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50EA" w:rsidRPr="00F97A4B" w:rsidRDefault="00015F5F" w:rsidP="00267F92">
      <w:pPr>
        <w:jc w:val="both"/>
        <w:rPr>
          <w:sz w:val="24"/>
          <w:szCs w:val="24"/>
        </w:rPr>
        <w:sectPr w:rsidR="00C450EA" w:rsidRPr="00F97A4B" w:rsidSect="00267F92">
          <w:footerReference w:type="default" r:id="rId8"/>
          <w:footerReference w:type="first" r:id="rId9"/>
          <w:type w:val="nextColumn"/>
          <w:pgSz w:w="11910" w:h="16850"/>
          <w:pgMar w:top="1134" w:right="1134" w:bottom="1134" w:left="851" w:header="720" w:footer="720" w:gutter="0"/>
          <w:paperSrc w:first="7" w:other="7"/>
          <w:cols w:space="720"/>
          <w:titlePg/>
          <w:docGrid w:linePitch="299"/>
        </w:sectPr>
      </w:pPr>
      <w:r w:rsidRPr="00F97A4B">
        <w:rPr>
          <w:noProof/>
          <w:sz w:val="24"/>
          <w:szCs w:val="24"/>
          <w:lang w:eastAsia="ru-RU"/>
        </w:rPr>
        <w:drawing>
          <wp:inline distT="0" distB="0" distL="0" distR="0">
            <wp:extent cx="6302375" cy="8653096"/>
            <wp:effectExtent l="19050" t="0" r="3175" b="0"/>
            <wp:docPr id="1" name="Рисунок 1" descr="начальное образ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ачальное образование"/>
                    <pic:cNvPicPr>
                      <a:picLocks noChangeAspect="1" noChangeArrowheads="1"/>
                    </pic:cNvPicPr>
                  </pic:nvPicPr>
                  <pic:blipFill>
                    <a:blip r:embed="rId10" cstate="print"/>
                    <a:srcRect/>
                    <a:stretch>
                      <a:fillRect/>
                    </a:stretch>
                  </pic:blipFill>
                  <pic:spPr bwMode="auto">
                    <a:xfrm>
                      <a:off x="0" y="0"/>
                      <a:ext cx="6302375" cy="8653096"/>
                    </a:xfrm>
                    <a:prstGeom prst="rect">
                      <a:avLst/>
                    </a:prstGeom>
                    <a:noFill/>
                    <a:ln w="9525">
                      <a:noFill/>
                      <a:miter lim="800000"/>
                      <a:headEnd/>
                      <a:tailEnd/>
                    </a:ln>
                  </pic:spPr>
                </pic:pic>
              </a:graphicData>
            </a:graphic>
          </wp:inline>
        </w:drawing>
      </w:r>
    </w:p>
    <w:p w:rsidR="00C450EA" w:rsidRPr="00F97A4B" w:rsidRDefault="002F2362" w:rsidP="00267F92">
      <w:pPr>
        <w:pStyle w:val="Heading1"/>
        <w:spacing w:line="240" w:lineRule="auto"/>
        <w:ind w:left="0"/>
        <w:jc w:val="both"/>
      </w:pPr>
      <w:bookmarkStart w:id="0" w:name="СОДЕРЖАНИЕ"/>
      <w:bookmarkEnd w:id="0"/>
      <w:r w:rsidRPr="00F97A4B">
        <w:lastRenderedPageBreak/>
        <w:t>СОДЕРЖАНИЕ</w:t>
      </w:r>
    </w:p>
    <w:p w:rsidR="00C450EA" w:rsidRPr="00F97A4B" w:rsidRDefault="00C450EA" w:rsidP="00267F92">
      <w:pPr>
        <w:pStyle w:val="a3"/>
        <w:ind w:left="0"/>
        <w:rPr>
          <w:b/>
        </w:rPr>
      </w:pPr>
    </w:p>
    <w:tbl>
      <w:tblPr>
        <w:tblStyle w:val="TableNormal"/>
        <w:tblW w:w="9580" w:type="dxa"/>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1"/>
        <w:gridCol w:w="7515"/>
        <w:gridCol w:w="1244"/>
      </w:tblGrid>
      <w:tr w:rsidR="00C450EA" w:rsidRPr="00F97A4B" w:rsidTr="0005205E">
        <w:trPr>
          <w:trHeight w:val="277"/>
        </w:trPr>
        <w:tc>
          <w:tcPr>
            <w:tcW w:w="821" w:type="dxa"/>
          </w:tcPr>
          <w:p w:rsidR="00C450EA" w:rsidRPr="00F97A4B" w:rsidRDefault="002F2362" w:rsidP="00267F92">
            <w:pPr>
              <w:pStyle w:val="TableParagraph"/>
              <w:spacing w:line="258" w:lineRule="exact"/>
              <w:ind w:left="0"/>
              <w:jc w:val="both"/>
              <w:rPr>
                <w:b/>
                <w:sz w:val="24"/>
                <w:szCs w:val="24"/>
              </w:rPr>
            </w:pPr>
            <w:r w:rsidRPr="00F97A4B">
              <w:rPr>
                <w:b/>
                <w:sz w:val="24"/>
                <w:szCs w:val="24"/>
              </w:rPr>
              <w:t>1</w:t>
            </w:r>
          </w:p>
        </w:tc>
        <w:tc>
          <w:tcPr>
            <w:tcW w:w="7515" w:type="dxa"/>
          </w:tcPr>
          <w:p w:rsidR="00C450EA" w:rsidRPr="00F97A4B" w:rsidRDefault="002F2362" w:rsidP="00267F92">
            <w:pPr>
              <w:pStyle w:val="TableParagraph"/>
              <w:spacing w:line="258" w:lineRule="exact"/>
              <w:ind w:left="0"/>
              <w:jc w:val="both"/>
              <w:rPr>
                <w:b/>
                <w:sz w:val="24"/>
                <w:szCs w:val="24"/>
              </w:rPr>
            </w:pPr>
            <w:r w:rsidRPr="00F97A4B">
              <w:rPr>
                <w:b/>
                <w:sz w:val="24"/>
                <w:szCs w:val="24"/>
              </w:rPr>
              <w:t>Целевой</w:t>
            </w:r>
            <w:r w:rsidRPr="00F97A4B">
              <w:rPr>
                <w:b/>
                <w:spacing w:val="-1"/>
                <w:sz w:val="24"/>
                <w:szCs w:val="24"/>
              </w:rPr>
              <w:t xml:space="preserve"> </w:t>
            </w:r>
            <w:r w:rsidRPr="00F97A4B">
              <w:rPr>
                <w:b/>
                <w:sz w:val="24"/>
                <w:szCs w:val="24"/>
              </w:rPr>
              <w:t>раздел</w:t>
            </w:r>
          </w:p>
        </w:tc>
        <w:tc>
          <w:tcPr>
            <w:tcW w:w="1244" w:type="dxa"/>
          </w:tcPr>
          <w:p w:rsidR="00C450EA" w:rsidRPr="00F97A4B" w:rsidRDefault="00C450EA" w:rsidP="00E67244">
            <w:pPr>
              <w:pStyle w:val="TableParagraph"/>
              <w:spacing w:line="258" w:lineRule="exact"/>
              <w:ind w:left="0"/>
              <w:jc w:val="center"/>
              <w:rPr>
                <w:sz w:val="24"/>
                <w:szCs w:val="24"/>
              </w:rPr>
            </w:pPr>
          </w:p>
        </w:tc>
      </w:tr>
      <w:tr w:rsidR="00C450EA" w:rsidRPr="00F97A4B" w:rsidTr="0005205E">
        <w:trPr>
          <w:trHeight w:val="273"/>
        </w:trPr>
        <w:tc>
          <w:tcPr>
            <w:tcW w:w="821" w:type="dxa"/>
          </w:tcPr>
          <w:p w:rsidR="00C450EA" w:rsidRPr="00F97A4B" w:rsidRDefault="002F2362" w:rsidP="00267F92">
            <w:pPr>
              <w:pStyle w:val="TableParagraph"/>
              <w:spacing w:line="253" w:lineRule="exact"/>
              <w:ind w:left="0"/>
              <w:jc w:val="both"/>
              <w:rPr>
                <w:sz w:val="24"/>
                <w:szCs w:val="24"/>
              </w:rPr>
            </w:pPr>
            <w:r w:rsidRPr="00F97A4B">
              <w:rPr>
                <w:sz w:val="24"/>
                <w:szCs w:val="24"/>
              </w:rPr>
              <w:t>1.1</w:t>
            </w:r>
          </w:p>
        </w:tc>
        <w:tc>
          <w:tcPr>
            <w:tcW w:w="7515" w:type="dxa"/>
          </w:tcPr>
          <w:p w:rsidR="00C450EA" w:rsidRPr="00F97A4B" w:rsidRDefault="002F2362" w:rsidP="00267F92">
            <w:pPr>
              <w:pStyle w:val="TableParagraph"/>
              <w:spacing w:line="253" w:lineRule="exact"/>
              <w:ind w:left="0"/>
              <w:jc w:val="both"/>
              <w:rPr>
                <w:sz w:val="24"/>
                <w:szCs w:val="24"/>
              </w:rPr>
            </w:pPr>
            <w:r w:rsidRPr="00F97A4B">
              <w:rPr>
                <w:sz w:val="24"/>
                <w:szCs w:val="24"/>
              </w:rPr>
              <w:t>Пояснительная</w:t>
            </w:r>
            <w:r w:rsidRPr="00F97A4B">
              <w:rPr>
                <w:spacing w:val="-3"/>
                <w:sz w:val="24"/>
                <w:szCs w:val="24"/>
              </w:rPr>
              <w:t xml:space="preserve"> </w:t>
            </w:r>
            <w:r w:rsidRPr="00F97A4B">
              <w:rPr>
                <w:sz w:val="24"/>
                <w:szCs w:val="24"/>
              </w:rPr>
              <w:t>записка:</w:t>
            </w:r>
          </w:p>
        </w:tc>
        <w:tc>
          <w:tcPr>
            <w:tcW w:w="1244" w:type="dxa"/>
          </w:tcPr>
          <w:p w:rsidR="00C450EA" w:rsidRPr="00F97A4B" w:rsidRDefault="00E67244" w:rsidP="00E67244">
            <w:pPr>
              <w:pStyle w:val="TableParagraph"/>
              <w:spacing w:line="253" w:lineRule="exact"/>
              <w:ind w:left="0"/>
              <w:jc w:val="center"/>
              <w:rPr>
                <w:sz w:val="24"/>
                <w:szCs w:val="24"/>
              </w:rPr>
            </w:pPr>
            <w:r w:rsidRPr="00F97A4B">
              <w:rPr>
                <w:sz w:val="24"/>
                <w:szCs w:val="24"/>
              </w:rPr>
              <w:t>4</w:t>
            </w:r>
          </w:p>
        </w:tc>
      </w:tr>
      <w:tr w:rsidR="00C450EA" w:rsidRPr="00F97A4B" w:rsidTr="0005205E">
        <w:trPr>
          <w:trHeight w:val="278"/>
        </w:trPr>
        <w:tc>
          <w:tcPr>
            <w:tcW w:w="821" w:type="dxa"/>
          </w:tcPr>
          <w:p w:rsidR="00C450EA" w:rsidRPr="00F97A4B" w:rsidRDefault="002F2362" w:rsidP="00267F92">
            <w:pPr>
              <w:pStyle w:val="TableParagraph"/>
              <w:spacing w:line="259" w:lineRule="exact"/>
              <w:ind w:left="0"/>
              <w:jc w:val="both"/>
              <w:rPr>
                <w:sz w:val="24"/>
                <w:szCs w:val="24"/>
              </w:rPr>
            </w:pPr>
            <w:r w:rsidRPr="00F97A4B">
              <w:rPr>
                <w:sz w:val="24"/>
                <w:szCs w:val="24"/>
              </w:rPr>
              <w:t>1.1.1</w:t>
            </w:r>
          </w:p>
        </w:tc>
        <w:tc>
          <w:tcPr>
            <w:tcW w:w="7515" w:type="dxa"/>
          </w:tcPr>
          <w:p w:rsidR="00C450EA" w:rsidRPr="00F97A4B" w:rsidRDefault="002F2362" w:rsidP="00267F92">
            <w:pPr>
              <w:pStyle w:val="TableParagraph"/>
              <w:spacing w:line="259" w:lineRule="exact"/>
              <w:ind w:left="0"/>
              <w:jc w:val="both"/>
              <w:rPr>
                <w:sz w:val="24"/>
                <w:szCs w:val="24"/>
              </w:rPr>
            </w:pPr>
            <w:r w:rsidRPr="00F97A4B">
              <w:rPr>
                <w:sz w:val="24"/>
                <w:szCs w:val="24"/>
              </w:rPr>
              <w:t>Цели</w:t>
            </w:r>
            <w:r w:rsidRPr="00F97A4B">
              <w:rPr>
                <w:spacing w:val="-1"/>
                <w:sz w:val="24"/>
                <w:szCs w:val="24"/>
              </w:rPr>
              <w:t xml:space="preserve"> </w:t>
            </w:r>
            <w:r w:rsidRPr="00F97A4B">
              <w:rPr>
                <w:sz w:val="24"/>
                <w:szCs w:val="24"/>
              </w:rPr>
              <w:t>реализации</w:t>
            </w:r>
            <w:r w:rsidRPr="00F97A4B">
              <w:rPr>
                <w:spacing w:val="-6"/>
                <w:sz w:val="24"/>
                <w:szCs w:val="24"/>
              </w:rPr>
              <w:t xml:space="preserve"> </w:t>
            </w:r>
            <w:r w:rsidRPr="00F97A4B">
              <w:rPr>
                <w:sz w:val="24"/>
                <w:szCs w:val="24"/>
              </w:rPr>
              <w:t>программы</w:t>
            </w:r>
            <w:r w:rsidRPr="00F97A4B">
              <w:rPr>
                <w:spacing w:val="-5"/>
                <w:sz w:val="24"/>
                <w:szCs w:val="24"/>
              </w:rPr>
              <w:t xml:space="preserve"> </w:t>
            </w:r>
            <w:r w:rsidRPr="00F97A4B">
              <w:rPr>
                <w:sz w:val="24"/>
                <w:szCs w:val="24"/>
              </w:rPr>
              <w:t>начального</w:t>
            </w:r>
            <w:r w:rsidRPr="00F97A4B">
              <w:rPr>
                <w:spacing w:val="-2"/>
                <w:sz w:val="24"/>
                <w:szCs w:val="24"/>
              </w:rPr>
              <w:t xml:space="preserve"> </w:t>
            </w:r>
            <w:r w:rsidRPr="00F97A4B">
              <w:rPr>
                <w:sz w:val="24"/>
                <w:szCs w:val="24"/>
              </w:rPr>
              <w:t>общего</w:t>
            </w:r>
            <w:r w:rsidRPr="00F97A4B">
              <w:rPr>
                <w:spacing w:val="-6"/>
                <w:sz w:val="24"/>
                <w:szCs w:val="24"/>
              </w:rPr>
              <w:t xml:space="preserve"> </w:t>
            </w:r>
            <w:r w:rsidRPr="00F97A4B">
              <w:rPr>
                <w:sz w:val="24"/>
                <w:szCs w:val="24"/>
              </w:rPr>
              <w:t>образования</w:t>
            </w:r>
          </w:p>
        </w:tc>
        <w:tc>
          <w:tcPr>
            <w:tcW w:w="1244" w:type="dxa"/>
          </w:tcPr>
          <w:p w:rsidR="00C450EA" w:rsidRPr="00F97A4B" w:rsidRDefault="00E67244" w:rsidP="00E67244">
            <w:pPr>
              <w:pStyle w:val="TableParagraph"/>
              <w:spacing w:line="259" w:lineRule="exact"/>
              <w:ind w:left="0"/>
              <w:jc w:val="center"/>
              <w:rPr>
                <w:sz w:val="24"/>
                <w:szCs w:val="24"/>
              </w:rPr>
            </w:pPr>
            <w:r w:rsidRPr="00F97A4B">
              <w:rPr>
                <w:sz w:val="24"/>
                <w:szCs w:val="24"/>
              </w:rPr>
              <w:t>4</w:t>
            </w:r>
          </w:p>
        </w:tc>
      </w:tr>
      <w:tr w:rsidR="00C450EA" w:rsidRPr="00F97A4B" w:rsidTr="0005205E">
        <w:trPr>
          <w:trHeight w:val="277"/>
        </w:trPr>
        <w:tc>
          <w:tcPr>
            <w:tcW w:w="821" w:type="dxa"/>
          </w:tcPr>
          <w:p w:rsidR="00C450EA" w:rsidRPr="00F97A4B" w:rsidRDefault="002F2362" w:rsidP="00267F92">
            <w:pPr>
              <w:pStyle w:val="TableParagraph"/>
              <w:spacing w:line="258" w:lineRule="exact"/>
              <w:ind w:left="0"/>
              <w:jc w:val="both"/>
              <w:rPr>
                <w:sz w:val="24"/>
                <w:szCs w:val="24"/>
              </w:rPr>
            </w:pPr>
            <w:r w:rsidRPr="00F97A4B">
              <w:rPr>
                <w:sz w:val="24"/>
                <w:szCs w:val="24"/>
              </w:rPr>
              <w:t>1.1.2</w:t>
            </w:r>
          </w:p>
        </w:tc>
        <w:tc>
          <w:tcPr>
            <w:tcW w:w="7515" w:type="dxa"/>
          </w:tcPr>
          <w:p w:rsidR="00C450EA" w:rsidRPr="00F97A4B" w:rsidRDefault="002F2362" w:rsidP="00267F92">
            <w:pPr>
              <w:pStyle w:val="TableParagraph"/>
              <w:spacing w:line="258" w:lineRule="exact"/>
              <w:ind w:left="0"/>
              <w:jc w:val="both"/>
              <w:rPr>
                <w:sz w:val="24"/>
                <w:szCs w:val="24"/>
              </w:rPr>
            </w:pPr>
            <w:r w:rsidRPr="00F97A4B">
              <w:rPr>
                <w:sz w:val="24"/>
                <w:szCs w:val="24"/>
              </w:rPr>
              <w:t>Принципы</w:t>
            </w:r>
            <w:r w:rsidRPr="00F97A4B">
              <w:rPr>
                <w:spacing w:val="-2"/>
                <w:sz w:val="24"/>
                <w:szCs w:val="24"/>
              </w:rPr>
              <w:t xml:space="preserve"> </w:t>
            </w:r>
            <w:r w:rsidRPr="00F97A4B">
              <w:rPr>
                <w:sz w:val="24"/>
                <w:szCs w:val="24"/>
              </w:rPr>
              <w:t>формирования</w:t>
            </w:r>
            <w:r w:rsidRPr="00F97A4B">
              <w:rPr>
                <w:spacing w:val="-7"/>
                <w:sz w:val="24"/>
                <w:szCs w:val="24"/>
              </w:rPr>
              <w:t xml:space="preserve"> </w:t>
            </w:r>
            <w:r w:rsidRPr="00F97A4B">
              <w:rPr>
                <w:sz w:val="24"/>
                <w:szCs w:val="24"/>
              </w:rPr>
              <w:t>и</w:t>
            </w:r>
            <w:r w:rsidRPr="00F97A4B">
              <w:rPr>
                <w:spacing w:val="-6"/>
                <w:sz w:val="24"/>
                <w:szCs w:val="24"/>
              </w:rPr>
              <w:t xml:space="preserve"> </w:t>
            </w:r>
            <w:r w:rsidRPr="00F97A4B">
              <w:rPr>
                <w:sz w:val="24"/>
                <w:szCs w:val="24"/>
              </w:rPr>
              <w:t>механизмы</w:t>
            </w:r>
            <w:r w:rsidRPr="00F97A4B">
              <w:rPr>
                <w:spacing w:val="-1"/>
                <w:sz w:val="24"/>
                <w:szCs w:val="24"/>
              </w:rPr>
              <w:t xml:space="preserve"> </w:t>
            </w:r>
            <w:r w:rsidRPr="00F97A4B">
              <w:rPr>
                <w:sz w:val="24"/>
                <w:szCs w:val="24"/>
              </w:rPr>
              <w:t>реализации</w:t>
            </w:r>
            <w:r w:rsidRPr="00F97A4B">
              <w:rPr>
                <w:spacing w:val="-2"/>
                <w:sz w:val="24"/>
                <w:szCs w:val="24"/>
              </w:rPr>
              <w:t xml:space="preserve"> </w:t>
            </w:r>
            <w:r w:rsidRPr="00F97A4B">
              <w:rPr>
                <w:sz w:val="24"/>
                <w:szCs w:val="24"/>
              </w:rPr>
              <w:t>программы</w:t>
            </w:r>
          </w:p>
        </w:tc>
        <w:tc>
          <w:tcPr>
            <w:tcW w:w="1244" w:type="dxa"/>
          </w:tcPr>
          <w:p w:rsidR="00C450EA" w:rsidRPr="00F97A4B" w:rsidRDefault="00E67244" w:rsidP="00E67244">
            <w:pPr>
              <w:pStyle w:val="TableParagraph"/>
              <w:spacing w:line="258" w:lineRule="exact"/>
              <w:ind w:left="0"/>
              <w:jc w:val="center"/>
              <w:rPr>
                <w:sz w:val="24"/>
                <w:szCs w:val="24"/>
              </w:rPr>
            </w:pPr>
            <w:r w:rsidRPr="00F97A4B">
              <w:rPr>
                <w:sz w:val="24"/>
                <w:szCs w:val="24"/>
              </w:rPr>
              <w:t>5</w:t>
            </w:r>
          </w:p>
        </w:tc>
      </w:tr>
      <w:tr w:rsidR="00C450EA" w:rsidRPr="00F97A4B" w:rsidTr="0005205E">
        <w:trPr>
          <w:trHeight w:val="273"/>
        </w:trPr>
        <w:tc>
          <w:tcPr>
            <w:tcW w:w="821" w:type="dxa"/>
          </w:tcPr>
          <w:p w:rsidR="00C450EA" w:rsidRPr="00F97A4B" w:rsidRDefault="002F2362" w:rsidP="00267F92">
            <w:pPr>
              <w:pStyle w:val="TableParagraph"/>
              <w:spacing w:line="253" w:lineRule="exact"/>
              <w:ind w:left="0"/>
              <w:jc w:val="both"/>
              <w:rPr>
                <w:sz w:val="24"/>
                <w:szCs w:val="24"/>
              </w:rPr>
            </w:pPr>
            <w:r w:rsidRPr="00F97A4B">
              <w:rPr>
                <w:sz w:val="24"/>
                <w:szCs w:val="24"/>
              </w:rPr>
              <w:t>1.1.3</w:t>
            </w:r>
          </w:p>
        </w:tc>
        <w:tc>
          <w:tcPr>
            <w:tcW w:w="7515" w:type="dxa"/>
          </w:tcPr>
          <w:p w:rsidR="00C450EA" w:rsidRPr="00F97A4B" w:rsidRDefault="002F2362" w:rsidP="00267F92">
            <w:pPr>
              <w:pStyle w:val="TableParagraph"/>
              <w:spacing w:line="253" w:lineRule="exact"/>
              <w:ind w:left="0"/>
              <w:jc w:val="both"/>
              <w:rPr>
                <w:sz w:val="24"/>
                <w:szCs w:val="24"/>
              </w:rPr>
            </w:pPr>
            <w:r w:rsidRPr="00F97A4B">
              <w:rPr>
                <w:sz w:val="24"/>
                <w:szCs w:val="24"/>
              </w:rPr>
              <w:t>Общая</w:t>
            </w:r>
            <w:r w:rsidRPr="00F97A4B">
              <w:rPr>
                <w:spacing w:val="-2"/>
                <w:sz w:val="24"/>
                <w:szCs w:val="24"/>
              </w:rPr>
              <w:t xml:space="preserve"> </w:t>
            </w:r>
            <w:r w:rsidRPr="00F97A4B">
              <w:rPr>
                <w:sz w:val="24"/>
                <w:szCs w:val="24"/>
              </w:rPr>
              <w:t>характеристика</w:t>
            </w:r>
            <w:r w:rsidRPr="00F97A4B">
              <w:rPr>
                <w:spacing w:val="-3"/>
                <w:sz w:val="24"/>
                <w:szCs w:val="24"/>
              </w:rPr>
              <w:t xml:space="preserve"> </w:t>
            </w:r>
            <w:r w:rsidRPr="00F97A4B">
              <w:rPr>
                <w:sz w:val="24"/>
                <w:szCs w:val="24"/>
              </w:rPr>
              <w:t>программы</w:t>
            </w:r>
          </w:p>
        </w:tc>
        <w:tc>
          <w:tcPr>
            <w:tcW w:w="1244" w:type="dxa"/>
          </w:tcPr>
          <w:p w:rsidR="00C450EA" w:rsidRPr="00F97A4B" w:rsidRDefault="00E67244" w:rsidP="00E67244">
            <w:pPr>
              <w:pStyle w:val="TableParagraph"/>
              <w:spacing w:line="253" w:lineRule="exact"/>
              <w:ind w:left="0"/>
              <w:jc w:val="center"/>
              <w:rPr>
                <w:sz w:val="24"/>
                <w:szCs w:val="24"/>
              </w:rPr>
            </w:pPr>
            <w:r w:rsidRPr="00F97A4B">
              <w:rPr>
                <w:sz w:val="24"/>
                <w:szCs w:val="24"/>
              </w:rPr>
              <w:t>6</w:t>
            </w:r>
          </w:p>
        </w:tc>
      </w:tr>
      <w:tr w:rsidR="00C450EA" w:rsidRPr="00F97A4B" w:rsidTr="0005205E">
        <w:trPr>
          <w:trHeight w:val="551"/>
        </w:trPr>
        <w:tc>
          <w:tcPr>
            <w:tcW w:w="821" w:type="dxa"/>
          </w:tcPr>
          <w:p w:rsidR="00C450EA" w:rsidRPr="00F97A4B" w:rsidRDefault="002F2362" w:rsidP="00267F92">
            <w:pPr>
              <w:pStyle w:val="TableParagraph"/>
              <w:spacing w:line="268" w:lineRule="exact"/>
              <w:ind w:left="0"/>
              <w:jc w:val="both"/>
              <w:rPr>
                <w:sz w:val="24"/>
                <w:szCs w:val="24"/>
              </w:rPr>
            </w:pPr>
            <w:r w:rsidRPr="00F97A4B">
              <w:rPr>
                <w:sz w:val="24"/>
                <w:szCs w:val="24"/>
              </w:rPr>
              <w:t>1.2</w:t>
            </w:r>
          </w:p>
        </w:tc>
        <w:tc>
          <w:tcPr>
            <w:tcW w:w="7515" w:type="dxa"/>
          </w:tcPr>
          <w:p w:rsidR="00C450EA" w:rsidRPr="00F97A4B" w:rsidRDefault="002F2362" w:rsidP="00267F92">
            <w:pPr>
              <w:pStyle w:val="TableParagraph"/>
              <w:spacing w:line="268" w:lineRule="exact"/>
              <w:ind w:left="0"/>
              <w:jc w:val="both"/>
              <w:rPr>
                <w:sz w:val="24"/>
                <w:szCs w:val="24"/>
              </w:rPr>
            </w:pPr>
            <w:r w:rsidRPr="00F97A4B">
              <w:rPr>
                <w:sz w:val="24"/>
                <w:szCs w:val="24"/>
              </w:rPr>
              <w:t>Планируемые</w:t>
            </w:r>
            <w:r w:rsidRPr="00F97A4B">
              <w:rPr>
                <w:spacing w:val="-4"/>
                <w:sz w:val="24"/>
                <w:szCs w:val="24"/>
              </w:rPr>
              <w:t xml:space="preserve"> </w:t>
            </w:r>
            <w:r w:rsidRPr="00F97A4B">
              <w:rPr>
                <w:sz w:val="24"/>
                <w:szCs w:val="24"/>
              </w:rPr>
              <w:t>результаты</w:t>
            </w:r>
            <w:r w:rsidRPr="00F97A4B">
              <w:rPr>
                <w:spacing w:val="-5"/>
                <w:sz w:val="24"/>
                <w:szCs w:val="24"/>
              </w:rPr>
              <w:t xml:space="preserve"> </w:t>
            </w:r>
            <w:r w:rsidRPr="00F97A4B">
              <w:rPr>
                <w:sz w:val="24"/>
                <w:szCs w:val="24"/>
              </w:rPr>
              <w:t>освоения</w:t>
            </w:r>
            <w:r w:rsidRPr="00F97A4B">
              <w:rPr>
                <w:spacing w:val="-6"/>
                <w:sz w:val="24"/>
                <w:szCs w:val="24"/>
              </w:rPr>
              <w:t xml:space="preserve"> </w:t>
            </w:r>
            <w:r w:rsidRPr="00F97A4B">
              <w:rPr>
                <w:sz w:val="24"/>
                <w:szCs w:val="24"/>
              </w:rPr>
              <w:t>программы</w:t>
            </w:r>
            <w:r w:rsidRPr="00F97A4B">
              <w:rPr>
                <w:spacing w:val="-10"/>
                <w:sz w:val="24"/>
                <w:szCs w:val="24"/>
              </w:rPr>
              <w:t xml:space="preserve"> </w:t>
            </w:r>
            <w:r w:rsidRPr="00F97A4B">
              <w:rPr>
                <w:sz w:val="24"/>
                <w:szCs w:val="24"/>
              </w:rPr>
              <w:t>начального</w:t>
            </w:r>
          </w:p>
          <w:p w:rsidR="00C450EA" w:rsidRPr="00F97A4B" w:rsidRDefault="002F2362" w:rsidP="00267F92">
            <w:pPr>
              <w:pStyle w:val="TableParagraph"/>
              <w:spacing w:line="261" w:lineRule="exact"/>
              <w:ind w:left="0"/>
              <w:jc w:val="both"/>
              <w:rPr>
                <w:sz w:val="24"/>
                <w:szCs w:val="24"/>
              </w:rPr>
            </w:pPr>
            <w:r w:rsidRPr="00F97A4B">
              <w:rPr>
                <w:sz w:val="24"/>
                <w:szCs w:val="24"/>
              </w:rPr>
              <w:t>образования</w:t>
            </w:r>
          </w:p>
        </w:tc>
        <w:tc>
          <w:tcPr>
            <w:tcW w:w="1244" w:type="dxa"/>
          </w:tcPr>
          <w:p w:rsidR="00C450EA" w:rsidRPr="00F97A4B" w:rsidRDefault="00E67244" w:rsidP="00E67244">
            <w:pPr>
              <w:pStyle w:val="TableParagraph"/>
              <w:spacing w:line="268" w:lineRule="exact"/>
              <w:ind w:left="0"/>
              <w:jc w:val="center"/>
              <w:rPr>
                <w:sz w:val="24"/>
                <w:szCs w:val="24"/>
              </w:rPr>
            </w:pPr>
            <w:r w:rsidRPr="00F97A4B">
              <w:rPr>
                <w:sz w:val="24"/>
                <w:szCs w:val="24"/>
              </w:rPr>
              <w:t>8</w:t>
            </w:r>
          </w:p>
        </w:tc>
      </w:tr>
      <w:tr w:rsidR="00C450EA" w:rsidRPr="00F97A4B" w:rsidTr="0005205E">
        <w:trPr>
          <w:trHeight w:val="552"/>
        </w:trPr>
        <w:tc>
          <w:tcPr>
            <w:tcW w:w="821" w:type="dxa"/>
          </w:tcPr>
          <w:p w:rsidR="00C450EA" w:rsidRPr="00F97A4B" w:rsidRDefault="002F2362" w:rsidP="00267F92">
            <w:pPr>
              <w:pStyle w:val="TableParagraph"/>
              <w:spacing w:line="268" w:lineRule="exact"/>
              <w:ind w:left="0"/>
              <w:jc w:val="both"/>
              <w:rPr>
                <w:sz w:val="24"/>
                <w:szCs w:val="24"/>
              </w:rPr>
            </w:pPr>
            <w:r w:rsidRPr="00F97A4B">
              <w:rPr>
                <w:sz w:val="24"/>
                <w:szCs w:val="24"/>
              </w:rPr>
              <w:t>1.3</w:t>
            </w:r>
          </w:p>
        </w:tc>
        <w:tc>
          <w:tcPr>
            <w:tcW w:w="7515" w:type="dxa"/>
          </w:tcPr>
          <w:p w:rsidR="00C450EA" w:rsidRPr="00F97A4B" w:rsidRDefault="002F2362" w:rsidP="00267F92">
            <w:pPr>
              <w:pStyle w:val="TableParagraph"/>
              <w:spacing w:line="268" w:lineRule="exact"/>
              <w:ind w:left="0"/>
              <w:jc w:val="both"/>
              <w:rPr>
                <w:sz w:val="24"/>
                <w:szCs w:val="24"/>
              </w:rPr>
            </w:pPr>
            <w:r w:rsidRPr="00F97A4B">
              <w:rPr>
                <w:sz w:val="24"/>
                <w:szCs w:val="24"/>
              </w:rPr>
              <w:t>Система</w:t>
            </w:r>
            <w:r w:rsidRPr="00F97A4B">
              <w:rPr>
                <w:spacing w:val="-2"/>
                <w:sz w:val="24"/>
                <w:szCs w:val="24"/>
              </w:rPr>
              <w:t xml:space="preserve"> </w:t>
            </w:r>
            <w:r w:rsidRPr="00F97A4B">
              <w:rPr>
                <w:sz w:val="24"/>
                <w:szCs w:val="24"/>
              </w:rPr>
              <w:t>оценки</w:t>
            </w:r>
            <w:r w:rsidRPr="00F97A4B">
              <w:rPr>
                <w:spacing w:val="-1"/>
                <w:sz w:val="24"/>
                <w:szCs w:val="24"/>
              </w:rPr>
              <w:t xml:space="preserve"> </w:t>
            </w:r>
            <w:r w:rsidRPr="00F97A4B">
              <w:rPr>
                <w:sz w:val="24"/>
                <w:szCs w:val="24"/>
              </w:rPr>
              <w:t>достижения</w:t>
            </w:r>
            <w:r w:rsidRPr="00F97A4B">
              <w:rPr>
                <w:spacing w:val="57"/>
                <w:sz w:val="24"/>
                <w:szCs w:val="24"/>
              </w:rPr>
              <w:t xml:space="preserve"> </w:t>
            </w:r>
            <w:r w:rsidRPr="00F97A4B">
              <w:rPr>
                <w:sz w:val="24"/>
                <w:szCs w:val="24"/>
              </w:rPr>
              <w:t>планируемых</w:t>
            </w:r>
            <w:r w:rsidRPr="00F97A4B">
              <w:rPr>
                <w:spacing w:val="56"/>
                <w:sz w:val="24"/>
                <w:szCs w:val="24"/>
              </w:rPr>
              <w:t xml:space="preserve"> </w:t>
            </w:r>
            <w:r w:rsidRPr="00F97A4B">
              <w:rPr>
                <w:sz w:val="24"/>
                <w:szCs w:val="24"/>
              </w:rPr>
              <w:t>результатов</w:t>
            </w:r>
            <w:r w:rsidRPr="00F97A4B">
              <w:rPr>
                <w:spacing w:val="-4"/>
                <w:sz w:val="24"/>
                <w:szCs w:val="24"/>
              </w:rPr>
              <w:t xml:space="preserve"> </w:t>
            </w:r>
            <w:r w:rsidRPr="00F97A4B">
              <w:rPr>
                <w:sz w:val="24"/>
                <w:szCs w:val="24"/>
              </w:rPr>
              <w:t>освоения</w:t>
            </w:r>
          </w:p>
          <w:p w:rsidR="00C450EA" w:rsidRPr="00F97A4B" w:rsidRDefault="002F2362" w:rsidP="00267F92">
            <w:pPr>
              <w:pStyle w:val="TableParagraph"/>
              <w:spacing w:line="262" w:lineRule="exact"/>
              <w:ind w:left="0"/>
              <w:jc w:val="both"/>
              <w:rPr>
                <w:sz w:val="24"/>
                <w:szCs w:val="24"/>
              </w:rPr>
            </w:pPr>
            <w:r w:rsidRPr="00F97A4B">
              <w:rPr>
                <w:sz w:val="24"/>
                <w:szCs w:val="24"/>
              </w:rPr>
              <w:t>программы</w:t>
            </w:r>
            <w:r w:rsidRPr="00F97A4B">
              <w:rPr>
                <w:spacing w:val="-1"/>
                <w:sz w:val="24"/>
                <w:szCs w:val="24"/>
              </w:rPr>
              <w:t xml:space="preserve"> </w:t>
            </w:r>
            <w:r w:rsidRPr="00F97A4B">
              <w:rPr>
                <w:sz w:val="24"/>
                <w:szCs w:val="24"/>
              </w:rPr>
              <w:t>начального</w:t>
            </w:r>
            <w:r w:rsidRPr="00F97A4B">
              <w:rPr>
                <w:spacing w:val="56"/>
                <w:sz w:val="24"/>
                <w:szCs w:val="24"/>
              </w:rPr>
              <w:t xml:space="preserve"> </w:t>
            </w:r>
            <w:r w:rsidRPr="00F97A4B">
              <w:rPr>
                <w:sz w:val="24"/>
                <w:szCs w:val="24"/>
              </w:rPr>
              <w:t>общего</w:t>
            </w:r>
            <w:r w:rsidRPr="00F97A4B">
              <w:rPr>
                <w:spacing w:val="-5"/>
                <w:sz w:val="24"/>
                <w:szCs w:val="24"/>
              </w:rPr>
              <w:t xml:space="preserve"> </w:t>
            </w:r>
            <w:r w:rsidRPr="00F97A4B">
              <w:rPr>
                <w:sz w:val="24"/>
                <w:szCs w:val="24"/>
              </w:rPr>
              <w:t>образования.</w:t>
            </w:r>
          </w:p>
        </w:tc>
        <w:tc>
          <w:tcPr>
            <w:tcW w:w="1244" w:type="dxa"/>
          </w:tcPr>
          <w:p w:rsidR="00C450EA" w:rsidRPr="00F97A4B" w:rsidRDefault="00E67244" w:rsidP="00E67244">
            <w:pPr>
              <w:pStyle w:val="TableParagraph"/>
              <w:spacing w:line="268" w:lineRule="exact"/>
              <w:ind w:left="0"/>
              <w:jc w:val="center"/>
              <w:rPr>
                <w:sz w:val="24"/>
                <w:szCs w:val="24"/>
              </w:rPr>
            </w:pPr>
            <w:r w:rsidRPr="00F97A4B">
              <w:rPr>
                <w:sz w:val="24"/>
                <w:szCs w:val="24"/>
              </w:rPr>
              <w:t>21</w:t>
            </w:r>
          </w:p>
        </w:tc>
      </w:tr>
      <w:tr w:rsidR="00C450EA" w:rsidRPr="00F97A4B" w:rsidTr="0005205E">
        <w:trPr>
          <w:trHeight w:val="330"/>
        </w:trPr>
        <w:tc>
          <w:tcPr>
            <w:tcW w:w="821" w:type="dxa"/>
          </w:tcPr>
          <w:p w:rsidR="00C450EA" w:rsidRPr="00F97A4B" w:rsidRDefault="002F2362" w:rsidP="00267F92">
            <w:pPr>
              <w:pStyle w:val="TableParagraph"/>
              <w:spacing w:line="273" w:lineRule="exact"/>
              <w:ind w:left="0"/>
              <w:jc w:val="both"/>
              <w:rPr>
                <w:b/>
                <w:sz w:val="24"/>
                <w:szCs w:val="24"/>
              </w:rPr>
            </w:pPr>
            <w:r w:rsidRPr="00F97A4B">
              <w:rPr>
                <w:b/>
                <w:sz w:val="24"/>
                <w:szCs w:val="24"/>
              </w:rPr>
              <w:t>2.</w:t>
            </w:r>
          </w:p>
        </w:tc>
        <w:tc>
          <w:tcPr>
            <w:tcW w:w="7515" w:type="dxa"/>
          </w:tcPr>
          <w:p w:rsidR="00C450EA" w:rsidRPr="00F97A4B" w:rsidRDefault="002F2362" w:rsidP="00267F92">
            <w:pPr>
              <w:pStyle w:val="TableParagraph"/>
              <w:spacing w:line="273" w:lineRule="exact"/>
              <w:ind w:left="0"/>
              <w:jc w:val="both"/>
              <w:rPr>
                <w:b/>
                <w:sz w:val="24"/>
                <w:szCs w:val="24"/>
              </w:rPr>
            </w:pPr>
            <w:r w:rsidRPr="00F97A4B">
              <w:rPr>
                <w:b/>
                <w:sz w:val="24"/>
                <w:szCs w:val="24"/>
              </w:rPr>
              <w:t>Содержательный</w:t>
            </w:r>
            <w:r w:rsidRPr="00F97A4B">
              <w:rPr>
                <w:b/>
                <w:spacing w:val="-1"/>
                <w:sz w:val="24"/>
                <w:szCs w:val="24"/>
              </w:rPr>
              <w:t xml:space="preserve"> </w:t>
            </w:r>
            <w:r w:rsidRPr="00F97A4B">
              <w:rPr>
                <w:b/>
                <w:sz w:val="24"/>
                <w:szCs w:val="24"/>
              </w:rPr>
              <w:t>раздел</w:t>
            </w:r>
          </w:p>
        </w:tc>
        <w:tc>
          <w:tcPr>
            <w:tcW w:w="1244" w:type="dxa"/>
          </w:tcPr>
          <w:p w:rsidR="00C450EA" w:rsidRPr="00F97A4B" w:rsidRDefault="00C450EA" w:rsidP="00E67244">
            <w:pPr>
              <w:pStyle w:val="TableParagraph"/>
              <w:spacing w:line="268" w:lineRule="exact"/>
              <w:ind w:left="0"/>
              <w:jc w:val="center"/>
              <w:rPr>
                <w:sz w:val="24"/>
                <w:szCs w:val="24"/>
              </w:rPr>
            </w:pPr>
          </w:p>
        </w:tc>
      </w:tr>
      <w:tr w:rsidR="00C450EA" w:rsidRPr="00F97A4B" w:rsidTr="0005205E">
        <w:trPr>
          <w:trHeight w:val="551"/>
        </w:trPr>
        <w:tc>
          <w:tcPr>
            <w:tcW w:w="821" w:type="dxa"/>
          </w:tcPr>
          <w:p w:rsidR="00C450EA" w:rsidRPr="00F97A4B" w:rsidRDefault="002F2362" w:rsidP="00267F92">
            <w:pPr>
              <w:pStyle w:val="TableParagraph"/>
              <w:spacing w:line="268" w:lineRule="exact"/>
              <w:ind w:left="0"/>
              <w:jc w:val="both"/>
              <w:rPr>
                <w:sz w:val="24"/>
                <w:szCs w:val="24"/>
              </w:rPr>
            </w:pPr>
            <w:r w:rsidRPr="00F97A4B">
              <w:rPr>
                <w:sz w:val="24"/>
                <w:szCs w:val="24"/>
              </w:rPr>
              <w:t>2.1</w:t>
            </w:r>
          </w:p>
        </w:tc>
        <w:tc>
          <w:tcPr>
            <w:tcW w:w="7515" w:type="dxa"/>
          </w:tcPr>
          <w:p w:rsidR="00C450EA" w:rsidRPr="00F97A4B" w:rsidRDefault="002F2362" w:rsidP="00267F92">
            <w:pPr>
              <w:pStyle w:val="TableParagraph"/>
              <w:spacing w:line="273" w:lineRule="exact"/>
              <w:ind w:left="0"/>
              <w:jc w:val="both"/>
              <w:rPr>
                <w:b/>
                <w:sz w:val="24"/>
                <w:szCs w:val="24"/>
              </w:rPr>
            </w:pPr>
            <w:r w:rsidRPr="00F97A4B">
              <w:rPr>
                <w:b/>
                <w:sz w:val="24"/>
                <w:szCs w:val="24"/>
              </w:rPr>
              <w:t>Рабочие</w:t>
            </w:r>
            <w:r w:rsidRPr="00F97A4B">
              <w:rPr>
                <w:b/>
                <w:spacing w:val="-1"/>
                <w:sz w:val="24"/>
                <w:szCs w:val="24"/>
              </w:rPr>
              <w:t xml:space="preserve"> </w:t>
            </w:r>
            <w:r w:rsidRPr="00F97A4B">
              <w:rPr>
                <w:b/>
                <w:sz w:val="24"/>
                <w:szCs w:val="24"/>
              </w:rPr>
              <w:t>программы</w:t>
            </w:r>
            <w:r w:rsidRPr="00F97A4B">
              <w:rPr>
                <w:b/>
                <w:spacing w:val="-1"/>
                <w:sz w:val="24"/>
                <w:szCs w:val="24"/>
              </w:rPr>
              <w:t xml:space="preserve"> </w:t>
            </w:r>
            <w:r w:rsidRPr="00F97A4B">
              <w:rPr>
                <w:b/>
                <w:sz w:val="24"/>
                <w:szCs w:val="24"/>
              </w:rPr>
              <w:t>учебных</w:t>
            </w:r>
            <w:r w:rsidRPr="00F97A4B">
              <w:rPr>
                <w:b/>
                <w:spacing w:val="-5"/>
                <w:sz w:val="24"/>
                <w:szCs w:val="24"/>
              </w:rPr>
              <w:t xml:space="preserve"> </w:t>
            </w:r>
            <w:r w:rsidRPr="00F97A4B">
              <w:rPr>
                <w:b/>
                <w:sz w:val="24"/>
                <w:szCs w:val="24"/>
              </w:rPr>
              <w:t>предметов,</w:t>
            </w:r>
            <w:r w:rsidRPr="00F97A4B">
              <w:rPr>
                <w:b/>
                <w:spacing w:val="2"/>
                <w:sz w:val="24"/>
                <w:szCs w:val="24"/>
              </w:rPr>
              <w:t xml:space="preserve"> </w:t>
            </w:r>
            <w:r w:rsidRPr="00F97A4B">
              <w:rPr>
                <w:b/>
                <w:sz w:val="24"/>
                <w:szCs w:val="24"/>
              </w:rPr>
              <w:t>учебных</w:t>
            </w:r>
            <w:r w:rsidRPr="00F97A4B">
              <w:rPr>
                <w:b/>
                <w:spacing w:val="-5"/>
                <w:sz w:val="24"/>
                <w:szCs w:val="24"/>
              </w:rPr>
              <w:t xml:space="preserve"> </w:t>
            </w:r>
            <w:r w:rsidRPr="00F97A4B">
              <w:rPr>
                <w:b/>
                <w:sz w:val="24"/>
                <w:szCs w:val="24"/>
              </w:rPr>
              <w:t>курсов (в</w:t>
            </w:r>
            <w:r w:rsidRPr="00F97A4B">
              <w:rPr>
                <w:b/>
                <w:spacing w:val="-5"/>
                <w:sz w:val="24"/>
                <w:szCs w:val="24"/>
              </w:rPr>
              <w:t xml:space="preserve"> </w:t>
            </w:r>
            <w:r w:rsidRPr="00F97A4B">
              <w:rPr>
                <w:b/>
                <w:sz w:val="24"/>
                <w:szCs w:val="24"/>
              </w:rPr>
              <w:t>том</w:t>
            </w:r>
          </w:p>
          <w:p w:rsidR="00C450EA" w:rsidRPr="00F97A4B" w:rsidRDefault="002F2362" w:rsidP="00267F92">
            <w:pPr>
              <w:pStyle w:val="TableParagraph"/>
              <w:spacing w:line="257" w:lineRule="exact"/>
              <w:ind w:left="0"/>
              <w:jc w:val="both"/>
              <w:rPr>
                <w:b/>
                <w:sz w:val="24"/>
                <w:szCs w:val="24"/>
              </w:rPr>
            </w:pPr>
            <w:r w:rsidRPr="00F97A4B">
              <w:rPr>
                <w:b/>
                <w:sz w:val="24"/>
                <w:szCs w:val="24"/>
              </w:rPr>
              <w:t>числе</w:t>
            </w:r>
            <w:r w:rsidRPr="00F97A4B">
              <w:rPr>
                <w:b/>
                <w:spacing w:val="-5"/>
                <w:sz w:val="24"/>
                <w:szCs w:val="24"/>
              </w:rPr>
              <w:t xml:space="preserve"> </w:t>
            </w:r>
            <w:r w:rsidRPr="00F97A4B">
              <w:rPr>
                <w:b/>
                <w:sz w:val="24"/>
                <w:szCs w:val="24"/>
              </w:rPr>
              <w:t>внеурочной</w:t>
            </w:r>
            <w:r w:rsidRPr="00F97A4B">
              <w:rPr>
                <w:b/>
                <w:spacing w:val="-2"/>
                <w:sz w:val="24"/>
                <w:szCs w:val="24"/>
              </w:rPr>
              <w:t xml:space="preserve"> </w:t>
            </w:r>
            <w:r w:rsidRPr="00F97A4B">
              <w:rPr>
                <w:b/>
                <w:sz w:val="24"/>
                <w:szCs w:val="24"/>
              </w:rPr>
              <w:t>деятельности), учебных</w:t>
            </w:r>
            <w:r w:rsidRPr="00F97A4B">
              <w:rPr>
                <w:b/>
                <w:spacing w:val="-7"/>
                <w:sz w:val="24"/>
                <w:szCs w:val="24"/>
              </w:rPr>
              <w:t xml:space="preserve"> </w:t>
            </w:r>
            <w:r w:rsidRPr="00F97A4B">
              <w:rPr>
                <w:b/>
                <w:sz w:val="24"/>
                <w:szCs w:val="24"/>
              </w:rPr>
              <w:t>модулей</w:t>
            </w:r>
          </w:p>
        </w:tc>
        <w:tc>
          <w:tcPr>
            <w:tcW w:w="1244" w:type="dxa"/>
          </w:tcPr>
          <w:p w:rsidR="00C450EA" w:rsidRPr="00F97A4B" w:rsidRDefault="00E67244" w:rsidP="00E67244">
            <w:pPr>
              <w:pStyle w:val="TableParagraph"/>
              <w:spacing w:line="268" w:lineRule="exact"/>
              <w:ind w:left="0"/>
              <w:jc w:val="center"/>
              <w:rPr>
                <w:sz w:val="24"/>
                <w:szCs w:val="24"/>
              </w:rPr>
            </w:pPr>
            <w:r w:rsidRPr="00F97A4B">
              <w:rPr>
                <w:sz w:val="24"/>
                <w:szCs w:val="24"/>
              </w:rPr>
              <w:t>38</w:t>
            </w:r>
          </w:p>
        </w:tc>
      </w:tr>
      <w:tr w:rsidR="00C450EA" w:rsidRPr="00F97A4B" w:rsidTr="0005205E">
        <w:trPr>
          <w:trHeight w:val="277"/>
        </w:trPr>
        <w:tc>
          <w:tcPr>
            <w:tcW w:w="821" w:type="dxa"/>
            <w:tcBorders>
              <w:bottom w:val="nil"/>
            </w:tcBorders>
          </w:tcPr>
          <w:p w:rsidR="00C450EA" w:rsidRPr="00F97A4B" w:rsidRDefault="002F2362" w:rsidP="00267F92">
            <w:pPr>
              <w:pStyle w:val="TableParagraph"/>
              <w:spacing w:line="257" w:lineRule="exact"/>
              <w:ind w:left="0"/>
              <w:jc w:val="both"/>
              <w:rPr>
                <w:sz w:val="24"/>
                <w:szCs w:val="24"/>
              </w:rPr>
            </w:pPr>
            <w:r w:rsidRPr="00F97A4B">
              <w:rPr>
                <w:sz w:val="24"/>
                <w:szCs w:val="24"/>
              </w:rPr>
              <w:t>2.1.1.</w:t>
            </w:r>
          </w:p>
        </w:tc>
        <w:tc>
          <w:tcPr>
            <w:tcW w:w="7515" w:type="dxa"/>
          </w:tcPr>
          <w:p w:rsidR="00C450EA" w:rsidRPr="00F97A4B" w:rsidRDefault="002F2362" w:rsidP="00267F92">
            <w:pPr>
              <w:pStyle w:val="TableParagraph"/>
              <w:spacing w:line="258" w:lineRule="exact"/>
              <w:ind w:left="0"/>
              <w:jc w:val="both"/>
              <w:rPr>
                <w:sz w:val="24"/>
                <w:szCs w:val="24"/>
              </w:rPr>
            </w:pPr>
            <w:r w:rsidRPr="00F97A4B">
              <w:rPr>
                <w:sz w:val="24"/>
                <w:szCs w:val="24"/>
              </w:rPr>
              <w:t>Рабочая</w:t>
            </w:r>
            <w:r w:rsidRPr="00F97A4B">
              <w:rPr>
                <w:spacing w:val="-3"/>
                <w:sz w:val="24"/>
                <w:szCs w:val="24"/>
              </w:rPr>
              <w:t xml:space="preserve"> </w:t>
            </w:r>
            <w:r w:rsidRPr="00F97A4B">
              <w:rPr>
                <w:sz w:val="24"/>
                <w:szCs w:val="24"/>
              </w:rPr>
              <w:t>программа</w:t>
            </w:r>
            <w:r w:rsidRPr="00F97A4B">
              <w:rPr>
                <w:spacing w:val="-3"/>
                <w:sz w:val="24"/>
                <w:szCs w:val="24"/>
              </w:rPr>
              <w:t xml:space="preserve"> </w:t>
            </w:r>
            <w:r w:rsidRPr="00F97A4B">
              <w:rPr>
                <w:sz w:val="24"/>
                <w:szCs w:val="24"/>
              </w:rPr>
              <w:t>учебного</w:t>
            </w:r>
            <w:r w:rsidRPr="00F97A4B">
              <w:rPr>
                <w:spacing w:val="-2"/>
                <w:sz w:val="24"/>
                <w:szCs w:val="24"/>
              </w:rPr>
              <w:t xml:space="preserve"> </w:t>
            </w:r>
            <w:r w:rsidRPr="00F97A4B">
              <w:rPr>
                <w:sz w:val="24"/>
                <w:szCs w:val="24"/>
              </w:rPr>
              <w:t>предмета</w:t>
            </w:r>
            <w:r w:rsidRPr="00F97A4B">
              <w:rPr>
                <w:spacing w:val="1"/>
                <w:sz w:val="24"/>
                <w:szCs w:val="24"/>
              </w:rPr>
              <w:t xml:space="preserve"> </w:t>
            </w:r>
            <w:r w:rsidRPr="00F97A4B">
              <w:rPr>
                <w:sz w:val="24"/>
                <w:szCs w:val="24"/>
              </w:rPr>
              <w:t>«Русский</w:t>
            </w:r>
            <w:r w:rsidRPr="00F97A4B">
              <w:rPr>
                <w:spacing w:val="-1"/>
                <w:sz w:val="24"/>
                <w:szCs w:val="24"/>
              </w:rPr>
              <w:t xml:space="preserve"> </w:t>
            </w:r>
            <w:r w:rsidRPr="00F97A4B">
              <w:rPr>
                <w:sz w:val="24"/>
                <w:szCs w:val="24"/>
              </w:rPr>
              <w:t>язык»</w:t>
            </w:r>
          </w:p>
        </w:tc>
        <w:tc>
          <w:tcPr>
            <w:tcW w:w="1244" w:type="dxa"/>
          </w:tcPr>
          <w:p w:rsidR="00C450EA" w:rsidRPr="00F97A4B" w:rsidRDefault="00E67244" w:rsidP="00E67244">
            <w:pPr>
              <w:pStyle w:val="TableParagraph"/>
              <w:spacing w:line="258" w:lineRule="exact"/>
              <w:ind w:left="0"/>
              <w:jc w:val="center"/>
              <w:rPr>
                <w:sz w:val="24"/>
                <w:szCs w:val="24"/>
              </w:rPr>
            </w:pPr>
            <w:r w:rsidRPr="00F97A4B">
              <w:rPr>
                <w:sz w:val="24"/>
                <w:szCs w:val="24"/>
              </w:rPr>
              <w:t>38</w:t>
            </w:r>
          </w:p>
        </w:tc>
      </w:tr>
      <w:tr w:rsidR="00C450EA" w:rsidRPr="00F97A4B" w:rsidTr="0005205E">
        <w:trPr>
          <w:trHeight w:val="253"/>
        </w:trPr>
        <w:tc>
          <w:tcPr>
            <w:tcW w:w="821" w:type="dxa"/>
            <w:tcBorders>
              <w:top w:val="nil"/>
              <w:bottom w:val="nil"/>
            </w:tcBorders>
          </w:tcPr>
          <w:p w:rsidR="00C450EA" w:rsidRPr="00F97A4B" w:rsidRDefault="002F2362" w:rsidP="00267F92">
            <w:pPr>
              <w:pStyle w:val="TableParagraph"/>
              <w:spacing w:line="235" w:lineRule="exact"/>
              <w:ind w:left="0"/>
              <w:jc w:val="both"/>
              <w:rPr>
                <w:sz w:val="24"/>
                <w:szCs w:val="24"/>
              </w:rPr>
            </w:pPr>
            <w:r w:rsidRPr="00F97A4B">
              <w:rPr>
                <w:sz w:val="24"/>
                <w:szCs w:val="24"/>
              </w:rPr>
              <w:t>2.1.2</w:t>
            </w:r>
          </w:p>
        </w:tc>
        <w:tc>
          <w:tcPr>
            <w:tcW w:w="7515" w:type="dxa"/>
          </w:tcPr>
          <w:p w:rsidR="00C450EA" w:rsidRPr="00F97A4B" w:rsidRDefault="002F2362" w:rsidP="00267F92">
            <w:pPr>
              <w:pStyle w:val="TableParagraph"/>
              <w:spacing w:line="234" w:lineRule="exact"/>
              <w:ind w:left="0"/>
              <w:jc w:val="both"/>
              <w:rPr>
                <w:sz w:val="24"/>
                <w:szCs w:val="24"/>
              </w:rPr>
            </w:pPr>
            <w:r w:rsidRPr="00F97A4B">
              <w:rPr>
                <w:sz w:val="24"/>
                <w:szCs w:val="24"/>
              </w:rPr>
              <w:t>Рабочая</w:t>
            </w:r>
            <w:r w:rsidRPr="00F97A4B">
              <w:rPr>
                <w:spacing w:val="-3"/>
                <w:sz w:val="24"/>
                <w:szCs w:val="24"/>
              </w:rPr>
              <w:t xml:space="preserve"> </w:t>
            </w:r>
            <w:r w:rsidRPr="00F97A4B">
              <w:rPr>
                <w:sz w:val="24"/>
                <w:szCs w:val="24"/>
              </w:rPr>
              <w:t>программа</w:t>
            </w:r>
            <w:r w:rsidRPr="00F97A4B">
              <w:rPr>
                <w:spacing w:val="-3"/>
                <w:sz w:val="24"/>
                <w:szCs w:val="24"/>
              </w:rPr>
              <w:t xml:space="preserve"> </w:t>
            </w:r>
            <w:r w:rsidRPr="00F97A4B">
              <w:rPr>
                <w:sz w:val="24"/>
                <w:szCs w:val="24"/>
              </w:rPr>
              <w:t>учебного</w:t>
            </w:r>
            <w:r w:rsidRPr="00F97A4B">
              <w:rPr>
                <w:spacing w:val="-2"/>
                <w:sz w:val="24"/>
                <w:szCs w:val="24"/>
              </w:rPr>
              <w:t xml:space="preserve"> </w:t>
            </w:r>
            <w:r w:rsidRPr="00F97A4B">
              <w:rPr>
                <w:sz w:val="24"/>
                <w:szCs w:val="24"/>
              </w:rPr>
              <w:t>предмета</w:t>
            </w:r>
            <w:r w:rsidRPr="00F97A4B">
              <w:rPr>
                <w:spacing w:val="1"/>
                <w:sz w:val="24"/>
                <w:szCs w:val="24"/>
              </w:rPr>
              <w:t xml:space="preserve"> </w:t>
            </w:r>
            <w:r w:rsidRPr="00F97A4B">
              <w:rPr>
                <w:sz w:val="24"/>
                <w:szCs w:val="24"/>
              </w:rPr>
              <w:t>«Литературное</w:t>
            </w:r>
            <w:r w:rsidRPr="00F97A4B">
              <w:rPr>
                <w:spacing w:val="-3"/>
                <w:sz w:val="24"/>
                <w:szCs w:val="24"/>
              </w:rPr>
              <w:t xml:space="preserve"> </w:t>
            </w:r>
            <w:r w:rsidRPr="00F97A4B">
              <w:rPr>
                <w:sz w:val="24"/>
                <w:szCs w:val="24"/>
              </w:rPr>
              <w:t>чтение»</w:t>
            </w:r>
          </w:p>
        </w:tc>
        <w:tc>
          <w:tcPr>
            <w:tcW w:w="1244" w:type="dxa"/>
          </w:tcPr>
          <w:p w:rsidR="00C450EA" w:rsidRPr="00F97A4B" w:rsidRDefault="00E67244" w:rsidP="00E67244">
            <w:pPr>
              <w:pStyle w:val="TableParagraph"/>
              <w:spacing w:line="234" w:lineRule="exact"/>
              <w:ind w:left="0"/>
              <w:jc w:val="center"/>
              <w:rPr>
                <w:sz w:val="24"/>
                <w:szCs w:val="24"/>
              </w:rPr>
            </w:pPr>
            <w:r w:rsidRPr="00F97A4B">
              <w:rPr>
                <w:sz w:val="24"/>
                <w:szCs w:val="24"/>
              </w:rPr>
              <w:t>63</w:t>
            </w:r>
          </w:p>
        </w:tc>
      </w:tr>
      <w:tr w:rsidR="00C450EA" w:rsidRPr="00F97A4B" w:rsidTr="0005205E">
        <w:trPr>
          <w:trHeight w:val="274"/>
        </w:trPr>
        <w:tc>
          <w:tcPr>
            <w:tcW w:w="821" w:type="dxa"/>
            <w:tcBorders>
              <w:top w:val="nil"/>
              <w:bottom w:val="nil"/>
            </w:tcBorders>
          </w:tcPr>
          <w:p w:rsidR="00C450EA" w:rsidRPr="00F97A4B" w:rsidRDefault="002F2362" w:rsidP="00267F92">
            <w:pPr>
              <w:pStyle w:val="TableParagraph"/>
              <w:spacing w:line="255" w:lineRule="exact"/>
              <w:ind w:left="0"/>
              <w:jc w:val="both"/>
              <w:rPr>
                <w:sz w:val="24"/>
                <w:szCs w:val="24"/>
              </w:rPr>
            </w:pPr>
            <w:r w:rsidRPr="00F97A4B">
              <w:rPr>
                <w:sz w:val="24"/>
                <w:szCs w:val="24"/>
              </w:rPr>
              <w:t>2.1.3</w:t>
            </w:r>
          </w:p>
        </w:tc>
        <w:tc>
          <w:tcPr>
            <w:tcW w:w="7515" w:type="dxa"/>
            <w:tcBorders>
              <w:bottom w:val="nil"/>
            </w:tcBorders>
          </w:tcPr>
          <w:p w:rsidR="00C450EA" w:rsidRPr="00F97A4B" w:rsidRDefault="002F2362" w:rsidP="00267F92">
            <w:pPr>
              <w:pStyle w:val="TableParagraph"/>
              <w:spacing w:line="255" w:lineRule="exact"/>
              <w:ind w:left="0"/>
              <w:jc w:val="both"/>
              <w:rPr>
                <w:sz w:val="24"/>
                <w:szCs w:val="24"/>
              </w:rPr>
            </w:pPr>
            <w:r w:rsidRPr="00F97A4B">
              <w:rPr>
                <w:sz w:val="24"/>
                <w:szCs w:val="24"/>
              </w:rPr>
              <w:t>Рабочая</w:t>
            </w:r>
            <w:r w:rsidRPr="00F97A4B">
              <w:rPr>
                <w:spacing w:val="-3"/>
                <w:sz w:val="24"/>
                <w:szCs w:val="24"/>
              </w:rPr>
              <w:t xml:space="preserve"> </w:t>
            </w:r>
            <w:r w:rsidRPr="00F97A4B">
              <w:rPr>
                <w:sz w:val="24"/>
                <w:szCs w:val="24"/>
              </w:rPr>
              <w:t>программа</w:t>
            </w:r>
            <w:r w:rsidRPr="00F97A4B">
              <w:rPr>
                <w:spacing w:val="-4"/>
                <w:sz w:val="24"/>
                <w:szCs w:val="24"/>
              </w:rPr>
              <w:t xml:space="preserve"> </w:t>
            </w:r>
            <w:r w:rsidRPr="00F97A4B">
              <w:rPr>
                <w:sz w:val="24"/>
                <w:szCs w:val="24"/>
              </w:rPr>
              <w:t>учебного</w:t>
            </w:r>
            <w:r w:rsidRPr="00F97A4B">
              <w:rPr>
                <w:spacing w:val="-2"/>
                <w:sz w:val="24"/>
                <w:szCs w:val="24"/>
              </w:rPr>
              <w:t xml:space="preserve"> </w:t>
            </w:r>
            <w:r w:rsidRPr="00F97A4B">
              <w:rPr>
                <w:sz w:val="24"/>
                <w:szCs w:val="24"/>
              </w:rPr>
              <w:t>предмета</w:t>
            </w:r>
            <w:r w:rsidRPr="00F97A4B">
              <w:rPr>
                <w:spacing w:val="-4"/>
                <w:sz w:val="24"/>
                <w:szCs w:val="24"/>
              </w:rPr>
              <w:t xml:space="preserve"> </w:t>
            </w:r>
            <w:r w:rsidRPr="00F97A4B">
              <w:rPr>
                <w:sz w:val="24"/>
                <w:szCs w:val="24"/>
              </w:rPr>
              <w:t>«Иностранный</w:t>
            </w:r>
            <w:r w:rsidRPr="00F97A4B">
              <w:rPr>
                <w:spacing w:val="-2"/>
                <w:sz w:val="24"/>
                <w:szCs w:val="24"/>
              </w:rPr>
              <w:t xml:space="preserve"> </w:t>
            </w:r>
            <w:r w:rsidRPr="00F97A4B">
              <w:rPr>
                <w:sz w:val="24"/>
                <w:szCs w:val="24"/>
              </w:rPr>
              <w:t>язык</w:t>
            </w:r>
          </w:p>
        </w:tc>
        <w:tc>
          <w:tcPr>
            <w:tcW w:w="1244" w:type="dxa"/>
            <w:tcBorders>
              <w:bottom w:val="nil"/>
            </w:tcBorders>
          </w:tcPr>
          <w:p w:rsidR="00C450EA" w:rsidRPr="00F97A4B" w:rsidRDefault="00E67244" w:rsidP="00E67244">
            <w:pPr>
              <w:pStyle w:val="TableParagraph"/>
              <w:spacing w:line="255" w:lineRule="exact"/>
              <w:ind w:left="0"/>
              <w:jc w:val="center"/>
              <w:rPr>
                <w:sz w:val="24"/>
                <w:szCs w:val="24"/>
              </w:rPr>
            </w:pPr>
            <w:r w:rsidRPr="00F97A4B">
              <w:rPr>
                <w:sz w:val="24"/>
                <w:szCs w:val="24"/>
              </w:rPr>
              <w:t>85</w:t>
            </w:r>
          </w:p>
        </w:tc>
      </w:tr>
      <w:tr w:rsidR="00C450EA" w:rsidRPr="00F97A4B" w:rsidTr="0005205E">
        <w:trPr>
          <w:trHeight w:val="311"/>
        </w:trPr>
        <w:tc>
          <w:tcPr>
            <w:tcW w:w="821" w:type="dxa"/>
            <w:tcBorders>
              <w:top w:val="nil"/>
              <w:bottom w:val="nil"/>
            </w:tcBorders>
          </w:tcPr>
          <w:p w:rsidR="00C450EA" w:rsidRPr="00F97A4B" w:rsidRDefault="00C450EA" w:rsidP="00267F92">
            <w:pPr>
              <w:pStyle w:val="TableParagraph"/>
              <w:spacing w:line="272" w:lineRule="exact"/>
              <w:ind w:left="0"/>
              <w:jc w:val="both"/>
              <w:rPr>
                <w:sz w:val="24"/>
                <w:szCs w:val="24"/>
              </w:rPr>
            </w:pPr>
          </w:p>
        </w:tc>
        <w:tc>
          <w:tcPr>
            <w:tcW w:w="7515" w:type="dxa"/>
            <w:tcBorders>
              <w:top w:val="nil"/>
            </w:tcBorders>
          </w:tcPr>
          <w:p w:rsidR="00C450EA" w:rsidRPr="00F97A4B" w:rsidRDefault="002F2362" w:rsidP="00267F92">
            <w:pPr>
              <w:pStyle w:val="TableParagraph"/>
              <w:spacing w:line="272" w:lineRule="exact"/>
              <w:ind w:left="0"/>
              <w:jc w:val="both"/>
              <w:rPr>
                <w:sz w:val="24"/>
                <w:szCs w:val="24"/>
              </w:rPr>
            </w:pPr>
            <w:r w:rsidRPr="00F97A4B">
              <w:rPr>
                <w:sz w:val="24"/>
                <w:szCs w:val="24"/>
              </w:rPr>
              <w:t>(английский)</w:t>
            </w:r>
            <w:r w:rsidRPr="00F97A4B">
              <w:rPr>
                <w:spacing w:val="-2"/>
                <w:sz w:val="24"/>
                <w:szCs w:val="24"/>
              </w:rPr>
              <w:t xml:space="preserve"> </w:t>
            </w:r>
            <w:r w:rsidRPr="00F97A4B">
              <w:rPr>
                <w:sz w:val="24"/>
                <w:szCs w:val="24"/>
              </w:rPr>
              <w:t>язык»</w:t>
            </w:r>
          </w:p>
        </w:tc>
        <w:tc>
          <w:tcPr>
            <w:tcW w:w="1244" w:type="dxa"/>
            <w:tcBorders>
              <w:top w:val="nil"/>
            </w:tcBorders>
          </w:tcPr>
          <w:p w:rsidR="00C450EA" w:rsidRPr="00F97A4B" w:rsidRDefault="00C450EA" w:rsidP="00E67244">
            <w:pPr>
              <w:pStyle w:val="TableParagraph"/>
              <w:ind w:left="0"/>
              <w:jc w:val="center"/>
              <w:rPr>
                <w:sz w:val="24"/>
                <w:szCs w:val="24"/>
              </w:rPr>
            </w:pPr>
          </w:p>
        </w:tc>
      </w:tr>
      <w:tr w:rsidR="00C450EA" w:rsidRPr="00F97A4B" w:rsidTr="0005205E">
        <w:trPr>
          <w:trHeight w:val="216"/>
        </w:trPr>
        <w:tc>
          <w:tcPr>
            <w:tcW w:w="821" w:type="dxa"/>
            <w:tcBorders>
              <w:top w:val="nil"/>
              <w:bottom w:val="nil"/>
            </w:tcBorders>
          </w:tcPr>
          <w:p w:rsidR="00C450EA" w:rsidRPr="00F97A4B" w:rsidRDefault="00E67244" w:rsidP="00267F92">
            <w:pPr>
              <w:jc w:val="both"/>
              <w:rPr>
                <w:sz w:val="24"/>
                <w:szCs w:val="24"/>
              </w:rPr>
            </w:pPr>
            <w:r w:rsidRPr="00F97A4B">
              <w:rPr>
                <w:sz w:val="24"/>
                <w:szCs w:val="24"/>
              </w:rPr>
              <w:t>2.1.4.</w:t>
            </w:r>
          </w:p>
        </w:tc>
        <w:tc>
          <w:tcPr>
            <w:tcW w:w="7515" w:type="dxa"/>
            <w:vMerge w:val="restart"/>
          </w:tcPr>
          <w:p w:rsidR="00C450EA" w:rsidRPr="00F97A4B" w:rsidRDefault="002F2362" w:rsidP="00267F92">
            <w:pPr>
              <w:pStyle w:val="TableParagraph"/>
              <w:spacing w:line="253" w:lineRule="exact"/>
              <w:ind w:left="0"/>
              <w:jc w:val="both"/>
              <w:rPr>
                <w:sz w:val="24"/>
                <w:szCs w:val="24"/>
              </w:rPr>
            </w:pPr>
            <w:r w:rsidRPr="00F97A4B">
              <w:rPr>
                <w:sz w:val="24"/>
                <w:szCs w:val="24"/>
              </w:rPr>
              <w:t>Рабочая</w:t>
            </w:r>
            <w:r w:rsidRPr="00F97A4B">
              <w:rPr>
                <w:spacing w:val="-4"/>
                <w:sz w:val="24"/>
                <w:szCs w:val="24"/>
              </w:rPr>
              <w:t xml:space="preserve"> </w:t>
            </w:r>
            <w:r w:rsidRPr="00F97A4B">
              <w:rPr>
                <w:sz w:val="24"/>
                <w:szCs w:val="24"/>
              </w:rPr>
              <w:t>программа</w:t>
            </w:r>
            <w:r w:rsidRPr="00F97A4B">
              <w:rPr>
                <w:spacing w:val="-4"/>
                <w:sz w:val="24"/>
                <w:szCs w:val="24"/>
              </w:rPr>
              <w:t xml:space="preserve"> </w:t>
            </w:r>
            <w:r w:rsidRPr="00F97A4B">
              <w:rPr>
                <w:sz w:val="24"/>
                <w:szCs w:val="24"/>
              </w:rPr>
              <w:t>учебного</w:t>
            </w:r>
            <w:r w:rsidRPr="00F97A4B">
              <w:rPr>
                <w:spacing w:val="-3"/>
                <w:sz w:val="24"/>
                <w:szCs w:val="24"/>
              </w:rPr>
              <w:t xml:space="preserve"> </w:t>
            </w:r>
            <w:r w:rsidRPr="00F97A4B">
              <w:rPr>
                <w:sz w:val="24"/>
                <w:szCs w:val="24"/>
              </w:rPr>
              <w:t>предмета</w:t>
            </w:r>
            <w:r w:rsidRPr="00F97A4B">
              <w:rPr>
                <w:spacing w:val="-5"/>
                <w:sz w:val="24"/>
                <w:szCs w:val="24"/>
              </w:rPr>
              <w:t xml:space="preserve"> </w:t>
            </w:r>
            <w:r w:rsidRPr="00F97A4B">
              <w:rPr>
                <w:sz w:val="24"/>
                <w:szCs w:val="24"/>
              </w:rPr>
              <w:t>«Математика»</w:t>
            </w:r>
          </w:p>
        </w:tc>
        <w:tc>
          <w:tcPr>
            <w:tcW w:w="1244" w:type="dxa"/>
            <w:vMerge w:val="restart"/>
          </w:tcPr>
          <w:p w:rsidR="00C450EA" w:rsidRPr="00F97A4B" w:rsidRDefault="00E67244" w:rsidP="00E67244">
            <w:pPr>
              <w:pStyle w:val="TableParagraph"/>
              <w:spacing w:line="253" w:lineRule="exact"/>
              <w:ind w:left="0"/>
              <w:jc w:val="center"/>
              <w:rPr>
                <w:sz w:val="24"/>
                <w:szCs w:val="24"/>
              </w:rPr>
            </w:pPr>
            <w:r w:rsidRPr="00F97A4B">
              <w:rPr>
                <w:sz w:val="24"/>
                <w:szCs w:val="24"/>
              </w:rPr>
              <w:t>104</w:t>
            </w:r>
          </w:p>
        </w:tc>
      </w:tr>
      <w:tr w:rsidR="00C450EA" w:rsidRPr="00F97A4B" w:rsidTr="0005205E">
        <w:trPr>
          <w:trHeight w:val="267"/>
        </w:trPr>
        <w:tc>
          <w:tcPr>
            <w:tcW w:w="821" w:type="dxa"/>
            <w:vMerge w:val="restart"/>
            <w:tcBorders>
              <w:top w:val="nil"/>
              <w:bottom w:val="nil"/>
            </w:tcBorders>
          </w:tcPr>
          <w:p w:rsidR="00C450EA" w:rsidRPr="00F97A4B" w:rsidRDefault="00C450EA" w:rsidP="00267F92">
            <w:pPr>
              <w:pStyle w:val="TableParagraph"/>
              <w:spacing w:line="267" w:lineRule="exact"/>
              <w:ind w:left="0"/>
              <w:jc w:val="both"/>
              <w:rPr>
                <w:sz w:val="24"/>
                <w:szCs w:val="24"/>
              </w:rPr>
            </w:pPr>
          </w:p>
          <w:p w:rsidR="00E67244" w:rsidRPr="00F97A4B" w:rsidRDefault="00E67244" w:rsidP="00267F92">
            <w:pPr>
              <w:pStyle w:val="TableParagraph"/>
              <w:spacing w:line="267" w:lineRule="exact"/>
              <w:ind w:left="0"/>
              <w:jc w:val="both"/>
              <w:rPr>
                <w:sz w:val="24"/>
                <w:szCs w:val="24"/>
              </w:rPr>
            </w:pPr>
            <w:r w:rsidRPr="00F97A4B">
              <w:rPr>
                <w:sz w:val="24"/>
                <w:szCs w:val="24"/>
              </w:rPr>
              <w:t>2.1.5.</w:t>
            </w:r>
          </w:p>
        </w:tc>
        <w:tc>
          <w:tcPr>
            <w:tcW w:w="7515" w:type="dxa"/>
            <w:vMerge/>
            <w:tcBorders>
              <w:top w:val="nil"/>
            </w:tcBorders>
          </w:tcPr>
          <w:p w:rsidR="00C450EA" w:rsidRPr="00F97A4B" w:rsidRDefault="00C450EA" w:rsidP="00267F92">
            <w:pPr>
              <w:jc w:val="both"/>
              <w:rPr>
                <w:sz w:val="24"/>
                <w:szCs w:val="24"/>
              </w:rPr>
            </w:pPr>
          </w:p>
        </w:tc>
        <w:tc>
          <w:tcPr>
            <w:tcW w:w="1244" w:type="dxa"/>
            <w:vMerge/>
            <w:tcBorders>
              <w:top w:val="nil"/>
            </w:tcBorders>
          </w:tcPr>
          <w:p w:rsidR="00C450EA" w:rsidRPr="00F97A4B" w:rsidRDefault="00C450EA" w:rsidP="00E67244">
            <w:pPr>
              <w:jc w:val="center"/>
              <w:rPr>
                <w:sz w:val="24"/>
                <w:szCs w:val="24"/>
              </w:rPr>
            </w:pPr>
          </w:p>
        </w:tc>
      </w:tr>
      <w:tr w:rsidR="00C450EA" w:rsidRPr="00F97A4B" w:rsidTr="0005205E">
        <w:trPr>
          <w:trHeight w:val="278"/>
        </w:trPr>
        <w:tc>
          <w:tcPr>
            <w:tcW w:w="821" w:type="dxa"/>
            <w:vMerge/>
            <w:tcBorders>
              <w:top w:val="nil"/>
              <w:bottom w:val="nil"/>
            </w:tcBorders>
          </w:tcPr>
          <w:p w:rsidR="00C450EA" w:rsidRPr="00F97A4B" w:rsidRDefault="00C450EA" w:rsidP="00267F92">
            <w:pPr>
              <w:jc w:val="both"/>
              <w:rPr>
                <w:sz w:val="24"/>
                <w:szCs w:val="24"/>
              </w:rPr>
            </w:pPr>
          </w:p>
        </w:tc>
        <w:tc>
          <w:tcPr>
            <w:tcW w:w="7515" w:type="dxa"/>
          </w:tcPr>
          <w:p w:rsidR="00C450EA" w:rsidRPr="00F97A4B" w:rsidRDefault="002F2362" w:rsidP="00267F92">
            <w:pPr>
              <w:pStyle w:val="TableParagraph"/>
              <w:spacing w:line="258" w:lineRule="exact"/>
              <w:ind w:left="0"/>
              <w:jc w:val="both"/>
              <w:rPr>
                <w:sz w:val="24"/>
                <w:szCs w:val="24"/>
              </w:rPr>
            </w:pPr>
            <w:r w:rsidRPr="00F97A4B">
              <w:rPr>
                <w:sz w:val="24"/>
                <w:szCs w:val="24"/>
              </w:rPr>
              <w:t>Рабочая</w:t>
            </w:r>
            <w:r w:rsidRPr="00F97A4B">
              <w:rPr>
                <w:spacing w:val="-3"/>
                <w:sz w:val="24"/>
                <w:szCs w:val="24"/>
              </w:rPr>
              <w:t xml:space="preserve"> </w:t>
            </w:r>
            <w:r w:rsidRPr="00F97A4B">
              <w:rPr>
                <w:sz w:val="24"/>
                <w:szCs w:val="24"/>
              </w:rPr>
              <w:t>программа</w:t>
            </w:r>
            <w:r w:rsidRPr="00F97A4B">
              <w:rPr>
                <w:spacing w:val="-4"/>
                <w:sz w:val="24"/>
                <w:szCs w:val="24"/>
              </w:rPr>
              <w:t xml:space="preserve"> </w:t>
            </w:r>
            <w:r w:rsidRPr="00F97A4B">
              <w:rPr>
                <w:sz w:val="24"/>
                <w:szCs w:val="24"/>
              </w:rPr>
              <w:t>учебного</w:t>
            </w:r>
            <w:r w:rsidRPr="00F97A4B">
              <w:rPr>
                <w:spacing w:val="-3"/>
                <w:sz w:val="24"/>
                <w:szCs w:val="24"/>
              </w:rPr>
              <w:t xml:space="preserve"> </w:t>
            </w:r>
            <w:r w:rsidRPr="00F97A4B">
              <w:rPr>
                <w:sz w:val="24"/>
                <w:szCs w:val="24"/>
              </w:rPr>
              <w:t>предмета</w:t>
            </w:r>
            <w:r w:rsidRPr="00F97A4B">
              <w:rPr>
                <w:spacing w:val="-3"/>
                <w:sz w:val="24"/>
                <w:szCs w:val="24"/>
              </w:rPr>
              <w:t xml:space="preserve"> </w:t>
            </w:r>
            <w:r w:rsidRPr="00F97A4B">
              <w:rPr>
                <w:sz w:val="24"/>
                <w:szCs w:val="24"/>
              </w:rPr>
              <w:t>«Окружающий</w:t>
            </w:r>
            <w:r w:rsidRPr="00F97A4B">
              <w:rPr>
                <w:spacing w:val="-2"/>
                <w:sz w:val="24"/>
                <w:szCs w:val="24"/>
              </w:rPr>
              <w:t xml:space="preserve"> </w:t>
            </w:r>
            <w:r w:rsidRPr="00F97A4B">
              <w:rPr>
                <w:sz w:val="24"/>
                <w:szCs w:val="24"/>
              </w:rPr>
              <w:t>мир»</w:t>
            </w:r>
          </w:p>
        </w:tc>
        <w:tc>
          <w:tcPr>
            <w:tcW w:w="1244" w:type="dxa"/>
          </w:tcPr>
          <w:p w:rsidR="00C450EA" w:rsidRPr="00F97A4B" w:rsidRDefault="00E67244" w:rsidP="00E67244">
            <w:pPr>
              <w:pStyle w:val="TableParagraph"/>
              <w:spacing w:line="258" w:lineRule="exact"/>
              <w:ind w:left="0"/>
              <w:jc w:val="center"/>
              <w:rPr>
                <w:sz w:val="24"/>
                <w:szCs w:val="24"/>
              </w:rPr>
            </w:pPr>
            <w:r w:rsidRPr="00F97A4B">
              <w:rPr>
                <w:sz w:val="24"/>
                <w:szCs w:val="24"/>
              </w:rPr>
              <w:t>120</w:t>
            </w:r>
          </w:p>
        </w:tc>
      </w:tr>
      <w:tr w:rsidR="00C450EA" w:rsidRPr="00F97A4B" w:rsidTr="0005205E">
        <w:trPr>
          <w:trHeight w:val="508"/>
        </w:trPr>
        <w:tc>
          <w:tcPr>
            <w:tcW w:w="821" w:type="dxa"/>
            <w:vMerge w:val="restart"/>
            <w:tcBorders>
              <w:top w:val="nil"/>
              <w:bottom w:val="nil"/>
            </w:tcBorders>
          </w:tcPr>
          <w:p w:rsidR="00C450EA" w:rsidRPr="00F97A4B" w:rsidRDefault="00E67244" w:rsidP="00267F92">
            <w:pPr>
              <w:pStyle w:val="TableParagraph"/>
              <w:spacing w:line="275" w:lineRule="exact"/>
              <w:ind w:left="0"/>
              <w:jc w:val="both"/>
              <w:rPr>
                <w:sz w:val="24"/>
                <w:szCs w:val="24"/>
              </w:rPr>
            </w:pPr>
            <w:r w:rsidRPr="00F97A4B">
              <w:rPr>
                <w:sz w:val="24"/>
                <w:szCs w:val="24"/>
              </w:rPr>
              <w:t>2.1.6.</w:t>
            </w:r>
          </w:p>
          <w:p w:rsidR="00C450EA" w:rsidRPr="00F97A4B" w:rsidRDefault="00C450EA" w:rsidP="00267F92">
            <w:pPr>
              <w:pStyle w:val="TableParagraph"/>
              <w:spacing w:line="256" w:lineRule="exact"/>
              <w:ind w:left="0"/>
              <w:jc w:val="both"/>
              <w:rPr>
                <w:sz w:val="24"/>
                <w:szCs w:val="24"/>
              </w:rPr>
            </w:pPr>
          </w:p>
        </w:tc>
        <w:tc>
          <w:tcPr>
            <w:tcW w:w="7515" w:type="dxa"/>
          </w:tcPr>
          <w:p w:rsidR="00C450EA" w:rsidRPr="00F97A4B" w:rsidRDefault="002F2362" w:rsidP="00267F92">
            <w:pPr>
              <w:pStyle w:val="TableParagraph"/>
              <w:spacing w:line="250" w:lineRule="exact"/>
              <w:ind w:left="0"/>
              <w:jc w:val="both"/>
              <w:rPr>
                <w:sz w:val="24"/>
                <w:szCs w:val="24"/>
              </w:rPr>
            </w:pPr>
            <w:r w:rsidRPr="00F97A4B">
              <w:rPr>
                <w:sz w:val="24"/>
                <w:szCs w:val="24"/>
              </w:rPr>
              <w:t>Рабочая</w:t>
            </w:r>
            <w:r w:rsidRPr="00F97A4B">
              <w:rPr>
                <w:spacing w:val="-3"/>
                <w:sz w:val="24"/>
                <w:szCs w:val="24"/>
              </w:rPr>
              <w:t xml:space="preserve"> </w:t>
            </w:r>
            <w:r w:rsidRPr="00F97A4B">
              <w:rPr>
                <w:sz w:val="24"/>
                <w:szCs w:val="24"/>
              </w:rPr>
              <w:t>программа</w:t>
            </w:r>
            <w:r w:rsidRPr="00F97A4B">
              <w:rPr>
                <w:spacing w:val="-4"/>
                <w:sz w:val="24"/>
                <w:szCs w:val="24"/>
              </w:rPr>
              <w:t xml:space="preserve"> </w:t>
            </w:r>
            <w:r w:rsidRPr="00F97A4B">
              <w:rPr>
                <w:sz w:val="24"/>
                <w:szCs w:val="24"/>
              </w:rPr>
              <w:t>учебного</w:t>
            </w:r>
            <w:r w:rsidRPr="00F97A4B">
              <w:rPr>
                <w:spacing w:val="-7"/>
                <w:sz w:val="24"/>
                <w:szCs w:val="24"/>
              </w:rPr>
              <w:t xml:space="preserve"> </w:t>
            </w:r>
            <w:r w:rsidRPr="00F97A4B">
              <w:rPr>
                <w:sz w:val="24"/>
                <w:szCs w:val="24"/>
              </w:rPr>
              <w:t>предмета «Основы</w:t>
            </w:r>
            <w:r w:rsidRPr="00F97A4B">
              <w:rPr>
                <w:spacing w:val="-1"/>
                <w:sz w:val="24"/>
                <w:szCs w:val="24"/>
              </w:rPr>
              <w:t xml:space="preserve"> </w:t>
            </w:r>
            <w:r w:rsidRPr="00F97A4B">
              <w:rPr>
                <w:sz w:val="24"/>
                <w:szCs w:val="24"/>
              </w:rPr>
              <w:t>религиозных</w:t>
            </w:r>
            <w:r w:rsidRPr="00F97A4B">
              <w:rPr>
                <w:spacing w:val="-6"/>
                <w:sz w:val="24"/>
                <w:szCs w:val="24"/>
              </w:rPr>
              <w:t xml:space="preserve"> </w:t>
            </w:r>
            <w:r w:rsidRPr="00F97A4B">
              <w:rPr>
                <w:sz w:val="24"/>
                <w:szCs w:val="24"/>
              </w:rPr>
              <w:t>культур</w:t>
            </w:r>
            <w:r w:rsidRPr="00F97A4B">
              <w:rPr>
                <w:spacing w:val="-2"/>
                <w:sz w:val="24"/>
                <w:szCs w:val="24"/>
              </w:rPr>
              <w:t xml:space="preserve"> </w:t>
            </w:r>
            <w:r w:rsidRPr="00F97A4B">
              <w:rPr>
                <w:sz w:val="24"/>
                <w:szCs w:val="24"/>
              </w:rPr>
              <w:t>и</w:t>
            </w:r>
            <w:r w:rsidRPr="00F97A4B">
              <w:rPr>
                <w:spacing w:val="-52"/>
                <w:sz w:val="24"/>
                <w:szCs w:val="24"/>
              </w:rPr>
              <w:t xml:space="preserve"> </w:t>
            </w:r>
            <w:r w:rsidRPr="00F97A4B">
              <w:rPr>
                <w:sz w:val="24"/>
                <w:szCs w:val="24"/>
              </w:rPr>
              <w:t>светской</w:t>
            </w:r>
            <w:r w:rsidRPr="00F97A4B">
              <w:rPr>
                <w:spacing w:val="2"/>
                <w:sz w:val="24"/>
                <w:szCs w:val="24"/>
              </w:rPr>
              <w:t xml:space="preserve"> </w:t>
            </w:r>
            <w:r w:rsidRPr="00F97A4B">
              <w:rPr>
                <w:sz w:val="24"/>
                <w:szCs w:val="24"/>
              </w:rPr>
              <w:t>этики»</w:t>
            </w:r>
          </w:p>
        </w:tc>
        <w:tc>
          <w:tcPr>
            <w:tcW w:w="1244" w:type="dxa"/>
          </w:tcPr>
          <w:p w:rsidR="00C450EA" w:rsidRPr="00F97A4B" w:rsidRDefault="00E67244" w:rsidP="00E67244">
            <w:pPr>
              <w:pStyle w:val="TableParagraph"/>
              <w:spacing w:line="268" w:lineRule="exact"/>
              <w:ind w:left="0"/>
              <w:jc w:val="center"/>
              <w:rPr>
                <w:sz w:val="24"/>
                <w:szCs w:val="24"/>
              </w:rPr>
            </w:pPr>
            <w:r w:rsidRPr="00F97A4B">
              <w:rPr>
                <w:sz w:val="24"/>
                <w:szCs w:val="24"/>
              </w:rPr>
              <w:t>138</w:t>
            </w:r>
          </w:p>
        </w:tc>
      </w:tr>
      <w:tr w:rsidR="00C450EA" w:rsidRPr="00F97A4B" w:rsidTr="0005205E">
        <w:trPr>
          <w:trHeight w:val="276"/>
        </w:trPr>
        <w:tc>
          <w:tcPr>
            <w:tcW w:w="821" w:type="dxa"/>
            <w:vMerge/>
            <w:tcBorders>
              <w:top w:val="nil"/>
              <w:bottom w:val="nil"/>
            </w:tcBorders>
          </w:tcPr>
          <w:p w:rsidR="00C450EA" w:rsidRPr="00F97A4B" w:rsidRDefault="00C450EA" w:rsidP="00267F92">
            <w:pPr>
              <w:jc w:val="both"/>
              <w:rPr>
                <w:sz w:val="24"/>
                <w:szCs w:val="24"/>
              </w:rPr>
            </w:pPr>
          </w:p>
        </w:tc>
        <w:tc>
          <w:tcPr>
            <w:tcW w:w="7515" w:type="dxa"/>
            <w:vMerge w:val="restart"/>
          </w:tcPr>
          <w:p w:rsidR="00C450EA" w:rsidRPr="00F97A4B" w:rsidRDefault="002F2362" w:rsidP="00267F92">
            <w:pPr>
              <w:pStyle w:val="TableParagraph"/>
              <w:spacing w:line="258" w:lineRule="exact"/>
              <w:ind w:left="0"/>
              <w:jc w:val="both"/>
              <w:rPr>
                <w:sz w:val="24"/>
                <w:szCs w:val="24"/>
              </w:rPr>
            </w:pPr>
            <w:r w:rsidRPr="00F97A4B">
              <w:rPr>
                <w:sz w:val="24"/>
                <w:szCs w:val="24"/>
              </w:rPr>
              <w:t>Рабочая</w:t>
            </w:r>
            <w:r w:rsidRPr="00F97A4B">
              <w:rPr>
                <w:spacing w:val="-3"/>
                <w:sz w:val="24"/>
                <w:szCs w:val="24"/>
              </w:rPr>
              <w:t xml:space="preserve"> </w:t>
            </w:r>
            <w:r w:rsidRPr="00F97A4B">
              <w:rPr>
                <w:sz w:val="24"/>
                <w:szCs w:val="24"/>
              </w:rPr>
              <w:t>программа</w:t>
            </w:r>
            <w:r w:rsidRPr="00F97A4B">
              <w:rPr>
                <w:spacing w:val="-4"/>
                <w:sz w:val="24"/>
                <w:szCs w:val="24"/>
              </w:rPr>
              <w:t xml:space="preserve"> </w:t>
            </w:r>
            <w:r w:rsidRPr="00F97A4B">
              <w:rPr>
                <w:sz w:val="24"/>
                <w:szCs w:val="24"/>
              </w:rPr>
              <w:t>учебного</w:t>
            </w:r>
            <w:r w:rsidRPr="00F97A4B">
              <w:rPr>
                <w:spacing w:val="-2"/>
                <w:sz w:val="24"/>
                <w:szCs w:val="24"/>
              </w:rPr>
              <w:t xml:space="preserve"> </w:t>
            </w:r>
            <w:r w:rsidRPr="00F97A4B">
              <w:rPr>
                <w:sz w:val="24"/>
                <w:szCs w:val="24"/>
              </w:rPr>
              <w:t>предмета</w:t>
            </w:r>
            <w:r w:rsidRPr="00F97A4B">
              <w:rPr>
                <w:spacing w:val="-4"/>
                <w:sz w:val="24"/>
                <w:szCs w:val="24"/>
              </w:rPr>
              <w:t xml:space="preserve"> </w:t>
            </w:r>
            <w:r w:rsidRPr="00F97A4B">
              <w:rPr>
                <w:sz w:val="24"/>
                <w:szCs w:val="24"/>
              </w:rPr>
              <w:t>«Изобразительное</w:t>
            </w:r>
            <w:r w:rsidRPr="00F97A4B">
              <w:rPr>
                <w:spacing w:val="-8"/>
                <w:sz w:val="24"/>
                <w:szCs w:val="24"/>
              </w:rPr>
              <w:t xml:space="preserve"> </w:t>
            </w:r>
            <w:r w:rsidRPr="00F97A4B">
              <w:rPr>
                <w:sz w:val="24"/>
                <w:szCs w:val="24"/>
              </w:rPr>
              <w:t>искусство»</w:t>
            </w:r>
          </w:p>
        </w:tc>
        <w:tc>
          <w:tcPr>
            <w:tcW w:w="1244" w:type="dxa"/>
            <w:vMerge w:val="restart"/>
          </w:tcPr>
          <w:p w:rsidR="00C450EA" w:rsidRPr="00F97A4B" w:rsidRDefault="00E67244" w:rsidP="00E67244">
            <w:pPr>
              <w:pStyle w:val="TableParagraph"/>
              <w:spacing w:line="258" w:lineRule="exact"/>
              <w:ind w:left="0"/>
              <w:jc w:val="center"/>
              <w:rPr>
                <w:sz w:val="24"/>
                <w:szCs w:val="24"/>
              </w:rPr>
            </w:pPr>
            <w:r w:rsidRPr="00F97A4B">
              <w:rPr>
                <w:sz w:val="24"/>
                <w:szCs w:val="24"/>
              </w:rPr>
              <w:t>148</w:t>
            </w:r>
          </w:p>
        </w:tc>
      </w:tr>
      <w:tr w:rsidR="00C450EA" w:rsidRPr="00F97A4B" w:rsidTr="0005205E">
        <w:trPr>
          <w:trHeight w:val="267"/>
        </w:trPr>
        <w:tc>
          <w:tcPr>
            <w:tcW w:w="821" w:type="dxa"/>
            <w:vMerge w:val="restart"/>
            <w:tcBorders>
              <w:top w:val="nil"/>
              <w:bottom w:val="nil"/>
            </w:tcBorders>
          </w:tcPr>
          <w:p w:rsidR="00C450EA" w:rsidRPr="00F97A4B" w:rsidRDefault="00E67244" w:rsidP="00E67244">
            <w:pPr>
              <w:pStyle w:val="TableParagraph"/>
              <w:spacing w:line="267" w:lineRule="exact"/>
              <w:ind w:left="0"/>
              <w:jc w:val="both"/>
              <w:rPr>
                <w:sz w:val="24"/>
                <w:szCs w:val="24"/>
              </w:rPr>
            </w:pPr>
            <w:r w:rsidRPr="00F97A4B">
              <w:rPr>
                <w:sz w:val="24"/>
                <w:szCs w:val="24"/>
              </w:rPr>
              <w:t xml:space="preserve">2.1.7.    2.1.8.     </w:t>
            </w:r>
          </w:p>
        </w:tc>
        <w:tc>
          <w:tcPr>
            <w:tcW w:w="7515" w:type="dxa"/>
            <w:vMerge/>
            <w:tcBorders>
              <w:top w:val="nil"/>
            </w:tcBorders>
          </w:tcPr>
          <w:p w:rsidR="00C450EA" w:rsidRPr="00F97A4B" w:rsidRDefault="00C450EA" w:rsidP="00267F92">
            <w:pPr>
              <w:jc w:val="both"/>
              <w:rPr>
                <w:sz w:val="24"/>
                <w:szCs w:val="24"/>
              </w:rPr>
            </w:pPr>
          </w:p>
        </w:tc>
        <w:tc>
          <w:tcPr>
            <w:tcW w:w="1244" w:type="dxa"/>
            <w:vMerge/>
            <w:tcBorders>
              <w:top w:val="nil"/>
            </w:tcBorders>
          </w:tcPr>
          <w:p w:rsidR="00C450EA" w:rsidRPr="00F97A4B" w:rsidRDefault="00C450EA" w:rsidP="00E67244">
            <w:pPr>
              <w:jc w:val="center"/>
              <w:rPr>
                <w:sz w:val="24"/>
                <w:szCs w:val="24"/>
              </w:rPr>
            </w:pPr>
          </w:p>
        </w:tc>
      </w:tr>
      <w:tr w:rsidR="00C450EA" w:rsidRPr="00F97A4B" w:rsidTr="0005205E">
        <w:trPr>
          <w:trHeight w:val="277"/>
        </w:trPr>
        <w:tc>
          <w:tcPr>
            <w:tcW w:w="821" w:type="dxa"/>
            <w:vMerge/>
            <w:tcBorders>
              <w:top w:val="nil"/>
              <w:bottom w:val="nil"/>
            </w:tcBorders>
          </w:tcPr>
          <w:p w:rsidR="00C450EA" w:rsidRPr="00F97A4B" w:rsidRDefault="00C450EA" w:rsidP="00267F92">
            <w:pPr>
              <w:jc w:val="both"/>
              <w:rPr>
                <w:sz w:val="24"/>
                <w:szCs w:val="24"/>
              </w:rPr>
            </w:pPr>
          </w:p>
        </w:tc>
        <w:tc>
          <w:tcPr>
            <w:tcW w:w="7515" w:type="dxa"/>
          </w:tcPr>
          <w:p w:rsidR="00C450EA" w:rsidRPr="00F97A4B" w:rsidRDefault="002F2362" w:rsidP="00267F92">
            <w:pPr>
              <w:pStyle w:val="TableParagraph"/>
              <w:spacing w:line="258" w:lineRule="exact"/>
              <w:ind w:left="0"/>
              <w:jc w:val="both"/>
              <w:rPr>
                <w:sz w:val="24"/>
                <w:szCs w:val="24"/>
              </w:rPr>
            </w:pPr>
            <w:r w:rsidRPr="00F97A4B">
              <w:rPr>
                <w:sz w:val="24"/>
                <w:szCs w:val="24"/>
              </w:rPr>
              <w:t>Рабочая</w:t>
            </w:r>
            <w:r w:rsidRPr="00F97A4B">
              <w:rPr>
                <w:spacing w:val="-4"/>
                <w:sz w:val="24"/>
                <w:szCs w:val="24"/>
              </w:rPr>
              <w:t xml:space="preserve"> </w:t>
            </w:r>
            <w:r w:rsidRPr="00F97A4B">
              <w:rPr>
                <w:sz w:val="24"/>
                <w:szCs w:val="24"/>
              </w:rPr>
              <w:t>программа</w:t>
            </w:r>
            <w:r w:rsidRPr="00F97A4B">
              <w:rPr>
                <w:spacing w:val="-4"/>
                <w:sz w:val="24"/>
                <w:szCs w:val="24"/>
              </w:rPr>
              <w:t xml:space="preserve"> </w:t>
            </w:r>
            <w:r w:rsidRPr="00F97A4B">
              <w:rPr>
                <w:sz w:val="24"/>
                <w:szCs w:val="24"/>
              </w:rPr>
              <w:t>учебного</w:t>
            </w:r>
            <w:r w:rsidRPr="00F97A4B">
              <w:rPr>
                <w:spacing w:val="-3"/>
                <w:sz w:val="24"/>
                <w:szCs w:val="24"/>
              </w:rPr>
              <w:t xml:space="preserve"> </w:t>
            </w:r>
            <w:r w:rsidRPr="00F97A4B">
              <w:rPr>
                <w:sz w:val="24"/>
                <w:szCs w:val="24"/>
              </w:rPr>
              <w:t>предмета</w:t>
            </w:r>
            <w:r w:rsidRPr="00F97A4B">
              <w:rPr>
                <w:spacing w:val="-4"/>
                <w:sz w:val="24"/>
                <w:szCs w:val="24"/>
              </w:rPr>
              <w:t xml:space="preserve"> </w:t>
            </w:r>
            <w:r w:rsidRPr="00F97A4B">
              <w:rPr>
                <w:sz w:val="24"/>
                <w:szCs w:val="24"/>
              </w:rPr>
              <w:t>«Музыка»</w:t>
            </w:r>
          </w:p>
        </w:tc>
        <w:tc>
          <w:tcPr>
            <w:tcW w:w="1244" w:type="dxa"/>
          </w:tcPr>
          <w:p w:rsidR="00C450EA" w:rsidRPr="00F97A4B" w:rsidRDefault="00E67244" w:rsidP="00E67244">
            <w:pPr>
              <w:pStyle w:val="TableParagraph"/>
              <w:spacing w:line="258" w:lineRule="exact"/>
              <w:ind w:left="0"/>
              <w:jc w:val="center"/>
              <w:rPr>
                <w:sz w:val="24"/>
                <w:szCs w:val="24"/>
              </w:rPr>
            </w:pPr>
            <w:r w:rsidRPr="00F97A4B">
              <w:rPr>
                <w:sz w:val="24"/>
                <w:szCs w:val="24"/>
              </w:rPr>
              <w:t>169</w:t>
            </w:r>
          </w:p>
        </w:tc>
      </w:tr>
      <w:tr w:rsidR="00C450EA" w:rsidRPr="00F97A4B" w:rsidTr="0005205E">
        <w:trPr>
          <w:trHeight w:val="273"/>
        </w:trPr>
        <w:tc>
          <w:tcPr>
            <w:tcW w:w="821" w:type="dxa"/>
            <w:vMerge w:val="restart"/>
            <w:tcBorders>
              <w:top w:val="nil"/>
            </w:tcBorders>
          </w:tcPr>
          <w:p w:rsidR="00C450EA" w:rsidRPr="00F97A4B" w:rsidRDefault="00E67244" w:rsidP="00267F92">
            <w:pPr>
              <w:pStyle w:val="TableParagraph"/>
              <w:ind w:left="0"/>
              <w:jc w:val="both"/>
              <w:rPr>
                <w:sz w:val="24"/>
                <w:szCs w:val="24"/>
              </w:rPr>
            </w:pPr>
            <w:r w:rsidRPr="00F97A4B">
              <w:rPr>
                <w:sz w:val="24"/>
                <w:szCs w:val="24"/>
              </w:rPr>
              <w:t>2.1.9.</w:t>
            </w:r>
          </w:p>
          <w:p w:rsidR="00E67244" w:rsidRPr="00F97A4B" w:rsidRDefault="00E67244" w:rsidP="00267F92">
            <w:pPr>
              <w:pStyle w:val="TableParagraph"/>
              <w:ind w:left="0"/>
              <w:jc w:val="both"/>
              <w:rPr>
                <w:sz w:val="24"/>
                <w:szCs w:val="24"/>
              </w:rPr>
            </w:pPr>
            <w:r w:rsidRPr="00F97A4B">
              <w:rPr>
                <w:sz w:val="24"/>
                <w:szCs w:val="24"/>
              </w:rPr>
              <w:t>2.1.10.</w:t>
            </w:r>
          </w:p>
        </w:tc>
        <w:tc>
          <w:tcPr>
            <w:tcW w:w="7515" w:type="dxa"/>
          </w:tcPr>
          <w:p w:rsidR="00C450EA" w:rsidRPr="00F97A4B" w:rsidRDefault="002F2362" w:rsidP="00267F92">
            <w:pPr>
              <w:pStyle w:val="TableParagraph"/>
              <w:spacing w:line="253" w:lineRule="exact"/>
              <w:ind w:left="0"/>
              <w:jc w:val="both"/>
              <w:rPr>
                <w:sz w:val="24"/>
                <w:szCs w:val="24"/>
              </w:rPr>
            </w:pPr>
            <w:r w:rsidRPr="00F97A4B">
              <w:rPr>
                <w:sz w:val="24"/>
                <w:szCs w:val="24"/>
              </w:rPr>
              <w:t>Рабочая</w:t>
            </w:r>
            <w:r w:rsidRPr="00F97A4B">
              <w:rPr>
                <w:spacing w:val="-4"/>
                <w:sz w:val="24"/>
                <w:szCs w:val="24"/>
              </w:rPr>
              <w:t xml:space="preserve"> </w:t>
            </w:r>
            <w:r w:rsidRPr="00F97A4B">
              <w:rPr>
                <w:sz w:val="24"/>
                <w:szCs w:val="24"/>
              </w:rPr>
              <w:t>программа</w:t>
            </w:r>
            <w:r w:rsidRPr="00F97A4B">
              <w:rPr>
                <w:spacing w:val="-4"/>
                <w:sz w:val="24"/>
                <w:szCs w:val="24"/>
              </w:rPr>
              <w:t xml:space="preserve"> </w:t>
            </w:r>
            <w:r w:rsidRPr="00F97A4B">
              <w:rPr>
                <w:sz w:val="24"/>
                <w:szCs w:val="24"/>
              </w:rPr>
              <w:t>учебного</w:t>
            </w:r>
            <w:r w:rsidRPr="00F97A4B">
              <w:rPr>
                <w:spacing w:val="-3"/>
                <w:sz w:val="24"/>
                <w:szCs w:val="24"/>
              </w:rPr>
              <w:t xml:space="preserve"> </w:t>
            </w:r>
            <w:r w:rsidRPr="00F97A4B">
              <w:rPr>
                <w:sz w:val="24"/>
                <w:szCs w:val="24"/>
              </w:rPr>
              <w:t>предмета</w:t>
            </w:r>
            <w:r w:rsidRPr="00F97A4B">
              <w:rPr>
                <w:spacing w:val="-4"/>
                <w:sz w:val="24"/>
                <w:szCs w:val="24"/>
              </w:rPr>
              <w:t xml:space="preserve"> </w:t>
            </w:r>
            <w:r w:rsidRPr="00F97A4B">
              <w:rPr>
                <w:sz w:val="24"/>
                <w:szCs w:val="24"/>
              </w:rPr>
              <w:t>«Технология»</w:t>
            </w:r>
          </w:p>
        </w:tc>
        <w:tc>
          <w:tcPr>
            <w:tcW w:w="1244" w:type="dxa"/>
          </w:tcPr>
          <w:p w:rsidR="00C450EA" w:rsidRPr="00F97A4B" w:rsidRDefault="00E67244" w:rsidP="00E67244">
            <w:pPr>
              <w:pStyle w:val="TableParagraph"/>
              <w:spacing w:line="253" w:lineRule="exact"/>
              <w:ind w:left="0"/>
              <w:jc w:val="center"/>
              <w:rPr>
                <w:sz w:val="24"/>
                <w:szCs w:val="24"/>
              </w:rPr>
            </w:pPr>
            <w:r w:rsidRPr="00F97A4B">
              <w:rPr>
                <w:sz w:val="24"/>
                <w:szCs w:val="24"/>
              </w:rPr>
              <w:t>182</w:t>
            </w:r>
          </w:p>
        </w:tc>
      </w:tr>
      <w:tr w:rsidR="00C450EA" w:rsidRPr="00F97A4B" w:rsidTr="0005205E">
        <w:trPr>
          <w:trHeight w:val="484"/>
        </w:trPr>
        <w:tc>
          <w:tcPr>
            <w:tcW w:w="821" w:type="dxa"/>
            <w:vMerge/>
            <w:tcBorders>
              <w:top w:val="nil"/>
            </w:tcBorders>
          </w:tcPr>
          <w:p w:rsidR="00C450EA" w:rsidRPr="00F97A4B" w:rsidRDefault="00C450EA" w:rsidP="00267F92">
            <w:pPr>
              <w:jc w:val="both"/>
              <w:rPr>
                <w:sz w:val="24"/>
                <w:szCs w:val="24"/>
              </w:rPr>
            </w:pPr>
          </w:p>
        </w:tc>
        <w:tc>
          <w:tcPr>
            <w:tcW w:w="7515" w:type="dxa"/>
          </w:tcPr>
          <w:p w:rsidR="00C450EA" w:rsidRPr="00F97A4B" w:rsidRDefault="002F2362" w:rsidP="00267F92">
            <w:pPr>
              <w:pStyle w:val="TableParagraph"/>
              <w:spacing w:line="268" w:lineRule="exact"/>
              <w:ind w:left="0"/>
              <w:jc w:val="both"/>
              <w:rPr>
                <w:sz w:val="24"/>
                <w:szCs w:val="24"/>
              </w:rPr>
            </w:pPr>
            <w:r w:rsidRPr="00F97A4B">
              <w:rPr>
                <w:sz w:val="24"/>
                <w:szCs w:val="24"/>
              </w:rPr>
              <w:t>Рабочая</w:t>
            </w:r>
            <w:r w:rsidRPr="00F97A4B">
              <w:rPr>
                <w:spacing w:val="-4"/>
                <w:sz w:val="24"/>
                <w:szCs w:val="24"/>
              </w:rPr>
              <w:t xml:space="preserve"> </w:t>
            </w:r>
            <w:r w:rsidRPr="00F97A4B">
              <w:rPr>
                <w:sz w:val="24"/>
                <w:szCs w:val="24"/>
              </w:rPr>
              <w:t>программа</w:t>
            </w:r>
            <w:r w:rsidRPr="00F97A4B">
              <w:rPr>
                <w:spacing w:val="-5"/>
                <w:sz w:val="24"/>
                <w:szCs w:val="24"/>
              </w:rPr>
              <w:t xml:space="preserve"> </w:t>
            </w:r>
            <w:r w:rsidRPr="00F97A4B">
              <w:rPr>
                <w:sz w:val="24"/>
                <w:szCs w:val="24"/>
              </w:rPr>
              <w:t>учебного</w:t>
            </w:r>
            <w:r w:rsidRPr="00F97A4B">
              <w:rPr>
                <w:spacing w:val="-3"/>
                <w:sz w:val="24"/>
                <w:szCs w:val="24"/>
              </w:rPr>
              <w:t xml:space="preserve"> </w:t>
            </w:r>
            <w:r w:rsidRPr="00F97A4B">
              <w:rPr>
                <w:sz w:val="24"/>
                <w:szCs w:val="24"/>
              </w:rPr>
              <w:t>предмета</w:t>
            </w:r>
            <w:r w:rsidRPr="00F97A4B">
              <w:rPr>
                <w:spacing w:val="-5"/>
                <w:sz w:val="24"/>
                <w:szCs w:val="24"/>
              </w:rPr>
              <w:t xml:space="preserve"> </w:t>
            </w:r>
            <w:r w:rsidRPr="00F97A4B">
              <w:rPr>
                <w:sz w:val="24"/>
                <w:szCs w:val="24"/>
              </w:rPr>
              <w:t>«Физическая</w:t>
            </w:r>
            <w:r w:rsidRPr="00F97A4B">
              <w:rPr>
                <w:spacing w:val="-3"/>
                <w:sz w:val="24"/>
                <w:szCs w:val="24"/>
              </w:rPr>
              <w:t xml:space="preserve"> </w:t>
            </w:r>
            <w:r w:rsidRPr="00F97A4B">
              <w:rPr>
                <w:sz w:val="24"/>
                <w:szCs w:val="24"/>
              </w:rPr>
              <w:t>культура»</w:t>
            </w:r>
          </w:p>
        </w:tc>
        <w:tc>
          <w:tcPr>
            <w:tcW w:w="1244" w:type="dxa"/>
          </w:tcPr>
          <w:p w:rsidR="00C450EA" w:rsidRPr="00F97A4B" w:rsidRDefault="00E67244" w:rsidP="00E67244">
            <w:pPr>
              <w:pStyle w:val="TableParagraph"/>
              <w:spacing w:line="268" w:lineRule="exact"/>
              <w:ind w:left="0"/>
              <w:jc w:val="center"/>
              <w:rPr>
                <w:sz w:val="24"/>
                <w:szCs w:val="24"/>
              </w:rPr>
            </w:pPr>
            <w:r w:rsidRPr="00F97A4B">
              <w:rPr>
                <w:sz w:val="24"/>
                <w:szCs w:val="24"/>
              </w:rPr>
              <w:t>198</w:t>
            </w:r>
          </w:p>
        </w:tc>
      </w:tr>
      <w:tr w:rsidR="00C450EA" w:rsidRPr="00F97A4B" w:rsidTr="0005205E">
        <w:trPr>
          <w:trHeight w:val="278"/>
        </w:trPr>
        <w:tc>
          <w:tcPr>
            <w:tcW w:w="821" w:type="dxa"/>
            <w:tcBorders>
              <w:bottom w:val="nil"/>
            </w:tcBorders>
          </w:tcPr>
          <w:p w:rsidR="00C450EA" w:rsidRPr="00F97A4B" w:rsidRDefault="002F2362" w:rsidP="00267F92">
            <w:pPr>
              <w:pStyle w:val="TableParagraph"/>
              <w:spacing w:line="259" w:lineRule="exact"/>
              <w:ind w:left="0"/>
              <w:jc w:val="both"/>
              <w:rPr>
                <w:sz w:val="24"/>
                <w:szCs w:val="24"/>
              </w:rPr>
            </w:pPr>
            <w:r w:rsidRPr="00F97A4B">
              <w:rPr>
                <w:sz w:val="24"/>
                <w:szCs w:val="24"/>
              </w:rPr>
              <w:t>2.2.</w:t>
            </w:r>
          </w:p>
        </w:tc>
        <w:tc>
          <w:tcPr>
            <w:tcW w:w="7515" w:type="dxa"/>
            <w:tcBorders>
              <w:bottom w:val="nil"/>
            </w:tcBorders>
          </w:tcPr>
          <w:p w:rsidR="00C450EA" w:rsidRPr="00F97A4B" w:rsidRDefault="002F2362" w:rsidP="00267F92">
            <w:pPr>
              <w:pStyle w:val="TableParagraph"/>
              <w:spacing w:line="259" w:lineRule="exact"/>
              <w:ind w:left="0"/>
              <w:jc w:val="both"/>
              <w:rPr>
                <w:b/>
                <w:sz w:val="24"/>
                <w:szCs w:val="24"/>
              </w:rPr>
            </w:pPr>
            <w:r w:rsidRPr="00F97A4B">
              <w:rPr>
                <w:b/>
                <w:sz w:val="24"/>
                <w:szCs w:val="24"/>
              </w:rPr>
              <w:t>Рабочие</w:t>
            </w:r>
            <w:r w:rsidRPr="00F97A4B">
              <w:rPr>
                <w:b/>
                <w:spacing w:val="-1"/>
                <w:sz w:val="24"/>
                <w:szCs w:val="24"/>
              </w:rPr>
              <w:t xml:space="preserve"> </w:t>
            </w:r>
            <w:r w:rsidRPr="00F97A4B">
              <w:rPr>
                <w:b/>
                <w:sz w:val="24"/>
                <w:szCs w:val="24"/>
              </w:rPr>
              <w:t>программы</w:t>
            </w:r>
            <w:r w:rsidRPr="00F97A4B">
              <w:rPr>
                <w:b/>
                <w:spacing w:val="-1"/>
                <w:sz w:val="24"/>
                <w:szCs w:val="24"/>
              </w:rPr>
              <w:t xml:space="preserve"> </w:t>
            </w:r>
            <w:r w:rsidRPr="00F97A4B">
              <w:rPr>
                <w:b/>
                <w:sz w:val="24"/>
                <w:szCs w:val="24"/>
              </w:rPr>
              <w:t>курсов</w:t>
            </w:r>
            <w:r w:rsidRPr="00F97A4B">
              <w:rPr>
                <w:b/>
                <w:spacing w:val="-4"/>
                <w:sz w:val="24"/>
                <w:szCs w:val="24"/>
              </w:rPr>
              <w:t xml:space="preserve"> </w:t>
            </w:r>
            <w:r w:rsidRPr="00F97A4B">
              <w:rPr>
                <w:b/>
                <w:sz w:val="24"/>
                <w:szCs w:val="24"/>
              </w:rPr>
              <w:t>внеурочной</w:t>
            </w:r>
            <w:r w:rsidRPr="00F97A4B">
              <w:rPr>
                <w:b/>
                <w:spacing w:val="1"/>
                <w:sz w:val="24"/>
                <w:szCs w:val="24"/>
              </w:rPr>
              <w:t xml:space="preserve"> </w:t>
            </w:r>
            <w:r w:rsidRPr="00F97A4B">
              <w:rPr>
                <w:b/>
                <w:sz w:val="24"/>
                <w:szCs w:val="24"/>
              </w:rPr>
              <w:t>деятельности</w:t>
            </w:r>
            <w:r w:rsidRPr="00F97A4B">
              <w:rPr>
                <w:b/>
                <w:spacing w:val="-3"/>
                <w:sz w:val="24"/>
                <w:szCs w:val="24"/>
              </w:rPr>
              <w:t xml:space="preserve"> </w:t>
            </w:r>
            <w:r w:rsidRPr="00F97A4B">
              <w:rPr>
                <w:b/>
                <w:sz w:val="24"/>
                <w:szCs w:val="24"/>
              </w:rPr>
              <w:t>МКОУ</w:t>
            </w:r>
          </w:p>
        </w:tc>
        <w:tc>
          <w:tcPr>
            <w:tcW w:w="1244" w:type="dxa"/>
            <w:tcBorders>
              <w:bottom w:val="nil"/>
            </w:tcBorders>
          </w:tcPr>
          <w:p w:rsidR="00C450EA" w:rsidRPr="00F97A4B" w:rsidRDefault="00E67244" w:rsidP="00E67244">
            <w:pPr>
              <w:pStyle w:val="TableParagraph"/>
              <w:spacing w:line="259" w:lineRule="exact"/>
              <w:ind w:left="0"/>
              <w:jc w:val="center"/>
              <w:rPr>
                <w:sz w:val="24"/>
                <w:szCs w:val="24"/>
              </w:rPr>
            </w:pPr>
            <w:r w:rsidRPr="00F97A4B">
              <w:rPr>
                <w:sz w:val="24"/>
                <w:szCs w:val="24"/>
              </w:rPr>
              <w:t>208</w:t>
            </w:r>
          </w:p>
        </w:tc>
      </w:tr>
      <w:tr w:rsidR="00C450EA" w:rsidRPr="00F97A4B" w:rsidTr="0005205E">
        <w:trPr>
          <w:trHeight w:val="273"/>
        </w:trPr>
        <w:tc>
          <w:tcPr>
            <w:tcW w:w="821" w:type="dxa"/>
            <w:tcBorders>
              <w:top w:val="nil"/>
              <w:bottom w:val="nil"/>
            </w:tcBorders>
          </w:tcPr>
          <w:p w:rsidR="00C450EA" w:rsidRPr="00F97A4B" w:rsidRDefault="00C450EA" w:rsidP="00267F92">
            <w:pPr>
              <w:pStyle w:val="TableParagraph"/>
              <w:ind w:left="0"/>
              <w:jc w:val="both"/>
              <w:rPr>
                <w:sz w:val="24"/>
                <w:szCs w:val="24"/>
              </w:rPr>
            </w:pPr>
          </w:p>
        </w:tc>
        <w:tc>
          <w:tcPr>
            <w:tcW w:w="7515" w:type="dxa"/>
            <w:tcBorders>
              <w:top w:val="nil"/>
              <w:bottom w:val="nil"/>
            </w:tcBorders>
          </w:tcPr>
          <w:p w:rsidR="00C450EA" w:rsidRPr="00F97A4B" w:rsidRDefault="002F2362" w:rsidP="00267F92">
            <w:pPr>
              <w:pStyle w:val="TableParagraph"/>
              <w:spacing w:line="254" w:lineRule="exact"/>
              <w:ind w:left="0"/>
              <w:jc w:val="both"/>
              <w:rPr>
                <w:b/>
                <w:sz w:val="24"/>
                <w:szCs w:val="24"/>
              </w:rPr>
            </w:pPr>
            <w:r w:rsidRPr="00F97A4B">
              <w:rPr>
                <w:b/>
                <w:sz w:val="24"/>
                <w:szCs w:val="24"/>
              </w:rPr>
              <w:t>Победимской</w:t>
            </w:r>
            <w:r w:rsidRPr="00F97A4B">
              <w:rPr>
                <w:b/>
                <w:spacing w:val="-2"/>
                <w:sz w:val="24"/>
                <w:szCs w:val="24"/>
              </w:rPr>
              <w:t xml:space="preserve"> </w:t>
            </w:r>
            <w:r w:rsidRPr="00F97A4B">
              <w:rPr>
                <w:b/>
                <w:sz w:val="24"/>
                <w:szCs w:val="24"/>
              </w:rPr>
              <w:t>СОШ.</w:t>
            </w:r>
          </w:p>
        </w:tc>
        <w:tc>
          <w:tcPr>
            <w:tcW w:w="1244" w:type="dxa"/>
            <w:tcBorders>
              <w:top w:val="nil"/>
              <w:bottom w:val="nil"/>
            </w:tcBorders>
          </w:tcPr>
          <w:p w:rsidR="00C450EA" w:rsidRPr="00F97A4B" w:rsidRDefault="00C450EA" w:rsidP="00E67244">
            <w:pPr>
              <w:pStyle w:val="TableParagraph"/>
              <w:ind w:left="0"/>
              <w:jc w:val="center"/>
              <w:rPr>
                <w:sz w:val="24"/>
                <w:szCs w:val="24"/>
              </w:rPr>
            </w:pPr>
          </w:p>
        </w:tc>
      </w:tr>
      <w:tr w:rsidR="00C450EA" w:rsidRPr="00F97A4B" w:rsidTr="0005205E">
        <w:trPr>
          <w:trHeight w:val="273"/>
        </w:trPr>
        <w:tc>
          <w:tcPr>
            <w:tcW w:w="821" w:type="dxa"/>
            <w:tcBorders>
              <w:top w:val="nil"/>
              <w:bottom w:val="nil"/>
            </w:tcBorders>
          </w:tcPr>
          <w:p w:rsidR="00C450EA" w:rsidRPr="00F97A4B" w:rsidRDefault="002F2362" w:rsidP="00267F92">
            <w:pPr>
              <w:pStyle w:val="TableParagraph"/>
              <w:spacing w:line="254" w:lineRule="exact"/>
              <w:ind w:left="0"/>
              <w:jc w:val="both"/>
              <w:rPr>
                <w:sz w:val="24"/>
                <w:szCs w:val="24"/>
              </w:rPr>
            </w:pPr>
            <w:r w:rsidRPr="00F97A4B">
              <w:rPr>
                <w:sz w:val="24"/>
                <w:szCs w:val="24"/>
              </w:rPr>
              <w:t>2.2.1</w:t>
            </w:r>
          </w:p>
        </w:tc>
        <w:tc>
          <w:tcPr>
            <w:tcW w:w="7515" w:type="dxa"/>
            <w:tcBorders>
              <w:top w:val="nil"/>
              <w:bottom w:val="nil"/>
            </w:tcBorders>
          </w:tcPr>
          <w:p w:rsidR="00C450EA" w:rsidRPr="00F97A4B" w:rsidRDefault="002F2362" w:rsidP="00015F5F">
            <w:pPr>
              <w:pStyle w:val="TableParagraph"/>
              <w:spacing w:line="254" w:lineRule="exact"/>
              <w:ind w:left="0"/>
              <w:jc w:val="both"/>
              <w:rPr>
                <w:sz w:val="24"/>
                <w:szCs w:val="24"/>
              </w:rPr>
            </w:pPr>
            <w:r w:rsidRPr="00F97A4B">
              <w:rPr>
                <w:sz w:val="24"/>
                <w:szCs w:val="24"/>
              </w:rPr>
              <w:t>Рабочая</w:t>
            </w:r>
            <w:r w:rsidRPr="00F97A4B">
              <w:rPr>
                <w:spacing w:val="-2"/>
                <w:sz w:val="24"/>
                <w:szCs w:val="24"/>
              </w:rPr>
              <w:t xml:space="preserve"> </w:t>
            </w:r>
            <w:r w:rsidRPr="00F97A4B">
              <w:rPr>
                <w:sz w:val="24"/>
                <w:szCs w:val="24"/>
              </w:rPr>
              <w:t>программа</w:t>
            </w:r>
            <w:r w:rsidRPr="00F97A4B">
              <w:rPr>
                <w:spacing w:val="-2"/>
                <w:sz w:val="24"/>
                <w:szCs w:val="24"/>
              </w:rPr>
              <w:t xml:space="preserve"> </w:t>
            </w:r>
            <w:r w:rsidRPr="00F97A4B">
              <w:rPr>
                <w:sz w:val="24"/>
                <w:szCs w:val="24"/>
              </w:rPr>
              <w:t>курса</w:t>
            </w:r>
            <w:r w:rsidRPr="00F97A4B">
              <w:rPr>
                <w:spacing w:val="-2"/>
                <w:sz w:val="24"/>
                <w:szCs w:val="24"/>
              </w:rPr>
              <w:t xml:space="preserve"> </w:t>
            </w:r>
            <w:r w:rsidRPr="00F97A4B">
              <w:rPr>
                <w:sz w:val="24"/>
                <w:szCs w:val="24"/>
              </w:rPr>
              <w:t>внеурочной</w:t>
            </w:r>
            <w:r w:rsidRPr="00F97A4B">
              <w:rPr>
                <w:spacing w:val="-4"/>
                <w:sz w:val="24"/>
                <w:szCs w:val="24"/>
              </w:rPr>
              <w:t xml:space="preserve"> </w:t>
            </w:r>
            <w:r w:rsidRPr="00F97A4B">
              <w:rPr>
                <w:sz w:val="24"/>
                <w:szCs w:val="24"/>
              </w:rPr>
              <w:t>деятельности</w:t>
            </w:r>
            <w:r w:rsidRPr="00F97A4B">
              <w:rPr>
                <w:spacing w:val="55"/>
                <w:sz w:val="24"/>
                <w:szCs w:val="24"/>
              </w:rPr>
              <w:t xml:space="preserve"> </w:t>
            </w:r>
            <w:r w:rsidRPr="00F97A4B">
              <w:rPr>
                <w:sz w:val="24"/>
                <w:szCs w:val="24"/>
              </w:rPr>
              <w:t>«</w:t>
            </w:r>
            <w:r w:rsidR="00E67244" w:rsidRPr="00F97A4B">
              <w:rPr>
                <w:sz w:val="24"/>
                <w:szCs w:val="24"/>
              </w:rPr>
              <w:t>Профориентация»</w:t>
            </w:r>
          </w:p>
        </w:tc>
        <w:tc>
          <w:tcPr>
            <w:tcW w:w="1244" w:type="dxa"/>
            <w:tcBorders>
              <w:top w:val="nil"/>
              <w:bottom w:val="nil"/>
            </w:tcBorders>
          </w:tcPr>
          <w:p w:rsidR="00C450EA" w:rsidRPr="00F97A4B" w:rsidRDefault="00E67244" w:rsidP="00E67244">
            <w:pPr>
              <w:pStyle w:val="TableParagraph"/>
              <w:spacing w:line="254" w:lineRule="exact"/>
              <w:ind w:left="0"/>
              <w:jc w:val="center"/>
              <w:rPr>
                <w:sz w:val="24"/>
                <w:szCs w:val="24"/>
              </w:rPr>
            </w:pPr>
            <w:r w:rsidRPr="00F97A4B">
              <w:rPr>
                <w:sz w:val="24"/>
                <w:szCs w:val="24"/>
              </w:rPr>
              <w:t>208</w:t>
            </w:r>
          </w:p>
        </w:tc>
      </w:tr>
      <w:tr w:rsidR="00C450EA" w:rsidRPr="00F97A4B" w:rsidTr="0005205E">
        <w:trPr>
          <w:trHeight w:val="277"/>
        </w:trPr>
        <w:tc>
          <w:tcPr>
            <w:tcW w:w="821" w:type="dxa"/>
            <w:tcBorders>
              <w:top w:val="nil"/>
              <w:bottom w:val="nil"/>
            </w:tcBorders>
          </w:tcPr>
          <w:p w:rsidR="00C450EA" w:rsidRPr="00F97A4B" w:rsidRDefault="00C450EA" w:rsidP="00267F92">
            <w:pPr>
              <w:pStyle w:val="TableParagraph"/>
              <w:ind w:left="0"/>
              <w:jc w:val="both"/>
              <w:rPr>
                <w:sz w:val="24"/>
                <w:szCs w:val="24"/>
              </w:rPr>
            </w:pPr>
          </w:p>
        </w:tc>
        <w:tc>
          <w:tcPr>
            <w:tcW w:w="7515" w:type="dxa"/>
            <w:tcBorders>
              <w:top w:val="nil"/>
              <w:bottom w:val="nil"/>
            </w:tcBorders>
          </w:tcPr>
          <w:p w:rsidR="00C450EA" w:rsidRPr="00F97A4B" w:rsidRDefault="00C450EA" w:rsidP="00267F92">
            <w:pPr>
              <w:pStyle w:val="TableParagraph"/>
              <w:spacing w:line="257" w:lineRule="exact"/>
              <w:ind w:left="0"/>
              <w:jc w:val="both"/>
              <w:rPr>
                <w:sz w:val="24"/>
                <w:szCs w:val="24"/>
              </w:rPr>
            </w:pPr>
          </w:p>
        </w:tc>
        <w:tc>
          <w:tcPr>
            <w:tcW w:w="1244" w:type="dxa"/>
            <w:tcBorders>
              <w:top w:val="nil"/>
            </w:tcBorders>
          </w:tcPr>
          <w:p w:rsidR="00C450EA" w:rsidRPr="00F97A4B" w:rsidRDefault="00C450EA" w:rsidP="00E67244">
            <w:pPr>
              <w:pStyle w:val="TableParagraph"/>
              <w:ind w:left="0"/>
              <w:jc w:val="center"/>
              <w:rPr>
                <w:sz w:val="24"/>
                <w:szCs w:val="24"/>
              </w:rPr>
            </w:pPr>
          </w:p>
        </w:tc>
      </w:tr>
      <w:tr w:rsidR="00C450EA" w:rsidRPr="00F97A4B" w:rsidTr="0005205E">
        <w:trPr>
          <w:trHeight w:val="269"/>
        </w:trPr>
        <w:tc>
          <w:tcPr>
            <w:tcW w:w="821" w:type="dxa"/>
            <w:tcBorders>
              <w:top w:val="nil"/>
              <w:bottom w:val="nil"/>
            </w:tcBorders>
          </w:tcPr>
          <w:p w:rsidR="00C450EA" w:rsidRPr="00F97A4B" w:rsidRDefault="002F2362" w:rsidP="00267F92">
            <w:pPr>
              <w:pStyle w:val="TableParagraph"/>
              <w:spacing w:line="250" w:lineRule="exact"/>
              <w:ind w:left="0"/>
              <w:jc w:val="both"/>
              <w:rPr>
                <w:sz w:val="24"/>
                <w:szCs w:val="24"/>
              </w:rPr>
            </w:pPr>
            <w:r w:rsidRPr="00F97A4B">
              <w:rPr>
                <w:sz w:val="24"/>
                <w:szCs w:val="24"/>
              </w:rPr>
              <w:t>2.2.2</w:t>
            </w:r>
          </w:p>
        </w:tc>
        <w:tc>
          <w:tcPr>
            <w:tcW w:w="7515" w:type="dxa"/>
            <w:tcBorders>
              <w:bottom w:val="nil"/>
            </w:tcBorders>
          </w:tcPr>
          <w:p w:rsidR="00C450EA" w:rsidRPr="00F97A4B" w:rsidRDefault="002F2362" w:rsidP="00015F5F">
            <w:pPr>
              <w:pStyle w:val="TableParagraph"/>
              <w:spacing w:line="249" w:lineRule="exact"/>
              <w:ind w:left="0"/>
              <w:jc w:val="both"/>
              <w:rPr>
                <w:sz w:val="24"/>
                <w:szCs w:val="24"/>
              </w:rPr>
            </w:pPr>
            <w:r w:rsidRPr="00F97A4B">
              <w:rPr>
                <w:sz w:val="24"/>
                <w:szCs w:val="24"/>
              </w:rPr>
              <w:t>Рабочая</w:t>
            </w:r>
            <w:r w:rsidRPr="00F97A4B">
              <w:rPr>
                <w:spacing w:val="-2"/>
                <w:sz w:val="24"/>
                <w:szCs w:val="24"/>
              </w:rPr>
              <w:t xml:space="preserve"> </w:t>
            </w:r>
            <w:r w:rsidRPr="00F97A4B">
              <w:rPr>
                <w:sz w:val="24"/>
                <w:szCs w:val="24"/>
              </w:rPr>
              <w:t>программа</w:t>
            </w:r>
            <w:r w:rsidRPr="00F97A4B">
              <w:rPr>
                <w:spacing w:val="-2"/>
                <w:sz w:val="24"/>
                <w:szCs w:val="24"/>
              </w:rPr>
              <w:t xml:space="preserve"> </w:t>
            </w:r>
            <w:r w:rsidRPr="00F97A4B">
              <w:rPr>
                <w:sz w:val="24"/>
                <w:szCs w:val="24"/>
              </w:rPr>
              <w:t>курса</w:t>
            </w:r>
            <w:r w:rsidRPr="00F97A4B">
              <w:rPr>
                <w:spacing w:val="-2"/>
                <w:sz w:val="24"/>
                <w:szCs w:val="24"/>
              </w:rPr>
              <w:t xml:space="preserve"> </w:t>
            </w:r>
            <w:r w:rsidRPr="00F97A4B">
              <w:rPr>
                <w:sz w:val="24"/>
                <w:szCs w:val="24"/>
              </w:rPr>
              <w:t>внеурочной</w:t>
            </w:r>
            <w:r w:rsidRPr="00F97A4B">
              <w:rPr>
                <w:spacing w:val="-5"/>
                <w:sz w:val="24"/>
                <w:szCs w:val="24"/>
              </w:rPr>
              <w:t xml:space="preserve"> </w:t>
            </w:r>
            <w:r w:rsidRPr="00F97A4B">
              <w:rPr>
                <w:sz w:val="24"/>
                <w:szCs w:val="24"/>
              </w:rPr>
              <w:t>деятельности</w:t>
            </w:r>
            <w:r w:rsidRPr="00F97A4B">
              <w:rPr>
                <w:spacing w:val="55"/>
                <w:sz w:val="24"/>
                <w:szCs w:val="24"/>
              </w:rPr>
              <w:t xml:space="preserve"> </w:t>
            </w:r>
            <w:r w:rsidRPr="00F97A4B">
              <w:rPr>
                <w:sz w:val="24"/>
                <w:szCs w:val="24"/>
              </w:rPr>
              <w:t>«</w:t>
            </w:r>
            <w:r w:rsidR="00E67244" w:rsidRPr="00F97A4B">
              <w:rPr>
                <w:sz w:val="24"/>
                <w:szCs w:val="24"/>
              </w:rPr>
              <w:t>Краеведение»</w:t>
            </w:r>
          </w:p>
        </w:tc>
        <w:tc>
          <w:tcPr>
            <w:tcW w:w="1244" w:type="dxa"/>
            <w:vMerge w:val="restart"/>
          </w:tcPr>
          <w:p w:rsidR="00C450EA" w:rsidRPr="00F97A4B" w:rsidRDefault="00E67244" w:rsidP="00E67244">
            <w:pPr>
              <w:pStyle w:val="TableParagraph"/>
              <w:spacing w:line="268" w:lineRule="exact"/>
              <w:ind w:left="0"/>
              <w:jc w:val="center"/>
              <w:rPr>
                <w:sz w:val="24"/>
                <w:szCs w:val="24"/>
              </w:rPr>
            </w:pPr>
            <w:r w:rsidRPr="00F97A4B">
              <w:rPr>
                <w:sz w:val="24"/>
                <w:szCs w:val="24"/>
              </w:rPr>
              <w:t>216</w:t>
            </w:r>
          </w:p>
        </w:tc>
      </w:tr>
      <w:tr w:rsidR="00C450EA" w:rsidRPr="00F97A4B" w:rsidTr="0005205E">
        <w:trPr>
          <w:trHeight w:val="234"/>
        </w:trPr>
        <w:tc>
          <w:tcPr>
            <w:tcW w:w="821" w:type="dxa"/>
            <w:tcBorders>
              <w:top w:val="nil"/>
              <w:bottom w:val="nil"/>
            </w:tcBorders>
          </w:tcPr>
          <w:p w:rsidR="00C450EA" w:rsidRPr="00F97A4B" w:rsidRDefault="00C450EA" w:rsidP="00267F92">
            <w:pPr>
              <w:pStyle w:val="TableParagraph"/>
              <w:ind w:left="0"/>
              <w:jc w:val="both"/>
              <w:rPr>
                <w:sz w:val="24"/>
                <w:szCs w:val="24"/>
              </w:rPr>
            </w:pPr>
          </w:p>
        </w:tc>
        <w:tc>
          <w:tcPr>
            <w:tcW w:w="7515" w:type="dxa"/>
            <w:tcBorders>
              <w:top w:val="nil"/>
            </w:tcBorders>
          </w:tcPr>
          <w:p w:rsidR="00C450EA" w:rsidRPr="00F97A4B" w:rsidRDefault="00C450EA" w:rsidP="00267F92">
            <w:pPr>
              <w:pStyle w:val="TableParagraph"/>
              <w:spacing w:line="214" w:lineRule="exact"/>
              <w:ind w:left="0"/>
              <w:jc w:val="both"/>
              <w:rPr>
                <w:sz w:val="24"/>
                <w:szCs w:val="24"/>
              </w:rPr>
            </w:pPr>
          </w:p>
        </w:tc>
        <w:tc>
          <w:tcPr>
            <w:tcW w:w="1244" w:type="dxa"/>
            <w:vMerge/>
            <w:tcBorders>
              <w:top w:val="nil"/>
            </w:tcBorders>
          </w:tcPr>
          <w:p w:rsidR="00C450EA" w:rsidRPr="00F97A4B" w:rsidRDefault="00C450EA" w:rsidP="00E67244">
            <w:pPr>
              <w:jc w:val="center"/>
              <w:rPr>
                <w:sz w:val="24"/>
                <w:szCs w:val="24"/>
              </w:rPr>
            </w:pPr>
          </w:p>
        </w:tc>
      </w:tr>
      <w:tr w:rsidR="00C450EA" w:rsidRPr="00F97A4B" w:rsidTr="0005205E">
        <w:trPr>
          <w:trHeight w:val="546"/>
        </w:trPr>
        <w:tc>
          <w:tcPr>
            <w:tcW w:w="821" w:type="dxa"/>
            <w:tcBorders>
              <w:top w:val="nil"/>
              <w:bottom w:val="nil"/>
            </w:tcBorders>
          </w:tcPr>
          <w:p w:rsidR="00C450EA" w:rsidRPr="00F97A4B" w:rsidRDefault="002F2362" w:rsidP="00267F92">
            <w:pPr>
              <w:pStyle w:val="TableParagraph"/>
              <w:ind w:left="0"/>
              <w:jc w:val="both"/>
              <w:rPr>
                <w:sz w:val="24"/>
                <w:szCs w:val="24"/>
              </w:rPr>
            </w:pPr>
            <w:r w:rsidRPr="00F97A4B">
              <w:rPr>
                <w:sz w:val="24"/>
                <w:szCs w:val="24"/>
              </w:rPr>
              <w:t>2.2.3</w:t>
            </w:r>
          </w:p>
        </w:tc>
        <w:tc>
          <w:tcPr>
            <w:tcW w:w="7515" w:type="dxa"/>
          </w:tcPr>
          <w:p w:rsidR="00015F5F" w:rsidRPr="00F97A4B" w:rsidRDefault="002F2362" w:rsidP="00015F5F">
            <w:pPr>
              <w:pStyle w:val="TableParagraph"/>
              <w:spacing w:line="268" w:lineRule="exact"/>
              <w:ind w:left="0"/>
              <w:jc w:val="both"/>
              <w:rPr>
                <w:sz w:val="24"/>
                <w:szCs w:val="24"/>
              </w:rPr>
            </w:pPr>
            <w:r w:rsidRPr="00F97A4B">
              <w:rPr>
                <w:sz w:val="24"/>
                <w:szCs w:val="24"/>
              </w:rPr>
              <w:t>Рабочая</w:t>
            </w:r>
            <w:r w:rsidRPr="00F97A4B">
              <w:rPr>
                <w:spacing w:val="-2"/>
                <w:sz w:val="24"/>
                <w:szCs w:val="24"/>
              </w:rPr>
              <w:t xml:space="preserve"> </w:t>
            </w:r>
            <w:r w:rsidRPr="00F97A4B">
              <w:rPr>
                <w:sz w:val="24"/>
                <w:szCs w:val="24"/>
              </w:rPr>
              <w:t>программа</w:t>
            </w:r>
            <w:r w:rsidRPr="00F97A4B">
              <w:rPr>
                <w:spacing w:val="-2"/>
                <w:sz w:val="24"/>
                <w:szCs w:val="24"/>
              </w:rPr>
              <w:t xml:space="preserve"> </w:t>
            </w:r>
            <w:r w:rsidRPr="00F97A4B">
              <w:rPr>
                <w:sz w:val="24"/>
                <w:szCs w:val="24"/>
              </w:rPr>
              <w:t>курса</w:t>
            </w:r>
            <w:r w:rsidRPr="00F97A4B">
              <w:rPr>
                <w:spacing w:val="-2"/>
                <w:sz w:val="24"/>
                <w:szCs w:val="24"/>
              </w:rPr>
              <w:t xml:space="preserve"> </w:t>
            </w:r>
            <w:r w:rsidRPr="00F97A4B">
              <w:rPr>
                <w:sz w:val="24"/>
                <w:szCs w:val="24"/>
              </w:rPr>
              <w:t>внеурочной</w:t>
            </w:r>
            <w:r w:rsidRPr="00F97A4B">
              <w:rPr>
                <w:spacing w:val="-4"/>
                <w:sz w:val="24"/>
                <w:szCs w:val="24"/>
              </w:rPr>
              <w:t xml:space="preserve"> </w:t>
            </w:r>
            <w:r w:rsidRPr="00F97A4B">
              <w:rPr>
                <w:sz w:val="24"/>
                <w:szCs w:val="24"/>
              </w:rPr>
              <w:t>деятельности</w:t>
            </w:r>
            <w:r w:rsidRPr="00F97A4B">
              <w:rPr>
                <w:spacing w:val="55"/>
                <w:sz w:val="24"/>
                <w:szCs w:val="24"/>
              </w:rPr>
              <w:t xml:space="preserve"> </w:t>
            </w:r>
            <w:r w:rsidRPr="00F97A4B">
              <w:rPr>
                <w:sz w:val="24"/>
                <w:szCs w:val="24"/>
              </w:rPr>
              <w:t>«</w:t>
            </w:r>
            <w:r w:rsidR="00E67244" w:rsidRPr="00F97A4B">
              <w:rPr>
                <w:sz w:val="24"/>
                <w:szCs w:val="24"/>
              </w:rPr>
              <w:t>Разговоры о важном»</w:t>
            </w:r>
          </w:p>
          <w:p w:rsidR="00C450EA" w:rsidRPr="00F97A4B" w:rsidRDefault="00C450EA" w:rsidP="00267F92">
            <w:pPr>
              <w:pStyle w:val="TableParagraph"/>
              <w:spacing w:line="257" w:lineRule="exact"/>
              <w:ind w:left="0"/>
              <w:jc w:val="both"/>
              <w:rPr>
                <w:sz w:val="24"/>
                <w:szCs w:val="24"/>
              </w:rPr>
            </w:pPr>
          </w:p>
        </w:tc>
        <w:tc>
          <w:tcPr>
            <w:tcW w:w="1244" w:type="dxa"/>
          </w:tcPr>
          <w:p w:rsidR="00C450EA" w:rsidRPr="00F97A4B" w:rsidRDefault="00E67244" w:rsidP="00E67244">
            <w:pPr>
              <w:pStyle w:val="TableParagraph"/>
              <w:spacing w:line="268" w:lineRule="exact"/>
              <w:ind w:left="0"/>
              <w:jc w:val="center"/>
              <w:rPr>
                <w:sz w:val="24"/>
                <w:szCs w:val="24"/>
              </w:rPr>
            </w:pPr>
            <w:r w:rsidRPr="00F97A4B">
              <w:rPr>
                <w:sz w:val="24"/>
                <w:szCs w:val="24"/>
              </w:rPr>
              <w:t>217</w:t>
            </w:r>
          </w:p>
        </w:tc>
      </w:tr>
      <w:tr w:rsidR="00C450EA" w:rsidRPr="00F97A4B" w:rsidTr="0005205E">
        <w:trPr>
          <w:trHeight w:val="388"/>
        </w:trPr>
        <w:tc>
          <w:tcPr>
            <w:tcW w:w="821" w:type="dxa"/>
            <w:tcBorders>
              <w:top w:val="nil"/>
              <w:bottom w:val="nil"/>
            </w:tcBorders>
          </w:tcPr>
          <w:p w:rsidR="00C450EA" w:rsidRPr="00F97A4B" w:rsidRDefault="002F2362" w:rsidP="00267F92">
            <w:pPr>
              <w:pStyle w:val="TableParagraph"/>
              <w:ind w:left="0"/>
              <w:jc w:val="both"/>
              <w:rPr>
                <w:sz w:val="24"/>
                <w:szCs w:val="24"/>
              </w:rPr>
            </w:pPr>
            <w:r w:rsidRPr="00F97A4B">
              <w:rPr>
                <w:sz w:val="24"/>
                <w:szCs w:val="24"/>
              </w:rPr>
              <w:t>2.2.4</w:t>
            </w:r>
          </w:p>
        </w:tc>
        <w:tc>
          <w:tcPr>
            <w:tcW w:w="7515" w:type="dxa"/>
          </w:tcPr>
          <w:p w:rsidR="00C450EA" w:rsidRPr="00F97A4B" w:rsidRDefault="002F2362" w:rsidP="00015F5F">
            <w:pPr>
              <w:pStyle w:val="TableParagraph"/>
              <w:spacing w:line="268" w:lineRule="exact"/>
              <w:ind w:left="0"/>
              <w:jc w:val="both"/>
              <w:rPr>
                <w:sz w:val="24"/>
                <w:szCs w:val="24"/>
              </w:rPr>
            </w:pPr>
            <w:r w:rsidRPr="00F97A4B">
              <w:rPr>
                <w:sz w:val="24"/>
                <w:szCs w:val="24"/>
              </w:rPr>
              <w:t>Рабочая</w:t>
            </w:r>
            <w:r w:rsidRPr="00F97A4B">
              <w:rPr>
                <w:spacing w:val="-2"/>
                <w:sz w:val="24"/>
                <w:szCs w:val="24"/>
              </w:rPr>
              <w:t xml:space="preserve"> </w:t>
            </w:r>
            <w:r w:rsidRPr="00F97A4B">
              <w:rPr>
                <w:sz w:val="24"/>
                <w:szCs w:val="24"/>
              </w:rPr>
              <w:t>программа</w:t>
            </w:r>
            <w:r w:rsidRPr="00F97A4B">
              <w:rPr>
                <w:spacing w:val="-3"/>
                <w:sz w:val="24"/>
                <w:szCs w:val="24"/>
              </w:rPr>
              <w:t xml:space="preserve"> </w:t>
            </w:r>
            <w:r w:rsidRPr="00F97A4B">
              <w:rPr>
                <w:sz w:val="24"/>
                <w:szCs w:val="24"/>
              </w:rPr>
              <w:t>курса</w:t>
            </w:r>
            <w:r w:rsidRPr="00F97A4B">
              <w:rPr>
                <w:spacing w:val="-3"/>
                <w:sz w:val="24"/>
                <w:szCs w:val="24"/>
              </w:rPr>
              <w:t xml:space="preserve"> </w:t>
            </w:r>
            <w:r w:rsidRPr="00F97A4B">
              <w:rPr>
                <w:sz w:val="24"/>
                <w:szCs w:val="24"/>
              </w:rPr>
              <w:t>внеурочной</w:t>
            </w:r>
            <w:r w:rsidRPr="00F97A4B">
              <w:rPr>
                <w:spacing w:val="-5"/>
                <w:sz w:val="24"/>
                <w:szCs w:val="24"/>
              </w:rPr>
              <w:t xml:space="preserve"> </w:t>
            </w:r>
            <w:r w:rsidRPr="00F97A4B">
              <w:rPr>
                <w:sz w:val="24"/>
                <w:szCs w:val="24"/>
              </w:rPr>
              <w:t>деятельности</w:t>
            </w:r>
            <w:r w:rsidRPr="00F97A4B">
              <w:rPr>
                <w:spacing w:val="53"/>
                <w:sz w:val="24"/>
                <w:szCs w:val="24"/>
              </w:rPr>
              <w:t xml:space="preserve"> </w:t>
            </w:r>
            <w:r w:rsidRPr="00F97A4B">
              <w:rPr>
                <w:sz w:val="24"/>
                <w:szCs w:val="24"/>
              </w:rPr>
              <w:t>«</w:t>
            </w:r>
            <w:r w:rsidR="00E67244" w:rsidRPr="00F97A4B">
              <w:rPr>
                <w:sz w:val="24"/>
                <w:szCs w:val="24"/>
              </w:rPr>
              <w:t>Функциональная грамотность</w:t>
            </w:r>
            <w:r w:rsidRPr="00F97A4B">
              <w:rPr>
                <w:sz w:val="24"/>
                <w:szCs w:val="24"/>
              </w:rPr>
              <w:t>»</w:t>
            </w:r>
          </w:p>
        </w:tc>
        <w:tc>
          <w:tcPr>
            <w:tcW w:w="1244" w:type="dxa"/>
          </w:tcPr>
          <w:p w:rsidR="00C450EA" w:rsidRPr="00F97A4B" w:rsidRDefault="00E67244" w:rsidP="00E67244">
            <w:pPr>
              <w:pStyle w:val="TableParagraph"/>
              <w:spacing w:line="268" w:lineRule="exact"/>
              <w:ind w:left="0"/>
              <w:jc w:val="center"/>
              <w:rPr>
                <w:sz w:val="24"/>
                <w:szCs w:val="24"/>
              </w:rPr>
            </w:pPr>
            <w:r w:rsidRPr="00F97A4B">
              <w:rPr>
                <w:sz w:val="24"/>
                <w:szCs w:val="24"/>
              </w:rPr>
              <w:t>224</w:t>
            </w:r>
          </w:p>
        </w:tc>
      </w:tr>
      <w:tr w:rsidR="00C450EA" w:rsidRPr="00F97A4B" w:rsidTr="0005205E">
        <w:trPr>
          <w:trHeight w:val="585"/>
        </w:trPr>
        <w:tc>
          <w:tcPr>
            <w:tcW w:w="821" w:type="dxa"/>
            <w:tcBorders>
              <w:top w:val="nil"/>
              <w:bottom w:val="single" w:sz="4" w:space="0" w:color="auto"/>
            </w:tcBorders>
          </w:tcPr>
          <w:p w:rsidR="00C450EA" w:rsidRPr="00F97A4B" w:rsidRDefault="002F2362" w:rsidP="00267F92">
            <w:pPr>
              <w:pStyle w:val="TableParagraph"/>
              <w:ind w:left="0"/>
              <w:jc w:val="both"/>
              <w:rPr>
                <w:sz w:val="24"/>
                <w:szCs w:val="24"/>
              </w:rPr>
            </w:pPr>
            <w:r w:rsidRPr="00F97A4B">
              <w:rPr>
                <w:sz w:val="24"/>
                <w:szCs w:val="24"/>
              </w:rPr>
              <w:t>2.2.5</w:t>
            </w:r>
          </w:p>
        </w:tc>
        <w:tc>
          <w:tcPr>
            <w:tcW w:w="7515" w:type="dxa"/>
            <w:tcBorders>
              <w:bottom w:val="single" w:sz="4" w:space="0" w:color="auto"/>
            </w:tcBorders>
          </w:tcPr>
          <w:p w:rsidR="00C450EA" w:rsidRPr="00F97A4B" w:rsidRDefault="002F2362" w:rsidP="00015F5F">
            <w:pPr>
              <w:pStyle w:val="TableParagraph"/>
              <w:spacing w:line="237" w:lineRule="auto"/>
              <w:ind w:left="0"/>
              <w:jc w:val="both"/>
              <w:rPr>
                <w:sz w:val="24"/>
                <w:szCs w:val="24"/>
              </w:rPr>
            </w:pPr>
            <w:r w:rsidRPr="00F97A4B">
              <w:rPr>
                <w:sz w:val="24"/>
                <w:szCs w:val="24"/>
              </w:rPr>
              <w:t>Рабочая</w:t>
            </w:r>
            <w:r w:rsidRPr="00F97A4B">
              <w:rPr>
                <w:spacing w:val="-3"/>
                <w:sz w:val="24"/>
                <w:szCs w:val="24"/>
              </w:rPr>
              <w:t xml:space="preserve"> </w:t>
            </w:r>
            <w:r w:rsidRPr="00F97A4B">
              <w:rPr>
                <w:sz w:val="24"/>
                <w:szCs w:val="24"/>
              </w:rPr>
              <w:t>программа</w:t>
            </w:r>
            <w:r w:rsidRPr="00F97A4B">
              <w:rPr>
                <w:spacing w:val="-2"/>
                <w:sz w:val="24"/>
                <w:szCs w:val="24"/>
              </w:rPr>
              <w:t xml:space="preserve"> </w:t>
            </w:r>
            <w:r w:rsidRPr="00F97A4B">
              <w:rPr>
                <w:sz w:val="24"/>
                <w:szCs w:val="24"/>
              </w:rPr>
              <w:t>курса</w:t>
            </w:r>
            <w:r w:rsidRPr="00F97A4B">
              <w:rPr>
                <w:spacing w:val="-3"/>
                <w:sz w:val="24"/>
                <w:szCs w:val="24"/>
              </w:rPr>
              <w:t xml:space="preserve"> </w:t>
            </w:r>
            <w:r w:rsidRPr="00F97A4B">
              <w:rPr>
                <w:sz w:val="24"/>
                <w:szCs w:val="24"/>
              </w:rPr>
              <w:t>внеурочной</w:t>
            </w:r>
            <w:r w:rsidRPr="00F97A4B">
              <w:rPr>
                <w:spacing w:val="-6"/>
                <w:sz w:val="24"/>
                <w:szCs w:val="24"/>
              </w:rPr>
              <w:t xml:space="preserve"> </w:t>
            </w:r>
            <w:r w:rsidRPr="00F97A4B">
              <w:rPr>
                <w:sz w:val="24"/>
                <w:szCs w:val="24"/>
              </w:rPr>
              <w:t>деятельности</w:t>
            </w:r>
            <w:r w:rsidRPr="00F97A4B">
              <w:rPr>
                <w:spacing w:val="53"/>
                <w:sz w:val="24"/>
                <w:szCs w:val="24"/>
              </w:rPr>
              <w:t xml:space="preserve"> </w:t>
            </w:r>
            <w:r w:rsidRPr="00F97A4B">
              <w:rPr>
                <w:sz w:val="24"/>
                <w:szCs w:val="24"/>
              </w:rPr>
              <w:t>«</w:t>
            </w:r>
            <w:r w:rsidR="0005205E" w:rsidRPr="00F97A4B">
              <w:rPr>
                <w:sz w:val="24"/>
                <w:szCs w:val="24"/>
              </w:rPr>
              <w:t>Орлята России</w:t>
            </w:r>
            <w:r w:rsidRPr="00F97A4B">
              <w:rPr>
                <w:sz w:val="24"/>
                <w:szCs w:val="24"/>
              </w:rPr>
              <w:t>»</w:t>
            </w:r>
          </w:p>
        </w:tc>
        <w:tc>
          <w:tcPr>
            <w:tcW w:w="1244" w:type="dxa"/>
          </w:tcPr>
          <w:p w:rsidR="00C450EA" w:rsidRPr="00F97A4B" w:rsidRDefault="0005205E" w:rsidP="00E67244">
            <w:pPr>
              <w:pStyle w:val="TableParagraph"/>
              <w:spacing w:line="268" w:lineRule="exact"/>
              <w:ind w:left="0"/>
              <w:jc w:val="center"/>
              <w:rPr>
                <w:sz w:val="24"/>
                <w:szCs w:val="24"/>
              </w:rPr>
            </w:pPr>
            <w:r w:rsidRPr="00F97A4B">
              <w:rPr>
                <w:sz w:val="24"/>
                <w:szCs w:val="24"/>
              </w:rPr>
              <w:t>248</w:t>
            </w:r>
          </w:p>
        </w:tc>
      </w:tr>
      <w:tr w:rsidR="00C450EA" w:rsidRPr="00F97A4B" w:rsidTr="0005205E">
        <w:trPr>
          <w:trHeight w:val="551"/>
        </w:trPr>
        <w:tc>
          <w:tcPr>
            <w:tcW w:w="821" w:type="dxa"/>
          </w:tcPr>
          <w:p w:rsidR="00C450EA" w:rsidRPr="00F97A4B" w:rsidRDefault="002F2362" w:rsidP="0005205E">
            <w:pPr>
              <w:pStyle w:val="TableParagraph"/>
              <w:spacing w:line="268" w:lineRule="exact"/>
              <w:ind w:left="0"/>
              <w:jc w:val="both"/>
              <w:rPr>
                <w:sz w:val="24"/>
                <w:szCs w:val="24"/>
              </w:rPr>
            </w:pPr>
            <w:r w:rsidRPr="00F97A4B">
              <w:rPr>
                <w:sz w:val="24"/>
                <w:szCs w:val="24"/>
              </w:rPr>
              <w:t>2.</w:t>
            </w:r>
            <w:r w:rsidR="0005205E" w:rsidRPr="00F97A4B">
              <w:rPr>
                <w:sz w:val="24"/>
                <w:szCs w:val="24"/>
              </w:rPr>
              <w:t>3</w:t>
            </w:r>
            <w:r w:rsidRPr="00F97A4B">
              <w:rPr>
                <w:sz w:val="24"/>
                <w:szCs w:val="24"/>
              </w:rPr>
              <w:t>.</w:t>
            </w:r>
          </w:p>
        </w:tc>
        <w:tc>
          <w:tcPr>
            <w:tcW w:w="7515" w:type="dxa"/>
          </w:tcPr>
          <w:p w:rsidR="00C450EA" w:rsidRPr="00F97A4B" w:rsidRDefault="002F2362" w:rsidP="00267F92">
            <w:pPr>
              <w:pStyle w:val="TableParagraph"/>
              <w:spacing w:line="267" w:lineRule="exact"/>
              <w:ind w:left="0"/>
              <w:jc w:val="both"/>
              <w:rPr>
                <w:sz w:val="24"/>
                <w:szCs w:val="24"/>
              </w:rPr>
            </w:pPr>
            <w:r w:rsidRPr="00F97A4B">
              <w:rPr>
                <w:sz w:val="24"/>
                <w:szCs w:val="24"/>
              </w:rPr>
              <w:t>Программа</w:t>
            </w:r>
            <w:r w:rsidRPr="00F97A4B">
              <w:rPr>
                <w:spacing w:val="-4"/>
                <w:sz w:val="24"/>
                <w:szCs w:val="24"/>
              </w:rPr>
              <w:t xml:space="preserve"> </w:t>
            </w:r>
            <w:r w:rsidRPr="00F97A4B">
              <w:rPr>
                <w:sz w:val="24"/>
                <w:szCs w:val="24"/>
              </w:rPr>
              <w:t>формирования</w:t>
            </w:r>
            <w:r w:rsidRPr="00F97A4B">
              <w:rPr>
                <w:spacing w:val="-6"/>
                <w:sz w:val="24"/>
                <w:szCs w:val="24"/>
              </w:rPr>
              <w:t xml:space="preserve"> </w:t>
            </w:r>
            <w:r w:rsidRPr="00F97A4B">
              <w:rPr>
                <w:sz w:val="24"/>
                <w:szCs w:val="24"/>
              </w:rPr>
              <w:t>универсальных</w:t>
            </w:r>
            <w:r w:rsidRPr="00F97A4B">
              <w:rPr>
                <w:spacing w:val="-2"/>
                <w:sz w:val="24"/>
                <w:szCs w:val="24"/>
              </w:rPr>
              <w:t xml:space="preserve"> </w:t>
            </w:r>
            <w:r w:rsidRPr="00F97A4B">
              <w:rPr>
                <w:sz w:val="24"/>
                <w:szCs w:val="24"/>
              </w:rPr>
              <w:t>учебных</w:t>
            </w:r>
            <w:r w:rsidRPr="00F97A4B">
              <w:rPr>
                <w:spacing w:val="-7"/>
                <w:sz w:val="24"/>
                <w:szCs w:val="24"/>
              </w:rPr>
              <w:t xml:space="preserve"> </w:t>
            </w:r>
            <w:r w:rsidRPr="00F97A4B">
              <w:rPr>
                <w:sz w:val="24"/>
                <w:szCs w:val="24"/>
              </w:rPr>
              <w:t>действий</w:t>
            </w:r>
            <w:r w:rsidRPr="00F97A4B">
              <w:rPr>
                <w:spacing w:val="-1"/>
                <w:sz w:val="24"/>
                <w:szCs w:val="24"/>
              </w:rPr>
              <w:t xml:space="preserve"> </w:t>
            </w:r>
            <w:r w:rsidRPr="00F97A4B">
              <w:rPr>
                <w:sz w:val="24"/>
                <w:szCs w:val="24"/>
              </w:rPr>
              <w:t>у</w:t>
            </w:r>
          </w:p>
          <w:p w:rsidR="00C450EA" w:rsidRPr="00F97A4B" w:rsidRDefault="002F2362" w:rsidP="00267F92">
            <w:pPr>
              <w:pStyle w:val="TableParagraph"/>
              <w:spacing w:line="265" w:lineRule="exact"/>
              <w:ind w:left="0"/>
              <w:jc w:val="both"/>
              <w:rPr>
                <w:sz w:val="24"/>
                <w:szCs w:val="24"/>
              </w:rPr>
            </w:pPr>
            <w:r w:rsidRPr="00F97A4B">
              <w:rPr>
                <w:sz w:val="24"/>
                <w:szCs w:val="24"/>
              </w:rPr>
              <w:t>обучающихся:</w:t>
            </w:r>
          </w:p>
        </w:tc>
        <w:tc>
          <w:tcPr>
            <w:tcW w:w="1244" w:type="dxa"/>
          </w:tcPr>
          <w:p w:rsidR="00C450EA" w:rsidRPr="00F97A4B" w:rsidRDefault="0005205E" w:rsidP="00E67244">
            <w:pPr>
              <w:pStyle w:val="TableParagraph"/>
              <w:spacing w:line="268" w:lineRule="exact"/>
              <w:ind w:left="0"/>
              <w:jc w:val="center"/>
              <w:rPr>
                <w:sz w:val="24"/>
                <w:szCs w:val="24"/>
              </w:rPr>
            </w:pPr>
            <w:r w:rsidRPr="00F97A4B">
              <w:rPr>
                <w:sz w:val="24"/>
                <w:szCs w:val="24"/>
              </w:rPr>
              <w:t>363</w:t>
            </w:r>
          </w:p>
        </w:tc>
      </w:tr>
      <w:tr w:rsidR="00C450EA" w:rsidRPr="00F97A4B" w:rsidTr="0005205E">
        <w:trPr>
          <w:trHeight w:val="551"/>
        </w:trPr>
        <w:tc>
          <w:tcPr>
            <w:tcW w:w="821" w:type="dxa"/>
          </w:tcPr>
          <w:p w:rsidR="00C450EA" w:rsidRPr="00F97A4B" w:rsidRDefault="0005205E" w:rsidP="00267F92">
            <w:pPr>
              <w:pStyle w:val="TableParagraph"/>
              <w:spacing w:line="268" w:lineRule="exact"/>
              <w:ind w:left="0"/>
              <w:jc w:val="both"/>
              <w:rPr>
                <w:sz w:val="24"/>
                <w:szCs w:val="24"/>
              </w:rPr>
            </w:pPr>
            <w:r w:rsidRPr="00F97A4B">
              <w:rPr>
                <w:sz w:val="24"/>
                <w:szCs w:val="24"/>
              </w:rPr>
              <w:t>2.3</w:t>
            </w:r>
            <w:r w:rsidR="002F2362" w:rsidRPr="00F97A4B">
              <w:rPr>
                <w:sz w:val="24"/>
                <w:szCs w:val="24"/>
              </w:rPr>
              <w:t>.1</w:t>
            </w:r>
          </w:p>
        </w:tc>
        <w:tc>
          <w:tcPr>
            <w:tcW w:w="7515" w:type="dxa"/>
          </w:tcPr>
          <w:p w:rsidR="00C450EA" w:rsidRPr="00F97A4B" w:rsidRDefault="002F2362" w:rsidP="00267F92">
            <w:pPr>
              <w:pStyle w:val="TableParagraph"/>
              <w:spacing w:line="267" w:lineRule="exact"/>
              <w:ind w:left="0"/>
              <w:jc w:val="both"/>
              <w:rPr>
                <w:sz w:val="24"/>
                <w:szCs w:val="24"/>
              </w:rPr>
            </w:pPr>
            <w:r w:rsidRPr="00F97A4B">
              <w:rPr>
                <w:sz w:val="24"/>
                <w:szCs w:val="24"/>
              </w:rPr>
              <w:t>Описание</w:t>
            </w:r>
            <w:r w:rsidRPr="00F97A4B">
              <w:rPr>
                <w:spacing w:val="-5"/>
                <w:sz w:val="24"/>
                <w:szCs w:val="24"/>
              </w:rPr>
              <w:t xml:space="preserve"> </w:t>
            </w:r>
            <w:r w:rsidRPr="00F97A4B">
              <w:rPr>
                <w:sz w:val="24"/>
                <w:szCs w:val="24"/>
              </w:rPr>
              <w:t>взаимосвязи</w:t>
            </w:r>
            <w:r w:rsidRPr="00F97A4B">
              <w:rPr>
                <w:spacing w:val="-3"/>
                <w:sz w:val="24"/>
                <w:szCs w:val="24"/>
              </w:rPr>
              <w:t xml:space="preserve"> </w:t>
            </w:r>
            <w:r w:rsidRPr="00F97A4B">
              <w:rPr>
                <w:sz w:val="24"/>
                <w:szCs w:val="24"/>
              </w:rPr>
              <w:t>универсальных</w:t>
            </w:r>
            <w:r w:rsidRPr="00F97A4B">
              <w:rPr>
                <w:spacing w:val="-4"/>
                <w:sz w:val="24"/>
                <w:szCs w:val="24"/>
              </w:rPr>
              <w:t xml:space="preserve"> </w:t>
            </w:r>
            <w:r w:rsidRPr="00F97A4B">
              <w:rPr>
                <w:sz w:val="24"/>
                <w:szCs w:val="24"/>
              </w:rPr>
              <w:t>учебных</w:t>
            </w:r>
            <w:r w:rsidRPr="00F97A4B">
              <w:rPr>
                <w:spacing w:val="-3"/>
                <w:sz w:val="24"/>
                <w:szCs w:val="24"/>
              </w:rPr>
              <w:t xml:space="preserve"> </w:t>
            </w:r>
            <w:r w:rsidRPr="00F97A4B">
              <w:rPr>
                <w:sz w:val="24"/>
                <w:szCs w:val="24"/>
              </w:rPr>
              <w:t>действий</w:t>
            </w:r>
            <w:r w:rsidRPr="00F97A4B">
              <w:rPr>
                <w:spacing w:val="-3"/>
                <w:sz w:val="24"/>
                <w:szCs w:val="24"/>
              </w:rPr>
              <w:t xml:space="preserve"> </w:t>
            </w:r>
            <w:r w:rsidRPr="00F97A4B">
              <w:rPr>
                <w:sz w:val="24"/>
                <w:szCs w:val="24"/>
              </w:rPr>
              <w:t>с</w:t>
            </w:r>
          </w:p>
          <w:p w:rsidR="00C450EA" w:rsidRPr="00F97A4B" w:rsidRDefault="002F2362" w:rsidP="00267F92">
            <w:pPr>
              <w:pStyle w:val="TableParagraph"/>
              <w:spacing w:line="265" w:lineRule="exact"/>
              <w:ind w:left="0"/>
              <w:jc w:val="both"/>
              <w:rPr>
                <w:sz w:val="24"/>
                <w:szCs w:val="24"/>
              </w:rPr>
            </w:pPr>
            <w:r w:rsidRPr="00F97A4B">
              <w:rPr>
                <w:sz w:val="24"/>
                <w:szCs w:val="24"/>
              </w:rPr>
              <w:t>содержанием</w:t>
            </w:r>
            <w:r w:rsidRPr="00F97A4B">
              <w:rPr>
                <w:spacing w:val="-5"/>
                <w:sz w:val="24"/>
                <w:szCs w:val="24"/>
              </w:rPr>
              <w:t xml:space="preserve"> </w:t>
            </w:r>
            <w:r w:rsidRPr="00F97A4B">
              <w:rPr>
                <w:sz w:val="24"/>
                <w:szCs w:val="24"/>
              </w:rPr>
              <w:t>учебных</w:t>
            </w:r>
            <w:r w:rsidRPr="00F97A4B">
              <w:rPr>
                <w:spacing w:val="-5"/>
                <w:sz w:val="24"/>
                <w:szCs w:val="24"/>
              </w:rPr>
              <w:t xml:space="preserve"> </w:t>
            </w:r>
            <w:r w:rsidRPr="00F97A4B">
              <w:rPr>
                <w:sz w:val="24"/>
                <w:szCs w:val="24"/>
              </w:rPr>
              <w:t>предметов</w:t>
            </w:r>
          </w:p>
        </w:tc>
        <w:tc>
          <w:tcPr>
            <w:tcW w:w="1244" w:type="dxa"/>
          </w:tcPr>
          <w:p w:rsidR="00C450EA" w:rsidRPr="00F97A4B" w:rsidRDefault="0005205E" w:rsidP="00E67244">
            <w:pPr>
              <w:pStyle w:val="TableParagraph"/>
              <w:spacing w:line="268" w:lineRule="exact"/>
              <w:ind w:left="0"/>
              <w:jc w:val="center"/>
              <w:rPr>
                <w:sz w:val="24"/>
                <w:szCs w:val="24"/>
              </w:rPr>
            </w:pPr>
            <w:r w:rsidRPr="00F97A4B">
              <w:rPr>
                <w:sz w:val="24"/>
                <w:szCs w:val="24"/>
              </w:rPr>
              <w:t>364</w:t>
            </w:r>
          </w:p>
        </w:tc>
      </w:tr>
      <w:tr w:rsidR="00C450EA" w:rsidRPr="00F97A4B" w:rsidTr="0005205E">
        <w:trPr>
          <w:trHeight w:val="551"/>
        </w:trPr>
        <w:tc>
          <w:tcPr>
            <w:tcW w:w="821" w:type="dxa"/>
          </w:tcPr>
          <w:p w:rsidR="00C450EA" w:rsidRPr="00F97A4B" w:rsidRDefault="0005205E" w:rsidP="00267F92">
            <w:pPr>
              <w:pStyle w:val="TableParagraph"/>
              <w:spacing w:line="268" w:lineRule="exact"/>
              <w:ind w:left="0"/>
              <w:jc w:val="both"/>
              <w:rPr>
                <w:sz w:val="24"/>
                <w:szCs w:val="24"/>
              </w:rPr>
            </w:pPr>
            <w:r w:rsidRPr="00F97A4B">
              <w:rPr>
                <w:sz w:val="24"/>
                <w:szCs w:val="24"/>
              </w:rPr>
              <w:t>2.3</w:t>
            </w:r>
            <w:r w:rsidR="002F2362" w:rsidRPr="00F97A4B">
              <w:rPr>
                <w:sz w:val="24"/>
                <w:szCs w:val="24"/>
              </w:rPr>
              <w:t>.2</w:t>
            </w:r>
          </w:p>
        </w:tc>
        <w:tc>
          <w:tcPr>
            <w:tcW w:w="7515" w:type="dxa"/>
          </w:tcPr>
          <w:p w:rsidR="00C450EA" w:rsidRPr="00F97A4B" w:rsidRDefault="002F2362" w:rsidP="00267F92">
            <w:pPr>
              <w:pStyle w:val="TableParagraph"/>
              <w:spacing w:line="268" w:lineRule="exact"/>
              <w:ind w:left="0"/>
              <w:jc w:val="both"/>
              <w:rPr>
                <w:sz w:val="24"/>
                <w:szCs w:val="24"/>
              </w:rPr>
            </w:pPr>
            <w:r w:rsidRPr="00F97A4B">
              <w:rPr>
                <w:sz w:val="24"/>
                <w:szCs w:val="24"/>
              </w:rPr>
              <w:t>Характеристика</w:t>
            </w:r>
            <w:r w:rsidRPr="00F97A4B">
              <w:rPr>
                <w:spacing w:val="-8"/>
                <w:sz w:val="24"/>
                <w:szCs w:val="24"/>
              </w:rPr>
              <w:t xml:space="preserve"> </w:t>
            </w:r>
            <w:r w:rsidRPr="00F97A4B">
              <w:rPr>
                <w:sz w:val="24"/>
                <w:szCs w:val="24"/>
              </w:rPr>
              <w:t>регулятивных,</w:t>
            </w:r>
            <w:r w:rsidRPr="00F97A4B">
              <w:rPr>
                <w:spacing w:val="-5"/>
                <w:sz w:val="24"/>
                <w:szCs w:val="24"/>
              </w:rPr>
              <w:t xml:space="preserve"> </w:t>
            </w:r>
            <w:r w:rsidRPr="00F97A4B">
              <w:rPr>
                <w:sz w:val="24"/>
                <w:szCs w:val="24"/>
              </w:rPr>
              <w:t>познавательных,</w:t>
            </w:r>
            <w:r w:rsidRPr="00F97A4B">
              <w:rPr>
                <w:spacing w:val="-4"/>
                <w:sz w:val="24"/>
                <w:szCs w:val="24"/>
              </w:rPr>
              <w:t xml:space="preserve"> </w:t>
            </w:r>
            <w:r w:rsidRPr="00F97A4B">
              <w:rPr>
                <w:sz w:val="24"/>
                <w:szCs w:val="24"/>
              </w:rPr>
              <w:t>коммуникативных</w:t>
            </w:r>
          </w:p>
          <w:p w:rsidR="00C450EA" w:rsidRPr="00F97A4B" w:rsidRDefault="002F2362" w:rsidP="00267F92">
            <w:pPr>
              <w:pStyle w:val="TableParagraph"/>
              <w:spacing w:line="261" w:lineRule="exact"/>
              <w:ind w:left="0"/>
              <w:jc w:val="both"/>
              <w:rPr>
                <w:sz w:val="24"/>
                <w:szCs w:val="24"/>
              </w:rPr>
            </w:pPr>
            <w:r w:rsidRPr="00F97A4B">
              <w:rPr>
                <w:sz w:val="24"/>
                <w:szCs w:val="24"/>
              </w:rPr>
              <w:t>универсальных</w:t>
            </w:r>
            <w:r w:rsidRPr="00F97A4B">
              <w:rPr>
                <w:spacing w:val="-5"/>
                <w:sz w:val="24"/>
                <w:szCs w:val="24"/>
              </w:rPr>
              <w:t xml:space="preserve"> </w:t>
            </w:r>
            <w:r w:rsidRPr="00F97A4B">
              <w:rPr>
                <w:sz w:val="24"/>
                <w:szCs w:val="24"/>
              </w:rPr>
              <w:t>учебных</w:t>
            </w:r>
            <w:r w:rsidRPr="00F97A4B">
              <w:rPr>
                <w:spacing w:val="-9"/>
                <w:sz w:val="24"/>
                <w:szCs w:val="24"/>
              </w:rPr>
              <w:t xml:space="preserve"> </w:t>
            </w:r>
            <w:r w:rsidRPr="00F97A4B">
              <w:rPr>
                <w:sz w:val="24"/>
                <w:szCs w:val="24"/>
              </w:rPr>
              <w:t>действий</w:t>
            </w:r>
            <w:r w:rsidRPr="00F97A4B">
              <w:rPr>
                <w:spacing w:val="-4"/>
                <w:sz w:val="24"/>
                <w:szCs w:val="24"/>
              </w:rPr>
              <w:t xml:space="preserve"> </w:t>
            </w:r>
            <w:r w:rsidRPr="00F97A4B">
              <w:rPr>
                <w:sz w:val="24"/>
                <w:szCs w:val="24"/>
              </w:rPr>
              <w:t>обучающихся</w:t>
            </w:r>
          </w:p>
        </w:tc>
        <w:tc>
          <w:tcPr>
            <w:tcW w:w="1244" w:type="dxa"/>
          </w:tcPr>
          <w:p w:rsidR="00C450EA" w:rsidRPr="00F97A4B" w:rsidRDefault="0005205E" w:rsidP="0005205E">
            <w:pPr>
              <w:pStyle w:val="TableParagraph"/>
              <w:spacing w:line="268" w:lineRule="exact"/>
              <w:ind w:left="0"/>
              <w:jc w:val="center"/>
              <w:rPr>
                <w:sz w:val="24"/>
                <w:szCs w:val="24"/>
              </w:rPr>
            </w:pPr>
            <w:r w:rsidRPr="00F97A4B">
              <w:rPr>
                <w:sz w:val="24"/>
                <w:szCs w:val="24"/>
              </w:rPr>
              <w:t>371</w:t>
            </w:r>
          </w:p>
        </w:tc>
      </w:tr>
      <w:tr w:rsidR="00C450EA" w:rsidRPr="00F97A4B" w:rsidTr="0005205E">
        <w:trPr>
          <w:trHeight w:val="277"/>
        </w:trPr>
        <w:tc>
          <w:tcPr>
            <w:tcW w:w="821" w:type="dxa"/>
          </w:tcPr>
          <w:p w:rsidR="00C450EA" w:rsidRPr="00F97A4B" w:rsidRDefault="0005205E" w:rsidP="00267F92">
            <w:pPr>
              <w:pStyle w:val="TableParagraph"/>
              <w:spacing w:line="258" w:lineRule="exact"/>
              <w:ind w:left="0"/>
              <w:jc w:val="both"/>
              <w:rPr>
                <w:sz w:val="24"/>
                <w:szCs w:val="24"/>
              </w:rPr>
            </w:pPr>
            <w:r w:rsidRPr="00F97A4B">
              <w:rPr>
                <w:sz w:val="24"/>
                <w:szCs w:val="24"/>
              </w:rPr>
              <w:t>2.3</w:t>
            </w:r>
            <w:r w:rsidR="002F2362" w:rsidRPr="00F97A4B">
              <w:rPr>
                <w:sz w:val="24"/>
                <w:szCs w:val="24"/>
              </w:rPr>
              <w:t>.3</w:t>
            </w:r>
          </w:p>
        </w:tc>
        <w:tc>
          <w:tcPr>
            <w:tcW w:w="7515" w:type="dxa"/>
          </w:tcPr>
          <w:p w:rsidR="00C450EA" w:rsidRPr="00F97A4B" w:rsidRDefault="002F2362" w:rsidP="00267F92">
            <w:pPr>
              <w:pStyle w:val="TableParagraph"/>
              <w:spacing w:line="258" w:lineRule="exact"/>
              <w:ind w:left="0"/>
              <w:jc w:val="both"/>
              <w:rPr>
                <w:sz w:val="24"/>
                <w:szCs w:val="24"/>
              </w:rPr>
            </w:pPr>
            <w:r w:rsidRPr="00F97A4B">
              <w:rPr>
                <w:sz w:val="24"/>
                <w:szCs w:val="24"/>
              </w:rPr>
              <w:t>Сформированность</w:t>
            </w:r>
            <w:r w:rsidRPr="00F97A4B">
              <w:rPr>
                <w:spacing w:val="-2"/>
                <w:sz w:val="24"/>
                <w:szCs w:val="24"/>
              </w:rPr>
              <w:t xml:space="preserve"> </w:t>
            </w:r>
            <w:r w:rsidRPr="00F97A4B">
              <w:rPr>
                <w:sz w:val="24"/>
                <w:szCs w:val="24"/>
              </w:rPr>
              <w:t>универсальных</w:t>
            </w:r>
            <w:r w:rsidRPr="00F97A4B">
              <w:rPr>
                <w:spacing w:val="-3"/>
                <w:sz w:val="24"/>
                <w:szCs w:val="24"/>
              </w:rPr>
              <w:t xml:space="preserve"> </w:t>
            </w:r>
            <w:r w:rsidRPr="00F97A4B">
              <w:rPr>
                <w:sz w:val="24"/>
                <w:szCs w:val="24"/>
              </w:rPr>
              <w:t>учебных</w:t>
            </w:r>
            <w:r w:rsidRPr="00F97A4B">
              <w:rPr>
                <w:spacing w:val="-7"/>
                <w:sz w:val="24"/>
                <w:szCs w:val="24"/>
              </w:rPr>
              <w:t xml:space="preserve"> </w:t>
            </w:r>
            <w:r w:rsidRPr="00F97A4B">
              <w:rPr>
                <w:sz w:val="24"/>
                <w:szCs w:val="24"/>
              </w:rPr>
              <w:t>действий</w:t>
            </w:r>
            <w:r w:rsidRPr="00F97A4B">
              <w:rPr>
                <w:spacing w:val="-6"/>
                <w:sz w:val="24"/>
                <w:szCs w:val="24"/>
              </w:rPr>
              <w:t xml:space="preserve"> </w:t>
            </w:r>
            <w:r w:rsidRPr="00F97A4B">
              <w:rPr>
                <w:sz w:val="24"/>
                <w:szCs w:val="24"/>
              </w:rPr>
              <w:t>у</w:t>
            </w:r>
            <w:r w:rsidRPr="00F97A4B">
              <w:rPr>
                <w:spacing w:val="-12"/>
                <w:sz w:val="24"/>
                <w:szCs w:val="24"/>
              </w:rPr>
              <w:t xml:space="preserve"> </w:t>
            </w:r>
            <w:r w:rsidRPr="00F97A4B">
              <w:rPr>
                <w:sz w:val="24"/>
                <w:szCs w:val="24"/>
              </w:rPr>
              <w:t>обучающихся</w:t>
            </w:r>
          </w:p>
        </w:tc>
        <w:tc>
          <w:tcPr>
            <w:tcW w:w="1244" w:type="dxa"/>
          </w:tcPr>
          <w:p w:rsidR="00C450EA" w:rsidRPr="00F97A4B" w:rsidRDefault="0005205E" w:rsidP="0005205E">
            <w:pPr>
              <w:pStyle w:val="TableParagraph"/>
              <w:spacing w:line="258" w:lineRule="exact"/>
              <w:ind w:left="0"/>
              <w:jc w:val="center"/>
              <w:rPr>
                <w:sz w:val="24"/>
                <w:szCs w:val="24"/>
              </w:rPr>
            </w:pPr>
            <w:r w:rsidRPr="00F97A4B">
              <w:rPr>
                <w:sz w:val="24"/>
                <w:szCs w:val="24"/>
              </w:rPr>
              <w:t>374</w:t>
            </w:r>
          </w:p>
        </w:tc>
      </w:tr>
      <w:tr w:rsidR="00C450EA" w:rsidRPr="00F97A4B" w:rsidTr="0005205E">
        <w:trPr>
          <w:trHeight w:val="271"/>
        </w:trPr>
        <w:tc>
          <w:tcPr>
            <w:tcW w:w="821" w:type="dxa"/>
            <w:tcBorders>
              <w:bottom w:val="single" w:sz="6" w:space="0" w:color="000000"/>
            </w:tcBorders>
          </w:tcPr>
          <w:p w:rsidR="00C450EA" w:rsidRPr="00F97A4B" w:rsidRDefault="002F2362" w:rsidP="00267F92">
            <w:pPr>
              <w:pStyle w:val="TableParagraph"/>
              <w:spacing w:line="251" w:lineRule="exact"/>
              <w:ind w:left="0"/>
              <w:jc w:val="both"/>
              <w:rPr>
                <w:sz w:val="24"/>
                <w:szCs w:val="24"/>
              </w:rPr>
            </w:pPr>
            <w:r w:rsidRPr="00F97A4B">
              <w:rPr>
                <w:sz w:val="24"/>
                <w:szCs w:val="24"/>
              </w:rPr>
              <w:t>2.</w:t>
            </w:r>
            <w:r w:rsidR="0005205E" w:rsidRPr="00F97A4B">
              <w:rPr>
                <w:sz w:val="24"/>
                <w:szCs w:val="24"/>
              </w:rPr>
              <w:t>4.</w:t>
            </w:r>
          </w:p>
        </w:tc>
        <w:tc>
          <w:tcPr>
            <w:tcW w:w="7515" w:type="dxa"/>
            <w:tcBorders>
              <w:bottom w:val="single" w:sz="6" w:space="0" w:color="000000"/>
            </w:tcBorders>
          </w:tcPr>
          <w:p w:rsidR="00C450EA" w:rsidRPr="00F97A4B" w:rsidRDefault="002F2362" w:rsidP="00267F92">
            <w:pPr>
              <w:pStyle w:val="TableParagraph"/>
              <w:spacing w:line="251" w:lineRule="exact"/>
              <w:ind w:left="0"/>
              <w:jc w:val="both"/>
              <w:rPr>
                <w:sz w:val="24"/>
                <w:szCs w:val="24"/>
              </w:rPr>
            </w:pPr>
            <w:r w:rsidRPr="00F97A4B">
              <w:rPr>
                <w:sz w:val="24"/>
                <w:szCs w:val="24"/>
              </w:rPr>
              <w:t>Рабочая программа</w:t>
            </w:r>
            <w:r w:rsidRPr="00F97A4B">
              <w:rPr>
                <w:spacing w:val="-5"/>
                <w:sz w:val="24"/>
                <w:szCs w:val="24"/>
              </w:rPr>
              <w:t xml:space="preserve"> </w:t>
            </w:r>
            <w:r w:rsidRPr="00F97A4B">
              <w:rPr>
                <w:sz w:val="24"/>
                <w:szCs w:val="24"/>
              </w:rPr>
              <w:t>воспитания:</w:t>
            </w:r>
          </w:p>
        </w:tc>
        <w:tc>
          <w:tcPr>
            <w:tcW w:w="1244" w:type="dxa"/>
            <w:tcBorders>
              <w:bottom w:val="single" w:sz="6" w:space="0" w:color="000000"/>
            </w:tcBorders>
          </w:tcPr>
          <w:p w:rsidR="00C450EA" w:rsidRPr="00F97A4B" w:rsidRDefault="0005205E" w:rsidP="0005205E">
            <w:pPr>
              <w:pStyle w:val="TableParagraph"/>
              <w:spacing w:line="251" w:lineRule="exact"/>
              <w:ind w:left="0"/>
              <w:jc w:val="center"/>
              <w:rPr>
                <w:sz w:val="24"/>
                <w:szCs w:val="24"/>
              </w:rPr>
            </w:pPr>
            <w:r w:rsidRPr="00F97A4B">
              <w:rPr>
                <w:sz w:val="24"/>
                <w:szCs w:val="24"/>
              </w:rPr>
              <w:t>381</w:t>
            </w:r>
          </w:p>
        </w:tc>
      </w:tr>
      <w:tr w:rsidR="00C450EA" w:rsidRPr="00F97A4B" w:rsidTr="0005205E">
        <w:trPr>
          <w:trHeight w:val="549"/>
        </w:trPr>
        <w:tc>
          <w:tcPr>
            <w:tcW w:w="821" w:type="dxa"/>
            <w:tcBorders>
              <w:top w:val="single" w:sz="6" w:space="0" w:color="000000"/>
            </w:tcBorders>
          </w:tcPr>
          <w:p w:rsidR="00C450EA" w:rsidRPr="00F97A4B" w:rsidRDefault="0005205E" w:rsidP="00267F92">
            <w:pPr>
              <w:pStyle w:val="TableParagraph"/>
              <w:spacing w:line="265" w:lineRule="exact"/>
              <w:ind w:left="0"/>
              <w:jc w:val="both"/>
              <w:rPr>
                <w:sz w:val="24"/>
                <w:szCs w:val="24"/>
              </w:rPr>
            </w:pPr>
            <w:r w:rsidRPr="00F97A4B">
              <w:rPr>
                <w:sz w:val="24"/>
                <w:szCs w:val="24"/>
              </w:rPr>
              <w:lastRenderedPageBreak/>
              <w:t>2.4</w:t>
            </w:r>
            <w:r w:rsidR="002F2362" w:rsidRPr="00F97A4B">
              <w:rPr>
                <w:sz w:val="24"/>
                <w:szCs w:val="24"/>
              </w:rPr>
              <w:t>.1</w:t>
            </w:r>
          </w:p>
        </w:tc>
        <w:tc>
          <w:tcPr>
            <w:tcW w:w="7515" w:type="dxa"/>
            <w:tcBorders>
              <w:top w:val="single" w:sz="6" w:space="0" w:color="000000"/>
            </w:tcBorders>
          </w:tcPr>
          <w:p w:rsidR="00C450EA" w:rsidRPr="00F97A4B" w:rsidRDefault="002F2362" w:rsidP="00267F92">
            <w:pPr>
              <w:pStyle w:val="TableParagraph"/>
              <w:spacing w:line="265" w:lineRule="exact"/>
              <w:ind w:left="0"/>
              <w:jc w:val="both"/>
              <w:rPr>
                <w:sz w:val="24"/>
                <w:szCs w:val="24"/>
              </w:rPr>
            </w:pPr>
            <w:r w:rsidRPr="00F97A4B">
              <w:rPr>
                <w:sz w:val="24"/>
                <w:szCs w:val="24"/>
              </w:rPr>
              <w:t>Раздел</w:t>
            </w:r>
            <w:r w:rsidRPr="00F97A4B">
              <w:rPr>
                <w:spacing w:val="-1"/>
                <w:sz w:val="24"/>
                <w:szCs w:val="24"/>
              </w:rPr>
              <w:t xml:space="preserve"> </w:t>
            </w:r>
            <w:r w:rsidRPr="00F97A4B">
              <w:rPr>
                <w:sz w:val="24"/>
                <w:szCs w:val="24"/>
              </w:rPr>
              <w:t>1.</w:t>
            </w:r>
            <w:r w:rsidRPr="00F97A4B">
              <w:rPr>
                <w:spacing w:val="2"/>
                <w:sz w:val="24"/>
                <w:szCs w:val="24"/>
              </w:rPr>
              <w:t xml:space="preserve"> </w:t>
            </w:r>
            <w:r w:rsidRPr="00F97A4B">
              <w:rPr>
                <w:sz w:val="24"/>
                <w:szCs w:val="24"/>
              </w:rPr>
              <w:t>Целевой</w:t>
            </w:r>
          </w:p>
          <w:p w:rsidR="00C450EA" w:rsidRPr="00F97A4B" w:rsidRDefault="002F2362" w:rsidP="00267F92">
            <w:pPr>
              <w:pStyle w:val="TableParagraph"/>
              <w:spacing w:line="261" w:lineRule="exact"/>
              <w:ind w:left="0"/>
              <w:jc w:val="both"/>
              <w:rPr>
                <w:sz w:val="24"/>
                <w:szCs w:val="24"/>
              </w:rPr>
            </w:pPr>
            <w:r w:rsidRPr="00F97A4B">
              <w:rPr>
                <w:sz w:val="24"/>
                <w:szCs w:val="24"/>
              </w:rPr>
              <w:t>Пояснительная</w:t>
            </w:r>
            <w:r w:rsidRPr="00F97A4B">
              <w:rPr>
                <w:spacing w:val="-3"/>
                <w:sz w:val="24"/>
                <w:szCs w:val="24"/>
              </w:rPr>
              <w:t xml:space="preserve"> </w:t>
            </w:r>
            <w:r w:rsidRPr="00F97A4B">
              <w:rPr>
                <w:sz w:val="24"/>
                <w:szCs w:val="24"/>
              </w:rPr>
              <w:t>записка</w:t>
            </w:r>
          </w:p>
        </w:tc>
        <w:tc>
          <w:tcPr>
            <w:tcW w:w="1244" w:type="dxa"/>
            <w:tcBorders>
              <w:top w:val="single" w:sz="6" w:space="0" w:color="000000"/>
            </w:tcBorders>
          </w:tcPr>
          <w:p w:rsidR="00C450EA" w:rsidRPr="00F97A4B" w:rsidRDefault="0005205E" w:rsidP="0005205E">
            <w:pPr>
              <w:pStyle w:val="TableParagraph"/>
              <w:spacing w:line="265" w:lineRule="exact"/>
              <w:ind w:left="0"/>
              <w:jc w:val="center"/>
              <w:rPr>
                <w:sz w:val="24"/>
                <w:szCs w:val="24"/>
              </w:rPr>
            </w:pPr>
            <w:r w:rsidRPr="00F97A4B">
              <w:rPr>
                <w:sz w:val="24"/>
                <w:szCs w:val="24"/>
              </w:rPr>
              <w:t>381</w:t>
            </w:r>
          </w:p>
        </w:tc>
      </w:tr>
      <w:tr w:rsidR="00C450EA" w:rsidRPr="00F97A4B" w:rsidTr="0005205E">
        <w:trPr>
          <w:trHeight w:val="277"/>
        </w:trPr>
        <w:tc>
          <w:tcPr>
            <w:tcW w:w="821" w:type="dxa"/>
          </w:tcPr>
          <w:p w:rsidR="00C450EA" w:rsidRPr="00F97A4B" w:rsidRDefault="0005205E" w:rsidP="00267F92">
            <w:pPr>
              <w:pStyle w:val="TableParagraph"/>
              <w:spacing w:line="258" w:lineRule="exact"/>
              <w:ind w:left="0"/>
              <w:jc w:val="both"/>
              <w:rPr>
                <w:sz w:val="24"/>
                <w:szCs w:val="24"/>
              </w:rPr>
            </w:pPr>
            <w:r w:rsidRPr="00F97A4B">
              <w:rPr>
                <w:sz w:val="24"/>
                <w:szCs w:val="24"/>
              </w:rPr>
              <w:t>2.4</w:t>
            </w:r>
            <w:r w:rsidR="002F2362" w:rsidRPr="00F97A4B">
              <w:rPr>
                <w:sz w:val="24"/>
                <w:szCs w:val="24"/>
              </w:rPr>
              <w:t>.2</w:t>
            </w:r>
          </w:p>
        </w:tc>
        <w:tc>
          <w:tcPr>
            <w:tcW w:w="7515" w:type="dxa"/>
          </w:tcPr>
          <w:p w:rsidR="00C450EA" w:rsidRPr="00F97A4B" w:rsidRDefault="002F2362" w:rsidP="00267F92">
            <w:pPr>
              <w:pStyle w:val="TableParagraph"/>
              <w:spacing w:line="258" w:lineRule="exact"/>
              <w:ind w:left="0"/>
              <w:jc w:val="both"/>
              <w:rPr>
                <w:sz w:val="24"/>
                <w:szCs w:val="24"/>
              </w:rPr>
            </w:pPr>
            <w:r w:rsidRPr="00F97A4B">
              <w:rPr>
                <w:sz w:val="24"/>
                <w:szCs w:val="24"/>
              </w:rPr>
              <w:t>Цель</w:t>
            </w:r>
            <w:r w:rsidRPr="00F97A4B">
              <w:rPr>
                <w:spacing w:val="-1"/>
                <w:sz w:val="24"/>
                <w:szCs w:val="24"/>
              </w:rPr>
              <w:t xml:space="preserve"> </w:t>
            </w:r>
            <w:r w:rsidRPr="00F97A4B">
              <w:rPr>
                <w:sz w:val="24"/>
                <w:szCs w:val="24"/>
              </w:rPr>
              <w:t>и задачи</w:t>
            </w:r>
            <w:r w:rsidRPr="00F97A4B">
              <w:rPr>
                <w:spacing w:val="-5"/>
                <w:sz w:val="24"/>
                <w:szCs w:val="24"/>
              </w:rPr>
              <w:t xml:space="preserve"> </w:t>
            </w:r>
            <w:r w:rsidRPr="00F97A4B">
              <w:rPr>
                <w:sz w:val="24"/>
                <w:szCs w:val="24"/>
              </w:rPr>
              <w:t>воспитания</w:t>
            </w:r>
            <w:r w:rsidRPr="00F97A4B">
              <w:rPr>
                <w:spacing w:val="-10"/>
                <w:sz w:val="24"/>
                <w:szCs w:val="24"/>
              </w:rPr>
              <w:t xml:space="preserve"> </w:t>
            </w:r>
            <w:r w:rsidRPr="00F97A4B">
              <w:rPr>
                <w:sz w:val="24"/>
                <w:szCs w:val="24"/>
              </w:rPr>
              <w:t>обучающихся</w:t>
            </w:r>
          </w:p>
        </w:tc>
        <w:tc>
          <w:tcPr>
            <w:tcW w:w="1244" w:type="dxa"/>
          </w:tcPr>
          <w:p w:rsidR="00C450EA" w:rsidRPr="00F97A4B" w:rsidRDefault="0005205E" w:rsidP="0005205E">
            <w:pPr>
              <w:pStyle w:val="TableParagraph"/>
              <w:spacing w:line="258" w:lineRule="exact"/>
              <w:ind w:left="0"/>
              <w:jc w:val="center"/>
              <w:rPr>
                <w:sz w:val="24"/>
                <w:szCs w:val="24"/>
              </w:rPr>
            </w:pPr>
            <w:r w:rsidRPr="00F97A4B">
              <w:rPr>
                <w:sz w:val="24"/>
                <w:szCs w:val="24"/>
              </w:rPr>
              <w:t>383</w:t>
            </w:r>
          </w:p>
        </w:tc>
      </w:tr>
      <w:tr w:rsidR="00C450EA" w:rsidRPr="00F97A4B" w:rsidTr="0005205E">
        <w:trPr>
          <w:trHeight w:val="273"/>
        </w:trPr>
        <w:tc>
          <w:tcPr>
            <w:tcW w:w="821" w:type="dxa"/>
          </w:tcPr>
          <w:p w:rsidR="00C450EA" w:rsidRPr="00F97A4B" w:rsidRDefault="0005205E" w:rsidP="00267F92">
            <w:pPr>
              <w:pStyle w:val="TableParagraph"/>
              <w:spacing w:line="253" w:lineRule="exact"/>
              <w:ind w:left="0"/>
              <w:jc w:val="both"/>
              <w:rPr>
                <w:sz w:val="24"/>
                <w:szCs w:val="24"/>
              </w:rPr>
            </w:pPr>
            <w:r w:rsidRPr="00F97A4B">
              <w:rPr>
                <w:sz w:val="24"/>
                <w:szCs w:val="24"/>
              </w:rPr>
              <w:t>2.4</w:t>
            </w:r>
            <w:r w:rsidR="002F2362" w:rsidRPr="00F97A4B">
              <w:rPr>
                <w:sz w:val="24"/>
                <w:szCs w:val="24"/>
              </w:rPr>
              <w:t>.3</w:t>
            </w:r>
          </w:p>
        </w:tc>
        <w:tc>
          <w:tcPr>
            <w:tcW w:w="7515" w:type="dxa"/>
          </w:tcPr>
          <w:p w:rsidR="00C450EA" w:rsidRPr="00F97A4B" w:rsidRDefault="002F2362" w:rsidP="00267F92">
            <w:pPr>
              <w:pStyle w:val="TableParagraph"/>
              <w:spacing w:line="253" w:lineRule="exact"/>
              <w:ind w:left="0"/>
              <w:jc w:val="both"/>
              <w:rPr>
                <w:sz w:val="24"/>
                <w:szCs w:val="24"/>
              </w:rPr>
            </w:pPr>
            <w:r w:rsidRPr="00F97A4B">
              <w:rPr>
                <w:sz w:val="24"/>
                <w:szCs w:val="24"/>
              </w:rPr>
              <w:t>Направления</w:t>
            </w:r>
            <w:r w:rsidRPr="00F97A4B">
              <w:rPr>
                <w:spacing w:val="-2"/>
                <w:sz w:val="24"/>
                <w:szCs w:val="24"/>
              </w:rPr>
              <w:t xml:space="preserve"> </w:t>
            </w:r>
            <w:r w:rsidRPr="00F97A4B">
              <w:rPr>
                <w:sz w:val="24"/>
                <w:szCs w:val="24"/>
              </w:rPr>
              <w:t>воспитательной</w:t>
            </w:r>
            <w:r w:rsidRPr="00F97A4B">
              <w:rPr>
                <w:spacing w:val="-6"/>
                <w:sz w:val="24"/>
                <w:szCs w:val="24"/>
              </w:rPr>
              <w:t xml:space="preserve"> </w:t>
            </w:r>
            <w:r w:rsidRPr="00F97A4B">
              <w:rPr>
                <w:sz w:val="24"/>
                <w:szCs w:val="24"/>
              </w:rPr>
              <w:t>деятельности</w:t>
            </w:r>
          </w:p>
        </w:tc>
        <w:tc>
          <w:tcPr>
            <w:tcW w:w="1244" w:type="dxa"/>
          </w:tcPr>
          <w:p w:rsidR="00C450EA" w:rsidRPr="00F97A4B" w:rsidRDefault="0005205E" w:rsidP="0005205E">
            <w:pPr>
              <w:pStyle w:val="TableParagraph"/>
              <w:spacing w:line="253" w:lineRule="exact"/>
              <w:ind w:left="0"/>
              <w:jc w:val="center"/>
              <w:rPr>
                <w:sz w:val="24"/>
                <w:szCs w:val="24"/>
              </w:rPr>
            </w:pPr>
            <w:r w:rsidRPr="00F97A4B">
              <w:rPr>
                <w:sz w:val="24"/>
                <w:szCs w:val="24"/>
              </w:rPr>
              <w:t>384</w:t>
            </w:r>
          </w:p>
        </w:tc>
      </w:tr>
      <w:tr w:rsidR="00C450EA" w:rsidRPr="00F97A4B" w:rsidTr="0005205E">
        <w:trPr>
          <w:trHeight w:val="277"/>
        </w:trPr>
        <w:tc>
          <w:tcPr>
            <w:tcW w:w="821" w:type="dxa"/>
          </w:tcPr>
          <w:p w:rsidR="00C450EA" w:rsidRPr="00F97A4B" w:rsidRDefault="0005205E" w:rsidP="00267F92">
            <w:pPr>
              <w:pStyle w:val="TableParagraph"/>
              <w:spacing w:line="258" w:lineRule="exact"/>
              <w:ind w:left="0"/>
              <w:jc w:val="both"/>
              <w:rPr>
                <w:sz w:val="24"/>
                <w:szCs w:val="24"/>
              </w:rPr>
            </w:pPr>
            <w:r w:rsidRPr="00F97A4B">
              <w:rPr>
                <w:sz w:val="24"/>
                <w:szCs w:val="24"/>
              </w:rPr>
              <w:t>2.4</w:t>
            </w:r>
            <w:r w:rsidR="002F2362" w:rsidRPr="00F97A4B">
              <w:rPr>
                <w:sz w:val="24"/>
                <w:szCs w:val="24"/>
              </w:rPr>
              <w:t>.4</w:t>
            </w:r>
          </w:p>
        </w:tc>
        <w:tc>
          <w:tcPr>
            <w:tcW w:w="7515" w:type="dxa"/>
          </w:tcPr>
          <w:p w:rsidR="00C450EA" w:rsidRPr="00F97A4B" w:rsidRDefault="002F2362" w:rsidP="00267F92">
            <w:pPr>
              <w:pStyle w:val="TableParagraph"/>
              <w:spacing w:line="258" w:lineRule="exact"/>
              <w:ind w:left="0"/>
              <w:jc w:val="both"/>
              <w:rPr>
                <w:sz w:val="24"/>
                <w:szCs w:val="24"/>
              </w:rPr>
            </w:pPr>
            <w:r w:rsidRPr="00F97A4B">
              <w:rPr>
                <w:sz w:val="24"/>
                <w:szCs w:val="24"/>
              </w:rPr>
              <w:t>Целевые</w:t>
            </w:r>
            <w:r w:rsidRPr="00F97A4B">
              <w:rPr>
                <w:spacing w:val="-5"/>
                <w:sz w:val="24"/>
                <w:szCs w:val="24"/>
              </w:rPr>
              <w:t xml:space="preserve"> </w:t>
            </w:r>
            <w:r w:rsidRPr="00F97A4B">
              <w:rPr>
                <w:sz w:val="24"/>
                <w:szCs w:val="24"/>
              </w:rPr>
              <w:t>ориентиры</w:t>
            </w:r>
            <w:r w:rsidRPr="00F97A4B">
              <w:rPr>
                <w:spacing w:val="-2"/>
                <w:sz w:val="24"/>
                <w:szCs w:val="24"/>
              </w:rPr>
              <w:t xml:space="preserve"> </w:t>
            </w:r>
            <w:r w:rsidRPr="00F97A4B">
              <w:rPr>
                <w:sz w:val="24"/>
                <w:szCs w:val="24"/>
              </w:rPr>
              <w:t>воспитания</w:t>
            </w:r>
          </w:p>
        </w:tc>
        <w:tc>
          <w:tcPr>
            <w:tcW w:w="1244" w:type="dxa"/>
          </w:tcPr>
          <w:p w:rsidR="00C450EA" w:rsidRPr="00F97A4B" w:rsidRDefault="0005205E" w:rsidP="0005205E">
            <w:pPr>
              <w:pStyle w:val="TableParagraph"/>
              <w:spacing w:line="258" w:lineRule="exact"/>
              <w:ind w:left="0"/>
              <w:jc w:val="center"/>
              <w:rPr>
                <w:sz w:val="24"/>
                <w:szCs w:val="24"/>
              </w:rPr>
            </w:pPr>
            <w:r w:rsidRPr="00F97A4B">
              <w:rPr>
                <w:sz w:val="24"/>
                <w:szCs w:val="24"/>
              </w:rPr>
              <w:t>385</w:t>
            </w:r>
          </w:p>
        </w:tc>
      </w:tr>
      <w:tr w:rsidR="00C450EA" w:rsidRPr="00F97A4B" w:rsidTr="0005205E">
        <w:trPr>
          <w:trHeight w:val="278"/>
        </w:trPr>
        <w:tc>
          <w:tcPr>
            <w:tcW w:w="821" w:type="dxa"/>
          </w:tcPr>
          <w:p w:rsidR="00C450EA" w:rsidRPr="00F97A4B" w:rsidRDefault="002F2362" w:rsidP="00267F92">
            <w:pPr>
              <w:pStyle w:val="TableParagraph"/>
              <w:spacing w:line="258" w:lineRule="exact"/>
              <w:ind w:left="0"/>
              <w:jc w:val="both"/>
              <w:rPr>
                <w:sz w:val="24"/>
                <w:szCs w:val="24"/>
              </w:rPr>
            </w:pPr>
            <w:r w:rsidRPr="00F97A4B">
              <w:rPr>
                <w:sz w:val="24"/>
                <w:szCs w:val="24"/>
              </w:rPr>
              <w:t>2.</w:t>
            </w:r>
            <w:r w:rsidR="0005205E" w:rsidRPr="00F97A4B">
              <w:rPr>
                <w:sz w:val="24"/>
                <w:szCs w:val="24"/>
              </w:rPr>
              <w:t>5.</w:t>
            </w:r>
          </w:p>
        </w:tc>
        <w:tc>
          <w:tcPr>
            <w:tcW w:w="7515" w:type="dxa"/>
          </w:tcPr>
          <w:p w:rsidR="00C450EA" w:rsidRPr="00F97A4B" w:rsidRDefault="002F2362" w:rsidP="00267F92">
            <w:pPr>
              <w:pStyle w:val="TableParagraph"/>
              <w:spacing w:line="258" w:lineRule="exact"/>
              <w:ind w:left="0"/>
              <w:jc w:val="both"/>
              <w:rPr>
                <w:sz w:val="24"/>
                <w:szCs w:val="24"/>
              </w:rPr>
            </w:pPr>
            <w:r w:rsidRPr="00F97A4B">
              <w:rPr>
                <w:sz w:val="24"/>
                <w:szCs w:val="24"/>
              </w:rPr>
              <w:t>Раздел</w:t>
            </w:r>
            <w:r w:rsidRPr="00F97A4B">
              <w:rPr>
                <w:spacing w:val="-3"/>
                <w:sz w:val="24"/>
                <w:szCs w:val="24"/>
              </w:rPr>
              <w:t xml:space="preserve"> </w:t>
            </w:r>
            <w:r w:rsidRPr="00F97A4B">
              <w:rPr>
                <w:sz w:val="24"/>
                <w:szCs w:val="24"/>
              </w:rPr>
              <w:t>2.</w:t>
            </w:r>
            <w:r w:rsidRPr="00F97A4B">
              <w:rPr>
                <w:spacing w:val="-1"/>
                <w:sz w:val="24"/>
                <w:szCs w:val="24"/>
              </w:rPr>
              <w:t xml:space="preserve"> </w:t>
            </w:r>
            <w:r w:rsidRPr="00F97A4B">
              <w:rPr>
                <w:sz w:val="24"/>
                <w:szCs w:val="24"/>
              </w:rPr>
              <w:t>Содержательный</w:t>
            </w:r>
          </w:p>
        </w:tc>
        <w:tc>
          <w:tcPr>
            <w:tcW w:w="1244" w:type="dxa"/>
          </w:tcPr>
          <w:p w:rsidR="00C450EA" w:rsidRPr="00F97A4B" w:rsidRDefault="0005205E" w:rsidP="0005205E">
            <w:pPr>
              <w:pStyle w:val="TableParagraph"/>
              <w:spacing w:line="258" w:lineRule="exact"/>
              <w:ind w:left="0"/>
              <w:jc w:val="center"/>
              <w:rPr>
                <w:sz w:val="24"/>
                <w:szCs w:val="24"/>
              </w:rPr>
            </w:pPr>
            <w:r w:rsidRPr="00F97A4B">
              <w:rPr>
                <w:sz w:val="24"/>
                <w:szCs w:val="24"/>
              </w:rPr>
              <w:t>392</w:t>
            </w:r>
          </w:p>
        </w:tc>
      </w:tr>
      <w:tr w:rsidR="00C450EA" w:rsidRPr="00F97A4B" w:rsidTr="0005205E">
        <w:trPr>
          <w:trHeight w:val="273"/>
        </w:trPr>
        <w:tc>
          <w:tcPr>
            <w:tcW w:w="821" w:type="dxa"/>
          </w:tcPr>
          <w:p w:rsidR="00C450EA" w:rsidRPr="00F97A4B" w:rsidRDefault="0005205E" w:rsidP="00267F92">
            <w:pPr>
              <w:pStyle w:val="TableParagraph"/>
              <w:spacing w:line="253" w:lineRule="exact"/>
              <w:ind w:left="0"/>
              <w:jc w:val="both"/>
              <w:rPr>
                <w:sz w:val="24"/>
                <w:szCs w:val="24"/>
              </w:rPr>
            </w:pPr>
            <w:r w:rsidRPr="00F97A4B">
              <w:rPr>
                <w:sz w:val="24"/>
                <w:szCs w:val="24"/>
              </w:rPr>
              <w:t>2.5</w:t>
            </w:r>
            <w:r w:rsidR="002F2362" w:rsidRPr="00F97A4B">
              <w:rPr>
                <w:sz w:val="24"/>
                <w:szCs w:val="24"/>
              </w:rPr>
              <w:t>.1</w:t>
            </w:r>
          </w:p>
        </w:tc>
        <w:tc>
          <w:tcPr>
            <w:tcW w:w="7515" w:type="dxa"/>
          </w:tcPr>
          <w:p w:rsidR="00C450EA" w:rsidRPr="00F97A4B" w:rsidRDefault="002F2362" w:rsidP="00267F92">
            <w:pPr>
              <w:pStyle w:val="TableParagraph"/>
              <w:spacing w:line="253" w:lineRule="exact"/>
              <w:ind w:left="0"/>
              <w:jc w:val="both"/>
              <w:rPr>
                <w:sz w:val="24"/>
                <w:szCs w:val="24"/>
              </w:rPr>
            </w:pPr>
            <w:r w:rsidRPr="00F97A4B">
              <w:rPr>
                <w:sz w:val="24"/>
                <w:szCs w:val="24"/>
              </w:rPr>
              <w:t>Уклад</w:t>
            </w:r>
            <w:r w:rsidRPr="00F97A4B">
              <w:rPr>
                <w:spacing w:val="-4"/>
                <w:sz w:val="24"/>
                <w:szCs w:val="24"/>
              </w:rPr>
              <w:t xml:space="preserve"> </w:t>
            </w:r>
            <w:r w:rsidRPr="00F97A4B">
              <w:rPr>
                <w:sz w:val="24"/>
                <w:szCs w:val="24"/>
              </w:rPr>
              <w:t>общеобразовательной</w:t>
            </w:r>
            <w:r w:rsidRPr="00F97A4B">
              <w:rPr>
                <w:spacing w:val="-6"/>
                <w:sz w:val="24"/>
                <w:szCs w:val="24"/>
              </w:rPr>
              <w:t xml:space="preserve"> </w:t>
            </w:r>
            <w:r w:rsidRPr="00F97A4B">
              <w:rPr>
                <w:sz w:val="24"/>
                <w:szCs w:val="24"/>
              </w:rPr>
              <w:t>организации</w:t>
            </w:r>
          </w:p>
        </w:tc>
        <w:tc>
          <w:tcPr>
            <w:tcW w:w="1244" w:type="dxa"/>
          </w:tcPr>
          <w:p w:rsidR="00C450EA" w:rsidRPr="00F97A4B" w:rsidRDefault="0005205E" w:rsidP="0005205E">
            <w:pPr>
              <w:pStyle w:val="TableParagraph"/>
              <w:spacing w:line="253" w:lineRule="exact"/>
              <w:ind w:left="0"/>
              <w:jc w:val="center"/>
              <w:rPr>
                <w:sz w:val="24"/>
                <w:szCs w:val="24"/>
              </w:rPr>
            </w:pPr>
            <w:r w:rsidRPr="00F97A4B">
              <w:rPr>
                <w:sz w:val="24"/>
                <w:szCs w:val="24"/>
              </w:rPr>
              <w:t>392</w:t>
            </w:r>
          </w:p>
        </w:tc>
      </w:tr>
      <w:tr w:rsidR="00C450EA" w:rsidRPr="00F97A4B" w:rsidTr="0005205E">
        <w:trPr>
          <w:trHeight w:val="278"/>
        </w:trPr>
        <w:tc>
          <w:tcPr>
            <w:tcW w:w="821" w:type="dxa"/>
          </w:tcPr>
          <w:p w:rsidR="00C450EA" w:rsidRPr="00F97A4B" w:rsidRDefault="0005205E" w:rsidP="00267F92">
            <w:pPr>
              <w:pStyle w:val="TableParagraph"/>
              <w:spacing w:line="258" w:lineRule="exact"/>
              <w:ind w:left="0"/>
              <w:jc w:val="both"/>
              <w:rPr>
                <w:sz w:val="24"/>
                <w:szCs w:val="24"/>
              </w:rPr>
            </w:pPr>
            <w:r w:rsidRPr="00F97A4B">
              <w:rPr>
                <w:sz w:val="24"/>
                <w:szCs w:val="24"/>
              </w:rPr>
              <w:t>2.5</w:t>
            </w:r>
            <w:r w:rsidR="002F2362" w:rsidRPr="00F97A4B">
              <w:rPr>
                <w:sz w:val="24"/>
                <w:szCs w:val="24"/>
              </w:rPr>
              <w:t>.2</w:t>
            </w:r>
          </w:p>
        </w:tc>
        <w:tc>
          <w:tcPr>
            <w:tcW w:w="7515" w:type="dxa"/>
          </w:tcPr>
          <w:p w:rsidR="00C450EA" w:rsidRPr="00F97A4B" w:rsidRDefault="002F2362" w:rsidP="00267F92">
            <w:pPr>
              <w:pStyle w:val="TableParagraph"/>
              <w:spacing w:line="258" w:lineRule="exact"/>
              <w:ind w:left="0"/>
              <w:jc w:val="both"/>
              <w:rPr>
                <w:sz w:val="24"/>
                <w:szCs w:val="24"/>
              </w:rPr>
            </w:pPr>
            <w:r w:rsidRPr="00F97A4B">
              <w:rPr>
                <w:sz w:val="24"/>
                <w:szCs w:val="24"/>
              </w:rPr>
              <w:t>Виды</w:t>
            </w:r>
            <w:r w:rsidRPr="00F97A4B">
              <w:rPr>
                <w:spacing w:val="-2"/>
                <w:sz w:val="24"/>
                <w:szCs w:val="24"/>
              </w:rPr>
              <w:t xml:space="preserve"> </w:t>
            </w:r>
            <w:r w:rsidRPr="00F97A4B">
              <w:rPr>
                <w:sz w:val="24"/>
                <w:szCs w:val="24"/>
              </w:rPr>
              <w:t>и</w:t>
            </w:r>
            <w:r w:rsidRPr="00F97A4B">
              <w:rPr>
                <w:spacing w:val="-1"/>
                <w:sz w:val="24"/>
                <w:szCs w:val="24"/>
              </w:rPr>
              <w:t xml:space="preserve"> </w:t>
            </w:r>
            <w:r w:rsidRPr="00F97A4B">
              <w:rPr>
                <w:sz w:val="24"/>
                <w:szCs w:val="24"/>
              </w:rPr>
              <w:t>формы</w:t>
            </w:r>
            <w:r w:rsidRPr="00F97A4B">
              <w:rPr>
                <w:spacing w:val="-1"/>
                <w:sz w:val="24"/>
                <w:szCs w:val="24"/>
              </w:rPr>
              <w:t xml:space="preserve"> </w:t>
            </w:r>
            <w:r w:rsidRPr="00F97A4B">
              <w:rPr>
                <w:sz w:val="24"/>
                <w:szCs w:val="24"/>
              </w:rPr>
              <w:t>содержания</w:t>
            </w:r>
          </w:p>
        </w:tc>
        <w:tc>
          <w:tcPr>
            <w:tcW w:w="1244" w:type="dxa"/>
          </w:tcPr>
          <w:p w:rsidR="00C450EA" w:rsidRPr="00F97A4B" w:rsidRDefault="0005205E" w:rsidP="0005205E">
            <w:pPr>
              <w:pStyle w:val="TableParagraph"/>
              <w:spacing w:line="258" w:lineRule="exact"/>
              <w:ind w:left="0"/>
              <w:jc w:val="center"/>
              <w:rPr>
                <w:sz w:val="24"/>
                <w:szCs w:val="24"/>
              </w:rPr>
            </w:pPr>
            <w:r w:rsidRPr="00F97A4B">
              <w:rPr>
                <w:sz w:val="24"/>
                <w:szCs w:val="24"/>
              </w:rPr>
              <w:t>394</w:t>
            </w:r>
          </w:p>
        </w:tc>
      </w:tr>
      <w:tr w:rsidR="00C450EA" w:rsidRPr="00F97A4B" w:rsidTr="0005205E">
        <w:trPr>
          <w:trHeight w:val="273"/>
        </w:trPr>
        <w:tc>
          <w:tcPr>
            <w:tcW w:w="821" w:type="dxa"/>
          </w:tcPr>
          <w:p w:rsidR="00C450EA" w:rsidRPr="00F97A4B" w:rsidRDefault="002F2362" w:rsidP="00267F92">
            <w:pPr>
              <w:pStyle w:val="TableParagraph"/>
              <w:spacing w:line="253" w:lineRule="exact"/>
              <w:ind w:left="0"/>
              <w:jc w:val="both"/>
              <w:rPr>
                <w:sz w:val="24"/>
                <w:szCs w:val="24"/>
              </w:rPr>
            </w:pPr>
            <w:r w:rsidRPr="00F97A4B">
              <w:rPr>
                <w:sz w:val="24"/>
                <w:szCs w:val="24"/>
              </w:rPr>
              <w:t>2.</w:t>
            </w:r>
            <w:r w:rsidR="0005205E" w:rsidRPr="00F97A4B">
              <w:rPr>
                <w:sz w:val="24"/>
                <w:szCs w:val="24"/>
              </w:rPr>
              <w:t>6.</w:t>
            </w:r>
          </w:p>
        </w:tc>
        <w:tc>
          <w:tcPr>
            <w:tcW w:w="7515" w:type="dxa"/>
          </w:tcPr>
          <w:p w:rsidR="00C450EA" w:rsidRPr="00F97A4B" w:rsidRDefault="002F2362" w:rsidP="00267F92">
            <w:pPr>
              <w:pStyle w:val="TableParagraph"/>
              <w:spacing w:line="253" w:lineRule="exact"/>
              <w:ind w:left="0"/>
              <w:jc w:val="both"/>
              <w:rPr>
                <w:sz w:val="24"/>
                <w:szCs w:val="24"/>
              </w:rPr>
            </w:pPr>
            <w:r w:rsidRPr="00F97A4B">
              <w:rPr>
                <w:sz w:val="24"/>
                <w:szCs w:val="24"/>
              </w:rPr>
              <w:t>Раздел</w:t>
            </w:r>
            <w:r w:rsidRPr="00F97A4B">
              <w:rPr>
                <w:spacing w:val="-4"/>
                <w:sz w:val="24"/>
                <w:szCs w:val="24"/>
              </w:rPr>
              <w:t xml:space="preserve"> </w:t>
            </w:r>
            <w:r w:rsidRPr="00F97A4B">
              <w:rPr>
                <w:sz w:val="24"/>
                <w:szCs w:val="24"/>
              </w:rPr>
              <w:t>3.</w:t>
            </w:r>
            <w:r w:rsidRPr="00F97A4B">
              <w:rPr>
                <w:spacing w:val="-2"/>
                <w:sz w:val="24"/>
                <w:szCs w:val="24"/>
              </w:rPr>
              <w:t xml:space="preserve"> </w:t>
            </w:r>
            <w:r w:rsidRPr="00F97A4B">
              <w:rPr>
                <w:sz w:val="24"/>
                <w:szCs w:val="24"/>
              </w:rPr>
              <w:t>Организационный</w:t>
            </w:r>
          </w:p>
        </w:tc>
        <w:tc>
          <w:tcPr>
            <w:tcW w:w="1244" w:type="dxa"/>
          </w:tcPr>
          <w:p w:rsidR="00C450EA" w:rsidRPr="00F97A4B" w:rsidRDefault="0005205E" w:rsidP="0005205E">
            <w:pPr>
              <w:pStyle w:val="TableParagraph"/>
              <w:spacing w:line="253" w:lineRule="exact"/>
              <w:ind w:left="0"/>
              <w:jc w:val="center"/>
              <w:rPr>
                <w:sz w:val="24"/>
                <w:szCs w:val="24"/>
              </w:rPr>
            </w:pPr>
            <w:r w:rsidRPr="00F97A4B">
              <w:rPr>
                <w:sz w:val="24"/>
                <w:szCs w:val="24"/>
              </w:rPr>
              <w:t>408</w:t>
            </w:r>
          </w:p>
        </w:tc>
      </w:tr>
      <w:tr w:rsidR="00C450EA" w:rsidRPr="00F97A4B" w:rsidTr="0005205E">
        <w:trPr>
          <w:trHeight w:val="278"/>
        </w:trPr>
        <w:tc>
          <w:tcPr>
            <w:tcW w:w="821" w:type="dxa"/>
          </w:tcPr>
          <w:p w:rsidR="00C450EA" w:rsidRPr="00F97A4B" w:rsidRDefault="0005205E" w:rsidP="00267F92">
            <w:pPr>
              <w:pStyle w:val="TableParagraph"/>
              <w:spacing w:line="258" w:lineRule="exact"/>
              <w:ind w:left="0"/>
              <w:jc w:val="both"/>
              <w:rPr>
                <w:sz w:val="24"/>
                <w:szCs w:val="24"/>
              </w:rPr>
            </w:pPr>
            <w:r w:rsidRPr="00F97A4B">
              <w:rPr>
                <w:sz w:val="24"/>
                <w:szCs w:val="24"/>
              </w:rPr>
              <w:t>2.6</w:t>
            </w:r>
            <w:r w:rsidR="002F2362" w:rsidRPr="00F97A4B">
              <w:rPr>
                <w:sz w:val="24"/>
                <w:szCs w:val="24"/>
              </w:rPr>
              <w:t>.1</w:t>
            </w:r>
          </w:p>
        </w:tc>
        <w:tc>
          <w:tcPr>
            <w:tcW w:w="7515" w:type="dxa"/>
          </w:tcPr>
          <w:p w:rsidR="00C450EA" w:rsidRPr="00F97A4B" w:rsidRDefault="002F2362" w:rsidP="00267F92">
            <w:pPr>
              <w:pStyle w:val="TableParagraph"/>
              <w:spacing w:line="258" w:lineRule="exact"/>
              <w:ind w:left="0"/>
              <w:jc w:val="both"/>
              <w:rPr>
                <w:sz w:val="24"/>
                <w:szCs w:val="24"/>
              </w:rPr>
            </w:pPr>
            <w:r w:rsidRPr="00F97A4B">
              <w:rPr>
                <w:sz w:val="24"/>
                <w:szCs w:val="24"/>
              </w:rPr>
              <w:t>Кадровое</w:t>
            </w:r>
            <w:r w:rsidRPr="00F97A4B">
              <w:rPr>
                <w:spacing w:val="-10"/>
                <w:sz w:val="24"/>
                <w:szCs w:val="24"/>
              </w:rPr>
              <w:t xml:space="preserve"> </w:t>
            </w:r>
            <w:r w:rsidRPr="00F97A4B">
              <w:rPr>
                <w:sz w:val="24"/>
                <w:szCs w:val="24"/>
              </w:rPr>
              <w:t>обеспечение</w:t>
            </w:r>
          </w:p>
        </w:tc>
        <w:tc>
          <w:tcPr>
            <w:tcW w:w="1244" w:type="dxa"/>
          </w:tcPr>
          <w:p w:rsidR="00C450EA" w:rsidRPr="00F97A4B" w:rsidRDefault="0005205E" w:rsidP="0005205E">
            <w:pPr>
              <w:pStyle w:val="TableParagraph"/>
              <w:spacing w:line="258" w:lineRule="exact"/>
              <w:ind w:left="0"/>
              <w:jc w:val="center"/>
              <w:rPr>
                <w:sz w:val="24"/>
                <w:szCs w:val="24"/>
              </w:rPr>
            </w:pPr>
            <w:r w:rsidRPr="00F97A4B">
              <w:rPr>
                <w:sz w:val="24"/>
                <w:szCs w:val="24"/>
              </w:rPr>
              <w:t>408</w:t>
            </w:r>
          </w:p>
        </w:tc>
      </w:tr>
      <w:tr w:rsidR="00C450EA" w:rsidRPr="00F97A4B" w:rsidTr="0005205E">
        <w:trPr>
          <w:trHeight w:val="273"/>
        </w:trPr>
        <w:tc>
          <w:tcPr>
            <w:tcW w:w="821" w:type="dxa"/>
          </w:tcPr>
          <w:p w:rsidR="00C450EA" w:rsidRPr="00F97A4B" w:rsidRDefault="0005205E" w:rsidP="00267F92">
            <w:pPr>
              <w:pStyle w:val="TableParagraph"/>
              <w:spacing w:line="253" w:lineRule="exact"/>
              <w:ind w:left="0"/>
              <w:jc w:val="both"/>
              <w:rPr>
                <w:sz w:val="24"/>
                <w:szCs w:val="24"/>
              </w:rPr>
            </w:pPr>
            <w:r w:rsidRPr="00F97A4B">
              <w:rPr>
                <w:sz w:val="24"/>
                <w:szCs w:val="24"/>
              </w:rPr>
              <w:t>2.6</w:t>
            </w:r>
            <w:r w:rsidR="002F2362" w:rsidRPr="00F97A4B">
              <w:rPr>
                <w:sz w:val="24"/>
                <w:szCs w:val="24"/>
              </w:rPr>
              <w:t>.2</w:t>
            </w:r>
          </w:p>
        </w:tc>
        <w:tc>
          <w:tcPr>
            <w:tcW w:w="7515" w:type="dxa"/>
          </w:tcPr>
          <w:p w:rsidR="00C450EA" w:rsidRPr="00F97A4B" w:rsidRDefault="002F2362" w:rsidP="00267F92">
            <w:pPr>
              <w:pStyle w:val="TableParagraph"/>
              <w:spacing w:line="253" w:lineRule="exact"/>
              <w:ind w:left="0"/>
              <w:jc w:val="both"/>
              <w:rPr>
                <w:sz w:val="24"/>
                <w:szCs w:val="24"/>
              </w:rPr>
            </w:pPr>
            <w:r w:rsidRPr="00F97A4B">
              <w:rPr>
                <w:sz w:val="24"/>
                <w:szCs w:val="24"/>
              </w:rPr>
              <w:t>Нормативно-методическое</w:t>
            </w:r>
            <w:r w:rsidRPr="00F97A4B">
              <w:rPr>
                <w:spacing w:val="-9"/>
                <w:sz w:val="24"/>
                <w:szCs w:val="24"/>
              </w:rPr>
              <w:t xml:space="preserve"> </w:t>
            </w:r>
            <w:r w:rsidRPr="00F97A4B">
              <w:rPr>
                <w:sz w:val="24"/>
                <w:szCs w:val="24"/>
              </w:rPr>
              <w:t>обеспечение</w:t>
            </w:r>
          </w:p>
        </w:tc>
        <w:tc>
          <w:tcPr>
            <w:tcW w:w="1244" w:type="dxa"/>
          </w:tcPr>
          <w:p w:rsidR="00C450EA" w:rsidRPr="00F97A4B" w:rsidRDefault="0005205E" w:rsidP="0005205E">
            <w:pPr>
              <w:pStyle w:val="TableParagraph"/>
              <w:spacing w:line="253" w:lineRule="exact"/>
              <w:ind w:left="0"/>
              <w:jc w:val="center"/>
              <w:rPr>
                <w:sz w:val="24"/>
                <w:szCs w:val="24"/>
              </w:rPr>
            </w:pPr>
            <w:r w:rsidRPr="00F97A4B">
              <w:rPr>
                <w:sz w:val="24"/>
                <w:szCs w:val="24"/>
              </w:rPr>
              <w:t>409</w:t>
            </w:r>
          </w:p>
        </w:tc>
      </w:tr>
      <w:tr w:rsidR="00C450EA" w:rsidRPr="00F97A4B" w:rsidTr="0005205E">
        <w:trPr>
          <w:trHeight w:val="278"/>
        </w:trPr>
        <w:tc>
          <w:tcPr>
            <w:tcW w:w="821" w:type="dxa"/>
          </w:tcPr>
          <w:p w:rsidR="00C450EA" w:rsidRPr="00F97A4B" w:rsidRDefault="0005205E" w:rsidP="00267F92">
            <w:pPr>
              <w:pStyle w:val="TableParagraph"/>
              <w:spacing w:line="258" w:lineRule="exact"/>
              <w:ind w:left="0"/>
              <w:jc w:val="both"/>
              <w:rPr>
                <w:sz w:val="24"/>
                <w:szCs w:val="24"/>
              </w:rPr>
            </w:pPr>
            <w:r w:rsidRPr="00F97A4B">
              <w:rPr>
                <w:sz w:val="24"/>
                <w:szCs w:val="24"/>
              </w:rPr>
              <w:t>2.6</w:t>
            </w:r>
            <w:r w:rsidR="002F2362" w:rsidRPr="00F97A4B">
              <w:rPr>
                <w:sz w:val="24"/>
                <w:szCs w:val="24"/>
              </w:rPr>
              <w:t>.3</w:t>
            </w:r>
          </w:p>
        </w:tc>
        <w:tc>
          <w:tcPr>
            <w:tcW w:w="7515" w:type="dxa"/>
          </w:tcPr>
          <w:p w:rsidR="00C450EA" w:rsidRPr="00F97A4B" w:rsidRDefault="002F2362" w:rsidP="00267F92">
            <w:pPr>
              <w:pStyle w:val="TableParagraph"/>
              <w:spacing w:line="258" w:lineRule="exact"/>
              <w:ind w:left="0"/>
              <w:jc w:val="both"/>
              <w:rPr>
                <w:sz w:val="24"/>
                <w:szCs w:val="24"/>
              </w:rPr>
            </w:pPr>
            <w:r w:rsidRPr="00F97A4B">
              <w:rPr>
                <w:sz w:val="24"/>
                <w:szCs w:val="24"/>
              </w:rPr>
              <w:t>Требования</w:t>
            </w:r>
            <w:r w:rsidRPr="00F97A4B">
              <w:rPr>
                <w:spacing w:val="-2"/>
                <w:sz w:val="24"/>
                <w:szCs w:val="24"/>
              </w:rPr>
              <w:t xml:space="preserve"> </w:t>
            </w:r>
            <w:r w:rsidRPr="00F97A4B">
              <w:rPr>
                <w:sz w:val="24"/>
                <w:szCs w:val="24"/>
              </w:rPr>
              <w:t>к</w:t>
            </w:r>
            <w:r w:rsidRPr="00F97A4B">
              <w:rPr>
                <w:spacing w:val="-3"/>
                <w:sz w:val="24"/>
                <w:szCs w:val="24"/>
              </w:rPr>
              <w:t xml:space="preserve"> </w:t>
            </w:r>
            <w:r w:rsidRPr="00F97A4B">
              <w:rPr>
                <w:sz w:val="24"/>
                <w:szCs w:val="24"/>
              </w:rPr>
              <w:t>условиям</w:t>
            </w:r>
            <w:r w:rsidRPr="00F97A4B">
              <w:rPr>
                <w:spacing w:val="-5"/>
                <w:sz w:val="24"/>
                <w:szCs w:val="24"/>
              </w:rPr>
              <w:t xml:space="preserve"> </w:t>
            </w:r>
            <w:r w:rsidRPr="00F97A4B">
              <w:rPr>
                <w:sz w:val="24"/>
                <w:szCs w:val="24"/>
              </w:rPr>
              <w:t>работы с</w:t>
            </w:r>
            <w:r w:rsidRPr="00F97A4B">
              <w:rPr>
                <w:spacing w:val="-7"/>
                <w:sz w:val="24"/>
                <w:szCs w:val="24"/>
              </w:rPr>
              <w:t xml:space="preserve"> </w:t>
            </w:r>
            <w:r w:rsidRPr="00F97A4B">
              <w:rPr>
                <w:sz w:val="24"/>
                <w:szCs w:val="24"/>
              </w:rPr>
              <w:t>обучающимися</w:t>
            </w:r>
            <w:r w:rsidRPr="00F97A4B">
              <w:rPr>
                <w:spacing w:val="-2"/>
                <w:sz w:val="24"/>
                <w:szCs w:val="24"/>
              </w:rPr>
              <w:t xml:space="preserve"> </w:t>
            </w:r>
            <w:r w:rsidRPr="00F97A4B">
              <w:rPr>
                <w:sz w:val="24"/>
                <w:szCs w:val="24"/>
              </w:rPr>
              <w:t>ОВЗ.</w:t>
            </w:r>
          </w:p>
        </w:tc>
        <w:tc>
          <w:tcPr>
            <w:tcW w:w="1244" w:type="dxa"/>
          </w:tcPr>
          <w:p w:rsidR="00C450EA" w:rsidRPr="00F97A4B" w:rsidRDefault="0005205E" w:rsidP="0005205E">
            <w:pPr>
              <w:pStyle w:val="TableParagraph"/>
              <w:spacing w:line="258" w:lineRule="exact"/>
              <w:ind w:left="0"/>
              <w:jc w:val="center"/>
              <w:rPr>
                <w:sz w:val="24"/>
                <w:szCs w:val="24"/>
              </w:rPr>
            </w:pPr>
            <w:r w:rsidRPr="00F97A4B">
              <w:rPr>
                <w:sz w:val="24"/>
                <w:szCs w:val="24"/>
              </w:rPr>
              <w:t>409</w:t>
            </w:r>
          </w:p>
        </w:tc>
      </w:tr>
      <w:tr w:rsidR="00C450EA" w:rsidRPr="00F97A4B" w:rsidTr="0005205E">
        <w:trPr>
          <w:trHeight w:val="551"/>
        </w:trPr>
        <w:tc>
          <w:tcPr>
            <w:tcW w:w="821" w:type="dxa"/>
          </w:tcPr>
          <w:p w:rsidR="00C450EA" w:rsidRPr="00F97A4B" w:rsidRDefault="0005205E" w:rsidP="00267F92">
            <w:pPr>
              <w:pStyle w:val="TableParagraph"/>
              <w:spacing w:line="268" w:lineRule="exact"/>
              <w:ind w:left="0"/>
              <w:jc w:val="both"/>
              <w:rPr>
                <w:sz w:val="24"/>
                <w:szCs w:val="24"/>
              </w:rPr>
            </w:pPr>
            <w:r w:rsidRPr="00F97A4B">
              <w:rPr>
                <w:sz w:val="24"/>
                <w:szCs w:val="24"/>
              </w:rPr>
              <w:t>2.6</w:t>
            </w:r>
            <w:r w:rsidR="002F2362" w:rsidRPr="00F97A4B">
              <w:rPr>
                <w:sz w:val="24"/>
                <w:szCs w:val="24"/>
              </w:rPr>
              <w:t>.4</w:t>
            </w:r>
          </w:p>
        </w:tc>
        <w:tc>
          <w:tcPr>
            <w:tcW w:w="7515" w:type="dxa"/>
          </w:tcPr>
          <w:p w:rsidR="00C450EA" w:rsidRPr="00F97A4B" w:rsidRDefault="002F2362" w:rsidP="00267F92">
            <w:pPr>
              <w:pStyle w:val="TableParagraph"/>
              <w:spacing w:line="268" w:lineRule="exact"/>
              <w:ind w:left="0"/>
              <w:jc w:val="both"/>
              <w:rPr>
                <w:sz w:val="24"/>
                <w:szCs w:val="24"/>
              </w:rPr>
            </w:pPr>
            <w:r w:rsidRPr="00F97A4B">
              <w:rPr>
                <w:sz w:val="24"/>
                <w:szCs w:val="24"/>
              </w:rPr>
              <w:t>Система</w:t>
            </w:r>
            <w:r w:rsidRPr="00F97A4B">
              <w:rPr>
                <w:spacing w:val="-2"/>
                <w:sz w:val="24"/>
                <w:szCs w:val="24"/>
              </w:rPr>
              <w:t xml:space="preserve"> </w:t>
            </w:r>
            <w:r w:rsidRPr="00F97A4B">
              <w:rPr>
                <w:sz w:val="24"/>
                <w:szCs w:val="24"/>
              </w:rPr>
              <w:t>поощрения</w:t>
            </w:r>
            <w:r w:rsidRPr="00F97A4B">
              <w:rPr>
                <w:spacing w:val="-6"/>
                <w:sz w:val="24"/>
                <w:szCs w:val="24"/>
              </w:rPr>
              <w:t xml:space="preserve"> </w:t>
            </w:r>
            <w:r w:rsidRPr="00F97A4B">
              <w:rPr>
                <w:sz w:val="24"/>
                <w:szCs w:val="24"/>
              </w:rPr>
              <w:t>социальной успешности</w:t>
            </w:r>
            <w:r w:rsidRPr="00F97A4B">
              <w:rPr>
                <w:spacing w:val="-4"/>
                <w:sz w:val="24"/>
                <w:szCs w:val="24"/>
              </w:rPr>
              <w:t xml:space="preserve"> </w:t>
            </w:r>
            <w:r w:rsidRPr="00F97A4B">
              <w:rPr>
                <w:sz w:val="24"/>
                <w:szCs w:val="24"/>
              </w:rPr>
              <w:t>и</w:t>
            </w:r>
            <w:r w:rsidRPr="00F97A4B">
              <w:rPr>
                <w:spacing w:val="-5"/>
                <w:sz w:val="24"/>
                <w:szCs w:val="24"/>
              </w:rPr>
              <w:t xml:space="preserve"> </w:t>
            </w:r>
            <w:r w:rsidRPr="00F97A4B">
              <w:rPr>
                <w:sz w:val="24"/>
                <w:szCs w:val="24"/>
              </w:rPr>
              <w:t>проявлений</w:t>
            </w:r>
            <w:r w:rsidRPr="00F97A4B">
              <w:rPr>
                <w:spacing w:val="-5"/>
                <w:sz w:val="24"/>
                <w:szCs w:val="24"/>
              </w:rPr>
              <w:t xml:space="preserve"> </w:t>
            </w:r>
            <w:r w:rsidRPr="00F97A4B">
              <w:rPr>
                <w:sz w:val="24"/>
                <w:szCs w:val="24"/>
              </w:rPr>
              <w:t>активной</w:t>
            </w:r>
          </w:p>
          <w:p w:rsidR="00C450EA" w:rsidRPr="00F97A4B" w:rsidRDefault="002F2362" w:rsidP="00267F92">
            <w:pPr>
              <w:pStyle w:val="TableParagraph"/>
              <w:spacing w:line="261" w:lineRule="exact"/>
              <w:ind w:left="0"/>
              <w:jc w:val="both"/>
              <w:rPr>
                <w:sz w:val="24"/>
                <w:szCs w:val="24"/>
              </w:rPr>
            </w:pPr>
            <w:r w:rsidRPr="00F97A4B">
              <w:rPr>
                <w:sz w:val="24"/>
                <w:szCs w:val="24"/>
              </w:rPr>
              <w:t>жизненной</w:t>
            </w:r>
            <w:r w:rsidRPr="00F97A4B">
              <w:rPr>
                <w:spacing w:val="-9"/>
                <w:sz w:val="24"/>
                <w:szCs w:val="24"/>
              </w:rPr>
              <w:t xml:space="preserve"> </w:t>
            </w:r>
            <w:r w:rsidRPr="00F97A4B">
              <w:rPr>
                <w:sz w:val="24"/>
                <w:szCs w:val="24"/>
              </w:rPr>
              <w:t>позиции</w:t>
            </w:r>
            <w:r w:rsidRPr="00F97A4B">
              <w:rPr>
                <w:spacing w:val="-8"/>
                <w:sz w:val="24"/>
                <w:szCs w:val="24"/>
              </w:rPr>
              <w:t xml:space="preserve"> </w:t>
            </w:r>
            <w:r w:rsidRPr="00F97A4B">
              <w:rPr>
                <w:sz w:val="24"/>
                <w:szCs w:val="24"/>
              </w:rPr>
              <w:t>обучающихся</w:t>
            </w:r>
          </w:p>
        </w:tc>
        <w:tc>
          <w:tcPr>
            <w:tcW w:w="1244" w:type="dxa"/>
          </w:tcPr>
          <w:p w:rsidR="00C450EA" w:rsidRPr="00F97A4B" w:rsidRDefault="0005205E" w:rsidP="0005205E">
            <w:pPr>
              <w:pStyle w:val="TableParagraph"/>
              <w:spacing w:line="268" w:lineRule="exact"/>
              <w:ind w:left="0"/>
              <w:jc w:val="center"/>
              <w:rPr>
                <w:sz w:val="24"/>
                <w:szCs w:val="24"/>
              </w:rPr>
            </w:pPr>
            <w:r w:rsidRPr="00F97A4B">
              <w:rPr>
                <w:sz w:val="24"/>
                <w:szCs w:val="24"/>
              </w:rPr>
              <w:t>410</w:t>
            </w:r>
          </w:p>
        </w:tc>
      </w:tr>
      <w:tr w:rsidR="00C450EA" w:rsidRPr="00F97A4B" w:rsidTr="0005205E">
        <w:trPr>
          <w:trHeight w:val="277"/>
        </w:trPr>
        <w:tc>
          <w:tcPr>
            <w:tcW w:w="821" w:type="dxa"/>
          </w:tcPr>
          <w:p w:rsidR="00C450EA" w:rsidRPr="00F97A4B" w:rsidRDefault="002F2362" w:rsidP="0005205E">
            <w:pPr>
              <w:pStyle w:val="TableParagraph"/>
              <w:spacing w:line="258" w:lineRule="exact"/>
              <w:ind w:left="0"/>
              <w:jc w:val="both"/>
              <w:rPr>
                <w:sz w:val="24"/>
                <w:szCs w:val="24"/>
              </w:rPr>
            </w:pPr>
            <w:r w:rsidRPr="00F97A4B">
              <w:rPr>
                <w:sz w:val="24"/>
                <w:szCs w:val="24"/>
              </w:rPr>
              <w:t>2.</w:t>
            </w:r>
            <w:r w:rsidR="0005205E" w:rsidRPr="00F97A4B">
              <w:rPr>
                <w:sz w:val="24"/>
                <w:szCs w:val="24"/>
              </w:rPr>
              <w:t>6</w:t>
            </w:r>
            <w:r w:rsidRPr="00F97A4B">
              <w:rPr>
                <w:sz w:val="24"/>
                <w:szCs w:val="24"/>
              </w:rPr>
              <w:t>.5</w:t>
            </w:r>
          </w:p>
        </w:tc>
        <w:tc>
          <w:tcPr>
            <w:tcW w:w="7515" w:type="dxa"/>
          </w:tcPr>
          <w:p w:rsidR="00C450EA" w:rsidRPr="00F97A4B" w:rsidRDefault="002F2362" w:rsidP="00267F92">
            <w:pPr>
              <w:pStyle w:val="TableParagraph"/>
              <w:spacing w:line="258" w:lineRule="exact"/>
              <w:ind w:left="0"/>
              <w:jc w:val="both"/>
              <w:rPr>
                <w:sz w:val="24"/>
                <w:szCs w:val="24"/>
              </w:rPr>
            </w:pPr>
            <w:r w:rsidRPr="00F97A4B">
              <w:rPr>
                <w:sz w:val="24"/>
                <w:szCs w:val="24"/>
              </w:rPr>
              <w:t>Анализ</w:t>
            </w:r>
            <w:r w:rsidRPr="00F97A4B">
              <w:rPr>
                <w:spacing w:val="-4"/>
                <w:sz w:val="24"/>
                <w:szCs w:val="24"/>
              </w:rPr>
              <w:t xml:space="preserve"> </w:t>
            </w:r>
            <w:r w:rsidRPr="00F97A4B">
              <w:rPr>
                <w:sz w:val="24"/>
                <w:szCs w:val="24"/>
              </w:rPr>
              <w:t>воспитательного процесса</w:t>
            </w:r>
          </w:p>
        </w:tc>
        <w:tc>
          <w:tcPr>
            <w:tcW w:w="1244" w:type="dxa"/>
          </w:tcPr>
          <w:p w:rsidR="00C450EA" w:rsidRPr="00F97A4B" w:rsidRDefault="0005205E" w:rsidP="0005205E">
            <w:pPr>
              <w:pStyle w:val="TableParagraph"/>
              <w:spacing w:line="258" w:lineRule="exact"/>
              <w:ind w:left="0"/>
              <w:jc w:val="center"/>
              <w:rPr>
                <w:sz w:val="24"/>
                <w:szCs w:val="24"/>
              </w:rPr>
            </w:pPr>
            <w:r w:rsidRPr="00F97A4B">
              <w:rPr>
                <w:sz w:val="24"/>
                <w:szCs w:val="24"/>
              </w:rPr>
              <w:t>411</w:t>
            </w:r>
          </w:p>
        </w:tc>
      </w:tr>
      <w:tr w:rsidR="00C450EA" w:rsidRPr="00F97A4B" w:rsidTr="0005205E">
        <w:trPr>
          <w:trHeight w:val="273"/>
        </w:trPr>
        <w:tc>
          <w:tcPr>
            <w:tcW w:w="821" w:type="dxa"/>
          </w:tcPr>
          <w:p w:rsidR="00C450EA" w:rsidRPr="00F97A4B" w:rsidRDefault="002F2362" w:rsidP="00267F92">
            <w:pPr>
              <w:pStyle w:val="TableParagraph"/>
              <w:spacing w:line="253" w:lineRule="exact"/>
              <w:ind w:left="0"/>
              <w:jc w:val="both"/>
              <w:rPr>
                <w:b/>
                <w:sz w:val="24"/>
                <w:szCs w:val="24"/>
              </w:rPr>
            </w:pPr>
            <w:r w:rsidRPr="00F97A4B">
              <w:rPr>
                <w:b/>
                <w:sz w:val="24"/>
                <w:szCs w:val="24"/>
              </w:rPr>
              <w:t>3.</w:t>
            </w:r>
          </w:p>
        </w:tc>
        <w:tc>
          <w:tcPr>
            <w:tcW w:w="7515" w:type="dxa"/>
          </w:tcPr>
          <w:p w:rsidR="00C450EA" w:rsidRPr="00F97A4B" w:rsidRDefault="002F2362" w:rsidP="00267F92">
            <w:pPr>
              <w:pStyle w:val="TableParagraph"/>
              <w:spacing w:line="253" w:lineRule="exact"/>
              <w:ind w:left="0"/>
              <w:jc w:val="both"/>
              <w:rPr>
                <w:b/>
                <w:sz w:val="24"/>
                <w:szCs w:val="24"/>
              </w:rPr>
            </w:pPr>
            <w:r w:rsidRPr="00F97A4B">
              <w:rPr>
                <w:b/>
                <w:sz w:val="24"/>
                <w:szCs w:val="24"/>
              </w:rPr>
              <w:t>Организационный</w:t>
            </w:r>
            <w:r w:rsidRPr="00F97A4B">
              <w:rPr>
                <w:b/>
                <w:spacing w:val="-4"/>
                <w:sz w:val="24"/>
                <w:szCs w:val="24"/>
              </w:rPr>
              <w:t xml:space="preserve"> </w:t>
            </w:r>
            <w:r w:rsidRPr="00F97A4B">
              <w:rPr>
                <w:b/>
                <w:sz w:val="24"/>
                <w:szCs w:val="24"/>
              </w:rPr>
              <w:t>раздел</w:t>
            </w:r>
          </w:p>
        </w:tc>
        <w:tc>
          <w:tcPr>
            <w:tcW w:w="1244" w:type="dxa"/>
          </w:tcPr>
          <w:p w:rsidR="00C450EA" w:rsidRPr="00F97A4B" w:rsidRDefault="0005205E" w:rsidP="0005205E">
            <w:pPr>
              <w:pStyle w:val="TableParagraph"/>
              <w:spacing w:line="253" w:lineRule="exact"/>
              <w:ind w:left="0"/>
              <w:jc w:val="center"/>
              <w:rPr>
                <w:sz w:val="24"/>
                <w:szCs w:val="24"/>
              </w:rPr>
            </w:pPr>
            <w:r w:rsidRPr="00F97A4B">
              <w:rPr>
                <w:sz w:val="24"/>
                <w:szCs w:val="24"/>
              </w:rPr>
              <w:t>413</w:t>
            </w:r>
          </w:p>
        </w:tc>
      </w:tr>
      <w:tr w:rsidR="00C450EA" w:rsidRPr="00F97A4B" w:rsidTr="0005205E">
        <w:trPr>
          <w:trHeight w:val="278"/>
        </w:trPr>
        <w:tc>
          <w:tcPr>
            <w:tcW w:w="821" w:type="dxa"/>
          </w:tcPr>
          <w:p w:rsidR="00C450EA" w:rsidRPr="00F97A4B" w:rsidRDefault="002F2362" w:rsidP="00267F92">
            <w:pPr>
              <w:pStyle w:val="TableParagraph"/>
              <w:spacing w:line="258" w:lineRule="exact"/>
              <w:ind w:left="0"/>
              <w:jc w:val="both"/>
              <w:rPr>
                <w:sz w:val="24"/>
                <w:szCs w:val="24"/>
              </w:rPr>
            </w:pPr>
            <w:r w:rsidRPr="00F97A4B">
              <w:rPr>
                <w:sz w:val="24"/>
                <w:szCs w:val="24"/>
              </w:rPr>
              <w:t>3.1</w:t>
            </w:r>
          </w:p>
        </w:tc>
        <w:tc>
          <w:tcPr>
            <w:tcW w:w="7515" w:type="dxa"/>
          </w:tcPr>
          <w:p w:rsidR="00C450EA" w:rsidRPr="00F97A4B" w:rsidRDefault="002F2362" w:rsidP="00267F92">
            <w:pPr>
              <w:pStyle w:val="TableParagraph"/>
              <w:spacing w:line="258" w:lineRule="exact"/>
              <w:ind w:left="0"/>
              <w:jc w:val="both"/>
              <w:rPr>
                <w:sz w:val="24"/>
                <w:szCs w:val="24"/>
              </w:rPr>
            </w:pPr>
            <w:r w:rsidRPr="00F97A4B">
              <w:rPr>
                <w:sz w:val="24"/>
                <w:szCs w:val="24"/>
              </w:rPr>
              <w:t>Учебный</w:t>
            </w:r>
            <w:r w:rsidRPr="00F97A4B">
              <w:rPr>
                <w:spacing w:val="-3"/>
                <w:sz w:val="24"/>
                <w:szCs w:val="24"/>
              </w:rPr>
              <w:t xml:space="preserve"> </w:t>
            </w:r>
            <w:r w:rsidRPr="00F97A4B">
              <w:rPr>
                <w:sz w:val="24"/>
                <w:szCs w:val="24"/>
              </w:rPr>
              <w:t>план</w:t>
            </w:r>
            <w:r w:rsidRPr="00F97A4B">
              <w:rPr>
                <w:spacing w:val="-2"/>
                <w:sz w:val="24"/>
                <w:szCs w:val="24"/>
              </w:rPr>
              <w:t xml:space="preserve"> </w:t>
            </w:r>
            <w:r w:rsidRPr="00F97A4B">
              <w:rPr>
                <w:sz w:val="24"/>
                <w:szCs w:val="24"/>
              </w:rPr>
              <w:t>начального</w:t>
            </w:r>
            <w:r w:rsidRPr="00F97A4B">
              <w:rPr>
                <w:spacing w:val="-3"/>
                <w:sz w:val="24"/>
                <w:szCs w:val="24"/>
              </w:rPr>
              <w:t xml:space="preserve"> </w:t>
            </w:r>
            <w:r w:rsidRPr="00F97A4B">
              <w:rPr>
                <w:sz w:val="24"/>
                <w:szCs w:val="24"/>
              </w:rPr>
              <w:t>общего</w:t>
            </w:r>
            <w:r w:rsidRPr="00F97A4B">
              <w:rPr>
                <w:spacing w:val="-3"/>
                <w:sz w:val="24"/>
                <w:szCs w:val="24"/>
              </w:rPr>
              <w:t xml:space="preserve"> </w:t>
            </w:r>
            <w:r w:rsidRPr="00F97A4B">
              <w:rPr>
                <w:sz w:val="24"/>
                <w:szCs w:val="24"/>
              </w:rPr>
              <w:t>образования</w:t>
            </w:r>
          </w:p>
        </w:tc>
        <w:tc>
          <w:tcPr>
            <w:tcW w:w="1244" w:type="dxa"/>
          </w:tcPr>
          <w:p w:rsidR="00C450EA" w:rsidRPr="00F97A4B" w:rsidRDefault="0005205E" w:rsidP="0005205E">
            <w:pPr>
              <w:pStyle w:val="TableParagraph"/>
              <w:spacing w:line="258" w:lineRule="exact"/>
              <w:ind w:left="0"/>
              <w:jc w:val="center"/>
              <w:rPr>
                <w:sz w:val="24"/>
                <w:szCs w:val="24"/>
              </w:rPr>
            </w:pPr>
            <w:r w:rsidRPr="00F97A4B">
              <w:rPr>
                <w:sz w:val="24"/>
                <w:szCs w:val="24"/>
              </w:rPr>
              <w:t>416</w:t>
            </w:r>
          </w:p>
        </w:tc>
      </w:tr>
      <w:tr w:rsidR="00C450EA" w:rsidRPr="00F97A4B" w:rsidTr="0005205E">
        <w:trPr>
          <w:trHeight w:val="273"/>
        </w:trPr>
        <w:tc>
          <w:tcPr>
            <w:tcW w:w="821" w:type="dxa"/>
          </w:tcPr>
          <w:p w:rsidR="00C450EA" w:rsidRPr="00F97A4B" w:rsidRDefault="002F2362" w:rsidP="00267F92">
            <w:pPr>
              <w:pStyle w:val="TableParagraph"/>
              <w:spacing w:line="254" w:lineRule="exact"/>
              <w:ind w:left="0"/>
              <w:jc w:val="both"/>
              <w:rPr>
                <w:sz w:val="24"/>
                <w:szCs w:val="24"/>
              </w:rPr>
            </w:pPr>
            <w:r w:rsidRPr="00F97A4B">
              <w:rPr>
                <w:sz w:val="24"/>
                <w:szCs w:val="24"/>
              </w:rPr>
              <w:t>3.2</w:t>
            </w:r>
          </w:p>
        </w:tc>
        <w:tc>
          <w:tcPr>
            <w:tcW w:w="7515" w:type="dxa"/>
          </w:tcPr>
          <w:p w:rsidR="00C450EA" w:rsidRPr="00F97A4B" w:rsidRDefault="002F2362" w:rsidP="00267F92">
            <w:pPr>
              <w:pStyle w:val="TableParagraph"/>
              <w:spacing w:line="254" w:lineRule="exact"/>
              <w:ind w:left="0"/>
              <w:jc w:val="both"/>
              <w:rPr>
                <w:sz w:val="24"/>
                <w:szCs w:val="24"/>
              </w:rPr>
            </w:pPr>
            <w:r w:rsidRPr="00F97A4B">
              <w:rPr>
                <w:sz w:val="24"/>
                <w:szCs w:val="24"/>
              </w:rPr>
              <w:t>План</w:t>
            </w:r>
            <w:r w:rsidRPr="00F97A4B">
              <w:rPr>
                <w:spacing w:val="-1"/>
                <w:sz w:val="24"/>
                <w:szCs w:val="24"/>
              </w:rPr>
              <w:t xml:space="preserve"> </w:t>
            </w:r>
            <w:r w:rsidRPr="00F97A4B">
              <w:rPr>
                <w:sz w:val="24"/>
                <w:szCs w:val="24"/>
              </w:rPr>
              <w:t>внеурочной</w:t>
            </w:r>
            <w:r w:rsidRPr="00F97A4B">
              <w:rPr>
                <w:spacing w:val="-6"/>
                <w:sz w:val="24"/>
                <w:szCs w:val="24"/>
              </w:rPr>
              <w:t xml:space="preserve"> </w:t>
            </w:r>
            <w:r w:rsidRPr="00F97A4B">
              <w:rPr>
                <w:sz w:val="24"/>
                <w:szCs w:val="24"/>
              </w:rPr>
              <w:t>деятельности</w:t>
            </w:r>
            <w:r w:rsidRPr="00F97A4B">
              <w:rPr>
                <w:spacing w:val="-4"/>
                <w:sz w:val="24"/>
                <w:szCs w:val="24"/>
              </w:rPr>
              <w:t xml:space="preserve"> </w:t>
            </w:r>
            <w:r w:rsidRPr="00F97A4B">
              <w:rPr>
                <w:sz w:val="24"/>
                <w:szCs w:val="24"/>
              </w:rPr>
              <w:t>начального</w:t>
            </w:r>
            <w:r w:rsidRPr="00F97A4B">
              <w:rPr>
                <w:spacing w:val="-7"/>
                <w:sz w:val="24"/>
                <w:szCs w:val="24"/>
              </w:rPr>
              <w:t xml:space="preserve"> </w:t>
            </w:r>
            <w:r w:rsidRPr="00F97A4B">
              <w:rPr>
                <w:sz w:val="24"/>
                <w:szCs w:val="24"/>
              </w:rPr>
              <w:t>общего</w:t>
            </w:r>
            <w:r w:rsidRPr="00F97A4B">
              <w:rPr>
                <w:spacing w:val="-2"/>
                <w:sz w:val="24"/>
                <w:szCs w:val="24"/>
              </w:rPr>
              <w:t xml:space="preserve"> </w:t>
            </w:r>
            <w:r w:rsidRPr="00F97A4B">
              <w:rPr>
                <w:sz w:val="24"/>
                <w:szCs w:val="24"/>
              </w:rPr>
              <w:t>образования</w:t>
            </w:r>
          </w:p>
        </w:tc>
        <w:tc>
          <w:tcPr>
            <w:tcW w:w="1244" w:type="dxa"/>
          </w:tcPr>
          <w:p w:rsidR="00C450EA" w:rsidRPr="00F97A4B" w:rsidRDefault="0005205E" w:rsidP="0005205E">
            <w:pPr>
              <w:pStyle w:val="TableParagraph"/>
              <w:spacing w:line="254" w:lineRule="exact"/>
              <w:ind w:left="0"/>
              <w:jc w:val="center"/>
              <w:rPr>
                <w:sz w:val="24"/>
                <w:szCs w:val="24"/>
              </w:rPr>
            </w:pPr>
            <w:r w:rsidRPr="00F97A4B">
              <w:rPr>
                <w:sz w:val="24"/>
                <w:szCs w:val="24"/>
              </w:rPr>
              <w:t>424</w:t>
            </w:r>
          </w:p>
        </w:tc>
      </w:tr>
      <w:tr w:rsidR="00C450EA" w:rsidRPr="00F97A4B" w:rsidTr="0005205E">
        <w:trPr>
          <w:trHeight w:val="277"/>
        </w:trPr>
        <w:tc>
          <w:tcPr>
            <w:tcW w:w="821" w:type="dxa"/>
          </w:tcPr>
          <w:p w:rsidR="00C450EA" w:rsidRPr="00F97A4B" w:rsidRDefault="002F2362" w:rsidP="00267F92">
            <w:pPr>
              <w:pStyle w:val="TableParagraph"/>
              <w:spacing w:line="258" w:lineRule="exact"/>
              <w:ind w:left="0"/>
              <w:jc w:val="both"/>
              <w:rPr>
                <w:sz w:val="24"/>
                <w:szCs w:val="24"/>
              </w:rPr>
            </w:pPr>
            <w:r w:rsidRPr="00F97A4B">
              <w:rPr>
                <w:sz w:val="24"/>
                <w:szCs w:val="24"/>
              </w:rPr>
              <w:t>3.3</w:t>
            </w:r>
          </w:p>
        </w:tc>
        <w:tc>
          <w:tcPr>
            <w:tcW w:w="7515" w:type="dxa"/>
          </w:tcPr>
          <w:p w:rsidR="00C450EA" w:rsidRPr="00F97A4B" w:rsidRDefault="002F2362" w:rsidP="00267F92">
            <w:pPr>
              <w:pStyle w:val="TableParagraph"/>
              <w:spacing w:line="258" w:lineRule="exact"/>
              <w:ind w:left="0"/>
              <w:jc w:val="both"/>
              <w:rPr>
                <w:sz w:val="24"/>
                <w:szCs w:val="24"/>
              </w:rPr>
            </w:pPr>
            <w:r w:rsidRPr="00F97A4B">
              <w:rPr>
                <w:sz w:val="24"/>
                <w:szCs w:val="24"/>
              </w:rPr>
              <w:t>Календарный</w:t>
            </w:r>
            <w:r w:rsidRPr="00F97A4B">
              <w:rPr>
                <w:spacing w:val="1"/>
                <w:sz w:val="24"/>
                <w:szCs w:val="24"/>
              </w:rPr>
              <w:t xml:space="preserve"> </w:t>
            </w:r>
            <w:r w:rsidRPr="00F97A4B">
              <w:rPr>
                <w:sz w:val="24"/>
                <w:szCs w:val="24"/>
              </w:rPr>
              <w:t>учебный</w:t>
            </w:r>
            <w:r w:rsidRPr="00F97A4B">
              <w:rPr>
                <w:spacing w:val="-1"/>
                <w:sz w:val="24"/>
                <w:szCs w:val="24"/>
              </w:rPr>
              <w:t xml:space="preserve"> </w:t>
            </w:r>
            <w:r w:rsidRPr="00F97A4B">
              <w:rPr>
                <w:sz w:val="24"/>
                <w:szCs w:val="24"/>
              </w:rPr>
              <w:t>график</w:t>
            </w:r>
            <w:r w:rsidRPr="00F97A4B">
              <w:rPr>
                <w:spacing w:val="-5"/>
                <w:sz w:val="24"/>
                <w:szCs w:val="24"/>
              </w:rPr>
              <w:t xml:space="preserve"> </w:t>
            </w:r>
            <w:r w:rsidRPr="00F97A4B">
              <w:rPr>
                <w:sz w:val="24"/>
                <w:szCs w:val="24"/>
              </w:rPr>
              <w:t>начального</w:t>
            </w:r>
            <w:r w:rsidRPr="00F97A4B">
              <w:rPr>
                <w:spacing w:val="-7"/>
                <w:sz w:val="24"/>
                <w:szCs w:val="24"/>
              </w:rPr>
              <w:t xml:space="preserve"> </w:t>
            </w:r>
            <w:r w:rsidRPr="00F97A4B">
              <w:rPr>
                <w:sz w:val="24"/>
                <w:szCs w:val="24"/>
              </w:rPr>
              <w:t>общего</w:t>
            </w:r>
            <w:r w:rsidRPr="00F97A4B">
              <w:rPr>
                <w:spacing w:val="-7"/>
                <w:sz w:val="24"/>
                <w:szCs w:val="24"/>
              </w:rPr>
              <w:t xml:space="preserve"> </w:t>
            </w:r>
            <w:r w:rsidRPr="00F97A4B">
              <w:rPr>
                <w:sz w:val="24"/>
                <w:szCs w:val="24"/>
              </w:rPr>
              <w:t>образования</w:t>
            </w:r>
          </w:p>
        </w:tc>
        <w:tc>
          <w:tcPr>
            <w:tcW w:w="1244" w:type="dxa"/>
          </w:tcPr>
          <w:p w:rsidR="00C450EA" w:rsidRPr="00F97A4B" w:rsidRDefault="0005205E" w:rsidP="0005205E">
            <w:pPr>
              <w:pStyle w:val="TableParagraph"/>
              <w:spacing w:line="258" w:lineRule="exact"/>
              <w:ind w:left="0"/>
              <w:jc w:val="center"/>
              <w:rPr>
                <w:sz w:val="24"/>
                <w:szCs w:val="24"/>
              </w:rPr>
            </w:pPr>
            <w:r w:rsidRPr="00F97A4B">
              <w:rPr>
                <w:sz w:val="24"/>
                <w:szCs w:val="24"/>
              </w:rPr>
              <w:t>426</w:t>
            </w:r>
          </w:p>
        </w:tc>
      </w:tr>
      <w:tr w:rsidR="00C450EA" w:rsidRPr="00F97A4B" w:rsidTr="0005205E">
        <w:trPr>
          <w:trHeight w:val="551"/>
        </w:trPr>
        <w:tc>
          <w:tcPr>
            <w:tcW w:w="821" w:type="dxa"/>
          </w:tcPr>
          <w:p w:rsidR="00C450EA" w:rsidRPr="00F97A4B" w:rsidRDefault="002F2362" w:rsidP="00267F92">
            <w:pPr>
              <w:pStyle w:val="TableParagraph"/>
              <w:spacing w:line="268" w:lineRule="exact"/>
              <w:ind w:left="0"/>
              <w:jc w:val="both"/>
              <w:rPr>
                <w:sz w:val="24"/>
                <w:szCs w:val="24"/>
              </w:rPr>
            </w:pPr>
            <w:r w:rsidRPr="00F97A4B">
              <w:rPr>
                <w:sz w:val="24"/>
                <w:szCs w:val="24"/>
              </w:rPr>
              <w:t>3.4</w:t>
            </w:r>
          </w:p>
        </w:tc>
        <w:tc>
          <w:tcPr>
            <w:tcW w:w="7515" w:type="dxa"/>
          </w:tcPr>
          <w:p w:rsidR="00C450EA" w:rsidRPr="00F97A4B" w:rsidRDefault="002F2362" w:rsidP="00267F92">
            <w:pPr>
              <w:pStyle w:val="TableParagraph"/>
              <w:spacing w:line="268" w:lineRule="exact"/>
              <w:ind w:left="0"/>
              <w:jc w:val="both"/>
              <w:rPr>
                <w:sz w:val="24"/>
                <w:szCs w:val="24"/>
              </w:rPr>
            </w:pPr>
            <w:r w:rsidRPr="00F97A4B">
              <w:rPr>
                <w:sz w:val="24"/>
                <w:szCs w:val="24"/>
              </w:rPr>
              <w:t>Календарный</w:t>
            </w:r>
            <w:r w:rsidRPr="00F97A4B">
              <w:rPr>
                <w:spacing w:val="-1"/>
                <w:sz w:val="24"/>
                <w:szCs w:val="24"/>
              </w:rPr>
              <w:t xml:space="preserve"> </w:t>
            </w:r>
            <w:r w:rsidRPr="00F97A4B">
              <w:rPr>
                <w:sz w:val="24"/>
                <w:szCs w:val="24"/>
              </w:rPr>
              <w:t>план</w:t>
            </w:r>
            <w:r w:rsidRPr="00F97A4B">
              <w:rPr>
                <w:spacing w:val="-5"/>
                <w:sz w:val="24"/>
                <w:szCs w:val="24"/>
              </w:rPr>
              <w:t xml:space="preserve"> </w:t>
            </w:r>
            <w:r w:rsidRPr="00F97A4B">
              <w:rPr>
                <w:sz w:val="24"/>
                <w:szCs w:val="24"/>
              </w:rPr>
              <w:t>воспитательной</w:t>
            </w:r>
            <w:r w:rsidRPr="00F97A4B">
              <w:rPr>
                <w:spacing w:val="-1"/>
                <w:sz w:val="24"/>
                <w:szCs w:val="24"/>
              </w:rPr>
              <w:t xml:space="preserve"> </w:t>
            </w:r>
            <w:r w:rsidRPr="00F97A4B">
              <w:rPr>
                <w:sz w:val="24"/>
                <w:szCs w:val="24"/>
              </w:rPr>
              <w:t>работы</w:t>
            </w:r>
            <w:r w:rsidRPr="00F97A4B">
              <w:rPr>
                <w:spacing w:val="-3"/>
                <w:sz w:val="24"/>
                <w:szCs w:val="24"/>
              </w:rPr>
              <w:t xml:space="preserve"> </w:t>
            </w:r>
            <w:r w:rsidRPr="00F97A4B">
              <w:rPr>
                <w:sz w:val="24"/>
                <w:szCs w:val="24"/>
              </w:rPr>
              <w:t>начального</w:t>
            </w:r>
            <w:r w:rsidRPr="00F97A4B">
              <w:rPr>
                <w:spacing w:val="-1"/>
                <w:sz w:val="24"/>
                <w:szCs w:val="24"/>
              </w:rPr>
              <w:t xml:space="preserve"> </w:t>
            </w:r>
            <w:r w:rsidRPr="00F97A4B">
              <w:rPr>
                <w:sz w:val="24"/>
                <w:szCs w:val="24"/>
              </w:rPr>
              <w:t>общего</w:t>
            </w:r>
          </w:p>
          <w:p w:rsidR="00C450EA" w:rsidRPr="00F97A4B" w:rsidRDefault="002F2362" w:rsidP="00267F92">
            <w:pPr>
              <w:pStyle w:val="TableParagraph"/>
              <w:spacing w:line="261" w:lineRule="exact"/>
              <w:ind w:left="0"/>
              <w:jc w:val="both"/>
              <w:rPr>
                <w:sz w:val="24"/>
                <w:szCs w:val="24"/>
              </w:rPr>
            </w:pPr>
            <w:r w:rsidRPr="00F97A4B">
              <w:rPr>
                <w:sz w:val="24"/>
                <w:szCs w:val="24"/>
              </w:rPr>
              <w:t>образования</w:t>
            </w:r>
          </w:p>
        </w:tc>
        <w:tc>
          <w:tcPr>
            <w:tcW w:w="1244" w:type="dxa"/>
          </w:tcPr>
          <w:p w:rsidR="00C450EA" w:rsidRPr="00F97A4B" w:rsidRDefault="0005205E" w:rsidP="0005205E">
            <w:pPr>
              <w:pStyle w:val="TableParagraph"/>
              <w:spacing w:line="268" w:lineRule="exact"/>
              <w:ind w:left="0"/>
              <w:jc w:val="center"/>
              <w:rPr>
                <w:sz w:val="24"/>
                <w:szCs w:val="24"/>
              </w:rPr>
            </w:pPr>
            <w:r w:rsidRPr="00F97A4B">
              <w:rPr>
                <w:sz w:val="24"/>
                <w:szCs w:val="24"/>
              </w:rPr>
              <w:t>430</w:t>
            </w:r>
          </w:p>
        </w:tc>
      </w:tr>
      <w:tr w:rsidR="00C450EA" w:rsidRPr="00F97A4B" w:rsidTr="0005205E">
        <w:trPr>
          <w:trHeight w:val="522"/>
        </w:trPr>
        <w:tc>
          <w:tcPr>
            <w:tcW w:w="821" w:type="dxa"/>
          </w:tcPr>
          <w:p w:rsidR="00C450EA" w:rsidRPr="00F97A4B" w:rsidRDefault="002F2362" w:rsidP="00267F92">
            <w:pPr>
              <w:pStyle w:val="TableParagraph"/>
              <w:spacing w:line="268" w:lineRule="exact"/>
              <w:ind w:left="0"/>
              <w:jc w:val="both"/>
              <w:rPr>
                <w:sz w:val="24"/>
                <w:szCs w:val="24"/>
              </w:rPr>
            </w:pPr>
            <w:r w:rsidRPr="00F97A4B">
              <w:rPr>
                <w:sz w:val="24"/>
                <w:szCs w:val="24"/>
              </w:rPr>
              <w:t>3.5</w:t>
            </w:r>
          </w:p>
        </w:tc>
        <w:tc>
          <w:tcPr>
            <w:tcW w:w="7515" w:type="dxa"/>
          </w:tcPr>
          <w:p w:rsidR="00C450EA" w:rsidRPr="00F97A4B" w:rsidRDefault="002F2362" w:rsidP="00267F92">
            <w:pPr>
              <w:pStyle w:val="TableParagraph"/>
              <w:spacing w:line="268" w:lineRule="exact"/>
              <w:ind w:left="0"/>
              <w:jc w:val="both"/>
              <w:rPr>
                <w:sz w:val="24"/>
                <w:szCs w:val="24"/>
              </w:rPr>
            </w:pPr>
            <w:r w:rsidRPr="00F97A4B">
              <w:rPr>
                <w:sz w:val="24"/>
                <w:szCs w:val="24"/>
              </w:rPr>
              <w:t>Характеристика</w:t>
            </w:r>
            <w:r w:rsidRPr="00F97A4B">
              <w:rPr>
                <w:spacing w:val="-1"/>
                <w:sz w:val="24"/>
                <w:szCs w:val="24"/>
              </w:rPr>
              <w:t xml:space="preserve"> </w:t>
            </w:r>
            <w:r w:rsidRPr="00F97A4B">
              <w:rPr>
                <w:sz w:val="24"/>
                <w:szCs w:val="24"/>
              </w:rPr>
              <w:t>условий</w:t>
            </w:r>
            <w:r w:rsidRPr="00F97A4B">
              <w:rPr>
                <w:spacing w:val="-8"/>
                <w:sz w:val="24"/>
                <w:szCs w:val="24"/>
              </w:rPr>
              <w:t xml:space="preserve"> </w:t>
            </w:r>
            <w:r w:rsidRPr="00F97A4B">
              <w:rPr>
                <w:sz w:val="24"/>
                <w:szCs w:val="24"/>
              </w:rPr>
              <w:t>реализации</w:t>
            </w:r>
            <w:r w:rsidRPr="00F97A4B">
              <w:rPr>
                <w:spacing w:val="-3"/>
                <w:sz w:val="24"/>
                <w:szCs w:val="24"/>
              </w:rPr>
              <w:t xml:space="preserve"> </w:t>
            </w:r>
            <w:r w:rsidRPr="00F97A4B">
              <w:rPr>
                <w:sz w:val="24"/>
                <w:szCs w:val="24"/>
              </w:rPr>
              <w:t>программы</w:t>
            </w:r>
            <w:r w:rsidRPr="00F97A4B">
              <w:rPr>
                <w:spacing w:val="-3"/>
                <w:sz w:val="24"/>
                <w:szCs w:val="24"/>
              </w:rPr>
              <w:t xml:space="preserve"> </w:t>
            </w:r>
            <w:r w:rsidRPr="00F97A4B">
              <w:rPr>
                <w:sz w:val="24"/>
                <w:szCs w:val="24"/>
              </w:rPr>
              <w:t>начального</w:t>
            </w:r>
            <w:r w:rsidRPr="00F97A4B">
              <w:rPr>
                <w:spacing w:val="-4"/>
                <w:sz w:val="24"/>
                <w:szCs w:val="24"/>
              </w:rPr>
              <w:t xml:space="preserve"> </w:t>
            </w:r>
            <w:r w:rsidRPr="00F97A4B">
              <w:rPr>
                <w:sz w:val="24"/>
                <w:szCs w:val="24"/>
              </w:rPr>
              <w:t>общего</w:t>
            </w:r>
          </w:p>
          <w:p w:rsidR="00C450EA" w:rsidRPr="00F97A4B" w:rsidRDefault="002F2362" w:rsidP="00267F92">
            <w:pPr>
              <w:pStyle w:val="TableParagraph"/>
              <w:spacing w:line="233" w:lineRule="exact"/>
              <w:ind w:left="0"/>
              <w:jc w:val="both"/>
              <w:rPr>
                <w:sz w:val="24"/>
                <w:szCs w:val="24"/>
              </w:rPr>
            </w:pPr>
            <w:r w:rsidRPr="00F97A4B">
              <w:rPr>
                <w:sz w:val="24"/>
                <w:szCs w:val="24"/>
              </w:rPr>
              <w:t>образования</w:t>
            </w:r>
          </w:p>
        </w:tc>
        <w:tc>
          <w:tcPr>
            <w:tcW w:w="1244" w:type="dxa"/>
          </w:tcPr>
          <w:p w:rsidR="00C450EA" w:rsidRPr="00F97A4B" w:rsidRDefault="0005205E" w:rsidP="0005205E">
            <w:pPr>
              <w:pStyle w:val="TableParagraph"/>
              <w:spacing w:line="268" w:lineRule="exact"/>
              <w:ind w:left="0"/>
              <w:jc w:val="center"/>
              <w:rPr>
                <w:sz w:val="24"/>
                <w:szCs w:val="24"/>
              </w:rPr>
            </w:pPr>
            <w:r w:rsidRPr="00F97A4B">
              <w:rPr>
                <w:sz w:val="24"/>
                <w:szCs w:val="24"/>
              </w:rPr>
              <w:t>440</w:t>
            </w:r>
          </w:p>
        </w:tc>
      </w:tr>
      <w:tr w:rsidR="00C450EA" w:rsidRPr="00F97A4B" w:rsidTr="0005205E">
        <w:trPr>
          <w:trHeight w:val="556"/>
        </w:trPr>
        <w:tc>
          <w:tcPr>
            <w:tcW w:w="821" w:type="dxa"/>
          </w:tcPr>
          <w:p w:rsidR="00C450EA" w:rsidRPr="00F97A4B" w:rsidRDefault="002F2362" w:rsidP="00267F92">
            <w:pPr>
              <w:pStyle w:val="TableParagraph"/>
              <w:spacing w:line="268" w:lineRule="exact"/>
              <w:ind w:left="0"/>
              <w:jc w:val="both"/>
              <w:rPr>
                <w:sz w:val="24"/>
                <w:szCs w:val="24"/>
              </w:rPr>
            </w:pPr>
            <w:r w:rsidRPr="00F97A4B">
              <w:rPr>
                <w:sz w:val="24"/>
                <w:szCs w:val="24"/>
              </w:rPr>
              <w:t>3.5.1</w:t>
            </w:r>
          </w:p>
        </w:tc>
        <w:tc>
          <w:tcPr>
            <w:tcW w:w="7515" w:type="dxa"/>
          </w:tcPr>
          <w:p w:rsidR="00C450EA" w:rsidRPr="00F97A4B" w:rsidRDefault="002F2362" w:rsidP="00267F92">
            <w:pPr>
              <w:pStyle w:val="TableParagraph"/>
              <w:spacing w:line="267" w:lineRule="exact"/>
              <w:ind w:left="0"/>
              <w:jc w:val="both"/>
              <w:rPr>
                <w:sz w:val="24"/>
                <w:szCs w:val="24"/>
              </w:rPr>
            </w:pPr>
            <w:r w:rsidRPr="00F97A4B">
              <w:rPr>
                <w:sz w:val="24"/>
                <w:szCs w:val="24"/>
              </w:rPr>
              <w:t>Общесистемные</w:t>
            </w:r>
            <w:r w:rsidRPr="00F97A4B">
              <w:rPr>
                <w:spacing w:val="-4"/>
                <w:sz w:val="24"/>
                <w:szCs w:val="24"/>
              </w:rPr>
              <w:t xml:space="preserve"> </w:t>
            </w:r>
            <w:r w:rsidRPr="00F97A4B">
              <w:rPr>
                <w:sz w:val="24"/>
                <w:szCs w:val="24"/>
              </w:rPr>
              <w:t>требования</w:t>
            </w:r>
            <w:r w:rsidRPr="00F97A4B">
              <w:rPr>
                <w:spacing w:val="-6"/>
                <w:sz w:val="24"/>
                <w:szCs w:val="24"/>
              </w:rPr>
              <w:t xml:space="preserve"> </w:t>
            </w:r>
            <w:r w:rsidRPr="00F97A4B">
              <w:rPr>
                <w:sz w:val="24"/>
                <w:szCs w:val="24"/>
              </w:rPr>
              <w:t>к</w:t>
            </w:r>
            <w:r w:rsidRPr="00F97A4B">
              <w:rPr>
                <w:spacing w:val="-4"/>
                <w:sz w:val="24"/>
                <w:szCs w:val="24"/>
              </w:rPr>
              <w:t xml:space="preserve"> </w:t>
            </w:r>
            <w:r w:rsidRPr="00F97A4B">
              <w:rPr>
                <w:sz w:val="24"/>
                <w:szCs w:val="24"/>
              </w:rPr>
              <w:t>реализации</w:t>
            </w:r>
            <w:r w:rsidRPr="00F97A4B">
              <w:rPr>
                <w:spacing w:val="-1"/>
                <w:sz w:val="24"/>
                <w:szCs w:val="24"/>
              </w:rPr>
              <w:t xml:space="preserve"> </w:t>
            </w:r>
            <w:r w:rsidRPr="00F97A4B">
              <w:rPr>
                <w:sz w:val="24"/>
                <w:szCs w:val="24"/>
              </w:rPr>
              <w:t>программы</w:t>
            </w:r>
            <w:r w:rsidRPr="00F97A4B">
              <w:rPr>
                <w:spacing w:val="-5"/>
                <w:sz w:val="24"/>
                <w:szCs w:val="24"/>
              </w:rPr>
              <w:t xml:space="preserve"> </w:t>
            </w:r>
            <w:r w:rsidRPr="00F97A4B">
              <w:rPr>
                <w:sz w:val="24"/>
                <w:szCs w:val="24"/>
              </w:rPr>
              <w:t>начального</w:t>
            </w:r>
          </w:p>
          <w:p w:rsidR="00C450EA" w:rsidRPr="00F97A4B" w:rsidRDefault="002F2362" w:rsidP="00267F92">
            <w:pPr>
              <w:pStyle w:val="TableParagraph"/>
              <w:spacing w:line="270" w:lineRule="exact"/>
              <w:ind w:left="0"/>
              <w:jc w:val="both"/>
              <w:rPr>
                <w:sz w:val="24"/>
                <w:szCs w:val="24"/>
              </w:rPr>
            </w:pPr>
            <w:r w:rsidRPr="00F97A4B">
              <w:rPr>
                <w:sz w:val="24"/>
                <w:szCs w:val="24"/>
              </w:rPr>
              <w:t>общего</w:t>
            </w:r>
            <w:r w:rsidRPr="00F97A4B">
              <w:rPr>
                <w:spacing w:val="-4"/>
                <w:sz w:val="24"/>
                <w:szCs w:val="24"/>
              </w:rPr>
              <w:t xml:space="preserve"> </w:t>
            </w:r>
            <w:r w:rsidRPr="00F97A4B">
              <w:rPr>
                <w:sz w:val="24"/>
                <w:szCs w:val="24"/>
              </w:rPr>
              <w:t>образования</w:t>
            </w:r>
          </w:p>
        </w:tc>
        <w:tc>
          <w:tcPr>
            <w:tcW w:w="1244" w:type="dxa"/>
          </w:tcPr>
          <w:p w:rsidR="00C450EA" w:rsidRPr="00F97A4B" w:rsidRDefault="0005205E" w:rsidP="0005205E">
            <w:pPr>
              <w:pStyle w:val="TableParagraph"/>
              <w:spacing w:line="268" w:lineRule="exact"/>
              <w:ind w:left="0"/>
              <w:jc w:val="center"/>
              <w:rPr>
                <w:sz w:val="24"/>
                <w:szCs w:val="24"/>
              </w:rPr>
            </w:pPr>
            <w:r w:rsidRPr="00F97A4B">
              <w:rPr>
                <w:sz w:val="24"/>
                <w:szCs w:val="24"/>
              </w:rPr>
              <w:t>440</w:t>
            </w:r>
          </w:p>
        </w:tc>
      </w:tr>
      <w:tr w:rsidR="00C450EA" w:rsidRPr="00F97A4B" w:rsidTr="0005205E">
        <w:trPr>
          <w:trHeight w:val="277"/>
        </w:trPr>
        <w:tc>
          <w:tcPr>
            <w:tcW w:w="821" w:type="dxa"/>
          </w:tcPr>
          <w:p w:rsidR="00C450EA" w:rsidRPr="00F97A4B" w:rsidRDefault="002F2362" w:rsidP="00267F92">
            <w:pPr>
              <w:pStyle w:val="TableParagraph"/>
              <w:spacing w:line="258" w:lineRule="exact"/>
              <w:ind w:left="0"/>
              <w:jc w:val="both"/>
              <w:rPr>
                <w:sz w:val="24"/>
                <w:szCs w:val="24"/>
              </w:rPr>
            </w:pPr>
            <w:r w:rsidRPr="00F97A4B">
              <w:rPr>
                <w:sz w:val="24"/>
                <w:szCs w:val="24"/>
              </w:rPr>
              <w:t>3.5.2</w:t>
            </w:r>
          </w:p>
        </w:tc>
        <w:tc>
          <w:tcPr>
            <w:tcW w:w="7515" w:type="dxa"/>
          </w:tcPr>
          <w:p w:rsidR="00C450EA" w:rsidRPr="00F97A4B" w:rsidRDefault="002F2362" w:rsidP="00267F92">
            <w:pPr>
              <w:pStyle w:val="TableParagraph"/>
              <w:spacing w:line="258" w:lineRule="exact"/>
              <w:ind w:left="0"/>
              <w:jc w:val="both"/>
              <w:rPr>
                <w:sz w:val="24"/>
                <w:szCs w:val="24"/>
              </w:rPr>
            </w:pPr>
            <w:r w:rsidRPr="00F97A4B">
              <w:rPr>
                <w:sz w:val="24"/>
                <w:szCs w:val="24"/>
              </w:rPr>
              <w:t>Материально-техническое</w:t>
            </w:r>
            <w:r w:rsidRPr="00F97A4B">
              <w:rPr>
                <w:spacing w:val="-4"/>
                <w:sz w:val="24"/>
                <w:szCs w:val="24"/>
              </w:rPr>
              <w:t xml:space="preserve"> </w:t>
            </w:r>
            <w:r w:rsidRPr="00F97A4B">
              <w:rPr>
                <w:sz w:val="24"/>
                <w:szCs w:val="24"/>
              </w:rPr>
              <w:t>и</w:t>
            </w:r>
            <w:r w:rsidRPr="00F97A4B">
              <w:rPr>
                <w:spacing w:val="-6"/>
                <w:sz w:val="24"/>
                <w:szCs w:val="24"/>
              </w:rPr>
              <w:t xml:space="preserve"> </w:t>
            </w:r>
            <w:r w:rsidRPr="00F97A4B">
              <w:rPr>
                <w:sz w:val="24"/>
                <w:szCs w:val="24"/>
              </w:rPr>
              <w:t>учебно-методическое</w:t>
            </w:r>
            <w:r w:rsidRPr="00F97A4B">
              <w:rPr>
                <w:spacing w:val="-8"/>
                <w:sz w:val="24"/>
                <w:szCs w:val="24"/>
              </w:rPr>
              <w:t xml:space="preserve"> </w:t>
            </w:r>
            <w:r w:rsidRPr="00F97A4B">
              <w:rPr>
                <w:sz w:val="24"/>
                <w:szCs w:val="24"/>
              </w:rPr>
              <w:t>обеспечение</w:t>
            </w:r>
          </w:p>
        </w:tc>
        <w:tc>
          <w:tcPr>
            <w:tcW w:w="1244" w:type="dxa"/>
          </w:tcPr>
          <w:p w:rsidR="00C450EA" w:rsidRPr="00F97A4B" w:rsidRDefault="0005205E" w:rsidP="0005205E">
            <w:pPr>
              <w:pStyle w:val="TableParagraph"/>
              <w:spacing w:line="258" w:lineRule="exact"/>
              <w:ind w:left="0"/>
              <w:jc w:val="center"/>
              <w:rPr>
                <w:sz w:val="24"/>
                <w:szCs w:val="24"/>
              </w:rPr>
            </w:pPr>
            <w:r w:rsidRPr="00F97A4B">
              <w:rPr>
                <w:sz w:val="24"/>
                <w:szCs w:val="24"/>
              </w:rPr>
              <w:t>441</w:t>
            </w:r>
          </w:p>
        </w:tc>
      </w:tr>
      <w:tr w:rsidR="00C450EA" w:rsidRPr="00F97A4B" w:rsidTr="0005205E">
        <w:trPr>
          <w:trHeight w:val="273"/>
        </w:trPr>
        <w:tc>
          <w:tcPr>
            <w:tcW w:w="821" w:type="dxa"/>
          </w:tcPr>
          <w:p w:rsidR="00C450EA" w:rsidRPr="00F97A4B" w:rsidRDefault="002F2362" w:rsidP="00267F92">
            <w:pPr>
              <w:pStyle w:val="TableParagraph"/>
              <w:spacing w:line="253" w:lineRule="exact"/>
              <w:ind w:left="0"/>
              <w:jc w:val="both"/>
              <w:rPr>
                <w:sz w:val="24"/>
                <w:szCs w:val="24"/>
              </w:rPr>
            </w:pPr>
            <w:r w:rsidRPr="00F97A4B">
              <w:rPr>
                <w:sz w:val="24"/>
                <w:szCs w:val="24"/>
              </w:rPr>
              <w:t>3.5.3</w:t>
            </w:r>
          </w:p>
        </w:tc>
        <w:tc>
          <w:tcPr>
            <w:tcW w:w="7515" w:type="dxa"/>
          </w:tcPr>
          <w:p w:rsidR="00C450EA" w:rsidRPr="00F97A4B" w:rsidRDefault="002F2362" w:rsidP="00267F92">
            <w:pPr>
              <w:pStyle w:val="TableParagraph"/>
              <w:spacing w:line="253" w:lineRule="exact"/>
              <w:ind w:left="0"/>
              <w:jc w:val="both"/>
              <w:rPr>
                <w:sz w:val="24"/>
                <w:szCs w:val="24"/>
              </w:rPr>
            </w:pPr>
            <w:r w:rsidRPr="00F97A4B">
              <w:rPr>
                <w:sz w:val="24"/>
                <w:szCs w:val="24"/>
              </w:rPr>
              <w:t>Психолого-педагогическое,</w:t>
            </w:r>
            <w:r w:rsidRPr="00F97A4B">
              <w:rPr>
                <w:spacing w:val="-5"/>
                <w:sz w:val="24"/>
                <w:szCs w:val="24"/>
              </w:rPr>
              <w:t xml:space="preserve"> </w:t>
            </w:r>
            <w:r w:rsidRPr="00F97A4B">
              <w:rPr>
                <w:sz w:val="24"/>
                <w:szCs w:val="24"/>
              </w:rPr>
              <w:t>кадровое</w:t>
            </w:r>
            <w:r w:rsidRPr="00F97A4B">
              <w:rPr>
                <w:spacing w:val="-8"/>
                <w:sz w:val="24"/>
                <w:szCs w:val="24"/>
              </w:rPr>
              <w:t xml:space="preserve"> </w:t>
            </w:r>
            <w:r w:rsidRPr="00F97A4B">
              <w:rPr>
                <w:sz w:val="24"/>
                <w:szCs w:val="24"/>
              </w:rPr>
              <w:t>и</w:t>
            </w:r>
            <w:r w:rsidRPr="00F97A4B">
              <w:rPr>
                <w:spacing w:val="-1"/>
                <w:sz w:val="24"/>
                <w:szCs w:val="24"/>
              </w:rPr>
              <w:t xml:space="preserve"> </w:t>
            </w:r>
            <w:r w:rsidRPr="00F97A4B">
              <w:rPr>
                <w:sz w:val="24"/>
                <w:szCs w:val="24"/>
              </w:rPr>
              <w:t>финансовое</w:t>
            </w:r>
            <w:r w:rsidRPr="00F97A4B">
              <w:rPr>
                <w:spacing w:val="-12"/>
                <w:sz w:val="24"/>
                <w:szCs w:val="24"/>
              </w:rPr>
              <w:t xml:space="preserve"> </w:t>
            </w:r>
            <w:r w:rsidRPr="00F97A4B">
              <w:rPr>
                <w:sz w:val="24"/>
                <w:szCs w:val="24"/>
              </w:rPr>
              <w:t>обеспечение.</w:t>
            </w:r>
          </w:p>
        </w:tc>
        <w:tc>
          <w:tcPr>
            <w:tcW w:w="1244" w:type="dxa"/>
          </w:tcPr>
          <w:p w:rsidR="00C450EA" w:rsidRPr="00F97A4B" w:rsidRDefault="0005205E" w:rsidP="0005205E">
            <w:pPr>
              <w:pStyle w:val="TableParagraph"/>
              <w:spacing w:line="253" w:lineRule="exact"/>
              <w:ind w:left="0"/>
              <w:jc w:val="center"/>
              <w:rPr>
                <w:sz w:val="24"/>
                <w:szCs w:val="24"/>
              </w:rPr>
            </w:pPr>
            <w:r w:rsidRPr="00F97A4B">
              <w:rPr>
                <w:sz w:val="24"/>
                <w:szCs w:val="24"/>
              </w:rPr>
              <w:t>455</w:t>
            </w:r>
          </w:p>
        </w:tc>
      </w:tr>
    </w:tbl>
    <w:p w:rsidR="00C450EA" w:rsidRPr="00F97A4B" w:rsidRDefault="00C450EA" w:rsidP="00267F92">
      <w:pPr>
        <w:spacing w:line="253" w:lineRule="exact"/>
        <w:jc w:val="both"/>
        <w:rPr>
          <w:sz w:val="24"/>
          <w:szCs w:val="24"/>
        </w:rPr>
        <w:sectPr w:rsidR="00C450EA" w:rsidRPr="00F97A4B" w:rsidSect="005059C8">
          <w:type w:val="nextColumn"/>
          <w:pgSz w:w="11910" w:h="16850"/>
          <w:pgMar w:top="1134" w:right="1134" w:bottom="1134" w:left="851" w:header="720" w:footer="720" w:gutter="0"/>
          <w:paperSrc w:first="7" w:other="7"/>
          <w:cols w:space="720"/>
        </w:sectPr>
      </w:pPr>
    </w:p>
    <w:p w:rsidR="00C450EA" w:rsidRPr="00F97A4B" w:rsidRDefault="002F2362" w:rsidP="00267F92">
      <w:pPr>
        <w:jc w:val="both"/>
        <w:rPr>
          <w:b/>
          <w:sz w:val="24"/>
          <w:szCs w:val="24"/>
        </w:rPr>
      </w:pPr>
      <w:bookmarkStart w:id="1" w:name="1._ЦЕЛЕВОЙ_РАЗДЕЛ"/>
      <w:bookmarkEnd w:id="1"/>
      <w:r w:rsidRPr="00F97A4B">
        <w:rPr>
          <w:b/>
          <w:sz w:val="24"/>
          <w:szCs w:val="24"/>
        </w:rPr>
        <w:lastRenderedPageBreak/>
        <w:t>1.</w:t>
      </w:r>
      <w:r w:rsidRPr="00F97A4B">
        <w:rPr>
          <w:b/>
          <w:spacing w:val="-4"/>
          <w:sz w:val="24"/>
          <w:szCs w:val="24"/>
        </w:rPr>
        <w:t xml:space="preserve"> </w:t>
      </w:r>
      <w:r w:rsidRPr="00F97A4B">
        <w:rPr>
          <w:b/>
          <w:sz w:val="24"/>
          <w:szCs w:val="24"/>
        </w:rPr>
        <w:t>ЦЕЛЕВОЙ</w:t>
      </w:r>
      <w:r w:rsidRPr="00F97A4B">
        <w:rPr>
          <w:b/>
          <w:spacing w:val="-9"/>
          <w:sz w:val="24"/>
          <w:szCs w:val="24"/>
        </w:rPr>
        <w:t xml:space="preserve"> </w:t>
      </w:r>
      <w:r w:rsidRPr="00F97A4B">
        <w:rPr>
          <w:b/>
          <w:sz w:val="24"/>
          <w:szCs w:val="24"/>
        </w:rPr>
        <w:t>РАЗДЕЛ</w:t>
      </w:r>
    </w:p>
    <w:p w:rsidR="00C450EA" w:rsidRPr="00F97A4B" w:rsidRDefault="00C450EA" w:rsidP="00267F92">
      <w:pPr>
        <w:pStyle w:val="a3"/>
        <w:ind w:left="0"/>
        <w:rPr>
          <w:b/>
        </w:rPr>
      </w:pPr>
    </w:p>
    <w:p w:rsidR="00C450EA" w:rsidRPr="00F97A4B" w:rsidRDefault="00015F5F" w:rsidP="00B34D59">
      <w:pPr>
        <w:pStyle w:val="Heading1"/>
        <w:numPr>
          <w:ilvl w:val="1"/>
          <w:numId w:val="84"/>
        </w:numPr>
        <w:tabs>
          <w:tab w:val="left" w:pos="4151"/>
        </w:tabs>
        <w:spacing w:line="240" w:lineRule="auto"/>
        <w:ind w:left="0" w:hanging="361"/>
        <w:jc w:val="both"/>
      </w:pPr>
      <w:r w:rsidRPr="00F97A4B">
        <w:rPr>
          <w:b w:val="0"/>
        </w:rPr>
        <w:t>1</w:t>
      </w:r>
      <w:r w:rsidR="002F2362" w:rsidRPr="00F97A4B">
        <w:rPr>
          <w:b w:val="0"/>
        </w:rPr>
        <w:t>.</w:t>
      </w:r>
      <w:r w:rsidRPr="00F97A4B">
        <w:rPr>
          <w:b w:val="0"/>
        </w:rPr>
        <w:t>1.</w:t>
      </w:r>
      <w:r w:rsidR="002F2362" w:rsidRPr="00F97A4B">
        <w:rPr>
          <w:b w:val="0"/>
        </w:rPr>
        <w:t xml:space="preserve"> </w:t>
      </w:r>
      <w:r w:rsidR="002F2362" w:rsidRPr="00F97A4B">
        <w:t>ПОЯСНИТЕЛЬНАЯ</w:t>
      </w:r>
      <w:r w:rsidR="002F2362" w:rsidRPr="00F97A4B">
        <w:rPr>
          <w:spacing w:val="-8"/>
        </w:rPr>
        <w:t xml:space="preserve"> </w:t>
      </w:r>
      <w:r w:rsidR="002F2362" w:rsidRPr="00F97A4B">
        <w:t>ЗАПИСКА</w:t>
      </w:r>
    </w:p>
    <w:p w:rsidR="00C450EA" w:rsidRPr="00F97A4B" w:rsidRDefault="00C450EA" w:rsidP="00267F92">
      <w:pPr>
        <w:pStyle w:val="a3"/>
        <w:ind w:left="0"/>
        <w:rPr>
          <w:b/>
        </w:rPr>
      </w:pPr>
    </w:p>
    <w:p w:rsidR="00C450EA" w:rsidRPr="00F97A4B" w:rsidRDefault="002F2362" w:rsidP="00267F92">
      <w:pPr>
        <w:pStyle w:val="a3"/>
        <w:ind w:left="0" w:firstLine="364"/>
      </w:pPr>
      <w:r w:rsidRPr="00F97A4B">
        <w:t>Нормативно-правовой</w:t>
      </w:r>
      <w:r w:rsidRPr="00F97A4B">
        <w:rPr>
          <w:spacing w:val="1"/>
        </w:rPr>
        <w:t xml:space="preserve"> </w:t>
      </w:r>
      <w:r w:rsidRPr="00F97A4B">
        <w:t>и</w:t>
      </w:r>
      <w:r w:rsidRPr="00F97A4B">
        <w:rPr>
          <w:spacing w:val="1"/>
        </w:rPr>
        <w:t xml:space="preserve"> </w:t>
      </w:r>
      <w:r w:rsidRPr="00F97A4B">
        <w:t>документальной</w:t>
      </w:r>
      <w:r w:rsidRPr="00F97A4B">
        <w:rPr>
          <w:spacing w:val="1"/>
        </w:rPr>
        <w:t xml:space="preserve"> </w:t>
      </w:r>
      <w:r w:rsidRPr="00F97A4B">
        <w:t>основой</w:t>
      </w:r>
      <w:r w:rsidRPr="00F97A4B">
        <w:rPr>
          <w:spacing w:val="1"/>
        </w:rPr>
        <w:t xml:space="preserve"> </w:t>
      </w:r>
      <w:r w:rsidRPr="00F97A4B">
        <w:t>данной</w:t>
      </w:r>
      <w:r w:rsidRPr="00F97A4B">
        <w:rPr>
          <w:spacing w:val="1"/>
        </w:rPr>
        <w:t xml:space="preserve"> </w:t>
      </w:r>
      <w:r w:rsidRPr="00F97A4B">
        <w:t>образовательной</w:t>
      </w:r>
      <w:r w:rsidRPr="00F97A4B">
        <w:rPr>
          <w:spacing w:val="1"/>
        </w:rPr>
        <w:t xml:space="preserve"> </w:t>
      </w:r>
      <w:r w:rsidRPr="00F97A4B">
        <w:t>программы</w:t>
      </w:r>
      <w:r w:rsidRPr="00F97A4B">
        <w:rPr>
          <w:spacing w:val="1"/>
        </w:rPr>
        <w:t xml:space="preserve"> </w:t>
      </w:r>
      <w:r w:rsidRPr="00F97A4B">
        <w:t>начального</w:t>
      </w:r>
      <w:r w:rsidRPr="00F97A4B">
        <w:rPr>
          <w:spacing w:val="1"/>
        </w:rPr>
        <w:t xml:space="preserve"> </w:t>
      </w:r>
      <w:r w:rsidRPr="00F97A4B">
        <w:t>общего</w:t>
      </w:r>
      <w:r w:rsidRPr="00F97A4B">
        <w:rPr>
          <w:spacing w:val="1"/>
        </w:rPr>
        <w:t xml:space="preserve"> </w:t>
      </w:r>
      <w:r w:rsidRPr="00F97A4B">
        <w:t>образования</w:t>
      </w:r>
      <w:r w:rsidRPr="00F97A4B">
        <w:rPr>
          <w:spacing w:val="1"/>
        </w:rPr>
        <w:t xml:space="preserve"> </w:t>
      </w:r>
      <w:r w:rsidRPr="00F97A4B">
        <w:t>Муниципального</w:t>
      </w:r>
      <w:r w:rsidRPr="00F97A4B">
        <w:rPr>
          <w:spacing w:val="1"/>
        </w:rPr>
        <w:t xml:space="preserve"> </w:t>
      </w:r>
      <w:r w:rsidRPr="00F97A4B">
        <w:t>казенного</w:t>
      </w:r>
      <w:r w:rsidRPr="00F97A4B">
        <w:rPr>
          <w:spacing w:val="1"/>
        </w:rPr>
        <w:t xml:space="preserve"> </w:t>
      </w:r>
      <w:r w:rsidRPr="00F97A4B">
        <w:t>общеобразовательного</w:t>
      </w:r>
      <w:r w:rsidRPr="00F97A4B">
        <w:rPr>
          <w:spacing w:val="1"/>
        </w:rPr>
        <w:t xml:space="preserve"> </w:t>
      </w:r>
      <w:r w:rsidRPr="00F97A4B">
        <w:t>учреждения</w:t>
      </w:r>
      <w:r w:rsidRPr="00F97A4B">
        <w:rPr>
          <w:spacing w:val="1"/>
        </w:rPr>
        <w:t xml:space="preserve"> </w:t>
      </w:r>
      <w:r w:rsidRPr="00F97A4B">
        <w:t>Победимская</w:t>
      </w:r>
      <w:r w:rsidRPr="00F97A4B">
        <w:rPr>
          <w:spacing w:val="1"/>
        </w:rPr>
        <w:t xml:space="preserve"> </w:t>
      </w:r>
      <w:r w:rsidRPr="00F97A4B">
        <w:t>средняя</w:t>
      </w:r>
      <w:r w:rsidRPr="00F97A4B">
        <w:rPr>
          <w:spacing w:val="1"/>
        </w:rPr>
        <w:t xml:space="preserve"> </w:t>
      </w:r>
      <w:r w:rsidRPr="00F97A4B">
        <w:t>общеобразовательная</w:t>
      </w:r>
      <w:r w:rsidRPr="00F97A4B">
        <w:rPr>
          <w:spacing w:val="2"/>
        </w:rPr>
        <w:t xml:space="preserve"> </w:t>
      </w:r>
      <w:r w:rsidRPr="00F97A4B">
        <w:t>школа</w:t>
      </w:r>
      <w:r w:rsidRPr="00F97A4B">
        <w:rPr>
          <w:spacing w:val="-5"/>
        </w:rPr>
        <w:t xml:space="preserve"> </w:t>
      </w:r>
      <w:r w:rsidRPr="00F97A4B">
        <w:t>является:</w:t>
      </w:r>
    </w:p>
    <w:p w:rsidR="00C450EA" w:rsidRPr="00F97A4B" w:rsidRDefault="002F2362" w:rsidP="00B34D59">
      <w:pPr>
        <w:pStyle w:val="a5"/>
        <w:numPr>
          <w:ilvl w:val="0"/>
          <w:numId w:val="83"/>
        </w:numPr>
        <w:tabs>
          <w:tab w:val="left" w:pos="1917"/>
          <w:tab w:val="left" w:pos="1918"/>
        </w:tabs>
        <w:spacing w:line="237" w:lineRule="auto"/>
        <w:ind w:left="0" w:firstLine="710"/>
        <w:jc w:val="both"/>
        <w:rPr>
          <w:sz w:val="24"/>
          <w:szCs w:val="24"/>
        </w:rPr>
      </w:pPr>
      <w:r w:rsidRPr="00F97A4B">
        <w:rPr>
          <w:sz w:val="24"/>
          <w:szCs w:val="24"/>
        </w:rPr>
        <w:t>Федеральный закон от 29.12.2012 г. № 273-ФЗ «Об образовании в Российской</w:t>
      </w:r>
      <w:r w:rsidRPr="00F97A4B">
        <w:rPr>
          <w:spacing w:val="1"/>
          <w:sz w:val="24"/>
          <w:szCs w:val="24"/>
        </w:rPr>
        <w:t xml:space="preserve"> </w:t>
      </w:r>
      <w:r w:rsidRPr="00F97A4B">
        <w:rPr>
          <w:sz w:val="24"/>
          <w:szCs w:val="24"/>
        </w:rPr>
        <w:t>Федерации»;</w:t>
      </w:r>
    </w:p>
    <w:p w:rsidR="00C450EA" w:rsidRPr="00F97A4B" w:rsidRDefault="002F2362" w:rsidP="00B34D59">
      <w:pPr>
        <w:pStyle w:val="a5"/>
        <w:numPr>
          <w:ilvl w:val="0"/>
          <w:numId w:val="83"/>
        </w:numPr>
        <w:tabs>
          <w:tab w:val="left" w:pos="1917"/>
          <w:tab w:val="left" w:pos="1918"/>
        </w:tabs>
        <w:ind w:left="0" w:firstLine="710"/>
        <w:jc w:val="both"/>
        <w:rPr>
          <w:sz w:val="24"/>
          <w:szCs w:val="24"/>
        </w:rPr>
      </w:pPr>
      <w:r w:rsidRPr="00F97A4B">
        <w:rPr>
          <w:sz w:val="24"/>
          <w:szCs w:val="24"/>
        </w:rPr>
        <w:t>Федеральный закон от 22 сентября 2022 г. № 371-ФЗ «О внесении изменений в</w:t>
      </w:r>
      <w:r w:rsidRPr="00F97A4B">
        <w:rPr>
          <w:spacing w:val="1"/>
          <w:sz w:val="24"/>
          <w:szCs w:val="24"/>
        </w:rPr>
        <w:t xml:space="preserve"> </w:t>
      </w:r>
      <w:r w:rsidRPr="00F97A4B">
        <w:rPr>
          <w:sz w:val="24"/>
          <w:szCs w:val="24"/>
        </w:rPr>
        <w:t>Федеральный закон «Об образовании в Российской Федерации» и статья</w:t>
      </w:r>
      <w:r w:rsidRPr="00F97A4B">
        <w:rPr>
          <w:spacing w:val="1"/>
          <w:sz w:val="24"/>
          <w:szCs w:val="24"/>
        </w:rPr>
        <w:t xml:space="preserve"> </w:t>
      </w:r>
      <w:r w:rsidRPr="00F97A4B">
        <w:rPr>
          <w:sz w:val="24"/>
          <w:szCs w:val="24"/>
        </w:rPr>
        <w:t>1 Федерального</w:t>
      </w:r>
      <w:r w:rsidRPr="00F97A4B">
        <w:rPr>
          <w:spacing w:val="1"/>
          <w:sz w:val="24"/>
          <w:szCs w:val="24"/>
        </w:rPr>
        <w:t xml:space="preserve"> </w:t>
      </w:r>
      <w:r w:rsidRPr="00F97A4B">
        <w:rPr>
          <w:sz w:val="24"/>
          <w:szCs w:val="24"/>
        </w:rPr>
        <w:t>закона «Об</w:t>
      </w:r>
      <w:r w:rsidRPr="00F97A4B">
        <w:rPr>
          <w:spacing w:val="-1"/>
          <w:sz w:val="24"/>
          <w:szCs w:val="24"/>
        </w:rPr>
        <w:t xml:space="preserve"> </w:t>
      </w:r>
      <w:r w:rsidRPr="00F97A4B">
        <w:rPr>
          <w:sz w:val="24"/>
          <w:szCs w:val="24"/>
        </w:rPr>
        <w:t>обязательных</w:t>
      </w:r>
      <w:r w:rsidRPr="00F97A4B">
        <w:rPr>
          <w:spacing w:val="-1"/>
          <w:sz w:val="24"/>
          <w:szCs w:val="24"/>
        </w:rPr>
        <w:t xml:space="preserve"> </w:t>
      </w:r>
      <w:r w:rsidRPr="00F97A4B">
        <w:rPr>
          <w:sz w:val="24"/>
          <w:szCs w:val="24"/>
        </w:rPr>
        <w:t>требованиях</w:t>
      </w:r>
      <w:r w:rsidRPr="00F97A4B">
        <w:rPr>
          <w:spacing w:val="-4"/>
          <w:sz w:val="24"/>
          <w:szCs w:val="24"/>
        </w:rPr>
        <w:t xml:space="preserve"> </w:t>
      </w:r>
      <w:r w:rsidRPr="00F97A4B">
        <w:rPr>
          <w:sz w:val="24"/>
          <w:szCs w:val="24"/>
        </w:rPr>
        <w:t>в</w:t>
      </w:r>
      <w:r w:rsidRPr="00F97A4B">
        <w:rPr>
          <w:spacing w:val="3"/>
          <w:sz w:val="24"/>
          <w:szCs w:val="24"/>
        </w:rPr>
        <w:t xml:space="preserve"> </w:t>
      </w:r>
      <w:r w:rsidRPr="00F97A4B">
        <w:rPr>
          <w:sz w:val="24"/>
          <w:szCs w:val="24"/>
        </w:rPr>
        <w:t>Российской</w:t>
      </w:r>
      <w:r w:rsidRPr="00F97A4B">
        <w:rPr>
          <w:spacing w:val="-2"/>
          <w:sz w:val="24"/>
          <w:szCs w:val="24"/>
        </w:rPr>
        <w:t xml:space="preserve"> </w:t>
      </w:r>
      <w:r w:rsidRPr="00F97A4B">
        <w:rPr>
          <w:sz w:val="24"/>
          <w:szCs w:val="24"/>
        </w:rPr>
        <w:t>Федерации»;</w:t>
      </w:r>
    </w:p>
    <w:p w:rsidR="00C450EA" w:rsidRPr="00F97A4B" w:rsidRDefault="002F2362" w:rsidP="00B34D59">
      <w:pPr>
        <w:pStyle w:val="a5"/>
        <w:numPr>
          <w:ilvl w:val="0"/>
          <w:numId w:val="83"/>
        </w:numPr>
        <w:tabs>
          <w:tab w:val="left" w:pos="1941"/>
          <w:tab w:val="left" w:pos="1942"/>
        </w:tabs>
        <w:ind w:left="0" w:firstLine="710"/>
        <w:jc w:val="both"/>
        <w:rPr>
          <w:sz w:val="24"/>
          <w:szCs w:val="24"/>
        </w:rPr>
      </w:pPr>
      <w:r w:rsidRPr="00F97A4B">
        <w:rPr>
          <w:sz w:val="24"/>
          <w:szCs w:val="24"/>
        </w:rPr>
        <w:t>Федеральный государственный образовательный стандарт начального общего</w:t>
      </w:r>
      <w:r w:rsidRPr="00F97A4B">
        <w:rPr>
          <w:spacing w:val="1"/>
          <w:sz w:val="24"/>
          <w:szCs w:val="24"/>
        </w:rPr>
        <w:t xml:space="preserve"> </w:t>
      </w:r>
      <w:r w:rsidRPr="00F97A4B">
        <w:rPr>
          <w:sz w:val="24"/>
          <w:szCs w:val="24"/>
        </w:rPr>
        <w:t>образования, утверждённый приказом Министерства просвещения Российской Федерации от</w:t>
      </w:r>
      <w:r w:rsidRPr="00F97A4B">
        <w:rPr>
          <w:spacing w:val="1"/>
          <w:sz w:val="24"/>
          <w:szCs w:val="24"/>
        </w:rPr>
        <w:t xml:space="preserve"> </w:t>
      </w:r>
      <w:r w:rsidRPr="00F97A4B">
        <w:rPr>
          <w:sz w:val="24"/>
          <w:szCs w:val="24"/>
        </w:rPr>
        <w:t>31.05.2021</w:t>
      </w:r>
      <w:r w:rsidRPr="00F97A4B">
        <w:rPr>
          <w:spacing w:val="1"/>
          <w:sz w:val="24"/>
          <w:szCs w:val="24"/>
        </w:rPr>
        <w:t xml:space="preserve"> </w:t>
      </w:r>
      <w:r w:rsidRPr="00F97A4B">
        <w:rPr>
          <w:sz w:val="24"/>
          <w:szCs w:val="24"/>
        </w:rPr>
        <w:t>г.</w:t>
      </w:r>
      <w:r w:rsidRPr="00F97A4B">
        <w:rPr>
          <w:spacing w:val="1"/>
          <w:sz w:val="24"/>
          <w:szCs w:val="24"/>
        </w:rPr>
        <w:t xml:space="preserve"> </w:t>
      </w:r>
      <w:r w:rsidRPr="00F97A4B">
        <w:rPr>
          <w:sz w:val="24"/>
          <w:szCs w:val="24"/>
        </w:rPr>
        <w:t>№</w:t>
      </w:r>
      <w:r w:rsidRPr="00F97A4B">
        <w:rPr>
          <w:spacing w:val="1"/>
          <w:sz w:val="24"/>
          <w:szCs w:val="24"/>
        </w:rPr>
        <w:t xml:space="preserve"> </w:t>
      </w:r>
      <w:r w:rsidRPr="00F97A4B">
        <w:rPr>
          <w:sz w:val="24"/>
          <w:szCs w:val="24"/>
        </w:rPr>
        <w:t>286,</w:t>
      </w:r>
      <w:r w:rsidRPr="00F97A4B">
        <w:rPr>
          <w:spacing w:val="1"/>
          <w:sz w:val="24"/>
          <w:szCs w:val="24"/>
        </w:rPr>
        <w:t xml:space="preserve"> </w:t>
      </w:r>
      <w:r w:rsidRPr="00F97A4B">
        <w:rPr>
          <w:sz w:val="24"/>
          <w:szCs w:val="24"/>
        </w:rPr>
        <w:t>с</w:t>
      </w:r>
      <w:r w:rsidRPr="00F97A4B">
        <w:rPr>
          <w:spacing w:val="1"/>
          <w:sz w:val="24"/>
          <w:szCs w:val="24"/>
        </w:rPr>
        <w:t xml:space="preserve"> </w:t>
      </w:r>
      <w:r w:rsidRPr="00F97A4B">
        <w:rPr>
          <w:sz w:val="24"/>
          <w:szCs w:val="24"/>
        </w:rPr>
        <w:t>изменениями,</w:t>
      </w:r>
      <w:r w:rsidRPr="00F97A4B">
        <w:rPr>
          <w:spacing w:val="1"/>
          <w:sz w:val="24"/>
          <w:szCs w:val="24"/>
        </w:rPr>
        <w:t xml:space="preserve"> </w:t>
      </w:r>
      <w:r w:rsidRPr="00F97A4B">
        <w:rPr>
          <w:sz w:val="24"/>
          <w:szCs w:val="24"/>
        </w:rPr>
        <w:t>внесенными</w:t>
      </w:r>
      <w:r w:rsidRPr="00F97A4B">
        <w:rPr>
          <w:spacing w:val="1"/>
          <w:sz w:val="24"/>
          <w:szCs w:val="24"/>
        </w:rPr>
        <w:t xml:space="preserve"> </w:t>
      </w:r>
      <w:r w:rsidRPr="00F97A4B">
        <w:rPr>
          <w:sz w:val="24"/>
          <w:szCs w:val="24"/>
        </w:rPr>
        <w:t>приказом</w:t>
      </w:r>
      <w:r w:rsidRPr="00F97A4B">
        <w:rPr>
          <w:spacing w:val="1"/>
          <w:sz w:val="24"/>
          <w:szCs w:val="24"/>
        </w:rPr>
        <w:t xml:space="preserve"> </w:t>
      </w:r>
      <w:r w:rsidRPr="00F97A4B">
        <w:rPr>
          <w:sz w:val="24"/>
          <w:szCs w:val="24"/>
        </w:rPr>
        <w:t>Министерства</w:t>
      </w:r>
      <w:r w:rsidRPr="00F97A4B">
        <w:rPr>
          <w:spacing w:val="1"/>
          <w:sz w:val="24"/>
          <w:szCs w:val="24"/>
        </w:rPr>
        <w:t xml:space="preserve"> </w:t>
      </w:r>
      <w:r w:rsidRPr="00F97A4B">
        <w:rPr>
          <w:sz w:val="24"/>
          <w:szCs w:val="24"/>
        </w:rPr>
        <w:t>просвещения</w:t>
      </w:r>
      <w:r w:rsidRPr="00F97A4B">
        <w:rPr>
          <w:spacing w:val="1"/>
          <w:sz w:val="24"/>
          <w:szCs w:val="24"/>
        </w:rPr>
        <w:t xml:space="preserve"> </w:t>
      </w:r>
      <w:r w:rsidRPr="00F97A4B">
        <w:rPr>
          <w:sz w:val="24"/>
          <w:szCs w:val="24"/>
        </w:rPr>
        <w:t>Российской</w:t>
      </w:r>
      <w:r w:rsidRPr="00F97A4B">
        <w:rPr>
          <w:spacing w:val="-3"/>
          <w:sz w:val="24"/>
          <w:szCs w:val="24"/>
        </w:rPr>
        <w:t xml:space="preserve"> </w:t>
      </w:r>
      <w:r w:rsidRPr="00F97A4B">
        <w:rPr>
          <w:sz w:val="24"/>
          <w:szCs w:val="24"/>
        </w:rPr>
        <w:t>Федерации</w:t>
      </w:r>
      <w:r w:rsidRPr="00F97A4B">
        <w:rPr>
          <w:spacing w:val="-2"/>
          <w:sz w:val="24"/>
          <w:szCs w:val="24"/>
        </w:rPr>
        <w:t xml:space="preserve"> </w:t>
      </w:r>
      <w:r w:rsidRPr="00F97A4B">
        <w:rPr>
          <w:sz w:val="24"/>
          <w:szCs w:val="24"/>
        </w:rPr>
        <w:t>от</w:t>
      </w:r>
      <w:r w:rsidRPr="00F97A4B">
        <w:rPr>
          <w:spacing w:val="-2"/>
          <w:sz w:val="24"/>
          <w:szCs w:val="24"/>
        </w:rPr>
        <w:t xml:space="preserve"> </w:t>
      </w:r>
      <w:r w:rsidRPr="00F97A4B">
        <w:rPr>
          <w:sz w:val="24"/>
          <w:szCs w:val="24"/>
        </w:rPr>
        <w:t>18</w:t>
      </w:r>
      <w:r w:rsidRPr="00F97A4B">
        <w:rPr>
          <w:spacing w:val="-4"/>
          <w:sz w:val="24"/>
          <w:szCs w:val="24"/>
        </w:rPr>
        <w:t xml:space="preserve"> </w:t>
      </w:r>
      <w:r w:rsidRPr="00F97A4B">
        <w:rPr>
          <w:sz w:val="24"/>
          <w:szCs w:val="24"/>
        </w:rPr>
        <w:t>июля</w:t>
      </w:r>
      <w:r w:rsidRPr="00F97A4B">
        <w:rPr>
          <w:spacing w:val="2"/>
          <w:sz w:val="24"/>
          <w:szCs w:val="24"/>
        </w:rPr>
        <w:t xml:space="preserve"> </w:t>
      </w:r>
      <w:r w:rsidRPr="00F97A4B">
        <w:rPr>
          <w:sz w:val="24"/>
          <w:szCs w:val="24"/>
        </w:rPr>
        <w:t>2022</w:t>
      </w:r>
      <w:r w:rsidRPr="00F97A4B">
        <w:rPr>
          <w:spacing w:val="59"/>
          <w:sz w:val="24"/>
          <w:szCs w:val="24"/>
        </w:rPr>
        <w:t xml:space="preserve"> </w:t>
      </w:r>
      <w:r w:rsidRPr="00F97A4B">
        <w:rPr>
          <w:sz w:val="24"/>
          <w:szCs w:val="24"/>
        </w:rPr>
        <w:t>N 569</w:t>
      </w:r>
      <w:r w:rsidRPr="00F97A4B">
        <w:rPr>
          <w:spacing w:val="-8"/>
          <w:sz w:val="24"/>
          <w:szCs w:val="24"/>
        </w:rPr>
        <w:t xml:space="preserve"> </w:t>
      </w:r>
      <w:r w:rsidRPr="00F97A4B">
        <w:rPr>
          <w:sz w:val="24"/>
          <w:szCs w:val="24"/>
        </w:rPr>
        <w:t>(далее</w:t>
      </w:r>
      <w:r w:rsidRPr="00F97A4B">
        <w:rPr>
          <w:spacing w:val="7"/>
          <w:sz w:val="24"/>
          <w:szCs w:val="24"/>
        </w:rPr>
        <w:t xml:space="preserve"> </w:t>
      </w:r>
      <w:r w:rsidRPr="00F97A4B">
        <w:rPr>
          <w:sz w:val="24"/>
          <w:szCs w:val="24"/>
        </w:rPr>
        <w:t>ФГОС НОО).</w:t>
      </w:r>
    </w:p>
    <w:p w:rsidR="00C450EA" w:rsidRPr="00F97A4B" w:rsidRDefault="002F2362" w:rsidP="00B34D59">
      <w:pPr>
        <w:pStyle w:val="a5"/>
        <w:numPr>
          <w:ilvl w:val="0"/>
          <w:numId w:val="83"/>
        </w:numPr>
        <w:tabs>
          <w:tab w:val="left" w:pos="1941"/>
          <w:tab w:val="left" w:pos="1942"/>
        </w:tabs>
        <w:ind w:left="0" w:firstLine="710"/>
        <w:jc w:val="both"/>
        <w:rPr>
          <w:sz w:val="24"/>
          <w:szCs w:val="24"/>
        </w:rPr>
      </w:pPr>
      <w:r w:rsidRPr="00F97A4B">
        <w:rPr>
          <w:sz w:val="24"/>
          <w:szCs w:val="24"/>
        </w:rPr>
        <w:t>Федеральная</w:t>
      </w:r>
      <w:r w:rsidRPr="00F97A4B">
        <w:rPr>
          <w:spacing w:val="1"/>
          <w:sz w:val="24"/>
          <w:szCs w:val="24"/>
        </w:rPr>
        <w:t xml:space="preserve"> </w:t>
      </w:r>
      <w:r w:rsidRPr="00F97A4B">
        <w:rPr>
          <w:sz w:val="24"/>
          <w:szCs w:val="24"/>
        </w:rPr>
        <w:t>образовательная</w:t>
      </w:r>
      <w:r w:rsidRPr="00F97A4B">
        <w:rPr>
          <w:spacing w:val="1"/>
          <w:sz w:val="24"/>
          <w:szCs w:val="24"/>
        </w:rPr>
        <w:t xml:space="preserve"> </w:t>
      </w:r>
      <w:r w:rsidRPr="00F97A4B">
        <w:rPr>
          <w:sz w:val="24"/>
          <w:szCs w:val="24"/>
        </w:rPr>
        <w:t>программа</w:t>
      </w:r>
      <w:r w:rsidRPr="00F97A4B">
        <w:rPr>
          <w:spacing w:val="1"/>
          <w:sz w:val="24"/>
          <w:szCs w:val="24"/>
        </w:rPr>
        <w:t xml:space="preserve"> </w:t>
      </w:r>
      <w:r w:rsidRPr="00F97A4B">
        <w:rPr>
          <w:sz w:val="24"/>
          <w:szCs w:val="24"/>
        </w:rPr>
        <w:t>начального</w:t>
      </w:r>
      <w:r w:rsidRPr="00F97A4B">
        <w:rPr>
          <w:spacing w:val="1"/>
          <w:sz w:val="24"/>
          <w:szCs w:val="24"/>
        </w:rPr>
        <w:t xml:space="preserve"> </w:t>
      </w:r>
      <w:r w:rsidRPr="00F97A4B">
        <w:rPr>
          <w:sz w:val="24"/>
          <w:szCs w:val="24"/>
        </w:rPr>
        <w:t>общего</w:t>
      </w:r>
      <w:r w:rsidRPr="00F97A4B">
        <w:rPr>
          <w:spacing w:val="1"/>
          <w:sz w:val="24"/>
          <w:szCs w:val="24"/>
        </w:rPr>
        <w:t xml:space="preserve"> </w:t>
      </w:r>
      <w:r w:rsidRPr="00F97A4B">
        <w:rPr>
          <w:sz w:val="24"/>
          <w:szCs w:val="24"/>
        </w:rPr>
        <w:t>образования,</w:t>
      </w:r>
      <w:r w:rsidRPr="00F97A4B">
        <w:rPr>
          <w:spacing w:val="-57"/>
          <w:sz w:val="24"/>
          <w:szCs w:val="24"/>
        </w:rPr>
        <w:t xml:space="preserve"> </w:t>
      </w:r>
      <w:r w:rsidRPr="00F97A4B">
        <w:rPr>
          <w:sz w:val="24"/>
          <w:szCs w:val="24"/>
        </w:rPr>
        <w:t>утверждённая Министерством</w:t>
      </w:r>
      <w:r w:rsidRPr="00F97A4B">
        <w:rPr>
          <w:spacing w:val="-2"/>
          <w:sz w:val="24"/>
          <w:szCs w:val="24"/>
        </w:rPr>
        <w:t xml:space="preserve"> </w:t>
      </w:r>
      <w:r w:rsidRPr="00F97A4B">
        <w:rPr>
          <w:sz w:val="24"/>
          <w:szCs w:val="24"/>
        </w:rPr>
        <w:t>просвещения</w:t>
      </w:r>
      <w:r w:rsidRPr="00F97A4B">
        <w:rPr>
          <w:spacing w:val="-4"/>
          <w:sz w:val="24"/>
          <w:szCs w:val="24"/>
        </w:rPr>
        <w:t xml:space="preserve"> </w:t>
      </w:r>
      <w:r w:rsidRPr="00F97A4B">
        <w:rPr>
          <w:sz w:val="24"/>
          <w:szCs w:val="24"/>
        </w:rPr>
        <w:t>Российской</w:t>
      </w:r>
      <w:r w:rsidRPr="00F97A4B">
        <w:rPr>
          <w:spacing w:val="-3"/>
          <w:sz w:val="24"/>
          <w:szCs w:val="24"/>
        </w:rPr>
        <w:t xml:space="preserve"> </w:t>
      </w:r>
      <w:r w:rsidRPr="00F97A4B">
        <w:rPr>
          <w:sz w:val="24"/>
          <w:szCs w:val="24"/>
        </w:rPr>
        <w:t>Федерации</w:t>
      </w:r>
      <w:r w:rsidRPr="00F97A4B">
        <w:rPr>
          <w:spacing w:val="-3"/>
          <w:sz w:val="24"/>
          <w:szCs w:val="24"/>
        </w:rPr>
        <w:t xml:space="preserve"> </w:t>
      </w:r>
      <w:r w:rsidRPr="00F97A4B">
        <w:rPr>
          <w:sz w:val="24"/>
          <w:szCs w:val="24"/>
        </w:rPr>
        <w:t>от</w:t>
      </w:r>
      <w:r w:rsidRPr="00F97A4B">
        <w:rPr>
          <w:spacing w:val="6"/>
          <w:sz w:val="24"/>
          <w:szCs w:val="24"/>
        </w:rPr>
        <w:t xml:space="preserve"> </w:t>
      </w:r>
      <w:r w:rsidRPr="00F97A4B">
        <w:rPr>
          <w:sz w:val="24"/>
          <w:szCs w:val="24"/>
        </w:rPr>
        <w:t>18</w:t>
      </w:r>
      <w:r w:rsidRPr="00F97A4B">
        <w:rPr>
          <w:spacing w:val="-5"/>
          <w:sz w:val="24"/>
          <w:szCs w:val="24"/>
        </w:rPr>
        <w:t xml:space="preserve"> </w:t>
      </w:r>
      <w:r w:rsidRPr="00F97A4B">
        <w:rPr>
          <w:sz w:val="24"/>
          <w:szCs w:val="24"/>
        </w:rPr>
        <w:t>мая</w:t>
      </w:r>
      <w:r w:rsidRPr="00F97A4B">
        <w:rPr>
          <w:spacing w:val="1"/>
          <w:sz w:val="24"/>
          <w:szCs w:val="24"/>
        </w:rPr>
        <w:t xml:space="preserve"> </w:t>
      </w:r>
      <w:r w:rsidRPr="00F97A4B">
        <w:rPr>
          <w:sz w:val="24"/>
          <w:szCs w:val="24"/>
        </w:rPr>
        <w:t>2023</w:t>
      </w:r>
      <w:r w:rsidRPr="00F97A4B">
        <w:rPr>
          <w:spacing w:val="-4"/>
          <w:sz w:val="24"/>
          <w:szCs w:val="24"/>
        </w:rPr>
        <w:t xml:space="preserve"> </w:t>
      </w:r>
      <w:r w:rsidRPr="00F97A4B">
        <w:rPr>
          <w:sz w:val="24"/>
          <w:szCs w:val="24"/>
        </w:rPr>
        <w:t>№</w:t>
      </w:r>
      <w:r w:rsidRPr="00F97A4B">
        <w:rPr>
          <w:spacing w:val="2"/>
          <w:sz w:val="24"/>
          <w:szCs w:val="24"/>
        </w:rPr>
        <w:t xml:space="preserve"> </w:t>
      </w:r>
      <w:r w:rsidRPr="00F97A4B">
        <w:rPr>
          <w:sz w:val="24"/>
          <w:szCs w:val="24"/>
        </w:rPr>
        <w:t>372.</w:t>
      </w:r>
    </w:p>
    <w:p w:rsidR="00C450EA" w:rsidRPr="00F97A4B" w:rsidRDefault="00015F5F" w:rsidP="00B34D59">
      <w:pPr>
        <w:pStyle w:val="a5"/>
        <w:numPr>
          <w:ilvl w:val="2"/>
          <w:numId w:val="82"/>
        </w:numPr>
        <w:tabs>
          <w:tab w:val="left" w:pos="2115"/>
        </w:tabs>
        <w:spacing w:line="237" w:lineRule="auto"/>
        <w:ind w:left="0" w:firstLine="965"/>
        <w:jc w:val="both"/>
        <w:rPr>
          <w:sz w:val="24"/>
          <w:szCs w:val="24"/>
        </w:rPr>
      </w:pPr>
      <w:r w:rsidRPr="00F97A4B">
        <w:rPr>
          <w:b/>
          <w:sz w:val="24"/>
          <w:szCs w:val="24"/>
        </w:rPr>
        <w:t xml:space="preserve">1.1.1. </w:t>
      </w:r>
      <w:r w:rsidR="002F2362" w:rsidRPr="00F97A4B">
        <w:rPr>
          <w:b/>
          <w:sz w:val="24"/>
          <w:szCs w:val="24"/>
        </w:rPr>
        <w:t>Цели</w:t>
      </w:r>
      <w:r w:rsidR="002F2362" w:rsidRPr="00F97A4B">
        <w:rPr>
          <w:b/>
          <w:spacing w:val="32"/>
          <w:sz w:val="24"/>
          <w:szCs w:val="24"/>
        </w:rPr>
        <w:t xml:space="preserve"> </w:t>
      </w:r>
      <w:r w:rsidR="002F2362" w:rsidRPr="00F97A4B">
        <w:rPr>
          <w:b/>
          <w:sz w:val="24"/>
          <w:szCs w:val="24"/>
        </w:rPr>
        <w:t>реализации</w:t>
      </w:r>
      <w:r w:rsidR="002F2362" w:rsidRPr="00F97A4B">
        <w:rPr>
          <w:b/>
          <w:spacing w:val="29"/>
          <w:sz w:val="24"/>
          <w:szCs w:val="24"/>
        </w:rPr>
        <w:t xml:space="preserve"> </w:t>
      </w:r>
      <w:r w:rsidR="002F2362" w:rsidRPr="00F97A4B">
        <w:rPr>
          <w:sz w:val="24"/>
          <w:szCs w:val="24"/>
        </w:rPr>
        <w:t>основной</w:t>
      </w:r>
      <w:r w:rsidR="002F2362" w:rsidRPr="00F97A4B">
        <w:rPr>
          <w:spacing w:val="27"/>
          <w:sz w:val="24"/>
          <w:szCs w:val="24"/>
        </w:rPr>
        <w:t xml:space="preserve"> </w:t>
      </w:r>
      <w:r w:rsidR="002F2362" w:rsidRPr="00F97A4B">
        <w:rPr>
          <w:sz w:val="24"/>
          <w:szCs w:val="24"/>
        </w:rPr>
        <w:t>образовательной</w:t>
      </w:r>
      <w:r w:rsidR="002F2362" w:rsidRPr="00F97A4B">
        <w:rPr>
          <w:spacing w:val="32"/>
          <w:sz w:val="24"/>
          <w:szCs w:val="24"/>
        </w:rPr>
        <w:t xml:space="preserve"> </w:t>
      </w:r>
      <w:r w:rsidR="002F2362" w:rsidRPr="00F97A4B">
        <w:rPr>
          <w:sz w:val="24"/>
          <w:szCs w:val="24"/>
        </w:rPr>
        <w:t>программы</w:t>
      </w:r>
      <w:r w:rsidR="002F2362" w:rsidRPr="00F97A4B">
        <w:rPr>
          <w:spacing w:val="36"/>
          <w:sz w:val="24"/>
          <w:szCs w:val="24"/>
        </w:rPr>
        <w:t xml:space="preserve"> </w:t>
      </w:r>
      <w:r w:rsidR="002F2362" w:rsidRPr="00F97A4B">
        <w:rPr>
          <w:sz w:val="24"/>
          <w:szCs w:val="24"/>
        </w:rPr>
        <w:t>начального</w:t>
      </w:r>
      <w:r w:rsidR="002F2362" w:rsidRPr="00F97A4B">
        <w:rPr>
          <w:spacing w:val="31"/>
          <w:sz w:val="24"/>
          <w:szCs w:val="24"/>
        </w:rPr>
        <w:t xml:space="preserve"> </w:t>
      </w:r>
      <w:r w:rsidR="002F2362" w:rsidRPr="00F97A4B">
        <w:rPr>
          <w:sz w:val="24"/>
          <w:szCs w:val="24"/>
        </w:rPr>
        <w:t>общего</w:t>
      </w:r>
      <w:r w:rsidR="002F2362" w:rsidRPr="00F97A4B">
        <w:rPr>
          <w:spacing w:val="-57"/>
          <w:sz w:val="24"/>
          <w:szCs w:val="24"/>
        </w:rPr>
        <w:t xml:space="preserve"> </w:t>
      </w:r>
      <w:r w:rsidR="002F2362" w:rsidRPr="00F97A4B">
        <w:rPr>
          <w:sz w:val="24"/>
          <w:szCs w:val="24"/>
        </w:rPr>
        <w:t>образования:</w:t>
      </w:r>
    </w:p>
    <w:p w:rsidR="00644320" w:rsidRPr="00F97A4B" w:rsidRDefault="00644320" w:rsidP="00644320">
      <w:pPr>
        <w:pStyle w:val="ConsPlusNormal"/>
        <w:spacing w:before="220"/>
        <w:ind w:left="477"/>
        <w:jc w:val="both"/>
        <w:rPr>
          <w:rFonts w:ascii="Times New Roman" w:hAnsi="Times New Roman" w:cs="Times New Roman"/>
          <w:sz w:val="24"/>
          <w:szCs w:val="24"/>
        </w:rPr>
      </w:pPr>
      <w:r w:rsidRPr="00F97A4B">
        <w:rPr>
          <w:rFonts w:ascii="Times New Roman" w:hAnsi="Times New Roman" w:cs="Times New Roman"/>
          <w:sz w:val="24"/>
          <w:szCs w:val="24"/>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644320" w:rsidRPr="00F97A4B" w:rsidRDefault="00644320" w:rsidP="00644320">
      <w:pPr>
        <w:pStyle w:val="ConsPlusNormal"/>
        <w:spacing w:before="220"/>
        <w:ind w:left="477"/>
        <w:jc w:val="both"/>
        <w:rPr>
          <w:rFonts w:ascii="Times New Roman" w:hAnsi="Times New Roman" w:cs="Times New Roman"/>
          <w:sz w:val="24"/>
          <w:szCs w:val="24"/>
        </w:rPr>
      </w:pPr>
      <w:r w:rsidRPr="00F97A4B">
        <w:rPr>
          <w:rFonts w:ascii="Times New Roman" w:hAnsi="Times New Roman" w:cs="Times New Roman"/>
          <w:sz w:val="24"/>
          <w:szCs w:val="24"/>
        </w:rPr>
        <w:t>развитие единого образовательного пространства Российской Федерации на основе общих принципов формирования содержания обучения и воспитания, организации образовательного процесса;</w:t>
      </w:r>
    </w:p>
    <w:p w:rsidR="00644320" w:rsidRPr="00F97A4B" w:rsidRDefault="00644320" w:rsidP="00644320">
      <w:pPr>
        <w:pStyle w:val="ConsPlusNormal"/>
        <w:spacing w:before="220"/>
        <w:ind w:left="477"/>
        <w:jc w:val="both"/>
        <w:rPr>
          <w:rFonts w:ascii="Times New Roman" w:hAnsi="Times New Roman" w:cs="Times New Roman"/>
          <w:sz w:val="24"/>
          <w:szCs w:val="24"/>
        </w:rPr>
      </w:pPr>
      <w:r w:rsidRPr="00F97A4B">
        <w:rPr>
          <w:rFonts w:ascii="Times New Roman" w:hAnsi="Times New Roman" w:cs="Times New Roman"/>
          <w:sz w:val="24"/>
          <w:szCs w:val="24"/>
        </w:rPr>
        <w:t>организация образовательного процесса с учетом целей, содержания и планируемых результатов начального общего образования, отраженных в ФГОС НОО;</w:t>
      </w:r>
    </w:p>
    <w:p w:rsidR="00644320" w:rsidRPr="00F97A4B" w:rsidRDefault="00644320" w:rsidP="00644320">
      <w:pPr>
        <w:pStyle w:val="ConsPlusNormal"/>
        <w:spacing w:before="220"/>
        <w:ind w:left="477"/>
        <w:jc w:val="both"/>
        <w:rPr>
          <w:rFonts w:ascii="Times New Roman" w:hAnsi="Times New Roman" w:cs="Times New Roman"/>
          <w:sz w:val="24"/>
          <w:szCs w:val="24"/>
        </w:rPr>
      </w:pPr>
      <w:r w:rsidRPr="00F97A4B">
        <w:rPr>
          <w:rFonts w:ascii="Times New Roman" w:hAnsi="Times New Roman" w:cs="Times New Roman"/>
          <w:sz w:val="24"/>
          <w:szCs w:val="24"/>
        </w:rPr>
        <w:t>создание условий для свободного развития каждого обучающегося с учетом его потребностей, возможностей и стремления к самореализации;</w:t>
      </w:r>
    </w:p>
    <w:p w:rsidR="00644320" w:rsidRPr="00F97A4B" w:rsidRDefault="00644320" w:rsidP="00644320">
      <w:pPr>
        <w:pStyle w:val="ConsPlusNormal"/>
        <w:spacing w:before="220"/>
        <w:ind w:left="477"/>
        <w:jc w:val="both"/>
        <w:rPr>
          <w:rFonts w:ascii="Times New Roman" w:hAnsi="Times New Roman" w:cs="Times New Roman"/>
          <w:sz w:val="24"/>
          <w:szCs w:val="24"/>
        </w:rPr>
      </w:pPr>
      <w:r w:rsidRPr="00F97A4B">
        <w:rPr>
          <w:rFonts w:ascii="Times New Roman" w:hAnsi="Times New Roman" w:cs="Times New Roman"/>
          <w:sz w:val="24"/>
          <w:szCs w:val="24"/>
        </w:rP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детей социальных групп, нуждающихся в особом внимании и поддержке.</w:t>
      </w:r>
    </w:p>
    <w:p w:rsidR="00644320" w:rsidRPr="00F97A4B" w:rsidRDefault="00644320" w:rsidP="00B34D59">
      <w:pPr>
        <w:pStyle w:val="a5"/>
        <w:numPr>
          <w:ilvl w:val="2"/>
          <w:numId w:val="82"/>
        </w:numPr>
        <w:tabs>
          <w:tab w:val="left" w:pos="2115"/>
        </w:tabs>
        <w:spacing w:line="237" w:lineRule="auto"/>
        <w:ind w:left="0" w:firstLine="965"/>
        <w:jc w:val="both"/>
        <w:rPr>
          <w:sz w:val="24"/>
          <w:szCs w:val="24"/>
        </w:rPr>
      </w:pPr>
    </w:p>
    <w:p w:rsidR="00C450EA" w:rsidRPr="00F97A4B" w:rsidRDefault="002F2362" w:rsidP="00267F92">
      <w:pPr>
        <w:pStyle w:val="a3"/>
        <w:ind w:left="0" w:firstLine="542"/>
      </w:pPr>
      <w:r w:rsidRPr="00F97A4B">
        <w:t>Достижение</w:t>
      </w:r>
      <w:r w:rsidRPr="00F97A4B">
        <w:rPr>
          <w:spacing w:val="10"/>
        </w:rPr>
        <w:t xml:space="preserve"> </w:t>
      </w:r>
      <w:r w:rsidRPr="00F97A4B">
        <w:t>поставленных</w:t>
      </w:r>
      <w:r w:rsidRPr="00F97A4B">
        <w:rPr>
          <w:spacing w:val="6"/>
        </w:rPr>
        <w:t xml:space="preserve"> </w:t>
      </w:r>
      <w:r w:rsidRPr="00F97A4B">
        <w:t>целей</w:t>
      </w:r>
      <w:r w:rsidRPr="00F97A4B">
        <w:rPr>
          <w:spacing w:val="7"/>
        </w:rPr>
        <w:t xml:space="preserve"> </w:t>
      </w:r>
      <w:r w:rsidRPr="00F97A4B">
        <w:t>реализации</w:t>
      </w:r>
      <w:r w:rsidRPr="00F97A4B">
        <w:rPr>
          <w:spacing w:val="12"/>
        </w:rPr>
        <w:t xml:space="preserve"> </w:t>
      </w:r>
      <w:r w:rsidRPr="00F97A4B">
        <w:t>ООП</w:t>
      </w:r>
      <w:r w:rsidRPr="00F97A4B">
        <w:rPr>
          <w:spacing w:val="10"/>
        </w:rPr>
        <w:t xml:space="preserve"> </w:t>
      </w:r>
      <w:r w:rsidRPr="00F97A4B">
        <w:t>НОО</w:t>
      </w:r>
      <w:r w:rsidRPr="00F97A4B">
        <w:rPr>
          <w:spacing w:val="5"/>
        </w:rPr>
        <w:t xml:space="preserve"> </w:t>
      </w:r>
      <w:r w:rsidRPr="00F97A4B">
        <w:t>предусматривает</w:t>
      </w:r>
      <w:r w:rsidRPr="00F97A4B">
        <w:rPr>
          <w:spacing w:val="11"/>
        </w:rPr>
        <w:t xml:space="preserve"> </w:t>
      </w:r>
      <w:r w:rsidRPr="00F97A4B">
        <w:t>решение</w:t>
      </w:r>
      <w:r w:rsidRPr="00F97A4B">
        <w:rPr>
          <w:spacing w:val="-57"/>
        </w:rPr>
        <w:t xml:space="preserve"> </w:t>
      </w:r>
      <w:r w:rsidRPr="00F97A4B">
        <w:t>следующих</w:t>
      </w:r>
      <w:r w:rsidRPr="00F97A4B">
        <w:rPr>
          <w:spacing w:val="-3"/>
        </w:rPr>
        <w:t xml:space="preserve"> </w:t>
      </w:r>
      <w:r w:rsidRPr="00F97A4B">
        <w:t>основных</w:t>
      </w:r>
      <w:r w:rsidRPr="00F97A4B">
        <w:rPr>
          <w:spacing w:val="-3"/>
        </w:rPr>
        <w:t xml:space="preserve"> </w:t>
      </w:r>
      <w:r w:rsidRPr="00F97A4B">
        <w:t>з</w:t>
      </w:r>
      <w:r w:rsidRPr="00F97A4B">
        <w:rPr>
          <w:b/>
        </w:rPr>
        <w:t>адач</w:t>
      </w:r>
      <w:r w:rsidRPr="00F97A4B">
        <w:t>:</w:t>
      </w:r>
    </w:p>
    <w:p w:rsidR="00644320" w:rsidRPr="00F97A4B" w:rsidRDefault="00644320" w:rsidP="00644320">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rsidR="00644320" w:rsidRPr="00F97A4B" w:rsidRDefault="00644320" w:rsidP="00644320">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обеспечение планируемых результатов по освоению обучающимися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644320" w:rsidRPr="00F97A4B" w:rsidRDefault="00644320" w:rsidP="00644320">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становление и развитие личности в ее индивидуальности, самобытности, уникальности и неповторимости;</w:t>
      </w:r>
    </w:p>
    <w:p w:rsidR="00644320" w:rsidRPr="00F97A4B" w:rsidRDefault="00644320" w:rsidP="00644320">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lastRenderedPageBreak/>
        <w:t>обеспечение преемственности начального общего и основного общего образования;</w:t>
      </w:r>
    </w:p>
    <w:p w:rsidR="00644320" w:rsidRPr="00F97A4B" w:rsidRDefault="00644320" w:rsidP="00644320">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достижение планируемых результатов освоения ФОП НОО всеми обучающимися, в том числе обучающимися с ограниченными возможностями здоровья (далее - обучающиеся с ОВЗ);</w:t>
      </w:r>
    </w:p>
    <w:p w:rsidR="00644320" w:rsidRPr="00F97A4B" w:rsidRDefault="00644320" w:rsidP="00644320">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обеспечение доступности получения качественного начального общего образования;</w:t>
      </w:r>
    </w:p>
    <w:p w:rsidR="00644320" w:rsidRPr="00F97A4B" w:rsidRDefault="00644320" w:rsidP="00644320">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rsidR="00644320" w:rsidRPr="00F97A4B" w:rsidRDefault="00644320" w:rsidP="00644320">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644320" w:rsidRPr="00F97A4B" w:rsidRDefault="00644320" w:rsidP="00644320">
      <w:pPr>
        <w:pStyle w:val="a3"/>
        <w:ind w:left="0" w:firstLine="542"/>
      </w:pPr>
      <w:r w:rsidRPr="00F97A4B">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C450EA" w:rsidRPr="00F97A4B" w:rsidRDefault="002F2362" w:rsidP="00267F92">
      <w:pPr>
        <w:pStyle w:val="a3"/>
        <w:spacing w:line="237" w:lineRule="auto"/>
        <w:ind w:left="0" w:firstLine="710"/>
      </w:pPr>
      <w:r w:rsidRPr="00F97A4B">
        <w:t>Программа</w:t>
      </w:r>
      <w:r w:rsidRPr="00F97A4B">
        <w:rPr>
          <w:spacing w:val="1"/>
        </w:rPr>
        <w:t xml:space="preserve"> </w:t>
      </w:r>
      <w:r w:rsidRPr="00F97A4B">
        <w:t>начального</w:t>
      </w:r>
      <w:r w:rsidRPr="00F97A4B">
        <w:rPr>
          <w:spacing w:val="1"/>
        </w:rPr>
        <w:t xml:space="preserve"> </w:t>
      </w:r>
      <w:r w:rsidRPr="00F97A4B">
        <w:t>общего</w:t>
      </w:r>
      <w:r w:rsidRPr="00F97A4B">
        <w:rPr>
          <w:spacing w:val="1"/>
        </w:rPr>
        <w:t xml:space="preserve"> </w:t>
      </w:r>
      <w:r w:rsidRPr="00F97A4B">
        <w:t>образования</w:t>
      </w:r>
      <w:r w:rsidRPr="00F97A4B">
        <w:rPr>
          <w:spacing w:val="1"/>
        </w:rPr>
        <w:t xml:space="preserve"> </w:t>
      </w:r>
      <w:r w:rsidRPr="00F97A4B">
        <w:t>МКОУ</w:t>
      </w:r>
      <w:r w:rsidRPr="00F97A4B">
        <w:rPr>
          <w:spacing w:val="1"/>
        </w:rPr>
        <w:t xml:space="preserve"> </w:t>
      </w:r>
      <w:r w:rsidRPr="00F97A4B">
        <w:t>Победимской</w:t>
      </w:r>
      <w:r w:rsidRPr="00F97A4B">
        <w:rPr>
          <w:spacing w:val="1"/>
        </w:rPr>
        <w:t xml:space="preserve"> </w:t>
      </w:r>
      <w:r w:rsidRPr="00F97A4B">
        <w:t>СОШ</w:t>
      </w:r>
      <w:r w:rsidRPr="00F97A4B">
        <w:rPr>
          <w:spacing w:val="1"/>
        </w:rPr>
        <w:t xml:space="preserve"> </w:t>
      </w:r>
      <w:r w:rsidRPr="00F97A4B">
        <w:t>учитывает</w:t>
      </w:r>
      <w:r w:rsidRPr="00F97A4B">
        <w:rPr>
          <w:spacing w:val="1"/>
        </w:rPr>
        <w:t xml:space="preserve"> </w:t>
      </w:r>
      <w:r w:rsidRPr="00F97A4B">
        <w:t>следующие</w:t>
      </w:r>
      <w:r w:rsidRPr="00F97A4B">
        <w:rPr>
          <w:spacing w:val="1"/>
        </w:rPr>
        <w:t xml:space="preserve"> </w:t>
      </w:r>
      <w:r w:rsidRPr="00F97A4B">
        <w:rPr>
          <w:b/>
        </w:rPr>
        <w:t>принципы</w:t>
      </w:r>
      <w:r w:rsidRPr="00F97A4B">
        <w:rPr>
          <w:b/>
          <w:spacing w:val="-3"/>
        </w:rPr>
        <w:t xml:space="preserve"> </w:t>
      </w:r>
      <w:r w:rsidRPr="00F97A4B">
        <w:t>её</w:t>
      </w:r>
      <w:r w:rsidRPr="00F97A4B">
        <w:rPr>
          <w:spacing w:val="1"/>
        </w:rPr>
        <w:t xml:space="preserve"> </w:t>
      </w:r>
      <w:r w:rsidRPr="00F97A4B">
        <w:t>формирования.</w:t>
      </w:r>
    </w:p>
    <w:p w:rsidR="00C450EA" w:rsidRPr="00F97A4B" w:rsidRDefault="00C450EA" w:rsidP="00267F92">
      <w:pPr>
        <w:pStyle w:val="a3"/>
        <w:ind w:left="0"/>
      </w:pPr>
    </w:p>
    <w:p w:rsidR="00C450EA" w:rsidRPr="00F97A4B" w:rsidRDefault="00015F5F" w:rsidP="00B34D59">
      <w:pPr>
        <w:pStyle w:val="Heading1"/>
        <w:numPr>
          <w:ilvl w:val="2"/>
          <w:numId w:val="82"/>
        </w:numPr>
        <w:tabs>
          <w:tab w:val="left" w:pos="1510"/>
          <w:tab w:val="left" w:pos="2146"/>
          <w:tab w:val="left" w:pos="8904"/>
        </w:tabs>
        <w:spacing w:line="242" w:lineRule="auto"/>
        <w:ind w:left="0" w:firstLine="427"/>
        <w:jc w:val="both"/>
      </w:pPr>
      <w:bookmarkStart w:id="2" w:name="1.1.2__Принципы_формирования_и_механизмы"/>
      <w:bookmarkEnd w:id="2"/>
      <w:r w:rsidRPr="00F97A4B">
        <w:t xml:space="preserve">1.1.2. </w:t>
      </w:r>
      <w:r w:rsidR="002F2362" w:rsidRPr="00F97A4B">
        <w:t>Принципы</w:t>
      </w:r>
      <w:r w:rsidR="002F2362" w:rsidRPr="00F97A4B">
        <w:rPr>
          <w:spacing w:val="-6"/>
        </w:rPr>
        <w:t xml:space="preserve"> </w:t>
      </w:r>
      <w:r w:rsidR="002F2362" w:rsidRPr="00F97A4B">
        <w:t>формирования</w:t>
      </w:r>
      <w:r w:rsidR="002F2362" w:rsidRPr="00F97A4B">
        <w:rPr>
          <w:spacing w:val="-5"/>
        </w:rPr>
        <w:t xml:space="preserve"> </w:t>
      </w:r>
      <w:r w:rsidR="002F2362" w:rsidRPr="00F97A4B">
        <w:t>и механизмы</w:t>
      </w:r>
      <w:r w:rsidR="002F2362" w:rsidRPr="00F97A4B">
        <w:rPr>
          <w:spacing w:val="4"/>
        </w:rPr>
        <w:t xml:space="preserve"> </w:t>
      </w:r>
      <w:r w:rsidR="002F2362" w:rsidRPr="00F97A4B">
        <w:t>реализации</w:t>
      </w:r>
      <w:r w:rsidR="002F2362" w:rsidRPr="00F97A4B">
        <w:rPr>
          <w:spacing w:val="111"/>
        </w:rPr>
        <w:t xml:space="preserve"> </w:t>
      </w:r>
      <w:r w:rsidR="002F2362" w:rsidRPr="00F97A4B">
        <w:t>программы</w:t>
      </w:r>
      <w:r w:rsidR="002F2362" w:rsidRPr="00F97A4B">
        <w:tab/>
        <w:t>начального</w:t>
      </w:r>
      <w:r w:rsidR="002F2362" w:rsidRPr="00F97A4B">
        <w:rPr>
          <w:spacing w:val="-57"/>
        </w:rPr>
        <w:t xml:space="preserve"> </w:t>
      </w:r>
      <w:r w:rsidR="002F2362" w:rsidRPr="00F97A4B">
        <w:t>образования,</w:t>
      </w:r>
      <w:r w:rsidR="002F2362" w:rsidRPr="00F97A4B">
        <w:tab/>
        <w:t>в</w:t>
      </w:r>
      <w:r w:rsidR="002F2362" w:rsidRPr="00F97A4B">
        <w:rPr>
          <w:spacing w:val="-5"/>
        </w:rPr>
        <w:t xml:space="preserve"> </w:t>
      </w:r>
      <w:r w:rsidR="002F2362" w:rsidRPr="00F97A4B">
        <w:t>том</w:t>
      </w:r>
      <w:r w:rsidR="002F2362" w:rsidRPr="00F97A4B">
        <w:rPr>
          <w:spacing w:val="-1"/>
        </w:rPr>
        <w:t xml:space="preserve"> </w:t>
      </w:r>
      <w:r w:rsidR="002F2362" w:rsidRPr="00F97A4B">
        <w:t>числе</w:t>
      </w:r>
      <w:r w:rsidR="002F2362" w:rsidRPr="00F97A4B">
        <w:rPr>
          <w:spacing w:val="-6"/>
        </w:rPr>
        <w:t xml:space="preserve"> </w:t>
      </w:r>
      <w:r w:rsidR="002F2362" w:rsidRPr="00F97A4B">
        <w:t>посредством реализации индивидуальных</w:t>
      </w:r>
      <w:r w:rsidR="002F2362" w:rsidRPr="00F97A4B">
        <w:rPr>
          <w:spacing w:val="-5"/>
        </w:rPr>
        <w:t xml:space="preserve"> </w:t>
      </w:r>
      <w:r w:rsidR="002F2362" w:rsidRPr="00F97A4B">
        <w:t>учебных</w:t>
      </w:r>
      <w:r w:rsidR="002F2362" w:rsidRPr="00F97A4B">
        <w:rPr>
          <w:spacing w:val="-4"/>
        </w:rPr>
        <w:t xml:space="preserve"> </w:t>
      </w:r>
      <w:r w:rsidR="002F2362" w:rsidRPr="00F97A4B">
        <w:t>планов</w:t>
      </w:r>
    </w:p>
    <w:p w:rsidR="00C450EA" w:rsidRPr="00F97A4B" w:rsidRDefault="00C450EA" w:rsidP="00267F92">
      <w:pPr>
        <w:pStyle w:val="a3"/>
        <w:ind w:left="0"/>
        <w:rPr>
          <w:b/>
        </w:rPr>
      </w:pPr>
    </w:p>
    <w:p w:rsidR="00C450EA" w:rsidRPr="00F97A4B" w:rsidRDefault="002F2362" w:rsidP="00267F92">
      <w:pPr>
        <w:pStyle w:val="a3"/>
        <w:spacing w:line="237" w:lineRule="auto"/>
        <w:ind w:left="0" w:firstLine="710"/>
      </w:pPr>
      <w:r w:rsidRPr="00F97A4B">
        <w:rPr>
          <w:b/>
        </w:rPr>
        <w:t xml:space="preserve">Принцип учёта ФГОС НОО: </w:t>
      </w:r>
      <w:r w:rsidRPr="00F97A4B">
        <w:t>программа начального общего образования базируется</w:t>
      </w:r>
      <w:r w:rsidRPr="00F97A4B">
        <w:rPr>
          <w:spacing w:val="1"/>
        </w:rPr>
        <w:t xml:space="preserve"> </w:t>
      </w:r>
      <w:r w:rsidRPr="00F97A4B">
        <w:t>на требованиях, предъявляемых ФГОС НОО к целям, содержанию, планируемым результатам</w:t>
      </w:r>
      <w:r w:rsidRPr="00F97A4B">
        <w:rPr>
          <w:spacing w:val="1"/>
        </w:rPr>
        <w:t xml:space="preserve"> </w:t>
      </w:r>
      <w:r w:rsidRPr="00F97A4B">
        <w:t>и</w:t>
      </w:r>
      <w:r w:rsidRPr="00F97A4B">
        <w:rPr>
          <w:spacing w:val="2"/>
        </w:rPr>
        <w:t xml:space="preserve"> </w:t>
      </w:r>
      <w:r w:rsidRPr="00F97A4B">
        <w:t>условиям</w:t>
      </w:r>
      <w:r w:rsidRPr="00F97A4B">
        <w:rPr>
          <w:spacing w:val="-1"/>
        </w:rPr>
        <w:t xml:space="preserve"> </w:t>
      </w:r>
      <w:r w:rsidRPr="00F97A4B">
        <w:t>обучения</w:t>
      </w:r>
      <w:r w:rsidRPr="00F97A4B">
        <w:rPr>
          <w:spacing w:val="2"/>
        </w:rPr>
        <w:t xml:space="preserve"> </w:t>
      </w:r>
      <w:r w:rsidRPr="00F97A4B">
        <w:t>в</w:t>
      </w:r>
      <w:r w:rsidRPr="00F97A4B">
        <w:rPr>
          <w:spacing w:val="-1"/>
        </w:rPr>
        <w:t xml:space="preserve"> </w:t>
      </w:r>
      <w:r w:rsidRPr="00F97A4B">
        <w:t>начальной</w:t>
      </w:r>
      <w:r w:rsidRPr="00F97A4B">
        <w:rPr>
          <w:spacing w:val="-2"/>
        </w:rPr>
        <w:t xml:space="preserve"> </w:t>
      </w:r>
      <w:r w:rsidRPr="00F97A4B">
        <w:t>школе.</w:t>
      </w:r>
    </w:p>
    <w:p w:rsidR="00C450EA" w:rsidRPr="00F97A4B" w:rsidRDefault="002F2362" w:rsidP="00267F92">
      <w:pPr>
        <w:pStyle w:val="a3"/>
        <w:ind w:left="0" w:firstLine="710"/>
      </w:pPr>
      <w:r w:rsidRPr="00F97A4B">
        <w:rPr>
          <w:b/>
        </w:rPr>
        <w:t>Принцип</w:t>
      </w:r>
      <w:r w:rsidRPr="00F97A4B">
        <w:rPr>
          <w:b/>
          <w:spacing w:val="1"/>
        </w:rPr>
        <w:t xml:space="preserve"> </w:t>
      </w:r>
      <w:r w:rsidRPr="00F97A4B">
        <w:rPr>
          <w:b/>
        </w:rPr>
        <w:t>учёта</w:t>
      </w:r>
      <w:r w:rsidRPr="00F97A4B">
        <w:rPr>
          <w:b/>
          <w:spacing w:val="1"/>
        </w:rPr>
        <w:t xml:space="preserve"> </w:t>
      </w:r>
      <w:r w:rsidRPr="00F97A4B">
        <w:rPr>
          <w:b/>
        </w:rPr>
        <w:t>языка</w:t>
      </w:r>
      <w:r w:rsidRPr="00F97A4B">
        <w:rPr>
          <w:b/>
          <w:spacing w:val="1"/>
        </w:rPr>
        <w:t xml:space="preserve"> </w:t>
      </w:r>
      <w:r w:rsidRPr="00F97A4B">
        <w:rPr>
          <w:b/>
        </w:rPr>
        <w:t>обучения:</w:t>
      </w:r>
      <w:r w:rsidRPr="00F97A4B">
        <w:rPr>
          <w:b/>
          <w:spacing w:val="1"/>
        </w:rPr>
        <w:t xml:space="preserve"> </w:t>
      </w:r>
      <w:r w:rsidRPr="00F97A4B">
        <w:t>с</w:t>
      </w:r>
      <w:r w:rsidRPr="00F97A4B">
        <w:rPr>
          <w:spacing w:val="1"/>
        </w:rPr>
        <w:t xml:space="preserve"> </w:t>
      </w:r>
      <w:r w:rsidRPr="00F97A4B">
        <w:t>учётом</w:t>
      </w:r>
      <w:r w:rsidRPr="00F97A4B">
        <w:rPr>
          <w:spacing w:val="1"/>
        </w:rPr>
        <w:t xml:space="preserve"> </w:t>
      </w:r>
      <w:r w:rsidRPr="00F97A4B">
        <w:t>условий</w:t>
      </w:r>
      <w:r w:rsidRPr="00F97A4B">
        <w:rPr>
          <w:spacing w:val="1"/>
        </w:rPr>
        <w:t xml:space="preserve"> </w:t>
      </w:r>
      <w:r w:rsidRPr="00F97A4B">
        <w:t>функционирования</w:t>
      </w:r>
      <w:r w:rsidRPr="00F97A4B">
        <w:rPr>
          <w:spacing w:val="1"/>
        </w:rPr>
        <w:t xml:space="preserve"> </w:t>
      </w:r>
      <w:r w:rsidRPr="00F97A4B">
        <w:t>образовательной</w:t>
      </w:r>
      <w:r w:rsidRPr="00F97A4B">
        <w:rPr>
          <w:spacing w:val="1"/>
        </w:rPr>
        <w:t xml:space="preserve"> </w:t>
      </w:r>
      <w:r w:rsidRPr="00F97A4B">
        <w:t>организации</w:t>
      </w:r>
      <w:r w:rsidRPr="00F97A4B">
        <w:rPr>
          <w:spacing w:val="1"/>
        </w:rPr>
        <w:t xml:space="preserve"> </w:t>
      </w:r>
      <w:r w:rsidRPr="00F97A4B">
        <w:t>программа</w:t>
      </w:r>
      <w:r w:rsidRPr="00F97A4B">
        <w:rPr>
          <w:spacing w:val="1"/>
        </w:rPr>
        <w:t xml:space="preserve"> </w:t>
      </w:r>
      <w:r w:rsidRPr="00F97A4B">
        <w:t>характеризует</w:t>
      </w:r>
      <w:r w:rsidRPr="00F97A4B">
        <w:rPr>
          <w:spacing w:val="1"/>
        </w:rPr>
        <w:t xml:space="preserve"> </w:t>
      </w:r>
      <w:r w:rsidRPr="00F97A4B">
        <w:t>право</w:t>
      </w:r>
      <w:r w:rsidRPr="00F97A4B">
        <w:rPr>
          <w:spacing w:val="1"/>
        </w:rPr>
        <w:t xml:space="preserve"> </w:t>
      </w:r>
      <w:r w:rsidRPr="00F97A4B">
        <w:t>получения</w:t>
      </w:r>
      <w:r w:rsidRPr="00F97A4B">
        <w:rPr>
          <w:spacing w:val="1"/>
        </w:rPr>
        <w:t xml:space="preserve"> </w:t>
      </w:r>
      <w:r w:rsidRPr="00F97A4B">
        <w:t>образования</w:t>
      </w:r>
      <w:r w:rsidRPr="00F97A4B">
        <w:rPr>
          <w:spacing w:val="1"/>
        </w:rPr>
        <w:t xml:space="preserve"> </w:t>
      </w:r>
      <w:r w:rsidRPr="00F97A4B">
        <w:t>на</w:t>
      </w:r>
      <w:r w:rsidRPr="00F97A4B">
        <w:rPr>
          <w:spacing w:val="1"/>
        </w:rPr>
        <w:t xml:space="preserve"> </w:t>
      </w:r>
      <w:r w:rsidRPr="00F97A4B">
        <w:t>родном</w:t>
      </w:r>
      <w:r w:rsidRPr="00F97A4B">
        <w:rPr>
          <w:spacing w:val="1"/>
        </w:rPr>
        <w:t xml:space="preserve"> </w:t>
      </w:r>
      <w:r w:rsidRPr="00F97A4B">
        <w:t>языке</w:t>
      </w:r>
      <w:r w:rsidRPr="00F97A4B">
        <w:rPr>
          <w:spacing w:val="1"/>
        </w:rPr>
        <w:t xml:space="preserve"> </w:t>
      </w:r>
      <w:r w:rsidRPr="00F97A4B">
        <w:t>из</w:t>
      </w:r>
      <w:r w:rsidRPr="00F97A4B">
        <w:rPr>
          <w:spacing w:val="1"/>
        </w:rPr>
        <w:t xml:space="preserve"> </w:t>
      </w:r>
      <w:r w:rsidRPr="00F97A4B">
        <w:t>числа</w:t>
      </w:r>
      <w:r w:rsidRPr="00F97A4B">
        <w:rPr>
          <w:spacing w:val="1"/>
        </w:rPr>
        <w:t xml:space="preserve"> </w:t>
      </w:r>
      <w:r w:rsidRPr="00F97A4B">
        <w:t>языков</w:t>
      </w:r>
      <w:r w:rsidRPr="00F97A4B">
        <w:rPr>
          <w:spacing w:val="1"/>
        </w:rPr>
        <w:t xml:space="preserve"> </w:t>
      </w:r>
      <w:r w:rsidRPr="00F97A4B">
        <w:t>народов</w:t>
      </w:r>
      <w:r w:rsidRPr="00F97A4B">
        <w:rPr>
          <w:spacing w:val="1"/>
        </w:rPr>
        <w:t xml:space="preserve"> </w:t>
      </w:r>
      <w:r w:rsidRPr="00F97A4B">
        <w:t>РФ</w:t>
      </w:r>
      <w:r w:rsidRPr="00F97A4B">
        <w:rPr>
          <w:spacing w:val="1"/>
        </w:rPr>
        <w:t xml:space="preserve"> </w:t>
      </w:r>
      <w:r w:rsidRPr="00F97A4B">
        <w:t>и</w:t>
      </w:r>
      <w:r w:rsidRPr="00F97A4B">
        <w:rPr>
          <w:spacing w:val="1"/>
        </w:rPr>
        <w:t xml:space="preserve"> </w:t>
      </w:r>
      <w:r w:rsidRPr="00F97A4B">
        <w:t>отражает</w:t>
      </w:r>
      <w:r w:rsidRPr="00F97A4B">
        <w:rPr>
          <w:spacing w:val="1"/>
        </w:rPr>
        <w:t xml:space="preserve"> </w:t>
      </w:r>
      <w:r w:rsidRPr="00F97A4B">
        <w:t>механизмы</w:t>
      </w:r>
      <w:r w:rsidRPr="00F97A4B">
        <w:rPr>
          <w:spacing w:val="1"/>
        </w:rPr>
        <w:t xml:space="preserve"> </w:t>
      </w:r>
      <w:r w:rsidRPr="00F97A4B">
        <w:t>реализации</w:t>
      </w:r>
      <w:r w:rsidRPr="00F97A4B">
        <w:rPr>
          <w:spacing w:val="1"/>
        </w:rPr>
        <w:t xml:space="preserve"> </w:t>
      </w:r>
      <w:r w:rsidRPr="00F97A4B">
        <w:t>данного</w:t>
      </w:r>
      <w:r w:rsidRPr="00F97A4B">
        <w:rPr>
          <w:spacing w:val="1"/>
        </w:rPr>
        <w:t xml:space="preserve"> </w:t>
      </w:r>
      <w:r w:rsidRPr="00F97A4B">
        <w:t>принципа</w:t>
      </w:r>
      <w:r w:rsidRPr="00F97A4B">
        <w:rPr>
          <w:spacing w:val="-5"/>
        </w:rPr>
        <w:t xml:space="preserve"> </w:t>
      </w:r>
      <w:r w:rsidRPr="00F97A4B">
        <w:t>в</w:t>
      </w:r>
      <w:r w:rsidRPr="00F97A4B">
        <w:rPr>
          <w:spacing w:val="-1"/>
        </w:rPr>
        <w:t xml:space="preserve"> </w:t>
      </w:r>
      <w:r w:rsidRPr="00F97A4B">
        <w:t>учебных</w:t>
      </w:r>
      <w:r w:rsidRPr="00F97A4B">
        <w:rPr>
          <w:spacing w:val="-4"/>
        </w:rPr>
        <w:t xml:space="preserve"> </w:t>
      </w:r>
      <w:r w:rsidRPr="00F97A4B">
        <w:t>планах,</w:t>
      </w:r>
      <w:r w:rsidRPr="00F97A4B">
        <w:rPr>
          <w:spacing w:val="4"/>
        </w:rPr>
        <w:t xml:space="preserve"> </w:t>
      </w:r>
      <w:r w:rsidRPr="00F97A4B">
        <w:t>а также</w:t>
      </w:r>
      <w:r w:rsidRPr="00F97A4B">
        <w:rPr>
          <w:spacing w:val="1"/>
        </w:rPr>
        <w:t xml:space="preserve"> </w:t>
      </w:r>
      <w:r w:rsidRPr="00F97A4B">
        <w:t>планах</w:t>
      </w:r>
      <w:r w:rsidRPr="00F97A4B">
        <w:rPr>
          <w:spacing w:val="-4"/>
        </w:rPr>
        <w:t xml:space="preserve"> </w:t>
      </w:r>
      <w:r w:rsidRPr="00F97A4B">
        <w:t>внеурочной</w:t>
      </w:r>
      <w:r w:rsidRPr="00F97A4B">
        <w:rPr>
          <w:spacing w:val="-2"/>
        </w:rPr>
        <w:t xml:space="preserve"> </w:t>
      </w:r>
      <w:r w:rsidRPr="00F97A4B">
        <w:t>деятельности.</w:t>
      </w:r>
    </w:p>
    <w:p w:rsidR="00C450EA" w:rsidRPr="00F97A4B" w:rsidRDefault="002F2362" w:rsidP="00267F92">
      <w:pPr>
        <w:pStyle w:val="a3"/>
        <w:ind w:left="0" w:firstLine="710"/>
      </w:pPr>
      <w:r w:rsidRPr="00F97A4B">
        <w:rPr>
          <w:b/>
        </w:rPr>
        <w:t>Принцип</w:t>
      </w:r>
      <w:r w:rsidRPr="00F97A4B">
        <w:rPr>
          <w:b/>
          <w:spacing w:val="1"/>
        </w:rPr>
        <w:t xml:space="preserve"> </w:t>
      </w:r>
      <w:r w:rsidRPr="00F97A4B">
        <w:rPr>
          <w:b/>
        </w:rPr>
        <w:t>учёта</w:t>
      </w:r>
      <w:r w:rsidRPr="00F97A4B">
        <w:rPr>
          <w:b/>
          <w:spacing w:val="1"/>
        </w:rPr>
        <w:t xml:space="preserve"> </w:t>
      </w:r>
      <w:r w:rsidRPr="00F97A4B">
        <w:rPr>
          <w:b/>
        </w:rPr>
        <w:t>ведущей</w:t>
      </w:r>
      <w:r w:rsidRPr="00F97A4B">
        <w:rPr>
          <w:b/>
          <w:spacing w:val="1"/>
        </w:rPr>
        <w:t xml:space="preserve"> </w:t>
      </w:r>
      <w:r w:rsidRPr="00F97A4B">
        <w:rPr>
          <w:b/>
        </w:rPr>
        <w:t>деятельности</w:t>
      </w:r>
      <w:r w:rsidRPr="00F97A4B">
        <w:rPr>
          <w:b/>
          <w:spacing w:val="1"/>
        </w:rPr>
        <w:t xml:space="preserve"> </w:t>
      </w:r>
      <w:r w:rsidRPr="00F97A4B">
        <w:rPr>
          <w:b/>
        </w:rPr>
        <w:t>младшего</w:t>
      </w:r>
      <w:r w:rsidRPr="00F97A4B">
        <w:rPr>
          <w:b/>
          <w:spacing w:val="1"/>
        </w:rPr>
        <w:t xml:space="preserve"> </w:t>
      </w:r>
      <w:r w:rsidRPr="00F97A4B">
        <w:rPr>
          <w:b/>
        </w:rPr>
        <w:t>школьника:</w:t>
      </w:r>
      <w:r w:rsidRPr="00F97A4B">
        <w:rPr>
          <w:b/>
          <w:spacing w:val="1"/>
        </w:rPr>
        <w:t xml:space="preserve"> </w:t>
      </w:r>
      <w:r w:rsidRPr="00F97A4B">
        <w:t>программа</w:t>
      </w:r>
      <w:r w:rsidRPr="00F97A4B">
        <w:rPr>
          <w:spacing w:val="1"/>
        </w:rPr>
        <w:t xml:space="preserve"> </w:t>
      </w:r>
      <w:r w:rsidRPr="00F97A4B">
        <w:t>обеспечивает</w:t>
      </w:r>
      <w:r w:rsidRPr="00F97A4B">
        <w:rPr>
          <w:spacing w:val="1"/>
        </w:rPr>
        <w:t xml:space="preserve"> </w:t>
      </w:r>
      <w:r w:rsidRPr="00F97A4B">
        <w:t>конструирование</w:t>
      </w:r>
      <w:r w:rsidRPr="00F97A4B">
        <w:rPr>
          <w:spacing w:val="1"/>
        </w:rPr>
        <w:t xml:space="preserve"> </w:t>
      </w:r>
      <w:r w:rsidRPr="00F97A4B">
        <w:t>учебного</w:t>
      </w:r>
      <w:r w:rsidRPr="00F97A4B">
        <w:rPr>
          <w:spacing w:val="1"/>
        </w:rPr>
        <w:t xml:space="preserve"> </w:t>
      </w:r>
      <w:r w:rsidRPr="00F97A4B">
        <w:t>процесса</w:t>
      </w:r>
      <w:r w:rsidRPr="00F97A4B">
        <w:rPr>
          <w:spacing w:val="1"/>
        </w:rPr>
        <w:t xml:space="preserve"> </w:t>
      </w:r>
      <w:r w:rsidRPr="00F97A4B">
        <w:t>в</w:t>
      </w:r>
      <w:r w:rsidRPr="00F97A4B">
        <w:rPr>
          <w:spacing w:val="1"/>
        </w:rPr>
        <w:t xml:space="preserve"> </w:t>
      </w:r>
      <w:r w:rsidRPr="00F97A4B">
        <w:t>структуре</w:t>
      </w:r>
      <w:r w:rsidRPr="00F97A4B">
        <w:rPr>
          <w:spacing w:val="1"/>
        </w:rPr>
        <w:t xml:space="preserve"> </w:t>
      </w:r>
      <w:r w:rsidRPr="00F97A4B">
        <w:t>учебной</w:t>
      </w:r>
      <w:r w:rsidRPr="00F97A4B">
        <w:rPr>
          <w:spacing w:val="1"/>
        </w:rPr>
        <w:t xml:space="preserve"> </w:t>
      </w:r>
      <w:r w:rsidRPr="00F97A4B">
        <w:t>деятельности,</w:t>
      </w:r>
      <w:r w:rsidRPr="00F97A4B">
        <w:rPr>
          <w:spacing w:val="1"/>
        </w:rPr>
        <w:t xml:space="preserve"> </w:t>
      </w:r>
      <w:r w:rsidRPr="00F97A4B">
        <w:t>предусматривает механизмы формирования всех компонентов учебной деятельности (мотив,</w:t>
      </w:r>
      <w:r w:rsidRPr="00F97A4B">
        <w:rPr>
          <w:spacing w:val="1"/>
        </w:rPr>
        <w:t xml:space="preserve"> </w:t>
      </w:r>
      <w:r w:rsidRPr="00F97A4B">
        <w:t>цель,</w:t>
      </w:r>
      <w:r w:rsidRPr="00F97A4B">
        <w:rPr>
          <w:spacing w:val="3"/>
        </w:rPr>
        <w:t xml:space="preserve"> </w:t>
      </w:r>
      <w:r w:rsidRPr="00F97A4B">
        <w:t>учебная</w:t>
      </w:r>
      <w:r w:rsidRPr="00F97A4B">
        <w:rPr>
          <w:spacing w:val="1"/>
        </w:rPr>
        <w:t xml:space="preserve"> </w:t>
      </w:r>
      <w:r w:rsidRPr="00F97A4B">
        <w:t>задача,</w:t>
      </w:r>
      <w:r w:rsidRPr="00F97A4B">
        <w:rPr>
          <w:spacing w:val="8"/>
        </w:rPr>
        <w:t xml:space="preserve"> </w:t>
      </w:r>
      <w:r w:rsidRPr="00F97A4B">
        <w:t>учебные операции,</w:t>
      </w:r>
      <w:r w:rsidRPr="00F97A4B">
        <w:rPr>
          <w:spacing w:val="3"/>
        </w:rPr>
        <w:t xml:space="preserve"> </w:t>
      </w:r>
      <w:r w:rsidRPr="00F97A4B">
        <w:t>контроль</w:t>
      </w:r>
      <w:r w:rsidRPr="00F97A4B">
        <w:rPr>
          <w:spacing w:val="-3"/>
        </w:rPr>
        <w:t xml:space="preserve"> </w:t>
      </w:r>
      <w:r w:rsidRPr="00F97A4B">
        <w:t>и</w:t>
      </w:r>
      <w:r w:rsidRPr="00F97A4B">
        <w:rPr>
          <w:spacing w:val="-3"/>
        </w:rPr>
        <w:t xml:space="preserve"> </w:t>
      </w:r>
      <w:r w:rsidRPr="00F97A4B">
        <w:t>самоконтроль).</w:t>
      </w:r>
    </w:p>
    <w:p w:rsidR="00C450EA" w:rsidRPr="00F97A4B" w:rsidRDefault="002F2362" w:rsidP="00267F92">
      <w:pPr>
        <w:pStyle w:val="a3"/>
        <w:ind w:left="0" w:firstLine="710"/>
      </w:pPr>
      <w:r w:rsidRPr="00F97A4B">
        <w:rPr>
          <w:b/>
        </w:rPr>
        <w:t>Принцип индивидуализации обучения</w:t>
      </w:r>
      <w:r w:rsidRPr="00F97A4B">
        <w:t>:</w:t>
      </w:r>
      <w:r w:rsidRPr="00F97A4B">
        <w:rPr>
          <w:spacing w:val="1"/>
        </w:rPr>
        <w:t xml:space="preserve"> </w:t>
      </w:r>
      <w:r w:rsidRPr="00F97A4B">
        <w:t>программа предусматривает возможность и</w:t>
      </w:r>
      <w:r w:rsidRPr="00F97A4B">
        <w:rPr>
          <w:spacing w:val="1"/>
        </w:rPr>
        <w:t xml:space="preserve"> </w:t>
      </w:r>
      <w:r w:rsidRPr="00F97A4B">
        <w:t>механизмы разработки индивидуальных программ и учебных планов для обучения детей с</w:t>
      </w:r>
      <w:r w:rsidRPr="00F97A4B">
        <w:rPr>
          <w:spacing w:val="1"/>
        </w:rPr>
        <w:t xml:space="preserve"> </w:t>
      </w:r>
      <w:r w:rsidRPr="00F97A4B">
        <w:t>особыми способностями,</w:t>
      </w:r>
      <w:r w:rsidRPr="00F97A4B">
        <w:rPr>
          <w:spacing w:val="1"/>
        </w:rPr>
        <w:t xml:space="preserve"> </w:t>
      </w:r>
      <w:r w:rsidRPr="00F97A4B">
        <w:t>в том</w:t>
      </w:r>
      <w:r w:rsidRPr="00F97A4B">
        <w:rPr>
          <w:spacing w:val="1"/>
        </w:rPr>
        <w:t xml:space="preserve"> </w:t>
      </w:r>
      <w:r w:rsidRPr="00F97A4B">
        <w:t>числе для ускоренного обучения,</w:t>
      </w:r>
      <w:r w:rsidRPr="00F97A4B">
        <w:rPr>
          <w:spacing w:val="1"/>
        </w:rPr>
        <w:t xml:space="preserve"> </w:t>
      </w:r>
      <w:r w:rsidRPr="00F97A4B">
        <w:t>в</w:t>
      </w:r>
      <w:r w:rsidRPr="00F97A4B">
        <w:rPr>
          <w:spacing w:val="1"/>
        </w:rPr>
        <w:t xml:space="preserve"> </w:t>
      </w:r>
      <w:r w:rsidRPr="00F97A4B">
        <w:t>пределах осваиваемой</w:t>
      </w:r>
      <w:r w:rsidRPr="00F97A4B">
        <w:rPr>
          <w:spacing w:val="1"/>
        </w:rPr>
        <w:t xml:space="preserve"> </w:t>
      </w:r>
      <w:r w:rsidRPr="00F97A4B">
        <w:t>программы</w:t>
      </w:r>
      <w:r w:rsidRPr="00F97A4B">
        <w:rPr>
          <w:spacing w:val="1"/>
        </w:rPr>
        <w:t xml:space="preserve"> </w:t>
      </w:r>
      <w:r w:rsidRPr="00F97A4B">
        <w:t>начального</w:t>
      </w:r>
      <w:r w:rsidRPr="00F97A4B">
        <w:rPr>
          <w:spacing w:val="1"/>
        </w:rPr>
        <w:t xml:space="preserve"> </w:t>
      </w:r>
      <w:r w:rsidRPr="00F97A4B">
        <w:t>общего</w:t>
      </w:r>
      <w:r w:rsidRPr="00F97A4B">
        <w:rPr>
          <w:spacing w:val="1"/>
        </w:rPr>
        <w:t xml:space="preserve"> </w:t>
      </w:r>
      <w:r w:rsidRPr="00F97A4B">
        <w:t>образования</w:t>
      </w:r>
      <w:r w:rsidRPr="00F97A4B">
        <w:rPr>
          <w:spacing w:val="1"/>
        </w:rPr>
        <w:t xml:space="preserve"> </w:t>
      </w:r>
      <w:r w:rsidRPr="00F97A4B">
        <w:t>в</w:t>
      </w:r>
      <w:r w:rsidRPr="00F97A4B">
        <w:rPr>
          <w:spacing w:val="1"/>
        </w:rPr>
        <w:t xml:space="preserve"> </w:t>
      </w:r>
      <w:r w:rsidRPr="00F97A4B">
        <w:t>порядке,</w:t>
      </w:r>
      <w:r w:rsidRPr="00F97A4B">
        <w:rPr>
          <w:spacing w:val="1"/>
        </w:rPr>
        <w:t xml:space="preserve"> </w:t>
      </w:r>
      <w:r w:rsidRPr="00F97A4B">
        <w:t>установленном</w:t>
      </w:r>
      <w:r w:rsidRPr="00F97A4B">
        <w:rPr>
          <w:spacing w:val="1"/>
        </w:rPr>
        <w:t xml:space="preserve"> </w:t>
      </w:r>
      <w:r w:rsidRPr="00F97A4B">
        <w:t>локальными</w:t>
      </w:r>
      <w:r w:rsidRPr="00F97A4B">
        <w:rPr>
          <w:spacing w:val="1"/>
        </w:rPr>
        <w:t xml:space="preserve"> </w:t>
      </w:r>
      <w:r w:rsidRPr="00F97A4B">
        <w:t>нормативными актами образовательной организации, с учетом потребностей   и интересов.</w:t>
      </w:r>
      <w:r w:rsidRPr="00F97A4B">
        <w:rPr>
          <w:spacing w:val="1"/>
        </w:rPr>
        <w:t xml:space="preserve"> </w:t>
      </w:r>
      <w:r w:rsidRPr="00F97A4B">
        <w:t>При этом</w:t>
      </w:r>
      <w:r w:rsidRPr="00F97A4B">
        <w:rPr>
          <w:spacing w:val="2"/>
        </w:rPr>
        <w:t xml:space="preserve"> </w:t>
      </w:r>
      <w:r w:rsidRPr="00F97A4B">
        <w:t>учитываются</w:t>
      </w:r>
      <w:r w:rsidRPr="00F97A4B">
        <w:rPr>
          <w:spacing w:val="-1"/>
        </w:rPr>
        <w:t xml:space="preserve"> </w:t>
      </w:r>
      <w:r w:rsidRPr="00F97A4B">
        <w:t>запросы</w:t>
      </w:r>
      <w:r w:rsidRPr="00F97A4B">
        <w:rPr>
          <w:spacing w:val="2"/>
        </w:rPr>
        <w:t xml:space="preserve"> </w:t>
      </w:r>
      <w:r w:rsidRPr="00F97A4B">
        <w:t>родителей</w:t>
      </w:r>
      <w:r w:rsidRPr="00F97A4B">
        <w:rPr>
          <w:spacing w:val="-4"/>
        </w:rPr>
        <w:t xml:space="preserve"> </w:t>
      </w:r>
      <w:r w:rsidRPr="00F97A4B">
        <w:t>(законных</w:t>
      </w:r>
      <w:r w:rsidRPr="00F97A4B">
        <w:rPr>
          <w:spacing w:val="-5"/>
        </w:rPr>
        <w:t xml:space="preserve"> </w:t>
      </w:r>
      <w:r w:rsidRPr="00F97A4B">
        <w:t>представителей)</w:t>
      </w:r>
      <w:r w:rsidRPr="00F97A4B">
        <w:rPr>
          <w:spacing w:val="-2"/>
        </w:rPr>
        <w:t xml:space="preserve"> </w:t>
      </w:r>
      <w:r w:rsidRPr="00F97A4B">
        <w:t>обучающегося.</w:t>
      </w:r>
    </w:p>
    <w:p w:rsidR="00C450EA" w:rsidRPr="00F97A4B" w:rsidRDefault="002F2362" w:rsidP="00267F92">
      <w:pPr>
        <w:pStyle w:val="a3"/>
        <w:ind w:left="0" w:firstLine="773"/>
      </w:pPr>
      <w:r w:rsidRPr="00F97A4B">
        <w:rPr>
          <w:b/>
        </w:rPr>
        <w:t>Принцип</w:t>
      </w:r>
      <w:r w:rsidRPr="00F97A4B">
        <w:rPr>
          <w:b/>
          <w:spacing w:val="1"/>
        </w:rPr>
        <w:t xml:space="preserve"> </w:t>
      </w:r>
      <w:r w:rsidRPr="00F97A4B">
        <w:rPr>
          <w:b/>
        </w:rPr>
        <w:t>преемственности</w:t>
      </w:r>
      <w:r w:rsidRPr="00F97A4B">
        <w:rPr>
          <w:b/>
          <w:spacing w:val="1"/>
        </w:rPr>
        <w:t xml:space="preserve"> </w:t>
      </w:r>
      <w:r w:rsidRPr="00F97A4B">
        <w:rPr>
          <w:b/>
        </w:rPr>
        <w:t>и</w:t>
      </w:r>
      <w:r w:rsidRPr="00F97A4B">
        <w:rPr>
          <w:b/>
          <w:spacing w:val="1"/>
        </w:rPr>
        <w:t xml:space="preserve"> </w:t>
      </w:r>
      <w:r w:rsidRPr="00F97A4B">
        <w:rPr>
          <w:b/>
        </w:rPr>
        <w:t>перспективности:</w:t>
      </w:r>
      <w:r w:rsidRPr="00F97A4B">
        <w:rPr>
          <w:b/>
          <w:spacing w:val="1"/>
        </w:rPr>
        <w:t xml:space="preserve"> </w:t>
      </w:r>
      <w:r w:rsidRPr="00F97A4B">
        <w:t>программа</w:t>
      </w:r>
      <w:r w:rsidRPr="00F97A4B">
        <w:rPr>
          <w:spacing w:val="1"/>
        </w:rPr>
        <w:t xml:space="preserve"> </w:t>
      </w:r>
      <w:r w:rsidRPr="00F97A4B">
        <w:t>должна</w:t>
      </w:r>
      <w:r w:rsidRPr="00F97A4B">
        <w:rPr>
          <w:spacing w:val="1"/>
        </w:rPr>
        <w:t xml:space="preserve"> </w:t>
      </w:r>
      <w:r w:rsidRPr="00F97A4B">
        <w:t>обеспечивать</w:t>
      </w:r>
      <w:r w:rsidRPr="00F97A4B">
        <w:rPr>
          <w:spacing w:val="1"/>
        </w:rPr>
        <w:t xml:space="preserve"> </w:t>
      </w:r>
      <w:r w:rsidRPr="00F97A4B">
        <w:t>связь и динамику в формировании знаний, умений и способов деятельности между этапами</w:t>
      </w:r>
      <w:r w:rsidRPr="00F97A4B">
        <w:rPr>
          <w:spacing w:val="1"/>
        </w:rPr>
        <w:t xml:space="preserve"> </w:t>
      </w:r>
      <w:r w:rsidRPr="00F97A4B">
        <w:t>начального образования, а также успешную адаптацию обучающихся к обучению в основной</w:t>
      </w:r>
      <w:r w:rsidRPr="00F97A4B">
        <w:rPr>
          <w:spacing w:val="1"/>
        </w:rPr>
        <w:t xml:space="preserve"> </w:t>
      </w:r>
      <w:r w:rsidRPr="00F97A4B">
        <w:t>школе, единые подходы между их обучением и развитием на начальном и основном этапах</w:t>
      </w:r>
      <w:r w:rsidRPr="00F97A4B">
        <w:rPr>
          <w:spacing w:val="1"/>
        </w:rPr>
        <w:t xml:space="preserve"> </w:t>
      </w:r>
      <w:r w:rsidRPr="00F97A4B">
        <w:t>школьного</w:t>
      </w:r>
      <w:r w:rsidRPr="00F97A4B">
        <w:rPr>
          <w:spacing w:val="-4"/>
        </w:rPr>
        <w:t xml:space="preserve"> </w:t>
      </w:r>
      <w:r w:rsidRPr="00F97A4B">
        <w:t>обучения.</w:t>
      </w:r>
    </w:p>
    <w:p w:rsidR="00C450EA" w:rsidRPr="00F97A4B" w:rsidRDefault="002F2362" w:rsidP="00267F92">
      <w:pPr>
        <w:pStyle w:val="a3"/>
        <w:ind w:left="0" w:firstLine="710"/>
      </w:pPr>
      <w:r w:rsidRPr="00F97A4B">
        <w:rPr>
          <w:b/>
        </w:rPr>
        <w:t>Принцип</w:t>
      </w:r>
      <w:r w:rsidRPr="00F97A4B">
        <w:rPr>
          <w:b/>
          <w:spacing w:val="1"/>
        </w:rPr>
        <w:t xml:space="preserve"> </w:t>
      </w:r>
      <w:r w:rsidRPr="00F97A4B">
        <w:rPr>
          <w:b/>
        </w:rPr>
        <w:t>интеграции</w:t>
      </w:r>
      <w:r w:rsidRPr="00F97A4B">
        <w:rPr>
          <w:b/>
          <w:spacing w:val="1"/>
        </w:rPr>
        <w:t xml:space="preserve"> </w:t>
      </w:r>
      <w:r w:rsidRPr="00F97A4B">
        <w:rPr>
          <w:b/>
        </w:rPr>
        <w:t>обучения</w:t>
      </w:r>
      <w:r w:rsidRPr="00F97A4B">
        <w:rPr>
          <w:b/>
          <w:spacing w:val="1"/>
        </w:rPr>
        <w:t xml:space="preserve"> </w:t>
      </w:r>
      <w:r w:rsidRPr="00F97A4B">
        <w:rPr>
          <w:b/>
        </w:rPr>
        <w:t>и</w:t>
      </w:r>
      <w:r w:rsidRPr="00F97A4B">
        <w:rPr>
          <w:b/>
          <w:spacing w:val="1"/>
        </w:rPr>
        <w:t xml:space="preserve"> </w:t>
      </w:r>
      <w:r w:rsidRPr="00F97A4B">
        <w:rPr>
          <w:b/>
        </w:rPr>
        <w:t>воспитания:</w:t>
      </w:r>
      <w:r w:rsidRPr="00F97A4B">
        <w:rPr>
          <w:b/>
          <w:spacing w:val="1"/>
        </w:rPr>
        <w:t xml:space="preserve"> </w:t>
      </w:r>
      <w:r w:rsidRPr="00F97A4B">
        <w:t>программа</w:t>
      </w:r>
      <w:r w:rsidRPr="00F97A4B">
        <w:rPr>
          <w:spacing w:val="1"/>
        </w:rPr>
        <w:t xml:space="preserve"> </w:t>
      </w:r>
      <w:r w:rsidRPr="00F97A4B">
        <w:t>предусматривает</w:t>
      </w:r>
      <w:r w:rsidRPr="00F97A4B">
        <w:rPr>
          <w:spacing w:val="1"/>
        </w:rPr>
        <w:t xml:space="preserve"> </w:t>
      </w:r>
      <w:r w:rsidRPr="00F97A4B">
        <w:t>связь</w:t>
      </w:r>
      <w:r w:rsidRPr="00F97A4B">
        <w:rPr>
          <w:spacing w:val="1"/>
        </w:rPr>
        <w:t xml:space="preserve"> </w:t>
      </w:r>
      <w:r w:rsidRPr="00F97A4B">
        <w:t>урочной</w:t>
      </w:r>
      <w:r w:rsidRPr="00F97A4B">
        <w:rPr>
          <w:spacing w:val="1"/>
        </w:rPr>
        <w:t xml:space="preserve"> </w:t>
      </w:r>
      <w:r w:rsidRPr="00F97A4B">
        <w:t>и</w:t>
      </w:r>
      <w:r w:rsidRPr="00F97A4B">
        <w:rPr>
          <w:spacing w:val="1"/>
        </w:rPr>
        <w:t xml:space="preserve"> </w:t>
      </w:r>
      <w:r w:rsidRPr="00F97A4B">
        <w:t>внеурочной</w:t>
      </w:r>
      <w:r w:rsidRPr="00F97A4B">
        <w:rPr>
          <w:spacing w:val="1"/>
        </w:rPr>
        <w:t xml:space="preserve"> </w:t>
      </w:r>
      <w:r w:rsidRPr="00F97A4B">
        <w:t>деятельности,</w:t>
      </w:r>
      <w:r w:rsidRPr="00F97A4B">
        <w:rPr>
          <w:spacing w:val="1"/>
        </w:rPr>
        <w:t xml:space="preserve"> </w:t>
      </w:r>
      <w:r w:rsidRPr="00F97A4B">
        <w:t>разработку</w:t>
      </w:r>
      <w:r w:rsidRPr="00F97A4B">
        <w:rPr>
          <w:spacing w:val="1"/>
        </w:rPr>
        <w:t xml:space="preserve"> </w:t>
      </w:r>
      <w:r w:rsidRPr="00F97A4B">
        <w:t>разных</w:t>
      </w:r>
      <w:r w:rsidRPr="00F97A4B">
        <w:rPr>
          <w:spacing w:val="1"/>
        </w:rPr>
        <w:t xml:space="preserve"> </w:t>
      </w:r>
      <w:r w:rsidRPr="00F97A4B">
        <w:t>мероприятий,</w:t>
      </w:r>
      <w:r w:rsidRPr="00F97A4B">
        <w:rPr>
          <w:spacing w:val="1"/>
        </w:rPr>
        <w:t xml:space="preserve"> </w:t>
      </w:r>
      <w:r w:rsidRPr="00F97A4B">
        <w:t>направленных</w:t>
      </w:r>
      <w:r w:rsidRPr="00F97A4B">
        <w:rPr>
          <w:spacing w:val="1"/>
        </w:rPr>
        <w:t xml:space="preserve"> </w:t>
      </w:r>
      <w:r w:rsidRPr="00F97A4B">
        <w:t>на</w:t>
      </w:r>
      <w:r w:rsidRPr="00F97A4B">
        <w:rPr>
          <w:spacing w:val="1"/>
        </w:rPr>
        <w:t xml:space="preserve"> </w:t>
      </w:r>
      <w:r w:rsidRPr="00F97A4B">
        <w:t>обогащение</w:t>
      </w:r>
      <w:r w:rsidRPr="00F97A4B">
        <w:rPr>
          <w:spacing w:val="1"/>
        </w:rPr>
        <w:t xml:space="preserve"> </w:t>
      </w:r>
      <w:r w:rsidRPr="00F97A4B">
        <w:t>знаний,</w:t>
      </w:r>
      <w:r w:rsidRPr="00F97A4B">
        <w:rPr>
          <w:spacing w:val="1"/>
        </w:rPr>
        <w:t xml:space="preserve"> </w:t>
      </w:r>
      <w:r w:rsidRPr="00F97A4B">
        <w:t>воспитание</w:t>
      </w:r>
      <w:r w:rsidRPr="00F97A4B">
        <w:rPr>
          <w:spacing w:val="1"/>
        </w:rPr>
        <w:t xml:space="preserve"> </w:t>
      </w:r>
      <w:r w:rsidRPr="00F97A4B">
        <w:t>чувств</w:t>
      </w:r>
      <w:r w:rsidRPr="00F97A4B">
        <w:rPr>
          <w:spacing w:val="1"/>
        </w:rPr>
        <w:t xml:space="preserve"> </w:t>
      </w:r>
      <w:r w:rsidRPr="00F97A4B">
        <w:t>и</w:t>
      </w:r>
      <w:r w:rsidRPr="00F97A4B">
        <w:rPr>
          <w:spacing w:val="1"/>
        </w:rPr>
        <w:t xml:space="preserve"> </w:t>
      </w:r>
      <w:r w:rsidRPr="00F97A4B">
        <w:t>познавательных</w:t>
      </w:r>
      <w:r w:rsidRPr="00F97A4B">
        <w:rPr>
          <w:spacing w:val="1"/>
        </w:rPr>
        <w:t xml:space="preserve"> </w:t>
      </w:r>
      <w:r w:rsidRPr="00F97A4B">
        <w:t>интересов</w:t>
      </w:r>
      <w:r w:rsidRPr="00F97A4B">
        <w:rPr>
          <w:spacing w:val="1"/>
        </w:rPr>
        <w:t xml:space="preserve"> </w:t>
      </w:r>
      <w:r w:rsidRPr="00F97A4B">
        <w:t>обучающихся,</w:t>
      </w:r>
      <w:r w:rsidRPr="00F97A4B">
        <w:rPr>
          <w:spacing w:val="1"/>
        </w:rPr>
        <w:t xml:space="preserve"> </w:t>
      </w:r>
      <w:r w:rsidRPr="00F97A4B">
        <w:t>нравственно-ценностного</w:t>
      </w:r>
      <w:r w:rsidRPr="00F97A4B">
        <w:rPr>
          <w:spacing w:val="1"/>
        </w:rPr>
        <w:t xml:space="preserve"> </w:t>
      </w:r>
      <w:r w:rsidRPr="00F97A4B">
        <w:t>отношения</w:t>
      </w:r>
      <w:r w:rsidRPr="00F97A4B">
        <w:rPr>
          <w:spacing w:val="-3"/>
        </w:rPr>
        <w:t xml:space="preserve"> </w:t>
      </w:r>
      <w:r w:rsidRPr="00F97A4B">
        <w:t>к действительности.</w:t>
      </w:r>
    </w:p>
    <w:p w:rsidR="00C450EA" w:rsidRPr="00F97A4B" w:rsidRDefault="002F2362" w:rsidP="00267F92">
      <w:pPr>
        <w:pStyle w:val="a3"/>
        <w:ind w:left="0" w:firstLine="542"/>
      </w:pPr>
      <w:r w:rsidRPr="00F97A4B">
        <w:rPr>
          <w:b/>
        </w:rPr>
        <w:t>Принцип</w:t>
      </w:r>
      <w:r w:rsidRPr="00F97A4B">
        <w:rPr>
          <w:b/>
          <w:spacing w:val="1"/>
        </w:rPr>
        <w:t xml:space="preserve"> </w:t>
      </w:r>
      <w:r w:rsidRPr="00F97A4B">
        <w:rPr>
          <w:b/>
        </w:rPr>
        <w:t>здоровьесбережения:</w:t>
      </w:r>
      <w:r w:rsidRPr="00F97A4B">
        <w:rPr>
          <w:b/>
          <w:spacing w:val="1"/>
        </w:rPr>
        <w:t xml:space="preserve"> </w:t>
      </w:r>
      <w:r w:rsidRPr="00F97A4B">
        <w:t>при</w:t>
      </w:r>
      <w:r w:rsidRPr="00F97A4B">
        <w:rPr>
          <w:spacing w:val="1"/>
        </w:rPr>
        <w:t xml:space="preserve"> </w:t>
      </w:r>
      <w:r w:rsidRPr="00F97A4B">
        <w:t>организации</w:t>
      </w:r>
      <w:r w:rsidRPr="00F97A4B">
        <w:rPr>
          <w:spacing w:val="1"/>
        </w:rPr>
        <w:t xml:space="preserve"> </w:t>
      </w:r>
      <w:r w:rsidRPr="00F97A4B">
        <w:t>образовательной</w:t>
      </w:r>
      <w:r w:rsidRPr="00F97A4B">
        <w:rPr>
          <w:spacing w:val="1"/>
        </w:rPr>
        <w:t xml:space="preserve"> </w:t>
      </w:r>
      <w:r w:rsidRPr="00F97A4B">
        <w:t>деятельности</w:t>
      </w:r>
      <w:r w:rsidRPr="00F97A4B">
        <w:rPr>
          <w:spacing w:val="1"/>
        </w:rPr>
        <w:t xml:space="preserve"> </w:t>
      </w:r>
      <w:r w:rsidRPr="00F97A4B">
        <w:t>не</w:t>
      </w:r>
      <w:r w:rsidRPr="00F97A4B">
        <w:rPr>
          <w:spacing w:val="1"/>
        </w:rPr>
        <w:t xml:space="preserve"> </w:t>
      </w:r>
      <w:r w:rsidRPr="00F97A4B">
        <w:t>допускается использование технологий,</w:t>
      </w:r>
      <w:r w:rsidRPr="00F97A4B">
        <w:rPr>
          <w:spacing w:val="1"/>
        </w:rPr>
        <w:t xml:space="preserve"> </w:t>
      </w:r>
      <w:r w:rsidRPr="00F97A4B">
        <w:t>которые могут нанести</w:t>
      </w:r>
      <w:r w:rsidRPr="00F97A4B">
        <w:rPr>
          <w:spacing w:val="1"/>
        </w:rPr>
        <w:t xml:space="preserve"> </w:t>
      </w:r>
      <w:r w:rsidRPr="00F97A4B">
        <w:t>вред физическому и (или)</w:t>
      </w:r>
      <w:r w:rsidRPr="00F97A4B">
        <w:rPr>
          <w:spacing w:val="1"/>
        </w:rPr>
        <w:t xml:space="preserve"> </w:t>
      </w:r>
      <w:r w:rsidRPr="00F97A4B">
        <w:t>психическому</w:t>
      </w:r>
      <w:r w:rsidRPr="00F97A4B">
        <w:rPr>
          <w:spacing w:val="1"/>
        </w:rPr>
        <w:t xml:space="preserve"> </w:t>
      </w:r>
      <w:r w:rsidRPr="00F97A4B">
        <w:t>здоровью</w:t>
      </w:r>
      <w:r w:rsidRPr="00F97A4B">
        <w:rPr>
          <w:spacing w:val="1"/>
        </w:rPr>
        <w:t xml:space="preserve"> </w:t>
      </w:r>
      <w:r w:rsidRPr="00F97A4B">
        <w:t>обучающихся,</w:t>
      </w:r>
      <w:r w:rsidRPr="00F97A4B">
        <w:rPr>
          <w:spacing w:val="1"/>
        </w:rPr>
        <w:t xml:space="preserve"> </w:t>
      </w:r>
      <w:r w:rsidRPr="00F97A4B">
        <w:t>приоритет</w:t>
      </w:r>
      <w:r w:rsidRPr="00F97A4B">
        <w:rPr>
          <w:spacing w:val="1"/>
        </w:rPr>
        <w:t xml:space="preserve"> </w:t>
      </w:r>
      <w:r w:rsidRPr="00F97A4B">
        <w:t>использования</w:t>
      </w:r>
      <w:r w:rsidRPr="00F97A4B">
        <w:rPr>
          <w:spacing w:val="1"/>
        </w:rPr>
        <w:t xml:space="preserve"> </w:t>
      </w:r>
      <w:r w:rsidRPr="00F97A4B">
        <w:t>здоровьесберегающих</w:t>
      </w:r>
      <w:r w:rsidRPr="00F97A4B">
        <w:rPr>
          <w:spacing w:val="1"/>
        </w:rPr>
        <w:t xml:space="preserve"> </w:t>
      </w:r>
      <w:r w:rsidRPr="00F97A4B">
        <w:t>педагогических технологий. Объем учебной нагрузки, организация учебных</w:t>
      </w:r>
      <w:r w:rsidRPr="00F97A4B">
        <w:rPr>
          <w:spacing w:val="1"/>
        </w:rPr>
        <w:t xml:space="preserve"> </w:t>
      </w:r>
      <w:r w:rsidRPr="00F97A4B">
        <w:t>и внеурочных</w:t>
      </w:r>
      <w:r w:rsidRPr="00F97A4B">
        <w:rPr>
          <w:spacing w:val="1"/>
        </w:rPr>
        <w:t xml:space="preserve"> </w:t>
      </w:r>
      <w:r w:rsidRPr="00F97A4B">
        <w:t>мероприятий</w:t>
      </w:r>
      <w:r w:rsidRPr="00F97A4B">
        <w:rPr>
          <w:spacing w:val="1"/>
        </w:rPr>
        <w:t xml:space="preserve"> </w:t>
      </w:r>
      <w:r w:rsidRPr="00F97A4B">
        <w:t>соответствуют</w:t>
      </w:r>
      <w:r w:rsidRPr="00F97A4B">
        <w:rPr>
          <w:spacing w:val="1"/>
        </w:rPr>
        <w:t xml:space="preserve"> </w:t>
      </w:r>
      <w:r w:rsidRPr="00F97A4B">
        <w:t>требованиям,</w:t>
      </w:r>
      <w:r w:rsidRPr="00F97A4B">
        <w:rPr>
          <w:spacing w:val="1"/>
        </w:rPr>
        <w:t xml:space="preserve"> </w:t>
      </w:r>
      <w:r w:rsidRPr="00F97A4B">
        <w:t>предусмотренным</w:t>
      </w:r>
      <w:r w:rsidRPr="00F97A4B">
        <w:rPr>
          <w:spacing w:val="1"/>
        </w:rPr>
        <w:t xml:space="preserve"> </w:t>
      </w:r>
      <w:r w:rsidRPr="00F97A4B">
        <w:t>санитарными</w:t>
      </w:r>
      <w:r w:rsidRPr="00F97A4B">
        <w:rPr>
          <w:spacing w:val="1"/>
        </w:rPr>
        <w:t xml:space="preserve"> </w:t>
      </w:r>
      <w:r w:rsidRPr="00F97A4B">
        <w:t>правилами</w:t>
      </w:r>
      <w:r w:rsidRPr="00F97A4B">
        <w:rPr>
          <w:spacing w:val="1"/>
        </w:rPr>
        <w:t xml:space="preserve"> </w:t>
      </w:r>
      <w:r w:rsidRPr="00F97A4B">
        <w:t>и</w:t>
      </w:r>
      <w:r w:rsidRPr="00F97A4B">
        <w:rPr>
          <w:spacing w:val="1"/>
        </w:rPr>
        <w:t xml:space="preserve"> </w:t>
      </w:r>
      <w:r w:rsidRPr="00F97A4B">
        <w:lastRenderedPageBreak/>
        <w:t>нормами</w:t>
      </w:r>
      <w:r w:rsidRPr="00F97A4B">
        <w:rPr>
          <w:spacing w:val="42"/>
        </w:rPr>
        <w:t xml:space="preserve"> </w:t>
      </w:r>
      <w:hyperlink r:id="rId11">
        <w:r w:rsidRPr="00F97A4B">
          <w:rPr>
            <w:color w:val="0000FF"/>
          </w:rPr>
          <w:t>СанПиН</w:t>
        </w:r>
        <w:r w:rsidRPr="00F97A4B">
          <w:rPr>
            <w:color w:val="0000FF"/>
            <w:spacing w:val="44"/>
          </w:rPr>
          <w:t xml:space="preserve"> </w:t>
        </w:r>
        <w:r w:rsidRPr="00F97A4B">
          <w:rPr>
            <w:color w:val="0000FF"/>
          </w:rPr>
          <w:t>1.2.3685-21</w:t>
        </w:r>
      </w:hyperlink>
      <w:r w:rsidRPr="00F97A4B">
        <w:rPr>
          <w:color w:val="0000FF"/>
          <w:spacing w:val="40"/>
        </w:rPr>
        <w:t xml:space="preserve"> </w:t>
      </w:r>
      <w:r w:rsidRPr="00F97A4B">
        <w:t>"Гигиенические</w:t>
      </w:r>
      <w:r w:rsidRPr="00F97A4B">
        <w:rPr>
          <w:spacing w:val="43"/>
        </w:rPr>
        <w:t xml:space="preserve"> </w:t>
      </w:r>
      <w:r w:rsidRPr="00F97A4B">
        <w:t>нормативы</w:t>
      </w:r>
      <w:r w:rsidRPr="00F97A4B">
        <w:rPr>
          <w:spacing w:val="41"/>
        </w:rPr>
        <w:t xml:space="preserve"> </w:t>
      </w:r>
      <w:r w:rsidRPr="00F97A4B">
        <w:t>и</w:t>
      </w:r>
      <w:r w:rsidRPr="00F97A4B">
        <w:rPr>
          <w:spacing w:val="40"/>
        </w:rPr>
        <w:t xml:space="preserve"> </w:t>
      </w:r>
      <w:r w:rsidRPr="00F97A4B">
        <w:t>требования</w:t>
      </w:r>
      <w:r w:rsidRPr="00F97A4B">
        <w:rPr>
          <w:spacing w:val="39"/>
        </w:rPr>
        <w:t xml:space="preserve"> </w:t>
      </w:r>
      <w:r w:rsidRPr="00F97A4B">
        <w:t>к</w:t>
      </w:r>
      <w:r w:rsidRPr="00F97A4B">
        <w:rPr>
          <w:spacing w:val="38"/>
        </w:rPr>
        <w:t xml:space="preserve"> </w:t>
      </w:r>
      <w:r w:rsidRPr="00F97A4B">
        <w:t>обеспечению</w:t>
      </w:r>
    </w:p>
    <w:p w:rsidR="00C450EA" w:rsidRPr="00F97A4B" w:rsidRDefault="002F2362" w:rsidP="00267F92">
      <w:pPr>
        <w:pStyle w:val="a3"/>
        <w:ind w:left="0"/>
      </w:pPr>
      <w:r w:rsidRPr="00F97A4B">
        <w:t>безопасности и (или) безвредности для человека факторов среды обитания", утвержденными</w:t>
      </w:r>
      <w:r w:rsidRPr="00F97A4B">
        <w:rPr>
          <w:spacing w:val="1"/>
        </w:rPr>
        <w:t xml:space="preserve"> </w:t>
      </w:r>
      <w:r w:rsidRPr="00F97A4B">
        <w:t>постановлением Главного государственного санитарного врача Российской Федерации от 28</w:t>
      </w:r>
      <w:r w:rsidRPr="00F97A4B">
        <w:rPr>
          <w:spacing w:val="1"/>
        </w:rPr>
        <w:t xml:space="preserve"> </w:t>
      </w:r>
      <w:r w:rsidRPr="00F97A4B">
        <w:t>января 2021 г. N 2, действующими до 1 марта 2027 г. (далее - Гигиенические нормативы); а</w:t>
      </w:r>
      <w:r w:rsidRPr="00F97A4B">
        <w:rPr>
          <w:spacing w:val="1"/>
        </w:rPr>
        <w:t xml:space="preserve"> </w:t>
      </w:r>
      <w:r w:rsidRPr="00F97A4B">
        <w:t>также</w:t>
      </w:r>
      <w:r w:rsidRPr="00F97A4B">
        <w:rPr>
          <w:spacing w:val="1"/>
        </w:rPr>
        <w:t xml:space="preserve"> </w:t>
      </w:r>
      <w:r w:rsidRPr="00F97A4B">
        <w:t xml:space="preserve">санитарными правилами </w:t>
      </w:r>
      <w:hyperlink r:id="rId12">
        <w:r w:rsidRPr="00F97A4B">
          <w:rPr>
            <w:color w:val="0000FF"/>
          </w:rPr>
          <w:t xml:space="preserve">СП 2.4.3648-20 </w:t>
        </w:r>
      </w:hyperlink>
      <w:r w:rsidRPr="00F97A4B">
        <w:t>"Санитарно-эпидемиологические требования к</w:t>
      </w:r>
      <w:r w:rsidRPr="00F97A4B">
        <w:rPr>
          <w:spacing w:val="-57"/>
        </w:rPr>
        <w:t xml:space="preserve"> </w:t>
      </w:r>
      <w:r w:rsidRPr="00F97A4B">
        <w:t>организациям</w:t>
      </w:r>
      <w:r w:rsidRPr="00F97A4B">
        <w:rPr>
          <w:spacing w:val="1"/>
        </w:rPr>
        <w:t xml:space="preserve"> </w:t>
      </w:r>
      <w:r w:rsidRPr="00F97A4B">
        <w:t>воспитания</w:t>
      </w:r>
      <w:r w:rsidRPr="00F97A4B">
        <w:rPr>
          <w:spacing w:val="1"/>
        </w:rPr>
        <w:t xml:space="preserve"> </w:t>
      </w:r>
      <w:r w:rsidRPr="00F97A4B">
        <w:t>и</w:t>
      </w:r>
      <w:r w:rsidRPr="00F97A4B">
        <w:rPr>
          <w:spacing w:val="1"/>
        </w:rPr>
        <w:t xml:space="preserve"> </w:t>
      </w:r>
      <w:r w:rsidRPr="00F97A4B">
        <w:t>обучения,</w:t>
      </w:r>
      <w:r w:rsidRPr="00F97A4B">
        <w:rPr>
          <w:spacing w:val="1"/>
        </w:rPr>
        <w:t xml:space="preserve"> </w:t>
      </w:r>
      <w:r w:rsidRPr="00F97A4B">
        <w:t>отдыха</w:t>
      </w:r>
      <w:r w:rsidRPr="00F97A4B">
        <w:rPr>
          <w:spacing w:val="1"/>
        </w:rPr>
        <w:t xml:space="preserve"> </w:t>
      </w:r>
      <w:r w:rsidRPr="00F97A4B">
        <w:t>и</w:t>
      </w:r>
      <w:r w:rsidRPr="00F97A4B">
        <w:rPr>
          <w:spacing w:val="1"/>
        </w:rPr>
        <w:t xml:space="preserve"> </w:t>
      </w:r>
      <w:r w:rsidRPr="00F97A4B">
        <w:t>оздоровления</w:t>
      </w:r>
      <w:r w:rsidRPr="00F97A4B">
        <w:rPr>
          <w:spacing w:val="1"/>
        </w:rPr>
        <w:t xml:space="preserve"> </w:t>
      </w:r>
      <w:r w:rsidRPr="00F97A4B">
        <w:t>детей</w:t>
      </w:r>
      <w:r w:rsidRPr="00F97A4B">
        <w:rPr>
          <w:spacing w:val="1"/>
        </w:rPr>
        <w:t xml:space="preserve"> </w:t>
      </w:r>
      <w:r w:rsidRPr="00F97A4B">
        <w:t>и</w:t>
      </w:r>
      <w:r w:rsidRPr="00F97A4B">
        <w:rPr>
          <w:spacing w:val="1"/>
        </w:rPr>
        <w:t xml:space="preserve"> </w:t>
      </w:r>
      <w:r w:rsidRPr="00F97A4B">
        <w:t>молодежи",</w:t>
      </w:r>
      <w:r w:rsidRPr="00F97A4B">
        <w:rPr>
          <w:spacing w:val="1"/>
        </w:rPr>
        <w:t xml:space="preserve"> </w:t>
      </w:r>
      <w:r w:rsidRPr="00F97A4B">
        <w:t>утвержденными постановлением Главного государственного санитарного врача Российской</w:t>
      </w:r>
      <w:r w:rsidRPr="00F97A4B">
        <w:rPr>
          <w:spacing w:val="1"/>
        </w:rPr>
        <w:t xml:space="preserve"> </w:t>
      </w:r>
      <w:r w:rsidRPr="00F97A4B">
        <w:t>Федерации от 28 сентября 2020 г. N 28, действующими до 1 января 2027 г. (далее - Санитарно-</w:t>
      </w:r>
      <w:r w:rsidRPr="00F97A4B">
        <w:rPr>
          <w:spacing w:val="-57"/>
        </w:rPr>
        <w:t xml:space="preserve"> </w:t>
      </w:r>
      <w:r w:rsidRPr="00F97A4B">
        <w:t>эпидемиологические требования).</w:t>
      </w:r>
    </w:p>
    <w:p w:rsidR="00C450EA" w:rsidRPr="00F97A4B" w:rsidRDefault="002F2362" w:rsidP="00267F92">
      <w:pPr>
        <w:pStyle w:val="a3"/>
        <w:ind w:left="0" w:firstLine="710"/>
      </w:pPr>
      <w:r w:rsidRPr="00F97A4B">
        <w:t>В</w:t>
      </w:r>
      <w:r w:rsidRPr="00F97A4B">
        <w:rPr>
          <w:spacing w:val="1"/>
        </w:rPr>
        <w:t xml:space="preserve"> </w:t>
      </w:r>
      <w:r w:rsidRPr="00F97A4B">
        <w:t>программе</w:t>
      </w:r>
      <w:r w:rsidRPr="00F97A4B">
        <w:rPr>
          <w:spacing w:val="1"/>
        </w:rPr>
        <w:t xml:space="preserve"> </w:t>
      </w:r>
      <w:r w:rsidRPr="00F97A4B">
        <w:t>определяются</w:t>
      </w:r>
      <w:r w:rsidRPr="00F97A4B">
        <w:rPr>
          <w:spacing w:val="1"/>
        </w:rPr>
        <w:t xml:space="preserve"> </w:t>
      </w:r>
      <w:r w:rsidRPr="00F97A4B">
        <w:t>основные</w:t>
      </w:r>
      <w:r w:rsidRPr="00F97A4B">
        <w:rPr>
          <w:spacing w:val="1"/>
        </w:rPr>
        <w:t xml:space="preserve"> </w:t>
      </w:r>
      <w:r w:rsidRPr="00F97A4B">
        <w:rPr>
          <w:b/>
        </w:rPr>
        <w:t>механизмы.</w:t>
      </w:r>
      <w:r w:rsidRPr="00F97A4B">
        <w:rPr>
          <w:b/>
          <w:spacing w:val="1"/>
        </w:rPr>
        <w:t xml:space="preserve"> </w:t>
      </w:r>
      <w:r w:rsidRPr="00F97A4B">
        <w:t>Среди</w:t>
      </w:r>
      <w:r w:rsidRPr="00F97A4B">
        <w:rPr>
          <w:spacing w:val="1"/>
        </w:rPr>
        <w:t xml:space="preserve"> </w:t>
      </w:r>
      <w:r w:rsidRPr="00F97A4B">
        <w:t>механизмов,</w:t>
      </w:r>
      <w:r w:rsidRPr="00F97A4B">
        <w:rPr>
          <w:spacing w:val="1"/>
        </w:rPr>
        <w:t xml:space="preserve"> </w:t>
      </w:r>
      <w:r w:rsidRPr="00F97A4B">
        <w:t>которые</w:t>
      </w:r>
      <w:r w:rsidRPr="00F97A4B">
        <w:rPr>
          <w:spacing w:val="1"/>
        </w:rPr>
        <w:t xml:space="preserve"> </w:t>
      </w:r>
      <w:r w:rsidRPr="00F97A4B">
        <w:t>возможно</w:t>
      </w:r>
      <w:r w:rsidRPr="00F97A4B">
        <w:rPr>
          <w:spacing w:val="1"/>
        </w:rPr>
        <w:t xml:space="preserve"> </w:t>
      </w:r>
      <w:r w:rsidRPr="00F97A4B">
        <w:t>использовать</w:t>
      </w:r>
      <w:r w:rsidRPr="00F97A4B">
        <w:rPr>
          <w:spacing w:val="1"/>
        </w:rPr>
        <w:t xml:space="preserve"> </w:t>
      </w:r>
      <w:r w:rsidRPr="00F97A4B">
        <w:t>в</w:t>
      </w:r>
      <w:r w:rsidRPr="00F97A4B">
        <w:rPr>
          <w:spacing w:val="1"/>
        </w:rPr>
        <w:t xml:space="preserve"> </w:t>
      </w:r>
      <w:r w:rsidRPr="00F97A4B">
        <w:t>начальной</w:t>
      </w:r>
      <w:r w:rsidRPr="00F97A4B">
        <w:rPr>
          <w:spacing w:val="1"/>
        </w:rPr>
        <w:t xml:space="preserve"> </w:t>
      </w:r>
      <w:r w:rsidRPr="00F97A4B">
        <w:t>школе,</w:t>
      </w:r>
      <w:r w:rsidRPr="00F97A4B">
        <w:rPr>
          <w:spacing w:val="1"/>
        </w:rPr>
        <w:t xml:space="preserve"> </w:t>
      </w:r>
      <w:r w:rsidRPr="00F97A4B">
        <w:t>следует</w:t>
      </w:r>
      <w:r w:rsidRPr="00F97A4B">
        <w:rPr>
          <w:spacing w:val="1"/>
        </w:rPr>
        <w:t xml:space="preserve"> </w:t>
      </w:r>
      <w:r w:rsidRPr="00F97A4B">
        <w:t>отметить:</w:t>
      </w:r>
      <w:r w:rsidRPr="00F97A4B">
        <w:rPr>
          <w:spacing w:val="1"/>
        </w:rPr>
        <w:t xml:space="preserve"> </w:t>
      </w:r>
      <w:r w:rsidRPr="00F97A4B">
        <w:t>организацию</w:t>
      </w:r>
      <w:r w:rsidRPr="00F97A4B">
        <w:rPr>
          <w:spacing w:val="1"/>
        </w:rPr>
        <w:t xml:space="preserve"> </w:t>
      </w:r>
      <w:r w:rsidRPr="00F97A4B">
        <w:t>внеурочной</w:t>
      </w:r>
      <w:r w:rsidRPr="00F97A4B">
        <w:rPr>
          <w:spacing w:val="1"/>
        </w:rPr>
        <w:t xml:space="preserve"> </w:t>
      </w:r>
      <w:r w:rsidRPr="00F97A4B">
        <w:t>деятельности</w:t>
      </w:r>
      <w:r w:rsidRPr="00F97A4B">
        <w:rPr>
          <w:spacing w:val="1"/>
        </w:rPr>
        <w:t xml:space="preserve"> </w:t>
      </w:r>
      <w:r w:rsidRPr="00F97A4B">
        <w:t>с</w:t>
      </w:r>
      <w:r w:rsidRPr="00F97A4B">
        <w:rPr>
          <w:spacing w:val="1"/>
        </w:rPr>
        <w:t xml:space="preserve"> </w:t>
      </w:r>
      <w:r w:rsidRPr="00F97A4B">
        <w:t>разработкой</w:t>
      </w:r>
      <w:r w:rsidRPr="00F97A4B">
        <w:rPr>
          <w:spacing w:val="1"/>
        </w:rPr>
        <w:t xml:space="preserve"> </w:t>
      </w:r>
      <w:r w:rsidRPr="00F97A4B">
        <w:t>учебных</w:t>
      </w:r>
      <w:r w:rsidRPr="00F97A4B">
        <w:rPr>
          <w:spacing w:val="1"/>
        </w:rPr>
        <w:t xml:space="preserve"> </w:t>
      </w:r>
      <w:r w:rsidRPr="00F97A4B">
        <w:t>курсов,</w:t>
      </w:r>
      <w:r w:rsidRPr="00F97A4B">
        <w:rPr>
          <w:spacing w:val="1"/>
        </w:rPr>
        <w:t xml:space="preserve"> </w:t>
      </w:r>
      <w:r w:rsidRPr="00F97A4B">
        <w:t>факультативов,</w:t>
      </w:r>
      <w:r w:rsidRPr="00F97A4B">
        <w:rPr>
          <w:spacing w:val="1"/>
        </w:rPr>
        <w:t xml:space="preserve"> </w:t>
      </w:r>
      <w:r w:rsidRPr="00F97A4B">
        <w:t>различных</w:t>
      </w:r>
      <w:r w:rsidRPr="00F97A4B">
        <w:rPr>
          <w:spacing w:val="1"/>
        </w:rPr>
        <w:t xml:space="preserve"> </w:t>
      </w:r>
      <w:r w:rsidRPr="00F97A4B">
        <w:t>форм</w:t>
      </w:r>
      <w:r w:rsidRPr="00F97A4B">
        <w:rPr>
          <w:spacing w:val="1"/>
        </w:rPr>
        <w:t xml:space="preserve"> </w:t>
      </w:r>
      <w:r w:rsidRPr="00F97A4B">
        <w:t>совместной</w:t>
      </w:r>
      <w:r w:rsidRPr="00F97A4B">
        <w:rPr>
          <w:spacing w:val="-57"/>
        </w:rPr>
        <w:t xml:space="preserve"> </w:t>
      </w:r>
      <w:r w:rsidRPr="00F97A4B">
        <w:t>познавательной</w:t>
      </w:r>
      <w:r w:rsidRPr="00F97A4B">
        <w:rPr>
          <w:spacing w:val="1"/>
        </w:rPr>
        <w:t xml:space="preserve"> </w:t>
      </w:r>
      <w:r w:rsidRPr="00F97A4B">
        <w:t>деятельности</w:t>
      </w:r>
      <w:r w:rsidRPr="00F97A4B">
        <w:rPr>
          <w:spacing w:val="1"/>
        </w:rPr>
        <w:t xml:space="preserve"> </w:t>
      </w:r>
      <w:r w:rsidRPr="00F97A4B">
        <w:t>(конкурсы,</w:t>
      </w:r>
      <w:r w:rsidRPr="00F97A4B">
        <w:rPr>
          <w:spacing w:val="1"/>
        </w:rPr>
        <w:t xml:space="preserve"> </w:t>
      </w:r>
      <w:r w:rsidRPr="00F97A4B">
        <w:t>диспуты,</w:t>
      </w:r>
      <w:r w:rsidRPr="00F97A4B">
        <w:rPr>
          <w:spacing w:val="1"/>
        </w:rPr>
        <w:t xml:space="preserve"> </w:t>
      </w:r>
      <w:r w:rsidRPr="00F97A4B">
        <w:t>интеллектуальные</w:t>
      </w:r>
      <w:r w:rsidRPr="00F97A4B">
        <w:rPr>
          <w:spacing w:val="1"/>
        </w:rPr>
        <w:t xml:space="preserve"> </w:t>
      </w:r>
      <w:r w:rsidRPr="00F97A4B">
        <w:t>марафоны</w:t>
      </w:r>
      <w:r w:rsidRPr="00F97A4B">
        <w:rPr>
          <w:spacing w:val="1"/>
        </w:rPr>
        <w:t xml:space="preserve"> </w:t>
      </w:r>
      <w:r w:rsidRPr="00F97A4B">
        <w:t>и</w:t>
      </w:r>
      <w:r w:rsidRPr="00F97A4B">
        <w:rPr>
          <w:spacing w:val="1"/>
        </w:rPr>
        <w:t xml:space="preserve"> </w:t>
      </w:r>
      <w:r w:rsidRPr="00F97A4B">
        <w:t>т.</w:t>
      </w:r>
      <w:r w:rsidRPr="00F97A4B">
        <w:rPr>
          <w:spacing w:val="1"/>
        </w:rPr>
        <w:t xml:space="preserve"> </w:t>
      </w:r>
      <w:r w:rsidRPr="00F97A4B">
        <w:t>п.).</w:t>
      </w:r>
      <w:r w:rsidRPr="00F97A4B">
        <w:rPr>
          <w:spacing w:val="1"/>
        </w:rPr>
        <w:t xml:space="preserve"> </w:t>
      </w:r>
      <w:r w:rsidRPr="00F97A4B">
        <w:t>Положительные</w:t>
      </w:r>
      <w:r w:rsidRPr="00F97A4B">
        <w:rPr>
          <w:spacing w:val="1"/>
        </w:rPr>
        <w:t xml:space="preserve"> </w:t>
      </w:r>
      <w:r w:rsidRPr="00F97A4B">
        <w:t>результаты</w:t>
      </w:r>
      <w:r w:rsidRPr="00F97A4B">
        <w:rPr>
          <w:spacing w:val="1"/>
        </w:rPr>
        <w:t xml:space="preserve"> </w:t>
      </w:r>
      <w:r w:rsidRPr="00F97A4B">
        <w:t>даёт</w:t>
      </w:r>
      <w:r w:rsidRPr="00F97A4B">
        <w:rPr>
          <w:spacing w:val="1"/>
        </w:rPr>
        <w:t xml:space="preserve"> </w:t>
      </w:r>
      <w:r w:rsidRPr="00F97A4B">
        <w:t>привлечение</w:t>
      </w:r>
      <w:r w:rsidRPr="00F97A4B">
        <w:rPr>
          <w:spacing w:val="1"/>
        </w:rPr>
        <w:t xml:space="preserve"> </w:t>
      </w:r>
      <w:r w:rsidRPr="00F97A4B">
        <w:t>к</w:t>
      </w:r>
      <w:r w:rsidRPr="00F97A4B">
        <w:rPr>
          <w:spacing w:val="1"/>
        </w:rPr>
        <w:t xml:space="preserve"> </w:t>
      </w:r>
      <w:r w:rsidRPr="00F97A4B">
        <w:t>образовательной</w:t>
      </w:r>
      <w:r w:rsidRPr="00F97A4B">
        <w:rPr>
          <w:spacing w:val="1"/>
        </w:rPr>
        <w:t xml:space="preserve"> </w:t>
      </w:r>
      <w:r w:rsidRPr="00F97A4B">
        <w:t>деятельности</w:t>
      </w:r>
      <w:r w:rsidRPr="00F97A4B">
        <w:rPr>
          <w:spacing w:val="1"/>
        </w:rPr>
        <w:t xml:space="preserve"> </w:t>
      </w:r>
      <w:r w:rsidRPr="00F97A4B">
        <w:t>школы</w:t>
      </w:r>
      <w:r w:rsidRPr="00F97A4B">
        <w:rPr>
          <w:spacing w:val="1"/>
        </w:rPr>
        <w:t xml:space="preserve"> </w:t>
      </w:r>
      <w:r w:rsidRPr="00F97A4B">
        <w:t>организаций культуры (к примеру, музеев, библиотек, стадионов). Эффективным механизмом</w:t>
      </w:r>
      <w:r w:rsidRPr="00F97A4B">
        <w:rPr>
          <w:spacing w:val="1"/>
        </w:rPr>
        <w:t xml:space="preserve"> </w:t>
      </w:r>
      <w:r w:rsidRPr="00F97A4B">
        <w:t>реализации программ является использование индивидуальных программ и учебных планов</w:t>
      </w:r>
      <w:r w:rsidRPr="00F97A4B">
        <w:rPr>
          <w:spacing w:val="1"/>
        </w:rPr>
        <w:t xml:space="preserve"> </w:t>
      </w:r>
      <w:r w:rsidRPr="00F97A4B">
        <w:t>для</w:t>
      </w:r>
      <w:r w:rsidRPr="00F97A4B">
        <w:rPr>
          <w:spacing w:val="1"/>
        </w:rPr>
        <w:t xml:space="preserve"> </w:t>
      </w:r>
      <w:r w:rsidRPr="00F97A4B">
        <w:t>отдельных</w:t>
      </w:r>
      <w:r w:rsidRPr="00F97A4B">
        <w:rPr>
          <w:spacing w:val="-3"/>
        </w:rPr>
        <w:t xml:space="preserve"> </w:t>
      </w:r>
      <w:r w:rsidRPr="00F97A4B">
        <w:t>обучающихся</w:t>
      </w:r>
      <w:r w:rsidRPr="00F97A4B">
        <w:rPr>
          <w:spacing w:val="1"/>
        </w:rPr>
        <w:t xml:space="preserve"> </w:t>
      </w:r>
      <w:r w:rsidRPr="00F97A4B">
        <w:t>или</w:t>
      </w:r>
      <w:r w:rsidRPr="00F97A4B">
        <w:rPr>
          <w:spacing w:val="3"/>
        </w:rPr>
        <w:t xml:space="preserve"> </w:t>
      </w:r>
      <w:r w:rsidRPr="00F97A4B">
        <w:t>небольших</w:t>
      </w:r>
      <w:r w:rsidRPr="00F97A4B">
        <w:rPr>
          <w:spacing w:val="-3"/>
        </w:rPr>
        <w:t xml:space="preserve"> </w:t>
      </w:r>
      <w:r w:rsidRPr="00F97A4B">
        <w:t>групп.</w:t>
      </w:r>
    </w:p>
    <w:p w:rsidR="00C450EA" w:rsidRPr="00F97A4B" w:rsidRDefault="00C450EA" w:rsidP="00267F92">
      <w:pPr>
        <w:pStyle w:val="a3"/>
        <w:ind w:left="0"/>
      </w:pPr>
    </w:p>
    <w:p w:rsidR="00C450EA" w:rsidRPr="00F97A4B" w:rsidRDefault="00015F5F" w:rsidP="00B34D59">
      <w:pPr>
        <w:pStyle w:val="Heading1"/>
        <w:numPr>
          <w:ilvl w:val="2"/>
          <w:numId w:val="82"/>
        </w:numPr>
        <w:tabs>
          <w:tab w:val="left" w:pos="1261"/>
        </w:tabs>
        <w:spacing w:line="240" w:lineRule="auto"/>
        <w:ind w:left="0" w:hanging="602"/>
        <w:jc w:val="both"/>
      </w:pPr>
      <w:r w:rsidRPr="00F97A4B">
        <w:t xml:space="preserve">1.1.3. </w:t>
      </w:r>
      <w:r w:rsidR="002F2362" w:rsidRPr="00F97A4B">
        <w:t>ОБЩАЯ</w:t>
      </w:r>
      <w:r w:rsidR="002F2362" w:rsidRPr="00F97A4B">
        <w:rPr>
          <w:spacing w:val="-4"/>
        </w:rPr>
        <w:t xml:space="preserve"> </w:t>
      </w:r>
      <w:r w:rsidR="002F2362" w:rsidRPr="00F97A4B">
        <w:t>ХАРАКТЕРИСТИКА</w:t>
      </w:r>
      <w:r w:rsidR="002F2362" w:rsidRPr="00F97A4B">
        <w:rPr>
          <w:spacing w:val="-3"/>
        </w:rPr>
        <w:t xml:space="preserve"> </w:t>
      </w:r>
      <w:r w:rsidR="002F2362" w:rsidRPr="00F97A4B">
        <w:t>ПРОГРАММЫ</w:t>
      </w:r>
      <w:r w:rsidR="002F2362" w:rsidRPr="00F97A4B">
        <w:rPr>
          <w:spacing w:val="-7"/>
        </w:rPr>
        <w:t xml:space="preserve"> </w:t>
      </w:r>
      <w:r w:rsidR="002F2362" w:rsidRPr="00F97A4B">
        <w:t>НАЧАЛЬНОГО</w:t>
      </w:r>
      <w:r w:rsidR="002F2362" w:rsidRPr="00F97A4B">
        <w:rPr>
          <w:spacing w:val="-3"/>
        </w:rPr>
        <w:t xml:space="preserve"> </w:t>
      </w:r>
      <w:r w:rsidR="002F2362" w:rsidRPr="00F97A4B">
        <w:t>ОБРАЗОВАНИЯ</w:t>
      </w:r>
    </w:p>
    <w:p w:rsidR="00C450EA" w:rsidRPr="00F97A4B" w:rsidRDefault="00C450EA" w:rsidP="00267F92">
      <w:pPr>
        <w:pStyle w:val="a3"/>
        <w:ind w:left="0"/>
        <w:rPr>
          <w:b/>
        </w:rPr>
      </w:pPr>
    </w:p>
    <w:p w:rsidR="00C450EA" w:rsidRPr="00F97A4B" w:rsidRDefault="002F2362" w:rsidP="00267F92">
      <w:pPr>
        <w:pStyle w:val="a3"/>
        <w:ind w:left="0" w:firstLine="710"/>
      </w:pPr>
      <w:r w:rsidRPr="00F97A4B">
        <w:t>Основная</w:t>
      </w:r>
      <w:r w:rsidRPr="00F97A4B">
        <w:rPr>
          <w:spacing w:val="1"/>
        </w:rPr>
        <w:t xml:space="preserve"> </w:t>
      </w:r>
      <w:r w:rsidRPr="00F97A4B">
        <w:t>образовательная</w:t>
      </w:r>
      <w:r w:rsidRPr="00F97A4B">
        <w:rPr>
          <w:spacing w:val="1"/>
        </w:rPr>
        <w:t xml:space="preserve"> </w:t>
      </w:r>
      <w:r w:rsidRPr="00F97A4B">
        <w:t>программа</w:t>
      </w:r>
      <w:r w:rsidRPr="00F97A4B">
        <w:rPr>
          <w:spacing w:val="1"/>
        </w:rPr>
        <w:t xml:space="preserve"> </w:t>
      </w:r>
      <w:r w:rsidRPr="00F97A4B">
        <w:t>начального</w:t>
      </w:r>
      <w:r w:rsidRPr="00F97A4B">
        <w:rPr>
          <w:spacing w:val="1"/>
        </w:rPr>
        <w:t xml:space="preserve"> </w:t>
      </w:r>
      <w:r w:rsidRPr="00F97A4B">
        <w:t>общего</w:t>
      </w:r>
      <w:r w:rsidRPr="00F97A4B">
        <w:rPr>
          <w:spacing w:val="1"/>
        </w:rPr>
        <w:t xml:space="preserve"> </w:t>
      </w:r>
      <w:r w:rsidRPr="00F97A4B">
        <w:t>образования</w:t>
      </w:r>
      <w:r w:rsidRPr="00F97A4B">
        <w:rPr>
          <w:spacing w:val="1"/>
        </w:rPr>
        <w:t xml:space="preserve"> </w:t>
      </w:r>
      <w:r w:rsidRPr="00F97A4B">
        <w:t>МКОУ</w:t>
      </w:r>
      <w:r w:rsidRPr="00F97A4B">
        <w:rPr>
          <w:spacing w:val="1"/>
        </w:rPr>
        <w:t xml:space="preserve"> </w:t>
      </w:r>
      <w:r w:rsidRPr="00F97A4B">
        <w:t xml:space="preserve">Победимской </w:t>
      </w:r>
      <w:r w:rsidRPr="00F97A4B">
        <w:rPr>
          <w:spacing w:val="1"/>
        </w:rPr>
        <w:t xml:space="preserve"> </w:t>
      </w:r>
      <w:r w:rsidRPr="00F97A4B">
        <w:t>средней</w:t>
      </w:r>
      <w:r w:rsidRPr="00F97A4B">
        <w:rPr>
          <w:spacing w:val="1"/>
        </w:rPr>
        <w:t xml:space="preserve"> </w:t>
      </w:r>
      <w:r w:rsidRPr="00F97A4B">
        <w:t>общеобразовательной</w:t>
      </w:r>
      <w:r w:rsidRPr="00F97A4B">
        <w:rPr>
          <w:spacing w:val="1"/>
        </w:rPr>
        <w:t xml:space="preserve"> </w:t>
      </w:r>
      <w:r w:rsidRPr="00F97A4B">
        <w:t>школы</w:t>
      </w:r>
      <w:r w:rsidRPr="00F97A4B">
        <w:rPr>
          <w:spacing w:val="1"/>
        </w:rPr>
        <w:t xml:space="preserve"> </w:t>
      </w:r>
      <w:r w:rsidRPr="00F97A4B">
        <w:t>(далее</w:t>
      </w:r>
      <w:r w:rsidRPr="00F97A4B">
        <w:rPr>
          <w:spacing w:val="1"/>
        </w:rPr>
        <w:t xml:space="preserve"> </w:t>
      </w:r>
      <w:r w:rsidRPr="00F97A4B">
        <w:t>–</w:t>
      </w:r>
      <w:r w:rsidRPr="00F97A4B">
        <w:rPr>
          <w:spacing w:val="1"/>
        </w:rPr>
        <w:t xml:space="preserve"> </w:t>
      </w:r>
      <w:r w:rsidRPr="00F97A4B">
        <w:t>ООП</w:t>
      </w:r>
      <w:r w:rsidRPr="00F97A4B">
        <w:rPr>
          <w:spacing w:val="1"/>
        </w:rPr>
        <w:t xml:space="preserve"> </w:t>
      </w:r>
      <w:r w:rsidRPr="00F97A4B">
        <w:t>НОО)</w:t>
      </w:r>
      <w:r w:rsidRPr="00F97A4B">
        <w:rPr>
          <w:spacing w:val="1"/>
        </w:rPr>
        <w:t xml:space="preserve"> </w:t>
      </w:r>
      <w:r w:rsidRPr="00F97A4B">
        <w:t>разработана</w:t>
      </w:r>
      <w:r w:rsidRPr="00F97A4B">
        <w:rPr>
          <w:spacing w:val="1"/>
        </w:rPr>
        <w:t xml:space="preserve"> </w:t>
      </w:r>
      <w:r w:rsidRPr="00F97A4B">
        <w:t>в</w:t>
      </w:r>
      <w:r w:rsidRPr="00F97A4B">
        <w:rPr>
          <w:spacing w:val="1"/>
        </w:rPr>
        <w:t xml:space="preserve"> </w:t>
      </w:r>
      <w:r w:rsidRPr="00F97A4B">
        <w:t>соответствии</w:t>
      </w:r>
      <w:r w:rsidRPr="00F97A4B">
        <w:rPr>
          <w:spacing w:val="1"/>
        </w:rPr>
        <w:t xml:space="preserve"> </w:t>
      </w:r>
      <w:r w:rsidRPr="00F97A4B">
        <w:t>с</w:t>
      </w:r>
      <w:r w:rsidRPr="00F97A4B">
        <w:rPr>
          <w:spacing w:val="1"/>
        </w:rPr>
        <w:t xml:space="preserve"> </w:t>
      </w:r>
      <w:r w:rsidRPr="00F97A4B">
        <w:t>требованиями</w:t>
      </w:r>
      <w:r w:rsidRPr="00F97A4B">
        <w:rPr>
          <w:spacing w:val="1"/>
        </w:rPr>
        <w:t xml:space="preserve"> </w:t>
      </w:r>
      <w:r w:rsidRPr="00F97A4B">
        <w:t>федерального</w:t>
      </w:r>
      <w:r w:rsidRPr="00F97A4B">
        <w:rPr>
          <w:spacing w:val="1"/>
        </w:rPr>
        <w:t xml:space="preserve"> </w:t>
      </w:r>
      <w:r w:rsidRPr="00F97A4B">
        <w:t>государственного</w:t>
      </w:r>
      <w:r w:rsidRPr="00F97A4B">
        <w:rPr>
          <w:spacing w:val="1"/>
        </w:rPr>
        <w:t xml:space="preserve"> </w:t>
      </w:r>
      <w:r w:rsidRPr="00F97A4B">
        <w:t>образовательного</w:t>
      </w:r>
      <w:r w:rsidRPr="00F97A4B">
        <w:rPr>
          <w:spacing w:val="1"/>
        </w:rPr>
        <w:t xml:space="preserve"> </w:t>
      </w:r>
      <w:r w:rsidRPr="00F97A4B">
        <w:t>стандарта</w:t>
      </w:r>
      <w:r w:rsidRPr="00F97A4B">
        <w:rPr>
          <w:spacing w:val="1"/>
        </w:rPr>
        <w:t xml:space="preserve"> </w:t>
      </w:r>
      <w:r w:rsidRPr="00F97A4B">
        <w:t>начального</w:t>
      </w:r>
      <w:r w:rsidRPr="00F97A4B">
        <w:rPr>
          <w:spacing w:val="1"/>
        </w:rPr>
        <w:t xml:space="preserve"> </w:t>
      </w:r>
      <w:r w:rsidRPr="00F97A4B">
        <w:t>общего</w:t>
      </w:r>
      <w:r w:rsidRPr="00F97A4B">
        <w:rPr>
          <w:spacing w:val="1"/>
        </w:rPr>
        <w:t xml:space="preserve"> </w:t>
      </w:r>
      <w:r w:rsidRPr="00F97A4B">
        <w:t>образования,</w:t>
      </w:r>
      <w:r w:rsidRPr="00F97A4B">
        <w:rPr>
          <w:spacing w:val="1"/>
        </w:rPr>
        <w:t xml:space="preserve"> </w:t>
      </w:r>
      <w:r w:rsidRPr="00F97A4B">
        <w:t>утвержденного</w:t>
      </w:r>
      <w:r w:rsidRPr="00F97A4B">
        <w:rPr>
          <w:spacing w:val="1"/>
        </w:rPr>
        <w:t xml:space="preserve"> </w:t>
      </w:r>
      <w:r w:rsidRPr="00F97A4B">
        <w:t>приказом</w:t>
      </w:r>
      <w:r w:rsidRPr="00F97A4B">
        <w:rPr>
          <w:spacing w:val="1"/>
        </w:rPr>
        <w:t xml:space="preserve"> </w:t>
      </w:r>
      <w:r w:rsidRPr="00F97A4B">
        <w:t>Минпросвещения</w:t>
      </w:r>
      <w:r w:rsidRPr="00F97A4B">
        <w:rPr>
          <w:spacing w:val="1"/>
        </w:rPr>
        <w:t xml:space="preserve"> </w:t>
      </w:r>
      <w:r w:rsidRPr="00F97A4B">
        <w:t>России</w:t>
      </w:r>
      <w:r w:rsidRPr="00F97A4B">
        <w:rPr>
          <w:spacing w:val="1"/>
        </w:rPr>
        <w:t xml:space="preserve"> </w:t>
      </w:r>
      <w:r w:rsidRPr="00F97A4B">
        <w:t>от</w:t>
      </w:r>
      <w:r w:rsidRPr="00F97A4B">
        <w:rPr>
          <w:spacing w:val="1"/>
        </w:rPr>
        <w:t xml:space="preserve"> </w:t>
      </w:r>
      <w:r w:rsidRPr="00F97A4B">
        <w:t>31.05.2021</w:t>
      </w:r>
      <w:r w:rsidRPr="00F97A4B">
        <w:rPr>
          <w:spacing w:val="1"/>
        </w:rPr>
        <w:t xml:space="preserve"> </w:t>
      </w:r>
      <w:r w:rsidRPr="00F97A4B">
        <w:t>№</w:t>
      </w:r>
      <w:r w:rsidRPr="00F97A4B">
        <w:rPr>
          <w:spacing w:val="1"/>
        </w:rPr>
        <w:t xml:space="preserve"> </w:t>
      </w:r>
      <w:r w:rsidRPr="00F97A4B">
        <w:t>286,</w:t>
      </w:r>
      <w:r w:rsidRPr="00F97A4B">
        <w:rPr>
          <w:spacing w:val="1"/>
        </w:rPr>
        <w:t xml:space="preserve"> </w:t>
      </w:r>
      <w:r w:rsidRPr="00F97A4B">
        <w:t>с</w:t>
      </w:r>
      <w:r w:rsidRPr="00F97A4B">
        <w:rPr>
          <w:spacing w:val="1"/>
        </w:rPr>
        <w:t xml:space="preserve"> </w:t>
      </w:r>
      <w:r w:rsidRPr="00F97A4B">
        <w:t>изменениями,</w:t>
      </w:r>
      <w:r w:rsidRPr="00F97A4B">
        <w:rPr>
          <w:spacing w:val="1"/>
        </w:rPr>
        <w:t xml:space="preserve"> </w:t>
      </w:r>
      <w:r w:rsidRPr="00F97A4B">
        <w:t>внесенными</w:t>
      </w:r>
      <w:r w:rsidRPr="00F97A4B">
        <w:rPr>
          <w:spacing w:val="1"/>
        </w:rPr>
        <w:t xml:space="preserve"> </w:t>
      </w:r>
      <w:r w:rsidRPr="00F97A4B">
        <w:t>приказом</w:t>
      </w:r>
      <w:r w:rsidRPr="00F97A4B">
        <w:rPr>
          <w:spacing w:val="1"/>
        </w:rPr>
        <w:t xml:space="preserve"> </w:t>
      </w:r>
      <w:r w:rsidRPr="00F97A4B">
        <w:t>Министерства</w:t>
      </w:r>
      <w:r w:rsidRPr="00F97A4B">
        <w:rPr>
          <w:spacing w:val="1"/>
        </w:rPr>
        <w:t xml:space="preserve"> </w:t>
      </w:r>
      <w:r w:rsidRPr="00F97A4B">
        <w:t>просвещения</w:t>
      </w:r>
      <w:r w:rsidRPr="00F97A4B">
        <w:rPr>
          <w:spacing w:val="-57"/>
        </w:rPr>
        <w:t xml:space="preserve"> </w:t>
      </w:r>
      <w:r w:rsidRPr="00F97A4B">
        <w:t>Российской</w:t>
      </w:r>
      <w:r w:rsidRPr="00F97A4B">
        <w:rPr>
          <w:spacing w:val="1"/>
        </w:rPr>
        <w:t xml:space="preserve"> </w:t>
      </w:r>
      <w:r w:rsidRPr="00F97A4B">
        <w:t>Федерации</w:t>
      </w:r>
      <w:r w:rsidRPr="00F97A4B">
        <w:rPr>
          <w:spacing w:val="1"/>
        </w:rPr>
        <w:t xml:space="preserve"> </w:t>
      </w:r>
      <w:r w:rsidRPr="00F97A4B">
        <w:t>от</w:t>
      </w:r>
      <w:r w:rsidRPr="00F97A4B">
        <w:rPr>
          <w:spacing w:val="1"/>
        </w:rPr>
        <w:t xml:space="preserve"> </w:t>
      </w:r>
      <w:r w:rsidRPr="00F97A4B">
        <w:t>18</w:t>
      </w:r>
      <w:r w:rsidRPr="00F97A4B">
        <w:rPr>
          <w:spacing w:val="1"/>
        </w:rPr>
        <w:t xml:space="preserve"> </w:t>
      </w:r>
      <w:r w:rsidRPr="00F97A4B">
        <w:t>июля</w:t>
      </w:r>
      <w:r w:rsidRPr="00F97A4B">
        <w:rPr>
          <w:spacing w:val="1"/>
        </w:rPr>
        <w:t xml:space="preserve"> </w:t>
      </w:r>
      <w:r w:rsidRPr="00F97A4B">
        <w:t>2022</w:t>
      </w:r>
      <w:r w:rsidRPr="00F97A4B">
        <w:rPr>
          <w:spacing w:val="1"/>
        </w:rPr>
        <w:t xml:space="preserve"> </w:t>
      </w:r>
      <w:r w:rsidRPr="00F97A4B">
        <w:t>N</w:t>
      </w:r>
      <w:r w:rsidRPr="00F97A4B">
        <w:rPr>
          <w:spacing w:val="1"/>
        </w:rPr>
        <w:t xml:space="preserve"> </w:t>
      </w:r>
      <w:r w:rsidRPr="00F97A4B">
        <w:t>569</w:t>
      </w:r>
      <w:r w:rsidRPr="00F97A4B">
        <w:rPr>
          <w:spacing w:val="1"/>
        </w:rPr>
        <w:t xml:space="preserve"> </w:t>
      </w:r>
      <w:r w:rsidRPr="00F97A4B">
        <w:t>(далее</w:t>
      </w:r>
      <w:r w:rsidRPr="00F97A4B">
        <w:rPr>
          <w:spacing w:val="1"/>
        </w:rPr>
        <w:t xml:space="preserve"> </w:t>
      </w:r>
      <w:r w:rsidRPr="00F97A4B">
        <w:t>–</w:t>
      </w:r>
      <w:r w:rsidRPr="00F97A4B">
        <w:rPr>
          <w:spacing w:val="1"/>
        </w:rPr>
        <w:t xml:space="preserve"> </w:t>
      </w:r>
      <w:r w:rsidRPr="00F97A4B">
        <w:t>ФГОС</w:t>
      </w:r>
      <w:r w:rsidRPr="00F97A4B">
        <w:rPr>
          <w:spacing w:val="1"/>
        </w:rPr>
        <w:t xml:space="preserve"> </w:t>
      </w:r>
      <w:r w:rsidRPr="00F97A4B">
        <w:t>НОО);</w:t>
      </w:r>
      <w:r w:rsidRPr="00F97A4B">
        <w:rPr>
          <w:spacing w:val="1"/>
        </w:rPr>
        <w:t xml:space="preserve"> </w:t>
      </w:r>
      <w:r w:rsidRPr="00F97A4B">
        <w:t>федеральной</w:t>
      </w:r>
      <w:r w:rsidRPr="00F97A4B">
        <w:rPr>
          <w:spacing w:val="1"/>
        </w:rPr>
        <w:t xml:space="preserve"> </w:t>
      </w:r>
      <w:r w:rsidRPr="00F97A4B">
        <w:t>образовательной</w:t>
      </w:r>
      <w:r w:rsidRPr="00F97A4B">
        <w:rPr>
          <w:spacing w:val="1"/>
        </w:rPr>
        <w:t xml:space="preserve"> </w:t>
      </w:r>
      <w:r w:rsidRPr="00F97A4B">
        <w:t>программы</w:t>
      </w:r>
      <w:r w:rsidRPr="00F97A4B">
        <w:rPr>
          <w:spacing w:val="1"/>
        </w:rPr>
        <w:t xml:space="preserve"> </w:t>
      </w:r>
      <w:r w:rsidRPr="00F97A4B">
        <w:t>начального</w:t>
      </w:r>
      <w:r w:rsidRPr="00F97A4B">
        <w:rPr>
          <w:spacing w:val="1"/>
        </w:rPr>
        <w:t xml:space="preserve"> </w:t>
      </w:r>
      <w:r w:rsidRPr="00F97A4B">
        <w:t>общего</w:t>
      </w:r>
      <w:r w:rsidRPr="00F97A4B">
        <w:rPr>
          <w:spacing w:val="1"/>
        </w:rPr>
        <w:t xml:space="preserve"> </w:t>
      </w:r>
      <w:r w:rsidRPr="00F97A4B">
        <w:t>образования,</w:t>
      </w:r>
      <w:r w:rsidRPr="00F97A4B">
        <w:rPr>
          <w:spacing w:val="1"/>
        </w:rPr>
        <w:t xml:space="preserve"> </w:t>
      </w:r>
      <w:r w:rsidRPr="00F97A4B">
        <w:t>утвержденной</w:t>
      </w:r>
      <w:r w:rsidRPr="00F97A4B">
        <w:rPr>
          <w:spacing w:val="1"/>
        </w:rPr>
        <w:t xml:space="preserve"> </w:t>
      </w:r>
      <w:r w:rsidRPr="00F97A4B">
        <w:t>приказом</w:t>
      </w:r>
      <w:r w:rsidRPr="00F97A4B">
        <w:rPr>
          <w:spacing w:val="1"/>
        </w:rPr>
        <w:t xml:space="preserve"> </w:t>
      </w:r>
      <w:r w:rsidRPr="00F97A4B">
        <w:t>Министерства просвещения Российской Федерации от 16 ноября 2022 № 992 (далее – ФОП</w:t>
      </w:r>
      <w:r w:rsidRPr="00F97A4B">
        <w:rPr>
          <w:spacing w:val="1"/>
        </w:rPr>
        <w:t xml:space="preserve"> </w:t>
      </w:r>
      <w:r w:rsidRPr="00F97A4B">
        <w:t>НОО)</w:t>
      </w:r>
      <w:r w:rsidRPr="00F97A4B">
        <w:rPr>
          <w:spacing w:val="1"/>
        </w:rPr>
        <w:t xml:space="preserve"> </w:t>
      </w:r>
      <w:r w:rsidRPr="00F97A4B">
        <w:t>и</w:t>
      </w:r>
      <w:r w:rsidRPr="00F97A4B">
        <w:rPr>
          <w:spacing w:val="1"/>
        </w:rPr>
        <w:t xml:space="preserve"> </w:t>
      </w:r>
      <w:r w:rsidRPr="00F97A4B">
        <w:t>определяет</w:t>
      </w:r>
      <w:r w:rsidRPr="00F97A4B">
        <w:rPr>
          <w:spacing w:val="1"/>
        </w:rPr>
        <w:t xml:space="preserve"> </w:t>
      </w:r>
      <w:r w:rsidRPr="00F97A4B">
        <w:t>цель,</w:t>
      </w:r>
      <w:r w:rsidRPr="00F97A4B">
        <w:rPr>
          <w:spacing w:val="1"/>
        </w:rPr>
        <w:t xml:space="preserve"> </w:t>
      </w:r>
      <w:r w:rsidRPr="00F97A4B">
        <w:t>задачи,</w:t>
      </w:r>
      <w:r w:rsidRPr="00F97A4B">
        <w:rPr>
          <w:spacing w:val="1"/>
        </w:rPr>
        <w:t xml:space="preserve"> </w:t>
      </w:r>
      <w:r w:rsidRPr="00F97A4B">
        <w:t>планируемые</w:t>
      </w:r>
      <w:r w:rsidRPr="00F97A4B">
        <w:rPr>
          <w:spacing w:val="1"/>
        </w:rPr>
        <w:t xml:space="preserve"> </w:t>
      </w:r>
      <w:r w:rsidRPr="00F97A4B">
        <w:t>результаты,</w:t>
      </w:r>
      <w:r w:rsidRPr="00F97A4B">
        <w:rPr>
          <w:spacing w:val="1"/>
        </w:rPr>
        <w:t xml:space="preserve"> </w:t>
      </w:r>
      <w:r w:rsidRPr="00F97A4B">
        <w:t>содержание</w:t>
      </w:r>
      <w:r w:rsidRPr="00F97A4B">
        <w:rPr>
          <w:spacing w:val="1"/>
        </w:rPr>
        <w:t xml:space="preserve"> </w:t>
      </w:r>
      <w:r w:rsidRPr="00F97A4B">
        <w:t>и</w:t>
      </w:r>
      <w:r w:rsidRPr="00F97A4B">
        <w:rPr>
          <w:spacing w:val="1"/>
        </w:rPr>
        <w:t xml:space="preserve"> </w:t>
      </w:r>
      <w:r w:rsidRPr="00F97A4B">
        <w:t>организацию</w:t>
      </w:r>
      <w:r w:rsidRPr="00F97A4B">
        <w:rPr>
          <w:spacing w:val="1"/>
        </w:rPr>
        <w:t xml:space="preserve"> </w:t>
      </w:r>
      <w:r w:rsidRPr="00F97A4B">
        <w:t>образовательной</w:t>
      </w:r>
      <w:r w:rsidRPr="00F97A4B">
        <w:rPr>
          <w:spacing w:val="1"/>
        </w:rPr>
        <w:t xml:space="preserve"> </w:t>
      </w:r>
      <w:r w:rsidRPr="00F97A4B">
        <w:t>деятельности</w:t>
      </w:r>
      <w:r w:rsidRPr="00F97A4B">
        <w:rPr>
          <w:spacing w:val="-2"/>
        </w:rPr>
        <w:t xml:space="preserve"> </w:t>
      </w:r>
      <w:r w:rsidRPr="00F97A4B">
        <w:t>при</w:t>
      </w:r>
      <w:r w:rsidRPr="00F97A4B">
        <w:rPr>
          <w:spacing w:val="-3"/>
        </w:rPr>
        <w:t xml:space="preserve"> </w:t>
      </w:r>
      <w:r w:rsidRPr="00F97A4B">
        <w:t>получении</w:t>
      </w:r>
      <w:r w:rsidRPr="00F97A4B">
        <w:rPr>
          <w:spacing w:val="2"/>
        </w:rPr>
        <w:t xml:space="preserve"> </w:t>
      </w:r>
      <w:r w:rsidRPr="00F97A4B">
        <w:t>начального</w:t>
      </w:r>
      <w:r w:rsidRPr="00F97A4B">
        <w:rPr>
          <w:spacing w:val="1"/>
        </w:rPr>
        <w:t xml:space="preserve"> </w:t>
      </w:r>
      <w:r w:rsidRPr="00F97A4B">
        <w:t>общего</w:t>
      </w:r>
      <w:r w:rsidRPr="00F97A4B">
        <w:rPr>
          <w:spacing w:val="1"/>
        </w:rPr>
        <w:t xml:space="preserve"> </w:t>
      </w:r>
      <w:r w:rsidRPr="00F97A4B">
        <w:t>образования.</w:t>
      </w:r>
    </w:p>
    <w:p w:rsidR="00C450EA" w:rsidRPr="00F97A4B" w:rsidRDefault="00C450EA" w:rsidP="00267F92">
      <w:pPr>
        <w:pStyle w:val="a3"/>
        <w:ind w:left="0"/>
      </w:pPr>
    </w:p>
    <w:p w:rsidR="00C450EA" w:rsidRPr="00F97A4B" w:rsidRDefault="002F2362" w:rsidP="00267F92">
      <w:pPr>
        <w:pStyle w:val="a3"/>
        <w:ind w:left="0" w:firstLine="710"/>
      </w:pPr>
      <w:r w:rsidRPr="00F97A4B">
        <w:t>ООП</w:t>
      </w:r>
      <w:r w:rsidRPr="00F97A4B">
        <w:rPr>
          <w:spacing w:val="1"/>
        </w:rPr>
        <w:t xml:space="preserve"> </w:t>
      </w:r>
      <w:r w:rsidRPr="00F97A4B">
        <w:t>НОО</w:t>
      </w:r>
      <w:r w:rsidRPr="00F97A4B">
        <w:rPr>
          <w:spacing w:val="1"/>
        </w:rPr>
        <w:t xml:space="preserve"> </w:t>
      </w:r>
      <w:r w:rsidRPr="00F97A4B">
        <w:t>МКОУ</w:t>
      </w:r>
      <w:r w:rsidRPr="00F97A4B">
        <w:rPr>
          <w:spacing w:val="1"/>
        </w:rPr>
        <w:t xml:space="preserve"> </w:t>
      </w:r>
      <w:r w:rsidRPr="00F97A4B">
        <w:t>Победимской</w:t>
      </w:r>
      <w:r w:rsidRPr="00F97A4B">
        <w:rPr>
          <w:spacing w:val="1"/>
        </w:rPr>
        <w:t xml:space="preserve"> </w:t>
      </w:r>
      <w:r w:rsidRPr="00F97A4B">
        <w:t>СОШ</w:t>
      </w:r>
      <w:r w:rsidRPr="00F97A4B">
        <w:rPr>
          <w:spacing w:val="1"/>
        </w:rPr>
        <w:t xml:space="preserve"> </w:t>
      </w:r>
      <w:r w:rsidRPr="00F97A4B">
        <w:t>является</w:t>
      </w:r>
      <w:r w:rsidRPr="00F97A4B">
        <w:rPr>
          <w:spacing w:val="1"/>
        </w:rPr>
        <w:t xml:space="preserve"> </w:t>
      </w:r>
      <w:r w:rsidRPr="00F97A4B">
        <w:t>основным</w:t>
      </w:r>
      <w:r w:rsidRPr="00F97A4B">
        <w:rPr>
          <w:spacing w:val="1"/>
        </w:rPr>
        <w:t xml:space="preserve"> </w:t>
      </w:r>
      <w:r w:rsidRPr="00F97A4B">
        <w:t>документом,</w:t>
      </w:r>
      <w:r w:rsidRPr="00F97A4B">
        <w:rPr>
          <w:spacing w:val="1"/>
        </w:rPr>
        <w:t xml:space="preserve"> </w:t>
      </w:r>
      <w:r w:rsidRPr="00F97A4B">
        <w:t>регламентирующим образовательную деятельность образовательной организации в единстве</w:t>
      </w:r>
      <w:r w:rsidRPr="00F97A4B">
        <w:rPr>
          <w:spacing w:val="1"/>
        </w:rPr>
        <w:t xml:space="preserve"> </w:t>
      </w:r>
      <w:r w:rsidRPr="00F97A4B">
        <w:t>урочной и внеурочной деятельности, при учёте правильного соотношения обязательной части</w:t>
      </w:r>
      <w:r w:rsidRPr="00F97A4B">
        <w:rPr>
          <w:spacing w:val="1"/>
        </w:rPr>
        <w:t xml:space="preserve"> </w:t>
      </w:r>
      <w:r w:rsidRPr="00F97A4B">
        <w:t>программы</w:t>
      </w:r>
      <w:r w:rsidRPr="00F97A4B">
        <w:rPr>
          <w:spacing w:val="2"/>
        </w:rPr>
        <w:t xml:space="preserve"> </w:t>
      </w:r>
      <w:r w:rsidRPr="00F97A4B">
        <w:t>и</w:t>
      </w:r>
      <w:r w:rsidRPr="00F97A4B">
        <w:rPr>
          <w:spacing w:val="-3"/>
        </w:rPr>
        <w:t xml:space="preserve"> </w:t>
      </w:r>
      <w:r w:rsidRPr="00F97A4B">
        <w:t>части,</w:t>
      </w:r>
      <w:r w:rsidRPr="00F97A4B">
        <w:rPr>
          <w:spacing w:val="-2"/>
        </w:rPr>
        <w:t xml:space="preserve"> </w:t>
      </w:r>
      <w:r w:rsidRPr="00F97A4B">
        <w:t>формируемой</w:t>
      </w:r>
      <w:r w:rsidRPr="00F97A4B">
        <w:rPr>
          <w:spacing w:val="2"/>
        </w:rPr>
        <w:t xml:space="preserve"> </w:t>
      </w:r>
      <w:r w:rsidRPr="00F97A4B">
        <w:t>участниками</w:t>
      </w:r>
      <w:r w:rsidRPr="00F97A4B">
        <w:rPr>
          <w:spacing w:val="-2"/>
        </w:rPr>
        <w:t xml:space="preserve"> </w:t>
      </w:r>
      <w:r w:rsidRPr="00F97A4B">
        <w:t>образовательного</w:t>
      </w:r>
      <w:r w:rsidRPr="00F97A4B">
        <w:rPr>
          <w:spacing w:val="1"/>
        </w:rPr>
        <w:t xml:space="preserve"> </w:t>
      </w:r>
      <w:r w:rsidRPr="00F97A4B">
        <w:t>процесса.</w:t>
      </w:r>
    </w:p>
    <w:p w:rsidR="00C450EA" w:rsidRPr="00F97A4B" w:rsidRDefault="002F2362" w:rsidP="00267F92">
      <w:pPr>
        <w:pStyle w:val="a3"/>
        <w:ind w:left="0" w:firstLine="542"/>
      </w:pPr>
      <w:r w:rsidRPr="00F97A4B">
        <w:t>Структура программы начального общего образования включает обязательную часть и</w:t>
      </w:r>
      <w:r w:rsidRPr="00F97A4B">
        <w:rPr>
          <w:spacing w:val="1"/>
        </w:rPr>
        <w:t xml:space="preserve"> </w:t>
      </w:r>
      <w:r w:rsidRPr="00F97A4B">
        <w:t>часть, формируемую участниками образовательных отношений за счет включения в учебные</w:t>
      </w:r>
      <w:r w:rsidRPr="00F97A4B">
        <w:rPr>
          <w:spacing w:val="1"/>
        </w:rPr>
        <w:t xml:space="preserve"> </w:t>
      </w:r>
      <w:r w:rsidRPr="00F97A4B">
        <w:t>планы учебных предметов, учебных курсов (в том числе внеурочной деятельности), учебных</w:t>
      </w:r>
      <w:r w:rsidRPr="00F97A4B">
        <w:rPr>
          <w:spacing w:val="1"/>
        </w:rPr>
        <w:t xml:space="preserve"> </w:t>
      </w:r>
      <w:r w:rsidRPr="00F97A4B">
        <w:t>модулей по выбору родителей (законных представителей) несовершеннолетних обучающихся</w:t>
      </w:r>
      <w:r w:rsidRPr="00F97A4B">
        <w:rPr>
          <w:spacing w:val="1"/>
        </w:rPr>
        <w:t xml:space="preserve"> </w:t>
      </w:r>
      <w:r w:rsidRPr="00F97A4B">
        <w:t>из</w:t>
      </w:r>
      <w:r w:rsidRPr="00F97A4B">
        <w:rPr>
          <w:spacing w:val="2"/>
        </w:rPr>
        <w:t xml:space="preserve"> </w:t>
      </w:r>
      <w:r w:rsidRPr="00F97A4B">
        <w:t>перечня,</w:t>
      </w:r>
      <w:r w:rsidRPr="00F97A4B">
        <w:rPr>
          <w:spacing w:val="-1"/>
        </w:rPr>
        <w:t xml:space="preserve"> </w:t>
      </w:r>
      <w:r w:rsidRPr="00F97A4B">
        <w:t>предлагаемого</w:t>
      </w:r>
      <w:r w:rsidRPr="00F97A4B">
        <w:rPr>
          <w:spacing w:val="2"/>
        </w:rPr>
        <w:t xml:space="preserve"> </w:t>
      </w:r>
      <w:r w:rsidRPr="00F97A4B">
        <w:t>школой.</w:t>
      </w:r>
    </w:p>
    <w:p w:rsidR="00C450EA" w:rsidRPr="00F97A4B" w:rsidRDefault="002F2362" w:rsidP="00267F92">
      <w:pPr>
        <w:pStyle w:val="a3"/>
        <w:ind w:left="0" w:firstLine="542"/>
      </w:pPr>
      <w:r w:rsidRPr="00F97A4B">
        <w:t>Объем обязательной части программы начального общего образования составляет 80%, а</w:t>
      </w:r>
      <w:r w:rsidRPr="00F97A4B">
        <w:rPr>
          <w:spacing w:val="-57"/>
        </w:rPr>
        <w:t xml:space="preserve"> </w:t>
      </w:r>
      <w:r w:rsidRPr="00F97A4B">
        <w:t>объем</w:t>
      </w:r>
      <w:r w:rsidRPr="00F97A4B">
        <w:rPr>
          <w:spacing w:val="1"/>
        </w:rPr>
        <w:t xml:space="preserve"> </w:t>
      </w:r>
      <w:r w:rsidRPr="00F97A4B">
        <w:t>части,</w:t>
      </w:r>
      <w:r w:rsidRPr="00F97A4B">
        <w:rPr>
          <w:spacing w:val="1"/>
        </w:rPr>
        <w:t xml:space="preserve"> </w:t>
      </w:r>
      <w:r w:rsidRPr="00F97A4B">
        <w:t>формируемой</w:t>
      </w:r>
      <w:r w:rsidRPr="00F97A4B">
        <w:rPr>
          <w:spacing w:val="1"/>
        </w:rPr>
        <w:t xml:space="preserve"> </w:t>
      </w:r>
      <w:r w:rsidRPr="00F97A4B">
        <w:t>участниками</w:t>
      </w:r>
      <w:r w:rsidRPr="00F97A4B">
        <w:rPr>
          <w:spacing w:val="1"/>
        </w:rPr>
        <w:t xml:space="preserve"> </w:t>
      </w:r>
      <w:r w:rsidRPr="00F97A4B">
        <w:t>образовательных</w:t>
      </w:r>
      <w:r w:rsidRPr="00F97A4B">
        <w:rPr>
          <w:spacing w:val="1"/>
        </w:rPr>
        <w:t xml:space="preserve"> </w:t>
      </w:r>
      <w:r w:rsidRPr="00F97A4B">
        <w:t>отношений</w:t>
      </w:r>
      <w:r w:rsidRPr="00F97A4B">
        <w:rPr>
          <w:spacing w:val="1"/>
        </w:rPr>
        <w:t xml:space="preserve"> </w:t>
      </w:r>
      <w:r w:rsidRPr="00F97A4B">
        <w:t>из</w:t>
      </w:r>
      <w:r w:rsidRPr="00F97A4B">
        <w:rPr>
          <w:spacing w:val="1"/>
        </w:rPr>
        <w:t xml:space="preserve"> </w:t>
      </w:r>
      <w:r w:rsidRPr="00F97A4B">
        <w:t>перечня,</w:t>
      </w:r>
      <w:r w:rsidRPr="00F97A4B">
        <w:rPr>
          <w:spacing w:val="1"/>
        </w:rPr>
        <w:t xml:space="preserve"> </w:t>
      </w:r>
      <w:r w:rsidRPr="00F97A4B">
        <w:t>предлагаемого школой, - 20% от общего объема программы начального общего образования,</w:t>
      </w:r>
      <w:r w:rsidRPr="00F97A4B">
        <w:rPr>
          <w:spacing w:val="1"/>
        </w:rPr>
        <w:t xml:space="preserve"> </w:t>
      </w:r>
      <w:r w:rsidRPr="00F97A4B">
        <w:t>реализуемой</w:t>
      </w:r>
      <w:r w:rsidRPr="00F97A4B">
        <w:rPr>
          <w:spacing w:val="1"/>
        </w:rPr>
        <w:t xml:space="preserve"> </w:t>
      </w:r>
      <w:r w:rsidRPr="00F97A4B">
        <w:t>в</w:t>
      </w:r>
      <w:r w:rsidRPr="00F97A4B">
        <w:rPr>
          <w:spacing w:val="1"/>
        </w:rPr>
        <w:t xml:space="preserve"> </w:t>
      </w:r>
      <w:r w:rsidRPr="00F97A4B">
        <w:t>соответствии</w:t>
      </w:r>
      <w:r w:rsidRPr="00F97A4B">
        <w:rPr>
          <w:spacing w:val="1"/>
        </w:rPr>
        <w:t xml:space="preserve"> </w:t>
      </w:r>
      <w:r w:rsidRPr="00F97A4B">
        <w:t>с</w:t>
      </w:r>
      <w:r w:rsidRPr="00F97A4B">
        <w:rPr>
          <w:spacing w:val="1"/>
        </w:rPr>
        <w:t xml:space="preserve"> </w:t>
      </w:r>
      <w:r w:rsidRPr="00F97A4B">
        <w:t>требованиями</w:t>
      </w:r>
      <w:r w:rsidRPr="00F97A4B">
        <w:rPr>
          <w:spacing w:val="1"/>
        </w:rPr>
        <w:t xml:space="preserve"> </w:t>
      </w:r>
      <w:r w:rsidRPr="00F97A4B">
        <w:t>к</w:t>
      </w:r>
      <w:r w:rsidRPr="00F97A4B">
        <w:rPr>
          <w:spacing w:val="1"/>
        </w:rPr>
        <w:t xml:space="preserve"> </w:t>
      </w:r>
      <w:r w:rsidRPr="00F97A4B">
        <w:t>организации</w:t>
      </w:r>
      <w:r w:rsidRPr="00F97A4B">
        <w:rPr>
          <w:spacing w:val="1"/>
        </w:rPr>
        <w:t xml:space="preserve"> </w:t>
      </w:r>
      <w:r w:rsidRPr="00F97A4B">
        <w:t>образовательного</w:t>
      </w:r>
      <w:r w:rsidRPr="00F97A4B">
        <w:rPr>
          <w:spacing w:val="1"/>
        </w:rPr>
        <w:t xml:space="preserve"> </w:t>
      </w:r>
      <w:r w:rsidRPr="00F97A4B">
        <w:t>процесса</w:t>
      </w:r>
      <w:r w:rsidRPr="00F97A4B">
        <w:rPr>
          <w:spacing w:val="1"/>
        </w:rPr>
        <w:t xml:space="preserve"> </w:t>
      </w:r>
      <w:r w:rsidRPr="00F97A4B">
        <w:t>к</w:t>
      </w:r>
      <w:r w:rsidRPr="00F97A4B">
        <w:rPr>
          <w:spacing w:val="1"/>
        </w:rPr>
        <w:t xml:space="preserve"> </w:t>
      </w:r>
      <w:r w:rsidRPr="00F97A4B">
        <w:t>учебной</w:t>
      </w:r>
      <w:r w:rsidRPr="00F97A4B">
        <w:rPr>
          <w:spacing w:val="2"/>
        </w:rPr>
        <w:t xml:space="preserve"> </w:t>
      </w:r>
      <w:r w:rsidRPr="00F97A4B">
        <w:t>нагрузке</w:t>
      </w:r>
      <w:r w:rsidRPr="00F97A4B">
        <w:rPr>
          <w:spacing w:val="1"/>
        </w:rPr>
        <w:t xml:space="preserve"> </w:t>
      </w:r>
      <w:r w:rsidRPr="00F97A4B">
        <w:t>при</w:t>
      </w:r>
      <w:r w:rsidRPr="00F97A4B">
        <w:rPr>
          <w:spacing w:val="2"/>
        </w:rPr>
        <w:t xml:space="preserve"> </w:t>
      </w:r>
      <w:r w:rsidRPr="00F97A4B">
        <w:t>5-дневной</w:t>
      </w:r>
      <w:r w:rsidRPr="00F97A4B">
        <w:rPr>
          <w:spacing w:val="3"/>
        </w:rPr>
        <w:t xml:space="preserve"> </w:t>
      </w:r>
      <w:r w:rsidRPr="00F97A4B">
        <w:t>учебной</w:t>
      </w:r>
      <w:r w:rsidRPr="00F97A4B">
        <w:rPr>
          <w:spacing w:val="2"/>
        </w:rPr>
        <w:t xml:space="preserve"> </w:t>
      </w:r>
      <w:r w:rsidRPr="00F97A4B">
        <w:t>неделе.</w:t>
      </w:r>
    </w:p>
    <w:p w:rsidR="00C450EA" w:rsidRPr="00F97A4B" w:rsidRDefault="002F2362" w:rsidP="00267F92">
      <w:pPr>
        <w:pStyle w:val="a3"/>
        <w:ind w:left="0" w:firstLine="542"/>
      </w:pPr>
      <w:r w:rsidRPr="00F97A4B">
        <w:t>Программы начального общего образования реализуются МКОУ Победимской СОШ</w:t>
      </w:r>
      <w:r w:rsidRPr="00F97A4B">
        <w:rPr>
          <w:spacing w:val="1"/>
        </w:rPr>
        <w:t xml:space="preserve"> </w:t>
      </w:r>
      <w:r w:rsidRPr="00F97A4B">
        <w:t>через организацию образовательной деятельности (урочной и внеурочной) в соответствии с</w:t>
      </w:r>
      <w:r w:rsidRPr="00F97A4B">
        <w:rPr>
          <w:spacing w:val="1"/>
        </w:rPr>
        <w:t xml:space="preserve"> </w:t>
      </w:r>
      <w:r w:rsidRPr="00F97A4B">
        <w:t>Гигиеническими</w:t>
      </w:r>
      <w:r w:rsidRPr="00F97A4B">
        <w:rPr>
          <w:spacing w:val="-3"/>
        </w:rPr>
        <w:t xml:space="preserve"> </w:t>
      </w:r>
      <w:r w:rsidRPr="00F97A4B">
        <w:t>нормативами</w:t>
      </w:r>
      <w:r w:rsidRPr="00F97A4B">
        <w:rPr>
          <w:spacing w:val="2"/>
        </w:rPr>
        <w:t xml:space="preserve"> </w:t>
      </w:r>
      <w:r w:rsidRPr="00F97A4B">
        <w:t>и</w:t>
      </w:r>
      <w:r w:rsidRPr="00F97A4B">
        <w:rPr>
          <w:spacing w:val="-3"/>
        </w:rPr>
        <w:t xml:space="preserve"> </w:t>
      </w:r>
      <w:r w:rsidRPr="00F97A4B">
        <w:t>Санитарно-эпидемиологическими</w:t>
      </w:r>
      <w:r w:rsidRPr="00F97A4B">
        <w:rPr>
          <w:spacing w:val="-3"/>
        </w:rPr>
        <w:t xml:space="preserve"> </w:t>
      </w:r>
      <w:r w:rsidRPr="00F97A4B">
        <w:t>требованиями.</w:t>
      </w:r>
    </w:p>
    <w:p w:rsidR="00C450EA" w:rsidRPr="00F97A4B" w:rsidRDefault="002F2362" w:rsidP="00267F92">
      <w:pPr>
        <w:pStyle w:val="a3"/>
        <w:ind w:left="0" w:firstLine="542"/>
      </w:pPr>
      <w:r w:rsidRPr="00F97A4B">
        <w:t>Урочная</w:t>
      </w:r>
      <w:r w:rsidRPr="00F97A4B">
        <w:rPr>
          <w:spacing w:val="1"/>
        </w:rPr>
        <w:t xml:space="preserve"> </w:t>
      </w:r>
      <w:r w:rsidRPr="00F97A4B">
        <w:t>деятельность</w:t>
      </w:r>
      <w:r w:rsidRPr="00F97A4B">
        <w:rPr>
          <w:spacing w:val="1"/>
        </w:rPr>
        <w:t xml:space="preserve"> </w:t>
      </w:r>
      <w:r w:rsidRPr="00F97A4B">
        <w:t>направлена</w:t>
      </w:r>
      <w:r w:rsidRPr="00F97A4B">
        <w:rPr>
          <w:spacing w:val="1"/>
        </w:rPr>
        <w:t xml:space="preserve"> </w:t>
      </w:r>
      <w:r w:rsidRPr="00F97A4B">
        <w:t>на</w:t>
      </w:r>
      <w:r w:rsidRPr="00F97A4B">
        <w:rPr>
          <w:spacing w:val="1"/>
        </w:rPr>
        <w:t xml:space="preserve"> </w:t>
      </w:r>
      <w:r w:rsidRPr="00F97A4B">
        <w:t>достижение</w:t>
      </w:r>
      <w:r w:rsidRPr="00F97A4B">
        <w:rPr>
          <w:spacing w:val="1"/>
        </w:rPr>
        <w:t xml:space="preserve"> </w:t>
      </w:r>
      <w:r w:rsidRPr="00F97A4B">
        <w:t>обучающимися</w:t>
      </w:r>
      <w:r w:rsidRPr="00F97A4B">
        <w:rPr>
          <w:spacing w:val="1"/>
        </w:rPr>
        <w:t xml:space="preserve"> </w:t>
      </w:r>
      <w:r w:rsidRPr="00F97A4B">
        <w:t>планируемых</w:t>
      </w:r>
      <w:r w:rsidRPr="00F97A4B">
        <w:rPr>
          <w:spacing w:val="1"/>
        </w:rPr>
        <w:t xml:space="preserve"> </w:t>
      </w:r>
      <w:r w:rsidRPr="00F97A4B">
        <w:t>результатов освоения программы начального общего образования с учетом обязательных для</w:t>
      </w:r>
      <w:r w:rsidRPr="00F97A4B">
        <w:rPr>
          <w:spacing w:val="1"/>
        </w:rPr>
        <w:t xml:space="preserve"> </w:t>
      </w:r>
      <w:r w:rsidRPr="00F97A4B">
        <w:t>изучения</w:t>
      </w:r>
      <w:r w:rsidRPr="00F97A4B">
        <w:rPr>
          <w:spacing w:val="5"/>
        </w:rPr>
        <w:t xml:space="preserve"> </w:t>
      </w:r>
      <w:r w:rsidRPr="00F97A4B">
        <w:t>учебных</w:t>
      </w:r>
      <w:r w:rsidRPr="00F97A4B">
        <w:rPr>
          <w:spacing w:val="-3"/>
        </w:rPr>
        <w:t xml:space="preserve"> </w:t>
      </w:r>
      <w:r w:rsidRPr="00F97A4B">
        <w:t>предметов.</w:t>
      </w:r>
    </w:p>
    <w:p w:rsidR="00C450EA" w:rsidRPr="00F97A4B" w:rsidRDefault="002F2362" w:rsidP="00267F92">
      <w:pPr>
        <w:pStyle w:val="a3"/>
        <w:spacing w:line="242" w:lineRule="auto"/>
        <w:ind w:left="0" w:firstLine="542"/>
      </w:pPr>
      <w:r w:rsidRPr="00F97A4B">
        <w:t>Внеурочная деятельность направлена на достижение планируемых результатов освоения</w:t>
      </w:r>
      <w:r w:rsidRPr="00F97A4B">
        <w:rPr>
          <w:spacing w:val="1"/>
        </w:rPr>
        <w:t xml:space="preserve"> </w:t>
      </w:r>
      <w:r w:rsidRPr="00F97A4B">
        <w:lastRenderedPageBreak/>
        <w:t>программы</w:t>
      </w:r>
      <w:r w:rsidRPr="00F97A4B">
        <w:rPr>
          <w:spacing w:val="36"/>
        </w:rPr>
        <w:t xml:space="preserve"> </w:t>
      </w:r>
      <w:r w:rsidRPr="00F97A4B">
        <w:t>начального</w:t>
      </w:r>
      <w:r w:rsidRPr="00F97A4B">
        <w:rPr>
          <w:spacing w:val="35"/>
        </w:rPr>
        <w:t xml:space="preserve"> </w:t>
      </w:r>
      <w:r w:rsidRPr="00F97A4B">
        <w:t>общего</w:t>
      </w:r>
      <w:r w:rsidRPr="00F97A4B">
        <w:rPr>
          <w:spacing w:val="35"/>
        </w:rPr>
        <w:t xml:space="preserve"> </w:t>
      </w:r>
      <w:r w:rsidRPr="00F97A4B">
        <w:t>образования</w:t>
      </w:r>
      <w:r w:rsidRPr="00F97A4B">
        <w:rPr>
          <w:spacing w:val="35"/>
        </w:rPr>
        <w:t xml:space="preserve"> </w:t>
      </w:r>
      <w:r w:rsidRPr="00F97A4B">
        <w:t>с</w:t>
      </w:r>
      <w:r w:rsidRPr="00F97A4B">
        <w:rPr>
          <w:spacing w:val="34"/>
        </w:rPr>
        <w:t xml:space="preserve"> </w:t>
      </w:r>
      <w:r w:rsidRPr="00F97A4B">
        <w:t>учетом</w:t>
      </w:r>
      <w:r w:rsidRPr="00F97A4B">
        <w:rPr>
          <w:spacing w:val="37"/>
        </w:rPr>
        <w:t xml:space="preserve"> </w:t>
      </w:r>
      <w:r w:rsidRPr="00F97A4B">
        <w:t>выбора</w:t>
      </w:r>
      <w:r w:rsidRPr="00F97A4B">
        <w:rPr>
          <w:spacing w:val="34"/>
        </w:rPr>
        <w:t xml:space="preserve"> </w:t>
      </w:r>
      <w:r w:rsidRPr="00F97A4B">
        <w:t>участниками</w:t>
      </w:r>
      <w:r w:rsidRPr="00F97A4B">
        <w:rPr>
          <w:spacing w:val="36"/>
        </w:rPr>
        <w:t xml:space="preserve"> </w:t>
      </w:r>
      <w:r w:rsidRPr="00F97A4B">
        <w:t>образовательных</w:t>
      </w:r>
    </w:p>
    <w:p w:rsidR="00C450EA" w:rsidRPr="00F97A4B" w:rsidRDefault="002F2362" w:rsidP="00267F92">
      <w:pPr>
        <w:pStyle w:val="a3"/>
        <w:ind w:left="0"/>
      </w:pPr>
      <w:r w:rsidRPr="00F97A4B">
        <w:t>отношений</w:t>
      </w:r>
      <w:r w:rsidRPr="00F97A4B">
        <w:rPr>
          <w:spacing w:val="-7"/>
        </w:rPr>
        <w:t xml:space="preserve"> </w:t>
      </w:r>
      <w:r w:rsidRPr="00F97A4B">
        <w:t>учебных</w:t>
      </w:r>
      <w:r w:rsidRPr="00F97A4B">
        <w:rPr>
          <w:spacing w:val="-8"/>
        </w:rPr>
        <w:t xml:space="preserve"> </w:t>
      </w:r>
      <w:r w:rsidRPr="00F97A4B">
        <w:t>курсов</w:t>
      </w:r>
      <w:r w:rsidRPr="00F97A4B">
        <w:rPr>
          <w:spacing w:val="-3"/>
        </w:rPr>
        <w:t xml:space="preserve"> </w:t>
      </w:r>
      <w:r w:rsidRPr="00F97A4B">
        <w:t>внеурочной</w:t>
      </w:r>
      <w:r w:rsidRPr="00F97A4B">
        <w:rPr>
          <w:spacing w:val="-2"/>
        </w:rPr>
        <w:t xml:space="preserve"> </w:t>
      </w:r>
      <w:r w:rsidRPr="00F97A4B">
        <w:t>деятельности</w:t>
      </w:r>
      <w:r w:rsidRPr="00F97A4B">
        <w:rPr>
          <w:spacing w:val="-2"/>
        </w:rPr>
        <w:t xml:space="preserve"> </w:t>
      </w:r>
      <w:r w:rsidRPr="00F97A4B">
        <w:t>из</w:t>
      </w:r>
      <w:r w:rsidRPr="00F97A4B">
        <w:rPr>
          <w:spacing w:val="-3"/>
        </w:rPr>
        <w:t xml:space="preserve"> </w:t>
      </w:r>
      <w:r w:rsidRPr="00F97A4B">
        <w:t>перечня,</w:t>
      </w:r>
      <w:r w:rsidRPr="00F97A4B">
        <w:rPr>
          <w:spacing w:val="-1"/>
        </w:rPr>
        <w:t xml:space="preserve"> </w:t>
      </w:r>
      <w:r w:rsidRPr="00F97A4B">
        <w:t>предлагаемого</w:t>
      </w:r>
      <w:r w:rsidRPr="00F97A4B">
        <w:rPr>
          <w:spacing w:val="-4"/>
        </w:rPr>
        <w:t xml:space="preserve"> </w:t>
      </w:r>
      <w:r w:rsidRPr="00F97A4B">
        <w:t>школой.</w:t>
      </w:r>
    </w:p>
    <w:p w:rsidR="00C450EA" w:rsidRPr="00F97A4B" w:rsidRDefault="002F2362" w:rsidP="00267F92">
      <w:pPr>
        <w:pStyle w:val="a3"/>
        <w:ind w:left="0" w:firstLine="605"/>
      </w:pPr>
      <w:r w:rsidRPr="00F97A4B">
        <w:t>Формы организации образовательной деятельности, чередование урочной и внеурочной</w:t>
      </w:r>
      <w:r w:rsidRPr="00F97A4B">
        <w:rPr>
          <w:spacing w:val="1"/>
        </w:rPr>
        <w:t xml:space="preserve"> </w:t>
      </w:r>
      <w:r w:rsidRPr="00F97A4B">
        <w:t>деятельности при реализации программы начального общего образования школа определяет</w:t>
      </w:r>
      <w:r w:rsidRPr="00F97A4B">
        <w:rPr>
          <w:spacing w:val="1"/>
        </w:rPr>
        <w:t xml:space="preserve"> </w:t>
      </w:r>
      <w:r w:rsidRPr="00F97A4B">
        <w:t>самостоятельно.</w:t>
      </w:r>
    </w:p>
    <w:p w:rsidR="00C450EA" w:rsidRPr="00F97A4B" w:rsidRDefault="002F2362" w:rsidP="00267F92">
      <w:pPr>
        <w:pStyle w:val="a3"/>
        <w:ind w:left="0" w:firstLine="605"/>
      </w:pPr>
      <w:r w:rsidRPr="00F97A4B">
        <w:t>Программа начального общего образования</w:t>
      </w:r>
      <w:r w:rsidRPr="00F97A4B">
        <w:rPr>
          <w:spacing w:val="1"/>
        </w:rPr>
        <w:t xml:space="preserve"> </w:t>
      </w:r>
      <w:r w:rsidRPr="00F97A4B">
        <w:t>обеспечивает достижение обучающимися</w:t>
      </w:r>
      <w:r w:rsidRPr="00F97A4B">
        <w:rPr>
          <w:spacing w:val="1"/>
        </w:rPr>
        <w:t xml:space="preserve"> </w:t>
      </w:r>
      <w:r w:rsidRPr="00F97A4B">
        <w:t>результатов</w:t>
      </w:r>
      <w:r w:rsidRPr="00F97A4B">
        <w:rPr>
          <w:spacing w:val="1"/>
        </w:rPr>
        <w:t xml:space="preserve"> </w:t>
      </w:r>
      <w:r w:rsidRPr="00F97A4B">
        <w:t>освоения</w:t>
      </w:r>
      <w:r w:rsidRPr="00F97A4B">
        <w:rPr>
          <w:spacing w:val="1"/>
        </w:rPr>
        <w:t xml:space="preserve"> </w:t>
      </w:r>
      <w:r w:rsidRPr="00F97A4B">
        <w:t>программы</w:t>
      </w:r>
      <w:r w:rsidRPr="00F97A4B">
        <w:rPr>
          <w:spacing w:val="1"/>
        </w:rPr>
        <w:t xml:space="preserve"> </w:t>
      </w:r>
      <w:r w:rsidRPr="00F97A4B">
        <w:t>начального</w:t>
      </w:r>
      <w:r w:rsidRPr="00F97A4B">
        <w:rPr>
          <w:spacing w:val="1"/>
        </w:rPr>
        <w:t xml:space="preserve"> </w:t>
      </w:r>
      <w:r w:rsidRPr="00F97A4B">
        <w:t>общего</w:t>
      </w:r>
      <w:r w:rsidRPr="00F97A4B">
        <w:rPr>
          <w:spacing w:val="1"/>
        </w:rPr>
        <w:t xml:space="preserve"> </w:t>
      </w:r>
      <w:r w:rsidRPr="00F97A4B">
        <w:t>образования</w:t>
      </w:r>
      <w:r w:rsidRPr="00F97A4B">
        <w:rPr>
          <w:spacing w:val="1"/>
        </w:rPr>
        <w:t xml:space="preserve"> </w:t>
      </w:r>
      <w:r w:rsidRPr="00F97A4B">
        <w:t>в</w:t>
      </w:r>
      <w:r w:rsidRPr="00F97A4B">
        <w:rPr>
          <w:spacing w:val="1"/>
        </w:rPr>
        <w:t xml:space="preserve"> </w:t>
      </w:r>
      <w:r w:rsidRPr="00F97A4B">
        <w:t>соответствии</w:t>
      </w:r>
      <w:r w:rsidRPr="00F97A4B">
        <w:rPr>
          <w:spacing w:val="1"/>
        </w:rPr>
        <w:t xml:space="preserve"> </w:t>
      </w:r>
      <w:r w:rsidRPr="00F97A4B">
        <w:t>с</w:t>
      </w:r>
      <w:r w:rsidRPr="00F97A4B">
        <w:rPr>
          <w:spacing w:val="1"/>
        </w:rPr>
        <w:t xml:space="preserve"> </w:t>
      </w:r>
      <w:r w:rsidRPr="00F97A4B">
        <w:t>требованиями,</w:t>
      </w:r>
      <w:r w:rsidRPr="00F97A4B">
        <w:rPr>
          <w:spacing w:val="-2"/>
        </w:rPr>
        <w:t xml:space="preserve"> </w:t>
      </w:r>
      <w:r w:rsidRPr="00F97A4B">
        <w:t>установленными</w:t>
      </w:r>
      <w:r w:rsidRPr="00F97A4B">
        <w:rPr>
          <w:spacing w:val="-2"/>
        </w:rPr>
        <w:t xml:space="preserve"> </w:t>
      </w:r>
      <w:r w:rsidRPr="00F97A4B">
        <w:t>ФГОС.</w:t>
      </w:r>
    </w:p>
    <w:p w:rsidR="00C450EA" w:rsidRPr="00F97A4B" w:rsidRDefault="002F2362" w:rsidP="00267F92">
      <w:pPr>
        <w:pStyle w:val="a3"/>
        <w:ind w:left="0" w:firstLine="710"/>
      </w:pPr>
      <w:r w:rsidRPr="00F97A4B">
        <w:t>Образовательная организация,</w:t>
      </w:r>
      <w:r w:rsidRPr="00F97A4B">
        <w:rPr>
          <w:spacing w:val="1"/>
        </w:rPr>
        <w:t xml:space="preserve"> </w:t>
      </w:r>
      <w:r w:rsidRPr="00F97A4B">
        <w:t>реализующая</w:t>
      </w:r>
      <w:r w:rsidRPr="00F97A4B">
        <w:rPr>
          <w:spacing w:val="1"/>
        </w:rPr>
        <w:t xml:space="preserve"> </w:t>
      </w:r>
      <w:r w:rsidRPr="00F97A4B">
        <w:t>ООП</w:t>
      </w:r>
      <w:r w:rsidRPr="00F97A4B">
        <w:rPr>
          <w:spacing w:val="1"/>
        </w:rPr>
        <w:t xml:space="preserve"> </w:t>
      </w:r>
      <w:r w:rsidRPr="00F97A4B">
        <w:t>НОО,</w:t>
      </w:r>
      <w:r w:rsidRPr="00F97A4B">
        <w:rPr>
          <w:spacing w:val="1"/>
        </w:rPr>
        <w:t xml:space="preserve"> </w:t>
      </w:r>
      <w:r w:rsidRPr="00F97A4B">
        <w:t>обеспечивает ознакомление</w:t>
      </w:r>
      <w:r w:rsidRPr="00F97A4B">
        <w:rPr>
          <w:spacing w:val="1"/>
        </w:rPr>
        <w:t xml:space="preserve"> </w:t>
      </w:r>
      <w:r w:rsidRPr="00F97A4B">
        <w:t>обучающихся и их родителей (законных представителей)</w:t>
      </w:r>
      <w:r w:rsidRPr="00F97A4B">
        <w:rPr>
          <w:spacing w:val="1"/>
        </w:rPr>
        <w:t xml:space="preserve"> </w:t>
      </w:r>
      <w:r w:rsidRPr="00F97A4B">
        <w:t>как участников образовательных</w:t>
      </w:r>
      <w:r w:rsidRPr="00F97A4B">
        <w:rPr>
          <w:spacing w:val="1"/>
        </w:rPr>
        <w:t xml:space="preserve"> </w:t>
      </w:r>
      <w:r w:rsidRPr="00F97A4B">
        <w:t>отношений:</w:t>
      </w:r>
    </w:p>
    <w:p w:rsidR="00C450EA" w:rsidRPr="00F97A4B" w:rsidRDefault="002F2362" w:rsidP="00B34D59">
      <w:pPr>
        <w:pStyle w:val="a5"/>
        <w:numPr>
          <w:ilvl w:val="0"/>
          <w:numId w:val="81"/>
        </w:numPr>
        <w:tabs>
          <w:tab w:val="left" w:pos="1505"/>
        </w:tabs>
        <w:spacing w:line="242" w:lineRule="auto"/>
        <w:ind w:left="0" w:firstLine="710"/>
        <w:jc w:val="both"/>
        <w:rPr>
          <w:sz w:val="24"/>
          <w:szCs w:val="24"/>
        </w:rPr>
      </w:pPr>
      <w:r w:rsidRPr="00F97A4B">
        <w:rPr>
          <w:sz w:val="24"/>
          <w:szCs w:val="24"/>
        </w:rPr>
        <w:t>с</w:t>
      </w:r>
      <w:r w:rsidRPr="00F97A4B">
        <w:rPr>
          <w:spacing w:val="1"/>
          <w:sz w:val="24"/>
          <w:szCs w:val="24"/>
        </w:rPr>
        <w:t xml:space="preserve"> </w:t>
      </w:r>
      <w:r w:rsidRPr="00F97A4B">
        <w:rPr>
          <w:sz w:val="24"/>
          <w:szCs w:val="24"/>
        </w:rPr>
        <w:t>Уставом</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другими</w:t>
      </w:r>
      <w:r w:rsidRPr="00F97A4B">
        <w:rPr>
          <w:spacing w:val="1"/>
          <w:sz w:val="24"/>
          <w:szCs w:val="24"/>
        </w:rPr>
        <w:t xml:space="preserve"> </w:t>
      </w:r>
      <w:r w:rsidRPr="00F97A4B">
        <w:rPr>
          <w:sz w:val="24"/>
          <w:szCs w:val="24"/>
        </w:rPr>
        <w:t>документами,</w:t>
      </w:r>
      <w:r w:rsidRPr="00F97A4B">
        <w:rPr>
          <w:spacing w:val="1"/>
          <w:sz w:val="24"/>
          <w:szCs w:val="24"/>
        </w:rPr>
        <w:t xml:space="preserve"> </w:t>
      </w:r>
      <w:r w:rsidRPr="00F97A4B">
        <w:rPr>
          <w:sz w:val="24"/>
          <w:szCs w:val="24"/>
        </w:rPr>
        <w:t>регламентирующими</w:t>
      </w:r>
      <w:r w:rsidRPr="00F97A4B">
        <w:rPr>
          <w:spacing w:val="1"/>
          <w:sz w:val="24"/>
          <w:szCs w:val="24"/>
        </w:rPr>
        <w:t xml:space="preserve"> </w:t>
      </w:r>
      <w:r w:rsidRPr="00F97A4B">
        <w:rPr>
          <w:sz w:val="24"/>
          <w:szCs w:val="24"/>
        </w:rPr>
        <w:t>осуществление</w:t>
      </w:r>
      <w:r w:rsidRPr="00F97A4B">
        <w:rPr>
          <w:spacing w:val="1"/>
          <w:sz w:val="24"/>
          <w:szCs w:val="24"/>
        </w:rPr>
        <w:t xml:space="preserve"> </w:t>
      </w:r>
      <w:r w:rsidRPr="00F97A4B">
        <w:rPr>
          <w:sz w:val="24"/>
          <w:szCs w:val="24"/>
        </w:rPr>
        <w:t>образовательной</w:t>
      </w:r>
      <w:r w:rsidRPr="00F97A4B">
        <w:rPr>
          <w:spacing w:val="2"/>
          <w:sz w:val="24"/>
          <w:szCs w:val="24"/>
        </w:rPr>
        <w:t xml:space="preserve"> </w:t>
      </w:r>
      <w:r w:rsidRPr="00F97A4B">
        <w:rPr>
          <w:sz w:val="24"/>
          <w:szCs w:val="24"/>
        </w:rPr>
        <w:t>деятельности</w:t>
      </w:r>
      <w:r w:rsidRPr="00F97A4B">
        <w:rPr>
          <w:spacing w:val="2"/>
          <w:sz w:val="24"/>
          <w:szCs w:val="24"/>
        </w:rPr>
        <w:t xml:space="preserve"> </w:t>
      </w:r>
      <w:r w:rsidRPr="00F97A4B">
        <w:rPr>
          <w:sz w:val="24"/>
          <w:szCs w:val="24"/>
        </w:rPr>
        <w:t>в</w:t>
      </w:r>
      <w:r w:rsidRPr="00F97A4B">
        <w:rPr>
          <w:spacing w:val="2"/>
          <w:sz w:val="24"/>
          <w:szCs w:val="24"/>
        </w:rPr>
        <w:t xml:space="preserve"> </w:t>
      </w:r>
      <w:r w:rsidRPr="00F97A4B">
        <w:rPr>
          <w:sz w:val="24"/>
          <w:szCs w:val="24"/>
        </w:rPr>
        <w:t>МКОУ</w:t>
      </w:r>
      <w:r w:rsidRPr="00F97A4B">
        <w:rPr>
          <w:spacing w:val="-1"/>
          <w:sz w:val="24"/>
          <w:szCs w:val="24"/>
        </w:rPr>
        <w:t xml:space="preserve"> </w:t>
      </w:r>
      <w:r w:rsidRPr="00F97A4B">
        <w:rPr>
          <w:sz w:val="24"/>
          <w:szCs w:val="24"/>
        </w:rPr>
        <w:t>Победимской</w:t>
      </w:r>
      <w:r w:rsidRPr="00F97A4B">
        <w:rPr>
          <w:spacing w:val="-3"/>
          <w:sz w:val="24"/>
          <w:szCs w:val="24"/>
        </w:rPr>
        <w:t xml:space="preserve"> </w:t>
      </w:r>
      <w:r w:rsidRPr="00F97A4B">
        <w:rPr>
          <w:sz w:val="24"/>
          <w:szCs w:val="24"/>
        </w:rPr>
        <w:t>СОШ;</w:t>
      </w:r>
    </w:p>
    <w:p w:rsidR="00C450EA" w:rsidRPr="00F97A4B" w:rsidRDefault="002F2362" w:rsidP="00B34D59">
      <w:pPr>
        <w:pStyle w:val="a5"/>
        <w:numPr>
          <w:ilvl w:val="0"/>
          <w:numId w:val="81"/>
        </w:numPr>
        <w:tabs>
          <w:tab w:val="left" w:pos="1505"/>
        </w:tabs>
        <w:ind w:left="0" w:firstLine="710"/>
        <w:jc w:val="both"/>
        <w:rPr>
          <w:sz w:val="24"/>
          <w:szCs w:val="24"/>
        </w:rPr>
      </w:pPr>
      <w:r w:rsidRPr="00F97A4B">
        <w:rPr>
          <w:sz w:val="24"/>
          <w:szCs w:val="24"/>
        </w:rPr>
        <w:t>с</w:t>
      </w:r>
      <w:r w:rsidRPr="00F97A4B">
        <w:rPr>
          <w:spacing w:val="1"/>
          <w:sz w:val="24"/>
          <w:szCs w:val="24"/>
        </w:rPr>
        <w:t xml:space="preserve"> </w:t>
      </w:r>
      <w:r w:rsidRPr="00F97A4B">
        <w:rPr>
          <w:sz w:val="24"/>
          <w:szCs w:val="24"/>
        </w:rPr>
        <w:t>их правами</w:t>
      </w:r>
      <w:r w:rsidRPr="00F97A4B">
        <w:rPr>
          <w:spacing w:val="1"/>
          <w:sz w:val="24"/>
          <w:szCs w:val="24"/>
        </w:rPr>
        <w:t xml:space="preserve"> </w:t>
      </w:r>
      <w:r w:rsidRPr="00F97A4B">
        <w:rPr>
          <w:sz w:val="24"/>
          <w:szCs w:val="24"/>
        </w:rPr>
        <w:t>и обязанностями в</w:t>
      </w:r>
      <w:r w:rsidRPr="00F97A4B">
        <w:rPr>
          <w:spacing w:val="1"/>
          <w:sz w:val="24"/>
          <w:szCs w:val="24"/>
        </w:rPr>
        <w:t xml:space="preserve"> </w:t>
      </w:r>
      <w:r w:rsidRPr="00F97A4B">
        <w:rPr>
          <w:sz w:val="24"/>
          <w:szCs w:val="24"/>
        </w:rPr>
        <w:t>части</w:t>
      </w:r>
      <w:r w:rsidRPr="00F97A4B">
        <w:rPr>
          <w:spacing w:val="1"/>
          <w:sz w:val="24"/>
          <w:szCs w:val="24"/>
        </w:rPr>
        <w:t xml:space="preserve"> </w:t>
      </w:r>
      <w:r w:rsidRPr="00F97A4B">
        <w:rPr>
          <w:sz w:val="24"/>
          <w:szCs w:val="24"/>
        </w:rPr>
        <w:t>формирования и</w:t>
      </w:r>
      <w:r w:rsidRPr="00F97A4B">
        <w:rPr>
          <w:spacing w:val="1"/>
          <w:sz w:val="24"/>
          <w:szCs w:val="24"/>
        </w:rPr>
        <w:t xml:space="preserve"> </w:t>
      </w:r>
      <w:r w:rsidRPr="00F97A4B">
        <w:rPr>
          <w:sz w:val="24"/>
          <w:szCs w:val="24"/>
        </w:rPr>
        <w:t>реализации</w:t>
      </w:r>
      <w:r w:rsidRPr="00F97A4B">
        <w:rPr>
          <w:spacing w:val="1"/>
          <w:sz w:val="24"/>
          <w:szCs w:val="24"/>
        </w:rPr>
        <w:t xml:space="preserve"> </w:t>
      </w:r>
      <w:r w:rsidRPr="00F97A4B">
        <w:rPr>
          <w:sz w:val="24"/>
          <w:szCs w:val="24"/>
        </w:rPr>
        <w:t>ООП</w:t>
      </w:r>
      <w:r w:rsidRPr="00F97A4B">
        <w:rPr>
          <w:spacing w:val="1"/>
          <w:sz w:val="24"/>
          <w:szCs w:val="24"/>
        </w:rPr>
        <w:t xml:space="preserve"> </w:t>
      </w:r>
      <w:r w:rsidRPr="00F97A4B">
        <w:rPr>
          <w:sz w:val="24"/>
          <w:szCs w:val="24"/>
        </w:rPr>
        <w:t>НОО,</w:t>
      </w:r>
      <w:r w:rsidRPr="00F97A4B">
        <w:rPr>
          <w:spacing w:val="1"/>
          <w:sz w:val="24"/>
          <w:szCs w:val="24"/>
        </w:rPr>
        <w:t xml:space="preserve"> </w:t>
      </w:r>
      <w:r w:rsidRPr="00F97A4B">
        <w:rPr>
          <w:sz w:val="24"/>
          <w:szCs w:val="24"/>
        </w:rPr>
        <w:t>установленными законодательством Российской Федерации и уставом МКОУ Победимской</w:t>
      </w:r>
      <w:r w:rsidRPr="00F97A4B">
        <w:rPr>
          <w:spacing w:val="1"/>
          <w:sz w:val="24"/>
          <w:szCs w:val="24"/>
        </w:rPr>
        <w:t xml:space="preserve"> </w:t>
      </w:r>
      <w:r w:rsidRPr="00F97A4B">
        <w:rPr>
          <w:sz w:val="24"/>
          <w:szCs w:val="24"/>
        </w:rPr>
        <w:t>СОШ;</w:t>
      </w:r>
    </w:p>
    <w:p w:rsidR="00C450EA" w:rsidRPr="00F97A4B" w:rsidRDefault="002F2362" w:rsidP="00267F92">
      <w:pPr>
        <w:pStyle w:val="a3"/>
        <w:ind w:left="0" w:firstLine="710"/>
      </w:pPr>
      <w:r w:rsidRPr="00F97A4B">
        <w:t>Права</w:t>
      </w:r>
      <w:r w:rsidRPr="00F97A4B">
        <w:rPr>
          <w:spacing w:val="1"/>
        </w:rPr>
        <w:t xml:space="preserve"> </w:t>
      </w:r>
      <w:r w:rsidRPr="00F97A4B">
        <w:t>и</w:t>
      </w:r>
      <w:r w:rsidRPr="00F97A4B">
        <w:rPr>
          <w:spacing w:val="1"/>
        </w:rPr>
        <w:t xml:space="preserve"> </w:t>
      </w:r>
      <w:r w:rsidRPr="00F97A4B">
        <w:t>обязанности</w:t>
      </w:r>
      <w:r w:rsidRPr="00F97A4B">
        <w:rPr>
          <w:spacing w:val="1"/>
        </w:rPr>
        <w:t xml:space="preserve"> </w:t>
      </w:r>
      <w:r w:rsidRPr="00F97A4B">
        <w:t>родителей</w:t>
      </w:r>
      <w:r w:rsidRPr="00F97A4B">
        <w:rPr>
          <w:spacing w:val="1"/>
        </w:rPr>
        <w:t xml:space="preserve"> </w:t>
      </w:r>
      <w:r w:rsidRPr="00F97A4B">
        <w:t>(законных</w:t>
      </w:r>
      <w:r w:rsidRPr="00F97A4B">
        <w:rPr>
          <w:spacing w:val="1"/>
        </w:rPr>
        <w:t xml:space="preserve"> </w:t>
      </w:r>
      <w:r w:rsidRPr="00F97A4B">
        <w:t>представителей)</w:t>
      </w:r>
      <w:r w:rsidRPr="00F97A4B">
        <w:rPr>
          <w:spacing w:val="1"/>
        </w:rPr>
        <w:t xml:space="preserve"> </w:t>
      </w:r>
      <w:r w:rsidRPr="00F97A4B">
        <w:t>обучающихся</w:t>
      </w:r>
      <w:r w:rsidRPr="00F97A4B">
        <w:rPr>
          <w:spacing w:val="1"/>
        </w:rPr>
        <w:t xml:space="preserve"> </w:t>
      </w:r>
      <w:r w:rsidRPr="00F97A4B">
        <w:t>в</w:t>
      </w:r>
      <w:r w:rsidRPr="00F97A4B">
        <w:rPr>
          <w:spacing w:val="1"/>
        </w:rPr>
        <w:t xml:space="preserve"> </w:t>
      </w:r>
      <w:r w:rsidRPr="00F97A4B">
        <w:t>части,</w:t>
      </w:r>
      <w:r w:rsidRPr="00F97A4B">
        <w:rPr>
          <w:spacing w:val="1"/>
        </w:rPr>
        <w:t xml:space="preserve"> </w:t>
      </w:r>
      <w:r w:rsidRPr="00F97A4B">
        <w:t>касающейся</w:t>
      </w:r>
      <w:r w:rsidRPr="00F97A4B">
        <w:rPr>
          <w:spacing w:val="1"/>
        </w:rPr>
        <w:t xml:space="preserve"> </w:t>
      </w:r>
      <w:r w:rsidRPr="00F97A4B">
        <w:t>участия</w:t>
      </w:r>
      <w:r w:rsidRPr="00F97A4B">
        <w:rPr>
          <w:spacing w:val="1"/>
        </w:rPr>
        <w:t xml:space="preserve"> </w:t>
      </w:r>
      <w:r w:rsidRPr="00F97A4B">
        <w:t>в</w:t>
      </w:r>
      <w:r w:rsidRPr="00F97A4B">
        <w:rPr>
          <w:spacing w:val="1"/>
        </w:rPr>
        <w:t xml:space="preserve"> </w:t>
      </w:r>
      <w:r w:rsidRPr="00F97A4B">
        <w:t>формировании</w:t>
      </w:r>
      <w:r w:rsidRPr="00F97A4B">
        <w:rPr>
          <w:spacing w:val="1"/>
        </w:rPr>
        <w:t xml:space="preserve"> </w:t>
      </w:r>
      <w:r w:rsidRPr="00F97A4B">
        <w:t>и</w:t>
      </w:r>
      <w:r w:rsidRPr="00F97A4B">
        <w:rPr>
          <w:spacing w:val="1"/>
        </w:rPr>
        <w:t xml:space="preserve"> </w:t>
      </w:r>
      <w:r w:rsidRPr="00F97A4B">
        <w:t>обеспечении</w:t>
      </w:r>
      <w:r w:rsidRPr="00F97A4B">
        <w:rPr>
          <w:spacing w:val="1"/>
        </w:rPr>
        <w:t xml:space="preserve"> </w:t>
      </w:r>
      <w:r w:rsidRPr="00F97A4B">
        <w:t>освоения</w:t>
      </w:r>
      <w:r w:rsidRPr="00F97A4B">
        <w:rPr>
          <w:spacing w:val="1"/>
        </w:rPr>
        <w:t xml:space="preserve"> </w:t>
      </w:r>
      <w:r w:rsidRPr="00F97A4B">
        <w:t>всеми</w:t>
      </w:r>
      <w:r w:rsidRPr="00F97A4B">
        <w:rPr>
          <w:spacing w:val="1"/>
        </w:rPr>
        <w:t xml:space="preserve"> </w:t>
      </w:r>
      <w:r w:rsidRPr="00F97A4B">
        <w:t>детьми</w:t>
      </w:r>
      <w:r w:rsidRPr="00F97A4B">
        <w:rPr>
          <w:spacing w:val="1"/>
        </w:rPr>
        <w:t xml:space="preserve"> </w:t>
      </w:r>
      <w:r w:rsidRPr="00F97A4B">
        <w:t>основной</w:t>
      </w:r>
      <w:r w:rsidRPr="00F97A4B">
        <w:rPr>
          <w:spacing w:val="1"/>
        </w:rPr>
        <w:t xml:space="preserve"> </w:t>
      </w:r>
      <w:r w:rsidRPr="00F97A4B">
        <w:t>образовательной</w:t>
      </w:r>
      <w:r w:rsidRPr="00F97A4B">
        <w:rPr>
          <w:spacing w:val="1"/>
        </w:rPr>
        <w:t xml:space="preserve"> </w:t>
      </w:r>
      <w:r w:rsidRPr="00F97A4B">
        <w:t>программы,</w:t>
      </w:r>
      <w:r w:rsidRPr="00F97A4B">
        <w:rPr>
          <w:spacing w:val="1"/>
        </w:rPr>
        <w:t xml:space="preserve"> </w:t>
      </w:r>
      <w:r w:rsidRPr="00F97A4B">
        <w:t>могут</w:t>
      </w:r>
      <w:r w:rsidRPr="00F97A4B">
        <w:rPr>
          <w:spacing w:val="1"/>
        </w:rPr>
        <w:t xml:space="preserve"> </w:t>
      </w:r>
      <w:r w:rsidRPr="00F97A4B">
        <w:t>закрепляться</w:t>
      </w:r>
      <w:r w:rsidRPr="00F97A4B">
        <w:rPr>
          <w:spacing w:val="1"/>
        </w:rPr>
        <w:t xml:space="preserve"> </w:t>
      </w:r>
      <w:r w:rsidRPr="00F97A4B">
        <w:t>в</w:t>
      </w:r>
      <w:r w:rsidRPr="00F97A4B">
        <w:rPr>
          <w:spacing w:val="1"/>
        </w:rPr>
        <w:t xml:space="preserve"> </w:t>
      </w:r>
      <w:r w:rsidRPr="00F97A4B">
        <w:t>заключенном</w:t>
      </w:r>
      <w:r w:rsidRPr="00F97A4B">
        <w:rPr>
          <w:spacing w:val="1"/>
        </w:rPr>
        <w:t xml:space="preserve"> </w:t>
      </w:r>
      <w:r w:rsidRPr="00F97A4B">
        <w:t>между</w:t>
      </w:r>
      <w:r w:rsidRPr="00F97A4B">
        <w:rPr>
          <w:spacing w:val="1"/>
        </w:rPr>
        <w:t xml:space="preserve"> </w:t>
      </w:r>
      <w:r w:rsidRPr="00F97A4B">
        <w:t>ними</w:t>
      </w:r>
      <w:r w:rsidRPr="00F97A4B">
        <w:rPr>
          <w:spacing w:val="1"/>
        </w:rPr>
        <w:t xml:space="preserve"> </w:t>
      </w:r>
      <w:r w:rsidRPr="00F97A4B">
        <w:t>и</w:t>
      </w:r>
      <w:r w:rsidRPr="00F97A4B">
        <w:rPr>
          <w:spacing w:val="1"/>
        </w:rPr>
        <w:t xml:space="preserve"> </w:t>
      </w:r>
      <w:r w:rsidRPr="00F97A4B">
        <w:t>образовательной</w:t>
      </w:r>
      <w:r w:rsidRPr="00F97A4B">
        <w:rPr>
          <w:spacing w:val="1"/>
        </w:rPr>
        <w:t xml:space="preserve"> </w:t>
      </w:r>
      <w:r w:rsidRPr="00F97A4B">
        <w:t>организацией</w:t>
      </w:r>
      <w:r w:rsidRPr="00F97A4B">
        <w:rPr>
          <w:spacing w:val="1"/>
        </w:rPr>
        <w:t xml:space="preserve"> </w:t>
      </w:r>
      <w:r w:rsidRPr="00F97A4B">
        <w:t>договоре,</w:t>
      </w:r>
      <w:r w:rsidRPr="00F97A4B">
        <w:rPr>
          <w:spacing w:val="1"/>
        </w:rPr>
        <w:t xml:space="preserve"> </w:t>
      </w:r>
      <w:r w:rsidRPr="00F97A4B">
        <w:t>отражающем</w:t>
      </w:r>
      <w:r w:rsidRPr="00F97A4B">
        <w:rPr>
          <w:spacing w:val="61"/>
        </w:rPr>
        <w:t xml:space="preserve"> </w:t>
      </w:r>
      <w:r w:rsidRPr="00F97A4B">
        <w:t>ответственность</w:t>
      </w:r>
      <w:r w:rsidRPr="00F97A4B">
        <w:rPr>
          <w:spacing w:val="61"/>
        </w:rPr>
        <w:t xml:space="preserve"> </w:t>
      </w:r>
      <w:r w:rsidRPr="00F97A4B">
        <w:t>субъектов</w:t>
      </w:r>
      <w:r w:rsidRPr="00F97A4B">
        <w:rPr>
          <w:spacing w:val="1"/>
        </w:rPr>
        <w:t xml:space="preserve"> </w:t>
      </w:r>
      <w:r w:rsidRPr="00F97A4B">
        <w:t>образования</w:t>
      </w:r>
      <w:r w:rsidRPr="00F97A4B">
        <w:rPr>
          <w:spacing w:val="-8"/>
        </w:rPr>
        <w:t xml:space="preserve"> </w:t>
      </w:r>
      <w:r w:rsidRPr="00F97A4B">
        <w:t>за конечные</w:t>
      </w:r>
      <w:r w:rsidRPr="00F97A4B">
        <w:rPr>
          <w:spacing w:val="-4"/>
        </w:rPr>
        <w:t xml:space="preserve"> </w:t>
      </w:r>
      <w:r w:rsidRPr="00F97A4B">
        <w:t>результаты</w:t>
      </w:r>
      <w:r w:rsidRPr="00F97A4B">
        <w:rPr>
          <w:spacing w:val="4"/>
        </w:rPr>
        <w:t xml:space="preserve"> </w:t>
      </w:r>
      <w:r w:rsidRPr="00F97A4B">
        <w:t>освоения</w:t>
      </w:r>
      <w:r w:rsidRPr="00F97A4B">
        <w:rPr>
          <w:spacing w:val="-3"/>
        </w:rPr>
        <w:t xml:space="preserve"> </w:t>
      </w:r>
      <w:r w:rsidRPr="00F97A4B">
        <w:t>основной</w:t>
      </w:r>
      <w:r w:rsidRPr="00F97A4B">
        <w:rPr>
          <w:spacing w:val="-6"/>
        </w:rPr>
        <w:t xml:space="preserve"> </w:t>
      </w:r>
      <w:r w:rsidRPr="00F97A4B">
        <w:t>образовательной</w:t>
      </w:r>
      <w:r w:rsidRPr="00F97A4B">
        <w:rPr>
          <w:spacing w:val="-5"/>
        </w:rPr>
        <w:t xml:space="preserve"> </w:t>
      </w:r>
      <w:r w:rsidRPr="00F97A4B">
        <w:t>программы.</w:t>
      </w:r>
    </w:p>
    <w:p w:rsidR="00C450EA" w:rsidRPr="00F97A4B" w:rsidRDefault="00C450EA" w:rsidP="00267F92">
      <w:pPr>
        <w:pStyle w:val="a3"/>
        <w:ind w:left="0"/>
      </w:pPr>
    </w:p>
    <w:p w:rsidR="00C450EA" w:rsidRPr="00F97A4B" w:rsidRDefault="002F2362" w:rsidP="00267F92">
      <w:pPr>
        <w:pStyle w:val="a3"/>
        <w:spacing w:line="237" w:lineRule="auto"/>
        <w:ind w:left="0" w:firstLine="710"/>
      </w:pPr>
      <w:r w:rsidRPr="00F97A4B">
        <w:t>Содержание ООП НОО МКОУ Победимской СОШ отражает требования ФГОС НОО и</w:t>
      </w:r>
      <w:r w:rsidRPr="00F97A4B">
        <w:rPr>
          <w:spacing w:val="-57"/>
        </w:rPr>
        <w:t xml:space="preserve"> </w:t>
      </w:r>
      <w:r w:rsidRPr="00F97A4B">
        <w:t>содержит</w:t>
      </w:r>
      <w:r w:rsidRPr="00F97A4B">
        <w:rPr>
          <w:spacing w:val="-2"/>
        </w:rPr>
        <w:t xml:space="preserve"> </w:t>
      </w:r>
      <w:r w:rsidRPr="00F97A4B">
        <w:t>три</w:t>
      </w:r>
      <w:r w:rsidRPr="00F97A4B">
        <w:rPr>
          <w:spacing w:val="-7"/>
        </w:rPr>
        <w:t xml:space="preserve"> </w:t>
      </w:r>
      <w:r w:rsidRPr="00F97A4B">
        <w:t>основных</w:t>
      </w:r>
      <w:r w:rsidRPr="00F97A4B">
        <w:rPr>
          <w:spacing w:val="-3"/>
        </w:rPr>
        <w:t xml:space="preserve"> </w:t>
      </w:r>
      <w:r w:rsidRPr="00F97A4B">
        <w:t>раздела:</w:t>
      </w:r>
      <w:r w:rsidRPr="00F97A4B">
        <w:rPr>
          <w:spacing w:val="1"/>
        </w:rPr>
        <w:t xml:space="preserve"> </w:t>
      </w:r>
      <w:r w:rsidRPr="00F97A4B">
        <w:t>целевой,</w:t>
      </w:r>
      <w:r w:rsidRPr="00F97A4B">
        <w:rPr>
          <w:spacing w:val="5"/>
        </w:rPr>
        <w:t xml:space="preserve"> </w:t>
      </w:r>
      <w:r w:rsidRPr="00F97A4B">
        <w:t>содержательный и</w:t>
      </w:r>
      <w:r w:rsidRPr="00F97A4B">
        <w:rPr>
          <w:spacing w:val="-8"/>
        </w:rPr>
        <w:t xml:space="preserve"> </w:t>
      </w:r>
      <w:r w:rsidRPr="00F97A4B">
        <w:t>организационный.</w:t>
      </w:r>
    </w:p>
    <w:p w:rsidR="00C450EA" w:rsidRPr="00F97A4B" w:rsidRDefault="002F2362" w:rsidP="00267F92">
      <w:pPr>
        <w:pStyle w:val="a3"/>
        <w:ind w:left="0" w:firstLine="710"/>
      </w:pPr>
      <w:r w:rsidRPr="00F97A4B">
        <w:rPr>
          <w:b/>
        </w:rPr>
        <w:t xml:space="preserve">Целевой </w:t>
      </w:r>
      <w:r w:rsidRPr="00F97A4B">
        <w:t>раздел определяет общее назначение, цели, задачи и планируемые результаты</w:t>
      </w:r>
      <w:r w:rsidRPr="00F97A4B">
        <w:rPr>
          <w:spacing w:val="1"/>
        </w:rPr>
        <w:t xml:space="preserve"> </w:t>
      </w:r>
      <w:r w:rsidRPr="00F97A4B">
        <w:t>реализации</w:t>
      </w:r>
      <w:r w:rsidRPr="00F97A4B">
        <w:rPr>
          <w:spacing w:val="1"/>
        </w:rPr>
        <w:t xml:space="preserve"> </w:t>
      </w:r>
      <w:r w:rsidRPr="00F97A4B">
        <w:t>программы</w:t>
      </w:r>
      <w:r w:rsidRPr="00F97A4B">
        <w:rPr>
          <w:spacing w:val="1"/>
        </w:rPr>
        <w:t xml:space="preserve"> </w:t>
      </w:r>
      <w:r w:rsidRPr="00F97A4B">
        <w:t>начального</w:t>
      </w:r>
      <w:r w:rsidRPr="00F97A4B">
        <w:rPr>
          <w:spacing w:val="1"/>
        </w:rPr>
        <w:t xml:space="preserve"> </w:t>
      </w:r>
      <w:r w:rsidRPr="00F97A4B">
        <w:t>общего</w:t>
      </w:r>
      <w:r w:rsidRPr="00F97A4B">
        <w:rPr>
          <w:spacing w:val="1"/>
        </w:rPr>
        <w:t xml:space="preserve"> </w:t>
      </w:r>
      <w:r w:rsidRPr="00F97A4B">
        <w:t>образования,</w:t>
      </w:r>
      <w:r w:rsidRPr="00F97A4B">
        <w:rPr>
          <w:spacing w:val="1"/>
        </w:rPr>
        <w:t xml:space="preserve"> </w:t>
      </w:r>
      <w:r w:rsidRPr="00F97A4B">
        <w:t>а</w:t>
      </w:r>
      <w:r w:rsidRPr="00F97A4B">
        <w:rPr>
          <w:spacing w:val="1"/>
        </w:rPr>
        <w:t xml:space="preserve"> </w:t>
      </w:r>
      <w:r w:rsidRPr="00F97A4B">
        <w:t>также</w:t>
      </w:r>
      <w:r w:rsidRPr="00F97A4B">
        <w:rPr>
          <w:spacing w:val="1"/>
        </w:rPr>
        <w:t xml:space="preserve"> </w:t>
      </w:r>
      <w:r w:rsidRPr="00F97A4B">
        <w:t>способы</w:t>
      </w:r>
      <w:r w:rsidRPr="00F97A4B">
        <w:rPr>
          <w:spacing w:val="1"/>
        </w:rPr>
        <w:t xml:space="preserve"> </w:t>
      </w:r>
      <w:r w:rsidRPr="00F97A4B">
        <w:t>определения</w:t>
      </w:r>
      <w:r w:rsidRPr="00F97A4B">
        <w:rPr>
          <w:spacing w:val="1"/>
        </w:rPr>
        <w:t xml:space="preserve"> </w:t>
      </w:r>
      <w:r w:rsidRPr="00F97A4B">
        <w:t>достижения</w:t>
      </w:r>
      <w:r w:rsidRPr="00F97A4B">
        <w:rPr>
          <w:spacing w:val="1"/>
        </w:rPr>
        <w:t xml:space="preserve"> </w:t>
      </w:r>
      <w:r w:rsidRPr="00F97A4B">
        <w:t>этих</w:t>
      </w:r>
      <w:r w:rsidRPr="00F97A4B">
        <w:rPr>
          <w:spacing w:val="-3"/>
        </w:rPr>
        <w:t xml:space="preserve"> </w:t>
      </w:r>
      <w:r w:rsidRPr="00F97A4B">
        <w:t>целей</w:t>
      </w:r>
      <w:r w:rsidRPr="00F97A4B">
        <w:rPr>
          <w:spacing w:val="3"/>
        </w:rPr>
        <w:t xml:space="preserve"> </w:t>
      </w:r>
      <w:r w:rsidRPr="00F97A4B">
        <w:t>и</w:t>
      </w:r>
      <w:r w:rsidRPr="00F97A4B">
        <w:rPr>
          <w:spacing w:val="-2"/>
        </w:rPr>
        <w:t xml:space="preserve"> </w:t>
      </w:r>
      <w:r w:rsidRPr="00F97A4B">
        <w:t>результатов.</w:t>
      </w:r>
    </w:p>
    <w:p w:rsidR="00C450EA" w:rsidRPr="00F97A4B" w:rsidRDefault="002F2362" w:rsidP="00267F92">
      <w:pPr>
        <w:spacing w:line="274" w:lineRule="exact"/>
        <w:jc w:val="both"/>
        <w:rPr>
          <w:sz w:val="24"/>
          <w:szCs w:val="24"/>
        </w:rPr>
      </w:pPr>
      <w:r w:rsidRPr="00F97A4B">
        <w:rPr>
          <w:b/>
          <w:sz w:val="24"/>
          <w:szCs w:val="24"/>
        </w:rPr>
        <w:t>Целевой</w:t>
      </w:r>
      <w:r w:rsidRPr="00F97A4B">
        <w:rPr>
          <w:b/>
          <w:spacing w:val="-6"/>
          <w:sz w:val="24"/>
          <w:szCs w:val="24"/>
        </w:rPr>
        <w:t xml:space="preserve"> </w:t>
      </w:r>
      <w:r w:rsidRPr="00F97A4B">
        <w:rPr>
          <w:sz w:val="24"/>
          <w:szCs w:val="24"/>
        </w:rPr>
        <w:t>раздел</w:t>
      </w:r>
      <w:r w:rsidRPr="00F97A4B">
        <w:rPr>
          <w:spacing w:val="-2"/>
          <w:sz w:val="24"/>
          <w:szCs w:val="24"/>
        </w:rPr>
        <w:t xml:space="preserve"> </w:t>
      </w:r>
      <w:r w:rsidRPr="00F97A4B">
        <w:rPr>
          <w:sz w:val="24"/>
          <w:szCs w:val="24"/>
        </w:rPr>
        <w:t>включает:</w:t>
      </w:r>
    </w:p>
    <w:p w:rsidR="00C450EA" w:rsidRPr="00F97A4B" w:rsidRDefault="002F2362" w:rsidP="00B34D59">
      <w:pPr>
        <w:pStyle w:val="a5"/>
        <w:numPr>
          <w:ilvl w:val="0"/>
          <w:numId w:val="81"/>
        </w:numPr>
        <w:tabs>
          <w:tab w:val="left" w:pos="1504"/>
          <w:tab w:val="left" w:pos="1505"/>
        </w:tabs>
        <w:spacing w:line="275" w:lineRule="exact"/>
        <w:ind w:left="0"/>
        <w:jc w:val="both"/>
        <w:rPr>
          <w:sz w:val="24"/>
          <w:szCs w:val="24"/>
        </w:rPr>
      </w:pPr>
      <w:r w:rsidRPr="00F97A4B">
        <w:rPr>
          <w:sz w:val="24"/>
          <w:szCs w:val="24"/>
        </w:rPr>
        <w:t>пояснительную</w:t>
      </w:r>
      <w:r w:rsidRPr="00F97A4B">
        <w:rPr>
          <w:spacing w:val="-10"/>
          <w:sz w:val="24"/>
          <w:szCs w:val="24"/>
        </w:rPr>
        <w:t xml:space="preserve"> </w:t>
      </w:r>
      <w:r w:rsidRPr="00F97A4B">
        <w:rPr>
          <w:sz w:val="24"/>
          <w:szCs w:val="24"/>
        </w:rPr>
        <w:t>записку;</w:t>
      </w:r>
    </w:p>
    <w:p w:rsidR="00C450EA" w:rsidRPr="00F97A4B" w:rsidRDefault="002F2362" w:rsidP="00B34D59">
      <w:pPr>
        <w:pStyle w:val="a5"/>
        <w:numPr>
          <w:ilvl w:val="0"/>
          <w:numId w:val="81"/>
        </w:numPr>
        <w:tabs>
          <w:tab w:val="left" w:pos="1504"/>
          <w:tab w:val="left" w:pos="1505"/>
          <w:tab w:val="left" w:pos="3094"/>
          <w:tab w:val="left" w:pos="4457"/>
          <w:tab w:val="left" w:pos="5600"/>
          <w:tab w:val="left" w:pos="7562"/>
          <w:tab w:val="left" w:pos="9106"/>
        </w:tabs>
        <w:spacing w:line="242" w:lineRule="auto"/>
        <w:ind w:left="0" w:firstLine="710"/>
        <w:jc w:val="both"/>
        <w:rPr>
          <w:sz w:val="24"/>
          <w:szCs w:val="24"/>
        </w:rPr>
      </w:pPr>
      <w:r w:rsidRPr="00F97A4B">
        <w:rPr>
          <w:sz w:val="24"/>
          <w:szCs w:val="24"/>
        </w:rPr>
        <w:t>планируемые</w:t>
      </w:r>
      <w:r w:rsidRPr="00F97A4B">
        <w:rPr>
          <w:sz w:val="24"/>
          <w:szCs w:val="24"/>
        </w:rPr>
        <w:tab/>
        <w:t>результаты</w:t>
      </w:r>
      <w:r w:rsidRPr="00F97A4B">
        <w:rPr>
          <w:sz w:val="24"/>
          <w:szCs w:val="24"/>
        </w:rPr>
        <w:tab/>
        <w:t>освоения</w:t>
      </w:r>
      <w:r w:rsidRPr="00F97A4B">
        <w:rPr>
          <w:sz w:val="24"/>
          <w:szCs w:val="24"/>
        </w:rPr>
        <w:tab/>
        <w:t>обучающимися</w:t>
      </w:r>
      <w:r w:rsidRPr="00F97A4B">
        <w:rPr>
          <w:sz w:val="24"/>
          <w:szCs w:val="24"/>
        </w:rPr>
        <w:tab/>
        <w:t>программы</w:t>
      </w:r>
      <w:r w:rsidRPr="00F97A4B">
        <w:rPr>
          <w:sz w:val="24"/>
          <w:szCs w:val="24"/>
        </w:rPr>
        <w:tab/>
      </w:r>
      <w:r w:rsidRPr="00F97A4B">
        <w:rPr>
          <w:spacing w:val="-1"/>
          <w:sz w:val="24"/>
          <w:szCs w:val="24"/>
        </w:rPr>
        <w:t>начального</w:t>
      </w:r>
      <w:r w:rsidRPr="00F97A4B">
        <w:rPr>
          <w:spacing w:val="-57"/>
          <w:sz w:val="24"/>
          <w:szCs w:val="24"/>
        </w:rPr>
        <w:t xml:space="preserve"> </w:t>
      </w:r>
      <w:r w:rsidRPr="00F97A4B">
        <w:rPr>
          <w:sz w:val="24"/>
          <w:szCs w:val="24"/>
        </w:rPr>
        <w:t>общего</w:t>
      </w:r>
      <w:r w:rsidRPr="00F97A4B">
        <w:rPr>
          <w:spacing w:val="-2"/>
          <w:sz w:val="24"/>
          <w:szCs w:val="24"/>
        </w:rPr>
        <w:t xml:space="preserve"> </w:t>
      </w:r>
      <w:r w:rsidRPr="00F97A4B">
        <w:rPr>
          <w:sz w:val="24"/>
          <w:szCs w:val="24"/>
        </w:rPr>
        <w:t>образования;</w:t>
      </w:r>
    </w:p>
    <w:p w:rsidR="00C450EA" w:rsidRPr="00F97A4B" w:rsidRDefault="002F2362" w:rsidP="00B34D59">
      <w:pPr>
        <w:pStyle w:val="a5"/>
        <w:numPr>
          <w:ilvl w:val="0"/>
          <w:numId w:val="81"/>
        </w:numPr>
        <w:tabs>
          <w:tab w:val="left" w:pos="1504"/>
          <w:tab w:val="left" w:pos="1505"/>
          <w:tab w:val="left" w:pos="2580"/>
          <w:tab w:val="left" w:pos="3560"/>
          <w:tab w:val="left" w:pos="5034"/>
          <w:tab w:val="left" w:pos="6676"/>
          <w:tab w:val="left" w:pos="8146"/>
          <w:tab w:val="left" w:pos="9308"/>
        </w:tabs>
        <w:spacing w:line="242" w:lineRule="auto"/>
        <w:ind w:left="0" w:firstLine="710"/>
        <w:jc w:val="both"/>
        <w:rPr>
          <w:sz w:val="24"/>
          <w:szCs w:val="24"/>
        </w:rPr>
      </w:pPr>
      <w:r w:rsidRPr="00F97A4B">
        <w:rPr>
          <w:sz w:val="24"/>
          <w:szCs w:val="24"/>
        </w:rPr>
        <w:t>систему</w:t>
      </w:r>
      <w:r w:rsidRPr="00F97A4B">
        <w:rPr>
          <w:sz w:val="24"/>
          <w:szCs w:val="24"/>
        </w:rPr>
        <w:tab/>
        <w:t>оценки</w:t>
      </w:r>
      <w:r w:rsidRPr="00F97A4B">
        <w:rPr>
          <w:sz w:val="24"/>
          <w:szCs w:val="24"/>
        </w:rPr>
        <w:tab/>
        <w:t>достижения</w:t>
      </w:r>
      <w:r w:rsidRPr="00F97A4B">
        <w:rPr>
          <w:sz w:val="24"/>
          <w:szCs w:val="24"/>
        </w:rPr>
        <w:tab/>
        <w:t>планируемых</w:t>
      </w:r>
      <w:r w:rsidRPr="00F97A4B">
        <w:rPr>
          <w:sz w:val="24"/>
          <w:szCs w:val="24"/>
        </w:rPr>
        <w:tab/>
        <w:t>результатов</w:t>
      </w:r>
      <w:r w:rsidRPr="00F97A4B">
        <w:rPr>
          <w:sz w:val="24"/>
          <w:szCs w:val="24"/>
        </w:rPr>
        <w:tab/>
        <w:t>освоения</w:t>
      </w:r>
      <w:r w:rsidRPr="00F97A4B">
        <w:rPr>
          <w:sz w:val="24"/>
          <w:szCs w:val="24"/>
        </w:rPr>
        <w:tab/>
      </w:r>
      <w:r w:rsidRPr="00F97A4B">
        <w:rPr>
          <w:spacing w:val="-1"/>
          <w:sz w:val="24"/>
          <w:szCs w:val="24"/>
        </w:rPr>
        <w:t>основной</w:t>
      </w:r>
      <w:r w:rsidRPr="00F97A4B">
        <w:rPr>
          <w:spacing w:val="-57"/>
          <w:sz w:val="24"/>
          <w:szCs w:val="24"/>
        </w:rPr>
        <w:t xml:space="preserve"> </w:t>
      </w:r>
      <w:r w:rsidRPr="00F97A4B">
        <w:rPr>
          <w:sz w:val="24"/>
          <w:szCs w:val="24"/>
        </w:rPr>
        <w:t>образовательной</w:t>
      </w:r>
      <w:r w:rsidRPr="00F97A4B">
        <w:rPr>
          <w:spacing w:val="-1"/>
          <w:sz w:val="24"/>
          <w:szCs w:val="24"/>
        </w:rPr>
        <w:t xml:space="preserve"> </w:t>
      </w:r>
      <w:r w:rsidRPr="00F97A4B">
        <w:rPr>
          <w:sz w:val="24"/>
          <w:szCs w:val="24"/>
        </w:rPr>
        <w:t>программы</w:t>
      </w:r>
      <w:r w:rsidRPr="00F97A4B">
        <w:rPr>
          <w:spacing w:val="-1"/>
          <w:sz w:val="24"/>
          <w:szCs w:val="24"/>
        </w:rPr>
        <w:t xml:space="preserve"> </w:t>
      </w:r>
      <w:r w:rsidRPr="00F97A4B">
        <w:rPr>
          <w:sz w:val="24"/>
          <w:szCs w:val="24"/>
        </w:rPr>
        <w:t>начального</w:t>
      </w:r>
      <w:r w:rsidRPr="00F97A4B">
        <w:rPr>
          <w:spacing w:val="-3"/>
          <w:sz w:val="24"/>
          <w:szCs w:val="24"/>
        </w:rPr>
        <w:t xml:space="preserve"> </w:t>
      </w:r>
      <w:r w:rsidRPr="00F97A4B">
        <w:rPr>
          <w:sz w:val="24"/>
          <w:szCs w:val="24"/>
        </w:rPr>
        <w:t>общего образования.</w:t>
      </w:r>
    </w:p>
    <w:p w:rsidR="00C450EA" w:rsidRPr="00F97A4B" w:rsidRDefault="002F2362" w:rsidP="00267F92">
      <w:pPr>
        <w:pStyle w:val="a3"/>
        <w:spacing w:line="271" w:lineRule="exact"/>
        <w:ind w:left="0"/>
      </w:pPr>
      <w:r w:rsidRPr="00F97A4B">
        <w:t>Пояснительная</w:t>
      </w:r>
      <w:r w:rsidRPr="00F97A4B">
        <w:rPr>
          <w:spacing w:val="-2"/>
        </w:rPr>
        <w:t xml:space="preserve"> </w:t>
      </w:r>
      <w:r w:rsidRPr="00F97A4B">
        <w:t>записка</w:t>
      </w:r>
      <w:r w:rsidRPr="00F97A4B">
        <w:rPr>
          <w:spacing w:val="56"/>
        </w:rPr>
        <w:t xml:space="preserve"> </w:t>
      </w:r>
      <w:r w:rsidRPr="00F97A4B">
        <w:t>раскрывает:</w:t>
      </w:r>
    </w:p>
    <w:p w:rsidR="00C450EA" w:rsidRPr="00F97A4B" w:rsidRDefault="002F2362" w:rsidP="00B34D59">
      <w:pPr>
        <w:pStyle w:val="a5"/>
        <w:numPr>
          <w:ilvl w:val="0"/>
          <w:numId w:val="80"/>
        </w:numPr>
        <w:tabs>
          <w:tab w:val="left" w:pos="939"/>
        </w:tabs>
        <w:ind w:left="0"/>
        <w:jc w:val="both"/>
        <w:rPr>
          <w:sz w:val="24"/>
          <w:szCs w:val="24"/>
        </w:rPr>
      </w:pPr>
      <w:r w:rsidRPr="00F97A4B">
        <w:rPr>
          <w:sz w:val="24"/>
          <w:szCs w:val="24"/>
        </w:rPr>
        <w:t>цели</w:t>
      </w:r>
      <w:r w:rsidRPr="00F97A4B">
        <w:rPr>
          <w:spacing w:val="1"/>
          <w:sz w:val="24"/>
          <w:szCs w:val="24"/>
        </w:rPr>
        <w:t xml:space="preserve"> </w:t>
      </w:r>
      <w:r w:rsidRPr="00F97A4B">
        <w:rPr>
          <w:sz w:val="24"/>
          <w:szCs w:val="24"/>
        </w:rPr>
        <w:t>реализации</w:t>
      </w:r>
      <w:r w:rsidRPr="00F97A4B">
        <w:rPr>
          <w:spacing w:val="1"/>
          <w:sz w:val="24"/>
          <w:szCs w:val="24"/>
        </w:rPr>
        <w:t xml:space="preserve"> </w:t>
      </w:r>
      <w:r w:rsidRPr="00F97A4B">
        <w:rPr>
          <w:sz w:val="24"/>
          <w:szCs w:val="24"/>
        </w:rPr>
        <w:t>программы</w:t>
      </w:r>
      <w:r w:rsidRPr="00F97A4B">
        <w:rPr>
          <w:spacing w:val="1"/>
          <w:sz w:val="24"/>
          <w:szCs w:val="24"/>
        </w:rPr>
        <w:t xml:space="preserve"> </w:t>
      </w:r>
      <w:r w:rsidRPr="00F97A4B">
        <w:rPr>
          <w:sz w:val="24"/>
          <w:szCs w:val="24"/>
        </w:rPr>
        <w:t>начального</w:t>
      </w:r>
      <w:r w:rsidRPr="00F97A4B">
        <w:rPr>
          <w:spacing w:val="1"/>
          <w:sz w:val="24"/>
          <w:szCs w:val="24"/>
        </w:rPr>
        <w:t xml:space="preserve"> </w:t>
      </w:r>
      <w:r w:rsidRPr="00F97A4B">
        <w:rPr>
          <w:sz w:val="24"/>
          <w:szCs w:val="24"/>
        </w:rPr>
        <w:t>общего</w:t>
      </w:r>
      <w:r w:rsidRPr="00F97A4B">
        <w:rPr>
          <w:spacing w:val="1"/>
          <w:sz w:val="24"/>
          <w:szCs w:val="24"/>
        </w:rPr>
        <w:t xml:space="preserve"> </w:t>
      </w:r>
      <w:r w:rsidRPr="00F97A4B">
        <w:rPr>
          <w:sz w:val="24"/>
          <w:szCs w:val="24"/>
        </w:rPr>
        <w:t>образования,</w:t>
      </w:r>
      <w:r w:rsidRPr="00F97A4B">
        <w:rPr>
          <w:spacing w:val="1"/>
          <w:sz w:val="24"/>
          <w:szCs w:val="24"/>
        </w:rPr>
        <w:t xml:space="preserve"> </w:t>
      </w:r>
      <w:r w:rsidRPr="00F97A4B">
        <w:rPr>
          <w:sz w:val="24"/>
          <w:szCs w:val="24"/>
        </w:rPr>
        <w:t>конкретизированные</w:t>
      </w:r>
      <w:r w:rsidRPr="00F97A4B">
        <w:rPr>
          <w:spacing w:val="1"/>
          <w:sz w:val="24"/>
          <w:szCs w:val="24"/>
        </w:rPr>
        <w:t xml:space="preserve"> </w:t>
      </w:r>
      <w:r w:rsidRPr="00F97A4B">
        <w:rPr>
          <w:sz w:val="24"/>
          <w:szCs w:val="24"/>
        </w:rPr>
        <w:t>в</w:t>
      </w:r>
      <w:r w:rsidRPr="00F97A4B">
        <w:rPr>
          <w:spacing w:val="1"/>
          <w:sz w:val="24"/>
          <w:szCs w:val="24"/>
        </w:rPr>
        <w:t xml:space="preserve"> </w:t>
      </w:r>
      <w:r w:rsidRPr="00F97A4B">
        <w:rPr>
          <w:sz w:val="24"/>
          <w:szCs w:val="24"/>
        </w:rPr>
        <w:t>соответствии с требованиями ФГОС к результатам освоения обучающимися программы</w:t>
      </w:r>
      <w:r w:rsidRPr="00F97A4B">
        <w:rPr>
          <w:spacing w:val="1"/>
          <w:sz w:val="24"/>
          <w:szCs w:val="24"/>
        </w:rPr>
        <w:t xml:space="preserve"> </w:t>
      </w:r>
      <w:r w:rsidRPr="00F97A4B">
        <w:rPr>
          <w:sz w:val="24"/>
          <w:szCs w:val="24"/>
        </w:rPr>
        <w:t>начального</w:t>
      </w:r>
      <w:r w:rsidRPr="00F97A4B">
        <w:rPr>
          <w:spacing w:val="1"/>
          <w:sz w:val="24"/>
          <w:szCs w:val="24"/>
        </w:rPr>
        <w:t xml:space="preserve"> </w:t>
      </w:r>
      <w:r w:rsidRPr="00F97A4B">
        <w:rPr>
          <w:sz w:val="24"/>
          <w:szCs w:val="24"/>
        </w:rPr>
        <w:t>общего</w:t>
      </w:r>
      <w:r w:rsidRPr="00F97A4B">
        <w:rPr>
          <w:spacing w:val="2"/>
          <w:sz w:val="24"/>
          <w:szCs w:val="24"/>
        </w:rPr>
        <w:t xml:space="preserve"> </w:t>
      </w:r>
      <w:r w:rsidRPr="00F97A4B">
        <w:rPr>
          <w:sz w:val="24"/>
          <w:szCs w:val="24"/>
        </w:rPr>
        <w:t>образования;</w:t>
      </w:r>
    </w:p>
    <w:p w:rsidR="00C450EA" w:rsidRPr="00F97A4B" w:rsidRDefault="002F2362" w:rsidP="00B34D59">
      <w:pPr>
        <w:pStyle w:val="a5"/>
        <w:numPr>
          <w:ilvl w:val="0"/>
          <w:numId w:val="80"/>
        </w:numPr>
        <w:tabs>
          <w:tab w:val="left" w:pos="939"/>
        </w:tabs>
        <w:spacing w:line="242" w:lineRule="auto"/>
        <w:ind w:left="0"/>
        <w:jc w:val="both"/>
        <w:rPr>
          <w:sz w:val="24"/>
          <w:szCs w:val="24"/>
        </w:rPr>
      </w:pPr>
      <w:r w:rsidRPr="00F97A4B">
        <w:rPr>
          <w:sz w:val="24"/>
          <w:szCs w:val="24"/>
        </w:rPr>
        <w:t>принципы</w:t>
      </w:r>
      <w:r w:rsidRPr="00F97A4B">
        <w:rPr>
          <w:spacing w:val="1"/>
          <w:sz w:val="24"/>
          <w:szCs w:val="24"/>
        </w:rPr>
        <w:t xml:space="preserve"> </w:t>
      </w:r>
      <w:r w:rsidRPr="00F97A4B">
        <w:rPr>
          <w:sz w:val="24"/>
          <w:szCs w:val="24"/>
        </w:rPr>
        <w:t>формирования</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механизмы</w:t>
      </w:r>
      <w:r w:rsidRPr="00F97A4B">
        <w:rPr>
          <w:spacing w:val="1"/>
          <w:sz w:val="24"/>
          <w:szCs w:val="24"/>
        </w:rPr>
        <w:t xml:space="preserve"> </w:t>
      </w:r>
      <w:r w:rsidRPr="00F97A4B">
        <w:rPr>
          <w:sz w:val="24"/>
          <w:szCs w:val="24"/>
        </w:rPr>
        <w:t>реализации</w:t>
      </w:r>
      <w:r w:rsidRPr="00F97A4B">
        <w:rPr>
          <w:spacing w:val="1"/>
          <w:sz w:val="24"/>
          <w:szCs w:val="24"/>
        </w:rPr>
        <w:t xml:space="preserve"> </w:t>
      </w:r>
      <w:r w:rsidRPr="00F97A4B">
        <w:rPr>
          <w:sz w:val="24"/>
          <w:szCs w:val="24"/>
        </w:rPr>
        <w:t>программы</w:t>
      </w:r>
      <w:r w:rsidRPr="00F97A4B">
        <w:rPr>
          <w:spacing w:val="1"/>
          <w:sz w:val="24"/>
          <w:szCs w:val="24"/>
        </w:rPr>
        <w:t xml:space="preserve"> </w:t>
      </w:r>
      <w:r w:rsidRPr="00F97A4B">
        <w:rPr>
          <w:sz w:val="24"/>
          <w:szCs w:val="24"/>
        </w:rPr>
        <w:t>начального</w:t>
      </w:r>
      <w:r w:rsidRPr="00F97A4B">
        <w:rPr>
          <w:spacing w:val="1"/>
          <w:sz w:val="24"/>
          <w:szCs w:val="24"/>
        </w:rPr>
        <w:t xml:space="preserve"> </w:t>
      </w:r>
      <w:r w:rsidRPr="00F97A4B">
        <w:rPr>
          <w:sz w:val="24"/>
          <w:szCs w:val="24"/>
        </w:rPr>
        <w:t>общего</w:t>
      </w:r>
      <w:r w:rsidRPr="00F97A4B">
        <w:rPr>
          <w:spacing w:val="1"/>
          <w:sz w:val="24"/>
          <w:szCs w:val="24"/>
        </w:rPr>
        <w:t xml:space="preserve"> </w:t>
      </w:r>
      <w:r w:rsidRPr="00F97A4B">
        <w:rPr>
          <w:sz w:val="24"/>
          <w:szCs w:val="24"/>
        </w:rPr>
        <w:t>образования,</w:t>
      </w:r>
      <w:r w:rsidRPr="00F97A4B">
        <w:rPr>
          <w:spacing w:val="-4"/>
          <w:sz w:val="24"/>
          <w:szCs w:val="24"/>
        </w:rPr>
        <w:t xml:space="preserve"> </w:t>
      </w:r>
      <w:r w:rsidRPr="00F97A4B">
        <w:rPr>
          <w:sz w:val="24"/>
          <w:szCs w:val="24"/>
        </w:rPr>
        <w:t>в</w:t>
      </w:r>
      <w:r w:rsidRPr="00F97A4B">
        <w:rPr>
          <w:spacing w:val="1"/>
          <w:sz w:val="24"/>
          <w:szCs w:val="24"/>
        </w:rPr>
        <w:t xml:space="preserve"> </w:t>
      </w:r>
      <w:r w:rsidRPr="00F97A4B">
        <w:rPr>
          <w:sz w:val="24"/>
          <w:szCs w:val="24"/>
        </w:rPr>
        <w:t>том числе</w:t>
      </w:r>
      <w:r w:rsidRPr="00F97A4B">
        <w:rPr>
          <w:spacing w:val="-6"/>
          <w:sz w:val="24"/>
          <w:szCs w:val="24"/>
        </w:rPr>
        <w:t xml:space="preserve"> </w:t>
      </w:r>
      <w:r w:rsidRPr="00F97A4B">
        <w:rPr>
          <w:sz w:val="24"/>
          <w:szCs w:val="24"/>
        </w:rPr>
        <w:t>посредством</w:t>
      </w:r>
      <w:r w:rsidRPr="00F97A4B">
        <w:rPr>
          <w:spacing w:val="1"/>
          <w:sz w:val="24"/>
          <w:szCs w:val="24"/>
        </w:rPr>
        <w:t xml:space="preserve"> </w:t>
      </w:r>
      <w:r w:rsidRPr="00F97A4B">
        <w:rPr>
          <w:sz w:val="24"/>
          <w:szCs w:val="24"/>
        </w:rPr>
        <w:t>реализации индивидуальных учебных</w:t>
      </w:r>
      <w:r w:rsidRPr="00F97A4B">
        <w:rPr>
          <w:spacing w:val="-6"/>
          <w:sz w:val="24"/>
          <w:szCs w:val="24"/>
        </w:rPr>
        <w:t xml:space="preserve"> </w:t>
      </w:r>
      <w:r w:rsidRPr="00F97A4B">
        <w:rPr>
          <w:sz w:val="24"/>
          <w:szCs w:val="24"/>
        </w:rPr>
        <w:t>планов;</w:t>
      </w:r>
    </w:p>
    <w:p w:rsidR="00C450EA" w:rsidRPr="00F97A4B" w:rsidRDefault="002F2362" w:rsidP="00B34D59">
      <w:pPr>
        <w:pStyle w:val="a5"/>
        <w:numPr>
          <w:ilvl w:val="0"/>
          <w:numId w:val="80"/>
        </w:numPr>
        <w:tabs>
          <w:tab w:val="left" w:pos="939"/>
        </w:tabs>
        <w:spacing w:line="271" w:lineRule="exact"/>
        <w:ind w:left="0" w:hanging="208"/>
        <w:jc w:val="both"/>
        <w:rPr>
          <w:sz w:val="24"/>
          <w:szCs w:val="24"/>
        </w:rPr>
      </w:pPr>
      <w:r w:rsidRPr="00F97A4B">
        <w:rPr>
          <w:sz w:val="24"/>
          <w:szCs w:val="24"/>
        </w:rPr>
        <w:t>общую</w:t>
      </w:r>
      <w:r w:rsidRPr="00F97A4B">
        <w:rPr>
          <w:spacing w:val="1"/>
          <w:sz w:val="24"/>
          <w:szCs w:val="24"/>
        </w:rPr>
        <w:t xml:space="preserve"> </w:t>
      </w:r>
      <w:r w:rsidRPr="00F97A4B">
        <w:rPr>
          <w:sz w:val="24"/>
          <w:szCs w:val="24"/>
        </w:rPr>
        <w:t>характеристику</w:t>
      </w:r>
      <w:r w:rsidRPr="00F97A4B">
        <w:rPr>
          <w:spacing w:val="-5"/>
          <w:sz w:val="24"/>
          <w:szCs w:val="24"/>
        </w:rPr>
        <w:t xml:space="preserve"> </w:t>
      </w:r>
      <w:r w:rsidRPr="00F97A4B">
        <w:rPr>
          <w:sz w:val="24"/>
          <w:szCs w:val="24"/>
        </w:rPr>
        <w:t>программы</w:t>
      </w:r>
      <w:r w:rsidRPr="00F97A4B">
        <w:rPr>
          <w:spacing w:val="-4"/>
          <w:sz w:val="24"/>
          <w:szCs w:val="24"/>
        </w:rPr>
        <w:t xml:space="preserve"> </w:t>
      </w:r>
      <w:r w:rsidRPr="00F97A4B">
        <w:rPr>
          <w:sz w:val="24"/>
          <w:szCs w:val="24"/>
        </w:rPr>
        <w:t>начального</w:t>
      </w:r>
      <w:r w:rsidRPr="00F97A4B">
        <w:rPr>
          <w:spacing w:val="-6"/>
          <w:sz w:val="24"/>
          <w:szCs w:val="24"/>
        </w:rPr>
        <w:t xml:space="preserve"> </w:t>
      </w:r>
      <w:r w:rsidRPr="00F97A4B">
        <w:rPr>
          <w:sz w:val="24"/>
          <w:szCs w:val="24"/>
        </w:rPr>
        <w:t>общего</w:t>
      </w:r>
      <w:r w:rsidRPr="00F97A4B">
        <w:rPr>
          <w:spacing w:val="-6"/>
          <w:sz w:val="24"/>
          <w:szCs w:val="24"/>
        </w:rPr>
        <w:t xml:space="preserve"> </w:t>
      </w:r>
      <w:r w:rsidRPr="00F97A4B">
        <w:rPr>
          <w:sz w:val="24"/>
          <w:szCs w:val="24"/>
        </w:rPr>
        <w:t>образования.</w:t>
      </w:r>
    </w:p>
    <w:p w:rsidR="00C450EA" w:rsidRPr="00F97A4B" w:rsidRDefault="002F2362" w:rsidP="00267F92">
      <w:pPr>
        <w:pStyle w:val="a3"/>
        <w:ind w:left="0" w:firstLine="710"/>
      </w:pPr>
      <w:r w:rsidRPr="00F97A4B">
        <w:rPr>
          <w:b/>
        </w:rPr>
        <w:t>Содержательный</w:t>
      </w:r>
      <w:r w:rsidRPr="00F97A4B">
        <w:rPr>
          <w:b/>
          <w:spacing w:val="1"/>
        </w:rPr>
        <w:t xml:space="preserve"> </w:t>
      </w:r>
      <w:r w:rsidRPr="00F97A4B">
        <w:rPr>
          <w:b/>
        </w:rPr>
        <w:t>раздел</w:t>
      </w:r>
      <w:r w:rsidRPr="00F97A4B">
        <w:rPr>
          <w:b/>
          <w:spacing w:val="1"/>
        </w:rPr>
        <w:t xml:space="preserve"> </w:t>
      </w:r>
      <w:r w:rsidRPr="00F97A4B">
        <w:t>программы</w:t>
      </w:r>
      <w:r w:rsidRPr="00F97A4B">
        <w:rPr>
          <w:spacing w:val="1"/>
        </w:rPr>
        <w:t xml:space="preserve"> </w:t>
      </w:r>
      <w:r w:rsidRPr="00F97A4B">
        <w:t>начального</w:t>
      </w:r>
      <w:r w:rsidRPr="00F97A4B">
        <w:rPr>
          <w:spacing w:val="1"/>
        </w:rPr>
        <w:t xml:space="preserve"> </w:t>
      </w:r>
      <w:r w:rsidRPr="00F97A4B">
        <w:t>общего</w:t>
      </w:r>
      <w:r w:rsidRPr="00F97A4B">
        <w:rPr>
          <w:spacing w:val="1"/>
        </w:rPr>
        <w:t xml:space="preserve"> </w:t>
      </w:r>
      <w:r w:rsidRPr="00F97A4B">
        <w:t>образования</w:t>
      </w:r>
      <w:r w:rsidRPr="00F97A4B">
        <w:rPr>
          <w:spacing w:val="1"/>
        </w:rPr>
        <w:t xml:space="preserve"> </w:t>
      </w:r>
      <w:r w:rsidRPr="00F97A4B">
        <w:t>включает</w:t>
      </w:r>
      <w:r w:rsidRPr="00F97A4B">
        <w:rPr>
          <w:spacing w:val="1"/>
        </w:rPr>
        <w:t xml:space="preserve"> </w:t>
      </w:r>
      <w:r w:rsidRPr="00F97A4B">
        <w:t>следующие</w:t>
      </w:r>
      <w:r w:rsidRPr="00F97A4B">
        <w:rPr>
          <w:spacing w:val="1"/>
        </w:rPr>
        <w:t xml:space="preserve"> </w:t>
      </w:r>
      <w:r w:rsidRPr="00F97A4B">
        <w:t>программы,</w:t>
      </w:r>
      <w:r w:rsidRPr="00F97A4B">
        <w:rPr>
          <w:spacing w:val="1"/>
        </w:rPr>
        <w:t xml:space="preserve"> </w:t>
      </w:r>
      <w:r w:rsidRPr="00F97A4B">
        <w:t>ориентированные</w:t>
      </w:r>
      <w:r w:rsidRPr="00F97A4B">
        <w:rPr>
          <w:spacing w:val="1"/>
        </w:rPr>
        <w:t xml:space="preserve"> </w:t>
      </w:r>
      <w:r w:rsidRPr="00F97A4B">
        <w:t>на</w:t>
      </w:r>
      <w:r w:rsidRPr="00F97A4B">
        <w:rPr>
          <w:spacing w:val="1"/>
        </w:rPr>
        <w:t xml:space="preserve"> </w:t>
      </w:r>
      <w:r w:rsidRPr="00F97A4B">
        <w:t>достижение</w:t>
      </w:r>
      <w:r w:rsidRPr="00F97A4B">
        <w:rPr>
          <w:spacing w:val="1"/>
        </w:rPr>
        <w:t xml:space="preserve"> </w:t>
      </w:r>
      <w:r w:rsidRPr="00F97A4B">
        <w:t>предметных,</w:t>
      </w:r>
      <w:r w:rsidRPr="00F97A4B">
        <w:rPr>
          <w:spacing w:val="1"/>
        </w:rPr>
        <w:t xml:space="preserve"> </w:t>
      </w:r>
      <w:r w:rsidRPr="00F97A4B">
        <w:t>метапредметных</w:t>
      </w:r>
      <w:r w:rsidRPr="00F97A4B">
        <w:rPr>
          <w:spacing w:val="1"/>
        </w:rPr>
        <w:t xml:space="preserve"> </w:t>
      </w:r>
      <w:r w:rsidRPr="00F97A4B">
        <w:t>и</w:t>
      </w:r>
      <w:r w:rsidRPr="00F97A4B">
        <w:rPr>
          <w:spacing w:val="1"/>
        </w:rPr>
        <w:t xml:space="preserve"> </w:t>
      </w:r>
      <w:r w:rsidRPr="00F97A4B">
        <w:t>личностных</w:t>
      </w:r>
      <w:r w:rsidRPr="00F97A4B">
        <w:rPr>
          <w:spacing w:val="-1"/>
        </w:rPr>
        <w:t xml:space="preserve"> </w:t>
      </w:r>
      <w:r w:rsidRPr="00F97A4B">
        <w:t>результатов:</w:t>
      </w:r>
    </w:p>
    <w:p w:rsidR="00C450EA" w:rsidRPr="00F97A4B" w:rsidRDefault="002F2362" w:rsidP="00B34D59">
      <w:pPr>
        <w:pStyle w:val="a5"/>
        <w:numPr>
          <w:ilvl w:val="1"/>
          <w:numId w:val="80"/>
        </w:numPr>
        <w:tabs>
          <w:tab w:val="left" w:pos="1505"/>
        </w:tabs>
        <w:spacing w:line="237" w:lineRule="auto"/>
        <w:ind w:left="0" w:firstLine="710"/>
        <w:jc w:val="both"/>
        <w:rPr>
          <w:sz w:val="24"/>
          <w:szCs w:val="24"/>
        </w:rPr>
      </w:pPr>
      <w:r w:rsidRPr="00F97A4B">
        <w:rPr>
          <w:sz w:val="24"/>
          <w:szCs w:val="24"/>
        </w:rPr>
        <w:t>рабочие программы учебных предметов, учебных курсов (в том числе внеурочной</w:t>
      </w:r>
      <w:r w:rsidRPr="00F97A4B">
        <w:rPr>
          <w:spacing w:val="1"/>
          <w:sz w:val="24"/>
          <w:szCs w:val="24"/>
        </w:rPr>
        <w:t xml:space="preserve"> </w:t>
      </w:r>
      <w:r w:rsidRPr="00F97A4B">
        <w:rPr>
          <w:sz w:val="24"/>
          <w:szCs w:val="24"/>
        </w:rPr>
        <w:t>деятельности),</w:t>
      </w:r>
      <w:r w:rsidRPr="00F97A4B">
        <w:rPr>
          <w:spacing w:val="3"/>
          <w:sz w:val="24"/>
          <w:szCs w:val="24"/>
        </w:rPr>
        <w:t xml:space="preserve"> </w:t>
      </w:r>
      <w:r w:rsidRPr="00F97A4B">
        <w:rPr>
          <w:sz w:val="24"/>
          <w:szCs w:val="24"/>
        </w:rPr>
        <w:t>учебных</w:t>
      </w:r>
      <w:r w:rsidRPr="00F97A4B">
        <w:rPr>
          <w:spacing w:val="-3"/>
          <w:sz w:val="24"/>
          <w:szCs w:val="24"/>
        </w:rPr>
        <w:t xml:space="preserve"> </w:t>
      </w:r>
      <w:r w:rsidRPr="00F97A4B">
        <w:rPr>
          <w:sz w:val="24"/>
          <w:szCs w:val="24"/>
        </w:rPr>
        <w:t>модулей:</w:t>
      </w:r>
    </w:p>
    <w:p w:rsidR="00C450EA" w:rsidRPr="00F97A4B" w:rsidRDefault="002F2362" w:rsidP="00B34D59">
      <w:pPr>
        <w:pStyle w:val="a5"/>
        <w:numPr>
          <w:ilvl w:val="1"/>
          <w:numId w:val="80"/>
        </w:numPr>
        <w:tabs>
          <w:tab w:val="left" w:pos="1505"/>
        </w:tabs>
        <w:spacing w:line="275" w:lineRule="exact"/>
        <w:ind w:left="0"/>
        <w:jc w:val="both"/>
        <w:rPr>
          <w:sz w:val="24"/>
          <w:szCs w:val="24"/>
        </w:rPr>
      </w:pPr>
      <w:r w:rsidRPr="00F97A4B">
        <w:rPr>
          <w:sz w:val="24"/>
          <w:szCs w:val="24"/>
        </w:rPr>
        <w:t>программу</w:t>
      </w:r>
      <w:r w:rsidRPr="00F97A4B">
        <w:rPr>
          <w:spacing w:val="-11"/>
          <w:sz w:val="24"/>
          <w:szCs w:val="24"/>
        </w:rPr>
        <w:t xml:space="preserve"> </w:t>
      </w:r>
      <w:r w:rsidRPr="00F97A4B">
        <w:rPr>
          <w:sz w:val="24"/>
          <w:szCs w:val="24"/>
        </w:rPr>
        <w:t>формирования</w:t>
      </w:r>
      <w:r w:rsidRPr="00F97A4B">
        <w:rPr>
          <w:spacing w:val="2"/>
          <w:sz w:val="24"/>
          <w:szCs w:val="24"/>
        </w:rPr>
        <w:t xml:space="preserve"> </w:t>
      </w:r>
      <w:r w:rsidRPr="00F97A4B">
        <w:rPr>
          <w:sz w:val="24"/>
          <w:szCs w:val="24"/>
        </w:rPr>
        <w:t>универсальных</w:t>
      </w:r>
      <w:r w:rsidRPr="00F97A4B">
        <w:rPr>
          <w:spacing w:val="1"/>
          <w:sz w:val="24"/>
          <w:szCs w:val="24"/>
        </w:rPr>
        <w:t xml:space="preserve"> </w:t>
      </w:r>
      <w:r w:rsidRPr="00F97A4B">
        <w:rPr>
          <w:sz w:val="24"/>
          <w:szCs w:val="24"/>
        </w:rPr>
        <w:t>учебных</w:t>
      </w:r>
      <w:r w:rsidRPr="00F97A4B">
        <w:rPr>
          <w:spacing w:val="-6"/>
          <w:sz w:val="24"/>
          <w:szCs w:val="24"/>
        </w:rPr>
        <w:t xml:space="preserve"> </w:t>
      </w:r>
      <w:r w:rsidRPr="00F97A4B">
        <w:rPr>
          <w:sz w:val="24"/>
          <w:szCs w:val="24"/>
        </w:rPr>
        <w:t>действий</w:t>
      </w:r>
      <w:r w:rsidRPr="00F97A4B">
        <w:rPr>
          <w:spacing w:val="56"/>
          <w:sz w:val="24"/>
          <w:szCs w:val="24"/>
        </w:rPr>
        <w:t xml:space="preserve"> </w:t>
      </w:r>
      <w:r w:rsidRPr="00F97A4B">
        <w:rPr>
          <w:sz w:val="24"/>
          <w:szCs w:val="24"/>
        </w:rPr>
        <w:t>обучающихся;</w:t>
      </w:r>
    </w:p>
    <w:p w:rsidR="00C450EA" w:rsidRPr="00F97A4B" w:rsidRDefault="002F2362" w:rsidP="00B34D59">
      <w:pPr>
        <w:pStyle w:val="a5"/>
        <w:numPr>
          <w:ilvl w:val="1"/>
          <w:numId w:val="80"/>
        </w:numPr>
        <w:tabs>
          <w:tab w:val="left" w:pos="1505"/>
        </w:tabs>
        <w:spacing w:line="275" w:lineRule="exact"/>
        <w:ind w:left="0"/>
        <w:jc w:val="both"/>
        <w:rPr>
          <w:sz w:val="24"/>
          <w:szCs w:val="24"/>
        </w:rPr>
      </w:pPr>
      <w:r w:rsidRPr="00F97A4B">
        <w:rPr>
          <w:spacing w:val="-1"/>
          <w:sz w:val="24"/>
          <w:szCs w:val="24"/>
        </w:rPr>
        <w:t>программы</w:t>
      </w:r>
      <w:r w:rsidRPr="00F97A4B">
        <w:rPr>
          <w:spacing w:val="-20"/>
          <w:sz w:val="24"/>
          <w:szCs w:val="24"/>
        </w:rPr>
        <w:t xml:space="preserve"> </w:t>
      </w:r>
      <w:r w:rsidRPr="00F97A4B">
        <w:rPr>
          <w:spacing w:val="-1"/>
          <w:sz w:val="24"/>
          <w:szCs w:val="24"/>
        </w:rPr>
        <w:t>отдельных</w:t>
      </w:r>
      <w:r w:rsidRPr="00F97A4B">
        <w:rPr>
          <w:spacing w:val="-17"/>
          <w:sz w:val="24"/>
          <w:szCs w:val="24"/>
        </w:rPr>
        <w:t xml:space="preserve"> </w:t>
      </w:r>
      <w:r w:rsidRPr="00F97A4B">
        <w:rPr>
          <w:spacing w:val="-1"/>
          <w:sz w:val="24"/>
          <w:szCs w:val="24"/>
        </w:rPr>
        <w:t>учебных</w:t>
      </w:r>
      <w:r w:rsidRPr="00F97A4B">
        <w:rPr>
          <w:spacing w:val="-32"/>
          <w:sz w:val="24"/>
          <w:szCs w:val="24"/>
        </w:rPr>
        <w:t xml:space="preserve"> </w:t>
      </w:r>
      <w:r w:rsidRPr="00F97A4B">
        <w:rPr>
          <w:spacing w:val="-1"/>
          <w:sz w:val="24"/>
          <w:szCs w:val="24"/>
        </w:rPr>
        <w:t>предметов,</w:t>
      </w:r>
      <w:r w:rsidRPr="00F97A4B">
        <w:rPr>
          <w:spacing w:val="-23"/>
          <w:sz w:val="24"/>
          <w:szCs w:val="24"/>
        </w:rPr>
        <w:t xml:space="preserve"> </w:t>
      </w:r>
      <w:r w:rsidRPr="00F97A4B">
        <w:rPr>
          <w:spacing w:val="-1"/>
          <w:sz w:val="24"/>
          <w:szCs w:val="24"/>
        </w:rPr>
        <w:t>курсов</w:t>
      </w:r>
      <w:r w:rsidRPr="00F97A4B">
        <w:rPr>
          <w:spacing w:val="-25"/>
          <w:sz w:val="24"/>
          <w:szCs w:val="24"/>
        </w:rPr>
        <w:t xml:space="preserve"> </w:t>
      </w:r>
      <w:r w:rsidRPr="00F97A4B">
        <w:rPr>
          <w:sz w:val="24"/>
          <w:szCs w:val="24"/>
        </w:rPr>
        <w:t>и</w:t>
      </w:r>
      <w:r w:rsidRPr="00F97A4B">
        <w:rPr>
          <w:spacing w:val="-26"/>
          <w:sz w:val="24"/>
          <w:szCs w:val="24"/>
        </w:rPr>
        <w:t xml:space="preserve"> </w:t>
      </w:r>
      <w:r w:rsidRPr="00F97A4B">
        <w:rPr>
          <w:sz w:val="24"/>
          <w:szCs w:val="24"/>
        </w:rPr>
        <w:t>курсов</w:t>
      </w:r>
      <w:r w:rsidRPr="00F97A4B">
        <w:rPr>
          <w:spacing w:val="-24"/>
          <w:sz w:val="24"/>
          <w:szCs w:val="24"/>
        </w:rPr>
        <w:t xml:space="preserve"> </w:t>
      </w:r>
      <w:r w:rsidRPr="00F97A4B">
        <w:rPr>
          <w:sz w:val="24"/>
          <w:szCs w:val="24"/>
        </w:rPr>
        <w:t>внеурочной</w:t>
      </w:r>
      <w:r w:rsidRPr="00F97A4B">
        <w:rPr>
          <w:spacing w:val="-31"/>
          <w:sz w:val="24"/>
          <w:szCs w:val="24"/>
        </w:rPr>
        <w:t xml:space="preserve"> </w:t>
      </w:r>
      <w:r w:rsidRPr="00F97A4B">
        <w:rPr>
          <w:sz w:val="24"/>
          <w:szCs w:val="24"/>
        </w:rPr>
        <w:t>деятельности;</w:t>
      </w:r>
    </w:p>
    <w:p w:rsidR="00C450EA" w:rsidRPr="00F97A4B" w:rsidRDefault="002F2362" w:rsidP="00B34D59">
      <w:pPr>
        <w:pStyle w:val="a5"/>
        <w:numPr>
          <w:ilvl w:val="1"/>
          <w:numId w:val="80"/>
        </w:numPr>
        <w:tabs>
          <w:tab w:val="left" w:pos="1505"/>
        </w:tabs>
        <w:ind w:left="0"/>
        <w:jc w:val="both"/>
        <w:rPr>
          <w:sz w:val="24"/>
          <w:szCs w:val="24"/>
        </w:rPr>
      </w:pPr>
      <w:r w:rsidRPr="00F97A4B">
        <w:rPr>
          <w:sz w:val="24"/>
          <w:szCs w:val="24"/>
        </w:rPr>
        <w:t>рабочую</w:t>
      </w:r>
      <w:r w:rsidRPr="00F97A4B">
        <w:rPr>
          <w:spacing w:val="-2"/>
          <w:sz w:val="24"/>
          <w:szCs w:val="24"/>
        </w:rPr>
        <w:t xml:space="preserve"> </w:t>
      </w:r>
      <w:r w:rsidRPr="00F97A4B">
        <w:rPr>
          <w:sz w:val="24"/>
          <w:szCs w:val="24"/>
        </w:rPr>
        <w:t>программу</w:t>
      </w:r>
      <w:r w:rsidRPr="00F97A4B">
        <w:rPr>
          <w:spacing w:val="-10"/>
          <w:sz w:val="24"/>
          <w:szCs w:val="24"/>
        </w:rPr>
        <w:t xml:space="preserve"> </w:t>
      </w:r>
      <w:r w:rsidRPr="00F97A4B">
        <w:rPr>
          <w:sz w:val="24"/>
          <w:szCs w:val="24"/>
        </w:rPr>
        <w:t>воспитания.</w:t>
      </w:r>
    </w:p>
    <w:p w:rsidR="00C450EA" w:rsidRPr="00F97A4B" w:rsidRDefault="002F2362" w:rsidP="00267F92">
      <w:pPr>
        <w:pStyle w:val="a3"/>
        <w:spacing w:line="237" w:lineRule="auto"/>
        <w:ind w:left="0" w:firstLine="710"/>
      </w:pPr>
      <w:r w:rsidRPr="00F97A4B">
        <w:rPr>
          <w:b/>
        </w:rPr>
        <w:t xml:space="preserve">Организационный </w:t>
      </w:r>
      <w:r w:rsidRPr="00F97A4B">
        <w:t>раздел устанавливает общие рамки организации образовательной</w:t>
      </w:r>
      <w:r w:rsidRPr="00F97A4B">
        <w:rPr>
          <w:spacing w:val="1"/>
        </w:rPr>
        <w:t xml:space="preserve"> </w:t>
      </w:r>
      <w:r w:rsidRPr="00F97A4B">
        <w:t>деятельности,</w:t>
      </w:r>
      <w:r w:rsidRPr="00F97A4B">
        <w:rPr>
          <w:spacing w:val="1"/>
        </w:rPr>
        <w:t xml:space="preserve"> </w:t>
      </w:r>
      <w:r w:rsidRPr="00F97A4B">
        <w:t>а</w:t>
      </w:r>
      <w:r w:rsidRPr="00F97A4B">
        <w:rPr>
          <w:spacing w:val="1"/>
        </w:rPr>
        <w:t xml:space="preserve"> </w:t>
      </w:r>
      <w:r w:rsidRPr="00F97A4B">
        <w:t>также</w:t>
      </w:r>
      <w:r w:rsidRPr="00F97A4B">
        <w:rPr>
          <w:spacing w:val="1"/>
        </w:rPr>
        <w:t xml:space="preserve"> </w:t>
      </w:r>
      <w:r w:rsidRPr="00F97A4B">
        <w:t>механизм</w:t>
      </w:r>
      <w:r w:rsidRPr="00F97A4B">
        <w:rPr>
          <w:spacing w:val="1"/>
        </w:rPr>
        <w:t xml:space="preserve"> </w:t>
      </w:r>
      <w:r w:rsidRPr="00F97A4B">
        <w:t>реализации</w:t>
      </w:r>
      <w:r w:rsidRPr="00F97A4B">
        <w:rPr>
          <w:spacing w:val="1"/>
        </w:rPr>
        <w:t xml:space="preserve"> </w:t>
      </w:r>
      <w:r w:rsidRPr="00F97A4B">
        <w:t>компонентов</w:t>
      </w:r>
      <w:r w:rsidRPr="00F97A4B">
        <w:rPr>
          <w:spacing w:val="1"/>
        </w:rPr>
        <w:t xml:space="preserve"> </w:t>
      </w:r>
      <w:r w:rsidRPr="00F97A4B">
        <w:t>основной</w:t>
      </w:r>
      <w:r w:rsidRPr="00F97A4B">
        <w:rPr>
          <w:spacing w:val="1"/>
        </w:rPr>
        <w:t xml:space="preserve"> </w:t>
      </w:r>
      <w:r w:rsidRPr="00F97A4B">
        <w:t>образовательной</w:t>
      </w:r>
      <w:r w:rsidRPr="00F97A4B">
        <w:rPr>
          <w:spacing w:val="1"/>
        </w:rPr>
        <w:t xml:space="preserve"> </w:t>
      </w:r>
      <w:r w:rsidRPr="00F97A4B">
        <w:t>программы.</w:t>
      </w:r>
    </w:p>
    <w:p w:rsidR="00C450EA" w:rsidRPr="00F97A4B" w:rsidRDefault="002F2362" w:rsidP="00267F92">
      <w:pPr>
        <w:pStyle w:val="a3"/>
        <w:spacing w:line="275" w:lineRule="exact"/>
        <w:ind w:left="0"/>
      </w:pPr>
      <w:r w:rsidRPr="00F97A4B">
        <w:t>Организационный</w:t>
      </w:r>
      <w:r w:rsidRPr="00F97A4B">
        <w:rPr>
          <w:spacing w:val="-10"/>
        </w:rPr>
        <w:t xml:space="preserve"> </w:t>
      </w:r>
      <w:r w:rsidRPr="00F97A4B">
        <w:t>раздел</w:t>
      </w:r>
      <w:r w:rsidRPr="00F97A4B">
        <w:rPr>
          <w:spacing w:val="-11"/>
        </w:rPr>
        <w:t xml:space="preserve"> </w:t>
      </w:r>
      <w:r w:rsidRPr="00F97A4B">
        <w:t>включает:</w:t>
      </w:r>
    </w:p>
    <w:p w:rsidR="00C450EA" w:rsidRPr="00F97A4B" w:rsidRDefault="002F2362" w:rsidP="00B34D59">
      <w:pPr>
        <w:pStyle w:val="a5"/>
        <w:numPr>
          <w:ilvl w:val="1"/>
          <w:numId w:val="80"/>
        </w:numPr>
        <w:tabs>
          <w:tab w:val="left" w:pos="1505"/>
        </w:tabs>
        <w:spacing w:line="275" w:lineRule="exact"/>
        <w:ind w:left="0"/>
        <w:jc w:val="both"/>
        <w:rPr>
          <w:sz w:val="24"/>
          <w:szCs w:val="24"/>
        </w:rPr>
      </w:pPr>
      <w:r w:rsidRPr="00F97A4B">
        <w:rPr>
          <w:sz w:val="24"/>
          <w:szCs w:val="24"/>
        </w:rPr>
        <w:lastRenderedPageBreak/>
        <w:t>учебный план</w:t>
      </w:r>
      <w:r w:rsidRPr="00F97A4B">
        <w:rPr>
          <w:spacing w:val="-9"/>
          <w:sz w:val="24"/>
          <w:szCs w:val="24"/>
        </w:rPr>
        <w:t xml:space="preserve"> </w:t>
      </w:r>
      <w:r w:rsidRPr="00F97A4B">
        <w:rPr>
          <w:sz w:val="24"/>
          <w:szCs w:val="24"/>
        </w:rPr>
        <w:t>начального</w:t>
      </w:r>
      <w:r w:rsidRPr="00F97A4B">
        <w:rPr>
          <w:spacing w:val="-6"/>
          <w:sz w:val="24"/>
          <w:szCs w:val="24"/>
        </w:rPr>
        <w:t xml:space="preserve"> </w:t>
      </w:r>
      <w:r w:rsidRPr="00F97A4B">
        <w:rPr>
          <w:sz w:val="24"/>
          <w:szCs w:val="24"/>
        </w:rPr>
        <w:t>общего</w:t>
      </w:r>
      <w:r w:rsidRPr="00F97A4B">
        <w:rPr>
          <w:spacing w:val="-5"/>
          <w:sz w:val="24"/>
          <w:szCs w:val="24"/>
        </w:rPr>
        <w:t xml:space="preserve"> </w:t>
      </w:r>
      <w:r w:rsidRPr="00F97A4B">
        <w:rPr>
          <w:sz w:val="24"/>
          <w:szCs w:val="24"/>
        </w:rPr>
        <w:t>образования;</w:t>
      </w:r>
    </w:p>
    <w:p w:rsidR="00C450EA" w:rsidRPr="00F97A4B" w:rsidRDefault="002F2362" w:rsidP="00B34D59">
      <w:pPr>
        <w:pStyle w:val="a5"/>
        <w:numPr>
          <w:ilvl w:val="1"/>
          <w:numId w:val="80"/>
        </w:numPr>
        <w:tabs>
          <w:tab w:val="left" w:pos="1505"/>
        </w:tabs>
        <w:spacing w:line="275" w:lineRule="exact"/>
        <w:ind w:left="0"/>
        <w:jc w:val="both"/>
        <w:rPr>
          <w:sz w:val="24"/>
          <w:szCs w:val="24"/>
        </w:rPr>
      </w:pPr>
      <w:r w:rsidRPr="00F97A4B">
        <w:rPr>
          <w:sz w:val="24"/>
          <w:szCs w:val="24"/>
        </w:rPr>
        <w:t>план</w:t>
      </w:r>
      <w:r w:rsidRPr="00F97A4B">
        <w:rPr>
          <w:spacing w:val="-6"/>
          <w:sz w:val="24"/>
          <w:szCs w:val="24"/>
        </w:rPr>
        <w:t xml:space="preserve"> </w:t>
      </w:r>
      <w:r w:rsidRPr="00F97A4B">
        <w:rPr>
          <w:sz w:val="24"/>
          <w:szCs w:val="24"/>
        </w:rPr>
        <w:t>внеурочной</w:t>
      </w:r>
      <w:r w:rsidRPr="00F97A4B">
        <w:rPr>
          <w:spacing w:val="-4"/>
          <w:sz w:val="24"/>
          <w:szCs w:val="24"/>
        </w:rPr>
        <w:t xml:space="preserve"> </w:t>
      </w:r>
      <w:r w:rsidRPr="00F97A4B">
        <w:rPr>
          <w:sz w:val="24"/>
          <w:szCs w:val="24"/>
        </w:rPr>
        <w:t>деятельности;</w:t>
      </w:r>
    </w:p>
    <w:p w:rsidR="00C450EA" w:rsidRPr="00F97A4B" w:rsidRDefault="002F2362" w:rsidP="00B34D59">
      <w:pPr>
        <w:pStyle w:val="a5"/>
        <w:numPr>
          <w:ilvl w:val="1"/>
          <w:numId w:val="80"/>
        </w:numPr>
        <w:tabs>
          <w:tab w:val="left" w:pos="1505"/>
        </w:tabs>
        <w:spacing w:line="274" w:lineRule="exact"/>
        <w:ind w:left="0"/>
        <w:jc w:val="both"/>
        <w:rPr>
          <w:sz w:val="24"/>
          <w:szCs w:val="24"/>
        </w:rPr>
      </w:pPr>
      <w:r w:rsidRPr="00F97A4B">
        <w:rPr>
          <w:sz w:val="24"/>
          <w:szCs w:val="24"/>
        </w:rPr>
        <w:t>календарный</w:t>
      </w:r>
      <w:r w:rsidRPr="00F97A4B">
        <w:rPr>
          <w:spacing w:val="-3"/>
          <w:sz w:val="24"/>
          <w:szCs w:val="24"/>
        </w:rPr>
        <w:t xml:space="preserve"> </w:t>
      </w:r>
      <w:r w:rsidRPr="00F97A4B">
        <w:rPr>
          <w:sz w:val="24"/>
          <w:szCs w:val="24"/>
        </w:rPr>
        <w:t>учебный</w:t>
      </w:r>
      <w:r w:rsidRPr="00F97A4B">
        <w:rPr>
          <w:spacing w:val="-6"/>
          <w:sz w:val="24"/>
          <w:szCs w:val="24"/>
        </w:rPr>
        <w:t xml:space="preserve"> </w:t>
      </w:r>
      <w:r w:rsidRPr="00F97A4B">
        <w:rPr>
          <w:sz w:val="24"/>
          <w:szCs w:val="24"/>
        </w:rPr>
        <w:t>график;</w:t>
      </w:r>
    </w:p>
    <w:p w:rsidR="00C450EA" w:rsidRPr="00F97A4B" w:rsidRDefault="002F2362" w:rsidP="00B34D59">
      <w:pPr>
        <w:pStyle w:val="a5"/>
        <w:numPr>
          <w:ilvl w:val="1"/>
          <w:numId w:val="80"/>
        </w:numPr>
        <w:tabs>
          <w:tab w:val="left" w:pos="1505"/>
        </w:tabs>
        <w:spacing w:line="242" w:lineRule="auto"/>
        <w:ind w:left="0" w:firstLine="710"/>
        <w:jc w:val="both"/>
        <w:rPr>
          <w:sz w:val="24"/>
          <w:szCs w:val="24"/>
        </w:rPr>
      </w:pPr>
      <w:r w:rsidRPr="00F97A4B">
        <w:rPr>
          <w:sz w:val="24"/>
          <w:szCs w:val="24"/>
        </w:rPr>
        <w:t>календарный</w:t>
      </w:r>
      <w:r w:rsidRPr="00F97A4B">
        <w:rPr>
          <w:spacing w:val="1"/>
          <w:sz w:val="24"/>
          <w:szCs w:val="24"/>
        </w:rPr>
        <w:t xml:space="preserve"> </w:t>
      </w:r>
      <w:r w:rsidRPr="00F97A4B">
        <w:rPr>
          <w:sz w:val="24"/>
          <w:szCs w:val="24"/>
        </w:rPr>
        <w:t>план</w:t>
      </w:r>
      <w:r w:rsidRPr="00F97A4B">
        <w:rPr>
          <w:spacing w:val="1"/>
          <w:sz w:val="24"/>
          <w:szCs w:val="24"/>
        </w:rPr>
        <w:t xml:space="preserve"> </w:t>
      </w:r>
      <w:r w:rsidRPr="00F97A4B">
        <w:rPr>
          <w:sz w:val="24"/>
          <w:szCs w:val="24"/>
        </w:rPr>
        <w:t>воспитательной</w:t>
      </w:r>
      <w:r w:rsidRPr="00F97A4B">
        <w:rPr>
          <w:spacing w:val="1"/>
          <w:sz w:val="24"/>
          <w:szCs w:val="24"/>
        </w:rPr>
        <w:t xml:space="preserve"> </w:t>
      </w:r>
      <w:r w:rsidRPr="00F97A4B">
        <w:rPr>
          <w:sz w:val="24"/>
          <w:szCs w:val="24"/>
        </w:rPr>
        <w:t>работы,</w:t>
      </w:r>
      <w:r w:rsidRPr="00F97A4B">
        <w:rPr>
          <w:spacing w:val="1"/>
          <w:sz w:val="24"/>
          <w:szCs w:val="24"/>
        </w:rPr>
        <w:t xml:space="preserve"> </w:t>
      </w:r>
      <w:r w:rsidRPr="00F97A4B">
        <w:rPr>
          <w:sz w:val="24"/>
          <w:szCs w:val="24"/>
        </w:rPr>
        <w:t>содержащий</w:t>
      </w:r>
      <w:r w:rsidRPr="00F97A4B">
        <w:rPr>
          <w:spacing w:val="1"/>
          <w:sz w:val="24"/>
          <w:szCs w:val="24"/>
        </w:rPr>
        <w:t xml:space="preserve"> </w:t>
      </w:r>
      <w:r w:rsidRPr="00F97A4B">
        <w:rPr>
          <w:sz w:val="24"/>
          <w:szCs w:val="24"/>
        </w:rPr>
        <w:t>перечень</w:t>
      </w:r>
      <w:r w:rsidRPr="00F97A4B">
        <w:rPr>
          <w:spacing w:val="1"/>
          <w:sz w:val="24"/>
          <w:szCs w:val="24"/>
        </w:rPr>
        <w:t xml:space="preserve"> </w:t>
      </w:r>
      <w:r w:rsidRPr="00F97A4B">
        <w:rPr>
          <w:sz w:val="24"/>
          <w:szCs w:val="24"/>
        </w:rPr>
        <w:t>событий</w:t>
      </w:r>
      <w:r w:rsidRPr="00F97A4B">
        <w:rPr>
          <w:spacing w:val="1"/>
          <w:sz w:val="24"/>
          <w:szCs w:val="24"/>
        </w:rPr>
        <w:t xml:space="preserve"> </w:t>
      </w:r>
      <w:r w:rsidRPr="00F97A4B">
        <w:rPr>
          <w:sz w:val="24"/>
          <w:szCs w:val="24"/>
        </w:rPr>
        <w:t>и</w:t>
      </w:r>
      <w:r w:rsidRPr="00F97A4B">
        <w:rPr>
          <w:spacing w:val="-57"/>
          <w:sz w:val="24"/>
          <w:szCs w:val="24"/>
        </w:rPr>
        <w:t xml:space="preserve"> </w:t>
      </w:r>
      <w:r w:rsidRPr="00F97A4B">
        <w:rPr>
          <w:sz w:val="24"/>
          <w:szCs w:val="24"/>
        </w:rPr>
        <w:t>мероприятий</w:t>
      </w:r>
      <w:r w:rsidRPr="00F97A4B">
        <w:rPr>
          <w:spacing w:val="-3"/>
          <w:sz w:val="24"/>
          <w:szCs w:val="24"/>
        </w:rPr>
        <w:t xml:space="preserve"> </w:t>
      </w:r>
      <w:r w:rsidRPr="00F97A4B">
        <w:rPr>
          <w:sz w:val="24"/>
          <w:szCs w:val="24"/>
        </w:rPr>
        <w:t>воспитательной</w:t>
      </w:r>
      <w:r w:rsidRPr="00F97A4B">
        <w:rPr>
          <w:spacing w:val="-2"/>
          <w:sz w:val="24"/>
          <w:szCs w:val="24"/>
        </w:rPr>
        <w:t xml:space="preserve"> </w:t>
      </w:r>
      <w:r w:rsidRPr="00F97A4B">
        <w:rPr>
          <w:sz w:val="24"/>
          <w:szCs w:val="24"/>
        </w:rPr>
        <w:t>направленности;</w:t>
      </w:r>
    </w:p>
    <w:p w:rsidR="00C450EA" w:rsidRPr="00F97A4B" w:rsidRDefault="002F2362" w:rsidP="00B34D59">
      <w:pPr>
        <w:pStyle w:val="a5"/>
        <w:numPr>
          <w:ilvl w:val="1"/>
          <w:numId w:val="80"/>
        </w:numPr>
        <w:tabs>
          <w:tab w:val="left" w:pos="1505"/>
        </w:tabs>
        <w:ind w:left="0" w:firstLine="710"/>
        <w:jc w:val="both"/>
        <w:rPr>
          <w:sz w:val="24"/>
          <w:szCs w:val="24"/>
        </w:rPr>
      </w:pPr>
      <w:r w:rsidRPr="00F97A4B">
        <w:rPr>
          <w:sz w:val="24"/>
          <w:szCs w:val="24"/>
        </w:rPr>
        <w:t>характеристику</w:t>
      </w:r>
      <w:r w:rsidRPr="00F97A4B">
        <w:rPr>
          <w:spacing w:val="1"/>
          <w:sz w:val="24"/>
          <w:szCs w:val="24"/>
        </w:rPr>
        <w:t xml:space="preserve"> </w:t>
      </w:r>
      <w:r w:rsidRPr="00F97A4B">
        <w:rPr>
          <w:sz w:val="24"/>
          <w:szCs w:val="24"/>
        </w:rPr>
        <w:t>условий реализации программы начального общего образования в</w:t>
      </w:r>
      <w:r w:rsidRPr="00F97A4B">
        <w:rPr>
          <w:spacing w:val="1"/>
          <w:sz w:val="24"/>
          <w:szCs w:val="24"/>
        </w:rPr>
        <w:t xml:space="preserve"> </w:t>
      </w:r>
      <w:r w:rsidRPr="00F97A4B">
        <w:rPr>
          <w:sz w:val="24"/>
          <w:szCs w:val="24"/>
        </w:rPr>
        <w:t>соответствии</w:t>
      </w:r>
      <w:r w:rsidRPr="00F97A4B">
        <w:rPr>
          <w:spacing w:val="4"/>
          <w:sz w:val="24"/>
          <w:szCs w:val="24"/>
        </w:rPr>
        <w:t xml:space="preserve"> </w:t>
      </w:r>
      <w:r w:rsidRPr="00F97A4B">
        <w:rPr>
          <w:sz w:val="24"/>
          <w:szCs w:val="24"/>
        </w:rPr>
        <w:t>с</w:t>
      </w:r>
      <w:r w:rsidR="009F3F6C" w:rsidRPr="00F97A4B">
        <w:rPr>
          <w:sz w:val="24"/>
          <w:szCs w:val="24"/>
        </w:rPr>
        <w:t xml:space="preserve"> </w:t>
      </w:r>
      <w:r w:rsidRPr="00F97A4B">
        <w:rPr>
          <w:sz w:val="24"/>
          <w:szCs w:val="24"/>
        </w:rPr>
        <w:t>требованиями ФГОС НОО.</w:t>
      </w:r>
    </w:p>
    <w:p w:rsidR="00C450EA" w:rsidRPr="00F97A4B" w:rsidRDefault="002F2362" w:rsidP="00267F92">
      <w:pPr>
        <w:pStyle w:val="a3"/>
        <w:ind w:left="0" w:firstLine="542"/>
      </w:pPr>
      <w:r w:rsidRPr="00F97A4B">
        <w:t>Программа</w:t>
      </w:r>
      <w:r w:rsidRPr="00F97A4B">
        <w:rPr>
          <w:spacing w:val="1"/>
        </w:rPr>
        <w:t xml:space="preserve"> </w:t>
      </w:r>
      <w:r w:rsidRPr="00F97A4B">
        <w:t>начального</w:t>
      </w:r>
      <w:r w:rsidRPr="00F97A4B">
        <w:rPr>
          <w:spacing w:val="1"/>
        </w:rPr>
        <w:t xml:space="preserve"> </w:t>
      </w:r>
      <w:r w:rsidRPr="00F97A4B">
        <w:t>образования</w:t>
      </w:r>
      <w:r w:rsidRPr="00F97A4B">
        <w:rPr>
          <w:spacing w:val="1"/>
        </w:rPr>
        <w:t xml:space="preserve"> </w:t>
      </w:r>
      <w:r w:rsidRPr="00F97A4B">
        <w:t>учитывает</w:t>
      </w:r>
      <w:r w:rsidRPr="00F97A4B">
        <w:rPr>
          <w:spacing w:val="1"/>
        </w:rPr>
        <w:t xml:space="preserve"> </w:t>
      </w:r>
      <w:r w:rsidRPr="00F97A4B">
        <w:t>статус</w:t>
      </w:r>
      <w:r w:rsidRPr="00F97A4B">
        <w:rPr>
          <w:spacing w:val="1"/>
        </w:rPr>
        <w:t xml:space="preserve"> </w:t>
      </w:r>
      <w:r w:rsidRPr="00F97A4B">
        <w:t>ребёнка</w:t>
      </w:r>
      <w:r w:rsidRPr="00F97A4B">
        <w:rPr>
          <w:spacing w:val="1"/>
        </w:rPr>
        <w:t xml:space="preserve"> </w:t>
      </w:r>
      <w:r w:rsidRPr="00F97A4B">
        <w:t>младшего</w:t>
      </w:r>
      <w:r w:rsidRPr="00F97A4B">
        <w:rPr>
          <w:spacing w:val="1"/>
        </w:rPr>
        <w:t xml:space="preserve"> </w:t>
      </w:r>
      <w:r w:rsidRPr="00F97A4B">
        <w:t>школьного</w:t>
      </w:r>
      <w:r w:rsidRPr="00F97A4B">
        <w:rPr>
          <w:spacing w:val="1"/>
        </w:rPr>
        <w:t xml:space="preserve"> </w:t>
      </w:r>
      <w:r w:rsidRPr="00F97A4B">
        <w:t>возраста.</w:t>
      </w:r>
      <w:r w:rsidRPr="00F97A4B">
        <w:rPr>
          <w:spacing w:val="1"/>
        </w:rPr>
        <w:t xml:space="preserve"> </w:t>
      </w:r>
      <w:r w:rsidRPr="00F97A4B">
        <w:t>В первый класс приходят дети</w:t>
      </w:r>
      <w:r w:rsidRPr="00F97A4B">
        <w:rPr>
          <w:spacing w:val="1"/>
        </w:rPr>
        <w:t xml:space="preserve"> </w:t>
      </w:r>
      <w:r w:rsidRPr="00F97A4B">
        <w:t>с разным уровнем готовности к обучению,</w:t>
      </w:r>
      <w:r w:rsidRPr="00F97A4B">
        <w:rPr>
          <w:spacing w:val="60"/>
        </w:rPr>
        <w:t xml:space="preserve"> </w:t>
      </w:r>
      <w:r w:rsidRPr="00F97A4B">
        <w:t>у многих</w:t>
      </w:r>
      <w:r w:rsidRPr="00F97A4B">
        <w:rPr>
          <w:spacing w:val="-57"/>
        </w:rPr>
        <w:t xml:space="preserve"> </w:t>
      </w:r>
      <w:r w:rsidRPr="00F97A4B">
        <w:t>не сформирована произвольная деятельность, они с трудом принимают требования учителя,</w:t>
      </w:r>
      <w:r w:rsidRPr="00F97A4B">
        <w:rPr>
          <w:spacing w:val="1"/>
        </w:rPr>
        <w:t xml:space="preserve"> </w:t>
      </w:r>
      <w:r w:rsidRPr="00F97A4B">
        <w:t>часто отвлекаются,</w:t>
      </w:r>
      <w:r w:rsidRPr="00F97A4B">
        <w:rPr>
          <w:spacing w:val="1"/>
        </w:rPr>
        <w:t xml:space="preserve"> </w:t>
      </w:r>
      <w:r w:rsidRPr="00F97A4B">
        <w:t>быстро устают.</w:t>
      </w:r>
      <w:r w:rsidRPr="00F97A4B">
        <w:rPr>
          <w:spacing w:val="60"/>
        </w:rPr>
        <w:t xml:space="preserve"> </w:t>
      </w:r>
      <w:r w:rsidRPr="00F97A4B">
        <w:t>Желание учиться поддерживается школьными успехами,</w:t>
      </w:r>
      <w:r w:rsidRPr="00F97A4B">
        <w:rPr>
          <w:spacing w:val="1"/>
        </w:rPr>
        <w:t xml:space="preserve"> </w:t>
      </w:r>
      <w:r w:rsidRPr="00F97A4B">
        <w:t>но неудачи быстро разрушают познавательные мотивы. Всё это побуждает учителя особенно</w:t>
      </w:r>
      <w:r w:rsidRPr="00F97A4B">
        <w:rPr>
          <w:spacing w:val="1"/>
        </w:rPr>
        <w:t xml:space="preserve"> </w:t>
      </w:r>
      <w:r w:rsidRPr="00F97A4B">
        <w:t>бережно</w:t>
      </w:r>
      <w:r w:rsidRPr="00F97A4B">
        <w:rPr>
          <w:spacing w:val="1"/>
        </w:rPr>
        <w:t xml:space="preserve"> </w:t>
      </w:r>
      <w:r w:rsidRPr="00F97A4B">
        <w:t>относиться</w:t>
      </w:r>
      <w:r w:rsidRPr="00F97A4B">
        <w:rPr>
          <w:spacing w:val="1"/>
        </w:rPr>
        <w:t xml:space="preserve"> </w:t>
      </w:r>
      <w:r w:rsidRPr="00F97A4B">
        <w:t>к</w:t>
      </w:r>
      <w:r w:rsidRPr="00F97A4B">
        <w:rPr>
          <w:spacing w:val="1"/>
        </w:rPr>
        <w:t xml:space="preserve"> </w:t>
      </w:r>
      <w:r w:rsidRPr="00F97A4B">
        <w:t>младшим</w:t>
      </w:r>
      <w:r w:rsidRPr="00F97A4B">
        <w:rPr>
          <w:spacing w:val="1"/>
        </w:rPr>
        <w:t xml:space="preserve"> </w:t>
      </w:r>
      <w:r w:rsidRPr="00F97A4B">
        <w:t>школьникам,</w:t>
      </w:r>
      <w:r w:rsidRPr="00F97A4B">
        <w:rPr>
          <w:spacing w:val="1"/>
        </w:rPr>
        <w:t xml:space="preserve"> </w:t>
      </w:r>
      <w:r w:rsidRPr="00F97A4B">
        <w:t>оказывать</w:t>
      </w:r>
      <w:r w:rsidRPr="00F97A4B">
        <w:rPr>
          <w:spacing w:val="1"/>
        </w:rPr>
        <w:t xml:space="preserve"> </w:t>
      </w:r>
      <w:r w:rsidRPr="00F97A4B">
        <w:t>помощь</w:t>
      </w:r>
      <w:r w:rsidRPr="00F97A4B">
        <w:rPr>
          <w:spacing w:val="1"/>
        </w:rPr>
        <w:t xml:space="preserve"> </w:t>
      </w:r>
      <w:r w:rsidRPr="00F97A4B">
        <w:t>и</w:t>
      </w:r>
      <w:r w:rsidRPr="00F97A4B">
        <w:rPr>
          <w:spacing w:val="1"/>
        </w:rPr>
        <w:t xml:space="preserve"> </w:t>
      </w:r>
      <w:r w:rsidRPr="00F97A4B">
        <w:t>поддержку,</w:t>
      </w:r>
      <w:r w:rsidRPr="00F97A4B">
        <w:rPr>
          <w:spacing w:val="1"/>
        </w:rPr>
        <w:t xml:space="preserve"> </w:t>
      </w:r>
      <w:r w:rsidRPr="00F97A4B">
        <w:t>помогать</w:t>
      </w:r>
      <w:r w:rsidRPr="00F97A4B">
        <w:rPr>
          <w:spacing w:val="1"/>
        </w:rPr>
        <w:t xml:space="preserve"> </w:t>
      </w:r>
      <w:r w:rsidRPr="00F97A4B">
        <w:t>адаптироваться</w:t>
      </w:r>
      <w:r w:rsidRPr="00F97A4B">
        <w:rPr>
          <w:spacing w:val="1"/>
        </w:rPr>
        <w:t xml:space="preserve"> </w:t>
      </w:r>
      <w:r w:rsidRPr="00F97A4B">
        <w:t>к</w:t>
      </w:r>
      <w:r w:rsidRPr="00F97A4B">
        <w:rPr>
          <w:spacing w:val="1"/>
        </w:rPr>
        <w:t xml:space="preserve"> </w:t>
      </w:r>
      <w:r w:rsidRPr="00F97A4B">
        <w:t>новой</w:t>
      </w:r>
      <w:r w:rsidRPr="00F97A4B">
        <w:rPr>
          <w:spacing w:val="1"/>
        </w:rPr>
        <w:t xml:space="preserve"> </w:t>
      </w:r>
      <w:r w:rsidRPr="00F97A4B">
        <w:t>—</w:t>
      </w:r>
      <w:r w:rsidRPr="00F97A4B">
        <w:rPr>
          <w:spacing w:val="1"/>
        </w:rPr>
        <w:t xml:space="preserve"> </w:t>
      </w:r>
      <w:r w:rsidRPr="00F97A4B">
        <w:t>учебной</w:t>
      </w:r>
      <w:r w:rsidRPr="00F97A4B">
        <w:rPr>
          <w:spacing w:val="1"/>
        </w:rPr>
        <w:t xml:space="preserve"> </w:t>
      </w:r>
      <w:r w:rsidRPr="00F97A4B">
        <w:t>деятельности,</w:t>
      </w:r>
      <w:r w:rsidRPr="00F97A4B">
        <w:rPr>
          <w:spacing w:val="1"/>
        </w:rPr>
        <w:t xml:space="preserve"> </w:t>
      </w:r>
      <w:r w:rsidRPr="00F97A4B">
        <w:t>которая</w:t>
      </w:r>
      <w:r w:rsidRPr="00F97A4B">
        <w:rPr>
          <w:spacing w:val="1"/>
        </w:rPr>
        <w:t xml:space="preserve"> </w:t>
      </w:r>
      <w:r w:rsidRPr="00F97A4B">
        <w:t>становится</w:t>
      </w:r>
      <w:r w:rsidRPr="00F97A4B">
        <w:rPr>
          <w:spacing w:val="1"/>
        </w:rPr>
        <w:t xml:space="preserve"> </w:t>
      </w:r>
      <w:r w:rsidRPr="00F97A4B">
        <w:t>ведущей</w:t>
      </w:r>
      <w:r w:rsidRPr="00F97A4B">
        <w:rPr>
          <w:spacing w:val="1"/>
        </w:rPr>
        <w:t xml:space="preserve"> </w:t>
      </w:r>
      <w:r w:rsidRPr="00F97A4B">
        <w:t>в</w:t>
      </w:r>
      <w:r w:rsidRPr="00F97A4B">
        <w:rPr>
          <w:spacing w:val="60"/>
        </w:rPr>
        <w:t xml:space="preserve"> </w:t>
      </w:r>
      <w:r w:rsidRPr="00F97A4B">
        <w:t>этом</w:t>
      </w:r>
      <w:r w:rsidRPr="00F97A4B">
        <w:rPr>
          <w:spacing w:val="1"/>
        </w:rPr>
        <w:t xml:space="preserve"> </w:t>
      </w:r>
      <w:r w:rsidRPr="00F97A4B">
        <w:t>возрасте.</w:t>
      </w:r>
      <w:r w:rsidRPr="00F97A4B">
        <w:rPr>
          <w:spacing w:val="1"/>
        </w:rPr>
        <w:t xml:space="preserve"> </w:t>
      </w:r>
      <w:r w:rsidRPr="00F97A4B">
        <w:t>Разные</w:t>
      </w:r>
      <w:r w:rsidRPr="00F97A4B">
        <w:rPr>
          <w:spacing w:val="1"/>
        </w:rPr>
        <w:t xml:space="preserve"> </w:t>
      </w:r>
      <w:r w:rsidRPr="00F97A4B">
        <w:t>виды</w:t>
      </w:r>
      <w:r w:rsidRPr="00F97A4B">
        <w:rPr>
          <w:spacing w:val="1"/>
        </w:rPr>
        <w:t xml:space="preserve"> </w:t>
      </w:r>
      <w:r w:rsidRPr="00F97A4B">
        <w:t>индивидуально-дифференцированного</w:t>
      </w:r>
      <w:r w:rsidRPr="00F97A4B">
        <w:rPr>
          <w:spacing w:val="1"/>
        </w:rPr>
        <w:t xml:space="preserve"> </w:t>
      </w:r>
      <w:r w:rsidRPr="00F97A4B">
        <w:t>подхода</w:t>
      </w:r>
      <w:r w:rsidRPr="00F97A4B">
        <w:rPr>
          <w:spacing w:val="1"/>
        </w:rPr>
        <w:t xml:space="preserve"> </w:t>
      </w:r>
      <w:r w:rsidRPr="00F97A4B">
        <w:t>характеризуются</w:t>
      </w:r>
      <w:r w:rsidRPr="00F97A4B">
        <w:rPr>
          <w:spacing w:val="1"/>
        </w:rPr>
        <w:t xml:space="preserve"> </w:t>
      </w:r>
      <w:r w:rsidRPr="00F97A4B">
        <w:t>в</w:t>
      </w:r>
      <w:r w:rsidRPr="00F97A4B">
        <w:rPr>
          <w:spacing w:val="1"/>
        </w:rPr>
        <w:t xml:space="preserve"> </w:t>
      </w:r>
      <w:r w:rsidRPr="00F97A4B">
        <w:t>программе начального</w:t>
      </w:r>
      <w:r w:rsidRPr="00F97A4B">
        <w:rPr>
          <w:spacing w:val="1"/>
        </w:rPr>
        <w:t xml:space="preserve"> </w:t>
      </w:r>
      <w:r w:rsidRPr="00F97A4B">
        <w:t>общего образования, причём</w:t>
      </w:r>
      <w:r w:rsidRPr="00F97A4B">
        <w:rPr>
          <w:spacing w:val="1"/>
        </w:rPr>
        <w:t xml:space="preserve"> </w:t>
      </w:r>
      <w:r w:rsidRPr="00F97A4B">
        <w:t>внимание</w:t>
      </w:r>
      <w:r w:rsidRPr="00F97A4B">
        <w:rPr>
          <w:spacing w:val="1"/>
        </w:rPr>
        <w:t xml:space="preserve"> </w:t>
      </w:r>
      <w:r w:rsidRPr="00F97A4B">
        <w:t>учителя</w:t>
      </w:r>
      <w:r w:rsidRPr="00F97A4B">
        <w:rPr>
          <w:spacing w:val="1"/>
        </w:rPr>
        <w:t xml:space="preserve"> </w:t>
      </w:r>
      <w:r w:rsidRPr="00F97A4B">
        <w:t>уделяется</w:t>
      </w:r>
      <w:r w:rsidRPr="00F97A4B">
        <w:rPr>
          <w:spacing w:val="1"/>
        </w:rPr>
        <w:t xml:space="preserve"> </w:t>
      </w:r>
      <w:r w:rsidRPr="00F97A4B">
        <w:t>каждому</w:t>
      </w:r>
      <w:r w:rsidRPr="00F97A4B">
        <w:rPr>
          <w:spacing w:val="1"/>
        </w:rPr>
        <w:t xml:space="preserve"> </w:t>
      </w:r>
      <w:r w:rsidRPr="00F97A4B">
        <w:t>обучающемуся, независимо от уровня его успешности. С</w:t>
      </w:r>
      <w:r w:rsidRPr="00F97A4B">
        <w:rPr>
          <w:spacing w:val="1"/>
        </w:rPr>
        <w:t xml:space="preserve"> </w:t>
      </w:r>
      <w:r w:rsidRPr="00F97A4B">
        <w:t>учётом темпа обучаемости, уровня</w:t>
      </w:r>
      <w:r w:rsidRPr="00F97A4B">
        <w:rPr>
          <w:spacing w:val="1"/>
        </w:rPr>
        <w:t xml:space="preserve"> </w:t>
      </w:r>
      <w:r w:rsidRPr="00F97A4B">
        <w:t>интеллектуального развития, особенностей познавательных психических процессов педагог</w:t>
      </w:r>
      <w:r w:rsidRPr="00F97A4B">
        <w:rPr>
          <w:spacing w:val="1"/>
        </w:rPr>
        <w:t xml:space="preserve"> </w:t>
      </w:r>
      <w:r w:rsidRPr="00F97A4B">
        <w:t>оказывает поддержку каждому учащемуся. В исключительных случаях школа может с учётом</w:t>
      </w:r>
      <w:r w:rsidRPr="00F97A4B">
        <w:rPr>
          <w:spacing w:val="1"/>
        </w:rPr>
        <w:t xml:space="preserve"> </w:t>
      </w:r>
      <w:r w:rsidRPr="00F97A4B">
        <w:t>особых успехов обучающихся, высокого темпа обучаемости или особых условий развития</w:t>
      </w:r>
      <w:r w:rsidRPr="00F97A4B">
        <w:rPr>
          <w:spacing w:val="1"/>
        </w:rPr>
        <w:t xml:space="preserve"> </w:t>
      </w:r>
      <w:r w:rsidRPr="00F97A4B">
        <w:t>ребёнка сократить срок обучения в начальной школе. В этом случае обучение осуществляется</w:t>
      </w:r>
      <w:r w:rsidRPr="00F97A4B">
        <w:rPr>
          <w:spacing w:val="1"/>
        </w:rPr>
        <w:t xml:space="preserve"> </w:t>
      </w:r>
      <w:r w:rsidRPr="00F97A4B">
        <w:t>по индивидуально разработанным учебным планам. Вместе с тем, школа учитывает, что чем</w:t>
      </w:r>
      <w:r w:rsidRPr="00F97A4B">
        <w:rPr>
          <w:spacing w:val="1"/>
        </w:rPr>
        <w:t xml:space="preserve"> </w:t>
      </w:r>
      <w:r w:rsidRPr="00F97A4B">
        <w:t>более длителен срок обучения в начальной школе (во многих западных странах начальное</w:t>
      </w:r>
      <w:r w:rsidRPr="00F97A4B">
        <w:rPr>
          <w:spacing w:val="1"/>
        </w:rPr>
        <w:t xml:space="preserve"> </w:t>
      </w:r>
      <w:r w:rsidRPr="00F97A4B">
        <w:t>звено —</w:t>
      </w:r>
      <w:r w:rsidRPr="00F97A4B">
        <w:rPr>
          <w:spacing w:val="1"/>
        </w:rPr>
        <w:t xml:space="preserve"> </w:t>
      </w:r>
      <w:r w:rsidRPr="00F97A4B">
        <w:t>шестилетнее),</w:t>
      </w:r>
      <w:r w:rsidRPr="00F97A4B">
        <w:rPr>
          <w:spacing w:val="1"/>
        </w:rPr>
        <w:t xml:space="preserve"> </w:t>
      </w:r>
      <w:r w:rsidRPr="00F97A4B">
        <w:t>тем</w:t>
      </w:r>
      <w:r w:rsidRPr="00F97A4B">
        <w:rPr>
          <w:spacing w:val="1"/>
        </w:rPr>
        <w:t xml:space="preserve"> </w:t>
      </w:r>
      <w:r w:rsidRPr="00F97A4B">
        <w:t>более</w:t>
      </w:r>
      <w:r w:rsidRPr="00F97A4B">
        <w:rPr>
          <w:spacing w:val="1"/>
        </w:rPr>
        <w:t xml:space="preserve"> </w:t>
      </w:r>
      <w:r w:rsidRPr="00F97A4B">
        <w:t>качественным</w:t>
      </w:r>
      <w:r w:rsidRPr="00F97A4B">
        <w:rPr>
          <w:spacing w:val="1"/>
        </w:rPr>
        <w:t xml:space="preserve"> </w:t>
      </w:r>
      <w:r w:rsidRPr="00F97A4B">
        <w:t>становится</w:t>
      </w:r>
      <w:r w:rsidRPr="00F97A4B">
        <w:rPr>
          <w:spacing w:val="1"/>
        </w:rPr>
        <w:t xml:space="preserve"> </w:t>
      </w:r>
      <w:r w:rsidRPr="00F97A4B">
        <w:t>фундамент,</w:t>
      </w:r>
      <w:r w:rsidRPr="00F97A4B">
        <w:rPr>
          <w:spacing w:val="61"/>
        </w:rPr>
        <w:t xml:space="preserve"> </w:t>
      </w:r>
      <w:r w:rsidRPr="00F97A4B">
        <w:t>который</w:t>
      </w:r>
      <w:r w:rsidRPr="00F97A4B">
        <w:rPr>
          <w:spacing w:val="1"/>
        </w:rPr>
        <w:t xml:space="preserve"> </w:t>
      </w:r>
      <w:r w:rsidRPr="00F97A4B">
        <w:t>закладывается</w:t>
      </w:r>
      <w:r w:rsidRPr="00F97A4B">
        <w:rPr>
          <w:spacing w:val="1"/>
        </w:rPr>
        <w:t xml:space="preserve"> </w:t>
      </w:r>
      <w:r w:rsidRPr="00F97A4B">
        <w:t>начальным</w:t>
      </w:r>
      <w:r w:rsidRPr="00F97A4B">
        <w:rPr>
          <w:spacing w:val="1"/>
        </w:rPr>
        <w:t xml:space="preserve"> </w:t>
      </w:r>
      <w:r w:rsidRPr="00F97A4B">
        <w:t>уровнем</w:t>
      </w:r>
      <w:r w:rsidRPr="00F97A4B">
        <w:rPr>
          <w:spacing w:val="1"/>
        </w:rPr>
        <w:t xml:space="preserve"> </w:t>
      </w:r>
      <w:r w:rsidRPr="00F97A4B">
        <w:t>обучения</w:t>
      </w:r>
      <w:r w:rsidRPr="00F97A4B">
        <w:rPr>
          <w:spacing w:val="1"/>
        </w:rPr>
        <w:t xml:space="preserve"> </w:t>
      </w:r>
      <w:r w:rsidRPr="00F97A4B">
        <w:t>как</w:t>
      </w:r>
      <w:r w:rsidRPr="00F97A4B">
        <w:rPr>
          <w:spacing w:val="1"/>
        </w:rPr>
        <w:t xml:space="preserve"> </w:t>
      </w:r>
      <w:r w:rsidRPr="00F97A4B">
        <w:t>предпосылка</w:t>
      </w:r>
      <w:r w:rsidRPr="00F97A4B">
        <w:rPr>
          <w:spacing w:val="1"/>
        </w:rPr>
        <w:t xml:space="preserve"> </w:t>
      </w:r>
      <w:r w:rsidRPr="00F97A4B">
        <w:t>дальнейшего</w:t>
      </w:r>
      <w:r w:rsidRPr="00F97A4B">
        <w:rPr>
          <w:spacing w:val="1"/>
        </w:rPr>
        <w:t xml:space="preserve"> </w:t>
      </w:r>
      <w:r w:rsidRPr="00F97A4B">
        <w:t>успешного</w:t>
      </w:r>
      <w:r w:rsidRPr="00F97A4B">
        <w:rPr>
          <w:spacing w:val="1"/>
        </w:rPr>
        <w:t xml:space="preserve"> </w:t>
      </w:r>
      <w:r w:rsidRPr="00F97A4B">
        <w:t>образования,</w:t>
      </w:r>
      <w:r w:rsidRPr="00F97A4B">
        <w:rPr>
          <w:spacing w:val="1"/>
        </w:rPr>
        <w:t xml:space="preserve"> </w:t>
      </w:r>
      <w:r w:rsidRPr="00F97A4B">
        <w:t>поэтому</w:t>
      </w:r>
      <w:r w:rsidRPr="00F97A4B">
        <w:rPr>
          <w:spacing w:val="1"/>
        </w:rPr>
        <w:t xml:space="preserve"> </w:t>
      </w:r>
      <w:r w:rsidRPr="00F97A4B">
        <w:t>сокращение</w:t>
      </w:r>
      <w:r w:rsidRPr="00F97A4B">
        <w:rPr>
          <w:spacing w:val="1"/>
        </w:rPr>
        <w:t xml:space="preserve"> </w:t>
      </w:r>
      <w:r w:rsidRPr="00F97A4B">
        <w:t>срока</w:t>
      </w:r>
      <w:r w:rsidRPr="00F97A4B">
        <w:rPr>
          <w:spacing w:val="1"/>
        </w:rPr>
        <w:t xml:space="preserve"> </w:t>
      </w:r>
      <w:r w:rsidRPr="00F97A4B">
        <w:t>обучения</w:t>
      </w:r>
      <w:r w:rsidRPr="00F97A4B">
        <w:rPr>
          <w:spacing w:val="1"/>
        </w:rPr>
        <w:t xml:space="preserve"> </w:t>
      </w:r>
      <w:r w:rsidRPr="00F97A4B">
        <w:t>в</w:t>
      </w:r>
      <w:r w:rsidRPr="00F97A4B">
        <w:rPr>
          <w:spacing w:val="1"/>
        </w:rPr>
        <w:t xml:space="preserve"> </w:t>
      </w:r>
      <w:r w:rsidRPr="00F97A4B">
        <w:t>первом</w:t>
      </w:r>
      <w:r w:rsidRPr="00F97A4B">
        <w:rPr>
          <w:spacing w:val="1"/>
        </w:rPr>
        <w:t xml:space="preserve"> </w:t>
      </w:r>
      <w:r w:rsidRPr="00F97A4B">
        <w:t>школьном</w:t>
      </w:r>
      <w:r w:rsidRPr="00F97A4B">
        <w:rPr>
          <w:spacing w:val="1"/>
        </w:rPr>
        <w:t xml:space="preserve"> </w:t>
      </w:r>
      <w:r w:rsidRPr="00F97A4B">
        <w:t>звене</w:t>
      </w:r>
      <w:r w:rsidRPr="00F97A4B">
        <w:rPr>
          <w:spacing w:val="1"/>
        </w:rPr>
        <w:t xml:space="preserve"> </w:t>
      </w:r>
      <w:r w:rsidRPr="00F97A4B">
        <w:t>возможно</w:t>
      </w:r>
      <w:r w:rsidRPr="00F97A4B">
        <w:rPr>
          <w:spacing w:val="1"/>
        </w:rPr>
        <w:t xml:space="preserve"> </w:t>
      </w:r>
      <w:r w:rsidRPr="00F97A4B">
        <w:t>в</w:t>
      </w:r>
      <w:r w:rsidRPr="00F97A4B">
        <w:rPr>
          <w:spacing w:val="1"/>
        </w:rPr>
        <w:t xml:space="preserve"> </w:t>
      </w:r>
      <w:r w:rsidRPr="00F97A4B">
        <w:t>исключительных</w:t>
      </w:r>
      <w:r w:rsidRPr="00F97A4B">
        <w:rPr>
          <w:spacing w:val="-4"/>
        </w:rPr>
        <w:t xml:space="preserve"> </w:t>
      </w:r>
      <w:r w:rsidRPr="00F97A4B">
        <w:t>случаях.</w:t>
      </w:r>
    </w:p>
    <w:p w:rsidR="00C450EA" w:rsidRPr="00F97A4B" w:rsidRDefault="002F2362" w:rsidP="00267F92">
      <w:pPr>
        <w:pStyle w:val="a3"/>
        <w:ind w:left="0" w:firstLine="542"/>
      </w:pPr>
      <w:r w:rsidRPr="00F97A4B">
        <w:t>Начальное общее образование может быть получено в школе</w:t>
      </w:r>
      <w:r w:rsidRPr="00F97A4B">
        <w:rPr>
          <w:spacing w:val="1"/>
        </w:rPr>
        <w:t xml:space="preserve"> </w:t>
      </w:r>
      <w:r w:rsidRPr="00F97A4B">
        <w:t>и вне школы (в форме</w:t>
      </w:r>
      <w:r w:rsidRPr="00F97A4B">
        <w:rPr>
          <w:spacing w:val="1"/>
        </w:rPr>
        <w:t xml:space="preserve"> </w:t>
      </w:r>
      <w:r w:rsidRPr="00F97A4B">
        <w:t>семейного образования). Обучение в школе с учетом потребностей, возможностей личности и</w:t>
      </w:r>
      <w:r w:rsidRPr="00F97A4B">
        <w:rPr>
          <w:spacing w:val="1"/>
        </w:rPr>
        <w:t xml:space="preserve"> </w:t>
      </w:r>
      <w:r w:rsidRPr="00F97A4B">
        <w:t>в зависимости от объема обязательных занятий педагогического работника с обучающимися</w:t>
      </w:r>
      <w:r w:rsidRPr="00F97A4B">
        <w:rPr>
          <w:spacing w:val="1"/>
        </w:rPr>
        <w:t xml:space="preserve"> </w:t>
      </w:r>
      <w:r w:rsidRPr="00F97A4B">
        <w:t>осуществляется в</w:t>
      </w:r>
      <w:r w:rsidRPr="00F97A4B">
        <w:rPr>
          <w:spacing w:val="-1"/>
        </w:rPr>
        <w:t xml:space="preserve"> </w:t>
      </w:r>
      <w:r w:rsidRPr="00F97A4B">
        <w:t>очной,</w:t>
      </w:r>
      <w:r w:rsidRPr="00F97A4B">
        <w:rPr>
          <w:spacing w:val="-1"/>
        </w:rPr>
        <w:t xml:space="preserve"> </w:t>
      </w:r>
      <w:r w:rsidRPr="00F97A4B">
        <w:t>очно-заочной</w:t>
      </w:r>
      <w:r w:rsidRPr="00F97A4B">
        <w:rPr>
          <w:spacing w:val="-2"/>
        </w:rPr>
        <w:t xml:space="preserve"> </w:t>
      </w:r>
      <w:r w:rsidRPr="00F97A4B">
        <w:t>или</w:t>
      </w:r>
      <w:r w:rsidRPr="00F97A4B">
        <w:rPr>
          <w:spacing w:val="-2"/>
        </w:rPr>
        <w:t xml:space="preserve"> </w:t>
      </w:r>
      <w:r w:rsidRPr="00F97A4B">
        <w:t>заочной</w:t>
      </w:r>
      <w:r w:rsidRPr="00F97A4B">
        <w:rPr>
          <w:spacing w:val="-3"/>
        </w:rPr>
        <w:t xml:space="preserve"> </w:t>
      </w:r>
      <w:r w:rsidRPr="00F97A4B">
        <w:t>форме.</w:t>
      </w:r>
    </w:p>
    <w:p w:rsidR="00C450EA" w:rsidRPr="00F97A4B" w:rsidRDefault="002F2362" w:rsidP="00267F92">
      <w:pPr>
        <w:pStyle w:val="a3"/>
        <w:ind w:left="0" w:firstLine="364"/>
      </w:pPr>
      <w:r w:rsidRPr="00F97A4B">
        <w:t>Единство обязательных требований к результатам освоения программ начального общего</w:t>
      </w:r>
      <w:r w:rsidRPr="00F97A4B">
        <w:rPr>
          <w:spacing w:val="1"/>
        </w:rPr>
        <w:t xml:space="preserve"> </w:t>
      </w:r>
      <w:r w:rsidRPr="00F97A4B">
        <w:t>образования</w:t>
      </w:r>
      <w:r w:rsidRPr="00F97A4B">
        <w:rPr>
          <w:spacing w:val="1"/>
        </w:rPr>
        <w:t xml:space="preserve"> </w:t>
      </w:r>
      <w:r w:rsidRPr="00F97A4B">
        <w:t>реализуется</w:t>
      </w:r>
      <w:r w:rsidRPr="00F97A4B">
        <w:rPr>
          <w:spacing w:val="1"/>
        </w:rPr>
        <w:t xml:space="preserve"> </w:t>
      </w:r>
      <w:r w:rsidRPr="00F97A4B">
        <w:t>во</w:t>
      </w:r>
      <w:r w:rsidRPr="00F97A4B">
        <w:rPr>
          <w:spacing w:val="1"/>
        </w:rPr>
        <w:t xml:space="preserve"> </w:t>
      </w:r>
      <w:r w:rsidRPr="00F97A4B">
        <w:t>ФГОС</w:t>
      </w:r>
      <w:r w:rsidRPr="00F97A4B">
        <w:rPr>
          <w:spacing w:val="1"/>
        </w:rPr>
        <w:t xml:space="preserve"> </w:t>
      </w:r>
      <w:r w:rsidRPr="00F97A4B">
        <w:t>на</w:t>
      </w:r>
      <w:r w:rsidRPr="00F97A4B">
        <w:rPr>
          <w:spacing w:val="1"/>
        </w:rPr>
        <w:t xml:space="preserve"> </w:t>
      </w:r>
      <w:r w:rsidRPr="00F97A4B">
        <w:t>основе</w:t>
      </w:r>
      <w:r w:rsidRPr="00F97A4B">
        <w:rPr>
          <w:spacing w:val="1"/>
        </w:rPr>
        <w:t xml:space="preserve"> </w:t>
      </w:r>
      <w:r w:rsidRPr="00F97A4B">
        <w:t>системно-деятельностного</w:t>
      </w:r>
      <w:r w:rsidRPr="00F97A4B">
        <w:rPr>
          <w:spacing w:val="1"/>
        </w:rPr>
        <w:t xml:space="preserve"> </w:t>
      </w:r>
      <w:r w:rsidRPr="00F97A4B">
        <w:t>подхода,</w:t>
      </w:r>
      <w:r w:rsidRPr="00F97A4B">
        <w:rPr>
          <w:spacing w:val="1"/>
        </w:rPr>
        <w:t xml:space="preserve"> </w:t>
      </w:r>
      <w:r w:rsidRPr="00F97A4B">
        <w:t>обеспечивающего системное и гармоничное развитие личности обучающегося, освоение им</w:t>
      </w:r>
      <w:r w:rsidRPr="00F97A4B">
        <w:rPr>
          <w:spacing w:val="1"/>
        </w:rPr>
        <w:t xml:space="preserve"> </w:t>
      </w:r>
      <w:r w:rsidRPr="00F97A4B">
        <w:t>знаний,</w:t>
      </w:r>
      <w:r w:rsidRPr="00F97A4B">
        <w:rPr>
          <w:spacing w:val="1"/>
        </w:rPr>
        <w:t xml:space="preserve"> </w:t>
      </w:r>
      <w:r w:rsidRPr="00F97A4B">
        <w:t>компетенций,</w:t>
      </w:r>
      <w:r w:rsidRPr="00F97A4B">
        <w:rPr>
          <w:spacing w:val="1"/>
        </w:rPr>
        <w:t xml:space="preserve"> </w:t>
      </w:r>
      <w:r w:rsidRPr="00F97A4B">
        <w:t>необходимых</w:t>
      </w:r>
      <w:r w:rsidRPr="00F97A4B">
        <w:rPr>
          <w:spacing w:val="1"/>
        </w:rPr>
        <w:t xml:space="preserve"> </w:t>
      </w:r>
      <w:r w:rsidRPr="00F97A4B">
        <w:t>как</w:t>
      </w:r>
      <w:r w:rsidRPr="00F97A4B">
        <w:rPr>
          <w:spacing w:val="1"/>
        </w:rPr>
        <w:t xml:space="preserve"> </w:t>
      </w:r>
      <w:r w:rsidRPr="00F97A4B">
        <w:t>для</w:t>
      </w:r>
      <w:r w:rsidRPr="00F97A4B">
        <w:rPr>
          <w:spacing w:val="1"/>
        </w:rPr>
        <w:t xml:space="preserve"> </w:t>
      </w:r>
      <w:r w:rsidRPr="00F97A4B">
        <w:t>жизни</w:t>
      </w:r>
      <w:r w:rsidRPr="00F97A4B">
        <w:rPr>
          <w:spacing w:val="1"/>
        </w:rPr>
        <w:t xml:space="preserve"> </w:t>
      </w:r>
      <w:r w:rsidRPr="00F97A4B">
        <w:t>в</w:t>
      </w:r>
      <w:r w:rsidRPr="00F97A4B">
        <w:rPr>
          <w:spacing w:val="1"/>
        </w:rPr>
        <w:t xml:space="preserve"> </w:t>
      </w:r>
      <w:r w:rsidRPr="00F97A4B">
        <w:t>современном</w:t>
      </w:r>
      <w:r w:rsidRPr="00F97A4B">
        <w:rPr>
          <w:spacing w:val="1"/>
        </w:rPr>
        <w:t xml:space="preserve"> </w:t>
      </w:r>
      <w:r w:rsidRPr="00F97A4B">
        <w:t>обществе,</w:t>
      </w:r>
      <w:r w:rsidRPr="00F97A4B">
        <w:rPr>
          <w:spacing w:val="1"/>
        </w:rPr>
        <w:t xml:space="preserve"> </w:t>
      </w:r>
      <w:r w:rsidRPr="00F97A4B">
        <w:t>так</w:t>
      </w:r>
      <w:r w:rsidRPr="00F97A4B">
        <w:rPr>
          <w:spacing w:val="1"/>
        </w:rPr>
        <w:t xml:space="preserve"> </w:t>
      </w:r>
      <w:r w:rsidRPr="00F97A4B">
        <w:t>и</w:t>
      </w:r>
      <w:r w:rsidRPr="00F97A4B">
        <w:rPr>
          <w:spacing w:val="1"/>
        </w:rPr>
        <w:t xml:space="preserve"> </w:t>
      </w:r>
      <w:r w:rsidRPr="00F97A4B">
        <w:t>для</w:t>
      </w:r>
      <w:r w:rsidRPr="00F97A4B">
        <w:rPr>
          <w:spacing w:val="1"/>
        </w:rPr>
        <w:t xml:space="preserve"> </w:t>
      </w:r>
      <w:r w:rsidRPr="00F97A4B">
        <w:t>успешного</w:t>
      </w:r>
      <w:r w:rsidRPr="00F97A4B">
        <w:rPr>
          <w:spacing w:val="-5"/>
        </w:rPr>
        <w:t xml:space="preserve"> </w:t>
      </w:r>
      <w:r w:rsidRPr="00F97A4B">
        <w:t>обучения</w:t>
      </w:r>
      <w:r w:rsidRPr="00F97A4B">
        <w:rPr>
          <w:spacing w:val="1"/>
        </w:rPr>
        <w:t xml:space="preserve"> </w:t>
      </w:r>
      <w:r w:rsidRPr="00F97A4B">
        <w:t>на</w:t>
      </w:r>
      <w:r w:rsidRPr="00F97A4B">
        <w:rPr>
          <w:spacing w:val="5"/>
        </w:rPr>
        <w:t xml:space="preserve"> </w:t>
      </w:r>
      <w:r w:rsidRPr="00F97A4B">
        <w:t>уровне</w:t>
      </w:r>
      <w:r w:rsidRPr="00F97A4B">
        <w:rPr>
          <w:spacing w:val="-5"/>
        </w:rPr>
        <w:t xml:space="preserve"> </w:t>
      </w:r>
      <w:r w:rsidRPr="00F97A4B">
        <w:t>основного</w:t>
      </w:r>
      <w:r w:rsidRPr="00F97A4B">
        <w:rPr>
          <w:spacing w:val="1"/>
        </w:rPr>
        <w:t xml:space="preserve"> </w:t>
      </w:r>
      <w:r w:rsidRPr="00F97A4B">
        <w:t>общего</w:t>
      </w:r>
      <w:r w:rsidRPr="00F97A4B">
        <w:rPr>
          <w:spacing w:val="-4"/>
        </w:rPr>
        <w:t xml:space="preserve"> </w:t>
      </w:r>
      <w:r w:rsidRPr="00F97A4B">
        <w:t>образования,</w:t>
      </w:r>
      <w:r w:rsidRPr="00F97A4B">
        <w:rPr>
          <w:spacing w:val="3"/>
        </w:rPr>
        <w:t xml:space="preserve"> </w:t>
      </w:r>
      <w:r w:rsidRPr="00F97A4B">
        <w:t>а</w:t>
      </w:r>
      <w:r w:rsidRPr="00F97A4B">
        <w:rPr>
          <w:spacing w:val="-5"/>
        </w:rPr>
        <w:t xml:space="preserve"> </w:t>
      </w:r>
      <w:r w:rsidRPr="00F97A4B">
        <w:t>также</w:t>
      </w:r>
      <w:r w:rsidRPr="00F97A4B">
        <w:rPr>
          <w:spacing w:val="-5"/>
        </w:rPr>
        <w:t xml:space="preserve"> </w:t>
      </w:r>
      <w:r w:rsidRPr="00F97A4B">
        <w:t>в</w:t>
      </w:r>
      <w:r w:rsidRPr="00F97A4B">
        <w:rPr>
          <w:spacing w:val="2"/>
        </w:rPr>
        <w:t xml:space="preserve"> </w:t>
      </w:r>
      <w:r w:rsidRPr="00F97A4B">
        <w:t>течение</w:t>
      </w:r>
      <w:r w:rsidRPr="00F97A4B">
        <w:rPr>
          <w:spacing w:val="-5"/>
        </w:rPr>
        <w:t xml:space="preserve"> </w:t>
      </w:r>
      <w:r w:rsidRPr="00F97A4B">
        <w:t>жизни.</w:t>
      </w:r>
      <w:r w:rsidRPr="00F97A4B">
        <w:rPr>
          <w:color w:val="92D050"/>
        </w:rPr>
        <w:t>.</w:t>
      </w:r>
    </w:p>
    <w:p w:rsidR="00C450EA" w:rsidRPr="00F97A4B" w:rsidRDefault="00C450EA" w:rsidP="00267F92">
      <w:pPr>
        <w:pStyle w:val="a3"/>
        <w:ind w:left="0"/>
      </w:pPr>
    </w:p>
    <w:p w:rsidR="00C450EA" w:rsidRPr="00F97A4B" w:rsidRDefault="00015F5F" w:rsidP="00B34D59">
      <w:pPr>
        <w:pStyle w:val="Heading1"/>
        <w:numPr>
          <w:ilvl w:val="1"/>
          <w:numId w:val="84"/>
        </w:numPr>
        <w:tabs>
          <w:tab w:val="left" w:pos="862"/>
        </w:tabs>
        <w:spacing w:line="242" w:lineRule="auto"/>
        <w:ind w:left="0" w:hanging="2449"/>
        <w:jc w:val="both"/>
      </w:pPr>
      <w:r w:rsidRPr="00F97A4B">
        <w:t xml:space="preserve">1.2. </w:t>
      </w:r>
      <w:r w:rsidR="002F2362" w:rsidRPr="00F97A4B">
        <w:t>ПЛАНИРУЕМЫЕ</w:t>
      </w:r>
      <w:r w:rsidR="002F2362" w:rsidRPr="00F97A4B">
        <w:rPr>
          <w:spacing w:val="-7"/>
        </w:rPr>
        <w:t xml:space="preserve"> </w:t>
      </w:r>
      <w:r w:rsidR="002F2362" w:rsidRPr="00F97A4B">
        <w:t>РЕЗУЛЬТАТЫ</w:t>
      </w:r>
      <w:r w:rsidR="002F2362" w:rsidRPr="00F97A4B">
        <w:rPr>
          <w:spacing w:val="-5"/>
        </w:rPr>
        <w:t xml:space="preserve"> </w:t>
      </w:r>
      <w:r w:rsidR="002F2362" w:rsidRPr="00F97A4B">
        <w:t>ОСВОЕНИЯ</w:t>
      </w:r>
      <w:r w:rsidR="002F2362" w:rsidRPr="00F97A4B">
        <w:rPr>
          <w:spacing w:val="-5"/>
        </w:rPr>
        <w:t xml:space="preserve"> </w:t>
      </w:r>
      <w:r w:rsidR="002F2362" w:rsidRPr="00F97A4B">
        <w:t>ОБУЧАЮЩИМИСЯ</w:t>
      </w:r>
      <w:r w:rsidR="002F2362" w:rsidRPr="00F97A4B">
        <w:rPr>
          <w:spacing w:val="-6"/>
        </w:rPr>
        <w:t xml:space="preserve"> </w:t>
      </w:r>
      <w:r w:rsidR="002F2362" w:rsidRPr="00F97A4B">
        <w:t>ПРОГРАММЫ</w:t>
      </w:r>
      <w:r w:rsidR="002F2362" w:rsidRPr="00F97A4B">
        <w:rPr>
          <w:spacing w:val="-57"/>
        </w:rPr>
        <w:t xml:space="preserve"> </w:t>
      </w:r>
      <w:r w:rsidR="002F2362" w:rsidRPr="00F97A4B">
        <w:t>НАЧАЛЬНОГО</w:t>
      </w:r>
      <w:r w:rsidR="002F2362" w:rsidRPr="00F97A4B">
        <w:rPr>
          <w:spacing w:val="-4"/>
        </w:rPr>
        <w:t xml:space="preserve"> </w:t>
      </w:r>
      <w:r w:rsidR="002F2362" w:rsidRPr="00F97A4B">
        <w:t>ОБЩЕГО</w:t>
      </w:r>
      <w:r w:rsidR="002F2362" w:rsidRPr="00F97A4B">
        <w:rPr>
          <w:spacing w:val="-3"/>
        </w:rPr>
        <w:t xml:space="preserve"> </w:t>
      </w:r>
      <w:r w:rsidR="002F2362" w:rsidRPr="00F97A4B">
        <w:t>ОБРАЗОВАНИЯ</w:t>
      </w:r>
    </w:p>
    <w:p w:rsidR="00C450EA" w:rsidRPr="00F97A4B" w:rsidRDefault="002F2362" w:rsidP="00267F92">
      <w:pPr>
        <w:pStyle w:val="a3"/>
        <w:ind w:left="0" w:firstLine="542"/>
      </w:pPr>
      <w:r w:rsidRPr="00F97A4B">
        <w:t>Планируемые</w:t>
      </w:r>
      <w:r w:rsidRPr="00F97A4B">
        <w:rPr>
          <w:spacing w:val="1"/>
        </w:rPr>
        <w:t xml:space="preserve"> </w:t>
      </w:r>
      <w:r w:rsidRPr="00F97A4B">
        <w:t>результаты</w:t>
      </w:r>
      <w:r w:rsidRPr="00F97A4B">
        <w:rPr>
          <w:spacing w:val="1"/>
        </w:rPr>
        <w:t xml:space="preserve"> </w:t>
      </w:r>
      <w:r w:rsidRPr="00F97A4B">
        <w:t>освоения</w:t>
      </w:r>
      <w:r w:rsidRPr="00F97A4B">
        <w:rPr>
          <w:spacing w:val="1"/>
        </w:rPr>
        <w:t xml:space="preserve"> </w:t>
      </w:r>
      <w:r w:rsidRPr="00F97A4B">
        <w:t>ООП</w:t>
      </w:r>
      <w:r w:rsidRPr="00F97A4B">
        <w:rPr>
          <w:spacing w:val="1"/>
        </w:rPr>
        <w:t xml:space="preserve"> </w:t>
      </w:r>
      <w:r w:rsidRPr="00F97A4B">
        <w:t>НОО</w:t>
      </w:r>
      <w:r w:rsidRPr="00F97A4B">
        <w:rPr>
          <w:spacing w:val="1"/>
        </w:rPr>
        <w:t xml:space="preserve"> </w:t>
      </w:r>
      <w:r w:rsidRPr="00F97A4B">
        <w:t>соответствуют</w:t>
      </w:r>
      <w:r w:rsidRPr="00F97A4B">
        <w:rPr>
          <w:spacing w:val="1"/>
        </w:rPr>
        <w:t xml:space="preserve"> </w:t>
      </w:r>
      <w:r w:rsidRPr="00F97A4B">
        <w:t>современным</w:t>
      </w:r>
      <w:r w:rsidRPr="00F97A4B">
        <w:rPr>
          <w:spacing w:val="1"/>
        </w:rPr>
        <w:t xml:space="preserve"> </w:t>
      </w:r>
      <w:r w:rsidRPr="00F97A4B">
        <w:t>целям</w:t>
      </w:r>
      <w:r w:rsidRPr="00F97A4B">
        <w:rPr>
          <w:spacing w:val="1"/>
        </w:rPr>
        <w:t xml:space="preserve"> </w:t>
      </w:r>
      <w:r w:rsidRPr="00F97A4B">
        <w:t>начального общего образования, представленным во ФГОС НОО И ФОП НОО как система</w:t>
      </w:r>
      <w:r w:rsidRPr="00F97A4B">
        <w:rPr>
          <w:spacing w:val="1"/>
        </w:rPr>
        <w:t xml:space="preserve"> </w:t>
      </w:r>
      <w:r w:rsidRPr="00F97A4B">
        <w:t>личностных,</w:t>
      </w:r>
      <w:r w:rsidRPr="00F97A4B">
        <w:rPr>
          <w:spacing w:val="3"/>
        </w:rPr>
        <w:t xml:space="preserve"> </w:t>
      </w:r>
      <w:r w:rsidRPr="00F97A4B">
        <w:t>метапредметных</w:t>
      </w:r>
      <w:r w:rsidRPr="00F97A4B">
        <w:rPr>
          <w:spacing w:val="-4"/>
        </w:rPr>
        <w:t xml:space="preserve"> </w:t>
      </w:r>
      <w:r w:rsidRPr="00F97A4B">
        <w:t>и</w:t>
      </w:r>
      <w:r w:rsidRPr="00F97A4B">
        <w:rPr>
          <w:spacing w:val="3"/>
        </w:rPr>
        <w:t xml:space="preserve"> </w:t>
      </w:r>
      <w:r w:rsidRPr="00F97A4B">
        <w:t>предметных</w:t>
      </w:r>
      <w:r w:rsidRPr="00F97A4B">
        <w:rPr>
          <w:spacing w:val="-4"/>
        </w:rPr>
        <w:t xml:space="preserve"> </w:t>
      </w:r>
      <w:r w:rsidRPr="00F97A4B">
        <w:t>достижений</w:t>
      </w:r>
      <w:r w:rsidRPr="00F97A4B">
        <w:rPr>
          <w:spacing w:val="-7"/>
        </w:rPr>
        <w:t xml:space="preserve"> </w:t>
      </w:r>
      <w:r w:rsidRPr="00F97A4B">
        <w:t>обучающегося.</w:t>
      </w:r>
    </w:p>
    <w:p w:rsidR="00C450EA" w:rsidRPr="00F97A4B" w:rsidRDefault="002F2362" w:rsidP="00267F92">
      <w:pPr>
        <w:pStyle w:val="a3"/>
        <w:ind w:left="0" w:firstLine="542"/>
      </w:pPr>
      <w:r w:rsidRPr="00F97A4B">
        <w:rPr>
          <w:b/>
        </w:rPr>
        <w:t>Личностные</w:t>
      </w:r>
      <w:r w:rsidRPr="00F97A4B">
        <w:rPr>
          <w:b/>
          <w:spacing w:val="1"/>
        </w:rPr>
        <w:t xml:space="preserve"> </w:t>
      </w:r>
      <w:r w:rsidRPr="00F97A4B">
        <w:t>результаты</w:t>
      </w:r>
      <w:r w:rsidRPr="00F97A4B">
        <w:rPr>
          <w:spacing w:val="1"/>
        </w:rPr>
        <w:t xml:space="preserve"> </w:t>
      </w:r>
      <w:r w:rsidRPr="00F97A4B">
        <w:t>освоения</w:t>
      </w:r>
      <w:r w:rsidRPr="00F97A4B">
        <w:rPr>
          <w:spacing w:val="1"/>
        </w:rPr>
        <w:t xml:space="preserve"> </w:t>
      </w:r>
      <w:r w:rsidRPr="00F97A4B">
        <w:t>ООП</w:t>
      </w:r>
      <w:r w:rsidRPr="00F97A4B">
        <w:rPr>
          <w:spacing w:val="1"/>
        </w:rPr>
        <w:t xml:space="preserve"> </w:t>
      </w:r>
      <w:r w:rsidRPr="00F97A4B">
        <w:t>НОО</w:t>
      </w:r>
      <w:r w:rsidRPr="00F97A4B">
        <w:rPr>
          <w:spacing w:val="1"/>
        </w:rPr>
        <w:t xml:space="preserve"> </w:t>
      </w:r>
      <w:r w:rsidRPr="00F97A4B">
        <w:t>достигаются</w:t>
      </w:r>
      <w:r w:rsidRPr="00F97A4B">
        <w:rPr>
          <w:spacing w:val="1"/>
        </w:rPr>
        <w:t xml:space="preserve"> </w:t>
      </w:r>
      <w:r w:rsidRPr="00F97A4B">
        <w:t>в</w:t>
      </w:r>
      <w:r w:rsidRPr="00F97A4B">
        <w:rPr>
          <w:spacing w:val="1"/>
        </w:rPr>
        <w:t xml:space="preserve"> </w:t>
      </w:r>
      <w:r w:rsidRPr="00F97A4B">
        <w:t>единстве</w:t>
      </w:r>
      <w:r w:rsidRPr="00F97A4B">
        <w:rPr>
          <w:spacing w:val="1"/>
        </w:rPr>
        <w:t xml:space="preserve"> </w:t>
      </w:r>
      <w:r w:rsidRPr="00F97A4B">
        <w:t>учебной</w:t>
      </w:r>
      <w:r w:rsidRPr="00F97A4B">
        <w:rPr>
          <w:spacing w:val="1"/>
        </w:rPr>
        <w:t xml:space="preserve"> </w:t>
      </w:r>
      <w:r w:rsidRPr="00F97A4B">
        <w:t>и</w:t>
      </w:r>
      <w:r w:rsidRPr="00F97A4B">
        <w:rPr>
          <w:spacing w:val="1"/>
        </w:rPr>
        <w:t xml:space="preserve"> </w:t>
      </w:r>
      <w:r w:rsidRPr="00F97A4B">
        <w:t>воспитательной деятельности образовательной организации в соответствии с традиционными</w:t>
      </w:r>
      <w:r w:rsidRPr="00F97A4B">
        <w:rPr>
          <w:spacing w:val="1"/>
        </w:rPr>
        <w:t xml:space="preserve"> </w:t>
      </w:r>
      <w:r w:rsidRPr="00F97A4B">
        <w:t>российскими</w:t>
      </w:r>
      <w:r w:rsidRPr="00F97A4B">
        <w:rPr>
          <w:spacing w:val="1"/>
        </w:rPr>
        <w:t xml:space="preserve"> </w:t>
      </w:r>
      <w:r w:rsidRPr="00F97A4B">
        <w:t>социокультурными</w:t>
      </w:r>
      <w:r w:rsidRPr="00F97A4B">
        <w:rPr>
          <w:spacing w:val="1"/>
        </w:rPr>
        <w:t xml:space="preserve"> </w:t>
      </w:r>
      <w:r w:rsidRPr="00F97A4B">
        <w:t>и</w:t>
      </w:r>
      <w:r w:rsidRPr="00F97A4B">
        <w:rPr>
          <w:spacing w:val="1"/>
        </w:rPr>
        <w:t xml:space="preserve"> </w:t>
      </w:r>
      <w:r w:rsidRPr="00F97A4B">
        <w:t>духовно-нравственными</w:t>
      </w:r>
      <w:r w:rsidRPr="00F97A4B">
        <w:rPr>
          <w:spacing w:val="1"/>
        </w:rPr>
        <w:t xml:space="preserve"> </w:t>
      </w:r>
      <w:r w:rsidRPr="00F97A4B">
        <w:t>ценностями,</w:t>
      </w:r>
      <w:r w:rsidRPr="00F97A4B">
        <w:rPr>
          <w:spacing w:val="1"/>
        </w:rPr>
        <w:t xml:space="preserve"> </w:t>
      </w:r>
      <w:r w:rsidRPr="00F97A4B">
        <w:t>принятыми</w:t>
      </w:r>
      <w:r w:rsidRPr="00F97A4B">
        <w:rPr>
          <w:spacing w:val="1"/>
        </w:rPr>
        <w:t xml:space="preserve"> </w:t>
      </w:r>
      <w:r w:rsidRPr="00F97A4B">
        <w:t>в</w:t>
      </w:r>
      <w:r w:rsidRPr="00F97A4B">
        <w:rPr>
          <w:spacing w:val="1"/>
        </w:rPr>
        <w:t xml:space="preserve"> </w:t>
      </w:r>
      <w:r w:rsidRPr="00F97A4B">
        <w:t>обществе</w:t>
      </w:r>
      <w:r w:rsidRPr="00F97A4B">
        <w:rPr>
          <w:spacing w:val="1"/>
        </w:rPr>
        <w:t xml:space="preserve"> </w:t>
      </w:r>
      <w:r w:rsidRPr="00F97A4B">
        <w:t>правилами</w:t>
      </w:r>
      <w:r w:rsidRPr="00F97A4B">
        <w:rPr>
          <w:spacing w:val="1"/>
        </w:rPr>
        <w:t xml:space="preserve"> </w:t>
      </w:r>
      <w:r w:rsidRPr="00F97A4B">
        <w:t>и</w:t>
      </w:r>
      <w:r w:rsidRPr="00F97A4B">
        <w:rPr>
          <w:spacing w:val="1"/>
        </w:rPr>
        <w:t xml:space="preserve"> </w:t>
      </w:r>
      <w:r w:rsidRPr="00F97A4B">
        <w:t>нормами</w:t>
      </w:r>
      <w:r w:rsidRPr="00F97A4B">
        <w:rPr>
          <w:spacing w:val="1"/>
        </w:rPr>
        <w:t xml:space="preserve"> </w:t>
      </w:r>
      <w:r w:rsidRPr="00F97A4B">
        <w:t>поведения</w:t>
      </w:r>
      <w:r w:rsidRPr="00F97A4B">
        <w:rPr>
          <w:spacing w:val="1"/>
        </w:rPr>
        <w:t xml:space="preserve"> </w:t>
      </w:r>
      <w:r w:rsidRPr="00F97A4B">
        <w:t>и</w:t>
      </w:r>
      <w:r w:rsidRPr="00F97A4B">
        <w:rPr>
          <w:spacing w:val="1"/>
        </w:rPr>
        <w:t xml:space="preserve"> </w:t>
      </w:r>
      <w:r w:rsidRPr="00F97A4B">
        <w:t>способствуют</w:t>
      </w:r>
      <w:r w:rsidRPr="00F97A4B">
        <w:rPr>
          <w:spacing w:val="1"/>
        </w:rPr>
        <w:t xml:space="preserve"> </w:t>
      </w:r>
      <w:r w:rsidRPr="00F97A4B">
        <w:t>процессам</w:t>
      </w:r>
      <w:r w:rsidRPr="00F97A4B">
        <w:rPr>
          <w:spacing w:val="1"/>
        </w:rPr>
        <w:t xml:space="preserve"> </w:t>
      </w:r>
      <w:r w:rsidRPr="00F97A4B">
        <w:t>самопознания,</w:t>
      </w:r>
      <w:r w:rsidRPr="00F97A4B">
        <w:rPr>
          <w:spacing w:val="-57"/>
        </w:rPr>
        <w:t xml:space="preserve"> </w:t>
      </w:r>
      <w:r w:rsidRPr="00F97A4B">
        <w:t>самовоспитания</w:t>
      </w:r>
      <w:r w:rsidRPr="00F97A4B">
        <w:rPr>
          <w:spacing w:val="-5"/>
        </w:rPr>
        <w:t xml:space="preserve"> </w:t>
      </w:r>
      <w:r w:rsidRPr="00F97A4B">
        <w:t>и</w:t>
      </w:r>
      <w:r w:rsidRPr="00F97A4B">
        <w:rPr>
          <w:spacing w:val="2"/>
        </w:rPr>
        <w:t xml:space="preserve"> </w:t>
      </w:r>
      <w:r w:rsidRPr="00F97A4B">
        <w:t>саморазвития,</w:t>
      </w:r>
      <w:r w:rsidRPr="00F97A4B">
        <w:rPr>
          <w:spacing w:val="-2"/>
        </w:rPr>
        <w:t xml:space="preserve"> </w:t>
      </w:r>
      <w:r w:rsidRPr="00F97A4B">
        <w:t>формирования</w:t>
      </w:r>
      <w:r w:rsidRPr="00F97A4B">
        <w:rPr>
          <w:spacing w:val="1"/>
        </w:rPr>
        <w:t xml:space="preserve"> </w:t>
      </w:r>
      <w:r w:rsidRPr="00F97A4B">
        <w:t>внутренней</w:t>
      </w:r>
      <w:r w:rsidRPr="00F97A4B">
        <w:rPr>
          <w:spacing w:val="2"/>
        </w:rPr>
        <w:t xml:space="preserve"> </w:t>
      </w:r>
      <w:r w:rsidRPr="00F97A4B">
        <w:t>позиции</w:t>
      </w:r>
      <w:r w:rsidRPr="00F97A4B">
        <w:rPr>
          <w:spacing w:val="2"/>
        </w:rPr>
        <w:t xml:space="preserve"> </w:t>
      </w:r>
      <w:r w:rsidRPr="00F97A4B">
        <w:t>личности.</w:t>
      </w:r>
    </w:p>
    <w:p w:rsidR="00C450EA" w:rsidRPr="00F97A4B" w:rsidRDefault="002F2362" w:rsidP="00267F92">
      <w:pPr>
        <w:pStyle w:val="a3"/>
        <w:ind w:left="0" w:firstLine="182"/>
      </w:pPr>
      <w:r w:rsidRPr="00F97A4B">
        <w:rPr>
          <w:b/>
        </w:rPr>
        <w:t>Метапредметные</w:t>
      </w:r>
      <w:r w:rsidRPr="00F97A4B">
        <w:rPr>
          <w:b/>
          <w:spacing w:val="1"/>
        </w:rPr>
        <w:t xml:space="preserve"> </w:t>
      </w:r>
      <w:r w:rsidRPr="00F97A4B">
        <w:t>результаты</w:t>
      </w:r>
      <w:r w:rsidRPr="00F97A4B">
        <w:rPr>
          <w:spacing w:val="1"/>
        </w:rPr>
        <w:t xml:space="preserve"> </w:t>
      </w:r>
      <w:r w:rsidRPr="00F97A4B">
        <w:t>характеризуют</w:t>
      </w:r>
      <w:r w:rsidRPr="00F97A4B">
        <w:rPr>
          <w:spacing w:val="61"/>
        </w:rPr>
        <w:t xml:space="preserve"> </w:t>
      </w:r>
      <w:r w:rsidRPr="00F97A4B">
        <w:t>уровень</w:t>
      </w:r>
      <w:r w:rsidRPr="00F97A4B">
        <w:rPr>
          <w:spacing w:val="61"/>
        </w:rPr>
        <w:t xml:space="preserve"> </w:t>
      </w:r>
      <w:r w:rsidRPr="00F97A4B">
        <w:t>сформированности</w:t>
      </w:r>
      <w:r w:rsidRPr="00F97A4B">
        <w:rPr>
          <w:spacing w:val="1"/>
        </w:rPr>
        <w:t xml:space="preserve"> </w:t>
      </w:r>
      <w:r w:rsidRPr="00F97A4B">
        <w:t>познавательных,</w:t>
      </w:r>
      <w:r w:rsidRPr="00F97A4B">
        <w:rPr>
          <w:spacing w:val="1"/>
        </w:rPr>
        <w:t xml:space="preserve"> </w:t>
      </w:r>
      <w:r w:rsidRPr="00F97A4B">
        <w:t>коммуникативных</w:t>
      </w:r>
      <w:r w:rsidRPr="00F97A4B">
        <w:rPr>
          <w:spacing w:val="1"/>
        </w:rPr>
        <w:t xml:space="preserve"> </w:t>
      </w:r>
      <w:r w:rsidRPr="00F97A4B">
        <w:t>и</w:t>
      </w:r>
      <w:r w:rsidRPr="00F97A4B">
        <w:rPr>
          <w:spacing w:val="1"/>
        </w:rPr>
        <w:t xml:space="preserve"> </w:t>
      </w:r>
      <w:r w:rsidRPr="00F97A4B">
        <w:t>регулятивных</w:t>
      </w:r>
      <w:r w:rsidRPr="00F97A4B">
        <w:rPr>
          <w:spacing w:val="1"/>
        </w:rPr>
        <w:t xml:space="preserve"> </w:t>
      </w:r>
      <w:r w:rsidRPr="00F97A4B">
        <w:t>универсальных</w:t>
      </w:r>
      <w:r w:rsidRPr="00F97A4B">
        <w:rPr>
          <w:spacing w:val="1"/>
        </w:rPr>
        <w:t xml:space="preserve"> </w:t>
      </w:r>
      <w:r w:rsidRPr="00F97A4B">
        <w:t>действий,</w:t>
      </w:r>
      <w:r w:rsidRPr="00F97A4B">
        <w:rPr>
          <w:spacing w:val="1"/>
        </w:rPr>
        <w:t xml:space="preserve"> </w:t>
      </w:r>
      <w:r w:rsidRPr="00F97A4B">
        <w:t>которые</w:t>
      </w:r>
      <w:r w:rsidRPr="00F97A4B">
        <w:rPr>
          <w:spacing w:val="1"/>
        </w:rPr>
        <w:t xml:space="preserve"> </w:t>
      </w:r>
      <w:r w:rsidRPr="00F97A4B">
        <w:t>обеспечивают</w:t>
      </w:r>
      <w:r w:rsidRPr="00F97A4B">
        <w:rPr>
          <w:spacing w:val="60"/>
        </w:rPr>
        <w:t xml:space="preserve"> </w:t>
      </w:r>
      <w:r w:rsidRPr="00F97A4B">
        <w:t>успешность изучения</w:t>
      </w:r>
      <w:r w:rsidRPr="00F97A4B">
        <w:rPr>
          <w:spacing w:val="60"/>
        </w:rPr>
        <w:t xml:space="preserve"> </w:t>
      </w:r>
      <w:r w:rsidRPr="00F97A4B">
        <w:t>учебных предметов, а также становление способности</w:t>
      </w:r>
      <w:r w:rsidRPr="00F97A4B">
        <w:rPr>
          <w:spacing w:val="1"/>
        </w:rPr>
        <w:t xml:space="preserve"> </w:t>
      </w:r>
      <w:r w:rsidRPr="00F97A4B">
        <w:t>к</w:t>
      </w:r>
      <w:r w:rsidRPr="00F97A4B">
        <w:rPr>
          <w:spacing w:val="1"/>
        </w:rPr>
        <w:t xml:space="preserve"> </w:t>
      </w:r>
      <w:r w:rsidRPr="00F97A4B">
        <w:t>самообразованию</w:t>
      </w:r>
      <w:r w:rsidRPr="00F97A4B">
        <w:rPr>
          <w:spacing w:val="1"/>
        </w:rPr>
        <w:t xml:space="preserve"> </w:t>
      </w:r>
      <w:r w:rsidRPr="00F97A4B">
        <w:t>и</w:t>
      </w:r>
      <w:r w:rsidRPr="00F97A4B">
        <w:rPr>
          <w:spacing w:val="1"/>
        </w:rPr>
        <w:t xml:space="preserve"> </w:t>
      </w:r>
      <w:r w:rsidRPr="00F97A4B">
        <w:t>саморазвитию.</w:t>
      </w:r>
      <w:r w:rsidRPr="00F97A4B">
        <w:rPr>
          <w:spacing w:val="1"/>
        </w:rPr>
        <w:t xml:space="preserve"> </w:t>
      </w:r>
      <w:r w:rsidRPr="00F97A4B">
        <w:t>В</w:t>
      </w:r>
      <w:r w:rsidRPr="00F97A4B">
        <w:rPr>
          <w:spacing w:val="1"/>
        </w:rPr>
        <w:t xml:space="preserve"> </w:t>
      </w:r>
      <w:r w:rsidRPr="00F97A4B">
        <w:t>результате</w:t>
      </w:r>
      <w:r w:rsidRPr="00F97A4B">
        <w:rPr>
          <w:spacing w:val="1"/>
        </w:rPr>
        <w:t xml:space="preserve"> </w:t>
      </w:r>
      <w:r w:rsidRPr="00F97A4B">
        <w:t>освоения</w:t>
      </w:r>
      <w:r w:rsidRPr="00F97A4B">
        <w:rPr>
          <w:spacing w:val="1"/>
        </w:rPr>
        <w:t xml:space="preserve"> </w:t>
      </w:r>
      <w:r w:rsidRPr="00F97A4B">
        <w:t>содержания</w:t>
      </w:r>
      <w:r w:rsidRPr="00F97A4B">
        <w:rPr>
          <w:spacing w:val="1"/>
        </w:rPr>
        <w:t xml:space="preserve"> </w:t>
      </w:r>
      <w:r w:rsidRPr="00F97A4B">
        <w:t>программы</w:t>
      </w:r>
      <w:r w:rsidRPr="00F97A4B">
        <w:rPr>
          <w:spacing w:val="1"/>
        </w:rPr>
        <w:t xml:space="preserve"> </w:t>
      </w:r>
      <w:r w:rsidRPr="00F97A4B">
        <w:t>начального</w:t>
      </w:r>
      <w:r w:rsidRPr="00F97A4B">
        <w:rPr>
          <w:spacing w:val="33"/>
        </w:rPr>
        <w:t xml:space="preserve"> </w:t>
      </w:r>
      <w:r w:rsidRPr="00F97A4B">
        <w:t>общего</w:t>
      </w:r>
      <w:r w:rsidRPr="00F97A4B">
        <w:rPr>
          <w:spacing w:val="33"/>
        </w:rPr>
        <w:t xml:space="preserve"> </w:t>
      </w:r>
      <w:r w:rsidRPr="00F97A4B">
        <w:t>образования</w:t>
      </w:r>
      <w:r w:rsidRPr="00F97A4B">
        <w:rPr>
          <w:spacing w:val="29"/>
        </w:rPr>
        <w:t xml:space="preserve"> </w:t>
      </w:r>
      <w:r w:rsidRPr="00F97A4B">
        <w:t>обучающиеся</w:t>
      </w:r>
      <w:r w:rsidRPr="00F97A4B">
        <w:rPr>
          <w:spacing w:val="34"/>
        </w:rPr>
        <w:t xml:space="preserve"> </w:t>
      </w:r>
      <w:r w:rsidRPr="00F97A4B">
        <w:t>овладевают</w:t>
      </w:r>
      <w:r w:rsidRPr="00F97A4B">
        <w:rPr>
          <w:spacing w:val="34"/>
        </w:rPr>
        <w:t xml:space="preserve"> </w:t>
      </w:r>
      <w:r w:rsidRPr="00F97A4B">
        <w:t>рядом</w:t>
      </w:r>
      <w:r w:rsidRPr="00F97A4B">
        <w:rPr>
          <w:spacing w:val="35"/>
        </w:rPr>
        <w:t xml:space="preserve"> </w:t>
      </w:r>
      <w:r w:rsidRPr="00F97A4B">
        <w:t>междисциплинарных</w:t>
      </w:r>
    </w:p>
    <w:p w:rsidR="00C450EA" w:rsidRPr="00F97A4B" w:rsidRDefault="002F2362" w:rsidP="00267F92">
      <w:pPr>
        <w:pStyle w:val="a3"/>
        <w:ind w:left="0"/>
      </w:pPr>
      <w:r w:rsidRPr="00F97A4B">
        <w:t>понятий,</w:t>
      </w:r>
      <w:r w:rsidRPr="00F97A4B">
        <w:rPr>
          <w:spacing w:val="1"/>
        </w:rPr>
        <w:t xml:space="preserve"> </w:t>
      </w:r>
      <w:r w:rsidRPr="00F97A4B">
        <w:t>а</w:t>
      </w:r>
      <w:r w:rsidRPr="00F97A4B">
        <w:rPr>
          <w:spacing w:val="1"/>
        </w:rPr>
        <w:t xml:space="preserve"> </w:t>
      </w:r>
      <w:r w:rsidRPr="00F97A4B">
        <w:t>также</w:t>
      </w:r>
      <w:r w:rsidRPr="00F97A4B">
        <w:rPr>
          <w:spacing w:val="1"/>
        </w:rPr>
        <w:t xml:space="preserve"> </w:t>
      </w:r>
      <w:r w:rsidRPr="00F97A4B">
        <w:t>различными</w:t>
      </w:r>
      <w:r w:rsidRPr="00F97A4B">
        <w:rPr>
          <w:spacing w:val="1"/>
        </w:rPr>
        <w:t xml:space="preserve"> </w:t>
      </w:r>
      <w:r w:rsidRPr="00F97A4B">
        <w:t>знаково-символическими</w:t>
      </w:r>
      <w:r w:rsidRPr="00F97A4B">
        <w:rPr>
          <w:spacing w:val="1"/>
        </w:rPr>
        <w:t xml:space="preserve"> </w:t>
      </w:r>
      <w:r w:rsidRPr="00F97A4B">
        <w:t>средствами,</w:t>
      </w:r>
      <w:r w:rsidRPr="00F97A4B">
        <w:rPr>
          <w:spacing w:val="1"/>
        </w:rPr>
        <w:t xml:space="preserve"> </w:t>
      </w:r>
      <w:r w:rsidRPr="00F97A4B">
        <w:t>которые</w:t>
      </w:r>
      <w:r w:rsidRPr="00F97A4B">
        <w:rPr>
          <w:spacing w:val="1"/>
        </w:rPr>
        <w:t xml:space="preserve"> </w:t>
      </w:r>
      <w:r w:rsidRPr="00F97A4B">
        <w:t>помогают</w:t>
      </w:r>
      <w:r w:rsidRPr="00F97A4B">
        <w:rPr>
          <w:spacing w:val="1"/>
        </w:rPr>
        <w:t xml:space="preserve"> </w:t>
      </w:r>
      <w:r w:rsidRPr="00F97A4B">
        <w:lastRenderedPageBreak/>
        <w:t>обучающимся применять знания как в типовых, так и в новых, нестандартных учебных</w:t>
      </w:r>
      <w:r w:rsidRPr="00F97A4B">
        <w:rPr>
          <w:spacing w:val="1"/>
        </w:rPr>
        <w:t xml:space="preserve"> </w:t>
      </w:r>
      <w:r w:rsidRPr="00F97A4B">
        <w:t>ситуациях.</w:t>
      </w:r>
    </w:p>
    <w:p w:rsidR="00C450EA" w:rsidRPr="00F97A4B" w:rsidRDefault="002F2362" w:rsidP="00267F92">
      <w:pPr>
        <w:pStyle w:val="a3"/>
        <w:ind w:left="0" w:firstLine="465"/>
      </w:pPr>
      <w:r w:rsidRPr="00F97A4B">
        <w:rPr>
          <w:b/>
        </w:rPr>
        <w:t>Личностные</w:t>
      </w:r>
      <w:r w:rsidRPr="00F97A4B">
        <w:rPr>
          <w:b/>
          <w:spacing w:val="1"/>
        </w:rPr>
        <w:t xml:space="preserve"> </w:t>
      </w:r>
      <w:r w:rsidRPr="00F97A4B">
        <w:rPr>
          <w:b/>
        </w:rPr>
        <w:t>результаты</w:t>
      </w:r>
      <w:r w:rsidRPr="00F97A4B">
        <w:rPr>
          <w:b/>
          <w:spacing w:val="1"/>
        </w:rPr>
        <w:t xml:space="preserve"> </w:t>
      </w:r>
      <w:r w:rsidRPr="00F97A4B">
        <w:t>освоения</w:t>
      </w:r>
      <w:r w:rsidRPr="00F97A4B">
        <w:rPr>
          <w:spacing w:val="1"/>
        </w:rPr>
        <w:t xml:space="preserve"> </w:t>
      </w:r>
      <w:r w:rsidRPr="00F97A4B">
        <w:t>программы</w:t>
      </w:r>
      <w:r w:rsidRPr="00F97A4B">
        <w:rPr>
          <w:spacing w:val="1"/>
        </w:rPr>
        <w:t xml:space="preserve"> </w:t>
      </w:r>
      <w:r w:rsidRPr="00F97A4B">
        <w:t>начального</w:t>
      </w:r>
      <w:r w:rsidRPr="00F97A4B">
        <w:rPr>
          <w:spacing w:val="1"/>
        </w:rPr>
        <w:t xml:space="preserve"> </w:t>
      </w:r>
      <w:r w:rsidRPr="00F97A4B">
        <w:t>общего</w:t>
      </w:r>
      <w:r w:rsidRPr="00F97A4B">
        <w:rPr>
          <w:spacing w:val="1"/>
        </w:rPr>
        <w:t xml:space="preserve"> </w:t>
      </w:r>
      <w:r w:rsidRPr="00F97A4B">
        <w:t>образования</w:t>
      </w:r>
      <w:r w:rsidRPr="00F97A4B">
        <w:rPr>
          <w:spacing w:val="1"/>
        </w:rPr>
        <w:t xml:space="preserve"> </w:t>
      </w:r>
      <w:r w:rsidRPr="00F97A4B">
        <w:t>достигаются</w:t>
      </w:r>
      <w:r w:rsidRPr="00F97A4B">
        <w:rPr>
          <w:spacing w:val="1"/>
        </w:rPr>
        <w:t xml:space="preserve"> </w:t>
      </w:r>
      <w:r w:rsidRPr="00F97A4B">
        <w:t>в</w:t>
      </w:r>
      <w:r w:rsidRPr="00F97A4B">
        <w:rPr>
          <w:spacing w:val="1"/>
        </w:rPr>
        <w:t xml:space="preserve"> </w:t>
      </w:r>
      <w:r w:rsidRPr="00F97A4B">
        <w:t>единстве</w:t>
      </w:r>
      <w:r w:rsidRPr="00F97A4B">
        <w:rPr>
          <w:spacing w:val="1"/>
        </w:rPr>
        <w:t xml:space="preserve"> </w:t>
      </w:r>
      <w:r w:rsidRPr="00F97A4B">
        <w:t>учебной</w:t>
      </w:r>
      <w:r w:rsidRPr="00F97A4B">
        <w:rPr>
          <w:spacing w:val="1"/>
        </w:rPr>
        <w:t xml:space="preserve"> </w:t>
      </w:r>
      <w:r w:rsidRPr="00F97A4B">
        <w:t>и</w:t>
      </w:r>
      <w:r w:rsidRPr="00F97A4B">
        <w:rPr>
          <w:spacing w:val="1"/>
        </w:rPr>
        <w:t xml:space="preserve"> </w:t>
      </w:r>
      <w:r w:rsidRPr="00F97A4B">
        <w:t>воспитательной</w:t>
      </w:r>
      <w:r w:rsidRPr="00F97A4B">
        <w:rPr>
          <w:spacing w:val="1"/>
        </w:rPr>
        <w:t xml:space="preserve"> </w:t>
      </w:r>
      <w:r w:rsidRPr="00F97A4B">
        <w:t>деятельности</w:t>
      </w:r>
      <w:r w:rsidRPr="00F97A4B">
        <w:rPr>
          <w:spacing w:val="1"/>
        </w:rPr>
        <w:t xml:space="preserve"> </w:t>
      </w:r>
      <w:r w:rsidRPr="00F97A4B">
        <w:t>МКОУ</w:t>
      </w:r>
      <w:r w:rsidRPr="00F97A4B">
        <w:rPr>
          <w:spacing w:val="1"/>
        </w:rPr>
        <w:t xml:space="preserve"> </w:t>
      </w:r>
      <w:r w:rsidRPr="00F97A4B">
        <w:t>Парфеновской</w:t>
      </w:r>
      <w:r w:rsidRPr="00F97A4B">
        <w:rPr>
          <w:spacing w:val="1"/>
        </w:rPr>
        <w:t xml:space="preserve"> </w:t>
      </w:r>
      <w:r w:rsidRPr="00F97A4B">
        <w:t>средней</w:t>
      </w:r>
      <w:r w:rsidRPr="00F97A4B">
        <w:rPr>
          <w:spacing w:val="1"/>
        </w:rPr>
        <w:t xml:space="preserve"> </w:t>
      </w:r>
      <w:r w:rsidRPr="00F97A4B">
        <w:t>общеобразовательной</w:t>
      </w:r>
      <w:r w:rsidRPr="00F97A4B">
        <w:rPr>
          <w:spacing w:val="1"/>
        </w:rPr>
        <w:t xml:space="preserve"> </w:t>
      </w:r>
      <w:r w:rsidRPr="00F97A4B">
        <w:t>школы</w:t>
      </w:r>
      <w:r w:rsidRPr="00F97A4B">
        <w:rPr>
          <w:spacing w:val="1"/>
        </w:rPr>
        <w:t xml:space="preserve"> </w:t>
      </w:r>
      <w:r w:rsidRPr="00F97A4B">
        <w:t>в</w:t>
      </w:r>
      <w:r w:rsidRPr="00F97A4B">
        <w:rPr>
          <w:spacing w:val="1"/>
        </w:rPr>
        <w:t xml:space="preserve"> </w:t>
      </w:r>
      <w:r w:rsidRPr="00F97A4B">
        <w:t>соответствии</w:t>
      </w:r>
      <w:r w:rsidRPr="00F97A4B">
        <w:rPr>
          <w:spacing w:val="1"/>
        </w:rPr>
        <w:t xml:space="preserve"> </w:t>
      </w:r>
      <w:r w:rsidRPr="00F97A4B">
        <w:t>с</w:t>
      </w:r>
      <w:r w:rsidRPr="00F97A4B">
        <w:rPr>
          <w:spacing w:val="1"/>
        </w:rPr>
        <w:t xml:space="preserve"> </w:t>
      </w:r>
      <w:r w:rsidRPr="00F97A4B">
        <w:t>традиционными</w:t>
      </w:r>
      <w:r w:rsidRPr="00F97A4B">
        <w:rPr>
          <w:spacing w:val="1"/>
        </w:rPr>
        <w:t xml:space="preserve"> </w:t>
      </w:r>
      <w:r w:rsidRPr="00F97A4B">
        <w:t>российскими</w:t>
      </w:r>
      <w:r w:rsidRPr="00F97A4B">
        <w:rPr>
          <w:spacing w:val="1"/>
        </w:rPr>
        <w:t xml:space="preserve"> </w:t>
      </w:r>
      <w:r w:rsidRPr="00F97A4B">
        <w:t>социокультурными и духовно-нравственными ценностями, принятыми в обществе правилами</w:t>
      </w:r>
      <w:r w:rsidRPr="00F97A4B">
        <w:rPr>
          <w:spacing w:val="1"/>
        </w:rPr>
        <w:t xml:space="preserve"> </w:t>
      </w:r>
      <w:r w:rsidRPr="00F97A4B">
        <w:t>и</w:t>
      </w:r>
      <w:r w:rsidRPr="00F97A4B">
        <w:rPr>
          <w:spacing w:val="1"/>
        </w:rPr>
        <w:t xml:space="preserve"> </w:t>
      </w:r>
      <w:r w:rsidRPr="00F97A4B">
        <w:t>нормами</w:t>
      </w:r>
      <w:r w:rsidRPr="00F97A4B">
        <w:rPr>
          <w:spacing w:val="1"/>
        </w:rPr>
        <w:t xml:space="preserve"> </w:t>
      </w:r>
      <w:r w:rsidRPr="00F97A4B">
        <w:t>поведения</w:t>
      </w:r>
      <w:r w:rsidRPr="00F97A4B">
        <w:rPr>
          <w:spacing w:val="1"/>
        </w:rPr>
        <w:t xml:space="preserve"> </w:t>
      </w:r>
      <w:r w:rsidRPr="00F97A4B">
        <w:t>и</w:t>
      </w:r>
      <w:r w:rsidRPr="00F97A4B">
        <w:rPr>
          <w:spacing w:val="1"/>
        </w:rPr>
        <w:t xml:space="preserve"> </w:t>
      </w:r>
      <w:r w:rsidRPr="00F97A4B">
        <w:t>способствуют</w:t>
      </w:r>
      <w:r w:rsidRPr="00F97A4B">
        <w:rPr>
          <w:spacing w:val="1"/>
        </w:rPr>
        <w:t xml:space="preserve"> </w:t>
      </w:r>
      <w:r w:rsidRPr="00F97A4B">
        <w:t>процессам</w:t>
      </w:r>
      <w:r w:rsidRPr="00F97A4B">
        <w:rPr>
          <w:spacing w:val="1"/>
        </w:rPr>
        <w:t xml:space="preserve"> </w:t>
      </w:r>
      <w:r w:rsidRPr="00F97A4B">
        <w:t>самопознания,</w:t>
      </w:r>
      <w:r w:rsidRPr="00F97A4B">
        <w:rPr>
          <w:spacing w:val="1"/>
        </w:rPr>
        <w:t xml:space="preserve"> </w:t>
      </w:r>
      <w:r w:rsidRPr="00F97A4B">
        <w:t>самовоспитания</w:t>
      </w:r>
      <w:r w:rsidRPr="00F97A4B">
        <w:rPr>
          <w:spacing w:val="1"/>
        </w:rPr>
        <w:t xml:space="preserve"> </w:t>
      </w:r>
      <w:r w:rsidRPr="00F97A4B">
        <w:t>и</w:t>
      </w:r>
      <w:r w:rsidRPr="00F97A4B">
        <w:rPr>
          <w:spacing w:val="1"/>
        </w:rPr>
        <w:t xml:space="preserve"> </w:t>
      </w:r>
      <w:r w:rsidRPr="00F97A4B">
        <w:t>саморазвития,</w:t>
      </w:r>
      <w:r w:rsidRPr="00F97A4B">
        <w:rPr>
          <w:spacing w:val="3"/>
        </w:rPr>
        <w:t xml:space="preserve"> </w:t>
      </w:r>
      <w:r w:rsidRPr="00F97A4B">
        <w:t>формирования</w:t>
      </w:r>
      <w:r w:rsidRPr="00F97A4B">
        <w:rPr>
          <w:spacing w:val="-4"/>
        </w:rPr>
        <w:t xml:space="preserve"> </w:t>
      </w:r>
      <w:r w:rsidRPr="00F97A4B">
        <w:t>внутренней</w:t>
      </w:r>
      <w:r w:rsidRPr="00F97A4B">
        <w:rPr>
          <w:spacing w:val="3"/>
        </w:rPr>
        <w:t xml:space="preserve"> </w:t>
      </w:r>
      <w:r w:rsidRPr="00F97A4B">
        <w:t>позиции</w:t>
      </w:r>
      <w:r w:rsidRPr="00F97A4B">
        <w:rPr>
          <w:spacing w:val="10"/>
        </w:rPr>
        <w:t xml:space="preserve"> </w:t>
      </w:r>
      <w:r w:rsidRPr="00F97A4B">
        <w:t>личности.</w:t>
      </w:r>
    </w:p>
    <w:p w:rsidR="00C450EA" w:rsidRPr="00F97A4B" w:rsidRDefault="002F2362" w:rsidP="00267F92">
      <w:pPr>
        <w:pStyle w:val="a3"/>
        <w:ind w:left="0" w:firstLine="283"/>
      </w:pPr>
      <w:r w:rsidRPr="00F97A4B">
        <w:rPr>
          <w:b/>
        </w:rPr>
        <w:t xml:space="preserve">Личностные результаты </w:t>
      </w:r>
      <w:r w:rsidRPr="00F97A4B">
        <w:t>освоения программы начального общего образования должны</w:t>
      </w:r>
      <w:r w:rsidRPr="00F97A4B">
        <w:rPr>
          <w:spacing w:val="1"/>
        </w:rPr>
        <w:t xml:space="preserve"> </w:t>
      </w:r>
      <w:r w:rsidRPr="00F97A4B">
        <w:t>отражать</w:t>
      </w:r>
      <w:r w:rsidRPr="00F97A4B">
        <w:rPr>
          <w:spacing w:val="1"/>
        </w:rPr>
        <w:t xml:space="preserve"> </w:t>
      </w:r>
      <w:r w:rsidRPr="00F97A4B">
        <w:t>готовность</w:t>
      </w:r>
      <w:r w:rsidRPr="00F97A4B">
        <w:rPr>
          <w:spacing w:val="1"/>
        </w:rPr>
        <w:t xml:space="preserve"> </w:t>
      </w:r>
      <w:r w:rsidRPr="00F97A4B">
        <w:t>обучающихся</w:t>
      </w:r>
      <w:r w:rsidRPr="00F97A4B">
        <w:rPr>
          <w:spacing w:val="1"/>
        </w:rPr>
        <w:t xml:space="preserve"> </w:t>
      </w:r>
      <w:r w:rsidRPr="00F97A4B">
        <w:t>руководствоваться</w:t>
      </w:r>
      <w:r w:rsidRPr="00F97A4B">
        <w:rPr>
          <w:spacing w:val="1"/>
        </w:rPr>
        <w:t xml:space="preserve"> </w:t>
      </w:r>
      <w:r w:rsidRPr="00F97A4B">
        <w:t>ценностями</w:t>
      </w:r>
      <w:r w:rsidRPr="00F97A4B">
        <w:rPr>
          <w:spacing w:val="1"/>
        </w:rPr>
        <w:t xml:space="preserve"> </w:t>
      </w:r>
      <w:r w:rsidRPr="00F97A4B">
        <w:t>и</w:t>
      </w:r>
      <w:r w:rsidRPr="00F97A4B">
        <w:rPr>
          <w:spacing w:val="1"/>
        </w:rPr>
        <w:t xml:space="preserve"> </w:t>
      </w:r>
      <w:r w:rsidRPr="00F97A4B">
        <w:t>приобретение</w:t>
      </w:r>
      <w:r w:rsidRPr="00F97A4B">
        <w:rPr>
          <w:spacing w:val="1"/>
        </w:rPr>
        <w:t xml:space="preserve"> </w:t>
      </w:r>
      <w:r w:rsidRPr="00F97A4B">
        <w:t>первоначального</w:t>
      </w:r>
      <w:r w:rsidRPr="00F97A4B">
        <w:rPr>
          <w:spacing w:val="-2"/>
        </w:rPr>
        <w:t xml:space="preserve"> </w:t>
      </w:r>
      <w:r w:rsidRPr="00F97A4B">
        <w:t>опыта</w:t>
      </w:r>
      <w:r w:rsidRPr="00F97A4B">
        <w:rPr>
          <w:spacing w:val="2"/>
        </w:rPr>
        <w:t xml:space="preserve"> </w:t>
      </w:r>
      <w:r w:rsidRPr="00F97A4B">
        <w:t>деятельности на</w:t>
      </w:r>
      <w:r w:rsidRPr="00F97A4B">
        <w:rPr>
          <w:spacing w:val="-4"/>
        </w:rPr>
        <w:t xml:space="preserve"> </w:t>
      </w:r>
      <w:r w:rsidRPr="00F97A4B">
        <w:t>их</w:t>
      </w:r>
      <w:r w:rsidRPr="00F97A4B">
        <w:rPr>
          <w:spacing w:val="-8"/>
        </w:rPr>
        <w:t xml:space="preserve"> </w:t>
      </w:r>
      <w:r w:rsidRPr="00F97A4B">
        <w:t>основе,</w:t>
      </w:r>
      <w:r w:rsidRPr="00F97A4B">
        <w:rPr>
          <w:spacing w:val="-1"/>
        </w:rPr>
        <w:t xml:space="preserve"> </w:t>
      </w:r>
      <w:r w:rsidRPr="00F97A4B">
        <w:t>в</w:t>
      </w:r>
      <w:r w:rsidRPr="00F97A4B">
        <w:rPr>
          <w:spacing w:val="-1"/>
        </w:rPr>
        <w:t xml:space="preserve"> </w:t>
      </w:r>
      <w:r w:rsidRPr="00F97A4B">
        <w:t>том</w:t>
      </w:r>
      <w:r w:rsidRPr="00F97A4B">
        <w:rPr>
          <w:spacing w:val="-1"/>
        </w:rPr>
        <w:t xml:space="preserve"> </w:t>
      </w:r>
      <w:r w:rsidRPr="00F97A4B">
        <w:t>числе</w:t>
      </w:r>
      <w:r w:rsidRPr="00F97A4B">
        <w:rPr>
          <w:spacing w:val="3"/>
        </w:rPr>
        <w:t xml:space="preserve"> </w:t>
      </w:r>
      <w:r w:rsidRPr="00F97A4B">
        <w:t>в</w:t>
      </w:r>
      <w:r w:rsidRPr="00F97A4B">
        <w:rPr>
          <w:spacing w:val="-1"/>
        </w:rPr>
        <w:t xml:space="preserve"> </w:t>
      </w:r>
      <w:r w:rsidRPr="00F97A4B">
        <w:t>части:</w:t>
      </w:r>
    </w:p>
    <w:p w:rsidR="00C450EA" w:rsidRPr="00F97A4B" w:rsidRDefault="002F2362" w:rsidP="00267F92">
      <w:pPr>
        <w:spacing w:line="274" w:lineRule="exact"/>
        <w:jc w:val="both"/>
        <w:rPr>
          <w:i/>
          <w:sz w:val="24"/>
          <w:szCs w:val="24"/>
        </w:rPr>
      </w:pPr>
      <w:r w:rsidRPr="00F97A4B">
        <w:rPr>
          <w:i/>
          <w:sz w:val="24"/>
          <w:szCs w:val="24"/>
        </w:rPr>
        <w:t>Гражданско-патриотического</w:t>
      </w:r>
      <w:r w:rsidRPr="00F97A4B">
        <w:rPr>
          <w:i/>
          <w:spacing w:val="-6"/>
          <w:sz w:val="24"/>
          <w:szCs w:val="24"/>
        </w:rPr>
        <w:t xml:space="preserve"> </w:t>
      </w:r>
      <w:r w:rsidRPr="00F97A4B">
        <w:rPr>
          <w:i/>
          <w:sz w:val="24"/>
          <w:szCs w:val="24"/>
        </w:rPr>
        <w:t>воспитания:</w:t>
      </w:r>
    </w:p>
    <w:p w:rsidR="00C450EA" w:rsidRPr="00F97A4B" w:rsidRDefault="002F2362" w:rsidP="00B34D59">
      <w:pPr>
        <w:pStyle w:val="a5"/>
        <w:numPr>
          <w:ilvl w:val="0"/>
          <w:numId w:val="79"/>
        </w:numPr>
        <w:tabs>
          <w:tab w:val="left" w:pos="1198"/>
        </w:tabs>
        <w:spacing w:line="293" w:lineRule="exact"/>
        <w:ind w:left="0" w:hanging="217"/>
        <w:jc w:val="both"/>
        <w:rPr>
          <w:sz w:val="24"/>
          <w:szCs w:val="24"/>
        </w:rPr>
      </w:pPr>
      <w:r w:rsidRPr="00F97A4B">
        <w:rPr>
          <w:sz w:val="24"/>
          <w:szCs w:val="24"/>
        </w:rPr>
        <w:t>становление</w:t>
      </w:r>
      <w:r w:rsidRPr="00F97A4B">
        <w:rPr>
          <w:spacing w:val="-2"/>
          <w:sz w:val="24"/>
          <w:szCs w:val="24"/>
        </w:rPr>
        <w:t xml:space="preserve"> </w:t>
      </w:r>
      <w:r w:rsidRPr="00F97A4B">
        <w:rPr>
          <w:sz w:val="24"/>
          <w:szCs w:val="24"/>
        </w:rPr>
        <w:t>ценностного</w:t>
      </w:r>
      <w:r w:rsidRPr="00F97A4B">
        <w:rPr>
          <w:spacing w:val="-5"/>
          <w:sz w:val="24"/>
          <w:szCs w:val="24"/>
        </w:rPr>
        <w:t xml:space="preserve"> </w:t>
      </w:r>
      <w:r w:rsidRPr="00F97A4B">
        <w:rPr>
          <w:sz w:val="24"/>
          <w:szCs w:val="24"/>
        </w:rPr>
        <w:t>отношения</w:t>
      </w:r>
      <w:r w:rsidRPr="00F97A4B">
        <w:rPr>
          <w:spacing w:val="-5"/>
          <w:sz w:val="24"/>
          <w:szCs w:val="24"/>
        </w:rPr>
        <w:t xml:space="preserve"> </w:t>
      </w:r>
      <w:r w:rsidRPr="00F97A4B">
        <w:rPr>
          <w:sz w:val="24"/>
          <w:szCs w:val="24"/>
        </w:rPr>
        <w:t>к</w:t>
      </w:r>
      <w:r w:rsidRPr="00F97A4B">
        <w:rPr>
          <w:spacing w:val="-2"/>
          <w:sz w:val="24"/>
          <w:szCs w:val="24"/>
        </w:rPr>
        <w:t xml:space="preserve"> </w:t>
      </w:r>
      <w:r w:rsidRPr="00F97A4B">
        <w:rPr>
          <w:sz w:val="24"/>
          <w:szCs w:val="24"/>
        </w:rPr>
        <w:t>своей</w:t>
      </w:r>
      <w:r w:rsidRPr="00F97A4B">
        <w:rPr>
          <w:spacing w:val="-4"/>
          <w:sz w:val="24"/>
          <w:szCs w:val="24"/>
        </w:rPr>
        <w:t xml:space="preserve"> </w:t>
      </w:r>
      <w:r w:rsidRPr="00F97A4B">
        <w:rPr>
          <w:sz w:val="24"/>
          <w:szCs w:val="24"/>
        </w:rPr>
        <w:t>Родине</w:t>
      </w:r>
      <w:r w:rsidRPr="00F97A4B">
        <w:rPr>
          <w:spacing w:val="1"/>
          <w:sz w:val="24"/>
          <w:szCs w:val="24"/>
        </w:rPr>
        <w:t xml:space="preserve"> </w:t>
      </w:r>
      <w:r w:rsidRPr="00F97A4B">
        <w:rPr>
          <w:sz w:val="24"/>
          <w:szCs w:val="24"/>
        </w:rPr>
        <w:t>-</w:t>
      </w:r>
      <w:r w:rsidRPr="00F97A4B">
        <w:rPr>
          <w:spacing w:val="1"/>
          <w:sz w:val="24"/>
          <w:szCs w:val="24"/>
        </w:rPr>
        <w:t xml:space="preserve"> </w:t>
      </w:r>
      <w:r w:rsidRPr="00F97A4B">
        <w:rPr>
          <w:sz w:val="24"/>
          <w:szCs w:val="24"/>
        </w:rPr>
        <w:t>России;</w:t>
      </w:r>
    </w:p>
    <w:p w:rsidR="00C450EA" w:rsidRPr="00F97A4B" w:rsidRDefault="002F2362" w:rsidP="00B34D59">
      <w:pPr>
        <w:pStyle w:val="a5"/>
        <w:numPr>
          <w:ilvl w:val="0"/>
          <w:numId w:val="79"/>
        </w:numPr>
        <w:tabs>
          <w:tab w:val="left" w:pos="1198"/>
        </w:tabs>
        <w:spacing w:line="293" w:lineRule="exact"/>
        <w:ind w:left="0" w:hanging="217"/>
        <w:jc w:val="both"/>
        <w:rPr>
          <w:sz w:val="24"/>
          <w:szCs w:val="24"/>
        </w:rPr>
      </w:pPr>
      <w:r w:rsidRPr="00F97A4B">
        <w:rPr>
          <w:sz w:val="24"/>
          <w:szCs w:val="24"/>
        </w:rPr>
        <w:t>осознание</w:t>
      </w:r>
      <w:r w:rsidRPr="00F97A4B">
        <w:rPr>
          <w:spacing w:val="-2"/>
          <w:sz w:val="24"/>
          <w:szCs w:val="24"/>
        </w:rPr>
        <w:t xml:space="preserve"> </w:t>
      </w:r>
      <w:r w:rsidRPr="00F97A4B">
        <w:rPr>
          <w:sz w:val="24"/>
          <w:szCs w:val="24"/>
        </w:rPr>
        <w:t>своей</w:t>
      </w:r>
      <w:r w:rsidRPr="00F97A4B">
        <w:rPr>
          <w:spacing w:val="-5"/>
          <w:sz w:val="24"/>
          <w:szCs w:val="24"/>
        </w:rPr>
        <w:t xml:space="preserve"> </w:t>
      </w:r>
      <w:r w:rsidRPr="00F97A4B">
        <w:rPr>
          <w:sz w:val="24"/>
          <w:szCs w:val="24"/>
        </w:rPr>
        <w:t>этнокультурной и</w:t>
      </w:r>
      <w:r w:rsidRPr="00F97A4B">
        <w:rPr>
          <w:spacing w:val="-5"/>
          <w:sz w:val="24"/>
          <w:szCs w:val="24"/>
        </w:rPr>
        <w:t xml:space="preserve"> </w:t>
      </w:r>
      <w:r w:rsidRPr="00F97A4B">
        <w:rPr>
          <w:sz w:val="24"/>
          <w:szCs w:val="24"/>
        </w:rPr>
        <w:t>российской</w:t>
      </w:r>
      <w:r w:rsidRPr="00F97A4B">
        <w:rPr>
          <w:spacing w:val="-10"/>
          <w:sz w:val="24"/>
          <w:szCs w:val="24"/>
        </w:rPr>
        <w:t xml:space="preserve"> </w:t>
      </w:r>
      <w:r w:rsidRPr="00F97A4B">
        <w:rPr>
          <w:sz w:val="24"/>
          <w:szCs w:val="24"/>
        </w:rPr>
        <w:t>гражданской</w:t>
      </w:r>
      <w:r w:rsidRPr="00F97A4B">
        <w:rPr>
          <w:spacing w:val="-5"/>
          <w:sz w:val="24"/>
          <w:szCs w:val="24"/>
        </w:rPr>
        <w:t xml:space="preserve"> </w:t>
      </w:r>
      <w:r w:rsidRPr="00F97A4B">
        <w:rPr>
          <w:sz w:val="24"/>
          <w:szCs w:val="24"/>
        </w:rPr>
        <w:t>идентичности;</w:t>
      </w:r>
    </w:p>
    <w:p w:rsidR="00C450EA" w:rsidRPr="00F97A4B" w:rsidRDefault="002F2362" w:rsidP="00B34D59">
      <w:pPr>
        <w:pStyle w:val="a5"/>
        <w:numPr>
          <w:ilvl w:val="0"/>
          <w:numId w:val="79"/>
        </w:numPr>
        <w:tabs>
          <w:tab w:val="left" w:pos="1198"/>
        </w:tabs>
        <w:spacing w:line="293" w:lineRule="exact"/>
        <w:ind w:left="0" w:hanging="217"/>
        <w:jc w:val="both"/>
        <w:rPr>
          <w:sz w:val="24"/>
          <w:szCs w:val="24"/>
        </w:rPr>
      </w:pPr>
      <w:r w:rsidRPr="00F97A4B">
        <w:rPr>
          <w:sz w:val="24"/>
          <w:szCs w:val="24"/>
        </w:rPr>
        <w:t>сопричастность</w:t>
      </w:r>
      <w:r w:rsidRPr="00F97A4B">
        <w:rPr>
          <w:spacing w:val="-3"/>
          <w:sz w:val="24"/>
          <w:szCs w:val="24"/>
        </w:rPr>
        <w:t xml:space="preserve"> </w:t>
      </w:r>
      <w:r w:rsidRPr="00F97A4B">
        <w:rPr>
          <w:sz w:val="24"/>
          <w:szCs w:val="24"/>
        </w:rPr>
        <w:t>к</w:t>
      </w:r>
      <w:r w:rsidRPr="00F97A4B">
        <w:rPr>
          <w:spacing w:val="-2"/>
          <w:sz w:val="24"/>
          <w:szCs w:val="24"/>
        </w:rPr>
        <w:t xml:space="preserve"> </w:t>
      </w:r>
      <w:r w:rsidRPr="00F97A4B">
        <w:rPr>
          <w:sz w:val="24"/>
          <w:szCs w:val="24"/>
        </w:rPr>
        <w:t>прошлому,</w:t>
      </w:r>
      <w:r w:rsidRPr="00F97A4B">
        <w:rPr>
          <w:spacing w:val="2"/>
          <w:sz w:val="24"/>
          <w:szCs w:val="24"/>
        </w:rPr>
        <w:t xml:space="preserve"> </w:t>
      </w:r>
      <w:r w:rsidRPr="00F97A4B">
        <w:rPr>
          <w:sz w:val="24"/>
          <w:szCs w:val="24"/>
        </w:rPr>
        <w:t>настоящему</w:t>
      </w:r>
      <w:r w:rsidRPr="00F97A4B">
        <w:rPr>
          <w:spacing w:val="-10"/>
          <w:sz w:val="24"/>
          <w:szCs w:val="24"/>
        </w:rPr>
        <w:t xml:space="preserve"> </w:t>
      </w:r>
      <w:r w:rsidRPr="00F97A4B">
        <w:rPr>
          <w:sz w:val="24"/>
          <w:szCs w:val="24"/>
        </w:rPr>
        <w:t>и</w:t>
      </w:r>
      <w:r w:rsidRPr="00F97A4B">
        <w:rPr>
          <w:spacing w:val="1"/>
          <w:sz w:val="24"/>
          <w:szCs w:val="24"/>
        </w:rPr>
        <w:t xml:space="preserve"> </w:t>
      </w:r>
      <w:r w:rsidRPr="00F97A4B">
        <w:rPr>
          <w:sz w:val="24"/>
          <w:szCs w:val="24"/>
        </w:rPr>
        <w:t>будущему</w:t>
      </w:r>
      <w:r w:rsidRPr="00F97A4B">
        <w:rPr>
          <w:spacing w:val="-9"/>
          <w:sz w:val="24"/>
          <w:szCs w:val="24"/>
        </w:rPr>
        <w:t xml:space="preserve"> </w:t>
      </w:r>
      <w:r w:rsidRPr="00F97A4B">
        <w:rPr>
          <w:sz w:val="24"/>
          <w:szCs w:val="24"/>
        </w:rPr>
        <w:t>своей</w:t>
      </w:r>
      <w:r w:rsidRPr="00F97A4B">
        <w:rPr>
          <w:spacing w:val="1"/>
          <w:sz w:val="24"/>
          <w:szCs w:val="24"/>
        </w:rPr>
        <w:t xml:space="preserve"> </w:t>
      </w:r>
      <w:r w:rsidRPr="00F97A4B">
        <w:rPr>
          <w:sz w:val="24"/>
          <w:szCs w:val="24"/>
        </w:rPr>
        <w:t>страны</w:t>
      </w:r>
      <w:r w:rsidRPr="00F97A4B">
        <w:rPr>
          <w:spacing w:val="-3"/>
          <w:sz w:val="24"/>
          <w:szCs w:val="24"/>
        </w:rPr>
        <w:t xml:space="preserve"> </w:t>
      </w:r>
      <w:r w:rsidRPr="00F97A4B">
        <w:rPr>
          <w:sz w:val="24"/>
          <w:szCs w:val="24"/>
        </w:rPr>
        <w:t>и</w:t>
      </w:r>
      <w:r w:rsidRPr="00F97A4B">
        <w:rPr>
          <w:spacing w:val="-4"/>
          <w:sz w:val="24"/>
          <w:szCs w:val="24"/>
        </w:rPr>
        <w:t xml:space="preserve"> </w:t>
      </w:r>
      <w:r w:rsidRPr="00F97A4B">
        <w:rPr>
          <w:sz w:val="24"/>
          <w:szCs w:val="24"/>
        </w:rPr>
        <w:t>родного</w:t>
      </w:r>
      <w:r w:rsidRPr="00F97A4B">
        <w:rPr>
          <w:spacing w:val="4"/>
          <w:sz w:val="24"/>
          <w:szCs w:val="24"/>
        </w:rPr>
        <w:t xml:space="preserve"> </w:t>
      </w:r>
      <w:r w:rsidRPr="00F97A4B">
        <w:rPr>
          <w:sz w:val="24"/>
          <w:szCs w:val="24"/>
        </w:rPr>
        <w:t>края;</w:t>
      </w:r>
    </w:p>
    <w:p w:rsidR="00C450EA" w:rsidRPr="00F97A4B" w:rsidRDefault="002F2362" w:rsidP="00B34D59">
      <w:pPr>
        <w:pStyle w:val="a5"/>
        <w:numPr>
          <w:ilvl w:val="0"/>
          <w:numId w:val="79"/>
        </w:numPr>
        <w:tabs>
          <w:tab w:val="left" w:pos="1198"/>
        </w:tabs>
        <w:spacing w:line="293" w:lineRule="exact"/>
        <w:ind w:left="0" w:hanging="217"/>
        <w:jc w:val="both"/>
        <w:rPr>
          <w:sz w:val="24"/>
          <w:szCs w:val="24"/>
        </w:rPr>
      </w:pPr>
      <w:r w:rsidRPr="00F97A4B">
        <w:rPr>
          <w:sz w:val="24"/>
          <w:szCs w:val="24"/>
        </w:rPr>
        <w:t>уважение</w:t>
      </w:r>
      <w:r w:rsidRPr="00F97A4B">
        <w:rPr>
          <w:spacing w:val="-1"/>
          <w:sz w:val="24"/>
          <w:szCs w:val="24"/>
        </w:rPr>
        <w:t xml:space="preserve"> </w:t>
      </w:r>
      <w:r w:rsidRPr="00F97A4B">
        <w:rPr>
          <w:sz w:val="24"/>
          <w:szCs w:val="24"/>
        </w:rPr>
        <w:t>к</w:t>
      </w:r>
      <w:r w:rsidRPr="00F97A4B">
        <w:rPr>
          <w:spacing w:val="-2"/>
          <w:sz w:val="24"/>
          <w:szCs w:val="24"/>
        </w:rPr>
        <w:t xml:space="preserve"> </w:t>
      </w:r>
      <w:r w:rsidRPr="00F97A4B">
        <w:rPr>
          <w:sz w:val="24"/>
          <w:szCs w:val="24"/>
        </w:rPr>
        <w:t>своему</w:t>
      </w:r>
      <w:r w:rsidRPr="00F97A4B">
        <w:rPr>
          <w:spacing w:val="-10"/>
          <w:sz w:val="24"/>
          <w:szCs w:val="24"/>
        </w:rPr>
        <w:t xml:space="preserve"> </w:t>
      </w:r>
      <w:r w:rsidRPr="00F97A4B">
        <w:rPr>
          <w:sz w:val="24"/>
          <w:szCs w:val="24"/>
        </w:rPr>
        <w:t>и</w:t>
      </w:r>
      <w:r w:rsidRPr="00F97A4B">
        <w:rPr>
          <w:spacing w:val="1"/>
          <w:sz w:val="24"/>
          <w:szCs w:val="24"/>
        </w:rPr>
        <w:t xml:space="preserve"> </w:t>
      </w:r>
      <w:r w:rsidRPr="00F97A4B">
        <w:rPr>
          <w:sz w:val="24"/>
          <w:szCs w:val="24"/>
        </w:rPr>
        <w:t>другим</w:t>
      </w:r>
      <w:r w:rsidRPr="00F97A4B">
        <w:rPr>
          <w:spacing w:val="1"/>
          <w:sz w:val="24"/>
          <w:szCs w:val="24"/>
        </w:rPr>
        <w:t xml:space="preserve"> </w:t>
      </w:r>
      <w:r w:rsidRPr="00F97A4B">
        <w:rPr>
          <w:sz w:val="24"/>
          <w:szCs w:val="24"/>
        </w:rPr>
        <w:t>народам;</w:t>
      </w:r>
    </w:p>
    <w:p w:rsidR="00C450EA" w:rsidRPr="00F97A4B" w:rsidRDefault="002F2362" w:rsidP="00B34D59">
      <w:pPr>
        <w:pStyle w:val="a5"/>
        <w:numPr>
          <w:ilvl w:val="0"/>
          <w:numId w:val="79"/>
        </w:numPr>
        <w:tabs>
          <w:tab w:val="left" w:pos="1198"/>
        </w:tabs>
        <w:ind w:left="0" w:hanging="361"/>
        <w:jc w:val="both"/>
        <w:rPr>
          <w:sz w:val="24"/>
          <w:szCs w:val="24"/>
        </w:rPr>
      </w:pPr>
      <w:r w:rsidRPr="00F97A4B">
        <w:rPr>
          <w:sz w:val="24"/>
          <w:szCs w:val="24"/>
        </w:rPr>
        <w:t>первоначальные</w:t>
      </w:r>
      <w:r w:rsidRPr="00F97A4B">
        <w:rPr>
          <w:spacing w:val="1"/>
          <w:sz w:val="24"/>
          <w:szCs w:val="24"/>
        </w:rPr>
        <w:t xml:space="preserve"> </w:t>
      </w:r>
      <w:r w:rsidRPr="00F97A4B">
        <w:rPr>
          <w:sz w:val="24"/>
          <w:szCs w:val="24"/>
        </w:rPr>
        <w:t>представления</w:t>
      </w:r>
      <w:r w:rsidRPr="00F97A4B">
        <w:rPr>
          <w:spacing w:val="1"/>
          <w:sz w:val="24"/>
          <w:szCs w:val="24"/>
        </w:rPr>
        <w:t xml:space="preserve"> </w:t>
      </w:r>
      <w:r w:rsidRPr="00F97A4B">
        <w:rPr>
          <w:sz w:val="24"/>
          <w:szCs w:val="24"/>
        </w:rPr>
        <w:t>о</w:t>
      </w:r>
      <w:r w:rsidRPr="00F97A4B">
        <w:rPr>
          <w:spacing w:val="1"/>
          <w:sz w:val="24"/>
          <w:szCs w:val="24"/>
        </w:rPr>
        <w:t xml:space="preserve"> </w:t>
      </w:r>
      <w:r w:rsidRPr="00F97A4B">
        <w:rPr>
          <w:sz w:val="24"/>
          <w:szCs w:val="24"/>
        </w:rPr>
        <w:t>человеке</w:t>
      </w:r>
      <w:r w:rsidRPr="00F97A4B">
        <w:rPr>
          <w:spacing w:val="1"/>
          <w:sz w:val="24"/>
          <w:szCs w:val="24"/>
        </w:rPr>
        <w:t xml:space="preserve"> </w:t>
      </w:r>
      <w:r w:rsidRPr="00F97A4B">
        <w:rPr>
          <w:sz w:val="24"/>
          <w:szCs w:val="24"/>
        </w:rPr>
        <w:t>как</w:t>
      </w:r>
      <w:r w:rsidRPr="00F97A4B">
        <w:rPr>
          <w:spacing w:val="1"/>
          <w:sz w:val="24"/>
          <w:szCs w:val="24"/>
        </w:rPr>
        <w:t xml:space="preserve"> </w:t>
      </w:r>
      <w:r w:rsidRPr="00F97A4B">
        <w:rPr>
          <w:sz w:val="24"/>
          <w:szCs w:val="24"/>
        </w:rPr>
        <w:t>члене</w:t>
      </w:r>
      <w:r w:rsidRPr="00F97A4B">
        <w:rPr>
          <w:spacing w:val="1"/>
          <w:sz w:val="24"/>
          <w:szCs w:val="24"/>
        </w:rPr>
        <w:t xml:space="preserve"> </w:t>
      </w:r>
      <w:r w:rsidRPr="00F97A4B">
        <w:rPr>
          <w:sz w:val="24"/>
          <w:szCs w:val="24"/>
        </w:rPr>
        <w:t>общества,</w:t>
      </w:r>
      <w:r w:rsidRPr="00F97A4B">
        <w:rPr>
          <w:spacing w:val="1"/>
          <w:sz w:val="24"/>
          <w:szCs w:val="24"/>
        </w:rPr>
        <w:t xml:space="preserve"> </w:t>
      </w:r>
      <w:r w:rsidRPr="00F97A4B">
        <w:rPr>
          <w:sz w:val="24"/>
          <w:szCs w:val="24"/>
        </w:rPr>
        <w:t>о</w:t>
      </w:r>
      <w:r w:rsidRPr="00F97A4B">
        <w:rPr>
          <w:spacing w:val="1"/>
          <w:sz w:val="24"/>
          <w:szCs w:val="24"/>
        </w:rPr>
        <w:t xml:space="preserve"> </w:t>
      </w:r>
      <w:r w:rsidRPr="00F97A4B">
        <w:rPr>
          <w:sz w:val="24"/>
          <w:szCs w:val="24"/>
        </w:rPr>
        <w:t>правах</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ответственности, уважении и достоинстве человека, о нравственно-этических нормах</w:t>
      </w:r>
      <w:r w:rsidRPr="00F97A4B">
        <w:rPr>
          <w:spacing w:val="1"/>
          <w:sz w:val="24"/>
          <w:szCs w:val="24"/>
        </w:rPr>
        <w:t xml:space="preserve"> </w:t>
      </w:r>
      <w:r w:rsidRPr="00F97A4B">
        <w:rPr>
          <w:sz w:val="24"/>
          <w:szCs w:val="24"/>
        </w:rPr>
        <w:t>поведения</w:t>
      </w:r>
      <w:r w:rsidRPr="00F97A4B">
        <w:rPr>
          <w:spacing w:val="1"/>
          <w:sz w:val="24"/>
          <w:szCs w:val="24"/>
        </w:rPr>
        <w:t xml:space="preserve"> </w:t>
      </w:r>
      <w:r w:rsidRPr="00F97A4B">
        <w:rPr>
          <w:sz w:val="24"/>
          <w:szCs w:val="24"/>
        </w:rPr>
        <w:t>и</w:t>
      </w:r>
      <w:r w:rsidRPr="00F97A4B">
        <w:rPr>
          <w:spacing w:val="-2"/>
          <w:sz w:val="24"/>
          <w:szCs w:val="24"/>
        </w:rPr>
        <w:t xml:space="preserve"> </w:t>
      </w:r>
      <w:r w:rsidRPr="00F97A4B">
        <w:rPr>
          <w:sz w:val="24"/>
          <w:szCs w:val="24"/>
        </w:rPr>
        <w:t>правилах межличностных</w:t>
      </w:r>
      <w:r w:rsidRPr="00F97A4B">
        <w:rPr>
          <w:spacing w:val="-8"/>
          <w:sz w:val="24"/>
          <w:szCs w:val="24"/>
        </w:rPr>
        <w:t xml:space="preserve"> </w:t>
      </w:r>
      <w:r w:rsidRPr="00F97A4B">
        <w:rPr>
          <w:sz w:val="24"/>
          <w:szCs w:val="24"/>
        </w:rPr>
        <w:t>отношений.</w:t>
      </w:r>
    </w:p>
    <w:p w:rsidR="00C450EA" w:rsidRPr="00F97A4B" w:rsidRDefault="002F2362" w:rsidP="00267F92">
      <w:pPr>
        <w:spacing w:line="273" w:lineRule="exact"/>
        <w:jc w:val="both"/>
        <w:rPr>
          <w:i/>
          <w:sz w:val="24"/>
          <w:szCs w:val="24"/>
        </w:rPr>
      </w:pPr>
      <w:r w:rsidRPr="00F97A4B">
        <w:rPr>
          <w:i/>
          <w:sz w:val="24"/>
          <w:szCs w:val="24"/>
        </w:rPr>
        <w:t>Духовно-нравственного</w:t>
      </w:r>
      <w:r w:rsidRPr="00F97A4B">
        <w:rPr>
          <w:i/>
          <w:spacing w:val="-9"/>
          <w:sz w:val="24"/>
          <w:szCs w:val="24"/>
        </w:rPr>
        <w:t xml:space="preserve"> </w:t>
      </w:r>
      <w:r w:rsidRPr="00F97A4B">
        <w:rPr>
          <w:i/>
          <w:sz w:val="24"/>
          <w:szCs w:val="24"/>
        </w:rPr>
        <w:t>воспитания:</w:t>
      </w:r>
    </w:p>
    <w:p w:rsidR="00C450EA" w:rsidRPr="00F97A4B" w:rsidRDefault="002F2362" w:rsidP="00B34D59">
      <w:pPr>
        <w:pStyle w:val="a5"/>
        <w:numPr>
          <w:ilvl w:val="0"/>
          <w:numId w:val="79"/>
        </w:numPr>
        <w:tabs>
          <w:tab w:val="left" w:pos="1198"/>
        </w:tabs>
        <w:spacing w:line="293" w:lineRule="exact"/>
        <w:ind w:left="0" w:hanging="217"/>
        <w:jc w:val="both"/>
        <w:rPr>
          <w:sz w:val="24"/>
          <w:szCs w:val="24"/>
        </w:rPr>
      </w:pPr>
      <w:r w:rsidRPr="00F97A4B">
        <w:rPr>
          <w:sz w:val="24"/>
          <w:szCs w:val="24"/>
        </w:rPr>
        <w:t>признание</w:t>
      </w:r>
      <w:r w:rsidRPr="00F97A4B">
        <w:rPr>
          <w:spacing w:val="-10"/>
          <w:sz w:val="24"/>
          <w:szCs w:val="24"/>
        </w:rPr>
        <w:t xml:space="preserve"> </w:t>
      </w:r>
      <w:r w:rsidRPr="00F97A4B">
        <w:rPr>
          <w:sz w:val="24"/>
          <w:szCs w:val="24"/>
        </w:rPr>
        <w:t>индивидуальности</w:t>
      </w:r>
      <w:r w:rsidRPr="00F97A4B">
        <w:rPr>
          <w:spacing w:val="-3"/>
          <w:sz w:val="24"/>
          <w:szCs w:val="24"/>
        </w:rPr>
        <w:t xml:space="preserve"> </w:t>
      </w:r>
      <w:r w:rsidRPr="00F97A4B">
        <w:rPr>
          <w:sz w:val="24"/>
          <w:szCs w:val="24"/>
        </w:rPr>
        <w:t>каждого</w:t>
      </w:r>
      <w:r w:rsidRPr="00F97A4B">
        <w:rPr>
          <w:spacing w:val="-5"/>
          <w:sz w:val="24"/>
          <w:szCs w:val="24"/>
        </w:rPr>
        <w:t xml:space="preserve"> </w:t>
      </w:r>
      <w:r w:rsidRPr="00F97A4B">
        <w:rPr>
          <w:sz w:val="24"/>
          <w:szCs w:val="24"/>
        </w:rPr>
        <w:t>человека;</w:t>
      </w:r>
    </w:p>
    <w:p w:rsidR="00C450EA" w:rsidRPr="00F97A4B" w:rsidRDefault="002F2362" w:rsidP="00B34D59">
      <w:pPr>
        <w:pStyle w:val="a5"/>
        <w:numPr>
          <w:ilvl w:val="0"/>
          <w:numId w:val="79"/>
        </w:numPr>
        <w:tabs>
          <w:tab w:val="left" w:pos="1198"/>
        </w:tabs>
        <w:spacing w:line="293" w:lineRule="exact"/>
        <w:ind w:left="0" w:hanging="217"/>
        <w:jc w:val="both"/>
        <w:rPr>
          <w:sz w:val="24"/>
          <w:szCs w:val="24"/>
        </w:rPr>
      </w:pPr>
      <w:r w:rsidRPr="00F97A4B">
        <w:rPr>
          <w:sz w:val="24"/>
          <w:szCs w:val="24"/>
        </w:rPr>
        <w:t>проявление</w:t>
      </w:r>
      <w:r w:rsidRPr="00F97A4B">
        <w:rPr>
          <w:spacing w:val="-4"/>
          <w:sz w:val="24"/>
          <w:szCs w:val="24"/>
        </w:rPr>
        <w:t xml:space="preserve"> </w:t>
      </w:r>
      <w:r w:rsidRPr="00F97A4B">
        <w:rPr>
          <w:sz w:val="24"/>
          <w:szCs w:val="24"/>
        </w:rPr>
        <w:t>сопереживания,</w:t>
      </w:r>
      <w:r w:rsidRPr="00F97A4B">
        <w:rPr>
          <w:spacing w:val="-1"/>
          <w:sz w:val="24"/>
          <w:szCs w:val="24"/>
        </w:rPr>
        <w:t xml:space="preserve"> </w:t>
      </w:r>
      <w:r w:rsidRPr="00F97A4B">
        <w:rPr>
          <w:sz w:val="24"/>
          <w:szCs w:val="24"/>
        </w:rPr>
        <w:t>уважения</w:t>
      </w:r>
      <w:r w:rsidRPr="00F97A4B">
        <w:rPr>
          <w:spacing w:val="-2"/>
          <w:sz w:val="24"/>
          <w:szCs w:val="24"/>
        </w:rPr>
        <w:t xml:space="preserve"> </w:t>
      </w:r>
      <w:r w:rsidRPr="00F97A4B">
        <w:rPr>
          <w:sz w:val="24"/>
          <w:szCs w:val="24"/>
        </w:rPr>
        <w:t>и</w:t>
      </w:r>
      <w:r w:rsidRPr="00F97A4B">
        <w:rPr>
          <w:spacing w:val="-7"/>
          <w:sz w:val="24"/>
          <w:szCs w:val="24"/>
        </w:rPr>
        <w:t xml:space="preserve"> </w:t>
      </w:r>
      <w:r w:rsidRPr="00F97A4B">
        <w:rPr>
          <w:sz w:val="24"/>
          <w:szCs w:val="24"/>
        </w:rPr>
        <w:t>доброжелательности;</w:t>
      </w:r>
    </w:p>
    <w:p w:rsidR="00C450EA" w:rsidRPr="00F97A4B" w:rsidRDefault="002F2362" w:rsidP="00B34D59">
      <w:pPr>
        <w:pStyle w:val="a5"/>
        <w:numPr>
          <w:ilvl w:val="0"/>
          <w:numId w:val="79"/>
        </w:numPr>
        <w:tabs>
          <w:tab w:val="left" w:pos="1198"/>
        </w:tabs>
        <w:spacing w:line="237" w:lineRule="auto"/>
        <w:ind w:left="0" w:hanging="361"/>
        <w:jc w:val="both"/>
        <w:rPr>
          <w:sz w:val="24"/>
          <w:szCs w:val="24"/>
        </w:rPr>
      </w:pPr>
      <w:r w:rsidRPr="00F97A4B">
        <w:rPr>
          <w:sz w:val="24"/>
          <w:szCs w:val="24"/>
        </w:rPr>
        <w:t>неприятие</w:t>
      </w:r>
      <w:r w:rsidRPr="00F97A4B">
        <w:rPr>
          <w:spacing w:val="1"/>
          <w:sz w:val="24"/>
          <w:szCs w:val="24"/>
        </w:rPr>
        <w:t xml:space="preserve"> </w:t>
      </w:r>
      <w:r w:rsidRPr="00F97A4B">
        <w:rPr>
          <w:sz w:val="24"/>
          <w:szCs w:val="24"/>
        </w:rPr>
        <w:t>любых</w:t>
      </w:r>
      <w:r w:rsidRPr="00F97A4B">
        <w:rPr>
          <w:spacing w:val="1"/>
          <w:sz w:val="24"/>
          <w:szCs w:val="24"/>
        </w:rPr>
        <w:t xml:space="preserve"> </w:t>
      </w:r>
      <w:r w:rsidRPr="00F97A4B">
        <w:rPr>
          <w:sz w:val="24"/>
          <w:szCs w:val="24"/>
        </w:rPr>
        <w:t>форм</w:t>
      </w:r>
      <w:r w:rsidRPr="00F97A4B">
        <w:rPr>
          <w:spacing w:val="1"/>
          <w:sz w:val="24"/>
          <w:szCs w:val="24"/>
        </w:rPr>
        <w:t xml:space="preserve"> </w:t>
      </w:r>
      <w:r w:rsidRPr="00F97A4B">
        <w:rPr>
          <w:sz w:val="24"/>
          <w:szCs w:val="24"/>
        </w:rPr>
        <w:t>поведения,</w:t>
      </w:r>
      <w:r w:rsidRPr="00F97A4B">
        <w:rPr>
          <w:spacing w:val="1"/>
          <w:sz w:val="24"/>
          <w:szCs w:val="24"/>
        </w:rPr>
        <w:t xml:space="preserve"> </w:t>
      </w:r>
      <w:r w:rsidRPr="00F97A4B">
        <w:rPr>
          <w:sz w:val="24"/>
          <w:szCs w:val="24"/>
        </w:rPr>
        <w:t>направленных</w:t>
      </w:r>
      <w:r w:rsidRPr="00F97A4B">
        <w:rPr>
          <w:spacing w:val="1"/>
          <w:sz w:val="24"/>
          <w:szCs w:val="24"/>
        </w:rPr>
        <w:t xml:space="preserve"> </w:t>
      </w:r>
      <w:r w:rsidRPr="00F97A4B">
        <w:rPr>
          <w:sz w:val="24"/>
          <w:szCs w:val="24"/>
        </w:rPr>
        <w:t>на</w:t>
      </w:r>
      <w:r w:rsidRPr="00F97A4B">
        <w:rPr>
          <w:spacing w:val="1"/>
          <w:sz w:val="24"/>
          <w:szCs w:val="24"/>
        </w:rPr>
        <w:t xml:space="preserve"> </w:t>
      </w:r>
      <w:r w:rsidRPr="00F97A4B">
        <w:rPr>
          <w:sz w:val="24"/>
          <w:szCs w:val="24"/>
        </w:rPr>
        <w:t>причинение</w:t>
      </w:r>
      <w:r w:rsidRPr="00F97A4B">
        <w:rPr>
          <w:spacing w:val="1"/>
          <w:sz w:val="24"/>
          <w:szCs w:val="24"/>
        </w:rPr>
        <w:t xml:space="preserve"> </w:t>
      </w:r>
      <w:r w:rsidRPr="00F97A4B">
        <w:rPr>
          <w:sz w:val="24"/>
          <w:szCs w:val="24"/>
        </w:rPr>
        <w:t>физического</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морального</w:t>
      </w:r>
      <w:r w:rsidRPr="00F97A4B">
        <w:rPr>
          <w:spacing w:val="1"/>
          <w:sz w:val="24"/>
          <w:szCs w:val="24"/>
        </w:rPr>
        <w:t xml:space="preserve"> </w:t>
      </w:r>
      <w:r w:rsidRPr="00F97A4B">
        <w:rPr>
          <w:sz w:val="24"/>
          <w:szCs w:val="24"/>
        </w:rPr>
        <w:t>вреда</w:t>
      </w:r>
      <w:r w:rsidRPr="00F97A4B">
        <w:rPr>
          <w:spacing w:val="1"/>
          <w:sz w:val="24"/>
          <w:szCs w:val="24"/>
        </w:rPr>
        <w:t xml:space="preserve"> </w:t>
      </w:r>
      <w:r w:rsidRPr="00F97A4B">
        <w:rPr>
          <w:sz w:val="24"/>
          <w:szCs w:val="24"/>
        </w:rPr>
        <w:t>другим</w:t>
      </w:r>
      <w:r w:rsidRPr="00F97A4B">
        <w:rPr>
          <w:spacing w:val="3"/>
          <w:sz w:val="24"/>
          <w:szCs w:val="24"/>
        </w:rPr>
        <w:t xml:space="preserve"> </w:t>
      </w:r>
      <w:r w:rsidRPr="00F97A4B">
        <w:rPr>
          <w:sz w:val="24"/>
          <w:szCs w:val="24"/>
        </w:rPr>
        <w:t>людям.</w:t>
      </w:r>
    </w:p>
    <w:p w:rsidR="00C450EA" w:rsidRPr="00F97A4B" w:rsidRDefault="002F2362" w:rsidP="00267F92">
      <w:pPr>
        <w:spacing w:line="274" w:lineRule="exact"/>
        <w:jc w:val="both"/>
        <w:rPr>
          <w:i/>
          <w:sz w:val="24"/>
          <w:szCs w:val="24"/>
        </w:rPr>
      </w:pPr>
      <w:r w:rsidRPr="00F97A4B">
        <w:rPr>
          <w:i/>
          <w:sz w:val="24"/>
          <w:szCs w:val="24"/>
        </w:rPr>
        <w:t>Эстетического</w:t>
      </w:r>
      <w:r w:rsidRPr="00F97A4B">
        <w:rPr>
          <w:i/>
          <w:spacing w:val="-5"/>
          <w:sz w:val="24"/>
          <w:szCs w:val="24"/>
        </w:rPr>
        <w:t xml:space="preserve"> </w:t>
      </w:r>
      <w:r w:rsidRPr="00F97A4B">
        <w:rPr>
          <w:i/>
          <w:sz w:val="24"/>
          <w:szCs w:val="24"/>
        </w:rPr>
        <w:t>воспитания:</w:t>
      </w:r>
    </w:p>
    <w:p w:rsidR="00C450EA" w:rsidRPr="00F97A4B" w:rsidRDefault="002F2362" w:rsidP="00B34D59">
      <w:pPr>
        <w:pStyle w:val="a5"/>
        <w:numPr>
          <w:ilvl w:val="0"/>
          <w:numId w:val="79"/>
        </w:numPr>
        <w:tabs>
          <w:tab w:val="left" w:pos="1189"/>
        </w:tabs>
        <w:spacing w:line="237" w:lineRule="auto"/>
        <w:ind w:left="0" w:hanging="207"/>
        <w:jc w:val="both"/>
        <w:rPr>
          <w:sz w:val="24"/>
          <w:szCs w:val="24"/>
        </w:rPr>
      </w:pPr>
      <w:r w:rsidRPr="00F97A4B">
        <w:rPr>
          <w:sz w:val="24"/>
          <w:szCs w:val="24"/>
        </w:rPr>
        <w:t>уважительное отношение и интерес к художественной культуре, восприимчивость к</w:t>
      </w:r>
      <w:r w:rsidRPr="00F97A4B">
        <w:rPr>
          <w:spacing w:val="1"/>
          <w:sz w:val="24"/>
          <w:szCs w:val="24"/>
        </w:rPr>
        <w:t xml:space="preserve"> </w:t>
      </w:r>
      <w:r w:rsidRPr="00F97A4B">
        <w:rPr>
          <w:sz w:val="24"/>
          <w:szCs w:val="24"/>
        </w:rPr>
        <w:t>разным</w:t>
      </w:r>
      <w:r w:rsidRPr="00F97A4B">
        <w:rPr>
          <w:spacing w:val="-2"/>
          <w:sz w:val="24"/>
          <w:szCs w:val="24"/>
        </w:rPr>
        <w:t xml:space="preserve"> </w:t>
      </w:r>
      <w:r w:rsidRPr="00F97A4B">
        <w:rPr>
          <w:sz w:val="24"/>
          <w:szCs w:val="24"/>
        </w:rPr>
        <w:t>видам</w:t>
      </w:r>
      <w:r w:rsidRPr="00F97A4B">
        <w:rPr>
          <w:spacing w:val="-2"/>
          <w:sz w:val="24"/>
          <w:szCs w:val="24"/>
        </w:rPr>
        <w:t xml:space="preserve"> </w:t>
      </w:r>
      <w:r w:rsidRPr="00F97A4B">
        <w:rPr>
          <w:sz w:val="24"/>
          <w:szCs w:val="24"/>
        </w:rPr>
        <w:t>искусства,</w:t>
      </w:r>
      <w:r w:rsidRPr="00F97A4B">
        <w:rPr>
          <w:spacing w:val="3"/>
          <w:sz w:val="24"/>
          <w:szCs w:val="24"/>
        </w:rPr>
        <w:t xml:space="preserve"> </w:t>
      </w:r>
      <w:r w:rsidRPr="00F97A4B">
        <w:rPr>
          <w:sz w:val="24"/>
          <w:szCs w:val="24"/>
        </w:rPr>
        <w:t>традициям</w:t>
      </w:r>
      <w:r w:rsidRPr="00F97A4B">
        <w:rPr>
          <w:spacing w:val="-1"/>
          <w:sz w:val="24"/>
          <w:szCs w:val="24"/>
        </w:rPr>
        <w:t xml:space="preserve"> </w:t>
      </w:r>
      <w:r w:rsidRPr="00F97A4B">
        <w:rPr>
          <w:sz w:val="24"/>
          <w:szCs w:val="24"/>
        </w:rPr>
        <w:t>и</w:t>
      </w:r>
      <w:r w:rsidRPr="00F97A4B">
        <w:rPr>
          <w:spacing w:val="7"/>
          <w:sz w:val="24"/>
          <w:szCs w:val="24"/>
        </w:rPr>
        <w:t xml:space="preserve"> </w:t>
      </w:r>
      <w:r w:rsidRPr="00F97A4B">
        <w:rPr>
          <w:sz w:val="24"/>
          <w:szCs w:val="24"/>
        </w:rPr>
        <w:t>творчеству</w:t>
      </w:r>
      <w:r w:rsidRPr="00F97A4B">
        <w:rPr>
          <w:spacing w:val="-9"/>
          <w:sz w:val="24"/>
          <w:szCs w:val="24"/>
        </w:rPr>
        <w:t xml:space="preserve"> </w:t>
      </w:r>
      <w:r w:rsidRPr="00F97A4B">
        <w:rPr>
          <w:sz w:val="24"/>
          <w:szCs w:val="24"/>
        </w:rPr>
        <w:t>своего</w:t>
      </w:r>
      <w:r w:rsidRPr="00F97A4B">
        <w:rPr>
          <w:spacing w:val="2"/>
          <w:sz w:val="24"/>
          <w:szCs w:val="24"/>
        </w:rPr>
        <w:t xml:space="preserve"> </w:t>
      </w:r>
      <w:r w:rsidRPr="00F97A4B">
        <w:rPr>
          <w:sz w:val="24"/>
          <w:szCs w:val="24"/>
        </w:rPr>
        <w:t>и</w:t>
      </w:r>
      <w:r w:rsidRPr="00F97A4B">
        <w:rPr>
          <w:spacing w:val="-3"/>
          <w:sz w:val="24"/>
          <w:szCs w:val="24"/>
        </w:rPr>
        <w:t xml:space="preserve"> </w:t>
      </w:r>
      <w:r w:rsidRPr="00F97A4B">
        <w:rPr>
          <w:sz w:val="24"/>
          <w:szCs w:val="24"/>
        </w:rPr>
        <w:t>других</w:t>
      </w:r>
      <w:r w:rsidRPr="00F97A4B">
        <w:rPr>
          <w:spacing w:val="-3"/>
          <w:sz w:val="24"/>
          <w:szCs w:val="24"/>
        </w:rPr>
        <w:t xml:space="preserve"> </w:t>
      </w:r>
      <w:r w:rsidRPr="00F97A4B">
        <w:rPr>
          <w:sz w:val="24"/>
          <w:szCs w:val="24"/>
        </w:rPr>
        <w:t>народов;</w:t>
      </w:r>
    </w:p>
    <w:p w:rsidR="00C450EA" w:rsidRPr="00F97A4B" w:rsidRDefault="002F2362" w:rsidP="00B34D59">
      <w:pPr>
        <w:pStyle w:val="a5"/>
        <w:numPr>
          <w:ilvl w:val="0"/>
          <w:numId w:val="79"/>
        </w:numPr>
        <w:tabs>
          <w:tab w:val="left" w:pos="1189"/>
        </w:tabs>
        <w:ind w:left="0" w:hanging="207"/>
        <w:jc w:val="both"/>
        <w:rPr>
          <w:sz w:val="24"/>
          <w:szCs w:val="24"/>
        </w:rPr>
      </w:pPr>
      <w:r w:rsidRPr="00F97A4B">
        <w:rPr>
          <w:sz w:val="24"/>
          <w:szCs w:val="24"/>
        </w:rPr>
        <w:t>стремление</w:t>
      </w:r>
      <w:r w:rsidRPr="00F97A4B">
        <w:rPr>
          <w:spacing w:val="1"/>
          <w:sz w:val="24"/>
          <w:szCs w:val="24"/>
        </w:rPr>
        <w:t xml:space="preserve"> </w:t>
      </w:r>
      <w:r w:rsidRPr="00F97A4B">
        <w:rPr>
          <w:sz w:val="24"/>
          <w:szCs w:val="24"/>
        </w:rPr>
        <w:t>к</w:t>
      </w:r>
      <w:r w:rsidRPr="00F97A4B">
        <w:rPr>
          <w:spacing w:val="1"/>
          <w:sz w:val="24"/>
          <w:szCs w:val="24"/>
        </w:rPr>
        <w:t xml:space="preserve"> </w:t>
      </w:r>
      <w:r w:rsidRPr="00F97A4B">
        <w:rPr>
          <w:sz w:val="24"/>
          <w:szCs w:val="24"/>
        </w:rPr>
        <w:t>самовыражению</w:t>
      </w:r>
      <w:r w:rsidRPr="00F97A4B">
        <w:rPr>
          <w:spacing w:val="1"/>
          <w:sz w:val="24"/>
          <w:szCs w:val="24"/>
        </w:rPr>
        <w:t xml:space="preserve"> </w:t>
      </w:r>
      <w:r w:rsidRPr="00F97A4B">
        <w:rPr>
          <w:sz w:val="24"/>
          <w:szCs w:val="24"/>
        </w:rPr>
        <w:t>в</w:t>
      </w:r>
      <w:r w:rsidRPr="00F97A4B">
        <w:rPr>
          <w:spacing w:val="1"/>
          <w:sz w:val="24"/>
          <w:szCs w:val="24"/>
        </w:rPr>
        <w:t xml:space="preserve"> </w:t>
      </w:r>
      <w:r w:rsidRPr="00F97A4B">
        <w:rPr>
          <w:sz w:val="24"/>
          <w:szCs w:val="24"/>
        </w:rPr>
        <w:t>разных</w:t>
      </w:r>
      <w:r w:rsidRPr="00F97A4B">
        <w:rPr>
          <w:spacing w:val="1"/>
          <w:sz w:val="24"/>
          <w:szCs w:val="24"/>
        </w:rPr>
        <w:t xml:space="preserve"> </w:t>
      </w:r>
      <w:r w:rsidRPr="00F97A4B">
        <w:rPr>
          <w:sz w:val="24"/>
          <w:szCs w:val="24"/>
        </w:rPr>
        <w:t>видах</w:t>
      </w:r>
      <w:r w:rsidRPr="00F97A4B">
        <w:rPr>
          <w:spacing w:val="1"/>
          <w:sz w:val="24"/>
          <w:szCs w:val="24"/>
        </w:rPr>
        <w:t xml:space="preserve"> </w:t>
      </w:r>
      <w:r w:rsidRPr="00F97A4B">
        <w:rPr>
          <w:sz w:val="24"/>
          <w:szCs w:val="24"/>
        </w:rPr>
        <w:t>художественной</w:t>
      </w:r>
      <w:r w:rsidRPr="00F97A4B">
        <w:rPr>
          <w:spacing w:val="1"/>
          <w:sz w:val="24"/>
          <w:szCs w:val="24"/>
        </w:rPr>
        <w:t xml:space="preserve"> </w:t>
      </w:r>
      <w:r w:rsidRPr="00F97A4B">
        <w:rPr>
          <w:sz w:val="24"/>
          <w:szCs w:val="24"/>
        </w:rPr>
        <w:t>деятельности.</w:t>
      </w:r>
      <w:r w:rsidRPr="00F97A4B">
        <w:rPr>
          <w:spacing w:val="1"/>
          <w:sz w:val="24"/>
          <w:szCs w:val="24"/>
        </w:rPr>
        <w:t xml:space="preserve"> </w:t>
      </w:r>
      <w:r w:rsidRPr="00F97A4B">
        <w:rPr>
          <w:i/>
          <w:sz w:val="24"/>
          <w:szCs w:val="24"/>
        </w:rPr>
        <w:t>Физического</w:t>
      </w:r>
      <w:r w:rsidRPr="00F97A4B">
        <w:rPr>
          <w:i/>
          <w:spacing w:val="1"/>
          <w:sz w:val="24"/>
          <w:szCs w:val="24"/>
        </w:rPr>
        <w:t xml:space="preserve"> </w:t>
      </w:r>
      <w:r w:rsidRPr="00F97A4B">
        <w:rPr>
          <w:i/>
          <w:sz w:val="24"/>
          <w:szCs w:val="24"/>
        </w:rPr>
        <w:t>воспитания</w:t>
      </w:r>
      <w:r w:rsidRPr="00F97A4B">
        <w:rPr>
          <w:sz w:val="24"/>
          <w:szCs w:val="24"/>
        </w:rPr>
        <w:t>,</w:t>
      </w:r>
      <w:r w:rsidRPr="00F97A4B">
        <w:rPr>
          <w:spacing w:val="1"/>
          <w:sz w:val="24"/>
          <w:szCs w:val="24"/>
        </w:rPr>
        <w:t xml:space="preserve"> </w:t>
      </w:r>
      <w:r w:rsidRPr="00F97A4B">
        <w:rPr>
          <w:sz w:val="24"/>
          <w:szCs w:val="24"/>
        </w:rPr>
        <w:t>формирования</w:t>
      </w:r>
      <w:r w:rsidRPr="00F97A4B">
        <w:rPr>
          <w:spacing w:val="1"/>
          <w:sz w:val="24"/>
          <w:szCs w:val="24"/>
        </w:rPr>
        <w:t xml:space="preserve"> </w:t>
      </w:r>
      <w:r w:rsidRPr="00F97A4B">
        <w:rPr>
          <w:sz w:val="24"/>
          <w:szCs w:val="24"/>
        </w:rPr>
        <w:t>культуры</w:t>
      </w:r>
      <w:r w:rsidRPr="00F97A4B">
        <w:rPr>
          <w:spacing w:val="1"/>
          <w:sz w:val="24"/>
          <w:szCs w:val="24"/>
        </w:rPr>
        <w:t xml:space="preserve"> </w:t>
      </w:r>
      <w:r w:rsidRPr="00F97A4B">
        <w:rPr>
          <w:sz w:val="24"/>
          <w:szCs w:val="24"/>
        </w:rPr>
        <w:t>здоровья</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эмоционального</w:t>
      </w:r>
      <w:r w:rsidRPr="00F97A4B">
        <w:rPr>
          <w:spacing w:val="1"/>
          <w:sz w:val="24"/>
          <w:szCs w:val="24"/>
        </w:rPr>
        <w:t xml:space="preserve"> </w:t>
      </w:r>
      <w:r w:rsidRPr="00F97A4B">
        <w:rPr>
          <w:sz w:val="24"/>
          <w:szCs w:val="24"/>
        </w:rPr>
        <w:t>благополучия:</w:t>
      </w:r>
    </w:p>
    <w:p w:rsidR="00C450EA" w:rsidRPr="00F97A4B" w:rsidRDefault="002F2362" w:rsidP="00B34D59">
      <w:pPr>
        <w:pStyle w:val="a5"/>
        <w:numPr>
          <w:ilvl w:val="0"/>
          <w:numId w:val="79"/>
        </w:numPr>
        <w:tabs>
          <w:tab w:val="left" w:pos="1189"/>
        </w:tabs>
        <w:ind w:left="0" w:hanging="207"/>
        <w:jc w:val="both"/>
        <w:rPr>
          <w:sz w:val="24"/>
          <w:szCs w:val="24"/>
        </w:rPr>
      </w:pPr>
      <w:r w:rsidRPr="00F97A4B">
        <w:rPr>
          <w:sz w:val="24"/>
          <w:szCs w:val="24"/>
        </w:rPr>
        <w:t>соблюдение правил здорового и безопасного (для себя и других людей) образа жизни в</w:t>
      </w:r>
      <w:r w:rsidRPr="00F97A4B">
        <w:rPr>
          <w:spacing w:val="1"/>
          <w:sz w:val="24"/>
          <w:szCs w:val="24"/>
        </w:rPr>
        <w:t xml:space="preserve"> </w:t>
      </w:r>
      <w:r w:rsidRPr="00F97A4B">
        <w:rPr>
          <w:sz w:val="24"/>
          <w:szCs w:val="24"/>
        </w:rPr>
        <w:t>окружающей</w:t>
      </w:r>
      <w:r w:rsidRPr="00F97A4B">
        <w:rPr>
          <w:spacing w:val="2"/>
          <w:sz w:val="24"/>
          <w:szCs w:val="24"/>
        </w:rPr>
        <w:t xml:space="preserve"> </w:t>
      </w:r>
      <w:r w:rsidRPr="00F97A4B">
        <w:rPr>
          <w:sz w:val="24"/>
          <w:szCs w:val="24"/>
        </w:rPr>
        <w:t>среде</w:t>
      </w:r>
      <w:r w:rsidRPr="00F97A4B">
        <w:rPr>
          <w:spacing w:val="1"/>
          <w:sz w:val="24"/>
          <w:szCs w:val="24"/>
        </w:rPr>
        <w:t xml:space="preserve"> </w:t>
      </w:r>
      <w:r w:rsidRPr="00F97A4B">
        <w:rPr>
          <w:sz w:val="24"/>
          <w:szCs w:val="24"/>
        </w:rPr>
        <w:t>(в</w:t>
      </w:r>
      <w:r w:rsidRPr="00F97A4B">
        <w:rPr>
          <w:spacing w:val="2"/>
          <w:sz w:val="24"/>
          <w:szCs w:val="24"/>
        </w:rPr>
        <w:t xml:space="preserve"> </w:t>
      </w:r>
      <w:r w:rsidRPr="00F97A4B">
        <w:rPr>
          <w:sz w:val="24"/>
          <w:szCs w:val="24"/>
        </w:rPr>
        <w:t>том</w:t>
      </w:r>
      <w:r w:rsidRPr="00F97A4B">
        <w:rPr>
          <w:spacing w:val="3"/>
          <w:sz w:val="24"/>
          <w:szCs w:val="24"/>
        </w:rPr>
        <w:t xml:space="preserve"> </w:t>
      </w:r>
      <w:r w:rsidRPr="00F97A4B">
        <w:rPr>
          <w:sz w:val="24"/>
          <w:szCs w:val="24"/>
        </w:rPr>
        <w:t>числе информационной);</w:t>
      </w:r>
    </w:p>
    <w:p w:rsidR="00C450EA" w:rsidRPr="00F97A4B" w:rsidRDefault="002F2362" w:rsidP="00B34D59">
      <w:pPr>
        <w:pStyle w:val="a5"/>
        <w:numPr>
          <w:ilvl w:val="0"/>
          <w:numId w:val="79"/>
        </w:numPr>
        <w:tabs>
          <w:tab w:val="left" w:pos="1189"/>
        </w:tabs>
        <w:spacing w:line="292" w:lineRule="exact"/>
        <w:ind w:left="0" w:hanging="208"/>
        <w:jc w:val="both"/>
        <w:rPr>
          <w:sz w:val="24"/>
          <w:szCs w:val="24"/>
        </w:rPr>
      </w:pPr>
      <w:r w:rsidRPr="00F97A4B">
        <w:rPr>
          <w:sz w:val="24"/>
          <w:szCs w:val="24"/>
        </w:rPr>
        <w:t>бережное</w:t>
      </w:r>
      <w:r w:rsidRPr="00F97A4B">
        <w:rPr>
          <w:spacing w:val="-6"/>
          <w:sz w:val="24"/>
          <w:szCs w:val="24"/>
        </w:rPr>
        <w:t xml:space="preserve"> </w:t>
      </w:r>
      <w:r w:rsidRPr="00F97A4B">
        <w:rPr>
          <w:sz w:val="24"/>
          <w:szCs w:val="24"/>
        </w:rPr>
        <w:t>отношение</w:t>
      </w:r>
      <w:r w:rsidRPr="00F97A4B">
        <w:rPr>
          <w:spacing w:val="-5"/>
          <w:sz w:val="24"/>
          <w:szCs w:val="24"/>
        </w:rPr>
        <w:t xml:space="preserve"> </w:t>
      </w:r>
      <w:r w:rsidRPr="00F97A4B">
        <w:rPr>
          <w:sz w:val="24"/>
          <w:szCs w:val="24"/>
        </w:rPr>
        <w:t>к</w:t>
      </w:r>
      <w:r w:rsidRPr="00F97A4B">
        <w:rPr>
          <w:spacing w:val="-1"/>
          <w:sz w:val="24"/>
          <w:szCs w:val="24"/>
        </w:rPr>
        <w:t xml:space="preserve"> </w:t>
      </w:r>
      <w:r w:rsidRPr="00F97A4B">
        <w:rPr>
          <w:sz w:val="24"/>
          <w:szCs w:val="24"/>
        </w:rPr>
        <w:t>физическому</w:t>
      </w:r>
      <w:r w:rsidRPr="00F97A4B">
        <w:rPr>
          <w:spacing w:val="-9"/>
          <w:sz w:val="24"/>
          <w:szCs w:val="24"/>
        </w:rPr>
        <w:t xml:space="preserve"> </w:t>
      </w:r>
      <w:r w:rsidRPr="00F97A4B">
        <w:rPr>
          <w:sz w:val="24"/>
          <w:szCs w:val="24"/>
        </w:rPr>
        <w:t>и</w:t>
      </w:r>
      <w:r w:rsidRPr="00F97A4B">
        <w:rPr>
          <w:spacing w:val="1"/>
          <w:sz w:val="24"/>
          <w:szCs w:val="24"/>
        </w:rPr>
        <w:t xml:space="preserve"> </w:t>
      </w:r>
      <w:r w:rsidRPr="00F97A4B">
        <w:rPr>
          <w:sz w:val="24"/>
          <w:szCs w:val="24"/>
        </w:rPr>
        <w:t>психическому</w:t>
      </w:r>
      <w:r w:rsidRPr="00F97A4B">
        <w:rPr>
          <w:spacing w:val="-9"/>
          <w:sz w:val="24"/>
          <w:szCs w:val="24"/>
        </w:rPr>
        <w:t xml:space="preserve"> </w:t>
      </w:r>
      <w:r w:rsidRPr="00F97A4B">
        <w:rPr>
          <w:sz w:val="24"/>
          <w:szCs w:val="24"/>
        </w:rPr>
        <w:t>здоровью.</w:t>
      </w:r>
    </w:p>
    <w:p w:rsidR="00C450EA" w:rsidRPr="00F97A4B" w:rsidRDefault="002F2362" w:rsidP="00267F92">
      <w:pPr>
        <w:spacing w:line="274" w:lineRule="exact"/>
        <w:jc w:val="both"/>
        <w:rPr>
          <w:i/>
          <w:sz w:val="24"/>
          <w:szCs w:val="24"/>
        </w:rPr>
      </w:pPr>
      <w:r w:rsidRPr="00F97A4B">
        <w:rPr>
          <w:i/>
          <w:sz w:val="24"/>
          <w:szCs w:val="24"/>
        </w:rPr>
        <w:t>Трудового</w:t>
      </w:r>
      <w:r w:rsidRPr="00F97A4B">
        <w:rPr>
          <w:i/>
          <w:spacing w:val="-3"/>
          <w:sz w:val="24"/>
          <w:szCs w:val="24"/>
        </w:rPr>
        <w:t xml:space="preserve"> </w:t>
      </w:r>
      <w:r w:rsidRPr="00F97A4B">
        <w:rPr>
          <w:i/>
          <w:sz w:val="24"/>
          <w:szCs w:val="24"/>
        </w:rPr>
        <w:t>воспитания:</w:t>
      </w:r>
    </w:p>
    <w:p w:rsidR="00C450EA" w:rsidRPr="00F97A4B" w:rsidRDefault="002F2362" w:rsidP="00B34D59">
      <w:pPr>
        <w:pStyle w:val="a5"/>
        <w:numPr>
          <w:ilvl w:val="0"/>
          <w:numId w:val="79"/>
        </w:numPr>
        <w:tabs>
          <w:tab w:val="left" w:pos="1189"/>
        </w:tabs>
        <w:spacing w:line="237" w:lineRule="auto"/>
        <w:ind w:left="0" w:hanging="207"/>
        <w:jc w:val="both"/>
        <w:rPr>
          <w:sz w:val="24"/>
          <w:szCs w:val="24"/>
        </w:rPr>
      </w:pPr>
      <w:r w:rsidRPr="00F97A4B">
        <w:rPr>
          <w:sz w:val="24"/>
          <w:szCs w:val="24"/>
        </w:rPr>
        <w:t>осознание ценности труда в жизни человека и общества, ответственное потребление и</w:t>
      </w:r>
      <w:r w:rsidRPr="00F97A4B">
        <w:rPr>
          <w:spacing w:val="1"/>
          <w:sz w:val="24"/>
          <w:szCs w:val="24"/>
        </w:rPr>
        <w:t xml:space="preserve"> </w:t>
      </w:r>
      <w:r w:rsidRPr="00F97A4B">
        <w:rPr>
          <w:sz w:val="24"/>
          <w:szCs w:val="24"/>
        </w:rPr>
        <w:t>бережное отношение к результатам труда, навыки участия в различных видах трудовой</w:t>
      </w:r>
      <w:r w:rsidRPr="00F97A4B">
        <w:rPr>
          <w:spacing w:val="1"/>
          <w:sz w:val="24"/>
          <w:szCs w:val="24"/>
        </w:rPr>
        <w:t xml:space="preserve"> </w:t>
      </w:r>
      <w:r w:rsidRPr="00F97A4B">
        <w:rPr>
          <w:sz w:val="24"/>
          <w:szCs w:val="24"/>
        </w:rPr>
        <w:t>деятельности,</w:t>
      </w:r>
      <w:r w:rsidRPr="00F97A4B">
        <w:rPr>
          <w:spacing w:val="3"/>
          <w:sz w:val="24"/>
          <w:szCs w:val="24"/>
        </w:rPr>
        <w:t xml:space="preserve"> </w:t>
      </w:r>
      <w:r w:rsidRPr="00F97A4B">
        <w:rPr>
          <w:sz w:val="24"/>
          <w:szCs w:val="24"/>
        </w:rPr>
        <w:t>интерес</w:t>
      </w:r>
      <w:r w:rsidRPr="00F97A4B">
        <w:rPr>
          <w:spacing w:val="1"/>
          <w:sz w:val="24"/>
          <w:szCs w:val="24"/>
        </w:rPr>
        <w:t xml:space="preserve"> </w:t>
      </w:r>
      <w:r w:rsidRPr="00F97A4B">
        <w:rPr>
          <w:sz w:val="24"/>
          <w:szCs w:val="24"/>
        </w:rPr>
        <w:t>к различным</w:t>
      </w:r>
      <w:r w:rsidRPr="00F97A4B">
        <w:rPr>
          <w:spacing w:val="-2"/>
          <w:sz w:val="24"/>
          <w:szCs w:val="24"/>
        </w:rPr>
        <w:t xml:space="preserve"> </w:t>
      </w:r>
      <w:r w:rsidRPr="00F97A4B">
        <w:rPr>
          <w:sz w:val="24"/>
          <w:szCs w:val="24"/>
        </w:rPr>
        <w:t>профессиям.</w:t>
      </w:r>
    </w:p>
    <w:p w:rsidR="00C450EA" w:rsidRPr="00F97A4B" w:rsidRDefault="002F2362" w:rsidP="00267F92">
      <w:pPr>
        <w:spacing w:line="276" w:lineRule="exact"/>
        <w:jc w:val="both"/>
        <w:rPr>
          <w:i/>
          <w:sz w:val="24"/>
          <w:szCs w:val="24"/>
        </w:rPr>
      </w:pPr>
      <w:r w:rsidRPr="00F97A4B">
        <w:rPr>
          <w:i/>
          <w:sz w:val="24"/>
          <w:szCs w:val="24"/>
        </w:rPr>
        <w:t>Экологического</w:t>
      </w:r>
      <w:r w:rsidRPr="00F97A4B">
        <w:rPr>
          <w:i/>
          <w:spacing w:val="-2"/>
          <w:sz w:val="24"/>
          <w:szCs w:val="24"/>
        </w:rPr>
        <w:t xml:space="preserve"> </w:t>
      </w:r>
      <w:r w:rsidRPr="00F97A4B">
        <w:rPr>
          <w:i/>
          <w:sz w:val="24"/>
          <w:szCs w:val="24"/>
        </w:rPr>
        <w:t>воспитания:</w:t>
      </w:r>
    </w:p>
    <w:p w:rsidR="00C450EA" w:rsidRPr="00F97A4B" w:rsidRDefault="002F2362" w:rsidP="00B34D59">
      <w:pPr>
        <w:pStyle w:val="a5"/>
        <w:numPr>
          <w:ilvl w:val="0"/>
          <w:numId w:val="79"/>
        </w:numPr>
        <w:tabs>
          <w:tab w:val="left" w:pos="1198"/>
        </w:tabs>
        <w:spacing w:line="293" w:lineRule="exact"/>
        <w:ind w:left="0" w:hanging="217"/>
        <w:jc w:val="both"/>
        <w:rPr>
          <w:sz w:val="24"/>
          <w:szCs w:val="24"/>
        </w:rPr>
      </w:pPr>
      <w:r w:rsidRPr="00F97A4B">
        <w:rPr>
          <w:sz w:val="24"/>
          <w:szCs w:val="24"/>
        </w:rPr>
        <w:t>бережное</w:t>
      </w:r>
      <w:r w:rsidRPr="00F97A4B">
        <w:rPr>
          <w:spacing w:val="-6"/>
          <w:sz w:val="24"/>
          <w:szCs w:val="24"/>
        </w:rPr>
        <w:t xml:space="preserve"> </w:t>
      </w:r>
      <w:r w:rsidRPr="00F97A4B">
        <w:rPr>
          <w:sz w:val="24"/>
          <w:szCs w:val="24"/>
        </w:rPr>
        <w:t>отношение</w:t>
      </w:r>
      <w:r w:rsidRPr="00F97A4B">
        <w:rPr>
          <w:spacing w:val="-5"/>
          <w:sz w:val="24"/>
          <w:szCs w:val="24"/>
        </w:rPr>
        <w:t xml:space="preserve"> </w:t>
      </w:r>
      <w:r w:rsidRPr="00F97A4B">
        <w:rPr>
          <w:sz w:val="24"/>
          <w:szCs w:val="24"/>
        </w:rPr>
        <w:t>к</w:t>
      </w:r>
      <w:r w:rsidRPr="00F97A4B">
        <w:rPr>
          <w:spacing w:val="-1"/>
          <w:sz w:val="24"/>
          <w:szCs w:val="24"/>
        </w:rPr>
        <w:t xml:space="preserve"> </w:t>
      </w:r>
      <w:r w:rsidRPr="00F97A4B">
        <w:rPr>
          <w:sz w:val="24"/>
          <w:szCs w:val="24"/>
        </w:rPr>
        <w:t>природе;</w:t>
      </w:r>
    </w:p>
    <w:p w:rsidR="00C450EA" w:rsidRPr="00F97A4B" w:rsidRDefault="002F2362" w:rsidP="00B34D59">
      <w:pPr>
        <w:pStyle w:val="a5"/>
        <w:numPr>
          <w:ilvl w:val="0"/>
          <w:numId w:val="79"/>
        </w:numPr>
        <w:tabs>
          <w:tab w:val="left" w:pos="1198"/>
        </w:tabs>
        <w:spacing w:line="292" w:lineRule="exact"/>
        <w:ind w:left="0" w:hanging="217"/>
        <w:jc w:val="both"/>
        <w:rPr>
          <w:sz w:val="24"/>
          <w:szCs w:val="24"/>
        </w:rPr>
      </w:pPr>
      <w:r w:rsidRPr="00F97A4B">
        <w:rPr>
          <w:sz w:val="24"/>
          <w:szCs w:val="24"/>
        </w:rPr>
        <w:t>неприятие</w:t>
      </w:r>
      <w:r w:rsidRPr="00F97A4B">
        <w:rPr>
          <w:spacing w:val="-2"/>
          <w:sz w:val="24"/>
          <w:szCs w:val="24"/>
        </w:rPr>
        <w:t xml:space="preserve"> </w:t>
      </w:r>
      <w:r w:rsidRPr="00F97A4B">
        <w:rPr>
          <w:sz w:val="24"/>
          <w:szCs w:val="24"/>
        </w:rPr>
        <w:t>действий,</w:t>
      </w:r>
      <w:r w:rsidRPr="00F97A4B">
        <w:rPr>
          <w:spacing w:val="-4"/>
          <w:sz w:val="24"/>
          <w:szCs w:val="24"/>
        </w:rPr>
        <w:t xml:space="preserve"> </w:t>
      </w:r>
      <w:r w:rsidRPr="00F97A4B">
        <w:rPr>
          <w:sz w:val="24"/>
          <w:szCs w:val="24"/>
        </w:rPr>
        <w:t>приносящих</w:t>
      </w:r>
      <w:r w:rsidRPr="00F97A4B">
        <w:rPr>
          <w:spacing w:val="-6"/>
          <w:sz w:val="24"/>
          <w:szCs w:val="24"/>
        </w:rPr>
        <w:t xml:space="preserve"> </w:t>
      </w:r>
      <w:r w:rsidRPr="00F97A4B">
        <w:rPr>
          <w:sz w:val="24"/>
          <w:szCs w:val="24"/>
        </w:rPr>
        <w:t>ей</w:t>
      </w:r>
      <w:r w:rsidRPr="00F97A4B">
        <w:rPr>
          <w:spacing w:val="-5"/>
          <w:sz w:val="24"/>
          <w:szCs w:val="24"/>
        </w:rPr>
        <w:t xml:space="preserve"> </w:t>
      </w:r>
      <w:r w:rsidRPr="00F97A4B">
        <w:rPr>
          <w:sz w:val="24"/>
          <w:szCs w:val="24"/>
        </w:rPr>
        <w:t>вред.</w:t>
      </w:r>
    </w:p>
    <w:p w:rsidR="00C450EA" w:rsidRPr="00F97A4B" w:rsidRDefault="002F2362" w:rsidP="00267F92">
      <w:pPr>
        <w:spacing w:line="275" w:lineRule="exact"/>
        <w:jc w:val="both"/>
        <w:rPr>
          <w:i/>
          <w:sz w:val="24"/>
          <w:szCs w:val="24"/>
        </w:rPr>
      </w:pPr>
      <w:r w:rsidRPr="00F97A4B">
        <w:rPr>
          <w:i/>
          <w:sz w:val="24"/>
          <w:szCs w:val="24"/>
        </w:rPr>
        <w:t>Ценности</w:t>
      </w:r>
      <w:r w:rsidRPr="00F97A4B">
        <w:rPr>
          <w:i/>
          <w:spacing w:val="-2"/>
          <w:sz w:val="24"/>
          <w:szCs w:val="24"/>
        </w:rPr>
        <w:t xml:space="preserve"> </w:t>
      </w:r>
      <w:r w:rsidRPr="00F97A4B">
        <w:rPr>
          <w:i/>
          <w:sz w:val="24"/>
          <w:szCs w:val="24"/>
        </w:rPr>
        <w:t>научного</w:t>
      </w:r>
      <w:r w:rsidRPr="00F97A4B">
        <w:rPr>
          <w:i/>
          <w:spacing w:val="-6"/>
          <w:sz w:val="24"/>
          <w:szCs w:val="24"/>
        </w:rPr>
        <w:t xml:space="preserve"> </w:t>
      </w:r>
      <w:r w:rsidRPr="00F97A4B">
        <w:rPr>
          <w:i/>
          <w:sz w:val="24"/>
          <w:szCs w:val="24"/>
        </w:rPr>
        <w:t>познания:</w:t>
      </w:r>
    </w:p>
    <w:p w:rsidR="00C450EA" w:rsidRPr="00F97A4B" w:rsidRDefault="002F2362" w:rsidP="00B34D59">
      <w:pPr>
        <w:pStyle w:val="a5"/>
        <w:numPr>
          <w:ilvl w:val="0"/>
          <w:numId w:val="79"/>
        </w:numPr>
        <w:tabs>
          <w:tab w:val="left" w:pos="1198"/>
        </w:tabs>
        <w:spacing w:line="293" w:lineRule="exact"/>
        <w:ind w:left="0" w:hanging="217"/>
        <w:jc w:val="both"/>
        <w:rPr>
          <w:sz w:val="24"/>
          <w:szCs w:val="24"/>
        </w:rPr>
      </w:pPr>
      <w:r w:rsidRPr="00F97A4B">
        <w:rPr>
          <w:sz w:val="24"/>
          <w:szCs w:val="24"/>
        </w:rPr>
        <w:t>первоначальные</w:t>
      </w:r>
      <w:r w:rsidRPr="00F97A4B">
        <w:rPr>
          <w:spacing w:val="-12"/>
          <w:sz w:val="24"/>
          <w:szCs w:val="24"/>
        </w:rPr>
        <w:t xml:space="preserve"> </w:t>
      </w:r>
      <w:r w:rsidRPr="00F97A4B">
        <w:rPr>
          <w:sz w:val="24"/>
          <w:szCs w:val="24"/>
        </w:rPr>
        <w:t>представления</w:t>
      </w:r>
      <w:r w:rsidRPr="00F97A4B">
        <w:rPr>
          <w:spacing w:val="-9"/>
          <w:sz w:val="24"/>
          <w:szCs w:val="24"/>
        </w:rPr>
        <w:t xml:space="preserve"> </w:t>
      </w:r>
      <w:r w:rsidRPr="00F97A4B">
        <w:rPr>
          <w:sz w:val="24"/>
          <w:szCs w:val="24"/>
        </w:rPr>
        <w:t>о</w:t>
      </w:r>
      <w:r w:rsidRPr="00F97A4B">
        <w:rPr>
          <w:spacing w:val="-2"/>
          <w:sz w:val="24"/>
          <w:szCs w:val="24"/>
        </w:rPr>
        <w:t xml:space="preserve"> </w:t>
      </w:r>
      <w:r w:rsidRPr="00F97A4B">
        <w:rPr>
          <w:sz w:val="24"/>
          <w:szCs w:val="24"/>
        </w:rPr>
        <w:t>научной</w:t>
      </w:r>
      <w:r w:rsidRPr="00F97A4B">
        <w:rPr>
          <w:spacing w:val="1"/>
          <w:sz w:val="24"/>
          <w:szCs w:val="24"/>
        </w:rPr>
        <w:t xml:space="preserve"> </w:t>
      </w:r>
      <w:r w:rsidRPr="00F97A4B">
        <w:rPr>
          <w:sz w:val="24"/>
          <w:szCs w:val="24"/>
        </w:rPr>
        <w:t>картине</w:t>
      </w:r>
      <w:r w:rsidRPr="00F97A4B">
        <w:rPr>
          <w:spacing w:val="-7"/>
          <w:sz w:val="24"/>
          <w:szCs w:val="24"/>
        </w:rPr>
        <w:t xml:space="preserve"> </w:t>
      </w:r>
      <w:r w:rsidRPr="00F97A4B">
        <w:rPr>
          <w:sz w:val="24"/>
          <w:szCs w:val="24"/>
        </w:rPr>
        <w:t>мира;</w:t>
      </w:r>
    </w:p>
    <w:p w:rsidR="00C450EA" w:rsidRPr="00F97A4B" w:rsidRDefault="002F2362" w:rsidP="00B34D59">
      <w:pPr>
        <w:pStyle w:val="a5"/>
        <w:numPr>
          <w:ilvl w:val="0"/>
          <w:numId w:val="79"/>
        </w:numPr>
        <w:tabs>
          <w:tab w:val="left" w:pos="1198"/>
        </w:tabs>
        <w:spacing w:line="237" w:lineRule="auto"/>
        <w:ind w:left="0" w:hanging="361"/>
        <w:jc w:val="both"/>
        <w:rPr>
          <w:sz w:val="24"/>
          <w:szCs w:val="24"/>
        </w:rPr>
      </w:pPr>
      <w:r w:rsidRPr="00F97A4B">
        <w:rPr>
          <w:sz w:val="24"/>
          <w:szCs w:val="24"/>
        </w:rPr>
        <w:t>познавательные интересы,</w:t>
      </w:r>
      <w:r w:rsidRPr="00F97A4B">
        <w:rPr>
          <w:spacing w:val="1"/>
          <w:sz w:val="24"/>
          <w:szCs w:val="24"/>
        </w:rPr>
        <w:t xml:space="preserve"> </w:t>
      </w:r>
      <w:r w:rsidRPr="00F97A4B">
        <w:rPr>
          <w:sz w:val="24"/>
          <w:szCs w:val="24"/>
        </w:rPr>
        <w:t>активность,</w:t>
      </w:r>
      <w:r w:rsidRPr="00F97A4B">
        <w:rPr>
          <w:spacing w:val="1"/>
          <w:sz w:val="24"/>
          <w:szCs w:val="24"/>
        </w:rPr>
        <w:t xml:space="preserve"> </w:t>
      </w:r>
      <w:r w:rsidRPr="00F97A4B">
        <w:rPr>
          <w:sz w:val="24"/>
          <w:szCs w:val="24"/>
        </w:rPr>
        <w:t>инициативность,</w:t>
      </w:r>
      <w:r w:rsidRPr="00F97A4B">
        <w:rPr>
          <w:spacing w:val="1"/>
          <w:sz w:val="24"/>
          <w:szCs w:val="24"/>
        </w:rPr>
        <w:t xml:space="preserve"> </w:t>
      </w:r>
      <w:r w:rsidRPr="00F97A4B">
        <w:rPr>
          <w:sz w:val="24"/>
          <w:szCs w:val="24"/>
        </w:rPr>
        <w:t>любознательность</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самостоятельность</w:t>
      </w:r>
      <w:r w:rsidRPr="00F97A4B">
        <w:rPr>
          <w:spacing w:val="1"/>
          <w:sz w:val="24"/>
          <w:szCs w:val="24"/>
        </w:rPr>
        <w:t xml:space="preserve"> </w:t>
      </w:r>
      <w:r w:rsidRPr="00F97A4B">
        <w:rPr>
          <w:sz w:val="24"/>
          <w:szCs w:val="24"/>
        </w:rPr>
        <w:t>в</w:t>
      </w:r>
      <w:r w:rsidRPr="00F97A4B">
        <w:rPr>
          <w:spacing w:val="2"/>
          <w:sz w:val="24"/>
          <w:szCs w:val="24"/>
        </w:rPr>
        <w:t xml:space="preserve"> </w:t>
      </w:r>
      <w:r w:rsidRPr="00F97A4B">
        <w:rPr>
          <w:sz w:val="24"/>
          <w:szCs w:val="24"/>
        </w:rPr>
        <w:t>познании.</w:t>
      </w:r>
    </w:p>
    <w:p w:rsidR="00C450EA" w:rsidRPr="00F97A4B" w:rsidRDefault="002F2362" w:rsidP="00267F92">
      <w:pPr>
        <w:spacing w:line="237" w:lineRule="auto"/>
        <w:jc w:val="both"/>
        <w:rPr>
          <w:sz w:val="24"/>
          <w:szCs w:val="24"/>
        </w:rPr>
      </w:pPr>
      <w:r w:rsidRPr="00F97A4B">
        <w:rPr>
          <w:b/>
          <w:sz w:val="24"/>
          <w:szCs w:val="24"/>
        </w:rPr>
        <w:t xml:space="preserve">Метапредметные результаты </w:t>
      </w:r>
      <w:r w:rsidRPr="00F97A4B">
        <w:rPr>
          <w:sz w:val="24"/>
          <w:szCs w:val="24"/>
        </w:rPr>
        <w:t>освоения программы начального общего образования</w:t>
      </w:r>
      <w:r w:rsidRPr="00F97A4B">
        <w:rPr>
          <w:spacing w:val="1"/>
          <w:sz w:val="24"/>
          <w:szCs w:val="24"/>
        </w:rPr>
        <w:t xml:space="preserve"> </w:t>
      </w:r>
      <w:r w:rsidRPr="00F97A4B">
        <w:rPr>
          <w:sz w:val="24"/>
          <w:szCs w:val="24"/>
        </w:rPr>
        <w:t>должны отражать:</w:t>
      </w:r>
    </w:p>
    <w:p w:rsidR="00C450EA" w:rsidRPr="00F97A4B" w:rsidRDefault="002F2362" w:rsidP="00B34D59">
      <w:pPr>
        <w:pStyle w:val="Heading1"/>
        <w:numPr>
          <w:ilvl w:val="2"/>
          <w:numId w:val="84"/>
        </w:numPr>
        <w:tabs>
          <w:tab w:val="left" w:pos="1198"/>
        </w:tabs>
        <w:ind w:left="0"/>
        <w:jc w:val="both"/>
        <w:rPr>
          <w:b w:val="0"/>
        </w:rPr>
      </w:pPr>
      <w:r w:rsidRPr="00F97A4B">
        <w:rPr>
          <w:b w:val="0"/>
          <w:w w:val="85"/>
        </w:rPr>
        <w:t>Овладение</w:t>
      </w:r>
      <w:r w:rsidRPr="00F97A4B">
        <w:rPr>
          <w:b w:val="0"/>
          <w:spacing w:val="119"/>
        </w:rPr>
        <w:t xml:space="preserve"> </w:t>
      </w:r>
      <w:r w:rsidRPr="00F97A4B">
        <w:rPr>
          <w:w w:val="85"/>
        </w:rPr>
        <w:t>универсальными</w:t>
      </w:r>
      <w:r w:rsidRPr="00F97A4B">
        <w:rPr>
          <w:spacing w:val="126"/>
        </w:rPr>
        <w:t xml:space="preserve"> </w:t>
      </w:r>
      <w:r w:rsidRPr="00F97A4B">
        <w:rPr>
          <w:w w:val="85"/>
        </w:rPr>
        <w:t>учебными</w:t>
      </w:r>
      <w:r w:rsidRPr="00F97A4B">
        <w:rPr>
          <w:spacing w:val="116"/>
        </w:rPr>
        <w:t xml:space="preserve"> </w:t>
      </w:r>
      <w:r w:rsidRPr="00F97A4B">
        <w:rPr>
          <w:w w:val="85"/>
        </w:rPr>
        <w:t>познавательными</w:t>
      </w:r>
      <w:r w:rsidRPr="00F97A4B">
        <w:rPr>
          <w:spacing w:val="120"/>
        </w:rPr>
        <w:t xml:space="preserve"> </w:t>
      </w:r>
      <w:r w:rsidRPr="00F97A4B">
        <w:rPr>
          <w:w w:val="85"/>
        </w:rPr>
        <w:t>действиями</w:t>
      </w:r>
      <w:r w:rsidRPr="00F97A4B">
        <w:rPr>
          <w:b w:val="0"/>
          <w:w w:val="85"/>
        </w:rPr>
        <w:t>:</w:t>
      </w:r>
    </w:p>
    <w:p w:rsidR="00C450EA" w:rsidRPr="00F97A4B" w:rsidRDefault="002F2362" w:rsidP="00B34D59">
      <w:pPr>
        <w:pStyle w:val="a5"/>
        <w:numPr>
          <w:ilvl w:val="0"/>
          <w:numId w:val="78"/>
        </w:numPr>
        <w:tabs>
          <w:tab w:val="left" w:pos="1437"/>
          <w:tab w:val="left" w:pos="1438"/>
        </w:tabs>
        <w:spacing w:line="275" w:lineRule="exact"/>
        <w:ind w:left="0"/>
        <w:jc w:val="both"/>
        <w:rPr>
          <w:i/>
          <w:sz w:val="24"/>
          <w:szCs w:val="24"/>
        </w:rPr>
      </w:pPr>
      <w:r w:rsidRPr="00F97A4B">
        <w:rPr>
          <w:i/>
          <w:sz w:val="24"/>
          <w:szCs w:val="24"/>
        </w:rPr>
        <w:t>базовые</w:t>
      </w:r>
      <w:r w:rsidRPr="00F97A4B">
        <w:rPr>
          <w:i/>
          <w:spacing w:val="-8"/>
          <w:sz w:val="24"/>
          <w:szCs w:val="24"/>
        </w:rPr>
        <w:t xml:space="preserve"> </w:t>
      </w:r>
      <w:r w:rsidRPr="00F97A4B">
        <w:rPr>
          <w:i/>
          <w:sz w:val="24"/>
          <w:szCs w:val="24"/>
        </w:rPr>
        <w:t>логические</w:t>
      </w:r>
      <w:r w:rsidRPr="00F97A4B">
        <w:rPr>
          <w:i/>
          <w:spacing w:val="-2"/>
          <w:sz w:val="24"/>
          <w:szCs w:val="24"/>
        </w:rPr>
        <w:t xml:space="preserve"> </w:t>
      </w:r>
      <w:r w:rsidRPr="00F97A4B">
        <w:rPr>
          <w:i/>
          <w:sz w:val="24"/>
          <w:szCs w:val="24"/>
        </w:rPr>
        <w:t>действия:</w:t>
      </w:r>
    </w:p>
    <w:p w:rsidR="00C450EA" w:rsidRPr="00F97A4B" w:rsidRDefault="002F2362" w:rsidP="00B34D59">
      <w:pPr>
        <w:pStyle w:val="a5"/>
        <w:numPr>
          <w:ilvl w:val="0"/>
          <w:numId w:val="77"/>
        </w:numPr>
        <w:tabs>
          <w:tab w:val="left" w:pos="1189"/>
        </w:tabs>
        <w:spacing w:line="293" w:lineRule="exact"/>
        <w:ind w:left="0" w:hanging="208"/>
        <w:jc w:val="both"/>
        <w:rPr>
          <w:sz w:val="24"/>
          <w:szCs w:val="24"/>
        </w:rPr>
      </w:pPr>
      <w:r w:rsidRPr="00F97A4B">
        <w:rPr>
          <w:sz w:val="24"/>
          <w:szCs w:val="24"/>
        </w:rPr>
        <w:t>сравнивать</w:t>
      </w:r>
      <w:r w:rsidRPr="00F97A4B">
        <w:rPr>
          <w:spacing w:val="-10"/>
          <w:sz w:val="24"/>
          <w:szCs w:val="24"/>
        </w:rPr>
        <w:t xml:space="preserve"> </w:t>
      </w:r>
      <w:r w:rsidRPr="00F97A4B">
        <w:rPr>
          <w:sz w:val="24"/>
          <w:szCs w:val="24"/>
        </w:rPr>
        <w:t>объекты, устанавливать</w:t>
      </w:r>
      <w:r w:rsidRPr="00F97A4B">
        <w:rPr>
          <w:spacing w:val="-4"/>
          <w:sz w:val="24"/>
          <w:szCs w:val="24"/>
        </w:rPr>
        <w:t xml:space="preserve"> </w:t>
      </w:r>
      <w:r w:rsidRPr="00F97A4B">
        <w:rPr>
          <w:sz w:val="24"/>
          <w:szCs w:val="24"/>
        </w:rPr>
        <w:t>основания</w:t>
      </w:r>
      <w:r w:rsidRPr="00F97A4B">
        <w:rPr>
          <w:spacing w:val="-7"/>
          <w:sz w:val="24"/>
          <w:szCs w:val="24"/>
        </w:rPr>
        <w:t xml:space="preserve"> </w:t>
      </w:r>
      <w:r w:rsidRPr="00F97A4B">
        <w:rPr>
          <w:sz w:val="24"/>
          <w:szCs w:val="24"/>
        </w:rPr>
        <w:t>для</w:t>
      </w:r>
      <w:r w:rsidRPr="00F97A4B">
        <w:rPr>
          <w:spacing w:val="-1"/>
          <w:sz w:val="24"/>
          <w:szCs w:val="24"/>
        </w:rPr>
        <w:t xml:space="preserve"> </w:t>
      </w:r>
      <w:r w:rsidRPr="00F97A4B">
        <w:rPr>
          <w:sz w:val="24"/>
          <w:szCs w:val="24"/>
        </w:rPr>
        <w:t>сравнения,</w:t>
      </w:r>
      <w:r w:rsidRPr="00F97A4B">
        <w:rPr>
          <w:spacing w:val="-5"/>
          <w:sz w:val="24"/>
          <w:szCs w:val="24"/>
        </w:rPr>
        <w:t xml:space="preserve"> </w:t>
      </w:r>
      <w:r w:rsidRPr="00F97A4B">
        <w:rPr>
          <w:sz w:val="24"/>
          <w:szCs w:val="24"/>
        </w:rPr>
        <w:t>устанавливать</w:t>
      </w:r>
      <w:r w:rsidRPr="00F97A4B">
        <w:rPr>
          <w:spacing w:val="-1"/>
          <w:sz w:val="24"/>
          <w:szCs w:val="24"/>
        </w:rPr>
        <w:t xml:space="preserve"> </w:t>
      </w:r>
      <w:r w:rsidRPr="00F97A4B">
        <w:rPr>
          <w:sz w:val="24"/>
          <w:szCs w:val="24"/>
        </w:rPr>
        <w:t>аналогии;</w:t>
      </w:r>
    </w:p>
    <w:p w:rsidR="00C450EA" w:rsidRPr="00F97A4B" w:rsidRDefault="002F2362" w:rsidP="00B34D59">
      <w:pPr>
        <w:pStyle w:val="a5"/>
        <w:numPr>
          <w:ilvl w:val="0"/>
          <w:numId w:val="77"/>
        </w:numPr>
        <w:tabs>
          <w:tab w:val="left" w:pos="1189"/>
        </w:tabs>
        <w:spacing w:line="293" w:lineRule="exact"/>
        <w:ind w:left="0" w:hanging="208"/>
        <w:jc w:val="both"/>
        <w:rPr>
          <w:sz w:val="24"/>
          <w:szCs w:val="24"/>
        </w:rPr>
      </w:pPr>
      <w:r w:rsidRPr="00F97A4B">
        <w:rPr>
          <w:sz w:val="24"/>
          <w:szCs w:val="24"/>
        </w:rPr>
        <w:t>объединять</w:t>
      </w:r>
      <w:r w:rsidRPr="00F97A4B">
        <w:rPr>
          <w:spacing w:val="-1"/>
          <w:sz w:val="24"/>
          <w:szCs w:val="24"/>
        </w:rPr>
        <w:t xml:space="preserve"> </w:t>
      </w:r>
      <w:r w:rsidRPr="00F97A4B">
        <w:rPr>
          <w:sz w:val="24"/>
          <w:szCs w:val="24"/>
        </w:rPr>
        <w:t>части</w:t>
      </w:r>
      <w:r w:rsidRPr="00F97A4B">
        <w:rPr>
          <w:spacing w:val="-10"/>
          <w:sz w:val="24"/>
          <w:szCs w:val="24"/>
        </w:rPr>
        <w:t xml:space="preserve"> </w:t>
      </w:r>
      <w:r w:rsidRPr="00F97A4B">
        <w:rPr>
          <w:sz w:val="24"/>
          <w:szCs w:val="24"/>
        </w:rPr>
        <w:t>объекта</w:t>
      </w:r>
      <w:r w:rsidRPr="00F97A4B">
        <w:rPr>
          <w:spacing w:val="-3"/>
          <w:sz w:val="24"/>
          <w:szCs w:val="24"/>
        </w:rPr>
        <w:t xml:space="preserve"> </w:t>
      </w:r>
      <w:r w:rsidRPr="00F97A4B">
        <w:rPr>
          <w:sz w:val="24"/>
          <w:szCs w:val="24"/>
        </w:rPr>
        <w:t>(объекты)</w:t>
      </w:r>
      <w:r w:rsidRPr="00F97A4B">
        <w:rPr>
          <w:spacing w:val="-4"/>
          <w:sz w:val="24"/>
          <w:szCs w:val="24"/>
        </w:rPr>
        <w:t xml:space="preserve"> </w:t>
      </w:r>
      <w:r w:rsidRPr="00F97A4B">
        <w:rPr>
          <w:sz w:val="24"/>
          <w:szCs w:val="24"/>
        </w:rPr>
        <w:t>по</w:t>
      </w:r>
      <w:r w:rsidRPr="00F97A4B">
        <w:rPr>
          <w:spacing w:val="-2"/>
          <w:sz w:val="24"/>
          <w:szCs w:val="24"/>
        </w:rPr>
        <w:t xml:space="preserve"> </w:t>
      </w:r>
      <w:r w:rsidRPr="00F97A4B">
        <w:rPr>
          <w:sz w:val="24"/>
          <w:szCs w:val="24"/>
        </w:rPr>
        <w:t>определенному</w:t>
      </w:r>
      <w:r w:rsidRPr="00F97A4B">
        <w:rPr>
          <w:spacing w:val="-11"/>
          <w:sz w:val="24"/>
          <w:szCs w:val="24"/>
        </w:rPr>
        <w:t xml:space="preserve"> </w:t>
      </w:r>
      <w:r w:rsidRPr="00F97A4B">
        <w:rPr>
          <w:sz w:val="24"/>
          <w:szCs w:val="24"/>
        </w:rPr>
        <w:t>признаку;</w:t>
      </w:r>
    </w:p>
    <w:p w:rsidR="00C450EA" w:rsidRPr="00F97A4B" w:rsidRDefault="002F2362" w:rsidP="00B34D59">
      <w:pPr>
        <w:pStyle w:val="a5"/>
        <w:numPr>
          <w:ilvl w:val="0"/>
          <w:numId w:val="77"/>
        </w:numPr>
        <w:tabs>
          <w:tab w:val="left" w:pos="1189"/>
          <w:tab w:val="left" w:pos="2638"/>
          <w:tab w:val="left" w:pos="4799"/>
          <w:tab w:val="left" w:pos="6239"/>
          <w:tab w:val="left" w:pos="6960"/>
        </w:tabs>
        <w:spacing w:line="237" w:lineRule="auto"/>
        <w:ind w:left="0" w:hanging="216"/>
        <w:jc w:val="both"/>
        <w:rPr>
          <w:sz w:val="24"/>
          <w:szCs w:val="24"/>
        </w:rPr>
      </w:pPr>
      <w:r w:rsidRPr="00F97A4B">
        <w:rPr>
          <w:sz w:val="24"/>
          <w:szCs w:val="24"/>
        </w:rPr>
        <w:t>определять</w:t>
      </w:r>
      <w:r w:rsidRPr="00F97A4B">
        <w:rPr>
          <w:sz w:val="24"/>
          <w:szCs w:val="24"/>
        </w:rPr>
        <w:tab/>
        <w:t>существенный</w:t>
      </w:r>
      <w:r w:rsidRPr="00F97A4B">
        <w:rPr>
          <w:sz w:val="24"/>
          <w:szCs w:val="24"/>
        </w:rPr>
        <w:tab/>
        <w:t>признак</w:t>
      </w:r>
      <w:r w:rsidRPr="00F97A4B">
        <w:rPr>
          <w:sz w:val="24"/>
          <w:szCs w:val="24"/>
        </w:rPr>
        <w:tab/>
        <w:t>для</w:t>
      </w:r>
      <w:r w:rsidRPr="00F97A4B">
        <w:rPr>
          <w:sz w:val="24"/>
          <w:szCs w:val="24"/>
        </w:rPr>
        <w:tab/>
      </w:r>
      <w:r w:rsidRPr="00F97A4B">
        <w:rPr>
          <w:spacing w:val="-1"/>
          <w:sz w:val="24"/>
          <w:szCs w:val="24"/>
        </w:rPr>
        <w:t>классификации,</w:t>
      </w:r>
      <w:r w:rsidRPr="00F97A4B">
        <w:rPr>
          <w:spacing w:val="-57"/>
          <w:sz w:val="24"/>
          <w:szCs w:val="24"/>
        </w:rPr>
        <w:t xml:space="preserve"> </w:t>
      </w:r>
      <w:r w:rsidRPr="00F97A4B">
        <w:rPr>
          <w:sz w:val="24"/>
          <w:szCs w:val="24"/>
        </w:rPr>
        <w:t>классифицировать</w:t>
      </w:r>
      <w:r w:rsidRPr="00F97A4B">
        <w:rPr>
          <w:spacing w:val="-2"/>
          <w:sz w:val="24"/>
          <w:szCs w:val="24"/>
        </w:rPr>
        <w:t xml:space="preserve"> </w:t>
      </w:r>
      <w:r w:rsidRPr="00F97A4B">
        <w:rPr>
          <w:sz w:val="24"/>
          <w:szCs w:val="24"/>
        </w:rPr>
        <w:t>предложенные</w:t>
      </w:r>
      <w:r w:rsidRPr="00F97A4B">
        <w:rPr>
          <w:spacing w:val="-4"/>
          <w:sz w:val="24"/>
          <w:szCs w:val="24"/>
        </w:rPr>
        <w:t xml:space="preserve"> </w:t>
      </w:r>
      <w:r w:rsidRPr="00F97A4B">
        <w:rPr>
          <w:sz w:val="24"/>
          <w:szCs w:val="24"/>
        </w:rPr>
        <w:t>объекты;</w:t>
      </w:r>
    </w:p>
    <w:p w:rsidR="00C450EA" w:rsidRPr="00F97A4B" w:rsidRDefault="002F2362" w:rsidP="00B34D59">
      <w:pPr>
        <w:pStyle w:val="a5"/>
        <w:numPr>
          <w:ilvl w:val="0"/>
          <w:numId w:val="77"/>
        </w:numPr>
        <w:tabs>
          <w:tab w:val="left" w:pos="1189"/>
        </w:tabs>
        <w:spacing w:line="237" w:lineRule="auto"/>
        <w:ind w:left="0"/>
        <w:jc w:val="both"/>
        <w:rPr>
          <w:sz w:val="24"/>
          <w:szCs w:val="24"/>
        </w:rPr>
      </w:pPr>
      <w:r w:rsidRPr="00F97A4B">
        <w:rPr>
          <w:sz w:val="24"/>
          <w:szCs w:val="24"/>
        </w:rPr>
        <w:lastRenderedPageBreak/>
        <w:t>находить</w:t>
      </w:r>
      <w:r w:rsidRPr="00F97A4B">
        <w:rPr>
          <w:spacing w:val="47"/>
          <w:sz w:val="24"/>
          <w:szCs w:val="24"/>
        </w:rPr>
        <w:t xml:space="preserve"> </w:t>
      </w:r>
      <w:r w:rsidRPr="00F97A4B">
        <w:rPr>
          <w:sz w:val="24"/>
          <w:szCs w:val="24"/>
        </w:rPr>
        <w:t>закономерности</w:t>
      </w:r>
      <w:r w:rsidRPr="00F97A4B">
        <w:rPr>
          <w:spacing w:val="47"/>
          <w:sz w:val="24"/>
          <w:szCs w:val="24"/>
        </w:rPr>
        <w:t xml:space="preserve"> </w:t>
      </w:r>
      <w:r w:rsidRPr="00F97A4B">
        <w:rPr>
          <w:sz w:val="24"/>
          <w:szCs w:val="24"/>
        </w:rPr>
        <w:t>и</w:t>
      </w:r>
      <w:r w:rsidRPr="00F97A4B">
        <w:rPr>
          <w:spacing w:val="46"/>
          <w:sz w:val="24"/>
          <w:szCs w:val="24"/>
        </w:rPr>
        <w:t xml:space="preserve"> </w:t>
      </w:r>
      <w:r w:rsidRPr="00F97A4B">
        <w:rPr>
          <w:sz w:val="24"/>
          <w:szCs w:val="24"/>
        </w:rPr>
        <w:t>противоречия</w:t>
      </w:r>
      <w:r w:rsidRPr="00F97A4B">
        <w:rPr>
          <w:spacing w:val="40"/>
          <w:sz w:val="24"/>
          <w:szCs w:val="24"/>
        </w:rPr>
        <w:t xml:space="preserve"> </w:t>
      </w:r>
      <w:r w:rsidRPr="00F97A4B">
        <w:rPr>
          <w:sz w:val="24"/>
          <w:szCs w:val="24"/>
        </w:rPr>
        <w:t>в</w:t>
      </w:r>
      <w:r w:rsidRPr="00F97A4B">
        <w:rPr>
          <w:spacing w:val="47"/>
          <w:sz w:val="24"/>
          <w:szCs w:val="24"/>
        </w:rPr>
        <w:t xml:space="preserve"> </w:t>
      </w:r>
      <w:r w:rsidRPr="00F97A4B">
        <w:rPr>
          <w:sz w:val="24"/>
          <w:szCs w:val="24"/>
        </w:rPr>
        <w:t>рассматриваемых</w:t>
      </w:r>
      <w:r w:rsidRPr="00F97A4B">
        <w:rPr>
          <w:spacing w:val="40"/>
          <w:sz w:val="24"/>
          <w:szCs w:val="24"/>
        </w:rPr>
        <w:t xml:space="preserve"> </w:t>
      </w:r>
      <w:r w:rsidRPr="00F97A4B">
        <w:rPr>
          <w:sz w:val="24"/>
          <w:szCs w:val="24"/>
        </w:rPr>
        <w:t>фактах,</w:t>
      </w:r>
      <w:r w:rsidRPr="00F97A4B">
        <w:rPr>
          <w:spacing w:val="47"/>
          <w:sz w:val="24"/>
          <w:szCs w:val="24"/>
        </w:rPr>
        <w:t xml:space="preserve"> </w:t>
      </w:r>
      <w:r w:rsidRPr="00F97A4B">
        <w:rPr>
          <w:sz w:val="24"/>
          <w:szCs w:val="24"/>
        </w:rPr>
        <w:t>данных</w:t>
      </w:r>
      <w:r w:rsidRPr="00F97A4B">
        <w:rPr>
          <w:spacing w:val="40"/>
          <w:sz w:val="24"/>
          <w:szCs w:val="24"/>
        </w:rPr>
        <w:t xml:space="preserve"> </w:t>
      </w:r>
      <w:r w:rsidRPr="00F97A4B">
        <w:rPr>
          <w:sz w:val="24"/>
          <w:szCs w:val="24"/>
        </w:rPr>
        <w:t>и</w:t>
      </w:r>
      <w:r w:rsidRPr="00F97A4B">
        <w:rPr>
          <w:spacing w:val="-57"/>
          <w:sz w:val="24"/>
          <w:szCs w:val="24"/>
        </w:rPr>
        <w:t xml:space="preserve"> </w:t>
      </w:r>
      <w:r w:rsidRPr="00F97A4B">
        <w:rPr>
          <w:sz w:val="24"/>
          <w:szCs w:val="24"/>
        </w:rPr>
        <w:t>наблюдениях</w:t>
      </w:r>
      <w:r w:rsidRPr="00F97A4B">
        <w:rPr>
          <w:spacing w:val="-5"/>
          <w:sz w:val="24"/>
          <w:szCs w:val="24"/>
        </w:rPr>
        <w:t xml:space="preserve"> </w:t>
      </w:r>
      <w:r w:rsidRPr="00F97A4B">
        <w:rPr>
          <w:sz w:val="24"/>
          <w:szCs w:val="24"/>
        </w:rPr>
        <w:t>на</w:t>
      </w:r>
      <w:r w:rsidRPr="00F97A4B">
        <w:rPr>
          <w:spacing w:val="-1"/>
          <w:sz w:val="24"/>
          <w:szCs w:val="24"/>
        </w:rPr>
        <w:t xml:space="preserve"> </w:t>
      </w:r>
      <w:r w:rsidRPr="00F97A4B">
        <w:rPr>
          <w:sz w:val="24"/>
          <w:szCs w:val="24"/>
        </w:rPr>
        <w:t>основе</w:t>
      </w:r>
      <w:r w:rsidRPr="00F97A4B">
        <w:rPr>
          <w:spacing w:val="-1"/>
          <w:sz w:val="24"/>
          <w:szCs w:val="24"/>
        </w:rPr>
        <w:t xml:space="preserve"> </w:t>
      </w:r>
      <w:r w:rsidRPr="00F97A4B">
        <w:rPr>
          <w:sz w:val="24"/>
          <w:szCs w:val="24"/>
        </w:rPr>
        <w:t>предложенного педагогическим</w:t>
      </w:r>
      <w:r w:rsidRPr="00F97A4B">
        <w:rPr>
          <w:spacing w:val="1"/>
          <w:sz w:val="24"/>
          <w:szCs w:val="24"/>
        </w:rPr>
        <w:t xml:space="preserve"> </w:t>
      </w:r>
      <w:r w:rsidRPr="00F97A4B">
        <w:rPr>
          <w:sz w:val="24"/>
          <w:szCs w:val="24"/>
        </w:rPr>
        <w:t>работником</w:t>
      </w:r>
      <w:r w:rsidRPr="00F97A4B">
        <w:rPr>
          <w:spacing w:val="1"/>
          <w:sz w:val="24"/>
          <w:szCs w:val="24"/>
        </w:rPr>
        <w:t xml:space="preserve"> </w:t>
      </w:r>
      <w:r w:rsidRPr="00F97A4B">
        <w:rPr>
          <w:sz w:val="24"/>
          <w:szCs w:val="24"/>
        </w:rPr>
        <w:t>алгоритма;</w:t>
      </w:r>
    </w:p>
    <w:p w:rsidR="00C450EA" w:rsidRPr="00F97A4B" w:rsidRDefault="002F2362" w:rsidP="00B34D59">
      <w:pPr>
        <w:pStyle w:val="a5"/>
        <w:numPr>
          <w:ilvl w:val="0"/>
          <w:numId w:val="77"/>
        </w:numPr>
        <w:tabs>
          <w:tab w:val="left" w:pos="1189"/>
        </w:tabs>
        <w:spacing w:line="237" w:lineRule="auto"/>
        <w:ind w:left="0"/>
        <w:jc w:val="both"/>
        <w:rPr>
          <w:sz w:val="24"/>
          <w:szCs w:val="24"/>
        </w:rPr>
      </w:pPr>
      <w:r w:rsidRPr="00F97A4B">
        <w:rPr>
          <w:sz w:val="24"/>
          <w:szCs w:val="24"/>
        </w:rPr>
        <w:t>выявлять</w:t>
      </w:r>
      <w:r w:rsidRPr="00F97A4B">
        <w:rPr>
          <w:spacing w:val="20"/>
          <w:sz w:val="24"/>
          <w:szCs w:val="24"/>
        </w:rPr>
        <w:t xml:space="preserve"> </w:t>
      </w:r>
      <w:r w:rsidRPr="00F97A4B">
        <w:rPr>
          <w:sz w:val="24"/>
          <w:szCs w:val="24"/>
        </w:rPr>
        <w:t>недостаток</w:t>
      </w:r>
      <w:r w:rsidRPr="00F97A4B">
        <w:rPr>
          <w:spacing w:val="18"/>
          <w:sz w:val="24"/>
          <w:szCs w:val="24"/>
        </w:rPr>
        <w:t xml:space="preserve"> </w:t>
      </w:r>
      <w:r w:rsidRPr="00F97A4B">
        <w:rPr>
          <w:sz w:val="24"/>
          <w:szCs w:val="24"/>
        </w:rPr>
        <w:t>информации</w:t>
      </w:r>
      <w:r w:rsidRPr="00F97A4B">
        <w:rPr>
          <w:spacing w:val="20"/>
          <w:sz w:val="24"/>
          <w:szCs w:val="24"/>
        </w:rPr>
        <w:t xml:space="preserve"> </w:t>
      </w:r>
      <w:r w:rsidRPr="00F97A4B">
        <w:rPr>
          <w:sz w:val="24"/>
          <w:szCs w:val="24"/>
        </w:rPr>
        <w:t>для</w:t>
      </w:r>
      <w:r w:rsidRPr="00F97A4B">
        <w:rPr>
          <w:spacing w:val="19"/>
          <w:sz w:val="24"/>
          <w:szCs w:val="24"/>
        </w:rPr>
        <w:t xml:space="preserve"> </w:t>
      </w:r>
      <w:r w:rsidRPr="00F97A4B">
        <w:rPr>
          <w:sz w:val="24"/>
          <w:szCs w:val="24"/>
        </w:rPr>
        <w:t>решения</w:t>
      </w:r>
      <w:r w:rsidRPr="00F97A4B">
        <w:rPr>
          <w:spacing w:val="19"/>
          <w:sz w:val="24"/>
          <w:szCs w:val="24"/>
        </w:rPr>
        <w:t xml:space="preserve"> </w:t>
      </w:r>
      <w:r w:rsidRPr="00F97A4B">
        <w:rPr>
          <w:sz w:val="24"/>
          <w:szCs w:val="24"/>
        </w:rPr>
        <w:t>учебной</w:t>
      </w:r>
      <w:r w:rsidRPr="00F97A4B">
        <w:rPr>
          <w:spacing w:val="20"/>
          <w:sz w:val="24"/>
          <w:szCs w:val="24"/>
        </w:rPr>
        <w:t xml:space="preserve"> </w:t>
      </w:r>
      <w:r w:rsidRPr="00F97A4B">
        <w:rPr>
          <w:sz w:val="24"/>
          <w:szCs w:val="24"/>
        </w:rPr>
        <w:t>(практической)</w:t>
      </w:r>
      <w:r w:rsidRPr="00F97A4B">
        <w:rPr>
          <w:spacing w:val="16"/>
          <w:sz w:val="24"/>
          <w:szCs w:val="24"/>
        </w:rPr>
        <w:t xml:space="preserve"> </w:t>
      </w:r>
      <w:r w:rsidRPr="00F97A4B">
        <w:rPr>
          <w:sz w:val="24"/>
          <w:szCs w:val="24"/>
        </w:rPr>
        <w:t>задачи</w:t>
      </w:r>
      <w:r w:rsidRPr="00F97A4B">
        <w:rPr>
          <w:spacing w:val="20"/>
          <w:sz w:val="24"/>
          <w:szCs w:val="24"/>
        </w:rPr>
        <w:t xml:space="preserve"> </w:t>
      </w:r>
      <w:r w:rsidRPr="00F97A4B">
        <w:rPr>
          <w:sz w:val="24"/>
          <w:szCs w:val="24"/>
        </w:rPr>
        <w:t>на</w:t>
      </w:r>
      <w:r w:rsidRPr="00F97A4B">
        <w:rPr>
          <w:spacing w:val="-57"/>
          <w:sz w:val="24"/>
          <w:szCs w:val="24"/>
        </w:rPr>
        <w:t xml:space="preserve"> </w:t>
      </w:r>
      <w:r w:rsidRPr="00F97A4B">
        <w:rPr>
          <w:sz w:val="24"/>
          <w:szCs w:val="24"/>
        </w:rPr>
        <w:t>основе</w:t>
      </w:r>
      <w:r w:rsidRPr="00F97A4B">
        <w:rPr>
          <w:spacing w:val="-5"/>
          <w:sz w:val="24"/>
          <w:szCs w:val="24"/>
        </w:rPr>
        <w:t xml:space="preserve"> </w:t>
      </w:r>
      <w:r w:rsidRPr="00F97A4B">
        <w:rPr>
          <w:sz w:val="24"/>
          <w:szCs w:val="24"/>
        </w:rPr>
        <w:t>предложенного</w:t>
      </w:r>
      <w:r w:rsidRPr="00F97A4B">
        <w:rPr>
          <w:spacing w:val="6"/>
          <w:sz w:val="24"/>
          <w:szCs w:val="24"/>
        </w:rPr>
        <w:t xml:space="preserve"> </w:t>
      </w:r>
      <w:r w:rsidRPr="00F97A4B">
        <w:rPr>
          <w:sz w:val="24"/>
          <w:szCs w:val="24"/>
        </w:rPr>
        <w:t>алгоритма;</w:t>
      </w:r>
    </w:p>
    <w:p w:rsidR="00C450EA" w:rsidRPr="00F97A4B" w:rsidRDefault="002F2362" w:rsidP="00B34D59">
      <w:pPr>
        <w:pStyle w:val="a5"/>
        <w:numPr>
          <w:ilvl w:val="0"/>
          <w:numId w:val="77"/>
        </w:numPr>
        <w:tabs>
          <w:tab w:val="left" w:pos="1189"/>
          <w:tab w:val="left" w:pos="3358"/>
          <w:tab w:val="left" w:pos="6239"/>
          <w:tab w:val="left" w:pos="7680"/>
        </w:tabs>
        <w:ind w:left="0"/>
        <w:jc w:val="both"/>
        <w:rPr>
          <w:sz w:val="24"/>
          <w:szCs w:val="24"/>
        </w:rPr>
      </w:pPr>
      <w:r w:rsidRPr="00F97A4B">
        <w:rPr>
          <w:sz w:val="24"/>
          <w:szCs w:val="24"/>
        </w:rPr>
        <w:t>устанавливать</w:t>
      </w:r>
      <w:r w:rsidRPr="00F97A4B">
        <w:rPr>
          <w:sz w:val="24"/>
          <w:szCs w:val="24"/>
        </w:rPr>
        <w:tab/>
        <w:t>причинно-следственные</w:t>
      </w:r>
      <w:r w:rsidRPr="00F97A4B">
        <w:rPr>
          <w:sz w:val="24"/>
          <w:szCs w:val="24"/>
        </w:rPr>
        <w:tab/>
        <w:t>связи</w:t>
      </w:r>
      <w:r w:rsidRPr="00F97A4B">
        <w:rPr>
          <w:spacing w:val="105"/>
          <w:sz w:val="24"/>
          <w:szCs w:val="24"/>
        </w:rPr>
        <w:t xml:space="preserve"> </w:t>
      </w:r>
      <w:r w:rsidRPr="00F97A4B">
        <w:rPr>
          <w:sz w:val="24"/>
          <w:szCs w:val="24"/>
        </w:rPr>
        <w:t>в</w:t>
      </w:r>
      <w:r w:rsidRPr="00F97A4B">
        <w:rPr>
          <w:sz w:val="24"/>
          <w:szCs w:val="24"/>
        </w:rPr>
        <w:tab/>
        <w:t>ситуациях,</w:t>
      </w:r>
      <w:r w:rsidRPr="00F97A4B">
        <w:rPr>
          <w:spacing w:val="1"/>
          <w:sz w:val="24"/>
          <w:szCs w:val="24"/>
        </w:rPr>
        <w:t xml:space="preserve"> </w:t>
      </w:r>
      <w:r w:rsidRPr="00F97A4B">
        <w:rPr>
          <w:sz w:val="24"/>
          <w:szCs w:val="24"/>
        </w:rPr>
        <w:t>поддающихся</w:t>
      </w:r>
      <w:r w:rsidRPr="00F97A4B">
        <w:rPr>
          <w:spacing w:val="2"/>
          <w:sz w:val="24"/>
          <w:szCs w:val="24"/>
        </w:rPr>
        <w:t xml:space="preserve"> </w:t>
      </w:r>
      <w:r w:rsidRPr="00F97A4B">
        <w:rPr>
          <w:sz w:val="24"/>
          <w:szCs w:val="24"/>
        </w:rPr>
        <w:t>непосредственному</w:t>
      </w:r>
      <w:r w:rsidRPr="00F97A4B">
        <w:rPr>
          <w:spacing w:val="54"/>
          <w:sz w:val="24"/>
          <w:szCs w:val="24"/>
        </w:rPr>
        <w:t xml:space="preserve"> </w:t>
      </w:r>
      <w:r w:rsidRPr="00F97A4B">
        <w:rPr>
          <w:sz w:val="24"/>
          <w:szCs w:val="24"/>
        </w:rPr>
        <w:t>наблюдению</w:t>
      </w:r>
      <w:r w:rsidRPr="00F97A4B">
        <w:rPr>
          <w:spacing w:val="1"/>
          <w:sz w:val="24"/>
          <w:szCs w:val="24"/>
        </w:rPr>
        <w:t xml:space="preserve"> </w:t>
      </w:r>
      <w:r w:rsidRPr="00F97A4B">
        <w:rPr>
          <w:sz w:val="24"/>
          <w:szCs w:val="24"/>
        </w:rPr>
        <w:t>или</w:t>
      </w:r>
      <w:r w:rsidRPr="00F97A4B">
        <w:rPr>
          <w:spacing w:val="4"/>
          <w:sz w:val="24"/>
          <w:szCs w:val="24"/>
        </w:rPr>
        <w:t xml:space="preserve"> </w:t>
      </w:r>
      <w:r w:rsidRPr="00F97A4B">
        <w:rPr>
          <w:sz w:val="24"/>
          <w:szCs w:val="24"/>
        </w:rPr>
        <w:t>знакомых</w:t>
      </w:r>
      <w:r w:rsidRPr="00F97A4B">
        <w:rPr>
          <w:spacing w:val="58"/>
          <w:sz w:val="24"/>
          <w:szCs w:val="24"/>
        </w:rPr>
        <w:t xml:space="preserve"> </w:t>
      </w:r>
      <w:r w:rsidRPr="00F97A4B">
        <w:rPr>
          <w:sz w:val="24"/>
          <w:szCs w:val="24"/>
        </w:rPr>
        <w:t>по</w:t>
      </w:r>
      <w:r w:rsidRPr="00F97A4B">
        <w:rPr>
          <w:spacing w:val="2"/>
          <w:sz w:val="24"/>
          <w:szCs w:val="24"/>
        </w:rPr>
        <w:t xml:space="preserve"> </w:t>
      </w:r>
      <w:r w:rsidRPr="00F97A4B">
        <w:rPr>
          <w:sz w:val="24"/>
          <w:szCs w:val="24"/>
        </w:rPr>
        <w:t>опыту,</w:t>
      </w:r>
      <w:r w:rsidRPr="00F97A4B">
        <w:rPr>
          <w:spacing w:val="5"/>
          <w:sz w:val="24"/>
          <w:szCs w:val="24"/>
        </w:rPr>
        <w:t xml:space="preserve"> </w:t>
      </w:r>
      <w:r w:rsidRPr="00F97A4B">
        <w:rPr>
          <w:sz w:val="24"/>
          <w:szCs w:val="24"/>
        </w:rPr>
        <w:t>делать</w:t>
      </w:r>
      <w:r w:rsidRPr="00F97A4B">
        <w:rPr>
          <w:spacing w:val="-57"/>
          <w:sz w:val="24"/>
          <w:szCs w:val="24"/>
        </w:rPr>
        <w:t xml:space="preserve"> </w:t>
      </w:r>
      <w:r w:rsidRPr="00F97A4B">
        <w:rPr>
          <w:sz w:val="24"/>
          <w:szCs w:val="24"/>
        </w:rPr>
        <w:t>выводы;</w:t>
      </w:r>
    </w:p>
    <w:p w:rsidR="00C450EA" w:rsidRPr="00F97A4B" w:rsidRDefault="002F2362" w:rsidP="00B34D59">
      <w:pPr>
        <w:pStyle w:val="a5"/>
        <w:numPr>
          <w:ilvl w:val="0"/>
          <w:numId w:val="78"/>
        </w:numPr>
        <w:tabs>
          <w:tab w:val="left" w:pos="1437"/>
          <w:tab w:val="left" w:pos="1438"/>
        </w:tabs>
        <w:spacing w:line="273" w:lineRule="exact"/>
        <w:ind w:left="0"/>
        <w:jc w:val="both"/>
        <w:rPr>
          <w:sz w:val="24"/>
          <w:szCs w:val="24"/>
        </w:rPr>
      </w:pPr>
      <w:r w:rsidRPr="00F97A4B">
        <w:rPr>
          <w:i/>
          <w:sz w:val="24"/>
          <w:szCs w:val="24"/>
        </w:rPr>
        <w:t>базовые</w:t>
      </w:r>
      <w:r w:rsidRPr="00F97A4B">
        <w:rPr>
          <w:i/>
          <w:spacing w:val="-7"/>
          <w:sz w:val="24"/>
          <w:szCs w:val="24"/>
        </w:rPr>
        <w:t xml:space="preserve"> </w:t>
      </w:r>
      <w:r w:rsidRPr="00F97A4B">
        <w:rPr>
          <w:i/>
          <w:sz w:val="24"/>
          <w:szCs w:val="24"/>
        </w:rPr>
        <w:t>исследовательские</w:t>
      </w:r>
      <w:r w:rsidRPr="00F97A4B">
        <w:rPr>
          <w:i/>
          <w:spacing w:val="-6"/>
          <w:sz w:val="24"/>
          <w:szCs w:val="24"/>
        </w:rPr>
        <w:t xml:space="preserve"> </w:t>
      </w:r>
      <w:r w:rsidRPr="00F97A4B">
        <w:rPr>
          <w:i/>
          <w:sz w:val="24"/>
          <w:szCs w:val="24"/>
        </w:rPr>
        <w:t>действия</w:t>
      </w:r>
      <w:r w:rsidRPr="00F97A4B">
        <w:rPr>
          <w:sz w:val="24"/>
          <w:szCs w:val="24"/>
        </w:rPr>
        <w:t>:</w:t>
      </w:r>
    </w:p>
    <w:p w:rsidR="00C450EA" w:rsidRPr="00F97A4B" w:rsidRDefault="002F2362" w:rsidP="00B34D59">
      <w:pPr>
        <w:pStyle w:val="a5"/>
        <w:numPr>
          <w:ilvl w:val="0"/>
          <w:numId w:val="76"/>
        </w:numPr>
        <w:tabs>
          <w:tab w:val="left" w:pos="1189"/>
        </w:tabs>
        <w:spacing w:line="237" w:lineRule="auto"/>
        <w:ind w:left="0"/>
        <w:jc w:val="both"/>
        <w:rPr>
          <w:sz w:val="24"/>
          <w:szCs w:val="24"/>
        </w:rPr>
      </w:pPr>
      <w:r w:rsidRPr="00F97A4B">
        <w:rPr>
          <w:sz w:val="24"/>
          <w:szCs w:val="24"/>
        </w:rPr>
        <w:t>определять</w:t>
      </w:r>
      <w:r w:rsidRPr="00F97A4B">
        <w:rPr>
          <w:spacing w:val="14"/>
          <w:sz w:val="24"/>
          <w:szCs w:val="24"/>
        </w:rPr>
        <w:t xml:space="preserve"> </w:t>
      </w:r>
      <w:r w:rsidRPr="00F97A4B">
        <w:rPr>
          <w:sz w:val="24"/>
          <w:szCs w:val="24"/>
        </w:rPr>
        <w:t>разрыв</w:t>
      </w:r>
      <w:r w:rsidRPr="00F97A4B">
        <w:rPr>
          <w:spacing w:val="16"/>
          <w:sz w:val="24"/>
          <w:szCs w:val="24"/>
        </w:rPr>
        <w:t xml:space="preserve"> </w:t>
      </w:r>
      <w:r w:rsidRPr="00F97A4B">
        <w:rPr>
          <w:sz w:val="24"/>
          <w:szCs w:val="24"/>
        </w:rPr>
        <w:t>между</w:t>
      </w:r>
      <w:r w:rsidRPr="00F97A4B">
        <w:rPr>
          <w:spacing w:val="8"/>
          <w:sz w:val="24"/>
          <w:szCs w:val="24"/>
        </w:rPr>
        <w:t xml:space="preserve"> </w:t>
      </w:r>
      <w:r w:rsidRPr="00F97A4B">
        <w:rPr>
          <w:sz w:val="24"/>
          <w:szCs w:val="24"/>
        </w:rPr>
        <w:t>реальным</w:t>
      </w:r>
      <w:r w:rsidRPr="00F97A4B">
        <w:rPr>
          <w:spacing w:val="16"/>
          <w:sz w:val="24"/>
          <w:szCs w:val="24"/>
        </w:rPr>
        <w:t xml:space="preserve"> </w:t>
      </w:r>
      <w:r w:rsidRPr="00F97A4B">
        <w:rPr>
          <w:sz w:val="24"/>
          <w:szCs w:val="24"/>
        </w:rPr>
        <w:t>и</w:t>
      </w:r>
      <w:r w:rsidRPr="00F97A4B">
        <w:rPr>
          <w:spacing w:val="14"/>
          <w:sz w:val="24"/>
          <w:szCs w:val="24"/>
        </w:rPr>
        <w:t xml:space="preserve"> </w:t>
      </w:r>
      <w:r w:rsidRPr="00F97A4B">
        <w:rPr>
          <w:sz w:val="24"/>
          <w:szCs w:val="24"/>
        </w:rPr>
        <w:t>желательным</w:t>
      </w:r>
      <w:r w:rsidRPr="00F97A4B">
        <w:rPr>
          <w:spacing w:val="16"/>
          <w:sz w:val="24"/>
          <w:szCs w:val="24"/>
        </w:rPr>
        <w:t xml:space="preserve"> </w:t>
      </w:r>
      <w:r w:rsidRPr="00F97A4B">
        <w:rPr>
          <w:sz w:val="24"/>
          <w:szCs w:val="24"/>
        </w:rPr>
        <w:t>состоянием</w:t>
      </w:r>
      <w:r w:rsidRPr="00F97A4B">
        <w:rPr>
          <w:spacing w:val="11"/>
          <w:sz w:val="24"/>
          <w:szCs w:val="24"/>
        </w:rPr>
        <w:t xml:space="preserve"> </w:t>
      </w:r>
      <w:r w:rsidRPr="00F97A4B">
        <w:rPr>
          <w:sz w:val="24"/>
          <w:szCs w:val="24"/>
        </w:rPr>
        <w:t>объекта</w:t>
      </w:r>
      <w:r w:rsidRPr="00F97A4B">
        <w:rPr>
          <w:spacing w:val="13"/>
          <w:sz w:val="24"/>
          <w:szCs w:val="24"/>
        </w:rPr>
        <w:t xml:space="preserve"> </w:t>
      </w:r>
      <w:r w:rsidRPr="00F97A4B">
        <w:rPr>
          <w:sz w:val="24"/>
          <w:szCs w:val="24"/>
        </w:rPr>
        <w:t>(ситуации)</w:t>
      </w:r>
      <w:r w:rsidRPr="00F97A4B">
        <w:rPr>
          <w:spacing w:val="20"/>
          <w:sz w:val="24"/>
          <w:szCs w:val="24"/>
        </w:rPr>
        <w:t xml:space="preserve"> </w:t>
      </w:r>
      <w:r w:rsidRPr="00F97A4B">
        <w:rPr>
          <w:sz w:val="24"/>
          <w:szCs w:val="24"/>
        </w:rPr>
        <w:t>на</w:t>
      </w:r>
      <w:r w:rsidRPr="00F97A4B">
        <w:rPr>
          <w:spacing w:val="-57"/>
          <w:sz w:val="24"/>
          <w:szCs w:val="24"/>
        </w:rPr>
        <w:t xml:space="preserve"> </w:t>
      </w:r>
      <w:r w:rsidRPr="00F97A4B">
        <w:rPr>
          <w:sz w:val="24"/>
          <w:szCs w:val="24"/>
        </w:rPr>
        <w:t>основе</w:t>
      </w:r>
      <w:r w:rsidRPr="00F97A4B">
        <w:rPr>
          <w:spacing w:val="-5"/>
          <w:sz w:val="24"/>
          <w:szCs w:val="24"/>
        </w:rPr>
        <w:t xml:space="preserve"> </w:t>
      </w:r>
      <w:r w:rsidRPr="00F97A4B">
        <w:rPr>
          <w:sz w:val="24"/>
          <w:szCs w:val="24"/>
        </w:rPr>
        <w:t>предложенных</w:t>
      </w:r>
      <w:r w:rsidRPr="00F97A4B">
        <w:rPr>
          <w:spacing w:val="-3"/>
          <w:sz w:val="24"/>
          <w:szCs w:val="24"/>
        </w:rPr>
        <w:t xml:space="preserve"> </w:t>
      </w:r>
      <w:r w:rsidRPr="00F97A4B">
        <w:rPr>
          <w:sz w:val="24"/>
          <w:szCs w:val="24"/>
        </w:rPr>
        <w:t>педагогическим</w:t>
      </w:r>
      <w:r w:rsidRPr="00F97A4B">
        <w:rPr>
          <w:spacing w:val="3"/>
          <w:sz w:val="24"/>
          <w:szCs w:val="24"/>
        </w:rPr>
        <w:t xml:space="preserve"> </w:t>
      </w:r>
      <w:r w:rsidRPr="00F97A4B">
        <w:rPr>
          <w:sz w:val="24"/>
          <w:szCs w:val="24"/>
        </w:rPr>
        <w:t>работником</w:t>
      </w:r>
      <w:r w:rsidRPr="00F97A4B">
        <w:rPr>
          <w:spacing w:val="-2"/>
          <w:sz w:val="24"/>
          <w:szCs w:val="24"/>
        </w:rPr>
        <w:t xml:space="preserve"> </w:t>
      </w:r>
      <w:r w:rsidRPr="00F97A4B">
        <w:rPr>
          <w:sz w:val="24"/>
          <w:szCs w:val="24"/>
        </w:rPr>
        <w:t>вопросов;</w:t>
      </w:r>
    </w:p>
    <w:p w:rsidR="00C450EA" w:rsidRPr="00F97A4B" w:rsidRDefault="002F2362" w:rsidP="00B34D59">
      <w:pPr>
        <w:pStyle w:val="a5"/>
        <w:numPr>
          <w:ilvl w:val="0"/>
          <w:numId w:val="76"/>
        </w:numPr>
        <w:tabs>
          <w:tab w:val="left" w:pos="1189"/>
        </w:tabs>
        <w:spacing w:line="237" w:lineRule="auto"/>
        <w:ind w:left="0"/>
        <w:jc w:val="both"/>
        <w:rPr>
          <w:sz w:val="24"/>
          <w:szCs w:val="24"/>
        </w:rPr>
      </w:pPr>
      <w:r w:rsidRPr="00F97A4B">
        <w:rPr>
          <w:sz w:val="24"/>
          <w:szCs w:val="24"/>
        </w:rPr>
        <w:t>с</w:t>
      </w:r>
      <w:r w:rsidRPr="00F97A4B">
        <w:rPr>
          <w:spacing w:val="1"/>
          <w:sz w:val="24"/>
          <w:szCs w:val="24"/>
        </w:rPr>
        <w:t xml:space="preserve"> </w:t>
      </w:r>
      <w:r w:rsidRPr="00F97A4B">
        <w:rPr>
          <w:sz w:val="24"/>
          <w:szCs w:val="24"/>
        </w:rPr>
        <w:t>помощью педагогического</w:t>
      </w:r>
      <w:r w:rsidRPr="00F97A4B">
        <w:rPr>
          <w:spacing w:val="1"/>
          <w:sz w:val="24"/>
          <w:szCs w:val="24"/>
        </w:rPr>
        <w:t xml:space="preserve"> </w:t>
      </w:r>
      <w:r w:rsidRPr="00F97A4B">
        <w:rPr>
          <w:sz w:val="24"/>
          <w:szCs w:val="24"/>
        </w:rPr>
        <w:t>работника формулировать</w:t>
      </w:r>
      <w:r w:rsidRPr="00F97A4B">
        <w:rPr>
          <w:spacing w:val="1"/>
          <w:sz w:val="24"/>
          <w:szCs w:val="24"/>
        </w:rPr>
        <w:t xml:space="preserve"> </w:t>
      </w:r>
      <w:r w:rsidRPr="00F97A4B">
        <w:rPr>
          <w:sz w:val="24"/>
          <w:szCs w:val="24"/>
        </w:rPr>
        <w:t>цель,</w:t>
      </w:r>
      <w:r w:rsidRPr="00F97A4B">
        <w:rPr>
          <w:spacing w:val="1"/>
          <w:sz w:val="24"/>
          <w:szCs w:val="24"/>
        </w:rPr>
        <w:t xml:space="preserve"> </w:t>
      </w:r>
      <w:r w:rsidRPr="00F97A4B">
        <w:rPr>
          <w:sz w:val="24"/>
          <w:szCs w:val="24"/>
        </w:rPr>
        <w:t>планировать</w:t>
      </w:r>
      <w:r w:rsidRPr="00F97A4B">
        <w:rPr>
          <w:spacing w:val="1"/>
          <w:sz w:val="24"/>
          <w:szCs w:val="24"/>
        </w:rPr>
        <w:t xml:space="preserve"> </w:t>
      </w:r>
      <w:r w:rsidRPr="00F97A4B">
        <w:rPr>
          <w:sz w:val="24"/>
          <w:szCs w:val="24"/>
        </w:rPr>
        <w:t>изменения</w:t>
      </w:r>
      <w:r w:rsidRPr="00F97A4B">
        <w:rPr>
          <w:spacing w:val="-57"/>
          <w:sz w:val="24"/>
          <w:szCs w:val="24"/>
        </w:rPr>
        <w:t xml:space="preserve"> </w:t>
      </w:r>
      <w:r w:rsidRPr="00F97A4B">
        <w:rPr>
          <w:sz w:val="24"/>
          <w:szCs w:val="24"/>
        </w:rPr>
        <w:t>объекта,</w:t>
      </w:r>
      <w:r w:rsidRPr="00F97A4B">
        <w:rPr>
          <w:spacing w:val="3"/>
          <w:sz w:val="24"/>
          <w:szCs w:val="24"/>
        </w:rPr>
        <w:t xml:space="preserve"> </w:t>
      </w:r>
      <w:r w:rsidRPr="00F97A4B">
        <w:rPr>
          <w:sz w:val="24"/>
          <w:szCs w:val="24"/>
        </w:rPr>
        <w:t>ситуации;</w:t>
      </w:r>
    </w:p>
    <w:p w:rsidR="00C450EA" w:rsidRPr="00F97A4B" w:rsidRDefault="002F2362" w:rsidP="00B34D59">
      <w:pPr>
        <w:pStyle w:val="a5"/>
        <w:numPr>
          <w:ilvl w:val="0"/>
          <w:numId w:val="76"/>
        </w:numPr>
        <w:tabs>
          <w:tab w:val="left" w:pos="1189"/>
        </w:tabs>
        <w:spacing w:line="237" w:lineRule="auto"/>
        <w:ind w:left="0"/>
        <w:jc w:val="both"/>
        <w:rPr>
          <w:sz w:val="24"/>
          <w:szCs w:val="24"/>
        </w:rPr>
      </w:pPr>
      <w:r w:rsidRPr="00F97A4B">
        <w:rPr>
          <w:sz w:val="24"/>
          <w:szCs w:val="24"/>
        </w:rPr>
        <w:t>сравнивать</w:t>
      </w:r>
      <w:r w:rsidRPr="00F97A4B">
        <w:rPr>
          <w:spacing w:val="26"/>
          <w:sz w:val="24"/>
          <w:szCs w:val="24"/>
        </w:rPr>
        <w:t xml:space="preserve"> </w:t>
      </w:r>
      <w:r w:rsidRPr="00F97A4B">
        <w:rPr>
          <w:sz w:val="24"/>
          <w:szCs w:val="24"/>
        </w:rPr>
        <w:t>несколько</w:t>
      </w:r>
      <w:r w:rsidRPr="00F97A4B">
        <w:rPr>
          <w:spacing w:val="30"/>
          <w:sz w:val="24"/>
          <w:szCs w:val="24"/>
        </w:rPr>
        <w:t xml:space="preserve"> </w:t>
      </w:r>
      <w:r w:rsidRPr="00F97A4B">
        <w:rPr>
          <w:sz w:val="24"/>
          <w:szCs w:val="24"/>
        </w:rPr>
        <w:t>вариантов</w:t>
      </w:r>
      <w:r w:rsidRPr="00F97A4B">
        <w:rPr>
          <w:spacing w:val="27"/>
          <w:sz w:val="24"/>
          <w:szCs w:val="24"/>
        </w:rPr>
        <w:t xml:space="preserve"> </w:t>
      </w:r>
      <w:r w:rsidRPr="00F97A4B">
        <w:rPr>
          <w:sz w:val="24"/>
          <w:szCs w:val="24"/>
        </w:rPr>
        <w:t>решения</w:t>
      </w:r>
      <w:r w:rsidRPr="00F97A4B">
        <w:rPr>
          <w:spacing w:val="25"/>
          <w:sz w:val="24"/>
          <w:szCs w:val="24"/>
        </w:rPr>
        <w:t xml:space="preserve"> </w:t>
      </w:r>
      <w:r w:rsidRPr="00F97A4B">
        <w:rPr>
          <w:sz w:val="24"/>
          <w:szCs w:val="24"/>
        </w:rPr>
        <w:t>задачи,</w:t>
      </w:r>
      <w:r w:rsidRPr="00F97A4B">
        <w:rPr>
          <w:spacing w:val="28"/>
          <w:sz w:val="24"/>
          <w:szCs w:val="24"/>
        </w:rPr>
        <w:t xml:space="preserve"> </w:t>
      </w:r>
      <w:r w:rsidRPr="00F97A4B">
        <w:rPr>
          <w:sz w:val="24"/>
          <w:szCs w:val="24"/>
        </w:rPr>
        <w:t>выбирать</w:t>
      </w:r>
      <w:r w:rsidRPr="00F97A4B">
        <w:rPr>
          <w:spacing w:val="27"/>
          <w:sz w:val="24"/>
          <w:szCs w:val="24"/>
        </w:rPr>
        <w:t xml:space="preserve"> </w:t>
      </w:r>
      <w:r w:rsidRPr="00F97A4B">
        <w:rPr>
          <w:sz w:val="24"/>
          <w:szCs w:val="24"/>
        </w:rPr>
        <w:t>наиболее</w:t>
      </w:r>
      <w:r w:rsidRPr="00F97A4B">
        <w:rPr>
          <w:spacing w:val="25"/>
          <w:sz w:val="24"/>
          <w:szCs w:val="24"/>
        </w:rPr>
        <w:t xml:space="preserve"> </w:t>
      </w:r>
      <w:r w:rsidRPr="00F97A4B">
        <w:rPr>
          <w:sz w:val="24"/>
          <w:szCs w:val="24"/>
        </w:rPr>
        <w:t>подходящий</w:t>
      </w:r>
      <w:r w:rsidRPr="00F97A4B">
        <w:rPr>
          <w:spacing w:val="26"/>
          <w:sz w:val="24"/>
          <w:szCs w:val="24"/>
        </w:rPr>
        <w:t xml:space="preserve"> </w:t>
      </w:r>
      <w:r w:rsidRPr="00F97A4B">
        <w:rPr>
          <w:sz w:val="24"/>
          <w:szCs w:val="24"/>
        </w:rPr>
        <w:t>(на</w:t>
      </w:r>
      <w:r w:rsidRPr="00F97A4B">
        <w:rPr>
          <w:spacing w:val="-57"/>
          <w:sz w:val="24"/>
          <w:szCs w:val="24"/>
        </w:rPr>
        <w:t xml:space="preserve"> </w:t>
      </w:r>
      <w:r w:rsidRPr="00F97A4B">
        <w:rPr>
          <w:sz w:val="24"/>
          <w:szCs w:val="24"/>
        </w:rPr>
        <w:t>основе</w:t>
      </w:r>
      <w:r w:rsidRPr="00F97A4B">
        <w:rPr>
          <w:spacing w:val="-5"/>
          <w:sz w:val="24"/>
          <w:szCs w:val="24"/>
        </w:rPr>
        <w:t xml:space="preserve"> </w:t>
      </w:r>
      <w:r w:rsidRPr="00F97A4B">
        <w:rPr>
          <w:sz w:val="24"/>
          <w:szCs w:val="24"/>
        </w:rPr>
        <w:t>предложенных</w:t>
      </w:r>
      <w:r w:rsidRPr="00F97A4B">
        <w:rPr>
          <w:spacing w:val="-3"/>
          <w:sz w:val="24"/>
          <w:szCs w:val="24"/>
        </w:rPr>
        <w:t xml:space="preserve"> </w:t>
      </w:r>
      <w:r w:rsidRPr="00F97A4B">
        <w:rPr>
          <w:sz w:val="24"/>
          <w:szCs w:val="24"/>
        </w:rPr>
        <w:t>критериев);</w:t>
      </w:r>
    </w:p>
    <w:p w:rsidR="00C450EA" w:rsidRPr="00F97A4B" w:rsidRDefault="002F2362" w:rsidP="00B34D59">
      <w:pPr>
        <w:pStyle w:val="a5"/>
        <w:numPr>
          <w:ilvl w:val="0"/>
          <w:numId w:val="76"/>
        </w:numPr>
        <w:tabs>
          <w:tab w:val="left" w:pos="1189"/>
        </w:tabs>
        <w:spacing w:line="293" w:lineRule="exact"/>
        <w:ind w:left="0" w:hanging="208"/>
        <w:jc w:val="both"/>
        <w:rPr>
          <w:sz w:val="24"/>
          <w:szCs w:val="24"/>
        </w:rPr>
      </w:pPr>
      <w:r w:rsidRPr="00F97A4B">
        <w:rPr>
          <w:sz w:val="24"/>
          <w:szCs w:val="24"/>
        </w:rPr>
        <w:t>проводить</w:t>
      </w:r>
      <w:r w:rsidRPr="00F97A4B">
        <w:rPr>
          <w:spacing w:val="-5"/>
          <w:sz w:val="24"/>
          <w:szCs w:val="24"/>
        </w:rPr>
        <w:t xml:space="preserve"> </w:t>
      </w:r>
      <w:r w:rsidRPr="00F97A4B">
        <w:rPr>
          <w:sz w:val="24"/>
          <w:szCs w:val="24"/>
        </w:rPr>
        <w:t>по</w:t>
      </w:r>
      <w:r w:rsidRPr="00F97A4B">
        <w:rPr>
          <w:spacing w:val="2"/>
          <w:sz w:val="24"/>
          <w:szCs w:val="24"/>
        </w:rPr>
        <w:t xml:space="preserve"> </w:t>
      </w:r>
      <w:r w:rsidRPr="00F97A4B">
        <w:rPr>
          <w:sz w:val="24"/>
          <w:szCs w:val="24"/>
        </w:rPr>
        <w:t>предложенному</w:t>
      </w:r>
      <w:r w:rsidRPr="00F97A4B">
        <w:rPr>
          <w:spacing w:val="-11"/>
          <w:sz w:val="24"/>
          <w:szCs w:val="24"/>
        </w:rPr>
        <w:t xml:space="preserve"> </w:t>
      </w:r>
      <w:r w:rsidRPr="00F97A4B">
        <w:rPr>
          <w:sz w:val="24"/>
          <w:szCs w:val="24"/>
        </w:rPr>
        <w:t>плану</w:t>
      </w:r>
      <w:r w:rsidRPr="00F97A4B">
        <w:rPr>
          <w:spacing w:val="-11"/>
          <w:sz w:val="24"/>
          <w:szCs w:val="24"/>
        </w:rPr>
        <w:t xml:space="preserve"> </w:t>
      </w:r>
      <w:r w:rsidRPr="00F97A4B">
        <w:rPr>
          <w:sz w:val="24"/>
          <w:szCs w:val="24"/>
        </w:rPr>
        <w:t>опыт, несложное</w:t>
      </w:r>
      <w:r w:rsidRPr="00F97A4B">
        <w:rPr>
          <w:spacing w:val="-3"/>
          <w:sz w:val="24"/>
          <w:szCs w:val="24"/>
        </w:rPr>
        <w:t xml:space="preserve"> </w:t>
      </w:r>
      <w:r w:rsidRPr="00F97A4B">
        <w:rPr>
          <w:sz w:val="24"/>
          <w:szCs w:val="24"/>
        </w:rPr>
        <w:t>исследование</w:t>
      </w:r>
      <w:r w:rsidRPr="00F97A4B">
        <w:rPr>
          <w:spacing w:val="-7"/>
          <w:sz w:val="24"/>
          <w:szCs w:val="24"/>
        </w:rPr>
        <w:t xml:space="preserve"> </w:t>
      </w:r>
      <w:r w:rsidRPr="00F97A4B">
        <w:rPr>
          <w:sz w:val="24"/>
          <w:szCs w:val="24"/>
        </w:rPr>
        <w:t>по</w:t>
      </w:r>
      <w:r w:rsidRPr="00F97A4B">
        <w:rPr>
          <w:spacing w:val="2"/>
          <w:sz w:val="24"/>
          <w:szCs w:val="24"/>
        </w:rPr>
        <w:t xml:space="preserve"> </w:t>
      </w:r>
      <w:r w:rsidRPr="00F97A4B">
        <w:rPr>
          <w:sz w:val="24"/>
          <w:szCs w:val="24"/>
        </w:rPr>
        <w:t>установлению</w:t>
      </w:r>
    </w:p>
    <w:p w:rsidR="00C450EA" w:rsidRPr="00F97A4B" w:rsidRDefault="002F2362" w:rsidP="00B34D59">
      <w:pPr>
        <w:pStyle w:val="a5"/>
        <w:numPr>
          <w:ilvl w:val="0"/>
          <w:numId w:val="76"/>
        </w:numPr>
        <w:tabs>
          <w:tab w:val="left" w:pos="1189"/>
        </w:tabs>
        <w:spacing w:line="293" w:lineRule="exact"/>
        <w:ind w:left="0" w:hanging="208"/>
        <w:jc w:val="both"/>
        <w:rPr>
          <w:sz w:val="24"/>
          <w:szCs w:val="24"/>
        </w:rPr>
      </w:pPr>
      <w:r w:rsidRPr="00F97A4B">
        <w:rPr>
          <w:sz w:val="24"/>
          <w:szCs w:val="24"/>
        </w:rPr>
        <w:t>особенностей</w:t>
      </w:r>
      <w:r w:rsidRPr="00F97A4B">
        <w:rPr>
          <w:spacing w:val="-5"/>
          <w:sz w:val="24"/>
          <w:szCs w:val="24"/>
        </w:rPr>
        <w:t xml:space="preserve"> </w:t>
      </w:r>
      <w:r w:rsidRPr="00F97A4B">
        <w:rPr>
          <w:sz w:val="24"/>
          <w:szCs w:val="24"/>
        </w:rPr>
        <w:t>объекта</w:t>
      </w:r>
      <w:r w:rsidRPr="00F97A4B">
        <w:rPr>
          <w:spacing w:val="-1"/>
          <w:sz w:val="24"/>
          <w:szCs w:val="24"/>
        </w:rPr>
        <w:t xml:space="preserve"> </w:t>
      </w:r>
      <w:r w:rsidRPr="00F97A4B">
        <w:rPr>
          <w:sz w:val="24"/>
          <w:szCs w:val="24"/>
        </w:rPr>
        <w:t>изучения</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связей</w:t>
      </w:r>
      <w:r w:rsidRPr="00F97A4B">
        <w:rPr>
          <w:spacing w:val="-4"/>
          <w:sz w:val="24"/>
          <w:szCs w:val="24"/>
        </w:rPr>
        <w:t xml:space="preserve"> </w:t>
      </w:r>
      <w:r w:rsidRPr="00F97A4B">
        <w:rPr>
          <w:sz w:val="24"/>
          <w:szCs w:val="24"/>
        </w:rPr>
        <w:t>между</w:t>
      </w:r>
      <w:r w:rsidRPr="00F97A4B">
        <w:rPr>
          <w:spacing w:val="-10"/>
          <w:sz w:val="24"/>
          <w:szCs w:val="24"/>
        </w:rPr>
        <w:t xml:space="preserve"> </w:t>
      </w:r>
      <w:r w:rsidRPr="00F97A4B">
        <w:rPr>
          <w:sz w:val="24"/>
          <w:szCs w:val="24"/>
        </w:rPr>
        <w:t>объектами (часть</w:t>
      </w:r>
      <w:r w:rsidRPr="00F97A4B">
        <w:rPr>
          <w:spacing w:val="5"/>
          <w:sz w:val="24"/>
          <w:szCs w:val="24"/>
        </w:rPr>
        <w:t xml:space="preserve"> </w:t>
      </w:r>
      <w:r w:rsidRPr="00F97A4B">
        <w:rPr>
          <w:sz w:val="24"/>
          <w:szCs w:val="24"/>
        </w:rPr>
        <w:t>-</w:t>
      </w:r>
      <w:r w:rsidRPr="00F97A4B">
        <w:rPr>
          <w:spacing w:val="-4"/>
          <w:sz w:val="24"/>
          <w:szCs w:val="24"/>
        </w:rPr>
        <w:t xml:space="preserve"> </w:t>
      </w:r>
      <w:r w:rsidRPr="00F97A4B">
        <w:rPr>
          <w:sz w:val="24"/>
          <w:szCs w:val="24"/>
        </w:rPr>
        <w:t>целое,</w:t>
      </w:r>
      <w:r w:rsidRPr="00F97A4B">
        <w:rPr>
          <w:spacing w:val="-3"/>
          <w:sz w:val="24"/>
          <w:szCs w:val="24"/>
        </w:rPr>
        <w:t xml:space="preserve"> </w:t>
      </w:r>
      <w:r w:rsidRPr="00F97A4B">
        <w:rPr>
          <w:sz w:val="24"/>
          <w:szCs w:val="24"/>
        </w:rPr>
        <w:t>причина</w:t>
      </w:r>
      <w:r w:rsidRPr="00F97A4B">
        <w:rPr>
          <w:spacing w:val="-4"/>
          <w:sz w:val="24"/>
          <w:szCs w:val="24"/>
        </w:rPr>
        <w:t xml:space="preserve"> </w:t>
      </w:r>
      <w:r w:rsidRPr="00F97A4B">
        <w:rPr>
          <w:sz w:val="24"/>
          <w:szCs w:val="24"/>
        </w:rPr>
        <w:t>-</w:t>
      </w:r>
    </w:p>
    <w:p w:rsidR="00C450EA" w:rsidRPr="00F97A4B" w:rsidRDefault="002F2362" w:rsidP="00B34D59">
      <w:pPr>
        <w:pStyle w:val="a5"/>
        <w:numPr>
          <w:ilvl w:val="0"/>
          <w:numId w:val="76"/>
        </w:numPr>
        <w:tabs>
          <w:tab w:val="left" w:pos="1189"/>
        </w:tabs>
        <w:spacing w:line="293" w:lineRule="exact"/>
        <w:ind w:left="0" w:hanging="208"/>
        <w:jc w:val="both"/>
        <w:rPr>
          <w:sz w:val="24"/>
          <w:szCs w:val="24"/>
        </w:rPr>
      </w:pPr>
      <w:r w:rsidRPr="00F97A4B">
        <w:rPr>
          <w:sz w:val="24"/>
          <w:szCs w:val="24"/>
        </w:rPr>
        <w:t>следствие);</w:t>
      </w:r>
    </w:p>
    <w:p w:rsidR="00C450EA" w:rsidRPr="00F97A4B" w:rsidRDefault="002F2362" w:rsidP="00B34D59">
      <w:pPr>
        <w:pStyle w:val="a5"/>
        <w:numPr>
          <w:ilvl w:val="0"/>
          <w:numId w:val="76"/>
        </w:numPr>
        <w:tabs>
          <w:tab w:val="left" w:pos="1189"/>
        </w:tabs>
        <w:spacing w:line="237" w:lineRule="auto"/>
        <w:ind w:left="0"/>
        <w:jc w:val="both"/>
        <w:rPr>
          <w:sz w:val="24"/>
          <w:szCs w:val="24"/>
        </w:rPr>
      </w:pPr>
      <w:r w:rsidRPr="00F97A4B">
        <w:rPr>
          <w:sz w:val="24"/>
          <w:szCs w:val="24"/>
        </w:rPr>
        <w:t>формулировать</w:t>
      </w:r>
      <w:r w:rsidRPr="00F97A4B">
        <w:rPr>
          <w:spacing w:val="1"/>
          <w:sz w:val="24"/>
          <w:szCs w:val="24"/>
        </w:rPr>
        <w:t xml:space="preserve"> </w:t>
      </w:r>
      <w:r w:rsidRPr="00F97A4B">
        <w:rPr>
          <w:sz w:val="24"/>
          <w:szCs w:val="24"/>
        </w:rPr>
        <w:t>выводы</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подкреплять</w:t>
      </w:r>
      <w:r w:rsidRPr="00F97A4B">
        <w:rPr>
          <w:spacing w:val="1"/>
          <w:sz w:val="24"/>
          <w:szCs w:val="24"/>
        </w:rPr>
        <w:t xml:space="preserve"> </w:t>
      </w:r>
      <w:r w:rsidRPr="00F97A4B">
        <w:rPr>
          <w:sz w:val="24"/>
          <w:szCs w:val="24"/>
        </w:rPr>
        <w:t>их</w:t>
      </w:r>
      <w:r w:rsidRPr="00F97A4B">
        <w:rPr>
          <w:spacing w:val="1"/>
          <w:sz w:val="24"/>
          <w:szCs w:val="24"/>
        </w:rPr>
        <w:t xml:space="preserve"> </w:t>
      </w:r>
      <w:r w:rsidRPr="00F97A4B">
        <w:rPr>
          <w:sz w:val="24"/>
          <w:szCs w:val="24"/>
        </w:rPr>
        <w:t>доказательствами</w:t>
      </w:r>
      <w:r w:rsidRPr="00F97A4B">
        <w:rPr>
          <w:spacing w:val="1"/>
          <w:sz w:val="24"/>
          <w:szCs w:val="24"/>
        </w:rPr>
        <w:t xml:space="preserve"> </w:t>
      </w:r>
      <w:r w:rsidRPr="00F97A4B">
        <w:rPr>
          <w:sz w:val="24"/>
          <w:szCs w:val="24"/>
        </w:rPr>
        <w:t>на</w:t>
      </w:r>
      <w:r w:rsidRPr="00F97A4B">
        <w:rPr>
          <w:spacing w:val="1"/>
          <w:sz w:val="24"/>
          <w:szCs w:val="24"/>
        </w:rPr>
        <w:t xml:space="preserve"> </w:t>
      </w:r>
      <w:r w:rsidRPr="00F97A4B">
        <w:rPr>
          <w:sz w:val="24"/>
          <w:szCs w:val="24"/>
        </w:rPr>
        <w:t>основе</w:t>
      </w:r>
      <w:r w:rsidRPr="00F97A4B">
        <w:rPr>
          <w:spacing w:val="1"/>
          <w:sz w:val="24"/>
          <w:szCs w:val="24"/>
        </w:rPr>
        <w:t xml:space="preserve"> </w:t>
      </w:r>
      <w:r w:rsidRPr="00F97A4B">
        <w:rPr>
          <w:sz w:val="24"/>
          <w:szCs w:val="24"/>
        </w:rPr>
        <w:t>результатов</w:t>
      </w:r>
      <w:r w:rsidRPr="00F97A4B">
        <w:rPr>
          <w:spacing w:val="1"/>
          <w:sz w:val="24"/>
          <w:szCs w:val="24"/>
        </w:rPr>
        <w:t xml:space="preserve"> </w:t>
      </w:r>
      <w:r w:rsidRPr="00F97A4B">
        <w:rPr>
          <w:sz w:val="24"/>
          <w:szCs w:val="24"/>
        </w:rPr>
        <w:t>проведенного</w:t>
      </w:r>
      <w:r w:rsidRPr="00F97A4B">
        <w:rPr>
          <w:spacing w:val="1"/>
          <w:sz w:val="24"/>
          <w:szCs w:val="24"/>
        </w:rPr>
        <w:t xml:space="preserve"> </w:t>
      </w:r>
      <w:r w:rsidRPr="00F97A4B">
        <w:rPr>
          <w:sz w:val="24"/>
          <w:szCs w:val="24"/>
        </w:rPr>
        <w:t>наблюдения</w:t>
      </w:r>
      <w:r w:rsidRPr="00F97A4B">
        <w:rPr>
          <w:spacing w:val="1"/>
          <w:sz w:val="24"/>
          <w:szCs w:val="24"/>
        </w:rPr>
        <w:t xml:space="preserve"> </w:t>
      </w:r>
      <w:r w:rsidRPr="00F97A4B">
        <w:rPr>
          <w:sz w:val="24"/>
          <w:szCs w:val="24"/>
        </w:rPr>
        <w:t>(опыта,</w:t>
      </w:r>
      <w:r w:rsidRPr="00F97A4B">
        <w:rPr>
          <w:spacing w:val="1"/>
          <w:sz w:val="24"/>
          <w:szCs w:val="24"/>
        </w:rPr>
        <w:t xml:space="preserve"> </w:t>
      </w:r>
      <w:r w:rsidRPr="00F97A4B">
        <w:rPr>
          <w:sz w:val="24"/>
          <w:szCs w:val="24"/>
        </w:rPr>
        <w:t>измерения,</w:t>
      </w:r>
      <w:r w:rsidRPr="00F97A4B">
        <w:rPr>
          <w:spacing w:val="1"/>
          <w:sz w:val="24"/>
          <w:szCs w:val="24"/>
        </w:rPr>
        <w:t xml:space="preserve"> </w:t>
      </w:r>
      <w:r w:rsidRPr="00F97A4B">
        <w:rPr>
          <w:sz w:val="24"/>
          <w:szCs w:val="24"/>
        </w:rPr>
        <w:t>классификации,</w:t>
      </w:r>
      <w:r w:rsidRPr="00F97A4B">
        <w:rPr>
          <w:spacing w:val="1"/>
          <w:sz w:val="24"/>
          <w:szCs w:val="24"/>
        </w:rPr>
        <w:t xml:space="preserve"> </w:t>
      </w:r>
      <w:r w:rsidRPr="00F97A4B">
        <w:rPr>
          <w:sz w:val="24"/>
          <w:szCs w:val="24"/>
        </w:rPr>
        <w:t>сравнения,</w:t>
      </w:r>
      <w:r w:rsidRPr="00F97A4B">
        <w:rPr>
          <w:spacing w:val="1"/>
          <w:sz w:val="24"/>
          <w:szCs w:val="24"/>
        </w:rPr>
        <w:t xml:space="preserve"> </w:t>
      </w:r>
      <w:r w:rsidRPr="00F97A4B">
        <w:rPr>
          <w:sz w:val="24"/>
          <w:szCs w:val="24"/>
        </w:rPr>
        <w:t>исследования);</w:t>
      </w:r>
    </w:p>
    <w:p w:rsidR="00C450EA" w:rsidRPr="00F97A4B" w:rsidRDefault="002F2362" w:rsidP="00B34D59">
      <w:pPr>
        <w:pStyle w:val="a5"/>
        <w:numPr>
          <w:ilvl w:val="0"/>
          <w:numId w:val="76"/>
        </w:numPr>
        <w:tabs>
          <w:tab w:val="left" w:pos="1189"/>
        </w:tabs>
        <w:spacing w:line="237" w:lineRule="auto"/>
        <w:ind w:left="0"/>
        <w:jc w:val="both"/>
        <w:rPr>
          <w:sz w:val="24"/>
          <w:szCs w:val="24"/>
        </w:rPr>
      </w:pPr>
      <w:r w:rsidRPr="00F97A4B">
        <w:rPr>
          <w:sz w:val="24"/>
          <w:szCs w:val="24"/>
        </w:rPr>
        <w:t>прогнозировать</w:t>
      </w:r>
      <w:r w:rsidRPr="00F97A4B">
        <w:rPr>
          <w:spacing w:val="1"/>
          <w:sz w:val="24"/>
          <w:szCs w:val="24"/>
        </w:rPr>
        <w:t xml:space="preserve"> </w:t>
      </w:r>
      <w:r w:rsidRPr="00F97A4B">
        <w:rPr>
          <w:sz w:val="24"/>
          <w:szCs w:val="24"/>
        </w:rPr>
        <w:t>возможное</w:t>
      </w:r>
      <w:r w:rsidRPr="00F97A4B">
        <w:rPr>
          <w:spacing w:val="1"/>
          <w:sz w:val="24"/>
          <w:szCs w:val="24"/>
        </w:rPr>
        <w:t xml:space="preserve"> </w:t>
      </w:r>
      <w:r w:rsidRPr="00F97A4B">
        <w:rPr>
          <w:sz w:val="24"/>
          <w:szCs w:val="24"/>
        </w:rPr>
        <w:t>развитие</w:t>
      </w:r>
      <w:r w:rsidRPr="00F97A4B">
        <w:rPr>
          <w:spacing w:val="1"/>
          <w:sz w:val="24"/>
          <w:szCs w:val="24"/>
        </w:rPr>
        <w:t xml:space="preserve"> </w:t>
      </w:r>
      <w:r w:rsidRPr="00F97A4B">
        <w:rPr>
          <w:sz w:val="24"/>
          <w:szCs w:val="24"/>
        </w:rPr>
        <w:t>процессов,</w:t>
      </w:r>
      <w:r w:rsidRPr="00F97A4B">
        <w:rPr>
          <w:spacing w:val="1"/>
          <w:sz w:val="24"/>
          <w:szCs w:val="24"/>
        </w:rPr>
        <w:t xml:space="preserve"> </w:t>
      </w:r>
      <w:r w:rsidRPr="00F97A4B">
        <w:rPr>
          <w:sz w:val="24"/>
          <w:szCs w:val="24"/>
        </w:rPr>
        <w:t>событий</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их</w:t>
      </w:r>
      <w:r w:rsidRPr="00F97A4B">
        <w:rPr>
          <w:spacing w:val="1"/>
          <w:sz w:val="24"/>
          <w:szCs w:val="24"/>
        </w:rPr>
        <w:t xml:space="preserve"> </w:t>
      </w:r>
      <w:r w:rsidRPr="00F97A4B">
        <w:rPr>
          <w:sz w:val="24"/>
          <w:szCs w:val="24"/>
        </w:rPr>
        <w:t>последствия</w:t>
      </w:r>
      <w:r w:rsidRPr="00F97A4B">
        <w:rPr>
          <w:spacing w:val="1"/>
          <w:sz w:val="24"/>
          <w:szCs w:val="24"/>
        </w:rPr>
        <w:t xml:space="preserve"> </w:t>
      </w:r>
      <w:r w:rsidRPr="00F97A4B">
        <w:rPr>
          <w:sz w:val="24"/>
          <w:szCs w:val="24"/>
        </w:rPr>
        <w:t>в</w:t>
      </w:r>
      <w:r w:rsidRPr="00F97A4B">
        <w:rPr>
          <w:spacing w:val="1"/>
          <w:sz w:val="24"/>
          <w:szCs w:val="24"/>
        </w:rPr>
        <w:t xml:space="preserve"> </w:t>
      </w:r>
      <w:r w:rsidRPr="00F97A4B">
        <w:rPr>
          <w:sz w:val="24"/>
          <w:szCs w:val="24"/>
        </w:rPr>
        <w:t>аналогичных</w:t>
      </w:r>
      <w:r w:rsidRPr="00F97A4B">
        <w:rPr>
          <w:spacing w:val="-4"/>
          <w:sz w:val="24"/>
          <w:szCs w:val="24"/>
        </w:rPr>
        <w:t xml:space="preserve"> </w:t>
      </w:r>
      <w:r w:rsidRPr="00F97A4B">
        <w:rPr>
          <w:sz w:val="24"/>
          <w:szCs w:val="24"/>
        </w:rPr>
        <w:t>или</w:t>
      </w:r>
      <w:r w:rsidRPr="00F97A4B">
        <w:rPr>
          <w:spacing w:val="-2"/>
          <w:sz w:val="24"/>
          <w:szCs w:val="24"/>
        </w:rPr>
        <w:t xml:space="preserve"> </w:t>
      </w:r>
      <w:r w:rsidRPr="00F97A4B">
        <w:rPr>
          <w:sz w:val="24"/>
          <w:szCs w:val="24"/>
        </w:rPr>
        <w:t>сходных</w:t>
      </w:r>
      <w:r w:rsidRPr="00F97A4B">
        <w:rPr>
          <w:spacing w:val="-3"/>
          <w:sz w:val="24"/>
          <w:szCs w:val="24"/>
        </w:rPr>
        <w:t xml:space="preserve"> </w:t>
      </w:r>
      <w:r w:rsidRPr="00F97A4B">
        <w:rPr>
          <w:sz w:val="24"/>
          <w:szCs w:val="24"/>
        </w:rPr>
        <w:t>ситуациях;</w:t>
      </w:r>
    </w:p>
    <w:p w:rsidR="00C450EA" w:rsidRPr="00F97A4B" w:rsidRDefault="002F2362" w:rsidP="00B34D59">
      <w:pPr>
        <w:pStyle w:val="a5"/>
        <w:numPr>
          <w:ilvl w:val="0"/>
          <w:numId w:val="78"/>
        </w:numPr>
        <w:tabs>
          <w:tab w:val="left" w:pos="1438"/>
        </w:tabs>
        <w:spacing w:line="274" w:lineRule="exact"/>
        <w:ind w:left="0"/>
        <w:jc w:val="both"/>
        <w:rPr>
          <w:sz w:val="24"/>
          <w:szCs w:val="24"/>
        </w:rPr>
      </w:pPr>
      <w:r w:rsidRPr="00F97A4B">
        <w:rPr>
          <w:sz w:val="24"/>
          <w:szCs w:val="24"/>
        </w:rPr>
        <w:t>работа</w:t>
      </w:r>
      <w:r w:rsidRPr="00F97A4B">
        <w:rPr>
          <w:spacing w:val="-5"/>
          <w:sz w:val="24"/>
          <w:szCs w:val="24"/>
        </w:rPr>
        <w:t xml:space="preserve"> </w:t>
      </w:r>
      <w:r w:rsidRPr="00F97A4B">
        <w:rPr>
          <w:sz w:val="24"/>
          <w:szCs w:val="24"/>
        </w:rPr>
        <w:t>с</w:t>
      </w:r>
      <w:r w:rsidRPr="00F97A4B">
        <w:rPr>
          <w:spacing w:val="-1"/>
          <w:sz w:val="24"/>
          <w:szCs w:val="24"/>
        </w:rPr>
        <w:t xml:space="preserve"> </w:t>
      </w:r>
      <w:r w:rsidRPr="00F97A4B">
        <w:rPr>
          <w:sz w:val="24"/>
          <w:szCs w:val="24"/>
        </w:rPr>
        <w:t>информацией:</w:t>
      </w:r>
    </w:p>
    <w:p w:rsidR="00C450EA" w:rsidRPr="00F97A4B" w:rsidRDefault="002F2362" w:rsidP="00B34D59">
      <w:pPr>
        <w:pStyle w:val="a5"/>
        <w:numPr>
          <w:ilvl w:val="0"/>
          <w:numId w:val="75"/>
        </w:numPr>
        <w:tabs>
          <w:tab w:val="left" w:pos="1189"/>
        </w:tabs>
        <w:spacing w:line="293" w:lineRule="exact"/>
        <w:ind w:left="0" w:hanging="208"/>
        <w:jc w:val="both"/>
        <w:rPr>
          <w:sz w:val="24"/>
          <w:szCs w:val="24"/>
        </w:rPr>
      </w:pPr>
      <w:r w:rsidRPr="00F97A4B">
        <w:rPr>
          <w:sz w:val="24"/>
          <w:szCs w:val="24"/>
        </w:rPr>
        <w:t>выбирать</w:t>
      </w:r>
      <w:r w:rsidRPr="00F97A4B">
        <w:rPr>
          <w:spacing w:val="-6"/>
          <w:sz w:val="24"/>
          <w:szCs w:val="24"/>
        </w:rPr>
        <w:t xml:space="preserve"> </w:t>
      </w:r>
      <w:r w:rsidRPr="00F97A4B">
        <w:rPr>
          <w:sz w:val="24"/>
          <w:szCs w:val="24"/>
        </w:rPr>
        <w:t>источник</w:t>
      </w:r>
      <w:r w:rsidRPr="00F97A4B">
        <w:rPr>
          <w:spacing w:val="-5"/>
          <w:sz w:val="24"/>
          <w:szCs w:val="24"/>
        </w:rPr>
        <w:t xml:space="preserve"> </w:t>
      </w:r>
      <w:r w:rsidRPr="00F97A4B">
        <w:rPr>
          <w:sz w:val="24"/>
          <w:szCs w:val="24"/>
        </w:rPr>
        <w:t>получения</w:t>
      </w:r>
      <w:r w:rsidRPr="00F97A4B">
        <w:rPr>
          <w:spacing w:val="-2"/>
          <w:sz w:val="24"/>
          <w:szCs w:val="24"/>
        </w:rPr>
        <w:t xml:space="preserve"> </w:t>
      </w:r>
      <w:r w:rsidRPr="00F97A4B">
        <w:rPr>
          <w:sz w:val="24"/>
          <w:szCs w:val="24"/>
        </w:rPr>
        <w:t>информации;</w:t>
      </w:r>
    </w:p>
    <w:p w:rsidR="00C450EA" w:rsidRPr="00F97A4B" w:rsidRDefault="002F2362" w:rsidP="00B34D59">
      <w:pPr>
        <w:pStyle w:val="a5"/>
        <w:numPr>
          <w:ilvl w:val="0"/>
          <w:numId w:val="75"/>
        </w:numPr>
        <w:tabs>
          <w:tab w:val="left" w:pos="1189"/>
        </w:tabs>
        <w:spacing w:line="237" w:lineRule="auto"/>
        <w:ind w:left="0"/>
        <w:jc w:val="both"/>
        <w:rPr>
          <w:sz w:val="24"/>
          <w:szCs w:val="24"/>
        </w:rPr>
      </w:pPr>
      <w:r w:rsidRPr="00F97A4B">
        <w:rPr>
          <w:sz w:val="24"/>
          <w:szCs w:val="24"/>
        </w:rPr>
        <w:t>согласно</w:t>
      </w:r>
      <w:r w:rsidRPr="00F97A4B">
        <w:rPr>
          <w:spacing w:val="1"/>
          <w:sz w:val="24"/>
          <w:szCs w:val="24"/>
        </w:rPr>
        <w:t xml:space="preserve"> </w:t>
      </w:r>
      <w:r w:rsidRPr="00F97A4B">
        <w:rPr>
          <w:sz w:val="24"/>
          <w:szCs w:val="24"/>
        </w:rPr>
        <w:t>заданному</w:t>
      </w:r>
      <w:r w:rsidRPr="00F97A4B">
        <w:rPr>
          <w:spacing w:val="1"/>
          <w:sz w:val="24"/>
          <w:szCs w:val="24"/>
        </w:rPr>
        <w:t xml:space="preserve"> </w:t>
      </w:r>
      <w:r w:rsidRPr="00F97A4B">
        <w:rPr>
          <w:sz w:val="24"/>
          <w:szCs w:val="24"/>
        </w:rPr>
        <w:t>алгоритму</w:t>
      </w:r>
      <w:r w:rsidRPr="00F97A4B">
        <w:rPr>
          <w:spacing w:val="1"/>
          <w:sz w:val="24"/>
          <w:szCs w:val="24"/>
        </w:rPr>
        <w:t xml:space="preserve"> </w:t>
      </w:r>
      <w:r w:rsidRPr="00F97A4B">
        <w:rPr>
          <w:sz w:val="24"/>
          <w:szCs w:val="24"/>
        </w:rPr>
        <w:t>находить</w:t>
      </w:r>
      <w:r w:rsidRPr="00F97A4B">
        <w:rPr>
          <w:spacing w:val="1"/>
          <w:sz w:val="24"/>
          <w:szCs w:val="24"/>
        </w:rPr>
        <w:t xml:space="preserve"> </w:t>
      </w:r>
      <w:r w:rsidRPr="00F97A4B">
        <w:rPr>
          <w:sz w:val="24"/>
          <w:szCs w:val="24"/>
        </w:rPr>
        <w:t>в</w:t>
      </w:r>
      <w:r w:rsidRPr="00F97A4B">
        <w:rPr>
          <w:spacing w:val="1"/>
          <w:sz w:val="24"/>
          <w:szCs w:val="24"/>
        </w:rPr>
        <w:t xml:space="preserve"> </w:t>
      </w:r>
      <w:r w:rsidRPr="00F97A4B">
        <w:rPr>
          <w:sz w:val="24"/>
          <w:szCs w:val="24"/>
        </w:rPr>
        <w:t>предложенном</w:t>
      </w:r>
      <w:r w:rsidRPr="00F97A4B">
        <w:rPr>
          <w:spacing w:val="1"/>
          <w:sz w:val="24"/>
          <w:szCs w:val="24"/>
        </w:rPr>
        <w:t xml:space="preserve"> </w:t>
      </w:r>
      <w:r w:rsidRPr="00F97A4B">
        <w:rPr>
          <w:sz w:val="24"/>
          <w:szCs w:val="24"/>
        </w:rPr>
        <w:t>источнике</w:t>
      </w:r>
      <w:r w:rsidRPr="00F97A4B">
        <w:rPr>
          <w:spacing w:val="1"/>
          <w:sz w:val="24"/>
          <w:szCs w:val="24"/>
        </w:rPr>
        <w:t xml:space="preserve"> </w:t>
      </w:r>
      <w:r w:rsidRPr="00F97A4B">
        <w:rPr>
          <w:sz w:val="24"/>
          <w:szCs w:val="24"/>
        </w:rPr>
        <w:t>информацию,</w:t>
      </w:r>
      <w:r w:rsidRPr="00F97A4B">
        <w:rPr>
          <w:spacing w:val="1"/>
          <w:sz w:val="24"/>
          <w:szCs w:val="24"/>
        </w:rPr>
        <w:t xml:space="preserve"> </w:t>
      </w:r>
      <w:r w:rsidRPr="00F97A4B">
        <w:rPr>
          <w:sz w:val="24"/>
          <w:szCs w:val="24"/>
        </w:rPr>
        <w:t>представленную</w:t>
      </w:r>
      <w:r w:rsidRPr="00F97A4B">
        <w:rPr>
          <w:spacing w:val="-1"/>
          <w:sz w:val="24"/>
          <w:szCs w:val="24"/>
        </w:rPr>
        <w:t xml:space="preserve"> </w:t>
      </w:r>
      <w:r w:rsidRPr="00F97A4B">
        <w:rPr>
          <w:sz w:val="24"/>
          <w:szCs w:val="24"/>
        </w:rPr>
        <w:t>в</w:t>
      </w:r>
      <w:r w:rsidRPr="00F97A4B">
        <w:rPr>
          <w:spacing w:val="3"/>
          <w:sz w:val="24"/>
          <w:szCs w:val="24"/>
        </w:rPr>
        <w:t xml:space="preserve"> </w:t>
      </w:r>
      <w:r w:rsidRPr="00F97A4B">
        <w:rPr>
          <w:sz w:val="24"/>
          <w:szCs w:val="24"/>
        </w:rPr>
        <w:t>явном</w:t>
      </w:r>
      <w:r w:rsidRPr="00F97A4B">
        <w:rPr>
          <w:spacing w:val="-1"/>
          <w:sz w:val="24"/>
          <w:szCs w:val="24"/>
        </w:rPr>
        <w:t xml:space="preserve"> </w:t>
      </w:r>
      <w:r w:rsidRPr="00F97A4B">
        <w:rPr>
          <w:sz w:val="24"/>
          <w:szCs w:val="24"/>
        </w:rPr>
        <w:t>виде;</w:t>
      </w:r>
    </w:p>
    <w:p w:rsidR="00C450EA" w:rsidRPr="00F97A4B" w:rsidRDefault="002F2362" w:rsidP="00B34D59">
      <w:pPr>
        <w:pStyle w:val="a5"/>
        <w:numPr>
          <w:ilvl w:val="0"/>
          <w:numId w:val="75"/>
        </w:numPr>
        <w:tabs>
          <w:tab w:val="left" w:pos="1189"/>
        </w:tabs>
        <w:spacing w:line="237" w:lineRule="auto"/>
        <w:ind w:left="0"/>
        <w:jc w:val="both"/>
        <w:rPr>
          <w:sz w:val="24"/>
          <w:szCs w:val="24"/>
        </w:rPr>
      </w:pPr>
      <w:r w:rsidRPr="00F97A4B">
        <w:rPr>
          <w:sz w:val="24"/>
          <w:szCs w:val="24"/>
        </w:rPr>
        <w:t>распознавать</w:t>
      </w:r>
      <w:r w:rsidRPr="00F97A4B">
        <w:rPr>
          <w:spacing w:val="1"/>
          <w:sz w:val="24"/>
          <w:szCs w:val="24"/>
        </w:rPr>
        <w:t xml:space="preserve"> </w:t>
      </w:r>
      <w:r w:rsidRPr="00F97A4B">
        <w:rPr>
          <w:sz w:val="24"/>
          <w:szCs w:val="24"/>
        </w:rPr>
        <w:t>достоверную</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недостоверную</w:t>
      </w:r>
      <w:r w:rsidRPr="00F97A4B">
        <w:rPr>
          <w:spacing w:val="1"/>
          <w:sz w:val="24"/>
          <w:szCs w:val="24"/>
        </w:rPr>
        <w:t xml:space="preserve"> </w:t>
      </w:r>
      <w:r w:rsidRPr="00F97A4B">
        <w:rPr>
          <w:sz w:val="24"/>
          <w:szCs w:val="24"/>
        </w:rPr>
        <w:t>информацию</w:t>
      </w:r>
      <w:r w:rsidRPr="00F97A4B">
        <w:rPr>
          <w:spacing w:val="1"/>
          <w:sz w:val="24"/>
          <w:szCs w:val="24"/>
        </w:rPr>
        <w:t xml:space="preserve"> </w:t>
      </w:r>
      <w:r w:rsidRPr="00F97A4B">
        <w:rPr>
          <w:sz w:val="24"/>
          <w:szCs w:val="24"/>
        </w:rPr>
        <w:t>самостоятельно</w:t>
      </w:r>
      <w:r w:rsidRPr="00F97A4B">
        <w:rPr>
          <w:spacing w:val="1"/>
          <w:sz w:val="24"/>
          <w:szCs w:val="24"/>
        </w:rPr>
        <w:t xml:space="preserve"> </w:t>
      </w:r>
      <w:r w:rsidRPr="00F97A4B">
        <w:rPr>
          <w:sz w:val="24"/>
          <w:szCs w:val="24"/>
        </w:rPr>
        <w:t>или</w:t>
      </w:r>
      <w:r w:rsidRPr="00F97A4B">
        <w:rPr>
          <w:spacing w:val="1"/>
          <w:sz w:val="24"/>
          <w:szCs w:val="24"/>
        </w:rPr>
        <w:t xml:space="preserve"> </w:t>
      </w:r>
      <w:r w:rsidRPr="00F97A4B">
        <w:rPr>
          <w:sz w:val="24"/>
          <w:szCs w:val="24"/>
        </w:rPr>
        <w:t>на</w:t>
      </w:r>
      <w:r w:rsidRPr="00F97A4B">
        <w:rPr>
          <w:spacing w:val="1"/>
          <w:sz w:val="24"/>
          <w:szCs w:val="24"/>
        </w:rPr>
        <w:t xml:space="preserve"> </w:t>
      </w:r>
      <w:r w:rsidRPr="00F97A4B">
        <w:rPr>
          <w:sz w:val="24"/>
          <w:szCs w:val="24"/>
        </w:rPr>
        <w:t>основании</w:t>
      </w:r>
      <w:r w:rsidRPr="00F97A4B">
        <w:rPr>
          <w:spacing w:val="-4"/>
          <w:sz w:val="24"/>
          <w:szCs w:val="24"/>
        </w:rPr>
        <w:t xml:space="preserve"> </w:t>
      </w:r>
      <w:r w:rsidRPr="00F97A4B">
        <w:rPr>
          <w:sz w:val="24"/>
          <w:szCs w:val="24"/>
        </w:rPr>
        <w:t>предложенного</w:t>
      </w:r>
      <w:r w:rsidRPr="00F97A4B">
        <w:rPr>
          <w:spacing w:val="1"/>
          <w:sz w:val="24"/>
          <w:szCs w:val="24"/>
        </w:rPr>
        <w:t xml:space="preserve"> </w:t>
      </w:r>
      <w:r w:rsidRPr="00F97A4B">
        <w:rPr>
          <w:sz w:val="24"/>
          <w:szCs w:val="24"/>
        </w:rPr>
        <w:t>педагогическим</w:t>
      </w:r>
      <w:r w:rsidRPr="00F97A4B">
        <w:rPr>
          <w:spacing w:val="1"/>
          <w:sz w:val="24"/>
          <w:szCs w:val="24"/>
        </w:rPr>
        <w:t xml:space="preserve"> </w:t>
      </w:r>
      <w:r w:rsidRPr="00F97A4B">
        <w:rPr>
          <w:sz w:val="24"/>
          <w:szCs w:val="24"/>
        </w:rPr>
        <w:t>работником</w:t>
      </w:r>
      <w:r w:rsidRPr="00F97A4B">
        <w:rPr>
          <w:spacing w:val="2"/>
          <w:sz w:val="24"/>
          <w:szCs w:val="24"/>
        </w:rPr>
        <w:t xml:space="preserve"> </w:t>
      </w:r>
      <w:r w:rsidRPr="00F97A4B">
        <w:rPr>
          <w:sz w:val="24"/>
          <w:szCs w:val="24"/>
        </w:rPr>
        <w:t>способа ее</w:t>
      </w:r>
      <w:r w:rsidRPr="00F97A4B">
        <w:rPr>
          <w:spacing w:val="-1"/>
          <w:sz w:val="24"/>
          <w:szCs w:val="24"/>
        </w:rPr>
        <w:t xml:space="preserve"> </w:t>
      </w:r>
      <w:r w:rsidRPr="00F97A4B">
        <w:rPr>
          <w:sz w:val="24"/>
          <w:szCs w:val="24"/>
        </w:rPr>
        <w:t>проверки;</w:t>
      </w:r>
    </w:p>
    <w:p w:rsidR="00C450EA" w:rsidRPr="00F97A4B" w:rsidRDefault="002F2362" w:rsidP="00B34D59">
      <w:pPr>
        <w:pStyle w:val="a5"/>
        <w:numPr>
          <w:ilvl w:val="0"/>
          <w:numId w:val="75"/>
        </w:numPr>
        <w:tabs>
          <w:tab w:val="left" w:pos="1189"/>
        </w:tabs>
        <w:ind w:left="0"/>
        <w:jc w:val="both"/>
        <w:rPr>
          <w:sz w:val="24"/>
          <w:szCs w:val="24"/>
        </w:rPr>
      </w:pPr>
      <w:r w:rsidRPr="00F97A4B">
        <w:rPr>
          <w:sz w:val="24"/>
          <w:szCs w:val="24"/>
        </w:rPr>
        <w:t>соблюдать</w:t>
      </w:r>
      <w:r w:rsidRPr="00F97A4B">
        <w:rPr>
          <w:spacing w:val="1"/>
          <w:sz w:val="24"/>
          <w:szCs w:val="24"/>
        </w:rPr>
        <w:t xml:space="preserve"> </w:t>
      </w:r>
      <w:r w:rsidRPr="00F97A4B">
        <w:rPr>
          <w:sz w:val="24"/>
          <w:szCs w:val="24"/>
        </w:rPr>
        <w:t>с</w:t>
      </w:r>
      <w:r w:rsidRPr="00F97A4B">
        <w:rPr>
          <w:spacing w:val="1"/>
          <w:sz w:val="24"/>
          <w:szCs w:val="24"/>
        </w:rPr>
        <w:t xml:space="preserve"> </w:t>
      </w:r>
      <w:r w:rsidRPr="00F97A4B">
        <w:rPr>
          <w:sz w:val="24"/>
          <w:szCs w:val="24"/>
        </w:rPr>
        <w:t>помощью</w:t>
      </w:r>
      <w:r w:rsidRPr="00F97A4B">
        <w:rPr>
          <w:spacing w:val="1"/>
          <w:sz w:val="24"/>
          <w:szCs w:val="24"/>
        </w:rPr>
        <w:t xml:space="preserve"> </w:t>
      </w:r>
      <w:r w:rsidRPr="00F97A4B">
        <w:rPr>
          <w:sz w:val="24"/>
          <w:szCs w:val="24"/>
        </w:rPr>
        <w:t>взрослых</w:t>
      </w:r>
      <w:r w:rsidRPr="00F97A4B">
        <w:rPr>
          <w:spacing w:val="1"/>
          <w:sz w:val="24"/>
          <w:szCs w:val="24"/>
        </w:rPr>
        <w:t xml:space="preserve"> </w:t>
      </w:r>
      <w:r w:rsidRPr="00F97A4B">
        <w:rPr>
          <w:sz w:val="24"/>
          <w:szCs w:val="24"/>
        </w:rPr>
        <w:t>(педагогических</w:t>
      </w:r>
      <w:r w:rsidRPr="00F97A4B">
        <w:rPr>
          <w:spacing w:val="1"/>
          <w:sz w:val="24"/>
          <w:szCs w:val="24"/>
        </w:rPr>
        <w:t xml:space="preserve"> </w:t>
      </w:r>
      <w:r w:rsidRPr="00F97A4B">
        <w:rPr>
          <w:sz w:val="24"/>
          <w:szCs w:val="24"/>
        </w:rPr>
        <w:t>работников,</w:t>
      </w:r>
      <w:r w:rsidRPr="00F97A4B">
        <w:rPr>
          <w:spacing w:val="1"/>
          <w:sz w:val="24"/>
          <w:szCs w:val="24"/>
        </w:rPr>
        <w:t xml:space="preserve"> </w:t>
      </w:r>
      <w:r w:rsidRPr="00F97A4B">
        <w:rPr>
          <w:sz w:val="24"/>
          <w:szCs w:val="24"/>
        </w:rPr>
        <w:t>родителей</w:t>
      </w:r>
      <w:r w:rsidRPr="00F97A4B">
        <w:rPr>
          <w:spacing w:val="1"/>
          <w:sz w:val="24"/>
          <w:szCs w:val="24"/>
        </w:rPr>
        <w:t xml:space="preserve"> </w:t>
      </w:r>
      <w:r w:rsidRPr="00F97A4B">
        <w:rPr>
          <w:sz w:val="24"/>
          <w:szCs w:val="24"/>
        </w:rPr>
        <w:t>(законных</w:t>
      </w:r>
      <w:r w:rsidRPr="00F97A4B">
        <w:rPr>
          <w:spacing w:val="-57"/>
          <w:sz w:val="24"/>
          <w:szCs w:val="24"/>
        </w:rPr>
        <w:t xml:space="preserve"> </w:t>
      </w:r>
      <w:r w:rsidRPr="00F97A4B">
        <w:rPr>
          <w:sz w:val="24"/>
          <w:szCs w:val="24"/>
        </w:rPr>
        <w:t>представителей)</w:t>
      </w:r>
      <w:r w:rsidRPr="00F97A4B">
        <w:rPr>
          <w:spacing w:val="1"/>
          <w:sz w:val="24"/>
          <w:szCs w:val="24"/>
        </w:rPr>
        <w:t xml:space="preserve"> </w:t>
      </w:r>
      <w:r w:rsidRPr="00F97A4B">
        <w:rPr>
          <w:sz w:val="24"/>
          <w:szCs w:val="24"/>
        </w:rPr>
        <w:t>несовершеннолетних</w:t>
      </w:r>
      <w:r w:rsidRPr="00F97A4B">
        <w:rPr>
          <w:spacing w:val="1"/>
          <w:sz w:val="24"/>
          <w:szCs w:val="24"/>
        </w:rPr>
        <w:t xml:space="preserve"> </w:t>
      </w:r>
      <w:r w:rsidRPr="00F97A4B">
        <w:rPr>
          <w:sz w:val="24"/>
          <w:szCs w:val="24"/>
        </w:rPr>
        <w:t>обучающихся)</w:t>
      </w:r>
      <w:r w:rsidRPr="00F97A4B">
        <w:rPr>
          <w:spacing w:val="1"/>
          <w:sz w:val="24"/>
          <w:szCs w:val="24"/>
        </w:rPr>
        <w:t xml:space="preserve"> </w:t>
      </w:r>
      <w:r w:rsidRPr="00F97A4B">
        <w:rPr>
          <w:sz w:val="24"/>
          <w:szCs w:val="24"/>
        </w:rPr>
        <w:t>правила</w:t>
      </w:r>
      <w:r w:rsidRPr="00F97A4B">
        <w:rPr>
          <w:spacing w:val="1"/>
          <w:sz w:val="24"/>
          <w:szCs w:val="24"/>
        </w:rPr>
        <w:t xml:space="preserve"> </w:t>
      </w:r>
      <w:r w:rsidRPr="00F97A4B">
        <w:rPr>
          <w:sz w:val="24"/>
          <w:szCs w:val="24"/>
        </w:rPr>
        <w:t>информационной</w:t>
      </w:r>
      <w:r w:rsidRPr="00F97A4B">
        <w:rPr>
          <w:spacing w:val="1"/>
          <w:sz w:val="24"/>
          <w:szCs w:val="24"/>
        </w:rPr>
        <w:t xml:space="preserve"> </w:t>
      </w:r>
      <w:r w:rsidRPr="00F97A4B">
        <w:rPr>
          <w:sz w:val="24"/>
          <w:szCs w:val="24"/>
        </w:rPr>
        <w:t>безопасности</w:t>
      </w:r>
      <w:r w:rsidRPr="00F97A4B">
        <w:rPr>
          <w:spacing w:val="-2"/>
          <w:sz w:val="24"/>
          <w:szCs w:val="24"/>
        </w:rPr>
        <w:t xml:space="preserve"> </w:t>
      </w:r>
      <w:r w:rsidRPr="00F97A4B">
        <w:rPr>
          <w:sz w:val="24"/>
          <w:szCs w:val="24"/>
        </w:rPr>
        <w:t>при</w:t>
      </w:r>
      <w:r w:rsidRPr="00F97A4B">
        <w:rPr>
          <w:spacing w:val="-2"/>
          <w:sz w:val="24"/>
          <w:szCs w:val="24"/>
        </w:rPr>
        <w:t xml:space="preserve"> </w:t>
      </w:r>
      <w:r w:rsidRPr="00F97A4B">
        <w:rPr>
          <w:sz w:val="24"/>
          <w:szCs w:val="24"/>
        </w:rPr>
        <w:t>поиске информации</w:t>
      </w:r>
      <w:r w:rsidRPr="00F97A4B">
        <w:rPr>
          <w:spacing w:val="-2"/>
          <w:sz w:val="24"/>
          <w:szCs w:val="24"/>
        </w:rPr>
        <w:t xml:space="preserve"> </w:t>
      </w:r>
      <w:r w:rsidRPr="00F97A4B">
        <w:rPr>
          <w:sz w:val="24"/>
          <w:szCs w:val="24"/>
        </w:rPr>
        <w:t>в</w:t>
      </w:r>
      <w:r w:rsidRPr="00F97A4B">
        <w:rPr>
          <w:spacing w:val="3"/>
          <w:sz w:val="24"/>
          <w:szCs w:val="24"/>
        </w:rPr>
        <w:t xml:space="preserve"> </w:t>
      </w:r>
      <w:r w:rsidRPr="00F97A4B">
        <w:rPr>
          <w:sz w:val="24"/>
          <w:szCs w:val="24"/>
        </w:rPr>
        <w:t>сети</w:t>
      </w:r>
      <w:r w:rsidRPr="00F97A4B">
        <w:rPr>
          <w:spacing w:val="-2"/>
          <w:sz w:val="24"/>
          <w:szCs w:val="24"/>
        </w:rPr>
        <w:t xml:space="preserve"> </w:t>
      </w:r>
      <w:r w:rsidRPr="00F97A4B">
        <w:rPr>
          <w:sz w:val="24"/>
          <w:szCs w:val="24"/>
        </w:rPr>
        <w:t>Интернет;</w:t>
      </w:r>
    </w:p>
    <w:p w:rsidR="00C450EA" w:rsidRPr="00F97A4B" w:rsidRDefault="002F2362" w:rsidP="00B34D59">
      <w:pPr>
        <w:pStyle w:val="a5"/>
        <w:numPr>
          <w:ilvl w:val="0"/>
          <w:numId w:val="75"/>
        </w:numPr>
        <w:tabs>
          <w:tab w:val="left" w:pos="1189"/>
        </w:tabs>
        <w:spacing w:line="237" w:lineRule="auto"/>
        <w:ind w:left="0"/>
        <w:jc w:val="both"/>
        <w:rPr>
          <w:sz w:val="24"/>
          <w:szCs w:val="24"/>
        </w:rPr>
      </w:pPr>
      <w:r w:rsidRPr="00F97A4B">
        <w:rPr>
          <w:sz w:val="24"/>
          <w:szCs w:val="24"/>
        </w:rPr>
        <w:t>анализировать и создавать текстовую, видео, графическую, звуковую, информацию в</w:t>
      </w:r>
      <w:r w:rsidRPr="00F97A4B">
        <w:rPr>
          <w:spacing w:val="1"/>
          <w:sz w:val="24"/>
          <w:szCs w:val="24"/>
        </w:rPr>
        <w:t xml:space="preserve"> </w:t>
      </w:r>
      <w:r w:rsidRPr="00F97A4B">
        <w:rPr>
          <w:sz w:val="24"/>
          <w:szCs w:val="24"/>
        </w:rPr>
        <w:t>соответствии</w:t>
      </w:r>
      <w:r w:rsidRPr="00F97A4B">
        <w:rPr>
          <w:spacing w:val="-3"/>
          <w:sz w:val="24"/>
          <w:szCs w:val="24"/>
        </w:rPr>
        <w:t xml:space="preserve"> </w:t>
      </w:r>
      <w:r w:rsidRPr="00F97A4B">
        <w:rPr>
          <w:sz w:val="24"/>
          <w:szCs w:val="24"/>
        </w:rPr>
        <w:t>с</w:t>
      </w:r>
      <w:r w:rsidRPr="00F97A4B">
        <w:rPr>
          <w:spacing w:val="1"/>
          <w:sz w:val="24"/>
          <w:szCs w:val="24"/>
        </w:rPr>
        <w:t xml:space="preserve"> </w:t>
      </w:r>
      <w:r w:rsidRPr="00F97A4B">
        <w:rPr>
          <w:sz w:val="24"/>
          <w:szCs w:val="24"/>
        </w:rPr>
        <w:t>учебной</w:t>
      </w:r>
      <w:r w:rsidRPr="00F97A4B">
        <w:rPr>
          <w:spacing w:val="3"/>
          <w:sz w:val="24"/>
          <w:szCs w:val="24"/>
        </w:rPr>
        <w:t xml:space="preserve"> </w:t>
      </w:r>
      <w:r w:rsidRPr="00F97A4B">
        <w:rPr>
          <w:sz w:val="24"/>
          <w:szCs w:val="24"/>
        </w:rPr>
        <w:t>задачей;</w:t>
      </w:r>
    </w:p>
    <w:p w:rsidR="00C450EA" w:rsidRPr="00F97A4B" w:rsidRDefault="002F2362" w:rsidP="00B34D59">
      <w:pPr>
        <w:pStyle w:val="a5"/>
        <w:numPr>
          <w:ilvl w:val="0"/>
          <w:numId w:val="75"/>
        </w:numPr>
        <w:tabs>
          <w:tab w:val="left" w:pos="1189"/>
        </w:tabs>
        <w:ind w:left="0" w:hanging="208"/>
        <w:jc w:val="both"/>
        <w:rPr>
          <w:sz w:val="24"/>
          <w:szCs w:val="24"/>
        </w:rPr>
      </w:pPr>
      <w:r w:rsidRPr="00F97A4B">
        <w:rPr>
          <w:sz w:val="24"/>
          <w:szCs w:val="24"/>
        </w:rPr>
        <w:t>самостоятельно</w:t>
      </w:r>
      <w:r w:rsidRPr="00F97A4B">
        <w:rPr>
          <w:spacing w:val="-3"/>
          <w:sz w:val="24"/>
          <w:szCs w:val="24"/>
        </w:rPr>
        <w:t xml:space="preserve"> </w:t>
      </w:r>
      <w:r w:rsidRPr="00F97A4B">
        <w:rPr>
          <w:sz w:val="24"/>
          <w:szCs w:val="24"/>
        </w:rPr>
        <w:t>создавать</w:t>
      </w:r>
      <w:r w:rsidRPr="00F97A4B">
        <w:rPr>
          <w:spacing w:val="-2"/>
          <w:sz w:val="24"/>
          <w:szCs w:val="24"/>
        </w:rPr>
        <w:t xml:space="preserve"> </w:t>
      </w:r>
      <w:r w:rsidRPr="00F97A4B">
        <w:rPr>
          <w:sz w:val="24"/>
          <w:szCs w:val="24"/>
        </w:rPr>
        <w:t>схемы,</w:t>
      </w:r>
      <w:r w:rsidRPr="00F97A4B">
        <w:rPr>
          <w:spacing w:val="-5"/>
          <w:sz w:val="24"/>
          <w:szCs w:val="24"/>
        </w:rPr>
        <w:t xml:space="preserve"> </w:t>
      </w:r>
      <w:r w:rsidRPr="00F97A4B">
        <w:rPr>
          <w:sz w:val="24"/>
          <w:szCs w:val="24"/>
        </w:rPr>
        <w:t>таблицы</w:t>
      </w:r>
      <w:r w:rsidRPr="00F97A4B">
        <w:rPr>
          <w:spacing w:val="-5"/>
          <w:sz w:val="24"/>
          <w:szCs w:val="24"/>
        </w:rPr>
        <w:t xml:space="preserve"> </w:t>
      </w:r>
      <w:r w:rsidRPr="00F97A4B">
        <w:rPr>
          <w:sz w:val="24"/>
          <w:szCs w:val="24"/>
        </w:rPr>
        <w:t>для</w:t>
      </w:r>
      <w:r w:rsidRPr="00F97A4B">
        <w:rPr>
          <w:spacing w:val="-7"/>
          <w:sz w:val="24"/>
          <w:szCs w:val="24"/>
        </w:rPr>
        <w:t xml:space="preserve"> </w:t>
      </w:r>
      <w:r w:rsidRPr="00F97A4B">
        <w:rPr>
          <w:sz w:val="24"/>
          <w:szCs w:val="24"/>
        </w:rPr>
        <w:t>представления</w:t>
      </w:r>
      <w:r w:rsidRPr="00F97A4B">
        <w:rPr>
          <w:spacing w:val="-3"/>
          <w:sz w:val="24"/>
          <w:szCs w:val="24"/>
        </w:rPr>
        <w:t xml:space="preserve"> </w:t>
      </w:r>
      <w:r w:rsidRPr="00F97A4B">
        <w:rPr>
          <w:sz w:val="24"/>
          <w:szCs w:val="24"/>
        </w:rPr>
        <w:t>информации.</w:t>
      </w:r>
    </w:p>
    <w:p w:rsidR="00C450EA" w:rsidRPr="00F97A4B" w:rsidRDefault="00C450EA" w:rsidP="00267F92">
      <w:pPr>
        <w:pStyle w:val="a3"/>
        <w:ind w:left="0"/>
      </w:pPr>
    </w:p>
    <w:p w:rsidR="00C450EA" w:rsidRPr="00F97A4B" w:rsidRDefault="002F2362" w:rsidP="00B34D59">
      <w:pPr>
        <w:pStyle w:val="Heading1"/>
        <w:numPr>
          <w:ilvl w:val="2"/>
          <w:numId w:val="84"/>
        </w:numPr>
        <w:tabs>
          <w:tab w:val="left" w:pos="1093"/>
        </w:tabs>
        <w:spacing w:line="240" w:lineRule="auto"/>
        <w:ind w:left="0" w:hanging="367"/>
        <w:jc w:val="both"/>
        <w:rPr>
          <w:b w:val="0"/>
        </w:rPr>
      </w:pPr>
      <w:r w:rsidRPr="00F97A4B">
        <w:rPr>
          <w:b w:val="0"/>
          <w:w w:val="85"/>
        </w:rPr>
        <w:t>Овладение</w:t>
      </w:r>
      <w:r w:rsidRPr="00F97A4B">
        <w:rPr>
          <w:b w:val="0"/>
          <w:spacing w:val="117"/>
        </w:rPr>
        <w:t xml:space="preserve"> </w:t>
      </w:r>
      <w:r w:rsidRPr="00F97A4B">
        <w:rPr>
          <w:w w:val="85"/>
        </w:rPr>
        <w:t>универсальными</w:t>
      </w:r>
      <w:r w:rsidRPr="00F97A4B">
        <w:rPr>
          <w:spacing w:val="131"/>
        </w:rPr>
        <w:t xml:space="preserve"> </w:t>
      </w:r>
      <w:r w:rsidRPr="00F97A4B">
        <w:rPr>
          <w:w w:val="85"/>
        </w:rPr>
        <w:t>учебными</w:t>
      </w:r>
      <w:r w:rsidRPr="00F97A4B">
        <w:rPr>
          <w:spacing w:val="121"/>
        </w:rPr>
        <w:t xml:space="preserve"> </w:t>
      </w:r>
      <w:r w:rsidRPr="00F97A4B">
        <w:rPr>
          <w:w w:val="85"/>
        </w:rPr>
        <w:t>коммуникативными</w:t>
      </w:r>
      <w:r w:rsidRPr="00F97A4B">
        <w:rPr>
          <w:spacing w:val="124"/>
        </w:rPr>
        <w:t xml:space="preserve"> </w:t>
      </w:r>
      <w:r w:rsidRPr="00F97A4B">
        <w:rPr>
          <w:w w:val="85"/>
        </w:rPr>
        <w:t>действиями</w:t>
      </w:r>
      <w:r w:rsidRPr="00F97A4B">
        <w:rPr>
          <w:b w:val="0"/>
          <w:w w:val="85"/>
        </w:rPr>
        <w:t>:</w:t>
      </w:r>
    </w:p>
    <w:p w:rsidR="00C450EA" w:rsidRPr="00F97A4B" w:rsidRDefault="002F2362" w:rsidP="00B34D59">
      <w:pPr>
        <w:pStyle w:val="a5"/>
        <w:numPr>
          <w:ilvl w:val="0"/>
          <w:numId w:val="74"/>
        </w:numPr>
        <w:tabs>
          <w:tab w:val="left" w:pos="992"/>
        </w:tabs>
        <w:spacing w:line="276" w:lineRule="exact"/>
        <w:ind w:left="0" w:hanging="266"/>
        <w:jc w:val="both"/>
        <w:rPr>
          <w:i/>
          <w:sz w:val="24"/>
          <w:szCs w:val="24"/>
        </w:rPr>
      </w:pPr>
      <w:r w:rsidRPr="00F97A4B">
        <w:rPr>
          <w:i/>
          <w:sz w:val="24"/>
          <w:szCs w:val="24"/>
        </w:rPr>
        <w:t>общение:</w:t>
      </w:r>
    </w:p>
    <w:p w:rsidR="00C450EA" w:rsidRPr="00F97A4B" w:rsidRDefault="002F2362" w:rsidP="00B34D59">
      <w:pPr>
        <w:pStyle w:val="a5"/>
        <w:numPr>
          <w:ilvl w:val="1"/>
          <w:numId w:val="74"/>
        </w:numPr>
        <w:tabs>
          <w:tab w:val="left" w:pos="1189"/>
        </w:tabs>
        <w:spacing w:line="237" w:lineRule="auto"/>
        <w:ind w:left="0"/>
        <w:jc w:val="both"/>
        <w:rPr>
          <w:sz w:val="24"/>
          <w:szCs w:val="24"/>
        </w:rPr>
      </w:pPr>
      <w:r w:rsidRPr="00F97A4B">
        <w:rPr>
          <w:sz w:val="24"/>
          <w:szCs w:val="24"/>
        </w:rPr>
        <w:t>воспринимать</w:t>
      </w:r>
      <w:r w:rsidRPr="00F97A4B">
        <w:rPr>
          <w:spacing w:val="6"/>
          <w:sz w:val="24"/>
          <w:szCs w:val="24"/>
        </w:rPr>
        <w:t xml:space="preserve"> </w:t>
      </w:r>
      <w:r w:rsidRPr="00F97A4B">
        <w:rPr>
          <w:sz w:val="24"/>
          <w:szCs w:val="24"/>
        </w:rPr>
        <w:t>и</w:t>
      </w:r>
      <w:r w:rsidRPr="00F97A4B">
        <w:rPr>
          <w:spacing w:val="3"/>
          <w:sz w:val="24"/>
          <w:szCs w:val="24"/>
        </w:rPr>
        <w:t xml:space="preserve"> </w:t>
      </w:r>
      <w:r w:rsidRPr="00F97A4B">
        <w:rPr>
          <w:sz w:val="24"/>
          <w:szCs w:val="24"/>
        </w:rPr>
        <w:t>формулировать</w:t>
      </w:r>
      <w:r w:rsidRPr="00F97A4B">
        <w:rPr>
          <w:spacing w:val="4"/>
          <w:sz w:val="24"/>
          <w:szCs w:val="24"/>
        </w:rPr>
        <w:t xml:space="preserve"> </w:t>
      </w:r>
      <w:r w:rsidRPr="00F97A4B">
        <w:rPr>
          <w:sz w:val="24"/>
          <w:szCs w:val="24"/>
        </w:rPr>
        <w:t>суждения,</w:t>
      </w:r>
      <w:r w:rsidRPr="00F97A4B">
        <w:rPr>
          <w:spacing w:val="6"/>
          <w:sz w:val="24"/>
          <w:szCs w:val="24"/>
        </w:rPr>
        <w:t xml:space="preserve"> </w:t>
      </w:r>
      <w:r w:rsidRPr="00F97A4B">
        <w:rPr>
          <w:sz w:val="24"/>
          <w:szCs w:val="24"/>
        </w:rPr>
        <w:t>выражать</w:t>
      </w:r>
      <w:r w:rsidRPr="00F97A4B">
        <w:rPr>
          <w:spacing w:val="4"/>
          <w:sz w:val="24"/>
          <w:szCs w:val="24"/>
        </w:rPr>
        <w:t xml:space="preserve"> </w:t>
      </w:r>
      <w:r w:rsidRPr="00F97A4B">
        <w:rPr>
          <w:sz w:val="24"/>
          <w:szCs w:val="24"/>
        </w:rPr>
        <w:t>эмоции</w:t>
      </w:r>
      <w:r w:rsidRPr="00F97A4B">
        <w:rPr>
          <w:spacing w:val="-1"/>
          <w:sz w:val="24"/>
          <w:szCs w:val="24"/>
        </w:rPr>
        <w:t xml:space="preserve"> </w:t>
      </w:r>
      <w:r w:rsidRPr="00F97A4B">
        <w:rPr>
          <w:sz w:val="24"/>
          <w:szCs w:val="24"/>
        </w:rPr>
        <w:t>в</w:t>
      </w:r>
      <w:r w:rsidRPr="00F97A4B">
        <w:rPr>
          <w:spacing w:val="5"/>
          <w:sz w:val="24"/>
          <w:szCs w:val="24"/>
        </w:rPr>
        <w:t xml:space="preserve"> </w:t>
      </w:r>
      <w:r w:rsidRPr="00F97A4B">
        <w:rPr>
          <w:sz w:val="24"/>
          <w:szCs w:val="24"/>
        </w:rPr>
        <w:t>соответствии</w:t>
      </w:r>
      <w:r w:rsidRPr="00F97A4B">
        <w:rPr>
          <w:spacing w:val="3"/>
          <w:sz w:val="24"/>
          <w:szCs w:val="24"/>
        </w:rPr>
        <w:t xml:space="preserve"> </w:t>
      </w:r>
      <w:r w:rsidRPr="00F97A4B">
        <w:rPr>
          <w:sz w:val="24"/>
          <w:szCs w:val="24"/>
        </w:rPr>
        <w:t>с</w:t>
      </w:r>
      <w:r w:rsidRPr="00F97A4B">
        <w:rPr>
          <w:spacing w:val="-2"/>
          <w:sz w:val="24"/>
          <w:szCs w:val="24"/>
        </w:rPr>
        <w:t xml:space="preserve"> </w:t>
      </w:r>
      <w:r w:rsidRPr="00F97A4B">
        <w:rPr>
          <w:sz w:val="24"/>
          <w:szCs w:val="24"/>
        </w:rPr>
        <w:t>целями</w:t>
      </w:r>
      <w:r w:rsidRPr="00F97A4B">
        <w:rPr>
          <w:spacing w:val="-1"/>
          <w:sz w:val="24"/>
          <w:szCs w:val="24"/>
        </w:rPr>
        <w:t xml:space="preserve"> </w:t>
      </w:r>
      <w:r w:rsidRPr="00F97A4B">
        <w:rPr>
          <w:sz w:val="24"/>
          <w:szCs w:val="24"/>
        </w:rPr>
        <w:t>и</w:t>
      </w:r>
      <w:r w:rsidRPr="00F97A4B">
        <w:rPr>
          <w:spacing w:val="-57"/>
          <w:sz w:val="24"/>
          <w:szCs w:val="24"/>
        </w:rPr>
        <w:t xml:space="preserve"> </w:t>
      </w:r>
      <w:r w:rsidRPr="00F97A4B">
        <w:rPr>
          <w:sz w:val="24"/>
          <w:szCs w:val="24"/>
        </w:rPr>
        <w:t>условиями</w:t>
      </w:r>
      <w:r w:rsidRPr="00F97A4B">
        <w:rPr>
          <w:spacing w:val="-8"/>
          <w:sz w:val="24"/>
          <w:szCs w:val="24"/>
        </w:rPr>
        <w:t xml:space="preserve"> </w:t>
      </w:r>
      <w:r w:rsidRPr="00F97A4B">
        <w:rPr>
          <w:sz w:val="24"/>
          <w:szCs w:val="24"/>
        </w:rPr>
        <w:t>общения</w:t>
      </w:r>
      <w:r w:rsidRPr="00F97A4B">
        <w:rPr>
          <w:spacing w:val="-3"/>
          <w:sz w:val="24"/>
          <w:szCs w:val="24"/>
        </w:rPr>
        <w:t xml:space="preserve"> </w:t>
      </w:r>
      <w:r w:rsidRPr="00F97A4B">
        <w:rPr>
          <w:sz w:val="24"/>
          <w:szCs w:val="24"/>
        </w:rPr>
        <w:t>в</w:t>
      </w:r>
      <w:r w:rsidRPr="00F97A4B">
        <w:rPr>
          <w:spacing w:val="-1"/>
          <w:sz w:val="24"/>
          <w:szCs w:val="24"/>
        </w:rPr>
        <w:t xml:space="preserve"> </w:t>
      </w:r>
      <w:r w:rsidRPr="00F97A4B">
        <w:rPr>
          <w:sz w:val="24"/>
          <w:szCs w:val="24"/>
        </w:rPr>
        <w:t>знакомой</w:t>
      </w:r>
      <w:r w:rsidRPr="00F97A4B">
        <w:rPr>
          <w:spacing w:val="-2"/>
          <w:sz w:val="24"/>
          <w:szCs w:val="24"/>
        </w:rPr>
        <w:t xml:space="preserve"> </w:t>
      </w:r>
      <w:r w:rsidRPr="00F97A4B">
        <w:rPr>
          <w:sz w:val="24"/>
          <w:szCs w:val="24"/>
        </w:rPr>
        <w:t>среде;</w:t>
      </w:r>
    </w:p>
    <w:p w:rsidR="00C450EA" w:rsidRPr="00F97A4B" w:rsidRDefault="002F2362" w:rsidP="00B34D59">
      <w:pPr>
        <w:pStyle w:val="a5"/>
        <w:numPr>
          <w:ilvl w:val="1"/>
          <w:numId w:val="74"/>
        </w:numPr>
        <w:tabs>
          <w:tab w:val="left" w:pos="1189"/>
        </w:tabs>
        <w:spacing w:line="237" w:lineRule="auto"/>
        <w:ind w:left="0"/>
        <w:jc w:val="both"/>
        <w:rPr>
          <w:sz w:val="24"/>
          <w:szCs w:val="24"/>
        </w:rPr>
      </w:pPr>
      <w:r w:rsidRPr="00F97A4B">
        <w:rPr>
          <w:sz w:val="24"/>
          <w:szCs w:val="24"/>
        </w:rPr>
        <w:t>уважительное</w:t>
      </w:r>
      <w:r w:rsidRPr="00F97A4B">
        <w:rPr>
          <w:spacing w:val="1"/>
          <w:sz w:val="24"/>
          <w:szCs w:val="24"/>
        </w:rPr>
        <w:t xml:space="preserve"> </w:t>
      </w:r>
      <w:r w:rsidRPr="00F97A4B">
        <w:rPr>
          <w:sz w:val="24"/>
          <w:szCs w:val="24"/>
        </w:rPr>
        <w:t>отношение</w:t>
      </w:r>
      <w:r w:rsidRPr="00F97A4B">
        <w:rPr>
          <w:spacing w:val="1"/>
          <w:sz w:val="24"/>
          <w:szCs w:val="24"/>
        </w:rPr>
        <w:t xml:space="preserve"> </w:t>
      </w:r>
      <w:r w:rsidRPr="00F97A4B">
        <w:rPr>
          <w:sz w:val="24"/>
          <w:szCs w:val="24"/>
        </w:rPr>
        <w:t>к</w:t>
      </w:r>
      <w:r w:rsidRPr="00F97A4B">
        <w:rPr>
          <w:spacing w:val="1"/>
          <w:sz w:val="24"/>
          <w:szCs w:val="24"/>
        </w:rPr>
        <w:t xml:space="preserve"> </w:t>
      </w:r>
      <w:r w:rsidRPr="00F97A4B">
        <w:rPr>
          <w:sz w:val="24"/>
          <w:szCs w:val="24"/>
        </w:rPr>
        <w:t>собеседнику,</w:t>
      </w:r>
      <w:r w:rsidRPr="00F97A4B">
        <w:rPr>
          <w:spacing w:val="1"/>
          <w:sz w:val="24"/>
          <w:szCs w:val="24"/>
        </w:rPr>
        <w:t xml:space="preserve"> </w:t>
      </w:r>
      <w:r w:rsidRPr="00F97A4B">
        <w:rPr>
          <w:sz w:val="24"/>
          <w:szCs w:val="24"/>
        </w:rPr>
        <w:t>соблюдать</w:t>
      </w:r>
      <w:r w:rsidRPr="00F97A4B">
        <w:rPr>
          <w:spacing w:val="1"/>
          <w:sz w:val="24"/>
          <w:szCs w:val="24"/>
        </w:rPr>
        <w:t xml:space="preserve"> </w:t>
      </w:r>
      <w:r w:rsidRPr="00F97A4B">
        <w:rPr>
          <w:sz w:val="24"/>
          <w:szCs w:val="24"/>
        </w:rPr>
        <w:t>правила</w:t>
      </w:r>
      <w:r w:rsidRPr="00F97A4B">
        <w:rPr>
          <w:spacing w:val="1"/>
          <w:sz w:val="24"/>
          <w:szCs w:val="24"/>
        </w:rPr>
        <w:t xml:space="preserve"> </w:t>
      </w:r>
      <w:r w:rsidRPr="00F97A4B">
        <w:rPr>
          <w:sz w:val="24"/>
          <w:szCs w:val="24"/>
        </w:rPr>
        <w:t>ведения</w:t>
      </w:r>
      <w:r w:rsidRPr="00F97A4B">
        <w:rPr>
          <w:spacing w:val="1"/>
          <w:sz w:val="24"/>
          <w:szCs w:val="24"/>
        </w:rPr>
        <w:t xml:space="preserve"> </w:t>
      </w:r>
      <w:r w:rsidRPr="00F97A4B">
        <w:rPr>
          <w:sz w:val="24"/>
          <w:szCs w:val="24"/>
        </w:rPr>
        <w:t>диалога</w:t>
      </w:r>
      <w:r w:rsidRPr="00F97A4B">
        <w:rPr>
          <w:spacing w:val="1"/>
          <w:sz w:val="24"/>
          <w:szCs w:val="24"/>
        </w:rPr>
        <w:t xml:space="preserve"> </w:t>
      </w:r>
      <w:r w:rsidRPr="00F97A4B">
        <w:rPr>
          <w:sz w:val="24"/>
          <w:szCs w:val="24"/>
        </w:rPr>
        <w:t>и</w:t>
      </w:r>
      <w:r w:rsidRPr="00F97A4B">
        <w:rPr>
          <w:spacing w:val="-57"/>
          <w:sz w:val="24"/>
          <w:szCs w:val="24"/>
        </w:rPr>
        <w:t xml:space="preserve"> </w:t>
      </w:r>
      <w:r w:rsidRPr="00F97A4B">
        <w:rPr>
          <w:sz w:val="24"/>
          <w:szCs w:val="24"/>
        </w:rPr>
        <w:t>дискуссии;</w:t>
      </w:r>
    </w:p>
    <w:p w:rsidR="00C450EA" w:rsidRPr="00F97A4B" w:rsidRDefault="002F2362" w:rsidP="00B34D59">
      <w:pPr>
        <w:pStyle w:val="a5"/>
        <w:numPr>
          <w:ilvl w:val="1"/>
          <w:numId w:val="74"/>
        </w:numPr>
        <w:tabs>
          <w:tab w:val="left" w:pos="1189"/>
        </w:tabs>
        <w:spacing w:line="293" w:lineRule="exact"/>
        <w:ind w:left="0" w:hanging="208"/>
        <w:jc w:val="both"/>
        <w:rPr>
          <w:sz w:val="24"/>
          <w:szCs w:val="24"/>
        </w:rPr>
      </w:pPr>
      <w:r w:rsidRPr="00F97A4B">
        <w:rPr>
          <w:sz w:val="24"/>
          <w:szCs w:val="24"/>
        </w:rPr>
        <w:t>признавать</w:t>
      </w:r>
      <w:r w:rsidRPr="00F97A4B">
        <w:rPr>
          <w:spacing w:val="-4"/>
          <w:sz w:val="24"/>
          <w:szCs w:val="24"/>
        </w:rPr>
        <w:t xml:space="preserve"> </w:t>
      </w:r>
      <w:r w:rsidRPr="00F97A4B">
        <w:rPr>
          <w:sz w:val="24"/>
          <w:szCs w:val="24"/>
        </w:rPr>
        <w:t>возможность</w:t>
      </w:r>
      <w:r w:rsidRPr="00F97A4B">
        <w:rPr>
          <w:spacing w:val="-1"/>
          <w:sz w:val="24"/>
          <w:szCs w:val="24"/>
        </w:rPr>
        <w:t xml:space="preserve"> </w:t>
      </w:r>
      <w:r w:rsidRPr="00F97A4B">
        <w:rPr>
          <w:sz w:val="24"/>
          <w:szCs w:val="24"/>
        </w:rPr>
        <w:t>существования</w:t>
      </w:r>
      <w:r w:rsidRPr="00F97A4B">
        <w:rPr>
          <w:spacing w:val="-6"/>
          <w:sz w:val="24"/>
          <w:szCs w:val="24"/>
        </w:rPr>
        <w:t xml:space="preserve"> </w:t>
      </w:r>
      <w:r w:rsidRPr="00F97A4B">
        <w:rPr>
          <w:sz w:val="24"/>
          <w:szCs w:val="24"/>
        </w:rPr>
        <w:t>разных</w:t>
      </w:r>
      <w:r w:rsidRPr="00F97A4B">
        <w:rPr>
          <w:spacing w:val="-5"/>
          <w:sz w:val="24"/>
          <w:szCs w:val="24"/>
        </w:rPr>
        <w:t xml:space="preserve"> </w:t>
      </w:r>
      <w:r w:rsidRPr="00F97A4B">
        <w:rPr>
          <w:sz w:val="24"/>
          <w:szCs w:val="24"/>
        </w:rPr>
        <w:t>точек</w:t>
      </w:r>
      <w:r w:rsidRPr="00F97A4B">
        <w:rPr>
          <w:spacing w:val="-3"/>
          <w:sz w:val="24"/>
          <w:szCs w:val="24"/>
        </w:rPr>
        <w:t xml:space="preserve"> </w:t>
      </w:r>
      <w:r w:rsidRPr="00F97A4B">
        <w:rPr>
          <w:sz w:val="24"/>
          <w:szCs w:val="24"/>
        </w:rPr>
        <w:t>зрения;</w:t>
      </w:r>
    </w:p>
    <w:p w:rsidR="00C450EA" w:rsidRPr="00F97A4B" w:rsidRDefault="002F2362" w:rsidP="00B34D59">
      <w:pPr>
        <w:pStyle w:val="a5"/>
        <w:numPr>
          <w:ilvl w:val="1"/>
          <w:numId w:val="74"/>
        </w:numPr>
        <w:tabs>
          <w:tab w:val="left" w:pos="1189"/>
        </w:tabs>
        <w:spacing w:line="293" w:lineRule="exact"/>
        <w:ind w:left="0" w:hanging="208"/>
        <w:jc w:val="both"/>
        <w:rPr>
          <w:sz w:val="24"/>
          <w:szCs w:val="24"/>
        </w:rPr>
      </w:pPr>
      <w:r w:rsidRPr="00F97A4B">
        <w:rPr>
          <w:sz w:val="24"/>
          <w:szCs w:val="24"/>
        </w:rPr>
        <w:t>корректно</w:t>
      </w:r>
      <w:r w:rsidRPr="00F97A4B">
        <w:rPr>
          <w:spacing w:val="3"/>
          <w:sz w:val="24"/>
          <w:szCs w:val="24"/>
        </w:rPr>
        <w:t xml:space="preserve"> </w:t>
      </w:r>
      <w:r w:rsidRPr="00F97A4B">
        <w:rPr>
          <w:sz w:val="24"/>
          <w:szCs w:val="24"/>
        </w:rPr>
        <w:t>и</w:t>
      </w:r>
      <w:r w:rsidRPr="00F97A4B">
        <w:rPr>
          <w:spacing w:val="-6"/>
          <w:sz w:val="24"/>
          <w:szCs w:val="24"/>
        </w:rPr>
        <w:t xml:space="preserve"> </w:t>
      </w:r>
      <w:r w:rsidRPr="00F97A4B">
        <w:rPr>
          <w:sz w:val="24"/>
          <w:szCs w:val="24"/>
        </w:rPr>
        <w:t>аргументированно</w:t>
      </w:r>
      <w:r w:rsidRPr="00F97A4B">
        <w:rPr>
          <w:spacing w:val="-2"/>
          <w:sz w:val="24"/>
          <w:szCs w:val="24"/>
        </w:rPr>
        <w:t xml:space="preserve"> </w:t>
      </w:r>
      <w:r w:rsidRPr="00F97A4B">
        <w:rPr>
          <w:sz w:val="24"/>
          <w:szCs w:val="24"/>
        </w:rPr>
        <w:t>высказывать</w:t>
      </w:r>
      <w:r w:rsidRPr="00F97A4B">
        <w:rPr>
          <w:spacing w:val="-1"/>
          <w:sz w:val="24"/>
          <w:szCs w:val="24"/>
        </w:rPr>
        <w:t xml:space="preserve"> </w:t>
      </w:r>
      <w:r w:rsidRPr="00F97A4B">
        <w:rPr>
          <w:sz w:val="24"/>
          <w:szCs w:val="24"/>
        </w:rPr>
        <w:t>свое</w:t>
      </w:r>
      <w:r w:rsidRPr="00F97A4B">
        <w:rPr>
          <w:spacing w:val="-8"/>
          <w:sz w:val="24"/>
          <w:szCs w:val="24"/>
        </w:rPr>
        <w:t xml:space="preserve"> </w:t>
      </w:r>
      <w:r w:rsidRPr="00F97A4B">
        <w:rPr>
          <w:sz w:val="24"/>
          <w:szCs w:val="24"/>
        </w:rPr>
        <w:t>мнение;</w:t>
      </w:r>
    </w:p>
    <w:p w:rsidR="00C450EA" w:rsidRPr="00F97A4B" w:rsidRDefault="002F2362" w:rsidP="00B34D59">
      <w:pPr>
        <w:pStyle w:val="a5"/>
        <w:numPr>
          <w:ilvl w:val="1"/>
          <w:numId w:val="74"/>
        </w:numPr>
        <w:tabs>
          <w:tab w:val="left" w:pos="1189"/>
        </w:tabs>
        <w:spacing w:line="293" w:lineRule="exact"/>
        <w:ind w:left="0" w:hanging="208"/>
        <w:jc w:val="both"/>
        <w:rPr>
          <w:sz w:val="24"/>
          <w:szCs w:val="24"/>
        </w:rPr>
      </w:pPr>
      <w:r w:rsidRPr="00F97A4B">
        <w:rPr>
          <w:sz w:val="24"/>
          <w:szCs w:val="24"/>
        </w:rPr>
        <w:t>строить</w:t>
      </w:r>
      <w:r w:rsidRPr="00F97A4B">
        <w:rPr>
          <w:spacing w:val="-2"/>
          <w:sz w:val="24"/>
          <w:szCs w:val="24"/>
        </w:rPr>
        <w:t xml:space="preserve"> </w:t>
      </w:r>
      <w:r w:rsidRPr="00F97A4B">
        <w:rPr>
          <w:sz w:val="24"/>
          <w:szCs w:val="24"/>
        </w:rPr>
        <w:t>речевое</w:t>
      </w:r>
      <w:r w:rsidRPr="00F97A4B">
        <w:rPr>
          <w:spacing w:val="-7"/>
          <w:sz w:val="24"/>
          <w:szCs w:val="24"/>
        </w:rPr>
        <w:t xml:space="preserve"> </w:t>
      </w:r>
      <w:r w:rsidRPr="00F97A4B">
        <w:rPr>
          <w:sz w:val="24"/>
          <w:szCs w:val="24"/>
        </w:rPr>
        <w:t>высказывание</w:t>
      </w:r>
      <w:r w:rsidRPr="00F97A4B">
        <w:rPr>
          <w:spacing w:val="-2"/>
          <w:sz w:val="24"/>
          <w:szCs w:val="24"/>
        </w:rPr>
        <w:t xml:space="preserve"> </w:t>
      </w:r>
      <w:r w:rsidRPr="00F97A4B">
        <w:rPr>
          <w:sz w:val="24"/>
          <w:szCs w:val="24"/>
        </w:rPr>
        <w:t>в</w:t>
      </w:r>
      <w:r w:rsidRPr="00F97A4B">
        <w:rPr>
          <w:spacing w:val="-4"/>
          <w:sz w:val="24"/>
          <w:szCs w:val="24"/>
        </w:rPr>
        <w:t xml:space="preserve"> </w:t>
      </w:r>
      <w:r w:rsidRPr="00F97A4B">
        <w:rPr>
          <w:sz w:val="24"/>
          <w:szCs w:val="24"/>
        </w:rPr>
        <w:t>соответствии</w:t>
      </w:r>
      <w:r w:rsidRPr="00F97A4B">
        <w:rPr>
          <w:spacing w:val="-5"/>
          <w:sz w:val="24"/>
          <w:szCs w:val="24"/>
        </w:rPr>
        <w:t xml:space="preserve"> </w:t>
      </w:r>
      <w:r w:rsidRPr="00F97A4B">
        <w:rPr>
          <w:sz w:val="24"/>
          <w:szCs w:val="24"/>
        </w:rPr>
        <w:t>с</w:t>
      </w:r>
      <w:r w:rsidRPr="00F97A4B">
        <w:rPr>
          <w:spacing w:val="-2"/>
          <w:sz w:val="24"/>
          <w:szCs w:val="24"/>
        </w:rPr>
        <w:t xml:space="preserve"> </w:t>
      </w:r>
      <w:r w:rsidRPr="00F97A4B">
        <w:rPr>
          <w:sz w:val="24"/>
          <w:szCs w:val="24"/>
        </w:rPr>
        <w:t>поставленной задачей;</w:t>
      </w:r>
    </w:p>
    <w:p w:rsidR="00C450EA" w:rsidRPr="00F97A4B" w:rsidRDefault="002F2362" w:rsidP="00B34D59">
      <w:pPr>
        <w:pStyle w:val="a5"/>
        <w:numPr>
          <w:ilvl w:val="1"/>
          <w:numId w:val="74"/>
        </w:numPr>
        <w:tabs>
          <w:tab w:val="left" w:pos="1189"/>
        </w:tabs>
        <w:spacing w:line="293" w:lineRule="exact"/>
        <w:ind w:left="0" w:hanging="208"/>
        <w:jc w:val="both"/>
        <w:rPr>
          <w:sz w:val="24"/>
          <w:szCs w:val="24"/>
        </w:rPr>
      </w:pPr>
      <w:r w:rsidRPr="00F97A4B">
        <w:rPr>
          <w:sz w:val="24"/>
          <w:szCs w:val="24"/>
        </w:rPr>
        <w:t>создавать</w:t>
      </w:r>
      <w:r w:rsidRPr="00F97A4B">
        <w:rPr>
          <w:spacing w:val="-6"/>
          <w:sz w:val="24"/>
          <w:szCs w:val="24"/>
        </w:rPr>
        <w:t xml:space="preserve"> </w:t>
      </w:r>
      <w:r w:rsidRPr="00F97A4B">
        <w:rPr>
          <w:sz w:val="24"/>
          <w:szCs w:val="24"/>
        </w:rPr>
        <w:t>устные</w:t>
      </w:r>
      <w:r w:rsidRPr="00F97A4B">
        <w:rPr>
          <w:spacing w:val="-4"/>
          <w:sz w:val="24"/>
          <w:szCs w:val="24"/>
        </w:rPr>
        <w:t xml:space="preserve"> </w:t>
      </w:r>
      <w:r w:rsidRPr="00F97A4B">
        <w:rPr>
          <w:sz w:val="24"/>
          <w:szCs w:val="24"/>
        </w:rPr>
        <w:t>и</w:t>
      </w:r>
      <w:r w:rsidRPr="00F97A4B">
        <w:rPr>
          <w:spacing w:val="-1"/>
          <w:sz w:val="24"/>
          <w:szCs w:val="24"/>
        </w:rPr>
        <w:t xml:space="preserve"> </w:t>
      </w:r>
      <w:r w:rsidRPr="00F97A4B">
        <w:rPr>
          <w:sz w:val="24"/>
          <w:szCs w:val="24"/>
        </w:rPr>
        <w:t>письменные</w:t>
      </w:r>
      <w:r w:rsidRPr="00F97A4B">
        <w:rPr>
          <w:spacing w:val="-4"/>
          <w:sz w:val="24"/>
          <w:szCs w:val="24"/>
        </w:rPr>
        <w:t xml:space="preserve"> </w:t>
      </w:r>
      <w:r w:rsidRPr="00F97A4B">
        <w:rPr>
          <w:sz w:val="24"/>
          <w:szCs w:val="24"/>
        </w:rPr>
        <w:t>тексты</w:t>
      </w:r>
      <w:r w:rsidRPr="00F97A4B">
        <w:rPr>
          <w:spacing w:val="-5"/>
          <w:sz w:val="24"/>
          <w:szCs w:val="24"/>
        </w:rPr>
        <w:t xml:space="preserve"> </w:t>
      </w:r>
      <w:r w:rsidRPr="00F97A4B">
        <w:rPr>
          <w:sz w:val="24"/>
          <w:szCs w:val="24"/>
        </w:rPr>
        <w:t>(описание,</w:t>
      </w:r>
      <w:r w:rsidRPr="00F97A4B">
        <w:rPr>
          <w:spacing w:val="-1"/>
          <w:sz w:val="24"/>
          <w:szCs w:val="24"/>
        </w:rPr>
        <w:t xml:space="preserve"> </w:t>
      </w:r>
      <w:r w:rsidRPr="00F97A4B">
        <w:rPr>
          <w:sz w:val="24"/>
          <w:szCs w:val="24"/>
        </w:rPr>
        <w:t>рассуждение, повествование);</w:t>
      </w:r>
    </w:p>
    <w:p w:rsidR="00C450EA" w:rsidRPr="00F97A4B" w:rsidRDefault="002F2362" w:rsidP="00B34D59">
      <w:pPr>
        <w:pStyle w:val="a5"/>
        <w:numPr>
          <w:ilvl w:val="1"/>
          <w:numId w:val="74"/>
        </w:numPr>
        <w:tabs>
          <w:tab w:val="left" w:pos="1189"/>
        </w:tabs>
        <w:spacing w:line="293" w:lineRule="exact"/>
        <w:ind w:left="0" w:hanging="208"/>
        <w:jc w:val="both"/>
        <w:rPr>
          <w:sz w:val="24"/>
          <w:szCs w:val="24"/>
        </w:rPr>
      </w:pPr>
      <w:r w:rsidRPr="00F97A4B">
        <w:rPr>
          <w:sz w:val="24"/>
          <w:szCs w:val="24"/>
        </w:rPr>
        <w:t>готовить</w:t>
      </w:r>
      <w:r w:rsidRPr="00F97A4B">
        <w:rPr>
          <w:spacing w:val="-6"/>
          <w:sz w:val="24"/>
          <w:szCs w:val="24"/>
        </w:rPr>
        <w:t xml:space="preserve"> </w:t>
      </w:r>
      <w:r w:rsidRPr="00F97A4B">
        <w:rPr>
          <w:sz w:val="24"/>
          <w:szCs w:val="24"/>
        </w:rPr>
        <w:t>небольшие</w:t>
      </w:r>
      <w:r w:rsidRPr="00F97A4B">
        <w:rPr>
          <w:spacing w:val="-5"/>
          <w:sz w:val="24"/>
          <w:szCs w:val="24"/>
        </w:rPr>
        <w:t xml:space="preserve"> </w:t>
      </w:r>
      <w:r w:rsidRPr="00F97A4B">
        <w:rPr>
          <w:sz w:val="24"/>
          <w:szCs w:val="24"/>
        </w:rPr>
        <w:t>публичные</w:t>
      </w:r>
      <w:r w:rsidRPr="00F97A4B">
        <w:rPr>
          <w:spacing w:val="-6"/>
          <w:sz w:val="24"/>
          <w:szCs w:val="24"/>
        </w:rPr>
        <w:t xml:space="preserve"> </w:t>
      </w:r>
      <w:r w:rsidRPr="00F97A4B">
        <w:rPr>
          <w:sz w:val="24"/>
          <w:szCs w:val="24"/>
        </w:rPr>
        <w:t>выступления;</w:t>
      </w:r>
    </w:p>
    <w:p w:rsidR="00C450EA" w:rsidRPr="00F97A4B" w:rsidRDefault="002F2362" w:rsidP="00B34D59">
      <w:pPr>
        <w:pStyle w:val="a5"/>
        <w:numPr>
          <w:ilvl w:val="1"/>
          <w:numId w:val="74"/>
        </w:numPr>
        <w:tabs>
          <w:tab w:val="left" w:pos="1198"/>
        </w:tabs>
        <w:spacing w:line="292" w:lineRule="exact"/>
        <w:ind w:left="0" w:hanging="217"/>
        <w:jc w:val="both"/>
        <w:rPr>
          <w:sz w:val="24"/>
          <w:szCs w:val="24"/>
        </w:rPr>
      </w:pPr>
      <w:r w:rsidRPr="00F97A4B">
        <w:rPr>
          <w:sz w:val="24"/>
          <w:szCs w:val="24"/>
        </w:rPr>
        <w:t>подбирать</w:t>
      </w:r>
      <w:r w:rsidRPr="00F97A4B">
        <w:rPr>
          <w:spacing w:val="-5"/>
          <w:sz w:val="24"/>
          <w:szCs w:val="24"/>
        </w:rPr>
        <w:t xml:space="preserve"> </w:t>
      </w:r>
      <w:r w:rsidRPr="00F97A4B">
        <w:rPr>
          <w:sz w:val="24"/>
          <w:szCs w:val="24"/>
        </w:rPr>
        <w:t>иллюстративный</w:t>
      </w:r>
      <w:r w:rsidRPr="00F97A4B">
        <w:rPr>
          <w:spacing w:val="-3"/>
          <w:sz w:val="24"/>
          <w:szCs w:val="24"/>
        </w:rPr>
        <w:t xml:space="preserve"> </w:t>
      </w:r>
      <w:r w:rsidRPr="00F97A4B">
        <w:rPr>
          <w:sz w:val="24"/>
          <w:szCs w:val="24"/>
        </w:rPr>
        <w:t>материал</w:t>
      </w:r>
      <w:r w:rsidRPr="00F97A4B">
        <w:rPr>
          <w:spacing w:val="-2"/>
          <w:sz w:val="24"/>
          <w:szCs w:val="24"/>
        </w:rPr>
        <w:t xml:space="preserve"> </w:t>
      </w:r>
      <w:r w:rsidRPr="00F97A4B">
        <w:rPr>
          <w:sz w:val="24"/>
          <w:szCs w:val="24"/>
        </w:rPr>
        <w:t>(рисунки, фото,</w:t>
      </w:r>
      <w:r w:rsidRPr="00F97A4B">
        <w:rPr>
          <w:spacing w:val="-5"/>
          <w:sz w:val="24"/>
          <w:szCs w:val="24"/>
        </w:rPr>
        <w:t xml:space="preserve"> </w:t>
      </w:r>
      <w:r w:rsidRPr="00F97A4B">
        <w:rPr>
          <w:sz w:val="24"/>
          <w:szCs w:val="24"/>
        </w:rPr>
        <w:t>плакаты)</w:t>
      </w:r>
      <w:r w:rsidRPr="00F97A4B">
        <w:rPr>
          <w:spacing w:val="-4"/>
          <w:sz w:val="24"/>
          <w:szCs w:val="24"/>
        </w:rPr>
        <w:t xml:space="preserve"> </w:t>
      </w:r>
      <w:r w:rsidRPr="00F97A4B">
        <w:rPr>
          <w:sz w:val="24"/>
          <w:szCs w:val="24"/>
        </w:rPr>
        <w:t>к</w:t>
      </w:r>
      <w:r w:rsidRPr="00F97A4B">
        <w:rPr>
          <w:spacing w:val="-4"/>
          <w:sz w:val="24"/>
          <w:szCs w:val="24"/>
        </w:rPr>
        <w:t xml:space="preserve"> </w:t>
      </w:r>
      <w:r w:rsidRPr="00F97A4B">
        <w:rPr>
          <w:sz w:val="24"/>
          <w:szCs w:val="24"/>
        </w:rPr>
        <w:t>тексту</w:t>
      </w:r>
      <w:r w:rsidRPr="00F97A4B">
        <w:rPr>
          <w:spacing w:val="-10"/>
          <w:sz w:val="24"/>
          <w:szCs w:val="24"/>
        </w:rPr>
        <w:t xml:space="preserve"> </w:t>
      </w:r>
      <w:r w:rsidRPr="00F97A4B">
        <w:rPr>
          <w:sz w:val="24"/>
          <w:szCs w:val="24"/>
        </w:rPr>
        <w:t>выступления;</w:t>
      </w:r>
    </w:p>
    <w:p w:rsidR="00C450EA" w:rsidRPr="00F97A4B" w:rsidRDefault="002F2362" w:rsidP="00B34D59">
      <w:pPr>
        <w:pStyle w:val="a5"/>
        <w:numPr>
          <w:ilvl w:val="0"/>
          <w:numId w:val="74"/>
        </w:numPr>
        <w:tabs>
          <w:tab w:val="left" w:pos="992"/>
        </w:tabs>
        <w:spacing w:line="274" w:lineRule="exact"/>
        <w:ind w:left="0" w:hanging="266"/>
        <w:jc w:val="both"/>
        <w:rPr>
          <w:sz w:val="24"/>
          <w:szCs w:val="24"/>
        </w:rPr>
      </w:pPr>
      <w:r w:rsidRPr="00F97A4B">
        <w:rPr>
          <w:sz w:val="24"/>
          <w:szCs w:val="24"/>
        </w:rPr>
        <w:t>совместная</w:t>
      </w:r>
      <w:r w:rsidRPr="00F97A4B">
        <w:rPr>
          <w:spacing w:val="-5"/>
          <w:sz w:val="24"/>
          <w:szCs w:val="24"/>
        </w:rPr>
        <w:t xml:space="preserve"> </w:t>
      </w:r>
      <w:r w:rsidRPr="00F97A4B">
        <w:rPr>
          <w:sz w:val="24"/>
          <w:szCs w:val="24"/>
        </w:rPr>
        <w:t>деятельность:</w:t>
      </w:r>
    </w:p>
    <w:p w:rsidR="00C450EA" w:rsidRPr="00F97A4B" w:rsidRDefault="002F2362" w:rsidP="00B34D59">
      <w:pPr>
        <w:pStyle w:val="a5"/>
        <w:numPr>
          <w:ilvl w:val="1"/>
          <w:numId w:val="74"/>
        </w:numPr>
        <w:tabs>
          <w:tab w:val="left" w:pos="1189"/>
        </w:tabs>
        <w:spacing w:line="294" w:lineRule="exact"/>
        <w:ind w:left="0" w:hanging="208"/>
        <w:jc w:val="both"/>
        <w:rPr>
          <w:sz w:val="24"/>
          <w:szCs w:val="24"/>
        </w:rPr>
      </w:pPr>
      <w:r w:rsidRPr="00F97A4B">
        <w:rPr>
          <w:sz w:val="24"/>
          <w:szCs w:val="24"/>
        </w:rPr>
        <w:t>формулировать</w:t>
      </w:r>
      <w:r w:rsidRPr="00F97A4B">
        <w:rPr>
          <w:spacing w:val="56"/>
          <w:sz w:val="24"/>
          <w:szCs w:val="24"/>
        </w:rPr>
        <w:t xml:space="preserve"> </w:t>
      </w:r>
      <w:r w:rsidRPr="00F97A4B">
        <w:rPr>
          <w:sz w:val="24"/>
          <w:szCs w:val="24"/>
        </w:rPr>
        <w:t>краткосрочные</w:t>
      </w:r>
      <w:r w:rsidRPr="00F97A4B">
        <w:rPr>
          <w:spacing w:val="111"/>
          <w:sz w:val="24"/>
          <w:szCs w:val="24"/>
        </w:rPr>
        <w:t xml:space="preserve"> </w:t>
      </w:r>
      <w:r w:rsidRPr="00F97A4B">
        <w:rPr>
          <w:sz w:val="24"/>
          <w:szCs w:val="24"/>
        </w:rPr>
        <w:t>и</w:t>
      </w:r>
      <w:r w:rsidRPr="00F97A4B">
        <w:rPr>
          <w:spacing w:val="113"/>
          <w:sz w:val="24"/>
          <w:szCs w:val="24"/>
        </w:rPr>
        <w:t xml:space="preserve"> </w:t>
      </w:r>
      <w:r w:rsidRPr="00F97A4B">
        <w:rPr>
          <w:sz w:val="24"/>
          <w:szCs w:val="24"/>
        </w:rPr>
        <w:t>долгосрочные</w:t>
      </w:r>
      <w:r w:rsidRPr="00F97A4B">
        <w:rPr>
          <w:spacing w:val="112"/>
          <w:sz w:val="24"/>
          <w:szCs w:val="24"/>
        </w:rPr>
        <w:t xml:space="preserve"> </w:t>
      </w:r>
      <w:r w:rsidRPr="00F97A4B">
        <w:rPr>
          <w:sz w:val="24"/>
          <w:szCs w:val="24"/>
        </w:rPr>
        <w:t>цели</w:t>
      </w:r>
      <w:r w:rsidRPr="00F97A4B">
        <w:rPr>
          <w:spacing w:val="113"/>
          <w:sz w:val="24"/>
          <w:szCs w:val="24"/>
        </w:rPr>
        <w:t xml:space="preserve"> </w:t>
      </w:r>
      <w:r w:rsidRPr="00F97A4B">
        <w:rPr>
          <w:sz w:val="24"/>
          <w:szCs w:val="24"/>
        </w:rPr>
        <w:t>(индивидуальные</w:t>
      </w:r>
      <w:r w:rsidRPr="00F97A4B">
        <w:rPr>
          <w:spacing w:val="117"/>
          <w:sz w:val="24"/>
          <w:szCs w:val="24"/>
        </w:rPr>
        <w:t xml:space="preserve"> </w:t>
      </w:r>
      <w:r w:rsidRPr="00F97A4B">
        <w:rPr>
          <w:sz w:val="24"/>
          <w:szCs w:val="24"/>
        </w:rPr>
        <w:t>с</w:t>
      </w:r>
      <w:r w:rsidRPr="00F97A4B">
        <w:rPr>
          <w:spacing w:val="116"/>
          <w:sz w:val="24"/>
          <w:szCs w:val="24"/>
        </w:rPr>
        <w:t xml:space="preserve"> </w:t>
      </w:r>
      <w:r w:rsidRPr="00F97A4B">
        <w:rPr>
          <w:sz w:val="24"/>
          <w:szCs w:val="24"/>
        </w:rPr>
        <w:t>учетом</w:t>
      </w:r>
    </w:p>
    <w:p w:rsidR="00C450EA" w:rsidRPr="00F97A4B" w:rsidRDefault="002F2362" w:rsidP="00267F92">
      <w:pPr>
        <w:pStyle w:val="a3"/>
        <w:spacing w:line="242" w:lineRule="auto"/>
        <w:ind w:left="0"/>
      </w:pPr>
      <w:r w:rsidRPr="00F97A4B">
        <w:t>участия</w:t>
      </w:r>
      <w:r w:rsidRPr="00F97A4B">
        <w:rPr>
          <w:spacing w:val="1"/>
        </w:rPr>
        <w:t xml:space="preserve"> </w:t>
      </w:r>
      <w:r w:rsidRPr="00F97A4B">
        <w:t>в</w:t>
      </w:r>
      <w:r w:rsidRPr="00F97A4B">
        <w:rPr>
          <w:spacing w:val="1"/>
        </w:rPr>
        <w:t xml:space="preserve"> </w:t>
      </w:r>
      <w:r w:rsidRPr="00F97A4B">
        <w:t>коллективных</w:t>
      </w:r>
      <w:r w:rsidRPr="00F97A4B">
        <w:rPr>
          <w:spacing w:val="1"/>
        </w:rPr>
        <w:t xml:space="preserve"> </w:t>
      </w:r>
      <w:r w:rsidRPr="00F97A4B">
        <w:t>задачах)</w:t>
      </w:r>
      <w:r w:rsidRPr="00F97A4B">
        <w:rPr>
          <w:spacing w:val="1"/>
        </w:rPr>
        <w:t xml:space="preserve"> </w:t>
      </w:r>
      <w:r w:rsidRPr="00F97A4B">
        <w:t>в</w:t>
      </w:r>
      <w:r w:rsidRPr="00F97A4B">
        <w:rPr>
          <w:spacing w:val="1"/>
        </w:rPr>
        <w:t xml:space="preserve"> </w:t>
      </w:r>
      <w:r w:rsidRPr="00F97A4B">
        <w:t>стандартной</w:t>
      </w:r>
      <w:r w:rsidRPr="00F97A4B">
        <w:rPr>
          <w:spacing w:val="1"/>
        </w:rPr>
        <w:t xml:space="preserve"> </w:t>
      </w:r>
      <w:r w:rsidRPr="00F97A4B">
        <w:t>(типовой)</w:t>
      </w:r>
      <w:r w:rsidRPr="00F97A4B">
        <w:rPr>
          <w:spacing w:val="1"/>
        </w:rPr>
        <w:t xml:space="preserve"> </w:t>
      </w:r>
      <w:r w:rsidRPr="00F97A4B">
        <w:t>ситуации</w:t>
      </w:r>
      <w:r w:rsidRPr="00F97A4B">
        <w:rPr>
          <w:spacing w:val="1"/>
        </w:rPr>
        <w:t xml:space="preserve"> </w:t>
      </w:r>
      <w:r w:rsidRPr="00F97A4B">
        <w:t>на</w:t>
      </w:r>
      <w:r w:rsidRPr="00F97A4B">
        <w:rPr>
          <w:spacing w:val="1"/>
        </w:rPr>
        <w:t xml:space="preserve"> </w:t>
      </w:r>
      <w:r w:rsidRPr="00F97A4B">
        <w:t>основе</w:t>
      </w:r>
      <w:r w:rsidRPr="00F97A4B">
        <w:rPr>
          <w:spacing w:val="1"/>
        </w:rPr>
        <w:t xml:space="preserve"> </w:t>
      </w:r>
      <w:r w:rsidRPr="00F97A4B">
        <w:t>предложенного формата</w:t>
      </w:r>
      <w:r w:rsidRPr="00F97A4B">
        <w:rPr>
          <w:spacing w:val="-8"/>
        </w:rPr>
        <w:t xml:space="preserve"> </w:t>
      </w:r>
      <w:r w:rsidRPr="00F97A4B">
        <w:t>планирования,</w:t>
      </w:r>
      <w:r w:rsidRPr="00F97A4B">
        <w:rPr>
          <w:spacing w:val="-1"/>
        </w:rPr>
        <w:t xml:space="preserve"> </w:t>
      </w:r>
      <w:r w:rsidRPr="00F97A4B">
        <w:t>распределения</w:t>
      </w:r>
      <w:r w:rsidRPr="00F97A4B">
        <w:rPr>
          <w:spacing w:val="-3"/>
        </w:rPr>
        <w:t xml:space="preserve"> </w:t>
      </w:r>
      <w:r w:rsidRPr="00F97A4B">
        <w:t>промежуточных</w:t>
      </w:r>
      <w:r w:rsidRPr="00F97A4B">
        <w:rPr>
          <w:spacing w:val="-8"/>
        </w:rPr>
        <w:t xml:space="preserve"> </w:t>
      </w:r>
      <w:r w:rsidRPr="00F97A4B">
        <w:t>шагов</w:t>
      </w:r>
      <w:r w:rsidRPr="00F97A4B">
        <w:rPr>
          <w:spacing w:val="-2"/>
        </w:rPr>
        <w:t xml:space="preserve"> </w:t>
      </w:r>
      <w:r w:rsidRPr="00F97A4B">
        <w:t>и</w:t>
      </w:r>
      <w:r w:rsidRPr="00F97A4B">
        <w:rPr>
          <w:spacing w:val="-7"/>
        </w:rPr>
        <w:t xml:space="preserve"> </w:t>
      </w:r>
      <w:r w:rsidRPr="00F97A4B">
        <w:t>сроков;</w:t>
      </w:r>
    </w:p>
    <w:p w:rsidR="00C450EA" w:rsidRPr="00F97A4B" w:rsidRDefault="002F2362" w:rsidP="00B34D59">
      <w:pPr>
        <w:pStyle w:val="a5"/>
        <w:numPr>
          <w:ilvl w:val="1"/>
          <w:numId w:val="74"/>
        </w:numPr>
        <w:tabs>
          <w:tab w:val="left" w:pos="1189"/>
        </w:tabs>
        <w:ind w:left="0"/>
        <w:jc w:val="both"/>
        <w:rPr>
          <w:sz w:val="24"/>
          <w:szCs w:val="24"/>
        </w:rPr>
      </w:pPr>
      <w:r w:rsidRPr="00F97A4B">
        <w:rPr>
          <w:sz w:val="24"/>
          <w:szCs w:val="24"/>
        </w:rPr>
        <w:t>принимать</w:t>
      </w:r>
      <w:r w:rsidRPr="00F97A4B">
        <w:rPr>
          <w:spacing w:val="1"/>
          <w:sz w:val="24"/>
          <w:szCs w:val="24"/>
        </w:rPr>
        <w:t xml:space="preserve"> </w:t>
      </w:r>
      <w:r w:rsidRPr="00F97A4B">
        <w:rPr>
          <w:sz w:val="24"/>
          <w:szCs w:val="24"/>
        </w:rPr>
        <w:t>цель</w:t>
      </w:r>
      <w:r w:rsidRPr="00F97A4B">
        <w:rPr>
          <w:spacing w:val="1"/>
          <w:sz w:val="24"/>
          <w:szCs w:val="24"/>
        </w:rPr>
        <w:t xml:space="preserve"> </w:t>
      </w:r>
      <w:r w:rsidRPr="00F97A4B">
        <w:rPr>
          <w:sz w:val="24"/>
          <w:szCs w:val="24"/>
        </w:rPr>
        <w:t>совместной</w:t>
      </w:r>
      <w:r w:rsidRPr="00F97A4B">
        <w:rPr>
          <w:spacing w:val="1"/>
          <w:sz w:val="24"/>
          <w:szCs w:val="24"/>
        </w:rPr>
        <w:t xml:space="preserve"> </w:t>
      </w:r>
      <w:r w:rsidRPr="00F97A4B">
        <w:rPr>
          <w:sz w:val="24"/>
          <w:szCs w:val="24"/>
        </w:rPr>
        <w:t>деятельности,</w:t>
      </w:r>
      <w:r w:rsidRPr="00F97A4B">
        <w:rPr>
          <w:spacing w:val="1"/>
          <w:sz w:val="24"/>
          <w:szCs w:val="24"/>
        </w:rPr>
        <w:t xml:space="preserve"> </w:t>
      </w:r>
      <w:r w:rsidRPr="00F97A4B">
        <w:rPr>
          <w:sz w:val="24"/>
          <w:szCs w:val="24"/>
        </w:rPr>
        <w:t>коллективно</w:t>
      </w:r>
      <w:r w:rsidRPr="00F97A4B">
        <w:rPr>
          <w:spacing w:val="1"/>
          <w:sz w:val="24"/>
          <w:szCs w:val="24"/>
        </w:rPr>
        <w:t xml:space="preserve"> </w:t>
      </w:r>
      <w:r w:rsidRPr="00F97A4B">
        <w:rPr>
          <w:sz w:val="24"/>
          <w:szCs w:val="24"/>
        </w:rPr>
        <w:t>строить</w:t>
      </w:r>
      <w:r w:rsidRPr="00F97A4B">
        <w:rPr>
          <w:spacing w:val="1"/>
          <w:sz w:val="24"/>
          <w:szCs w:val="24"/>
        </w:rPr>
        <w:t xml:space="preserve"> </w:t>
      </w:r>
      <w:r w:rsidRPr="00F97A4B">
        <w:rPr>
          <w:sz w:val="24"/>
          <w:szCs w:val="24"/>
        </w:rPr>
        <w:t>действия</w:t>
      </w:r>
      <w:r w:rsidRPr="00F97A4B">
        <w:rPr>
          <w:spacing w:val="1"/>
          <w:sz w:val="24"/>
          <w:szCs w:val="24"/>
        </w:rPr>
        <w:t xml:space="preserve"> </w:t>
      </w:r>
      <w:r w:rsidRPr="00F97A4B">
        <w:rPr>
          <w:sz w:val="24"/>
          <w:szCs w:val="24"/>
        </w:rPr>
        <w:t>по</w:t>
      </w:r>
      <w:r w:rsidRPr="00F97A4B">
        <w:rPr>
          <w:spacing w:val="1"/>
          <w:sz w:val="24"/>
          <w:szCs w:val="24"/>
        </w:rPr>
        <w:t xml:space="preserve"> </w:t>
      </w:r>
      <w:r w:rsidRPr="00F97A4B">
        <w:rPr>
          <w:sz w:val="24"/>
          <w:szCs w:val="24"/>
        </w:rPr>
        <w:t>ее</w:t>
      </w:r>
      <w:r w:rsidRPr="00F97A4B">
        <w:rPr>
          <w:spacing w:val="1"/>
          <w:sz w:val="24"/>
          <w:szCs w:val="24"/>
        </w:rPr>
        <w:t xml:space="preserve"> </w:t>
      </w:r>
      <w:r w:rsidRPr="00F97A4B">
        <w:rPr>
          <w:sz w:val="24"/>
          <w:szCs w:val="24"/>
        </w:rPr>
        <w:t>достижению:</w:t>
      </w:r>
      <w:r w:rsidRPr="00F97A4B">
        <w:rPr>
          <w:spacing w:val="1"/>
          <w:sz w:val="24"/>
          <w:szCs w:val="24"/>
        </w:rPr>
        <w:t xml:space="preserve"> </w:t>
      </w:r>
      <w:r w:rsidRPr="00F97A4B">
        <w:rPr>
          <w:sz w:val="24"/>
          <w:szCs w:val="24"/>
        </w:rPr>
        <w:t>распределять</w:t>
      </w:r>
      <w:r w:rsidRPr="00F97A4B">
        <w:rPr>
          <w:spacing w:val="1"/>
          <w:sz w:val="24"/>
          <w:szCs w:val="24"/>
        </w:rPr>
        <w:t xml:space="preserve"> </w:t>
      </w:r>
      <w:r w:rsidRPr="00F97A4B">
        <w:rPr>
          <w:sz w:val="24"/>
          <w:szCs w:val="24"/>
        </w:rPr>
        <w:t>роли,</w:t>
      </w:r>
      <w:r w:rsidRPr="00F97A4B">
        <w:rPr>
          <w:spacing w:val="1"/>
          <w:sz w:val="24"/>
          <w:szCs w:val="24"/>
        </w:rPr>
        <w:t xml:space="preserve"> </w:t>
      </w:r>
      <w:r w:rsidRPr="00F97A4B">
        <w:rPr>
          <w:sz w:val="24"/>
          <w:szCs w:val="24"/>
        </w:rPr>
        <w:t>договариваться,</w:t>
      </w:r>
      <w:r w:rsidRPr="00F97A4B">
        <w:rPr>
          <w:spacing w:val="1"/>
          <w:sz w:val="24"/>
          <w:szCs w:val="24"/>
        </w:rPr>
        <w:t xml:space="preserve"> </w:t>
      </w:r>
      <w:r w:rsidRPr="00F97A4B">
        <w:rPr>
          <w:sz w:val="24"/>
          <w:szCs w:val="24"/>
        </w:rPr>
        <w:t>обсуждать</w:t>
      </w:r>
      <w:r w:rsidRPr="00F97A4B">
        <w:rPr>
          <w:spacing w:val="1"/>
          <w:sz w:val="24"/>
          <w:szCs w:val="24"/>
        </w:rPr>
        <w:t xml:space="preserve"> </w:t>
      </w:r>
      <w:r w:rsidRPr="00F97A4B">
        <w:rPr>
          <w:sz w:val="24"/>
          <w:szCs w:val="24"/>
        </w:rPr>
        <w:t>процесс</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результат</w:t>
      </w:r>
      <w:r w:rsidRPr="00F97A4B">
        <w:rPr>
          <w:spacing w:val="1"/>
          <w:sz w:val="24"/>
          <w:szCs w:val="24"/>
        </w:rPr>
        <w:t xml:space="preserve"> </w:t>
      </w:r>
      <w:r w:rsidRPr="00F97A4B">
        <w:rPr>
          <w:sz w:val="24"/>
          <w:szCs w:val="24"/>
        </w:rPr>
        <w:t>совместной</w:t>
      </w:r>
      <w:r w:rsidRPr="00F97A4B">
        <w:rPr>
          <w:spacing w:val="2"/>
          <w:sz w:val="24"/>
          <w:szCs w:val="24"/>
        </w:rPr>
        <w:t xml:space="preserve"> </w:t>
      </w:r>
      <w:r w:rsidRPr="00F97A4B">
        <w:rPr>
          <w:sz w:val="24"/>
          <w:szCs w:val="24"/>
        </w:rPr>
        <w:t>работы;</w:t>
      </w:r>
    </w:p>
    <w:p w:rsidR="00C450EA" w:rsidRPr="00F97A4B" w:rsidRDefault="002F2362" w:rsidP="00B34D59">
      <w:pPr>
        <w:pStyle w:val="a5"/>
        <w:numPr>
          <w:ilvl w:val="1"/>
          <w:numId w:val="74"/>
        </w:numPr>
        <w:tabs>
          <w:tab w:val="left" w:pos="1189"/>
        </w:tabs>
        <w:spacing w:line="293" w:lineRule="exact"/>
        <w:ind w:left="0" w:hanging="208"/>
        <w:jc w:val="both"/>
        <w:rPr>
          <w:sz w:val="24"/>
          <w:szCs w:val="24"/>
        </w:rPr>
      </w:pPr>
      <w:r w:rsidRPr="00F97A4B">
        <w:rPr>
          <w:sz w:val="24"/>
          <w:szCs w:val="24"/>
        </w:rPr>
        <w:t>проявлять</w:t>
      </w:r>
      <w:r w:rsidRPr="00F97A4B">
        <w:rPr>
          <w:spacing w:val="-7"/>
          <w:sz w:val="24"/>
          <w:szCs w:val="24"/>
        </w:rPr>
        <w:t xml:space="preserve"> </w:t>
      </w:r>
      <w:r w:rsidRPr="00F97A4B">
        <w:rPr>
          <w:sz w:val="24"/>
          <w:szCs w:val="24"/>
        </w:rPr>
        <w:t>готовность</w:t>
      </w:r>
      <w:r w:rsidRPr="00F97A4B">
        <w:rPr>
          <w:spacing w:val="-5"/>
          <w:sz w:val="24"/>
          <w:szCs w:val="24"/>
        </w:rPr>
        <w:t xml:space="preserve"> </w:t>
      </w:r>
      <w:r w:rsidRPr="00F97A4B">
        <w:rPr>
          <w:sz w:val="24"/>
          <w:szCs w:val="24"/>
        </w:rPr>
        <w:t>руководить,</w:t>
      </w:r>
      <w:r w:rsidRPr="00F97A4B">
        <w:rPr>
          <w:spacing w:val="-5"/>
          <w:sz w:val="24"/>
          <w:szCs w:val="24"/>
        </w:rPr>
        <w:t xml:space="preserve"> </w:t>
      </w:r>
      <w:r w:rsidRPr="00F97A4B">
        <w:rPr>
          <w:sz w:val="24"/>
          <w:szCs w:val="24"/>
        </w:rPr>
        <w:t>выполнять</w:t>
      </w:r>
      <w:r w:rsidRPr="00F97A4B">
        <w:rPr>
          <w:spacing w:val="-2"/>
          <w:sz w:val="24"/>
          <w:szCs w:val="24"/>
        </w:rPr>
        <w:t xml:space="preserve"> </w:t>
      </w:r>
      <w:r w:rsidRPr="00F97A4B">
        <w:rPr>
          <w:sz w:val="24"/>
          <w:szCs w:val="24"/>
        </w:rPr>
        <w:t>поручения,</w:t>
      </w:r>
      <w:r w:rsidRPr="00F97A4B">
        <w:rPr>
          <w:spacing w:val="-1"/>
          <w:sz w:val="24"/>
          <w:szCs w:val="24"/>
        </w:rPr>
        <w:t xml:space="preserve"> </w:t>
      </w:r>
      <w:r w:rsidRPr="00F97A4B">
        <w:rPr>
          <w:sz w:val="24"/>
          <w:szCs w:val="24"/>
        </w:rPr>
        <w:t>подчиняться;</w:t>
      </w:r>
    </w:p>
    <w:p w:rsidR="00C450EA" w:rsidRPr="00F97A4B" w:rsidRDefault="002F2362" w:rsidP="00B34D59">
      <w:pPr>
        <w:pStyle w:val="a5"/>
        <w:numPr>
          <w:ilvl w:val="1"/>
          <w:numId w:val="74"/>
        </w:numPr>
        <w:tabs>
          <w:tab w:val="left" w:pos="1189"/>
        </w:tabs>
        <w:spacing w:line="293" w:lineRule="exact"/>
        <w:ind w:left="0" w:hanging="208"/>
        <w:jc w:val="both"/>
        <w:rPr>
          <w:sz w:val="24"/>
          <w:szCs w:val="24"/>
        </w:rPr>
      </w:pPr>
      <w:r w:rsidRPr="00F97A4B">
        <w:rPr>
          <w:sz w:val="24"/>
          <w:szCs w:val="24"/>
        </w:rPr>
        <w:lastRenderedPageBreak/>
        <w:t>ответственно</w:t>
      </w:r>
      <w:r w:rsidRPr="00F97A4B">
        <w:rPr>
          <w:spacing w:val="-1"/>
          <w:sz w:val="24"/>
          <w:szCs w:val="24"/>
        </w:rPr>
        <w:t xml:space="preserve"> </w:t>
      </w:r>
      <w:r w:rsidRPr="00F97A4B">
        <w:rPr>
          <w:sz w:val="24"/>
          <w:szCs w:val="24"/>
        </w:rPr>
        <w:t>выполнять</w:t>
      </w:r>
      <w:r w:rsidRPr="00F97A4B">
        <w:rPr>
          <w:spacing w:val="-3"/>
          <w:sz w:val="24"/>
          <w:szCs w:val="24"/>
        </w:rPr>
        <w:t xml:space="preserve"> </w:t>
      </w:r>
      <w:r w:rsidRPr="00F97A4B">
        <w:rPr>
          <w:sz w:val="24"/>
          <w:szCs w:val="24"/>
        </w:rPr>
        <w:t>свою</w:t>
      </w:r>
      <w:r w:rsidRPr="00F97A4B">
        <w:rPr>
          <w:spacing w:val="-2"/>
          <w:sz w:val="24"/>
          <w:szCs w:val="24"/>
        </w:rPr>
        <w:t xml:space="preserve"> </w:t>
      </w:r>
      <w:r w:rsidRPr="00F97A4B">
        <w:rPr>
          <w:sz w:val="24"/>
          <w:szCs w:val="24"/>
        </w:rPr>
        <w:t>часть</w:t>
      </w:r>
      <w:r w:rsidRPr="00F97A4B">
        <w:rPr>
          <w:spacing w:val="-3"/>
          <w:sz w:val="24"/>
          <w:szCs w:val="24"/>
        </w:rPr>
        <w:t xml:space="preserve"> </w:t>
      </w:r>
      <w:r w:rsidRPr="00F97A4B">
        <w:rPr>
          <w:sz w:val="24"/>
          <w:szCs w:val="24"/>
        </w:rPr>
        <w:t>работы;</w:t>
      </w:r>
    </w:p>
    <w:p w:rsidR="00C450EA" w:rsidRPr="00F97A4B" w:rsidRDefault="002F2362" w:rsidP="00B34D59">
      <w:pPr>
        <w:pStyle w:val="a5"/>
        <w:numPr>
          <w:ilvl w:val="1"/>
          <w:numId w:val="74"/>
        </w:numPr>
        <w:tabs>
          <w:tab w:val="left" w:pos="1189"/>
        </w:tabs>
        <w:spacing w:line="293" w:lineRule="exact"/>
        <w:ind w:left="0" w:hanging="208"/>
        <w:jc w:val="both"/>
        <w:rPr>
          <w:sz w:val="24"/>
          <w:szCs w:val="24"/>
        </w:rPr>
      </w:pPr>
      <w:r w:rsidRPr="00F97A4B">
        <w:rPr>
          <w:sz w:val="24"/>
          <w:szCs w:val="24"/>
        </w:rPr>
        <w:t>оценивать</w:t>
      </w:r>
      <w:r w:rsidRPr="00F97A4B">
        <w:rPr>
          <w:spacing w:val="-2"/>
          <w:sz w:val="24"/>
          <w:szCs w:val="24"/>
        </w:rPr>
        <w:t xml:space="preserve"> </w:t>
      </w:r>
      <w:r w:rsidRPr="00F97A4B">
        <w:rPr>
          <w:sz w:val="24"/>
          <w:szCs w:val="24"/>
        </w:rPr>
        <w:t>свой</w:t>
      </w:r>
      <w:r w:rsidRPr="00F97A4B">
        <w:rPr>
          <w:spacing w:val="-3"/>
          <w:sz w:val="24"/>
          <w:szCs w:val="24"/>
        </w:rPr>
        <w:t xml:space="preserve"> </w:t>
      </w:r>
      <w:r w:rsidRPr="00F97A4B">
        <w:rPr>
          <w:sz w:val="24"/>
          <w:szCs w:val="24"/>
        </w:rPr>
        <w:t>вклад</w:t>
      </w:r>
      <w:r w:rsidRPr="00F97A4B">
        <w:rPr>
          <w:spacing w:val="-1"/>
          <w:sz w:val="24"/>
          <w:szCs w:val="24"/>
        </w:rPr>
        <w:t xml:space="preserve"> </w:t>
      </w:r>
      <w:r w:rsidRPr="00F97A4B">
        <w:rPr>
          <w:sz w:val="24"/>
          <w:szCs w:val="24"/>
        </w:rPr>
        <w:t>в</w:t>
      </w:r>
      <w:r w:rsidRPr="00F97A4B">
        <w:rPr>
          <w:spacing w:val="-7"/>
          <w:sz w:val="24"/>
          <w:szCs w:val="24"/>
        </w:rPr>
        <w:t xml:space="preserve"> </w:t>
      </w:r>
      <w:r w:rsidRPr="00F97A4B">
        <w:rPr>
          <w:sz w:val="24"/>
          <w:szCs w:val="24"/>
        </w:rPr>
        <w:t>общий</w:t>
      </w:r>
      <w:r w:rsidRPr="00F97A4B">
        <w:rPr>
          <w:spacing w:val="-3"/>
          <w:sz w:val="24"/>
          <w:szCs w:val="24"/>
        </w:rPr>
        <w:t xml:space="preserve"> </w:t>
      </w:r>
      <w:r w:rsidRPr="00F97A4B">
        <w:rPr>
          <w:sz w:val="24"/>
          <w:szCs w:val="24"/>
        </w:rPr>
        <w:t>результат;</w:t>
      </w:r>
    </w:p>
    <w:p w:rsidR="00C450EA" w:rsidRPr="00F97A4B" w:rsidRDefault="002F2362" w:rsidP="00B34D59">
      <w:pPr>
        <w:pStyle w:val="a5"/>
        <w:numPr>
          <w:ilvl w:val="1"/>
          <w:numId w:val="74"/>
        </w:numPr>
        <w:tabs>
          <w:tab w:val="left" w:pos="1189"/>
        </w:tabs>
        <w:ind w:left="0" w:hanging="208"/>
        <w:jc w:val="both"/>
        <w:rPr>
          <w:sz w:val="24"/>
          <w:szCs w:val="24"/>
        </w:rPr>
      </w:pPr>
      <w:r w:rsidRPr="00F97A4B">
        <w:rPr>
          <w:sz w:val="24"/>
          <w:szCs w:val="24"/>
        </w:rPr>
        <w:t>выполнять</w:t>
      </w:r>
      <w:r w:rsidRPr="00F97A4B">
        <w:rPr>
          <w:spacing w:val="1"/>
          <w:sz w:val="24"/>
          <w:szCs w:val="24"/>
        </w:rPr>
        <w:t xml:space="preserve"> </w:t>
      </w:r>
      <w:r w:rsidRPr="00F97A4B">
        <w:rPr>
          <w:sz w:val="24"/>
          <w:szCs w:val="24"/>
        </w:rPr>
        <w:t>совместные</w:t>
      </w:r>
      <w:r w:rsidRPr="00F97A4B">
        <w:rPr>
          <w:spacing w:val="-6"/>
          <w:sz w:val="24"/>
          <w:szCs w:val="24"/>
        </w:rPr>
        <w:t xml:space="preserve"> </w:t>
      </w:r>
      <w:r w:rsidRPr="00F97A4B">
        <w:rPr>
          <w:sz w:val="24"/>
          <w:szCs w:val="24"/>
        </w:rPr>
        <w:t>проектные</w:t>
      </w:r>
      <w:r w:rsidRPr="00F97A4B">
        <w:rPr>
          <w:spacing w:val="-6"/>
          <w:sz w:val="24"/>
          <w:szCs w:val="24"/>
        </w:rPr>
        <w:t xml:space="preserve"> </w:t>
      </w:r>
      <w:r w:rsidRPr="00F97A4B">
        <w:rPr>
          <w:sz w:val="24"/>
          <w:szCs w:val="24"/>
        </w:rPr>
        <w:t>задания с</w:t>
      </w:r>
      <w:r w:rsidRPr="00F97A4B">
        <w:rPr>
          <w:spacing w:val="-6"/>
          <w:sz w:val="24"/>
          <w:szCs w:val="24"/>
        </w:rPr>
        <w:t xml:space="preserve"> </w:t>
      </w:r>
      <w:r w:rsidRPr="00F97A4B">
        <w:rPr>
          <w:sz w:val="24"/>
          <w:szCs w:val="24"/>
        </w:rPr>
        <w:t>опорой</w:t>
      </w:r>
      <w:r w:rsidRPr="00F97A4B">
        <w:rPr>
          <w:spacing w:val="-3"/>
          <w:sz w:val="24"/>
          <w:szCs w:val="24"/>
        </w:rPr>
        <w:t xml:space="preserve"> </w:t>
      </w:r>
      <w:r w:rsidRPr="00F97A4B">
        <w:rPr>
          <w:sz w:val="24"/>
          <w:szCs w:val="24"/>
        </w:rPr>
        <w:t>на</w:t>
      </w:r>
      <w:r w:rsidRPr="00F97A4B">
        <w:rPr>
          <w:spacing w:val="-6"/>
          <w:sz w:val="24"/>
          <w:szCs w:val="24"/>
        </w:rPr>
        <w:t xml:space="preserve"> </w:t>
      </w:r>
      <w:r w:rsidRPr="00F97A4B">
        <w:rPr>
          <w:sz w:val="24"/>
          <w:szCs w:val="24"/>
        </w:rPr>
        <w:t>предложенные</w:t>
      </w:r>
      <w:r w:rsidRPr="00F97A4B">
        <w:rPr>
          <w:spacing w:val="-6"/>
          <w:sz w:val="24"/>
          <w:szCs w:val="24"/>
        </w:rPr>
        <w:t xml:space="preserve"> </w:t>
      </w:r>
      <w:r w:rsidRPr="00F97A4B">
        <w:rPr>
          <w:sz w:val="24"/>
          <w:szCs w:val="24"/>
        </w:rPr>
        <w:t>образцы.</w:t>
      </w:r>
    </w:p>
    <w:p w:rsidR="00C450EA" w:rsidRPr="00F97A4B" w:rsidRDefault="00C450EA" w:rsidP="00267F92">
      <w:pPr>
        <w:pStyle w:val="a3"/>
        <w:ind w:left="0"/>
      </w:pPr>
    </w:p>
    <w:p w:rsidR="00C450EA" w:rsidRPr="00F97A4B" w:rsidRDefault="002F2362" w:rsidP="00B34D59">
      <w:pPr>
        <w:pStyle w:val="Heading1"/>
        <w:numPr>
          <w:ilvl w:val="2"/>
          <w:numId w:val="84"/>
        </w:numPr>
        <w:tabs>
          <w:tab w:val="left" w:pos="1093"/>
        </w:tabs>
        <w:spacing w:line="240" w:lineRule="auto"/>
        <w:ind w:left="0" w:hanging="367"/>
        <w:jc w:val="both"/>
        <w:rPr>
          <w:b w:val="0"/>
        </w:rPr>
      </w:pPr>
      <w:r w:rsidRPr="00F97A4B">
        <w:rPr>
          <w:b w:val="0"/>
          <w:w w:val="85"/>
        </w:rPr>
        <w:t>Овладение</w:t>
      </w:r>
      <w:r w:rsidRPr="00F97A4B">
        <w:rPr>
          <w:b w:val="0"/>
          <w:spacing w:val="113"/>
        </w:rPr>
        <w:t xml:space="preserve"> </w:t>
      </w:r>
      <w:r w:rsidRPr="00F97A4B">
        <w:rPr>
          <w:w w:val="85"/>
        </w:rPr>
        <w:t>универсальными</w:t>
      </w:r>
      <w:r w:rsidRPr="00F97A4B">
        <w:rPr>
          <w:spacing w:val="128"/>
        </w:rPr>
        <w:t xml:space="preserve"> </w:t>
      </w:r>
      <w:r w:rsidRPr="00F97A4B">
        <w:rPr>
          <w:w w:val="85"/>
        </w:rPr>
        <w:t>учебными</w:t>
      </w:r>
      <w:r w:rsidRPr="00F97A4B">
        <w:rPr>
          <w:spacing w:val="109"/>
        </w:rPr>
        <w:t xml:space="preserve"> </w:t>
      </w:r>
      <w:r w:rsidRPr="00F97A4B">
        <w:rPr>
          <w:w w:val="85"/>
        </w:rPr>
        <w:t>регулятивными</w:t>
      </w:r>
      <w:r w:rsidRPr="00F97A4B">
        <w:rPr>
          <w:spacing w:val="112"/>
        </w:rPr>
        <w:t xml:space="preserve"> </w:t>
      </w:r>
      <w:r w:rsidRPr="00F97A4B">
        <w:rPr>
          <w:w w:val="85"/>
        </w:rPr>
        <w:t>действиями</w:t>
      </w:r>
      <w:r w:rsidRPr="00F97A4B">
        <w:rPr>
          <w:b w:val="0"/>
          <w:w w:val="85"/>
        </w:rPr>
        <w:t>:</w:t>
      </w:r>
    </w:p>
    <w:p w:rsidR="00C450EA" w:rsidRPr="00F97A4B" w:rsidRDefault="002F2362" w:rsidP="00B34D59">
      <w:pPr>
        <w:pStyle w:val="a5"/>
        <w:numPr>
          <w:ilvl w:val="3"/>
          <w:numId w:val="84"/>
        </w:numPr>
        <w:tabs>
          <w:tab w:val="left" w:pos="1453"/>
        </w:tabs>
        <w:spacing w:line="276" w:lineRule="exact"/>
        <w:ind w:left="0" w:hanging="366"/>
        <w:jc w:val="both"/>
        <w:rPr>
          <w:i/>
          <w:sz w:val="24"/>
          <w:szCs w:val="24"/>
        </w:rPr>
      </w:pPr>
      <w:r w:rsidRPr="00F97A4B">
        <w:rPr>
          <w:i/>
          <w:sz w:val="24"/>
          <w:szCs w:val="24"/>
        </w:rPr>
        <w:t>самоорганизация:</w:t>
      </w:r>
    </w:p>
    <w:p w:rsidR="00C450EA" w:rsidRPr="00F97A4B" w:rsidRDefault="002F2362" w:rsidP="00B34D59">
      <w:pPr>
        <w:pStyle w:val="a5"/>
        <w:numPr>
          <w:ilvl w:val="0"/>
          <w:numId w:val="73"/>
        </w:numPr>
        <w:tabs>
          <w:tab w:val="left" w:pos="1198"/>
        </w:tabs>
        <w:spacing w:line="293" w:lineRule="exact"/>
        <w:ind w:left="0" w:hanging="217"/>
        <w:jc w:val="both"/>
        <w:rPr>
          <w:sz w:val="24"/>
          <w:szCs w:val="24"/>
        </w:rPr>
      </w:pPr>
      <w:r w:rsidRPr="00F97A4B">
        <w:rPr>
          <w:sz w:val="24"/>
          <w:szCs w:val="24"/>
        </w:rPr>
        <w:t>планировать</w:t>
      </w:r>
      <w:r w:rsidRPr="00F97A4B">
        <w:rPr>
          <w:spacing w:val="-7"/>
          <w:sz w:val="24"/>
          <w:szCs w:val="24"/>
        </w:rPr>
        <w:t xml:space="preserve"> </w:t>
      </w:r>
      <w:r w:rsidRPr="00F97A4B">
        <w:rPr>
          <w:sz w:val="24"/>
          <w:szCs w:val="24"/>
        </w:rPr>
        <w:t>действия</w:t>
      </w:r>
      <w:r w:rsidRPr="00F97A4B">
        <w:rPr>
          <w:spacing w:val="-7"/>
          <w:sz w:val="24"/>
          <w:szCs w:val="24"/>
        </w:rPr>
        <w:t xml:space="preserve"> </w:t>
      </w:r>
      <w:r w:rsidRPr="00F97A4B">
        <w:rPr>
          <w:sz w:val="24"/>
          <w:szCs w:val="24"/>
        </w:rPr>
        <w:t>по решению</w:t>
      </w:r>
      <w:r w:rsidRPr="00F97A4B">
        <w:rPr>
          <w:spacing w:val="-5"/>
          <w:sz w:val="24"/>
          <w:szCs w:val="24"/>
        </w:rPr>
        <w:t xml:space="preserve"> </w:t>
      </w:r>
      <w:r w:rsidRPr="00F97A4B">
        <w:rPr>
          <w:sz w:val="24"/>
          <w:szCs w:val="24"/>
        </w:rPr>
        <w:t>учебной</w:t>
      </w:r>
      <w:r w:rsidRPr="00F97A4B">
        <w:rPr>
          <w:spacing w:val="-3"/>
          <w:sz w:val="24"/>
          <w:szCs w:val="24"/>
        </w:rPr>
        <w:t xml:space="preserve"> </w:t>
      </w:r>
      <w:r w:rsidRPr="00F97A4B">
        <w:rPr>
          <w:sz w:val="24"/>
          <w:szCs w:val="24"/>
        </w:rPr>
        <w:t>задачи</w:t>
      </w:r>
      <w:r w:rsidRPr="00F97A4B">
        <w:rPr>
          <w:spacing w:val="-2"/>
          <w:sz w:val="24"/>
          <w:szCs w:val="24"/>
        </w:rPr>
        <w:t xml:space="preserve"> </w:t>
      </w:r>
      <w:r w:rsidRPr="00F97A4B">
        <w:rPr>
          <w:sz w:val="24"/>
          <w:szCs w:val="24"/>
        </w:rPr>
        <w:t>для</w:t>
      </w:r>
      <w:r w:rsidRPr="00F97A4B">
        <w:rPr>
          <w:spacing w:val="-3"/>
          <w:sz w:val="24"/>
          <w:szCs w:val="24"/>
        </w:rPr>
        <w:t xml:space="preserve"> </w:t>
      </w:r>
      <w:r w:rsidRPr="00F97A4B">
        <w:rPr>
          <w:sz w:val="24"/>
          <w:szCs w:val="24"/>
        </w:rPr>
        <w:t>получения</w:t>
      </w:r>
      <w:r w:rsidRPr="00F97A4B">
        <w:rPr>
          <w:spacing w:val="-4"/>
          <w:sz w:val="24"/>
          <w:szCs w:val="24"/>
        </w:rPr>
        <w:t xml:space="preserve"> </w:t>
      </w:r>
      <w:r w:rsidRPr="00F97A4B">
        <w:rPr>
          <w:sz w:val="24"/>
          <w:szCs w:val="24"/>
        </w:rPr>
        <w:t>результата;</w:t>
      </w:r>
    </w:p>
    <w:p w:rsidR="00C450EA" w:rsidRPr="00F97A4B" w:rsidRDefault="002F2362" w:rsidP="00B34D59">
      <w:pPr>
        <w:pStyle w:val="a5"/>
        <w:numPr>
          <w:ilvl w:val="0"/>
          <w:numId w:val="73"/>
        </w:numPr>
        <w:tabs>
          <w:tab w:val="left" w:pos="1198"/>
        </w:tabs>
        <w:spacing w:line="292" w:lineRule="exact"/>
        <w:ind w:left="0" w:hanging="217"/>
        <w:jc w:val="both"/>
        <w:rPr>
          <w:sz w:val="24"/>
          <w:szCs w:val="24"/>
        </w:rPr>
      </w:pPr>
      <w:r w:rsidRPr="00F97A4B">
        <w:rPr>
          <w:sz w:val="24"/>
          <w:szCs w:val="24"/>
        </w:rPr>
        <w:t>выстраивать</w:t>
      </w:r>
      <w:r w:rsidRPr="00F97A4B">
        <w:rPr>
          <w:spacing w:val="-4"/>
          <w:sz w:val="24"/>
          <w:szCs w:val="24"/>
        </w:rPr>
        <w:t xml:space="preserve"> </w:t>
      </w:r>
      <w:r w:rsidRPr="00F97A4B">
        <w:rPr>
          <w:sz w:val="24"/>
          <w:szCs w:val="24"/>
        </w:rPr>
        <w:t>последовательность</w:t>
      </w:r>
      <w:r w:rsidRPr="00F97A4B">
        <w:rPr>
          <w:spacing w:val="-5"/>
          <w:sz w:val="24"/>
          <w:szCs w:val="24"/>
        </w:rPr>
        <w:t xml:space="preserve"> </w:t>
      </w:r>
      <w:r w:rsidRPr="00F97A4B">
        <w:rPr>
          <w:sz w:val="24"/>
          <w:szCs w:val="24"/>
        </w:rPr>
        <w:t>выбранных</w:t>
      </w:r>
      <w:r w:rsidRPr="00F97A4B">
        <w:rPr>
          <w:spacing w:val="-5"/>
          <w:sz w:val="24"/>
          <w:szCs w:val="24"/>
        </w:rPr>
        <w:t xml:space="preserve"> </w:t>
      </w:r>
      <w:r w:rsidRPr="00F97A4B">
        <w:rPr>
          <w:sz w:val="24"/>
          <w:szCs w:val="24"/>
        </w:rPr>
        <w:t>действий;</w:t>
      </w:r>
    </w:p>
    <w:p w:rsidR="00C450EA" w:rsidRPr="00F97A4B" w:rsidRDefault="002F2362" w:rsidP="00B34D59">
      <w:pPr>
        <w:pStyle w:val="a5"/>
        <w:numPr>
          <w:ilvl w:val="3"/>
          <w:numId w:val="84"/>
        </w:numPr>
        <w:tabs>
          <w:tab w:val="left" w:pos="1453"/>
        </w:tabs>
        <w:spacing w:line="274" w:lineRule="exact"/>
        <w:ind w:left="0" w:hanging="366"/>
        <w:jc w:val="both"/>
        <w:rPr>
          <w:i/>
          <w:sz w:val="24"/>
          <w:szCs w:val="24"/>
        </w:rPr>
      </w:pPr>
      <w:r w:rsidRPr="00F97A4B">
        <w:rPr>
          <w:i/>
          <w:sz w:val="24"/>
          <w:szCs w:val="24"/>
        </w:rPr>
        <w:t>самоконтроль:</w:t>
      </w:r>
    </w:p>
    <w:p w:rsidR="00C450EA" w:rsidRPr="00F97A4B" w:rsidRDefault="002F2362" w:rsidP="00B34D59">
      <w:pPr>
        <w:pStyle w:val="a5"/>
        <w:numPr>
          <w:ilvl w:val="0"/>
          <w:numId w:val="73"/>
        </w:numPr>
        <w:tabs>
          <w:tab w:val="left" w:pos="1198"/>
        </w:tabs>
        <w:spacing w:line="294" w:lineRule="exact"/>
        <w:ind w:left="0" w:hanging="217"/>
        <w:jc w:val="both"/>
        <w:rPr>
          <w:sz w:val="24"/>
          <w:szCs w:val="24"/>
        </w:rPr>
      </w:pPr>
      <w:r w:rsidRPr="00F97A4B">
        <w:rPr>
          <w:sz w:val="24"/>
          <w:szCs w:val="24"/>
        </w:rPr>
        <w:t>устанавливать</w:t>
      </w:r>
      <w:r w:rsidRPr="00F97A4B">
        <w:rPr>
          <w:spacing w:val="-5"/>
          <w:sz w:val="24"/>
          <w:szCs w:val="24"/>
        </w:rPr>
        <w:t xml:space="preserve"> </w:t>
      </w:r>
      <w:r w:rsidRPr="00F97A4B">
        <w:rPr>
          <w:sz w:val="24"/>
          <w:szCs w:val="24"/>
        </w:rPr>
        <w:t>причины</w:t>
      </w:r>
      <w:r w:rsidRPr="00F97A4B">
        <w:rPr>
          <w:spacing w:val="-4"/>
          <w:sz w:val="24"/>
          <w:szCs w:val="24"/>
        </w:rPr>
        <w:t xml:space="preserve"> </w:t>
      </w:r>
      <w:r w:rsidRPr="00F97A4B">
        <w:rPr>
          <w:sz w:val="24"/>
          <w:szCs w:val="24"/>
        </w:rPr>
        <w:t>успеха/неудач</w:t>
      </w:r>
      <w:r w:rsidRPr="00F97A4B">
        <w:rPr>
          <w:spacing w:val="-2"/>
          <w:sz w:val="24"/>
          <w:szCs w:val="24"/>
        </w:rPr>
        <w:t xml:space="preserve"> </w:t>
      </w:r>
      <w:r w:rsidRPr="00F97A4B">
        <w:rPr>
          <w:sz w:val="24"/>
          <w:szCs w:val="24"/>
        </w:rPr>
        <w:t>учебной</w:t>
      </w:r>
      <w:r w:rsidRPr="00F97A4B">
        <w:rPr>
          <w:spacing w:val="-8"/>
          <w:sz w:val="24"/>
          <w:szCs w:val="24"/>
        </w:rPr>
        <w:t xml:space="preserve"> </w:t>
      </w:r>
      <w:r w:rsidRPr="00F97A4B">
        <w:rPr>
          <w:sz w:val="24"/>
          <w:szCs w:val="24"/>
        </w:rPr>
        <w:t>деятельности;</w:t>
      </w:r>
    </w:p>
    <w:p w:rsidR="00C450EA" w:rsidRPr="00F97A4B" w:rsidRDefault="002F2362" w:rsidP="00B34D59">
      <w:pPr>
        <w:pStyle w:val="a5"/>
        <w:numPr>
          <w:ilvl w:val="0"/>
          <w:numId w:val="73"/>
        </w:numPr>
        <w:tabs>
          <w:tab w:val="left" w:pos="1198"/>
        </w:tabs>
        <w:spacing w:line="294" w:lineRule="exact"/>
        <w:ind w:left="0" w:hanging="217"/>
        <w:jc w:val="both"/>
        <w:rPr>
          <w:sz w:val="24"/>
          <w:szCs w:val="24"/>
        </w:rPr>
      </w:pPr>
      <w:r w:rsidRPr="00F97A4B">
        <w:rPr>
          <w:sz w:val="24"/>
          <w:szCs w:val="24"/>
        </w:rPr>
        <w:t>корректировать</w:t>
      </w:r>
      <w:r w:rsidRPr="00F97A4B">
        <w:rPr>
          <w:spacing w:val="-4"/>
          <w:sz w:val="24"/>
          <w:szCs w:val="24"/>
        </w:rPr>
        <w:t xml:space="preserve"> </w:t>
      </w:r>
      <w:r w:rsidRPr="00F97A4B">
        <w:rPr>
          <w:sz w:val="24"/>
          <w:szCs w:val="24"/>
        </w:rPr>
        <w:t>свои</w:t>
      </w:r>
      <w:r w:rsidRPr="00F97A4B">
        <w:rPr>
          <w:spacing w:val="-5"/>
          <w:sz w:val="24"/>
          <w:szCs w:val="24"/>
        </w:rPr>
        <w:t xml:space="preserve"> </w:t>
      </w:r>
      <w:r w:rsidRPr="00F97A4B">
        <w:rPr>
          <w:sz w:val="24"/>
          <w:szCs w:val="24"/>
        </w:rPr>
        <w:t>учебные</w:t>
      </w:r>
      <w:r w:rsidRPr="00F97A4B">
        <w:rPr>
          <w:spacing w:val="-2"/>
          <w:sz w:val="24"/>
          <w:szCs w:val="24"/>
        </w:rPr>
        <w:t xml:space="preserve"> </w:t>
      </w:r>
      <w:r w:rsidRPr="00F97A4B">
        <w:rPr>
          <w:sz w:val="24"/>
          <w:szCs w:val="24"/>
        </w:rPr>
        <w:t>действия</w:t>
      </w:r>
      <w:r w:rsidRPr="00F97A4B">
        <w:rPr>
          <w:spacing w:val="-1"/>
          <w:sz w:val="24"/>
          <w:szCs w:val="24"/>
        </w:rPr>
        <w:t xml:space="preserve"> </w:t>
      </w:r>
      <w:r w:rsidRPr="00F97A4B">
        <w:rPr>
          <w:sz w:val="24"/>
          <w:szCs w:val="24"/>
        </w:rPr>
        <w:t>для</w:t>
      </w:r>
      <w:r w:rsidRPr="00F97A4B">
        <w:rPr>
          <w:spacing w:val="-1"/>
          <w:sz w:val="24"/>
          <w:szCs w:val="24"/>
        </w:rPr>
        <w:t xml:space="preserve"> </w:t>
      </w:r>
      <w:r w:rsidRPr="00F97A4B">
        <w:rPr>
          <w:sz w:val="24"/>
          <w:szCs w:val="24"/>
        </w:rPr>
        <w:t>преодоления</w:t>
      </w:r>
      <w:r w:rsidRPr="00F97A4B">
        <w:rPr>
          <w:spacing w:val="-6"/>
          <w:sz w:val="24"/>
          <w:szCs w:val="24"/>
        </w:rPr>
        <w:t xml:space="preserve"> </w:t>
      </w:r>
      <w:r w:rsidRPr="00F97A4B">
        <w:rPr>
          <w:sz w:val="24"/>
          <w:szCs w:val="24"/>
        </w:rPr>
        <w:t>ошибок.</w:t>
      </w:r>
    </w:p>
    <w:p w:rsidR="00C450EA" w:rsidRPr="00F97A4B" w:rsidRDefault="00C450EA" w:rsidP="00267F92">
      <w:pPr>
        <w:pStyle w:val="a3"/>
        <w:ind w:left="0"/>
      </w:pPr>
    </w:p>
    <w:p w:rsidR="00C450EA" w:rsidRPr="00F97A4B" w:rsidRDefault="002F2362" w:rsidP="00267F92">
      <w:pPr>
        <w:pStyle w:val="a3"/>
        <w:ind w:left="0" w:firstLine="360"/>
      </w:pPr>
      <w:r w:rsidRPr="00F97A4B">
        <w:rPr>
          <w:b/>
        </w:rPr>
        <w:t>Предметные</w:t>
      </w:r>
      <w:r w:rsidRPr="00F97A4B">
        <w:rPr>
          <w:b/>
          <w:spacing w:val="1"/>
        </w:rPr>
        <w:t xml:space="preserve"> </w:t>
      </w:r>
      <w:r w:rsidRPr="00F97A4B">
        <w:rPr>
          <w:b/>
        </w:rPr>
        <w:t>результаты</w:t>
      </w:r>
      <w:r w:rsidRPr="00F97A4B">
        <w:rPr>
          <w:b/>
          <w:spacing w:val="1"/>
        </w:rPr>
        <w:t xml:space="preserve"> </w:t>
      </w:r>
      <w:r w:rsidRPr="00F97A4B">
        <w:t>освоения</w:t>
      </w:r>
      <w:r w:rsidRPr="00F97A4B">
        <w:rPr>
          <w:spacing w:val="1"/>
        </w:rPr>
        <w:t xml:space="preserve"> </w:t>
      </w:r>
      <w:r w:rsidRPr="00F97A4B">
        <w:t>программы</w:t>
      </w:r>
      <w:r w:rsidRPr="00F97A4B">
        <w:rPr>
          <w:spacing w:val="1"/>
        </w:rPr>
        <w:t xml:space="preserve"> </w:t>
      </w:r>
      <w:r w:rsidRPr="00F97A4B">
        <w:t>начального</w:t>
      </w:r>
      <w:r w:rsidRPr="00F97A4B">
        <w:rPr>
          <w:spacing w:val="1"/>
        </w:rPr>
        <w:t xml:space="preserve"> </w:t>
      </w:r>
      <w:r w:rsidRPr="00F97A4B">
        <w:t>общего</w:t>
      </w:r>
      <w:r w:rsidRPr="00F97A4B">
        <w:rPr>
          <w:spacing w:val="1"/>
        </w:rPr>
        <w:t xml:space="preserve"> </w:t>
      </w:r>
      <w:r w:rsidRPr="00F97A4B">
        <w:t>образования</w:t>
      </w:r>
      <w:r w:rsidRPr="00F97A4B">
        <w:rPr>
          <w:spacing w:val="60"/>
        </w:rPr>
        <w:t xml:space="preserve"> </w:t>
      </w:r>
      <w:r w:rsidRPr="00F97A4B">
        <w:t>с</w:t>
      </w:r>
      <w:r w:rsidRPr="00F97A4B">
        <w:rPr>
          <w:spacing w:val="1"/>
        </w:rPr>
        <w:t xml:space="preserve"> </w:t>
      </w:r>
      <w:r w:rsidRPr="00F97A4B">
        <w:t>учётом специфики содержания предметных областей, включающих конкретные учебные</w:t>
      </w:r>
      <w:r w:rsidRPr="00F97A4B">
        <w:rPr>
          <w:spacing w:val="1"/>
        </w:rPr>
        <w:t xml:space="preserve"> </w:t>
      </w:r>
      <w:r w:rsidRPr="00F97A4B">
        <w:t>предметы</w:t>
      </w:r>
      <w:r w:rsidRPr="00F97A4B">
        <w:rPr>
          <w:spacing w:val="1"/>
        </w:rPr>
        <w:t xml:space="preserve"> </w:t>
      </w:r>
      <w:r w:rsidRPr="00F97A4B">
        <w:t>(учебные</w:t>
      </w:r>
      <w:r w:rsidRPr="00F97A4B">
        <w:rPr>
          <w:spacing w:val="1"/>
        </w:rPr>
        <w:t xml:space="preserve"> </w:t>
      </w:r>
      <w:r w:rsidRPr="00F97A4B">
        <w:t>модули),</w:t>
      </w:r>
      <w:r w:rsidRPr="00F97A4B">
        <w:rPr>
          <w:spacing w:val="1"/>
        </w:rPr>
        <w:t xml:space="preserve"> </w:t>
      </w:r>
      <w:r w:rsidRPr="00F97A4B">
        <w:t>ориентированы на</w:t>
      </w:r>
      <w:r w:rsidRPr="00F97A4B">
        <w:rPr>
          <w:spacing w:val="1"/>
        </w:rPr>
        <w:t xml:space="preserve"> </w:t>
      </w:r>
      <w:r w:rsidRPr="00F97A4B">
        <w:t>применение знаний,</w:t>
      </w:r>
      <w:r w:rsidRPr="00F97A4B">
        <w:rPr>
          <w:spacing w:val="1"/>
        </w:rPr>
        <w:t xml:space="preserve"> </w:t>
      </w:r>
      <w:r w:rsidRPr="00F97A4B">
        <w:t>умений</w:t>
      </w:r>
      <w:r w:rsidRPr="00F97A4B">
        <w:rPr>
          <w:spacing w:val="1"/>
        </w:rPr>
        <w:t xml:space="preserve"> </w:t>
      </w:r>
      <w:r w:rsidRPr="00F97A4B">
        <w:t>и навыков</w:t>
      </w:r>
      <w:r w:rsidRPr="00F97A4B">
        <w:rPr>
          <w:spacing w:val="1"/>
        </w:rPr>
        <w:t xml:space="preserve"> </w:t>
      </w:r>
      <w:r w:rsidRPr="00F97A4B">
        <w:t>обучающимися в учебных ситуациях и реальных жизненных условиях, а также на успешное</w:t>
      </w:r>
      <w:r w:rsidRPr="00F97A4B">
        <w:rPr>
          <w:spacing w:val="-57"/>
        </w:rPr>
        <w:t xml:space="preserve"> </w:t>
      </w:r>
      <w:r w:rsidRPr="00F97A4B">
        <w:t>обучение на уровне</w:t>
      </w:r>
      <w:r w:rsidRPr="00F97A4B">
        <w:rPr>
          <w:spacing w:val="1"/>
        </w:rPr>
        <w:t xml:space="preserve"> </w:t>
      </w:r>
      <w:r w:rsidRPr="00F97A4B">
        <w:t>начального</w:t>
      </w:r>
      <w:r w:rsidRPr="00F97A4B">
        <w:rPr>
          <w:spacing w:val="-4"/>
        </w:rPr>
        <w:t xml:space="preserve"> </w:t>
      </w:r>
      <w:r w:rsidRPr="00F97A4B">
        <w:t>общего</w:t>
      </w:r>
      <w:r w:rsidRPr="00F97A4B">
        <w:rPr>
          <w:spacing w:val="-3"/>
        </w:rPr>
        <w:t xml:space="preserve"> </w:t>
      </w:r>
      <w:r w:rsidRPr="00F97A4B">
        <w:t>образования,</w:t>
      </w:r>
      <w:r w:rsidRPr="00F97A4B">
        <w:rPr>
          <w:spacing w:val="-2"/>
        </w:rPr>
        <w:t xml:space="preserve"> </w:t>
      </w:r>
      <w:r w:rsidRPr="00F97A4B">
        <w:t>и</w:t>
      </w:r>
      <w:r w:rsidRPr="00F97A4B">
        <w:rPr>
          <w:spacing w:val="3"/>
        </w:rPr>
        <w:t xml:space="preserve"> </w:t>
      </w:r>
      <w:r w:rsidRPr="00F97A4B">
        <w:t>включают:</w:t>
      </w:r>
    </w:p>
    <w:p w:rsidR="00C450EA" w:rsidRPr="00F97A4B" w:rsidRDefault="002F2362" w:rsidP="00267F92">
      <w:pPr>
        <w:spacing w:line="242" w:lineRule="auto"/>
        <w:ind w:firstLine="360"/>
        <w:jc w:val="both"/>
        <w:rPr>
          <w:b/>
          <w:sz w:val="24"/>
          <w:szCs w:val="24"/>
        </w:rPr>
      </w:pPr>
      <w:r w:rsidRPr="00F97A4B">
        <w:rPr>
          <w:sz w:val="24"/>
          <w:szCs w:val="24"/>
        </w:rPr>
        <w:t>Предметные</w:t>
      </w:r>
      <w:r w:rsidRPr="00F97A4B">
        <w:rPr>
          <w:spacing w:val="1"/>
          <w:sz w:val="24"/>
          <w:szCs w:val="24"/>
        </w:rPr>
        <w:t xml:space="preserve"> </w:t>
      </w:r>
      <w:r w:rsidRPr="00F97A4B">
        <w:rPr>
          <w:sz w:val="24"/>
          <w:szCs w:val="24"/>
        </w:rPr>
        <w:t>результаты</w:t>
      </w:r>
      <w:r w:rsidRPr="00F97A4B">
        <w:rPr>
          <w:spacing w:val="1"/>
          <w:sz w:val="24"/>
          <w:szCs w:val="24"/>
        </w:rPr>
        <w:t xml:space="preserve"> </w:t>
      </w:r>
      <w:r w:rsidRPr="00F97A4B">
        <w:rPr>
          <w:sz w:val="24"/>
          <w:szCs w:val="24"/>
        </w:rPr>
        <w:t>по</w:t>
      </w:r>
      <w:r w:rsidRPr="00F97A4B">
        <w:rPr>
          <w:spacing w:val="1"/>
          <w:sz w:val="24"/>
          <w:szCs w:val="24"/>
        </w:rPr>
        <w:t xml:space="preserve"> </w:t>
      </w:r>
      <w:r w:rsidRPr="00F97A4B">
        <w:rPr>
          <w:sz w:val="24"/>
          <w:szCs w:val="24"/>
        </w:rPr>
        <w:t>предметной</w:t>
      </w:r>
      <w:r w:rsidRPr="00F97A4B">
        <w:rPr>
          <w:spacing w:val="1"/>
          <w:sz w:val="24"/>
          <w:szCs w:val="24"/>
        </w:rPr>
        <w:t xml:space="preserve"> </w:t>
      </w:r>
      <w:r w:rsidRPr="00F97A4B">
        <w:rPr>
          <w:sz w:val="24"/>
          <w:szCs w:val="24"/>
        </w:rPr>
        <w:t>области</w:t>
      </w:r>
      <w:r w:rsidRPr="00F97A4B">
        <w:rPr>
          <w:spacing w:val="1"/>
          <w:sz w:val="24"/>
          <w:szCs w:val="24"/>
        </w:rPr>
        <w:t xml:space="preserve"> </w:t>
      </w:r>
      <w:r w:rsidRPr="00F97A4B">
        <w:rPr>
          <w:b/>
          <w:sz w:val="24"/>
          <w:szCs w:val="24"/>
        </w:rPr>
        <w:t>"Русский</w:t>
      </w:r>
      <w:r w:rsidRPr="00F97A4B">
        <w:rPr>
          <w:b/>
          <w:spacing w:val="1"/>
          <w:sz w:val="24"/>
          <w:szCs w:val="24"/>
        </w:rPr>
        <w:t xml:space="preserve"> </w:t>
      </w:r>
      <w:r w:rsidRPr="00F97A4B">
        <w:rPr>
          <w:b/>
          <w:sz w:val="24"/>
          <w:szCs w:val="24"/>
        </w:rPr>
        <w:t>язык</w:t>
      </w:r>
      <w:r w:rsidRPr="00F97A4B">
        <w:rPr>
          <w:b/>
          <w:spacing w:val="1"/>
          <w:sz w:val="24"/>
          <w:szCs w:val="24"/>
        </w:rPr>
        <w:t xml:space="preserve"> </w:t>
      </w:r>
      <w:r w:rsidRPr="00F97A4B">
        <w:rPr>
          <w:b/>
          <w:sz w:val="24"/>
          <w:szCs w:val="24"/>
        </w:rPr>
        <w:t>и</w:t>
      </w:r>
      <w:r w:rsidRPr="00F97A4B">
        <w:rPr>
          <w:b/>
          <w:spacing w:val="1"/>
          <w:sz w:val="24"/>
          <w:szCs w:val="24"/>
        </w:rPr>
        <w:t xml:space="preserve"> </w:t>
      </w:r>
      <w:r w:rsidRPr="00F97A4B">
        <w:rPr>
          <w:b/>
          <w:sz w:val="24"/>
          <w:szCs w:val="24"/>
        </w:rPr>
        <w:t>литературное</w:t>
      </w:r>
      <w:r w:rsidRPr="00F97A4B">
        <w:rPr>
          <w:b/>
          <w:spacing w:val="1"/>
          <w:sz w:val="24"/>
          <w:szCs w:val="24"/>
        </w:rPr>
        <w:t xml:space="preserve"> </w:t>
      </w:r>
      <w:r w:rsidRPr="00F97A4B">
        <w:rPr>
          <w:b/>
          <w:sz w:val="24"/>
          <w:szCs w:val="24"/>
        </w:rPr>
        <w:t>чтение".</w:t>
      </w:r>
    </w:p>
    <w:p w:rsidR="00C450EA" w:rsidRPr="00F97A4B" w:rsidRDefault="002F2362" w:rsidP="00267F92">
      <w:pPr>
        <w:spacing w:line="271" w:lineRule="exact"/>
        <w:jc w:val="both"/>
        <w:rPr>
          <w:b/>
          <w:sz w:val="24"/>
          <w:szCs w:val="24"/>
        </w:rPr>
      </w:pPr>
      <w:r w:rsidRPr="00F97A4B">
        <w:rPr>
          <w:w w:val="90"/>
          <w:sz w:val="24"/>
          <w:szCs w:val="24"/>
        </w:rPr>
        <w:t>По</w:t>
      </w:r>
      <w:r w:rsidRPr="00F97A4B">
        <w:rPr>
          <w:spacing w:val="31"/>
          <w:w w:val="90"/>
          <w:sz w:val="24"/>
          <w:szCs w:val="24"/>
        </w:rPr>
        <w:t xml:space="preserve"> </w:t>
      </w:r>
      <w:r w:rsidRPr="00F97A4B">
        <w:rPr>
          <w:w w:val="90"/>
          <w:sz w:val="24"/>
          <w:szCs w:val="24"/>
        </w:rPr>
        <w:t>учебному</w:t>
      </w:r>
      <w:r w:rsidRPr="00F97A4B">
        <w:rPr>
          <w:spacing w:val="31"/>
          <w:w w:val="90"/>
          <w:sz w:val="24"/>
          <w:szCs w:val="24"/>
        </w:rPr>
        <w:t xml:space="preserve"> </w:t>
      </w:r>
      <w:r w:rsidRPr="00F97A4B">
        <w:rPr>
          <w:w w:val="90"/>
          <w:sz w:val="24"/>
          <w:szCs w:val="24"/>
        </w:rPr>
        <w:t>предмету</w:t>
      </w:r>
      <w:r w:rsidRPr="00F97A4B">
        <w:rPr>
          <w:spacing w:val="38"/>
          <w:w w:val="90"/>
          <w:sz w:val="24"/>
          <w:szCs w:val="24"/>
        </w:rPr>
        <w:t xml:space="preserve"> </w:t>
      </w:r>
      <w:r w:rsidRPr="00F97A4B">
        <w:rPr>
          <w:b/>
          <w:w w:val="90"/>
          <w:sz w:val="24"/>
          <w:szCs w:val="24"/>
        </w:rPr>
        <w:t>"Русский</w:t>
      </w:r>
      <w:r w:rsidRPr="00F97A4B">
        <w:rPr>
          <w:b/>
          <w:spacing w:val="49"/>
          <w:w w:val="90"/>
          <w:sz w:val="24"/>
          <w:szCs w:val="24"/>
        </w:rPr>
        <w:t xml:space="preserve"> </w:t>
      </w:r>
      <w:r w:rsidRPr="00F97A4B">
        <w:rPr>
          <w:b/>
          <w:w w:val="90"/>
          <w:sz w:val="24"/>
          <w:szCs w:val="24"/>
        </w:rPr>
        <w:t>язык":</w:t>
      </w:r>
    </w:p>
    <w:p w:rsidR="00C450EA" w:rsidRPr="00F97A4B" w:rsidRDefault="002F2362" w:rsidP="00267F92">
      <w:pPr>
        <w:pStyle w:val="Heading1"/>
        <w:spacing w:line="240" w:lineRule="auto"/>
        <w:ind w:left="0"/>
        <w:jc w:val="both"/>
      </w:pPr>
      <w:r w:rsidRPr="00F97A4B">
        <w:t>Предметные</w:t>
      </w:r>
      <w:r w:rsidRPr="00F97A4B">
        <w:rPr>
          <w:spacing w:val="-1"/>
        </w:rPr>
        <w:t xml:space="preserve"> </w:t>
      </w:r>
      <w:r w:rsidRPr="00F97A4B">
        <w:t>результаты</w:t>
      </w:r>
      <w:r w:rsidRPr="00F97A4B">
        <w:rPr>
          <w:spacing w:val="-4"/>
        </w:rPr>
        <w:t xml:space="preserve"> </w:t>
      </w:r>
      <w:r w:rsidRPr="00F97A4B">
        <w:t>изучения</w:t>
      </w:r>
      <w:r w:rsidRPr="00F97A4B">
        <w:rPr>
          <w:spacing w:val="-1"/>
        </w:rPr>
        <w:t xml:space="preserve"> </w:t>
      </w:r>
      <w:r w:rsidRPr="00F97A4B">
        <w:t>русского</w:t>
      </w:r>
      <w:r w:rsidRPr="00F97A4B">
        <w:rPr>
          <w:spacing w:val="-9"/>
        </w:rPr>
        <w:t xml:space="preserve"> </w:t>
      </w:r>
      <w:r w:rsidRPr="00F97A4B">
        <w:t>языка:</w:t>
      </w:r>
    </w:p>
    <w:p w:rsidR="004E092D" w:rsidRPr="00F97A4B" w:rsidRDefault="004E092D" w:rsidP="004E092D">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1) первоначальное представление о многообразии языков и культур на территории Российской Федерации, о языке как одной из главных духовно-нравственных ценностей народа;</w:t>
      </w:r>
    </w:p>
    <w:p w:rsidR="004E092D" w:rsidRPr="00F97A4B" w:rsidRDefault="004E092D" w:rsidP="004E092D">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2)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w:t>
      </w:r>
    </w:p>
    <w:p w:rsidR="004E092D" w:rsidRPr="00F97A4B" w:rsidRDefault="004E092D" w:rsidP="004E092D">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3) осознание правильной устной и письменной речи как показателя общей культуры человека;</w:t>
      </w:r>
    </w:p>
    <w:p w:rsidR="004E092D" w:rsidRPr="00F97A4B" w:rsidRDefault="004E092D" w:rsidP="004E092D">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4) овладение основными видами речевой деятельности на основе первоначальных представлений о нормах современного русского литературного языка:</w:t>
      </w:r>
    </w:p>
    <w:p w:rsidR="004E092D" w:rsidRPr="00F97A4B" w:rsidRDefault="004E092D" w:rsidP="004E092D">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аудирование (слушание): адекватно воспринимать звучащую речь; понимать воспринимаемую информацию, содержащуюся в предложенном тексте; определять основную мысль воспринимаемого текста; передавать содержание воспринимаемого текста путем ответа на предложенные вопросы; задавать вопросы по услышанному тексту;</w:t>
      </w:r>
    </w:p>
    <w:p w:rsidR="004E092D" w:rsidRPr="00F97A4B" w:rsidRDefault="004E092D" w:rsidP="004E092D">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говорение: осознавать цели и ситуации (с кем и где происходит общение) устного общения; выбирать языковые средства в соответствии с целями и условиями общения для эффективного решения коммуникативной задачи; использовать диалогическую форму речи; уметь начать, поддержать, закончить разговор, привлечь внимание собеседника; отвечать на вопросы и задавать их; строить устные монологические высказывания в соответствии с учебной задачей; соблюдать нормы речевого этикета в ситуациях учебного и бытового общения (приветствие, прощание, извинение, благодарность, просьба); соблюдать орфоэпические нормы и правильную интонацию;</w:t>
      </w:r>
    </w:p>
    <w:p w:rsidR="004E092D" w:rsidRPr="00F97A4B" w:rsidRDefault="004E092D" w:rsidP="004E092D">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чтение: соблюдать орфоэпические нормы при чтении вслух; понимать содержание предлагаемого текста; использовать выборочное чтение с целью нахождения необходимого материала; находить информацию, заданную в тексте в явном виде; формулировать простые выводы, интерпретировать и обобщать содержащуюся в тексте информацию; анализировать содержание, языковые особенности и структуру текста;</w:t>
      </w:r>
    </w:p>
    <w:p w:rsidR="004E092D" w:rsidRPr="00F97A4B" w:rsidRDefault="004E092D" w:rsidP="004E092D">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lastRenderedPageBreak/>
        <w:t>письмо: осознавать цели и ситуации (с кем и где происходит общение) письменного общения; списывать текст с представленного образца, писать под диктовку в соответствии с изученными правилами; писать подробное изложение; создавать небольшие тексты (сочинения) по соответствующей возрасту тематике (на основе впечатлений, литературных произведений, сюжетных картинок, просмотра фрагмента видеозаписи); использовать словари и различные справочные материалы, включая ресурсы сети Интернет;</w:t>
      </w:r>
    </w:p>
    <w:p w:rsidR="004E092D" w:rsidRPr="00F97A4B" w:rsidRDefault="004E092D" w:rsidP="004E092D">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5) сформированность первоначальных научных представлений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w:t>
      </w:r>
    </w:p>
    <w:p w:rsidR="004E092D" w:rsidRPr="00F97A4B" w:rsidRDefault="004E092D" w:rsidP="004E092D">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6)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4E092D" w:rsidRPr="00F97A4B" w:rsidRDefault="004E092D" w:rsidP="00267F92">
      <w:pPr>
        <w:pStyle w:val="Heading1"/>
        <w:spacing w:line="240" w:lineRule="auto"/>
        <w:ind w:left="0"/>
        <w:jc w:val="both"/>
      </w:pPr>
    </w:p>
    <w:p w:rsidR="00C450EA" w:rsidRPr="00F97A4B" w:rsidRDefault="002F2362" w:rsidP="00267F92">
      <w:pPr>
        <w:pStyle w:val="Heading1"/>
        <w:spacing w:line="240" w:lineRule="auto"/>
        <w:ind w:left="0"/>
        <w:jc w:val="both"/>
      </w:pPr>
      <w:r w:rsidRPr="00F97A4B">
        <w:t>Предметные</w:t>
      </w:r>
      <w:r w:rsidRPr="00F97A4B">
        <w:rPr>
          <w:spacing w:val="-6"/>
        </w:rPr>
        <w:t xml:space="preserve"> </w:t>
      </w:r>
      <w:r w:rsidRPr="00F97A4B">
        <w:t>результаты</w:t>
      </w:r>
      <w:r w:rsidRPr="00F97A4B">
        <w:rPr>
          <w:spacing w:val="-4"/>
        </w:rPr>
        <w:t xml:space="preserve"> </w:t>
      </w:r>
      <w:r w:rsidRPr="00F97A4B">
        <w:t>изучения литературного</w:t>
      </w:r>
      <w:r w:rsidRPr="00F97A4B">
        <w:rPr>
          <w:spacing w:val="-4"/>
        </w:rPr>
        <w:t xml:space="preserve"> </w:t>
      </w:r>
      <w:r w:rsidRPr="00F97A4B">
        <w:t>чтения:</w:t>
      </w:r>
    </w:p>
    <w:p w:rsidR="004E092D" w:rsidRPr="00F97A4B" w:rsidRDefault="004E092D" w:rsidP="004E092D">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1) сформированность положительной мотивации к систематическому чтению и слушанию художественной литературы и произведений устного народного творчества;</w:t>
      </w:r>
    </w:p>
    <w:p w:rsidR="004E092D" w:rsidRPr="00F97A4B" w:rsidRDefault="004E092D" w:rsidP="004E092D">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2) достижение необходимого для продолжения образования уровня общего речевого развития;</w:t>
      </w:r>
    </w:p>
    <w:p w:rsidR="004E092D" w:rsidRPr="00F97A4B" w:rsidRDefault="004E092D" w:rsidP="004E092D">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3) осознание значимости художественной литературы и произведений устного народного творчества для всестороннего развития личности человека;</w:t>
      </w:r>
    </w:p>
    <w:p w:rsidR="004E092D" w:rsidRPr="00F97A4B" w:rsidRDefault="004E092D" w:rsidP="004E092D">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4) первоначальное представление о многообразии жанров художественных произведений и произведений устного народного творчества;</w:t>
      </w:r>
    </w:p>
    <w:p w:rsidR="004E092D" w:rsidRPr="00F97A4B" w:rsidRDefault="004E092D" w:rsidP="004E092D">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5) 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rsidR="004E092D" w:rsidRPr="00F97A4B" w:rsidRDefault="004E092D" w:rsidP="004E092D">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6) овладение техникой смыслового чтения вслух (правильным плавным чтением, позволяющим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w:t>
      </w:r>
    </w:p>
    <w:p w:rsidR="004E092D" w:rsidRPr="00F97A4B" w:rsidRDefault="004E092D" w:rsidP="00267F92">
      <w:pPr>
        <w:pStyle w:val="Heading1"/>
        <w:spacing w:line="240" w:lineRule="auto"/>
        <w:ind w:left="0"/>
        <w:jc w:val="both"/>
      </w:pPr>
    </w:p>
    <w:p w:rsidR="00C450EA" w:rsidRPr="00F97A4B" w:rsidRDefault="002F2362" w:rsidP="00267F92">
      <w:pPr>
        <w:pStyle w:val="a3"/>
        <w:ind w:left="0" w:firstLine="499"/>
      </w:pPr>
      <w:r w:rsidRPr="00F97A4B">
        <w:t xml:space="preserve">Предметные результаты по учебному предмету </w:t>
      </w:r>
      <w:r w:rsidRPr="00F97A4B">
        <w:rPr>
          <w:b/>
        </w:rPr>
        <w:t xml:space="preserve">"Иностранный язык" </w:t>
      </w:r>
      <w:r w:rsidRPr="00F97A4B">
        <w:t>предметной</w:t>
      </w:r>
      <w:r w:rsidRPr="00F97A4B">
        <w:rPr>
          <w:spacing w:val="1"/>
        </w:rPr>
        <w:t xml:space="preserve"> </w:t>
      </w:r>
      <w:r w:rsidRPr="00F97A4B">
        <w:t>области</w:t>
      </w:r>
      <w:r w:rsidRPr="00F97A4B">
        <w:rPr>
          <w:spacing w:val="1"/>
        </w:rPr>
        <w:t xml:space="preserve"> </w:t>
      </w:r>
      <w:r w:rsidRPr="00F97A4B">
        <w:rPr>
          <w:b/>
        </w:rPr>
        <w:t>"Иностранный</w:t>
      </w:r>
      <w:r w:rsidRPr="00F97A4B">
        <w:rPr>
          <w:b/>
          <w:spacing w:val="1"/>
        </w:rPr>
        <w:t xml:space="preserve"> </w:t>
      </w:r>
      <w:r w:rsidRPr="00F97A4B">
        <w:rPr>
          <w:b/>
        </w:rPr>
        <w:t>язык"</w:t>
      </w:r>
      <w:r w:rsidRPr="00F97A4B">
        <w:rPr>
          <w:b/>
          <w:spacing w:val="1"/>
        </w:rPr>
        <w:t xml:space="preserve"> </w:t>
      </w:r>
      <w:r w:rsidRPr="00F97A4B">
        <w:t>должны</w:t>
      </w:r>
      <w:r w:rsidRPr="00F97A4B">
        <w:rPr>
          <w:spacing w:val="1"/>
        </w:rPr>
        <w:t xml:space="preserve"> </w:t>
      </w:r>
      <w:r w:rsidRPr="00F97A4B">
        <w:t>быть</w:t>
      </w:r>
      <w:r w:rsidRPr="00F97A4B">
        <w:rPr>
          <w:spacing w:val="1"/>
        </w:rPr>
        <w:t xml:space="preserve"> </w:t>
      </w:r>
      <w:r w:rsidRPr="00F97A4B">
        <w:t>ориентированы</w:t>
      </w:r>
      <w:r w:rsidRPr="00F97A4B">
        <w:rPr>
          <w:spacing w:val="1"/>
        </w:rPr>
        <w:t xml:space="preserve"> </w:t>
      </w:r>
      <w:r w:rsidRPr="00F97A4B">
        <w:t>на</w:t>
      </w:r>
      <w:r w:rsidRPr="00F97A4B">
        <w:rPr>
          <w:spacing w:val="1"/>
        </w:rPr>
        <w:t xml:space="preserve"> </w:t>
      </w:r>
      <w:r w:rsidRPr="00F97A4B">
        <w:t>применение</w:t>
      </w:r>
      <w:r w:rsidRPr="00F97A4B">
        <w:rPr>
          <w:spacing w:val="1"/>
        </w:rPr>
        <w:t xml:space="preserve"> </w:t>
      </w:r>
      <w:r w:rsidRPr="00F97A4B">
        <w:t>знаний,</w:t>
      </w:r>
      <w:r w:rsidRPr="00F97A4B">
        <w:rPr>
          <w:spacing w:val="1"/>
        </w:rPr>
        <w:t xml:space="preserve"> </w:t>
      </w:r>
      <w:r w:rsidRPr="00F97A4B">
        <w:t>умений и навыков в</w:t>
      </w:r>
      <w:r w:rsidRPr="00F97A4B">
        <w:rPr>
          <w:spacing w:val="1"/>
        </w:rPr>
        <w:t xml:space="preserve"> </w:t>
      </w:r>
      <w:r w:rsidRPr="00F97A4B">
        <w:t>типичных</w:t>
      </w:r>
      <w:r w:rsidRPr="00F97A4B">
        <w:rPr>
          <w:spacing w:val="1"/>
        </w:rPr>
        <w:t xml:space="preserve"> </w:t>
      </w:r>
      <w:r w:rsidRPr="00F97A4B">
        <w:t>учебных</w:t>
      </w:r>
      <w:r w:rsidRPr="00F97A4B">
        <w:rPr>
          <w:spacing w:val="1"/>
        </w:rPr>
        <w:t xml:space="preserve"> </w:t>
      </w:r>
      <w:r w:rsidRPr="00F97A4B">
        <w:t>ситуациях</w:t>
      </w:r>
      <w:r w:rsidRPr="00F97A4B">
        <w:rPr>
          <w:spacing w:val="1"/>
        </w:rPr>
        <w:t xml:space="preserve"> </w:t>
      </w:r>
      <w:r w:rsidRPr="00F97A4B">
        <w:t>и</w:t>
      </w:r>
      <w:r w:rsidRPr="00F97A4B">
        <w:rPr>
          <w:spacing w:val="1"/>
        </w:rPr>
        <w:t xml:space="preserve"> </w:t>
      </w:r>
      <w:r w:rsidRPr="00F97A4B">
        <w:t>реальных</w:t>
      </w:r>
      <w:r w:rsidRPr="00F97A4B">
        <w:rPr>
          <w:spacing w:val="1"/>
        </w:rPr>
        <w:t xml:space="preserve"> </w:t>
      </w:r>
      <w:r w:rsidRPr="00F97A4B">
        <w:t>жизненных</w:t>
      </w:r>
      <w:r w:rsidRPr="00F97A4B">
        <w:rPr>
          <w:spacing w:val="1"/>
        </w:rPr>
        <w:t xml:space="preserve"> </w:t>
      </w:r>
      <w:r w:rsidRPr="00F97A4B">
        <w:t>условиях,</w:t>
      </w:r>
      <w:r w:rsidRPr="00F97A4B">
        <w:rPr>
          <w:spacing w:val="1"/>
        </w:rPr>
        <w:t xml:space="preserve"> </w:t>
      </w:r>
      <w:r w:rsidRPr="00F97A4B">
        <w:t>отражать</w:t>
      </w:r>
      <w:r w:rsidRPr="00F97A4B">
        <w:rPr>
          <w:spacing w:val="1"/>
        </w:rPr>
        <w:t xml:space="preserve"> </w:t>
      </w:r>
      <w:r w:rsidRPr="00F97A4B">
        <w:t>сформированность</w:t>
      </w:r>
      <w:r w:rsidRPr="00F97A4B">
        <w:rPr>
          <w:spacing w:val="1"/>
        </w:rPr>
        <w:t xml:space="preserve"> </w:t>
      </w:r>
      <w:r w:rsidRPr="00F97A4B">
        <w:t>иноязычной</w:t>
      </w:r>
      <w:r w:rsidRPr="00F97A4B">
        <w:rPr>
          <w:spacing w:val="1"/>
        </w:rPr>
        <w:t xml:space="preserve"> </w:t>
      </w:r>
      <w:r w:rsidRPr="00F97A4B">
        <w:t>коммуникативной</w:t>
      </w:r>
      <w:r w:rsidRPr="00F97A4B">
        <w:rPr>
          <w:spacing w:val="1"/>
        </w:rPr>
        <w:t xml:space="preserve"> </w:t>
      </w:r>
      <w:r w:rsidRPr="00F97A4B">
        <w:t>компетенции</w:t>
      </w:r>
      <w:r w:rsidRPr="00F97A4B">
        <w:rPr>
          <w:spacing w:val="61"/>
        </w:rPr>
        <w:t xml:space="preserve"> </w:t>
      </w:r>
      <w:r w:rsidRPr="00F97A4B">
        <w:t>на</w:t>
      </w:r>
      <w:r w:rsidRPr="00F97A4B">
        <w:rPr>
          <w:spacing w:val="1"/>
        </w:rPr>
        <w:t xml:space="preserve"> </w:t>
      </w:r>
      <w:r w:rsidRPr="00F97A4B">
        <w:t>элементарном</w:t>
      </w:r>
      <w:r w:rsidRPr="00F97A4B">
        <w:rPr>
          <w:spacing w:val="1"/>
        </w:rPr>
        <w:t xml:space="preserve"> </w:t>
      </w:r>
      <w:r w:rsidRPr="00F97A4B">
        <w:t>уровне</w:t>
      </w:r>
      <w:r w:rsidRPr="00F97A4B">
        <w:rPr>
          <w:spacing w:val="1"/>
        </w:rPr>
        <w:t xml:space="preserve"> </w:t>
      </w:r>
      <w:r w:rsidRPr="00F97A4B">
        <w:t>в</w:t>
      </w:r>
      <w:r w:rsidRPr="00F97A4B">
        <w:rPr>
          <w:spacing w:val="1"/>
        </w:rPr>
        <w:t xml:space="preserve"> </w:t>
      </w:r>
      <w:r w:rsidRPr="00F97A4B">
        <w:t>совокупности</w:t>
      </w:r>
      <w:r w:rsidRPr="00F97A4B">
        <w:rPr>
          <w:spacing w:val="1"/>
        </w:rPr>
        <w:t xml:space="preserve"> </w:t>
      </w:r>
      <w:r w:rsidRPr="00F97A4B">
        <w:t>ее</w:t>
      </w:r>
      <w:r w:rsidRPr="00F97A4B">
        <w:rPr>
          <w:spacing w:val="1"/>
        </w:rPr>
        <w:t xml:space="preserve"> </w:t>
      </w:r>
      <w:r w:rsidRPr="00F97A4B">
        <w:t>составляющих</w:t>
      </w:r>
      <w:r w:rsidRPr="00F97A4B">
        <w:rPr>
          <w:spacing w:val="1"/>
        </w:rPr>
        <w:t xml:space="preserve"> </w:t>
      </w:r>
      <w:r w:rsidRPr="00F97A4B">
        <w:t>-</w:t>
      </w:r>
      <w:r w:rsidRPr="00F97A4B">
        <w:rPr>
          <w:spacing w:val="1"/>
        </w:rPr>
        <w:t xml:space="preserve"> </w:t>
      </w:r>
      <w:r w:rsidRPr="00F97A4B">
        <w:t>речевой,</w:t>
      </w:r>
      <w:r w:rsidRPr="00F97A4B">
        <w:rPr>
          <w:spacing w:val="1"/>
        </w:rPr>
        <w:t xml:space="preserve"> </w:t>
      </w:r>
      <w:r w:rsidRPr="00F97A4B">
        <w:t>языковой,</w:t>
      </w:r>
      <w:r w:rsidRPr="00F97A4B">
        <w:rPr>
          <w:spacing w:val="1"/>
        </w:rPr>
        <w:t xml:space="preserve"> </w:t>
      </w:r>
      <w:r w:rsidRPr="00F97A4B">
        <w:t>социокультурной, компенсаторной, метапредметной (учебно-познавательной) и должны</w:t>
      </w:r>
      <w:r w:rsidRPr="00F97A4B">
        <w:rPr>
          <w:spacing w:val="1"/>
        </w:rPr>
        <w:t xml:space="preserve"> </w:t>
      </w:r>
      <w:r w:rsidRPr="00F97A4B">
        <w:t>обеспечивать:</w:t>
      </w:r>
    </w:p>
    <w:p w:rsidR="00C450EA" w:rsidRPr="00F97A4B" w:rsidRDefault="002F2362" w:rsidP="00267F92">
      <w:pPr>
        <w:tabs>
          <w:tab w:val="left" w:pos="905"/>
        </w:tabs>
        <w:jc w:val="both"/>
        <w:rPr>
          <w:sz w:val="24"/>
          <w:szCs w:val="24"/>
        </w:rPr>
      </w:pPr>
      <w:r w:rsidRPr="00F97A4B">
        <w:rPr>
          <w:sz w:val="24"/>
          <w:szCs w:val="24"/>
        </w:rPr>
        <w:t>овладение</w:t>
      </w:r>
      <w:r w:rsidRPr="00F97A4B">
        <w:rPr>
          <w:spacing w:val="1"/>
          <w:sz w:val="24"/>
          <w:szCs w:val="24"/>
        </w:rPr>
        <w:t xml:space="preserve"> </w:t>
      </w:r>
      <w:r w:rsidRPr="00F97A4B">
        <w:rPr>
          <w:sz w:val="24"/>
          <w:szCs w:val="24"/>
        </w:rPr>
        <w:t>основными</w:t>
      </w:r>
      <w:r w:rsidRPr="00F97A4B">
        <w:rPr>
          <w:spacing w:val="1"/>
          <w:sz w:val="24"/>
          <w:szCs w:val="24"/>
        </w:rPr>
        <w:t xml:space="preserve"> </w:t>
      </w:r>
      <w:r w:rsidRPr="00F97A4B">
        <w:rPr>
          <w:sz w:val="24"/>
          <w:szCs w:val="24"/>
        </w:rPr>
        <w:t>видами</w:t>
      </w:r>
      <w:r w:rsidRPr="00F97A4B">
        <w:rPr>
          <w:spacing w:val="1"/>
          <w:sz w:val="24"/>
          <w:szCs w:val="24"/>
        </w:rPr>
        <w:t xml:space="preserve"> </w:t>
      </w:r>
      <w:r w:rsidRPr="00F97A4B">
        <w:rPr>
          <w:sz w:val="24"/>
          <w:szCs w:val="24"/>
        </w:rPr>
        <w:t>речевой</w:t>
      </w:r>
      <w:r w:rsidRPr="00F97A4B">
        <w:rPr>
          <w:spacing w:val="1"/>
          <w:sz w:val="24"/>
          <w:szCs w:val="24"/>
        </w:rPr>
        <w:t xml:space="preserve"> </w:t>
      </w:r>
      <w:r w:rsidRPr="00F97A4B">
        <w:rPr>
          <w:sz w:val="24"/>
          <w:szCs w:val="24"/>
        </w:rPr>
        <w:t>деятельности</w:t>
      </w:r>
      <w:r w:rsidRPr="00F97A4B">
        <w:rPr>
          <w:spacing w:val="1"/>
          <w:sz w:val="24"/>
          <w:szCs w:val="24"/>
        </w:rPr>
        <w:t xml:space="preserve"> </w:t>
      </w:r>
      <w:r w:rsidRPr="00F97A4B">
        <w:rPr>
          <w:sz w:val="24"/>
          <w:szCs w:val="24"/>
        </w:rPr>
        <w:t>в</w:t>
      </w:r>
      <w:r w:rsidRPr="00F97A4B">
        <w:rPr>
          <w:spacing w:val="1"/>
          <w:sz w:val="24"/>
          <w:szCs w:val="24"/>
        </w:rPr>
        <w:t xml:space="preserve"> </w:t>
      </w:r>
      <w:r w:rsidRPr="00F97A4B">
        <w:rPr>
          <w:sz w:val="24"/>
          <w:szCs w:val="24"/>
        </w:rPr>
        <w:t>рамках</w:t>
      </w:r>
      <w:r w:rsidRPr="00F97A4B">
        <w:rPr>
          <w:spacing w:val="1"/>
          <w:sz w:val="24"/>
          <w:szCs w:val="24"/>
        </w:rPr>
        <w:t xml:space="preserve"> </w:t>
      </w:r>
      <w:r w:rsidRPr="00F97A4B">
        <w:rPr>
          <w:sz w:val="24"/>
          <w:szCs w:val="24"/>
        </w:rPr>
        <w:t>следующего</w:t>
      </w:r>
      <w:r w:rsidRPr="00F97A4B">
        <w:rPr>
          <w:spacing w:val="1"/>
          <w:sz w:val="24"/>
          <w:szCs w:val="24"/>
        </w:rPr>
        <w:t xml:space="preserve"> </w:t>
      </w:r>
      <w:r w:rsidRPr="00F97A4B">
        <w:rPr>
          <w:sz w:val="24"/>
          <w:szCs w:val="24"/>
        </w:rPr>
        <w:t>тематического содержания речи: Мир моего "я". Мир моих увлечений. Мир вокруг</w:t>
      </w:r>
      <w:r w:rsidRPr="00F97A4B">
        <w:rPr>
          <w:spacing w:val="1"/>
          <w:sz w:val="24"/>
          <w:szCs w:val="24"/>
        </w:rPr>
        <w:t xml:space="preserve"> </w:t>
      </w:r>
      <w:r w:rsidRPr="00F97A4B">
        <w:rPr>
          <w:sz w:val="24"/>
          <w:szCs w:val="24"/>
        </w:rPr>
        <w:t>меня.</w:t>
      </w:r>
      <w:r w:rsidRPr="00F97A4B">
        <w:rPr>
          <w:spacing w:val="-2"/>
          <w:sz w:val="24"/>
          <w:szCs w:val="24"/>
        </w:rPr>
        <w:t xml:space="preserve"> </w:t>
      </w:r>
      <w:r w:rsidRPr="00F97A4B">
        <w:rPr>
          <w:sz w:val="24"/>
          <w:szCs w:val="24"/>
        </w:rPr>
        <w:t>Родная</w:t>
      </w:r>
      <w:r w:rsidRPr="00F97A4B">
        <w:rPr>
          <w:spacing w:val="2"/>
          <w:sz w:val="24"/>
          <w:szCs w:val="24"/>
        </w:rPr>
        <w:t xml:space="preserve"> </w:t>
      </w:r>
      <w:r w:rsidRPr="00F97A4B">
        <w:rPr>
          <w:sz w:val="24"/>
          <w:szCs w:val="24"/>
        </w:rPr>
        <w:t>страна и</w:t>
      </w:r>
      <w:r w:rsidRPr="00F97A4B">
        <w:rPr>
          <w:spacing w:val="1"/>
          <w:sz w:val="24"/>
          <w:szCs w:val="24"/>
        </w:rPr>
        <w:t xml:space="preserve"> </w:t>
      </w:r>
      <w:r w:rsidRPr="00F97A4B">
        <w:rPr>
          <w:sz w:val="24"/>
          <w:szCs w:val="24"/>
        </w:rPr>
        <w:t>страна/страны</w:t>
      </w:r>
      <w:r w:rsidRPr="00F97A4B">
        <w:rPr>
          <w:spacing w:val="-1"/>
          <w:sz w:val="24"/>
          <w:szCs w:val="24"/>
        </w:rPr>
        <w:t xml:space="preserve"> </w:t>
      </w:r>
      <w:r w:rsidRPr="00F97A4B">
        <w:rPr>
          <w:sz w:val="24"/>
          <w:szCs w:val="24"/>
        </w:rPr>
        <w:t>изучаемого</w:t>
      </w:r>
      <w:r w:rsidRPr="00F97A4B">
        <w:rPr>
          <w:spacing w:val="1"/>
          <w:sz w:val="24"/>
          <w:szCs w:val="24"/>
        </w:rPr>
        <w:t xml:space="preserve"> </w:t>
      </w:r>
      <w:r w:rsidRPr="00F97A4B">
        <w:rPr>
          <w:sz w:val="24"/>
          <w:szCs w:val="24"/>
        </w:rPr>
        <w:t>языка:</w:t>
      </w:r>
    </w:p>
    <w:p w:rsidR="00C450EA" w:rsidRPr="00F97A4B" w:rsidRDefault="002F2362" w:rsidP="00B34D59">
      <w:pPr>
        <w:pStyle w:val="a5"/>
        <w:numPr>
          <w:ilvl w:val="0"/>
          <w:numId w:val="72"/>
        </w:numPr>
        <w:tabs>
          <w:tab w:val="left" w:pos="905"/>
        </w:tabs>
        <w:ind w:left="0"/>
        <w:jc w:val="both"/>
        <w:rPr>
          <w:sz w:val="24"/>
          <w:szCs w:val="24"/>
        </w:rPr>
      </w:pPr>
      <w:r w:rsidRPr="00F97A4B">
        <w:rPr>
          <w:sz w:val="24"/>
          <w:szCs w:val="24"/>
        </w:rPr>
        <w:t>говорение: уметь вести разные виды диалога в стандартных ситуациях общения (диалог</w:t>
      </w:r>
      <w:r w:rsidRPr="00F97A4B">
        <w:rPr>
          <w:spacing w:val="1"/>
          <w:sz w:val="24"/>
          <w:szCs w:val="24"/>
        </w:rPr>
        <w:t xml:space="preserve"> </w:t>
      </w:r>
      <w:r w:rsidRPr="00F97A4B">
        <w:rPr>
          <w:sz w:val="24"/>
          <w:szCs w:val="24"/>
        </w:rPr>
        <w:lastRenderedPageBreak/>
        <w:t>этикетного характера, диалог - побуждение к действию, диалог-расспрос) объемом 4 - 5</w:t>
      </w:r>
      <w:r w:rsidRPr="00F97A4B">
        <w:rPr>
          <w:spacing w:val="1"/>
          <w:sz w:val="24"/>
          <w:szCs w:val="24"/>
        </w:rPr>
        <w:t xml:space="preserve"> </w:t>
      </w:r>
      <w:r w:rsidRPr="00F97A4B">
        <w:rPr>
          <w:sz w:val="24"/>
          <w:szCs w:val="24"/>
        </w:rPr>
        <w:t>фраз</w:t>
      </w:r>
      <w:r w:rsidRPr="00F97A4B">
        <w:rPr>
          <w:spacing w:val="1"/>
          <w:sz w:val="24"/>
          <w:szCs w:val="24"/>
        </w:rPr>
        <w:t xml:space="preserve"> </w:t>
      </w:r>
      <w:r w:rsidRPr="00F97A4B">
        <w:rPr>
          <w:sz w:val="24"/>
          <w:szCs w:val="24"/>
        </w:rPr>
        <w:t>со</w:t>
      </w:r>
      <w:r w:rsidRPr="00F97A4B">
        <w:rPr>
          <w:spacing w:val="1"/>
          <w:sz w:val="24"/>
          <w:szCs w:val="24"/>
        </w:rPr>
        <w:t xml:space="preserve"> </w:t>
      </w:r>
      <w:r w:rsidRPr="00F97A4B">
        <w:rPr>
          <w:sz w:val="24"/>
          <w:szCs w:val="24"/>
        </w:rPr>
        <w:t>стороны</w:t>
      </w:r>
      <w:r w:rsidRPr="00F97A4B">
        <w:rPr>
          <w:spacing w:val="1"/>
          <w:sz w:val="24"/>
          <w:szCs w:val="24"/>
        </w:rPr>
        <w:t xml:space="preserve"> </w:t>
      </w:r>
      <w:r w:rsidRPr="00F97A4B">
        <w:rPr>
          <w:sz w:val="24"/>
          <w:szCs w:val="24"/>
        </w:rPr>
        <w:t>каждого</w:t>
      </w:r>
      <w:r w:rsidRPr="00F97A4B">
        <w:rPr>
          <w:spacing w:val="1"/>
          <w:sz w:val="24"/>
          <w:szCs w:val="24"/>
        </w:rPr>
        <w:t xml:space="preserve"> </w:t>
      </w:r>
      <w:r w:rsidRPr="00F97A4B">
        <w:rPr>
          <w:sz w:val="24"/>
          <w:szCs w:val="24"/>
        </w:rPr>
        <w:t>собеседника</w:t>
      </w:r>
      <w:r w:rsidRPr="00F97A4B">
        <w:rPr>
          <w:spacing w:val="1"/>
          <w:sz w:val="24"/>
          <w:szCs w:val="24"/>
        </w:rPr>
        <w:t xml:space="preserve"> </w:t>
      </w:r>
      <w:r w:rsidRPr="00F97A4B">
        <w:rPr>
          <w:sz w:val="24"/>
          <w:szCs w:val="24"/>
        </w:rPr>
        <w:t>в</w:t>
      </w:r>
      <w:r w:rsidRPr="00F97A4B">
        <w:rPr>
          <w:spacing w:val="1"/>
          <w:sz w:val="24"/>
          <w:szCs w:val="24"/>
        </w:rPr>
        <w:t xml:space="preserve"> </w:t>
      </w:r>
      <w:r w:rsidRPr="00F97A4B">
        <w:rPr>
          <w:sz w:val="24"/>
          <w:szCs w:val="24"/>
        </w:rPr>
        <w:t>рамках</w:t>
      </w:r>
      <w:r w:rsidRPr="00F97A4B">
        <w:rPr>
          <w:spacing w:val="1"/>
          <w:sz w:val="24"/>
          <w:szCs w:val="24"/>
        </w:rPr>
        <w:t xml:space="preserve"> </w:t>
      </w:r>
      <w:r w:rsidRPr="00F97A4B">
        <w:rPr>
          <w:sz w:val="24"/>
          <w:szCs w:val="24"/>
        </w:rPr>
        <w:t>тематического</w:t>
      </w:r>
      <w:r w:rsidRPr="00F97A4B">
        <w:rPr>
          <w:spacing w:val="1"/>
          <w:sz w:val="24"/>
          <w:szCs w:val="24"/>
        </w:rPr>
        <w:t xml:space="preserve"> </w:t>
      </w:r>
      <w:r w:rsidRPr="00F97A4B">
        <w:rPr>
          <w:sz w:val="24"/>
          <w:szCs w:val="24"/>
        </w:rPr>
        <w:t>содержания</w:t>
      </w:r>
      <w:r w:rsidRPr="00F97A4B">
        <w:rPr>
          <w:spacing w:val="1"/>
          <w:sz w:val="24"/>
          <w:szCs w:val="24"/>
        </w:rPr>
        <w:t xml:space="preserve"> </w:t>
      </w:r>
      <w:r w:rsidRPr="00F97A4B">
        <w:rPr>
          <w:sz w:val="24"/>
          <w:szCs w:val="24"/>
        </w:rPr>
        <w:t>речи</w:t>
      </w:r>
      <w:r w:rsidRPr="00F97A4B">
        <w:rPr>
          <w:spacing w:val="1"/>
          <w:sz w:val="24"/>
          <w:szCs w:val="24"/>
        </w:rPr>
        <w:t xml:space="preserve"> </w:t>
      </w:r>
      <w:r w:rsidRPr="00F97A4B">
        <w:rPr>
          <w:sz w:val="24"/>
          <w:szCs w:val="24"/>
        </w:rPr>
        <w:t>с</w:t>
      </w:r>
      <w:r w:rsidRPr="00F97A4B">
        <w:rPr>
          <w:spacing w:val="1"/>
          <w:sz w:val="24"/>
          <w:szCs w:val="24"/>
        </w:rPr>
        <w:t xml:space="preserve"> </w:t>
      </w:r>
      <w:r w:rsidRPr="00F97A4B">
        <w:rPr>
          <w:sz w:val="24"/>
          <w:szCs w:val="24"/>
        </w:rPr>
        <w:t>вербальными и (или) невербальными опорами, с соблюдением правил речевого этикета,</w:t>
      </w:r>
      <w:r w:rsidRPr="00F97A4B">
        <w:rPr>
          <w:spacing w:val="1"/>
          <w:sz w:val="24"/>
          <w:szCs w:val="24"/>
        </w:rPr>
        <w:t xml:space="preserve"> </w:t>
      </w:r>
      <w:r w:rsidRPr="00F97A4B">
        <w:rPr>
          <w:sz w:val="24"/>
          <w:szCs w:val="24"/>
        </w:rPr>
        <w:t>принятых в стране/странах изучаемого языка; создавать устные связные монологические</w:t>
      </w:r>
      <w:r w:rsidRPr="00F97A4B">
        <w:rPr>
          <w:spacing w:val="1"/>
          <w:sz w:val="24"/>
          <w:szCs w:val="24"/>
        </w:rPr>
        <w:t xml:space="preserve"> </w:t>
      </w:r>
      <w:r w:rsidRPr="00F97A4B">
        <w:rPr>
          <w:sz w:val="24"/>
          <w:szCs w:val="24"/>
        </w:rPr>
        <w:t>высказывания</w:t>
      </w:r>
      <w:r w:rsidRPr="00F97A4B">
        <w:rPr>
          <w:spacing w:val="1"/>
          <w:sz w:val="24"/>
          <w:szCs w:val="24"/>
        </w:rPr>
        <w:t xml:space="preserve"> </w:t>
      </w:r>
      <w:r w:rsidRPr="00F97A4B">
        <w:rPr>
          <w:sz w:val="24"/>
          <w:szCs w:val="24"/>
        </w:rPr>
        <w:t>(описание/характеристика,</w:t>
      </w:r>
      <w:r w:rsidRPr="00F97A4B">
        <w:rPr>
          <w:spacing w:val="1"/>
          <w:sz w:val="24"/>
          <w:szCs w:val="24"/>
        </w:rPr>
        <w:t xml:space="preserve"> </w:t>
      </w:r>
      <w:r w:rsidRPr="00F97A4B">
        <w:rPr>
          <w:sz w:val="24"/>
          <w:szCs w:val="24"/>
        </w:rPr>
        <w:t>повествование)</w:t>
      </w:r>
      <w:r w:rsidRPr="00F97A4B">
        <w:rPr>
          <w:spacing w:val="1"/>
          <w:sz w:val="24"/>
          <w:szCs w:val="24"/>
        </w:rPr>
        <w:t xml:space="preserve"> </w:t>
      </w:r>
      <w:r w:rsidRPr="00F97A4B">
        <w:rPr>
          <w:sz w:val="24"/>
          <w:szCs w:val="24"/>
        </w:rPr>
        <w:t>объемом</w:t>
      </w:r>
      <w:r w:rsidRPr="00F97A4B">
        <w:rPr>
          <w:spacing w:val="1"/>
          <w:sz w:val="24"/>
          <w:szCs w:val="24"/>
        </w:rPr>
        <w:t xml:space="preserve"> </w:t>
      </w:r>
      <w:r w:rsidRPr="00F97A4B">
        <w:rPr>
          <w:sz w:val="24"/>
          <w:szCs w:val="24"/>
        </w:rPr>
        <w:t>4</w:t>
      </w:r>
      <w:r w:rsidRPr="00F97A4B">
        <w:rPr>
          <w:spacing w:val="1"/>
          <w:sz w:val="24"/>
          <w:szCs w:val="24"/>
        </w:rPr>
        <w:t xml:space="preserve"> </w:t>
      </w:r>
      <w:r w:rsidRPr="00F97A4B">
        <w:rPr>
          <w:sz w:val="24"/>
          <w:szCs w:val="24"/>
        </w:rPr>
        <w:t>-</w:t>
      </w:r>
      <w:r w:rsidRPr="00F97A4B">
        <w:rPr>
          <w:spacing w:val="1"/>
          <w:sz w:val="24"/>
          <w:szCs w:val="24"/>
        </w:rPr>
        <w:t xml:space="preserve"> </w:t>
      </w:r>
      <w:r w:rsidRPr="00F97A4B">
        <w:rPr>
          <w:sz w:val="24"/>
          <w:szCs w:val="24"/>
        </w:rPr>
        <w:t>5</w:t>
      </w:r>
      <w:r w:rsidRPr="00F97A4B">
        <w:rPr>
          <w:spacing w:val="1"/>
          <w:sz w:val="24"/>
          <w:szCs w:val="24"/>
        </w:rPr>
        <w:t xml:space="preserve"> </w:t>
      </w:r>
      <w:r w:rsidRPr="00F97A4B">
        <w:rPr>
          <w:sz w:val="24"/>
          <w:szCs w:val="24"/>
        </w:rPr>
        <w:t>фраз</w:t>
      </w:r>
      <w:r w:rsidRPr="00F97A4B">
        <w:rPr>
          <w:spacing w:val="1"/>
          <w:sz w:val="24"/>
          <w:szCs w:val="24"/>
        </w:rPr>
        <w:t xml:space="preserve"> </w:t>
      </w:r>
      <w:r w:rsidRPr="00F97A4B">
        <w:rPr>
          <w:sz w:val="24"/>
          <w:szCs w:val="24"/>
        </w:rPr>
        <w:t>с</w:t>
      </w:r>
      <w:r w:rsidRPr="00F97A4B">
        <w:rPr>
          <w:spacing w:val="1"/>
          <w:sz w:val="24"/>
          <w:szCs w:val="24"/>
        </w:rPr>
        <w:t xml:space="preserve"> </w:t>
      </w:r>
      <w:r w:rsidRPr="00F97A4B">
        <w:rPr>
          <w:sz w:val="24"/>
          <w:szCs w:val="24"/>
        </w:rPr>
        <w:t>вербальными и (или) невербальными опорами в рамках тематического содержания речи;</w:t>
      </w:r>
      <w:r w:rsidRPr="00F97A4B">
        <w:rPr>
          <w:spacing w:val="1"/>
          <w:sz w:val="24"/>
          <w:szCs w:val="24"/>
        </w:rPr>
        <w:t xml:space="preserve"> </w:t>
      </w:r>
      <w:r w:rsidRPr="00F97A4B">
        <w:rPr>
          <w:sz w:val="24"/>
          <w:szCs w:val="24"/>
        </w:rPr>
        <w:t>передавать</w:t>
      </w:r>
      <w:r w:rsidRPr="00F97A4B">
        <w:rPr>
          <w:spacing w:val="1"/>
          <w:sz w:val="24"/>
          <w:szCs w:val="24"/>
        </w:rPr>
        <w:t xml:space="preserve"> </w:t>
      </w:r>
      <w:r w:rsidRPr="00F97A4B">
        <w:rPr>
          <w:sz w:val="24"/>
          <w:szCs w:val="24"/>
        </w:rPr>
        <w:t>основное</w:t>
      </w:r>
      <w:r w:rsidRPr="00F97A4B">
        <w:rPr>
          <w:spacing w:val="1"/>
          <w:sz w:val="24"/>
          <w:szCs w:val="24"/>
        </w:rPr>
        <w:t xml:space="preserve"> </w:t>
      </w:r>
      <w:r w:rsidRPr="00F97A4B">
        <w:rPr>
          <w:sz w:val="24"/>
          <w:szCs w:val="24"/>
        </w:rPr>
        <w:t>содержание</w:t>
      </w:r>
      <w:r w:rsidRPr="00F97A4B">
        <w:rPr>
          <w:spacing w:val="1"/>
          <w:sz w:val="24"/>
          <w:szCs w:val="24"/>
        </w:rPr>
        <w:t xml:space="preserve"> </w:t>
      </w:r>
      <w:r w:rsidRPr="00F97A4B">
        <w:rPr>
          <w:sz w:val="24"/>
          <w:szCs w:val="24"/>
        </w:rPr>
        <w:t>прочитанного</w:t>
      </w:r>
      <w:r w:rsidRPr="00F97A4B">
        <w:rPr>
          <w:spacing w:val="1"/>
          <w:sz w:val="24"/>
          <w:szCs w:val="24"/>
        </w:rPr>
        <w:t xml:space="preserve"> </w:t>
      </w:r>
      <w:r w:rsidRPr="00F97A4B">
        <w:rPr>
          <w:sz w:val="24"/>
          <w:szCs w:val="24"/>
        </w:rPr>
        <w:t>текста;</w:t>
      </w:r>
      <w:r w:rsidRPr="00F97A4B">
        <w:rPr>
          <w:spacing w:val="1"/>
          <w:sz w:val="24"/>
          <w:szCs w:val="24"/>
        </w:rPr>
        <w:t xml:space="preserve"> </w:t>
      </w:r>
      <w:r w:rsidRPr="00F97A4B">
        <w:rPr>
          <w:sz w:val="24"/>
          <w:szCs w:val="24"/>
        </w:rPr>
        <w:t>представлять</w:t>
      </w:r>
      <w:r w:rsidRPr="00F97A4B">
        <w:rPr>
          <w:spacing w:val="1"/>
          <w:sz w:val="24"/>
          <w:szCs w:val="24"/>
        </w:rPr>
        <w:t xml:space="preserve"> </w:t>
      </w:r>
      <w:r w:rsidRPr="00F97A4B">
        <w:rPr>
          <w:sz w:val="24"/>
          <w:szCs w:val="24"/>
        </w:rPr>
        <w:t>результаты</w:t>
      </w:r>
      <w:r w:rsidRPr="00F97A4B">
        <w:rPr>
          <w:spacing w:val="1"/>
          <w:sz w:val="24"/>
          <w:szCs w:val="24"/>
        </w:rPr>
        <w:t xml:space="preserve"> </w:t>
      </w:r>
      <w:r w:rsidRPr="00F97A4B">
        <w:rPr>
          <w:sz w:val="24"/>
          <w:szCs w:val="24"/>
        </w:rPr>
        <w:t>выполненной</w:t>
      </w:r>
      <w:r w:rsidRPr="00F97A4B">
        <w:rPr>
          <w:spacing w:val="1"/>
          <w:sz w:val="24"/>
          <w:szCs w:val="24"/>
        </w:rPr>
        <w:t xml:space="preserve"> </w:t>
      </w:r>
      <w:r w:rsidRPr="00F97A4B">
        <w:rPr>
          <w:sz w:val="24"/>
          <w:szCs w:val="24"/>
        </w:rPr>
        <w:t>проектной</w:t>
      </w:r>
      <w:r w:rsidRPr="00F97A4B">
        <w:rPr>
          <w:spacing w:val="1"/>
          <w:sz w:val="24"/>
          <w:szCs w:val="24"/>
        </w:rPr>
        <w:t xml:space="preserve"> </w:t>
      </w:r>
      <w:r w:rsidRPr="00F97A4B">
        <w:rPr>
          <w:sz w:val="24"/>
          <w:szCs w:val="24"/>
        </w:rPr>
        <w:t>работы,</w:t>
      </w:r>
      <w:r w:rsidRPr="00F97A4B">
        <w:rPr>
          <w:spacing w:val="1"/>
          <w:sz w:val="24"/>
          <w:szCs w:val="24"/>
        </w:rPr>
        <w:t xml:space="preserve"> </w:t>
      </w:r>
      <w:r w:rsidRPr="00F97A4B">
        <w:rPr>
          <w:sz w:val="24"/>
          <w:szCs w:val="24"/>
        </w:rPr>
        <w:t>в</w:t>
      </w:r>
      <w:r w:rsidRPr="00F97A4B">
        <w:rPr>
          <w:spacing w:val="1"/>
          <w:sz w:val="24"/>
          <w:szCs w:val="24"/>
        </w:rPr>
        <w:t xml:space="preserve"> </w:t>
      </w:r>
      <w:r w:rsidRPr="00F97A4B">
        <w:rPr>
          <w:sz w:val="24"/>
          <w:szCs w:val="24"/>
        </w:rPr>
        <w:t>том</w:t>
      </w:r>
      <w:r w:rsidRPr="00F97A4B">
        <w:rPr>
          <w:spacing w:val="1"/>
          <w:sz w:val="24"/>
          <w:szCs w:val="24"/>
        </w:rPr>
        <w:t xml:space="preserve"> </w:t>
      </w:r>
      <w:r w:rsidRPr="00F97A4B">
        <w:rPr>
          <w:sz w:val="24"/>
          <w:szCs w:val="24"/>
        </w:rPr>
        <w:t>числе</w:t>
      </w:r>
      <w:r w:rsidRPr="00F97A4B">
        <w:rPr>
          <w:spacing w:val="1"/>
          <w:sz w:val="24"/>
          <w:szCs w:val="24"/>
        </w:rPr>
        <w:t xml:space="preserve"> </w:t>
      </w:r>
      <w:r w:rsidRPr="00F97A4B">
        <w:rPr>
          <w:sz w:val="24"/>
          <w:szCs w:val="24"/>
        </w:rPr>
        <w:t>подбирая</w:t>
      </w:r>
      <w:r w:rsidRPr="00F97A4B">
        <w:rPr>
          <w:spacing w:val="1"/>
          <w:sz w:val="24"/>
          <w:szCs w:val="24"/>
        </w:rPr>
        <w:t xml:space="preserve"> </w:t>
      </w:r>
      <w:r w:rsidRPr="00F97A4B">
        <w:rPr>
          <w:sz w:val="24"/>
          <w:szCs w:val="24"/>
        </w:rPr>
        <w:t>иллюстративный</w:t>
      </w:r>
      <w:r w:rsidRPr="00F97A4B">
        <w:rPr>
          <w:spacing w:val="1"/>
          <w:sz w:val="24"/>
          <w:szCs w:val="24"/>
        </w:rPr>
        <w:t xml:space="preserve"> </w:t>
      </w:r>
      <w:r w:rsidRPr="00F97A4B">
        <w:rPr>
          <w:sz w:val="24"/>
          <w:szCs w:val="24"/>
        </w:rPr>
        <w:t>материал</w:t>
      </w:r>
      <w:r w:rsidRPr="00F97A4B">
        <w:rPr>
          <w:spacing w:val="1"/>
          <w:sz w:val="24"/>
          <w:szCs w:val="24"/>
        </w:rPr>
        <w:t xml:space="preserve"> </w:t>
      </w:r>
      <w:r w:rsidRPr="00F97A4B">
        <w:rPr>
          <w:sz w:val="24"/>
          <w:szCs w:val="24"/>
        </w:rPr>
        <w:t>(рисунки,</w:t>
      </w:r>
      <w:r w:rsidRPr="00F97A4B">
        <w:rPr>
          <w:spacing w:val="3"/>
          <w:sz w:val="24"/>
          <w:szCs w:val="24"/>
        </w:rPr>
        <w:t xml:space="preserve"> </w:t>
      </w:r>
      <w:r w:rsidRPr="00F97A4B">
        <w:rPr>
          <w:sz w:val="24"/>
          <w:szCs w:val="24"/>
        </w:rPr>
        <w:t>фото)</w:t>
      </w:r>
      <w:r w:rsidRPr="00F97A4B">
        <w:rPr>
          <w:spacing w:val="3"/>
          <w:sz w:val="24"/>
          <w:szCs w:val="24"/>
        </w:rPr>
        <w:t xml:space="preserve"> </w:t>
      </w:r>
      <w:r w:rsidRPr="00F97A4B">
        <w:rPr>
          <w:sz w:val="24"/>
          <w:szCs w:val="24"/>
        </w:rPr>
        <w:t>к</w:t>
      </w:r>
      <w:r w:rsidRPr="00F97A4B">
        <w:rPr>
          <w:spacing w:val="-4"/>
          <w:sz w:val="24"/>
          <w:szCs w:val="24"/>
        </w:rPr>
        <w:t xml:space="preserve"> </w:t>
      </w:r>
      <w:r w:rsidRPr="00F97A4B">
        <w:rPr>
          <w:sz w:val="24"/>
          <w:szCs w:val="24"/>
        </w:rPr>
        <w:t>тексту</w:t>
      </w:r>
      <w:r w:rsidRPr="00F97A4B">
        <w:rPr>
          <w:spacing w:val="-8"/>
          <w:sz w:val="24"/>
          <w:szCs w:val="24"/>
        </w:rPr>
        <w:t xml:space="preserve"> </w:t>
      </w:r>
      <w:r w:rsidRPr="00F97A4B">
        <w:rPr>
          <w:sz w:val="24"/>
          <w:szCs w:val="24"/>
        </w:rPr>
        <w:t>выступления;</w:t>
      </w:r>
    </w:p>
    <w:p w:rsidR="00C450EA" w:rsidRPr="00F97A4B" w:rsidRDefault="002F2362" w:rsidP="00B34D59">
      <w:pPr>
        <w:pStyle w:val="a5"/>
        <w:numPr>
          <w:ilvl w:val="0"/>
          <w:numId w:val="72"/>
        </w:numPr>
        <w:tabs>
          <w:tab w:val="left" w:pos="905"/>
        </w:tabs>
        <w:ind w:left="0"/>
        <w:jc w:val="both"/>
        <w:rPr>
          <w:sz w:val="24"/>
          <w:szCs w:val="24"/>
        </w:rPr>
      </w:pPr>
      <w:r w:rsidRPr="00F97A4B">
        <w:rPr>
          <w:sz w:val="24"/>
          <w:szCs w:val="24"/>
        </w:rPr>
        <w:t>аудирование:</w:t>
      </w:r>
      <w:r w:rsidRPr="00F97A4B">
        <w:rPr>
          <w:spacing w:val="1"/>
          <w:sz w:val="24"/>
          <w:szCs w:val="24"/>
        </w:rPr>
        <w:t xml:space="preserve"> </w:t>
      </w:r>
      <w:r w:rsidRPr="00F97A4B">
        <w:rPr>
          <w:sz w:val="24"/>
          <w:szCs w:val="24"/>
        </w:rPr>
        <w:t>воспринимать</w:t>
      </w:r>
      <w:r w:rsidRPr="00F97A4B">
        <w:rPr>
          <w:spacing w:val="1"/>
          <w:sz w:val="24"/>
          <w:szCs w:val="24"/>
        </w:rPr>
        <w:t xml:space="preserve"> </w:t>
      </w:r>
      <w:r w:rsidRPr="00F97A4B">
        <w:rPr>
          <w:sz w:val="24"/>
          <w:szCs w:val="24"/>
        </w:rPr>
        <w:t>на</w:t>
      </w:r>
      <w:r w:rsidRPr="00F97A4B">
        <w:rPr>
          <w:spacing w:val="1"/>
          <w:sz w:val="24"/>
          <w:szCs w:val="24"/>
        </w:rPr>
        <w:t xml:space="preserve"> </w:t>
      </w:r>
      <w:r w:rsidRPr="00F97A4B">
        <w:rPr>
          <w:sz w:val="24"/>
          <w:szCs w:val="24"/>
        </w:rPr>
        <w:t>слух</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понимать</w:t>
      </w:r>
      <w:r w:rsidRPr="00F97A4B">
        <w:rPr>
          <w:spacing w:val="1"/>
          <w:sz w:val="24"/>
          <w:szCs w:val="24"/>
        </w:rPr>
        <w:t xml:space="preserve"> </w:t>
      </w:r>
      <w:r w:rsidRPr="00F97A4B">
        <w:rPr>
          <w:sz w:val="24"/>
          <w:szCs w:val="24"/>
        </w:rPr>
        <w:t>речь</w:t>
      </w:r>
      <w:r w:rsidRPr="00F97A4B">
        <w:rPr>
          <w:spacing w:val="1"/>
          <w:sz w:val="24"/>
          <w:szCs w:val="24"/>
        </w:rPr>
        <w:t xml:space="preserve"> </w:t>
      </w:r>
      <w:r w:rsidRPr="00F97A4B">
        <w:rPr>
          <w:sz w:val="24"/>
          <w:szCs w:val="24"/>
        </w:rPr>
        <w:t>педагогического</w:t>
      </w:r>
      <w:r w:rsidRPr="00F97A4B">
        <w:rPr>
          <w:spacing w:val="1"/>
          <w:sz w:val="24"/>
          <w:szCs w:val="24"/>
        </w:rPr>
        <w:t xml:space="preserve"> </w:t>
      </w:r>
      <w:r w:rsidRPr="00F97A4B">
        <w:rPr>
          <w:sz w:val="24"/>
          <w:szCs w:val="24"/>
        </w:rPr>
        <w:t>работника</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одноклассников в процессе общения на уроке; воспринимать на слух и понимать основное</w:t>
      </w:r>
      <w:r w:rsidRPr="00F97A4B">
        <w:rPr>
          <w:spacing w:val="-57"/>
          <w:sz w:val="24"/>
          <w:szCs w:val="24"/>
        </w:rPr>
        <w:t xml:space="preserve"> </w:t>
      </w:r>
      <w:r w:rsidRPr="00F97A4B">
        <w:rPr>
          <w:sz w:val="24"/>
          <w:szCs w:val="24"/>
        </w:rPr>
        <w:t>содержание</w:t>
      </w:r>
      <w:r w:rsidRPr="00F97A4B">
        <w:rPr>
          <w:spacing w:val="1"/>
          <w:sz w:val="24"/>
          <w:szCs w:val="24"/>
        </w:rPr>
        <w:t xml:space="preserve"> </w:t>
      </w:r>
      <w:r w:rsidRPr="00F97A4B">
        <w:rPr>
          <w:sz w:val="24"/>
          <w:szCs w:val="24"/>
        </w:rPr>
        <w:t>звучащих</w:t>
      </w:r>
      <w:r w:rsidRPr="00F97A4B">
        <w:rPr>
          <w:spacing w:val="1"/>
          <w:sz w:val="24"/>
          <w:szCs w:val="24"/>
        </w:rPr>
        <w:t xml:space="preserve"> </w:t>
      </w:r>
      <w:r w:rsidRPr="00F97A4B">
        <w:rPr>
          <w:sz w:val="24"/>
          <w:szCs w:val="24"/>
        </w:rPr>
        <w:t>до</w:t>
      </w:r>
      <w:r w:rsidRPr="00F97A4B">
        <w:rPr>
          <w:spacing w:val="1"/>
          <w:sz w:val="24"/>
          <w:szCs w:val="24"/>
        </w:rPr>
        <w:t xml:space="preserve"> </w:t>
      </w:r>
      <w:r w:rsidRPr="00F97A4B">
        <w:rPr>
          <w:sz w:val="24"/>
          <w:szCs w:val="24"/>
        </w:rPr>
        <w:t>1</w:t>
      </w:r>
      <w:r w:rsidRPr="00F97A4B">
        <w:rPr>
          <w:spacing w:val="1"/>
          <w:sz w:val="24"/>
          <w:szCs w:val="24"/>
        </w:rPr>
        <w:t xml:space="preserve"> </w:t>
      </w:r>
      <w:r w:rsidRPr="00F97A4B">
        <w:rPr>
          <w:sz w:val="24"/>
          <w:szCs w:val="24"/>
        </w:rPr>
        <w:t>минуты</w:t>
      </w:r>
      <w:r w:rsidRPr="00F97A4B">
        <w:rPr>
          <w:spacing w:val="1"/>
          <w:sz w:val="24"/>
          <w:szCs w:val="24"/>
        </w:rPr>
        <w:t xml:space="preserve"> </w:t>
      </w:r>
      <w:r w:rsidRPr="00F97A4B">
        <w:rPr>
          <w:sz w:val="24"/>
          <w:szCs w:val="24"/>
        </w:rPr>
        <w:t>учебных</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адаптированных</w:t>
      </w:r>
      <w:r w:rsidRPr="00F97A4B">
        <w:rPr>
          <w:spacing w:val="1"/>
          <w:sz w:val="24"/>
          <w:szCs w:val="24"/>
        </w:rPr>
        <w:t xml:space="preserve"> </w:t>
      </w:r>
      <w:r w:rsidRPr="00F97A4B">
        <w:rPr>
          <w:sz w:val="24"/>
          <w:szCs w:val="24"/>
        </w:rPr>
        <w:t>аутентичных</w:t>
      </w:r>
      <w:r w:rsidRPr="00F97A4B">
        <w:rPr>
          <w:spacing w:val="1"/>
          <w:sz w:val="24"/>
          <w:szCs w:val="24"/>
        </w:rPr>
        <w:t xml:space="preserve"> </w:t>
      </w:r>
      <w:r w:rsidRPr="00F97A4B">
        <w:rPr>
          <w:sz w:val="24"/>
          <w:szCs w:val="24"/>
        </w:rPr>
        <w:t>текстов,</w:t>
      </w:r>
      <w:r w:rsidRPr="00F97A4B">
        <w:rPr>
          <w:spacing w:val="-57"/>
          <w:sz w:val="24"/>
          <w:szCs w:val="24"/>
        </w:rPr>
        <w:t xml:space="preserve"> </w:t>
      </w:r>
      <w:r w:rsidRPr="00F97A4B">
        <w:rPr>
          <w:sz w:val="24"/>
          <w:szCs w:val="24"/>
        </w:rPr>
        <w:t>построенных на изученном языковом материале; понимать запрашиваемую информацию</w:t>
      </w:r>
      <w:r w:rsidRPr="00F97A4B">
        <w:rPr>
          <w:spacing w:val="1"/>
          <w:sz w:val="24"/>
          <w:szCs w:val="24"/>
        </w:rPr>
        <w:t xml:space="preserve"> </w:t>
      </w:r>
      <w:r w:rsidRPr="00F97A4B">
        <w:rPr>
          <w:sz w:val="24"/>
          <w:szCs w:val="24"/>
        </w:rPr>
        <w:t>фактического</w:t>
      </w:r>
      <w:r w:rsidRPr="00F97A4B">
        <w:rPr>
          <w:spacing w:val="1"/>
          <w:sz w:val="24"/>
          <w:szCs w:val="24"/>
        </w:rPr>
        <w:t xml:space="preserve"> </w:t>
      </w:r>
      <w:r w:rsidRPr="00F97A4B">
        <w:rPr>
          <w:sz w:val="24"/>
          <w:szCs w:val="24"/>
        </w:rPr>
        <w:t>характера в</w:t>
      </w:r>
      <w:r w:rsidRPr="00F97A4B">
        <w:rPr>
          <w:spacing w:val="2"/>
          <w:sz w:val="24"/>
          <w:szCs w:val="24"/>
        </w:rPr>
        <w:t xml:space="preserve"> </w:t>
      </w:r>
      <w:r w:rsidRPr="00F97A4B">
        <w:rPr>
          <w:sz w:val="24"/>
          <w:szCs w:val="24"/>
        </w:rPr>
        <w:t>прослушанном</w:t>
      </w:r>
      <w:r w:rsidRPr="00F97A4B">
        <w:rPr>
          <w:spacing w:val="3"/>
          <w:sz w:val="24"/>
          <w:szCs w:val="24"/>
        </w:rPr>
        <w:t xml:space="preserve"> </w:t>
      </w:r>
      <w:r w:rsidRPr="00F97A4B">
        <w:rPr>
          <w:sz w:val="24"/>
          <w:szCs w:val="24"/>
        </w:rPr>
        <w:t>тексте;</w:t>
      </w:r>
    </w:p>
    <w:p w:rsidR="00C450EA" w:rsidRPr="00F97A4B" w:rsidRDefault="002F2362" w:rsidP="00B34D59">
      <w:pPr>
        <w:pStyle w:val="a5"/>
        <w:numPr>
          <w:ilvl w:val="0"/>
          <w:numId w:val="72"/>
        </w:numPr>
        <w:tabs>
          <w:tab w:val="left" w:pos="905"/>
        </w:tabs>
        <w:ind w:left="0"/>
        <w:jc w:val="both"/>
        <w:rPr>
          <w:sz w:val="24"/>
          <w:szCs w:val="24"/>
        </w:rPr>
      </w:pPr>
      <w:r w:rsidRPr="00F97A4B">
        <w:rPr>
          <w:sz w:val="24"/>
          <w:szCs w:val="24"/>
        </w:rPr>
        <w:t>смысловое</w:t>
      </w:r>
      <w:r w:rsidRPr="00F97A4B">
        <w:rPr>
          <w:spacing w:val="1"/>
          <w:sz w:val="24"/>
          <w:szCs w:val="24"/>
        </w:rPr>
        <w:t xml:space="preserve"> </w:t>
      </w:r>
      <w:r w:rsidRPr="00F97A4B">
        <w:rPr>
          <w:sz w:val="24"/>
          <w:szCs w:val="24"/>
        </w:rPr>
        <w:t>чтение:</w:t>
      </w:r>
      <w:r w:rsidRPr="00F97A4B">
        <w:rPr>
          <w:spacing w:val="1"/>
          <w:sz w:val="24"/>
          <w:szCs w:val="24"/>
        </w:rPr>
        <w:t xml:space="preserve"> </w:t>
      </w:r>
      <w:r w:rsidRPr="00F97A4B">
        <w:rPr>
          <w:sz w:val="24"/>
          <w:szCs w:val="24"/>
        </w:rPr>
        <w:t>читать</w:t>
      </w:r>
      <w:r w:rsidRPr="00F97A4B">
        <w:rPr>
          <w:spacing w:val="1"/>
          <w:sz w:val="24"/>
          <w:szCs w:val="24"/>
        </w:rPr>
        <w:t xml:space="preserve"> </w:t>
      </w:r>
      <w:r w:rsidRPr="00F97A4B">
        <w:rPr>
          <w:sz w:val="24"/>
          <w:szCs w:val="24"/>
        </w:rPr>
        <w:t>вслух</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понимать</w:t>
      </w:r>
      <w:r w:rsidRPr="00F97A4B">
        <w:rPr>
          <w:spacing w:val="1"/>
          <w:sz w:val="24"/>
          <w:szCs w:val="24"/>
        </w:rPr>
        <w:t xml:space="preserve"> </w:t>
      </w:r>
      <w:r w:rsidRPr="00F97A4B">
        <w:rPr>
          <w:sz w:val="24"/>
          <w:szCs w:val="24"/>
        </w:rPr>
        <w:t>учебные</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адаптированные</w:t>
      </w:r>
      <w:r w:rsidRPr="00F97A4B">
        <w:rPr>
          <w:spacing w:val="1"/>
          <w:sz w:val="24"/>
          <w:szCs w:val="24"/>
        </w:rPr>
        <w:t xml:space="preserve"> </w:t>
      </w:r>
      <w:r w:rsidRPr="00F97A4B">
        <w:rPr>
          <w:sz w:val="24"/>
          <w:szCs w:val="24"/>
        </w:rPr>
        <w:t>аутентичные</w:t>
      </w:r>
      <w:r w:rsidRPr="00F97A4B">
        <w:rPr>
          <w:spacing w:val="-57"/>
          <w:sz w:val="24"/>
          <w:szCs w:val="24"/>
        </w:rPr>
        <w:t xml:space="preserve"> </w:t>
      </w:r>
      <w:r w:rsidRPr="00F97A4B">
        <w:rPr>
          <w:sz w:val="24"/>
          <w:szCs w:val="24"/>
        </w:rPr>
        <w:t>тексты объемом до 80 слов, построенные на изученном языковом материале, соблюдая</w:t>
      </w:r>
      <w:r w:rsidRPr="00F97A4B">
        <w:rPr>
          <w:spacing w:val="1"/>
          <w:sz w:val="24"/>
          <w:szCs w:val="24"/>
        </w:rPr>
        <w:t xml:space="preserve"> </w:t>
      </w:r>
      <w:r w:rsidRPr="00F97A4B">
        <w:rPr>
          <w:sz w:val="24"/>
          <w:szCs w:val="24"/>
        </w:rPr>
        <w:t>правила</w:t>
      </w:r>
      <w:r w:rsidRPr="00F97A4B">
        <w:rPr>
          <w:spacing w:val="1"/>
          <w:sz w:val="24"/>
          <w:szCs w:val="24"/>
        </w:rPr>
        <w:t xml:space="preserve"> </w:t>
      </w:r>
      <w:r w:rsidRPr="00F97A4B">
        <w:rPr>
          <w:sz w:val="24"/>
          <w:szCs w:val="24"/>
        </w:rPr>
        <w:t>чтения</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правильную</w:t>
      </w:r>
      <w:r w:rsidRPr="00F97A4B">
        <w:rPr>
          <w:spacing w:val="1"/>
          <w:sz w:val="24"/>
          <w:szCs w:val="24"/>
        </w:rPr>
        <w:t xml:space="preserve"> </w:t>
      </w:r>
      <w:r w:rsidRPr="00F97A4B">
        <w:rPr>
          <w:sz w:val="24"/>
          <w:szCs w:val="24"/>
        </w:rPr>
        <w:t>интонацию;</w:t>
      </w:r>
      <w:r w:rsidRPr="00F97A4B">
        <w:rPr>
          <w:spacing w:val="1"/>
          <w:sz w:val="24"/>
          <w:szCs w:val="24"/>
        </w:rPr>
        <w:t xml:space="preserve"> </w:t>
      </w:r>
      <w:r w:rsidRPr="00F97A4B">
        <w:rPr>
          <w:sz w:val="24"/>
          <w:szCs w:val="24"/>
        </w:rPr>
        <w:t>читать</w:t>
      </w:r>
      <w:r w:rsidRPr="00F97A4B">
        <w:rPr>
          <w:spacing w:val="1"/>
          <w:sz w:val="24"/>
          <w:szCs w:val="24"/>
        </w:rPr>
        <w:t xml:space="preserve"> </w:t>
      </w:r>
      <w:r w:rsidRPr="00F97A4B">
        <w:rPr>
          <w:sz w:val="24"/>
          <w:szCs w:val="24"/>
        </w:rPr>
        <w:t>про</w:t>
      </w:r>
      <w:r w:rsidRPr="00F97A4B">
        <w:rPr>
          <w:spacing w:val="1"/>
          <w:sz w:val="24"/>
          <w:szCs w:val="24"/>
        </w:rPr>
        <w:t xml:space="preserve"> </w:t>
      </w:r>
      <w:r w:rsidRPr="00F97A4B">
        <w:rPr>
          <w:sz w:val="24"/>
          <w:szCs w:val="24"/>
        </w:rPr>
        <w:t>себя</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понимать</w:t>
      </w:r>
      <w:r w:rsidRPr="00F97A4B">
        <w:rPr>
          <w:spacing w:val="1"/>
          <w:sz w:val="24"/>
          <w:szCs w:val="24"/>
        </w:rPr>
        <w:t xml:space="preserve"> </w:t>
      </w:r>
      <w:r w:rsidRPr="00F97A4B">
        <w:rPr>
          <w:sz w:val="24"/>
          <w:szCs w:val="24"/>
        </w:rPr>
        <w:t>основное</w:t>
      </w:r>
      <w:r w:rsidRPr="00F97A4B">
        <w:rPr>
          <w:spacing w:val="1"/>
          <w:sz w:val="24"/>
          <w:szCs w:val="24"/>
        </w:rPr>
        <w:t xml:space="preserve"> </w:t>
      </w:r>
      <w:r w:rsidRPr="00F97A4B">
        <w:rPr>
          <w:sz w:val="24"/>
          <w:szCs w:val="24"/>
        </w:rPr>
        <w:t>содержание</w:t>
      </w:r>
      <w:r w:rsidRPr="00F97A4B">
        <w:rPr>
          <w:spacing w:val="1"/>
          <w:sz w:val="24"/>
          <w:szCs w:val="24"/>
        </w:rPr>
        <w:t xml:space="preserve"> </w:t>
      </w:r>
      <w:r w:rsidRPr="00F97A4B">
        <w:rPr>
          <w:sz w:val="24"/>
          <w:szCs w:val="24"/>
        </w:rPr>
        <w:t>учебных</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адаптированных</w:t>
      </w:r>
      <w:r w:rsidRPr="00F97A4B">
        <w:rPr>
          <w:spacing w:val="1"/>
          <w:sz w:val="24"/>
          <w:szCs w:val="24"/>
        </w:rPr>
        <w:t xml:space="preserve"> </w:t>
      </w:r>
      <w:r w:rsidRPr="00F97A4B">
        <w:rPr>
          <w:sz w:val="24"/>
          <w:szCs w:val="24"/>
        </w:rPr>
        <w:t>аутентичных</w:t>
      </w:r>
      <w:r w:rsidRPr="00F97A4B">
        <w:rPr>
          <w:spacing w:val="1"/>
          <w:sz w:val="24"/>
          <w:szCs w:val="24"/>
        </w:rPr>
        <w:t xml:space="preserve"> </w:t>
      </w:r>
      <w:r w:rsidRPr="00F97A4B">
        <w:rPr>
          <w:sz w:val="24"/>
          <w:szCs w:val="24"/>
        </w:rPr>
        <w:t>текстов</w:t>
      </w:r>
      <w:r w:rsidRPr="00F97A4B">
        <w:rPr>
          <w:spacing w:val="1"/>
          <w:sz w:val="24"/>
          <w:szCs w:val="24"/>
        </w:rPr>
        <w:t xml:space="preserve"> </w:t>
      </w:r>
      <w:r w:rsidRPr="00F97A4B">
        <w:rPr>
          <w:sz w:val="24"/>
          <w:szCs w:val="24"/>
        </w:rPr>
        <w:t>объемом</w:t>
      </w:r>
      <w:r w:rsidRPr="00F97A4B">
        <w:rPr>
          <w:spacing w:val="1"/>
          <w:sz w:val="24"/>
          <w:szCs w:val="24"/>
        </w:rPr>
        <w:t xml:space="preserve"> </w:t>
      </w:r>
      <w:r w:rsidRPr="00F97A4B">
        <w:rPr>
          <w:sz w:val="24"/>
          <w:szCs w:val="24"/>
        </w:rPr>
        <w:t>до</w:t>
      </w:r>
      <w:r w:rsidRPr="00F97A4B">
        <w:rPr>
          <w:spacing w:val="1"/>
          <w:sz w:val="24"/>
          <w:szCs w:val="24"/>
        </w:rPr>
        <w:t xml:space="preserve"> </w:t>
      </w:r>
      <w:r w:rsidRPr="00F97A4B">
        <w:rPr>
          <w:sz w:val="24"/>
          <w:szCs w:val="24"/>
        </w:rPr>
        <w:t>160</w:t>
      </w:r>
      <w:r w:rsidRPr="00F97A4B">
        <w:rPr>
          <w:spacing w:val="1"/>
          <w:sz w:val="24"/>
          <w:szCs w:val="24"/>
        </w:rPr>
        <w:t xml:space="preserve"> </w:t>
      </w:r>
      <w:r w:rsidRPr="00F97A4B">
        <w:rPr>
          <w:sz w:val="24"/>
          <w:szCs w:val="24"/>
        </w:rPr>
        <w:t>слов,</w:t>
      </w:r>
      <w:r w:rsidRPr="00F97A4B">
        <w:rPr>
          <w:spacing w:val="1"/>
          <w:sz w:val="24"/>
          <w:szCs w:val="24"/>
        </w:rPr>
        <w:t xml:space="preserve"> </w:t>
      </w:r>
      <w:r w:rsidRPr="00F97A4B">
        <w:rPr>
          <w:sz w:val="24"/>
          <w:szCs w:val="24"/>
        </w:rPr>
        <w:t>содержащих</w:t>
      </w:r>
      <w:r w:rsidRPr="00F97A4B">
        <w:rPr>
          <w:spacing w:val="1"/>
          <w:sz w:val="24"/>
          <w:szCs w:val="24"/>
        </w:rPr>
        <w:t xml:space="preserve"> </w:t>
      </w:r>
      <w:r w:rsidRPr="00F97A4B">
        <w:rPr>
          <w:sz w:val="24"/>
          <w:szCs w:val="24"/>
        </w:rPr>
        <w:t>отдельные</w:t>
      </w:r>
      <w:r w:rsidRPr="00F97A4B">
        <w:rPr>
          <w:spacing w:val="1"/>
          <w:sz w:val="24"/>
          <w:szCs w:val="24"/>
        </w:rPr>
        <w:t xml:space="preserve"> </w:t>
      </w:r>
      <w:r w:rsidRPr="00F97A4B">
        <w:rPr>
          <w:sz w:val="24"/>
          <w:szCs w:val="24"/>
        </w:rPr>
        <w:t>незнакомые</w:t>
      </w:r>
      <w:r w:rsidRPr="00F97A4B">
        <w:rPr>
          <w:spacing w:val="1"/>
          <w:sz w:val="24"/>
          <w:szCs w:val="24"/>
        </w:rPr>
        <w:t xml:space="preserve"> </w:t>
      </w:r>
      <w:r w:rsidRPr="00F97A4B">
        <w:rPr>
          <w:sz w:val="24"/>
          <w:szCs w:val="24"/>
        </w:rPr>
        <w:t>слова,</w:t>
      </w:r>
      <w:r w:rsidRPr="00F97A4B">
        <w:rPr>
          <w:spacing w:val="1"/>
          <w:sz w:val="24"/>
          <w:szCs w:val="24"/>
        </w:rPr>
        <w:t xml:space="preserve"> </w:t>
      </w:r>
      <w:r w:rsidRPr="00F97A4B">
        <w:rPr>
          <w:sz w:val="24"/>
          <w:szCs w:val="24"/>
        </w:rPr>
        <w:t>не</w:t>
      </w:r>
      <w:r w:rsidRPr="00F97A4B">
        <w:rPr>
          <w:spacing w:val="1"/>
          <w:sz w:val="24"/>
          <w:szCs w:val="24"/>
        </w:rPr>
        <w:t xml:space="preserve"> </w:t>
      </w:r>
      <w:r w:rsidRPr="00F97A4B">
        <w:rPr>
          <w:sz w:val="24"/>
          <w:szCs w:val="24"/>
        </w:rPr>
        <w:t>препятствующие</w:t>
      </w:r>
      <w:r w:rsidRPr="00F97A4B">
        <w:rPr>
          <w:spacing w:val="1"/>
          <w:sz w:val="24"/>
          <w:szCs w:val="24"/>
        </w:rPr>
        <w:t xml:space="preserve"> </w:t>
      </w:r>
      <w:r w:rsidRPr="00F97A4B">
        <w:rPr>
          <w:sz w:val="24"/>
          <w:szCs w:val="24"/>
        </w:rPr>
        <w:t>решению</w:t>
      </w:r>
      <w:r w:rsidRPr="00F97A4B">
        <w:rPr>
          <w:spacing w:val="1"/>
          <w:sz w:val="24"/>
          <w:szCs w:val="24"/>
        </w:rPr>
        <w:t xml:space="preserve"> </w:t>
      </w:r>
      <w:r w:rsidRPr="00F97A4B">
        <w:rPr>
          <w:sz w:val="24"/>
          <w:szCs w:val="24"/>
        </w:rPr>
        <w:t>коммуникативной задачи; определять тему, главную мысль, назначение текста; извлекать</w:t>
      </w:r>
      <w:r w:rsidRPr="00F97A4B">
        <w:rPr>
          <w:spacing w:val="1"/>
          <w:sz w:val="24"/>
          <w:szCs w:val="24"/>
        </w:rPr>
        <w:t xml:space="preserve"> </w:t>
      </w:r>
      <w:r w:rsidRPr="00F97A4B">
        <w:rPr>
          <w:sz w:val="24"/>
          <w:szCs w:val="24"/>
        </w:rPr>
        <w:t>из прочитанного текста запрашиваемую информацию фактического характера (в пределах</w:t>
      </w:r>
      <w:r w:rsidRPr="00F97A4B">
        <w:rPr>
          <w:spacing w:val="1"/>
          <w:sz w:val="24"/>
          <w:szCs w:val="24"/>
        </w:rPr>
        <w:t xml:space="preserve"> </w:t>
      </w:r>
      <w:r w:rsidRPr="00F97A4B">
        <w:rPr>
          <w:sz w:val="24"/>
          <w:szCs w:val="24"/>
        </w:rPr>
        <w:t>изученного); читать несплошные тексты (простые таблицы) и понимать представленную в</w:t>
      </w:r>
      <w:r w:rsidRPr="00F97A4B">
        <w:rPr>
          <w:spacing w:val="-57"/>
          <w:sz w:val="24"/>
          <w:szCs w:val="24"/>
        </w:rPr>
        <w:t xml:space="preserve"> </w:t>
      </w:r>
      <w:r w:rsidRPr="00F97A4B">
        <w:rPr>
          <w:sz w:val="24"/>
          <w:szCs w:val="24"/>
        </w:rPr>
        <w:t>них</w:t>
      </w:r>
      <w:r w:rsidRPr="00F97A4B">
        <w:rPr>
          <w:spacing w:val="-4"/>
          <w:sz w:val="24"/>
          <w:szCs w:val="24"/>
        </w:rPr>
        <w:t xml:space="preserve"> </w:t>
      </w:r>
      <w:r w:rsidRPr="00F97A4B">
        <w:rPr>
          <w:sz w:val="24"/>
          <w:szCs w:val="24"/>
        </w:rPr>
        <w:t>информацию;</w:t>
      </w:r>
    </w:p>
    <w:p w:rsidR="00C450EA" w:rsidRPr="00F97A4B" w:rsidRDefault="002F2362" w:rsidP="00B34D59">
      <w:pPr>
        <w:pStyle w:val="a5"/>
        <w:numPr>
          <w:ilvl w:val="0"/>
          <w:numId w:val="72"/>
        </w:numPr>
        <w:tabs>
          <w:tab w:val="left" w:pos="905"/>
        </w:tabs>
        <w:ind w:left="0"/>
        <w:jc w:val="both"/>
        <w:rPr>
          <w:sz w:val="24"/>
          <w:szCs w:val="24"/>
        </w:rPr>
      </w:pPr>
      <w:r w:rsidRPr="00F97A4B">
        <w:rPr>
          <w:sz w:val="24"/>
          <w:szCs w:val="24"/>
        </w:rPr>
        <w:t>письменная речь: владеть техникой письма; заполнять простые анкеты и формуляры с</w:t>
      </w:r>
      <w:r w:rsidRPr="00F97A4B">
        <w:rPr>
          <w:spacing w:val="1"/>
          <w:sz w:val="24"/>
          <w:szCs w:val="24"/>
        </w:rPr>
        <w:t xml:space="preserve"> </w:t>
      </w:r>
      <w:r w:rsidRPr="00F97A4B">
        <w:rPr>
          <w:sz w:val="24"/>
          <w:szCs w:val="24"/>
        </w:rPr>
        <w:t>указанием личной информации в соответствии с нормами, принятыми в стране/странах</w:t>
      </w:r>
      <w:r w:rsidRPr="00F97A4B">
        <w:rPr>
          <w:spacing w:val="1"/>
          <w:sz w:val="24"/>
          <w:szCs w:val="24"/>
        </w:rPr>
        <w:t xml:space="preserve"> </w:t>
      </w:r>
      <w:r w:rsidRPr="00F97A4B">
        <w:rPr>
          <w:sz w:val="24"/>
          <w:szCs w:val="24"/>
        </w:rPr>
        <w:t>изучаемого языка; писать электронное сообщение личного характера объемом до 40 слов с</w:t>
      </w:r>
      <w:r w:rsidRPr="00F97A4B">
        <w:rPr>
          <w:spacing w:val="-57"/>
          <w:sz w:val="24"/>
          <w:szCs w:val="24"/>
        </w:rPr>
        <w:t xml:space="preserve"> </w:t>
      </w:r>
      <w:r w:rsidRPr="00F97A4B">
        <w:rPr>
          <w:sz w:val="24"/>
          <w:szCs w:val="24"/>
        </w:rPr>
        <w:t>опорой</w:t>
      </w:r>
      <w:r w:rsidRPr="00F97A4B">
        <w:rPr>
          <w:spacing w:val="2"/>
          <w:sz w:val="24"/>
          <w:szCs w:val="24"/>
        </w:rPr>
        <w:t xml:space="preserve"> </w:t>
      </w:r>
      <w:r w:rsidRPr="00F97A4B">
        <w:rPr>
          <w:sz w:val="24"/>
          <w:szCs w:val="24"/>
        </w:rPr>
        <w:t>на</w:t>
      </w:r>
      <w:r w:rsidRPr="00F97A4B">
        <w:rPr>
          <w:spacing w:val="-4"/>
          <w:sz w:val="24"/>
          <w:szCs w:val="24"/>
        </w:rPr>
        <w:t xml:space="preserve"> </w:t>
      </w:r>
      <w:r w:rsidRPr="00F97A4B">
        <w:rPr>
          <w:sz w:val="24"/>
          <w:szCs w:val="24"/>
        </w:rPr>
        <w:t>предъявленный</w:t>
      </w:r>
      <w:r w:rsidRPr="00F97A4B">
        <w:rPr>
          <w:spacing w:val="-3"/>
          <w:sz w:val="24"/>
          <w:szCs w:val="24"/>
        </w:rPr>
        <w:t xml:space="preserve"> </w:t>
      </w:r>
      <w:r w:rsidRPr="00F97A4B">
        <w:rPr>
          <w:sz w:val="24"/>
          <w:szCs w:val="24"/>
        </w:rPr>
        <w:t>педагогическим</w:t>
      </w:r>
      <w:r w:rsidRPr="00F97A4B">
        <w:rPr>
          <w:spacing w:val="3"/>
          <w:sz w:val="24"/>
          <w:szCs w:val="24"/>
        </w:rPr>
        <w:t xml:space="preserve"> </w:t>
      </w:r>
      <w:r w:rsidRPr="00F97A4B">
        <w:rPr>
          <w:sz w:val="24"/>
          <w:szCs w:val="24"/>
        </w:rPr>
        <w:t>работником</w:t>
      </w:r>
      <w:r w:rsidRPr="00F97A4B">
        <w:rPr>
          <w:spacing w:val="-2"/>
          <w:sz w:val="24"/>
          <w:szCs w:val="24"/>
        </w:rPr>
        <w:t xml:space="preserve"> </w:t>
      </w:r>
      <w:r w:rsidRPr="00F97A4B">
        <w:rPr>
          <w:sz w:val="24"/>
          <w:szCs w:val="24"/>
        </w:rPr>
        <w:t>образец;</w:t>
      </w:r>
    </w:p>
    <w:p w:rsidR="00C450EA" w:rsidRPr="00F97A4B" w:rsidRDefault="002F2362" w:rsidP="00267F92">
      <w:pPr>
        <w:pStyle w:val="a5"/>
        <w:tabs>
          <w:tab w:val="left" w:pos="905"/>
        </w:tabs>
        <w:ind w:left="0" w:firstLine="0"/>
        <w:jc w:val="both"/>
        <w:rPr>
          <w:sz w:val="24"/>
          <w:szCs w:val="24"/>
        </w:rPr>
      </w:pPr>
      <w:r w:rsidRPr="00F97A4B">
        <w:rPr>
          <w:sz w:val="24"/>
          <w:szCs w:val="24"/>
        </w:rPr>
        <w:t>знание</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понимание</w:t>
      </w:r>
      <w:r w:rsidRPr="00F97A4B">
        <w:rPr>
          <w:spacing w:val="1"/>
          <w:sz w:val="24"/>
          <w:szCs w:val="24"/>
        </w:rPr>
        <w:t xml:space="preserve"> </w:t>
      </w:r>
      <w:r w:rsidRPr="00F97A4B">
        <w:rPr>
          <w:sz w:val="24"/>
          <w:szCs w:val="24"/>
        </w:rPr>
        <w:t>правил</w:t>
      </w:r>
      <w:r w:rsidRPr="00F97A4B">
        <w:rPr>
          <w:spacing w:val="1"/>
          <w:sz w:val="24"/>
          <w:szCs w:val="24"/>
        </w:rPr>
        <w:t xml:space="preserve"> </w:t>
      </w:r>
      <w:r w:rsidRPr="00F97A4B">
        <w:rPr>
          <w:sz w:val="24"/>
          <w:szCs w:val="24"/>
        </w:rPr>
        <w:t>чтения</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орфографии;</w:t>
      </w:r>
      <w:r w:rsidRPr="00F97A4B">
        <w:rPr>
          <w:spacing w:val="1"/>
          <w:sz w:val="24"/>
          <w:szCs w:val="24"/>
        </w:rPr>
        <w:t xml:space="preserve"> </w:t>
      </w:r>
      <w:r w:rsidRPr="00F97A4B">
        <w:rPr>
          <w:sz w:val="24"/>
          <w:szCs w:val="24"/>
        </w:rPr>
        <w:t>интонации</w:t>
      </w:r>
      <w:r w:rsidRPr="00F97A4B">
        <w:rPr>
          <w:spacing w:val="1"/>
          <w:sz w:val="24"/>
          <w:szCs w:val="24"/>
        </w:rPr>
        <w:t xml:space="preserve"> </w:t>
      </w:r>
      <w:r w:rsidRPr="00F97A4B">
        <w:rPr>
          <w:sz w:val="24"/>
          <w:szCs w:val="24"/>
        </w:rPr>
        <w:t>изученных</w:t>
      </w:r>
      <w:r w:rsidRPr="00F97A4B">
        <w:rPr>
          <w:spacing w:val="1"/>
          <w:sz w:val="24"/>
          <w:szCs w:val="24"/>
        </w:rPr>
        <w:t xml:space="preserve"> </w:t>
      </w:r>
      <w:r w:rsidRPr="00F97A4B">
        <w:rPr>
          <w:sz w:val="24"/>
          <w:szCs w:val="24"/>
        </w:rPr>
        <w:t>коммуникативных</w:t>
      </w:r>
      <w:r w:rsidRPr="00F97A4B">
        <w:rPr>
          <w:spacing w:val="1"/>
          <w:sz w:val="24"/>
          <w:szCs w:val="24"/>
        </w:rPr>
        <w:t xml:space="preserve"> </w:t>
      </w:r>
      <w:r w:rsidRPr="00F97A4B">
        <w:rPr>
          <w:sz w:val="24"/>
          <w:szCs w:val="24"/>
        </w:rPr>
        <w:t>типов</w:t>
      </w:r>
      <w:r w:rsidRPr="00F97A4B">
        <w:rPr>
          <w:spacing w:val="1"/>
          <w:sz w:val="24"/>
          <w:szCs w:val="24"/>
        </w:rPr>
        <w:t xml:space="preserve"> </w:t>
      </w:r>
      <w:r w:rsidRPr="00F97A4B">
        <w:rPr>
          <w:sz w:val="24"/>
          <w:szCs w:val="24"/>
        </w:rPr>
        <w:t>предложений;</w:t>
      </w:r>
      <w:r w:rsidRPr="00F97A4B">
        <w:rPr>
          <w:spacing w:val="1"/>
          <w:sz w:val="24"/>
          <w:szCs w:val="24"/>
        </w:rPr>
        <w:t xml:space="preserve"> </w:t>
      </w:r>
      <w:r w:rsidRPr="00F97A4B">
        <w:rPr>
          <w:sz w:val="24"/>
          <w:szCs w:val="24"/>
        </w:rPr>
        <w:t>основных</w:t>
      </w:r>
      <w:r w:rsidRPr="00F97A4B">
        <w:rPr>
          <w:spacing w:val="1"/>
          <w:sz w:val="24"/>
          <w:szCs w:val="24"/>
        </w:rPr>
        <w:t xml:space="preserve"> </w:t>
      </w:r>
      <w:r w:rsidRPr="00F97A4B">
        <w:rPr>
          <w:sz w:val="24"/>
          <w:szCs w:val="24"/>
        </w:rPr>
        <w:t>значений</w:t>
      </w:r>
      <w:r w:rsidRPr="00F97A4B">
        <w:rPr>
          <w:spacing w:val="1"/>
          <w:sz w:val="24"/>
          <w:szCs w:val="24"/>
        </w:rPr>
        <w:t xml:space="preserve"> </w:t>
      </w:r>
      <w:r w:rsidRPr="00F97A4B">
        <w:rPr>
          <w:sz w:val="24"/>
          <w:szCs w:val="24"/>
        </w:rPr>
        <w:t>изученных</w:t>
      </w:r>
      <w:r w:rsidRPr="00F97A4B">
        <w:rPr>
          <w:spacing w:val="1"/>
          <w:sz w:val="24"/>
          <w:szCs w:val="24"/>
        </w:rPr>
        <w:t xml:space="preserve"> </w:t>
      </w:r>
      <w:r w:rsidRPr="00F97A4B">
        <w:rPr>
          <w:sz w:val="24"/>
          <w:szCs w:val="24"/>
        </w:rPr>
        <w:t>лексических</w:t>
      </w:r>
      <w:r w:rsidRPr="00F97A4B">
        <w:rPr>
          <w:spacing w:val="1"/>
          <w:sz w:val="24"/>
          <w:szCs w:val="24"/>
        </w:rPr>
        <w:t xml:space="preserve"> </w:t>
      </w:r>
      <w:r w:rsidRPr="00F97A4B">
        <w:rPr>
          <w:sz w:val="24"/>
          <w:szCs w:val="24"/>
        </w:rPr>
        <w:t>единиц</w:t>
      </w:r>
      <w:r w:rsidRPr="00F97A4B">
        <w:rPr>
          <w:spacing w:val="1"/>
          <w:sz w:val="24"/>
          <w:szCs w:val="24"/>
        </w:rPr>
        <w:t xml:space="preserve"> </w:t>
      </w:r>
      <w:r w:rsidRPr="00F97A4B">
        <w:rPr>
          <w:sz w:val="24"/>
          <w:szCs w:val="24"/>
        </w:rPr>
        <w:t>(слов,</w:t>
      </w:r>
      <w:r w:rsidRPr="00F97A4B">
        <w:rPr>
          <w:spacing w:val="1"/>
          <w:sz w:val="24"/>
          <w:szCs w:val="24"/>
        </w:rPr>
        <w:t xml:space="preserve"> </w:t>
      </w:r>
      <w:r w:rsidRPr="00F97A4B">
        <w:rPr>
          <w:sz w:val="24"/>
          <w:szCs w:val="24"/>
        </w:rPr>
        <w:t>словосочетаний,</w:t>
      </w:r>
      <w:r w:rsidRPr="00F97A4B">
        <w:rPr>
          <w:spacing w:val="1"/>
          <w:sz w:val="24"/>
          <w:szCs w:val="24"/>
        </w:rPr>
        <w:t xml:space="preserve"> </w:t>
      </w:r>
      <w:r w:rsidRPr="00F97A4B">
        <w:rPr>
          <w:sz w:val="24"/>
          <w:szCs w:val="24"/>
        </w:rPr>
        <w:t>речевых клише);</w:t>
      </w:r>
      <w:r w:rsidRPr="00F97A4B">
        <w:rPr>
          <w:spacing w:val="1"/>
          <w:sz w:val="24"/>
          <w:szCs w:val="24"/>
        </w:rPr>
        <w:t xml:space="preserve"> </w:t>
      </w:r>
      <w:r w:rsidRPr="00F97A4B">
        <w:rPr>
          <w:sz w:val="24"/>
          <w:szCs w:val="24"/>
        </w:rPr>
        <w:t>признаков изученных грамматических</w:t>
      </w:r>
      <w:r w:rsidRPr="00F97A4B">
        <w:rPr>
          <w:spacing w:val="1"/>
          <w:sz w:val="24"/>
          <w:szCs w:val="24"/>
        </w:rPr>
        <w:t xml:space="preserve"> </w:t>
      </w:r>
      <w:r w:rsidRPr="00F97A4B">
        <w:rPr>
          <w:sz w:val="24"/>
          <w:szCs w:val="24"/>
        </w:rPr>
        <w:t>явлений;</w:t>
      </w:r>
    </w:p>
    <w:p w:rsidR="00C450EA" w:rsidRPr="00F97A4B" w:rsidRDefault="002F2362" w:rsidP="00267F92">
      <w:pPr>
        <w:pStyle w:val="a5"/>
        <w:tabs>
          <w:tab w:val="left" w:pos="1093"/>
        </w:tabs>
        <w:ind w:left="0" w:firstLine="0"/>
        <w:jc w:val="both"/>
        <w:rPr>
          <w:sz w:val="24"/>
          <w:szCs w:val="24"/>
        </w:rPr>
      </w:pPr>
      <w:r w:rsidRPr="00F97A4B">
        <w:rPr>
          <w:sz w:val="24"/>
          <w:szCs w:val="24"/>
        </w:rPr>
        <w:t>овладение</w:t>
      </w:r>
      <w:r w:rsidRPr="00F97A4B">
        <w:rPr>
          <w:spacing w:val="25"/>
          <w:sz w:val="24"/>
          <w:szCs w:val="24"/>
        </w:rPr>
        <w:t xml:space="preserve"> </w:t>
      </w:r>
      <w:r w:rsidRPr="00F97A4B">
        <w:rPr>
          <w:sz w:val="24"/>
          <w:szCs w:val="24"/>
        </w:rPr>
        <w:t>фонетическими</w:t>
      </w:r>
      <w:r w:rsidRPr="00F97A4B">
        <w:rPr>
          <w:spacing w:val="85"/>
          <w:sz w:val="24"/>
          <w:szCs w:val="24"/>
        </w:rPr>
        <w:t xml:space="preserve"> </w:t>
      </w:r>
      <w:r w:rsidRPr="00F97A4B">
        <w:rPr>
          <w:sz w:val="24"/>
          <w:szCs w:val="24"/>
        </w:rPr>
        <w:t>навыками</w:t>
      </w:r>
      <w:r w:rsidRPr="00F97A4B">
        <w:rPr>
          <w:spacing w:val="80"/>
          <w:sz w:val="24"/>
          <w:szCs w:val="24"/>
        </w:rPr>
        <w:t xml:space="preserve"> </w:t>
      </w:r>
      <w:r w:rsidRPr="00F97A4B">
        <w:rPr>
          <w:sz w:val="24"/>
          <w:szCs w:val="24"/>
        </w:rPr>
        <w:t>(различать</w:t>
      </w:r>
      <w:r w:rsidRPr="00F97A4B">
        <w:rPr>
          <w:spacing w:val="86"/>
          <w:sz w:val="24"/>
          <w:szCs w:val="24"/>
        </w:rPr>
        <w:t xml:space="preserve"> </w:t>
      </w:r>
      <w:r w:rsidRPr="00F97A4B">
        <w:rPr>
          <w:sz w:val="24"/>
          <w:szCs w:val="24"/>
        </w:rPr>
        <w:t>на</w:t>
      </w:r>
      <w:r w:rsidRPr="00F97A4B">
        <w:rPr>
          <w:spacing w:val="84"/>
          <w:sz w:val="24"/>
          <w:szCs w:val="24"/>
        </w:rPr>
        <w:t xml:space="preserve"> </w:t>
      </w:r>
      <w:r w:rsidRPr="00F97A4B">
        <w:rPr>
          <w:sz w:val="24"/>
          <w:szCs w:val="24"/>
        </w:rPr>
        <w:t>слух</w:t>
      </w:r>
      <w:r w:rsidRPr="00F97A4B">
        <w:rPr>
          <w:spacing w:val="79"/>
          <w:sz w:val="24"/>
          <w:szCs w:val="24"/>
        </w:rPr>
        <w:t xml:space="preserve"> </w:t>
      </w:r>
      <w:r w:rsidRPr="00F97A4B">
        <w:rPr>
          <w:sz w:val="24"/>
          <w:szCs w:val="24"/>
        </w:rPr>
        <w:t>и</w:t>
      </w:r>
      <w:r w:rsidRPr="00F97A4B">
        <w:rPr>
          <w:spacing w:val="85"/>
          <w:sz w:val="24"/>
          <w:szCs w:val="24"/>
        </w:rPr>
        <w:t xml:space="preserve"> </w:t>
      </w:r>
      <w:r w:rsidRPr="00F97A4B">
        <w:rPr>
          <w:sz w:val="24"/>
          <w:szCs w:val="24"/>
        </w:rPr>
        <w:t>адекватно,</w:t>
      </w:r>
      <w:r w:rsidRPr="00F97A4B">
        <w:rPr>
          <w:spacing w:val="83"/>
          <w:sz w:val="24"/>
          <w:szCs w:val="24"/>
        </w:rPr>
        <w:t xml:space="preserve"> </w:t>
      </w:r>
      <w:r w:rsidRPr="00F97A4B">
        <w:rPr>
          <w:sz w:val="24"/>
          <w:szCs w:val="24"/>
        </w:rPr>
        <w:t>без</w:t>
      </w:r>
      <w:r w:rsidRPr="00F97A4B">
        <w:rPr>
          <w:spacing w:val="80"/>
          <w:sz w:val="24"/>
          <w:szCs w:val="24"/>
        </w:rPr>
        <w:t xml:space="preserve"> </w:t>
      </w:r>
      <w:r w:rsidRPr="00F97A4B">
        <w:rPr>
          <w:sz w:val="24"/>
          <w:szCs w:val="24"/>
        </w:rPr>
        <w:t>ошибок,</w:t>
      </w:r>
    </w:p>
    <w:p w:rsidR="00C450EA" w:rsidRPr="00F97A4B" w:rsidRDefault="002F2362" w:rsidP="00267F92">
      <w:pPr>
        <w:pStyle w:val="a3"/>
        <w:ind w:left="0"/>
      </w:pPr>
      <w:r w:rsidRPr="00F97A4B">
        <w:t>ведущих</w:t>
      </w:r>
      <w:r w:rsidRPr="00F97A4B">
        <w:rPr>
          <w:spacing w:val="1"/>
        </w:rPr>
        <w:t xml:space="preserve"> </w:t>
      </w:r>
      <w:r w:rsidRPr="00F97A4B">
        <w:t>к сбою</w:t>
      </w:r>
      <w:r w:rsidRPr="00F97A4B">
        <w:rPr>
          <w:spacing w:val="1"/>
        </w:rPr>
        <w:t xml:space="preserve"> </w:t>
      </w:r>
      <w:r w:rsidRPr="00F97A4B">
        <w:t>коммуникации,</w:t>
      </w:r>
      <w:r w:rsidRPr="00F97A4B">
        <w:rPr>
          <w:spacing w:val="1"/>
        </w:rPr>
        <w:t xml:space="preserve"> </w:t>
      </w:r>
      <w:r w:rsidRPr="00F97A4B">
        <w:t>произносить</w:t>
      </w:r>
      <w:r w:rsidRPr="00F97A4B">
        <w:rPr>
          <w:spacing w:val="1"/>
        </w:rPr>
        <w:t xml:space="preserve"> </w:t>
      </w:r>
      <w:r w:rsidRPr="00F97A4B">
        <w:t>изученные</w:t>
      </w:r>
      <w:r w:rsidRPr="00F97A4B">
        <w:rPr>
          <w:spacing w:val="1"/>
        </w:rPr>
        <w:t xml:space="preserve"> </w:t>
      </w:r>
      <w:r w:rsidRPr="00F97A4B">
        <w:t>звуки</w:t>
      </w:r>
      <w:r w:rsidRPr="00F97A4B">
        <w:rPr>
          <w:spacing w:val="1"/>
        </w:rPr>
        <w:t xml:space="preserve"> </w:t>
      </w:r>
      <w:r w:rsidRPr="00F97A4B">
        <w:t>иностранного</w:t>
      </w:r>
      <w:r w:rsidRPr="00F97A4B">
        <w:rPr>
          <w:spacing w:val="1"/>
        </w:rPr>
        <w:t xml:space="preserve"> </w:t>
      </w:r>
      <w:r w:rsidRPr="00F97A4B">
        <w:t>языка;</w:t>
      </w:r>
      <w:r w:rsidRPr="00F97A4B">
        <w:rPr>
          <w:spacing w:val="1"/>
        </w:rPr>
        <w:t xml:space="preserve"> </w:t>
      </w:r>
      <w:r w:rsidRPr="00F97A4B">
        <w:t>соблюдать правильное ударение в изученных словах и фразах; соблюдать особенности</w:t>
      </w:r>
      <w:r w:rsidRPr="00F97A4B">
        <w:rPr>
          <w:spacing w:val="1"/>
        </w:rPr>
        <w:t xml:space="preserve"> </w:t>
      </w:r>
      <w:r w:rsidRPr="00F97A4B">
        <w:t>интонации в повествовательных и побудительных предложениях, а также в изученных</w:t>
      </w:r>
      <w:r w:rsidRPr="00F97A4B">
        <w:rPr>
          <w:spacing w:val="1"/>
        </w:rPr>
        <w:t xml:space="preserve"> </w:t>
      </w:r>
      <w:r w:rsidRPr="00F97A4B">
        <w:t>типах</w:t>
      </w:r>
      <w:r w:rsidRPr="00F97A4B">
        <w:rPr>
          <w:spacing w:val="1"/>
        </w:rPr>
        <w:t xml:space="preserve"> </w:t>
      </w:r>
      <w:r w:rsidRPr="00F97A4B">
        <w:t>вопросов);</w:t>
      </w:r>
      <w:r w:rsidRPr="00F97A4B">
        <w:rPr>
          <w:spacing w:val="1"/>
        </w:rPr>
        <w:t xml:space="preserve"> </w:t>
      </w:r>
      <w:r w:rsidRPr="00F97A4B">
        <w:t>графическими</w:t>
      </w:r>
      <w:r w:rsidRPr="00F97A4B">
        <w:rPr>
          <w:spacing w:val="1"/>
        </w:rPr>
        <w:t xml:space="preserve"> </w:t>
      </w:r>
      <w:r w:rsidRPr="00F97A4B">
        <w:t>навыками</w:t>
      </w:r>
      <w:r w:rsidRPr="00F97A4B">
        <w:rPr>
          <w:spacing w:val="1"/>
        </w:rPr>
        <w:t xml:space="preserve"> </w:t>
      </w:r>
      <w:r w:rsidRPr="00F97A4B">
        <w:t>(графически</w:t>
      </w:r>
      <w:r w:rsidRPr="00F97A4B">
        <w:rPr>
          <w:spacing w:val="1"/>
        </w:rPr>
        <w:t xml:space="preserve"> </w:t>
      </w:r>
      <w:r w:rsidRPr="00F97A4B">
        <w:t>корректно</w:t>
      </w:r>
      <w:r w:rsidRPr="00F97A4B">
        <w:rPr>
          <w:spacing w:val="1"/>
        </w:rPr>
        <w:t xml:space="preserve"> </w:t>
      </w:r>
      <w:r w:rsidRPr="00F97A4B">
        <w:t>писать</w:t>
      </w:r>
      <w:r w:rsidRPr="00F97A4B">
        <w:rPr>
          <w:spacing w:val="1"/>
        </w:rPr>
        <w:t xml:space="preserve"> </w:t>
      </w:r>
      <w:r w:rsidRPr="00F97A4B">
        <w:t>буквы</w:t>
      </w:r>
      <w:r w:rsidRPr="00F97A4B">
        <w:rPr>
          <w:spacing w:val="1"/>
        </w:rPr>
        <w:t xml:space="preserve"> </w:t>
      </w:r>
      <w:r w:rsidRPr="00F97A4B">
        <w:t>изучаемого</w:t>
      </w:r>
      <w:r w:rsidRPr="00F97A4B">
        <w:rPr>
          <w:spacing w:val="1"/>
        </w:rPr>
        <w:t xml:space="preserve"> </w:t>
      </w:r>
      <w:r w:rsidRPr="00F97A4B">
        <w:t>языка);</w:t>
      </w:r>
      <w:r w:rsidRPr="00F97A4B">
        <w:rPr>
          <w:spacing w:val="1"/>
        </w:rPr>
        <w:t xml:space="preserve"> </w:t>
      </w:r>
      <w:r w:rsidRPr="00F97A4B">
        <w:t>орфографическими</w:t>
      </w:r>
      <w:r w:rsidRPr="00F97A4B">
        <w:rPr>
          <w:spacing w:val="1"/>
        </w:rPr>
        <w:t xml:space="preserve"> </w:t>
      </w:r>
      <w:r w:rsidRPr="00F97A4B">
        <w:t>(корректно</w:t>
      </w:r>
      <w:r w:rsidRPr="00F97A4B">
        <w:rPr>
          <w:spacing w:val="1"/>
        </w:rPr>
        <w:t xml:space="preserve"> </w:t>
      </w:r>
      <w:r w:rsidRPr="00F97A4B">
        <w:t>писать</w:t>
      </w:r>
      <w:r w:rsidRPr="00F97A4B">
        <w:rPr>
          <w:spacing w:val="1"/>
        </w:rPr>
        <w:t xml:space="preserve"> </w:t>
      </w:r>
      <w:r w:rsidRPr="00F97A4B">
        <w:t>изученные</w:t>
      </w:r>
      <w:r w:rsidRPr="00F97A4B">
        <w:rPr>
          <w:spacing w:val="1"/>
        </w:rPr>
        <w:t xml:space="preserve"> </w:t>
      </w:r>
      <w:r w:rsidRPr="00F97A4B">
        <w:t>слова)</w:t>
      </w:r>
      <w:r w:rsidRPr="00F97A4B">
        <w:rPr>
          <w:spacing w:val="1"/>
        </w:rPr>
        <w:t xml:space="preserve"> </w:t>
      </w:r>
      <w:r w:rsidRPr="00F97A4B">
        <w:t>и</w:t>
      </w:r>
      <w:r w:rsidRPr="00F97A4B">
        <w:rPr>
          <w:spacing w:val="1"/>
        </w:rPr>
        <w:t xml:space="preserve"> </w:t>
      </w:r>
      <w:r w:rsidRPr="00F97A4B">
        <w:t>пунктуационными</w:t>
      </w:r>
      <w:r w:rsidRPr="00F97A4B">
        <w:rPr>
          <w:spacing w:val="1"/>
        </w:rPr>
        <w:t xml:space="preserve"> </w:t>
      </w:r>
      <w:r w:rsidRPr="00F97A4B">
        <w:t>навыками</w:t>
      </w:r>
      <w:r w:rsidRPr="00F97A4B">
        <w:rPr>
          <w:spacing w:val="1"/>
        </w:rPr>
        <w:t xml:space="preserve"> </w:t>
      </w:r>
      <w:r w:rsidRPr="00F97A4B">
        <w:t>(использовать</w:t>
      </w:r>
      <w:r w:rsidRPr="00F97A4B">
        <w:rPr>
          <w:spacing w:val="1"/>
        </w:rPr>
        <w:t xml:space="preserve"> </w:t>
      </w:r>
      <w:r w:rsidRPr="00F97A4B">
        <w:t>точку,</w:t>
      </w:r>
      <w:r w:rsidRPr="00F97A4B">
        <w:rPr>
          <w:spacing w:val="1"/>
        </w:rPr>
        <w:t xml:space="preserve"> </w:t>
      </w:r>
      <w:r w:rsidRPr="00F97A4B">
        <w:t>вопросительный</w:t>
      </w:r>
      <w:r w:rsidRPr="00F97A4B">
        <w:rPr>
          <w:spacing w:val="1"/>
        </w:rPr>
        <w:t xml:space="preserve"> </w:t>
      </w:r>
      <w:r w:rsidRPr="00F97A4B">
        <w:t>и восклицательный</w:t>
      </w:r>
      <w:r w:rsidRPr="00F97A4B">
        <w:rPr>
          <w:spacing w:val="1"/>
        </w:rPr>
        <w:t xml:space="preserve"> </w:t>
      </w:r>
      <w:r w:rsidRPr="00F97A4B">
        <w:t>знаки</w:t>
      </w:r>
      <w:r w:rsidRPr="00F97A4B">
        <w:rPr>
          <w:spacing w:val="2"/>
        </w:rPr>
        <w:t xml:space="preserve"> </w:t>
      </w:r>
      <w:r w:rsidRPr="00F97A4B">
        <w:t>в</w:t>
      </w:r>
      <w:r w:rsidRPr="00F97A4B">
        <w:rPr>
          <w:spacing w:val="3"/>
        </w:rPr>
        <w:t xml:space="preserve"> </w:t>
      </w:r>
      <w:r w:rsidRPr="00F97A4B">
        <w:t>конце</w:t>
      </w:r>
      <w:r w:rsidRPr="00F97A4B">
        <w:rPr>
          <w:spacing w:val="-5"/>
        </w:rPr>
        <w:t xml:space="preserve"> </w:t>
      </w:r>
      <w:r w:rsidRPr="00F97A4B">
        <w:t>предложения,</w:t>
      </w:r>
      <w:r w:rsidRPr="00F97A4B">
        <w:rPr>
          <w:spacing w:val="5"/>
        </w:rPr>
        <w:t xml:space="preserve"> </w:t>
      </w:r>
      <w:r w:rsidRPr="00F97A4B">
        <w:t>апостроф,</w:t>
      </w:r>
      <w:r w:rsidRPr="00F97A4B">
        <w:rPr>
          <w:spacing w:val="-1"/>
        </w:rPr>
        <w:t xml:space="preserve"> </w:t>
      </w:r>
      <w:r w:rsidRPr="00F97A4B">
        <w:t>запятую</w:t>
      </w:r>
      <w:r w:rsidRPr="00F97A4B">
        <w:rPr>
          <w:spacing w:val="3"/>
        </w:rPr>
        <w:t xml:space="preserve"> </w:t>
      </w:r>
      <w:r w:rsidRPr="00F97A4B">
        <w:t>при</w:t>
      </w:r>
      <w:r w:rsidRPr="00F97A4B">
        <w:rPr>
          <w:spacing w:val="-3"/>
        </w:rPr>
        <w:t xml:space="preserve"> </w:t>
      </w:r>
      <w:r w:rsidRPr="00F97A4B">
        <w:t>перечислении</w:t>
      </w:r>
      <w:r w:rsidRPr="00F97A4B">
        <w:rPr>
          <w:spacing w:val="-4"/>
        </w:rPr>
        <w:t xml:space="preserve"> </w:t>
      </w:r>
      <w:r w:rsidRPr="00F97A4B">
        <w:t>и</w:t>
      </w:r>
      <w:r w:rsidRPr="00F97A4B">
        <w:rPr>
          <w:spacing w:val="1"/>
        </w:rPr>
        <w:t xml:space="preserve"> </w:t>
      </w:r>
      <w:r w:rsidRPr="00F97A4B">
        <w:t>обращении);</w:t>
      </w:r>
    </w:p>
    <w:p w:rsidR="00C450EA" w:rsidRPr="00F97A4B" w:rsidRDefault="002F2362" w:rsidP="00267F92">
      <w:pPr>
        <w:pStyle w:val="a5"/>
        <w:tabs>
          <w:tab w:val="left" w:pos="1093"/>
        </w:tabs>
        <w:ind w:left="0" w:firstLine="0"/>
        <w:jc w:val="both"/>
        <w:rPr>
          <w:sz w:val="24"/>
          <w:szCs w:val="24"/>
        </w:rPr>
      </w:pPr>
      <w:r w:rsidRPr="00F97A4B">
        <w:rPr>
          <w:sz w:val="24"/>
          <w:szCs w:val="24"/>
        </w:rPr>
        <w:tab/>
        <w:t>использование</w:t>
      </w:r>
      <w:r w:rsidRPr="00F97A4B">
        <w:rPr>
          <w:spacing w:val="1"/>
          <w:sz w:val="24"/>
          <w:szCs w:val="24"/>
        </w:rPr>
        <w:t xml:space="preserve"> </w:t>
      </w:r>
      <w:r w:rsidRPr="00F97A4B">
        <w:rPr>
          <w:sz w:val="24"/>
          <w:szCs w:val="24"/>
        </w:rPr>
        <w:t>языковых</w:t>
      </w:r>
      <w:r w:rsidRPr="00F97A4B">
        <w:rPr>
          <w:spacing w:val="1"/>
          <w:sz w:val="24"/>
          <w:szCs w:val="24"/>
        </w:rPr>
        <w:t xml:space="preserve"> </w:t>
      </w:r>
      <w:r w:rsidRPr="00F97A4B">
        <w:rPr>
          <w:sz w:val="24"/>
          <w:szCs w:val="24"/>
        </w:rPr>
        <w:t>средств,</w:t>
      </w:r>
      <w:r w:rsidRPr="00F97A4B">
        <w:rPr>
          <w:spacing w:val="1"/>
          <w:sz w:val="24"/>
          <w:szCs w:val="24"/>
        </w:rPr>
        <w:t xml:space="preserve"> </w:t>
      </w:r>
      <w:r w:rsidRPr="00F97A4B">
        <w:rPr>
          <w:sz w:val="24"/>
          <w:szCs w:val="24"/>
        </w:rPr>
        <w:t>соответствующих</w:t>
      </w:r>
      <w:r w:rsidRPr="00F97A4B">
        <w:rPr>
          <w:spacing w:val="1"/>
          <w:sz w:val="24"/>
          <w:szCs w:val="24"/>
        </w:rPr>
        <w:t xml:space="preserve"> </w:t>
      </w:r>
      <w:r w:rsidRPr="00F97A4B">
        <w:rPr>
          <w:sz w:val="24"/>
          <w:szCs w:val="24"/>
        </w:rPr>
        <w:t>учебно-познавательной</w:t>
      </w:r>
      <w:r w:rsidRPr="00F97A4B">
        <w:rPr>
          <w:spacing w:val="1"/>
          <w:sz w:val="24"/>
          <w:szCs w:val="24"/>
        </w:rPr>
        <w:t xml:space="preserve"> </w:t>
      </w:r>
      <w:r w:rsidRPr="00F97A4B">
        <w:rPr>
          <w:sz w:val="24"/>
          <w:szCs w:val="24"/>
        </w:rPr>
        <w:t>задаче,</w:t>
      </w:r>
      <w:r w:rsidRPr="00F97A4B">
        <w:rPr>
          <w:spacing w:val="1"/>
          <w:sz w:val="24"/>
          <w:szCs w:val="24"/>
        </w:rPr>
        <w:t xml:space="preserve"> </w:t>
      </w:r>
      <w:r w:rsidRPr="00F97A4B">
        <w:rPr>
          <w:sz w:val="24"/>
          <w:szCs w:val="24"/>
        </w:rPr>
        <w:t>ситуации повседневного общения: овладение навыками распознавания и употребления в</w:t>
      </w:r>
      <w:r w:rsidRPr="00F97A4B">
        <w:rPr>
          <w:spacing w:val="1"/>
          <w:sz w:val="24"/>
          <w:szCs w:val="24"/>
        </w:rPr>
        <w:t xml:space="preserve"> </w:t>
      </w:r>
      <w:r w:rsidRPr="00F97A4B">
        <w:rPr>
          <w:sz w:val="24"/>
          <w:szCs w:val="24"/>
        </w:rPr>
        <w:t>устной</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письменной</w:t>
      </w:r>
      <w:r w:rsidRPr="00F97A4B">
        <w:rPr>
          <w:spacing w:val="1"/>
          <w:sz w:val="24"/>
          <w:szCs w:val="24"/>
        </w:rPr>
        <w:t xml:space="preserve"> </w:t>
      </w:r>
      <w:r w:rsidRPr="00F97A4B">
        <w:rPr>
          <w:sz w:val="24"/>
          <w:szCs w:val="24"/>
        </w:rPr>
        <w:t>речи</w:t>
      </w:r>
      <w:r w:rsidRPr="00F97A4B">
        <w:rPr>
          <w:spacing w:val="1"/>
          <w:sz w:val="24"/>
          <w:szCs w:val="24"/>
        </w:rPr>
        <w:t xml:space="preserve"> </w:t>
      </w:r>
      <w:r w:rsidRPr="00F97A4B">
        <w:rPr>
          <w:sz w:val="24"/>
          <w:szCs w:val="24"/>
        </w:rPr>
        <w:t>не</w:t>
      </w:r>
      <w:r w:rsidRPr="00F97A4B">
        <w:rPr>
          <w:spacing w:val="1"/>
          <w:sz w:val="24"/>
          <w:szCs w:val="24"/>
        </w:rPr>
        <w:t xml:space="preserve"> </w:t>
      </w:r>
      <w:r w:rsidRPr="00F97A4B">
        <w:rPr>
          <w:sz w:val="24"/>
          <w:szCs w:val="24"/>
        </w:rPr>
        <w:t>менее</w:t>
      </w:r>
      <w:r w:rsidRPr="00F97A4B">
        <w:rPr>
          <w:spacing w:val="1"/>
          <w:sz w:val="24"/>
          <w:szCs w:val="24"/>
        </w:rPr>
        <w:t xml:space="preserve"> </w:t>
      </w:r>
      <w:r w:rsidRPr="00F97A4B">
        <w:rPr>
          <w:sz w:val="24"/>
          <w:szCs w:val="24"/>
        </w:rPr>
        <w:t>500</w:t>
      </w:r>
      <w:r w:rsidRPr="00F97A4B">
        <w:rPr>
          <w:spacing w:val="1"/>
          <w:sz w:val="24"/>
          <w:szCs w:val="24"/>
        </w:rPr>
        <w:t xml:space="preserve"> </w:t>
      </w:r>
      <w:r w:rsidRPr="00F97A4B">
        <w:rPr>
          <w:sz w:val="24"/>
          <w:szCs w:val="24"/>
        </w:rPr>
        <w:t>изученных</w:t>
      </w:r>
      <w:r w:rsidRPr="00F97A4B">
        <w:rPr>
          <w:spacing w:val="1"/>
          <w:sz w:val="24"/>
          <w:szCs w:val="24"/>
        </w:rPr>
        <w:t xml:space="preserve"> </w:t>
      </w:r>
      <w:r w:rsidRPr="00F97A4B">
        <w:rPr>
          <w:sz w:val="24"/>
          <w:szCs w:val="24"/>
        </w:rPr>
        <w:t>лексических</w:t>
      </w:r>
      <w:r w:rsidRPr="00F97A4B">
        <w:rPr>
          <w:spacing w:val="1"/>
          <w:sz w:val="24"/>
          <w:szCs w:val="24"/>
        </w:rPr>
        <w:t xml:space="preserve"> </w:t>
      </w:r>
      <w:r w:rsidRPr="00F97A4B">
        <w:rPr>
          <w:sz w:val="24"/>
          <w:szCs w:val="24"/>
        </w:rPr>
        <w:t>единиц</w:t>
      </w:r>
      <w:r w:rsidRPr="00F97A4B">
        <w:rPr>
          <w:spacing w:val="1"/>
          <w:sz w:val="24"/>
          <w:szCs w:val="24"/>
        </w:rPr>
        <w:t xml:space="preserve"> </w:t>
      </w:r>
      <w:r w:rsidRPr="00F97A4B">
        <w:rPr>
          <w:sz w:val="24"/>
          <w:szCs w:val="24"/>
        </w:rPr>
        <w:t>(слов,</w:t>
      </w:r>
      <w:r w:rsidRPr="00F97A4B">
        <w:rPr>
          <w:spacing w:val="1"/>
          <w:sz w:val="24"/>
          <w:szCs w:val="24"/>
        </w:rPr>
        <w:t xml:space="preserve"> </w:t>
      </w:r>
      <w:r w:rsidRPr="00F97A4B">
        <w:rPr>
          <w:sz w:val="24"/>
          <w:szCs w:val="24"/>
        </w:rPr>
        <w:t>словосочетаний, речевых клише) в их основных значениях и навыками распознавания и</w:t>
      </w:r>
      <w:r w:rsidRPr="00F97A4B">
        <w:rPr>
          <w:spacing w:val="1"/>
          <w:sz w:val="24"/>
          <w:szCs w:val="24"/>
        </w:rPr>
        <w:t xml:space="preserve"> </w:t>
      </w:r>
      <w:r w:rsidRPr="00F97A4B">
        <w:rPr>
          <w:sz w:val="24"/>
          <w:szCs w:val="24"/>
        </w:rPr>
        <w:t>употребления</w:t>
      </w:r>
      <w:r w:rsidRPr="00F97A4B">
        <w:rPr>
          <w:spacing w:val="1"/>
          <w:sz w:val="24"/>
          <w:szCs w:val="24"/>
        </w:rPr>
        <w:t xml:space="preserve"> </w:t>
      </w:r>
      <w:r w:rsidRPr="00F97A4B">
        <w:rPr>
          <w:sz w:val="24"/>
          <w:szCs w:val="24"/>
        </w:rPr>
        <w:t>в</w:t>
      </w:r>
      <w:r w:rsidRPr="00F97A4B">
        <w:rPr>
          <w:spacing w:val="1"/>
          <w:sz w:val="24"/>
          <w:szCs w:val="24"/>
        </w:rPr>
        <w:t xml:space="preserve"> </w:t>
      </w:r>
      <w:r w:rsidRPr="00F97A4B">
        <w:rPr>
          <w:sz w:val="24"/>
          <w:szCs w:val="24"/>
        </w:rPr>
        <w:t>устной</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письменной</w:t>
      </w:r>
      <w:r w:rsidRPr="00F97A4B">
        <w:rPr>
          <w:spacing w:val="1"/>
          <w:sz w:val="24"/>
          <w:szCs w:val="24"/>
        </w:rPr>
        <w:t xml:space="preserve"> </w:t>
      </w:r>
      <w:r w:rsidRPr="00F97A4B">
        <w:rPr>
          <w:sz w:val="24"/>
          <w:szCs w:val="24"/>
        </w:rPr>
        <w:t>речи</w:t>
      </w:r>
      <w:r w:rsidRPr="00F97A4B">
        <w:rPr>
          <w:spacing w:val="1"/>
          <w:sz w:val="24"/>
          <w:szCs w:val="24"/>
        </w:rPr>
        <w:t xml:space="preserve"> </w:t>
      </w:r>
      <w:r w:rsidRPr="00F97A4B">
        <w:rPr>
          <w:sz w:val="24"/>
          <w:szCs w:val="24"/>
        </w:rPr>
        <w:t>изученных</w:t>
      </w:r>
      <w:r w:rsidRPr="00F97A4B">
        <w:rPr>
          <w:spacing w:val="1"/>
          <w:sz w:val="24"/>
          <w:szCs w:val="24"/>
        </w:rPr>
        <w:t xml:space="preserve"> </w:t>
      </w:r>
      <w:r w:rsidRPr="00F97A4B">
        <w:rPr>
          <w:sz w:val="24"/>
          <w:szCs w:val="24"/>
        </w:rPr>
        <w:t>синтаксических</w:t>
      </w:r>
      <w:r w:rsidRPr="00F97A4B">
        <w:rPr>
          <w:spacing w:val="1"/>
          <w:sz w:val="24"/>
          <w:szCs w:val="24"/>
        </w:rPr>
        <w:t xml:space="preserve"> </w:t>
      </w:r>
      <w:r w:rsidRPr="00F97A4B">
        <w:rPr>
          <w:sz w:val="24"/>
          <w:szCs w:val="24"/>
        </w:rPr>
        <w:t>конструкций</w:t>
      </w:r>
      <w:r w:rsidRPr="00F97A4B">
        <w:rPr>
          <w:spacing w:val="1"/>
          <w:sz w:val="24"/>
          <w:szCs w:val="24"/>
        </w:rPr>
        <w:t xml:space="preserve"> </w:t>
      </w:r>
      <w:r w:rsidRPr="00F97A4B">
        <w:rPr>
          <w:sz w:val="24"/>
          <w:szCs w:val="24"/>
        </w:rPr>
        <w:t>и</w:t>
      </w:r>
      <w:r w:rsidRPr="00F97A4B">
        <w:rPr>
          <w:spacing w:val="-57"/>
          <w:sz w:val="24"/>
          <w:szCs w:val="24"/>
        </w:rPr>
        <w:t xml:space="preserve"> </w:t>
      </w:r>
      <w:r w:rsidRPr="00F97A4B">
        <w:rPr>
          <w:sz w:val="24"/>
          <w:szCs w:val="24"/>
        </w:rPr>
        <w:t>морфологических</w:t>
      </w:r>
      <w:r w:rsidRPr="00F97A4B">
        <w:rPr>
          <w:spacing w:val="-2"/>
          <w:sz w:val="24"/>
          <w:szCs w:val="24"/>
        </w:rPr>
        <w:t xml:space="preserve"> </w:t>
      </w:r>
      <w:r w:rsidRPr="00F97A4B">
        <w:rPr>
          <w:sz w:val="24"/>
          <w:szCs w:val="24"/>
        </w:rPr>
        <w:t>форм изучаемог</w:t>
      </w:r>
      <w:r w:rsidR="005059C8" w:rsidRPr="00F97A4B">
        <w:rPr>
          <w:sz w:val="24"/>
          <w:szCs w:val="24"/>
        </w:rPr>
        <w:t xml:space="preserve">о </w:t>
      </w:r>
      <w:r w:rsidRPr="00F97A4B">
        <w:rPr>
          <w:sz w:val="24"/>
          <w:szCs w:val="24"/>
        </w:rPr>
        <w:t>иностранного</w:t>
      </w:r>
      <w:r w:rsidRPr="00F97A4B">
        <w:rPr>
          <w:spacing w:val="2"/>
          <w:sz w:val="24"/>
          <w:szCs w:val="24"/>
        </w:rPr>
        <w:t xml:space="preserve"> </w:t>
      </w:r>
      <w:r w:rsidRPr="00F97A4B">
        <w:rPr>
          <w:sz w:val="24"/>
          <w:szCs w:val="24"/>
        </w:rPr>
        <w:t>языка;</w:t>
      </w:r>
    </w:p>
    <w:p w:rsidR="00C450EA" w:rsidRPr="00F97A4B" w:rsidRDefault="002F2362" w:rsidP="00267F92">
      <w:pPr>
        <w:pStyle w:val="a5"/>
        <w:tabs>
          <w:tab w:val="left" w:pos="1093"/>
        </w:tabs>
        <w:ind w:left="0" w:firstLine="0"/>
        <w:jc w:val="both"/>
        <w:rPr>
          <w:sz w:val="24"/>
          <w:szCs w:val="24"/>
        </w:rPr>
      </w:pPr>
      <w:r w:rsidRPr="00F97A4B">
        <w:rPr>
          <w:sz w:val="24"/>
          <w:szCs w:val="24"/>
        </w:rPr>
        <w:t>овладение социокультурными знаниями и умениями: знание названий родной страны и</w:t>
      </w:r>
      <w:r w:rsidRPr="00F97A4B">
        <w:rPr>
          <w:spacing w:val="1"/>
          <w:sz w:val="24"/>
          <w:szCs w:val="24"/>
        </w:rPr>
        <w:t xml:space="preserve"> </w:t>
      </w:r>
      <w:r w:rsidRPr="00F97A4B">
        <w:rPr>
          <w:sz w:val="24"/>
          <w:szCs w:val="24"/>
        </w:rPr>
        <w:t>страны/стран</w:t>
      </w:r>
      <w:r w:rsidRPr="00F97A4B">
        <w:rPr>
          <w:spacing w:val="1"/>
          <w:sz w:val="24"/>
          <w:szCs w:val="24"/>
        </w:rPr>
        <w:t xml:space="preserve"> </w:t>
      </w:r>
      <w:r w:rsidRPr="00F97A4B">
        <w:rPr>
          <w:sz w:val="24"/>
          <w:szCs w:val="24"/>
        </w:rPr>
        <w:t>изучаемого</w:t>
      </w:r>
      <w:r w:rsidRPr="00F97A4B">
        <w:rPr>
          <w:spacing w:val="1"/>
          <w:sz w:val="24"/>
          <w:szCs w:val="24"/>
        </w:rPr>
        <w:t xml:space="preserve"> </w:t>
      </w:r>
      <w:r w:rsidRPr="00F97A4B">
        <w:rPr>
          <w:sz w:val="24"/>
          <w:szCs w:val="24"/>
        </w:rPr>
        <w:t>языка,</w:t>
      </w:r>
      <w:r w:rsidRPr="00F97A4B">
        <w:rPr>
          <w:spacing w:val="1"/>
          <w:sz w:val="24"/>
          <w:szCs w:val="24"/>
        </w:rPr>
        <w:t xml:space="preserve"> </w:t>
      </w:r>
      <w:r w:rsidRPr="00F97A4B">
        <w:rPr>
          <w:sz w:val="24"/>
          <w:szCs w:val="24"/>
        </w:rPr>
        <w:t>некоторых</w:t>
      </w:r>
      <w:r w:rsidRPr="00F97A4B">
        <w:rPr>
          <w:spacing w:val="1"/>
          <w:sz w:val="24"/>
          <w:szCs w:val="24"/>
        </w:rPr>
        <w:t xml:space="preserve"> </w:t>
      </w:r>
      <w:r w:rsidRPr="00F97A4B">
        <w:rPr>
          <w:sz w:val="24"/>
          <w:szCs w:val="24"/>
        </w:rPr>
        <w:t>литературных</w:t>
      </w:r>
      <w:r w:rsidRPr="00F97A4B">
        <w:rPr>
          <w:spacing w:val="1"/>
          <w:sz w:val="24"/>
          <w:szCs w:val="24"/>
        </w:rPr>
        <w:t xml:space="preserve"> </w:t>
      </w:r>
      <w:r w:rsidRPr="00F97A4B">
        <w:rPr>
          <w:sz w:val="24"/>
          <w:szCs w:val="24"/>
        </w:rPr>
        <w:t>персонажей,</w:t>
      </w:r>
      <w:r w:rsidRPr="00F97A4B">
        <w:rPr>
          <w:spacing w:val="1"/>
          <w:sz w:val="24"/>
          <w:szCs w:val="24"/>
        </w:rPr>
        <w:t xml:space="preserve"> </w:t>
      </w:r>
      <w:r w:rsidRPr="00F97A4B">
        <w:rPr>
          <w:sz w:val="24"/>
          <w:szCs w:val="24"/>
        </w:rPr>
        <w:t>небольших</w:t>
      </w:r>
      <w:r w:rsidRPr="00F97A4B">
        <w:rPr>
          <w:spacing w:val="1"/>
          <w:sz w:val="24"/>
          <w:szCs w:val="24"/>
        </w:rPr>
        <w:t xml:space="preserve"> </w:t>
      </w:r>
      <w:r w:rsidRPr="00F97A4B">
        <w:rPr>
          <w:sz w:val="24"/>
          <w:szCs w:val="24"/>
        </w:rPr>
        <w:t>произведений детского фольклора (рифмовок, песен); умение кратко представлять свою</w:t>
      </w:r>
      <w:r w:rsidRPr="00F97A4B">
        <w:rPr>
          <w:spacing w:val="1"/>
          <w:sz w:val="24"/>
          <w:szCs w:val="24"/>
        </w:rPr>
        <w:t xml:space="preserve"> </w:t>
      </w:r>
      <w:r w:rsidRPr="00F97A4B">
        <w:rPr>
          <w:sz w:val="24"/>
          <w:szCs w:val="24"/>
        </w:rPr>
        <w:t>страну</w:t>
      </w:r>
      <w:r w:rsidRPr="00F97A4B">
        <w:rPr>
          <w:spacing w:val="-13"/>
          <w:sz w:val="24"/>
          <w:szCs w:val="24"/>
        </w:rPr>
        <w:t xml:space="preserve"> </w:t>
      </w:r>
      <w:r w:rsidRPr="00F97A4B">
        <w:rPr>
          <w:sz w:val="24"/>
          <w:szCs w:val="24"/>
        </w:rPr>
        <w:t>на</w:t>
      </w:r>
      <w:r w:rsidRPr="00F97A4B">
        <w:rPr>
          <w:spacing w:val="1"/>
          <w:sz w:val="24"/>
          <w:szCs w:val="24"/>
        </w:rPr>
        <w:t xml:space="preserve"> </w:t>
      </w:r>
      <w:r w:rsidRPr="00F97A4B">
        <w:rPr>
          <w:sz w:val="24"/>
          <w:szCs w:val="24"/>
        </w:rPr>
        <w:t>иностранном</w:t>
      </w:r>
      <w:r w:rsidRPr="00F97A4B">
        <w:rPr>
          <w:spacing w:val="5"/>
          <w:sz w:val="24"/>
          <w:szCs w:val="24"/>
        </w:rPr>
        <w:t xml:space="preserve"> </w:t>
      </w:r>
      <w:r w:rsidRPr="00F97A4B">
        <w:rPr>
          <w:sz w:val="24"/>
          <w:szCs w:val="24"/>
        </w:rPr>
        <w:t>языке</w:t>
      </w:r>
      <w:r w:rsidRPr="00F97A4B">
        <w:rPr>
          <w:spacing w:val="1"/>
          <w:sz w:val="24"/>
          <w:szCs w:val="24"/>
        </w:rPr>
        <w:t xml:space="preserve"> </w:t>
      </w:r>
      <w:r w:rsidRPr="00F97A4B">
        <w:rPr>
          <w:sz w:val="24"/>
          <w:szCs w:val="24"/>
        </w:rPr>
        <w:t>в рамках</w:t>
      </w:r>
      <w:r w:rsidRPr="00F97A4B">
        <w:rPr>
          <w:spacing w:val="-2"/>
          <w:sz w:val="24"/>
          <w:szCs w:val="24"/>
        </w:rPr>
        <w:t xml:space="preserve"> </w:t>
      </w:r>
      <w:r w:rsidRPr="00F97A4B">
        <w:rPr>
          <w:sz w:val="24"/>
          <w:szCs w:val="24"/>
        </w:rPr>
        <w:t>изучаемой тематики;</w:t>
      </w:r>
    </w:p>
    <w:p w:rsidR="00C450EA" w:rsidRPr="00F97A4B" w:rsidRDefault="002F2362" w:rsidP="00267F92">
      <w:pPr>
        <w:pStyle w:val="a5"/>
        <w:tabs>
          <w:tab w:val="left" w:pos="1093"/>
        </w:tabs>
        <w:spacing w:line="237" w:lineRule="auto"/>
        <w:ind w:left="0" w:firstLine="0"/>
        <w:jc w:val="both"/>
        <w:rPr>
          <w:sz w:val="24"/>
          <w:szCs w:val="24"/>
        </w:rPr>
      </w:pPr>
      <w:r w:rsidRPr="00F97A4B">
        <w:rPr>
          <w:sz w:val="24"/>
          <w:szCs w:val="24"/>
        </w:rPr>
        <w:t>овладение</w:t>
      </w:r>
      <w:r w:rsidRPr="00F97A4B">
        <w:rPr>
          <w:spacing w:val="1"/>
          <w:sz w:val="24"/>
          <w:szCs w:val="24"/>
        </w:rPr>
        <w:t xml:space="preserve"> </w:t>
      </w:r>
      <w:r w:rsidRPr="00F97A4B">
        <w:rPr>
          <w:sz w:val="24"/>
          <w:szCs w:val="24"/>
        </w:rPr>
        <w:t>компенсаторными</w:t>
      </w:r>
      <w:r w:rsidRPr="00F97A4B">
        <w:rPr>
          <w:spacing w:val="1"/>
          <w:sz w:val="24"/>
          <w:szCs w:val="24"/>
        </w:rPr>
        <w:t xml:space="preserve"> </w:t>
      </w:r>
      <w:r w:rsidRPr="00F97A4B">
        <w:rPr>
          <w:sz w:val="24"/>
          <w:szCs w:val="24"/>
        </w:rPr>
        <w:t>умениями:</w:t>
      </w:r>
      <w:r w:rsidRPr="00F97A4B">
        <w:rPr>
          <w:spacing w:val="1"/>
          <w:sz w:val="24"/>
          <w:szCs w:val="24"/>
        </w:rPr>
        <w:t xml:space="preserve"> </w:t>
      </w:r>
      <w:r w:rsidRPr="00F97A4B">
        <w:rPr>
          <w:sz w:val="24"/>
          <w:szCs w:val="24"/>
        </w:rPr>
        <w:t>использовать</w:t>
      </w:r>
      <w:r w:rsidRPr="00F97A4B">
        <w:rPr>
          <w:spacing w:val="1"/>
          <w:sz w:val="24"/>
          <w:szCs w:val="24"/>
        </w:rPr>
        <w:t xml:space="preserve"> </w:t>
      </w:r>
      <w:r w:rsidRPr="00F97A4B">
        <w:rPr>
          <w:sz w:val="24"/>
          <w:szCs w:val="24"/>
        </w:rPr>
        <w:t>при</w:t>
      </w:r>
      <w:r w:rsidRPr="00F97A4B">
        <w:rPr>
          <w:spacing w:val="1"/>
          <w:sz w:val="24"/>
          <w:szCs w:val="24"/>
        </w:rPr>
        <w:t xml:space="preserve"> </w:t>
      </w:r>
      <w:r w:rsidRPr="00F97A4B">
        <w:rPr>
          <w:sz w:val="24"/>
          <w:szCs w:val="24"/>
        </w:rPr>
        <w:t>чтении</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аудировании</w:t>
      </w:r>
      <w:r w:rsidRPr="00F97A4B">
        <w:rPr>
          <w:spacing w:val="1"/>
          <w:sz w:val="24"/>
          <w:szCs w:val="24"/>
        </w:rPr>
        <w:t xml:space="preserve"> </w:t>
      </w:r>
      <w:r w:rsidRPr="00F97A4B">
        <w:rPr>
          <w:sz w:val="24"/>
          <w:szCs w:val="24"/>
        </w:rPr>
        <w:t>языковую,</w:t>
      </w:r>
      <w:r w:rsidRPr="00F97A4B">
        <w:rPr>
          <w:spacing w:val="4"/>
          <w:sz w:val="24"/>
          <w:szCs w:val="24"/>
        </w:rPr>
        <w:t xml:space="preserve"> </w:t>
      </w:r>
      <w:r w:rsidRPr="00F97A4B">
        <w:rPr>
          <w:sz w:val="24"/>
          <w:szCs w:val="24"/>
        </w:rPr>
        <w:t>в</w:t>
      </w:r>
      <w:r w:rsidRPr="00F97A4B">
        <w:rPr>
          <w:spacing w:val="-1"/>
          <w:sz w:val="24"/>
          <w:szCs w:val="24"/>
        </w:rPr>
        <w:t xml:space="preserve"> </w:t>
      </w:r>
      <w:r w:rsidRPr="00F97A4B">
        <w:rPr>
          <w:sz w:val="24"/>
          <w:szCs w:val="24"/>
        </w:rPr>
        <w:t>том</w:t>
      </w:r>
      <w:r w:rsidRPr="00F97A4B">
        <w:rPr>
          <w:spacing w:val="-2"/>
          <w:sz w:val="24"/>
          <w:szCs w:val="24"/>
        </w:rPr>
        <w:t xml:space="preserve"> </w:t>
      </w:r>
      <w:r w:rsidRPr="00F97A4B">
        <w:rPr>
          <w:sz w:val="24"/>
          <w:szCs w:val="24"/>
        </w:rPr>
        <w:t>числе</w:t>
      </w:r>
      <w:r w:rsidRPr="00F97A4B">
        <w:rPr>
          <w:spacing w:val="1"/>
          <w:sz w:val="24"/>
          <w:szCs w:val="24"/>
        </w:rPr>
        <w:t xml:space="preserve"> </w:t>
      </w:r>
      <w:r w:rsidRPr="00F97A4B">
        <w:rPr>
          <w:sz w:val="24"/>
          <w:szCs w:val="24"/>
        </w:rPr>
        <w:t>контекстуальную догадку;</w:t>
      </w:r>
    </w:p>
    <w:p w:rsidR="00C450EA" w:rsidRPr="00F97A4B" w:rsidRDefault="002F2362" w:rsidP="00267F92">
      <w:pPr>
        <w:pStyle w:val="a5"/>
        <w:tabs>
          <w:tab w:val="left" w:pos="905"/>
        </w:tabs>
        <w:spacing w:line="237" w:lineRule="auto"/>
        <w:ind w:left="0" w:firstLine="0"/>
        <w:jc w:val="both"/>
        <w:rPr>
          <w:sz w:val="24"/>
          <w:szCs w:val="24"/>
        </w:rPr>
      </w:pPr>
      <w:r w:rsidRPr="00F97A4B">
        <w:rPr>
          <w:sz w:val="24"/>
          <w:szCs w:val="24"/>
        </w:rPr>
        <w:t>овладение умениями описывать, сравнивать и группировать объекты и явления в рамках</w:t>
      </w:r>
      <w:r w:rsidRPr="00F97A4B">
        <w:rPr>
          <w:spacing w:val="1"/>
          <w:sz w:val="24"/>
          <w:szCs w:val="24"/>
        </w:rPr>
        <w:t xml:space="preserve"> </w:t>
      </w:r>
      <w:r w:rsidRPr="00F97A4B">
        <w:rPr>
          <w:sz w:val="24"/>
          <w:szCs w:val="24"/>
        </w:rPr>
        <w:t>изучаемой</w:t>
      </w:r>
      <w:r w:rsidRPr="00F97A4B">
        <w:rPr>
          <w:spacing w:val="4"/>
          <w:sz w:val="24"/>
          <w:szCs w:val="24"/>
        </w:rPr>
        <w:t xml:space="preserve"> </w:t>
      </w:r>
      <w:r w:rsidRPr="00F97A4B">
        <w:rPr>
          <w:sz w:val="24"/>
          <w:szCs w:val="24"/>
        </w:rPr>
        <w:t>тематики;</w:t>
      </w:r>
    </w:p>
    <w:p w:rsidR="00C450EA" w:rsidRPr="00F97A4B" w:rsidRDefault="002F2362" w:rsidP="00267F92">
      <w:pPr>
        <w:pStyle w:val="a5"/>
        <w:tabs>
          <w:tab w:val="left" w:pos="1093"/>
        </w:tabs>
        <w:ind w:left="0" w:firstLine="0"/>
        <w:jc w:val="both"/>
        <w:rPr>
          <w:sz w:val="24"/>
          <w:szCs w:val="24"/>
        </w:rPr>
      </w:pPr>
      <w:r w:rsidRPr="00F97A4B">
        <w:rPr>
          <w:sz w:val="24"/>
          <w:szCs w:val="24"/>
        </w:rPr>
        <w:tab/>
        <w:t>приобретение базовых умений работы с доступной информацией в рамках изучаемой</w:t>
      </w:r>
      <w:r w:rsidRPr="00F97A4B">
        <w:rPr>
          <w:spacing w:val="1"/>
          <w:sz w:val="24"/>
          <w:szCs w:val="24"/>
        </w:rPr>
        <w:t xml:space="preserve"> </w:t>
      </w:r>
      <w:r w:rsidRPr="00F97A4B">
        <w:rPr>
          <w:sz w:val="24"/>
          <w:szCs w:val="24"/>
        </w:rPr>
        <w:t>тематики,</w:t>
      </w:r>
      <w:r w:rsidRPr="00F97A4B">
        <w:rPr>
          <w:spacing w:val="1"/>
          <w:sz w:val="24"/>
          <w:szCs w:val="24"/>
        </w:rPr>
        <w:t xml:space="preserve"> </w:t>
      </w:r>
      <w:r w:rsidRPr="00F97A4B">
        <w:rPr>
          <w:sz w:val="24"/>
          <w:szCs w:val="24"/>
        </w:rPr>
        <w:t>безопасного</w:t>
      </w:r>
      <w:r w:rsidRPr="00F97A4B">
        <w:rPr>
          <w:spacing w:val="1"/>
          <w:sz w:val="24"/>
          <w:szCs w:val="24"/>
        </w:rPr>
        <w:t xml:space="preserve"> </w:t>
      </w:r>
      <w:r w:rsidRPr="00F97A4B">
        <w:rPr>
          <w:sz w:val="24"/>
          <w:szCs w:val="24"/>
        </w:rPr>
        <w:t>использования</w:t>
      </w:r>
      <w:r w:rsidRPr="00F97A4B">
        <w:rPr>
          <w:spacing w:val="1"/>
          <w:sz w:val="24"/>
          <w:szCs w:val="24"/>
        </w:rPr>
        <w:t xml:space="preserve"> </w:t>
      </w:r>
      <w:r w:rsidRPr="00F97A4B">
        <w:rPr>
          <w:sz w:val="24"/>
          <w:szCs w:val="24"/>
        </w:rPr>
        <w:t>электронных</w:t>
      </w:r>
      <w:r w:rsidRPr="00F97A4B">
        <w:rPr>
          <w:spacing w:val="1"/>
          <w:sz w:val="24"/>
          <w:szCs w:val="24"/>
        </w:rPr>
        <w:t xml:space="preserve"> </w:t>
      </w:r>
      <w:r w:rsidRPr="00F97A4B">
        <w:rPr>
          <w:sz w:val="24"/>
          <w:szCs w:val="24"/>
        </w:rPr>
        <w:t>ресурсов</w:t>
      </w:r>
      <w:r w:rsidRPr="00F97A4B">
        <w:rPr>
          <w:spacing w:val="1"/>
          <w:sz w:val="24"/>
          <w:szCs w:val="24"/>
        </w:rPr>
        <w:t xml:space="preserve"> </w:t>
      </w:r>
      <w:r w:rsidRPr="00F97A4B">
        <w:rPr>
          <w:sz w:val="24"/>
          <w:szCs w:val="24"/>
        </w:rPr>
        <w:t>Организации</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сети</w:t>
      </w:r>
      <w:r w:rsidRPr="00F97A4B">
        <w:rPr>
          <w:spacing w:val="1"/>
          <w:sz w:val="24"/>
          <w:szCs w:val="24"/>
        </w:rPr>
        <w:t xml:space="preserve"> </w:t>
      </w:r>
      <w:r w:rsidRPr="00F97A4B">
        <w:rPr>
          <w:sz w:val="24"/>
          <w:szCs w:val="24"/>
        </w:rPr>
        <w:t>Интернет,</w:t>
      </w:r>
      <w:r w:rsidRPr="00F97A4B">
        <w:rPr>
          <w:spacing w:val="1"/>
          <w:sz w:val="24"/>
          <w:szCs w:val="24"/>
        </w:rPr>
        <w:t xml:space="preserve"> </w:t>
      </w:r>
      <w:r w:rsidRPr="00F97A4B">
        <w:rPr>
          <w:sz w:val="24"/>
          <w:szCs w:val="24"/>
        </w:rPr>
        <w:lastRenderedPageBreak/>
        <w:t>получения</w:t>
      </w:r>
      <w:r w:rsidRPr="00F97A4B">
        <w:rPr>
          <w:spacing w:val="-1"/>
          <w:sz w:val="24"/>
          <w:szCs w:val="24"/>
        </w:rPr>
        <w:t xml:space="preserve"> </w:t>
      </w:r>
      <w:r w:rsidRPr="00F97A4B">
        <w:rPr>
          <w:sz w:val="24"/>
          <w:szCs w:val="24"/>
        </w:rPr>
        <w:t>информации</w:t>
      </w:r>
      <w:r w:rsidRPr="00F97A4B">
        <w:rPr>
          <w:spacing w:val="-7"/>
          <w:sz w:val="24"/>
          <w:szCs w:val="24"/>
        </w:rPr>
        <w:t xml:space="preserve"> </w:t>
      </w:r>
      <w:r w:rsidRPr="00F97A4B">
        <w:rPr>
          <w:sz w:val="24"/>
          <w:szCs w:val="24"/>
        </w:rPr>
        <w:t>из</w:t>
      </w:r>
      <w:r w:rsidRPr="00F97A4B">
        <w:rPr>
          <w:spacing w:val="-5"/>
          <w:sz w:val="24"/>
          <w:szCs w:val="24"/>
        </w:rPr>
        <w:t xml:space="preserve"> </w:t>
      </w:r>
      <w:r w:rsidRPr="00F97A4B">
        <w:rPr>
          <w:sz w:val="24"/>
          <w:szCs w:val="24"/>
        </w:rPr>
        <w:t>источников</w:t>
      </w:r>
      <w:r w:rsidRPr="00F97A4B">
        <w:rPr>
          <w:spacing w:val="-7"/>
          <w:sz w:val="24"/>
          <w:szCs w:val="24"/>
        </w:rPr>
        <w:t xml:space="preserve"> </w:t>
      </w:r>
      <w:r w:rsidRPr="00F97A4B">
        <w:rPr>
          <w:sz w:val="24"/>
          <w:szCs w:val="24"/>
        </w:rPr>
        <w:t>в современной</w:t>
      </w:r>
      <w:r w:rsidRPr="00F97A4B">
        <w:rPr>
          <w:spacing w:val="-4"/>
          <w:sz w:val="24"/>
          <w:szCs w:val="24"/>
        </w:rPr>
        <w:t xml:space="preserve"> </w:t>
      </w:r>
      <w:r w:rsidRPr="00F97A4B">
        <w:rPr>
          <w:sz w:val="24"/>
          <w:szCs w:val="24"/>
        </w:rPr>
        <w:t>информационной</w:t>
      </w:r>
      <w:r w:rsidRPr="00F97A4B">
        <w:rPr>
          <w:spacing w:val="2"/>
          <w:sz w:val="24"/>
          <w:szCs w:val="24"/>
        </w:rPr>
        <w:t xml:space="preserve"> </w:t>
      </w:r>
      <w:r w:rsidRPr="00F97A4B">
        <w:rPr>
          <w:sz w:val="24"/>
          <w:szCs w:val="24"/>
        </w:rPr>
        <w:t>среде;</w:t>
      </w:r>
    </w:p>
    <w:p w:rsidR="00C450EA" w:rsidRPr="00F97A4B" w:rsidRDefault="002F2362" w:rsidP="00267F92">
      <w:pPr>
        <w:pStyle w:val="a5"/>
        <w:tabs>
          <w:tab w:val="left" w:pos="1093"/>
        </w:tabs>
        <w:ind w:left="0" w:firstLine="0"/>
        <w:jc w:val="both"/>
        <w:rPr>
          <w:sz w:val="24"/>
          <w:szCs w:val="24"/>
        </w:rPr>
      </w:pPr>
      <w:r w:rsidRPr="00F97A4B">
        <w:rPr>
          <w:sz w:val="24"/>
          <w:szCs w:val="24"/>
        </w:rPr>
        <w:tab/>
        <w:t>выполнение простых проектных работ, включая задания межпредметного характера, в</w:t>
      </w:r>
      <w:r w:rsidRPr="00F97A4B">
        <w:rPr>
          <w:spacing w:val="1"/>
          <w:sz w:val="24"/>
          <w:szCs w:val="24"/>
        </w:rPr>
        <w:t xml:space="preserve"> </w:t>
      </w:r>
      <w:r w:rsidRPr="00F97A4B">
        <w:rPr>
          <w:sz w:val="24"/>
          <w:szCs w:val="24"/>
        </w:rPr>
        <w:t>том</w:t>
      </w:r>
      <w:r w:rsidRPr="00F97A4B">
        <w:rPr>
          <w:spacing w:val="1"/>
          <w:sz w:val="24"/>
          <w:szCs w:val="24"/>
        </w:rPr>
        <w:t xml:space="preserve"> </w:t>
      </w:r>
      <w:r w:rsidRPr="00F97A4B">
        <w:rPr>
          <w:sz w:val="24"/>
          <w:szCs w:val="24"/>
        </w:rPr>
        <w:t>числе</w:t>
      </w:r>
      <w:r w:rsidRPr="00F97A4B">
        <w:rPr>
          <w:spacing w:val="1"/>
          <w:sz w:val="24"/>
          <w:szCs w:val="24"/>
        </w:rPr>
        <w:t xml:space="preserve"> </w:t>
      </w:r>
      <w:r w:rsidRPr="00F97A4B">
        <w:rPr>
          <w:sz w:val="24"/>
          <w:szCs w:val="24"/>
        </w:rPr>
        <w:t>с</w:t>
      </w:r>
      <w:r w:rsidRPr="00F97A4B">
        <w:rPr>
          <w:spacing w:val="1"/>
          <w:sz w:val="24"/>
          <w:szCs w:val="24"/>
        </w:rPr>
        <w:t xml:space="preserve"> </w:t>
      </w:r>
      <w:r w:rsidRPr="00F97A4B">
        <w:rPr>
          <w:sz w:val="24"/>
          <w:szCs w:val="24"/>
        </w:rPr>
        <w:t>участием</w:t>
      </w:r>
      <w:r w:rsidRPr="00F97A4B">
        <w:rPr>
          <w:spacing w:val="1"/>
          <w:sz w:val="24"/>
          <w:szCs w:val="24"/>
        </w:rPr>
        <w:t xml:space="preserve"> </w:t>
      </w:r>
      <w:r w:rsidRPr="00F97A4B">
        <w:rPr>
          <w:sz w:val="24"/>
          <w:szCs w:val="24"/>
        </w:rPr>
        <w:t>в</w:t>
      </w:r>
      <w:r w:rsidRPr="00F97A4B">
        <w:rPr>
          <w:spacing w:val="1"/>
          <w:sz w:val="24"/>
          <w:szCs w:val="24"/>
        </w:rPr>
        <w:t xml:space="preserve"> </w:t>
      </w:r>
      <w:r w:rsidRPr="00F97A4B">
        <w:rPr>
          <w:sz w:val="24"/>
          <w:szCs w:val="24"/>
        </w:rPr>
        <w:t>совместной</w:t>
      </w:r>
      <w:r w:rsidRPr="00F97A4B">
        <w:rPr>
          <w:spacing w:val="1"/>
          <w:sz w:val="24"/>
          <w:szCs w:val="24"/>
        </w:rPr>
        <w:t xml:space="preserve"> </w:t>
      </w:r>
      <w:r w:rsidRPr="00F97A4B">
        <w:rPr>
          <w:sz w:val="24"/>
          <w:szCs w:val="24"/>
        </w:rPr>
        <w:t>деятельности,</w:t>
      </w:r>
      <w:r w:rsidRPr="00F97A4B">
        <w:rPr>
          <w:spacing w:val="1"/>
          <w:sz w:val="24"/>
          <w:szCs w:val="24"/>
        </w:rPr>
        <w:t xml:space="preserve"> </w:t>
      </w:r>
      <w:r w:rsidRPr="00F97A4B">
        <w:rPr>
          <w:sz w:val="24"/>
          <w:szCs w:val="24"/>
        </w:rPr>
        <w:t>понимание</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принятие</w:t>
      </w:r>
      <w:r w:rsidRPr="00F97A4B">
        <w:rPr>
          <w:spacing w:val="1"/>
          <w:sz w:val="24"/>
          <w:szCs w:val="24"/>
        </w:rPr>
        <w:t xml:space="preserve"> </w:t>
      </w:r>
      <w:r w:rsidRPr="00F97A4B">
        <w:rPr>
          <w:sz w:val="24"/>
          <w:szCs w:val="24"/>
        </w:rPr>
        <w:t>ее</w:t>
      </w:r>
      <w:r w:rsidRPr="00F97A4B">
        <w:rPr>
          <w:spacing w:val="1"/>
          <w:sz w:val="24"/>
          <w:szCs w:val="24"/>
        </w:rPr>
        <w:t xml:space="preserve"> </w:t>
      </w:r>
      <w:r w:rsidRPr="00F97A4B">
        <w:rPr>
          <w:sz w:val="24"/>
          <w:szCs w:val="24"/>
        </w:rPr>
        <w:t>цели,</w:t>
      </w:r>
      <w:r w:rsidRPr="00F97A4B">
        <w:rPr>
          <w:spacing w:val="1"/>
          <w:sz w:val="24"/>
          <w:szCs w:val="24"/>
        </w:rPr>
        <w:t xml:space="preserve"> </w:t>
      </w:r>
      <w:r w:rsidRPr="00F97A4B">
        <w:rPr>
          <w:sz w:val="24"/>
          <w:szCs w:val="24"/>
        </w:rPr>
        <w:t>обсуждение</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согласование</w:t>
      </w:r>
      <w:r w:rsidRPr="00F97A4B">
        <w:rPr>
          <w:spacing w:val="1"/>
          <w:sz w:val="24"/>
          <w:szCs w:val="24"/>
        </w:rPr>
        <w:t xml:space="preserve"> </w:t>
      </w:r>
      <w:r w:rsidRPr="00F97A4B">
        <w:rPr>
          <w:sz w:val="24"/>
          <w:szCs w:val="24"/>
        </w:rPr>
        <w:t>способов</w:t>
      </w:r>
      <w:r w:rsidRPr="00F97A4B">
        <w:rPr>
          <w:spacing w:val="1"/>
          <w:sz w:val="24"/>
          <w:szCs w:val="24"/>
        </w:rPr>
        <w:t xml:space="preserve"> </w:t>
      </w:r>
      <w:r w:rsidRPr="00F97A4B">
        <w:rPr>
          <w:sz w:val="24"/>
          <w:szCs w:val="24"/>
        </w:rPr>
        <w:t>достижения</w:t>
      </w:r>
      <w:r w:rsidRPr="00F97A4B">
        <w:rPr>
          <w:spacing w:val="1"/>
          <w:sz w:val="24"/>
          <w:szCs w:val="24"/>
        </w:rPr>
        <w:t xml:space="preserve"> </w:t>
      </w:r>
      <w:r w:rsidRPr="00F97A4B">
        <w:rPr>
          <w:sz w:val="24"/>
          <w:szCs w:val="24"/>
        </w:rPr>
        <w:t>общего</w:t>
      </w:r>
      <w:r w:rsidRPr="00F97A4B">
        <w:rPr>
          <w:spacing w:val="60"/>
          <w:sz w:val="24"/>
          <w:szCs w:val="24"/>
        </w:rPr>
        <w:t xml:space="preserve"> </w:t>
      </w:r>
      <w:r w:rsidRPr="00F97A4B">
        <w:rPr>
          <w:sz w:val="24"/>
          <w:szCs w:val="24"/>
        </w:rPr>
        <w:t>результата,</w:t>
      </w:r>
      <w:r w:rsidRPr="00F97A4B">
        <w:rPr>
          <w:spacing w:val="60"/>
          <w:sz w:val="24"/>
          <w:szCs w:val="24"/>
        </w:rPr>
        <w:t xml:space="preserve"> </w:t>
      </w:r>
      <w:r w:rsidRPr="00F97A4B">
        <w:rPr>
          <w:sz w:val="24"/>
          <w:szCs w:val="24"/>
        </w:rPr>
        <w:t>распределение</w:t>
      </w:r>
      <w:r w:rsidRPr="00F97A4B">
        <w:rPr>
          <w:spacing w:val="1"/>
          <w:sz w:val="24"/>
          <w:szCs w:val="24"/>
        </w:rPr>
        <w:t xml:space="preserve"> </w:t>
      </w:r>
      <w:r w:rsidRPr="00F97A4B">
        <w:rPr>
          <w:sz w:val="24"/>
          <w:szCs w:val="24"/>
        </w:rPr>
        <w:t>ролей</w:t>
      </w:r>
      <w:r w:rsidRPr="00F97A4B">
        <w:rPr>
          <w:spacing w:val="1"/>
          <w:sz w:val="24"/>
          <w:szCs w:val="24"/>
        </w:rPr>
        <w:t xml:space="preserve"> </w:t>
      </w:r>
      <w:r w:rsidRPr="00F97A4B">
        <w:rPr>
          <w:sz w:val="24"/>
          <w:szCs w:val="24"/>
        </w:rPr>
        <w:t>в</w:t>
      </w:r>
      <w:r w:rsidRPr="00F97A4B">
        <w:rPr>
          <w:spacing w:val="1"/>
          <w:sz w:val="24"/>
          <w:szCs w:val="24"/>
        </w:rPr>
        <w:t xml:space="preserve"> </w:t>
      </w:r>
      <w:r w:rsidRPr="00F97A4B">
        <w:rPr>
          <w:sz w:val="24"/>
          <w:szCs w:val="24"/>
        </w:rPr>
        <w:t>совместной</w:t>
      </w:r>
      <w:r w:rsidRPr="00F97A4B">
        <w:rPr>
          <w:spacing w:val="1"/>
          <w:sz w:val="24"/>
          <w:szCs w:val="24"/>
        </w:rPr>
        <w:t xml:space="preserve"> </w:t>
      </w:r>
      <w:r w:rsidRPr="00F97A4B">
        <w:rPr>
          <w:sz w:val="24"/>
          <w:szCs w:val="24"/>
        </w:rPr>
        <w:t>деятельности,</w:t>
      </w:r>
      <w:r w:rsidRPr="00F97A4B">
        <w:rPr>
          <w:spacing w:val="1"/>
          <w:sz w:val="24"/>
          <w:szCs w:val="24"/>
        </w:rPr>
        <w:t xml:space="preserve"> </w:t>
      </w:r>
      <w:r w:rsidRPr="00F97A4B">
        <w:rPr>
          <w:sz w:val="24"/>
          <w:szCs w:val="24"/>
        </w:rPr>
        <w:t>проявление</w:t>
      </w:r>
      <w:r w:rsidRPr="00F97A4B">
        <w:rPr>
          <w:spacing w:val="1"/>
          <w:sz w:val="24"/>
          <w:szCs w:val="24"/>
        </w:rPr>
        <w:t xml:space="preserve"> </w:t>
      </w:r>
      <w:r w:rsidRPr="00F97A4B">
        <w:rPr>
          <w:sz w:val="24"/>
          <w:szCs w:val="24"/>
        </w:rPr>
        <w:t>готовности</w:t>
      </w:r>
      <w:r w:rsidRPr="00F97A4B">
        <w:rPr>
          <w:spacing w:val="1"/>
          <w:sz w:val="24"/>
          <w:szCs w:val="24"/>
        </w:rPr>
        <w:t xml:space="preserve"> </w:t>
      </w:r>
      <w:r w:rsidRPr="00F97A4B">
        <w:rPr>
          <w:sz w:val="24"/>
          <w:szCs w:val="24"/>
        </w:rPr>
        <w:t>быть</w:t>
      </w:r>
      <w:r w:rsidRPr="00F97A4B">
        <w:rPr>
          <w:spacing w:val="1"/>
          <w:sz w:val="24"/>
          <w:szCs w:val="24"/>
        </w:rPr>
        <w:t xml:space="preserve"> </w:t>
      </w:r>
      <w:r w:rsidRPr="00F97A4B">
        <w:rPr>
          <w:sz w:val="24"/>
          <w:szCs w:val="24"/>
        </w:rPr>
        <w:t>лидером</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выполнять</w:t>
      </w:r>
      <w:r w:rsidRPr="00F97A4B">
        <w:rPr>
          <w:spacing w:val="-57"/>
          <w:sz w:val="24"/>
          <w:szCs w:val="24"/>
        </w:rPr>
        <w:t xml:space="preserve"> </w:t>
      </w:r>
      <w:r w:rsidRPr="00F97A4B">
        <w:rPr>
          <w:sz w:val="24"/>
          <w:szCs w:val="24"/>
        </w:rPr>
        <w:t>поручения, осуществление взаимного контроля в совместной деятельности, оценивание</w:t>
      </w:r>
      <w:r w:rsidRPr="00F97A4B">
        <w:rPr>
          <w:spacing w:val="1"/>
          <w:sz w:val="24"/>
          <w:szCs w:val="24"/>
        </w:rPr>
        <w:t xml:space="preserve"> </w:t>
      </w:r>
      <w:r w:rsidRPr="00F97A4B">
        <w:rPr>
          <w:sz w:val="24"/>
          <w:szCs w:val="24"/>
        </w:rPr>
        <w:t>своего</w:t>
      </w:r>
      <w:r w:rsidRPr="00F97A4B">
        <w:rPr>
          <w:spacing w:val="2"/>
          <w:sz w:val="24"/>
          <w:szCs w:val="24"/>
        </w:rPr>
        <w:t xml:space="preserve"> </w:t>
      </w:r>
      <w:r w:rsidRPr="00F97A4B">
        <w:rPr>
          <w:sz w:val="24"/>
          <w:szCs w:val="24"/>
        </w:rPr>
        <w:t>вклада</w:t>
      </w:r>
      <w:r w:rsidRPr="00F97A4B">
        <w:rPr>
          <w:spacing w:val="-3"/>
          <w:sz w:val="24"/>
          <w:szCs w:val="24"/>
        </w:rPr>
        <w:t xml:space="preserve"> </w:t>
      </w:r>
      <w:r w:rsidRPr="00F97A4B">
        <w:rPr>
          <w:sz w:val="24"/>
          <w:szCs w:val="24"/>
        </w:rPr>
        <w:t>в</w:t>
      </w:r>
      <w:r w:rsidRPr="00F97A4B">
        <w:rPr>
          <w:spacing w:val="-1"/>
          <w:sz w:val="24"/>
          <w:szCs w:val="24"/>
        </w:rPr>
        <w:t xml:space="preserve"> </w:t>
      </w:r>
      <w:r w:rsidRPr="00F97A4B">
        <w:rPr>
          <w:sz w:val="24"/>
          <w:szCs w:val="24"/>
        </w:rPr>
        <w:t>общее</w:t>
      </w:r>
      <w:r w:rsidRPr="00F97A4B">
        <w:rPr>
          <w:spacing w:val="-3"/>
          <w:sz w:val="24"/>
          <w:szCs w:val="24"/>
        </w:rPr>
        <w:t xml:space="preserve"> </w:t>
      </w:r>
      <w:r w:rsidRPr="00F97A4B">
        <w:rPr>
          <w:sz w:val="24"/>
          <w:szCs w:val="24"/>
        </w:rPr>
        <w:t>дело;</w:t>
      </w:r>
    </w:p>
    <w:p w:rsidR="00C450EA" w:rsidRPr="00F97A4B" w:rsidRDefault="002F2362" w:rsidP="00267F92">
      <w:pPr>
        <w:pStyle w:val="a5"/>
        <w:tabs>
          <w:tab w:val="left" w:pos="905"/>
        </w:tabs>
        <w:ind w:left="0" w:firstLine="0"/>
        <w:jc w:val="both"/>
        <w:rPr>
          <w:sz w:val="24"/>
          <w:szCs w:val="24"/>
        </w:rPr>
      </w:pPr>
      <w:r w:rsidRPr="00F97A4B">
        <w:rPr>
          <w:sz w:val="24"/>
          <w:szCs w:val="24"/>
        </w:rPr>
        <w:t>приобретение</w:t>
      </w:r>
      <w:r w:rsidRPr="00F97A4B">
        <w:rPr>
          <w:spacing w:val="-7"/>
          <w:sz w:val="24"/>
          <w:szCs w:val="24"/>
        </w:rPr>
        <w:t xml:space="preserve"> </w:t>
      </w:r>
      <w:r w:rsidRPr="00F97A4B">
        <w:rPr>
          <w:sz w:val="24"/>
          <w:szCs w:val="24"/>
        </w:rPr>
        <w:t>опыта</w:t>
      </w:r>
      <w:r w:rsidRPr="00F97A4B">
        <w:rPr>
          <w:spacing w:val="-11"/>
          <w:sz w:val="24"/>
          <w:szCs w:val="24"/>
        </w:rPr>
        <w:t xml:space="preserve"> </w:t>
      </w:r>
      <w:r w:rsidRPr="00F97A4B">
        <w:rPr>
          <w:sz w:val="24"/>
          <w:szCs w:val="24"/>
        </w:rPr>
        <w:t>практической</w:t>
      </w:r>
      <w:r w:rsidRPr="00F97A4B">
        <w:rPr>
          <w:spacing w:val="-4"/>
          <w:sz w:val="24"/>
          <w:szCs w:val="24"/>
        </w:rPr>
        <w:t xml:space="preserve"> </w:t>
      </w:r>
      <w:r w:rsidRPr="00F97A4B">
        <w:rPr>
          <w:sz w:val="24"/>
          <w:szCs w:val="24"/>
        </w:rPr>
        <w:t>деятельности</w:t>
      </w:r>
      <w:r w:rsidRPr="00F97A4B">
        <w:rPr>
          <w:spacing w:val="-5"/>
          <w:sz w:val="24"/>
          <w:szCs w:val="24"/>
        </w:rPr>
        <w:t xml:space="preserve"> </w:t>
      </w:r>
      <w:r w:rsidRPr="00F97A4B">
        <w:rPr>
          <w:sz w:val="24"/>
          <w:szCs w:val="24"/>
        </w:rPr>
        <w:t>в</w:t>
      </w:r>
      <w:r w:rsidRPr="00F97A4B">
        <w:rPr>
          <w:spacing w:val="-5"/>
          <w:sz w:val="24"/>
          <w:szCs w:val="24"/>
        </w:rPr>
        <w:t xml:space="preserve"> </w:t>
      </w:r>
      <w:r w:rsidRPr="00F97A4B">
        <w:rPr>
          <w:sz w:val="24"/>
          <w:szCs w:val="24"/>
        </w:rPr>
        <w:t>повседневной</w:t>
      </w:r>
      <w:r w:rsidRPr="00F97A4B">
        <w:rPr>
          <w:spacing w:val="-5"/>
          <w:sz w:val="24"/>
          <w:szCs w:val="24"/>
        </w:rPr>
        <w:t xml:space="preserve"> </w:t>
      </w:r>
      <w:r w:rsidRPr="00F97A4B">
        <w:rPr>
          <w:sz w:val="24"/>
          <w:szCs w:val="24"/>
        </w:rPr>
        <w:t>жизни:</w:t>
      </w:r>
    </w:p>
    <w:p w:rsidR="00C450EA" w:rsidRPr="00F97A4B" w:rsidRDefault="002F2362" w:rsidP="00267F92">
      <w:pPr>
        <w:pStyle w:val="a3"/>
        <w:ind w:left="0" w:hanging="428"/>
      </w:pPr>
      <w:r w:rsidRPr="00F97A4B">
        <w:t>—</w:t>
      </w:r>
      <w:r w:rsidRPr="00F97A4B">
        <w:rPr>
          <w:spacing w:val="1"/>
        </w:rPr>
        <w:t xml:space="preserve"> </w:t>
      </w:r>
      <w:r w:rsidRPr="00F97A4B">
        <w:t>использовать ИКТ для выполнения несложных заданий на иностранном языке (выбирать</w:t>
      </w:r>
      <w:r w:rsidRPr="00F97A4B">
        <w:rPr>
          <w:spacing w:val="1"/>
        </w:rPr>
        <w:t xml:space="preserve"> </w:t>
      </w:r>
      <w:r w:rsidRPr="00F97A4B">
        <w:t>источник</w:t>
      </w:r>
      <w:r w:rsidRPr="00F97A4B">
        <w:rPr>
          <w:spacing w:val="1"/>
        </w:rPr>
        <w:t xml:space="preserve"> </w:t>
      </w:r>
      <w:r w:rsidRPr="00F97A4B">
        <w:t>для</w:t>
      </w:r>
      <w:r w:rsidRPr="00F97A4B">
        <w:rPr>
          <w:spacing w:val="1"/>
        </w:rPr>
        <w:t xml:space="preserve"> </w:t>
      </w:r>
      <w:r w:rsidRPr="00F97A4B">
        <w:t>получения</w:t>
      </w:r>
      <w:r w:rsidRPr="00F97A4B">
        <w:rPr>
          <w:spacing w:val="1"/>
        </w:rPr>
        <w:t xml:space="preserve"> </w:t>
      </w:r>
      <w:r w:rsidRPr="00F97A4B">
        <w:t>информации,</w:t>
      </w:r>
      <w:r w:rsidRPr="00F97A4B">
        <w:rPr>
          <w:spacing w:val="1"/>
        </w:rPr>
        <w:t xml:space="preserve"> </w:t>
      </w:r>
      <w:r w:rsidRPr="00F97A4B">
        <w:t>оценивать</w:t>
      </w:r>
      <w:r w:rsidRPr="00F97A4B">
        <w:rPr>
          <w:spacing w:val="1"/>
        </w:rPr>
        <w:t xml:space="preserve"> </w:t>
      </w:r>
      <w:r w:rsidRPr="00F97A4B">
        <w:t>необходимость</w:t>
      </w:r>
      <w:r w:rsidRPr="00F97A4B">
        <w:rPr>
          <w:spacing w:val="1"/>
        </w:rPr>
        <w:t xml:space="preserve"> </w:t>
      </w:r>
      <w:r w:rsidRPr="00F97A4B">
        <w:t>и</w:t>
      </w:r>
      <w:r w:rsidRPr="00F97A4B">
        <w:rPr>
          <w:spacing w:val="1"/>
        </w:rPr>
        <w:t xml:space="preserve"> </w:t>
      </w:r>
      <w:r w:rsidRPr="00F97A4B">
        <w:t>достаточность</w:t>
      </w:r>
      <w:r w:rsidRPr="00F97A4B">
        <w:rPr>
          <w:spacing w:val="1"/>
        </w:rPr>
        <w:t xml:space="preserve"> </w:t>
      </w:r>
      <w:r w:rsidRPr="00F97A4B">
        <w:t>информации для решения поставленной задачи; использовать и самостоятельно создавать</w:t>
      </w:r>
      <w:r w:rsidRPr="00F97A4B">
        <w:rPr>
          <w:spacing w:val="1"/>
        </w:rPr>
        <w:t xml:space="preserve"> </w:t>
      </w:r>
      <w:r w:rsidRPr="00F97A4B">
        <w:t>таблицы</w:t>
      </w:r>
      <w:r w:rsidRPr="00F97A4B">
        <w:rPr>
          <w:spacing w:val="1"/>
        </w:rPr>
        <w:t xml:space="preserve"> </w:t>
      </w:r>
      <w:r w:rsidRPr="00F97A4B">
        <w:t>для</w:t>
      </w:r>
      <w:r w:rsidRPr="00F97A4B">
        <w:rPr>
          <w:spacing w:val="1"/>
        </w:rPr>
        <w:t xml:space="preserve"> </w:t>
      </w:r>
      <w:r w:rsidRPr="00F97A4B">
        <w:t>представления</w:t>
      </w:r>
      <w:r w:rsidRPr="00F97A4B">
        <w:rPr>
          <w:spacing w:val="1"/>
        </w:rPr>
        <w:t xml:space="preserve"> </w:t>
      </w:r>
      <w:r w:rsidRPr="00F97A4B">
        <w:t>информации;</w:t>
      </w:r>
      <w:r w:rsidRPr="00F97A4B">
        <w:rPr>
          <w:spacing w:val="1"/>
        </w:rPr>
        <w:t xml:space="preserve"> </w:t>
      </w:r>
      <w:r w:rsidRPr="00F97A4B">
        <w:t>соблюдать</w:t>
      </w:r>
      <w:r w:rsidRPr="00F97A4B">
        <w:rPr>
          <w:spacing w:val="1"/>
        </w:rPr>
        <w:t xml:space="preserve"> </w:t>
      </w:r>
      <w:r w:rsidRPr="00F97A4B">
        <w:t>правила</w:t>
      </w:r>
      <w:r w:rsidRPr="00F97A4B">
        <w:rPr>
          <w:spacing w:val="1"/>
        </w:rPr>
        <w:t xml:space="preserve"> </w:t>
      </w:r>
      <w:r w:rsidRPr="00F97A4B">
        <w:t>информационной</w:t>
      </w:r>
      <w:r w:rsidRPr="00F97A4B">
        <w:rPr>
          <w:spacing w:val="1"/>
        </w:rPr>
        <w:t xml:space="preserve"> </w:t>
      </w:r>
      <w:r w:rsidRPr="00F97A4B">
        <w:t>безопасности</w:t>
      </w:r>
      <w:r w:rsidRPr="00F97A4B">
        <w:rPr>
          <w:spacing w:val="-2"/>
        </w:rPr>
        <w:t xml:space="preserve"> </w:t>
      </w:r>
      <w:r w:rsidRPr="00F97A4B">
        <w:t>в</w:t>
      </w:r>
      <w:r w:rsidRPr="00F97A4B">
        <w:rPr>
          <w:spacing w:val="2"/>
        </w:rPr>
        <w:t xml:space="preserve"> </w:t>
      </w:r>
      <w:r w:rsidRPr="00F97A4B">
        <w:t>ситуациях</w:t>
      </w:r>
      <w:r w:rsidRPr="00F97A4B">
        <w:rPr>
          <w:spacing w:val="-4"/>
        </w:rPr>
        <w:t xml:space="preserve"> </w:t>
      </w:r>
      <w:r w:rsidRPr="00F97A4B">
        <w:t>повседневной</w:t>
      </w:r>
      <w:r w:rsidRPr="00F97A4B">
        <w:rPr>
          <w:spacing w:val="-3"/>
        </w:rPr>
        <w:t xml:space="preserve"> </w:t>
      </w:r>
      <w:r w:rsidRPr="00F97A4B">
        <w:t>жизни</w:t>
      </w:r>
      <w:r w:rsidRPr="00F97A4B">
        <w:rPr>
          <w:spacing w:val="-8"/>
        </w:rPr>
        <w:t xml:space="preserve"> </w:t>
      </w:r>
      <w:r w:rsidRPr="00F97A4B">
        <w:t>и</w:t>
      </w:r>
      <w:r w:rsidRPr="00F97A4B">
        <w:rPr>
          <w:spacing w:val="2"/>
        </w:rPr>
        <w:t xml:space="preserve"> </w:t>
      </w:r>
      <w:r w:rsidRPr="00F97A4B">
        <w:t>при</w:t>
      </w:r>
      <w:r w:rsidRPr="00F97A4B">
        <w:rPr>
          <w:spacing w:val="-3"/>
        </w:rPr>
        <w:t xml:space="preserve"> </w:t>
      </w:r>
      <w:r w:rsidRPr="00F97A4B">
        <w:t>работе</w:t>
      </w:r>
      <w:r w:rsidRPr="00F97A4B">
        <w:rPr>
          <w:spacing w:val="-4"/>
        </w:rPr>
        <w:t xml:space="preserve"> </w:t>
      </w:r>
      <w:r w:rsidRPr="00F97A4B">
        <w:t>в</w:t>
      </w:r>
      <w:r w:rsidRPr="00F97A4B">
        <w:rPr>
          <w:spacing w:val="2"/>
        </w:rPr>
        <w:t xml:space="preserve"> </w:t>
      </w:r>
      <w:r w:rsidRPr="00F97A4B">
        <w:t>сети</w:t>
      </w:r>
      <w:r w:rsidRPr="00F97A4B">
        <w:rPr>
          <w:spacing w:val="2"/>
        </w:rPr>
        <w:t xml:space="preserve"> </w:t>
      </w:r>
      <w:r w:rsidRPr="00F97A4B">
        <w:t>Интернет);</w:t>
      </w:r>
    </w:p>
    <w:p w:rsidR="00C450EA" w:rsidRPr="00F97A4B" w:rsidRDefault="002F2362" w:rsidP="00267F92">
      <w:pPr>
        <w:pStyle w:val="a3"/>
        <w:spacing w:line="242" w:lineRule="auto"/>
        <w:ind w:left="0" w:hanging="284"/>
      </w:pPr>
      <w:r w:rsidRPr="00F97A4B">
        <w:rPr>
          <w:spacing w:val="-1"/>
        </w:rPr>
        <w:t>— знакомить</w:t>
      </w:r>
      <w:r w:rsidRPr="00F97A4B">
        <w:t xml:space="preserve"> </w:t>
      </w:r>
      <w:r w:rsidRPr="00F97A4B">
        <w:rPr>
          <w:spacing w:val="-1"/>
        </w:rPr>
        <w:t>представителей</w:t>
      </w:r>
      <w:r w:rsidRPr="00F97A4B">
        <w:t xml:space="preserve"> </w:t>
      </w:r>
      <w:r w:rsidRPr="00F97A4B">
        <w:rPr>
          <w:spacing w:val="-1"/>
        </w:rPr>
        <w:t>других</w:t>
      </w:r>
      <w:r w:rsidRPr="00F97A4B">
        <w:t xml:space="preserve"> </w:t>
      </w:r>
      <w:r w:rsidRPr="00F97A4B">
        <w:rPr>
          <w:spacing w:val="-1"/>
        </w:rPr>
        <w:t>стран</w:t>
      </w:r>
      <w:r w:rsidRPr="00F97A4B">
        <w:t xml:space="preserve"> с</w:t>
      </w:r>
      <w:r w:rsidRPr="00F97A4B">
        <w:rPr>
          <w:spacing w:val="1"/>
        </w:rPr>
        <w:t xml:space="preserve"> </w:t>
      </w:r>
      <w:r w:rsidRPr="00F97A4B">
        <w:t>культурой</w:t>
      </w:r>
      <w:r w:rsidRPr="00F97A4B">
        <w:rPr>
          <w:spacing w:val="1"/>
        </w:rPr>
        <w:t xml:space="preserve"> </w:t>
      </w:r>
      <w:r w:rsidRPr="00F97A4B">
        <w:t>своего</w:t>
      </w:r>
      <w:r w:rsidRPr="00F97A4B">
        <w:rPr>
          <w:spacing w:val="1"/>
        </w:rPr>
        <w:t xml:space="preserve"> </w:t>
      </w:r>
      <w:r w:rsidRPr="00F97A4B">
        <w:t>народа</w:t>
      </w:r>
      <w:r w:rsidRPr="00F97A4B">
        <w:rPr>
          <w:spacing w:val="1"/>
        </w:rPr>
        <w:t xml:space="preserve"> </w:t>
      </w:r>
      <w:r w:rsidRPr="00F97A4B">
        <w:t>и</w:t>
      </w:r>
      <w:r w:rsidRPr="00F97A4B">
        <w:rPr>
          <w:spacing w:val="1"/>
        </w:rPr>
        <w:t xml:space="preserve"> </w:t>
      </w:r>
      <w:r w:rsidRPr="00F97A4B">
        <w:t>участвовать</w:t>
      </w:r>
      <w:r w:rsidRPr="00F97A4B">
        <w:rPr>
          <w:spacing w:val="1"/>
        </w:rPr>
        <w:t xml:space="preserve"> </w:t>
      </w:r>
      <w:r w:rsidRPr="00F97A4B">
        <w:t>в</w:t>
      </w:r>
      <w:r w:rsidRPr="00F97A4B">
        <w:rPr>
          <w:spacing w:val="1"/>
        </w:rPr>
        <w:t xml:space="preserve"> </w:t>
      </w:r>
      <w:r w:rsidRPr="00F97A4B">
        <w:t>элементарном</w:t>
      </w:r>
      <w:r w:rsidRPr="00F97A4B">
        <w:rPr>
          <w:spacing w:val="-2"/>
        </w:rPr>
        <w:t xml:space="preserve"> </w:t>
      </w:r>
      <w:r w:rsidRPr="00F97A4B">
        <w:t>бытовом</w:t>
      </w:r>
      <w:r w:rsidRPr="00F97A4B">
        <w:rPr>
          <w:spacing w:val="-1"/>
        </w:rPr>
        <w:t xml:space="preserve"> </w:t>
      </w:r>
      <w:r w:rsidRPr="00F97A4B">
        <w:t>общении</w:t>
      </w:r>
      <w:r w:rsidRPr="00F97A4B">
        <w:rPr>
          <w:spacing w:val="-2"/>
        </w:rPr>
        <w:t xml:space="preserve"> </w:t>
      </w:r>
      <w:r w:rsidRPr="00F97A4B">
        <w:t>на иностранном</w:t>
      </w:r>
      <w:r w:rsidRPr="00F97A4B">
        <w:rPr>
          <w:spacing w:val="-1"/>
        </w:rPr>
        <w:t xml:space="preserve"> </w:t>
      </w:r>
      <w:r w:rsidRPr="00F97A4B">
        <w:t>языке.</w:t>
      </w:r>
    </w:p>
    <w:p w:rsidR="00C450EA" w:rsidRPr="00F97A4B" w:rsidRDefault="00C450EA" w:rsidP="00267F92">
      <w:pPr>
        <w:pStyle w:val="a3"/>
        <w:ind w:left="0"/>
      </w:pPr>
    </w:p>
    <w:p w:rsidR="00C450EA" w:rsidRPr="00F97A4B" w:rsidRDefault="002F2362" w:rsidP="00267F92">
      <w:pPr>
        <w:spacing w:line="237" w:lineRule="auto"/>
        <w:ind w:firstLine="202"/>
        <w:jc w:val="both"/>
        <w:rPr>
          <w:sz w:val="24"/>
          <w:szCs w:val="24"/>
        </w:rPr>
      </w:pPr>
      <w:r w:rsidRPr="00F97A4B">
        <w:rPr>
          <w:sz w:val="24"/>
          <w:szCs w:val="24"/>
        </w:rPr>
        <w:t>Предметные</w:t>
      </w:r>
      <w:r w:rsidRPr="00F97A4B">
        <w:rPr>
          <w:spacing w:val="1"/>
          <w:sz w:val="24"/>
          <w:szCs w:val="24"/>
        </w:rPr>
        <w:t xml:space="preserve"> </w:t>
      </w:r>
      <w:r w:rsidRPr="00F97A4B">
        <w:rPr>
          <w:sz w:val="24"/>
          <w:szCs w:val="24"/>
        </w:rPr>
        <w:t>результаты</w:t>
      </w:r>
      <w:r w:rsidRPr="00F97A4B">
        <w:rPr>
          <w:spacing w:val="1"/>
          <w:sz w:val="24"/>
          <w:szCs w:val="24"/>
        </w:rPr>
        <w:t xml:space="preserve"> </w:t>
      </w:r>
      <w:r w:rsidRPr="00F97A4B">
        <w:rPr>
          <w:sz w:val="24"/>
          <w:szCs w:val="24"/>
        </w:rPr>
        <w:t>по</w:t>
      </w:r>
      <w:r w:rsidRPr="00F97A4B">
        <w:rPr>
          <w:spacing w:val="1"/>
          <w:sz w:val="24"/>
          <w:szCs w:val="24"/>
        </w:rPr>
        <w:t xml:space="preserve"> </w:t>
      </w:r>
      <w:r w:rsidRPr="00F97A4B">
        <w:rPr>
          <w:sz w:val="24"/>
          <w:szCs w:val="24"/>
        </w:rPr>
        <w:t>учебному</w:t>
      </w:r>
      <w:r w:rsidRPr="00F97A4B">
        <w:rPr>
          <w:spacing w:val="1"/>
          <w:sz w:val="24"/>
          <w:szCs w:val="24"/>
        </w:rPr>
        <w:t xml:space="preserve"> </w:t>
      </w:r>
      <w:r w:rsidRPr="00F97A4B">
        <w:rPr>
          <w:sz w:val="24"/>
          <w:szCs w:val="24"/>
        </w:rPr>
        <w:t>предмету</w:t>
      </w:r>
      <w:r w:rsidRPr="00F97A4B">
        <w:rPr>
          <w:spacing w:val="1"/>
          <w:sz w:val="24"/>
          <w:szCs w:val="24"/>
        </w:rPr>
        <w:t xml:space="preserve"> </w:t>
      </w:r>
      <w:r w:rsidRPr="00F97A4B">
        <w:rPr>
          <w:b/>
          <w:sz w:val="24"/>
          <w:szCs w:val="24"/>
        </w:rPr>
        <w:t>"Математика"</w:t>
      </w:r>
      <w:r w:rsidRPr="00F97A4B">
        <w:rPr>
          <w:b/>
          <w:spacing w:val="1"/>
          <w:sz w:val="24"/>
          <w:szCs w:val="24"/>
        </w:rPr>
        <w:t xml:space="preserve"> </w:t>
      </w:r>
      <w:r w:rsidRPr="00F97A4B">
        <w:rPr>
          <w:sz w:val="24"/>
          <w:szCs w:val="24"/>
        </w:rPr>
        <w:t>предметной</w:t>
      </w:r>
      <w:r w:rsidRPr="00F97A4B">
        <w:rPr>
          <w:spacing w:val="1"/>
          <w:sz w:val="24"/>
          <w:szCs w:val="24"/>
        </w:rPr>
        <w:t xml:space="preserve"> </w:t>
      </w:r>
      <w:r w:rsidRPr="00F97A4B">
        <w:rPr>
          <w:sz w:val="24"/>
          <w:szCs w:val="24"/>
        </w:rPr>
        <w:t>области</w:t>
      </w:r>
      <w:r w:rsidRPr="00F97A4B">
        <w:rPr>
          <w:spacing w:val="4"/>
          <w:sz w:val="24"/>
          <w:szCs w:val="24"/>
        </w:rPr>
        <w:t xml:space="preserve"> </w:t>
      </w:r>
      <w:r w:rsidRPr="00F97A4B">
        <w:rPr>
          <w:b/>
          <w:sz w:val="24"/>
          <w:szCs w:val="24"/>
        </w:rPr>
        <w:t>"Математика</w:t>
      </w:r>
      <w:r w:rsidRPr="00F97A4B">
        <w:rPr>
          <w:b/>
          <w:spacing w:val="-7"/>
          <w:sz w:val="24"/>
          <w:szCs w:val="24"/>
        </w:rPr>
        <w:t xml:space="preserve"> </w:t>
      </w:r>
      <w:r w:rsidRPr="00F97A4B">
        <w:rPr>
          <w:b/>
          <w:sz w:val="24"/>
          <w:szCs w:val="24"/>
        </w:rPr>
        <w:t>и</w:t>
      </w:r>
      <w:r w:rsidRPr="00F97A4B">
        <w:rPr>
          <w:b/>
          <w:spacing w:val="-7"/>
          <w:sz w:val="24"/>
          <w:szCs w:val="24"/>
        </w:rPr>
        <w:t xml:space="preserve"> </w:t>
      </w:r>
      <w:r w:rsidRPr="00F97A4B">
        <w:rPr>
          <w:b/>
          <w:sz w:val="24"/>
          <w:szCs w:val="24"/>
        </w:rPr>
        <w:t>информатика"</w:t>
      </w:r>
      <w:r w:rsidRPr="00F97A4B">
        <w:rPr>
          <w:b/>
          <w:spacing w:val="-1"/>
          <w:sz w:val="24"/>
          <w:szCs w:val="24"/>
        </w:rPr>
        <w:t xml:space="preserve"> </w:t>
      </w:r>
      <w:r w:rsidRPr="00F97A4B">
        <w:rPr>
          <w:sz w:val="24"/>
          <w:szCs w:val="24"/>
        </w:rPr>
        <w:t>должны</w:t>
      </w:r>
      <w:r w:rsidRPr="00F97A4B">
        <w:rPr>
          <w:spacing w:val="-5"/>
          <w:sz w:val="24"/>
          <w:szCs w:val="24"/>
        </w:rPr>
        <w:t xml:space="preserve"> </w:t>
      </w:r>
      <w:r w:rsidRPr="00F97A4B">
        <w:rPr>
          <w:sz w:val="24"/>
          <w:szCs w:val="24"/>
        </w:rPr>
        <w:t>обеспечивать:</w:t>
      </w:r>
    </w:p>
    <w:p w:rsidR="00C450EA" w:rsidRPr="00F97A4B" w:rsidRDefault="002F2362" w:rsidP="00B34D59">
      <w:pPr>
        <w:pStyle w:val="a5"/>
        <w:numPr>
          <w:ilvl w:val="0"/>
          <w:numId w:val="71"/>
        </w:numPr>
        <w:tabs>
          <w:tab w:val="left" w:pos="905"/>
        </w:tabs>
        <w:ind w:left="0"/>
        <w:jc w:val="both"/>
        <w:rPr>
          <w:sz w:val="24"/>
          <w:szCs w:val="24"/>
        </w:rPr>
      </w:pPr>
      <w:r w:rsidRPr="00F97A4B">
        <w:rPr>
          <w:sz w:val="24"/>
          <w:szCs w:val="24"/>
        </w:rPr>
        <w:t>сформированность системы знаний о числе как результате счета и измерения, о</w:t>
      </w:r>
      <w:r w:rsidRPr="00F97A4B">
        <w:rPr>
          <w:spacing w:val="1"/>
          <w:sz w:val="24"/>
          <w:szCs w:val="24"/>
        </w:rPr>
        <w:t xml:space="preserve"> </w:t>
      </w:r>
      <w:r w:rsidRPr="00F97A4B">
        <w:rPr>
          <w:sz w:val="24"/>
          <w:szCs w:val="24"/>
        </w:rPr>
        <w:t>десятичном</w:t>
      </w:r>
      <w:r w:rsidRPr="00F97A4B">
        <w:rPr>
          <w:spacing w:val="-2"/>
          <w:sz w:val="24"/>
          <w:szCs w:val="24"/>
        </w:rPr>
        <w:t xml:space="preserve"> </w:t>
      </w:r>
      <w:r w:rsidRPr="00F97A4B">
        <w:rPr>
          <w:sz w:val="24"/>
          <w:szCs w:val="24"/>
        </w:rPr>
        <w:t>принципе</w:t>
      </w:r>
      <w:r w:rsidRPr="00F97A4B">
        <w:rPr>
          <w:spacing w:val="-3"/>
          <w:sz w:val="24"/>
          <w:szCs w:val="24"/>
        </w:rPr>
        <w:t xml:space="preserve"> </w:t>
      </w:r>
      <w:r w:rsidRPr="00F97A4B">
        <w:rPr>
          <w:sz w:val="24"/>
          <w:szCs w:val="24"/>
        </w:rPr>
        <w:t>записи</w:t>
      </w:r>
      <w:r w:rsidRPr="00F97A4B">
        <w:rPr>
          <w:spacing w:val="-2"/>
          <w:sz w:val="24"/>
          <w:szCs w:val="24"/>
        </w:rPr>
        <w:t xml:space="preserve"> </w:t>
      </w:r>
      <w:r w:rsidRPr="00F97A4B">
        <w:rPr>
          <w:sz w:val="24"/>
          <w:szCs w:val="24"/>
        </w:rPr>
        <w:t>чисел;</w:t>
      </w:r>
    </w:p>
    <w:p w:rsidR="00C450EA" w:rsidRPr="00F97A4B" w:rsidRDefault="002F2362" w:rsidP="00B34D59">
      <w:pPr>
        <w:pStyle w:val="a5"/>
        <w:numPr>
          <w:ilvl w:val="0"/>
          <w:numId w:val="71"/>
        </w:numPr>
        <w:tabs>
          <w:tab w:val="left" w:pos="905"/>
        </w:tabs>
        <w:ind w:left="0"/>
        <w:jc w:val="both"/>
        <w:rPr>
          <w:sz w:val="24"/>
          <w:szCs w:val="24"/>
        </w:rPr>
      </w:pPr>
      <w:r w:rsidRPr="00F97A4B">
        <w:rPr>
          <w:sz w:val="24"/>
          <w:szCs w:val="24"/>
        </w:rPr>
        <w:t>сформированность</w:t>
      </w:r>
      <w:r w:rsidRPr="00F97A4B">
        <w:rPr>
          <w:spacing w:val="1"/>
          <w:sz w:val="24"/>
          <w:szCs w:val="24"/>
        </w:rPr>
        <w:t xml:space="preserve"> </w:t>
      </w:r>
      <w:r w:rsidRPr="00F97A4B">
        <w:rPr>
          <w:sz w:val="24"/>
          <w:szCs w:val="24"/>
        </w:rPr>
        <w:t>вычислительных</w:t>
      </w:r>
      <w:r w:rsidRPr="00F97A4B">
        <w:rPr>
          <w:spacing w:val="1"/>
          <w:sz w:val="24"/>
          <w:szCs w:val="24"/>
        </w:rPr>
        <w:t xml:space="preserve"> </w:t>
      </w:r>
      <w:r w:rsidRPr="00F97A4B">
        <w:rPr>
          <w:sz w:val="24"/>
          <w:szCs w:val="24"/>
        </w:rPr>
        <w:t>навыков,</w:t>
      </w:r>
      <w:r w:rsidRPr="00F97A4B">
        <w:rPr>
          <w:spacing w:val="1"/>
          <w:sz w:val="24"/>
          <w:szCs w:val="24"/>
        </w:rPr>
        <w:t xml:space="preserve"> </w:t>
      </w:r>
      <w:r w:rsidRPr="00F97A4B">
        <w:rPr>
          <w:sz w:val="24"/>
          <w:szCs w:val="24"/>
        </w:rPr>
        <w:t>умений</w:t>
      </w:r>
      <w:r w:rsidRPr="00F97A4B">
        <w:rPr>
          <w:spacing w:val="1"/>
          <w:sz w:val="24"/>
          <w:szCs w:val="24"/>
        </w:rPr>
        <w:t xml:space="preserve"> </w:t>
      </w:r>
      <w:r w:rsidRPr="00F97A4B">
        <w:rPr>
          <w:sz w:val="24"/>
          <w:szCs w:val="24"/>
        </w:rPr>
        <w:t>выполнять</w:t>
      </w:r>
      <w:r w:rsidRPr="00F97A4B">
        <w:rPr>
          <w:spacing w:val="1"/>
          <w:sz w:val="24"/>
          <w:szCs w:val="24"/>
        </w:rPr>
        <w:t xml:space="preserve"> </w:t>
      </w:r>
      <w:r w:rsidRPr="00F97A4B">
        <w:rPr>
          <w:sz w:val="24"/>
          <w:szCs w:val="24"/>
        </w:rPr>
        <w:t>устно</w:t>
      </w:r>
      <w:r w:rsidRPr="00F97A4B">
        <w:rPr>
          <w:spacing w:val="61"/>
          <w:sz w:val="24"/>
          <w:szCs w:val="24"/>
        </w:rPr>
        <w:t xml:space="preserve"> </w:t>
      </w:r>
      <w:r w:rsidRPr="00F97A4B">
        <w:rPr>
          <w:sz w:val="24"/>
          <w:szCs w:val="24"/>
        </w:rPr>
        <w:t>и</w:t>
      </w:r>
      <w:r w:rsidRPr="00F97A4B">
        <w:rPr>
          <w:spacing w:val="1"/>
          <w:sz w:val="24"/>
          <w:szCs w:val="24"/>
        </w:rPr>
        <w:t xml:space="preserve"> </w:t>
      </w:r>
      <w:r w:rsidRPr="00F97A4B">
        <w:rPr>
          <w:sz w:val="24"/>
          <w:szCs w:val="24"/>
        </w:rPr>
        <w:t>письменно</w:t>
      </w:r>
      <w:r w:rsidRPr="00F97A4B">
        <w:rPr>
          <w:spacing w:val="1"/>
          <w:sz w:val="24"/>
          <w:szCs w:val="24"/>
        </w:rPr>
        <w:t xml:space="preserve"> </w:t>
      </w:r>
      <w:r w:rsidRPr="00F97A4B">
        <w:rPr>
          <w:sz w:val="24"/>
          <w:szCs w:val="24"/>
        </w:rPr>
        <w:t>арифметические</w:t>
      </w:r>
      <w:r w:rsidRPr="00F97A4B">
        <w:rPr>
          <w:spacing w:val="1"/>
          <w:sz w:val="24"/>
          <w:szCs w:val="24"/>
        </w:rPr>
        <w:t xml:space="preserve"> </w:t>
      </w:r>
      <w:r w:rsidRPr="00F97A4B">
        <w:rPr>
          <w:sz w:val="24"/>
          <w:szCs w:val="24"/>
        </w:rPr>
        <w:t>действия</w:t>
      </w:r>
      <w:r w:rsidRPr="00F97A4B">
        <w:rPr>
          <w:spacing w:val="1"/>
          <w:sz w:val="24"/>
          <w:szCs w:val="24"/>
        </w:rPr>
        <w:t xml:space="preserve"> </w:t>
      </w:r>
      <w:r w:rsidRPr="00F97A4B">
        <w:rPr>
          <w:sz w:val="24"/>
          <w:szCs w:val="24"/>
        </w:rPr>
        <w:t>с</w:t>
      </w:r>
      <w:r w:rsidRPr="00F97A4B">
        <w:rPr>
          <w:spacing w:val="1"/>
          <w:sz w:val="24"/>
          <w:szCs w:val="24"/>
        </w:rPr>
        <w:t xml:space="preserve"> </w:t>
      </w:r>
      <w:r w:rsidRPr="00F97A4B">
        <w:rPr>
          <w:sz w:val="24"/>
          <w:szCs w:val="24"/>
        </w:rPr>
        <w:t>числами,</w:t>
      </w:r>
      <w:r w:rsidRPr="00F97A4B">
        <w:rPr>
          <w:spacing w:val="1"/>
          <w:sz w:val="24"/>
          <w:szCs w:val="24"/>
        </w:rPr>
        <w:t xml:space="preserve"> </w:t>
      </w:r>
      <w:r w:rsidRPr="00F97A4B">
        <w:rPr>
          <w:sz w:val="24"/>
          <w:szCs w:val="24"/>
        </w:rPr>
        <w:t>решать</w:t>
      </w:r>
      <w:r w:rsidRPr="00F97A4B">
        <w:rPr>
          <w:spacing w:val="1"/>
          <w:sz w:val="24"/>
          <w:szCs w:val="24"/>
        </w:rPr>
        <w:t xml:space="preserve"> </w:t>
      </w:r>
      <w:r w:rsidRPr="00F97A4B">
        <w:rPr>
          <w:sz w:val="24"/>
          <w:szCs w:val="24"/>
        </w:rPr>
        <w:t>текстовые</w:t>
      </w:r>
      <w:r w:rsidRPr="00F97A4B">
        <w:rPr>
          <w:spacing w:val="1"/>
          <w:sz w:val="24"/>
          <w:szCs w:val="24"/>
        </w:rPr>
        <w:t xml:space="preserve"> </w:t>
      </w:r>
      <w:r w:rsidRPr="00F97A4B">
        <w:rPr>
          <w:sz w:val="24"/>
          <w:szCs w:val="24"/>
        </w:rPr>
        <w:t>задачи,</w:t>
      </w:r>
      <w:r w:rsidRPr="00F97A4B">
        <w:rPr>
          <w:spacing w:val="1"/>
          <w:sz w:val="24"/>
          <w:szCs w:val="24"/>
        </w:rPr>
        <w:t xml:space="preserve"> </w:t>
      </w:r>
      <w:r w:rsidRPr="00F97A4B">
        <w:rPr>
          <w:sz w:val="24"/>
          <w:szCs w:val="24"/>
        </w:rPr>
        <w:t>оценивать</w:t>
      </w:r>
      <w:r w:rsidRPr="00F97A4B">
        <w:rPr>
          <w:spacing w:val="1"/>
          <w:sz w:val="24"/>
          <w:szCs w:val="24"/>
        </w:rPr>
        <w:t xml:space="preserve"> </w:t>
      </w:r>
      <w:r w:rsidRPr="00F97A4B">
        <w:rPr>
          <w:sz w:val="24"/>
          <w:szCs w:val="24"/>
        </w:rPr>
        <w:t>полученный</w:t>
      </w:r>
      <w:r w:rsidRPr="00F97A4B">
        <w:rPr>
          <w:spacing w:val="1"/>
          <w:sz w:val="24"/>
          <w:szCs w:val="24"/>
        </w:rPr>
        <w:t xml:space="preserve"> </w:t>
      </w:r>
      <w:r w:rsidRPr="00F97A4B">
        <w:rPr>
          <w:sz w:val="24"/>
          <w:szCs w:val="24"/>
        </w:rPr>
        <w:t>результат</w:t>
      </w:r>
      <w:r w:rsidRPr="00F97A4B">
        <w:rPr>
          <w:spacing w:val="1"/>
          <w:sz w:val="24"/>
          <w:szCs w:val="24"/>
        </w:rPr>
        <w:t xml:space="preserve"> </w:t>
      </w:r>
      <w:r w:rsidRPr="00F97A4B">
        <w:rPr>
          <w:sz w:val="24"/>
          <w:szCs w:val="24"/>
        </w:rPr>
        <w:t>по</w:t>
      </w:r>
      <w:r w:rsidRPr="00F97A4B">
        <w:rPr>
          <w:spacing w:val="1"/>
          <w:sz w:val="24"/>
          <w:szCs w:val="24"/>
        </w:rPr>
        <w:t xml:space="preserve"> </w:t>
      </w:r>
      <w:r w:rsidRPr="00F97A4B">
        <w:rPr>
          <w:sz w:val="24"/>
          <w:szCs w:val="24"/>
        </w:rPr>
        <w:t>критериям:</w:t>
      </w:r>
      <w:r w:rsidRPr="00F97A4B">
        <w:rPr>
          <w:spacing w:val="1"/>
          <w:sz w:val="24"/>
          <w:szCs w:val="24"/>
        </w:rPr>
        <w:t xml:space="preserve"> </w:t>
      </w:r>
      <w:r w:rsidRPr="00F97A4B">
        <w:rPr>
          <w:sz w:val="24"/>
          <w:szCs w:val="24"/>
        </w:rPr>
        <w:t>достоверность/реальность,</w:t>
      </w:r>
      <w:r w:rsidRPr="00F97A4B">
        <w:rPr>
          <w:spacing w:val="1"/>
          <w:sz w:val="24"/>
          <w:szCs w:val="24"/>
        </w:rPr>
        <w:t xml:space="preserve"> </w:t>
      </w:r>
      <w:r w:rsidRPr="00F97A4B">
        <w:rPr>
          <w:sz w:val="24"/>
          <w:szCs w:val="24"/>
        </w:rPr>
        <w:t>соответствие</w:t>
      </w:r>
      <w:r w:rsidRPr="00F97A4B">
        <w:rPr>
          <w:spacing w:val="-3"/>
          <w:sz w:val="24"/>
          <w:szCs w:val="24"/>
        </w:rPr>
        <w:t xml:space="preserve"> </w:t>
      </w:r>
      <w:r w:rsidRPr="00F97A4B">
        <w:rPr>
          <w:sz w:val="24"/>
          <w:szCs w:val="24"/>
        </w:rPr>
        <w:t>правилу/алгоритму;</w:t>
      </w:r>
    </w:p>
    <w:p w:rsidR="00C450EA" w:rsidRPr="00F97A4B" w:rsidRDefault="002F2362" w:rsidP="00B34D59">
      <w:pPr>
        <w:pStyle w:val="a5"/>
        <w:numPr>
          <w:ilvl w:val="0"/>
          <w:numId w:val="71"/>
        </w:numPr>
        <w:tabs>
          <w:tab w:val="left" w:pos="905"/>
        </w:tabs>
        <w:ind w:left="0"/>
        <w:jc w:val="both"/>
        <w:rPr>
          <w:sz w:val="24"/>
          <w:szCs w:val="24"/>
        </w:rPr>
      </w:pPr>
      <w:r w:rsidRPr="00F97A4B">
        <w:rPr>
          <w:sz w:val="24"/>
          <w:szCs w:val="24"/>
        </w:rPr>
        <w:t>развитие пространственного мышления: умения распознавать, изображать (от руки)</w:t>
      </w:r>
      <w:r w:rsidRPr="00F97A4B">
        <w:rPr>
          <w:spacing w:val="-57"/>
          <w:sz w:val="24"/>
          <w:szCs w:val="24"/>
        </w:rPr>
        <w:t xml:space="preserve"> </w:t>
      </w:r>
      <w:r w:rsidRPr="00F97A4B">
        <w:rPr>
          <w:sz w:val="24"/>
          <w:szCs w:val="24"/>
        </w:rPr>
        <w:t>и</w:t>
      </w:r>
      <w:r w:rsidRPr="00F97A4B">
        <w:rPr>
          <w:spacing w:val="1"/>
          <w:sz w:val="24"/>
          <w:szCs w:val="24"/>
        </w:rPr>
        <w:t xml:space="preserve"> </w:t>
      </w:r>
      <w:r w:rsidRPr="00F97A4B">
        <w:rPr>
          <w:sz w:val="24"/>
          <w:szCs w:val="24"/>
        </w:rPr>
        <w:t>выполнять</w:t>
      </w:r>
      <w:r w:rsidRPr="00F97A4B">
        <w:rPr>
          <w:spacing w:val="1"/>
          <w:sz w:val="24"/>
          <w:szCs w:val="24"/>
        </w:rPr>
        <w:t xml:space="preserve"> </w:t>
      </w:r>
      <w:r w:rsidRPr="00F97A4B">
        <w:rPr>
          <w:sz w:val="24"/>
          <w:szCs w:val="24"/>
        </w:rPr>
        <w:t>построение</w:t>
      </w:r>
      <w:r w:rsidRPr="00F97A4B">
        <w:rPr>
          <w:spacing w:val="1"/>
          <w:sz w:val="24"/>
          <w:szCs w:val="24"/>
        </w:rPr>
        <w:t xml:space="preserve"> </w:t>
      </w:r>
      <w:r w:rsidRPr="00F97A4B">
        <w:rPr>
          <w:sz w:val="24"/>
          <w:szCs w:val="24"/>
        </w:rPr>
        <w:t>геометрических</w:t>
      </w:r>
      <w:r w:rsidRPr="00F97A4B">
        <w:rPr>
          <w:spacing w:val="1"/>
          <w:sz w:val="24"/>
          <w:szCs w:val="24"/>
        </w:rPr>
        <w:t xml:space="preserve"> </w:t>
      </w:r>
      <w:r w:rsidRPr="00F97A4B">
        <w:rPr>
          <w:sz w:val="24"/>
          <w:szCs w:val="24"/>
        </w:rPr>
        <w:t>фигур</w:t>
      </w:r>
      <w:r w:rsidRPr="00F97A4B">
        <w:rPr>
          <w:spacing w:val="1"/>
          <w:sz w:val="24"/>
          <w:szCs w:val="24"/>
        </w:rPr>
        <w:t xml:space="preserve"> </w:t>
      </w:r>
      <w:r w:rsidRPr="00F97A4B">
        <w:rPr>
          <w:sz w:val="24"/>
          <w:szCs w:val="24"/>
        </w:rPr>
        <w:t>(с</w:t>
      </w:r>
      <w:r w:rsidRPr="00F97A4B">
        <w:rPr>
          <w:spacing w:val="1"/>
          <w:sz w:val="24"/>
          <w:szCs w:val="24"/>
        </w:rPr>
        <w:t xml:space="preserve"> </w:t>
      </w:r>
      <w:r w:rsidRPr="00F97A4B">
        <w:rPr>
          <w:sz w:val="24"/>
          <w:szCs w:val="24"/>
        </w:rPr>
        <w:t>заданными</w:t>
      </w:r>
      <w:r w:rsidRPr="00F97A4B">
        <w:rPr>
          <w:spacing w:val="1"/>
          <w:sz w:val="24"/>
          <w:szCs w:val="24"/>
        </w:rPr>
        <w:t xml:space="preserve"> </w:t>
      </w:r>
      <w:r w:rsidRPr="00F97A4B">
        <w:rPr>
          <w:sz w:val="24"/>
          <w:szCs w:val="24"/>
        </w:rPr>
        <w:t>измерениями)</w:t>
      </w:r>
      <w:r w:rsidRPr="00F97A4B">
        <w:rPr>
          <w:spacing w:val="1"/>
          <w:sz w:val="24"/>
          <w:szCs w:val="24"/>
        </w:rPr>
        <w:t xml:space="preserve"> </w:t>
      </w:r>
      <w:r w:rsidRPr="00F97A4B">
        <w:rPr>
          <w:sz w:val="24"/>
          <w:szCs w:val="24"/>
        </w:rPr>
        <w:t>с</w:t>
      </w:r>
      <w:r w:rsidRPr="00F97A4B">
        <w:rPr>
          <w:spacing w:val="1"/>
          <w:sz w:val="24"/>
          <w:szCs w:val="24"/>
        </w:rPr>
        <w:t xml:space="preserve"> </w:t>
      </w:r>
      <w:r w:rsidRPr="00F97A4B">
        <w:rPr>
          <w:sz w:val="24"/>
          <w:szCs w:val="24"/>
        </w:rPr>
        <w:t>помощью</w:t>
      </w:r>
      <w:r w:rsidRPr="00F97A4B">
        <w:rPr>
          <w:spacing w:val="1"/>
          <w:sz w:val="24"/>
          <w:szCs w:val="24"/>
        </w:rPr>
        <w:t xml:space="preserve"> </w:t>
      </w:r>
      <w:r w:rsidRPr="00F97A4B">
        <w:rPr>
          <w:sz w:val="24"/>
          <w:szCs w:val="24"/>
        </w:rPr>
        <w:t>чертежных</w:t>
      </w:r>
      <w:r w:rsidRPr="00F97A4B">
        <w:rPr>
          <w:spacing w:val="1"/>
          <w:sz w:val="24"/>
          <w:szCs w:val="24"/>
        </w:rPr>
        <w:t xml:space="preserve"> </w:t>
      </w:r>
      <w:r w:rsidRPr="00F97A4B">
        <w:rPr>
          <w:sz w:val="24"/>
          <w:szCs w:val="24"/>
        </w:rPr>
        <w:t>инструментов;</w:t>
      </w:r>
      <w:r w:rsidRPr="00F97A4B">
        <w:rPr>
          <w:spacing w:val="1"/>
          <w:sz w:val="24"/>
          <w:szCs w:val="24"/>
        </w:rPr>
        <w:t xml:space="preserve"> </w:t>
      </w:r>
      <w:r w:rsidRPr="00F97A4B">
        <w:rPr>
          <w:sz w:val="24"/>
          <w:szCs w:val="24"/>
        </w:rPr>
        <w:t>развитие</w:t>
      </w:r>
      <w:r w:rsidRPr="00F97A4B">
        <w:rPr>
          <w:spacing w:val="1"/>
          <w:sz w:val="24"/>
          <w:szCs w:val="24"/>
        </w:rPr>
        <w:t xml:space="preserve"> </w:t>
      </w:r>
      <w:r w:rsidRPr="00F97A4B">
        <w:rPr>
          <w:sz w:val="24"/>
          <w:szCs w:val="24"/>
        </w:rPr>
        <w:t>наглядного</w:t>
      </w:r>
      <w:r w:rsidRPr="00F97A4B">
        <w:rPr>
          <w:spacing w:val="1"/>
          <w:sz w:val="24"/>
          <w:szCs w:val="24"/>
        </w:rPr>
        <w:t xml:space="preserve"> </w:t>
      </w:r>
      <w:r w:rsidRPr="00F97A4B">
        <w:rPr>
          <w:sz w:val="24"/>
          <w:szCs w:val="24"/>
        </w:rPr>
        <w:t>представления</w:t>
      </w:r>
      <w:r w:rsidRPr="00F97A4B">
        <w:rPr>
          <w:spacing w:val="1"/>
          <w:sz w:val="24"/>
          <w:szCs w:val="24"/>
        </w:rPr>
        <w:t xml:space="preserve"> </w:t>
      </w:r>
      <w:r w:rsidRPr="00F97A4B">
        <w:rPr>
          <w:sz w:val="24"/>
          <w:szCs w:val="24"/>
        </w:rPr>
        <w:t>о</w:t>
      </w:r>
      <w:r w:rsidRPr="00F97A4B">
        <w:rPr>
          <w:spacing w:val="1"/>
          <w:sz w:val="24"/>
          <w:szCs w:val="24"/>
        </w:rPr>
        <w:t xml:space="preserve"> </w:t>
      </w:r>
      <w:r w:rsidRPr="00F97A4B">
        <w:rPr>
          <w:sz w:val="24"/>
          <w:szCs w:val="24"/>
        </w:rPr>
        <w:t>симметрии;</w:t>
      </w:r>
      <w:r w:rsidRPr="00F97A4B">
        <w:rPr>
          <w:spacing w:val="-7"/>
          <w:sz w:val="24"/>
          <w:szCs w:val="24"/>
        </w:rPr>
        <w:t xml:space="preserve"> </w:t>
      </w:r>
      <w:r w:rsidRPr="00F97A4B">
        <w:rPr>
          <w:sz w:val="24"/>
          <w:szCs w:val="24"/>
        </w:rPr>
        <w:t>овладение простейшими</w:t>
      </w:r>
      <w:r w:rsidRPr="00F97A4B">
        <w:rPr>
          <w:spacing w:val="3"/>
          <w:sz w:val="24"/>
          <w:szCs w:val="24"/>
        </w:rPr>
        <w:t xml:space="preserve"> </w:t>
      </w:r>
      <w:r w:rsidRPr="00F97A4B">
        <w:rPr>
          <w:sz w:val="24"/>
          <w:szCs w:val="24"/>
        </w:rPr>
        <w:t>способами</w:t>
      </w:r>
      <w:r w:rsidRPr="00F97A4B">
        <w:rPr>
          <w:spacing w:val="1"/>
          <w:sz w:val="24"/>
          <w:szCs w:val="24"/>
        </w:rPr>
        <w:t xml:space="preserve"> </w:t>
      </w:r>
      <w:r w:rsidRPr="00F97A4B">
        <w:rPr>
          <w:sz w:val="24"/>
          <w:szCs w:val="24"/>
        </w:rPr>
        <w:t>измерения</w:t>
      </w:r>
      <w:r w:rsidRPr="00F97A4B">
        <w:rPr>
          <w:spacing w:val="1"/>
          <w:sz w:val="24"/>
          <w:szCs w:val="24"/>
        </w:rPr>
        <w:t xml:space="preserve"> </w:t>
      </w:r>
      <w:r w:rsidRPr="00F97A4B">
        <w:rPr>
          <w:sz w:val="24"/>
          <w:szCs w:val="24"/>
        </w:rPr>
        <w:t>длин,</w:t>
      </w:r>
      <w:r w:rsidRPr="00F97A4B">
        <w:rPr>
          <w:spacing w:val="-3"/>
          <w:sz w:val="24"/>
          <w:szCs w:val="24"/>
        </w:rPr>
        <w:t xml:space="preserve"> </w:t>
      </w:r>
      <w:r w:rsidRPr="00F97A4B">
        <w:rPr>
          <w:sz w:val="24"/>
          <w:szCs w:val="24"/>
        </w:rPr>
        <w:t>площадей;</w:t>
      </w:r>
    </w:p>
    <w:p w:rsidR="00C450EA" w:rsidRPr="00F97A4B" w:rsidRDefault="002F2362" w:rsidP="00B34D59">
      <w:pPr>
        <w:pStyle w:val="a5"/>
        <w:numPr>
          <w:ilvl w:val="0"/>
          <w:numId w:val="71"/>
        </w:numPr>
        <w:tabs>
          <w:tab w:val="left" w:pos="905"/>
        </w:tabs>
        <w:ind w:left="0"/>
        <w:jc w:val="both"/>
        <w:rPr>
          <w:sz w:val="24"/>
          <w:szCs w:val="24"/>
        </w:rPr>
      </w:pPr>
      <w:r w:rsidRPr="00F97A4B">
        <w:rPr>
          <w:sz w:val="24"/>
          <w:szCs w:val="24"/>
        </w:rPr>
        <w:t>развитие</w:t>
      </w:r>
      <w:r w:rsidRPr="00F97A4B">
        <w:rPr>
          <w:spacing w:val="8"/>
          <w:sz w:val="24"/>
          <w:szCs w:val="24"/>
        </w:rPr>
        <w:t xml:space="preserve"> </w:t>
      </w:r>
      <w:r w:rsidRPr="00F97A4B">
        <w:rPr>
          <w:sz w:val="24"/>
          <w:szCs w:val="24"/>
        </w:rPr>
        <w:t>логического</w:t>
      </w:r>
      <w:r w:rsidRPr="00F97A4B">
        <w:rPr>
          <w:spacing w:val="10"/>
          <w:sz w:val="24"/>
          <w:szCs w:val="24"/>
        </w:rPr>
        <w:t xml:space="preserve"> </w:t>
      </w:r>
      <w:r w:rsidRPr="00F97A4B">
        <w:rPr>
          <w:sz w:val="24"/>
          <w:szCs w:val="24"/>
        </w:rPr>
        <w:t>и</w:t>
      </w:r>
      <w:r w:rsidRPr="00F97A4B">
        <w:rPr>
          <w:spacing w:val="9"/>
          <w:sz w:val="24"/>
          <w:szCs w:val="24"/>
        </w:rPr>
        <w:t xml:space="preserve"> </w:t>
      </w:r>
      <w:r w:rsidRPr="00F97A4B">
        <w:rPr>
          <w:sz w:val="24"/>
          <w:szCs w:val="24"/>
        </w:rPr>
        <w:t>алгоритмического</w:t>
      </w:r>
      <w:r w:rsidRPr="00F97A4B">
        <w:rPr>
          <w:spacing w:val="15"/>
          <w:sz w:val="24"/>
          <w:szCs w:val="24"/>
        </w:rPr>
        <w:t xml:space="preserve"> </w:t>
      </w:r>
      <w:r w:rsidRPr="00F97A4B">
        <w:rPr>
          <w:sz w:val="24"/>
          <w:szCs w:val="24"/>
        </w:rPr>
        <w:t>мышления:</w:t>
      </w:r>
      <w:r w:rsidRPr="00F97A4B">
        <w:rPr>
          <w:spacing w:val="9"/>
          <w:sz w:val="24"/>
          <w:szCs w:val="24"/>
        </w:rPr>
        <w:t xml:space="preserve"> </w:t>
      </w:r>
      <w:r w:rsidRPr="00F97A4B">
        <w:rPr>
          <w:sz w:val="24"/>
          <w:szCs w:val="24"/>
        </w:rPr>
        <w:t>умения</w:t>
      </w:r>
      <w:r w:rsidRPr="00F97A4B">
        <w:rPr>
          <w:spacing w:val="10"/>
          <w:sz w:val="24"/>
          <w:szCs w:val="24"/>
        </w:rPr>
        <w:t xml:space="preserve"> </w:t>
      </w:r>
      <w:r w:rsidRPr="00F97A4B">
        <w:rPr>
          <w:sz w:val="24"/>
          <w:szCs w:val="24"/>
        </w:rPr>
        <w:t>распознавать</w:t>
      </w:r>
      <w:r w:rsidRPr="00F97A4B">
        <w:rPr>
          <w:spacing w:val="6"/>
          <w:sz w:val="24"/>
          <w:szCs w:val="24"/>
        </w:rPr>
        <w:t xml:space="preserve"> </w:t>
      </w:r>
      <w:r w:rsidRPr="00F97A4B">
        <w:rPr>
          <w:sz w:val="24"/>
          <w:szCs w:val="24"/>
        </w:rPr>
        <w:t>верные</w:t>
      </w:r>
    </w:p>
    <w:p w:rsidR="00C450EA" w:rsidRPr="00F97A4B" w:rsidRDefault="002F2362" w:rsidP="00267F92">
      <w:pPr>
        <w:pStyle w:val="a3"/>
        <w:ind w:left="0"/>
      </w:pPr>
      <w:r w:rsidRPr="00F97A4B">
        <w:t>(истинные) и неверные (ложные) утверждения в простейших случаях в учебных и</w:t>
      </w:r>
      <w:r w:rsidRPr="00F97A4B">
        <w:rPr>
          <w:spacing w:val="1"/>
        </w:rPr>
        <w:t xml:space="preserve"> </w:t>
      </w:r>
      <w:r w:rsidRPr="00F97A4B">
        <w:t>практических ситуациях, приводить пример и контрпример, строить простейшие</w:t>
      </w:r>
      <w:r w:rsidRPr="00F97A4B">
        <w:rPr>
          <w:spacing w:val="1"/>
        </w:rPr>
        <w:t xml:space="preserve"> </w:t>
      </w:r>
      <w:r w:rsidRPr="00F97A4B">
        <w:t>алгоритмы</w:t>
      </w:r>
      <w:r w:rsidRPr="00F97A4B">
        <w:rPr>
          <w:spacing w:val="1"/>
        </w:rPr>
        <w:t xml:space="preserve"> </w:t>
      </w:r>
      <w:r w:rsidRPr="00F97A4B">
        <w:t>и</w:t>
      </w:r>
      <w:r w:rsidRPr="00F97A4B">
        <w:rPr>
          <w:spacing w:val="1"/>
        </w:rPr>
        <w:t xml:space="preserve"> </w:t>
      </w:r>
      <w:r w:rsidRPr="00F97A4B">
        <w:t>использовать</w:t>
      </w:r>
      <w:r w:rsidRPr="00F97A4B">
        <w:rPr>
          <w:spacing w:val="1"/>
        </w:rPr>
        <w:t xml:space="preserve"> </w:t>
      </w:r>
      <w:r w:rsidRPr="00F97A4B">
        <w:t>изученные</w:t>
      </w:r>
      <w:r w:rsidRPr="00F97A4B">
        <w:rPr>
          <w:spacing w:val="1"/>
        </w:rPr>
        <w:t xml:space="preserve"> </w:t>
      </w:r>
      <w:r w:rsidRPr="00F97A4B">
        <w:t>алгоритмы</w:t>
      </w:r>
      <w:r w:rsidRPr="00F97A4B">
        <w:rPr>
          <w:spacing w:val="1"/>
        </w:rPr>
        <w:t xml:space="preserve"> </w:t>
      </w:r>
      <w:r w:rsidRPr="00F97A4B">
        <w:t>(вычислений,</w:t>
      </w:r>
      <w:r w:rsidRPr="00F97A4B">
        <w:rPr>
          <w:spacing w:val="1"/>
        </w:rPr>
        <w:t xml:space="preserve"> </w:t>
      </w:r>
      <w:r w:rsidRPr="00F97A4B">
        <w:t>измерений)</w:t>
      </w:r>
      <w:r w:rsidRPr="00F97A4B">
        <w:rPr>
          <w:spacing w:val="1"/>
        </w:rPr>
        <w:t xml:space="preserve"> </w:t>
      </w:r>
      <w:r w:rsidRPr="00F97A4B">
        <w:t>в</w:t>
      </w:r>
      <w:r w:rsidRPr="00F97A4B">
        <w:rPr>
          <w:spacing w:val="1"/>
        </w:rPr>
        <w:t xml:space="preserve"> </w:t>
      </w:r>
      <w:r w:rsidRPr="00F97A4B">
        <w:t>учебных</w:t>
      </w:r>
      <w:r w:rsidRPr="00F97A4B">
        <w:rPr>
          <w:spacing w:val="-3"/>
        </w:rPr>
        <w:t xml:space="preserve"> </w:t>
      </w:r>
      <w:r w:rsidRPr="00F97A4B">
        <w:t>ситуациях;</w:t>
      </w:r>
    </w:p>
    <w:p w:rsidR="00C450EA" w:rsidRPr="00F97A4B" w:rsidRDefault="002F2362" w:rsidP="00B34D59">
      <w:pPr>
        <w:pStyle w:val="a5"/>
        <w:numPr>
          <w:ilvl w:val="0"/>
          <w:numId w:val="71"/>
        </w:numPr>
        <w:tabs>
          <w:tab w:val="left" w:pos="905"/>
        </w:tabs>
        <w:ind w:left="0"/>
        <w:jc w:val="both"/>
        <w:rPr>
          <w:sz w:val="24"/>
          <w:szCs w:val="24"/>
        </w:rPr>
      </w:pPr>
      <w:r w:rsidRPr="00F97A4B">
        <w:rPr>
          <w:sz w:val="24"/>
          <w:szCs w:val="24"/>
        </w:rPr>
        <w:t>овладение элементами математической речи: умения формулировать утверждение</w:t>
      </w:r>
      <w:r w:rsidRPr="00F97A4B">
        <w:rPr>
          <w:spacing w:val="1"/>
          <w:sz w:val="24"/>
          <w:szCs w:val="24"/>
        </w:rPr>
        <w:t xml:space="preserve"> </w:t>
      </w:r>
      <w:r w:rsidRPr="00F97A4B">
        <w:rPr>
          <w:sz w:val="24"/>
          <w:szCs w:val="24"/>
        </w:rPr>
        <w:t>(вывод,</w:t>
      </w:r>
      <w:r w:rsidRPr="00F97A4B">
        <w:rPr>
          <w:spacing w:val="1"/>
          <w:sz w:val="24"/>
          <w:szCs w:val="24"/>
        </w:rPr>
        <w:t xml:space="preserve"> </w:t>
      </w:r>
      <w:r w:rsidRPr="00F97A4B">
        <w:rPr>
          <w:sz w:val="24"/>
          <w:szCs w:val="24"/>
        </w:rPr>
        <w:t>правило),</w:t>
      </w:r>
      <w:r w:rsidRPr="00F97A4B">
        <w:rPr>
          <w:spacing w:val="1"/>
          <w:sz w:val="24"/>
          <w:szCs w:val="24"/>
        </w:rPr>
        <w:t xml:space="preserve"> </w:t>
      </w:r>
      <w:r w:rsidRPr="00F97A4B">
        <w:rPr>
          <w:sz w:val="24"/>
          <w:szCs w:val="24"/>
        </w:rPr>
        <w:t>строить</w:t>
      </w:r>
      <w:r w:rsidRPr="00F97A4B">
        <w:rPr>
          <w:spacing w:val="1"/>
          <w:sz w:val="24"/>
          <w:szCs w:val="24"/>
        </w:rPr>
        <w:t xml:space="preserve"> </w:t>
      </w:r>
      <w:r w:rsidRPr="00F97A4B">
        <w:rPr>
          <w:sz w:val="24"/>
          <w:szCs w:val="24"/>
        </w:rPr>
        <w:t>логические</w:t>
      </w:r>
      <w:r w:rsidRPr="00F97A4B">
        <w:rPr>
          <w:spacing w:val="1"/>
          <w:sz w:val="24"/>
          <w:szCs w:val="24"/>
        </w:rPr>
        <w:t xml:space="preserve"> </w:t>
      </w:r>
      <w:r w:rsidRPr="00F97A4B">
        <w:rPr>
          <w:sz w:val="24"/>
          <w:szCs w:val="24"/>
        </w:rPr>
        <w:t>рассуждения</w:t>
      </w:r>
      <w:r w:rsidRPr="00F97A4B">
        <w:rPr>
          <w:spacing w:val="1"/>
          <w:sz w:val="24"/>
          <w:szCs w:val="24"/>
        </w:rPr>
        <w:t xml:space="preserve"> </w:t>
      </w:r>
      <w:r w:rsidRPr="00F97A4B">
        <w:rPr>
          <w:sz w:val="24"/>
          <w:szCs w:val="24"/>
        </w:rPr>
        <w:t>(одно-двухшаговые)</w:t>
      </w:r>
      <w:r w:rsidRPr="00F97A4B">
        <w:rPr>
          <w:spacing w:val="1"/>
          <w:sz w:val="24"/>
          <w:szCs w:val="24"/>
        </w:rPr>
        <w:t xml:space="preserve"> </w:t>
      </w:r>
      <w:r w:rsidRPr="00F97A4B">
        <w:rPr>
          <w:sz w:val="24"/>
          <w:szCs w:val="24"/>
        </w:rPr>
        <w:t>с</w:t>
      </w:r>
      <w:r w:rsidRPr="00F97A4B">
        <w:rPr>
          <w:spacing w:val="1"/>
          <w:sz w:val="24"/>
          <w:szCs w:val="24"/>
        </w:rPr>
        <w:t xml:space="preserve"> </w:t>
      </w:r>
      <w:r w:rsidRPr="00F97A4B">
        <w:rPr>
          <w:sz w:val="24"/>
          <w:szCs w:val="24"/>
        </w:rPr>
        <w:t>использованием</w:t>
      </w:r>
      <w:r w:rsidRPr="00F97A4B">
        <w:rPr>
          <w:spacing w:val="2"/>
          <w:sz w:val="24"/>
          <w:szCs w:val="24"/>
        </w:rPr>
        <w:t xml:space="preserve"> </w:t>
      </w:r>
      <w:r w:rsidRPr="00F97A4B">
        <w:rPr>
          <w:sz w:val="24"/>
          <w:szCs w:val="24"/>
        </w:rPr>
        <w:t>связок</w:t>
      </w:r>
      <w:r w:rsidRPr="00F97A4B">
        <w:rPr>
          <w:spacing w:val="2"/>
          <w:sz w:val="24"/>
          <w:szCs w:val="24"/>
        </w:rPr>
        <w:t xml:space="preserve"> </w:t>
      </w:r>
      <w:r w:rsidRPr="00F97A4B">
        <w:rPr>
          <w:sz w:val="24"/>
          <w:szCs w:val="24"/>
        </w:rPr>
        <w:t>"если</w:t>
      </w:r>
      <w:r w:rsidRPr="00F97A4B">
        <w:rPr>
          <w:spacing w:val="2"/>
          <w:sz w:val="24"/>
          <w:szCs w:val="24"/>
        </w:rPr>
        <w:t xml:space="preserve"> </w:t>
      </w:r>
      <w:r w:rsidRPr="00F97A4B">
        <w:rPr>
          <w:sz w:val="24"/>
          <w:szCs w:val="24"/>
        </w:rPr>
        <w:t>...,</w:t>
      </w:r>
      <w:r w:rsidRPr="00F97A4B">
        <w:rPr>
          <w:spacing w:val="3"/>
          <w:sz w:val="24"/>
          <w:szCs w:val="24"/>
        </w:rPr>
        <w:t xml:space="preserve"> </w:t>
      </w:r>
      <w:r w:rsidRPr="00F97A4B">
        <w:rPr>
          <w:sz w:val="24"/>
          <w:szCs w:val="24"/>
        </w:rPr>
        <w:t>то</w:t>
      </w:r>
      <w:r w:rsidRPr="00F97A4B">
        <w:rPr>
          <w:spacing w:val="1"/>
          <w:sz w:val="24"/>
          <w:szCs w:val="24"/>
        </w:rPr>
        <w:t xml:space="preserve"> </w:t>
      </w:r>
      <w:r w:rsidRPr="00F97A4B">
        <w:rPr>
          <w:sz w:val="24"/>
          <w:szCs w:val="24"/>
        </w:rPr>
        <w:t>...",</w:t>
      </w:r>
      <w:r w:rsidRPr="00F97A4B">
        <w:rPr>
          <w:spacing w:val="-2"/>
          <w:sz w:val="24"/>
          <w:szCs w:val="24"/>
        </w:rPr>
        <w:t xml:space="preserve"> </w:t>
      </w:r>
      <w:r w:rsidRPr="00F97A4B">
        <w:rPr>
          <w:sz w:val="24"/>
          <w:szCs w:val="24"/>
        </w:rPr>
        <w:t>"и",</w:t>
      </w:r>
      <w:r w:rsidRPr="00F97A4B">
        <w:rPr>
          <w:spacing w:val="6"/>
          <w:sz w:val="24"/>
          <w:szCs w:val="24"/>
        </w:rPr>
        <w:t xml:space="preserve"> </w:t>
      </w:r>
      <w:r w:rsidRPr="00F97A4B">
        <w:rPr>
          <w:sz w:val="24"/>
          <w:szCs w:val="24"/>
        </w:rPr>
        <w:t>"все",</w:t>
      </w:r>
      <w:r w:rsidRPr="00F97A4B">
        <w:rPr>
          <w:spacing w:val="4"/>
          <w:sz w:val="24"/>
          <w:szCs w:val="24"/>
        </w:rPr>
        <w:t xml:space="preserve"> </w:t>
      </w:r>
      <w:r w:rsidRPr="00F97A4B">
        <w:rPr>
          <w:sz w:val="24"/>
          <w:szCs w:val="24"/>
        </w:rPr>
        <w:t>"некоторые";</w:t>
      </w:r>
    </w:p>
    <w:p w:rsidR="00C450EA" w:rsidRPr="00F97A4B" w:rsidRDefault="002F2362" w:rsidP="00B34D59">
      <w:pPr>
        <w:pStyle w:val="a5"/>
        <w:numPr>
          <w:ilvl w:val="0"/>
          <w:numId w:val="71"/>
        </w:numPr>
        <w:tabs>
          <w:tab w:val="left" w:pos="1093"/>
        </w:tabs>
        <w:ind w:left="0" w:hanging="366"/>
        <w:jc w:val="both"/>
        <w:rPr>
          <w:sz w:val="24"/>
          <w:szCs w:val="24"/>
        </w:rPr>
      </w:pPr>
      <w:r w:rsidRPr="00F97A4B">
        <w:rPr>
          <w:sz w:val="24"/>
          <w:szCs w:val="24"/>
        </w:rPr>
        <w:t>приобретение</w:t>
      </w:r>
      <w:r w:rsidRPr="00F97A4B">
        <w:rPr>
          <w:spacing w:val="1"/>
          <w:sz w:val="24"/>
          <w:szCs w:val="24"/>
        </w:rPr>
        <w:t xml:space="preserve"> </w:t>
      </w:r>
      <w:r w:rsidRPr="00F97A4B">
        <w:rPr>
          <w:sz w:val="24"/>
          <w:szCs w:val="24"/>
        </w:rPr>
        <w:t>опыта</w:t>
      </w:r>
      <w:r w:rsidRPr="00F97A4B">
        <w:rPr>
          <w:spacing w:val="1"/>
          <w:sz w:val="24"/>
          <w:szCs w:val="24"/>
        </w:rPr>
        <w:t xml:space="preserve"> </w:t>
      </w:r>
      <w:r w:rsidRPr="00F97A4B">
        <w:rPr>
          <w:sz w:val="24"/>
          <w:szCs w:val="24"/>
        </w:rPr>
        <w:t>работы</w:t>
      </w:r>
      <w:r w:rsidRPr="00F97A4B">
        <w:rPr>
          <w:spacing w:val="1"/>
          <w:sz w:val="24"/>
          <w:szCs w:val="24"/>
        </w:rPr>
        <w:t xml:space="preserve"> </w:t>
      </w:r>
      <w:r w:rsidRPr="00F97A4B">
        <w:rPr>
          <w:sz w:val="24"/>
          <w:szCs w:val="24"/>
        </w:rPr>
        <w:t>с</w:t>
      </w:r>
      <w:r w:rsidRPr="00F97A4B">
        <w:rPr>
          <w:spacing w:val="1"/>
          <w:sz w:val="24"/>
          <w:szCs w:val="24"/>
        </w:rPr>
        <w:t xml:space="preserve"> </w:t>
      </w:r>
      <w:r w:rsidRPr="00F97A4B">
        <w:rPr>
          <w:sz w:val="24"/>
          <w:szCs w:val="24"/>
        </w:rPr>
        <w:t>информацией,</w:t>
      </w:r>
      <w:r w:rsidRPr="00F97A4B">
        <w:rPr>
          <w:spacing w:val="1"/>
          <w:sz w:val="24"/>
          <w:szCs w:val="24"/>
        </w:rPr>
        <w:t xml:space="preserve"> </w:t>
      </w:r>
      <w:r w:rsidRPr="00F97A4B">
        <w:rPr>
          <w:sz w:val="24"/>
          <w:szCs w:val="24"/>
        </w:rPr>
        <w:t>представленной</w:t>
      </w:r>
      <w:r w:rsidRPr="00F97A4B">
        <w:rPr>
          <w:spacing w:val="1"/>
          <w:sz w:val="24"/>
          <w:szCs w:val="24"/>
        </w:rPr>
        <w:t xml:space="preserve"> </w:t>
      </w:r>
      <w:r w:rsidRPr="00F97A4B">
        <w:rPr>
          <w:sz w:val="24"/>
          <w:szCs w:val="24"/>
        </w:rPr>
        <w:t>в</w:t>
      </w:r>
      <w:r w:rsidRPr="00F97A4B">
        <w:rPr>
          <w:spacing w:val="1"/>
          <w:sz w:val="24"/>
          <w:szCs w:val="24"/>
        </w:rPr>
        <w:t xml:space="preserve"> </w:t>
      </w:r>
      <w:r w:rsidRPr="00F97A4B">
        <w:rPr>
          <w:sz w:val="24"/>
          <w:szCs w:val="24"/>
        </w:rPr>
        <w:t>графической</w:t>
      </w:r>
      <w:r w:rsidRPr="00F97A4B">
        <w:rPr>
          <w:spacing w:val="1"/>
          <w:sz w:val="24"/>
          <w:szCs w:val="24"/>
        </w:rPr>
        <w:t xml:space="preserve"> </w:t>
      </w:r>
      <w:r w:rsidRPr="00F97A4B">
        <w:rPr>
          <w:sz w:val="24"/>
          <w:szCs w:val="24"/>
        </w:rPr>
        <w:t>форме (простейшие таблицы, схемы, столбчатые диаграммы) и текстовой форме:</w:t>
      </w:r>
      <w:r w:rsidRPr="00F97A4B">
        <w:rPr>
          <w:spacing w:val="1"/>
          <w:sz w:val="24"/>
          <w:szCs w:val="24"/>
        </w:rPr>
        <w:t xml:space="preserve"> </w:t>
      </w:r>
      <w:r w:rsidRPr="00F97A4B">
        <w:rPr>
          <w:sz w:val="24"/>
          <w:szCs w:val="24"/>
        </w:rPr>
        <w:t>умения извлекать, анализировать, использовать информацию и делать выводы,</w:t>
      </w:r>
      <w:r w:rsidRPr="00F97A4B">
        <w:rPr>
          <w:spacing w:val="1"/>
          <w:sz w:val="24"/>
          <w:szCs w:val="24"/>
        </w:rPr>
        <w:t xml:space="preserve"> </w:t>
      </w:r>
      <w:r w:rsidRPr="00F97A4B">
        <w:rPr>
          <w:sz w:val="24"/>
          <w:szCs w:val="24"/>
        </w:rPr>
        <w:t>заполнять</w:t>
      </w:r>
      <w:r w:rsidRPr="00F97A4B">
        <w:rPr>
          <w:spacing w:val="-2"/>
          <w:sz w:val="24"/>
          <w:szCs w:val="24"/>
        </w:rPr>
        <w:t xml:space="preserve"> </w:t>
      </w:r>
      <w:r w:rsidRPr="00F97A4B">
        <w:rPr>
          <w:sz w:val="24"/>
          <w:szCs w:val="24"/>
        </w:rPr>
        <w:t>готовые</w:t>
      </w:r>
      <w:r w:rsidRPr="00F97A4B">
        <w:rPr>
          <w:spacing w:val="3"/>
          <w:sz w:val="24"/>
          <w:szCs w:val="24"/>
        </w:rPr>
        <w:t xml:space="preserve"> </w:t>
      </w:r>
      <w:r w:rsidRPr="00F97A4B">
        <w:rPr>
          <w:sz w:val="24"/>
          <w:szCs w:val="24"/>
        </w:rPr>
        <w:t>формы данными;</w:t>
      </w:r>
    </w:p>
    <w:p w:rsidR="00C450EA" w:rsidRPr="00F97A4B" w:rsidRDefault="002F2362" w:rsidP="00B34D59">
      <w:pPr>
        <w:pStyle w:val="a5"/>
        <w:numPr>
          <w:ilvl w:val="0"/>
          <w:numId w:val="71"/>
        </w:numPr>
        <w:tabs>
          <w:tab w:val="left" w:pos="1093"/>
        </w:tabs>
        <w:ind w:left="0" w:hanging="366"/>
        <w:jc w:val="both"/>
        <w:rPr>
          <w:sz w:val="24"/>
          <w:szCs w:val="24"/>
        </w:rPr>
      </w:pPr>
      <w:r w:rsidRPr="00F97A4B">
        <w:rPr>
          <w:sz w:val="24"/>
          <w:szCs w:val="24"/>
        </w:rPr>
        <w:t>использование</w:t>
      </w:r>
      <w:r w:rsidRPr="00F97A4B">
        <w:rPr>
          <w:spacing w:val="1"/>
          <w:sz w:val="24"/>
          <w:szCs w:val="24"/>
        </w:rPr>
        <w:t xml:space="preserve"> </w:t>
      </w:r>
      <w:r w:rsidRPr="00F97A4B">
        <w:rPr>
          <w:sz w:val="24"/>
          <w:szCs w:val="24"/>
        </w:rPr>
        <w:t>начальных</w:t>
      </w:r>
      <w:r w:rsidRPr="00F97A4B">
        <w:rPr>
          <w:spacing w:val="1"/>
          <w:sz w:val="24"/>
          <w:szCs w:val="24"/>
        </w:rPr>
        <w:t xml:space="preserve"> </w:t>
      </w:r>
      <w:r w:rsidRPr="00F97A4B">
        <w:rPr>
          <w:sz w:val="24"/>
          <w:szCs w:val="24"/>
        </w:rPr>
        <w:t>математических</w:t>
      </w:r>
      <w:r w:rsidRPr="00F97A4B">
        <w:rPr>
          <w:spacing w:val="1"/>
          <w:sz w:val="24"/>
          <w:szCs w:val="24"/>
        </w:rPr>
        <w:t xml:space="preserve"> </w:t>
      </w:r>
      <w:r w:rsidRPr="00F97A4B">
        <w:rPr>
          <w:sz w:val="24"/>
          <w:szCs w:val="24"/>
        </w:rPr>
        <w:t>знаний</w:t>
      </w:r>
      <w:r w:rsidRPr="00F97A4B">
        <w:rPr>
          <w:spacing w:val="1"/>
          <w:sz w:val="24"/>
          <w:szCs w:val="24"/>
        </w:rPr>
        <w:t xml:space="preserve"> </w:t>
      </w:r>
      <w:r w:rsidRPr="00F97A4B">
        <w:rPr>
          <w:sz w:val="24"/>
          <w:szCs w:val="24"/>
        </w:rPr>
        <w:t>при</w:t>
      </w:r>
      <w:r w:rsidRPr="00F97A4B">
        <w:rPr>
          <w:spacing w:val="1"/>
          <w:sz w:val="24"/>
          <w:szCs w:val="24"/>
        </w:rPr>
        <w:t xml:space="preserve"> </w:t>
      </w:r>
      <w:r w:rsidRPr="00F97A4B">
        <w:rPr>
          <w:sz w:val="24"/>
          <w:szCs w:val="24"/>
        </w:rPr>
        <w:t>решении</w:t>
      </w:r>
      <w:r w:rsidRPr="00F97A4B">
        <w:rPr>
          <w:spacing w:val="1"/>
          <w:sz w:val="24"/>
          <w:szCs w:val="24"/>
        </w:rPr>
        <w:t xml:space="preserve"> </w:t>
      </w:r>
      <w:r w:rsidRPr="00F97A4B">
        <w:rPr>
          <w:sz w:val="24"/>
          <w:szCs w:val="24"/>
        </w:rPr>
        <w:t>учебных</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практических</w:t>
      </w:r>
      <w:r w:rsidRPr="00F97A4B">
        <w:rPr>
          <w:spacing w:val="1"/>
          <w:sz w:val="24"/>
          <w:szCs w:val="24"/>
        </w:rPr>
        <w:t xml:space="preserve"> </w:t>
      </w:r>
      <w:r w:rsidRPr="00F97A4B">
        <w:rPr>
          <w:sz w:val="24"/>
          <w:szCs w:val="24"/>
        </w:rPr>
        <w:t>задач</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в</w:t>
      </w:r>
      <w:r w:rsidRPr="00F97A4B">
        <w:rPr>
          <w:spacing w:val="1"/>
          <w:sz w:val="24"/>
          <w:szCs w:val="24"/>
        </w:rPr>
        <w:t xml:space="preserve"> </w:t>
      </w:r>
      <w:r w:rsidRPr="00F97A4B">
        <w:rPr>
          <w:sz w:val="24"/>
          <w:szCs w:val="24"/>
        </w:rPr>
        <w:t>повседневных</w:t>
      </w:r>
      <w:r w:rsidRPr="00F97A4B">
        <w:rPr>
          <w:spacing w:val="1"/>
          <w:sz w:val="24"/>
          <w:szCs w:val="24"/>
        </w:rPr>
        <w:t xml:space="preserve"> </w:t>
      </w:r>
      <w:r w:rsidRPr="00F97A4B">
        <w:rPr>
          <w:sz w:val="24"/>
          <w:szCs w:val="24"/>
        </w:rPr>
        <w:t>ситуациях</w:t>
      </w:r>
      <w:r w:rsidRPr="00F97A4B">
        <w:rPr>
          <w:spacing w:val="1"/>
          <w:sz w:val="24"/>
          <w:szCs w:val="24"/>
        </w:rPr>
        <w:t xml:space="preserve"> </w:t>
      </w:r>
      <w:r w:rsidRPr="00F97A4B">
        <w:rPr>
          <w:sz w:val="24"/>
          <w:szCs w:val="24"/>
        </w:rPr>
        <w:t>для</w:t>
      </w:r>
      <w:r w:rsidRPr="00F97A4B">
        <w:rPr>
          <w:spacing w:val="1"/>
          <w:sz w:val="24"/>
          <w:szCs w:val="24"/>
        </w:rPr>
        <w:t xml:space="preserve"> </w:t>
      </w:r>
      <w:r w:rsidRPr="00F97A4B">
        <w:rPr>
          <w:sz w:val="24"/>
          <w:szCs w:val="24"/>
        </w:rPr>
        <w:t>описания</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объяснения</w:t>
      </w:r>
      <w:r w:rsidRPr="00F97A4B">
        <w:rPr>
          <w:spacing w:val="-57"/>
          <w:sz w:val="24"/>
          <w:szCs w:val="24"/>
        </w:rPr>
        <w:t xml:space="preserve"> </w:t>
      </w:r>
      <w:r w:rsidRPr="00F97A4B">
        <w:rPr>
          <w:sz w:val="24"/>
          <w:szCs w:val="24"/>
        </w:rPr>
        <w:t>окружающих</w:t>
      </w:r>
      <w:r w:rsidRPr="00F97A4B">
        <w:rPr>
          <w:spacing w:val="1"/>
          <w:sz w:val="24"/>
          <w:szCs w:val="24"/>
        </w:rPr>
        <w:t xml:space="preserve"> </w:t>
      </w:r>
      <w:r w:rsidRPr="00F97A4B">
        <w:rPr>
          <w:sz w:val="24"/>
          <w:szCs w:val="24"/>
        </w:rPr>
        <w:t>предметов,</w:t>
      </w:r>
      <w:r w:rsidRPr="00F97A4B">
        <w:rPr>
          <w:spacing w:val="1"/>
          <w:sz w:val="24"/>
          <w:szCs w:val="24"/>
        </w:rPr>
        <w:t xml:space="preserve"> </w:t>
      </w:r>
      <w:r w:rsidRPr="00F97A4B">
        <w:rPr>
          <w:sz w:val="24"/>
          <w:szCs w:val="24"/>
        </w:rPr>
        <w:t>процессов</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явлений,</w:t>
      </w:r>
      <w:r w:rsidRPr="00F97A4B">
        <w:rPr>
          <w:spacing w:val="1"/>
          <w:sz w:val="24"/>
          <w:szCs w:val="24"/>
        </w:rPr>
        <w:t xml:space="preserve"> </w:t>
      </w:r>
      <w:r w:rsidRPr="00F97A4B">
        <w:rPr>
          <w:sz w:val="24"/>
          <w:szCs w:val="24"/>
        </w:rPr>
        <w:t>оценки</w:t>
      </w:r>
      <w:r w:rsidRPr="00F97A4B">
        <w:rPr>
          <w:spacing w:val="1"/>
          <w:sz w:val="24"/>
          <w:szCs w:val="24"/>
        </w:rPr>
        <w:t xml:space="preserve"> </w:t>
      </w:r>
      <w:r w:rsidRPr="00F97A4B">
        <w:rPr>
          <w:sz w:val="24"/>
          <w:szCs w:val="24"/>
        </w:rPr>
        <w:t>их</w:t>
      </w:r>
      <w:r w:rsidRPr="00F97A4B">
        <w:rPr>
          <w:spacing w:val="1"/>
          <w:sz w:val="24"/>
          <w:szCs w:val="24"/>
        </w:rPr>
        <w:t xml:space="preserve"> </w:t>
      </w:r>
      <w:r w:rsidRPr="00F97A4B">
        <w:rPr>
          <w:sz w:val="24"/>
          <w:szCs w:val="24"/>
        </w:rPr>
        <w:t>количественных</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пространственных</w:t>
      </w:r>
      <w:r w:rsidRPr="00F97A4B">
        <w:rPr>
          <w:spacing w:val="-11"/>
          <w:sz w:val="24"/>
          <w:szCs w:val="24"/>
        </w:rPr>
        <w:t xml:space="preserve"> </w:t>
      </w:r>
      <w:r w:rsidRPr="00F97A4B">
        <w:rPr>
          <w:sz w:val="24"/>
          <w:szCs w:val="24"/>
        </w:rPr>
        <w:t>отношений,</w:t>
      </w:r>
      <w:r w:rsidRPr="00F97A4B">
        <w:rPr>
          <w:spacing w:val="-3"/>
          <w:sz w:val="24"/>
          <w:szCs w:val="24"/>
        </w:rPr>
        <w:t xml:space="preserve"> </w:t>
      </w:r>
      <w:r w:rsidRPr="00F97A4B">
        <w:rPr>
          <w:sz w:val="24"/>
          <w:szCs w:val="24"/>
        </w:rPr>
        <w:t>в том</w:t>
      </w:r>
      <w:r w:rsidRPr="00F97A4B">
        <w:rPr>
          <w:spacing w:val="5"/>
          <w:sz w:val="24"/>
          <w:szCs w:val="24"/>
        </w:rPr>
        <w:t xml:space="preserve"> </w:t>
      </w:r>
      <w:r w:rsidRPr="00F97A4B">
        <w:rPr>
          <w:sz w:val="24"/>
          <w:szCs w:val="24"/>
        </w:rPr>
        <w:t>числе</w:t>
      </w:r>
      <w:r w:rsidRPr="00F97A4B">
        <w:rPr>
          <w:spacing w:val="-5"/>
          <w:sz w:val="24"/>
          <w:szCs w:val="24"/>
        </w:rPr>
        <w:t xml:space="preserve"> </w:t>
      </w:r>
      <w:r w:rsidRPr="00F97A4B">
        <w:rPr>
          <w:sz w:val="24"/>
          <w:szCs w:val="24"/>
        </w:rPr>
        <w:t>в</w:t>
      </w:r>
      <w:r w:rsidRPr="00F97A4B">
        <w:rPr>
          <w:spacing w:val="-4"/>
          <w:sz w:val="24"/>
          <w:szCs w:val="24"/>
        </w:rPr>
        <w:t xml:space="preserve"> </w:t>
      </w:r>
      <w:r w:rsidRPr="00F97A4B">
        <w:rPr>
          <w:sz w:val="24"/>
          <w:szCs w:val="24"/>
        </w:rPr>
        <w:t>сфере</w:t>
      </w:r>
      <w:r w:rsidRPr="00F97A4B">
        <w:rPr>
          <w:spacing w:val="-1"/>
          <w:sz w:val="24"/>
          <w:szCs w:val="24"/>
        </w:rPr>
        <w:t xml:space="preserve"> </w:t>
      </w:r>
      <w:r w:rsidRPr="00F97A4B">
        <w:rPr>
          <w:sz w:val="24"/>
          <w:szCs w:val="24"/>
        </w:rPr>
        <w:t>личных</w:t>
      </w:r>
      <w:r w:rsidRPr="00F97A4B">
        <w:rPr>
          <w:spacing w:val="-5"/>
          <w:sz w:val="24"/>
          <w:szCs w:val="24"/>
        </w:rPr>
        <w:t xml:space="preserve"> </w:t>
      </w:r>
      <w:r w:rsidRPr="00F97A4B">
        <w:rPr>
          <w:sz w:val="24"/>
          <w:szCs w:val="24"/>
        </w:rPr>
        <w:t>и</w:t>
      </w:r>
      <w:r w:rsidRPr="00F97A4B">
        <w:rPr>
          <w:spacing w:val="1"/>
          <w:sz w:val="24"/>
          <w:szCs w:val="24"/>
        </w:rPr>
        <w:t xml:space="preserve"> </w:t>
      </w:r>
      <w:r w:rsidRPr="00F97A4B">
        <w:rPr>
          <w:sz w:val="24"/>
          <w:szCs w:val="24"/>
        </w:rPr>
        <w:t>семейных</w:t>
      </w:r>
      <w:r w:rsidRPr="00F97A4B">
        <w:rPr>
          <w:spacing w:val="-5"/>
          <w:sz w:val="24"/>
          <w:szCs w:val="24"/>
        </w:rPr>
        <w:t xml:space="preserve"> </w:t>
      </w:r>
      <w:r w:rsidRPr="00F97A4B">
        <w:rPr>
          <w:sz w:val="24"/>
          <w:szCs w:val="24"/>
        </w:rPr>
        <w:t>финансов.</w:t>
      </w:r>
    </w:p>
    <w:p w:rsidR="004E092D" w:rsidRPr="00F97A4B" w:rsidRDefault="004E092D" w:rsidP="004E092D">
      <w:pPr>
        <w:pStyle w:val="a5"/>
        <w:tabs>
          <w:tab w:val="left" w:pos="1093"/>
        </w:tabs>
        <w:ind w:left="0" w:firstLine="0"/>
        <w:jc w:val="both"/>
        <w:rPr>
          <w:sz w:val="24"/>
          <w:szCs w:val="24"/>
        </w:rPr>
      </w:pPr>
    </w:p>
    <w:p w:rsidR="00C450EA" w:rsidRPr="00F97A4B" w:rsidRDefault="004E092D" w:rsidP="00267F92">
      <w:pPr>
        <w:pStyle w:val="Heading1"/>
        <w:spacing w:line="240" w:lineRule="auto"/>
        <w:ind w:left="0"/>
        <w:jc w:val="both"/>
      </w:pPr>
      <w:r w:rsidRPr="00F97A4B">
        <w:t>Предметные результаты по учебному предмету "Окружающий мир" предметной области "Обществознание и естествознание (окружающий мир)" должны обеспечивать:</w:t>
      </w:r>
    </w:p>
    <w:p w:rsidR="004E092D" w:rsidRPr="00F97A4B" w:rsidRDefault="004E092D" w:rsidP="004E092D">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1) сформированность уважительного отношения к своей семье и семейным традициям, Организации, родному краю, России, ее истории и культуре, природе; чувства гордости за национальные свершения, открытия, победы;</w:t>
      </w:r>
    </w:p>
    <w:p w:rsidR="004E092D" w:rsidRPr="00F97A4B" w:rsidRDefault="004E092D" w:rsidP="004E092D">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2) первоначальные представления о природных и социальных объектах как компонентах единого мира, о многообразии объектов и явлений природы; связи мира живой и неживой природы; сформированность основ рационального поведения и обоснованного принятия решений;</w:t>
      </w:r>
    </w:p>
    <w:p w:rsidR="004E092D" w:rsidRPr="00F97A4B" w:rsidRDefault="004E092D" w:rsidP="004E092D">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lastRenderedPageBreak/>
        <w:t>3) первоначальные представления о традициях и обычаях, хозяйственных занятиях населения и массовых профессиях родного края, достопримечательностях столицы России и родного края, наиболее значимых объектах Всемирного культурного и природного наследия в России; важнейших для страны и личности событиях и фактах прошлого и настоящего России; основных правах и обязанностях гражданина Российской Федерации;</w:t>
      </w:r>
    </w:p>
    <w:p w:rsidR="004E092D" w:rsidRPr="00F97A4B" w:rsidRDefault="004E092D" w:rsidP="004E092D">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4) развитие умений описывать, сравнивать и группировать изученные природные объекты и явления, выделяя их существенные признаки и отношения между объектами и явлениями;</w:t>
      </w:r>
    </w:p>
    <w:p w:rsidR="004E092D" w:rsidRPr="00F97A4B" w:rsidRDefault="004E092D" w:rsidP="004E092D">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5) понимание простейших причинно-следственных связей в окружающем мире (в том числе на материале о природе и культуре родного края);</w:t>
      </w:r>
    </w:p>
    <w:p w:rsidR="004E092D" w:rsidRPr="00F97A4B" w:rsidRDefault="004E092D" w:rsidP="004E092D">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6) умение решать в рамках изученного материала познавательные, в том числе практические задачи;</w:t>
      </w:r>
    </w:p>
    <w:p w:rsidR="004E092D" w:rsidRPr="00F97A4B" w:rsidRDefault="004E092D" w:rsidP="004E092D">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7) приобретение базовых умений работы с доступной информацией (текстовой, графической, аудиовизуальной) о природе и обществе, безопасного использования электронных ресурсов Организации и сети Интернет, получения информации из источников в современной информационной среде;</w:t>
      </w:r>
    </w:p>
    <w:p w:rsidR="004E092D" w:rsidRPr="00F97A4B" w:rsidRDefault="004E092D" w:rsidP="004E092D">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8) приобретение опыта проведения несложных групповых и индивидуальных наблюдений в окружающей среде и опытов по исследованию природных объектов и явлений с использованием простейшего лабораторного оборудования и измерительных приборов и следованием инструкциям и правилам безопасного труда, фиксацией результатов наблюдений и опытов;</w:t>
      </w:r>
    </w:p>
    <w:p w:rsidR="004E092D" w:rsidRPr="00F97A4B" w:rsidRDefault="004E092D" w:rsidP="004E092D">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9) формирование навыков здорового и безопасного образа жизни на основе выполнения правил безопасного поведения в окружающей среде, в том числе знаний о небезопасности разглашения личной и финансовой информации при общении с людьми вне семьи, в сети Интернет и опыта соблюдения правил безопасного поведения при использовании личных финансов;</w:t>
      </w:r>
    </w:p>
    <w:p w:rsidR="004E092D" w:rsidRPr="00F97A4B" w:rsidRDefault="004E092D" w:rsidP="004E092D">
      <w:pPr>
        <w:pStyle w:val="Heading1"/>
        <w:spacing w:line="240" w:lineRule="auto"/>
        <w:ind w:left="0"/>
        <w:jc w:val="both"/>
        <w:rPr>
          <w:b w:val="0"/>
        </w:rPr>
      </w:pPr>
      <w:r w:rsidRPr="00F97A4B">
        <w:rPr>
          <w:b w:val="0"/>
        </w:rPr>
        <w:t>10) приобретение опыта положительного эмоционально-ценностного отношения к природе; стремления действовать в окружающей среде в соответствии с экологическими нормами поведения</w:t>
      </w:r>
    </w:p>
    <w:p w:rsidR="00C450EA" w:rsidRPr="00F97A4B" w:rsidRDefault="00C450EA" w:rsidP="00267F92">
      <w:pPr>
        <w:pStyle w:val="a3"/>
        <w:ind w:left="0"/>
      </w:pPr>
    </w:p>
    <w:p w:rsidR="00C450EA" w:rsidRPr="00F97A4B" w:rsidRDefault="002F2362" w:rsidP="00267F92">
      <w:pPr>
        <w:ind w:firstLine="528"/>
        <w:jc w:val="both"/>
        <w:rPr>
          <w:sz w:val="24"/>
          <w:szCs w:val="24"/>
        </w:rPr>
      </w:pPr>
      <w:r w:rsidRPr="00F97A4B">
        <w:rPr>
          <w:sz w:val="24"/>
          <w:szCs w:val="24"/>
        </w:rPr>
        <w:t>Предметные результаты по</w:t>
      </w:r>
      <w:r w:rsidRPr="00F97A4B">
        <w:rPr>
          <w:spacing w:val="1"/>
          <w:sz w:val="24"/>
          <w:szCs w:val="24"/>
        </w:rPr>
        <w:t xml:space="preserve"> </w:t>
      </w:r>
      <w:r w:rsidRPr="00F97A4B">
        <w:rPr>
          <w:sz w:val="24"/>
          <w:szCs w:val="24"/>
        </w:rPr>
        <w:t xml:space="preserve">учебному предмету </w:t>
      </w:r>
      <w:r w:rsidRPr="00F97A4B">
        <w:rPr>
          <w:b/>
          <w:sz w:val="24"/>
          <w:szCs w:val="24"/>
        </w:rPr>
        <w:t>"Основы религиозных культур</w:t>
      </w:r>
      <w:r w:rsidRPr="00F97A4B">
        <w:rPr>
          <w:b/>
          <w:spacing w:val="1"/>
          <w:sz w:val="24"/>
          <w:szCs w:val="24"/>
        </w:rPr>
        <w:t xml:space="preserve"> </w:t>
      </w:r>
      <w:r w:rsidRPr="00F97A4B">
        <w:rPr>
          <w:b/>
          <w:sz w:val="24"/>
          <w:szCs w:val="24"/>
        </w:rPr>
        <w:t>и</w:t>
      </w:r>
      <w:r w:rsidRPr="00F97A4B">
        <w:rPr>
          <w:b/>
          <w:spacing w:val="1"/>
          <w:sz w:val="24"/>
          <w:szCs w:val="24"/>
        </w:rPr>
        <w:t xml:space="preserve"> </w:t>
      </w:r>
      <w:r w:rsidRPr="00F97A4B">
        <w:rPr>
          <w:b/>
          <w:sz w:val="24"/>
          <w:szCs w:val="24"/>
        </w:rPr>
        <w:t xml:space="preserve">светской этики" </w:t>
      </w:r>
      <w:r w:rsidRPr="00F97A4B">
        <w:rPr>
          <w:sz w:val="24"/>
          <w:szCs w:val="24"/>
        </w:rPr>
        <w:t xml:space="preserve">предметной области </w:t>
      </w:r>
      <w:r w:rsidRPr="00F97A4B">
        <w:rPr>
          <w:b/>
          <w:sz w:val="24"/>
          <w:szCs w:val="24"/>
        </w:rPr>
        <w:t>"Основы религиозных культур и светской этики"</w:t>
      </w:r>
      <w:r w:rsidRPr="00F97A4B">
        <w:rPr>
          <w:b/>
          <w:spacing w:val="-57"/>
          <w:sz w:val="24"/>
          <w:szCs w:val="24"/>
        </w:rPr>
        <w:t xml:space="preserve"> </w:t>
      </w:r>
      <w:r w:rsidRPr="00F97A4B">
        <w:rPr>
          <w:sz w:val="24"/>
          <w:szCs w:val="24"/>
        </w:rPr>
        <w:t>должны</w:t>
      </w:r>
      <w:r w:rsidRPr="00F97A4B">
        <w:rPr>
          <w:spacing w:val="-1"/>
          <w:sz w:val="24"/>
          <w:szCs w:val="24"/>
        </w:rPr>
        <w:t xml:space="preserve"> </w:t>
      </w:r>
      <w:r w:rsidRPr="00F97A4B">
        <w:rPr>
          <w:sz w:val="24"/>
          <w:szCs w:val="24"/>
        </w:rPr>
        <w:t>обеспечивать:</w:t>
      </w:r>
    </w:p>
    <w:p w:rsidR="00C450EA" w:rsidRPr="00F97A4B" w:rsidRDefault="002F2362" w:rsidP="00267F92">
      <w:pPr>
        <w:pStyle w:val="Heading1"/>
        <w:spacing w:line="272" w:lineRule="exact"/>
        <w:ind w:left="0"/>
        <w:jc w:val="both"/>
      </w:pPr>
      <w:r w:rsidRPr="00F97A4B">
        <w:rPr>
          <w:w w:val="85"/>
        </w:rPr>
        <w:t>По</w:t>
      </w:r>
      <w:r w:rsidRPr="00F97A4B">
        <w:rPr>
          <w:spacing w:val="68"/>
        </w:rPr>
        <w:t xml:space="preserve"> </w:t>
      </w:r>
      <w:r w:rsidRPr="00F97A4B">
        <w:rPr>
          <w:w w:val="85"/>
        </w:rPr>
        <w:t>учебному</w:t>
      </w:r>
      <w:r w:rsidRPr="00F97A4B">
        <w:rPr>
          <w:spacing w:val="63"/>
        </w:rPr>
        <w:t xml:space="preserve"> </w:t>
      </w:r>
      <w:r w:rsidRPr="00F97A4B">
        <w:rPr>
          <w:w w:val="85"/>
        </w:rPr>
        <w:t>модулю</w:t>
      </w:r>
      <w:r w:rsidRPr="00F97A4B">
        <w:rPr>
          <w:spacing w:val="68"/>
        </w:rPr>
        <w:t xml:space="preserve"> </w:t>
      </w:r>
      <w:r w:rsidRPr="00F97A4B">
        <w:rPr>
          <w:w w:val="85"/>
        </w:rPr>
        <w:t>"Основы</w:t>
      </w:r>
      <w:r w:rsidRPr="00F97A4B">
        <w:rPr>
          <w:spacing w:val="64"/>
        </w:rPr>
        <w:t xml:space="preserve"> </w:t>
      </w:r>
      <w:r w:rsidRPr="00F97A4B">
        <w:rPr>
          <w:w w:val="85"/>
        </w:rPr>
        <w:t>православной</w:t>
      </w:r>
      <w:r w:rsidRPr="00F97A4B">
        <w:rPr>
          <w:spacing w:val="71"/>
        </w:rPr>
        <w:t xml:space="preserve"> </w:t>
      </w:r>
      <w:r w:rsidRPr="00F97A4B">
        <w:rPr>
          <w:w w:val="85"/>
        </w:rPr>
        <w:t>культуры":</w:t>
      </w:r>
    </w:p>
    <w:p w:rsidR="00C450EA" w:rsidRPr="00F97A4B" w:rsidRDefault="002F2362" w:rsidP="00B34D59">
      <w:pPr>
        <w:pStyle w:val="a5"/>
        <w:numPr>
          <w:ilvl w:val="0"/>
          <w:numId w:val="70"/>
        </w:numPr>
        <w:tabs>
          <w:tab w:val="left" w:pos="1093"/>
        </w:tabs>
        <w:spacing w:line="242" w:lineRule="auto"/>
        <w:ind w:left="0"/>
        <w:jc w:val="both"/>
        <w:rPr>
          <w:sz w:val="24"/>
          <w:szCs w:val="24"/>
        </w:rPr>
      </w:pPr>
      <w:r w:rsidRPr="00F97A4B">
        <w:rPr>
          <w:sz w:val="24"/>
          <w:szCs w:val="24"/>
        </w:rPr>
        <w:t>понимание необходимости нравственного совершенствования, духовного развития, роли</w:t>
      </w:r>
      <w:r w:rsidRPr="00F97A4B">
        <w:rPr>
          <w:spacing w:val="-57"/>
          <w:sz w:val="24"/>
          <w:szCs w:val="24"/>
        </w:rPr>
        <w:t xml:space="preserve"> </w:t>
      </w:r>
      <w:r w:rsidRPr="00F97A4B">
        <w:rPr>
          <w:sz w:val="24"/>
          <w:szCs w:val="24"/>
        </w:rPr>
        <w:t>в</w:t>
      </w:r>
      <w:r w:rsidRPr="00F97A4B">
        <w:rPr>
          <w:spacing w:val="3"/>
          <w:sz w:val="24"/>
          <w:szCs w:val="24"/>
        </w:rPr>
        <w:t xml:space="preserve"> </w:t>
      </w:r>
      <w:r w:rsidRPr="00F97A4B">
        <w:rPr>
          <w:sz w:val="24"/>
          <w:szCs w:val="24"/>
        </w:rPr>
        <w:t>этом личных</w:t>
      </w:r>
      <w:r w:rsidRPr="00F97A4B">
        <w:rPr>
          <w:spacing w:val="3"/>
          <w:sz w:val="24"/>
          <w:szCs w:val="24"/>
        </w:rPr>
        <w:t xml:space="preserve"> </w:t>
      </w:r>
      <w:r w:rsidRPr="00F97A4B">
        <w:rPr>
          <w:sz w:val="24"/>
          <w:szCs w:val="24"/>
        </w:rPr>
        <w:t>усилий</w:t>
      </w:r>
      <w:r w:rsidRPr="00F97A4B">
        <w:rPr>
          <w:spacing w:val="3"/>
          <w:sz w:val="24"/>
          <w:szCs w:val="24"/>
        </w:rPr>
        <w:t xml:space="preserve"> </w:t>
      </w:r>
      <w:r w:rsidRPr="00F97A4B">
        <w:rPr>
          <w:sz w:val="24"/>
          <w:szCs w:val="24"/>
        </w:rPr>
        <w:t>человека;</w:t>
      </w:r>
    </w:p>
    <w:p w:rsidR="00C450EA" w:rsidRPr="00F97A4B" w:rsidRDefault="002F2362" w:rsidP="00B34D59">
      <w:pPr>
        <w:pStyle w:val="a5"/>
        <w:numPr>
          <w:ilvl w:val="0"/>
          <w:numId w:val="70"/>
        </w:numPr>
        <w:tabs>
          <w:tab w:val="left" w:pos="1093"/>
        </w:tabs>
        <w:spacing w:line="242" w:lineRule="auto"/>
        <w:ind w:left="0"/>
        <w:jc w:val="both"/>
        <w:rPr>
          <w:sz w:val="24"/>
          <w:szCs w:val="24"/>
        </w:rPr>
      </w:pPr>
      <w:r w:rsidRPr="00F97A4B">
        <w:rPr>
          <w:sz w:val="24"/>
          <w:szCs w:val="24"/>
        </w:rPr>
        <w:t>формирование</w:t>
      </w:r>
      <w:r w:rsidRPr="00F97A4B">
        <w:rPr>
          <w:spacing w:val="1"/>
          <w:sz w:val="24"/>
          <w:szCs w:val="24"/>
        </w:rPr>
        <w:t xml:space="preserve"> </w:t>
      </w:r>
      <w:r w:rsidRPr="00F97A4B">
        <w:rPr>
          <w:sz w:val="24"/>
          <w:szCs w:val="24"/>
        </w:rPr>
        <w:t>умений</w:t>
      </w:r>
      <w:r w:rsidRPr="00F97A4B">
        <w:rPr>
          <w:spacing w:val="1"/>
          <w:sz w:val="24"/>
          <w:szCs w:val="24"/>
        </w:rPr>
        <w:t xml:space="preserve"> </w:t>
      </w:r>
      <w:r w:rsidRPr="00F97A4B">
        <w:rPr>
          <w:sz w:val="24"/>
          <w:szCs w:val="24"/>
        </w:rPr>
        <w:t>анализировать</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давать</w:t>
      </w:r>
      <w:r w:rsidRPr="00F97A4B">
        <w:rPr>
          <w:spacing w:val="1"/>
          <w:sz w:val="24"/>
          <w:szCs w:val="24"/>
        </w:rPr>
        <w:t xml:space="preserve"> </w:t>
      </w:r>
      <w:r w:rsidRPr="00F97A4B">
        <w:rPr>
          <w:sz w:val="24"/>
          <w:szCs w:val="24"/>
        </w:rPr>
        <w:t>нравственную</w:t>
      </w:r>
      <w:r w:rsidRPr="00F97A4B">
        <w:rPr>
          <w:spacing w:val="1"/>
          <w:sz w:val="24"/>
          <w:szCs w:val="24"/>
        </w:rPr>
        <w:t xml:space="preserve"> </w:t>
      </w:r>
      <w:r w:rsidRPr="00F97A4B">
        <w:rPr>
          <w:sz w:val="24"/>
          <w:szCs w:val="24"/>
        </w:rPr>
        <w:t>оценку</w:t>
      </w:r>
      <w:r w:rsidRPr="00F97A4B">
        <w:rPr>
          <w:spacing w:val="1"/>
          <w:sz w:val="24"/>
          <w:szCs w:val="24"/>
        </w:rPr>
        <w:t xml:space="preserve"> </w:t>
      </w:r>
      <w:r w:rsidRPr="00F97A4B">
        <w:rPr>
          <w:sz w:val="24"/>
          <w:szCs w:val="24"/>
        </w:rPr>
        <w:t>поступкам,</w:t>
      </w:r>
      <w:r w:rsidRPr="00F97A4B">
        <w:rPr>
          <w:spacing w:val="1"/>
          <w:sz w:val="24"/>
          <w:szCs w:val="24"/>
        </w:rPr>
        <w:t xml:space="preserve"> </w:t>
      </w:r>
      <w:r w:rsidRPr="00F97A4B">
        <w:rPr>
          <w:sz w:val="24"/>
          <w:szCs w:val="24"/>
        </w:rPr>
        <w:t>отвечать за них,</w:t>
      </w:r>
      <w:r w:rsidRPr="00F97A4B">
        <w:rPr>
          <w:spacing w:val="2"/>
          <w:sz w:val="24"/>
          <w:szCs w:val="24"/>
        </w:rPr>
        <w:t xml:space="preserve"> </w:t>
      </w:r>
      <w:r w:rsidRPr="00F97A4B">
        <w:rPr>
          <w:sz w:val="24"/>
          <w:szCs w:val="24"/>
        </w:rPr>
        <w:t>проявлять</w:t>
      </w:r>
      <w:r w:rsidRPr="00F97A4B">
        <w:rPr>
          <w:spacing w:val="-3"/>
          <w:sz w:val="24"/>
          <w:szCs w:val="24"/>
        </w:rPr>
        <w:t xml:space="preserve"> </w:t>
      </w:r>
      <w:r w:rsidRPr="00F97A4B">
        <w:rPr>
          <w:sz w:val="24"/>
          <w:szCs w:val="24"/>
        </w:rPr>
        <w:t>готовность к</w:t>
      </w:r>
      <w:r w:rsidRPr="00F97A4B">
        <w:rPr>
          <w:spacing w:val="-3"/>
          <w:sz w:val="24"/>
          <w:szCs w:val="24"/>
        </w:rPr>
        <w:t xml:space="preserve"> </w:t>
      </w:r>
      <w:r w:rsidRPr="00F97A4B">
        <w:rPr>
          <w:sz w:val="24"/>
          <w:szCs w:val="24"/>
        </w:rPr>
        <w:t>сознательному</w:t>
      </w:r>
      <w:r w:rsidRPr="00F97A4B">
        <w:rPr>
          <w:spacing w:val="-11"/>
          <w:sz w:val="24"/>
          <w:szCs w:val="24"/>
        </w:rPr>
        <w:t xml:space="preserve"> </w:t>
      </w:r>
      <w:r w:rsidRPr="00F97A4B">
        <w:rPr>
          <w:sz w:val="24"/>
          <w:szCs w:val="24"/>
        </w:rPr>
        <w:t>самоограничению</w:t>
      </w:r>
      <w:r w:rsidRPr="00F97A4B">
        <w:rPr>
          <w:spacing w:val="-5"/>
          <w:sz w:val="24"/>
          <w:szCs w:val="24"/>
        </w:rPr>
        <w:t xml:space="preserve"> </w:t>
      </w:r>
      <w:r w:rsidRPr="00F97A4B">
        <w:rPr>
          <w:sz w:val="24"/>
          <w:szCs w:val="24"/>
        </w:rPr>
        <w:t>в</w:t>
      </w:r>
      <w:r w:rsidRPr="00F97A4B">
        <w:rPr>
          <w:spacing w:val="-3"/>
          <w:sz w:val="24"/>
          <w:szCs w:val="24"/>
        </w:rPr>
        <w:t xml:space="preserve"> </w:t>
      </w:r>
      <w:r w:rsidRPr="00F97A4B">
        <w:rPr>
          <w:sz w:val="24"/>
          <w:szCs w:val="24"/>
        </w:rPr>
        <w:t>поведении;</w:t>
      </w:r>
    </w:p>
    <w:p w:rsidR="00C450EA" w:rsidRPr="00F97A4B" w:rsidRDefault="002F2362" w:rsidP="00B34D59">
      <w:pPr>
        <w:pStyle w:val="a5"/>
        <w:numPr>
          <w:ilvl w:val="0"/>
          <w:numId w:val="70"/>
        </w:numPr>
        <w:tabs>
          <w:tab w:val="left" w:pos="1093"/>
        </w:tabs>
        <w:spacing w:line="242" w:lineRule="auto"/>
        <w:ind w:left="0"/>
        <w:jc w:val="both"/>
        <w:rPr>
          <w:sz w:val="24"/>
          <w:szCs w:val="24"/>
        </w:rPr>
      </w:pPr>
      <w:r w:rsidRPr="00F97A4B">
        <w:rPr>
          <w:sz w:val="24"/>
          <w:szCs w:val="24"/>
        </w:rPr>
        <w:t>осуществление</w:t>
      </w:r>
      <w:r w:rsidRPr="00F97A4B">
        <w:rPr>
          <w:spacing w:val="1"/>
          <w:sz w:val="24"/>
          <w:szCs w:val="24"/>
        </w:rPr>
        <w:t xml:space="preserve"> </w:t>
      </w:r>
      <w:r w:rsidRPr="00F97A4B">
        <w:rPr>
          <w:sz w:val="24"/>
          <w:szCs w:val="24"/>
        </w:rPr>
        <w:t>обоснованного</w:t>
      </w:r>
      <w:r w:rsidRPr="00F97A4B">
        <w:rPr>
          <w:spacing w:val="1"/>
          <w:sz w:val="24"/>
          <w:szCs w:val="24"/>
        </w:rPr>
        <w:t xml:space="preserve"> </w:t>
      </w:r>
      <w:r w:rsidRPr="00F97A4B">
        <w:rPr>
          <w:sz w:val="24"/>
          <w:szCs w:val="24"/>
        </w:rPr>
        <w:t>нравственного</w:t>
      </w:r>
      <w:r w:rsidRPr="00F97A4B">
        <w:rPr>
          <w:spacing w:val="1"/>
          <w:sz w:val="24"/>
          <w:szCs w:val="24"/>
        </w:rPr>
        <w:t xml:space="preserve"> </w:t>
      </w:r>
      <w:r w:rsidRPr="00F97A4B">
        <w:rPr>
          <w:sz w:val="24"/>
          <w:szCs w:val="24"/>
        </w:rPr>
        <w:t>выбора</w:t>
      </w:r>
      <w:r w:rsidRPr="00F97A4B">
        <w:rPr>
          <w:spacing w:val="1"/>
          <w:sz w:val="24"/>
          <w:szCs w:val="24"/>
        </w:rPr>
        <w:t xml:space="preserve"> </w:t>
      </w:r>
      <w:r w:rsidRPr="00F97A4B">
        <w:rPr>
          <w:sz w:val="24"/>
          <w:szCs w:val="24"/>
        </w:rPr>
        <w:t>с</w:t>
      </w:r>
      <w:r w:rsidRPr="00F97A4B">
        <w:rPr>
          <w:spacing w:val="1"/>
          <w:sz w:val="24"/>
          <w:szCs w:val="24"/>
        </w:rPr>
        <w:t xml:space="preserve"> </w:t>
      </w:r>
      <w:r w:rsidRPr="00F97A4B">
        <w:rPr>
          <w:sz w:val="24"/>
          <w:szCs w:val="24"/>
        </w:rPr>
        <w:t>опорой</w:t>
      </w:r>
      <w:r w:rsidRPr="00F97A4B">
        <w:rPr>
          <w:spacing w:val="1"/>
          <w:sz w:val="24"/>
          <w:szCs w:val="24"/>
        </w:rPr>
        <w:t xml:space="preserve"> </w:t>
      </w:r>
      <w:r w:rsidRPr="00F97A4B">
        <w:rPr>
          <w:sz w:val="24"/>
          <w:szCs w:val="24"/>
        </w:rPr>
        <w:t>на</w:t>
      </w:r>
      <w:r w:rsidRPr="00F97A4B">
        <w:rPr>
          <w:spacing w:val="1"/>
          <w:sz w:val="24"/>
          <w:szCs w:val="24"/>
        </w:rPr>
        <w:t xml:space="preserve"> </w:t>
      </w:r>
      <w:r w:rsidRPr="00F97A4B">
        <w:rPr>
          <w:sz w:val="24"/>
          <w:szCs w:val="24"/>
        </w:rPr>
        <w:t>этические</w:t>
      </w:r>
      <w:r w:rsidRPr="00F97A4B">
        <w:rPr>
          <w:spacing w:val="1"/>
          <w:sz w:val="24"/>
          <w:szCs w:val="24"/>
        </w:rPr>
        <w:t xml:space="preserve"> </w:t>
      </w:r>
      <w:r w:rsidRPr="00F97A4B">
        <w:rPr>
          <w:sz w:val="24"/>
          <w:szCs w:val="24"/>
        </w:rPr>
        <w:t>нормы</w:t>
      </w:r>
      <w:r w:rsidRPr="00F97A4B">
        <w:rPr>
          <w:spacing w:val="1"/>
          <w:sz w:val="24"/>
          <w:szCs w:val="24"/>
        </w:rPr>
        <w:t xml:space="preserve"> </w:t>
      </w:r>
      <w:r w:rsidRPr="00F97A4B">
        <w:rPr>
          <w:sz w:val="24"/>
          <w:szCs w:val="24"/>
        </w:rPr>
        <w:t>православной</w:t>
      </w:r>
      <w:r w:rsidRPr="00F97A4B">
        <w:rPr>
          <w:spacing w:val="-1"/>
          <w:sz w:val="24"/>
          <w:szCs w:val="24"/>
        </w:rPr>
        <w:t xml:space="preserve"> </w:t>
      </w:r>
      <w:r w:rsidRPr="00F97A4B">
        <w:rPr>
          <w:sz w:val="24"/>
          <w:szCs w:val="24"/>
        </w:rPr>
        <w:t>культуры;</w:t>
      </w:r>
    </w:p>
    <w:p w:rsidR="00C450EA" w:rsidRPr="00F97A4B" w:rsidRDefault="002F2362" w:rsidP="00B34D59">
      <w:pPr>
        <w:pStyle w:val="a5"/>
        <w:numPr>
          <w:ilvl w:val="0"/>
          <w:numId w:val="70"/>
        </w:numPr>
        <w:tabs>
          <w:tab w:val="left" w:pos="1093"/>
        </w:tabs>
        <w:ind w:left="0"/>
        <w:jc w:val="both"/>
        <w:rPr>
          <w:sz w:val="24"/>
          <w:szCs w:val="24"/>
        </w:rPr>
      </w:pPr>
      <w:r w:rsidRPr="00F97A4B">
        <w:rPr>
          <w:sz w:val="24"/>
          <w:szCs w:val="24"/>
        </w:rPr>
        <w:t>формирование</w:t>
      </w:r>
      <w:r w:rsidRPr="00F97A4B">
        <w:rPr>
          <w:spacing w:val="1"/>
          <w:sz w:val="24"/>
          <w:szCs w:val="24"/>
        </w:rPr>
        <w:t xml:space="preserve"> </w:t>
      </w:r>
      <w:r w:rsidRPr="00F97A4B">
        <w:rPr>
          <w:sz w:val="24"/>
          <w:szCs w:val="24"/>
        </w:rPr>
        <w:t>умений</w:t>
      </w:r>
      <w:r w:rsidRPr="00F97A4B">
        <w:rPr>
          <w:spacing w:val="1"/>
          <w:sz w:val="24"/>
          <w:szCs w:val="24"/>
        </w:rPr>
        <w:t xml:space="preserve"> </w:t>
      </w:r>
      <w:r w:rsidRPr="00F97A4B">
        <w:rPr>
          <w:sz w:val="24"/>
          <w:szCs w:val="24"/>
        </w:rPr>
        <w:t>рассказывать</w:t>
      </w:r>
      <w:r w:rsidRPr="00F97A4B">
        <w:rPr>
          <w:spacing w:val="1"/>
          <w:sz w:val="24"/>
          <w:szCs w:val="24"/>
        </w:rPr>
        <w:t xml:space="preserve"> </w:t>
      </w:r>
      <w:r w:rsidRPr="00F97A4B">
        <w:rPr>
          <w:sz w:val="24"/>
          <w:szCs w:val="24"/>
        </w:rPr>
        <w:t>об</w:t>
      </w:r>
      <w:r w:rsidRPr="00F97A4B">
        <w:rPr>
          <w:spacing w:val="1"/>
          <w:sz w:val="24"/>
          <w:szCs w:val="24"/>
        </w:rPr>
        <w:t xml:space="preserve"> </w:t>
      </w:r>
      <w:r w:rsidRPr="00F97A4B">
        <w:rPr>
          <w:sz w:val="24"/>
          <w:szCs w:val="24"/>
        </w:rPr>
        <w:t>основных</w:t>
      </w:r>
      <w:r w:rsidRPr="00F97A4B">
        <w:rPr>
          <w:spacing w:val="1"/>
          <w:sz w:val="24"/>
          <w:szCs w:val="24"/>
        </w:rPr>
        <w:t xml:space="preserve"> </w:t>
      </w:r>
      <w:r w:rsidRPr="00F97A4B">
        <w:rPr>
          <w:sz w:val="24"/>
          <w:szCs w:val="24"/>
        </w:rPr>
        <w:t>особенностях</w:t>
      </w:r>
      <w:r w:rsidRPr="00F97A4B">
        <w:rPr>
          <w:spacing w:val="1"/>
          <w:sz w:val="24"/>
          <w:szCs w:val="24"/>
        </w:rPr>
        <w:t xml:space="preserve"> </w:t>
      </w:r>
      <w:r w:rsidRPr="00F97A4B">
        <w:rPr>
          <w:sz w:val="24"/>
          <w:szCs w:val="24"/>
        </w:rPr>
        <w:t>вероучения</w:t>
      </w:r>
      <w:r w:rsidRPr="00F97A4B">
        <w:rPr>
          <w:spacing w:val="1"/>
          <w:sz w:val="24"/>
          <w:szCs w:val="24"/>
        </w:rPr>
        <w:t xml:space="preserve"> </w:t>
      </w:r>
      <w:r w:rsidRPr="00F97A4B">
        <w:rPr>
          <w:sz w:val="24"/>
          <w:szCs w:val="24"/>
        </w:rPr>
        <w:t>религии</w:t>
      </w:r>
      <w:r w:rsidRPr="00F97A4B">
        <w:rPr>
          <w:spacing w:val="1"/>
          <w:sz w:val="24"/>
          <w:szCs w:val="24"/>
        </w:rPr>
        <w:t xml:space="preserve"> </w:t>
      </w:r>
      <w:r w:rsidRPr="00F97A4B">
        <w:rPr>
          <w:sz w:val="24"/>
          <w:szCs w:val="24"/>
        </w:rPr>
        <w:t>(православного христианства), называть основателя и основные события, связанные с</w:t>
      </w:r>
      <w:r w:rsidRPr="00F97A4B">
        <w:rPr>
          <w:spacing w:val="1"/>
          <w:sz w:val="24"/>
          <w:szCs w:val="24"/>
        </w:rPr>
        <w:t xml:space="preserve"> </w:t>
      </w:r>
      <w:r w:rsidRPr="00F97A4B">
        <w:rPr>
          <w:sz w:val="24"/>
          <w:szCs w:val="24"/>
        </w:rPr>
        <w:t>историей</w:t>
      </w:r>
      <w:r w:rsidRPr="00F97A4B">
        <w:rPr>
          <w:spacing w:val="3"/>
          <w:sz w:val="24"/>
          <w:szCs w:val="24"/>
        </w:rPr>
        <w:t xml:space="preserve"> </w:t>
      </w:r>
      <w:r w:rsidRPr="00F97A4B">
        <w:rPr>
          <w:sz w:val="24"/>
          <w:szCs w:val="24"/>
        </w:rPr>
        <w:t>ее</w:t>
      </w:r>
      <w:r w:rsidRPr="00F97A4B">
        <w:rPr>
          <w:spacing w:val="-3"/>
          <w:sz w:val="24"/>
          <w:szCs w:val="24"/>
        </w:rPr>
        <w:t xml:space="preserve"> </w:t>
      </w:r>
      <w:r w:rsidRPr="00F97A4B">
        <w:rPr>
          <w:sz w:val="24"/>
          <w:szCs w:val="24"/>
        </w:rPr>
        <w:t>возникновения</w:t>
      </w:r>
      <w:r w:rsidRPr="00F97A4B">
        <w:rPr>
          <w:spacing w:val="-3"/>
          <w:sz w:val="24"/>
          <w:szCs w:val="24"/>
        </w:rPr>
        <w:t xml:space="preserve"> </w:t>
      </w:r>
      <w:r w:rsidRPr="00F97A4B">
        <w:rPr>
          <w:sz w:val="24"/>
          <w:szCs w:val="24"/>
        </w:rPr>
        <w:t>и</w:t>
      </w:r>
      <w:r w:rsidRPr="00F97A4B">
        <w:rPr>
          <w:spacing w:val="-2"/>
          <w:sz w:val="24"/>
          <w:szCs w:val="24"/>
        </w:rPr>
        <w:t xml:space="preserve"> </w:t>
      </w:r>
      <w:r w:rsidRPr="00F97A4B">
        <w:rPr>
          <w:sz w:val="24"/>
          <w:szCs w:val="24"/>
        </w:rPr>
        <w:t>развития;</w:t>
      </w:r>
    </w:p>
    <w:p w:rsidR="00C450EA" w:rsidRPr="00F97A4B" w:rsidRDefault="002F2362" w:rsidP="00B34D59">
      <w:pPr>
        <w:pStyle w:val="a5"/>
        <w:numPr>
          <w:ilvl w:val="0"/>
          <w:numId w:val="70"/>
        </w:numPr>
        <w:tabs>
          <w:tab w:val="left" w:pos="1093"/>
        </w:tabs>
        <w:spacing w:line="237" w:lineRule="auto"/>
        <w:ind w:left="0"/>
        <w:jc w:val="both"/>
        <w:rPr>
          <w:sz w:val="24"/>
          <w:szCs w:val="24"/>
        </w:rPr>
      </w:pPr>
      <w:r w:rsidRPr="00F97A4B">
        <w:rPr>
          <w:sz w:val="24"/>
          <w:szCs w:val="24"/>
        </w:rPr>
        <w:t>знание</w:t>
      </w:r>
      <w:r w:rsidRPr="00F97A4B">
        <w:rPr>
          <w:spacing w:val="1"/>
          <w:sz w:val="24"/>
          <w:szCs w:val="24"/>
        </w:rPr>
        <w:t xml:space="preserve"> </w:t>
      </w:r>
      <w:r w:rsidRPr="00F97A4B">
        <w:rPr>
          <w:sz w:val="24"/>
          <w:szCs w:val="24"/>
        </w:rPr>
        <w:t>названий</w:t>
      </w:r>
      <w:r w:rsidRPr="00F97A4B">
        <w:rPr>
          <w:spacing w:val="1"/>
          <w:sz w:val="24"/>
          <w:szCs w:val="24"/>
        </w:rPr>
        <w:t xml:space="preserve"> </w:t>
      </w:r>
      <w:r w:rsidRPr="00F97A4B">
        <w:rPr>
          <w:sz w:val="24"/>
          <w:szCs w:val="24"/>
        </w:rPr>
        <w:t>священных</w:t>
      </w:r>
      <w:r w:rsidRPr="00F97A4B">
        <w:rPr>
          <w:spacing w:val="1"/>
          <w:sz w:val="24"/>
          <w:szCs w:val="24"/>
        </w:rPr>
        <w:t xml:space="preserve"> </w:t>
      </w:r>
      <w:r w:rsidRPr="00F97A4B">
        <w:rPr>
          <w:sz w:val="24"/>
          <w:szCs w:val="24"/>
        </w:rPr>
        <w:t>книг</w:t>
      </w:r>
      <w:r w:rsidRPr="00F97A4B">
        <w:rPr>
          <w:spacing w:val="1"/>
          <w:sz w:val="24"/>
          <w:szCs w:val="24"/>
        </w:rPr>
        <w:t xml:space="preserve"> </w:t>
      </w:r>
      <w:r w:rsidRPr="00F97A4B">
        <w:rPr>
          <w:sz w:val="24"/>
          <w:szCs w:val="24"/>
        </w:rPr>
        <w:t>в</w:t>
      </w:r>
      <w:r w:rsidRPr="00F97A4B">
        <w:rPr>
          <w:spacing w:val="1"/>
          <w:sz w:val="24"/>
          <w:szCs w:val="24"/>
        </w:rPr>
        <w:t xml:space="preserve"> </w:t>
      </w:r>
      <w:r w:rsidRPr="00F97A4B">
        <w:rPr>
          <w:sz w:val="24"/>
          <w:szCs w:val="24"/>
        </w:rPr>
        <w:t>православии,</w:t>
      </w:r>
      <w:r w:rsidRPr="00F97A4B">
        <w:rPr>
          <w:spacing w:val="1"/>
          <w:sz w:val="24"/>
          <w:szCs w:val="24"/>
        </w:rPr>
        <w:t xml:space="preserve"> </w:t>
      </w:r>
      <w:r w:rsidRPr="00F97A4B">
        <w:rPr>
          <w:sz w:val="24"/>
          <w:szCs w:val="24"/>
        </w:rPr>
        <w:t>умение</w:t>
      </w:r>
      <w:r w:rsidRPr="00F97A4B">
        <w:rPr>
          <w:spacing w:val="1"/>
          <w:sz w:val="24"/>
          <w:szCs w:val="24"/>
        </w:rPr>
        <w:t xml:space="preserve"> </w:t>
      </w:r>
      <w:r w:rsidRPr="00F97A4B">
        <w:rPr>
          <w:sz w:val="24"/>
          <w:szCs w:val="24"/>
        </w:rPr>
        <w:t>кратко</w:t>
      </w:r>
      <w:r w:rsidRPr="00F97A4B">
        <w:rPr>
          <w:spacing w:val="1"/>
          <w:sz w:val="24"/>
          <w:szCs w:val="24"/>
        </w:rPr>
        <w:t xml:space="preserve"> </w:t>
      </w:r>
      <w:r w:rsidRPr="00F97A4B">
        <w:rPr>
          <w:sz w:val="24"/>
          <w:szCs w:val="24"/>
        </w:rPr>
        <w:t>описывать</w:t>
      </w:r>
      <w:r w:rsidRPr="00F97A4B">
        <w:rPr>
          <w:spacing w:val="1"/>
          <w:sz w:val="24"/>
          <w:szCs w:val="24"/>
        </w:rPr>
        <w:t xml:space="preserve"> </w:t>
      </w:r>
      <w:r w:rsidRPr="00F97A4B">
        <w:rPr>
          <w:sz w:val="24"/>
          <w:szCs w:val="24"/>
        </w:rPr>
        <w:t>их</w:t>
      </w:r>
      <w:r w:rsidRPr="00F97A4B">
        <w:rPr>
          <w:spacing w:val="1"/>
          <w:sz w:val="24"/>
          <w:szCs w:val="24"/>
        </w:rPr>
        <w:t xml:space="preserve"> </w:t>
      </w:r>
      <w:r w:rsidRPr="00F97A4B">
        <w:rPr>
          <w:sz w:val="24"/>
          <w:szCs w:val="24"/>
        </w:rPr>
        <w:t>содержание;</w:t>
      </w:r>
    </w:p>
    <w:p w:rsidR="00C450EA" w:rsidRPr="00F97A4B" w:rsidRDefault="002F2362" w:rsidP="00B34D59">
      <w:pPr>
        <w:pStyle w:val="a5"/>
        <w:numPr>
          <w:ilvl w:val="0"/>
          <w:numId w:val="70"/>
        </w:numPr>
        <w:tabs>
          <w:tab w:val="left" w:pos="1093"/>
        </w:tabs>
        <w:spacing w:line="237" w:lineRule="auto"/>
        <w:ind w:left="0"/>
        <w:jc w:val="both"/>
        <w:rPr>
          <w:sz w:val="24"/>
          <w:szCs w:val="24"/>
        </w:rPr>
      </w:pPr>
      <w:r w:rsidRPr="00F97A4B">
        <w:rPr>
          <w:sz w:val="24"/>
          <w:szCs w:val="24"/>
        </w:rPr>
        <w:t>формирование</w:t>
      </w:r>
      <w:r w:rsidRPr="00F97A4B">
        <w:rPr>
          <w:spacing w:val="1"/>
          <w:sz w:val="24"/>
          <w:szCs w:val="24"/>
        </w:rPr>
        <w:t xml:space="preserve"> </w:t>
      </w:r>
      <w:r w:rsidRPr="00F97A4B">
        <w:rPr>
          <w:sz w:val="24"/>
          <w:szCs w:val="24"/>
        </w:rPr>
        <w:t>умений</w:t>
      </w:r>
      <w:r w:rsidRPr="00F97A4B">
        <w:rPr>
          <w:spacing w:val="1"/>
          <w:sz w:val="24"/>
          <w:szCs w:val="24"/>
        </w:rPr>
        <w:t xml:space="preserve"> </w:t>
      </w:r>
      <w:r w:rsidRPr="00F97A4B">
        <w:rPr>
          <w:sz w:val="24"/>
          <w:szCs w:val="24"/>
        </w:rPr>
        <w:t>называть</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составлять</w:t>
      </w:r>
      <w:r w:rsidRPr="00F97A4B">
        <w:rPr>
          <w:spacing w:val="1"/>
          <w:sz w:val="24"/>
          <w:szCs w:val="24"/>
        </w:rPr>
        <w:t xml:space="preserve"> </w:t>
      </w:r>
      <w:r w:rsidRPr="00F97A4B">
        <w:rPr>
          <w:sz w:val="24"/>
          <w:szCs w:val="24"/>
        </w:rPr>
        <w:t>краткие</w:t>
      </w:r>
      <w:r w:rsidRPr="00F97A4B">
        <w:rPr>
          <w:spacing w:val="1"/>
          <w:sz w:val="24"/>
          <w:szCs w:val="24"/>
        </w:rPr>
        <w:t xml:space="preserve"> </w:t>
      </w:r>
      <w:r w:rsidRPr="00F97A4B">
        <w:rPr>
          <w:sz w:val="24"/>
          <w:szCs w:val="24"/>
        </w:rPr>
        <w:t>описания</w:t>
      </w:r>
      <w:r w:rsidRPr="00F97A4B">
        <w:rPr>
          <w:spacing w:val="1"/>
          <w:sz w:val="24"/>
          <w:szCs w:val="24"/>
        </w:rPr>
        <w:t xml:space="preserve"> </w:t>
      </w:r>
      <w:r w:rsidRPr="00F97A4B">
        <w:rPr>
          <w:sz w:val="24"/>
          <w:szCs w:val="24"/>
        </w:rPr>
        <w:t>особенностей</w:t>
      </w:r>
      <w:r w:rsidRPr="00F97A4B">
        <w:rPr>
          <w:spacing w:val="1"/>
          <w:sz w:val="24"/>
          <w:szCs w:val="24"/>
        </w:rPr>
        <w:t xml:space="preserve"> </w:t>
      </w:r>
      <w:r w:rsidRPr="00F97A4B">
        <w:rPr>
          <w:sz w:val="24"/>
          <w:szCs w:val="24"/>
        </w:rPr>
        <w:t>православных</w:t>
      </w:r>
      <w:r w:rsidRPr="00F97A4B">
        <w:rPr>
          <w:spacing w:val="-3"/>
          <w:sz w:val="24"/>
          <w:szCs w:val="24"/>
        </w:rPr>
        <w:t xml:space="preserve"> </w:t>
      </w:r>
      <w:r w:rsidRPr="00F97A4B">
        <w:rPr>
          <w:sz w:val="24"/>
          <w:szCs w:val="24"/>
        </w:rPr>
        <w:t>культовых</w:t>
      </w:r>
      <w:r w:rsidRPr="00F97A4B">
        <w:rPr>
          <w:spacing w:val="-4"/>
          <w:sz w:val="24"/>
          <w:szCs w:val="24"/>
        </w:rPr>
        <w:t xml:space="preserve"> </w:t>
      </w:r>
      <w:r w:rsidRPr="00F97A4B">
        <w:rPr>
          <w:sz w:val="24"/>
          <w:szCs w:val="24"/>
        </w:rPr>
        <w:t>сооружений,</w:t>
      </w:r>
      <w:r w:rsidRPr="00F97A4B">
        <w:rPr>
          <w:spacing w:val="3"/>
          <w:sz w:val="24"/>
          <w:szCs w:val="24"/>
        </w:rPr>
        <w:t xml:space="preserve"> </w:t>
      </w:r>
      <w:r w:rsidRPr="00F97A4B">
        <w:rPr>
          <w:sz w:val="24"/>
          <w:szCs w:val="24"/>
        </w:rPr>
        <w:t>религиозных</w:t>
      </w:r>
      <w:r w:rsidRPr="00F97A4B">
        <w:rPr>
          <w:spacing w:val="1"/>
          <w:sz w:val="24"/>
          <w:szCs w:val="24"/>
        </w:rPr>
        <w:t xml:space="preserve"> </w:t>
      </w:r>
      <w:r w:rsidRPr="00F97A4B">
        <w:rPr>
          <w:sz w:val="24"/>
          <w:szCs w:val="24"/>
        </w:rPr>
        <w:t>служб,</w:t>
      </w:r>
      <w:r w:rsidRPr="00F97A4B">
        <w:rPr>
          <w:spacing w:val="4"/>
          <w:sz w:val="24"/>
          <w:szCs w:val="24"/>
        </w:rPr>
        <w:t xml:space="preserve"> </w:t>
      </w:r>
      <w:r w:rsidRPr="00F97A4B">
        <w:rPr>
          <w:sz w:val="24"/>
          <w:szCs w:val="24"/>
        </w:rPr>
        <w:t>обрядов</w:t>
      </w:r>
      <w:r w:rsidRPr="00F97A4B">
        <w:rPr>
          <w:spacing w:val="-2"/>
          <w:sz w:val="24"/>
          <w:szCs w:val="24"/>
        </w:rPr>
        <w:t xml:space="preserve"> </w:t>
      </w:r>
      <w:r w:rsidRPr="00F97A4B">
        <w:rPr>
          <w:sz w:val="24"/>
          <w:szCs w:val="24"/>
        </w:rPr>
        <w:t>и</w:t>
      </w:r>
      <w:r w:rsidRPr="00F97A4B">
        <w:rPr>
          <w:spacing w:val="1"/>
          <w:sz w:val="24"/>
          <w:szCs w:val="24"/>
        </w:rPr>
        <w:t xml:space="preserve"> </w:t>
      </w:r>
      <w:r w:rsidRPr="00F97A4B">
        <w:rPr>
          <w:sz w:val="24"/>
          <w:szCs w:val="24"/>
        </w:rPr>
        <w:t>таинств;</w:t>
      </w:r>
    </w:p>
    <w:p w:rsidR="00C450EA" w:rsidRPr="00F97A4B" w:rsidRDefault="002F2362" w:rsidP="00B34D59">
      <w:pPr>
        <w:pStyle w:val="a5"/>
        <w:numPr>
          <w:ilvl w:val="0"/>
          <w:numId w:val="70"/>
        </w:numPr>
        <w:tabs>
          <w:tab w:val="left" w:pos="1093"/>
        </w:tabs>
        <w:ind w:left="0"/>
        <w:jc w:val="both"/>
        <w:rPr>
          <w:sz w:val="24"/>
          <w:szCs w:val="24"/>
        </w:rPr>
      </w:pPr>
      <w:r w:rsidRPr="00F97A4B">
        <w:rPr>
          <w:sz w:val="24"/>
          <w:szCs w:val="24"/>
        </w:rPr>
        <w:t>построение суждений оценочного характера, раскрывающих значение нравственности,</w:t>
      </w:r>
      <w:r w:rsidRPr="00F97A4B">
        <w:rPr>
          <w:spacing w:val="1"/>
          <w:sz w:val="24"/>
          <w:szCs w:val="24"/>
        </w:rPr>
        <w:t xml:space="preserve"> </w:t>
      </w:r>
      <w:r w:rsidRPr="00F97A4B">
        <w:rPr>
          <w:sz w:val="24"/>
          <w:szCs w:val="24"/>
        </w:rPr>
        <w:t>верыкак регуляторов поведения человека в обществе и условий духовно-нравственного</w:t>
      </w:r>
      <w:r w:rsidRPr="00F97A4B">
        <w:rPr>
          <w:spacing w:val="1"/>
          <w:sz w:val="24"/>
          <w:szCs w:val="24"/>
        </w:rPr>
        <w:t xml:space="preserve"> </w:t>
      </w:r>
      <w:r w:rsidRPr="00F97A4B">
        <w:rPr>
          <w:sz w:val="24"/>
          <w:szCs w:val="24"/>
        </w:rPr>
        <w:t>развития</w:t>
      </w:r>
      <w:r w:rsidRPr="00F97A4B">
        <w:rPr>
          <w:spacing w:val="2"/>
          <w:sz w:val="24"/>
          <w:szCs w:val="24"/>
        </w:rPr>
        <w:t xml:space="preserve"> </w:t>
      </w:r>
      <w:r w:rsidRPr="00F97A4B">
        <w:rPr>
          <w:sz w:val="24"/>
          <w:szCs w:val="24"/>
        </w:rPr>
        <w:lastRenderedPageBreak/>
        <w:t>личности;</w:t>
      </w:r>
    </w:p>
    <w:p w:rsidR="00C450EA" w:rsidRPr="00F97A4B" w:rsidRDefault="002F2362" w:rsidP="00B34D59">
      <w:pPr>
        <w:pStyle w:val="a5"/>
        <w:numPr>
          <w:ilvl w:val="0"/>
          <w:numId w:val="70"/>
        </w:numPr>
        <w:tabs>
          <w:tab w:val="left" w:pos="1093"/>
        </w:tabs>
        <w:spacing w:line="242" w:lineRule="auto"/>
        <w:ind w:left="0"/>
        <w:jc w:val="both"/>
        <w:rPr>
          <w:sz w:val="24"/>
          <w:szCs w:val="24"/>
        </w:rPr>
      </w:pPr>
      <w:r w:rsidRPr="00F97A4B">
        <w:rPr>
          <w:sz w:val="24"/>
          <w:szCs w:val="24"/>
        </w:rPr>
        <w:t>понимание</w:t>
      </w:r>
      <w:r w:rsidRPr="00F97A4B">
        <w:rPr>
          <w:spacing w:val="1"/>
          <w:sz w:val="24"/>
          <w:szCs w:val="24"/>
        </w:rPr>
        <w:t xml:space="preserve"> </w:t>
      </w:r>
      <w:r w:rsidRPr="00F97A4B">
        <w:rPr>
          <w:sz w:val="24"/>
          <w:szCs w:val="24"/>
        </w:rPr>
        <w:t>ценности</w:t>
      </w:r>
      <w:r w:rsidRPr="00F97A4B">
        <w:rPr>
          <w:spacing w:val="1"/>
          <w:sz w:val="24"/>
          <w:szCs w:val="24"/>
        </w:rPr>
        <w:t xml:space="preserve"> </w:t>
      </w:r>
      <w:r w:rsidRPr="00F97A4B">
        <w:rPr>
          <w:sz w:val="24"/>
          <w:szCs w:val="24"/>
        </w:rPr>
        <w:t>семьи,</w:t>
      </w:r>
      <w:r w:rsidRPr="00F97A4B">
        <w:rPr>
          <w:spacing w:val="1"/>
          <w:sz w:val="24"/>
          <w:szCs w:val="24"/>
        </w:rPr>
        <w:t xml:space="preserve"> </w:t>
      </w:r>
      <w:r w:rsidRPr="00F97A4B">
        <w:rPr>
          <w:sz w:val="24"/>
          <w:szCs w:val="24"/>
        </w:rPr>
        <w:t>умение</w:t>
      </w:r>
      <w:r w:rsidRPr="00F97A4B">
        <w:rPr>
          <w:spacing w:val="1"/>
          <w:sz w:val="24"/>
          <w:szCs w:val="24"/>
        </w:rPr>
        <w:t xml:space="preserve"> </w:t>
      </w:r>
      <w:r w:rsidRPr="00F97A4B">
        <w:rPr>
          <w:sz w:val="24"/>
          <w:szCs w:val="24"/>
        </w:rPr>
        <w:t>приводить</w:t>
      </w:r>
      <w:r w:rsidRPr="00F97A4B">
        <w:rPr>
          <w:spacing w:val="1"/>
          <w:sz w:val="24"/>
          <w:szCs w:val="24"/>
        </w:rPr>
        <w:t xml:space="preserve"> </w:t>
      </w:r>
      <w:r w:rsidRPr="00F97A4B">
        <w:rPr>
          <w:sz w:val="24"/>
          <w:szCs w:val="24"/>
        </w:rPr>
        <w:t>примеры</w:t>
      </w:r>
      <w:r w:rsidRPr="00F97A4B">
        <w:rPr>
          <w:spacing w:val="1"/>
          <w:sz w:val="24"/>
          <w:szCs w:val="24"/>
        </w:rPr>
        <w:t xml:space="preserve"> </w:t>
      </w:r>
      <w:r w:rsidRPr="00F97A4B">
        <w:rPr>
          <w:sz w:val="24"/>
          <w:szCs w:val="24"/>
        </w:rPr>
        <w:t>положительного</w:t>
      </w:r>
      <w:r w:rsidRPr="00F97A4B">
        <w:rPr>
          <w:spacing w:val="1"/>
          <w:sz w:val="24"/>
          <w:szCs w:val="24"/>
        </w:rPr>
        <w:t xml:space="preserve"> </w:t>
      </w:r>
      <w:r w:rsidRPr="00F97A4B">
        <w:rPr>
          <w:sz w:val="24"/>
          <w:szCs w:val="24"/>
        </w:rPr>
        <w:t>влияния</w:t>
      </w:r>
      <w:r w:rsidRPr="00F97A4B">
        <w:rPr>
          <w:spacing w:val="1"/>
          <w:sz w:val="24"/>
          <w:szCs w:val="24"/>
        </w:rPr>
        <w:t xml:space="preserve"> </w:t>
      </w:r>
      <w:r w:rsidRPr="00F97A4B">
        <w:rPr>
          <w:sz w:val="24"/>
          <w:szCs w:val="24"/>
        </w:rPr>
        <w:t>православной</w:t>
      </w:r>
      <w:r w:rsidRPr="00F97A4B">
        <w:rPr>
          <w:spacing w:val="-1"/>
          <w:sz w:val="24"/>
          <w:szCs w:val="24"/>
        </w:rPr>
        <w:t xml:space="preserve"> </w:t>
      </w:r>
      <w:r w:rsidRPr="00F97A4B">
        <w:rPr>
          <w:sz w:val="24"/>
          <w:szCs w:val="24"/>
        </w:rPr>
        <w:t>религиозной</w:t>
      </w:r>
      <w:r w:rsidRPr="00F97A4B">
        <w:rPr>
          <w:spacing w:val="-1"/>
          <w:sz w:val="24"/>
          <w:szCs w:val="24"/>
        </w:rPr>
        <w:t xml:space="preserve"> </w:t>
      </w:r>
      <w:r w:rsidRPr="00F97A4B">
        <w:rPr>
          <w:sz w:val="24"/>
          <w:szCs w:val="24"/>
        </w:rPr>
        <w:t>традиции</w:t>
      </w:r>
      <w:r w:rsidRPr="00F97A4B">
        <w:rPr>
          <w:spacing w:val="-2"/>
          <w:sz w:val="24"/>
          <w:szCs w:val="24"/>
        </w:rPr>
        <w:t xml:space="preserve"> </w:t>
      </w:r>
      <w:r w:rsidRPr="00F97A4B">
        <w:rPr>
          <w:sz w:val="24"/>
          <w:szCs w:val="24"/>
        </w:rPr>
        <w:t>на</w:t>
      </w:r>
      <w:r w:rsidRPr="00F97A4B">
        <w:rPr>
          <w:spacing w:val="-5"/>
          <w:sz w:val="24"/>
          <w:szCs w:val="24"/>
        </w:rPr>
        <w:t xml:space="preserve"> </w:t>
      </w:r>
      <w:r w:rsidRPr="00F97A4B">
        <w:rPr>
          <w:sz w:val="24"/>
          <w:szCs w:val="24"/>
        </w:rPr>
        <w:t>отношения</w:t>
      </w:r>
      <w:r w:rsidRPr="00F97A4B">
        <w:rPr>
          <w:spacing w:val="-2"/>
          <w:sz w:val="24"/>
          <w:szCs w:val="24"/>
        </w:rPr>
        <w:t xml:space="preserve"> </w:t>
      </w:r>
      <w:r w:rsidRPr="00F97A4B">
        <w:rPr>
          <w:sz w:val="24"/>
          <w:szCs w:val="24"/>
        </w:rPr>
        <w:t>в</w:t>
      </w:r>
      <w:r w:rsidRPr="00F97A4B">
        <w:rPr>
          <w:spacing w:val="-2"/>
          <w:sz w:val="24"/>
          <w:szCs w:val="24"/>
        </w:rPr>
        <w:t xml:space="preserve"> </w:t>
      </w:r>
      <w:r w:rsidRPr="00F97A4B">
        <w:rPr>
          <w:sz w:val="24"/>
          <w:szCs w:val="24"/>
        </w:rPr>
        <w:t>семье, воспитание</w:t>
      </w:r>
      <w:r w:rsidRPr="00F97A4B">
        <w:rPr>
          <w:spacing w:val="-3"/>
          <w:sz w:val="24"/>
          <w:szCs w:val="24"/>
        </w:rPr>
        <w:t xml:space="preserve"> </w:t>
      </w:r>
      <w:r w:rsidRPr="00F97A4B">
        <w:rPr>
          <w:sz w:val="24"/>
          <w:szCs w:val="24"/>
        </w:rPr>
        <w:t>детей;</w:t>
      </w:r>
    </w:p>
    <w:p w:rsidR="00C450EA" w:rsidRPr="00F97A4B" w:rsidRDefault="002F2362" w:rsidP="00B34D59">
      <w:pPr>
        <w:pStyle w:val="a5"/>
        <w:numPr>
          <w:ilvl w:val="0"/>
          <w:numId w:val="70"/>
        </w:numPr>
        <w:tabs>
          <w:tab w:val="left" w:pos="1093"/>
        </w:tabs>
        <w:ind w:left="0"/>
        <w:jc w:val="both"/>
        <w:rPr>
          <w:sz w:val="24"/>
          <w:szCs w:val="24"/>
        </w:rPr>
      </w:pPr>
      <w:r w:rsidRPr="00F97A4B">
        <w:rPr>
          <w:sz w:val="24"/>
          <w:szCs w:val="24"/>
        </w:rPr>
        <w:t>овладение</w:t>
      </w:r>
      <w:r w:rsidRPr="00F97A4B">
        <w:rPr>
          <w:spacing w:val="1"/>
          <w:sz w:val="24"/>
          <w:szCs w:val="24"/>
        </w:rPr>
        <w:t xml:space="preserve"> </w:t>
      </w:r>
      <w:r w:rsidRPr="00F97A4B">
        <w:rPr>
          <w:sz w:val="24"/>
          <w:szCs w:val="24"/>
        </w:rPr>
        <w:t>навыками</w:t>
      </w:r>
      <w:r w:rsidRPr="00F97A4B">
        <w:rPr>
          <w:spacing w:val="1"/>
          <w:sz w:val="24"/>
          <w:szCs w:val="24"/>
        </w:rPr>
        <w:t xml:space="preserve"> </w:t>
      </w:r>
      <w:r w:rsidRPr="00F97A4B">
        <w:rPr>
          <w:sz w:val="24"/>
          <w:szCs w:val="24"/>
        </w:rPr>
        <w:t>общения</w:t>
      </w:r>
      <w:r w:rsidRPr="00F97A4B">
        <w:rPr>
          <w:spacing w:val="1"/>
          <w:sz w:val="24"/>
          <w:szCs w:val="24"/>
        </w:rPr>
        <w:t xml:space="preserve"> </w:t>
      </w:r>
      <w:r w:rsidRPr="00F97A4B">
        <w:rPr>
          <w:sz w:val="24"/>
          <w:szCs w:val="24"/>
        </w:rPr>
        <w:t>с</w:t>
      </w:r>
      <w:r w:rsidRPr="00F97A4B">
        <w:rPr>
          <w:spacing w:val="1"/>
          <w:sz w:val="24"/>
          <w:szCs w:val="24"/>
        </w:rPr>
        <w:t xml:space="preserve"> </w:t>
      </w:r>
      <w:r w:rsidRPr="00F97A4B">
        <w:rPr>
          <w:sz w:val="24"/>
          <w:szCs w:val="24"/>
        </w:rPr>
        <w:t>людьми</w:t>
      </w:r>
      <w:r w:rsidRPr="00F97A4B">
        <w:rPr>
          <w:spacing w:val="1"/>
          <w:sz w:val="24"/>
          <w:szCs w:val="24"/>
        </w:rPr>
        <w:t xml:space="preserve"> </w:t>
      </w:r>
      <w:r w:rsidRPr="00F97A4B">
        <w:rPr>
          <w:sz w:val="24"/>
          <w:szCs w:val="24"/>
        </w:rPr>
        <w:t>разного</w:t>
      </w:r>
      <w:r w:rsidRPr="00F97A4B">
        <w:rPr>
          <w:spacing w:val="1"/>
          <w:sz w:val="24"/>
          <w:szCs w:val="24"/>
        </w:rPr>
        <w:t xml:space="preserve"> </w:t>
      </w:r>
      <w:r w:rsidRPr="00F97A4B">
        <w:rPr>
          <w:sz w:val="24"/>
          <w:szCs w:val="24"/>
        </w:rPr>
        <w:t>вероисповедания;</w:t>
      </w:r>
      <w:r w:rsidRPr="00F97A4B">
        <w:rPr>
          <w:spacing w:val="1"/>
          <w:sz w:val="24"/>
          <w:szCs w:val="24"/>
        </w:rPr>
        <w:t xml:space="preserve"> </w:t>
      </w:r>
      <w:r w:rsidRPr="00F97A4B">
        <w:rPr>
          <w:sz w:val="24"/>
          <w:szCs w:val="24"/>
        </w:rPr>
        <w:t>осознание,</w:t>
      </w:r>
      <w:r w:rsidRPr="00F97A4B">
        <w:rPr>
          <w:spacing w:val="1"/>
          <w:sz w:val="24"/>
          <w:szCs w:val="24"/>
        </w:rPr>
        <w:t xml:space="preserve"> </w:t>
      </w:r>
      <w:r w:rsidRPr="00F97A4B">
        <w:rPr>
          <w:sz w:val="24"/>
          <w:szCs w:val="24"/>
        </w:rPr>
        <w:t>что</w:t>
      </w:r>
      <w:r w:rsidRPr="00F97A4B">
        <w:rPr>
          <w:spacing w:val="1"/>
          <w:sz w:val="24"/>
          <w:szCs w:val="24"/>
        </w:rPr>
        <w:t xml:space="preserve"> </w:t>
      </w:r>
      <w:r w:rsidRPr="00F97A4B">
        <w:rPr>
          <w:sz w:val="24"/>
          <w:szCs w:val="24"/>
        </w:rPr>
        <w:t>оскорбление представителей другой веры есть нарушение нравственных норм поведения</w:t>
      </w:r>
      <w:r w:rsidRPr="00F97A4B">
        <w:rPr>
          <w:spacing w:val="-58"/>
          <w:sz w:val="24"/>
          <w:szCs w:val="24"/>
        </w:rPr>
        <w:t xml:space="preserve"> </w:t>
      </w:r>
      <w:r w:rsidRPr="00F97A4B">
        <w:rPr>
          <w:sz w:val="24"/>
          <w:szCs w:val="24"/>
        </w:rPr>
        <w:t>в</w:t>
      </w:r>
      <w:r w:rsidRPr="00F97A4B">
        <w:rPr>
          <w:spacing w:val="-1"/>
          <w:sz w:val="24"/>
          <w:szCs w:val="24"/>
        </w:rPr>
        <w:t xml:space="preserve"> </w:t>
      </w:r>
      <w:r w:rsidRPr="00F97A4B">
        <w:rPr>
          <w:sz w:val="24"/>
          <w:szCs w:val="24"/>
        </w:rPr>
        <w:t>обществе;</w:t>
      </w:r>
    </w:p>
    <w:p w:rsidR="00C450EA" w:rsidRPr="00F97A4B" w:rsidRDefault="002F2362" w:rsidP="00B34D59">
      <w:pPr>
        <w:pStyle w:val="a5"/>
        <w:numPr>
          <w:ilvl w:val="0"/>
          <w:numId w:val="70"/>
        </w:numPr>
        <w:tabs>
          <w:tab w:val="left" w:pos="1093"/>
        </w:tabs>
        <w:spacing w:line="237" w:lineRule="auto"/>
        <w:ind w:left="0"/>
        <w:jc w:val="both"/>
        <w:rPr>
          <w:sz w:val="24"/>
          <w:szCs w:val="24"/>
        </w:rPr>
      </w:pPr>
      <w:r w:rsidRPr="00F97A4B">
        <w:rPr>
          <w:sz w:val="24"/>
          <w:szCs w:val="24"/>
        </w:rPr>
        <w:t>понимание ценности человеческой жизни, человеческого достоинства, честного</w:t>
      </w:r>
      <w:r w:rsidRPr="00F97A4B">
        <w:rPr>
          <w:spacing w:val="1"/>
          <w:sz w:val="24"/>
          <w:szCs w:val="24"/>
        </w:rPr>
        <w:t xml:space="preserve"> </w:t>
      </w:r>
      <w:r w:rsidRPr="00F97A4B">
        <w:rPr>
          <w:sz w:val="24"/>
          <w:szCs w:val="24"/>
        </w:rPr>
        <w:t>труда</w:t>
      </w:r>
      <w:r w:rsidRPr="00F97A4B">
        <w:rPr>
          <w:spacing w:val="1"/>
          <w:sz w:val="24"/>
          <w:szCs w:val="24"/>
        </w:rPr>
        <w:t xml:space="preserve"> </w:t>
      </w:r>
      <w:r w:rsidRPr="00F97A4B">
        <w:rPr>
          <w:sz w:val="24"/>
          <w:szCs w:val="24"/>
        </w:rPr>
        <w:t>людей</w:t>
      </w:r>
      <w:r w:rsidRPr="00F97A4B">
        <w:rPr>
          <w:spacing w:val="2"/>
          <w:sz w:val="24"/>
          <w:szCs w:val="24"/>
        </w:rPr>
        <w:t xml:space="preserve"> </w:t>
      </w:r>
      <w:r w:rsidRPr="00F97A4B">
        <w:rPr>
          <w:sz w:val="24"/>
          <w:szCs w:val="24"/>
        </w:rPr>
        <w:t>на</w:t>
      </w:r>
      <w:r w:rsidRPr="00F97A4B">
        <w:rPr>
          <w:spacing w:val="1"/>
          <w:sz w:val="24"/>
          <w:szCs w:val="24"/>
        </w:rPr>
        <w:t xml:space="preserve"> </w:t>
      </w:r>
      <w:r w:rsidRPr="00F97A4B">
        <w:rPr>
          <w:sz w:val="24"/>
          <w:szCs w:val="24"/>
        </w:rPr>
        <w:t>благо</w:t>
      </w:r>
      <w:r w:rsidRPr="00F97A4B">
        <w:rPr>
          <w:spacing w:val="6"/>
          <w:sz w:val="24"/>
          <w:szCs w:val="24"/>
        </w:rPr>
        <w:t xml:space="preserve"> </w:t>
      </w:r>
      <w:r w:rsidRPr="00F97A4B">
        <w:rPr>
          <w:sz w:val="24"/>
          <w:szCs w:val="24"/>
        </w:rPr>
        <w:t>человека,</w:t>
      </w:r>
      <w:r w:rsidRPr="00F97A4B">
        <w:rPr>
          <w:spacing w:val="-3"/>
          <w:sz w:val="24"/>
          <w:szCs w:val="24"/>
        </w:rPr>
        <w:t xml:space="preserve"> </w:t>
      </w:r>
      <w:r w:rsidRPr="00F97A4B">
        <w:rPr>
          <w:sz w:val="24"/>
          <w:szCs w:val="24"/>
        </w:rPr>
        <w:t>общества;</w:t>
      </w:r>
    </w:p>
    <w:p w:rsidR="00C450EA" w:rsidRPr="00F97A4B" w:rsidRDefault="002F2362" w:rsidP="00B34D59">
      <w:pPr>
        <w:pStyle w:val="a5"/>
        <w:numPr>
          <w:ilvl w:val="0"/>
          <w:numId w:val="70"/>
        </w:numPr>
        <w:tabs>
          <w:tab w:val="left" w:pos="1093"/>
        </w:tabs>
        <w:spacing w:line="237" w:lineRule="auto"/>
        <w:ind w:left="0"/>
        <w:jc w:val="both"/>
        <w:rPr>
          <w:sz w:val="24"/>
          <w:szCs w:val="24"/>
        </w:rPr>
      </w:pPr>
      <w:r w:rsidRPr="00F97A4B">
        <w:rPr>
          <w:sz w:val="24"/>
          <w:szCs w:val="24"/>
        </w:rPr>
        <w:t>формирование</w:t>
      </w:r>
      <w:r w:rsidRPr="00F97A4B">
        <w:rPr>
          <w:spacing w:val="1"/>
          <w:sz w:val="24"/>
          <w:szCs w:val="24"/>
        </w:rPr>
        <w:t xml:space="preserve"> </w:t>
      </w:r>
      <w:r w:rsidRPr="00F97A4B">
        <w:rPr>
          <w:sz w:val="24"/>
          <w:szCs w:val="24"/>
        </w:rPr>
        <w:t>умений</w:t>
      </w:r>
      <w:r w:rsidRPr="00F97A4B">
        <w:rPr>
          <w:spacing w:val="1"/>
          <w:sz w:val="24"/>
          <w:szCs w:val="24"/>
        </w:rPr>
        <w:t xml:space="preserve"> </w:t>
      </w:r>
      <w:r w:rsidRPr="00F97A4B">
        <w:rPr>
          <w:sz w:val="24"/>
          <w:szCs w:val="24"/>
        </w:rPr>
        <w:t>объяснять</w:t>
      </w:r>
      <w:r w:rsidRPr="00F97A4B">
        <w:rPr>
          <w:spacing w:val="1"/>
          <w:sz w:val="24"/>
          <w:szCs w:val="24"/>
        </w:rPr>
        <w:t xml:space="preserve"> </w:t>
      </w:r>
      <w:r w:rsidRPr="00F97A4B">
        <w:rPr>
          <w:sz w:val="24"/>
          <w:szCs w:val="24"/>
        </w:rPr>
        <w:t>значение</w:t>
      </w:r>
      <w:r w:rsidRPr="00F97A4B">
        <w:rPr>
          <w:spacing w:val="1"/>
          <w:sz w:val="24"/>
          <w:szCs w:val="24"/>
        </w:rPr>
        <w:t xml:space="preserve"> </w:t>
      </w:r>
      <w:r w:rsidRPr="00F97A4B">
        <w:rPr>
          <w:sz w:val="24"/>
          <w:szCs w:val="24"/>
        </w:rPr>
        <w:t>слов</w:t>
      </w:r>
      <w:r w:rsidRPr="00F97A4B">
        <w:rPr>
          <w:spacing w:val="1"/>
          <w:sz w:val="24"/>
          <w:szCs w:val="24"/>
        </w:rPr>
        <w:t xml:space="preserve"> </w:t>
      </w:r>
      <w:r w:rsidRPr="00F97A4B">
        <w:rPr>
          <w:sz w:val="24"/>
          <w:szCs w:val="24"/>
        </w:rPr>
        <w:t>"милосердие",</w:t>
      </w:r>
      <w:r w:rsidRPr="00F97A4B">
        <w:rPr>
          <w:spacing w:val="1"/>
          <w:sz w:val="24"/>
          <w:szCs w:val="24"/>
        </w:rPr>
        <w:t xml:space="preserve"> </w:t>
      </w:r>
      <w:r w:rsidRPr="00F97A4B">
        <w:rPr>
          <w:sz w:val="24"/>
          <w:szCs w:val="24"/>
        </w:rPr>
        <w:t>"сострадание",</w:t>
      </w:r>
      <w:r w:rsidRPr="00F97A4B">
        <w:rPr>
          <w:spacing w:val="1"/>
          <w:sz w:val="24"/>
          <w:szCs w:val="24"/>
        </w:rPr>
        <w:t xml:space="preserve"> </w:t>
      </w:r>
      <w:r w:rsidRPr="00F97A4B">
        <w:rPr>
          <w:sz w:val="24"/>
          <w:szCs w:val="24"/>
        </w:rPr>
        <w:t>"прощение",</w:t>
      </w:r>
      <w:r w:rsidRPr="00F97A4B">
        <w:rPr>
          <w:spacing w:val="5"/>
          <w:sz w:val="24"/>
          <w:szCs w:val="24"/>
        </w:rPr>
        <w:t xml:space="preserve"> </w:t>
      </w:r>
      <w:r w:rsidRPr="00F97A4B">
        <w:rPr>
          <w:sz w:val="24"/>
          <w:szCs w:val="24"/>
        </w:rPr>
        <w:t>"дружелюбие";</w:t>
      </w:r>
    </w:p>
    <w:p w:rsidR="00C450EA" w:rsidRPr="00F97A4B" w:rsidRDefault="002F2362" w:rsidP="00B34D59">
      <w:pPr>
        <w:pStyle w:val="a5"/>
        <w:numPr>
          <w:ilvl w:val="0"/>
          <w:numId w:val="70"/>
        </w:numPr>
        <w:tabs>
          <w:tab w:val="left" w:pos="1093"/>
        </w:tabs>
        <w:ind w:left="0"/>
        <w:jc w:val="both"/>
        <w:rPr>
          <w:sz w:val="24"/>
          <w:szCs w:val="24"/>
        </w:rPr>
      </w:pPr>
      <w:r w:rsidRPr="00F97A4B">
        <w:rPr>
          <w:sz w:val="24"/>
          <w:szCs w:val="24"/>
        </w:rPr>
        <w:t>умение</w:t>
      </w:r>
      <w:r w:rsidRPr="00F97A4B">
        <w:rPr>
          <w:spacing w:val="1"/>
          <w:sz w:val="24"/>
          <w:szCs w:val="24"/>
        </w:rPr>
        <w:t xml:space="preserve"> </w:t>
      </w:r>
      <w:r w:rsidRPr="00F97A4B">
        <w:rPr>
          <w:sz w:val="24"/>
          <w:szCs w:val="24"/>
        </w:rPr>
        <w:t>находить</w:t>
      </w:r>
      <w:r w:rsidRPr="00F97A4B">
        <w:rPr>
          <w:spacing w:val="1"/>
          <w:sz w:val="24"/>
          <w:szCs w:val="24"/>
        </w:rPr>
        <w:t xml:space="preserve"> </w:t>
      </w:r>
      <w:r w:rsidRPr="00F97A4B">
        <w:rPr>
          <w:sz w:val="24"/>
          <w:szCs w:val="24"/>
        </w:rPr>
        <w:t>образы,</w:t>
      </w:r>
      <w:r w:rsidRPr="00F97A4B">
        <w:rPr>
          <w:spacing w:val="1"/>
          <w:sz w:val="24"/>
          <w:szCs w:val="24"/>
        </w:rPr>
        <w:t xml:space="preserve"> </w:t>
      </w:r>
      <w:r w:rsidRPr="00F97A4B">
        <w:rPr>
          <w:sz w:val="24"/>
          <w:szCs w:val="24"/>
        </w:rPr>
        <w:t>приводить</w:t>
      </w:r>
      <w:r w:rsidRPr="00F97A4B">
        <w:rPr>
          <w:spacing w:val="1"/>
          <w:sz w:val="24"/>
          <w:szCs w:val="24"/>
        </w:rPr>
        <w:t xml:space="preserve"> </w:t>
      </w:r>
      <w:r w:rsidRPr="00F97A4B">
        <w:rPr>
          <w:sz w:val="24"/>
          <w:szCs w:val="24"/>
        </w:rPr>
        <w:t>примеры</w:t>
      </w:r>
      <w:r w:rsidRPr="00F97A4B">
        <w:rPr>
          <w:spacing w:val="1"/>
          <w:sz w:val="24"/>
          <w:szCs w:val="24"/>
        </w:rPr>
        <w:t xml:space="preserve"> </w:t>
      </w:r>
      <w:r w:rsidRPr="00F97A4B">
        <w:rPr>
          <w:sz w:val="24"/>
          <w:szCs w:val="24"/>
        </w:rPr>
        <w:t>проявлений</w:t>
      </w:r>
      <w:r w:rsidRPr="00F97A4B">
        <w:rPr>
          <w:spacing w:val="1"/>
          <w:sz w:val="24"/>
          <w:szCs w:val="24"/>
        </w:rPr>
        <w:t xml:space="preserve"> </w:t>
      </w:r>
      <w:r w:rsidRPr="00F97A4B">
        <w:rPr>
          <w:sz w:val="24"/>
          <w:szCs w:val="24"/>
        </w:rPr>
        <w:t>любви</w:t>
      </w:r>
      <w:r w:rsidRPr="00F97A4B">
        <w:rPr>
          <w:spacing w:val="1"/>
          <w:sz w:val="24"/>
          <w:szCs w:val="24"/>
        </w:rPr>
        <w:t xml:space="preserve"> </w:t>
      </w:r>
      <w:r w:rsidRPr="00F97A4B">
        <w:rPr>
          <w:sz w:val="24"/>
          <w:szCs w:val="24"/>
        </w:rPr>
        <w:t>к</w:t>
      </w:r>
      <w:r w:rsidRPr="00F97A4B">
        <w:rPr>
          <w:spacing w:val="1"/>
          <w:sz w:val="24"/>
          <w:szCs w:val="24"/>
        </w:rPr>
        <w:t xml:space="preserve"> </w:t>
      </w:r>
      <w:r w:rsidRPr="00F97A4B">
        <w:rPr>
          <w:sz w:val="24"/>
          <w:szCs w:val="24"/>
        </w:rPr>
        <w:t>ближнему,</w:t>
      </w:r>
      <w:r w:rsidRPr="00F97A4B">
        <w:rPr>
          <w:spacing w:val="1"/>
          <w:sz w:val="24"/>
          <w:szCs w:val="24"/>
        </w:rPr>
        <w:t xml:space="preserve"> </w:t>
      </w:r>
      <w:r w:rsidRPr="00F97A4B">
        <w:rPr>
          <w:sz w:val="24"/>
          <w:szCs w:val="24"/>
        </w:rPr>
        <w:t>милосердия</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сострадания</w:t>
      </w:r>
      <w:r w:rsidRPr="00F97A4B">
        <w:rPr>
          <w:spacing w:val="1"/>
          <w:sz w:val="24"/>
          <w:szCs w:val="24"/>
        </w:rPr>
        <w:t xml:space="preserve"> </w:t>
      </w:r>
      <w:r w:rsidRPr="00F97A4B">
        <w:rPr>
          <w:sz w:val="24"/>
          <w:szCs w:val="24"/>
        </w:rPr>
        <w:t>в</w:t>
      </w:r>
      <w:r w:rsidRPr="00F97A4B">
        <w:rPr>
          <w:spacing w:val="1"/>
          <w:sz w:val="24"/>
          <w:szCs w:val="24"/>
        </w:rPr>
        <w:t xml:space="preserve"> </w:t>
      </w:r>
      <w:r w:rsidRPr="00F97A4B">
        <w:rPr>
          <w:sz w:val="24"/>
          <w:szCs w:val="24"/>
        </w:rPr>
        <w:t>православной</w:t>
      </w:r>
      <w:r w:rsidRPr="00F97A4B">
        <w:rPr>
          <w:spacing w:val="1"/>
          <w:sz w:val="24"/>
          <w:szCs w:val="24"/>
        </w:rPr>
        <w:t xml:space="preserve"> </w:t>
      </w:r>
      <w:r w:rsidRPr="00F97A4B">
        <w:rPr>
          <w:sz w:val="24"/>
          <w:szCs w:val="24"/>
        </w:rPr>
        <w:t>культуре,</w:t>
      </w:r>
      <w:r w:rsidRPr="00F97A4B">
        <w:rPr>
          <w:spacing w:val="1"/>
          <w:sz w:val="24"/>
          <w:szCs w:val="24"/>
        </w:rPr>
        <w:t xml:space="preserve"> </w:t>
      </w:r>
      <w:r w:rsidRPr="00F97A4B">
        <w:rPr>
          <w:sz w:val="24"/>
          <w:szCs w:val="24"/>
        </w:rPr>
        <w:t>истории</w:t>
      </w:r>
      <w:r w:rsidRPr="00F97A4B">
        <w:rPr>
          <w:spacing w:val="1"/>
          <w:sz w:val="24"/>
          <w:szCs w:val="24"/>
        </w:rPr>
        <w:t xml:space="preserve"> </w:t>
      </w:r>
      <w:r w:rsidRPr="00F97A4B">
        <w:rPr>
          <w:sz w:val="24"/>
          <w:szCs w:val="24"/>
        </w:rPr>
        <w:t>России,</w:t>
      </w:r>
      <w:r w:rsidRPr="00F97A4B">
        <w:rPr>
          <w:spacing w:val="1"/>
          <w:sz w:val="24"/>
          <w:szCs w:val="24"/>
        </w:rPr>
        <w:t xml:space="preserve"> </w:t>
      </w:r>
      <w:r w:rsidRPr="00F97A4B">
        <w:rPr>
          <w:sz w:val="24"/>
          <w:szCs w:val="24"/>
        </w:rPr>
        <w:t>современной</w:t>
      </w:r>
      <w:r w:rsidRPr="00F97A4B">
        <w:rPr>
          <w:spacing w:val="1"/>
          <w:sz w:val="24"/>
          <w:szCs w:val="24"/>
        </w:rPr>
        <w:t xml:space="preserve"> </w:t>
      </w:r>
      <w:r w:rsidRPr="00F97A4B">
        <w:rPr>
          <w:sz w:val="24"/>
          <w:szCs w:val="24"/>
        </w:rPr>
        <w:t>жизни;</w:t>
      </w:r>
    </w:p>
    <w:p w:rsidR="00C450EA" w:rsidRPr="00F97A4B" w:rsidRDefault="002F2362" w:rsidP="00B34D59">
      <w:pPr>
        <w:pStyle w:val="a5"/>
        <w:numPr>
          <w:ilvl w:val="0"/>
          <w:numId w:val="70"/>
        </w:numPr>
        <w:tabs>
          <w:tab w:val="left" w:pos="1093"/>
        </w:tabs>
        <w:spacing w:line="242" w:lineRule="auto"/>
        <w:ind w:left="0"/>
        <w:jc w:val="both"/>
        <w:rPr>
          <w:sz w:val="24"/>
          <w:szCs w:val="24"/>
        </w:rPr>
      </w:pPr>
      <w:r w:rsidRPr="00F97A4B">
        <w:rPr>
          <w:sz w:val="24"/>
          <w:szCs w:val="24"/>
        </w:rPr>
        <w:t>открытость к сотрудничеству, готовность оказывать помощь; осуждение любых случаев</w:t>
      </w:r>
      <w:r w:rsidRPr="00F97A4B">
        <w:rPr>
          <w:spacing w:val="1"/>
          <w:sz w:val="24"/>
          <w:szCs w:val="24"/>
        </w:rPr>
        <w:t xml:space="preserve"> </w:t>
      </w:r>
      <w:r w:rsidRPr="00F97A4B">
        <w:rPr>
          <w:sz w:val="24"/>
          <w:szCs w:val="24"/>
        </w:rPr>
        <w:t>унижения</w:t>
      </w:r>
      <w:r w:rsidRPr="00F97A4B">
        <w:rPr>
          <w:spacing w:val="3"/>
          <w:sz w:val="24"/>
          <w:szCs w:val="24"/>
        </w:rPr>
        <w:t xml:space="preserve"> </w:t>
      </w:r>
      <w:r w:rsidRPr="00F97A4B">
        <w:rPr>
          <w:sz w:val="24"/>
          <w:szCs w:val="24"/>
        </w:rPr>
        <w:t>человеческого</w:t>
      </w:r>
      <w:r w:rsidRPr="00F97A4B">
        <w:rPr>
          <w:spacing w:val="6"/>
          <w:sz w:val="24"/>
          <w:szCs w:val="24"/>
        </w:rPr>
        <w:t xml:space="preserve"> </w:t>
      </w:r>
      <w:r w:rsidRPr="00F97A4B">
        <w:rPr>
          <w:sz w:val="24"/>
          <w:szCs w:val="24"/>
        </w:rPr>
        <w:t>достоинства.</w:t>
      </w:r>
    </w:p>
    <w:p w:rsidR="00C450EA" w:rsidRPr="00F97A4B" w:rsidRDefault="002F2362" w:rsidP="00267F92">
      <w:pPr>
        <w:pStyle w:val="Heading1"/>
        <w:spacing w:line="274" w:lineRule="exact"/>
        <w:ind w:left="0"/>
        <w:jc w:val="both"/>
      </w:pPr>
      <w:r w:rsidRPr="00F97A4B">
        <w:rPr>
          <w:w w:val="85"/>
        </w:rPr>
        <w:t>По</w:t>
      </w:r>
      <w:r w:rsidRPr="00F97A4B">
        <w:rPr>
          <w:spacing w:val="69"/>
        </w:rPr>
        <w:t xml:space="preserve"> </w:t>
      </w:r>
      <w:r w:rsidRPr="00F97A4B">
        <w:rPr>
          <w:w w:val="85"/>
        </w:rPr>
        <w:t>учебному</w:t>
      </w:r>
      <w:r w:rsidRPr="00F97A4B">
        <w:rPr>
          <w:spacing w:val="65"/>
        </w:rPr>
        <w:t xml:space="preserve"> </w:t>
      </w:r>
      <w:r w:rsidRPr="00F97A4B">
        <w:rPr>
          <w:w w:val="85"/>
        </w:rPr>
        <w:t>модулю</w:t>
      </w:r>
      <w:r w:rsidRPr="00F97A4B">
        <w:rPr>
          <w:spacing w:val="75"/>
        </w:rPr>
        <w:t xml:space="preserve"> </w:t>
      </w:r>
      <w:r w:rsidRPr="00F97A4B">
        <w:rPr>
          <w:w w:val="85"/>
        </w:rPr>
        <w:t>"Основы</w:t>
      </w:r>
      <w:r w:rsidRPr="00F97A4B">
        <w:rPr>
          <w:spacing w:val="72"/>
        </w:rPr>
        <w:t xml:space="preserve"> </w:t>
      </w:r>
      <w:r w:rsidRPr="00F97A4B">
        <w:rPr>
          <w:w w:val="85"/>
        </w:rPr>
        <w:t>иудейской</w:t>
      </w:r>
      <w:r w:rsidRPr="00F97A4B">
        <w:rPr>
          <w:spacing w:val="70"/>
        </w:rPr>
        <w:t xml:space="preserve"> </w:t>
      </w:r>
      <w:r w:rsidRPr="00F97A4B">
        <w:rPr>
          <w:w w:val="85"/>
        </w:rPr>
        <w:t>культуры":</w:t>
      </w:r>
    </w:p>
    <w:p w:rsidR="00C450EA" w:rsidRPr="00F97A4B" w:rsidRDefault="002F2362" w:rsidP="00B34D59">
      <w:pPr>
        <w:pStyle w:val="a5"/>
        <w:numPr>
          <w:ilvl w:val="0"/>
          <w:numId w:val="69"/>
        </w:numPr>
        <w:tabs>
          <w:tab w:val="left" w:pos="1093"/>
        </w:tabs>
        <w:spacing w:line="237" w:lineRule="auto"/>
        <w:ind w:left="0"/>
        <w:jc w:val="both"/>
        <w:rPr>
          <w:sz w:val="24"/>
          <w:szCs w:val="24"/>
        </w:rPr>
      </w:pPr>
      <w:r w:rsidRPr="00F97A4B">
        <w:rPr>
          <w:sz w:val="24"/>
          <w:szCs w:val="24"/>
        </w:rPr>
        <w:t>понимание необходимости нравственного совершенствования, духовного развития, роли</w:t>
      </w:r>
      <w:r w:rsidRPr="00F97A4B">
        <w:rPr>
          <w:spacing w:val="-57"/>
          <w:sz w:val="24"/>
          <w:szCs w:val="24"/>
        </w:rPr>
        <w:t xml:space="preserve"> </w:t>
      </w:r>
      <w:r w:rsidRPr="00F97A4B">
        <w:rPr>
          <w:sz w:val="24"/>
          <w:szCs w:val="24"/>
        </w:rPr>
        <w:t>в</w:t>
      </w:r>
      <w:r w:rsidRPr="00F97A4B">
        <w:rPr>
          <w:spacing w:val="3"/>
          <w:sz w:val="24"/>
          <w:szCs w:val="24"/>
        </w:rPr>
        <w:t xml:space="preserve"> </w:t>
      </w:r>
      <w:r w:rsidRPr="00F97A4B">
        <w:rPr>
          <w:sz w:val="24"/>
          <w:szCs w:val="24"/>
        </w:rPr>
        <w:t>этом личных</w:t>
      </w:r>
      <w:r w:rsidRPr="00F97A4B">
        <w:rPr>
          <w:spacing w:val="3"/>
          <w:sz w:val="24"/>
          <w:szCs w:val="24"/>
        </w:rPr>
        <w:t xml:space="preserve"> </w:t>
      </w:r>
      <w:r w:rsidRPr="00F97A4B">
        <w:rPr>
          <w:sz w:val="24"/>
          <w:szCs w:val="24"/>
        </w:rPr>
        <w:t>усилий</w:t>
      </w:r>
      <w:r w:rsidRPr="00F97A4B">
        <w:rPr>
          <w:spacing w:val="3"/>
          <w:sz w:val="24"/>
          <w:szCs w:val="24"/>
        </w:rPr>
        <w:t xml:space="preserve"> </w:t>
      </w:r>
      <w:r w:rsidRPr="00F97A4B">
        <w:rPr>
          <w:sz w:val="24"/>
          <w:szCs w:val="24"/>
        </w:rPr>
        <w:t>человека;</w:t>
      </w:r>
    </w:p>
    <w:p w:rsidR="00C450EA" w:rsidRPr="00F97A4B" w:rsidRDefault="002F2362" w:rsidP="00B34D59">
      <w:pPr>
        <w:pStyle w:val="a5"/>
        <w:numPr>
          <w:ilvl w:val="0"/>
          <w:numId w:val="69"/>
        </w:numPr>
        <w:tabs>
          <w:tab w:val="left" w:pos="1093"/>
        </w:tabs>
        <w:spacing w:line="237" w:lineRule="auto"/>
        <w:ind w:left="0"/>
        <w:jc w:val="both"/>
        <w:rPr>
          <w:sz w:val="24"/>
          <w:szCs w:val="24"/>
        </w:rPr>
      </w:pPr>
      <w:r w:rsidRPr="00F97A4B">
        <w:rPr>
          <w:sz w:val="24"/>
          <w:szCs w:val="24"/>
        </w:rPr>
        <w:t>формирование</w:t>
      </w:r>
      <w:r w:rsidRPr="00F97A4B">
        <w:rPr>
          <w:spacing w:val="1"/>
          <w:sz w:val="24"/>
          <w:szCs w:val="24"/>
        </w:rPr>
        <w:t xml:space="preserve"> </w:t>
      </w:r>
      <w:r w:rsidRPr="00F97A4B">
        <w:rPr>
          <w:sz w:val="24"/>
          <w:szCs w:val="24"/>
        </w:rPr>
        <w:t>умений</w:t>
      </w:r>
      <w:r w:rsidRPr="00F97A4B">
        <w:rPr>
          <w:spacing w:val="1"/>
          <w:sz w:val="24"/>
          <w:szCs w:val="24"/>
        </w:rPr>
        <w:t xml:space="preserve"> </w:t>
      </w:r>
      <w:r w:rsidRPr="00F97A4B">
        <w:rPr>
          <w:sz w:val="24"/>
          <w:szCs w:val="24"/>
        </w:rPr>
        <w:t>анализировать</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давать</w:t>
      </w:r>
      <w:r w:rsidRPr="00F97A4B">
        <w:rPr>
          <w:spacing w:val="1"/>
          <w:sz w:val="24"/>
          <w:szCs w:val="24"/>
        </w:rPr>
        <w:t xml:space="preserve"> </w:t>
      </w:r>
      <w:r w:rsidRPr="00F97A4B">
        <w:rPr>
          <w:sz w:val="24"/>
          <w:szCs w:val="24"/>
        </w:rPr>
        <w:t>нравственную</w:t>
      </w:r>
      <w:r w:rsidRPr="00F97A4B">
        <w:rPr>
          <w:spacing w:val="1"/>
          <w:sz w:val="24"/>
          <w:szCs w:val="24"/>
        </w:rPr>
        <w:t xml:space="preserve"> </w:t>
      </w:r>
      <w:r w:rsidRPr="00F97A4B">
        <w:rPr>
          <w:sz w:val="24"/>
          <w:szCs w:val="24"/>
        </w:rPr>
        <w:t>оценку</w:t>
      </w:r>
      <w:r w:rsidRPr="00F97A4B">
        <w:rPr>
          <w:spacing w:val="1"/>
          <w:sz w:val="24"/>
          <w:szCs w:val="24"/>
        </w:rPr>
        <w:t xml:space="preserve"> </w:t>
      </w:r>
      <w:r w:rsidRPr="00F97A4B">
        <w:rPr>
          <w:sz w:val="24"/>
          <w:szCs w:val="24"/>
        </w:rPr>
        <w:t>поступкам,</w:t>
      </w:r>
      <w:r w:rsidRPr="00F97A4B">
        <w:rPr>
          <w:spacing w:val="1"/>
          <w:sz w:val="24"/>
          <w:szCs w:val="24"/>
        </w:rPr>
        <w:t xml:space="preserve"> </w:t>
      </w:r>
      <w:r w:rsidRPr="00F97A4B">
        <w:rPr>
          <w:sz w:val="24"/>
          <w:szCs w:val="24"/>
        </w:rPr>
        <w:t>отвечать за них,</w:t>
      </w:r>
      <w:r w:rsidRPr="00F97A4B">
        <w:rPr>
          <w:spacing w:val="2"/>
          <w:sz w:val="24"/>
          <w:szCs w:val="24"/>
        </w:rPr>
        <w:t xml:space="preserve"> </w:t>
      </w:r>
      <w:r w:rsidRPr="00F97A4B">
        <w:rPr>
          <w:sz w:val="24"/>
          <w:szCs w:val="24"/>
        </w:rPr>
        <w:t>проявлять</w:t>
      </w:r>
      <w:r w:rsidRPr="00F97A4B">
        <w:rPr>
          <w:spacing w:val="-5"/>
          <w:sz w:val="24"/>
          <w:szCs w:val="24"/>
        </w:rPr>
        <w:t xml:space="preserve"> </w:t>
      </w:r>
      <w:r w:rsidRPr="00F97A4B">
        <w:rPr>
          <w:sz w:val="24"/>
          <w:szCs w:val="24"/>
        </w:rPr>
        <w:t>готовность</w:t>
      </w:r>
      <w:r w:rsidRPr="00F97A4B">
        <w:rPr>
          <w:spacing w:val="3"/>
          <w:sz w:val="24"/>
          <w:szCs w:val="24"/>
        </w:rPr>
        <w:t xml:space="preserve"> </w:t>
      </w:r>
      <w:r w:rsidRPr="00F97A4B">
        <w:rPr>
          <w:sz w:val="24"/>
          <w:szCs w:val="24"/>
        </w:rPr>
        <w:t>к</w:t>
      </w:r>
      <w:r w:rsidRPr="00F97A4B">
        <w:rPr>
          <w:spacing w:val="-7"/>
          <w:sz w:val="24"/>
          <w:szCs w:val="24"/>
        </w:rPr>
        <w:t xml:space="preserve"> </w:t>
      </w:r>
      <w:r w:rsidRPr="00F97A4B">
        <w:rPr>
          <w:sz w:val="24"/>
          <w:szCs w:val="24"/>
        </w:rPr>
        <w:t>сознательному</w:t>
      </w:r>
      <w:r w:rsidRPr="00F97A4B">
        <w:rPr>
          <w:spacing w:val="-13"/>
          <w:sz w:val="24"/>
          <w:szCs w:val="24"/>
        </w:rPr>
        <w:t xml:space="preserve"> </w:t>
      </w:r>
      <w:r w:rsidRPr="00F97A4B">
        <w:rPr>
          <w:sz w:val="24"/>
          <w:szCs w:val="24"/>
        </w:rPr>
        <w:t>самоограничению</w:t>
      </w:r>
      <w:r w:rsidRPr="00F97A4B">
        <w:rPr>
          <w:spacing w:val="-5"/>
          <w:sz w:val="24"/>
          <w:szCs w:val="24"/>
        </w:rPr>
        <w:t xml:space="preserve"> </w:t>
      </w:r>
      <w:r w:rsidRPr="00F97A4B">
        <w:rPr>
          <w:sz w:val="24"/>
          <w:szCs w:val="24"/>
        </w:rPr>
        <w:t>в</w:t>
      </w:r>
      <w:r w:rsidRPr="00F97A4B">
        <w:rPr>
          <w:spacing w:val="-3"/>
          <w:sz w:val="24"/>
          <w:szCs w:val="24"/>
        </w:rPr>
        <w:t xml:space="preserve"> </w:t>
      </w:r>
      <w:r w:rsidRPr="00F97A4B">
        <w:rPr>
          <w:sz w:val="24"/>
          <w:szCs w:val="24"/>
        </w:rPr>
        <w:t>поведении;</w:t>
      </w:r>
    </w:p>
    <w:p w:rsidR="00C450EA" w:rsidRPr="00F97A4B" w:rsidRDefault="002F2362" w:rsidP="00B34D59">
      <w:pPr>
        <w:pStyle w:val="a5"/>
        <w:numPr>
          <w:ilvl w:val="0"/>
          <w:numId w:val="69"/>
        </w:numPr>
        <w:tabs>
          <w:tab w:val="left" w:pos="1093"/>
        </w:tabs>
        <w:spacing w:line="237" w:lineRule="auto"/>
        <w:ind w:left="0"/>
        <w:jc w:val="both"/>
        <w:rPr>
          <w:sz w:val="24"/>
          <w:szCs w:val="24"/>
        </w:rPr>
      </w:pPr>
      <w:r w:rsidRPr="00F97A4B">
        <w:rPr>
          <w:sz w:val="24"/>
          <w:szCs w:val="24"/>
        </w:rPr>
        <w:t>осуществление</w:t>
      </w:r>
      <w:r w:rsidRPr="00F97A4B">
        <w:rPr>
          <w:spacing w:val="1"/>
          <w:sz w:val="24"/>
          <w:szCs w:val="24"/>
        </w:rPr>
        <w:t xml:space="preserve"> </w:t>
      </w:r>
      <w:r w:rsidRPr="00F97A4B">
        <w:rPr>
          <w:sz w:val="24"/>
          <w:szCs w:val="24"/>
        </w:rPr>
        <w:t>обоснованного</w:t>
      </w:r>
      <w:r w:rsidRPr="00F97A4B">
        <w:rPr>
          <w:spacing w:val="1"/>
          <w:sz w:val="24"/>
          <w:szCs w:val="24"/>
        </w:rPr>
        <w:t xml:space="preserve"> </w:t>
      </w:r>
      <w:r w:rsidRPr="00F97A4B">
        <w:rPr>
          <w:sz w:val="24"/>
          <w:szCs w:val="24"/>
        </w:rPr>
        <w:t>нравственного</w:t>
      </w:r>
      <w:r w:rsidRPr="00F97A4B">
        <w:rPr>
          <w:spacing w:val="1"/>
          <w:sz w:val="24"/>
          <w:szCs w:val="24"/>
        </w:rPr>
        <w:t xml:space="preserve"> </w:t>
      </w:r>
      <w:r w:rsidRPr="00F97A4B">
        <w:rPr>
          <w:sz w:val="24"/>
          <w:szCs w:val="24"/>
        </w:rPr>
        <w:t>выбора</w:t>
      </w:r>
      <w:r w:rsidRPr="00F97A4B">
        <w:rPr>
          <w:spacing w:val="1"/>
          <w:sz w:val="24"/>
          <w:szCs w:val="24"/>
        </w:rPr>
        <w:t xml:space="preserve"> </w:t>
      </w:r>
      <w:r w:rsidRPr="00F97A4B">
        <w:rPr>
          <w:sz w:val="24"/>
          <w:szCs w:val="24"/>
        </w:rPr>
        <w:t>с</w:t>
      </w:r>
      <w:r w:rsidRPr="00F97A4B">
        <w:rPr>
          <w:spacing w:val="1"/>
          <w:sz w:val="24"/>
          <w:szCs w:val="24"/>
        </w:rPr>
        <w:t xml:space="preserve"> </w:t>
      </w:r>
      <w:r w:rsidRPr="00F97A4B">
        <w:rPr>
          <w:sz w:val="24"/>
          <w:szCs w:val="24"/>
        </w:rPr>
        <w:t>опорой</w:t>
      </w:r>
      <w:r w:rsidRPr="00F97A4B">
        <w:rPr>
          <w:spacing w:val="1"/>
          <w:sz w:val="24"/>
          <w:szCs w:val="24"/>
        </w:rPr>
        <w:t xml:space="preserve"> </w:t>
      </w:r>
      <w:r w:rsidRPr="00F97A4B">
        <w:rPr>
          <w:sz w:val="24"/>
          <w:szCs w:val="24"/>
        </w:rPr>
        <w:t>на</w:t>
      </w:r>
      <w:r w:rsidRPr="00F97A4B">
        <w:rPr>
          <w:spacing w:val="1"/>
          <w:sz w:val="24"/>
          <w:szCs w:val="24"/>
        </w:rPr>
        <w:t xml:space="preserve"> </w:t>
      </w:r>
      <w:r w:rsidRPr="00F97A4B">
        <w:rPr>
          <w:sz w:val="24"/>
          <w:szCs w:val="24"/>
        </w:rPr>
        <w:t>этические</w:t>
      </w:r>
      <w:r w:rsidRPr="00F97A4B">
        <w:rPr>
          <w:spacing w:val="1"/>
          <w:sz w:val="24"/>
          <w:szCs w:val="24"/>
        </w:rPr>
        <w:t xml:space="preserve"> </w:t>
      </w:r>
      <w:r w:rsidRPr="00F97A4B">
        <w:rPr>
          <w:sz w:val="24"/>
          <w:szCs w:val="24"/>
        </w:rPr>
        <w:t>нормы</w:t>
      </w:r>
      <w:r w:rsidRPr="00F97A4B">
        <w:rPr>
          <w:spacing w:val="1"/>
          <w:sz w:val="24"/>
          <w:szCs w:val="24"/>
        </w:rPr>
        <w:t xml:space="preserve"> </w:t>
      </w:r>
      <w:r w:rsidRPr="00F97A4B">
        <w:rPr>
          <w:sz w:val="24"/>
          <w:szCs w:val="24"/>
        </w:rPr>
        <w:t>иудейской</w:t>
      </w:r>
      <w:r w:rsidRPr="00F97A4B">
        <w:rPr>
          <w:spacing w:val="3"/>
          <w:sz w:val="24"/>
          <w:szCs w:val="24"/>
        </w:rPr>
        <w:t xml:space="preserve"> </w:t>
      </w:r>
      <w:r w:rsidRPr="00F97A4B">
        <w:rPr>
          <w:sz w:val="24"/>
          <w:szCs w:val="24"/>
        </w:rPr>
        <w:t>культуры;</w:t>
      </w:r>
    </w:p>
    <w:p w:rsidR="00C450EA" w:rsidRPr="00F97A4B" w:rsidRDefault="002F2362" w:rsidP="00B34D59">
      <w:pPr>
        <w:pStyle w:val="a5"/>
        <w:numPr>
          <w:ilvl w:val="0"/>
          <w:numId w:val="69"/>
        </w:numPr>
        <w:tabs>
          <w:tab w:val="left" w:pos="1093"/>
        </w:tabs>
        <w:ind w:left="0"/>
        <w:jc w:val="both"/>
        <w:rPr>
          <w:sz w:val="24"/>
          <w:szCs w:val="24"/>
        </w:rPr>
      </w:pPr>
      <w:r w:rsidRPr="00F97A4B">
        <w:rPr>
          <w:sz w:val="24"/>
          <w:szCs w:val="24"/>
        </w:rPr>
        <w:t>формирование</w:t>
      </w:r>
      <w:r w:rsidRPr="00F97A4B">
        <w:rPr>
          <w:spacing w:val="1"/>
          <w:sz w:val="24"/>
          <w:szCs w:val="24"/>
        </w:rPr>
        <w:t xml:space="preserve"> </w:t>
      </w:r>
      <w:r w:rsidRPr="00F97A4B">
        <w:rPr>
          <w:sz w:val="24"/>
          <w:szCs w:val="24"/>
        </w:rPr>
        <w:t>умений</w:t>
      </w:r>
      <w:r w:rsidRPr="00F97A4B">
        <w:rPr>
          <w:spacing w:val="1"/>
          <w:sz w:val="24"/>
          <w:szCs w:val="24"/>
        </w:rPr>
        <w:t xml:space="preserve"> </w:t>
      </w:r>
      <w:r w:rsidRPr="00F97A4B">
        <w:rPr>
          <w:sz w:val="24"/>
          <w:szCs w:val="24"/>
        </w:rPr>
        <w:t>рассказывать</w:t>
      </w:r>
      <w:r w:rsidRPr="00F97A4B">
        <w:rPr>
          <w:spacing w:val="1"/>
          <w:sz w:val="24"/>
          <w:szCs w:val="24"/>
        </w:rPr>
        <w:t xml:space="preserve"> </w:t>
      </w:r>
      <w:r w:rsidRPr="00F97A4B">
        <w:rPr>
          <w:sz w:val="24"/>
          <w:szCs w:val="24"/>
        </w:rPr>
        <w:t>об</w:t>
      </w:r>
      <w:r w:rsidRPr="00F97A4B">
        <w:rPr>
          <w:spacing w:val="1"/>
          <w:sz w:val="24"/>
          <w:szCs w:val="24"/>
        </w:rPr>
        <w:t xml:space="preserve"> </w:t>
      </w:r>
      <w:r w:rsidRPr="00F97A4B">
        <w:rPr>
          <w:sz w:val="24"/>
          <w:szCs w:val="24"/>
        </w:rPr>
        <w:t>основных</w:t>
      </w:r>
      <w:r w:rsidRPr="00F97A4B">
        <w:rPr>
          <w:spacing w:val="1"/>
          <w:sz w:val="24"/>
          <w:szCs w:val="24"/>
        </w:rPr>
        <w:t xml:space="preserve"> </w:t>
      </w:r>
      <w:r w:rsidRPr="00F97A4B">
        <w:rPr>
          <w:sz w:val="24"/>
          <w:szCs w:val="24"/>
        </w:rPr>
        <w:t>особенностях</w:t>
      </w:r>
      <w:r w:rsidRPr="00F97A4B">
        <w:rPr>
          <w:spacing w:val="1"/>
          <w:sz w:val="24"/>
          <w:szCs w:val="24"/>
        </w:rPr>
        <w:t xml:space="preserve"> </w:t>
      </w:r>
      <w:r w:rsidRPr="00F97A4B">
        <w:rPr>
          <w:sz w:val="24"/>
          <w:szCs w:val="24"/>
        </w:rPr>
        <w:t>вероучения</w:t>
      </w:r>
      <w:r w:rsidRPr="00F97A4B">
        <w:rPr>
          <w:spacing w:val="1"/>
          <w:sz w:val="24"/>
          <w:szCs w:val="24"/>
        </w:rPr>
        <w:t xml:space="preserve"> </w:t>
      </w:r>
      <w:r w:rsidRPr="00F97A4B">
        <w:rPr>
          <w:sz w:val="24"/>
          <w:szCs w:val="24"/>
        </w:rPr>
        <w:t>религии</w:t>
      </w:r>
      <w:r w:rsidRPr="00F97A4B">
        <w:rPr>
          <w:spacing w:val="1"/>
          <w:sz w:val="24"/>
          <w:szCs w:val="24"/>
        </w:rPr>
        <w:t xml:space="preserve"> </w:t>
      </w:r>
      <w:r w:rsidRPr="00F97A4B">
        <w:rPr>
          <w:sz w:val="24"/>
          <w:szCs w:val="24"/>
        </w:rPr>
        <w:t>(иудаизма),</w:t>
      </w:r>
      <w:r w:rsidRPr="00F97A4B">
        <w:rPr>
          <w:spacing w:val="1"/>
          <w:sz w:val="24"/>
          <w:szCs w:val="24"/>
        </w:rPr>
        <w:t xml:space="preserve"> </w:t>
      </w:r>
      <w:r w:rsidRPr="00F97A4B">
        <w:rPr>
          <w:sz w:val="24"/>
          <w:szCs w:val="24"/>
        </w:rPr>
        <w:t>называть</w:t>
      </w:r>
      <w:r w:rsidRPr="00F97A4B">
        <w:rPr>
          <w:spacing w:val="1"/>
          <w:sz w:val="24"/>
          <w:szCs w:val="24"/>
        </w:rPr>
        <w:t xml:space="preserve"> </w:t>
      </w:r>
      <w:r w:rsidRPr="00F97A4B">
        <w:rPr>
          <w:sz w:val="24"/>
          <w:szCs w:val="24"/>
        </w:rPr>
        <w:t>основателя</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основные</w:t>
      </w:r>
      <w:r w:rsidRPr="00F97A4B">
        <w:rPr>
          <w:spacing w:val="1"/>
          <w:sz w:val="24"/>
          <w:szCs w:val="24"/>
        </w:rPr>
        <w:t xml:space="preserve"> </w:t>
      </w:r>
      <w:r w:rsidRPr="00F97A4B">
        <w:rPr>
          <w:sz w:val="24"/>
          <w:szCs w:val="24"/>
        </w:rPr>
        <w:t>события,</w:t>
      </w:r>
      <w:r w:rsidRPr="00F97A4B">
        <w:rPr>
          <w:spacing w:val="1"/>
          <w:sz w:val="24"/>
          <w:szCs w:val="24"/>
        </w:rPr>
        <w:t xml:space="preserve"> </w:t>
      </w:r>
      <w:r w:rsidRPr="00F97A4B">
        <w:rPr>
          <w:sz w:val="24"/>
          <w:szCs w:val="24"/>
        </w:rPr>
        <w:t>связанные</w:t>
      </w:r>
      <w:r w:rsidRPr="00F97A4B">
        <w:rPr>
          <w:spacing w:val="1"/>
          <w:sz w:val="24"/>
          <w:szCs w:val="24"/>
        </w:rPr>
        <w:t xml:space="preserve"> </w:t>
      </w:r>
      <w:r w:rsidRPr="00F97A4B">
        <w:rPr>
          <w:sz w:val="24"/>
          <w:szCs w:val="24"/>
        </w:rPr>
        <w:t>с</w:t>
      </w:r>
      <w:r w:rsidRPr="00F97A4B">
        <w:rPr>
          <w:spacing w:val="1"/>
          <w:sz w:val="24"/>
          <w:szCs w:val="24"/>
        </w:rPr>
        <w:t xml:space="preserve"> </w:t>
      </w:r>
      <w:r w:rsidRPr="00F97A4B">
        <w:rPr>
          <w:sz w:val="24"/>
          <w:szCs w:val="24"/>
        </w:rPr>
        <w:t>историей</w:t>
      </w:r>
      <w:r w:rsidRPr="00F97A4B">
        <w:rPr>
          <w:spacing w:val="1"/>
          <w:sz w:val="24"/>
          <w:szCs w:val="24"/>
        </w:rPr>
        <w:t xml:space="preserve"> </w:t>
      </w:r>
      <w:r w:rsidRPr="00F97A4B">
        <w:rPr>
          <w:sz w:val="24"/>
          <w:szCs w:val="24"/>
        </w:rPr>
        <w:t>ее</w:t>
      </w:r>
      <w:r w:rsidRPr="00F97A4B">
        <w:rPr>
          <w:spacing w:val="1"/>
          <w:sz w:val="24"/>
          <w:szCs w:val="24"/>
        </w:rPr>
        <w:t xml:space="preserve"> </w:t>
      </w:r>
      <w:r w:rsidRPr="00F97A4B">
        <w:rPr>
          <w:sz w:val="24"/>
          <w:szCs w:val="24"/>
        </w:rPr>
        <w:t>возникновения</w:t>
      </w:r>
      <w:r w:rsidRPr="00F97A4B">
        <w:rPr>
          <w:spacing w:val="-2"/>
          <w:sz w:val="24"/>
          <w:szCs w:val="24"/>
        </w:rPr>
        <w:t xml:space="preserve"> </w:t>
      </w:r>
      <w:r w:rsidRPr="00F97A4B">
        <w:rPr>
          <w:sz w:val="24"/>
          <w:szCs w:val="24"/>
        </w:rPr>
        <w:t>и</w:t>
      </w:r>
      <w:r w:rsidRPr="00F97A4B">
        <w:rPr>
          <w:spacing w:val="-2"/>
          <w:sz w:val="24"/>
          <w:szCs w:val="24"/>
        </w:rPr>
        <w:t xml:space="preserve"> </w:t>
      </w:r>
      <w:r w:rsidRPr="00F97A4B">
        <w:rPr>
          <w:sz w:val="24"/>
          <w:szCs w:val="24"/>
        </w:rPr>
        <w:t>развития;</w:t>
      </w:r>
    </w:p>
    <w:p w:rsidR="00C450EA" w:rsidRPr="00F97A4B" w:rsidRDefault="002F2362" w:rsidP="00B34D59">
      <w:pPr>
        <w:pStyle w:val="a5"/>
        <w:numPr>
          <w:ilvl w:val="0"/>
          <w:numId w:val="69"/>
        </w:numPr>
        <w:tabs>
          <w:tab w:val="left" w:pos="1093"/>
        </w:tabs>
        <w:spacing w:line="274" w:lineRule="exact"/>
        <w:ind w:left="0" w:hanging="367"/>
        <w:jc w:val="both"/>
        <w:rPr>
          <w:sz w:val="24"/>
          <w:szCs w:val="24"/>
        </w:rPr>
      </w:pPr>
      <w:r w:rsidRPr="00F97A4B">
        <w:rPr>
          <w:sz w:val="24"/>
          <w:szCs w:val="24"/>
        </w:rPr>
        <w:t>знание</w:t>
      </w:r>
      <w:r w:rsidRPr="00F97A4B">
        <w:rPr>
          <w:spacing w:val="-7"/>
          <w:sz w:val="24"/>
          <w:szCs w:val="24"/>
        </w:rPr>
        <w:t xml:space="preserve"> </w:t>
      </w:r>
      <w:r w:rsidRPr="00F97A4B">
        <w:rPr>
          <w:sz w:val="24"/>
          <w:szCs w:val="24"/>
        </w:rPr>
        <w:t>названий</w:t>
      </w:r>
      <w:r w:rsidRPr="00F97A4B">
        <w:rPr>
          <w:spacing w:val="-8"/>
          <w:sz w:val="24"/>
          <w:szCs w:val="24"/>
        </w:rPr>
        <w:t xml:space="preserve"> </w:t>
      </w:r>
      <w:r w:rsidRPr="00F97A4B">
        <w:rPr>
          <w:sz w:val="24"/>
          <w:szCs w:val="24"/>
        </w:rPr>
        <w:t>священных</w:t>
      </w:r>
      <w:r w:rsidRPr="00F97A4B">
        <w:rPr>
          <w:spacing w:val="-4"/>
          <w:sz w:val="24"/>
          <w:szCs w:val="24"/>
        </w:rPr>
        <w:t xml:space="preserve"> </w:t>
      </w:r>
      <w:r w:rsidRPr="00F97A4B">
        <w:rPr>
          <w:sz w:val="24"/>
          <w:szCs w:val="24"/>
        </w:rPr>
        <w:t>книг</w:t>
      </w:r>
      <w:r w:rsidRPr="00F97A4B">
        <w:rPr>
          <w:spacing w:val="-8"/>
          <w:sz w:val="24"/>
          <w:szCs w:val="24"/>
        </w:rPr>
        <w:t xml:space="preserve"> </w:t>
      </w:r>
      <w:r w:rsidRPr="00F97A4B">
        <w:rPr>
          <w:sz w:val="24"/>
          <w:szCs w:val="24"/>
        </w:rPr>
        <w:t>в</w:t>
      </w:r>
      <w:r w:rsidRPr="00F97A4B">
        <w:rPr>
          <w:spacing w:val="-5"/>
          <w:sz w:val="24"/>
          <w:szCs w:val="24"/>
        </w:rPr>
        <w:t xml:space="preserve"> </w:t>
      </w:r>
      <w:r w:rsidRPr="00F97A4B">
        <w:rPr>
          <w:sz w:val="24"/>
          <w:szCs w:val="24"/>
        </w:rPr>
        <w:t>иудаизме,</w:t>
      </w:r>
      <w:r w:rsidRPr="00F97A4B">
        <w:rPr>
          <w:spacing w:val="-2"/>
          <w:sz w:val="24"/>
          <w:szCs w:val="24"/>
        </w:rPr>
        <w:t xml:space="preserve"> </w:t>
      </w:r>
      <w:r w:rsidRPr="00F97A4B">
        <w:rPr>
          <w:sz w:val="24"/>
          <w:szCs w:val="24"/>
        </w:rPr>
        <w:t>умение</w:t>
      </w:r>
      <w:r w:rsidRPr="00F97A4B">
        <w:rPr>
          <w:spacing w:val="-7"/>
          <w:sz w:val="24"/>
          <w:szCs w:val="24"/>
        </w:rPr>
        <w:t xml:space="preserve"> </w:t>
      </w:r>
      <w:r w:rsidRPr="00F97A4B">
        <w:rPr>
          <w:sz w:val="24"/>
          <w:szCs w:val="24"/>
        </w:rPr>
        <w:t>кратко</w:t>
      </w:r>
      <w:r w:rsidRPr="00F97A4B">
        <w:rPr>
          <w:spacing w:val="-10"/>
          <w:sz w:val="24"/>
          <w:szCs w:val="24"/>
        </w:rPr>
        <w:t xml:space="preserve"> </w:t>
      </w:r>
      <w:r w:rsidRPr="00F97A4B">
        <w:rPr>
          <w:sz w:val="24"/>
          <w:szCs w:val="24"/>
        </w:rPr>
        <w:t>описывать</w:t>
      </w:r>
      <w:r w:rsidRPr="00F97A4B">
        <w:rPr>
          <w:spacing w:val="-4"/>
          <w:sz w:val="24"/>
          <w:szCs w:val="24"/>
        </w:rPr>
        <w:t xml:space="preserve"> </w:t>
      </w:r>
      <w:r w:rsidRPr="00F97A4B">
        <w:rPr>
          <w:sz w:val="24"/>
          <w:szCs w:val="24"/>
        </w:rPr>
        <w:t>их</w:t>
      </w:r>
      <w:r w:rsidRPr="00F97A4B">
        <w:rPr>
          <w:spacing w:val="-6"/>
          <w:sz w:val="24"/>
          <w:szCs w:val="24"/>
        </w:rPr>
        <w:t xml:space="preserve"> </w:t>
      </w:r>
      <w:r w:rsidRPr="00F97A4B">
        <w:rPr>
          <w:sz w:val="24"/>
          <w:szCs w:val="24"/>
        </w:rPr>
        <w:t>содержание;</w:t>
      </w:r>
    </w:p>
    <w:p w:rsidR="00C450EA" w:rsidRPr="00F97A4B" w:rsidRDefault="002F2362" w:rsidP="00B34D59">
      <w:pPr>
        <w:pStyle w:val="a5"/>
        <w:numPr>
          <w:ilvl w:val="0"/>
          <w:numId w:val="69"/>
        </w:numPr>
        <w:tabs>
          <w:tab w:val="left" w:pos="1093"/>
        </w:tabs>
        <w:spacing w:line="237" w:lineRule="auto"/>
        <w:ind w:left="0"/>
        <w:jc w:val="both"/>
        <w:rPr>
          <w:sz w:val="24"/>
          <w:szCs w:val="24"/>
        </w:rPr>
      </w:pPr>
      <w:r w:rsidRPr="00F97A4B">
        <w:rPr>
          <w:sz w:val="24"/>
          <w:szCs w:val="24"/>
        </w:rPr>
        <w:t>формирование умений называть и составлять краткие описания особенностей иудейских</w:t>
      </w:r>
      <w:r w:rsidRPr="00F97A4B">
        <w:rPr>
          <w:spacing w:val="-57"/>
          <w:sz w:val="24"/>
          <w:szCs w:val="24"/>
        </w:rPr>
        <w:t xml:space="preserve"> </w:t>
      </w:r>
      <w:r w:rsidRPr="00F97A4B">
        <w:rPr>
          <w:sz w:val="24"/>
          <w:szCs w:val="24"/>
        </w:rPr>
        <w:t>культовых</w:t>
      </w:r>
      <w:r w:rsidRPr="00F97A4B">
        <w:rPr>
          <w:spacing w:val="-4"/>
          <w:sz w:val="24"/>
          <w:szCs w:val="24"/>
        </w:rPr>
        <w:t xml:space="preserve"> </w:t>
      </w:r>
      <w:r w:rsidRPr="00F97A4B">
        <w:rPr>
          <w:sz w:val="24"/>
          <w:szCs w:val="24"/>
        </w:rPr>
        <w:t>сооружений,</w:t>
      </w:r>
      <w:r w:rsidRPr="00F97A4B">
        <w:rPr>
          <w:spacing w:val="4"/>
          <w:sz w:val="24"/>
          <w:szCs w:val="24"/>
        </w:rPr>
        <w:t xml:space="preserve"> </w:t>
      </w:r>
      <w:r w:rsidRPr="00F97A4B">
        <w:rPr>
          <w:sz w:val="24"/>
          <w:szCs w:val="24"/>
        </w:rPr>
        <w:t>религиозных</w:t>
      </w:r>
      <w:r w:rsidRPr="00F97A4B">
        <w:rPr>
          <w:spacing w:val="2"/>
          <w:sz w:val="24"/>
          <w:szCs w:val="24"/>
        </w:rPr>
        <w:t xml:space="preserve"> </w:t>
      </w:r>
      <w:r w:rsidRPr="00F97A4B">
        <w:rPr>
          <w:sz w:val="24"/>
          <w:szCs w:val="24"/>
        </w:rPr>
        <w:t>служб,</w:t>
      </w:r>
      <w:r w:rsidRPr="00F97A4B">
        <w:rPr>
          <w:spacing w:val="4"/>
          <w:sz w:val="24"/>
          <w:szCs w:val="24"/>
        </w:rPr>
        <w:t xml:space="preserve"> </w:t>
      </w:r>
      <w:r w:rsidRPr="00F97A4B">
        <w:rPr>
          <w:sz w:val="24"/>
          <w:szCs w:val="24"/>
        </w:rPr>
        <w:t>обрядов;</w:t>
      </w:r>
    </w:p>
    <w:p w:rsidR="00C450EA" w:rsidRPr="00F97A4B" w:rsidRDefault="002F2362" w:rsidP="00B34D59">
      <w:pPr>
        <w:pStyle w:val="a5"/>
        <w:numPr>
          <w:ilvl w:val="0"/>
          <w:numId w:val="69"/>
        </w:numPr>
        <w:tabs>
          <w:tab w:val="left" w:pos="1093"/>
        </w:tabs>
        <w:ind w:left="0"/>
        <w:jc w:val="both"/>
        <w:rPr>
          <w:sz w:val="24"/>
          <w:szCs w:val="24"/>
        </w:rPr>
      </w:pPr>
      <w:r w:rsidRPr="00F97A4B">
        <w:rPr>
          <w:sz w:val="24"/>
          <w:szCs w:val="24"/>
        </w:rPr>
        <w:t>построение суждений оценочного характера, раскрывающих значение нравственности,</w:t>
      </w:r>
      <w:r w:rsidRPr="00F97A4B">
        <w:rPr>
          <w:spacing w:val="1"/>
          <w:sz w:val="24"/>
          <w:szCs w:val="24"/>
        </w:rPr>
        <w:t xml:space="preserve"> </w:t>
      </w:r>
      <w:r w:rsidRPr="00F97A4B">
        <w:rPr>
          <w:sz w:val="24"/>
          <w:szCs w:val="24"/>
        </w:rPr>
        <w:t>верыкак регуляторов поведения человека в обществе и условий духовно-нравственного</w:t>
      </w:r>
      <w:r w:rsidRPr="00F97A4B">
        <w:rPr>
          <w:spacing w:val="1"/>
          <w:sz w:val="24"/>
          <w:szCs w:val="24"/>
        </w:rPr>
        <w:t xml:space="preserve"> </w:t>
      </w:r>
      <w:r w:rsidRPr="00F97A4B">
        <w:rPr>
          <w:sz w:val="24"/>
          <w:szCs w:val="24"/>
        </w:rPr>
        <w:t>развития</w:t>
      </w:r>
      <w:r w:rsidRPr="00F97A4B">
        <w:rPr>
          <w:spacing w:val="2"/>
          <w:sz w:val="24"/>
          <w:szCs w:val="24"/>
        </w:rPr>
        <w:t xml:space="preserve"> </w:t>
      </w:r>
      <w:r w:rsidRPr="00F97A4B">
        <w:rPr>
          <w:sz w:val="24"/>
          <w:szCs w:val="24"/>
        </w:rPr>
        <w:t>личности;</w:t>
      </w:r>
    </w:p>
    <w:p w:rsidR="00C450EA" w:rsidRPr="00F97A4B" w:rsidRDefault="002F2362" w:rsidP="00B34D59">
      <w:pPr>
        <w:pStyle w:val="a5"/>
        <w:numPr>
          <w:ilvl w:val="0"/>
          <w:numId w:val="69"/>
        </w:numPr>
        <w:tabs>
          <w:tab w:val="left" w:pos="1093"/>
        </w:tabs>
        <w:spacing w:line="242" w:lineRule="auto"/>
        <w:ind w:left="0"/>
        <w:jc w:val="both"/>
        <w:rPr>
          <w:sz w:val="24"/>
          <w:szCs w:val="24"/>
        </w:rPr>
      </w:pPr>
      <w:r w:rsidRPr="00F97A4B">
        <w:rPr>
          <w:sz w:val="24"/>
          <w:szCs w:val="24"/>
        </w:rPr>
        <w:t>понимание</w:t>
      </w:r>
      <w:r w:rsidRPr="00F97A4B">
        <w:rPr>
          <w:spacing w:val="1"/>
          <w:sz w:val="24"/>
          <w:szCs w:val="24"/>
        </w:rPr>
        <w:t xml:space="preserve"> </w:t>
      </w:r>
      <w:r w:rsidRPr="00F97A4B">
        <w:rPr>
          <w:sz w:val="24"/>
          <w:szCs w:val="24"/>
        </w:rPr>
        <w:t>ценности</w:t>
      </w:r>
      <w:r w:rsidRPr="00F97A4B">
        <w:rPr>
          <w:spacing w:val="1"/>
          <w:sz w:val="24"/>
          <w:szCs w:val="24"/>
        </w:rPr>
        <w:t xml:space="preserve"> </w:t>
      </w:r>
      <w:r w:rsidRPr="00F97A4B">
        <w:rPr>
          <w:sz w:val="24"/>
          <w:szCs w:val="24"/>
        </w:rPr>
        <w:t>семьи,</w:t>
      </w:r>
      <w:r w:rsidRPr="00F97A4B">
        <w:rPr>
          <w:spacing w:val="1"/>
          <w:sz w:val="24"/>
          <w:szCs w:val="24"/>
        </w:rPr>
        <w:t xml:space="preserve"> </w:t>
      </w:r>
      <w:r w:rsidRPr="00F97A4B">
        <w:rPr>
          <w:sz w:val="24"/>
          <w:szCs w:val="24"/>
        </w:rPr>
        <w:t>умение</w:t>
      </w:r>
      <w:r w:rsidRPr="00F97A4B">
        <w:rPr>
          <w:spacing w:val="1"/>
          <w:sz w:val="24"/>
          <w:szCs w:val="24"/>
        </w:rPr>
        <w:t xml:space="preserve"> </w:t>
      </w:r>
      <w:r w:rsidRPr="00F97A4B">
        <w:rPr>
          <w:sz w:val="24"/>
          <w:szCs w:val="24"/>
        </w:rPr>
        <w:t>приводить</w:t>
      </w:r>
      <w:r w:rsidRPr="00F97A4B">
        <w:rPr>
          <w:spacing w:val="1"/>
          <w:sz w:val="24"/>
          <w:szCs w:val="24"/>
        </w:rPr>
        <w:t xml:space="preserve"> </w:t>
      </w:r>
      <w:r w:rsidRPr="00F97A4B">
        <w:rPr>
          <w:sz w:val="24"/>
          <w:szCs w:val="24"/>
        </w:rPr>
        <w:t>примеры</w:t>
      </w:r>
      <w:r w:rsidRPr="00F97A4B">
        <w:rPr>
          <w:spacing w:val="1"/>
          <w:sz w:val="24"/>
          <w:szCs w:val="24"/>
        </w:rPr>
        <w:t xml:space="preserve"> </w:t>
      </w:r>
      <w:r w:rsidRPr="00F97A4B">
        <w:rPr>
          <w:sz w:val="24"/>
          <w:szCs w:val="24"/>
        </w:rPr>
        <w:t>положительного</w:t>
      </w:r>
      <w:r w:rsidRPr="00F97A4B">
        <w:rPr>
          <w:spacing w:val="1"/>
          <w:sz w:val="24"/>
          <w:szCs w:val="24"/>
        </w:rPr>
        <w:t xml:space="preserve"> </w:t>
      </w:r>
      <w:r w:rsidRPr="00F97A4B">
        <w:rPr>
          <w:sz w:val="24"/>
          <w:szCs w:val="24"/>
        </w:rPr>
        <w:t>влияния</w:t>
      </w:r>
      <w:r w:rsidRPr="00F97A4B">
        <w:rPr>
          <w:spacing w:val="1"/>
          <w:sz w:val="24"/>
          <w:szCs w:val="24"/>
        </w:rPr>
        <w:t xml:space="preserve"> </w:t>
      </w:r>
      <w:r w:rsidRPr="00F97A4B">
        <w:rPr>
          <w:sz w:val="24"/>
          <w:szCs w:val="24"/>
        </w:rPr>
        <w:t>иудейской</w:t>
      </w:r>
      <w:r w:rsidRPr="00F97A4B">
        <w:rPr>
          <w:spacing w:val="-1"/>
          <w:sz w:val="24"/>
          <w:szCs w:val="24"/>
        </w:rPr>
        <w:t xml:space="preserve"> </w:t>
      </w:r>
      <w:r w:rsidRPr="00F97A4B">
        <w:rPr>
          <w:sz w:val="24"/>
          <w:szCs w:val="24"/>
        </w:rPr>
        <w:t>традиции</w:t>
      </w:r>
      <w:r w:rsidRPr="00F97A4B">
        <w:rPr>
          <w:spacing w:val="-1"/>
          <w:sz w:val="24"/>
          <w:szCs w:val="24"/>
        </w:rPr>
        <w:t xml:space="preserve"> </w:t>
      </w:r>
      <w:r w:rsidRPr="00F97A4B">
        <w:rPr>
          <w:sz w:val="24"/>
          <w:szCs w:val="24"/>
        </w:rPr>
        <w:t>на</w:t>
      </w:r>
      <w:r w:rsidRPr="00F97A4B">
        <w:rPr>
          <w:spacing w:val="-8"/>
          <w:sz w:val="24"/>
          <w:szCs w:val="24"/>
        </w:rPr>
        <w:t xml:space="preserve"> </w:t>
      </w:r>
      <w:r w:rsidRPr="00F97A4B">
        <w:rPr>
          <w:sz w:val="24"/>
          <w:szCs w:val="24"/>
        </w:rPr>
        <w:t>отношения</w:t>
      </w:r>
      <w:r w:rsidRPr="00F97A4B">
        <w:rPr>
          <w:spacing w:val="-2"/>
          <w:sz w:val="24"/>
          <w:szCs w:val="24"/>
        </w:rPr>
        <w:t xml:space="preserve"> </w:t>
      </w:r>
      <w:r w:rsidRPr="00F97A4B">
        <w:rPr>
          <w:sz w:val="24"/>
          <w:szCs w:val="24"/>
        </w:rPr>
        <w:t>в</w:t>
      </w:r>
      <w:r w:rsidRPr="00F97A4B">
        <w:rPr>
          <w:spacing w:val="-1"/>
          <w:sz w:val="24"/>
          <w:szCs w:val="24"/>
        </w:rPr>
        <w:t xml:space="preserve"> </w:t>
      </w:r>
      <w:r w:rsidRPr="00F97A4B">
        <w:rPr>
          <w:sz w:val="24"/>
          <w:szCs w:val="24"/>
        </w:rPr>
        <w:t>семье,</w:t>
      </w:r>
      <w:r w:rsidRPr="00F97A4B">
        <w:rPr>
          <w:spacing w:val="-1"/>
          <w:sz w:val="24"/>
          <w:szCs w:val="24"/>
        </w:rPr>
        <w:t xml:space="preserve"> </w:t>
      </w:r>
      <w:r w:rsidRPr="00F97A4B">
        <w:rPr>
          <w:sz w:val="24"/>
          <w:szCs w:val="24"/>
        </w:rPr>
        <w:t>воспитание</w:t>
      </w:r>
      <w:r w:rsidRPr="00F97A4B">
        <w:rPr>
          <w:spacing w:val="2"/>
          <w:sz w:val="24"/>
          <w:szCs w:val="24"/>
        </w:rPr>
        <w:t xml:space="preserve"> </w:t>
      </w:r>
      <w:r w:rsidRPr="00F97A4B">
        <w:rPr>
          <w:sz w:val="24"/>
          <w:szCs w:val="24"/>
        </w:rPr>
        <w:t>детей;</w:t>
      </w:r>
    </w:p>
    <w:p w:rsidR="00C450EA" w:rsidRPr="00F97A4B" w:rsidRDefault="002F2362" w:rsidP="00B34D59">
      <w:pPr>
        <w:pStyle w:val="a5"/>
        <w:numPr>
          <w:ilvl w:val="0"/>
          <w:numId w:val="69"/>
        </w:numPr>
        <w:tabs>
          <w:tab w:val="left" w:pos="1093"/>
        </w:tabs>
        <w:ind w:left="0"/>
        <w:jc w:val="both"/>
        <w:rPr>
          <w:sz w:val="24"/>
          <w:szCs w:val="24"/>
        </w:rPr>
      </w:pPr>
      <w:r w:rsidRPr="00F97A4B">
        <w:rPr>
          <w:sz w:val="24"/>
          <w:szCs w:val="24"/>
        </w:rPr>
        <w:t>овладение</w:t>
      </w:r>
      <w:r w:rsidRPr="00F97A4B">
        <w:rPr>
          <w:spacing w:val="1"/>
          <w:sz w:val="24"/>
          <w:szCs w:val="24"/>
        </w:rPr>
        <w:t xml:space="preserve"> </w:t>
      </w:r>
      <w:r w:rsidRPr="00F97A4B">
        <w:rPr>
          <w:sz w:val="24"/>
          <w:szCs w:val="24"/>
        </w:rPr>
        <w:t>навыками</w:t>
      </w:r>
      <w:r w:rsidRPr="00F97A4B">
        <w:rPr>
          <w:spacing w:val="1"/>
          <w:sz w:val="24"/>
          <w:szCs w:val="24"/>
        </w:rPr>
        <w:t xml:space="preserve"> </w:t>
      </w:r>
      <w:r w:rsidRPr="00F97A4B">
        <w:rPr>
          <w:sz w:val="24"/>
          <w:szCs w:val="24"/>
        </w:rPr>
        <w:t>общения</w:t>
      </w:r>
      <w:r w:rsidRPr="00F97A4B">
        <w:rPr>
          <w:spacing w:val="1"/>
          <w:sz w:val="24"/>
          <w:szCs w:val="24"/>
        </w:rPr>
        <w:t xml:space="preserve"> </w:t>
      </w:r>
      <w:r w:rsidRPr="00F97A4B">
        <w:rPr>
          <w:sz w:val="24"/>
          <w:szCs w:val="24"/>
        </w:rPr>
        <w:t>с</w:t>
      </w:r>
      <w:r w:rsidRPr="00F97A4B">
        <w:rPr>
          <w:spacing w:val="1"/>
          <w:sz w:val="24"/>
          <w:szCs w:val="24"/>
        </w:rPr>
        <w:t xml:space="preserve"> </w:t>
      </w:r>
      <w:r w:rsidRPr="00F97A4B">
        <w:rPr>
          <w:sz w:val="24"/>
          <w:szCs w:val="24"/>
        </w:rPr>
        <w:t>людьми</w:t>
      </w:r>
      <w:r w:rsidRPr="00F97A4B">
        <w:rPr>
          <w:spacing w:val="1"/>
          <w:sz w:val="24"/>
          <w:szCs w:val="24"/>
        </w:rPr>
        <w:t xml:space="preserve"> </w:t>
      </w:r>
      <w:r w:rsidRPr="00F97A4B">
        <w:rPr>
          <w:sz w:val="24"/>
          <w:szCs w:val="24"/>
        </w:rPr>
        <w:t>разного</w:t>
      </w:r>
      <w:r w:rsidRPr="00F97A4B">
        <w:rPr>
          <w:spacing w:val="1"/>
          <w:sz w:val="24"/>
          <w:szCs w:val="24"/>
        </w:rPr>
        <w:t xml:space="preserve"> </w:t>
      </w:r>
      <w:r w:rsidRPr="00F97A4B">
        <w:rPr>
          <w:sz w:val="24"/>
          <w:szCs w:val="24"/>
        </w:rPr>
        <w:t>вероисповедания;</w:t>
      </w:r>
      <w:r w:rsidRPr="00F97A4B">
        <w:rPr>
          <w:spacing w:val="1"/>
          <w:sz w:val="24"/>
          <w:szCs w:val="24"/>
        </w:rPr>
        <w:t xml:space="preserve"> </w:t>
      </w:r>
      <w:r w:rsidRPr="00F97A4B">
        <w:rPr>
          <w:sz w:val="24"/>
          <w:szCs w:val="24"/>
        </w:rPr>
        <w:t>осознание,</w:t>
      </w:r>
      <w:r w:rsidRPr="00F97A4B">
        <w:rPr>
          <w:spacing w:val="1"/>
          <w:sz w:val="24"/>
          <w:szCs w:val="24"/>
        </w:rPr>
        <w:t xml:space="preserve"> </w:t>
      </w:r>
      <w:r w:rsidRPr="00F97A4B">
        <w:rPr>
          <w:sz w:val="24"/>
          <w:szCs w:val="24"/>
        </w:rPr>
        <w:t>что</w:t>
      </w:r>
      <w:r w:rsidRPr="00F97A4B">
        <w:rPr>
          <w:spacing w:val="1"/>
          <w:sz w:val="24"/>
          <w:szCs w:val="24"/>
        </w:rPr>
        <w:t xml:space="preserve"> </w:t>
      </w:r>
      <w:r w:rsidRPr="00F97A4B">
        <w:rPr>
          <w:sz w:val="24"/>
          <w:szCs w:val="24"/>
        </w:rPr>
        <w:t>оскорбление представителей другой веры есть нарушение нравственных норм поведения</w:t>
      </w:r>
      <w:r w:rsidRPr="00F97A4B">
        <w:rPr>
          <w:spacing w:val="-58"/>
          <w:sz w:val="24"/>
          <w:szCs w:val="24"/>
        </w:rPr>
        <w:t xml:space="preserve"> </w:t>
      </w:r>
      <w:r w:rsidRPr="00F97A4B">
        <w:rPr>
          <w:sz w:val="24"/>
          <w:szCs w:val="24"/>
        </w:rPr>
        <w:t>в</w:t>
      </w:r>
      <w:r w:rsidRPr="00F97A4B">
        <w:rPr>
          <w:spacing w:val="-1"/>
          <w:sz w:val="24"/>
          <w:szCs w:val="24"/>
        </w:rPr>
        <w:t xml:space="preserve"> </w:t>
      </w:r>
      <w:r w:rsidRPr="00F97A4B">
        <w:rPr>
          <w:sz w:val="24"/>
          <w:szCs w:val="24"/>
        </w:rPr>
        <w:t>обществе;</w:t>
      </w:r>
    </w:p>
    <w:p w:rsidR="00C450EA" w:rsidRPr="00F97A4B" w:rsidRDefault="002F2362" w:rsidP="00B34D59">
      <w:pPr>
        <w:pStyle w:val="a5"/>
        <w:numPr>
          <w:ilvl w:val="0"/>
          <w:numId w:val="69"/>
        </w:numPr>
        <w:tabs>
          <w:tab w:val="left" w:pos="1093"/>
        </w:tabs>
        <w:spacing w:line="237" w:lineRule="auto"/>
        <w:ind w:left="0"/>
        <w:jc w:val="both"/>
        <w:rPr>
          <w:sz w:val="24"/>
          <w:szCs w:val="24"/>
        </w:rPr>
      </w:pPr>
      <w:r w:rsidRPr="00F97A4B">
        <w:rPr>
          <w:sz w:val="24"/>
          <w:szCs w:val="24"/>
        </w:rPr>
        <w:t>понимание ценности человеческой жизни, человеческого достоинства, честного</w:t>
      </w:r>
      <w:r w:rsidRPr="00F97A4B">
        <w:rPr>
          <w:spacing w:val="1"/>
          <w:sz w:val="24"/>
          <w:szCs w:val="24"/>
        </w:rPr>
        <w:t xml:space="preserve"> </w:t>
      </w:r>
      <w:r w:rsidRPr="00F97A4B">
        <w:rPr>
          <w:sz w:val="24"/>
          <w:szCs w:val="24"/>
        </w:rPr>
        <w:t>труда</w:t>
      </w:r>
      <w:r w:rsidRPr="00F97A4B">
        <w:rPr>
          <w:spacing w:val="1"/>
          <w:sz w:val="24"/>
          <w:szCs w:val="24"/>
        </w:rPr>
        <w:t xml:space="preserve"> </w:t>
      </w:r>
      <w:r w:rsidRPr="00F97A4B">
        <w:rPr>
          <w:sz w:val="24"/>
          <w:szCs w:val="24"/>
        </w:rPr>
        <w:t>людей</w:t>
      </w:r>
      <w:r w:rsidRPr="00F97A4B">
        <w:rPr>
          <w:spacing w:val="2"/>
          <w:sz w:val="24"/>
          <w:szCs w:val="24"/>
        </w:rPr>
        <w:t xml:space="preserve"> </w:t>
      </w:r>
      <w:r w:rsidRPr="00F97A4B">
        <w:rPr>
          <w:sz w:val="24"/>
          <w:szCs w:val="24"/>
        </w:rPr>
        <w:t>на</w:t>
      </w:r>
      <w:r w:rsidRPr="00F97A4B">
        <w:rPr>
          <w:spacing w:val="1"/>
          <w:sz w:val="24"/>
          <w:szCs w:val="24"/>
        </w:rPr>
        <w:t xml:space="preserve"> </w:t>
      </w:r>
      <w:r w:rsidRPr="00F97A4B">
        <w:rPr>
          <w:sz w:val="24"/>
          <w:szCs w:val="24"/>
        </w:rPr>
        <w:t>благо</w:t>
      </w:r>
      <w:r w:rsidRPr="00F97A4B">
        <w:rPr>
          <w:spacing w:val="6"/>
          <w:sz w:val="24"/>
          <w:szCs w:val="24"/>
        </w:rPr>
        <w:t xml:space="preserve"> </w:t>
      </w:r>
      <w:r w:rsidRPr="00F97A4B">
        <w:rPr>
          <w:sz w:val="24"/>
          <w:szCs w:val="24"/>
        </w:rPr>
        <w:t>человека,</w:t>
      </w:r>
      <w:r w:rsidRPr="00F97A4B">
        <w:rPr>
          <w:spacing w:val="-5"/>
          <w:sz w:val="24"/>
          <w:szCs w:val="24"/>
        </w:rPr>
        <w:t xml:space="preserve"> </w:t>
      </w:r>
      <w:r w:rsidRPr="00F97A4B">
        <w:rPr>
          <w:sz w:val="24"/>
          <w:szCs w:val="24"/>
        </w:rPr>
        <w:t>общества;</w:t>
      </w:r>
    </w:p>
    <w:p w:rsidR="00C450EA" w:rsidRPr="00F97A4B" w:rsidRDefault="002F2362" w:rsidP="00B34D59">
      <w:pPr>
        <w:pStyle w:val="a5"/>
        <w:numPr>
          <w:ilvl w:val="0"/>
          <w:numId w:val="69"/>
        </w:numPr>
        <w:tabs>
          <w:tab w:val="left" w:pos="1093"/>
        </w:tabs>
        <w:spacing w:line="237" w:lineRule="auto"/>
        <w:ind w:left="0"/>
        <w:jc w:val="both"/>
        <w:rPr>
          <w:sz w:val="24"/>
          <w:szCs w:val="24"/>
        </w:rPr>
      </w:pPr>
      <w:r w:rsidRPr="00F97A4B">
        <w:rPr>
          <w:sz w:val="24"/>
          <w:szCs w:val="24"/>
        </w:rPr>
        <w:t>формирование</w:t>
      </w:r>
      <w:r w:rsidRPr="00F97A4B">
        <w:rPr>
          <w:spacing w:val="1"/>
          <w:sz w:val="24"/>
          <w:szCs w:val="24"/>
        </w:rPr>
        <w:t xml:space="preserve"> </w:t>
      </w:r>
      <w:r w:rsidRPr="00F97A4B">
        <w:rPr>
          <w:sz w:val="24"/>
          <w:szCs w:val="24"/>
        </w:rPr>
        <w:t>умений</w:t>
      </w:r>
      <w:r w:rsidRPr="00F97A4B">
        <w:rPr>
          <w:spacing w:val="1"/>
          <w:sz w:val="24"/>
          <w:szCs w:val="24"/>
        </w:rPr>
        <w:t xml:space="preserve"> </w:t>
      </w:r>
      <w:r w:rsidRPr="00F97A4B">
        <w:rPr>
          <w:sz w:val="24"/>
          <w:szCs w:val="24"/>
        </w:rPr>
        <w:t>объяснять</w:t>
      </w:r>
      <w:r w:rsidRPr="00F97A4B">
        <w:rPr>
          <w:spacing w:val="1"/>
          <w:sz w:val="24"/>
          <w:szCs w:val="24"/>
        </w:rPr>
        <w:t xml:space="preserve"> </w:t>
      </w:r>
      <w:r w:rsidRPr="00F97A4B">
        <w:rPr>
          <w:sz w:val="24"/>
          <w:szCs w:val="24"/>
        </w:rPr>
        <w:t>значение</w:t>
      </w:r>
      <w:r w:rsidRPr="00F97A4B">
        <w:rPr>
          <w:spacing w:val="1"/>
          <w:sz w:val="24"/>
          <w:szCs w:val="24"/>
        </w:rPr>
        <w:t xml:space="preserve"> </w:t>
      </w:r>
      <w:r w:rsidRPr="00F97A4B">
        <w:rPr>
          <w:sz w:val="24"/>
          <w:szCs w:val="24"/>
        </w:rPr>
        <w:t>слов</w:t>
      </w:r>
      <w:r w:rsidRPr="00F97A4B">
        <w:rPr>
          <w:spacing w:val="1"/>
          <w:sz w:val="24"/>
          <w:szCs w:val="24"/>
        </w:rPr>
        <w:t xml:space="preserve"> </w:t>
      </w:r>
      <w:r w:rsidRPr="00F97A4B">
        <w:rPr>
          <w:sz w:val="24"/>
          <w:szCs w:val="24"/>
        </w:rPr>
        <w:t>"милосердие",</w:t>
      </w:r>
      <w:r w:rsidRPr="00F97A4B">
        <w:rPr>
          <w:spacing w:val="1"/>
          <w:sz w:val="24"/>
          <w:szCs w:val="24"/>
        </w:rPr>
        <w:t xml:space="preserve"> </w:t>
      </w:r>
      <w:r w:rsidRPr="00F97A4B">
        <w:rPr>
          <w:sz w:val="24"/>
          <w:szCs w:val="24"/>
        </w:rPr>
        <w:t>"сострадание",</w:t>
      </w:r>
      <w:r w:rsidRPr="00F97A4B">
        <w:rPr>
          <w:spacing w:val="1"/>
          <w:sz w:val="24"/>
          <w:szCs w:val="24"/>
        </w:rPr>
        <w:t xml:space="preserve"> </w:t>
      </w:r>
      <w:r w:rsidRPr="00F97A4B">
        <w:rPr>
          <w:sz w:val="24"/>
          <w:szCs w:val="24"/>
        </w:rPr>
        <w:t>"прощение",</w:t>
      </w:r>
      <w:r w:rsidRPr="00F97A4B">
        <w:rPr>
          <w:spacing w:val="5"/>
          <w:sz w:val="24"/>
          <w:szCs w:val="24"/>
        </w:rPr>
        <w:t xml:space="preserve"> </w:t>
      </w:r>
      <w:r w:rsidRPr="00F97A4B">
        <w:rPr>
          <w:sz w:val="24"/>
          <w:szCs w:val="24"/>
        </w:rPr>
        <w:t>"дружелюбие";</w:t>
      </w:r>
    </w:p>
    <w:p w:rsidR="00C450EA" w:rsidRPr="00F97A4B" w:rsidRDefault="002F2362" w:rsidP="00B34D59">
      <w:pPr>
        <w:pStyle w:val="a5"/>
        <w:numPr>
          <w:ilvl w:val="0"/>
          <w:numId w:val="69"/>
        </w:numPr>
        <w:tabs>
          <w:tab w:val="left" w:pos="1093"/>
        </w:tabs>
        <w:spacing w:line="237" w:lineRule="auto"/>
        <w:ind w:left="0"/>
        <w:jc w:val="both"/>
        <w:rPr>
          <w:sz w:val="24"/>
          <w:szCs w:val="24"/>
        </w:rPr>
      </w:pPr>
      <w:r w:rsidRPr="00F97A4B">
        <w:rPr>
          <w:sz w:val="24"/>
          <w:szCs w:val="24"/>
        </w:rPr>
        <w:t>умение</w:t>
      </w:r>
      <w:r w:rsidRPr="00F97A4B">
        <w:rPr>
          <w:spacing w:val="1"/>
          <w:sz w:val="24"/>
          <w:szCs w:val="24"/>
        </w:rPr>
        <w:t xml:space="preserve"> </w:t>
      </w:r>
      <w:r w:rsidRPr="00F97A4B">
        <w:rPr>
          <w:sz w:val="24"/>
          <w:szCs w:val="24"/>
        </w:rPr>
        <w:t>находить</w:t>
      </w:r>
      <w:r w:rsidRPr="00F97A4B">
        <w:rPr>
          <w:spacing w:val="1"/>
          <w:sz w:val="24"/>
          <w:szCs w:val="24"/>
        </w:rPr>
        <w:t xml:space="preserve"> </w:t>
      </w:r>
      <w:r w:rsidRPr="00F97A4B">
        <w:rPr>
          <w:sz w:val="24"/>
          <w:szCs w:val="24"/>
        </w:rPr>
        <w:t>образы,</w:t>
      </w:r>
      <w:r w:rsidRPr="00F97A4B">
        <w:rPr>
          <w:spacing w:val="1"/>
          <w:sz w:val="24"/>
          <w:szCs w:val="24"/>
        </w:rPr>
        <w:t xml:space="preserve"> </w:t>
      </w:r>
      <w:r w:rsidRPr="00F97A4B">
        <w:rPr>
          <w:sz w:val="24"/>
          <w:szCs w:val="24"/>
        </w:rPr>
        <w:t>приводить</w:t>
      </w:r>
      <w:r w:rsidRPr="00F97A4B">
        <w:rPr>
          <w:spacing w:val="1"/>
          <w:sz w:val="24"/>
          <w:szCs w:val="24"/>
        </w:rPr>
        <w:t xml:space="preserve"> </w:t>
      </w:r>
      <w:r w:rsidRPr="00F97A4B">
        <w:rPr>
          <w:sz w:val="24"/>
          <w:szCs w:val="24"/>
        </w:rPr>
        <w:t>примеры</w:t>
      </w:r>
      <w:r w:rsidRPr="00F97A4B">
        <w:rPr>
          <w:spacing w:val="1"/>
          <w:sz w:val="24"/>
          <w:szCs w:val="24"/>
        </w:rPr>
        <w:t xml:space="preserve"> </w:t>
      </w:r>
      <w:r w:rsidRPr="00F97A4B">
        <w:rPr>
          <w:sz w:val="24"/>
          <w:szCs w:val="24"/>
        </w:rPr>
        <w:t>проявлений</w:t>
      </w:r>
      <w:r w:rsidRPr="00F97A4B">
        <w:rPr>
          <w:spacing w:val="1"/>
          <w:sz w:val="24"/>
          <w:szCs w:val="24"/>
        </w:rPr>
        <w:t xml:space="preserve"> </w:t>
      </w:r>
      <w:r w:rsidRPr="00F97A4B">
        <w:rPr>
          <w:sz w:val="24"/>
          <w:szCs w:val="24"/>
        </w:rPr>
        <w:t>любви</w:t>
      </w:r>
      <w:r w:rsidRPr="00F97A4B">
        <w:rPr>
          <w:spacing w:val="1"/>
          <w:sz w:val="24"/>
          <w:szCs w:val="24"/>
        </w:rPr>
        <w:t xml:space="preserve"> </w:t>
      </w:r>
      <w:r w:rsidRPr="00F97A4B">
        <w:rPr>
          <w:sz w:val="24"/>
          <w:szCs w:val="24"/>
        </w:rPr>
        <w:t>к</w:t>
      </w:r>
      <w:r w:rsidRPr="00F97A4B">
        <w:rPr>
          <w:spacing w:val="1"/>
          <w:sz w:val="24"/>
          <w:szCs w:val="24"/>
        </w:rPr>
        <w:t xml:space="preserve"> </w:t>
      </w:r>
      <w:r w:rsidRPr="00F97A4B">
        <w:rPr>
          <w:sz w:val="24"/>
          <w:szCs w:val="24"/>
        </w:rPr>
        <w:t>ближнему,</w:t>
      </w:r>
      <w:r w:rsidRPr="00F97A4B">
        <w:rPr>
          <w:spacing w:val="1"/>
          <w:sz w:val="24"/>
          <w:szCs w:val="24"/>
        </w:rPr>
        <w:t xml:space="preserve"> </w:t>
      </w:r>
      <w:r w:rsidRPr="00F97A4B">
        <w:rPr>
          <w:sz w:val="24"/>
          <w:szCs w:val="24"/>
        </w:rPr>
        <w:t>милосердия</w:t>
      </w:r>
      <w:r w:rsidRPr="00F97A4B">
        <w:rPr>
          <w:spacing w:val="-3"/>
          <w:sz w:val="24"/>
          <w:szCs w:val="24"/>
        </w:rPr>
        <w:t xml:space="preserve"> </w:t>
      </w:r>
      <w:r w:rsidRPr="00F97A4B">
        <w:rPr>
          <w:sz w:val="24"/>
          <w:szCs w:val="24"/>
        </w:rPr>
        <w:t>и</w:t>
      </w:r>
      <w:r w:rsidRPr="00F97A4B">
        <w:rPr>
          <w:spacing w:val="1"/>
          <w:sz w:val="24"/>
          <w:szCs w:val="24"/>
        </w:rPr>
        <w:t xml:space="preserve"> </w:t>
      </w:r>
      <w:r w:rsidRPr="00F97A4B">
        <w:rPr>
          <w:sz w:val="24"/>
          <w:szCs w:val="24"/>
        </w:rPr>
        <w:t>сострадания</w:t>
      </w:r>
      <w:r w:rsidRPr="00F97A4B">
        <w:rPr>
          <w:spacing w:val="-5"/>
          <w:sz w:val="24"/>
          <w:szCs w:val="24"/>
        </w:rPr>
        <w:t xml:space="preserve"> </w:t>
      </w:r>
      <w:r w:rsidRPr="00F97A4B">
        <w:rPr>
          <w:sz w:val="24"/>
          <w:szCs w:val="24"/>
        </w:rPr>
        <w:t>в</w:t>
      </w:r>
      <w:r w:rsidRPr="00F97A4B">
        <w:rPr>
          <w:spacing w:val="-4"/>
          <w:sz w:val="24"/>
          <w:szCs w:val="24"/>
        </w:rPr>
        <w:t xml:space="preserve"> </w:t>
      </w:r>
      <w:r w:rsidRPr="00F97A4B">
        <w:rPr>
          <w:sz w:val="24"/>
          <w:szCs w:val="24"/>
        </w:rPr>
        <w:t>иудейской</w:t>
      </w:r>
      <w:r w:rsidRPr="00F97A4B">
        <w:rPr>
          <w:spacing w:val="-1"/>
          <w:sz w:val="24"/>
          <w:szCs w:val="24"/>
        </w:rPr>
        <w:t xml:space="preserve"> </w:t>
      </w:r>
      <w:r w:rsidRPr="00F97A4B">
        <w:rPr>
          <w:sz w:val="24"/>
          <w:szCs w:val="24"/>
        </w:rPr>
        <w:t>культуре,</w:t>
      </w:r>
      <w:r w:rsidRPr="00F97A4B">
        <w:rPr>
          <w:spacing w:val="2"/>
          <w:sz w:val="24"/>
          <w:szCs w:val="24"/>
        </w:rPr>
        <w:t xml:space="preserve"> </w:t>
      </w:r>
      <w:r w:rsidRPr="00F97A4B">
        <w:rPr>
          <w:sz w:val="24"/>
          <w:szCs w:val="24"/>
        </w:rPr>
        <w:t>истории</w:t>
      </w:r>
      <w:r w:rsidRPr="00F97A4B">
        <w:rPr>
          <w:spacing w:val="-1"/>
          <w:sz w:val="24"/>
          <w:szCs w:val="24"/>
        </w:rPr>
        <w:t xml:space="preserve"> </w:t>
      </w:r>
      <w:r w:rsidRPr="00F97A4B">
        <w:rPr>
          <w:sz w:val="24"/>
          <w:szCs w:val="24"/>
        </w:rPr>
        <w:t>России,</w:t>
      </w:r>
      <w:r w:rsidRPr="00F97A4B">
        <w:rPr>
          <w:spacing w:val="-2"/>
          <w:sz w:val="24"/>
          <w:szCs w:val="24"/>
        </w:rPr>
        <w:t xml:space="preserve"> </w:t>
      </w:r>
      <w:r w:rsidRPr="00F97A4B">
        <w:rPr>
          <w:sz w:val="24"/>
          <w:szCs w:val="24"/>
        </w:rPr>
        <w:t>современной</w:t>
      </w:r>
      <w:r w:rsidRPr="00F97A4B">
        <w:rPr>
          <w:spacing w:val="-4"/>
          <w:sz w:val="24"/>
          <w:szCs w:val="24"/>
        </w:rPr>
        <w:t xml:space="preserve"> </w:t>
      </w:r>
      <w:r w:rsidRPr="00F97A4B">
        <w:rPr>
          <w:sz w:val="24"/>
          <w:szCs w:val="24"/>
        </w:rPr>
        <w:t>жизни;</w:t>
      </w:r>
    </w:p>
    <w:p w:rsidR="00C450EA" w:rsidRPr="00F97A4B" w:rsidRDefault="002F2362" w:rsidP="00B34D59">
      <w:pPr>
        <w:pStyle w:val="a5"/>
        <w:numPr>
          <w:ilvl w:val="0"/>
          <w:numId w:val="69"/>
        </w:numPr>
        <w:tabs>
          <w:tab w:val="left" w:pos="1093"/>
        </w:tabs>
        <w:ind w:left="0"/>
        <w:jc w:val="both"/>
        <w:rPr>
          <w:sz w:val="24"/>
          <w:szCs w:val="24"/>
        </w:rPr>
      </w:pPr>
      <w:r w:rsidRPr="00F97A4B">
        <w:rPr>
          <w:sz w:val="24"/>
          <w:szCs w:val="24"/>
        </w:rPr>
        <w:t>открытость к сотрудничеству, готовность оказывать помощь; осуждение любых случаев</w:t>
      </w:r>
      <w:r w:rsidRPr="00F97A4B">
        <w:rPr>
          <w:spacing w:val="1"/>
          <w:sz w:val="24"/>
          <w:szCs w:val="24"/>
        </w:rPr>
        <w:t xml:space="preserve"> </w:t>
      </w:r>
      <w:r w:rsidRPr="00F97A4B">
        <w:rPr>
          <w:sz w:val="24"/>
          <w:szCs w:val="24"/>
        </w:rPr>
        <w:t>унижения</w:t>
      </w:r>
      <w:r w:rsidRPr="00F97A4B">
        <w:rPr>
          <w:spacing w:val="3"/>
          <w:sz w:val="24"/>
          <w:szCs w:val="24"/>
        </w:rPr>
        <w:t xml:space="preserve"> </w:t>
      </w:r>
      <w:r w:rsidRPr="00F97A4B">
        <w:rPr>
          <w:sz w:val="24"/>
          <w:szCs w:val="24"/>
        </w:rPr>
        <w:t>человеческого</w:t>
      </w:r>
      <w:r w:rsidRPr="00F97A4B">
        <w:rPr>
          <w:spacing w:val="6"/>
          <w:sz w:val="24"/>
          <w:szCs w:val="24"/>
        </w:rPr>
        <w:t xml:space="preserve"> </w:t>
      </w:r>
      <w:r w:rsidRPr="00F97A4B">
        <w:rPr>
          <w:sz w:val="24"/>
          <w:szCs w:val="24"/>
        </w:rPr>
        <w:t>достоинства.</w:t>
      </w:r>
    </w:p>
    <w:p w:rsidR="00C450EA" w:rsidRPr="00F97A4B" w:rsidRDefault="00C450EA" w:rsidP="00267F92">
      <w:pPr>
        <w:pStyle w:val="a3"/>
        <w:ind w:left="0"/>
      </w:pPr>
    </w:p>
    <w:p w:rsidR="00C450EA" w:rsidRPr="00F97A4B" w:rsidRDefault="002F2362" w:rsidP="00267F92">
      <w:pPr>
        <w:pStyle w:val="Heading1"/>
        <w:ind w:left="0"/>
        <w:jc w:val="both"/>
      </w:pPr>
      <w:r w:rsidRPr="00F97A4B">
        <w:rPr>
          <w:w w:val="90"/>
        </w:rPr>
        <w:t>По</w:t>
      </w:r>
      <w:r w:rsidRPr="00F97A4B">
        <w:rPr>
          <w:spacing w:val="30"/>
          <w:w w:val="90"/>
        </w:rPr>
        <w:t xml:space="preserve"> </w:t>
      </w:r>
      <w:r w:rsidRPr="00F97A4B">
        <w:rPr>
          <w:w w:val="90"/>
        </w:rPr>
        <w:t>учебному</w:t>
      </w:r>
      <w:r w:rsidRPr="00F97A4B">
        <w:rPr>
          <w:spacing w:val="31"/>
          <w:w w:val="90"/>
        </w:rPr>
        <w:t xml:space="preserve"> </w:t>
      </w:r>
      <w:r w:rsidRPr="00F97A4B">
        <w:rPr>
          <w:w w:val="90"/>
        </w:rPr>
        <w:t>модулю</w:t>
      </w:r>
      <w:r w:rsidRPr="00F97A4B">
        <w:rPr>
          <w:spacing w:val="32"/>
          <w:w w:val="90"/>
        </w:rPr>
        <w:t xml:space="preserve"> </w:t>
      </w:r>
      <w:r w:rsidRPr="00F97A4B">
        <w:rPr>
          <w:w w:val="90"/>
        </w:rPr>
        <w:t>"Основы</w:t>
      </w:r>
      <w:r w:rsidRPr="00F97A4B">
        <w:rPr>
          <w:spacing w:val="33"/>
          <w:w w:val="90"/>
        </w:rPr>
        <w:t xml:space="preserve"> </w:t>
      </w:r>
      <w:r w:rsidRPr="00F97A4B">
        <w:rPr>
          <w:w w:val="90"/>
        </w:rPr>
        <w:t>буддийской</w:t>
      </w:r>
      <w:r w:rsidRPr="00F97A4B">
        <w:rPr>
          <w:spacing w:val="28"/>
          <w:w w:val="90"/>
        </w:rPr>
        <w:t xml:space="preserve"> </w:t>
      </w:r>
      <w:r w:rsidRPr="00F97A4B">
        <w:rPr>
          <w:w w:val="90"/>
        </w:rPr>
        <w:t>культуры":</w:t>
      </w:r>
    </w:p>
    <w:p w:rsidR="00C450EA" w:rsidRPr="00F97A4B" w:rsidRDefault="002F2362" w:rsidP="00B34D59">
      <w:pPr>
        <w:pStyle w:val="a5"/>
        <w:numPr>
          <w:ilvl w:val="0"/>
          <w:numId w:val="68"/>
        </w:numPr>
        <w:tabs>
          <w:tab w:val="left" w:pos="1093"/>
        </w:tabs>
        <w:spacing w:line="237" w:lineRule="auto"/>
        <w:ind w:left="0"/>
        <w:jc w:val="both"/>
        <w:rPr>
          <w:sz w:val="24"/>
          <w:szCs w:val="24"/>
        </w:rPr>
      </w:pPr>
      <w:r w:rsidRPr="00F97A4B">
        <w:rPr>
          <w:sz w:val="24"/>
          <w:szCs w:val="24"/>
        </w:rPr>
        <w:t>понимание</w:t>
      </w:r>
      <w:r w:rsidRPr="00F97A4B">
        <w:rPr>
          <w:spacing w:val="4"/>
          <w:sz w:val="24"/>
          <w:szCs w:val="24"/>
        </w:rPr>
        <w:t xml:space="preserve"> </w:t>
      </w:r>
      <w:r w:rsidRPr="00F97A4B">
        <w:rPr>
          <w:sz w:val="24"/>
          <w:szCs w:val="24"/>
        </w:rPr>
        <w:t>необходимости</w:t>
      </w:r>
      <w:r w:rsidRPr="00F97A4B">
        <w:rPr>
          <w:spacing w:val="13"/>
          <w:sz w:val="24"/>
          <w:szCs w:val="24"/>
        </w:rPr>
        <w:t xml:space="preserve"> </w:t>
      </w:r>
      <w:r w:rsidRPr="00F97A4B">
        <w:rPr>
          <w:sz w:val="24"/>
          <w:szCs w:val="24"/>
        </w:rPr>
        <w:t>нравственного</w:t>
      </w:r>
      <w:r w:rsidRPr="00F97A4B">
        <w:rPr>
          <w:spacing w:val="13"/>
          <w:sz w:val="24"/>
          <w:szCs w:val="24"/>
        </w:rPr>
        <w:t xml:space="preserve"> </w:t>
      </w:r>
      <w:r w:rsidRPr="00F97A4B">
        <w:rPr>
          <w:sz w:val="24"/>
          <w:szCs w:val="24"/>
        </w:rPr>
        <w:t>самосовершенствования,</w:t>
      </w:r>
      <w:r w:rsidRPr="00F97A4B">
        <w:rPr>
          <w:spacing w:val="10"/>
          <w:sz w:val="24"/>
          <w:szCs w:val="24"/>
        </w:rPr>
        <w:t xml:space="preserve"> </w:t>
      </w:r>
      <w:r w:rsidRPr="00F97A4B">
        <w:rPr>
          <w:sz w:val="24"/>
          <w:szCs w:val="24"/>
        </w:rPr>
        <w:t>духовного</w:t>
      </w:r>
      <w:r w:rsidRPr="00F97A4B">
        <w:rPr>
          <w:spacing w:val="10"/>
          <w:sz w:val="24"/>
          <w:szCs w:val="24"/>
        </w:rPr>
        <w:t xml:space="preserve"> </w:t>
      </w:r>
      <w:r w:rsidRPr="00F97A4B">
        <w:rPr>
          <w:sz w:val="24"/>
          <w:szCs w:val="24"/>
        </w:rPr>
        <w:t>развития,</w:t>
      </w:r>
      <w:r w:rsidRPr="00F97A4B">
        <w:rPr>
          <w:spacing w:val="-57"/>
          <w:sz w:val="24"/>
          <w:szCs w:val="24"/>
        </w:rPr>
        <w:t xml:space="preserve"> </w:t>
      </w:r>
      <w:r w:rsidRPr="00F97A4B">
        <w:rPr>
          <w:sz w:val="24"/>
          <w:szCs w:val="24"/>
        </w:rPr>
        <w:t>роли</w:t>
      </w:r>
      <w:r w:rsidRPr="00F97A4B">
        <w:rPr>
          <w:spacing w:val="-3"/>
          <w:sz w:val="24"/>
          <w:szCs w:val="24"/>
        </w:rPr>
        <w:t xml:space="preserve"> </w:t>
      </w:r>
      <w:r w:rsidRPr="00F97A4B">
        <w:rPr>
          <w:sz w:val="24"/>
          <w:szCs w:val="24"/>
        </w:rPr>
        <w:t>в</w:t>
      </w:r>
      <w:r w:rsidRPr="00F97A4B">
        <w:rPr>
          <w:spacing w:val="-1"/>
          <w:sz w:val="24"/>
          <w:szCs w:val="24"/>
        </w:rPr>
        <w:t xml:space="preserve"> </w:t>
      </w:r>
      <w:r w:rsidRPr="00F97A4B">
        <w:rPr>
          <w:sz w:val="24"/>
          <w:szCs w:val="24"/>
        </w:rPr>
        <w:t>этом</w:t>
      </w:r>
      <w:r w:rsidRPr="00F97A4B">
        <w:rPr>
          <w:spacing w:val="-1"/>
          <w:sz w:val="24"/>
          <w:szCs w:val="24"/>
        </w:rPr>
        <w:t xml:space="preserve"> </w:t>
      </w:r>
      <w:r w:rsidRPr="00F97A4B">
        <w:rPr>
          <w:sz w:val="24"/>
          <w:szCs w:val="24"/>
        </w:rPr>
        <w:t>личных</w:t>
      </w:r>
      <w:r w:rsidRPr="00F97A4B">
        <w:rPr>
          <w:spacing w:val="7"/>
          <w:sz w:val="24"/>
          <w:szCs w:val="24"/>
        </w:rPr>
        <w:t xml:space="preserve"> </w:t>
      </w:r>
      <w:r w:rsidRPr="00F97A4B">
        <w:rPr>
          <w:sz w:val="24"/>
          <w:szCs w:val="24"/>
        </w:rPr>
        <w:t>усилий</w:t>
      </w:r>
      <w:r w:rsidRPr="00F97A4B">
        <w:rPr>
          <w:spacing w:val="3"/>
          <w:sz w:val="24"/>
          <w:szCs w:val="24"/>
        </w:rPr>
        <w:t xml:space="preserve"> </w:t>
      </w:r>
      <w:r w:rsidRPr="00F97A4B">
        <w:rPr>
          <w:sz w:val="24"/>
          <w:szCs w:val="24"/>
        </w:rPr>
        <w:t>человека;</w:t>
      </w:r>
    </w:p>
    <w:p w:rsidR="00C450EA" w:rsidRPr="00F97A4B" w:rsidRDefault="002F2362" w:rsidP="00B34D59">
      <w:pPr>
        <w:pStyle w:val="a5"/>
        <w:numPr>
          <w:ilvl w:val="0"/>
          <w:numId w:val="68"/>
        </w:numPr>
        <w:tabs>
          <w:tab w:val="left" w:pos="1093"/>
        </w:tabs>
        <w:ind w:left="0"/>
        <w:jc w:val="both"/>
        <w:rPr>
          <w:sz w:val="24"/>
          <w:szCs w:val="24"/>
        </w:rPr>
      </w:pPr>
      <w:r w:rsidRPr="00F97A4B">
        <w:rPr>
          <w:sz w:val="24"/>
          <w:szCs w:val="24"/>
        </w:rPr>
        <w:t>формирование</w:t>
      </w:r>
      <w:r w:rsidRPr="00F97A4B">
        <w:rPr>
          <w:spacing w:val="2"/>
          <w:sz w:val="24"/>
          <w:szCs w:val="24"/>
        </w:rPr>
        <w:t xml:space="preserve"> </w:t>
      </w:r>
      <w:r w:rsidRPr="00F97A4B">
        <w:rPr>
          <w:sz w:val="24"/>
          <w:szCs w:val="24"/>
        </w:rPr>
        <w:t>умений</w:t>
      </w:r>
      <w:r w:rsidRPr="00F97A4B">
        <w:rPr>
          <w:spacing w:val="3"/>
          <w:sz w:val="24"/>
          <w:szCs w:val="24"/>
        </w:rPr>
        <w:t xml:space="preserve"> </w:t>
      </w:r>
      <w:r w:rsidRPr="00F97A4B">
        <w:rPr>
          <w:sz w:val="24"/>
          <w:szCs w:val="24"/>
        </w:rPr>
        <w:t>анализировать</w:t>
      </w:r>
      <w:r w:rsidRPr="00F97A4B">
        <w:rPr>
          <w:spacing w:val="4"/>
          <w:sz w:val="24"/>
          <w:szCs w:val="24"/>
        </w:rPr>
        <w:t xml:space="preserve"> </w:t>
      </w:r>
      <w:r w:rsidRPr="00F97A4B">
        <w:rPr>
          <w:sz w:val="24"/>
          <w:szCs w:val="24"/>
        </w:rPr>
        <w:t>и</w:t>
      </w:r>
      <w:r w:rsidRPr="00F97A4B">
        <w:rPr>
          <w:spacing w:val="59"/>
          <w:sz w:val="24"/>
          <w:szCs w:val="24"/>
        </w:rPr>
        <w:t xml:space="preserve"> </w:t>
      </w:r>
      <w:r w:rsidRPr="00F97A4B">
        <w:rPr>
          <w:sz w:val="24"/>
          <w:szCs w:val="24"/>
        </w:rPr>
        <w:t>давать</w:t>
      </w:r>
      <w:r w:rsidRPr="00F97A4B">
        <w:rPr>
          <w:spacing w:val="4"/>
          <w:sz w:val="24"/>
          <w:szCs w:val="24"/>
        </w:rPr>
        <w:t xml:space="preserve"> </w:t>
      </w:r>
      <w:r w:rsidRPr="00F97A4B">
        <w:rPr>
          <w:sz w:val="24"/>
          <w:szCs w:val="24"/>
        </w:rPr>
        <w:t>нравственную</w:t>
      </w:r>
      <w:r w:rsidRPr="00F97A4B">
        <w:rPr>
          <w:spacing w:val="1"/>
          <w:sz w:val="24"/>
          <w:szCs w:val="24"/>
        </w:rPr>
        <w:t xml:space="preserve"> </w:t>
      </w:r>
      <w:r w:rsidRPr="00F97A4B">
        <w:rPr>
          <w:sz w:val="24"/>
          <w:szCs w:val="24"/>
        </w:rPr>
        <w:t>оценку</w:t>
      </w:r>
      <w:r w:rsidRPr="00F97A4B">
        <w:rPr>
          <w:spacing w:val="53"/>
          <w:sz w:val="24"/>
          <w:szCs w:val="24"/>
        </w:rPr>
        <w:t xml:space="preserve"> </w:t>
      </w:r>
      <w:r w:rsidRPr="00F97A4B">
        <w:rPr>
          <w:sz w:val="24"/>
          <w:szCs w:val="24"/>
        </w:rPr>
        <w:t>поступкам,</w:t>
      </w:r>
      <w:r w:rsidRPr="00F97A4B">
        <w:rPr>
          <w:spacing w:val="-57"/>
          <w:sz w:val="24"/>
          <w:szCs w:val="24"/>
        </w:rPr>
        <w:t xml:space="preserve"> </w:t>
      </w:r>
      <w:r w:rsidRPr="00F97A4B">
        <w:rPr>
          <w:sz w:val="24"/>
          <w:szCs w:val="24"/>
        </w:rPr>
        <w:t>отвечать</w:t>
      </w:r>
      <w:r w:rsidRPr="00F97A4B">
        <w:rPr>
          <w:spacing w:val="-1"/>
          <w:sz w:val="24"/>
          <w:szCs w:val="24"/>
        </w:rPr>
        <w:t xml:space="preserve"> </w:t>
      </w:r>
      <w:r w:rsidRPr="00F97A4B">
        <w:rPr>
          <w:sz w:val="24"/>
          <w:szCs w:val="24"/>
        </w:rPr>
        <w:t>за них,</w:t>
      </w:r>
      <w:r w:rsidRPr="00F97A4B">
        <w:rPr>
          <w:spacing w:val="2"/>
          <w:sz w:val="24"/>
          <w:szCs w:val="24"/>
        </w:rPr>
        <w:t xml:space="preserve"> </w:t>
      </w:r>
      <w:r w:rsidRPr="00F97A4B">
        <w:rPr>
          <w:sz w:val="24"/>
          <w:szCs w:val="24"/>
        </w:rPr>
        <w:t>проявлять</w:t>
      </w:r>
      <w:r w:rsidRPr="00F97A4B">
        <w:rPr>
          <w:spacing w:val="-3"/>
          <w:sz w:val="24"/>
          <w:szCs w:val="24"/>
        </w:rPr>
        <w:t xml:space="preserve"> </w:t>
      </w:r>
      <w:r w:rsidRPr="00F97A4B">
        <w:rPr>
          <w:sz w:val="24"/>
          <w:szCs w:val="24"/>
        </w:rPr>
        <w:t>готовность</w:t>
      </w:r>
      <w:r w:rsidRPr="00F97A4B">
        <w:rPr>
          <w:spacing w:val="1"/>
          <w:sz w:val="24"/>
          <w:szCs w:val="24"/>
        </w:rPr>
        <w:t xml:space="preserve"> </w:t>
      </w:r>
      <w:r w:rsidRPr="00F97A4B">
        <w:rPr>
          <w:sz w:val="24"/>
          <w:szCs w:val="24"/>
        </w:rPr>
        <w:t>к</w:t>
      </w:r>
      <w:r w:rsidRPr="00F97A4B">
        <w:rPr>
          <w:spacing w:val="-2"/>
          <w:sz w:val="24"/>
          <w:szCs w:val="24"/>
        </w:rPr>
        <w:t xml:space="preserve"> </w:t>
      </w:r>
      <w:r w:rsidRPr="00F97A4B">
        <w:rPr>
          <w:sz w:val="24"/>
          <w:szCs w:val="24"/>
        </w:rPr>
        <w:t>сознательному</w:t>
      </w:r>
      <w:r w:rsidRPr="00F97A4B">
        <w:rPr>
          <w:spacing w:val="-13"/>
          <w:sz w:val="24"/>
          <w:szCs w:val="24"/>
        </w:rPr>
        <w:t xml:space="preserve"> </w:t>
      </w:r>
      <w:r w:rsidRPr="00F97A4B">
        <w:rPr>
          <w:sz w:val="24"/>
          <w:szCs w:val="24"/>
        </w:rPr>
        <w:t>самоограничению</w:t>
      </w:r>
      <w:r w:rsidRPr="00F97A4B">
        <w:rPr>
          <w:spacing w:val="-8"/>
          <w:sz w:val="24"/>
          <w:szCs w:val="24"/>
        </w:rPr>
        <w:t xml:space="preserve"> </w:t>
      </w:r>
      <w:r w:rsidRPr="00F97A4B">
        <w:rPr>
          <w:sz w:val="24"/>
          <w:szCs w:val="24"/>
        </w:rPr>
        <w:t>в</w:t>
      </w:r>
      <w:r w:rsidRPr="00F97A4B">
        <w:rPr>
          <w:spacing w:val="-1"/>
          <w:sz w:val="24"/>
          <w:szCs w:val="24"/>
        </w:rPr>
        <w:t xml:space="preserve"> </w:t>
      </w:r>
      <w:r w:rsidRPr="00F97A4B">
        <w:rPr>
          <w:sz w:val="24"/>
          <w:szCs w:val="24"/>
        </w:rPr>
        <w:t>поведении;</w:t>
      </w:r>
    </w:p>
    <w:p w:rsidR="00C450EA" w:rsidRPr="00F97A4B" w:rsidRDefault="002F2362" w:rsidP="00B34D59">
      <w:pPr>
        <w:pStyle w:val="a5"/>
        <w:numPr>
          <w:ilvl w:val="0"/>
          <w:numId w:val="68"/>
        </w:numPr>
        <w:tabs>
          <w:tab w:val="left" w:pos="1093"/>
        </w:tabs>
        <w:spacing w:line="237" w:lineRule="auto"/>
        <w:ind w:left="0"/>
        <w:jc w:val="both"/>
        <w:rPr>
          <w:sz w:val="24"/>
          <w:szCs w:val="24"/>
        </w:rPr>
      </w:pPr>
      <w:r w:rsidRPr="00F97A4B">
        <w:rPr>
          <w:sz w:val="24"/>
          <w:szCs w:val="24"/>
        </w:rPr>
        <w:t>осуществление</w:t>
      </w:r>
      <w:r w:rsidRPr="00F97A4B">
        <w:rPr>
          <w:spacing w:val="11"/>
          <w:sz w:val="24"/>
          <w:szCs w:val="24"/>
        </w:rPr>
        <w:t xml:space="preserve"> </w:t>
      </w:r>
      <w:r w:rsidRPr="00F97A4B">
        <w:rPr>
          <w:sz w:val="24"/>
          <w:szCs w:val="24"/>
        </w:rPr>
        <w:t>обоснованного</w:t>
      </w:r>
      <w:r w:rsidRPr="00F97A4B">
        <w:rPr>
          <w:spacing w:val="16"/>
          <w:sz w:val="24"/>
          <w:szCs w:val="24"/>
        </w:rPr>
        <w:t xml:space="preserve"> </w:t>
      </w:r>
      <w:r w:rsidRPr="00F97A4B">
        <w:rPr>
          <w:sz w:val="24"/>
          <w:szCs w:val="24"/>
        </w:rPr>
        <w:t>нравственного</w:t>
      </w:r>
      <w:r w:rsidRPr="00F97A4B">
        <w:rPr>
          <w:spacing w:val="12"/>
          <w:sz w:val="24"/>
          <w:szCs w:val="24"/>
        </w:rPr>
        <w:t xml:space="preserve"> </w:t>
      </w:r>
      <w:r w:rsidRPr="00F97A4B">
        <w:rPr>
          <w:sz w:val="24"/>
          <w:szCs w:val="24"/>
        </w:rPr>
        <w:t>выбора</w:t>
      </w:r>
      <w:r w:rsidRPr="00F97A4B">
        <w:rPr>
          <w:spacing w:val="10"/>
          <w:sz w:val="24"/>
          <w:szCs w:val="24"/>
        </w:rPr>
        <w:t xml:space="preserve"> </w:t>
      </w:r>
      <w:r w:rsidRPr="00F97A4B">
        <w:rPr>
          <w:sz w:val="24"/>
          <w:szCs w:val="24"/>
        </w:rPr>
        <w:t>с</w:t>
      </w:r>
      <w:r w:rsidRPr="00F97A4B">
        <w:rPr>
          <w:spacing w:val="4"/>
          <w:sz w:val="24"/>
          <w:szCs w:val="24"/>
        </w:rPr>
        <w:t xml:space="preserve"> </w:t>
      </w:r>
      <w:r w:rsidRPr="00F97A4B">
        <w:rPr>
          <w:sz w:val="24"/>
          <w:szCs w:val="24"/>
        </w:rPr>
        <w:t>опорой</w:t>
      </w:r>
      <w:r w:rsidRPr="00F97A4B">
        <w:rPr>
          <w:spacing w:val="7"/>
          <w:sz w:val="24"/>
          <w:szCs w:val="24"/>
        </w:rPr>
        <w:t xml:space="preserve"> </w:t>
      </w:r>
      <w:r w:rsidRPr="00F97A4B">
        <w:rPr>
          <w:sz w:val="24"/>
          <w:szCs w:val="24"/>
        </w:rPr>
        <w:t>на</w:t>
      </w:r>
      <w:r w:rsidRPr="00F97A4B">
        <w:rPr>
          <w:spacing w:val="9"/>
          <w:sz w:val="24"/>
          <w:szCs w:val="24"/>
        </w:rPr>
        <w:t xml:space="preserve"> </w:t>
      </w:r>
      <w:r w:rsidRPr="00F97A4B">
        <w:rPr>
          <w:sz w:val="24"/>
          <w:szCs w:val="24"/>
        </w:rPr>
        <w:t>этические</w:t>
      </w:r>
      <w:r w:rsidRPr="00F97A4B">
        <w:rPr>
          <w:spacing w:val="10"/>
          <w:sz w:val="24"/>
          <w:szCs w:val="24"/>
        </w:rPr>
        <w:t xml:space="preserve"> </w:t>
      </w:r>
      <w:r w:rsidRPr="00F97A4B">
        <w:rPr>
          <w:sz w:val="24"/>
          <w:szCs w:val="24"/>
        </w:rPr>
        <w:t>нормы</w:t>
      </w:r>
      <w:r w:rsidRPr="00F97A4B">
        <w:rPr>
          <w:spacing w:val="-57"/>
          <w:sz w:val="24"/>
          <w:szCs w:val="24"/>
        </w:rPr>
        <w:t xml:space="preserve"> </w:t>
      </w:r>
      <w:r w:rsidRPr="00F97A4B">
        <w:rPr>
          <w:sz w:val="24"/>
          <w:szCs w:val="24"/>
        </w:rPr>
        <w:t>буддийской</w:t>
      </w:r>
      <w:r w:rsidRPr="00F97A4B">
        <w:rPr>
          <w:spacing w:val="3"/>
          <w:sz w:val="24"/>
          <w:szCs w:val="24"/>
        </w:rPr>
        <w:t xml:space="preserve"> </w:t>
      </w:r>
      <w:r w:rsidRPr="00F97A4B">
        <w:rPr>
          <w:sz w:val="24"/>
          <w:szCs w:val="24"/>
        </w:rPr>
        <w:t>культуры;</w:t>
      </w:r>
    </w:p>
    <w:p w:rsidR="00C450EA" w:rsidRPr="00F97A4B" w:rsidRDefault="002F2362" w:rsidP="00B34D59">
      <w:pPr>
        <w:pStyle w:val="a5"/>
        <w:numPr>
          <w:ilvl w:val="0"/>
          <w:numId w:val="68"/>
        </w:numPr>
        <w:tabs>
          <w:tab w:val="left" w:pos="1093"/>
        </w:tabs>
        <w:ind w:left="0" w:hanging="367"/>
        <w:jc w:val="both"/>
        <w:rPr>
          <w:sz w:val="24"/>
          <w:szCs w:val="24"/>
        </w:rPr>
      </w:pPr>
      <w:r w:rsidRPr="00F97A4B">
        <w:rPr>
          <w:sz w:val="24"/>
          <w:szCs w:val="24"/>
        </w:rPr>
        <w:t>формирование</w:t>
      </w:r>
      <w:r w:rsidRPr="00F97A4B">
        <w:rPr>
          <w:spacing w:val="9"/>
          <w:sz w:val="24"/>
          <w:szCs w:val="24"/>
        </w:rPr>
        <w:t xml:space="preserve"> </w:t>
      </w:r>
      <w:r w:rsidRPr="00F97A4B">
        <w:rPr>
          <w:sz w:val="24"/>
          <w:szCs w:val="24"/>
        </w:rPr>
        <w:t>умений</w:t>
      </w:r>
      <w:r w:rsidRPr="00F97A4B">
        <w:rPr>
          <w:spacing w:val="70"/>
          <w:sz w:val="24"/>
          <w:szCs w:val="24"/>
        </w:rPr>
        <w:t xml:space="preserve"> </w:t>
      </w:r>
      <w:r w:rsidRPr="00F97A4B">
        <w:rPr>
          <w:sz w:val="24"/>
          <w:szCs w:val="24"/>
        </w:rPr>
        <w:t>рассказывать</w:t>
      </w:r>
      <w:r w:rsidRPr="00F97A4B">
        <w:rPr>
          <w:spacing w:val="70"/>
          <w:sz w:val="24"/>
          <w:szCs w:val="24"/>
        </w:rPr>
        <w:t xml:space="preserve"> </w:t>
      </w:r>
      <w:r w:rsidRPr="00F97A4B">
        <w:rPr>
          <w:sz w:val="24"/>
          <w:szCs w:val="24"/>
        </w:rPr>
        <w:t>об</w:t>
      </w:r>
      <w:r w:rsidRPr="00F97A4B">
        <w:rPr>
          <w:spacing w:val="61"/>
          <w:sz w:val="24"/>
          <w:szCs w:val="24"/>
        </w:rPr>
        <w:t xml:space="preserve"> </w:t>
      </w:r>
      <w:r w:rsidRPr="00F97A4B">
        <w:rPr>
          <w:sz w:val="24"/>
          <w:szCs w:val="24"/>
        </w:rPr>
        <w:t>основных</w:t>
      </w:r>
      <w:r w:rsidRPr="00F97A4B">
        <w:rPr>
          <w:spacing w:val="64"/>
          <w:sz w:val="24"/>
          <w:szCs w:val="24"/>
        </w:rPr>
        <w:t xml:space="preserve"> </w:t>
      </w:r>
      <w:r w:rsidRPr="00F97A4B">
        <w:rPr>
          <w:sz w:val="24"/>
          <w:szCs w:val="24"/>
        </w:rPr>
        <w:t>особенностях</w:t>
      </w:r>
      <w:r w:rsidRPr="00F97A4B">
        <w:rPr>
          <w:spacing w:val="66"/>
          <w:sz w:val="24"/>
          <w:szCs w:val="24"/>
        </w:rPr>
        <w:t xml:space="preserve"> </w:t>
      </w:r>
      <w:r w:rsidRPr="00F97A4B">
        <w:rPr>
          <w:sz w:val="24"/>
          <w:szCs w:val="24"/>
        </w:rPr>
        <w:t>вероучения</w:t>
      </w:r>
      <w:r w:rsidRPr="00F97A4B">
        <w:rPr>
          <w:spacing w:val="69"/>
          <w:sz w:val="24"/>
          <w:szCs w:val="24"/>
        </w:rPr>
        <w:t xml:space="preserve"> </w:t>
      </w:r>
      <w:r w:rsidRPr="00F97A4B">
        <w:rPr>
          <w:sz w:val="24"/>
          <w:szCs w:val="24"/>
        </w:rPr>
        <w:t>религии</w:t>
      </w:r>
    </w:p>
    <w:p w:rsidR="00C450EA" w:rsidRPr="00F97A4B" w:rsidRDefault="002F2362" w:rsidP="00267F92">
      <w:pPr>
        <w:pStyle w:val="a3"/>
        <w:spacing w:line="242" w:lineRule="auto"/>
        <w:ind w:left="0"/>
      </w:pPr>
      <w:r w:rsidRPr="00F97A4B">
        <w:t>(буддизма),</w:t>
      </w:r>
      <w:r w:rsidRPr="00F97A4B">
        <w:rPr>
          <w:spacing w:val="1"/>
        </w:rPr>
        <w:t xml:space="preserve"> </w:t>
      </w:r>
      <w:r w:rsidRPr="00F97A4B">
        <w:t>называть</w:t>
      </w:r>
      <w:r w:rsidRPr="00F97A4B">
        <w:rPr>
          <w:spacing w:val="1"/>
        </w:rPr>
        <w:t xml:space="preserve"> </w:t>
      </w:r>
      <w:r w:rsidRPr="00F97A4B">
        <w:t>основателя</w:t>
      </w:r>
      <w:r w:rsidRPr="00F97A4B">
        <w:rPr>
          <w:spacing w:val="1"/>
        </w:rPr>
        <w:t xml:space="preserve"> </w:t>
      </w:r>
      <w:r w:rsidRPr="00F97A4B">
        <w:t>и</w:t>
      </w:r>
      <w:r w:rsidRPr="00F97A4B">
        <w:rPr>
          <w:spacing w:val="1"/>
        </w:rPr>
        <w:t xml:space="preserve"> </w:t>
      </w:r>
      <w:r w:rsidRPr="00F97A4B">
        <w:t>основные</w:t>
      </w:r>
      <w:r w:rsidRPr="00F97A4B">
        <w:rPr>
          <w:spacing w:val="1"/>
        </w:rPr>
        <w:t xml:space="preserve"> </w:t>
      </w:r>
      <w:r w:rsidRPr="00F97A4B">
        <w:t>события,</w:t>
      </w:r>
      <w:r w:rsidRPr="00F97A4B">
        <w:rPr>
          <w:spacing w:val="1"/>
        </w:rPr>
        <w:t xml:space="preserve"> </w:t>
      </w:r>
      <w:r w:rsidRPr="00F97A4B">
        <w:t>связанные</w:t>
      </w:r>
      <w:r w:rsidRPr="00F97A4B">
        <w:rPr>
          <w:spacing w:val="1"/>
        </w:rPr>
        <w:t xml:space="preserve"> </w:t>
      </w:r>
      <w:r w:rsidRPr="00F97A4B">
        <w:t>с</w:t>
      </w:r>
      <w:r w:rsidRPr="00F97A4B">
        <w:rPr>
          <w:spacing w:val="1"/>
        </w:rPr>
        <w:t xml:space="preserve"> </w:t>
      </w:r>
      <w:r w:rsidRPr="00F97A4B">
        <w:t>историей</w:t>
      </w:r>
      <w:r w:rsidRPr="00F97A4B">
        <w:rPr>
          <w:spacing w:val="1"/>
        </w:rPr>
        <w:t xml:space="preserve"> </w:t>
      </w:r>
      <w:r w:rsidRPr="00F97A4B">
        <w:t>ее</w:t>
      </w:r>
      <w:r w:rsidRPr="00F97A4B">
        <w:rPr>
          <w:spacing w:val="1"/>
        </w:rPr>
        <w:t xml:space="preserve"> </w:t>
      </w:r>
      <w:r w:rsidRPr="00F97A4B">
        <w:t>возникновения</w:t>
      </w:r>
      <w:r w:rsidRPr="00F97A4B">
        <w:rPr>
          <w:spacing w:val="-2"/>
        </w:rPr>
        <w:t xml:space="preserve"> </w:t>
      </w:r>
      <w:r w:rsidRPr="00F97A4B">
        <w:t>и</w:t>
      </w:r>
      <w:r w:rsidRPr="00F97A4B">
        <w:rPr>
          <w:spacing w:val="-2"/>
        </w:rPr>
        <w:t xml:space="preserve"> </w:t>
      </w:r>
      <w:r w:rsidRPr="00F97A4B">
        <w:t>развития;</w:t>
      </w:r>
    </w:p>
    <w:p w:rsidR="00C450EA" w:rsidRPr="00F97A4B" w:rsidRDefault="002F2362" w:rsidP="00B34D59">
      <w:pPr>
        <w:pStyle w:val="a5"/>
        <w:numPr>
          <w:ilvl w:val="0"/>
          <w:numId w:val="68"/>
        </w:numPr>
        <w:tabs>
          <w:tab w:val="left" w:pos="1093"/>
        </w:tabs>
        <w:spacing w:line="271" w:lineRule="exact"/>
        <w:ind w:left="0" w:hanging="367"/>
        <w:jc w:val="both"/>
        <w:rPr>
          <w:sz w:val="24"/>
          <w:szCs w:val="24"/>
        </w:rPr>
      </w:pPr>
      <w:r w:rsidRPr="00F97A4B">
        <w:rPr>
          <w:sz w:val="24"/>
          <w:szCs w:val="24"/>
        </w:rPr>
        <w:t>знание</w:t>
      </w:r>
      <w:r w:rsidRPr="00F97A4B">
        <w:rPr>
          <w:spacing w:val="-7"/>
          <w:sz w:val="24"/>
          <w:szCs w:val="24"/>
        </w:rPr>
        <w:t xml:space="preserve"> </w:t>
      </w:r>
      <w:r w:rsidRPr="00F97A4B">
        <w:rPr>
          <w:sz w:val="24"/>
          <w:szCs w:val="24"/>
        </w:rPr>
        <w:t>названий</w:t>
      </w:r>
      <w:r w:rsidRPr="00F97A4B">
        <w:rPr>
          <w:spacing w:val="-9"/>
          <w:sz w:val="24"/>
          <w:szCs w:val="24"/>
        </w:rPr>
        <w:t xml:space="preserve"> </w:t>
      </w:r>
      <w:r w:rsidRPr="00F97A4B">
        <w:rPr>
          <w:sz w:val="24"/>
          <w:szCs w:val="24"/>
        </w:rPr>
        <w:t>священных</w:t>
      </w:r>
      <w:r w:rsidRPr="00F97A4B">
        <w:rPr>
          <w:spacing w:val="-5"/>
          <w:sz w:val="24"/>
          <w:szCs w:val="24"/>
        </w:rPr>
        <w:t xml:space="preserve"> </w:t>
      </w:r>
      <w:r w:rsidRPr="00F97A4B">
        <w:rPr>
          <w:sz w:val="24"/>
          <w:szCs w:val="24"/>
        </w:rPr>
        <w:t>книг</w:t>
      </w:r>
      <w:r w:rsidRPr="00F97A4B">
        <w:rPr>
          <w:spacing w:val="-9"/>
          <w:sz w:val="24"/>
          <w:szCs w:val="24"/>
        </w:rPr>
        <w:t xml:space="preserve"> </w:t>
      </w:r>
      <w:r w:rsidRPr="00F97A4B">
        <w:rPr>
          <w:sz w:val="24"/>
          <w:szCs w:val="24"/>
        </w:rPr>
        <w:t>в</w:t>
      </w:r>
      <w:r w:rsidRPr="00F97A4B">
        <w:rPr>
          <w:spacing w:val="-5"/>
          <w:sz w:val="24"/>
          <w:szCs w:val="24"/>
        </w:rPr>
        <w:t xml:space="preserve"> </w:t>
      </w:r>
      <w:r w:rsidRPr="00F97A4B">
        <w:rPr>
          <w:sz w:val="24"/>
          <w:szCs w:val="24"/>
        </w:rPr>
        <w:t>буддизме,</w:t>
      </w:r>
      <w:r w:rsidRPr="00F97A4B">
        <w:rPr>
          <w:spacing w:val="2"/>
          <w:sz w:val="24"/>
          <w:szCs w:val="24"/>
        </w:rPr>
        <w:t xml:space="preserve"> </w:t>
      </w:r>
      <w:r w:rsidRPr="00F97A4B">
        <w:rPr>
          <w:sz w:val="24"/>
          <w:szCs w:val="24"/>
        </w:rPr>
        <w:t>умение</w:t>
      </w:r>
      <w:r w:rsidRPr="00F97A4B">
        <w:rPr>
          <w:spacing w:val="-7"/>
          <w:sz w:val="24"/>
          <w:szCs w:val="24"/>
        </w:rPr>
        <w:t xml:space="preserve"> </w:t>
      </w:r>
      <w:r w:rsidRPr="00F97A4B">
        <w:rPr>
          <w:sz w:val="24"/>
          <w:szCs w:val="24"/>
        </w:rPr>
        <w:t>кратко</w:t>
      </w:r>
      <w:r w:rsidRPr="00F97A4B">
        <w:rPr>
          <w:spacing w:val="-11"/>
          <w:sz w:val="24"/>
          <w:szCs w:val="24"/>
        </w:rPr>
        <w:t xml:space="preserve"> </w:t>
      </w:r>
      <w:r w:rsidRPr="00F97A4B">
        <w:rPr>
          <w:sz w:val="24"/>
          <w:szCs w:val="24"/>
        </w:rPr>
        <w:t>описывать</w:t>
      </w:r>
      <w:r w:rsidRPr="00F97A4B">
        <w:rPr>
          <w:spacing w:val="-4"/>
          <w:sz w:val="24"/>
          <w:szCs w:val="24"/>
        </w:rPr>
        <w:t xml:space="preserve"> </w:t>
      </w:r>
      <w:r w:rsidRPr="00F97A4B">
        <w:rPr>
          <w:sz w:val="24"/>
          <w:szCs w:val="24"/>
        </w:rPr>
        <w:t>их</w:t>
      </w:r>
      <w:r w:rsidRPr="00F97A4B">
        <w:rPr>
          <w:spacing w:val="-7"/>
          <w:sz w:val="24"/>
          <w:szCs w:val="24"/>
        </w:rPr>
        <w:t xml:space="preserve"> </w:t>
      </w:r>
      <w:r w:rsidRPr="00F97A4B">
        <w:rPr>
          <w:sz w:val="24"/>
          <w:szCs w:val="24"/>
        </w:rPr>
        <w:t>содержание;</w:t>
      </w:r>
    </w:p>
    <w:p w:rsidR="00C450EA" w:rsidRPr="00F97A4B" w:rsidRDefault="002F2362" w:rsidP="00B34D59">
      <w:pPr>
        <w:pStyle w:val="a5"/>
        <w:numPr>
          <w:ilvl w:val="0"/>
          <w:numId w:val="68"/>
        </w:numPr>
        <w:tabs>
          <w:tab w:val="left" w:pos="1093"/>
        </w:tabs>
        <w:spacing w:line="237" w:lineRule="auto"/>
        <w:ind w:left="0"/>
        <w:jc w:val="both"/>
        <w:rPr>
          <w:sz w:val="24"/>
          <w:szCs w:val="24"/>
        </w:rPr>
      </w:pPr>
      <w:r w:rsidRPr="00F97A4B">
        <w:rPr>
          <w:sz w:val="24"/>
          <w:szCs w:val="24"/>
        </w:rPr>
        <w:lastRenderedPageBreak/>
        <w:t>формирование</w:t>
      </w:r>
      <w:r w:rsidRPr="00F97A4B">
        <w:rPr>
          <w:spacing w:val="1"/>
          <w:sz w:val="24"/>
          <w:szCs w:val="24"/>
        </w:rPr>
        <w:t xml:space="preserve"> </w:t>
      </w:r>
      <w:r w:rsidRPr="00F97A4B">
        <w:rPr>
          <w:sz w:val="24"/>
          <w:szCs w:val="24"/>
        </w:rPr>
        <w:t>умений</w:t>
      </w:r>
      <w:r w:rsidRPr="00F97A4B">
        <w:rPr>
          <w:spacing w:val="1"/>
          <w:sz w:val="24"/>
          <w:szCs w:val="24"/>
        </w:rPr>
        <w:t xml:space="preserve"> </w:t>
      </w:r>
      <w:r w:rsidRPr="00F97A4B">
        <w:rPr>
          <w:sz w:val="24"/>
          <w:szCs w:val="24"/>
        </w:rPr>
        <w:t>называть</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составлять</w:t>
      </w:r>
      <w:r w:rsidRPr="00F97A4B">
        <w:rPr>
          <w:spacing w:val="1"/>
          <w:sz w:val="24"/>
          <w:szCs w:val="24"/>
        </w:rPr>
        <w:t xml:space="preserve"> </w:t>
      </w:r>
      <w:r w:rsidRPr="00F97A4B">
        <w:rPr>
          <w:sz w:val="24"/>
          <w:szCs w:val="24"/>
        </w:rPr>
        <w:t>краткие</w:t>
      </w:r>
      <w:r w:rsidRPr="00F97A4B">
        <w:rPr>
          <w:spacing w:val="1"/>
          <w:sz w:val="24"/>
          <w:szCs w:val="24"/>
        </w:rPr>
        <w:t xml:space="preserve"> </w:t>
      </w:r>
      <w:r w:rsidRPr="00F97A4B">
        <w:rPr>
          <w:sz w:val="24"/>
          <w:szCs w:val="24"/>
        </w:rPr>
        <w:t>описания</w:t>
      </w:r>
      <w:r w:rsidRPr="00F97A4B">
        <w:rPr>
          <w:spacing w:val="1"/>
          <w:sz w:val="24"/>
          <w:szCs w:val="24"/>
        </w:rPr>
        <w:t xml:space="preserve"> </w:t>
      </w:r>
      <w:r w:rsidRPr="00F97A4B">
        <w:rPr>
          <w:sz w:val="24"/>
          <w:szCs w:val="24"/>
        </w:rPr>
        <w:t>особенностей</w:t>
      </w:r>
      <w:r w:rsidRPr="00F97A4B">
        <w:rPr>
          <w:spacing w:val="1"/>
          <w:sz w:val="24"/>
          <w:szCs w:val="24"/>
        </w:rPr>
        <w:t xml:space="preserve"> </w:t>
      </w:r>
      <w:r w:rsidRPr="00F97A4B">
        <w:rPr>
          <w:sz w:val="24"/>
          <w:szCs w:val="24"/>
        </w:rPr>
        <w:t>буддийских</w:t>
      </w:r>
      <w:r w:rsidRPr="00F97A4B">
        <w:rPr>
          <w:spacing w:val="-2"/>
          <w:sz w:val="24"/>
          <w:szCs w:val="24"/>
        </w:rPr>
        <w:t xml:space="preserve"> </w:t>
      </w:r>
      <w:r w:rsidRPr="00F97A4B">
        <w:rPr>
          <w:sz w:val="24"/>
          <w:szCs w:val="24"/>
        </w:rPr>
        <w:t>культовых</w:t>
      </w:r>
      <w:r w:rsidRPr="00F97A4B">
        <w:rPr>
          <w:spacing w:val="-4"/>
          <w:sz w:val="24"/>
          <w:szCs w:val="24"/>
        </w:rPr>
        <w:t xml:space="preserve"> </w:t>
      </w:r>
      <w:r w:rsidRPr="00F97A4B">
        <w:rPr>
          <w:sz w:val="24"/>
          <w:szCs w:val="24"/>
        </w:rPr>
        <w:t>сооружений,</w:t>
      </w:r>
      <w:r w:rsidRPr="00F97A4B">
        <w:rPr>
          <w:spacing w:val="4"/>
          <w:sz w:val="24"/>
          <w:szCs w:val="24"/>
        </w:rPr>
        <w:t xml:space="preserve"> </w:t>
      </w:r>
      <w:r w:rsidRPr="00F97A4B">
        <w:rPr>
          <w:sz w:val="24"/>
          <w:szCs w:val="24"/>
        </w:rPr>
        <w:t>религиозных</w:t>
      </w:r>
      <w:r w:rsidRPr="00F97A4B">
        <w:rPr>
          <w:spacing w:val="2"/>
          <w:sz w:val="24"/>
          <w:szCs w:val="24"/>
        </w:rPr>
        <w:t xml:space="preserve"> </w:t>
      </w:r>
      <w:r w:rsidRPr="00F97A4B">
        <w:rPr>
          <w:sz w:val="24"/>
          <w:szCs w:val="24"/>
        </w:rPr>
        <w:t>служб,</w:t>
      </w:r>
      <w:r w:rsidRPr="00F97A4B">
        <w:rPr>
          <w:spacing w:val="4"/>
          <w:sz w:val="24"/>
          <w:szCs w:val="24"/>
        </w:rPr>
        <w:t xml:space="preserve"> </w:t>
      </w:r>
      <w:r w:rsidRPr="00F97A4B">
        <w:rPr>
          <w:sz w:val="24"/>
          <w:szCs w:val="24"/>
        </w:rPr>
        <w:t>обрядов;</w:t>
      </w:r>
    </w:p>
    <w:p w:rsidR="00C450EA" w:rsidRPr="00F97A4B" w:rsidRDefault="002F2362" w:rsidP="00B34D59">
      <w:pPr>
        <w:pStyle w:val="a5"/>
        <w:numPr>
          <w:ilvl w:val="0"/>
          <w:numId w:val="68"/>
        </w:numPr>
        <w:tabs>
          <w:tab w:val="left" w:pos="1093"/>
        </w:tabs>
        <w:ind w:left="0"/>
        <w:jc w:val="both"/>
        <w:rPr>
          <w:sz w:val="24"/>
          <w:szCs w:val="24"/>
        </w:rPr>
      </w:pPr>
      <w:r w:rsidRPr="00F97A4B">
        <w:rPr>
          <w:sz w:val="24"/>
          <w:szCs w:val="24"/>
        </w:rPr>
        <w:t>построение суждений оценочного характера, раскрывающих значение нравственности,</w:t>
      </w:r>
      <w:r w:rsidRPr="00F97A4B">
        <w:rPr>
          <w:spacing w:val="1"/>
          <w:sz w:val="24"/>
          <w:szCs w:val="24"/>
        </w:rPr>
        <w:t xml:space="preserve"> </w:t>
      </w:r>
      <w:r w:rsidRPr="00F97A4B">
        <w:rPr>
          <w:sz w:val="24"/>
          <w:szCs w:val="24"/>
        </w:rPr>
        <w:t>верыкак регуляторов поведения человека в обществе и условий духовно-нравственного</w:t>
      </w:r>
      <w:r w:rsidRPr="00F97A4B">
        <w:rPr>
          <w:spacing w:val="1"/>
          <w:sz w:val="24"/>
          <w:szCs w:val="24"/>
        </w:rPr>
        <w:t xml:space="preserve"> </w:t>
      </w:r>
      <w:r w:rsidRPr="00F97A4B">
        <w:rPr>
          <w:sz w:val="24"/>
          <w:szCs w:val="24"/>
        </w:rPr>
        <w:t>развития</w:t>
      </w:r>
      <w:r w:rsidRPr="00F97A4B">
        <w:rPr>
          <w:spacing w:val="2"/>
          <w:sz w:val="24"/>
          <w:szCs w:val="24"/>
        </w:rPr>
        <w:t xml:space="preserve"> </w:t>
      </w:r>
      <w:r w:rsidRPr="00F97A4B">
        <w:rPr>
          <w:sz w:val="24"/>
          <w:szCs w:val="24"/>
        </w:rPr>
        <w:t>личности;</w:t>
      </w:r>
    </w:p>
    <w:p w:rsidR="00C450EA" w:rsidRPr="00F97A4B" w:rsidRDefault="002F2362" w:rsidP="00B34D59">
      <w:pPr>
        <w:pStyle w:val="a5"/>
        <w:numPr>
          <w:ilvl w:val="0"/>
          <w:numId w:val="68"/>
        </w:numPr>
        <w:tabs>
          <w:tab w:val="left" w:pos="1093"/>
        </w:tabs>
        <w:spacing w:line="242" w:lineRule="auto"/>
        <w:ind w:left="0"/>
        <w:jc w:val="both"/>
        <w:rPr>
          <w:sz w:val="24"/>
          <w:szCs w:val="24"/>
        </w:rPr>
      </w:pPr>
      <w:r w:rsidRPr="00F97A4B">
        <w:rPr>
          <w:sz w:val="24"/>
          <w:szCs w:val="24"/>
        </w:rPr>
        <w:t>понимание</w:t>
      </w:r>
      <w:r w:rsidRPr="00F97A4B">
        <w:rPr>
          <w:spacing w:val="1"/>
          <w:sz w:val="24"/>
          <w:szCs w:val="24"/>
        </w:rPr>
        <w:t xml:space="preserve"> </w:t>
      </w:r>
      <w:r w:rsidRPr="00F97A4B">
        <w:rPr>
          <w:sz w:val="24"/>
          <w:szCs w:val="24"/>
        </w:rPr>
        <w:t>ценности</w:t>
      </w:r>
      <w:r w:rsidRPr="00F97A4B">
        <w:rPr>
          <w:spacing w:val="1"/>
          <w:sz w:val="24"/>
          <w:szCs w:val="24"/>
        </w:rPr>
        <w:t xml:space="preserve"> </w:t>
      </w:r>
      <w:r w:rsidRPr="00F97A4B">
        <w:rPr>
          <w:sz w:val="24"/>
          <w:szCs w:val="24"/>
        </w:rPr>
        <w:t>семьи,</w:t>
      </w:r>
      <w:r w:rsidRPr="00F97A4B">
        <w:rPr>
          <w:spacing w:val="1"/>
          <w:sz w:val="24"/>
          <w:szCs w:val="24"/>
        </w:rPr>
        <w:t xml:space="preserve"> </w:t>
      </w:r>
      <w:r w:rsidRPr="00F97A4B">
        <w:rPr>
          <w:sz w:val="24"/>
          <w:szCs w:val="24"/>
        </w:rPr>
        <w:t>умение</w:t>
      </w:r>
      <w:r w:rsidRPr="00F97A4B">
        <w:rPr>
          <w:spacing w:val="1"/>
          <w:sz w:val="24"/>
          <w:szCs w:val="24"/>
        </w:rPr>
        <w:t xml:space="preserve"> </w:t>
      </w:r>
      <w:r w:rsidRPr="00F97A4B">
        <w:rPr>
          <w:sz w:val="24"/>
          <w:szCs w:val="24"/>
        </w:rPr>
        <w:t>приводить</w:t>
      </w:r>
      <w:r w:rsidRPr="00F97A4B">
        <w:rPr>
          <w:spacing w:val="1"/>
          <w:sz w:val="24"/>
          <w:szCs w:val="24"/>
        </w:rPr>
        <w:t xml:space="preserve"> </w:t>
      </w:r>
      <w:r w:rsidRPr="00F97A4B">
        <w:rPr>
          <w:sz w:val="24"/>
          <w:szCs w:val="24"/>
        </w:rPr>
        <w:t>примеры</w:t>
      </w:r>
      <w:r w:rsidRPr="00F97A4B">
        <w:rPr>
          <w:spacing w:val="1"/>
          <w:sz w:val="24"/>
          <w:szCs w:val="24"/>
        </w:rPr>
        <w:t xml:space="preserve"> </w:t>
      </w:r>
      <w:r w:rsidRPr="00F97A4B">
        <w:rPr>
          <w:sz w:val="24"/>
          <w:szCs w:val="24"/>
        </w:rPr>
        <w:t>положительного</w:t>
      </w:r>
      <w:r w:rsidRPr="00F97A4B">
        <w:rPr>
          <w:spacing w:val="1"/>
          <w:sz w:val="24"/>
          <w:szCs w:val="24"/>
        </w:rPr>
        <w:t xml:space="preserve"> </w:t>
      </w:r>
      <w:r w:rsidRPr="00F97A4B">
        <w:rPr>
          <w:sz w:val="24"/>
          <w:szCs w:val="24"/>
        </w:rPr>
        <w:t>влияния</w:t>
      </w:r>
      <w:r w:rsidRPr="00F97A4B">
        <w:rPr>
          <w:spacing w:val="1"/>
          <w:sz w:val="24"/>
          <w:szCs w:val="24"/>
        </w:rPr>
        <w:t xml:space="preserve"> </w:t>
      </w:r>
      <w:r w:rsidRPr="00F97A4B">
        <w:rPr>
          <w:sz w:val="24"/>
          <w:szCs w:val="24"/>
        </w:rPr>
        <w:t>буддийской</w:t>
      </w:r>
      <w:r w:rsidRPr="00F97A4B">
        <w:rPr>
          <w:spacing w:val="3"/>
          <w:sz w:val="24"/>
          <w:szCs w:val="24"/>
        </w:rPr>
        <w:t xml:space="preserve"> </w:t>
      </w:r>
      <w:r w:rsidRPr="00F97A4B">
        <w:rPr>
          <w:sz w:val="24"/>
          <w:szCs w:val="24"/>
        </w:rPr>
        <w:t>традиции</w:t>
      </w:r>
      <w:r w:rsidRPr="00F97A4B">
        <w:rPr>
          <w:spacing w:val="-3"/>
          <w:sz w:val="24"/>
          <w:szCs w:val="24"/>
        </w:rPr>
        <w:t xml:space="preserve"> </w:t>
      </w:r>
      <w:r w:rsidRPr="00F97A4B">
        <w:rPr>
          <w:sz w:val="24"/>
          <w:szCs w:val="24"/>
        </w:rPr>
        <w:t>на</w:t>
      </w:r>
      <w:r w:rsidRPr="00F97A4B">
        <w:rPr>
          <w:spacing w:val="-2"/>
          <w:sz w:val="24"/>
          <w:szCs w:val="24"/>
        </w:rPr>
        <w:t xml:space="preserve"> </w:t>
      </w:r>
      <w:r w:rsidRPr="00F97A4B">
        <w:rPr>
          <w:sz w:val="24"/>
          <w:szCs w:val="24"/>
        </w:rPr>
        <w:t>отношения</w:t>
      </w:r>
      <w:r w:rsidRPr="00F97A4B">
        <w:rPr>
          <w:spacing w:val="-3"/>
          <w:sz w:val="24"/>
          <w:szCs w:val="24"/>
        </w:rPr>
        <w:t xml:space="preserve"> </w:t>
      </w:r>
      <w:r w:rsidRPr="00F97A4B">
        <w:rPr>
          <w:sz w:val="24"/>
          <w:szCs w:val="24"/>
        </w:rPr>
        <w:t>в</w:t>
      </w:r>
      <w:r w:rsidRPr="00F97A4B">
        <w:rPr>
          <w:spacing w:val="4"/>
          <w:sz w:val="24"/>
          <w:szCs w:val="24"/>
        </w:rPr>
        <w:t xml:space="preserve"> </w:t>
      </w:r>
      <w:r w:rsidRPr="00F97A4B">
        <w:rPr>
          <w:sz w:val="24"/>
          <w:szCs w:val="24"/>
        </w:rPr>
        <w:t>семье,</w:t>
      </w:r>
      <w:r w:rsidRPr="00F97A4B">
        <w:rPr>
          <w:spacing w:val="-2"/>
          <w:sz w:val="24"/>
          <w:szCs w:val="24"/>
        </w:rPr>
        <w:t xml:space="preserve"> </w:t>
      </w:r>
      <w:r w:rsidRPr="00F97A4B">
        <w:rPr>
          <w:sz w:val="24"/>
          <w:szCs w:val="24"/>
        </w:rPr>
        <w:t>воспитание</w:t>
      </w:r>
      <w:r w:rsidRPr="00F97A4B">
        <w:rPr>
          <w:spacing w:val="3"/>
          <w:sz w:val="24"/>
          <w:szCs w:val="24"/>
        </w:rPr>
        <w:t xml:space="preserve"> </w:t>
      </w:r>
      <w:r w:rsidRPr="00F97A4B">
        <w:rPr>
          <w:sz w:val="24"/>
          <w:szCs w:val="24"/>
        </w:rPr>
        <w:t>детей;</w:t>
      </w:r>
    </w:p>
    <w:p w:rsidR="00C450EA" w:rsidRPr="00F97A4B" w:rsidRDefault="002F2362" w:rsidP="00B34D59">
      <w:pPr>
        <w:pStyle w:val="a5"/>
        <w:numPr>
          <w:ilvl w:val="0"/>
          <w:numId w:val="68"/>
        </w:numPr>
        <w:tabs>
          <w:tab w:val="left" w:pos="1093"/>
        </w:tabs>
        <w:ind w:left="0"/>
        <w:jc w:val="both"/>
        <w:rPr>
          <w:sz w:val="24"/>
          <w:szCs w:val="24"/>
        </w:rPr>
      </w:pPr>
      <w:r w:rsidRPr="00F97A4B">
        <w:rPr>
          <w:sz w:val="24"/>
          <w:szCs w:val="24"/>
        </w:rPr>
        <w:t>овладение</w:t>
      </w:r>
      <w:r w:rsidRPr="00F97A4B">
        <w:rPr>
          <w:spacing w:val="1"/>
          <w:sz w:val="24"/>
          <w:szCs w:val="24"/>
        </w:rPr>
        <w:t xml:space="preserve"> </w:t>
      </w:r>
      <w:r w:rsidRPr="00F97A4B">
        <w:rPr>
          <w:sz w:val="24"/>
          <w:szCs w:val="24"/>
        </w:rPr>
        <w:t>навыками</w:t>
      </w:r>
      <w:r w:rsidRPr="00F97A4B">
        <w:rPr>
          <w:spacing w:val="1"/>
          <w:sz w:val="24"/>
          <w:szCs w:val="24"/>
        </w:rPr>
        <w:t xml:space="preserve"> </w:t>
      </w:r>
      <w:r w:rsidRPr="00F97A4B">
        <w:rPr>
          <w:sz w:val="24"/>
          <w:szCs w:val="24"/>
        </w:rPr>
        <w:t>общения</w:t>
      </w:r>
      <w:r w:rsidRPr="00F97A4B">
        <w:rPr>
          <w:spacing w:val="1"/>
          <w:sz w:val="24"/>
          <w:szCs w:val="24"/>
        </w:rPr>
        <w:t xml:space="preserve"> </w:t>
      </w:r>
      <w:r w:rsidRPr="00F97A4B">
        <w:rPr>
          <w:sz w:val="24"/>
          <w:szCs w:val="24"/>
        </w:rPr>
        <w:t>с</w:t>
      </w:r>
      <w:r w:rsidRPr="00F97A4B">
        <w:rPr>
          <w:spacing w:val="1"/>
          <w:sz w:val="24"/>
          <w:szCs w:val="24"/>
        </w:rPr>
        <w:t xml:space="preserve"> </w:t>
      </w:r>
      <w:r w:rsidRPr="00F97A4B">
        <w:rPr>
          <w:sz w:val="24"/>
          <w:szCs w:val="24"/>
        </w:rPr>
        <w:t>людьми</w:t>
      </w:r>
      <w:r w:rsidRPr="00F97A4B">
        <w:rPr>
          <w:spacing w:val="1"/>
          <w:sz w:val="24"/>
          <w:szCs w:val="24"/>
        </w:rPr>
        <w:t xml:space="preserve"> </w:t>
      </w:r>
      <w:r w:rsidRPr="00F97A4B">
        <w:rPr>
          <w:sz w:val="24"/>
          <w:szCs w:val="24"/>
        </w:rPr>
        <w:t>разного</w:t>
      </w:r>
      <w:r w:rsidRPr="00F97A4B">
        <w:rPr>
          <w:spacing w:val="1"/>
          <w:sz w:val="24"/>
          <w:szCs w:val="24"/>
        </w:rPr>
        <w:t xml:space="preserve"> </w:t>
      </w:r>
      <w:r w:rsidRPr="00F97A4B">
        <w:rPr>
          <w:sz w:val="24"/>
          <w:szCs w:val="24"/>
        </w:rPr>
        <w:t>вероисповедания;</w:t>
      </w:r>
      <w:r w:rsidRPr="00F97A4B">
        <w:rPr>
          <w:spacing w:val="1"/>
          <w:sz w:val="24"/>
          <w:szCs w:val="24"/>
        </w:rPr>
        <w:t xml:space="preserve"> </w:t>
      </w:r>
      <w:r w:rsidRPr="00F97A4B">
        <w:rPr>
          <w:sz w:val="24"/>
          <w:szCs w:val="24"/>
        </w:rPr>
        <w:t>осознание,</w:t>
      </w:r>
      <w:r w:rsidRPr="00F97A4B">
        <w:rPr>
          <w:spacing w:val="1"/>
          <w:sz w:val="24"/>
          <w:szCs w:val="24"/>
        </w:rPr>
        <w:t xml:space="preserve"> </w:t>
      </w:r>
      <w:r w:rsidRPr="00F97A4B">
        <w:rPr>
          <w:sz w:val="24"/>
          <w:szCs w:val="24"/>
        </w:rPr>
        <w:t>что</w:t>
      </w:r>
      <w:r w:rsidRPr="00F97A4B">
        <w:rPr>
          <w:spacing w:val="1"/>
          <w:sz w:val="24"/>
          <w:szCs w:val="24"/>
        </w:rPr>
        <w:t xml:space="preserve"> </w:t>
      </w:r>
      <w:r w:rsidRPr="00F97A4B">
        <w:rPr>
          <w:sz w:val="24"/>
          <w:szCs w:val="24"/>
        </w:rPr>
        <w:t>оскорбление представителей другой веры есть нарушение нравственных норм поведения</w:t>
      </w:r>
      <w:r w:rsidRPr="00F97A4B">
        <w:rPr>
          <w:spacing w:val="-58"/>
          <w:sz w:val="24"/>
          <w:szCs w:val="24"/>
        </w:rPr>
        <w:t xml:space="preserve"> </w:t>
      </w:r>
      <w:r w:rsidRPr="00F97A4B">
        <w:rPr>
          <w:sz w:val="24"/>
          <w:szCs w:val="24"/>
        </w:rPr>
        <w:t>в</w:t>
      </w:r>
      <w:r w:rsidRPr="00F97A4B">
        <w:rPr>
          <w:spacing w:val="-1"/>
          <w:sz w:val="24"/>
          <w:szCs w:val="24"/>
        </w:rPr>
        <w:t xml:space="preserve"> </w:t>
      </w:r>
      <w:r w:rsidRPr="00F97A4B">
        <w:rPr>
          <w:sz w:val="24"/>
          <w:szCs w:val="24"/>
        </w:rPr>
        <w:t>обществе;</w:t>
      </w:r>
    </w:p>
    <w:p w:rsidR="00C450EA" w:rsidRPr="00F97A4B" w:rsidRDefault="002F2362" w:rsidP="00B34D59">
      <w:pPr>
        <w:pStyle w:val="a5"/>
        <w:numPr>
          <w:ilvl w:val="0"/>
          <w:numId w:val="68"/>
        </w:numPr>
        <w:tabs>
          <w:tab w:val="left" w:pos="1093"/>
        </w:tabs>
        <w:spacing w:line="237" w:lineRule="auto"/>
        <w:ind w:left="0"/>
        <w:jc w:val="both"/>
        <w:rPr>
          <w:sz w:val="24"/>
          <w:szCs w:val="24"/>
        </w:rPr>
      </w:pPr>
      <w:r w:rsidRPr="00F97A4B">
        <w:rPr>
          <w:sz w:val="24"/>
          <w:szCs w:val="24"/>
        </w:rPr>
        <w:t>понимание ценности человеческой жизни, человеческого достоинства, честного труда</w:t>
      </w:r>
      <w:r w:rsidRPr="00F97A4B">
        <w:rPr>
          <w:spacing w:val="1"/>
          <w:sz w:val="24"/>
          <w:szCs w:val="24"/>
        </w:rPr>
        <w:t xml:space="preserve"> </w:t>
      </w:r>
      <w:r w:rsidRPr="00F97A4B">
        <w:rPr>
          <w:sz w:val="24"/>
          <w:szCs w:val="24"/>
        </w:rPr>
        <w:t>людей</w:t>
      </w:r>
      <w:r w:rsidRPr="00F97A4B">
        <w:rPr>
          <w:spacing w:val="2"/>
          <w:sz w:val="24"/>
          <w:szCs w:val="24"/>
        </w:rPr>
        <w:t xml:space="preserve"> </w:t>
      </w:r>
      <w:r w:rsidRPr="00F97A4B">
        <w:rPr>
          <w:sz w:val="24"/>
          <w:szCs w:val="24"/>
        </w:rPr>
        <w:t>на</w:t>
      </w:r>
      <w:r w:rsidRPr="00F97A4B">
        <w:rPr>
          <w:spacing w:val="1"/>
          <w:sz w:val="24"/>
          <w:szCs w:val="24"/>
        </w:rPr>
        <w:t xml:space="preserve"> </w:t>
      </w:r>
      <w:r w:rsidRPr="00F97A4B">
        <w:rPr>
          <w:sz w:val="24"/>
          <w:szCs w:val="24"/>
        </w:rPr>
        <w:t>благо</w:t>
      </w:r>
      <w:r w:rsidRPr="00F97A4B">
        <w:rPr>
          <w:spacing w:val="6"/>
          <w:sz w:val="24"/>
          <w:szCs w:val="24"/>
        </w:rPr>
        <w:t xml:space="preserve"> </w:t>
      </w:r>
      <w:r w:rsidRPr="00F97A4B">
        <w:rPr>
          <w:sz w:val="24"/>
          <w:szCs w:val="24"/>
        </w:rPr>
        <w:t>человека,</w:t>
      </w:r>
      <w:r w:rsidRPr="00F97A4B">
        <w:rPr>
          <w:spacing w:val="-5"/>
          <w:sz w:val="24"/>
          <w:szCs w:val="24"/>
        </w:rPr>
        <w:t xml:space="preserve"> </w:t>
      </w:r>
      <w:r w:rsidRPr="00F97A4B">
        <w:rPr>
          <w:sz w:val="24"/>
          <w:szCs w:val="24"/>
        </w:rPr>
        <w:t>общества;</w:t>
      </w:r>
    </w:p>
    <w:p w:rsidR="00C450EA" w:rsidRPr="00F97A4B" w:rsidRDefault="002F2362" w:rsidP="00B34D59">
      <w:pPr>
        <w:pStyle w:val="a5"/>
        <w:numPr>
          <w:ilvl w:val="0"/>
          <w:numId w:val="68"/>
        </w:numPr>
        <w:tabs>
          <w:tab w:val="left" w:pos="1093"/>
        </w:tabs>
        <w:spacing w:line="237" w:lineRule="auto"/>
        <w:ind w:left="0"/>
        <w:jc w:val="both"/>
        <w:rPr>
          <w:sz w:val="24"/>
          <w:szCs w:val="24"/>
        </w:rPr>
      </w:pPr>
      <w:r w:rsidRPr="00F97A4B">
        <w:rPr>
          <w:sz w:val="24"/>
          <w:szCs w:val="24"/>
        </w:rPr>
        <w:t>формирование</w:t>
      </w:r>
      <w:r w:rsidRPr="00F97A4B">
        <w:rPr>
          <w:spacing w:val="20"/>
          <w:sz w:val="24"/>
          <w:szCs w:val="24"/>
        </w:rPr>
        <w:t xml:space="preserve"> </w:t>
      </w:r>
      <w:r w:rsidRPr="00F97A4B">
        <w:rPr>
          <w:sz w:val="24"/>
          <w:szCs w:val="24"/>
        </w:rPr>
        <w:t>умений</w:t>
      </w:r>
      <w:r w:rsidRPr="00F97A4B">
        <w:rPr>
          <w:spacing w:val="21"/>
          <w:sz w:val="24"/>
          <w:szCs w:val="24"/>
        </w:rPr>
        <w:t xml:space="preserve"> </w:t>
      </w:r>
      <w:r w:rsidRPr="00F97A4B">
        <w:rPr>
          <w:sz w:val="24"/>
          <w:szCs w:val="24"/>
        </w:rPr>
        <w:t>объяснять</w:t>
      </w:r>
      <w:r w:rsidRPr="00F97A4B">
        <w:rPr>
          <w:spacing w:val="18"/>
          <w:sz w:val="24"/>
          <w:szCs w:val="24"/>
        </w:rPr>
        <w:t xml:space="preserve"> </w:t>
      </w:r>
      <w:r w:rsidRPr="00F97A4B">
        <w:rPr>
          <w:sz w:val="24"/>
          <w:szCs w:val="24"/>
        </w:rPr>
        <w:t>значение</w:t>
      </w:r>
      <w:r w:rsidRPr="00F97A4B">
        <w:rPr>
          <w:spacing w:val="15"/>
          <w:sz w:val="24"/>
          <w:szCs w:val="24"/>
        </w:rPr>
        <w:t xml:space="preserve"> </w:t>
      </w:r>
      <w:r w:rsidRPr="00F97A4B">
        <w:rPr>
          <w:sz w:val="24"/>
          <w:szCs w:val="24"/>
        </w:rPr>
        <w:t>слов</w:t>
      </w:r>
      <w:r w:rsidRPr="00F97A4B">
        <w:rPr>
          <w:spacing w:val="22"/>
          <w:sz w:val="24"/>
          <w:szCs w:val="24"/>
        </w:rPr>
        <w:t xml:space="preserve"> </w:t>
      </w:r>
      <w:r w:rsidRPr="00F97A4B">
        <w:rPr>
          <w:sz w:val="24"/>
          <w:szCs w:val="24"/>
        </w:rPr>
        <w:t>"милосердие",</w:t>
      </w:r>
      <w:r w:rsidRPr="00F97A4B">
        <w:rPr>
          <w:spacing w:val="24"/>
          <w:sz w:val="24"/>
          <w:szCs w:val="24"/>
        </w:rPr>
        <w:t xml:space="preserve"> </w:t>
      </w:r>
      <w:r w:rsidRPr="00F97A4B">
        <w:rPr>
          <w:sz w:val="24"/>
          <w:szCs w:val="24"/>
        </w:rPr>
        <w:t>"сострадание",</w:t>
      </w:r>
      <w:r w:rsidRPr="00F97A4B">
        <w:rPr>
          <w:spacing w:val="-57"/>
          <w:sz w:val="24"/>
          <w:szCs w:val="24"/>
        </w:rPr>
        <w:t xml:space="preserve"> </w:t>
      </w:r>
      <w:r w:rsidRPr="00F97A4B">
        <w:rPr>
          <w:sz w:val="24"/>
          <w:szCs w:val="24"/>
        </w:rPr>
        <w:t>"прощение","дружелюбие";</w:t>
      </w:r>
    </w:p>
    <w:p w:rsidR="00C450EA" w:rsidRPr="00F97A4B" w:rsidRDefault="002F2362" w:rsidP="00B34D59">
      <w:pPr>
        <w:pStyle w:val="a5"/>
        <w:numPr>
          <w:ilvl w:val="0"/>
          <w:numId w:val="68"/>
        </w:numPr>
        <w:tabs>
          <w:tab w:val="left" w:pos="1093"/>
        </w:tabs>
        <w:spacing w:line="237" w:lineRule="auto"/>
        <w:ind w:left="0"/>
        <w:jc w:val="both"/>
        <w:rPr>
          <w:sz w:val="24"/>
          <w:szCs w:val="24"/>
        </w:rPr>
      </w:pPr>
      <w:r w:rsidRPr="00F97A4B">
        <w:rPr>
          <w:sz w:val="24"/>
          <w:szCs w:val="24"/>
        </w:rPr>
        <w:t>умение</w:t>
      </w:r>
      <w:r w:rsidRPr="00F97A4B">
        <w:rPr>
          <w:spacing w:val="5"/>
          <w:sz w:val="24"/>
          <w:szCs w:val="24"/>
        </w:rPr>
        <w:t xml:space="preserve"> </w:t>
      </w:r>
      <w:r w:rsidRPr="00F97A4B">
        <w:rPr>
          <w:sz w:val="24"/>
          <w:szCs w:val="24"/>
        </w:rPr>
        <w:t>находить</w:t>
      </w:r>
      <w:r w:rsidRPr="00F97A4B">
        <w:rPr>
          <w:spacing w:val="3"/>
          <w:sz w:val="24"/>
          <w:szCs w:val="24"/>
        </w:rPr>
        <w:t xml:space="preserve"> </w:t>
      </w:r>
      <w:r w:rsidRPr="00F97A4B">
        <w:rPr>
          <w:sz w:val="24"/>
          <w:szCs w:val="24"/>
        </w:rPr>
        <w:t>образы,</w:t>
      </w:r>
      <w:r w:rsidRPr="00F97A4B">
        <w:rPr>
          <w:spacing w:val="3"/>
          <w:sz w:val="24"/>
          <w:szCs w:val="24"/>
        </w:rPr>
        <w:t xml:space="preserve"> </w:t>
      </w:r>
      <w:r w:rsidRPr="00F97A4B">
        <w:rPr>
          <w:sz w:val="24"/>
          <w:szCs w:val="24"/>
        </w:rPr>
        <w:t>приводить</w:t>
      </w:r>
      <w:r w:rsidRPr="00F97A4B">
        <w:rPr>
          <w:spacing w:val="3"/>
          <w:sz w:val="24"/>
          <w:szCs w:val="24"/>
        </w:rPr>
        <w:t xml:space="preserve"> </w:t>
      </w:r>
      <w:r w:rsidRPr="00F97A4B">
        <w:rPr>
          <w:sz w:val="24"/>
          <w:szCs w:val="24"/>
        </w:rPr>
        <w:t>примеры</w:t>
      </w:r>
      <w:r w:rsidRPr="00F97A4B">
        <w:rPr>
          <w:spacing w:val="3"/>
          <w:sz w:val="24"/>
          <w:szCs w:val="24"/>
        </w:rPr>
        <w:t xml:space="preserve"> </w:t>
      </w:r>
      <w:r w:rsidRPr="00F97A4B">
        <w:rPr>
          <w:sz w:val="24"/>
          <w:szCs w:val="24"/>
        </w:rPr>
        <w:t>проявлений</w:t>
      </w:r>
      <w:r w:rsidRPr="00F97A4B">
        <w:rPr>
          <w:spacing w:val="3"/>
          <w:sz w:val="24"/>
          <w:szCs w:val="24"/>
        </w:rPr>
        <w:t xml:space="preserve"> </w:t>
      </w:r>
      <w:r w:rsidRPr="00F97A4B">
        <w:rPr>
          <w:sz w:val="24"/>
          <w:szCs w:val="24"/>
        </w:rPr>
        <w:t>любви</w:t>
      </w:r>
      <w:r w:rsidRPr="00F97A4B">
        <w:rPr>
          <w:spacing w:val="7"/>
          <w:sz w:val="24"/>
          <w:szCs w:val="24"/>
        </w:rPr>
        <w:t xml:space="preserve"> </w:t>
      </w:r>
      <w:r w:rsidRPr="00F97A4B">
        <w:rPr>
          <w:sz w:val="24"/>
          <w:szCs w:val="24"/>
        </w:rPr>
        <w:t>к</w:t>
      </w:r>
      <w:r w:rsidRPr="00F97A4B">
        <w:rPr>
          <w:spacing w:val="3"/>
          <w:sz w:val="24"/>
          <w:szCs w:val="24"/>
        </w:rPr>
        <w:t xml:space="preserve"> </w:t>
      </w:r>
      <w:r w:rsidRPr="00F97A4B">
        <w:rPr>
          <w:sz w:val="24"/>
          <w:szCs w:val="24"/>
        </w:rPr>
        <w:t>ближнему,</w:t>
      </w:r>
      <w:r w:rsidRPr="00F97A4B">
        <w:rPr>
          <w:spacing w:val="1"/>
          <w:sz w:val="24"/>
          <w:szCs w:val="24"/>
        </w:rPr>
        <w:t xml:space="preserve"> </w:t>
      </w:r>
      <w:r w:rsidRPr="00F97A4B">
        <w:rPr>
          <w:sz w:val="24"/>
          <w:szCs w:val="24"/>
        </w:rPr>
        <w:t>милосердия</w:t>
      </w:r>
      <w:r w:rsidRPr="00F97A4B">
        <w:rPr>
          <w:spacing w:val="2"/>
          <w:sz w:val="24"/>
          <w:szCs w:val="24"/>
        </w:rPr>
        <w:t xml:space="preserve"> </w:t>
      </w:r>
      <w:r w:rsidRPr="00F97A4B">
        <w:rPr>
          <w:sz w:val="24"/>
          <w:szCs w:val="24"/>
        </w:rPr>
        <w:t>исострадания</w:t>
      </w:r>
      <w:r w:rsidRPr="00F97A4B">
        <w:rPr>
          <w:spacing w:val="-5"/>
          <w:sz w:val="24"/>
          <w:szCs w:val="24"/>
        </w:rPr>
        <w:t xml:space="preserve"> </w:t>
      </w:r>
      <w:r w:rsidRPr="00F97A4B">
        <w:rPr>
          <w:sz w:val="24"/>
          <w:szCs w:val="24"/>
        </w:rPr>
        <w:t>в</w:t>
      </w:r>
      <w:r w:rsidRPr="00F97A4B">
        <w:rPr>
          <w:spacing w:val="-5"/>
          <w:sz w:val="24"/>
          <w:szCs w:val="24"/>
        </w:rPr>
        <w:t xml:space="preserve"> </w:t>
      </w:r>
      <w:r w:rsidRPr="00F97A4B">
        <w:rPr>
          <w:sz w:val="24"/>
          <w:szCs w:val="24"/>
        </w:rPr>
        <w:t>буддийской</w:t>
      </w:r>
      <w:r w:rsidRPr="00F97A4B">
        <w:rPr>
          <w:spacing w:val="-2"/>
          <w:sz w:val="24"/>
          <w:szCs w:val="24"/>
        </w:rPr>
        <w:t xml:space="preserve"> </w:t>
      </w:r>
      <w:r w:rsidRPr="00F97A4B">
        <w:rPr>
          <w:sz w:val="24"/>
          <w:szCs w:val="24"/>
        </w:rPr>
        <w:t>культуре,</w:t>
      </w:r>
      <w:r w:rsidRPr="00F97A4B">
        <w:rPr>
          <w:spacing w:val="2"/>
          <w:sz w:val="24"/>
          <w:szCs w:val="24"/>
        </w:rPr>
        <w:t xml:space="preserve"> </w:t>
      </w:r>
      <w:r w:rsidRPr="00F97A4B">
        <w:rPr>
          <w:sz w:val="24"/>
          <w:szCs w:val="24"/>
        </w:rPr>
        <w:t>истории</w:t>
      </w:r>
      <w:r w:rsidRPr="00F97A4B">
        <w:rPr>
          <w:spacing w:val="-6"/>
          <w:sz w:val="24"/>
          <w:szCs w:val="24"/>
        </w:rPr>
        <w:t xml:space="preserve"> </w:t>
      </w:r>
      <w:r w:rsidRPr="00F97A4B">
        <w:rPr>
          <w:sz w:val="24"/>
          <w:szCs w:val="24"/>
        </w:rPr>
        <w:t>России,</w:t>
      </w:r>
      <w:r w:rsidRPr="00F97A4B">
        <w:rPr>
          <w:spacing w:val="-5"/>
          <w:sz w:val="24"/>
          <w:szCs w:val="24"/>
        </w:rPr>
        <w:t xml:space="preserve"> </w:t>
      </w:r>
      <w:r w:rsidRPr="00F97A4B">
        <w:rPr>
          <w:sz w:val="24"/>
          <w:szCs w:val="24"/>
        </w:rPr>
        <w:t>современной</w:t>
      </w:r>
      <w:r w:rsidRPr="00F97A4B">
        <w:rPr>
          <w:spacing w:val="-4"/>
          <w:sz w:val="24"/>
          <w:szCs w:val="24"/>
        </w:rPr>
        <w:t xml:space="preserve"> </w:t>
      </w:r>
      <w:r w:rsidRPr="00F97A4B">
        <w:rPr>
          <w:sz w:val="24"/>
          <w:szCs w:val="24"/>
        </w:rPr>
        <w:t>жизни;</w:t>
      </w:r>
    </w:p>
    <w:p w:rsidR="00C450EA" w:rsidRPr="00F97A4B" w:rsidRDefault="002F2362" w:rsidP="00B34D59">
      <w:pPr>
        <w:pStyle w:val="a5"/>
        <w:numPr>
          <w:ilvl w:val="0"/>
          <w:numId w:val="68"/>
        </w:numPr>
        <w:tabs>
          <w:tab w:val="left" w:pos="1093"/>
        </w:tabs>
        <w:spacing w:line="237" w:lineRule="auto"/>
        <w:ind w:left="0"/>
        <w:jc w:val="both"/>
        <w:rPr>
          <w:sz w:val="24"/>
          <w:szCs w:val="24"/>
        </w:rPr>
      </w:pPr>
      <w:r w:rsidRPr="00F97A4B">
        <w:rPr>
          <w:sz w:val="24"/>
          <w:szCs w:val="24"/>
        </w:rPr>
        <w:t>открытость</w:t>
      </w:r>
      <w:r w:rsidRPr="00F97A4B">
        <w:rPr>
          <w:spacing w:val="52"/>
          <w:sz w:val="24"/>
          <w:szCs w:val="24"/>
        </w:rPr>
        <w:t xml:space="preserve"> </w:t>
      </w:r>
      <w:r w:rsidRPr="00F97A4B">
        <w:rPr>
          <w:sz w:val="24"/>
          <w:szCs w:val="24"/>
        </w:rPr>
        <w:t>к</w:t>
      </w:r>
      <w:r w:rsidRPr="00F97A4B">
        <w:rPr>
          <w:spacing w:val="50"/>
          <w:sz w:val="24"/>
          <w:szCs w:val="24"/>
        </w:rPr>
        <w:t xml:space="preserve"> </w:t>
      </w:r>
      <w:r w:rsidRPr="00F97A4B">
        <w:rPr>
          <w:sz w:val="24"/>
          <w:szCs w:val="24"/>
        </w:rPr>
        <w:t>сотрудничеству,</w:t>
      </w:r>
      <w:r w:rsidRPr="00F97A4B">
        <w:rPr>
          <w:spacing w:val="54"/>
          <w:sz w:val="24"/>
          <w:szCs w:val="24"/>
        </w:rPr>
        <w:t xml:space="preserve"> </w:t>
      </w:r>
      <w:r w:rsidRPr="00F97A4B">
        <w:rPr>
          <w:sz w:val="24"/>
          <w:szCs w:val="24"/>
        </w:rPr>
        <w:t>готовность</w:t>
      </w:r>
      <w:r w:rsidRPr="00F97A4B">
        <w:rPr>
          <w:spacing w:val="50"/>
          <w:sz w:val="24"/>
          <w:szCs w:val="24"/>
        </w:rPr>
        <w:t xml:space="preserve"> </w:t>
      </w:r>
      <w:r w:rsidRPr="00F97A4B">
        <w:rPr>
          <w:sz w:val="24"/>
          <w:szCs w:val="24"/>
        </w:rPr>
        <w:t>оказывать</w:t>
      </w:r>
      <w:r w:rsidRPr="00F97A4B">
        <w:rPr>
          <w:spacing w:val="54"/>
          <w:sz w:val="24"/>
          <w:szCs w:val="24"/>
        </w:rPr>
        <w:t xml:space="preserve"> </w:t>
      </w:r>
      <w:r w:rsidRPr="00F97A4B">
        <w:rPr>
          <w:sz w:val="24"/>
          <w:szCs w:val="24"/>
        </w:rPr>
        <w:t>помощь;</w:t>
      </w:r>
      <w:r w:rsidRPr="00F97A4B">
        <w:rPr>
          <w:spacing w:val="49"/>
          <w:sz w:val="24"/>
          <w:szCs w:val="24"/>
        </w:rPr>
        <w:t xml:space="preserve"> </w:t>
      </w:r>
      <w:r w:rsidRPr="00F97A4B">
        <w:rPr>
          <w:sz w:val="24"/>
          <w:szCs w:val="24"/>
        </w:rPr>
        <w:t>осуждение</w:t>
      </w:r>
      <w:r w:rsidRPr="00F97A4B">
        <w:rPr>
          <w:spacing w:val="51"/>
          <w:sz w:val="24"/>
          <w:szCs w:val="24"/>
        </w:rPr>
        <w:t xml:space="preserve"> </w:t>
      </w:r>
      <w:r w:rsidRPr="00F97A4B">
        <w:rPr>
          <w:sz w:val="24"/>
          <w:szCs w:val="24"/>
        </w:rPr>
        <w:t>любых</w:t>
      </w:r>
      <w:r w:rsidRPr="00F97A4B">
        <w:rPr>
          <w:spacing w:val="-57"/>
          <w:sz w:val="24"/>
          <w:szCs w:val="24"/>
        </w:rPr>
        <w:t xml:space="preserve"> </w:t>
      </w:r>
      <w:r w:rsidRPr="00F97A4B">
        <w:rPr>
          <w:sz w:val="24"/>
          <w:szCs w:val="24"/>
        </w:rPr>
        <w:t>случаевунижения</w:t>
      </w:r>
      <w:r w:rsidRPr="00F97A4B">
        <w:rPr>
          <w:spacing w:val="3"/>
          <w:sz w:val="24"/>
          <w:szCs w:val="24"/>
        </w:rPr>
        <w:t xml:space="preserve"> </w:t>
      </w:r>
      <w:r w:rsidRPr="00F97A4B">
        <w:rPr>
          <w:sz w:val="24"/>
          <w:szCs w:val="24"/>
        </w:rPr>
        <w:t>человеческого</w:t>
      </w:r>
      <w:r w:rsidRPr="00F97A4B">
        <w:rPr>
          <w:spacing w:val="6"/>
          <w:sz w:val="24"/>
          <w:szCs w:val="24"/>
        </w:rPr>
        <w:t xml:space="preserve"> </w:t>
      </w:r>
      <w:r w:rsidRPr="00F97A4B">
        <w:rPr>
          <w:sz w:val="24"/>
          <w:szCs w:val="24"/>
        </w:rPr>
        <w:t>достоинства.</w:t>
      </w:r>
    </w:p>
    <w:p w:rsidR="00C450EA" w:rsidRPr="00F97A4B" w:rsidRDefault="00C450EA" w:rsidP="00267F92">
      <w:pPr>
        <w:pStyle w:val="a3"/>
        <w:ind w:left="0"/>
      </w:pPr>
    </w:p>
    <w:p w:rsidR="00C450EA" w:rsidRPr="00F97A4B" w:rsidRDefault="002F2362" w:rsidP="00267F92">
      <w:pPr>
        <w:pStyle w:val="Heading1"/>
        <w:ind w:left="0"/>
        <w:jc w:val="both"/>
      </w:pPr>
      <w:r w:rsidRPr="00F97A4B">
        <w:rPr>
          <w:w w:val="85"/>
        </w:rPr>
        <w:t>По</w:t>
      </w:r>
      <w:r w:rsidRPr="00F97A4B">
        <w:rPr>
          <w:spacing w:val="65"/>
        </w:rPr>
        <w:t xml:space="preserve"> </w:t>
      </w:r>
      <w:r w:rsidRPr="00F97A4B">
        <w:rPr>
          <w:w w:val="85"/>
        </w:rPr>
        <w:t>учебному</w:t>
      </w:r>
      <w:r w:rsidRPr="00F97A4B">
        <w:rPr>
          <w:spacing w:val="61"/>
        </w:rPr>
        <w:t xml:space="preserve"> </w:t>
      </w:r>
      <w:r w:rsidRPr="00F97A4B">
        <w:rPr>
          <w:w w:val="85"/>
        </w:rPr>
        <w:t>модулю</w:t>
      </w:r>
      <w:r w:rsidRPr="00F97A4B">
        <w:rPr>
          <w:spacing w:val="71"/>
        </w:rPr>
        <w:t xml:space="preserve"> </w:t>
      </w:r>
      <w:r w:rsidRPr="00F97A4B">
        <w:rPr>
          <w:w w:val="85"/>
        </w:rPr>
        <w:t>"Основы</w:t>
      </w:r>
      <w:r w:rsidRPr="00F97A4B">
        <w:rPr>
          <w:spacing w:val="62"/>
        </w:rPr>
        <w:t xml:space="preserve"> </w:t>
      </w:r>
      <w:r w:rsidRPr="00F97A4B">
        <w:rPr>
          <w:w w:val="85"/>
        </w:rPr>
        <w:t>исламской</w:t>
      </w:r>
      <w:r w:rsidRPr="00F97A4B">
        <w:rPr>
          <w:spacing w:val="66"/>
        </w:rPr>
        <w:t xml:space="preserve"> </w:t>
      </w:r>
      <w:r w:rsidRPr="00F97A4B">
        <w:rPr>
          <w:w w:val="85"/>
        </w:rPr>
        <w:t>культуры":</w:t>
      </w:r>
    </w:p>
    <w:p w:rsidR="00C450EA" w:rsidRPr="00F97A4B" w:rsidRDefault="002F2362" w:rsidP="00B34D59">
      <w:pPr>
        <w:pStyle w:val="a5"/>
        <w:numPr>
          <w:ilvl w:val="0"/>
          <w:numId w:val="67"/>
        </w:numPr>
        <w:tabs>
          <w:tab w:val="left" w:pos="1093"/>
        </w:tabs>
        <w:spacing w:line="237" w:lineRule="auto"/>
        <w:ind w:left="0"/>
        <w:jc w:val="both"/>
        <w:rPr>
          <w:sz w:val="24"/>
          <w:szCs w:val="24"/>
        </w:rPr>
      </w:pPr>
      <w:r w:rsidRPr="00F97A4B">
        <w:rPr>
          <w:sz w:val="24"/>
          <w:szCs w:val="24"/>
        </w:rPr>
        <w:t>понимание необходимости нравственного совершенствования, духовного развития, роли</w:t>
      </w:r>
      <w:r w:rsidRPr="00F97A4B">
        <w:rPr>
          <w:spacing w:val="-57"/>
          <w:sz w:val="24"/>
          <w:szCs w:val="24"/>
        </w:rPr>
        <w:t xml:space="preserve"> </w:t>
      </w:r>
      <w:r w:rsidRPr="00F97A4B">
        <w:rPr>
          <w:sz w:val="24"/>
          <w:szCs w:val="24"/>
        </w:rPr>
        <w:t>в</w:t>
      </w:r>
      <w:r w:rsidRPr="00F97A4B">
        <w:rPr>
          <w:spacing w:val="3"/>
          <w:sz w:val="24"/>
          <w:szCs w:val="24"/>
        </w:rPr>
        <w:t xml:space="preserve"> </w:t>
      </w:r>
      <w:r w:rsidRPr="00F97A4B">
        <w:rPr>
          <w:sz w:val="24"/>
          <w:szCs w:val="24"/>
        </w:rPr>
        <w:t>этом личных</w:t>
      </w:r>
      <w:r w:rsidRPr="00F97A4B">
        <w:rPr>
          <w:spacing w:val="3"/>
          <w:sz w:val="24"/>
          <w:szCs w:val="24"/>
        </w:rPr>
        <w:t xml:space="preserve"> </w:t>
      </w:r>
      <w:r w:rsidRPr="00F97A4B">
        <w:rPr>
          <w:sz w:val="24"/>
          <w:szCs w:val="24"/>
        </w:rPr>
        <w:t>усилий</w:t>
      </w:r>
      <w:r w:rsidRPr="00F97A4B">
        <w:rPr>
          <w:spacing w:val="3"/>
          <w:sz w:val="24"/>
          <w:szCs w:val="24"/>
        </w:rPr>
        <w:t xml:space="preserve"> </w:t>
      </w:r>
      <w:r w:rsidRPr="00F97A4B">
        <w:rPr>
          <w:sz w:val="24"/>
          <w:szCs w:val="24"/>
        </w:rPr>
        <w:t>человека;</w:t>
      </w:r>
    </w:p>
    <w:p w:rsidR="00C450EA" w:rsidRPr="00F97A4B" w:rsidRDefault="002F2362" w:rsidP="00B34D59">
      <w:pPr>
        <w:pStyle w:val="a5"/>
        <w:numPr>
          <w:ilvl w:val="0"/>
          <w:numId w:val="67"/>
        </w:numPr>
        <w:tabs>
          <w:tab w:val="left" w:pos="1093"/>
        </w:tabs>
        <w:ind w:left="0"/>
        <w:jc w:val="both"/>
        <w:rPr>
          <w:sz w:val="24"/>
          <w:szCs w:val="24"/>
        </w:rPr>
      </w:pPr>
      <w:r w:rsidRPr="00F97A4B">
        <w:rPr>
          <w:sz w:val="24"/>
          <w:szCs w:val="24"/>
        </w:rPr>
        <w:t>формирование умений анализировать и давать нравственную оценку поступкам,</w:t>
      </w:r>
      <w:r w:rsidRPr="00F97A4B">
        <w:rPr>
          <w:spacing w:val="1"/>
          <w:sz w:val="24"/>
          <w:szCs w:val="24"/>
        </w:rPr>
        <w:t xml:space="preserve"> </w:t>
      </w:r>
      <w:r w:rsidRPr="00F97A4B">
        <w:rPr>
          <w:sz w:val="24"/>
          <w:szCs w:val="24"/>
        </w:rPr>
        <w:t>отвечать</w:t>
      </w:r>
      <w:r w:rsidRPr="00F97A4B">
        <w:rPr>
          <w:spacing w:val="1"/>
          <w:sz w:val="24"/>
          <w:szCs w:val="24"/>
        </w:rPr>
        <w:t xml:space="preserve"> </w:t>
      </w:r>
      <w:r w:rsidRPr="00F97A4B">
        <w:rPr>
          <w:sz w:val="24"/>
          <w:szCs w:val="24"/>
        </w:rPr>
        <w:t>за</w:t>
      </w:r>
      <w:r w:rsidRPr="00F97A4B">
        <w:rPr>
          <w:spacing w:val="1"/>
          <w:sz w:val="24"/>
          <w:szCs w:val="24"/>
        </w:rPr>
        <w:t xml:space="preserve"> </w:t>
      </w:r>
      <w:r w:rsidRPr="00F97A4B">
        <w:rPr>
          <w:sz w:val="24"/>
          <w:szCs w:val="24"/>
        </w:rPr>
        <w:t>них,</w:t>
      </w:r>
      <w:r w:rsidRPr="00F97A4B">
        <w:rPr>
          <w:spacing w:val="1"/>
          <w:sz w:val="24"/>
          <w:szCs w:val="24"/>
        </w:rPr>
        <w:t xml:space="preserve"> </w:t>
      </w:r>
      <w:r w:rsidRPr="00F97A4B">
        <w:rPr>
          <w:sz w:val="24"/>
          <w:szCs w:val="24"/>
        </w:rPr>
        <w:t>проявлять</w:t>
      </w:r>
      <w:r w:rsidRPr="00F97A4B">
        <w:rPr>
          <w:spacing w:val="1"/>
          <w:sz w:val="24"/>
          <w:szCs w:val="24"/>
        </w:rPr>
        <w:t xml:space="preserve"> </w:t>
      </w:r>
      <w:r w:rsidRPr="00F97A4B">
        <w:rPr>
          <w:sz w:val="24"/>
          <w:szCs w:val="24"/>
        </w:rPr>
        <w:t>готовность</w:t>
      </w:r>
      <w:r w:rsidRPr="00F97A4B">
        <w:rPr>
          <w:spacing w:val="1"/>
          <w:sz w:val="24"/>
          <w:szCs w:val="24"/>
        </w:rPr>
        <w:t xml:space="preserve"> </w:t>
      </w:r>
      <w:r w:rsidRPr="00F97A4B">
        <w:rPr>
          <w:sz w:val="24"/>
          <w:szCs w:val="24"/>
        </w:rPr>
        <w:t>к</w:t>
      </w:r>
      <w:r w:rsidRPr="00F97A4B">
        <w:rPr>
          <w:spacing w:val="1"/>
          <w:sz w:val="24"/>
          <w:szCs w:val="24"/>
        </w:rPr>
        <w:t xml:space="preserve"> </w:t>
      </w:r>
      <w:r w:rsidRPr="00F97A4B">
        <w:rPr>
          <w:sz w:val="24"/>
          <w:szCs w:val="24"/>
        </w:rPr>
        <w:t>сознательному</w:t>
      </w:r>
      <w:r w:rsidRPr="00F97A4B">
        <w:rPr>
          <w:spacing w:val="1"/>
          <w:sz w:val="24"/>
          <w:szCs w:val="24"/>
        </w:rPr>
        <w:t xml:space="preserve"> </w:t>
      </w:r>
      <w:r w:rsidRPr="00F97A4B">
        <w:rPr>
          <w:sz w:val="24"/>
          <w:szCs w:val="24"/>
        </w:rPr>
        <w:t>самоограничению</w:t>
      </w:r>
      <w:r w:rsidRPr="00F97A4B">
        <w:rPr>
          <w:spacing w:val="1"/>
          <w:sz w:val="24"/>
          <w:szCs w:val="24"/>
        </w:rPr>
        <w:t xml:space="preserve"> </w:t>
      </w:r>
      <w:r w:rsidRPr="00F97A4B">
        <w:rPr>
          <w:sz w:val="24"/>
          <w:szCs w:val="24"/>
        </w:rPr>
        <w:t>в</w:t>
      </w:r>
      <w:r w:rsidRPr="00F97A4B">
        <w:rPr>
          <w:spacing w:val="1"/>
          <w:sz w:val="24"/>
          <w:szCs w:val="24"/>
        </w:rPr>
        <w:t xml:space="preserve"> </w:t>
      </w:r>
      <w:r w:rsidRPr="00F97A4B">
        <w:rPr>
          <w:sz w:val="24"/>
          <w:szCs w:val="24"/>
        </w:rPr>
        <w:t>поведении;</w:t>
      </w:r>
    </w:p>
    <w:p w:rsidR="00C450EA" w:rsidRPr="00F97A4B" w:rsidRDefault="002F2362" w:rsidP="00B34D59">
      <w:pPr>
        <w:pStyle w:val="a5"/>
        <w:numPr>
          <w:ilvl w:val="0"/>
          <w:numId w:val="67"/>
        </w:numPr>
        <w:tabs>
          <w:tab w:val="left" w:pos="1093"/>
        </w:tabs>
        <w:spacing w:line="242" w:lineRule="auto"/>
        <w:ind w:left="0"/>
        <w:jc w:val="both"/>
        <w:rPr>
          <w:sz w:val="24"/>
          <w:szCs w:val="24"/>
        </w:rPr>
      </w:pPr>
      <w:r w:rsidRPr="00F97A4B">
        <w:rPr>
          <w:sz w:val="24"/>
          <w:szCs w:val="24"/>
        </w:rPr>
        <w:t>осуществление</w:t>
      </w:r>
      <w:r w:rsidRPr="00F97A4B">
        <w:rPr>
          <w:spacing w:val="1"/>
          <w:sz w:val="24"/>
          <w:szCs w:val="24"/>
        </w:rPr>
        <w:t xml:space="preserve"> </w:t>
      </w:r>
      <w:r w:rsidRPr="00F97A4B">
        <w:rPr>
          <w:sz w:val="24"/>
          <w:szCs w:val="24"/>
        </w:rPr>
        <w:t>обоснованного</w:t>
      </w:r>
      <w:r w:rsidRPr="00F97A4B">
        <w:rPr>
          <w:spacing w:val="1"/>
          <w:sz w:val="24"/>
          <w:szCs w:val="24"/>
        </w:rPr>
        <w:t xml:space="preserve"> </w:t>
      </w:r>
      <w:r w:rsidRPr="00F97A4B">
        <w:rPr>
          <w:sz w:val="24"/>
          <w:szCs w:val="24"/>
        </w:rPr>
        <w:t>нравственного</w:t>
      </w:r>
      <w:r w:rsidRPr="00F97A4B">
        <w:rPr>
          <w:spacing w:val="1"/>
          <w:sz w:val="24"/>
          <w:szCs w:val="24"/>
        </w:rPr>
        <w:t xml:space="preserve"> </w:t>
      </w:r>
      <w:r w:rsidRPr="00F97A4B">
        <w:rPr>
          <w:sz w:val="24"/>
          <w:szCs w:val="24"/>
        </w:rPr>
        <w:t>выбора</w:t>
      </w:r>
      <w:r w:rsidRPr="00F97A4B">
        <w:rPr>
          <w:spacing w:val="1"/>
          <w:sz w:val="24"/>
          <w:szCs w:val="24"/>
        </w:rPr>
        <w:t xml:space="preserve"> </w:t>
      </w:r>
      <w:r w:rsidRPr="00F97A4B">
        <w:rPr>
          <w:sz w:val="24"/>
          <w:szCs w:val="24"/>
        </w:rPr>
        <w:t>с</w:t>
      </w:r>
      <w:r w:rsidRPr="00F97A4B">
        <w:rPr>
          <w:spacing w:val="1"/>
          <w:sz w:val="24"/>
          <w:szCs w:val="24"/>
        </w:rPr>
        <w:t xml:space="preserve"> </w:t>
      </w:r>
      <w:r w:rsidRPr="00F97A4B">
        <w:rPr>
          <w:sz w:val="24"/>
          <w:szCs w:val="24"/>
        </w:rPr>
        <w:t>опорой</w:t>
      </w:r>
      <w:r w:rsidRPr="00F97A4B">
        <w:rPr>
          <w:spacing w:val="1"/>
          <w:sz w:val="24"/>
          <w:szCs w:val="24"/>
        </w:rPr>
        <w:t xml:space="preserve"> </w:t>
      </w:r>
      <w:r w:rsidRPr="00F97A4B">
        <w:rPr>
          <w:sz w:val="24"/>
          <w:szCs w:val="24"/>
        </w:rPr>
        <w:t>на</w:t>
      </w:r>
      <w:r w:rsidRPr="00F97A4B">
        <w:rPr>
          <w:spacing w:val="1"/>
          <w:sz w:val="24"/>
          <w:szCs w:val="24"/>
        </w:rPr>
        <w:t xml:space="preserve"> </w:t>
      </w:r>
      <w:r w:rsidRPr="00F97A4B">
        <w:rPr>
          <w:sz w:val="24"/>
          <w:szCs w:val="24"/>
        </w:rPr>
        <w:t>этические</w:t>
      </w:r>
      <w:r w:rsidRPr="00F97A4B">
        <w:rPr>
          <w:spacing w:val="1"/>
          <w:sz w:val="24"/>
          <w:szCs w:val="24"/>
        </w:rPr>
        <w:t xml:space="preserve"> </w:t>
      </w:r>
      <w:r w:rsidRPr="00F97A4B">
        <w:rPr>
          <w:sz w:val="24"/>
          <w:szCs w:val="24"/>
        </w:rPr>
        <w:t>нормы</w:t>
      </w:r>
      <w:r w:rsidRPr="00F97A4B">
        <w:rPr>
          <w:spacing w:val="1"/>
          <w:sz w:val="24"/>
          <w:szCs w:val="24"/>
        </w:rPr>
        <w:t xml:space="preserve"> </w:t>
      </w:r>
      <w:r w:rsidRPr="00F97A4B">
        <w:rPr>
          <w:sz w:val="24"/>
          <w:szCs w:val="24"/>
        </w:rPr>
        <w:t>исламской</w:t>
      </w:r>
      <w:r w:rsidRPr="00F97A4B">
        <w:rPr>
          <w:spacing w:val="-2"/>
          <w:sz w:val="24"/>
          <w:szCs w:val="24"/>
        </w:rPr>
        <w:t xml:space="preserve"> </w:t>
      </w:r>
      <w:r w:rsidRPr="00F97A4B">
        <w:rPr>
          <w:sz w:val="24"/>
          <w:szCs w:val="24"/>
        </w:rPr>
        <w:t>культуры;</w:t>
      </w:r>
    </w:p>
    <w:p w:rsidR="00C450EA" w:rsidRPr="00F97A4B" w:rsidRDefault="002F2362" w:rsidP="00B34D59">
      <w:pPr>
        <w:pStyle w:val="a5"/>
        <w:numPr>
          <w:ilvl w:val="0"/>
          <w:numId w:val="67"/>
        </w:numPr>
        <w:tabs>
          <w:tab w:val="left" w:pos="1093"/>
        </w:tabs>
        <w:ind w:left="0"/>
        <w:jc w:val="both"/>
        <w:rPr>
          <w:sz w:val="24"/>
          <w:szCs w:val="24"/>
        </w:rPr>
      </w:pPr>
      <w:r w:rsidRPr="00F97A4B">
        <w:rPr>
          <w:sz w:val="24"/>
          <w:szCs w:val="24"/>
        </w:rPr>
        <w:t>формирование</w:t>
      </w:r>
      <w:r w:rsidRPr="00F97A4B">
        <w:rPr>
          <w:spacing w:val="1"/>
          <w:sz w:val="24"/>
          <w:szCs w:val="24"/>
        </w:rPr>
        <w:t xml:space="preserve"> </w:t>
      </w:r>
      <w:r w:rsidRPr="00F97A4B">
        <w:rPr>
          <w:sz w:val="24"/>
          <w:szCs w:val="24"/>
        </w:rPr>
        <w:t>умений</w:t>
      </w:r>
      <w:r w:rsidRPr="00F97A4B">
        <w:rPr>
          <w:spacing w:val="1"/>
          <w:sz w:val="24"/>
          <w:szCs w:val="24"/>
        </w:rPr>
        <w:t xml:space="preserve"> </w:t>
      </w:r>
      <w:r w:rsidRPr="00F97A4B">
        <w:rPr>
          <w:sz w:val="24"/>
          <w:szCs w:val="24"/>
        </w:rPr>
        <w:t>рассказывать</w:t>
      </w:r>
      <w:r w:rsidRPr="00F97A4B">
        <w:rPr>
          <w:spacing w:val="1"/>
          <w:sz w:val="24"/>
          <w:szCs w:val="24"/>
        </w:rPr>
        <w:t xml:space="preserve"> </w:t>
      </w:r>
      <w:r w:rsidRPr="00F97A4B">
        <w:rPr>
          <w:sz w:val="24"/>
          <w:szCs w:val="24"/>
        </w:rPr>
        <w:t>об</w:t>
      </w:r>
      <w:r w:rsidRPr="00F97A4B">
        <w:rPr>
          <w:spacing w:val="1"/>
          <w:sz w:val="24"/>
          <w:szCs w:val="24"/>
        </w:rPr>
        <w:t xml:space="preserve"> </w:t>
      </w:r>
      <w:r w:rsidRPr="00F97A4B">
        <w:rPr>
          <w:sz w:val="24"/>
          <w:szCs w:val="24"/>
        </w:rPr>
        <w:t>основных</w:t>
      </w:r>
      <w:r w:rsidRPr="00F97A4B">
        <w:rPr>
          <w:spacing w:val="1"/>
          <w:sz w:val="24"/>
          <w:szCs w:val="24"/>
        </w:rPr>
        <w:t xml:space="preserve"> </w:t>
      </w:r>
      <w:r w:rsidRPr="00F97A4B">
        <w:rPr>
          <w:sz w:val="24"/>
          <w:szCs w:val="24"/>
        </w:rPr>
        <w:t>особенностях</w:t>
      </w:r>
      <w:r w:rsidRPr="00F97A4B">
        <w:rPr>
          <w:spacing w:val="1"/>
          <w:sz w:val="24"/>
          <w:szCs w:val="24"/>
        </w:rPr>
        <w:t xml:space="preserve"> </w:t>
      </w:r>
      <w:r w:rsidRPr="00F97A4B">
        <w:rPr>
          <w:sz w:val="24"/>
          <w:szCs w:val="24"/>
        </w:rPr>
        <w:t>вероучения</w:t>
      </w:r>
      <w:r w:rsidRPr="00F97A4B">
        <w:rPr>
          <w:spacing w:val="1"/>
          <w:sz w:val="24"/>
          <w:szCs w:val="24"/>
        </w:rPr>
        <w:t xml:space="preserve"> </w:t>
      </w:r>
      <w:r w:rsidRPr="00F97A4B">
        <w:rPr>
          <w:sz w:val="24"/>
          <w:szCs w:val="24"/>
        </w:rPr>
        <w:t>религии</w:t>
      </w:r>
      <w:r w:rsidRPr="00F97A4B">
        <w:rPr>
          <w:spacing w:val="1"/>
          <w:sz w:val="24"/>
          <w:szCs w:val="24"/>
        </w:rPr>
        <w:t xml:space="preserve"> </w:t>
      </w:r>
      <w:r w:rsidRPr="00F97A4B">
        <w:rPr>
          <w:sz w:val="24"/>
          <w:szCs w:val="24"/>
        </w:rPr>
        <w:t>(ислама),</w:t>
      </w:r>
      <w:r w:rsidRPr="00F97A4B">
        <w:rPr>
          <w:spacing w:val="1"/>
          <w:sz w:val="24"/>
          <w:szCs w:val="24"/>
        </w:rPr>
        <w:t xml:space="preserve"> </w:t>
      </w:r>
      <w:r w:rsidRPr="00F97A4B">
        <w:rPr>
          <w:sz w:val="24"/>
          <w:szCs w:val="24"/>
        </w:rPr>
        <w:t>называть</w:t>
      </w:r>
      <w:r w:rsidRPr="00F97A4B">
        <w:rPr>
          <w:spacing w:val="1"/>
          <w:sz w:val="24"/>
          <w:szCs w:val="24"/>
        </w:rPr>
        <w:t xml:space="preserve"> </w:t>
      </w:r>
      <w:r w:rsidRPr="00F97A4B">
        <w:rPr>
          <w:sz w:val="24"/>
          <w:szCs w:val="24"/>
        </w:rPr>
        <w:t>основателя</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основные</w:t>
      </w:r>
      <w:r w:rsidRPr="00F97A4B">
        <w:rPr>
          <w:spacing w:val="1"/>
          <w:sz w:val="24"/>
          <w:szCs w:val="24"/>
        </w:rPr>
        <w:t xml:space="preserve"> </w:t>
      </w:r>
      <w:r w:rsidRPr="00F97A4B">
        <w:rPr>
          <w:sz w:val="24"/>
          <w:szCs w:val="24"/>
        </w:rPr>
        <w:t>события,</w:t>
      </w:r>
      <w:r w:rsidRPr="00F97A4B">
        <w:rPr>
          <w:spacing w:val="1"/>
          <w:sz w:val="24"/>
          <w:szCs w:val="24"/>
        </w:rPr>
        <w:t xml:space="preserve"> </w:t>
      </w:r>
      <w:r w:rsidRPr="00F97A4B">
        <w:rPr>
          <w:sz w:val="24"/>
          <w:szCs w:val="24"/>
        </w:rPr>
        <w:t>связанные</w:t>
      </w:r>
      <w:r w:rsidRPr="00F97A4B">
        <w:rPr>
          <w:spacing w:val="1"/>
          <w:sz w:val="24"/>
          <w:szCs w:val="24"/>
        </w:rPr>
        <w:t xml:space="preserve"> </w:t>
      </w:r>
      <w:r w:rsidRPr="00F97A4B">
        <w:rPr>
          <w:sz w:val="24"/>
          <w:szCs w:val="24"/>
        </w:rPr>
        <w:t>с</w:t>
      </w:r>
      <w:r w:rsidRPr="00F97A4B">
        <w:rPr>
          <w:spacing w:val="1"/>
          <w:sz w:val="24"/>
          <w:szCs w:val="24"/>
        </w:rPr>
        <w:t xml:space="preserve"> </w:t>
      </w:r>
      <w:r w:rsidRPr="00F97A4B">
        <w:rPr>
          <w:sz w:val="24"/>
          <w:szCs w:val="24"/>
        </w:rPr>
        <w:t>историей</w:t>
      </w:r>
      <w:r w:rsidRPr="00F97A4B">
        <w:rPr>
          <w:spacing w:val="1"/>
          <w:sz w:val="24"/>
          <w:szCs w:val="24"/>
        </w:rPr>
        <w:t xml:space="preserve"> </w:t>
      </w:r>
      <w:r w:rsidRPr="00F97A4B">
        <w:rPr>
          <w:sz w:val="24"/>
          <w:szCs w:val="24"/>
        </w:rPr>
        <w:t>ее</w:t>
      </w:r>
      <w:r w:rsidRPr="00F97A4B">
        <w:rPr>
          <w:spacing w:val="1"/>
          <w:sz w:val="24"/>
          <w:szCs w:val="24"/>
        </w:rPr>
        <w:t xml:space="preserve"> </w:t>
      </w:r>
      <w:r w:rsidRPr="00F97A4B">
        <w:rPr>
          <w:sz w:val="24"/>
          <w:szCs w:val="24"/>
        </w:rPr>
        <w:t>возникновения</w:t>
      </w:r>
      <w:r w:rsidRPr="00F97A4B">
        <w:rPr>
          <w:spacing w:val="3"/>
          <w:sz w:val="24"/>
          <w:szCs w:val="24"/>
        </w:rPr>
        <w:t xml:space="preserve"> </w:t>
      </w:r>
      <w:r w:rsidRPr="00F97A4B">
        <w:rPr>
          <w:sz w:val="24"/>
          <w:szCs w:val="24"/>
        </w:rPr>
        <w:t>и</w:t>
      </w:r>
      <w:r w:rsidRPr="00F97A4B">
        <w:rPr>
          <w:spacing w:val="-2"/>
          <w:sz w:val="24"/>
          <w:szCs w:val="24"/>
        </w:rPr>
        <w:t xml:space="preserve"> </w:t>
      </w:r>
      <w:r w:rsidRPr="00F97A4B">
        <w:rPr>
          <w:sz w:val="24"/>
          <w:szCs w:val="24"/>
        </w:rPr>
        <w:t>развития;</w:t>
      </w:r>
    </w:p>
    <w:p w:rsidR="00C450EA" w:rsidRPr="00F97A4B" w:rsidRDefault="002F2362" w:rsidP="00B34D59">
      <w:pPr>
        <w:pStyle w:val="a5"/>
        <w:numPr>
          <w:ilvl w:val="0"/>
          <w:numId w:val="67"/>
        </w:numPr>
        <w:tabs>
          <w:tab w:val="left" w:pos="1093"/>
        </w:tabs>
        <w:spacing w:line="275" w:lineRule="exact"/>
        <w:ind w:left="0" w:hanging="367"/>
        <w:jc w:val="both"/>
        <w:rPr>
          <w:sz w:val="24"/>
          <w:szCs w:val="24"/>
        </w:rPr>
      </w:pPr>
      <w:r w:rsidRPr="00F97A4B">
        <w:rPr>
          <w:sz w:val="24"/>
          <w:szCs w:val="24"/>
        </w:rPr>
        <w:t>знание</w:t>
      </w:r>
      <w:r w:rsidRPr="00F97A4B">
        <w:rPr>
          <w:spacing w:val="-7"/>
          <w:sz w:val="24"/>
          <w:szCs w:val="24"/>
        </w:rPr>
        <w:t xml:space="preserve"> </w:t>
      </w:r>
      <w:r w:rsidRPr="00F97A4B">
        <w:rPr>
          <w:sz w:val="24"/>
          <w:szCs w:val="24"/>
        </w:rPr>
        <w:t>названий</w:t>
      </w:r>
      <w:r w:rsidRPr="00F97A4B">
        <w:rPr>
          <w:spacing w:val="-8"/>
          <w:sz w:val="24"/>
          <w:szCs w:val="24"/>
        </w:rPr>
        <w:t xml:space="preserve"> </w:t>
      </w:r>
      <w:r w:rsidRPr="00F97A4B">
        <w:rPr>
          <w:sz w:val="24"/>
          <w:szCs w:val="24"/>
        </w:rPr>
        <w:t>священных</w:t>
      </w:r>
      <w:r w:rsidRPr="00F97A4B">
        <w:rPr>
          <w:spacing w:val="-4"/>
          <w:sz w:val="24"/>
          <w:szCs w:val="24"/>
        </w:rPr>
        <w:t xml:space="preserve"> </w:t>
      </w:r>
      <w:r w:rsidRPr="00F97A4B">
        <w:rPr>
          <w:sz w:val="24"/>
          <w:szCs w:val="24"/>
        </w:rPr>
        <w:t>книг</w:t>
      </w:r>
      <w:r w:rsidRPr="00F97A4B">
        <w:rPr>
          <w:spacing w:val="-3"/>
          <w:sz w:val="24"/>
          <w:szCs w:val="24"/>
        </w:rPr>
        <w:t xml:space="preserve"> </w:t>
      </w:r>
      <w:r w:rsidRPr="00F97A4B">
        <w:rPr>
          <w:sz w:val="24"/>
          <w:szCs w:val="24"/>
        </w:rPr>
        <w:t>в</w:t>
      </w:r>
      <w:r w:rsidRPr="00F97A4B">
        <w:rPr>
          <w:spacing w:val="-10"/>
          <w:sz w:val="24"/>
          <w:szCs w:val="24"/>
        </w:rPr>
        <w:t xml:space="preserve"> </w:t>
      </w:r>
      <w:r w:rsidRPr="00F97A4B">
        <w:rPr>
          <w:sz w:val="24"/>
          <w:szCs w:val="24"/>
        </w:rPr>
        <w:t>исламе,</w:t>
      </w:r>
      <w:r w:rsidRPr="00F97A4B">
        <w:rPr>
          <w:spacing w:val="-3"/>
          <w:sz w:val="24"/>
          <w:szCs w:val="24"/>
        </w:rPr>
        <w:t xml:space="preserve"> </w:t>
      </w:r>
      <w:r w:rsidRPr="00F97A4B">
        <w:rPr>
          <w:sz w:val="24"/>
          <w:szCs w:val="24"/>
        </w:rPr>
        <w:t>умение</w:t>
      </w:r>
      <w:r w:rsidRPr="00F97A4B">
        <w:rPr>
          <w:spacing w:val="-5"/>
          <w:sz w:val="24"/>
          <w:szCs w:val="24"/>
        </w:rPr>
        <w:t xml:space="preserve"> </w:t>
      </w:r>
      <w:r w:rsidRPr="00F97A4B">
        <w:rPr>
          <w:sz w:val="24"/>
          <w:szCs w:val="24"/>
        </w:rPr>
        <w:t>кратко</w:t>
      </w:r>
      <w:r w:rsidRPr="00F97A4B">
        <w:rPr>
          <w:spacing w:val="-5"/>
          <w:sz w:val="24"/>
          <w:szCs w:val="24"/>
        </w:rPr>
        <w:t xml:space="preserve"> </w:t>
      </w:r>
      <w:r w:rsidRPr="00F97A4B">
        <w:rPr>
          <w:sz w:val="24"/>
          <w:szCs w:val="24"/>
        </w:rPr>
        <w:t>описывать</w:t>
      </w:r>
      <w:r w:rsidRPr="00F97A4B">
        <w:rPr>
          <w:spacing w:val="-5"/>
          <w:sz w:val="24"/>
          <w:szCs w:val="24"/>
        </w:rPr>
        <w:t xml:space="preserve"> </w:t>
      </w:r>
      <w:r w:rsidRPr="00F97A4B">
        <w:rPr>
          <w:sz w:val="24"/>
          <w:szCs w:val="24"/>
        </w:rPr>
        <w:t>их</w:t>
      </w:r>
      <w:r w:rsidRPr="00F97A4B">
        <w:rPr>
          <w:spacing w:val="-6"/>
          <w:sz w:val="24"/>
          <w:szCs w:val="24"/>
        </w:rPr>
        <w:t xml:space="preserve"> </w:t>
      </w:r>
      <w:r w:rsidRPr="00F97A4B">
        <w:rPr>
          <w:sz w:val="24"/>
          <w:szCs w:val="24"/>
        </w:rPr>
        <w:t>содержание;</w:t>
      </w:r>
    </w:p>
    <w:p w:rsidR="00C450EA" w:rsidRPr="00F97A4B" w:rsidRDefault="002F2362" w:rsidP="00B34D59">
      <w:pPr>
        <w:pStyle w:val="a5"/>
        <w:numPr>
          <w:ilvl w:val="0"/>
          <w:numId w:val="67"/>
        </w:numPr>
        <w:tabs>
          <w:tab w:val="left" w:pos="1093"/>
        </w:tabs>
        <w:spacing w:line="242" w:lineRule="auto"/>
        <w:ind w:left="0"/>
        <w:jc w:val="both"/>
        <w:rPr>
          <w:sz w:val="24"/>
          <w:szCs w:val="24"/>
        </w:rPr>
      </w:pPr>
      <w:r w:rsidRPr="00F97A4B">
        <w:rPr>
          <w:sz w:val="24"/>
          <w:szCs w:val="24"/>
        </w:rPr>
        <w:t>формирование умений называть и составлять краткие описания особенностей исламских</w:t>
      </w:r>
      <w:r w:rsidRPr="00F97A4B">
        <w:rPr>
          <w:spacing w:val="-57"/>
          <w:sz w:val="24"/>
          <w:szCs w:val="24"/>
        </w:rPr>
        <w:t xml:space="preserve"> </w:t>
      </w:r>
      <w:r w:rsidRPr="00F97A4B">
        <w:rPr>
          <w:sz w:val="24"/>
          <w:szCs w:val="24"/>
        </w:rPr>
        <w:t>культовых</w:t>
      </w:r>
      <w:r w:rsidRPr="00F97A4B">
        <w:rPr>
          <w:spacing w:val="-4"/>
          <w:sz w:val="24"/>
          <w:szCs w:val="24"/>
        </w:rPr>
        <w:t xml:space="preserve"> </w:t>
      </w:r>
      <w:r w:rsidRPr="00F97A4B">
        <w:rPr>
          <w:sz w:val="24"/>
          <w:szCs w:val="24"/>
        </w:rPr>
        <w:t>сооружений,</w:t>
      </w:r>
      <w:r w:rsidRPr="00F97A4B">
        <w:rPr>
          <w:spacing w:val="4"/>
          <w:sz w:val="24"/>
          <w:szCs w:val="24"/>
        </w:rPr>
        <w:t xml:space="preserve"> </w:t>
      </w:r>
      <w:r w:rsidRPr="00F97A4B">
        <w:rPr>
          <w:sz w:val="24"/>
          <w:szCs w:val="24"/>
        </w:rPr>
        <w:t>религиозных</w:t>
      </w:r>
      <w:r w:rsidRPr="00F97A4B">
        <w:rPr>
          <w:spacing w:val="2"/>
          <w:sz w:val="24"/>
          <w:szCs w:val="24"/>
        </w:rPr>
        <w:t xml:space="preserve"> </w:t>
      </w:r>
      <w:r w:rsidRPr="00F97A4B">
        <w:rPr>
          <w:sz w:val="24"/>
          <w:szCs w:val="24"/>
        </w:rPr>
        <w:t>служб,</w:t>
      </w:r>
      <w:r w:rsidRPr="00F97A4B">
        <w:rPr>
          <w:spacing w:val="4"/>
          <w:sz w:val="24"/>
          <w:szCs w:val="24"/>
        </w:rPr>
        <w:t xml:space="preserve"> </w:t>
      </w:r>
      <w:r w:rsidRPr="00F97A4B">
        <w:rPr>
          <w:sz w:val="24"/>
          <w:szCs w:val="24"/>
        </w:rPr>
        <w:t>обрядов;</w:t>
      </w:r>
    </w:p>
    <w:p w:rsidR="00C450EA" w:rsidRPr="00F97A4B" w:rsidRDefault="002F2362" w:rsidP="00B34D59">
      <w:pPr>
        <w:pStyle w:val="a5"/>
        <w:numPr>
          <w:ilvl w:val="0"/>
          <w:numId w:val="67"/>
        </w:numPr>
        <w:tabs>
          <w:tab w:val="left" w:pos="1093"/>
        </w:tabs>
        <w:ind w:left="0"/>
        <w:jc w:val="both"/>
        <w:rPr>
          <w:sz w:val="24"/>
          <w:szCs w:val="24"/>
        </w:rPr>
      </w:pPr>
      <w:r w:rsidRPr="00F97A4B">
        <w:rPr>
          <w:sz w:val="24"/>
          <w:szCs w:val="24"/>
        </w:rPr>
        <w:t>построение суждений оценочного характера, раскрывающих значение нравственности,</w:t>
      </w:r>
      <w:r w:rsidRPr="00F97A4B">
        <w:rPr>
          <w:spacing w:val="1"/>
          <w:sz w:val="24"/>
          <w:szCs w:val="24"/>
        </w:rPr>
        <w:t xml:space="preserve"> </w:t>
      </w:r>
      <w:r w:rsidRPr="00F97A4B">
        <w:rPr>
          <w:sz w:val="24"/>
          <w:szCs w:val="24"/>
        </w:rPr>
        <w:t>верыкак регуляторов поведения человека в обществе и условий духовно-нравственного</w:t>
      </w:r>
      <w:r w:rsidRPr="00F97A4B">
        <w:rPr>
          <w:spacing w:val="1"/>
          <w:sz w:val="24"/>
          <w:szCs w:val="24"/>
        </w:rPr>
        <w:t xml:space="preserve"> </w:t>
      </w:r>
      <w:r w:rsidRPr="00F97A4B">
        <w:rPr>
          <w:sz w:val="24"/>
          <w:szCs w:val="24"/>
        </w:rPr>
        <w:t>развития</w:t>
      </w:r>
      <w:r w:rsidRPr="00F97A4B">
        <w:rPr>
          <w:spacing w:val="2"/>
          <w:sz w:val="24"/>
          <w:szCs w:val="24"/>
        </w:rPr>
        <w:t xml:space="preserve"> </w:t>
      </w:r>
      <w:r w:rsidRPr="00F97A4B">
        <w:rPr>
          <w:sz w:val="24"/>
          <w:szCs w:val="24"/>
        </w:rPr>
        <w:t>личности;</w:t>
      </w:r>
    </w:p>
    <w:p w:rsidR="00C450EA" w:rsidRPr="00F97A4B" w:rsidRDefault="002F2362" w:rsidP="00B34D59">
      <w:pPr>
        <w:pStyle w:val="a5"/>
        <w:numPr>
          <w:ilvl w:val="0"/>
          <w:numId w:val="67"/>
        </w:numPr>
        <w:tabs>
          <w:tab w:val="left" w:pos="1093"/>
        </w:tabs>
        <w:spacing w:line="237" w:lineRule="auto"/>
        <w:ind w:left="0"/>
        <w:jc w:val="both"/>
        <w:rPr>
          <w:sz w:val="24"/>
          <w:szCs w:val="24"/>
        </w:rPr>
      </w:pPr>
      <w:r w:rsidRPr="00F97A4B">
        <w:rPr>
          <w:sz w:val="24"/>
          <w:szCs w:val="24"/>
        </w:rPr>
        <w:t>понимание</w:t>
      </w:r>
      <w:r w:rsidRPr="00F97A4B">
        <w:rPr>
          <w:spacing w:val="1"/>
          <w:sz w:val="24"/>
          <w:szCs w:val="24"/>
        </w:rPr>
        <w:t xml:space="preserve"> </w:t>
      </w:r>
      <w:r w:rsidRPr="00F97A4B">
        <w:rPr>
          <w:sz w:val="24"/>
          <w:szCs w:val="24"/>
        </w:rPr>
        <w:t>ценности</w:t>
      </w:r>
      <w:r w:rsidRPr="00F97A4B">
        <w:rPr>
          <w:spacing w:val="1"/>
          <w:sz w:val="24"/>
          <w:szCs w:val="24"/>
        </w:rPr>
        <w:t xml:space="preserve"> </w:t>
      </w:r>
      <w:r w:rsidRPr="00F97A4B">
        <w:rPr>
          <w:sz w:val="24"/>
          <w:szCs w:val="24"/>
        </w:rPr>
        <w:t>семьи,</w:t>
      </w:r>
      <w:r w:rsidRPr="00F97A4B">
        <w:rPr>
          <w:spacing w:val="1"/>
          <w:sz w:val="24"/>
          <w:szCs w:val="24"/>
        </w:rPr>
        <w:t xml:space="preserve"> </w:t>
      </w:r>
      <w:r w:rsidRPr="00F97A4B">
        <w:rPr>
          <w:sz w:val="24"/>
          <w:szCs w:val="24"/>
        </w:rPr>
        <w:t>умение</w:t>
      </w:r>
      <w:r w:rsidRPr="00F97A4B">
        <w:rPr>
          <w:spacing w:val="1"/>
          <w:sz w:val="24"/>
          <w:szCs w:val="24"/>
        </w:rPr>
        <w:t xml:space="preserve"> </w:t>
      </w:r>
      <w:r w:rsidRPr="00F97A4B">
        <w:rPr>
          <w:sz w:val="24"/>
          <w:szCs w:val="24"/>
        </w:rPr>
        <w:t>приводить</w:t>
      </w:r>
      <w:r w:rsidRPr="00F97A4B">
        <w:rPr>
          <w:spacing w:val="1"/>
          <w:sz w:val="24"/>
          <w:szCs w:val="24"/>
        </w:rPr>
        <w:t xml:space="preserve"> </w:t>
      </w:r>
      <w:r w:rsidRPr="00F97A4B">
        <w:rPr>
          <w:sz w:val="24"/>
          <w:szCs w:val="24"/>
        </w:rPr>
        <w:t>примеры</w:t>
      </w:r>
      <w:r w:rsidRPr="00F97A4B">
        <w:rPr>
          <w:spacing w:val="1"/>
          <w:sz w:val="24"/>
          <w:szCs w:val="24"/>
        </w:rPr>
        <w:t xml:space="preserve"> </w:t>
      </w:r>
      <w:r w:rsidRPr="00F97A4B">
        <w:rPr>
          <w:sz w:val="24"/>
          <w:szCs w:val="24"/>
        </w:rPr>
        <w:t>положительного</w:t>
      </w:r>
      <w:r w:rsidRPr="00F97A4B">
        <w:rPr>
          <w:spacing w:val="1"/>
          <w:sz w:val="24"/>
          <w:szCs w:val="24"/>
        </w:rPr>
        <w:t xml:space="preserve"> </w:t>
      </w:r>
      <w:r w:rsidRPr="00F97A4B">
        <w:rPr>
          <w:sz w:val="24"/>
          <w:szCs w:val="24"/>
        </w:rPr>
        <w:t>влияния</w:t>
      </w:r>
      <w:r w:rsidRPr="00F97A4B">
        <w:rPr>
          <w:spacing w:val="1"/>
          <w:sz w:val="24"/>
          <w:szCs w:val="24"/>
        </w:rPr>
        <w:t xml:space="preserve"> </w:t>
      </w:r>
      <w:r w:rsidRPr="00F97A4B">
        <w:rPr>
          <w:sz w:val="24"/>
          <w:szCs w:val="24"/>
        </w:rPr>
        <w:t>исламской</w:t>
      </w:r>
      <w:r w:rsidRPr="00F97A4B">
        <w:rPr>
          <w:spacing w:val="-2"/>
          <w:sz w:val="24"/>
          <w:szCs w:val="24"/>
        </w:rPr>
        <w:t xml:space="preserve"> </w:t>
      </w:r>
      <w:r w:rsidRPr="00F97A4B">
        <w:rPr>
          <w:sz w:val="24"/>
          <w:szCs w:val="24"/>
        </w:rPr>
        <w:t>традиции</w:t>
      </w:r>
      <w:r w:rsidRPr="00F97A4B">
        <w:rPr>
          <w:spacing w:val="-2"/>
          <w:sz w:val="24"/>
          <w:szCs w:val="24"/>
        </w:rPr>
        <w:t xml:space="preserve"> </w:t>
      </w:r>
      <w:r w:rsidRPr="00F97A4B">
        <w:rPr>
          <w:sz w:val="24"/>
          <w:szCs w:val="24"/>
        </w:rPr>
        <w:t>на</w:t>
      </w:r>
      <w:r w:rsidRPr="00F97A4B">
        <w:rPr>
          <w:spacing w:val="-7"/>
          <w:sz w:val="24"/>
          <w:szCs w:val="24"/>
        </w:rPr>
        <w:t xml:space="preserve"> </w:t>
      </w:r>
      <w:r w:rsidRPr="00F97A4B">
        <w:rPr>
          <w:sz w:val="24"/>
          <w:szCs w:val="24"/>
        </w:rPr>
        <w:t>отношения</w:t>
      </w:r>
      <w:r w:rsidRPr="00F97A4B">
        <w:rPr>
          <w:spacing w:val="-6"/>
          <w:sz w:val="24"/>
          <w:szCs w:val="24"/>
        </w:rPr>
        <w:t xml:space="preserve"> </w:t>
      </w:r>
      <w:r w:rsidRPr="00F97A4B">
        <w:rPr>
          <w:sz w:val="24"/>
          <w:szCs w:val="24"/>
        </w:rPr>
        <w:t>в</w:t>
      </w:r>
      <w:r w:rsidRPr="00F97A4B">
        <w:rPr>
          <w:spacing w:val="3"/>
          <w:sz w:val="24"/>
          <w:szCs w:val="24"/>
        </w:rPr>
        <w:t xml:space="preserve"> </w:t>
      </w:r>
      <w:r w:rsidRPr="00F97A4B">
        <w:rPr>
          <w:sz w:val="24"/>
          <w:szCs w:val="24"/>
        </w:rPr>
        <w:t>семье,</w:t>
      </w:r>
      <w:r w:rsidRPr="00F97A4B">
        <w:rPr>
          <w:spacing w:val="-1"/>
          <w:sz w:val="24"/>
          <w:szCs w:val="24"/>
        </w:rPr>
        <w:t xml:space="preserve"> </w:t>
      </w:r>
      <w:r w:rsidRPr="00F97A4B">
        <w:rPr>
          <w:sz w:val="24"/>
          <w:szCs w:val="24"/>
        </w:rPr>
        <w:t>воспитание</w:t>
      </w:r>
      <w:r w:rsidRPr="00F97A4B">
        <w:rPr>
          <w:spacing w:val="3"/>
          <w:sz w:val="24"/>
          <w:szCs w:val="24"/>
        </w:rPr>
        <w:t xml:space="preserve"> </w:t>
      </w:r>
      <w:r w:rsidRPr="00F97A4B">
        <w:rPr>
          <w:sz w:val="24"/>
          <w:szCs w:val="24"/>
        </w:rPr>
        <w:t>детей;</w:t>
      </w:r>
    </w:p>
    <w:p w:rsidR="00C450EA" w:rsidRPr="00F97A4B" w:rsidRDefault="002F2362" w:rsidP="00B34D59">
      <w:pPr>
        <w:pStyle w:val="a5"/>
        <w:numPr>
          <w:ilvl w:val="0"/>
          <w:numId w:val="67"/>
        </w:numPr>
        <w:tabs>
          <w:tab w:val="left" w:pos="1093"/>
        </w:tabs>
        <w:ind w:left="0"/>
        <w:jc w:val="both"/>
        <w:rPr>
          <w:sz w:val="24"/>
          <w:szCs w:val="24"/>
        </w:rPr>
      </w:pPr>
      <w:r w:rsidRPr="00F97A4B">
        <w:rPr>
          <w:sz w:val="24"/>
          <w:szCs w:val="24"/>
        </w:rPr>
        <w:t>овладение</w:t>
      </w:r>
      <w:r w:rsidRPr="00F97A4B">
        <w:rPr>
          <w:spacing w:val="1"/>
          <w:sz w:val="24"/>
          <w:szCs w:val="24"/>
        </w:rPr>
        <w:t xml:space="preserve"> </w:t>
      </w:r>
      <w:r w:rsidRPr="00F97A4B">
        <w:rPr>
          <w:sz w:val="24"/>
          <w:szCs w:val="24"/>
        </w:rPr>
        <w:t>навыками</w:t>
      </w:r>
      <w:r w:rsidRPr="00F97A4B">
        <w:rPr>
          <w:spacing w:val="1"/>
          <w:sz w:val="24"/>
          <w:szCs w:val="24"/>
        </w:rPr>
        <w:t xml:space="preserve"> </w:t>
      </w:r>
      <w:r w:rsidRPr="00F97A4B">
        <w:rPr>
          <w:sz w:val="24"/>
          <w:szCs w:val="24"/>
        </w:rPr>
        <w:t>общения</w:t>
      </w:r>
      <w:r w:rsidRPr="00F97A4B">
        <w:rPr>
          <w:spacing w:val="1"/>
          <w:sz w:val="24"/>
          <w:szCs w:val="24"/>
        </w:rPr>
        <w:t xml:space="preserve"> </w:t>
      </w:r>
      <w:r w:rsidRPr="00F97A4B">
        <w:rPr>
          <w:sz w:val="24"/>
          <w:szCs w:val="24"/>
        </w:rPr>
        <w:t>с</w:t>
      </w:r>
      <w:r w:rsidRPr="00F97A4B">
        <w:rPr>
          <w:spacing w:val="1"/>
          <w:sz w:val="24"/>
          <w:szCs w:val="24"/>
        </w:rPr>
        <w:t xml:space="preserve"> </w:t>
      </w:r>
      <w:r w:rsidRPr="00F97A4B">
        <w:rPr>
          <w:sz w:val="24"/>
          <w:szCs w:val="24"/>
        </w:rPr>
        <w:t>людьми</w:t>
      </w:r>
      <w:r w:rsidRPr="00F97A4B">
        <w:rPr>
          <w:spacing w:val="1"/>
          <w:sz w:val="24"/>
          <w:szCs w:val="24"/>
        </w:rPr>
        <w:t xml:space="preserve"> </w:t>
      </w:r>
      <w:r w:rsidRPr="00F97A4B">
        <w:rPr>
          <w:sz w:val="24"/>
          <w:szCs w:val="24"/>
        </w:rPr>
        <w:t>разного</w:t>
      </w:r>
      <w:r w:rsidRPr="00F97A4B">
        <w:rPr>
          <w:spacing w:val="1"/>
          <w:sz w:val="24"/>
          <w:szCs w:val="24"/>
        </w:rPr>
        <w:t xml:space="preserve"> </w:t>
      </w:r>
      <w:r w:rsidRPr="00F97A4B">
        <w:rPr>
          <w:sz w:val="24"/>
          <w:szCs w:val="24"/>
        </w:rPr>
        <w:t>вероисповедания;</w:t>
      </w:r>
      <w:r w:rsidRPr="00F97A4B">
        <w:rPr>
          <w:spacing w:val="1"/>
          <w:sz w:val="24"/>
          <w:szCs w:val="24"/>
        </w:rPr>
        <w:t xml:space="preserve"> </w:t>
      </w:r>
      <w:r w:rsidRPr="00F97A4B">
        <w:rPr>
          <w:sz w:val="24"/>
          <w:szCs w:val="24"/>
        </w:rPr>
        <w:t>осознание,</w:t>
      </w:r>
      <w:r w:rsidRPr="00F97A4B">
        <w:rPr>
          <w:spacing w:val="1"/>
          <w:sz w:val="24"/>
          <w:szCs w:val="24"/>
        </w:rPr>
        <w:t xml:space="preserve"> </w:t>
      </w:r>
      <w:r w:rsidRPr="00F97A4B">
        <w:rPr>
          <w:sz w:val="24"/>
          <w:szCs w:val="24"/>
        </w:rPr>
        <w:t>что</w:t>
      </w:r>
      <w:r w:rsidRPr="00F97A4B">
        <w:rPr>
          <w:spacing w:val="1"/>
          <w:sz w:val="24"/>
          <w:szCs w:val="24"/>
        </w:rPr>
        <w:t xml:space="preserve"> </w:t>
      </w:r>
      <w:r w:rsidRPr="00F97A4B">
        <w:rPr>
          <w:sz w:val="24"/>
          <w:szCs w:val="24"/>
        </w:rPr>
        <w:t>оскорбление представителей другой веры есть нарушение нравственных норм поведения</w:t>
      </w:r>
      <w:r w:rsidRPr="00F97A4B">
        <w:rPr>
          <w:spacing w:val="-58"/>
          <w:sz w:val="24"/>
          <w:szCs w:val="24"/>
        </w:rPr>
        <w:t xml:space="preserve"> </w:t>
      </w:r>
      <w:r w:rsidRPr="00F97A4B">
        <w:rPr>
          <w:sz w:val="24"/>
          <w:szCs w:val="24"/>
        </w:rPr>
        <w:t>в</w:t>
      </w:r>
      <w:r w:rsidRPr="00F97A4B">
        <w:rPr>
          <w:spacing w:val="-1"/>
          <w:sz w:val="24"/>
          <w:szCs w:val="24"/>
        </w:rPr>
        <w:t xml:space="preserve"> </w:t>
      </w:r>
      <w:r w:rsidRPr="00F97A4B">
        <w:rPr>
          <w:sz w:val="24"/>
          <w:szCs w:val="24"/>
        </w:rPr>
        <w:t>обществе;</w:t>
      </w:r>
    </w:p>
    <w:p w:rsidR="00C450EA" w:rsidRPr="00F97A4B" w:rsidRDefault="002F2362" w:rsidP="00B34D59">
      <w:pPr>
        <w:pStyle w:val="a5"/>
        <w:numPr>
          <w:ilvl w:val="0"/>
          <w:numId w:val="67"/>
        </w:numPr>
        <w:tabs>
          <w:tab w:val="left" w:pos="1093"/>
        </w:tabs>
        <w:spacing w:line="242" w:lineRule="auto"/>
        <w:ind w:left="0"/>
        <w:jc w:val="both"/>
        <w:rPr>
          <w:sz w:val="24"/>
          <w:szCs w:val="24"/>
        </w:rPr>
      </w:pPr>
      <w:r w:rsidRPr="00F97A4B">
        <w:rPr>
          <w:sz w:val="24"/>
          <w:szCs w:val="24"/>
        </w:rPr>
        <w:t>понимание ценности человеческой жизни, человеческого достоинства, честного</w:t>
      </w:r>
      <w:r w:rsidRPr="00F97A4B">
        <w:rPr>
          <w:spacing w:val="1"/>
          <w:sz w:val="24"/>
          <w:szCs w:val="24"/>
        </w:rPr>
        <w:t xml:space="preserve"> </w:t>
      </w:r>
      <w:r w:rsidRPr="00F97A4B">
        <w:rPr>
          <w:sz w:val="24"/>
          <w:szCs w:val="24"/>
        </w:rPr>
        <w:t>труда</w:t>
      </w:r>
      <w:r w:rsidRPr="00F97A4B">
        <w:rPr>
          <w:spacing w:val="1"/>
          <w:sz w:val="24"/>
          <w:szCs w:val="24"/>
        </w:rPr>
        <w:t xml:space="preserve"> </w:t>
      </w:r>
      <w:r w:rsidRPr="00F97A4B">
        <w:rPr>
          <w:sz w:val="24"/>
          <w:szCs w:val="24"/>
        </w:rPr>
        <w:t>людей</w:t>
      </w:r>
      <w:r w:rsidRPr="00F97A4B">
        <w:rPr>
          <w:spacing w:val="2"/>
          <w:sz w:val="24"/>
          <w:szCs w:val="24"/>
        </w:rPr>
        <w:t xml:space="preserve"> </w:t>
      </w:r>
      <w:r w:rsidRPr="00F97A4B">
        <w:rPr>
          <w:sz w:val="24"/>
          <w:szCs w:val="24"/>
        </w:rPr>
        <w:t>на</w:t>
      </w:r>
      <w:r w:rsidRPr="00F97A4B">
        <w:rPr>
          <w:spacing w:val="1"/>
          <w:sz w:val="24"/>
          <w:szCs w:val="24"/>
        </w:rPr>
        <w:t xml:space="preserve"> </w:t>
      </w:r>
      <w:r w:rsidRPr="00F97A4B">
        <w:rPr>
          <w:sz w:val="24"/>
          <w:szCs w:val="24"/>
        </w:rPr>
        <w:t>благо</w:t>
      </w:r>
      <w:r w:rsidRPr="00F97A4B">
        <w:rPr>
          <w:spacing w:val="6"/>
          <w:sz w:val="24"/>
          <w:szCs w:val="24"/>
        </w:rPr>
        <w:t xml:space="preserve"> </w:t>
      </w:r>
      <w:r w:rsidRPr="00F97A4B">
        <w:rPr>
          <w:sz w:val="24"/>
          <w:szCs w:val="24"/>
        </w:rPr>
        <w:t>человека,</w:t>
      </w:r>
      <w:r w:rsidRPr="00F97A4B">
        <w:rPr>
          <w:spacing w:val="-5"/>
          <w:sz w:val="24"/>
          <w:szCs w:val="24"/>
        </w:rPr>
        <w:t xml:space="preserve"> </w:t>
      </w:r>
      <w:r w:rsidRPr="00F97A4B">
        <w:rPr>
          <w:sz w:val="24"/>
          <w:szCs w:val="24"/>
        </w:rPr>
        <w:t>общества;</w:t>
      </w:r>
    </w:p>
    <w:p w:rsidR="00C450EA" w:rsidRPr="00F97A4B" w:rsidRDefault="002F2362" w:rsidP="00B34D59">
      <w:pPr>
        <w:pStyle w:val="a5"/>
        <w:numPr>
          <w:ilvl w:val="0"/>
          <w:numId w:val="67"/>
        </w:numPr>
        <w:tabs>
          <w:tab w:val="left" w:pos="1093"/>
        </w:tabs>
        <w:spacing w:line="242" w:lineRule="auto"/>
        <w:ind w:left="0"/>
        <w:jc w:val="both"/>
        <w:rPr>
          <w:sz w:val="24"/>
          <w:szCs w:val="24"/>
        </w:rPr>
      </w:pPr>
      <w:r w:rsidRPr="00F97A4B">
        <w:rPr>
          <w:sz w:val="24"/>
          <w:szCs w:val="24"/>
        </w:rPr>
        <w:t>формирование</w:t>
      </w:r>
      <w:r w:rsidRPr="00F97A4B">
        <w:rPr>
          <w:spacing w:val="1"/>
          <w:sz w:val="24"/>
          <w:szCs w:val="24"/>
        </w:rPr>
        <w:t xml:space="preserve"> </w:t>
      </w:r>
      <w:r w:rsidRPr="00F97A4B">
        <w:rPr>
          <w:sz w:val="24"/>
          <w:szCs w:val="24"/>
        </w:rPr>
        <w:t>умений</w:t>
      </w:r>
      <w:r w:rsidRPr="00F97A4B">
        <w:rPr>
          <w:spacing w:val="1"/>
          <w:sz w:val="24"/>
          <w:szCs w:val="24"/>
        </w:rPr>
        <w:t xml:space="preserve"> </w:t>
      </w:r>
      <w:r w:rsidRPr="00F97A4B">
        <w:rPr>
          <w:sz w:val="24"/>
          <w:szCs w:val="24"/>
        </w:rPr>
        <w:t>объяснять</w:t>
      </w:r>
      <w:r w:rsidRPr="00F97A4B">
        <w:rPr>
          <w:spacing w:val="1"/>
          <w:sz w:val="24"/>
          <w:szCs w:val="24"/>
        </w:rPr>
        <w:t xml:space="preserve"> </w:t>
      </w:r>
      <w:r w:rsidRPr="00F97A4B">
        <w:rPr>
          <w:sz w:val="24"/>
          <w:szCs w:val="24"/>
        </w:rPr>
        <w:t>значение</w:t>
      </w:r>
      <w:r w:rsidRPr="00F97A4B">
        <w:rPr>
          <w:spacing w:val="1"/>
          <w:sz w:val="24"/>
          <w:szCs w:val="24"/>
        </w:rPr>
        <w:t xml:space="preserve"> </w:t>
      </w:r>
      <w:r w:rsidRPr="00F97A4B">
        <w:rPr>
          <w:sz w:val="24"/>
          <w:szCs w:val="24"/>
        </w:rPr>
        <w:t>слов</w:t>
      </w:r>
      <w:r w:rsidRPr="00F97A4B">
        <w:rPr>
          <w:spacing w:val="1"/>
          <w:sz w:val="24"/>
          <w:szCs w:val="24"/>
        </w:rPr>
        <w:t xml:space="preserve"> </w:t>
      </w:r>
      <w:r w:rsidRPr="00F97A4B">
        <w:rPr>
          <w:sz w:val="24"/>
          <w:szCs w:val="24"/>
        </w:rPr>
        <w:t>"милосердие",</w:t>
      </w:r>
      <w:r w:rsidRPr="00F97A4B">
        <w:rPr>
          <w:spacing w:val="1"/>
          <w:sz w:val="24"/>
          <w:szCs w:val="24"/>
        </w:rPr>
        <w:t xml:space="preserve"> </w:t>
      </w:r>
      <w:r w:rsidRPr="00F97A4B">
        <w:rPr>
          <w:sz w:val="24"/>
          <w:szCs w:val="24"/>
        </w:rPr>
        <w:t>"сострадание",</w:t>
      </w:r>
      <w:r w:rsidRPr="00F97A4B">
        <w:rPr>
          <w:spacing w:val="1"/>
          <w:sz w:val="24"/>
          <w:szCs w:val="24"/>
        </w:rPr>
        <w:t xml:space="preserve"> </w:t>
      </w:r>
      <w:r w:rsidRPr="00F97A4B">
        <w:rPr>
          <w:sz w:val="24"/>
          <w:szCs w:val="24"/>
        </w:rPr>
        <w:t>"прощение",</w:t>
      </w:r>
      <w:r w:rsidRPr="00F97A4B">
        <w:rPr>
          <w:spacing w:val="5"/>
          <w:sz w:val="24"/>
          <w:szCs w:val="24"/>
        </w:rPr>
        <w:t xml:space="preserve"> </w:t>
      </w:r>
      <w:r w:rsidRPr="00F97A4B">
        <w:rPr>
          <w:sz w:val="24"/>
          <w:szCs w:val="24"/>
        </w:rPr>
        <w:t>"дружелюбие";</w:t>
      </w:r>
    </w:p>
    <w:p w:rsidR="00C450EA" w:rsidRPr="00F97A4B" w:rsidRDefault="002F2362" w:rsidP="00B34D59">
      <w:pPr>
        <w:pStyle w:val="a5"/>
        <w:numPr>
          <w:ilvl w:val="0"/>
          <w:numId w:val="67"/>
        </w:numPr>
        <w:tabs>
          <w:tab w:val="left" w:pos="1093"/>
        </w:tabs>
        <w:spacing w:line="242" w:lineRule="auto"/>
        <w:ind w:left="0"/>
        <w:jc w:val="both"/>
        <w:rPr>
          <w:sz w:val="24"/>
          <w:szCs w:val="24"/>
        </w:rPr>
      </w:pPr>
      <w:r w:rsidRPr="00F97A4B">
        <w:rPr>
          <w:sz w:val="24"/>
          <w:szCs w:val="24"/>
        </w:rPr>
        <w:t>умение</w:t>
      </w:r>
      <w:r w:rsidRPr="00F97A4B">
        <w:rPr>
          <w:spacing w:val="1"/>
          <w:sz w:val="24"/>
          <w:szCs w:val="24"/>
        </w:rPr>
        <w:t xml:space="preserve"> </w:t>
      </w:r>
      <w:r w:rsidRPr="00F97A4B">
        <w:rPr>
          <w:sz w:val="24"/>
          <w:szCs w:val="24"/>
        </w:rPr>
        <w:t>находить</w:t>
      </w:r>
      <w:r w:rsidRPr="00F97A4B">
        <w:rPr>
          <w:spacing w:val="1"/>
          <w:sz w:val="24"/>
          <w:szCs w:val="24"/>
        </w:rPr>
        <w:t xml:space="preserve"> </w:t>
      </w:r>
      <w:r w:rsidRPr="00F97A4B">
        <w:rPr>
          <w:sz w:val="24"/>
          <w:szCs w:val="24"/>
        </w:rPr>
        <w:t>образы,</w:t>
      </w:r>
      <w:r w:rsidRPr="00F97A4B">
        <w:rPr>
          <w:spacing w:val="1"/>
          <w:sz w:val="24"/>
          <w:szCs w:val="24"/>
        </w:rPr>
        <w:t xml:space="preserve"> </w:t>
      </w:r>
      <w:r w:rsidRPr="00F97A4B">
        <w:rPr>
          <w:sz w:val="24"/>
          <w:szCs w:val="24"/>
        </w:rPr>
        <w:t>приводить</w:t>
      </w:r>
      <w:r w:rsidRPr="00F97A4B">
        <w:rPr>
          <w:spacing w:val="1"/>
          <w:sz w:val="24"/>
          <w:szCs w:val="24"/>
        </w:rPr>
        <w:t xml:space="preserve"> </w:t>
      </w:r>
      <w:r w:rsidRPr="00F97A4B">
        <w:rPr>
          <w:sz w:val="24"/>
          <w:szCs w:val="24"/>
        </w:rPr>
        <w:t>примеры</w:t>
      </w:r>
      <w:r w:rsidRPr="00F97A4B">
        <w:rPr>
          <w:spacing w:val="1"/>
          <w:sz w:val="24"/>
          <w:szCs w:val="24"/>
        </w:rPr>
        <w:t xml:space="preserve"> </w:t>
      </w:r>
      <w:r w:rsidRPr="00F97A4B">
        <w:rPr>
          <w:sz w:val="24"/>
          <w:szCs w:val="24"/>
        </w:rPr>
        <w:t>проявлений</w:t>
      </w:r>
      <w:r w:rsidRPr="00F97A4B">
        <w:rPr>
          <w:spacing w:val="1"/>
          <w:sz w:val="24"/>
          <w:szCs w:val="24"/>
        </w:rPr>
        <w:t xml:space="preserve"> </w:t>
      </w:r>
      <w:r w:rsidRPr="00F97A4B">
        <w:rPr>
          <w:sz w:val="24"/>
          <w:szCs w:val="24"/>
        </w:rPr>
        <w:t>любви</w:t>
      </w:r>
      <w:r w:rsidRPr="00F97A4B">
        <w:rPr>
          <w:spacing w:val="1"/>
          <w:sz w:val="24"/>
          <w:szCs w:val="24"/>
        </w:rPr>
        <w:t xml:space="preserve"> </w:t>
      </w:r>
      <w:r w:rsidRPr="00F97A4B">
        <w:rPr>
          <w:sz w:val="24"/>
          <w:szCs w:val="24"/>
        </w:rPr>
        <w:t>к</w:t>
      </w:r>
      <w:r w:rsidRPr="00F97A4B">
        <w:rPr>
          <w:spacing w:val="1"/>
          <w:sz w:val="24"/>
          <w:szCs w:val="24"/>
        </w:rPr>
        <w:t xml:space="preserve"> </w:t>
      </w:r>
      <w:r w:rsidRPr="00F97A4B">
        <w:rPr>
          <w:sz w:val="24"/>
          <w:szCs w:val="24"/>
        </w:rPr>
        <w:t>ближнему,</w:t>
      </w:r>
      <w:r w:rsidRPr="00F97A4B">
        <w:rPr>
          <w:spacing w:val="1"/>
          <w:sz w:val="24"/>
          <w:szCs w:val="24"/>
        </w:rPr>
        <w:t xml:space="preserve"> </w:t>
      </w:r>
      <w:r w:rsidRPr="00F97A4B">
        <w:rPr>
          <w:sz w:val="24"/>
          <w:szCs w:val="24"/>
        </w:rPr>
        <w:t>милосердия</w:t>
      </w:r>
      <w:r w:rsidRPr="00F97A4B">
        <w:rPr>
          <w:spacing w:val="-2"/>
          <w:sz w:val="24"/>
          <w:szCs w:val="24"/>
        </w:rPr>
        <w:t xml:space="preserve"> </w:t>
      </w:r>
      <w:r w:rsidRPr="00F97A4B">
        <w:rPr>
          <w:sz w:val="24"/>
          <w:szCs w:val="24"/>
        </w:rPr>
        <w:t>и</w:t>
      </w:r>
      <w:r w:rsidRPr="00F97A4B">
        <w:rPr>
          <w:spacing w:val="1"/>
          <w:sz w:val="24"/>
          <w:szCs w:val="24"/>
        </w:rPr>
        <w:t xml:space="preserve"> </w:t>
      </w:r>
      <w:r w:rsidRPr="00F97A4B">
        <w:rPr>
          <w:sz w:val="24"/>
          <w:szCs w:val="24"/>
        </w:rPr>
        <w:t>сострадания</w:t>
      </w:r>
      <w:r w:rsidRPr="00F97A4B">
        <w:rPr>
          <w:spacing w:val="-5"/>
          <w:sz w:val="24"/>
          <w:szCs w:val="24"/>
        </w:rPr>
        <w:t xml:space="preserve"> </w:t>
      </w:r>
      <w:r w:rsidRPr="00F97A4B">
        <w:rPr>
          <w:sz w:val="24"/>
          <w:szCs w:val="24"/>
        </w:rPr>
        <w:t>в</w:t>
      </w:r>
      <w:r w:rsidRPr="00F97A4B">
        <w:rPr>
          <w:spacing w:val="-4"/>
          <w:sz w:val="24"/>
          <w:szCs w:val="24"/>
        </w:rPr>
        <w:t xml:space="preserve"> </w:t>
      </w:r>
      <w:r w:rsidRPr="00F97A4B">
        <w:rPr>
          <w:sz w:val="24"/>
          <w:szCs w:val="24"/>
        </w:rPr>
        <w:t>исламской</w:t>
      </w:r>
      <w:r w:rsidRPr="00F97A4B">
        <w:rPr>
          <w:spacing w:val="-1"/>
          <w:sz w:val="24"/>
          <w:szCs w:val="24"/>
        </w:rPr>
        <w:t xml:space="preserve"> </w:t>
      </w:r>
      <w:r w:rsidRPr="00F97A4B">
        <w:rPr>
          <w:sz w:val="24"/>
          <w:szCs w:val="24"/>
        </w:rPr>
        <w:t>культуре,</w:t>
      </w:r>
      <w:r w:rsidRPr="00F97A4B">
        <w:rPr>
          <w:spacing w:val="3"/>
          <w:sz w:val="24"/>
          <w:szCs w:val="24"/>
        </w:rPr>
        <w:t xml:space="preserve"> </w:t>
      </w:r>
      <w:r w:rsidRPr="00F97A4B">
        <w:rPr>
          <w:sz w:val="24"/>
          <w:szCs w:val="24"/>
        </w:rPr>
        <w:t>истории</w:t>
      </w:r>
      <w:r w:rsidRPr="00F97A4B">
        <w:rPr>
          <w:spacing w:val="-1"/>
          <w:sz w:val="24"/>
          <w:szCs w:val="24"/>
        </w:rPr>
        <w:t xml:space="preserve"> </w:t>
      </w:r>
      <w:r w:rsidRPr="00F97A4B">
        <w:rPr>
          <w:sz w:val="24"/>
          <w:szCs w:val="24"/>
        </w:rPr>
        <w:t>России,</w:t>
      </w:r>
      <w:r w:rsidRPr="00F97A4B">
        <w:rPr>
          <w:spacing w:val="-2"/>
          <w:sz w:val="24"/>
          <w:szCs w:val="24"/>
        </w:rPr>
        <w:t xml:space="preserve"> </w:t>
      </w:r>
      <w:r w:rsidRPr="00F97A4B">
        <w:rPr>
          <w:sz w:val="24"/>
          <w:szCs w:val="24"/>
        </w:rPr>
        <w:t>современной</w:t>
      </w:r>
      <w:r w:rsidRPr="00F97A4B">
        <w:rPr>
          <w:spacing w:val="-3"/>
          <w:sz w:val="24"/>
          <w:szCs w:val="24"/>
        </w:rPr>
        <w:t xml:space="preserve"> </w:t>
      </w:r>
      <w:r w:rsidRPr="00F97A4B">
        <w:rPr>
          <w:sz w:val="24"/>
          <w:szCs w:val="24"/>
        </w:rPr>
        <w:t>жизни;</w:t>
      </w:r>
    </w:p>
    <w:p w:rsidR="00C450EA" w:rsidRPr="00F97A4B" w:rsidRDefault="002F2362" w:rsidP="00B34D59">
      <w:pPr>
        <w:pStyle w:val="a5"/>
        <w:numPr>
          <w:ilvl w:val="0"/>
          <w:numId w:val="67"/>
        </w:numPr>
        <w:tabs>
          <w:tab w:val="left" w:pos="1093"/>
        </w:tabs>
        <w:spacing w:line="242" w:lineRule="auto"/>
        <w:ind w:left="0"/>
        <w:jc w:val="both"/>
        <w:rPr>
          <w:sz w:val="24"/>
          <w:szCs w:val="24"/>
        </w:rPr>
      </w:pPr>
      <w:r w:rsidRPr="00F97A4B">
        <w:rPr>
          <w:sz w:val="24"/>
          <w:szCs w:val="24"/>
        </w:rPr>
        <w:t>открытость к сотрудничеству, готовность оказывать помощь; осуждение любых случаев</w:t>
      </w:r>
      <w:r w:rsidRPr="00F97A4B">
        <w:rPr>
          <w:spacing w:val="1"/>
          <w:sz w:val="24"/>
          <w:szCs w:val="24"/>
        </w:rPr>
        <w:t xml:space="preserve"> </w:t>
      </w:r>
      <w:r w:rsidRPr="00F97A4B">
        <w:rPr>
          <w:sz w:val="24"/>
          <w:szCs w:val="24"/>
        </w:rPr>
        <w:t>унижения</w:t>
      </w:r>
      <w:r w:rsidRPr="00F97A4B">
        <w:rPr>
          <w:spacing w:val="3"/>
          <w:sz w:val="24"/>
          <w:szCs w:val="24"/>
        </w:rPr>
        <w:t xml:space="preserve"> </w:t>
      </w:r>
      <w:r w:rsidRPr="00F97A4B">
        <w:rPr>
          <w:sz w:val="24"/>
          <w:szCs w:val="24"/>
        </w:rPr>
        <w:t>человеческого</w:t>
      </w:r>
      <w:r w:rsidRPr="00F97A4B">
        <w:rPr>
          <w:spacing w:val="6"/>
          <w:sz w:val="24"/>
          <w:szCs w:val="24"/>
        </w:rPr>
        <w:t xml:space="preserve"> </w:t>
      </w:r>
      <w:r w:rsidRPr="00F97A4B">
        <w:rPr>
          <w:sz w:val="24"/>
          <w:szCs w:val="24"/>
        </w:rPr>
        <w:t>достоинства.</w:t>
      </w:r>
    </w:p>
    <w:p w:rsidR="00C450EA" w:rsidRPr="00F97A4B" w:rsidRDefault="002F2362" w:rsidP="00267F92">
      <w:pPr>
        <w:pStyle w:val="Heading1"/>
        <w:spacing w:line="272" w:lineRule="exact"/>
        <w:ind w:left="0"/>
        <w:jc w:val="both"/>
      </w:pPr>
      <w:r w:rsidRPr="00F97A4B">
        <w:rPr>
          <w:w w:val="90"/>
        </w:rPr>
        <w:t>По</w:t>
      </w:r>
      <w:r w:rsidRPr="00F97A4B">
        <w:rPr>
          <w:spacing w:val="28"/>
          <w:w w:val="90"/>
        </w:rPr>
        <w:t xml:space="preserve"> </w:t>
      </w:r>
      <w:r w:rsidRPr="00F97A4B">
        <w:rPr>
          <w:w w:val="90"/>
        </w:rPr>
        <w:t>учебному</w:t>
      </w:r>
      <w:r w:rsidRPr="00F97A4B">
        <w:rPr>
          <w:spacing w:val="31"/>
          <w:w w:val="90"/>
        </w:rPr>
        <w:t xml:space="preserve"> </w:t>
      </w:r>
      <w:r w:rsidRPr="00F97A4B">
        <w:rPr>
          <w:w w:val="90"/>
        </w:rPr>
        <w:t>модулю</w:t>
      </w:r>
      <w:r w:rsidRPr="00F97A4B">
        <w:rPr>
          <w:spacing w:val="30"/>
          <w:w w:val="90"/>
        </w:rPr>
        <w:t xml:space="preserve"> </w:t>
      </w:r>
      <w:r w:rsidRPr="00F97A4B">
        <w:rPr>
          <w:w w:val="90"/>
        </w:rPr>
        <w:t>"Основы</w:t>
      </w:r>
      <w:r w:rsidRPr="00F97A4B">
        <w:rPr>
          <w:spacing w:val="26"/>
          <w:w w:val="90"/>
        </w:rPr>
        <w:t xml:space="preserve"> </w:t>
      </w:r>
      <w:r w:rsidRPr="00F97A4B">
        <w:rPr>
          <w:w w:val="90"/>
        </w:rPr>
        <w:t>религиозных</w:t>
      </w:r>
      <w:r w:rsidRPr="00F97A4B">
        <w:rPr>
          <w:spacing w:val="32"/>
          <w:w w:val="90"/>
        </w:rPr>
        <w:t xml:space="preserve"> </w:t>
      </w:r>
      <w:r w:rsidRPr="00F97A4B">
        <w:rPr>
          <w:w w:val="90"/>
        </w:rPr>
        <w:t>культур</w:t>
      </w:r>
      <w:r w:rsidRPr="00F97A4B">
        <w:rPr>
          <w:spacing w:val="33"/>
          <w:w w:val="90"/>
        </w:rPr>
        <w:t xml:space="preserve"> </w:t>
      </w:r>
      <w:r w:rsidRPr="00F97A4B">
        <w:rPr>
          <w:w w:val="90"/>
        </w:rPr>
        <w:t>народов</w:t>
      </w:r>
      <w:r w:rsidRPr="00F97A4B">
        <w:rPr>
          <w:spacing w:val="32"/>
          <w:w w:val="90"/>
        </w:rPr>
        <w:t xml:space="preserve"> </w:t>
      </w:r>
      <w:r w:rsidRPr="00F97A4B">
        <w:rPr>
          <w:w w:val="90"/>
        </w:rPr>
        <w:t>России":</w:t>
      </w:r>
    </w:p>
    <w:p w:rsidR="00C450EA" w:rsidRPr="00F97A4B" w:rsidRDefault="002F2362" w:rsidP="00B34D59">
      <w:pPr>
        <w:pStyle w:val="a5"/>
        <w:numPr>
          <w:ilvl w:val="0"/>
          <w:numId w:val="66"/>
        </w:numPr>
        <w:tabs>
          <w:tab w:val="left" w:pos="1093"/>
        </w:tabs>
        <w:spacing w:line="242" w:lineRule="auto"/>
        <w:ind w:left="0"/>
        <w:jc w:val="both"/>
        <w:rPr>
          <w:sz w:val="24"/>
          <w:szCs w:val="24"/>
        </w:rPr>
      </w:pPr>
      <w:r w:rsidRPr="00F97A4B">
        <w:rPr>
          <w:sz w:val="24"/>
          <w:szCs w:val="24"/>
        </w:rPr>
        <w:t>понимание необходимости нравственного совершенствования, духовного развития, роли</w:t>
      </w:r>
      <w:r w:rsidRPr="00F97A4B">
        <w:rPr>
          <w:spacing w:val="-57"/>
          <w:sz w:val="24"/>
          <w:szCs w:val="24"/>
        </w:rPr>
        <w:t xml:space="preserve"> </w:t>
      </w:r>
      <w:r w:rsidRPr="00F97A4B">
        <w:rPr>
          <w:sz w:val="24"/>
          <w:szCs w:val="24"/>
        </w:rPr>
        <w:t>в</w:t>
      </w:r>
      <w:r w:rsidRPr="00F97A4B">
        <w:rPr>
          <w:spacing w:val="3"/>
          <w:sz w:val="24"/>
          <w:szCs w:val="24"/>
        </w:rPr>
        <w:t xml:space="preserve"> </w:t>
      </w:r>
      <w:r w:rsidRPr="00F97A4B">
        <w:rPr>
          <w:sz w:val="24"/>
          <w:szCs w:val="24"/>
        </w:rPr>
        <w:t>этом личных</w:t>
      </w:r>
      <w:r w:rsidRPr="00F97A4B">
        <w:rPr>
          <w:spacing w:val="3"/>
          <w:sz w:val="24"/>
          <w:szCs w:val="24"/>
        </w:rPr>
        <w:t xml:space="preserve"> </w:t>
      </w:r>
      <w:r w:rsidRPr="00F97A4B">
        <w:rPr>
          <w:sz w:val="24"/>
          <w:szCs w:val="24"/>
        </w:rPr>
        <w:t>усилий</w:t>
      </w:r>
      <w:r w:rsidRPr="00F97A4B">
        <w:rPr>
          <w:spacing w:val="3"/>
          <w:sz w:val="24"/>
          <w:szCs w:val="24"/>
        </w:rPr>
        <w:t xml:space="preserve"> </w:t>
      </w:r>
      <w:r w:rsidRPr="00F97A4B">
        <w:rPr>
          <w:sz w:val="24"/>
          <w:szCs w:val="24"/>
        </w:rPr>
        <w:t>человека;</w:t>
      </w:r>
    </w:p>
    <w:p w:rsidR="00C450EA" w:rsidRPr="00F97A4B" w:rsidRDefault="002F2362" w:rsidP="00B34D59">
      <w:pPr>
        <w:pStyle w:val="a5"/>
        <w:numPr>
          <w:ilvl w:val="0"/>
          <w:numId w:val="66"/>
        </w:numPr>
        <w:tabs>
          <w:tab w:val="left" w:pos="1093"/>
        </w:tabs>
        <w:spacing w:line="242" w:lineRule="auto"/>
        <w:ind w:left="0"/>
        <w:jc w:val="both"/>
        <w:rPr>
          <w:sz w:val="24"/>
          <w:szCs w:val="24"/>
        </w:rPr>
      </w:pPr>
      <w:r w:rsidRPr="00F97A4B">
        <w:rPr>
          <w:sz w:val="24"/>
          <w:szCs w:val="24"/>
        </w:rPr>
        <w:t>формирование</w:t>
      </w:r>
      <w:r w:rsidRPr="00F97A4B">
        <w:rPr>
          <w:spacing w:val="1"/>
          <w:sz w:val="24"/>
          <w:szCs w:val="24"/>
        </w:rPr>
        <w:t xml:space="preserve"> </w:t>
      </w:r>
      <w:r w:rsidRPr="00F97A4B">
        <w:rPr>
          <w:sz w:val="24"/>
          <w:szCs w:val="24"/>
        </w:rPr>
        <w:t>умений</w:t>
      </w:r>
      <w:r w:rsidRPr="00F97A4B">
        <w:rPr>
          <w:spacing w:val="1"/>
          <w:sz w:val="24"/>
          <w:szCs w:val="24"/>
        </w:rPr>
        <w:t xml:space="preserve"> </w:t>
      </w:r>
      <w:r w:rsidRPr="00F97A4B">
        <w:rPr>
          <w:sz w:val="24"/>
          <w:szCs w:val="24"/>
        </w:rPr>
        <w:t>анализировать</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давать</w:t>
      </w:r>
      <w:r w:rsidRPr="00F97A4B">
        <w:rPr>
          <w:spacing w:val="1"/>
          <w:sz w:val="24"/>
          <w:szCs w:val="24"/>
        </w:rPr>
        <w:t xml:space="preserve"> </w:t>
      </w:r>
      <w:r w:rsidRPr="00F97A4B">
        <w:rPr>
          <w:sz w:val="24"/>
          <w:szCs w:val="24"/>
        </w:rPr>
        <w:t>нравственную</w:t>
      </w:r>
      <w:r w:rsidRPr="00F97A4B">
        <w:rPr>
          <w:spacing w:val="1"/>
          <w:sz w:val="24"/>
          <w:szCs w:val="24"/>
        </w:rPr>
        <w:t xml:space="preserve"> </w:t>
      </w:r>
      <w:r w:rsidRPr="00F97A4B">
        <w:rPr>
          <w:sz w:val="24"/>
          <w:szCs w:val="24"/>
        </w:rPr>
        <w:t>оценку</w:t>
      </w:r>
      <w:r w:rsidRPr="00F97A4B">
        <w:rPr>
          <w:spacing w:val="1"/>
          <w:sz w:val="24"/>
          <w:szCs w:val="24"/>
        </w:rPr>
        <w:t xml:space="preserve"> </w:t>
      </w:r>
      <w:r w:rsidRPr="00F97A4B">
        <w:rPr>
          <w:sz w:val="24"/>
          <w:szCs w:val="24"/>
        </w:rPr>
        <w:t>поступкам,</w:t>
      </w:r>
      <w:r w:rsidRPr="00F97A4B">
        <w:rPr>
          <w:spacing w:val="1"/>
          <w:sz w:val="24"/>
          <w:szCs w:val="24"/>
        </w:rPr>
        <w:t xml:space="preserve"> </w:t>
      </w:r>
      <w:r w:rsidRPr="00F97A4B">
        <w:rPr>
          <w:sz w:val="24"/>
          <w:szCs w:val="24"/>
        </w:rPr>
        <w:t>отвечать за них,</w:t>
      </w:r>
      <w:r w:rsidRPr="00F97A4B">
        <w:rPr>
          <w:spacing w:val="3"/>
          <w:sz w:val="24"/>
          <w:szCs w:val="24"/>
        </w:rPr>
        <w:t xml:space="preserve"> </w:t>
      </w:r>
      <w:r w:rsidRPr="00F97A4B">
        <w:rPr>
          <w:sz w:val="24"/>
          <w:szCs w:val="24"/>
        </w:rPr>
        <w:t>проявлять</w:t>
      </w:r>
      <w:r w:rsidRPr="00F97A4B">
        <w:rPr>
          <w:spacing w:val="-5"/>
          <w:sz w:val="24"/>
          <w:szCs w:val="24"/>
        </w:rPr>
        <w:t xml:space="preserve"> </w:t>
      </w:r>
      <w:r w:rsidRPr="00F97A4B">
        <w:rPr>
          <w:sz w:val="24"/>
          <w:szCs w:val="24"/>
        </w:rPr>
        <w:t>готовность</w:t>
      </w:r>
      <w:r w:rsidRPr="00F97A4B">
        <w:rPr>
          <w:spacing w:val="4"/>
          <w:sz w:val="24"/>
          <w:szCs w:val="24"/>
        </w:rPr>
        <w:t xml:space="preserve"> </w:t>
      </w:r>
      <w:r w:rsidRPr="00F97A4B">
        <w:rPr>
          <w:sz w:val="24"/>
          <w:szCs w:val="24"/>
        </w:rPr>
        <w:t>к</w:t>
      </w:r>
      <w:r w:rsidRPr="00F97A4B">
        <w:rPr>
          <w:spacing w:val="-7"/>
          <w:sz w:val="24"/>
          <w:szCs w:val="24"/>
        </w:rPr>
        <w:t xml:space="preserve"> </w:t>
      </w:r>
      <w:r w:rsidRPr="00F97A4B">
        <w:rPr>
          <w:sz w:val="24"/>
          <w:szCs w:val="24"/>
        </w:rPr>
        <w:t>сознательному</w:t>
      </w:r>
      <w:r w:rsidRPr="00F97A4B">
        <w:rPr>
          <w:spacing w:val="-13"/>
          <w:sz w:val="24"/>
          <w:szCs w:val="24"/>
        </w:rPr>
        <w:t xml:space="preserve"> </w:t>
      </w:r>
      <w:r w:rsidRPr="00F97A4B">
        <w:rPr>
          <w:sz w:val="24"/>
          <w:szCs w:val="24"/>
        </w:rPr>
        <w:t>самоограничению</w:t>
      </w:r>
      <w:r w:rsidRPr="00F97A4B">
        <w:rPr>
          <w:spacing w:val="-4"/>
          <w:sz w:val="24"/>
          <w:szCs w:val="24"/>
        </w:rPr>
        <w:t xml:space="preserve"> </w:t>
      </w:r>
      <w:r w:rsidRPr="00F97A4B">
        <w:rPr>
          <w:sz w:val="24"/>
          <w:szCs w:val="24"/>
        </w:rPr>
        <w:t>в</w:t>
      </w:r>
      <w:r w:rsidRPr="00F97A4B">
        <w:rPr>
          <w:spacing w:val="-4"/>
          <w:sz w:val="24"/>
          <w:szCs w:val="24"/>
        </w:rPr>
        <w:t xml:space="preserve"> </w:t>
      </w:r>
      <w:r w:rsidRPr="00F97A4B">
        <w:rPr>
          <w:sz w:val="24"/>
          <w:szCs w:val="24"/>
        </w:rPr>
        <w:t>поведении;</w:t>
      </w:r>
    </w:p>
    <w:p w:rsidR="00C450EA" w:rsidRPr="00F97A4B" w:rsidRDefault="002F2362" w:rsidP="00B34D59">
      <w:pPr>
        <w:pStyle w:val="a5"/>
        <w:numPr>
          <w:ilvl w:val="0"/>
          <w:numId w:val="66"/>
        </w:numPr>
        <w:tabs>
          <w:tab w:val="left" w:pos="1093"/>
        </w:tabs>
        <w:spacing w:line="242" w:lineRule="auto"/>
        <w:ind w:left="0"/>
        <w:jc w:val="both"/>
        <w:rPr>
          <w:sz w:val="24"/>
          <w:szCs w:val="24"/>
        </w:rPr>
      </w:pPr>
      <w:r w:rsidRPr="00F97A4B">
        <w:rPr>
          <w:sz w:val="24"/>
          <w:szCs w:val="24"/>
        </w:rPr>
        <w:t>возможность</w:t>
      </w:r>
      <w:r w:rsidRPr="00F97A4B">
        <w:rPr>
          <w:spacing w:val="1"/>
          <w:sz w:val="24"/>
          <w:szCs w:val="24"/>
        </w:rPr>
        <w:t xml:space="preserve"> </w:t>
      </w:r>
      <w:r w:rsidRPr="00F97A4B">
        <w:rPr>
          <w:sz w:val="24"/>
          <w:szCs w:val="24"/>
        </w:rPr>
        <w:t>осуществления</w:t>
      </w:r>
      <w:r w:rsidRPr="00F97A4B">
        <w:rPr>
          <w:spacing w:val="1"/>
          <w:sz w:val="24"/>
          <w:szCs w:val="24"/>
        </w:rPr>
        <w:t xml:space="preserve"> </w:t>
      </w:r>
      <w:r w:rsidRPr="00F97A4B">
        <w:rPr>
          <w:sz w:val="24"/>
          <w:szCs w:val="24"/>
        </w:rPr>
        <w:t>обоснованного</w:t>
      </w:r>
      <w:r w:rsidRPr="00F97A4B">
        <w:rPr>
          <w:spacing w:val="1"/>
          <w:sz w:val="24"/>
          <w:szCs w:val="24"/>
        </w:rPr>
        <w:t xml:space="preserve"> </w:t>
      </w:r>
      <w:r w:rsidRPr="00F97A4B">
        <w:rPr>
          <w:sz w:val="24"/>
          <w:szCs w:val="24"/>
        </w:rPr>
        <w:t>нравственного</w:t>
      </w:r>
      <w:r w:rsidRPr="00F97A4B">
        <w:rPr>
          <w:spacing w:val="1"/>
          <w:sz w:val="24"/>
          <w:szCs w:val="24"/>
        </w:rPr>
        <w:t xml:space="preserve"> </w:t>
      </w:r>
      <w:r w:rsidRPr="00F97A4B">
        <w:rPr>
          <w:sz w:val="24"/>
          <w:szCs w:val="24"/>
        </w:rPr>
        <w:t>выбора</w:t>
      </w:r>
      <w:r w:rsidRPr="00F97A4B">
        <w:rPr>
          <w:spacing w:val="1"/>
          <w:sz w:val="24"/>
          <w:szCs w:val="24"/>
        </w:rPr>
        <w:t xml:space="preserve"> </w:t>
      </w:r>
      <w:r w:rsidRPr="00F97A4B">
        <w:rPr>
          <w:sz w:val="24"/>
          <w:szCs w:val="24"/>
        </w:rPr>
        <w:t>с</w:t>
      </w:r>
      <w:r w:rsidRPr="00F97A4B">
        <w:rPr>
          <w:spacing w:val="1"/>
          <w:sz w:val="24"/>
          <w:szCs w:val="24"/>
        </w:rPr>
        <w:t xml:space="preserve"> </w:t>
      </w:r>
      <w:r w:rsidRPr="00F97A4B">
        <w:rPr>
          <w:sz w:val="24"/>
          <w:szCs w:val="24"/>
        </w:rPr>
        <w:t>опорой</w:t>
      </w:r>
      <w:r w:rsidRPr="00F97A4B">
        <w:rPr>
          <w:spacing w:val="1"/>
          <w:sz w:val="24"/>
          <w:szCs w:val="24"/>
        </w:rPr>
        <w:t xml:space="preserve"> </w:t>
      </w:r>
      <w:r w:rsidRPr="00F97A4B">
        <w:rPr>
          <w:sz w:val="24"/>
          <w:szCs w:val="24"/>
        </w:rPr>
        <w:t>на</w:t>
      </w:r>
      <w:r w:rsidRPr="00F97A4B">
        <w:rPr>
          <w:spacing w:val="1"/>
          <w:sz w:val="24"/>
          <w:szCs w:val="24"/>
        </w:rPr>
        <w:t xml:space="preserve"> </w:t>
      </w:r>
      <w:r w:rsidRPr="00F97A4B">
        <w:rPr>
          <w:sz w:val="24"/>
          <w:szCs w:val="24"/>
        </w:rPr>
        <w:t>этические</w:t>
      </w:r>
      <w:r w:rsidRPr="00F97A4B">
        <w:rPr>
          <w:spacing w:val="1"/>
          <w:sz w:val="24"/>
          <w:szCs w:val="24"/>
        </w:rPr>
        <w:t xml:space="preserve"> </w:t>
      </w:r>
      <w:r w:rsidRPr="00F97A4B">
        <w:rPr>
          <w:sz w:val="24"/>
          <w:szCs w:val="24"/>
        </w:rPr>
        <w:t>нормы</w:t>
      </w:r>
      <w:r w:rsidRPr="00F97A4B">
        <w:rPr>
          <w:spacing w:val="4"/>
          <w:sz w:val="24"/>
          <w:szCs w:val="24"/>
        </w:rPr>
        <w:t xml:space="preserve"> </w:t>
      </w:r>
      <w:r w:rsidRPr="00F97A4B">
        <w:rPr>
          <w:sz w:val="24"/>
          <w:szCs w:val="24"/>
        </w:rPr>
        <w:t>религиозных</w:t>
      </w:r>
      <w:r w:rsidRPr="00F97A4B">
        <w:rPr>
          <w:spacing w:val="-2"/>
          <w:sz w:val="24"/>
          <w:szCs w:val="24"/>
        </w:rPr>
        <w:t xml:space="preserve"> </w:t>
      </w:r>
      <w:r w:rsidRPr="00F97A4B">
        <w:rPr>
          <w:sz w:val="24"/>
          <w:szCs w:val="24"/>
        </w:rPr>
        <w:t>культур</w:t>
      </w:r>
      <w:r w:rsidRPr="00F97A4B">
        <w:rPr>
          <w:spacing w:val="2"/>
          <w:sz w:val="24"/>
          <w:szCs w:val="24"/>
        </w:rPr>
        <w:t xml:space="preserve"> </w:t>
      </w:r>
      <w:r w:rsidRPr="00F97A4B">
        <w:rPr>
          <w:sz w:val="24"/>
          <w:szCs w:val="24"/>
        </w:rPr>
        <w:t>народов</w:t>
      </w:r>
      <w:r w:rsidRPr="00F97A4B">
        <w:rPr>
          <w:spacing w:val="-1"/>
          <w:sz w:val="24"/>
          <w:szCs w:val="24"/>
        </w:rPr>
        <w:t xml:space="preserve"> </w:t>
      </w:r>
      <w:r w:rsidRPr="00F97A4B">
        <w:rPr>
          <w:sz w:val="24"/>
          <w:szCs w:val="24"/>
        </w:rPr>
        <w:t>России;</w:t>
      </w:r>
    </w:p>
    <w:p w:rsidR="00C450EA" w:rsidRPr="00F97A4B" w:rsidRDefault="002F2362" w:rsidP="00B34D59">
      <w:pPr>
        <w:pStyle w:val="a5"/>
        <w:numPr>
          <w:ilvl w:val="0"/>
          <w:numId w:val="66"/>
        </w:numPr>
        <w:tabs>
          <w:tab w:val="left" w:pos="1093"/>
        </w:tabs>
        <w:ind w:left="0"/>
        <w:jc w:val="both"/>
        <w:rPr>
          <w:sz w:val="24"/>
          <w:szCs w:val="24"/>
        </w:rPr>
      </w:pPr>
      <w:r w:rsidRPr="00F97A4B">
        <w:rPr>
          <w:sz w:val="24"/>
          <w:szCs w:val="24"/>
        </w:rPr>
        <w:lastRenderedPageBreak/>
        <w:t>формирование</w:t>
      </w:r>
      <w:r w:rsidRPr="00F97A4B">
        <w:rPr>
          <w:spacing w:val="1"/>
          <w:sz w:val="24"/>
          <w:szCs w:val="24"/>
        </w:rPr>
        <w:t xml:space="preserve"> </w:t>
      </w:r>
      <w:r w:rsidRPr="00F97A4B">
        <w:rPr>
          <w:sz w:val="24"/>
          <w:szCs w:val="24"/>
        </w:rPr>
        <w:t>умений</w:t>
      </w:r>
      <w:r w:rsidRPr="00F97A4B">
        <w:rPr>
          <w:spacing w:val="1"/>
          <w:sz w:val="24"/>
          <w:szCs w:val="24"/>
        </w:rPr>
        <w:t xml:space="preserve"> </w:t>
      </w:r>
      <w:r w:rsidRPr="00F97A4B">
        <w:rPr>
          <w:sz w:val="24"/>
          <w:szCs w:val="24"/>
        </w:rPr>
        <w:t>рассказывать</w:t>
      </w:r>
      <w:r w:rsidRPr="00F97A4B">
        <w:rPr>
          <w:spacing w:val="1"/>
          <w:sz w:val="24"/>
          <w:szCs w:val="24"/>
        </w:rPr>
        <w:t xml:space="preserve"> </w:t>
      </w:r>
      <w:r w:rsidRPr="00F97A4B">
        <w:rPr>
          <w:sz w:val="24"/>
          <w:szCs w:val="24"/>
        </w:rPr>
        <w:t>об</w:t>
      </w:r>
      <w:r w:rsidRPr="00F97A4B">
        <w:rPr>
          <w:spacing w:val="1"/>
          <w:sz w:val="24"/>
          <w:szCs w:val="24"/>
        </w:rPr>
        <w:t xml:space="preserve"> </w:t>
      </w:r>
      <w:r w:rsidRPr="00F97A4B">
        <w:rPr>
          <w:sz w:val="24"/>
          <w:szCs w:val="24"/>
        </w:rPr>
        <w:t>основных</w:t>
      </w:r>
      <w:r w:rsidRPr="00F97A4B">
        <w:rPr>
          <w:spacing w:val="1"/>
          <w:sz w:val="24"/>
          <w:szCs w:val="24"/>
        </w:rPr>
        <w:t xml:space="preserve"> </w:t>
      </w:r>
      <w:r w:rsidRPr="00F97A4B">
        <w:rPr>
          <w:sz w:val="24"/>
          <w:szCs w:val="24"/>
        </w:rPr>
        <w:t>особенностях</w:t>
      </w:r>
      <w:r w:rsidRPr="00F97A4B">
        <w:rPr>
          <w:spacing w:val="1"/>
          <w:sz w:val="24"/>
          <w:szCs w:val="24"/>
        </w:rPr>
        <w:t xml:space="preserve"> </w:t>
      </w:r>
      <w:r w:rsidRPr="00F97A4B">
        <w:rPr>
          <w:sz w:val="24"/>
          <w:szCs w:val="24"/>
        </w:rPr>
        <w:t>вероучений</w:t>
      </w:r>
      <w:r w:rsidRPr="00F97A4B">
        <w:rPr>
          <w:spacing w:val="1"/>
          <w:sz w:val="24"/>
          <w:szCs w:val="24"/>
        </w:rPr>
        <w:t xml:space="preserve"> </w:t>
      </w:r>
      <w:r w:rsidRPr="00F97A4B">
        <w:rPr>
          <w:sz w:val="24"/>
          <w:szCs w:val="24"/>
        </w:rPr>
        <w:t>традиционных религий</w:t>
      </w:r>
      <w:r w:rsidRPr="00F97A4B">
        <w:rPr>
          <w:spacing w:val="1"/>
          <w:sz w:val="24"/>
          <w:szCs w:val="24"/>
        </w:rPr>
        <w:t xml:space="preserve"> </w:t>
      </w:r>
      <w:r w:rsidRPr="00F97A4B">
        <w:rPr>
          <w:sz w:val="24"/>
          <w:szCs w:val="24"/>
        </w:rPr>
        <w:t>народов России,</w:t>
      </w:r>
      <w:r w:rsidRPr="00F97A4B">
        <w:rPr>
          <w:spacing w:val="1"/>
          <w:sz w:val="24"/>
          <w:szCs w:val="24"/>
        </w:rPr>
        <w:t xml:space="preserve"> </w:t>
      </w:r>
      <w:r w:rsidRPr="00F97A4B">
        <w:rPr>
          <w:sz w:val="24"/>
          <w:szCs w:val="24"/>
        </w:rPr>
        <w:t>называть</w:t>
      </w:r>
      <w:r w:rsidRPr="00F97A4B">
        <w:rPr>
          <w:spacing w:val="1"/>
          <w:sz w:val="24"/>
          <w:szCs w:val="24"/>
        </w:rPr>
        <w:t xml:space="preserve"> </w:t>
      </w:r>
      <w:r w:rsidRPr="00F97A4B">
        <w:rPr>
          <w:sz w:val="24"/>
          <w:szCs w:val="24"/>
        </w:rPr>
        <w:t>имена их основателей и основные</w:t>
      </w:r>
      <w:r w:rsidRPr="00F97A4B">
        <w:rPr>
          <w:spacing w:val="1"/>
          <w:sz w:val="24"/>
          <w:szCs w:val="24"/>
        </w:rPr>
        <w:t xml:space="preserve"> </w:t>
      </w:r>
      <w:r w:rsidRPr="00F97A4B">
        <w:rPr>
          <w:sz w:val="24"/>
          <w:szCs w:val="24"/>
        </w:rPr>
        <w:t>события,</w:t>
      </w:r>
      <w:r w:rsidRPr="00F97A4B">
        <w:rPr>
          <w:spacing w:val="3"/>
          <w:sz w:val="24"/>
          <w:szCs w:val="24"/>
        </w:rPr>
        <w:t xml:space="preserve"> </w:t>
      </w:r>
      <w:r w:rsidRPr="00F97A4B">
        <w:rPr>
          <w:sz w:val="24"/>
          <w:szCs w:val="24"/>
        </w:rPr>
        <w:t>связанные</w:t>
      </w:r>
      <w:r w:rsidRPr="00F97A4B">
        <w:rPr>
          <w:spacing w:val="-4"/>
          <w:sz w:val="24"/>
          <w:szCs w:val="24"/>
        </w:rPr>
        <w:t xml:space="preserve"> </w:t>
      </w:r>
      <w:r w:rsidRPr="00F97A4B">
        <w:rPr>
          <w:sz w:val="24"/>
          <w:szCs w:val="24"/>
        </w:rPr>
        <w:t>с</w:t>
      </w:r>
      <w:r w:rsidRPr="00F97A4B">
        <w:rPr>
          <w:spacing w:val="4"/>
          <w:sz w:val="24"/>
          <w:szCs w:val="24"/>
        </w:rPr>
        <w:t xml:space="preserve"> </w:t>
      </w:r>
      <w:r w:rsidRPr="00F97A4B">
        <w:rPr>
          <w:sz w:val="24"/>
          <w:szCs w:val="24"/>
        </w:rPr>
        <w:t>историей</w:t>
      </w:r>
      <w:r w:rsidRPr="00F97A4B">
        <w:rPr>
          <w:spacing w:val="-1"/>
          <w:sz w:val="24"/>
          <w:szCs w:val="24"/>
        </w:rPr>
        <w:t xml:space="preserve"> </w:t>
      </w:r>
      <w:r w:rsidRPr="00F97A4B">
        <w:rPr>
          <w:sz w:val="24"/>
          <w:szCs w:val="24"/>
        </w:rPr>
        <w:t>их</w:t>
      </w:r>
      <w:r w:rsidRPr="00F97A4B">
        <w:rPr>
          <w:spacing w:val="-3"/>
          <w:sz w:val="24"/>
          <w:szCs w:val="24"/>
        </w:rPr>
        <w:t xml:space="preserve"> </w:t>
      </w:r>
      <w:r w:rsidRPr="00F97A4B">
        <w:rPr>
          <w:sz w:val="24"/>
          <w:szCs w:val="24"/>
        </w:rPr>
        <w:t>возникновения</w:t>
      </w:r>
      <w:r w:rsidRPr="00F97A4B">
        <w:rPr>
          <w:spacing w:val="2"/>
          <w:sz w:val="24"/>
          <w:szCs w:val="24"/>
        </w:rPr>
        <w:t xml:space="preserve"> </w:t>
      </w:r>
      <w:r w:rsidRPr="00F97A4B">
        <w:rPr>
          <w:sz w:val="24"/>
          <w:szCs w:val="24"/>
        </w:rPr>
        <w:t>и</w:t>
      </w:r>
      <w:r w:rsidRPr="00F97A4B">
        <w:rPr>
          <w:spacing w:val="-3"/>
          <w:sz w:val="24"/>
          <w:szCs w:val="24"/>
        </w:rPr>
        <w:t xml:space="preserve"> </w:t>
      </w:r>
      <w:r w:rsidRPr="00F97A4B">
        <w:rPr>
          <w:sz w:val="24"/>
          <w:szCs w:val="24"/>
        </w:rPr>
        <w:t>развития;</w:t>
      </w:r>
    </w:p>
    <w:p w:rsidR="00C450EA" w:rsidRPr="00F97A4B" w:rsidRDefault="002F2362" w:rsidP="00B34D59">
      <w:pPr>
        <w:pStyle w:val="a5"/>
        <w:numPr>
          <w:ilvl w:val="0"/>
          <w:numId w:val="66"/>
        </w:numPr>
        <w:tabs>
          <w:tab w:val="left" w:pos="1093"/>
        </w:tabs>
        <w:spacing w:line="237" w:lineRule="auto"/>
        <w:ind w:left="0"/>
        <w:jc w:val="both"/>
        <w:rPr>
          <w:sz w:val="24"/>
          <w:szCs w:val="24"/>
        </w:rPr>
      </w:pPr>
      <w:r w:rsidRPr="00F97A4B">
        <w:rPr>
          <w:sz w:val="24"/>
          <w:szCs w:val="24"/>
        </w:rPr>
        <w:t>знание</w:t>
      </w:r>
      <w:r w:rsidRPr="00F97A4B">
        <w:rPr>
          <w:spacing w:val="-3"/>
          <w:sz w:val="24"/>
          <w:szCs w:val="24"/>
        </w:rPr>
        <w:t xml:space="preserve"> </w:t>
      </w:r>
      <w:r w:rsidRPr="00F97A4B">
        <w:rPr>
          <w:sz w:val="24"/>
          <w:szCs w:val="24"/>
        </w:rPr>
        <w:t>названий</w:t>
      </w:r>
      <w:r w:rsidRPr="00F97A4B">
        <w:rPr>
          <w:spacing w:val="-6"/>
          <w:sz w:val="24"/>
          <w:szCs w:val="24"/>
        </w:rPr>
        <w:t xml:space="preserve"> </w:t>
      </w:r>
      <w:r w:rsidRPr="00F97A4B">
        <w:rPr>
          <w:sz w:val="24"/>
          <w:szCs w:val="24"/>
        </w:rPr>
        <w:t>священных</w:t>
      </w:r>
      <w:r w:rsidRPr="00F97A4B">
        <w:rPr>
          <w:spacing w:val="-7"/>
          <w:sz w:val="24"/>
          <w:szCs w:val="24"/>
        </w:rPr>
        <w:t xml:space="preserve"> </w:t>
      </w:r>
      <w:r w:rsidRPr="00F97A4B">
        <w:rPr>
          <w:sz w:val="24"/>
          <w:szCs w:val="24"/>
        </w:rPr>
        <w:t>книг</w:t>
      </w:r>
      <w:r w:rsidRPr="00F97A4B">
        <w:rPr>
          <w:spacing w:val="-5"/>
          <w:sz w:val="24"/>
          <w:szCs w:val="24"/>
        </w:rPr>
        <w:t xml:space="preserve"> </w:t>
      </w:r>
      <w:r w:rsidRPr="00F97A4B">
        <w:rPr>
          <w:sz w:val="24"/>
          <w:szCs w:val="24"/>
        </w:rPr>
        <w:t>традиционных</w:t>
      </w:r>
      <w:r w:rsidRPr="00F97A4B">
        <w:rPr>
          <w:spacing w:val="-7"/>
          <w:sz w:val="24"/>
          <w:szCs w:val="24"/>
        </w:rPr>
        <w:t xml:space="preserve"> </w:t>
      </w:r>
      <w:r w:rsidRPr="00F97A4B">
        <w:rPr>
          <w:sz w:val="24"/>
          <w:szCs w:val="24"/>
        </w:rPr>
        <w:t>религий</w:t>
      </w:r>
      <w:r w:rsidRPr="00F97A4B">
        <w:rPr>
          <w:spacing w:val="-1"/>
          <w:sz w:val="24"/>
          <w:szCs w:val="24"/>
        </w:rPr>
        <w:t xml:space="preserve"> </w:t>
      </w:r>
      <w:r w:rsidRPr="00F97A4B">
        <w:rPr>
          <w:sz w:val="24"/>
          <w:szCs w:val="24"/>
        </w:rPr>
        <w:t>народов</w:t>
      </w:r>
      <w:r w:rsidRPr="00F97A4B">
        <w:rPr>
          <w:spacing w:val="-6"/>
          <w:sz w:val="24"/>
          <w:szCs w:val="24"/>
        </w:rPr>
        <w:t xml:space="preserve"> </w:t>
      </w:r>
      <w:r w:rsidRPr="00F97A4B">
        <w:rPr>
          <w:sz w:val="24"/>
          <w:szCs w:val="24"/>
        </w:rPr>
        <w:t>России,</w:t>
      </w:r>
      <w:r w:rsidRPr="00F97A4B">
        <w:rPr>
          <w:spacing w:val="-5"/>
          <w:sz w:val="24"/>
          <w:szCs w:val="24"/>
        </w:rPr>
        <w:t xml:space="preserve"> </w:t>
      </w:r>
      <w:r w:rsidRPr="00F97A4B">
        <w:rPr>
          <w:sz w:val="24"/>
          <w:szCs w:val="24"/>
        </w:rPr>
        <w:t>умение</w:t>
      </w:r>
      <w:r w:rsidRPr="00F97A4B">
        <w:rPr>
          <w:spacing w:val="-3"/>
          <w:sz w:val="24"/>
          <w:szCs w:val="24"/>
        </w:rPr>
        <w:t xml:space="preserve"> </w:t>
      </w:r>
      <w:r w:rsidRPr="00F97A4B">
        <w:rPr>
          <w:sz w:val="24"/>
          <w:szCs w:val="24"/>
        </w:rPr>
        <w:t>кратко</w:t>
      </w:r>
      <w:r w:rsidRPr="00F97A4B">
        <w:rPr>
          <w:spacing w:val="-58"/>
          <w:sz w:val="24"/>
          <w:szCs w:val="24"/>
        </w:rPr>
        <w:t xml:space="preserve"> </w:t>
      </w:r>
      <w:r w:rsidRPr="00F97A4B">
        <w:rPr>
          <w:sz w:val="24"/>
          <w:szCs w:val="24"/>
        </w:rPr>
        <w:t>описывать</w:t>
      </w:r>
      <w:r w:rsidRPr="00F97A4B">
        <w:rPr>
          <w:spacing w:val="-2"/>
          <w:sz w:val="24"/>
          <w:szCs w:val="24"/>
        </w:rPr>
        <w:t xml:space="preserve"> </w:t>
      </w:r>
      <w:r w:rsidRPr="00F97A4B">
        <w:rPr>
          <w:sz w:val="24"/>
          <w:szCs w:val="24"/>
        </w:rPr>
        <w:t>их</w:t>
      </w:r>
      <w:r w:rsidRPr="00F97A4B">
        <w:rPr>
          <w:spacing w:val="-1"/>
          <w:sz w:val="24"/>
          <w:szCs w:val="24"/>
        </w:rPr>
        <w:t xml:space="preserve"> </w:t>
      </w:r>
      <w:r w:rsidRPr="00F97A4B">
        <w:rPr>
          <w:sz w:val="24"/>
          <w:szCs w:val="24"/>
        </w:rPr>
        <w:t>содержание;</w:t>
      </w:r>
    </w:p>
    <w:p w:rsidR="00C450EA" w:rsidRPr="00F97A4B" w:rsidRDefault="002F2362" w:rsidP="00B34D59">
      <w:pPr>
        <w:pStyle w:val="a5"/>
        <w:numPr>
          <w:ilvl w:val="0"/>
          <w:numId w:val="66"/>
        </w:numPr>
        <w:tabs>
          <w:tab w:val="left" w:pos="1093"/>
        </w:tabs>
        <w:spacing w:line="237" w:lineRule="auto"/>
        <w:ind w:left="0"/>
        <w:jc w:val="both"/>
        <w:rPr>
          <w:sz w:val="24"/>
          <w:szCs w:val="24"/>
        </w:rPr>
      </w:pPr>
      <w:r w:rsidRPr="00F97A4B">
        <w:rPr>
          <w:sz w:val="24"/>
          <w:szCs w:val="24"/>
        </w:rPr>
        <w:t>формирование умений называть и составлять краткие описания особенностей культовых</w:t>
      </w:r>
      <w:r w:rsidRPr="00F97A4B">
        <w:rPr>
          <w:spacing w:val="-57"/>
          <w:sz w:val="24"/>
          <w:szCs w:val="24"/>
        </w:rPr>
        <w:t xml:space="preserve"> </w:t>
      </w:r>
      <w:r w:rsidRPr="00F97A4B">
        <w:rPr>
          <w:sz w:val="24"/>
          <w:szCs w:val="24"/>
        </w:rPr>
        <w:t>сооружений,</w:t>
      </w:r>
      <w:r w:rsidRPr="00F97A4B">
        <w:rPr>
          <w:spacing w:val="4"/>
          <w:sz w:val="24"/>
          <w:szCs w:val="24"/>
        </w:rPr>
        <w:t xml:space="preserve"> </w:t>
      </w:r>
      <w:r w:rsidRPr="00F97A4B">
        <w:rPr>
          <w:sz w:val="24"/>
          <w:szCs w:val="24"/>
        </w:rPr>
        <w:t>религиозных</w:t>
      </w:r>
      <w:r w:rsidRPr="00F97A4B">
        <w:rPr>
          <w:spacing w:val="-5"/>
          <w:sz w:val="24"/>
          <w:szCs w:val="24"/>
        </w:rPr>
        <w:t xml:space="preserve"> </w:t>
      </w:r>
      <w:r w:rsidRPr="00F97A4B">
        <w:rPr>
          <w:sz w:val="24"/>
          <w:szCs w:val="24"/>
        </w:rPr>
        <w:t>служб,</w:t>
      </w:r>
      <w:r w:rsidRPr="00F97A4B">
        <w:rPr>
          <w:spacing w:val="1"/>
          <w:sz w:val="24"/>
          <w:szCs w:val="24"/>
        </w:rPr>
        <w:t xml:space="preserve"> </w:t>
      </w:r>
      <w:r w:rsidRPr="00F97A4B">
        <w:rPr>
          <w:sz w:val="24"/>
          <w:szCs w:val="24"/>
        </w:rPr>
        <w:t>обрядов</w:t>
      </w:r>
      <w:r w:rsidRPr="00F97A4B">
        <w:rPr>
          <w:spacing w:val="-2"/>
          <w:sz w:val="24"/>
          <w:szCs w:val="24"/>
        </w:rPr>
        <w:t xml:space="preserve"> </w:t>
      </w:r>
      <w:r w:rsidRPr="00F97A4B">
        <w:rPr>
          <w:sz w:val="24"/>
          <w:szCs w:val="24"/>
        </w:rPr>
        <w:t>традиционных</w:t>
      </w:r>
      <w:r w:rsidRPr="00F97A4B">
        <w:rPr>
          <w:spacing w:val="-3"/>
          <w:sz w:val="24"/>
          <w:szCs w:val="24"/>
        </w:rPr>
        <w:t xml:space="preserve"> </w:t>
      </w:r>
      <w:r w:rsidRPr="00F97A4B">
        <w:rPr>
          <w:sz w:val="24"/>
          <w:szCs w:val="24"/>
        </w:rPr>
        <w:t>религий</w:t>
      </w:r>
      <w:r w:rsidRPr="00F97A4B">
        <w:rPr>
          <w:spacing w:val="-2"/>
          <w:sz w:val="24"/>
          <w:szCs w:val="24"/>
        </w:rPr>
        <w:t xml:space="preserve"> </w:t>
      </w:r>
      <w:r w:rsidRPr="00F97A4B">
        <w:rPr>
          <w:sz w:val="24"/>
          <w:szCs w:val="24"/>
        </w:rPr>
        <w:t>народов</w:t>
      </w:r>
      <w:r w:rsidRPr="00F97A4B">
        <w:rPr>
          <w:spacing w:val="-2"/>
          <w:sz w:val="24"/>
          <w:szCs w:val="24"/>
        </w:rPr>
        <w:t xml:space="preserve"> </w:t>
      </w:r>
      <w:r w:rsidRPr="00F97A4B">
        <w:rPr>
          <w:sz w:val="24"/>
          <w:szCs w:val="24"/>
        </w:rPr>
        <w:t>России;</w:t>
      </w:r>
    </w:p>
    <w:p w:rsidR="00C450EA" w:rsidRPr="00F97A4B" w:rsidRDefault="002F2362" w:rsidP="00B34D59">
      <w:pPr>
        <w:pStyle w:val="a5"/>
        <w:numPr>
          <w:ilvl w:val="0"/>
          <w:numId w:val="66"/>
        </w:numPr>
        <w:tabs>
          <w:tab w:val="left" w:pos="1093"/>
        </w:tabs>
        <w:spacing w:line="237" w:lineRule="auto"/>
        <w:ind w:left="0"/>
        <w:jc w:val="both"/>
        <w:rPr>
          <w:sz w:val="24"/>
          <w:szCs w:val="24"/>
        </w:rPr>
      </w:pPr>
      <w:r w:rsidRPr="00F97A4B">
        <w:rPr>
          <w:sz w:val="24"/>
          <w:szCs w:val="24"/>
        </w:rPr>
        <w:t>построение суждений оценочного характера, раскрывающих значение нравственности,</w:t>
      </w:r>
      <w:r w:rsidRPr="00F97A4B">
        <w:rPr>
          <w:spacing w:val="1"/>
          <w:sz w:val="24"/>
          <w:szCs w:val="24"/>
        </w:rPr>
        <w:t xml:space="preserve"> </w:t>
      </w:r>
      <w:r w:rsidRPr="00F97A4B">
        <w:rPr>
          <w:sz w:val="24"/>
          <w:szCs w:val="24"/>
        </w:rPr>
        <w:t>веры</w:t>
      </w:r>
    </w:p>
    <w:p w:rsidR="00C450EA" w:rsidRPr="00F97A4B" w:rsidRDefault="002F2362" w:rsidP="00267F92">
      <w:pPr>
        <w:pStyle w:val="a3"/>
        <w:spacing w:line="237" w:lineRule="auto"/>
        <w:ind w:left="0"/>
      </w:pPr>
      <w:r w:rsidRPr="00F97A4B">
        <w:t>как регуляторов поведения человека в обществе и условий духовно-нравственного</w:t>
      </w:r>
      <w:r w:rsidRPr="00F97A4B">
        <w:rPr>
          <w:spacing w:val="1"/>
        </w:rPr>
        <w:t xml:space="preserve"> </w:t>
      </w:r>
      <w:r w:rsidRPr="00F97A4B">
        <w:t>развития</w:t>
      </w:r>
      <w:r w:rsidRPr="00F97A4B">
        <w:rPr>
          <w:spacing w:val="2"/>
        </w:rPr>
        <w:t xml:space="preserve"> </w:t>
      </w:r>
      <w:r w:rsidRPr="00F97A4B">
        <w:t>личности;</w:t>
      </w:r>
    </w:p>
    <w:p w:rsidR="00C450EA" w:rsidRPr="00F97A4B" w:rsidRDefault="002F2362" w:rsidP="00B34D59">
      <w:pPr>
        <w:pStyle w:val="a5"/>
        <w:numPr>
          <w:ilvl w:val="0"/>
          <w:numId w:val="66"/>
        </w:numPr>
        <w:tabs>
          <w:tab w:val="left" w:pos="1093"/>
        </w:tabs>
        <w:spacing w:line="237" w:lineRule="auto"/>
        <w:ind w:left="0"/>
        <w:jc w:val="both"/>
        <w:rPr>
          <w:sz w:val="24"/>
          <w:szCs w:val="24"/>
        </w:rPr>
      </w:pPr>
      <w:r w:rsidRPr="00F97A4B">
        <w:rPr>
          <w:sz w:val="24"/>
          <w:szCs w:val="24"/>
        </w:rPr>
        <w:t>понимание</w:t>
      </w:r>
      <w:r w:rsidRPr="00F97A4B">
        <w:rPr>
          <w:spacing w:val="1"/>
          <w:sz w:val="24"/>
          <w:szCs w:val="24"/>
        </w:rPr>
        <w:t xml:space="preserve"> </w:t>
      </w:r>
      <w:r w:rsidRPr="00F97A4B">
        <w:rPr>
          <w:sz w:val="24"/>
          <w:szCs w:val="24"/>
        </w:rPr>
        <w:t>ценности</w:t>
      </w:r>
      <w:r w:rsidRPr="00F97A4B">
        <w:rPr>
          <w:spacing w:val="1"/>
          <w:sz w:val="24"/>
          <w:szCs w:val="24"/>
        </w:rPr>
        <w:t xml:space="preserve"> </w:t>
      </w:r>
      <w:r w:rsidRPr="00F97A4B">
        <w:rPr>
          <w:sz w:val="24"/>
          <w:szCs w:val="24"/>
        </w:rPr>
        <w:t>семьи,</w:t>
      </w:r>
      <w:r w:rsidRPr="00F97A4B">
        <w:rPr>
          <w:spacing w:val="1"/>
          <w:sz w:val="24"/>
          <w:szCs w:val="24"/>
        </w:rPr>
        <w:t xml:space="preserve"> </w:t>
      </w:r>
      <w:r w:rsidRPr="00F97A4B">
        <w:rPr>
          <w:sz w:val="24"/>
          <w:szCs w:val="24"/>
        </w:rPr>
        <w:t>умение</w:t>
      </w:r>
      <w:r w:rsidRPr="00F97A4B">
        <w:rPr>
          <w:spacing w:val="1"/>
          <w:sz w:val="24"/>
          <w:szCs w:val="24"/>
        </w:rPr>
        <w:t xml:space="preserve"> </w:t>
      </w:r>
      <w:r w:rsidRPr="00F97A4B">
        <w:rPr>
          <w:sz w:val="24"/>
          <w:szCs w:val="24"/>
        </w:rPr>
        <w:t>приводить</w:t>
      </w:r>
      <w:r w:rsidRPr="00F97A4B">
        <w:rPr>
          <w:spacing w:val="1"/>
          <w:sz w:val="24"/>
          <w:szCs w:val="24"/>
        </w:rPr>
        <w:t xml:space="preserve"> </w:t>
      </w:r>
      <w:r w:rsidRPr="00F97A4B">
        <w:rPr>
          <w:sz w:val="24"/>
          <w:szCs w:val="24"/>
        </w:rPr>
        <w:t>примеры</w:t>
      </w:r>
      <w:r w:rsidRPr="00F97A4B">
        <w:rPr>
          <w:spacing w:val="1"/>
          <w:sz w:val="24"/>
          <w:szCs w:val="24"/>
        </w:rPr>
        <w:t xml:space="preserve"> </w:t>
      </w:r>
      <w:r w:rsidRPr="00F97A4B">
        <w:rPr>
          <w:sz w:val="24"/>
          <w:szCs w:val="24"/>
        </w:rPr>
        <w:t>положительного</w:t>
      </w:r>
      <w:r w:rsidRPr="00F97A4B">
        <w:rPr>
          <w:spacing w:val="1"/>
          <w:sz w:val="24"/>
          <w:szCs w:val="24"/>
        </w:rPr>
        <w:t xml:space="preserve"> </w:t>
      </w:r>
      <w:r w:rsidRPr="00F97A4B">
        <w:rPr>
          <w:sz w:val="24"/>
          <w:szCs w:val="24"/>
        </w:rPr>
        <w:t>влияния</w:t>
      </w:r>
      <w:r w:rsidRPr="00F97A4B">
        <w:rPr>
          <w:spacing w:val="1"/>
          <w:sz w:val="24"/>
          <w:szCs w:val="24"/>
        </w:rPr>
        <w:t xml:space="preserve"> </w:t>
      </w:r>
      <w:r w:rsidRPr="00F97A4B">
        <w:rPr>
          <w:sz w:val="24"/>
          <w:szCs w:val="24"/>
        </w:rPr>
        <w:t>религиозных</w:t>
      </w:r>
      <w:r w:rsidRPr="00F97A4B">
        <w:rPr>
          <w:spacing w:val="-2"/>
          <w:sz w:val="24"/>
          <w:szCs w:val="24"/>
        </w:rPr>
        <w:t xml:space="preserve"> </w:t>
      </w:r>
      <w:r w:rsidRPr="00F97A4B">
        <w:rPr>
          <w:sz w:val="24"/>
          <w:szCs w:val="24"/>
        </w:rPr>
        <w:t>традиций на</w:t>
      </w:r>
      <w:r w:rsidRPr="00F97A4B">
        <w:rPr>
          <w:spacing w:val="-9"/>
          <w:sz w:val="24"/>
          <w:szCs w:val="24"/>
        </w:rPr>
        <w:t xml:space="preserve"> </w:t>
      </w:r>
      <w:r w:rsidRPr="00F97A4B">
        <w:rPr>
          <w:sz w:val="24"/>
          <w:szCs w:val="24"/>
        </w:rPr>
        <w:t>отношения</w:t>
      </w:r>
      <w:r w:rsidRPr="00F97A4B">
        <w:rPr>
          <w:spacing w:val="-2"/>
          <w:sz w:val="24"/>
          <w:szCs w:val="24"/>
        </w:rPr>
        <w:t xml:space="preserve"> </w:t>
      </w:r>
      <w:r w:rsidRPr="00F97A4B">
        <w:rPr>
          <w:sz w:val="24"/>
          <w:szCs w:val="24"/>
        </w:rPr>
        <w:t>в</w:t>
      </w:r>
      <w:r w:rsidRPr="00F97A4B">
        <w:rPr>
          <w:spacing w:val="-2"/>
          <w:sz w:val="24"/>
          <w:szCs w:val="24"/>
        </w:rPr>
        <w:t xml:space="preserve"> </w:t>
      </w:r>
      <w:r w:rsidRPr="00F97A4B">
        <w:rPr>
          <w:sz w:val="24"/>
          <w:szCs w:val="24"/>
        </w:rPr>
        <w:t>семье,</w:t>
      </w:r>
      <w:r w:rsidRPr="00F97A4B">
        <w:rPr>
          <w:spacing w:val="-1"/>
          <w:sz w:val="24"/>
          <w:szCs w:val="24"/>
        </w:rPr>
        <w:t xml:space="preserve"> </w:t>
      </w:r>
      <w:r w:rsidRPr="00F97A4B">
        <w:rPr>
          <w:sz w:val="24"/>
          <w:szCs w:val="24"/>
        </w:rPr>
        <w:t>воспитание</w:t>
      </w:r>
      <w:r w:rsidRPr="00F97A4B">
        <w:rPr>
          <w:spacing w:val="4"/>
          <w:sz w:val="24"/>
          <w:szCs w:val="24"/>
        </w:rPr>
        <w:t xml:space="preserve"> </w:t>
      </w:r>
      <w:r w:rsidRPr="00F97A4B">
        <w:rPr>
          <w:sz w:val="24"/>
          <w:szCs w:val="24"/>
        </w:rPr>
        <w:t>детей;</w:t>
      </w:r>
    </w:p>
    <w:p w:rsidR="00C450EA" w:rsidRPr="00F97A4B" w:rsidRDefault="002F2362" w:rsidP="00B34D59">
      <w:pPr>
        <w:pStyle w:val="a5"/>
        <w:numPr>
          <w:ilvl w:val="0"/>
          <w:numId w:val="66"/>
        </w:numPr>
        <w:tabs>
          <w:tab w:val="left" w:pos="1093"/>
        </w:tabs>
        <w:ind w:left="0"/>
        <w:jc w:val="both"/>
        <w:rPr>
          <w:sz w:val="24"/>
          <w:szCs w:val="24"/>
        </w:rPr>
      </w:pPr>
      <w:r w:rsidRPr="00F97A4B">
        <w:rPr>
          <w:sz w:val="24"/>
          <w:szCs w:val="24"/>
        </w:rPr>
        <w:t>овладение</w:t>
      </w:r>
      <w:r w:rsidRPr="00F97A4B">
        <w:rPr>
          <w:spacing w:val="1"/>
          <w:sz w:val="24"/>
          <w:szCs w:val="24"/>
        </w:rPr>
        <w:t xml:space="preserve"> </w:t>
      </w:r>
      <w:r w:rsidRPr="00F97A4B">
        <w:rPr>
          <w:sz w:val="24"/>
          <w:szCs w:val="24"/>
        </w:rPr>
        <w:t>навыками</w:t>
      </w:r>
      <w:r w:rsidRPr="00F97A4B">
        <w:rPr>
          <w:spacing w:val="1"/>
          <w:sz w:val="24"/>
          <w:szCs w:val="24"/>
        </w:rPr>
        <w:t xml:space="preserve"> </w:t>
      </w:r>
      <w:r w:rsidRPr="00F97A4B">
        <w:rPr>
          <w:sz w:val="24"/>
          <w:szCs w:val="24"/>
        </w:rPr>
        <w:t>общения</w:t>
      </w:r>
      <w:r w:rsidRPr="00F97A4B">
        <w:rPr>
          <w:spacing w:val="1"/>
          <w:sz w:val="24"/>
          <w:szCs w:val="24"/>
        </w:rPr>
        <w:t xml:space="preserve"> </w:t>
      </w:r>
      <w:r w:rsidRPr="00F97A4B">
        <w:rPr>
          <w:sz w:val="24"/>
          <w:szCs w:val="24"/>
        </w:rPr>
        <w:t>с</w:t>
      </w:r>
      <w:r w:rsidRPr="00F97A4B">
        <w:rPr>
          <w:spacing w:val="1"/>
          <w:sz w:val="24"/>
          <w:szCs w:val="24"/>
        </w:rPr>
        <w:t xml:space="preserve"> </w:t>
      </w:r>
      <w:r w:rsidRPr="00F97A4B">
        <w:rPr>
          <w:sz w:val="24"/>
          <w:szCs w:val="24"/>
        </w:rPr>
        <w:t>людьми</w:t>
      </w:r>
      <w:r w:rsidRPr="00F97A4B">
        <w:rPr>
          <w:spacing w:val="1"/>
          <w:sz w:val="24"/>
          <w:szCs w:val="24"/>
        </w:rPr>
        <w:t xml:space="preserve"> </w:t>
      </w:r>
      <w:r w:rsidRPr="00F97A4B">
        <w:rPr>
          <w:sz w:val="24"/>
          <w:szCs w:val="24"/>
        </w:rPr>
        <w:t>разного</w:t>
      </w:r>
      <w:r w:rsidRPr="00F97A4B">
        <w:rPr>
          <w:spacing w:val="1"/>
          <w:sz w:val="24"/>
          <w:szCs w:val="24"/>
        </w:rPr>
        <w:t xml:space="preserve"> </w:t>
      </w:r>
      <w:r w:rsidRPr="00F97A4B">
        <w:rPr>
          <w:sz w:val="24"/>
          <w:szCs w:val="24"/>
        </w:rPr>
        <w:t>вероисповедания;</w:t>
      </w:r>
      <w:r w:rsidRPr="00F97A4B">
        <w:rPr>
          <w:spacing w:val="1"/>
          <w:sz w:val="24"/>
          <w:szCs w:val="24"/>
        </w:rPr>
        <w:t xml:space="preserve"> </w:t>
      </w:r>
      <w:r w:rsidRPr="00F97A4B">
        <w:rPr>
          <w:sz w:val="24"/>
          <w:szCs w:val="24"/>
        </w:rPr>
        <w:t>осознание,</w:t>
      </w:r>
      <w:r w:rsidRPr="00F97A4B">
        <w:rPr>
          <w:spacing w:val="1"/>
          <w:sz w:val="24"/>
          <w:szCs w:val="24"/>
        </w:rPr>
        <w:t xml:space="preserve"> </w:t>
      </w:r>
      <w:r w:rsidRPr="00F97A4B">
        <w:rPr>
          <w:sz w:val="24"/>
          <w:szCs w:val="24"/>
        </w:rPr>
        <w:t>что</w:t>
      </w:r>
      <w:r w:rsidRPr="00F97A4B">
        <w:rPr>
          <w:spacing w:val="1"/>
          <w:sz w:val="24"/>
          <w:szCs w:val="24"/>
        </w:rPr>
        <w:t xml:space="preserve"> </w:t>
      </w:r>
      <w:r w:rsidRPr="00F97A4B">
        <w:rPr>
          <w:sz w:val="24"/>
          <w:szCs w:val="24"/>
        </w:rPr>
        <w:t>оскорбление представителей другой веры есть нарушение нравственных норм поведения</w:t>
      </w:r>
      <w:r w:rsidRPr="00F97A4B">
        <w:rPr>
          <w:spacing w:val="-57"/>
          <w:sz w:val="24"/>
          <w:szCs w:val="24"/>
        </w:rPr>
        <w:t xml:space="preserve"> </w:t>
      </w:r>
      <w:r w:rsidRPr="00F97A4B">
        <w:rPr>
          <w:sz w:val="24"/>
          <w:szCs w:val="24"/>
        </w:rPr>
        <w:t>в</w:t>
      </w:r>
      <w:r w:rsidRPr="00F97A4B">
        <w:rPr>
          <w:spacing w:val="-1"/>
          <w:sz w:val="24"/>
          <w:szCs w:val="24"/>
        </w:rPr>
        <w:t xml:space="preserve"> </w:t>
      </w:r>
      <w:r w:rsidRPr="00F97A4B">
        <w:rPr>
          <w:sz w:val="24"/>
          <w:szCs w:val="24"/>
        </w:rPr>
        <w:t>обществе;</w:t>
      </w:r>
    </w:p>
    <w:p w:rsidR="00C450EA" w:rsidRPr="00F97A4B" w:rsidRDefault="002F2362" w:rsidP="00B34D59">
      <w:pPr>
        <w:pStyle w:val="a5"/>
        <w:numPr>
          <w:ilvl w:val="0"/>
          <w:numId w:val="66"/>
        </w:numPr>
        <w:tabs>
          <w:tab w:val="left" w:pos="1093"/>
        </w:tabs>
        <w:spacing w:line="242" w:lineRule="auto"/>
        <w:ind w:left="0"/>
        <w:jc w:val="both"/>
        <w:rPr>
          <w:sz w:val="24"/>
          <w:szCs w:val="24"/>
        </w:rPr>
      </w:pPr>
      <w:r w:rsidRPr="00F97A4B">
        <w:rPr>
          <w:sz w:val="24"/>
          <w:szCs w:val="24"/>
        </w:rPr>
        <w:t>понимание ценности человеческой жизни, человеческого достоинства, честного</w:t>
      </w:r>
      <w:r w:rsidRPr="00F97A4B">
        <w:rPr>
          <w:spacing w:val="1"/>
          <w:sz w:val="24"/>
          <w:szCs w:val="24"/>
        </w:rPr>
        <w:t xml:space="preserve"> </w:t>
      </w:r>
      <w:r w:rsidRPr="00F97A4B">
        <w:rPr>
          <w:sz w:val="24"/>
          <w:szCs w:val="24"/>
        </w:rPr>
        <w:t>труда</w:t>
      </w:r>
      <w:r w:rsidRPr="00F97A4B">
        <w:rPr>
          <w:spacing w:val="1"/>
          <w:sz w:val="24"/>
          <w:szCs w:val="24"/>
        </w:rPr>
        <w:t xml:space="preserve"> </w:t>
      </w:r>
      <w:r w:rsidRPr="00F97A4B">
        <w:rPr>
          <w:sz w:val="24"/>
          <w:szCs w:val="24"/>
        </w:rPr>
        <w:t>людей</w:t>
      </w:r>
      <w:r w:rsidRPr="00F97A4B">
        <w:rPr>
          <w:spacing w:val="2"/>
          <w:sz w:val="24"/>
          <w:szCs w:val="24"/>
        </w:rPr>
        <w:t xml:space="preserve"> </w:t>
      </w:r>
      <w:r w:rsidRPr="00F97A4B">
        <w:rPr>
          <w:sz w:val="24"/>
          <w:szCs w:val="24"/>
        </w:rPr>
        <w:t>на</w:t>
      </w:r>
      <w:r w:rsidRPr="00F97A4B">
        <w:rPr>
          <w:spacing w:val="1"/>
          <w:sz w:val="24"/>
          <w:szCs w:val="24"/>
        </w:rPr>
        <w:t xml:space="preserve"> </w:t>
      </w:r>
      <w:r w:rsidRPr="00F97A4B">
        <w:rPr>
          <w:sz w:val="24"/>
          <w:szCs w:val="24"/>
        </w:rPr>
        <w:t>благо</w:t>
      </w:r>
      <w:r w:rsidRPr="00F97A4B">
        <w:rPr>
          <w:spacing w:val="6"/>
          <w:sz w:val="24"/>
          <w:szCs w:val="24"/>
        </w:rPr>
        <w:t xml:space="preserve"> </w:t>
      </w:r>
      <w:r w:rsidRPr="00F97A4B">
        <w:rPr>
          <w:sz w:val="24"/>
          <w:szCs w:val="24"/>
        </w:rPr>
        <w:t>человека,</w:t>
      </w:r>
      <w:r w:rsidRPr="00F97A4B">
        <w:rPr>
          <w:spacing w:val="-5"/>
          <w:sz w:val="24"/>
          <w:szCs w:val="24"/>
        </w:rPr>
        <w:t xml:space="preserve"> </w:t>
      </w:r>
      <w:r w:rsidRPr="00F97A4B">
        <w:rPr>
          <w:sz w:val="24"/>
          <w:szCs w:val="24"/>
        </w:rPr>
        <w:t>общества;</w:t>
      </w:r>
    </w:p>
    <w:p w:rsidR="00C450EA" w:rsidRPr="00F97A4B" w:rsidRDefault="002F2362" w:rsidP="00B34D59">
      <w:pPr>
        <w:pStyle w:val="a5"/>
        <w:numPr>
          <w:ilvl w:val="0"/>
          <w:numId w:val="66"/>
        </w:numPr>
        <w:tabs>
          <w:tab w:val="left" w:pos="1093"/>
        </w:tabs>
        <w:spacing w:line="242" w:lineRule="auto"/>
        <w:ind w:left="0"/>
        <w:jc w:val="both"/>
        <w:rPr>
          <w:sz w:val="24"/>
          <w:szCs w:val="24"/>
        </w:rPr>
      </w:pPr>
      <w:r w:rsidRPr="00F97A4B">
        <w:rPr>
          <w:sz w:val="24"/>
          <w:szCs w:val="24"/>
        </w:rPr>
        <w:t>формирование</w:t>
      </w:r>
      <w:r w:rsidRPr="00F97A4B">
        <w:rPr>
          <w:spacing w:val="21"/>
          <w:sz w:val="24"/>
          <w:szCs w:val="24"/>
        </w:rPr>
        <w:t xml:space="preserve"> </w:t>
      </w:r>
      <w:r w:rsidRPr="00F97A4B">
        <w:rPr>
          <w:sz w:val="24"/>
          <w:szCs w:val="24"/>
        </w:rPr>
        <w:t>умений</w:t>
      </w:r>
      <w:r w:rsidRPr="00F97A4B">
        <w:rPr>
          <w:spacing w:val="23"/>
          <w:sz w:val="24"/>
          <w:szCs w:val="24"/>
        </w:rPr>
        <w:t xml:space="preserve"> </w:t>
      </w:r>
      <w:r w:rsidRPr="00F97A4B">
        <w:rPr>
          <w:sz w:val="24"/>
          <w:szCs w:val="24"/>
        </w:rPr>
        <w:t>объяснять</w:t>
      </w:r>
      <w:r w:rsidRPr="00F97A4B">
        <w:rPr>
          <w:spacing w:val="14"/>
          <w:sz w:val="24"/>
          <w:szCs w:val="24"/>
        </w:rPr>
        <w:t xml:space="preserve"> </w:t>
      </w:r>
      <w:r w:rsidRPr="00F97A4B">
        <w:rPr>
          <w:sz w:val="24"/>
          <w:szCs w:val="24"/>
        </w:rPr>
        <w:t>значение</w:t>
      </w:r>
      <w:r w:rsidRPr="00F97A4B">
        <w:rPr>
          <w:spacing w:val="16"/>
          <w:sz w:val="24"/>
          <w:szCs w:val="24"/>
        </w:rPr>
        <w:t xml:space="preserve"> </w:t>
      </w:r>
      <w:r w:rsidRPr="00F97A4B">
        <w:rPr>
          <w:sz w:val="24"/>
          <w:szCs w:val="24"/>
        </w:rPr>
        <w:t>слов</w:t>
      </w:r>
      <w:r w:rsidRPr="00F97A4B">
        <w:rPr>
          <w:spacing w:val="22"/>
          <w:sz w:val="24"/>
          <w:szCs w:val="24"/>
        </w:rPr>
        <w:t xml:space="preserve"> </w:t>
      </w:r>
      <w:r w:rsidRPr="00F97A4B">
        <w:rPr>
          <w:sz w:val="24"/>
          <w:szCs w:val="24"/>
        </w:rPr>
        <w:t>"милосердие",</w:t>
      </w:r>
      <w:r w:rsidRPr="00F97A4B">
        <w:rPr>
          <w:spacing w:val="24"/>
          <w:sz w:val="24"/>
          <w:szCs w:val="24"/>
        </w:rPr>
        <w:t xml:space="preserve"> </w:t>
      </w:r>
      <w:r w:rsidRPr="00F97A4B">
        <w:rPr>
          <w:sz w:val="24"/>
          <w:szCs w:val="24"/>
        </w:rPr>
        <w:t>"сострадание",</w:t>
      </w:r>
      <w:r w:rsidRPr="00F97A4B">
        <w:rPr>
          <w:spacing w:val="-57"/>
          <w:sz w:val="24"/>
          <w:szCs w:val="24"/>
        </w:rPr>
        <w:t xml:space="preserve"> </w:t>
      </w:r>
      <w:r w:rsidRPr="00F97A4B">
        <w:rPr>
          <w:sz w:val="24"/>
          <w:szCs w:val="24"/>
        </w:rPr>
        <w:t>"прощение","дружелюбие";</w:t>
      </w:r>
    </w:p>
    <w:p w:rsidR="00C450EA" w:rsidRPr="00F97A4B" w:rsidRDefault="002F2362" w:rsidP="00B34D59">
      <w:pPr>
        <w:pStyle w:val="a5"/>
        <w:numPr>
          <w:ilvl w:val="0"/>
          <w:numId w:val="66"/>
        </w:numPr>
        <w:tabs>
          <w:tab w:val="left" w:pos="1093"/>
        </w:tabs>
        <w:ind w:left="0"/>
        <w:jc w:val="both"/>
        <w:rPr>
          <w:sz w:val="24"/>
          <w:szCs w:val="24"/>
        </w:rPr>
      </w:pPr>
      <w:r w:rsidRPr="00F97A4B">
        <w:rPr>
          <w:sz w:val="24"/>
          <w:szCs w:val="24"/>
        </w:rPr>
        <w:t>умение</w:t>
      </w:r>
      <w:r w:rsidRPr="00F97A4B">
        <w:rPr>
          <w:spacing w:val="4"/>
          <w:sz w:val="24"/>
          <w:szCs w:val="24"/>
        </w:rPr>
        <w:t xml:space="preserve"> </w:t>
      </w:r>
      <w:r w:rsidRPr="00F97A4B">
        <w:rPr>
          <w:sz w:val="24"/>
          <w:szCs w:val="24"/>
        </w:rPr>
        <w:t>находить</w:t>
      </w:r>
      <w:r w:rsidRPr="00F97A4B">
        <w:rPr>
          <w:spacing w:val="2"/>
          <w:sz w:val="24"/>
          <w:szCs w:val="24"/>
        </w:rPr>
        <w:t xml:space="preserve"> </w:t>
      </w:r>
      <w:r w:rsidRPr="00F97A4B">
        <w:rPr>
          <w:sz w:val="24"/>
          <w:szCs w:val="24"/>
        </w:rPr>
        <w:t>образы,</w:t>
      </w:r>
      <w:r w:rsidRPr="00F97A4B">
        <w:rPr>
          <w:spacing w:val="2"/>
          <w:sz w:val="24"/>
          <w:szCs w:val="24"/>
        </w:rPr>
        <w:t xml:space="preserve"> </w:t>
      </w:r>
      <w:r w:rsidRPr="00F97A4B">
        <w:rPr>
          <w:sz w:val="24"/>
          <w:szCs w:val="24"/>
        </w:rPr>
        <w:t>приводить</w:t>
      </w:r>
      <w:r w:rsidRPr="00F97A4B">
        <w:rPr>
          <w:spacing w:val="6"/>
          <w:sz w:val="24"/>
          <w:szCs w:val="24"/>
        </w:rPr>
        <w:t xml:space="preserve"> </w:t>
      </w:r>
      <w:r w:rsidRPr="00F97A4B">
        <w:rPr>
          <w:sz w:val="24"/>
          <w:szCs w:val="24"/>
        </w:rPr>
        <w:t>примеры</w:t>
      </w:r>
      <w:r w:rsidRPr="00F97A4B">
        <w:rPr>
          <w:spacing w:val="2"/>
          <w:sz w:val="24"/>
          <w:szCs w:val="24"/>
        </w:rPr>
        <w:t xml:space="preserve"> </w:t>
      </w:r>
      <w:r w:rsidRPr="00F97A4B">
        <w:rPr>
          <w:sz w:val="24"/>
          <w:szCs w:val="24"/>
        </w:rPr>
        <w:t>проявлений</w:t>
      </w:r>
      <w:r w:rsidRPr="00F97A4B">
        <w:rPr>
          <w:spacing w:val="2"/>
          <w:sz w:val="24"/>
          <w:szCs w:val="24"/>
        </w:rPr>
        <w:t xml:space="preserve"> </w:t>
      </w:r>
      <w:r w:rsidRPr="00F97A4B">
        <w:rPr>
          <w:sz w:val="24"/>
          <w:szCs w:val="24"/>
        </w:rPr>
        <w:t>любви</w:t>
      </w:r>
      <w:r w:rsidRPr="00F97A4B">
        <w:rPr>
          <w:spacing w:val="5"/>
          <w:sz w:val="24"/>
          <w:szCs w:val="24"/>
        </w:rPr>
        <w:t xml:space="preserve"> </w:t>
      </w:r>
      <w:r w:rsidRPr="00F97A4B">
        <w:rPr>
          <w:sz w:val="24"/>
          <w:szCs w:val="24"/>
        </w:rPr>
        <w:t>к</w:t>
      </w:r>
      <w:r w:rsidRPr="00F97A4B">
        <w:rPr>
          <w:spacing w:val="-2"/>
          <w:sz w:val="24"/>
          <w:szCs w:val="24"/>
        </w:rPr>
        <w:t xml:space="preserve"> </w:t>
      </w:r>
      <w:r w:rsidRPr="00F97A4B">
        <w:rPr>
          <w:sz w:val="24"/>
          <w:szCs w:val="24"/>
        </w:rPr>
        <w:t>ближнему,</w:t>
      </w:r>
      <w:r w:rsidRPr="00F97A4B">
        <w:rPr>
          <w:spacing w:val="1"/>
          <w:sz w:val="24"/>
          <w:szCs w:val="24"/>
        </w:rPr>
        <w:t xml:space="preserve"> </w:t>
      </w:r>
      <w:r w:rsidRPr="00F97A4B">
        <w:rPr>
          <w:sz w:val="24"/>
          <w:szCs w:val="24"/>
        </w:rPr>
        <w:t>милосердия исострадания в религиозных культурах, истории России, современной</w:t>
      </w:r>
      <w:r w:rsidRPr="00F97A4B">
        <w:rPr>
          <w:spacing w:val="-57"/>
          <w:sz w:val="24"/>
          <w:szCs w:val="24"/>
        </w:rPr>
        <w:t xml:space="preserve"> </w:t>
      </w:r>
      <w:r w:rsidRPr="00F97A4B">
        <w:rPr>
          <w:sz w:val="24"/>
          <w:szCs w:val="24"/>
        </w:rPr>
        <w:t>жизни;</w:t>
      </w:r>
    </w:p>
    <w:p w:rsidR="00C450EA" w:rsidRPr="00F97A4B" w:rsidRDefault="002F2362" w:rsidP="00B34D59">
      <w:pPr>
        <w:pStyle w:val="a5"/>
        <w:numPr>
          <w:ilvl w:val="0"/>
          <w:numId w:val="66"/>
        </w:numPr>
        <w:tabs>
          <w:tab w:val="left" w:pos="1093"/>
        </w:tabs>
        <w:spacing w:line="237" w:lineRule="auto"/>
        <w:ind w:left="0"/>
        <w:jc w:val="both"/>
        <w:rPr>
          <w:sz w:val="24"/>
          <w:szCs w:val="24"/>
        </w:rPr>
      </w:pPr>
      <w:r w:rsidRPr="00F97A4B">
        <w:rPr>
          <w:sz w:val="24"/>
          <w:szCs w:val="24"/>
        </w:rPr>
        <w:t>открытость</w:t>
      </w:r>
      <w:r w:rsidRPr="00F97A4B">
        <w:rPr>
          <w:spacing w:val="53"/>
          <w:sz w:val="24"/>
          <w:szCs w:val="24"/>
        </w:rPr>
        <w:t xml:space="preserve"> </w:t>
      </w:r>
      <w:r w:rsidRPr="00F97A4B">
        <w:rPr>
          <w:sz w:val="24"/>
          <w:szCs w:val="24"/>
        </w:rPr>
        <w:t>к</w:t>
      </w:r>
      <w:r w:rsidRPr="00F97A4B">
        <w:rPr>
          <w:spacing w:val="49"/>
          <w:sz w:val="24"/>
          <w:szCs w:val="24"/>
        </w:rPr>
        <w:t xml:space="preserve"> </w:t>
      </w:r>
      <w:r w:rsidRPr="00F97A4B">
        <w:rPr>
          <w:sz w:val="24"/>
          <w:szCs w:val="24"/>
        </w:rPr>
        <w:t>сотрудничеству,  готовность</w:t>
      </w:r>
      <w:r w:rsidRPr="00F97A4B">
        <w:rPr>
          <w:spacing w:val="49"/>
          <w:sz w:val="24"/>
          <w:szCs w:val="24"/>
        </w:rPr>
        <w:t xml:space="preserve"> </w:t>
      </w:r>
      <w:r w:rsidRPr="00F97A4B">
        <w:rPr>
          <w:sz w:val="24"/>
          <w:szCs w:val="24"/>
        </w:rPr>
        <w:t>оказывать</w:t>
      </w:r>
      <w:r w:rsidRPr="00F97A4B">
        <w:rPr>
          <w:spacing w:val="55"/>
          <w:sz w:val="24"/>
          <w:szCs w:val="24"/>
        </w:rPr>
        <w:t xml:space="preserve"> </w:t>
      </w:r>
      <w:r w:rsidRPr="00F97A4B">
        <w:rPr>
          <w:sz w:val="24"/>
          <w:szCs w:val="24"/>
        </w:rPr>
        <w:t>помощь;</w:t>
      </w:r>
      <w:r w:rsidRPr="00F97A4B">
        <w:rPr>
          <w:spacing w:val="48"/>
          <w:sz w:val="24"/>
          <w:szCs w:val="24"/>
        </w:rPr>
        <w:t xml:space="preserve"> </w:t>
      </w:r>
      <w:r w:rsidRPr="00F97A4B">
        <w:rPr>
          <w:sz w:val="24"/>
          <w:szCs w:val="24"/>
        </w:rPr>
        <w:t>осуждение</w:t>
      </w:r>
      <w:r w:rsidRPr="00F97A4B">
        <w:rPr>
          <w:spacing w:val="52"/>
          <w:sz w:val="24"/>
          <w:szCs w:val="24"/>
        </w:rPr>
        <w:t xml:space="preserve"> </w:t>
      </w:r>
      <w:r w:rsidRPr="00F97A4B">
        <w:rPr>
          <w:sz w:val="24"/>
          <w:szCs w:val="24"/>
        </w:rPr>
        <w:t>любых</w:t>
      </w:r>
      <w:r w:rsidRPr="00F97A4B">
        <w:rPr>
          <w:spacing w:val="-57"/>
          <w:sz w:val="24"/>
          <w:szCs w:val="24"/>
        </w:rPr>
        <w:t xml:space="preserve"> </w:t>
      </w:r>
      <w:r w:rsidRPr="00F97A4B">
        <w:rPr>
          <w:sz w:val="24"/>
          <w:szCs w:val="24"/>
        </w:rPr>
        <w:t>случаевунижения</w:t>
      </w:r>
      <w:r w:rsidRPr="00F97A4B">
        <w:rPr>
          <w:spacing w:val="3"/>
          <w:sz w:val="24"/>
          <w:szCs w:val="24"/>
        </w:rPr>
        <w:t xml:space="preserve"> </w:t>
      </w:r>
      <w:r w:rsidRPr="00F97A4B">
        <w:rPr>
          <w:sz w:val="24"/>
          <w:szCs w:val="24"/>
        </w:rPr>
        <w:t>человеческого</w:t>
      </w:r>
      <w:r w:rsidRPr="00F97A4B">
        <w:rPr>
          <w:spacing w:val="6"/>
          <w:sz w:val="24"/>
          <w:szCs w:val="24"/>
        </w:rPr>
        <w:t xml:space="preserve"> </w:t>
      </w:r>
      <w:r w:rsidRPr="00F97A4B">
        <w:rPr>
          <w:sz w:val="24"/>
          <w:szCs w:val="24"/>
        </w:rPr>
        <w:t>достоинства.</w:t>
      </w:r>
    </w:p>
    <w:p w:rsidR="00C450EA" w:rsidRPr="00F97A4B" w:rsidRDefault="00C450EA" w:rsidP="00267F92">
      <w:pPr>
        <w:pStyle w:val="a3"/>
        <w:ind w:left="0"/>
      </w:pPr>
    </w:p>
    <w:p w:rsidR="00C450EA" w:rsidRPr="00F97A4B" w:rsidRDefault="002F2362" w:rsidP="00267F92">
      <w:pPr>
        <w:pStyle w:val="Heading1"/>
        <w:ind w:left="0"/>
        <w:jc w:val="both"/>
      </w:pPr>
      <w:r w:rsidRPr="00F97A4B">
        <w:rPr>
          <w:w w:val="90"/>
        </w:rPr>
        <w:t>По</w:t>
      </w:r>
      <w:r w:rsidRPr="00F97A4B">
        <w:rPr>
          <w:spacing w:val="25"/>
          <w:w w:val="90"/>
        </w:rPr>
        <w:t xml:space="preserve"> </w:t>
      </w:r>
      <w:r w:rsidRPr="00F97A4B">
        <w:rPr>
          <w:w w:val="90"/>
        </w:rPr>
        <w:t>учебному</w:t>
      </w:r>
      <w:r w:rsidRPr="00F97A4B">
        <w:rPr>
          <w:spacing w:val="26"/>
          <w:w w:val="90"/>
        </w:rPr>
        <w:t xml:space="preserve"> </w:t>
      </w:r>
      <w:r w:rsidRPr="00F97A4B">
        <w:rPr>
          <w:w w:val="90"/>
        </w:rPr>
        <w:t>модулю</w:t>
      </w:r>
      <w:r w:rsidRPr="00F97A4B">
        <w:rPr>
          <w:spacing w:val="27"/>
          <w:w w:val="90"/>
        </w:rPr>
        <w:t xml:space="preserve"> </w:t>
      </w:r>
      <w:r w:rsidRPr="00F97A4B">
        <w:rPr>
          <w:w w:val="90"/>
        </w:rPr>
        <w:t>"Основы</w:t>
      </w:r>
      <w:r w:rsidRPr="00F97A4B">
        <w:rPr>
          <w:spacing w:val="20"/>
          <w:w w:val="90"/>
        </w:rPr>
        <w:t xml:space="preserve"> </w:t>
      </w:r>
      <w:r w:rsidRPr="00F97A4B">
        <w:rPr>
          <w:w w:val="90"/>
        </w:rPr>
        <w:t>светской</w:t>
      </w:r>
      <w:r w:rsidRPr="00F97A4B">
        <w:rPr>
          <w:spacing w:val="31"/>
          <w:w w:val="90"/>
        </w:rPr>
        <w:t xml:space="preserve"> </w:t>
      </w:r>
      <w:r w:rsidRPr="00F97A4B">
        <w:rPr>
          <w:w w:val="90"/>
        </w:rPr>
        <w:t>этики":</w:t>
      </w:r>
    </w:p>
    <w:p w:rsidR="00C450EA" w:rsidRPr="00F97A4B" w:rsidRDefault="002F2362" w:rsidP="00B34D59">
      <w:pPr>
        <w:pStyle w:val="a5"/>
        <w:numPr>
          <w:ilvl w:val="0"/>
          <w:numId w:val="65"/>
        </w:numPr>
        <w:tabs>
          <w:tab w:val="left" w:pos="1093"/>
        </w:tabs>
        <w:spacing w:line="237" w:lineRule="auto"/>
        <w:ind w:left="0"/>
        <w:jc w:val="both"/>
        <w:rPr>
          <w:sz w:val="24"/>
          <w:szCs w:val="24"/>
        </w:rPr>
      </w:pPr>
      <w:r w:rsidRPr="00F97A4B">
        <w:rPr>
          <w:sz w:val="24"/>
          <w:szCs w:val="24"/>
        </w:rPr>
        <w:t>формирование умения строить суждения оценочного характера о роли личных усилий</w:t>
      </w:r>
      <w:r w:rsidRPr="00F97A4B">
        <w:rPr>
          <w:spacing w:val="1"/>
          <w:sz w:val="24"/>
          <w:szCs w:val="24"/>
        </w:rPr>
        <w:t xml:space="preserve"> </w:t>
      </w:r>
      <w:r w:rsidRPr="00F97A4B">
        <w:rPr>
          <w:sz w:val="24"/>
          <w:szCs w:val="24"/>
        </w:rPr>
        <w:t>для</w:t>
      </w:r>
      <w:r w:rsidRPr="00F97A4B">
        <w:rPr>
          <w:spacing w:val="1"/>
          <w:sz w:val="24"/>
          <w:szCs w:val="24"/>
        </w:rPr>
        <w:t xml:space="preserve"> </w:t>
      </w:r>
      <w:r w:rsidRPr="00F97A4B">
        <w:rPr>
          <w:sz w:val="24"/>
          <w:szCs w:val="24"/>
        </w:rPr>
        <w:t>нравственного</w:t>
      </w:r>
      <w:r w:rsidRPr="00F97A4B">
        <w:rPr>
          <w:spacing w:val="8"/>
          <w:sz w:val="24"/>
          <w:szCs w:val="24"/>
        </w:rPr>
        <w:t xml:space="preserve"> </w:t>
      </w:r>
      <w:r w:rsidRPr="00F97A4B">
        <w:rPr>
          <w:sz w:val="24"/>
          <w:szCs w:val="24"/>
        </w:rPr>
        <w:t>развития</w:t>
      </w:r>
      <w:r w:rsidRPr="00F97A4B">
        <w:rPr>
          <w:spacing w:val="-3"/>
          <w:sz w:val="24"/>
          <w:szCs w:val="24"/>
        </w:rPr>
        <w:t xml:space="preserve"> </w:t>
      </w:r>
      <w:r w:rsidRPr="00F97A4B">
        <w:rPr>
          <w:sz w:val="24"/>
          <w:szCs w:val="24"/>
        </w:rPr>
        <w:t>человека;</w:t>
      </w:r>
    </w:p>
    <w:p w:rsidR="00C450EA" w:rsidRPr="00F97A4B" w:rsidRDefault="002F2362" w:rsidP="00B34D59">
      <w:pPr>
        <w:pStyle w:val="a5"/>
        <w:numPr>
          <w:ilvl w:val="0"/>
          <w:numId w:val="65"/>
        </w:numPr>
        <w:tabs>
          <w:tab w:val="left" w:pos="1093"/>
        </w:tabs>
        <w:spacing w:line="237" w:lineRule="auto"/>
        <w:ind w:left="0"/>
        <w:jc w:val="both"/>
        <w:rPr>
          <w:sz w:val="24"/>
          <w:szCs w:val="24"/>
        </w:rPr>
      </w:pPr>
      <w:r w:rsidRPr="00F97A4B">
        <w:rPr>
          <w:sz w:val="24"/>
          <w:szCs w:val="24"/>
        </w:rPr>
        <w:t>формирование</w:t>
      </w:r>
      <w:r w:rsidRPr="00F97A4B">
        <w:rPr>
          <w:spacing w:val="1"/>
          <w:sz w:val="24"/>
          <w:szCs w:val="24"/>
        </w:rPr>
        <w:t xml:space="preserve"> </w:t>
      </w:r>
      <w:r w:rsidRPr="00F97A4B">
        <w:rPr>
          <w:sz w:val="24"/>
          <w:szCs w:val="24"/>
        </w:rPr>
        <w:t>умения</w:t>
      </w:r>
      <w:r w:rsidRPr="00F97A4B">
        <w:rPr>
          <w:spacing w:val="1"/>
          <w:sz w:val="24"/>
          <w:szCs w:val="24"/>
        </w:rPr>
        <w:t xml:space="preserve"> </w:t>
      </w:r>
      <w:r w:rsidRPr="00F97A4B">
        <w:rPr>
          <w:sz w:val="24"/>
          <w:szCs w:val="24"/>
        </w:rPr>
        <w:t>анализировать</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давать</w:t>
      </w:r>
      <w:r w:rsidRPr="00F97A4B">
        <w:rPr>
          <w:spacing w:val="1"/>
          <w:sz w:val="24"/>
          <w:szCs w:val="24"/>
        </w:rPr>
        <w:t xml:space="preserve"> </w:t>
      </w:r>
      <w:r w:rsidRPr="00F97A4B">
        <w:rPr>
          <w:sz w:val="24"/>
          <w:szCs w:val="24"/>
        </w:rPr>
        <w:t>нравственную</w:t>
      </w:r>
      <w:r w:rsidRPr="00F97A4B">
        <w:rPr>
          <w:spacing w:val="1"/>
          <w:sz w:val="24"/>
          <w:szCs w:val="24"/>
        </w:rPr>
        <w:t xml:space="preserve"> </w:t>
      </w:r>
      <w:r w:rsidRPr="00F97A4B">
        <w:rPr>
          <w:sz w:val="24"/>
          <w:szCs w:val="24"/>
        </w:rPr>
        <w:t>оценку</w:t>
      </w:r>
      <w:r w:rsidRPr="00F97A4B">
        <w:rPr>
          <w:spacing w:val="61"/>
          <w:sz w:val="24"/>
          <w:szCs w:val="24"/>
        </w:rPr>
        <w:t xml:space="preserve"> </w:t>
      </w:r>
      <w:r w:rsidRPr="00F97A4B">
        <w:rPr>
          <w:sz w:val="24"/>
          <w:szCs w:val="24"/>
        </w:rPr>
        <w:t>поступкам,</w:t>
      </w:r>
      <w:r w:rsidRPr="00F97A4B">
        <w:rPr>
          <w:spacing w:val="-57"/>
          <w:sz w:val="24"/>
          <w:szCs w:val="24"/>
        </w:rPr>
        <w:t xml:space="preserve"> </w:t>
      </w:r>
      <w:r w:rsidRPr="00F97A4B">
        <w:rPr>
          <w:sz w:val="24"/>
          <w:szCs w:val="24"/>
        </w:rPr>
        <w:t>отвечать за них,</w:t>
      </w:r>
      <w:r w:rsidRPr="00F97A4B">
        <w:rPr>
          <w:spacing w:val="2"/>
          <w:sz w:val="24"/>
          <w:szCs w:val="24"/>
        </w:rPr>
        <w:t xml:space="preserve"> </w:t>
      </w:r>
      <w:r w:rsidRPr="00F97A4B">
        <w:rPr>
          <w:sz w:val="24"/>
          <w:szCs w:val="24"/>
        </w:rPr>
        <w:t>проявлять</w:t>
      </w:r>
      <w:r w:rsidRPr="00F97A4B">
        <w:rPr>
          <w:spacing w:val="-4"/>
          <w:sz w:val="24"/>
          <w:szCs w:val="24"/>
        </w:rPr>
        <w:t xml:space="preserve"> </w:t>
      </w:r>
      <w:r w:rsidRPr="00F97A4B">
        <w:rPr>
          <w:sz w:val="24"/>
          <w:szCs w:val="24"/>
        </w:rPr>
        <w:t>готовность</w:t>
      </w:r>
      <w:r w:rsidRPr="00F97A4B">
        <w:rPr>
          <w:spacing w:val="3"/>
          <w:sz w:val="24"/>
          <w:szCs w:val="24"/>
        </w:rPr>
        <w:t xml:space="preserve"> </w:t>
      </w:r>
      <w:r w:rsidRPr="00F97A4B">
        <w:rPr>
          <w:sz w:val="24"/>
          <w:szCs w:val="24"/>
        </w:rPr>
        <w:t>к</w:t>
      </w:r>
      <w:r w:rsidRPr="00F97A4B">
        <w:rPr>
          <w:spacing w:val="-6"/>
          <w:sz w:val="24"/>
          <w:szCs w:val="24"/>
        </w:rPr>
        <w:t xml:space="preserve"> </w:t>
      </w:r>
      <w:r w:rsidRPr="00F97A4B">
        <w:rPr>
          <w:sz w:val="24"/>
          <w:szCs w:val="24"/>
        </w:rPr>
        <w:t>сознательному</w:t>
      </w:r>
      <w:r w:rsidRPr="00F97A4B">
        <w:rPr>
          <w:spacing w:val="-13"/>
          <w:sz w:val="24"/>
          <w:szCs w:val="24"/>
        </w:rPr>
        <w:t xml:space="preserve"> </w:t>
      </w:r>
      <w:r w:rsidRPr="00F97A4B">
        <w:rPr>
          <w:sz w:val="24"/>
          <w:szCs w:val="24"/>
        </w:rPr>
        <w:t>самоограничению</w:t>
      </w:r>
      <w:r w:rsidRPr="00F97A4B">
        <w:rPr>
          <w:spacing w:val="-8"/>
          <w:sz w:val="24"/>
          <w:szCs w:val="24"/>
        </w:rPr>
        <w:t xml:space="preserve"> </w:t>
      </w:r>
      <w:r w:rsidRPr="00F97A4B">
        <w:rPr>
          <w:sz w:val="24"/>
          <w:szCs w:val="24"/>
        </w:rPr>
        <w:t>в</w:t>
      </w:r>
      <w:r w:rsidRPr="00F97A4B">
        <w:rPr>
          <w:spacing w:val="-3"/>
          <w:sz w:val="24"/>
          <w:szCs w:val="24"/>
        </w:rPr>
        <w:t xml:space="preserve"> </w:t>
      </w:r>
      <w:r w:rsidRPr="00F97A4B">
        <w:rPr>
          <w:sz w:val="24"/>
          <w:szCs w:val="24"/>
        </w:rPr>
        <w:t>поведении;</w:t>
      </w:r>
    </w:p>
    <w:p w:rsidR="00C450EA" w:rsidRPr="00F97A4B" w:rsidRDefault="002F2362" w:rsidP="00B34D59">
      <w:pPr>
        <w:pStyle w:val="a5"/>
        <w:numPr>
          <w:ilvl w:val="0"/>
          <w:numId w:val="65"/>
        </w:numPr>
        <w:tabs>
          <w:tab w:val="left" w:pos="1093"/>
        </w:tabs>
        <w:ind w:left="0"/>
        <w:jc w:val="both"/>
        <w:rPr>
          <w:sz w:val="24"/>
          <w:szCs w:val="24"/>
        </w:rPr>
      </w:pPr>
      <w:r w:rsidRPr="00F97A4B">
        <w:rPr>
          <w:sz w:val="24"/>
          <w:szCs w:val="24"/>
        </w:rPr>
        <w:t>способность осуществлять</w:t>
      </w:r>
      <w:r w:rsidRPr="00F97A4B">
        <w:rPr>
          <w:spacing w:val="1"/>
          <w:sz w:val="24"/>
          <w:szCs w:val="24"/>
        </w:rPr>
        <w:t xml:space="preserve"> </w:t>
      </w:r>
      <w:r w:rsidRPr="00F97A4B">
        <w:rPr>
          <w:sz w:val="24"/>
          <w:szCs w:val="24"/>
        </w:rPr>
        <w:t>и обосновывать нравственный выбор, опираясь</w:t>
      </w:r>
      <w:r w:rsidRPr="00F97A4B">
        <w:rPr>
          <w:spacing w:val="60"/>
          <w:sz w:val="24"/>
          <w:szCs w:val="24"/>
        </w:rPr>
        <w:t xml:space="preserve"> </w:t>
      </w:r>
      <w:r w:rsidRPr="00F97A4B">
        <w:rPr>
          <w:sz w:val="24"/>
          <w:szCs w:val="24"/>
        </w:rPr>
        <w:t>на принятые</w:t>
      </w:r>
      <w:r w:rsidRPr="00F97A4B">
        <w:rPr>
          <w:spacing w:val="-57"/>
          <w:sz w:val="24"/>
          <w:szCs w:val="24"/>
        </w:rPr>
        <w:t xml:space="preserve"> </w:t>
      </w:r>
      <w:r w:rsidRPr="00F97A4B">
        <w:rPr>
          <w:sz w:val="24"/>
          <w:szCs w:val="24"/>
        </w:rPr>
        <w:t>в обществе нормы морали и внутреннюю установку личности, поступать согласно своей</w:t>
      </w:r>
      <w:r w:rsidRPr="00F97A4B">
        <w:rPr>
          <w:spacing w:val="1"/>
          <w:sz w:val="24"/>
          <w:szCs w:val="24"/>
        </w:rPr>
        <w:t xml:space="preserve"> </w:t>
      </w:r>
      <w:r w:rsidRPr="00F97A4B">
        <w:rPr>
          <w:sz w:val="24"/>
          <w:szCs w:val="24"/>
        </w:rPr>
        <w:t>совести;</w:t>
      </w:r>
    </w:p>
    <w:p w:rsidR="00C450EA" w:rsidRPr="00F97A4B" w:rsidRDefault="002F2362" w:rsidP="00B34D59">
      <w:pPr>
        <w:pStyle w:val="a5"/>
        <w:numPr>
          <w:ilvl w:val="0"/>
          <w:numId w:val="65"/>
        </w:numPr>
        <w:tabs>
          <w:tab w:val="left" w:pos="1093"/>
        </w:tabs>
        <w:ind w:left="0"/>
        <w:jc w:val="both"/>
        <w:rPr>
          <w:sz w:val="24"/>
          <w:szCs w:val="24"/>
        </w:rPr>
      </w:pPr>
      <w:r w:rsidRPr="00F97A4B">
        <w:rPr>
          <w:sz w:val="24"/>
          <w:szCs w:val="24"/>
        </w:rPr>
        <w:t>знание общепринятых в российском обществе норм морали, отношений и поведения</w:t>
      </w:r>
      <w:r w:rsidRPr="00F97A4B">
        <w:rPr>
          <w:spacing w:val="1"/>
          <w:sz w:val="24"/>
          <w:szCs w:val="24"/>
        </w:rPr>
        <w:t xml:space="preserve"> </w:t>
      </w:r>
      <w:r w:rsidRPr="00F97A4B">
        <w:rPr>
          <w:sz w:val="24"/>
          <w:szCs w:val="24"/>
        </w:rPr>
        <w:t>людей,</w:t>
      </w:r>
      <w:r w:rsidRPr="00F97A4B">
        <w:rPr>
          <w:spacing w:val="1"/>
          <w:sz w:val="24"/>
          <w:szCs w:val="24"/>
        </w:rPr>
        <w:t xml:space="preserve"> </w:t>
      </w:r>
      <w:r w:rsidRPr="00F97A4B">
        <w:rPr>
          <w:sz w:val="24"/>
          <w:szCs w:val="24"/>
        </w:rPr>
        <w:t>основанных</w:t>
      </w:r>
      <w:r w:rsidRPr="00F97A4B">
        <w:rPr>
          <w:spacing w:val="1"/>
          <w:sz w:val="24"/>
          <w:szCs w:val="24"/>
        </w:rPr>
        <w:t xml:space="preserve"> </w:t>
      </w:r>
      <w:r w:rsidRPr="00F97A4B">
        <w:rPr>
          <w:sz w:val="24"/>
          <w:szCs w:val="24"/>
        </w:rPr>
        <w:t>на</w:t>
      </w:r>
      <w:r w:rsidRPr="00F97A4B">
        <w:rPr>
          <w:spacing w:val="1"/>
          <w:sz w:val="24"/>
          <w:szCs w:val="24"/>
        </w:rPr>
        <w:t xml:space="preserve"> </w:t>
      </w:r>
      <w:r w:rsidRPr="00F97A4B">
        <w:rPr>
          <w:sz w:val="24"/>
          <w:szCs w:val="24"/>
        </w:rPr>
        <w:t>российских</w:t>
      </w:r>
      <w:r w:rsidRPr="00F97A4B">
        <w:rPr>
          <w:spacing w:val="1"/>
          <w:sz w:val="24"/>
          <w:szCs w:val="24"/>
        </w:rPr>
        <w:t xml:space="preserve"> </w:t>
      </w:r>
      <w:r w:rsidRPr="00F97A4B">
        <w:rPr>
          <w:sz w:val="24"/>
          <w:szCs w:val="24"/>
        </w:rPr>
        <w:t>традиционных</w:t>
      </w:r>
      <w:r w:rsidRPr="00F97A4B">
        <w:rPr>
          <w:spacing w:val="1"/>
          <w:sz w:val="24"/>
          <w:szCs w:val="24"/>
        </w:rPr>
        <w:t xml:space="preserve"> </w:t>
      </w:r>
      <w:r w:rsidRPr="00F97A4B">
        <w:rPr>
          <w:sz w:val="24"/>
          <w:szCs w:val="24"/>
        </w:rPr>
        <w:t>духовных</w:t>
      </w:r>
      <w:r w:rsidRPr="00F97A4B">
        <w:rPr>
          <w:spacing w:val="1"/>
          <w:sz w:val="24"/>
          <w:szCs w:val="24"/>
        </w:rPr>
        <w:t xml:space="preserve"> </w:t>
      </w:r>
      <w:r w:rsidRPr="00F97A4B">
        <w:rPr>
          <w:sz w:val="24"/>
          <w:szCs w:val="24"/>
        </w:rPr>
        <w:t>ценностях,</w:t>
      </w:r>
      <w:r w:rsidRPr="00F97A4B">
        <w:rPr>
          <w:spacing w:val="-57"/>
          <w:sz w:val="24"/>
          <w:szCs w:val="24"/>
        </w:rPr>
        <w:t xml:space="preserve"> </w:t>
      </w:r>
      <w:r w:rsidRPr="00F97A4B">
        <w:rPr>
          <w:sz w:val="24"/>
          <w:szCs w:val="24"/>
        </w:rPr>
        <w:t>конституционных</w:t>
      </w:r>
      <w:r w:rsidRPr="00F97A4B">
        <w:rPr>
          <w:spacing w:val="-4"/>
          <w:sz w:val="24"/>
          <w:szCs w:val="24"/>
        </w:rPr>
        <w:t xml:space="preserve"> </w:t>
      </w:r>
      <w:r w:rsidRPr="00F97A4B">
        <w:rPr>
          <w:sz w:val="24"/>
          <w:szCs w:val="24"/>
        </w:rPr>
        <w:t>правах,</w:t>
      </w:r>
      <w:r w:rsidRPr="00F97A4B">
        <w:rPr>
          <w:spacing w:val="8"/>
          <w:sz w:val="24"/>
          <w:szCs w:val="24"/>
        </w:rPr>
        <w:t xml:space="preserve"> </w:t>
      </w:r>
      <w:r w:rsidRPr="00F97A4B">
        <w:rPr>
          <w:sz w:val="24"/>
          <w:szCs w:val="24"/>
        </w:rPr>
        <w:t>свободах</w:t>
      </w:r>
      <w:r w:rsidRPr="00F97A4B">
        <w:rPr>
          <w:spacing w:val="-3"/>
          <w:sz w:val="24"/>
          <w:szCs w:val="24"/>
        </w:rPr>
        <w:t xml:space="preserve"> </w:t>
      </w:r>
      <w:r w:rsidRPr="00F97A4B">
        <w:rPr>
          <w:sz w:val="24"/>
          <w:szCs w:val="24"/>
        </w:rPr>
        <w:t>и</w:t>
      </w:r>
      <w:r w:rsidRPr="00F97A4B">
        <w:rPr>
          <w:spacing w:val="-2"/>
          <w:sz w:val="24"/>
          <w:szCs w:val="24"/>
        </w:rPr>
        <w:t xml:space="preserve"> </w:t>
      </w:r>
      <w:r w:rsidRPr="00F97A4B">
        <w:rPr>
          <w:sz w:val="24"/>
          <w:szCs w:val="24"/>
        </w:rPr>
        <w:t>обязанностях</w:t>
      </w:r>
      <w:r w:rsidRPr="00F97A4B">
        <w:rPr>
          <w:spacing w:val="3"/>
          <w:sz w:val="24"/>
          <w:szCs w:val="24"/>
        </w:rPr>
        <w:t xml:space="preserve"> </w:t>
      </w:r>
      <w:r w:rsidRPr="00F97A4B">
        <w:rPr>
          <w:sz w:val="24"/>
          <w:szCs w:val="24"/>
        </w:rPr>
        <w:t>гражданина;</w:t>
      </w:r>
    </w:p>
    <w:p w:rsidR="00C450EA" w:rsidRPr="00F97A4B" w:rsidRDefault="002F2362" w:rsidP="00B34D59">
      <w:pPr>
        <w:pStyle w:val="a5"/>
        <w:numPr>
          <w:ilvl w:val="0"/>
          <w:numId w:val="65"/>
        </w:numPr>
        <w:tabs>
          <w:tab w:val="left" w:pos="1093"/>
        </w:tabs>
        <w:spacing w:line="237" w:lineRule="auto"/>
        <w:ind w:left="0"/>
        <w:jc w:val="both"/>
        <w:rPr>
          <w:sz w:val="24"/>
          <w:szCs w:val="24"/>
        </w:rPr>
      </w:pPr>
      <w:r w:rsidRPr="00F97A4B">
        <w:rPr>
          <w:sz w:val="24"/>
          <w:szCs w:val="24"/>
        </w:rPr>
        <w:t>формирование умения соотносить поведение и поступки человека с основными нормами</w:t>
      </w:r>
      <w:r w:rsidRPr="00F97A4B">
        <w:rPr>
          <w:spacing w:val="-57"/>
          <w:sz w:val="24"/>
          <w:szCs w:val="24"/>
        </w:rPr>
        <w:t xml:space="preserve"> </w:t>
      </w:r>
      <w:r w:rsidRPr="00F97A4B">
        <w:rPr>
          <w:sz w:val="24"/>
          <w:szCs w:val="24"/>
        </w:rPr>
        <w:t>российской</w:t>
      </w:r>
      <w:r w:rsidRPr="00F97A4B">
        <w:rPr>
          <w:spacing w:val="-1"/>
          <w:sz w:val="24"/>
          <w:szCs w:val="24"/>
        </w:rPr>
        <w:t xml:space="preserve"> </w:t>
      </w:r>
      <w:r w:rsidRPr="00F97A4B">
        <w:rPr>
          <w:sz w:val="24"/>
          <w:szCs w:val="24"/>
        </w:rPr>
        <w:t>светской</w:t>
      </w:r>
      <w:r w:rsidRPr="00F97A4B">
        <w:rPr>
          <w:spacing w:val="3"/>
          <w:sz w:val="24"/>
          <w:szCs w:val="24"/>
        </w:rPr>
        <w:t xml:space="preserve"> </w:t>
      </w:r>
      <w:r w:rsidRPr="00F97A4B">
        <w:rPr>
          <w:sz w:val="24"/>
          <w:szCs w:val="24"/>
        </w:rPr>
        <w:t>(гражданской)</w:t>
      </w:r>
      <w:r w:rsidRPr="00F97A4B">
        <w:rPr>
          <w:spacing w:val="3"/>
          <w:sz w:val="24"/>
          <w:szCs w:val="24"/>
        </w:rPr>
        <w:t xml:space="preserve"> </w:t>
      </w:r>
      <w:r w:rsidRPr="00F97A4B">
        <w:rPr>
          <w:sz w:val="24"/>
          <w:szCs w:val="24"/>
        </w:rPr>
        <w:t>этики;</w:t>
      </w:r>
    </w:p>
    <w:p w:rsidR="00C450EA" w:rsidRPr="00F97A4B" w:rsidRDefault="002F2362" w:rsidP="00B34D59">
      <w:pPr>
        <w:pStyle w:val="a5"/>
        <w:numPr>
          <w:ilvl w:val="0"/>
          <w:numId w:val="65"/>
        </w:numPr>
        <w:tabs>
          <w:tab w:val="left" w:pos="1093"/>
        </w:tabs>
        <w:ind w:left="0"/>
        <w:jc w:val="both"/>
        <w:rPr>
          <w:sz w:val="24"/>
          <w:szCs w:val="24"/>
        </w:rPr>
      </w:pPr>
      <w:r w:rsidRPr="00F97A4B">
        <w:rPr>
          <w:sz w:val="24"/>
          <w:szCs w:val="24"/>
        </w:rPr>
        <w:t>формирование</w:t>
      </w:r>
      <w:r w:rsidRPr="00F97A4B">
        <w:rPr>
          <w:spacing w:val="1"/>
          <w:sz w:val="24"/>
          <w:szCs w:val="24"/>
        </w:rPr>
        <w:t xml:space="preserve"> </w:t>
      </w:r>
      <w:r w:rsidRPr="00F97A4B">
        <w:rPr>
          <w:sz w:val="24"/>
          <w:szCs w:val="24"/>
        </w:rPr>
        <w:t>умения</w:t>
      </w:r>
      <w:r w:rsidRPr="00F97A4B">
        <w:rPr>
          <w:spacing w:val="1"/>
          <w:sz w:val="24"/>
          <w:szCs w:val="24"/>
        </w:rPr>
        <w:t xml:space="preserve"> </w:t>
      </w:r>
      <w:r w:rsidRPr="00F97A4B">
        <w:rPr>
          <w:sz w:val="24"/>
          <w:szCs w:val="24"/>
        </w:rPr>
        <w:t>строить</w:t>
      </w:r>
      <w:r w:rsidRPr="00F97A4B">
        <w:rPr>
          <w:spacing w:val="1"/>
          <w:sz w:val="24"/>
          <w:szCs w:val="24"/>
        </w:rPr>
        <w:t xml:space="preserve"> </w:t>
      </w:r>
      <w:r w:rsidRPr="00F97A4B">
        <w:rPr>
          <w:sz w:val="24"/>
          <w:szCs w:val="24"/>
        </w:rPr>
        <w:t>суждения</w:t>
      </w:r>
      <w:r w:rsidRPr="00F97A4B">
        <w:rPr>
          <w:spacing w:val="1"/>
          <w:sz w:val="24"/>
          <w:szCs w:val="24"/>
        </w:rPr>
        <w:t xml:space="preserve"> </w:t>
      </w:r>
      <w:r w:rsidRPr="00F97A4B">
        <w:rPr>
          <w:sz w:val="24"/>
          <w:szCs w:val="24"/>
        </w:rPr>
        <w:t>оценочного</w:t>
      </w:r>
      <w:r w:rsidRPr="00F97A4B">
        <w:rPr>
          <w:spacing w:val="1"/>
          <w:sz w:val="24"/>
          <w:szCs w:val="24"/>
        </w:rPr>
        <w:t xml:space="preserve"> </w:t>
      </w:r>
      <w:r w:rsidRPr="00F97A4B">
        <w:rPr>
          <w:sz w:val="24"/>
          <w:szCs w:val="24"/>
        </w:rPr>
        <w:t>характера</w:t>
      </w:r>
      <w:r w:rsidRPr="00F97A4B">
        <w:rPr>
          <w:spacing w:val="1"/>
          <w:sz w:val="24"/>
          <w:szCs w:val="24"/>
        </w:rPr>
        <w:t xml:space="preserve"> </w:t>
      </w:r>
      <w:r w:rsidRPr="00F97A4B">
        <w:rPr>
          <w:sz w:val="24"/>
          <w:szCs w:val="24"/>
        </w:rPr>
        <w:t>о</w:t>
      </w:r>
      <w:r w:rsidRPr="00F97A4B">
        <w:rPr>
          <w:spacing w:val="1"/>
          <w:sz w:val="24"/>
          <w:szCs w:val="24"/>
        </w:rPr>
        <w:t xml:space="preserve"> </w:t>
      </w:r>
      <w:r w:rsidRPr="00F97A4B">
        <w:rPr>
          <w:sz w:val="24"/>
          <w:szCs w:val="24"/>
        </w:rPr>
        <w:t>значении</w:t>
      </w:r>
      <w:r w:rsidRPr="00F97A4B">
        <w:rPr>
          <w:spacing w:val="1"/>
          <w:sz w:val="24"/>
          <w:szCs w:val="24"/>
        </w:rPr>
        <w:t xml:space="preserve"> </w:t>
      </w:r>
      <w:r w:rsidRPr="00F97A4B">
        <w:rPr>
          <w:sz w:val="24"/>
          <w:szCs w:val="24"/>
        </w:rPr>
        <w:t>нравственности</w:t>
      </w:r>
      <w:r w:rsidRPr="00F97A4B">
        <w:rPr>
          <w:spacing w:val="-2"/>
          <w:sz w:val="24"/>
          <w:szCs w:val="24"/>
        </w:rPr>
        <w:t xml:space="preserve"> </w:t>
      </w:r>
      <w:r w:rsidRPr="00F97A4B">
        <w:rPr>
          <w:sz w:val="24"/>
          <w:szCs w:val="24"/>
        </w:rPr>
        <w:t>вжизни человека,</w:t>
      </w:r>
      <w:r w:rsidRPr="00F97A4B">
        <w:rPr>
          <w:spacing w:val="3"/>
          <w:sz w:val="24"/>
          <w:szCs w:val="24"/>
        </w:rPr>
        <w:t xml:space="preserve"> </w:t>
      </w:r>
      <w:r w:rsidRPr="00F97A4B">
        <w:rPr>
          <w:sz w:val="24"/>
          <w:szCs w:val="24"/>
        </w:rPr>
        <w:t>коллектива,</w:t>
      </w:r>
      <w:r w:rsidRPr="00F97A4B">
        <w:rPr>
          <w:spacing w:val="4"/>
          <w:sz w:val="24"/>
          <w:szCs w:val="24"/>
        </w:rPr>
        <w:t xml:space="preserve"> </w:t>
      </w:r>
      <w:r w:rsidRPr="00F97A4B">
        <w:rPr>
          <w:sz w:val="24"/>
          <w:szCs w:val="24"/>
        </w:rPr>
        <w:t>семьи,</w:t>
      </w:r>
      <w:r w:rsidRPr="00F97A4B">
        <w:rPr>
          <w:spacing w:val="3"/>
          <w:sz w:val="24"/>
          <w:szCs w:val="24"/>
        </w:rPr>
        <w:t xml:space="preserve"> </w:t>
      </w:r>
      <w:r w:rsidRPr="00F97A4B">
        <w:rPr>
          <w:sz w:val="24"/>
          <w:szCs w:val="24"/>
        </w:rPr>
        <w:t>общества;</w:t>
      </w:r>
    </w:p>
    <w:p w:rsidR="00C450EA" w:rsidRPr="00F97A4B" w:rsidRDefault="002F2362" w:rsidP="00B34D59">
      <w:pPr>
        <w:pStyle w:val="a5"/>
        <w:numPr>
          <w:ilvl w:val="0"/>
          <w:numId w:val="65"/>
        </w:numPr>
        <w:tabs>
          <w:tab w:val="left" w:pos="1093"/>
        </w:tabs>
        <w:spacing w:line="237" w:lineRule="auto"/>
        <w:ind w:left="0"/>
        <w:jc w:val="both"/>
        <w:rPr>
          <w:sz w:val="24"/>
          <w:szCs w:val="24"/>
        </w:rPr>
      </w:pPr>
      <w:r w:rsidRPr="00F97A4B">
        <w:rPr>
          <w:sz w:val="24"/>
          <w:szCs w:val="24"/>
        </w:rPr>
        <w:t>знание и готовность ориентироваться на российские традиционные семейные ценности,</w:t>
      </w:r>
      <w:r w:rsidRPr="00F97A4B">
        <w:rPr>
          <w:spacing w:val="1"/>
          <w:sz w:val="24"/>
          <w:szCs w:val="24"/>
        </w:rPr>
        <w:t xml:space="preserve"> </w:t>
      </w:r>
      <w:r w:rsidRPr="00F97A4B">
        <w:rPr>
          <w:sz w:val="24"/>
          <w:szCs w:val="24"/>
        </w:rPr>
        <w:t>нравственные</w:t>
      </w:r>
      <w:r w:rsidRPr="00F97A4B">
        <w:rPr>
          <w:spacing w:val="-4"/>
          <w:sz w:val="24"/>
          <w:szCs w:val="24"/>
        </w:rPr>
        <w:t xml:space="preserve"> </w:t>
      </w:r>
      <w:r w:rsidRPr="00F97A4B">
        <w:rPr>
          <w:sz w:val="24"/>
          <w:szCs w:val="24"/>
        </w:rPr>
        <w:t>нормы</w:t>
      </w:r>
      <w:r w:rsidRPr="00F97A4B">
        <w:rPr>
          <w:spacing w:val="-2"/>
          <w:sz w:val="24"/>
          <w:szCs w:val="24"/>
        </w:rPr>
        <w:t xml:space="preserve"> </w:t>
      </w:r>
      <w:r w:rsidRPr="00F97A4B">
        <w:rPr>
          <w:sz w:val="24"/>
          <w:szCs w:val="24"/>
        </w:rPr>
        <w:t>поведения</w:t>
      </w:r>
      <w:r w:rsidRPr="00F97A4B">
        <w:rPr>
          <w:spacing w:val="-4"/>
          <w:sz w:val="24"/>
          <w:szCs w:val="24"/>
        </w:rPr>
        <w:t xml:space="preserve"> </w:t>
      </w:r>
      <w:r w:rsidRPr="00F97A4B">
        <w:rPr>
          <w:sz w:val="24"/>
          <w:szCs w:val="24"/>
        </w:rPr>
        <w:t>в</w:t>
      </w:r>
      <w:r w:rsidRPr="00F97A4B">
        <w:rPr>
          <w:spacing w:val="-3"/>
          <w:sz w:val="24"/>
          <w:szCs w:val="24"/>
        </w:rPr>
        <w:t xml:space="preserve"> </w:t>
      </w:r>
      <w:r w:rsidRPr="00F97A4B">
        <w:rPr>
          <w:sz w:val="24"/>
          <w:szCs w:val="24"/>
        </w:rPr>
        <w:t>коллективе,</w:t>
      </w:r>
      <w:r w:rsidRPr="00F97A4B">
        <w:rPr>
          <w:spacing w:val="-6"/>
          <w:sz w:val="24"/>
          <w:szCs w:val="24"/>
        </w:rPr>
        <w:t xml:space="preserve"> </w:t>
      </w:r>
      <w:r w:rsidRPr="00F97A4B">
        <w:rPr>
          <w:sz w:val="24"/>
          <w:szCs w:val="24"/>
        </w:rPr>
        <w:t>обществе,</w:t>
      </w:r>
      <w:r w:rsidRPr="00F97A4B">
        <w:rPr>
          <w:spacing w:val="3"/>
          <w:sz w:val="24"/>
          <w:szCs w:val="24"/>
        </w:rPr>
        <w:t xml:space="preserve"> </w:t>
      </w:r>
      <w:r w:rsidRPr="00F97A4B">
        <w:rPr>
          <w:sz w:val="24"/>
          <w:szCs w:val="24"/>
        </w:rPr>
        <w:t>соблюдать</w:t>
      </w:r>
      <w:r w:rsidRPr="00F97A4B">
        <w:rPr>
          <w:spacing w:val="1"/>
          <w:sz w:val="24"/>
          <w:szCs w:val="24"/>
        </w:rPr>
        <w:t xml:space="preserve"> </w:t>
      </w:r>
      <w:r w:rsidRPr="00F97A4B">
        <w:rPr>
          <w:sz w:val="24"/>
          <w:szCs w:val="24"/>
        </w:rPr>
        <w:t>правила</w:t>
      </w:r>
      <w:r w:rsidRPr="00F97A4B">
        <w:rPr>
          <w:spacing w:val="-4"/>
          <w:sz w:val="24"/>
          <w:szCs w:val="24"/>
        </w:rPr>
        <w:t xml:space="preserve"> </w:t>
      </w:r>
      <w:r w:rsidRPr="00F97A4B">
        <w:rPr>
          <w:sz w:val="24"/>
          <w:szCs w:val="24"/>
        </w:rPr>
        <w:t>этикета;</w:t>
      </w:r>
    </w:p>
    <w:p w:rsidR="00C450EA" w:rsidRPr="00F97A4B" w:rsidRDefault="002F2362" w:rsidP="00B34D59">
      <w:pPr>
        <w:pStyle w:val="a5"/>
        <w:numPr>
          <w:ilvl w:val="0"/>
          <w:numId w:val="65"/>
        </w:numPr>
        <w:tabs>
          <w:tab w:val="left" w:pos="1093"/>
        </w:tabs>
        <w:ind w:left="0" w:hanging="367"/>
        <w:jc w:val="both"/>
        <w:rPr>
          <w:sz w:val="24"/>
          <w:szCs w:val="24"/>
        </w:rPr>
      </w:pPr>
      <w:r w:rsidRPr="00F97A4B">
        <w:rPr>
          <w:sz w:val="24"/>
          <w:szCs w:val="24"/>
        </w:rPr>
        <w:t>понимание</w:t>
      </w:r>
      <w:r w:rsidRPr="00F97A4B">
        <w:rPr>
          <w:spacing w:val="27"/>
          <w:sz w:val="24"/>
          <w:szCs w:val="24"/>
        </w:rPr>
        <w:t xml:space="preserve"> </w:t>
      </w:r>
      <w:r w:rsidRPr="00F97A4B">
        <w:rPr>
          <w:sz w:val="24"/>
          <w:szCs w:val="24"/>
        </w:rPr>
        <w:t>ценности</w:t>
      </w:r>
      <w:r w:rsidRPr="00F97A4B">
        <w:rPr>
          <w:spacing w:val="29"/>
          <w:sz w:val="24"/>
          <w:szCs w:val="24"/>
        </w:rPr>
        <w:t xml:space="preserve"> </w:t>
      </w:r>
      <w:r w:rsidRPr="00F97A4B">
        <w:rPr>
          <w:sz w:val="24"/>
          <w:szCs w:val="24"/>
        </w:rPr>
        <w:t>человеческой</w:t>
      </w:r>
      <w:r w:rsidRPr="00F97A4B">
        <w:rPr>
          <w:spacing w:val="28"/>
          <w:sz w:val="24"/>
          <w:szCs w:val="24"/>
        </w:rPr>
        <w:t xml:space="preserve"> </w:t>
      </w:r>
      <w:r w:rsidRPr="00F97A4B">
        <w:rPr>
          <w:sz w:val="24"/>
          <w:szCs w:val="24"/>
        </w:rPr>
        <w:t>жизни,</w:t>
      </w:r>
      <w:r w:rsidRPr="00F97A4B">
        <w:rPr>
          <w:spacing w:val="29"/>
          <w:sz w:val="24"/>
          <w:szCs w:val="24"/>
        </w:rPr>
        <w:t xml:space="preserve"> </w:t>
      </w:r>
      <w:r w:rsidRPr="00F97A4B">
        <w:rPr>
          <w:sz w:val="24"/>
          <w:szCs w:val="24"/>
        </w:rPr>
        <w:t>человеческого</w:t>
      </w:r>
      <w:r w:rsidRPr="00F97A4B">
        <w:rPr>
          <w:spacing w:val="37"/>
          <w:sz w:val="24"/>
          <w:szCs w:val="24"/>
        </w:rPr>
        <w:t xml:space="preserve"> </w:t>
      </w:r>
      <w:r w:rsidRPr="00F97A4B">
        <w:rPr>
          <w:sz w:val="24"/>
          <w:szCs w:val="24"/>
        </w:rPr>
        <w:t>достоинства,</w:t>
      </w:r>
      <w:r w:rsidRPr="00F97A4B">
        <w:rPr>
          <w:spacing w:val="35"/>
          <w:sz w:val="24"/>
          <w:szCs w:val="24"/>
        </w:rPr>
        <w:t xml:space="preserve"> </w:t>
      </w:r>
      <w:r w:rsidRPr="00F97A4B">
        <w:rPr>
          <w:sz w:val="24"/>
          <w:szCs w:val="24"/>
        </w:rPr>
        <w:t>честного</w:t>
      </w:r>
      <w:r w:rsidRPr="00F97A4B">
        <w:rPr>
          <w:spacing w:val="31"/>
          <w:sz w:val="24"/>
          <w:szCs w:val="24"/>
        </w:rPr>
        <w:t xml:space="preserve"> </w:t>
      </w:r>
      <w:r w:rsidRPr="00F97A4B">
        <w:rPr>
          <w:sz w:val="24"/>
          <w:szCs w:val="24"/>
        </w:rPr>
        <w:t>труда</w:t>
      </w:r>
    </w:p>
    <w:p w:rsidR="00C450EA" w:rsidRPr="00F97A4B" w:rsidRDefault="002F2362" w:rsidP="00267F92">
      <w:pPr>
        <w:pStyle w:val="a3"/>
        <w:ind w:left="0"/>
      </w:pPr>
      <w:r w:rsidRPr="00F97A4B">
        <w:t>людей</w:t>
      </w:r>
      <w:r w:rsidRPr="00F97A4B">
        <w:rPr>
          <w:spacing w:val="-1"/>
        </w:rPr>
        <w:t xml:space="preserve"> </w:t>
      </w:r>
      <w:r w:rsidRPr="00F97A4B">
        <w:t>на</w:t>
      </w:r>
      <w:r w:rsidRPr="00F97A4B">
        <w:rPr>
          <w:spacing w:val="-2"/>
        </w:rPr>
        <w:t xml:space="preserve"> </w:t>
      </w:r>
      <w:r w:rsidRPr="00F97A4B">
        <w:t>благо</w:t>
      </w:r>
      <w:r w:rsidRPr="00F97A4B">
        <w:rPr>
          <w:spacing w:val="3"/>
        </w:rPr>
        <w:t xml:space="preserve"> </w:t>
      </w:r>
      <w:r w:rsidRPr="00F97A4B">
        <w:t>человека,</w:t>
      </w:r>
      <w:r w:rsidRPr="00F97A4B">
        <w:rPr>
          <w:spacing w:val="-8"/>
        </w:rPr>
        <w:t xml:space="preserve"> </w:t>
      </w:r>
      <w:r w:rsidRPr="00F97A4B">
        <w:t>общества;</w:t>
      </w:r>
    </w:p>
    <w:p w:rsidR="00C450EA" w:rsidRPr="00F97A4B" w:rsidRDefault="002F2362" w:rsidP="00B34D59">
      <w:pPr>
        <w:pStyle w:val="a5"/>
        <w:numPr>
          <w:ilvl w:val="0"/>
          <w:numId w:val="65"/>
        </w:numPr>
        <w:tabs>
          <w:tab w:val="left" w:pos="1093"/>
          <w:tab w:val="left" w:pos="2847"/>
          <w:tab w:val="left" w:pos="3844"/>
          <w:tab w:val="left" w:pos="5134"/>
          <w:tab w:val="left" w:pos="6309"/>
          <w:tab w:val="left" w:pos="7024"/>
          <w:tab w:val="left" w:pos="8741"/>
        </w:tabs>
        <w:spacing w:line="237" w:lineRule="auto"/>
        <w:ind w:left="0"/>
        <w:jc w:val="both"/>
        <w:rPr>
          <w:sz w:val="24"/>
          <w:szCs w:val="24"/>
        </w:rPr>
      </w:pPr>
      <w:r w:rsidRPr="00F97A4B">
        <w:rPr>
          <w:sz w:val="24"/>
          <w:szCs w:val="24"/>
        </w:rPr>
        <w:t>формирование</w:t>
      </w:r>
      <w:r w:rsidRPr="00F97A4B">
        <w:rPr>
          <w:sz w:val="24"/>
          <w:szCs w:val="24"/>
        </w:rPr>
        <w:tab/>
        <w:t>умения</w:t>
      </w:r>
      <w:r w:rsidRPr="00F97A4B">
        <w:rPr>
          <w:sz w:val="24"/>
          <w:szCs w:val="24"/>
        </w:rPr>
        <w:tab/>
        <w:t>объяснять</w:t>
      </w:r>
      <w:r w:rsidRPr="00F97A4B">
        <w:rPr>
          <w:sz w:val="24"/>
          <w:szCs w:val="24"/>
        </w:rPr>
        <w:tab/>
        <w:t>значение</w:t>
      </w:r>
      <w:r w:rsidRPr="00F97A4B">
        <w:rPr>
          <w:sz w:val="24"/>
          <w:szCs w:val="24"/>
        </w:rPr>
        <w:tab/>
        <w:t>слов</w:t>
      </w:r>
      <w:r w:rsidRPr="00F97A4B">
        <w:rPr>
          <w:sz w:val="24"/>
          <w:szCs w:val="24"/>
        </w:rPr>
        <w:tab/>
        <w:t>"милосердие",</w:t>
      </w:r>
      <w:r w:rsidRPr="00F97A4B">
        <w:rPr>
          <w:sz w:val="24"/>
          <w:szCs w:val="24"/>
        </w:rPr>
        <w:tab/>
      </w:r>
      <w:r w:rsidRPr="00F97A4B">
        <w:rPr>
          <w:spacing w:val="-1"/>
          <w:sz w:val="24"/>
          <w:szCs w:val="24"/>
        </w:rPr>
        <w:t>"сострадание",</w:t>
      </w:r>
      <w:r w:rsidRPr="00F97A4B">
        <w:rPr>
          <w:spacing w:val="-57"/>
          <w:sz w:val="24"/>
          <w:szCs w:val="24"/>
        </w:rPr>
        <w:t xml:space="preserve"> </w:t>
      </w:r>
      <w:r w:rsidRPr="00F97A4B">
        <w:rPr>
          <w:sz w:val="24"/>
          <w:szCs w:val="24"/>
        </w:rPr>
        <w:t>"прощение",</w:t>
      </w:r>
      <w:r w:rsidRPr="00F97A4B">
        <w:rPr>
          <w:spacing w:val="5"/>
          <w:sz w:val="24"/>
          <w:szCs w:val="24"/>
        </w:rPr>
        <w:t xml:space="preserve"> </w:t>
      </w:r>
      <w:r w:rsidRPr="00F97A4B">
        <w:rPr>
          <w:sz w:val="24"/>
          <w:szCs w:val="24"/>
        </w:rPr>
        <w:t>"дружелюбие";</w:t>
      </w:r>
    </w:p>
    <w:p w:rsidR="00C450EA" w:rsidRPr="00F97A4B" w:rsidRDefault="002F2362" w:rsidP="00B34D59">
      <w:pPr>
        <w:pStyle w:val="a5"/>
        <w:numPr>
          <w:ilvl w:val="0"/>
          <w:numId w:val="65"/>
        </w:numPr>
        <w:tabs>
          <w:tab w:val="left" w:pos="1093"/>
        </w:tabs>
        <w:spacing w:line="237" w:lineRule="auto"/>
        <w:ind w:left="0"/>
        <w:jc w:val="both"/>
        <w:rPr>
          <w:sz w:val="24"/>
          <w:szCs w:val="24"/>
        </w:rPr>
      </w:pPr>
      <w:r w:rsidRPr="00F97A4B">
        <w:rPr>
          <w:sz w:val="24"/>
          <w:szCs w:val="24"/>
        </w:rPr>
        <w:t>формирование</w:t>
      </w:r>
      <w:r w:rsidRPr="00F97A4B">
        <w:rPr>
          <w:spacing w:val="13"/>
          <w:sz w:val="24"/>
          <w:szCs w:val="24"/>
        </w:rPr>
        <w:t xml:space="preserve"> </w:t>
      </w:r>
      <w:r w:rsidRPr="00F97A4B">
        <w:rPr>
          <w:sz w:val="24"/>
          <w:szCs w:val="24"/>
        </w:rPr>
        <w:t>умения</w:t>
      </w:r>
      <w:r w:rsidRPr="00F97A4B">
        <w:rPr>
          <w:spacing w:val="15"/>
          <w:sz w:val="24"/>
          <w:szCs w:val="24"/>
        </w:rPr>
        <w:t xml:space="preserve"> </w:t>
      </w:r>
      <w:r w:rsidRPr="00F97A4B">
        <w:rPr>
          <w:sz w:val="24"/>
          <w:szCs w:val="24"/>
        </w:rPr>
        <w:t>приводить</w:t>
      </w:r>
      <w:r w:rsidRPr="00F97A4B">
        <w:rPr>
          <w:spacing w:val="15"/>
          <w:sz w:val="24"/>
          <w:szCs w:val="24"/>
        </w:rPr>
        <w:t xml:space="preserve"> </w:t>
      </w:r>
      <w:r w:rsidRPr="00F97A4B">
        <w:rPr>
          <w:sz w:val="24"/>
          <w:szCs w:val="24"/>
        </w:rPr>
        <w:t>примеры</w:t>
      </w:r>
      <w:r w:rsidRPr="00F97A4B">
        <w:rPr>
          <w:spacing w:val="12"/>
          <w:sz w:val="24"/>
          <w:szCs w:val="24"/>
        </w:rPr>
        <w:t xml:space="preserve"> </w:t>
      </w:r>
      <w:r w:rsidRPr="00F97A4B">
        <w:rPr>
          <w:sz w:val="24"/>
          <w:szCs w:val="24"/>
        </w:rPr>
        <w:t>проявлений</w:t>
      </w:r>
      <w:r w:rsidRPr="00F97A4B">
        <w:rPr>
          <w:spacing w:val="11"/>
          <w:sz w:val="24"/>
          <w:szCs w:val="24"/>
        </w:rPr>
        <w:t xml:space="preserve"> </w:t>
      </w:r>
      <w:r w:rsidRPr="00F97A4B">
        <w:rPr>
          <w:sz w:val="24"/>
          <w:szCs w:val="24"/>
        </w:rPr>
        <w:t>любви</w:t>
      </w:r>
      <w:r w:rsidRPr="00F97A4B">
        <w:rPr>
          <w:spacing w:val="15"/>
          <w:sz w:val="24"/>
          <w:szCs w:val="24"/>
        </w:rPr>
        <w:t xml:space="preserve"> </w:t>
      </w:r>
      <w:r w:rsidRPr="00F97A4B">
        <w:rPr>
          <w:sz w:val="24"/>
          <w:szCs w:val="24"/>
        </w:rPr>
        <w:t>к</w:t>
      </w:r>
      <w:r w:rsidRPr="00F97A4B">
        <w:rPr>
          <w:spacing w:val="13"/>
          <w:sz w:val="24"/>
          <w:szCs w:val="24"/>
        </w:rPr>
        <w:t xml:space="preserve"> </w:t>
      </w:r>
      <w:r w:rsidRPr="00F97A4B">
        <w:rPr>
          <w:sz w:val="24"/>
          <w:szCs w:val="24"/>
        </w:rPr>
        <w:t>ближнему,</w:t>
      </w:r>
      <w:r w:rsidRPr="00F97A4B">
        <w:rPr>
          <w:spacing w:val="17"/>
          <w:sz w:val="24"/>
          <w:szCs w:val="24"/>
        </w:rPr>
        <w:t xml:space="preserve"> </w:t>
      </w:r>
      <w:r w:rsidRPr="00F97A4B">
        <w:rPr>
          <w:sz w:val="24"/>
          <w:szCs w:val="24"/>
        </w:rPr>
        <w:t>милосердия</w:t>
      </w:r>
      <w:r w:rsidRPr="00F97A4B">
        <w:rPr>
          <w:spacing w:val="-57"/>
          <w:sz w:val="24"/>
          <w:szCs w:val="24"/>
        </w:rPr>
        <w:t xml:space="preserve"> </w:t>
      </w:r>
      <w:r w:rsidRPr="00F97A4B">
        <w:rPr>
          <w:sz w:val="24"/>
          <w:szCs w:val="24"/>
        </w:rPr>
        <w:t>и</w:t>
      </w:r>
      <w:r w:rsidRPr="00F97A4B">
        <w:rPr>
          <w:spacing w:val="2"/>
          <w:sz w:val="24"/>
          <w:szCs w:val="24"/>
        </w:rPr>
        <w:t xml:space="preserve"> </w:t>
      </w:r>
      <w:r w:rsidRPr="00F97A4B">
        <w:rPr>
          <w:sz w:val="24"/>
          <w:szCs w:val="24"/>
        </w:rPr>
        <w:t>сострадания</w:t>
      </w:r>
      <w:r w:rsidRPr="00F97A4B">
        <w:rPr>
          <w:spacing w:val="-2"/>
          <w:sz w:val="24"/>
          <w:szCs w:val="24"/>
        </w:rPr>
        <w:t xml:space="preserve"> </w:t>
      </w:r>
      <w:r w:rsidRPr="00F97A4B">
        <w:rPr>
          <w:sz w:val="24"/>
          <w:szCs w:val="24"/>
        </w:rPr>
        <w:t>в</w:t>
      </w:r>
      <w:r w:rsidRPr="00F97A4B">
        <w:rPr>
          <w:spacing w:val="-1"/>
          <w:sz w:val="24"/>
          <w:szCs w:val="24"/>
        </w:rPr>
        <w:t xml:space="preserve"> </w:t>
      </w:r>
      <w:r w:rsidRPr="00F97A4B">
        <w:rPr>
          <w:sz w:val="24"/>
          <w:szCs w:val="24"/>
        </w:rPr>
        <w:t>истории</w:t>
      </w:r>
      <w:r w:rsidRPr="00F97A4B">
        <w:rPr>
          <w:spacing w:val="-1"/>
          <w:sz w:val="24"/>
          <w:szCs w:val="24"/>
        </w:rPr>
        <w:t xml:space="preserve"> </w:t>
      </w:r>
      <w:r w:rsidRPr="00F97A4B">
        <w:rPr>
          <w:sz w:val="24"/>
          <w:szCs w:val="24"/>
        </w:rPr>
        <w:t>России,</w:t>
      </w:r>
      <w:r w:rsidRPr="00F97A4B">
        <w:rPr>
          <w:spacing w:val="-2"/>
          <w:sz w:val="24"/>
          <w:szCs w:val="24"/>
        </w:rPr>
        <w:t xml:space="preserve"> </w:t>
      </w:r>
      <w:r w:rsidRPr="00F97A4B">
        <w:rPr>
          <w:sz w:val="24"/>
          <w:szCs w:val="24"/>
        </w:rPr>
        <w:t>современной</w:t>
      </w:r>
      <w:r w:rsidRPr="00F97A4B">
        <w:rPr>
          <w:spacing w:val="-2"/>
          <w:sz w:val="24"/>
          <w:szCs w:val="24"/>
        </w:rPr>
        <w:t xml:space="preserve"> </w:t>
      </w:r>
      <w:r w:rsidRPr="00F97A4B">
        <w:rPr>
          <w:sz w:val="24"/>
          <w:szCs w:val="24"/>
        </w:rPr>
        <w:t>жизни;</w:t>
      </w:r>
    </w:p>
    <w:p w:rsidR="00C450EA" w:rsidRPr="00F97A4B" w:rsidRDefault="002F2362" w:rsidP="00B34D59">
      <w:pPr>
        <w:pStyle w:val="a5"/>
        <w:numPr>
          <w:ilvl w:val="0"/>
          <w:numId w:val="65"/>
        </w:numPr>
        <w:tabs>
          <w:tab w:val="left" w:pos="1093"/>
        </w:tabs>
        <w:spacing w:line="237" w:lineRule="auto"/>
        <w:ind w:left="0"/>
        <w:jc w:val="both"/>
        <w:rPr>
          <w:sz w:val="24"/>
          <w:szCs w:val="24"/>
        </w:rPr>
      </w:pPr>
      <w:r w:rsidRPr="00F97A4B">
        <w:rPr>
          <w:sz w:val="24"/>
          <w:szCs w:val="24"/>
        </w:rPr>
        <w:t>готовность</w:t>
      </w:r>
      <w:r w:rsidRPr="00F97A4B">
        <w:rPr>
          <w:spacing w:val="11"/>
          <w:sz w:val="24"/>
          <w:szCs w:val="24"/>
        </w:rPr>
        <w:t xml:space="preserve"> </w:t>
      </w:r>
      <w:r w:rsidRPr="00F97A4B">
        <w:rPr>
          <w:sz w:val="24"/>
          <w:szCs w:val="24"/>
        </w:rPr>
        <w:t>проявлять</w:t>
      </w:r>
      <w:r w:rsidRPr="00F97A4B">
        <w:rPr>
          <w:spacing w:val="10"/>
          <w:sz w:val="24"/>
          <w:szCs w:val="24"/>
        </w:rPr>
        <w:t xml:space="preserve"> </w:t>
      </w:r>
      <w:r w:rsidRPr="00F97A4B">
        <w:rPr>
          <w:sz w:val="24"/>
          <w:szCs w:val="24"/>
        </w:rPr>
        <w:t>открытость</w:t>
      </w:r>
      <w:r w:rsidRPr="00F97A4B">
        <w:rPr>
          <w:spacing w:val="11"/>
          <w:sz w:val="24"/>
          <w:szCs w:val="24"/>
        </w:rPr>
        <w:t xml:space="preserve"> </w:t>
      </w:r>
      <w:r w:rsidRPr="00F97A4B">
        <w:rPr>
          <w:sz w:val="24"/>
          <w:szCs w:val="24"/>
        </w:rPr>
        <w:t>к</w:t>
      </w:r>
      <w:r w:rsidRPr="00F97A4B">
        <w:rPr>
          <w:spacing w:val="12"/>
          <w:sz w:val="24"/>
          <w:szCs w:val="24"/>
        </w:rPr>
        <w:t xml:space="preserve"> </w:t>
      </w:r>
      <w:r w:rsidRPr="00F97A4B">
        <w:rPr>
          <w:sz w:val="24"/>
          <w:szCs w:val="24"/>
        </w:rPr>
        <w:t>сотрудничеству,</w:t>
      </w:r>
      <w:r w:rsidRPr="00F97A4B">
        <w:rPr>
          <w:spacing w:val="17"/>
          <w:sz w:val="24"/>
          <w:szCs w:val="24"/>
        </w:rPr>
        <w:t xml:space="preserve"> </w:t>
      </w:r>
      <w:r w:rsidRPr="00F97A4B">
        <w:rPr>
          <w:sz w:val="24"/>
          <w:szCs w:val="24"/>
        </w:rPr>
        <w:t>готовность</w:t>
      </w:r>
      <w:r w:rsidRPr="00F97A4B">
        <w:rPr>
          <w:spacing w:val="7"/>
          <w:sz w:val="24"/>
          <w:szCs w:val="24"/>
        </w:rPr>
        <w:t xml:space="preserve"> </w:t>
      </w:r>
      <w:r w:rsidRPr="00F97A4B">
        <w:rPr>
          <w:sz w:val="24"/>
          <w:szCs w:val="24"/>
        </w:rPr>
        <w:t>оказывать</w:t>
      </w:r>
      <w:r w:rsidRPr="00F97A4B">
        <w:rPr>
          <w:spacing w:val="14"/>
          <w:sz w:val="24"/>
          <w:szCs w:val="24"/>
        </w:rPr>
        <w:t xml:space="preserve"> </w:t>
      </w:r>
      <w:r w:rsidRPr="00F97A4B">
        <w:rPr>
          <w:sz w:val="24"/>
          <w:szCs w:val="24"/>
        </w:rPr>
        <w:t>помощь;</w:t>
      </w:r>
      <w:r w:rsidRPr="00F97A4B">
        <w:rPr>
          <w:spacing w:val="-57"/>
          <w:sz w:val="24"/>
          <w:szCs w:val="24"/>
        </w:rPr>
        <w:t xml:space="preserve"> </w:t>
      </w:r>
      <w:r w:rsidRPr="00F97A4B">
        <w:rPr>
          <w:sz w:val="24"/>
          <w:szCs w:val="24"/>
        </w:rPr>
        <w:t>осуждать</w:t>
      </w:r>
      <w:r w:rsidRPr="00F97A4B">
        <w:rPr>
          <w:spacing w:val="2"/>
          <w:sz w:val="24"/>
          <w:szCs w:val="24"/>
        </w:rPr>
        <w:t xml:space="preserve"> </w:t>
      </w:r>
      <w:r w:rsidRPr="00F97A4B">
        <w:rPr>
          <w:sz w:val="24"/>
          <w:szCs w:val="24"/>
        </w:rPr>
        <w:t>любые</w:t>
      </w:r>
      <w:r w:rsidRPr="00F97A4B">
        <w:rPr>
          <w:spacing w:val="2"/>
          <w:sz w:val="24"/>
          <w:szCs w:val="24"/>
        </w:rPr>
        <w:t xml:space="preserve"> </w:t>
      </w:r>
      <w:r w:rsidRPr="00F97A4B">
        <w:rPr>
          <w:sz w:val="24"/>
          <w:szCs w:val="24"/>
        </w:rPr>
        <w:t>случаи</w:t>
      </w:r>
      <w:r w:rsidRPr="00F97A4B">
        <w:rPr>
          <w:spacing w:val="8"/>
          <w:sz w:val="24"/>
          <w:szCs w:val="24"/>
        </w:rPr>
        <w:t xml:space="preserve"> </w:t>
      </w:r>
      <w:r w:rsidRPr="00F97A4B">
        <w:rPr>
          <w:sz w:val="24"/>
          <w:szCs w:val="24"/>
        </w:rPr>
        <w:t>унижения</w:t>
      </w:r>
      <w:r w:rsidRPr="00F97A4B">
        <w:rPr>
          <w:spacing w:val="3"/>
          <w:sz w:val="24"/>
          <w:szCs w:val="24"/>
        </w:rPr>
        <w:t xml:space="preserve"> </w:t>
      </w:r>
      <w:r w:rsidRPr="00F97A4B">
        <w:rPr>
          <w:sz w:val="24"/>
          <w:szCs w:val="24"/>
        </w:rPr>
        <w:t>человеческого</w:t>
      </w:r>
      <w:r w:rsidRPr="00F97A4B">
        <w:rPr>
          <w:spacing w:val="1"/>
          <w:sz w:val="24"/>
          <w:szCs w:val="24"/>
        </w:rPr>
        <w:t xml:space="preserve"> </w:t>
      </w:r>
      <w:r w:rsidRPr="00F97A4B">
        <w:rPr>
          <w:sz w:val="24"/>
          <w:szCs w:val="24"/>
        </w:rPr>
        <w:t>достоинства.</w:t>
      </w:r>
    </w:p>
    <w:p w:rsidR="00C450EA" w:rsidRPr="00F97A4B" w:rsidRDefault="00C450EA" w:rsidP="00267F92">
      <w:pPr>
        <w:pStyle w:val="a3"/>
        <w:ind w:left="0"/>
      </w:pPr>
    </w:p>
    <w:p w:rsidR="00C450EA" w:rsidRPr="00F97A4B" w:rsidRDefault="002F2362" w:rsidP="00267F92">
      <w:pPr>
        <w:spacing w:line="242" w:lineRule="auto"/>
        <w:jc w:val="both"/>
        <w:rPr>
          <w:b/>
          <w:sz w:val="24"/>
          <w:szCs w:val="24"/>
        </w:rPr>
      </w:pPr>
      <w:r w:rsidRPr="00F97A4B">
        <w:rPr>
          <w:spacing w:val="-2"/>
          <w:sz w:val="24"/>
          <w:szCs w:val="24"/>
        </w:rPr>
        <w:t>Предметные</w:t>
      </w:r>
      <w:r w:rsidRPr="00F97A4B">
        <w:rPr>
          <w:spacing w:val="-17"/>
          <w:sz w:val="24"/>
          <w:szCs w:val="24"/>
        </w:rPr>
        <w:t xml:space="preserve"> </w:t>
      </w:r>
      <w:r w:rsidRPr="00F97A4B">
        <w:rPr>
          <w:spacing w:val="-2"/>
          <w:sz w:val="24"/>
          <w:szCs w:val="24"/>
        </w:rPr>
        <w:t>результаты</w:t>
      </w:r>
      <w:r w:rsidRPr="00F97A4B">
        <w:rPr>
          <w:spacing w:val="-14"/>
          <w:sz w:val="24"/>
          <w:szCs w:val="24"/>
        </w:rPr>
        <w:t xml:space="preserve"> </w:t>
      </w:r>
      <w:r w:rsidRPr="00F97A4B">
        <w:rPr>
          <w:spacing w:val="-1"/>
          <w:sz w:val="24"/>
          <w:szCs w:val="24"/>
        </w:rPr>
        <w:t>по</w:t>
      </w:r>
      <w:r w:rsidRPr="00F97A4B">
        <w:rPr>
          <w:spacing w:val="-6"/>
          <w:sz w:val="24"/>
          <w:szCs w:val="24"/>
        </w:rPr>
        <w:t xml:space="preserve"> </w:t>
      </w:r>
      <w:r w:rsidRPr="00F97A4B">
        <w:rPr>
          <w:spacing w:val="-1"/>
          <w:sz w:val="24"/>
          <w:szCs w:val="24"/>
        </w:rPr>
        <w:t>предметной</w:t>
      </w:r>
      <w:r w:rsidRPr="00F97A4B">
        <w:rPr>
          <w:spacing w:val="-15"/>
          <w:sz w:val="24"/>
          <w:szCs w:val="24"/>
        </w:rPr>
        <w:t xml:space="preserve"> </w:t>
      </w:r>
      <w:r w:rsidRPr="00F97A4B">
        <w:rPr>
          <w:spacing w:val="-1"/>
          <w:sz w:val="24"/>
          <w:szCs w:val="24"/>
        </w:rPr>
        <w:t>области</w:t>
      </w:r>
      <w:r w:rsidRPr="00F97A4B">
        <w:rPr>
          <w:spacing w:val="-10"/>
          <w:sz w:val="24"/>
          <w:szCs w:val="24"/>
        </w:rPr>
        <w:t xml:space="preserve"> </w:t>
      </w:r>
      <w:r w:rsidRPr="00F97A4B">
        <w:rPr>
          <w:b/>
          <w:spacing w:val="-1"/>
          <w:sz w:val="24"/>
          <w:szCs w:val="24"/>
        </w:rPr>
        <w:t>"Искусство"</w:t>
      </w:r>
      <w:r w:rsidRPr="00F97A4B">
        <w:rPr>
          <w:b/>
          <w:spacing w:val="-9"/>
          <w:sz w:val="24"/>
          <w:szCs w:val="24"/>
        </w:rPr>
        <w:t xml:space="preserve"> </w:t>
      </w:r>
      <w:r w:rsidRPr="00F97A4B">
        <w:rPr>
          <w:spacing w:val="-1"/>
          <w:sz w:val="24"/>
          <w:szCs w:val="24"/>
        </w:rPr>
        <w:t>должны</w:t>
      </w:r>
      <w:r w:rsidRPr="00F97A4B">
        <w:rPr>
          <w:spacing w:val="-15"/>
          <w:sz w:val="24"/>
          <w:szCs w:val="24"/>
        </w:rPr>
        <w:t xml:space="preserve"> </w:t>
      </w:r>
      <w:r w:rsidRPr="00F97A4B">
        <w:rPr>
          <w:spacing w:val="-1"/>
          <w:sz w:val="24"/>
          <w:szCs w:val="24"/>
        </w:rPr>
        <w:t>обеспечивать:</w:t>
      </w:r>
      <w:r w:rsidR="009F3F6C" w:rsidRPr="00F97A4B">
        <w:rPr>
          <w:spacing w:val="-1"/>
          <w:sz w:val="24"/>
          <w:szCs w:val="24"/>
        </w:rPr>
        <w:t xml:space="preserve"> </w:t>
      </w:r>
      <w:r w:rsidRPr="00F97A4B">
        <w:rPr>
          <w:spacing w:val="-1"/>
          <w:sz w:val="24"/>
          <w:szCs w:val="24"/>
        </w:rPr>
        <w:t>По</w:t>
      </w:r>
      <w:r w:rsidRPr="00F97A4B">
        <w:rPr>
          <w:spacing w:val="-57"/>
          <w:sz w:val="24"/>
          <w:szCs w:val="24"/>
        </w:rPr>
        <w:t xml:space="preserve"> </w:t>
      </w:r>
      <w:r w:rsidRPr="00F97A4B">
        <w:rPr>
          <w:sz w:val="24"/>
          <w:szCs w:val="24"/>
        </w:rPr>
        <w:t>учебному</w:t>
      </w:r>
      <w:r w:rsidRPr="00F97A4B">
        <w:rPr>
          <w:spacing w:val="-16"/>
          <w:sz w:val="24"/>
          <w:szCs w:val="24"/>
        </w:rPr>
        <w:t xml:space="preserve"> </w:t>
      </w:r>
      <w:r w:rsidRPr="00F97A4B">
        <w:rPr>
          <w:sz w:val="24"/>
          <w:szCs w:val="24"/>
        </w:rPr>
        <w:t>предмету</w:t>
      </w:r>
      <w:r w:rsidRPr="00F97A4B">
        <w:rPr>
          <w:spacing w:val="-11"/>
          <w:sz w:val="24"/>
          <w:szCs w:val="24"/>
        </w:rPr>
        <w:t xml:space="preserve"> </w:t>
      </w:r>
      <w:r w:rsidRPr="00F97A4B">
        <w:rPr>
          <w:b/>
          <w:sz w:val="24"/>
          <w:szCs w:val="24"/>
        </w:rPr>
        <w:t>"Изобразительное</w:t>
      </w:r>
      <w:r w:rsidRPr="00F97A4B">
        <w:rPr>
          <w:b/>
          <w:spacing w:val="-2"/>
          <w:sz w:val="24"/>
          <w:szCs w:val="24"/>
        </w:rPr>
        <w:t xml:space="preserve"> </w:t>
      </w:r>
      <w:r w:rsidRPr="00F97A4B">
        <w:rPr>
          <w:b/>
          <w:sz w:val="24"/>
          <w:szCs w:val="24"/>
        </w:rPr>
        <w:t>искусство":</w:t>
      </w:r>
    </w:p>
    <w:p w:rsidR="00C450EA" w:rsidRPr="00F97A4B" w:rsidRDefault="002F2362" w:rsidP="00B34D59">
      <w:pPr>
        <w:pStyle w:val="a5"/>
        <w:numPr>
          <w:ilvl w:val="0"/>
          <w:numId w:val="64"/>
        </w:numPr>
        <w:tabs>
          <w:tab w:val="left" w:pos="1093"/>
        </w:tabs>
        <w:spacing w:line="242" w:lineRule="auto"/>
        <w:ind w:left="0"/>
        <w:jc w:val="both"/>
        <w:rPr>
          <w:sz w:val="24"/>
          <w:szCs w:val="24"/>
        </w:rPr>
      </w:pPr>
      <w:r w:rsidRPr="00F97A4B">
        <w:rPr>
          <w:sz w:val="24"/>
          <w:szCs w:val="24"/>
        </w:rPr>
        <w:t>выполнение творческих работ с использованием различных художественных материалов</w:t>
      </w:r>
      <w:r w:rsidRPr="00F97A4B">
        <w:rPr>
          <w:spacing w:val="-57"/>
          <w:sz w:val="24"/>
          <w:szCs w:val="24"/>
        </w:rPr>
        <w:t xml:space="preserve"> </w:t>
      </w:r>
      <w:r w:rsidRPr="00F97A4B">
        <w:rPr>
          <w:sz w:val="24"/>
          <w:szCs w:val="24"/>
        </w:rPr>
        <w:t>и</w:t>
      </w:r>
      <w:r w:rsidR="009F3F6C" w:rsidRPr="00F97A4B">
        <w:rPr>
          <w:sz w:val="24"/>
          <w:szCs w:val="24"/>
        </w:rPr>
        <w:t xml:space="preserve"> </w:t>
      </w:r>
      <w:r w:rsidRPr="00F97A4B">
        <w:rPr>
          <w:sz w:val="24"/>
          <w:szCs w:val="24"/>
        </w:rPr>
        <w:t>средств</w:t>
      </w:r>
      <w:r w:rsidRPr="00F97A4B">
        <w:rPr>
          <w:spacing w:val="4"/>
          <w:sz w:val="24"/>
          <w:szCs w:val="24"/>
        </w:rPr>
        <w:t xml:space="preserve"> </w:t>
      </w:r>
      <w:r w:rsidRPr="00F97A4B">
        <w:rPr>
          <w:sz w:val="24"/>
          <w:szCs w:val="24"/>
        </w:rPr>
        <w:t>художественной</w:t>
      </w:r>
      <w:r w:rsidRPr="00F97A4B">
        <w:rPr>
          <w:spacing w:val="-1"/>
          <w:sz w:val="24"/>
          <w:szCs w:val="24"/>
        </w:rPr>
        <w:t xml:space="preserve"> </w:t>
      </w:r>
      <w:r w:rsidRPr="00F97A4B">
        <w:rPr>
          <w:sz w:val="24"/>
          <w:szCs w:val="24"/>
        </w:rPr>
        <w:t>выразительности изобразительного</w:t>
      </w:r>
      <w:r w:rsidRPr="00F97A4B">
        <w:rPr>
          <w:spacing w:val="3"/>
          <w:sz w:val="24"/>
          <w:szCs w:val="24"/>
        </w:rPr>
        <w:t xml:space="preserve"> </w:t>
      </w:r>
      <w:r w:rsidRPr="00F97A4B">
        <w:rPr>
          <w:sz w:val="24"/>
          <w:szCs w:val="24"/>
        </w:rPr>
        <w:t>искусства;</w:t>
      </w:r>
    </w:p>
    <w:p w:rsidR="00C450EA" w:rsidRPr="00F97A4B" w:rsidRDefault="002F2362" w:rsidP="00B34D59">
      <w:pPr>
        <w:pStyle w:val="a5"/>
        <w:numPr>
          <w:ilvl w:val="0"/>
          <w:numId w:val="64"/>
        </w:numPr>
        <w:tabs>
          <w:tab w:val="left" w:pos="1093"/>
        </w:tabs>
        <w:spacing w:line="271" w:lineRule="exact"/>
        <w:ind w:left="0" w:hanging="367"/>
        <w:jc w:val="both"/>
        <w:rPr>
          <w:sz w:val="24"/>
          <w:szCs w:val="24"/>
        </w:rPr>
      </w:pPr>
      <w:r w:rsidRPr="00F97A4B">
        <w:rPr>
          <w:sz w:val="24"/>
          <w:szCs w:val="24"/>
        </w:rPr>
        <w:lastRenderedPageBreak/>
        <w:t>умение</w:t>
      </w:r>
      <w:r w:rsidRPr="00F97A4B">
        <w:rPr>
          <w:spacing w:val="-7"/>
          <w:sz w:val="24"/>
          <w:szCs w:val="24"/>
        </w:rPr>
        <w:t xml:space="preserve"> </w:t>
      </w:r>
      <w:r w:rsidRPr="00F97A4B">
        <w:rPr>
          <w:sz w:val="24"/>
          <w:szCs w:val="24"/>
        </w:rPr>
        <w:t>характеризовать</w:t>
      </w:r>
      <w:r w:rsidRPr="00F97A4B">
        <w:rPr>
          <w:spacing w:val="-8"/>
          <w:sz w:val="24"/>
          <w:szCs w:val="24"/>
        </w:rPr>
        <w:t xml:space="preserve"> </w:t>
      </w:r>
      <w:r w:rsidRPr="00F97A4B">
        <w:rPr>
          <w:sz w:val="24"/>
          <w:szCs w:val="24"/>
        </w:rPr>
        <w:t>виды</w:t>
      </w:r>
      <w:r w:rsidRPr="00F97A4B">
        <w:rPr>
          <w:spacing w:val="-9"/>
          <w:sz w:val="24"/>
          <w:szCs w:val="24"/>
        </w:rPr>
        <w:t xml:space="preserve"> </w:t>
      </w:r>
      <w:r w:rsidRPr="00F97A4B">
        <w:rPr>
          <w:sz w:val="24"/>
          <w:szCs w:val="24"/>
        </w:rPr>
        <w:t>и</w:t>
      </w:r>
      <w:r w:rsidRPr="00F97A4B">
        <w:rPr>
          <w:spacing w:val="-6"/>
          <w:sz w:val="24"/>
          <w:szCs w:val="24"/>
        </w:rPr>
        <w:t xml:space="preserve"> </w:t>
      </w:r>
      <w:r w:rsidRPr="00F97A4B">
        <w:rPr>
          <w:sz w:val="24"/>
          <w:szCs w:val="24"/>
        </w:rPr>
        <w:t>жанры</w:t>
      </w:r>
      <w:r w:rsidRPr="00F97A4B">
        <w:rPr>
          <w:spacing w:val="-4"/>
          <w:sz w:val="24"/>
          <w:szCs w:val="24"/>
        </w:rPr>
        <w:t xml:space="preserve"> </w:t>
      </w:r>
      <w:r w:rsidRPr="00F97A4B">
        <w:rPr>
          <w:sz w:val="24"/>
          <w:szCs w:val="24"/>
        </w:rPr>
        <w:t>изобразительного</w:t>
      </w:r>
      <w:r w:rsidRPr="00F97A4B">
        <w:rPr>
          <w:spacing w:val="-5"/>
          <w:sz w:val="24"/>
          <w:szCs w:val="24"/>
        </w:rPr>
        <w:t xml:space="preserve"> </w:t>
      </w:r>
      <w:r w:rsidRPr="00F97A4B">
        <w:rPr>
          <w:sz w:val="24"/>
          <w:szCs w:val="24"/>
        </w:rPr>
        <w:t>искусства;</w:t>
      </w:r>
    </w:p>
    <w:p w:rsidR="00C450EA" w:rsidRPr="00F97A4B" w:rsidRDefault="002F2362" w:rsidP="00B34D59">
      <w:pPr>
        <w:pStyle w:val="a5"/>
        <w:numPr>
          <w:ilvl w:val="0"/>
          <w:numId w:val="64"/>
        </w:numPr>
        <w:tabs>
          <w:tab w:val="left" w:pos="1093"/>
        </w:tabs>
        <w:spacing w:line="275" w:lineRule="exact"/>
        <w:ind w:left="0" w:hanging="367"/>
        <w:jc w:val="both"/>
        <w:rPr>
          <w:sz w:val="24"/>
          <w:szCs w:val="24"/>
        </w:rPr>
      </w:pPr>
      <w:r w:rsidRPr="00F97A4B">
        <w:rPr>
          <w:sz w:val="24"/>
          <w:szCs w:val="24"/>
        </w:rPr>
        <w:t>овладение</w:t>
      </w:r>
      <w:r w:rsidRPr="00F97A4B">
        <w:rPr>
          <w:spacing w:val="-6"/>
          <w:sz w:val="24"/>
          <w:szCs w:val="24"/>
        </w:rPr>
        <w:t xml:space="preserve"> </w:t>
      </w:r>
      <w:r w:rsidRPr="00F97A4B">
        <w:rPr>
          <w:sz w:val="24"/>
          <w:szCs w:val="24"/>
        </w:rPr>
        <w:t>умением</w:t>
      </w:r>
      <w:r w:rsidRPr="00F97A4B">
        <w:rPr>
          <w:spacing w:val="-4"/>
          <w:sz w:val="24"/>
          <w:szCs w:val="24"/>
        </w:rPr>
        <w:t xml:space="preserve"> </w:t>
      </w:r>
      <w:r w:rsidRPr="00F97A4B">
        <w:rPr>
          <w:sz w:val="24"/>
          <w:szCs w:val="24"/>
        </w:rPr>
        <w:t>рисовать</w:t>
      </w:r>
      <w:r w:rsidRPr="00F97A4B">
        <w:rPr>
          <w:spacing w:val="-4"/>
          <w:sz w:val="24"/>
          <w:szCs w:val="24"/>
        </w:rPr>
        <w:t xml:space="preserve"> </w:t>
      </w:r>
      <w:r w:rsidRPr="00F97A4B">
        <w:rPr>
          <w:sz w:val="24"/>
          <w:szCs w:val="24"/>
        </w:rPr>
        <w:t>с</w:t>
      </w:r>
      <w:r w:rsidRPr="00F97A4B">
        <w:rPr>
          <w:spacing w:val="-8"/>
          <w:sz w:val="24"/>
          <w:szCs w:val="24"/>
        </w:rPr>
        <w:t xml:space="preserve"> </w:t>
      </w:r>
      <w:r w:rsidRPr="00F97A4B">
        <w:rPr>
          <w:sz w:val="24"/>
          <w:szCs w:val="24"/>
        </w:rPr>
        <w:t>натуры,</w:t>
      </w:r>
      <w:r w:rsidRPr="00F97A4B">
        <w:rPr>
          <w:spacing w:val="1"/>
          <w:sz w:val="24"/>
          <w:szCs w:val="24"/>
        </w:rPr>
        <w:t xml:space="preserve"> </w:t>
      </w:r>
      <w:r w:rsidRPr="00F97A4B">
        <w:rPr>
          <w:sz w:val="24"/>
          <w:szCs w:val="24"/>
        </w:rPr>
        <w:t>по</w:t>
      </w:r>
      <w:r w:rsidRPr="00F97A4B">
        <w:rPr>
          <w:spacing w:val="-2"/>
          <w:sz w:val="24"/>
          <w:szCs w:val="24"/>
        </w:rPr>
        <w:t xml:space="preserve"> </w:t>
      </w:r>
      <w:r w:rsidRPr="00F97A4B">
        <w:rPr>
          <w:sz w:val="24"/>
          <w:szCs w:val="24"/>
        </w:rPr>
        <w:t>памяти,</w:t>
      </w:r>
      <w:r w:rsidRPr="00F97A4B">
        <w:rPr>
          <w:spacing w:val="-3"/>
          <w:sz w:val="24"/>
          <w:szCs w:val="24"/>
        </w:rPr>
        <w:t xml:space="preserve"> </w:t>
      </w:r>
      <w:r w:rsidRPr="00F97A4B">
        <w:rPr>
          <w:sz w:val="24"/>
          <w:szCs w:val="24"/>
        </w:rPr>
        <w:t>по</w:t>
      </w:r>
      <w:r w:rsidRPr="00F97A4B">
        <w:rPr>
          <w:spacing w:val="-6"/>
          <w:sz w:val="24"/>
          <w:szCs w:val="24"/>
        </w:rPr>
        <w:t xml:space="preserve"> </w:t>
      </w:r>
      <w:r w:rsidRPr="00F97A4B">
        <w:rPr>
          <w:sz w:val="24"/>
          <w:szCs w:val="24"/>
        </w:rPr>
        <w:t>представлению;</w:t>
      </w:r>
    </w:p>
    <w:p w:rsidR="00C450EA" w:rsidRPr="00F97A4B" w:rsidRDefault="002F2362" w:rsidP="00B34D59">
      <w:pPr>
        <w:pStyle w:val="a5"/>
        <w:numPr>
          <w:ilvl w:val="0"/>
          <w:numId w:val="64"/>
        </w:numPr>
        <w:tabs>
          <w:tab w:val="left" w:pos="1093"/>
        </w:tabs>
        <w:spacing w:line="275" w:lineRule="exact"/>
        <w:ind w:left="0" w:hanging="367"/>
        <w:jc w:val="both"/>
        <w:rPr>
          <w:sz w:val="24"/>
          <w:szCs w:val="24"/>
        </w:rPr>
      </w:pPr>
      <w:r w:rsidRPr="00F97A4B">
        <w:rPr>
          <w:sz w:val="24"/>
          <w:szCs w:val="24"/>
        </w:rPr>
        <w:t>умение</w:t>
      </w:r>
      <w:r w:rsidRPr="00F97A4B">
        <w:rPr>
          <w:spacing w:val="-7"/>
          <w:sz w:val="24"/>
          <w:szCs w:val="24"/>
        </w:rPr>
        <w:t xml:space="preserve"> </w:t>
      </w:r>
      <w:r w:rsidRPr="00F97A4B">
        <w:rPr>
          <w:sz w:val="24"/>
          <w:szCs w:val="24"/>
        </w:rPr>
        <w:t>применять</w:t>
      </w:r>
      <w:r w:rsidRPr="00F97A4B">
        <w:rPr>
          <w:spacing w:val="-9"/>
          <w:sz w:val="24"/>
          <w:szCs w:val="24"/>
        </w:rPr>
        <w:t xml:space="preserve"> </w:t>
      </w:r>
      <w:r w:rsidRPr="00F97A4B">
        <w:rPr>
          <w:sz w:val="24"/>
          <w:szCs w:val="24"/>
        </w:rPr>
        <w:t>принципы</w:t>
      </w:r>
      <w:r w:rsidRPr="00F97A4B">
        <w:rPr>
          <w:spacing w:val="-7"/>
          <w:sz w:val="24"/>
          <w:szCs w:val="24"/>
        </w:rPr>
        <w:t xml:space="preserve"> </w:t>
      </w:r>
      <w:r w:rsidRPr="00F97A4B">
        <w:rPr>
          <w:sz w:val="24"/>
          <w:szCs w:val="24"/>
        </w:rPr>
        <w:t>перспективных</w:t>
      </w:r>
      <w:r w:rsidRPr="00F97A4B">
        <w:rPr>
          <w:spacing w:val="-9"/>
          <w:sz w:val="24"/>
          <w:szCs w:val="24"/>
        </w:rPr>
        <w:t xml:space="preserve"> </w:t>
      </w:r>
      <w:r w:rsidRPr="00F97A4B">
        <w:rPr>
          <w:sz w:val="24"/>
          <w:szCs w:val="24"/>
        </w:rPr>
        <w:t>и</w:t>
      </w:r>
      <w:r w:rsidRPr="00F97A4B">
        <w:rPr>
          <w:spacing w:val="-14"/>
          <w:sz w:val="24"/>
          <w:szCs w:val="24"/>
        </w:rPr>
        <w:t xml:space="preserve"> </w:t>
      </w:r>
      <w:r w:rsidRPr="00F97A4B">
        <w:rPr>
          <w:sz w:val="24"/>
          <w:szCs w:val="24"/>
        </w:rPr>
        <w:t>композиционных</w:t>
      </w:r>
      <w:r w:rsidRPr="00F97A4B">
        <w:rPr>
          <w:spacing w:val="-8"/>
          <w:sz w:val="24"/>
          <w:szCs w:val="24"/>
        </w:rPr>
        <w:t xml:space="preserve"> </w:t>
      </w:r>
      <w:r w:rsidRPr="00F97A4B">
        <w:rPr>
          <w:sz w:val="24"/>
          <w:szCs w:val="24"/>
        </w:rPr>
        <w:t>построений;</w:t>
      </w:r>
    </w:p>
    <w:p w:rsidR="00C450EA" w:rsidRPr="00F97A4B" w:rsidRDefault="002F2362" w:rsidP="00B34D59">
      <w:pPr>
        <w:pStyle w:val="a5"/>
        <w:numPr>
          <w:ilvl w:val="0"/>
          <w:numId w:val="64"/>
        </w:numPr>
        <w:tabs>
          <w:tab w:val="left" w:pos="1093"/>
        </w:tabs>
        <w:spacing w:line="237" w:lineRule="auto"/>
        <w:ind w:left="0"/>
        <w:jc w:val="both"/>
        <w:rPr>
          <w:sz w:val="24"/>
          <w:szCs w:val="24"/>
        </w:rPr>
      </w:pPr>
      <w:r w:rsidRPr="00F97A4B">
        <w:rPr>
          <w:sz w:val="24"/>
          <w:szCs w:val="24"/>
        </w:rPr>
        <w:t>умение</w:t>
      </w:r>
      <w:r w:rsidRPr="00F97A4B">
        <w:rPr>
          <w:spacing w:val="-7"/>
          <w:sz w:val="24"/>
          <w:szCs w:val="24"/>
        </w:rPr>
        <w:t xml:space="preserve"> </w:t>
      </w:r>
      <w:r w:rsidRPr="00F97A4B">
        <w:rPr>
          <w:sz w:val="24"/>
          <w:szCs w:val="24"/>
        </w:rPr>
        <w:t>характеризовать</w:t>
      </w:r>
      <w:r w:rsidRPr="00F97A4B">
        <w:rPr>
          <w:spacing w:val="-8"/>
          <w:sz w:val="24"/>
          <w:szCs w:val="24"/>
        </w:rPr>
        <w:t xml:space="preserve"> </w:t>
      </w:r>
      <w:r w:rsidRPr="00F97A4B">
        <w:rPr>
          <w:sz w:val="24"/>
          <w:szCs w:val="24"/>
        </w:rPr>
        <w:t>отличительные</w:t>
      </w:r>
      <w:r w:rsidRPr="00F97A4B">
        <w:rPr>
          <w:spacing w:val="-11"/>
          <w:sz w:val="24"/>
          <w:szCs w:val="24"/>
        </w:rPr>
        <w:t xml:space="preserve"> </w:t>
      </w:r>
      <w:r w:rsidRPr="00F97A4B">
        <w:rPr>
          <w:sz w:val="24"/>
          <w:szCs w:val="24"/>
        </w:rPr>
        <w:t>особенности</w:t>
      </w:r>
      <w:r w:rsidRPr="00F97A4B">
        <w:rPr>
          <w:spacing w:val="-8"/>
          <w:sz w:val="24"/>
          <w:szCs w:val="24"/>
        </w:rPr>
        <w:t xml:space="preserve"> </w:t>
      </w:r>
      <w:r w:rsidRPr="00F97A4B">
        <w:rPr>
          <w:sz w:val="24"/>
          <w:szCs w:val="24"/>
        </w:rPr>
        <w:t>художественных</w:t>
      </w:r>
      <w:r w:rsidRPr="00F97A4B">
        <w:rPr>
          <w:spacing w:val="-9"/>
          <w:sz w:val="24"/>
          <w:szCs w:val="24"/>
        </w:rPr>
        <w:t xml:space="preserve"> </w:t>
      </w:r>
      <w:r w:rsidRPr="00F97A4B">
        <w:rPr>
          <w:sz w:val="24"/>
          <w:szCs w:val="24"/>
        </w:rPr>
        <w:t>промыслов</w:t>
      </w:r>
      <w:r w:rsidRPr="00F97A4B">
        <w:rPr>
          <w:spacing w:val="-57"/>
          <w:sz w:val="24"/>
          <w:szCs w:val="24"/>
        </w:rPr>
        <w:t xml:space="preserve"> </w:t>
      </w:r>
      <w:r w:rsidRPr="00F97A4B">
        <w:rPr>
          <w:sz w:val="24"/>
          <w:szCs w:val="24"/>
        </w:rPr>
        <w:t>России;</w:t>
      </w:r>
    </w:p>
    <w:p w:rsidR="00C450EA" w:rsidRPr="00F97A4B" w:rsidRDefault="002F2362" w:rsidP="00B34D59">
      <w:pPr>
        <w:pStyle w:val="a5"/>
        <w:numPr>
          <w:ilvl w:val="0"/>
          <w:numId w:val="64"/>
        </w:numPr>
        <w:tabs>
          <w:tab w:val="left" w:pos="1093"/>
        </w:tabs>
        <w:spacing w:line="237" w:lineRule="auto"/>
        <w:ind w:left="0"/>
        <w:jc w:val="both"/>
        <w:rPr>
          <w:sz w:val="24"/>
          <w:szCs w:val="24"/>
        </w:rPr>
      </w:pPr>
      <w:r w:rsidRPr="00F97A4B">
        <w:rPr>
          <w:sz w:val="24"/>
          <w:szCs w:val="24"/>
        </w:rPr>
        <w:t>умение</w:t>
      </w:r>
      <w:r w:rsidRPr="00F97A4B">
        <w:rPr>
          <w:spacing w:val="17"/>
          <w:sz w:val="24"/>
          <w:szCs w:val="24"/>
        </w:rPr>
        <w:t xml:space="preserve"> </w:t>
      </w:r>
      <w:r w:rsidRPr="00F97A4B">
        <w:rPr>
          <w:sz w:val="24"/>
          <w:szCs w:val="24"/>
        </w:rPr>
        <w:t>использовать</w:t>
      </w:r>
      <w:r w:rsidRPr="00F97A4B">
        <w:rPr>
          <w:spacing w:val="15"/>
          <w:sz w:val="24"/>
          <w:szCs w:val="24"/>
        </w:rPr>
        <w:t xml:space="preserve"> </w:t>
      </w:r>
      <w:r w:rsidRPr="00F97A4B">
        <w:rPr>
          <w:sz w:val="24"/>
          <w:szCs w:val="24"/>
        </w:rPr>
        <w:t>простейшие</w:t>
      </w:r>
      <w:r w:rsidRPr="00F97A4B">
        <w:rPr>
          <w:spacing w:val="13"/>
          <w:sz w:val="24"/>
          <w:szCs w:val="24"/>
        </w:rPr>
        <w:t xml:space="preserve"> </w:t>
      </w:r>
      <w:r w:rsidRPr="00F97A4B">
        <w:rPr>
          <w:sz w:val="24"/>
          <w:szCs w:val="24"/>
        </w:rPr>
        <w:t>инструменты</w:t>
      </w:r>
      <w:r w:rsidRPr="00F97A4B">
        <w:rPr>
          <w:spacing w:val="21"/>
          <w:sz w:val="24"/>
          <w:szCs w:val="24"/>
        </w:rPr>
        <w:t xml:space="preserve"> </w:t>
      </w:r>
      <w:r w:rsidRPr="00F97A4B">
        <w:rPr>
          <w:sz w:val="24"/>
          <w:szCs w:val="24"/>
        </w:rPr>
        <w:t>графических</w:t>
      </w:r>
      <w:r w:rsidRPr="00F97A4B">
        <w:rPr>
          <w:spacing w:val="14"/>
          <w:sz w:val="24"/>
          <w:szCs w:val="24"/>
        </w:rPr>
        <w:t xml:space="preserve"> </w:t>
      </w:r>
      <w:r w:rsidRPr="00F97A4B">
        <w:rPr>
          <w:sz w:val="24"/>
          <w:szCs w:val="24"/>
        </w:rPr>
        <w:t>редакторов</w:t>
      </w:r>
      <w:r w:rsidRPr="00F97A4B">
        <w:rPr>
          <w:spacing w:val="16"/>
          <w:sz w:val="24"/>
          <w:szCs w:val="24"/>
        </w:rPr>
        <w:t xml:space="preserve"> </w:t>
      </w:r>
      <w:r w:rsidRPr="00F97A4B">
        <w:rPr>
          <w:sz w:val="24"/>
          <w:szCs w:val="24"/>
        </w:rPr>
        <w:t>для</w:t>
      </w:r>
      <w:r w:rsidRPr="00F97A4B">
        <w:rPr>
          <w:spacing w:val="13"/>
          <w:sz w:val="24"/>
          <w:szCs w:val="24"/>
        </w:rPr>
        <w:t xml:space="preserve"> </w:t>
      </w:r>
      <w:r w:rsidRPr="00F97A4B">
        <w:rPr>
          <w:sz w:val="24"/>
          <w:szCs w:val="24"/>
        </w:rPr>
        <w:t>обработки</w:t>
      </w:r>
      <w:r w:rsidRPr="00F97A4B">
        <w:rPr>
          <w:spacing w:val="-57"/>
          <w:sz w:val="24"/>
          <w:szCs w:val="24"/>
        </w:rPr>
        <w:t xml:space="preserve"> </w:t>
      </w:r>
      <w:r w:rsidRPr="00F97A4B">
        <w:rPr>
          <w:sz w:val="24"/>
          <w:szCs w:val="24"/>
        </w:rPr>
        <w:t>фотографических</w:t>
      </w:r>
      <w:r w:rsidRPr="00F97A4B">
        <w:rPr>
          <w:spacing w:val="-2"/>
          <w:sz w:val="24"/>
          <w:szCs w:val="24"/>
        </w:rPr>
        <w:t xml:space="preserve"> </w:t>
      </w:r>
      <w:r w:rsidRPr="00F97A4B">
        <w:rPr>
          <w:sz w:val="24"/>
          <w:szCs w:val="24"/>
        </w:rPr>
        <w:t>изображений</w:t>
      </w:r>
      <w:r w:rsidRPr="00F97A4B">
        <w:rPr>
          <w:spacing w:val="3"/>
          <w:sz w:val="24"/>
          <w:szCs w:val="24"/>
        </w:rPr>
        <w:t xml:space="preserve"> </w:t>
      </w:r>
      <w:r w:rsidRPr="00F97A4B">
        <w:rPr>
          <w:sz w:val="24"/>
          <w:szCs w:val="24"/>
        </w:rPr>
        <w:t>и</w:t>
      </w:r>
      <w:r w:rsidRPr="00F97A4B">
        <w:rPr>
          <w:spacing w:val="-2"/>
          <w:sz w:val="24"/>
          <w:szCs w:val="24"/>
        </w:rPr>
        <w:t xml:space="preserve"> </w:t>
      </w:r>
      <w:r w:rsidRPr="00F97A4B">
        <w:rPr>
          <w:sz w:val="24"/>
          <w:szCs w:val="24"/>
        </w:rPr>
        <w:t>анимации.</w:t>
      </w:r>
    </w:p>
    <w:p w:rsidR="00C450EA" w:rsidRPr="00F97A4B" w:rsidRDefault="002F2362" w:rsidP="00267F92">
      <w:pPr>
        <w:spacing w:line="275" w:lineRule="exact"/>
        <w:jc w:val="both"/>
        <w:rPr>
          <w:b/>
          <w:sz w:val="24"/>
          <w:szCs w:val="24"/>
        </w:rPr>
      </w:pPr>
      <w:r w:rsidRPr="00F97A4B">
        <w:rPr>
          <w:w w:val="95"/>
          <w:sz w:val="24"/>
          <w:szCs w:val="24"/>
        </w:rPr>
        <w:t>По учебному</w:t>
      </w:r>
      <w:r w:rsidRPr="00F97A4B">
        <w:rPr>
          <w:spacing w:val="-4"/>
          <w:w w:val="95"/>
          <w:sz w:val="24"/>
          <w:szCs w:val="24"/>
        </w:rPr>
        <w:t xml:space="preserve"> </w:t>
      </w:r>
      <w:r w:rsidRPr="00F97A4B">
        <w:rPr>
          <w:w w:val="95"/>
          <w:sz w:val="24"/>
          <w:szCs w:val="24"/>
        </w:rPr>
        <w:t xml:space="preserve">предмету </w:t>
      </w:r>
      <w:r w:rsidRPr="00F97A4B">
        <w:rPr>
          <w:b/>
          <w:w w:val="95"/>
          <w:sz w:val="24"/>
          <w:szCs w:val="24"/>
        </w:rPr>
        <w:t>"Музыка":</w:t>
      </w:r>
    </w:p>
    <w:p w:rsidR="00C450EA" w:rsidRPr="00F97A4B" w:rsidRDefault="002F2362" w:rsidP="00B34D59">
      <w:pPr>
        <w:pStyle w:val="a5"/>
        <w:numPr>
          <w:ilvl w:val="0"/>
          <w:numId w:val="63"/>
        </w:numPr>
        <w:tabs>
          <w:tab w:val="left" w:pos="1093"/>
        </w:tabs>
        <w:spacing w:line="275" w:lineRule="exact"/>
        <w:ind w:left="0" w:hanging="367"/>
        <w:jc w:val="both"/>
        <w:rPr>
          <w:sz w:val="24"/>
          <w:szCs w:val="24"/>
        </w:rPr>
      </w:pPr>
      <w:r w:rsidRPr="00F97A4B">
        <w:rPr>
          <w:sz w:val="24"/>
          <w:szCs w:val="24"/>
        </w:rPr>
        <w:t>знание</w:t>
      </w:r>
      <w:r w:rsidRPr="00F97A4B">
        <w:rPr>
          <w:spacing w:val="-11"/>
          <w:sz w:val="24"/>
          <w:szCs w:val="24"/>
        </w:rPr>
        <w:t xml:space="preserve"> </w:t>
      </w:r>
      <w:r w:rsidRPr="00F97A4B">
        <w:rPr>
          <w:sz w:val="24"/>
          <w:szCs w:val="24"/>
        </w:rPr>
        <w:t>основных</w:t>
      </w:r>
      <w:r w:rsidRPr="00F97A4B">
        <w:rPr>
          <w:spacing w:val="-9"/>
          <w:sz w:val="24"/>
          <w:szCs w:val="24"/>
        </w:rPr>
        <w:t xml:space="preserve"> </w:t>
      </w:r>
      <w:r w:rsidRPr="00F97A4B">
        <w:rPr>
          <w:sz w:val="24"/>
          <w:szCs w:val="24"/>
        </w:rPr>
        <w:t>жанров</w:t>
      </w:r>
      <w:r w:rsidRPr="00F97A4B">
        <w:rPr>
          <w:spacing w:val="-7"/>
          <w:sz w:val="24"/>
          <w:szCs w:val="24"/>
        </w:rPr>
        <w:t xml:space="preserve"> </w:t>
      </w:r>
      <w:r w:rsidRPr="00F97A4B">
        <w:rPr>
          <w:sz w:val="24"/>
          <w:szCs w:val="24"/>
        </w:rPr>
        <w:t>народной</w:t>
      </w:r>
      <w:r w:rsidRPr="00F97A4B">
        <w:rPr>
          <w:spacing w:val="-5"/>
          <w:sz w:val="24"/>
          <w:szCs w:val="24"/>
        </w:rPr>
        <w:t xml:space="preserve"> </w:t>
      </w:r>
      <w:r w:rsidRPr="00F97A4B">
        <w:rPr>
          <w:sz w:val="24"/>
          <w:szCs w:val="24"/>
        </w:rPr>
        <w:t>и</w:t>
      </w:r>
      <w:r w:rsidRPr="00F97A4B">
        <w:rPr>
          <w:spacing w:val="-10"/>
          <w:sz w:val="24"/>
          <w:szCs w:val="24"/>
        </w:rPr>
        <w:t xml:space="preserve"> </w:t>
      </w:r>
      <w:r w:rsidRPr="00F97A4B">
        <w:rPr>
          <w:sz w:val="24"/>
          <w:szCs w:val="24"/>
        </w:rPr>
        <w:t>профессиональной</w:t>
      </w:r>
      <w:r w:rsidRPr="00F97A4B">
        <w:rPr>
          <w:spacing w:val="-2"/>
          <w:sz w:val="24"/>
          <w:szCs w:val="24"/>
        </w:rPr>
        <w:t xml:space="preserve"> </w:t>
      </w:r>
      <w:r w:rsidRPr="00F97A4B">
        <w:rPr>
          <w:sz w:val="24"/>
          <w:szCs w:val="24"/>
        </w:rPr>
        <w:t>музыки;</w:t>
      </w:r>
    </w:p>
    <w:p w:rsidR="00C450EA" w:rsidRPr="00F97A4B" w:rsidRDefault="002F2362" w:rsidP="00B34D59">
      <w:pPr>
        <w:pStyle w:val="a5"/>
        <w:numPr>
          <w:ilvl w:val="0"/>
          <w:numId w:val="63"/>
        </w:numPr>
        <w:tabs>
          <w:tab w:val="left" w:pos="1093"/>
        </w:tabs>
        <w:spacing w:line="237" w:lineRule="auto"/>
        <w:ind w:left="0"/>
        <w:jc w:val="both"/>
        <w:rPr>
          <w:sz w:val="24"/>
          <w:szCs w:val="24"/>
        </w:rPr>
      </w:pPr>
      <w:r w:rsidRPr="00F97A4B">
        <w:rPr>
          <w:sz w:val="24"/>
          <w:szCs w:val="24"/>
        </w:rPr>
        <w:t>знание видов оркестров, названий наиболее известных инструментов; умение различать</w:t>
      </w:r>
      <w:r w:rsidRPr="00F97A4B">
        <w:rPr>
          <w:spacing w:val="1"/>
          <w:sz w:val="24"/>
          <w:szCs w:val="24"/>
        </w:rPr>
        <w:t xml:space="preserve"> </w:t>
      </w:r>
      <w:r w:rsidRPr="00F97A4B">
        <w:rPr>
          <w:sz w:val="24"/>
          <w:szCs w:val="24"/>
        </w:rPr>
        <w:t>звучание</w:t>
      </w:r>
      <w:r w:rsidRPr="00F97A4B">
        <w:rPr>
          <w:spacing w:val="-4"/>
          <w:sz w:val="24"/>
          <w:szCs w:val="24"/>
        </w:rPr>
        <w:t xml:space="preserve"> </w:t>
      </w:r>
      <w:r w:rsidRPr="00F97A4B">
        <w:rPr>
          <w:sz w:val="24"/>
          <w:szCs w:val="24"/>
        </w:rPr>
        <w:t>отдельных</w:t>
      </w:r>
      <w:r w:rsidRPr="00F97A4B">
        <w:rPr>
          <w:spacing w:val="-4"/>
          <w:sz w:val="24"/>
          <w:szCs w:val="24"/>
        </w:rPr>
        <w:t xml:space="preserve"> </w:t>
      </w:r>
      <w:r w:rsidRPr="00F97A4B">
        <w:rPr>
          <w:sz w:val="24"/>
          <w:szCs w:val="24"/>
        </w:rPr>
        <w:t>музыкальных</w:t>
      </w:r>
      <w:r w:rsidRPr="00F97A4B">
        <w:rPr>
          <w:spacing w:val="1"/>
          <w:sz w:val="24"/>
          <w:szCs w:val="24"/>
        </w:rPr>
        <w:t xml:space="preserve"> </w:t>
      </w:r>
      <w:r w:rsidRPr="00F97A4B">
        <w:rPr>
          <w:sz w:val="24"/>
          <w:szCs w:val="24"/>
        </w:rPr>
        <w:t>инструментов, виды</w:t>
      </w:r>
      <w:r w:rsidRPr="00F97A4B">
        <w:rPr>
          <w:spacing w:val="-1"/>
          <w:sz w:val="24"/>
          <w:szCs w:val="24"/>
        </w:rPr>
        <w:t xml:space="preserve"> </w:t>
      </w:r>
      <w:r w:rsidRPr="00F97A4B">
        <w:rPr>
          <w:sz w:val="24"/>
          <w:szCs w:val="24"/>
        </w:rPr>
        <w:t>хора</w:t>
      </w:r>
      <w:r w:rsidRPr="00F97A4B">
        <w:rPr>
          <w:spacing w:val="-3"/>
          <w:sz w:val="24"/>
          <w:szCs w:val="24"/>
        </w:rPr>
        <w:t xml:space="preserve"> </w:t>
      </w:r>
      <w:r w:rsidRPr="00F97A4B">
        <w:rPr>
          <w:sz w:val="24"/>
          <w:szCs w:val="24"/>
        </w:rPr>
        <w:t>и</w:t>
      </w:r>
      <w:r w:rsidRPr="00F97A4B">
        <w:rPr>
          <w:spacing w:val="-3"/>
          <w:sz w:val="24"/>
          <w:szCs w:val="24"/>
        </w:rPr>
        <w:t xml:space="preserve"> </w:t>
      </w:r>
      <w:r w:rsidRPr="00F97A4B">
        <w:rPr>
          <w:sz w:val="24"/>
          <w:szCs w:val="24"/>
        </w:rPr>
        <w:t>оркестра;</w:t>
      </w:r>
    </w:p>
    <w:p w:rsidR="00C450EA" w:rsidRPr="00F97A4B" w:rsidRDefault="002F2362" w:rsidP="00B34D59">
      <w:pPr>
        <w:pStyle w:val="a5"/>
        <w:numPr>
          <w:ilvl w:val="0"/>
          <w:numId w:val="63"/>
        </w:numPr>
        <w:tabs>
          <w:tab w:val="left" w:pos="1093"/>
        </w:tabs>
        <w:ind w:left="0"/>
        <w:jc w:val="both"/>
        <w:rPr>
          <w:sz w:val="24"/>
          <w:szCs w:val="24"/>
        </w:rPr>
      </w:pPr>
      <w:r w:rsidRPr="00F97A4B">
        <w:rPr>
          <w:sz w:val="24"/>
          <w:szCs w:val="24"/>
        </w:rPr>
        <w:t>умение узнавать на слух и называть изученные произведения русской и зарубежной</w:t>
      </w:r>
      <w:r w:rsidRPr="00F97A4B">
        <w:rPr>
          <w:spacing w:val="1"/>
          <w:sz w:val="24"/>
          <w:szCs w:val="24"/>
        </w:rPr>
        <w:t xml:space="preserve"> </w:t>
      </w:r>
      <w:r w:rsidRPr="00F97A4B">
        <w:rPr>
          <w:sz w:val="24"/>
          <w:szCs w:val="24"/>
        </w:rPr>
        <w:t>классики,</w:t>
      </w:r>
      <w:r w:rsidRPr="00F97A4B">
        <w:rPr>
          <w:spacing w:val="1"/>
          <w:sz w:val="24"/>
          <w:szCs w:val="24"/>
        </w:rPr>
        <w:t xml:space="preserve"> </w:t>
      </w:r>
      <w:r w:rsidRPr="00F97A4B">
        <w:rPr>
          <w:sz w:val="24"/>
          <w:szCs w:val="24"/>
        </w:rPr>
        <w:t>образцы</w:t>
      </w:r>
      <w:r w:rsidRPr="00F97A4B">
        <w:rPr>
          <w:spacing w:val="1"/>
          <w:sz w:val="24"/>
          <w:szCs w:val="24"/>
        </w:rPr>
        <w:t xml:space="preserve"> </w:t>
      </w:r>
      <w:r w:rsidRPr="00F97A4B">
        <w:rPr>
          <w:sz w:val="24"/>
          <w:szCs w:val="24"/>
        </w:rPr>
        <w:t>народного</w:t>
      </w:r>
      <w:r w:rsidRPr="00F97A4B">
        <w:rPr>
          <w:spacing w:val="1"/>
          <w:sz w:val="24"/>
          <w:szCs w:val="24"/>
        </w:rPr>
        <w:t xml:space="preserve"> </w:t>
      </w:r>
      <w:r w:rsidRPr="00F97A4B">
        <w:rPr>
          <w:sz w:val="24"/>
          <w:szCs w:val="24"/>
        </w:rPr>
        <w:t>музыкального</w:t>
      </w:r>
      <w:r w:rsidRPr="00F97A4B">
        <w:rPr>
          <w:spacing w:val="1"/>
          <w:sz w:val="24"/>
          <w:szCs w:val="24"/>
        </w:rPr>
        <w:t xml:space="preserve"> </w:t>
      </w:r>
      <w:r w:rsidRPr="00F97A4B">
        <w:rPr>
          <w:sz w:val="24"/>
          <w:szCs w:val="24"/>
        </w:rPr>
        <w:t>творчества,</w:t>
      </w:r>
      <w:r w:rsidRPr="00F97A4B">
        <w:rPr>
          <w:spacing w:val="1"/>
          <w:sz w:val="24"/>
          <w:szCs w:val="24"/>
        </w:rPr>
        <w:t xml:space="preserve"> </w:t>
      </w:r>
      <w:r w:rsidRPr="00F97A4B">
        <w:rPr>
          <w:sz w:val="24"/>
          <w:szCs w:val="24"/>
        </w:rPr>
        <w:t>произведения</w:t>
      </w:r>
      <w:r w:rsidRPr="00F97A4B">
        <w:rPr>
          <w:spacing w:val="1"/>
          <w:sz w:val="24"/>
          <w:szCs w:val="24"/>
        </w:rPr>
        <w:t xml:space="preserve"> </w:t>
      </w:r>
      <w:r w:rsidRPr="00F97A4B">
        <w:rPr>
          <w:sz w:val="24"/>
          <w:szCs w:val="24"/>
        </w:rPr>
        <w:t>современных</w:t>
      </w:r>
      <w:r w:rsidRPr="00F97A4B">
        <w:rPr>
          <w:spacing w:val="1"/>
          <w:sz w:val="24"/>
          <w:szCs w:val="24"/>
        </w:rPr>
        <w:t xml:space="preserve"> </w:t>
      </w:r>
      <w:r w:rsidRPr="00F97A4B">
        <w:rPr>
          <w:sz w:val="24"/>
          <w:szCs w:val="24"/>
        </w:rPr>
        <w:t>композиторов;</w:t>
      </w:r>
    </w:p>
    <w:p w:rsidR="00C450EA" w:rsidRPr="00F97A4B" w:rsidRDefault="002F2362" w:rsidP="00B34D59">
      <w:pPr>
        <w:pStyle w:val="a5"/>
        <w:numPr>
          <w:ilvl w:val="0"/>
          <w:numId w:val="63"/>
        </w:numPr>
        <w:tabs>
          <w:tab w:val="left" w:pos="1093"/>
        </w:tabs>
        <w:ind w:left="0" w:hanging="5"/>
        <w:jc w:val="both"/>
        <w:rPr>
          <w:sz w:val="24"/>
          <w:szCs w:val="24"/>
        </w:rPr>
      </w:pPr>
      <w:r w:rsidRPr="00F97A4B">
        <w:rPr>
          <w:sz w:val="24"/>
          <w:szCs w:val="24"/>
        </w:rPr>
        <w:t>умение исполнять свою партию в хоре с сопровождением и без сопровождения</w:t>
      </w:r>
      <w:r w:rsidRPr="00F97A4B">
        <w:rPr>
          <w:spacing w:val="-57"/>
          <w:sz w:val="24"/>
          <w:szCs w:val="24"/>
        </w:rPr>
        <w:t xml:space="preserve"> </w:t>
      </w:r>
      <w:r w:rsidRPr="00F97A4B">
        <w:rPr>
          <w:w w:val="95"/>
          <w:sz w:val="24"/>
          <w:szCs w:val="24"/>
        </w:rPr>
        <w:t>Предметные результаты по учебному предмету</w:t>
      </w:r>
      <w:r w:rsidRPr="00F97A4B">
        <w:rPr>
          <w:spacing w:val="1"/>
          <w:w w:val="95"/>
          <w:sz w:val="24"/>
          <w:szCs w:val="24"/>
        </w:rPr>
        <w:t xml:space="preserve"> </w:t>
      </w:r>
      <w:r w:rsidRPr="00F97A4B">
        <w:rPr>
          <w:b/>
          <w:w w:val="95"/>
          <w:sz w:val="24"/>
          <w:szCs w:val="24"/>
        </w:rPr>
        <w:t xml:space="preserve">"Технология" </w:t>
      </w:r>
      <w:r w:rsidRPr="00F97A4B">
        <w:rPr>
          <w:w w:val="95"/>
          <w:sz w:val="24"/>
          <w:szCs w:val="24"/>
        </w:rPr>
        <w:t>предметной области</w:t>
      </w:r>
      <w:r w:rsidRPr="00F97A4B">
        <w:rPr>
          <w:spacing w:val="1"/>
          <w:w w:val="95"/>
          <w:sz w:val="24"/>
          <w:szCs w:val="24"/>
        </w:rPr>
        <w:t xml:space="preserve"> </w:t>
      </w:r>
      <w:r w:rsidRPr="00F97A4B">
        <w:rPr>
          <w:b/>
          <w:sz w:val="24"/>
          <w:szCs w:val="24"/>
        </w:rPr>
        <w:t>"Технология"</w:t>
      </w:r>
      <w:r w:rsidRPr="00F97A4B">
        <w:rPr>
          <w:b/>
          <w:spacing w:val="4"/>
          <w:sz w:val="24"/>
          <w:szCs w:val="24"/>
        </w:rPr>
        <w:t xml:space="preserve"> </w:t>
      </w:r>
      <w:r w:rsidRPr="00F97A4B">
        <w:rPr>
          <w:sz w:val="24"/>
          <w:szCs w:val="24"/>
        </w:rPr>
        <w:t>должны</w:t>
      </w:r>
      <w:r w:rsidRPr="00F97A4B">
        <w:rPr>
          <w:spacing w:val="-5"/>
          <w:sz w:val="24"/>
          <w:szCs w:val="24"/>
        </w:rPr>
        <w:t xml:space="preserve"> </w:t>
      </w:r>
      <w:r w:rsidRPr="00F97A4B">
        <w:rPr>
          <w:sz w:val="24"/>
          <w:szCs w:val="24"/>
        </w:rPr>
        <w:t>обеспечивать:</w:t>
      </w:r>
    </w:p>
    <w:p w:rsidR="00C450EA" w:rsidRPr="00F97A4B" w:rsidRDefault="002F2362" w:rsidP="00B34D59">
      <w:pPr>
        <w:pStyle w:val="a5"/>
        <w:numPr>
          <w:ilvl w:val="0"/>
          <w:numId w:val="62"/>
        </w:numPr>
        <w:tabs>
          <w:tab w:val="left" w:pos="1093"/>
        </w:tabs>
        <w:spacing w:line="237" w:lineRule="auto"/>
        <w:ind w:left="0"/>
        <w:jc w:val="both"/>
        <w:rPr>
          <w:sz w:val="24"/>
          <w:szCs w:val="24"/>
        </w:rPr>
      </w:pPr>
      <w:r w:rsidRPr="00F97A4B">
        <w:rPr>
          <w:sz w:val="24"/>
          <w:szCs w:val="24"/>
        </w:rPr>
        <w:t>сформированность</w:t>
      </w:r>
      <w:r w:rsidRPr="00F97A4B">
        <w:rPr>
          <w:spacing w:val="24"/>
          <w:sz w:val="24"/>
          <w:szCs w:val="24"/>
        </w:rPr>
        <w:t xml:space="preserve"> </w:t>
      </w:r>
      <w:r w:rsidRPr="00F97A4B">
        <w:rPr>
          <w:sz w:val="24"/>
          <w:szCs w:val="24"/>
        </w:rPr>
        <w:t>общих</w:t>
      </w:r>
      <w:r w:rsidRPr="00F97A4B">
        <w:rPr>
          <w:spacing w:val="24"/>
          <w:sz w:val="24"/>
          <w:szCs w:val="24"/>
        </w:rPr>
        <w:t xml:space="preserve"> </w:t>
      </w:r>
      <w:r w:rsidRPr="00F97A4B">
        <w:rPr>
          <w:sz w:val="24"/>
          <w:szCs w:val="24"/>
        </w:rPr>
        <w:t>представлений</w:t>
      </w:r>
      <w:r w:rsidRPr="00F97A4B">
        <w:rPr>
          <w:spacing w:val="24"/>
          <w:sz w:val="24"/>
          <w:szCs w:val="24"/>
        </w:rPr>
        <w:t xml:space="preserve"> </w:t>
      </w:r>
      <w:r w:rsidRPr="00F97A4B">
        <w:rPr>
          <w:sz w:val="24"/>
          <w:szCs w:val="24"/>
        </w:rPr>
        <w:t>о</w:t>
      </w:r>
      <w:r w:rsidRPr="00F97A4B">
        <w:rPr>
          <w:spacing w:val="26"/>
          <w:sz w:val="24"/>
          <w:szCs w:val="24"/>
        </w:rPr>
        <w:t xml:space="preserve"> </w:t>
      </w:r>
      <w:r w:rsidRPr="00F97A4B">
        <w:rPr>
          <w:sz w:val="24"/>
          <w:szCs w:val="24"/>
        </w:rPr>
        <w:t>мире</w:t>
      </w:r>
      <w:r w:rsidRPr="00F97A4B">
        <w:rPr>
          <w:spacing w:val="26"/>
          <w:sz w:val="24"/>
          <w:szCs w:val="24"/>
        </w:rPr>
        <w:t xml:space="preserve"> </w:t>
      </w:r>
      <w:r w:rsidRPr="00F97A4B">
        <w:rPr>
          <w:sz w:val="24"/>
          <w:szCs w:val="24"/>
        </w:rPr>
        <w:t>профессий,</w:t>
      </w:r>
      <w:r w:rsidRPr="00F97A4B">
        <w:rPr>
          <w:spacing w:val="26"/>
          <w:sz w:val="24"/>
          <w:szCs w:val="24"/>
        </w:rPr>
        <w:t xml:space="preserve"> </w:t>
      </w:r>
      <w:r w:rsidRPr="00F97A4B">
        <w:rPr>
          <w:sz w:val="24"/>
          <w:szCs w:val="24"/>
        </w:rPr>
        <w:t>значении</w:t>
      </w:r>
      <w:r w:rsidRPr="00F97A4B">
        <w:rPr>
          <w:spacing w:val="24"/>
          <w:sz w:val="24"/>
          <w:szCs w:val="24"/>
        </w:rPr>
        <w:t xml:space="preserve"> </w:t>
      </w:r>
      <w:r w:rsidRPr="00F97A4B">
        <w:rPr>
          <w:sz w:val="24"/>
          <w:szCs w:val="24"/>
        </w:rPr>
        <w:t>труда</w:t>
      </w:r>
      <w:r w:rsidRPr="00F97A4B">
        <w:rPr>
          <w:spacing w:val="26"/>
          <w:sz w:val="24"/>
          <w:szCs w:val="24"/>
        </w:rPr>
        <w:t xml:space="preserve"> </w:t>
      </w:r>
      <w:r w:rsidRPr="00F97A4B">
        <w:rPr>
          <w:sz w:val="24"/>
          <w:szCs w:val="24"/>
        </w:rPr>
        <w:t>в</w:t>
      </w:r>
      <w:r w:rsidRPr="00F97A4B">
        <w:rPr>
          <w:spacing w:val="29"/>
          <w:sz w:val="24"/>
          <w:szCs w:val="24"/>
        </w:rPr>
        <w:t xml:space="preserve"> </w:t>
      </w:r>
      <w:r w:rsidRPr="00F97A4B">
        <w:rPr>
          <w:sz w:val="24"/>
          <w:szCs w:val="24"/>
        </w:rPr>
        <w:t>жизни</w:t>
      </w:r>
      <w:r w:rsidRPr="00F97A4B">
        <w:rPr>
          <w:spacing w:val="-57"/>
          <w:sz w:val="24"/>
          <w:szCs w:val="24"/>
        </w:rPr>
        <w:t xml:space="preserve"> </w:t>
      </w:r>
      <w:r w:rsidRPr="00F97A4B">
        <w:rPr>
          <w:sz w:val="24"/>
          <w:szCs w:val="24"/>
        </w:rPr>
        <w:t>человека</w:t>
      </w:r>
      <w:r w:rsidRPr="00F97A4B">
        <w:rPr>
          <w:spacing w:val="-4"/>
          <w:sz w:val="24"/>
          <w:szCs w:val="24"/>
        </w:rPr>
        <w:t xml:space="preserve"> </w:t>
      </w:r>
      <w:r w:rsidRPr="00F97A4B">
        <w:rPr>
          <w:sz w:val="24"/>
          <w:szCs w:val="24"/>
        </w:rPr>
        <w:t>и</w:t>
      </w:r>
      <w:r w:rsidRPr="00F97A4B">
        <w:rPr>
          <w:spacing w:val="-3"/>
          <w:sz w:val="24"/>
          <w:szCs w:val="24"/>
        </w:rPr>
        <w:t xml:space="preserve"> </w:t>
      </w:r>
      <w:r w:rsidRPr="00F97A4B">
        <w:rPr>
          <w:sz w:val="24"/>
          <w:szCs w:val="24"/>
        </w:rPr>
        <w:t>общества,</w:t>
      </w:r>
      <w:r w:rsidRPr="00F97A4B">
        <w:rPr>
          <w:spacing w:val="1"/>
          <w:sz w:val="24"/>
          <w:szCs w:val="24"/>
        </w:rPr>
        <w:t xml:space="preserve"> </w:t>
      </w:r>
      <w:r w:rsidRPr="00F97A4B">
        <w:rPr>
          <w:sz w:val="24"/>
          <w:szCs w:val="24"/>
        </w:rPr>
        <w:t>многообразии</w:t>
      </w:r>
      <w:r w:rsidRPr="00F97A4B">
        <w:rPr>
          <w:spacing w:val="3"/>
          <w:sz w:val="24"/>
          <w:szCs w:val="24"/>
        </w:rPr>
        <w:t xml:space="preserve"> </w:t>
      </w:r>
      <w:r w:rsidRPr="00F97A4B">
        <w:rPr>
          <w:sz w:val="24"/>
          <w:szCs w:val="24"/>
        </w:rPr>
        <w:t>предметов</w:t>
      </w:r>
      <w:r w:rsidRPr="00F97A4B">
        <w:rPr>
          <w:spacing w:val="-7"/>
          <w:sz w:val="24"/>
          <w:szCs w:val="24"/>
        </w:rPr>
        <w:t xml:space="preserve"> </w:t>
      </w:r>
      <w:r w:rsidRPr="00F97A4B">
        <w:rPr>
          <w:sz w:val="24"/>
          <w:szCs w:val="24"/>
        </w:rPr>
        <w:t>материальной</w:t>
      </w:r>
      <w:r w:rsidRPr="00F97A4B">
        <w:rPr>
          <w:spacing w:val="1"/>
          <w:sz w:val="24"/>
          <w:szCs w:val="24"/>
        </w:rPr>
        <w:t xml:space="preserve"> </w:t>
      </w:r>
      <w:r w:rsidRPr="00F97A4B">
        <w:rPr>
          <w:sz w:val="24"/>
          <w:szCs w:val="24"/>
        </w:rPr>
        <w:t>культуры;</w:t>
      </w:r>
    </w:p>
    <w:p w:rsidR="00C450EA" w:rsidRPr="00F97A4B" w:rsidRDefault="002F2362" w:rsidP="00B34D59">
      <w:pPr>
        <w:pStyle w:val="a5"/>
        <w:numPr>
          <w:ilvl w:val="0"/>
          <w:numId w:val="62"/>
        </w:numPr>
        <w:tabs>
          <w:tab w:val="left" w:pos="1093"/>
        </w:tabs>
        <w:spacing w:line="237" w:lineRule="auto"/>
        <w:ind w:left="0"/>
        <w:jc w:val="both"/>
        <w:rPr>
          <w:sz w:val="24"/>
          <w:szCs w:val="24"/>
        </w:rPr>
      </w:pPr>
      <w:r w:rsidRPr="00F97A4B">
        <w:rPr>
          <w:sz w:val="24"/>
          <w:szCs w:val="24"/>
        </w:rPr>
        <w:t>сформированность</w:t>
      </w:r>
      <w:r w:rsidRPr="00F97A4B">
        <w:rPr>
          <w:spacing w:val="12"/>
          <w:sz w:val="24"/>
          <w:szCs w:val="24"/>
        </w:rPr>
        <w:t xml:space="preserve"> </w:t>
      </w:r>
      <w:r w:rsidRPr="00F97A4B">
        <w:rPr>
          <w:sz w:val="24"/>
          <w:szCs w:val="24"/>
        </w:rPr>
        <w:t>первоначальных</w:t>
      </w:r>
      <w:r w:rsidRPr="00F97A4B">
        <w:rPr>
          <w:spacing w:val="6"/>
          <w:sz w:val="24"/>
          <w:szCs w:val="24"/>
        </w:rPr>
        <w:t xml:space="preserve"> </w:t>
      </w:r>
      <w:r w:rsidRPr="00F97A4B">
        <w:rPr>
          <w:sz w:val="24"/>
          <w:szCs w:val="24"/>
        </w:rPr>
        <w:t>представлений</w:t>
      </w:r>
      <w:r w:rsidRPr="00F97A4B">
        <w:rPr>
          <w:spacing w:val="7"/>
          <w:sz w:val="24"/>
          <w:szCs w:val="24"/>
        </w:rPr>
        <w:t xml:space="preserve"> </w:t>
      </w:r>
      <w:r w:rsidRPr="00F97A4B">
        <w:rPr>
          <w:sz w:val="24"/>
          <w:szCs w:val="24"/>
        </w:rPr>
        <w:t>о</w:t>
      </w:r>
      <w:r w:rsidRPr="00F97A4B">
        <w:rPr>
          <w:spacing w:val="9"/>
          <w:sz w:val="24"/>
          <w:szCs w:val="24"/>
        </w:rPr>
        <w:t xml:space="preserve"> </w:t>
      </w:r>
      <w:r w:rsidRPr="00F97A4B">
        <w:rPr>
          <w:sz w:val="24"/>
          <w:szCs w:val="24"/>
        </w:rPr>
        <w:t>материалах</w:t>
      </w:r>
      <w:r w:rsidRPr="00F97A4B">
        <w:rPr>
          <w:spacing w:val="5"/>
          <w:sz w:val="24"/>
          <w:szCs w:val="24"/>
        </w:rPr>
        <w:t xml:space="preserve"> </w:t>
      </w:r>
      <w:r w:rsidRPr="00F97A4B">
        <w:rPr>
          <w:sz w:val="24"/>
          <w:szCs w:val="24"/>
        </w:rPr>
        <w:t>и</w:t>
      </w:r>
      <w:r w:rsidRPr="00F97A4B">
        <w:rPr>
          <w:spacing w:val="11"/>
          <w:sz w:val="24"/>
          <w:szCs w:val="24"/>
        </w:rPr>
        <w:t xml:space="preserve"> </w:t>
      </w:r>
      <w:r w:rsidRPr="00F97A4B">
        <w:rPr>
          <w:sz w:val="24"/>
          <w:szCs w:val="24"/>
        </w:rPr>
        <w:t>их</w:t>
      </w:r>
      <w:r w:rsidRPr="00F97A4B">
        <w:rPr>
          <w:spacing w:val="4"/>
          <w:sz w:val="24"/>
          <w:szCs w:val="24"/>
        </w:rPr>
        <w:t xml:space="preserve"> </w:t>
      </w:r>
      <w:r w:rsidRPr="00F97A4B">
        <w:rPr>
          <w:sz w:val="24"/>
          <w:szCs w:val="24"/>
        </w:rPr>
        <w:t>свойствах,</w:t>
      </w:r>
      <w:r w:rsidRPr="00F97A4B">
        <w:rPr>
          <w:spacing w:val="8"/>
          <w:sz w:val="24"/>
          <w:szCs w:val="24"/>
        </w:rPr>
        <w:t xml:space="preserve"> </w:t>
      </w:r>
      <w:r w:rsidRPr="00F97A4B">
        <w:rPr>
          <w:sz w:val="24"/>
          <w:szCs w:val="24"/>
        </w:rPr>
        <w:t>о</w:t>
      </w:r>
      <w:r w:rsidRPr="00F97A4B">
        <w:rPr>
          <w:spacing w:val="-57"/>
          <w:sz w:val="24"/>
          <w:szCs w:val="24"/>
        </w:rPr>
        <w:t xml:space="preserve"> </w:t>
      </w:r>
      <w:r w:rsidRPr="00F97A4B">
        <w:rPr>
          <w:sz w:val="24"/>
          <w:szCs w:val="24"/>
        </w:rPr>
        <w:t>конструировании,</w:t>
      </w:r>
      <w:r w:rsidRPr="00F97A4B">
        <w:rPr>
          <w:spacing w:val="1"/>
          <w:sz w:val="24"/>
          <w:szCs w:val="24"/>
        </w:rPr>
        <w:t xml:space="preserve"> </w:t>
      </w:r>
      <w:r w:rsidRPr="00F97A4B">
        <w:rPr>
          <w:sz w:val="24"/>
          <w:szCs w:val="24"/>
        </w:rPr>
        <w:t>моделировании;</w:t>
      </w:r>
    </w:p>
    <w:p w:rsidR="00C450EA" w:rsidRPr="00F97A4B" w:rsidRDefault="002F2362" w:rsidP="00B34D59">
      <w:pPr>
        <w:pStyle w:val="a5"/>
        <w:numPr>
          <w:ilvl w:val="0"/>
          <w:numId w:val="62"/>
        </w:numPr>
        <w:tabs>
          <w:tab w:val="left" w:pos="1093"/>
        </w:tabs>
        <w:spacing w:line="275" w:lineRule="exact"/>
        <w:ind w:left="0" w:hanging="367"/>
        <w:jc w:val="both"/>
        <w:rPr>
          <w:sz w:val="24"/>
          <w:szCs w:val="24"/>
        </w:rPr>
      </w:pPr>
      <w:r w:rsidRPr="00F97A4B">
        <w:rPr>
          <w:sz w:val="24"/>
          <w:szCs w:val="24"/>
        </w:rPr>
        <w:t>овладение</w:t>
      </w:r>
      <w:r w:rsidRPr="00F97A4B">
        <w:rPr>
          <w:spacing w:val="-12"/>
          <w:sz w:val="24"/>
          <w:szCs w:val="24"/>
        </w:rPr>
        <w:t xml:space="preserve"> </w:t>
      </w:r>
      <w:r w:rsidRPr="00F97A4B">
        <w:rPr>
          <w:sz w:val="24"/>
          <w:szCs w:val="24"/>
        </w:rPr>
        <w:t>технологическими</w:t>
      </w:r>
      <w:r w:rsidRPr="00F97A4B">
        <w:rPr>
          <w:spacing w:val="-4"/>
          <w:sz w:val="24"/>
          <w:szCs w:val="24"/>
        </w:rPr>
        <w:t xml:space="preserve"> </w:t>
      </w:r>
      <w:r w:rsidRPr="00F97A4B">
        <w:rPr>
          <w:sz w:val="24"/>
          <w:szCs w:val="24"/>
        </w:rPr>
        <w:t>приемами</w:t>
      </w:r>
      <w:r w:rsidRPr="00F97A4B">
        <w:rPr>
          <w:spacing w:val="-3"/>
          <w:sz w:val="24"/>
          <w:szCs w:val="24"/>
        </w:rPr>
        <w:t xml:space="preserve"> </w:t>
      </w:r>
      <w:r w:rsidRPr="00F97A4B">
        <w:rPr>
          <w:sz w:val="24"/>
          <w:szCs w:val="24"/>
        </w:rPr>
        <w:t>ручной</w:t>
      </w:r>
      <w:r w:rsidRPr="00F97A4B">
        <w:rPr>
          <w:spacing w:val="-10"/>
          <w:sz w:val="24"/>
          <w:szCs w:val="24"/>
        </w:rPr>
        <w:t xml:space="preserve"> </w:t>
      </w:r>
      <w:r w:rsidRPr="00F97A4B">
        <w:rPr>
          <w:sz w:val="24"/>
          <w:szCs w:val="24"/>
        </w:rPr>
        <w:t>обработки</w:t>
      </w:r>
      <w:r w:rsidRPr="00F97A4B">
        <w:rPr>
          <w:spacing w:val="-8"/>
          <w:sz w:val="24"/>
          <w:szCs w:val="24"/>
        </w:rPr>
        <w:t xml:space="preserve"> </w:t>
      </w:r>
      <w:r w:rsidRPr="00F97A4B">
        <w:rPr>
          <w:sz w:val="24"/>
          <w:szCs w:val="24"/>
        </w:rPr>
        <w:t>материалов;</w:t>
      </w:r>
    </w:p>
    <w:p w:rsidR="00C450EA" w:rsidRPr="00F97A4B" w:rsidRDefault="002F2362" w:rsidP="00B34D59">
      <w:pPr>
        <w:pStyle w:val="a5"/>
        <w:numPr>
          <w:ilvl w:val="0"/>
          <w:numId w:val="62"/>
        </w:numPr>
        <w:tabs>
          <w:tab w:val="left" w:pos="1093"/>
        </w:tabs>
        <w:ind w:left="0"/>
        <w:jc w:val="both"/>
        <w:rPr>
          <w:sz w:val="24"/>
          <w:szCs w:val="24"/>
        </w:rPr>
      </w:pPr>
      <w:r w:rsidRPr="00F97A4B">
        <w:rPr>
          <w:sz w:val="24"/>
          <w:szCs w:val="24"/>
        </w:rPr>
        <w:t>приобретение опыта практической преобразовательной деятельности при выполнении</w:t>
      </w:r>
      <w:r w:rsidRPr="00F97A4B">
        <w:rPr>
          <w:spacing w:val="1"/>
          <w:sz w:val="24"/>
          <w:szCs w:val="24"/>
        </w:rPr>
        <w:t xml:space="preserve"> </w:t>
      </w:r>
      <w:r w:rsidRPr="00F97A4B">
        <w:rPr>
          <w:sz w:val="24"/>
          <w:szCs w:val="24"/>
        </w:rPr>
        <w:t>учебно-познавательных</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художественно-конструкторских</w:t>
      </w:r>
      <w:r w:rsidRPr="00F97A4B">
        <w:rPr>
          <w:spacing w:val="1"/>
          <w:sz w:val="24"/>
          <w:szCs w:val="24"/>
        </w:rPr>
        <w:t xml:space="preserve"> </w:t>
      </w:r>
      <w:r w:rsidRPr="00F97A4B">
        <w:rPr>
          <w:sz w:val="24"/>
          <w:szCs w:val="24"/>
        </w:rPr>
        <w:t>задач,</w:t>
      </w:r>
      <w:r w:rsidRPr="00F97A4B">
        <w:rPr>
          <w:spacing w:val="1"/>
          <w:sz w:val="24"/>
          <w:szCs w:val="24"/>
        </w:rPr>
        <w:t xml:space="preserve"> </w:t>
      </w:r>
      <w:r w:rsidRPr="00F97A4B">
        <w:rPr>
          <w:sz w:val="24"/>
          <w:szCs w:val="24"/>
        </w:rPr>
        <w:t>в</w:t>
      </w:r>
      <w:r w:rsidRPr="00F97A4B">
        <w:rPr>
          <w:spacing w:val="1"/>
          <w:sz w:val="24"/>
          <w:szCs w:val="24"/>
        </w:rPr>
        <w:t xml:space="preserve"> </w:t>
      </w:r>
      <w:r w:rsidRPr="00F97A4B">
        <w:rPr>
          <w:sz w:val="24"/>
          <w:szCs w:val="24"/>
        </w:rPr>
        <w:t>том</w:t>
      </w:r>
      <w:r w:rsidRPr="00F97A4B">
        <w:rPr>
          <w:spacing w:val="1"/>
          <w:sz w:val="24"/>
          <w:szCs w:val="24"/>
        </w:rPr>
        <w:t xml:space="preserve"> </w:t>
      </w:r>
      <w:r w:rsidRPr="00F97A4B">
        <w:rPr>
          <w:sz w:val="24"/>
          <w:szCs w:val="24"/>
        </w:rPr>
        <w:t>числе</w:t>
      </w:r>
      <w:r w:rsidRPr="00F97A4B">
        <w:rPr>
          <w:spacing w:val="1"/>
          <w:sz w:val="24"/>
          <w:szCs w:val="24"/>
        </w:rPr>
        <w:t xml:space="preserve"> </w:t>
      </w:r>
      <w:r w:rsidRPr="00F97A4B">
        <w:rPr>
          <w:sz w:val="24"/>
          <w:szCs w:val="24"/>
        </w:rPr>
        <w:t>с</w:t>
      </w:r>
      <w:r w:rsidRPr="00F97A4B">
        <w:rPr>
          <w:spacing w:val="1"/>
          <w:sz w:val="24"/>
          <w:szCs w:val="24"/>
        </w:rPr>
        <w:t xml:space="preserve"> </w:t>
      </w:r>
      <w:r w:rsidRPr="00F97A4B">
        <w:rPr>
          <w:sz w:val="24"/>
          <w:szCs w:val="24"/>
        </w:rPr>
        <w:t>использованием информационной</w:t>
      </w:r>
      <w:r w:rsidRPr="00F97A4B">
        <w:rPr>
          <w:spacing w:val="-2"/>
          <w:sz w:val="24"/>
          <w:szCs w:val="24"/>
        </w:rPr>
        <w:t xml:space="preserve"> </w:t>
      </w:r>
      <w:r w:rsidRPr="00F97A4B">
        <w:rPr>
          <w:sz w:val="24"/>
          <w:szCs w:val="24"/>
        </w:rPr>
        <w:t>среды;</w:t>
      </w:r>
    </w:p>
    <w:p w:rsidR="00C450EA" w:rsidRPr="00F97A4B" w:rsidRDefault="002F2362" w:rsidP="00B34D59">
      <w:pPr>
        <w:pStyle w:val="a5"/>
        <w:numPr>
          <w:ilvl w:val="0"/>
          <w:numId w:val="62"/>
        </w:numPr>
        <w:tabs>
          <w:tab w:val="left" w:pos="1093"/>
        </w:tabs>
        <w:spacing w:line="237" w:lineRule="auto"/>
        <w:ind w:left="0"/>
        <w:jc w:val="both"/>
        <w:rPr>
          <w:sz w:val="24"/>
          <w:szCs w:val="24"/>
        </w:rPr>
      </w:pPr>
      <w:r w:rsidRPr="00F97A4B">
        <w:rPr>
          <w:sz w:val="24"/>
          <w:szCs w:val="24"/>
        </w:rPr>
        <w:t>сформированность умения безопасного пользования необходимыми инструментами в</w:t>
      </w:r>
      <w:r w:rsidRPr="00F97A4B">
        <w:rPr>
          <w:spacing w:val="1"/>
          <w:sz w:val="24"/>
          <w:szCs w:val="24"/>
        </w:rPr>
        <w:t xml:space="preserve"> </w:t>
      </w:r>
      <w:r w:rsidRPr="00F97A4B">
        <w:rPr>
          <w:sz w:val="24"/>
          <w:szCs w:val="24"/>
        </w:rPr>
        <w:t>предметно-преобразующей</w:t>
      </w:r>
      <w:r w:rsidRPr="00F97A4B">
        <w:rPr>
          <w:spacing w:val="4"/>
          <w:sz w:val="24"/>
          <w:szCs w:val="24"/>
        </w:rPr>
        <w:t xml:space="preserve"> </w:t>
      </w:r>
      <w:r w:rsidRPr="00F97A4B">
        <w:rPr>
          <w:sz w:val="24"/>
          <w:szCs w:val="24"/>
        </w:rPr>
        <w:t>деятельности.</w:t>
      </w:r>
    </w:p>
    <w:p w:rsidR="00C450EA" w:rsidRPr="00F97A4B" w:rsidRDefault="00C450EA" w:rsidP="00267F92">
      <w:pPr>
        <w:pStyle w:val="a3"/>
        <w:ind w:left="0"/>
      </w:pPr>
    </w:p>
    <w:p w:rsidR="00C450EA" w:rsidRPr="00F97A4B" w:rsidRDefault="002F2362" w:rsidP="00267F92">
      <w:pPr>
        <w:spacing w:line="242" w:lineRule="auto"/>
        <w:jc w:val="both"/>
        <w:rPr>
          <w:sz w:val="24"/>
          <w:szCs w:val="24"/>
        </w:rPr>
      </w:pPr>
      <w:r w:rsidRPr="00F97A4B">
        <w:rPr>
          <w:sz w:val="24"/>
          <w:szCs w:val="24"/>
        </w:rPr>
        <w:t>Предметные</w:t>
      </w:r>
      <w:r w:rsidRPr="00F97A4B">
        <w:rPr>
          <w:spacing w:val="1"/>
          <w:sz w:val="24"/>
          <w:szCs w:val="24"/>
        </w:rPr>
        <w:t xml:space="preserve"> </w:t>
      </w:r>
      <w:r w:rsidRPr="00F97A4B">
        <w:rPr>
          <w:sz w:val="24"/>
          <w:szCs w:val="24"/>
        </w:rPr>
        <w:t>результаты</w:t>
      </w:r>
      <w:r w:rsidRPr="00F97A4B">
        <w:rPr>
          <w:spacing w:val="1"/>
          <w:sz w:val="24"/>
          <w:szCs w:val="24"/>
        </w:rPr>
        <w:t xml:space="preserve"> </w:t>
      </w:r>
      <w:r w:rsidRPr="00F97A4B">
        <w:rPr>
          <w:sz w:val="24"/>
          <w:szCs w:val="24"/>
        </w:rPr>
        <w:t>по</w:t>
      </w:r>
      <w:r w:rsidRPr="00F97A4B">
        <w:rPr>
          <w:spacing w:val="1"/>
          <w:sz w:val="24"/>
          <w:szCs w:val="24"/>
        </w:rPr>
        <w:t xml:space="preserve"> </w:t>
      </w:r>
      <w:r w:rsidRPr="00F97A4B">
        <w:rPr>
          <w:sz w:val="24"/>
          <w:szCs w:val="24"/>
        </w:rPr>
        <w:t>учебному</w:t>
      </w:r>
      <w:r w:rsidRPr="00F97A4B">
        <w:rPr>
          <w:spacing w:val="1"/>
          <w:sz w:val="24"/>
          <w:szCs w:val="24"/>
        </w:rPr>
        <w:t xml:space="preserve"> </w:t>
      </w:r>
      <w:r w:rsidRPr="00F97A4B">
        <w:rPr>
          <w:sz w:val="24"/>
          <w:szCs w:val="24"/>
        </w:rPr>
        <w:t>предмету</w:t>
      </w:r>
      <w:r w:rsidRPr="00F97A4B">
        <w:rPr>
          <w:spacing w:val="1"/>
          <w:sz w:val="24"/>
          <w:szCs w:val="24"/>
        </w:rPr>
        <w:t xml:space="preserve"> </w:t>
      </w:r>
      <w:r w:rsidRPr="00F97A4B">
        <w:rPr>
          <w:b/>
          <w:sz w:val="24"/>
          <w:szCs w:val="24"/>
        </w:rPr>
        <w:t>"Физическая</w:t>
      </w:r>
      <w:r w:rsidRPr="00F97A4B">
        <w:rPr>
          <w:b/>
          <w:spacing w:val="1"/>
          <w:sz w:val="24"/>
          <w:szCs w:val="24"/>
        </w:rPr>
        <w:t xml:space="preserve"> </w:t>
      </w:r>
      <w:r w:rsidRPr="00F97A4B">
        <w:rPr>
          <w:b/>
          <w:sz w:val="24"/>
          <w:szCs w:val="24"/>
        </w:rPr>
        <w:t>культура"</w:t>
      </w:r>
      <w:r w:rsidRPr="00F97A4B">
        <w:rPr>
          <w:b/>
          <w:spacing w:val="1"/>
          <w:sz w:val="24"/>
          <w:szCs w:val="24"/>
        </w:rPr>
        <w:t xml:space="preserve"> </w:t>
      </w:r>
      <w:r w:rsidRPr="00F97A4B">
        <w:rPr>
          <w:sz w:val="24"/>
          <w:szCs w:val="24"/>
        </w:rPr>
        <w:t>предметной</w:t>
      </w:r>
      <w:r w:rsidRPr="00F97A4B">
        <w:rPr>
          <w:spacing w:val="1"/>
          <w:sz w:val="24"/>
          <w:szCs w:val="24"/>
        </w:rPr>
        <w:t xml:space="preserve"> </w:t>
      </w:r>
      <w:r w:rsidRPr="00F97A4B">
        <w:rPr>
          <w:sz w:val="24"/>
          <w:szCs w:val="24"/>
        </w:rPr>
        <w:t>области</w:t>
      </w:r>
      <w:r w:rsidRPr="00F97A4B">
        <w:rPr>
          <w:spacing w:val="4"/>
          <w:sz w:val="24"/>
          <w:szCs w:val="24"/>
        </w:rPr>
        <w:t xml:space="preserve"> </w:t>
      </w:r>
      <w:r w:rsidRPr="00F97A4B">
        <w:rPr>
          <w:b/>
          <w:sz w:val="24"/>
          <w:szCs w:val="24"/>
        </w:rPr>
        <w:t>"Физическая</w:t>
      </w:r>
      <w:r w:rsidRPr="00F97A4B">
        <w:rPr>
          <w:b/>
          <w:spacing w:val="-2"/>
          <w:sz w:val="24"/>
          <w:szCs w:val="24"/>
        </w:rPr>
        <w:t xml:space="preserve"> </w:t>
      </w:r>
      <w:r w:rsidRPr="00F97A4B">
        <w:rPr>
          <w:b/>
          <w:sz w:val="24"/>
          <w:szCs w:val="24"/>
        </w:rPr>
        <w:t xml:space="preserve">культура" </w:t>
      </w:r>
      <w:r w:rsidRPr="00F97A4B">
        <w:rPr>
          <w:sz w:val="24"/>
          <w:szCs w:val="24"/>
        </w:rPr>
        <w:t>должны</w:t>
      </w:r>
      <w:r w:rsidRPr="00F97A4B">
        <w:rPr>
          <w:spacing w:val="-6"/>
          <w:sz w:val="24"/>
          <w:szCs w:val="24"/>
        </w:rPr>
        <w:t xml:space="preserve"> </w:t>
      </w:r>
      <w:r w:rsidRPr="00F97A4B">
        <w:rPr>
          <w:sz w:val="24"/>
          <w:szCs w:val="24"/>
        </w:rPr>
        <w:t>обеспечивать:</w:t>
      </w:r>
    </w:p>
    <w:p w:rsidR="00C450EA" w:rsidRPr="00F97A4B" w:rsidRDefault="002F2362" w:rsidP="00B34D59">
      <w:pPr>
        <w:pStyle w:val="a5"/>
        <w:numPr>
          <w:ilvl w:val="0"/>
          <w:numId w:val="61"/>
        </w:numPr>
        <w:tabs>
          <w:tab w:val="left" w:pos="1093"/>
        </w:tabs>
        <w:ind w:left="0"/>
        <w:jc w:val="both"/>
        <w:rPr>
          <w:sz w:val="24"/>
          <w:szCs w:val="24"/>
        </w:rPr>
      </w:pPr>
      <w:r w:rsidRPr="00F97A4B">
        <w:rPr>
          <w:sz w:val="24"/>
          <w:szCs w:val="24"/>
        </w:rPr>
        <w:t>сформированность общих представлений о физической культуре и спорте, физической</w:t>
      </w:r>
      <w:r w:rsidRPr="00F97A4B">
        <w:rPr>
          <w:spacing w:val="1"/>
          <w:sz w:val="24"/>
          <w:szCs w:val="24"/>
        </w:rPr>
        <w:t xml:space="preserve"> </w:t>
      </w:r>
      <w:r w:rsidRPr="00F97A4B">
        <w:rPr>
          <w:sz w:val="24"/>
          <w:szCs w:val="24"/>
        </w:rPr>
        <w:t>активности человека, физических качествах, жизненно важных прикладных умениях и</w:t>
      </w:r>
      <w:r w:rsidRPr="00F97A4B">
        <w:rPr>
          <w:spacing w:val="1"/>
          <w:sz w:val="24"/>
          <w:szCs w:val="24"/>
        </w:rPr>
        <w:t xml:space="preserve"> </w:t>
      </w:r>
      <w:r w:rsidRPr="00F97A4B">
        <w:rPr>
          <w:sz w:val="24"/>
          <w:szCs w:val="24"/>
        </w:rPr>
        <w:t>навыках, основных физических упражнениях (гимнастических, игровых, туристических</w:t>
      </w:r>
      <w:r w:rsidRPr="00F97A4B">
        <w:rPr>
          <w:spacing w:val="1"/>
          <w:sz w:val="24"/>
          <w:szCs w:val="24"/>
        </w:rPr>
        <w:t xml:space="preserve"> </w:t>
      </w:r>
      <w:r w:rsidRPr="00F97A4B">
        <w:rPr>
          <w:sz w:val="24"/>
          <w:szCs w:val="24"/>
        </w:rPr>
        <w:t>и</w:t>
      </w:r>
      <w:r w:rsidRPr="00F97A4B">
        <w:rPr>
          <w:spacing w:val="2"/>
          <w:sz w:val="24"/>
          <w:szCs w:val="24"/>
        </w:rPr>
        <w:t xml:space="preserve"> </w:t>
      </w:r>
      <w:r w:rsidRPr="00F97A4B">
        <w:rPr>
          <w:sz w:val="24"/>
          <w:szCs w:val="24"/>
        </w:rPr>
        <w:t>спортивных);</w:t>
      </w:r>
    </w:p>
    <w:p w:rsidR="00C450EA" w:rsidRPr="00F97A4B" w:rsidRDefault="002F2362" w:rsidP="00B34D59">
      <w:pPr>
        <w:pStyle w:val="a5"/>
        <w:numPr>
          <w:ilvl w:val="0"/>
          <w:numId w:val="61"/>
        </w:numPr>
        <w:tabs>
          <w:tab w:val="left" w:pos="1093"/>
        </w:tabs>
        <w:ind w:left="0"/>
        <w:jc w:val="both"/>
        <w:rPr>
          <w:sz w:val="24"/>
          <w:szCs w:val="24"/>
        </w:rPr>
      </w:pPr>
      <w:r w:rsidRPr="00F97A4B">
        <w:rPr>
          <w:sz w:val="24"/>
          <w:szCs w:val="24"/>
        </w:rPr>
        <w:t>умение</w:t>
      </w:r>
      <w:r w:rsidRPr="00F97A4B">
        <w:rPr>
          <w:spacing w:val="1"/>
          <w:sz w:val="24"/>
          <w:szCs w:val="24"/>
        </w:rPr>
        <w:t xml:space="preserve"> </w:t>
      </w:r>
      <w:r w:rsidRPr="00F97A4B">
        <w:rPr>
          <w:sz w:val="24"/>
          <w:szCs w:val="24"/>
        </w:rPr>
        <w:t>использовать</w:t>
      </w:r>
      <w:r w:rsidRPr="00F97A4B">
        <w:rPr>
          <w:spacing w:val="1"/>
          <w:sz w:val="24"/>
          <w:szCs w:val="24"/>
        </w:rPr>
        <w:t xml:space="preserve"> </w:t>
      </w:r>
      <w:r w:rsidRPr="00F97A4B">
        <w:rPr>
          <w:sz w:val="24"/>
          <w:szCs w:val="24"/>
        </w:rPr>
        <w:t>основные</w:t>
      </w:r>
      <w:r w:rsidRPr="00F97A4B">
        <w:rPr>
          <w:spacing w:val="1"/>
          <w:sz w:val="24"/>
          <w:szCs w:val="24"/>
        </w:rPr>
        <w:t xml:space="preserve"> </w:t>
      </w:r>
      <w:r w:rsidRPr="00F97A4B">
        <w:rPr>
          <w:sz w:val="24"/>
          <w:szCs w:val="24"/>
        </w:rPr>
        <w:t>гимнастические</w:t>
      </w:r>
      <w:r w:rsidRPr="00F97A4B">
        <w:rPr>
          <w:spacing w:val="1"/>
          <w:sz w:val="24"/>
          <w:szCs w:val="24"/>
        </w:rPr>
        <w:t xml:space="preserve"> </w:t>
      </w:r>
      <w:r w:rsidRPr="00F97A4B">
        <w:rPr>
          <w:sz w:val="24"/>
          <w:szCs w:val="24"/>
        </w:rPr>
        <w:t>упражнения</w:t>
      </w:r>
      <w:r w:rsidRPr="00F97A4B">
        <w:rPr>
          <w:spacing w:val="1"/>
          <w:sz w:val="24"/>
          <w:szCs w:val="24"/>
        </w:rPr>
        <w:t xml:space="preserve"> </w:t>
      </w:r>
      <w:r w:rsidRPr="00F97A4B">
        <w:rPr>
          <w:sz w:val="24"/>
          <w:szCs w:val="24"/>
        </w:rPr>
        <w:t>для</w:t>
      </w:r>
      <w:r w:rsidRPr="00F97A4B">
        <w:rPr>
          <w:spacing w:val="1"/>
          <w:sz w:val="24"/>
          <w:szCs w:val="24"/>
        </w:rPr>
        <w:t xml:space="preserve"> </w:t>
      </w:r>
      <w:r w:rsidRPr="00F97A4B">
        <w:rPr>
          <w:sz w:val="24"/>
          <w:szCs w:val="24"/>
        </w:rPr>
        <w:t>формирования</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укрепления</w:t>
      </w:r>
      <w:r w:rsidRPr="00F97A4B">
        <w:rPr>
          <w:spacing w:val="1"/>
          <w:sz w:val="24"/>
          <w:szCs w:val="24"/>
        </w:rPr>
        <w:t xml:space="preserve"> </w:t>
      </w:r>
      <w:r w:rsidRPr="00F97A4B">
        <w:rPr>
          <w:sz w:val="24"/>
          <w:szCs w:val="24"/>
        </w:rPr>
        <w:t>здоровья,</w:t>
      </w:r>
      <w:r w:rsidRPr="00F97A4B">
        <w:rPr>
          <w:spacing w:val="1"/>
          <w:sz w:val="24"/>
          <w:szCs w:val="24"/>
        </w:rPr>
        <w:t xml:space="preserve"> </w:t>
      </w:r>
      <w:r w:rsidRPr="00F97A4B">
        <w:rPr>
          <w:sz w:val="24"/>
          <w:szCs w:val="24"/>
        </w:rPr>
        <w:t>физического</w:t>
      </w:r>
      <w:r w:rsidRPr="00F97A4B">
        <w:rPr>
          <w:spacing w:val="1"/>
          <w:sz w:val="24"/>
          <w:szCs w:val="24"/>
        </w:rPr>
        <w:t xml:space="preserve"> </w:t>
      </w:r>
      <w:r w:rsidRPr="00F97A4B">
        <w:rPr>
          <w:sz w:val="24"/>
          <w:szCs w:val="24"/>
        </w:rPr>
        <w:t>развития</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физического</w:t>
      </w:r>
      <w:r w:rsidRPr="00F97A4B">
        <w:rPr>
          <w:spacing w:val="1"/>
          <w:sz w:val="24"/>
          <w:szCs w:val="24"/>
        </w:rPr>
        <w:t xml:space="preserve"> </w:t>
      </w:r>
      <w:r w:rsidRPr="00F97A4B">
        <w:rPr>
          <w:sz w:val="24"/>
          <w:szCs w:val="24"/>
        </w:rPr>
        <w:t>совершенствования,</w:t>
      </w:r>
      <w:r w:rsidRPr="00F97A4B">
        <w:rPr>
          <w:spacing w:val="1"/>
          <w:sz w:val="24"/>
          <w:szCs w:val="24"/>
        </w:rPr>
        <w:t xml:space="preserve"> </w:t>
      </w:r>
      <w:r w:rsidRPr="00F97A4B">
        <w:rPr>
          <w:sz w:val="24"/>
          <w:szCs w:val="24"/>
        </w:rPr>
        <w:t>повышения физической и умственной работоспособности, в том числе для подготовки к</w:t>
      </w:r>
      <w:r w:rsidRPr="00F97A4B">
        <w:rPr>
          <w:spacing w:val="1"/>
          <w:sz w:val="24"/>
          <w:szCs w:val="24"/>
        </w:rPr>
        <w:t xml:space="preserve"> </w:t>
      </w:r>
      <w:r w:rsidRPr="00F97A4B">
        <w:rPr>
          <w:sz w:val="24"/>
          <w:szCs w:val="24"/>
        </w:rPr>
        <w:t>выполнению нормативов Всероссийского</w:t>
      </w:r>
      <w:r w:rsidRPr="00F97A4B">
        <w:rPr>
          <w:spacing w:val="1"/>
          <w:sz w:val="24"/>
          <w:szCs w:val="24"/>
        </w:rPr>
        <w:t xml:space="preserve"> </w:t>
      </w:r>
      <w:r w:rsidRPr="00F97A4B">
        <w:rPr>
          <w:sz w:val="24"/>
          <w:szCs w:val="24"/>
        </w:rPr>
        <w:t>физкультурно-спортивного</w:t>
      </w:r>
      <w:r w:rsidRPr="00F97A4B">
        <w:rPr>
          <w:spacing w:val="60"/>
          <w:sz w:val="24"/>
          <w:szCs w:val="24"/>
        </w:rPr>
        <w:t xml:space="preserve"> </w:t>
      </w:r>
      <w:r w:rsidRPr="00F97A4B">
        <w:rPr>
          <w:sz w:val="24"/>
          <w:szCs w:val="24"/>
        </w:rPr>
        <w:t>комплекса "Готов</w:t>
      </w:r>
      <w:r w:rsidRPr="00F97A4B">
        <w:rPr>
          <w:spacing w:val="-57"/>
          <w:sz w:val="24"/>
          <w:szCs w:val="24"/>
        </w:rPr>
        <w:t xml:space="preserve"> </w:t>
      </w:r>
      <w:r w:rsidRPr="00F97A4B">
        <w:rPr>
          <w:sz w:val="24"/>
          <w:szCs w:val="24"/>
        </w:rPr>
        <w:t>к</w:t>
      </w:r>
      <w:r w:rsidRPr="00F97A4B">
        <w:rPr>
          <w:spacing w:val="1"/>
          <w:sz w:val="24"/>
          <w:szCs w:val="24"/>
        </w:rPr>
        <w:t xml:space="preserve"> </w:t>
      </w:r>
      <w:r w:rsidRPr="00F97A4B">
        <w:rPr>
          <w:sz w:val="24"/>
          <w:szCs w:val="24"/>
        </w:rPr>
        <w:t>труду</w:t>
      </w:r>
      <w:r w:rsidRPr="00F97A4B">
        <w:rPr>
          <w:spacing w:val="-2"/>
          <w:sz w:val="24"/>
          <w:szCs w:val="24"/>
        </w:rPr>
        <w:t xml:space="preserve"> </w:t>
      </w:r>
      <w:r w:rsidRPr="00F97A4B">
        <w:rPr>
          <w:sz w:val="24"/>
          <w:szCs w:val="24"/>
        </w:rPr>
        <w:t>и</w:t>
      </w:r>
      <w:r w:rsidR="009F3F6C" w:rsidRPr="00F97A4B">
        <w:rPr>
          <w:sz w:val="24"/>
          <w:szCs w:val="24"/>
        </w:rPr>
        <w:t xml:space="preserve"> </w:t>
      </w:r>
      <w:r w:rsidRPr="00F97A4B">
        <w:rPr>
          <w:sz w:val="24"/>
          <w:szCs w:val="24"/>
        </w:rPr>
        <w:t>обороне"</w:t>
      </w:r>
      <w:r w:rsidRPr="00F97A4B">
        <w:rPr>
          <w:spacing w:val="-3"/>
          <w:sz w:val="24"/>
          <w:szCs w:val="24"/>
        </w:rPr>
        <w:t xml:space="preserve"> </w:t>
      </w:r>
      <w:r w:rsidRPr="00F97A4B">
        <w:rPr>
          <w:sz w:val="24"/>
          <w:szCs w:val="24"/>
        </w:rPr>
        <w:t>(ГТО);</w:t>
      </w:r>
    </w:p>
    <w:p w:rsidR="00C450EA" w:rsidRPr="00F97A4B" w:rsidRDefault="002F2362" w:rsidP="00B34D59">
      <w:pPr>
        <w:pStyle w:val="a5"/>
        <w:numPr>
          <w:ilvl w:val="0"/>
          <w:numId w:val="61"/>
        </w:numPr>
        <w:tabs>
          <w:tab w:val="left" w:pos="1093"/>
        </w:tabs>
        <w:ind w:left="0" w:hanging="367"/>
        <w:jc w:val="both"/>
        <w:rPr>
          <w:sz w:val="24"/>
          <w:szCs w:val="24"/>
        </w:rPr>
      </w:pPr>
      <w:r w:rsidRPr="00F97A4B">
        <w:rPr>
          <w:sz w:val="24"/>
          <w:szCs w:val="24"/>
        </w:rPr>
        <w:t>умение</w:t>
      </w:r>
      <w:r w:rsidRPr="00F97A4B">
        <w:rPr>
          <w:spacing w:val="-2"/>
          <w:sz w:val="24"/>
          <w:szCs w:val="24"/>
        </w:rPr>
        <w:t xml:space="preserve"> </w:t>
      </w:r>
      <w:r w:rsidRPr="00F97A4B">
        <w:rPr>
          <w:sz w:val="24"/>
          <w:szCs w:val="24"/>
        </w:rPr>
        <w:t>взаимодействовать</w:t>
      </w:r>
      <w:r w:rsidRPr="00F97A4B">
        <w:rPr>
          <w:spacing w:val="-3"/>
          <w:sz w:val="24"/>
          <w:szCs w:val="24"/>
        </w:rPr>
        <w:t xml:space="preserve"> </w:t>
      </w:r>
      <w:r w:rsidRPr="00F97A4B">
        <w:rPr>
          <w:sz w:val="24"/>
          <w:szCs w:val="24"/>
        </w:rPr>
        <w:t>со</w:t>
      </w:r>
      <w:r w:rsidRPr="00F97A4B">
        <w:rPr>
          <w:spacing w:val="-1"/>
          <w:sz w:val="24"/>
          <w:szCs w:val="24"/>
        </w:rPr>
        <w:t xml:space="preserve"> </w:t>
      </w:r>
      <w:r w:rsidRPr="00F97A4B">
        <w:rPr>
          <w:sz w:val="24"/>
          <w:szCs w:val="24"/>
        </w:rPr>
        <w:t>сверстниками</w:t>
      </w:r>
      <w:r w:rsidRPr="00F97A4B">
        <w:rPr>
          <w:spacing w:val="-4"/>
          <w:sz w:val="24"/>
          <w:szCs w:val="24"/>
        </w:rPr>
        <w:t xml:space="preserve"> </w:t>
      </w:r>
      <w:r w:rsidRPr="00F97A4B">
        <w:rPr>
          <w:sz w:val="24"/>
          <w:szCs w:val="24"/>
        </w:rPr>
        <w:t>в игровых</w:t>
      </w:r>
      <w:r w:rsidRPr="00F97A4B">
        <w:rPr>
          <w:spacing w:val="-5"/>
          <w:sz w:val="24"/>
          <w:szCs w:val="24"/>
        </w:rPr>
        <w:t xml:space="preserve"> </w:t>
      </w:r>
      <w:r w:rsidRPr="00F97A4B">
        <w:rPr>
          <w:sz w:val="24"/>
          <w:szCs w:val="24"/>
        </w:rPr>
        <w:t>заданиях</w:t>
      </w:r>
      <w:r w:rsidRPr="00F97A4B">
        <w:rPr>
          <w:spacing w:val="-5"/>
          <w:sz w:val="24"/>
          <w:szCs w:val="24"/>
        </w:rPr>
        <w:t xml:space="preserve"> </w:t>
      </w:r>
      <w:r w:rsidRPr="00F97A4B">
        <w:rPr>
          <w:sz w:val="24"/>
          <w:szCs w:val="24"/>
        </w:rPr>
        <w:t>и игровой</w:t>
      </w:r>
      <w:r w:rsidRPr="00F97A4B">
        <w:rPr>
          <w:spacing w:val="1"/>
          <w:sz w:val="24"/>
          <w:szCs w:val="24"/>
        </w:rPr>
        <w:t xml:space="preserve"> </w:t>
      </w:r>
      <w:r w:rsidRPr="00F97A4B">
        <w:rPr>
          <w:sz w:val="24"/>
          <w:szCs w:val="24"/>
        </w:rPr>
        <w:t>деятельности,</w:t>
      </w:r>
    </w:p>
    <w:p w:rsidR="00C450EA" w:rsidRPr="00F97A4B" w:rsidRDefault="002F2362" w:rsidP="00267F92">
      <w:pPr>
        <w:pStyle w:val="a3"/>
        <w:ind w:left="0"/>
      </w:pPr>
      <w:r w:rsidRPr="00F97A4B">
        <w:t>соблюдая</w:t>
      </w:r>
      <w:r w:rsidRPr="00F97A4B">
        <w:rPr>
          <w:spacing w:val="-2"/>
        </w:rPr>
        <w:t xml:space="preserve"> </w:t>
      </w:r>
      <w:r w:rsidRPr="00F97A4B">
        <w:t>правила</w:t>
      </w:r>
      <w:r w:rsidRPr="00F97A4B">
        <w:rPr>
          <w:spacing w:val="-1"/>
        </w:rPr>
        <w:t xml:space="preserve"> </w:t>
      </w:r>
      <w:r w:rsidRPr="00F97A4B">
        <w:t>честной игры;</w:t>
      </w:r>
    </w:p>
    <w:p w:rsidR="00C450EA" w:rsidRPr="00F97A4B" w:rsidRDefault="002F2362" w:rsidP="00B34D59">
      <w:pPr>
        <w:pStyle w:val="a5"/>
        <w:numPr>
          <w:ilvl w:val="0"/>
          <w:numId w:val="61"/>
        </w:numPr>
        <w:tabs>
          <w:tab w:val="left" w:pos="1093"/>
        </w:tabs>
        <w:spacing w:line="237" w:lineRule="auto"/>
        <w:ind w:left="0"/>
        <w:jc w:val="both"/>
        <w:rPr>
          <w:sz w:val="24"/>
          <w:szCs w:val="24"/>
        </w:rPr>
      </w:pPr>
      <w:r w:rsidRPr="00F97A4B">
        <w:rPr>
          <w:sz w:val="24"/>
          <w:szCs w:val="24"/>
        </w:rPr>
        <w:t>овладение</w:t>
      </w:r>
      <w:r w:rsidRPr="00F97A4B">
        <w:rPr>
          <w:spacing w:val="54"/>
          <w:sz w:val="24"/>
          <w:szCs w:val="24"/>
        </w:rPr>
        <w:t xml:space="preserve"> </w:t>
      </w:r>
      <w:r w:rsidRPr="00F97A4B">
        <w:rPr>
          <w:sz w:val="24"/>
          <w:szCs w:val="24"/>
        </w:rPr>
        <w:t>жизненно</w:t>
      </w:r>
      <w:r w:rsidRPr="00F97A4B">
        <w:rPr>
          <w:spacing w:val="59"/>
          <w:sz w:val="24"/>
          <w:szCs w:val="24"/>
        </w:rPr>
        <w:t xml:space="preserve"> </w:t>
      </w:r>
      <w:r w:rsidRPr="00F97A4B">
        <w:rPr>
          <w:sz w:val="24"/>
          <w:szCs w:val="24"/>
        </w:rPr>
        <w:t>важными</w:t>
      </w:r>
      <w:r w:rsidRPr="00F97A4B">
        <w:rPr>
          <w:spacing w:val="56"/>
          <w:sz w:val="24"/>
          <w:szCs w:val="24"/>
        </w:rPr>
        <w:t xml:space="preserve"> </w:t>
      </w:r>
      <w:r w:rsidRPr="00F97A4B">
        <w:rPr>
          <w:sz w:val="24"/>
          <w:szCs w:val="24"/>
        </w:rPr>
        <w:t>навыками</w:t>
      </w:r>
      <w:r w:rsidRPr="00F97A4B">
        <w:rPr>
          <w:spacing w:val="55"/>
          <w:sz w:val="24"/>
          <w:szCs w:val="24"/>
        </w:rPr>
        <w:t xml:space="preserve"> </w:t>
      </w:r>
      <w:r w:rsidRPr="00F97A4B">
        <w:rPr>
          <w:sz w:val="24"/>
          <w:szCs w:val="24"/>
        </w:rPr>
        <w:t>плавания</w:t>
      </w:r>
      <w:r w:rsidRPr="00F97A4B">
        <w:rPr>
          <w:spacing w:val="54"/>
          <w:sz w:val="24"/>
          <w:szCs w:val="24"/>
        </w:rPr>
        <w:t xml:space="preserve"> </w:t>
      </w:r>
      <w:r w:rsidRPr="00F97A4B">
        <w:rPr>
          <w:sz w:val="24"/>
          <w:szCs w:val="24"/>
        </w:rPr>
        <w:t>(при</w:t>
      </w:r>
      <w:r w:rsidRPr="00F97A4B">
        <w:rPr>
          <w:spacing w:val="55"/>
          <w:sz w:val="24"/>
          <w:szCs w:val="24"/>
        </w:rPr>
        <w:t xml:space="preserve"> </w:t>
      </w:r>
      <w:r w:rsidRPr="00F97A4B">
        <w:rPr>
          <w:sz w:val="24"/>
          <w:szCs w:val="24"/>
        </w:rPr>
        <w:t>наличии</w:t>
      </w:r>
      <w:r w:rsidRPr="00F97A4B">
        <w:rPr>
          <w:spacing w:val="55"/>
          <w:sz w:val="24"/>
          <w:szCs w:val="24"/>
        </w:rPr>
        <w:t xml:space="preserve"> </w:t>
      </w:r>
      <w:r w:rsidRPr="00F97A4B">
        <w:rPr>
          <w:sz w:val="24"/>
          <w:szCs w:val="24"/>
        </w:rPr>
        <w:t>в</w:t>
      </w:r>
      <w:r w:rsidRPr="00F97A4B">
        <w:rPr>
          <w:spacing w:val="60"/>
          <w:sz w:val="24"/>
          <w:szCs w:val="24"/>
        </w:rPr>
        <w:t xml:space="preserve"> </w:t>
      </w:r>
      <w:r w:rsidRPr="00F97A4B">
        <w:rPr>
          <w:sz w:val="24"/>
          <w:szCs w:val="24"/>
        </w:rPr>
        <w:t>Организации</w:t>
      </w:r>
      <w:r w:rsidRPr="00F97A4B">
        <w:rPr>
          <w:spacing w:val="-57"/>
          <w:sz w:val="24"/>
          <w:szCs w:val="24"/>
        </w:rPr>
        <w:t xml:space="preserve"> </w:t>
      </w:r>
      <w:r w:rsidRPr="00F97A4B">
        <w:rPr>
          <w:sz w:val="24"/>
          <w:szCs w:val="24"/>
        </w:rPr>
        <w:t>материально-технической</w:t>
      </w:r>
      <w:r w:rsidRPr="00F97A4B">
        <w:rPr>
          <w:spacing w:val="-1"/>
          <w:sz w:val="24"/>
          <w:szCs w:val="24"/>
        </w:rPr>
        <w:t xml:space="preserve"> </w:t>
      </w:r>
      <w:r w:rsidRPr="00F97A4B">
        <w:rPr>
          <w:sz w:val="24"/>
          <w:szCs w:val="24"/>
        </w:rPr>
        <w:t>базы</w:t>
      </w:r>
      <w:r w:rsidRPr="00F97A4B">
        <w:rPr>
          <w:spacing w:val="4"/>
          <w:sz w:val="24"/>
          <w:szCs w:val="24"/>
        </w:rPr>
        <w:t xml:space="preserve"> </w:t>
      </w:r>
      <w:r w:rsidRPr="00F97A4B">
        <w:rPr>
          <w:sz w:val="24"/>
          <w:szCs w:val="24"/>
        </w:rPr>
        <w:t>-</w:t>
      </w:r>
      <w:r w:rsidRPr="00F97A4B">
        <w:rPr>
          <w:spacing w:val="-2"/>
          <w:sz w:val="24"/>
          <w:szCs w:val="24"/>
        </w:rPr>
        <w:t xml:space="preserve"> </w:t>
      </w:r>
      <w:r w:rsidRPr="00F97A4B">
        <w:rPr>
          <w:sz w:val="24"/>
          <w:szCs w:val="24"/>
        </w:rPr>
        <w:t>бассейна)</w:t>
      </w:r>
      <w:r w:rsidRPr="00F97A4B">
        <w:rPr>
          <w:spacing w:val="3"/>
          <w:sz w:val="24"/>
          <w:szCs w:val="24"/>
        </w:rPr>
        <w:t xml:space="preserve"> </w:t>
      </w:r>
      <w:r w:rsidRPr="00F97A4B">
        <w:rPr>
          <w:sz w:val="24"/>
          <w:szCs w:val="24"/>
        </w:rPr>
        <w:t>и</w:t>
      </w:r>
      <w:r w:rsidRPr="00F97A4B">
        <w:rPr>
          <w:spacing w:val="-5"/>
          <w:sz w:val="24"/>
          <w:szCs w:val="24"/>
        </w:rPr>
        <w:t xml:space="preserve"> </w:t>
      </w:r>
      <w:r w:rsidRPr="00F97A4B">
        <w:rPr>
          <w:sz w:val="24"/>
          <w:szCs w:val="24"/>
        </w:rPr>
        <w:t>гимнастики;</w:t>
      </w:r>
    </w:p>
    <w:p w:rsidR="00C450EA" w:rsidRPr="00F97A4B" w:rsidRDefault="002F2362" w:rsidP="00B34D59">
      <w:pPr>
        <w:pStyle w:val="a5"/>
        <w:numPr>
          <w:ilvl w:val="0"/>
          <w:numId w:val="61"/>
        </w:numPr>
        <w:tabs>
          <w:tab w:val="left" w:pos="1093"/>
        </w:tabs>
        <w:spacing w:line="237" w:lineRule="auto"/>
        <w:ind w:left="0"/>
        <w:jc w:val="both"/>
        <w:rPr>
          <w:sz w:val="24"/>
          <w:szCs w:val="24"/>
        </w:rPr>
      </w:pPr>
      <w:r w:rsidRPr="00F97A4B">
        <w:rPr>
          <w:sz w:val="24"/>
          <w:szCs w:val="24"/>
        </w:rPr>
        <w:t>умение</w:t>
      </w:r>
      <w:r w:rsidRPr="00F97A4B">
        <w:rPr>
          <w:spacing w:val="3"/>
          <w:sz w:val="24"/>
          <w:szCs w:val="24"/>
        </w:rPr>
        <w:t xml:space="preserve"> </w:t>
      </w:r>
      <w:r w:rsidRPr="00F97A4B">
        <w:rPr>
          <w:sz w:val="24"/>
          <w:szCs w:val="24"/>
        </w:rPr>
        <w:t>вести</w:t>
      </w:r>
      <w:r w:rsidRPr="00F97A4B">
        <w:rPr>
          <w:spacing w:val="6"/>
          <w:sz w:val="24"/>
          <w:szCs w:val="24"/>
        </w:rPr>
        <w:t xml:space="preserve"> </w:t>
      </w:r>
      <w:r w:rsidRPr="00F97A4B">
        <w:rPr>
          <w:sz w:val="24"/>
          <w:szCs w:val="24"/>
        </w:rPr>
        <w:t>наблюдение</w:t>
      </w:r>
      <w:r w:rsidRPr="00F97A4B">
        <w:rPr>
          <w:spacing w:val="3"/>
          <w:sz w:val="24"/>
          <w:szCs w:val="24"/>
        </w:rPr>
        <w:t xml:space="preserve"> </w:t>
      </w:r>
      <w:r w:rsidRPr="00F97A4B">
        <w:rPr>
          <w:sz w:val="24"/>
          <w:szCs w:val="24"/>
        </w:rPr>
        <w:t>за</w:t>
      </w:r>
      <w:r w:rsidRPr="00F97A4B">
        <w:rPr>
          <w:spacing w:val="2"/>
          <w:sz w:val="24"/>
          <w:szCs w:val="24"/>
        </w:rPr>
        <w:t xml:space="preserve"> </w:t>
      </w:r>
      <w:r w:rsidRPr="00F97A4B">
        <w:rPr>
          <w:sz w:val="24"/>
          <w:szCs w:val="24"/>
        </w:rPr>
        <w:t>своим</w:t>
      </w:r>
      <w:r w:rsidRPr="00F97A4B">
        <w:rPr>
          <w:spacing w:val="1"/>
          <w:sz w:val="24"/>
          <w:szCs w:val="24"/>
        </w:rPr>
        <w:t xml:space="preserve"> </w:t>
      </w:r>
      <w:r w:rsidRPr="00F97A4B">
        <w:rPr>
          <w:sz w:val="24"/>
          <w:szCs w:val="24"/>
        </w:rPr>
        <w:t>физическим</w:t>
      </w:r>
      <w:r w:rsidRPr="00F97A4B">
        <w:rPr>
          <w:spacing w:val="6"/>
          <w:sz w:val="24"/>
          <w:szCs w:val="24"/>
        </w:rPr>
        <w:t xml:space="preserve"> </w:t>
      </w:r>
      <w:r w:rsidRPr="00F97A4B">
        <w:rPr>
          <w:sz w:val="24"/>
          <w:szCs w:val="24"/>
        </w:rPr>
        <w:t>состоянием,</w:t>
      </w:r>
      <w:r w:rsidRPr="00F97A4B">
        <w:rPr>
          <w:spacing w:val="2"/>
          <w:sz w:val="24"/>
          <w:szCs w:val="24"/>
        </w:rPr>
        <w:t xml:space="preserve"> </w:t>
      </w:r>
      <w:r w:rsidRPr="00F97A4B">
        <w:rPr>
          <w:sz w:val="24"/>
          <w:szCs w:val="24"/>
        </w:rPr>
        <w:t>величиной</w:t>
      </w:r>
      <w:r w:rsidRPr="00F97A4B">
        <w:rPr>
          <w:spacing w:val="5"/>
          <w:sz w:val="24"/>
          <w:szCs w:val="24"/>
        </w:rPr>
        <w:t xml:space="preserve"> </w:t>
      </w:r>
      <w:r w:rsidRPr="00F97A4B">
        <w:rPr>
          <w:sz w:val="24"/>
          <w:szCs w:val="24"/>
        </w:rPr>
        <w:t>физических</w:t>
      </w:r>
      <w:r w:rsidRPr="00F97A4B">
        <w:rPr>
          <w:spacing w:val="-57"/>
          <w:sz w:val="24"/>
          <w:szCs w:val="24"/>
        </w:rPr>
        <w:t xml:space="preserve"> </w:t>
      </w:r>
      <w:r w:rsidRPr="00F97A4B">
        <w:rPr>
          <w:sz w:val="24"/>
          <w:szCs w:val="24"/>
        </w:rPr>
        <w:t>нагрузок,</w:t>
      </w:r>
      <w:r w:rsidRPr="00F97A4B">
        <w:rPr>
          <w:spacing w:val="4"/>
          <w:sz w:val="24"/>
          <w:szCs w:val="24"/>
        </w:rPr>
        <w:t xml:space="preserve"> </w:t>
      </w:r>
      <w:r w:rsidRPr="00F97A4B">
        <w:rPr>
          <w:sz w:val="24"/>
          <w:szCs w:val="24"/>
        </w:rPr>
        <w:t>показателями</w:t>
      </w:r>
      <w:r w:rsidRPr="00F97A4B">
        <w:rPr>
          <w:spacing w:val="-7"/>
          <w:sz w:val="24"/>
          <w:szCs w:val="24"/>
        </w:rPr>
        <w:t xml:space="preserve"> </w:t>
      </w:r>
      <w:r w:rsidRPr="00F97A4B">
        <w:rPr>
          <w:sz w:val="24"/>
          <w:szCs w:val="24"/>
        </w:rPr>
        <w:t>основных</w:t>
      </w:r>
      <w:r w:rsidRPr="00F97A4B">
        <w:rPr>
          <w:spacing w:val="-3"/>
          <w:sz w:val="24"/>
          <w:szCs w:val="24"/>
        </w:rPr>
        <w:t xml:space="preserve"> </w:t>
      </w:r>
      <w:r w:rsidRPr="00F97A4B">
        <w:rPr>
          <w:sz w:val="24"/>
          <w:szCs w:val="24"/>
        </w:rPr>
        <w:t>физических</w:t>
      </w:r>
      <w:r w:rsidRPr="00F97A4B">
        <w:rPr>
          <w:spacing w:val="1"/>
          <w:sz w:val="24"/>
          <w:szCs w:val="24"/>
        </w:rPr>
        <w:t xml:space="preserve"> </w:t>
      </w:r>
      <w:r w:rsidRPr="00F97A4B">
        <w:rPr>
          <w:sz w:val="24"/>
          <w:szCs w:val="24"/>
        </w:rPr>
        <w:t>качеств;</w:t>
      </w:r>
    </w:p>
    <w:p w:rsidR="00C450EA" w:rsidRPr="00F97A4B" w:rsidRDefault="002F2362" w:rsidP="00B34D59">
      <w:pPr>
        <w:pStyle w:val="a5"/>
        <w:numPr>
          <w:ilvl w:val="0"/>
          <w:numId w:val="61"/>
        </w:numPr>
        <w:tabs>
          <w:tab w:val="left" w:pos="1093"/>
        </w:tabs>
        <w:spacing w:line="237" w:lineRule="auto"/>
        <w:ind w:left="0"/>
        <w:jc w:val="both"/>
        <w:rPr>
          <w:sz w:val="24"/>
          <w:szCs w:val="24"/>
        </w:rPr>
      </w:pPr>
      <w:r w:rsidRPr="00F97A4B">
        <w:rPr>
          <w:sz w:val="24"/>
          <w:szCs w:val="24"/>
        </w:rPr>
        <w:t>умение</w:t>
      </w:r>
      <w:r w:rsidRPr="00F97A4B">
        <w:rPr>
          <w:spacing w:val="1"/>
          <w:sz w:val="24"/>
          <w:szCs w:val="24"/>
        </w:rPr>
        <w:t xml:space="preserve"> </w:t>
      </w:r>
      <w:r w:rsidRPr="00F97A4B">
        <w:rPr>
          <w:sz w:val="24"/>
          <w:szCs w:val="24"/>
        </w:rPr>
        <w:t>применять</w:t>
      </w:r>
      <w:r w:rsidRPr="00F97A4B">
        <w:rPr>
          <w:spacing w:val="1"/>
          <w:sz w:val="24"/>
          <w:szCs w:val="24"/>
        </w:rPr>
        <w:t xml:space="preserve"> </w:t>
      </w:r>
      <w:r w:rsidRPr="00F97A4B">
        <w:rPr>
          <w:sz w:val="24"/>
          <w:szCs w:val="24"/>
        </w:rPr>
        <w:t>правила безопасности</w:t>
      </w:r>
      <w:r w:rsidRPr="00F97A4B">
        <w:rPr>
          <w:spacing w:val="1"/>
          <w:sz w:val="24"/>
          <w:szCs w:val="24"/>
        </w:rPr>
        <w:t xml:space="preserve"> </w:t>
      </w:r>
      <w:r w:rsidRPr="00F97A4B">
        <w:rPr>
          <w:sz w:val="24"/>
          <w:szCs w:val="24"/>
        </w:rPr>
        <w:t>при</w:t>
      </w:r>
      <w:r w:rsidRPr="00F97A4B">
        <w:rPr>
          <w:spacing w:val="1"/>
          <w:sz w:val="24"/>
          <w:szCs w:val="24"/>
        </w:rPr>
        <w:t xml:space="preserve"> </w:t>
      </w:r>
      <w:r w:rsidRPr="00F97A4B">
        <w:rPr>
          <w:sz w:val="24"/>
          <w:szCs w:val="24"/>
        </w:rPr>
        <w:t>выполнении</w:t>
      </w:r>
      <w:r w:rsidRPr="00F97A4B">
        <w:rPr>
          <w:spacing w:val="1"/>
          <w:sz w:val="24"/>
          <w:szCs w:val="24"/>
        </w:rPr>
        <w:t xml:space="preserve"> </w:t>
      </w:r>
      <w:r w:rsidRPr="00F97A4B">
        <w:rPr>
          <w:sz w:val="24"/>
          <w:szCs w:val="24"/>
        </w:rPr>
        <w:t>физических</w:t>
      </w:r>
      <w:r w:rsidRPr="00F97A4B">
        <w:rPr>
          <w:spacing w:val="1"/>
          <w:sz w:val="24"/>
          <w:szCs w:val="24"/>
        </w:rPr>
        <w:t xml:space="preserve"> </w:t>
      </w:r>
      <w:r w:rsidRPr="00F97A4B">
        <w:rPr>
          <w:sz w:val="24"/>
          <w:szCs w:val="24"/>
        </w:rPr>
        <w:t>упражнений</w:t>
      </w:r>
      <w:r w:rsidRPr="00F97A4B">
        <w:rPr>
          <w:spacing w:val="1"/>
          <w:sz w:val="24"/>
          <w:szCs w:val="24"/>
        </w:rPr>
        <w:t xml:space="preserve"> </w:t>
      </w:r>
      <w:r w:rsidRPr="00F97A4B">
        <w:rPr>
          <w:sz w:val="24"/>
          <w:szCs w:val="24"/>
        </w:rPr>
        <w:t>и</w:t>
      </w:r>
      <w:r w:rsidRPr="00F97A4B">
        <w:rPr>
          <w:spacing w:val="-57"/>
          <w:sz w:val="24"/>
          <w:szCs w:val="24"/>
        </w:rPr>
        <w:t xml:space="preserve"> </w:t>
      </w:r>
      <w:r w:rsidRPr="00F97A4B">
        <w:rPr>
          <w:sz w:val="24"/>
          <w:szCs w:val="24"/>
        </w:rPr>
        <w:t>различных</w:t>
      </w:r>
      <w:r w:rsidRPr="00F97A4B">
        <w:rPr>
          <w:spacing w:val="-3"/>
          <w:sz w:val="24"/>
          <w:szCs w:val="24"/>
        </w:rPr>
        <w:t xml:space="preserve"> </w:t>
      </w:r>
      <w:r w:rsidRPr="00F97A4B">
        <w:rPr>
          <w:sz w:val="24"/>
          <w:szCs w:val="24"/>
        </w:rPr>
        <w:t>форм</w:t>
      </w:r>
      <w:r w:rsidRPr="00F97A4B">
        <w:rPr>
          <w:spacing w:val="-1"/>
          <w:sz w:val="24"/>
          <w:szCs w:val="24"/>
        </w:rPr>
        <w:t xml:space="preserve"> </w:t>
      </w:r>
      <w:r w:rsidRPr="00F97A4B">
        <w:rPr>
          <w:sz w:val="24"/>
          <w:szCs w:val="24"/>
        </w:rPr>
        <w:t>двигательной</w:t>
      </w:r>
      <w:r w:rsidRPr="00F97A4B">
        <w:rPr>
          <w:spacing w:val="3"/>
          <w:sz w:val="24"/>
          <w:szCs w:val="24"/>
        </w:rPr>
        <w:t xml:space="preserve"> </w:t>
      </w:r>
      <w:r w:rsidRPr="00F97A4B">
        <w:rPr>
          <w:sz w:val="24"/>
          <w:szCs w:val="24"/>
        </w:rPr>
        <w:t>активности.</w:t>
      </w:r>
    </w:p>
    <w:p w:rsidR="00C450EA" w:rsidRPr="00F97A4B" w:rsidRDefault="00C450EA" w:rsidP="00267F92">
      <w:pPr>
        <w:pStyle w:val="a3"/>
        <w:ind w:left="0"/>
      </w:pPr>
    </w:p>
    <w:p w:rsidR="00C450EA" w:rsidRPr="00F97A4B" w:rsidRDefault="00015F5F" w:rsidP="00B34D59">
      <w:pPr>
        <w:pStyle w:val="Heading1"/>
        <w:numPr>
          <w:ilvl w:val="1"/>
          <w:numId w:val="84"/>
        </w:numPr>
        <w:tabs>
          <w:tab w:val="left" w:pos="3718"/>
        </w:tabs>
        <w:spacing w:line="242" w:lineRule="auto"/>
        <w:ind w:left="0" w:firstLine="518"/>
        <w:jc w:val="center"/>
      </w:pPr>
      <w:bookmarkStart w:id="3" w:name="1.3__СИСТЕМА_ОЦЕНКИ_ДОСТИЖЕНИЯ__________"/>
      <w:bookmarkEnd w:id="3"/>
      <w:r w:rsidRPr="00F97A4B">
        <w:t xml:space="preserve">1.3. </w:t>
      </w:r>
      <w:r w:rsidR="002F2362" w:rsidRPr="00F97A4B">
        <w:t>СИСТЕМА ОЦЕНКИ ДОСТИЖЕНИЯ</w:t>
      </w:r>
      <w:r w:rsidR="002F2362" w:rsidRPr="00F97A4B">
        <w:rPr>
          <w:spacing w:val="-57"/>
        </w:rPr>
        <w:t xml:space="preserve"> </w:t>
      </w:r>
      <w:r w:rsidR="002F2362" w:rsidRPr="00F97A4B">
        <w:t>ПЛАНИРУЕМЫХ</w:t>
      </w:r>
      <w:r w:rsidR="002F2362" w:rsidRPr="00F97A4B">
        <w:rPr>
          <w:spacing w:val="-4"/>
        </w:rPr>
        <w:t xml:space="preserve"> </w:t>
      </w:r>
      <w:r w:rsidR="002F2362" w:rsidRPr="00F97A4B">
        <w:t>РЕЗУЛЬТАТОВ</w:t>
      </w:r>
      <w:r w:rsidR="002F2362" w:rsidRPr="00F97A4B">
        <w:rPr>
          <w:spacing w:val="57"/>
        </w:rPr>
        <w:t xml:space="preserve"> </w:t>
      </w:r>
      <w:r w:rsidR="002F2362" w:rsidRPr="00F97A4B">
        <w:t>ООП</w:t>
      </w:r>
      <w:r w:rsidR="002F2362" w:rsidRPr="00F97A4B">
        <w:rPr>
          <w:spacing w:val="-3"/>
        </w:rPr>
        <w:t xml:space="preserve"> </w:t>
      </w:r>
      <w:r w:rsidR="002F2362" w:rsidRPr="00F97A4B">
        <w:t>НОО</w:t>
      </w:r>
    </w:p>
    <w:p w:rsidR="00C450EA" w:rsidRPr="00F97A4B" w:rsidRDefault="002F2362" w:rsidP="00267F92">
      <w:pPr>
        <w:pStyle w:val="a3"/>
        <w:ind w:left="0" w:firstLine="605"/>
      </w:pPr>
      <w:r w:rsidRPr="00F97A4B">
        <w:t>Основой</w:t>
      </w:r>
      <w:r w:rsidRPr="00F97A4B">
        <w:rPr>
          <w:spacing w:val="1"/>
        </w:rPr>
        <w:t xml:space="preserve"> </w:t>
      </w:r>
      <w:r w:rsidRPr="00F97A4B">
        <w:t>объективной</w:t>
      </w:r>
      <w:r w:rsidRPr="00F97A4B">
        <w:rPr>
          <w:spacing w:val="1"/>
        </w:rPr>
        <w:t xml:space="preserve"> </w:t>
      </w:r>
      <w:r w:rsidRPr="00F97A4B">
        <w:t>оценки</w:t>
      </w:r>
      <w:r w:rsidRPr="00F97A4B">
        <w:rPr>
          <w:spacing w:val="1"/>
        </w:rPr>
        <w:t xml:space="preserve"> </w:t>
      </w:r>
      <w:r w:rsidRPr="00F97A4B">
        <w:t>соответствия</w:t>
      </w:r>
      <w:r w:rsidRPr="00F97A4B">
        <w:rPr>
          <w:spacing w:val="1"/>
        </w:rPr>
        <w:t xml:space="preserve"> </w:t>
      </w:r>
      <w:r w:rsidRPr="00F97A4B">
        <w:t>установленным</w:t>
      </w:r>
      <w:r w:rsidRPr="00F97A4B">
        <w:rPr>
          <w:spacing w:val="1"/>
        </w:rPr>
        <w:t xml:space="preserve"> </w:t>
      </w:r>
      <w:r w:rsidRPr="00F97A4B">
        <w:t>требованиям</w:t>
      </w:r>
      <w:r w:rsidRPr="00F97A4B">
        <w:rPr>
          <w:spacing w:val="1"/>
        </w:rPr>
        <w:t xml:space="preserve"> </w:t>
      </w:r>
      <w:r w:rsidRPr="00F97A4B">
        <w:t>образовательной деятельности и подготовки обучающихся, освоивших ООП НОО, является</w:t>
      </w:r>
      <w:r w:rsidRPr="00F97A4B">
        <w:rPr>
          <w:spacing w:val="1"/>
        </w:rPr>
        <w:t xml:space="preserve"> </w:t>
      </w:r>
      <w:r w:rsidRPr="00F97A4B">
        <w:t>ФГОС</w:t>
      </w:r>
      <w:r w:rsidRPr="00F97A4B">
        <w:rPr>
          <w:spacing w:val="1"/>
        </w:rPr>
        <w:t xml:space="preserve"> </w:t>
      </w:r>
      <w:r w:rsidRPr="00F97A4B">
        <w:t>НОО</w:t>
      </w:r>
      <w:r w:rsidRPr="00F97A4B">
        <w:rPr>
          <w:spacing w:val="1"/>
        </w:rPr>
        <w:t xml:space="preserve"> </w:t>
      </w:r>
      <w:r w:rsidRPr="00F97A4B">
        <w:t>независимо</w:t>
      </w:r>
      <w:r w:rsidRPr="00F97A4B">
        <w:rPr>
          <w:spacing w:val="1"/>
        </w:rPr>
        <w:t xml:space="preserve"> </w:t>
      </w:r>
      <w:r w:rsidRPr="00F97A4B">
        <w:t>от</w:t>
      </w:r>
      <w:r w:rsidRPr="00F97A4B">
        <w:rPr>
          <w:spacing w:val="1"/>
        </w:rPr>
        <w:t xml:space="preserve"> </w:t>
      </w:r>
      <w:r w:rsidRPr="00F97A4B">
        <w:t>формы</w:t>
      </w:r>
      <w:r w:rsidRPr="00F97A4B">
        <w:rPr>
          <w:spacing w:val="1"/>
        </w:rPr>
        <w:t xml:space="preserve"> </w:t>
      </w:r>
      <w:r w:rsidRPr="00F97A4B">
        <w:t>получения</w:t>
      </w:r>
      <w:r w:rsidRPr="00F97A4B">
        <w:rPr>
          <w:spacing w:val="1"/>
        </w:rPr>
        <w:t xml:space="preserve"> </w:t>
      </w:r>
      <w:r w:rsidRPr="00F97A4B">
        <w:t>начального</w:t>
      </w:r>
      <w:r w:rsidRPr="00F97A4B">
        <w:rPr>
          <w:spacing w:val="1"/>
        </w:rPr>
        <w:t xml:space="preserve"> </w:t>
      </w:r>
      <w:r w:rsidRPr="00F97A4B">
        <w:t>общего</w:t>
      </w:r>
      <w:r w:rsidRPr="00F97A4B">
        <w:rPr>
          <w:spacing w:val="1"/>
        </w:rPr>
        <w:t xml:space="preserve"> </w:t>
      </w:r>
      <w:r w:rsidRPr="00F97A4B">
        <w:t>образования</w:t>
      </w:r>
      <w:r w:rsidRPr="00F97A4B">
        <w:rPr>
          <w:spacing w:val="1"/>
        </w:rPr>
        <w:t xml:space="preserve"> </w:t>
      </w:r>
      <w:r w:rsidRPr="00F97A4B">
        <w:t>и</w:t>
      </w:r>
      <w:r w:rsidRPr="00F97A4B">
        <w:rPr>
          <w:spacing w:val="1"/>
        </w:rPr>
        <w:t xml:space="preserve"> </w:t>
      </w:r>
      <w:r w:rsidRPr="00F97A4B">
        <w:t>формы</w:t>
      </w:r>
      <w:r w:rsidRPr="00F97A4B">
        <w:rPr>
          <w:spacing w:val="1"/>
        </w:rPr>
        <w:t xml:space="preserve"> </w:t>
      </w:r>
      <w:r w:rsidRPr="00F97A4B">
        <w:t>обучения.</w:t>
      </w:r>
      <w:r w:rsidRPr="00F97A4B">
        <w:rPr>
          <w:spacing w:val="1"/>
        </w:rPr>
        <w:t xml:space="preserve"> </w:t>
      </w:r>
      <w:r w:rsidRPr="00F97A4B">
        <w:t>Таким</w:t>
      </w:r>
      <w:r w:rsidRPr="00F97A4B">
        <w:rPr>
          <w:spacing w:val="1"/>
        </w:rPr>
        <w:t xml:space="preserve"> </w:t>
      </w:r>
      <w:r w:rsidRPr="00F97A4B">
        <w:t>образом,</w:t>
      </w:r>
      <w:r w:rsidRPr="00F97A4B">
        <w:rPr>
          <w:spacing w:val="1"/>
        </w:rPr>
        <w:t xml:space="preserve"> </w:t>
      </w:r>
      <w:r w:rsidRPr="00F97A4B">
        <w:t>ФГОС</w:t>
      </w:r>
      <w:r w:rsidRPr="00F97A4B">
        <w:rPr>
          <w:spacing w:val="1"/>
        </w:rPr>
        <w:t xml:space="preserve"> </w:t>
      </w:r>
      <w:r w:rsidRPr="00F97A4B">
        <w:t>НОО</w:t>
      </w:r>
      <w:r w:rsidRPr="00F97A4B">
        <w:rPr>
          <w:spacing w:val="1"/>
        </w:rPr>
        <w:t xml:space="preserve"> </w:t>
      </w:r>
      <w:r w:rsidRPr="00F97A4B">
        <w:t>и</w:t>
      </w:r>
      <w:r w:rsidRPr="00F97A4B">
        <w:rPr>
          <w:spacing w:val="1"/>
        </w:rPr>
        <w:t xml:space="preserve"> </w:t>
      </w:r>
      <w:r w:rsidRPr="00F97A4B">
        <w:t>ФОП</w:t>
      </w:r>
      <w:r w:rsidRPr="00F97A4B">
        <w:rPr>
          <w:spacing w:val="1"/>
        </w:rPr>
        <w:t xml:space="preserve"> </w:t>
      </w:r>
      <w:r w:rsidRPr="00F97A4B">
        <w:t>НОО</w:t>
      </w:r>
      <w:r w:rsidRPr="00F97A4B">
        <w:rPr>
          <w:spacing w:val="1"/>
        </w:rPr>
        <w:t xml:space="preserve"> </w:t>
      </w:r>
      <w:r w:rsidRPr="00F97A4B">
        <w:t>определяют</w:t>
      </w:r>
      <w:r w:rsidRPr="00F97A4B">
        <w:rPr>
          <w:spacing w:val="1"/>
        </w:rPr>
        <w:t xml:space="preserve"> </w:t>
      </w:r>
      <w:r w:rsidRPr="00F97A4B">
        <w:t>основные</w:t>
      </w:r>
      <w:r w:rsidRPr="00F97A4B">
        <w:rPr>
          <w:spacing w:val="1"/>
        </w:rPr>
        <w:t xml:space="preserve"> </w:t>
      </w:r>
      <w:r w:rsidRPr="00F97A4B">
        <w:t>требования</w:t>
      </w:r>
      <w:r w:rsidRPr="00F97A4B">
        <w:rPr>
          <w:spacing w:val="1"/>
        </w:rPr>
        <w:t xml:space="preserve"> </w:t>
      </w:r>
      <w:r w:rsidRPr="00F97A4B">
        <w:t>к</w:t>
      </w:r>
      <w:r w:rsidRPr="00F97A4B">
        <w:rPr>
          <w:spacing w:val="1"/>
        </w:rPr>
        <w:t xml:space="preserve"> </w:t>
      </w:r>
      <w:r w:rsidRPr="00F97A4B">
        <w:t>образовательным</w:t>
      </w:r>
      <w:r w:rsidRPr="00F97A4B">
        <w:rPr>
          <w:spacing w:val="-3"/>
        </w:rPr>
        <w:t xml:space="preserve"> </w:t>
      </w:r>
      <w:r w:rsidRPr="00F97A4B">
        <w:t>результатам</w:t>
      </w:r>
      <w:r w:rsidRPr="00F97A4B">
        <w:rPr>
          <w:spacing w:val="2"/>
        </w:rPr>
        <w:t xml:space="preserve"> </w:t>
      </w:r>
      <w:r w:rsidRPr="00F97A4B">
        <w:t>обучающихся</w:t>
      </w:r>
      <w:r w:rsidRPr="00F97A4B">
        <w:rPr>
          <w:spacing w:val="1"/>
        </w:rPr>
        <w:t xml:space="preserve"> </w:t>
      </w:r>
      <w:r w:rsidRPr="00F97A4B">
        <w:t>и</w:t>
      </w:r>
      <w:r w:rsidRPr="00F97A4B">
        <w:rPr>
          <w:spacing w:val="2"/>
        </w:rPr>
        <w:t xml:space="preserve"> </w:t>
      </w:r>
      <w:r w:rsidRPr="00F97A4B">
        <w:t>средствам</w:t>
      </w:r>
      <w:r w:rsidRPr="00F97A4B">
        <w:rPr>
          <w:spacing w:val="1"/>
        </w:rPr>
        <w:t xml:space="preserve"> </w:t>
      </w:r>
      <w:r w:rsidRPr="00F97A4B">
        <w:t>оценки</w:t>
      </w:r>
      <w:r w:rsidRPr="00F97A4B">
        <w:rPr>
          <w:spacing w:val="2"/>
        </w:rPr>
        <w:t xml:space="preserve"> </w:t>
      </w:r>
      <w:r w:rsidRPr="00F97A4B">
        <w:t>их</w:t>
      </w:r>
      <w:r w:rsidRPr="00F97A4B">
        <w:rPr>
          <w:spacing w:val="-4"/>
        </w:rPr>
        <w:t xml:space="preserve"> </w:t>
      </w:r>
      <w:r w:rsidRPr="00F97A4B">
        <w:t>достижения.</w:t>
      </w:r>
    </w:p>
    <w:p w:rsidR="00C450EA" w:rsidRPr="00F97A4B" w:rsidRDefault="002F2362" w:rsidP="00267F92">
      <w:pPr>
        <w:pStyle w:val="a3"/>
        <w:ind w:left="0" w:firstLine="542"/>
      </w:pPr>
      <w:r w:rsidRPr="00F97A4B">
        <w:t>Система оценки достижения планируемых результатов (далее - система оценки) является</w:t>
      </w:r>
      <w:r w:rsidRPr="00F97A4B">
        <w:rPr>
          <w:spacing w:val="1"/>
        </w:rPr>
        <w:t xml:space="preserve"> </w:t>
      </w:r>
      <w:r w:rsidRPr="00F97A4B">
        <w:lastRenderedPageBreak/>
        <w:t>частью системы оценки и управления качеством образования в МКОУ П</w:t>
      </w:r>
      <w:r w:rsidR="001C65B0" w:rsidRPr="00F97A4B">
        <w:t>обедимской</w:t>
      </w:r>
      <w:r w:rsidRPr="00F97A4B">
        <w:t xml:space="preserve"> СОШ и</w:t>
      </w:r>
      <w:r w:rsidRPr="00F97A4B">
        <w:rPr>
          <w:spacing w:val="1"/>
        </w:rPr>
        <w:t xml:space="preserve"> </w:t>
      </w:r>
      <w:r w:rsidRPr="00F97A4B">
        <w:t>служит основой при разработке образовательной организацией соответствующего локального</w:t>
      </w:r>
      <w:r w:rsidRPr="00F97A4B">
        <w:rPr>
          <w:spacing w:val="1"/>
        </w:rPr>
        <w:t xml:space="preserve"> </w:t>
      </w:r>
      <w:r w:rsidRPr="00F97A4B">
        <w:t>акта.</w:t>
      </w:r>
    </w:p>
    <w:p w:rsidR="002603F2" w:rsidRPr="00F97A4B" w:rsidRDefault="002603F2" w:rsidP="002603F2">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Система оценки включает процедуры внутренней и внешней оценки.</w:t>
      </w:r>
    </w:p>
    <w:p w:rsidR="002603F2" w:rsidRPr="00F97A4B" w:rsidRDefault="002603F2" w:rsidP="002603F2">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 xml:space="preserve"> Внутренняя оценка включает:</w:t>
      </w:r>
    </w:p>
    <w:p w:rsidR="002603F2" w:rsidRPr="00F97A4B" w:rsidRDefault="002603F2" w:rsidP="002603F2">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стартовую диагностику;</w:t>
      </w:r>
    </w:p>
    <w:p w:rsidR="002603F2" w:rsidRPr="00F97A4B" w:rsidRDefault="002603F2" w:rsidP="002603F2">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текущую и тематическую оценки;</w:t>
      </w:r>
    </w:p>
    <w:p w:rsidR="002603F2" w:rsidRPr="00F97A4B" w:rsidRDefault="002603F2" w:rsidP="002603F2">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итоговую оценку;</w:t>
      </w:r>
    </w:p>
    <w:p w:rsidR="002603F2" w:rsidRPr="00F97A4B" w:rsidRDefault="002603F2" w:rsidP="002603F2">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промежуточную аттестацию;</w:t>
      </w:r>
    </w:p>
    <w:p w:rsidR="002603F2" w:rsidRPr="00F97A4B" w:rsidRDefault="002603F2" w:rsidP="002603F2">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психолого-педагогическое наблюдение;</w:t>
      </w:r>
    </w:p>
    <w:p w:rsidR="002603F2" w:rsidRPr="00F97A4B" w:rsidRDefault="002603F2" w:rsidP="002603F2">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внутренний мониторинг образовательных достижений обучающихся.</w:t>
      </w:r>
    </w:p>
    <w:p w:rsidR="002603F2" w:rsidRPr="00F97A4B" w:rsidRDefault="002603F2" w:rsidP="002603F2">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 xml:space="preserve"> Внешняя оценка включает:</w:t>
      </w:r>
    </w:p>
    <w:p w:rsidR="00C450EA" w:rsidRPr="00F97A4B" w:rsidRDefault="002603F2" w:rsidP="002603F2">
      <w:pPr>
        <w:pStyle w:val="a3"/>
        <w:ind w:left="0"/>
      </w:pPr>
      <w:r w:rsidRPr="00F97A4B">
        <w:t>независимую оценку качества подготовки обучающихся</w:t>
      </w:r>
    </w:p>
    <w:p w:rsidR="002603F2" w:rsidRPr="00F97A4B" w:rsidRDefault="002603F2" w:rsidP="002603F2">
      <w:pPr>
        <w:pStyle w:val="a3"/>
        <w:ind w:left="0"/>
      </w:pPr>
      <w:r w:rsidRPr="00F97A4B">
        <w:t>итоговую аттестацию</w:t>
      </w:r>
    </w:p>
    <w:p w:rsidR="002603F2" w:rsidRPr="00F97A4B" w:rsidRDefault="002603F2" w:rsidP="002603F2">
      <w:pPr>
        <w:pStyle w:val="ConsPlusNormal"/>
        <w:ind w:firstLine="540"/>
        <w:jc w:val="both"/>
        <w:rPr>
          <w:rFonts w:ascii="Times New Roman" w:hAnsi="Times New Roman" w:cs="Times New Roman"/>
          <w:sz w:val="24"/>
          <w:szCs w:val="24"/>
        </w:rPr>
      </w:pPr>
      <w:r w:rsidRPr="00F97A4B">
        <w:rPr>
          <w:rFonts w:ascii="Times New Roman" w:hAnsi="Times New Roman" w:cs="Times New Roman"/>
          <w:sz w:val="24"/>
          <w:szCs w:val="24"/>
        </w:rPr>
        <w:t>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2603F2" w:rsidRPr="00F97A4B" w:rsidRDefault="002603F2" w:rsidP="002603F2">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 xml:space="preserve">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603F2" w:rsidRPr="00F97A4B" w:rsidRDefault="002603F2" w:rsidP="002603F2">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Уровневый подход к оценке образовательных достижений обучающихся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2603F2" w:rsidRPr="00F97A4B" w:rsidRDefault="002603F2" w:rsidP="002603F2">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Уровневый подход к оценке образовательных достижений обучающихся реализуется за счет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2603F2" w:rsidRPr="00F97A4B" w:rsidRDefault="002603F2" w:rsidP="002603F2">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 xml:space="preserve"> Комплексный подход к оценке образовательных достижений реализуется через:</w:t>
      </w:r>
    </w:p>
    <w:p w:rsidR="002603F2" w:rsidRPr="00F97A4B" w:rsidRDefault="002603F2" w:rsidP="002603F2">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оценку предметных и метапредметных результатов;</w:t>
      </w:r>
    </w:p>
    <w:p w:rsidR="002603F2" w:rsidRPr="00F97A4B" w:rsidRDefault="002603F2" w:rsidP="002603F2">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другие) для интерпретации полученных результатов в целях управления качеством образования;</w:t>
      </w:r>
    </w:p>
    <w:p w:rsidR="002603F2" w:rsidRPr="00F97A4B" w:rsidRDefault="002603F2" w:rsidP="002603F2">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 xml:space="preserve">использование разнообразных методов и форм оценки, взаимно дополняющих друг друга, </w:t>
      </w:r>
      <w:r w:rsidRPr="00F97A4B">
        <w:rPr>
          <w:rFonts w:ascii="Times New Roman" w:hAnsi="Times New Roman" w:cs="Times New Roman"/>
          <w:sz w:val="24"/>
          <w:szCs w:val="24"/>
        </w:rPr>
        <w:lastRenderedPageBreak/>
        <w:t>в том числе оценок творческих работ, наблюдения;</w:t>
      </w:r>
    </w:p>
    <w:p w:rsidR="002603F2" w:rsidRPr="00F97A4B" w:rsidRDefault="002603F2" w:rsidP="002603F2">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2603F2" w:rsidRPr="00F97A4B" w:rsidRDefault="002603F2" w:rsidP="002603F2">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2603F2" w:rsidRPr="00F97A4B" w:rsidRDefault="002603F2" w:rsidP="002603F2">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 xml:space="preserve"> Целью оценки личностных достижений обучающихся является получение общего представления о воспитательной деятельности образовательной организации и ее влиянии на коллектив обучающихся.</w:t>
      </w:r>
    </w:p>
    <w:p w:rsidR="002603F2" w:rsidRPr="00F97A4B" w:rsidRDefault="002603F2" w:rsidP="002603F2">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развития.</w:t>
      </w:r>
    </w:p>
    <w:p w:rsidR="002603F2" w:rsidRPr="00F97A4B" w:rsidRDefault="002603F2" w:rsidP="002603F2">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 xml:space="preserve"> Личностные достижения обучающихся, освоивших ФОП НОО, включают две группы результатов:</w:t>
      </w:r>
    </w:p>
    <w:p w:rsidR="002603F2" w:rsidRPr="00F97A4B" w:rsidRDefault="002603F2" w:rsidP="002603F2">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основы российской гражданской идентичности, ценностные установки и социально значимые качества личности;</w:t>
      </w:r>
    </w:p>
    <w:p w:rsidR="002603F2" w:rsidRPr="00F97A4B" w:rsidRDefault="002603F2" w:rsidP="002603F2">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готовность обучающихся к саморазвитию, мотивация к познанию и обучению, активное участие в социально значимой деятельности.</w:t>
      </w:r>
    </w:p>
    <w:p w:rsidR="002603F2" w:rsidRPr="00F97A4B" w:rsidRDefault="002603F2" w:rsidP="002603F2">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 xml:space="preserve"> Учитывая особенности групп личностных результатов, учитель может осуществлять оценку только следующих качеств:</w:t>
      </w:r>
    </w:p>
    <w:p w:rsidR="002603F2" w:rsidRPr="00F97A4B" w:rsidRDefault="002603F2" w:rsidP="002603F2">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наличие и характеристика мотива познания и учения;</w:t>
      </w:r>
    </w:p>
    <w:p w:rsidR="002603F2" w:rsidRPr="00F97A4B" w:rsidRDefault="002603F2" w:rsidP="002603F2">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наличие умений принимать и удерживать учебную задачу, планировать учебные действия;</w:t>
      </w:r>
    </w:p>
    <w:p w:rsidR="002603F2" w:rsidRPr="00F97A4B" w:rsidRDefault="002603F2" w:rsidP="002603F2">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способность осуществлять самоконтроль и самооценку.</w:t>
      </w:r>
    </w:p>
    <w:p w:rsidR="002603F2" w:rsidRPr="00F97A4B" w:rsidRDefault="002603F2" w:rsidP="002603F2">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rsidR="002603F2" w:rsidRPr="00F97A4B" w:rsidRDefault="002603F2" w:rsidP="002603F2">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Оценка метапредметных результатов осуществляется через оценку достижения планируемых результатов освоения ФОП НОО, которые отражают совокупность познавательных, коммуникативных и регулятивных универсальных учебных действий.</w:t>
      </w:r>
    </w:p>
    <w:p w:rsidR="002603F2" w:rsidRPr="00F97A4B" w:rsidRDefault="002603F2" w:rsidP="002603F2">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2603F2" w:rsidRPr="00F97A4B" w:rsidRDefault="002603F2" w:rsidP="002603F2">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 xml:space="preserve"> Оценка метапредметных результатов проводится с целью определения сформированности:</w:t>
      </w:r>
    </w:p>
    <w:p w:rsidR="002603F2" w:rsidRPr="00F97A4B" w:rsidRDefault="002603F2" w:rsidP="002603F2">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познавательных универсальных учебных действий;</w:t>
      </w:r>
    </w:p>
    <w:p w:rsidR="002603F2" w:rsidRPr="00F97A4B" w:rsidRDefault="002603F2" w:rsidP="002603F2">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коммуникативных универсальных учебных действий;</w:t>
      </w:r>
    </w:p>
    <w:p w:rsidR="002603F2" w:rsidRPr="00F97A4B" w:rsidRDefault="002603F2" w:rsidP="002603F2">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регулятивных универсальных учебных действий.</w:t>
      </w:r>
    </w:p>
    <w:p w:rsidR="002603F2" w:rsidRPr="00F97A4B" w:rsidRDefault="002603F2" w:rsidP="002603F2">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 xml:space="preserve">Овладение познавательными универсальными учебными действиями предполагает </w:t>
      </w:r>
      <w:r w:rsidRPr="00F97A4B">
        <w:rPr>
          <w:rFonts w:ascii="Times New Roman" w:hAnsi="Times New Roman" w:cs="Times New Roman"/>
          <w:sz w:val="24"/>
          <w:szCs w:val="24"/>
        </w:rPr>
        <w:lastRenderedPageBreak/>
        <w:t>формирование и оценку у обучающихся базовых логических действий, базовых исследовательских действий, умений работать с информацией.</w:t>
      </w:r>
    </w:p>
    <w:p w:rsidR="002603F2" w:rsidRPr="00F97A4B" w:rsidRDefault="002603F2" w:rsidP="002603F2">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Овладение базовыми логическими действиями обеспечивает формирование у обучающихся умений:</w:t>
      </w:r>
    </w:p>
    <w:p w:rsidR="002603F2" w:rsidRPr="00F97A4B" w:rsidRDefault="002603F2" w:rsidP="002603F2">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сравнивать объекты, устанавливать основания для сравнения, устанавливать аналогии;</w:t>
      </w:r>
    </w:p>
    <w:p w:rsidR="002603F2" w:rsidRPr="00F97A4B" w:rsidRDefault="002603F2" w:rsidP="002603F2">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объединять части объекта (объекты) по определенному признаку;</w:t>
      </w:r>
    </w:p>
    <w:p w:rsidR="002603F2" w:rsidRPr="00F97A4B" w:rsidRDefault="002603F2" w:rsidP="002603F2">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определять существенный признак для классификации, классифицировать предложенные объекты;</w:t>
      </w:r>
    </w:p>
    <w:p w:rsidR="002603F2" w:rsidRPr="00F97A4B" w:rsidRDefault="002603F2" w:rsidP="002603F2">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находить закономерности и противоречия в рассматриваемых фактах, данных и наблюдениях на основе предложенного учителем алгоритма;</w:t>
      </w:r>
    </w:p>
    <w:p w:rsidR="002603F2" w:rsidRPr="00F97A4B" w:rsidRDefault="002603F2" w:rsidP="002603F2">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выявлять недостаток информации для решения учебной (практической) задачи на основе предложенного алгоритма;</w:t>
      </w:r>
    </w:p>
    <w:p w:rsidR="002603F2" w:rsidRPr="00F97A4B" w:rsidRDefault="002603F2" w:rsidP="002603F2">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2603F2" w:rsidRPr="00F97A4B" w:rsidRDefault="002603F2" w:rsidP="002603F2">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Овладение базовыми исследовательскими действиями обеспечивает формирование у обучающихся умений:</w:t>
      </w:r>
    </w:p>
    <w:p w:rsidR="002603F2" w:rsidRPr="00F97A4B" w:rsidRDefault="002603F2" w:rsidP="002603F2">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определять разрыв между реальным и желательным состоянием объекта (ситуации) на основе предложенных учителем вопросов;</w:t>
      </w:r>
    </w:p>
    <w:p w:rsidR="002603F2" w:rsidRPr="00F97A4B" w:rsidRDefault="002603F2" w:rsidP="002603F2">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с помощью учителя формулировать цель, планировать изменения объекта, ситуации;</w:t>
      </w:r>
    </w:p>
    <w:p w:rsidR="002603F2" w:rsidRPr="00F97A4B" w:rsidRDefault="002603F2" w:rsidP="002603F2">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сравнивать несколько вариантов решения задачи, выбирать наиболее подходящий (на основе предложенных критериев);</w:t>
      </w:r>
    </w:p>
    <w:p w:rsidR="002603F2" w:rsidRPr="00F97A4B" w:rsidRDefault="002603F2" w:rsidP="002603F2">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2603F2" w:rsidRPr="00F97A4B" w:rsidRDefault="002603F2" w:rsidP="002603F2">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2603F2" w:rsidRPr="00F97A4B" w:rsidRDefault="002603F2" w:rsidP="002603F2">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прогнозировать возможное развитие процессов, событий и их последствия в аналогичных или сходных ситуациях.</w:t>
      </w:r>
    </w:p>
    <w:p w:rsidR="002603F2" w:rsidRPr="00F97A4B" w:rsidRDefault="002603F2" w:rsidP="002603F2">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Работа с информацией как одно из познавательных универсальных учебных действий обеспечивает сформированность у обучающихся умений:</w:t>
      </w:r>
    </w:p>
    <w:p w:rsidR="002603F2" w:rsidRPr="00F97A4B" w:rsidRDefault="002603F2" w:rsidP="002603F2">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выбирать источник получения информации;</w:t>
      </w:r>
    </w:p>
    <w:p w:rsidR="002603F2" w:rsidRPr="00F97A4B" w:rsidRDefault="002603F2" w:rsidP="002603F2">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согласно заданному алгоритму находить в предложенном источнике информацию, представленную в явном виде;</w:t>
      </w:r>
    </w:p>
    <w:p w:rsidR="002603F2" w:rsidRPr="00F97A4B" w:rsidRDefault="002603F2" w:rsidP="002603F2">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распознавать достоверную и недостоверную информацию самостоятельно или на основании предложенного учителем способа ее проверки;</w:t>
      </w:r>
    </w:p>
    <w:p w:rsidR="002603F2" w:rsidRPr="00F97A4B" w:rsidRDefault="002603F2" w:rsidP="002603F2">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в информацинно-телекоммуникационной сети Интернет (далее - Интернет);</w:t>
      </w:r>
    </w:p>
    <w:p w:rsidR="002603F2" w:rsidRPr="00F97A4B" w:rsidRDefault="002603F2" w:rsidP="002603F2">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lastRenderedPageBreak/>
        <w:t>анализировать и создавать текстовую, видео-, графическую, звуковую информацию в соответствии с учебной задачей;</w:t>
      </w:r>
    </w:p>
    <w:p w:rsidR="002603F2" w:rsidRPr="00F97A4B" w:rsidRDefault="002603F2" w:rsidP="002603F2">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самостоятельно создавать схемы, таблицы для представления информации.</w:t>
      </w:r>
    </w:p>
    <w:p w:rsidR="002603F2" w:rsidRPr="00F97A4B" w:rsidRDefault="002603F2" w:rsidP="002603F2">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Овладение универсальными учебными коммуникативными действиями предполагает формирование и оценку у обучающихся таких групп умений, как общение и совместная деятельность.</w:t>
      </w:r>
    </w:p>
    <w:p w:rsidR="002603F2" w:rsidRPr="00F97A4B" w:rsidRDefault="002603F2" w:rsidP="002603F2">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Общение как одно из коммуникативных универсальных учебных действий обеспечивает сформированность у обучающихся умений:</w:t>
      </w:r>
    </w:p>
    <w:p w:rsidR="002603F2" w:rsidRPr="00F97A4B" w:rsidRDefault="002603F2" w:rsidP="002603F2">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2603F2" w:rsidRPr="00F97A4B" w:rsidRDefault="002603F2" w:rsidP="002603F2">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2603F2" w:rsidRPr="00F97A4B" w:rsidRDefault="002603F2" w:rsidP="002603F2">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корректно и аргументированно высказывать свое мнение;</w:t>
      </w:r>
    </w:p>
    <w:p w:rsidR="002603F2" w:rsidRPr="00F97A4B" w:rsidRDefault="002603F2" w:rsidP="002603F2">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строить речевое высказывание в соответствии с поставленной задачей;</w:t>
      </w:r>
    </w:p>
    <w:p w:rsidR="002603F2" w:rsidRPr="00F97A4B" w:rsidRDefault="002603F2" w:rsidP="002603F2">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создавать устные и письменные тексты (описание, рассуждение, повествование);</w:t>
      </w:r>
    </w:p>
    <w:p w:rsidR="002603F2" w:rsidRPr="00F97A4B" w:rsidRDefault="002603F2" w:rsidP="002603F2">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подготавливать небольшие публичные выступления;</w:t>
      </w:r>
    </w:p>
    <w:p w:rsidR="002603F2" w:rsidRPr="00F97A4B" w:rsidRDefault="002603F2" w:rsidP="002603F2">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подбирать иллюстративный материал (рисунки, фото, плакаты) к тексту выступления.</w:t>
      </w:r>
    </w:p>
    <w:p w:rsidR="002603F2" w:rsidRPr="00F97A4B" w:rsidRDefault="002603F2" w:rsidP="002603F2">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Совместная деятельность как одно из коммуникативных универсальных учебных действий обеспечивает сформированность у обучающихся умений:</w:t>
      </w:r>
    </w:p>
    <w:p w:rsidR="002603F2" w:rsidRPr="00F97A4B" w:rsidRDefault="002603F2" w:rsidP="002603F2">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2603F2" w:rsidRPr="00F97A4B" w:rsidRDefault="002603F2" w:rsidP="002603F2">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2603F2" w:rsidRPr="00F97A4B" w:rsidRDefault="002603F2" w:rsidP="002603F2">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ответственно выполнять свою часть работы;</w:t>
      </w:r>
    </w:p>
    <w:p w:rsidR="002603F2" w:rsidRPr="00F97A4B" w:rsidRDefault="002603F2" w:rsidP="002603F2">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оценивать свой вклад в общий результат;</w:t>
      </w:r>
    </w:p>
    <w:p w:rsidR="002603F2" w:rsidRPr="00F97A4B" w:rsidRDefault="002603F2" w:rsidP="002603F2">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выполнять совместные проектные задания с использованием предложенных образцов.</w:t>
      </w:r>
    </w:p>
    <w:p w:rsidR="002603F2" w:rsidRPr="00F97A4B" w:rsidRDefault="002603F2" w:rsidP="002603F2">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2603F2" w:rsidRPr="00F97A4B" w:rsidRDefault="002603F2" w:rsidP="002603F2">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 xml:space="preserve">Оценка достижения метапредметных результатов осуществляется как учителем в ходе текущей и промежуточной оценки по учебному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w:t>
      </w:r>
      <w:r w:rsidRPr="00F97A4B">
        <w:rPr>
          <w:rFonts w:ascii="Times New Roman" w:hAnsi="Times New Roman" w:cs="Times New Roman"/>
          <w:sz w:val="24"/>
          <w:szCs w:val="24"/>
        </w:rPr>
        <w:lastRenderedPageBreak/>
        <w:t>требующие владения познавательными, коммуникативными и регулятивными действиями, реализуемыми в предметном преподавании.</w:t>
      </w:r>
    </w:p>
    <w:p w:rsidR="002603F2" w:rsidRPr="00F97A4B" w:rsidRDefault="002603F2" w:rsidP="002603F2">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оценки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rsidR="002603F2" w:rsidRPr="00F97A4B" w:rsidRDefault="002603F2" w:rsidP="002603F2">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2603F2" w:rsidRPr="00F97A4B" w:rsidRDefault="002603F2" w:rsidP="002603F2">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w:t>
      </w:r>
    </w:p>
    <w:p w:rsidR="002603F2" w:rsidRPr="00F97A4B" w:rsidRDefault="002603F2" w:rsidP="002603F2">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2603F2" w:rsidRPr="00F97A4B" w:rsidRDefault="002603F2" w:rsidP="002603F2">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Оценка предметных результатов освоения ООП НОО осуществляется учителем в ходе процедур текущего, тематического, промежуточного и итогового контроля.</w:t>
      </w:r>
    </w:p>
    <w:p w:rsidR="002603F2" w:rsidRPr="00F97A4B" w:rsidRDefault="002603F2" w:rsidP="002603F2">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Особенности оценки предметных результатов по отдельному учебному предмету фиксируются в приложении к ООП НОО.</w:t>
      </w:r>
    </w:p>
    <w:p w:rsidR="002603F2" w:rsidRPr="00F97A4B" w:rsidRDefault="002603F2" w:rsidP="002603F2">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Описание оценки предметных результатов по отдельному учебному предмету должно включать:</w:t>
      </w:r>
    </w:p>
    <w:p w:rsidR="002603F2" w:rsidRPr="00F97A4B" w:rsidRDefault="002603F2" w:rsidP="002603F2">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2603F2" w:rsidRPr="00F97A4B" w:rsidRDefault="002603F2" w:rsidP="002603F2">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2603F2" w:rsidRPr="00F97A4B" w:rsidRDefault="002603F2" w:rsidP="002603F2">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график контрольных мероприятий.</w:t>
      </w:r>
    </w:p>
    <w:p w:rsidR="002603F2" w:rsidRPr="00F97A4B" w:rsidRDefault="002603F2" w:rsidP="002603F2">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Стартовая диагностика проводится администрацией образовательной организации с целью оценки готовности к обучению на уровне начального общего образования.</w:t>
      </w:r>
    </w:p>
    <w:p w:rsidR="002603F2" w:rsidRPr="00F97A4B" w:rsidRDefault="002603F2" w:rsidP="002603F2">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Стартовая диагностика проводится в начале 1 класса и выступает как основа (точка отсчета)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счетом.</w:t>
      </w:r>
    </w:p>
    <w:p w:rsidR="002603F2" w:rsidRPr="00F97A4B" w:rsidRDefault="002603F2" w:rsidP="002603F2">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Стартовая диагностика может проводиться педагогическими работниками с целью оценки готовности к изучению отдельных учебных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603F2" w:rsidRPr="00F97A4B" w:rsidRDefault="002603F2" w:rsidP="002603F2">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Текущая оценка направлена на оценку индивидуального продвижения обучающегося в освоении программы учебного предмета.</w:t>
      </w:r>
    </w:p>
    <w:p w:rsidR="002603F2" w:rsidRPr="00F97A4B" w:rsidRDefault="002603F2" w:rsidP="002603F2">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lastRenderedPageBreak/>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учителем и обучающимся существующих проблем в обучении.</w:t>
      </w:r>
    </w:p>
    <w:p w:rsidR="002603F2" w:rsidRPr="00F97A4B" w:rsidRDefault="002603F2" w:rsidP="002603F2">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2603F2" w:rsidRPr="00F97A4B" w:rsidRDefault="002603F2" w:rsidP="002603F2">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2603F2" w:rsidRPr="00F97A4B" w:rsidRDefault="002603F2" w:rsidP="002603F2">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Результаты текущей оценки являются основой для индивидуализации учебного процесса.</w:t>
      </w:r>
    </w:p>
    <w:p w:rsidR="002603F2" w:rsidRPr="00F97A4B" w:rsidRDefault="002603F2" w:rsidP="002603F2">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Тематическая оценка направлена на оценку уровня достижения обучающимися тематических планируемых результатов по учебному предмету.</w:t>
      </w:r>
    </w:p>
    <w:p w:rsidR="002603F2" w:rsidRPr="00F97A4B" w:rsidRDefault="002603F2" w:rsidP="002603F2">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Промежуточная аттестация обучающихся проводится, начиная со 2 класса, в конце каждого учебного периода по каждому изучаемому учебному предмету.</w:t>
      </w:r>
    </w:p>
    <w:p w:rsidR="002603F2" w:rsidRPr="00F97A4B" w:rsidRDefault="002603F2" w:rsidP="002603F2">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2603F2" w:rsidRPr="00F97A4B" w:rsidRDefault="002603F2" w:rsidP="002603F2">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 xml:space="preserve"> 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rsidR="002603F2" w:rsidRPr="00F97A4B" w:rsidRDefault="002603F2" w:rsidP="002603F2">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учебному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учебного предмета с учетом формируемых метапредметных действий.</w:t>
      </w:r>
      <w:r w:rsidR="00F04AA4" w:rsidRPr="00F97A4B">
        <w:rPr>
          <w:rFonts w:ascii="Times New Roman" w:hAnsi="Times New Roman" w:cs="Times New Roman"/>
          <w:sz w:val="24"/>
          <w:szCs w:val="24"/>
        </w:rPr>
        <w:t xml:space="preserve"> </w:t>
      </w:r>
    </w:p>
    <w:p w:rsidR="00F04AA4" w:rsidRPr="00F97A4B" w:rsidRDefault="00F04AA4" w:rsidP="00F04AA4">
      <w:pPr>
        <w:pStyle w:val="a5"/>
        <w:tabs>
          <w:tab w:val="left" w:pos="1010"/>
        </w:tabs>
        <w:spacing w:before="1"/>
        <w:ind w:left="302" w:right="301" w:firstLine="0"/>
        <w:jc w:val="both"/>
        <w:rPr>
          <w:sz w:val="24"/>
          <w:szCs w:val="24"/>
        </w:rPr>
      </w:pPr>
      <w:r w:rsidRPr="00F97A4B">
        <w:rPr>
          <w:sz w:val="24"/>
          <w:szCs w:val="24"/>
        </w:rPr>
        <w:t>Текущий контроль успеваемости и результаты промежуточной аттестации</w:t>
      </w:r>
      <w:r w:rsidRPr="00F97A4B">
        <w:rPr>
          <w:spacing w:val="-67"/>
          <w:sz w:val="24"/>
          <w:szCs w:val="24"/>
        </w:rPr>
        <w:t xml:space="preserve"> </w:t>
      </w:r>
      <w:r w:rsidRPr="00F97A4B">
        <w:rPr>
          <w:sz w:val="24"/>
          <w:szCs w:val="24"/>
        </w:rPr>
        <w:t>являются частью внутренней системы оценки качества образования и отражают</w:t>
      </w:r>
      <w:r w:rsidRPr="00F97A4B">
        <w:rPr>
          <w:spacing w:val="-67"/>
          <w:sz w:val="24"/>
          <w:szCs w:val="24"/>
        </w:rPr>
        <w:t xml:space="preserve"> </w:t>
      </w:r>
      <w:r w:rsidRPr="00F97A4B">
        <w:rPr>
          <w:sz w:val="24"/>
          <w:szCs w:val="24"/>
        </w:rPr>
        <w:t>динамику</w:t>
      </w:r>
      <w:r w:rsidRPr="00F97A4B">
        <w:rPr>
          <w:spacing w:val="1"/>
          <w:sz w:val="24"/>
          <w:szCs w:val="24"/>
        </w:rPr>
        <w:t xml:space="preserve"> </w:t>
      </w:r>
      <w:r w:rsidRPr="00F97A4B">
        <w:rPr>
          <w:sz w:val="24"/>
          <w:szCs w:val="24"/>
        </w:rPr>
        <w:t>индивидуальных</w:t>
      </w:r>
      <w:r w:rsidRPr="00F97A4B">
        <w:rPr>
          <w:spacing w:val="1"/>
          <w:sz w:val="24"/>
          <w:szCs w:val="24"/>
        </w:rPr>
        <w:t xml:space="preserve"> </w:t>
      </w:r>
      <w:r w:rsidRPr="00F97A4B">
        <w:rPr>
          <w:sz w:val="24"/>
          <w:szCs w:val="24"/>
        </w:rPr>
        <w:t>образовательных</w:t>
      </w:r>
      <w:r w:rsidRPr="00F97A4B">
        <w:rPr>
          <w:spacing w:val="1"/>
          <w:sz w:val="24"/>
          <w:szCs w:val="24"/>
        </w:rPr>
        <w:t xml:space="preserve"> </w:t>
      </w:r>
      <w:r w:rsidRPr="00F97A4B">
        <w:rPr>
          <w:sz w:val="24"/>
          <w:szCs w:val="24"/>
        </w:rPr>
        <w:t>достижений</w:t>
      </w:r>
      <w:r w:rsidRPr="00F97A4B">
        <w:rPr>
          <w:spacing w:val="1"/>
          <w:sz w:val="24"/>
          <w:szCs w:val="24"/>
        </w:rPr>
        <w:t xml:space="preserve"> </w:t>
      </w:r>
      <w:r w:rsidRPr="00F97A4B">
        <w:rPr>
          <w:sz w:val="24"/>
          <w:szCs w:val="24"/>
        </w:rPr>
        <w:t>обучающихся</w:t>
      </w:r>
      <w:r w:rsidRPr="00F97A4B">
        <w:rPr>
          <w:spacing w:val="1"/>
          <w:sz w:val="24"/>
          <w:szCs w:val="24"/>
        </w:rPr>
        <w:t xml:space="preserve"> </w:t>
      </w:r>
      <w:r w:rsidRPr="00F97A4B">
        <w:rPr>
          <w:sz w:val="24"/>
          <w:szCs w:val="24"/>
        </w:rPr>
        <w:t>в</w:t>
      </w:r>
      <w:r w:rsidRPr="00F97A4B">
        <w:rPr>
          <w:spacing w:val="1"/>
          <w:sz w:val="24"/>
          <w:szCs w:val="24"/>
        </w:rPr>
        <w:t xml:space="preserve"> </w:t>
      </w:r>
      <w:r w:rsidRPr="00F97A4B">
        <w:rPr>
          <w:sz w:val="24"/>
          <w:szCs w:val="24"/>
        </w:rPr>
        <w:t>соответствии</w:t>
      </w:r>
      <w:r w:rsidRPr="00F97A4B">
        <w:rPr>
          <w:spacing w:val="1"/>
          <w:sz w:val="24"/>
          <w:szCs w:val="24"/>
        </w:rPr>
        <w:t xml:space="preserve"> </w:t>
      </w:r>
      <w:r w:rsidRPr="00F97A4B">
        <w:rPr>
          <w:sz w:val="24"/>
          <w:szCs w:val="24"/>
        </w:rPr>
        <w:t>с</w:t>
      </w:r>
      <w:r w:rsidRPr="00F97A4B">
        <w:rPr>
          <w:spacing w:val="1"/>
          <w:sz w:val="24"/>
          <w:szCs w:val="24"/>
        </w:rPr>
        <w:t xml:space="preserve"> </w:t>
      </w:r>
      <w:r w:rsidRPr="00F97A4B">
        <w:rPr>
          <w:sz w:val="24"/>
          <w:szCs w:val="24"/>
        </w:rPr>
        <w:t>планируемыми</w:t>
      </w:r>
      <w:r w:rsidRPr="00F97A4B">
        <w:rPr>
          <w:spacing w:val="1"/>
          <w:sz w:val="24"/>
          <w:szCs w:val="24"/>
        </w:rPr>
        <w:t xml:space="preserve"> </w:t>
      </w:r>
      <w:r w:rsidRPr="00F97A4B">
        <w:rPr>
          <w:sz w:val="24"/>
          <w:szCs w:val="24"/>
        </w:rPr>
        <w:t>результатами</w:t>
      </w:r>
      <w:r w:rsidRPr="00F97A4B">
        <w:rPr>
          <w:spacing w:val="1"/>
          <w:sz w:val="24"/>
          <w:szCs w:val="24"/>
        </w:rPr>
        <w:t xml:space="preserve"> </w:t>
      </w:r>
      <w:r w:rsidRPr="00F97A4B">
        <w:rPr>
          <w:sz w:val="24"/>
          <w:szCs w:val="24"/>
        </w:rPr>
        <w:t>освоения</w:t>
      </w:r>
      <w:r w:rsidRPr="00F97A4B">
        <w:rPr>
          <w:spacing w:val="1"/>
          <w:sz w:val="24"/>
          <w:szCs w:val="24"/>
        </w:rPr>
        <w:t xml:space="preserve"> </w:t>
      </w:r>
      <w:r w:rsidRPr="00F97A4B">
        <w:rPr>
          <w:sz w:val="24"/>
          <w:szCs w:val="24"/>
        </w:rPr>
        <w:t>основной</w:t>
      </w:r>
      <w:r w:rsidRPr="00F97A4B">
        <w:rPr>
          <w:spacing w:val="1"/>
          <w:sz w:val="24"/>
          <w:szCs w:val="24"/>
        </w:rPr>
        <w:t xml:space="preserve"> </w:t>
      </w:r>
      <w:r w:rsidRPr="00F97A4B">
        <w:rPr>
          <w:sz w:val="24"/>
          <w:szCs w:val="24"/>
        </w:rPr>
        <w:t>образовательной</w:t>
      </w:r>
      <w:r w:rsidRPr="00F97A4B">
        <w:rPr>
          <w:spacing w:val="-11"/>
          <w:sz w:val="24"/>
          <w:szCs w:val="24"/>
        </w:rPr>
        <w:t xml:space="preserve"> </w:t>
      </w:r>
      <w:r w:rsidRPr="00F97A4B">
        <w:rPr>
          <w:sz w:val="24"/>
          <w:szCs w:val="24"/>
        </w:rPr>
        <w:t>программы</w:t>
      </w:r>
      <w:r w:rsidRPr="00F97A4B">
        <w:rPr>
          <w:spacing w:val="-8"/>
          <w:sz w:val="24"/>
          <w:szCs w:val="24"/>
        </w:rPr>
        <w:t xml:space="preserve"> </w:t>
      </w:r>
      <w:r w:rsidRPr="00F97A4B">
        <w:rPr>
          <w:sz w:val="24"/>
          <w:szCs w:val="24"/>
        </w:rPr>
        <w:t>соответствующего</w:t>
      </w:r>
      <w:r w:rsidRPr="00F97A4B">
        <w:rPr>
          <w:spacing w:val="-8"/>
          <w:sz w:val="24"/>
          <w:szCs w:val="24"/>
        </w:rPr>
        <w:t xml:space="preserve"> </w:t>
      </w:r>
      <w:r w:rsidRPr="00F97A4B">
        <w:rPr>
          <w:sz w:val="24"/>
          <w:szCs w:val="24"/>
        </w:rPr>
        <w:t>уровня</w:t>
      </w:r>
      <w:r w:rsidRPr="00F97A4B">
        <w:rPr>
          <w:spacing w:val="-8"/>
          <w:sz w:val="24"/>
          <w:szCs w:val="24"/>
        </w:rPr>
        <w:t xml:space="preserve"> </w:t>
      </w:r>
      <w:r w:rsidRPr="00F97A4B">
        <w:rPr>
          <w:sz w:val="24"/>
          <w:szCs w:val="24"/>
        </w:rPr>
        <w:t>общего</w:t>
      </w:r>
      <w:r w:rsidRPr="00F97A4B">
        <w:rPr>
          <w:spacing w:val="-9"/>
          <w:sz w:val="24"/>
          <w:szCs w:val="24"/>
        </w:rPr>
        <w:t xml:space="preserve"> </w:t>
      </w:r>
      <w:r w:rsidRPr="00F97A4B">
        <w:rPr>
          <w:sz w:val="24"/>
          <w:szCs w:val="24"/>
        </w:rPr>
        <w:t>образования.</w:t>
      </w:r>
    </w:p>
    <w:p w:rsidR="00F04AA4" w:rsidRPr="00F97A4B" w:rsidRDefault="00F04AA4" w:rsidP="00F04AA4">
      <w:pPr>
        <w:pStyle w:val="a5"/>
        <w:tabs>
          <w:tab w:val="left" w:pos="1010"/>
        </w:tabs>
        <w:ind w:left="302" w:right="311" w:firstLine="0"/>
        <w:jc w:val="both"/>
        <w:rPr>
          <w:sz w:val="24"/>
          <w:szCs w:val="24"/>
        </w:rPr>
      </w:pPr>
      <w:r w:rsidRPr="00F97A4B">
        <w:rPr>
          <w:sz w:val="24"/>
          <w:szCs w:val="24"/>
        </w:rPr>
        <w:t>Текущий</w:t>
      </w:r>
      <w:r w:rsidRPr="00F97A4B">
        <w:rPr>
          <w:spacing w:val="1"/>
          <w:sz w:val="24"/>
          <w:szCs w:val="24"/>
        </w:rPr>
        <w:t xml:space="preserve"> </w:t>
      </w:r>
      <w:r w:rsidRPr="00F97A4B">
        <w:rPr>
          <w:sz w:val="24"/>
          <w:szCs w:val="24"/>
        </w:rPr>
        <w:t>контроль</w:t>
      </w:r>
      <w:r w:rsidRPr="00F97A4B">
        <w:rPr>
          <w:spacing w:val="1"/>
          <w:sz w:val="24"/>
          <w:szCs w:val="24"/>
        </w:rPr>
        <w:t xml:space="preserve"> </w:t>
      </w:r>
      <w:r w:rsidRPr="00F97A4B">
        <w:rPr>
          <w:sz w:val="24"/>
          <w:szCs w:val="24"/>
        </w:rPr>
        <w:t>успеваемости</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промежуточную</w:t>
      </w:r>
      <w:r w:rsidRPr="00F97A4B">
        <w:rPr>
          <w:spacing w:val="1"/>
          <w:sz w:val="24"/>
          <w:szCs w:val="24"/>
        </w:rPr>
        <w:t xml:space="preserve"> </w:t>
      </w:r>
      <w:r w:rsidRPr="00F97A4B">
        <w:rPr>
          <w:sz w:val="24"/>
          <w:szCs w:val="24"/>
        </w:rPr>
        <w:t>аттестацию</w:t>
      </w:r>
      <w:r w:rsidRPr="00F97A4B">
        <w:rPr>
          <w:spacing w:val="1"/>
          <w:sz w:val="24"/>
          <w:szCs w:val="24"/>
        </w:rPr>
        <w:t xml:space="preserve"> </w:t>
      </w:r>
      <w:r w:rsidRPr="00F97A4B">
        <w:rPr>
          <w:sz w:val="24"/>
          <w:szCs w:val="24"/>
        </w:rPr>
        <w:t>обучающихся</w:t>
      </w:r>
      <w:r w:rsidRPr="00F97A4B">
        <w:rPr>
          <w:spacing w:val="1"/>
          <w:sz w:val="24"/>
          <w:szCs w:val="24"/>
        </w:rPr>
        <w:t xml:space="preserve"> </w:t>
      </w:r>
      <w:r w:rsidRPr="00F97A4B">
        <w:rPr>
          <w:sz w:val="24"/>
          <w:szCs w:val="24"/>
        </w:rPr>
        <w:t>осуществляют</w:t>
      </w:r>
      <w:r w:rsidRPr="00F97A4B">
        <w:rPr>
          <w:spacing w:val="1"/>
          <w:sz w:val="24"/>
          <w:szCs w:val="24"/>
        </w:rPr>
        <w:t xml:space="preserve"> </w:t>
      </w:r>
      <w:r w:rsidRPr="00F97A4B">
        <w:rPr>
          <w:sz w:val="24"/>
          <w:szCs w:val="24"/>
        </w:rPr>
        <w:t>педагогические</w:t>
      </w:r>
      <w:r w:rsidRPr="00F97A4B">
        <w:rPr>
          <w:spacing w:val="1"/>
          <w:sz w:val="24"/>
          <w:szCs w:val="24"/>
        </w:rPr>
        <w:t xml:space="preserve"> </w:t>
      </w:r>
      <w:r w:rsidRPr="00F97A4B">
        <w:rPr>
          <w:sz w:val="24"/>
          <w:szCs w:val="24"/>
        </w:rPr>
        <w:t>работники</w:t>
      </w:r>
      <w:r w:rsidRPr="00F97A4B">
        <w:rPr>
          <w:spacing w:val="1"/>
          <w:sz w:val="24"/>
          <w:szCs w:val="24"/>
        </w:rPr>
        <w:t xml:space="preserve"> </w:t>
      </w:r>
      <w:r w:rsidRPr="00F97A4B">
        <w:rPr>
          <w:sz w:val="24"/>
          <w:szCs w:val="24"/>
        </w:rPr>
        <w:t>в</w:t>
      </w:r>
      <w:r w:rsidRPr="00F97A4B">
        <w:rPr>
          <w:spacing w:val="1"/>
          <w:sz w:val="24"/>
          <w:szCs w:val="24"/>
        </w:rPr>
        <w:t xml:space="preserve"> </w:t>
      </w:r>
      <w:r w:rsidRPr="00F97A4B">
        <w:rPr>
          <w:sz w:val="24"/>
          <w:szCs w:val="24"/>
        </w:rPr>
        <w:t>соответствии</w:t>
      </w:r>
      <w:r w:rsidRPr="00F97A4B">
        <w:rPr>
          <w:spacing w:val="1"/>
          <w:sz w:val="24"/>
          <w:szCs w:val="24"/>
        </w:rPr>
        <w:t xml:space="preserve"> </w:t>
      </w:r>
      <w:r w:rsidRPr="00F97A4B">
        <w:rPr>
          <w:sz w:val="24"/>
          <w:szCs w:val="24"/>
        </w:rPr>
        <w:t>с</w:t>
      </w:r>
      <w:r w:rsidRPr="00F97A4B">
        <w:rPr>
          <w:spacing w:val="-67"/>
          <w:sz w:val="24"/>
          <w:szCs w:val="24"/>
        </w:rPr>
        <w:t xml:space="preserve"> </w:t>
      </w:r>
      <w:r w:rsidRPr="00F97A4B">
        <w:rPr>
          <w:sz w:val="24"/>
          <w:szCs w:val="24"/>
        </w:rPr>
        <w:t>должностными</w:t>
      </w:r>
      <w:r w:rsidRPr="00F97A4B">
        <w:rPr>
          <w:spacing w:val="-2"/>
          <w:sz w:val="24"/>
          <w:szCs w:val="24"/>
        </w:rPr>
        <w:t xml:space="preserve"> </w:t>
      </w:r>
      <w:r w:rsidRPr="00F97A4B">
        <w:rPr>
          <w:sz w:val="24"/>
          <w:szCs w:val="24"/>
        </w:rPr>
        <w:t>обязанностями</w:t>
      </w:r>
      <w:r w:rsidRPr="00F97A4B">
        <w:rPr>
          <w:spacing w:val="-5"/>
          <w:sz w:val="24"/>
          <w:szCs w:val="24"/>
        </w:rPr>
        <w:t xml:space="preserve"> </w:t>
      </w:r>
      <w:r w:rsidRPr="00F97A4B">
        <w:rPr>
          <w:sz w:val="24"/>
          <w:szCs w:val="24"/>
        </w:rPr>
        <w:t>и</w:t>
      </w:r>
      <w:r w:rsidRPr="00F97A4B">
        <w:rPr>
          <w:spacing w:val="-2"/>
          <w:sz w:val="24"/>
          <w:szCs w:val="24"/>
        </w:rPr>
        <w:t xml:space="preserve"> </w:t>
      </w:r>
      <w:r w:rsidRPr="00F97A4B">
        <w:rPr>
          <w:sz w:val="24"/>
          <w:szCs w:val="24"/>
        </w:rPr>
        <w:t>локальными</w:t>
      </w:r>
      <w:r w:rsidRPr="00F97A4B">
        <w:rPr>
          <w:spacing w:val="-1"/>
          <w:sz w:val="24"/>
          <w:szCs w:val="24"/>
        </w:rPr>
        <w:t xml:space="preserve"> </w:t>
      </w:r>
      <w:r w:rsidRPr="00F97A4B">
        <w:rPr>
          <w:sz w:val="24"/>
          <w:szCs w:val="24"/>
        </w:rPr>
        <w:t>нормативными</w:t>
      </w:r>
      <w:r w:rsidRPr="00F97A4B">
        <w:rPr>
          <w:spacing w:val="-2"/>
          <w:sz w:val="24"/>
          <w:szCs w:val="24"/>
        </w:rPr>
        <w:t xml:space="preserve"> </w:t>
      </w:r>
      <w:r w:rsidRPr="00F97A4B">
        <w:rPr>
          <w:sz w:val="24"/>
          <w:szCs w:val="24"/>
        </w:rPr>
        <w:t>актами</w:t>
      </w:r>
      <w:r w:rsidRPr="00F97A4B">
        <w:rPr>
          <w:spacing w:val="4"/>
          <w:sz w:val="24"/>
          <w:szCs w:val="24"/>
        </w:rPr>
        <w:t xml:space="preserve"> </w:t>
      </w:r>
      <w:r w:rsidRPr="00F97A4B">
        <w:rPr>
          <w:sz w:val="24"/>
          <w:szCs w:val="24"/>
        </w:rPr>
        <w:t>Школы.</w:t>
      </w:r>
    </w:p>
    <w:p w:rsidR="00F04AA4" w:rsidRPr="00F97A4B" w:rsidRDefault="00F04AA4" w:rsidP="00F04AA4">
      <w:pPr>
        <w:pStyle w:val="a5"/>
        <w:tabs>
          <w:tab w:val="left" w:pos="1073"/>
        </w:tabs>
        <w:ind w:left="302" w:right="303" w:firstLine="0"/>
        <w:jc w:val="both"/>
        <w:rPr>
          <w:sz w:val="24"/>
          <w:szCs w:val="24"/>
        </w:rPr>
      </w:pPr>
      <w:r w:rsidRPr="00F97A4B">
        <w:rPr>
          <w:sz w:val="24"/>
          <w:szCs w:val="24"/>
        </w:rPr>
        <w:t>Текущий</w:t>
      </w:r>
      <w:r w:rsidRPr="00F97A4B">
        <w:rPr>
          <w:spacing w:val="1"/>
          <w:sz w:val="24"/>
          <w:szCs w:val="24"/>
        </w:rPr>
        <w:t xml:space="preserve"> </w:t>
      </w:r>
      <w:r w:rsidRPr="00F97A4B">
        <w:rPr>
          <w:sz w:val="24"/>
          <w:szCs w:val="24"/>
        </w:rPr>
        <w:t>контроль</w:t>
      </w:r>
      <w:r w:rsidRPr="00F97A4B">
        <w:rPr>
          <w:spacing w:val="1"/>
          <w:sz w:val="24"/>
          <w:szCs w:val="24"/>
        </w:rPr>
        <w:t xml:space="preserve"> </w:t>
      </w:r>
      <w:r w:rsidRPr="00F97A4B">
        <w:rPr>
          <w:sz w:val="24"/>
          <w:szCs w:val="24"/>
        </w:rPr>
        <w:t>успеваемости</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промежуточная</w:t>
      </w:r>
      <w:r w:rsidRPr="00F97A4B">
        <w:rPr>
          <w:spacing w:val="1"/>
          <w:sz w:val="24"/>
          <w:szCs w:val="24"/>
        </w:rPr>
        <w:t xml:space="preserve"> </w:t>
      </w:r>
      <w:r w:rsidRPr="00F97A4B">
        <w:rPr>
          <w:sz w:val="24"/>
          <w:szCs w:val="24"/>
        </w:rPr>
        <w:t>аттестация</w:t>
      </w:r>
      <w:r w:rsidRPr="00F97A4B">
        <w:rPr>
          <w:spacing w:val="1"/>
          <w:sz w:val="24"/>
          <w:szCs w:val="24"/>
        </w:rPr>
        <w:t xml:space="preserve"> </w:t>
      </w:r>
      <w:r w:rsidRPr="00F97A4B">
        <w:rPr>
          <w:sz w:val="24"/>
          <w:szCs w:val="24"/>
        </w:rPr>
        <w:t>по</w:t>
      </w:r>
      <w:r w:rsidRPr="00F97A4B">
        <w:rPr>
          <w:spacing w:val="1"/>
          <w:sz w:val="24"/>
          <w:szCs w:val="24"/>
        </w:rPr>
        <w:t xml:space="preserve"> </w:t>
      </w:r>
      <w:r w:rsidRPr="00F97A4B">
        <w:rPr>
          <w:sz w:val="24"/>
          <w:szCs w:val="24"/>
        </w:rPr>
        <w:t>отдельным частям учебного предмета или учебному предмету в целом, курсу,</w:t>
      </w:r>
      <w:r w:rsidRPr="00F97A4B">
        <w:rPr>
          <w:spacing w:val="1"/>
          <w:sz w:val="24"/>
          <w:szCs w:val="24"/>
        </w:rPr>
        <w:t xml:space="preserve"> </w:t>
      </w:r>
      <w:r w:rsidRPr="00F97A4B">
        <w:rPr>
          <w:sz w:val="24"/>
          <w:szCs w:val="24"/>
        </w:rPr>
        <w:t>дисциплине (модулю) образовательной программы проводятся в рамках часов,</w:t>
      </w:r>
      <w:r w:rsidRPr="00F97A4B">
        <w:rPr>
          <w:spacing w:val="1"/>
          <w:sz w:val="24"/>
          <w:szCs w:val="24"/>
        </w:rPr>
        <w:t xml:space="preserve"> </w:t>
      </w:r>
      <w:r w:rsidRPr="00F97A4B">
        <w:rPr>
          <w:sz w:val="24"/>
          <w:szCs w:val="24"/>
        </w:rPr>
        <w:t>отведенных</w:t>
      </w:r>
      <w:r w:rsidRPr="00F97A4B">
        <w:rPr>
          <w:spacing w:val="1"/>
          <w:sz w:val="24"/>
          <w:szCs w:val="24"/>
        </w:rPr>
        <w:t xml:space="preserve"> </w:t>
      </w:r>
      <w:r w:rsidRPr="00F97A4B">
        <w:rPr>
          <w:sz w:val="24"/>
          <w:szCs w:val="24"/>
        </w:rPr>
        <w:t>учебным</w:t>
      </w:r>
      <w:r w:rsidRPr="00F97A4B">
        <w:rPr>
          <w:spacing w:val="1"/>
          <w:sz w:val="24"/>
          <w:szCs w:val="24"/>
        </w:rPr>
        <w:t xml:space="preserve"> </w:t>
      </w:r>
      <w:r w:rsidRPr="00F97A4B">
        <w:rPr>
          <w:sz w:val="24"/>
          <w:szCs w:val="24"/>
        </w:rPr>
        <w:t>планом</w:t>
      </w:r>
      <w:r w:rsidRPr="00F97A4B">
        <w:rPr>
          <w:spacing w:val="1"/>
          <w:sz w:val="24"/>
          <w:szCs w:val="24"/>
        </w:rPr>
        <w:t xml:space="preserve"> </w:t>
      </w:r>
      <w:r w:rsidRPr="00F97A4B">
        <w:rPr>
          <w:sz w:val="24"/>
          <w:szCs w:val="24"/>
        </w:rPr>
        <w:t>(индивидуальным</w:t>
      </w:r>
      <w:r w:rsidRPr="00F97A4B">
        <w:rPr>
          <w:spacing w:val="1"/>
          <w:sz w:val="24"/>
          <w:szCs w:val="24"/>
        </w:rPr>
        <w:t xml:space="preserve"> </w:t>
      </w:r>
      <w:r w:rsidRPr="00F97A4B">
        <w:rPr>
          <w:sz w:val="24"/>
          <w:szCs w:val="24"/>
        </w:rPr>
        <w:t>учебным</w:t>
      </w:r>
      <w:r w:rsidRPr="00F97A4B">
        <w:rPr>
          <w:spacing w:val="1"/>
          <w:sz w:val="24"/>
          <w:szCs w:val="24"/>
        </w:rPr>
        <w:t xml:space="preserve"> </w:t>
      </w:r>
      <w:r w:rsidRPr="00F97A4B">
        <w:rPr>
          <w:sz w:val="24"/>
          <w:szCs w:val="24"/>
        </w:rPr>
        <w:t>планом)</w:t>
      </w:r>
      <w:r w:rsidRPr="00F97A4B">
        <w:rPr>
          <w:spacing w:val="1"/>
          <w:sz w:val="24"/>
          <w:szCs w:val="24"/>
        </w:rPr>
        <w:t xml:space="preserve"> </w:t>
      </w:r>
      <w:r w:rsidRPr="00F97A4B">
        <w:rPr>
          <w:sz w:val="24"/>
          <w:szCs w:val="24"/>
        </w:rPr>
        <w:t>на</w:t>
      </w:r>
      <w:r w:rsidRPr="00F97A4B">
        <w:rPr>
          <w:spacing w:val="1"/>
          <w:sz w:val="24"/>
          <w:szCs w:val="24"/>
        </w:rPr>
        <w:t xml:space="preserve"> </w:t>
      </w:r>
      <w:r w:rsidRPr="00F97A4B">
        <w:rPr>
          <w:sz w:val="24"/>
          <w:szCs w:val="24"/>
        </w:rPr>
        <w:t>соответствующие</w:t>
      </w:r>
      <w:r w:rsidRPr="00F97A4B">
        <w:rPr>
          <w:spacing w:val="-8"/>
          <w:sz w:val="24"/>
          <w:szCs w:val="24"/>
        </w:rPr>
        <w:t xml:space="preserve"> </w:t>
      </w:r>
      <w:r w:rsidRPr="00F97A4B">
        <w:rPr>
          <w:sz w:val="24"/>
          <w:szCs w:val="24"/>
        </w:rPr>
        <w:t>части</w:t>
      </w:r>
      <w:r w:rsidRPr="00F97A4B">
        <w:rPr>
          <w:spacing w:val="-7"/>
          <w:sz w:val="24"/>
          <w:szCs w:val="24"/>
        </w:rPr>
        <w:t xml:space="preserve"> </w:t>
      </w:r>
      <w:r w:rsidRPr="00F97A4B">
        <w:rPr>
          <w:sz w:val="24"/>
          <w:szCs w:val="24"/>
        </w:rPr>
        <w:t>образовательной</w:t>
      </w:r>
      <w:r w:rsidRPr="00F97A4B">
        <w:rPr>
          <w:spacing w:val="-7"/>
          <w:sz w:val="24"/>
          <w:szCs w:val="24"/>
        </w:rPr>
        <w:t xml:space="preserve"> </w:t>
      </w:r>
      <w:r w:rsidRPr="00F97A4B">
        <w:rPr>
          <w:sz w:val="24"/>
          <w:szCs w:val="24"/>
        </w:rPr>
        <w:t>программы.</w:t>
      </w:r>
    </w:p>
    <w:p w:rsidR="00F04AA4" w:rsidRPr="00F97A4B" w:rsidRDefault="00F04AA4" w:rsidP="00F04AA4">
      <w:pPr>
        <w:pStyle w:val="a5"/>
        <w:tabs>
          <w:tab w:val="left" w:pos="1010"/>
        </w:tabs>
        <w:spacing w:before="78"/>
        <w:ind w:left="302" w:right="303" w:firstLine="0"/>
        <w:jc w:val="both"/>
        <w:rPr>
          <w:sz w:val="24"/>
          <w:szCs w:val="24"/>
        </w:rPr>
      </w:pPr>
      <w:r w:rsidRPr="00F97A4B">
        <w:rPr>
          <w:sz w:val="24"/>
          <w:szCs w:val="24"/>
        </w:rPr>
        <w:t>Целью</w:t>
      </w:r>
      <w:r w:rsidRPr="00F97A4B">
        <w:rPr>
          <w:spacing w:val="1"/>
          <w:sz w:val="24"/>
          <w:szCs w:val="24"/>
        </w:rPr>
        <w:t xml:space="preserve"> </w:t>
      </w:r>
      <w:r w:rsidRPr="00F97A4B">
        <w:rPr>
          <w:sz w:val="24"/>
          <w:szCs w:val="24"/>
        </w:rPr>
        <w:t>текущего</w:t>
      </w:r>
      <w:r w:rsidRPr="00F97A4B">
        <w:rPr>
          <w:spacing w:val="1"/>
          <w:sz w:val="24"/>
          <w:szCs w:val="24"/>
        </w:rPr>
        <w:t xml:space="preserve"> </w:t>
      </w:r>
      <w:r w:rsidRPr="00F97A4B">
        <w:rPr>
          <w:sz w:val="24"/>
          <w:szCs w:val="24"/>
        </w:rPr>
        <w:t>контроля</w:t>
      </w:r>
      <w:r w:rsidRPr="00F97A4B">
        <w:rPr>
          <w:spacing w:val="1"/>
          <w:sz w:val="24"/>
          <w:szCs w:val="24"/>
        </w:rPr>
        <w:t xml:space="preserve"> </w:t>
      </w:r>
      <w:r w:rsidRPr="00F97A4B">
        <w:rPr>
          <w:sz w:val="24"/>
          <w:szCs w:val="24"/>
        </w:rPr>
        <w:t>успеваемости</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промежуточной</w:t>
      </w:r>
      <w:r w:rsidRPr="00F97A4B">
        <w:rPr>
          <w:spacing w:val="1"/>
          <w:sz w:val="24"/>
          <w:szCs w:val="24"/>
        </w:rPr>
        <w:t xml:space="preserve"> </w:t>
      </w:r>
      <w:r w:rsidRPr="00F97A4B">
        <w:rPr>
          <w:sz w:val="24"/>
          <w:szCs w:val="24"/>
        </w:rPr>
        <w:t>аттестации</w:t>
      </w:r>
      <w:r w:rsidRPr="00F97A4B">
        <w:rPr>
          <w:spacing w:val="1"/>
          <w:sz w:val="24"/>
          <w:szCs w:val="24"/>
        </w:rPr>
        <w:t xml:space="preserve"> </w:t>
      </w:r>
      <w:r w:rsidRPr="00F97A4B">
        <w:rPr>
          <w:sz w:val="24"/>
          <w:szCs w:val="24"/>
        </w:rPr>
        <w:t>обучающихся</w:t>
      </w:r>
      <w:r w:rsidRPr="00F97A4B">
        <w:rPr>
          <w:spacing w:val="1"/>
          <w:sz w:val="24"/>
          <w:szCs w:val="24"/>
        </w:rPr>
        <w:t xml:space="preserve"> </w:t>
      </w:r>
      <w:r w:rsidRPr="00F97A4B">
        <w:rPr>
          <w:sz w:val="24"/>
          <w:szCs w:val="24"/>
        </w:rPr>
        <w:t>является</w:t>
      </w:r>
      <w:r w:rsidRPr="00F97A4B">
        <w:rPr>
          <w:spacing w:val="1"/>
          <w:sz w:val="24"/>
          <w:szCs w:val="24"/>
        </w:rPr>
        <w:t xml:space="preserve"> </w:t>
      </w:r>
      <w:r w:rsidRPr="00F97A4B">
        <w:rPr>
          <w:sz w:val="24"/>
          <w:szCs w:val="24"/>
        </w:rPr>
        <w:t>установление</w:t>
      </w:r>
      <w:r w:rsidRPr="00F97A4B">
        <w:rPr>
          <w:spacing w:val="1"/>
          <w:sz w:val="24"/>
          <w:szCs w:val="24"/>
        </w:rPr>
        <w:t xml:space="preserve"> </w:t>
      </w:r>
      <w:r w:rsidRPr="00F97A4B">
        <w:rPr>
          <w:sz w:val="24"/>
          <w:szCs w:val="24"/>
        </w:rPr>
        <w:t>соответствия</w:t>
      </w:r>
      <w:r w:rsidRPr="00F97A4B">
        <w:rPr>
          <w:spacing w:val="1"/>
          <w:sz w:val="24"/>
          <w:szCs w:val="24"/>
        </w:rPr>
        <w:t xml:space="preserve"> </w:t>
      </w:r>
      <w:r w:rsidRPr="00F97A4B">
        <w:rPr>
          <w:sz w:val="24"/>
          <w:szCs w:val="24"/>
        </w:rPr>
        <w:t>фактически</w:t>
      </w:r>
      <w:r w:rsidRPr="00F97A4B">
        <w:rPr>
          <w:spacing w:val="1"/>
          <w:sz w:val="24"/>
          <w:szCs w:val="24"/>
        </w:rPr>
        <w:t xml:space="preserve"> </w:t>
      </w:r>
      <w:r w:rsidRPr="00F97A4B">
        <w:rPr>
          <w:sz w:val="24"/>
          <w:szCs w:val="24"/>
        </w:rPr>
        <w:t>достигнутых</w:t>
      </w:r>
      <w:r w:rsidRPr="00F97A4B">
        <w:rPr>
          <w:spacing w:val="1"/>
          <w:sz w:val="24"/>
          <w:szCs w:val="24"/>
        </w:rPr>
        <w:t xml:space="preserve"> </w:t>
      </w:r>
      <w:r w:rsidRPr="00F97A4B">
        <w:rPr>
          <w:sz w:val="24"/>
          <w:szCs w:val="24"/>
        </w:rPr>
        <w:t>результатов</w:t>
      </w:r>
      <w:r w:rsidRPr="00F97A4B">
        <w:rPr>
          <w:spacing w:val="1"/>
          <w:sz w:val="24"/>
          <w:szCs w:val="24"/>
        </w:rPr>
        <w:t xml:space="preserve"> </w:t>
      </w:r>
      <w:r w:rsidRPr="00F97A4B">
        <w:rPr>
          <w:sz w:val="24"/>
          <w:szCs w:val="24"/>
        </w:rPr>
        <w:t>обучающихся,</w:t>
      </w:r>
      <w:r w:rsidRPr="00F97A4B">
        <w:rPr>
          <w:spacing w:val="1"/>
          <w:sz w:val="24"/>
          <w:szCs w:val="24"/>
        </w:rPr>
        <w:t xml:space="preserve"> </w:t>
      </w:r>
      <w:r w:rsidRPr="00F97A4B">
        <w:rPr>
          <w:sz w:val="24"/>
          <w:szCs w:val="24"/>
        </w:rPr>
        <w:t>определенных</w:t>
      </w:r>
      <w:r w:rsidRPr="00F97A4B">
        <w:rPr>
          <w:spacing w:val="1"/>
          <w:sz w:val="24"/>
          <w:szCs w:val="24"/>
        </w:rPr>
        <w:t xml:space="preserve"> </w:t>
      </w:r>
      <w:r w:rsidRPr="00F97A4B">
        <w:rPr>
          <w:sz w:val="24"/>
          <w:szCs w:val="24"/>
        </w:rPr>
        <w:t>в</w:t>
      </w:r>
      <w:r w:rsidRPr="00F97A4B">
        <w:rPr>
          <w:spacing w:val="1"/>
          <w:sz w:val="24"/>
          <w:szCs w:val="24"/>
        </w:rPr>
        <w:t xml:space="preserve"> </w:t>
      </w:r>
      <w:r w:rsidRPr="00F97A4B">
        <w:rPr>
          <w:sz w:val="24"/>
          <w:szCs w:val="24"/>
        </w:rPr>
        <w:t>ФООП,</w:t>
      </w:r>
      <w:r w:rsidRPr="00F97A4B">
        <w:rPr>
          <w:spacing w:val="1"/>
          <w:sz w:val="24"/>
          <w:szCs w:val="24"/>
        </w:rPr>
        <w:t xml:space="preserve"> </w:t>
      </w:r>
      <w:r w:rsidRPr="00F97A4B">
        <w:rPr>
          <w:sz w:val="24"/>
          <w:szCs w:val="24"/>
        </w:rPr>
        <w:t>разработанной</w:t>
      </w:r>
      <w:r w:rsidRPr="00F97A4B">
        <w:rPr>
          <w:spacing w:val="1"/>
          <w:sz w:val="24"/>
          <w:szCs w:val="24"/>
        </w:rPr>
        <w:t xml:space="preserve"> </w:t>
      </w:r>
      <w:r w:rsidRPr="00F97A4B">
        <w:rPr>
          <w:sz w:val="24"/>
          <w:szCs w:val="24"/>
        </w:rPr>
        <w:t>в</w:t>
      </w:r>
      <w:r w:rsidRPr="00F97A4B">
        <w:rPr>
          <w:spacing w:val="1"/>
          <w:sz w:val="24"/>
          <w:szCs w:val="24"/>
        </w:rPr>
        <w:t xml:space="preserve"> </w:t>
      </w:r>
      <w:r w:rsidRPr="00F97A4B">
        <w:rPr>
          <w:sz w:val="24"/>
          <w:szCs w:val="24"/>
        </w:rPr>
        <w:t>соответствии</w:t>
      </w:r>
      <w:r w:rsidRPr="00F97A4B">
        <w:rPr>
          <w:spacing w:val="-8"/>
          <w:sz w:val="24"/>
          <w:szCs w:val="24"/>
        </w:rPr>
        <w:t xml:space="preserve"> </w:t>
      </w:r>
      <w:r w:rsidRPr="00F97A4B">
        <w:rPr>
          <w:sz w:val="24"/>
          <w:szCs w:val="24"/>
        </w:rPr>
        <w:t>с</w:t>
      </w:r>
      <w:r w:rsidRPr="00F97A4B">
        <w:rPr>
          <w:spacing w:val="-8"/>
          <w:sz w:val="24"/>
          <w:szCs w:val="24"/>
        </w:rPr>
        <w:t xml:space="preserve"> </w:t>
      </w:r>
      <w:r w:rsidRPr="00F97A4B">
        <w:rPr>
          <w:sz w:val="24"/>
          <w:szCs w:val="24"/>
        </w:rPr>
        <w:t>ФГОС</w:t>
      </w:r>
      <w:r w:rsidRPr="00F97A4B">
        <w:rPr>
          <w:spacing w:val="-8"/>
          <w:sz w:val="24"/>
          <w:szCs w:val="24"/>
        </w:rPr>
        <w:t xml:space="preserve"> </w:t>
      </w:r>
      <w:r w:rsidRPr="00F97A4B">
        <w:rPr>
          <w:sz w:val="24"/>
          <w:szCs w:val="24"/>
        </w:rPr>
        <w:t>НОО,</w:t>
      </w:r>
      <w:r w:rsidRPr="00F97A4B">
        <w:rPr>
          <w:spacing w:val="-2"/>
          <w:sz w:val="24"/>
          <w:szCs w:val="24"/>
        </w:rPr>
        <w:t xml:space="preserve"> </w:t>
      </w:r>
      <w:r w:rsidRPr="00F97A4B">
        <w:rPr>
          <w:sz w:val="24"/>
          <w:szCs w:val="24"/>
        </w:rPr>
        <w:t>ФГОС</w:t>
      </w:r>
      <w:r w:rsidRPr="00F97A4B">
        <w:rPr>
          <w:spacing w:val="-8"/>
          <w:sz w:val="24"/>
          <w:szCs w:val="24"/>
        </w:rPr>
        <w:t xml:space="preserve"> </w:t>
      </w:r>
      <w:r w:rsidRPr="00F97A4B">
        <w:rPr>
          <w:sz w:val="24"/>
          <w:szCs w:val="24"/>
        </w:rPr>
        <w:t>ООО,</w:t>
      </w:r>
      <w:r w:rsidRPr="00F97A4B">
        <w:rPr>
          <w:spacing w:val="-2"/>
          <w:sz w:val="24"/>
          <w:szCs w:val="24"/>
        </w:rPr>
        <w:t xml:space="preserve"> </w:t>
      </w:r>
      <w:r w:rsidRPr="00F97A4B">
        <w:rPr>
          <w:sz w:val="24"/>
          <w:szCs w:val="24"/>
        </w:rPr>
        <w:t>ФГОС</w:t>
      </w:r>
      <w:r w:rsidRPr="00F97A4B">
        <w:rPr>
          <w:spacing w:val="-8"/>
          <w:sz w:val="24"/>
          <w:szCs w:val="24"/>
        </w:rPr>
        <w:t xml:space="preserve"> </w:t>
      </w:r>
      <w:r w:rsidRPr="00F97A4B">
        <w:rPr>
          <w:sz w:val="24"/>
          <w:szCs w:val="24"/>
        </w:rPr>
        <w:t>СОО.</w:t>
      </w:r>
    </w:p>
    <w:p w:rsidR="00F04AA4" w:rsidRPr="00F97A4B" w:rsidRDefault="00F04AA4" w:rsidP="00F04AA4">
      <w:pPr>
        <w:pStyle w:val="a5"/>
        <w:tabs>
          <w:tab w:val="left" w:pos="1010"/>
        </w:tabs>
        <w:ind w:left="302" w:right="306" w:firstLine="0"/>
        <w:jc w:val="both"/>
        <w:rPr>
          <w:sz w:val="24"/>
          <w:szCs w:val="24"/>
        </w:rPr>
      </w:pPr>
      <w:r w:rsidRPr="00F97A4B">
        <w:rPr>
          <w:sz w:val="24"/>
          <w:szCs w:val="24"/>
        </w:rPr>
        <w:t>Общеобразовательная</w:t>
      </w:r>
      <w:r w:rsidRPr="00F97A4B">
        <w:rPr>
          <w:spacing w:val="1"/>
          <w:sz w:val="24"/>
          <w:szCs w:val="24"/>
        </w:rPr>
        <w:t xml:space="preserve"> </w:t>
      </w:r>
      <w:r w:rsidRPr="00F97A4B">
        <w:rPr>
          <w:sz w:val="24"/>
          <w:szCs w:val="24"/>
        </w:rPr>
        <w:t>организация</w:t>
      </w:r>
      <w:r w:rsidRPr="00F97A4B">
        <w:rPr>
          <w:spacing w:val="1"/>
          <w:sz w:val="24"/>
          <w:szCs w:val="24"/>
        </w:rPr>
        <w:t xml:space="preserve"> </w:t>
      </w:r>
      <w:r w:rsidRPr="00F97A4B">
        <w:rPr>
          <w:sz w:val="24"/>
          <w:szCs w:val="24"/>
        </w:rPr>
        <w:t>обеспечивает</w:t>
      </w:r>
      <w:r w:rsidRPr="00F97A4B">
        <w:rPr>
          <w:spacing w:val="1"/>
          <w:sz w:val="24"/>
          <w:szCs w:val="24"/>
        </w:rPr>
        <w:t xml:space="preserve"> </w:t>
      </w:r>
      <w:r w:rsidRPr="00F97A4B">
        <w:rPr>
          <w:sz w:val="24"/>
          <w:szCs w:val="24"/>
        </w:rPr>
        <w:t>мониторинг</w:t>
      </w:r>
      <w:r w:rsidRPr="00F97A4B">
        <w:rPr>
          <w:spacing w:val="1"/>
          <w:sz w:val="24"/>
          <w:szCs w:val="24"/>
        </w:rPr>
        <w:t xml:space="preserve"> </w:t>
      </w:r>
      <w:r w:rsidRPr="00F97A4B">
        <w:rPr>
          <w:sz w:val="24"/>
          <w:szCs w:val="24"/>
        </w:rPr>
        <w:t>индивидуальных</w:t>
      </w:r>
      <w:r w:rsidRPr="00F97A4B">
        <w:rPr>
          <w:spacing w:val="-6"/>
          <w:sz w:val="24"/>
          <w:szCs w:val="24"/>
        </w:rPr>
        <w:t xml:space="preserve"> </w:t>
      </w:r>
      <w:r w:rsidRPr="00F97A4B">
        <w:rPr>
          <w:sz w:val="24"/>
          <w:szCs w:val="24"/>
        </w:rPr>
        <w:t>образовательных</w:t>
      </w:r>
      <w:r w:rsidRPr="00F97A4B">
        <w:rPr>
          <w:spacing w:val="-7"/>
          <w:sz w:val="24"/>
          <w:szCs w:val="24"/>
        </w:rPr>
        <w:t xml:space="preserve"> </w:t>
      </w:r>
      <w:r w:rsidRPr="00F97A4B">
        <w:rPr>
          <w:sz w:val="24"/>
          <w:szCs w:val="24"/>
        </w:rPr>
        <w:t>достижений</w:t>
      </w:r>
      <w:r w:rsidRPr="00F97A4B">
        <w:rPr>
          <w:spacing w:val="-6"/>
          <w:sz w:val="24"/>
          <w:szCs w:val="24"/>
        </w:rPr>
        <w:t xml:space="preserve"> </w:t>
      </w:r>
      <w:r w:rsidRPr="00F97A4B">
        <w:rPr>
          <w:sz w:val="24"/>
          <w:szCs w:val="24"/>
        </w:rPr>
        <w:t>обучающихся.</w:t>
      </w:r>
    </w:p>
    <w:p w:rsidR="00F04AA4" w:rsidRPr="00F97A4B" w:rsidRDefault="00F04AA4" w:rsidP="00F04AA4">
      <w:pPr>
        <w:pStyle w:val="a5"/>
        <w:tabs>
          <w:tab w:val="left" w:pos="1010"/>
        </w:tabs>
        <w:spacing w:before="1"/>
        <w:ind w:left="302" w:right="306" w:firstLine="0"/>
        <w:jc w:val="both"/>
        <w:rPr>
          <w:sz w:val="24"/>
          <w:szCs w:val="24"/>
        </w:rPr>
      </w:pPr>
      <w:r w:rsidRPr="00F97A4B">
        <w:rPr>
          <w:sz w:val="24"/>
          <w:szCs w:val="24"/>
        </w:rPr>
        <w:t>Обучающиеся</w:t>
      </w:r>
      <w:r w:rsidRPr="00F97A4B">
        <w:rPr>
          <w:spacing w:val="1"/>
          <w:sz w:val="24"/>
          <w:szCs w:val="24"/>
        </w:rPr>
        <w:t xml:space="preserve"> </w:t>
      </w:r>
      <w:r w:rsidRPr="00F97A4B">
        <w:rPr>
          <w:sz w:val="24"/>
          <w:szCs w:val="24"/>
        </w:rPr>
        <w:t>в</w:t>
      </w:r>
      <w:r w:rsidRPr="00F97A4B">
        <w:rPr>
          <w:spacing w:val="1"/>
          <w:sz w:val="24"/>
          <w:szCs w:val="24"/>
        </w:rPr>
        <w:t xml:space="preserve"> </w:t>
      </w:r>
      <w:r w:rsidRPr="00F97A4B">
        <w:rPr>
          <w:sz w:val="24"/>
          <w:szCs w:val="24"/>
        </w:rPr>
        <w:t>форме</w:t>
      </w:r>
      <w:r w:rsidRPr="00F97A4B">
        <w:rPr>
          <w:spacing w:val="1"/>
          <w:sz w:val="24"/>
          <w:szCs w:val="24"/>
        </w:rPr>
        <w:t xml:space="preserve"> </w:t>
      </w:r>
      <w:r w:rsidRPr="00F97A4B">
        <w:rPr>
          <w:sz w:val="24"/>
          <w:szCs w:val="24"/>
        </w:rPr>
        <w:t>семейного</w:t>
      </w:r>
      <w:r w:rsidRPr="00F97A4B">
        <w:rPr>
          <w:spacing w:val="1"/>
          <w:sz w:val="24"/>
          <w:szCs w:val="24"/>
        </w:rPr>
        <w:t xml:space="preserve"> </w:t>
      </w:r>
      <w:r w:rsidRPr="00F97A4B">
        <w:rPr>
          <w:sz w:val="24"/>
          <w:szCs w:val="24"/>
        </w:rPr>
        <w:t>образования</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самообразования</w:t>
      </w:r>
      <w:r w:rsidRPr="00F97A4B">
        <w:rPr>
          <w:spacing w:val="1"/>
          <w:sz w:val="24"/>
          <w:szCs w:val="24"/>
        </w:rPr>
        <w:t xml:space="preserve"> </w:t>
      </w:r>
      <w:r w:rsidRPr="00F97A4B">
        <w:rPr>
          <w:sz w:val="24"/>
          <w:szCs w:val="24"/>
        </w:rPr>
        <w:t>зачисляются</w:t>
      </w:r>
      <w:r w:rsidRPr="00F97A4B">
        <w:rPr>
          <w:spacing w:val="1"/>
          <w:sz w:val="24"/>
          <w:szCs w:val="24"/>
        </w:rPr>
        <w:t xml:space="preserve"> </w:t>
      </w:r>
      <w:r w:rsidRPr="00F97A4B">
        <w:rPr>
          <w:sz w:val="24"/>
          <w:szCs w:val="24"/>
        </w:rPr>
        <w:t>в</w:t>
      </w:r>
      <w:r w:rsidRPr="00F97A4B">
        <w:rPr>
          <w:spacing w:val="1"/>
          <w:sz w:val="24"/>
          <w:szCs w:val="24"/>
        </w:rPr>
        <w:t xml:space="preserve"> </w:t>
      </w:r>
      <w:r w:rsidRPr="00F97A4B">
        <w:rPr>
          <w:sz w:val="24"/>
          <w:szCs w:val="24"/>
        </w:rPr>
        <w:t>Школу</w:t>
      </w:r>
      <w:r w:rsidRPr="00F97A4B">
        <w:rPr>
          <w:spacing w:val="1"/>
          <w:sz w:val="24"/>
          <w:szCs w:val="24"/>
        </w:rPr>
        <w:t xml:space="preserve"> </w:t>
      </w:r>
      <w:r w:rsidRPr="00F97A4B">
        <w:rPr>
          <w:sz w:val="24"/>
          <w:szCs w:val="24"/>
        </w:rPr>
        <w:lastRenderedPageBreak/>
        <w:t>на</w:t>
      </w:r>
      <w:r w:rsidRPr="00F97A4B">
        <w:rPr>
          <w:spacing w:val="1"/>
          <w:sz w:val="24"/>
          <w:szCs w:val="24"/>
        </w:rPr>
        <w:t xml:space="preserve"> </w:t>
      </w:r>
      <w:r w:rsidRPr="00F97A4B">
        <w:rPr>
          <w:sz w:val="24"/>
          <w:szCs w:val="24"/>
        </w:rPr>
        <w:t>период</w:t>
      </w:r>
      <w:r w:rsidRPr="00F97A4B">
        <w:rPr>
          <w:spacing w:val="1"/>
          <w:sz w:val="24"/>
          <w:szCs w:val="24"/>
        </w:rPr>
        <w:t xml:space="preserve"> </w:t>
      </w:r>
      <w:r w:rsidRPr="00F97A4B">
        <w:rPr>
          <w:sz w:val="24"/>
          <w:szCs w:val="24"/>
        </w:rPr>
        <w:t>прохождения</w:t>
      </w:r>
      <w:r w:rsidRPr="00F97A4B">
        <w:rPr>
          <w:spacing w:val="1"/>
          <w:sz w:val="24"/>
          <w:szCs w:val="24"/>
        </w:rPr>
        <w:t xml:space="preserve"> </w:t>
      </w:r>
      <w:r w:rsidRPr="00F97A4B">
        <w:rPr>
          <w:sz w:val="24"/>
          <w:szCs w:val="24"/>
        </w:rPr>
        <w:t>промежуточной</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государственной</w:t>
      </w:r>
      <w:r w:rsidRPr="00F97A4B">
        <w:rPr>
          <w:spacing w:val="-7"/>
          <w:sz w:val="24"/>
          <w:szCs w:val="24"/>
        </w:rPr>
        <w:t xml:space="preserve"> </w:t>
      </w:r>
      <w:r w:rsidRPr="00F97A4B">
        <w:rPr>
          <w:sz w:val="24"/>
          <w:szCs w:val="24"/>
        </w:rPr>
        <w:t>итоговой</w:t>
      </w:r>
      <w:r w:rsidRPr="00F97A4B">
        <w:rPr>
          <w:spacing w:val="-6"/>
          <w:sz w:val="24"/>
          <w:szCs w:val="24"/>
        </w:rPr>
        <w:t xml:space="preserve"> </w:t>
      </w:r>
      <w:r w:rsidRPr="00F97A4B">
        <w:rPr>
          <w:sz w:val="24"/>
          <w:szCs w:val="24"/>
        </w:rPr>
        <w:t>аттестации. В</w:t>
      </w:r>
      <w:r w:rsidRPr="00F97A4B">
        <w:rPr>
          <w:spacing w:val="1"/>
          <w:sz w:val="24"/>
          <w:szCs w:val="24"/>
        </w:rPr>
        <w:t xml:space="preserve"> </w:t>
      </w:r>
      <w:r w:rsidRPr="00F97A4B">
        <w:rPr>
          <w:sz w:val="24"/>
          <w:szCs w:val="24"/>
        </w:rPr>
        <w:t>качестве</w:t>
      </w:r>
      <w:r w:rsidRPr="00F97A4B">
        <w:rPr>
          <w:spacing w:val="1"/>
          <w:sz w:val="24"/>
          <w:szCs w:val="24"/>
        </w:rPr>
        <w:t xml:space="preserve"> </w:t>
      </w:r>
      <w:r w:rsidRPr="00F97A4B">
        <w:rPr>
          <w:sz w:val="24"/>
          <w:szCs w:val="24"/>
        </w:rPr>
        <w:t>результатов</w:t>
      </w:r>
      <w:r w:rsidRPr="00F97A4B">
        <w:rPr>
          <w:spacing w:val="1"/>
          <w:sz w:val="24"/>
          <w:szCs w:val="24"/>
        </w:rPr>
        <w:t xml:space="preserve"> </w:t>
      </w:r>
      <w:r w:rsidRPr="00F97A4B">
        <w:rPr>
          <w:sz w:val="24"/>
          <w:szCs w:val="24"/>
        </w:rPr>
        <w:t>текущего</w:t>
      </w:r>
      <w:r w:rsidRPr="00F97A4B">
        <w:rPr>
          <w:spacing w:val="1"/>
          <w:sz w:val="24"/>
          <w:szCs w:val="24"/>
        </w:rPr>
        <w:t xml:space="preserve"> </w:t>
      </w:r>
      <w:r w:rsidRPr="00F97A4B">
        <w:rPr>
          <w:sz w:val="24"/>
          <w:szCs w:val="24"/>
        </w:rPr>
        <w:t>контроля</w:t>
      </w:r>
      <w:r w:rsidRPr="00F97A4B">
        <w:rPr>
          <w:spacing w:val="1"/>
          <w:sz w:val="24"/>
          <w:szCs w:val="24"/>
        </w:rPr>
        <w:t xml:space="preserve"> </w:t>
      </w:r>
      <w:r w:rsidRPr="00F97A4B">
        <w:rPr>
          <w:sz w:val="24"/>
          <w:szCs w:val="24"/>
        </w:rPr>
        <w:t>успеваемости</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промежуточной аттестации могут быть учтены результаты, полученные в иных</w:t>
      </w:r>
      <w:r w:rsidRPr="00F97A4B">
        <w:rPr>
          <w:spacing w:val="1"/>
          <w:sz w:val="24"/>
          <w:szCs w:val="24"/>
        </w:rPr>
        <w:t xml:space="preserve"> </w:t>
      </w:r>
      <w:r w:rsidRPr="00F97A4B">
        <w:rPr>
          <w:sz w:val="24"/>
          <w:szCs w:val="24"/>
        </w:rPr>
        <w:t>Организациях,</w:t>
      </w:r>
      <w:r w:rsidRPr="00F97A4B">
        <w:rPr>
          <w:spacing w:val="1"/>
          <w:sz w:val="24"/>
          <w:szCs w:val="24"/>
        </w:rPr>
        <w:t xml:space="preserve"> </w:t>
      </w:r>
      <w:r w:rsidRPr="00F97A4B">
        <w:rPr>
          <w:sz w:val="24"/>
          <w:szCs w:val="24"/>
        </w:rPr>
        <w:t>в</w:t>
      </w:r>
      <w:r w:rsidRPr="00F97A4B">
        <w:rPr>
          <w:spacing w:val="1"/>
          <w:sz w:val="24"/>
          <w:szCs w:val="24"/>
        </w:rPr>
        <w:t xml:space="preserve"> </w:t>
      </w:r>
      <w:r w:rsidRPr="00F97A4B">
        <w:rPr>
          <w:sz w:val="24"/>
          <w:szCs w:val="24"/>
        </w:rPr>
        <w:t>соответствии</w:t>
      </w:r>
      <w:r w:rsidRPr="00F97A4B">
        <w:rPr>
          <w:spacing w:val="1"/>
          <w:sz w:val="24"/>
          <w:szCs w:val="24"/>
        </w:rPr>
        <w:t xml:space="preserve"> </w:t>
      </w:r>
      <w:r w:rsidRPr="00F97A4B">
        <w:rPr>
          <w:sz w:val="24"/>
          <w:szCs w:val="24"/>
        </w:rPr>
        <w:t>с</w:t>
      </w:r>
      <w:r w:rsidRPr="00F97A4B">
        <w:rPr>
          <w:spacing w:val="1"/>
          <w:sz w:val="24"/>
          <w:szCs w:val="24"/>
        </w:rPr>
        <w:t xml:space="preserve"> </w:t>
      </w:r>
      <w:r w:rsidRPr="00F97A4B">
        <w:rPr>
          <w:sz w:val="24"/>
          <w:szCs w:val="24"/>
        </w:rPr>
        <w:t>порядком,</w:t>
      </w:r>
      <w:r w:rsidRPr="00F97A4B">
        <w:rPr>
          <w:spacing w:val="1"/>
          <w:sz w:val="24"/>
          <w:szCs w:val="24"/>
        </w:rPr>
        <w:t xml:space="preserve"> </w:t>
      </w:r>
      <w:r w:rsidRPr="00F97A4B">
        <w:rPr>
          <w:sz w:val="24"/>
          <w:szCs w:val="24"/>
        </w:rPr>
        <w:t>определенным</w:t>
      </w:r>
      <w:r w:rsidRPr="00F97A4B">
        <w:rPr>
          <w:spacing w:val="1"/>
          <w:sz w:val="24"/>
          <w:szCs w:val="24"/>
        </w:rPr>
        <w:t xml:space="preserve"> </w:t>
      </w:r>
      <w:r w:rsidRPr="00F97A4B">
        <w:rPr>
          <w:sz w:val="24"/>
          <w:szCs w:val="24"/>
        </w:rPr>
        <w:t>приказом</w:t>
      </w:r>
      <w:r w:rsidRPr="00F97A4B">
        <w:rPr>
          <w:spacing w:val="1"/>
          <w:sz w:val="24"/>
          <w:szCs w:val="24"/>
        </w:rPr>
        <w:t xml:space="preserve"> </w:t>
      </w:r>
      <w:r w:rsidRPr="00F97A4B">
        <w:rPr>
          <w:sz w:val="24"/>
          <w:szCs w:val="24"/>
        </w:rPr>
        <w:t>Министерства</w:t>
      </w:r>
      <w:r w:rsidRPr="00F97A4B">
        <w:rPr>
          <w:spacing w:val="1"/>
          <w:sz w:val="24"/>
          <w:szCs w:val="24"/>
        </w:rPr>
        <w:t xml:space="preserve"> </w:t>
      </w:r>
      <w:r w:rsidRPr="00F97A4B">
        <w:rPr>
          <w:sz w:val="24"/>
          <w:szCs w:val="24"/>
        </w:rPr>
        <w:t>науки</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высшего</w:t>
      </w:r>
      <w:r w:rsidRPr="00F97A4B">
        <w:rPr>
          <w:spacing w:val="1"/>
          <w:sz w:val="24"/>
          <w:szCs w:val="24"/>
        </w:rPr>
        <w:t xml:space="preserve"> </w:t>
      </w:r>
      <w:r w:rsidRPr="00F97A4B">
        <w:rPr>
          <w:sz w:val="24"/>
          <w:szCs w:val="24"/>
        </w:rPr>
        <w:t>образования</w:t>
      </w:r>
      <w:r w:rsidRPr="00F97A4B">
        <w:rPr>
          <w:spacing w:val="1"/>
          <w:sz w:val="24"/>
          <w:szCs w:val="24"/>
        </w:rPr>
        <w:t xml:space="preserve"> </w:t>
      </w:r>
      <w:r w:rsidRPr="00F97A4B">
        <w:rPr>
          <w:sz w:val="24"/>
          <w:szCs w:val="24"/>
        </w:rPr>
        <w:t>Российской</w:t>
      </w:r>
      <w:r w:rsidRPr="00F97A4B">
        <w:rPr>
          <w:spacing w:val="1"/>
          <w:sz w:val="24"/>
          <w:szCs w:val="24"/>
        </w:rPr>
        <w:t xml:space="preserve"> </w:t>
      </w:r>
      <w:r w:rsidRPr="00F97A4B">
        <w:rPr>
          <w:sz w:val="24"/>
          <w:szCs w:val="24"/>
        </w:rPr>
        <w:t>Федерации</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Министерства просвещения Российской Федерации от 30.07.2020 № 845/369</w:t>
      </w:r>
      <w:r w:rsidRPr="00F97A4B">
        <w:rPr>
          <w:spacing w:val="1"/>
          <w:sz w:val="24"/>
          <w:szCs w:val="24"/>
        </w:rPr>
        <w:t xml:space="preserve"> </w:t>
      </w:r>
      <w:r w:rsidRPr="00F97A4B">
        <w:rPr>
          <w:sz w:val="24"/>
          <w:szCs w:val="24"/>
        </w:rPr>
        <w:t>"Об</w:t>
      </w:r>
      <w:r w:rsidRPr="00F97A4B">
        <w:rPr>
          <w:spacing w:val="1"/>
          <w:sz w:val="24"/>
          <w:szCs w:val="24"/>
        </w:rPr>
        <w:t xml:space="preserve"> </w:t>
      </w:r>
      <w:r w:rsidRPr="00F97A4B">
        <w:rPr>
          <w:sz w:val="24"/>
          <w:szCs w:val="24"/>
        </w:rPr>
        <w:t>утверждении</w:t>
      </w:r>
      <w:r w:rsidRPr="00F97A4B">
        <w:rPr>
          <w:spacing w:val="1"/>
          <w:sz w:val="24"/>
          <w:szCs w:val="24"/>
        </w:rPr>
        <w:t xml:space="preserve"> </w:t>
      </w:r>
      <w:r w:rsidRPr="00F97A4B">
        <w:rPr>
          <w:sz w:val="24"/>
          <w:szCs w:val="24"/>
        </w:rPr>
        <w:t>Порядка</w:t>
      </w:r>
      <w:r w:rsidRPr="00F97A4B">
        <w:rPr>
          <w:spacing w:val="1"/>
          <w:sz w:val="24"/>
          <w:szCs w:val="24"/>
        </w:rPr>
        <w:t xml:space="preserve"> </w:t>
      </w:r>
      <w:r w:rsidRPr="00F97A4B">
        <w:rPr>
          <w:sz w:val="24"/>
          <w:szCs w:val="24"/>
        </w:rPr>
        <w:t>зачета</w:t>
      </w:r>
      <w:r w:rsidRPr="00F97A4B">
        <w:rPr>
          <w:spacing w:val="1"/>
          <w:sz w:val="24"/>
          <w:szCs w:val="24"/>
        </w:rPr>
        <w:t xml:space="preserve"> </w:t>
      </w:r>
      <w:r w:rsidRPr="00F97A4B">
        <w:rPr>
          <w:sz w:val="24"/>
          <w:szCs w:val="24"/>
        </w:rPr>
        <w:t>организацией,</w:t>
      </w:r>
      <w:r w:rsidRPr="00F97A4B">
        <w:rPr>
          <w:spacing w:val="1"/>
          <w:sz w:val="24"/>
          <w:szCs w:val="24"/>
        </w:rPr>
        <w:t xml:space="preserve"> </w:t>
      </w:r>
      <w:r w:rsidRPr="00F97A4B">
        <w:rPr>
          <w:sz w:val="24"/>
          <w:szCs w:val="24"/>
        </w:rPr>
        <w:t>осуществляющей</w:t>
      </w:r>
      <w:r w:rsidRPr="00F97A4B">
        <w:rPr>
          <w:spacing w:val="1"/>
          <w:sz w:val="24"/>
          <w:szCs w:val="24"/>
        </w:rPr>
        <w:t xml:space="preserve"> </w:t>
      </w:r>
      <w:r w:rsidRPr="00F97A4B">
        <w:rPr>
          <w:sz w:val="24"/>
          <w:szCs w:val="24"/>
        </w:rPr>
        <w:t>образовательную деятельность, результатов освоения обучающимися учебных</w:t>
      </w:r>
      <w:r w:rsidRPr="00F97A4B">
        <w:rPr>
          <w:spacing w:val="1"/>
          <w:sz w:val="24"/>
          <w:szCs w:val="24"/>
        </w:rPr>
        <w:t xml:space="preserve"> </w:t>
      </w:r>
      <w:r w:rsidRPr="00F97A4B">
        <w:rPr>
          <w:sz w:val="24"/>
          <w:szCs w:val="24"/>
        </w:rPr>
        <w:t>предметов,</w:t>
      </w:r>
      <w:r w:rsidRPr="00F97A4B">
        <w:rPr>
          <w:spacing w:val="1"/>
          <w:sz w:val="24"/>
          <w:szCs w:val="24"/>
        </w:rPr>
        <w:t xml:space="preserve"> </w:t>
      </w:r>
      <w:r w:rsidRPr="00F97A4B">
        <w:rPr>
          <w:sz w:val="24"/>
          <w:szCs w:val="24"/>
        </w:rPr>
        <w:t>курсов,</w:t>
      </w:r>
      <w:r w:rsidRPr="00F97A4B">
        <w:rPr>
          <w:spacing w:val="1"/>
          <w:sz w:val="24"/>
          <w:szCs w:val="24"/>
        </w:rPr>
        <w:t xml:space="preserve"> </w:t>
      </w:r>
      <w:r w:rsidRPr="00F97A4B">
        <w:rPr>
          <w:sz w:val="24"/>
          <w:szCs w:val="24"/>
        </w:rPr>
        <w:t>дисциплин</w:t>
      </w:r>
      <w:r w:rsidRPr="00F97A4B">
        <w:rPr>
          <w:spacing w:val="1"/>
          <w:sz w:val="24"/>
          <w:szCs w:val="24"/>
        </w:rPr>
        <w:t xml:space="preserve"> </w:t>
      </w:r>
      <w:r w:rsidRPr="00F97A4B">
        <w:rPr>
          <w:sz w:val="24"/>
          <w:szCs w:val="24"/>
        </w:rPr>
        <w:t>(модулей),</w:t>
      </w:r>
      <w:r w:rsidRPr="00F97A4B">
        <w:rPr>
          <w:spacing w:val="1"/>
          <w:sz w:val="24"/>
          <w:szCs w:val="24"/>
        </w:rPr>
        <w:t xml:space="preserve"> </w:t>
      </w:r>
      <w:r w:rsidRPr="00F97A4B">
        <w:rPr>
          <w:sz w:val="24"/>
          <w:szCs w:val="24"/>
        </w:rPr>
        <w:t>практики,</w:t>
      </w:r>
      <w:r w:rsidRPr="00F97A4B">
        <w:rPr>
          <w:spacing w:val="1"/>
          <w:sz w:val="24"/>
          <w:szCs w:val="24"/>
        </w:rPr>
        <w:t xml:space="preserve"> </w:t>
      </w:r>
      <w:r w:rsidRPr="00F97A4B">
        <w:rPr>
          <w:sz w:val="24"/>
          <w:szCs w:val="24"/>
        </w:rPr>
        <w:t>дополнительных</w:t>
      </w:r>
      <w:r w:rsidRPr="00F97A4B">
        <w:rPr>
          <w:spacing w:val="1"/>
          <w:sz w:val="24"/>
          <w:szCs w:val="24"/>
        </w:rPr>
        <w:t xml:space="preserve"> </w:t>
      </w:r>
      <w:r w:rsidRPr="00F97A4B">
        <w:rPr>
          <w:sz w:val="24"/>
          <w:szCs w:val="24"/>
        </w:rPr>
        <w:t>образовательных</w:t>
      </w:r>
      <w:r w:rsidRPr="00F97A4B">
        <w:rPr>
          <w:spacing w:val="1"/>
          <w:sz w:val="24"/>
          <w:szCs w:val="24"/>
        </w:rPr>
        <w:t xml:space="preserve"> </w:t>
      </w:r>
      <w:r w:rsidRPr="00F97A4B">
        <w:rPr>
          <w:sz w:val="24"/>
          <w:szCs w:val="24"/>
        </w:rPr>
        <w:t>программ</w:t>
      </w:r>
      <w:r w:rsidRPr="00F97A4B">
        <w:rPr>
          <w:spacing w:val="1"/>
          <w:sz w:val="24"/>
          <w:szCs w:val="24"/>
        </w:rPr>
        <w:t xml:space="preserve"> </w:t>
      </w:r>
      <w:r w:rsidRPr="00F97A4B">
        <w:rPr>
          <w:sz w:val="24"/>
          <w:szCs w:val="24"/>
        </w:rPr>
        <w:t>в</w:t>
      </w:r>
      <w:r w:rsidRPr="00F97A4B">
        <w:rPr>
          <w:spacing w:val="1"/>
          <w:sz w:val="24"/>
          <w:szCs w:val="24"/>
        </w:rPr>
        <w:t xml:space="preserve"> </w:t>
      </w:r>
      <w:r w:rsidRPr="00F97A4B">
        <w:rPr>
          <w:sz w:val="24"/>
          <w:szCs w:val="24"/>
        </w:rPr>
        <w:t>других</w:t>
      </w:r>
      <w:r w:rsidRPr="00F97A4B">
        <w:rPr>
          <w:spacing w:val="1"/>
          <w:sz w:val="24"/>
          <w:szCs w:val="24"/>
        </w:rPr>
        <w:t xml:space="preserve"> </w:t>
      </w:r>
      <w:r w:rsidRPr="00F97A4B">
        <w:rPr>
          <w:sz w:val="24"/>
          <w:szCs w:val="24"/>
        </w:rPr>
        <w:t>организациях,</w:t>
      </w:r>
      <w:r w:rsidRPr="00F97A4B">
        <w:rPr>
          <w:spacing w:val="1"/>
          <w:sz w:val="24"/>
          <w:szCs w:val="24"/>
        </w:rPr>
        <w:t xml:space="preserve"> </w:t>
      </w:r>
      <w:r w:rsidRPr="00F97A4B">
        <w:rPr>
          <w:sz w:val="24"/>
          <w:szCs w:val="24"/>
        </w:rPr>
        <w:t>осуществляющих</w:t>
      </w:r>
      <w:r w:rsidRPr="00F97A4B">
        <w:rPr>
          <w:spacing w:val="1"/>
          <w:sz w:val="24"/>
          <w:szCs w:val="24"/>
        </w:rPr>
        <w:t xml:space="preserve"> </w:t>
      </w:r>
      <w:r w:rsidRPr="00F97A4B">
        <w:rPr>
          <w:sz w:val="24"/>
          <w:szCs w:val="24"/>
        </w:rPr>
        <w:t>образовательную</w:t>
      </w:r>
      <w:r w:rsidRPr="00F97A4B">
        <w:rPr>
          <w:spacing w:val="1"/>
          <w:sz w:val="24"/>
          <w:szCs w:val="24"/>
        </w:rPr>
        <w:t xml:space="preserve"> </w:t>
      </w:r>
      <w:r w:rsidRPr="00F97A4B">
        <w:rPr>
          <w:sz w:val="24"/>
          <w:szCs w:val="24"/>
        </w:rPr>
        <w:t>деятельность"</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приказом</w:t>
      </w:r>
      <w:r w:rsidRPr="00F97A4B">
        <w:rPr>
          <w:spacing w:val="1"/>
          <w:sz w:val="24"/>
          <w:szCs w:val="24"/>
        </w:rPr>
        <w:t xml:space="preserve"> </w:t>
      </w:r>
      <w:r w:rsidRPr="00F97A4B">
        <w:rPr>
          <w:sz w:val="24"/>
          <w:szCs w:val="24"/>
        </w:rPr>
        <w:t>Министерства</w:t>
      </w:r>
      <w:r w:rsidRPr="00F97A4B">
        <w:rPr>
          <w:spacing w:val="1"/>
          <w:sz w:val="24"/>
          <w:szCs w:val="24"/>
        </w:rPr>
        <w:t xml:space="preserve"> </w:t>
      </w:r>
      <w:r w:rsidRPr="00F97A4B">
        <w:rPr>
          <w:sz w:val="24"/>
          <w:szCs w:val="24"/>
        </w:rPr>
        <w:t>науки</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высшего</w:t>
      </w:r>
      <w:r w:rsidRPr="00F97A4B">
        <w:rPr>
          <w:spacing w:val="-67"/>
          <w:sz w:val="24"/>
          <w:szCs w:val="24"/>
        </w:rPr>
        <w:t xml:space="preserve"> </w:t>
      </w:r>
      <w:r w:rsidRPr="00F97A4B">
        <w:rPr>
          <w:sz w:val="24"/>
          <w:szCs w:val="24"/>
        </w:rPr>
        <w:t>образования Российской Федерации и Министерства просвещения Российской</w:t>
      </w:r>
      <w:r w:rsidRPr="00F97A4B">
        <w:rPr>
          <w:spacing w:val="1"/>
          <w:sz w:val="24"/>
          <w:szCs w:val="24"/>
        </w:rPr>
        <w:t xml:space="preserve"> </w:t>
      </w:r>
      <w:r w:rsidRPr="00F97A4B">
        <w:rPr>
          <w:sz w:val="24"/>
          <w:szCs w:val="24"/>
        </w:rPr>
        <w:t>Федерации</w:t>
      </w:r>
      <w:r w:rsidRPr="00F97A4B">
        <w:rPr>
          <w:spacing w:val="1"/>
          <w:sz w:val="24"/>
          <w:szCs w:val="24"/>
        </w:rPr>
        <w:t xml:space="preserve"> </w:t>
      </w:r>
      <w:r w:rsidRPr="00F97A4B">
        <w:rPr>
          <w:sz w:val="24"/>
          <w:szCs w:val="24"/>
        </w:rPr>
        <w:t>от</w:t>
      </w:r>
      <w:r w:rsidRPr="00F97A4B">
        <w:rPr>
          <w:spacing w:val="1"/>
          <w:sz w:val="24"/>
          <w:szCs w:val="24"/>
        </w:rPr>
        <w:t xml:space="preserve"> </w:t>
      </w:r>
      <w:r w:rsidRPr="00F97A4B">
        <w:rPr>
          <w:sz w:val="24"/>
          <w:szCs w:val="24"/>
        </w:rPr>
        <w:t>05.08.2020</w:t>
      </w:r>
      <w:r w:rsidRPr="00F97A4B">
        <w:rPr>
          <w:spacing w:val="1"/>
          <w:sz w:val="24"/>
          <w:szCs w:val="24"/>
        </w:rPr>
        <w:t xml:space="preserve"> </w:t>
      </w:r>
      <w:r w:rsidRPr="00F97A4B">
        <w:rPr>
          <w:sz w:val="24"/>
          <w:szCs w:val="24"/>
        </w:rPr>
        <w:t>№</w:t>
      </w:r>
      <w:r w:rsidRPr="00F97A4B">
        <w:rPr>
          <w:spacing w:val="1"/>
          <w:sz w:val="24"/>
          <w:szCs w:val="24"/>
        </w:rPr>
        <w:t xml:space="preserve"> </w:t>
      </w:r>
      <w:r w:rsidRPr="00F97A4B">
        <w:rPr>
          <w:sz w:val="24"/>
          <w:szCs w:val="24"/>
        </w:rPr>
        <w:t>882/391</w:t>
      </w:r>
      <w:r w:rsidRPr="00F97A4B">
        <w:rPr>
          <w:spacing w:val="1"/>
          <w:sz w:val="24"/>
          <w:szCs w:val="24"/>
        </w:rPr>
        <w:t xml:space="preserve"> </w:t>
      </w:r>
      <w:r w:rsidRPr="00F97A4B">
        <w:rPr>
          <w:sz w:val="24"/>
          <w:szCs w:val="24"/>
        </w:rPr>
        <w:t>"Об</w:t>
      </w:r>
      <w:r w:rsidRPr="00F97A4B">
        <w:rPr>
          <w:spacing w:val="1"/>
          <w:sz w:val="24"/>
          <w:szCs w:val="24"/>
        </w:rPr>
        <w:t xml:space="preserve"> </w:t>
      </w:r>
      <w:r w:rsidRPr="00F97A4B">
        <w:rPr>
          <w:sz w:val="24"/>
          <w:szCs w:val="24"/>
        </w:rPr>
        <w:t>организации</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осуществлении</w:t>
      </w:r>
      <w:r w:rsidRPr="00F97A4B">
        <w:rPr>
          <w:spacing w:val="1"/>
          <w:sz w:val="24"/>
          <w:szCs w:val="24"/>
        </w:rPr>
        <w:t xml:space="preserve"> </w:t>
      </w:r>
      <w:r w:rsidRPr="00F97A4B">
        <w:rPr>
          <w:sz w:val="24"/>
          <w:szCs w:val="24"/>
        </w:rPr>
        <w:t>образовательной деятельности при сетевой форме реализации образовательных</w:t>
      </w:r>
      <w:r w:rsidRPr="00F97A4B">
        <w:rPr>
          <w:spacing w:val="1"/>
          <w:sz w:val="24"/>
          <w:szCs w:val="24"/>
        </w:rPr>
        <w:t xml:space="preserve"> </w:t>
      </w:r>
      <w:r w:rsidRPr="00F97A4B">
        <w:rPr>
          <w:sz w:val="24"/>
          <w:szCs w:val="24"/>
        </w:rPr>
        <w:t>программ".</w:t>
      </w:r>
    </w:p>
    <w:p w:rsidR="00F04AA4" w:rsidRPr="00F97A4B" w:rsidRDefault="00F04AA4" w:rsidP="00F04AA4">
      <w:pPr>
        <w:pStyle w:val="a5"/>
        <w:tabs>
          <w:tab w:val="left" w:pos="1010"/>
        </w:tabs>
        <w:spacing w:before="2"/>
        <w:ind w:left="302" w:right="302" w:firstLine="0"/>
        <w:jc w:val="both"/>
        <w:rPr>
          <w:sz w:val="24"/>
          <w:szCs w:val="24"/>
        </w:rPr>
      </w:pPr>
      <w:r w:rsidRPr="00F97A4B">
        <w:rPr>
          <w:sz w:val="24"/>
          <w:szCs w:val="24"/>
        </w:rPr>
        <w:t>Результаты,</w:t>
      </w:r>
      <w:r w:rsidRPr="00F97A4B">
        <w:rPr>
          <w:spacing w:val="1"/>
          <w:sz w:val="24"/>
          <w:szCs w:val="24"/>
        </w:rPr>
        <w:t xml:space="preserve"> </w:t>
      </w:r>
      <w:r w:rsidRPr="00F97A4B">
        <w:rPr>
          <w:sz w:val="24"/>
          <w:szCs w:val="24"/>
        </w:rPr>
        <w:t>полученные</w:t>
      </w:r>
      <w:r w:rsidRPr="00F97A4B">
        <w:rPr>
          <w:spacing w:val="1"/>
          <w:sz w:val="24"/>
          <w:szCs w:val="24"/>
        </w:rPr>
        <w:t xml:space="preserve"> </w:t>
      </w:r>
      <w:r w:rsidRPr="00F97A4B">
        <w:rPr>
          <w:sz w:val="24"/>
          <w:szCs w:val="24"/>
        </w:rPr>
        <w:t>в</w:t>
      </w:r>
      <w:r w:rsidRPr="00F97A4B">
        <w:rPr>
          <w:spacing w:val="1"/>
          <w:sz w:val="24"/>
          <w:szCs w:val="24"/>
        </w:rPr>
        <w:t xml:space="preserve"> </w:t>
      </w:r>
      <w:r w:rsidRPr="00F97A4B">
        <w:rPr>
          <w:sz w:val="24"/>
          <w:szCs w:val="24"/>
        </w:rPr>
        <w:t>ходе</w:t>
      </w:r>
      <w:r w:rsidRPr="00F97A4B">
        <w:rPr>
          <w:spacing w:val="1"/>
          <w:sz w:val="24"/>
          <w:szCs w:val="24"/>
        </w:rPr>
        <w:t xml:space="preserve"> </w:t>
      </w:r>
      <w:r w:rsidRPr="00F97A4B">
        <w:rPr>
          <w:sz w:val="24"/>
          <w:szCs w:val="24"/>
        </w:rPr>
        <w:t>текущего</w:t>
      </w:r>
      <w:r w:rsidRPr="00F97A4B">
        <w:rPr>
          <w:spacing w:val="1"/>
          <w:sz w:val="24"/>
          <w:szCs w:val="24"/>
        </w:rPr>
        <w:t xml:space="preserve"> </w:t>
      </w:r>
      <w:r w:rsidRPr="00F97A4B">
        <w:rPr>
          <w:sz w:val="24"/>
          <w:szCs w:val="24"/>
        </w:rPr>
        <w:t>контроля</w:t>
      </w:r>
      <w:r w:rsidRPr="00F97A4B">
        <w:rPr>
          <w:spacing w:val="1"/>
          <w:sz w:val="24"/>
          <w:szCs w:val="24"/>
        </w:rPr>
        <w:t xml:space="preserve"> </w:t>
      </w:r>
      <w:r w:rsidRPr="00F97A4B">
        <w:rPr>
          <w:sz w:val="24"/>
          <w:szCs w:val="24"/>
        </w:rPr>
        <w:t>успеваемости</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промежуточной</w:t>
      </w:r>
      <w:r w:rsidRPr="00F97A4B">
        <w:rPr>
          <w:spacing w:val="1"/>
          <w:sz w:val="24"/>
          <w:szCs w:val="24"/>
        </w:rPr>
        <w:t xml:space="preserve"> </w:t>
      </w:r>
      <w:r w:rsidRPr="00F97A4B">
        <w:rPr>
          <w:sz w:val="24"/>
          <w:szCs w:val="24"/>
        </w:rPr>
        <w:t>аттестации</w:t>
      </w:r>
      <w:r w:rsidRPr="00F97A4B">
        <w:rPr>
          <w:spacing w:val="1"/>
          <w:sz w:val="24"/>
          <w:szCs w:val="24"/>
        </w:rPr>
        <w:t xml:space="preserve"> </w:t>
      </w:r>
      <w:r w:rsidRPr="00F97A4B">
        <w:rPr>
          <w:sz w:val="24"/>
          <w:szCs w:val="24"/>
        </w:rPr>
        <w:t>за</w:t>
      </w:r>
      <w:r w:rsidRPr="00F97A4B">
        <w:rPr>
          <w:spacing w:val="1"/>
          <w:sz w:val="24"/>
          <w:szCs w:val="24"/>
        </w:rPr>
        <w:t xml:space="preserve"> </w:t>
      </w:r>
      <w:r w:rsidRPr="00F97A4B">
        <w:rPr>
          <w:sz w:val="24"/>
          <w:szCs w:val="24"/>
        </w:rPr>
        <w:t>отчетный</w:t>
      </w:r>
      <w:r w:rsidRPr="00F97A4B">
        <w:rPr>
          <w:spacing w:val="1"/>
          <w:sz w:val="24"/>
          <w:szCs w:val="24"/>
        </w:rPr>
        <w:t xml:space="preserve"> </w:t>
      </w:r>
      <w:r w:rsidRPr="00F97A4B">
        <w:rPr>
          <w:sz w:val="24"/>
          <w:szCs w:val="24"/>
        </w:rPr>
        <w:t>период</w:t>
      </w:r>
      <w:r w:rsidRPr="00F97A4B">
        <w:rPr>
          <w:spacing w:val="1"/>
          <w:sz w:val="24"/>
          <w:szCs w:val="24"/>
        </w:rPr>
        <w:t xml:space="preserve"> </w:t>
      </w:r>
      <w:r w:rsidRPr="00F97A4B">
        <w:rPr>
          <w:sz w:val="24"/>
          <w:szCs w:val="24"/>
        </w:rPr>
        <w:t>(учебный</w:t>
      </w:r>
      <w:r w:rsidRPr="00F97A4B">
        <w:rPr>
          <w:spacing w:val="1"/>
          <w:sz w:val="24"/>
          <w:szCs w:val="24"/>
        </w:rPr>
        <w:t xml:space="preserve"> </w:t>
      </w:r>
      <w:r w:rsidRPr="00F97A4B">
        <w:rPr>
          <w:sz w:val="24"/>
          <w:szCs w:val="24"/>
        </w:rPr>
        <w:t>год,</w:t>
      </w:r>
      <w:r w:rsidRPr="00F97A4B">
        <w:rPr>
          <w:spacing w:val="1"/>
          <w:sz w:val="24"/>
          <w:szCs w:val="24"/>
        </w:rPr>
        <w:t xml:space="preserve"> </w:t>
      </w:r>
      <w:r w:rsidRPr="00F97A4B">
        <w:rPr>
          <w:sz w:val="24"/>
          <w:szCs w:val="24"/>
        </w:rPr>
        <w:t>полугодие,</w:t>
      </w:r>
      <w:r w:rsidRPr="00F97A4B">
        <w:rPr>
          <w:spacing w:val="1"/>
          <w:sz w:val="24"/>
          <w:szCs w:val="24"/>
        </w:rPr>
        <w:t xml:space="preserve"> </w:t>
      </w:r>
      <w:r w:rsidRPr="00F97A4B">
        <w:rPr>
          <w:sz w:val="24"/>
          <w:szCs w:val="24"/>
        </w:rPr>
        <w:t>четверть),</w:t>
      </w:r>
      <w:r w:rsidRPr="00F97A4B">
        <w:rPr>
          <w:spacing w:val="1"/>
          <w:sz w:val="24"/>
          <w:szCs w:val="24"/>
        </w:rPr>
        <w:t xml:space="preserve"> </w:t>
      </w:r>
      <w:r w:rsidRPr="00F97A4B">
        <w:rPr>
          <w:sz w:val="24"/>
          <w:szCs w:val="24"/>
        </w:rPr>
        <w:t>являются</w:t>
      </w:r>
      <w:r w:rsidRPr="00F97A4B">
        <w:rPr>
          <w:spacing w:val="1"/>
          <w:sz w:val="24"/>
          <w:szCs w:val="24"/>
        </w:rPr>
        <w:t xml:space="preserve"> </w:t>
      </w:r>
      <w:r w:rsidRPr="00F97A4B">
        <w:rPr>
          <w:sz w:val="24"/>
          <w:szCs w:val="24"/>
        </w:rPr>
        <w:t>документальной</w:t>
      </w:r>
      <w:r w:rsidRPr="00F97A4B">
        <w:rPr>
          <w:spacing w:val="1"/>
          <w:sz w:val="24"/>
          <w:szCs w:val="24"/>
        </w:rPr>
        <w:t xml:space="preserve"> </w:t>
      </w:r>
      <w:r w:rsidRPr="00F97A4B">
        <w:rPr>
          <w:sz w:val="24"/>
          <w:szCs w:val="24"/>
        </w:rPr>
        <w:t>основой</w:t>
      </w:r>
      <w:r w:rsidRPr="00F97A4B">
        <w:rPr>
          <w:spacing w:val="1"/>
          <w:sz w:val="24"/>
          <w:szCs w:val="24"/>
        </w:rPr>
        <w:t xml:space="preserve"> </w:t>
      </w:r>
      <w:r w:rsidRPr="00F97A4B">
        <w:rPr>
          <w:sz w:val="24"/>
          <w:szCs w:val="24"/>
        </w:rPr>
        <w:t>для</w:t>
      </w:r>
      <w:r w:rsidRPr="00F97A4B">
        <w:rPr>
          <w:spacing w:val="1"/>
          <w:sz w:val="24"/>
          <w:szCs w:val="24"/>
        </w:rPr>
        <w:t xml:space="preserve"> </w:t>
      </w:r>
      <w:r w:rsidRPr="00F97A4B">
        <w:rPr>
          <w:sz w:val="24"/>
          <w:szCs w:val="24"/>
        </w:rPr>
        <w:t>составления</w:t>
      </w:r>
      <w:r w:rsidRPr="00F97A4B">
        <w:rPr>
          <w:spacing w:val="1"/>
          <w:sz w:val="24"/>
          <w:szCs w:val="24"/>
        </w:rPr>
        <w:t xml:space="preserve"> </w:t>
      </w:r>
      <w:r w:rsidRPr="00F97A4B">
        <w:rPr>
          <w:sz w:val="24"/>
          <w:szCs w:val="24"/>
        </w:rPr>
        <w:t>отчета</w:t>
      </w:r>
      <w:r w:rsidRPr="00F97A4B">
        <w:rPr>
          <w:spacing w:val="1"/>
          <w:sz w:val="24"/>
          <w:szCs w:val="24"/>
        </w:rPr>
        <w:t xml:space="preserve"> </w:t>
      </w:r>
      <w:r w:rsidRPr="00F97A4B">
        <w:rPr>
          <w:sz w:val="24"/>
          <w:szCs w:val="24"/>
        </w:rPr>
        <w:t>о</w:t>
      </w:r>
      <w:r w:rsidRPr="00F97A4B">
        <w:rPr>
          <w:spacing w:val="1"/>
          <w:sz w:val="24"/>
          <w:szCs w:val="24"/>
        </w:rPr>
        <w:t xml:space="preserve"> </w:t>
      </w:r>
      <w:r w:rsidRPr="00F97A4B">
        <w:rPr>
          <w:sz w:val="24"/>
          <w:szCs w:val="24"/>
        </w:rPr>
        <w:t>самообследовании и публикуются на его официальном сайте в установленном</w:t>
      </w:r>
      <w:r w:rsidRPr="00F97A4B">
        <w:rPr>
          <w:spacing w:val="1"/>
          <w:sz w:val="24"/>
          <w:szCs w:val="24"/>
        </w:rPr>
        <w:t xml:space="preserve"> </w:t>
      </w:r>
      <w:r w:rsidRPr="00F97A4B">
        <w:rPr>
          <w:sz w:val="24"/>
          <w:szCs w:val="24"/>
        </w:rPr>
        <w:t>порядке с соблюдением положений Федерального закона от 27.07.2006 № 152-</w:t>
      </w:r>
      <w:r w:rsidRPr="00F97A4B">
        <w:rPr>
          <w:spacing w:val="1"/>
          <w:sz w:val="24"/>
          <w:szCs w:val="24"/>
        </w:rPr>
        <w:t xml:space="preserve"> </w:t>
      </w:r>
      <w:r w:rsidRPr="00F97A4B">
        <w:rPr>
          <w:sz w:val="24"/>
          <w:szCs w:val="24"/>
        </w:rPr>
        <w:t>ФЗ</w:t>
      </w:r>
      <w:r w:rsidRPr="00F97A4B">
        <w:rPr>
          <w:spacing w:val="-1"/>
          <w:sz w:val="24"/>
          <w:szCs w:val="24"/>
        </w:rPr>
        <w:t xml:space="preserve"> </w:t>
      </w:r>
      <w:r w:rsidRPr="00F97A4B">
        <w:rPr>
          <w:sz w:val="24"/>
          <w:szCs w:val="24"/>
        </w:rPr>
        <w:t>"О</w:t>
      </w:r>
      <w:r w:rsidRPr="00F97A4B">
        <w:rPr>
          <w:spacing w:val="-2"/>
          <w:sz w:val="24"/>
          <w:szCs w:val="24"/>
        </w:rPr>
        <w:t xml:space="preserve"> </w:t>
      </w:r>
      <w:r w:rsidRPr="00F97A4B">
        <w:rPr>
          <w:sz w:val="24"/>
          <w:szCs w:val="24"/>
        </w:rPr>
        <w:t>персональных</w:t>
      </w:r>
      <w:r w:rsidRPr="00F97A4B">
        <w:rPr>
          <w:spacing w:val="1"/>
          <w:sz w:val="24"/>
          <w:szCs w:val="24"/>
        </w:rPr>
        <w:t xml:space="preserve"> </w:t>
      </w:r>
      <w:r w:rsidRPr="00F97A4B">
        <w:rPr>
          <w:sz w:val="24"/>
          <w:szCs w:val="24"/>
        </w:rPr>
        <w:t>данных".</w:t>
      </w:r>
    </w:p>
    <w:p w:rsidR="00F04AA4" w:rsidRPr="00F97A4B" w:rsidRDefault="00F04AA4" w:rsidP="00F04AA4">
      <w:pPr>
        <w:pStyle w:val="a5"/>
        <w:tabs>
          <w:tab w:val="left" w:pos="1010"/>
        </w:tabs>
        <w:ind w:left="302" w:right="305" w:firstLine="0"/>
        <w:jc w:val="both"/>
        <w:rPr>
          <w:sz w:val="24"/>
          <w:szCs w:val="24"/>
        </w:rPr>
      </w:pPr>
      <w:r w:rsidRPr="00F97A4B">
        <w:rPr>
          <w:sz w:val="24"/>
          <w:szCs w:val="24"/>
        </w:rPr>
        <w:t>Основными потребителями информации о результатах текущего контроля</w:t>
      </w:r>
      <w:r w:rsidRPr="00F97A4B">
        <w:rPr>
          <w:spacing w:val="-67"/>
          <w:sz w:val="24"/>
          <w:szCs w:val="24"/>
        </w:rPr>
        <w:t xml:space="preserve"> </w:t>
      </w:r>
      <w:r w:rsidRPr="00F97A4B">
        <w:rPr>
          <w:sz w:val="24"/>
          <w:szCs w:val="24"/>
        </w:rPr>
        <w:t>успеваемости</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промежуточной</w:t>
      </w:r>
      <w:r w:rsidRPr="00F97A4B">
        <w:rPr>
          <w:spacing w:val="1"/>
          <w:sz w:val="24"/>
          <w:szCs w:val="24"/>
        </w:rPr>
        <w:t xml:space="preserve"> </w:t>
      </w:r>
      <w:r w:rsidRPr="00F97A4B">
        <w:rPr>
          <w:sz w:val="24"/>
          <w:szCs w:val="24"/>
        </w:rPr>
        <w:t>аттестации</w:t>
      </w:r>
      <w:r w:rsidRPr="00F97A4B">
        <w:rPr>
          <w:spacing w:val="1"/>
          <w:sz w:val="24"/>
          <w:szCs w:val="24"/>
        </w:rPr>
        <w:t xml:space="preserve"> </w:t>
      </w:r>
      <w:r w:rsidRPr="00F97A4B">
        <w:rPr>
          <w:sz w:val="24"/>
          <w:szCs w:val="24"/>
        </w:rPr>
        <w:t>являются</w:t>
      </w:r>
      <w:r w:rsidRPr="00F97A4B">
        <w:rPr>
          <w:spacing w:val="1"/>
          <w:sz w:val="24"/>
          <w:szCs w:val="24"/>
        </w:rPr>
        <w:t xml:space="preserve"> </w:t>
      </w:r>
      <w:r w:rsidRPr="00F97A4B">
        <w:rPr>
          <w:sz w:val="24"/>
          <w:szCs w:val="24"/>
        </w:rPr>
        <w:t>участники</w:t>
      </w:r>
      <w:r w:rsidRPr="00F97A4B">
        <w:rPr>
          <w:spacing w:val="1"/>
          <w:sz w:val="24"/>
          <w:szCs w:val="24"/>
        </w:rPr>
        <w:t xml:space="preserve"> </w:t>
      </w:r>
      <w:r w:rsidRPr="00F97A4B">
        <w:rPr>
          <w:sz w:val="24"/>
          <w:szCs w:val="24"/>
        </w:rPr>
        <w:t>образовательных отношений: педагоги, обучающиеся и их родители (законные</w:t>
      </w:r>
      <w:r w:rsidRPr="00F97A4B">
        <w:rPr>
          <w:spacing w:val="1"/>
          <w:sz w:val="24"/>
          <w:szCs w:val="24"/>
        </w:rPr>
        <w:t xml:space="preserve"> </w:t>
      </w:r>
      <w:r w:rsidRPr="00F97A4B">
        <w:rPr>
          <w:sz w:val="24"/>
          <w:szCs w:val="24"/>
        </w:rPr>
        <w:t>представители),</w:t>
      </w:r>
      <w:r w:rsidRPr="00F97A4B">
        <w:rPr>
          <w:spacing w:val="1"/>
          <w:sz w:val="24"/>
          <w:szCs w:val="24"/>
        </w:rPr>
        <w:t xml:space="preserve"> </w:t>
      </w:r>
      <w:r w:rsidRPr="00F97A4B">
        <w:rPr>
          <w:sz w:val="24"/>
          <w:szCs w:val="24"/>
        </w:rPr>
        <w:t>коллегиальные</w:t>
      </w:r>
      <w:r w:rsidRPr="00F97A4B">
        <w:rPr>
          <w:spacing w:val="1"/>
          <w:sz w:val="24"/>
          <w:szCs w:val="24"/>
        </w:rPr>
        <w:t xml:space="preserve"> </w:t>
      </w:r>
      <w:r w:rsidRPr="00F97A4B">
        <w:rPr>
          <w:sz w:val="24"/>
          <w:szCs w:val="24"/>
        </w:rPr>
        <w:t>органы</w:t>
      </w:r>
      <w:r w:rsidRPr="00F97A4B">
        <w:rPr>
          <w:spacing w:val="1"/>
          <w:sz w:val="24"/>
          <w:szCs w:val="24"/>
        </w:rPr>
        <w:t xml:space="preserve"> </w:t>
      </w:r>
      <w:r w:rsidRPr="00F97A4B">
        <w:rPr>
          <w:sz w:val="24"/>
          <w:szCs w:val="24"/>
        </w:rPr>
        <w:t>управления</w:t>
      </w:r>
      <w:r w:rsidRPr="00F97A4B">
        <w:rPr>
          <w:spacing w:val="1"/>
          <w:sz w:val="24"/>
          <w:szCs w:val="24"/>
        </w:rPr>
        <w:t xml:space="preserve"> </w:t>
      </w:r>
      <w:r w:rsidRPr="00F97A4B">
        <w:rPr>
          <w:sz w:val="24"/>
          <w:szCs w:val="24"/>
        </w:rPr>
        <w:t>Школой,</w:t>
      </w:r>
      <w:r w:rsidRPr="00F97A4B">
        <w:rPr>
          <w:spacing w:val="1"/>
          <w:sz w:val="24"/>
          <w:szCs w:val="24"/>
        </w:rPr>
        <w:t xml:space="preserve"> </w:t>
      </w:r>
      <w:r w:rsidRPr="00F97A4B">
        <w:rPr>
          <w:sz w:val="24"/>
          <w:szCs w:val="24"/>
        </w:rPr>
        <w:t>экспертные</w:t>
      </w:r>
      <w:r w:rsidRPr="00F97A4B">
        <w:rPr>
          <w:spacing w:val="1"/>
          <w:sz w:val="24"/>
          <w:szCs w:val="24"/>
        </w:rPr>
        <w:t xml:space="preserve"> </w:t>
      </w:r>
      <w:r w:rsidRPr="00F97A4B">
        <w:rPr>
          <w:sz w:val="24"/>
          <w:szCs w:val="24"/>
        </w:rPr>
        <w:t>комиссии</w:t>
      </w:r>
      <w:r w:rsidRPr="00F97A4B">
        <w:rPr>
          <w:spacing w:val="1"/>
          <w:sz w:val="24"/>
          <w:szCs w:val="24"/>
        </w:rPr>
        <w:t xml:space="preserve"> </w:t>
      </w:r>
      <w:r w:rsidRPr="00F97A4B">
        <w:rPr>
          <w:sz w:val="24"/>
          <w:szCs w:val="24"/>
        </w:rPr>
        <w:t>при</w:t>
      </w:r>
      <w:r w:rsidRPr="00F97A4B">
        <w:rPr>
          <w:spacing w:val="1"/>
          <w:sz w:val="24"/>
          <w:szCs w:val="24"/>
        </w:rPr>
        <w:t xml:space="preserve"> </w:t>
      </w:r>
      <w:r w:rsidRPr="00F97A4B">
        <w:rPr>
          <w:sz w:val="24"/>
          <w:szCs w:val="24"/>
        </w:rPr>
        <w:t>проведении</w:t>
      </w:r>
      <w:r w:rsidRPr="00F97A4B">
        <w:rPr>
          <w:spacing w:val="1"/>
          <w:sz w:val="24"/>
          <w:szCs w:val="24"/>
        </w:rPr>
        <w:t xml:space="preserve"> </w:t>
      </w:r>
      <w:r w:rsidRPr="00F97A4B">
        <w:rPr>
          <w:sz w:val="24"/>
          <w:szCs w:val="24"/>
        </w:rPr>
        <w:t>процедур</w:t>
      </w:r>
      <w:r w:rsidRPr="00F97A4B">
        <w:rPr>
          <w:spacing w:val="1"/>
          <w:sz w:val="24"/>
          <w:szCs w:val="24"/>
        </w:rPr>
        <w:t xml:space="preserve"> </w:t>
      </w:r>
      <w:r w:rsidRPr="00F97A4B">
        <w:rPr>
          <w:sz w:val="24"/>
          <w:szCs w:val="24"/>
        </w:rPr>
        <w:t>лицензирования</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аккредитации,</w:t>
      </w:r>
      <w:r w:rsidRPr="00F97A4B">
        <w:rPr>
          <w:spacing w:val="-67"/>
          <w:sz w:val="24"/>
          <w:szCs w:val="24"/>
        </w:rPr>
        <w:t xml:space="preserve"> </w:t>
      </w:r>
      <w:r w:rsidRPr="00F97A4B">
        <w:rPr>
          <w:sz w:val="24"/>
          <w:szCs w:val="24"/>
        </w:rPr>
        <w:t>Учредитель.</w:t>
      </w:r>
    </w:p>
    <w:p w:rsidR="00F04AA4" w:rsidRPr="00F97A4B" w:rsidRDefault="00F04AA4" w:rsidP="00F04AA4">
      <w:pPr>
        <w:pStyle w:val="a5"/>
        <w:tabs>
          <w:tab w:val="left" w:pos="1010"/>
        </w:tabs>
        <w:ind w:left="302" w:right="305" w:firstLine="0"/>
        <w:jc w:val="both"/>
        <w:rPr>
          <w:sz w:val="24"/>
          <w:szCs w:val="24"/>
        </w:rPr>
      </w:pPr>
      <w:r w:rsidRPr="00F97A4B">
        <w:rPr>
          <w:sz w:val="24"/>
          <w:szCs w:val="24"/>
        </w:rPr>
        <w:t>Администрация общеобразовательной организации</w:t>
      </w:r>
      <w:r w:rsidRPr="00F97A4B">
        <w:rPr>
          <w:spacing w:val="1"/>
          <w:sz w:val="24"/>
          <w:szCs w:val="24"/>
        </w:rPr>
        <w:t xml:space="preserve"> </w:t>
      </w:r>
      <w:r w:rsidRPr="00F97A4B">
        <w:rPr>
          <w:sz w:val="24"/>
          <w:szCs w:val="24"/>
        </w:rPr>
        <w:t>формирует</w:t>
      </w:r>
      <w:r w:rsidRPr="00F97A4B">
        <w:rPr>
          <w:spacing w:val="1"/>
          <w:sz w:val="24"/>
          <w:szCs w:val="24"/>
        </w:rPr>
        <w:t xml:space="preserve"> </w:t>
      </w:r>
      <w:r w:rsidRPr="00F97A4B">
        <w:rPr>
          <w:sz w:val="24"/>
          <w:szCs w:val="24"/>
        </w:rPr>
        <w:t>единый</w:t>
      </w:r>
      <w:r w:rsidRPr="00F97A4B">
        <w:rPr>
          <w:spacing w:val="1"/>
          <w:sz w:val="24"/>
          <w:szCs w:val="24"/>
        </w:rPr>
        <w:t xml:space="preserve"> </w:t>
      </w:r>
      <w:r w:rsidRPr="00F97A4B">
        <w:rPr>
          <w:sz w:val="24"/>
          <w:szCs w:val="24"/>
        </w:rPr>
        <w:t>для Школы график проведения оценочных процедур</w:t>
      </w:r>
      <w:r w:rsidRPr="00F97A4B">
        <w:rPr>
          <w:spacing w:val="1"/>
          <w:sz w:val="24"/>
          <w:szCs w:val="24"/>
        </w:rPr>
        <w:t xml:space="preserve"> </w:t>
      </w:r>
      <w:r w:rsidRPr="00F97A4B">
        <w:rPr>
          <w:sz w:val="24"/>
          <w:szCs w:val="24"/>
        </w:rPr>
        <w:t>на учебный год либо на</w:t>
      </w:r>
      <w:r w:rsidRPr="00F97A4B">
        <w:rPr>
          <w:spacing w:val="1"/>
          <w:sz w:val="24"/>
          <w:szCs w:val="24"/>
        </w:rPr>
        <w:t xml:space="preserve"> </w:t>
      </w:r>
      <w:r w:rsidRPr="00F97A4B">
        <w:rPr>
          <w:sz w:val="24"/>
          <w:szCs w:val="24"/>
        </w:rPr>
        <w:t>ближайшее</w:t>
      </w:r>
      <w:r w:rsidRPr="00F97A4B">
        <w:rPr>
          <w:spacing w:val="1"/>
          <w:sz w:val="24"/>
          <w:szCs w:val="24"/>
        </w:rPr>
        <w:t xml:space="preserve"> </w:t>
      </w:r>
      <w:r w:rsidRPr="00F97A4B">
        <w:rPr>
          <w:sz w:val="24"/>
          <w:szCs w:val="24"/>
        </w:rPr>
        <w:t>полугодие</w:t>
      </w:r>
      <w:r w:rsidRPr="00F97A4B">
        <w:rPr>
          <w:spacing w:val="1"/>
          <w:sz w:val="24"/>
          <w:szCs w:val="24"/>
        </w:rPr>
        <w:t xml:space="preserve"> </w:t>
      </w:r>
      <w:r w:rsidRPr="00F97A4B">
        <w:rPr>
          <w:sz w:val="24"/>
          <w:szCs w:val="24"/>
        </w:rPr>
        <w:t>с</w:t>
      </w:r>
      <w:r w:rsidRPr="00F97A4B">
        <w:rPr>
          <w:spacing w:val="1"/>
          <w:sz w:val="24"/>
          <w:szCs w:val="24"/>
        </w:rPr>
        <w:t xml:space="preserve"> </w:t>
      </w:r>
      <w:r w:rsidRPr="00F97A4B">
        <w:rPr>
          <w:sz w:val="24"/>
          <w:szCs w:val="24"/>
        </w:rPr>
        <w:t>учетом</w:t>
      </w:r>
      <w:r w:rsidRPr="00F97A4B">
        <w:rPr>
          <w:spacing w:val="1"/>
          <w:sz w:val="24"/>
          <w:szCs w:val="24"/>
        </w:rPr>
        <w:t xml:space="preserve"> </w:t>
      </w:r>
      <w:r w:rsidRPr="00F97A4B">
        <w:rPr>
          <w:sz w:val="24"/>
          <w:szCs w:val="24"/>
        </w:rPr>
        <w:t>оценочных</w:t>
      </w:r>
      <w:r w:rsidRPr="00F97A4B">
        <w:rPr>
          <w:spacing w:val="1"/>
          <w:sz w:val="24"/>
          <w:szCs w:val="24"/>
        </w:rPr>
        <w:t xml:space="preserve"> </w:t>
      </w:r>
      <w:r w:rsidRPr="00F97A4B">
        <w:rPr>
          <w:sz w:val="24"/>
          <w:szCs w:val="24"/>
        </w:rPr>
        <w:t>процедур,</w:t>
      </w:r>
      <w:r w:rsidRPr="00F97A4B">
        <w:rPr>
          <w:spacing w:val="1"/>
          <w:sz w:val="24"/>
          <w:szCs w:val="24"/>
        </w:rPr>
        <w:t xml:space="preserve"> </w:t>
      </w:r>
      <w:r w:rsidRPr="00F97A4B">
        <w:rPr>
          <w:sz w:val="24"/>
          <w:szCs w:val="24"/>
        </w:rPr>
        <w:t>запланированных</w:t>
      </w:r>
      <w:r w:rsidRPr="00F97A4B">
        <w:rPr>
          <w:spacing w:val="1"/>
          <w:sz w:val="24"/>
          <w:szCs w:val="24"/>
        </w:rPr>
        <w:t xml:space="preserve"> </w:t>
      </w:r>
      <w:r w:rsidRPr="00F97A4B">
        <w:rPr>
          <w:sz w:val="24"/>
          <w:szCs w:val="24"/>
        </w:rPr>
        <w:t>в</w:t>
      </w:r>
      <w:r w:rsidRPr="00F97A4B">
        <w:rPr>
          <w:spacing w:val="1"/>
          <w:sz w:val="24"/>
          <w:szCs w:val="24"/>
        </w:rPr>
        <w:t xml:space="preserve"> </w:t>
      </w:r>
      <w:r w:rsidRPr="00F97A4B">
        <w:rPr>
          <w:sz w:val="24"/>
          <w:szCs w:val="24"/>
        </w:rPr>
        <w:t>рамках</w:t>
      </w:r>
      <w:r w:rsidRPr="00F97A4B">
        <w:rPr>
          <w:spacing w:val="1"/>
          <w:sz w:val="24"/>
          <w:szCs w:val="24"/>
        </w:rPr>
        <w:t xml:space="preserve"> </w:t>
      </w:r>
      <w:r w:rsidRPr="00F97A4B">
        <w:rPr>
          <w:sz w:val="24"/>
          <w:szCs w:val="24"/>
        </w:rPr>
        <w:t>учебного</w:t>
      </w:r>
      <w:r w:rsidRPr="00F97A4B">
        <w:rPr>
          <w:spacing w:val="1"/>
          <w:sz w:val="24"/>
          <w:szCs w:val="24"/>
        </w:rPr>
        <w:t xml:space="preserve"> </w:t>
      </w:r>
      <w:r w:rsidRPr="00F97A4B">
        <w:rPr>
          <w:sz w:val="24"/>
          <w:szCs w:val="24"/>
        </w:rPr>
        <w:t>процесса</w:t>
      </w:r>
      <w:r w:rsidRPr="00F97A4B">
        <w:rPr>
          <w:spacing w:val="1"/>
          <w:sz w:val="24"/>
          <w:szCs w:val="24"/>
        </w:rPr>
        <w:t xml:space="preserve"> </w:t>
      </w:r>
      <w:r w:rsidRPr="00F97A4B">
        <w:rPr>
          <w:sz w:val="24"/>
          <w:szCs w:val="24"/>
        </w:rPr>
        <w:t>в</w:t>
      </w:r>
      <w:r w:rsidRPr="00F97A4B">
        <w:rPr>
          <w:spacing w:val="1"/>
          <w:sz w:val="24"/>
          <w:szCs w:val="24"/>
        </w:rPr>
        <w:t xml:space="preserve"> </w:t>
      </w:r>
      <w:r w:rsidRPr="00F97A4B">
        <w:rPr>
          <w:sz w:val="24"/>
          <w:szCs w:val="24"/>
        </w:rPr>
        <w:t>Школе</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оценочных</w:t>
      </w:r>
      <w:r w:rsidRPr="00F97A4B">
        <w:rPr>
          <w:spacing w:val="1"/>
          <w:sz w:val="24"/>
          <w:szCs w:val="24"/>
        </w:rPr>
        <w:t xml:space="preserve"> </w:t>
      </w:r>
      <w:r w:rsidRPr="00F97A4B">
        <w:rPr>
          <w:sz w:val="24"/>
          <w:szCs w:val="24"/>
        </w:rPr>
        <w:t>процедур</w:t>
      </w:r>
      <w:r w:rsidRPr="00F97A4B">
        <w:rPr>
          <w:spacing w:val="1"/>
          <w:sz w:val="24"/>
          <w:szCs w:val="24"/>
        </w:rPr>
        <w:t xml:space="preserve"> </w:t>
      </w:r>
      <w:r w:rsidRPr="00F97A4B">
        <w:rPr>
          <w:sz w:val="24"/>
          <w:szCs w:val="24"/>
        </w:rPr>
        <w:t>федерального</w:t>
      </w:r>
      <w:r w:rsidRPr="00F97A4B">
        <w:rPr>
          <w:spacing w:val="1"/>
          <w:sz w:val="24"/>
          <w:szCs w:val="24"/>
        </w:rPr>
        <w:t xml:space="preserve"> </w:t>
      </w:r>
      <w:r w:rsidRPr="00F97A4B">
        <w:rPr>
          <w:sz w:val="24"/>
          <w:szCs w:val="24"/>
        </w:rPr>
        <w:t>и</w:t>
      </w:r>
      <w:r w:rsidRPr="00F97A4B">
        <w:rPr>
          <w:spacing w:val="-67"/>
          <w:sz w:val="24"/>
          <w:szCs w:val="24"/>
        </w:rPr>
        <w:t xml:space="preserve"> </w:t>
      </w:r>
      <w:r w:rsidRPr="00F97A4B">
        <w:rPr>
          <w:sz w:val="24"/>
          <w:szCs w:val="24"/>
        </w:rPr>
        <w:t>регионального уровней, документы о проведении которых опубликованы на</w:t>
      </w:r>
      <w:r w:rsidRPr="00F97A4B">
        <w:rPr>
          <w:spacing w:val="1"/>
          <w:sz w:val="24"/>
          <w:szCs w:val="24"/>
        </w:rPr>
        <w:t xml:space="preserve"> </w:t>
      </w:r>
      <w:r w:rsidRPr="00F97A4B">
        <w:rPr>
          <w:sz w:val="24"/>
          <w:szCs w:val="24"/>
        </w:rPr>
        <w:t>момент</w:t>
      </w:r>
      <w:r w:rsidRPr="00F97A4B">
        <w:rPr>
          <w:spacing w:val="-2"/>
          <w:sz w:val="24"/>
          <w:szCs w:val="24"/>
        </w:rPr>
        <w:t xml:space="preserve"> </w:t>
      </w:r>
      <w:r w:rsidRPr="00F97A4B">
        <w:rPr>
          <w:sz w:val="24"/>
          <w:szCs w:val="24"/>
        </w:rPr>
        <w:t>начала</w:t>
      </w:r>
      <w:r w:rsidRPr="00F97A4B">
        <w:rPr>
          <w:spacing w:val="-1"/>
          <w:sz w:val="24"/>
          <w:szCs w:val="24"/>
        </w:rPr>
        <w:t xml:space="preserve"> </w:t>
      </w:r>
      <w:r w:rsidRPr="00F97A4B">
        <w:rPr>
          <w:sz w:val="24"/>
          <w:szCs w:val="24"/>
        </w:rPr>
        <w:t>учебного года либо на момент</w:t>
      </w:r>
      <w:r w:rsidRPr="00F97A4B">
        <w:rPr>
          <w:spacing w:val="-2"/>
          <w:sz w:val="24"/>
          <w:szCs w:val="24"/>
        </w:rPr>
        <w:t xml:space="preserve"> </w:t>
      </w:r>
      <w:r w:rsidRPr="00F97A4B">
        <w:rPr>
          <w:sz w:val="24"/>
          <w:szCs w:val="24"/>
        </w:rPr>
        <w:t>начала</w:t>
      </w:r>
      <w:r w:rsidRPr="00F97A4B">
        <w:rPr>
          <w:spacing w:val="-1"/>
          <w:sz w:val="24"/>
          <w:szCs w:val="24"/>
        </w:rPr>
        <w:t xml:space="preserve"> </w:t>
      </w:r>
      <w:r w:rsidRPr="00F97A4B">
        <w:rPr>
          <w:sz w:val="24"/>
          <w:szCs w:val="24"/>
        </w:rPr>
        <w:t>полугодия.</w:t>
      </w:r>
    </w:p>
    <w:p w:rsidR="00F04AA4" w:rsidRPr="00F97A4B" w:rsidRDefault="00F04AA4" w:rsidP="00F04AA4">
      <w:pPr>
        <w:pStyle w:val="a5"/>
        <w:tabs>
          <w:tab w:val="left" w:pos="1080"/>
        </w:tabs>
        <w:ind w:left="302" w:right="303" w:firstLine="0"/>
        <w:jc w:val="both"/>
        <w:rPr>
          <w:sz w:val="24"/>
          <w:szCs w:val="24"/>
        </w:rPr>
      </w:pPr>
      <w:r w:rsidRPr="00F97A4B">
        <w:rPr>
          <w:sz w:val="24"/>
          <w:szCs w:val="24"/>
        </w:rPr>
        <w:t>График</w:t>
      </w:r>
      <w:r w:rsidRPr="00F97A4B">
        <w:rPr>
          <w:spacing w:val="1"/>
          <w:sz w:val="24"/>
          <w:szCs w:val="24"/>
        </w:rPr>
        <w:t xml:space="preserve"> </w:t>
      </w:r>
      <w:r w:rsidRPr="00F97A4B">
        <w:rPr>
          <w:sz w:val="24"/>
          <w:szCs w:val="24"/>
        </w:rPr>
        <w:t>утверждается</w:t>
      </w:r>
      <w:r w:rsidRPr="00F97A4B">
        <w:rPr>
          <w:spacing w:val="1"/>
          <w:sz w:val="24"/>
          <w:szCs w:val="24"/>
        </w:rPr>
        <w:t xml:space="preserve"> </w:t>
      </w:r>
      <w:r w:rsidRPr="00F97A4B">
        <w:rPr>
          <w:sz w:val="24"/>
          <w:szCs w:val="24"/>
        </w:rPr>
        <w:t>приказом</w:t>
      </w:r>
      <w:r w:rsidRPr="00F97A4B">
        <w:rPr>
          <w:spacing w:val="1"/>
          <w:sz w:val="24"/>
          <w:szCs w:val="24"/>
        </w:rPr>
        <w:t xml:space="preserve"> </w:t>
      </w:r>
      <w:r w:rsidRPr="00F97A4B">
        <w:rPr>
          <w:sz w:val="24"/>
          <w:szCs w:val="24"/>
        </w:rPr>
        <w:t>директора</w:t>
      </w:r>
      <w:r w:rsidRPr="00F97A4B">
        <w:rPr>
          <w:spacing w:val="1"/>
          <w:sz w:val="24"/>
          <w:szCs w:val="24"/>
        </w:rPr>
        <w:t xml:space="preserve"> </w:t>
      </w:r>
      <w:r w:rsidRPr="00F97A4B">
        <w:rPr>
          <w:sz w:val="24"/>
          <w:szCs w:val="24"/>
        </w:rPr>
        <w:t>общеобразовательной</w:t>
      </w:r>
      <w:r w:rsidRPr="00F97A4B">
        <w:rPr>
          <w:spacing w:val="1"/>
          <w:sz w:val="24"/>
          <w:szCs w:val="24"/>
        </w:rPr>
        <w:t xml:space="preserve"> </w:t>
      </w:r>
      <w:r w:rsidRPr="00F97A4B">
        <w:rPr>
          <w:sz w:val="24"/>
          <w:szCs w:val="24"/>
        </w:rPr>
        <w:t>организации</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размещается</w:t>
      </w:r>
      <w:r w:rsidRPr="00F97A4B">
        <w:rPr>
          <w:spacing w:val="1"/>
          <w:sz w:val="24"/>
          <w:szCs w:val="24"/>
        </w:rPr>
        <w:t xml:space="preserve"> </w:t>
      </w:r>
      <w:r w:rsidRPr="00F97A4B">
        <w:rPr>
          <w:sz w:val="24"/>
          <w:szCs w:val="24"/>
        </w:rPr>
        <w:t>не</w:t>
      </w:r>
      <w:r w:rsidRPr="00F97A4B">
        <w:rPr>
          <w:spacing w:val="1"/>
          <w:sz w:val="24"/>
          <w:szCs w:val="24"/>
        </w:rPr>
        <w:t xml:space="preserve"> </w:t>
      </w:r>
      <w:r w:rsidRPr="00F97A4B">
        <w:rPr>
          <w:sz w:val="24"/>
          <w:szCs w:val="24"/>
        </w:rPr>
        <w:t>позднее</w:t>
      </w:r>
      <w:r w:rsidRPr="00F97A4B">
        <w:rPr>
          <w:spacing w:val="1"/>
          <w:sz w:val="24"/>
          <w:szCs w:val="24"/>
        </w:rPr>
        <w:t xml:space="preserve"> </w:t>
      </w:r>
      <w:r w:rsidRPr="00F97A4B">
        <w:rPr>
          <w:sz w:val="24"/>
          <w:szCs w:val="24"/>
        </w:rPr>
        <w:t>чем</w:t>
      </w:r>
      <w:r w:rsidRPr="00F97A4B">
        <w:rPr>
          <w:spacing w:val="1"/>
          <w:sz w:val="24"/>
          <w:szCs w:val="24"/>
        </w:rPr>
        <w:t xml:space="preserve"> </w:t>
      </w:r>
      <w:r w:rsidRPr="00F97A4B">
        <w:rPr>
          <w:sz w:val="24"/>
          <w:szCs w:val="24"/>
        </w:rPr>
        <w:t>через</w:t>
      </w:r>
      <w:r w:rsidRPr="00F97A4B">
        <w:rPr>
          <w:spacing w:val="1"/>
          <w:sz w:val="24"/>
          <w:szCs w:val="24"/>
        </w:rPr>
        <w:t xml:space="preserve"> </w:t>
      </w:r>
      <w:r w:rsidRPr="00F97A4B">
        <w:rPr>
          <w:sz w:val="24"/>
          <w:szCs w:val="24"/>
        </w:rPr>
        <w:t>2</w:t>
      </w:r>
      <w:r w:rsidRPr="00F97A4B">
        <w:rPr>
          <w:spacing w:val="1"/>
          <w:sz w:val="24"/>
          <w:szCs w:val="24"/>
        </w:rPr>
        <w:t xml:space="preserve"> </w:t>
      </w:r>
      <w:r w:rsidRPr="00F97A4B">
        <w:rPr>
          <w:sz w:val="24"/>
          <w:szCs w:val="24"/>
        </w:rPr>
        <w:t>недели</w:t>
      </w:r>
      <w:r w:rsidRPr="00F97A4B">
        <w:rPr>
          <w:spacing w:val="1"/>
          <w:sz w:val="24"/>
          <w:szCs w:val="24"/>
        </w:rPr>
        <w:t xml:space="preserve"> </w:t>
      </w:r>
      <w:r w:rsidRPr="00F97A4B">
        <w:rPr>
          <w:sz w:val="24"/>
          <w:szCs w:val="24"/>
        </w:rPr>
        <w:t>после</w:t>
      </w:r>
      <w:r w:rsidRPr="00F97A4B">
        <w:rPr>
          <w:spacing w:val="1"/>
          <w:sz w:val="24"/>
          <w:szCs w:val="24"/>
        </w:rPr>
        <w:t xml:space="preserve"> </w:t>
      </w:r>
      <w:r w:rsidRPr="00F97A4B">
        <w:rPr>
          <w:sz w:val="24"/>
          <w:szCs w:val="24"/>
        </w:rPr>
        <w:t>начала</w:t>
      </w:r>
      <w:r w:rsidRPr="00F97A4B">
        <w:rPr>
          <w:spacing w:val="-67"/>
          <w:sz w:val="24"/>
          <w:szCs w:val="24"/>
        </w:rPr>
        <w:t xml:space="preserve"> </w:t>
      </w:r>
      <w:r w:rsidRPr="00F97A4B">
        <w:rPr>
          <w:sz w:val="24"/>
          <w:szCs w:val="24"/>
        </w:rPr>
        <w:t>учебного</w:t>
      </w:r>
      <w:r w:rsidRPr="00F97A4B">
        <w:rPr>
          <w:spacing w:val="35"/>
          <w:sz w:val="24"/>
          <w:szCs w:val="24"/>
        </w:rPr>
        <w:t xml:space="preserve"> </w:t>
      </w:r>
      <w:r w:rsidRPr="00F97A4B">
        <w:rPr>
          <w:sz w:val="24"/>
          <w:szCs w:val="24"/>
        </w:rPr>
        <w:t>года</w:t>
      </w:r>
      <w:r w:rsidRPr="00F97A4B">
        <w:rPr>
          <w:spacing w:val="34"/>
          <w:sz w:val="24"/>
          <w:szCs w:val="24"/>
        </w:rPr>
        <w:t xml:space="preserve"> </w:t>
      </w:r>
      <w:r w:rsidRPr="00F97A4B">
        <w:rPr>
          <w:sz w:val="24"/>
          <w:szCs w:val="24"/>
        </w:rPr>
        <w:t>либо</w:t>
      </w:r>
      <w:r w:rsidRPr="00F97A4B">
        <w:rPr>
          <w:spacing w:val="33"/>
          <w:sz w:val="24"/>
          <w:szCs w:val="24"/>
        </w:rPr>
        <w:t xml:space="preserve"> </w:t>
      </w:r>
      <w:r w:rsidRPr="00F97A4B">
        <w:rPr>
          <w:sz w:val="24"/>
          <w:szCs w:val="24"/>
        </w:rPr>
        <w:t>после</w:t>
      </w:r>
      <w:r w:rsidRPr="00F97A4B">
        <w:rPr>
          <w:spacing w:val="31"/>
          <w:sz w:val="24"/>
          <w:szCs w:val="24"/>
        </w:rPr>
        <w:t xml:space="preserve"> </w:t>
      </w:r>
      <w:r w:rsidRPr="00F97A4B">
        <w:rPr>
          <w:sz w:val="24"/>
          <w:szCs w:val="24"/>
        </w:rPr>
        <w:t>начала</w:t>
      </w:r>
      <w:r w:rsidRPr="00F97A4B">
        <w:rPr>
          <w:spacing w:val="32"/>
          <w:sz w:val="24"/>
          <w:szCs w:val="24"/>
        </w:rPr>
        <w:t xml:space="preserve"> </w:t>
      </w:r>
      <w:r w:rsidRPr="00F97A4B">
        <w:rPr>
          <w:sz w:val="24"/>
          <w:szCs w:val="24"/>
        </w:rPr>
        <w:t>полугодия,</w:t>
      </w:r>
      <w:r w:rsidRPr="00F97A4B">
        <w:rPr>
          <w:spacing w:val="31"/>
          <w:sz w:val="24"/>
          <w:szCs w:val="24"/>
        </w:rPr>
        <w:t xml:space="preserve"> </w:t>
      </w:r>
      <w:r w:rsidRPr="00F97A4B">
        <w:rPr>
          <w:sz w:val="24"/>
          <w:szCs w:val="24"/>
        </w:rPr>
        <w:t>на</w:t>
      </w:r>
      <w:r w:rsidRPr="00F97A4B">
        <w:rPr>
          <w:spacing w:val="34"/>
          <w:sz w:val="24"/>
          <w:szCs w:val="24"/>
        </w:rPr>
        <w:t xml:space="preserve"> </w:t>
      </w:r>
      <w:r w:rsidRPr="00F97A4B">
        <w:rPr>
          <w:sz w:val="24"/>
          <w:szCs w:val="24"/>
        </w:rPr>
        <w:t>которое</w:t>
      </w:r>
      <w:r w:rsidRPr="00F97A4B">
        <w:rPr>
          <w:spacing w:val="34"/>
          <w:sz w:val="24"/>
          <w:szCs w:val="24"/>
        </w:rPr>
        <w:t xml:space="preserve"> </w:t>
      </w:r>
      <w:r w:rsidRPr="00F97A4B">
        <w:rPr>
          <w:sz w:val="24"/>
          <w:szCs w:val="24"/>
        </w:rPr>
        <w:t>формируется</w:t>
      </w:r>
      <w:r w:rsidRPr="00F97A4B">
        <w:rPr>
          <w:spacing w:val="35"/>
          <w:sz w:val="24"/>
          <w:szCs w:val="24"/>
        </w:rPr>
        <w:t xml:space="preserve"> </w:t>
      </w:r>
      <w:r w:rsidRPr="00F97A4B">
        <w:rPr>
          <w:sz w:val="24"/>
          <w:szCs w:val="24"/>
        </w:rPr>
        <w:t>график,</w:t>
      </w:r>
      <w:r w:rsidRPr="00F97A4B">
        <w:rPr>
          <w:spacing w:val="-68"/>
          <w:sz w:val="24"/>
          <w:szCs w:val="24"/>
        </w:rPr>
        <w:t xml:space="preserve"> </w:t>
      </w:r>
      <w:r w:rsidRPr="00F97A4B">
        <w:rPr>
          <w:sz w:val="24"/>
          <w:szCs w:val="24"/>
        </w:rPr>
        <w:t>на</w:t>
      </w:r>
      <w:r w:rsidRPr="00F97A4B">
        <w:rPr>
          <w:spacing w:val="1"/>
          <w:sz w:val="24"/>
          <w:szCs w:val="24"/>
        </w:rPr>
        <w:t xml:space="preserve"> </w:t>
      </w:r>
      <w:r w:rsidRPr="00F97A4B">
        <w:rPr>
          <w:sz w:val="24"/>
          <w:szCs w:val="24"/>
        </w:rPr>
        <w:t>сайте</w:t>
      </w:r>
      <w:r w:rsidRPr="00F97A4B">
        <w:rPr>
          <w:spacing w:val="1"/>
          <w:sz w:val="24"/>
          <w:szCs w:val="24"/>
        </w:rPr>
        <w:t xml:space="preserve"> </w:t>
      </w:r>
      <w:r w:rsidRPr="00F97A4B">
        <w:rPr>
          <w:sz w:val="24"/>
          <w:szCs w:val="24"/>
        </w:rPr>
        <w:t>Школы</w:t>
      </w:r>
      <w:r w:rsidRPr="00F97A4B">
        <w:rPr>
          <w:spacing w:val="1"/>
          <w:sz w:val="24"/>
          <w:szCs w:val="24"/>
        </w:rPr>
        <w:t xml:space="preserve"> </w:t>
      </w:r>
      <w:r w:rsidRPr="00F97A4B">
        <w:rPr>
          <w:sz w:val="24"/>
          <w:szCs w:val="24"/>
        </w:rPr>
        <w:t>на</w:t>
      </w:r>
      <w:r w:rsidRPr="00F97A4B">
        <w:rPr>
          <w:spacing w:val="1"/>
          <w:sz w:val="24"/>
          <w:szCs w:val="24"/>
        </w:rPr>
        <w:t xml:space="preserve"> </w:t>
      </w:r>
      <w:r w:rsidRPr="00F97A4B">
        <w:rPr>
          <w:sz w:val="24"/>
          <w:szCs w:val="24"/>
        </w:rPr>
        <w:t>главной</w:t>
      </w:r>
      <w:r w:rsidRPr="00F97A4B">
        <w:rPr>
          <w:spacing w:val="1"/>
          <w:sz w:val="24"/>
          <w:szCs w:val="24"/>
        </w:rPr>
        <w:t xml:space="preserve"> </w:t>
      </w:r>
      <w:r w:rsidRPr="00F97A4B">
        <w:rPr>
          <w:sz w:val="24"/>
          <w:szCs w:val="24"/>
        </w:rPr>
        <w:t>странице</w:t>
      </w:r>
      <w:r w:rsidRPr="00F97A4B">
        <w:rPr>
          <w:spacing w:val="1"/>
          <w:sz w:val="24"/>
          <w:szCs w:val="24"/>
        </w:rPr>
        <w:t xml:space="preserve"> </w:t>
      </w:r>
      <w:r w:rsidRPr="00F97A4B">
        <w:rPr>
          <w:sz w:val="24"/>
          <w:szCs w:val="24"/>
        </w:rPr>
        <w:t>подраздела</w:t>
      </w:r>
      <w:r w:rsidRPr="00F97A4B">
        <w:rPr>
          <w:spacing w:val="1"/>
          <w:sz w:val="24"/>
          <w:szCs w:val="24"/>
        </w:rPr>
        <w:t xml:space="preserve"> </w:t>
      </w:r>
      <w:r w:rsidRPr="00F97A4B">
        <w:rPr>
          <w:sz w:val="24"/>
          <w:szCs w:val="24"/>
        </w:rPr>
        <w:t>"Документы"</w:t>
      </w:r>
      <w:r w:rsidRPr="00F97A4B">
        <w:rPr>
          <w:spacing w:val="1"/>
          <w:sz w:val="24"/>
          <w:szCs w:val="24"/>
        </w:rPr>
        <w:t xml:space="preserve"> </w:t>
      </w:r>
      <w:r w:rsidRPr="00F97A4B">
        <w:rPr>
          <w:sz w:val="24"/>
          <w:szCs w:val="24"/>
        </w:rPr>
        <w:t>раздела</w:t>
      </w:r>
      <w:r w:rsidRPr="00F97A4B">
        <w:rPr>
          <w:spacing w:val="-67"/>
          <w:sz w:val="24"/>
          <w:szCs w:val="24"/>
        </w:rPr>
        <w:t xml:space="preserve"> </w:t>
      </w:r>
      <w:r w:rsidRPr="00F97A4B">
        <w:rPr>
          <w:sz w:val="24"/>
          <w:szCs w:val="24"/>
        </w:rPr>
        <w:t>"Сведения</w:t>
      </w:r>
      <w:r w:rsidRPr="00F97A4B">
        <w:rPr>
          <w:spacing w:val="-2"/>
          <w:sz w:val="24"/>
          <w:szCs w:val="24"/>
        </w:rPr>
        <w:t xml:space="preserve"> </w:t>
      </w:r>
      <w:r w:rsidRPr="00F97A4B">
        <w:rPr>
          <w:sz w:val="24"/>
          <w:szCs w:val="24"/>
        </w:rPr>
        <w:t>об</w:t>
      </w:r>
      <w:r w:rsidRPr="00F97A4B">
        <w:rPr>
          <w:spacing w:val="-4"/>
          <w:sz w:val="24"/>
          <w:szCs w:val="24"/>
        </w:rPr>
        <w:t xml:space="preserve"> </w:t>
      </w:r>
      <w:r w:rsidRPr="00F97A4B">
        <w:rPr>
          <w:sz w:val="24"/>
          <w:szCs w:val="24"/>
        </w:rPr>
        <w:t>образовательной</w:t>
      </w:r>
      <w:r w:rsidRPr="00F97A4B">
        <w:rPr>
          <w:spacing w:val="-5"/>
          <w:sz w:val="24"/>
          <w:szCs w:val="24"/>
        </w:rPr>
        <w:t xml:space="preserve"> </w:t>
      </w:r>
      <w:r w:rsidRPr="00F97A4B">
        <w:rPr>
          <w:sz w:val="24"/>
          <w:szCs w:val="24"/>
        </w:rPr>
        <w:t>организации"</w:t>
      </w:r>
      <w:r w:rsidRPr="00F97A4B">
        <w:rPr>
          <w:spacing w:val="-2"/>
          <w:sz w:val="24"/>
          <w:szCs w:val="24"/>
        </w:rPr>
        <w:t xml:space="preserve"> </w:t>
      </w:r>
      <w:r w:rsidRPr="00F97A4B">
        <w:rPr>
          <w:sz w:val="24"/>
          <w:szCs w:val="24"/>
        </w:rPr>
        <w:t>в</w:t>
      </w:r>
      <w:r w:rsidRPr="00F97A4B">
        <w:rPr>
          <w:spacing w:val="-4"/>
          <w:sz w:val="24"/>
          <w:szCs w:val="24"/>
        </w:rPr>
        <w:t xml:space="preserve"> </w:t>
      </w:r>
      <w:r w:rsidRPr="00F97A4B">
        <w:rPr>
          <w:sz w:val="24"/>
          <w:szCs w:val="24"/>
        </w:rPr>
        <w:t>виде</w:t>
      </w:r>
      <w:r w:rsidRPr="00F97A4B">
        <w:rPr>
          <w:spacing w:val="-2"/>
          <w:sz w:val="24"/>
          <w:szCs w:val="24"/>
        </w:rPr>
        <w:t xml:space="preserve"> </w:t>
      </w:r>
      <w:r w:rsidRPr="00F97A4B">
        <w:rPr>
          <w:sz w:val="24"/>
          <w:szCs w:val="24"/>
        </w:rPr>
        <w:t>электронного</w:t>
      </w:r>
      <w:r w:rsidRPr="00F97A4B">
        <w:rPr>
          <w:spacing w:val="-4"/>
          <w:sz w:val="24"/>
          <w:szCs w:val="24"/>
        </w:rPr>
        <w:t xml:space="preserve"> </w:t>
      </w:r>
      <w:r w:rsidRPr="00F97A4B">
        <w:rPr>
          <w:sz w:val="24"/>
          <w:szCs w:val="24"/>
        </w:rPr>
        <w:t>документа.</w:t>
      </w:r>
    </w:p>
    <w:p w:rsidR="00F04AA4" w:rsidRPr="00F97A4B" w:rsidRDefault="00F04AA4" w:rsidP="00F04AA4">
      <w:pPr>
        <w:pStyle w:val="a5"/>
        <w:tabs>
          <w:tab w:val="left" w:pos="1010"/>
        </w:tabs>
        <w:spacing w:before="78"/>
        <w:ind w:left="302" w:right="315" w:firstLine="0"/>
        <w:jc w:val="both"/>
        <w:rPr>
          <w:sz w:val="24"/>
          <w:szCs w:val="24"/>
        </w:rPr>
      </w:pPr>
      <w:r w:rsidRPr="00F97A4B">
        <w:rPr>
          <w:sz w:val="24"/>
          <w:szCs w:val="24"/>
        </w:rPr>
        <w:t>График</w:t>
      </w:r>
      <w:r w:rsidRPr="00F97A4B">
        <w:rPr>
          <w:spacing w:val="1"/>
          <w:sz w:val="24"/>
          <w:szCs w:val="24"/>
        </w:rPr>
        <w:t xml:space="preserve"> </w:t>
      </w:r>
      <w:r w:rsidRPr="00F97A4B">
        <w:rPr>
          <w:sz w:val="24"/>
          <w:szCs w:val="24"/>
        </w:rPr>
        <w:t>может</w:t>
      </w:r>
      <w:r w:rsidRPr="00F97A4B">
        <w:rPr>
          <w:spacing w:val="1"/>
          <w:sz w:val="24"/>
          <w:szCs w:val="24"/>
        </w:rPr>
        <w:t xml:space="preserve"> </w:t>
      </w:r>
      <w:r w:rsidRPr="00F97A4B">
        <w:rPr>
          <w:sz w:val="24"/>
          <w:szCs w:val="24"/>
        </w:rPr>
        <w:t>быть скорректирован при</w:t>
      </w:r>
      <w:r w:rsidRPr="00F97A4B">
        <w:rPr>
          <w:spacing w:val="1"/>
          <w:sz w:val="24"/>
          <w:szCs w:val="24"/>
        </w:rPr>
        <w:t xml:space="preserve"> </w:t>
      </w:r>
      <w:r w:rsidRPr="00F97A4B">
        <w:rPr>
          <w:sz w:val="24"/>
          <w:szCs w:val="24"/>
        </w:rPr>
        <w:t>наличии</w:t>
      </w:r>
      <w:r w:rsidRPr="00F97A4B">
        <w:rPr>
          <w:spacing w:val="1"/>
          <w:sz w:val="24"/>
          <w:szCs w:val="24"/>
        </w:rPr>
        <w:t xml:space="preserve"> </w:t>
      </w:r>
      <w:r w:rsidRPr="00F97A4B">
        <w:rPr>
          <w:sz w:val="24"/>
          <w:szCs w:val="24"/>
        </w:rPr>
        <w:t>изменений</w:t>
      </w:r>
      <w:r w:rsidRPr="00F97A4B">
        <w:rPr>
          <w:spacing w:val="1"/>
          <w:sz w:val="24"/>
          <w:szCs w:val="24"/>
        </w:rPr>
        <w:t xml:space="preserve"> </w:t>
      </w:r>
      <w:r w:rsidRPr="00F97A4B">
        <w:rPr>
          <w:sz w:val="24"/>
          <w:szCs w:val="24"/>
        </w:rPr>
        <w:t>учебного</w:t>
      </w:r>
      <w:r w:rsidRPr="00F97A4B">
        <w:rPr>
          <w:spacing w:val="1"/>
          <w:sz w:val="24"/>
          <w:szCs w:val="24"/>
        </w:rPr>
        <w:t xml:space="preserve"> </w:t>
      </w:r>
      <w:r w:rsidRPr="00F97A4B">
        <w:rPr>
          <w:sz w:val="24"/>
          <w:szCs w:val="24"/>
        </w:rPr>
        <w:t>плана,</w:t>
      </w:r>
      <w:r w:rsidRPr="00F97A4B">
        <w:rPr>
          <w:spacing w:val="-2"/>
          <w:sz w:val="24"/>
          <w:szCs w:val="24"/>
        </w:rPr>
        <w:t xml:space="preserve"> </w:t>
      </w:r>
      <w:r w:rsidRPr="00F97A4B">
        <w:rPr>
          <w:sz w:val="24"/>
          <w:szCs w:val="24"/>
        </w:rPr>
        <w:t>вызванных:</w:t>
      </w:r>
    </w:p>
    <w:p w:rsidR="00F04AA4" w:rsidRPr="00F97A4B" w:rsidRDefault="00F04AA4" w:rsidP="00B34D59">
      <w:pPr>
        <w:pStyle w:val="a5"/>
        <w:numPr>
          <w:ilvl w:val="0"/>
          <w:numId w:val="138"/>
        </w:numPr>
        <w:tabs>
          <w:tab w:val="left" w:pos="662"/>
        </w:tabs>
        <w:spacing w:before="1"/>
        <w:ind w:left="662"/>
        <w:jc w:val="both"/>
        <w:rPr>
          <w:sz w:val="24"/>
          <w:szCs w:val="24"/>
        </w:rPr>
      </w:pPr>
      <w:r w:rsidRPr="00F97A4B">
        <w:rPr>
          <w:sz w:val="24"/>
          <w:szCs w:val="24"/>
        </w:rPr>
        <w:t>эпидемиологической</w:t>
      </w:r>
      <w:r w:rsidRPr="00F97A4B">
        <w:rPr>
          <w:spacing w:val="-8"/>
          <w:sz w:val="24"/>
          <w:szCs w:val="24"/>
        </w:rPr>
        <w:t xml:space="preserve"> </w:t>
      </w:r>
      <w:r w:rsidRPr="00F97A4B">
        <w:rPr>
          <w:sz w:val="24"/>
          <w:szCs w:val="24"/>
        </w:rPr>
        <w:t>ситуацией;</w:t>
      </w:r>
    </w:p>
    <w:p w:rsidR="00F04AA4" w:rsidRPr="00F97A4B" w:rsidRDefault="00F04AA4" w:rsidP="00B34D59">
      <w:pPr>
        <w:pStyle w:val="a5"/>
        <w:numPr>
          <w:ilvl w:val="0"/>
          <w:numId w:val="138"/>
        </w:numPr>
        <w:tabs>
          <w:tab w:val="left" w:pos="586"/>
        </w:tabs>
        <w:spacing w:line="342" w:lineRule="exact"/>
        <w:ind w:left="585" w:hanging="284"/>
        <w:jc w:val="both"/>
        <w:rPr>
          <w:sz w:val="24"/>
          <w:szCs w:val="24"/>
        </w:rPr>
      </w:pPr>
      <w:r w:rsidRPr="00F97A4B">
        <w:rPr>
          <w:sz w:val="24"/>
          <w:szCs w:val="24"/>
        </w:rPr>
        <w:t>другими</w:t>
      </w:r>
      <w:r w:rsidRPr="00F97A4B">
        <w:rPr>
          <w:spacing w:val="-4"/>
          <w:sz w:val="24"/>
          <w:szCs w:val="24"/>
        </w:rPr>
        <w:t xml:space="preserve"> </w:t>
      </w:r>
      <w:r w:rsidRPr="00F97A4B">
        <w:rPr>
          <w:sz w:val="24"/>
          <w:szCs w:val="24"/>
        </w:rPr>
        <w:t>значимыми</w:t>
      </w:r>
      <w:r w:rsidRPr="00F97A4B">
        <w:rPr>
          <w:spacing w:val="-5"/>
          <w:sz w:val="24"/>
          <w:szCs w:val="24"/>
        </w:rPr>
        <w:t xml:space="preserve"> </w:t>
      </w:r>
      <w:r w:rsidRPr="00F97A4B">
        <w:rPr>
          <w:sz w:val="24"/>
          <w:szCs w:val="24"/>
        </w:rPr>
        <w:t>причинами.</w:t>
      </w:r>
    </w:p>
    <w:p w:rsidR="00F04AA4" w:rsidRPr="00F97A4B" w:rsidRDefault="00F04AA4" w:rsidP="00F04AA4">
      <w:pPr>
        <w:pStyle w:val="a5"/>
        <w:tabs>
          <w:tab w:val="left" w:pos="1010"/>
        </w:tabs>
        <w:ind w:left="302" w:right="306" w:firstLine="0"/>
        <w:jc w:val="both"/>
        <w:rPr>
          <w:sz w:val="24"/>
          <w:szCs w:val="24"/>
        </w:rPr>
      </w:pPr>
      <w:r w:rsidRPr="00F97A4B">
        <w:rPr>
          <w:sz w:val="24"/>
          <w:szCs w:val="24"/>
        </w:rPr>
        <w:t>В</w:t>
      </w:r>
      <w:r w:rsidRPr="00F97A4B">
        <w:rPr>
          <w:spacing w:val="1"/>
          <w:sz w:val="24"/>
          <w:szCs w:val="24"/>
        </w:rPr>
        <w:t xml:space="preserve"> </w:t>
      </w:r>
      <w:r w:rsidRPr="00F97A4B">
        <w:rPr>
          <w:sz w:val="24"/>
          <w:szCs w:val="24"/>
        </w:rPr>
        <w:t>настоящее</w:t>
      </w:r>
      <w:r w:rsidRPr="00F97A4B">
        <w:rPr>
          <w:spacing w:val="1"/>
          <w:sz w:val="24"/>
          <w:szCs w:val="24"/>
        </w:rPr>
        <w:t xml:space="preserve"> </w:t>
      </w:r>
      <w:r w:rsidRPr="00F97A4B">
        <w:rPr>
          <w:sz w:val="24"/>
          <w:szCs w:val="24"/>
        </w:rPr>
        <w:t>Положение</w:t>
      </w:r>
      <w:r w:rsidRPr="00F97A4B">
        <w:rPr>
          <w:spacing w:val="1"/>
          <w:sz w:val="24"/>
          <w:szCs w:val="24"/>
        </w:rPr>
        <w:t xml:space="preserve"> </w:t>
      </w:r>
      <w:r w:rsidRPr="00F97A4B">
        <w:rPr>
          <w:sz w:val="24"/>
          <w:szCs w:val="24"/>
        </w:rPr>
        <w:t>в</w:t>
      </w:r>
      <w:r w:rsidRPr="00F97A4B">
        <w:rPr>
          <w:spacing w:val="1"/>
          <w:sz w:val="24"/>
          <w:szCs w:val="24"/>
        </w:rPr>
        <w:t xml:space="preserve"> </w:t>
      </w:r>
      <w:r w:rsidRPr="00F97A4B">
        <w:rPr>
          <w:sz w:val="24"/>
          <w:szCs w:val="24"/>
        </w:rPr>
        <w:t>установленном</w:t>
      </w:r>
      <w:r w:rsidRPr="00F97A4B">
        <w:rPr>
          <w:spacing w:val="1"/>
          <w:sz w:val="24"/>
          <w:szCs w:val="24"/>
        </w:rPr>
        <w:t xml:space="preserve"> </w:t>
      </w:r>
      <w:r w:rsidRPr="00F97A4B">
        <w:rPr>
          <w:sz w:val="24"/>
          <w:szCs w:val="24"/>
        </w:rPr>
        <w:t>порядке</w:t>
      </w:r>
      <w:r w:rsidRPr="00F97A4B">
        <w:rPr>
          <w:spacing w:val="1"/>
          <w:sz w:val="24"/>
          <w:szCs w:val="24"/>
        </w:rPr>
        <w:t xml:space="preserve"> </w:t>
      </w:r>
      <w:r w:rsidRPr="00F97A4B">
        <w:rPr>
          <w:sz w:val="24"/>
          <w:szCs w:val="24"/>
        </w:rPr>
        <w:t>могут</w:t>
      </w:r>
      <w:r w:rsidRPr="00F97A4B">
        <w:rPr>
          <w:spacing w:val="1"/>
          <w:sz w:val="24"/>
          <w:szCs w:val="24"/>
        </w:rPr>
        <w:t xml:space="preserve"> </w:t>
      </w:r>
      <w:r w:rsidRPr="00F97A4B">
        <w:rPr>
          <w:sz w:val="24"/>
          <w:szCs w:val="24"/>
        </w:rPr>
        <w:t>вноситься</w:t>
      </w:r>
      <w:r w:rsidRPr="00F97A4B">
        <w:rPr>
          <w:spacing w:val="1"/>
          <w:sz w:val="24"/>
          <w:szCs w:val="24"/>
        </w:rPr>
        <w:t xml:space="preserve"> </w:t>
      </w:r>
      <w:r w:rsidRPr="00F97A4B">
        <w:rPr>
          <w:sz w:val="24"/>
          <w:szCs w:val="24"/>
        </w:rPr>
        <w:t>изменения</w:t>
      </w:r>
      <w:r w:rsidRPr="00F97A4B">
        <w:rPr>
          <w:spacing w:val="-1"/>
          <w:sz w:val="24"/>
          <w:szCs w:val="24"/>
        </w:rPr>
        <w:t xml:space="preserve"> </w:t>
      </w:r>
      <w:r w:rsidRPr="00F97A4B">
        <w:rPr>
          <w:sz w:val="24"/>
          <w:szCs w:val="24"/>
        </w:rPr>
        <w:t>и</w:t>
      </w:r>
      <w:r w:rsidRPr="00F97A4B">
        <w:rPr>
          <w:spacing w:val="68"/>
          <w:sz w:val="24"/>
          <w:szCs w:val="24"/>
        </w:rPr>
        <w:t xml:space="preserve"> </w:t>
      </w:r>
      <w:r w:rsidRPr="00F97A4B">
        <w:rPr>
          <w:sz w:val="24"/>
          <w:szCs w:val="24"/>
        </w:rPr>
        <w:t>дополнения.</w:t>
      </w:r>
    </w:p>
    <w:p w:rsidR="00F04AA4" w:rsidRPr="00F97A4B" w:rsidRDefault="00F04AA4" w:rsidP="00F04AA4">
      <w:pPr>
        <w:pStyle w:val="a3"/>
        <w:spacing w:before="9"/>
        <w:ind w:left="0"/>
        <w:jc w:val="left"/>
      </w:pPr>
    </w:p>
    <w:p w:rsidR="00F04AA4" w:rsidRPr="00F97A4B" w:rsidRDefault="00F04AA4" w:rsidP="00B34D59">
      <w:pPr>
        <w:pStyle w:val="110"/>
        <w:numPr>
          <w:ilvl w:val="1"/>
          <w:numId w:val="139"/>
        </w:numPr>
        <w:tabs>
          <w:tab w:val="left" w:pos="1106"/>
        </w:tabs>
        <w:ind w:left="1106" w:hanging="348"/>
        <w:jc w:val="left"/>
        <w:rPr>
          <w:sz w:val="24"/>
          <w:szCs w:val="24"/>
        </w:rPr>
      </w:pPr>
      <w:r w:rsidRPr="00F97A4B">
        <w:rPr>
          <w:sz w:val="24"/>
          <w:szCs w:val="24"/>
        </w:rPr>
        <w:t>Содержание</w:t>
      </w:r>
      <w:r w:rsidRPr="00F97A4B">
        <w:rPr>
          <w:spacing w:val="-10"/>
          <w:sz w:val="24"/>
          <w:szCs w:val="24"/>
        </w:rPr>
        <w:t xml:space="preserve"> </w:t>
      </w:r>
      <w:r w:rsidRPr="00F97A4B">
        <w:rPr>
          <w:sz w:val="24"/>
          <w:szCs w:val="24"/>
        </w:rPr>
        <w:t>и</w:t>
      </w:r>
      <w:r w:rsidRPr="00F97A4B">
        <w:rPr>
          <w:spacing w:val="-12"/>
          <w:sz w:val="24"/>
          <w:szCs w:val="24"/>
        </w:rPr>
        <w:t xml:space="preserve"> </w:t>
      </w:r>
      <w:r w:rsidRPr="00F97A4B">
        <w:rPr>
          <w:sz w:val="24"/>
          <w:szCs w:val="24"/>
        </w:rPr>
        <w:t>порядок</w:t>
      </w:r>
      <w:r w:rsidRPr="00F97A4B">
        <w:rPr>
          <w:spacing w:val="-10"/>
          <w:sz w:val="24"/>
          <w:szCs w:val="24"/>
        </w:rPr>
        <w:t xml:space="preserve"> </w:t>
      </w:r>
      <w:r w:rsidRPr="00F97A4B">
        <w:rPr>
          <w:sz w:val="24"/>
          <w:szCs w:val="24"/>
        </w:rPr>
        <w:t>проведения</w:t>
      </w:r>
      <w:r w:rsidRPr="00F97A4B">
        <w:rPr>
          <w:spacing w:val="-11"/>
          <w:sz w:val="24"/>
          <w:szCs w:val="24"/>
        </w:rPr>
        <w:t xml:space="preserve"> </w:t>
      </w:r>
      <w:r w:rsidRPr="00F97A4B">
        <w:rPr>
          <w:sz w:val="24"/>
          <w:szCs w:val="24"/>
        </w:rPr>
        <w:t>текущего</w:t>
      </w:r>
      <w:r w:rsidRPr="00F97A4B">
        <w:rPr>
          <w:spacing w:val="-9"/>
          <w:sz w:val="24"/>
          <w:szCs w:val="24"/>
        </w:rPr>
        <w:t xml:space="preserve"> </w:t>
      </w:r>
      <w:r w:rsidRPr="00F97A4B">
        <w:rPr>
          <w:sz w:val="24"/>
          <w:szCs w:val="24"/>
        </w:rPr>
        <w:t>контроля</w:t>
      </w:r>
      <w:r w:rsidRPr="00F97A4B">
        <w:rPr>
          <w:spacing w:val="-11"/>
          <w:sz w:val="24"/>
          <w:szCs w:val="24"/>
        </w:rPr>
        <w:t xml:space="preserve"> </w:t>
      </w:r>
      <w:r w:rsidRPr="00F97A4B">
        <w:rPr>
          <w:sz w:val="24"/>
          <w:szCs w:val="24"/>
        </w:rPr>
        <w:t>успеваемости</w:t>
      </w:r>
    </w:p>
    <w:p w:rsidR="00F04AA4" w:rsidRPr="00F97A4B" w:rsidRDefault="00F04AA4" w:rsidP="00F04AA4">
      <w:pPr>
        <w:spacing w:before="35"/>
        <w:ind w:left="4608"/>
        <w:rPr>
          <w:b/>
          <w:sz w:val="24"/>
          <w:szCs w:val="24"/>
        </w:rPr>
      </w:pPr>
      <w:r w:rsidRPr="00F97A4B">
        <w:rPr>
          <w:b/>
          <w:sz w:val="24"/>
          <w:szCs w:val="24"/>
        </w:rPr>
        <w:t>обучающихся</w:t>
      </w:r>
    </w:p>
    <w:p w:rsidR="00F04AA4" w:rsidRPr="00F97A4B" w:rsidRDefault="00F04AA4" w:rsidP="00F04AA4">
      <w:pPr>
        <w:pStyle w:val="a5"/>
        <w:tabs>
          <w:tab w:val="left" w:pos="1010"/>
        </w:tabs>
        <w:spacing w:before="248"/>
        <w:ind w:left="302" w:right="303" w:firstLine="0"/>
        <w:jc w:val="both"/>
        <w:rPr>
          <w:sz w:val="24"/>
          <w:szCs w:val="24"/>
        </w:rPr>
      </w:pPr>
      <w:r w:rsidRPr="00F97A4B">
        <w:rPr>
          <w:sz w:val="24"/>
          <w:szCs w:val="24"/>
        </w:rPr>
        <w:t>Текущий</w:t>
      </w:r>
      <w:r w:rsidRPr="00F97A4B">
        <w:rPr>
          <w:spacing w:val="1"/>
          <w:sz w:val="24"/>
          <w:szCs w:val="24"/>
        </w:rPr>
        <w:t xml:space="preserve"> </w:t>
      </w:r>
      <w:r w:rsidRPr="00F97A4B">
        <w:rPr>
          <w:sz w:val="24"/>
          <w:szCs w:val="24"/>
        </w:rPr>
        <w:t>контроль</w:t>
      </w:r>
      <w:r w:rsidRPr="00F97A4B">
        <w:rPr>
          <w:spacing w:val="1"/>
          <w:sz w:val="24"/>
          <w:szCs w:val="24"/>
        </w:rPr>
        <w:t xml:space="preserve"> </w:t>
      </w:r>
      <w:r w:rsidRPr="00F97A4B">
        <w:rPr>
          <w:sz w:val="24"/>
          <w:szCs w:val="24"/>
        </w:rPr>
        <w:t>успеваемости</w:t>
      </w:r>
      <w:r w:rsidRPr="00F97A4B">
        <w:rPr>
          <w:spacing w:val="1"/>
          <w:sz w:val="24"/>
          <w:szCs w:val="24"/>
        </w:rPr>
        <w:t xml:space="preserve"> </w:t>
      </w:r>
      <w:r w:rsidRPr="00F97A4B">
        <w:rPr>
          <w:sz w:val="24"/>
          <w:szCs w:val="24"/>
        </w:rPr>
        <w:t>обучающихся</w:t>
      </w:r>
      <w:r w:rsidRPr="00F97A4B">
        <w:rPr>
          <w:spacing w:val="1"/>
          <w:sz w:val="24"/>
          <w:szCs w:val="24"/>
        </w:rPr>
        <w:t xml:space="preserve"> </w:t>
      </w:r>
      <w:r w:rsidRPr="00F97A4B">
        <w:rPr>
          <w:sz w:val="24"/>
          <w:szCs w:val="24"/>
        </w:rPr>
        <w:t>–</w:t>
      </w:r>
      <w:r w:rsidRPr="00F97A4B">
        <w:rPr>
          <w:spacing w:val="1"/>
          <w:sz w:val="24"/>
          <w:szCs w:val="24"/>
        </w:rPr>
        <w:t xml:space="preserve"> </w:t>
      </w:r>
      <w:r w:rsidRPr="00F97A4B">
        <w:rPr>
          <w:sz w:val="24"/>
          <w:szCs w:val="24"/>
        </w:rPr>
        <w:t>систематическая</w:t>
      </w:r>
      <w:r w:rsidRPr="00F97A4B">
        <w:rPr>
          <w:spacing w:val="1"/>
          <w:sz w:val="24"/>
          <w:szCs w:val="24"/>
        </w:rPr>
        <w:t xml:space="preserve"> </w:t>
      </w:r>
      <w:r w:rsidRPr="00F97A4B">
        <w:rPr>
          <w:sz w:val="24"/>
          <w:szCs w:val="24"/>
        </w:rPr>
        <w:t>проверка</w:t>
      </w:r>
      <w:r w:rsidRPr="00F97A4B">
        <w:rPr>
          <w:spacing w:val="1"/>
          <w:sz w:val="24"/>
          <w:szCs w:val="24"/>
        </w:rPr>
        <w:t xml:space="preserve"> </w:t>
      </w:r>
      <w:r w:rsidRPr="00F97A4B">
        <w:rPr>
          <w:sz w:val="24"/>
          <w:szCs w:val="24"/>
        </w:rPr>
        <w:t>образовательных</w:t>
      </w:r>
      <w:r w:rsidRPr="00F97A4B">
        <w:rPr>
          <w:spacing w:val="1"/>
          <w:sz w:val="24"/>
          <w:szCs w:val="24"/>
        </w:rPr>
        <w:t xml:space="preserve"> </w:t>
      </w:r>
      <w:r w:rsidRPr="00F97A4B">
        <w:rPr>
          <w:sz w:val="24"/>
          <w:szCs w:val="24"/>
        </w:rPr>
        <w:t>(учебных)</w:t>
      </w:r>
      <w:r w:rsidRPr="00F97A4B">
        <w:rPr>
          <w:spacing w:val="1"/>
          <w:sz w:val="24"/>
          <w:szCs w:val="24"/>
        </w:rPr>
        <w:t xml:space="preserve"> </w:t>
      </w:r>
      <w:r w:rsidRPr="00F97A4B">
        <w:rPr>
          <w:sz w:val="24"/>
          <w:szCs w:val="24"/>
        </w:rPr>
        <w:t>достижений</w:t>
      </w:r>
      <w:r w:rsidRPr="00F97A4B">
        <w:rPr>
          <w:spacing w:val="1"/>
          <w:sz w:val="24"/>
          <w:szCs w:val="24"/>
        </w:rPr>
        <w:t xml:space="preserve"> </w:t>
      </w:r>
      <w:r w:rsidRPr="00F97A4B">
        <w:rPr>
          <w:sz w:val="24"/>
          <w:szCs w:val="24"/>
        </w:rPr>
        <w:t>обучающихся,</w:t>
      </w:r>
      <w:r w:rsidRPr="00F97A4B">
        <w:rPr>
          <w:spacing w:val="1"/>
          <w:sz w:val="24"/>
          <w:szCs w:val="24"/>
        </w:rPr>
        <w:t xml:space="preserve"> </w:t>
      </w:r>
      <w:r w:rsidRPr="00F97A4B">
        <w:rPr>
          <w:sz w:val="24"/>
          <w:szCs w:val="24"/>
        </w:rPr>
        <w:t>проводимая</w:t>
      </w:r>
      <w:r w:rsidRPr="00F97A4B">
        <w:rPr>
          <w:spacing w:val="-67"/>
          <w:sz w:val="24"/>
          <w:szCs w:val="24"/>
        </w:rPr>
        <w:t xml:space="preserve"> </w:t>
      </w:r>
      <w:r w:rsidRPr="00F97A4B">
        <w:rPr>
          <w:sz w:val="24"/>
          <w:szCs w:val="24"/>
        </w:rPr>
        <w:t>педагогом в ходе осуществления образовательной деятельности в соответствии</w:t>
      </w:r>
      <w:r w:rsidRPr="00F97A4B">
        <w:rPr>
          <w:spacing w:val="1"/>
          <w:sz w:val="24"/>
          <w:szCs w:val="24"/>
        </w:rPr>
        <w:t xml:space="preserve"> </w:t>
      </w:r>
      <w:r w:rsidRPr="00F97A4B">
        <w:rPr>
          <w:sz w:val="24"/>
          <w:szCs w:val="24"/>
        </w:rPr>
        <w:t>с образовательной программой</w:t>
      </w:r>
      <w:r w:rsidRPr="00F97A4B">
        <w:rPr>
          <w:spacing w:val="1"/>
          <w:sz w:val="24"/>
          <w:szCs w:val="24"/>
        </w:rPr>
        <w:t xml:space="preserve"> </w:t>
      </w:r>
      <w:r w:rsidRPr="00F97A4B">
        <w:rPr>
          <w:sz w:val="24"/>
          <w:szCs w:val="24"/>
        </w:rPr>
        <w:t>и направленная на выстраивание максимально</w:t>
      </w:r>
      <w:r w:rsidRPr="00F97A4B">
        <w:rPr>
          <w:spacing w:val="-67"/>
          <w:sz w:val="24"/>
          <w:szCs w:val="24"/>
        </w:rPr>
        <w:t xml:space="preserve"> </w:t>
      </w:r>
      <w:r w:rsidRPr="00F97A4B">
        <w:rPr>
          <w:sz w:val="24"/>
          <w:szCs w:val="24"/>
        </w:rPr>
        <w:t>эффективного</w:t>
      </w:r>
      <w:r w:rsidRPr="00F97A4B">
        <w:rPr>
          <w:spacing w:val="1"/>
          <w:sz w:val="24"/>
          <w:szCs w:val="24"/>
        </w:rPr>
        <w:t xml:space="preserve"> </w:t>
      </w:r>
      <w:r w:rsidRPr="00F97A4B">
        <w:rPr>
          <w:sz w:val="24"/>
          <w:szCs w:val="24"/>
        </w:rPr>
        <w:t>образовательного</w:t>
      </w:r>
      <w:r w:rsidRPr="00F97A4B">
        <w:rPr>
          <w:spacing w:val="1"/>
          <w:sz w:val="24"/>
          <w:szCs w:val="24"/>
        </w:rPr>
        <w:t xml:space="preserve"> </w:t>
      </w:r>
      <w:r w:rsidRPr="00F97A4B">
        <w:rPr>
          <w:sz w:val="24"/>
          <w:szCs w:val="24"/>
        </w:rPr>
        <w:t>процесса</w:t>
      </w:r>
      <w:r w:rsidRPr="00F97A4B">
        <w:rPr>
          <w:spacing w:val="1"/>
          <w:sz w:val="24"/>
          <w:szCs w:val="24"/>
        </w:rPr>
        <w:t xml:space="preserve"> </w:t>
      </w:r>
      <w:r w:rsidRPr="00F97A4B">
        <w:rPr>
          <w:sz w:val="24"/>
          <w:szCs w:val="24"/>
        </w:rPr>
        <w:t>в</w:t>
      </w:r>
      <w:r w:rsidRPr="00F97A4B">
        <w:rPr>
          <w:spacing w:val="1"/>
          <w:sz w:val="24"/>
          <w:szCs w:val="24"/>
        </w:rPr>
        <w:t xml:space="preserve"> </w:t>
      </w:r>
      <w:r w:rsidRPr="00F97A4B">
        <w:rPr>
          <w:sz w:val="24"/>
          <w:szCs w:val="24"/>
        </w:rPr>
        <w:t>целях</w:t>
      </w:r>
      <w:r w:rsidRPr="00F97A4B">
        <w:rPr>
          <w:spacing w:val="1"/>
          <w:sz w:val="24"/>
          <w:szCs w:val="24"/>
        </w:rPr>
        <w:t xml:space="preserve"> </w:t>
      </w:r>
      <w:r w:rsidRPr="00F97A4B">
        <w:rPr>
          <w:sz w:val="24"/>
          <w:szCs w:val="24"/>
        </w:rPr>
        <w:t>достижения</w:t>
      </w:r>
      <w:r w:rsidRPr="00F97A4B">
        <w:rPr>
          <w:spacing w:val="1"/>
          <w:sz w:val="24"/>
          <w:szCs w:val="24"/>
        </w:rPr>
        <w:t xml:space="preserve"> </w:t>
      </w:r>
      <w:r w:rsidRPr="00F97A4B">
        <w:rPr>
          <w:sz w:val="24"/>
          <w:szCs w:val="24"/>
        </w:rPr>
        <w:t>планируемых</w:t>
      </w:r>
      <w:r w:rsidRPr="00F97A4B">
        <w:rPr>
          <w:spacing w:val="1"/>
          <w:sz w:val="24"/>
          <w:szCs w:val="24"/>
        </w:rPr>
        <w:t xml:space="preserve"> </w:t>
      </w:r>
      <w:r w:rsidRPr="00F97A4B">
        <w:rPr>
          <w:sz w:val="24"/>
          <w:szCs w:val="24"/>
        </w:rPr>
        <w:t>результатов</w:t>
      </w:r>
      <w:r w:rsidRPr="00F97A4B">
        <w:rPr>
          <w:spacing w:val="1"/>
          <w:sz w:val="24"/>
          <w:szCs w:val="24"/>
        </w:rPr>
        <w:t xml:space="preserve"> </w:t>
      </w:r>
      <w:r w:rsidRPr="00F97A4B">
        <w:rPr>
          <w:sz w:val="24"/>
          <w:szCs w:val="24"/>
        </w:rPr>
        <w:t>освоения</w:t>
      </w:r>
      <w:r w:rsidRPr="00F97A4B">
        <w:rPr>
          <w:spacing w:val="1"/>
          <w:sz w:val="24"/>
          <w:szCs w:val="24"/>
        </w:rPr>
        <w:t xml:space="preserve"> </w:t>
      </w:r>
      <w:r w:rsidRPr="00F97A4B">
        <w:rPr>
          <w:sz w:val="24"/>
          <w:szCs w:val="24"/>
        </w:rPr>
        <w:t>основных</w:t>
      </w:r>
      <w:r w:rsidRPr="00F97A4B">
        <w:rPr>
          <w:spacing w:val="1"/>
          <w:sz w:val="24"/>
          <w:szCs w:val="24"/>
        </w:rPr>
        <w:t xml:space="preserve"> </w:t>
      </w:r>
      <w:r w:rsidRPr="00F97A4B">
        <w:rPr>
          <w:sz w:val="24"/>
          <w:szCs w:val="24"/>
        </w:rPr>
        <w:t>общеобразовательных</w:t>
      </w:r>
      <w:r w:rsidRPr="00F97A4B">
        <w:rPr>
          <w:spacing w:val="1"/>
          <w:sz w:val="24"/>
          <w:szCs w:val="24"/>
        </w:rPr>
        <w:t xml:space="preserve"> </w:t>
      </w:r>
      <w:r w:rsidRPr="00F97A4B">
        <w:rPr>
          <w:sz w:val="24"/>
          <w:szCs w:val="24"/>
        </w:rPr>
        <w:t>программ,</w:t>
      </w:r>
      <w:r w:rsidRPr="00F97A4B">
        <w:rPr>
          <w:spacing w:val="1"/>
          <w:sz w:val="24"/>
          <w:szCs w:val="24"/>
        </w:rPr>
        <w:t xml:space="preserve"> </w:t>
      </w:r>
      <w:r w:rsidRPr="00F97A4B">
        <w:rPr>
          <w:sz w:val="24"/>
          <w:szCs w:val="24"/>
        </w:rPr>
        <w:t>предусмотренных</w:t>
      </w:r>
      <w:r w:rsidRPr="00F97A4B">
        <w:rPr>
          <w:spacing w:val="1"/>
          <w:sz w:val="24"/>
          <w:szCs w:val="24"/>
        </w:rPr>
        <w:t xml:space="preserve"> </w:t>
      </w:r>
      <w:r w:rsidRPr="00F97A4B">
        <w:rPr>
          <w:sz w:val="24"/>
          <w:szCs w:val="24"/>
        </w:rPr>
        <w:t>федеральными</w:t>
      </w:r>
      <w:r w:rsidRPr="00F97A4B">
        <w:rPr>
          <w:spacing w:val="1"/>
          <w:sz w:val="24"/>
          <w:szCs w:val="24"/>
        </w:rPr>
        <w:t xml:space="preserve"> </w:t>
      </w:r>
      <w:r w:rsidRPr="00F97A4B">
        <w:rPr>
          <w:sz w:val="24"/>
          <w:szCs w:val="24"/>
        </w:rPr>
        <w:t>государственными</w:t>
      </w:r>
      <w:r w:rsidRPr="00F97A4B">
        <w:rPr>
          <w:spacing w:val="1"/>
          <w:sz w:val="24"/>
          <w:szCs w:val="24"/>
        </w:rPr>
        <w:t xml:space="preserve"> </w:t>
      </w:r>
      <w:r w:rsidRPr="00F97A4B">
        <w:rPr>
          <w:sz w:val="24"/>
          <w:szCs w:val="24"/>
        </w:rPr>
        <w:t>образовательными</w:t>
      </w:r>
      <w:r w:rsidRPr="00F97A4B">
        <w:rPr>
          <w:spacing w:val="1"/>
          <w:sz w:val="24"/>
          <w:szCs w:val="24"/>
        </w:rPr>
        <w:t xml:space="preserve"> </w:t>
      </w:r>
      <w:r w:rsidRPr="00F97A4B">
        <w:rPr>
          <w:sz w:val="24"/>
          <w:szCs w:val="24"/>
        </w:rPr>
        <w:t>стандартами</w:t>
      </w:r>
      <w:r w:rsidRPr="00F97A4B">
        <w:rPr>
          <w:spacing w:val="-8"/>
          <w:sz w:val="24"/>
          <w:szCs w:val="24"/>
        </w:rPr>
        <w:t xml:space="preserve"> </w:t>
      </w:r>
      <w:r w:rsidRPr="00F97A4B">
        <w:rPr>
          <w:sz w:val="24"/>
          <w:szCs w:val="24"/>
        </w:rPr>
        <w:t>соответствующего</w:t>
      </w:r>
      <w:r w:rsidRPr="00F97A4B">
        <w:rPr>
          <w:spacing w:val="-6"/>
          <w:sz w:val="24"/>
          <w:szCs w:val="24"/>
        </w:rPr>
        <w:t xml:space="preserve"> </w:t>
      </w:r>
      <w:r w:rsidRPr="00F97A4B">
        <w:rPr>
          <w:sz w:val="24"/>
          <w:szCs w:val="24"/>
        </w:rPr>
        <w:t>уровня</w:t>
      </w:r>
      <w:r w:rsidRPr="00F97A4B">
        <w:rPr>
          <w:spacing w:val="-10"/>
          <w:sz w:val="24"/>
          <w:szCs w:val="24"/>
        </w:rPr>
        <w:t xml:space="preserve"> </w:t>
      </w:r>
      <w:r w:rsidRPr="00F97A4B">
        <w:rPr>
          <w:sz w:val="24"/>
          <w:szCs w:val="24"/>
        </w:rPr>
        <w:t>общего</w:t>
      </w:r>
      <w:r w:rsidRPr="00F97A4B">
        <w:rPr>
          <w:spacing w:val="-9"/>
          <w:sz w:val="24"/>
          <w:szCs w:val="24"/>
        </w:rPr>
        <w:t xml:space="preserve"> </w:t>
      </w:r>
      <w:r w:rsidRPr="00F97A4B">
        <w:rPr>
          <w:sz w:val="24"/>
          <w:szCs w:val="24"/>
        </w:rPr>
        <w:t>образования.</w:t>
      </w:r>
    </w:p>
    <w:p w:rsidR="00F04AA4" w:rsidRPr="00F97A4B" w:rsidRDefault="00F04AA4" w:rsidP="00F04AA4">
      <w:pPr>
        <w:pStyle w:val="a5"/>
        <w:tabs>
          <w:tab w:val="left" w:pos="1010"/>
        </w:tabs>
        <w:ind w:left="1010" w:firstLine="0"/>
        <w:jc w:val="both"/>
        <w:rPr>
          <w:sz w:val="24"/>
          <w:szCs w:val="24"/>
        </w:rPr>
      </w:pPr>
      <w:r w:rsidRPr="00F97A4B">
        <w:rPr>
          <w:sz w:val="24"/>
          <w:szCs w:val="24"/>
        </w:rPr>
        <w:t>Текущий</w:t>
      </w:r>
      <w:r w:rsidRPr="00F97A4B">
        <w:rPr>
          <w:spacing w:val="-4"/>
          <w:sz w:val="24"/>
          <w:szCs w:val="24"/>
        </w:rPr>
        <w:t xml:space="preserve"> </w:t>
      </w:r>
      <w:r w:rsidRPr="00F97A4B">
        <w:rPr>
          <w:sz w:val="24"/>
          <w:szCs w:val="24"/>
        </w:rPr>
        <w:t>контроль</w:t>
      </w:r>
      <w:r w:rsidRPr="00F97A4B">
        <w:rPr>
          <w:spacing w:val="-4"/>
          <w:sz w:val="24"/>
          <w:szCs w:val="24"/>
        </w:rPr>
        <w:t xml:space="preserve"> </w:t>
      </w:r>
      <w:r w:rsidRPr="00F97A4B">
        <w:rPr>
          <w:sz w:val="24"/>
          <w:szCs w:val="24"/>
        </w:rPr>
        <w:t>успеваемости</w:t>
      </w:r>
      <w:r w:rsidRPr="00F97A4B">
        <w:rPr>
          <w:spacing w:val="-3"/>
          <w:sz w:val="24"/>
          <w:szCs w:val="24"/>
        </w:rPr>
        <w:t xml:space="preserve"> </w:t>
      </w:r>
      <w:r w:rsidRPr="00F97A4B">
        <w:rPr>
          <w:sz w:val="24"/>
          <w:szCs w:val="24"/>
        </w:rPr>
        <w:t>обучающихся</w:t>
      </w:r>
      <w:r w:rsidRPr="00F97A4B">
        <w:rPr>
          <w:spacing w:val="-4"/>
          <w:sz w:val="24"/>
          <w:szCs w:val="24"/>
        </w:rPr>
        <w:t xml:space="preserve"> </w:t>
      </w:r>
      <w:r w:rsidRPr="00F97A4B">
        <w:rPr>
          <w:sz w:val="24"/>
          <w:szCs w:val="24"/>
        </w:rPr>
        <w:t>проводится</w:t>
      </w:r>
      <w:r w:rsidRPr="00F97A4B">
        <w:rPr>
          <w:spacing w:val="-5"/>
          <w:sz w:val="24"/>
          <w:szCs w:val="24"/>
        </w:rPr>
        <w:t xml:space="preserve"> </w:t>
      </w:r>
      <w:r w:rsidRPr="00F97A4B">
        <w:rPr>
          <w:sz w:val="24"/>
          <w:szCs w:val="24"/>
        </w:rPr>
        <w:t>в</w:t>
      </w:r>
      <w:r w:rsidRPr="00F97A4B">
        <w:rPr>
          <w:spacing w:val="-4"/>
          <w:sz w:val="24"/>
          <w:szCs w:val="24"/>
        </w:rPr>
        <w:t xml:space="preserve"> </w:t>
      </w:r>
      <w:r w:rsidRPr="00F97A4B">
        <w:rPr>
          <w:sz w:val="24"/>
          <w:szCs w:val="24"/>
        </w:rPr>
        <w:t>целях:</w:t>
      </w:r>
    </w:p>
    <w:p w:rsidR="00F04AA4" w:rsidRPr="00F97A4B" w:rsidRDefault="00F04AA4" w:rsidP="00B34D59">
      <w:pPr>
        <w:pStyle w:val="a5"/>
        <w:numPr>
          <w:ilvl w:val="0"/>
          <w:numId w:val="138"/>
        </w:numPr>
        <w:tabs>
          <w:tab w:val="left" w:pos="661"/>
          <w:tab w:val="left" w:pos="662"/>
          <w:tab w:val="left" w:pos="2674"/>
          <w:tab w:val="left" w:pos="4000"/>
          <w:tab w:val="left" w:pos="5925"/>
          <w:tab w:val="left" w:pos="8265"/>
        </w:tabs>
        <w:spacing w:before="1"/>
        <w:ind w:right="489" w:firstLine="0"/>
        <w:rPr>
          <w:sz w:val="24"/>
          <w:szCs w:val="24"/>
        </w:rPr>
      </w:pPr>
      <w:r w:rsidRPr="00F97A4B">
        <w:rPr>
          <w:sz w:val="24"/>
          <w:szCs w:val="24"/>
        </w:rPr>
        <w:lastRenderedPageBreak/>
        <w:t>определения</w:t>
      </w:r>
      <w:r w:rsidRPr="00F97A4B">
        <w:rPr>
          <w:sz w:val="24"/>
          <w:szCs w:val="24"/>
        </w:rPr>
        <w:tab/>
        <w:t>уровня</w:t>
      </w:r>
      <w:r w:rsidRPr="00F97A4B">
        <w:rPr>
          <w:sz w:val="24"/>
          <w:szCs w:val="24"/>
        </w:rPr>
        <w:tab/>
        <w:t>достижения</w:t>
      </w:r>
      <w:r w:rsidRPr="00F97A4B">
        <w:rPr>
          <w:sz w:val="24"/>
          <w:szCs w:val="24"/>
        </w:rPr>
        <w:tab/>
        <w:t>обучающимися</w:t>
      </w:r>
      <w:r w:rsidRPr="00F97A4B">
        <w:rPr>
          <w:sz w:val="24"/>
          <w:szCs w:val="24"/>
        </w:rPr>
        <w:tab/>
        <w:t>результатов,</w:t>
      </w:r>
      <w:r w:rsidRPr="00F97A4B">
        <w:rPr>
          <w:spacing w:val="-67"/>
          <w:sz w:val="24"/>
          <w:szCs w:val="24"/>
        </w:rPr>
        <w:t xml:space="preserve"> </w:t>
      </w:r>
      <w:r w:rsidRPr="00F97A4B">
        <w:rPr>
          <w:sz w:val="24"/>
          <w:szCs w:val="24"/>
        </w:rPr>
        <w:t>предусмотренных</w:t>
      </w:r>
      <w:r w:rsidRPr="00F97A4B">
        <w:rPr>
          <w:spacing w:val="-4"/>
          <w:sz w:val="24"/>
          <w:szCs w:val="24"/>
        </w:rPr>
        <w:t xml:space="preserve"> </w:t>
      </w:r>
      <w:r w:rsidRPr="00F97A4B">
        <w:rPr>
          <w:sz w:val="24"/>
          <w:szCs w:val="24"/>
        </w:rPr>
        <w:t>образовательной программой;</w:t>
      </w:r>
    </w:p>
    <w:p w:rsidR="00F04AA4" w:rsidRPr="00F97A4B" w:rsidRDefault="00F04AA4" w:rsidP="00B34D59">
      <w:pPr>
        <w:pStyle w:val="a5"/>
        <w:numPr>
          <w:ilvl w:val="0"/>
          <w:numId w:val="138"/>
        </w:numPr>
        <w:tabs>
          <w:tab w:val="left" w:pos="661"/>
          <w:tab w:val="left" w:pos="662"/>
        </w:tabs>
        <w:spacing w:line="341" w:lineRule="exact"/>
        <w:ind w:left="662"/>
        <w:rPr>
          <w:sz w:val="24"/>
          <w:szCs w:val="24"/>
        </w:rPr>
      </w:pPr>
      <w:r w:rsidRPr="00F97A4B">
        <w:rPr>
          <w:sz w:val="24"/>
          <w:szCs w:val="24"/>
        </w:rPr>
        <w:t>своевременной</w:t>
      </w:r>
      <w:r w:rsidRPr="00F97A4B">
        <w:rPr>
          <w:spacing w:val="-3"/>
          <w:sz w:val="24"/>
          <w:szCs w:val="24"/>
        </w:rPr>
        <w:t xml:space="preserve"> </w:t>
      </w:r>
      <w:r w:rsidRPr="00F97A4B">
        <w:rPr>
          <w:sz w:val="24"/>
          <w:szCs w:val="24"/>
        </w:rPr>
        <w:t>корректировки</w:t>
      </w:r>
      <w:r w:rsidRPr="00F97A4B">
        <w:rPr>
          <w:spacing w:val="-5"/>
          <w:sz w:val="24"/>
          <w:szCs w:val="24"/>
        </w:rPr>
        <w:t xml:space="preserve"> </w:t>
      </w:r>
      <w:r w:rsidRPr="00F97A4B">
        <w:rPr>
          <w:sz w:val="24"/>
          <w:szCs w:val="24"/>
        </w:rPr>
        <w:t>рабочей</w:t>
      </w:r>
      <w:r w:rsidRPr="00F97A4B">
        <w:rPr>
          <w:spacing w:val="-5"/>
          <w:sz w:val="24"/>
          <w:szCs w:val="24"/>
        </w:rPr>
        <w:t xml:space="preserve"> </w:t>
      </w:r>
      <w:r w:rsidRPr="00F97A4B">
        <w:rPr>
          <w:sz w:val="24"/>
          <w:szCs w:val="24"/>
        </w:rPr>
        <w:t>программы</w:t>
      </w:r>
      <w:r w:rsidRPr="00F97A4B">
        <w:rPr>
          <w:spacing w:val="-3"/>
          <w:sz w:val="24"/>
          <w:szCs w:val="24"/>
        </w:rPr>
        <w:t xml:space="preserve"> </w:t>
      </w:r>
      <w:r w:rsidRPr="00F97A4B">
        <w:rPr>
          <w:sz w:val="24"/>
          <w:szCs w:val="24"/>
        </w:rPr>
        <w:t>и</w:t>
      </w:r>
      <w:r w:rsidRPr="00F97A4B">
        <w:rPr>
          <w:spacing w:val="-6"/>
          <w:sz w:val="24"/>
          <w:szCs w:val="24"/>
        </w:rPr>
        <w:t xml:space="preserve"> </w:t>
      </w:r>
      <w:r w:rsidRPr="00F97A4B">
        <w:rPr>
          <w:sz w:val="24"/>
          <w:szCs w:val="24"/>
        </w:rPr>
        <w:t>учебного</w:t>
      </w:r>
      <w:r w:rsidRPr="00F97A4B">
        <w:rPr>
          <w:spacing w:val="-5"/>
          <w:sz w:val="24"/>
          <w:szCs w:val="24"/>
        </w:rPr>
        <w:t xml:space="preserve"> </w:t>
      </w:r>
      <w:r w:rsidRPr="00F97A4B">
        <w:rPr>
          <w:sz w:val="24"/>
          <w:szCs w:val="24"/>
        </w:rPr>
        <w:t>процесса;</w:t>
      </w:r>
    </w:p>
    <w:p w:rsidR="00F04AA4" w:rsidRPr="00F97A4B" w:rsidRDefault="00F04AA4" w:rsidP="00B34D59">
      <w:pPr>
        <w:pStyle w:val="a5"/>
        <w:numPr>
          <w:ilvl w:val="0"/>
          <w:numId w:val="138"/>
        </w:numPr>
        <w:tabs>
          <w:tab w:val="left" w:pos="661"/>
          <w:tab w:val="left" w:pos="662"/>
        </w:tabs>
        <w:ind w:right="493" w:firstLine="0"/>
        <w:rPr>
          <w:sz w:val="24"/>
          <w:szCs w:val="24"/>
        </w:rPr>
      </w:pPr>
      <w:r w:rsidRPr="00F97A4B">
        <w:rPr>
          <w:sz w:val="24"/>
          <w:szCs w:val="24"/>
        </w:rPr>
        <w:t>информирования</w:t>
      </w:r>
      <w:r w:rsidRPr="00F97A4B">
        <w:rPr>
          <w:spacing w:val="10"/>
          <w:sz w:val="24"/>
          <w:szCs w:val="24"/>
        </w:rPr>
        <w:t xml:space="preserve"> </w:t>
      </w:r>
      <w:r w:rsidRPr="00F97A4B">
        <w:rPr>
          <w:sz w:val="24"/>
          <w:szCs w:val="24"/>
        </w:rPr>
        <w:t>обучающихся</w:t>
      </w:r>
      <w:r w:rsidRPr="00F97A4B">
        <w:rPr>
          <w:spacing w:val="13"/>
          <w:sz w:val="24"/>
          <w:szCs w:val="24"/>
        </w:rPr>
        <w:t xml:space="preserve"> </w:t>
      </w:r>
      <w:r w:rsidRPr="00F97A4B">
        <w:rPr>
          <w:sz w:val="24"/>
          <w:szCs w:val="24"/>
        </w:rPr>
        <w:t>и</w:t>
      </w:r>
      <w:r w:rsidRPr="00F97A4B">
        <w:rPr>
          <w:spacing w:val="12"/>
          <w:sz w:val="24"/>
          <w:szCs w:val="24"/>
        </w:rPr>
        <w:t xml:space="preserve"> </w:t>
      </w:r>
      <w:r w:rsidRPr="00F97A4B">
        <w:rPr>
          <w:sz w:val="24"/>
          <w:szCs w:val="24"/>
        </w:rPr>
        <w:t>их</w:t>
      </w:r>
      <w:r w:rsidRPr="00F97A4B">
        <w:rPr>
          <w:spacing w:val="14"/>
          <w:sz w:val="24"/>
          <w:szCs w:val="24"/>
        </w:rPr>
        <w:t xml:space="preserve"> </w:t>
      </w:r>
      <w:r w:rsidRPr="00F97A4B">
        <w:rPr>
          <w:sz w:val="24"/>
          <w:szCs w:val="24"/>
        </w:rPr>
        <w:t>родителей</w:t>
      </w:r>
      <w:r w:rsidRPr="00F97A4B">
        <w:rPr>
          <w:spacing w:val="12"/>
          <w:sz w:val="24"/>
          <w:szCs w:val="24"/>
        </w:rPr>
        <w:t xml:space="preserve"> </w:t>
      </w:r>
      <w:r w:rsidRPr="00F97A4B">
        <w:rPr>
          <w:sz w:val="24"/>
          <w:szCs w:val="24"/>
        </w:rPr>
        <w:t>(законных</w:t>
      </w:r>
      <w:r w:rsidRPr="00F97A4B">
        <w:rPr>
          <w:spacing w:val="11"/>
          <w:sz w:val="24"/>
          <w:szCs w:val="24"/>
        </w:rPr>
        <w:t xml:space="preserve"> </w:t>
      </w:r>
      <w:r w:rsidRPr="00F97A4B">
        <w:rPr>
          <w:sz w:val="24"/>
          <w:szCs w:val="24"/>
        </w:rPr>
        <w:t>представителей)</w:t>
      </w:r>
      <w:r w:rsidRPr="00F97A4B">
        <w:rPr>
          <w:spacing w:val="-67"/>
          <w:sz w:val="24"/>
          <w:szCs w:val="24"/>
        </w:rPr>
        <w:t xml:space="preserve"> </w:t>
      </w:r>
      <w:r w:rsidRPr="00F97A4B">
        <w:rPr>
          <w:sz w:val="24"/>
          <w:szCs w:val="24"/>
        </w:rPr>
        <w:t>о результатах</w:t>
      </w:r>
      <w:r w:rsidRPr="00F97A4B">
        <w:rPr>
          <w:spacing w:val="1"/>
          <w:sz w:val="24"/>
          <w:szCs w:val="24"/>
        </w:rPr>
        <w:t xml:space="preserve"> </w:t>
      </w:r>
      <w:r w:rsidRPr="00F97A4B">
        <w:rPr>
          <w:sz w:val="24"/>
          <w:szCs w:val="24"/>
        </w:rPr>
        <w:t>обучения.</w:t>
      </w:r>
    </w:p>
    <w:p w:rsidR="00F04AA4" w:rsidRPr="00F97A4B" w:rsidRDefault="00F04AA4" w:rsidP="00F04AA4">
      <w:pPr>
        <w:pStyle w:val="a5"/>
        <w:tabs>
          <w:tab w:val="left" w:pos="1009"/>
          <w:tab w:val="left" w:pos="1010"/>
        </w:tabs>
        <w:spacing w:line="320" w:lineRule="exact"/>
        <w:ind w:left="1010" w:firstLine="0"/>
        <w:jc w:val="both"/>
        <w:rPr>
          <w:sz w:val="24"/>
          <w:szCs w:val="24"/>
        </w:rPr>
      </w:pPr>
      <w:r w:rsidRPr="00F97A4B">
        <w:rPr>
          <w:sz w:val="24"/>
          <w:szCs w:val="24"/>
        </w:rPr>
        <w:t>Текущий</w:t>
      </w:r>
      <w:r w:rsidRPr="00F97A4B">
        <w:rPr>
          <w:spacing w:val="-4"/>
          <w:sz w:val="24"/>
          <w:szCs w:val="24"/>
        </w:rPr>
        <w:t xml:space="preserve"> </w:t>
      </w:r>
      <w:r w:rsidRPr="00F97A4B">
        <w:rPr>
          <w:sz w:val="24"/>
          <w:szCs w:val="24"/>
        </w:rPr>
        <w:t>контроль</w:t>
      </w:r>
      <w:r w:rsidRPr="00F97A4B">
        <w:rPr>
          <w:spacing w:val="-4"/>
          <w:sz w:val="24"/>
          <w:szCs w:val="24"/>
        </w:rPr>
        <w:t xml:space="preserve"> </w:t>
      </w:r>
      <w:r w:rsidRPr="00F97A4B">
        <w:rPr>
          <w:sz w:val="24"/>
          <w:szCs w:val="24"/>
        </w:rPr>
        <w:t>успеваемости</w:t>
      </w:r>
      <w:r w:rsidRPr="00F97A4B">
        <w:rPr>
          <w:spacing w:val="-3"/>
          <w:sz w:val="24"/>
          <w:szCs w:val="24"/>
        </w:rPr>
        <w:t xml:space="preserve"> </w:t>
      </w:r>
      <w:r w:rsidRPr="00F97A4B">
        <w:rPr>
          <w:sz w:val="24"/>
          <w:szCs w:val="24"/>
        </w:rPr>
        <w:t>обучающихся</w:t>
      </w:r>
      <w:r w:rsidRPr="00F97A4B">
        <w:rPr>
          <w:spacing w:val="-3"/>
          <w:sz w:val="24"/>
          <w:szCs w:val="24"/>
        </w:rPr>
        <w:t xml:space="preserve"> </w:t>
      </w:r>
      <w:r w:rsidRPr="00F97A4B">
        <w:rPr>
          <w:sz w:val="24"/>
          <w:szCs w:val="24"/>
        </w:rPr>
        <w:t>в Школе</w:t>
      </w:r>
      <w:r w:rsidRPr="00F97A4B">
        <w:rPr>
          <w:spacing w:val="-3"/>
          <w:sz w:val="24"/>
          <w:szCs w:val="24"/>
        </w:rPr>
        <w:t xml:space="preserve"> </w:t>
      </w:r>
      <w:r w:rsidRPr="00F97A4B">
        <w:rPr>
          <w:sz w:val="24"/>
          <w:szCs w:val="24"/>
        </w:rPr>
        <w:t>проводится:</w:t>
      </w:r>
    </w:p>
    <w:p w:rsidR="00F04AA4" w:rsidRPr="00F97A4B" w:rsidRDefault="00F04AA4" w:rsidP="00B34D59">
      <w:pPr>
        <w:pStyle w:val="a5"/>
        <w:numPr>
          <w:ilvl w:val="0"/>
          <w:numId w:val="138"/>
        </w:numPr>
        <w:tabs>
          <w:tab w:val="left" w:pos="661"/>
          <w:tab w:val="left" w:pos="662"/>
        </w:tabs>
        <w:spacing w:before="1" w:line="342" w:lineRule="exact"/>
        <w:ind w:left="662"/>
        <w:rPr>
          <w:sz w:val="24"/>
          <w:szCs w:val="24"/>
        </w:rPr>
      </w:pPr>
      <w:r w:rsidRPr="00F97A4B">
        <w:rPr>
          <w:sz w:val="24"/>
          <w:szCs w:val="24"/>
        </w:rPr>
        <w:t>поурочно,</w:t>
      </w:r>
      <w:r w:rsidRPr="00F97A4B">
        <w:rPr>
          <w:spacing w:val="-5"/>
          <w:sz w:val="24"/>
          <w:szCs w:val="24"/>
        </w:rPr>
        <w:t xml:space="preserve"> </w:t>
      </w:r>
      <w:r w:rsidRPr="00F97A4B">
        <w:rPr>
          <w:sz w:val="24"/>
          <w:szCs w:val="24"/>
        </w:rPr>
        <w:t>потемно;</w:t>
      </w:r>
    </w:p>
    <w:p w:rsidR="00F04AA4" w:rsidRPr="00F97A4B" w:rsidRDefault="00F04AA4" w:rsidP="00B34D59">
      <w:pPr>
        <w:pStyle w:val="a5"/>
        <w:numPr>
          <w:ilvl w:val="0"/>
          <w:numId w:val="138"/>
        </w:numPr>
        <w:tabs>
          <w:tab w:val="left" w:pos="661"/>
          <w:tab w:val="left" w:pos="662"/>
        </w:tabs>
        <w:spacing w:line="341" w:lineRule="exact"/>
        <w:ind w:left="662"/>
        <w:rPr>
          <w:sz w:val="24"/>
          <w:szCs w:val="24"/>
        </w:rPr>
      </w:pPr>
      <w:r w:rsidRPr="00F97A4B">
        <w:rPr>
          <w:sz w:val="24"/>
          <w:szCs w:val="24"/>
        </w:rPr>
        <w:t>по</w:t>
      </w:r>
      <w:r w:rsidRPr="00F97A4B">
        <w:rPr>
          <w:spacing w:val="-5"/>
          <w:sz w:val="24"/>
          <w:szCs w:val="24"/>
        </w:rPr>
        <w:t xml:space="preserve"> </w:t>
      </w:r>
      <w:r w:rsidRPr="00F97A4B">
        <w:rPr>
          <w:sz w:val="24"/>
          <w:szCs w:val="24"/>
        </w:rPr>
        <w:t>учебным</w:t>
      </w:r>
      <w:r w:rsidRPr="00F97A4B">
        <w:rPr>
          <w:spacing w:val="-1"/>
          <w:sz w:val="24"/>
          <w:szCs w:val="24"/>
        </w:rPr>
        <w:t xml:space="preserve"> </w:t>
      </w:r>
      <w:r w:rsidRPr="00F97A4B">
        <w:rPr>
          <w:sz w:val="24"/>
          <w:szCs w:val="24"/>
        </w:rPr>
        <w:t>четвертям</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(или)</w:t>
      </w:r>
      <w:r w:rsidRPr="00F97A4B">
        <w:rPr>
          <w:spacing w:val="-1"/>
          <w:sz w:val="24"/>
          <w:szCs w:val="24"/>
        </w:rPr>
        <w:t xml:space="preserve"> </w:t>
      </w:r>
      <w:r w:rsidRPr="00F97A4B">
        <w:rPr>
          <w:sz w:val="24"/>
          <w:szCs w:val="24"/>
        </w:rPr>
        <w:t>полугодиям.</w:t>
      </w:r>
    </w:p>
    <w:p w:rsidR="00F04AA4" w:rsidRPr="00F97A4B" w:rsidRDefault="00F04AA4" w:rsidP="00F04AA4">
      <w:pPr>
        <w:pStyle w:val="a5"/>
        <w:tabs>
          <w:tab w:val="left" w:pos="1010"/>
        </w:tabs>
        <w:ind w:left="302" w:right="308" w:firstLine="0"/>
        <w:jc w:val="both"/>
        <w:rPr>
          <w:sz w:val="24"/>
          <w:szCs w:val="24"/>
        </w:rPr>
      </w:pPr>
      <w:r w:rsidRPr="00F97A4B">
        <w:rPr>
          <w:sz w:val="24"/>
          <w:szCs w:val="24"/>
        </w:rPr>
        <w:t>Текущий</w:t>
      </w:r>
      <w:r w:rsidRPr="00F97A4B">
        <w:rPr>
          <w:spacing w:val="1"/>
          <w:sz w:val="24"/>
          <w:szCs w:val="24"/>
        </w:rPr>
        <w:t xml:space="preserve"> </w:t>
      </w:r>
      <w:r w:rsidRPr="00F97A4B">
        <w:rPr>
          <w:sz w:val="24"/>
          <w:szCs w:val="24"/>
        </w:rPr>
        <w:t>контроль</w:t>
      </w:r>
      <w:r w:rsidRPr="00F97A4B">
        <w:rPr>
          <w:spacing w:val="1"/>
          <w:sz w:val="24"/>
          <w:szCs w:val="24"/>
        </w:rPr>
        <w:t xml:space="preserve"> </w:t>
      </w:r>
      <w:r w:rsidRPr="00F97A4B">
        <w:rPr>
          <w:sz w:val="24"/>
          <w:szCs w:val="24"/>
        </w:rPr>
        <w:t>успеваемости</w:t>
      </w:r>
      <w:r w:rsidRPr="00F97A4B">
        <w:rPr>
          <w:spacing w:val="1"/>
          <w:sz w:val="24"/>
          <w:szCs w:val="24"/>
        </w:rPr>
        <w:t xml:space="preserve"> </w:t>
      </w:r>
      <w:r w:rsidRPr="00F97A4B">
        <w:rPr>
          <w:sz w:val="24"/>
          <w:szCs w:val="24"/>
        </w:rPr>
        <w:t>проводится</w:t>
      </w:r>
      <w:r w:rsidRPr="00F97A4B">
        <w:rPr>
          <w:spacing w:val="1"/>
          <w:sz w:val="24"/>
          <w:szCs w:val="24"/>
        </w:rPr>
        <w:t xml:space="preserve"> </w:t>
      </w:r>
      <w:r w:rsidRPr="00F97A4B">
        <w:rPr>
          <w:sz w:val="24"/>
          <w:szCs w:val="24"/>
        </w:rPr>
        <w:t>для</w:t>
      </w:r>
      <w:r w:rsidRPr="00F97A4B">
        <w:rPr>
          <w:spacing w:val="1"/>
          <w:sz w:val="24"/>
          <w:szCs w:val="24"/>
        </w:rPr>
        <w:t xml:space="preserve"> </w:t>
      </w:r>
      <w:r w:rsidRPr="00F97A4B">
        <w:rPr>
          <w:sz w:val="24"/>
          <w:szCs w:val="24"/>
        </w:rPr>
        <w:t>всех</w:t>
      </w:r>
      <w:r w:rsidRPr="00F97A4B">
        <w:rPr>
          <w:spacing w:val="1"/>
          <w:sz w:val="24"/>
          <w:szCs w:val="24"/>
        </w:rPr>
        <w:t xml:space="preserve"> </w:t>
      </w:r>
      <w:r w:rsidRPr="00F97A4B">
        <w:rPr>
          <w:sz w:val="24"/>
          <w:szCs w:val="24"/>
        </w:rPr>
        <w:t>обучающихся</w:t>
      </w:r>
      <w:r w:rsidRPr="00F97A4B">
        <w:rPr>
          <w:spacing w:val="1"/>
          <w:sz w:val="24"/>
          <w:szCs w:val="24"/>
        </w:rPr>
        <w:t xml:space="preserve"> </w:t>
      </w:r>
      <w:r w:rsidRPr="00F97A4B">
        <w:rPr>
          <w:sz w:val="24"/>
          <w:szCs w:val="24"/>
        </w:rPr>
        <w:t>Школы,</w:t>
      </w:r>
      <w:r w:rsidRPr="00F97A4B">
        <w:rPr>
          <w:spacing w:val="1"/>
          <w:sz w:val="24"/>
          <w:szCs w:val="24"/>
        </w:rPr>
        <w:t xml:space="preserve"> </w:t>
      </w:r>
      <w:r w:rsidRPr="00F97A4B">
        <w:rPr>
          <w:sz w:val="24"/>
          <w:szCs w:val="24"/>
        </w:rPr>
        <w:t>за</w:t>
      </w:r>
      <w:r w:rsidRPr="00F97A4B">
        <w:rPr>
          <w:spacing w:val="1"/>
          <w:sz w:val="24"/>
          <w:szCs w:val="24"/>
        </w:rPr>
        <w:t xml:space="preserve"> </w:t>
      </w:r>
      <w:r w:rsidRPr="00F97A4B">
        <w:rPr>
          <w:sz w:val="24"/>
          <w:szCs w:val="24"/>
        </w:rPr>
        <w:t>исключением</w:t>
      </w:r>
      <w:r w:rsidRPr="00F97A4B">
        <w:rPr>
          <w:spacing w:val="1"/>
          <w:sz w:val="24"/>
          <w:szCs w:val="24"/>
        </w:rPr>
        <w:t xml:space="preserve"> </w:t>
      </w:r>
      <w:r w:rsidRPr="00F97A4B">
        <w:rPr>
          <w:sz w:val="24"/>
          <w:szCs w:val="24"/>
        </w:rPr>
        <w:t>лиц,</w:t>
      </w:r>
      <w:r w:rsidRPr="00F97A4B">
        <w:rPr>
          <w:spacing w:val="1"/>
          <w:sz w:val="24"/>
          <w:szCs w:val="24"/>
        </w:rPr>
        <w:t xml:space="preserve"> </w:t>
      </w:r>
      <w:r w:rsidRPr="00F97A4B">
        <w:rPr>
          <w:sz w:val="24"/>
          <w:szCs w:val="24"/>
        </w:rPr>
        <w:t>осваивающих</w:t>
      </w:r>
      <w:r w:rsidRPr="00F97A4B">
        <w:rPr>
          <w:spacing w:val="1"/>
          <w:sz w:val="24"/>
          <w:szCs w:val="24"/>
        </w:rPr>
        <w:t xml:space="preserve"> </w:t>
      </w:r>
      <w:r w:rsidRPr="00F97A4B">
        <w:rPr>
          <w:sz w:val="24"/>
          <w:szCs w:val="24"/>
        </w:rPr>
        <w:t>основную</w:t>
      </w:r>
      <w:r w:rsidRPr="00F97A4B">
        <w:rPr>
          <w:spacing w:val="1"/>
          <w:sz w:val="24"/>
          <w:szCs w:val="24"/>
        </w:rPr>
        <w:t xml:space="preserve"> </w:t>
      </w:r>
      <w:r w:rsidRPr="00F97A4B">
        <w:rPr>
          <w:sz w:val="24"/>
          <w:szCs w:val="24"/>
        </w:rPr>
        <w:t>образовательную</w:t>
      </w:r>
      <w:r w:rsidRPr="00F97A4B">
        <w:rPr>
          <w:spacing w:val="1"/>
          <w:sz w:val="24"/>
          <w:szCs w:val="24"/>
        </w:rPr>
        <w:t xml:space="preserve"> </w:t>
      </w:r>
      <w:r w:rsidRPr="00F97A4B">
        <w:rPr>
          <w:sz w:val="24"/>
          <w:szCs w:val="24"/>
        </w:rPr>
        <w:t>программу</w:t>
      </w:r>
      <w:r w:rsidRPr="00F97A4B">
        <w:rPr>
          <w:spacing w:val="1"/>
          <w:sz w:val="24"/>
          <w:szCs w:val="24"/>
        </w:rPr>
        <w:t xml:space="preserve"> </w:t>
      </w:r>
      <w:r w:rsidRPr="00F97A4B">
        <w:rPr>
          <w:sz w:val="24"/>
          <w:szCs w:val="24"/>
        </w:rPr>
        <w:t>в</w:t>
      </w:r>
      <w:r w:rsidRPr="00F97A4B">
        <w:rPr>
          <w:spacing w:val="1"/>
          <w:sz w:val="24"/>
          <w:szCs w:val="24"/>
        </w:rPr>
        <w:t xml:space="preserve"> </w:t>
      </w:r>
      <w:r w:rsidRPr="00F97A4B">
        <w:rPr>
          <w:sz w:val="24"/>
          <w:szCs w:val="24"/>
        </w:rPr>
        <w:t>форме</w:t>
      </w:r>
      <w:r w:rsidRPr="00F97A4B">
        <w:rPr>
          <w:spacing w:val="1"/>
          <w:sz w:val="24"/>
          <w:szCs w:val="24"/>
        </w:rPr>
        <w:t xml:space="preserve"> </w:t>
      </w:r>
      <w:r w:rsidRPr="00F97A4B">
        <w:rPr>
          <w:sz w:val="24"/>
          <w:szCs w:val="24"/>
        </w:rPr>
        <w:t>самообразования</w:t>
      </w:r>
      <w:r w:rsidRPr="00F97A4B">
        <w:rPr>
          <w:spacing w:val="1"/>
          <w:sz w:val="24"/>
          <w:szCs w:val="24"/>
        </w:rPr>
        <w:t xml:space="preserve"> </w:t>
      </w:r>
      <w:r w:rsidRPr="00F97A4B">
        <w:rPr>
          <w:sz w:val="24"/>
          <w:szCs w:val="24"/>
        </w:rPr>
        <w:t>или</w:t>
      </w:r>
      <w:r w:rsidRPr="00F97A4B">
        <w:rPr>
          <w:spacing w:val="1"/>
          <w:sz w:val="24"/>
          <w:szCs w:val="24"/>
        </w:rPr>
        <w:t xml:space="preserve"> </w:t>
      </w:r>
      <w:r w:rsidRPr="00F97A4B">
        <w:rPr>
          <w:sz w:val="24"/>
          <w:szCs w:val="24"/>
        </w:rPr>
        <w:t>семейного</w:t>
      </w:r>
      <w:r w:rsidRPr="00F97A4B">
        <w:rPr>
          <w:spacing w:val="1"/>
          <w:sz w:val="24"/>
          <w:szCs w:val="24"/>
        </w:rPr>
        <w:t xml:space="preserve"> </w:t>
      </w:r>
      <w:r w:rsidRPr="00F97A4B">
        <w:rPr>
          <w:sz w:val="24"/>
          <w:szCs w:val="24"/>
        </w:rPr>
        <w:t>образования</w:t>
      </w:r>
      <w:r w:rsidRPr="00F97A4B">
        <w:rPr>
          <w:spacing w:val="1"/>
          <w:sz w:val="24"/>
          <w:szCs w:val="24"/>
        </w:rPr>
        <w:t xml:space="preserve"> </w:t>
      </w:r>
      <w:r w:rsidRPr="00F97A4B">
        <w:rPr>
          <w:sz w:val="24"/>
          <w:szCs w:val="24"/>
        </w:rPr>
        <w:t>либо</w:t>
      </w:r>
      <w:r w:rsidRPr="00F97A4B">
        <w:rPr>
          <w:spacing w:val="1"/>
          <w:sz w:val="24"/>
          <w:szCs w:val="24"/>
        </w:rPr>
        <w:t xml:space="preserve"> </w:t>
      </w:r>
      <w:r w:rsidRPr="00F97A4B">
        <w:rPr>
          <w:sz w:val="24"/>
          <w:szCs w:val="24"/>
        </w:rPr>
        <w:t>обучающихся по не имеющей государственной аккредитации образовательной</w:t>
      </w:r>
      <w:r w:rsidRPr="00F97A4B">
        <w:rPr>
          <w:spacing w:val="1"/>
          <w:sz w:val="24"/>
          <w:szCs w:val="24"/>
        </w:rPr>
        <w:t xml:space="preserve"> </w:t>
      </w:r>
      <w:r w:rsidRPr="00F97A4B">
        <w:rPr>
          <w:sz w:val="24"/>
          <w:szCs w:val="24"/>
        </w:rPr>
        <w:t>программе,</w:t>
      </w:r>
      <w:r w:rsidRPr="00F97A4B">
        <w:rPr>
          <w:spacing w:val="1"/>
          <w:sz w:val="24"/>
          <w:szCs w:val="24"/>
        </w:rPr>
        <w:t xml:space="preserve"> </w:t>
      </w:r>
      <w:r w:rsidRPr="00F97A4B">
        <w:rPr>
          <w:sz w:val="24"/>
          <w:szCs w:val="24"/>
        </w:rPr>
        <w:t>зачисленных</w:t>
      </w:r>
      <w:r w:rsidRPr="00F97A4B">
        <w:rPr>
          <w:spacing w:val="1"/>
          <w:sz w:val="24"/>
          <w:szCs w:val="24"/>
        </w:rPr>
        <w:t xml:space="preserve"> </w:t>
      </w:r>
      <w:r w:rsidRPr="00F97A4B">
        <w:rPr>
          <w:sz w:val="24"/>
          <w:szCs w:val="24"/>
        </w:rPr>
        <w:t>в</w:t>
      </w:r>
      <w:r w:rsidRPr="00F97A4B">
        <w:rPr>
          <w:spacing w:val="1"/>
          <w:sz w:val="24"/>
          <w:szCs w:val="24"/>
        </w:rPr>
        <w:t xml:space="preserve"> </w:t>
      </w:r>
      <w:r w:rsidRPr="00F97A4B">
        <w:rPr>
          <w:sz w:val="24"/>
          <w:szCs w:val="24"/>
        </w:rPr>
        <w:t>школу</w:t>
      </w:r>
      <w:r w:rsidRPr="00F97A4B">
        <w:rPr>
          <w:spacing w:val="1"/>
          <w:sz w:val="24"/>
          <w:szCs w:val="24"/>
        </w:rPr>
        <w:t xml:space="preserve"> </w:t>
      </w:r>
      <w:r w:rsidRPr="00F97A4B">
        <w:rPr>
          <w:sz w:val="24"/>
          <w:szCs w:val="24"/>
        </w:rPr>
        <w:t>для</w:t>
      </w:r>
      <w:r w:rsidRPr="00F97A4B">
        <w:rPr>
          <w:spacing w:val="1"/>
          <w:sz w:val="24"/>
          <w:szCs w:val="24"/>
        </w:rPr>
        <w:t xml:space="preserve"> </w:t>
      </w:r>
      <w:r w:rsidRPr="00F97A4B">
        <w:rPr>
          <w:sz w:val="24"/>
          <w:szCs w:val="24"/>
        </w:rPr>
        <w:t>прохождения</w:t>
      </w:r>
      <w:r w:rsidRPr="00F97A4B">
        <w:rPr>
          <w:spacing w:val="1"/>
          <w:sz w:val="24"/>
          <w:szCs w:val="24"/>
        </w:rPr>
        <w:t xml:space="preserve"> </w:t>
      </w:r>
      <w:r w:rsidRPr="00F97A4B">
        <w:rPr>
          <w:sz w:val="24"/>
          <w:szCs w:val="24"/>
        </w:rPr>
        <w:t>промежуточной</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государственной</w:t>
      </w:r>
      <w:r w:rsidRPr="00F97A4B">
        <w:rPr>
          <w:spacing w:val="-1"/>
          <w:sz w:val="24"/>
          <w:szCs w:val="24"/>
        </w:rPr>
        <w:t xml:space="preserve"> </w:t>
      </w:r>
      <w:r w:rsidRPr="00F97A4B">
        <w:rPr>
          <w:sz w:val="24"/>
          <w:szCs w:val="24"/>
        </w:rPr>
        <w:t>итоговой аттестации.</w:t>
      </w:r>
    </w:p>
    <w:p w:rsidR="00F04AA4" w:rsidRPr="00F97A4B" w:rsidRDefault="00F04AA4" w:rsidP="00F04AA4">
      <w:pPr>
        <w:pStyle w:val="a5"/>
        <w:tabs>
          <w:tab w:val="left" w:pos="1010"/>
        </w:tabs>
        <w:ind w:left="302" w:right="305" w:firstLine="0"/>
        <w:jc w:val="both"/>
        <w:rPr>
          <w:sz w:val="24"/>
          <w:szCs w:val="24"/>
        </w:rPr>
      </w:pPr>
      <w:r w:rsidRPr="00F97A4B">
        <w:rPr>
          <w:sz w:val="24"/>
          <w:szCs w:val="24"/>
        </w:rPr>
        <w:t>Текущий контроль и фиксация его результатов в электронном журнале</w:t>
      </w:r>
      <w:r w:rsidRPr="00F97A4B">
        <w:rPr>
          <w:spacing w:val="1"/>
          <w:sz w:val="24"/>
          <w:szCs w:val="24"/>
        </w:rPr>
        <w:t xml:space="preserve"> </w:t>
      </w:r>
      <w:r w:rsidRPr="00F97A4B">
        <w:rPr>
          <w:sz w:val="24"/>
          <w:szCs w:val="24"/>
        </w:rPr>
        <w:t>осуществляется педагогическим работником, реализующим соответствующую</w:t>
      </w:r>
      <w:r w:rsidRPr="00F97A4B">
        <w:rPr>
          <w:spacing w:val="1"/>
          <w:sz w:val="24"/>
          <w:szCs w:val="24"/>
        </w:rPr>
        <w:t xml:space="preserve"> </w:t>
      </w:r>
      <w:r w:rsidRPr="00F97A4B">
        <w:rPr>
          <w:sz w:val="24"/>
          <w:szCs w:val="24"/>
        </w:rPr>
        <w:t>часть</w:t>
      </w:r>
      <w:r w:rsidRPr="00F97A4B">
        <w:rPr>
          <w:spacing w:val="-2"/>
          <w:sz w:val="24"/>
          <w:szCs w:val="24"/>
        </w:rPr>
        <w:t xml:space="preserve"> </w:t>
      </w:r>
      <w:r w:rsidRPr="00F97A4B">
        <w:rPr>
          <w:sz w:val="24"/>
          <w:szCs w:val="24"/>
        </w:rPr>
        <w:t>основной</w:t>
      </w:r>
      <w:r w:rsidRPr="00F97A4B">
        <w:rPr>
          <w:spacing w:val="-3"/>
          <w:sz w:val="24"/>
          <w:szCs w:val="24"/>
        </w:rPr>
        <w:t xml:space="preserve"> </w:t>
      </w:r>
      <w:r w:rsidRPr="00F97A4B">
        <w:rPr>
          <w:sz w:val="24"/>
          <w:szCs w:val="24"/>
        </w:rPr>
        <w:t>образовательной</w:t>
      </w:r>
      <w:r w:rsidRPr="00F97A4B">
        <w:rPr>
          <w:spacing w:val="-3"/>
          <w:sz w:val="24"/>
          <w:szCs w:val="24"/>
        </w:rPr>
        <w:t xml:space="preserve"> </w:t>
      </w:r>
      <w:r w:rsidRPr="00F97A4B">
        <w:rPr>
          <w:sz w:val="24"/>
          <w:szCs w:val="24"/>
        </w:rPr>
        <w:t>программы.</w:t>
      </w:r>
    </w:p>
    <w:p w:rsidR="00F04AA4" w:rsidRPr="00F97A4B" w:rsidRDefault="00F04AA4" w:rsidP="00F04AA4">
      <w:pPr>
        <w:pStyle w:val="a5"/>
        <w:tabs>
          <w:tab w:val="left" w:pos="1010"/>
        </w:tabs>
        <w:spacing w:before="2"/>
        <w:ind w:left="302" w:right="301" w:firstLine="0"/>
        <w:jc w:val="both"/>
        <w:rPr>
          <w:sz w:val="24"/>
          <w:szCs w:val="24"/>
        </w:rPr>
      </w:pPr>
      <w:r w:rsidRPr="00F97A4B">
        <w:rPr>
          <w:sz w:val="24"/>
          <w:szCs w:val="24"/>
        </w:rPr>
        <w:t>Текущий</w:t>
      </w:r>
      <w:r w:rsidRPr="00F97A4B">
        <w:rPr>
          <w:spacing w:val="1"/>
          <w:sz w:val="24"/>
          <w:szCs w:val="24"/>
        </w:rPr>
        <w:t xml:space="preserve"> </w:t>
      </w:r>
      <w:r w:rsidRPr="00F97A4B">
        <w:rPr>
          <w:sz w:val="24"/>
          <w:szCs w:val="24"/>
        </w:rPr>
        <w:t>контроль успеваемости</w:t>
      </w:r>
      <w:r w:rsidRPr="00F97A4B">
        <w:rPr>
          <w:spacing w:val="1"/>
          <w:sz w:val="24"/>
          <w:szCs w:val="24"/>
        </w:rPr>
        <w:t xml:space="preserve"> </w:t>
      </w:r>
      <w:r w:rsidRPr="00F97A4B">
        <w:rPr>
          <w:sz w:val="24"/>
          <w:szCs w:val="24"/>
        </w:rPr>
        <w:t>осуществляется</w:t>
      </w:r>
      <w:r w:rsidRPr="00F97A4B">
        <w:rPr>
          <w:spacing w:val="1"/>
          <w:sz w:val="24"/>
          <w:szCs w:val="24"/>
        </w:rPr>
        <w:t xml:space="preserve"> </w:t>
      </w:r>
      <w:r w:rsidRPr="00F97A4B">
        <w:rPr>
          <w:sz w:val="24"/>
          <w:szCs w:val="24"/>
        </w:rPr>
        <w:t>поурочно</w:t>
      </w:r>
      <w:r w:rsidRPr="00F97A4B">
        <w:rPr>
          <w:spacing w:val="1"/>
          <w:sz w:val="24"/>
          <w:szCs w:val="24"/>
        </w:rPr>
        <w:t xml:space="preserve"> </w:t>
      </w:r>
      <w:r w:rsidRPr="00F97A4B">
        <w:rPr>
          <w:sz w:val="24"/>
          <w:szCs w:val="24"/>
        </w:rPr>
        <w:t>и по</w:t>
      </w:r>
      <w:r w:rsidRPr="00F97A4B">
        <w:rPr>
          <w:spacing w:val="1"/>
          <w:sz w:val="24"/>
          <w:szCs w:val="24"/>
        </w:rPr>
        <w:t xml:space="preserve"> </w:t>
      </w:r>
      <w:r w:rsidRPr="00F97A4B">
        <w:rPr>
          <w:sz w:val="24"/>
          <w:szCs w:val="24"/>
        </w:rPr>
        <w:t>темам</w:t>
      </w:r>
      <w:r w:rsidRPr="00F97A4B">
        <w:rPr>
          <w:spacing w:val="1"/>
          <w:sz w:val="24"/>
          <w:szCs w:val="24"/>
        </w:rPr>
        <w:t xml:space="preserve"> </w:t>
      </w:r>
      <w:r w:rsidRPr="00F97A4B">
        <w:rPr>
          <w:sz w:val="24"/>
          <w:szCs w:val="24"/>
        </w:rPr>
        <w:t>(тематическое</w:t>
      </w:r>
      <w:r w:rsidRPr="00F97A4B">
        <w:rPr>
          <w:spacing w:val="1"/>
          <w:sz w:val="24"/>
          <w:szCs w:val="24"/>
        </w:rPr>
        <w:t xml:space="preserve"> </w:t>
      </w:r>
      <w:r w:rsidRPr="00F97A4B">
        <w:rPr>
          <w:sz w:val="24"/>
          <w:szCs w:val="24"/>
        </w:rPr>
        <w:t>оценивание)</w:t>
      </w:r>
      <w:r w:rsidRPr="00F97A4B">
        <w:rPr>
          <w:spacing w:val="1"/>
          <w:sz w:val="24"/>
          <w:szCs w:val="24"/>
        </w:rPr>
        <w:t xml:space="preserve"> </w:t>
      </w:r>
      <w:r w:rsidRPr="00F97A4B">
        <w:rPr>
          <w:sz w:val="24"/>
          <w:szCs w:val="24"/>
        </w:rPr>
        <w:t>в</w:t>
      </w:r>
      <w:r w:rsidRPr="00F97A4B">
        <w:rPr>
          <w:spacing w:val="1"/>
          <w:sz w:val="24"/>
          <w:szCs w:val="24"/>
        </w:rPr>
        <w:t xml:space="preserve"> </w:t>
      </w:r>
      <w:r w:rsidRPr="00F97A4B">
        <w:rPr>
          <w:sz w:val="24"/>
          <w:szCs w:val="24"/>
        </w:rPr>
        <w:t>соответствии</w:t>
      </w:r>
      <w:r w:rsidRPr="00F97A4B">
        <w:rPr>
          <w:spacing w:val="1"/>
          <w:sz w:val="24"/>
          <w:szCs w:val="24"/>
        </w:rPr>
        <w:t xml:space="preserve"> </w:t>
      </w:r>
      <w:r w:rsidRPr="00F97A4B">
        <w:rPr>
          <w:sz w:val="24"/>
          <w:szCs w:val="24"/>
        </w:rPr>
        <w:t>с</w:t>
      </w:r>
      <w:r w:rsidRPr="00F97A4B">
        <w:rPr>
          <w:spacing w:val="1"/>
          <w:sz w:val="24"/>
          <w:szCs w:val="24"/>
        </w:rPr>
        <w:t xml:space="preserve"> </w:t>
      </w:r>
      <w:r w:rsidRPr="00F97A4B">
        <w:rPr>
          <w:sz w:val="24"/>
          <w:szCs w:val="24"/>
        </w:rPr>
        <w:t>тематическим</w:t>
      </w:r>
      <w:r w:rsidRPr="00F97A4B">
        <w:rPr>
          <w:spacing w:val="1"/>
          <w:sz w:val="24"/>
          <w:szCs w:val="24"/>
        </w:rPr>
        <w:t xml:space="preserve"> </w:t>
      </w:r>
      <w:r w:rsidRPr="00F97A4B">
        <w:rPr>
          <w:sz w:val="24"/>
          <w:szCs w:val="24"/>
        </w:rPr>
        <w:t>планированием</w:t>
      </w:r>
      <w:r w:rsidRPr="00F97A4B">
        <w:rPr>
          <w:spacing w:val="1"/>
          <w:sz w:val="24"/>
          <w:szCs w:val="24"/>
        </w:rPr>
        <w:t xml:space="preserve"> </w:t>
      </w:r>
      <w:r w:rsidRPr="00F97A4B">
        <w:rPr>
          <w:sz w:val="24"/>
          <w:szCs w:val="24"/>
        </w:rPr>
        <w:t>рабочей программы учебного предмета, курса, дисциплины (модуля), с учетом</w:t>
      </w:r>
      <w:r w:rsidRPr="00F97A4B">
        <w:rPr>
          <w:spacing w:val="1"/>
          <w:sz w:val="24"/>
          <w:szCs w:val="24"/>
        </w:rPr>
        <w:t xml:space="preserve"> </w:t>
      </w:r>
      <w:r w:rsidRPr="00F97A4B">
        <w:rPr>
          <w:sz w:val="24"/>
          <w:szCs w:val="24"/>
        </w:rPr>
        <w:t>требований</w:t>
      </w:r>
      <w:r w:rsidRPr="00F97A4B">
        <w:rPr>
          <w:spacing w:val="1"/>
          <w:sz w:val="24"/>
          <w:szCs w:val="24"/>
        </w:rPr>
        <w:t xml:space="preserve"> </w:t>
      </w:r>
      <w:r w:rsidRPr="00F97A4B">
        <w:rPr>
          <w:sz w:val="24"/>
          <w:szCs w:val="24"/>
        </w:rPr>
        <w:t>федерального</w:t>
      </w:r>
      <w:r w:rsidRPr="00F97A4B">
        <w:rPr>
          <w:spacing w:val="1"/>
          <w:sz w:val="24"/>
          <w:szCs w:val="24"/>
        </w:rPr>
        <w:t xml:space="preserve"> </w:t>
      </w:r>
      <w:r w:rsidRPr="00F97A4B">
        <w:rPr>
          <w:sz w:val="24"/>
          <w:szCs w:val="24"/>
        </w:rPr>
        <w:t>государственного</w:t>
      </w:r>
      <w:r w:rsidRPr="00F97A4B">
        <w:rPr>
          <w:spacing w:val="1"/>
          <w:sz w:val="24"/>
          <w:szCs w:val="24"/>
        </w:rPr>
        <w:t xml:space="preserve"> </w:t>
      </w:r>
      <w:r w:rsidRPr="00F97A4B">
        <w:rPr>
          <w:sz w:val="24"/>
          <w:szCs w:val="24"/>
        </w:rPr>
        <w:t>образовательного</w:t>
      </w:r>
      <w:r w:rsidRPr="00F97A4B">
        <w:rPr>
          <w:spacing w:val="1"/>
          <w:sz w:val="24"/>
          <w:szCs w:val="24"/>
        </w:rPr>
        <w:t xml:space="preserve"> </w:t>
      </w:r>
      <w:r w:rsidRPr="00F97A4B">
        <w:rPr>
          <w:sz w:val="24"/>
          <w:szCs w:val="24"/>
        </w:rPr>
        <w:t>стандарта</w:t>
      </w:r>
      <w:r w:rsidRPr="00F97A4B">
        <w:rPr>
          <w:spacing w:val="1"/>
          <w:sz w:val="24"/>
          <w:szCs w:val="24"/>
        </w:rPr>
        <w:t xml:space="preserve"> </w:t>
      </w:r>
      <w:r w:rsidRPr="00F97A4B">
        <w:rPr>
          <w:sz w:val="24"/>
          <w:szCs w:val="24"/>
        </w:rPr>
        <w:t>соответствующего уровня общего образования, индивидуальных особенностей</w:t>
      </w:r>
      <w:r w:rsidRPr="00F97A4B">
        <w:rPr>
          <w:spacing w:val="1"/>
          <w:sz w:val="24"/>
          <w:szCs w:val="24"/>
        </w:rPr>
        <w:t xml:space="preserve"> </w:t>
      </w:r>
      <w:r w:rsidRPr="00F97A4B">
        <w:rPr>
          <w:sz w:val="24"/>
          <w:szCs w:val="24"/>
        </w:rPr>
        <w:t>обучающихся</w:t>
      </w:r>
      <w:r w:rsidRPr="00F97A4B">
        <w:rPr>
          <w:spacing w:val="1"/>
          <w:sz w:val="24"/>
          <w:szCs w:val="24"/>
        </w:rPr>
        <w:t xml:space="preserve"> </w:t>
      </w:r>
      <w:r w:rsidRPr="00F97A4B">
        <w:rPr>
          <w:sz w:val="24"/>
          <w:szCs w:val="24"/>
        </w:rPr>
        <w:t>класса,</w:t>
      </w:r>
      <w:r w:rsidRPr="00F97A4B">
        <w:rPr>
          <w:spacing w:val="1"/>
          <w:sz w:val="24"/>
          <w:szCs w:val="24"/>
        </w:rPr>
        <w:t xml:space="preserve"> </w:t>
      </w:r>
      <w:r w:rsidRPr="00F97A4B">
        <w:rPr>
          <w:sz w:val="24"/>
          <w:szCs w:val="24"/>
        </w:rPr>
        <w:t>содержанием</w:t>
      </w:r>
      <w:r w:rsidRPr="00F97A4B">
        <w:rPr>
          <w:spacing w:val="1"/>
          <w:sz w:val="24"/>
          <w:szCs w:val="24"/>
        </w:rPr>
        <w:t xml:space="preserve"> </w:t>
      </w:r>
      <w:r w:rsidRPr="00F97A4B">
        <w:rPr>
          <w:sz w:val="24"/>
          <w:szCs w:val="24"/>
        </w:rPr>
        <w:t>образовательной</w:t>
      </w:r>
      <w:r w:rsidRPr="00F97A4B">
        <w:rPr>
          <w:spacing w:val="1"/>
          <w:sz w:val="24"/>
          <w:szCs w:val="24"/>
        </w:rPr>
        <w:t xml:space="preserve"> </w:t>
      </w:r>
      <w:r w:rsidRPr="00F97A4B">
        <w:rPr>
          <w:sz w:val="24"/>
          <w:szCs w:val="24"/>
        </w:rPr>
        <w:t>программы,</w:t>
      </w:r>
      <w:r w:rsidRPr="00F97A4B">
        <w:rPr>
          <w:spacing w:val="1"/>
          <w:sz w:val="24"/>
          <w:szCs w:val="24"/>
        </w:rPr>
        <w:t xml:space="preserve"> </w:t>
      </w:r>
      <w:r w:rsidRPr="00F97A4B">
        <w:rPr>
          <w:sz w:val="24"/>
          <w:szCs w:val="24"/>
        </w:rPr>
        <w:t>а</w:t>
      </w:r>
      <w:r w:rsidRPr="00F97A4B">
        <w:rPr>
          <w:spacing w:val="1"/>
          <w:sz w:val="24"/>
          <w:szCs w:val="24"/>
        </w:rPr>
        <w:t xml:space="preserve"> </w:t>
      </w:r>
      <w:r w:rsidRPr="00F97A4B">
        <w:rPr>
          <w:sz w:val="24"/>
          <w:szCs w:val="24"/>
        </w:rPr>
        <w:t>также</w:t>
      </w:r>
      <w:r w:rsidRPr="00F97A4B">
        <w:rPr>
          <w:spacing w:val="1"/>
          <w:sz w:val="24"/>
          <w:szCs w:val="24"/>
        </w:rPr>
        <w:t xml:space="preserve"> </w:t>
      </w:r>
      <w:r w:rsidRPr="00F97A4B">
        <w:rPr>
          <w:sz w:val="24"/>
          <w:szCs w:val="24"/>
        </w:rPr>
        <w:t>по</w:t>
      </w:r>
      <w:r w:rsidRPr="00F97A4B">
        <w:rPr>
          <w:spacing w:val="-67"/>
          <w:sz w:val="24"/>
          <w:szCs w:val="24"/>
        </w:rPr>
        <w:t xml:space="preserve"> </w:t>
      </w:r>
      <w:r w:rsidRPr="00F97A4B">
        <w:rPr>
          <w:sz w:val="24"/>
          <w:szCs w:val="24"/>
        </w:rPr>
        <w:t>итогам</w:t>
      </w:r>
      <w:r w:rsidRPr="00F97A4B">
        <w:rPr>
          <w:spacing w:val="-1"/>
          <w:sz w:val="24"/>
          <w:szCs w:val="24"/>
        </w:rPr>
        <w:t xml:space="preserve"> </w:t>
      </w:r>
      <w:r w:rsidRPr="00F97A4B">
        <w:rPr>
          <w:sz w:val="24"/>
          <w:szCs w:val="24"/>
        </w:rPr>
        <w:t>четверти,</w:t>
      </w:r>
      <w:r w:rsidRPr="00F97A4B">
        <w:rPr>
          <w:spacing w:val="-4"/>
          <w:sz w:val="24"/>
          <w:szCs w:val="24"/>
        </w:rPr>
        <w:t xml:space="preserve"> </w:t>
      </w:r>
      <w:r w:rsidRPr="00F97A4B">
        <w:rPr>
          <w:sz w:val="24"/>
          <w:szCs w:val="24"/>
        </w:rPr>
        <w:t>полугодия.</w:t>
      </w:r>
    </w:p>
    <w:p w:rsidR="00F04AA4" w:rsidRPr="00F97A4B" w:rsidRDefault="00F04AA4" w:rsidP="00F04AA4">
      <w:pPr>
        <w:pStyle w:val="a5"/>
        <w:tabs>
          <w:tab w:val="left" w:pos="1010"/>
        </w:tabs>
        <w:ind w:left="1010" w:firstLine="0"/>
        <w:jc w:val="both"/>
        <w:rPr>
          <w:sz w:val="24"/>
          <w:szCs w:val="24"/>
        </w:rPr>
      </w:pPr>
      <w:r w:rsidRPr="00F97A4B">
        <w:rPr>
          <w:sz w:val="24"/>
          <w:szCs w:val="24"/>
        </w:rPr>
        <w:t>Текущий</w:t>
      </w:r>
      <w:r w:rsidRPr="00F97A4B">
        <w:rPr>
          <w:spacing w:val="47"/>
          <w:sz w:val="24"/>
          <w:szCs w:val="24"/>
        </w:rPr>
        <w:t xml:space="preserve"> </w:t>
      </w:r>
      <w:r w:rsidRPr="00F97A4B">
        <w:rPr>
          <w:sz w:val="24"/>
          <w:szCs w:val="24"/>
        </w:rPr>
        <w:t>контроль</w:t>
      </w:r>
      <w:r w:rsidRPr="00F97A4B">
        <w:rPr>
          <w:spacing w:val="44"/>
          <w:sz w:val="24"/>
          <w:szCs w:val="24"/>
        </w:rPr>
        <w:t xml:space="preserve"> </w:t>
      </w:r>
      <w:r w:rsidRPr="00F97A4B">
        <w:rPr>
          <w:sz w:val="24"/>
          <w:szCs w:val="24"/>
        </w:rPr>
        <w:t>по</w:t>
      </w:r>
      <w:r w:rsidRPr="00F97A4B">
        <w:rPr>
          <w:spacing w:val="43"/>
          <w:sz w:val="24"/>
          <w:szCs w:val="24"/>
        </w:rPr>
        <w:t xml:space="preserve"> </w:t>
      </w:r>
      <w:r w:rsidRPr="00F97A4B">
        <w:rPr>
          <w:sz w:val="24"/>
          <w:szCs w:val="24"/>
        </w:rPr>
        <w:t>учебным</w:t>
      </w:r>
      <w:r w:rsidRPr="00F97A4B">
        <w:rPr>
          <w:spacing w:val="48"/>
          <w:sz w:val="24"/>
          <w:szCs w:val="24"/>
        </w:rPr>
        <w:t xml:space="preserve"> </w:t>
      </w:r>
      <w:r w:rsidRPr="00F97A4B">
        <w:rPr>
          <w:sz w:val="24"/>
          <w:szCs w:val="24"/>
        </w:rPr>
        <w:t>четвертям,</w:t>
      </w:r>
      <w:r w:rsidRPr="00F97A4B">
        <w:rPr>
          <w:spacing w:val="44"/>
          <w:sz w:val="24"/>
          <w:szCs w:val="24"/>
        </w:rPr>
        <w:t xml:space="preserve"> </w:t>
      </w:r>
      <w:r w:rsidRPr="00F97A4B">
        <w:rPr>
          <w:sz w:val="24"/>
          <w:szCs w:val="24"/>
        </w:rPr>
        <w:t>полугодиям</w:t>
      </w:r>
      <w:r w:rsidRPr="00F97A4B">
        <w:rPr>
          <w:spacing w:val="48"/>
          <w:sz w:val="24"/>
          <w:szCs w:val="24"/>
        </w:rPr>
        <w:t xml:space="preserve"> </w:t>
      </w:r>
      <w:r w:rsidRPr="00F97A4B">
        <w:rPr>
          <w:sz w:val="24"/>
          <w:szCs w:val="24"/>
        </w:rPr>
        <w:t>определяется</w:t>
      </w:r>
      <w:r w:rsidRPr="00F97A4B">
        <w:rPr>
          <w:spacing w:val="45"/>
          <w:sz w:val="24"/>
          <w:szCs w:val="24"/>
        </w:rPr>
        <w:t xml:space="preserve"> </w:t>
      </w:r>
      <w:r w:rsidRPr="00F97A4B">
        <w:rPr>
          <w:sz w:val="24"/>
          <w:szCs w:val="24"/>
        </w:rPr>
        <w:t>на</w:t>
      </w:r>
    </w:p>
    <w:p w:rsidR="00F04AA4" w:rsidRPr="00F97A4B" w:rsidRDefault="00F04AA4" w:rsidP="00F04AA4">
      <w:pPr>
        <w:pStyle w:val="a3"/>
        <w:spacing w:before="78"/>
      </w:pPr>
      <w:r w:rsidRPr="00F97A4B">
        <w:t>основании</w:t>
      </w:r>
      <w:r w:rsidRPr="00F97A4B">
        <w:rPr>
          <w:spacing w:val="-4"/>
        </w:rPr>
        <w:t xml:space="preserve"> </w:t>
      </w:r>
      <w:r w:rsidRPr="00F97A4B">
        <w:t>результатов</w:t>
      </w:r>
      <w:r w:rsidRPr="00F97A4B">
        <w:rPr>
          <w:spacing w:val="-4"/>
        </w:rPr>
        <w:t xml:space="preserve"> </w:t>
      </w:r>
      <w:r w:rsidRPr="00F97A4B">
        <w:t>текущего</w:t>
      </w:r>
      <w:r w:rsidRPr="00F97A4B">
        <w:rPr>
          <w:spacing w:val="-3"/>
        </w:rPr>
        <w:t xml:space="preserve"> </w:t>
      </w:r>
      <w:r w:rsidRPr="00F97A4B">
        <w:t>контроля</w:t>
      </w:r>
      <w:r w:rsidRPr="00F97A4B">
        <w:rPr>
          <w:spacing w:val="-3"/>
        </w:rPr>
        <w:t xml:space="preserve"> </w:t>
      </w:r>
      <w:r w:rsidRPr="00F97A4B">
        <w:t>успеваемости</w:t>
      </w:r>
      <w:r w:rsidRPr="00F97A4B">
        <w:rPr>
          <w:spacing w:val="-3"/>
        </w:rPr>
        <w:t xml:space="preserve"> </w:t>
      </w:r>
      <w:r w:rsidRPr="00F97A4B">
        <w:t>в</w:t>
      </w:r>
      <w:r w:rsidRPr="00F97A4B">
        <w:rPr>
          <w:spacing w:val="-6"/>
        </w:rPr>
        <w:t xml:space="preserve"> </w:t>
      </w:r>
      <w:r w:rsidRPr="00F97A4B">
        <w:t>следующем</w:t>
      </w:r>
      <w:r w:rsidRPr="00F97A4B">
        <w:rPr>
          <w:spacing w:val="-3"/>
        </w:rPr>
        <w:t xml:space="preserve"> </w:t>
      </w:r>
      <w:r w:rsidRPr="00F97A4B">
        <w:t>порядке:</w:t>
      </w:r>
    </w:p>
    <w:p w:rsidR="00F04AA4" w:rsidRPr="00F97A4B" w:rsidRDefault="00F04AA4" w:rsidP="00B34D59">
      <w:pPr>
        <w:pStyle w:val="a5"/>
        <w:numPr>
          <w:ilvl w:val="0"/>
          <w:numId w:val="138"/>
        </w:numPr>
        <w:tabs>
          <w:tab w:val="left" w:pos="1010"/>
        </w:tabs>
        <w:spacing w:before="1"/>
        <w:ind w:right="308" w:firstLine="0"/>
        <w:jc w:val="both"/>
        <w:rPr>
          <w:sz w:val="24"/>
          <w:szCs w:val="24"/>
        </w:rPr>
      </w:pPr>
      <w:r w:rsidRPr="00F97A4B">
        <w:rPr>
          <w:sz w:val="24"/>
          <w:szCs w:val="24"/>
        </w:rPr>
        <w:t>по</w:t>
      </w:r>
      <w:r w:rsidRPr="00F97A4B">
        <w:rPr>
          <w:spacing w:val="36"/>
          <w:sz w:val="24"/>
          <w:szCs w:val="24"/>
        </w:rPr>
        <w:t xml:space="preserve"> </w:t>
      </w:r>
      <w:r w:rsidRPr="00F97A4B">
        <w:rPr>
          <w:sz w:val="24"/>
          <w:szCs w:val="24"/>
        </w:rPr>
        <w:t>четвертям</w:t>
      </w:r>
      <w:r w:rsidRPr="00F97A4B">
        <w:rPr>
          <w:spacing w:val="38"/>
          <w:sz w:val="24"/>
          <w:szCs w:val="24"/>
        </w:rPr>
        <w:t xml:space="preserve"> </w:t>
      </w:r>
      <w:r w:rsidRPr="00F97A4B">
        <w:rPr>
          <w:sz w:val="24"/>
          <w:szCs w:val="24"/>
        </w:rPr>
        <w:t>–</w:t>
      </w:r>
      <w:r w:rsidRPr="00F97A4B">
        <w:rPr>
          <w:spacing w:val="40"/>
          <w:sz w:val="24"/>
          <w:szCs w:val="24"/>
        </w:rPr>
        <w:t xml:space="preserve"> </w:t>
      </w:r>
      <w:r w:rsidRPr="00F97A4B">
        <w:rPr>
          <w:sz w:val="24"/>
          <w:szCs w:val="24"/>
        </w:rPr>
        <w:t>во</w:t>
      </w:r>
      <w:r w:rsidRPr="00F97A4B">
        <w:rPr>
          <w:spacing w:val="37"/>
          <w:sz w:val="24"/>
          <w:szCs w:val="24"/>
        </w:rPr>
        <w:t xml:space="preserve"> </w:t>
      </w:r>
      <w:r w:rsidRPr="00F97A4B">
        <w:rPr>
          <w:sz w:val="24"/>
          <w:szCs w:val="24"/>
        </w:rPr>
        <w:t>2-9-х</w:t>
      </w:r>
      <w:r w:rsidRPr="00F97A4B">
        <w:rPr>
          <w:spacing w:val="37"/>
          <w:sz w:val="24"/>
          <w:szCs w:val="24"/>
        </w:rPr>
        <w:t xml:space="preserve"> </w:t>
      </w:r>
      <w:r w:rsidRPr="00F97A4B">
        <w:rPr>
          <w:sz w:val="24"/>
          <w:szCs w:val="24"/>
        </w:rPr>
        <w:t>классах</w:t>
      </w:r>
      <w:r w:rsidRPr="00F97A4B">
        <w:rPr>
          <w:spacing w:val="37"/>
          <w:sz w:val="24"/>
          <w:szCs w:val="24"/>
        </w:rPr>
        <w:t xml:space="preserve"> </w:t>
      </w:r>
      <w:r w:rsidRPr="00F97A4B">
        <w:rPr>
          <w:sz w:val="24"/>
          <w:szCs w:val="24"/>
        </w:rPr>
        <w:t>по</w:t>
      </w:r>
      <w:r w:rsidRPr="00F97A4B">
        <w:rPr>
          <w:spacing w:val="39"/>
          <w:sz w:val="24"/>
          <w:szCs w:val="24"/>
        </w:rPr>
        <w:t xml:space="preserve"> </w:t>
      </w:r>
      <w:r w:rsidRPr="00F97A4B">
        <w:rPr>
          <w:sz w:val="24"/>
          <w:szCs w:val="24"/>
        </w:rPr>
        <w:t>предметам</w:t>
      </w:r>
      <w:r w:rsidRPr="00F97A4B">
        <w:rPr>
          <w:spacing w:val="38"/>
          <w:sz w:val="24"/>
          <w:szCs w:val="24"/>
        </w:rPr>
        <w:t xml:space="preserve"> </w:t>
      </w:r>
      <w:r w:rsidRPr="00F97A4B">
        <w:rPr>
          <w:sz w:val="24"/>
          <w:szCs w:val="24"/>
        </w:rPr>
        <w:t>с</w:t>
      </w:r>
      <w:r w:rsidRPr="00F97A4B">
        <w:rPr>
          <w:spacing w:val="36"/>
          <w:sz w:val="24"/>
          <w:szCs w:val="24"/>
        </w:rPr>
        <w:t xml:space="preserve"> </w:t>
      </w:r>
      <w:r w:rsidRPr="00F97A4B">
        <w:rPr>
          <w:sz w:val="24"/>
          <w:szCs w:val="24"/>
        </w:rPr>
        <w:t>недельной</w:t>
      </w:r>
      <w:r w:rsidRPr="00F97A4B">
        <w:rPr>
          <w:spacing w:val="39"/>
          <w:sz w:val="24"/>
          <w:szCs w:val="24"/>
        </w:rPr>
        <w:t xml:space="preserve"> </w:t>
      </w:r>
      <w:r w:rsidRPr="00F97A4B">
        <w:rPr>
          <w:sz w:val="24"/>
          <w:szCs w:val="24"/>
        </w:rPr>
        <w:t>нагрузкой</w:t>
      </w:r>
      <w:r w:rsidRPr="00F97A4B">
        <w:rPr>
          <w:spacing w:val="37"/>
          <w:sz w:val="24"/>
          <w:szCs w:val="24"/>
        </w:rPr>
        <w:t xml:space="preserve"> </w:t>
      </w:r>
      <w:r w:rsidRPr="00F97A4B">
        <w:rPr>
          <w:sz w:val="24"/>
          <w:szCs w:val="24"/>
        </w:rPr>
        <w:t>1</w:t>
      </w:r>
      <w:r w:rsidRPr="00F97A4B">
        <w:rPr>
          <w:spacing w:val="-68"/>
          <w:sz w:val="24"/>
          <w:szCs w:val="24"/>
        </w:rPr>
        <w:t xml:space="preserve"> </w:t>
      </w:r>
      <w:r w:rsidRPr="00F97A4B">
        <w:rPr>
          <w:sz w:val="24"/>
          <w:szCs w:val="24"/>
        </w:rPr>
        <w:t>час и</w:t>
      </w:r>
      <w:r w:rsidRPr="00F97A4B">
        <w:rPr>
          <w:spacing w:val="-3"/>
          <w:sz w:val="24"/>
          <w:szCs w:val="24"/>
        </w:rPr>
        <w:t xml:space="preserve"> </w:t>
      </w:r>
      <w:r w:rsidRPr="00F97A4B">
        <w:rPr>
          <w:sz w:val="24"/>
          <w:szCs w:val="24"/>
        </w:rPr>
        <w:t>более</w:t>
      </w:r>
      <w:r w:rsidRPr="00F97A4B">
        <w:rPr>
          <w:spacing w:val="-3"/>
          <w:sz w:val="24"/>
          <w:szCs w:val="24"/>
        </w:rPr>
        <w:t xml:space="preserve"> </w:t>
      </w:r>
      <w:r w:rsidRPr="00F97A4B">
        <w:rPr>
          <w:sz w:val="24"/>
          <w:szCs w:val="24"/>
        </w:rPr>
        <w:t>1</w:t>
      </w:r>
      <w:r w:rsidRPr="00F97A4B">
        <w:rPr>
          <w:spacing w:val="1"/>
          <w:sz w:val="24"/>
          <w:szCs w:val="24"/>
        </w:rPr>
        <w:t xml:space="preserve"> </w:t>
      </w:r>
      <w:r w:rsidRPr="00F97A4B">
        <w:rPr>
          <w:sz w:val="24"/>
          <w:szCs w:val="24"/>
        </w:rPr>
        <w:t>часа;</w:t>
      </w:r>
    </w:p>
    <w:p w:rsidR="00F04AA4" w:rsidRPr="00F97A4B" w:rsidRDefault="00F04AA4" w:rsidP="00B34D59">
      <w:pPr>
        <w:pStyle w:val="a5"/>
        <w:numPr>
          <w:ilvl w:val="0"/>
          <w:numId w:val="138"/>
        </w:numPr>
        <w:tabs>
          <w:tab w:val="left" w:pos="1010"/>
        </w:tabs>
        <w:spacing w:before="1" w:line="342" w:lineRule="exact"/>
        <w:ind w:left="1010" w:hanging="708"/>
        <w:jc w:val="both"/>
        <w:rPr>
          <w:sz w:val="24"/>
          <w:szCs w:val="24"/>
        </w:rPr>
      </w:pPr>
      <w:r w:rsidRPr="00F97A4B">
        <w:rPr>
          <w:sz w:val="24"/>
          <w:szCs w:val="24"/>
        </w:rPr>
        <w:t>по</w:t>
      </w:r>
      <w:r w:rsidRPr="00F97A4B">
        <w:rPr>
          <w:spacing w:val="-1"/>
          <w:sz w:val="24"/>
          <w:szCs w:val="24"/>
        </w:rPr>
        <w:t xml:space="preserve"> </w:t>
      </w:r>
      <w:r w:rsidRPr="00F97A4B">
        <w:rPr>
          <w:sz w:val="24"/>
          <w:szCs w:val="24"/>
        </w:rPr>
        <w:t>полугодиям</w:t>
      </w:r>
      <w:r w:rsidRPr="00F97A4B">
        <w:rPr>
          <w:spacing w:val="-1"/>
          <w:sz w:val="24"/>
          <w:szCs w:val="24"/>
        </w:rPr>
        <w:t xml:space="preserve"> </w:t>
      </w:r>
      <w:r w:rsidRPr="00F97A4B">
        <w:rPr>
          <w:sz w:val="24"/>
          <w:szCs w:val="24"/>
        </w:rPr>
        <w:t>-</w:t>
      </w:r>
      <w:r w:rsidRPr="00F97A4B">
        <w:rPr>
          <w:spacing w:val="-3"/>
          <w:sz w:val="24"/>
          <w:szCs w:val="24"/>
        </w:rPr>
        <w:t xml:space="preserve"> </w:t>
      </w:r>
      <w:r w:rsidRPr="00F97A4B">
        <w:rPr>
          <w:sz w:val="24"/>
          <w:szCs w:val="24"/>
        </w:rPr>
        <w:t>в</w:t>
      </w:r>
      <w:r w:rsidRPr="00F97A4B">
        <w:rPr>
          <w:spacing w:val="-4"/>
          <w:sz w:val="24"/>
          <w:szCs w:val="24"/>
        </w:rPr>
        <w:t xml:space="preserve"> </w:t>
      </w:r>
      <w:r w:rsidRPr="00F97A4B">
        <w:rPr>
          <w:sz w:val="24"/>
          <w:szCs w:val="24"/>
        </w:rPr>
        <w:t>10</w:t>
      </w:r>
      <w:r w:rsidRPr="00F97A4B">
        <w:rPr>
          <w:spacing w:val="-2"/>
          <w:sz w:val="24"/>
          <w:szCs w:val="24"/>
        </w:rPr>
        <w:t xml:space="preserve"> </w:t>
      </w:r>
      <w:r w:rsidRPr="00F97A4B">
        <w:rPr>
          <w:sz w:val="24"/>
          <w:szCs w:val="24"/>
        </w:rPr>
        <w:t>-11</w:t>
      </w:r>
      <w:r w:rsidRPr="00F97A4B">
        <w:rPr>
          <w:spacing w:val="-1"/>
          <w:sz w:val="24"/>
          <w:szCs w:val="24"/>
        </w:rPr>
        <w:t xml:space="preserve"> </w:t>
      </w:r>
      <w:r w:rsidRPr="00F97A4B">
        <w:rPr>
          <w:sz w:val="24"/>
          <w:szCs w:val="24"/>
        </w:rPr>
        <w:t>классах.</w:t>
      </w:r>
    </w:p>
    <w:p w:rsidR="00F04AA4" w:rsidRPr="00F97A4B" w:rsidRDefault="00F04AA4" w:rsidP="00F04AA4">
      <w:pPr>
        <w:pStyle w:val="a5"/>
        <w:tabs>
          <w:tab w:val="left" w:pos="1010"/>
        </w:tabs>
        <w:ind w:left="302" w:right="305" w:firstLine="0"/>
        <w:jc w:val="both"/>
        <w:rPr>
          <w:sz w:val="24"/>
          <w:szCs w:val="24"/>
        </w:rPr>
      </w:pPr>
      <w:r w:rsidRPr="00F97A4B">
        <w:rPr>
          <w:sz w:val="24"/>
          <w:szCs w:val="24"/>
        </w:rPr>
        <w:t>Текущий контроль успеваемости обучающихся первого класса в течение</w:t>
      </w:r>
      <w:r w:rsidRPr="00F97A4B">
        <w:rPr>
          <w:spacing w:val="1"/>
          <w:sz w:val="24"/>
          <w:szCs w:val="24"/>
        </w:rPr>
        <w:t xml:space="preserve"> </w:t>
      </w:r>
      <w:r w:rsidRPr="00F97A4B">
        <w:rPr>
          <w:sz w:val="24"/>
          <w:szCs w:val="24"/>
        </w:rPr>
        <w:t>учебного</w:t>
      </w:r>
      <w:r w:rsidRPr="00F97A4B">
        <w:rPr>
          <w:spacing w:val="1"/>
          <w:sz w:val="24"/>
          <w:szCs w:val="24"/>
        </w:rPr>
        <w:t xml:space="preserve"> </w:t>
      </w:r>
      <w:r w:rsidRPr="00F97A4B">
        <w:rPr>
          <w:sz w:val="24"/>
          <w:szCs w:val="24"/>
        </w:rPr>
        <w:t>года</w:t>
      </w:r>
      <w:r w:rsidRPr="00F97A4B">
        <w:rPr>
          <w:spacing w:val="1"/>
          <w:sz w:val="24"/>
          <w:szCs w:val="24"/>
        </w:rPr>
        <w:t xml:space="preserve"> </w:t>
      </w:r>
      <w:r w:rsidRPr="00F97A4B">
        <w:rPr>
          <w:sz w:val="24"/>
          <w:szCs w:val="24"/>
        </w:rPr>
        <w:t>осуществляется</w:t>
      </w:r>
      <w:r w:rsidRPr="00F97A4B">
        <w:rPr>
          <w:spacing w:val="1"/>
          <w:sz w:val="24"/>
          <w:szCs w:val="24"/>
        </w:rPr>
        <w:t xml:space="preserve"> </w:t>
      </w:r>
      <w:r w:rsidRPr="00F97A4B">
        <w:rPr>
          <w:sz w:val="24"/>
          <w:szCs w:val="24"/>
        </w:rPr>
        <w:t>без</w:t>
      </w:r>
      <w:r w:rsidRPr="00F97A4B">
        <w:rPr>
          <w:spacing w:val="1"/>
          <w:sz w:val="24"/>
          <w:szCs w:val="24"/>
        </w:rPr>
        <w:t xml:space="preserve"> </w:t>
      </w:r>
      <w:r w:rsidRPr="00F97A4B">
        <w:rPr>
          <w:sz w:val="24"/>
          <w:szCs w:val="24"/>
        </w:rPr>
        <w:t>балльного</w:t>
      </w:r>
      <w:r w:rsidRPr="00F97A4B">
        <w:rPr>
          <w:spacing w:val="1"/>
          <w:sz w:val="24"/>
          <w:szCs w:val="24"/>
        </w:rPr>
        <w:t xml:space="preserve"> </w:t>
      </w:r>
      <w:r w:rsidRPr="00F97A4B">
        <w:rPr>
          <w:sz w:val="24"/>
          <w:szCs w:val="24"/>
        </w:rPr>
        <w:t>оценивания. Основной</w:t>
      </w:r>
      <w:r w:rsidRPr="00F97A4B">
        <w:rPr>
          <w:spacing w:val="1"/>
          <w:sz w:val="24"/>
          <w:szCs w:val="24"/>
        </w:rPr>
        <w:t xml:space="preserve"> </w:t>
      </w:r>
      <w:r w:rsidRPr="00F97A4B">
        <w:rPr>
          <w:sz w:val="24"/>
          <w:szCs w:val="24"/>
        </w:rPr>
        <w:t>формой</w:t>
      </w:r>
      <w:r w:rsidRPr="00F97A4B">
        <w:rPr>
          <w:spacing w:val="-67"/>
          <w:sz w:val="24"/>
          <w:szCs w:val="24"/>
        </w:rPr>
        <w:t xml:space="preserve"> </w:t>
      </w:r>
      <w:r w:rsidRPr="00F97A4B">
        <w:rPr>
          <w:sz w:val="24"/>
          <w:szCs w:val="24"/>
        </w:rPr>
        <w:t>текущего</w:t>
      </w:r>
      <w:r w:rsidRPr="00F97A4B">
        <w:rPr>
          <w:spacing w:val="1"/>
          <w:sz w:val="24"/>
          <w:szCs w:val="24"/>
        </w:rPr>
        <w:t xml:space="preserve"> </w:t>
      </w:r>
      <w:r w:rsidRPr="00F97A4B">
        <w:rPr>
          <w:sz w:val="24"/>
          <w:szCs w:val="24"/>
        </w:rPr>
        <w:t>контроля</w:t>
      </w:r>
      <w:r w:rsidRPr="00F97A4B">
        <w:rPr>
          <w:spacing w:val="1"/>
          <w:sz w:val="24"/>
          <w:szCs w:val="24"/>
        </w:rPr>
        <w:t xml:space="preserve"> </w:t>
      </w:r>
      <w:r w:rsidRPr="00F97A4B">
        <w:rPr>
          <w:sz w:val="24"/>
          <w:szCs w:val="24"/>
        </w:rPr>
        <w:t>успеваемости</w:t>
      </w:r>
      <w:r w:rsidRPr="00F97A4B">
        <w:rPr>
          <w:spacing w:val="1"/>
          <w:sz w:val="24"/>
          <w:szCs w:val="24"/>
        </w:rPr>
        <w:t xml:space="preserve"> </w:t>
      </w:r>
      <w:r w:rsidRPr="00F97A4B">
        <w:rPr>
          <w:sz w:val="24"/>
          <w:szCs w:val="24"/>
        </w:rPr>
        <w:t>является</w:t>
      </w:r>
      <w:r w:rsidRPr="00F97A4B">
        <w:rPr>
          <w:spacing w:val="1"/>
          <w:sz w:val="24"/>
          <w:szCs w:val="24"/>
        </w:rPr>
        <w:t xml:space="preserve"> </w:t>
      </w:r>
      <w:r w:rsidRPr="00F97A4B">
        <w:rPr>
          <w:sz w:val="24"/>
          <w:szCs w:val="24"/>
        </w:rPr>
        <w:t>мониторинг</w:t>
      </w:r>
      <w:r w:rsidRPr="00F97A4B">
        <w:rPr>
          <w:spacing w:val="1"/>
          <w:sz w:val="24"/>
          <w:szCs w:val="24"/>
        </w:rPr>
        <w:t xml:space="preserve"> </w:t>
      </w:r>
      <w:r w:rsidRPr="00F97A4B">
        <w:rPr>
          <w:sz w:val="24"/>
          <w:szCs w:val="24"/>
        </w:rPr>
        <w:t>образовательных</w:t>
      </w:r>
      <w:r w:rsidRPr="00F97A4B">
        <w:rPr>
          <w:spacing w:val="1"/>
          <w:sz w:val="24"/>
          <w:szCs w:val="24"/>
        </w:rPr>
        <w:t xml:space="preserve"> </w:t>
      </w:r>
      <w:r w:rsidRPr="00F97A4B">
        <w:rPr>
          <w:sz w:val="24"/>
          <w:szCs w:val="24"/>
        </w:rPr>
        <w:t>достижений обучающихся на выявление индивидуальной динамики от начала</w:t>
      </w:r>
      <w:r w:rsidRPr="00F97A4B">
        <w:rPr>
          <w:spacing w:val="1"/>
          <w:sz w:val="24"/>
          <w:szCs w:val="24"/>
        </w:rPr>
        <w:t xml:space="preserve"> </w:t>
      </w:r>
      <w:r w:rsidRPr="00F97A4B">
        <w:rPr>
          <w:sz w:val="24"/>
          <w:szCs w:val="24"/>
        </w:rPr>
        <w:t>учебного</w:t>
      </w:r>
      <w:r w:rsidRPr="00F97A4B">
        <w:rPr>
          <w:spacing w:val="1"/>
          <w:sz w:val="24"/>
          <w:szCs w:val="24"/>
        </w:rPr>
        <w:t xml:space="preserve"> </w:t>
      </w:r>
      <w:r w:rsidRPr="00F97A4B">
        <w:rPr>
          <w:sz w:val="24"/>
          <w:szCs w:val="24"/>
        </w:rPr>
        <w:t>года</w:t>
      </w:r>
      <w:r w:rsidRPr="00F97A4B">
        <w:rPr>
          <w:spacing w:val="1"/>
          <w:sz w:val="24"/>
          <w:szCs w:val="24"/>
        </w:rPr>
        <w:t xml:space="preserve"> </w:t>
      </w:r>
      <w:r w:rsidRPr="00F97A4B">
        <w:rPr>
          <w:sz w:val="24"/>
          <w:szCs w:val="24"/>
        </w:rPr>
        <w:t>к</w:t>
      </w:r>
      <w:r w:rsidRPr="00F97A4B">
        <w:rPr>
          <w:spacing w:val="1"/>
          <w:sz w:val="24"/>
          <w:szCs w:val="24"/>
        </w:rPr>
        <w:t xml:space="preserve"> </w:t>
      </w:r>
      <w:r w:rsidRPr="00F97A4B">
        <w:rPr>
          <w:sz w:val="24"/>
          <w:szCs w:val="24"/>
        </w:rPr>
        <w:t>его</w:t>
      </w:r>
      <w:r w:rsidRPr="00F97A4B">
        <w:rPr>
          <w:spacing w:val="1"/>
          <w:sz w:val="24"/>
          <w:szCs w:val="24"/>
        </w:rPr>
        <w:t xml:space="preserve"> </w:t>
      </w:r>
      <w:r w:rsidRPr="00F97A4B">
        <w:rPr>
          <w:sz w:val="24"/>
          <w:szCs w:val="24"/>
        </w:rPr>
        <w:t>концу</w:t>
      </w:r>
      <w:r w:rsidRPr="00F97A4B">
        <w:rPr>
          <w:spacing w:val="1"/>
          <w:sz w:val="24"/>
          <w:szCs w:val="24"/>
        </w:rPr>
        <w:t xml:space="preserve"> </w:t>
      </w:r>
      <w:r w:rsidRPr="00F97A4B">
        <w:rPr>
          <w:sz w:val="24"/>
          <w:szCs w:val="24"/>
        </w:rPr>
        <w:t>с</w:t>
      </w:r>
      <w:r w:rsidRPr="00F97A4B">
        <w:rPr>
          <w:spacing w:val="1"/>
          <w:sz w:val="24"/>
          <w:szCs w:val="24"/>
        </w:rPr>
        <w:t xml:space="preserve"> </w:t>
      </w:r>
      <w:r w:rsidRPr="00F97A4B">
        <w:rPr>
          <w:sz w:val="24"/>
          <w:szCs w:val="24"/>
        </w:rPr>
        <w:t>учетом</w:t>
      </w:r>
      <w:r w:rsidRPr="00F97A4B">
        <w:rPr>
          <w:spacing w:val="1"/>
          <w:sz w:val="24"/>
          <w:szCs w:val="24"/>
        </w:rPr>
        <w:t xml:space="preserve"> </w:t>
      </w:r>
      <w:r w:rsidRPr="00F97A4B">
        <w:rPr>
          <w:sz w:val="24"/>
          <w:szCs w:val="24"/>
        </w:rPr>
        <w:t>личностных</w:t>
      </w:r>
      <w:r w:rsidRPr="00F97A4B">
        <w:rPr>
          <w:spacing w:val="1"/>
          <w:sz w:val="24"/>
          <w:szCs w:val="24"/>
        </w:rPr>
        <w:t xml:space="preserve"> </w:t>
      </w:r>
      <w:r w:rsidRPr="00F97A4B">
        <w:rPr>
          <w:sz w:val="24"/>
          <w:szCs w:val="24"/>
        </w:rPr>
        <w:t>особенностей</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индивидуальных</w:t>
      </w:r>
      <w:r w:rsidRPr="00F97A4B">
        <w:rPr>
          <w:spacing w:val="1"/>
          <w:sz w:val="24"/>
          <w:szCs w:val="24"/>
        </w:rPr>
        <w:t xml:space="preserve"> </w:t>
      </w:r>
      <w:r w:rsidRPr="00F97A4B">
        <w:rPr>
          <w:sz w:val="24"/>
          <w:szCs w:val="24"/>
        </w:rPr>
        <w:t>достижений</w:t>
      </w:r>
      <w:r w:rsidRPr="00F97A4B">
        <w:rPr>
          <w:spacing w:val="1"/>
          <w:sz w:val="24"/>
          <w:szCs w:val="24"/>
        </w:rPr>
        <w:t xml:space="preserve"> </w:t>
      </w:r>
      <w:r w:rsidRPr="00F97A4B">
        <w:rPr>
          <w:sz w:val="24"/>
          <w:szCs w:val="24"/>
        </w:rPr>
        <w:t>обучающегося</w:t>
      </w:r>
      <w:r w:rsidRPr="00F97A4B">
        <w:rPr>
          <w:spacing w:val="1"/>
          <w:sz w:val="24"/>
          <w:szCs w:val="24"/>
        </w:rPr>
        <w:t xml:space="preserve"> </w:t>
      </w:r>
      <w:r w:rsidRPr="00F97A4B">
        <w:rPr>
          <w:sz w:val="24"/>
          <w:szCs w:val="24"/>
        </w:rPr>
        <w:t>за</w:t>
      </w:r>
      <w:r w:rsidRPr="00F97A4B">
        <w:rPr>
          <w:spacing w:val="1"/>
          <w:sz w:val="24"/>
          <w:szCs w:val="24"/>
        </w:rPr>
        <w:t xml:space="preserve"> </w:t>
      </w:r>
      <w:r w:rsidRPr="00F97A4B">
        <w:rPr>
          <w:sz w:val="24"/>
          <w:szCs w:val="24"/>
        </w:rPr>
        <w:t>текущий</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предыдущие</w:t>
      </w:r>
      <w:r w:rsidRPr="00F97A4B">
        <w:rPr>
          <w:spacing w:val="1"/>
          <w:sz w:val="24"/>
          <w:szCs w:val="24"/>
        </w:rPr>
        <w:t xml:space="preserve"> </w:t>
      </w:r>
      <w:r w:rsidRPr="00F97A4B">
        <w:rPr>
          <w:sz w:val="24"/>
          <w:szCs w:val="24"/>
        </w:rPr>
        <w:t>периоды.</w:t>
      </w:r>
    </w:p>
    <w:p w:rsidR="00F04AA4" w:rsidRPr="00F97A4B" w:rsidRDefault="00F04AA4" w:rsidP="00F04AA4">
      <w:pPr>
        <w:pStyle w:val="a5"/>
        <w:tabs>
          <w:tab w:val="left" w:pos="1010"/>
        </w:tabs>
        <w:ind w:left="302" w:right="313" w:firstLine="0"/>
        <w:jc w:val="both"/>
        <w:rPr>
          <w:sz w:val="24"/>
          <w:szCs w:val="24"/>
        </w:rPr>
      </w:pPr>
      <w:r w:rsidRPr="00F97A4B">
        <w:rPr>
          <w:sz w:val="24"/>
          <w:szCs w:val="24"/>
        </w:rPr>
        <w:t>Текущий</w:t>
      </w:r>
      <w:r w:rsidRPr="00F97A4B">
        <w:rPr>
          <w:spacing w:val="1"/>
          <w:sz w:val="24"/>
          <w:szCs w:val="24"/>
        </w:rPr>
        <w:t xml:space="preserve"> </w:t>
      </w:r>
      <w:r w:rsidRPr="00F97A4B">
        <w:rPr>
          <w:sz w:val="24"/>
          <w:szCs w:val="24"/>
        </w:rPr>
        <w:t>контроль</w:t>
      </w:r>
      <w:r w:rsidRPr="00F97A4B">
        <w:rPr>
          <w:spacing w:val="1"/>
          <w:sz w:val="24"/>
          <w:szCs w:val="24"/>
        </w:rPr>
        <w:t xml:space="preserve"> </w:t>
      </w:r>
      <w:r w:rsidRPr="00F97A4B">
        <w:rPr>
          <w:sz w:val="24"/>
          <w:szCs w:val="24"/>
        </w:rPr>
        <w:t>успеваемости</w:t>
      </w:r>
      <w:r w:rsidRPr="00F97A4B">
        <w:rPr>
          <w:spacing w:val="1"/>
          <w:sz w:val="24"/>
          <w:szCs w:val="24"/>
        </w:rPr>
        <w:t xml:space="preserve"> </w:t>
      </w:r>
      <w:r w:rsidRPr="00F97A4B">
        <w:rPr>
          <w:sz w:val="24"/>
          <w:szCs w:val="24"/>
        </w:rPr>
        <w:t>во</w:t>
      </w:r>
      <w:r w:rsidRPr="00F97A4B">
        <w:rPr>
          <w:spacing w:val="1"/>
          <w:sz w:val="24"/>
          <w:szCs w:val="24"/>
        </w:rPr>
        <w:t xml:space="preserve"> </w:t>
      </w:r>
      <w:r w:rsidRPr="00F97A4B">
        <w:rPr>
          <w:sz w:val="24"/>
          <w:szCs w:val="24"/>
        </w:rPr>
        <w:t>втором</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последующих</w:t>
      </w:r>
      <w:r w:rsidRPr="00F97A4B">
        <w:rPr>
          <w:spacing w:val="1"/>
          <w:sz w:val="24"/>
          <w:szCs w:val="24"/>
        </w:rPr>
        <w:t xml:space="preserve"> </w:t>
      </w:r>
      <w:r w:rsidRPr="00F97A4B">
        <w:rPr>
          <w:sz w:val="24"/>
          <w:szCs w:val="24"/>
        </w:rPr>
        <w:t>классах</w:t>
      </w:r>
      <w:r w:rsidRPr="00F97A4B">
        <w:rPr>
          <w:spacing w:val="1"/>
          <w:sz w:val="24"/>
          <w:szCs w:val="24"/>
        </w:rPr>
        <w:t xml:space="preserve"> </w:t>
      </w:r>
      <w:r w:rsidRPr="00F97A4B">
        <w:rPr>
          <w:sz w:val="24"/>
          <w:szCs w:val="24"/>
        </w:rPr>
        <w:t>осуществляется</w:t>
      </w:r>
      <w:r w:rsidRPr="00F97A4B">
        <w:rPr>
          <w:spacing w:val="-1"/>
          <w:sz w:val="24"/>
          <w:szCs w:val="24"/>
        </w:rPr>
        <w:t xml:space="preserve"> </w:t>
      </w:r>
      <w:r w:rsidRPr="00F97A4B">
        <w:rPr>
          <w:sz w:val="24"/>
          <w:szCs w:val="24"/>
        </w:rPr>
        <w:t>по</w:t>
      </w:r>
      <w:r w:rsidRPr="00F97A4B">
        <w:rPr>
          <w:spacing w:val="-4"/>
          <w:sz w:val="24"/>
          <w:szCs w:val="24"/>
        </w:rPr>
        <w:t xml:space="preserve"> </w:t>
      </w:r>
      <w:r w:rsidRPr="00F97A4B">
        <w:rPr>
          <w:sz w:val="24"/>
          <w:szCs w:val="24"/>
        </w:rPr>
        <w:t>пятибалльной</w:t>
      </w:r>
      <w:r w:rsidRPr="00F97A4B">
        <w:rPr>
          <w:spacing w:val="2"/>
          <w:sz w:val="24"/>
          <w:szCs w:val="24"/>
        </w:rPr>
        <w:t xml:space="preserve"> </w:t>
      </w:r>
      <w:r w:rsidRPr="00F97A4B">
        <w:rPr>
          <w:sz w:val="24"/>
          <w:szCs w:val="24"/>
        </w:rPr>
        <w:t>системе</w:t>
      </w:r>
      <w:r w:rsidRPr="00F97A4B">
        <w:rPr>
          <w:spacing w:val="-1"/>
          <w:sz w:val="24"/>
          <w:szCs w:val="24"/>
        </w:rPr>
        <w:t xml:space="preserve"> </w:t>
      </w:r>
      <w:r w:rsidRPr="00F97A4B">
        <w:rPr>
          <w:sz w:val="24"/>
          <w:szCs w:val="24"/>
        </w:rPr>
        <w:t>оценивания</w:t>
      </w:r>
      <w:r w:rsidRPr="00F97A4B">
        <w:rPr>
          <w:spacing w:val="69"/>
          <w:sz w:val="24"/>
          <w:szCs w:val="24"/>
        </w:rPr>
        <w:t xml:space="preserve"> </w:t>
      </w:r>
      <w:r w:rsidRPr="00F97A4B">
        <w:rPr>
          <w:sz w:val="24"/>
          <w:szCs w:val="24"/>
        </w:rPr>
        <w:t>(Приложение1).</w:t>
      </w:r>
    </w:p>
    <w:p w:rsidR="00F04AA4" w:rsidRPr="00F97A4B" w:rsidRDefault="00F04AA4" w:rsidP="00F04AA4">
      <w:pPr>
        <w:pStyle w:val="a5"/>
        <w:tabs>
          <w:tab w:val="left" w:pos="1010"/>
        </w:tabs>
        <w:ind w:left="302" w:right="305" w:firstLine="0"/>
        <w:jc w:val="both"/>
        <w:rPr>
          <w:sz w:val="24"/>
          <w:szCs w:val="24"/>
        </w:rPr>
      </w:pPr>
      <w:r w:rsidRPr="00F97A4B">
        <w:rPr>
          <w:sz w:val="24"/>
          <w:szCs w:val="24"/>
        </w:rPr>
        <w:t>Успеваемость</w:t>
      </w:r>
      <w:r w:rsidRPr="00F97A4B">
        <w:rPr>
          <w:spacing w:val="1"/>
          <w:sz w:val="24"/>
          <w:szCs w:val="24"/>
        </w:rPr>
        <w:t xml:space="preserve"> </w:t>
      </w:r>
      <w:r w:rsidRPr="00F97A4B">
        <w:rPr>
          <w:sz w:val="24"/>
          <w:szCs w:val="24"/>
        </w:rPr>
        <w:t>обучающихся,</w:t>
      </w:r>
      <w:r w:rsidRPr="00F97A4B">
        <w:rPr>
          <w:spacing w:val="1"/>
          <w:sz w:val="24"/>
          <w:szCs w:val="24"/>
        </w:rPr>
        <w:t xml:space="preserve"> </w:t>
      </w:r>
      <w:r w:rsidRPr="00F97A4B">
        <w:rPr>
          <w:sz w:val="24"/>
          <w:szCs w:val="24"/>
        </w:rPr>
        <w:t>занимающихся</w:t>
      </w:r>
      <w:r w:rsidRPr="00F97A4B">
        <w:rPr>
          <w:spacing w:val="1"/>
          <w:sz w:val="24"/>
          <w:szCs w:val="24"/>
        </w:rPr>
        <w:t xml:space="preserve"> </w:t>
      </w:r>
      <w:r w:rsidRPr="00F97A4B">
        <w:rPr>
          <w:sz w:val="24"/>
          <w:szCs w:val="24"/>
        </w:rPr>
        <w:t>по</w:t>
      </w:r>
      <w:r w:rsidRPr="00F97A4B">
        <w:rPr>
          <w:spacing w:val="1"/>
          <w:sz w:val="24"/>
          <w:szCs w:val="24"/>
        </w:rPr>
        <w:t xml:space="preserve"> </w:t>
      </w:r>
      <w:r w:rsidRPr="00F97A4B">
        <w:rPr>
          <w:sz w:val="24"/>
          <w:szCs w:val="24"/>
        </w:rPr>
        <w:t>индивидуальному</w:t>
      </w:r>
      <w:r w:rsidRPr="00F97A4B">
        <w:rPr>
          <w:spacing w:val="1"/>
          <w:sz w:val="24"/>
          <w:szCs w:val="24"/>
        </w:rPr>
        <w:t xml:space="preserve"> </w:t>
      </w:r>
      <w:r w:rsidRPr="00F97A4B">
        <w:rPr>
          <w:sz w:val="24"/>
          <w:szCs w:val="24"/>
        </w:rPr>
        <w:t>учебному</w:t>
      </w:r>
      <w:r w:rsidRPr="00F97A4B">
        <w:rPr>
          <w:spacing w:val="1"/>
          <w:sz w:val="24"/>
          <w:szCs w:val="24"/>
        </w:rPr>
        <w:t xml:space="preserve"> </w:t>
      </w:r>
      <w:r w:rsidRPr="00F97A4B">
        <w:rPr>
          <w:sz w:val="24"/>
          <w:szCs w:val="24"/>
        </w:rPr>
        <w:t>плану,</w:t>
      </w:r>
      <w:r w:rsidRPr="00F97A4B">
        <w:rPr>
          <w:spacing w:val="1"/>
          <w:sz w:val="24"/>
          <w:szCs w:val="24"/>
        </w:rPr>
        <w:t xml:space="preserve"> </w:t>
      </w:r>
      <w:r w:rsidRPr="00F97A4B">
        <w:rPr>
          <w:sz w:val="24"/>
          <w:szCs w:val="24"/>
        </w:rPr>
        <w:t>подлежит</w:t>
      </w:r>
      <w:r w:rsidRPr="00F97A4B">
        <w:rPr>
          <w:spacing w:val="1"/>
          <w:sz w:val="24"/>
          <w:szCs w:val="24"/>
        </w:rPr>
        <w:t xml:space="preserve"> </w:t>
      </w:r>
      <w:r w:rsidRPr="00F97A4B">
        <w:rPr>
          <w:sz w:val="24"/>
          <w:szCs w:val="24"/>
        </w:rPr>
        <w:t>текущему</w:t>
      </w:r>
      <w:r w:rsidRPr="00F97A4B">
        <w:rPr>
          <w:spacing w:val="1"/>
          <w:sz w:val="24"/>
          <w:szCs w:val="24"/>
        </w:rPr>
        <w:t xml:space="preserve"> </w:t>
      </w:r>
      <w:r w:rsidRPr="00F97A4B">
        <w:rPr>
          <w:sz w:val="24"/>
          <w:szCs w:val="24"/>
        </w:rPr>
        <w:t>контролю</w:t>
      </w:r>
      <w:r w:rsidRPr="00F97A4B">
        <w:rPr>
          <w:spacing w:val="1"/>
          <w:sz w:val="24"/>
          <w:szCs w:val="24"/>
        </w:rPr>
        <w:t xml:space="preserve"> </w:t>
      </w:r>
      <w:r w:rsidRPr="00F97A4B">
        <w:rPr>
          <w:sz w:val="24"/>
          <w:szCs w:val="24"/>
        </w:rPr>
        <w:t>с</w:t>
      </w:r>
      <w:r w:rsidRPr="00F97A4B">
        <w:rPr>
          <w:spacing w:val="1"/>
          <w:sz w:val="24"/>
          <w:szCs w:val="24"/>
        </w:rPr>
        <w:t xml:space="preserve"> </w:t>
      </w:r>
      <w:r w:rsidRPr="00F97A4B">
        <w:rPr>
          <w:sz w:val="24"/>
          <w:szCs w:val="24"/>
        </w:rPr>
        <w:t>учетом</w:t>
      </w:r>
      <w:r w:rsidRPr="00F97A4B">
        <w:rPr>
          <w:spacing w:val="71"/>
          <w:sz w:val="24"/>
          <w:szCs w:val="24"/>
        </w:rPr>
        <w:t xml:space="preserve"> </w:t>
      </w:r>
      <w:r w:rsidRPr="00F97A4B">
        <w:rPr>
          <w:sz w:val="24"/>
          <w:szCs w:val="24"/>
        </w:rPr>
        <w:t>особенностей</w:t>
      </w:r>
      <w:r w:rsidRPr="00F97A4B">
        <w:rPr>
          <w:spacing w:val="1"/>
          <w:sz w:val="24"/>
          <w:szCs w:val="24"/>
        </w:rPr>
        <w:t xml:space="preserve"> </w:t>
      </w:r>
      <w:r w:rsidRPr="00F97A4B">
        <w:rPr>
          <w:sz w:val="24"/>
          <w:szCs w:val="24"/>
        </w:rPr>
        <w:t>освоения</w:t>
      </w:r>
      <w:r w:rsidRPr="00F97A4B">
        <w:rPr>
          <w:spacing w:val="1"/>
          <w:sz w:val="24"/>
          <w:szCs w:val="24"/>
        </w:rPr>
        <w:t xml:space="preserve"> </w:t>
      </w:r>
      <w:r w:rsidRPr="00F97A4B">
        <w:rPr>
          <w:sz w:val="24"/>
          <w:szCs w:val="24"/>
        </w:rPr>
        <w:t>образовательной</w:t>
      </w:r>
      <w:r w:rsidRPr="00F97A4B">
        <w:rPr>
          <w:spacing w:val="1"/>
          <w:sz w:val="24"/>
          <w:szCs w:val="24"/>
        </w:rPr>
        <w:t xml:space="preserve"> </w:t>
      </w:r>
      <w:r w:rsidRPr="00F97A4B">
        <w:rPr>
          <w:sz w:val="24"/>
          <w:szCs w:val="24"/>
        </w:rPr>
        <w:t>программы,</w:t>
      </w:r>
      <w:r w:rsidRPr="00F97A4B">
        <w:rPr>
          <w:spacing w:val="1"/>
          <w:sz w:val="24"/>
          <w:szCs w:val="24"/>
        </w:rPr>
        <w:t xml:space="preserve"> </w:t>
      </w:r>
      <w:r w:rsidRPr="00F97A4B">
        <w:rPr>
          <w:sz w:val="24"/>
          <w:szCs w:val="24"/>
        </w:rPr>
        <w:t>предусмотренных</w:t>
      </w:r>
      <w:r w:rsidRPr="00F97A4B">
        <w:rPr>
          <w:spacing w:val="1"/>
          <w:sz w:val="24"/>
          <w:szCs w:val="24"/>
        </w:rPr>
        <w:t xml:space="preserve"> </w:t>
      </w:r>
      <w:r w:rsidRPr="00F97A4B">
        <w:rPr>
          <w:sz w:val="24"/>
          <w:szCs w:val="24"/>
        </w:rPr>
        <w:t>индивидуальным</w:t>
      </w:r>
      <w:r w:rsidRPr="00F97A4B">
        <w:rPr>
          <w:spacing w:val="1"/>
          <w:sz w:val="24"/>
          <w:szCs w:val="24"/>
        </w:rPr>
        <w:t xml:space="preserve"> </w:t>
      </w:r>
      <w:r w:rsidRPr="00F97A4B">
        <w:rPr>
          <w:sz w:val="24"/>
          <w:szCs w:val="24"/>
        </w:rPr>
        <w:t>учебным</w:t>
      </w:r>
      <w:r w:rsidRPr="00F97A4B">
        <w:rPr>
          <w:spacing w:val="-4"/>
          <w:sz w:val="24"/>
          <w:szCs w:val="24"/>
        </w:rPr>
        <w:t xml:space="preserve"> </w:t>
      </w:r>
      <w:r w:rsidRPr="00F97A4B">
        <w:rPr>
          <w:sz w:val="24"/>
          <w:szCs w:val="24"/>
        </w:rPr>
        <w:t>планом.</w:t>
      </w:r>
    </w:p>
    <w:p w:rsidR="00F04AA4" w:rsidRPr="00F97A4B" w:rsidRDefault="00F04AA4" w:rsidP="00F04AA4">
      <w:pPr>
        <w:pStyle w:val="a5"/>
        <w:tabs>
          <w:tab w:val="left" w:pos="1010"/>
        </w:tabs>
        <w:ind w:left="302" w:right="305" w:firstLine="0"/>
        <w:jc w:val="both"/>
        <w:rPr>
          <w:sz w:val="24"/>
          <w:szCs w:val="24"/>
        </w:rPr>
      </w:pPr>
      <w:r w:rsidRPr="00F97A4B">
        <w:rPr>
          <w:sz w:val="24"/>
          <w:szCs w:val="24"/>
        </w:rPr>
        <w:t>При</w:t>
      </w:r>
      <w:r w:rsidRPr="00F97A4B">
        <w:rPr>
          <w:spacing w:val="16"/>
          <w:sz w:val="24"/>
          <w:szCs w:val="24"/>
        </w:rPr>
        <w:t xml:space="preserve"> </w:t>
      </w:r>
      <w:r w:rsidRPr="00F97A4B">
        <w:rPr>
          <w:sz w:val="24"/>
          <w:szCs w:val="24"/>
        </w:rPr>
        <w:t>организации</w:t>
      </w:r>
      <w:r w:rsidRPr="00F97A4B">
        <w:rPr>
          <w:spacing w:val="19"/>
          <w:sz w:val="24"/>
          <w:szCs w:val="24"/>
        </w:rPr>
        <w:t xml:space="preserve"> </w:t>
      </w:r>
      <w:r w:rsidRPr="00F97A4B">
        <w:rPr>
          <w:sz w:val="24"/>
          <w:szCs w:val="24"/>
        </w:rPr>
        <w:t>текущего</w:t>
      </w:r>
      <w:r w:rsidRPr="00F97A4B">
        <w:rPr>
          <w:spacing w:val="17"/>
          <w:sz w:val="24"/>
          <w:szCs w:val="24"/>
        </w:rPr>
        <w:t xml:space="preserve"> </w:t>
      </w:r>
      <w:r w:rsidRPr="00F97A4B">
        <w:rPr>
          <w:sz w:val="24"/>
          <w:szCs w:val="24"/>
        </w:rPr>
        <w:t>контроля</w:t>
      </w:r>
      <w:r w:rsidRPr="00F97A4B">
        <w:rPr>
          <w:spacing w:val="16"/>
          <w:sz w:val="24"/>
          <w:szCs w:val="24"/>
        </w:rPr>
        <w:t xml:space="preserve"> </w:t>
      </w:r>
      <w:r w:rsidRPr="00F97A4B">
        <w:rPr>
          <w:sz w:val="24"/>
          <w:szCs w:val="24"/>
        </w:rPr>
        <w:t>используются</w:t>
      </w:r>
      <w:r w:rsidRPr="00F97A4B">
        <w:rPr>
          <w:spacing w:val="18"/>
          <w:sz w:val="24"/>
          <w:szCs w:val="24"/>
        </w:rPr>
        <w:t xml:space="preserve"> </w:t>
      </w:r>
      <w:r w:rsidRPr="00F97A4B">
        <w:rPr>
          <w:sz w:val="24"/>
          <w:szCs w:val="24"/>
        </w:rPr>
        <w:t>различные</w:t>
      </w:r>
      <w:r w:rsidRPr="00F97A4B">
        <w:rPr>
          <w:spacing w:val="16"/>
          <w:sz w:val="24"/>
          <w:szCs w:val="24"/>
        </w:rPr>
        <w:t xml:space="preserve"> </w:t>
      </w:r>
      <w:r w:rsidRPr="00F97A4B">
        <w:rPr>
          <w:sz w:val="24"/>
          <w:szCs w:val="24"/>
        </w:rPr>
        <w:t>формы</w:t>
      </w:r>
      <w:r w:rsidRPr="00F97A4B">
        <w:rPr>
          <w:spacing w:val="-67"/>
          <w:sz w:val="24"/>
          <w:szCs w:val="24"/>
        </w:rPr>
        <w:t xml:space="preserve"> </w:t>
      </w:r>
      <w:r w:rsidRPr="00F97A4B">
        <w:rPr>
          <w:sz w:val="24"/>
          <w:szCs w:val="24"/>
        </w:rPr>
        <w:t>текущего</w:t>
      </w:r>
      <w:r w:rsidRPr="00F97A4B">
        <w:rPr>
          <w:spacing w:val="-4"/>
          <w:sz w:val="24"/>
          <w:szCs w:val="24"/>
        </w:rPr>
        <w:t xml:space="preserve"> </w:t>
      </w:r>
      <w:r w:rsidRPr="00F97A4B">
        <w:rPr>
          <w:sz w:val="24"/>
          <w:szCs w:val="24"/>
        </w:rPr>
        <w:t>контроля</w:t>
      </w:r>
      <w:r w:rsidRPr="00F97A4B">
        <w:rPr>
          <w:spacing w:val="-4"/>
          <w:sz w:val="24"/>
          <w:szCs w:val="24"/>
        </w:rPr>
        <w:t xml:space="preserve"> </w:t>
      </w:r>
      <w:r w:rsidRPr="00F97A4B">
        <w:rPr>
          <w:sz w:val="24"/>
          <w:szCs w:val="24"/>
        </w:rPr>
        <w:t>с</w:t>
      </w:r>
      <w:r w:rsidRPr="00F97A4B">
        <w:rPr>
          <w:spacing w:val="-2"/>
          <w:sz w:val="24"/>
          <w:szCs w:val="24"/>
        </w:rPr>
        <w:t xml:space="preserve"> </w:t>
      </w:r>
      <w:r w:rsidRPr="00F97A4B">
        <w:rPr>
          <w:sz w:val="24"/>
          <w:szCs w:val="24"/>
        </w:rPr>
        <w:t>учетом</w:t>
      </w:r>
      <w:r w:rsidRPr="00F97A4B">
        <w:rPr>
          <w:spacing w:val="-4"/>
          <w:sz w:val="24"/>
          <w:szCs w:val="24"/>
        </w:rPr>
        <w:t xml:space="preserve"> </w:t>
      </w:r>
      <w:r w:rsidRPr="00F97A4B">
        <w:rPr>
          <w:sz w:val="24"/>
          <w:szCs w:val="24"/>
        </w:rPr>
        <w:t>особенностей</w:t>
      </w:r>
      <w:r w:rsidRPr="00F97A4B">
        <w:rPr>
          <w:spacing w:val="-2"/>
          <w:sz w:val="24"/>
          <w:szCs w:val="24"/>
        </w:rPr>
        <w:t xml:space="preserve"> </w:t>
      </w:r>
      <w:r w:rsidRPr="00F97A4B">
        <w:rPr>
          <w:sz w:val="24"/>
          <w:szCs w:val="24"/>
        </w:rPr>
        <w:t>учебного</w:t>
      </w:r>
      <w:r w:rsidRPr="00F97A4B">
        <w:rPr>
          <w:spacing w:val="-3"/>
          <w:sz w:val="24"/>
          <w:szCs w:val="24"/>
        </w:rPr>
        <w:t xml:space="preserve"> </w:t>
      </w:r>
      <w:r w:rsidRPr="00F97A4B">
        <w:rPr>
          <w:sz w:val="24"/>
          <w:szCs w:val="24"/>
        </w:rPr>
        <w:t>предмета</w:t>
      </w:r>
      <w:r w:rsidRPr="00F97A4B">
        <w:rPr>
          <w:spacing w:val="-1"/>
          <w:sz w:val="24"/>
          <w:szCs w:val="24"/>
        </w:rPr>
        <w:t xml:space="preserve"> </w:t>
      </w:r>
      <w:r w:rsidRPr="00F97A4B">
        <w:rPr>
          <w:sz w:val="24"/>
          <w:szCs w:val="24"/>
        </w:rPr>
        <w:t>(Приложение</w:t>
      </w:r>
      <w:r w:rsidRPr="00F97A4B">
        <w:rPr>
          <w:spacing w:val="4"/>
          <w:sz w:val="24"/>
          <w:szCs w:val="24"/>
        </w:rPr>
        <w:t xml:space="preserve"> </w:t>
      </w:r>
      <w:r w:rsidRPr="00F97A4B">
        <w:rPr>
          <w:sz w:val="24"/>
          <w:szCs w:val="24"/>
        </w:rPr>
        <w:t>2).</w:t>
      </w:r>
    </w:p>
    <w:p w:rsidR="00F04AA4" w:rsidRPr="00F97A4B" w:rsidRDefault="00F04AA4" w:rsidP="00F04AA4">
      <w:pPr>
        <w:pStyle w:val="a5"/>
        <w:tabs>
          <w:tab w:val="left" w:pos="1010"/>
        </w:tabs>
        <w:ind w:left="302" w:right="308" w:firstLine="0"/>
        <w:jc w:val="both"/>
        <w:rPr>
          <w:sz w:val="24"/>
          <w:szCs w:val="24"/>
        </w:rPr>
      </w:pPr>
      <w:r w:rsidRPr="00F97A4B">
        <w:rPr>
          <w:sz w:val="24"/>
          <w:szCs w:val="24"/>
        </w:rPr>
        <w:t>В</w:t>
      </w:r>
      <w:r w:rsidRPr="00F97A4B">
        <w:rPr>
          <w:spacing w:val="35"/>
          <w:sz w:val="24"/>
          <w:szCs w:val="24"/>
        </w:rPr>
        <w:t xml:space="preserve"> </w:t>
      </w:r>
      <w:r w:rsidRPr="00F97A4B">
        <w:rPr>
          <w:sz w:val="24"/>
          <w:szCs w:val="24"/>
        </w:rPr>
        <w:t>целях</w:t>
      </w:r>
      <w:r w:rsidRPr="00F97A4B">
        <w:rPr>
          <w:spacing w:val="36"/>
          <w:sz w:val="24"/>
          <w:szCs w:val="24"/>
        </w:rPr>
        <w:t xml:space="preserve"> </w:t>
      </w:r>
      <w:r w:rsidRPr="00F97A4B">
        <w:rPr>
          <w:sz w:val="24"/>
          <w:szCs w:val="24"/>
        </w:rPr>
        <w:t>создания</w:t>
      </w:r>
      <w:r w:rsidRPr="00F97A4B">
        <w:rPr>
          <w:spacing w:val="37"/>
          <w:sz w:val="24"/>
          <w:szCs w:val="24"/>
        </w:rPr>
        <w:t xml:space="preserve"> </w:t>
      </w:r>
      <w:r w:rsidRPr="00F97A4B">
        <w:rPr>
          <w:sz w:val="24"/>
          <w:szCs w:val="24"/>
        </w:rPr>
        <w:t>условий,</w:t>
      </w:r>
      <w:r w:rsidRPr="00F97A4B">
        <w:rPr>
          <w:spacing w:val="34"/>
          <w:sz w:val="24"/>
          <w:szCs w:val="24"/>
        </w:rPr>
        <w:t xml:space="preserve"> </w:t>
      </w:r>
      <w:r w:rsidRPr="00F97A4B">
        <w:rPr>
          <w:sz w:val="24"/>
          <w:szCs w:val="24"/>
        </w:rPr>
        <w:t>отвечающих</w:t>
      </w:r>
      <w:r w:rsidRPr="00F97A4B">
        <w:rPr>
          <w:spacing w:val="36"/>
          <w:sz w:val="24"/>
          <w:szCs w:val="24"/>
        </w:rPr>
        <w:t xml:space="preserve"> </w:t>
      </w:r>
      <w:r w:rsidRPr="00F97A4B">
        <w:rPr>
          <w:sz w:val="24"/>
          <w:szCs w:val="24"/>
        </w:rPr>
        <w:t>физиологическим</w:t>
      </w:r>
      <w:r w:rsidRPr="00F97A4B">
        <w:rPr>
          <w:spacing w:val="34"/>
          <w:sz w:val="24"/>
          <w:szCs w:val="24"/>
        </w:rPr>
        <w:t xml:space="preserve"> </w:t>
      </w:r>
      <w:r w:rsidRPr="00F97A4B">
        <w:rPr>
          <w:sz w:val="24"/>
          <w:szCs w:val="24"/>
        </w:rPr>
        <w:t>особенностям</w:t>
      </w:r>
      <w:r w:rsidRPr="00F97A4B">
        <w:rPr>
          <w:spacing w:val="-67"/>
          <w:sz w:val="24"/>
          <w:szCs w:val="24"/>
        </w:rPr>
        <w:t xml:space="preserve"> </w:t>
      </w:r>
      <w:r w:rsidRPr="00F97A4B">
        <w:rPr>
          <w:sz w:val="24"/>
          <w:szCs w:val="24"/>
        </w:rPr>
        <w:t>учащихся,</w:t>
      </w:r>
      <w:r w:rsidRPr="00F97A4B">
        <w:rPr>
          <w:spacing w:val="-1"/>
          <w:sz w:val="24"/>
          <w:szCs w:val="24"/>
        </w:rPr>
        <w:t xml:space="preserve"> </w:t>
      </w:r>
      <w:r w:rsidRPr="00F97A4B">
        <w:rPr>
          <w:sz w:val="24"/>
          <w:szCs w:val="24"/>
        </w:rPr>
        <w:t>не</w:t>
      </w:r>
      <w:r w:rsidRPr="00F97A4B">
        <w:rPr>
          <w:spacing w:val="-1"/>
          <w:sz w:val="24"/>
          <w:szCs w:val="24"/>
        </w:rPr>
        <w:t xml:space="preserve"> </w:t>
      </w:r>
      <w:r w:rsidRPr="00F97A4B">
        <w:rPr>
          <w:sz w:val="24"/>
          <w:szCs w:val="24"/>
        </w:rPr>
        <w:t>допускается</w:t>
      </w:r>
      <w:r w:rsidRPr="00F97A4B">
        <w:rPr>
          <w:spacing w:val="-2"/>
          <w:sz w:val="24"/>
          <w:szCs w:val="24"/>
        </w:rPr>
        <w:t xml:space="preserve"> </w:t>
      </w:r>
      <w:r w:rsidRPr="00F97A4B">
        <w:rPr>
          <w:sz w:val="24"/>
          <w:szCs w:val="24"/>
        </w:rPr>
        <w:t>проведение</w:t>
      </w:r>
      <w:r w:rsidRPr="00F97A4B">
        <w:rPr>
          <w:spacing w:val="-4"/>
          <w:sz w:val="24"/>
          <w:szCs w:val="24"/>
        </w:rPr>
        <w:t xml:space="preserve"> </w:t>
      </w:r>
      <w:r w:rsidRPr="00F97A4B">
        <w:rPr>
          <w:sz w:val="24"/>
          <w:szCs w:val="24"/>
        </w:rPr>
        <w:t>оценочных</w:t>
      </w:r>
      <w:r w:rsidRPr="00F97A4B">
        <w:rPr>
          <w:spacing w:val="-3"/>
          <w:sz w:val="24"/>
          <w:szCs w:val="24"/>
        </w:rPr>
        <w:t xml:space="preserve"> </w:t>
      </w:r>
      <w:r w:rsidRPr="00F97A4B">
        <w:rPr>
          <w:sz w:val="24"/>
          <w:szCs w:val="24"/>
        </w:rPr>
        <w:t>процедур:</w:t>
      </w:r>
    </w:p>
    <w:p w:rsidR="00F04AA4" w:rsidRPr="00F97A4B" w:rsidRDefault="00F04AA4" w:rsidP="00B34D59">
      <w:pPr>
        <w:pStyle w:val="a5"/>
        <w:numPr>
          <w:ilvl w:val="0"/>
          <w:numId w:val="138"/>
        </w:numPr>
        <w:tabs>
          <w:tab w:val="left" w:pos="1009"/>
          <w:tab w:val="left" w:pos="1010"/>
          <w:tab w:val="left" w:pos="1403"/>
          <w:tab w:val="left" w:pos="2548"/>
          <w:tab w:val="left" w:pos="3849"/>
          <w:tab w:val="left" w:pos="4654"/>
          <w:tab w:val="left" w:pos="5595"/>
          <w:tab w:val="left" w:pos="6832"/>
          <w:tab w:val="left" w:pos="7503"/>
          <w:tab w:val="left" w:pos="8285"/>
        </w:tabs>
        <w:ind w:right="309" w:firstLine="0"/>
        <w:rPr>
          <w:sz w:val="24"/>
          <w:szCs w:val="24"/>
        </w:rPr>
      </w:pPr>
      <w:r w:rsidRPr="00F97A4B">
        <w:rPr>
          <w:sz w:val="24"/>
          <w:szCs w:val="24"/>
        </w:rPr>
        <w:t>в</w:t>
      </w:r>
      <w:r w:rsidRPr="00F97A4B">
        <w:rPr>
          <w:sz w:val="24"/>
          <w:szCs w:val="24"/>
        </w:rPr>
        <w:tab/>
        <w:t>первый</w:t>
      </w:r>
      <w:r w:rsidRPr="00F97A4B">
        <w:rPr>
          <w:sz w:val="24"/>
          <w:szCs w:val="24"/>
        </w:rPr>
        <w:tab/>
        <w:t>учебный</w:t>
      </w:r>
      <w:r w:rsidRPr="00F97A4B">
        <w:rPr>
          <w:sz w:val="24"/>
          <w:szCs w:val="24"/>
        </w:rPr>
        <w:tab/>
        <w:t>день</w:t>
      </w:r>
      <w:r w:rsidRPr="00F97A4B">
        <w:rPr>
          <w:sz w:val="24"/>
          <w:szCs w:val="24"/>
        </w:rPr>
        <w:tab/>
        <w:t>после</w:t>
      </w:r>
      <w:r w:rsidRPr="00F97A4B">
        <w:rPr>
          <w:sz w:val="24"/>
          <w:szCs w:val="24"/>
        </w:rPr>
        <w:tab/>
        <w:t>каникул</w:t>
      </w:r>
      <w:r w:rsidRPr="00F97A4B">
        <w:rPr>
          <w:sz w:val="24"/>
          <w:szCs w:val="24"/>
        </w:rPr>
        <w:tab/>
        <w:t>для</w:t>
      </w:r>
      <w:r w:rsidRPr="00F97A4B">
        <w:rPr>
          <w:sz w:val="24"/>
          <w:szCs w:val="24"/>
        </w:rPr>
        <w:tab/>
        <w:t>всех</w:t>
      </w:r>
      <w:r w:rsidRPr="00F97A4B">
        <w:rPr>
          <w:sz w:val="24"/>
          <w:szCs w:val="24"/>
        </w:rPr>
        <w:tab/>
        <w:t>обучающихся</w:t>
      </w:r>
      <w:r w:rsidRPr="00F97A4B">
        <w:rPr>
          <w:spacing w:val="-67"/>
          <w:sz w:val="24"/>
          <w:szCs w:val="24"/>
        </w:rPr>
        <w:t xml:space="preserve"> </w:t>
      </w:r>
      <w:r w:rsidRPr="00F97A4B">
        <w:rPr>
          <w:sz w:val="24"/>
          <w:szCs w:val="24"/>
        </w:rPr>
        <w:t>общеобразовательной</w:t>
      </w:r>
      <w:r w:rsidRPr="00F97A4B">
        <w:rPr>
          <w:spacing w:val="-4"/>
          <w:sz w:val="24"/>
          <w:szCs w:val="24"/>
        </w:rPr>
        <w:t xml:space="preserve"> </w:t>
      </w:r>
      <w:r w:rsidRPr="00F97A4B">
        <w:rPr>
          <w:sz w:val="24"/>
          <w:szCs w:val="24"/>
        </w:rPr>
        <w:t>организации;</w:t>
      </w:r>
    </w:p>
    <w:p w:rsidR="00F04AA4" w:rsidRPr="00F97A4B" w:rsidRDefault="00F04AA4" w:rsidP="00B34D59">
      <w:pPr>
        <w:pStyle w:val="a5"/>
        <w:numPr>
          <w:ilvl w:val="0"/>
          <w:numId w:val="138"/>
        </w:numPr>
        <w:tabs>
          <w:tab w:val="left" w:pos="1009"/>
          <w:tab w:val="left" w:pos="1010"/>
          <w:tab w:val="left" w:pos="1355"/>
          <w:tab w:val="left" w:pos="2455"/>
          <w:tab w:val="left" w:pos="3702"/>
          <w:tab w:val="left" w:pos="4460"/>
          <w:tab w:val="left" w:pos="5352"/>
          <w:tab w:val="left" w:pos="7057"/>
          <w:tab w:val="left" w:pos="8374"/>
          <w:tab w:val="left" w:pos="9533"/>
        </w:tabs>
        <w:ind w:right="305" w:firstLine="0"/>
        <w:rPr>
          <w:sz w:val="24"/>
          <w:szCs w:val="24"/>
        </w:rPr>
      </w:pPr>
      <w:r w:rsidRPr="00F97A4B">
        <w:rPr>
          <w:sz w:val="24"/>
          <w:szCs w:val="24"/>
        </w:rPr>
        <w:t>в</w:t>
      </w:r>
      <w:r w:rsidRPr="00F97A4B">
        <w:rPr>
          <w:sz w:val="24"/>
          <w:szCs w:val="24"/>
        </w:rPr>
        <w:tab/>
        <w:t>первый</w:t>
      </w:r>
      <w:r w:rsidRPr="00F97A4B">
        <w:rPr>
          <w:sz w:val="24"/>
          <w:szCs w:val="24"/>
        </w:rPr>
        <w:tab/>
        <w:t>учебный</w:t>
      </w:r>
      <w:r w:rsidRPr="00F97A4B">
        <w:rPr>
          <w:sz w:val="24"/>
          <w:szCs w:val="24"/>
        </w:rPr>
        <w:tab/>
        <w:t>день</w:t>
      </w:r>
      <w:r w:rsidRPr="00F97A4B">
        <w:rPr>
          <w:sz w:val="24"/>
          <w:szCs w:val="24"/>
        </w:rPr>
        <w:tab/>
        <w:t>после</w:t>
      </w:r>
      <w:r w:rsidRPr="00F97A4B">
        <w:rPr>
          <w:sz w:val="24"/>
          <w:szCs w:val="24"/>
        </w:rPr>
        <w:tab/>
        <w:t>длительного</w:t>
      </w:r>
      <w:r w:rsidRPr="00F97A4B">
        <w:rPr>
          <w:sz w:val="24"/>
          <w:szCs w:val="24"/>
        </w:rPr>
        <w:tab/>
        <w:t>пропуска</w:t>
      </w:r>
      <w:r w:rsidRPr="00F97A4B">
        <w:rPr>
          <w:sz w:val="24"/>
          <w:szCs w:val="24"/>
        </w:rPr>
        <w:tab/>
        <w:t>занятий</w:t>
      </w:r>
      <w:r w:rsidRPr="00F97A4B">
        <w:rPr>
          <w:sz w:val="24"/>
          <w:szCs w:val="24"/>
        </w:rPr>
        <w:tab/>
        <w:t>для</w:t>
      </w:r>
      <w:r w:rsidRPr="00F97A4B">
        <w:rPr>
          <w:spacing w:val="-67"/>
          <w:sz w:val="24"/>
          <w:szCs w:val="24"/>
        </w:rPr>
        <w:t xml:space="preserve"> </w:t>
      </w:r>
      <w:r w:rsidRPr="00F97A4B">
        <w:rPr>
          <w:sz w:val="24"/>
          <w:szCs w:val="24"/>
        </w:rPr>
        <w:t>обучающихся,</w:t>
      </w:r>
      <w:r w:rsidRPr="00F97A4B">
        <w:rPr>
          <w:spacing w:val="-1"/>
          <w:sz w:val="24"/>
          <w:szCs w:val="24"/>
        </w:rPr>
        <w:t xml:space="preserve"> </w:t>
      </w:r>
      <w:r w:rsidRPr="00F97A4B">
        <w:rPr>
          <w:sz w:val="24"/>
          <w:szCs w:val="24"/>
        </w:rPr>
        <w:t>не</w:t>
      </w:r>
      <w:r w:rsidRPr="00F97A4B">
        <w:rPr>
          <w:spacing w:val="-1"/>
          <w:sz w:val="24"/>
          <w:szCs w:val="24"/>
        </w:rPr>
        <w:t xml:space="preserve"> </w:t>
      </w:r>
      <w:r w:rsidRPr="00F97A4B">
        <w:rPr>
          <w:sz w:val="24"/>
          <w:szCs w:val="24"/>
        </w:rPr>
        <w:t>посещавших</w:t>
      </w:r>
      <w:r w:rsidRPr="00F97A4B">
        <w:rPr>
          <w:spacing w:val="1"/>
          <w:sz w:val="24"/>
          <w:szCs w:val="24"/>
        </w:rPr>
        <w:t xml:space="preserve"> </w:t>
      </w:r>
      <w:r w:rsidRPr="00F97A4B">
        <w:rPr>
          <w:sz w:val="24"/>
          <w:szCs w:val="24"/>
        </w:rPr>
        <w:t>занятия</w:t>
      </w:r>
      <w:r w:rsidRPr="00F97A4B">
        <w:rPr>
          <w:spacing w:val="-1"/>
          <w:sz w:val="24"/>
          <w:szCs w:val="24"/>
        </w:rPr>
        <w:t xml:space="preserve"> </w:t>
      </w:r>
      <w:r w:rsidRPr="00F97A4B">
        <w:rPr>
          <w:sz w:val="24"/>
          <w:szCs w:val="24"/>
        </w:rPr>
        <w:t>по уважительной причине;</w:t>
      </w:r>
    </w:p>
    <w:p w:rsidR="00F04AA4" w:rsidRPr="00F97A4B" w:rsidRDefault="00F04AA4" w:rsidP="00B34D59">
      <w:pPr>
        <w:pStyle w:val="a5"/>
        <w:numPr>
          <w:ilvl w:val="0"/>
          <w:numId w:val="138"/>
        </w:numPr>
        <w:tabs>
          <w:tab w:val="left" w:pos="1066"/>
        </w:tabs>
        <w:ind w:right="303" w:firstLine="0"/>
        <w:jc w:val="both"/>
        <w:rPr>
          <w:sz w:val="24"/>
          <w:szCs w:val="24"/>
        </w:rPr>
      </w:pPr>
      <w:r w:rsidRPr="00F97A4B">
        <w:rPr>
          <w:sz w:val="24"/>
          <w:szCs w:val="24"/>
        </w:rPr>
        <w:t>проводить</w:t>
      </w:r>
      <w:r w:rsidRPr="00F97A4B">
        <w:rPr>
          <w:spacing w:val="1"/>
          <w:sz w:val="24"/>
          <w:szCs w:val="24"/>
        </w:rPr>
        <w:t xml:space="preserve"> </w:t>
      </w:r>
      <w:r w:rsidRPr="00F97A4B">
        <w:rPr>
          <w:sz w:val="24"/>
          <w:szCs w:val="24"/>
        </w:rPr>
        <w:t>оценочные</w:t>
      </w:r>
      <w:r w:rsidRPr="00F97A4B">
        <w:rPr>
          <w:spacing w:val="1"/>
          <w:sz w:val="24"/>
          <w:szCs w:val="24"/>
        </w:rPr>
        <w:t xml:space="preserve"> </w:t>
      </w:r>
      <w:r w:rsidRPr="00F97A4B">
        <w:rPr>
          <w:sz w:val="24"/>
          <w:szCs w:val="24"/>
        </w:rPr>
        <w:t>процедуры</w:t>
      </w:r>
      <w:r w:rsidRPr="00F97A4B">
        <w:rPr>
          <w:spacing w:val="1"/>
          <w:sz w:val="24"/>
          <w:szCs w:val="24"/>
        </w:rPr>
        <w:t xml:space="preserve"> </w:t>
      </w:r>
      <w:r w:rsidRPr="00F97A4B">
        <w:rPr>
          <w:sz w:val="24"/>
          <w:szCs w:val="24"/>
        </w:rPr>
        <w:t>по</w:t>
      </w:r>
      <w:r w:rsidRPr="00F97A4B">
        <w:rPr>
          <w:spacing w:val="1"/>
          <w:sz w:val="24"/>
          <w:szCs w:val="24"/>
        </w:rPr>
        <w:t xml:space="preserve"> </w:t>
      </w:r>
      <w:r w:rsidRPr="00F97A4B">
        <w:rPr>
          <w:sz w:val="24"/>
          <w:szCs w:val="24"/>
        </w:rPr>
        <w:t>каждому</w:t>
      </w:r>
      <w:r w:rsidRPr="00F97A4B">
        <w:rPr>
          <w:spacing w:val="1"/>
          <w:sz w:val="24"/>
          <w:szCs w:val="24"/>
        </w:rPr>
        <w:t xml:space="preserve"> </w:t>
      </w:r>
      <w:r w:rsidRPr="00F97A4B">
        <w:rPr>
          <w:sz w:val="24"/>
          <w:szCs w:val="24"/>
        </w:rPr>
        <w:t>учебному</w:t>
      </w:r>
      <w:r w:rsidRPr="00F97A4B">
        <w:rPr>
          <w:spacing w:val="1"/>
          <w:sz w:val="24"/>
          <w:szCs w:val="24"/>
        </w:rPr>
        <w:t xml:space="preserve"> </w:t>
      </w:r>
      <w:r w:rsidRPr="00F97A4B">
        <w:rPr>
          <w:sz w:val="24"/>
          <w:szCs w:val="24"/>
        </w:rPr>
        <w:t>предмету</w:t>
      </w:r>
      <w:r w:rsidRPr="00F97A4B">
        <w:rPr>
          <w:spacing w:val="70"/>
          <w:sz w:val="24"/>
          <w:szCs w:val="24"/>
        </w:rPr>
        <w:t xml:space="preserve"> </w:t>
      </w:r>
      <w:r w:rsidRPr="00F97A4B">
        <w:rPr>
          <w:sz w:val="24"/>
          <w:szCs w:val="24"/>
        </w:rPr>
        <w:t>в</w:t>
      </w:r>
      <w:r w:rsidRPr="00F97A4B">
        <w:rPr>
          <w:spacing w:val="1"/>
          <w:sz w:val="24"/>
          <w:szCs w:val="24"/>
        </w:rPr>
        <w:t xml:space="preserve"> </w:t>
      </w:r>
      <w:r w:rsidRPr="00F97A4B">
        <w:rPr>
          <w:sz w:val="24"/>
          <w:szCs w:val="24"/>
        </w:rPr>
        <w:t>одной параллели классов не чаще 1 раза в 2,5 недели. При этом объем учебного</w:t>
      </w:r>
      <w:r w:rsidRPr="00F97A4B">
        <w:rPr>
          <w:spacing w:val="1"/>
          <w:sz w:val="24"/>
          <w:szCs w:val="24"/>
        </w:rPr>
        <w:t xml:space="preserve"> </w:t>
      </w:r>
      <w:r w:rsidRPr="00F97A4B">
        <w:rPr>
          <w:sz w:val="24"/>
          <w:szCs w:val="24"/>
        </w:rPr>
        <w:t>времени,</w:t>
      </w:r>
      <w:r w:rsidRPr="00F97A4B">
        <w:rPr>
          <w:spacing w:val="1"/>
          <w:sz w:val="24"/>
          <w:szCs w:val="24"/>
        </w:rPr>
        <w:t xml:space="preserve"> </w:t>
      </w:r>
      <w:r w:rsidRPr="00F97A4B">
        <w:rPr>
          <w:sz w:val="24"/>
          <w:szCs w:val="24"/>
        </w:rPr>
        <w:t>затрачиваемого</w:t>
      </w:r>
      <w:r w:rsidRPr="00F97A4B">
        <w:rPr>
          <w:spacing w:val="1"/>
          <w:sz w:val="24"/>
          <w:szCs w:val="24"/>
        </w:rPr>
        <w:t xml:space="preserve"> </w:t>
      </w:r>
      <w:r w:rsidRPr="00F97A4B">
        <w:rPr>
          <w:sz w:val="24"/>
          <w:szCs w:val="24"/>
        </w:rPr>
        <w:t>на</w:t>
      </w:r>
      <w:r w:rsidRPr="00F97A4B">
        <w:rPr>
          <w:spacing w:val="1"/>
          <w:sz w:val="24"/>
          <w:szCs w:val="24"/>
        </w:rPr>
        <w:t xml:space="preserve"> </w:t>
      </w:r>
      <w:r w:rsidRPr="00F97A4B">
        <w:rPr>
          <w:sz w:val="24"/>
          <w:szCs w:val="24"/>
        </w:rPr>
        <w:t>проведение</w:t>
      </w:r>
      <w:r w:rsidRPr="00F97A4B">
        <w:rPr>
          <w:spacing w:val="1"/>
          <w:sz w:val="24"/>
          <w:szCs w:val="24"/>
        </w:rPr>
        <w:t xml:space="preserve"> </w:t>
      </w:r>
      <w:r w:rsidRPr="00F97A4B">
        <w:rPr>
          <w:sz w:val="24"/>
          <w:szCs w:val="24"/>
        </w:rPr>
        <w:t>оценочных</w:t>
      </w:r>
      <w:r w:rsidRPr="00F97A4B">
        <w:rPr>
          <w:spacing w:val="1"/>
          <w:sz w:val="24"/>
          <w:szCs w:val="24"/>
        </w:rPr>
        <w:t xml:space="preserve"> </w:t>
      </w:r>
      <w:r w:rsidRPr="00F97A4B">
        <w:rPr>
          <w:sz w:val="24"/>
          <w:szCs w:val="24"/>
        </w:rPr>
        <w:t>процедур,</w:t>
      </w:r>
      <w:r w:rsidRPr="00F97A4B">
        <w:rPr>
          <w:spacing w:val="1"/>
          <w:sz w:val="24"/>
          <w:szCs w:val="24"/>
        </w:rPr>
        <w:t xml:space="preserve"> </w:t>
      </w:r>
      <w:r w:rsidRPr="00F97A4B">
        <w:rPr>
          <w:sz w:val="24"/>
          <w:szCs w:val="24"/>
        </w:rPr>
        <w:t>не</w:t>
      </w:r>
      <w:r w:rsidRPr="00F97A4B">
        <w:rPr>
          <w:spacing w:val="1"/>
          <w:sz w:val="24"/>
          <w:szCs w:val="24"/>
        </w:rPr>
        <w:t xml:space="preserve"> </w:t>
      </w:r>
      <w:r w:rsidRPr="00F97A4B">
        <w:rPr>
          <w:sz w:val="24"/>
          <w:szCs w:val="24"/>
        </w:rPr>
        <w:t>должен</w:t>
      </w:r>
      <w:r w:rsidRPr="00F97A4B">
        <w:rPr>
          <w:spacing w:val="1"/>
          <w:sz w:val="24"/>
          <w:szCs w:val="24"/>
        </w:rPr>
        <w:t xml:space="preserve"> </w:t>
      </w:r>
      <w:r w:rsidRPr="00F97A4B">
        <w:rPr>
          <w:sz w:val="24"/>
          <w:szCs w:val="24"/>
        </w:rPr>
        <w:t>превышать 10% от всего объема учебного времени, отводимого на изучение</w:t>
      </w:r>
      <w:r w:rsidRPr="00F97A4B">
        <w:rPr>
          <w:spacing w:val="1"/>
          <w:sz w:val="24"/>
          <w:szCs w:val="24"/>
        </w:rPr>
        <w:t xml:space="preserve"> </w:t>
      </w:r>
      <w:r w:rsidRPr="00F97A4B">
        <w:rPr>
          <w:sz w:val="24"/>
          <w:szCs w:val="24"/>
        </w:rPr>
        <w:t>данного</w:t>
      </w:r>
      <w:r w:rsidRPr="00F97A4B">
        <w:rPr>
          <w:spacing w:val="-3"/>
          <w:sz w:val="24"/>
          <w:szCs w:val="24"/>
        </w:rPr>
        <w:t xml:space="preserve"> </w:t>
      </w:r>
      <w:r w:rsidRPr="00F97A4B">
        <w:rPr>
          <w:sz w:val="24"/>
          <w:szCs w:val="24"/>
        </w:rPr>
        <w:t>учебного</w:t>
      </w:r>
      <w:r w:rsidRPr="00F97A4B">
        <w:rPr>
          <w:spacing w:val="-4"/>
          <w:sz w:val="24"/>
          <w:szCs w:val="24"/>
        </w:rPr>
        <w:t xml:space="preserve"> </w:t>
      </w:r>
      <w:r w:rsidRPr="00F97A4B">
        <w:rPr>
          <w:sz w:val="24"/>
          <w:szCs w:val="24"/>
        </w:rPr>
        <w:t>предмета</w:t>
      </w:r>
      <w:r w:rsidRPr="00F97A4B">
        <w:rPr>
          <w:spacing w:val="-1"/>
          <w:sz w:val="24"/>
          <w:szCs w:val="24"/>
        </w:rPr>
        <w:t xml:space="preserve"> </w:t>
      </w:r>
      <w:r w:rsidRPr="00F97A4B">
        <w:rPr>
          <w:sz w:val="24"/>
          <w:szCs w:val="24"/>
        </w:rPr>
        <w:t>в</w:t>
      </w:r>
      <w:r w:rsidRPr="00F97A4B">
        <w:rPr>
          <w:spacing w:val="-3"/>
          <w:sz w:val="24"/>
          <w:szCs w:val="24"/>
        </w:rPr>
        <w:t xml:space="preserve"> </w:t>
      </w:r>
      <w:r w:rsidRPr="00F97A4B">
        <w:rPr>
          <w:sz w:val="24"/>
          <w:szCs w:val="24"/>
        </w:rPr>
        <w:t>данной параллели</w:t>
      </w:r>
      <w:r w:rsidRPr="00F97A4B">
        <w:rPr>
          <w:spacing w:val="-1"/>
          <w:sz w:val="24"/>
          <w:szCs w:val="24"/>
        </w:rPr>
        <w:t xml:space="preserve"> </w:t>
      </w:r>
      <w:r w:rsidRPr="00F97A4B">
        <w:rPr>
          <w:sz w:val="24"/>
          <w:szCs w:val="24"/>
        </w:rPr>
        <w:t>в</w:t>
      </w:r>
      <w:r w:rsidRPr="00F97A4B">
        <w:rPr>
          <w:spacing w:val="-2"/>
          <w:sz w:val="24"/>
          <w:szCs w:val="24"/>
        </w:rPr>
        <w:t xml:space="preserve"> </w:t>
      </w:r>
      <w:r w:rsidRPr="00F97A4B">
        <w:rPr>
          <w:sz w:val="24"/>
          <w:szCs w:val="24"/>
        </w:rPr>
        <w:t>текущем</w:t>
      </w:r>
      <w:r w:rsidRPr="00F97A4B">
        <w:rPr>
          <w:spacing w:val="-5"/>
          <w:sz w:val="24"/>
          <w:szCs w:val="24"/>
        </w:rPr>
        <w:t xml:space="preserve"> </w:t>
      </w:r>
      <w:r w:rsidRPr="00F97A4B">
        <w:rPr>
          <w:sz w:val="24"/>
          <w:szCs w:val="24"/>
        </w:rPr>
        <w:t>учебном году;</w:t>
      </w:r>
    </w:p>
    <w:p w:rsidR="00F04AA4" w:rsidRPr="00F97A4B" w:rsidRDefault="00F04AA4" w:rsidP="00B34D59">
      <w:pPr>
        <w:pStyle w:val="a5"/>
        <w:numPr>
          <w:ilvl w:val="0"/>
          <w:numId w:val="138"/>
        </w:numPr>
        <w:tabs>
          <w:tab w:val="left" w:pos="1080"/>
        </w:tabs>
        <w:ind w:right="311" w:firstLine="0"/>
        <w:jc w:val="both"/>
        <w:rPr>
          <w:sz w:val="24"/>
          <w:szCs w:val="24"/>
        </w:rPr>
      </w:pPr>
      <w:r w:rsidRPr="00F97A4B">
        <w:rPr>
          <w:sz w:val="24"/>
          <w:szCs w:val="24"/>
        </w:rPr>
        <w:lastRenderedPageBreak/>
        <w:t>проводить</w:t>
      </w:r>
      <w:r w:rsidRPr="00F97A4B">
        <w:rPr>
          <w:spacing w:val="1"/>
          <w:sz w:val="24"/>
          <w:szCs w:val="24"/>
        </w:rPr>
        <w:t xml:space="preserve"> </w:t>
      </w:r>
      <w:r w:rsidRPr="00F97A4B">
        <w:rPr>
          <w:sz w:val="24"/>
          <w:szCs w:val="24"/>
        </w:rPr>
        <w:t>оценочные</w:t>
      </w:r>
      <w:r w:rsidRPr="00F97A4B">
        <w:rPr>
          <w:spacing w:val="1"/>
          <w:sz w:val="24"/>
          <w:szCs w:val="24"/>
        </w:rPr>
        <w:t xml:space="preserve"> </w:t>
      </w:r>
      <w:r w:rsidRPr="00F97A4B">
        <w:rPr>
          <w:sz w:val="24"/>
          <w:szCs w:val="24"/>
        </w:rPr>
        <w:t>процедуры</w:t>
      </w:r>
      <w:r w:rsidRPr="00F97A4B">
        <w:rPr>
          <w:spacing w:val="1"/>
          <w:sz w:val="24"/>
          <w:szCs w:val="24"/>
        </w:rPr>
        <w:t xml:space="preserve"> </w:t>
      </w:r>
      <w:r w:rsidRPr="00F97A4B">
        <w:rPr>
          <w:sz w:val="24"/>
          <w:szCs w:val="24"/>
        </w:rPr>
        <w:t>на</w:t>
      </w:r>
      <w:r w:rsidRPr="00F97A4B">
        <w:rPr>
          <w:spacing w:val="1"/>
          <w:sz w:val="24"/>
          <w:szCs w:val="24"/>
        </w:rPr>
        <w:t xml:space="preserve"> </w:t>
      </w:r>
      <w:r w:rsidRPr="00F97A4B">
        <w:rPr>
          <w:sz w:val="24"/>
          <w:szCs w:val="24"/>
        </w:rPr>
        <w:t>первом</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последнем</w:t>
      </w:r>
      <w:r w:rsidRPr="00F97A4B">
        <w:rPr>
          <w:spacing w:val="1"/>
          <w:sz w:val="24"/>
          <w:szCs w:val="24"/>
        </w:rPr>
        <w:t xml:space="preserve"> </w:t>
      </w:r>
      <w:r w:rsidRPr="00F97A4B">
        <w:rPr>
          <w:sz w:val="24"/>
          <w:szCs w:val="24"/>
        </w:rPr>
        <w:t>уроках,</w:t>
      </w:r>
      <w:r w:rsidRPr="00F97A4B">
        <w:rPr>
          <w:spacing w:val="1"/>
          <w:sz w:val="24"/>
          <w:szCs w:val="24"/>
        </w:rPr>
        <w:t xml:space="preserve"> </w:t>
      </w:r>
      <w:r w:rsidRPr="00F97A4B">
        <w:rPr>
          <w:sz w:val="24"/>
          <w:szCs w:val="24"/>
        </w:rPr>
        <w:t>за</w:t>
      </w:r>
      <w:r w:rsidRPr="00F97A4B">
        <w:rPr>
          <w:spacing w:val="1"/>
          <w:sz w:val="24"/>
          <w:szCs w:val="24"/>
        </w:rPr>
        <w:t xml:space="preserve"> </w:t>
      </w:r>
      <w:r w:rsidRPr="00F97A4B">
        <w:rPr>
          <w:sz w:val="24"/>
          <w:szCs w:val="24"/>
        </w:rPr>
        <w:t>исключением учебных предметов, по которым проводится не более 1 урока в</w:t>
      </w:r>
      <w:r w:rsidRPr="00F97A4B">
        <w:rPr>
          <w:spacing w:val="1"/>
          <w:sz w:val="24"/>
          <w:szCs w:val="24"/>
        </w:rPr>
        <w:t xml:space="preserve"> </w:t>
      </w:r>
      <w:r w:rsidRPr="00F97A4B">
        <w:rPr>
          <w:sz w:val="24"/>
          <w:szCs w:val="24"/>
        </w:rPr>
        <w:t>неделю,</w:t>
      </w:r>
      <w:r w:rsidRPr="00F97A4B">
        <w:rPr>
          <w:spacing w:val="-2"/>
          <w:sz w:val="24"/>
          <w:szCs w:val="24"/>
        </w:rPr>
        <w:t xml:space="preserve"> </w:t>
      </w:r>
      <w:r w:rsidRPr="00F97A4B">
        <w:rPr>
          <w:sz w:val="24"/>
          <w:szCs w:val="24"/>
        </w:rPr>
        <w:t>причем</w:t>
      </w:r>
      <w:r w:rsidRPr="00F97A4B">
        <w:rPr>
          <w:spacing w:val="-1"/>
          <w:sz w:val="24"/>
          <w:szCs w:val="24"/>
        </w:rPr>
        <w:t xml:space="preserve"> </w:t>
      </w:r>
      <w:r w:rsidRPr="00F97A4B">
        <w:rPr>
          <w:sz w:val="24"/>
          <w:szCs w:val="24"/>
        </w:rPr>
        <w:t>этот</w:t>
      </w:r>
      <w:r w:rsidRPr="00F97A4B">
        <w:rPr>
          <w:spacing w:val="-2"/>
          <w:sz w:val="24"/>
          <w:szCs w:val="24"/>
        </w:rPr>
        <w:t xml:space="preserve"> </w:t>
      </w:r>
      <w:r w:rsidRPr="00F97A4B">
        <w:rPr>
          <w:sz w:val="24"/>
          <w:szCs w:val="24"/>
        </w:rPr>
        <w:t>урок</w:t>
      </w:r>
      <w:r w:rsidRPr="00F97A4B">
        <w:rPr>
          <w:spacing w:val="-1"/>
          <w:sz w:val="24"/>
          <w:szCs w:val="24"/>
        </w:rPr>
        <w:t xml:space="preserve"> </w:t>
      </w:r>
      <w:r w:rsidRPr="00F97A4B">
        <w:rPr>
          <w:sz w:val="24"/>
          <w:szCs w:val="24"/>
        </w:rPr>
        <w:t>является</w:t>
      </w:r>
      <w:r w:rsidRPr="00F97A4B">
        <w:rPr>
          <w:spacing w:val="-1"/>
          <w:sz w:val="24"/>
          <w:szCs w:val="24"/>
        </w:rPr>
        <w:t xml:space="preserve"> </w:t>
      </w:r>
      <w:r w:rsidRPr="00F97A4B">
        <w:rPr>
          <w:sz w:val="24"/>
          <w:szCs w:val="24"/>
        </w:rPr>
        <w:t>первым</w:t>
      </w:r>
      <w:r w:rsidRPr="00F97A4B">
        <w:rPr>
          <w:spacing w:val="-1"/>
          <w:sz w:val="24"/>
          <w:szCs w:val="24"/>
        </w:rPr>
        <w:t xml:space="preserve"> </w:t>
      </w:r>
      <w:r w:rsidRPr="00F97A4B">
        <w:rPr>
          <w:sz w:val="24"/>
          <w:szCs w:val="24"/>
        </w:rPr>
        <w:t>или</w:t>
      </w:r>
      <w:r w:rsidRPr="00F97A4B">
        <w:rPr>
          <w:spacing w:val="-4"/>
          <w:sz w:val="24"/>
          <w:szCs w:val="24"/>
        </w:rPr>
        <w:t xml:space="preserve"> </w:t>
      </w:r>
      <w:r w:rsidRPr="00F97A4B">
        <w:rPr>
          <w:sz w:val="24"/>
          <w:szCs w:val="24"/>
        </w:rPr>
        <w:t>последним в</w:t>
      </w:r>
      <w:r w:rsidRPr="00F97A4B">
        <w:rPr>
          <w:spacing w:val="-3"/>
          <w:sz w:val="24"/>
          <w:szCs w:val="24"/>
        </w:rPr>
        <w:t xml:space="preserve"> </w:t>
      </w:r>
      <w:r w:rsidRPr="00F97A4B">
        <w:rPr>
          <w:sz w:val="24"/>
          <w:szCs w:val="24"/>
        </w:rPr>
        <w:t>расписании;</w:t>
      </w:r>
    </w:p>
    <w:p w:rsidR="00F04AA4" w:rsidRPr="00F97A4B" w:rsidRDefault="00F04AA4" w:rsidP="00B34D59">
      <w:pPr>
        <w:pStyle w:val="a5"/>
        <w:numPr>
          <w:ilvl w:val="0"/>
          <w:numId w:val="138"/>
        </w:numPr>
        <w:tabs>
          <w:tab w:val="left" w:pos="1080"/>
        </w:tabs>
        <w:ind w:right="308" w:firstLine="0"/>
        <w:jc w:val="both"/>
        <w:rPr>
          <w:sz w:val="24"/>
          <w:szCs w:val="24"/>
        </w:rPr>
      </w:pPr>
      <w:r w:rsidRPr="00F97A4B">
        <w:rPr>
          <w:sz w:val="24"/>
          <w:szCs w:val="24"/>
        </w:rPr>
        <w:t>проводить</w:t>
      </w:r>
      <w:r w:rsidRPr="00F97A4B">
        <w:rPr>
          <w:spacing w:val="1"/>
          <w:sz w:val="24"/>
          <w:szCs w:val="24"/>
        </w:rPr>
        <w:t xml:space="preserve"> </w:t>
      </w:r>
      <w:r w:rsidRPr="00F97A4B">
        <w:rPr>
          <w:sz w:val="24"/>
          <w:szCs w:val="24"/>
        </w:rPr>
        <w:t>для</w:t>
      </w:r>
      <w:r w:rsidRPr="00F97A4B">
        <w:rPr>
          <w:spacing w:val="1"/>
          <w:sz w:val="24"/>
          <w:szCs w:val="24"/>
        </w:rPr>
        <w:t xml:space="preserve"> </w:t>
      </w:r>
      <w:r w:rsidRPr="00F97A4B">
        <w:rPr>
          <w:sz w:val="24"/>
          <w:szCs w:val="24"/>
        </w:rPr>
        <w:t>обучающихся</w:t>
      </w:r>
      <w:r w:rsidRPr="00F97A4B">
        <w:rPr>
          <w:spacing w:val="1"/>
          <w:sz w:val="24"/>
          <w:szCs w:val="24"/>
        </w:rPr>
        <w:t xml:space="preserve"> </w:t>
      </w:r>
      <w:r w:rsidRPr="00F97A4B">
        <w:rPr>
          <w:sz w:val="24"/>
          <w:szCs w:val="24"/>
        </w:rPr>
        <w:t>одного</w:t>
      </w:r>
      <w:r w:rsidRPr="00F97A4B">
        <w:rPr>
          <w:spacing w:val="1"/>
          <w:sz w:val="24"/>
          <w:szCs w:val="24"/>
        </w:rPr>
        <w:t xml:space="preserve"> </w:t>
      </w:r>
      <w:r w:rsidRPr="00F97A4B">
        <w:rPr>
          <w:sz w:val="24"/>
          <w:szCs w:val="24"/>
        </w:rPr>
        <w:t>класса</w:t>
      </w:r>
      <w:r w:rsidRPr="00F97A4B">
        <w:rPr>
          <w:spacing w:val="1"/>
          <w:sz w:val="24"/>
          <w:szCs w:val="24"/>
        </w:rPr>
        <w:t xml:space="preserve"> </w:t>
      </w:r>
      <w:r w:rsidRPr="00F97A4B">
        <w:rPr>
          <w:sz w:val="24"/>
          <w:szCs w:val="24"/>
        </w:rPr>
        <w:t>более</w:t>
      </w:r>
      <w:r w:rsidRPr="00F97A4B">
        <w:rPr>
          <w:spacing w:val="1"/>
          <w:sz w:val="24"/>
          <w:szCs w:val="24"/>
        </w:rPr>
        <w:t xml:space="preserve"> </w:t>
      </w:r>
      <w:r w:rsidRPr="00F97A4B">
        <w:rPr>
          <w:sz w:val="24"/>
          <w:szCs w:val="24"/>
        </w:rPr>
        <w:t>одной</w:t>
      </w:r>
      <w:r w:rsidRPr="00F97A4B">
        <w:rPr>
          <w:spacing w:val="1"/>
          <w:sz w:val="24"/>
          <w:szCs w:val="24"/>
        </w:rPr>
        <w:t xml:space="preserve"> </w:t>
      </w:r>
      <w:r w:rsidRPr="00F97A4B">
        <w:rPr>
          <w:sz w:val="24"/>
          <w:szCs w:val="24"/>
        </w:rPr>
        <w:t>оценочной</w:t>
      </w:r>
      <w:r w:rsidRPr="00F97A4B">
        <w:rPr>
          <w:spacing w:val="1"/>
          <w:sz w:val="24"/>
          <w:szCs w:val="24"/>
        </w:rPr>
        <w:t xml:space="preserve"> </w:t>
      </w:r>
      <w:r w:rsidRPr="00F97A4B">
        <w:rPr>
          <w:sz w:val="24"/>
          <w:szCs w:val="24"/>
        </w:rPr>
        <w:t>процедуры</w:t>
      </w:r>
      <w:r w:rsidRPr="00F97A4B">
        <w:rPr>
          <w:spacing w:val="-1"/>
          <w:sz w:val="24"/>
          <w:szCs w:val="24"/>
        </w:rPr>
        <w:t xml:space="preserve"> </w:t>
      </w:r>
      <w:r w:rsidRPr="00F97A4B">
        <w:rPr>
          <w:sz w:val="24"/>
          <w:szCs w:val="24"/>
        </w:rPr>
        <w:t>в</w:t>
      </w:r>
      <w:r w:rsidRPr="00F97A4B">
        <w:rPr>
          <w:spacing w:val="-1"/>
          <w:sz w:val="24"/>
          <w:szCs w:val="24"/>
        </w:rPr>
        <w:t xml:space="preserve"> </w:t>
      </w:r>
      <w:r w:rsidRPr="00F97A4B">
        <w:rPr>
          <w:sz w:val="24"/>
          <w:szCs w:val="24"/>
        </w:rPr>
        <w:t>день.</w:t>
      </w:r>
    </w:p>
    <w:p w:rsidR="00F04AA4" w:rsidRPr="00F97A4B" w:rsidRDefault="00F04AA4" w:rsidP="00F04AA4">
      <w:pPr>
        <w:pStyle w:val="a5"/>
        <w:tabs>
          <w:tab w:val="left" w:pos="1010"/>
        </w:tabs>
        <w:ind w:left="302" w:right="311" w:firstLine="0"/>
        <w:jc w:val="both"/>
        <w:rPr>
          <w:sz w:val="24"/>
          <w:szCs w:val="24"/>
        </w:rPr>
      </w:pPr>
      <w:r w:rsidRPr="00F97A4B">
        <w:rPr>
          <w:sz w:val="24"/>
          <w:szCs w:val="24"/>
        </w:rPr>
        <w:t>Запрещается</w:t>
      </w:r>
      <w:r w:rsidRPr="00F97A4B">
        <w:rPr>
          <w:spacing w:val="1"/>
          <w:sz w:val="24"/>
          <w:szCs w:val="24"/>
        </w:rPr>
        <w:t xml:space="preserve"> </w:t>
      </w:r>
      <w:r w:rsidRPr="00F97A4B">
        <w:rPr>
          <w:sz w:val="24"/>
          <w:szCs w:val="24"/>
        </w:rPr>
        <w:t>исключить</w:t>
      </w:r>
      <w:r w:rsidRPr="00F97A4B">
        <w:rPr>
          <w:spacing w:val="1"/>
          <w:sz w:val="24"/>
          <w:szCs w:val="24"/>
        </w:rPr>
        <w:t xml:space="preserve"> </w:t>
      </w:r>
      <w:r w:rsidRPr="00F97A4B">
        <w:rPr>
          <w:sz w:val="24"/>
          <w:szCs w:val="24"/>
        </w:rPr>
        <w:t>ситуации</w:t>
      </w:r>
      <w:r w:rsidRPr="00F97A4B">
        <w:rPr>
          <w:spacing w:val="1"/>
          <w:sz w:val="24"/>
          <w:szCs w:val="24"/>
        </w:rPr>
        <w:t xml:space="preserve"> </w:t>
      </w:r>
      <w:r w:rsidRPr="00F97A4B">
        <w:rPr>
          <w:sz w:val="24"/>
          <w:szCs w:val="24"/>
        </w:rPr>
        <w:t>замещения</w:t>
      </w:r>
      <w:r w:rsidRPr="00F97A4B">
        <w:rPr>
          <w:spacing w:val="1"/>
          <w:sz w:val="24"/>
          <w:szCs w:val="24"/>
        </w:rPr>
        <w:t xml:space="preserve"> </w:t>
      </w:r>
      <w:r w:rsidRPr="00F97A4B">
        <w:rPr>
          <w:sz w:val="24"/>
          <w:szCs w:val="24"/>
        </w:rPr>
        <w:t>полноценного</w:t>
      </w:r>
      <w:r w:rsidRPr="00F97A4B">
        <w:rPr>
          <w:spacing w:val="1"/>
          <w:sz w:val="24"/>
          <w:szCs w:val="24"/>
        </w:rPr>
        <w:t xml:space="preserve"> </w:t>
      </w:r>
      <w:r w:rsidRPr="00F97A4B">
        <w:rPr>
          <w:sz w:val="24"/>
          <w:szCs w:val="24"/>
        </w:rPr>
        <w:t>учебного</w:t>
      </w:r>
      <w:r w:rsidRPr="00F97A4B">
        <w:rPr>
          <w:spacing w:val="1"/>
          <w:sz w:val="24"/>
          <w:szCs w:val="24"/>
        </w:rPr>
        <w:t xml:space="preserve"> </w:t>
      </w:r>
      <w:r w:rsidRPr="00F97A4B">
        <w:rPr>
          <w:sz w:val="24"/>
          <w:szCs w:val="24"/>
        </w:rPr>
        <w:t>процесса</w:t>
      </w:r>
      <w:r w:rsidRPr="00F97A4B">
        <w:rPr>
          <w:spacing w:val="1"/>
          <w:sz w:val="24"/>
          <w:szCs w:val="24"/>
        </w:rPr>
        <w:t xml:space="preserve"> </w:t>
      </w:r>
      <w:r w:rsidRPr="00F97A4B">
        <w:rPr>
          <w:sz w:val="24"/>
          <w:szCs w:val="24"/>
        </w:rPr>
        <w:t>в</w:t>
      </w:r>
      <w:r w:rsidRPr="00F97A4B">
        <w:rPr>
          <w:spacing w:val="1"/>
          <w:sz w:val="24"/>
          <w:szCs w:val="24"/>
        </w:rPr>
        <w:t xml:space="preserve"> </w:t>
      </w:r>
      <w:r w:rsidRPr="00F97A4B">
        <w:rPr>
          <w:sz w:val="24"/>
          <w:szCs w:val="24"/>
        </w:rPr>
        <w:t>соответствии</w:t>
      </w:r>
      <w:r w:rsidRPr="00F97A4B">
        <w:rPr>
          <w:spacing w:val="1"/>
          <w:sz w:val="24"/>
          <w:szCs w:val="24"/>
        </w:rPr>
        <w:t xml:space="preserve"> </w:t>
      </w:r>
      <w:r w:rsidRPr="00F97A4B">
        <w:rPr>
          <w:sz w:val="24"/>
          <w:szCs w:val="24"/>
        </w:rPr>
        <w:t>с</w:t>
      </w:r>
      <w:r w:rsidRPr="00F97A4B">
        <w:rPr>
          <w:spacing w:val="1"/>
          <w:sz w:val="24"/>
          <w:szCs w:val="24"/>
        </w:rPr>
        <w:t xml:space="preserve"> </w:t>
      </w:r>
      <w:r w:rsidRPr="00F97A4B">
        <w:rPr>
          <w:sz w:val="24"/>
          <w:szCs w:val="24"/>
        </w:rPr>
        <w:t>образовательной</w:t>
      </w:r>
      <w:r w:rsidRPr="00F97A4B">
        <w:rPr>
          <w:spacing w:val="1"/>
          <w:sz w:val="24"/>
          <w:szCs w:val="24"/>
        </w:rPr>
        <w:t xml:space="preserve"> </w:t>
      </w:r>
      <w:r w:rsidRPr="00F97A4B">
        <w:rPr>
          <w:sz w:val="24"/>
          <w:szCs w:val="24"/>
        </w:rPr>
        <w:t>программой</w:t>
      </w:r>
      <w:r w:rsidRPr="00F97A4B">
        <w:rPr>
          <w:spacing w:val="1"/>
          <w:sz w:val="24"/>
          <w:szCs w:val="24"/>
        </w:rPr>
        <w:t xml:space="preserve"> </w:t>
      </w:r>
      <w:r w:rsidRPr="00F97A4B">
        <w:rPr>
          <w:sz w:val="24"/>
          <w:szCs w:val="24"/>
        </w:rPr>
        <w:t>многократным</w:t>
      </w:r>
      <w:r w:rsidRPr="00F97A4B">
        <w:rPr>
          <w:spacing w:val="1"/>
          <w:sz w:val="24"/>
          <w:szCs w:val="24"/>
        </w:rPr>
        <w:t xml:space="preserve"> </w:t>
      </w:r>
      <w:r w:rsidRPr="00F97A4B">
        <w:rPr>
          <w:sz w:val="24"/>
          <w:szCs w:val="24"/>
        </w:rPr>
        <w:t>выполнением</w:t>
      </w:r>
      <w:r w:rsidRPr="00F97A4B">
        <w:rPr>
          <w:spacing w:val="1"/>
          <w:sz w:val="24"/>
          <w:szCs w:val="24"/>
        </w:rPr>
        <w:t xml:space="preserve"> </w:t>
      </w:r>
      <w:r w:rsidRPr="00F97A4B">
        <w:rPr>
          <w:sz w:val="24"/>
          <w:szCs w:val="24"/>
        </w:rPr>
        <w:t>однотипных</w:t>
      </w:r>
      <w:r w:rsidRPr="00F97A4B">
        <w:rPr>
          <w:spacing w:val="1"/>
          <w:sz w:val="24"/>
          <w:szCs w:val="24"/>
        </w:rPr>
        <w:t xml:space="preserve"> </w:t>
      </w:r>
      <w:r w:rsidRPr="00F97A4B">
        <w:rPr>
          <w:sz w:val="24"/>
          <w:szCs w:val="24"/>
        </w:rPr>
        <w:t>заданий</w:t>
      </w:r>
      <w:r w:rsidRPr="00F97A4B">
        <w:rPr>
          <w:spacing w:val="1"/>
          <w:sz w:val="24"/>
          <w:szCs w:val="24"/>
        </w:rPr>
        <w:t xml:space="preserve"> </w:t>
      </w:r>
      <w:r w:rsidRPr="00F97A4B">
        <w:rPr>
          <w:sz w:val="24"/>
          <w:szCs w:val="24"/>
        </w:rPr>
        <w:t>конкретной</w:t>
      </w:r>
      <w:r w:rsidRPr="00F97A4B">
        <w:rPr>
          <w:spacing w:val="1"/>
          <w:sz w:val="24"/>
          <w:szCs w:val="24"/>
        </w:rPr>
        <w:t xml:space="preserve"> </w:t>
      </w:r>
      <w:r w:rsidRPr="00F97A4B">
        <w:rPr>
          <w:sz w:val="24"/>
          <w:szCs w:val="24"/>
        </w:rPr>
        <w:t>оценочной</w:t>
      </w:r>
      <w:r w:rsidRPr="00F97A4B">
        <w:rPr>
          <w:spacing w:val="1"/>
          <w:sz w:val="24"/>
          <w:szCs w:val="24"/>
        </w:rPr>
        <w:t xml:space="preserve"> </w:t>
      </w:r>
      <w:r w:rsidRPr="00F97A4B">
        <w:rPr>
          <w:sz w:val="24"/>
          <w:szCs w:val="24"/>
        </w:rPr>
        <w:t>процедуры,</w:t>
      </w:r>
      <w:r w:rsidRPr="00F97A4B">
        <w:rPr>
          <w:spacing w:val="1"/>
          <w:sz w:val="24"/>
          <w:szCs w:val="24"/>
        </w:rPr>
        <w:t xml:space="preserve"> </w:t>
      </w:r>
      <w:r w:rsidRPr="00F97A4B">
        <w:rPr>
          <w:sz w:val="24"/>
          <w:szCs w:val="24"/>
        </w:rPr>
        <w:t>проведения</w:t>
      </w:r>
      <w:r w:rsidRPr="00F97A4B">
        <w:rPr>
          <w:spacing w:val="1"/>
          <w:sz w:val="24"/>
          <w:szCs w:val="24"/>
        </w:rPr>
        <w:t xml:space="preserve"> </w:t>
      </w:r>
      <w:r w:rsidRPr="00F97A4B">
        <w:rPr>
          <w:sz w:val="24"/>
          <w:szCs w:val="24"/>
        </w:rPr>
        <w:t>"предварительных"</w:t>
      </w:r>
      <w:r w:rsidRPr="00F97A4B">
        <w:rPr>
          <w:spacing w:val="1"/>
          <w:sz w:val="24"/>
          <w:szCs w:val="24"/>
        </w:rPr>
        <w:t xml:space="preserve"> </w:t>
      </w:r>
      <w:r w:rsidRPr="00F97A4B">
        <w:rPr>
          <w:sz w:val="24"/>
          <w:szCs w:val="24"/>
        </w:rPr>
        <w:t>контрольных</w:t>
      </w:r>
      <w:r w:rsidRPr="00F97A4B">
        <w:rPr>
          <w:spacing w:val="1"/>
          <w:sz w:val="24"/>
          <w:szCs w:val="24"/>
        </w:rPr>
        <w:t xml:space="preserve"> </w:t>
      </w:r>
      <w:r w:rsidRPr="00F97A4B">
        <w:rPr>
          <w:sz w:val="24"/>
          <w:szCs w:val="24"/>
        </w:rPr>
        <w:t>или</w:t>
      </w:r>
      <w:r w:rsidRPr="00F97A4B">
        <w:rPr>
          <w:spacing w:val="1"/>
          <w:sz w:val="24"/>
          <w:szCs w:val="24"/>
        </w:rPr>
        <w:t xml:space="preserve"> </w:t>
      </w:r>
      <w:r w:rsidRPr="00F97A4B">
        <w:rPr>
          <w:sz w:val="24"/>
          <w:szCs w:val="24"/>
        </w:rPr>
        <w:t>проверочных</w:t>
      </w:r>
      <w:r w:rsidRPr="00F97A4B">
        <w:rPr>
          <w:spacing w:val="1"/>
          <w:sz w:val="24"/>
          <w:szCs w:val="24"/>
        </w:rPr>
        <w:t xml:space="preserve"> </w:t>
      </w:r>
      <w:r w:rsidRPr="00F97A4B">
        <w:rPr>
          <w:sz w:val="24"/>
          <w:szCs w:val="24"/>
        </w:rPr>
        <w:t>работ</w:t>
      </w:r>
      <w:r w:rsidRPr="00F97A4B">
        <w:rPr>
          <w:spacing w:val="1"/>
          <w:sz w:val="24"/>
          <w:szCs w:val="24"/>
        </w:rPr>
        <w:t xml:space="preserve"> </w:t>
      </w:r>
      <w:r w:rsidRPr="00F97A4B">
        <w:rPr>
          <w:sz w:val="24"/>
          <w:szCs w:val="24"/>
        </w:rPr>
        <w:t>непосредственно</w:t>
      </w:r>
      <w:r w:rsidRPr="00F97A4B">
        <w:rPr>
          <w:spacing w:val="-3"/>
          <w:sz w:val="24"/>
          <w:szCs w:val="24"/>
        </w:rPr>
        <w:t xml:space="preserve"> </w:t>
      </w:r>
      <w:r w:rsidRPr="00F97A4B">
        <w:rPr>
          <w:sz w:val="24"/>
          <w:szCs w:val="24"/>
        </w:rPr>
        <w:t>перед</w:t>
      </w:r>
      <w:r w:rsidRPr="00F97A4B">
        <w:rPr>
          <w:spacing w:val="-2"/>
          <w:sz w:val="24"/>
          <w:szCs w:val="24"/>
        </w:rPr>
        <w:t xml:space="preserve"> </w:t>
      </w:r>
      <w:r w:rsidRPr="00F97A4B">
        <w:rPr>
          <w:sz w:val="24"/>
          <w:szCs w:val="24"/>
        </w:rPr>
        <w:t>планируемой</w:t>
      </w:r>
      <w:r w:rsidRPr="00F97A4B">
        <w:rPr>
          <w:spacing w:val="-3"/>
          <w:sz w:val="24"/>
          <w:szCs w:val="24"/>
        </w:rPr>
        <w:t xml:space="preserve"> </w:t>
      </w:r>
      <w:r w:rsidRPr="00F97A4B">
        <w:rPr>
          <w:sz w:val="24"/>
          <w:szCs w:val="24"/>
        </w:rPr>
        <w:t>датой</w:t>
      </w:r>
      <w:r w:rsidRPr="00F97A4B">
        <w:rPr>
          <w:spacing w:val="-6"/>
          <w:sz w:val="24"/>
          <w:szCs w:val="24"/>
        </w:rPr>
        <w:t xml:space="preserve"> </w:t>
      </w:r>
      <w:r w:rsidRPr="00F97A4B">
        <w:rPr>
          <w:sz w:val="24"/>
          <w:szCs w:val="24"/>
        </w:rPr>
        <w:t>проведения</w:t>
      </w:r>
      <w:r w:rsidRPr="00F97A4B">
        <w:rPr>
          <w:spacing w:val="-6"/>
          <w:sz w:val="24"/>
          <w:szCs w:val="24"/>
        </w:rPr>
        <w:t xml:space="preserve"> </w:t>
      </w:r>
      <w:r w:rsidRPr="00F97A4B">
        <w:rPr>
          <w:sz w:val="24"/>
          <w:szCs w:val="24"/>
        </w:rPr>
        <w:t>оценочной</w:t>
      </w:r>
      <w:r w:rsidRPr="00F97A4B">
        <w:rPr>
          <w:spacing w:val="-6"/>
          <w:sz w:val="24"/>
          <w:szCs w:val="24"/>
        </w:rPr>
        <w:t xml:space="preserve"> </w:t>
      </w:r>
      <w:r w:rsidRPr="00F97A4B">
        <w:rPr>
          <w:sz w:val="24"/>
          <w:szCs w:val="24"/>
        </w:rPr>
        <w:t>процедуры.</w:t>
      </w:r>
    </w:p>
    <w:p w:rsidR="00F04AA4" w:rsidRPr="00F97A4B" w:rsidRDefault="00F04AA4" w:rsidP="00F04AA4">
      <w:pPr>
        <w:pStyle w:val="a5"/>
        <w:tabs>
          <w:tab w:val="left" w:pos="1010"/>
        </w:tabs>
        <w:ind w:left="302" w:right="304" w:firstLine="0"/>
        <w:jc w:val="both"/>
        <w:rPr>
          <w:sz w:val="24"/>
          <w:szCs w:val="24"/>
        </w:rPr>
      </w:pPr>
      <w:r w:rsidRPr="00F97A4B">
        <w:rPr>
          <w:sz w:val="24"/>
          <w:szCs w:val="24"/>
        </w:rPr>
        <w:t>Текущий</w:t>
      </w:r>
      <w:r w:rsidRPr="00F97A4B">
        <w:rPr>
          <w:spacing w:val="1"/>
          <w:sz w:val="24"/>
          <w:szCs w:val="24"/>
        </w:rPr>
        <w:t xml:space="preserve"> </w:t>
      </w:r>
      <w:r w:rsidRPr="00F97A4B">
        <w:rPr>
          <w:sz w:val="24"/>
          <w:szCs w:val="24"/>
        </w:rPr>
        <w:t>контроль</w:t>
      </w:r>
      <w:r w:rsidRPr="00F97A4B">
        <w:rPr>
          <w:spacing w:val="1"/>
          <w:sz w:val="24"/>
          <w:szCs w:val="24"/>
        </w:rPr>
        <w:t xml:space="preserve"> </w:t>
      </w:r>
      <w:r w:rsidRPr="00F97A4B">
        <w:rPr>
          <w:sz w:val="24"/>
          <w:szCs w:val="24"/>
        </w:rPr>
        <w:t>успеваемости</w:t>
      </w:r>
      <w:r w:rsidRPr="00F97A4B">
        <w:rPr>
          <w:spacing w:val="1"/>
          <w:sz w:val="24"/>
          <w:szCs w:val="24"/>
        </w:rPr>
        <w:t xml:space="preserve"> </w:t>
      </w:r>
      <w:r w:rsidRPr="00F97A4B">
        <w:rPr>
          <w:sz w:val="24"/>
          <w:szCs w:val="24"/>
        </w:rPr>
        <w:t>обучающихся,</w:t>
      </w:r>
      <w:r w:rsidRPr="00F97A4B">
        <w:rPr>
          <w:spacing w:val="1"/>
          <w:sz w:val="24"/>
          <w:szCs w:val="24"/>
        </w:rPr>
        <w:t xml:space="preserve"> </w:t>
      </w:r>
      <w:r w:rsidRPr="00F97A4B">
        <w:rPr>
          <w:sz w:val="24"/>
          <w:szCs w:val="24"/>
        </w:rPr>
        <w:t>нуждающихся</w:t>
      </w:r>
      <w:r w:rsidRPr="00F97A4B">
        <w:rPr>
          <w:spacing w:val="1"/>
          <w:sz w:val="24"/>
          <w:szCs w:val="24"/>
        </w:rPr>
        <w:t xml:space="preserve"> </w:t>
      </w:r>
      <w:r w:rsidRPr="00F97A4B">
        <w:rPr>
          <w:sz w:val="24"/>
          <w:szCs w:val="24"/>
        </w:rPr>
        <w:t>в</w:t>
      </w:r>
      <w:r w:rsidRPr="00F97A4B">
        <w:rPr>
          <w:spacing w:val="1"/>
          <w:sz w:val="24"/>
          <w:szCs w:val="24"/>
        </w:rPr>
        <w:t xml:space="preserve"> </w:t>
      </w:r>
      <w:r w:rsidRPr="00F97A4B">
        <w:rPr>
          <w:sz w:val="24"/>
          <w:szCs w:val="24"/>
        </w:rPr>
        <w:t>длительном</w:t>
      </w:r>
      <w:r w:rsidRPr="00F97A4B">
        <w:rPr>
          <w:spacing w:val="1"/>
          <w:sz w:val="24"/>
          <w:szCs w:val="24"/>
        </w:rPr>
        <w:t xml:space="preserve"> </w:t>
      </w:r>
      <w:r w:rsidRPr="00F97A4B">
        <w:rPr>
          <w:sz w:val="24"/>
          <w:szCs w:val="24"/>
        </w:rPr>
        <w:t>лечении,</w:t>
      </w:r>
      <w:r w:rsidRPr="00F97A4B">
        <w:rPr>
          <w:spacing w:val="1"/>
          <w:sz w:val="24"/>
          <w:szCs w:val="24"/>
        </w:rPr>
        <w:t xml:space="preserve"> </w:t>
      </w:r>
      <w:r w:rsidRPr="00F97A4B">
        <w:rPr>
          <w:sz w:val="24"/>
          <w:szCs w:val="24"/>
        </w:rPr>
        <w:t>для</w:t>
      </w:r>
      <w:r w:rsidRPr="00F97A4B">
        <w:rPr>
          <w:spacing w:val="1"/>
          <w:sz w:val="24"/>
          <w:szCs w:val="24"/>
        </w:rPr>
        <w:t xml:space="preserve"> </w:t>
      </w:r>
      <w:r w:rsidRPr="00F97A4B">
        <w:rPr>
          <w:sz w:val="24"/>
          <w:szCs w:val="24"/>
        </w:rPr>
        <w:t>которых</w:t>
      </w:r>
      <w:r w:rsidRPr="00F97A4B">
        <w:rPr>
          <w:spacing w:val="1"/>
          <w:sz w:val="24"/>
          <w:szCs w:val="24"/>
        </w:rPr>
        <w:t xml:space="preserve"> </w:t>
      </w:r>
      <w:r w:rsidRPr="00F97A4B">
        <w:rPr>
          <w:sz w:val="24"/>
          <w:szCs w:val="24"/>
        </w:rPr>
        <w:t>организовано</w:t>
      </w:r>
      <w:r w:rsidRPr="00F97A4B">
        <w:rPr>
          <w:spacing w:val="1"/>
          <w:sz w:val="24"/>
          <w:szCs w:val="24"/>
        </w:rPr>
        <w:t xml:space="preserve"> </w:t>
      </w:r>
      <w:r w:rsidRPr="00F97A4B">
        <w:rPr>
          <w:sz w:val="24"/>
          <w:szCs w:val="24"/>
        </w:rPr>
        <w:t>освоение</w:t>
      </w:r>
      <w:r w:rsidRPr="00F97A4B">
        <w:rPr>
          <w:spacing w:val="1"/>
          <w:sz w:val="24"/>
          <w:szCs w:val="24"/>
        </w:rPr>
        <w:t xml:space="preserve"> </w:t>
      </w:r>
      <w:r w:rsidRPr="00F97A4B">
        <w:rPr>
          <w:sz w:val="24"/>
          <w:szCs w:val="24"/>
        </w:rPr>
        <w:t>основных</w:t>
      </w:r>
      <w:r w:rsidRPr="00F97A4B">
        <w:rPr>
          <w:spacing w:val="1"/>
          <w:sz w:val="24"/>
          <w:szCs w:val="24"/>
        </w:rPr>
        <w:t xml:space="preserve"> </w:t>
      </w:r>
      <w:r w:rsidRPr="00F97A4B">
        <w:rPr>
          <w:sz w:val="24"/>
          <w:szCs w:val="24"/>
        </w:rPr>
        <w:t>общеобразовательных</w:t>
      </w:r>
      <w:r w:rsidRPr="00F97A4B">
        <w:rPr>
          <w:spacing w:val="1"/>
          <w:sz w:val="24"/>
          <w:szCs w:val="24"/>
        </w:rPr>
        <w:t xml:space="preserve"> </w:t>
      </w:r>
      <w:r w:rsidRPr="00F97A4B">
        <w:rPr>
          <w:sz w:val="24"/>
          <w:szCs w:val="24"/>
        </w:rPr>
        <w:t>программ</w:t>
      </w:r>
      <w:r w:rsidRPr="00F97A4B">
        <w:rPr>
          <w:spacing w:val="1"/>
          <w:sz w:val="24"/>
          <w:szCs w:val="24"/>
        </w:rPr>
        <w:t xml:space="preserve"> </w:t>
      </w:r>
      <w:r w:rsidRPr="00F97A4B">
        <w:rPr>
          <w:sz w:val="24"/>
          <w:szCs w:val="24"/>
        </w:rPr>
        <w:t>на</w:t>
      </w:r>
      <w:r w:rsidRPr="00F97A4B">
        <w:rPr>
          <w:spacing w:val="1"/>
          <w:sz w:val="24"/>
          <w:szCs w:val="24"/>
        </w:rPr>
        <w:t xml:space="preserve"> </w:t>
      </w:r>
      <w:r w:rsidRPr="00F97A4B">
        <w:rPr>
          <w:sz w:val="24"/>
          <w:szCs w:val="24"/>
        </w:rPr>
        <w:t>дому,</w:t>
      </w:r>
      <w:r w:rsidRPr="00F97A4B">
        <w:rPr>
          <w:spacing w:val="1"/>
          <w:sz w:val="24"/>
          <w:szCs w:val="24"/>
        </w:rPr>
        <w:t xml:space="preserve"> </w:t>
      </w:r>
      <w:r w:rsidRPr="00F97A4B">
        <w:rPr>
          <w:sz w:val="24"/>
          <w:szCs w:val="24"/>
        </w:rPr>
        <w:t>осуществляют</w:t>
      </w:r>
      <w:r w:rsidRPr="00F97A4B">
        <w:rPr>
          <w:spacing w:val="1"/>
          <w:sz w:val="24"/>
          <w:szCs w:val="24"/>
        </w:rPr>
        <w:t xml:space="preserve"> </w:t>
      </w:r>
      <w:r w:rsidRPr="00F97A4B">
        <w:rPr>
          <w:sz w:val="24"/>
          <w:szCs w:val="24"/>
        </w:rPr>
        <w:t>педагогические</w:t>
      </w:r>
      <w:r w:rsidRPr="00F97A4B">
        <w:rPr>
          <w:spacing w:val="1"/>
          <w:sz w:val="24"/>
          <w:szCs w:val="24"/>
        </w:rPr>
        <w:t xml:space="preserve"> </w:t>
      </w:r>
      <w:r w:rsidRPr="00F97A4B">
        <w:rPr>
          <w:sz w:val="24"/>
          <w:szCs w:val="24"/>
        </w:rPr>
        <w:t>работники</w:t>
      </w:r>
      <w:r w:rsidRPr="00F97A4B">
        <w:rPr>
          <w:spacing w:val="1"/>
          <w:sz w:val="24"/>
          <w:szCs w:val="24"/>
        </w:rPr>
        <w:t xml:space="preserve"> </w:t>
      </w:r>
      <w:r w:rsidRPr="00F97A4B">
        <w:rPr>
          <w:sz w:val="24"/>
          <w:szCs w:val="24"/>
        </w:rPr>
        <w:t>общеобразовательной</w:t>
      </w:r>
      <w:r w:rsidRPr="00F97A4B">
        <w:rPr>
          <w:spacing w:val="1"/>
          <w:sz w:val="24"/>
          <w:szCs w:val="24"/>
        </w:rPr>
        <w:t xml:space="preserve"> </w:t>
      </w:r>
      <w:r w:rsidRPr="00F97A4B">
        <w:rPr>
          <w:sz w:val="24"/>
          <w:szCs w:val="24"/>
        </w:rPr>
        <w:t>организации.</w:t>
      </w:r>
      <w:r w:rsidRPr="00F97A4B">
        <w:rPr>
          <w:spacing w:val="1"/>
          <w:sz w:val="24"/>
          <w:szCs w:val="24"/>
        </w:rPr>
        <w:t xml:space="preserve"> </w:t>
      </w:r>
      <w:r w:rsidRPr="00F97A4B">
        <w:rPr>
          <w:sz w:val="24"/>
          <w:szCs w:val="24"/>
        </w:rPr>
        <w:t>Отметки</w:t>
      </w:r>
      <w:r w:rsidRPr="00F97A4B">
        <w:rPr>
          <w:spacing w:val="1"/>
          <w:sz w:val="24"/>
          <w:szCs w:val="24"/>
        </w:rPr>
        <w:t xml:space="preserve"> </w:t>
      </w:r>
      <w:r w:rsidRPr="00F97A4B">
        <w:rPr>
          <w:sz w:val="24"/>
          <w:szCs w:val="24"/>
        </w:rPr>
        <w:t>по</w:t>
      </w:r>
      <w:r w:rsidRPr="00F97A4B">
        <w:rPr>
          <w:spacing w:val="1"/>
          <w:sz w:val="24"/>
          <w:szCs w:val="24"/>
        </w:rPr>
        <w:t xml:space="preserve"> </w:t>
      </w:r>
      <w:r w:rsidRPr="00F97A4B">
        <w:rPr>
          <w:sz w:val="24"/>
          <w:szCs w:val="24"/>
        </w:rPr>
        <w:t>установленным</w:t>
      </w:r>
      <w:r w:rsidRPr="00F97A4B">
        <w:rPr>
          <w:spacing w:val="1"/>
          <w:sz w:val="24"/>
          <w:szCs w:val="24"/>
        </w:rPr>
        <w:t xml:space="preserve"> </w:t>
      </w:r>
      <w:r w:rsidRPr="00F97A4B">
        <w:rPr>
          <w:sz w:val="24"/>
          <w:szCs w:val="24"/>
        </w:rPr>
        <w:t>формам</w:t>
      </w:r>
      <w:r w:rsidRPr="00F97A4B">
        <w:rPr>
          <w:spacing w:val="1"/>
          <w:sz w:val="24"/>
          <w:szCs w:val="24"/>
        </w:rPr>
        <w:t xml:space="preserve"> </w:t>
      </w:r>
      <w:r w:rsidRPr="00F97A4B">
        <w:rPr>
          <w:sz w:val="24"/>
          <w:szCs w:val="24"/>
        </w:rPr>
        <w:t>текущего</w:t>
      </w:r>
      <w:r w:rsidRPr="00F97A4B">
        <w:rPr>
          <w:spacing w:val="1"/>
          <w:sz w:val="24"/>
          <w:szCs w:val="24"/>
        </w:rPr>
        <w:t xml:space="preserve"> </w:t>
      </w:r>
      <w:r w:rsidRPr="00F97A4B">
        <w:rPr>
          <w:sz w:val="24"/>
          <w:szCs w:val="24"/>
        </w:rPr>
        <w:t>контроля</w:t>
      </w:r>
      <w:r w:rsidRPr="00F97A4B">
        <w:rPr>
          <w:spacing w:val="1"/>
          <w:sz w:val="24"/>
          <w:szCs w:val="24"/>
        </w:rPr>
        <w:t xml:space="preserve"> </w:t>
      </w:r>
      <w:r w:rsidRPr="00F97A4B">
        <w:rPr>
          <w:sz w:val="24"/>
          <w:szCs w:val="24"/>
        </w:rPr>
        <w:t>успеваемости</w:t>
      </w:r>
      <w:r w:rsidRPr="00F97A4B">
        <w:rPr>
          <w:spacing w:val="1"/>
          <w:sz w:val="24"/>
          <w:szCs w:val="24"/>
        </w:rPr>
        <w:t xml:space="preserve"> </w:t>
      </w:r>
      <w:r w:rsidRPr="00F97A4B">
        <w:rPr>
          <w:sz w:val="24"/>
          <w:szCs w:val="24"/>
        </w:rPr>
        <w:t>обучающихся</w:t>
      </w:r>
      <w:r w:rsidRPr="00F97A4B">
        <w:rPr>
          <w:spacing w:val="1"/>
          <w:sz w:val="24"/>
          <w:szCs w:val="24"/>
        </w:rPr>
        <w:t xml:space="preserve"> </w:t>
      </w:r>
      <w:r w:rsidRPr="00F97A4B">
        <w:rPr>
          <w:sz w:val="24"/>
          <w:szCs w:val="24"/>
        </w:rPr>
        <w:t>фиксируются</w:t>
      </w:r>
      <w:r w:rsidRPr="00F97A4B">
        <w:rPr>
          <w:spacing w:val="71"/>
          <w:sz w:val="24"/>
          <w:szCs w:val="24"/>
        </w:rPr>
        <w:t xml:space="preserve"> </w:t>
      </w:r>
      <w:r w:rsidRPr="00F97A4B">
        <w:rPr>
          <w:sz w:val="24"/>
          <w:szCs w:val="24"/>
        </w:rPr>
        <w:t>в</w:t>
      </w:r>
      <w:r w:rsidRPr="00F97A4B">
        <w:rPr>
          <w:spacing w:val="1"/>
          <w:sz w:val="24"/>
          <w:szCs w:val="24"/>
        </w:rPr>
        <w:t xml:space="preserve"> </w:t>
      </w:r>
      <w:r w:rsidRPr="00F97A4B">
        <w:rPr>
          <w:sz w:val="24"/>
          <w:szCs w:val="24"/>
        </w:rPr>
        <w:t>журнале</w:t>
      </w:r>
      <w:r w:rsidRPr="00F97A4B">
        <w:rPr>
          <w:spacing w:val="-4"/>
          <w:sz w:val="24"/>
          <w:szCs w:val="24"/>
        </w:rPr>
        <w:t xml:space="preserve"> </w:t>
      </w:r>
      <w:r w:rsidRPr="00F97A4B">
        <w:rPr>
          <w:sz w:val="24"/>
          <w:szCs w:val="24"/>
        </w:rPr>
        <w:t>обучения</w:t>
      </w:r>
      <w:r w:rsidRPr="00F97A4B">
        <w:rPr>
          <w:spacing w:val="-3"/>
          <w:sz w:val="24"/>
          <w:szCs w:val="24"/>
        </w:rPr>
        <w:t xml:space="preserve"> </w:t>
      </w:r>
      <w:r w:rsidRPr="00F97A4B">
        <w:rPr>
          <w:sz w:val="24"/>
          <w:szCs w:val="24"/>
        </w:rPr>
        <w:t>на дому.</w:t>
      </w:r>
    </w:p>
    <w:p w:rsidR="00F04AA4" w:rsidRPr="00F97A4B" w:rsidRDefault="00F04AA4" w:rsidP="00F04AA4">
      <w:pPr>
        <w:pStyle w:val="a5"/>
        <w:tabs>
          <w:tab w:val="left" w:pos="1010"/>
        </w:tabs>
        <w:ind w:left="1010" w:firstLine="0"/>
        <w:jc w:val="both"/>
        <w:rPr>
          <w:sz w:val="24"/>
          <w:szCs w:val="24"/>
        </w:rPr>
      </w:pPr>
      <w:r w:rsidRPr="00F97A4B">
        <w:rPr>
          <w:sz w:val="24"/>
          <w:szCs w:val="24"/>
        </w:rPr>
        <w:t xml:space="preserve">Текущий  </w:t>
      </w:r>
      <w:r w:rsidRPr="00F97A4B">
        <w:rPr>
          <w:spacing w:val="26"/>
          <w:sz w:val="24"/>
          <w:szCs w:val="24"/>
        </w:rPr>
        <w:t xml:space="preserve"> </w:t>
      </w:r>
      <w:r w:rsidRPr="00F97A4B">
        <w:rPr>
          <w:sz w:val="24"/>
          <w:szCs w:val="24"/>
        </w:rPr>
        <w:t xml:space="preserve">контроль   </w:t>
      </w:r>
      <w:r w:rsidRPr="00F97A4B">
        <w:rPr>
          <w:spacing w:val="24"/>
          <w:sz w:val="24"/>
          <w:szCs w:val="24"/>
        </w:rPr>
        <w:t xml:space="preserve"> </w:t>
      </w:r>
      <w:r w:rsidRPr="00F97A4B">
        <w:rPr>
          <w:sz w:val="24"/>
          <w:szCs w:val="24"/>
        </w:rPr>
        <w:t xml:space="preserve">успеваемости   </w:t>
      </w:r>
      <w:r w:rsidRPr="00F97A4B">
        <w:rPr>
          <w:spacing w:val="26"/>
          <w:sz w:val="24"/>
          <w:szCs w:val="24"/>
        </w:rPr>
        <w:t xml:space="preserve"> </w:t>
      </w:r>
      <w:r w:rsidRPr="00F97A4B">
        <w:rPr>
          <w:sz w:val="24"/>
          <w:szCs w:val="24"/>
        </w:rPr>
        <w:t xml:space="preserve">обучающихся,   </w:t>
      </w:r>
      <w:r w:rsidRPr="00F97A4B">
        <w:rPr>
          <w:spacing w:val="25"/>
          <w:sz w:val="24"/>
          <w:szCs w:val="24"/>
        </w:rPr>
        <w:t xml:space="preserve"> </w:t>
      </w:r>
      <w:r w:rsidRPr="00F97A4B">
        <w:rPr>
          <w:sz w:val="24"/>
          <w:szCs w:val="24"/>
        </w:rPr>
        <w:t xml:space="preserve">нуждающихся   </w:t>
      </w:r>
      <w:r w:rsidRPr="00F97A4B">
        <w:rPr>
          <w:spacing w:val="26"/>
          <w:sz w:val="24"/>
          <w:szCs w:val="24"/>
        </w:rPr>
        <w:t xml:space="preserve"> </w:t>
      </w:r>
      <w:r w:rsidRPr="00F97A4B">
        <w:rPr>
          <w:sz w:val="24"/>
          <w:szCs w:val="24"/>
        </w:rPr>
        <w:t>в</w:t>
      </w:r>
    </w:p>
    <w:p w:rsidR="00F04AA4" w:rsidRPr="00F97A4B" w:rsidRDefault="00F04AA4" w:rsidP="00F04AA4">
      <w:pPr>
        <w:pStyle w:val="a3"/>
        <w:spacing w:before="78"/>
        <w:ind w:right="307"/>
      </w:pPr>
      <w:r w:rsidRPr="00F97A4B">
        <w:t>длительном</w:t>
      </w:r>
      <w:r w:rsidRPr="00F97A4B">
        <w:rPr>
          <w:spacing w:val="1"/>
        </w:rPr>
        <w:t xml:space="preserve"> </w:t>
      </w:r>
      <w:r w:rsidRPr="00F97A4B">
        <w:t>лечении,</w:t>
      </w:r>
      <w:r w:rsidRPr="00F97A4B">
        <w:rPr>
          <w:spacing w:val="1"/>
        </w:rPr>
        <w:t xml:space="preserve"> </w:t>
      </w:r>
      <w:r w:rsidRPr="00F97A4B">
        <w:t>для</w:t>
      </w:r>
      <w:r w:rsidRPr="00F97A4B">
        <w:rPr>
          <w:spacing w:val="1"/>
        </w:rPr>
        <w:t xml:space="preserve"> </w:t>
      </w:r>
      <w:r w:rsidRPr="00F97A4B">
        <w:t>которых</w:t>
      </w:r>
      <w:r w:rsidRPr="00F97A4B">
        <w:rPr>
          <w:spacing w:val="1"/>
        </w:rPr>
        <w:t xml:space="preserve"> </w:t>
      </w:r>
      <w:r w:rsidRPr="00F97A4B">
        <w:t>организовано</w:t>
      </w:r>
      <w:r w:rsidRPr="00F97A4B">
        <w:rPr>
          <w:spacing w:val="1"/>
        </w:rPr>
        <w:t xml:space="preserve"> </w:t>
      </w:r>
      <w:r w:rsidRPr="00F97A4B">
        <w:t>освоение</w:t>
      </w:r>
      <w:r w:rsidRPr="00F97A4B">
        <w:rPr>
          <w:spacing w:val="1"/>
        </w:rPr>
        <w:t xml:space="preserve"> </w:t>
      </w:r>
      <w:r w:rsidRPr="00F97A4B">
        <w:t>основных</w:t>
      </w:r>
      <w:r w:rsidRPr="00F97A4B">
        <w:rPr>
          <w:spacing w:val="1"/>
        </w:rPr>
        <w:t xml:space="preserve"> </w:t>
      </w:r>
      <w:r w:rsidRPr="00F97A4B">
        <w:t>общеобразовательных программ в медицинской организации, осуществляется</w:t>
      </w:r>
      <w:r w:rsidRPr="00F97A4B">
        <w:rPr>
          <w:spacing w:val="1"/>
        </w:rPr>
        <w:t xml:space="preserve"> </w:t>
      </w:r>
      <w:r w:rsidRPr="00F97A4B">
        <w:t>данной организацией. Результаты успеваемости подтверждаются справкой об</w:t>
      </w:r>
      <w:r w:rsidRPr="00F97A4B">
        <w:rPr>
          <w:spacing w:val="1"/>
        </w:rPr>
        <w:t xml:space="preserve"> </w:t>
      </w:r>
      <w:r w:rsidRPr="00F97A4B">
        <w:t>обучении</w:t>
      </w:r>
      <w:r w:rsidRPr="00F97A4B">
        <w:rPr>
          <w:spacing w:val="1"/>
        </w:rPr>
        <w:t xml:space="preserve"> </w:t>
      </w:r>
      <w:r w:rsidRPr="00F97A4B">
        <w:t>в</w:t>
      </w:r>
      <w:r w:rsidRPr="00F97A4B">
        <w:rPr>
          <w:spacing w:val="1"/>
        </w:rPr>
        <w:t xml:space="preserve"> </w:t>
      </w:r>
      <w:r w:rsidRPr="00F97A4B">
        <w:t>медицинской</w:t>
      </w:r>
      <w:r w:rsidRPr="00F97A4B">
        <w:rPr>
          <w:spacing w:val="1"/>
        </w:rPr>
        <w:t xml:space="preserve"> </w:t>
      </w:r>
      <w:r w:rsidRPr="00F97A4B">
        <w:t>организации</w:t>
      </w:r>
      <w:r w:rsidRPr="00F97A4B">
        <w:rPr>
          <w:spacing w:val="1"/>
        </w:rPr>
        <w:t xml:space="preserve"> </w:t>
      </w:r>
      <w:r w:rsidRPr="00F97A4B">
        <w:t>и</w:t>
      </w:r>
      <w:r w:rsidRPr="00F97A4B">
        <w:rPr>
          <w:spacing w:val="1"/>
        </w:rPr>
        <w:t xml:space="preserve"> </w:t>
      </w:r>
      <w:r w:rsidRPr="00F97A4B">
        <w:t>учитываются</w:t>
      </w:r>
      <w:r w:rsidRPr="00F97A4B">
        <w:rPr>
          <w:spacing w:val="1"/>
        </w:rPr>
        <w:t xml:space="preserve"> </w:t>
      </w:r>
      <w:r w:rsidRPr="00F97A4B">
        <w:t>в</w:t>
      </w:r>
      <w:r w:rsidRPr="00F97A4B">
        <w:rPr>
          <w:spacing w:val="1"/>
        </w:rPr>
        <w:t xml:space="preserve"> </w:t>
      </w:r>
      <w:r w:rsidRPr="00F97A4B">
        <w:t>порядке,</w:t>
      </w:r>
      <w:r w:rsidRPr="00F97A4B">
        <w:rPr>
          <w:spacing w:val="1"/>
        </w:rPr>
        <w:t xml:space="preserve"> </w:t>
      </w:r>
      <w:r w:rsidRPr="00F97A4B">
        <w:t>предусмотренном</w:t>
      </w:r>
      <w:r w:rsidRPr="00F97A4B">
        <w:rPr>
          <w:spacing w:val="-3"/>
        </w:rPr>
        <w:t xml:space="preserve"> </w:t>
      </w:r>
      <w:r w:rsidRPr="00F97A4B">
        <w:t>локальным</w:t>
      </w:r>
      <w:r w:rsidRPr="00F97A4B">
        <w:rPr>
          <w:spacing w:val="-3"/>
        </w:rPr>
        <w:t xml:space="preserve"> </w:t>
      </w:r>
      <w:r w:rsidRPr="00F97A4B">
        <w:t>нормативным</w:t>
      </w:r>
      <w:r w:rsidRPr="00F97A4B">
        <w:rPr>
          <w:spacing w:val="-2"/>
        </w:rPr>
        <w:t xml:space="preserve"> </w:t>
      </w:r>
      <w:r w:rsidRPr="00F97A4B">
        <w:t>актом</w:t>
      </w:r>
      <w:r w:rsidRPr="00F97A4B">
        <w:rPr>
          <w:spacing w:val="1"/>
        </w:rPr>
        <w:t xml:space="preserve"> </w:t>
      </w:r>
      <w:r w:rsidRPr="00F97A4B">
        <w:t>Школы</w:t>
      </w:r>
      <w:r w:rsidRPr="00F97A4B">
        <w:rPr>
          <w:spacing w:val="-4"/>
        </w:rPr>
        <w:t xml:space="preserve"> </w:t>
      </w:r>
      <w:r w:rsidRPr="00F97A4B">
        <w:t>о</w:t>
      </w:r>
      <w:r w:rsidRPr="00F97A4B">
        <w:rPr>
          <w:spacing w:val="-3"/>
        </w:rPr>
        <w:t xml:space="preserve"> </w:t>
      </w:r>
      <w:r w:rsidRPr="00F97A4B">
        <w:t>зачете</w:t>
      </w:r>
      <w:r w:rsidRPr="00F97A4B">
        <w:rPr>
          <w:spacing w:val="-3"/>
        </w:rPr>
        <w:t xml:space="preserve"> </w:t>
      </w:r>
      <w:r w:rsidRPr="00F97A4B">
        <w:t>результатов.</w:t>
      </w:r>
    </w:p>
    <w:p w:rsidR="00F04AA4" w:rsidRPr="00F97A4B" w:rsidRDefault="00F04AA4" w:rsidP="00F04AA4">
      <w:pPr>
        <w:pStyle w:val="a5"/>
        <w:tabs>
          <w:tab w:val="left" w:pos="1010"/>
        </w:tabs>
        <w:spacing w:before="1"/>
        <w:ind w:left="302" w:right="306" w:firstLine="0"/>
        <w:jc w:val="both"/>
        <w:rPr>
          <w:sz w:val="24"/>
          <w:szCs w:val="24"/>
        </w:rPr>
      </w:pPr>
      <w:r w:rsidRPr="00F97A4B">
        <w:rPr>
          <w:sz w:val="24"/>
          <w:szCs w:val="24"/>
        </w:rPr>
        <w:t>Текущий</w:t>
      </w:r>
      <w:r w:rsidRPr="00F97A4B">
        <w:rPr>
          <w:spacing w:val="1"/>
          <w:sz w:val="24"/>
          <w:szCs w:val="24"/>
        </w:rPr>
        <w:t xml:space="preserve"> </w:t>
      </w:r>
      <w:r w:rsidRPr="00F97A4B">
        <w:rPr>
          <w:sz w:val="24"/>
          <w:szCs w:val="24"/>
        </w:rPr>
        <w:t>контроль</w:t>
      </w:r>
      <w:r w:rsidRPr="00F97A4B">
        <w:rPr>
          <w:spacing w:val="1"/>
          <w:sz w:val="24"/>
          <w:szCs w:val="24"/>
        </w:rPr>
        <w:t xml:space="preserve"> </w:t>
      </w:r>
      <w:r w:rsidRPr="00F97A4B">
        <w:rPr>
          <w:sz w:val="24"/>
          <w:szCs w:val="24"/>
        </w:rPr>
        <w:t>успеваемости</w:t>
      </w:r>
      <w:r w:rsidRPr="00F97A4B">
        <w:rPr>
          <w:spacing w:val="1"/>
          <w:sz w:val="24"/>
          <w:szCs w:val="24"/>
        </w:rPr>
        <w:t xml:space="preserve"> </w:t>
      </w:r>
      <w:r w:rsidRPr="00F97A4B">
        <w:rPr>
          <w:sz w:val="24"/>
          <w:szCs w:val="24"/>
        </w:rPr>
        <w:t>в</w:t>
      </w:r>
      <w:r w:rsidRPr="00F97A4B">
        <w:rPr>
          <w:spacing w:val="1"/>
          <w:sz w:val="24"/>
          <w:szCs w:val="24"/>
        </w:rPr>
        <w:t xml:space="preserve"> </w:t>
      </w:r>
      <w:r w:rsidRPr="00F97A4B">
        <w:rPr>
          <w:sz w:val="24"/>
          <w:szCs w:val="24"/>
        </w:rPr>
        <w:t>рамках</w:t>
      </w:r>
      <w:r w:rsidRPr="00F97A4B">
        <w:rPr>
          <w:spacing w:val="1"/>
          <w:sz w:val="24"/>
          <w:szCs w:val="24"/>
        </w:rPr>
        <w:t xml:space="preserve"> </w:t>
      </w:r>
      <w:r w:rsidRPr="00F97A4B">
        <w:rPr>
          <w:sz w:val="24"/>
          <w:szCs w:val="24"/>
        </w:rPr>
        <w:t>внеурочной</w:t>
      </w:r>
      <w:r w:rsidRPr="00F97A4B">
        <w:rPr>
          <w:spacing w:val="1"/>
          <w:sz w:val="24"/>
          <w:szCs w:val="24"/>
        </w:rPr>
        <w:t xml:space="preserve"> </w:t>
      </w:r>
      <w:r w:rsidRPr="00F97A4B">
        <w:rPr>
          <w:sz w:val="24"/>
          <w:szCs w:val="24"/>
        </w:rPr>
        <w:t>деятельности</w:t>
      </w:r>
      <w:r w:rsidRPr="00F97A4B">
        <w:rPr>
          <w:spacing w:val="1"/>
          <w:sz w:val="24"/>
          <w:szCs w:val="24"/>
        </w:rPr>
        <w:t xml:space="preserve"> </w:t>
      </w:r>
      <w:r w:rsidRPr="00F97A4B">
        <w:rPr>
          <w:sz w:val="24"/>
          <w:szCs w:val="24"/>
        </w:rPr>
        <w:t>определятся</w:t>
      </w:r>
      <w:r w:rsidRPr="00F97A4B">
        <w:rPr>
          <w:spacing w:val="1"/>
          <w:sz w:val="24"/>
          <w:szCs w:val="24"/>
        </w:rPr>
        <w:t xml:space="preserve"> </w:t>
      </w:r>
      <w:r w:rsidRPr="00F97A4B">
        <w:rPr>
          <w:sz w:val="24"/>
          <w:szCs w:val="24"/>
        </w:rPr>
        <w:t>ее</w:t>
      </w:r>
      <w:r w:rsidRPr="00F97A4B">
        <w:rPr>
          <w:spacing w:val="1"/>
          <w:sz w:val="24"/>
          <w:szCs w:val="24"/>
        </w:rPr>
        <w:t xml:space="preserve"> </w:t>
      </w:r>
      <w:r w:rsidRPr="00F97A4B">
        <w:rPr>
          <w:sz w:val="24"/>
          <w:szCs w:val="24"/>
        </w:rPr>
        <w:t>моделью,</w:t>
      </w:r>
      <w:r w:rsidRPr="00F97A4B">
        <w:rPr>
          <w:spacing w:val="1"/>
          <w:sz w:val="24"/>
          <w:szCs w:val="24"/>
        </w:rPr>
        <w:t xml:space="preserve"> </w:t>
      </w:r>
      <w:r w:rsidRPr="00F97A4B">
        <w:rPr>
          <w:sz w:val="24"/>
          <w:szCs w:val="24"/>
        </w:rPr>
        <w:t>формой</w:t>
      </w:r>
      <w:r w:rsidRPr="00F97A4B">
        <w:rPr>
          <w:spacing w:val="1"/>
          <w:sz w:val="24"/>
          <w:szCs w:val="24"/>
        </w:rPr>
        <w:t xml:space="preserve"> </w:t>
      </w:r>
      <w:r w:rsidRPr="00F97A4B">
        <w:rPr>
          <w:sz w:val="24"/>
          <w:szCs w:val="24"/>
        </w:rPr>
        <w:t>организации</w:t>
      </w:r>
      <w:r w:rsidRPr="00F97A4B">
        <w:rPr>
          <w:spacing w:val="1"/>
          <w:sz w:val="24"/>
          <w:szCs w:val="24"/>
        </w:rPr>
        <w:t xml:space="preserve"> </w:t>
      </w:r>
      <w:r w:rsidRPr="00F97A4B">
        <w:rPr>
          <w:sz w:val="24"/>
          <w:szCs w:val="24"/>
        </w:rPr>
        <w:t>занятий</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особенностями</w:t>
      </w:r>
      <w:r w:rsidRPr="00F97A4B">
        <w:rPr>
          <w:spacing w:val="1"/>
          <w:sz w:val="24"/>
          <w:szCs w:val="24"/>
        </w:rPr>
        <w:t xml:space="preserve"> </w:t>
      </w:r>
      <w:r w:rsidRPr="00F97A4B">
        <w:rPr>
          <w:sz w:val="24"/>
          <w:szCs w:val="24"/>
        </w:rPr>
        <w:t>выбранного направления внеурочной деятельности в соответствии с рабочей</w:t>
      </w:r>
      <w:r w:rsidRPr="00F97A4B">
        <w:rPr>
          <w:spacing w:val="1"/>
          <w:sz w:val="24"/>
          <w:szCs w:val="24"/>
        </w:rPr>
        <w:t xml:space="preserve"> </w:t>
      </w:r>
      <w:r w:rsidRPr="00F97A4B">
        <w:rPr>
          <w:sz w:val="24"/>
          <w:szCs w:val="24"/>
        </w:rPr>
        <w:t>программой</w:t>
      </w:r>
      <w:r w:rsidRPr="00F97A4B">
        <w:rPr>
          <w:spacing w:val="1"/>
          <w:sz w:val="24"/>
          <w:szCs w:val="24"/>
        </w:rPr>
        <w:t xml:space="preserve"> </w:t>
      </w:r>
      <w:r w:rsidRPr="00F97A4B">
        <w:rPr>
          <w:sz w:val="24"/>
          <w:szCs w:val="24"/>
        </w:rPr>
        <w:t>курса</w:t>
      </w:r>
      <w:r w:rsidRPr="00F97A4B">
        <w:rPr>
          <w:spacing w:val="1"/>
          <w:sz w:val="24"/>
          <w:szCs w:val="24"/>
        </w:rPr>
        <w:t xml:space="preserve"> </w:t>
      </w:r>
      <w:r w:rsidRPr="00F97A4B">
        <w:rPr>
          <w:sz w:val="24"/>
          <w:szCs w:val="24"/>
        </w:rPr>
        <w:t>внеурочной</w:t>
      </w:r>
      <w:r w:rsidRPr="00F97A4B">
        <w:rPr>
          <w:spacing w:val="1"/>
          <w:sz w:val="24"/>
          <w:szCs w:val="24"/>
        </w:rPr>
        <w:t xml:space="preserve"> </w:t>
      </w:r>
      <w:r w:rsidRPr="00F97A4B">
        <w:rPr>
          <w:sz w:val="24"/>
          <w:szCs w:val="24"/>
        </w:rPr>
        <w:t>деятельности,</w:t>
      </w:r>
      <w:r w:rsidRPr="00F97A4B">
        <w:rPr>
          <w:spacing w:val="1"/>
          <w:sz w:val="24"/>
          <w:szCs w:val="24"/>
        </w:rPr>
        <w:t xml:space="preserve"> </w:t>
      </w:r>
      <w:r w:rsidRPr="00F97A4B">
        <w:rPr>
          <w:sz w:val="24"/>
          <w:szCs w:val="24"/>
        </w:rPr>
        <w:t>основной</w:t>
      </w:r>
      <w:r w:rsidRPr="00F97A4B">
        <w:rPr>
          <w:spacing w:val="1"/>
          <w:sz w:val="24"/>
          <w:szCs w:val="24"/>
        </w:rPr>
        <w:t xml:space="preserve"> </w:t>
      </w:r>
      <w:r w:rsidRPr="00F97A4B">
        <w:rPr>
          <w:sz w:val="24"/>
          <w:szCs w:val="24"/>
        </w:rPr>
        <w:t>образовательной</w:t>
      </w:r>
      <w:r w:rsidRPr="00F97A4B">
        <w:rPr>
          <w:spacing w:val="1"/>
          <w:sz w:val="24"/>
          <w:szCs w:val="24"/>
        </w:rPr>
        <w:t xml:space="preserve"> </w:t>
      </w:r>
      <w:r w:rsidRPr="00F97A4B">
        <w:rPr>
          <w:sz w:val="24"/>
          <w:szCs w:val="24"/>
        </w:rPr>
        <w:t>программой</w:t>
      </w:r>
      <w:r w:rsidRPr="00F97A4B">
        <w:rPr>
          <w:spacing w:val="-4"/>
          <w:sz w:val="24"/>
          <w:szCs w:val="24"/>
        </w:rPr>
        <w:t xml:space="preserve"> </w:t>
      </w:r>
      <w:r w:rsidRPr="00F97A4B">
        <w:rPr>
          <w:sz w:val="24"/>
          <w:szCs w:val="24"/>
        </w:rPr>
        <w:t>соответствующего</w:t>
      </w:r>
      <w:r w:rsidRPr="00F97A4B">
        <w:rPr>
          <w:spacing w:val="1"/>
          <w:sz w:val="24"/>
          <w:szCs w:val="24"/>
        </w:rPr>
        <w:t xml:space="preserve"> </w:t>
      </w:r>
      <w:r w:rsidRPr="00F97A4B">
        <w:rPr>
          <w:sz w:val="24"/>
          <w:szCs w:val="24"/>
        </w:rPr>
        <w:t>уровня</w:t>
      </w:r>
      <w:r w:rsidRPr="00F97A4B">
        <w:rPr>
          <w:spacing w:val="-4"/>
          <w:sz w:val="24"/>
          <w:szCs w:val="24"/>
        </w:rPr>
        <w:t xml:space="preserve"> </w:t>
      </w:r>
      <w:r w:rsidRPr="00F97A4B">
        <w:rPr>
          <w:sz w:val="24"/>
          <w:szCs w:val="24"/>
        </w:rPr>
        <w:t>общего</w:t>
      </w:r>
      <w:r w:rsidRPr="00F97A4B">
        <w:rPr>
          <w:spacing w:val="1"/>
          <w:sz w:val="24"/>
          <w:szCs w:val="24"/>
        </w:rPr>
        <w:t xml:space="preserve"> </w:t>
      </w:r>
      <w:r w:rsidRPr="00F97A4B">
        <w:rPr>
          <w:sz w:val="24"/>
          <w:szCs w:val="24"/>
        </w:rPr>
        <w:t>образования.</w:t>
      </w:r>
    </w:p>
    <w:p w:rsidR="00F04AA4" w:rsidRPr="00F97A4B" w:rsidRDefault="00F04AA4" w:rsidP="00F04AA4">
      <w:pPr>
        <w:pStyle w:val="a5"/>
        <w:tabs>
          <w:tab w:val="left" w:pos="1010"/>
        </w:tabs>
        <w:spacing w:before="1"/>
        <w:ind w:left="302" w:right="305" w:firstLine="0"/>
        <w:jc w:val="both"/>
        <w:rPr>
          <w:sz w:val="24"/>
          <w:szCs w:val="24"/>
        </w:rPr>
      </w:pPr>
      <w:r w:rsidRPr="00F97A4B">
        <w:rPr>
          <w:sz w:val="24"/>
          <w:szCs w:val="24"/>
        </w:rPr>
        <w:t>Отметки</w:t>
      </w:r>
      <w:r w:rsidRPr="00F97A4B">
        <w:rPr>
          <w:spacing w:val="1"/>
          <w:sz w:val="24"/>
          <w:szCs w:val="24"/>
        </w:rPr>
        <w:t xml:space="preserve"> </w:t>
      </w:r>
      <w:r w:rsidRPr="00F97A4B">
        <w:rPr>
          <w:sz w:val="24"/>
          <w:szCs w:val="24"/>
        </w:rPr>
        <w:t>обучающихся</w:t>
      </w:r>
      <w:r w:rsidRPr="00F97A4B">
        <w:rPr>
          <w:spacing w:val="1"/>
          <w:sz w:val="24"/>
          <w:szCs w:val="24"/>
        </w:rPr>
        <w:t xml:space="preserve"> </w:t>
      </w:r>
      <w:r w:rsidRPr="00F97A4B">
        <w:rPr>
          <w:sz w:val="24"/>
          <w:szCs w:val="24"/>
        </w:rPr>
        <w:t>за</w:t>
      </w:r>
      <w:r w:rsidRPr="00F97A4B">
        <w:rPr>
          <w:spacing w:val="1"/>
          <w:sz w:val="24"/>
          <w:szCs w:val="24"/>
        </w:rPr>
        <w:t xml:space="preserve"> </w:t>
      </w:r>
      <w:r w:rsidRPr="00F97A4B">
        <w:rPr>
          <w:sz w:val="24"/>
          <w:szCs w:val="24"/>
        </w:rPr>
        <w:t>четверть</w:t>
      </w:r>
      <w:r w:rsidRPr="00F97A4B">
        <w:rPr>
          <w:spacing w:val="1"/>
          <w:sz w:val="24"/>
          <w:szCs w:val="24"/>
        </w:rPr>
        <w:t xml:space="preserve"> </w:t>
      </w:r>
      <w:r w:rsidRPr="00F97A4B">
        <w:rPr>
          <w:sz w:val="24"/>
          <w:szCs w:val="24"/>
        </w:rPr>
        <w:t>выставляются</w:t>
      </w:r>
      <w:r w:rsidRPr="00F97A4B">
        <w:rPr>
          <w:spacing w:val="1"/>
          <w:sz w:val="24"/>
          <w:szCs w:val="24"/>
        </w:rPr>
        <w:t xml:space="preserve"> </w:t>
      </w:r>
      <w:r w:rsidRPr="00F97A4B">
        <w:rPr>
          <w:sz w:val="24"/>
          <w:szCs w:val="24"/>
        </w:rPr>
        <w:t>на</w:t>
      </w:r>
      <w:r w:rsidRPr="00F97A4B">
        <w:rPr>
          <w:spacing w:val="1"/>
          <w:sz w:val="24"/>
          <w:szCs w:val="24"/>
        </w:rPr>
        <w:t xml:space="preserve"> </w:t>
      </w:r>
      <w:r w:rsidRPr="00F97A4B">
        <w:rPr>
          <w:sz w:val="24"/>
          <w:szCs w:val="24"/>
        </w:rPr>
        <w:t>основании</w:t>
      </w:r>
      <w:r w:rsidRPr="00F97A4B">
        <w:rPr>
          <w:spacing w:val="1"/>
          <w:sz w:val="24"/>
          <w:szCs w:val="24"/>
        </w:rPr>
        <w:t xml:space="preserve"> </w:t>
      </w:r>
      <w:r w:rsidRPr="00F97A4B">
        <w:rPr>
          <w:sz w:val="24"/>
          <w:szCs w:val="24"/>
        </w:rPr>
        <w:t>результатов</w:t>
      </w:r>
      <w:r w:rsidRPr="00F97A4B">
        <w:rPr>
          <w:spacing w:val="1"/>
          <w:sz w:val="24"/>
          <w:szCs w:val="24"/>
        </w:rPr>
        <w:t xml:space="preserve"> </w:t>
      </w:r>
      <w:r w:rsidRPr="00F97A4B">
        <w:rPr>
          <w:sz w:val="24"/>
          <w:szCs w:val="24"/>
        </w:rPr>
        <w:t>текущего</w:t>
      </w:r>
      <w:r w:rsidRPr="00F97A4B">
        <w:rPr>
          <w:spacing w:val="1"/>
          <w:sz w:val="24"/>
          <w:szCs w:val="24"/>
        </w:rPr>
        <w:t xml:space="preserve"> </w:t>
      </w:r>
      <w:r w:rsidRPr="00F97A4B">
        <w:rPr>
          <w:sz w:val="24"/>
          <w:szCs w:val="24"/>
        </w:rPr>
        <w:t>контроля</w:t>
      </w:r>
      <w:r w:rsidRPr="00F97A4B">
        <w:rPr>
          <w:spacing w:val="1"/>
          <w:sz w:val="24"/>
          <w:szCs w:val="24"/>
        </w:rPr>
        <w:t xml:space="preserve"> </w:t>
      </w:r>
      <w:r w:rsidRPr="00F97A4B">
        <w:rPr>
          <w:sz w:val="24"/>
          <w:szCs w:val="24"/>
        </w:rPr>
        <w:t>успеваемости,</w:t>
      </w:r>
      <w:r w:rsidRPr="00F97A4B">
        <w:rPr>
          <w:spacing w:val="1"/>
          <w:sz w:val="24"/>
          <w:szCs w:val="24"/>
        </w:rPr>
        <w:t xml:space="preserve"> </w:t>
      </w:r>
      <w:r w:rsidRPr="00F97A4B">
        <w:rPr>
          <w:sz w:val="24"/>
          <w:szCs w:val="24"/>
        </w:rPr>
        <w:t>осуществляемого</w:t>
      </w:r>
      <w:r w:rsidRPr="00F97A4B">
        <w:rPr>
          <w:spacing w:val="1"/>
          <w:sz w:val="24"/>
          <w:szCs w:val="24"/>
        </w:rPr>
        <w:t xml:space="preserve"> </w:t>
      </w:r>
      <w:r w:rsidRPr="00F97A4B">
        <w:rPr>
          <w:sz w:val="24"/>
          <w:szCs w:val="24"/>
        </w:rPr>
        <w:t>потемно</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поурочно,</w:t>
      </w:r>
      <w:r w:rsidRPr="00F97A4B">
        <w:rPr>
          <w:spacing w:val="1"/>
          <w:sz w:val="24"/>
          <w:szCs w:val="24"/>
        </w:rPr>
        <w:t xml:space="preserve"> </w:t>
      </w:r>
      <w:r w:rsidRPr="00F97A4B">
        <w:rPr>
          <w:sz w:val="24"/>
          <w:szCs w:val="24"/>
        </w:rPr>
        <w:t>за</w:t>
      </w:r>
      <w:r w:rsidRPr="00F97A4B">
        <w:rPr>
          <w:spacing w:val="1"/>
          <w:sz w:val="24"/>
          <w:szCs w:val="24"/>
        </w:rPr>
        <w:t xml:space="preserve"> </w:t>
      </w:r>
      <w:r w:rsidRPr="00F97A4B">
        <w:rPr>
          <w:sz w:val="24"/>
          <w:szCs w:val="24"/>
        </w:rPr>
        <w:t>3</w:t>
      </w:r>
      <w:r w:rsidRPr="00F97A4B">
        <w:rPr>
          <w:spacing w:val="1"/>
          <w:sz w:val="24"/>
          <w:szCs w:val="24"/>
        </w:rPr>
        <w:t xml:space="preserve"> </w:t>
      </w:r>
      <w:r w:rsidRPr="00F97A4B">
        <w:rPr>
          <w:sz w:val="24"/>
          <w:szCs w:val="24"/>
        </w:rPr>
        <w:t>дня</w:t>
      </w:r>
      <w:r w:rsidRPr="00F97A4B">
        <w:rPr>
          <w:spacing w:val="1"/>
          <w:sz w:val="24"/>
          <w:szCs w:val="24"/>
        </w:rPr>
        <w:t xml:space="preserve"> </w:t>
      </w:r>
      <w:r w:rsidRPr="00F97A4B">
        <w:rPr>
          <w:sz w:val="24"/>
          <w:szCs w:val="24"/>
        </w:rPr>
        <w:t>до</w:t>
      </w:r>
      <w:r w:rsidRPr="00F97A4B">
        <w:rPr>
          <w:spacing w:val="1"/>
          <w:sz w:val="24"/>
          <w:szCs w:val="24"/>
        </w:rPr>
        <w:t xml:space="preserve"> </w:t>
      </w:r>
      <w:r w:rsidRPr="00F97A4B">
        <w:rPr>
          <w:sz w:val="24"/>
          <w:szCs w:val="24"/>
        </w:rPr>
        <w:t>начала</w:t>
      </w:r>
      <w:r w:rsidRPr="00F97A4B">
        <w:rPr>
          <w:spacing w:val="1"/>
          <w:sz w:val="24"/>
          <w:szCs w:val="24"/>
        </w:rPr>
        <w:t xml:space="preserve"> </w:t>
      </w:r>
      <w:r w:rsidRPr="00F97A4B">
        <w:rPr>
          <w:sz w:val="24"/>
          <w:szCs w:val="24"/>
        </w:rPr>
        <w:t>каникул</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промежуточной</w:t>
      </w:r>
      <w:r w:rsidRPr="00F97A4B">
        <w:rPr>
          <w:spacing w:val="1"/>
          <w:sz w:val="24"/>
          <w:szCs w:val="24"/>
        </w:rPr>
        <w:t xml:space="preserve"> </w:t>
      </w:r>
      <w:r w:rsidRPr="00F97A4B">
        <w:rPr>
          <w:sz w:val="24"/>
          <w:szCs w:val="24"/>
        </w:rPr>
        <w:t>аттестации</w:t>
      </w:r>
      <w:r w:rsidRPr="00F97A4B">
        <w:rPr>
          <w:spacing w:val="1"/>
          <w:sz w:val="24"/>
          <w:szCs w:val="24"/>
        </w:rPr>
        <w:t xml:space="preserve"> </w:t>
      </w:r>
      <w:r w:rsidRPr="00F97A4B">
        <w:rPr>
          <w:sz w:val="24"/>
          <w:szCs w:val="24"/>
        </w:rPr>
        <w:t>(Приложение</w:t>
      </w:r>
      <w:r w:rsidRPr="00F97A4B">
        <w:rPr>
          <w:spacing w:val="-4"/>
          <w:sz w:val="24"/>
          <w:szCs w:val="24"/>
        </w:rPr>
        <w:t xml:space="preserve"> </w:t>
      </w:r>
      <w:r w:rsidRPr="00F97A4B">
        <w:rPr>
          <w:sz w:val="24"/>
          <w:szCs w:val="24"/>
        </w:rPr>
        <w:t>3).</w:t>
      </w:r>
    </w:p>
    <w:p w:rsidR="00F04AA4" w:rsidRPr="00F97A4B" w:rsidRDefault="00F04AA4" w:rsidP="00F04AA4">
      <w:pPr>
        <w:pStyle w:val="a5"/>
        <w:tabs>
          <w:tab w:val="left" w:pos="1080"/>
        </w:tabs>
        <w:spacing w:before="1"/>
        <w:ind w:left="302" w:right="303" w:firstLine="0"/>
        <w:jc w:val="both"/>
        <w:rPr>
          <w:sz w:val="24"/>
          <w:szCs w:val="24"/>
        </w:rPr>
      </w:pPr>
      <w:r w:rsidRPr="00F97A4B">
        <w:rPr>
          <w:sz w:val="24"/>
          <w:szCs w:val="24"/>
        </w:rPr>
        <w:t>С</w:t>
      </w:r>
      <w:r w:rsidRPr="00F97A4B">
        <w:rPr>
          <w:spacing w:val="1"/>
          <w:sz w:val="24"/>
          <w:szCs w:val="24"/>
        </w:rPr>
        <w:t xml:space="preserve"> </w:t>
      </w:r>
      <w:r w:rsidRPr="00F97A4B">
        <w:rPr>
          <w:sz w:val="24"/>
          <w:szCs w:val="24"/>
        </w:rPr>
        <w:t>целью</w:t>
      </w:r>
      <w:r w:rsidRPr="00F97A4B">
        <w:rPr>
          <w:spacing w:val="1"/>
          <w:sz w:val="24"/>
          <w:szCs w:val="24"/>
        </w:rPr>
        <w:t xml:space="preserve"> </w:t>
      </w:r>
      <w:r w:rsidRPr="00F97A4B">
        <w:rPr>
          <w:sz w:val="24"/>
          <w:szCs w:val="24"/>
        </w:rPr>
        <w:t>улучшения</w:t>
      </w:r>
      <w:r w:rsidRPr="00F97A4B">
        <w:rPr>
          <w:spacing w:val="1"/>
          <w:sz w:val="24"/>
          <w:szCs w:val="24"/>
        </w:rPr>
        <w:t xml:space="preserve"> </w:t>
      </w:r>
      <w:r w:rsidRPr="00F97A4B">
        <w:rPr>
          <w:sz w:val="24"/>
          <w:szCs w:val="24"/>
        </w:rPr>
        <w:t>отметок</w:t>
      </w:r>
      <w:r w:rsidRPr="00F97A4B">
        <w:rPr>
          <w:spacing w:val="1"/>
          <w:sz w:val="24"/>
          <w:szCs w:val="24"/>
        </w:rPr>
        <w:t xml:space="preserve"> </w:t>
      </w:r>
      <w:r w:rsidRPr="00F97A4B">
        <w:rPr>
          <w:sz w:val="24"/>
          <w:szCs w:val="24"/>
        </w:rPr>
        <w:t>за</w:t>
      </w:r>
      <w:r w:rsidRPr="00F97A4B">
        <w:rPr>
          <w:spacing w:val="1"/>
          <w:sz w:val="24"/>
          <w:szCs w:val="24"/>
        </w:rPr>
        <w:t xml:space="preserve"> </w:t>
      </w:r>
      <w:r w:rsidRPr="00F97A4B">
        <w:rPr>
          <w:sz w:val="24"/>
          <w:szCs w:val="24"/>
        </w:rPr>
        <w:t>четверть</w:t>
      </w:r>
      <w:r w:rsidRPr="00F97A4B">
        <w:rPr>
          <w:spacing w:val="1"/>
          <w:sz w:val="24"/>
          <w:szCs w:val="24"/>
        </w:rPr>
        <w:t xml:space="preserve"> </w:t>
      </w:r>
      <w:r w:rsidRPr="00F97A4B">
        <w:rPr>
          <w:sz w:val="24"/>
          <w:szCs w:val="24"/>
        </w:rPr>
        <w:t>в</w:t>
      </w:r>
      <w:r w:rsidRPr="00F97A4B">
        <w:rPr>
          <w:spacing w:val="1"/>
          <w:sz w:val="24"/>
          <w:szCs w:val="24"/>
        </w:rPr>
        <w:t xml:space="preserve"> </w:t>
      </w:r>
      <w:r w:rsidRPr="00F97A4B">
        <w:rPr>
          <w:sz w:val="24"/>
          <w:szCs w:val="24"/>
        </w:rPr>
        <w:t>5–11-х</w:t>
      </w:r>
      <w:r w:rsidRPr="00F97A4B">
        <w:rPr>
          <w:spacing w:val="1"/>
          <w:sz w:val="24"/>
          <w:szCs w:val="24"/>
        </w:rPr>
        <w:t xml:space="preserve"> </w:t>
      </w:r>
      <w:r w:rsidRPr="00F97A4B">
        <w:rPr>
          <w:sz w:val="24"/>
          <w:szCs w:val="24"/>
        </w:rPr>
        <w:t>классах</w:t>
      </w:r>
      <w:r w:rsidRPr="00F97A4B">
        <w:rPr>
          <w:spacing w:val="1"/>
          <w:sz w:val="24"/>
          <w:szCs w:val="24"/>
        </w:rPr>
        <w:t xml:space="preserve"> </w:t>
      </w:r>
      <w:r w:rsidRPr="00F97A4B">
        <w:rPr>
          <w:sz w:val="24"/>
          <w:szCs w:val="24"/>
        </w:rPr>
        <w:t>Школы</w:t>
      </w:r>
      <w:r w:rsidRPr="00F97A4B">
        <w:rPr>
          <w:spacing w:val="1"/>
          <w:sz w:val="24"/>
          <w:szCs w:val="24"/>
        </w:rPr>
        <w:t xml:space="preserve"> </w:t>
      </w:r>
      <w:r w:rsidRPr="00F97A4B">
        <w:rPr>
          <w:sz w:val="24"/>
          <w:szCs w:val="24"/>
        </w:rPr>
        <w:t>предусмотрено</w:t>
      </w:r>
      <w:r w:rsidRPr="00F97A4B">
        <w:rPr>
          <w:spacing w:val="1"/>
          <w:sz w:val="24"/>
          <w:szCs w:val="24"/>
        </w:rPr>
        <w:t xml:space="preserve"> </w:t>
      </w:r>
      <w:r w:rsidRPr="00F97A4B">
        <w:rPr>
          <w:sz w:val="24"/>
          <w:szCs w:val="24"/>
        </w:rPr>
        <w:t>предварительное</w:t>
      </w:r>
      <w:r w:rsidRPr="00F97A4B">
        <w:rPr>
          <w:spacing w:val="1"/>
          <w:sz w:val="24"/>
          <w:szCs w:val="24"/>
        </w:rPr>
        <w:t xml:space="preserve"> </w:t>
      </w:r>
      <w:r w:rsidRPr="00F97A4B">
        <w:rPr>
          <w:sz w:val="24"/>
          <w:szCs w:val="24"/>
        </w:rPr>
        <w:t>выставление</w:t>
      </w:r>
      <w:r w:rsidRPr="00F97A4B">
        <w:rPr>
          <w:spacing w:val="1"/>
          <w:sz w:val="24"/>
          <w:szCs w:val="24"/>
        </w:rPr>
        <w:t xml:space="preserve"> </w:t>
      </w:r>
      <w:r w:rsidRPr="00F97A4B">
        <w:rPr>
          <w:sz w:val="24"/>
          <w:szCs w:val="24"/>
        </w:rPr>
        <w:t>отметок</w:t>
      </w:r>
      <w:r w:rsidRPr="00F97A4B">
        <w:rPr>
          <w:spacing w:val="1"/>
          <w:sz w:val="24"/>
          <w:szCs w:val="24"/>
        </w:rPr>
        <w:t xml:space="preserve"> </w:t>
      </w:r>
      <w:r w:rsidRPr="00F97A4B">
        <w:rPr>
          <w:sz w:val="24"/>
          <w:szCs w:val="24"/>
        </w:rPr>
        <w:t>по</w:t>
      </w:r>
      <w:r w:rsidRPr="00F97A4B">
        <w:rPr>
          <w:spacing w:val="1"/>
          <w:sz w:val="24"/>
          <w:szCs w:val="24"/>
        </w:rPr>
        <w:t xml:space="preserve"> </w:t>
      </w:r>
      <w:r w:rsidRPr="00F97A4B">
        <w:rPr>
          <w:sz w:val="24"/>
          <w:szCs w:val="24"/>
        </w:rPr>
        <w:t>каждому</w:t>
      </w:r>
      <w:r w:rsidRPr="00F97A4B">
        <w:rPr>
          <w:spacing w:val="1"/>
          <w:sz w:val="24"/>
          <w:szCs w:val="24"/>
        </w:rPr>
        <w:t xml:space="preserve"> </w:t>
      </w:r>
      <w:r w:rsidRPr="00F97A4B">
        <w:rPr>
          <w:sz w:val="24"/>
          <w:szCs w:val="24"/>
        </w:rPr>
        <w:t>предмету</w:t>
      </w:r>
      <w:r w:rsidRPr="00F97A4B">
        <w:rPr>
          <w:spacing w:val="-67"/>
          <w:sz w:val="24"/>
          <w:szCs w:val="24"/>
        </w:rPr>
        <w:t xml:space="preserve"> </w:t>
      </w:r>
      <w:r w:rsidRPr="00F97A4B">
        <w:rPr>
          <w:sz w:val="24"/>
          <w:szCs w:val="24"/>
        </w:rPr>
        <w:t>учебного плана за 2</w:t>
      </w:r>
      <w:r w:rsidRPr="00F97A4B">
        <w:rPr>
          <w:spacing w:val="-3"/>
          <w:sz w:val="24"/>
          <w:szCs w:val="24"/>
        </w:rPr>
        <w:t xml:space="preserve"> </w:t>
      </w:r>
      <w:r w:rsidRPr="00F97A4B">
        <w:rPr>
          <w:sz w:val="24"/>
          <w:szCs w:val="24"/>
        </w:rPr>
        <w:t>недели</w:t>
      </w:r>
      <w:r w:rsidRPr="00F97A4B">
        <w:rPr>
          <w:spacing w:val="-1"/>
          <w:sz w:val="24"/>
          <w:szCs w:val="24"/>
        </w:rPr>
        <w:t xml:space="preserve"> </w:t>
      </w:r>
      <w:r w:rsidRPr="00F97A4B">
        <w:rPr>
          <w:sz w:val="24"/>
          <w:szCs w:val="24"/>
        </w:rPr>
        <w:t>до</w:t>
      </w:r>
      <w:r w:rsidRPr="00F97A4B">
        <w:rPr>
          <w:spacing w:val="1"/>
          <w:sz w:val="24"/>
          <w:szCs w:val="24"/>
        </w:rPr>
        <w:t xml:space="preserve"> </w:t>
      </w:r>
      <w:r w:rsidRPr="00F97A4B">
        <w:rPr>
          <w:sz w:val="24"/>
          <w:szCs w:val="24"/>
        </w:rPr>
        <w:t>начала каникул.</w:t>
      </w:r>
    </w:p>
    <w:p w:rsidR="00F04AA4" w:rsidRPr="00F97A4B" w:rsidRDefault="00F04AA4" w:rsidP="00F04AA4">
      <w:pPr>
        <w:pStyle w:val="a5"/>
        <w:tabs>
          <w:tab w:val="left" w:pos="1010"/>
        </w:tabs>
        <w:ind w:left="302" w:right="306" w:firstLine="0"/>
        <w:jc w:val="both"/>
        <w:rPr>
          <w:sz w:val="24"/>
          <w:szCs w:val="24"/>
        </w:rPr>
      </w:pPr>
      <w:r w:rsidRPr="00F97A4B">
        <w:rPr>
          <w:sz w:val="24"/>
          <w:szCs w:val="24"/>
        </w:rPr>
        <w:t>Обучающимся,</w:t>
      </w:r>
      <w:r w:rsidRPr="00F97A4B">
        <w:rPr>
          <w:spacing w:val="1"/>
          <w:sz w:val="24"/>
          <w:szCs w:val="24"/>
        </w:rPr>
        <w:t xml:space="preserve"> </w:t>
      </w:r>
      <w:r w:rsidRPr="00F97A4B">
        <w:rPr>
          <w:sz w:val="24"/>
          <w:szCs w:val="24"/>
        </w:rPr>
        <w:t>пропустившим</w:t>
      </w:r>
      <w:r w:rsidRPr="00F97A4B">
        <w:rPr>
          <w:spacing w:val="1"/>
          <w:sz w:val="24"/>
          <w:szCs w:val="24"/>
        </w:rPr>
        <w:t xml:space="preserve"> </w:t>
      </w:r>
      <w:r w:rsidRPr="00F97A4B">
        <w:rPr>
          <w:sz w:val="24"/>
          <w:szCs w:val="24"/>
        </w:rPr>
        <w:t>по</w:t>
      </w:r>
      <w:r w:rsidRPr="00F97A4B">
        <w:rPr>
          <w:spacing w:val="1"/>
          <w:sz w:val="24"/>
          <w:szCs w:val="24"/>
        </w:rPr>
        <w:t xml:space="preserve"> </w:t>
      </w:r>
      <w:r w:rsidRPr="00F97A4B">
        <w:rPr>
          <w:sz w:val="24"/>
          <w:szCs w:val="24"/>
        </w:rPr>
        <w:t>уважительной</w:t>
      </w:r>
      <w:r w:rsidRPr="00F97A4B">
        <w:rPr>
          <w:spacing w:val="1"/>
          <w:sz w:val="24"/>
          <w:szCs w:val="24"/>
        </w:rPr>
        <w:t xml:space="preserve"> </w:t>
      </w:r>
      <w:r w:rsidRPr="00F97A4B">
        <w:rPr>
          <w:sz w:val="24"/>
          <w:szCs w:val="24"/>
        </w:rPr>
        <w:t>причине,</w:t>
      </w:r>
      <w:r w:rsidRPr="00F97A4B">
        <w:rPr>
          <w:spacing w:val="-67"/>
          <w:sz w:val="24"/>
          <w:szCs w:val="24"/>
        </w:rPr>
        <w:t xml:space="preserve"> </w:t>
      </w:r>
      <w:r w:rsidRPr="00F97A4B">
        <w:rPr>
          <w:sz w:val="24"/>
          <w:szCs w:val="24"/>
        </w:rPr>
        <w:t>подтвержденной</w:t>
      </w:r>
      <w:r w:rsidRPr="00F97A4B">
        <w:rPr>
          <w:spacing w:val="1"/>
          <w:sz w:val="24"/>
          <w:szCs w:val="24"/>
        </w:rPr>
        <w:t xml:space="preserve"> </w:t>
      </w:r>
      <w:r w:rsidRPr="00F97A4B">
        <w:rPr>
          <w:sz w:val="24"/>
          <w:szCs w:val="24"/>
        </w:rPr>
        <w:t>соответствующими</w:t>
      </w:r>
      <w:r w:rsidRPr="00F97A4B">
        <w:rPr>
          <w:spacing w:val="1"/>
          <w:sz w:val="24"/>
          <w:szCs w:val="24"/>
        </w:rPr>
        <w:t xml:space="preserve"> </w:t>
      </w:r>
      <w:r w:rsidRPr="00F97A4B">
        <w:rPr>
          <w:sz w:val="24"/>
          <w:szCs w:val="24"/>
        </w:rPr>
        <w:t>документами,</w:t>
      </w:r>
      <w:r w:rsidRPr="00F97A4B">
        <w:rPr>
          <w:spacing w:val="1"/>
          <w:sz w:val="24"/>
          <w:szCs w:val="24"/>
        </w:rPr>
        <w:t xml:space="preserve"> </w:t>
      </w:r>
      <w:r w:rsidRPr="00F97A4B">
        <w:rPr>
          <w:sz w:val="24"/>
          <w:szCs w:val="24"/>
        </w:rPr>
        <w:t>более</w:t>
      </w:r>
      <w:r w:rsidRPr="00F97A4B">
        <w:rPr>
          <w:spacing w:val="1"/>
          <w:sz w:val="24"/>
          <w:szCs w:val="24"/>
        </w:rPr>
        <w:t xml:space="preserve"> </w:t>
      </w:r>
      <w:r w:rsidRPr="00F97A4B">
        <w:rPr>
          <w:sz w:val="24"/>
          <w:szCs w:val="24"/>
        </w:rPr>
        <w:t>50</w:t>
      </w:r>
      <w:r w:rsidRPr="00F97A4B">
        <w:rPr>
          <w:spacing w:val="71"/>
          <w:sz w:val="24"/>
          <w:szCs w:val="24"/>
        </w:rPr>
        <w:t xml:space="preserve"> </w:t>
      </w:r>
      <w:r w:rsidRPr="00F97A4B">
        <w:rPr>
          <w:sz w:val="24"/>
          <w:szCs w:val="24"/>
        </w:rPr>
        <w:t>процентов</w:t>
      </w:r>
      <w:r w:rsidRPr="00F97A4B">
        <w:rPr>
          <w:spacing w:val="1"/>
          <w:sz w:val="24"/>
          <w:szCs w:val="24"/>
        </w:rPr>
        <w:t xml:space="preserve"> </w:t>
      </w:r>
      <w:r w:rsidRPr="00F97A4B">
        <w:rPr>
          <w:sz w:val="24"/>
          <w:szCs w:val="24"/>
        </w:rPr>
        <w:t>учебного времени, отметка за четверть не выставляется или выставляется на</w:t>
      </w:r>
      <w:r w:rsidRPr="00F97A4B">
        <w:rPr>
          <w:spacing w:val="1"/>
          <w:sz w:val="24"/>
          <w:szCs w:val="24"/>
        </w:rPr>
        <w:t xml:space="preserve"> </w:t>
      </w:r>
      <w:r w:rsidRPr="00F97A4B">
        <w:rPr>
          <w:sz w:val="24"/>
          <w:szCs w:val="24"/>
        </w:rPr>
        <w:t>основе результатов письменной работы или устного ответа педагогическому</w:t>
      </w:r>
      <w:r w:rsidRPr="00F97A4B">
        <w:rPr>
          <w:spacing w:val="1"/>
          <w:sz w:val="24"/>
          <w:szCs w:val="24"/>
        </w:rPr>
        <w:t xml:space="preserve"> </w:t>
      </w:r>
      <w:r w:rsidRPr="00F97A4B">
        <w:rPr>
          <w:sz w:val="24"/>
          <w:szCs w:val="24"/>
        </w:rPr>
        <w:t>работнику</w:t>
      </w:r>
      <w:r w:rsidRPr="00F97A4B">
        <w:rPr>
          <w:spacing w:val="43"/>
          <w:sz w:val="24"/>
          <w:szCs w:val="24"/>
        </w:rPr>
        <w:t xml:space="preserve"> </w:t>
      </w:r>
      <w:r w:rsidRPr="00F97A4B">
        <w:rPr>
          <w:sz w:val="24"/>
          <w:szCs w:val="24"/>
        </w:rPr>
        <w:t>в</w:t>
      </w:r>
      <w:r w:rsidRPr="00F97A4B">
        <w:rPr>
          <w:spacing w:val="42"/>
          <w:sz w:val="24"/>
          <w:szCs w:val="24"/>
        </w:rPr>
        <w:t xml:space="preserve"> </w:t>
      </w:r>
      <w:r w:rsidRPr="00F97A4B">
        <w:rPr>
          <w:sz w:val="24"/>
          <w:szCs w:val="24"/>
        </w:rPr>
        <w:t>формах,</w:t>
      </w:r>
      <w:r w:rsidRPr="00F97A4B">
        <w:rPr>
          <w:spacing w:val="41"/>
          <w:sz w:val="24"/>
          <w:szCs w:val="24"/>
        </w:rPr>
        <w:t xml:space="preserve"> </w:t>
      </w:r>
      <w:r w:rsidRPr="00F97A4B">
        <w:rPr>
          <w:sz w:val="24"/>
          <w:szCs w:val="24"/>
        </w:rPr>
        <w:t>предусмотренных</w:t>
      </w:r>
      <w:r w:rsidRPr="00F97A4B">
        <w:rPr>
          <w:spacing w:val="43"/>
          <w:sz w:val="24"/>
          <w:szCs w:val="24"/>
        </w:rPr>
        <w:t xml:space="preserve"> </w:t>
      </w:r>
      <w:r w:rsidRPr="00F97A4B">
        <w:rPr>
          <w:sz w:val="24"/>
          <w:szCs w:val="24"/>
        </w:rPr>
        <w:t>для</w:t>
      </w:r>
      <w:r w:rsidRPr="00F97A4B">
        <w:rPr>
          <w:spacing w:val="42"/>
          <w:sz w:val="24"/>
          <w:szCs w:val="24"/>
        </w:rPr>
        <w:t xml:space="preserve"> </w:t>
      </w:r>
      <w:r w:rsidRPr="00F97A4B">
        <w:rPr>
          <w:sz w:val="24"/>
          <w:szCs w:val="24"/>
        </w:rPr>
        <w:t>текущего</w:t>
      </w:r>
      <w:r w:rsidRPr="00F97A4B">
        <w:rPr>
          <w:spacing w:val="41"/>
          <w:sz w:val="24"/>
          <w:szCs w:val="24"/>
        </w:rPr>
        <w:t xml:space="preserve"> </w:t>
      </w:r>
      <w:r w:rsidRPr="00F97A4B">
        <w:rPr>
          <w:sz w:val="24"/>
          <w:szCs w:val="24"/>
        </w:rPr>
        <w:t>контроля</w:t>
      </w:r>
      <w:r w:rsidRPr="00F97A4B">
        <w:rPr>
          <w:spacing w:val="40"/>
          <w:sz w:val="24"/>
          <w:szCs w:val="24"/>
        </w:rPr>
        <w:t xml:space="preserve"> </w:t>
      </w:r>
      <w:r w:rsidRPr="00F97A4B">
        <w:rPr>
          <w:sz w:val="24"/>
          <w:szCs w:val="24"/>
        </w:rPr>
        <w:t>успеваемости,</w:t>
      </w:r>
      <w:r w:rsidRPr="00F97A4B">
        <w:rPr>
          <w:spacing w:val="-68"/>
          <w:sz w:val="24"/>
          <w:szCs w:val="24"/>
        </w:rPr>
        <w:t xml:space="preserve"> </w:t>
      </w:r>
      <w:r w:rsidRPr="00F97A4B">
        <w:rPr>
          <w:sz w:val="24"/>
          <w:szCs w:val="24"/>
        </w:rPr>
        <w:t>по</w:t>
      </w:r>
      <w:r w:rsidRPr="00F97A4B">
        <w:rPr>
          <w:spacing w:val="1"/>
          <w:sz w:val="24"/>
          <w:szCs w:val="24"/>
        </w:rPr>
        <w:t xml:space="preserve"> </w:t>
      </w:r>
      <w:r w:rsidRPr="00F97A4B">
        <w:rPr>
          <w:sz w:val="24"/>
          <w:szCs w:val="24"/>
        </w:rPr>
        <w:t>пропущенному</w:t>
      </w:r>
      <w:r w:rsidRPr="00F97A4B">
        <w:rPr>
          <w:spacing w:val="1"/>
          <w:sz w:val="24"/>
          <w:szCs w:val="24"/>
        </w:rPr>
        <w:t xml:space="preserve"> </w:t>
      </w:r>
      <w:r w:rsidRPr="00F97A4B">
        <w:rPr>
          <w:sz w:val="24"/>
          <w:szCs w:val="24"/>
        </w:rPr>
        <w:t>материалу,</w:t>
      </w:r>
      <w:r w:rsidRPr="00F97A4B">
        <w:rPr>
          <w:spacing w:val="1"/>
          <w:sz w:val="24"/>
          <w:szCs w:val="24"/>
        </w:rPr>
        <w:t xml:space="preserve"> </w:t>
      </w:r>
      <w:r w:rsidRPr="00F97A4B">
        <w:rPr>
          <w:sz w:val="24"/>
          <w:szCs w:val="24"/>
        </w:rPr>
        <w:t>а</w:t>
      </w:r>
      <w:r w:rsidRPr="00F97A4B">
        <w:rPr>
          <w:spacing w:val="1"/>
          <w:sz w:val="24"/>
          <w:szCs w:val="24"/>
        </w:rPr>
        <w:t xml:space="preserve"> </w:t>
      </w:r>
      <w:r w:rsidRPr="00F97A4B">
        <w:rPr>
          <w:sz w:val="24"/>
          <w:szCs w:val="24"/>
        </w:rPr>
        <w:t>также</w:t>
      </w:r>
      <w:r w:rsidRPr="00F97A4B">
        <w:rPr>
          <w:spacing w:val="1"/>
          <w:sz w:val="24"/>
          <w:szCs w:val="24"/>
        </w:rPr>
        <w:t xml:space="preserve"> </w:t>
      </w:r>
      <w:r w:rsidRPr="00F97A4B">
        <w:rPr>
          <w:sz w:val="24"/>
          <w:szCs w:val="24"/>
        </w:rPr>
        <w:t>результатов</w:t>
      </w:r>
      <w:r w:rsidRPr="00F97A4B">
        <w:rPr>
          <w:spacing w:val="1"/>
          <w:sz w:val="24"/>
          <w:szCs w:val="24"/>
        </w:rPr>
        <w:t xml:space="preserve"> </w:t>
      </w:r>
      <w:r w:rsidRPr="00F97A4B">
        <w:rPr>
          <w:sz w:val="24"/>
          <w:szCs w:val="24"/>
        </w:rPr>
        <w:t>четвертной</w:t>
      </w:r>
      <w:r w:rsidRPr="00F97A4B">
        <w:rPr>
          <w:spacing w:val="1"/>
          <w:sz w:val="24"/>
          <w:szCs w:val="24"/>
        </w:rPr>
        <w:t xml:space="preserve"> </w:t>
      </w:r>
      <w:r w:rsidRPr="00F97A4B">
        <w:rPr>
          <w:sz w:val="24"/>
          <w:szCs w:val="24"/>
        </w:rPr>
        <w:t>письменной</w:t>
      </w:r>
      <w:r w:rsidRPr="00F97A4B">
        <w:rPr>
          <w:spacing w:val="1"/>
          <w:sz w:val="24"/>
          <w:szCs w:val="24"/>
        </w:rPr>
        <w:t xml:space="preserve"> </w:t>
      </w:r>
      <w:r w:rsidRPr="00F97A4B">
        <w:rPr>
          <w:sz w:val="24"/>
          <w:szCs w:val="24"/>
        </w:rPr>
        <w:t>работы.</w:t>
      </w:r>
    </w:p>
    <w:p w:rsidR="00F04AA4" w:rsidRPr="00F97A4B" w:rsidRDefault="00F04AA4" w:rsidP="00F04AA4">
      <w:pPr>
        <w:pStyle w:val="a3"/>
        <w:spacing w:before="3"/>
        <w:ind w:left="0"/>
        <w:jc w:val="left"/>
      </w:pPr>
    </w:p>
    <w:p w:rsidR="00F04AA4" w:rsidRPr="00F97A4B" w:rsidRDefault="00F04AA4" w:rsidP="00B34D59">
      <w:pPr>
        <w:pStyle w:val="110"/>
        <w:numPr>
          <w:ilvl w:val="1"/>
          <w:numId w:val="139"/>
        </w:numPr>
        <w:tabs>
          <w:tab w:val="left" w:pos="2797"/>
        </w:tabs>
        <w:spacing w:before="89"/>
        <w:ind w:left="2796"/>
        <w:jc w:val="both"/>
        <w:rPr>
          <w:sz w:val="24"/>
          <w:szCs w:val="24"/>
        </w:rPr>
      </w:pPr>
      <w:r w:rsidRPr="00F97A4B">
        <w:rPr>
          <w:sz w:val="24"/>
          <w:szCs w:val="24"/>
        </w:rPr>
        <w:t>Промежуточная</w:t>
      </w:r>
      <w:r w:rsidRPr="00F97A4B">
        <w:rPr>
          <w:spacing w:val="-7"/>
          <w:sz w:val="24"/>
          <w:szCs w:val="24"/>
        </w:rPr>
        <w:t xml:space="preserve"> </w:t>
      </w:r>
      <w:r w:rsidRPr="00F97A4B">
        <w:rPr>
          <w:sz w:val="24"/>
          <w:szCs w:val="24"/>
        </w:rPr>
        <w:t>аттестация</w:t>
      </w:r>
      <w:r w:rsidRPr="00F97A4B">
        <w:rPr>
          <w:spacing w:val="-6"/>
          <w:sz w:val="24"/>
          <w:szCs w:val="24"/>
        </w:rPr>
        <w:t xml:space="preserve"> </w:t>
      </w:r>
      <w:r w:rsidRPr="00F97A4B">
        <w:rPr>
          <w:sz w:val="24"/>
          <w:szCs w:val="24"/>
        </w:rPr>
        <w:t>обучающихся</w:t>
      </w:r>
    </w:p>
    <w:p w:rsidR="00F04AA4" w:rsidRPr="00F97A4B" w:rsidRDefault="00F04AA4" w:rsidP="00F04AA4">
      <w:pPr>
        <w:pStyle w:val="a5"/>
        <w:tabs>
          <w:tab w:val="left" w:pos="1010"/>
        </w:tabs>
        <w:spacing w:before="160"/>
        <w:ind w:left="302" w:right="303" w:firstLine="0"/>
        <w:jc w:val="both"/>
        <w:rPr>
          <w:sz w:val="24"/>
          <w:szCs w:val="24"/>
        </w:rPr>
      </w:pPr>
      <w:r w:rsidRPr="00F97A4B">
        <w:rPr>
          <w:sz w:val="24"/>
          <w:szCs w:val="24"/>
        </w:rPr>
        <w:t>Промежуточная</w:t>
      </w:r>
      <w:r w:rsidRPr="00F97A4B">
        <w:rPr>
          <w:spacing w:val="1"/>
          <w:sz w:val="24"/>
          <w:szCs w:val="24"/>
        </w:rPr>
        <w:t xml:space="preserve"> </w:t>
      </w:r>
      <w:r w:rsidRPr="00F97A4B">
        <w:rPr>
          <w:sz w:val="24"/>
          <w:szCs w:val="24"/>
        </w:rPr>
        <w:t>аттестация</w:t>
      </w:r>
      <w:r w:rsidRPr="00F97A4B">
        <w:rPr>
          <w:spacing w:val="1"/>
          <w:sz w:val="24"/>
          <w:szCs w:val="24"/>
        </w:rPr>
        <w:t xml:space="preserve"> </w:t>
      </w:r>
      <w:r w:rsidRPr="00F97A4B">
        <w:rPr>
          <w:sz w:val="24"/>
          <w:szCs w:val="24"/>
        </w:rPr>
        <w:t>–</w:t>
      </w:r>
      <w:r w:rsidRPr="00F97A4B">
        <w:rPr>
          <w:spacing w:val="1"/>
          <w:sz w:val="24"/>
          <w:szCs w:val="24"/>
        </w:rPr>
        <w:t xml:space="preserve"> </w:t>
      </w:r>
      <w:r w:rsidRPr="00F97A4B">
        <w:rPr>
          <w:sz w:val="24"/>
          <w:szCs w:val="24"/>
        </w:rPr>
        <w:t>это</w:t>
      </w:r>
      <w:r w:rsidRPr="00F97A4B">
        <w:rPr>
          <w:spacing w:val="1"/>
          <w:sz w:val="24"/>
          <w:szCs w:val="24"/>
        </w:rPr>
        <w:t xml:space="preserve"> </w:t>
      </w:r>
      <w:r w:rsidRPr="00F97A4B">
        <w:rPr>
          <w:sz w:val="24"/>
          <w:szCs w:val="24"/>
        </w:rPr>
        <w:t>установление</w:t>
      </w:r>
      <w:r w:rsidRPr="00F97A4B">
        <w:rPr>
          <w:spacing w:val="1"/>
          <w:sz w:val="24"/>
          <w:szCs w:val="24"/>
        </w:rPr>
        <w:t xml:space="preserve"> </w:t>
      </w:r>
      <w:r w:rsidRPr="00F97A4B">
        <w:rPr>
          <w:sz w:val="24"/>
          <w:szCs w:val="24"/>
        </w:rPr>
        <w:t>уровня</w:t>
      </w:r>
      <w:r w:rsidRPr="00F97A4B">
        <w:rPr>
          <w:spacing w:val="1"/>
          <w:sz w:val="24"/>
          <w:szCs w:val="24"/>
        </w:rPr>
        <w:t xml:space="preserve"> </w:t>
      </w:r>
      <w:r w:rsidRPr="00F97A4B">
        <w:rPr>
          <w:sz w:val="24"/>
          <w:szCs w:val="24"/>
        </w:rPr>
        <w:t>достижения</w:t>
      </w:r>
      <w:r w:rsidRPr="00F97A4B">
        <w:rPr>
          <w:spacing w:val="1"/>
          <w:sz w:val="24"/>
          <w:szCs w:val="24"/>
        </w:rPr>
        <w:t xml:space="preserve"> </w:t>
      </w:r>
      <w:r w:rsidRPr="00F97A4B">
        <w:rPr>
          <w:sz w:val="24"/>
          <w:szCs w:val="24"/>
        </w:rPr>
        <w:t>результатов освоения учебных предметов, курсов, дисциплин (модулей)</w:t>
      </w:r>
      <w:r w:rsidRPr="00F97A4B">
        <w:rPr>
          <w:spacing w:val="1"/>
          <w:sz w:val="24"/>
          <w:szCs w:val="24"/>
        </w:rPr>
        <w:t xml:space="preserve"> </w:t>
      </w:r>
      <w:r w:rsidRPr="00F97A4B">
        <w:rPr>
          <w:sz w:val="24"/>
          <w:szCs w:val="24"/>
        </w:rPr>
        <w:t>в</w:t>
      </w:r>
      <w:r w:rsidRPr="00F97A4B">
        <w:rPr>
          <w:spacing w:val="1"/>
          <w:sz w:val="24"/>
          <w:szCs w:val="24"/>
        </w:rPr>
        <w:t xml:space="preserve"> </w:t>
      </w:r>
      <w:r w:rsidRPr="00F97A4B">
        <w:rPr>
          <w:sz w:val="24"/>
          <w:szCs w:val="24"/>
        </w:rPr>
        <w:t>рамках освоения основных образовательных программ общего образования (по</w:t>
      </w:r>
      <w:r w:rsidRPr="00F97A4B">
        <w:rPr>
          <w:spacing w:val="1"/>
          <w:sz w:val="24"/>
          <w:szCs w:val="24"/>
        </w:rPr>
        <w:t xml:space="preserve"> </w:t>
      </w:r>
      <w:r w:rsidRPr="00F97A4B">
        <w:rPr>
          <w:sz w:val="24"/>
          <w:szCs w:val="24"/>
        </w:rPr>
        <w:t>уровням</w:t>
      </w:r>
      <w:r w:rsidRPr="00F97A4B">
        <w:rPr>
          <w:spacing w:val="-1"/>
          <w:sz w:val="24"/>
          <w:szCs w:val="24"/>
        </w:rPr>
        <w:t xml:space="preserve"> </w:t>
      </w:r>
      <w:r w:rsidRPr="00F97A4B">
        <w:rPr>
          <w:sz w:val="24"/>
          <w:szCs w:val="24"/>
        </w:rPr>
        <w:t>общего</w:t>
      </w:r>
      <w:r w:rsidRPr="00F97A4B">
        <w:rPr>
          <w:spacing w:val="-2"/>
          <w:sz w:val="24"/>
          <w:szCs w:val="24"/>
        </w:rPr>
        <w:t xml:space="preserve"> </w:t>
      </w:r>
      <w:r w:rsidRPr="00F97A4B">
        <w:rPr>
          <w:sz w:val="24"/>
          <w:szCs w:val="24"/>
        </w:rPr>
        <w:t>образования).</w:t>
      </w:r>
    </w:p>
    <w:p w:rsidR="00F04AA4" w:rsidRPr="00F97A4B" w:rsidRDefault="00F04AA4" w:rsidP="00F04AA4">
      <w:pPr>
        <w:pStyle w:val="a5"/>
        <w:tabs>
          <w:tab w:val="left" w:pos="1010"/>
        </w:tabs>
        <w:spacing w:before="1"/>
        <w:ind w:left="302" w:right="304" w:firstLine="0"/>
        <w:jc w:val="both"/>
        <w:rPr>
          <w:sz w:val="24"/>
          <w:szCs w:val="24"/>
        </w:rPr>
      </w:pPr>
      <w:r w:rsidRPr="00F97A4B">
        <w:rPr>
          <w:sz w:val="24"/>
          <w:szCs w:val="24"/>
        </w:rPr>
        <w:t>Промежуточную аттестацию в Школе</w:t>
      </w:r>
      <w:r w:rsidRPr="00F97A4B">
        <w:rPr>
          <w:spacing w:val="1"/>
          <w:sz w:val="24"/>
          <w:szCs w:val="24"/>
        </w:rPr>
        <w:t xml:space="preserve"> </w:t>
      </w:r>
      <w:r w:rsidRPr="00F97A4B">
        <w:rPr>
          <w:sz w:val="24"/>
          <w:szCs w:val="24"/>
        </w:rPr>
        <w:t>в обязательном порядке проходят</w:t>
      </w:r>
      <w:r w:rsidRPr="00F97A4B">
        <w:rPr>
          <w:spacing w:val="1"/>
          <w:sz w:val="24"/>
          <w:szCs w:val="24"/>
        </w:rPr>
        <w:t xml:space="preserve"> </w:t>
      </w:r>
      <w:r w:rsidRPr="00F97A4B">
        <w:rPr>
          <w:sz w:val="24"/>
          <w:szCs w:val="24"/>
        </w:rPr>
        <w:t>обучающиеся,</w:t>
      </w:r>
      <w:r w:rsidRPr="00F97A4B">
        <w:rPr>
          <w:spacing w:val="1"/>
          <w:sz w:val="24"/>
          <w:szCs w:val="24"/>
        </w:rPr>
        <w:t xml:space="preserve"> </w:t>
      </w:r>
      <w:r w:rsidRPr="00F97A4B">
        <w:rPr>
          <w:sz w:val="24"/>
          <w:szCs w:val="24"/>
        </w:rPr>
        <w:t>осваивающие</w:t>
      </w:r>
      <w:r w:rsidRPr="00F97A4B">
        <w:rPr>
          <w:spacing w:val="1"/>
          <w:sz w:val="24"/>
          <w:szCs w:val="24"/>
        </w:rPr>
        <w:t xml:space="preserve"> </w:t>
      </w:r>
      <w:r w:rsidRPr="00F97A4B">
        <w:rPr>
          <w:sz w:val="24"/>
          <w:szCs w:val="24"/>
        </w:rPr>
        <w:t>основные</w:t>
      </w:r>
      <w:r w:rsidRPr="00F97A4B">
        <w:rPr>
          <w:spacing w:val="1"/>
          <w:sz w:val="24"/>
          <w:szCs w:val="24"/>
        </w:rPr>
        <w:t xml:space="preserve"> </w:t>
      </w:r>
      <w:r w:rsidRPr="00F97A4B">
        <w:rPr>
          <w:sz w:val="24"/>
          <w:szCs w:val="24"/>
        </w:rPr>
        <w:t>общеобразовательные</w:t>
      </w:r>
      <w:r w:rsidRPr="00F97A4B">
        <w:rPr>
          <w:spacing w:val="1"/>
          <w:sz w:val="24"/>
          <w:szCs w:val="24"/>
        </w:rPr>
        <w:t xml:space="preserve"> </w:t>
      </w:r>
      <w:r w:rsidRPr="00F97A4B">
        <w:rPr>
          <w:sz w:val="24"/>
          <w:szCs w:val="24"/>
        </w:rPr>
        <w:t>программы</w:t>
      </w:r>
      <w:r w:rsidRPr="00F97A4B">
        <w:rPr>
          <w:spacing w:val="-67"/>
          <w:sz w:val="24"/>
          <w:szCs w:val="24"/>
        </w:rPr>
        <w:t xml:space="preserve"> </w:t>
      </w:r>
      <w:r w:rsidRPr="00F97A4B">
        <w:rPr>
          <w:sz w:val="24"/>
          <w:szCs w:val="24"/>
        </w:rPr>
        <w:t>начального</w:t>
      </w:r>
      <w:r w:rsidRPr="00F97A4B">
        <w:rPr>
          <w:spacing w:val="1"/>
          <w:sz w:val="24"/>
          <w:szCs w:val="24"/>
        </w:rPr>
        <w:t xml:space="preserve"> </w:t>
      </w:r>
      <w:r w:rsidRPr="00F97A4B">
        <w:rPr>
          <w:sz w:val="24"/>
          <w:szCs w:val="24"/>
        </w:rPr>
        <w:t>общего</w:t>
      </w:r>
      <w:r w:rsidRPr="00F97A4B">
        <w:rPr>
          <w:spacing w:val="1"/>
          <w:sz w:val="24"/>
          <w:szCs w:val="24"/>
        </w:rPr>
        <w:t xml:space="preserve"> </w:t>
      </w:r>
      <w:r w:rsidRPr="00F97A4B">
        <w:rPr>
          <w:sz w:val="24"/>
          <w:szCs w:val="24"/>
        </w:rPr>
        <w:t>образования,</w:t>
      </w:r>
      <w:r w:rsidRPr="00F97A4B">
        <w:rPr>
          <w:spacing w:val="1"/>
          <w:sz w:val="24"/>
          <w:szCs w:val="24"/>
        </w:rPr>
        <w:t xml:space="preserve"> </w:t>
      </w:r>
      <w:r w:rsidRPr="00F97A4B">
        <w:rPr>
          <w:sz w:val="24"/>
          <w:szCs w:val="24"/>
        </w:rPr>
        <w:t>основного</w:t>
      </w:r>
      <w:r w:rsidRPr="00F97A4B">
        <w:rPr>
          <w:spacing w:val="1"/>
          <w:sz w:val="24"/>
          <w:szCs w:val="24"/>
        </w:rPr>
        <w:t xml:space="preserve"> </w:t>
      </w:r>
      <w:r w:rsidRPr="00F97A4B">
        <w:rPr>
          <w:sz w:val="24"/>
          <w:szCs w:val="24"/>
        </w:rPr>
        <w:t>общего</w:t>
      </w:r>
      <w:r w:rsidRPr="00F97A4B">
        <w:rPr>
          <w:spacing w:val="1"/>
          <w:sz w:val="24"/>
          <w:szCs w:val="24"/>
        </w:rPr>
        <w:t xml:space="preserve"> </w:t>
      </w:r>
      <w:r w:rsidRPr="00F97A4B">
        <w:rPr>
          <w:sz w:val="24"/>
          <w:szCs w:val="24"/>
        </w:rPr>
        <w:t>образования,</w:t>
      </w:r>
      <w:r w:rsidRPr="00F97A4B">
        <w:rPr>
          <w:spacing w:val="1"/>
          <w:sz w:val="24"/>
          <w:szCs w:val="24"/>
        </w:rPr>
        <w:t xml:space="preserve"> </w:t>
      </w:r>
      <w:r w:rsidRPr="00F97A4B">
        <w:rPr>
          <w:sz w:val="24"/>
          <w:szCs w:val="24"/>
        </w:rPr>
        <w:t>среднего</w:t>
      </w:r>
      <w:r w:rsidRPr="00F97A4B">
        <w:rPr>
          <w:spacing w:val="1"/>
          <w:sz w:val="24"/>
          <w:szCs w:val="24"/>
        </w:rPr>
        <w:t xml:space="preserve"> </w:t>
      </w:r>
      <w:r w:rsidRPr="00F97A4B">
        <w:rPr>
          <w:sz w:val="24"/>
          <w:szCs w:val="24"/>
        </w:rPr>
        <w:t>общего</w:t>
      </w:r>
      <w:r w:rsidRPr="00F97A4B">
        <w:rPr>
          <w:spacing w:val="1"/>
          <w:sz w:val="24"/>
          <w:szCs w:val="24"/>
        </w:rPr>
        <w:t xml:space="preserve"> </w:t>
      </w:r>
      <w:r w:rsidRPr="00F97A4B">
        <w:rPr>
          <w:sz w:val="24"/>
          <w:szCs w:val="24"/>
        </w:rPr>
        <w:t>образования</w:t>
      </w:r>
      <w:r w:rsidRPr="00F97A4B">
        <w:rPr>
          <w:spacing w:val="1"/>
          <w:sz w:val="24"/>
          <w:szCs w:val="24"/>
        </w:rPr>
        <w:t xml:space="preserve"> </w:t>
      </w:r>
      <w:r w:rsidRPr="00F97A4B">
        <w:rPr>
          <w:sz w:val="24"/>
          <w:szCs w:val="24"/>
        </w:rPr>
        <w:t>во</w:t>
      </w:r>
      <w:r w:rsidRPr="00F97A4B">
        <w:rPr>
          <w:spacing w:val="1"/>
          <w:sz w:val="24"/>
          <w:szCs w:val="24"/>
        </w:rPr>
        <w:t xml:space="preserve"> </w:t>
      </w:r>
      <w:r w:rsidRPr="00F97A4B">
        <w:rPr>
          <w:sz w:val="24"/>
          <w:szCs w:val="24"/>
        </w:rPr>
        <w:t>всех</w:t>
      </w:r>
      <w:r w:rsidRPr="00F97A4B">
        <w:rPr>
          <w:spacing w:val="1"/>
          <w:sz w:val="24"/>
          <w:szCs w:val="24"/>
        </w:rPr>
        <w:t xml:space="preserve"> </w:t>
      </w:r>
      <w:r w:rsidRPr="00F97A4B">
        <w:rPr>
          <w:sz w:val="24"/>
          <w:szCs w:val="24"/>
        </w:rPr>
        <w:t>формах</w:t>
      </w:r>
      <w:r w:rsidRPr="00F97A4B">
        <w:rPr>
          <w:spacing w:val="1"/>
          <w:sz w:val="24"/>
          <w:szCs w:val="24"/>
        </w:rPr>
        <w:t xml:space="preserve"> </w:t>
      </w:r>
      <w:r w:rsidRPr="00F97A4B">
        <w:rPr>
          <w:sz w:val="24"/>
          <w:szCs w:val="24"/>
        </w:rPr>
        <w:t>обучения;</w:t>
      </w:r>
      <w:r w:rsidRPr="00F97A4B">
        <w:rPr>
          <w:spacing w:val="1"/>
          <w:sz w:val="24"/>
          <w:szCs w:val="24"/>
        </w:rPr>
        <w:t xml:space="preserve"> </w:t>
      </w:r>
      <w:r w:rsidRPr="00F97A4B">
        <w:rPr>
          <w:sz w:val="24"/>
          <w:szCs w:val="24"/>
        </w:rPr>
        <w:t>а</w:t>
      </w:r>
      <w:r w:rsidRPr="00F97A4B">
        <w:rPr>
          <w:spacing w:val="1"/>
          <w:sz w:val="24"/>
          <w:szCs w:val="24"/>
        </w:rPr>
        <w:t xml:space="preserve"> </w:t>
      </w:r>
      <w:r w:rsidRPr="00F97A4B">
        <w:rPr>
          <w:sz w:val="24"/>
          <w:szCs w:val="24"/>
        </w:rPr>
        <w:t>также</w:t>
      </w:r>
      <w:r w:rsidRPr="00F97A4B">
        <w:rPr>
          <w:spacing w:val="1"/>
          <w:sz w:val="24"/>
          <w:szCs w:val="24"/>
        </w:rPr>
        <w:t xml:space="preserve"> </w:t>
      </w:r>
      <w:r w:rsidRPr="00F97A4B">
        <w:rPr>
          <w:sz w:val="24"/>
          <w:szCs w:val="24"/>
        </w:rPr>
        <w:t>обучающиеся,</w:t>
      </w:r>
      <w:r w:rsidRPr="00F97A4B">
        <w:rPr>
          <w:spacing w:val="1"/>
          <w:sz w:val="24"/>
          <w:szCs w:val="24"/>
        </w:rPr>
        <w:t xml:space="preserve"> </w:t>
      </w:r>
      <w:r w:rsidRPr="00F97A4B">
        <w:rPr>
          <w:sz w:val="24"/>
          <w:szCs w:val="24"/>
        </w:rPr>
        <w:t>осваивающие</w:t>
      </w:r>
      <w:r w:rsidRPr="00F97A4B">
        <w:rPr>
          <w:spacing w:val="1"/>
          <w:sz w:val="24"/>
          <w:szCs w:val="24"/>
        </w:rPr>
        <w:t xml:space="preserve"> </w:t>
      </w:r>
      <w:r w:rsidRPr="00F97A4B">
        <w:rPr>
          <w:sz w:val="24"/>
          <w:szCs w:val="24"/>
        </w:rPr>
        <w:t>образовательные</w:t>
      </w:r>
      <w:r w:rsidRPr="00F97A4B">
        <w:rPr>
          <w:spacing w:val="1"/>
          <w:sz w:val="24"/>
          <w:szCs w:val="24"/>
        </w:rPr>
        <w:t xml:space="preserve"> </w:t>
      </w:r>
      <w:r w:rsidRPr="00F97A4B">
        <w:rPr>
          <w:sz w:val="24"/>
          <w:szCs w:val="24"/>
        </w:rPr>
        <w:t>программы</w:t>
      </w:r>
      <w:r w:rsidRPr="00F97A4B">
        <w:rPr>
          <w:spacing w:val="1"/>
          <w:sz w:val="24"/>
          <w:szCs w:val="24"/>
        </w:rPr>
        <w:t xml:space="preserve"> </w:t>
      </w:r>
      <w:r w:rsidRPr="00F97A4B">
        <w:rPr>
          <w:sz w:val="24"/>
          <w:szCs w:val="24"/>
        </w:rPr>
        <w:t>Школы</w:t>
      </w:r>
      <w:r w:rsidRPr="00F97A4B">
        <w:rPr>
          <w:spacing w:val="1"/>
          <w:sz w:val="24"/>
          <w:szCs w:val="24"/>
        </w:rPr>
        <w:t xml:space="preserve"> </w:t>
      </w:r>
      <w:r w:rsidRPr="00F97A4B">
        <w:rPr>
          <w:sz w:val="24"/>
          <w:szCs w:val="24"/>
        </w:rPr>
        <w:t>по</w:t>
      </w:r>
      <w:r w:rsidRPr="00F97A4B">
        <w:rPr>
          <w:spacing w:val="1"/>
          <w:sz w:val="24"/>
          <w:szCs w:val="24"/>
        </w:rPr>
        <w:t xml:space="preserve"> </w:t>
      </w:r>
      <w:r w:rsidRPr="00F97A4B">
        <w:rPr>
          <w:sz w:val="24"/>
          <w:szCs w:val="24"/>
        </w:rPr>
        <w:t>индивидуальным</w:t>
      </w:r>
      <w:r w:rsidRPr="00F97A4B">
        <w:rPr>
          <w:spacing w:val="1"/>
          <w:sz w:val="24"/>
          <w:szCs w:val="24"/>
        </w:rPr>
        <w:t xml:space="preserve"> </w:t>
      </w:r>
      <w:r w:rsidRPr="00F97A4B">
        <w:rPr>
          <w:sz w:val="24"/>
          <w:szCs w:val="24"/>
        </w:rPr>
        <w:t>учебным</w:t>
      </w:r>
      <w:r w:rsidRPr="00F97A4B">
        <w:rPr>
          <w:spacing w:val="1"/>
          <w:sz w:val="24"/>
          <w:szCs w:val="24"/>
        </w:rPr>
        <w:t xml:space="preserve"> </w:t>
      </w:r>
      <w:r w:rsidRPr="00F97A4B">
        <w:rPr>
          <w:sz w:val="24"/>
          <w:szCs w:val="24"/>
        </w:rPr>
        <w:t>планам,</w:t>
      </w:r>
      <w:r w:rsidRPr="00F97A4B">
        <w:rPr>
          <w:spacing w:val="1"/>
          <w:sz w:val="24"/>
          <w:szCs w:val="24"/>
        </w:rPr>
        <w:t xml:space="preserve"> </w:t>
      </w:r>
      <w:r w:rsidRPr="00F97A4B">
        <w:rPr>
          <w:sz w:val="24"/>
          <w:szCs w:val="24"/>
        </w:rPr>
        <w:t>в</w:t>
      </w:r>
      <w:r w:rsidRPr="00F97A4B">
        <w:rPr>
          <w:spacing w:val="1"/>
          <w:sz w:val="24"/>
          <w:szCs w:val="24"/>
        </w:rPr>
        <w:t xml:space="preserve"> </w:t>
      </w:r>
      <w:r w:rsidRPr="00F97A4B">
        <w:rPr>
          <w:sz w:val="24"/>
          <w:szCs w:val="24"/>
        </w:rPr>
        <w:t>т.</w:t>
      </w:r>
      <w:r w:rsidRPr="00F97A4B">
        <w:rPr>
          <w:spacing w:val="1"/>
          <w:sz w:val="24"/>
          <w:szCs w:val="24"/>
        </w:rPr>
        <w:t xml:space="preserve"> </w:t>
      </w:r>
      <w:r w:rsidRPr="00F97A4B">
        <w:rPr>
          <w:sz w:val="24"/>
          <w:szCs w:val="24"/>
        </w:rPr>
        <w:t>ч.</w:t>
      </w:r>
      <w:r w:rsidRPr="00F97A4B">
        <w:rPr>
          <w:spacing w:val="1"/>
          <w:sz w:val="24"/>
          <w:szCs w:val="24"/>
        </w:rPr>
        <w:t xml:space="preserve"> </w:t>
      </w:r>
      <w:r w:rsidRPr="00F97A4B">
        <w:rPr>
          <w:sz w:val="24"/>
          <w:szCs w:val="24"/>
        </w:rPr>
        <w:t>осуществляющие</w:t>
      </w:r>
      <w:r w:rsidRPr="00F97A4B">
        <w:rPr>
          <w:spacing w:val="1"/>
          <w:sz w:val="24"/>
          <w:szCs w:val="24"/>
        </w:rPr>
        <w:t xml:space="preserve"> </w:t>
      </w:r>
      <w:r w:rsidRPr="00F97A4B">
        <w:rPr>
          <w:sz w:val="24"/>
          <w:szCs w:val="24"/>
        </w:rPr>
        <w:t>ускоренное</w:t>
      </w:r>
      <w:r w:rsidRPr="00F97A4B">
        <w:rPr>
          <w:spacing w:val="1"/>
          <w:sz w:val="24"/>
          <w:szCs w:val="24"/>
        </w:rPr>
        <w:t xml:space="preserve"> </w:t>
      </w:r>
      <w:r w:rsidRPr="00F97A4B">
        <w:rPr>
          <w:sz w:val="24"/>
          <w:szCs w:val="24"/>
        </w:rPr>
        <w:t>или</w:t>
      </w:r>
      <w:r w:rsidRPr="00F97A4B">
        <w:rPr>
          <w:spacing w:val="1"/>
          <w:sz w:val="24"/>
          <w:szCs w:val="24"/>
        </w:rPr>
        <w:t xml:space="preserve"> </w:t>
      </w:r>
      <w:r w:rsidRPr="00F97A4B">
        <w:rPr>
          <w:sz w:val="24"/>
          <w:szCs w:val="24"/>
        </w:rPr>
        <w:t>иное</w:t>
      </w:r>
      <w:r w:rsidRPr="00F97A4B">
        <w:rPr>
          <w:spacing w:val="1"/>
          <w:sz w:val="24"/>
          <w:szCs w:val="24"/>
        </w:rPr>
        <w:t xml:space="preserve"> </w:t>
      </w:r>
      <w:r w:rsidRPr="00F97A4B">
        <w:rPr>
          <w:sz w:val="24"/>
          <w:szCs w:val="24"/>
        </w:rPr>
        <w:t>обучение</w:t>
      </w:r>
      <w:r w:rsidRPr="00F97A4B">
        <w:rPr>
          <w:spacing w:val="1"/>
          <w:sz w:val="24"/>
          <w:szCs w:val="24"/>
        </w:rPr>
        <w:t xml:space="preserve"> </w:t>
      </w:r>
      <w:r w:rsidRPr="00F97A4B">
        <w:rPr>
          <w:sz w:val="24"/>
          <w:szCs w:val="24"/>
        </w:rPr>
        <w:t>с</w:t>
      </w:r>
      <w:r w:rsidRPr="00F97A4B">
        <w:rPr>
          <w:spacing w:val="-67"/>
          <w:sz w:val="24"/>
          <w:szCs w:val="24"/>
        </w:rPr>
        <w:t xml:space="preserve"> </w:t>
      </w:r>
      <w:r w:rsidRPr="00F97A4B">
        <w:rPr>
          <w:sz w:val="24"/>
          <w:szCs w:val="24"/>
        </w:rPr>
        <w:t>учетом</w:t>
      </w:r>
      <w:r w:rsidRPr="00F97A4B">
        <w:rPr>
          <w:spacing w:val="1"/>
          <w:sz w:val="24"/>
          <w:szCs w:val="24"/>
        </w:rPr>
        <w:t xml:space="preserve"> </w:t>
      </w:r>
      <w:r w:rsidRPr="00F97A4B">
        <w:rPr>
          <w:sz w:val="24"/>
          <w:szCs w:val="24"/>
        </w:rPr>
        <w:t>особенностей</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образовательных</w:t>
      </w:r>
      <w:r w:rsidRPr="00F97A4B">
        <w:rPr>
          <w:spacing w:val="1"/>
          <w:sz w:val="24"/>
          <w:szCs w:val="24"/>
        </w:rPr>
        <w:t xml:space="preserve"> </w:t>
      </w:r>
      <w:r w:rsidRPr="00F97A4B">
        <w:rPr>
          <w:sz w:val="24"/>
          <w:szCs w:val="24"/>
        </w:rPr>
        <w:t>потребностей</w:t>
      </w:r>
      <w:r w:rsidRPr="00F97A4B">
        <w:rPr>
          <w:spacing w:val="1"/>
          <w:sz w:val="24"/>
          <w:szCs w:val="24"/>
        </w:rPr>
        <w:t xml:space="preserve"> </w:t>
      </w:r>
      <w:r w:rsidRPr="00F97A4B">
        <w:rPr>
          <w:sz w:val="24"/>
          <w:szCs w:val="24"/>
        </w:rPr>
        <w:t>конкретного</w:t>
      </w:r>
      <w:r w:rsidRPr="00F97A4B">
        <w:rPr>
          <w:spacing w:val="1"/>
          <w:sz w:val="24"/>
          <w:szCs w:val="24"/>
        </w:rPr>
        <w:t xml:space="preserve"> </w:t>
      </w:r>
      <w:r w:rsidRPr="00F97A4B">
        <w:rPr>
          <w:sz w:val="24"/>
          <w:szCs w:val="24"/>
        </w:rPr>
        <w:t>обучающегося.</w:t>
      </w:r>
    </w:p>
    <w:p w:rsidR="00F04AA4" w:rsidRPr="00F97A4B" w:rsidRDefault="00F04AA4" w:rsidP="00F04AA4">
      <w:pPr>
        <w:pStyle w:val="a5"/>
        <w:tabs>
          <w:tab w:val="left" w:pos="1010"/>
        </w:tabs>
        <w:ind w:left="302" w:right="303" w:firstLine="0"/>
        <w:jc w:val="both"/>
        <w:rPr>
          <w:sz w:val="24"/>
          <w:szCs w:val="24"/>
        </w:rPr>
      </w:pPr>
      <w:r w:rsidRPr="00F97A4B">
        <w:rPr>
          <w:sz w:val="24"/>
          <w:szCs w:val="24"/>
        </w:rPr>
        <w:t>Лица,</w:t>
      </w:r>
      <w:r w:rsidRPr="00F97A4B">
        <w:rPr>
          <w:spacing w:val="1"/>
          <w:sz w:val="24"/>
          <w:szCs w:val="24"/>
        </w:rPr>
        <w:t xml:space="preserve"> </w:t>
      </w:r>
      <w:r w:rsidRPr="00F97A4B">
        <w:rPr>
          <w:sz w:val="24"/>
          <w:szCs w:val="24"/>
        </w:rPr>
        <w:t>осваивающие</w:t>
      </w:r>
      <w:r w:rsidRPr="00F97A4B">
        <w:rPr>
          <w:spacing w:val="1"/>
          <w:sz w:val="24"/>
          <w:szCs w:val="24"/>
        </w:rPr>
        <w:t xml:space="preserve"> </w:t>
      </w:r>
      <w:r w:rsidRPr="00F97A4B">
        <w:rPr>
          <w:sz w:val="24"/>
          <w:szCs w:val="24"/>
        </w:rPr>
        <w:t>основную</w:t>
      </w:r>
      <w:r w:rsidRPr="00F97A4B">
        <w:rPr>
          <w:spacing w:val="1"/>
          <w:sz w:val="24"/>
          <w:szCs w:val="24"/>
        </w:rPr>
        <w:t xml:space="preserve"> </w:t>
      </w:r>
      <w:r w:rsidRPr="00F97A4B">
        <w:rPr>
          <w:sz w:val="24"/>
          <w:szCs w:val="24"/>
        </w:rPr>
        <w:t>образовательную</w:t>
      </w:r>
      <w:r w:rsidRPr="00F97A4B">
        <w:rPr>
          <w:spacing w:val="1"/>
          <w:sz w:val="24"/>
          <w:szCs w:val="24"/>
        </w:rPr>
        <w:t xml:space="preserve"> </w:t>
      </w:r>
      <w:r w:rsidRPr="00F97A4B">
        <w:rPr>
          <w:sz w:val="24"/>
          <w:szCs w:val="24"/>
        </w:rPr>
        <w:t>программу</w:t>
      </w:r>
      <w:r w:rsidRPr="00F97A4B">
        <w:rPr>
          <w:spacing w:val="1"/>
          <w:sz w:val="24"/>
          <w:szCs w:val="24"/>
        </w:rPr>
        <w:t xml:space="preserve"> </w:t>
      </w:r>
      <w:r w:rsidRPr="00F97A4B">
        <w:rPr>
          <w:sz w:val="24"/>
          <w:szCs w:val="24"/>
        </w:rPr>
        <w:t>в</w:t>
      </w:r>
      <w:r w:rsidRPr="00F97A4B">
        <w:rPr>
          <w:spacing w:val="1"/>
          <w:sz w:val="24"/>
          <w:szCs w:val="24"/>
        </w:rPr>
        <w:t xml:space="preserve"> </w:t>
      </w:r>
      <w:r w:rsidRPr="00F97A4B">
        <w:rPr>
          <w:sz w:val="24"/>
          <w:szCs w:val="24"/>
        </w:rPr>
        <w:t>форме</w:t>
      </w:r>
      <w:r w:rsidRPr="00F97A4B">
        <w:rPr>
          <w:spacing w:val="1"/>
          <w:sz w:val="24"/>
          <w:szCs w:val="24"/>
        </w:rPr>
        <w:t xml:space="preserve"> </w:t>
      </w:r>
      <w:r w:rsidRPr="00F97A4B">
        <w:rPr>
          <w:sz w:val="24"/>
          <w:szCs w:val="24"/>
        </w:rPr>
        <w:t xml:space="preserve">самообразования или </w:t>
      </w:r>
      <w:r w:rsidRPr="00F97A4B">
        <w:rPr>
          <w:sz w:val="24"/>
          <w:szCs w:val="24"/>
        </w:rPr>
        <w:lastRenderedPageBreak/>
        <w:t>семейного образования либо обучавшиеся по не имеющей</w:t>
      </w:r>
      <w:r w:rsidRPr="00F97A4B">
        <w:rPr>
          <w:spacing w:val="-67"/>
          <w:sz w:val="24"/>
          <w:szCs w:val="24"/>
        </w:rPr>
        <w:t xml:space="preserve"> </w:t>
      </w:r>
      <w:r w:rsidRPr="00F97A4B">
        <w:rPr>
          <w:sz w:val="24"/>
          <w:szCs w:val="24"/>
        </w:rPr>
        <w:t>государственной</w:t>
      </w:r>
      <w:r w:rsidRPr="00F97A4B">
        <w:rPr>
          <w:spacing w:val="1"/>
          <w:sz w:val="24"/>
          <w:szCs w:val="24"/>
        </w:rPr>
        <w:t xml:space="preserve"> </w:t>
      </w:r>
      <w:r w:rsidRPr="00F97A4B">
        <w:rPr>
          <w:sz w:val="24"/>
          <w:szCs w:val="24"/>
        </w:rPr>
        <w:t>аккредитации</w:t>
      </w:r>
      <w:r w:rsidRPr="00F97A4B">
        <w:rPr>
          <w:spacing w:val="1"/>
          <w:sz w:val="24"/>
          <w:szCs w:val="24"/>
        </w:rPr>
        <w:t xml:space="preserve"> </w:t>
      </w:r>
      <w:r w:rsidRPr="00F97A4B">
        <w:rPr>
          <w:sz w:val="24"/>
          <w:szCs w:val="24"/>
        </w:rPr>
        <w:t>образовательной</w:t>
      </w:r>
      <w:r w:rsidRPr="00F97A4B">
        <w:rPr>
          <w:spacing w:val="1"/>
          <w:sz w:val="24"/>
          <w:szCs w:val="24"/>
        </w:rPr>
        <w:t xml:space="preserve"> </w:t>
      </w:r>
      <w:r w:rsidRPr="00F97A4B">
        <w:rPr>
          <w:sz w:val="24"/>
          <w:szCs w:val="24"/>
        </w:rPr>
        <w:t>программе,</w:t>
      </w:r>
      <w:r w:rsidRPr="00F97A4B">
        <w:rPr>
          <w:spacing w:val="1"/>
          <w:sz w:val="24"/>
          <w:szCs w:val="24"/>
        </w:rPr>
        <w:t xml:space="preserve"> </w:t>
      </w:r>
      <w:r w:rsidRPr="00F97A4B">
        <w:rPr>
          <w:sz w:val="24"/>
          <w:szCs w:val="24"/>
        </w:rPr>
        <w:t>вправе</w:t>
      </w:r>
      <w:r w:rsidRPr="00F97A4B">
        <w:rPr>
          <w:spacing w:val="1"/>
          <w:sz w:val="24"/>
          <w:szCs w:val="24"/>
        </w:rPr>
        <w:t xml:space="preserve"> </w:t>
      </w:r>
      <w:r w:rsidRPr="00F97A4B">
        <w:rPr>
          <w:sz w:val="24"/>
          <w:szCs w:val="24"/>
        </w:rPr>
        <w:t>пройти</w:t>
      </w:r>
      <w:r w:rsidRPr="00F97A4B">
        <w:rPr>
          <w:spacing w:val="1"/>
          <w:sz w:val="24"/>
          <w:szCs w:val="24"/>
        </w:rPr>
        <w:t xml:space="preserve"> </w:t>
      </w:r>
      <w:r w:rsidRPr="00F97A4B">
        <w:rPr>
          <w:sz w:val="24"/>
          <w:szCs w:val="24"/>
        </w:rPr>
        <w:t>экстерном</w:t>
      </w:r>
      <w:r w:rsidRPr="00F97A4B">
        <w:rPr>
          <w:spacing w:val="1"/>
          <w:sz w:val="24"/>
          <w:szCs w:val="24"/>
        </w:rPr>
        <w:t xml:space="preserve"> </w:t>
      </w:r>
      <w:r w:rsidRPr="00F97A4B">
        <w:rPr>
          <w:sz w:val="24"/>
          <w:szCs w:val="24"/>
        </w:rPr>
        <w:t>промежуточную</w:t>
      </w:r>
      <w:r w:rsidRPr="00F97A4B">
        <w:rPr>
          <w:spacing w:val="1"/>
          <w:sz w:val="24"/>
          <w:szCs w:val="24"/>
        </w:rPr>
        <w:t xml:space="preserve"> </w:t>
      </w:r>
      <w:r w:rsidRPr="00F97A4B">
        <w:rPr>
          <w:sz w:val="24"/>
          <w:szCs w:val="24"/>
        </w:rPr>
        <w:t>аттестацию</w:t>
      </w:r>
      <w:r w:rsidRPr="00F97A4B">
        <w:rPr>
          <w:spacing w:val="1"/>
          <w:sz w:val="24"/>
          <w:szCs w:val="24"/>
        </w:rPr>
        <w:t xml:space="preserve"> </w:t>
      </w:r>
      <w:r w:rsidRPr="00F97A4B">
        <w:rPr>
          <w:sz w:val="24"/>
          <w:szCs w:val="24"/>
        </w:rPr>
        <w:t>в</w:t>
      </w:r>
      <w:r w:rsidRPr="00F97A4B">
        <w:rPr>
          <w:spacing w:val="1"/>
          <w:sz w:val="24"/>
          <w:szCs w:val="24"/>
        </w:rPr>
        <w:t xml:space="preserve"> </w:t>
      </w:r>
      <w:r w:rsidRPr="00F97A4B">
        <w:rPr>
          <w:sz w:val="24"/>
          <w:szCs w:val="24"/>
        </w:rPr>
        <w:t>Школе,</w:t>
      </w:r>
      <w:r w:rsidRPr="00F97A4B">
        <w:rPr>
          <w:spacing w:val="1"/>
          <w:sz w:val="24"/>
          <w:szCs w:val="24"/>
        </w:rPr>
        <w:t xml:space="preserve"> </w:t>
      </w:r>
      <w:r w:rsidRPr="00F97A4B">
        <w:rPr>
          <w:sz w:val="24"/>
          <w:szCs w:val="24"/>
        </w:rPr>
        <w:t>осуществляющей</w:t>
      </w:r>
      <w:r w:rsidRPr="00F97A4B">
        <w:rPr>
          <w:spacing w:val="1"/>
          <w:sz w:val="24"/>
          <w:szCs w:val="24"/>
        </w:rPr>
        <w:t xml:space="preserve"> </w:t>
      </w:r>
      <w:r w:rsidRPr="00F97A4B">
        <w:rPr>
          <w:sz w:val="24"/>
          <w:szCs w:val="24"/>
        </w:rPr>
        <w:t>образовательную деятельность по соответствующей имеющей государственную</w:t>
      </w:r>
      <w:r w:rsidRPr="00F97A4B">
        <w:rPr>
          <w:spacing w:val="-67"/>
          <w:sz w:val="24"/>
          <w:szCs w:val="24"/>
        </w:rPr>
        <w:t xml:space="preserve"> </w:t>
      </w:r>
      <w:r w:rsidRPr="00F97A4B">
        <w:rPr>
          <w:sz w:val="24"/>
          <w:szCs w:val="24"/>
        </w:rPr>
        <w:t>аккредитацию</w:t>
      </w:r>
      <w:r w:rsidRPr="00F97A4B">
        <w:rPr>
          <w:spacing w:val="-5"/>
          <w:sz w:val="24"/>
          <w:szCs w:val="24"/>
        </w:rPr>
        <w:t xml:space="preserve"> </w:t>
      </w:r>
      <w:r w:rsidRPr="00F97A4B">
        <w:rPr>
          <w:sz w:val="24"/>
          <w:szCs w:val="24"/>
        </w:rPr>
        <w:t>образовательной</w:t>
      </w:r>
      <w:r w:rsidRPr="00F97A4B">
        <w:rPr>
          <w:spacing w:val="-3"/>
          <w:sz w:val="24"/>
          <w:szCs w:val="24"/>
        </w:rPr>
        <w:t xml:space="preserve"> </w:t>
      </w:r>
      <w:r w:rsidRPr="00F97A4B">
        <w:rPr>
          <w:sz w:val="24"/>
          <w:szCs w:val="24"/>
        </w:rPr>
        <w:t>программе,</w:t>
      </w:r>
      <w:r w:rsidRPr="00F97A4B">
        <w:rPr>
          <w:spacing w:val="-2"/>
          <w:sz w:val="24"/>
          <w:szCs w:val="24"/>
        </w:rPr>
        <w:t xml:space="preserve"> </w:t>
      </w:r>
      <w:r w:rsidRPr="00F97A4B">
        <w:rPr>
          <w:sz w:val="24"/>
          <w:szCs w:val="24"/>
        </w:rPr>
        <w:t>бесплатно.</w:t>
      </w:r>
    </w:p>
    <w:p w:rsidR="00F04AA4" w:rsidRPr="00F97A4B" w:rsidRDefault="00F04AA4" w:rsidP="00F04AA4">
      <w:pPr>
        <w:pStyle w:val="a5"/>
        <w:tabs>
          <w:tab w:val="left" w:pos="1010"/>
        </w:tabs>
        <w:ind w:left="302" w:right="305" w:firstLine="0"/>
        <w:jc w:val="both"/>
        <w:rPr>
          <w:sz w:val="24"/>
          <w:szCs w:val="24"/>
        </w:rPr>
      </w:pPr>
      <w:r w:rsidRPr="00F97A4B">
        <w:rPr>
          <w:sz w:val="24"/>
          <w:szCs w:val="24"/>
        </w:rPr>
        <w:t>Промежуточную аттестацию обучающихся, нуждающихся в длительном</w:t>
      </w:r>
      <w:r w:rsidRPr="00F97A4B">
        <w:rPr>
          <w:spacing w:val="1"/>
          <w:sz w:val="24"/>
          <w:szCs w:val="24"/>
        </w:rPr>
        <w:t xml:space="preserve"> </w:t>
      </w:r>
      <w:r w:rsidRPr="00F97A4B">
        <w:rPr>
          <w:sz w:val="24"/>
          <w:szCs w:val="24"/>
        </w:rPr>
        <w:t>лечении, для которых организовано освоение основных общеобразовательных</w:t>
      </w:r>
      <w:r w:rsidRPr="00F97A4B">
        <w:rPr>
          <w:spacing w:val="1"/>
          <w:sz w:val="24"/>
          <w:szCs w:val="24"/>
        </w:rPr>
        <w:t xml:space="preserve"> </w:t>
      </w:r>
      <w:r w:rsidRPr="00F97A4B">
        <w:rPr>
          <w:sz w:val="24"/>
          <w:szCs w:val="24"/>
        </w:rPr>
        <w:t>программ</w:t>
      </w:r>
      <w:r w:rsidRPr="00F97A4B">
        <w:rPr>
          <w:spacing w:val="36"/>
          <w:sz w:val="24"/>
          <w:szCs w:val="24"/>
        </w:rPr>
        <w:t xml:space="preserve"> </w:t>
      </w:r>
      <w:r w:rsidRPr="00F97A4B">
        <w:rPr>
          <w:sz w:val="24"/>
          <w:szCs w:val="24"/>
        </w:rPr>
        <w:t>на</w:t>
      </w:r>
      <w:r w:rsidRPr="00F97A4B">
        <w:rPr>
          <w:spacing w:val="37"/>
          <w:sz w:val="24"/>
          <w:szCs w:val="24"/>
        </w:rPr>
        <w:t xml:space="preserve"> </w:t>
      </w:r>
      <w:r w:rsidRPr="00F97A4B">
        <w:rPr>
          <w:sz w:val="24"/>
          <w:szCs w:val="24"/>
        </w:rPr>
        <w:t>дому,</w:t>
      </w:r>
      <w:r w:rsidRPr="00F97A4B">
        <w:rPr>
          <w:spacing w:val="40"/>
          <w:sz w:val="24"/>
          <w:szCs w:val="24"/>
        </w:rPr>
        <w:t xml:space="preserve"> </w:t>
      </w:r>
      <w:r w:rsidRPr="00F97A4B">
        <w:rPr>
          <w:sz w:val="24"/>
          <w:szCs w:val="24"/>
        </w:rPr>
        <w:t>осуществляют</w:t>
      </w:r>
      <w:r w:rsidRPr="00F97A4B">
        <w:rPr>
          <w:spacing w:val="37"/>
          <w:sz w:val="24"/>
          <w:szCs w:val="24"/>
        </w:rPr>
        <w:t xml:space="preserve"> </w:t>
      </w:r>
      <w:r w:rsidRPr="00F97A4B">
        <w:rPr>
          <w:sz w:val="24"/>
          <w:szCs w:val="24"/>
        </w:rPr>
        <w:t>педагогические</w:t>
      </w:r>
      <w:r w:rsidRPr="00F97A4B">
        <w:rPr>
          <w:spacing w:val="37"/>
          <w:sz w:val="24"/>
          <w:szCs w:val="24"/>
        </w:rPr>
        <w:t xml:space="preserve"> </w:t>
      </w:r>
      <w:r w:rsidRPr="00F97A4B">
        <w:rPr>
          <w:sz w:val="24"/>
          <w:szCs w:val="24"/>
        </w:rPr>
        <w:t>работники</w:t>
      </w:r>
      <w:r w:rsidRPr="00F97A4B">
        <w:rPr>
          <w:spacing w:val="38"/>
          <w:sz w:val="24"/>
          <w:szCs w:val="24"/>
        </w:rPr>
        <w:t xml:space="preserve"> </w:t>
      </w:r>
      <w:r w:rsidRPr="00F97A4B">
        <w:rPr>
          <w:sz w:val="24"/>
          <w:szCs w:val="24"/>
        </w:rPr>
        <w:t>школы.</w:t>
      </w:r>
      <w:r w:rsidRPr="00F97A4B">
        <w:rPr>
          <w:spacing w:val="44"/>
          <w:sz w:val="24"/>
          <w:szCs w:val="24"/>
        </w:rPr>
        <w:t xml:space="preserve"> </w:t>
      </w:r>
      <w:r w:rsidRPr="00F97A4B">
        <w:rPr>
          <w:sz w:val="24"/>
          <w:szCs w:val="24"/>
        </w:rPr>
        <w:t>Отметки</w:t>
      </w:r>
    </w:p>
    <w:p w:rsidR="00F04AA4" w:rsidRPr="00F97A4B" w:rsidRDefault="00F04AA4" w:rsidP="00F04AA4">
      <w:pPr>
        <w:pStyle w:val="a3"/>
        <w:spacing w:before="78"/>
        <w:ind w:right="305"/>
      </w:pPr>
      <w:r w:rsidRPr="00F97A4B">
        <w:t>по</w:t>
      </w:r>
      <w:r w:rsidRPr="00F97A4B">
        <w:rPr>
          <w:spacing w:val="1"/>
        </w:rPr>
        <w:t xml:space="preserve"> </w:t>
      </w:r>
      <w:r w:rsidRPr="00F97A4B">
        <w:t>установленным</w:t>
      </w:r>
      <w:r w:rsidRPr="00F97A4B">
        <w:rPr>
          <w:spacing w:val="1"/>
        </w:rPr>
        <w:t xml:space="preserve"> </w:t>
      </w:r>
      <w:r w:rsidRPr="00F97A4B">
        <w:t>формам</w:t>
      </w:r>
      <w:r w:rsidRPr="00F97A4B">
        <w:rPr>
          <w:spacing w:val="1"/>
        </w:rPr>
        <w:t xml:space="preserve"> </w:t>
      </w:r>
      <w:r w:rsidRPr="00F97A4B">
        <w:t>промежуточной</w:t>
      </w:r>
      <w:r w:rsidRPr="00F97A4B">
        <w:rPr>
          <w:spacing w:val="1"/>
        </w:rPr>
        <w:t xml:space="preserve"> </w:t>
      </w:r>
      <w:r w:rsidRPr="00F97A4B">
        <w:t>аттестации</w:t>
      </w:r>
      <w:r w:rsidRPr="00F97A4B">
        <w:rPr>
          <w:spacing w:val="1"/>
        </w:rPr>
        <w:t xml:space="preserve"> </w:t>
      </w:r>
      <w:r w:rsidRPr="00F97A4B">
        <w:t>обучающихся</w:t>
      </w:r>
      <w:r w:rsidRPr="00F97A4B">
        <w:rPr>
          <w:spacing w:val="1"/>
        </w:rPr>
        <w:t xml:space="preserve"> </w:t>
      </w:r>
      <w:r w:rsidRPr="00F97A4B">
        <w:t>фиксируются</w:t>
      </w:r>
      <w:r w:rsidRPr="00F97A4B">
        <w:rPr>
          <w:spacing w:val="-7"/>
        </w:rPr>
        <w:t xml:space="preserve"> </w:t>
      </w:r>
      <w:r w:rsidRPr="00F97A4B">
        <w:t>в</w:t>
      </w:r>
      <w:r w:rsidRPr="00F97A4B">
        <w:rPr>
          <w:spacing w:val="-9"/>
        </w:rPr>
        <w:t xml:space="preserve"> </w:t>
      </w:r>
      <w:r w:rsidRPr="00F97A4B">
        <w:t>журнале</w:t>
      </w:r>
      <w:r w:rsidRPr="00F97A4B">
        <w:rPr>
          <w:spacing w:val="-8"/>
        </w:rPr>
        <w:t xml:space="preserve"> </w:t>
      </w:r>
      <w:r w:rsidRPr="00F97A4B">
        <w:t>обучения</w:t>
      </w:r>
      <w:r w:rsidRPr="00F97A4B">
        <w:rPr>
          <w:spacing w:val="-9"/>
        </w:rPr>
        <w:t xml:space="preserve"> </w:t>
      </w:r>
      <w:r w:rsidRPr="00F97A4B">
        <w:t>на</w:t>
      </w:r>
      <w:r w:rsidRPr="00F97A4B">
        <w:rPr>
          <w:spacing w:val="-8"/>
        </w:rPr>
        <w:t xml:space="preserve"> </w:t>
      </w:r>
      <w:r w:rsidRPr="00F97A4B">
        <w:t>дому.</w:t>
      </w:r>
    </w:p>
    <w:p w:rsidR="00F04AA4" w:rsidRPr="00F97A4B" w:rsidRDefault="00F04AA4" w:rsidP="00F04AA4">
      <w:pPr>
        <w:pStyle w:val="a5"/>
        <w:tabs>
          <w:tab w:val="left" w:pos="1010"/>
        </w:tabs>
        <w:spacing w:before="1"/>
        <w:ind w:left="302" w:right="303" w:firstLine="0"/>
        <w:jc w:val="both"/>
        <w:rPr>
          <w:sz w:val="24"/>
          <w:szCs w:val="24"/>
        </w:rPr>
      </w:pPr>
      <w:r w:rsidRPr="00F97A4B">
        <w:rPr>
          <w:sz w:val="24"/>
          <w:szCs w:val="24"/>
        </w:rPr>
        <w:t>Промежуточная</w:t>
      </w:r>
      <w:r w:rsidRPr="00F97A4B">
        <w:rPr>
          <w:spacing w:val="1"/>
          <w:sz w:val="24"/>
          <w:szCs w:val="24"/>
        </w:rPr>
        <w:t xml:space="preserve"> </w:t>
      </w:r>
      <w:r w:rsidRPr="00F97A4B">
        <w:rPr>
          <w:sz w:val="24"/>
          <w:szCs w:val="24"/>
        </w:rPr>
        <w:t>аттестация</w:t>
      </w:r>
      <w:r w:rsidRPr="00F97A4B">
        <w:rPr>
          <w:spacing w:val="1"/>
          <w:sz w:val="24"/>
          <w:szCs w:val="24"/>
        </w:rPr>
        <w:t xml:space="preserve"> </w:t>
      </w:r>
      <w:r w:rsidRPr="00F97A4B">
        <w:rPr>
          <w:sz w:val="24"/>
          <w:szCs w:val="24"/>
        </w:rPr>
        <w:t>обучающихся,</w:t>
      </w:r>
      <w:r w:rsidRPr="00F97A4B">
        <w:rPr>
          <w:spacing w:val="1"/>
          <w:sz w:val="24"/>
          <w:szCs w:val="24"/>
        </w:rPr>
        <w:t xml:space="preserve"> </w:t>
      </w:r>
      <w:r w:rsidRPr="00F97A4B">
        <w:rPr>
          <w:sz w:val="24"/>
          <w:szCs w:val="24"/>
        </w:rPr>
        <w:t>нуждающихся</w:t>
      </w:r>
      <w:r w:rsidRPr="00F97A4B">
        <w:rPr>
          <w:spacing w:val="1"/>
          <w:sz w:val="24"/>
          <w:szCs w:val="24"/>
        </w:rPr>
        <w:t xml:space="preserve"> </w:t>
      </w:r>
      <w:r w:rsidRPr="00F97A4B">
        <w:rPr>
          <w:sz w:val="24"/>
          <w:szCs w:val="24"/>
        </w:rPr>
        <w:t>в</w:t>
      </w:r>
      <w:r w:rsidRPr="00F97A4B">
        <w:rPr>
          <w:spacing w:val="1"/>
          <w:sz w:val="24"/>
          <w:szCs w:val="24"/>
        </w:rPr>
        <w:t xml:space="preserve"> </w:t>
      </w:r>
      <w:r w:rsidRPr="00F97A4B">
        <w:rPr>
          <w:sz w:val="24"/>
          <w:szCs w:val="24"/>
        </w:rPr>
        <w:t>длительном</w:t>
      </w:r>
      <w:r w:rsidRPr="00F97A4B">
        <w:rPr>
          <w:spacing w:val="-67"/>
          <w:sz w:val="24"/>
          <w:szCs w:val="24"/>
        </w:rPr>
        <w:t xml:space="preserve"> </w:t>
      </w:r>
      <w:r w:rsidRPr="00F97A4B">
        <w:rPr>
          <w:sz w:val="24"/>
          <w:szCs w:val="24"/>
        </w:rPr>
        <w:t>лечении, для которых организовано освоение основных общеобразовательных</w:t>
      </w:r>
      <w:r w:rsidRPr="00F97A4B">
        <w:rPr>
          <w:spacing w:val="1"/>
          <w:sz w:val="24"/>
          <w:szCs w:val="24"/>
        </w:rPr>
        <w:t xml:space="preserve"> </w:t>
      </w:r>
      <w:r w:rsidRPr="00F97A4B">
        <w:rPr>
          <w:sz w:val="24"/>
          <w:szCs w:val="24"/>
        </w:rPr>
        <w:t>программ в медицинской организации, осуществляется данной организацией.</w:t>
      </w:r>
      <w:r w:rsidRPr="00F97A4B">
        <w:rPr>
          <w:spacing w:val="1"/>
          <w:sz w:val="24"/>
          <w:szCs w:val="24"/>
        </w:rPr>
        <w:t xml:space="preserve"> </w:t>
      </w:r>
      <w:r w:rsidRPr="00F97A4B">
        <w:rPr>
          <w:sz w:val="24"/>
          <w:szCs w:val="24"/>
        </w:rPr>
        <w:t>Результаты</w:t>
      </w:r>
      <w:r w:rsidRPr="00F97A4B">
        <w:rPr>
          <w:spacing w:val="1"/>
          <w:sz w:val="24"/>
          <w:szCs w:val="24"/>
        </w:rPr>
        <w:t xml:space="preserve"> </w:t>
      </w:r>
      <w:r w:rsidRPr="00F97A4B">
        <w:rPr>
          <w:sz w:val="24"/>
          <w:szCs w:val="24"/>
        </w:rPr>
        <w:t>успеваемости</w:t>
      </w:r>
      <w:r w:rsidRPr="00F97A4B">
        <w:rPr>
          <w:spacing w:val="1"/>
          <w:sz w:val="24"/>
          <w:szCs w:val="24"/>
        </w:rPr>
        <w:t xml:space="preserve"> </w:t>
      </w:r>
      <w:r w:rsidRPr="00F97A4B">
        <w:rPr>
          <w:sz w:val="24"/>
          <w:szCs w:val="24"/>
        </w:rPr>
        <w:t>подтверждаются</w:t>
      </w:r>
      <w:r w:rsidRPr="00F97A4B">
        <w:rPr>
          <w:spacing w:val="1"/>
          <w:sz w:val="24"/>
          <w:szCs w:val="24"/>
        </w:rPr>
        <w:t xml:space="preserve"> </w:t>
      </w:r>
      <w:r w:rsidRPr="00F97A4B">
        <w:rPr>
          <w:sz w:val="24"/>
          <w:szCs w:val="24"/>
        </w:rPr>
        <w:t>справкой</w:t>
      </w:r>
      <w:r w:rsidRPr="00F97A4B">
        <w:rPr>
          <w:spacing w:val="1"/>
          <w:sz w:val="24"/>
          <w:szCs w:val="24"/>
        </w:rPr>
        <w:t xml:space="preserve"> </w:t>
      </w:r>
      <w:r w:rsidRPr="00F97A4B">
        <w:rPr>
          <w:sz w:val="24"/>
          <w:szCs w:val="24"/>
        </w:rPr>
        <w:t>об</w:t>
      </w:r>
      <w:r w:rsidRPr="00F97A4B">
        <w:rPr>
          <w:spacing w:val="1"/>
          <w:sz w:val="24"/>
          <w:szCs w:val="24"/>
        </w:rPr>
        <w:t xml:space="preserve"> </w:t>
      </w:r>
      <w:r w:rsidRPr="00F97A4B">
        <w:rPr>
          <w:sz w:val="24"/>
          <w:szCs w:val="24"/>
        </w:rPr>
        <w:t>обучении</w:t>
      </w:r>
      <w:r w:rsidRPr="00F97A4B">
        <w:rPr>
          <w:spacing w:val="71"/>
          <w:sz w:val="24"/>
          <w:szCs w:val="24"/>
        </w:rPr>
        <w:t xml:space="preserve"> </w:t>
      </w:r>
      <w:r w:rsidRPr="00F97A4B">
        <w:rPr>
          <w:sz w:val="24"/>
          <w:szCs w:val="24"/>
        </w:rPr>
        <w:t>в</w:t>
      </w:r>
      <w:r w:rsidRPr="00F97A4B">
        <w:rPr>
          <w:spacing w:val="1"/>
          <w:sz w:val="24"/>
          <w:szCs w:val="24"/>
        </w:rPr>
        <w:t xml:space="preserve"> </w:t>
      </w:r>
      <w:r w:rsidRPr="00F97A4B">
        <w:rPr>
          <w:sz w:val="24"/>
          <w:szCs w:val="24"/>
        </w:rPr>
        <w:t>медицинской</w:t>
      </w:r>
      <w:r w:rsidRPr="00F97A4B">
        <w:rPr>
          <w:spacing w:val="1"/>
          <w:sz w:val="24"/>
          <w:szCs w:val="24"/>
        </w:rPr>
        <w:t xml:space="preserve"> </w:t>
      </w:r>
      <w:r w:rsidRPr="00F97A4B">
        <w:rPr>
          <w:sz w:val="24"/>
          <w:szCs w:val="24"/>
        </w:rPr>
        <w:t>организации</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учитываются</w:t>
      </w:r>
      <w:r w:rsidRPr="00F97A4B">
        <w:rPr>
          <w:spacing w:val="1"/>
          <w:sz w:val="24"/>
          <w:szCs w:val="24"/>
        </w:rPr>
        <w:t xml:space="preserve"> </w:t>
      </w:r>
      <w:r w:rsidRPr="00F97A4B">
        <w:rPr>
          <w:sz w:val="24"/>
          <w:szCs w:val="24"/>
        </w:rPr>
        <w:t>в</w:t>
      </w:r>
      <w:r w:rsidRPr="00F97A4B">
        <w:rPr>
          <w:spacing w:val="1"/>
          <w:sz w:val="24"/>
          <w:szCs w:val="24"/>
        </w:rPr>
        <w:t xml:space="preserve"> </w:t>
      </w:r>
      <w:r w:rsidRPr="00F97A4B">
        <w:rPr>
          <w:sz w:val="24"/>
          <w:szCs w:val="24"/>
        </w:rPr>
        <w:t>порядке,</w:t>
      </w:r>
      <w:r w:rsidRPr="00F97A4B">
        <w:rPr>
          <w:spacing w:val="1"/>
          <w:sz w:val="24"/>
          <w:szCs w:val="24"/>
        </w:rPr>
        <w:t xml:space="preserve"> </w:t>
      </w:r>
      <w:r w:rsidRPr="00F97A4B">
        <w:rPr>
          <w:sz w:val="24"/>
          <w:szCs w:val="24"/>
        </w:rPr>
        <w:t>предусмотренном</w:t>
      </w:r>
      <w:r w:rsidRPr="00F97A4B">
        <w:rPr>
          <w:spacing w:val="1"/>
          <w:sz w:val="24"/>
          <w:szCs w:val="24"/>
        </w:rPr>
        <w:t xml:space="preserve"> </w:t>
      </w:r>
      <w:r w:rsidRPr="00F97A4B">
        <w:rPr>
          <w:sz w:val="24"/>
          <w:szCs w:val="24"/>
        </w:rPr>
        <w:t>Федеральным законом Российской Федерации</w:t>
      </w:r>
      <w:r w:rsidRPr="00F97A4B">
        <w:rPr>
          <w:spacing w:val="-9"/>
          <w:sz w:val="24"/>
          <w:szCs w:val="24"/>
        </w:rPr>
        <w:t xml:space="preserve"> </w:t>
      </w:r>
      <w:r w:rsidRPr="00F97A4B">
        <w:rPr>
          <w:sz w:val="24"/>
          <w:szCs w:val="24"/>
        </w:rPr>
        <w:t>и</w:t>
      </w:r>
      <w:r w:rsidRPr="00F97A4B">
        <w:rPr>
          <w:spacing w:val="-7"/>
          <w:sz w:val="24"/>
          <w:szCs w:val="24"/>
        </w:rPr>
        <w:t xml:space="preserve"> </w:t>
      </w:r>
      <w:r w:rsidRPr="00F97A4B">
        <w:rPr>
          <w:sz w:val="24"/>
          <w:szCs w:val="24"/>
        </w:rPr>
        <w:t>локальным</w:t>
      </w:r>
      <w:r w:rsidRPr="00F97A4B">
        <w:rPr>
          <w:spacing w:val="-7"/>
          <w:sz w:val="24"/>
          <w:szCs w:val="24"/>
        </w:rPr>
        <w:t xml:space="preserve"> </w:t>
      </w:r>
      <w:r w:rsidRPr="00F97A4B">
        <w:rPr>
          <w:sz w:val="24"/>
          <w:szCs w:val="24"/>
        </w:rPr>
        <w:t>нормативным</w:t>
      </w:r>
      <w:r w:rsidRPr="00F97A4B">
        <w:rPr>
          <w:spacing w:val="-8"/>
          <w:sz w:val="24"/>
          <w:szCs w:val="24"/>
        </w:rPr>
        <w:t xml:space="preserve"> </w:t>
      </w:r>
      <w:r w:rsidRPr="00F97A4B">
        <w:rPr>
          <w:sz w:val="24"/>
          <w:szCs w:val="24"/>
        </w:rPr>
        <w:t>актом</w:t>
      </w:r>
      <w:r w:rsidRPr="00F97A4B">
        <w:rPr>
          <w:spacing w:val="-7"/>
          <w:sz w:val="24"/>
          <w:szCs w:val="24"/>
        </w:rPr>
        <w:t xml:space="preserve"> </w:t>
      </w:r>
      <w:r w:rsidRPr="00F97A4B">
        <w:rPr>
          <w:sz w:val="24"/>
          <w:szCs w:val="24"/>
        </w:rPr>
        <w:t>Школы.</w:t>
      </w:r>
    </w:p>
    <w:p w:rsidR="00F04AA4" w:rsidRPr="00F97A4B" w:rsidRDefault="00F04AA4" w:rsidP="00F04AA4">
      <w:pPr>
        <w:pStyle w:val="a5"/>
        <w:tabs>
          <w:tab w:val="left" w:pos="1010"/>
        </w:tabs>
        <w:ind w:left="302" w:right="308" w:firstLine="0"/>
        <w:jc w:val="both"/>
        <w:rPr>
          <w:sz w:val="24"/>
          <w:szCs w:val="24"/>
        </w:rPr>
      </w:pPr>
      <w:r w:rsidRPr="00F97A4B">
        <w:rPr>
          <w:sz w:val="24"/>
          <w:szCs w:val="24"/>
        </w:rPr>
        <w:t>Промежуточная</w:t>
      </w:r>
      <w:r w:rsidRPr="00F97A4B">
        <w:rPr>
          <w:spacing w:val="1"/>
          <w:sz w:val="24"/>
          <w:szCs w:val="24"/>
        </w:rPr>
        <w:t xml:space="preserve"> </w:t>
      </w:r>
      <w:r w:rsidRPr="00F97A4B">
        <w:rPr>
          <w:sz w:val="24"/>
          <w:szCs w:val="24"/>
        </w:rPr>
        <w:t>аттестация</w:t>
      </w:r>
      <w:r w:rsidRPr="00F97A4B">
        <w:rPr>
          <w:spacing w:val="1"/>
          <w:sz w:val="24"/>
          <w:szCs w:val="24"/>
        </w:rPr>
        <w:t xml:space="preserve"> </w:t>
      </w:r>
      <w:r w:rsidRPr="00F97A4B">
        <w:rPr>
          <w:sz w:val="24"/>
          <w:szCs w:val="24"/>
        </w:rPr>
        <w:t>обучающихся</w:t>
      </w:r>
      <w:r w:rsidRPr="00F97A4B">
        <w:rPr>
          <w:spacing w:val="1"/>
          <w:sz w:val="24"/>
          <w:szCs w:val="24"/>
        </w:rPr>
        <w:t xml:space="preserve"> </w:t>
      </w:r>
      <w:r w:rsidRPr="00F97A4B">
        <w:rPr>
          <w:sz w:val="24"/>
          <w:szCs w:val="24"/>
        </w:rPr>
        <w:t>может</w:t>
      </w:r>
      <w:r w:rsidRPr="00F97A4B">
        <w:rPr>
          <w:spacing w:val="1"/>
          <w:sz w:val="24"/>
          <w:szCs w:val="24"/>
        </w:rPr>
        <w:t xml:space="preserve"> </w:t>
      </w:r>
      <w:r w:rsidRPr="00F97A4B">
        <w:rPr>
          <w:sz w:val="24"/>
          <w:szCs w:val="24"/>
        </w:rPr>
        <w:t>проводиться</w:t>
      </w:r>
      <w:r w:rsidRPr="00F97A4B">
        <w:rPr>
          <w:spacing w:val="1"/>
          <w:sz w:val="24"/>
          <w:szCs w:val="24"/>
        </w:rPr>
        <w:t xml:space="preserve"> </w:t>
      </w:r>
      <w:r w:rsidRPr="00F97A4B">
        <w:rPr>
          <w:sz w:val="24"/>
          <w:szCs w:val="24"/>
        </w:rPr>
        <w:t>как</w:t>
      </w:r>
      <w:r w:rsidRPr="00F97A4B">
        <w:rPr>
          <w:spacing w:val="-67"/>
          <w:sz w:val="24"/>
          <w:szCs w:val="24"/>
        </w:rPr>
        <w:t xml:space="preserve"> </w:t>
      </w:r>
      <w:r w:rsidRPr="00F97A4B">
        <w:rPr>
          <w:sz w:val="24"/>
          <w:szCs w:val="24"/>
        </w:rPr>
        <w:t>письменно,</w:t>
      </w:r>
      <w:r w:rsidRPr="00F97A4B">
        <w:rPr>
          <w:spacing w:val="-2"/>
          <w:sz w:val="24"/>
          <w:szCs w:val="24"/>
        </w:rPr>
        <w:t xml:space="preserve"> </w:t>
      </w:r>
      <w:r w:rsidRPr="00F97A4B">
        <w:rPr>
          <w:sz w:val="24"/>
          <w:szCs w:val="24"/>
        </w:rPr>
        <w:t>так</w:t>
      </w:r>
      <w:r w:rsidRPr="00F97A4B">
        <w:rPr>
          <w:spacing w:val="-3"/>
          <w:sz w:val="24"/>
          <w:szCs w:val="24"/>
        </w:rPr>
        <w:t xml:space="preserve"> </w:t>
      </w:r>
      <w:r w:rsidRPr="00F97A4B">
        <w:rPr>
          <w:sz w:val="24"/>
          <w:szCs w:val="24"/>
        </w:rPr>
        <w:t>и устно.</w:t>
      </w:r>
    </w:p>
    <w:p w:rsidR="00F04AA4" w:rsidRPr="00F97A4B" w:rsidRDefault="00F04AA4" w:rsidP="00F04AA4">
      <w:pPr>
        <w:pStyle w:val="a5"/>
        <w:tabs>
          <w:tab w:val="left" w:pos="1010"/>
        </w:tabs>
        <w:spacing w:line="242" w:lineRule="auto"/>
        <w:ind w:left="302" w:right="304" w:firstLine="0"/>
        <w:jc w:val="both"/>
        <w:rPr>
          <w:sz w:val="24"/>
          <w:szCs w:val="24"/>
        </w:rPr>
      </w:pPr>
      <w:r w:rsidRPr="00F97A4B">
        <w:rPr>
          <w:sz w:val="24"/>
          <w:szCs w:val="24"/>
        </w:rPr>
        <w:t>Форма</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график</w:t>
      </w:r>
      <w:r w:rsidRPr="00F97A4B">
        <w:rPr>
          <w:spacing w:val="1"/>
          <w:sz w:val="24"/>
          <w:szCs w:val="24"/>
        </w:rPr>
        <w:t xml:space="preserve"> </w:t>
      </w:r>
      <w:r w:rsidRPr="00F97A4B">
        <w:rPr>
          <w:sz w:val="24"/>
          <w:szCs w:val="24"/>
        </w:rPr>
        <w:t>проведения</w:t>
      </w:r>
      <w:r w:rsidRPr="00F97A4B">
        <w:rPr>
          <w:spacing w:val="1"/>
          <w:sz w:val="24"/>
          <w:szCs w:val="24"/>
        </w:rPr>
        <w:t xml:space="preserve"> </w:t>
      </w:r>
      <w:r w:rsidRPr="00F97A4B">
        <w:rPr>
          <w:sz w:val="24"/>
          <w:szCs w:val="24"/>
        </w:rPr>
        <w:t>промежуточной</w:t>
      </w:r>
      <w:r w:rsidRPr="00F97A4B">
        <w:rPr>
          <w:spacing w:val="1"/>
          <w:sz w:val="24"/>
          <w:szCs w:val="24"/>
        </w:rPr>
        <w:t xml:space="preserve"> </w:t>
      </w:r>
      <w:r w:rsidRPr="00F97A4B">
        <w:rPr>
          <w:sz w:val="24"/>
          <w:szCs w:val="24"/>
        </w:rPr>
        <w:t>аттестации</w:t>
      </w:r>
      <w:r w:rsidRPr="00F97A4B">
        <w:rPr>
          <w:spacing w:val="1"/>
          <w:sz w:val="24"/>
          <w:szCs w:val="24"/>
        </w:rPr>
        <w:t xml:space="preserve"> </w:t>
      </w:r>
      <w:r w:rsidRPr="00F97A4B">
        <w:rPr>
          <w:sz w:val="24"/>
          <w:szCs w:val="24"/>
        </w:rPr>
        <w:t>определяется</w:t>
      </w:r>
      <w:r w:rsidRPr="00F97A4B">
        <w:rPr>
          <w:spacing w:val="1"/>
          <w:sz w:val="24"/>
          <w:szCs w:val="24"/>
        </w:rPr>
        <w:t xml:space="preserve"> </w:t>
      </w:r>
      <w:r w:rsidRPr="00F97A4B">
        <w:rPr>
          <w:sz w:val="24"/>
          <w:szCs w:val="24"/>
        </w:rPr>
        <w:t>ежегодно</w:t>
      </w:r>
      <w:r w:rsidRPr="00F97A4B">
        <w:rPr>
          <w:spacing w:val="-4"/>
          <w:sz w:val="24"/>
          <w:szCs w:val="24"/>
        </w:rPr>
        <w:t xml:space="preserve"> </w:t>
      </w:r>
      <w:r w:rsidRPr="00F97A4B">
        <w:rPr>
          <w:sz w:val="24"/>
          <w:szCs w:val="24"/>
        </w:rPr>
        <w:t>на педсовете образовательной</w:t>
      </w:r>
      <w:r w:rsidRPr="00F97A4B">
        <w:rPr>
          <w:spacing w:val="-3"/>
          <w:sz w:val="24"/>
          <w:szCs w:val="24"/>
        </w:rPr>
        <w:t xml:space="preserve"> </w:t>
      </w:r>
      <w:r w:rsidRPr="00F97A4B">
        <w:rPr>
          <w:sz w:val="24"/>
          <w:szCs w:val="24"/>
        </w:rPr>
        <w:t>организации.</w:t>
      </w:r>
    </w:p>
    <w:p w:rsidR="00F04AA4" w:rsidRPr="00F97A4B" w:rsidRDefault="00F04AA4" w:rsidP="00F04AA4">
      <w:pPr>
        <w:pStyle w:val="a5"/>
        <w:tabs>
          <w:tab w:val="left" w:pos="1010"/>
        </w:tabs>
        <w:spacing w:line="317" w:lineRule="exact"/>
        <w:ind w:left="1010" w:firstLine="0"/>
        <w:jc w:val="both"/>
        <w:rPr>
          <w:sz w:val="24"/>
          <w:szCs w:val="24"/>
        </w:rPr>
      </w:pPr>
      <w:r w:rsidRPr="00F97A4B">
        <w:rPr>
          <w:sz w:val="24"/>
          <w:szCs w:val="24"/>
        </w:rPr>
        <w:t>Промежуточная</w:t>
      </w:r>
      <w:r w:rsidRPr="00F97A4B">
        <w:rPr>
          <w:spacing w:val="-3"/>
          <w:sz w:val="24"/>
          <w:szCs w:val="24"/>
        </w:rPr>
        <w:t xml:space="preserve"> </w:t>
      </w:r>
      <w:r w:rsidRPr="00F97A4B">
        <w:rPr>
          <w:sz w:val="24"/>
          <w:szCs w:val="24"/>
        </w:rPr>
        <w:t>аттестация</w:t>
      </w:r>
      <w:r w:rsidRPr="00F97A4B">
        <w:rPr>
          <w:spacing w:val="-6"/>
          <w:sz w:val="24"/>
          <w:szCs w:val="24"/>
        </w:rPr>
        <w:t xml:space="preserve"> </w:t>
      </w:r>
      <w:r w:rsidRPr="00F97A4B">
        <w:rPr>
          <w:sz w:val="24"/>
          <w:szCs w:val="24"/>
        </w:rPr>
        <w:t>обучающихся</w:t>
      </w:r>
      <w:r w:rsidRPr="00F97A4B">
        <w:rPr>
          <w:spacing w:val="-3"/>
          <w:sz w:val="24"/>
          <w:szCs w:val="24"/>
        </w:rPr>
        <w:t xml:space="preserve"> </w:t>
      </w:r>
      <w:r w:rsidRPr="00F97A4B">
        <w:rPr>
          <w:sz w:val="24"/>
          <w:szCs w:val="24"/>
        </w:rPr>
        <w:t>может</w:t>
      </w:r>
      <w:r w:rsidRPr="00F97A4B">
        <w:rPr>
          <w:spacing w:val="-2"/>
          <w:sz w:val="24"/>
          <w:szCs w:val="24"/>
        </w:rPr>
        <w:t xml:space="preserve"> </w:t>
      </w:r>
      <w:r w:rsidRPr="00F97A4B">
        <w:rPr>
          <w:sz w:val="24"/>
          <w:szCs w:val="24"/>
        </w:rPr>
        <w:t>проводиться</w:t>
      </w:r>
      <w:r w:rsidRPr="00F97A4B">
        <w:rPr>
          <w:spacing w:val="-3"/>
          <w:sz w:val="24"/>
          <w:szCs w:val="24"/>
        </w:rPr>
        <w:t xml:space="preserve"> </w:t>
      </w:r>
      <w:r w:rsidRPr="00F97A4B">
        <w:rPr>
          <w:sz w:val="24"/>
          <w:szCs w:val="24"/>
        </w:rPr>
        <w:t>в</w:t>
      </w:r>
      <w:r w:rsidRPr="00F97A4B">
        <w:rPr>
          <w:spacing w:val="-5"/>
          <w:sz w:val="24"/>
          <w:szCs w:val="24"/>
        </w:rPr>
        <w:t xml:space="preserve"> </w:t>
      </w:r>
      <w:r w:rsidRPr="00F97A4B">
        <w:rPr>
          <w:sz w:val="24"/>
          <w:szCs w:val="24"/>
        </w:rPr>
        <w:t>форме:</w:t>
      </w:r>
    </w:p>
    <w:p w:rsidR="00F04AA4" w:rsidRPr="00F97A4B" w:rsidRDefault="00F04AA4" w:rsidP="00B34D59">
      <w:pPr>
        <w:pStyle w:val="a5"/>
        <w:numPr>
          <w:ilvl w:val="0"/>
          <w:numId w:val="138"/>
        </w:numPr>
        <w:tabs>
          <w:tab w:val="left" w:pos="662"/>
        </w:tabs>
        <w:spacing w:line="342" w:lineRule="exact"/>
        <w:ind w:left="662"/>
        <w:jc w:val="both"/>
        <w:rPr>
          <w:sz w:val="24"/>
          <w:szCs w:val="24"/>
        </w:rPr>
      </w:pPr>
      <w:r w:rsidRPr="00F97A4B">
        <w:rPr>
          <w:sz w:val="24"/>
          <w:szCs w:val="24"/>
        </w:rPr>
        <w:t>комплексной</w:t>
      </w:r>
      <w:r w:rsidRPr="00F97A4B">
        <w:rPr>
          <w:spacing w:val="-3"/>
          <w:sz w:val="24"/>
          <w:szCs w:val="24"/>
        </w:rPr>
        <w:t xml:space="preserve"> </w:t>
      </w:r>
      <w:r w:rsidRPr="00F97A4B">
        <w:rPr>
          <w:sz w:val="24"/>
          <w:szCs w:val="24"/>
        </w:rPr>
        <w:t>контрольной</w:t>
      </w:r>
      <w:r w:rsidRPr="00F97A4B">
        <w:rPr>
          <w:spacing w:val="-5"/>
          <w:sz w:val="24"/>
          <w:szCs w:val="24"/>
        </w:rPr>
        <w:t xml:space="preserve"> </w:t>
      </w:r>
      <w:r w:rsidRPr="00F97A4B">
        <w:rPr>
          <w:sz w:val="24"/>
          <w:szCs w:val="24"/>
        </w:rPr>
        <w:t>работы;</w:t>
      </w:r>
    </w:p>
    <w:p w:rsidR="00F04AA4" w:rsidRPr="00F97A4B" w:rsidRDefault="00F04AA4" w:rsidP="00B34D59">
      <w:pPr>
        <w:pStyle w:val="a5"/>
        <w:numPr>
          <w:ilvl w:val="0"/>
          <w:numId w:val="138"/>
        </w:numPr>
        <w:tabs>
          <w:tab w:val="left" w:pos="662"/>
        </w:tabs>
        <w:ind w:left="662"/>
        <w:jc w:val="both"/>
        <w:rPr>
          <w:sz w:val="24"/>
          <w:szCs w:val="24"/>
        </w:rPr>
      </w:pPr>
      <w:r w:rsidRPr="00F97A4B">
        <w:rPr>
          <w:sz w:val="24"/>
          <w:szCs w:val="24"/>
        </w:rPr>
        <w:t>итоговой</w:t>
      </w:r>
      <w:r w:rsidRPr="00F97A4B">
        <w:rPr>
          <w:spacing w:val="-4"/>
          <w:sz w:val="24"/>
          <w:szCs w:val="24"/>
        </w:rPr>
        <w:t xml:space="preserve"> </w:t>
      </w:r>
      <w:r w:rsidRPr="00F97A4B">
        <w:rPr>
          <w:sz w:val="24"/>
          <w:szCs w:val="24"/>
        </w:rPr>
        <w:t>контрольной</w:t>
      </w:r>
      <w:r w:rsidRPr="00F97A4B">
        <w:rPr>
          <w:spacing w:val="-7"/>
          <w:sz w:val="24"/>
          <w:szCs w:val="24"/>
        </w:rPr>
        <w:t xml:space="preserve"> </w:t>
      </w:r>
      <w:r w:rsidRPr="00F97A4B">
        <w:rPr>
          <w:sz w:val="24"/>
          <w:szCs w:val="24"/>
        </w:rPr>
        <w:t>работы;</w:t>
      </w:r>
    </w:p>
    <w:p w:rsidR="00F04AA4" w:rsidRPr="00F97A4B" w:rsidRDefault="00F04AA4" w:rsidP="00B34D59">
      <w:pPr>
        <w:pStyle w:val="a5"/>
        <w:numPr>
          <w:ilvl w:val="0"/>
          <w:numId w:val="138"/>
        </w:numPr>
        <w:tabs>
          <w:tab w:val="left" w:pos="661"/>
          <w:tab w:val="left" w:pos="662"/>
        </w:tabs>
        <w:spacing w:line="342" w:lineRule="exact"/>
        <w:ind w:left="662"/>
        <w:rPr>
          <w:sz w:val="24"/>
          <w:szCs w:val="24"/>
        </w:rPr>
      </w:pPr>
      <w:r w:rsidRPr="00F97A4B">
        <w:rPr>
          <w:sz w:val="24"/>
          <w:szCs w:val="24"/>
        </w:rPr>
        <w:t>диктант,</w:t>
      </w:r>
      <w:r w:rsidRPr="00F97A4B">
        <w:rPr>
          <w:spacing w:val="-4"/>
          <w:sz w:val="24"/>
          <w:szCs w:val="24"/>
        </w:rPr>
        <w:t xml:space="preserve"> </w:t>
      </w:r>
      <w:r w:rsidRPr="00F97A4B">
        <w:rPr>
          <w:sz w:val="24"/>
          <w:szCs w:val="24"/>
        </w:rPr>
        <w:t>сочинение,</w:t>
      </w:r>
      <w:r w:rsidRPr="00F97A4B">
        <w:rPr>
          <w:spacing w:val="-5"/>
          <w:sz w:val="24"/>
          <w:szCs w:val="24"/>
        </w:rPr>
        <w:t xml:space="preserve"> </w:t>
      </w:r>
      <w:r w:rsidRPr="00F97A4B">
        <w:rPr>
          <w:sz w:val="24"/>
          <w:szCs w:val="24"/>
        </w:rPr>
        <w:t>изложение;</w:t>
      </w:r>
    </w:p>
    <w:p w:rsidR="00F04AA4" w:rsidRPr="00F97A4B" w:rsidRDefault="00F04AA4" w:rsidP="00B34D59">
      <w:pPr>
        <w:pStyle w:val="a5"/>
        <w:numPr>
          <w:ilvl w:val="0"/>
          <w:numId w:val="138"/>
        </w:numPr>
        <w:tabs>
          <w:tab w:val="left" w:pos="661"/>
          <w:tab w:val="left" w:pos="662"/>
        </w:tabs>
        <w:spacing w:line="342" w:lineRule="exact"/>
        <w:ind w:left="662"/>
        <w:rPr>
          <w:sz w:val="24"/>
          <w:szCs w:val="24"/>
        </w:rPr>
      </w:pPr>
      <w:r w:rsidRPr="00F97A4B">
        <w:rPr>
          <w:sz w:val="24"/>
          <w:szCs w:val="24"/>
        </w:rPr>
        <w:t>собеседование;</w:t>
      </w:r>
    </w:p>
    <w:p w:rsidR="00F04AA4" w:rsidRPr="00F97A4B" w:rsidRDefault="00F04AA4" w:rsidP="00B34D59">
      <w:pPr>
        <w:pStyle w:val="a5"/>
        <w:numPr>
          <w:ilvl w:val="0"/>
          <w:numId w:val="138"/>
        </w:numPr>
        <w:tabs>
          <w:tab w:val="left" w:pos="661"/>
          <w:tab w:val="left" w:pos="662"/>
        </w:tabs>
        <w:spacing w:line="342" w:lineRule="exact"/>
        <w:ind w:left="662"/>
        <w:rPr>
          <w:sz w:val="24"/>
          <w:szCs w:val="24"/>
        </w:rPr>
      </w:pPr>
      <w:r w:rsidRPr="00F97A4B">
        <w:rPr>
          <w:sz w:val="24"/>
          <w:szCs w:val="24"/>
        </w:rPr>
        <w:t>письменных</w:t>
      </w:r>
      <w:r w:rsidRPr="00F97A4B">
        <w:rPr>
          <w:spacing w:val="-2"/>
          <w:sz w:val="24"/>
          <w:szCs w:val="24"/>
        </w:rPr>
        <w:t xml:space="preserve"> </w:t>
      </w:r>
      <w:r w:rsidRPr="00F97A4B">
        <w:rPr>
          <w:sz w:val="24"/>
          <w:szCs w:val="24"/>
        </w:rPr>
        <w:t>и</w:t>
      </w:r>
      <w:r w:rsidRPr="00F97A4B">
        <w:rPr>
          <w:spacing w:val="-5"/>
          <w:sz w:val="24"/>
          <w:szCs w:val="24"/>
        </w:rPr>
        <w:t xml:space="preserve"> </w:t>
      </w:r>
      <w:r w:rsidRPr="00F97A4B">
        <w:rPr>
          <w:sz w:val="24"/>
          <w:szCs w:val="24"/>
        </w:rPr>
        <w:t>устных</w:t>
      </w:r>
      <w:r w:rsidRPr="00F97A4B">
        <w:rPr>
          <w:spacing w:val="-1"/>
          <w:sz w:val="24"/>
          <w:szCs w:val="24"/>
        </w:rPr>
        <w:t xml:space="preserve"> </w:t>
      </w:r>
      <w:r w:rsidRPr="00F97A4B">
        <w:rPr>
          <w:sz w:val="24"/>
          <w:szCs w:val="24"/>
        </w:rPr>
        <w:t>экзаменов;</w:t>
      </w:r>
    </w:p>
    <w:p w:rsidR="00F04AA4" w:rsidRPr="00F97A4B" w:rsidRDefault="00F04AA4" w:rsidP="00B34D59">
      <w:pPr>
        <w:pStyle w:val="a5"/>
        <w:numPr>
          <w:ilvl w:val="0"/>
          <w:numId w:val="138"/>
        </w:numPr>
        <w:tabs>
          <w:tab w:val="left" w:pos="661"/>
          <w:tab w:val="left" w:pos="662"/>
        </w:tabs>
        <w:spacing w:line="342" w:lineRule="exact"/>
        <w:ind w:left="662"/>
        <w:rPr>
          <w:sz w:val="24"/>
          <w:szCs w:val="24"/>
        </w:rPr>
      </w:pPr>
      <w:r w:rsidRPr="00F97A4B">
        <w:rPr>
          <w:sz w:val="24"/>
          <w:szCs w:val="24"/>
        </w:rPr>
        <w:t>тестирования;</w:t>
      </w:r>
    </w:p>
    <w:p w:rsidR="00F04AA4" w:rsidRPr="00F97A4B" w:rsidRDefault="00F04AA4" w:rsidP="00B34D59">
      <w:pPr>
        <w:pStyle w:val="a5"/>
        <w:numPr>
          <w:ilvl w:val="0"/>
          <w:numId w:val="138"/>
        </w:numPr>
        <w:tabs>
          <w:tab w:val="left" w:pos="661"/>
          <w:tab w:val="left" w:pos="662"/>
        </w:tabs>
        <w:spacing w:line="342" w:lineRule="exact"/>
        <w:ind w:left="662"/>
        <w:rPr>
          <w:sz w:val="24"/>
          <w:szCs w:val="24"/>
        </w:rPr>
      </w:pPr>
      <w:r w:rsidRPr="00F97A4B">
        <w:rPr>
          <w:sz w:val="24"/>
          <w:szCs w:val="24"/>
        </w:rPr>
        <w:t>защиты</w:t>
      </w:r>
      <w:r w:rsidRPr="00F97A4B">
        <w:rPr>
          <w:spacing w:val="-7"/>
          <w:sz w:val="24"/>
          <w:szCs w:val="24"/>
        </w:rPr>
        <w:t xml:space="preserve"> </w:t>
      </w:r>
      <w:r w:rsidRPr="00F97A4B">
        <w:rPr>
          <w:sz w:val="24"/>
          <w:szCs w:val="24"/>
        </w:rPr>
        <w:t>индивидуального</w:t>
      </w:r>
      <w:r w:rsidRPr="00F97A4B">
        <w:rPr>
          <w:spacing w:val="-3"/>
          <w:sz w:val="24"/>
          <w:szCs w:val="24"/>
        </w:rPr>
        <w:t xml:space="preserve"> </w:t>
      </w:r>
      <w:r w:rsidRPr="00F97A4B">
        <w:rPr>
          <w:sz w:val="24"/>
          <w:szCs w:val="24"/>
        </w:rPr>
        <w:t>или</w:t>
      </w:r>
      <w:r w:rsidRPr="00F97A4B">
        <w:rPr>
          <w:spacing w:val="-1"/>
          <w:sz w:val="24"/>
          <w:szCs w:val="24"/>
        </w:rPr>
        <w:t xml:space="preserve"> </w:t>
      </w:r>
      <w:r w:rsidRPr="00F97A4B">
        <w:rPr>
          <w:sz w:val="24"/>
          <w:szCs w:val="24"/>
        </w:rPr>
        <w:t>группового</w:t>
      </w:r>
      <w:r w:rsidRPr="00F97A4B">
        <w:rPr>
          <w:spacing w:val="-3"/>
          <w:sz w:val="24"/>
          <w:szCs w:val="24"/>
        </w:rPr>
        <w:t xml:space="preserve"> </w:t>
      </w:r>
      <w:r w:rsidRPr="00F97A4B">
        <w:rPr>
          <w:sz w:val="24"/>
          <w:szCs w:val="24"/>
        </w:rPr>
        <w:t>проекта;</w:t>
      </w:r>
    </w:p>
    <w:p w:rsidR="00F04AA4" w:rsidRPr="00F97A4B" w:rsidRDefault="00F04AA4" w:rsidP="00B34D59">
      <w:pPr>
        <w:pStyle w:val="a5"/>
        <w:numPr>
          <w:ilvl w:val="0"/>
          <w:numId w:val="138"/>
        </w:numPr>
        <w:tabs>
          <w:tab w:val="left" w:pos="661"/>
          <w:tab w:val="left" w:pos="662"/>
        </w:tabs>
        <w:spacing w:line="342" w:lineRule="exact"/>
        <w:ind w:left="662"/>
        <w:rPr>
          <w:sz w:val="24"/>
          <w:szCs w:val="24"/>
        </w:rPr>
      </w:pPr>
      <w:r w:rsidRPr="00F97A4B">
        <w:rPr>
          <w:sz w:val="24"/>
          <w:szCs w:val="24"/>
        </w:rPr>
        <w:t>диагностической</w:t>
      </w:r>
      <w:r w:rsidRPr="00F97A4B">
        <w:rPr>
          <w:spacing w:val="-5"/>
          <w:sz w:val="24"/>
          <w:szCs w:val="24"/>
        </w:rPr>
        <w:t xml:space="preserve"> </w:t>
      </w:r>
      <w:r w:rsidRPr="00F97A4B">
        <w:rPr>
          <w:sz w:val="24"/>
          <w:szCs w:val="24"/>
        </w:rPr>
        <w:t>работы</w:t>
      </w:r>
      <w:r w:rsidRPr="00F97A4B">
        <w:rPr>
          <w:spacing w:val="-4"/>
          <w:sz w:val="24"/>
          <w:szCs w:val="24"/>
        </w:rPr>
        <w:t xml:space="preserve"> </w:t>
      </w:r>
      <w:r w:rsidRPr="00F97A4B">
        <w:rPr>
          <w:sz w:val="24"/>
          <w:szCs w:val="24"/>
        </w:rPr>
        <w:t>по</w:t>
      </w:r>
      <w:r w:rsidRPr="00F97A4B">
        <w:rPr>
          <w:spacing w:val="-4"/>
          <w:sz w:val="24"/>
          <w:szCs w:val="24"/>
        </w:rPr>
        <w:t xml:space="preserve"> </w:t>
      </w:r>
      <w:r w:rsidRPr="00F97A4B">
        <w:rPr>
          <w:sz w:val="24"/>
          <w:szCs w:val="24"/>
        </w:rPr>
        <w:t>предмету;</w:t>
      </w:r>
    </w:p>
    <w:p w:rsidR="00F04AA4" w:rsidRPr="00F97A4B" w:rsidRDefault="00F04AA4" w:rsidP="00B34D59">
      <w:pPr>
        <w:pStyle w:val="a5"/>
        <w:numPr>
          <w:ilvl w:val="0"/>
          <w:numId w:val="138"/>
        </w:numPr>
        <w:tabs>
          <w:tab w:val="left" w:pos="730"/>
          <w:tab w:val="left" w:pos="8766"/>
        </w:tabs>
        <w:ind w:right="305" w:firstLine="0"/>
        <w:jc w:val="both"/>
        <w:rPr>
          <w:sz w:val="24"/>
          <w:szCs w:val="24"/>
        </w:rPr>
      </w:pPr>
      <w:r w:rsidRPr="00F97A4B">
        <w:rPr>
          <w:sz w:val="24"/>
          <w:szCs w:val="24"/>
        </w:rPr>
        <w:t>накопительный учёт результатов по итогам учебного года в иных формах,</w:t>
      </w:r>
      <w:r w:rsidRPr="00F97A4B">
        <w:rPr>
          <w:spacing w:val="1"/>
          <w:sz w:val="24"/>
          <w:szCs w:val="24"/>
        </w:rPr>
        <w:t xml:space="preserve"> </w:t>
      </w:r>
      <w:r w:rsidRPr="00F97A4B">
        <w:rPr>
          <w:sz w:val="24"/>
          <w:szCs w:val="24"/>
        </w:rPr>
        <w:t xml:space="preserve">определяемых    </w:t>
      </w:r>
      <w:r w:rsidRPr="00F97A4B">
        <w:rPr>
          <w:spacing w:val="46"/>
          <w:sz w:val="24"/>
          <w:szCs w:val="24"/>
        </w:rPr>
        <w:t xml:space="preserve"> </w:t>
      </w:r>
      <w:r w:rsidRPr="00F97A4B">
        <w:rPr>
          <w:sz w:val="24"/>
          <w:szCs w:val="24"/>
        </w:rPr>
        <w:t xml:space="preserve">образовательными    </w:t>
      </w:r>
      <w:r w:rsidRPr="00F97A4B">
        <w:rPr>
          <w:spacing w:val="45"/>
          <w:sz w:val="24"/>
          <w:szCs w:val="24"/>
        </w:rPr>
        <w:t xml:space="preserve"> </w:t>
      </w:r>
      <w:r w:rsidRPr="00F97A4B">
        <w:rPr>
          <w:sz w:val="24"/>
          <w:szCs w:val="24"/>
        </w:rPr>
        <w:t xml:space="preserve">программами    </w:t>
      </w:r>
      <w:r w:rsidRPr="00F97A4B">
        <w:rPr>
          <w:spacing w:val="52"/>
          <w:sz w:val="24"/>
          <w:szCs w:val="24"/>
        </w:rPr>
        <w:t xml:space="preserve"> </w:t>
      </w:r>
      <w:r w:rsidRPr="00F97A4B">
        <w:rPr>
          <w:sz w:val="24"/>
          <w:szCs w:val="24"/>
        </w:rPr>
        <w:t>Школы</w:t>
      </w:r>
      <w:r w:rsidRPr="00F97A4B">
        <w:rPr>
          <w:sz w:val="24"/>
          <w:szCs w:val="24"/>
        </w:rPr>
        <w:tab/>
        <w:t>и</w:t>
      </w:r>
      <w:r w:rsidRPr="00F97A4B">
        <w:rPr>
          <w:spacing w:val="36"/>
          <w:sz w:val="24"/>
          <w:szCs w:val="24"/>
        </w:rPr>
        <w:t xml:space="preserve"> </w:t>
      </w:r>
      <w:r w:rsidRPr="00F97A4B">
        <w:rPr>
          <w:sz w:val="24"/>
          <w:szCs w:val="24"/>
        </w:rPr>
        <w:t>(или)</w:t>
      </w:r>
      <w:r w:rsidRPr="00F97A4B">
        <w:rPr>
          <w:spacing w:val="-68"/>
          <w:sz w:val="24"/>
          <w:szCs w:val="24"/>
        </w:rPr>
        <w:t xml:space="preserve"> </w:t>
      </w:r>
      <w:r w:rsidRPr="00F97A4B">
        <w:rPr>
          <w:sz w:val="24"/>
          <w:szCs w:val="24"/>
        </w:rPr>
        <w:t>индивидуальными</w:t>
      </w:r>
      <w:r w:rsidRPr="00F97A4B">
        <w:rPr>
          <w:spacing w:val="-1"/>
          <w:sz w:val="24"/>
          <w:szCs w:val="24"/>
        </w:rPr>
        <w:t xml:space="preserve"> </w:t>
      </w:r>
      <w:r w:rsidRPr="00F97A4B">
        <w:rPr>
          <w:sz w:val="24"/>
          <w:szCs w:val="24"/>
        </w:rPr>
        <w:t>учебными планами.</w:t>
      </w:r>
    </w:p>
    <w:p w:rsidR="00F04AA4" w:rsidRPr="00F97A4B" w:rsidRDefault="00F04AA4" w:rsidP="00F04AA4">
      <w:pPr>
        <w:pStyle w:val="a5"/>
        <w:tabs>
          <w:tab w:val="left" w:pos="1010"/>
        </w:tabs>
        <w:ind w:left="302" w:right="304" w:firstLine="0"/>
        <w:jc w:val="both"/>
        <w:rPr>
          <w:sz w:val="24"/>
          <w:szCs w:val="24"/>
        </w:rPr>
      </w:pPr>
      <w:r w:rsidRPr="00F97A4B">
        <w:rPr>
          <w:sz w:val="24"/>
          <w:szCs w:val="24"/>
        </w:rPr>
        <w:t>ВПР</w:t>
      </w:r>
      <w:r w:rsidRPr="00F97A4B">
        <w:rPr>
          <w:spacing w:val="1"/>
          <w:sz w:val="24"/>
          <w:szCs w:val="24"/>
        </w:rPr>
        <w:t xml:space="preserve"> </w:t>
      </w:r>
      <w:r w:rsidRPr="00F97A4B">
        <w:rPr>
          <w:sz w:val="24"/>
          <w:szCs w:val="24"/>
        </w:rPr>
        <w:t>используется</w:t>
      </w:r>
      <w:r w:rsidRPr="00F97A4B">
        <w:rPr>
          <w:spacing w:val="1"/>
          <w:sz w:val="24"/>
          <w:szCs w:val="24"/>
        </w:rPr>
        <w:t xml:space="preserve"> </w:t>
      </w:r>
      <w:r w:rsidRPr="00F97A4B">
        <w:rPr>
          <w:sz w:val="24"/>
          <w:szCs w:val="24"/>
        </w:rPr>
        <w:t>как</w:t>
      </w:r>
      <w:r w:rsidRPr="00F97A4B">
        <w:rPr>
          <w:spacing w:val="1"/>
          <w:sz w:val="24"/>
          <w:szCs w:val="24"/>
        </w:rPr>
        <w:t xml:space="preserve"> </w:t>
      </w:r>
      <w:r w:rsidRPr="00F97A4B">
        <w:rPr>
          <w:sz w:val="24"/>
          <w:szCs w:val="24"/>
        </w:rPr>
        <w:t>форма</w:t>
      </w:r>
      <w:r w:rsidRPr="00F97A4B">
        <w:rPr>
          <w:spacing w:val="1"/>
          <w:sz w:val="24"/>
          <w:szCs w:val="24"/>
        </w:rPr>
        <w:t xml:space="preserve"> </w:t>
      </w:r>
      <w:r w:rsidRPr="00F97A4B">
        <w:rPr>
          <w:sz w:val="24"/>
          <w:szCs w:val="24"/>
        </w:rPr>
        <w:t>промежуточной</w:t>
      </w:r>
      <w:r w:rsidRPr="00F97A4B">
        <w:rPr>
          <w:spacing w:val="1"/>
          <w:sz w:val="24"/>
          <w:szCs w:val="24"/>
        </w:rPr>
        <w:t xml:space="preserve"> </w:t>
      </w:r>
      <w:r w:rsidRPr="00F97A4B">
        <w:rPr>
          <w:sz w:val="24"/>
          <w:szCs w:val="24"/>
        </w:rPr>
        <w:t>аттестации</w:t>
      </w:r>
      <w:r w:rsidRPr="00F97A4B">
        <w:rPr>
          <w:spacing w:val="1"/>
          <w:sz w:val="24"/>
          <w:szCs w:val="24"/>
        </w:rPr>
        <w:t xml:space="preserve"> </w:t>
      </w:r>
      <w:r w:rsidRPr="00F97A4B">
        <w:rPr>
          <w:sz w:val="24"/>
          <w:szCs w:val="24"/>
        </w:rPr>
        <w:t>в</w:t>
      </w:r>
      <w:r w:rsidRPr="00F97A4B">
        <w:rPr>
          <w:spacing w:val="1"/>
          <w:sz w:val="24"/>
          <w:szCs w:val="24"/>
        </w:rPr>
        <w:t xml:space="preserve"> </w:t>
      </w:r>
      <w:r w:rsidRPr="00F97A4B">
        <w:rPr>
          <w:sz w:val="24"/>
          <w:szCs w:val="24"/>
        </w:rPr>
        <w:t>качестве</w:t>
      </w:r>
      <w:r w:rsidRPr="00F97A4B">
        <w:rPr>
          <w:spacing w:val="-67"/>
          <w:sz w:val="24"/>
          <w:szCs w:val="24"/>
        </w:rPr>
        <w:t xml:space="preserve"> </w:t>
      </w:r>
      <w:r w:rsidRPr="00F97A4B">
        <w:rPr>
          <w:sz w:val="24"/>
          <w:szCs w:val="24"/>
        </w:rPr>
        <w:t>итоговых контрольных работ с целью исключения</w:t>
      </w:r>
      <w:r w:rsidRPr="00F97A4B">
        <w:rPr>
          <w:spacing w:val="1"/>
          <w:sz w:val="24"/>
          <w:szCs w:val="24"/>
        </w:rPr>
        <w:t xml:space="preserve"> </w:t>
      </w:r>
      <w:r w:rsidRPr="00F97A4B">
        <w:rPr>
          <w:sz w:val="24"/>
          <w:szCs w:val="24"/>
        </w:rPr>
        <w:t>дублирования оценочных</w:t>
      </w:r>
      <w:r w:rsidRPr="00F97A4B">
        <w:rPr>
          <w:spacing w:val="1"/>
          <w:sz w:val="24"/>
          <w:szCs w:val="24"/>
        </w:rPr>
        <w:t xml:space="preserve"> </w:t>
      </w:r>
      <w:r w:rsidRPr="00F97A4B">
        <w:rPr>
          <w:sz w:val="24"/>
          <w:szCs w:val="24"/>
        </w:rPr>
        <w:t>процедур</w:t>
      </w:r>
      <w:r w:rsidRPr="00F97A4B">
        <w:rPr>
          <w:spacing w:val="1"/>
          <w:sz w:val="24"/>
          <w:szCs w:val="24"/>
        </w:rPr>
        <w:t xml:space="preserve"> </w:t>
      </w:r>
      <w:r w:rsidRPr="00F97A4B">
        <w:rPr>
          <w:sz w:val="24"/>
          <w:szCs w:val="24"/>
        </w:rPr>
        <w:t>(контрольных</w:t>
      </w:r>
      <w:r w:rsidRPr="00F97A4B">
        <w:rPr>
          <w:spacing w:val="1"/>
          <w:sz w:val="24"/>
          <w:szCs w:val="24"/>
        </w:rPr>
        <w:t xml:space="preserve"> </w:t>
      </w:r>
      <w:r w:rsidRPr="00F97A4B">
        <w:rPr>
          <w:sz w:val="24"/>
          <w:szCs w:val="24"/>
        </w:rPr>
        <w:t>работ)</w:t>
      </w:r>
      <w:r w:rsidRPr="00F97A4B">
        <w:rPr>
          <w:spacing w:val="1"/>
          <w:sz w:val="24"/>
          <w:szCs w:val="24"/>
        </w:rPr>
        <w:t xml:space="preserve"> </w:t>
      </w:r>
      <w:r w:rsidRPr="00F97A4B">
        <w:rPr>
          <w:sz w:val="24"/>
          <w:szCs w:val="24"/>
        </w:rPr>
        <w:t>в</w:t>
      </w:r>
      <w:r w:rsidRPr="00F97A4B">
        <w:rPr>
          <w:spacing w:val="1"/>
          <w:sz w:val="24"/>
          <w:szCs w:val="24"/>
        </w:rPr>
        <w:t xml:space="preserve"> </w:t>
      </w:r>
      <w:r w:rsidRPr="00F97A4B">
        <w:rPr>
          <w:sz w:val="24"/>
          <w:szCs w:val="24"/>
        </w:rPr>
        <w:t>классах</w:t>
      </w:r>
      <w:r w:rsidRPr="00F97A4B">
        <w:rPr>
          <w:spacing w:val="1"/>
          <w:sz w:val="24"/>
          <w:szCs w:val="24"/>
        </w:rPr>
        <w:t xml:space="preserve"> </w:t>
      </w:r>
      <w:r w:rsidRPr="00F97A4B">
        <w:rPr>
          <w:sz w:val="24"/>
          <w:szCs w:val="24"/>
        </w:rPr>
        <w:t>по</w:t>
      </w:r>
      <w:r w:rsidRPr="00F97A4B">
        <w:rPr>
          <w:spacing w:val="1"/>
          <w:sz w:val="24"/>
          <w:szCs w:val="24"/>
        </w:rPr>
        <w:t xml:space="preserve"> </w:t>
      </w:r>
      <w:r w:rsidRPr="00F97A4B">
        <w:rPr>
          <w:sz w:val="24"/>
          <w:szCs w:val="24"/>
        </w:rPr>
        <w:t>тем</w:t>
      </w:r>
      <w:r w:rsidRPr="00F97A4B">
        <w:rPr>
          <w:spacing w:val="1"/>
          <w:sz w:val="24"/>
          <w:szCs w:val="24"/>
        </w:rPr>
        <w:t xml:space="preserve"> </w:t>
      </w:r>
      <w:r w:rsidRPr="00F97A4B">
        <w:rPr>
          <w:sz w:val="24"/>
          <w:szCs w:val="24"/>
        </w:rPr>
        <w:t>учебным</w:t>
      </w:r>
      <w:r w:rsidRPr="00F97A4B">
        <w:rPr>
          <w:spacing w:val="1"/>
          <w:sz w:val="24"/>
          <w:szCs w:val="24"/>
        </w:rPr>
        <w:t xml:space="preserve"> </w:t>
      </w:r>
      <w:r w:rsidRPr="00F97A4B">
        <w:rPr>
          <w:sz w:val="24"/>
          <w:szCs w:val="24"/>
        </w:rPr>
        <w:t>предметам,</w:t>
      </w:r>
      <w:r w:rsidRPr="00F97A4B">
        <w:rPr>
          <w:spacing w:val="1"/>
          <w:sz w:val="24"/>
          <w:szCs w:val="24"/>
        </w:rPr>
        <w:t xml:space="preserve"> </w:t>
      </w:r>
      <w:r w:rsidRPr="00F97A4B">
        <w:rPr>
          <w:sz w:val="24"/>
          <w:szCs w:val="24"/>
        </w:rPr>
        <w:t>по</w:t>
      </w:r>
      <w:r w:rsidRPr="00F97A4B">
        <w:rPr>
          <w:spacing w:val="1"/>
          <w:sz w:val="24"/>
          <w:szCs w:val="24"/>
        </w:rPr>
        <w:t xml:space="preserve"> </w:t>
      </w:r>
      <w:r w:rsidRPr="00F97A4B">
        <w:rPr>
          <w:sz w:val="24"/>
          <w:szCs w:val="24"/>
        </w:rPr>
        <w:t>которым</w:t>
      </w:r>
      <w:r w:rsidRPr="00F97A4B">
        <w:rPr>
          <w:spacing w:val="-1"/>
          <w:sz w:val="24"/>
          <w:szCs w:val="24"/>
        </w:rPr>
        <w:t xml:space="preserve"> </w:t>
      </w:r>
      <w:r w:rsidRPr="00F97A4B">
        <w:rPr>
          <w:sz w:val="24"/>
          <w:szCs w:val="24"/>
        </w:rPr>
        <w:t>проводится</w:t>
      </w:r>
      <w:r w:rsidRPr="00F97A4B">
        <w:rPr>
          <w:spacing w:val="-1"/>
          <w:sz w:val="24"/>
          <w:szCs w:val="24"/>
        </w:rPr>
        <w:t xml:space="preserve"> </w:t>
      </w:r>
      <w:r w:rsidRPr="00F97A4B">
        <w:rPr>
          <w:sz w:val="24"/>
          <w:szCs w:val="24"/>
        </w:rPr>
        <w:t>ВПР</w:t>
      </w:r>
      <w:r w:rsidRPr="00F97A4B">
        <w:rPr>
          <w:spacing w:val="-4"/>
          <w:sz w:val="24"/>
          <w:szCs w:val="24"/>
        </w:rPr>
        <w:t xml:space="preserve"> </w:t>
      </w:r>
      <w:r w:rsidRPr="00F97A4B">
        <w:rPr>
          <w:sz w:val="24"/>
          <w:szCs w:val="24"/>
        </w:rPr>
        <w:t>и снижения</w:t>
      </w:r>
      <w:r w:rsidRPr="00F97A4B">
        <w:rPr>
          <w:spacing w:val="3"/>
          <w:sz w:val="24"/>
          <w:szCs w:val="24"/>
        </w:rPr>
        <w:t xml:space="preserve"> </w:t>
      </w:r>
      <w:r w:rsidRPr="00F97A4B">
        <w:rPr>
          <w:sz w:val="24"/>
          <w:szCs w:val="24"/>
        </w:rPr>
        <w:t>учебной</w:t>
      </w:r>
      <w:r w:rsidRPr="00F97A4B">
        <w:rPr>
          <w:spacing w:val="-1"/>
          <w:sz w:val="24"/>
          <w:szCs w:val="24"/>
        </w:rPr>
        <w:t xml:space="preserve"> </w:t>
      </w:r>
      <w:r w:rsidRPr="00F97A4B">
        <w:rPr>
          <w:sz w:val="24"/>
          <w:szCs w:val="24"/>
        </w:rPr>
        <w:t>нагрузки на</w:t>
      </w:r>
      <w:r w:rsidRPr="00F97A4B">
        <w:rPr>
          <w:spacing w:val="-2"/>
          <w:sz w:val="24"/>
          <w:szCs w:val="24"/>
        </w:rPr>
        <w:t xml:space="preserve"> </w:t>
      </w:r>
      <w:r w:rsidRPr="00F97A4B">
        <w:rPr>
          <w:sz w:val="24"/>
          <w:szCs w:val="24"/>
        </w:rPr>
        <w:t>учащихся.</w:t>
      </w:r>
    </w:p>
    <w:p w:rsidR="00F04AA4" w:rsidRPr="00F97A4B" w:rsidRDefault="00F04AA4" w:rsidP="00F04AA4">
      <w:pPr>
        <w:pStyle w:val="a5"/>
        <w:tabs>
          <w:tab w:val="left" w:pos="1010"/>
        </w:tabs>
        <w:ind w:left="302" w:right="312" w:firstLine="0"/>
        <w:jc w:val="both"/>
        <w:rPr>
          <w:sz w:val="24"/>
          <w:szCs w:val="24"/>
        </w:rPr>
      </w:pPr>
      <w:r w:rsidRPr="00F97A4B">
        <w:rPr>
          <w:sz w:val="24"/>
          <w:szCs w:val="24"/>
        </w:rPr>
        <w:t>Промежуточная аттестация осуществляется по всем предметам учебного</w:t>
      </w:r>
      <w:r w:rsidRPr="00F97A4B">
        <w:rPr>
          <w:spacing w:val="1"/>
          <w:sz w:val="24"/>
          <w:szCs w:val="24"/>
        </w:rPr>
        <w:t xml:space="preserve"> </w:t>
      </w:r>
      <w:r w:rsidRPr="00F97A4B">
        <w:rPr>
          <w:sz w:val="24"/>
          <w:szCs w:val="24"/>
        </w:rPr>
        <w:t>плана.</w:t>
      </w:r>
    </w:p>
    <w:p w:rsidR="00F04AA4" w:rsidRPr="00F97A4B" w:rsidRDefault="00F04AA4" w:rsidP="00F04AA4">
      <w:pPr>
        <w:pStyle w:val="a5"/>
        <w:tabs>
          <w:tab w:val="left" w:pos="1080"/>
        </w:tabs>
        <w:ind w:left="302" w:right="309" w:firstLine="0"/>
        <w:jc w:val="both"/>
        <w:rPr>
          <w:sz w:val="24"/>
          <w:szCs w:val="24"/>
        </w:rPr>
      </w:pPr>
      <w:r w:rsidRPr="00F97A4B">
        <w:rPr>
          <w:sz w:val="24"/>
          <w:szCs w:val="24"/>
        </w:rPr>
        <w:t>Промежуточная аттестация обучающихся проводится в форме итогового</w:t>
      </w:r>
      <w:r w:rsidRPr="00F97A4B">
        <w:rPr>
          <w:spacing w:val="1"/>
          <w:sz w:val="24"/>
          <w:szCs w:val="24"/>
        </w:rPr>
        <w:t xml:space="preserve"> </w:t>
      </w:r>
      <w:r w:rsidRPr="00F97A4B">
        <w:rPr>
          <w:sz w:val="24"/>
          <w:szCs w:val="24"/>
        </w:rPr>
        <w:t>контроля 1 раз в год в качестве контроля освоения учебного предмета, курса,</w:t>
      </w:r>
      <w:r w:rsidRPr="00F97A4B">
        <w:rPr>
          <w:spacing w:val="1"/>
          <w:sz w:val="24"/>
          <w:szCs w:val="24"/>
        </w:rPr>
        <w:t xml:space="preserve"> </w:t>
      </w:r>
      <w:r w:rsidRPr="00F97A4B">
        <w:rPr>
          <w:sz w:val="24"/>
          <w:szCs w:val="24"/>
        </w:rPr>
        <w:t>дисциплины (модуля) и (или) образовательной программы предыдущего уровня</w:t>
      </w:r>
      <w:r w:rsidRPr="00F97A4B">
        <w:rPr>
          <w:spacing w:val="-67"/>
          <w:sz w:val="24"/>
          <w:szCs w:val="24"/>
        </w:rPr>
        <w:t xml:space="preserve"> </w:t>
      </w:r>
      <w:r w:rsidRPr="00F97A4B">
        <w:rPr>
          <w:sz w:val="24"/>
          <w:szCs w:val="24"/>
        </w:rPr>
        <w:t>в</w:t>
      </w:r>
      <w:r w:rsidRPr="00F97A4B">
        <w:rPr>
          <w:spacing w:val="-3"/>
          <w:sz w:val="24"/>
          <w:szCs w:val="24"/>
        </w:rPr>
        <w:t xml:space="preserve"> </w:t>
      </w:r>
      <w:r w:rsidRPr="00F97A4B">
        <w:rPr>
          <w:sz w:val="24"/>
          <w:szCs w:val="24"/>
        </w:rPr>
        <w:t>соответствии с</w:t>
      </w:r>
      <w:r w:rsidRPr="00F97A4B">
        <w:rPr>
          <w:spacing w:val="-1"/>
          <w:sz w:val="24"/>
          <w:szCs w:val="24"/>
        </w:rPr>
        <w:t xml:space="preserve"> </w:t>
      </w:r>
      <w:r w:rsidRPr="00F97A4B">
        <w:rPr>
          <w:sz w:val="24"/>
          <w:szCs w:val="24"/>
        </w:rPr>
        <w:t>календарным</w:t>
      </w:r>
      <w:r w:rsidRPr="00F97A4B">
        <w:rPr>
          <w:spacing w:val="-1"/>
          <w:sz w:val="24"/>
          <w:szCs w:val="24"/>
        </w:rPr>
        <w:t xml:space="preserve"> </w:t>
      </w:r>
      <w:r w:rsidRPr="00F97A4B">
        <w:rPr>
          <w:sz w:val="24"/>
          <w:szCs w:val="24"/>
        </w:rPr>
        <w:t>учебным графиком;</w:t>
      </w:r>
    </w:p>
    <w:p w:rsidR="00F04AA4" w:rsidRPr="00F97A4B" w:rsidRDefault="00F04AA4" w:rsidP="00F04AA4">
      <w:pPr>
        <w:pStyle w:val="a5"/>
        <w:tabs>
          <w:tab w:val="left" w:pos="1010"/>
        </w:tabs>
        <w:ind w:left="302" w:right="309" w:firstLine="0"/>
        <w:jc w:val="both"/>
        <w:rPr>
          <w:sz w:val="24"/>
          <w:szCs w:val="24"/>
        </w:rPr>
      </w:pPr>
      <w:r w:rsidRPr="00F97A4B">
        <w:rPr>
          <w:sz w:val="24"/>
          <w:szCs w:val="24"/>
        </w:rPr>
        <w:t>Отметка</w:t>
      </w:r>
      <w:r w:rsidRPr="00F97A4B">
        <w:rPr>
          <w:spacing w:val="1"/>
          <w:sz w:val="24"/>
          <w:szCs w:val="24"/>
        </w:rPr>
        <w:t xml:space="preserve"> </w:t>
      </w:r>
      <w:r w:rsidRPr="00F97A4B">
        <w:rPr>
          <w:sz w:val="24"/>
          <w:szCs w:val="24"/>
        </w:rPr>
        <w:t>по</w:t>
      </w:r>
      <w:r w:rsidRPr="00F97A4B">
        <w:rPr>
          <w:spacing w:val="1"/>
          <w:sz w:val="24"/>
          <w:szCs w:val="24"/>
        </w:rPr>
        <w:t xml:space="preserve"> </w:t>
      </w:r>
      <w:r w:rsidRPr="00F97A4B">
        <w:rPr>
          <w:sz w:val="24"/>
          <w:szCs w:val="24"/>
        </w:rPr>
        <w:t>промежуточной</w:t>
      </w:r>
      <w:r w:rsidRPr="00F97A4B">
        <w:rPr>
          <w:spacing w:val="1"/>
          <w:sz w:val="24"/>
          <w:szCs w:val="24"/>
        </w:rPr>
        <w:t xml:space="preserve"> </w:t>
      </w:r>
      <w:r w:rsidRPr="00F97A4B">
        <w:rPr>
          <w:sz w:val="24"/>
          <w:szCs w:val="24"/>
        </w:rPr>
        <w:t>аттестации</w:t>
      </w:r>
      <w:r w:rsidRPr="00F97A4B">
        <w:rPr>
          <w:spacing w:val="1"/>
          <w:sz w:val="24"/>
          <w:szCs w:val="24"/>
        </w:rPr>
        <w:t xml:space="preserve"> </w:t>
      </w:r>
      <w:r w:rsidRPr="00F97A4B">
        <w:rPr>
          <w:sz w:val="24"/>
          <w:szCs w:val="24"/>
        </w:rPr>
        <w:t>приоритет</w:t>
      </w:r>
      <w:r w:rsidRPr="00F97A4B">
        <w:rPr>
          <w:spacing w:val="1"/>
          <w:sz w:val="24"/>
          <w:szCs w:val="24"/>
        </w:rPr>
        <w:t xml:space="preserve"> </w:t>
      </w:r>
      <w:r w:rsidRPr="00F97A4B">
        <w:rPr>
          <w:sz w:val="24"/>
          <w:szCs w:val="24"/>
        </w:rPr>
        <w:t>при</w:t>
      </w:r>
      <w:r w:rsidRPr="00F97A4B">
        <w:rPr>
          <w:spacing w:val="1"/>
          <w:sz w:val="24"/>
          <w:szCs w:val="24"/>
        </w:rPr>
        <w:t xml:space="preserve"> </w:t>
      </w:r>
      <w:r w:rsidRPr="00F97A4B">
        <w:rPr>
          <w:sz w:val="24"/>
          <w:szCs w:val="24"/>
        </w:rPr>
        <w:t>выставлении</w:t>
      </w:r>
      <w:r w:rsidRPr="00F97A4B">
        <w:rPr>
          <w:spacing w:val="1"/>
          <w:sz w:val="24"/>
          <w:szCs w:val="24"/>
        </w:rPr>
        <w:t xml:space="preserve"> </w:t>
      </w:r>
      <w:r w:rsidRPr="00F97A4B">
        <w:rPr>
          <w:sz w:val="24"/>
          <w:szCs w:val="24"/>
        </w:rPr>
        <w:t>отметок</w:t>
      </w:r>
      <w:r w:rsidRPr="00F97A4B">
        <w:rPr>
          <w:spacing w:val="1"/>
          <w:sz w:val="24"/>
          <w:szCs w:val="24"/>
        </w:rPr>
        <w:t xml:space="preserve"> </w:t>
      </w:r>
      <w:r w:rsidRPr="00F97A4B">
        <w:rPr>
          <w:sz w:val="24"/>
          <w:szCs w:val="24"/>
        </w:rPr>
        <w:t>за IV четверть (II полугодие),</w:t>
      </w:r>
      <w:r w:rsidRPr="00F97A4B">
        <w:rPr>
          <w:spacing w:val="1"/>
          <w:sz w:val="24"/>
          <w:szCs w:val="24"/>
        </w:rPr>
        <w:t xml:space="preserve"> </w:t>
      </w:r>
      <w:r w:rsidRPr="00F97A4B">
        <w:rPr>
          <w:sz w:val="24"/>
          <w:szCs w:val="24"/>
        </w:rPr>
        <w:t>которая при</w:t>
      </w:r>
      <w:r w:rsidRPr="00F97A4B">
        <w:rPr>
          <w:spacing w:val="1"/>
          <w:sz w:val="24"/>
          <w:szCs w:val="24"/>
        </w:rPr>
        <w:t xml:space="preserve"> </w:t>
      </w:r>
      <w:r w:rsidRPr="00F97A4B">
        <w:rPr>
          <w:sz w:val="24"/>
          <w:szCs w:val="24"/>
        </w:rPr>
        <w:t>возникновении</w:t>
      </w:r>
      <w:r w:rsidRPr="00F97A4B">
        <w:rPr>
          <w:spacing w:val="1"/>
          <w:sz w:val="24"/>
          <w:szCs w:val="24"/>
        </w:rPr>
        <w:t xml:space="preserve"> </w:t>
      </w:r>
      <w:r w:rsidRPr="00F97A4B">
        <w:rPr>
          <w:sz w:val="24"/>
          <w:szCs w:val="24"/>
        </w:rPr>
        <w:t>спорной</w:t>
      </w:r>
      <w:r w:rsidRPr="00F97A4B">
        <w:rPr>
          <w:spacing w:val="1"/>
          <w:sz w:val="24"/>
          <w:szCs w:val="24"/>
        </w:rPr>
        <w:t xml:space="preserve"> </w:t>
      </w:r>
      <w:r w:rsidRPr="00F97A4B">
        <w:rPr>
          <w:sz w:val="24"/>
          <w:szCs w:val="24"/>
        </w:rPr>
        <w:t>ситуации</w:t>
      </w:r>
      <w:r w:rsidRPr="00F97A4B">
        <w:rPr>
          <w:spacing w:val="1"/>
          <w:sz w:val="24"/>
          <w:szCs w:val="24"/>
        </w:rPr>
        <w:t xml:space="preserve"> </w:t>
      </w:r>
      <w:r w:rsidRPr="00F97A4B">
        <w:rPr>
          <w:sz w:val="24"/>
          <w:szCs w:val="24"/>
        </w:rPr>
        <w:t>при</w:t>
      </w:r>
      <w:r w:rsidRPr="00F97A4B">
        <w:rPr>
          <w:spacing w:val="1"/>
          <w:sz w:val="24"/>
          <w:szCs w:val="24"/>
        </w:rPr>
        <w:t xml:space="preserve"> </w:t>
      </w:r>
      <w:r w:rsidRPr="00F97A4B">
        <w:rPr>
          <w:sz w:val="24"/>
          <w:szCs w:val="24"/>
        </w:rPr>
        <w:t>подведении</w:t>
      </w:r>
      <w:r w:rsidRPr="00F97A4B">
        <w:rPr>
          <w:spacing w:val="1"/>
          <w:sz w:val="24"/>
          <w:szCs w:val="24"/>
        </w:rPr>
        <w:t xml:space="preserve"> </w:t>
      </w:r>
      <w:r w:rsidRPr="00F97A4B">
        <w:rPr>
          <w:sz w:val="24"/>
          <w:szCs w:val="24"/>
        </w:rPr>
        <w:t>итогов</w:t>
      </w:r>
      <w:r w:rsidRPr="00F97A4B">
        <w:rPr>
          <w:spacing w:val="1"/>
          <w:sz w:val="24"/>
          <w:szCs w:val="24"/>
        </w:rPr>
        <w:t xml:space="preserve"> </w:t>
      </w:r>
      <w:r w:rsidRPr="00F97A4B">
        <w:rPr>
          <w:sz w:val="24"/>
          <w:szCs w:val="24"/>
        </w:rPr>
        <w:t>за</w:t>
      </w:r>
      <w:r w:rsidRPr="00F97A4B">
        <w:rPr>
          <w:spacing w:val="1"/>
          <w:sz w:val="24"/>
          <w:szCs w:val="24"/>
        </w:rPr>
        <w:t xml:space="preserve"> </w:t>
      </w:r>
      <w:r w:rsidRPr="00F97A4B">
        <w:rPr>
          <w:sz w:val="24"/>
          <w:szCs w:val="24"/>
        </w:rPr>
        <w:t>год</w:t>
      </w:r>
      <w:r w:rsidRPr="00F97A4B">
        <w:rPr>
          <w:spacing w:val="1"/>
          <w:sz w:val="24"/>
          <w:szCs w:val="24"/>
        </w:rPr>
        <w:t xml:space="preserve"> </w:t>
      </w:r>
      <w:r w:rsidRPr="00F97A4B">
        <w:rPr>
          <w:sz w:val="24"/>
          <w:szCs w:val="24"/>
        </w:rPr>
        <w:t>является</w:t>
      </w:r>
      <w:r w:rsidRPr="00F97A4B">
        <w:rPr>
          <w:spacing w:val="1"/>
          <w:sz w:val="24"/>
          <w:szCs w:val="24"/>
        </w:rPr>
        <w:t xml:space="preserve"> </w:t>
      </w:r>
      <w:r w:rsidRPr="00F97A4B">
        <w:rPr>
          <w:sz w:val="24"/>
          <w:szCs w:val="24"/>
        </w:rPr>
        <w:t>определяющей</w:t>
      </w:r>
      <w:r w:rsidRPr="00F97A4B">
        <w:rPr>
          <w:spacing w:val="1"/>
          <w:sz w:val="24"/>
          <w:szCs w:val="24"/>
        </w:rPr>
        <w:t xml:space="preserve"> </w:t>
      </w:r>
      <w:r w:rsidRPr="00F97A4B">
        <w:rPr>
          <w:sz w:val="24"/>
          <w:szCs w:val="24"/>
        </w:rPr>
        <w:t>(порядок</w:t>
      </w:r>
      <w:r w:rsidRPr="00F97A4B">
        <w:rPr>
          <w:spacing w:val="1"/>
          <w:sz w:val="24"/>
          <w:szCs w:val="24"/>
        </w:rPr>
        <w:t xml:space="preserve"> </w:t>
      </w:r>
      <w:r w:rsidRPr="00F97A4B">
        <w:rPr>
          <w:sz w:val="24"/>
          <w:szCs w:val="24"/>
        </w:rPr>
        <w:t>выставления</w:t>
      </w:r>
      <w:r w:rsidRPr="00F97A4B">
        <w:rPr>
          <w:spacing w:val="1"/>
          <w:sz w:val="24"/>
          <w:szCs w:val="24"/>
        </w:rPr>
        <w:t xml:space="preserve"> </w:t>
      </w:r>
      <w:r w:rsidRPr="00F97A4B">
        <w:rPr>
          <w:sz w:val="24"/>
          <w:szCs w:val="24"/>
        </w:rPr>
        <w:t>отметок</w:t>
      </w:r>
      <w:r w:rsidRPr="00F97A4B">
        <w:rPr>
          <w:spacing w:val="1"/>
          <w:sz w:val="24"/>
          <w:szCs w:val="24"/>
        </w:rPr>
        <w:t xml:space="preserve"> </w:t>
      </w:r>
      <w:r w:rsidRPr="00F97A4B">
        <w:rPr>
          <w:sz w:val="24"/>
          <w:szCs w:val="24"/>
        </w:rPr>
        <w:t>за</w:t>
      </w:r>
      <w:r w:rsidRPr="00F97A4B">
        <w:rPr>
          <w:spacing w:val="1"/>
          <w:sz w:val="24"/>
          <w:szCs w:val="24"/>
        </w:rPr>
        <w:t xml:space="preserve"> </w:t>
      </w:r>
      <w:r w:rsidRPr="00F97A4B">
        <w:rPr>
          <w:sz w:val="24"/>
          <w:szCs w:val="24"/>
        </w:rPr>
        <w:t>год</w:t>
      </w:r>
      <w:r w:rsidRPr="00F97A4B">
        <w:rPr>
          <w:spacing w:val="1"/>
          <w:sz w:val="24"/>
          <w:szCs w:val="24"/>
        </w:rPr>
        <w:t xml:space="preserve"> </w:t>
      </w:r>
      <w:r w:rsidRPr="00F97A4B">
        <w:rPr>
          <w:sz w:val="24"/>
          <w:szCs w:val="24"/>
        </w:rPr>
        <w:t>указан</w:t>
      </w:r>
      <w:r w:rsidRPr="00F97A4B">
        <w:rPr>
          <w:spacing w:val="1"/>
          <w:sz w:val="24"/>
          <w:szCs w:val="24"/>
        </w:rPr>
        <w:t xml:space="preserve"> </w:t>
      </w:r>
      <w:r w:rsidRPr="00F97A4B">
        <w:rPr>
          <w:sz w:val="24"/>
          <w:szCs w:val="24"/>
        </w:rPr>
        <w:t>в</w:t>
      </w:r>
      <w:r w:rsidRPr="00F97A4B">
        <w:rPr>
          <w:spacing w:val="1"/>
          <w:sz w:val="24"/>
          <w:szCs w:val="24"/>
        </w:rPr>
        <w:t xml:space="preserve"> </w:t>
      </w:r>
      <w:r w:rsidRPr="00F97A4B">
        <w:rPr>
          <w:sz w:val="24"/>
          <w:szCs w:val="24"/>
        </w:rPr>
        <w:t>приложении</w:t>
      </w:r>
      <w:r w:rsidRPr="00F97A4B">
        <w:rPr>
          <w:spacing w:val="1"/>
          <w:sz w:val="24"/>
          <w:szCs w:val="24"/>
        </w:rPr>
        <w:t xml:space="preserve"> </w:t>
      </w:r>
      <w:r w:rsidRPr="00F97A4B">
        <w:rPr>
          <w:sz w:val="24"/>
          <w:szCs w:val="24"/>
        </w:rPr>
        <w:t>4</w:t>
      </w:r>
      <w:r w:rsidRPr="00F97A4B">
        <w:rPr>
          <w:spacing w:val="1"/>
          <w:sz w:val="24"/>
          <w:szCs w:val="24"/>
        </w:rPr>
        <w:t xml:space="preserve"> </w:t>
      </w:r>
      <w:r w:rsidRPr="00F97A4B">
        <w:rPr>
          <w:sz w:val="24"/>
          <w:szCs w:val="24"/>
        </w:rPr>
        <w:t>текущего</w:t>
      </w:r>
      <w:r w:rsidRPr="00F97A4B">
        <w:rPr>
          <w:spacing w:val="1"/>
          <w:sz w:val="24"/>
          <w:szCs w:val="24"/>
        </w:rPr>
        <w:t xml:space="preserve"> </w:t>
      </w:r>
      <w:r w:rsidRPr="00F97A4B">
        <w:rPr>
          <w:sz w:val="24"/>
          <w:szCs w:val="24"/>
        </w:rPr>
        <w:t>Положения</w:t>
      </w:r>
      <w:r w:rsidRPr="00F97A4B">
        <w:rPr>
          <w:spacing w:val="1"/>
          <w:sz w:val="24"/>
          <w:szCs w:val="24"/>
        </w:rPr>
        <w:t xml:space="preserve"> </w:t>
      </w:r>
      <w:r w:rsidRPr="00F97A4B">
        <w:rPr>
          <w:sz w:val="24"/>
          <w:szCs w:val="24"/>
        </w:rPr>
        <w:t>Школы);</w:t>
      </w:r>
    </w:p>
    <w:p w:rsidR="00F04AA4" w:rsidRPr="00F97A4B" w:rsidRDefault="00F04AA4" w:rsidP="00F04AA4">
      <w:pPr>
        <w:pStyle w:val="a5"/>
        <w:tabs>
          <w:tab w:val="left" w:pos="1080"/>
        </w:tabs>
        <w:ind w:left="302" w:right="312" w:firstLine="0"/>
        <w:jc w:val="both"/>
        <w:rPr>
          <w:sz w:val="24"/>
          <w:szCs w:val="24"/>
        </w:rPr>
      </w:pPr>
      <w:r w:rsidRPr="00F97A4B">
        <w:rPr>
          <w:sz w:val="24"/>
          <w:szCs w:val="24"/>
        </w:rPr>
        <w:t>К промежуточной аттестации допускаются все обучающиеся со 2 по 11</w:t>
      </w:r>
      <w:r w:rsidRPr="00F97A4B">
        <w:rPr>
          <w:spacing w:val="1"/>
          <w:sz w:val="24"/>
          <w:szCs w:val="24"/>
        </w:rPr>
        <w:t xml:space="preserve"> </w:t>
      </w:r>
      <w:r w:rsidRPr="00F97A4B">
        <w:rPr>
          <w:sz w:val="24"/>
          <w:szCs w:val="24"/>
        </w:rPr>
        <w:t>класс.</w:t>
      </w:r>
    </w:p>
    <w:p w:rsidR="00F04AA4" w:rsidRPr="00F97A4B" w:rsidRDefault="00F04AA4" w:rsidP="00F04AA4">
      <w:pPr>
        <w:pStyle w:val="a5"/>
        <w:tabs>
          <w:tab w:val="left" w:pos="1010"/>
        </w:tabs>
        <w:ind w:left="302" w:right="305" w:firstLine="0"/>
        <w:jc w:val="both"/>
        <w:rPr>
          <w:sz w:val="24"/>
          <w:szCs w:val="24"/>
        </w:rPr>
      </w:pPr>
      <w:r w:rsidRPr="00F97A4B">
        <w:rPr>
          <w:sz w:val="24"/>
          <w:szCs w:val="24"/>
        </w:rPr>
        <w:t>Для</w:t>
      </w:r>
      <w:r w:rsidRPr="00F97A4B">
        <w:rPr>
          <w:spacing w:val="1"/>
          <w:sz w:val="24"/>
          <w:szCs w:val="24"/>
        </w:rPr>
        <w:t xml:space="preserve"> </w:t>
      </w:r>
      <w:r w:rsidRPr="00F97A4B">
        <w:rPr>
          <w:sz w:val="24"/>
          <w:szCs w:val="24"/>
        </w:rPr>
        <w:t>обучающихся,</w:t>
      </w:r>
      <w:r w:rsidRPr="00F97A4B">
        <w:rPr>
          <w:spacing w:val="1"/>
          <w:sz w:val="24"/>
          <w:szCs w:val="24"/>
        </w:rPr>
        <w:t xml:space="preserve"> </w:t>
      </w:r>
      <w:r w:rsidRPr="00F97A4B">
        <w:rPr>
          <w:sz w:val="24"/>
          <w:szCs w:val="24"/>
        </w:rPr>
        <w:t>осваивающих</w:t>
      </w:r>
      <w:r w:rsidRPr="00F97A4B">
        <w:rPr>
          <w:spacing w:val="1"/>
          <w:sz w:val="24"/>
          <w:szCs w:val="24"/>
        </w:rPr>
        <w:t xml:space="preserve"> </w:t>
      </w:r>
      <w:r w:rsidRPr="00F97A4B">
        <w:rPr>
          <w:sz w:val="24"/>
          <w:szCs w:val="24"/>
        </w:rPr>
        <w:t>ООП</w:t>
      </w:r>
      <w:r w:rsidRPr="00F97A4B">
        <w:rPr>
          <w:spacing w:val="1"/>
          <w:sz w:val="24"/>
          <w:szCs w:val="24"/>
        </w:rPr>
        <w:t xml:space="preserve"> </w:t>
      </w:r>
      <w:r w:rsidRPr="00F97A4B">
        <w:rPr>
          <w:sz w:val="24"/>
          <w:szCs w:val="24"/>
        </w:rPr>
        <w:t>индивидуально</w:t>
      </w:r>
      <w:r w:rsidRPr="00F97A4B">
        <w:rPr>
          <w:spacing w:val="1"/>
          <w:sz w:val="24"/>
          <w:szCs w:val="24"/>
        </w:rPr>
        <w:t xml:space="preserve"> </w:t>
      </w:r>
      <w:r w:rsidRPr="00F97A4B">
        <w:rPr>
          <w:sz w:val="24"/>
          <w:szCs w:val="24"/>
        </w:rPr>
        <w:t>на</w:t>
      </w:r>
      <w:r w:rsidRPr="00F97A4B">
        <w:rPr>
          <w:spacing w:val="1"/>
          <w:sz w:val="24"/>
          <w:szCs w:val="24"/>
        </w:rPr>
        <w:t xml:space="preserve"> </w:t>
      </w:r>
      <w:r w:rsidRPr="00F97A4B">
        <w:rPr>
          <w:sz w:val="24"/>
          <w:szCs w:val="24"/>
        </w:rPr>
        <w:t>дому,</w:t>
      </w:r>
      <w:r w:rsidRPr="00F97A4B">
        <w:rPr>
          <w:spacing w:val="-67"/>
          <w:sz w:val="24"/>
          <w:szCs w:val="24"/>
        </w:rPr>
        <w:t xml:space="preserve"> </w:t>
      </w:r>
      <w:r w:rsidRPr="00F97A4B">
        <w:rPr>
          <w:sz w:val="24"/>
          <w:szCs w:val="24"/>
        </w:rPr>
        <w:t>промежуточная</w:t>
      </w:r>
      <w:r w:rsidRPr="00F97A4B">
        <w:rPr>
          <w:spacing w:val="1"/>
          <w:sz w:val="24"/>
          <w:szCs w:val="24"/>
        </w:rPr>
        <w:t xml:space="preserve"> </w:t>
      </w:r>
      <w:r w:rsidRPr="00F97A4B">
        <w:rPr>
          <w:sz w:val="24"/>
          <w:szCs w:val="24"/>
        </w:rPr>
        <w:t>аттестация</w:t>
      </w:r>
      <w:r w:rsidRPr="00F97A4B">
        <w:rPr>
          <w:spacing w:val="1"/>
          <w:sz w:val="24"/>
          <w:szCs w:val="24"/>
        </w:rPr>
        <w:t xml:space="preserve"> </w:t>
      </w:r>
      <w:r w:rsidRPr="00F97A4B">
        <w:rPr>
          <w:sz w:val="24"/>
          <w:szCs w:val="24"/>
        </w:rPr>
        <w:t>по</w:t>
      </w:r>
      <w:r w:rsidRPr="00F97A4B">
        <w:rPr>
          <w:spacing w:val="1"/>
          <w:sz w:val="24"/>
          <w:szCs w:val="24"/>
        </w:rPr>
        <w:t xml:space="preserve"> </w:t>
      </w:r>
      <w:r w:rsidRPr="00F97A4B">
        <w:rPr>
          <w:sz w:val="24"/>
          <w:szCs w:val="24"/>
        </w:rPr>
        <w:t>предметам</w:t>
      </w:r>
      <w:r w:rsidRPr="00F97A4B">
        <w:rPr>
          <w:spacing w:val="1"/>
          <w:sz w:val="24"/>
          <w:szCs w:val="24"/>
        </w:rPr>
        <w:t xml:space="preserve"> </w:t>
      </w:r>
      <w:r w:rsidRPr="00F97A4B">
        <w:rPr>
          <w:sz w:val="24"/>
          <w:szCs w:val="24"/>
        </w:rPr>
        <w:t>учебного</w:t>
      </w:r>
      <w:r w:rsidRPr="00F97A4B">
        <w:rPr>
          <w:spacing w:val="1"/>
          <w:sz w:val="24"/>
          <w:szCs w:val="24"/>
        </w:rPr>
        <w:t xml:space="preserve"> </w:t>
      </w:r>
      <w:r w:rsidRPr="00F97A4B">
        <w:rPr>
          <w:sz w:val="24"/>
          <w:szCs w:val="24"/>
        </w:rPr>
        <w:t>плана</w:t>
      </w:r>
      <w:r w:rsidRPr="00F97A4B">
        <w:rPr>
          <w:spacing w:val="1"/>
          <w:sz w:val="24"/>
          <w:szCs w:val="24"/>
        </w:rPr>
        <w:t xml:space="preserve"> </w:t>
      </w:r>
      <w:r w:rsidRPr="00F97A4B">
        <w:rPr>
          <w:sz w:val="24"/>
          <w:szCs w:val="24"/>
        </w:rPr>
        <w:t>соответствующего</w:t>
      </w:r>
      <w:r w:rsidRPr="00F97A4B">
        <w:rPr>
          <w:spacing w:val="-67"/>
          <w:sz w:val="24"/>
          <w:szCs w:val="24"/>
        </w:rPr>
        <w:t xml:space="preserve"> </w:t>
      </w:r>
      <w:r w:rsidRPr="00F97A4B">
        <w:rPr>
          <w:sz w:val="24"/>
          <w:szCs w:val="24"/>
        </w:rPr>
        <w:t>уровня</w:t>
      </w:r>
      <w:r w:rsidRPr="00F97A4B">
        <w:rPr>
          <w:spacing w:val="1"/>
          <w:sz w:val="24"/>
          <w:szCs w:val="24"/>
        </w:rPr>
        <w:t xml:space="preserve"> </w:t>
      </w:r>
      <w:r w:rsidRPr="00F97A4B">
        <w:rPr>
          <w:sz w:val="24"/>
          <w:szCs w:val="24"/>
        </w:rPr>
        <w:t>образования</w:t>
      </w:r>
      <w:r w:rsidRPr="00F97A4B">
        <w:rPr>
          <w:spacing w:val="1"/>
          <w:sz w:val="24"/>
          <w:szCs w:val="24"/>
        </w:rPr>
        <w:t xml:space="preserve"> </w:t>
      </w:r>
      <w:r w:rsidRPr="00F97A4B">
        <w:rPr>
          <w:sz w:val="24"/>
          <w:szCs w:val="24"/>
        </w:rPr>
        <w:t>основываться</w:t>
      </w:r>
      <w:r w:rsidRPr="00F97A4B">
        <w:rPr>
          <w:spacing w:val="1"/>
          <w:sz w:val="24"/>
          <w:szCs w:val="24"/>
        </w:rPr>
        <w:t xml:space="preserve"> </w:t>
      </w:r>
      <w:r w:rsidRPr="00F97A4B">
        <w:rPr>
          <w:sz w:val="24"/>
          <w:szCs w:val="24"/>
        </w:rPr>
        <w:t>на</w:t>
      </w:r>
      <w:r w:rsidRPr="00F97A4B">
        <w:rPr>
          <w:spacing w:val="1"/>
          <w:sz w:val="24"/>
          <w:szCs w:val="24"/>
        </w:rPr>
        <w:t xml:space="preserve"> </w:t>
      </w:r>
      <w:r w:rsidRPr="00F97A4B">
        <w:rPr>
          <w:sz w:val="24"/>
          <w:szCs w:val="24"/>
        </w:rPr>
        <w:t>результатах</w:t>
      </w:r>
      <w:r w:rsidRPr="00F97A4B">
        <w:rPr>
          <w:spacing w:val="1"/>
          <w:sz w:val="24"/>
          <w:szCs w:val="24"/>
        </w:rPr>
        <w:t xml:space="preserve"> </w:t>
      </w:r>
      <w:r w:rsidRPr="00F97A4B">
        <w:rPr>
          <w:sz w:val="24"/>
          <w:szCs w:val="24"/>
        </w:rPr>
        <w:t>текущего</w:t>
      </w:r>
      <w:r w:rsidRPr="00F97A4B">
        <w:rPr>
          <w:spacing w:val="1"/>
          <w:sz w:val="24"/>
          <w:szCs w:val="24"/>
        </w:rPr>
        <w:t xml:space="preserve"> </w:t>
      </w:r>
      <w:r w:rsidRPr="00F97A4B">
        <w:rPr>
          <w:sz w:val="24"/>
          <w:szCs w:val="24"/>
        </w:rPr>
        <w:t>контроля</w:t>
      </w:r>
      <w:r w:rsidRPr="00F97A4B">
        <w:rPr>
          <w:spacing w:val="1"/>
          <w:sz w:val="24"/>
          <w:szCs w:val="24"/>
        </w:rPr>
        <w:t xml:space="preserve"> </w:t>
      </w:r>
      <w:r w:rsidRPr="00F97A4B">
        <w:rPr>
          <w:sz w:val="24"/>
          <w:szCs w:val="24"/>
        </w:rPr>
        <w:t>успеваемости,</w:t>
      </w:r>
      <w:r w:rsidRPr="00F97A4B">
        <w:rPr>
          <w:spacing w:val="1"/>
          <w:sz w:val="24"/>
          <w:szCs w:val="24"/>
        </w:rPr>
        <w:t xml:space="preserve"> </w:t>
      </w:r>
      <w:r w:rsidRPr="00F97A4B">
        <w:rPr>
          <w:sz w:val="24"/>
          <w:szCs w:val="24"/>
        </w:rPr>
        <w:t>при</w:t>
      </w:r>
      <w:r w:rsidRPr="00F97A4B">
        <w:rPr>
          <w:spacing w:val="1"/>
          <w:sz w:val="24"/>
          <w:szCs w:val="24"/>
        </w:rPr>
        <w:t xml:space="preserve"> </w:t>
      </w:r>
      <w:r w:rsidRPr="00F97A4B">
        <w:rPr>
          <w:sz w:val="24"/>
          <w:szCs w:val="24"/>
        </w:rPr>
        <w:t>условии,</w:t>
      </w:r>
      <w:r w:rsidRPr="00F97A4B">
        <w:rPr>
          <w:spacing w:val="1"/>
          <w:sz w:val="24"/>
          <w:szCs w:val="24"/>
        </w:rPr>
        <w:t xml:space="preserve"> </w:t>
      </w:r>
      <w:r w:rsidRPr="00F97A4B">
        <w:rPr>
          <w:sz w:val="24"/>
          <w:szCs w:val="24"/>
        </w:rPr>
        <w:t>что</w:t>
      </w:r>
      <w:r w:rsidRPr="00F97A4B">
        <w:rPr>
          <w:spacing w:val="1"/>
          <w:sz w:val="24"/>
          <w:szCs w:val="24"/>
        </w:rPr>
        <w:t xml:space="preserve"> </w:t>
      </w:r>
      <w:r w:rsidRPr="00F97A4B">
        <w:rPr>
          <w:sz w:val="24"/>
          <w:szCs w:val="24"/>
        </w:rPr>
        <w:t>по</w:t>
      </w:r>
      <w:r w:rsidRPr="00F97A4B">
        <w:rPr>
          <w:spacing w:val="1"/>
          <w:sz w:val="24"/>
          <w:szCs w:val="24"/>
        </w:rPr>
        <w:t xml:space="preserve"> </w:t>
      </w:r>
      <w:r w:rsidRPr="00F97A4B">
        <w:rPr>
          <w:sz w:val="24"/>
          <w:szCs w:val="24"/>
        </w:rPr>
        <w:t>всем</w:t>
      </w:r>
      <w:r w:rsidRPr="00F97A4B">
        <w:rPr>
          <w:spacing w:val="1"/>
          <w:sz w:val="24"/>
          <w:szCs w:val="24"/>
        </w:rPr>
        <w:t xml:space="preserve"> </w:t>
      </w:r>
      <w:r w:rsidRPr="00F97A4B">
        <w:rPr>
          <w:sz w:val="24"/>
          <w:szCs w:val="24"/>
        </w:rPr>
        <w:t>учебным</w:t>
      </w:r>
      <w:r w:rsidRPr="00F97A4B">
        <w:rPr>
          <w:spacing w:val="1"/>
          <w:sz w:val="24"/>
          <w:szCs w:val="24"/>
        </w:rPr>
        <w:t xml:space="preserve"> </w:t>
      </w:r>
      <w:r w:rsidRPr="00F97A4B">
        <w:rPr>
          <w:sz w:val="24"/>
          <w:szCs w:val="24"/>
        </w:rPr>
        <w:t>предметам,</w:t>
      </w:r>
      <w:r w:rsidRPr="00F97A4B">
        <w:rPr>
          <w:spacing w:val="1"/>
          <w:sz w:val="24"/>
          <w:szCs w:val="24"/>
        </w:rPr>
        <w:t xml:space="preserve"> </w:t>
      </w:r>
      <w:r w:rsidRPr="00F97A4B">
        <w:rPr>
          <w:sz w:val="24"/>
          <w:szCs w:val="24"/>
        </w:rPr>
        <w:t>курсам,</w:t>
      </w:r>
      <w:r w:rsidRPr="00F97A4B">
        <w:rPr>
          <w:spacing w:val="1"/>
          <w:sz w:val="24"/>
          <w:szCs w:val="24"/>
        </w:rPr>
        <w:t xml:space="preserve"> </w:t>
      </w:r>
      <w:r w:rsidRPr="00F97A4B">
        <w:rPr>
          <w:sz w:val="24"/>
          <w:szCs w:val="24"/>
        </w:rPr>
        <w:t>дисциплинам (модулям) учебного плана они имеют положительные результаты</w:t>
      </w:r>
      <w:r w:rsidRPr="00F97A4B">
        <w:rPr>
          <w:spacing w:val="1"/>
          <w:sz w:val="24"/>
          <w:szCs w:val="24"/>
        </w:rPr>
        <w:t xml:space="preserve"> </w:t>
      </w:r>
      <w:r w:rsidRPr="00F97A4B">
        <w:rPr>
          <w:sz w:val="24"/>
          <w:szCs w:val="24"/>
        </w:rPr>
        <w:t>текущего</w:t>
      </w:r>
      <w:r w:rsidRPr="00F97A4B">
        <w:rPr>
          <w:spacing w:val="-2"/>
          <w:sz w:val="24"/>
          <w:szCs w:val="24"/>
        </w:rPr>
        <w:t xml:space="preserve"> </w:t>
      </w:r>
      <w:r w:rsidRPr="00F97A4B">
        <w:rPr>
          <w:sz w:val="24"/>
          <w:szCs w:val="24"/>
        </w:rPr>
        <w:t>контроля.</w:t>
      </w:r>
    </w:p>
    <w:p w:rsidR="00F04AA4" w:rsidRPr="00F97A4B" w:rsidRDefault="00F04AA4" w:rsidP="00F04AA4">
      <w:pPr>
        <w:pStyle w:val="a5"/>
        <w:tabs>
          <w:tab w:val="left" w:pos="1010"/>
        </w:tabs>
        <w:spacing w:before="78"/>
        <w:ind w:left="302" w:right="314" w:firstLine="0"/>
        <w:jc w:val="both"/>
        <w:rPr>
          <w:sz w:val="24"/>
          <w:szCs w:val="24"/>
        </w:rPr>
      </w:pPr>
      <w:r w:rsidRPr="00F97A4B">
        <w:rPr>
          <w:sz w:val="24"/>
          <w:szCs w:val="24"/>
        </w:rPr>
        <w:t>От промежуточной аттестации на основании решения</w:t>
      </w:r>
      <w:r w:rsidRPr="00F97A4B">
        <w:rPr>
          <w:spacing w:val="1"/>
          <w:sz w:val="24"/>
          <w:szCs w:val="24"/>
        </w:rPr>
        <w:t xml:space="preserve"> </w:t>
      </w:r>
      <w:r w:rsidRPr="00F97A4B">
        <w:rPr>
          <w:sz w:val="24"/>
          <w:szCs w:val="24"/>
        </w:rPr>
        <w:t>педагогического</w:t>
      </w:r>
      <w:r w:rsidRPr="00F97A4B">
        <w:rPr>
          <w:spacing w:val="1"/>
          <w:sz w:val="24"/>
          <w:szCs w:val="24"/>
        </w:rPr>
        <w:t xml:space="preserve"> </w:t>
      </w:r>
      <w:r w:rsidRPr="00F97A4B">
        <w:rPr>
          <w:sz w:val="24"/>
          <w:szCs w:val="24"/>
        </w:rPr>
        <w:t>совета</w:t>
      </w:r>
      <w:r w:rsidRPr="00F97A4B">
        <w:rPr>
          <w:spacing w:val="-7"/>
          <w:sz w:val="24"/>
          <w:szCs w:val="24"/>
        </w:rPr>
        <w:t xml:space="preserve"> </w:t>
      </w:r>
      <w:r w:rsidRPr="00F97A4B">
        <w:rPr>
          <w:sz w:val="24"/>
          <w:szCs w:val="24"/>
        </w:rPr>
        <w:lastRenderedPageBreak/>
        <w:t>образовательной</w:t>
      </w:r>
      <w:r w:rsidRPr="00F97A4B">
        <w:rPr>
          <w:spacing w:val="-2"/>
          <w:sz w:val="24"/>
          <w:szCs w:val="24"/>
        </w:rPr>
        <w:t xml:space="preserve"> </w:t>
      </w:r>
      <w:r w:rsidRPr="00F97A4B">
        <w:rPr>
          <w:sz w:val="24"/>
          <w:szCs w:val="24"/>
        </w:rPr>
        <w:t>организации</w:t>
      </w:r>
      <w:r w:rsidRPr="00F97A4B">
        <w:rPr>
          <w:spacing w:val="-3"/>
          <w:sz w:val="24"/>
          <w:szCs w:val="24"/>
        </w:rPr>
        <w:t xml:space="preserve"> </w:t>
      </w:r>
      <w:r w:rsidRPr="00F97A4B">
        <w:rPr>
          <w:sz w:val="24"/>
          <w:szCs w:val="24"/>
        </w:rPr>
        <w:t>могут</w:t>
      </w:r>
      <w:r w:rsidRPr="00F97A4B">
        <w:rPr>
          <w:spacing w:val="-4"/>
          <w:sz w:val="24"/>
          <w:szCs w:val="24"/>
        </w:rPr>
        <w:t xml:space="preserve"> </w:t>
      </w:r>
      <w:r w:rsidRPr="00F97A4B">
        <w:rPr>
          <w:sz w:val="24"/>
          <w:szCs w:val="24"/>
        </w:rPr>
        <w:t>быть</w:t>
      </w:r>
      <w:r w:rsidRPr="00F97A4B">
        <w:rPr>
          <w:spacing w:val="-3"/>
          <w:sz w:val="24"/>
          <w:szCs w:val="24"/>
        </w:rPr>
        <w:t xml:space="preserve"> </w:t>
      </w:r>
      <w:r w:rsidRPr="00F97A4B">
        <w:rPr>
          <w:sz w:val="24"/>
          <w:szCs w:val="24"/>
        </w:rPr>
        <w:t>освобождены</w:t>
      </w:r>
      <w:r w:rsidRPr="00F97A4B">
        <w:rPr>
          <w:spacing w:val="-5"/>
          <w:sz w:val="24"/>
          <w:szCs w:val="24"/>
        </w:rPr>
        <w:t xml:space="preserve"> </w:t>
      </w:r>
      <w:r w:rsidRPr="00F97A4B">
        <w:rPr>
          <w:sz w:val="24"/>
          <w:szCs w:val="24"/>
        </w:rPr>
        <w:t>обучающиеся:</w:t>
      </w:r>
    </w:p>
    <w:p w:rsidR="00F04AA4" w:rsidRPr="00F97A4B" w:rsidRDefault="00F04AA4" w:rsidP="00B34D59">
      <w:pPr>
        <w:pStyle w:val="a5"/>
        <w:numPr>
          <w:ilvl w:val="0"/>
          <w:numId w:val="138"/>
        </w:numPr>
        <w:tabs>
          <w:tab w:val="left" w:pos="662"/>
        </w:tabs>
        <w:spacing w:before="1"/>
        <w:ind w:left="662"/>
        <w:jc w:val="both"/>
        <w:rPr>
          <w:sz w:val="24"/>
          <w:szCs w:val="24"/>
        </w:rPr>
      </w:pPr>
      <w:r w:rsidRPr="00F97A4B">
        <w:rPr>
          <w:sz w:val="24"/>
          <w:szCs w:val="24"/>
        </w:rPr>
        <w:t>по</w:t>
      </w:r>
      <w:r w:rsidRPr="00F97A4B">
        <w:rPr>
          <w:spacing w:val="-3"/>
          <w:sz w:val="24"/>
          <w:szCs w:val="24"/>
        </w:rPr>
        <w:t xml:space="preserve"> </w:t>
      </w:r>
      <w:r w:rsidRPr="00F97A4B">
        <w:rPr>
          <w:sz w:val="24"/>
          <w:szCs w:val="24"/>
        </w:rPr>
        <w:t>состоянию</w:t>
      </w:r>
      <w:r w:rsidRPr="00F97A4B">
        <w:rPr>
          <w:spacing w:val="-5"/>
          <w:sz w:val="24"/>
          <w:szCs w:val="24"/>
        </w:rPr>
        <w:t xml:space="preserve"> </w:t>
      </w:r>
      <w:r w:rsidRPr="00F97A4B">
        <w:rPr>
          <w:sz w:val="24"/>
          <w:szCs w:val="24"/>
        </w:rPr>
        <w:t>здоровья</w:t>
      </w:r>
      <w:r w:rsidRPr="00F97A4B">
        <w:rPr>
          <w:spacing w:val="-4"/>
          <w:sz w:val="24"/>
          <w:szCs w:val="24"/>
        </w:rPr>
        <w:t xml:space="preserve"> </w:t>
      </w:r>
      <w:r w:rsidRPr="00F97A4B">
        <w:rPr>
          <w:sz w:val="24"/>
          <w:szCs w:val="24"/>
        </w:rPr>
        <w:t>на</w:t>
      </w:r>
      <w:r w:rsidRPr="00F97A4B">
        <w:rPr>
          <w:spacing w:val="-4"/>
          <w:sz w:val="24"/>
          <w:szCs w:val="24"/>
        </w:rPr>
        <w:t xml:space="preserve"> </w:t>
      </w:r>
      <w:r w:rsidRPr="00F97A4B">
        <w:rPr>
          <w:sz w:val="24"/>
          <w:szCs w:val="24"/>
        </w:rPr>
        <w:t>основании</w:t>
      </w:r>
      <w:r w:rsidRPr="00F97A4B">
        <w:rPr>
          <w:spacing w:val="-4"/>
          <w:sz w:val="24"/>
          <w:szCs w:val="24"/>
        </w:rPr>
        <w:t xml:space="preserve"> </w:t>
      </w:r>
      <w:r w:rsidRPr="00F97A4B">
        <w:rPr>
          <w:sz w:val="24"/>
          <w:szCs w:val="24"/>
        </w:rPr>
        <w:t>заключения</w:t>
      </w:r>
      <w:r w:rsidRPr="00F97A4B">
        <w:rPr>
          <w:spacing w:val="-4"/>
          <w:sz w:val="24"/>
          <w:szCs w:val="24"/>
        </w:rPr>
        <w:t xml:space="preserve"> </w:t>
      </w:r>
      <w:r w:rsidRPr="00F97A4B">
        <w:rPr>
          <w:sz w:val="24"/>
          <w:szCs w:val="24"/>
        </w:rPr>
        <w:t>лечебного</w:t>
      </w:r>
      <w:r w:rsidRPr="00F97A4B">
        <w:rPr>
          <w:spacing w:val="-3"/>
          <w:sz w:val="24"/>
          <w:szCs w:val="24"/>
        </w:rPr>
        <w:t xml:space="preserve"> </w:t>
      </w:r>
      <w:r w:rsidRPr="00F97A4B">
        <w:rPr>
          <w:sz w:val="24"/>
          <w:szCs w:val="24"/>
        </w:rPr>
        <w:t>учреждения;</w:t>
      </w:r>
    </w:p>
    <w:p w:rsidR="00F04AA4" w:rsidRPr="00F97A4B" w:rsidRDefault="00F04AA4" w:rsidP="00B34D59">
      <w:pPr>
        <w:pStyle w:val="a5"/>
        <w:numPr>
          <w:ilvl w:val="0"/>
          <w:numId w:val="138"/>
        </w:numPr>
        <w:tabs>
          <w:tab w:val="left" w:pos="655"/>
        </w:tabs>
        <w:spacing w:before="1" w:line="342" w:lineRule="exact"/>
        <w:ind w:left="654" w:hanging="353"/>
        <w:jc w:val="both"/>
        <w:rPr>
          <w:sz w:val="24"/>
          <w:szCs w:val="24"/>
        </w:rPr>
      </w:pPr>
      <w:r w:rsidRPr="00F97A4B">
        <w:rPr>
          <w:sz w:val="24"/>
          <w:szCs w:val="24"/>
        </w:rPr>
        <w:t>имеющие</w:t>
      </w:r>
      <w:r w:rsidRPr="00F97A4B">
        <w:rPr>
          <w:spacing w:val="-2"/>
          <w:sz w:val="24"/>
          <w:szCs w:val="24"/>
        </w:rPr>
        <w:t xml:space="preserve"> </w:t>
      </w:r>
      <w:r w:rsidRPr="00F97A4B">
        <w:rPr>
          <w:sz w:val="24"/>
          <w:szCs w:val="24"/>
        </w:rPr>
        <w:t>отличные</w:t>
      </w:r>
      <w:r w:rsidRPr="00F97A4B">
        <w:rPr>
          <w:spacing w:val="-4"/>
          <w:sz w:val="24"/>
          <w:szCs w:val="24"/>
        </w:rPr>
        <w:t xml:space="preserve"> </w:t>
      </w:r>
      <w:r w:rsidRPr="00F97A4B">
        <w:rPr>
          <w:sz w:val="24"/>
          <w:szCs w:val="24"/>
        </w:rPr>
        <w:t>оценки</w:t>
      </w:r>
      <w:r w:rsidRPr="00F97A4B">
        <w:rPr>
          <w:spacing w:val="-2"/>
          <w:sz w:val="24"/>
          <w:szCs w:val="24"/>
        </w:rPr>
        <w:t xml:space="preserve"> </w:t>
      </w:r>
      <w:r w:rsidRPr="00F97A4B">
        <w:rPr>
          <w:sz w:val="24"/>
          <w:szCs w:val="24"/>
        </w:rPr>
        <w:t>по всем</w:t>
      </w:r>
      <w:r w:rsidRPr="00F97A4B">
        <w:rPr>
          <w:spacing w:val="-3"/>
          <w:sz w:val="24"/>
          <w:szCs w:val="24"/>
        </w:rPr>
        <w:t xml:space="preserve"> </w:t>
      </w:r>
      <w:r w:rsidRPr="00F97A4B">
        <w:rPr>
          <w:sz w:val="24"/>
          <w:szCs w:val="24"/>
        </w:rPr>
        <w:t>предметам</w:t>
      </w:r>
      <w:r w:rsidRPr="00F97A4B">
        <w:rPr>
          <w:spacing w:val="-6"/>
          <w:sz w:val="24"/>
          <w:szCs w:val="24"/>
        </w:rPr>
        <w:t xml:space="preserve"> </w:t>
      </w:r>
      <w:r w:rsidRPr="00F97A4B">
        <w:rPr>
          <w:sz w:val="24"/>
          <w:szCs w:val="24"/>
        </w:rPr>
        <w:t>учебного</w:t>
      </w:r>
      <w:r w:rsidRPr="00F97A4B">
        <w:rPr>
          <w:spacing w:val="-1"/>
          <w:sz w:val="24"/>
          <w:szCs w:val="24"/>
        </w:rPr>
        <w:t xml:space="preserve"> </w:t>
      </w:r>
      <w:r w:rsidRPr="00F97A4B">
        <w:rPr>
          <w:sz w:val="24"/>
          <w:szCs w:val="24"/>
        </w:rPr>
        <w:t>плана;</w:t>
      </w:r>
    </w:p>
    <w:p w:rsidR="00F04AA4" w:rsidRPr="00F97A4B" w:rsidRDefault="00F04AA4" w:rsidP="00B34D59">
      <w:pPr>
        <w:pStyle w:val="a5"/>
        <w:numPr>
          <w:ilvl w:val="0"/>
          <w:numId w:val="138"/>
        </w:numPr>
        <w:tabs>
          <w:tab w:val="left" w:pos="655"/>
        </w:tabs>
        <w:ind w:right="313" w:firstLine="0"/>
        <w:jc w:val="both"/>
        <w:rPr>
          <w:sz w:val="24"/>
          <w:szCs w:val="24"/>
        </w:rPr>
      </w:pPr>
      <w:r w:rsidRPr="00F97A4B">
        <w:rPr>
          <w:sz w:val="24"/>
          <w:szCs w:val="24"/>
        </w:rPr>
        <w:t>в связи с пребыванием в оздоровительных образовательных учреждениях</w:t>
      </w:r>
      <w:r w:rsidRPr="00F97A4B">
        <w:rPr>
          <w:spacing w:val="1"/>
          <w:sz w:val="24"/>
          <w:szCs w:val="24"/>
        </w:rPr>
        <w:t xml:space="preserve"> </w:t>
      </w:r>
      <w:r w:rsidRPr="00F97A4B">
        <w:rPr>
          <w:sz w:val="24"/>
          <w:szCs w:val="24"/>
        </w:rPr>
        <w:t>санаторного типа</w:t>
      </w:r>
      <w:r w:rsidRPr="00F97A4B">
        <w:rPr>
          <w:spacing w:val="-1"/>
          <w:sz w:val="24"/>
          <w:szCs w:val="24"/>
        </w:rPr>
        <w:t xml:space="preserve"> </w:t>
      </w:r>
      <w:r w:rsidRPr="00F97A4B">
        <w:rPr>
          <w:sz w:val="24"/>
          <w:szCs w:val="24"/>
        </w:rPr>
        <w:t>для</w:t>
      </w:r>
      <w:r w:rsidRPr="00F97A4B">
        <w:rPr>
          <w:spacing w:val="-1"/>
          <w:sz w:val="24"/>
          <w:szCs w:val="24"/>
        </w:rPr>
        <w:t xml:space="preserve"> </w:t>
      </w:r>
      <w:r w:rsidRPr="00F97A4B">
        <w:rPr>
          <w:sz w:val="24"/>
          <w:szCs w:val="24"/>
        </w:rPr>
        <w:t>детей,</w:t>
      </w:r>
      <w:r w:rsidRPr="00F97A4B">
        <w:rPr>
          <w:spacing w:val="-1"/>
          <w:sz w:val="24"/>
          <w:szCs w:val="24"/>
        </w:rPr>
        <w:t xml:space="preserve"> </w:t>
      </w:r>
      <w:r w:rsidRPr="00F97A4B">
        <w:rPr>
          <w:sz w:val="24"/>
          <w:szCs w:val="24"/>
        </w:rPr>
        <w:t>нуждающихся</w:t>
      </w:r>
      <w:r w:rsidRPr="00F97A4B">
        <w:rPr>
          <w:spacing w:val="-1"/>
          <w:sz w:val="24"/>
          <w:szCs w:val="24"/>
        </w:rPr>
        <w:t xml:space="preserve"> </w:t>
      </w:r>
      <w:r w:rsidRPr="00F97A4B">
        <w:rPr>
          <w:sz w:val="24"/>
          <w:szCs w:val="24"/>
        </w:rPr>
        <w:t>в</w:t>
      </w:r>
      <w:r w:rsidRPr="00F97A4B">
        <w:rPr>
          <w:spacing w:val="-3"/>
          <w:sz w:val="24"/>
          <w:szCs w:val="24"/>
        </w:rPr>
        <w:t xml:space="preserve"> </w:t>
      </w:r>
      <w:r w:rsidRPr="00F97A4B">
        <w:rPr>
          <w:sz w:val="24"/>
          <w:szCs w:val="24"/>
        </w:rPr>
        <w:t>длительном лечении;</w:t>
      </w:r>
    </w:p>
    <w:p w:rsidR="00F04AA4" w:rsidRPr="00F97A4B" w:rsidRDefault="00F04AA4" w:rsidP="00B34D59">
      <w:pPr>
        <w:pStyle w:val="a5"/>
        <w:numPr>
          <w:ilvl w:val="0"/>
          <w:numId w:val="138"/>
        </w:numPr>
        <w:tabs>
          <w:tab w:val="left" w:pos="586"/>
        </w:tabs>
        <w:ind w:right="305" w:firstLine="0"/>
        <w:jc w:val="both"/>
        <w:rPr>
          <w:sz w:val="24"/>
          <w:szCs w:val="24"/>
        </w:rPr>
      </w:pPr>
      <w:r w:rsidRPr="00F97A4B">
        <w:rPr>
          <w:sz w:val="24"/>
          <w:szCs w:val="24"/>
        </w:rPr>
        <w:t>достигшие</w:t>
      </w:r>
      <w:r w:rsidRPr="00F97A4B">
        <w:rPr>
          <w:spacing w:val="1"/>
          <w:sz w:val="24"/>
          <w:szCs w:val="24"/>
        </w:rPr>
        <w:t xml:space="preserve"> </w:t>
      </w:r>
      <w:r w:rsidRPr="00F97A4B">
        <w:rPr>
          <w:sz w:val="24"/>
          <w:szCs w:val="24"/>
        </w:rPr>
        <w:t>выдающихся успехов в изучении учебных предметов, курсов,</w:t>
      </w:r>
      <w:r w:rsidRPr="00F97A4B">
        <w:rPr>
          <w:spacing w:val="1"/>
          <w:sz w:val="24"/>
          <w:szCs w:val="24"/>
        </w:rPr>
        <w:t xml:space="preserve"> </w:t>
      </w:r>
      <w:r w:rsidRPr="00F97A4B">
        <w:rPr>
          <w:sz w:val="24"/>
          <w:szCs w:val="24"/>
        </w:rPr>
        <w:t>дисциплин</w:t>
      </w:r>
      <w:r w:rsidRPr="00F97A4B">
        <w:rPr>
          <w:spacing w:val="1"/>
          <w:sz w:val="24"/>
          <w:szCs w:val="24"/>
        </w:rPr>
        <w:t xml:space="preserve"> </w:t>
      </w:r>
      <w:r w:rsidRPr="00F97A4B">
        <w:rPr>
          <w:sz w:val="24"/>
          <w:szCs w:val="24"/>
        </w:rPr>
        <w:t>(модулей)</w:t>
      </w:r>
      <w:r w:rsidRPr="00F97A4B">
        <w:rPr>
          <w:spacing w:val="1"/>
          <w:sz w:val="24"/>
          <w:szCs w:val="24"/>
        </w:rPr>
        <w:t xml:space="preserve"> </w:t>
      </w:r>
      <w:r w:rsidRPr="00F97A4B">
        <w:rPr>
          <w:sz w:val="24"/>
          <w:szCs w:val="24"/>
        </w:rPr>
        <w:t>учебного</w:t>
      </w:r>
      <w:r w:rsidRPr="00F97A4B">
        <w:rPr>
          <w:spacing w:val="1"/>
          <w:sz w:val="24"/>
          <w:szCs w:val="24"/>
        </w:rPr>
        <w:t xml:space="preserve"> </w:t>
      </w:r>
      <w:r w:rsidRPr="00F97A4B">
        <w:rPr>
          <w:sz w:val="24"/>
          <w:szCs w:val="24"/>
        </w:rPr>
        <w:t>плана</w:t>
      </w:r>
      <w:r w:rsidRPr="00F97A4B">
        <w:rPr>
          <w:spacing w:val="1"/>
          <w:sz w:val="24"/>
          <w:szCs w:val="24"/>
        </w:rPr>
        <w:t xml:space="preserve"> </w:t>
      </w:r>
      <w:r w:rsidRPr="00F97A4B">
        <w:rPr>
          <w:sz w:val="24"/>
          <w:szCs w:val="24"/>
        </w:rPr>
        <w:t>(победители</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призёры</w:t>
      </w:r>
      <w:r w:rsidRPr="00F97A4B">
        <w:rPr>
          <w:spacing w:val="1"/>
          <w:sz w:val="24"/>
          <w:szCs w:val="24"/>
        </w:rPr>
        <w:t xml:space="preserve"> </w:t>
      </w:r>
      <w:r w:rsidRPr="00F97A4B">
        <w:rPr>
          <w:sz w:val="24"/>
          <w:szCs w:val="24"/>
        </w:rPr>
        <w:t>предметных</w:t>
      </w:r>
      <w:r w:rsidRPr="00F97A4B">
        <w:rPr>
          <w:spacing w:val="1"/>
          <w:sz w:val="24"/>
          <w:szCs w:val="24"/>
        </w:rPr>
        <w:t xml:space="preserve"> </w:t>
      </w:r>
      <w:r w:rsidRPr="00F97A4B">
        <w:rPr>
          <w:sz w:val="24"/>
          <w:szCs w:val="24"/>
        </w:rPr>
        <w:t>олимпиад муниципального, регионального и заключительного этапов, сборных</w:t>
      </w:r>
      <w:r w:rsidRPr="00F97A4B">
        <w:rPr>
          <w:spacing w:val="1"/>
          <w:sz w:val="24"/>
          <w:szCs w:val="24"/>
        </w:rPr>
        <w:t xml:space="preserve"> </w:t>
      </w:r>
      <w:r w:rsidRPr="00F97A4B">
        <w:rPr>
          <w:sz w:val="24"/>
          <w:szCs w:val="24"/>
        </w:rPr>
        <w:t>команд Российской Федерации, участвовавших в международных олимпиадах</w:t>
      </w:r>
      <w:r w:rsidRPr="00F97A4B">
        <w:rPr>
          <w:spacing w:val="1"/>
          <w:sz w:val="24"/>
          <w:szCs w:val="24"/>
        </w:rPr>
        <w:t xml:space="preserve"> </w:t>
      </w:r>
      <w:r w:rsidRPr="00F97A4B">
        <w:rPr>
          <w:sz w:val="24"/>
          <w:szCs w:val="24"/>
        </w:rPr>
        <w:t>по общеобразовательным предметам) в качестве результатов промежуточной</w:t>
      </w:r>
      <w:r w:rsidRPr="00F97A4B">
        <w:rPr>
          <w:spacing w:val="1"/>
          <w:sz w:val="24"/>
          <w:szCs w:val="24"/>
        </w:rPr>
        <w:t xml:space="preserve"> </w:t>
      </w:r>
      <w:r w:rsidRPr="00F97A4B">
        <w:rPr>
          <w:sz w:val="24"/>
          <w:szCs w:val="24"/>
        </w:rPr>
        <w:t>аттестации</w:t>
      </w:r>
      <w:r w:rsidRPr="00F97A4B">
        <w:rPr>
          <w:spacing w:val="1"/>
          <w:sz w:val="24"/>
          <w:szCs w:val="24"/>
        </w:rPr>
        <w:t xml:space="preserve"> </w:t>
      </w:r>
      <w:r w:rsidRPr="00F97A4B">
        <w:rPr>
          <w:sz w:val="24"/>
          <w:szCs w:val="24"/>
        </w:rPr>
        <w:t>по</w:t>
      </w:r>
      <w:r w:rsidRPr="00F97A4B">
        <w:rPr>
          <w:spacing w:val="1"/>
          <w:sz w:val="24"/>
          <w:szCs w:val="24"/>
        </w:rPr>
        <w:t xml:space="preserve"> </w:t>
      </w:r>
      <w:r w:rsidRPr="00F97A4B">
        <w:rPr>
          <w:sz w:val="24"/>
          <w:szCs w:val="24"/>
        </w:rPr>
        <w:t>предметам</w:t>
      </w:r>
      <w:r w:rsidRPr="00F97A4B">
        <w:rPr>
          <w:spacing w:val="1"/>
          <w:sz w:val="24"/>
          <w:szCs w:val="24"/>
        </w:rPr>
        <w:t xml:space="preserve"> </w:t>
      </w:r>
      <w:r w:rsidRPr="00F97A4B">
        <w:rPr>
          <w:sz w:val="24"/>
          <w:szCs w:val="24"/>
        </w:rPr>
        <w:t>учебного</w:t>
      </w:r>
      <w:r w:rsidRPr="00F97A4B">
        <w:rPr>
          <w:spacing w:val="1"/>
          <w:sz w:val="24"/>
          <w:szCs w:val="24"/>
        </w:rPr>
        <w:t xml:space="preserve"> </w:t>
      </w:r>
      <w:r w:rsidRPr="00F97A4B">
        <w:rPr>
          <w:sz w:val="24"/>
          <w:szCs w:val="24"/>
        </w:rPr>
        <w:t>плана</w:t>
      </w:r>
      <w:r w:rsidRPr="00F97A4B">
        <w:rPr>
          <w:spacing w:val="1"/>
          <w:sz w:val="24"/>
          <w:szCs w:val="24"/>
        </w:rPr>
        <w:t xml:space="preserve"> </w:t>
      </w:r>
      <w:r w:rsidRPr="00F97A4B">
        <w:rPr>
          <w:sz w:val="24"/>
          <w:szCs w:val="24"/>
        </w:rPr>
        <w:t>соответствующего</w:t>
      </w:r>
      <w:r w:rsidRPr="00F97A4B">
        <w:rPr>
          <w:spacing w:val="71"/>
          <w:sz w:val="24"/>
          <w:szCs w:val="24"/>
        </w:rPr>
        <w:t xml:space="preserve"> </w:t>
      </w:r>
      <w:r w:rsidRPr="00F97A4B">
        <w:rPr>
          <w:sz w:val="24"/>
          <w:szCs w:val="24"/>
        </w:rPr>
        <w:t>уровня</w:t>
      </w:r>
      <w:r w:rsidRPr="00F97A4B">
        <w:rPr>
          <w:spacing w:val="1"/>
          <w:sz w:val="24"/>
          <w:szCs w:val="24"/>
        </w:rPr>
        <w:t xml:space="preserve"> </w:t>
      </w:r>
      <w:r w:rsidRPr="00F97A4B">
        <w:rPr>
          <w:sz w:val="24"/>
          <w:szCs w:val="24"/>
        </w:rPr>
        <w:t>образования</w:t>
      </w:r>
      <w:r w:rsidRPr="00F97A4B">
        <w:rPr>
          <w:spacing w:val="67"/>
          <w:sz w:val="24"/>
          <w:szCs w:val="24"/>
        </w:rPr>
        <w:t xml:space="preserve"> </w:t>
      </w:r>
      <w:r w:rsidRPr="00F97A4B">
        <w:rPr>
          <w:sz w:val="24"/>
          <w:szCs w:val="24"/>
        </w:rPr>
        <w:t>засчитываются</w:t>
      </w:r>
      <w:r w:rsidRPr="00F97A4B">
        <w:rPr>
          <w:spacing w:val="68"/>
          <w:sz w:val="24"/>
          <w:szCs w:val="24"/>
        </w:rPr>
        <w:t xml:space="preserve"> </w:t>
      </w:r>
      <w:r w:rsidRPr="00F97A4B">
        <w:rPr>
          <w:sz w:val="24"/>
          <w:szCs w:val="24"/>
        </w:rPr>
        <w:t>вне учебные</w:t>
      </w:r>
      <w:r w:rsidRPr="00F97A4B">
        <w:rPr>
          <w:spacing w:val="-1"/>
          <w:sz w:val="24"/>
          <w:szCs w:val="24"/>
        </w:rPr>
        <w:t xml:space="preserve"> </w:t>
      </w:r>
      <w:r w:rsidRPr="00F97A4B">
        <w:rPr>
          <w:sz w:val="24"/>
          <w:szCs w:val="24"/>
        </w:rPr>
        <w:t>образовательные</w:t>
      </w:r>
      <w:r w:rsidRPr="00F97A4B">
        <w:rPr>
          <w:spacing w:val="-3"/>
          <w:sz w:val="24"/>
          <w:szCs w:val="24"/>
        </w:rPr>
        <w:t xml:space="preserve"> </w:t>
      </w:r>
      <w:r w:rsidRPr="00F97A4B">
        <w:rPr>
          <w:sz w:val="24"/>
          <w:szCs w:val="24"/>
        </w:rPr>
        <w:t>достижения.</w:t>
      </w:r>
    </w:p>
    <w:p w:rsidR="00F04AA4" w:rsidRPr="00F97A4B" w:rsidRDefault="00F04AA4" w:rsidP="00F04AA4">
      <w:pPr>
        <w:pStyle w:val="a3"/>
        <w:ind w:right="313"/>
      </w:pPr>
      <w:r w:rsidRPr="00F97A4B">
        <w:t>Список</w:t>
      </w:r>
      <w:r w:rsidRPr="00F97A4B">
        <w:rPr>
          <w:spacing w:val="1"/>
        </w:rPr>
        <w:t xml:space="preserve"> </w:t>
      </w:r>
      <w:r w:rsidRPr="00F97A4B">
        <w:t>освобожденных</w:t>
      </w:r>
      <w:r w:rsidRPr="00F97A4B">
        <w:rPr>
          <w:spacing w:val="1"/>
        </w:rPr>
        <w:t xml:space="preserve"> </w:t>
      </w:r>
      <w:r w:rsidRPr="00F97A4B">
        <w:t>обучающихся</w:t>
      </w:r>
      <w:r w:rsidRPr="00F97A4B">
        <w:rPr>
          <w:spacing w:val="1"/>
        </w:rPr>
        <w:t xml:space="preserve"> </w:t>
      </w:r>
      <w:r w:rsidRPr="00F97A4B">
        <w:t>от</w:t>
      </w:r>
      <w:r w:rsidRPr="00F97A4B">
        <w:rPr>
          <w:spacing w:val="1"/>
        </w:rPr>
        <w:t xml:space="preserve"> </w:t>
      </w:r>
      <w:r w:rsidRPr="00F97A4B">
        <w:t>промежуточной</w:t>
      </w:r>
      <w:r w:rsidRPr="00F97A4B">
        <w:rPr>
          <w:spacing w:val="1"/>
        </w:rPr>
        <w:t xml:space="preserve"> </w:t>
      </w:r>
      <w:r w:rsidRPr="00F97A4B">
        <w:t>аттестации</w:t>
      </w:r>
      <w:r w:rsidRPr="00F97A4B">
        <w:rPr>
          <w:spacing w:val="-67"/>
        </w:rPr>
        <w:t xml:space="preserve"> </w:t>
      </w:r>
      <w:r w:rsidRPr="00F97A4B">
        <w:t>утверждается</w:t>
      </w:r>
      <w:r w:rsidRPr="00F97A4B">
        <w:rPr>
          <w:spacing w:val="-4"/>
        </w:rPr>
        <w:t xml:space="preserve"> </w:t>
      </w:r>
      <w:r w:rsidRPr="00F97A4B">
        <w:t>приказом</w:t>
      </w:r>
      <w:r w:rsidRPr="00F97A4B">
        <w:rPr>
          <w:spacing w:val="-1"/>
        </w:rPr>
        <w:t xml:space="preserve"> </w:t>
      </w:r>
      <w:r w:rsidRPr="00F97A4B">
        <w:t>руководителя</w:t>
      </w:r>
      <w:r w:rsidRPr="00F97A4B">
        <w:rPr>
          <w:spacing w:val="-1"/>
        </w:rPr>
        <w:t xml:space="preserve"> </w:t>
      </w:r>
      <w:r w:rsidRPr="00F97A4B">
        <w:t>образовательной</w:t>
      </w:r>
      <w:r w:rsidRPr="00F97A4B">
        <w:rPr>
          <w:spacing w:val="2"/>
        </w:rPr>
        <w:t xml:space="preserve"> </w:t>
      </w:r>
      <w:r w:rsidRPr="00F97A4B">
        <w:t>организации.</w:t>
      </w:r>
    </w:p>
    <w:p w:rsidR="00F04AA4" w:rsidRPr="00F97A4B" w:rsidRDefault="00F04AA4" w:rsidP="00F04AA4">
      <w:pPr>
        <w:pStyle w:val="a5"/>
        <w:tabs>
          <w:tab w:val="left" w:pos="1010"/>
        </w:tabs>
        <w:ind w:left="302" w:right="306" w:firstLine="0"/>
        <w:jc w:val="both"/>
        <w:rPr>
          <w:sz w:val="24"/>
          <w:szCs w:val="24"/>
        </w:rPr>
      </w:pPr>
      <w:r w:rsidRPr="00F97A4B">
        <w:rPr>
          <w:sz w:val="24"/>
          <w:szCs w:val="24"/>
        </w:rPr>
        <w:t>Особенности сроков и порядка проведения промежуточной аттестации</w:t>
      </w:r>
      <w:r w:rsidRPr="00F97A4B">
        <w:rPr>
          <w:spacing w:val="1"/>
          <w:sz w:val="24"/>
          <w:szCs w:val="24"/>
        </w:rPr>
        <w:t xml:space="preserve"> </w:t>
      </w:r>
      <w:r w:rsidRPr="00F97A4B">
        <w:rPr>
          <w:sz w:val="24"/>
          <w:szCs w:val="24"/>
        </w:rPr>
        <w:t>могут</w:t>
      </w:r>
      <w:r w:rsidRPr="00F97A4B">
        <w:rPr>
          <w:spacing w:val="1"/>
          <w:sz w:val="24"/>
          <w:szCs w:val="24"/>
        </w:rPr>
        <w:t xml:space="preserve"> </w:t>
      </w:r>
      <w:r w:rsidRPr="00F97A4B">
        <w:rPr>
          <w:sz w:val="24"/>
          <w:szCs w:val="24"/>
        </w:rPr>
        <w:t>быть</w:t>
      </w:r>
      <w:r w:rsidRPr="00F97A4B">
        <w:rPr>
          <w:spacing w:val="1"/>
          <w:sz w:val="24"/>
          <w:szCs w:val="24"/>
        </w:rPr>
        <w:t xml:space="preserve"> </w:t>
      </w:r>
      <w:r w:rsidRPr="00F97A4B">
        <w:rPr>
          <w:sz w:val="24"/>
          <w:szCs w:val="24"/>
        </w:rPr>
        <w:t>установлены</w:t>
      </w:r>
      <w:r w:rsidRPr="00F97A4B">
        <w:rPr>
          <w:spacing w:val="1"/>
          <w:sz w:val="24"/>
          <w:szCs w:val="24"/>
        </w:rPr>
        <w:t xml:space="preserve"> </w:t>
      </w:r>
      <w:r w:rsidRPr="00F97A4B">
        <w:rPr>
          <w:sz w:val="24"/>
          <w:szCs w:val="24"/>
        </w:rPr>
        <w:t>Школой</w:t>
      </w:r>
      <w:r w:rsidRPr="00F97A4B">
        <w:rPr>
          <w:spacing w:val="1"/>
          <w:sz w:val="24"/>
          <w:szCs w:val="24"/>
        </w:rPr>
        <w:t xml:space="preserve"> </w:t>
      </w:r>
      <w:r w:rsidRPr="00F97A4B">
        <w:rPr>
          <w:sz w:val="24"/>
          <w:szCs w:val="24"/>
        </w:rPr>
        <w:t>для</w:t>
      </w:r>
      <w:r w:rsidRPr="00F97A4B">
        <w:rPr>
          <w:spacing w:val="1"/>
          <w:sz w:val="24"/>
          <w:szCs w:val="24"/>
        </w:rPr>
        <w:t xml:space="preserve"> </w:t>
      </w:r>
      <w:r w:rsidRPr="00F97A4B">
        <w:rPr>
          <w:sz w:val="24"/>
          <w:szCs w:val="24"/>
        </w:rPr>
        <w:t>следующих</w:t>
      </w:r>
      <w:r w:rsidRPr="00F97A4B">
        <w:rPr>
          <w:spacing w:val="1"/>
          <w:sz w:val="24"/>
          <w:szCs w:val="24"/>
        </w:rPr>
        <w:t xml:space="preserve"> </w:t>
      </w:r>
      <w:r w:rsidRPr="00F97A4B">
        <w:rPr>
          <w:sz w:val="24"/>
          <w:szCs w:val="24"/>
        </w:rPr>
        <w:t>категорий</w:t>
      </w:r>
      <w:r w:rsidRPr="00F97A4B">
        <w:rPr>
          <w:spacing w:val="1"/>
          <w:sz w:val="24"/>
          <w:szCs w:val="24"/>
        </w:rPr>
        <w:t xml:space="preserve"> </w:t>
      </w:r>
      <w:r w:rsidRPr="00F97A4B">
        <w:rPr>
          <w:sz w:val="24"/>
          <w:szCs w:val="24"/>
        </w:rPr>
        <w:t>учащихся</w:t>
      </w:r>
      <w:r w:rsidRPr="00F97A4B">
        <w:rPr>
          <w:spacing w:val="1"/>
          <w:sz w:val="24"/>
          <w:szCs w:val="24"/>
        </w:rPr>
        <w:t xml:space="preserve"> </w:t>
      </w:r>
      <w:r w:rsidRPr="00F97A4B">
        <w:rPr>
          <w:sz w:val="24"/>
          <w:szCs w:val="24"/>
        </w:rPr>
        <w:t>по</w:t>
      </w:r>
      <w:r w:rsidRPr="00F97A4B">
        <w:rPr>
          <w:spacing w:val="1"/>
          <w:sz w:val="24"/>
          <w:szCs w:val="24"/>
        </w:rPr>
        <w:t xml:space="preserve"> </w:t>
      </w:r>
      <w:r w:rsidRPr="00F97A4B">
        <w:rPr>
          <w:sz w:val="24"/>
          <w:szCs w:val="24"/>
        </w:rPr>
        <w:t>заявлению</w:t>
      </w:r>
      <w:r w:rsidRPr="00F97A4B">
        <w:rPr>
          <w:spacing w:val="-5"/>
          <w:sz w:val="24"/>
          <w:szCs w:val="24"/>
        </w:rPr>
        <w:t xml:space="preserve"> </w:t>
      </w:r>
      <w:r w:rsidRPr="00F97A4B">
        <w:rPr>
          <w:sz w:val="24"/>
          <w:szCs w:val="24"/>
        </w:rPr>
        <w:t>родителей</w:t>
      </w:r>
      <w:r w:rsidRPr="00F97A4B">
        <w:rPr>
          <w:spacing w:val="69"/>
          <w:sz w:val="24"/>
          <w:szCs w:val="24"/>
        </w:rPr>
        <w:t xml:space="preserve"> </w:t>
      </w:r>
      <w:r w:rsidRPr="00F97A4B">
        <w:rPr>
          <w:sz w:val="24"/>
          <w:szCs w:val="24"/>
        </w:rPr>
        <w:t>(законных</w:t>
      </w:r>
      <w:r w:rsidRPr="00F97A4B">
        <w:rPr>
          <w:spacing w:val="1"/>
          <w:sz w:val="24"/>
          <w:szCs w:val="24"/>
        </w:rPr>
        <w:t xml:space="preserve"> </w:t>
      </w:r>
      <w:r w:rsidRPr="00F97A4B">
        <w:rPr>
          <w:sz w:val="24"/>
          <w:szCs w:val="24"/>
        </w:rPr>
        <w:t>представителей):</w:t>
      </w:r>
    </w:p>
    <w:p w:rsidR="00F04AA4" w:rsidRPr="00F97A4B" w:rsidRDefault="00F04AA4" w:rsidP="00B34D59">
      <w:pPr>
        <w:pStyle w:val="a5"/>
        <w:numPr>
          <w:ilvl w:val="0"/>
          <w:numId w:val="138"/>
        </w:numPr>
        <w:tabs>
          <w:tab w:val="left" w:pos="787"/>
        </w:tabs>
        <w:ind w:right="313" w:firstLine="0"/>
        <w:jc w:val="both"/>
        <w:rPr>
          <w:sz w:val="24"/>
          <w:szCs w:val="24"/>
        </w:rPr>
      </w:pPr>
      <w:r w:rsidRPr="00F97A4B">
        <w:rPr>
          <w:sz w:val="24"/>
          <w:szCs w:val="24"/>
        </w:rPr>
        <w:t>выезжающих</w:t>
      </w:r>
      <w:r w:rsidRPr="00F97A4B">
        <w:rPr>
          <w:spacing w:val="1"/>
          <w:sz w:val="24"/>
          <w:szCs w:val="24"/>
        </w:rPr>
        <w:t xml:space="preserve"> </w:t>
      </w:r>
      <w:r w:rsidRPr="00F97A4B">
        <w:rPr>
          <w:sz w:val="24"/>
          <w:szCs w:val="24"/>
        </w:rPr>
        <w:t>на</w:t>
      </w:r>
      <w:r w:rsidRPr="00F97A4B">
        <w:rPr>
          <w:spacing w:val="1"/>
          <w:sz w:val="24"/>
          <w:szCs w:val="24"/>
        </w:rPr>
        <w:t xml:space="preserve"> </w:t>
      </w:r>
      <w:r w:rsidRPr="00F97A4B">
        <w:rPr>
          <w:sz w:val="24"/>
          <w:szCs w:val="24"/>
        </w:rPr>
        <w:t>олимпиады</w:t>
      </w:r>
      <w:r w:rsidRPr="00F97A4B">
        <w:rPr>
          <w:spacing w:val="1"/>
          <w:sz w:val="24"/>
          <w:szCs w:val="24"/>
        </w:rPr>
        <w:t xml:space="preserve"> </w:t>
      </w:r>
      <w:r w:rsidRPr="00F97A4B">
        <w:rPr>
          <w:sz w:val="24"/>
          <w:szCs w:val="24"/>
        </w:rPr>
        <w:t>школьников,</w:t>
      </w:r>
      <w:r w:rsidRPr="00F97A4B">
        <w:rPr>
          <w:spacing w:val="1"/>
          <w:sz w:val="24"/>
          <w:szCs w:val="24"/>
        </w:rPr>
        <w:t xml:space="preserve"> </w:t>
      </w:r>
      <w:r w:rsidRPr="00F97A4B">
        <w:rPr>
          <w:sz w:val="24"/>
          <w:szCs w:val="24"/>
        </w:rPr>
        <w:t>на</w:t>
      </w:r>
      <w:r w:rsidRPr="00F97A4B">
        <w:rPr>
          <w:spacing w:val="1"/>
          <w:sz w:val="24"/>
          <w:szCs w:val="24"/>
        </w:rPr>
        <w:t xml:space="preserve"> </w:t>
      </w:r>
      <w:r w:rsidRPr="00F97A4B">
        <w:rPr>
          <w:sz w:val="24"/>
          <w:szCs w:val="24"/>
        </w:rPr>
        <w:t>российские</w:t>
      </w:r>
      <w:r w:rsidRPr="00F97A4B">
        <w:rPr>
          <w:spacing w:val="1"/>
          <w:sz w:val="24"/>
          <w:szCs w:val="24"/>
        </w:rPr>
        <w:t xml:space="preserve"> </w:t>
      </w:r>
      <w:r w:rsidRPr="00F97A4B">
        <w:rPr>
          <w:sz w:val="24"/>
          <w:szCs w:val="24"/>
        </w:rPr>
        <w:t>или</w:t>
      </w:r>
      <w:r w:rsidRPr="00F97A4B">
        <w:rPr>
          <w:spacing w:val="1"/>
          <w:sz w:val="24"/>
          <w:szCs w:val="24"/>
        </w:rPr>
        <w:t xml:space="preserve"> </w:t>
      </w:r>
      <w:r w:rsidRPr="00F97A4B">
        <w:rPr>
          <w:sz w:val="24"/>
          <w:szCs w:val="24"/>
        </w:rPr>
        <w:t>международные</w:t>
      </w:r>
      <w:r w:rsidRPr="00F97A4B">
        <w:rPr>
          <w:spacing w:val="1"/>
          <w:sz w:val="24"/>
          <w:szCs w:val="24"/>
        </w:rPr>
        <w:t xml:space="preserve"> </w:t>
      </w:r>
      <w:r w:rsidRPr="00F97A4B">
        <w:rPr>
          <w:sz w:val="24"/>
          <w:szCs w:val="24"/>
        </w:rPr>
        <w:t>спортивные</w:t>
      </w:r>
      <w:r w:rsidRPr="00F97A4B">
        <w:rPr>
          <w:spacing w:val="1"/>
          <w:sz w:val="24"/>
          <w:szCs w:val="24"/>
        </w:rPr>
        <w:t xml:space="preserve"> </w:t>
      </w:r>
      <w:r w:rsidRPr="00F97A4B">
        <w:rPr>
          <w:sz w:val="24"/>
          <w:szCs w:val="24"/>
        </w:rPr>
        <w:t>соревнования,</w:t>
      </w:r>
      <w:r w:rsidRPr="00F97A4B">
        <w:rPr>
          <w:spacing w:val="1"/>
          <w:sz w:val="24"/>
          <w:szCs w:val="24"/>
        </w:rPr>
        <w:t xml:space="preserve"> </w:t>
      </w:r>
      <w:r w:rsidRPr="00F97A4B">
        <w:rPr>
          <w:sz w:val="24"/>
          <w:szCs w:val="24"/>
        </w:rPr>
        <w:t>конкурсы,</w:t>
      </w:r>
      <w:r w:rsidRPr="00F97A4B">
        <w:rPr>
          <w:spacing w:val="1"/>
          <w:sz w:val="24"/>
          <w:szCs w:val="24"/>
        </w:rPr>
        <w:t xml:space="preserve"> </w:t>
      </w:r>
      <w:r w:rsidRPr="00F97A4B">
        <w:rPr>
          <w:sz w:val="24"/>
          <w:szCs w:val="24"/>
        </w:rPr>
        <w:t>смотры,</w:t>
      </w:r>
      <w:r w:rsidRPr="00F97A4B">
        <w:rPr>
          <w:spacing w:val="1"/>
          <w:sz w:val="24"/>
          <w:szCs w:val="24"/>
        </w:rPr>
        <w:t xml:space="preserve"> </w:t>
      </w:r>
      <w:r w:rsidRPr="00F97A4B">
        <w:rPr>
          <w:sz w:val="24"/>
          <w:szCs w:val="24"/>
        </w:rPr>
        <w:t>олимпиады</w:t>
      </w:r>
      <w:r w:rsidRPr="00F97A4B">
        <w:rPr>
          <w:spacing w:val="1"/>
          <w:sz w:val="24"/>
          <w:szCs w:val="24"/>
        </w:rPr>
        <w:t xml:space="preserve"> </w:t>
      </w:r>
      <w:r w:rsidRPr="00F97A4B">
        <w:rPr>
          <w:sz w:val="24"/>
          <w:szCs w:val="24"/>
        </w:rPr>
        <w:t>и</w:t>
      </w:r>
      <w:r w:rsidRPr="00F97A4B">
        <w:rPr>
          <w:spacing w:val="-67"/>
          <w:sz w:val="24"/>
          <w:szCs w:val="24"/>
        </w:rPr>
        <w:t xml:space="preserve"> </w:t>
      </w:r>
      <w:r w:rsidRPr="00F97A4B">
        <w:rPr>
          <w:sz w:val="24"/>
          <w:szCs w:val="24"/>
        </w:rPr>
        <w:t>тренировочные</w:t>
      </w:r>
      <w:r w:rsidRPr="00F97A4B">
        <w:rPr>
          <w:spacing w:val="-1"/>
          <w:sz w:val="24"/>
          <w:szCs w:val="24"/>
        </w:rPr>
        <w:t xml:space="preserve"> </w:t>
      </w:r>
      <w:r w:rsidRPr="00F97A4B">
        <w:rPr>
          <w:sz w:val="24"/>
          <w:szCs w:val="24"/>
        </w:rPr>
        <w:t>сборы</w:t>
      </w:r>
      <w:r w:rsidRPr="00F97A4B">
        <w:rPr>
          <w:spacing w:val="-3"/>
          <w:sz w:val="24"/>
          <w:szCs w:val="24"/>
        </w:rPr>
        <w:t xml:space="preserve"> </w:t>
      </w:r>
      <w:r w:rsidRPr="00F97A4B">
        <w:rPr>
          <w:sz w:val="24"/>
          <w:szCs w:val="24"/>
        </w:rPr>
        <w:t>и</w:t>
      </w:r>
      <w:r w:rsidRPr="00F97A4B">
        <w:rPr>
          <w:spacing w:val="-1"/>
          <w:sz w:val="24"/>
          <w:szCs w:val="24"/>
        </w:rPr>
        <w:t xml:space="preserve"> </w:t>
      </w:r>
      <w:r w:rsidRPr="00F97A4B">
        <w:rPr>
          <w:sz w:val="24"/>
          <w:szCs w:val="24"/>
        </w:rPr>
        <w:t>иные</w:t>
      </w:r>
      <w:r w:rsidRPr="00F97A4B">
        <w:rPr>
          <w:spacing w:val="-3"/>
          <w:sz w:val="24"/>
          <w:szCs w:val="24"/>
        </w:rPr>
        <w:t xml:space="preserve"> </w:t>
      </w:r>
      <w:r w:rsidRPr="00F97A4B">
        <w:rPr>
          <w:sz w:val="24"/>
          <w:szCs w:val="24"/>
        </w:rPr>
        <w:t>подобные мероприятия;</w:t>
      </w:r>
    </w:p>
    <w:p w:rsidR="00F04AA4" w:rsidRPr="00F97A4B" w:rsidRDefault="00F04AA4" w:rsidP="00B34D59">
      <w:pPr>
        <w:pStyle w:val="a5"/>
        <w:numPr>
          <w:ilvl w:val="0"/>
          <w:numId w:val="138"/>
        </w:numPr>
        <w:tabs>
          <w:tab w:val="left" w:pos="787"/>
        </w:tabs>
        <w:ind w:right="313" w:firstLine="0"/>
        <w:jc w:val="both"/>
        <w:rPr>
          <w:sz w:val="24"/>
          <w:szCs w:val="24"/>
        </w:rPr>
      </w:pPr>
      <w:r w:rsidRPr="00F97A4B">
        <w:rPr>
          <w:sz w:val="24"/>
          <w:szCs w:val="24"/>
        </w:rPr>
        <w:t>отъезжающих на постоянное место жительства за пределы Топчихинского района</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(или) Российской</w:t>
      </w:r>
      <w:r w:rsidRPr="00F97A4B">
        <w:rPr>
          <w:spacing w:val="-3"/>
          <w:sz w:val="24"/>
          <w:szCs w:val="24"/>
        </w:rPr>
        <w:t xml:space="preserve"> </w:t>
      </w:r>
      <w:r w:rsidRPr="00F97A4B">
        <w:rPr>
          <w:sz w:val="24"/>
          <w:szCs w:val="24"/>
        </w:rPr>
        <w:t>Федерации;</w:t>
      </w:r>
    </w:p>
    <w:p w:rsidR="00F04AA4" w:rsidRPr="00F97A4B" w:rsidRDefault="00F04AA4" w:rsidP="00B34D59">
      <w:pPr>
        <w:pStyle w:val="a5"/>
        <w:numPr>
          <w:ilvl w:val="0"/>
          <w:numId w:val="138"/>
        </w:numPr>
        <w:tabs>
          <w:tab w:val="left" w:pos="579"/>
        </w:tabs>
        <w:ind w:right="308" w:firstLine="0"/>
        <w:jc w:val="both"/>
        <w:rPr>
          <w:sz w:val="24"/>
          <w:szCs w:val="24"/>
        </w:rPr>
      </w:pPr>
      <w:r w:rsidRPr="00F97A4B">
        <w:rPr>
          <w:sz w:val="24"/>
          <w:szCs w:val="24"/>
        </w:rPr>
        <w:t>занимающихся на хорошо и отлично и</w:t>
      </w:r>
      <w:r w:rsidRPr="00F97A4B">
        <w:rPr>
          <w:spacing w:val="1"/>
          <w:sz w:val="24"/>
          <w:szCs w:val="24"/>
        </w:rPr>
        <w:t xml:space="preserve"> </w:t>
      </w:r>
      <w:r w:rsidRPr="00F97A4B">
        <w:rPr>
          <w:sz w:val="24"/>
          <w:szCs w:val="24"/>
        </w:rPr>
        <w:t>отъезжающих в очередной отпуск с</w:t>
      </w:r>
      <w:r w:rsidRPr="00F97A4B">
        <w:rPr>
          <w:spacing w:val="1"/>
          <w:sz w:val="24"/>
          <w:szCs w:val="24"/>
        </w:rPr>
        <w:t xml:space="preserve"> </w:t>
      </w:r>
      <w:r w:rsidRPr="00F97A4B">
        <w:rPr>
          <w:sz w:val="24"/>
          <w:szCs w:val="24"/>
        </w:rPr>
        <w:t>родителями</w:t>
      </w:r>
      <w:r w:rsidRPr="00F97A4B">
        <w:rPr>
          <w:spacing w:val="-1"/>
          <w:sz w:val="24"/>
          <w:szCs w:val="24"/>
        </w:rPr>
        <w:t xml:space="preserve"> </w:t>
      </w:r>
      <w:r w:rsidRPr="00F97A4B">
        <w:rPr>
          <w:sz w:val="24"/>
          <w:szCs w:val="24"/>
        </w:rPr>
        <w:t>(законными</w:t>
      </w:r>
      <w:r w:rsidRPr="00F97A4B">
        <w:rPr>
          <w:spacing w:val="-3"/>
          <w:sz w:val="24"/>
          <w:szCs w:val="24"/>
        </w:rPr>
        <w:t xml:space="preserve"> </w:t>
      </w:r>
      <w:r w:rsidRPr="00F97A4B">
        <w:rPr>
          <w:sz w:val="24"/>
          <w:szCs w:val="24"/>
        </w:rPr>
        <w:t>представителями)</w:t>
      </w:r>
      <w:r w:rsidRPr="00F97A4B">
        <w:rPr>
          <w:spacing w:val="-1"/>
          <w:sz w:val="24"/>
          <w:szCs w:val="24"/>
        </w:rPr>
        <w:t xml:space="preserve"> </w:t>
      </w:r>
      <w:r w:rsidRPr="00F97A4B">
        <w:rPr>
          <w:sz w:val="24"/>
          <w:szCs w:val="24"/>
        </w:rPr>
        <w:t>не</w:t>
      </w:r>
      <w:r w:rsidRPr="00F97A4B">
        <w:rPr>
          <w:spacing w:val="-4"/>
          <w:sz w:val="24"/>
          <w:szCs w:val="24"/>
        </w:rPr>
        <w:t xml:space="preserve"> </w:t>
      </w:r>
      <w:r w:rsidRPr="00F97A4B">
        <w:rPr>
          <w:sz w:val="24"/>
          <w:szCs w:val="24"/>
        </w:rPr>
        <w:t>ранее</w:t>
      </w:r>
      <w:r w:rsidRPr="00F97A4B">
        <w:rPr>
          <w:spacing w:val="-4"/>
          <w:sz w:val="24"/>
          <w:szCs w:val="24"/>
        </w:rPr>
        <w:t xml:space="preserve"> </w:t>
      </w:r>
      <w:r w:rsidRPr="00F97A4B">
        <w:rPr>
          <w:sz w:val="24"/>
          <w:szCs w:val="24"/>
        </w:rPr>
        <w:t>01 мая</w:t>
      </w:r>
      <w:r w:rsidRPr="00F97A4B">
        <w:rPr>
          <w:spacing w:val="-3"/>
          <w:sz w:val="24"/>
          <w:szCs w:val="24"/>
        </w:rPr>
        <w:t xml:space="preserve"> </w:t>
      </w:r>
      <w:r w:rsidRPr="00F97A4B">
        <w:rPr>
          <w:sz w:val="24"/>
          <w:szCs w:val="24"/>
        </w:rPr>
        <w:t>текущего года;</w:t>
      </w:r>
    </w:p>
    <w:p w:rsidR="00F04AA4" w:rsidRPr="00F97A4B" w:rsidRDefault="00F04AA4" w:rsidP="00B34D59">
      <w:pPr>
        <w:pStyle w:val="a5"/>
        <w:numPr>
          <w:ilvl w:val="0"/>
          <w:numId w:val="138"/>
        </w:numPr>
        <w:tabs>
          <w:tab w:val="left" w:pos="509"/>
        </w:tabs>
        <w:spacing w:line="340" w:lineRule="exact"/>
        <w:ind w:left="508" w:hanging="207"/>
        <w:jc w:val="both"/>
        <w:rPr>
          <w:sz w:val="24"/>
          <w:szCs w:val="24"/>
        </w:rPr>
      </w:pPr>
      <w:r w:rsidRPr="00F97A4B">
        <w:rPr>
          <w:sz w:val="24"/>
          <w:szCs w:val="24"/>
        </w:rPr>
        <w:t>для</w:t>
      </w:r>
      <w:r w:rsidRPr="00F97A4B">
        <w:rPr>
          <w:spacing w:val="-3"/>
          <w:sz w:val="24"/>
          <w:szCs w:val="24"/>
        </w:rPr>
        <w:t xml:space="preserve"> </w:t>
      </w:r>
      <w:r w:rsidRPr="00F97A4B">
        <w:rPr>
          <w:sz w:val="24"/>
          <w:szCs w:val="24"/>
        </w:rPr>
        <w:t>иных</w:t>
      </w:r>
      <w:r w:rsidRPr="00F97A4B">
        <w:rPr>
          <w:spacing w:val="-1"/>
          <w:sz w:val="24"/>
          <w:szCs w:val="24"/>
        </w:rPr>
        <w:t xml:space="preserve"> </w:t>
      </w:r>
      <w:r w:rsidRPr="00F97A4B">
        <w:rPr>
          <w:sz w:val="24"/>
          <w:szCs w:val="24"/>
        </w:rPr>
        <w:t>учащихся</w:t>
      </w:r>
      <w:r w:rsidRPr="00F97A4B">
        <w:rPr>
          <w:spacing w:val="-4"/>
          <w:sz w:val="24"/>
          <w:szCs w:val="24"/>
        </w:rPr>
        <w:t xml:space="preserve"> </w:t>
      </w:r>
      <w:r w:rsidRPr="00F97A4B">
        <w:rPr>
          <w:sz w:val="24"/>
          <w:szCs w:val="24"/>
        </w:rPr>
        <w:t>по</w:t>
      </w:r>
      <w:r w:rsidRPr="00F97A4B">
        <w:rPr>
          <w:spacing w:val="-2"/>
          <w:sz w:val="24"/>
          <w:szCs w:val="24"/>
        </w:rPr>
        <w:t xml:space="preserve"> </w:t>
      </w:r>
      <w:r w:rsidRPr="00F97A4B">
        <w:rPr>
          <w:sz w:val="24"/>
          <w:szCs w:val="24"/>
        </w:rPr>
        <w:t>решению</w:t>
      </w:r>
      <w:r w:rsidRPr="00F97A4B">
        <w:rPr>
          <w:spacing w:val="-6"/>
          <w:sz w:val="24"/>
          <w:szCs w:val="24"/>
        </w:rPr>
        <w:t xml:space="preserve"> </w:t>
      </w:r>
      <w:r w:rsidRPr="00F97A4B">
        <w:rPr>
          <w:sz w:val="24"/>
          <w:szCs w:val="24"/>
        </w:rPr>
        <w:t>педагогического</w:t>
      </w:r>
      <w:r w:rsidRPr="00F97A4B">
        <w:rPr>
          <w:spacing w:val="-1"/>
          <w:sz w:val="24"/>
          <w:szCs w:val="24"/>
        </w:rPr>
        <w:t xml:space="preserve"> </w:t>
      </w:r>
      <w:r w:rsidRPr="00F97A4B">
        <w:rPr>
          <w:sz w:val="24"/>
          <w:szCs w:val="24"/>
        </w:rPr>
        <w:t>совета.</w:t>
      </w:r>
    </w:p>
    <w:p w:rsidR="00F04AA4" w:rsidRPr="00F97A4B" w:rsidRDefault="00F04AA4" w:rsidP="00F04AA4">
      <w:pPr>
        <w:pStyle w:val="a5"/>
        <w:tabs>
          <w:tab w:val="left" w:pos="1080"/>
        </w:tabs>
        <w:spacing w:line="321" w:lineRule="exact"/>
        <w:ind w:left="1079" w:firstLine="0"/>
        <w:jc w:val="both"/>
        <w:rPr>
          <w:sz w:val="24"/>
          <w:szCs w:val="24"/>
        </w:rPr>
      </w:pPr>
      <w:r w:rsidRPr="00F97A4B">
        <w:rPr>
          <w:sz w:val="24"/>
          <w:szCs w:val="24"/>
        </w:rPr>
        <w:t>Промежуточная</w:t>
      </w:r>
      <w:r w:rsidRPr="00F97A4B">
        <w:rPr>
          <w:spacing w:val="-2"/>
          <w:sz w:val="24"/>
          <w:szCs w:val="24"/>
        </w:rPr>
        <w:t xml:space="preserve"> </w:t>
      </w:r>
      <w:r w:rsidRPr="00F97A4B">
        <w:rPr>
          <w:sz w:val="24"/>
          <w:szCs w:val="24"/>
        </w:rPr>
        <w:t>аттестация</w:t>
      </w:r>
      <w:r w:rsidRPr="00F97A4B">
        <w:rPr>
          <w:spacing w:val="-5"/>
          <w:sz w:val="24"/>
          <w:szCs w:val="24"/>
        </w:rPr>
        <w:t xml:space="preserve"> </w:t>
      </w:r>
      <w:r w:rsidRPr="00F97A4B">
        <w:rPr>
          <w:sz w:val="24"/>
          <w:szCs w:val="24"/>
        </w:rPr>
        <w:t>обучающихся</w:t>
      </w:r>
      <w:r w:rsidRPr="00F97A4B">
        <w:rPr>
          <w:spacing w:val="-2"/>
          <w:sz w:val="24"/>
          <w:szCs w:val="24"/>
        </w:rPr>
        <w:t xml:space="preserve"> </w:t>
      </w:r>
      <w:r w:rsidRPr="00F97A4B">
        <w:rPr>
          <w:sz w:val="24"/>
          <w:szCs w:val="24"/>
        </w:rPr>
        <w:t>в Школе</w:t>
      </w:r>
      <w:r w:rsidRPr="00F97A4B">
        <w:rPr>
          <w:spacing w:val="-4"/>
          <w:sz w:val="24"/>
          <w:szCs w:val="24"/>
        </w:rPr>
        <w:t xml:space="preserve"> </w:t>
      </w:r>
      <w:r w:rsidRPr="00F97A4B">
        <w:rPr>
          <w:sz w:val="24"/>
          <w:szCs w:val="24"/>
        </w:rPr>
        <w:t>проводится:</w:t>
      </w:r>
    </w:p>
    <w:p w:rsidR="00F04AA4" w:rsidRPr="00F97A4B" w:rsidRDefault="00F04AA4" w:rsidP="00B34D59">
      <w:pPr>
        <w:pStyle w:val="a5"/>
        <w:numPr>
          <w:ilvl w:val="0"/>
          <w:numId w:val="138"/>
        </w:numPr>
        <w:tabs>
          <w:tab w:val="left" w:pos="1010"/>
        </w:tabs>
        <w:ind w:right="304" w:firstLine="0"/>
        <w:jc w:val="both"/>
        <w:rPr>
          <w:sz w:val="24"/>
          <w:szCs w:val="24"/>
        </w:rPr>
      </w:pPr>
      <w:r w:rsidRPr="00F97A4B">
        <w:rPr>
          <w:sz w:val="24"/>
          <w:szCs w:val="24"/>
        </w:rPr>
        <w:t>в</w:t>
      </w:r>
      <w:r w:rsidRPr="00F97A4B">
        <w:rPr>
          <w:spacing w:val="1"/>
          <w:sz w:val="24"/>
          <w:szCs w:val="24"/>
        </w:rPr>
        <w:t xml:space="preserve"> </w:t>
      </w:r>
      <w:r w:rsidRPr="00F97A4B">
        <w:rPr>
          <w:sz w:val="24"/>
          <w:szCs w:val="24"/>
        </w:rPr>
        <w:t>соответствии</w:t>
      </w:r>
      <w:r w:rsidRPr="00F97A4B">
        <w:rPr>
          <w:spacing w:val="1"/>
          <w:sz w:val="24"/>
          <w:szCs w:val="24"/>
        </w:rPr>
        <w:t xml:space="preserve"> </w:t>
      </w:r>
      <w:r w:rsidRPr="00F97A4B">
        <w:rPr>
          <w:sz w:val="24"/>
          <w:szCs w:val="24"/>
        </w:rPr>
        <w:t>с</w:t>
      </w:r>
      <w:r w:rsidRPr="00F97A4B">
        <w:rPr>
          <w:spacing w:val="1"/>
          <w:sz w:val="24"/>
          <w:szCs w:val="24"/>
        </w:rPr>
        <w:t xml:space="preserve"> </w:t>
      </w:r>
      <w:r w:rsidRPr="00F97A4B">
        <w:rPr>
          <w:sz w:val="24"/>
          <w:szCs w:val="24"/>
        </w:rPr>
        <w:t>календарным</w:t>
      </w:r>
      <w:r w:rsidRPr="00F97A4B">
        <w:rPr>
          <w:spacing w:val="1"/>
          <w:sz w:val="24"/>
          <w:szCs w:val="24"/>
        </w:rPr>
        <w:t xml:space="preserve"> </w:t>
      </w:r>
      <w:r w:rsidRPr="00F97A4B">
        <w:rPr>
          <w:sz w:val="24"/>
          <w:szCs w:val="24"/>
        </w:rPr>
        <w:t>учебным</w:t>
      </w:r>
      <w:r w:rsidRPr="00F97A4B">
        <w:rPr>
          <w:spacing w:val="1"/>
          <w:sz w:val="24"/>
          <w:szCs w:val="24"/>
        </w:rPr>
        <w:t xml:space="preserve"> </w:t>
      </w:r>
      <w:r w:rsidRPr="00F97A4B">
        <w:rPr>
          <w:sz w:val="24"/>
          <w:szCs w:val="24"/>
        </w:rPr>
        <w:t>графиком,</w:t>
      </w:r>
      <w:r w:rsidRPr="00F97A4B">
        <w:rPr>
          <w:spacing w:val="1"/>
          <w:sz w:val="24"/>
          <w:szCs w:val="24"/>
        </w:rPr>
        <w:t xml:space="preserve"> </w:t>
      </w:r>
      <w:r w:rsidRPr="00F97A4B">
        <w:rPr>
          <w:sz w:val="24"/>
          <w:szCs w:val="24"/>
        </w:rPr>
        <w:t>утвержденным</w:t>
      </w:r>
      <w:r w:rsidRPr="00F97A4B">
        <w:rPr>
          <w:spacing w:val="1"/>
          <w:sz w:val="24"/>
          <w:szCs w:val="24"/>
        </w:rPr>
        <w:t xml:space="preserve"> </w:t>
      </w:r>
      <w:r w:rsidRPr="00F97A4B">
        <w:rPr>
          <w:sz w:val="24"/>
          <w:szCs w:val="24"/>
        </w:rPr>
        <w:t>директором</w:t>
      </w:r>
      <w:r w:rsidRPr="00F97A4B">
        <w:rPr>
          <w:spacing w:val="-1"/>
          <w:sz w:val="24"/>
          <w:szCs w:val="24"/>
        </w:rPr>
        <w:t xml:space="preserve"> </w:t>
      </w:r>
      <w:r w:rsidRPr="00F97A4B">
        <w:rPr>
          <w:sz w:val="24"/>
          <w:szCs w:val="24"/>
        </w:rPr>
        <w:t>Школы</w:t>
      </w:r>
      <w:r w:rsidRPr="00F97A4B">
        <w:rPr>
          <w:spacing w:val="-1"/>
          <w:sz w:val="24"/>
          <w:szCs w:val="24"/>
        </w:rPr>
        <w:t xml:space="preserve"> </w:t>
      </w:r>
      <w:r w:rsidRPr="00F97A4B">
        <w:rPr>
          <w:sz w:val="24"/>
          <w:szCs w:val="24"/>
        </w:rPr>
        <w:t>в</w:t>
      </w:r>
      <w:r w:rsidRPr="00F97A4B">
        <w:rPr>
          <w:spacing w:val="-2"/>
          <w:sz w:val="24"/>
          <w:szCs w:val="24"/>
        </w:rPr>
        <w:t xml:space="preserve"> </w:t>
      </w:r>
      <w:r w:rsidRPr="00F97A4B">
        <w:rPr>
          <w:sz w:val="24"/>
          <w:szCs w:val="24"/>
        </w:rPr>
        <w:t>соответствующем порядке;</w:t>
      </w:r>
    </w:p>
    <w:p w:rsidR="00F04AA4" w:rsidRPr="00F97A4B" w:rsidRDefault="00F04AA4" w:rsidP="00B34D59">
      <w:pPr>
        <w:pStyle w:val="a5"/>
        <w:numPr>
          <w:ilvl w:val="0"/>
          <w:numId w:val="138"/>
        </w:numPr>
        <w:tabs>
          <w:tab w:val="left" w:pos="1010"/>
        </w:tabs>
        <w:ind w:right="304" w:firstLine="0"/>
        <w:jc w:val="both"/>
        <w:rPr>
          <w:sz w:val="24"/>
          <w:szCs w:val="24"/>
        </w:rPr>
      </w:pPr>
      <w:r w:rsidRPr="00F97A4B">
        <w:rPr>
          <w:sz w:val="24"/>
          <w:szCs w:val="24"/>
        </w:rPr>
        <w:t>аттестационной</w:t>
      </w:r>
      <w:r w:rsidRPr="00F97A4B">
        <w:rPr>
          <w:spacing w:val="1"/>
          <w:sz w:val="24"/>
          <w:szCs w:val="24"/>
        </w:rPr>
        <w:t xml:space="preserve"> </w:t>
      </w:r>
      <w:r w:rsidRPr="00F97A4B">
        <w:rPr>
          <w:sz w:val="24"/>
          <w:szCs w:val="24"/>
        </w:rPr>
        <w:t>комиссией,</w:t>
      </w:r>
      <w:r w:rsidRPr="00F97A4B">
        <w:rPr>
          <w:spacing w:val="1"/>
          <w:sz w:val="24"/>
          <w:szCs w:val="24"/>
        </w:rPr>
        <w:t xml:space="preserve"> </w:t>
      </w:r>
      <w:r w:rsidRPr="00F97A4B">
        <w:rPr>
          <w:sz w:val="24"/>
          <w:szCs w:val="24"/>
        </w:rPr>
        <w:t>в</w:t>
      </w:r>
      <w:r w:rsidRPr="00F97A4B">
        <w:rPr>
          <w:spacing w:val="1"/>
          <w:sz w:val="24"/>
          <w:szCs w:val="24"/>
        </w:rPr>
        <w:t xml:space="preserve"> </w:t>
      </w:r>
      <w:r w:rsidRPr="00F97A4B">
        <w:rPr>
          <w:sz w:val="24"/>
          <w:szCs w:val="24"/>
        </w:rPr>
        <w:t>количестве</w:t>
      </w:r>
      <w:r w:rsidRPr="00F97A4B">
        <w:rPr>
          <w:spacing w:val="1"/>
          <w:sz w:val="24"/>
          <w:szCs w:val="24"/>
        </w:rPr>
        <w:t xml:space="preserve"> </w:t>
      </w:r>
      <w:r w:rsidRPr="00F97A4B">
        <w:rPr>
          <w:sz w:val="24"/>
          <w:szCs w:val="24"/>
        </w:rPr>
        <w:t>не</w:t>
      </w:r>
      <w:r w:rsidRPr="00F97A4B">
        <w:rPr>
          <w:spacing w:val="1"/>
          <w:sz w:val="24"/>
          <w:szCs w:val="24"/>
        </w:rPr>
        <w:t xml:space="preserve"> </w:t>
      </w:r>
      <w:r w:rsidRPr="00F97A4B">
        <w:rPr>
          <w:sz w:val="24"/>
          <w:szCs w:val="24"/>
        </w:rPr>
        <w:t>менее</w:t>
      </w:r>
      <w:r w:rsidRPr="00F97A4B">
        <w:rPr>
          <w:spacing w:val="1"/>
          <w:sz w:val="24"/>
          <w:szCs w:val="24"/>
        </w:rPr>
        <w:t xml:space="preserve"> </w:t>
      </w:r>
      <w:r w:rsidRPr="00F97A4B">
        <w:rPr>
          <w:sz w:val="24"/>
          <w:szCs w:val="24"/>
        </w:rPr>
        <w:t>3-х</w:t>
      </w:r>
      <w:r w:rsidRPr="00F97A4B">
        <w:rPr>
          <w:spacing w:val="1"/>
          <w:sz w:val="24"/>
          <w:szCs w:val="24"/>
        </w:rPr>
        <w:t xml:space="preserve"> </w:t>
      </w:r>
      <w:r w:rsidRPr="00F97A4B">
        <w:rPr>
          <w:sz w:val="24"/>
          <w:szCs w:val="24"/>
        </w:rPr>
        <w:t>человек,</w:t>
      </w:r>
      <w:r w:rsidRPr="00F97A4B">
        <w:rPr>
          <w:spacing w:val="1"/>
          <w:sz w:val="24"/>
          <w:szCs w:val="24"/>
        </w:rPr>
        <w:t xml:space="preserve"> </w:t>
      </w:r>
      <w:r w:rsidRPr="00F97A4B">
        <w:rPr>
          <w:sz w:val="24"/>
          <w:szCs w:val="24"/>
        </w:rPr>
        <w:t>включающей</w:t>
      </w:r>
      <w:r w:rsidRPr="00F97A4B">
        <w:rPr>
          <w:spacing w:val="1"/>
          <w:sz w:val="24"/>
          <w:szCs w:val="24"/>
        </w:rPr>
        <w:t xml:space="preserve"> </w:t>
      </w:r>
      <w:r w:rsidRPr="00F97A4B">
        <w:rPr>
          <w:sz w:val="24"/>
          <w:szCs w:val="24"/>
        </w:rPr>
        <w:t>представителя</w:t>
      </w:r>
      <w:r w:rsidRPr="00F97A4B">
        <w:rPr>
          <w:spacing w:val="1"/>
          <w:sz w:val="24"/>
          <w:szCs w:val="24"/>
        </w:rPr>
        <w:t xml:space="preserve"> </w:t>
      </w:r>
      <w:r w:rsidRPr="00F97A4B">
        <w:rPr>
          <w:sz w:val="24"/>
          <w:szCs w:val="24"/>
        </w:rPr>
        <w:t>администрации</w:t>
      </w:r>
      <w:r w:rsidRPr="00F97A4B">
        <w:rPr>
          <w:spacing w:val="1"/>
          <w:sz w:val="24"/>
          <w:szCs w:val="24"/>
        </w:rPr>
        <w:t xml:space="preserve"> </w:t>
      </w:r>
      <w:r w:rsidRPr="00F97A4B">
        <w:rPr>
          <w:sz w:val="24"/>
          <w:szCs w:val="24"/>
        </w:rPr>
        <w:t>Школы,</w:t>
      </w:r>
      <w:r w:rsidRPr="00F97A4B">
        <w:rPr>
          <w:spacing w:val="1"/>
          <w:sz w:val="24"/>
          <w:szCs w:val="24"/>
        </w:rPr>
        <w:t xml:space="preserve"> </w:t>
      </w:r>
      <w:r w:rsidRPr="00F97A4B">
        <w:rPr>
          <w:sz w:val="24"/>
          <w:szCs w:val="24"/>
        </w:rPr>
        <w:t>учителя</w:t>
      </w:r>
      <w:r w:rsidRPr="00F97A4B">
        <w:rPr>
          <w:spacing w:val="1"/>
          <w:sz w:val="24"/>
          <w:szCs w:val="24"/>
        </w:rPr>
        <w:t xml:space="preserve"> </w:t>
      </w:r>
      <w:r w:rsidRPr="00F97A4B">
        <w:rPr>
          <w:sz w:val="24"/>
          <w:szCs w:val="24"/>
        </w:rPr>
        <w:t>–</w:t>
      </w:r>
      <w:r w:rsidRPr="00F97A4B">
        <w:rPr>
          <w:spacing w:val="1"/>
          <w:sz w:val="24"/>
          <w:szCs w:val="24"/>
        </w:rPr>
        <w:t xml:space="preserve"> </w:t>
      </w:r>
      <w:r w:rsidRPr="00F97A4B">
        <w:rPr>
          <w:sz w:val="24"/>
          <w:szCs w:val="24"/>
        </w:rPr>
        <w:t>предметника</w:t>
      </w:r>
      <w:r w:rsidRPr="00F97A4B">
        <w:rPr>
          <w:spacing w:val="1"/>
          <w:sz w:val="24"/>
          <w:szCs w:val="24"/>
        </w:rPr>
        <w:t xml:space="preserve"> </w:t>
      </w:r>
      <w:r w:rsidRPr="00F97A4B">
        <w:rPr>
          <w:sz w:val="24"/>
          <w:szCs w:val="24"/>
        </w:rPr>
        <w:t>данного</w:t>
      </w:r>
      <w:r w:rsidRPr="00F97A4B">
        <w:rPr>
          <w:spacing w:val="1"/>
          <w:sz w:val="24"/>
          <w:szCs w:val="24"/>
        </w:rPr>
        <w:t xml:space="preserve"> </w:t>
      </w:r>
      <w:r w:rsidRPr="00F97A4B">
        <w:rPr>
          <w:sz w:val="24"/>
          <w:szCs w:val="24"/>
        </w:rPr>
        <w:t>класса</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ассистента</w:t>
      </w:r>
      <w:r w:rsidRPr="00F97A4B">
        <w:rPr>
          <w:spacing w:val="1"/>
          <w:sz w:val="24"/>
          <w:szCs w:val="24"/>
        </w:rPr>
        <w:t xml:space="preserve"> </w:t>
      </w:r>
      <w:r w:rsidRPr="00F97A4B">
        <w:rPr>
          <w:sz w:val="24"/>
          <w:szCs w:val="24"/>
        </w:rPr>
        <w:t>из</w:t>
      </w:r>
      <w:r w:rsidRPr="00F97A4B">
        <w:rPr>
          <w:spacing w:val="1"/>
          <w:sz w:val="24"/>
          <w:szCs w:val="24"/>
        </w:rPr>
        <w:t xml:space="preserve"> </w:t>
      </w:r>
      <w:r w:rsidRPr="00F97A4B">
        <w:rPr>
          <w:sz w:val="24"/>
          <w:szCs w:val="24"/>
        </w:rPr>
        <w:t>числа</w:t>
      </w:r>
      <w:r w:rsidRPr="00F97A4B">
        <w:rPr>
          <w:spacing w:val="1"/>
          <w:sz w:val="24"/>
          <w:szCs w:val="24"/>
        </w:rPr>
        <w:t xml:space="preserve"> </w:t>
      </w:r>
      <w:r w:rsidRPr="00F97A4B">
        <w:rPr>
          <w:sz w:val="24"/>
          <w:szCs w:val="24"/>
        </w:rPr>
        <w:t>педагогов,</w:t>
      </w:r>
      <w:r w:rsidRPr="00F97A4B">
        <w:rPr>
          <w:spacing w:val="1"/>
          <w:sz w:val="24"/>
          <w:szCs w:val="24"/>
        </w:rPr>
        <w:t xml:space="preserve"> </w:t>
      </w:r>
      <w:r w:rsidRPr="00F97A4B">
        <w:rPr>
          <w:sz w:val="24"/>
          <w:szCs w:val="24"/>
        </w:rPr>
        <w:t>утвержденной</w:t>
      </w:r>
      <w:r w:rsidRPr="00F97A4B">
        <w:rPr>
          <w:spacing w:val="1"/>
          <w:sz w:val="24"/>
          <w:szCs w:val="24"/>
        </w:rPr>
        <w:t xml:space="preserve"> </w:t>
      </w:r>
      <w:r w:rsidRPr="00F97A4B">
        <w:rPr>
          <w:sz w:val="24"/>
          <w:szCs w:val="24"/>
        </w:rPr>
        <w:t>приказом</w:t>
      </w:r>
      <w:r w:rsidRPr="00F97A4B">
        <w:rPr>
          <w:spacing w:val="1"/>
          <w:sz w:val="24"/>
          <w:szCs w:val="24"/>
        </w:rPr>
        <w:t xml:space="preserve"> </w:t>
      </w:r>
      <w:r w:rsidRPr="00F97A4B">
        <w:rPr>
          <w:sz w:val="24"/>
          <w:szCs w:val="24"/>
        </w:rPr>
        <w:t>директора</w:t>
      </w:r>
      <w:r w:rsidRPr="00F97A4B">
        <w:rPr>
          <w:spacing w:val="-1"/>
          <w:sz w:val="24"/>
          <w:szCs w:val="24"/>
        </w:rPr>
        <w:t xml:space="preserve"> </w:t>
      </w:r>
      <w:r w:rsidRPr="00F97A4B">
        <w:rPr>
          <w:sz w:val="24"/>
          <w:szCs w:val="24"/>
        </w:rPr>
        <w:t>Школы;</w:t>
      </w:r>
    </w:p>
    <w:p w:rsidR="00F04AA4" w:rsidRPr="00F97A4B" w:rsidRDefault="00F04AA4" w:rsidP="00B34D59">
      <w:pPr>
        <w:pStyle w:val="a5"/>
        <w:numPr>
          <w:ilvl w:val="0"/>
          <w:numId w:val="138"/>
        </w:numPr>
        <w:tabs>
          <w:tab w:val="left" w:pos="1010"/>
        </w:tabs>
        <w:ind w:right="307" w:firstLine="0"/>
        <w:jc w:val="both"/>
        <w:rPr>
          <w:sz w:val="24"/>
          <w:szCs w:val="24"/>
        </w:rPr>
      </w:pPr>
      <w:r w:rsidRPr="00F97A4B">
        <w:rPr>
          <w:sz w:val="24"/>
          <w:szCs w:val="24"/>
        </w:rPr>
        <w:t>по</w:t>
      </w:r>
      <w:r w:rsidRPr="00F97A4B">
        <w:rPr>
          <w:spacing w:val="1"/>
          <w:sz w:val="24"/>
          <w:szCs w:val="24"/>
        </w:rPr>
        <w:t xml:space="preserve"> </w:t>
      </w:r>
      <w:r w:rsidRPr="00F97A4B">
        <w:rPr>
          <w:sz w:val="24"/>
          <w:szCs w:val="24"/>
        </w:rPr>
        <w:t>контрольно-измерительным</w:t>
      </w:r>
      <w:r w:rsidRPr="00F97A4B">
        <w:rPr>
          <w:spacing w:val="1"/>
          <w:sz w:val="24"/>
          <w:szCs w:val="24"/>
        </w:rPr>
        <w:t xml:space="preserve"> </w:t>
      </w:r>
      <w:r w:rsidRPr="00F97A4B">
        <w:rPr>
          <w:sz w:val="24"/>
          <w:szCs w:val="24"/>
        </w:rPr>
        <w:t>материалам,</w:t>
      </w:r>
      <w:r w:rsidRPr="00F97A4B">
        <w:rPr>
          <w:spacing w:val="1"/>
          <w:sz w:val="24"/>
          <w:szCs w:val="24"/>
        </w:rPr>
        <w:t xml:space="preserve"> </w:t>
      </w:r>
      <w:r w:rsidRPr="00F97A4B">
        <w:rPr>
          <w:sz w:val="24"/>
          <w:szCs w:val="24"/>
        </w:rPr>
        <w:t>прошедшими</w:t>
      </w:r>
      <w:r w:rsidRPr="00F97A4B">
        <w:rPr>
          <w:spacing w:val="1"/>
          <w:sz w:val="24"/>
          <w:szCs w:val="24"/>
        </w:rPr>
        <w:t xml:space="preserve"> </w:t>
      </w:r>
      <w:r w:rsidRPr="00F97A4B">
        <w:rPr>
          <w:sz w:val="24"/>
          <w:szCs w:val="24"/>
        </w:rPr>
        <w:t>экспертизу</w:t>
      </w:r>
      <w:r w:rsidRPr="00F97A4B">
        <w:rPr>
          <w:spacing w:val="1"/>
          <w:sz w:val="24"/>
          <w:szCs w:val="24"/>
        </w:rPr>
        <w:t xml:space="preserve"> </w:t>
      </w:r>
      <w:r w:rsidRPr="00F97A4B">
        <w:rPr>
          <w:sz w:val="24"/>
          <w:szCs w:val="24"/>
        </w:rPr>
        <w:t>в</w:t>
      </w:r>
      <w:r w:rsidRPr="00F97A4B">
        <w:rPr>
          <w:spacing w:val="-67"/>
          <w:sz w:val="24"/>
          <w:szCs w:val="24"/>
        </w:rPr>
        <w:t xml:space="preserve"> </w:t>
      </w:r>
      <w:r w:rsidRPr="00F97A4B">
        <w:rPr>
          <w:sz w:val="24"/>
          <w:szCs w:val="24"/>
        </w:rPr>
        <w:t>установленном порядке и утвержденными приказом директора с соблюдением</w:t>
      </w:r>
      <w:r w:rsidRPr="00F97A4B">
        <w:rPr>
          <w:spacing w:val="1"/>
          <w:sz w:val="24"/>
          <w:szCs w:val="24"/>
        </w:rPr>
        <w:t xml:space="preserve"> </w:t>
      </w:r>
      <w:r w:rsidRPr="00F97A4B">
        <w:rPr>
          <w:sz w:val="24"/>
          <w:szCs w:val="24"/>
        </w:rPr>
        <w:t>режима</w:t>
      </w:r>
      <w:r w:rsidRPr="00F97A4B">
        <w:rPr>
          <w:spacing w:val="-1"/>
          <w:sz w:val="24"/>
          <w:szCs w:val="24"/>
        </w:rPr>
        <w:t xml:space="preserve"> </w:t>
      </w:r>
      <w:r w:rsidRPr="00F97A4B">
        <w:rPr>
          <w:sz w:val="24"/>
          <w:szCs w:val="24"/>
        </w:rPr>
        <w:t>конфиденциальности.</w:t>
      </w:r>
    </w:p>
    <w:p w:rsidR="00F04AA4" w:rsidRPr="00F97A4B" w:rsidRDefault="00F04AA4" w:rsidP="00F04AA4">
      <w:pPr>
        <w:pStyle w:val="a5"/>
        <w:tabs>
          <w:tab w:val="left" w:pos="1010"/>
        </w:tabs>
        <w:ind w:left="302" w:right="313" w:firstLine="0"/>
        <w:jc w:val="both"/>
        <w:rPr>
          <w:sz w:val="24"/>
          <w:szCs w:val="24"/>
        </w:rPr>
      </w:pPr>
      <w:r w:rsidRPr="00F97A4B">
        <w:rPr>
          <w:sz w:val="24"/>
          <w:szCs w:val="24"/>
        </w:rPr>
        <w:t>Обучающиеся,</w:t>
      </w:r>
      <w:r w:rsidRPr="00F97A4B">
        <w:rPr>
          <w:spacing w:val="1"/>
          <w:sz w:val="24"/>
          <w:szCs w:val="24"/>
        </w:rPr>
        <w:t xml:space="preserve"> </w:t>
      </w:r>
      <w:r w:rsidRPr="00F97A4B">
        <w:rPr>
          <w:sz w:val="24"/>
          <w:szCs w:val="24"/>
        </w:rPr>
        <w:t>заболевшие</w:t>
      </w:r>
      <w:r w:rsidRPr="00F97A4B">
        <w:rPr>
          <w:spacing w:val="1"/>
          <w:sz w:val="24"/>
          <w:szCs w:val="24"/>
        </w:rPr>
        <w:t xml:space="preserve"> </w:t>
      </w:r>
      <w:r w:rsidRPr="00F97A4B">
        <w:rPr>
          <w:sz w:val="24"/>
          <w:szCs w:val="24"/>
        </w:rPr>
        <w:t>в</w:t>
      </w:r>
      <w:r w:rsidRPr="00F97A4B">
        <w:rPr>
          <w:spacing w:val="1"/>
          <w:sz w:val="24"/>
          <w:szCs w:val="24"/>
        </w:rPr>
        <w:t xml:space="preserve"> </w:t>
      </w:r>
      <w:r w:rsidRPr="00F97A4B">
        <w:rPr>
          <w:sz w:val="24"/>
          <w:szCs w:val="24"/>
        </w:rPr>
        <w:t>период</w:t>
      </w:r>
      <w:r w:rsidRPr="00F97A4B">
        <w:rPr>
          <w:spacing w:val="1"/>
          <w:sz w:val="24"/>
          <w:szCs w:val="24"/>
        </w:rPr>
        <w:t xml:space="preserve"> </w:t>
      </w:r>
      <w:r w:rsidRPr="00F97A4B">
        <w:rPr>
          <w:sz w:val="24"/>
          <w:szCs w:val="24"/>
        </w:rPr>
        <w:t>проведения</w:t>
      </w:r>
      <w:r w:rsidRPr="00F97A4B">
        <w:rPr>
          <w:spacing w:val="1"/>
          <w:sz w:val="24"/>
          <w:szCs w:val="24"/>
        </w:rPr>
        <w:t xml:space="preserve"> </w:t>
      </w:r>
      <w:r w:rsidRPr="00F97A4B">
        <w:rPr>
          <w:sz w:val="24"/>
          <w:szCs w:val="24"/>
        </w:rPr>
        <w:t>промежуточной</w:t>
      </w:r>
      <w:r w:rsidRPr="00F97A4B">
        <w:rPr>
          <w:spacing w:val="1"/>
          <w:sz w:val="24"/>
          <w:szCs w:val="24"/>
        </w:rPr>
        <w:t xml:space="preserve"> </w:t>
      </w:r>
      <w:r w:rsidRPr="00F97A4B">
        <w:rPr>
          <w:sz w:val="24"/>
          <w:szCs w:val="24"/>
        </w:rPr>
        <w:t>аттестации,</w:t>
      </w:r>
      <w:r w:rsidRPr="00F97A4B">
        <w:rPr>
          <w:spacing w:val="67"/>
          <w:sz w:val="24"/>
          <w:szCs w:val="24"/>
        </w:rPr>
        <w:t xml:space="preserve"> </w:t>
      </w:r>
      <w:r w:rsidRPr="00F97A4B">
        <w:rPr>
          <w:sz w:val="24"/>
          <w:szCs w:val="24"/>
        </w:rPr>
        <w:t>могут:</w:t>
      </w:r>
    </w:p>
    <w:p w:rsidR="00F04AA4" w:rsidRPr="00F97A4B" w:rsidRDefault="00F04AA4" w:rsidP="00B34D59">
      <w:pPr>
        <w:pStyle w:val="a5"/>
        <w:numPr>
          <w:ilvl w:val="0"/>
          <w:numId w:val="138"/>
        </w:numPr>
        <w:tabs>
          <w:tab w:val="left" w:pos="1010"/>
        </w:tabs>
        <w:ind w:right="310" w:firstLine="0"/>
        <w:jc w:val="both"/>
        <w:rPr>
          <w:sz w:val="24"/>
          <w:szCs w:val="24"/>
        </w:rPr>
      </w:pPr>
      <w:r w:rsidRPr="00F97A4B">
        <w:rPr>
          <w:sz w:val="24"/>
          <w:szCs w:val="24"/>
        </w:rPr>
        <w:t>быть</w:t>
      </w:r>
      <w:r w:rsidRPr="00F97A4B">
        <w:rPr>
          <w:spacing w:val="1"/>
          <w:sz w:val="24"/>
          <w:szCs w:val="24"/>
        </w:rPr>
        <w:t xml:space="preserve"> </w:t>
      </w:r>
      <w:r w:rsidRPr="00F97A4B">
        <w:rPr>
          <w:sz w:val="24"/>
          <w:szCs w:val="24"/>
        </w:rPr>
        <w:t>переведены</w:t>
      </w:r>
      <w:r w:rsidRPr="00F97A4B">
        <w:rPr>
          <w:spacing w:val="1"/>
          <w:sz w:val="24"/>
          <w:szCs w:val="24"/>
        </w:rPr>
        <w:t xml:space="preserve"> </w:t>
      </w:r>
      <w:r w:rsidRPr="00F97A4B">
        <w:rPr>
          <w:sz w:val="24"/>
          <w:szCs w:val="24"/>
        </w:rPr>
        <w:t>в</w:t>
      </w:r>
      <w:r w:rsidRPr="00F97A4B">
        <w:rPr>
          <w:spacing w:val="1"/>
          <w:sz w:val="24"/>
          <w:szCs w:val="24"/>
        </w:rPr>
        <w:t xml:space="preserve"> </w:t>
      </w:r>
      <w:r w:rsidRPr="00F97A4B">
        <w:rPr>
          <w:sz w:val="24"/>
          <w:szCs w:val="24"/>
        </w:rPr>
        <w:t>следующий</w:t>
      </w:r>
      <w:r w:rsidRPr="00F97A4B">
        <w:rPr>
          <w:spacing w:val="1"/>
          <w:sz w:val="24"/>
          <w:szCs w:val="24"/>
        </w:rPr>
        <w:t xml:space="preserve"> </w:t>
      </w:r>
      <w:r w:rsidRPr="00F97A4B">
        <w:rPr>
          <w:sz w:val="24"/>
          <w:szCs w:val="24"/>
        </w:rPr>
        <w:t>класс</w:t>
      </w:r>
      <w:r w:rsidRPr="00F97A4B">
        <w:rPr>
          <w:spacing w:val="1"/>
          <w:sz w:val="24"/>
          <w:szCs w:val="24"/>
        </w:rPr>
        <w:t xml:space="preserve"> </w:t>
      </w:r>
      <w:r w:rsidRPr="00F97A4B">
        <w:rPr>
          <w:sz w:val="24"/>
          <w:szCs w:val="24"/>
        </w:rPr>
        <w:t>условно,</w:t>
      </w:r>
      <w:r w:rsidRPr="00F97A4B">
        <w:rPr>
          <w:spacing w:val="1"/>
          <w:sz w:val="24"/>
          <w:szCs w:val="24"/>
        </w:rPr>
        <w:t xml:space="preserve"> </w:t>
      </w:r>
      <w:r w:rsidRPr="00F97A4B">
        <w:rPr>
          <w:sz w:val="24"/>
          <w:szCs w:val="24"/>
        </w:rPr>
        <w:t>с</w:t>
      </w:r>
      <w:r w:rsidRPr="00F97A4B">
        <w:rPr>
          <w:spacing w:val="1"/>
          <w:sz w:val="24"/>
          <w:szCs w:val="24"/>
        </w:rPr>
        <w:t xml:space="preserve"> </w:t>
      </w:r>
      <w:r w:rsidRPr="00F97A4B">
        <w:rPr>
          <w:sz w:val="24"/>
          <w:szCs w:val="24"/>
        </w:rPr>
        <w:t>последующей</w:t>
      </w:r>
      <w:r w:rsidRPr="00F97A4B">
        <w:rPr>
          <w:spacing w:val="1"/>
          <w:sz w:val="24"/>
          <w:szCs w:val="24"/>
        </w:rPr>
        <w:t xml:space="preserve"> </w:t>
      </w:r>
      <w:r w:rsidRPr="00F97A4B">
        <w:rPr>
          <w:sz w:val="24"/>
          <w:szCs w:val="24"/>
        </w:rPr>
        <w:t>сдачей</w:t>
      </w:r>
      <w:r w:rsidRPr="00F97A4B">
        <w:rPr>
          <w:spacing w:val="-67"/>
          <w:sz w:val="24"/>
          <w:szCs w:val="24"/>
        </w:rPr>
        <w:t xml:space="preserve"> </w:t>
      </w:r>
      <w:r w:rsidRPr="00F97A4B">
        <w:rPr>
          <w:sz w:val="24"/>
          <w:szCs w:val="24"/>
        </w:rPr>
        <w:t>академических задолженностей;</w:t>
      </w:r>
    </w:p>
    <w:p w:rsidR="00F04AA4" w:rsidRPr="00F97A4B" w:rsidRDefault="00F04AA4" w:rsidP="00B34D59">
      <w:pPr>
        <w:pStyle w:val="a5"/>
        <w:numPr>
          <w:ilvl w:val="0"/>
          <w:numId w:val="138"/>
        </w:numPr>
        <w:tabs>
          <w:tab w:val="left" w:pos="1010"/>
        </w:tabs>
        <w:ind w:right="305" w:firstLine="0"/>
        <w:jc w:val="both"/>
        <w:rPr>
          <w:sz w:val="24"/>
          <w:szCs w:val="24"/>
        </w:rPr>
      </w:pPr>
      <w:r w:rsidRPr="00F97A4B">
        <w:rPr>
          <w:sz w:val="24"/>
          <w:szCs w:val="24"/>
        </w:rPr>
        <w:t>пройти</w:t>
      </w:r>
      <w:r w:rsidRPr="00F97A4B">
        <w:rPr>
          <w:spacing w:val="1"/>
          <w:sz w:val="24"/>
          <w:szCs w:val="24"/>
        </w:rPr>
        <w:t xml:space="preserve"> </w:t>
      </w:r>
      <w:r w:rsidRPr="00F97A4B">
        <w:rPr>
          <w:sz w:val="24"/>
          <w:szCs w:val="24"/>
        </w:rPr>
        <w:t>промежуточную</w:t>
      </w:r>
      <w:r w:rsidRPr="00F97A4B">
        <w:rPr>
          <w:spacing w:val="1"/>
          <w:sz w:val="24"/>
          <w:szCs w:val="24"/>
        </w:rPr>
        <w:t xml:space="preserve"> </w:t>
      </w:r>
      <w:r w:rsidRPr="00F97A4B">
        <w:rPr>
          <w:sz w:val="24"/>
          <w:szCs w:val="24"/>
        </w:rPr>
        <w:t>аттестацию</w:t>
      </w:r>
      <w:r w:rsidRPr="00F97A4B">
        <w:rPr>
          <w:spacing w:val="1"/>
          <w:sz w:val="24"/>
          <w:szCs w:val="24"/>
        </w:rPr>
        <w:t xml:space="preserve"> </w:t>
      </w:r>
      <w:r w:rsidRPr="00F97A4B">
        <w:rPr>
          <w:sz w:val="24"/>
          <w:szCs w:val="24"/>
        </w:rPr>
        <w:t>в</w:t>
      </w:r>
      <w:r w:rsidRPr="00F97A4B">
        <w:rPr>
          <w:spacing w:val="1"/>
          <w:sz w:val="24"/>
          <w:szCs w:val="24"/>
        </w:rPr>
        <w:t xml:space="preserve"> </w:t>
      </w:r>
      <w:r w:rsidRPr="00F97A4B">
        <w:rPr>
          <w:sz w:val="24"/>
          <w:szCs w:val="24"/>
        </w:rPr>
        <w:t>дополнительные</w:t>
      </w:r>
      <w:r w:rsidRPr="00F97A4B">
        <w:rPr>
          <w:spacing w:val="1"/>
          <w:sz w:val="24"/>
          <w:szCs w:val="24"/>
        </w:rPr>
        <w:t xml:space="preserve"> </w:t>
      </w:r>
      <w:r w:rsidRPr="00F97A4B">
        <w:rPr>
          <w:sz w:val="24"/>
          <w:szCs w:val="24"/>
        </w:rPr>
        <w:t>сроки,</w:t>
      </w:r>
      <w:r w:rsidRPr="00F97A4B">
        <w:rPr>
          <w:spacing w:val="1"/>
          <w:sz w:val="24"/>
          <w:szCs w:val="24"/>
        </w:rPr>
        <w:t xml:space="preserve"> </w:t>
      </w:r>
      <w:r w:rsidRPr="00F97A4B">
        <w:rPr>
          <w:sz w:val="24"/>
          <w:szCs w:val="24"/>
        </w:rPr>
        <w:t>определяемые</w:t>
      </w:r>
      <w:r w:rsidRPr="00F97A4B">
        <w:rPr>
          <w:spacing w:val="1"/>
          <w:sz w:val="24"/>
          <w:szCs w:val="24"/>
        </w:rPr>
        <w:t xml:space="preserve"> </w:t>
      </w:r>
      <w:r w:rsidRPr="00F97A4B">
        <w:rPr>
          <w:sz w:val="24"/>
          <w:szCs w:val="24"/>
        </w:rPr>
        <w:t>графиком</w:t>
      </w:r>
      <w:r w:rsidRPr="00F97A4B">
        <w:rPr>
          <w:spacing w:val="1"/>
          <w:sz w:val="24"/>
          <w:szCs w:val="24"/>
        </w:rPr>
        <w:t xml:space="preserve"> </w:t>
      </w:r>
      <w:r w:rsidRPr="00F97A4B">
        <w:rPr>
          <w:sz w:val="24"/>
          <w:szCs w:val="24"/>
        </w:rPr>
        <w:t>образовательного</w:t>
      </w:r>
      <w:r w:rsidRPr="00F97A4B">
        <w:rPr>
          <w:spacing w:val="1"/>
          <w:sz w:val="24"/>
          <w:szCs w:val="24"/>
        </w:rPr>
        <w:t xml:space="preserve"> </w:t>
      </w:r>
      <w:r w:rsidRPr="00F97A4B">
        <w:rPr>
          <w:sz w:val="24"/>
          <w:szCs w:val="24"/>
        </w:rPr>
        <w:t>процесса</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предназначенные</w:t>
      </w:r>
      <w:r w:rsidRPr="00F97A4B">
        <w:rPr>
          <w:spacing w:val="1"/>
          <w:sz w:val="24"/>
          <w:szCs w:val="24"/>
        </w:rPr>
        <w:t xml:space="preserve"> </w:t>
      </w:r>
      <w:r w:rsidRPr="00F97A4B">
        <w:rPr>
          <w:sz w:val="24"/>
          <w:szCs w:val="24"/>
        </w:rPr>
        <w:t>для</w:t>
      </w:r>
      <w:r w:rsidRPr="00F97A4B">
        <w:rPr>
          <w:spacing w:val="1"/>
          <w:sz w:val="24"/>
          <w:szCs w:val="24"/>
        </w:rPr>
        <w:t xml:space="preserve"> </w:t>
      </w:r>
      <w:r w:rsidRPr="00F97A4B">
        <w:rPr>
          <w:sz w:val="24"/>
          <w:szCs w:val="24"/>
        </w:rPr>
        <w:t>пересдачи</w:t>
      </w:r>
      <w:r w:rsidRPr="00F97A4B">
        <w:rPr>
          <w:spacing w:val="-1"/>
          <w:sz w:val="24"/>
          <w:szCs w:val="24"/>
        </w:rPr>
        <w:t xml:space="preserve"> </w:t>
      </w:r>
      <w:r w:rsidRPr="00F97A4B">
        <w:rPr>
          <w:sz w:val="24"/>
          <w:szCs w:val="24"/>
        </w:rPr>
        <w:t>академических</w:t>
      </w:r>
      <w:r w:rsidRPr="00F97A4B">
        <w:rPr>
          <w:spacing w:val="1"/>
          <w:sz w:val="24"/>
          <w:szCs w:val="24"/>
        </w:rPr>
        <w:t xml:space="preserve"> </w:t>
      </w:r>
      <w:r w:rsidRPr="00F97A4B">
        <w:rPr>
          <w:sz w:val="24"/>
          <w:szCs w:val="24"/>
        </w:rPr>
        <w:t>задолженностей.</w:t>
      </w:r>
    </w:p>
    <w:p w:rsidR="00F04AA4" w:rsidRPr="00F97A4B" w:rsidRDefault="00F04AA4" w:rsidP="00F04AA4">
      <w:pPr>
        <w:pStyle w:val="a5"/>
        <w:tabs>
          <w:tab w:val="left" w:pos="1010"/>
        </w:tabs>
        <w:ind w:left="302" w:right="303" w:firstLine="0"/>
        <w:jc w:val="both"/>
        <w:rPr>
          <w:sz w:val="24"/>
          <w:szCs w:val="24"/>
        </w:rPr>
      </w:pPr>
      <w:r w:rsidRPr="00F97A4B">
        <w:rPr>
          <w:sz w:val="24"/>
          <w:szCs w:val="24"/>
        </w:rPr>
        <w:t>Информация о проведении промежуточной аттестации (перечень учебных</w:t>
      </w:r>
      <w:r w:rsidRPr="00F97A4B">
        <w:rPr>
          <w:spacing w:val="-67"/>
          <w:sz w:val="24"/>
          <w:szCs w:val="24"/>
        </w:rPr>
        <w:t xml:space="preserve"> </w:t>
      </w:r>
      <w:r w:rsidRPr="00F97A4B">
        <w:rPr>
          <w:sz w:val="24"/>
          <w:szCs w:val="24"/>
        </w:rPr>
        <w:t>предметов, курсов, дисциплин (модулей), форма, сроки и порядок проведения)</w:t>
      </w:r>
      <w:r w:rsidRPr="00F97A4B">
        <w:rPr>
          <w:spacing w:val="1"/>
          <w:sz w:val="24"/>
          <w:szCs w:val="24"/>
        </w:rPr>
        <w:t xml:space="preserve"> </w:t>
      </w:r>
      <w:r w:rsidRPr="00F97A4B">
        <w:rPr>
          <w:sz w:val="24"/>
          <w:szCs w:val="24"/>
        </w:rPr>
        <w:t>доводится</w:t>
      </w:r>
      <w:r w:rsidRPr="00F97A4B">
        <w:rPr>
          <w:spacing w:val="1"/>
          <w:sz w:val="24"/>
          <w:szCs w:val="24"/>
        </w:rPr>
        <w:t xml:space="preserve"> </w:t>
      </w:r>
      <w:r w:rsidRPr="00F97A4B">
        <w:rPr>
          <w:sz w:val="24"/>
          <w:szCs w:val="24"/>
        </w:rPr>
        <w:t>до</w:t>
      </w:r>
      <w:r w:rsidRPr="00F97A4B">
        <w:rPr>
          <w:spacing w:val="1"/>
          <w:sz w:val="24"/>
          <w:szCs w:val="24"/>
        </w:rPr>
        <w:t xml:space="preserve"> </w:t>
      </w:r>
      <w:r w:rsidRPr="00F97A4B">
        <w:rPr>
          <w:sz w:val="24"/>
          <w:szCs w:val="24"/>
        </w:rPr>
        <w:t>обучающихся</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их</w:t>
      </w:r>
      <w:r w:rsidRPr="00F97A4B">
        <w:rPr>
          <w:spacing w:val="1"/>
          <w:sz w:val="24"/>
          <w:szCs w:val="24"/>
        </w:rPr>
        <w:t xml:space="preserve"> </w:t>
      </w:r>
      <w:r w:rsidRPr="00F97A4B">
        <w:rPr>
          <w:sz w:val="24"/>
          <w:szCs w:val="24"/>
        </w:rPr>
        <w:t>родителей</w:t>
      </w:r>
      <w:r w:rsidRPr="00F97A4B">
        <w:rPr>
          <w:spacing w:val="1"/>
          <w:sz w:val="24"/>
          <w:szCs w:val="24"/>
        </w:rPr>
        <w:t xml:space="preserve"> </w:t>
      </w:r>
      <w:r w:rsidRPr="00F97A4B">
        <w:rPr>
          <w:sz w:val="24"/>
          <w:szCs w:val="24"/>
        </w:rPr>
        <w:t>(законных</w:t>
      </w:r>
      <w:r w:rsidRPr="00F97A4B">
        <w:rPr>
          <w:spacing w:val="1"/>
          <w:sz w:val="24"/>
          <w:szCs w:val="24"/>
        </w:rPr>
        <w:t xml:space="preserve"> </w:t>
      </w:r>
      <w:r w:rsidRPr="00F97A4B">
        <w:rPr>
          <w:sz w:val="24"/>
          <w:szCs w:val="24"/>
        </w:rPr>
        <w:t>представителей)</w:t>
      </w:r>
      <w:r w:rsidRPr="00F97A4B">
        <w:rPr>
          <w:spacing w:val="1"/>
          <w:sz w:val="24"/>
          <w:szCs w:val="24"/>
        </w:rPr>
        <w:t xml:space="preserve"> </w:t>
      </w:r>
      <w:r w:rsidRPr="00F97A4B">
        <w:rPr>
          <w:sz w:val="24"/>
          <w:szCs w:val="24"/>
        </w:rPr>
        <w:t>по</w:t>
      </w:r>
      <w:r w:rsidRPr="00F97A4B">
        <w:rPr>
          <w:spacing w:val="1"/>
          <w:sz w:val="24"/>
          <w:szCs w:val="24"/>
        </w:rPr>
        <w:t xml:space="preserve"> </w:t>
      </w:r>
      <w:r w:rsidRPr="00F97A4B">
        <w:rPr>
          <w:sz w:val="24"/>
          <w:szCs w:val="24"/>
        </w:rPr>
        <w:t>окончании</w:t>
      </w:r>
      <w:r w:rsidRPr="00F97A4B">
        <w:rPr>
          <w:spacing w:val="24"/>
          <w:sz w:val="24"/>
          <w:szCs w:val="24"/>
        </w:rPr>
        <w:t xml:space="preserve"> </w:t>
      </w:r>
      <w:r w:rsidRPr="00F97A4B">
        <w:rPr>
          <w:sz w:val="24"/>
          <w:szCs w:val="24"/>
        </w:rPr>
        <w:t>третьей</w:t>
      </w:r>
      <w:r w:rsidRPr="00F97A4B">
        <w:rPr>
          <w:spacing w:val="24"/>
          <w:sz w:val="24"/>
          <w:szCs w:val="24"/>
        </w:rPr>
        <w:t xml:space="preserve"> </w:t>
      </w:r>
      <w:r w:rsidRPr="00F97A4B">
        <w:rPr>
          <w:sz w:val="24"/>
          <w:szCs w:val="24"/>
        </w:rPr>
        <w:t>четверти</w:t>
      </w:r>
      <w:r w:rsidRPr="00F97A4B">
        <w:rPr>
          <w:spacing w:val="28"/>
          <w:sz w:val="24"/>
          <w:szCs w:val="24"/>
        </w:rPr>
        <w:t xml:space="preserve"> </w:t>
      </w:r>
      <w:r w:rsidRPr="00F97A4B">
        <w:rPr>
          <w:sz w:val="24"/>
          <w:szCs w:val="24"/>
        </w:rPr>
        <w:t>посредством</w:t>
      </w:r>
      <w:r w:rsidRPr="00F97A4B">
        <w:rPr>
          <w:spacing w:val="23"/>
          <w:sz w:val="24"/>
          <w:szCs w:val="24"/>
        </w:rPr>
        <w:t xml:space="preserve"> </w:t>
      </w:r>
      <w:r w:rsidRPr="00F97A4B">
        <w:rPr>
          <w:sz w:val="24"/>
          <w:szCs w:val="24"/>
        </w:rPr>
        <w:t>размещения</w:t>
      </w:r>
      <w:r w:rsidRPr="00F97A4B">
        <w:rPr>
          <w:spacing w:val="25"/>
          <w:sz w:val="24"/>
          <w:szCs w:val="24"/>
        </w:rPr>
        <w:t xml:space="preserve"> </w:t>
      </w:r>
      <w:r w:rsidRPr="00F97A4B">
        <w:rPr>
          <w:sz w:val="24"/>
          <w:szCs w:val="24"/>
        </w:rPr>
        <w:t>на</w:t>
      </w:r>
      <w:r w:rsidRPr="00F97A4B">
        <w:rPr>
          <w:spacing w:val="12"/>
          <w:sz w:val="24"/>
          <w:szCs w:val="24"/>
        </w:rPr>
        <w:t xml:space="preserve"> </w:t>
      </w:r>
      <w:r w:rsidRPr="00F97A4B">
        <w:rPr>
          <w:sz w:val="24"/>
          <w:szCs w:val="24"/>
        </w:rPr>
        <w:t>официальном</w:t>
      </w:r>
      <w:r w:rsidRPr="00F97A4B">
        <w:rPr>
          <w:spacing w:val="23"/>
          <w:sz w:val="24"/>
          <w:szCs w:val="24"/>
        </w:rPr>
        <w:t xml:space="preserve"> </w:t>
      </w:r>
      <w:r w:rsidRPr="00F97A4B">
        <w:rPr>
          <w:sz w:val="24"/>
          <w:szCs w:val="24"/>
        </w:rPr>
        <w:t>сайте</w:t>
      </w:r>
    </w:p>
    <w:p w:rsidR="00F04AA4" w:rsidRPr="00F97A4B" w:rsidRDefault="00F04AA4" w:rsidP="00F04AA4">
      <w:pPr>
        <w:pStyle w:val="a3"/>
        <w:spacing w:before="78" w:line="322" w:lineRule="exact"/>
        <w:jc w:val="left"/>
      </w:pPr>
      <w:r w:rsidRPr="00F97A4B">
        <w:t>Школы.</w:t>
      </w:r>
    </w:p>
    <w:p w:rsidR="00F04AA4" w:rsidRPr="00F97A4B" w:rsidRDefault="00F04AA4" w:rsidP="00F04AA4">
      <w:pPr>
        <w:pStyle w:val="a5"/>
        <w:tabs>
          <w:tab w:val="left" w:pos="1080"/>
        </w:tabs>
        <w:spacing w:line="242" w:lineRule="auto"/>
        <w:ind w:left="302" w:right="313" w:firstLine="0"/>
        <w:jc w:val="both"/>
        <w:rPr>
          <w:sz w:val="24"/>
          <w:szCs w:val="24"/>
        </w:rPr>
      </w:pPr>
      <w:r w:rsidRPr="00F97A4B">
        <w:rPr>
          <w:sz w:val="24"/>
          <w:szCs w:val="24"/>
        </w:rPr>
        <w:t>Промежуточная</w:t>
      </w:r>
      <w:r w:rsidRPr="00F97A4B">
        <w:rPr>
          <w:spacing w:val="1"/>
          <w:sz w:val="24"/>
          <w:szCs w:val="24"/>
        </w:rPr>
        <w:t xml:space="preserve"> </w:t>
      </w:r>
      <w:r w:rsidRPr="00F97A4B">
        <w:rPr>
          <w:sz w:val="24"/>
          <w:szCs w:val="24"/>
        </w:rPr>
        <w:t>аттестация</w:t>
      </w:r>
      <w:r w:rsidRPr="00F97A4B">
        <w:rPr>
          <w:spacing w:val="1"/>
          <w:sz w:val="24"/>
          <w:szCs w:val="24"/>
        </w:rPr>
        <w:t xml:space="preserve"> </w:t>
      </w:r>
      <w:r w:rsidRPr="00F97A4B">
        <w:rPr>
          <w:sz w:val="24"/>
          <w:szCs w:val="24"/>
        </w:rPr>
        <w:t>экстернов</w:t>
      </w:r>
      <w:r w:rsidRPr="00F97A4B">
        <w:rPr>
          <w:spacing w:val="1"/>
          <w:sz w:val="24"/>
          <w:szCs w:val="24"/>
        </w:rPr>
        <w:t xml:space="preserve"> </w:t>
      </w:r>
      <w:r w:rsidRPr="00F97A4B">
        <w:rPr>
          <w:sz w:val="24"/>
          <w:szCs w:val="24"/>
        </w:rPr>
        <w:t>проводится</w:t>
      </w:r>
      <w:r w:rsidRPr="00F97A4B">
        <w:rPr>
          <w:spacing w:val="1"/>
          <w:sz w:val="24"/>
          <w:szCs w:val="24"/>
        </w:rPr>
        <w:t xml:space="preserve"> </w:t>
      </w:r>
      <w:r w:rsidRPr="00F97A4B">
        <w:rPr>
          <w:sz w:val="24"/>
          <w:szCs w:val="24"/>
        </w:rPr>
        <w:t>в</w:t>
      </w:r>
      <w:r w:rsidRPr="00F97A4B">
        <w:rPr>
          <w:spacing w:val="1"/>
          <w:sz w:val="24"/>
          <w:szCs w:val="24"/>
        </w:rPr>
        <w:t xml:space="preserve"> </w:t>
      </w:r>
      <w:r w:rsidRPr="00F97A4B">
        <w:rPr>
          <w:sz w:val="24"/>
          <w:szCs w:val="24"/>
        </w:rPr>
        <w:t>соответствии</w:t>
      </w:r>
      <w:r w:rsidRPr="00F97A4B">
        <w:rPr>
          <w:spacing w:val="1"/>
          <w:sz w:val="24"/>
          <w:szCs w:val="24"/>
        </w:rPr>
        <w:t xml:space="preserve"> </w:t>
      </w:r>
      <w:r w:rsidRPr="00F97A4B">
        <w:rPr>
          <w:sz w:val="24"/>
          <w:szCs w:val="24"/>
        </w:rPr>
        <w:t>с</w:t>
      </w:r>
      <w:r w:rsidRPr="00F97A4B">
        <w:rPr>
          <w:spacing w:val="1"/>
          <w:sz w:val="24"/>
          <w:szCs w:val="24"/>
        </w:rPr>
        <w:t xml:space="preserve"> </w:t>
      </w:r>
      <w:r w:rsidRPr="00F97A4B">
        <w:rPr>
          <w:sz w:val="24"/>
          <w:szCs w:val="24"/>
        </w:rPr>
        <w:t>порядком,</w:t>
      </w:r>
      <w:r w:rsidRPr="00F97A4B">
        <w:rPr>
          <w:spacing w:val="-3"/>
          <w:sz w:val="24"/>
          <w:szCs w:val="24"/>
        </w:rPr>
        <w:t xml:space="preserve"> </w:t>
      </w:r>
      <w:r w:rsidRPr="00F97A4B">
        <w:rPr>
          <w:sz w:val="24"/>
          <w:szCs w:val="24"/>
        </w:rPr>
        <w:t>установленным</w:t>
      </w:r>
      <w:r w:rsidRPr="00F97A4B">
        <w:rPr>
          <w:spacing w:val="-3"/>
          <w:sz w:val="24"/>
          <w:szCs w:val="24"/>
        </w:rPr>
        <w:t xml:space="preserve"> </w:t>
      </w:r>
      <w:r w:rsidRPr="00F97A4B">
        <w:rPr>
          <w:sz w:val="24"/>
          <w:szCs w:val="24"/>
        </w:rPr>
        <w:t>настоящим</w:t>
      </w:r>
      <w:r w:rsidRPr="00F97A4B">
        <w:rPr>
          <w:spacing w:val="-3"/>
          <w:sz w:val="24"/>
          <w:szCs w:val="24"/>
        </w:rPr>
        <w:t xml:space="preserve"> </w:t>
      </w:r>
      <w:r w:rsidRPr="00F97A4B">
        <w:rPr>
          <w:sz w:val="24"/>
          <w:szCs w:val="24"/>
        </w:rPr>
        <w:t>Положением</w:t>
      </w:r>
      <w:r w:rsidRPr="00F97A4B">
        <w:rPr>
          <w:spacing w:val="-1"/>
          <w:sz w:val="24"/>
          <w:szCs w:val="24"/>
        </w:rPr>
        <w:t xml:space="preserve"> </w:t>
      </w:r>
      <w:r w:rsidRPr="00F97A4B">
        <w:rPr>
          <w:sz w:val="24"/>
          <w:szCs w:val="24"/>
        </w:rPr>
        <w:t>(раздел</w:t>
      </w:r>
      <w:r w:rsidRPr="00F97A4B">
        <w:rPr>
          <w:spacing w:val="-2"/>
          <w:sz w:val="24"/>
          <w:szCs w:val="24"/>
        </w:rPr>
        <w:t xml:space="preserve"> </w:t>
      </w:r>
      <w:r w:rsidRPr="00F97A4B">
        <w:rPr>
          <w:sz w:val="24"/>
          <w:szCs w:val="24"/>
        </w:rPr>
        <w:t>6).</w:t>
      </w:r>
    </w:p>
    <w:p w:rsidR="00F04AA4" w:rsidRPr="00F97A4B" w:rsidRDefault="00F04AA4" w:rsidP="00F04AA4">
      <w:pPr>
        <w:pStyle w:val="a5"/>
        <w:tabs>
          <w:tab w:val="left" w:pos="1080"/>
        </w:tabs>
        <w:ind w:left="302" w:right="307" w:firstLine="0"/>
        <w:jc w:val="both"/>
        <w:rPr>
          <w:sz w:val="24"/>
          <w:szCs w:val="24"/>
        </w:rPr>
      </w:pPr>
      <w:r w:rsidRPr="00F97A4B">
        <w:rPr>
          <w:sz w:val="24"/>
          <w:szCs w:val="24"/>
        </w:rPr>
        <w:t>Порядок использования результатов освоения обучающимися учебных</w:t>
      </w:r>
      <w:r w:rsidRPr="00F97A4B">
        <w:rPr>
          <w:spacing w:val="1"/>
          <w:sz w:val="24"/>
          <w:szCs w:val="24"/>
        </w:rPr>
        <w:t xml:space="preserve"> </w:t>
      </w:r>
      <w:r w:rsidRPr="00F97A4B">
        <w:rPr>
          <w:sz w:val="24"/>
          <w:szCs w:val="24"/>
        </w:rPr>
        <w:t>предметов,</w:t>
      </w:r>
      <w:r w:rsidRPr="00F97A4B">
        <w:rPr>
          <w:spacing w:val="1"/>
          <w:sz w:val="24"/>
          <w:szCs w:val="24"/>
        </w:rPr>
        <w:t xml:space="preserve"> </w:t>
      </w:r>
      <w:r w:rsidRPr="00F97A4B">
        <w:rPr>
          <w:sz w:val="24"/>
          <w:szCs w:val="24"/>
        </w:rPr>
        <w:t>курсов,</w:t>
      </w:r>
      <w:r w:rsidRPr="00F97A4B">
        <w:rPr>
          <w:spacing w:val="1"/>
          <w:sz w:val="24"/>
          <w:szCs w:val="24"/>
        </w:rPr>
        <w:t xml:space="preserve"> </w:t>
      </w:r>
      <w:r w:rsidRPr="00F97A4B">
        <w:rPr>
          <w:sz w:val="24"/>
          <w:szCs w:val="24"/>
        </w:rPr>
        <w:t>дисциплин</w:t>
      </w:r>
      <w:r w:rsidRPr="00F97A4B">
        <w:rPr>
          <w:spacing w:val="1"/>
          <w:sz w:val="24"/>
          <w:szCs w:val="24"/>
        </w:rPr>
        <w:t xml:space="preserve"> </w:t>
      </w:r>
      <w:r w:rsidRPr="00F97A4B">
        <w:rPr>
          <w:sz w:val="24"/>
          <w:szCs w:val="24"/>
        </w:rPr>
        <w:t>(модулей),</w:t>
      </w:r>
      <w:r w:rsidRPr="00F97A4B">
        <w:rPr>
          <w:spacing w:val="1"/>
          <w:sz w:val="24"/>
          <w:szCs w:val="24"/>
        </w:rPr>
        <w:t xml:space="preserve"> </w:t>
      </w:r>
      <w:r w:rsidRPr="00F97A4B">
        <w:rPr>
          <w:sz w:val="24"/>
          <w:szCs w:val="24"/>
        </w:rPr>
        <w:t>практики,</w:t>
      </w:r>
      <w:r w:rsidRPr="00F97A4B">
        <w:rPr>
          <w:spacing w:val="1"/>
          <w:sz w:val="24"/>
          <w:szCs w:val="24"/>
        </w:rPr>
        <w:t xml:space="preserve"> </w:t>
      </w:r>
      <w:r w:rsidRPr="00F97A4B">
        <w:rPr>
          <w:sz w:val="24"/>
          <w:szCs w:val="24"/>
        </w:rPr>
        <w:t>дополнительных</w:t>
      </w:r>
      <w:r w:rsidRPr="00F97A4B">
        <w:rPr>
          <w:spacing w:val="1"/>
          <w:sz w:val="24"/>
          <w:szCs w:val="24"/>
        </w:rPr>
        <w:t xml:space="preserve"> </w:t>
      </w:r>
      <w:r w:rsidRPr="00F97A4B">
        <w:rPr>
          <w:sz w:val="24"/>
          <w:szCs w:val="24"/>
        </w:rPr>
        <w:t>образовательных</w:t>
      </w:r>
      <w:r w:rsidRPr="00F97A4B">
        <w:rPr>
          <w:spacing w:val="1"/>
          <w:sz w:val="24"/>
          <w:szCs w:val="24"/>
        </w:rPr>
        <w:t xml:space="preserve"> </w:t>
      </w:r>
      <w:r w:rsidRPr="00F97A4B">
        <w:rPr>
          <w:sz w:val="24"/>
          <w:szCs w:val="24"/>
        </w:rPr>
        <w:t>программ</w:t>
      </w:r>
      <w:r w:rsidRPr="00F97A4B">
        <w:rPr>
          <w:spacing w:val="1"/>
          <w:sz w:val="24"/>
          <w:szCs w:val="24"/>
        </w:rPr>
        <w:t xml:space="preserve"> </w:t>
      </w:r>
      <w:r w:rsidRPr="00F97A4B">
        <w:rPr>
          <w:sz w:val="24"/>
          <w:szCs w:val="24"/>
        </w:rPr>
        <w:t>в</w:t>
      </w:r>
      <w:r w:rsidRPr="00F97A4B">
        <w:rPr>
          <w:spacing w:val="1"/>
          <w:sz w:val="24"/>
          <w:szCs w:val="24"/>
        </w:rPr>
        <w:t xml:space="preserve"> </w:t>
      </w:r>
      <w:r w:rsidRPr="00F97A4B">
        <w:rPr>
          <w:sz w:val="24"/>
          <w:szCs w:val="24"/>
        </w:rPr>
        <w:t>других</w:t>
      </w:r>
      <w:r w:rsidRPr="00F97A4B">
        <w:rPr>
          <w:spacing w:val="1"/>
          <w:sz w:val="24"/>
          <w:szCs w:val="24"/>
        </w:rPr>
        <w:t xml:space="preserve"> </w:t>
      </w:r>
      <w:r w:rsidRPr="00F97A4B">
        <w:rPr>
          <w:sz w:val="24"/>
          <w:szCs w:val="24"/>
        </w:rPr>
        <w:t>организациях,</w:t>
      </w:r>
      <w:r w:rsidRPr="00F97A4B">
        <w:rPr>
          <w:spacing w:val="1"/>
          <w:sz w:val="24"/>
          <w:szCs w:val="24"/>
        </w:rPr>
        <w:t xml:space="preserve"> </w:t>
      </w:r>
      <w:r w:rsidRPr="00F97A4B">
        <w:rPr>
          <w:sz w:val="24"/>
          <w:szCs w:val="24"/>
        </w:rPr>
        <w:t>осуществляющих</w:t>
      </w:r>
      <w:r w:rsidRPr="00F97A4B">
        <w:rPr>
          <w:spacing w:val="1"/>
          <w:sz w:val="24"/>
          <w:szCs w:val="24"/>
        </w:rPr>
        <w:t xml:space="preserve"> </w:t>
      </w:r>
      <w:r w:rsidRPr="00F97A4B">
        <w:rPr>
          <w:sz w:val="24"/>
          <w:szCs w:val="24"/>
        </w:rPr>
        <w:t>образовательную</w:t>
      </w:r>
      <w:r w:rsidRPr="00F97A4B">
        <w:rPr>
          <w:spacing w:val="1"/>
          <w:sz w:val="24"/>
          <w:szCs w:val="24"/>
        </w:rPr>
        <w:t xml:space="preserve"> </w:t>
      </w:r>
      <w:r w:rsidRPr="00F97A4B">
        <w:rPr>
          <w:sz w:val="24"/>
          <w:szCs w:val="24"/>
        </w:rPr>
        <w:t>деятельность</w:t>
      </w:r>
      <w:r w:rsidRPr="00F97A4B">
        <w:rPr>
          <w:spacing w:val="1"/>
          <w:sz w:val="24"/>
          <w:szCs w:val="24"/>
        </w:rPr>
        <w:t xml:space="preserve"> </w:t>
      </w:r>
      <w:r w:rsidRPr="00F97A4B">
        <w:rPr>
          <w:sz w:val="24"/>
          <w:szCs w:val="24"/>
        </w:rPr>
        <w:t>в</w:t>
      </w:r>
      <w:r w:rsidRPr="00F97A4B">
        <w:rPr>
          <w:spacing w:val="1"/>
          <w:sz w:val="24"/>
          <w:szCs w:val="24"/>
        </w:rPr>
        <w:t xml:space="preserve"> </w:t>
      </w:r>
      <w:r w:rsidRPr="00F97A4B">
        <w:rPr>
          <w:sz w:val="24"/>
          <w:szCs w:val="24"/>
        </w:rPr>
        <w:t>качестве</w:t>
      </w:r>
      <w:r w:rsidRPr="00F97A4B">
        <w:rPr>
          <w:spacing w:val="1"/>
          <w:sz w:val="24"/>
          <w:szCs w:val="24"/>
        </w:rPr>
        <w:t xml:space="preserve"> </w:t>
      </w:r>
      <w:r w:rsidRPr="00F97A4B">
        <w:rPr>
          <w:sz w:val="24"/>
          <w:szCs w:val="24"/>
        </w:rPr>
        <w:t>результатов</w:t>
      </w:r>
      <w:r w:rsidRPr="00F97A4B">
        <w:rPr>
          <w:spacing w:val="1"/>
          <w:sz w:val="24"/>
          <w:szCs w:val="24"/>
        </w:rPr>
        <w:t xml:space="preserve"> </w:t>
      </w:r>
      <w:r w:rsidRPr="00F97A4B">
        <w:rPr>
          <w:sz w:val="24"/>
          <w:szCs w:val="24"/>
        </w:rPr>
        <w:t>промежуточной</w:t>
      </w:r>
      <w:r w:rsidRPr="00F97A4B">
        <w:rPr>
          <w:spacing w:val="1"/>
          <w:sz w:val="24"/>
          <w:szCs w:val="24"/>
        </w:rPr>
        <w:t xml:space="preserve"> </w:t>
      </w:r>
      <w:r w:rsidRPr="00F97A4B">
        <w:rPr>
          <w:sz w:val="24"/>
          <w:szCs w:val="24"/>
        </w:rPr>
        <w:t>аттестации</w:t>
      </w:r>
      <w:r w:rsidRPr="00F97A4B">
        <w:rPr>
          <w:spacing w:val="-1"/>
          <w:sz w:val="24"/>
          <w:szCs w:val="24"/>
        </w:rPr>
        <w:t xml:space="preserve"> </w:t>
      </w:r>
      <w:r w:rsidRPr="00F97A4B">
        <w:rPr>
          <w:sz w:val="24"/>
          <w:szCs w:val="24"/>
        </w:rPr>
        <w:t>определяется</w:t>
      </w:r>
      <w:r w:rsidRPr="00F97A4B">
        <w:rPr>
          <w:spacing w:val="-1"/>
          <w:sz w:val="24"/>
          <w:szCs w:val="24"/>
        </w:rPr>
        <w:t xml:space="preserve"> </w:t>
      </w:r>
      <w:r w:rsidRPr="00F97A4B">
        <w:rPr>
          <w:sz w:val="24"/>
          <w:szCs w:val="24"/>
        </w:rPr>
        <w:t>соответствующим Положением</w:t>
      </w:r>
      <w:r w:rsidRPr="00F97A4B">
        <w:rPr>
          <w:spacing w:val="3"/>
          <w:sz w:val="24"/>
          <w:szCs w:val="24"/>
        </w:rPr>
        <w:t xml:space="preserve"> </w:t>
      </w:r>
      <w:r w:rsidRPr="00F97A4B">
        <w:rPr>
          <w:sz w:val="24"/>
          <w:szCs w:val="24"/>
        </w:rPr>
        <w:lastRenderedPageBreak/>
        <w:t>Школы.</w:t>
      </w:r>
    </w:p>
    <w:p w:rsidR="00F04AA4" w:rsidRPr="00F97A4B" w:rsidRDefault="00F04AA4" w:rsidP="00F04AA4">
      <w:pPr>
        <w:spacing w:line="242" w:lineRule="auto"/>
        <w:ind w:left="302" w:right="304"/>
        <w:jc w:val="both"/>
        <w:rPr>
          <w:sz w:val="24"/>
          <w:szCs w:val="24"/>
        </w:rPr>
      </w:pPr>
      <w:r w:rsidRPr="00F97A4B">
        <w:rPr>
          <w:sz w:val="24"/>
          <w:szCs w:val="24"/>
        </w:rPr>
        <w:t>Промежуточная аттестация в рамках внеурочной деятельности в Школе не</w:t>
      </w:r>
      <w:r w:rsidRPr="00F97A4B">
        <w:rPr>
          <w:spacing w:val="1"/>
          <w:sz w:val="24"/>
          <w:szCs w:val="24"/>
        </w:rPr>
        <w:t xml:space="preserve"> </w:t>
      </w:r>
      <w:r w:rsidRPr="00F97A4B">
        <w:rPr>
          <w:sz w:val="24"/>
          <w:szCs w:val="24"/>
        </w:rPr>
        <w:t>предусмотрена.</w:t>
      </w:r>
      <w:r w:rsidRPr="00F97A4B">
        <w:rPr>
          <w:spacing w:val="1"/>
          <w:sz w:val="24"/>
          <w:szCs w:val="24"/>
        </w:rPr>
        <w:t xml:space="preserve"> </w:t>
      </w:r>
      <w:r w:rsidRPr="00F97A4B">
        <w:rPr>
          <w:sz w:val="24"/>
          <w:szCs w:val="24"/>
        </w:rPr>
        <w:t>Результаты</w:t>
      </w:r>
      <w:r w:rsidRPr="00F97A4B">
        <w:rPr>
          <w:spacing w:val="1"/>
          <w:sz w:val="24"/>
          <w:szCs w:val="24"/>
        </w:rPr>
        <w:t xml:space="preserve"> </w:t>
      </w:r>
      <w:r w:rsidRPr="00F97A4B">
        <w:rPr>
          <w:sz w:val="24"/>
          <w:szCs w:val="24"/>
        </w:rPr>
        <w:t>ежедневных</w:t>
      </w:r>
      <w:r w:rsidRPr="00F97A4B">
        <w:rPr>
          <w:spacing w:val="1"/>
          <w:sz w:val="24"/>
          <w:szCs w:val="24"/>
        </w:rPr>
        <w:t xml:space="preserve"> </w:t>
      </w:r>
      <w:r w:rsidRPr="00F97A4B">
        <w:rPr>
          <w:sz w:val="24"/>
          <w:szCs w:val="24"/>
        </w:rPr>
        <w:t>наблюдений</w:t>
      </w:r>
      <w:r w:rsidRPr="00F97A4B">
        <w:rPr>
          <w:spacing w:val="1"/>
          <w:sz w:val="24"/>
          <w:szCs w:val="24"/>
        </w:rPr>
        <w:t xml:space="preserve"> </w:t>
      </w:r>
      <w:r w:rsidRPr="00F97A4B">
        <w:rPr>
          <w:sz w:val="24"/>
          <w:szCs w:val="24"/>
        </w:rPr>
        <w:t>за</w:t>
      </w:r>
      <w:r w:rsidRPr="00F97A4B">
        <w:rPr>
          <w:spacing w:val="1"/>
          <w:sz w:val="24"/>
          <w:szCs w:val="24"/>
        </w:rPr>
        <w:t xml:space="preserve"> </w:t>
      </w:r>
      <w:r w:rsidRPr="00F97A4B">
        <w:rPr>
          <w:sz w:val="24"/>
          <w:szCs w:val="24"/>
        </w:rPr>
        <w:t>обучающимися,</w:t>
      </w:r>
      <w:r w:rsidRPr="00F97A4B">
        <w:rPr>
          <w:spacing w:val="1"/>
          <w:sz w:val="24"/>
          <w:szCs w:val="24"/>
        </w:rPr>
        <w:t xml:space="preserve"> </w:t>
      </w:r>
      <w:r w:rsidRPr="00F97A4B">
        <w:rPr>
          <w:sz w:val="24"/>
          <w:szCs w:val="24"/>
        </w:rPr>
        <w:t>осуществляемые</w:t>
      </w:r>
      <w:r w:rsidRPr="00F97A4B">
        <w:rPr>
          <w:spacing w:val="1"/>
          <w:sz w:val="24"/>
          <w:szCs w:val="24"/>
        </w:rPr>
        <w:t xml:space="preserve"> </w:t>
      </w:r>
      <w:r w:rsidRPr="00F97A4B">
        <w:rPr>
          <w:sz w:val="24"/>
          <w:szCs w:val="24"/>
        </w:rPr>
        <w:t>классным руководителем в ходе учебных занятий и внеурочной деятельности, могут накапливаться в</w:t>
      </w:r>
      <w:r w:rsidRPr="00F97A4B">
        <w:rPr>
          <w:spacing w:val="1"/>
          <w:sz w:val="24"/>
          <w:szCs w:val="24"/>
        </w:rPr>
        <w:t xml:space="preserve"> </w:t>
      </w:r>
      <w:r w:rsidRPr="00F97A4B">
        <w:rPr>
          <w:sz w:val="24"/>
          <w:szCs w:val="24"/>
        </w:rPr>
        <w:t>портфеле</w:t>
      </w:r>
      <w:r w:rsidRPr="00F97A4B">
        <w:rPr>
          <w:spacing w:val="1"/>
          <w:sz w:val="24"/>
          <w:szCs w:val="24"/>
        </w:rPr>
        <w:t xml:space="preserve"> </w:t>
      </w:r>
      <w:r w:rsidRPr="00F97A4B">
        <w:rPr>
          <w:sz w:val="24"/>
          <w:szCs w:val="24"/>
        </w:rPr>
        <w:t>достижений</w:t>
      </w:r>
      <w:r w:rsidRPr="00F97A4B">
        <w:rPr>
          <w:spacing w:val="1"/>
          <w:sz w:val="24"/>
          <w:szCs w:val="24"/>
        </w:rPr>
        <w:t xml:space="preserve"> </w:t>
      </w:r>
      <w:r w:rsidRPr="00F97A4B">
        <w:rPr>
          <w:sz w:val="24"/>
          <w:szCs w:val="24"/>
        </w:rPr>
        <w:t>обучающихся</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обобщаться</w:t>
      </w:r>
      <w:r w:rsidRPr="00F97A4B">
        <w:rPr>
          <w:spacing w:val="1"/>
          <w:sz w:val="24"/>
          <w:szCs w:val="24"/>
        </w:rPr>
        <w:t xml:space="preserve"> </w:t>
      </w:r>
      <w:r w:rsidRPr="00F97A4B">
        <w:rPr>
          <w:sz w:val="24"/>
          <w:szCs w:val="24"/>
        </w:rPr>
        <w:t>в</w:t>
      </w:r>
      <w:r w:rsidRPr="00F97A4B">
        <w:rPr>
          <w:spacing w:val="1"/>
          <w:sz w:val="24"/>
          <w:szCs w:val="24"/>
        </w:rPr>
        <w:t xml:space="preserve"> </w:t>
      </w:r>
      <w:r w:rsidRPr="00F97A4B">
        <w:rPr>
          <w:sz w:val="24"/>
          <w:szCs w:val="24"/>
        </w:rPr>
        <w:t>конце</w:t>
      </w:r>
      <w:r w:rsidRPr="00F97A4B">
        <w:rPr>
          <w:spacing w:val="1"/>
          <w:sz w:val="24"/>
          <w:szCs w:val="24"/>
        </w:rPr>
        <w:t xml:space="preserve"> </w:t>
      </w:r>
      <w:r w:rsidRPr="00F97A4B">
        <w:rPr>
          <w:sz w:val="24"/>
          <w:szCs w:val="24"/>
        </w:rPr>
        <w:t>учебного</w:t>
      </w:r>
      <w:r w:rsidRPr="00F97A4B">
        <w:rPr>
          <w:spacing w:val="1"/>
          <w:sz w:val="24"/>
          <w:szCs w:val="24"/>
        </w:rPr>
        <w:t xml:space="preserve"> </w:t>
      </w:r>
      <w:r w:rsidRPr="00F97A4B">
        <w:rPr>
          <w:sz w:val="24"/>
          <w:szCs w:val="24"/>
        </w:rPr>
        <w:t>года</w:t>
      </w:r>
      <w:r w:rsidRPr="00F97A4B">
        <w:rPr>
          <w:spacing w:val="1"/>
          <w:sz w:val="24"/>
          <w:szCs w:val="24"/>
        </w:rPr>
        <w:t xml:space="preserve"> </w:t>
      </w:r>
      <w:r w:rsidRPr="00F97A4B">
        <w:rPr>
          <w:sz w:val="24"/>
          <w:szCs w:val="24"/>
        </w:rPr>
        <w:t>для</w:t>
      </w:r>
      <w:r w:rsidRPr="00F97A4B">
        <w:rPr>
          <w:spacing w:val="1"/>
          <w:sz w:val="24"/>
          <w:szCs w:val="24"/>
        </w:rPr>
        <w:t xml:space="preserve"> </w:t>
      </w:r>
      <w:r w:rsidRPr="00F97A4B">
        <w:rPr>
          <w:sz w:val="24"/>
          <w:szCs w:val="24"/>
        </w:rPr>
        <w:t>оценки</w:t>
      </w:r>
      <w:r w:rsidRPr="00F97A4B">
        <w:rPr>
          <w:spacing w:val="1"/>
          <w:sz w:val="24"/>
          <w:szCs w:val="24"/>
        </w:rPr>
        <w:t xml:space="preserve"> </w:t>
      </w:r>
      <w:r w:rsidRPr="00F97A4B">
        <w:rPr>
          <w:sz w:val="24"/>
          <w:szCs w:val="24"/>
        </w:rPr>
        <w:t>динамики</w:t>
      </w:r>
      <w:r w:rsidRPr="00F97A4B">
        <w:rPr>
          <w:spacing w:val="1"/>
          <w:sz w:val="24"/>
          <w:szCs w:val="24"/>
        </w:rPr>
        <w:t xml:space="preserve"> </w:t>
      </w:r>
      <w:r w:rsidRPr="00F97A4B">
        <w:rPr>
          <w:sz w:val="24"/>
          <w:szCs w:val="24"/>
        </w:rPr>
        <w:t>формирования</w:t>
      </w:r>
      <w:r w:rsidRPr="00F97A4B">
        <w:rPr>
          <w:spacing w:val="3"/>
          <w:sz w:val="24"/>
          <w:szCs w:val="24"/>
        </w:rPr>
        <w:t xml:space="preserve"> </w:t>
      </w:r>
      <w:r w:rsidRPr="00F97A4B">
        <w:rPr>
          <w:sz w:val="24"/>
          <w:szCs w:val="24"/>
        </w:rPr>
        <w:t>личностных</w:t>
      </w:r>
      <w:r w:rsidRPr="00F97A4B">
        <w:rPr>
          <w:spacing w:val="3"/>
          <w:sz w:val="24"/>
          <w:szCs w:val="24"/>
        </w:rPr>
        <w:t xml:space="preserve"> </w:t>
      </w:r>
      <w:r w:rsidRPr="00F97A4B">
        <w:rPr>
          <w:sz w:val="24"/>
          <w:szCs w:val="24"/>
        </w:rPr>
        <w:t>результатов.</w:t>
      </w:r>
    </w:p>
    <w:p w:rsidR="00F04AA4" w:rsidRPr="00F97A4B" w:rsidRDefault="00F04AA4" w:rsidP="00F04AA4">
      <w:pPr>
        <w:pStyle w:val="a3"/>
        <w:ind w:left="0"/>
        <w:jc w:val="left"/>
        <w:rPr>
          <w:b/>
        </w:rPr>
      </w:pPr>
    </w:p>
    <w:p w:rsidR="00F04AA4" w:rsidRPr="00F97A4B" w:rsidRDefault="00F04AA4" w:rsidP="00B34D59">
      <w:pPr>
        <w:pStyle w:val="110"/>
        <w:numPr>
          <w:ilvl w:val="1"/>
          <w:numId w:val="139"/>
        </w:numPr>
        <w:tabs>
          <w:tab w:val="left" w:pos="2036"/>
        </w:tabs>
        <w:spacing w:before="89"/>
        <w:ind w:left="2035" w:hanging="350"/>
        <w:jc w:val="left"/>
        <w:rPr>
          <w:sz w:val="24"/>
          <w:szCs w:val="24"/>
        </w:rPr>
      </w:pPr>
      <w:r w:rsidRPr="00F97A4B">
        <w:rPr>
          <w:sz w:val="24"/>
          <w:szCs w:val="24"/>
        </w:rPr>
        <w:t>Результаты</w:t>
      </w:r>
      <w:r w:rsidRPr="00F97A4B">
        <w:rPr>
          <w:spacing w:val="-6"/>
          <w:sz w:val="24"/>
          <w:szCs w:val="24"/>
        </w:rPr>
        <w:t xml:space="preserve"> </w:t>
      </w:r>
      <w:r w:rsidRPr="00F97A4B">
        <w:rPr>
          <w:sz w:val="24"/>
          <w:szCs w:val="24"/>
        </w:rPr>
        <w:t>промежуточной</w:t>
      </w:r>
      <w:r w:rsidRPr="00F97A4B">
        <w:rPr>
          <w:spacing w:val="-5"/>
          <w:sz w:val="24"/>
          <w:szCs w:val="24"/>
        </w:rPr>
        <w:t xml:space="preserve"> </w:t>
      </w:r>
      <w:r w:rsidRPr="00F97A4B">
        <w:rPr>
          <w:sz w:val="24"/>
          <w:szCs w:val="24"/>
        </w:rPr>
        <w:t>аттестации</w:t>
      </w:r>
      <w:r w:rsidRPr="00F97A4B">
        <w:rPr>
          <w:spacing w:val="-4"/>
          <w:sz w:val="24"/>
          <w:szCs w:val="24"/>
        </w:rPr>
        <w:t xml:space="preserve"> </w:t>
      </w:r>
      <w:r w:rsidRPr="00F97A4B">
        <w:rPr>
          <w:sz w:val="24"/>
          <w:szCs w:val="24"/>
        </w:rPr>
        <w:t>обучающихся</w:t>
      </w:r>
    </w:p>
    <w:p w:rsidR="00F04AA4" w:rsidRPr="00F97A4B" w:rsidRDefault="00F04AA4" w:rsidP="00F04AA4">
      <w:pPr>
        <w:pStyle w:val="a5"/>
        <w:tabs>
          <w:tab w:val="left" w:pos="1010"/>
        </w:tabs>
        <w:spacing w:before="163"/>
        <w:ind w:left="302" w:right="308" w:firstLine="0"/>
        <w:jc w:val="both"/>
        <w:rPr>
          <w:sz w:val="24"/>
          <w:szCs w:val="24"/>
        </w:rPr>
      </w:pPr>
      <w:r w:rsidRPr="00F97A4B">
        <w:rPr>
          <w:sz w:val="24"/>
          <w:szCs w:val="24"/>
        </w:rPr>
        <w:t>Обучающиеся, освоившие в полном объеме содержание образовательной</w:t>
      </w:r>
      <w:r w:rsidRPr="00F97A4B">
        <w:rPr>
          <w:spacing w:val="1"/>
          <w:sz w:val="24"/>
          <w:szCs w:val="24"/>
        </w:rPr>
        <w:t xml:space="preserve"> </w:t>
      </w:r>
      <w:r w:rsidRPr="00F97A4B">
        <w:rPr>
          <w:sz w:val="24"/>
          <w:szCs w:val="24"/>
        </w:rPr>
        <w:t>программы общего образования (по уровням образования) текущего учебного</w:t>
      </w:r>
      <w:r w:rsidRPr="00F97A4B">
        <w:rPr>
          <w:spacing w:val="1"/>
          <w:sz w:val="24"/>
          <w:szCs w:val="24"/>
        </w:rPr>
        <w:t xml:space="preserve"> </w:t>
      </w:r>
      <w:r w:rsidRPr="00F97A4B">
        <w:rPr>
          <w:sz w:val="24"/>
          <w:szCs w:val="24"/>
        </w:rPr>
        <w:t>года, на основании положительных результатов, в т. ч. и итогов промежуточной</w:t>
      </w:r>
      <w:r w:rsidRPr="00F97A4B">
        <w:rPr>
          <w:spacing w:val="-67"/>
          <w:sz w:val="24"/>
          <w:szCs w:val="24"/>
        </w:rPr>
        <w:t xml:space="preserve"> </w:t>
      </w:r>
      <w:r w:rsidRPr="00F97A4B">
        <w:rPr>
          <w:sz w:val="24"/>
          <w:szCs w:val="24"/>
        </w:rPr>
        <w:t>аттестации,</w:t>
      </w:r>
      <w:r w:rsidRPr="00F97A4B">
        <w:rPr>
          <w:spacing w:val="-2"/>
          <w:sz w:val="24"/>
          <w:szCs w:val="24"/>
        </w:rPr>
        <w:t xml:space="preserve"> </w:t>
      </w:r>
      <w:r w:rsidRPr="00F97A4B">
        <w:rPr>
          <w:sz w:val="24"/>
          <w:szCs w:val="24"/>
        </w:rPr>
        <w:t>переводятся</w:t>
      </w:r>
      <w:r w:rsidRPr="00F97A4B">
        <w:rPr>
          <w:spacing w:val="-1"/>
          <w:sz w:val="24"/>
          <w:szCs w:val="24"/>
        </w:rPr>
        <w:t xml:space="preserve"> </w:t>
      </w:r>
      <w:r w:rsidRPr="00F97A4B">
        <w:rPr>
          <w:sz w:val="24"/>
          <w:szCs w:val="24"/>
        </w:rPr>
        <w:t>в</w:t>
      </w:r>
      <w:r w:rsidRPr="00F97A4B">
        <w:rPr>
          <w:spacing w:val="-2"/>
          <w:sz w:val="24"/>
          <w:szCs w:val="24"/>
        </w:rPr>
        <w:t xml:space="preserve"> </w:t>
      </w:r>
      <w:r w:rsidRPr="00F97A4B">
        <w:rPr>
          <w:sz w:val="24"/>
          <w:szCs w:val="24"/>
        </w:rPr>
        <w:t>следующий</w:t>
      </w:r>
      <w:r w:rsidRPr="00F97A4B">
        <w:rPr>
          <w:spacing w:val="-1"/>
          <w:sz w:val="24"/>
          <w:szCs w:val="24"/>
        </w:rPr>
        <w:t xml:space="preserve"> </w:t>
      </w:r>
      <w:r w:rsidRPr="00F97A4B">
        <w:rPr>
          <w:sz w:val="24"/>
          <w:szCs w:val="24"/>
        </w:rPr>
        <w:t>класс (на</w:t>
      </w:r>
      <w:r w:rsidRPr="00F97A4B">
        <w:rPr>
          <w:spacing w:val="-4"/>
          <w:sz w:val="24"/>
          <w:szCs w:val="24"/>
        </w:rPr>
        <w:t xml:space="preserve"> </w:t>
      </w:r>
      <w:r w:rsidRPr="00F97A4B">
        <w:rPr>
          <w:sz w:val="24"/>
          <w:szCs w:val="24"/>
        </w:rPr>
        <w:t>уровень</w:t>
      </w:r>
      <w:r w:rsidRPr="00F97A4B">
        <w:rPr>
          <w:spacing w:val="-1"/>
          <w:sz w:val="24"/>
          <w:szCs w:val="24"/>
        </w:rPr>
        <w:t xml:space="preserve"> </w:t>
      </w:r>
      <w:r w:rsidRPr="00F97A4B">
        <w:rPr>
          <w:sz w:val="24"/>
          <w:szCs w:val="24"/>
        </w:rPr>
        <w:t>образования).</w:t>
      </w:r>
    </w:p>
    <w:p w:rsidR="00F04AA4" w:rsidRPr="00F97A4B" w:rsidRDefault="00F04AA4" w:rsidP="00F04AA4">
      <w:pPr>
        <w:pStyle w:val="a5"/>
        <w:tabs>
          <w:tab w:val="left" w:pos="1010"/>
        </w:tabs>
        <w:ind w:left="302" w:right="308" w:firstLine="0"/>
        <w:jc w:val="both"/>
        <w:rPr>
          <w:sz w:val="24"/>
          <w:szCs w:val="24"/>
        </w:rPr>
      </w:pPr>
      <w:r w:rsidRPr="00F97A4B">
        <w:rPr>
          <w:sz w:val="24"/>
          <w:szCs w:val="24"/>
        </w:rPr>
        <w:t>Неудовлетворительные результаты промежуточной аттестации по одному</w:t>
      </w:r>
      <w:r w:rsidRPr="00F97A4B">
        <w:rPr>
          <w:spacing w:val="-67"/>
          <w:sz w:val="24"/>
          <w:szCs w:val="24"/>
        </w:rPr>
        <w:t xml:space="preserve"> </w:t>
      </w:r>
      <w:r w:rsidRPr="00F97A4B">
        <w:rPr>
          <w:sz w:val="24"/>
          <w:szCs w:val="24"/>
        </w:rPr>
        <w:t>или</w:t>
      </w:r>
      <w:r w:rsidRPr="00F97A4B">
        <w:rPr>
          <w:spacing w:val="1"/>
          <w:sz w:val="24"/>
          <w:szCs w:val="24"/>
        </w:rPr>
        <w:t xml:space="preserve"> </w:t>
      </w:r>
      <w:r w:rsidRPr="00F97A4B">
        <w:rPr>
          <w:sz w:val="24"/>
          <w:szCs w:val="24"/>
        </w:rPr>
        <w:t>нескольким</w:t>
      </w:r>
      <w:r w:rsidRPr="00F97A4B">
        <w:rPr>
          <w:spacing w:val="1"/>
          <w:sz w:val="24"/>
          <w:szCs w:val="24"/>
        </w:rPr>
        <w:t xml:space="preserve"> </w:t>
      </w:r>
      <w:r w:rsidRPr="00F97A4B">
        <w:rPr>
          <w:sz w:val="24"/>
          <w:szCs w:val="24"/>
        </w:rPr>
        <w:t>учебным</w:t>
      </w:r>
      <w:r w:rsidRPr="00F97A4B">
        <w:rPr>
          <w:spacing w:val="1"/>
          <w:sz w:val="24"/>
          <w:szCs w:val="24"/>
        </w:rPr>
        <w:t xml:space="preserve"> </w:t>
      </w:r>
      <w:r w:rsidRPr="00F97A4B">
        <w:rPr>
          <w:sz w:val="24"/>
          <w:szCs w:val="24"/>
        </w:rPr>
        <w:t>предметам,</w:t>
      </w:r>
      <w:r w:rsidRPr="00F97A4B">
        <w:rPr>
          <w:spacing w:val="1"/>
          <w:sz w:val="24"/>
          <w:szCs w:val="24"/>
        </w:rPr>
        <w:t xml:space="preserve"> </w:t>
      </w:r>
      <w:r w:rsidRPr="00F97A4B">
        <w:rPr>
          <w:sz w:val="24"/>
          <w:szCs w:val="24"/>
        </w:rPr>
        <w:t>курсам,</w:t>
      </w:r>
      <w:r w:rsidRPr="00F97A4B">
        <w:rPr>
          <w:spacing w:val="1"/>
          <w:sz w:val="24"/>
          <w:szCs w:val="24"/>
        </w:rPr>
        <w:t xml:space="preserve"> </w:t>
      </w:r>
      <w:r w:rsidRPr="00F97A4B">
        <w:rPr>
          <w:sz w:val="24"/>
          <w:szCs w:val="24"/>
        </w:rPr>
        <w:t>дисциплинам</w:t>
      </w:r>
      <w:r w:rsidRPr="00F97A4B">
        <w:rPr>
          <w:spacing w:val="1"/>
          <w:sz w:val="24"/>
          <w:szCs w:val="24"/>
        </w:rPr>
        <w:t xml:space="preserve"> </w:t>
      </w:r>
      <w:r w:rsidRPr="00F97A4B">
        <w:rPr>
          <w:sz w:val="24"/>
          <w:szCs w:val="24"/>
        </w:rPr>
        <w:t>(модулям)</w:t>
      </w:r>
      <w:r w:rsidRPr="00F97A4B">
        <w:rPr>
          <w:spacing w:val="1"/>
          <w:sz w:val="24"/>
          <w:szCs w:val="24"/>
        </w:rPr>
        <w:t xml:space="preserve"> </w:t>
      </w:r>
      <w:r w:rsidRPr="00F97A4B">
        <w:rPr>
          <w:sz w:val="24"/>
          <w:szCs w:val="24"/>
        </w:rPr>
        <w:t>образовательной</w:t>
      </w:r>
      <w:r w:rsidRPr="00F97A4B">
        <w:rPr>
          <w:spacing w:val="1"/>
          <w:sz w:val="24"/>
          <w:szCs w:val="24"/>
        </w:rPr>
        <w:t xml:space="preserve"> </w:t>
      </w:r>
      <w:r w:rsidRPr="00F97A4B">
        <w:rPr>
          <w:sz w:val="24"/>
          <w:szCs w:val="24"/>
        </w:rPr>
        <w:t>программы</w:t>
      </w:r>
      <w:r w:rsidRPr="00F97A4B">
        <w:rPr>
          <w:spacing w:val="1"/>
          <w:sz w:val="24"/>
          <w:szCs w:val="24"/>
        </w:rPr>
        <w:t xml:space="preserve"> </w:t>
      </w:r>
      <w:r w:rsidRPr="00F97A4B">
        <w:rPr>
          <w:sz w:val="24"/>
          <w:szCs w:val="24"/>
        </w:rPr>
        <w:t>или</w:t>
      </w:r>
      <w:r w:rsidRPr="00F97A4B">
        <w:rPr>
          <w:spacing w:val="1"/>
          <w:sz w:val="24"/>
          <w:szCs w:val="24"/>
        </w:rPr>
        <w:t xml:space="preserve"> </w:t>
      </w:r>
      <w:r w:rsidRPr="00F97A4B">
        <w:rPr>
          <w:sz w:val="24"/>
          <w:szCs w:val="24"/>
        </w:rPr>
        <w:t>непрохождение</w:t>
      </w:r>
      <w:r w:rsidRPr="00F97A4B">
        <w:rPr>
          <w:spacing w:val="1"/>
          <w:sz w:val="24"/>
          <w:szCs w:val="24"/>
        </w:rPr>
        <w:t xml:space="preserve"> </w:t>
      </w:r>
      <w:r w:rsidRPr="00F97A4B">
        <w:rPr>
          <w:sz w:val="24"/>
          <w:szCs w:val="24"/>
        </w:rPr>
        <w:t>промежуточной</w:t>
      </w:r>
      <w:r w:rsidRPr="00F97A4B">
        <w:rPr>
          <w:spacing w:val="1"/>
          <w:sz w:val="24"/>
          <w:szCs w:val="24"/>
        </w:rPr>
        <w:t xml:space="preserve"> </w:t>
      </w:r>
      <w:r w:rsidRPr="00F97A4B">
        <w:rPr>
          <w:sz w:val="24"/>
          <w:szCs w:val="24"/>
        </w:rPr>
        <w:t>аттестации</w:t>
      </w:r>
      <w:r w:rsidRPr="00F97A4B">
        <w:rPr>
          <w:spacing w:val="-67"/>
          <w:sz w:val="24"/>
          <w:szCs w:val="24"/>
        </w:rPr>
        <w:t xml:space="preserve"> </w:t>
      </w:r>
      <w:r w:rsidRPr="00F97A4B">
        <w:rPr>
          <w:sz w:val="24"/>
          <w:szCs w:val="24"/>
        </w:rPr>
        <w:t>при</w:t>
      </w:r>
      <w:r w:rsidRPr="00F97A4B">
        <w:rPr>
          <w:spacing w:val="1"/>
          <w:sz w:val="24"/>
          <w:szCs w:val="24"/>
        </w:rPr>
        <w:t xml:space="preserve"> </w:t>
      </w:r>
      <w:r w:rsidRPr="00F97A4B">
        <w:rPr>
          <w:sz w:val="24"/>
          <w:szCs w:val="24"/>
        </w:rPr>
        <w:t>отсутствии</w:t>
      </w:r>
      <w:r w:rsidRPr="00F97A4B">
        <w:rPr>
          <w:spacing w:val="1"/>
          <w:sz w:val="24"/>
          <w:szCs w:val="24"/>
        </w:rPr>
        <w:t xml:space="preserve"> </w:t>
      </w:r>
      <w:r w:rsidRPr="00F97A4B">
        <w:rPr>
          <w:sz w:val="24"/>
          <w:szCs w:val="24"/>
        </w:rPr>
        <w:t>уважительных</w:t>
      </w:r>
      <w:r w:rsidRPr="00F97A4B">
        <w:rPr>
          <w:spacing w:val="1"/>
          <w:sz w:val="24"/>
          <w:szCs w:val="24"/>
        </w:rPr>
        <w:t xml:space="preserve"> </w:t>
      </w:r>
      <w:r w:rsidRPr="00F97A4B">
        <w:rPr>
          <w:sz w:val="24"/>
          <w:szCs w:val="24"/>
        </w:rPr>
        <w:t>причин</w:t>
      </w:r>
      <w:r w:rsidRPr="00F97A4B">
        <w:rPr>
          <w:spacing w:val="1"/>
          <w:sz w:val="24"/>
          <w:szCs w:val="24"/>
        </w:rPr>
        <w:t xml:space="preserve"> </w:t>
      </w:r>
      <w:r w:rsidRPr="00F97A4B">
        <w:rPr>
          <w:sz w:val="24"/>
          <w:szCs w:val="24"/>
        </w:rPr>
        <w:t>признаются</w:t>
      </w:r>
      <w:r w:rsidRPr="00F97A4B">
        <w:rPr>
          <w:spacing w:val="1"/>
          <w:sz w:val="24"/>
          <w:szCs w:val="24"/>
        </w:rPr>
        <w:t xml:space="preserve"> </w:t>
      </w:r>
      <w:r w:rsidRPr="00F97A4B">
        <w:rPr>
          <w:sz w:val="24"/>
          <w:szCs w:val="24"/>
        </w:rPr>
        <w:t>академической</w:t>
      </w:r>
      <w:r w:rsidRPr="00F97A4B">
        <w:rPr>
          <w:spacing w:val="1"/>
          <w:sz w:val="24"/>
          <w:szCs w:val="24"/>
        </w:rPr>
        <w:t xml:space="preserve"> </w:t>
      </w:r>
      <w:r w:rsidRPr="00F97A4B">
        <w:rPr>
          <w:sz w:val="24"/>
          <w:szCs w:val="24"/>
        </w:rPr>
        <w:t>задолженностью.</w:t>
      </w:r>
    </w:p>
    <w:p w:rsidR="00F04AA4" w:rsidRPr="00F97A4B" w:rsidRDefault="00F04AA4" w:rsidP="00F04AA4">
      <w:pPr>
        <w:pStyle w:val="a5"/>
        <w:tabs>
          <w:tab w:val="left" w:pos="1010"/>
        </w:tabs>
        <w:ind w:left="302" w:right="308" w:firstLine="0"/>
        <w:jc w:val="both"/>
        <w:rPr>
          <w:sz w:val="24"/>
          <w:szCs w:val="24"/>
        </w:rPr>
      </w:pPr>
      <w:r w:rsidRPr="00F97A4B">
        <w:rPr>
          <w:sz w:val="24"/>
          <w:szCs w:val="24"/>
        </w:rPr>
        <w:t>Обучающиеся,</w:t>
      </w:r>
      <w:r w:rsidRPr="00F97A4B">
        <w:rPr>
          <w:spacing w:val="1"/>
          <w:sz w:val="24"/>
          <w:szCs w:val="24"/>
        </w:rPr>
        <w:t xml:space="preserve"> </w:t>
      </w:r>
      <w:r w:rsidRPr="00F97A4B">
        <w:rPr>
          <w:sz w:val="24"/>
          <w:szCs w:val="24"/>
        </w:rPr>
        <w:t>не</w:t>
      </w:r>
      <w:r w:rsidRPr="00F97A4B">
        <w:rPr>
          <w:spacing w:val="1"/>
          <w:sz w:val="24"/>
          <w:szCs w:val="24"/>
        </w:rPr>
        <w:t xml:space="preserve"> </w:t>
      </w:r>
      <w:r w:rsidRPr="00F97A4B">
        <w:rPr>
          <w:sz w:val="24"/>
          <w:szCs w:val="24"/>
        </w:rPr>
        <w:t>прошедшие</w:t>
      </w:r>
      <w:r w:rsidRPr="00F97A4B">
        <w:rPr>
          <w:spacing w:val="1"/>
          <w:sz w:val="24"/>
          <w:szCs w:val="24"/>
        </w:rPr>
        <w:t xml:space="preserve"> </w:t>
      </w:r>
      <w:r w:rsidRPr="00F97A4B">
        <w:rPr>
          <w:sz w:val="24"/>
          <w:szCs w:val="24"/>
        </w:rPr>
        <w:t>промежуточной</w:t>
      </w:r>
      <w:r w:rsidRPr="00F97A4B">
        <w:rPr>
          <w:spacing w:val="1"/>
          <w:sz w:val="24"/>
          <w:szCs w:val="24"/>
        </w:rPr>
        <w:t xml:space="preserve"> </w:t>
      </w:r>
      <w:r w:rsidRPr="00F97A4B">
        <w:rPr>
          <w:sz w:val="24"/>
          <w:szCs w:val="24"/>
        </w:rPr>
        <w:t>аттестации,</w:t>
      </w:r>
      <w:r w:rsidRPr="00F97A4B">
        <w:rPr>
          <w:spacing w:val="1"/>
          <w:sz w:val="24"/>
          <w:szCs w:val="24"/>
        </w:rPr>
        <w:t xml:space="preserve"> </w:t>
      </w:r>
      <w:r w:rsidRPr="00F97A4B">
        <w:rPr>
          <w:sz w:val="24"/>
          <w:szCs w:val="24"/>
        </w:rPr>
        <w:t>по</w:t>
      </w:r>
      <w:r w:rsidRPr="00F97A4B">
        <w:rPr>
          <w:spacing w:val="1"/>
          <w:sz w:val="24"/>
          <w:szCs w:val="24"/>
        </w:rPr>
        <w:t xml:space="preserve"> </w:t>
      </w:r>
      <w:r w:rsidRPr="00F97A4B">
        <w:rPr>
          <w:sz w:val="24"/>
          <w:szCs w:val="24"/>
        </w:rPr>
        <w:t>уважительным</w:t>
      </w:r>
      <w:r w:rsidRPr="00F97A4B">
        <w:rPr>
          <w:spacing w:val="1"/>
          <w:sz w:val="24"/>
          <w:szCs w:val="24"/>
        </w:rPr>
        <w:t xml:space="preserve"> </w:t>
      </w:r>
      <w:r w:rsidRPr="00F97A4B">
        <w:rPr>
          <w:sz w:val="24"/>
          <w:szCs w:val="24"/>
        </w:rPr>
        <w:t>причинам</w:t>
      </w:r>
      <w:r w:rsidRPr="00F97A4B">
        <w:rPr>
          <w:spacing w:val="1"/>
          <w:sz w:val="24"/>
          <w:szCs w:val="24"/>
        </w:rPr>
        <w:t xml:space="preserve"> </w:t>
      </w:r>
      <w:r w:rsidRPr="00F97A4B">
        <w:rPr>
          <w:sz w:val="24"/>
          <w:szCs w:val="24"/>
        </w:rPr>
        <w:t>или</w:t>
      </w:r>
      <w:r w:rsidRPr="00F97A4B">
        <w:rPr>
          <w:spacing w:val="1"/>
          <w:sz w:val="24"/>
          <w:szCs w:val="24"/>
        </w:rPr>
        <w:t xml:space="preserve"> </w:t>
      </w:r>
      <w:r w:rsidRPr="00F97A4B">
        <w:rPr>
          <w:sz w:val="24"/>
          <w:szCs w:val="24"/>
        </w:rPr>
        <w:t>имеющие</w:t>
      </w:r>
      <w:r w:rsidRPr="00F97A4B">
        <w:rPr>
          <w:spacing w:val="1"/>
          <w:sz w:val="24"/>
          <w:szCs w:val="24"/>
        </w:rPr>
        <w:t xml:space="preserve"> </w:t>
      </w:r>
      <w:r w:rsidRPr="00F97A4B">
        <w:rPr>
          <w:sz w:val="24"/>
          <w:szCs w:val="24"/>
        </w:rPr>
        <w:t>академическую</w:t>
      </w:r>
      <w:r w:rsidRPr="00F97A4B">
        <w:rPr>
          <w:spacing w:val="1"/>
          <w:sz w:val="24"/>
          <w:szCs w:val="24"/>
        </w:rPr>
        <w:t xml:space="preserve"> </w:t>
      </w:r>
      <w:r w:rsidRPr="00F97A4B">
        <w:rPr>
          <w:sz w:val="24"/>
          <w:szCs w:val="24"/>
        </w:rPr>
        <w:t>задолженность,</w:t>
      </w:r>
      <w:r w:rsidRPr="00F97A4B">
        <w:rPr>
          <w:spacing w:val="1"/>
          <w:sz w:val="24"/>
          <w:szCs w:val="24"/>
        </w:rPr>
        <w:t xml:space="preserve"> </w:t>
      </w:r>
      <w:r w:rsidRPr="00F97A4B">
        <w:rPr>
          <w:sz w:val="24"/>
          <w:szCs w:val="24"/>
        </w:rPr>
        <w:t>переводятся</w:t>
      </w:r>
      <w:r w:rsidRPr="00F97A4B">
        <w:rPr>
          <w:spacing w:val="1"/>
          <w:sz w:val="24"/>
          <w:szCs w:val="24"/>
        </w:rPr>
        <w:t xml:space="preserve"> </w:t>
      </w:r>
      <w:r w:rsidRPr="00F97A4B">
        <w:rPr>
          <w:sz w:val="24"/>
          <w:szCs w:val="24"/>
        </w:rPr>
        <w:t>в</w:t>
      </w:r>
      <w:r w:rsidRPr="00F97A4B">
        <w:rPr>
          <w:spacing w:val="1"/>
          <w:sz w:val="24"/>
          <w:szCs w:val="24"/>
        </w:rPr>
        <w:t xml:space="preserve"> </w:t>
      </w:r>
      <w:r w:rsidRPr="00F97A4B">
        <w:rPr>
          <w:sz w:val="24"/>
          <w:szCs w:val="24"/>
        </w:rPr>
        <w:t>следующий</w:t>
      </w:r>
      <w:r w:rsidRPr="00F97A4B">
        <w:rPr>
          <w:spacing w:val="1"/>
          <w:sz w:val="24"/>
          <w:szCs w:val="24"/>
        </w:rPr>
        <w:t xml:space="preserve"> </w:t>
      </w:r>
      <w:r w:rsidRPr="00F97A4B">
        <w:rPr>
          <w:sz w:val="24"/>
          <w:szCs w:val="24"/>
        </w:rPr>
        <w:t>класс</w:t>
      </w:r>
      <w:r w:rsidRPr="00F97A4B">
        <w:rPr>
          <w:spacing w:val="1"/>
          <w:sz w:val="24"/>
          <w:szCs w:val="24"/>
        </w:rPr>
        <w:t xml:space="preserve"> </w:t>
      </w:r>
      <w:r w:rsidRPr="00F97A4B">
        <w:rPr>
          <w:sz w:val="24"/>
          <w:szCs w:val="24"/>
        </w:rPr>
        <w:t>условно.</w:t>
      </w:r>
      <w:r w:rsidRPr="00F97A4B">
        <w:rPr>
          <w:spacing w:val="1"/>
          <w:sz w:val="24"/>
          <w:szCs w:val="24"/>
        </w:rPr>
        <w:t xml:space="preserve"> </w:t>
      </w:r>
      <w:r w:rsidRPr="00F97A4B">
        <w:rPr>
          <w:sz w:val="24"/>
          <w:szCs w:val="24"/>
        </w:rPr>
        <w:t>Уважительными</w:t>
      </w:r>
      <w:r w:rsidRPr="00F97A4B">
        <w:rPr>
          <w:spacing w:val="1"/>
          <w:sz w:val="24"/>
          <w:szCs w:val="24"/>
        </w:rPr>
        <w:t xml:space="preserve"> </w:t>
      </w:r>
      <w:r w:rsidRPr="00F97A4B">
        <w:rPr>
          <w:sz w:val="24"/>
          <w:szCs w:val="24"/>
        </w:rPr>
        <w:t>причинами</w:t>
      </w:r>
      <w:r w:rsidRPr="00F97A4B">
        <w:rPr>
          <w:spacing w:val="1"/>
          <w:sz w:val="24"/>
          <w:szCs w:val="24"/>
        </w:rPr>
        <w:t xml:space="preserve"> </w:t>
      </w:r>
      <w:r w:rsidRPr="00F97A4B">
        <w:rPr>
          <w:sz w:val="24"/>
          <w:szCs w:val="24"/>
        </w:rPr>
        <w:t>признаются:</w:t>
      </w:r>
    </w:p>
    <w:p w:rsidR="00F04AA4" w:rsidRPr="00F97A4B" w:rsidRDefault="00F04AA4" w:rsidP="00B34D59">
      <w:pPr>
        <w:pStyle w:val="a5"/>
        <w:numPr>
          <w:ilvl w:val="0"/>
          <w:numId w:val="138"/>
        </w:numPr>
        <w:tabs>
          <w:tab w:val="left" w:pos="1010"/>
        </w:tabs>
        <w:ind w:right="307" w:firstLine="0"/>
        <w:jc w:val="both"/>
        <w:rPr>
          <w:sz w:val="24"/>
          <w:szCs w:val="24"/>
        </w:rPr>
      </w:pPr>
      <w:r w:rsidRPr="00F97A4B">
        <w:rPr>
          <w:sz w:val="24"/>
          <w:szCs w:val="24"/>
        </w:rPr>
        <w:t>болезнь обучающегося, подтвержденная соответствующей медицинской</w:t>
      </w:r>
      <w:r w:rsidRPr="00F97A4B">
        <w:rPr>
          <w:spacing w:val="1"/>
          <w:sz w:val="24"/>
          <w:szCs w:val="24"/>
        </w:rPr>
        <w:t xml:space="preserve"> </w:t>
      </w:r>
      <w:r w:rsidRPr="00F97A4B">
        <w:rPr>
          <w:sz w:val="24"/>
          <w:szCs w:val="24"/>
        </w:rPr>
        <w:t>справкой</w:t>
      </w:r>
      <w:r w:rsidRPr="00F97A4B">
        <w:rPr>
          <w:spacing w:val="-1"/>
          <w:sz w:val="24"/>
          <w:szCs w:val="24"/>
        </w:rPr>
        <w:t xml:space="preserve"> </w:t>
      </w:r>
      <w:r w:rsidRPr="00F97A4B">
        <w:rPr>
          <w:sz w:val="24"/>
          <w:szCs w:val="24"/>
        </w:rPr>
        <w:t>медицинской организации;</w:t>
      </w:r>
    </w:p>
    <w:p w:rsidR="00F04AA4" w:rsidRPr="00F97A4B" w:rsidRDefault="00F04AA4" w:rsidP="00B34D59">
      <w:pPr>
        <w:pStyle w:val="a5"/>
        <w:numPr>
          <w:ilvl w:val="0"/>
          <w:numId w:val="138"/>
        </w:numPr>
        <w:tabs>
          <w:tab w:val="left" w:pos="1010"/>
        </w:tabs>
        <w:spacing w:line="342" w:lineRule="exact"/>
        <w:ind w:left="1010" w:hanging="708"/>
        <w:jc w:val="both"/>
        <w:rPr>
          <w:sz w:val="24"/>
          <w:szCs w:val="24"/>
        </w:rPr>
      </w:pPr>
      <w:r w:rsidRPr="00F97A4B">
        <w:rPr>
          <w:sz w:val="24"/>
          <w:szCs w:val="24"/>
        </w:rPr>
        <w:t>трагические</w:t>
      </w:r>
      <w:r w:rsidRPr="00F97A4B">
        <w:rPr>
          <w:spacing w:val="-5"/>
          <w:sz w:val="24"/>
          <w:szCs w:val="24"/>
        </w:rPr>
        <w:t xml:space="preserve"> </w:t>
      </w:r>
      <w:r w:rsidRPr="00F97A4B">
        <w:rPr>
          <w:sz w:val="24"/>
          <w:szCs w:val="24"/>
        </w:rPr>
        <w:t>обстоятельства</w:t>
      </w:r>
      <w:r w:rsidRPr="00F97A4B">
        <w:rPr>
          <w:spacing w:val="-3"/>
          <w:sz w:val="24"/>
          <w:szCs w:val="24"/>
        </w:rPr>
        <w:t xml:space="preserve"> </w:t>
      </w:r>
      <w:r w:rsidRPr="00F97A4B">
        <w:rPr>
          <w:sz w:val="24"/>
          <w:szCs w:val="24"/>
        </w:rPr>
        <w:t>семейного</w:t>
      </w:r>
      <w:r w:rsidRPr="00F97A4B">
        <w:rPr>
          <w:spacing w:val="-4"/>
          <w:sz w:val="24"/>
          <w:szCs w:val="24"/>
        </w:rPr>
        <w:t xml:space="preserve"> </w:t>
      </w:r>
      <w:r w:rsidRPr="00F97A4B">
        <w:rPr>
          <w:sz w:val="24"/>
          <w:szCs w:val="24"/>
        </w:rPr>
        <w:t>характера;</w:t>
      </w:r>
    </w:p>
    <w:p w:rsidR="00F04AA4" w:rsidRPr="00F97A4B" w:rsidRDefault="00F04AA4" w:rsidP="00B34D59">
      <w:pPr>
        <w:pStyle w:val="a5"/>
        <w:numPr>
          <w:ilvl w:val="0"/>
          <w:numId w:val="138"/>
        </w:numPr>
        <w:tabs>
          <w:tab w:val="left" w:pos="1010"/>
        </w:tabs>
        <w:ind w:right="303" w:firstLine="0"/>
        <w:jc w:val="both"/>
        <w:rPr>
          <w:sz w:val="24"/>
          <w:szCs w:val="24"/>
        </w:rPr>
      </w:pPr>
      <w:r w:rsidRPr="00F97A4B">
        <w:rPr>
          <w:sz w:val="24"/>
          <w:szCs w:val="24"/>
        </w:rPr>
        <w:t>участие</w:t>
      </w:r>
      <w:r w:rsidRPr="00F97A4B">
        <w:rPr>
          <w:spacing w:val="1"/>
          <w:sz w:val="24"/>
          <w:szCs w:val="24"/>
        </w:rPr>
        <w:t xml:space="preserve"> </w:t>
      </w:r>
      <w:r w:rsidRPr="00F97A4B">
        <w:rPr>
          <w:sz w:val="24"/>
          <w:szCs w:val="24"/>
        </w:rPr>
        <w:t>в</w:t>
      </w:r>
      <w:r w:rsidRPr="00F97A4B">
        <w:rPr>
          <w:spacing w:val="1"/>
          <w:sz w:val="24"/>
          <w:szCs w:val="24"/>
        </w:rPr>
        <w:t xml:space="preserve"> </w:t>
      </w:r>
      <w:r w:rsidRPr="00F97A4B">
        <w:rPr>
          <w:sz w:val="24"/>
          <w:szCs w:val="24"/>
        </w:rPr>
        <w:t>спортивных,</w:t>
      </w:r>
      <w:r w:rsidRPr="00F97A4B">
        <w:rPr>
          <w:spacing w:val="1"/>
          <w:sz w:val="24"/>
          <w:szCs w:val="24"/>
        </w:rPr>
        <w:t xml:space="preserve"> </w:t>
      </w:r>
      <w:r w:rsidRPr="00F97A4B">
        <w:rPr>
          <w:sz w:val="24"/>
          <w:szCs w:val="24"/>
        </w:rPr>
        <w:t>интеллектуальных</w:t>
      </w:r>
      <w:r w:rsidRPr="00F97A4B">
        <w:rPr>
          <w:spacing w:val="1"/>
          <w:sz w:val="24"/>
          <w:szCs w:val="24"/>
        </w:rPr>
        <w:t xml:space="preserve"> </w:t>
      </w:r>
      <w:r w:rsidRPr="00F97A4B">
        <w:rPr>
          <w:sz w:val="24"/>
          <w:szCs w:val="24"/>
        </w:rPr>
        <w:t>соревнованиях,</w:t>
      </w:r>
      <w:r w:rsidRPr="00F97A4B">
        <w:rPr>
          <w:spacing w:val="1"/>
          <w:sz w:val="24"/>
          <w:szCs w:val="24"/>
        </w:rPr>
        <w:t xml:space="preserve"> </w:t>
      </w:r>
      <w:r w:rsidRPr="00F97A4B">
        <w:rPr>
          <w:sz w:val="24"/>
          <w:szCs w:val="24"/>
        </w:rPr>
        <w:t>конкурсах,</w:t>
      </w:r>
      <w:r w:rsidRPr="00F97A4B">
        <w:rPr>
          <w:spacing w:val="1"/>
          <w:sz w:val="24"/>
          <w:szCs w:val="24"/>
        </w:rPr>
        <w:t xml:space="preserve"> </w:t>
      </w:r>
      <w:r w:rsidRPr="00F97A4B">
        <w:rPr>
          <w:sz w:val="24"/>
          <w:szCs w:val="24"/>
        </w:rPr>
        <w:t>олимпиадах,</w:t>
      </w:r>
      <w:r w:rsidRPr="00F97A4B">
        <w:rPr>
          <w:spacing w:val="1"/>
          <w:sz w:val="24"/>
          <w:szCs w:val="24"/>
        </w:rPr>
        <w:t xml:space="preserve"> </w:t>
      </w:r>
      <w:r w:rsidRPr="00F97A4B">
        <w:rPr>
          <w:sz w:val="24"/>
          <w:szCs w:val="24"/>
        </w:rPr>
        <w:t>региональных,</w:t>
      </w:r>
      <w:r w:rsidRPr="00F97A4B">
        <w:rPr>
          <w:spacing w:val="1"/>
          <w:sz w:val="24"/>
          <w:szCs w:val="24"/>
        </w:rPr>
        <w:t xml:space="preserve"> </w:t>
      </w:r>
      <w:r w:rsidRPr="00F97A4B">
        <w:rPr>
          <w:sz w:val="24"/>
          <w:szCs w:val="24"/>
        </w:rPr>
        <w:t>федеральных</w:t>
      </w:r>
      <w:r w:rsidRPr="00F97A4B">
        <w:rPr>
          <w:spacing w:val="1"/>
          <w:sz w:val="24"/>
          <w:szCs w:val="24"/>
        </w:rPr>
        <w:t xml:space="preserve"> </w:t>
      </w:r>
      <w:r w:rsidRPr="00F97A4B">
        <w:rPr>
          <w:sz w:val="24"/>
          <w:szCs w:val="24"/>
        </w:rPr>
        <w:t>мероприятиях,</w:t>
      </w:r>
      <w:r w:rsidRPr="00F97A4B">
        <w:rPr>
          <w:spacing w:val="1"/>
          <w:sz w:val="24"/>
          <w:szCs w:val="24"/>
        </w:rPr>
        <w:t xml:space="preserve"> </w:t>
      </w:r>
      <w:r w:rsidRPr="00F97A4B">
        <w:rPr>
          <w:sz w:val="24"/>
          <w:szCs w:val="24"/>
        </w:rPr>
        <w:t>волонтерской</w:t>
      </w:r>
      <w:r w:rsidRPr="00F97A4B">
        <w:rPr>
          <w:spacing w:val="1"/>
          <w:sz w:val="24"/>
          <w:szCs w:val="24"/>
        </w:rPr>
        <w:t xml:space="preserve"> </w:t>
      </w:r>
      <w:r w:rsidRPr="00F97A4B">
        <w:rPr>
          <w:sz w:val="24"/>
          <w:szCs w:val="24"/>
        </w:rPr>
        <w:t>деятельности;</w:t>
      </w:r>
    </w:p>
    <w:p w:rsidR="00F04AA4" w:rsidRPr="00F97A4B" w:rsidRDefault="00F04AA4" w:rsidP="00B34D59">
      <w:pPr>
        <w:pStyle w:val="a5"/>
        <w:numPr>
          <w:ilvl w:val="0"/>
          <w:numId w:val="138"/>
        </w:numPr>
        <w:tabs>
          <w:tab w:val="left" w:pos="1010"/>
        </w:tabs>
        <w:ind w:right="309" w:firstLine="0"/>
        <w:jc w:val="both"/>
        <w:rPr>
          <w:sz w:val="24"/>
          <w:szCs w:val="24"/>
        </w:rPr>
      </w:pPr>
      <w:r w:rsidRPr="00F97A4B">
        <w:rPr>
          <w:sz w:val="24"/>
          <w:szCs w:val="24"/>
        </w:rPr>
        <w:t>обстоятельства</w:t>
      </w:r>
      <w:r w:rsidRPr="00F97A4B">
        <w:rPr>
          <w:spacing w:val="1"/>
          <w:sz w:val="24"/>
          <w:szCs w:val="24"/>
        </w:rPr>
        <w:t xml:space="preserve"> </w:t>
      </w:r>
      <w:r w:rsidRPr="00F97A4B">
        <w:rPr>
          <w:sz w:val="24"/>
          <w:szCs w:val="24"/>
        </w:rPr>
        <w:t>непреодолимой</w:t>
      </w:r>
      <w:r w:rsidRPr="00F97A4B">
        <w:rPr>
          <w:spacing w:val="1"/>
          <w:sz w:val="24"/>
          <w:szCs w:val="24"/>
        </w:rPr>
        <w:t xml:space="preserve"> </w:t>
      </w:r>
      <w:r w:rsidRPr="00F97A4B">
        <w:rPr>
          <w:sz w:val="24"/>
          <w:szCs w:val="24"/>
        </w:rPr>
        <w:t>силы,</w:t>
      </w:r>
      <w:r w:rsidRPr="00F97A4B">
        <w:rPr>
          <w:spacing w:val="1"/>
          <w:sz w:val="24"/>
          <w:szCs w:val="24"/>
        </w:rPr>
        <w:t xml:space="preserve"> </w:t>
      </w:r>
      <w:r w:rsidRPr="00F97A4B">
        <w:rPr>
          <w:sz w:val="24"/>
          <w:szCs w:val="24"/>
        </w:rPr>
        <w:t>определяемые</w:t>
      </w:r>
      <w:r w:rsidRPr="00F97A4B">
        <w:rPr>
          <w:spacing w:val="1"/>
          <w:sz w:val="24"/>
          <w:szCs w:val="24"/>
        </w:rPr>
        <w:t xml:space="preserve"> </w:t>
      </w:r>
      <w:r w:rsidRPr="00F97A4B">
        <w:rPr>
          <w:sz w:val="24"/>
          <w:szCs w:val="24"/>
        </w:rPr>
        <w:t>в</w:t>
      </w:r>
      <w:r w:rsidRPr="00F97A4B">
        <w:rPr>
          <w:spacing w:val="1"/>
          <w:sz w:val="24"/>
          <w:szCs w:val="24"/>
        </w:rPr>
        <w:t xml:space="preserve"> </w:t>
      </w:r>
      <w:r w:rsidRPr="00F97A4B">
        <w:rPr>
          <w:sz w:val="24"/>
          <w:szCs w:val="24"/>
        </w:rPr>
        <w:t>соответствии</w:t>
      </w:r>
      <w:r w:rsidRPr="00F97A4B">
        <w:rPr>
          <w:spacing w:val="1"/>
          <w:sz w:val="24"/>
          <w:szCs w:val="24"/>
        </w:rPr>
        <w:t xml:space="preserve"> </w:t>
      </w:r>
      <w:r w:rsidRPr="00F97A4B">
        <w:rPr>
          <w:sz w:val="24"/>
          <w:szCs w:val="24"/>
        </w:rPr>
        <w:t>с</w:t>
      </w:r>
      <w:r w:rsidRPr="00F97A4B">
        <w:rPr>
          <w:spacing w:val="1"/>
          <w:sz w:val="24"/>
          <w:szCs w:val="24"/>
        </w:rPr>
        <w:t xml:space="preserve"> </w:t>
      </w:r>
      <w:r w:rsidRPr="00F97A4B">
        <w:rPr>
          <w:sz w:val="24"/>
          <w:szCs w:val="24"/>
        </w:rPr>
        <w:t>Гражданским</w:t>
      </w:r>
      <w:r w:rsidRPr="00F97A4B">
        <w:rPr>
          <w:spacing w:val="-4"/>
          <w:sz w:val="24"/>
          <w:szCs w:val="24"/>
        </w:rPr>
        <w:t xml:space="preserve"> </w:t>
      </w:r>
      <w:r w:rsidRPr="00F97A4B">
        <w:rPr>
          <w:sz w:val="24"/>
          <w:szCs w:val="24"/>
        </w:rPr>
        <w:t>кодексом РФ.</w:t>
      </w:r>
    </w:p>
    <w:p w:rsidR="00F04AA4" w:rsidRPr="00F97A4B" w:rsidRDefault="00F04AA4" w:rsidP="00F04AA4">
      <w:pPr>
        <w:pStyle w:val="a5"/>
        <w:tabs>
          <w:tab w:val="left" w:pos="1010"/>
        </w:tabs>
        <w:ind w:left="302" w:right="308" w:firstLine="0"/>
        <w:jc w:val="both"/>
        <w:rPr>
          <w:sz w:val="24"/>
          <w:szCs w:val="24"/>
        </w:rPr>
      </w:pPr>
      <w:r w:rsidRPr="00F97A4B">
        <w:rPr>
          <w:sz w:val="24"/>
          <w:szCs w:val="24"/>
        </w:rPr>
        <w:t>Академическая задолженность</w:t>
      </w:r>
      <w:r w:rsidRPr="00F97A4B">
        <w:rPr>
          <w:spacing w:val="1"/>
          <w:sz w:val="24"/>
          <w:szCs w:val="24"/>
        </w:rPr>
        <w:t xml:space="preserve"> </w:t>
      </w:r>
      <w:r w:rsidRPr="00F97A4B">
        <w:rPr>
          <w:sz w:val="24"/>
          <w:szCs w:val="24"/>
        </w:rPr>
        <w:t>– это неудовлетворительные результаты</w:t>
      </w:r>
      <w:r w:rsidRPr="00F97A4B">
        <w:rPr>
          <w:spacing w:val="1"/>
          <w:sz w:val="24"/>
          <w:szCs w:val="24"/>
        </w:rPr>
        <w:t xml:space="preserve"> </w:t>
      </w:r>
      <w:r w:rsidRPr="00F97A4B">
        <w:rPr>
          <w:sz w:val="24"/>
          <w:szCs w:val="24"/>
        </w:rPr>
        <w:t>промежуточной</w:t>
      </w:r>
      <w:r w:rsidRPr="00F97A4B">
        <w:rPr>
          <w:spacing w:val="1"/>
          <w:sz w:val="24"/>
          <w:szCs w:val="24"/>
        </w:rPr>
        <w:t xml:space="preserve"> </w:t>
      </w:r>
      <w:r w:rsidRPr="00F97A4B">
        <w:rPr>
          <w:sz w:val="24"/>
          <w:szCs w:val="24"/>
        </w:rPr>
        <w:t>аттестации по</w:t>
      </w:r>
      <w:r w:rsidRPr="00F97A4B">
        <w:rPr>
          <w:spacing w:val="1"/>
          <w:sz w:val="24"/>
          <w:szCs w:val="24"/>
        </w:rPr>
        <w:t xml:space="preserve"> </w:t>
      </w:r>
      <w:r w:rsidRPr="00F97A4B">
        <w:rPr>
          <w:sz w:val="24"/>
          <w:szCs w:val="24"/>
        </w:rPr>
        <w:t>одному</w:t>
      </w:r>
      <w:r w:rsidRPr="00F97A4B">
        <w:rPr>
          <w:spacing w:val="1"/>
          <w:sz w:val="24"/>
          <w:szCs w:val="24"/>
        </w:rPr>
        <w:t xml:space="preserve"> </w:t>
      </w:r>
      <w:r w:rsidRPr="00F97A4B">
        <w:rPr>
          <w:sz w:val="24"/>
          <w:szCs w:val="24"/>
        </w:rPr>
        <w:t>или</w:t>
      </w:r>
      <w:r w:rsidRPr="00F97A4B">
        <w:rPr>
          <w:spacing w:val="1"/>
          <w:sz w:val="24"/>
          <w:szCs w:val="24"/>
        </w:rPr>
        <w:t xml:space="preserve"> </w:t>
      </w:r>
      <w:r w:rsidRPr="00F97A4B">
        <w:rPr>
          <w:sz w:val="24"/>
          <w:szCs w:val="24"/>
        </w:rPr>
        <w:t>нескольким</w:t>
      </w:r>
      <w:r w:rsidRPr="00F97A4B">
        <w:rPr>
          <w:spacing w:val="1"/>
          <w:sz w:val="24"/>
          <w:szCs w:val="24"/>
        </w:rPr>
        <w:t xml:space="preserve"> </w:t>
      </w:r>
      <w:r w:rsidRPr="00F97A4B">
        <w:rPr>
          <w:sz w:val="24"/>
          <w:szCs w:val="24"/>
        </w:rPr>
        <w:t>учебным</w:t>
      </w:r>
      <w:r w:rsidRPr="00F97A4B">
        <w:rPr>
          <w:spacing w:val="1"/>
          <w:sz w:val="24"/>
          <w:szCs w:val="24"/>
        </w:rPr>
        <w:t xml:space="preserve"> </w:t>
      </w:r>
      <w:r w:rsidRPr="00F97A4B">
        <w:rPr>
          <w:sz w:val="24"/>
          <w:szCs w:val="24"/>
        </w:rPr>
        <w:t>предметам,</w:t>
      </w:r>
      <w:r w:rsidRPr="00F97A4B">
        <w:rPr>
          <w:spacing w:val="1"/>
          <w:sz w:val="24"/>
          <w:szCs w:val="24"/>
        </w:rPr>
        <w:t xml:space="preserve"> </w:t>
      </w:r>
      <w:r w:rsidRPr="00F97A4B">
        <w:rPr>
          <w:sz w:val="24"/>
          <w:szCs w:val="24"/>
        </w:rPr>
        <w:t>курсам,</w:t>
      </w:r>
      <w:r w:rsidRPr="00F97A4B">
        <w:rPr>
          <w:spacing w:val="1"/>
          <w:sz w:val="24"/>
          <w:szCs w:val="24"/>
        </w:rPr>
        <w:t xml:space="preserve"> </w:t>
      </w:r>
      <w:r w:rsidRPr="00F97A4B">
        <w:rPr>
          <w:sz w:val="24"/>
          <w:szCs w:val="24"/>
        </w:rPr>
        <w:t>дисциплинам</w:t>
      </w:r>
      <w:r w:rsidRPr="00F97A4B">
        <w:rPr>
          <w:spacing w:val="1"/>
          <w:sz w:val="24"/>
          <w:szCs w:val="24"/>
        </w:rPr>
        <w:t xml:space="preserve"> </w:t>
      </w:r>
      <w:r w:rsidRPr="00F97A4B">
        <w:rPr>
          <w:sz w:val="24"/>
          <w:szCs w:val="24"/>
        </w:rPr>
        <w:t>(модулям)</w:t>
      </w:r>
      <w:r w:rsidRPr="00F97A4B">
        <w:rPr>
          <w:spacing w:val="1"/>
          <w:sz w:val="24"/>
          <w:szCs w:val="24"/>
        </w:rPr>
        <w:t xml:space="preserve"> </w:t>
      </w:r>
      <w:r w:rsidRPr="00F97A4B">
        <w:rPr>
          <w:sz w:val="24"/>
          <w:szCs w:val="24"/>
        </w:rPr>
        <w:t>образовательной</w:t>
      </w:r>
      <w:r w:rsidRPr="00F97A4B">
        <w:rPr>
          <w:spacing w:val="1"/>
          <w:sz w:val="24"/>
          <w:szCs w:val="24"/>
        </w:rPr>
        <w:t xml:space="preserve"> </w:t>
      </w:r>
      <w:r w:rsidRPr="00F97A4B">
        <w:rPr>
          <w:sz w:val="24"/>
          <w:szCs w:val="24"/>
        </w:rPr>
        <w:t>программы</w:t>
      </w:r>
      <w:r w:rsidRPr="00F97A4B">
        <w:rPr>
          <w:spacing w:val="1"/>
          <w:sz w:val="24"/>
          <w:szCs w:val="24"/>
        </w:rPr>
        <w:t xml:space="preserve"> </w:t>
      </w:r>
      <w:r w:rsidRPr="00F97A4B">
        <w:rPr>
          <w:sz w:val="24"/>
          <w:szCs w:val="24"/>
        </w:rPr>
        <w:t>или</w:t>
      </w:r>
      <w:r w:rsidRPr="00F97A4B">
        <w:rPr>
          <w:spacing w:val="1"/>
          <w:sz w:val="24"/>
          <w:szCs w:val="24"/>
        </w:rPr>
        <w:t xml:space="preserve"> </w:t>
      </w:r>
      <w:r w:rsidRPr="00F97A4B">
        <w:rPr>
          <w:sz w:val="24"/>
          <w:szCs w:val="24"/>
        </w:rPr>
        <w:t>не прохождение</w:t>
      </w:r>
      <w:r w:rsidRPr="00F97A4B">
        <w:rPr>
          <w:spacing w:val="1"/>
          <w:sz w:val="24"/>
          <w:szCs w:val="24"/>
        </w:rPr>
        <w:t xml:space="preserve"> </w:t>
      </w:r>
      <w:r w:rsidRPr="00F97A4B">
        <w:rPr>
          <w:sz w:val="24"/>
          <w:szCs w:val="24"/>
        </w:rPr>
        <w:t>промежуточной</w:t>
      </w:r>
      <w:r w:rsidRPr="00F97A4B">
        <w:rPr>
          <w:spacing w:val="1"/>
          <w:sz w:val="24"/>
          <w:szCs w:val="24"/>
        </w:rPr>
        <w:t xml:space="preserve"> </w:t>
      </w:r>
      <w:r w:rsidRPr="00F97A4B">
        <w:rPr>
          <w:sz w:val="24"/>
          <w:szCs w:val="24"/>
        </w:rPr>
        <w:t>аттестации</w:t>
      </w:r>
      <w:r w:rsidRPr="00F97A4B">
        <w:rPr>
          <w:spacing w:val="1"/>
          <w:sz w:val="24"/>
          <w:szCs w:val="24"/>
        </w:rPr>
        <w:t xml:space="preserve"> </w:t>
      </w:r>
      <w:r w:rsidRPr="00F97A4B">
        <w:rPr>
          <w:sz w:val="24"/>
          <w:szCs w:val="24"/>
        </w:rPr>
        <w:t>при</w:t>
      </w:r>
      <w:r w:rsidRPr="00F97A4B">
        <w:rPr>
          <w:spacing w:val="1"/>
          <w:sz w:val="24"/>
          <w:szCs w:val="24"/>
        </w:rPr>
        <w:t xml:space="preserve"> </w:t>
      </w:r>
      <w:r w:rsidRPr="00F97A4B">
        <w:rPr>
          <w:sz w:val="24"/>
          <w:szCs w:val="24"/>
        </w:rPr>
        <w:t>отсутствии</w:t>
      </w:r>
      <w:r w:rsidRPr="00F97A4B">
        <w:rPr>
          <w:spacing w:val="1"/>
          <w:sz w:val="24"/>
          <w:szCs w:val="24"/>
        </w:rPr>
        <w:t xml:space="preserve"> </w:t>
      </w:r>
      <w:r w:rsidRPr="00F97A4B">
        <w:rPr>
          <w:sz w:val="24"/>
          <w:szCs w:val="24"/>
        </w:rPr>
        <w:t>уважительных</w:t>
      </w:r>
      <w:r w:rsidRPr="00F97A4B">
        <w:rPr>
          <w:spacing w:val="1"/>
          <w:sz w:val="24"/>
          <w:szCs w:val="24"/>
        </w:rPr>
        <w:t xml:space="preserve"> </w:t>
      </w:r>
      <w:r w:rsidRPr="00F97A4B">
        <w:rPr>
          <w:sz w:val="24"/>
          <w:szCs w:val="24"/>
        </w:rPr>
        <w:t>причин.</w:t>
      </w:r>
    </w:p>
    <w:p w:rsidR="00F04AA4" w:rsidRPr="00F97A4B" w:rsidRDefault="00F04AA4" w:rsidP="00F04AA4">
      <w:pPr>
        <w:pStyle w:val="a5"/>
        <w:tabs>
          <w:tab w:val="left" w:pos="1010"/>
        </w:tabs>
        <w:ind w:left="302" w:right="306" w:firstLine="0"/>
        <w:jc w:val="both"/>
        <w:rPr>
          <w:sz w:val="24"/>
          <w:szCs w:val="24"/>
        </w:rPr>
      </w:pPr>
      <w:r w:rsidRPr="00F97A4B">
        <w:rPr>
          <w:sz w:val="24"/>
          <w:szCs w:val="24"/>
        </w:rPr>
        <w:t>Администрация</w:t>
      </w:r>
      <w:r w:rsidRPr="00F97A4B">
        <w:rPr>
          <w:spacing w:val="1"/>
          <w:sz w:val="24"/>
          <w:szCs w:val="24"/>
        </w:rPr>
        <w:t xml:space="preserve"> </w:t>
      </w:r>
      <w:r w:rsidRPr="00F97A4B">
        <w:rPr>
          <w:sz w:val="24"/>
          <w:szCs w:val="24"/>
        </w:rPr>
        <w:t>Школы</w:t>
      </w:r>
      <w:r w:rsidRPr="00F97A4B">
        <w:rPr>
          <w:spacing w:val="1"/>
          <w:sz w:val="24"/>
          <w:szCs w:val="24"/>
        </w:rPr>
        <w:t xml:space="preserve"> </w:t>
      </w:r>
      <w:r w:rsidRPr="00F97A4B">
        <w:rPr>
          <w:sz w:val="24"/>
          <w:szCs w:val="24"/>
        </w:rPr>
        <w:t>уведомляет</w:t>
      </w:r>
      <w:r w:rsidRPr="00F97A4B">
        <w:rPr>
          <w:spacing w:val="1"/>
          <w:sz w:val="24"/>
          <w:szCs w:val="24"/>
        </w:rPr>
        <w:t xml:space="preserve"> </w:t>
      </w:r>
      <w:r w:rsidRPr="00F97A4B">
        <w:rPr>
          <w:sz w:val="24"/>
          <w:szCs w:val="24"/>
        </w:rPr>
        <w:t>родителей</w:t>
      </w:r>
      <w:r w:rsidRPr="00F97A4B">
        <w:rPr>
          <w:spacing w:val="1"/>
          <w:sz w:val="24"/>
          <w:szCs w:val="24"/>
        </w:rPr>
        <w:t xml:space="preserve"> </w:t>
      </w:r>
      <w:r w:rsidRPr="00F97A4B">
        <w:rPr>
          <w:sz w:val="24"/>
          <w:szCs w:val="24"/>
        </w:rPr>
        <w:t>(законных</w:t>
      </w:r>
      <w:r w:rsidRPr="00F97A4B">
        <w:rPr>
          <w:spacing w:val="1"/>
          <w:sz w:val="24"/>
          <w:szCs w:val="24"/>
        </w:rPr>
        <w:t xml:space="preserve"> </w:t>
      </w:r>
      <w:r w:rsidRPr="00F97A4B">
        <w:rPr>
          <w:sz w:val="24"/>
          <w:szCs w:val="24"/>
        </w:rPr>
        <w:t>представителей)</w:t>
      </w:r>
      <w:r w:rsidRPr="00F97A4B">
        <w:rPr>
          <w:spacing w:val="1"/>
          <w:sz w:val="24"/>
          <w:szCs w:val="24"/>
        </w:rPr>
        <w:t xml:space="preserve"> </w:t>
      </w:r>
      <w:r w:rsidRPr="00F97A4B">
        <w:rPr>
          <w:sz w:val="24"/>
          <w:szCs w:val="24"/>
        </w:rPr>
        <w:t>об</w:t>
      </w:r>
      <w:r w:rsidRPr="00F97A4B">
        <w:rPr>
          <w:spacing w:val="1"/>
          <w:sz w:val="24"/>
          <w:szCs w:val="24"/>
        </w:rPr>
        <w:t xml:space="preserve"> </w:t>
      </w:r>
      <w:r w:rsidRPr="00F97A4B">
        <w:rPr>
          <w:sz w:val="24"/>
          <w:szCs w:val="24"/>
        </w:rPr>
        <w:t>академической</w:t>
      </w:r>
      <w:r w:rsidRPr="00F97A4B">
        <w:rPr>
          <w:spacing w:val="1"/>
          <w:sz w:val="24"/>
          <w:szCs w:val="24"/>
        </w:rPr>
        <w:t xml:space="preserve"> </w:t>
      </w:r>
      <w:r w:rsidRPr="00F97A4B">
        <w:rPr>
          <w:sz w:val="24"/>
          <w:szCs w:val="24"/>
        </w:rPr>
        <w:t>задолженности</w:t>
      </w:r>
      <w:r w:rsidRPr="00F97A4B">
        <w:rPr>
          <w:spacing w:val="1"/>
          <w:sz w:val="24"/>
          <w:szCs w:val="24"/>
        </w:rPr>
        <w:t xml:space="preserve"> </w:t>
      </w:r>
      <w:r w:rsidRPr="00F97A4B">
        <w:rPr>
          <w:sz w:val="24"/>
          <w:szCs w:val="24"/>
        </w:rPr>
        <w:t>их</w:t>
      </w:r>
      <w:r w:rsidRPr="00F97A4B">
        <w:rPr>
          <w:spacing w:val="1"/>
          <w:sz w:val="24"/>
          <w:szCs w:val="24"/>
        </w:rPr>
        <w:t xml:space="preserve"> </w:t>
      </w:r>
      <w:r w:rsidRPr="00F97A4B">
        <w:rPr>
          <w:sz w:val="24"/>
          <w:szCs w:val="24"/>
        </w:rPr>
        <w:t>сына</w:t>
      </w:r>
      <w:r w:rsidRPr="00F97A4B">
        <w:rPr>
          <w:spacing w:val="1"/>
          <w:sz w:val="24"/>
          <w:szCs w:val="24"/>
        </w:rPr>
        <w:t xml:space="preserve"> </w:t>
      </w:r>
      <w:r w:rsidRPr="00F97A4B">
        <w:rPr>
          <w:sz w:val="24"/>
          <w:szCs w:val="24"/>
        </w:rPr>
        <w:t>(дочери)</w:t>
      </w:r>
      <w:r w:rsidRPr="00F97A4B">
        <w:rPr>
          <w:spacing w:val="1"/>
          <w:sz w:val="24"/>
          <w:szCs w:val="24"/>
        </w:rPr>
        <w:t xml:space="preserve"> </w:t>
      </w:r>
      <w:r w:rsidRPr="00F97A4B">
        <w:rPr>
          <w:sz w:val="24"/>
          <w:szCs w:val="24"/>
        </w:rPr>
        <w:t>по</w:t>
      </w:r>
      <w:r w:rsidRPr="00F97A4B">
        <w:rPr>
          <w:spacing w:val="1"/>
          <w:sz w:val="24"/>
          <w:szCs w:val="24"/>
        </w:rPr>
        <w:t xml:space="preserve"> </w:t>
      </w:r>
      <w:r w:rsidRPr="00F97A4B">
        <w:rPr>
          <w:sz w:val="24"/>
          <w:szCs w:val="24"/>
        </w:rPr>
        <w:t>результатам</w:t>
      </w:r>
      <w:r w:rsidRPr="00F97A4B">
        <w:rPr>
          <w:spacing w:val="-1"/>
          <w:sz w:val="24"/>
          <w:szCs w:val="24"/>
        </w:rPr>
        <w:t xml:space="preserve"> </w:t>
      </w:r>
      <w:r w:rsidRPr="00F97A4B">
        <w:rPr>
          <w:sz w:val="24"/>
          <w:szCs w:val="24"/>
        </w:rPr>
        <w:t>промежуточной аттестации</w:t>
      </w:r>
      <w:r w:rsidRPr="00F97A4B">
        <w:rPr>
          <w:spacing w:val="-4"/>
          <w:sz w:val="24"/>
          <w:szCs w:val="24"/>
        </w:rPr>
        <w:t xml:space="preserve"> </w:t>
      </w:r>
      <w:r w:rsidRPr="00F97A4B">
        <w:rPr>
          <w:sz w:val="24"/>
          <w:szCs w:val="24"/>
        </w:rPr>
        <w:t>(Приложение</w:t>
      </w:r>
      <w:r w:rsidRPr="00F97A4B">
        <w:rPr>
          <w:spacing w:val="3"/>
          <w:sz w:val="24"/>
          <w:szCs w:val="24"/>
        </w:rPr>
        <w:t xml:space="preserve"> </w:t>
      </w:r>
      <w:r w:rsidRPr="00F97A4B">
        <w:rPr>
          <w:sz w:val="24"/>
          <w:szCs w:val="24"/>
        </w:rPr>
        <w:t>6).</w:t>
      </w:r>
    </w:p>
    <w:p w:rsidR="00F04AA4" w:rsidRPr="00F97A4B" w:rsidRDefault="00F04AA4" w:rsidP="00F04AA4">
      <w:pPr>
        <w:pStyle w:val="a5"/>
        <w:tabs>
          <w:tab w:val="left" w:pos="1010"/>
        </w:tabs>
        <w:ind w:left="302" w:right="304" w:firstLine="0"/>
        <w:rPr>
          <w:sz w:val="24"/>
          <w:szCs w:val="24"/>
        </w:rPr>
      </w:pPr>
      <w:r w:rsidRPr="00F97A4B">
        <w:rPr>
          <w:sz w:val="24"/>
          <w:szCs w:val="24"/>
        </w:rPr>
        <w:t>Условный перевод в следующий класс – это перевод обучающихся, не</w:t>
      </w:r>
      <w:r w:rsidRPr="00F97A4B">
        <w:rPr>
          <w:spacing w:val="1"/>
          <w:sz w:val="24"/>
          <w:szCs w:val="24"/>
        </w:rPr>
        <w:t xml:space="preserve"> </w:t>
      </w:r>
      <w:r w:rsidRPr="00F97A4B">
        <w:rPr>
          <w:sz w:val="24"/>
          <w:szCs w:val="24"/>
        </w:rPr>
        <w:t>прошедших</w:t>
      </w:r>
      <w:r w:rsidRPr="00F97A4B">
        <w:rPr>
          <w:spacing w:val="1"/>
          <w:sz w:val="24"/>
          <w:szCs w:val="24"/>
        </w:rPr>
        <w:t xml:space="preserve"> </w:t>
      </w:r>
      <w:r w:rsidRPr="00F97A4B">
        <w:rPr>
          <w:sz w:val="24"/>
          <w:szCs w:val="24"/>
        </w:rPr>
        <w:t>промежуточную</w:t>
      </w:r>
      <w:r w:rsidRPr="00F97A4B">
        <w:rPr>
          <w:spacing w:val="1"/>
          <w:sz w:val="24"/>
          <w:szCs w:val="24"/>
        </w:rPr>
        <w:t xml:space="preserve"> </w:t>
      </w:r>
      <w:r w:rsidRPr="00F97A4B">
        <w:rPr>
          <w:sz w:val="24"/>
          <w:szCs w:val="24"/>
        </w:rPr>
        <w:t>аттестацию</w:t>
      </w:r>
      <w:r w:rsidRPr="00F97A4B">
        <w:rPr>
          <w:spacing w:val="1"/>
          <w:sz w:val="24"/>
          <w:szCs w:val="24"/>
        </w:rPr>
        <w:t xml:space="preserve"> </w:t>
      </w:r>
      <w:r w:rsidRPr="00F97A4B">
        <w:rPr>
          <w:sz w:val="24"/>
          <w:szCs w:val="24"/>
        </w:rPr>
        <w:t>по</w:t>
      </w:r>
      <w:r w:rsidRPr="00F97A4B">
        <w:rPr>
          <w:spacing w:val="1"/>
          <w:sz w:val="24"/>
          <w:szCs w:val="24"/>
        </w:rPr>
        <w:t xml:space="preserve"> </w:t>
      </w:r>
      <w:r w:rsidRPr="00F97A4B">
        <w:rPr>
          <w:sz w:val="24"/>
          <w:szCs w:val="24"/>
        </w:rPr>
        <w:t>уважительным</w:t>
      </w:r>
      <w:r w:rsidRPr="00F97A4B">
        <w:rPr>
          <w:spacing w:val="1"/>
          <w:sz w:val="24"/>
          <w:szCs w:val="24"/>
        </w:rPr>
        <w:t xml:space="preserve"> </w:t>
      </w:r>
      <w:r w:rsidRPr="00F97A4B">
        <w:rPr>
          <w:sz w:val="24"/>
          <w:szCs w:val="24"/>
        </w:rPr>
        <w:t>причинам</w:t>
      </w:r>
      <w:r w:rsidRPr="00F97A4B">
        <w:rPr>
          <w:spacing w:val="1"/>
          <w:sz w:val="24"/>
          <w:szCs w:val="24"/>
        </w:rPr>
        <w:t xml:space="preserve"> </w:t>
      </w:r>
      <w:r w:rsidRPr="00F97A4B">
        <w:rPr>
          <w:sz w:val="24"/>
          <w:szCs w:val="24"/>
        </w:rPr>
        <w:t>или</w:t>
      </w:r>
      <w:r w:rsidRPr="00F97A4B">
        <w:rPr>
          <w:spacing w:val="1"/>
          <w:sz w:val="24"/>
          <w:szCs w:val="24"/>
        </w:rPr>
        <w:t xml:space="preserve"> </w:t>
      </w:r>
      <w:r w:rsidRPr="00F97A4B">
        <w:rPr>
          <w:sz w:val="24"/>
          <w:szCs w:val="24"/>
        </w:rPr>
        <w:t>имеющим</w:t>
      </w:r>
      <w:r w:rsidRPr="00F97A4B">
        <w:rPr>
          <w:spacing w:val="7"/>
          <w:sz w:val="24"/>
          <w:szCs w:val="24"/>
        </w:rPr>
        <w:t xml:space="preserve"> </w:t>
      </w:r>
      <w:r w:rsidRPr="00F97A4B">
        <w:rPr>
          <w:sz w:val="24"/>
          <w:szCs w:val="24"/>
        </w:rPr>
        <w:t>академическую</w:t>
      </w:r>
      <w:r w:rsidRPr="00F97A4B">
        <w:rPr>
          <w:spacing w:val="7"/>
          <w:sz w:val="24"/>
          <w:szCs w:val="24"/>
        </w:rPr>
        <w:t xml:space="preserve"> </w:t>
      </w:r>
      <w:r w:rsidRPr="00F97A4B">
        <w:rPr>
          <w:sz w:val="24"/>
          <w:szCs w:val="24"/>
        </w:rPr>
        <w:t>задолженность,</w:t>
      </w:r>
      <w:r w:rsidRPr="00F97A4B">
        <w:rPr>
          <w:spacing w:val="6"/>
          <w:sz w:val="24"/>
          <w:szCs w:val="24"/>
        </w:rPr>
        <w:t xml:space="preserve"> </w:t>
      </w:r>
      <w:r w:rsidRPr="00F97A4B">
        <w:rPr>
          <w:sz w:val="24"/>
          <w:szCs w:val="24"/>
        </w:rPr>
        <w:t>с</w:t>
      </w:r>
      <w:r w:rsidRPr="00F97A4B">
        <w:rPr>
          <w:spacing w:val="4"/>
          <w:sz w:val="24"/>
          <w:szCs w:val="24"/>
        </w:rPr>
        <w:t xml:space="preserve"> </w:t>
      </w:r>
      <w:r w:rsidRPr="00F97A4B">
        <w:rPr>
          <w:sz w:val="24"/>
          <w:szCs w:val="24"/>
        </w:rPr>
        <w:t>обязательной</w:t>
      </w:r>
      <w:r w:rsidRPr="00F97A4B">
        <w:rPr>
          <w:spacing w:val="7"/>
          <w:sz w:val="24"/>
          <w:szCs w:val="24"/>
        </w:rPr>
        <w:t xml:space="preserve"> </w:t>
      </w:r>
      <w:r w:rsidRPr="00F97A4B">
        <w:rPr>
          <w:sz w:val="24"/>
          <w:szCs w:val="24"/>
        </w:rPr>
        <w:t>ликвидацией академической</w:t>
      </w:r>
      <w:r w:rsidRPr="00F97A4B">
        <w:rPr>
          <w:spacing w:val="-3"/>
          <w:sz w:val="24"/>
          <w:szCs w:val="24"/>
        </w:rPr>
        <w:t xml:space="preserve"> </w:t>
      </w:r>
      <w:r w:rsidRPr="00F97A4B">
        <w:rPr>
          <w:sz w:val="24"/>
          <w:szCs w:val="24"/>
        </w:rPr>
        <w:t>задолженности</w:t>
      </w:r>
      <w:r w:rsidRPr="00F97A4B">
        <w:rPr>
          <w:spacing w:val="-3"/>
          <w:sz w:val="24"/>
          <w:szCs w:val="24"/>
        </w:rPr>
        <w:t xml:space="preserve"> </w:t>
      </w:r>
      <w:r w:rsidRPr="00F97A4B">
        <w:rPr>
          <w:sz w:val="24"/>
          <w:szCs w:val="24"/>
        </w:rPr>
        <w:t>в</w:t>
      </w:r>
      <w:r w:rsidRPr="00F97A4B">
        <w:rPr>
          <w:spacing w:val="-4"/>
          <w:sz w:val="24"/>
          <w:szCs w:val="24"/>
        </w:rPr>
        <w:t xml:space="preserve"> </w:t>
      </w:r>
      <w:r w:rsidRPr="00F97A4B">
        <w:rPr>
          <w:sz w:val="24"/>
          <w:szCs w:val="24"/>
        </w:rPr>
        <w:t>установленные</w:t>
      </w:r>
      <w:r w:rsidRPr="00F97A4B">
        <w:rPr>
          <w:spacing w:val="-3"/>
          <w:sz w:val="24"/>
          <w:szCs w:val="24"/>
        </w:rPr>
        <w:t xml:space="preserve"> </w:t>
      </w:r>
      <w:r w:rsidRPr="00F97A4B">
        <w:rPr>
          <w:sz w:val="24"/>
          <w:szCs w:val="24"/>
        </w:rPr>
        <w:t>сроки.</w:t>
      </w:r>
    </w:p>
    <w:p w:rsidR="00C450EA" w:rsidRPr="00F97A4B" w:rsidRDefault="002F2362" w:rsidP="00267F92">
      <w:pPr>
        <w:pStyle w:val="Heading1"/>
        <w:spacing w:line="272" w:lineRule="exact"/>
        <w:ind w:left="0"/>
        <w:jc w:val="both"/>
      </w:pPr>
      <w:r w:rsidRPr="00F97A4B">
        <w:t>Особенности</w:t>
      </w:r>
      <w:r w:rsidRPr="00F97A4B">
        <w:rPr>
          <w:spacing w:val="-4"/>
        </w:rPr>
        <w:t xml:space="preserve"> </w:t>
      </w:r>
      <w:r w:rsidRPr="00F97A4B">
        <w:t>оценки</w:t>
      </w:r>
      <w:r w:rsidRPr="00F97A4B">
        <w:rPr>
          <w:spacing w:val="-3"/>
        </w:rPr>
        <w:t xml:space="preserve"> </w:t>
      </w:r>
      <w:r w:rsidRPr="00F97A4B">
        <w:t>личностных,</w:t>
      </w:r>
      <w:r w:rsidRPr="00F97A4B">
        <w:rPr>
          <w:spacing w:val="-1"/>
        </w:rPr>
        <w:t xml:space="preserve"> </w:t>
      </w:r>
      <w:r w:rsidRPr="00F97A4B">
        <w:t>метапредметных</w:t>
      </w:r>
      <w:r w:rsidRPr="00F97A4B">
        <w:rPr>
          <w:spacing w:val="-8"/>
        </w:rPr>
        <w:t xml:space="preserve"> </w:t>
      </w:r>
      <w:r w:rsidRPr="00F97A4B">
        <w:t>и</w:t>
      </w:r>
      <w:r w:rsidRPr="00F97A4B">
        <w:rPr>
          <w:spacing w:val="-3"/>
        </w:rPr>
        <w:t xml:space="preserve"> </w:t>
      </w:r>
      <w:r w:rsidRPr="00F97A4B">
        <w:t>предметных</w:t>
      </w:r>
      <w:r w:rsidRPr="00F97A4B">
        <w:rPr>
          <w:spacing w:val="-8"/>
        </w:rPr>
        <w:t xml:space="preserve"> </w:t>
      </w:r>
      <w:r w:rsidRPr="00F97A4B">
        <w:t>результатов</w:t>
      </w:r>
    </w:p>
    <w:p w:rsidR="00C450EA" w:rsidRPr="00F97A4B" w:rsidRDefault="002F2362" w:rsidP="00267F92">
      <w:pPr>
        <w:pStyle w:val="a3"/>
        <w:ind w:left="0" w:firstLine="302"/>
      </w:pPr>
      <w:r w:rsidRPr="00F97A4B">
        <w:t>Оценка личностных результатов представляет собой оценку достижения обучающимися</w:t>
      </w:r>
      <w:r w:rsidRPr="00F97A4B">
        <w:rPr>
          <w:spacing w:val="1"/>
        </w:rPr>
        <w:t xml:space="preserve"> </w:t>
      </w:r>
      <w:r w:rsidRPr="00F97A4B">
        <w:t>планируемых результатов в их личностном развитии, представленных в разделе «Личностные</w:t>
      </w:r>
      <w:r w:rsidRPr="00F97A4B">
        <w:rPr>
          <w:spacing w:val="1"/>
        </w:rPr>
        <w:t xml:space="preserve"> </w:t>
      </w:r>
      <w:r w:rsidRPr="00F97A4B">
        <w:t>учебные</w:t>
      </w:r>
      <w:r w:rsidRPr="00F97A4B">
        <w:rPr>
          <w:spacing w:val="1"/>
        </w:rPr>
        <w:t xml:space="preserve"> </w:t>
      </w:r>
      <w:r w:rsidRPr="00F97A4B">
        <w:t>действия»</w:t>
      </w:r>
      <w:r w:rsidRPr="00F97A4B">
        <w:rPr>
          <w:spacing w:val="1"/>
        </w:rPr>
        <w:t xml:space="preserve"> </w:t>
      </w:r>
      <w:r w:rsidRPr="00F97A4B">
        <w:t>программы</w:t>
      </w:r>
      <w:r w:rsidRPr="00F97A4B">
        <w:rPr>
          <w:spacing w:val="1"/>
        </w:rPr>
        <w:t xml:space="preserve"> </w:t>
      </w:r>
      <w:r w:rsidRPr="00F97A4B">
        <w:t>формирования</w:t>
      </w:r>
      <w:r w:rsidRPr="00F97A4B">
        <w:rPr>
          <w:spacing w:val="1"/>
        </w:rPr>
        <w:t xml:space="preserve"> </w:t>
      </w:r>
      <w:r w:rsidRPr="00F97A4B">
        <w:t>универсальных</w:t>
      </w:r>
      <w:r w:rsidRPr="00F97A4B">
        <w:rPr>
          <w:spacing w:val="1"/>
        </w:rPr>
        <w:t xml:space="preserve"> </w:t>
      </w:r>
      <w:r w:rsidRPr="00F97A4B">
        <w:t>учебных</w:t>
      </w:r>
      <w:r w:rsidRPr="00F97A4B">
        <w:rPr>
          <w:spacing w:val="1"/>
        </w:rPr>
        <w:t xml:space="preserve"> </w:t>
      </w:r>
      <w:r w:rsidRPr="00F97A4B">
        <w:t>действий</w:t>
      </w:r>
      <w:r w:rsidRPr="00F97A4B">
        <w:rPr>
          <w:spacing w:val="1"/>
        </w:rPr>
        <w:t xml:space="preserve"> </w:t>
      </w:r>
      <w:r w:rsidRPr="00F97A4B">
        <w:t>у</w:t>
      </w:r>
      <w:r w:rsidRPr="00F97A4B">
        <w:rPr>
          <w:spacing w:val="1"/>
        </w:rPr>
        <w:t xml:space="preserve"> </w:t>
      </w:r>
      <w:r w:rsidRPr="00F97A4B">
        <w:t>обучающихся</w:t>
      </w:r>
      <w:r w:rsidRPr="00F97A4B">
        <w:rPr>
          <w:spacing w:val="1"/>
        </w:rPr>
        <w:t xml:space="preserve"> </w:t>
      </w:r>
      <w:r w:rsidRPr="00F97A4B">
        <w:t>на</w:t>
      </w:r>
      <w:r w:rsidRPr="00F97A4B">
        <w:rPr>
          <w:spacing w:val="1"/>
        </w:rPr>
        <w:t xml:space="preserve"> </w:t>
      </w:r>
      <w:r w:rsidRPr="00F97A4B">
        <w:t>ступени</w:t>
      </w:r>
      <w:r w:rsidRPr="00F97A4B">
        <w:rPr>
          <w:spacing w:val="1"/>
        </w:rPr>
        <w:t xml:space="preserve"> </w:t>
      </w:r>
      <w:r w:rsidRPr="00F97A4B">
        <w:t>начального</w:t>
      </w:r>
      <w:r w:rsidRPr="00F97A4B">
        <w:rPr>
          <w:spacing w:val="1"/>
        </w:rPr>
        <w:t xml:space="preserve"> </w:t>
      </w:r>
      <w:r w:rsidRPr="00F97A4B">
        <w:t>общего</w:t>
      </w:r>
      <w:r w:rsidRPr="00F97A4B">
        <w:rPr>
          <w:spacing w:val="1"/>
        </w:rPr>
        <w:t xml:space="preserve"> </w:t>
      </w:r>
      <w:r w:rsidRPr="00F97A4B">
        <w:t>образования.</w:t>
      </w:r>
      <w:r w:rsidRPr="00F97A4B">
        <w:rPr>
          <w:spacing w:val="1"/>
        </w:rPr>
        <w:t xml:space="preserve"> </w:t>
      </w:r>
      <w:r w:rsidRPr="00F97A4B">
        <w:t>Достижение</w:t>
      </w:r>
      <w:r w:rsidRPr="00F97A4B">
        <w:rPr>
          <w:spacing w:val="1"/>
        </w:rPr>
        <w:t xml:space="preserve"> </w:t>
      </w:r>
      <w:r w:rsidRPr="00F97A4B">
        <w:t>личностных</w:t>
      </w:r>
      <w:r w:rsidRPr="00F97A4B">
        <w:rPr>
          <w:spacing w:val="1"/>
        </w:rPr>
        <w:t xml:space="preserve"> </w:t>
      </w:r>
      <w:r w:rsidRPr="00F97A4B">
        <w:t>результатов обеспечивается в ходе реализации всех компонентов образовательного процесса,</w:t>
      </w:r>
      <w:r w:rsidRPr="00F97A4B">
        <w:rPr>
          <w:spacing w:val="1"/>
        </w:rPr>
        <w:t xml:space="preserve"> </w:t>
      </w:r>
      <w:r w:rsidRPr="00F97A4B">
        <w:t>включая</w:t>
      </w:r>
      <w:r w:rsidRPr="00F97A4B">
        <w:rPr>
          <w:spacing w:val="1"/>
        </w:rPr>
        <w:t xml:space="preserve"> </w:t>
      </w:r>
      <w:r w:rsidRPr="00F97A4B">
        <w:t>внеурочную</w:t>
      </w:r>
      <w:r w:rsidRPr="00F97A4B">
        <w:rPr>
          <w:spacing w:val="-1"/>
        </w:rPr>
        <w:t xml:space="preserve"> </w:t>
      </w:r>
      <w:r w:rsidRPr="00F97A4B">
        <w:t>деятельность,</w:t>
      </w:r>
      <w:r w:rsidRPr="00F97A4B">
        <w:rPr>
          <w:spacing w:val="-1"/>
        </w:rPr>
        <w:t xml:space="preserve"> </w:t>
      </w:r>
      <w:r w:rsidRPr="00F97A4B">
        <w:t>реализуемую семьёй</w:t>
      </w:r>
      <w:r w:rsidRPr="00F97A4B">
        <w:rPr>
          <w:spacing w:val="2"/>
        </w:rPr>
        <w:t xml:space="preserve"> </w:t>
      </w:r>
      <w:r w:rsidRPr="00F97A4B">
        <w:t>и</w:t>
      </w:r>
      <w:r w:rsidRPr="00F97A4B">
        <w:rPr>
          <w:spacing w:val="-3"/>
        </w:rPr>
        <w:t xml:space="preserve"> </w:t>
      </w:r>
      <w:r w:rsidRPr="00F97A4B">
        <w:t>школой.</w:t>
      </w:r>
    </w:p>
    <w:p w:rsidR="00C450EA" w:rsidRPr="00F97A4B" w:rsidRDefault="002F2362" w:rsidP="00267F92">
      <w:pPr>
        <w:pStyle w:val="a3"/>
        <w:spacing w:line="242" w:lineRule="auto"/>
        <w:ind w:left="0"/>
      </w:pPr>
      <w:r w:rsidRPr="00F97A4B">
        <w:t>Объектом оценки личностных результатов служит сформированность универсальных учебных</w:t>
      </w:r>
      <w:r w:rsidRPr="00F97A4B">
        <w:rPr>
          <w:spacing w:val="-57"/>
        </w:rPr>
        <w:t xml:space="preserve"> </w:t>
      </w:r>
      <w:r w:rsidRPr="00F97A4B">
        <w:t>действий,</w:t>
      </w:r>
      <w:r w:rsidRPr="00F97A4B">
        <w:rPr>
          <w:spacing w:val="-2"/>
        </w:rPr>
        <w:t xml:space="preserve"> </w:t>
      </w:r>
      <w:r w:rsidRPr="00F97A4B">
        <w:t>включаемых</w:t>
      </w:r>
      <w:r w:rsidRPr="00F97A4B">
        <w:rPr>
          <w:spacing w:val="-3"/>
        </w:rPr>
        <w:t xml:space="preserve"> </w:t>
      </w:r>
      <w:r w:rsidRPr="00F97A4B">
        <w:t>в</w:t>
      </w:r>
      <w:r w:rsidRPr="00F97A4B">
        <w:rPr>
          <w:spacing w:val="3"/>
        </w:rPr>
        <w:t xml:space="preserve"> </w:t>
      </w:r>
      <w:r w:rsidRPr="00F97A4B">
        <w:t>следующие</w:t>
      </w:r>
      <w:r w:rsidRPr="00F97A4B">
        <w:rPr>
          <w:spacing w:val="1"/>
        </w:rPr>
        <w:t xml:space="preserve"> </w:t>
      </w:r>
      <w:r w:rsidRPr="00F97A4B">
        <w:t>три</w:t>
      </w:r>
      <w:r w:rsidRPr="00F97A4B">
        <w:rPr>
          <w:spacing w:val="-2"/>
        </w:rPr>
        <w:t xml:space="preserve"> </w:t>
      </w:r>
      <w:r w:rsidRPr="00F97A4B">
        <w:t>основных</w:t>
      </w:r>
      <w:r w:rsidRPr="00F97A4B">
        <w:rPr>
          <w:spacing w:val="-3"/>
        </w:rPr>
        <w:t xml:space="preserve"> </w:t>
      </w:r>
      <w:r w:rsidRPr="00F97A4B">
        <w:t>блока:</w:t>
      </w:r>
    </w:p>
    <w:p w:rsidR="00C450EA" w:rsidRPr="00F97A4B" w:rsidRDefault="002F2362" w:rsidP="00B34D59">
      <w:pPr>
        <w:pStyle w:val="a5"/>
        <w:numPr>
          <w:ilvl w:val="0"/>
          <w:numId w:val="60"/>
        </w:numPr>
        <w:tabs>
          <w:tab w:val="left" w:pos="660"/>
        </w:tabs>
        <w:ind w:left="0" w:firstLine="0"/>
        <w:jc w:val="both"/>
        <w:rPr>
          <w:sz w:val="24"/>
          <w:szCs w:val="24"/>
        </w:rPr>
      </w:pPr>
      <w:r w:rsidRPr="00F97A4B">
        <w:rPr>
          <w:sz w:val="24"/>
          <w:szCs w:val="24"/>
        </w:rPr>
        <w:t>самоопределение — сформированность внутренней позиции обучающегося — принятие и</w:t>
      </w:r>
      <w:r w:rsidRPr="00F97A4B">
        <w:rPr>
          <w:spacing w:val="1"/>
          <w:sz w:val="24"/>
          <w:szCs w:val="24"/>
        </w:rPr>
        <w:t xml:space="preserve"> </w:t>
      </w:r>
      <w:r w:rsidRPr="00F97A4B">
        <w:rPr>
          <w:sz w:val="24"/>
          <w:szCs w:val="24"/>
        </w:rPr>
        <w:t>освоение новой социальной роли обучающегося; становление основ российской гражданской</w:t>
      </w:r>
      <w:r w:rsidRPr="00F97A4B">
        <w:rPr>
          <w:spacing w:val="1"/>
          <w:sz w:val="24"/>
          <w:szCs w:val="24"/>
        </w:rPr>
        <w:t xml:space="preserve"> </w:t>
      </w:r>
      <w:r w:rsidRPr="00F97A4B">
        <w:rPr>
          <w:sz w:val="24"/>
          <w:szCs w:val="24"/>
        </w:rPr>
        <w:t>идентичности личности как чувства гордости за свою Родину, народ, историю и осознание</w:t>
      </w:r>
      <w:r w:rsidRPr="00F97A4B">
        <w:rPr>
          <w:spacing w:val="1"/>
          <w:sz w:val="24"/>
          <w:szCs w:val="24"/>
        </w:rPr>
        <w:t xml:space="preserve"> </w:t>
      </w:r>
      <w:r w:rsidRPr="00F97A4B">
        <w:rPr>
          <w:sz w:val="24"/>
          <w:szCs w:val="24"/>
        </w:rPr>
        <w:t>своей</w:t>
      </w:r>
      <w:r w:rsidRPr="00F97A4B">
        <w:rPr>
          <w:spacing w:val="1"/>
          <w:sz w:val="24"/>
          <w:szCs w:val="24"/>
        </w:rPr>
        <w:t xml:space="preserve"> </w:t>
      </w:r>
      <w:r w:rsidRPr="00F97A4B">
        <w:rPr>
          <w:sz w:val="24"/>
          <w:szCs w:val="24"/>
        </w:rPr>
        <w:t>этнической</w:t>
      </w:r>
      <w:r w:rsidRPr="00F97A4B">
        <w:rPr>
          <w:spacing w:val="1"/>
          <w:sz w:val="24"/>
          <w:szCs w:val="24"/>
        </w:rPr>
        <w:t xml:space="preserve"> </w:t>
      </w:r>
      <w:r w:rsidRPr="00F97A4B">
        <w:rPr>
          <w:sz w:val="24"/>
          <w:szCs w:val="24"/>
        </w:rPr>
        <w:t>принадлежности;</w:t>
      </w:r>
      <w:r w:rsidRPr="00F97A4B">
        <w:rPr>
          <w:spacing w:val="1"/>
          <w:sz w:val="24"/>
          <w:szCs w:val="24"/>
        </w:rPr>
        <w:t xml:space="preserve"> </w:t>
      </w:r>
      <w:r w:rsidRPr="00F97A4B">
        <w:rPr>
          <w:sz w:val="24"/>
          <w:szCs w:val="24"/>
        </w:rPr>
        <w:t>развитие</w:t>
      </w:r>
      <w:r w:rsidRPr="00F97A4B">
        <w:rPr>
          <w:spacing w:val="1"/>
          <w:sz w:val="24"/>
          <w:szCs w:val="24"/>
        </w:rPr>
        <w:t xml:space="preserve"> </w:t>
      </w:r>
      <w:r w:rsidRPr="00F97A4B">
        <w:rPr>
          <w:sz w:val="24"/>
          <w:szCs w:val="24"/>
        </w:rPr>
        <w:t>самоуважения</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способности</w:t>
      </w:r>
      <w:r w:rsidRPr="00F97A4B">
        <w:rPr>
          <w:spacing w:val="1"/>
          <w:sz w:val="24"/>
          <w:szCs w:val="24"/>
        </w:rPr>
        <w:t xml:space="preserve"> </w:t>
      </w:r>
      <w:r w:rsidRPr="00F97A4B">
        <w:rPr>
          <w:sz w:val="24"/>
          <w:szCs w:val="24"/>
        </w:rPr>
        <w:t>адекватно</w:t>
      </w:r>
      <w:r w:rsidRPr="00F97A4B">
        <w:rPr>
          <w:spacing w:val="1"/>
          <w:sz w:val="24"/>
          <w:szCs w:val="24"/>
        </w:rPr>
        <w:t xml:space="preserve"> </w:t>
      </w:r>
      <w:r w:rsidRPr="00F97A4B">
        <w:rPr>
          <w:sz w:val="24"/>
          <w:szCs w:val="24"/>
        </w:rPr>
        <w:t>оценивать</w:t>
      </w:r>
      <w:r w:rsidRPr="00F97A4B">
        <w:rPr>
          <w:spacing w:val="-3"/>
          <w:sz w:val="24"/>
          <w:szCs w:val="24"/>
        </w:rPr>
        <w:t xml:space="preserve"> </w:t>
      </w:r>
      <w:r w:rsidRPr="00F97A4B">
        <w:rPr>
          <w:sz w:val="24"/>
          <w:szCs w:val="24"/>
        </w:rPr>
        <w:t>себя</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свои</w:t>
      </w:r>
      <w:r w:rsidRPr="00F97A4B">
        <w:rPr>
          <w:spacing w:val="2"/>
          <w:sz w:val="24"/>
          <w:szCs w:val="24"/>
        </w:rPr>
        <w:t xml:space="preserve"> </w:t>
      </w:r>
      <w:r w:rsidRPr="00F97A4B">
        <w:rPr>
          <w:sz w:val="24"/>
          <w:szCs w:val="24"/>
        </w:rPr>
        <w:t>достижения,</w:t>
      </w:r>
      <w:r w:rsidRPr="00F97A4B">
        <w:rPr>
          <w:spacing w:val="-2"/>
          <w:sz w:val="24"/>
          <w:szCs w:val="24"/>
        </w:rPr>
        <w:t xml:space="preserve"> </w:t>
      </w:r>
      <w:r w:rsidRPr="00F97A4B">
        <w:rPr>
          <w:sz w:val="24"/>
          <w:szCs w:val="24"/>
        </w:rPr>
        <w:t>видеть</w:t>
      </w:r>
      <w:r w:rsidRPr="00F97A4B">
        <w:rPr>
          <w:spacing w:val="1"/>
          <w:sz w:val="24"/>
          <w:szCs w:val="24"/>
        </w:rPr>
        <w:t xml:space="preserve"> </w:t>
      </w:r>
      <w:r w:rsidRPr="00F97A4B">
        <w:rPr>
          <w:sz w:val="24"/>
          <w:szCs w:val="24"/>
        </w:rPr>
        <w:t>сильные и</w:t>
      </w:r>
      <w:r w:rsidRPr="00F97A4B">
        <w:rPr>
          <w:spacing w:val="-3"/>
          <w:sz w:val="24"/>
          <w:szCs w:val="24"/>
        </w:rPr>
        <w:t xml:space="preserve"> </w:t>
      </w:r>
      <w:r w:rsidRPr="00F97A4B">
        <w:rPr>
          <w:sz w:val="24"/>
          <w:szCs w:val="24"/>
        </w:rPr>
        <w:t>слабые</w:t>
      </w:r>
      <w:r w:rsidRPr="00F97A4B">
        <w:rPr>
          <w:spacing w:val="-1"/>
          <w:sz w:val="24"/>
          <w:szCs w:val="24"/>
        </w:rPr>
        <w:t xml:space="preserve"> </w:t>
      </w:r>
      <w:r w:rsidRPr="00F97A4B">
        <w:rPr>
          <w:sz w:val="24"/>
          <w:szCs w:val="24"/>
        </w:rPr>
        <w:t>стороны</w:t>
      </w:r>
      <w:r w:rsidRPr="00F97A4B">
        <w:rPr>
          <w:spacing w:val="-2"/>
          <w:sz w:val="24"/>
          <w:szCs w:val="24"/>
        </w:rPr>
        <w:t xml:space="preserve"> </w:t>
      </w:r>
      <w:r w:rsidRPr="00F97A4B">
        <w:rPr>
          <w:sz w:val="24"/>
          <w:szCs w:val="24"/>
        </w:rPr>
        <w:t>своей</w:t>
      </w:r>
      <w:r w:rsidRPr="00F97A4B">
        <w:rPr>
          <w:spacing w:val="-3"/>
          <w:sz w:val="24"/>
          <w:szCs w:val="24"/>
        </w:rPr>
        <w:t xml:space="preserve"> </w:t>
      </w:r>
      <w:r w:rsidRPr="00F97A4B">
        <w:rPr>
          <w:sz w:val="24"/>
          <w:szCs w:val="24"/>
        </w:rPr>
        <w:t>личности;</w:t>
      </w:r>
    </w:p>
    <w:p w:rsidR="00C450EA" w:rsidRPr="00F97A4B" w:rsidRDefault="002F2362" w:rsidP="00B34D59">
      <w:pPr>
        <w:pStyle w:val="a5"/>
        <w:numPr>
          <w:ilvl w:val="0"/>
          <w:numId w:val="60"/>
        </w:numPr>
        <w:tabs>
          <w:tab w:val="left" w:pos="631"/>
        </w:tabs>
        <w:ind w:left="0" w:firstLine="0"/>
        <w:jc w:val="both"/>
        <w:rPr>
          <w:sz w:val="24"/>
          <w:szCs w:val="24"/>
        </w:rPr>
      </w:pPr>
      <w:r w:rsidRPr="00F97A4B">
        <w:rPr>
          <w:sz w:val="24"/>
          <w:szCs w:val="24"/>
        </w:rPr>
        <w:lastRenderedPageBreak/>
        <w:t>смыслообразование — поиск и установление личностного смысла (т. е. «значения для себя»)</w:t>
      </w:r>
      <w:r w:rsidRPr="00F97A4B">
        <w:rPr>
          <w:spacing w:val="1"/>
          <w:sz w:val="24"/>
          <w:szCs w:val="24"/>
        </w:rPr>
        <w:t xml:space="preserve"> </w:t>
      </w:r>
      <w:r w:rsidRPr="00F97A4B">
        <w:rPr>
          <w:sz w:val="24"/>
          <w:szCs w:val="24"/>
        </w:rPr>
        <w:t>учения обучающимися на основе устойчивой системы учебно-познавательных и социальных</w:t>
      </w:r>
      <w:r w:rsidRPr="00F97A4B">
        <w:rPr>
          <w:spacing w:val="1"/>
          <w:sz w:val="24"/>
          <w:szCs w:val="24"/>
        </w:rPr>
        <w:t xml:space="preserve"> </w:t>
      </w:r>
      <w:r w:rsidRPr="00F97A4B">
        <w:rPr>
          <w:sz w:val="24"/>
          <w:szCs w:val="24"/>
        </w:rPr>
        <w:t>мотивов, понимания границ того, «что я знаю», и того, «что</w:t>
      </w:r>
      <w:r w:rsidRPr="00F97A4B">
        <w:rPr>
          <w:spacing w:val="1"/>
          <w:sz w:val="24"/>
          <w:szCs w:val="24"/>
        </w:rPr>
        <w:t xml:space="preserve"> </w:t>
      </w:r>
      <w:r w:rsidRPr="00F97A4B">
        <w:rPr>
          <w:sz w:val="24"/>
          <w:szCs w:val="24"/>
        </w:rPr>
        <w:t>я не знаю», и стремления к</w:t>
      </w:r>
      <w:r w:rsidRPr="00F97A4B">
        <w:rPr>
          <w:spacing w:val="1"/>
          <w:sz w:val="24"/>
          <w:szCs w:val="24"/>
        </w:rPr>
        <w:t xml:space="preserve"> </w:t>
      </w:r>
      <w:r w:rsidRPr="00F97A4B">
        <w:rPr>
          <w:sz w:val="24"/>
          <w:szCs w:val="24"/>
        </w:rPr>
        <w:t>преодолению</w:t>
      </w:r>
      <w:r w:rsidRPr="00F97A4B">
        <w:rPr>
          <w:spacing w:val="-1"/>
          <w:sz w:val="24"/>
          <w:szCs w:val="24"/>
        </w:rPr>
        <w:t xml:space="preserve"> </w:t>
      </w:r>
      <w:r w:rsidRPr="00F97A4B">
        <w:rPr>
          <w:sz w:val="24"/>
          <w:szCs w:val="24"/>
        </w:rPr>
        <w:t>этого</w:t>
      </w:r>
      <w:r w:rsidRPr="00F97A4B">
        <w:rPr>
          <w:spacing w:val="2"/>
          <w:sz w:val="24"/>
          <w:szCs w:val="24"/>
        </w:rPr>
        <w:t xml:space="preserve"> </w:t>
      </w:r>
      <w:r w:rsidRPr="00F97A4B">
        <w:rPr>
          <w:sz w:val="24"/>
          <w:szCs w:val="24"/>
        </w:rPr>
        <w:t>разрыва;</w:t>
      </w:r>
    </w:p>
    <w:p w:rsidR="00C450EA" w:rsidRPr="00F97A4B" w:rsidRDefault="002F2362" w:rsidP="00B34D59">
      <w:pPr>
        <w:pStyle w:val="a5"/>
        <w:numPr>
          <w:ilvl w:val="0"/>
          <w:numId w:val="60"/>
        </w:numPr>
        <w:tabs>
          <w:tab w:val="left" w:pos="660"/>
        </w:tabs>
        <w:ind w:left="0" w:firstLine="0"/>
        <w:jc w:val="both"/>
        <w:rPr>
          <w:sz w:val="24"/>
          <w:szCs w:val="24"/>
        </w:rPr>
      </w:pPr>
      <w:r w:rsidRPr="00F97A4B">
        <w:rPr>
          <w:sz w:val="24"/>
          <w:szCs w:val="24"/>
        </w:rPr>
        <w:t>морально-этическая ориентация — знание основных моральных норм и ориентация на их</w:t>
      </w:r>
      <w:r w:rsidRPr="00F97A4B">
        <w:rPr>
          <w:spacing w:val="1"/>
          <w:sz w:val="24"/>
          <w:szCs w:val="24"/>
        </w:rPr>
        <w:t xml:space="preserve"> </w:t>
      </w:r>
      <w:r w:rsidRPr="00F97A4B">
        <w:rPr>
          <w:sz w:val="24"/>
          <w:szCs w:val="24"/>
        </w:rPr>
        <w:t>выполнение на основе понимания их социальной необходимости; способность к моральной</w:t>
      </w:r>
      <w:r w:rsidRPr="00F97A4B">
        <w:rPr>
          <w:spacing w:val="1"/>
          <w:sz w:val="24"/>
          <w:szCs w:val="24"/>
        </w:rPr>
        <w:t xml:space="preserve"> </w:t>
      </w:r>
      <w:r w:rsidRPr="00F97A4B">
        <w:rPr>
          <w:sz w:val="24"/>
          <w:szCs w:val="24"/>
        </w:rPr>
        <w:t>децентрации — учёту позиций, мотивов и интересов участников моральной дилеммы при её</w:t>
      </w:r>
      <w:r w:rsidRPr="00F97A4B">
        <w:rPr>
          <w:spacing w:val="1"/>
          <w:sz w:val="24"/>
          <w:szCs w:val="24"/>
        </w:rPr>
        <w:t xml:space="preserve"> </w:t>
      </w:r>
      <w:r w:rsidRPr="00F97A4B">
        <w:rPr>
          <w:sz w:val="24"/>
          <w:szCs w:val="24"/>
        </w:rPr>
        <w:t>разрешении; развитие этических чувств — стыда, вины, совести как регуляторов морального</w:t>
      </w:r>
      <w:r w:rsidRPr="00F97A4B">
        <w:rPr>
          <w:spacing w:val="1"/>
          <w:sz w:val="24"/>
          <w:szCs w:val="24"/>
        </w:rPr>
        <w:t xml:space="preserve"> </w:t>
      </w:r>
      <w:r w:rsidRPr="00F97A4B">
        <w:rPr>
          <w:sz w:val="24"/>
          <w:szCs w:val="24"/>
        </w:rPr>
        <w:t>поведения.</w:t>
      </w:r>
      <w:r w:rsidRPr="00F97A4B">
        <w:rPr>
          <w:spacing w:val="1"/>
          <w:sz w:val="24"/>
          <w:szCs w:val="24"/>
        </w:rPr>
        <w:t xml:space="preserve"> </w:t>
      </w:r>
      <w:r w:rsidRPr="00F97A4B">
        <w:rPr>
          <w:sz w:val="24"/>
          <w:szCs w:val="24"/>
        </w:rPr>
        <w:t>Основное</w:t>
      </w:r>
      <w:r w:rsidRPr="00F97A4B">
        <w:rPr>
          <w:spacing w:val="1"/>
          <w:sz w:val="24"/>
          <w:szCs w:val="24"/>
        </w:rPr>
        <w:t xml:space="preserve"> </w:t>
      </w:r>
      <w:r w:rsidRPr="00F97A4B">
        <w:rPr>
          <w:sz w:val="24"/>
          <w:szCs w:val="24"/>
        </w:rPr>
        <w:t>содержание</w:t>
      </w:r>
      <w:r w:rsidRPr="00F97A4B">
        <w:rPr>
          <w:spacing w:val="1"/>
          <w:sz w:val="24"/>
          <w:szCs w:val="24"/>
        </w:rPr>
        <w:t xml:space="preserve"> </w:t>
      </w:r>
      <w:r w:rsidRPr="00F97A4B">
        <w:rPr>
          <w:sz w:val="24"/>
          <w:szCs w:val="24"/>
        </w:rPr>
        <w:t>оценки</w:t>
      </w:r>
      <w:r w:rsidRPr="00F97A4B">
        <w:rPr>
          <w:spacing w:val="1"/>
          <w:sz w:val="24"/>
          <w:szCs w:val="24"/>
        </w:rPr>
        <w:t xml:space="preserve"> </w:t>
      </w:r>
      <w:r w:rsidRPr="00F97A4B">
        <w:rPr>
          <w:sz w:val="24"/>
          <w:szCs w:val="24"/>
        </w:rPr>
        <w:t>личностных</w:t>
      </w:r>
      <w:r w:rsidRPr="00F97A4B">
        <w:rPr>
          <w:spacing w:val="1"/>
          <w:sz w:val="24"/>
          <w:szCs w:val="24"/>
        </w:rPr>
        <w:t xml:space="preserve"> </w:t>
      </w:r>
      <w:r w:rsidRPr="00F97A4B">
        <w:rPr>
          <w:sz w:val="24"/>
          <w:szCs w:val="24"/>
        </w:rPr>
        <w:t>результатов</w:t>
      </w:r>
      <w:r w:rsidRPr="00F97A4B">
        <w:rPr>
          <w:spacing w:val="1"/>
          <w:sz w:val="24"/>
          <w:szCs w:val="24"/>
        </w:rPr>
        <w:t xml:space="preserve"> </w:t>
      </w:r>
      <w:r w:rsidRPr="00F97A4B">
        <w:rPr>
          <w:sz w:val="24"/>
          <w:szCs w:val="24"/>
        </w:rPr>
        <w:t>на</w:t>
      </w:r>
      <w:r w:rsidRPr="00F97A4B">
        <w:rPr>
          <w:spacing w:val="1"/>
          <w:sz w:val="24"/>
          <w:szCs w:val="24"/>
        </w:rPr>
        <w:t xml:space="preserve"> </w:t>
      </w:r>
      <w:r w:rsidRPr="00F97A4B">
        <w:rPr>
          <w:sz w:val="24"/>
          <w:szCs w:val="24"/>
        </w:rPr>
        <w:t>ступени</w:t>
      </w:r>
      <w:r w:rsidRPr="00F97A4B">
        <w:rPr>
          <w:spacing w:val="1"/>
          <w:sz w:val="24"/>
          <w:szCs w:val="24"/>
        </w:rPr>
        <w:t xml:space="preserve"> </w:t>
      </w:r>
      <w:r w:rsidRPr="00F97A4B">
        <w:rPr>
          <w:sz w:val="24"/>
          <w:szCs w:val="24"/>
        </w:rPr>
        <w:t>начального</w:t>
      </w:r>
      <w:r w:rsidRPr="00F97A4B">
        <w:rPr>
          <w:spacing w:val="1"/>
          <w:sz w:val="24"/>
          <w:szCs w:val="24"/>
        </w:rPr>
        <w:t xml:space="preserve"> </w:t>
      </w:r>
      <w:r w:rsidRPr="00F97A4B">
        <w:rPr>
          <w:sz w:val="24"/>
          <w:szCs w:val="24"/>
        </w:rPr>
        <w:t>общего</w:t>
      </w:r>
      <w:r w:rsidRPr="00F97A4B">
        <w:rPr>
          <w:spacing w:val="-4"/>
          <w:sz w:val="24"/>
          <w:szCs w:val="24"/>
        </w:rPr>
        <w:t xml:space="preserve"> </w:t>
      </w:r>
      <w:r w:rsidRPr="00F97A4B">
        <w:rPr>
          <w:sz w:val="24"/>
          <w:szCs w:val="24"/>
        </w:rPr>
        <w:t>образования</w:t>
      </w:r>
      <w:r w:rsidRPr="00F97A4B">
        <w:rPr>
          <w:spacing w:val="-3"/>
          <w:sz w:val="24"/>
          <w:szCs w:val="24"/>
        </w:rPr>
        <w:t xml:space="preserve"> </w:t>
      </w:r>
      <w:r w:rsidRPr="00F97A4B">
        <w:rPr>
          <w:sz w:val="24"/>
          <w:szCs w:val="24"/>
        </w:rPr>
        <w:t>строится</w:t>
      </w:r>
      <w:r w:rsidRPr="00F97A4B">
        <w:rPr>
          <w:spacing w:val="-3"/>
          <w:sz w:val="24"/>
          <w:szCs w:val="24"/>
        </w:rPr>
        <w:t xml:space="preserve"> </w:t>
      </w:r>
      <w:r w:rsidRPr="00F97A4B">
        <w:rPr>
          <w:sz w:val="24"/>
          <w:szCs w:val="24"/>
        </w:rPr>
        <w:t>вокруг</w:t>
      </w:r>
      <w:r w:rsidRPr="00F97A4B">
        <w:rPr>
          <w:spacing w:val="4"/>
          <w:sz w:val="24"/>
          <w:szCs w:val="24"/>
        </w:rPr>
        <w:t xml:space="preserve"> </w:t>
      </w:r>
      <w:r w:rsidRPr="00F97A4B">
        <w:rPr>
          <w:sz w:val="24"/>
          <w:szCs w:val="24"/>
        </w:rPr>
        <w:t>оценки:</w:t>
      </w:r>
    </w:p>
    <w:p w:rsidR="00C450EA" w:rsidRPr="00F97A4B" w:rsidRDefault="002F2362" w:rsidP="00B34D59">
      <w:pPr>
        <w:pStyle w:val="a5"/>
        <w:numPr>
          <w:ilvl w:val="0"/>
          <w:numId w:val="60"/>
        </w:numPr>
        <w:tabs>
          <w:tab w:val="left" w:pos="780"/>
        </w:tabs>
        <w:ind w:left="0" w:firstLine="62"/>
        <w:jc w:val="both"/>
        <w:rPr>
          <w:sz w:val="24"/>
          <w:szCs w:val="24"/>
        </w:rPr>
      </w:pPr>
      <w:r w:rsidRPr="00F97A4B">
        <w:rPr>
          <w:sz w:val="24"/>
          <w:szCs w:val="24"/>
        </w:rPr>
        <w:t>сформированности</w:t>
      </w:r>
      <w:r w:rsidRPr="00F97A4B">
        <w:rPr>
          <w:spacing w:val="1"/>
          <w:sz w:val="24"/>
          <w:szCs w:val="24"/>
        </w:rPr>
        <w:t xml:space="preserve"> </w:t>
      </w:r>
      <w:r w:rsidRPr="00F97A4B">
        <w:rPr>
          <w:sz w:val="24"/>
          <w:szCs w:val="24"/>
        </w:rPr>
        <w:t>внутренней</w:t>
      </w:r>
      <w:r w:rsidRPr="00F97A4B">
        <w:rPr>
          <w:spacing w:val="1"/>
          <w:sz w:val="24"/>
          <w:szCs w:val="24"/>
        </w:rPr>
        <w:t xml:space="preserve"> </w:t>
      </w:r>
      <w:r w:rsidRPr="00F97A4B">
        <w:rPr>
          <w:sz w:val="24"/>
          <w:szCs w:val="24"/>
        </w:rPr>
        <w:t>позиции</w:t>
      </w:r>
      <w:r w:rsidRPr="00F97A4B">
        <w:rPr>
          <w:spacing w:val="1"/>
          <w:sz w:val="24"/>
          <w:szCs w:val="24"/>
        </w:rPr>
        <w:t xml:space="preserve"> </w:t>
      </w:r>
      <w:r w:rsidRPr="00F97A4B">
        <w:rPr>
          <w:sz w:val="24"/>
          <w:szCs w:val="24"/>
        </w:rPr>
        <w:t>обучающегося,</w:t>
      </w:r>
      <w:r w:rsidRPr="00F97A4B">
        <w:rPr>
          <w:spacing w:val="1"/>
          <w:sz w:val="24"/>
          <w:szCs w:val="24"/>
        </w:rPr>
        <w:t xml:space="preserve"> </w:t>
      </w:r>
      <w:r w:rsidRPr="00F97A4B">
        <w:rPr>
          <w:sz w:val="24"/>
          <w:szCs w:val="24"/>
        </w:rPr>
        <w:t>которая</w:t>
      </w:r>
      <w:r w:rsidRPr="00F97A4B">
        <w:rPr>
          <w:spacing w:val="1"/>
          <w:sz w:val="24"/>
          <w:szCs w:val="24"/>
        </w:rPr>
        <w:t xml:space="preserve"> </w:t>
      </w:r>
      <w:r w:rsidRPr="00F97A4B">
        <w:rPr>
          <w:sz w:val="24"/>
          <w:szCs w:val="24"/>
        </w:rPr>
        <w:t>находит</w:t>
      </w:r>
      <w:r w:rsidRPr="00F97A4B">
        <w:rPr>
          <w:spacing w:val="1"/>
          <w:sz w:val="24"/>
          <w:szCs w:val="24"/>
        </w:rPr>
        <w:t xml:space="preserve"> </w:t>
      </w:r>
      <w:r w:rsidRPr="00F97A4B">
        <w:rPr>
          <w:sz w:val="24"/>
          <w:szCs w:val="24"/>
        </w:rPr>
        <w:t>отражение</w:t>
      </w:r>
      <w:r w:rsidRPr="00F97A4B">
        <w:rPr>
          <w:spacing w:val="1"/>
          <w:sz w:val="24"/>
          <w:szCs w:val="24"/>
        </w:rPr>
        <w:t xml:space="preserve"> </w:t>
      </w:r>
      <w:r w:rsidRPr="00F97A4B">
        <w:rPr>
          <w:sz w:val="24"/>
          <w:szCs w:val="24"/>
        </w:rPr>
        <w:t>в</w:t>
      </w:r>
      <w:r w:rsidRPr="00F97A4B">
        <w:rPr>
          <w:spacing w:val="1"/>
          <w:sz w:val="24"/>
          <w:szCs w:val="24"/>
        </w:rPr>
        <w:t xml:space="preserve"> </w:t>
      </w:r>
      <w:r w:rsidRPr="00F97A4B">
        <w:rPr>
          <w:sz w:val="24"/>
          <w:szCs w:val="24"/>
        </w:rPr>
        <w:t>эмоционально-положительном</w:t>
      </w:r>
      <w:r w:rsidRPr="00F97A4B">
        <w:rPr>
          <w:spacing w:val="1"/>
          <w:sz w:val="24"/>
          <w:szCs w:val="24"/>
        </w:rPr>
        <w:t xml:space="preserve"> </w:t>
      </w:r>
      <w:r w:rsidRPr="00F97A4B">
        <w:rPr>
          <w:sz w:val="24"/>
          <w:szCs w:val="24"/>
        </w:rPr>
        <w:t>отношении</w:t>
      </w:r>
      <w:r w:rsidRPr="00F97A4B">
        <w:rPr>
          <w:spacing w:val="1"/>
          <w:sz w:val="24"/>
          <w:szCs w:val="24"/>
        </w:rPr>
        <w:t xml:space="preserve"> </w:t>
      </w:r>
      <w:r w:rsidRPr="00F97A4B">
        <w:rPr>
          <w:sz w:val="24"/>
          <w:szCs w:val="24"/>
        </w:rPr>
        <w:t>обучающегося</w:t>
      </w:r>
      <w:r w:rsidRPr="00F97A4B">
        <w:rPr>
          <w:spacing w:val="1"/>
          <w:sz w:val="24"/>
          <w:szCs w:val="24"/>
        </w:rPr>
        <w:t xml:space="preserve"> </w:t>
      </w:r>
      <w:r w:rsidRPr="00F97A4B">
        <w:rPr>
          <w:sz w:val="24"/>
          <w:szCs w:val="24"/>
        </w:rPr>
        <w:t>к</w:t>
      </w:r>
      <w:r w:rsidRPr="00F97A4B">
        <w:rPr>
          <w:spacing w:val="1"/>
          <w:sz w:val="24"/>
          <w:szCs w:val="24"/>
        </w:rPr>
        <w:t xml:space="preserve"> </w:t>
      </w:r>
      <w:r w:rsidRPr="00F97A4B">
        <w:rPr>
          <w:sz w:val="24"/>
          <w:szCs w:val="24"/>
        </w:rPr>
        <w:t>образовательному</w:t>
      </w:r>
      <w:r w:rsidRPr="00F97A4B">
        <w:rPr>
          <w:spacing w:val="1"/>
          <w:sz w:val="24"/>
          <w:szCs w:val="24"/>
        </w:rPr>
        <w:t xml:space="preserve"> </w:t>
      </w:r>
      <w:r w:rsidRPr="00F97A4B">
        <w:rPr>
          <w:sz w:val="24"/>
          <w:szCs w:val="24"/>
        </w:rPr>
        <w:t>учреждению,</w:t>
      </w:r>
      <w:r w:rsidRPr="00F97A4B">
        <w:rPr>
          <w:spacing w:val="-57"/>
          <w:sz w:val="24"/>
          <w:szCs w:val="24"/>
        </w:rPr>
        <w:t xml:space="preserve"> </w:t>
      </w:r>
      <w:r w:rsidRPr="00F97A4B">
        <w:rPr>
          <w:sz w:val="24"/>
          <w:szCs w:val="24"/>
        </w:rPr>
        <w:t>ориентации</w:t>
      </w:r>
      <w:r w:rsidRPr="00F97A4B">
        <w:rPr>
          <w:spacing w:val="1"/>
          <w:sz w:val="24"/>
          <w:szCs w:val="24"/>
        </w:rPr>
        <w:t xml:space="preserve"> </w:t>
      </w:r>
      <w:r w:rsidRPr="00F97A4B">
        <w:rPr>
          <w:sz w:val="24"/>
          <w:szCs w:val="24"/>
        </w:rPr>
        <w:t>на</w:t>
      </w:r>
      <w:r w:rsidRPr="00F97A4B">
        <w:rPr>
          <w:spacing w:val="1"/>
          <w:sz w:val="24"/>
          <w:szCs w:val="24"/>
        </w:rPr>
        <w:t xml:space="preserve"> </w:t>
      </w:r>
      <w:r w:rsidRPr="00F97A4B">
        <w:rPr>
          <w:sz w:val="24"/>
          <w:szCs w:val="24"/>
        </w:rPr>
        <w:t>содержательные</w:t>
      </w:r>
      <w:r w:rsidRPr="00F97A4B">
        <w:rPr>
          <w:spacing w:val="1"/>
          <w:sz w:val="24"/>
          <w:szCs w:val="24"/>
        </w:rPr>
        <w:t xml:space="preserve"> </w:t>
      </w:r>
      <w:r w:rsidRPr="00F97A4B">
        <w:rPr>
          <w:sz w:val="24"/>
          <w:szCs w:val="24"/>
        </w:rPr>
        <w:t>моменты</w:t>
      </w:r>
      <w:r w:rsidRPr="00F97A4B">
        <w:rPr>
          <w:spacing w:val="1"/>
          <w:sz w:val="24"/>
          <w:szCs w:val="24"/>
        </w:rPr>
        <w:t xml:space="preserve"> </w:t>
      </w:r>
      <w:r w:rsidRPr="00F97A4B">
        <w:rPr>
          <w:sz w:val="24"/>
          <w:szCs w:val="24"/>
        </w:rPr>
        <w:t>образовательного</w:t>
      </w:r>
      <w:r w:rsidRPr="00F97A4B">
        <w:rPr>
          <w:spacing w:val="1"/>
          <w:sz w:val="24"/>
          <w:szCs w:val="24"/>
        </w:rPr>
        <w:t xml:space="preserve"> </w:t>
      </w:r>
      <w:r w:rsidRPr="00F97A4B">
        <w:rPr>
          <w:sz w:val="24"/>
          <w:szCs w:val="24"/>
        </w:rPr>
        <w:t>процесса</w:t>
      </w:r>
      <w:r w:rsidRPr="00F97A4B">
        <w:rPr>
          <w:spacing w:val="1"/>
          <w:sz w:val="24"/>
          <w:szCs w:val="24"/>
        </w:rPr>
        <w:t xml:space="preserve"> </w:t>
      </w:r>
      <w:r w:rsidRPr="00F97A4B">
        <w:rPr>
          <w:sz w:val="24"/>
          <w:szCs w:val="24"/>
        </w:rPr>
        <w:t>—</w:t>
      </w:r>
      <w:r w:rsidRPr="00F97A4B">
        <w:rPr>
          <w:spacing w:val="1"/>
          <w:sz w:val="24"/>
          <w:szCs w:val="24"/>
        </w:rPr>
        <w:t xml:space="preserve"> </w:t>
      </w:r>
      <w:r w:rsidRPr="00F97A4B">
        <w:rPr>
          <w:sz w:val="24"/>
          <w:szCs w:val="24"/>
        </w:rPr>
        <w:t>уроки,</w:t>
      </w:r>
      <w:r w:rsidRPr="00F97A4B">
        <w:rPr>
          <w:spacing w:val="1"/>
          <w:sz w:val="24"/>
          <w:szCs w:val="24"/>
        </w:rPr>
        <w:t xml:space="preserve"> </w:t>
      </w:r>
      <w:r w:rsidRPr="00F97A4B">
        <w:rPr>
          <w:sz w:val="24"/>
          <w:szCs w:val="24"/>
        </w:rPr>
        <w:t>познание</w:t>
      </w:r>
      <w:r w:rsidRPr="00F97A4B">
        <w:rPr>
          <w:spacing w:val="1"/>
          <w:sz w:val="24"/>
          <w:szCs w:val="24"/>
        </w:rPr>
        <w:t xml:space="preserve"> </w:t>
      </w:r>
      <w:r w:rsidRPr="00F97A4B">
        <w:rPr>
          <w:sz w:val="24"/>
          <w:szCs w:val="24"/>
        </w:rPr>
        <w:t>нового, овладение умениями и новыми компетенциями, характер учебного сотрудничества с</w:t>
      </w:r>
      <w:r w:rsidRPr="00F97A4B">
        <w:rPr>
          <w:spacing w:val="1"/>
          <w:sz w:val="24"/>
          <w:szCs w:val="24"/>
        </w:rPr>
        <w:t xml:space="preserve"> </w:t>
      </w:r>
      <w:r w:rsidRPr="00F97A4B">
        <w:rPr>
          <w:sz w:val="24"/>
          <w:szCs w:val="24"/>
        </w:rPr>
        <w:t>учителем и одноклассниками — и ориентации на образец поведения «хорошего ученика» как</w:t>
      </w:r>
      <w:r w:rsidRPr="00F97A4B">
        <w:rPr>
          <w:spacing w:val="1"/>
          <w:sz w:val="24"/>
          <w:szCs w:val="24"/>
        </w:rPr>
        <w:t xml:space="preserve"> </w:t>
      </w:r>
      <w:r w:rsidRPr="00F97A4B">
        <w:rPr>
          <w:sz w:val="24"/>
          <w:szCs w:val="24"/>
        </w:rPr>
        <w:t>пример</w:t>
      </w:r>
      <w:r w:rsidRPr="00F97A4B">
        <w:rPr>
          <w:spacing w:val="1"/>
          <w:sz w:val="24"/>
          <w:szCs w:val="24"/>
        </w:rPr>
        <w:t xml:space="preserve"> </w:t>
      </w:r>
      <w:r w:rsidRPr="00F97A4B">
        <w:rPr>
          <w:sz w:val="24"/>
          <w:szCs w:val="24"/>
        </w:rPr>
        <w:t>для</w:t>
      </w:r>
      <w:r w:rsidRPr="00F97A4B">
        <w:rPr>
          <w:spacing w:val="-3"/>
          <w:sz w:val="24"/>
          <w:szCs w:val="24"/>
        </w:rPr>
        <w:t xml:space="preserve"> </w:t>
      </w:r>
      <w:r w:rsidRPr="00F97A4B">
        <w:rPr>
          <w:sz w:val="24"/>
          <w:szCs w:val="24"/>
        </w:rPr>
        <w:t>подражания;</w:t>
      </w:r>
    </w:p>
    <w:p w:rsidR="00C450EA" w:rsidRPr="00F97A4B" w:rsidRDefault="002F2362" w:rsidP="00B34D59">
      <w:pPr>
        <w:pStyle w:val="a5"/>
        <w:numPr>
          <w:ilvl w:val="0"/>
          <w:numId w:val="60"/>
        </w:numPr>
        <w:tabs>
          <w:tab w:val="left" w:pos="679"/>
        </w:tabs>
        <w:ind w:left="0" w:firstLine="0"/>
        <w:jc w:val="both"/>
        <w:rPr>
          <w:sz w:val="24"/>
          <w:szCs w:val="24"/>
        </w:rPr>
      </w:pPr>
      <w:r w:rsidRPr="00F97A4B">
        <w:rPr>
          <w:sz w:val="24"/>
          <w:szCs w:val="24"/>
        </w:rPr>
        <w:t>сформированности основ гражданской идентичности, включая чувство гордости за свою</w:t>
      </w:r>
      <w:r w:rsidRPr="00F97A4B">
        <w:rPr>
          <w:spacing w:val="1"/>
          <w:sz w:val="24"/>
          <w:szCs w:val="24"/>
        </w:rPr>
        <w:t xml:space="preserve"> </w:t>
      </w:r>
      <w:r w:rsidRPr="00F97A4B">
        <w:rPr>
          <w:sz w:val="24"/>
          <w:szCs w:val="24"/>
        </w:rPr>
        <w:t>Родину, знание знаменательных для Отечества исторических событий; любовь к своему краю,</w:t>
      </w:r>
      <w:r w:rsidRPr="00F97A4B">
        <w:rPr>
          <w:spacing w:val="1"/>
          <w:sz w:val="24"/>
          <w:szCs w:val="24"/>
        </w:rPr>
        <w:t xml:space="preserve"> </w:t>
      </w:r>
      <w:r w:rsidRPr="00F97A4B">
        <w:rPr>
          <w:sz w:val="24"/>
          <w:szCs w:val="24"/>
        </w:rPr>
        <w:t>осознание своей национальности, уважение культуры и традиций народов России и мира;</w:t>
      </w:r>
      <w:r w:rsidRPr="00F97A4B">
        <w:rPr>
          <w:spacing w:val="1"/>
          <w:sz w:val="24"/>
          <w:szCs w:val="24"/>
        </w:rPr>
        <w:t xml:space="preserve"> </w:t>
      </w:r>
      <w:r w:rsidRPr="00F97A4B">
        <w:rPr>
          <w:sz w:val="24"/>
          <w:szCs w:val="24"/>
        </w:rPr>
        <w:t>развитие</w:t>
      </w:r>
      <w:r w:rsidRPr="00F97A4B">
        <w:rPr>
          <w:spacing w:val="-1"/>
          <w:sz w:val="24"/>
          <w:szCs w:val="24"/>
        </w:rPr>
        <w:t xml:space="preserve"> </w:t>
      </w:r>
      <w:r w:rsidRPr="00F97A4B">
        <w:rPr>
          <w:sz w:val="24"/>
          <w:szCs w:val="24"/>
        </w:rPr>
        <w:t>доверия</w:t>
      </w:r>
      <w:r w:rsidRPr="00F97A4B">
        <w:rPr>
          <w:spacing w:val="-5"/>
          <w:sz w:val="24"/>
          <w:szCs w:val="24"/>
        </w:rPr>
        <w:t xml:space="preserve"> </w:t>
      </w:r>
      <w:r w:rsidRPr="00F97A4B">
        <w:rPr>
          <w:sz w:val="24"/>
          <w:szCs w:val="24"/>
        </w:rPr>
        <w:t>и</w:t>
      </w:r>
      <w:r w:rsidRPr="00F97A4B">
        <w:rPr>
          <w:spacing w:val="-4"/>
          <w:sz w:val="24"/>
          <w:szCs w:val="24"/>
        </w:rPr>
        <w:t xml:space="preserve"> </w:t>
      </w:r>
      <w:r w:rsidRPr="00F97A4B">
        <w:rPr>
          <w:sz w:val="24"/>
          <w:szCs w:val="24"/>
        </w:rPr>
        <w:t>способности</w:t>
      </w:r>
      <w:r w:rsidRPr="00F97A4B">
        <w:rPr>
          <w:spacing w:val="1"/>
          <w:sz w:val="24"/>
          <w:szCs w:val="24"/>
        </w:rPr>
        <w:t xml:space="preserve"> </w:t>
      </w:r>
      <w:r w:rsidRPr="00F97A4B">
        <w:rPr>
          <w:sz w:val="24"/>
          <w:szCs w:val="24"/>
        </w:rPr>
        <w:t>к</w:t>
      </w:r>
      <w:r w:rsidRPr="00F97A4B">
        <w:rPr>
          <w:spacing w:val="-6"/>
          <w:sz w:val="24"/>
          <w:szCs w:val="24"/>
        </w:rPr>
        <w:t xml:space="preserve"> </w:t>
      </w:r>
      <w:r w:rsidRPr="00F97A4B">
        <w:rPr>
          <w:sz w:val="24"/>
          <w:szCs w:val="24"/>
        </w:rPr>
        <w:t>пониманию</w:t>
      </w:r>
      <w:r w:rsidRPr="00F97A4B">
        <w:rPr>
          <w:spacing w:val="-7"/>
          <w:sz w:val="24"/>
          <w:szCs w:val="24"/>
        </w:rPr>
        <w:t xml:space="preserve"> </w:t>
      </w:r>
      <w:r w:rsidRPr="00F97A4B">
        <w:rPr>
          <w:sz w:val="24"/>
          <w:szCs w:val="24"/>
        </w:rPr>
        <w:t>и</w:t>
      </w:r>
      <w:r w:rsidRPr="00F97A4B">
        <w:rPr>
          <w:spacing w:val="1"/>
          <w:sz w:val="24"/>
          <w:szCs w:val="24"/>
        </w:rPr>
        <w:t xml:space="preserve"> </w:t>
      </w:r>
      <w:r w:rsidRPr="00F97A4B">
        <w:rPr>
          <w:sz w:val="24"/>
          <w:szCs w:val="24"/>
        </w:rPr>
        <w:t>сопереживанию</w:t>
      </w:r>
      <w:r w:rsidRPr="00F97A4B">
        <w:rPr>
          <w:spacing w:val="-1"/>
          <w:sz w:val="24"/>
          <w:szCs w:val="24"/>
        </w:rPr>
        <w:t xml:space="preserve"> </w:t>
      </w:r>
      <w:r w:rsidRPr="00F97A4B">
        <w:rPr>
          <w:sz w:val="24"/>
          <w:szCs w:val="24"/>
        </w:rPr>
        <w:t>чувствам</w:t>
      </w:r>
      <w:r w:rsidRPr="00F97A4B">
        <w:rPr>
          <w:spacing w:val="1"/>
          <w:sz w:val="24"/>
          <w:szCs w:val="24"/>
        </w:rPr>
        <w:t xml:space="preserve"> </w:t>
      </w:r>
      <w:r w:rsidRPr="00F97A4B">
        <w:rPr>
          <w:sz w:val="24"/>
          <w:szCs w:val="24"/>
        </w:rPr>
        <w:t>других</w:t>
      </w:r>
      <w:r w:rsidRPr="00F97A4B">
        <w:rPr>
          <w:spacing w:val="-5"/>
          <w:sz w:val="24"/>
          <w:szCs w:val="24"/>
        </w:rPr>
        <w:t xml:space="preserve"> </w:t>
      </w:r>
      <w:r w:rsidRPr="00F97A4B">
        <w:rPr>
          <w:sz w:val="24"/>
          <w:szCs w:val="24"/>
        </w:rPr>
        <w:t>людей;</w:t>
      </w:r>
    </w:p>
    <w:p w:rsidR="00C450EA" w:rsidRPr="00F97A4B" w:rsidRDefault="002F2362" w:rsidP="00B34D59">
      <w:pPr>
        <w:pStyle w:val="a5"/>
        <w:numPr>
          <w:ilvl w:val="0"/>
          <w:numId w:val="60"/>
        </w:numPr>
        <w:tabs>
          <w:tab w:val="left" w:pos="761"/>
        </w:tabs>
        <w:ind w:left="0" w:firstLine="0"/>
        <w:jc w:val="both"/>
        <w:rPr>
          <w:sz w:val="24"/>
          <w:szCs w:val="24"/>
        </w:rPr>
      </w:pPr>
      <w:r w:rsidRPr="00F97A4B">
        <w:rPr>
          <w:sz w:val="24"/>
          <w:szCs w:val="24"/>
        </w:rPr>
        <w:t>сформированности</w:t>
      </w:r>
      <w:r w:rsidRPr="00F97A4B">
        <w:rPr>
          <w:spacing w:val="1"/>
          <w:sz w:val="24"/>
          <w:szCs w:val="24"/>
        </w:rPr>
        <w:t xml:space="preserve"> </w:t>
      </w:r>
      <w:r w:rsidRPr="00F97A4B">
        <w:rPr>
          <w:sz w:val="24"/>
          <w:szCs w:val="24"/>
        </w:rPr>
        <w:t>самооценки,</w:t>
      </w:r>
      <w:r w:rsidRPr="00F97A4B">
        <w:rPr>
          <w:spacing w:val="1"/>
          <w:sz w:val="24"/>
          <w:szCs w:val="24"/>
        </w:rPr>
        <w:t xml:space="preserve"> </w:t>
      </w:r>
      <w:r w:rsidRPr="00F97A4B">
        <w:rPr>
          <w:sz w:val="24"/>
          <w:szCs w:val="24"/>
        </w:rPr>
        <w:t>включая</w:t>
      </w:r>
      <w:r w:rsidRPr="00F97A4B">
        <w:rPr>
          <w:spacing w:val="1"/>
          <w:sz w:val="24"/>
          <w:szCs w:val="24"/>
        </w:rPr>
        <w:t xml:space="preserve"> </w:t>
      </w:r>
      <w:r w:rsidRPr="00F97A4B">
        <w:rPr>
          <w:sz w:val="24"/>
          <w:szCs w:val="24"/>
        </w:rPr>
        <w:t>осознание</w:t>
      </w:r>
      <w:r w:rsidRPr="00F97A4B">
        <w:rPr>
          <w:spacing w:val="1"/>
          <w:sz w:val="24"/>
          <w:szCs w:val="24"/>
        </w:rPr>
        <w:t xml:space="preserve"> </w:t>
      </w:r>
      <w:r w:rsidRPr="00F97A4B">
        <w:rPr>
          <w:sz w:val="24"/>
          <w:szCs w:val="24"/>
        </w:rPr>
        <w:t>своих</w:t>
      </w:r>
      <w:r w:rsidRPr="00F97A4B">
        <w:rPr>
          <w:spacing w:val="1"/>
          <w:sz w:val="24"/>
          <w:szCs w:val="24"/>
        </w:rPr>
        <w:t xml:space="preserve"> </w:t>
      </w:r>
      <w:r w:rsidRPr="00F97A4B">
        <w:rPr>
          <w:sz w:val="24"/>
          <w:szCs w:val="24"/>
        </w:rPr>
        <w:t>возможностей</w:t>
      </w:r>
      <w:r w:rsidRPr="00F97A4B">
        <w:rPr>
          <w:spacing w:val="1"/>
          <w:sz w:val="24"/>
          <w:szCs w:val="24"/>
        </w:rPr>
        <w:t xml:space="preserve"> </w:t>
      </w:r>
      <w:r w:rsidRPr="00F97A4B">
        <w:rPr>
          <w:sz w:val="24"/>
          <w:szCs w:val="24"/>
        </w:rPr>
        <w:t>в</w:t>
      </w:r>
      <w:r w:rsidRPr="00F97A4B">
        <w:rPr>
          <w:spacing w:val="1"/>
          <w:sz w:val="24"/>
          <w:szCs w:val="24"/>
        </w:rPr>
        <w:t xml:space="preserve"> </w:t>
      </w:r>
      <w:r w:rsidRPr="00F97A4B">
        <w:rPr>
          <w:sz w:val="24"/>
          <w:szCs w:val="24"/>
        </w:rPr>
        <w:t>учении,</w:t>
      </w:r>
      <w:r w:rsidRPr="00F97A4B">
        <w:rPr>
          <w:spacing w:val="1"/>
          <w:sz w:val="24"/>
          <w:szCs w:val="24"/>
        </w:rPr>
        <w:t xml:space="preserve"> </w:t>
      </w:r>
      <w:r w:rsidRPr="00F97A4B">
        <w:rPr>
          <w:sz w:val="24"/>
          <w:szCs w:val="24"/>
        </w:rPr>
        <w:t>способности адекватно судить о причинах своего успеха/неуспеха в учении; умение видеть</w:t>
      </w:r>
      <w:r w:rsidRPr="00F97A4B">
        <w:rPr>
          <w:spacing w:val="1"/>
          <w:sz w:val="24"/>
          <w:szCs w:val="24"/>
        </w:rPr>
        <w:t xml:space="preserve"> </w:t>
      </w:r>
      <w:r w:rsidRPr="00F97A4B">
        <w:rPr>
          <w:sz w:val="24"/>
          <w:szCs w:val="24"/>
        </w:rPr>
        <w:t>свои</w:t>
      </w:r>
      <w:r w:rsidRPr="00F97A4B">
        <w:rPr>
          <w:spacing w:val="-3"/>
          <w:sz w:val="24"/>
          <w:szCs w:val="24"/>
        </w:rPr>
        <w:t xml:space="preserve"> </w:t>
      </w:r>
      <w:r w:rsidRPr="00F97A4B">
        <w:rPr>
          <w:sz w:val="24"/>
          <w:szCs w:val="24"/>
        </w:rPr>
        <w:t>достоинства</w:t>
      </w:r>
      <w:r w:rsidRPr="00F97A4B">
        <w:rPr>
          <w:spacing w:val="-4"/>
          <w:sz w:val="24"/>
          <w:szCs w:val="24"/>
        </w:rPr>
        <w:t xml:space="preserve"> </w:t>
      </w:r>
      <w:r w:rsidRPr="00F97A4B">
        <w:rPr>
          <w:sz w:val="24"/>
          <w:szCs w:val="24"/>
        </w:rPr>
        <w:t>и</w:t>
      </w:r>
      <w:r w:rsidRPr="00F97A4B">
        <w:rPr>
          <w:spacing w:val="-3"/>
          <w:sz w:val="24"/>
          <w:szCs w:val="24"/>
        </w:rPr>
        <w:t xml:space="preserve"> </w:t>
      </w:r>
      <w:r w:rsidRPr="00F97A4B">
        <w:rPr>
          <w:sz w:val="24"/>
          <w:szCs w:val="24"/>
        </w:rPr>
        <w:t>недостатки,</w:t>
      </w:r>
      <w:r w:rsidRPr="00F97A4B">
        <w:rPr>
          <w:spacing w:val="-1"/>
          <w:sz w:val="24"/>
          <w:szCs w:val="24"/>
        </w:rPr>
        <w:t xml:space="preserve"> </w:t>
      </w:r>
      <w:r w:rsidRPr="00F97A4B">
        <w:rPr>
          <w:sz w:val="24"/>
          <w:szCs w:val="24"/>
        </w:rPr>
        <w:t>уважать</w:t>
      </w:r>
      <w:r w:rsidRPr="00F97A4B">
        <w:rPr>
          <w:spacing w:val="3"/>
          <w:sz w:val="24"/>
          <w:szCs w:val="24"/>
        </w:rPr>
        <w:t xml:space="preserve"> </w:t>
      </w:r>
      <w:r w:rsidRPr="00F97A4B">
        <w:rPr>
          <w:sz w:val="24"/>
          <w:szCs w:val="24"/>
        </w:rPr>
        <w:t>себя</w:t>
      </w:r>
      <w:r w:rsidRPr="00F97A4B">
        <w:rPr>
          <w:spacing w:val="1"/>
          <w:sz w:val="24"/>
          <w:szCs w:val="24"/>
        </w:rPr>
        <w:t xml:space="preserve"> </w:t>
      </w:r>
      <w:r w:rsidRPr="00F97A4B">
        <w:rPr>
          <w:sz w:val="24"/>
          <w:szCs w:val="24"/>
        </w:rPr>
        <w:t>и</w:t>
      </w:r>
      <w:r w:rsidRPr="00F97A4B">
        <w:rPr>
          <w:spacing w:val="-2"/>
          <w:sz w:val="24"/>
          <w:szCs w:val="24"/>
        </w:rPr>
        <w:t xml:space="preserve"> </w:t>
      </w:r>
      <w:r w:rsidRPr="00F97A4B">
        <w:rPr>
          <w:sz w:val="24"/>
          <w:szCs w:val="24"/>
        </w:rPr>
        <w:t>верить</w:t>
      </w:r>
      <w:r w:rsidRPr="00F97A4B">
        <w:rPr>
          <w:spacing w:val="-1"/>
          <w:sz w:val="24"/>
          <w:szCs w:val="24"/>
        </w:rPr>
        <w:t xml:space="preserve"> </w:t>
      </w:r>
      <w:r w:rsidRPr="00F97A4B">
        <w:rPr>
          <w:sz w:val="24"/>
          <w:szCs w:val="24"/>
        </w:rPr>
        <w:t>в</w:t>
      </w:r>
      <w:r w:rsidRPr="00F97A4B">
        <w:rPr>
          <w:spacing w:val="2"/>
          <w:sz w:val="24"/>
          <w:szCs w:val="24"/>
        </w:rPr>
        <w:t xml:space="preserve"> </w:t>
      </w:r>
      <w:r w:rsidRPr="00F97A4B">
        <w:rPr>
          <w:sz w:val="24"/>
          <w:szCs w:val="24"/>
        </w:rPr>
        <w:t>успех;</w:t>
      </w:r>
    </w:p>
    <w:p w:rsidR="00C450EA" w:rsidRPr="00F97A4B" w:rsidRDefault="002F2362" w:rsidP="00B34D59">
      <w:pPr>
        <w:pStyle w:val="a5"/>
        <w:numPr>
          <w:ilvl w:val="0"/>
          <w:numId w:val="60"/>
        </w:numPr>
        <w:tabs>
          <w:tab w:val="left" w:pos="766"/>
        </w:tabs>
        <w:ind w:left="0" w:firstLine="0"/>
        <w:jc w:val="both"/>
        <w:rPr>
          <w:sz w:val="24"/>
          <w:szCs w:val="24"/>
        </w:rPr>
      </w:pPr>
      <w:r w:rsidRPr="00F97A4B">
        <w:rPr>
          <w:sz w:val="24"/>
          <w:szCs w:val="24"/>
        </w:rPr>
        <w:t>сформированности</w:t>
      </w:r>
      <w:r w:rsidRPr="00F97A4B">
        <w:rPr>
          <w:spacing w:val="1"/>
          <w:sz w:val="24"/>
          <w:szCs w:val="24"/>
        </w:rPr>
        <w:t xml:space="preserve"> </w:t>
      </w:r>
      <w:r w:rsidRPr="00F97A4B">
        <w:rPr>
          <w:sz w:val="24"/>
          <w:szCs w:val="24"/>
        </w:rPr>
        <w:t>мотивации</w:t>
      </w:r>
      <w:r w:rsidRPr="00F97A4B">
        <w:rPr>
          <w:spacing w:val="1"/>
          <w:sz w:val="24"/>
          <w:szCs w:val="24"/>
        </w:rPr>
        <w:t xml:space="preserve"> </w:t>
      </w:r>
      <w:r w:rsidRPr="00F97A4B">
        <w:rPr>
          <w:sz w:val="24"/>
          <w:szCs w:val="24"/>
        </w:rPr>
        <w:t>учебной</w:t>
      </w:r>
      <w:r w:rsidRPr="00F97A4B">
        <w:rPr>
          <w:spacing w:val="1"/>
          <w:sz w:val="24"/>
          <w:szCs w:val="24"/>
        </w:rPr>
        <w:t xml:space="preserve"> </w:t>
      </w:r>
      <w:r w:rsidRPr="00F97A4B">
        <w:rPr>
          <w:sz w:val="24"/>
          <w:szCs w:val="24"/>
        </w:rPr>
        <w:t>деятельности,</w:t>
      </w:r>
      <w:r w:rsidRPr="00F97A4B">
        <w:rPr>
          <w:spacing w:val="1"/>
          <w:sz w:val="24"/>
          <w:szCs w:val="24"/>
        </w:rPr>
        <w:t xml:space="preserve"> </w:t>
      </w:r>
      <w:r w:rsidRPr="00F97A4B">
        <w:rPr>
          <w:sz w:val="24"/>
          <w:szCs w:val="24"/>
        </w:rPr>
        <w:t>включая</w:t>
      </w:r>
      <w:r w:rsidRPr="00F97A4B">
        <w:rPr>
          <w:spacing w:val="1"/>
          <w:sz w:val="24"/>
          <w:szCs w:val="24"/>
        </w:rPr>
        <w:t xml:space="preserve"> </w:t>
      </w:r>
      <w:r w:rsidRPr="00F97A4B">
        <w:rPr>
          <w:sz w:val="24"/>
          <w:szCs w:val="24"/>
        </w:rPr>
        <w:t>социальные,</w:t>
      </w:r>
      <w:r w:rsidRPr="00F97A4B">
        <w:rPr>
          <w:spacing w:val="1"/>
          <w:sz w:val="24"/>
          <w:szCs w:val="24"/>
        </w:rPr>
        <w:t xml:space="preserve"> </w:t>
      </w:r>
      <w:r w:rsidRPr="00F97A4B">
        <w:rPr>
          <w:sz w:val="24"/>
          <w:szCs w:val="24"/>
        </w:rPr>
        <w:t>учебно-</w:t>
      </w:r>
      <w:r w:rsidRPr="00F97A4B">
        <w:rPr>
          <w:spacing w:val="1"/>
          <w:sz w:val="24"/>
          <w:szCs w:val="24"/>
        </w:rPr>
        <w:t xml:space="preserve"> </w:t>
      </w:r>
      <w:r w:rsidRPr="00F97A4B">
        <w:rPr>
          <w:sz w:val="24"/>
          <w:szCs w:val="24"/>
        </w:rPr>
        <w:t>познавательные и</w:t>
      </w:r>
      <w:r w:rsidRPr="00F97A4B">
        <w:rPr>
          <w:spacing w:val="1"/>
          <w:sz w:val="24"/>
          <w:szCs w:val="24"/>
        </w:rPr>
        <w:t xml:space="preserve"> </w:t>
      </w:r>
      <w:r w:rsidRPr="00F97A4B">
        <w:rPr>
          <w:sz w:val="24"/>
          <w:szCs w:val="24"/>
        </w:rPr>
        <w:t>внешние мотивы,</w:t>
      </w:r>
      <w:r w:rsidRPr="00F97A4B">
        <w:rPr>
          <w:spacing w:val="1"/>
          <w:sz w:val="24"/>
          <w:szCs w:val="24"/>
        </w:rPr>
        <w:t xml:space="preserve"> </w:t>
      </w:r>
      <w:r w:rsidRPr="00F97A4B">
        <w:rPr>
          <w:sz w:val="24"/>
          <w:szCs w:val="24"/>
        </w:rPr>
        <w:t>любознательность</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интерес к новому содержанию и</w:t>
      </w:r>
      <w:r w:rsidRPr="00F97A4B">
        <w:rPr>
          <w:spacing w:val="1"/>
          <w:sz w:val="24"/>
          <w:szCs w:val="24"/>
        </w:rPr>
        <w:t xml:space="preserve"> </w:t>
      </w:r>
      <w:r w:rsidRPr="00F97A4B">
        <w:rPr>
          <w:sz w:val="24"/>
          <w:szCs w:val="24"/>
        </w:rPr>
        <w:t>способам решения проблем, приобретению новых знаний и умений, мотивацию достижения</w:t>
      </w:r>
      <w:r w:rsidRPr="00F97A4B">
        <w:rPr>
          <w:spacing w:val="1"/>
          <w:sz w:val="24"/>
          <w:szCs w:val="24"/>
        </w:rPr>
        <w:t xml:space="preserve"> </w:t>
      </w:r>
      <w:r w:rsidRPr="00F97A4B">
        <w:rPr>
          <w:sz w:val="24"/>
          <w:szCs w:val="24"/>
        </w:rPr>
        <w:t>результата,</w:t>
      </w:r>
      <w:r w:rsidRPr="00F97A4B">
        <w:rPr>
          <w:spacing w:val="2"/>
          <w:sz w:val="24"/>
          <w:szCs w:val="24"/>
        </w:rPr>
        <w:t xml:space="preserve"> </w:t>
      </w:r>
      <w:r w:rsidRPr="00F97A4B">
        <w:rPr>
          <w:sz w:val="24"/>
          <w:szCs w:val="24"/>
        </w:rPr>
        <w:t>стремление</w:t>
      </w:r>
      <w:r w:rsidRPr="00F97A4B">
        <w:rPr>
          <w:spacing w:val="1"/>
          <w:sz w:val="24"/>
          <w:szCs w:val="24"/>
        </w:rPr>
        <w:t xml:space="preserve"> </w:t>
      </w:r>
      <w:r w:rsidRPr="00F97A4B">
        <w:rPr>
          <w:sz w:val="24"/>
          <w:szCs w:val="24"/>
        </w:rPr>
        <w:t>к</w:t>
      </w:r>
      <w:r w:rsidRPr="00F97A4B">
        <w:rPr>
          <w:spacing w:val="-1"/>
          <w:sz w:val="24"/>
          <w:szCs w:val="24"/>
        </w:rPr>
        <w:t xml:space="preserve"> </w:t>
      </w:r>
      <w:r w:rsidRPr="00F97A4B">
        <w:rPr>
          <w:sz w:val="24"/>
          <w:szCs w:val="24"/>
        </w:rPr>
        <w:t>совершенствованию своих</w:t>
      </w:r>
      <w:r w:rsidRPr="00F97A4B">
        <w:rPr>
          <w:spacing w:val="-4"/>
          <w:sz w:val="24"/>
          <w:szCs w:val="24"/>
        </w:rPr>
        <w:t xml:space="preserve"> </w:t>
      </w:r>
      <w:r w:rsidRPr="00F97A4B">
        <w:rPr>
          <w:sz w:val="24"/>
          <w:szCs w:val="24"/>
        </w:rPr>
        <w:t>способностей;</w:t>
      </w:r>
    </w:p>
    <w:p w:rsidR="00C450EA" w:rsidRPr="00F97A4B" w:rsidRDefault="002F2362" w:rsidP="00B34D59">
      <w:pPr>
        <w:pStyle w:val="a5"/>
        <w:numPr>
          <w:ilvl w:val="0"/>
          <w:numId w:val="60"/>
        </w:numPr>
        <w:tabs>
          <w:tab w:val="left" w:pos="646"/>
        </w:tabs>
        <w:ind w:left="0" w:firstLine="0"/>
        <w:jc w:val="both"/>
        <w:rPr>
          <w:sz w:val="24"/>
          <w:szCs w:val="24"/>
        </w:rPr>
      </w:pPr>
      <w:r w:rsidRPr="00F97A4B">
        <w:rPr>
          <w:sz w:val="24"/>
          <w:szCs w:val="24"/>
        </w:rPr>
        <w:t>знания моральных норм и сформированности моральноэтических суждений, способности к</w:t>
      </w:r>
      <w:r w:rsidRPr="00F97A4B">
        <w:rPr>
          <w:spacing w:val="1"/>
          <w:sz w:val="24"/>
          <w:szCs w:val="24"/>
        </w:rPr>
        <w:t xml:space="preserve"> </w:t>
      </w:r>
      <w:r w:rsidRPr="00F97A4B">
        <w:rPr>
          <w:sz w:val="24"/>
          <w:szCs w:val="24"/>
        </w:rPr>
        <w:t>решению моральных проблем</w:t>
      </w:r>
      <w:r w:rsidRPr="00F97A4B">
        <w:rPr>
          <w:spacing w:val="1"/>
          <w:sz w:val="24"/>
          <w:szCs w:val="24"/>
        </w:rPr>
        <w:t xml:space="preserve"> </w:t>
      </w:r>
      <w:r w:rsidRPr="00F97A4B">
        <w:rPr>
          <w:sz w:val="24"/>
          <w:szCs w:val="24"/>
        </w:rPr>
        <w:t>на основе</w:t>
      </w:r>
      <w:r w:rsidRPr="00F97A4B">
        <w:rPr>
          <w:spacing w:val="60"/>
          <w:sz w:val="24"/>
          <w:szCs w:val="24"/>
        </w:rPr>
        <w:t xml:space="preserve"> </w:t>
      </w:r>
      <w:r w:rsidRPr="00F97A4B">
        <w:rPr>
          <w:sz w:val="24"/>
          <w:szCs w:val="24"/>
        </w:rPr>
        <w:t>децентрации (координации различных точек зрения</w:t>
      </w:r>
      <w:r w:rsidRPr="00F97A4B">
        <w:rPr>
          <w:spacing w:val="1"/>
          <w:sz w:val="24"/>
          <w:szCs w:val="24"/>
        </w:rPr>
        <w:t xml:space="preserve"> </w:t>
      </w:r>
      <w:r w:rsidRPr="00F97A4B">
        <w:rPr>
          <w:sz w:val="24"/>
          <w:szCs w:val="24"/>
        </w:rPr>
        <w:t>на решение моральной дилеммы); способности к оценке своих поступков и действий других</w:t>
      </w:r>
      <w:r w:rsidRPr="00F97A4B">
        <w:rPr>
          <w:spacing w:val="1"/>
          <w:sz w:val="24"/>
          <w:szCs w:val="24"/>
        </w:rPr>
        <w:t xml:space="preserve"> </w:t>
      </w:r>
      <w:r w:rsidRPr="00F97A4B">
        <w:rPr>
          <w:sz w:val="24"/>
          <w:szCs w:val="24"/>
        </w:rPr>
        <w:t>людей с точки зрения соблюдения/нарушения моральной нормы. В планируемых результатах,</w:t>
      </w:r>
      <w:r w:rsidRPr="00F97A4B">
        <w:rPr>
          <w:spacing w:val="1"/>
          <w:sz w:val="24"/>
          <w:szCs w:val="24"/>
        </w:rPr>
        <w:t xml:space="preserve"> </w:t>
      </w:r>
      <w:r w:rsidRPr="00F97A4B">
        <w:rPr>
          <w:sz w:val="24"/>
          <w:szCs w:val="24"/>
        </w:rPr>
        <w:t>описывающих</w:t>
      </w:r>
      <w:r w:rsidRPr="00F97A4B">
        <w:rPr>
          <w:spacing w:val="1"/>
          <w:sz w:val="24"/>
          <w:szCs w:val="24"/>
        </w:rPr>
        <w:t xml:space="preserve"> </w:t>
      </w:r>
      <w:r w:rsidRPr="00F97A4B">
        <w:rPr>
          <w:sz w:val="24"/>
          <w:szCs w:val="24"/>
        </w:rPr>
        <w:t>эту</w:t>
      </w:r>
      <w:r w:rsidRPr="00F97A4B">
        <w:rPr>
          <w:spacing w:val="1"/>
          <w:sz w:val="24"/>
          <w:szCs w:val="24"/>
        </w:rPr>
        <w:t xml:space="preserve"> </w:t>
      </w:r>
      <w:r w:rsidRPr="00F97A4B">
        <w:rPr>
          <w:sz w:val="24"/>
          <w:szCs w:val="24"/>
        </w:rPr>
        <w:t>группу,</w:t>
      </w:r>
      <w:r w:rsidRPr="00F97A4B">
        <w:rPr>
          <w:spacing w:val="1"/>
          <w:sz w:val="24"/>
          <w:szCs w:val="24"/>
        </w:rPr>
        <w:t xml:space="preserve"> </w:t>
      </w:r>
      <w:r w:rsidRPr="00F97A4B">
        <w:rPr>
          <w:sz w:val="24"/>
          <w:szCs w:val="24"/>
        </w:rPr>
        <w:t>отсутствует</w:t>
      </w:r>
      <w:r w:rsidRPr="00F97A4B">
        <w:rPr>
          <w:spacing w:val="1"/>
          <w:sz w:val="24"/>
          <w:szCs w:val="24"/>
        </w:rPr>
        <w:t xml:space="preserve"> </w:t>
      </w:r>
      <w:r w:rsidRPr="00F97A4B">
        <w:rPr>
          <w:sz w:val="24"/>
          <w:szCs w:val="24"/>
        </w:rPr>
        <w:t>блок</w:t>
      </w:r>
      <w:r w:rsidRPr="00F97A4B">
        <w:rPr>
          <w:spacing w:val="1"/>
          <w:sz w:val="24"/>
          <w:szCs w:val="24"/>
        </w:rPr>
        <w:t xml:space="preserve"> </w:t>
      </w:r>
      <w:r w:rsidRPr="00F97A4B">
        <w:rPr>
          <w:sz w:val="24"/>
          <w:szCs w:val="24"/>
        </w:rPr>
        <w:t>«Выпускник</w:t>
      </w:r>
      <w:r w:rsidRPr="00F97A4B">
        <w:rPr>
          <w:spacing w:val="1"/>
          <w:sz w:val="24"/>
          <w:szCs w:val="24"/>
        </w:rPr>
        <w:t xml:space="preserve"> </w:t>
      </w:r>
      <w:r w:rsidRPr="00F97A4B">
        <w:rPr>
          <w:sz w:val="24"/>
          <w:szCs w:val="24"/>
        </w:rPr>
        <w:t>научится».</w:t>
      </w:r>
      <w:r w:rsidRPr="00F97A4B">
        <w:rPr>
          <w:spacing w:val="1"/>
          <w:sz w:val="24"/>
          <w:szCs w:val="24"/>
        </w:rPr>
        <w:t xml:space="preserve"> </w:t>
      </w:r>
      <w:r w:rsidRPr="00F97A4B">
        <w:rPr>
          <w:sz w:val="24"/>
          <w:szCs w:val="24"/>
        </w:rPr>
        <w:t>Это</w:t>
      </w:r>
      <w:r w:rsidRPr="00F97A4B">
        <w:rPr>
          <w:spacing w:val="1"/>
          <w:sz w:val="24"/>
          <w:szCs w:val="24"/>
        </w:rPr>
        <w:t xml:space="preserve"> </w:t>
      </w:r>
      <w:r w:rsidRPr="00F97A4B">
        <w:rPr>
          <w:sz w:val="24"/>
          <w:szCs w:val="24"/>
        </w:rPr>
        <w:t>означает,</w:t>
      </w:r>
      <w:r w:rsidRPr="00F97A4B">
        <w:rPr>
          <w:spacing w:val="1"/>
          <w:sz w:val="24"/>
          <w:szCs w:val="24"/>
        </w:rPr>
        <w:t xml:space="preserve"> </w:t>
      </w:r>
      <w:r w:rsidRPr="00F97A4B">
        <w:rPr>
          <w:sz w:val="24"/>
          <w:szCs w:val="24"/>
        </w:rPr>
        <w:t>что</w:t>
      </w:r>
      <w:r w:rsidRPr="00F97A4B">
        <w:rPr>
          <w:spacing w:val="1"/>
          <w:sz w:val="24"/>
          <w:szCs w:val="24"/>
        </w:rPr>
        <w:t xml:space="preserve"> </w:t>
      </w:r>
      <w:r w:rsidRPr="00F97A4B">
        <w:rPr>
          <w:sz w:val="24"/>
          <w:szCs w:val="24"/>
        </w:rPr>
        <w:t>личностные результаты</w:t>
      </w:r>
      <w:r w:rsidRPr="00F97A4B">
        <w:rPr>
          <w:spacing w:val="1"/>
          <w:sz w:val="24"/>
          <w:szCs w:val="24"/>
        </w:rPr>
        <w:t xml:space="preserve"> </w:t>
      </w:r>
      <w:r w:rsidRPr="00F97A4B">
        <w:rPr>
          <w:sz w:val="24"/>
          <w:szCs w:val="24"/>
        </w:rPr>
        <w:t>выпускников</w:t>
      </w:r>
      <w:r w:rsidRPr="00F97A4B">
        <w:rPr>
          <w:spacing w:val="1"/>
          <w:sz w:val="24"/>
          <w:szCs w:val="24"/>
        </w:rPr>
        <w:t xml:space="preserve"> </w:t>
      </w:r>
      <w:r w:rsidRPr="00F97A4B">
        <w:rPr>
          <w:sz w:val="24"/>
          <w:szCs w:val="24"/>
        </w:rPr>
        <w:t>на уровне начального общего образования в полном</w:t>
      </w:r>
      <w:r w:rsidRPr="00F97A4B">
        <w:rPr>
          <w:spacing w:val="1"/>
          <w:sz w:val="24"/>
          <w:szCs w:val="24"/>
        </w:rPr>
        <w:t xml:space="preserve"> </w:t>
      </w:r>
      <w:r w:rsidRPr="00F97A4B">
        <w:rPr>
          <w:sz w:val="24"/>
          <w:szCs w:val="24"/>
        </w:rPr>
        <w:t>соответствии</w:t>
      </w:r>
      <w:r w:rsidRPr="00F97A4B">
        <w:rPr>
          <w:spacing w:val="1"/>
          <w:sz w:val="24"/>
          <w:szCs w:val="24"/>
        </w:rPr>
        <w:t xml:space="preserve"> </w:t>
      </w:r>
      <w:r w:rsidRPr="00F97A4B">
        <w:rPr>
          <w:sz w:val="24"/>
          <w:szCs w:val="24"/>
        </w:rPr>
        <w:t>с</w:t>
      </w:r>
      <w:r w:rsidRPr="00F97A4B">
        <w:rPr>
          <w:spacing w:val="1"/>
          <w:sz w:val="24"/>
          <w:szCs w:val="24"/>
        </w:rPr>
        <w:t xml:space="preserve"> </w:t>
      </w:r>
      <w:r w:rsidRPr="00F97A4B">
        <w:rPr>
          <w:sz w:val="24"/>
          <w:szCs w:val="24"/>
        </w:rPr>
        <w:t>требованиями</w:t>
      </w:r>
      <w:r w:rsidRPr="00F97A4B">
        <w:rPr>
          <w:spacing w:val="1"/>
          <w:sz w:val="24"/>
          <w:szCs w:val="24"/>
        </w:rPr>
        <w:t xml:space="preserve"> </w:t>
      </w:r>
      <w:r w:rsidRPr="00F97A4B">
        <w:rPr>
          <w:sz w:val="24"/>
          <w:szCs w:val="24"/>
        </w:rPr>
        <w:t>Стандарта</w:t>
      </w:r>
      <w:r w:rsidRPr="00F97A4B">
        <w:rPr>
          <w:spacing w:val="1"/>
          <w:sz w:val="24"/>
          <w:szCs w:val="24"/>
        </w:rPr>
        <w:t xml:space="preserve"> </w:t>
      </w:r>
      <w:r w:rsidRPr="00F97A4B">
        <w:rPr>
          <w:sz w:val="24"/>
          <w:szCs w:val="24"/>
        </w:rPr>
        <w:t>не</w:t>
      </w:r>
      <w:r w:rsidRPr="00F97A4B">
        <w:rPr>
          <w:spacing w:val="1"/>
          <w:sz w:val="24"/>
          <w:szCs w:val="24"/>
        </w:rPr>
        <w:t xml:space="preserve"> </w:t>
      </w:r>
      <w:r w:rsidRPr="00F97A4B">
        <w:rPr>
          <w:sz w:val="24"/>
          <w:szCs w:val="24"/>
        </w:rPr>
        <w:t>подлежат</w:t>
      </w:r>
      <w:r w:rsidRPr="00F97A4B">
        <w:rPr>
          <w:spacing w:val="1"/>
          <w:sz w:val="24"/>
          <w:szCs w:val="24"/>
        </w:rPr>
        <w:t xml:space="preserve"> </w:t>
      </w:r>
      <w:r w:rsidRPr="00F97A4B">
        <w:rPr>
          <w:sz w:val="24"/>
          <w:szCs w:val="24"/>
        </w:rPr>
        <w:t>итоговой</w:t>
      </w:r>
      <w:r w:rsidRPr="00F97A4B">
        <w:rPr>
          <w:spacing w:val="1"/>
          <w:sz w:val="24"/>
          <w:szCs w:val="24"/>
        </w:rPr>
        <w:t xml:space="preserve"> </w:t>
      </w:r>
      <w:r w:rsidRPr="00F97A4B">
        <w:rPr>
          <w:sz w:val="24"/>
          <w:szCs w:val="24"/>
        </w:rPr>
        <w:t>оценке.</w:t>
      </w:r>
      <w:r w:rsidRPr="00F97A4B">
        <w:rPr>
          <w:spacing w:val="1"/>
          <w:sz w:val="24"/>
          <w:szCs w:val="24"/>
        </w:rPr>
        <w:t xml:space="preserve"> </w:t>
      </w:r>
      <w:r w:rsidRPr="00F97A4B">
        <w:rPr>
          <w:sz w:val="24"/>
          <w:szCs w:val="24"/>
        </w:rPr>
        <w:t>Формирование</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достижение</w:t>
      </w:r>
      <w:r w:rsidRPr="00F97A4B">
        <w:rPr>
          <w:spacing w:val="35"/>
          <w:sz w:val="24"/>
          <w:szCs w:val="24"/>
        </w:rPr>
        <w:t xml:space="preserve"> </w:t>
      </w:r>
      <w:r w:rsidRPr="00F97A4B">
        <w:rPr>
          <w:sz w:val="24"/>
          <w:szCs w:val="24"/>
        </w:rPr>
        <w:t>указанных</w:t>
      </w:r>
      <w:r w:rsidRPr="00F97A4B">
        <w:rPr>
          <w:spacing w:val="32"/>
          <w:sz w:val="24"/>
          <w:szCs w:val="24"/>
        </w:rPr>
        <w:t xml:space="preserve"> </w:t>
      </w:r>
      <w:r w:rsidRPr="00F97A4B">
        <w:rPr>
          <w:sz w:val="24"/>
          <w:szCs w:val="24"/>
        </w:rPr>
        <w:t>выше</w:t>
      </w:r>
      <w:r w:rsidRPr="00F97A4B">
        <w:rPr>
          <w:spacing w:val="36"/>
          <w:sz w:val="24"/>
          <w:szCs w:val="24"/>
        </w:rPr>
        <w:t xml:space="preserve"> </w:t>
      </w:r>
      <w:r w:rsidRPr="00F97A4B">
        <w:rPr>
          <w:sz w:val="24"/>
          <w:szCs w:val="24"/>
        </w:rPr>
        <w:t>личностных</w:t>
      </w:r>
      <w:r w:rsidRPr="00F97A4B">
        <w:rPr>
          <w:spacing w:val="32"/>
          <w:sz w:val="24"/>
          <w:szCs w:val="24"/>
        </w:rPr>
        <w:t xml:space="preserve"> </w:t>
      </w:r>
      <w:r w:rsidRPr="00F97A4B">
        <w:rPr>
          <w:sz w:val="24"/>
          <w:szCs w:val="24"/>
        </w:rPr>
        <w:t>результатов</w:t>
      </w:r>
      <w:r w:rsidRPr="00F97A4B">
        <w:rPr>
          <w:spacing w:val="46"/>
          <w:sz w:val="24"/>
          <w:szCs w:val="24"/>
        </w:rPr>
        <w:t xml:space="preserve"> </w:t>
      </w:r>
      <w:r w:rsidRPr="00F97A4B">
        <w:rPr>
          <w:sz w:val="24"/>
          <w:szCs w:val="24"/>
        </w:rPr>
        <w:t>—</w:t>
      </w:r>
      <w:r w:rsidRPr="00F97A4B">
        <w:rPr>
          <w:spacing w:val="33"/>
          <w:sz w:val="24"/>
          <w:szCs w:val="24"/>
        </w:rPr>
        <w:t xml:space="preserve"> </w:t>
      </w:r>
      <w:r w:rsidRPr="00F97A4B">
        <w:rPr>
          <w:sz w:val="24"/>
          <w:szCs w:val="24"/>
        </w:rPr>
        <w:t>задача</w:t>
      </w:r>
      <w:r w:rsidRPr="00F97A4B">
        <w:rPr>
          <w:spacing w:val="36"/>
          <w:sz w:val="24"/>
          <w:szCs w:val="24"/>
        </w:rPr>
        <w:t xml:space="preserve"> </w:t>
      </w:r>
      <w:r w:rsidRPr="00F97A4B">
        <w:rPr>
          <w:sz w:val="24"/>
          <w:szCs w:val="24"/>
        </w:rPr>
        <w:t>и</w:t>
      </w:r>
      <w:r w:rsidRPr="00F97A4B">
        <w:rPr>
          <w:spacing w:val="33"/>
          <w:sz w:val="24"/>
          <w:szCs w:val="24"/>
        </w:rPr>
        <w:t xml:space="preserve"> </w:t>
      </w:r>
      <w:r w:rsidRPr="00F97A4B">
        <w:rPr>
          <w:sz w:val="24"/>
          <w:szCs w:val="24"/>
        </w:rPr>
        <w:t>ответственность</w:t>
      </w:r>
      <w:r w:rsidRPr="00F97A4B">
        <w:rPr>
          <w:spacing w:val="34"/>
          <w:sz w:val="24"/>
          <w:szCs w:val="24"/>
        </w:rPr>
        <w:t xml:space="preserve"> </w:t>
      </w:r>
      <w:r w:rsidRPr="00F97A4B">
        <w:rPr>
          <w:sz w:val="24"/>
          <w:szCs w:val="24"/>
        </w:rPr>
        <w:t>системы</w:t>
      </w:r>
    </w:p>
    <w:p w:rsidR="00C450EA" w:rsidRPr="00F97A4B" w:rsidRDefault="002F2362" w:rsidP="00267F92">
      <w:pPr>
        <w:pStyle w:val="a3"/>
        <w:ind w:left="0"/>
      </w:pPr>
      <w:r w:rsidRPr="00F97A4B">
        <w:t>образования</w:t>
      </w:r>
      <w:r w:rsidRPr="00F97A4B">
        <w:rPr>
          <w:spacing w:val="-6"/>
        </w:rPr>
        <w:t xml:space="preserve"> </w:t>
      </w:r>
      <w:r w:rsidRPr="00F97A4B">
        <w:t>и</w:t>
      </w:r>
      <w:r w:rsidRPr="00F97A4B">
        <w:rPr>
          <w:spacing w:val="-10"/>
        </w:rPr>
        <w:t xml:space="preserve"> </w:t>
      </w:r>
      <w:r w:rsidRPr="00F97A4B">
        <w:t>образовательного</w:t>
      </w:r>
      <w:r w:rsidRPr="00F97A4B">
        <w:rPr>
          <w:spacing w:val="-1"/>
        </w:rPr>
        <w:t xml:space="preserve"> </w:t>
      </w:r>
      <w:r w:rsidRPr="00F97A4B">
        <w:t>учреждения.</w:t>
      </w:r>
    </w:p>
    <w:p w:rsidR="00C450EA" w:rsidRPr="00F97A4B" w:rsidRDefault="002F2362" w:rsidP="00267F92">
      <w:pPr>
        <w:pStyle w:val="a3"/>
        <w:ind w:left="0" w:firstLine="244"/>
      </w:pPr>
      <w:r w:rsidRPr="00F97A4B">
        <w:t>Поэтому оценка</w:t>
      </w:r>
      <w:r w:rsidRPr="00F97A4B">
        <w:rPr>
          <w:spacing w:val="1"/>
        </w:rPr>
        <w:t xml:space="preserve"> </w:t>
      </w:r>
      <w:r w:rsidRPr="00F97A4B">
        <w:t>этих результатов</w:t>
      </w:r>
      <w:r w:rsidRPr="00F97A4B">
        <w:rPr>
          <w:spacing w:val="1"/>
        </w:rPr>
        <w:t xml:space="preserve"> </w:t>
      </w:r>
      <w:r w:rsidRPr="00F97A4B">
        <w:t>образовательной</w:t>
      </w:r>
      <w:r w:rsidRPr="00F97A4B">
        <w:rPr>
          <w:spacing w:val="1"/>
        </w:rPr>
        <w:t xml:space="preserve"> </w:t>
      </w:r>
      <w:r w:rsidRPr="00F97A4B">
        <w:t>деятельности осуществляется</w:t>
      </w:r>
      <w:r w:rsidRPr="00F97A4B">
        <w:rPr>
          <w:spacing w:val="1"/>
        </w:rPr>
        <w:t xml:space="preserve"> </w:t>
      </w:r>
      <w:r w:rsidRPr="00F97A4B">
        <w:t>в</w:t>
      </w:r>
      <w:r w:rsidRPr="00F97A4B">
        <w:rPr>
          <w:spacing w:val="1"/>
        </w:rPr>
        <w:t xml:space="preserve"> </w:t>
      </w:r>
      <w:r w:rsidRPr="00F97A4B">
        <w:t>ходе</w:t>
      </w:r>
      <w:r w:rsidRPr="00F97A4B">
        <w:rPr>
          <w:spacing w:val="1"/>
        </w:rPr>
        <w:t xml:space="preserve"> </w:t>
      </w:r>
      <w:r w:rsidRPr="00F97A4B">
        <w:t>внешних</w:t>
      </w:r>
      <w:r w:rsidRPr="00F97A4B">
        <w:rPr>
          <w:spacing w:val="1"/>
        </w:rPr>
        <w:t xml:space="preserve"> </w:t>
      </w:r>
      <w:r w:rsidRPr="00F97A4B">
        <w:t>неперсонифицированных</w:t>
      </w:r>
      <w:r w:rsidRPr="00F97A4B">
        <w:rPr>
          <w:spacing w:val="1"/>
        </w:rPr>
        <w:t xml:space="preserve"> </w:t>
      </w:r>
      <w:r w:rsidRPr="00F97A4B">
        <w:t>мониторинговых</w:t>
      </w:r>
      <w:r w:rsidRPr="00F97A4B">
        <w:rPr>
          <w:spacing w:val="1"/>
        </w:rPr>
        <w:t xml:space="preserve"> </w:t>
      </w:r>
      <w:r w:rsidRPr="00F97A4B">
        <w:t>исследований,</w:t>
      </w:r>
      <w:r w:rsidRPr="00F97A4B">
        <w:rPr>
          <w:spacing w:val="1"/>
        </w:rPr>
        <w:t xml:space="preserve"> </w:t>
      </w:r>
      <w:r w:rsidRPr="00F97A4B">
        <w:t>результаты</w:t>
      </w:r>
      <w:r w:rsidRPr="00F97A4B">
        <w:rPr>
          <w:spacing w:val="1"/>
        </w:rPr>
        <w:t xml:space="preserve"> </w:t>
      </w:r>
      <w:r w:rsidRPr="00F97A4B">
        <w:t>которых</w:t>
      </w:r>
      <w:r w:rsidRPr="00F97A4B">
        <w:rPr>
          <w:spacing w:val="1"/>
        </w:rPr>
        <w:t xml:space="preserve"> </w:t>
      </w:r>
      <w:r w:rsidRPr="00F97A4B">
        <w:t>являются</w:t>
      </w:r>
      <w:r w:rsidRPr="00F97A4B">
        <w:rPr>
          <w:spacing w:val="1"/>
        </w:rPr>
        <w:t xml:space="preserve"> </w:t>
      </w:r>
      <w:r w:rsidRPr="00F97A4B">
        <w:t>основанием</w:t>
      </w:r>
      <w:r w:rsidRPr="00F97A4B">
        <w:rPr>
          <w:spacing w:val="1"/>
        </w:rPr>
        <w:t xml:space="preserve"> </w:t>
      </w:r>
      <w:r w:rsidRPr="00F97A4B">
        <w:t>для</w:t>
      </w:r>
      <w:r w:rsidRPr="00F97A4B">
        <w:rPr>
          <w:spacing w:val="1"/>
        </w:rPr>
        <w:t xml:space="preserve"> </w:t>
      </w:r>
      <w:r w:rsidRPr="00F97A4B">
        <w:t>принятия</w:t>
      </w:r>
      <w:r w:rsidRPr="00F97A4B">
        <w:rPr>
          <w:spacing w:val="1"/>
        </w:rPr>
        <w:t xml:space="preserve"> </w:t>
      </w:r>
      <w:r w:rsidRPr="00F97A4B">
        <w:t>управленческих</w:t>
      </w:r>
      <w:r w:rsidRPr="00F97A4B">
        <w:rPr>
          <w:spacing w:val="1"/>
        </w:rPr>
        <w:t xml:space="preserve"> </w:t>
      </w:r>
      <w:r w:rsidRPr="00F97A4B">
        <w:t>решений</w:t>
      </w:r>
      <w:r w:rsidRPr="00F97A4B">
        <w:rPr>
          <w:spacing w:val="1"/>
        </w:rPr>
        <w:t xml:space="preserve"> </w:t>
      </w:r>
      <w:r w:rsidRPr="00F97A4B">
        <w:t>при</w:t>
      </w:r>
      <w:r w:rsidRPr="00F97A4B">
        <w:rPr>
          <w:spacing w:val="1"/>
        </w:rPr>
        <w:t xml:space="preserve"> </w:t>
      </w:r>
      <w:r w:rsidRPr="00F97A4B">
        <w:t>проектировании</w:t>
      </w:r>
      <w:r w:rsidRPr="00F97A4B">
        <w:rPr>
          <w:spacing w:val="1"/>
        </w:rPr>
        <w:t xml:space="preserve"> </w:t>
      </w:r>
      <w:r w:rsidRPr="00F97A4B">
        <w:t>и</w:t>
      </w:r>
      <w:r w:rsidRPr="00F97A4B">
        <w:rPr>
          <w:spacing w:val="1"/>
        </w:rPr>
        <w:t xml:space="preserve"> </w:t>
      </w:r>
      <w:r w:rsidRPr="00F97A4B">
        <w:t>реализации</w:t>
      </w:r>
      <w:r w:rsidRPr="00F97A4B">
        <w:rPr>
          <w:spacing w:val="1"/>
        </w:rPr>
        <w:t xml:space="preserve"> </w:t>
      </w:r>
      <w:r w:rsidRPr="00F97A4B">
        <w:t>региональных</w:t>
      </w:r>
      <w:r w:rsidRPr="00F97A4B">
        <w:rPr>
          <w:spacing w:val="1"/>
        </w:rPr>
        <w:t xml:space="preserve"> </w:t>
      </w:r>
      <w:r w:rsidRPr="00F97A4B">
        <w:t>программ</w:t>
      </w:r>
      <w:r w:rsidRPr="00F97A4B">
        <w:rPr>
          <w:spacing w:val="1"/>
        </w:rPr>
        <w:t xml:space="preserve"> </w:t>
      </w:r>
      <w:r w:rsidRPr="00F97A4B">
        <w:t>развития,</w:t>
      </w:r>
      <w:r w:rsidRPr="00F97A4B">
        <w:rPr>
          <w:spacing w:val="1"/>
        </w:rPr>
        <w:t xml:space="preserve"> </w:t>
      </w:r>
      <w:r w:rsidRPr="00F97A4B">
        <w:t>программ</w:t>
      </w:r>
      <w:r w:rsidRPr="00F97A4B">
        <w:rPr>
          <w:spacing w:val="1"/>
        </w:rPr>
        <w:t xml:space="preserve"> </w:t>
      </w:r>
      <w:r w:rsidRPr="00F97A4B">
        <w:t>поддержки</w:t>
      </w:r>
      <w:r w:rsidRPr="00F97A4B">
        <w:rPr>
          <w:spacing w:val="1"/>
        </w:rPr>
        <w:t xml:space="preserve"> </w:t>
      </w:r>
      <w:r w:rsidRPr="00F97A4B">
        <w:t>образовательного</w:t>
      </w:r>
      <w:r w:rsidRPr="00F97A4B">
        <w:rPr>
          <w:spacing w:val="1"/>
        </w:rPr>
        <w:t xml:space="preserve"> </w:t>
      </w:r>
      <w:r w:rsidRPr="00F97A4B">
        <w:t>процесса, иных программ. К их осуществлению должны быть привлечены специалисты, не</w:t>
      </w:r>
      <w:r w:rsidRPr="00F97A4B">
        <w:rPr>
          <w:spacing w:val="1"/>
        </w:rPr>
        <w:t xml:space="preserve"> </w:t>
      </w:r>
      <w:r w:rsidRPr="00F97A4B">
        <w:t>работающие</w:t>
      </w:r>
      <w:r w:rsidRPr="00F97A4B">
        <w:rPr>
          <w:spacing w:val="1"/>
        </w:rPr>
        <w:t xml:space="preserve"> </w:t>
      </w:r>
      <w:r w:rsidRPr="00F97A4B">
        <w:t>в</w:t>
      </w:r>
      <w:r w:rsidRPr="00F97A4B">
        <w:rPr>
          <w:spacing w:val="1"/>
        </w:rPr>
        <w:t xml:space="preserve"> </w:t>
      </w:r>
      <w:r w:rsidRPr="00F97A4B">
        <w:t>данном</w:t>
      </w:r>
      <w:r w:rsidRPr="00F97A4B">
        <w:rPr>
          <w:spacing w:val="1"/>
        </w:rPr>
        <w:t xml:space="preserve"> </w:t>
      </w:r>
      <w:r w:rsidRPr="00F97A4B">
        <w:t>образовательном</w:t>
      </w:r>
      <w:r w:rsidRPr="00F97A4B">
        <w:rPr>
          <w:spacing w:val="1"/>
        </w:rPr>
        <w:t xml:space="preserve"> </w:t>
      </w:r>
      <w:r w:rsidRPr="00F97A4B">
        <w:t>учреждении</w:t>
      </w:r>
      <w:r w:rsidRPr="00F97A4B">
        <w:rPr>
          <w:spacing w:val="1"/>
        </w:rPr>
        <w:t xml:space="preserve"> </w:t>
      </w:r>
      <w:r w:rsidRPr="00F97A4B">
        <w:t>и</w:t>
      </w:r>
      <w:r w:rsidRPr="00F97A4B">
        <w:rPr>
          <w:spacing w:val="1"/>
        </w:rPr>
        <w:t xml:space="preserve"> </w:t>
      </w:r>
      <w:r w:rsidRPr="00F97A4B">
        <w:t>обладающие</w:t>
      </w:r>
      <w:r w:rsidRPr="00F97A4B">
        <w:rPr>
          <w:spacing w:val="1"/>
        </w:rPr>
        <w:t xml:space="preserve"> </w:t>
      </w:r>
      <w:r w:rsidRPr="00F97A4B">
        <w:t>необходимой</w:t>
      </w:r>
      <w:r w:rsidRPr="00F97A4B">
        <w:rPr>
          <w:spacing w:val="1"/>
        </w:rPr>
        <w:t xml:space="preserve"> </w:t>
      </w:r>
      <w:r w:rsidRPr="00F97A4B">
        <w:t>компетентностью в сфере диагностики развития личности в детском и подростковом возрасте.</w:t>
      </w:r>
      <w:r w:rsidRPr="00F97A4B">
        <w:rPr>
          <w:spacing w:val="1"/>
        </w:rPr>
        <w:t xml:space="preserve"> </w:t>
      </w:r>
      <w:r w:rsidRPr="00F97A4B">
        <w:t>Предметом</w:t>
      </w:r>
      <w:r w:rsidRPr="00F97A4B">
        <w:rPr>
          <w:spacing w:val="1"/>
        </w:rPr>
        <w:t xml:space="preserve"> </w:t>
      </w:r>
      <w:r w:rsidRPr="00F97A4B">
        <w:t>оценки</w:t>
      </w:r>
      <w:r w:rsidRPr="00F97A4B">
        <w:rPr>
          <w:spacing w:val="1"/>
        </w:rPr>
        <w:t xml:space="preserve"> </w:t>
      </w:r>
      <w:r w:rsidRPr="00F97A4B">
        <w:t>в</w:t>
      </w:r>
      <w:r w:rsidRPr="00F97A4B">
        <w:rPr>
          <w:spacing w:val="1"/>
        </w:rPr>
        <w:t xml:space="preserve"> </w:t>
      </w:r>
      <w:r w:rsidRPr="00F97A4B">
        <w:t>этом</w:t>
      </w:r>
      <w:r w:rsidRPr="00F97A4B">
        <w:rPr>
          <w:spacing w:val="1"/>
        </w:rPr>
        <w:t xml:space="preserve"> </w:t>
      </w:r>
      <w:r w:rsidRPr="00F97A4B">
        <w:t>случае</w:t>
      </w:r>
      <w:r w:rsidRPr="00F97A4B">
        <w:rPr>
          <w:spacing w:val="1"/>
        </w:rPr>
        <w:t xml:space="preserve"> </w:t>
      </w:r>
      <w:r w:rsidRPr="00F97A4B">
        <w:t>становится</w:t>
      </w:r>
      <w:r w:rsidRPr="00F97A4B">
        <w:rPr>
          <w:spacing w:val="1"/>
        </w:rPr>
        <w:t xml:space="preserve"> </w:t>
      </w:r>
      <w:r w:rsidRPr="00F97A4B">
        <w:t>не</w:t>
      </w:r>
      <w:r w:rsidRPr="00F97A4B">
        <w:rPr>
          <w:spacing w:val="1"/>
        </w:rPr>
        <w:t xml:space="preserve"> </w:t>
      </w:r>
      <w:r w:rsidRPr="00F97A4B">
        <w:t>прогресс</w:t>
      </w:r>
      <w:r w:rsidRPr="00F97A4B">
        <w:rPr>
          <w:spacing w:val="61"/>
        </w:rPr>
        <w:t xml:space="preserve"> </w:t>
      </w:r>
      <w:r w:rsidRPr="00F97A4B">
        <w:t>личностного</w:t>
      </w:r>
      <w:r w:rsidRPr="00F97A4B">
        <w:rPr>
          <w:spacing w:val="61"/>
        </w:rPr>
        <w:t xml:space="preserve"> </w:t>
      </w:r>
      <w:r w:rsidRPr="00F97A4B">
        <w:t>развития</w:t>
      </w:r>
      <w:r w:rsidRPr="00F97A4B">
        <w:rPr>
          <w:spacing w:val="1"/>
        </w:rPr>
        <w:t xml:space="preserve"> </w:t>
      </w:r>
      <w:r w:rsidRPr="00F97A4B">
        <w:t>обучающегося,</w:t>
      </w:r>
      <w:r w:rsidRPr="00F97A4B">
        <w:rPr>
          <w:spacing w:val="1"/>
        </w:rPr>
        <w:t xml:space="preserve"> </w:t>
      </w:r>
      <w:r w:rsidRPr="00F97A4B">
        <w:t>а</w:t>
      </w:r>
      <w:r w:rsidRPr="00F97A4B">
        <w:rPr>
          <w:spacing w:val="1"/>
        </w:rPr>
        <w:t xml:space="preserve"> </w:t>
      </w:r>
      <w:r w:rsidRPr="00F97A4B">
        <w:t>эффективность</w:t>
      </w:r>
      <w:r w:rsidRPr="00F97A4B">
        <w:rPr>
          <w:spacing w:val="1"/>
        </w:rPr>
        <w:t xml:space="preserve"> </w:t>
      </w:r>
      <w:r w:rsidRPr="00F97A4B">
        <w:t>воспитательно-образовательной</w:t>
      </w:r>
      <w:r w:rsidRPr="00F97A4B">
        <w:rPr>
          <w:spacing w:val="1"/>
        </w:rPr>
        <w:t xml:space="preserve"> </w:t>
      </w:r>
      <w:r w:rsidRPr="00F97A4B">
        <w:t>деятельности</w:t>
      </w:r>
      <w:r w:rsidRPr="00F97A4B">
        <w:rPr>
          <w:spacing w:val="1"/>
        </w:rPr>
        <w:t xml:space="preserve"> </w:t>
      </w:r>
      <w:r w:rsidRPr="00F97A4B">
        <w:t>образовательного</w:t>
      </w:r>
      <w:r w:rsidRPr="00F97A4B">
        <w:rPr>
          <w:spacing w:val="1"/>
        </w:rPr>
        <w:t xml:space="preserve"> </w:t>
      </w:r>
      <w:r w:rsidRPr="00F97A4B">
        <w:t>учреждения,</w:t>
      </w:r>
      <w:r w:rsidRPr="00F97A4B">
        <w:rPr>
          <w:spacing w:val="1"/>
        </w:rPr>
        <w:t xml:space="preserve"> </w:t>
      </w:r>
      <w:r w:rsidRPr="00F97A4B">
        <w:t>муниципальной,</w:t>
      </w:r>
      <w:r w:rsidRPr="00F97A4B">
        <w:rPr>
          <w:spacing w:val="1"/>
        </w:rPr>
        <w:t xml:space="preserve"> </w:t>
      </w:r>
      <w:r w:rsidRPr="00F97A4B">
        <w:t>региональной</w:t>
      </w:r>
      <w:r w:rsidRPr="00F97A4B">
        <w:rPr>
          <w:spacing w:val="1"/>
        </w:rPr>
        <w:t xml:space="preserve"> </w:t>
      </w:r>
      <w:r w:rsidRPr="00F97A4B">
        <w:t>или</w:t>
      </w:r>
      <w:r w:rsidRPr="00F97A4B">
        <w:rPr>
          <w:spacing w:val="1"/>
        </w:rPr>
        <w:t xml:space="preserve"> </w:t>
      </w:r>
      <w:r w:rsidRPr="00F97A4B">
        <w:t>федеральной</w:t>
      </w:r>
      <w:r w:rsidRPr="00F97A4B">
        <w:rPr>
          <w:spacing w:val="1"/>
        </w:rPr>
        <w:t xml:space="preserve"> </w:t>
      </w:r>
      <w:r w:rsidRPr="00F97A4B">
        <w:t>системы</w:t>
      </w:r>
      <w:r w:rsidRPr="00F97A4B">
        <w:rPr>
          <w:spacing w:val="1"/>
        </w:rPr>
        <w:t xml:space="preserve"> </w:t>
      </w:r>
      <w:r w:rsidRPr="00F97A4B">
        <w:t>образования. Это принципиальный момент, отличающий оценку личностных результатов от</w:t>
      </w:r>
      <w:r w:rsidRPr="00F97A4B">
        <w:rPr>
          <w:spacing w:val="1"/>
        </w:rPr>
        <w:t xml:space="preserve"> </w:t>
      </w:r>
      <w:r w:rsidRPr="00F97A4B">
        <w:t>оценки</w:t>
      </w:r>
      <w:r w:rsidRPr="00F97A4B">
        <w:rPr>
          <w:spacing w:val="1"/>
        </w:rPr>
        <w:t xml:space="preserve"> </w:t>
      </w:r>
      <w:r w:rsidRPr="00F97A4B">
        <w:t>предметных</w:t>
      </w:r>
      <w:r w:rsidRPr="00F97A4B">
        <w:rPr>
          <w:spacing w:val="1"/>
        </w:rPr>
        <w:t xml:space="preserve"> </w:t>
      </w:r>
      <w:r w:rsidRPr="00F97A4B">
        <w:t>и</w:t>
      </w:r>
      <w:r w:rsidRPr="00F97A4B">
        <w:rPr>
          <w:spacing w:val="1"/>
        </w:rPr>
        <w:t xml:space="preserve"> </w:t>
      </w:r>
      <w:r w:rsidRPr="00F97A4B">
        <w:t>метапредметных</w:t>
      </w:r>
      <w:r w:rsidRPr="00F97A4B">
        <w:rPr>
          <w:spacing w:val="1"/>
        </w:rPr>
        <w:t xml:space="preserve"> </w:t>
      </w:r>
      <w:r w:rsidRPr="00F97A4B">
        <w:t>результатов.</w:t>
      </w:r>
      <w:r w:rsidRPr="00F97A4B">
        <w:rPr>
          <w:spacing w:val="1"/>
        </w:rPr>
        <w:t xml:space="preserve"> </w:t>
      </w:r>
      <w:r w:rsidRPr="00F97A4B">
        <w:t>В</w:t>
      </w:r>
      <w:r w:rsidRPr="00F97A4B">
        <w:rPr>
          <w:spacing w:val="1"/>
        </w:rPr>
        <w:t xml:space="preserve"> </w:t>
      </w:r>
      <w:r w:rsidRPr="00F97A4B">
        <w:t>ходе</w:t>
      </w:r>
      <w:r w:rsidRPr="00F97A4B">
        <w:rPr>
          <w:spacing w:val="1"/>
        </w:rPr>
        <w:t xml:space="preserve"> </w:t>
      </w:r>
      <w:r w:rsidRPr="00F97A4B">
        <w:t>текущей</w:t>
      </w:r>
      <w:r w:rsidRPr="00F97A4B">
        <w:rPr>
          <w:spacing w:val="1"/>
        </w:rPr>
        <w:t xml:space="preserve"> </w:t>
      </w:r>
      <w:r w:rsidRPr="00F97A4B">
        <w:t>оценки</w:t>
      </w:r>
      <w:r w:rsidRPr="00F97A4B">
        <w:rPr>
          <w:spacing w:val="1"/>
        </w:rPr>
        <w:t xml:space="preserve"> </w:t>
      </w:r>
      <w:r w:rsidRPr="00F97A4B">
        <w:t>возможна</w:t>
      </w:r>
      <w:r w:rsidRPr="00F97A4B">
        <w:rPr>
          <w:spacing w:val="1"/>
        </w:rPr>
        <w:t xml:space="preserve"> </w:t>
      </w:r>
      <w:r w:rsidRPr="00F97A4B">
        <w:t>ограниченная</w:t>
      </w:r>
      <w:r w:rsidRPr="00F97A4B">
        <w:rPr>
          <w:spacing w:val="1"/>
        </w:rPr>
        <w:t xml:space="preserve"> </w:t>
      </w:r>
      <w:r w:rsidRPr="00F97A4B">
        <w:t>оценка</w:t>
      </w:r>
      <w:r w:rsidRPr="00F97A4B">
        <w:rPr>
          <w:spacing w:val="1"/>
        </w:rPr>
        <w:t xml:space="preserve"> </w:t>
      </w:r>
      <w:r w:rsidRPr="00F97A4B">
        <w:t>сформированности</w:t>
      </w:r>
      <w:r w:rsidRPr="00F97A4B">
        <w:rPr>
          <w:spacing w:val="1"/>
        </w:rPr>
        <w:t xml:space="preserve"> </w:t>
      </w:r>
      <w:r w:rsidRPr="00F97A4B">
        <w:t>отдельных</w:t>
      </w:r>
      <w:r w:rsidRPr="00F97A4B">
        <w:rPr>
          <w:spacing w:val="1"/>
        </w:rPr>
        <w:t xml:space="preserve"> </w:t>
      </w:r>
      <w:r w:rsidRPr="00F97A4B">
        <w:t>личностных</w:t>
      </w:r>
      <w:r w:rsidRPr="00F97A4B">
        <w:rPr>
          <w:spacing w:val="1"/>
        </w:rPr>
        <w:t xml:space="preserve"> </w:t>
      </w:r>
      <w:r w:rsidRPr="00F97A4B">
        <w:t>результатов,</w:t>
      </w:r>
      <w:r w:rsidRPr="00F97A4B">
        <w:rPr>
          <w:spacing w:val="1"/>
        </w:rPr>
        <w:t xml:space="preserve"> </w:t>
      </w:r>
      <w:r w:rsidRPr="00F97A4B">
        <w:t>полностью</w:t>
      </w:r>
      <w:r w:rsidRPr="00F97A4B">
        <w:rPr>
          <w:spacing w:val="1"/>
        </w:rPr>
        <w:t xml:space="preserve"> </w:t>
      </w:r>
      <w:r w:rsidRPr="00F97A4B">
        <w:t>отвечающая</w:t>
      </w:r>
      <w:r w:rsidRPr="00F97A4B">
        <w:rPr>
          <w:spacing w:val="1"/>
        </w:rPr>
        <w:t xml:space="preserve"> </w:t>
      </w:r>
      <w:r w:rsidRPr="00F97A4B">
        <w:t>этическим</w:t>
      </w:r>
      <w:r w:rsidRPr="00F97A4B">
        <w:rPr>
          <w:spacing w:val="1"/>
        </w:rPr>
        <w:t xml:space="preserve"> </w:t>
      </w:r>
      <w:r w:rsidRPr="00F97A4B">
        <w:t>принципам</w:t>
      </w:r>
      <w:r w:rsidRPr="00F97A4B">
        <w:rPr>
          <w:spacing w:val="1"/>
        </w:rPr>
        <w:t xml:space="preserve"> </w:t>
      </w:r>
      <w:r w:rsidRPr="00F97A4B">
        <w:t>охраны</w:t>
      </w:r>
      <w:r w:rsidRPr="00F97A4B">
        <w:rPr>
          <w:spacing w:val="1"/>
        </w:rPr>
        <w:t xml:space="preserve"> </w:t>
      </w:r>
      <w:r w:rsidRPr="00F97A4B">
        <w:t>и</w:t>
      </w:r>
      <w:r w:rsidRPr="00F97A4B">
        <w:rPr>
          <w:spacing w:val="1"/>
        </w:rPr>
        <w:t xml:space="preserve"> </w:t>
      </w:r>
      <w:r w:rsidRPr="00F97A4B">
        <w:t>защиты</w:t>
      </w:r>
      <w:r w:rsidRPr="00F97A4B">
        <w:rPr>
          <w:spacing w:val="1"/>
        </w:rPr>
        <w:t xml:space="preserve"> </w:t>
      </w:r>
      <w:r w:rsidRPr="00F97A4B">
        <w:t>интересов</w:t>
      </w:r>
      <w:r w:rsidRPr="00F97A4B">
        <w:rPr>
          <w:spacing w:val="1"/>
        </w:rPr>
        <w:t xml:space="preserve"> </w:t>
      </w:r>
      <w:r w:rsidRPr="00F97A4B">
        <w:t>ребёнка</w:t>
      </w:r>
      <w:r w:rsidRPr="00F97A4B">
        <w:rPr>
          <w:spacing w:val="1"/>
        </w:rPr>
        <w:t xml:space="preserve"> </w:t>
      </w:r>
      <w:r w:rsidRPr="00F97A4B">
        <w:t>и</w:t>
      </w:r>
      <w:r w:rsidRPr="00F97A4B">
        <w:rPr>
          <w:spacing w:val="1"/>
        </w:rPr>
        <w:t xml:space="preserve"> </w:t>
      </w:r>
      <w:r w:rsidRPr="00F97A4B">
        <w:t>конфиденциальности,</w:t>
      </w:r>
      <w:r w:rsidRPr="00F97A4B">
        <w:rPr>
          <w:spacing w:val="1"/>
        </w:rPr>
        <w:t xml:space="preserve"> </w:t>
      </w:r>
      <w:r w:rsidRPr="00F97A4B">
        <w:t>в</w:t>
      </w:r>
      <w:r w:rsidRPr="00F97A4B">
        <w:rPr>
          <w:spacing w:val="1"/>
        </w:rPr>
        <w:t xml:space="preserve"> </w:t>
      </w:r>
      <w:r w:rsidRPr="00F97A4B">
        <w:t>форме,</w:t>
      </w:r>
      <w:r w:rsidRPr="00F97A4B">
        <w:rPr>
          <w:spacing w:val="1"/>
        </w:rPr>
        <w:t xml:space="preserve"> </w:t>
      </w:r>
      <w:r w:rsidRPr="00F97A4B">
        <w:t>не</w:t>
      </w:r>
      <w:r w:rsidRPr="00F97A4B">
        <w:rPr>
          <w:spacing w:val="1"/>
        </w:rPr>
        <w:t xml:space="preserve"> </w:t>
      </w:r>
      <w:r w:rsidRPr="00F97A4B">
        <w:t>представляющей</w:t>
      </w:r>
      <w:r w:rsidRPr="00F97A4B">
        <w:rPr>
          <w:spacing w:val="1"/>
        </w:rPr>
        <w:t xml:space="preserve"> </w:t>
      </w:r>
      <w:r w:rsidRPr="00F97A4B">
        <w:t>угрозы</w:t>
      </w:r>
      <w:r w:rsidRPr="00F97A4B">
        <w:rPr>
          <w:spacing w:val="1"/>
        </w:rPr>
        <w:t xml:space="preserve"> </w:t>
      </w:r>
      <w:r w:rsidRPr="00F97A4B">
        <w:t>личности,</w:t>
      </w:r>
      <w:r w:rsidRPr="00F97A4B">
        <w:rPr>
          <w:spacing w:val="1"/>
        </w:rPr>
        <w:t xml:space="preserve"> </w:t>
      </w:r>
      <w:r w:rsidRPr="00F97A4B">
        <w:t>психологической</w:t>
      </w:r>
      <w:r w:rsidRPr="00F97A4B">
        <w:rPr>
          <w:spacing w:val="1"/>
        </w:rPr>
        <w:t xml:space="preserve"> </w:t>
      </w:r>
      <w:r w:rsidRPr="00F97A4B">
        <w:t>безопасности и эмоциональному статусу обучающегося. Такая оценка направлена на решение</w:t>
      </w:r>
      <w:r w:rsidRPr="00F97A4B">
        <w:rPr>
          <w:spacing w:val="1"/>
        </w:rPr>
        <w:t xml:space="preserve"> </w:t>
      </w:r>
      <w:r w:rsidRPr="00F97A4B">
        <w:t>задачи</w:t>
      </w:r>
      <w:r w:rsidRPr="00F97A4B">
        <w:rPr>
          <w:spacing w:val="1"/>
        </w:rPr>
        <w:t xml:space="preserve"> </w:t>
      </w:r>
      <w:r w:rsidRPr="00F97A4B">
        <w:t>оптимизации</w:t>
      </w:r>
      <w:r w:rsidRPr="00F97A4B">
        <w:rPr>
          <w:spacing w:val="1"/>
        </w:rPr>
        <w:t xml:space="preserve"> </w:t>
      </w:r>
      <w:r w:rsidRPr="00F97A4B">
        <w:t>личностного</w:t>
      </w:r>
      <w:r w:rsidRPr="00F97A4B">
        <w:rPr>
          <w:spacing w:val="1"/>
        </w:rPr>
        <w:t xml:space="preserve"> </w:t>
      </w:r>
      <w:r w:rsidRPr="00F97A4B">
        <w:t>развития</w:t>
      </w:r>
      <w:r w:rsidRPr="00F97A4B">
        <w:rPr>
          <w:spacing w:val="1"/>
        </w:rPr>
        <w:t xml:space="preserve"> </w:t>
      </w:r>
      <w:r w:rsidRPr="00F97A4B">
        <w:t>обучающихся</w:t>
      </w:r>
      <w:r w:rsidRPr="00F97A4B">
        <w:rPr>
          <w:spacing w:val="1"/>
        </w:rPr>
        <w:t xml:space="preserve"> </w:t>
      </w:r>
      <w:r w:rsidRPr="00F97A4B">
        <w:t>и</w:t>
      </w:r>
      <w:r w:rsidRPr="00F97A4B">
        <w:rPr>
          <w:spacing w:val="1"/>
        </w:rPr>
        <w:t xml:space="preserve"> </w:t>
      </w:r>
      <w:r w:rsidRPr="00F97A4B">
        <w:lastRenderedPageBreak/>
        <w:t>включает</w:t>
      </w:r>
      <w:r w:rsidRPr="00F97A4B">
        <w:rPr>
          <w:spacing w:val="1"/>
        </w:rPr>
        <w:t xml:space="preserve"> </w:t>
      </w:r>
      <w:r w:rsidRPr="00F97A4B">
        <w:t>три</w:t>
      </w:r>
      <w:r w:rsidRPr="00F97A4B">
        <w:rPr>
          <w:spacing w:val="1"/>
        </w:rPr>
        <w:t xml:space="preserve"> </w:t>
      </w:r>
      <w:r w:rsidRPr="00F97A4B">
        <w:t>основных</w:t>
      </w:r>
      <w:r w:rsidRPr="00F97A4B">
        <w:rPr>
          <w:spacing w:val="1"/>
        </w:rPr>
        <w:t xml:space="preserve"> </w:t>
      </w:r>
      <w:r w:rsidRPr="00F97A4B">
        <w:t>компонента:</w:t>
      </w:r>
      <w:r w:rsidRPr="00F97A4B">
        <w:rPr>
          <w:spacing w:val="1"/>
        </w:rPr>
        <w:t xml:space="preserve"> </w:t>
      </w:r>
      <w:r w:rsidRPr="00F97A4B">
        <w:t>характеристику</w:t>
      </w:r>
      <w:r w:rsidRPr="00F97A4B">
        <w:rPr>
          <w:spacing w:val="1"/>
        </w:rPr>
        <w:t xml:space="preserve"> </w:t>
      </w:r>
      <w:r w:rsidRPr="00F97A4B">
        <w:t>достижений</w:t>
      </w:r>
      <w:r w:rsidRPr="00F97A4B">
        <w:rPr>
          <w:spacing w:val="1"/>
        </w:rPr>
        <w:t xml:space="preserve"> </w:t>
      </w:r>
      <w:r w:rsidRPr="00F97A4B">
        <w:t>и</w:t>
      </w:r>
      <w:r w:rsidRPr="00F97A4B">
        <w:rPr>
          <w:spacing w:val="1"/>
        </w:rPr>
        <w:t xml:space="preserve"> </w:t>
      </w:r>
      <w:r w:rsidRPr="00F97A4B">
        <w:t>положительных</w:t>
      </w:r>
      <w:r w:rsidRPr="00F97A4B">
        <w:rPr>
          <w:spacing w:val="1"/>
        </w:rPr>
        <w:t xml:space="preserve"> </w:t>
      </w:r>
      <w:r w:rsidRPr="00F97A4B">
        <w:t>качеств</w:t>
      </w:r>
      <w:r w:rsidRPr="00F97A4B">
        <w:rPr>
          <w:spacing w:val="1"/>
        </w:rPr>
        <w:t xml:space="preserve"> </w:t>
      </w:r>
      <w:r w:rsidRPr="00F97A4B">
        <w:t>обучающегося;</w:t>
      </w:r>
      <w:r w:rsidRPr="00F97A4B">
        <w:rPr>
          <w:spacing w:val="1"/>
        </w:rPr>
        <w:t xml:space="preserve"> </w:t>
      </w:r>
      <w:r w:rsidRPr="00F97A4B">
        <w:t>определение</w:t>
      </w:r>
      <w:r w:rsidRPr="00F97A4B">
        <w:rPr>
          <w:spacing w:val="1"/>
        </w:rPr>
        <w:t xml:space="preserve"> </w:t>
      </w:r>
      <w:r w:rsidRPr="00F97A4B">
        <w:t>приоритетных</w:t>
      </w:r>
      <w:r w:rsidRPr="00F97A4B">
        <w:rPr>
          <w:spacing w:val="1"/>
        </w:rPr>
        <w:t xml:space="preserve"> </w:t>
      </w:r>
      <w:r w:rsidRPr="00F97A4B">
        <w:t>задач</w:t>
      </w:r>
      <w:r w:rsidRPr="00F97A4B">
        <w:rPr>
          <w:spacing w:val="1"/>
        </w:rPr>
        <w:t xml:space="preserve"> </w:t>
      </w:r>
      <w:r w:rsidRPr="00F97A4B">
        <w:t>и</w:t>
      </w:r>
      <w:r w:rsidRPr="00F97A4B">
        <w:rPr>
          <w:spacing w:val="1"/>
        </w:rPr>
        <w:t xml:space="preserve"> </w:t>
      </w:r>
      <w:r w:rsidRPr="00F97A4B">
        <w:t>направлений</w:t>
      </w:r>
      <w:r w:rsidRPr="00F97A4B">
        <w:rPr>
          <w:spacing w:val="1"/>
        </w:rPr>
        <w:t xml:space="preserve"> </w:t>
      </w:r>
      <w:r w:rsidRPr="00F97A4B">
        <w:t>личностного</w:t>
      </w:r>
      <w:r w:rsidRPr="00F97A4B">
        <w:rPr>
          <w:spacing w:val="1"/>
        </w:rPr>
        <w:t xml:space="preserve"> </w:t>
      </w:r>
      <w:r w:rsidRPr="00F97A4B">
        <w:t>развития</w:t>
      </w:r>
      <w:r w:rsidRPr="00F97A4B">
        <w:rPr>
          <w:spacing w:val="1"/>
        </w:rPr>
        <w:t xml:space="preserve"> </w:t>
      </w:r>
      <w:r w:rsidRPr="00F97A4B">
        <w:t>с</w:t>
      </w:r>
      <w:r w:rsidRPr="00F97A4B">
        <w:rPr>
          <w:spacing w:val="1"/>
        </w:rPr>
        <w:t xml:space="preserve"> </w:t>
      </w:r>
      <w:r w:rsidRPr="00F97A4B">
        <w:t>учётом</w:t>
      </w:r>
      <w:r w:rsidRPr="00F97A4B">
        <w:rPr>
          <w:spacing w:val="1"/>
        </w:rPr>
        <w:t xml:space="preserve"> </w:t>
      </w:r>
      <w:r w:rsidRPr="00F97A4B">
        <w:t>как</w:t>
      </w:r>
      <w:r w:rsidRPr="00F97A4B">
        <w:rPr>
          <w:spacing w:val="-57"/>
        </w:rPr>
        <w:t xml:space="preserve"> </w:t>
      </w:r>
      <w:r w:rsidRPr="00F97A4B">
        <w:t>достижений,</w:t>
      </w:r>
      <w:r w:rsidRPr="00F97A4B">
        <w:rPr>
          <w:spacing w:val="1"/>
        </w:rPr>
        <w:t xml:space="preserve"> </w:t>
      </w:r>
      <w:r w:rsidRPr="00F97A4B">
        <w:t>так</w:t>
      </w:r>
      <w:r w:rsidRPr="00F97A4B">
        <w:rPr>
          <w:spacing w:val="1"/>
        </w:rPr>
        <w:t xml:space="preserve"> </w:t>
      </w:r>
      <w:r w:rsidRPr="00F97A4B">
        <w:t>и</w:t>
      </w:r>
      <w:r w:rsidRPr="00F97A4B">
        <w:rPr>
          <w:spacing w:val="1"/>
        </w:rPr>
        <w:t xml:space="preserve"> </w:t>
      </w:r>
      <w:r w:rsidRPr="00F97A4B">
        <w:t>психологических</w:t>
      </w:r>
      <w:r w:rsidRPr="00F97A4B">
        <w:rPr>
          <w:spacing w:val="1"/>
        </w:rPr>
        <w:t xml:space="preserve"> </w:t>
      </w:r>
      <w:r w:rsidRPr="00F97A4B">
        <w:t>проблем</w:t>
      </w:r>
      <w:r w:rsidRPr="00F97A4B">
        <w:rPr>
          <w:spacing w:val="1"/>
        </w:rPr>
        <w:t xml:space="preserve"> </w:t>
      </w:r>
      <w:r w:rsidRPr="00F97A4B">
        <w:t>развития</w:t>
      </w:r>
      <w:r w:rsidRPr="00F97A4B">
        <w:rPr>
          <w:spacing w:val="1"/>
        </w:rPr>
        <w:t xml:space="preserve"> </w:t>
      </w:r>
      <w:r w:rsidRPr="00F97A4B">
        <w:t>ребёнка;</w:t>
      </w:r>
      <w:r w:rsidRPr="00F97A4B">
        <w:rPr>
          <w:spacing w:val="1"/>
        </w:rPr>
        <w:t xml:space="preserve"> </w:t>
      </w:r>
      <w:r w:rsidRPr="00F97A4B">
        <w:t>систему</w:t>
      </w:r>
      <w:r w:rsidRPr="00F97A4B">
        <w:rPr>
          <w:spacing w:val="1"/>
        </w:rPr>
        <w:t xml:space="preserve"> </w:t>
      </w:r>
      <w:r w:rsidRPr="00F97A4B">
        <w:t>психолого--</w:t>
      </w:r>
      <w:r w:rsidRPr="00F97A4B">
        <w:rPr>
          <w:spacing w:val="1"/>
        </w:rPr>
        <w:t xml:space="preserve"> </w:t>
      </w:r>
      <w:r w:rsidRPr="00F97A4B">
        <w:t>педагогических</w:t>
      </w:r>
      <w:r w:rsidRPr="00F97A4B">
        <w:rPr>
          <w:spacing w:val="1"/>
        </w:rPr>
        <w:t xml:space="preserve"> </w:t>
      </w:r>
      <w:r w:rsidRPr="00F97A4B">
        <w:t>рекомендаций,</w:t>
      </w:r>
      <w:r w:rsidRPr="00F97A4B">
        <w:rPr>
          <w:spacing w:val="1"/>
        </w:rPr>
        <w:t xml:space="preserve"> </w:t>
      </w:r>
      <w:r w:rsidRPr="00F97A4B">
        <w:t>призванных</w:t>
      </w:r>
      <w:r w:rsidRPr="00F97A4B">
        <w:rPr>
          <w:spacing w:val="1"/>
        </w:rPr>
        <w:t xml:space="preserve"> </w:t>
      </w:r>
      <w:r w:rsidRPr="00F97A4B">
        <w:t>обеспечить</w:t>
      </w:r>
      <w:r w:rsidRPr="00F97A4B">
        <w:rPr>
          <w:spacing w:val="1"/>
        </w:rPr>
        <w:t xml:space="preserve"> </w:t>
      </w:r>
      <w:r w:rsidRPr="00F97A4B">
        <w:t>успешную</w:t>
      </w:r>
      <w:r w:rsidRPr="00F97A4B">
        <w:rPr>
          <w:spacing w:val="1"/>
        </w:rPr>
        <w:t xml:space="preserve"> </w:t>
      </w:r>
      <w:r w:rsidRPr="00F97A4B">
        <w:t>реализацию</w:t>
      </w:r>
      <w:r w:rsidRPr="00F97A4B">
        <w:rPr>
          <w:spacing w:val="1"/>
        </w:rPr>
        <w:t xml:space="preserve"> </w:t>
      </w:r>
      <w:r w:rsidRPr="00F97A4B">
        <w:t>задач</w:t>
      </w:r>
      <w:r w:rsidRPr="00F97A4B">
        <w:rPr>
          <w:spacing w:val="1"/>
        </w:rPr>
        <w:t xml:space="preserve"> </w:t>
      </w:r>
      <w:r w:rsidRPr="00F97A4B">
        <w:t>начального</w:t>
      </w:r>
      <w:r w:rsidRPr="00F97A4B">
        <w:rPr>
          <w:spacing w:val="1"/>
        </w:rPr>
        <w:t xml:space="preserve"> </w:t>
      </w:r>
      <w:r w:rsidRPr="00F97A4B">
        <w:t>общего</w:t>
      </w:r>
      <w:r w:rsidRPr="00F97A4B">
        <w:rPr>
          <w:spacing w:val="2"/>
        </w:rPr>
        <w:t xml:space="preserve"> </w:t>
      </w:r>
      <w:r w:rsidRPr="00F97A4B">
        <w:t>образования.</w:t>
      </w:r>
    </w:p>
    <w:p w:rsidR="00C450EA" w:rsidRPr="00F97A4B" w:rsidRDefault="002F2362" w:rsidP="00267F92">
      <w:pPr>
        <w:pStyle w:val="a3"/>
        <w:ind w:left="0" w:firstLine="244"/>
      </w:pPr>
      <w:r w:rsidRPr="00F97A4B">
        <w:t>Другой</w:t>
      </w:r>
      <w:r w:rsidRPr="00F97A4B">
        <w:rPr>
          <w:spacing w:val="1"/>
        </w:rPr>
        <w:t xml:space="preserve"> </w:t>
      </w:r>
      <w:r w:rsidRPr="00F97A4B">
        <w:t>формой</w:t>
      </w:r>
      <w:r w:rsidRPr="00F97A4B">
        <w:rPr>
          <w:spacing w:val="1"/>
        </w:rPr>
        <w:t xml:space="preserve"> </w:t>
      </w:r>
      <w:r w:rsidRPr="00F97A4B">
        <w:t>оценки</w:t>
      </w:r>
      <w:r w:rsidRPr="00F97A4B">
        <w:rPr>
          <w:spacing w:val="1"/>
        </w:rPr>
        <w:t xml:space="preserve"> </w:t>
      </w:r>
      <w:r w:rsidRPr="00F97A4B">
        <w:t>личностных</w:t>
      </w:r>
      <w:r w:rsidRPr="00F97A4B">
        <w:rPr>
          <w:spacing w:val="1"/>
        </w:rPr>
        <w:t xml:space="preserve"> </w:t>
      </w:r>
      <w:r w:rsidRPr="00F97A4B">
        <w:t>результатов</w:t>
      </w:r>
      <w:r w:rsidRPr="00F97A4B">
        <w:rPr>
          <w:spacing w:val="1"/>
        </w:rPr>
        <w:t xml:space="preserve"> </w:t>
      </w:r>
      <w:r w:rsidRPr="00F97A4B">
        <w:t>может</w:t>
      </w:r>
      <w:r w:rsidRPr="00F97A4B">
        <w:rPr>
          <w:spacing w:val="1"/>
        </w:rPr>
        <w:t xml:space="preserve"> </w:t>
      </w:r>
      <w:r w:rsidRPr="00F97A4B">
        <w:t>быть</w:t>
      </w:r>
      <w:r w:rsidRPr="00F97A4B">
        <w:rPr>
          <w:spacing w:val="1"/>
        </w:rPr>
        <w:t xml:space="preserve"> </w:t>
      </w:r>
      <w:r w:rsidRPr="00F97A4B">
        <w:t>оценка</w:t>
      </w:r>
      <w:r w:rsidRPr="00F97A4B">
        <w:rPr>
          <w:spacing w:val="1"/>
        </w:rPr>
        <w:t xml:space="preserve"> </w:t>
      </w:r>
      <w:r w:rsidRPr="00F97A4B">
        <w:t>индивидуального</w:t>
      </w:r>
      <w:r w:rsidRPr="00F97A4B">
        <w:rPr>
          <w:spacing w:val="1"/>
        </w:rPr>
        <w:t xml:space="preserve"> </w:t>
      </w:r>
      <w:r w:rsidRPr="00F97A4B">
        <w:t>прогресса личностного развития обучающихся, которым необходима специальная поддержка.</w:t>
      </w:r>
      <w:r w:rsidRPr="00F97A4B">
        <w:rPr>
          <w:spacing w:val="1"/>
        </w:rPr>
        <w:t xml:space="preserve"> </w:t>
      </w:r>
      <w:r w:rsidRPr="00F97A4B">
        <w:t>Эта</w:t>
      </w:r>
      <w:r w:rsidRPr="00F97A4B">
        <w:rPr>
          <w:spacing w:val="1"/>
        </w:rPr>
        <w:t xml:space="preserve"> </w:t>
      </w:r>
      <w:r w:rsidRPr="00F97A4B">
        <w:t>задача</w:t>
      </w:r>
      <w:r w:rsidRPr="00F97A4B">
        <w:rPr>
          <w:spacing w:val="1"/>
        </w:rPr>
        <w:t xml:space="preserve"> </w:t>
      </w:r>
      <w:r w:rsidRPr="00F97A4B">
        <w:t>может</w:t>
      </w:r>
      <w:r w:rsidRPr="00F97A4B">
        <w:rPr>
          <w:spacing w:val="1"/>
        </w:rPr>
        <w:t xml:space="preserve"> </w:t>
      </w:r>
      <w:r w:rsidRPr="00F97A4B">
        <w:t>быть</w:t>
      </w:r>
      <w:r w:rsidRPr="00F97A4B">
        <w:rPr>
          <w:spacing w:val="1"/>
        </w:rPr>
        <w:t xml:space="preserve"> </w:t>
      </w:r>
      <w:r w:rsidRPr="00F97A4B">
        <w:t>решена</w:t>
      </w:r>
      <w:r w:rsidRPr="00F97A4B">
        <w:rPr>
          <w:spacing w:val="1"/>
        </w:rPr>
        <w:t xml:space="preserve"> </w:t>
      </w:r>
      <w:r w:rsidRPr="00F97A4B">
        <w:t>в</w:t>
      </w:r>
      <w:r w:rsidRPr="00F97A4B">
        <w:rPr>
          <w:spacing w:val="1"/>
        </w:rPr>
        <w:t xml:space="preserve"> </w:t>
      </w:r>
      <w:r w:rsidRPr="00F97A4B">
        <w:t>процессе</w:t>
      </w:r>
      <w:r w:rsidRPr="00F97A4B">
        <w:rPr>
          <w:spacing w:val="1"/>
        </w:rPr>
        <w:t xml:space="preserve"> </w:t>
      </w:r>
      <w:r w:rsidRPr="00F97A4B">
        <w:t>систематического</w:t>
      </w:r>
      <w:r w:rsidRPr="00F97A4B">
        <w:rPr>
          <w:spacing w:val="1"/>
        </w:rPr>
        <w:t xml:space="preserve"> </w:t>
      </w:r>
      <w:r w:rsidRPr="00F97A4B">
        <w:t>наблюдения</w:t>
      </w:r>
      <w:r w:rsidRPr="00F97A4B">
        <w:rPr>
          <w:spacing w:val="1"/>
        </w:rPr>
        <w:t xml:space="preserve"> </w:t>
      </w:r>
      <w:r w:rsidRPr="00F97A4B">
        <w:t>за</w:t>
      </w:r>
      <w:r w:rsidRPr="00F97A4B">
        <w:rPr>
          <w:spacing w:val="1"/>
        </w:rPr>
        <w:t xml:space="preserve"> </w:t>
      </w:r>
      <w:r w:rsidRPr="00F97A4B">
        <w:t>ходом</w:t>
      </w:r>
      <w:r w:rsidRPr="00F97A4B">
        <w:rPr>
          <w:spacing w:val="1"/>
        </w:rPr>
        <w:t xml:space="preserve"> </w:t>
      </w:r>
      <w:r w:rsidRPr="00F97A4B">
        <w:t>психического</w:t>
      </w:r>
      <w:r w:rsidRPr="00F97A4B">
        <w:rPr>
          <w:spacing w:val="1"/>
        </w:rPr>
        <w:t xml:space="preserve"> </w:t>
      </w:r>
      <w:r w:rsidRPr="00F97A4B">
        <w:t>развития</w:t>
      </w:r>
      <w:r w:rsidRPr="00F97A4B">
        <w:rPr>
          <w:spacing w:val="1"/>
        </w:rPr>
        <w:t xml:space="preserve"> </w:t>
      </w:r>
      <w:r w:rsidRPr="00F97A4B">
        <w:t>ребёнка</w:t>
      </w:r>
      <w:r w:rsidRPr="00F97A4B">
        <w:rPr>
          <w:spacing w:val="1"/>
        </w:rPr>
        <w:t xml:space="preserve"> </w:t>
      </w:r>
      <w:r w:rsidRPr="00F97A4B">
        <w:t>на</w:t>
      </w:r>
      <w:r w:rsidRPr="00F97A4B">
        <w:rPr>
          <w:spacing w:val="1"/>
        </w:rPr>
        <w:t xml:space="preserve"> </w:t>
      </w:r>
      <w:r w:rsidRPr="00F97A4B">
        <w:t>основе</w:t>
      </w:r>
      <w:r w:rsidRPr="00F97A4B">
        <w:rPr>
          <w:spacing w:val="1"/>
        </w:rPr>
        <w:t xml:space="preserve"> </w:t>
      </w:r>
      <w:r w:rsidRPr="00F97A4B">
        <w:t>представлений</w:t>
      </w:r>
      <w:r w:rsidRPr="00F97A4B">
        <w:rPr>
          <w:spacing w:val="1"/>
        </w:rPr>
        <w:t xml:space="preserve"> </w:t>
      </w:r>
      <w:r w:rsidRPr="00F97A4B">
        <w:t>о</w:t>
      </w:r>
      <w:r w:rsidRPr="00F97A4B">
        <w:rPr>
          <w:spacing w:val="1"/>
        </w:rPr>
        <w:t xml:space="preserve"> </w:t>
      </w:r>
      <w:r w:rsidRPr="00F97A4B">
        <w:t>нормативном</w:t>
      </w:r>
      <w:r w:rsidRPr="00F97A4B">
        <w:rPr>
          <w:spacing w:val="1"/>
        </w:rPr>
        <w:t xml:space="preserve"> </w:t>
      </w:r>
      <w:r w:rsidRPr="00F97A4B">
        <w:t>содержании</w:t>
      </w:r>
      <w:r w:rsidRPr="00F97A4B">
        <w:rPr>
          <w:spacing w:val="1"/>
        </w:rPr>
        <w:t xml:space="preserve"> </w:t>
      </w:r>
      <w:r w:rsidRPr="00F97A4B">
        <w:t>и</w:t>
      </w:r>
      <w:r w:rsidRPr="00F97A4B">
        <w:rPr>
          <w:spacing w:val="1"/>
        </w:rPr>
        <w:t xml:space="preserve"> </w:t>
      </w:r>
      <w:r w:rsidRPr="00F97A4B">
        <w:t>возрастной</w:t>
      </w:r>
      <w:r w:rsidRPr="00F97A4B">
        <w:rPr>
          <w:spacing w:val="1"/>
        </w:rPr>
        <w:t xml:space="preserve"> </w:t>
      </w:r>
      <w:r w:rsidRPr="00F97A4B">
        <w:t>периодизации</w:t>
      </w:r>
      <w:r w:rsidRPr="00F97A4B">
        <w:rPr>
          <w:spacing w:val="1"/>
        </w:rPr>
        <w:t xml:space="preserve"> </w:t>
      </w:r>
      <w:r w:rsidRPr="00F97A4B">
        <w:t>развития</w:t>
      </w:r>
      <w:r w:rsidRPr="00F97A4B">
        <w:rPr>
          <w:spacing w:val="1"/>
        </w:rPr>
        <w:t xml:space="preserve"> </w:t>
      </w:r>
      <w:r w:rsidRPr="00F97A4B">
        <w:t>—</w:t>
      </w:r>
      <w:r w:rsidRPr="00F97A4B">
        <w:rPr>
          <w:spacing w:val="1"/>
        </w:rPr>
        <w:t xml:space="preserve"> </w:t>
      </w:r>
      <w:r w:rsidRPr="00F97A4B">
        <w:t>в</w:t>
      </w:r>
      <w:r w:rsidRPr="00F97A4B">
        <w:rPr>
          <w:spacing w:val="1"/>
        </w:rPr>
        <w:t xml:space="preserve"> </w:t>
      </w:r>
      <w:r w:rsidRPr="00F97A4B">
        <w:t>форме</w:t>
      </w:r>
      <w:r w:rsidRPr="00F97A4B">
        <w:rPr>
          <w:spacing w:val="61"/>
        </w:rPr>
        <w:t xml:space="preserve"> </w:t>
      </w:r>
      <w:r w:rsidRPr="00F97A4B">
        <w:t>возрастно-психологического</w:t>
      </w:r>
      <w:r w:rsidRPr="00F97A4B">
        <w:rPr>
          <w:spacing w:val="1"/>
        </w:rPr>
        <w:t xml:space="preserve"> </w:t>
      </w:r>
      <w:r w:rsidRPr="00F97A4B">
        <w:t>консультирования.</w:t>
      </w:r>
      <w:r w:rsidRPr="00F97A4B">
        <w:rPr>
          <w:spacing w:val="1"/>
        </w:rPr>
        <w:t xml:space="preserve"> </w:t>
      </w:r>
      <w:r w:rsidRPr="00F97A4B">
        <w:t>Такая</w:t>
      </w:r>
      <w:r w:rsidRPr="00F97A4B">
        <w:rPr>
          <w:spacing w:val="1"/>
        </w:rPr>
        <w:t xml:space="preserve"> </w:t>
      </w:r>
      <w:r w:rsidRPr="00F97A4B">
        <w:t>оценка</w:t>
      </w:r>
      <w:r w:rsidRPr="00F97A4B">
        <w:rPr>
          <w:spacing w:val="1"/>
        </w:rPr>
        <w:t xml:space="preserve"> </w:t>
      </w:r>
      <w:r w:rsidRPr="00F97A4B">
        <w:t>осуществляется</w:t>
      </w:r>
      <w:r w:rsidRPr="00F97A4B">
        <w:rPr>
          <w:spacing w:val="1"/>
        </w:rPr>
        <w:t xml:space="preserve"> </w:t>
      </w:r>
      <w:r w:rsidRPr="00F97A4B">
        <w:t>по</w:t>
      </w:r>
      <w:r w:rsidRPr="00F97A4B">
        <w:rPr>
          <w:spacing w:val="1"/>
        </w:rPr>
        <w:t xml:space="preserve"> </w:t>
      </w:r>
      <w:r w:rsidRPr="00F97A4B">
        <w:t>запросу</w:t>
      </w:r>
      <w:r w:rsidRPr="00F97A4B">
        <w:rPr>
          <w:spacing w:val="1"/>
        </w:rPr>
        <w:t xml:space="preserve"> </w:t>
      </w:r>
      <w:r w:rsidRPr="00F97A4B">
        <w:t>родителей</w:t>
      </w:r>
      <w:r w:rsidRPr="00F97A4B">
        <w:rPr>
          <w:spacing w:val="1"/>
        </w:rPr>
        <w:t xml:space="preserve"> </w:t>
      </w:r>
      <w:r w:rsidRPr="00F97A4B">
        <w:t>(законных</w:t>
      </w:r>
      <w:r w:rsidRPr="00F97A4B">
        <w:rPr>
          <w:spacing w:val="1"/>
        </w:rPr>
        <w:t xml:space="preserve"> </w:t>
      </w:r>
      <w:r w:rsidRPr="00F97A4B">
        <w:t>представителей)</w:t>
      </w:r>
      <w:r w:rsidRPr="00F97A4B">
        <w:rPr>
          <w:spacing w:val="1"/>
        </w:rPr>
        <w:t xml:space="preserve"> </w:t>
      </w:r>
      <w:r w:rsidRPr="00F97A4B">
        <w:t>обучающихся</w:t>
      </w:r>
      <w:r w:rsidRPr="00F97A4B">
        <w:rPr>
          <w:spacing w:val="1"/>
        </w:rPr>
        <w:t xml:space="preserve"> </w:t>
      </w:r>
      <w:r w:rsidRPr="00F97A4B">
        <w:t>или</w:t>
      </w:r>
      <w:r w:rsidRPr="00F97A4B">
        <w:rPr>
          <w:spacing w:val="1"/>
        </w:rPr>
        <w:t xml:space="preserve"> </w:t>
      </w:r>
      <w:r w:rsidRPr="00F97A4B">
        <w:t>педагогов</w:t>
      </w:r>
      <w:r w:rsidRPr="00F97A4B">
        <w:rPr>
          <w:spacing w:val="1"/>
        </w:rPr>
        <w:t xml:space="preserve"> </w:t>
      </w:r>
      <w:r w:rsidRPr="00F97A4B">
        <w:t>(или</w:t>
      </w:r>
      <w:r w:rsidRPr="00F97A4B">
        <w:rPr>
          <w:spacing w:val="1"/>
        </w:rPr>
        <w:t xml:space="preserve"> </w:t>
      </w:r>
      <w:r w:rsidRPr="00F97A4B">
        <w:t>администрации</w:t>
      </w:r>
      <w:r w:rsidRPr="00F97A4B">
        <w:rPr>
          <w:spacing w:val="1"/>
        </w:rPr>
        <w:t xml:space="preserve"> </w:t>
      </w:r>
      <w:r w:rsidRPr="00F97A4B">
        <w:t>образовательного</w:t>
      </w:r>
      <w:r w:rsidRPr="00F97A4B">
        <w:rPr>
          <w:spacing w:val="1"/>
        </w:rPr>
        <w:t xml:space="preserve"> </w:t>
      </w:r>
      <w:r w:rsidRPr="00F97A4B">
        <w:t>учреждения) при согласии родителей (законных представителей) и проводится психологом,</w:t>
      </w:r>
      <w:r w:rsidRPr="00F97A4B">
        <w:rPr>
          <w:spacing w:val="1"/>
        </w:rPr>
        <w:t xml:space="preserve"> </w:t>
      </w:r>
      <w:r w:rsidRPr="00F97A4B">
        <w:t>имеющим</w:t>
      </w:r>
      <w:r w:rsidRPr="00F97A4B">
        <w:rPr>
          <w:spacing w:val="-3"/>
        </w:rPr>
        <w:t xml:space="preserve"> </w:t>
      </w:r>
      <w:r w:rsidRPr="00F97A4B">
        <w:t>специальную</w:t>
      </w:r>
      <w:r w:rsidRPr="00F97A4B">
        <w:rPr>
          <w:spacing w:val="-1"/>
        </w:rPr>
        <w:t xml:space="preserve"> </w:t>
      </w:r>
      <w:r w:rsidRPr="00F97A4B">
        <w:t>профессиональную</w:t>
      </w:r>
      <w:r w:rsidRPr="00F97A4B">
        <w:rPr>
          <w:spacing w:val="-1"/>
        </w:rPr>
        <w:t xml:space="preserve"> </w:t>
      </w:r>
      <w:r w:rsidRPr="00F97A4B">
        <w:t>подготовку</w:t>
      </w:r>
      <w:r w:rsidRPr="00F97A4B">
        <w:rPr>
          <w:spacing w:val="-9"/>
        </w:rPr>
        <w:t xml:space="preserve"> </w:t>
      </w:r>
      <w:r w:rsidRPr="00F97A4B">
        <w:t>в</w:t>
      </w:r>
      <w:r w:rsidRPr="00F97A4B">
        <w:rPr>
          <w:spacing w:val="-2"/>
        </w:rPr>
        <w:t xml:space="preserve"> </w:t>
      </w:r>
      <w:r w:rsidRPr="00F97A4B">
        <w:t>области</w:t>
      </w:r>
      <w:r w:rsidRPr="00F97A4B">
        <w:rPr>
          <w:spacing w:val="2"/>
        </w:rPr>
        <w:t xml:space="preserve"> </w:t>
      </w:r>
      <w:r w:rsidRPr="00F97A4B">
        <w:t>возрастной</w:t>
      </w:r>
      <w:r w:rsidRPr="00F97A4B">
        <w:rPr>
          <w:spacing w:val="-3"/>
        </w:rPr>
        <w:t xml:space="preserve"> </w:t>
      </w:r>
      <w:r w:rsidRPr="00F97A4B">
        <w:t>психологии.</w:t>
      </w:r>
    </w:p>
    <w:p w:rsidR="00C450EA" w:rsidRPr="00F97A4B" w:rsidRDefault="002F2362" w:rsidP="00267F92">
      <w:pPr>
        <w:pStyle w:val="Heading1"/>
        <w:ind w:left="0"/>
        <w:jc w:val="both"/>
      </w:pPr>
      <w:r w:rsidRPr="00F97A4B">
        <w:t>Методики</w:t>
      </w:r>
      <w:r w:rsidRPr="00F97A4B">
        <w:rPr>
          <w:spacing w:val="-6"/>
        </w:rPr>
        <w:t xml:space="preserve"> </w:t>
      </w:r>
      <w:r w:rsidRPr="00F97A4B">
        <w:t>для</w:t>
      </w:r>
      <w:r w:rsidRPr="00F97A4B">
        <w:rPr>
          <w:spacing w:val="-3"/>
        </w:rPr>
        <w:t xml:space="preserve"> </w:t>
      </w:r>
      <w:r w:rsidRPr="00F97A4B">
        <w:t>диагностики</w:t>
      </w:r>
      <w:r w:rsidRPr="00F97A4B">
        <w:rPr>
          <w:spacing w:val="-6"/>
        </w:rPr>
        <w:t xml:space="preserve"> </w:t>
      </w:r>
      <w:r w:rsidRPr="00F97A4B">
        <w:t>сформированности</w:t>
      </w:r>
      <w:r w:rsidRPr="00F97A4B">
        <w:rPr>
          <w:spacing w:val="-2"/>
        </w:rPr>
        <w:t xml:space="preserve"> </w:t>
      </w:r>
      <w:r w:rsidRPr="00F97A4B">
        <w:t>личностных</w:t>
      </w:r>
      <w:r w:rsidRPr="00F97A4B">
        <w:rPr>
          <w:spacing w:val="-7"/>
        </w:rPr>
        <w:t xml:space="preserve"> </w:t>
      </w:r>
      <w:r w:rsidRPr="00F97A4B">
        <w:t>УУД:</w:t>
      </w:r>
    </w:p>
    <w:p w:rsidR="00C450EA" w:rsidRPr="00F97A4B" w:rsidRDefault="002F2362" w:rsidP="00267F92">
      <w:pPr>
        <w:pStyle w:val="a3"/>
        <w:spacing w:line="274" w:lineRule="exact"/>
        <w:ind w:left="0"/>
      </w:pPr>
      <w:r w:rsidRPr="00F97A4B">
        <w:t>1.</w:t>
      </w:r>
      <w:r w:rsidRPr="00F97A4B">
        <w:rPr>
          <w:spacing w:val="2"/>
        </w:rPr>
        <w:t xml:space="preserve"> </w:t>
      </w:r>
      <w:r w:rsidRPr="00F97A4B">
        <w:t>«Лесенка»</w:t>
      </w:r>
      <w:r w:rsidRPr="00F97A4B">
        <w:rPr>
          <w:spacing w:val="-5"/>
        </w:rPr>
        <w:t xml:space="preserve"> </w:t>
      </w:r>
      <w:r w:rsidRPr="00F97A4B">
        <w:t>(1-</w:t>
      </w:r>
      <w:r w:rsidRPr="00F97A4B">
        <w:rPr>
          <w:spacing w:val="3"/>
        </w:rPr>
        <w:t xml:space="preserve"> </w:t>
      </w:r>
      <w:r w:rsidRPr="00F97A4B">
        <w:t>4</w:t>
      </w:r>
      <w:r w:rsidRPr="00F97A4B">
        <w:rPr>
          <w:spacing w:val="-5"/>
        </w:rPr>
        <w:t xml:space="preserve"> </w:t>
      </w:r>
      <w:r w:rsidRPr="00F97A4B">
        <w:t>класс);</w:t>
      </w:r>
      <w:r w:rsidRPr="00F97A4B">
        <w:rPr>
          <w:spacing w:val="-4"/>
        </w:rPr>
        <w:t xml:space="preserve"> </w:t>
      </w:r>
      <w:r w:rsidRPr="00F97A4B">
        <w:t>2.</w:t>
      </w:r>
      <w:r w:rsidRPr="00F97A4B">
        <w:rPr>
          <w:spacing w:val="2"/>
        </w:rPr>
        <w:t xml:space="preserve"> </w:t>
      </w:r>
      <w:r w:rsidRPr="00F97A4B">
        <w:t>Оценка</w:t>
      </w:r>
      <w:r w:rsidRPr="00F97A4B">
        <w:rPr>
          <w:spacing w:val="-1"/>
        </w:rPr>
        <w:t xml:space="preserve"> </w:t>
      </w:r>
      <w:r w:rsidRPr="00F97A4B">
        <w:t>школьной</w:t>
      </w:r>
      <w:r w:rsidRPr="00F97A4B">
        <w:rPr>
          <w:spacing w:val="-3"/>
        </w:rPr>
        <w:t xml:space="preserve"> </w:t>
      </w:r>
      <w:r w:rsidRPr="00F97A4B">
        <w:t>мотивации</w:t>
      </w:r>
      <w:r w:rsidRPr="00F97A4B">
        <w:rPr>
          <w:spacing w:val="-4"/>
        </w:rPr>
        <w:t xml:space="preserve"> </w:t>
      </w:r>
      <w:r w:rsidRPr="00F97A4B">
        <w:t>(1-2</w:t>
      </w:r>
      <w:r w:rsidRPr="00F97A4B">
        <w:rPr>
          <w:spacing w:val="1"/>
        </w:rPr>
        <w:t xml:space="preserve"> </w:t>
      </w:r>
      <w:r w:rsidRPr="00F97A4B">
        <w:t>класс);</w:t>
      </w:r>
    </w:p>
    <w:p w:rsidR="00C450EA" w:rsidRPr="00F97A4B" w:rsidRDefault="002F2362" w:rsidP="00B34D59">
      <w:pPr>
        <w:pStyle w:val="a5"/>
        <w:numPr>
          <w:ilvl w:val="0"/>
          <w:numId w:val="59"/>
        </w:numPr>
        <w:tabs>
          <w:tab w:val="left" w:pos="722"/>
        </w:tabs>
        <w:spacing w:line="275" w:lineRule="exact"/>
        <w:ind w:left="0"/>
        <w:jc w:val="both"/>
        <w:rPr>
          <w:sz w:val="24"/>
          <w:szCs w:val="24"/>
        </w:rPr>
      </w:pPr>
      <w:r w:rsidRPr="00F97A4B">
        <w:rPr>
          <w:sz w:val="24"/>
          <w:szCs w:val="24"/>
        </w:rPr>
        <w:t>Мотивация</w:t>
      </w:r>
      <w:r w:rsidRPr="00F97A4B">
        <w:rPr>
          <w:spacing w:val="-2"/>
          <w:sz w:val="24"/>
          <w:szCs w:val="24"/>
        </w:rPr>
        <w:t xml:space="preserve"> </w:t>
      </w:r>
      <w:r w:rsidRPr="00F97A4B">
        <w:rPr>
          <w:sz w:val="24"/>
          <w:szCs w:val="24"/>
        </w:rPr>
        <w:t>учения</w:t>
      </w:r>
      <w:r w:rsidRPr="00F97A4B">
        <w:rPr>
          <w:spacing w:val="-2"/>
          <w:sz w:val="24"/>
          <w:szCs w:val="24"/>
        </w:rPr>
        <w:t xml:space="preserve"> </w:t>
      </w:r>
      <w:r w:rsidRPr="00F97A4B">
        <w:rPr>
          <w:sz w:val="24"/>
          <w:szCs w:val="24"/>
        </w:rPr>
        <w:t>и</w:t>
      </w:r>
      <w:r w:rsidRPr="00F97A4B">
        <w:rPr>
          <w:spacing w:val="-2"/>
          <w:sz w:val="24"/>
          <w:szCs w:val="24"/>
        </w:rPr>
        <w:t xml:space="preserve"> </w:t>
      </w:r>
      <w:r w:rsidRPr="00F97A4B">
        <w:rPr>
          <w:sz w:val="24"/>
          <w:szCs w:val="24"/>
        </w:rPr>
        <w:t>эмоционального</w:t>
      </w:r>
      <w:r w:rsidRPr="00F97A4B">
        <w:rPr>
          <w:spacing w:val="-6"/>
          <w:sz w:val="24"/>
          <w:szCs w:val="24"/>
        </w:rPr>
        <w:t xml:space="preserve"> </w:t>
      </w:r>
      <w:r w:rsidRPr="00F97A4B">
        <w:rPr>
          <w:sz w:val="24"/>
          <w:szCs w:val="24"/>
        </w:rPr>
        <w:t>отношения</w:t>
      </w:r>
      <w:r w:rsidRPr="00F97A4B">
        <w:rPr>
          <w:spacing w:val="-2"/>
          <w:sz w:val="24"/>
          <w:szCs w:val="24"/>
        </w:rPr>
        <w:t xml:space="preserve"> </w:t>
      </w:r>
      <w:r w:rsidRPr="00F97A4B">
        <w:rPr>
          <w:sz w:val="24"/>
          <w:szCs w:val="24"/>
        </w:rPr>
        <w:t>к</w:t>
      </w:r>
      <w:r w:rsidRPr="00F97A4B">
        <w:rPr>
          <w:spacing w:val="-4"/>
          <w:sz w:val="24"/>
          <w:szCs w:val="24"/>
        </w:rPr>
        <w:t xml:space="preserve"> </w:t>
      </w:r>
      <w:r w:rsidRPr="00F97A4B">
        <w:rPr>
          <w:sz w:val="24"/>
          <w:szCs w:val="24"/>
        </w:rPr>
        <w:t>учению</w:t>
      </w:r>
      <w:r w:rsidRPr="00F97A4B">
        <w:rPr>
          <w:spacing w:val="-4"/>
          <w:sz w:val="24"/>
          <w:szCs w:val="24"/>
        </w:rPr>
        <w:t xml:space="preserve"> </w:t>
      </w:r>
      <w:r w:rsidRPr="00F97A4B">
        <w:rPr>
          <w:sz w:val="24"/>
          <w:szCs w:val="24"/>
        </w:rPr>
        <w:t>(А.Д.</w:t>
      </w:r>
      <w:r w:rsidRPr="00F97A4B">
        <w:rPr>
          <w:spacing w:val="-1"/>
          <w:sz w:val="24"/>
          <w:szCs w:val="24"/>
        </w:rPr>
        <w:t xml:space="preserve"> </w:t>
      </w:r>
      <w:r w:rsidRPr="00F97A4B">
        <w:rPr>
          <w:sz w:val="24"/>
          <w:szCs w:val="24"/>
        </w:rPr>
        <w:t>Андреева)</w:t>
      </w:r>
      <w:r w:rsidRPr="00F97A4B">
        <w:rPr>
          <w:spacing w:val="-1"/>
          <w:sz w:val="24"/>
          <w:szCs w:val="24"/>
        </w:rPr>
        <w:t xml:space="preserve"> </w:t>
      </w:r>
      <w:r w:rsidRPr="00F97A4B">
        <w:rPr>
          <w:sz w:val="24"/>
          <w:szCs w:val="24"/>
        </w:rPr>
        <w:t>(3</w:t>
      </w:r>
      <w:r w:rsidRPr="00F97A4B">
        <w:rPr>
          <w:spacing w:val="4"/>
          <w:sz w:val="24"/>
          <w:szCs w:val="24"/>
        </w:rPr>
        <w:t xml:space="preserve"> </w:t>
      </w:r>
      <w:r w:rsidRPr="00F97A4B">
        <w:rPr>
          <w:sz w:val="24"/>
          <w:szCs w:val="24"/>
        </w:rPr>
        <w:t>- 4</w:t>
      </w:r>
      <w:r w:rsidRPr="00F97A4B">
        <w:rPr>
          <w:spacing w:val="-6"/>
          <w:sz w:val="24"/>
          <w:szCs w:val="24"/>
        </w:rPr>
        <w:t xml:space="preserve"> </w:t>
      </w:r>
      <w:r w:rsidRPr="00F97A4B">
        <w:rPr>
          <w:sz w:val="24"/>
          <w:szCs w:val="24"/>
        </w:rPr>
        <w:t>класс);</w:t>
      </w:r>
    </w:p>
    <w:p w:rsidR="00C450EA" w:rsidRPr="00F97A4B" w:rsidRDefault="002F2362" w:rsidP="00B34D59">
      <w:pPr>
        <w:pStyle w:val="a5"/>
        <w:numPr>
          <w:ilvl w:val="0"/>
          <w:numId w:val="59"/>
        </w:numPr>
        <w:tabs>
          <w:tab w:val="left" w:pos="722"/>
        </w:tabs>
        <w:spacing w:line="275" w:lineRule="exact"/>
        <w:ind w:left="0"/>
        <w:jc w:val="both"/>
        <w:rPr>
          <w:sz w:val="24"/>
          <w:szCs w:val="24"/>
        </w:rPr>
      </w:pPr>
      <w:r w:rsidRPr="00F97A4B">
        <w:rPr>
          <w:sz w:val="24"/>
          <w:szCs w:val="24"/>
        </w:rPr>
        <w:t>«Что</w:t>
      </w:r>
      <w:r w:rsidRPr="00F97A4B">
        <w:rPr>
          <w:spacing w:val="2"/>
          <w:sz w:val="24"/>
          <w:szCs w:val="24"/>
        </w:rPr>
        <w:t xml:space="preserve"> </w:t>
      </w:r>
      <w:r w:rsidRPr="00F97A4B">
        <w:rPr>
          <w:sz w:val="24"/>
          <w:szCs w:val="24"/>
        </w:rPr>
        <w:t>такое</w:t>
      </w:r>
      <w:r w:rsidRPr="00F97A4B">
        <w:rPr>
          <w:spacing w:val="-2"/>
          <w:sz w:val="24"/>
          <w:szCs w:val="24"/>
        </w:rPr>
        <w:t xml:space="preserve"> </w:t>
      </w:r>
      <w:r w:rsidRPr="00F97A4B">
        <w:rPr>
          <w:sz w:val="24"/>
          <w:szCs w:val="24"/>
        </w:rPr>
        <w:t>хорошо</w:t>
      </w:r>
      <w:r w:rsidRPr="00F97A4B">
        <w:rPr>
          <w:spacing w:val="3"/>
          <w:sz w:val="24"/>
          <w:szCs w:val="24"/>
        </w:rPr>
        <w:t xml:space="preserve"> </w:t>
      </w:r>
      <w:r w:rsidRPr="00F97A4B">
        <w:rPr>
          <w:sz w:val="24"/>
          <w:szCs w:val="24"/>
        </w:rPr>
        <w:t>и</w:t>
      </w:r>
      <w:r w:rsidRPr="00F97A4B">
        <w:rPr>
          <w:spacing w:val="-5"/>
          <w:sz w:val="24"/>
          <w:szCs w:val="24"/>
        </w:rPr>
        <w:t xml:space="preserve"> </w:t>
      </w:r>
      <w:r w:rsidRPr="00F97A4B">
        <w:rPr>
          <w:sz w:val="24"/>
          <w:szCs w:val="24"/>
        </w:rPr>
        <w:t>что</w:t>
      </w:r>
      <w:r w:rsidRPr="00F97A4B">
        <w:rPr>
          <w:spacing w:val="-1"/>
          <w:sz w:val="24"/>
          <w:szCs w:val="24"/>
        </w:rPr>
        <w:t xml:space="preserve"> </w:t>
      </w:r>
      <w:r w:rsidRPr="00F97A4B">
        <w:rPr>
          <w:sz w:val="24"/>
          <w:szCs w:val="24"/>
        </w:rPr>
        <w:t>такое</w:t>
      </w:r>
      <w:r w:rsidRPr="00F97A4B">
        <w:rPr>
          <w:spacing w:val="-7"/>
          <w:sz w:val="24"/>
          <w:szCs w:val="24"/>
        </w:rPr>
        <w:t xml:space="preserve"> </w:t>
      </w:r>
      <w:r w:rsidRPr="00F97A4B">
        <w:rPr>
          <w:sz w:val="24"/>
          <w:szCs w:val="24"/>
        </w:rPr>
        <w:t>плохо»</w:t>
      </w:r>
      <w:r w:rsidRPr="00F97A4B">
        <w:rPr>
          <w:spacing w:val="-5"/>
          <w:sz w:val="24"/>
          <w:szCs w:val="24"/>
        </w:rPr>
        <w:t xml:space="preserve"> </w:t>
      </w:r>
      <w:r w:rsidRPr="00F97A4B">
        <w:rPr>
          <w:sz w:val="24"/>
          <w:szCs w:val="24"/>
        </w:rPr>
        <w:t>(1-2</w:t>
      </w:r>
      <w:r w:rsidRPr="00F97A4B">
        <w:rPr>
          <w:spacing w:val="-2"/>
          <w:sz w:val="24"/>
          <w:szCs w:val="24"/>
        </w:rPr>
        <w:t xml:space="preserve"> </w:t>
      </w:r>
      <w:r w:rsidRPr="00F97A4B">
        <w:rPr>
          <w:sz w:val="24"/>
          <w:szCs w:val="24"/>
        </w:rPr>
        <w:t>класс);</w:t>
      </w:r>
    </w:p>
    <w:p w:rsidR="00C450EA" w:rsidRPr="00F97A4B" w:rsidRDefault="002F2362" w:rsidP="00B34D59">
      <w:pPr>
        <w:pStyle w:val="a5"/>
        <w:numPr>
          <w:ilvl w:val="0"/>
          <w:numId w:val="59"/>
        </w:numPr>
        <w:tabs>
          <w:tab w:val="left" w:pos="722"/>
        </w:tabs>
        <w:spacing w:line="275" w:lineRule="exact"/>
        <w:ind w:left="0"/>
        <w:jc w:val="both"/>
        <w:rPr>
          <w:sz w:val="24"/>
          <w:szCs w:val="24"/>
        </w:rPr>
      </w:pPr>
      <w:r w:rsidRPr="00F97A4B">
        <w:rPr>
          <w:sz w:val="24"/>
          <w:szCs w:val="24"/>
        </w:rPr>
        <w:t>«Незаконченные</w:t>
      </w:r>
      <w:r w:rsidRPr="00F97A4B">
        <w:rPr>
          <w:spacing w:val="-6"/>
          <w:sz w:val="24"/>
          <w:szCs w:val="24"/>
        </w:rPr>
        <w:t xml:space="preserve"> </w:t>
      </w:r>
      <w:r w:rsidRPr="00F97A4B">
        <w:rPr>
          <w:sz w:val="24"/>
          <w:szCs w:val="24"/>
        </w:rPr>
        <w:t>предложения»</w:t>
      </w:r>
      <w:r w:rsidRPr="00F97A4B">
        <w:rPr>
          <w:spacing w:val="-5"/>
          <w:sz w:val="24"/>
          <w:szCs w:val="24"/>
        </w:rPr>
        <w:t xml:space="preserve"> </w:t>
      </w:r>
      <w:r w:rsidRPr="00F97A4B">
        <w:rPr>
          <w:sz w:val="24"/>
          <w:szCs w:val="24"/>
        </w:rPr>
        <w:t>(3-4</w:t>
      </w:r>
      <w:r w:rsidRPr="00F97A4B">
        <w:rPr>
          <w:spacing w:val="-5"/>
          <w:sz w:val="24"/>
          <w:szCs w:val="24"/>
        </w:rPr>
        <w:t xml:space="preserve"> </w:t>
      </w:r>
      <w:r w:rsidRPr="00F97A4B">
        <w:rPr>
          <w:sz w:val="24"/>
          <w:szCs w:val="24"/>
        </w:rPr>
        <w:t>класс).</w:t>
      </w:r>
    </w:p>
    <w:p w:rsidR="00C450EA" w:rsidRPr="00F97A4B" w:rsidRDefault="002F2362" w:rsidP="00267F92">
      <w:pPr>
        <w:pStyle w:val="a3"/>
        <w:ind w:left="0" w:firstLine="302"/>
      </w:pPr>
      <w:r w:rsidRPr="00F97A4B">
        <w:t>Оценка</w:t>
      </w:r>
      <w:r w:rsidRPr="00F97A4B">
        <w:rPr>
          <w:spacing w:val="1"/>
        </w:rPr>
        <w:t xml:space="preserve"> </w:t>
      </w:r>
      <w:r w:rsidRPr="00F97A4B">
        <w:t>метапредметных</w:t>
      </w:r>
      <w:r w:rsidRPr="00F97A4B">
        <w:rPr>
          <w:spacing w:val="1"/>
        </w:rPr>
        <w:t xml:space="preserve"> </w:t>
      </w:r>
      <w:r w:rsidRPr="00F97A4B">
        <w:t>результатов</w:t>
      </w:r>
      <w:r w:rsidRPr="00F97A4B">
        <w:rPr>
          <w:spacing w:val="1"/>
        </w:rPr>
        <w:t xml:space="preserve"> </w:t>
      </w:r>
      <w:r w:rsidRPr="00F97A4B">
        <w:t>предполагает</w:t>
      </w:r>
      <w:r w:rsidRPr="00F97A4B">
        <w:rPr>
          <w:spacing w:val="1"/>
        </w:rPr>
        <w:t xml:space="preserve"> </w:t>
      </w:r>
      <w:r w:rsidRPr="00F97A4B">
        <w:t>оценку</w:t>
      </w:r>
      <w:r w:rsidRPr="00F97A4B">
        <w:rPr>
          <w:spacing w:val="1"/>
        </w:rPr>
        <w:t xml:space="preserve"> </w:t>
      </w:r>
      <w:r w:rsidRPr="00F97A4B">
        <w:t>универсальных</w:t>
      </w:r>
      <w:r w:rsidRPr="00F97A4B">
        <w:rPr>
          <w:spacing w:val="1"/>
        </w:rPr>
        <w:t xml:space="preserve"> </w:t>
      </w:r>
      <w:r w:rsidRPr="00F97A4B">
        <w:t>учебных</w:t>
      </w:r>
      <w:r w:rsidRPr="00F97A4B">
        <w:rPr>
          <w:spacing w:val="1"/>
        </w:rPr>
        <w:t xml:space="preserve"> </w:t>
      </w:r>
      <w:r w:rsidRPr="00F97A4B">
        <w:t>действий</w:t>
      </w:r>
      <w:r w:rsidRPr="00F97A4B">
        <w:rPr>
          <w:spacing w:val="1"/>
        </w:rPr>
        <w:t xml:space="preserve"> </w:t>
      </w:r>
      <w:r w:rsidRPr="00F97A4B">
        <w:t>учащихся</w:t>
      </w:r>
      <w:r w:rsidRPr="00F97A4B">
        <w:rPr>
          <w:spacing w:val="1"/>
        </w:rPr>
        <w:t xml:space="preserve"> </w:t>
      </w:r>
      <w:r w:rsidRPr="00F97A4B">
        <w:t>(регулятивных,</w:t>
      </w:r>
      <w:r w:rsidRPr="00F97A4B">
        <w:rPr>
          <w:spacing w:val="1"/>
        </w:rPr>
        <w:t xml:space="preserve"> </w:t>
      </w:r>
      <w:r w:rsidRPr="00F97A4B">
        <w:t>коммуникативных,</w:t>
      </w:r>
      <w:r w:rsidRPr="00F97A4B">
        <w:rPr>
          <w:spacing w:val="1"/>
        </w:rPr>
        <w:t xml:space="preserve"> </w:t>
      </w:r>
      <w:r w:rsidRPr="00F97A4B">
        <w:t>познавательных),</w:t>
      </w:r>
      <w:r w:rsidRPr="00F97A4B">
        <w:rPr>
          <w:spacing w:val="1"/>
        </w:rPr>
        <w:t xml:space="preserve"> </w:t>
      </w:r>
      <w:r w:rsidRPr="00F97A4B">
        <w:t>т.</w:t>
      </w:r>
      <w:r w:rsidRPr="00F97A4B">
        <w:rPr>
          <w:spacing w:val="1"/>
        </w:rPr>
        <w:t xml:space="preserve"> </w:t>
      </w:r>
      <w:r w:rsidRPr="00F97A4B">
        <w:t>е.</w:t>
      </w:r>
      <w:r w:rsidRPr="00F97A4B">
        <w:rPr>
          <w:spacing w:val="1"/>
        </w:rPr>
        <w:t xml:space="preserve"> </w:t>
      </w:r>
      <w:r w:rsidRPr="00F97A4B">
        <w:t>таких</w:t>
      </w:r>
      <w:r w:rsidRPr="00F97A4B">
        <w:rPr>
          <w:spacing w:val="1"/>
        </w:rPr>
        <w:t xml:space="preserve"> </w:t>
      </w:r>
      <w:r w:rsidRPr="00F97A4B">
        <w:t>умственных действий обучающихся,</w:t>
      </w:r>
      <w:r w:rsidRPr="00F97A4B">
        <w:rPr>
          <w:spacing w:val="1"/>
        </w:rPr>
        <w:t xml:space="preserve"> </w:t>
      </w:r>
      <w:r w:rsidRPr="00F97A4B">
        <w:t>которые направлены на анализ</w:t>
      </w:r>
      <w:r w:rsidRPr="00F97A4B">
        <w:rPr>
          <w:spacing w:val="1"/>
        </w:rPr>
        <w:t xml:space="preserve"> </w:t>
      </w:r>
      <w:r w:rsidRPr="00F97A4B">
        <w:t>своей познавательной</w:t>
      </w:r>
      <w:r w:rsidRPr="00F97A4B">
        <w:rPr>
          <w:spacing w:val="1"/>
        </w:rPr>
        <w:t xml:space="preserve"> </w:t>
      </w:r>
      <w:r w:rsidRPr="00F97A4B">
        <w:t>деятельности</w:t>
      </w:r>
      <w:r w:rsidRPr="00F97A4B">
        <w:rPr>
          <w:spacing w:val="-2"/>
        </w:rPr>
        <w:t xml:space="preserve"> </w:t>
      </w:r>
      <w:r w:rsidRPr="00F97A4B">
        <w:t>и</w:t>
      </w:r>
      <w:r w:rsidRPr="00F97A4B">
        <w:rPr>
          <w:spacing w:val="3"/>
        </w:rPr>
        <w:t xml:space="preserve"> </w:t>
      </w:r>
      <w:r w:rsidRPr="00F97A4B">
        <w:t>управление</w:t>
      </w:r>
      <w:r w:rsidRPr="00F97A4B">
        <w:rPr>
          <w:spacing w:val="1"/>
        </w:rPr>
        <w:t xml:space="preserve"> </w:t>
      </w:r>
      <w:r w:rsidRPr="00F97A4B">
        <w:t>ею.</w:t>
      </w:r>
      <w:r w:rsidRPr="00F97A4B">
        <w:rPr>
          <w:spacing w:val="3"/>
        </w:rPr>
        <w:t xml:space="preserve"> </w:t>
      </w:r>
      <w:r w:rsidRPr="00F97A4B">
        <w:t>К ним</w:t>
      </w:r>
      <w:r w:rsidRPr="00F97A4B">
        <w:rPr>
          <w:spacing w:val="-1"/>
        </w:rPr>
        <w:t xml:space="preserve"> </w:t>
      </w:r>
      <w:r w:rsidRPr="00F97A4B">
        <w:t>относятся:</w:t>
      </w:r>
    </w:p>
    <w:p w:rsidR="00C450EA" w:rsidRPr="00F97A4B" w:rsidRDefault="002F2362" w:rsidP="00B34D59">
      <w:pPr>
        <w:pStyle w:val="a5"/>
        <w:numPr>
          <w:ilvl w:val="0"/>
          <w:numId w:val="58"/>
        </w:numPr>
        <w:tabs>
          <w:tab w:val="left" w:pos="698"/>
        </w:tabs>
        <w:ind w:left="0" w:firstLine="62"/>
        <w:jc w:val="both"/>
        <w:rPr>
          <w:sz w:val="24"/>
          <w:szCs w:val="24"/>
        </w:rPr>
      </w:pPr>
      <w:r w:rsidRPr="00F97A4B">
        <w:rPr>
          <w:sz w:val="24"/>
          <w:szCs w:val="24"/>
        </w:rPr>
        <w:t>способность обучающегося принимать и сохранять учебную цель и задачи; самостоятельно</w:t>
      </w:r>
      <w:r w:rsidRPr="00F97A4B">
        <w:rPr>
          <w:spacing w:val="1"/>
          <w:sz w:val="24"/>
          <w:szCs w:val="24"/>
        </w:rPr>
        <w:t xml:space="preserve"> </w:t>
      </w:r>
      <w:r w:rsidRPr="00F97A4B">
        <w:rPr>
          <w:sz w:val="24"/>
          <w:szCs w:val="24"/>
        </w:rPr>
        <w:t>преобразовывать практическую задачу в познавательную; умение планировать собственную</w:t>
      </w:r>
      <w:r w:rsidRPr="00F97A4B">
        <w:rPr>
          <w:spacing w:val="1"/>
          <w:sz w:val="24"/>
          <w:szCs w:val="24"/>
        </w:rPr>
        <w:t xml:space="preserve"> </w:t>
      </w:r>
      <w:r w:rsidRPr="00F97A4B">
        <w:rPr>
          <w:sz w:val="24"/>
          <w:szCs w:val="24"/>
        </w:rPr>
        <w:t>деятельность в соответствии с поставленной задачей и</w:t>
      </w:r>
      <w:r w:rsidRPr="00F97A4B">
        <w:rPr>
          <w:spacing w:val="1"/>
          <w:sz w:val="24"/>
          <w:szCs w:val="24"/>
        </w:rPr>
        <w:t xml:space="preserve"> </w:t>
      </w:r>
      <w:r w:rsidRPr="00F97A4B">
        <w:rPr>
          <w:sz w:val="24"/>
          <w:szCs w:val="24"/>
        </w:rPr>
        <w:t>условиями её реализации и искать</w:t>
      </w:r>
      <w:r w:rsidRPr="00F97A4B">
        <w:rPr>
          <w:spacing w:val="1"/>
          <w:sz w:val="24"/>
          <w:szCs w:val="24"/>
        </w:rPr>
        <w:t xml:space="preserve"> </w:t>
      </w:r>
      <w:r w:rsidRPr="00F97A4B">
        <w:rPr>
          <w:sz w:val="24"/>
          <w:szCs w:val="24"/>
        </w:rPr>
        <w:t>средства</w:t>
      </w:r>
      <w:r w:rsidRPr="00F97A4B">
        <w:rPr>
          <w:spacing w:val="1"/>
          <w:sz w:val="24"/>
          <w:szCs w:val="24"/>
        </w:rPr>
        <w:t xml:space="preserve"> </w:t>
      </w:r>
      <w:r w:rsidRPr="00F97A4B">
        <w:rPr>
          <w:sz w:val="24"/>
          <w:szCs w:val="24"/>
        </w:rPr>
        <w:t>её</w:t>
      </w:r>
      <w:r w:rsidRPr="00F97A4B">
        <w:rPr>
          <w:spacing w:val="1"/>
          <w:sz w:val="24"/>
          <w:szCs w:val="24"/>
        </w:rPr>
        <w:t xml:space="preserve"> </w:t>
      </w:r>
      <w:r w:rsidRPr="00F97A4B">
        <w:rPr>
          <w:sz w:val="24"/>
          <w:szCs w:val="24"/>
        </w:rPr>
        <w:t>осуществления;</w:t>
      </w:r>
      <w:r w:rsidRPr="00F97A4B">
        <w:rPr>
          <w:spacing w:val="1"/>
          <w:sz w:val="24"/>
          <w:szCs w:val="24"/>
        </w:rPr>
        <w:t xml:space="preserve"> </w:t>
      </w:r>
      <w:r w:rsidRPr="00F97A4B">
        <w:rPr>
          <w:sz w:val="24"/>
          <w:szCs w:val="24"/>
        </w:rPr>
        <w:t>умение</w:t>
      </w:r>
      <w:r w:rsidRPr="00F97A4B">
        <w:rPr>
          <w:spacing w:val="1"/>
          <w:sz w:val="24"/>
          <w:szCs w:val="24"/>
        </w:rPr>
        <w:t xml:space="preserve"> </w:t>
      </w:r>
      <w:r w:rsidRPr="00F97A4B">
        <w:rPr>
          <w:sz w:val="24"/>
          <w:szCs w:val="24"/>
        </w:rPr>
        <w:t>контролировать</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оценивать</w:t>
      </w:r>
      <w:r w:rsidRPr="00F97A4B">
        <w:rPr>
          <w:spacing w:val="1"/>
          <w:sz w:val="24"/>
          <w:szCs w:val="24"/>
        </w:rPr>
        <w:t xml:space="preserve"> </w:t>
      </w:r>
      <w:r w:rsidRPr="00F97A4B">
        <w:rPr>
          <w:sz w:val="24"/>
          <w:szCs w:val="24"/>
        </w:rPr>
        <w:t>свои</w:t>
      </w:r>
      <w:r w:rsidRPr="00F97A4B">
        <w:rPr>
          <w:spacing w:val="1"/>
          <w:sz w:val="24"/>
          <w:szCs w:val="24"/>
        </w:rPr>
        <w:t xml:space="preserve"> </w:t>
      </w:r>
      <w:r w:rsidRPr="00F97A4B">
        <w:rPr>
          <w:sz w:val="24"/>
          <w:szCs w:val="24"/>
        </w:rPr>
        <w:t>действия,</w:t>
      </w:r>
      <w:r w:rsidRPr="00F97A4B">
        <w:rPr>
          <w:spacing w:val="1"/>
          <w:sz w:val="24"/>
          <w:szCs w:val="24"/>
        </w:rPr>
        <w:t xml:space="preserve"> </w:t>
      </w:r>
      <w:r w:rsidRPr="00F97A4B">
        <w:rPr>
          <w:sz w:val="24"/>
          <w:szCs w:val="24"/>
        </w:rPr>
        <w:t>вносить</w:t>
      </w:r>
      <w:r w:rsidRPr="00F97A4B">
        <w:rPr>
          <w:spacing w:val="1"/>
          <w:sz w:val="24"/>
          <w:szCs w:val="24"/>
        </w:rPr>
        <w:t xml:space="preserve"> </w:t>
      </w:r>
      <w:r w:rsidRPr="00F97A4B">
        <w:rPr>
          <w:sz w:val="24"/>
          <w:szCs w:val="24"/>
        </w:rPr>
        <w:t>коррективы</w:t>
      </w:r>
      <w:r w:rsidRPr="00F97A4B">
        <w:rPr>
          <w:spacing w:val="1"/>
          <w:sz w:val="24"/>
          <w:szCs w:val="24"/>
        </w:rPr>
        <w:t xml:space="preserve"> </w:t>
      </w:r>
      <w:r w:rsidRPr="00F97A4B">
        <w:rPr>
          <w:sz w:val="24"/>
          <w:szCs w:val="24"/>
        </w:rPr>
        <w:t>в</w:t>
      </w:r>
      <w:r w:rsidRPr="00F97A4B">
        <w:rPr>
          <w:spacing w:val="1"/>
          <w:sz w:val="24"/>
          <w:szCs w:val="24"/>
        </w:rPr>
        <w:t xml:space="preserve"> </w:t>
      </w:r>
      <w:r w:rsidRPr="00F97A4B">
        <w:rPr>
          <w:sz w:val="24"/>
          <w:szCs w:val="24"/>
        </w:rPr>
        <w:t>их</w:t>
      </w:r>
      <w:r w:rsidRPr="00F97A4B">
        <w:rPr>
          <w:spacing w:val="1"/>
          <w:sz w:val="24"/>
          <w:szCs w:val="24"/>
        </w:rPr>
        <w:t xml:space="preserve"> </w:t>
      </w:r>
      <w:r w:rsidRPr="00F97A4B">
        <w:rPr>
          <w:sz w:val="24"/>
          <w:szCs w:val="24"/>
        </w:rPr>
        <w:t>выполнение</w:t>
      </w:r>
      <w:r w:rsidRPr="00F97A4B">
        <w:rPr>
          <w:spacing w:val="1"/>
          <w:sz w:val="24"/>
          <w:szCs w:val="24"/>
        </w:rPr>
        <w:t xml:space="preserve"> </w:t>
      </w:r>
      <w:r w:rsidRPr="00F97A4B">
        <w:rPr>
          <w:sz w:val="24"/>
          <w:szCs w:val="24"/>
        </w:rPr>
        <w:t>на</w:t>
      </w:r>
      <w:r w:rsidRPr="00F97A4B">
        <w:rPr>
          <w:spacing w:val="1"/>
          <w:sz w:val="24"/>
          <w:szCs w:val="24"/>
        </w:rPr>
        <w:t xml:space="preserve"> </w:t>
      </w:r>
      <w:r w:rsidRPr="00F97A4B">
        <w:rPr>
          <w:sz w:val="24"/>
          <w:szCs w:val="24"/>
        </w:rPr>
        <w:t>основе</w:t>
      </w:r>
      <w:r w:rsidRPr="00F97A4B">
        <w:rPr>
          <w:spacing w:val="1"/>
          <w:sz w:val="24"/>
          <w:szCs w:val="24"/>
        </w:rPr>
        <w:t xml:space="preserve"> </w:t>
      </w:r>
      <w:r w:rsidRPr="00F97A4B">
        <w:rPr>
          <w:sz w:val="24"/>
          <w:szCs w:val="24"/>
        </w:rPr>
        <w:t>оценки</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учёта</w:t>
      </w:r>
      <w:r w:rsidRPr="00F97A4B">
        <w:rPr>
          <w:spacing w:val="1"/>
          <w:sz w:val="24"/>
          <w:szCs w:val="24"/>
        </w:rPr>
        <w:t xml:space="preserve"> </w:t>
      </w:r>
      <w:r w:rsidRPr="00F97A4B">
        <w:rPr>
          <w:sz w:val="24"/>
          <w:szCs w:val="24"/>
        </w:rPr>
        <w:t>характера</w:t>
      </w:r>
      <w:r w:rsidRPr="00F97A4B">
        <w:rPr>
          <w:spacing w:val="1"/>
          <w:sz w:val="24"/>
          <w:szCs w:val="24"/>
        </w:rPr>
        <w:t xml:space="preserve"> </w:t>
      </w:r>
      <w:r w:rsidRPr="00F97A4B">
        <w:rPr>
          <w:sz w:val="24"/>
          <w:szCs w:val="24"/>
        </w:rPr>
        <w:t>ошибок,</w:t>
      </w:r>
      <w:r w:rsidRPr="00F97A4B">
        <w:rPr>
          <w:spacing w:val="1"/>
          <w:sz w:val="24"/>
          <w:szCs w:val="24"/>
        </w:rPr>
        <w:t xml:space="preserve"> </w:t>
      </w:r>
      <w:r w:rsidRPr="00F97A4B">
        <w:rPr>
          <w:sz w:val="24"/>
          <w:szCs w:val="24"/>
        </w:rPr>
        <w:t>проявлять</w:t>
      </w:r>
      <w:r w:rsidRPr="00F97A4B">
        <w:rPr>
          <w:spacing w:val="1"/>
          <w:sz w:val="24"/>
          <w:szCs w:val="24"/>
        </w:rPr>
        <w:t xml:space="preserve"> </w:t>
      </w:r>
      <w:r w:rsidRPr="00F97A4B">
        <w:rPr>
          <w:sz w:val="24"/>
          <w:szCs w:val="24"/>
        </w:rPr>
        <w:t>инициативу</w:t>
      </w:r>
      <w:r w:rsidRPr="00F97A4B">
        <w:rPr>
          <w:spacing w:val="-9"/>
          <w:sz w:val="24"/>
          <w:szCs w:val="24"/>
        </w:rPr>
        <w:t xml:space="preserve"> </w:t>
      </w:r>
      <w:r w:rsidRPr="00F97A4B">
        <w:rPr>
          <w:sz w:val="24"/>
          <w:szCs w:val="24"/>
        </w:rPr>
        <w:t>и</w:t>
      </w:r>
      <w:r w:rsidRPr="00F97A4B">
        <w:rPr>
          <w:spacing w:val="3"/>
          <w:sz w:val="24"/>
          <w:szCs w:val="24"/>
        </w:rPr>
        <w:t xml:space="preserve"> </w:t>
      </w:r>
      <w:r w:rsidRPr="00F97A4B">
        <w:rPr>
          <w:sz w:val="24"/>
          <w:szCs w:val="24"/>
        </w:rPr>
        <w:t>самостоятельность</w:t>
      </w:r>
      <w:r w:rsidRPr="00F97A4B">
        <w:rPr>
          <w:spacing w:val="-1"/>
          <w:sz w:val="24"/>
          <w:szCs w:val="24"/>
        </w:rPr>
        <w:t xml:space="preserve"> </w:t>
      </w:r>
      <w:r w:rsidRPr="00F97A4B">
        <w:rPr>
          <w:sz w:val="24"/>
          <w:szCs w:val="24"/>
        </w:rPr>
        <w:t>в</w:t>
      </w:r>
      <w:r w:rsidRPr="00F97A4B">
        <w:rPr>
          <w:spacing w:val="-1"/>
          <w:sz w:val="24"/>
          <w:szCs w:val="24"/>
        </w:rPr>
        <w:t xml:space="preserve"> </w:t>
      </w:r>
      <w:r w:rsidRPr="00F97A4B">
        <w:rPr>
          <w:sz w:val="24"/>
          <w:szCs w:val="24"/>
        </w:rPr>
        <w:t>обучении;</w:t>
      </w:r>
    </w:p>
    <w:p w:rsidR="00C450EA" w:rsidRPr="00F97A4B" w:rsidRDefault="002F2362" w:rsidP="00B34D59">
      <w:pPr>
        <w:pStyle w:val="a5"/>
        <w:numPr>
          <w:ilvl w:val="0"/>
          <w:numId w:val="60"/>
        </w:numPr>
        <w:tabs>
          <w:tab w:val="left" w:pos="636"/>
        </w:tabs>
        <w:ind w:left="0" w:firstLine="0"/>
        <w:jc w:val="both"/>
        <w:rPr>
          <w:sz w:val="24"/>
          <w:szCs w:val="24"/>
        </w:rPr>
      </w:pPr>
      <w:r w:rsidRPr="00F97A4B">
        <w:rPr>
          <w:sz w:val="24"/>
          <w:szCs w:val="24"/>
        </w:rPr>
        <w:t>умение осуществлять информационный поиск, сбор и выделение существенной информации</w:t>
      </w:r>
      <w:r w:rsidRPr="00F97A4B">
        <w:rPr>
          <w:spacing w:val="-57"/>
          <w:sz w:val="24"/>
          <w:szCs w:val="24"/>
        </w:rPr>
        <w:t xml:space="preserve"> </w:t>
      </w:r>
      <w:r w:rsidRPr="00F97A4B">
        <w:rPr>
          <w:sz w:val="24"/>
          <w:szCs w:val="24"/>
        </w:rPr>
        <w:t>из</w:t>
      </w:r>
      <w:r w:rsidRPr="00F97A4B">
        <w:rPr>
          <w:spacing w:val="2"/>
          <w:sz w:val="24"/>
          <w:szCs w:val="24"/>
        </w:rPr>
        <w:t xml:space="preserve"> </w:t>
      </w:r>
      <w:r w:rsidRPr="00F97A4B">
        <w:rPr>
          <w:sz w:val="24"/>
          <w:szCs w:val="24"/>
        </w:rPr>
        <w:t>различных</w:t>
      </w:r>
      <w:r w:rsidRPr="00F97A4B">
        <w:rPr>
          <w:spacing w:val="-3"/>
          <w:sz w:val="24"/>
          <w:szCs w:val="24"/>
        </w:rPr>
        <w:t xml:space="preserve"> </w:t>
      </w:r>
      <w:r w:rsidRPr="00F97A4B">
        <w:rPr>
          <w:sz w:val="24"/>
          <w:szCs w:val="24"/>
        </w:rPr>
        <w:t>информационных</w:t>
      </w:r>
      <w:r w:rsidRPr="00F97A4B">
        <w:rPr>
          <w:spacing w:val="-3"/>
          <w:sz w:val="24"/>
          <w:szCs w:val="24"/>
        </w:rPr>
        <w:t xml:space="preserve"> </w:t>
      </w:r>
      <w:r w:rsidRPr="00F97A4B">
        <w:rPr>
          <w:sz w:val="24"/>
          <w:szCs w:val="24"/>
        </w:rPr>
        <w:t>источников;</w:t>
      </w:r>
    </w:p>
    <w:p w:rsidR="00C450EA" w:rsidRPr="00F97A4B" w:rsidRDefault="002F2362" w:rsidP="00B34D59">
      <w:pPr>
        <w:pStyle w:val="a5"/>
        <w:numPr>
          <w:ilvl w:val="0"/>
          <w:numId w:val="60"/>
        </w:numPr>
        <w:tabs>
          <w:tab w:val="left" w:pos="698"/>
        </w:tabs>
        <w:spacing w:line="237" w:lineRule="auto"/>
        <w:ind w:left="0" w:firstLine="0"/>
        <w:jc w:val="both"/>
        <w:rPr>
          <w:sz w:val="24"/>
          <w:szCs w:val="24"/>
        </w:rPr>
      </w:pPr>
      <w:r w:rsidRPr="00F97A4B">
        <w:rPr>
          <w:sz w:val="24"/>
          <w:szCs w:val="24"/>
        </w:rPr>
        <w:t>умение</w:t>
      </w:r>
      <w:r w:rsidRPr="00F97A4B">
        <w:rPr>
          <w:spacing w:val="1"/>
          <w:sz w:val="24"/>
          <w:szCs w:val="24"/>
        </w:rPr>
        <w:t xml:space="preserve"> </w:t>
      </w:r>
      <w:r w:rsidRPr="00F97A4B">
        <w:rPr>
          <w:sz w:val="24"/>
          <w:szCs w:val="24"/>
        </w:rPr>
        <w:t>использовать</w:t>
      </w:r>
      <w:r w:rsidRPr="00F97A4B">
        <w:rPr>
          <w:spacing w:val="1"/>
          <w:sz w:val="24"/>
          <w:szCs w:val="24"/>
        </w:rPr>
        <w:t xml:space="preserve"> </w:t>
      </w:r>
      <w:r w:rsidRPr="00F97A4B">
        <w:rPr>
          <w:sz w:val="24"/>
          <w:szCs w:val="24"/>
        </w:rPr>
        <w:t>знаково-символические</w:t>
      </w:r>
      <w:r w:rsidRPr="00F97A4B">
        <w:rPr>
          <w:spacing w:val="1"/>
          <w:sz w:val="24"/>
          <w:szCs w:val="24"/>
        </w:rPr>
        <w:t xml:space="preserve"> </w:t>
      </w:r>
      <w:r w:rsidRPr="00F97A4B">
        <w:rPr>
          <w:sz w:val="24"/>
          <w:szCs w:val="24"/>
        </w:rPr>
        <w:t>средства</w:t>
      </w:r>
      <w:r w:rsidRPr="00F97A4B">
        <w:rPr>
          <w:spacing w:val="1"/>
          <w:sz w:val="24"/>
          <w:szCs w:val="24"/>
        </w:rPr>
        <w:t xml:space="preserve"> </w:t>
      </w:r>
      <w:r w:rsidRPr="00F97A4B">
        <w:rPr>
          <w:sz w:val="24"/>
          <w:szCs w:val="24"/>
        </w:rPr>
        <w:t>для</w:t>
      </w:r>
      <w:r w:rsidRPr="00F97A4B">
        <w:rPr>
          <w:spacing w:val="1"/>
          <w:sz w:val="24"/>
          <w:szCs w:val="24"/>
        </w:rPr>
        <w:t xml:space="preserve"> </w:t>
      </w:r>
      <w:r w:rsidRPr="00F97A4B">
        <w:rPr>
          <w:sz w:val="24"/>
          <w:szCs w:val="24"/>
        </w:rPr>
        <w:t>создания</w:t>
      </w:r>
      <w:r w:rsidRPr="00F97A4B">
        <w:rPr>
          <w:spacing w:val="1"/>
          <w:sz w:val="24"/>
          <w:szCs w:val="24"/>
        </w:rPr>
        <w:t xml:space="preserve"> </w:t>
      </w:r>
      <w:r w:rsidRPr="00F97A4B">
        <w:rPr>
          <w:sz w:val="24"/>
          <w:szCs w:val="24"/>
        </w:rPr>
        <w:t>моделей</w:t>
      </w:r>
      <w:r w:rsidRPr="00F97A4B">
        <w:rPr>
          <w:spacing w:val="1"/>
          <w:sz w:val="24"/>
          <w:szCs w:val="24"/>
        </w:rPr>
        <w:t xml:space="preserve"> </w:t>
      </w:r>
      <w:r w:rsidRPr="00F97A4B">
        <w:rPr>
          <w:sz w:val="24"/>
          <w:szCs w:val="24"/>
        </w:rPr>
        <w:t>изучаемых</w:t>
      </w:r>
      <w:r w:rsidRPr="00F97A4B">
        <w:rPr>
          <w:spacing w:val="1"/>
          <w:sz w:val="24"/>
          <w:szCs w:val="24"/>
        </w:rPr>
        <w:t xml:space="preserve"> </w:t>
      </w:r>
      <w:r w:rsidRPr="00F97A4B">
        <w:rPr>
          <w:sz w:val="24"/>
          <w:szCs w:val="24"/>
        </w:rPr>
        <w:t>объектов</w:t>
      </w:r>
      <w:r w:rsidRPr="00F97A4B">
        <w:rPr>
          <w:spacing w:val="-2"/>
          <w:sz w:val="24"/>
          <w:szCs w:val="24"/>
        </w:rPr>
        <w:t xml:space="preserve"> </w:t>
      </w:r>
      <w:r w:rsidRPr="00F97A4B">
        <w:rPr>
          <w:sz w:val="24"/>
          <w:szCs w:val="24"/>
        </w:rPr>
        <w:t>и</w:t>
      </w:r>
      <w:r w:rsidRPr="00F97A4B">
        <w:rPr>
          <w:spacing w:val="2"/>
          <w:sz w:val="24"/>
          <w:szCs w:val="24"/>
        </w:rPr>
        <w:t xml:space="preserve"> </w:t>
      </w:r>
      <w:r w:rsidRPr="00F97A4B">
        <w:rPr>
          <w:sz w:val="24"/>
          <w:szCs w:val="24"/>
        </w:rPr>
        <w:t>процессов,</w:t>
      </w:r>
      <w:r w:rsidRPr="00F97A4B">
        <w:rPr>
          <w:spacing w:val="3"/>
          <w:sz w:val="24"/>
          <w:szCs w:val="24"/>
        </w:rPr>
        <w:t xml:space="preserve"> </w:t>
      </w:r>
      <w:r w:rsidRPr="00F97A4B">
        <w:rPr>
          <w:sz w:val="24"/>
          <w:szCs w:val="24"/>
        </w:rPr>
        <w:t>схем</w:t>
      </w:r>
      <w:r w:rsidRPr="00F97A4B">
        <w:rPr>
          <w:spacing w:val="1"/>
          <w:sz w:val="24"/>
          <w:szCs w:val="24"/>
        </w:rPr>
        <w:t xml:space="preserve"> </w:t>
      </w:r>
      <w:r w:rsidRPr="00F97A4B">
        <w:rPr>
          <w:sz w:val="24"/>
          <w:szCs w:val="24"/>
        </w:rPr>
        <w:t>решения</w:t>
      </w:r>
      <w:r w:rsidRPr="00F97A4B">
        <w:rPr>
          <w:spacing w:val="1"/>
          <w:sz w:val="24"/>
          <w:szCs w:val="24"/>
        </w:rPr>
        <w:t xml:space="preserve"> </w:t>
      </w:r>
      <w:r w:rsidRPr="00F97A4B">
        <w:rPr>
          <w:sz w:val="24"/>
          <w:szCs w:val="24"/>
        </w:rPr>
        <w:t>учебно-познавательных</w:t>
      </w:r>
      <w:r w:rsidRPr="00F97A4B">
        <w:rPr>
          <w:spacing w:val="-4"/>
          <w:sz w:val="24"/>
          <w:szCs w:val="24"/>
        </w:rPr>
        <w:t xml:space="preserve"> </w:t>
      </w:r>
      <w:r w:rsidRPr="00F97A4B">
        <w:rPr>
          <w:sz w:val="24"/>
          <w:szCs w:val="24"/>
        </w:rPr>
        <w:t>и</w:t>
      </w:r>
      <w:r w:rsidRPr="00F97A4B">
        <w:rPr>
          <w:spacing w:val="-3"/>
          <w:sz w:val="24"/>
          <w:szCs w:val="24"/>
        </w:rPr>
        <w:t xml:space="preserve"> </w:t>
      </w:r>
      <w:r w:rsidRPr="00F97A4B">
        <w:rPr>
          <w:sz w:val="24"/>
          <w:szCs w:val="24"/>
        </w:rPr>
        <w:t>практических</w:t>
      </w:r>
      <w:r w:rsidRPr="00F97A4B">
        <w:rPr>
          <w:spacing w:val="-4"/>
          <w:sz w:val="24"/>
          <w:szCs w:val="24"/>
        </w:rPr>
        <w:t xml:space="preserve"> </w:t>
      </w:r>
      <w:r w:rsidRPr="00F97A4B">
        <w:rPr>
          <w:sz w:val="24"/>
          <w:szCs w:val="24"/>
        </w:rPr>
        <w:t>задач;</w:t>
      </w:r>
    </w:p>
    <w:p w:rsidR="00C450EA" w:rsidRPr="00F97A4B" w:rsidRDefault="002F2362" w:rsidP="00B34D59">
      <w:pPr>
        <w:pStyle w:val="a5"/>
        <w:numPr>
          <w:ilvl w:val="0"/>
          <w:numId w:val="60"/>
        </w:numPr>
        <w:tabs>
          <w:tab w:val="left" w:pos="737"/>
        </w:tabs>
        <w:ind w:left="0" w:hanging="260"/>
        <w:jc w:val="both"/>
        <w:rPr>
          <w:sz w:val="24"/>
          <w:szCs w:val="24"/>
        </w:rPr>
      </w:pPr>
      <w:r w:rsidRPr="00F97A4B">
        <w:rPr>
          <w:sz w:val="24"/>
          <w:szCs w:val="24"/>
        </w:rPr>
        <w:t>способность</w:t>
      </w:r>
      <w:r w:rsidRPr="00F97A4B">
        <w:rPr>
          <w:spacing w:val="50"/>
          <w:sz w:val="24"/>
          <w:szCs w:val="24"/>
        </w:rPr>
        <w:t xml:space="preserve"> </w:t>
      </w:r>
      <w:r w:rsidRPr="00F97A4B">
        <w:rPr>
          <w:sz w:val="24"/>
          <w:szCs w:val="24"/>
        </w:rPr>
        <w:t>к</w:t>
      </w:r>
      <w:r w:rsidRPr="00F97A4B">
        <w:rPr>
          <w:spacing w:val="106"/>
          <w:sz w:val="24"/>
          <w:szCs w:val="24"/>
        </w:rPr>
        <w:t xml:space="preserve"> </w:t>
      </w:r>
      <w:r w:rsidRPr="00F97A4B">
        <w:rPr>
          <w:sz w:val="24"/>
          <w:szCs w:val="24"/>
        </w:rPr>
        <w:t>осуществлению</w:t>
      </w:r>
      <w:r w:rsidRPr="00F97A4B">
        <w:rPr>
          <w:spacing w:val="110"/>
          <w:sz w:val="24"/>
          <w:szCs w:val="24"/>
        </w:rPr>
        <w:t xml:space="preserve"> </w:t>
      </w:r>
      <w:r w:rsidRPr="00F97A4B">
        <w:rPr>
          <w:sz w:val="24"/>
          <w:szCs w:val="24"/>
        </w:rPr>
        <w:t>логических</w:t>
      </w:r>
      <w:r w:rsidRPr="00F97A4B">
        <w:rPr>
          <w:spacing w:val="107"/>
          <w:sz w:val="24"/>
          <w:szCs w:val="24"/>
        </w:rPr>
        <w:t xml:space="preserve"> </w:t>
      </w:r>
      <w:r w:rsidRPr="00F97A4B">
        <w:rPr>
          <w:sz w:val="24"/>
          <w:szCs w:val="24"/>
        </w:rPr>
        <w:t>операций</w:t>
      </w:r>
      <w:r w:rsidRPr="00F97A4B">
        <w:rPr>
          <w:spacing w:val="108"/>
          <w:sz w:val="24"/>
          <w:szCs w:val="24"/>
        </w:rPr>
        <w:t xml:space="preserve"> </w:t>
      </w:r>
      <w:r w:rsidRPr="00F97A4B">
        <w:rPr>
          <w:sz w:val="24"/>
          <w:szCs w:val="24"/>
        </w:rPr>
        <w:t>сравнения,</w:t>
      </w:r>
      <w:r w:rsidRPr="00F97A4B">
        <w:rPr>
          <w:spacing w:val="109"/>
          <w:sz w:val="24"/>
          <w:szCs w:val="24"/>
        </w:rPr>
        <w:t xml:space="preserve"> </w:t>
      </w:r>
      <w:r w:rsidRPr="00F97A4B">
        <w:rPr>
          <w:sz w:val="24"/>
          <w:szCs w:val="24"/>
        </w:rPr>
        <w:t>анализа,</w:t>
      </w:r>
      <w:r w:rsidRPr="00F97A4B">
        <w:rPr>
          <w:spacing w:val="106"/>
          <w:sz w:val="24"/>
          <w:szCs w:val="24"/>
        </w:rPr>
        <w:t xml:space="preserve"> </w:t>
      </w:r>
      <w:r w:rsidRPr="00F97A4B">
        <w:rPr>
          <w:sz w:val="24"/>
          <w:szCs w:val="24"/>
        </w:rPr>
        <w:t>обобщения,</w:t>
      </w:r>
    </w:p>
    <w:p w:rsidR="00C450EA" w:rsidRPr="00F97A4B" w:rsidRDefault="002F2362" w:rsidP="00267F92">
      <w:pPr>
        <w:pStyle w:val="a3"/>
        <w:spacing w:line="242" w:lineRule="auto"/>
        <w:ind w:left="0"/>
      </w:pPr>
      <w:r w:rsidRPr="00F97A4B">
        <w:t>классификации по родовидовым признакам, установлению аналогий, отнесению к известным</w:t>
      </w:r>
      <w:r w:rsidRPr="00F97A4B">
        <w:rPr>
          <w:spacing w:val="1"/>
        </w:rPr>
        <w:t xml:space="preserve"> </w:t>
      </w:r>
      <w:r w:rsidRPr="00F97A4B">
        <w:t>понятиям;</w:t>
      </w:r>
    </w:p>
    <w:p w:rsidR="00C450EA" w:rsidRPr="00F97A4B" w:rsidRDefault="002F2362" w:rsidP="00B34D59">
      <w:pPr>
        <w:pStyle w:val="a5"/>
        <w:numPr>
          <w:ilvl w:val="0"/>
          <w:numId w:val="60"/>
        </w:numPr>
        <w:tabs>
          <w:tab w:val="left" w:pos="626"/>
        </w:tabs>
        <w:ind w:left="0" w:firstLine="0"/>
        <w:jc w:val="both"/>
        <w:rPr>
          <w:sz w:val="24"/>
          <w:szCs w:val="24"/>
        </w:rPr>
      </w:pPr>
      <w:r w:rsidRPr="00F97A4B">
        <w:rPr>
          <w:sz w:val="24"/>
          <w:szCs w:val="24"/>
        </w:rPr>
        <w:t>умение сотрудничать с педагогом и сверстниками при решении учебных проблем, принимать</w:t>
      </w:r>
      <w:r w:rsidRPr="00F97A4B">
        <w:rPr>
          <w:spacing w:val="-57"/>
          <w:sz w:val="24"/>
          <w:szCs w:val="24"/>
        </w:rPr>
        <w:t xml:space="preserve"> </w:t>
      </w:r>
      <w:r w:rsidRPr="00F97A4B">
        <w:rPr>
          <w:sz w:val="24"/>
          <w:szCs w:val="24"/>
        </w:rPr>
        <w:t>на</w:t>
      </w:r>
      <w:r w:rsidRPr="00F97A4B">
        <w:rPr>
          <w:spacing w:val="1"/>
          <w:sz w:val="24"/>
          <w:szCs w:val="24"/>
        </w:rPr>
        <w:t xml:space="preserve"> </w:t>
      </w:r>
      <w:r w:rsidRPr="00F97A4B">
        <w:rPr>
          <w:sz w:val="24"/>
          <w:szCs w:val="24"/>
        </w:rPr>
        <w:t>себя</w:t>
      </w:r>
      <w:r w:rsidRPr="00F97A4B">
        <w:rPr>
          <w:spacing w:val="1"/>
          <w:sz w:val="24"/>
          <w:szCs w:val="24"/>
        </w:rPr>
        <w:t xml:space="preserve"> </w:t>
      </w:r>
      <w:r w:rsidRPr="00F97A4B">
        <w:rPr>
          <w:sz w:val="24"/>
          <w:szCs w:val="24"/>
        </w:rPr>
        <w:t>ответственность</w:t>
      </w:r>
      <w:r w:rsidRPr="00F97A4B">
        <w:rPr>
          <w:spacing w:val="1"/>
          <w:sz w:val="24"/>
          <w:szCs w:val="24"/>
        </w:rPr>
        <w:t xml:space="preserve"> </w:t>
      </w:r>
      <w:r w:rsidRPr="00F97A4B">
        <w:rPr>
          <w:sz w:val="24"/>
          <w:szCs w:val="24"/>
        </w:rPr>
        <w:t>за</w:t>
      </w:r>
      <w:r w:rsidRPr="00F97A4B">
        <w:rPr>
          <w:spacing w:val="1"/>
          <w:sz w:val="24"/>
          <w:szCs w:val="24"/>
        </w:rPr>
        <w:t xml:space="preserve"> </w:t>
      </w:r>
      <w:r w:rsidRPr="00F97A4B">
        <w:rPr>
          <w:sz w:val="24"/>
          <w:szCs w:val="24"/>
        </w:rPr>
        <w:t>результаты</w:t>
      </w:r>
      <w:r w:rsidRPr="00F97A4B">
        <w:rPr>
          <w:spacing w:val="1"/>
          <w:sz w:val="24"/>
          <w:szCs w:val="24"/>
        </w:rPr>
        <w:t xml:space="preserve"> </w:t>
      </w:r>
      <w:r w:rsidRPr="00F97A4B">
        <w:rPr>
          <w:sz w:val="24"/>
          <w:szCs w:val="24"/>
        </w:rPr>
        <w:t>своих</w:t>
      </w:r>
      <w:r w:rsidRPr="00F97A4B">
        <w:rPr>
          <w:spacing w:val="1"/>
          <w:sz w:val="24"/>
          <w:szCs w:val="24"/>
        </w:rPr>
        <w:t xml:space="preserve"> </w:t>
      </w:r>
      <w:r w:rsidRPr="00F97A4B">
        <w:rPr>
          <w:sz w:val="24"/>
          <w:szCs w:val="24"/>
        </w:rPr>
        <w:t>действий.</w:t>
      </w:r>
      <w:r w:rsidRPr="00F97A4B">
        <w:rPr>
          <w:spacing w:val="1"/>
          <w:sz w:val="24"/>
          <w:szCs w:val="24"/>
        </w:rPr>
        <w:t xml:space="preserve"> </w:t>
      </w:r>
      <w:r w:rsidRPr="00F97A4B">
        <w:rPr>
          <w:sz w:val="24"/>
          <w:szCs w:val="24"/>
        </w:rPr>
        <w:t>Основное</w:t>
      </w:r>
      <w:r w:rsidRPr="00F97A4B">
        <w:rPr>
          <w:spacing w:val="1"/>
          <w:sz w:val="24"/>
          <w:szCs w:val="24"/>
        </w:rPr>
        <w:t xml:space="preserve"> </w:t>
      </w:r>
      <w:r w:rsidRPr="00F97A4B">
        <w:rPr>
          <w:sz w:val="24"/>
          <w:szCs w:val="24"/>
        </w:rPr>
        <w:t>содержание</w:t>
      </w:r>
      <w:r w:rsidRPr="00F97A4B">
        <w:rPr>
          <w:spacing w:val="1"/>
          <w:sz w:val="24"/>
          <w:szCs w:val="24"/>
        </w:rPr>
        <w:t xml:space="preserve"> </w:t>
      </w:r>
      <w:r w:rsidRPr="00F97A4B">
        <w:rPr>
          <w:sz w:val="24"/>
          <w:szCs w:val="24"/>
        </w:rPr>
        <w:t>оценки</w:t>
      </w:r>
      <w:r w:rsidRPr="00F97A4B">
        <w:rPr>
          <w:spacing w:val="1"/>
          <w:sz w:val="24"/>
          <w:szCs w:val="24"/>
        </w:rPr>
        <w:t xml:space="preserve"> </w:t>
      </w:r>
      <w:r w:rsidRPr="00F97A4B">
        <w:rPr>
          <w:sz w:val="24"/>
          <w:szCs w:val="24"/>
        </w:rPr>
        <w:t>метапредметных</w:t>
      </w:r>
      <w:r w:rsidRPr="00F97A4B">
        <w:rPr>
          <w:spacing w:val="1"/>
          <w:sz w:val="24"/>
          <w:szCs w:val="24"/>
        </w:rPr>
        <w:t xml:space="preserve"> </w:t>
      </w:r>
      <w:r w:rsidRPr="00F97A4B">
        <w:rPr>
          <w:sz w:val="24"/>
          <w:szCs w:val="24"/>
        </w:rPr>
        <w:t>результатов</w:t>
      </w:r>
      <w:r w:rsidRPr="00F97A4B">
        <w:rPr>
          <w:spacing w:val="1"/>
          <w:sz w:val="24"/>
          <w:szCs w:val="24"/>
        </w:rPr>
        <w:t xml:space="preserve"> </w:t>
      </w:r>
      <w:r w:rsidRPr="00F97A4B">
        <w:rPr>
          <w:sz w:val="24"/>
          <w:szCs w:val="24"/>
        </w:rPr>
        <w:t>на</w:t>
      </w:r>
      <w:r w:rsidRPr="00F97A4B">
        <w:rPr>
          <w:spacing w:val="1"/>
          <w:sz w:val="24"/>
          <w:szCs w:val="24"/>
        </w:rPr>
        <w:t xml:space="preserve"> </w:t>
      </w:r>
      <w:r w:rsidRPr="00F97A4B">
        <w:rPr>
          <w:sz w:val="24"/>
          <w:szCs w:val="24"/>
        </w:rPr>
        <w:t>уровне</w:t>
      </w:r>
      <w:r w:rsidRPr="00F97A4B">
        <w:rPr>
          <w:spacing w:val="1"/>
          <w:sz w:val="24"/>
          <w:szCs w:val="24"/>
        </w:rPr>
        <w:t xml:space="preserve"> </w:t>
      </w:r>
      <w:r w:rsidRPr="00F97A4B">
        <w:rPr>
          <w:sz w:val="24"/>
          <w:szCs w:val="24"/>
        </w:rPr>
        <w:t>начального</w:t>
      </w:r>
      <w:r w:rsidRPr="00F97A4B">
        <w:rPr>
          <w:spacing w:val="1"/>
          <w:sz w:val="24"/>
          <w:szCs w:val="24"/>
        </w:rPr>
        <w:t xml:space="preserve"> </w:t>
      </w:r>
      <w:r w:rsidRPr="00F97A4B">
        <w:rPr>
          <w:sz w:val="24"/>
          <w:szCs w:val="24"/>
        </w:rPr>
        <w:t>общего</w:t>
      </w:r>
      <w:r w:rsidRPr="00F97A4B">
        <w:rPr>
          <w:spacing w:val="1"/>
          <w:sz w:val="24"/>
          <w:szCs w:val="24"/>
        </w:rPr>
        <w:t xml:space="preserve"> </w:t>
      </w:r>
      <w:r w:rsidRPr="00F97A4B">
        <w:rPr>
          <w:sz w:val="24"/>
          <w:szCs w:val="24"/>
        </w:rPr>
        <w:t>образования</w:t>
      </w:r>
      <w:r w:rsidRPr="00F97A4B">
        <w:rPr>
          <w:spacing w:val="1"/>
          <w:sz w:val="24"/>
          <w:szCs w:val="24"/>
        </w:rPr>
        <w:t xml:space="preserve"> </w:t>
      </w:r>
      <w:r w:rsidRPr="00F97A4B">
        <w:rPr>
          <w:sz w:val="24"/>
          <w:szCs w:val="24"/>
        </w:rPr>
        <w:t>строится</w:t>
      </w:r>
      <w:r w:rsidRPr="00F97A4B">
        <w:rPr>
          <w:spacing w:val="1"/>
          <w:sz w:val="24"/>
          <w:szCs w:val="24"/>
        </w:rPr>
        <w:t xml:space="preserve"> </w:t>
      </w:r>
      <w:r w:rsidRPr="00F97A4B">
        <w:rPr>
          <w:sz w:val="24"/>
          <w:szCs w:val="24"/>
        </w:rPr>
        <w:t>вокруг</w:t>
      </w:r>
      <w:r w:rsidRPr="00F97A4B">
        <w:rPr>
          <w:spacing w:val="1"/>
          <w:sz w:val="24"/>
          <w:szCs w:val="24"/>
        </w:rPr>
        <w:t xml:space="preserve"> </w:t>
      </w:r>
      <w:r w:rsidRPr="00F97A4B">
        <w:rPr>
          <w:sz w:val="24"/>
          <w:szCs w:val="24"/>
        </w:rPr>
        <w:t>умения</w:t>
      </w:r>
      <w:r w:rsidRPr="00F97A4B">
        <w:rPr>
          <w:spacing w:val="1"/>
          <w:sz w:val="24"/>
          <w:szCs w:val="24"/>
        </w:rPr>
        <w:t xml:space="preserve"> </w:t>
      </w:r>
      <w:r w:rsidRPr="00F97A4B">
        <w:rPr>
          <w:sz w:val="24"/>
          <w:szCs w:val="24"/>
        </w:rPr>
        <w:t>учиться,</w:t>
      </w:r>
      <w:r w:rsidRPr="00F97A4B">
        <w:rPr>
          <w:spacing w:val="1"/>
          <w:sz w:val="24"/>
          <w:szCs w:val="24"/>
        </w:rPr>
        <w:t xml:space="preserve"> </w:t>
      </w:r>
      <w:r w:rsidRPr="00F97A4B">
        <w:rPr>
          <w:sz w:val="24"/>
          <w:szCs w:val="24"/>
        </w:rPr>
        <w:t>т.</w:t>
      </w:r>
      <w:r w:rsidRPr="00F97A4B">
        <w:rPr>
          <w:spacing w:val="1"/>
          <w:sz w:val="24"/>
          <w:szCs w:val="24"/>
        </w:rPr>
        <w:t xml:space="preserve"> </w:t>
      </w:r>
      <w:r w:rsidRPr="00F97A4B">
        <w:rPr>
          <w:sz w:val="24"/>
          <w:szCs w:val="24"/>
        </w:rPr>
        <w:t>е.</w:t>
      </w:r>
      <w:r w:rsidRPr="00F97A4B">
        <w:rPr>
          <w:spacing w:val="1"/>
          <w:sz w:val="24"/>
          <w:szCs w:val="24"/>
        </w:rPr>
        <w:t xml:space="preserve"> </w:t>
      </w:r>
      <w:r w:rsidRPr="00F97A4B">
        <w:rPr>
          <w:sz w:val="24"/>
          <w:szCs w:val="24"/>
        </w:rPr>
        <w:t>той</w:t>
      </w:r>
      <w:r w:rsidRPr="00F97A4B">
        <w:rPr>
          <w:spacing w:val="1"/>
          <w:sz w:val="24"/>
          <w:szCs w:val="24"/>
        </w:rPr>
        <w:t xml:space="preserve"> </w:t>
      </w:r>
      <w:r w:rsidRPr="00F97A4B">
        <w:rPr>
          <w:sz w:val="24"/>
          <w:szCs w:val="24"/>
        </w:rPr>
        <w:t>совокупности</w:t>
      </w:r>
      <w:r w:rsidRPr="00F97A4B">
        <w:rPr>
          <w:spacing w:val="1"/>
          <w:sz w:val="24"/>
          <w:szCs w:val="24"/>
        </w:rPr>
        <w:t xml:space="preserve"> </w:t>
      </w:r>
      <w:r w:rsidRPr="00F97A4B">
        <w:rPr>
          <w:sz w:val="24"/>
          <w:szCs w:val="24"/>
        </w:rPr>
        <w:t>способов</w:t>
      </w:r>
      <w:r w:rsidRPr="00F97A4B">
        <w:rPr>
          <w:spacing w:val="1"/>
          <w:sz w:val="24"/>
          <w:szCs w:val="24"/>
        </w:rPr>
        <w:t xml:space="preserve"> </w:t>
      </w:r>
      <w:r w:rsidRPr="00F97A4B">
        <w:rPr>
          <w:sz w:val="24"/>
          <w:szCs w:val="24"/>
        </w:rPr>
        <w:t>действий,</w:t>
      </w:r>
      <w:r w:rsidRPr="00F97A4B">
        <w:rPr>
          <w:spacing w:val="1"/>
          <w:sz w:val="24"/>
          <w:szCs w:val="24"/>
        </w:rPr>
        <w:t xml:space="preserve"> </w:t>
      </w:r>
      <w:r w:rsidRPr="00F97A4B">
        <w:rPr>
          <w:sz w:val="24"/>
          <w:szCs w:val="24"/>
        </w:rPr>
        <w:t>которая,</w:t>
      </w:r>
      <w:r w:rsidRPr="00F97A4B">
        <w:rPr>
          <w:spacing w:val="1"/>
          <w:sz w:val="24"/>
          <w:szCs w:val="24"/>
        </w:rPr>
        <w:t xml:space="preserve"> </w:t>
      </w:r>
      <w:r w:rsidRPr="00F97A4B">
        <w:rPr>
          <w:sz w:val="24"/>
          <w:szCs w:val="24"/>
        </w:rPr>
        <w:t>собственно,</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обеспечивает</w:t>
      </w:r>
      <w:r w:rsidRPr="00F97A4B">
        <w:rPr>
          <w:spacing w:val="1"/>
          <w:sz w:val="24"/>
          <w:szCs w:val="24"/>
        </w:rPr>
        <w:t xml:space="preserve"> </w:t>
      </w:r>
      <w:r w:rsidRPr="00F97A4B">
        <w:rPr>
          <w:sz w:val="24"/>
          <w:szCs w:val="24"/>
        </w:rPr>
        <w:t>способность</w:t>
      </w:r>
      <w:r w:rsidRPr="00F97A4B">
        <w:rPr>
          <w:spacing w:val="1"/>
          <w:sz w:val="24"/>
          <w:szCs w:val="24"/>
        </w:rPr>
        <w:t xml:space="preserve"> </w:t>
      </w:r>
      <w:r w:rsidRPr="00F97A4B">
        <w:rPr>
          <w:sz w:val="24"/>
          <w:szCs w:val="24"/>
        </w:rPr>
        <w:t>обучающихся</w:t>
      </w:r>
      <w:r w:rsidRPr="00F97A4B">
        <w:rPr>
          <w:spacing w:val="1"/>
          <w:sz w:val="24"/>
          <w:szCs w:val="24"/>
        </w:rPr>
        <w:t xml:space="preserve"> </w:t>
      </w:r>
      <w:r w:rsidRPr="00F97A4B">
        <w:rPr>
          <w:sz w:val="24"/>
          <w:szCs w:val="24"/>
        </w:rPr>
        <w:t>к</w:t>
      </w:r>
      <w:r w:rsidRPr="00F97A4B">
        <w:rPr>
          <w:spacing w:val="1"/>
          <w:sz w:val="24"/>
          <w:szCs w:val="24"/>
        </w:rPr>
        <w:t xml:space="preserve"> </w:t>
      </w:r>
      <w:r w:rsidRPr="00F97A4B">
        <w:rPr>
          <w:sz w:val="24"/>
          <w:szCs w:val="24"/>
        </w:rPr>
        <w:t>самостоятельному</w:t>
      </w:r>
      <w:r w:rsidRPr="00F97A4B">
        <w:rPr>
          <w:spacing w:val="1"/>
          <w:sz w:val="24"/>
          <w:szCs w:val="24"/>
        </w:rPr>
        <w:t xml:space="preserve"> </w:t>
      </w:r>
      <w:r w:rsidRPr="00F97A4B">
        <w:rPr>
          <w:sz w:val="24"/>
          <w:szCs w:val="24"/>
        </w:rPr>
        <w:t>усвоению</w:t>
      </w:r>
      <w:r w:rsidRPr="00F97A4B">
        <w:rPr>
          <w:spacing w:val="1"/>
          <w:sz w:val="24"/>
          <w:szCs w:val="24"/>
        </w:rPr>
        <w:t xml:space="preserve"> </w:t>
      </w:r>
      <w:r w:rsidRPr="00F97A4B">
        <w:rPr>
          <w:sz w:val="24"/>
          <w:szCs w:val="24"/>
        </w:rPr>
        <w:t>новых</w:t>
      </w:r>
      <w:r w:rsidRPr="00F97A4B">
        <w:rPr>
          <w:spacing w:val="1"/>
          <w:sz w:val="24"/>
          <w:szCs w:val="24"/>
        </w:rPr>
        <w:t xml:space="preserve"> </w:t>
      </w:r>
      <w:r w:rsidRPr="00F97A4B">
        <w:rPr>
          <w:sz w:val="24"/>
          <w:szCs w:val="24"/>
        </w:rPr>
        <w:t>знаний</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умений,</w:t>
      </w:r>
      <w:r w:rsidRPr="00F97A4B">
        <w:rPr>
          <w:spacing w:val="1"/>
          <w:sz w:val="24"/>
          <w:szCs w:val="24"/>
        </w:rPr>
        <w:t xml:space="preserve"> </w:t>
      </w:r>
      <w:r w:rsidRPr="00F97A4B">
        <w:rPr>
          <w:sz w:val="24"/>
          <w:szCs w:val="24"/>
        </w:rPr>
        <w:t>включая организацию этого процесса.</w:t>
      </w:r>
      <w:r w:rsidRPr="00F97A4B">
        <w:rPr>
          <w:spacing w:val="1"/>
          <w:sz w:val="24"/>
          <w:szCs w:val="24"/>
        </w:rPr>
        <w:t xml:space="preserve"> </w:t>
      </w:r>
      <w:r w:rsidRPr="00F97A4B">
        <w:rPr>
          <w:sz w:val="24"/>
          <w:szCs w:val="24"/>
        </w:rPr>
        <w:t>Уровень сформированности</w:t>
      </w:r>
      <w:r w:rsidRPr="00F97A4B">
        <w:rPr>
          <w:spacing w:val="1"/>
          <w:sz w:val="24"/>
          <w:szCs w:val="24"/>
        </w:rPr>
        <w:t xml:space="preserve"> </w:t>
      </w:r>
      <w:r w:rsidRPr="00F97A4B">
        <w:rPr>
          <w:sz w:val="24"/>
          <w:szCs w:val="24"/>
        </w:rPr>
        <w:t>универсальных</w:t>
      </w:r>
      <w:r w:rsidRPr="00F97A4B">
        <w:rPr>
          <w:spacing w:val="1"/>
          <w:sz w:val="24"/>
          <w:szCs w:val="24"/>
        </w:rPr>
        <w:t xml:space="preserve"> </w:t>
      </w:r>
      <w:r w:rsidRPr="00F97A4B">
        <w:rPr>
          <w:sz w:val="24"/>
          <w:szCs w:val="24"/>
        </w:rPr>
        <w:t>учебных</w:t>
      </w:r>
      <w:r w:rsidRPr="00F97A4B">
        <w:rPr>
          <w:spacing w:val="1"/>
          <w:sz w:val="24"/>
          <w:szCs w:val="24"/>
        </w:rPr>
        <w:t xml:space="preserve"> </w:t>
      </w:r>
      <w:r w:rsidRPr="00F97A4B">
        <w:rPr>
          <w:sz w:val="24"/>
          <w:szCs w:val="24"/>
        </w:rPr>
        <w:t>действий,</w:t>
      </w:r>
      <w:r w:rsidRPr="00F97A4B">
        <w:rPr>
          <w:spacing w:val="1"/>
          <w:sz w:val="24"/>
          <w:szCs w:val="24"/>
        </w:rPr>
        <w:t xml:space="preserve"> </w:t>
      </w:r>
      <w:r w:rsidRPr="00F97A4B">
        <w:rPr>
          <w:sz w:val="24"/>
          <w:szCs w:val="24"/>
        </w:rPr>
        <w:t>представляющих</w:t>
      </w:r>
      <w:r w:rsidRPr="00F97A4B">
        <w:rPr>
          <w:spacing w:val="1"/>
          <w:sz w:val="24"/>
          <w:szCs w:val="24"/>
        </w:rPr>
        <w:t xml:space="preserve"> </w:t>
      </w:r>
      <w:r w:rsidRPr="00F97A4B">
        <w:rPr>
          <w:sz w:val="24"/>
          <w:szCs w:val="24"/>
        </w:rPr>
        <w:t>содержание</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объект</w:t>
      </w:r>
      <w:r w:rsidRPr="00F97A4B">
        <w:rPr>
          <w:spacing w:val="1"/>
          <w:sz w:val="24"/>
          <w:szCs w:val="24"/>
        </w:rPr>
        <w:t xml:space="preserve"> </w:t>
      </w:r>
      <w:r w:rsidRPr="00F97A4B">
        <w:rPr>
          <w:sz w:val="24"/>
          <w:szCs w:val="24"/>
        </w:rPr>
        <w:t>оценки</w:t>
      </w:r>
      <w:r w:rsidRPr="00F97A4B">
        <w:rPr>
          <w:spacing w:val="1"/>
          <w:sz w:val="24"/>
          <w:szCs w:val="24"/>
        </w:rPr>
        <w:t xml:space="preserve"> </w:t>
      </w:r>
      <w:r w:rsidRPr="00F97A4B">
        <w:rPr>
          <w:sz w:val="24"/>
          <w:szCs w:val="24"/>
        </w:rPr>
        <w:t>метапредметных</w:t>
      </w:r>
      <w:r w:rsidRPr="00F97A4B">
        <w:rPr>
          <w:spacing w:val="1"/>
          <w:sz w:val="24"/>
          <w:szCs w:val="24"/>
        </w:rPr>
        <w:t xml:space="preserve"> </w:t>
      </w:r>
      <w:r w:rsidRPr="00F97A4B">
        <w:rPr>
          <w:sz w:val="24"/>
          <w:szCs w:val="24"/>
        </w:rPr>
        <w:t>результатов,</w:t>
      </w:r>
      <w:r w:rsidRPr="00F97A4B">
        <w:rPr>
          <w:spacing w:val="-2"/>
          <w:sz w:val="24"/>
          <w:szCs w:val="24"/>
        </w:rPr>
        <w:t xml:space="preserve"> </w:t>
      </w:r>
      <w:r w:rsidRPr="00F97A4B">
        <w:rPr>
          <w:sz w:val="24"/>
          <w:szCs w:val="24"/>
        </w:rPr>
        <w:t>измеряется</w:t>
      </w:r>
      <w:r w:rsidRPr="00F97A4B">
        <w:rPr>
          <w:spacing w:val="1"/>
          <w:sz w:val="24"/>
          <w:szCs w:val="24"/>
        </w:rPr>
        <w:t xml:space="preserve"> </w:t>
      </w:r>
      <w:r w:rsidRPr="00F97A4B">
        <w:rPr>
          <w:sz w:val="24"/>
          <w:szCs w:val="24"/>
        </w:rPr>
        <w:t>в</w:t>
      </w:r>
      <w:r w:rsidRPr="00F97A4B">
        <w:rPr>
          <w:spacing w:val="-1"/>
          <w:sz w:val="24"/>
          <w:szCs w:val="24"/>
        </w:rPr>
        <w:t xml:space="preserve"> </w:t>
      </w:r>
      <w:r w:rsidRPr="00F97A4B">
        <w:rPr>
          <w:sz w:val="24"/>
          <w:szCs w:val="24"/>
        </w:rPr>
        <w:t>следующих</w:t>
      </w:r>
      <w:r w:rsidRPr="00F97A4B">
        <w:rPr>
          <w:spacing w:val="-3"/>
          <w:sz w:val="24"/>
          <w:szCs w:val="24"/>
        </w:rPr>
        <w:t xml:space="preserve"> </w:t>
      </w:r>
      <w:r w:rsidRPr="00F97A4B">
        <w:rPr>
          <w:sz w:val="24"/>
          <w:szCs w:val="24"/>
        </w:rPr>
        <w:t>основных</w:t>
      </w:r>
      <w:r w:rsidRPr="00F97A4B">
        <w:rPr>
          <w:spacing w:val="-4"/>
          <w:sz w:val="24"/>
          <w:szCs w:val="24"/>
        </w:rPr>
        <w:t xml:space="preserve"> </w:t>
      </w:r>
      <w:r w:rsidRPr="00F97A4B">
        <w:rPr>
          <w:sz w:val="24"/>
          <w:szCs w:val="24"/>
        </w:rPr>
        <w:t>формах:</w:t>
      </w:r>
    </w:p>
    <w:p w:rsidR="00C450EA" w:rsidRPr="00F97A4B" w:rsidRDefault="002F2362" w:rsidP="00B34D59">
      <w:pPr>
        <w:pStyle w:val="a5"/>
        <w:numPr>
          <w:ilvl w:val="0"/>
          <w:numId w:val="60"/>
        </w:numPr>
        <w:tabs>
          <w:tab w:val="left" w:pos="718"/>
        </w:tabs>
        <w:ind w:left="0" w:firstLine="0"/>
        <w:jc w:val="both"/>
        <w:rPr>
          <w:sz w:val="24"/>
          <w:szCs w:val="24"/>
        </w:rPr>
      </w:pPr>
      <w:r w:rsidRPr="00F97A4B">
        <w:rPr>
          <w:sz w:val="24"/>
          <w:szCs w:val="24"/>
        </w:rPr>
        <w:t>достижение</w:t>
      </w:r>
      <w:r w:rsidRPr="00F97A4B">
        <w:rPr>
          <w:spacing w:val="1"/>
          <w:sz w:val="24"/>
          <w:szCs w:val="24"/>
        </w:rPr>
        <w:t xml:space="preserve"> </w:t>
      </w:r>
      <w:r w:rsidRPr="00F97A4B">
        <w:rPr>
          <w:sz w:val="24"/>
          <w:szCs w:val="24"/>
        </w:rPr>
        <w:t>метапредметных</w:t>
      </w:r>
      <w:r w:rsidRPr="00F97A4B">
        <w:rPr>
          <w:spacing w:val="1"/>
          <w:sz w:val="24"/>
          <w:szCs w:val="24"/>
        </w:rPr>
        <w:t xml:space="preserve"> </w:t>
      </w:r>
      <w:r w:rsidRPr="00F97A4B">
        <w:rPr>
          <w:sz w:val="24"/>
          <w:szCs w:val="24"/>
        </w:rPr>
        <w:t>результатов</w:t>
      </w:r>
      <w:r w:rsidRPr="00F97A4B">
        <w:rPr>
          <w:spacing w:val="1"/>
          <w:sz w:val="24"/>
          <w:szCs w:val="24"/>
        </w:rPr>
        <w:t xml:space="preserve"> </w:t>
      </w:r>
      <w:r w:rsidRPr="00F97A4B">
        <w:rPr>
          <w:sz w:val="24"/>
          <w:szCs w:val="24"/>
        </w:rPr>
        <w:t>может</w:t>
      </w:r>
      <w:r w:rsidRPr="00F97A4B">
        <w:rPr>
          <w:spacing w:val="1"/>
          <w:sz w:val="24"/>
          <w:szCs w:val="24"/>
        </w:rPr>
        <w:t xml:space="preserve"> </w:t>
      </w:r>
      <w:r w:rsidRPr="00F97A4B">
        <w:rPr>
          <w:sz w:val="24"/>
          <w:szCs w:val="24"/>
        </w:rPr>
        <w:t>выступать</w:t>
      </w:r>
      <w:r w:rsidRPr="00F97A4B">
        <w:rPr>
          <w:spacing w:val="1"/>
          <w:sz w:val="24"/>
          <w:szCs w:val="24"/>
        </w:rPr>
        <w:t xml:space="preserve"> </w:t>
      </w:r>
      <w:r w:rsidRPr="00F97A4B">
        <w:rPr>
          <w:sz w:val="24"/>
          <w:szCs w:val="24"/>
        </w:rPr>
        <w:t>как</w:t>
      </w:r>
      <w:r w:rsidRPr="00F97A4B">
        <w:rPr>
          <w:spacing w:val="1"/>
          <w:sz w:val="24"/>
          <w:szCs w:val="24"/>
        </w:rPr>
        <w:t xml:space="preserve"> </w:t>
      </w:r>
      <w:r w:rsidRPr="00F97A4B">
        <w:rPr>
          <w:sz w:val="24"/>
          <w:szCs w:val="24"/>
        </w:rPr>
        <w:t>результат</w:t>
      </w:r>
      <w:r w:rsidRPr="00F97A4B">
        <w:rPr>
          <w:spacing w:val="1"/>
          <w:sz w:val="24"/>
          <w:szCs w:val="24"/>
        </w:rPr>
        <w:t xml:space="preserve"> </w:t>
      </w:r>
      <w:r w:rsidRPr="00F97A4B">
        <w:rPr>
          <w:sz w:val="24"/>
          <w:szCs w:val="24"/>
        </w:rPr>
        <w:t>выполнения</w:t>
      </w:r>
      <w:r w:rsidRPr="00F97A4B">
        <w:rPr>
          <w:spacing w:val="1"/>
          <w:sz w:val="24"/>
          <w:szCs w:val="24"/>
        </w:rPr>
        <w:t xml:space="preserve"> </w:t>
      </w:r>
      <w:r w:rsidRPr="00F97A4B">
        <w:rPr>
          <w:sz w:val="24"/>
          <w:szCs w:val="24"/>
        </w:rPr>
        <w:t>специально</w:t>
      </w:r>
      <w:r w:rsidRPr="00F97A4B">
        <w:rPr>
          <w:spacing w:val="1"/>
          <w:sz w:val="24"/>
          <w:szCs w:val="24"/>
        </w:rPr>
        <w:t xml:space="preserve"> </w:t>
      </w:r>
      <w:r w:rsidRPr="00F97A4B">
        <w:rPr>
          <w:sz w:val="24"/>
          <w:szCs w:val="24"/>
        </w:rPr>
        <w:t>сконструированных</w:t>
      </w:r>
      <w:r w:rsidRPr="00F97A4B">
        <w:rPr>
          <w:spacing w:val="1"/>
          <w:sz w:val="24"/>
          <w:szCs w:val="24"/>
        </w:rPr>
        <w:t xml:space="preserve"> </w:t>
      </w:r>
      <w:r w:rsidRPr="00F97A4B">
        <w:rPr>
          <w:sz w:val="24"/>
          <w:szCs w:val="24"/>
        </w:rPr>
        <w:t>диагностических</w:t>
      </w:r>
      <w:r w:rsidRPr="00F97A4B">
        <w:rPr>
          <w:spacing w:val="1"/>
          <w:sz w:val="24"/>
          <w:szCs w:val="24"/>
        </w:rPr>
        <w:t xml:space="preserve"> </w:t>
      </w:r>
      <w:r w:rsidRPr="00F97A4B">
        <w:rPr>
          <w:sz w:val="24"/>
          <w:szCs w:val="24"/>
        </w:rPr>
        <w:t>задач,</w:t>
      </w:r>
      <w:r w:rsidRPr="00F97A4B">
        <w:rPr>
          <w:spacing w:val="1"/>
          <w:sz w:val="24"/>
          <w:szCs w:val="24"/>
        </w:rPr>
        <w:t xml:space="preserve"> </w:t>
      </w:r>
      <w:r w:rsidRPr="00F97A4B">
        <w:rPr>
          <w:sz w:val="24"/>
          <w:szCs w:val="24"/>
        </w:rPr>
        <w:t>направленных</w:t>
      </w:r>
      <w:r w:rsidRPr="00F97A4B">
        <w:rPr>
          <w:spacing w:val="1"/>
          <w:sz w:val="24"/>
          <w:szCs w:val="24"/>
        </w:rPr>
        <w:t xml:space="preserve"> </w:t>
      </w:r>
      <w:r w:rsidRPr="00F97A4B">
        <w:rPr>
          <w:sz w:val="24"/>
          <w:szCs w:val="24"/>
        </w:rPr>
        <w:t>на</w:t>
      </w:r>
      <w:r w:rsidRPr="00F97A4B">
        <w:rPr>
          <w:spacing w:val="1"/>
          <w:sz w:val="24"/>
          <w:szCs w:val="24"/>
        </w:rPr>
        <w:t xml:space="preserve"> </w:t>
      </w:r>
      <w:r w:rsidRPr="00F97A4B">
        <w:rPr>
          <w:sz w:val="24"/>
          <w:szCs w:val="24"/>
        </w:rPr>
        <w:t>оценку</w:t>
      </w:r>
      <w:r w:rsidRPr="00F97A4B">
        <w:rPr>
          <w:spacing w:val="1"/>
          <w:sz w:val="24"/>
          <w:szCs w:val="24"/>
        </w:rPr>
        <w:t xml:space="preserve"> </w:t>
      </w:r>
      <w:r w:rsidRPr="00F97A4B">
        <w:rPr>
          <w:sz w:val="24"/>
          <w:szCs w:val="24"/>
        </w:rPr>
        <w:t>уровня</w:t>
      </w:r>
      <w:r w:rsidRPr="00F97A4B">
        <w:rPr>
          <w:spacing w:val="1"/>
          <w:sz w:val="24"/>
          <w:szCs w:val="24"/>
        </w:rPr>
        <w:t xml:space="preserve"> </w:t>
      </w:r>
      <w:r w:rsidRPr="00F97A4B">
        <w:rPr>
          <w:sz w:val="24"/>
          <w:szCs w:val="24"/>
        </w:rPr>
        <w:t>сформированности</w:t>
      </w:r>
      <w:r w:rsidRPr="00F97A4B">
        <w:rPr>
          <w:spacing w:val="2"/>
          <w:sz w:val="24"/>
          <w:szCs w:val="24"/>
        </w:rPr>
        <w:t xml:space="preserve"> </w:t>
      </w:r>
      <w:r w:rsidRPr="00F97A4B">
        <w:rPr>
          <w:sz w:val="24"/>
          <w:szCs w:val="24"/>
        </w:rPr>
        <w:t>конкретного</w:t>
      </w:r>
      <w:r w:rsidRPr="00F97A4B">
        <w:rPr>
          <w:spacing w:val="1"/>
          <w:sz w:val="24"/>
          <w:szCs w:val="24"/>
        </w:rPr>
        <w:t xml:space="preserve"> </w:t>
      </w:r>
      <w:r w:rsidRPr="00F97A4B">
        <w:rPr>
          <w:sz w:val="24"/>
          <w:szCs w:val="24"/>
        </w:rPr>
        <w:t>вида</w:t>
      </w:r>
      <w:r w:rsidRPr="00F97A4B">
        <w:rPr>
          <w:spacing w:val="5"/>
          <w:sz w:val="24"/>
          <w:szCs w:val="24"/>
        </w:rPr>
        <w:t xml:space="preserve"> </w:t>
      </w:r>
      <w:r w:rsidRPr="00F97A4B">
        <w:rPr>
          <w:sz w:val="24"/>
          <w:szCs w:val="24"/>
        </w:rPr>
        <w:t>универсальных</w:t>
      </w:r>
      <w:r w:rsidRPr="00F97A4B">
        <w:rPr>
          <w:spacing w:val="1"/>
          <w:sz w:val="24"/>
          <w:szCs w:val="24"/>
        </w:rPr>
        <w:t xml:space="preserve"> </w:t>
      </w:r>
      <w:r w:rsidRPr="00F97A4B">
        <w:rPr>
          <w:sz w:val="24"/>
          <w:szCs w:val="24"/>
        </w:rPr>
        <w:t>учебных</w:t>
      </w:r>
      <w:r w:rsidRPr="00F97A4B">
        <w:rPr>
          <w:spacing w:val="-4"/>
          <w:sz w:val="24"/>
          <w:szCs w:val="24"/>
        </w:rPr>
        <w:t xml:space="preserve"> </w:t>
      </w:r>
      <w:r w:rsidRPr="00F97A4B">
        <w:rPr>
          <w:sz w:val="24"/>
          <w:szCs w:val="24"/>
        </w:rPr>
        <w:t>действий;</w:t>
      </w:r>
    </w:p>
    <w:p w:rsidR="00C450EA" w:rsidRPr="00F97A4B" w:rsidRDefault="002F2362" w:rsidP="00267F92">
      <w:pPr>
        <w:pStyle w:val="a3"/>
        <w:ind w:left="0"/>
      </w:pPr>
      <w:r w:rsidRPr="00F97A4B">
        <w:t>Достижение</w:t>
      </w:r>
      <w:r w:rsidRPr="00F97A4B">
        <w:rPr>
          <w:spacing w:val="1"/>
        </w:rPr>
        <w:t xml:space="preserve"> </w:t>
      </w:r>
      <w:r w:rsidRPr="00F97A4B">
        <w:t>метапредметных</w:t>
      </w:r>
      <w:r w:rsidRPr="00F97A4B">
        <w:rPr>
          <w:spacing w:val="1"/>
        </w:rPr>
        <w:t xml:space="preserve"> </w:t>
      </w:r>
      <w:r w:rsidRPr="00F97A4B">
        <w:t>результатов</w:t>
      </w:r>
      <w:r w:rsidRPr="00F97A4B">
        <w:rPr>
          <w:spacing w:val="1"/>
        </w:rPr>
        <w:t xml:space="preserve"> </w:t>
      </w:r>
      <w:r w:rsidRPr="00F97A4B">
        <w:t>может</w:t>
      </w:r>
      <w:r w:rsidRPr="00F97A4B">
        <w:rPr>
          <w:spacing w:val="1"/>
        </w:rPr>
        <w:t xml:space="preserve"> </w:t>
      </w:r>
      <w:r w:rsidRPr="00F97A4B">
        <w:t>рассматриваться</w:t>
      </w:r>
      <w:r w:rsidRPr="00F97A4B">
        <w:rPr>
          <w:spacing w:val="1"/>
        </w:rPr>
        <w:t xml:space="preserve"> </w:t>
      </w:r>
      <w:r w:rsidRPr="00F97A4B">
        <w:t>как</w:t>
      </w:r>
      <w:r w:rsidRPr="00F97A4B">
        <w:rPr>
          <w:spacing w:val="1"/>
        </w:rPr>
        <w:t xml:space="preserve"> </w:t>
      </w:r>
      <w:r w:rsidRPr="00F97A4B">
        <w:t>инструментальная</w:t>
      </w:r>
      <w:r w:rsidRPr="00F97A4B">
        <w:rPr>
          <w:spacing w:val="1"/>
        </w:rPr>
        <w:t xml:space="preserve"> </w:t>
      </w:r>
      <w:r w:rsidRPr="00F97A4B">
        <w:t>основа (или как средство решения) и как условие успешности выполнения учебных и учебно--</w:t>
      </w:r>
      <w:r w:rsidRPr="00F97A4B">
        <w:rPr>
          <w:spacing w:val="1"/>
        </w:rPr>
        <w:t xml:space="preserve"> </w:t>
      </w:r>
      <w:r w:rsidRPr="00F97A4B">
        <w:t>практических задач средствами учебных предметов. Этот подход широко используется для</w:t>
      </w:r>
      <w:r w:rsidRPr="00F97A4B">
        <w:rPr>
          <w:spacing w:val="1"/>
        </w:rPr>
        <w:t xml:space="preserve"> </w:t>
      </w:r>
      <w:r w:rsidRPr="00F97A4B">
        <w:t>итоговой</w:t>
      </w:r>
      <w:r w:rsidRPr="00F97A4B">
        <w:rPr>
          <w:spacing w:val="1"/>
        </w:rPr>
        <w:t xml:space="preserve"> </w:t>
      </w:r>
      <w:r w:rsidRPr="00F97A4B">
        <w:t>оценки</w:t>
      </w:r>
      <w:r w:rsidRPr="00F97A4B">
        <w:rPr>
          <w:spacing w:val="1"/>
        </w:rPr>
        <w:t xml:space="preserve"> </w:t>
      </w:r>
      <w:r w:rsidRPr="00F97A4B">
        <w:t>планируемых</w:t>
      </w:r>
      <w:r w:rsidRPr="00F97A4B">
        <w:rPr>
          <w:spacing w:val="1"/>
        </w:rPr>
        <w:t xml:space="preserve"> </w:t>
      </w:r>
      <w:r w:rsidRPr="00F97A4B">
        <w:t>результатов</w:t>
      </w:r>
      <w:r w:rsidRPr="00F97A4B">
        <w:rPr>
          <w:spacing w:val="1"/>
        </w:rPr>
        <w:t xml:space="preserve"> </w:t>
      </w:r>
      <w:r w:rsidRPr="00F97A4B">
        <w:t>по</w:t>
      </w:r>
      <w:r w:rsidRPr="00F97A4B">
        <w:rPr>
          <w:spacing w:val="1"/>
        </w:rPr>
        <w:t xml:space="preserve"> </w:t>
      </w:r>
      <w:r w:rsidRPr="00F97A4B">
        <w:t>отдельным</w:t>
      </w:r>
      <w:r w:rsidRPr="00F97A4B">
        <w:rPr>
          <w:spacing w:val="1"/>
        </w:rPr>
        <w:t xml:space="preserve"> </w:t>
      </w:r>
      <w:r w:rsidRPr="00F97A4B">
        <w:t>предметам.</w:t>
      </w:r>
      <w:r w:rsidRPr="00F97A4B">
        <w:rPr>
          <w:spacing w:val="1"/>
        </w:rPr>
        <w:t xml:space="preserve"> </w:t>
      </w:r>
      <w:r w:rsidRPr="00F97A4B">
        <w:t>В</w:t>
      </w:r>
      <w:r w:rsidRPr="00F97A4B">
        <w:rPr>
          <w:spacing w:val="1"/>
        </w:rPr>
        <w:t xml:space="preserve"> </w:t>
      </w:r>
      <w:r w:rsidRPr="00F97A4B">
        <w:t>зависимости</w:t>
      </w:r>
      <w:r w:rsidRPr="00F97A4B">
        <w:rPr>
          <w:spacing w:val="1"/>
        </w:rPr>
        <w:t xml:space="preserve"> </w:t>
      </w:r>
      <w:r w:rsidRPr="00F97A4B">
        <w:t>от</w:t>
      </w:r>
      <w:r w:rsidRPr="00F97A4B">
        <w:rPr>
          <w:spacing w:val="1"/>
        </w:rPr>
        <w:t xml:space="preserve"> </w:t>
      </w:r>
      <w:r w:rsidRPr="00F97A4B">
        <w:t>успешности выполнения проверочных заданий и с учётом характера ошибок, допущенных</w:t>
      </w:r>
      <w:r w:rsidRPr="00F97A4B">
        <w:rPr>
          <w:spacing w:val="1"/>
        </w:rPr>
        <w:t xml:space="preserve"> </w:t>
      </w:r>
      <w:r w:rsidRPr="00F97A4B">
        <w:lastRenderedPageBreak/>
        <w:t>ребёнком, можно сделать вывод о сформированности ряда познавательных и регулятивных</w:t>
      </w:r>
      <w:r w:rsidRPr="00F97A4B">
        <w:rPr>
          <w:spacing w:val="1"/>
        </w:rPr>
        <w:t xml:space="preserve"> </w:t>
      </w:r>
      <w:r w:rsidRPr="00F97A4B">
        <w:t>действий обучающихся. Проверочные задания, требующие совместной работы обучающихся</w:t>
      </w:r>
      <w:r w:rsidRPr="00F97A4B">
        <w:rPr>
          <w:spacing w:val="1"/>
        </w:rPr>
        <w:t xml:space="preserve"> </w:t>
      </w:r>
      <w:r w:rsidRPr="00F97A4B">
        <w:t>на</w:t>
      </w:r>
      <w:r w:rsidRPr="00F97A4B">
        <w:rPr>
          <w:spacing w:val="1"/>
        </w:rPr>
        <w:t xml:space="preserve"> </w:t>
      </w:r>
      <w:r w:rsidRPr="00F97A4B">
        <w:t>общий</w:t>
      </w:r>
      <w:r w:rsidRPr="00F97A4B">
        <w:rPr>
          <w:spacing w:val="1"/>
        </w:rPr>
        <w:t xml:space="preserve"> </w:t>
      </w:r>
      <w:r w:rsidRPr="00F97A4B">
        <w:t>результат,</w:t>
      </w:r>
      <w:r w:rsidRPr="00F97A4B">
        <w:rPr>
          <w:spacing w:val="1"/>
        </w:rPr>
        <w:t xml:space="preserve"> </w:t>
      </w:r>
      <w:r w:rsidRPr="00F97A4B">
        <w:t>позволяют</w:t>
      </w:r>
      <w:r w:rsidRPr="00F97A4B">
        <w:rPr>
          <w:spacing w:val="1"/>
        </w:rPr>
        <w:t xml:space="preserve"> </w:t>
      </w:r>
      <w:r w:rsidRPr="00F97A4B">
        <w:t>оценить</w:t>
      </w:r>
      <w:r w:rsidRPr="00F97A4B">
        <w:rPr>
          <w:spacing w:val="1"/>
        </w:rPr>
        <w:t xml:space="preserve"> </w:t>
      </w:r>
      <w:r w:rsidRPr="00F97A4B">
        <w:t>сформированность</w:t>
      </w:r>
      <w:r w:rsidRPr="00F97A4B">
        <w:rPr>
          <w:spacing w:val="1"/>
        </w:rPr>
        <w:t xml:space="preserve"> </w:t>
      </w:r>
      <w:r w:rsidRPr="00F97A4B">
        <w:t>коммуникативных</w:t>
      </w:r>
      <w:r w:rsidRPr="00F97A4B">
        <w:rPr>
          <w:spacing w:val="1"/>
        </w:rPr>
        <w:t xml:space="preserve"> </w:t>
      </w:r>
      <w:r w:rsidRPr="00F97A4B">
        <w:t>учебных</w:t>
      </w:r>
      <w:r w:rsidRPr="00F97A4B">
        <w:rPr>
          <w:spacing w:val="1"/>
        </w:rPr>
        <w:t xml:space="preserve"> </w:t>
      </w:r>
      <w:r w:rsidRPr="00F97A4B">
        <w:t>действий. Оценка метапредметных результатов проводится в ходе различных процедур, таких</w:t>
      </w:r>
      <w:r w:rsidRPr="00F97A4B">
        <w:rPr>
          <w:spacing w:val="1"/>
        </w:rPr>
        <w:t xml:space="preserve"> </w:t>
      </w:r>
      <w:r w:rsidRPr="00F97A4B">
        <w:t>как</w:t>
      </w:r>
      <w:r w:rsidRPr="00F97A4B">
        <w:rPr>
          <w:spacing w:val="1"/>
        </w:rPr>
        <w:t xml:space="preserve"> </w:t>
      </w:r>
      <w:r w:rsidRPr="00F97A4B">
        <w:t>решение</w:t>
      </w:r>
      <w:r w:rsidRPr="00F97A4B">
        <w:rPr>
          <w:spacing w:val="1"/>
        </w:rPr>
        <w:t xml:space="preserve"> </w:t>
      </w:r>
      <w:r w:rsidRPr="00F97A4B">
        <w:t>задач</w:t>
      </w:r>
      <w:r w:rsidRPr="00F97A4B">
        <w:rPr>
          <w:spacing w:val="1"/>
        </w:rPr>
        <w:t xml:space="preserve"> </w:t>
      </w:r>
      <w:r w:rsidRPr="00F97A4B">
        <w:t>творческого</w:t>
      </w:r>
      <w:r w:rsidRPr="00F97A4B">
        <w:rPr>
          <w:spacing w:val="1"/>
        </w:rPr>
        <w:t xml:space="preserve"> </w:t>
      </w:r>
      <w:r w:rsidRPr="00F97A4B">
        <w:t>и</w:t>
      </w:r>
      <w:r w:rsidRPr="00F97A4B">
        <w:rPr>
          <w:spacing w:val="1"/>
        </w:rPr>
        <w:t xml:space="preserve"> </w:t>
      </w:r>
      <w:r w:rsidRPr="00F97A4B">
        <w:t>поискового</w:t>
      </w:r>
      <w:r w:rsidRPr="00F97A4B">
        <w:rPr>
          <w:spacing w:val="1"/>
        </w:rPr>
        <w:t xml:space="preserve"> </w:t>
      </w:r>
      <w:r w:rsidRPr="00F97A4B">
        <w:t>характера,</w:t>
      </w:r>
      <w:r w:rsidRPr="00F97A4B">
        <w:rPr>
          <w:spacing w:val="1"/>
        </w:rPr>
        <w:t xml:space="preserve"> </w:t>
      </w:r>
      <w:r w:rsidRPr="00F97A4B">
        <w:t>учебное</w:t>
      </w:r>
      <w:r w:rsidRPr="00F97A4B">
        <w:rPr>
          <w:spacing w:val="1"/>
        </w:rPr>
        <w:t xml:space="preserve"> </w:t>
      </w:r>
      <w:r w:rsidRPr="00F97A4B">
        <w:t>проектирование,</w:t>
      </w:r>
      <w:r w:rsidRPr="00F97A4B">
        <w:rPr>
          <w:spacing w:val="1"/>
        </w:rPr>
        <w:t xml:space="preserve"> </w:t>
      </w:r>
      <w:r w:rsidRPr="00F97A4B">
        <w:t>исследовательская деятельность, комплексные работы на межпредметной основе, диагностика</w:t>
      </w:r>
      <w:r w:rsidRPr="00F97A4B">
        <w:rPr>
          <w:spacing w:val="-57"/>
        </w:rPr>
        <w:t xml:space="preserve"> </w:t>
      </w:r>
      <w:r w:rsidRPr="00F97A4B">
        <w:t>сформированности</w:t>
      </w:r>
      <w:r w:rsidRPr="00F97A4B">
        <w:rPr>
          <w:spacing w:val="-2"/>
        </w:rPr>
        <w:t xml:space="preserve"> </w:t>
      </w:r>
      <w:r w:rsidRPr="00F97A4B">
        <w:t>основных</w:t>
      </w:r>
      <w:r w:rsidRPr="00F97A4B">
        <w:rPr>
          <w:spacing w:val="1"/>
        </w:rPr>
        <w:t xml:space="preserve"> </w:t>
      </w:r>
      <w:r w:rsidRPr="00F97A4B">
        <w:t>учебных</w:t>
      </w:r>
      <w:r w:rsidRPr="00F97A4B">
        <w:rPr>
          <w:spacing w:val="1"/>
        </w:rPr>
        <w:t xml:space="preserve"> </w:t>
      </w:r>
      <w:r w:rsidRPr="00F97A4B">
        <w:t>умений,</w:t>
      </w:r>
      <w:r w:rsidRPr="00F97A4B">
        <w:rPr>
          <w:spacing w:val="3"/>
        </w:rPr>
        <w:t xml:space="preserve"> </w:t>
      </w:r>
      <w:r w:rsidRPr="00F97A4B">
        <w:t>мониторинговое</w:t>
      </w:r>
      <w:r w:rsidRPr="00F97A4B">
        <w:rPr>
          <w:spacing w:val="-5"/>
        </w:rPr>
        <w:t xml:space="preserve"> </w:t>
      </w:r>
      <w:r w:rsidRPr="00F97A4B">
        <w:t>событие.</w:t>
      </w:r>
    </w:p>
    <w:p w:rsidR="00C450EA" w:rsidRPr="00F97A4B" w:rsidRDefault="002F2362" w:rsidP="00267F92">
      <w:pPr>
        <w:pStyle w:val="Heading1"/>
        <w:spacing w:line="272" w:lineRule="exact"/>
        <w:ind w:left="0"/>
        <w:jc w:val="both"/>
      </w:pPr>
      <w:r w:rsidRPr="00F97A4B">
        <w:t>Методики</w:t>
      </w:r>
      <w:r w:rsidRPr="00F97A4B">
        <w:rPr>
          <w:spacing w:val="-4"/>
        </w:rPr>
        <w:t xml:space="preserve"> </w:t>
      </w:r>
      <w:r w:rsidRPr="00F97A4B">
        <w:t>для</w:t>
      </w:r>
      <w:r w:rsidRPr="00F97A4B">
        <w:rPr>
          <w:spacing w:val="-4"/>
        </w:rPr>
        <w:t xml:space="preserve"> </w:t>
      </w:r>
      <w:r w:rsidRPr="00F97A4B">
        <w:t>диагностики</w:t>
      </w:r>
      <w:r w:rsidRPr="00F97A4B">
        <w:rPr>
          <w:spacing w:val="-3"/>
        </w:rPr>
        <w:t xml:space="preserve"> </w:t>
      </w:r>
      <w:r w:rsidRPr="00F97A4B">
        <w:t>сформированности</w:t>
      </w:r>
      <w:r w:rsidRPr="00F97A4B">
        <w:rPr>
          <w:spacing w:val="-4"/>
        </w:rPr>
        <w:t xml:space="preserve"> </w:t>
      </w:r>
      <w:r w:rsidRPr="00F97A4B">
        <w:t>регулятивных</w:t>
      </w:r>
      <w:r w:rsidRPr="00F97A4B">
        <w:rPr>
          <w:spacing w:val="-8"/>
        </w:rPr>
        <w:t xml:space="preserve"> </w:t>
      </w:r>
      <w:r w:rsidRPr="00F97A4B">
        <w:t>УУД:</w:t>
      </w:r>
    </w:p>
    <w:p w:rsidR="00C450EA" w:rsidRPr="00F97A4B" w:rsidRDefault="002F2362" w:rsidP="00B34D59">
      <w:pPr>
        <w:pStyle w:val="a5"/>
        <w:numPr>
          <w:ilvl w:val="0"/>
          <w:numId w:val="57"/>
        </w:numPr>
        <w:tabs>
          <w:tab w:val="left" w:pos="722"/>
        </w:tabs>
        <w:spacing w:line="272" w:lineRule="exact"/>
        <w:ind w:left="0"/>
        <w:jc w:val="both"/>
        <w:rPr>
          <w:sz w:val="24"/>
          <w:szCs w:val="24"/>
        </w:rPr>
      </w:pPr>
      <w:r w:rsidRPr="00F97A4B">
        <w:rPr>
          <w:sz w:val="24"/>
          <w:szCs w:val="24"/>
        </w:rPr>
        <w:t>«Рисование</w:t>
      </w:r>
      <w:r w:rsidRPr="00F97A4B">
        <w:rPr>
          <w:spacing w:val="-8"/>
          <w:sz w:val="24"/>
          <w:szCs w:val="24"/>
        </w:rPr>
        <w:t xml:space="preserve"> </w:t>
      </w:r>
      <w:r w:rsidRPr="00F97A4B">
        <w:rPr>
          <w:sz w:val="24"/>
          <w:szCs w:val="24"/>
        </w:rPr>
        <w:t>по</w:t>
      </w:r>
      <w:r w:rsidRPr="00F97A4B">
        <w:rPr>
          <w:spacing w:val="3"/>
          <w:sz w:val="24"/>
          <w:szCs w:val="24"/>
        </w:rPr>
        <w:t xml:space="preserve"> </w:t>
      </w:r>
      <w:r w:rsidRPr="00F97A4B">
        <w:rPr>
          <w:sz w:val="24"/>
          <w:szCs w:val="24"/>
        </w:rPr>
        <w:t>точкам</w:t>
      </w:r>
      <w:r w:rsidRPr="00F97A4B">
        <w:rPr>
          <w:spacing w:val="-5"/>
          <w:sz w:val="24"/>
          <w:szCs w:val="24"/>
        </w:rPr>
        <w:t xml:space="preserve"> </w:t>
      </w:r>
      <w:r w:rsidRPr="00F97A4B">
        <w:rPr>
          <w:sz w:val="24"/>
          <w:szCs w:val="24"/>
        </w:rPr>
        <w:t>(1</w:t>
      </w:r>
      <w:r w:rsidRPr="00F97A4B">
        <w:rPr>
          <w:spacing w:val="-1"/>
          <w:sz w:val="24"/>
          <w:szCs w:val="24"/>
        </w:rPr>
        <w:t xml:space="preserve"> </w:t>
      </w:r>
      <w:r w:rsidRPr="00F97A4B">
        <w:rPr>
          <w:sz w:val="24"/>
          <w:szCs w:val="24"/>
        </w:rPr>
        <w:t>класс);</w:t>
      </w:r>
    </w:p>
    <w:p w:rsidR="00C450EA" w:rsidRPr="00F97A4B" w:rsidRDefault="002F2362" w:rsidP="00B34D59">
      <w:pPr>
        <w:pStyle w:val="a5"/>
        <w:numPr>
          <w:ilvl w:val="0"/>
          <w:numId w:val="57"/>
        </w:numPr>
        <w:tabs>
          <w:tab w:val="left" w:pos="865"/>
          <w:tab w:val="left" w:pos="866"/>
          <w:tab w:val="left" w:pos="2496"/>
          <w:tab w:val="left" w:pos="3302"/>
          <w:tab w:val="left" w:pos="3790"/>
          <w:tab w:val="left" w:pos="4112"/>
          <w:tab w:val="left" w:pos="5013"/>
          <w:tab w:val="left" w:pos="6255"/>
          <w:tab w:val="left" w:pos="6812"/>
          <w:tab w:val="left" w:pos="8299"/>
        </w:tabs>
        <w:spacing w:line="237" w:lineRule="auto"/>
        <w:ind w:left="0" w:firstLine="0"/>
        <w:jc w:val="both"/>
        <w:rPr>
          <w:sz w:val="24"/>
          <w:szCs w:val="24"/>
        </w:rPr>
      </w:pPr>
      <w:r w:rsidRPr="00F97A4B">
        <w:rPr>
          <w:sz w:val="24"/>
          <w:szCs w:val="24"/>
        </w:rPr>
        <w:t>Корректурная</w:t>
      </w:r>
      <w:r w:rsidRPr="00F97A4B">
        <w:rPr>
          <w:sz w:val="24"/>
          <w:szCs w:val="24"/>
        </w:rPr>
        <w:tab/>
        <w:t>проба</w:t>
      </w:r>
      <w:r w:rsidRPr="00F97A4B">
        <w:rPr>
          <w:sz w:val="24"/>
          <w:szCs w:val="24"/>
        </w:rPr>
        <w:tab/>
        <w:t>(2-</w:t>
      </w:r>
      <w:r w:rsidRPr="00F97A4B">
        <w:rPr>
          <w:sz w:val="24"/>
          <w:szCs w:val="24"/>
        </w:rPr>
        <w:tab/>
        <w:t>4</w:t>
      </w:r>
      <w:r w:rsidRPr="00F97A4B">
        <w:rPr>
          <w:sz w:val="24"/>
          <w:szCs w:val="24"/>
        </w:rPr>
        <w:tab/>
        <w:t>класс).</w:t>
      </w:r>
      <w:r w:rsidRPr="00F97A4B">
        <w:rPr>
          <w:sz w:val="24"/>
          <w:szCs w:val="24"/>
        </w:rPr>
        <w:tab/>
        <w:t>Методики</w:t>
      </w:r>
      <w:r w:rsidRPr="00F97A4B">
        <w:rPr>
          <w:sz w:val="24"/>
          <w:szCs w:val="24"/>
        </w:rPr>
        <w:tab/>
        <w:t>для</w:t>
      </w:r>
      <w:r w:rsidRPr="00F97A4B">
        <w:rPr>
          <w:sz w:val="24"/>
          <w:szCs w:val="24"/>
        </w:rPr>
        <w:tab/>
        <w:t>диагностики</w:t>
      </w:r>
      <w:r w:rsidRPr="00F97A4B">
        <w:rPr>
          <w:sz w:val="24"/>
          <w:szCs w:val="24"/>
        </w:rPr>
        <w:tab/>
      </w:r>
      <w:r w:rsidRPr="00F97A4B">
        <w:rPr>
          <w:spacing w:val="-1"/>
          <w:sz w:val="24"/>
          <w:szCs w:val="24"/>
        </w:rPr>
        <w:t>сформированности</w:t>
      </w:r>
      <w:r w:rsidRPr="00F97A4B">
        <w:rPr>
          <w:spacing w:val="-57"/>
          <w:sz w:val="24"/>
          <w:szCs w:val="24"/>
        </w:rPr>
        <w:t xml:space="preserve"> </w:t>
      </w:r>
      <w:r w:rsidRPr="00F97A4B">
        <w:rPr>
          <w:sz w:val="24"/>
          <w:szCs w:val="24"/>
        </w:rPr>
        <w:t>познавательных</w:t>
      </w:r>
      <w:r w:rsidRPr="00F97A4B">
        <w:rPr>
          <w:spacing w:val="-4"/>
          <w:sz w:val="24"/>
          <w:szCs w:val="24"/>
        </w:rPr>
        <w:t xml:space="preserve"> </w:t>
      </w:r>
      <w:r w:rsidRPr="00F97A4B">
        <w:rPr>
          <w:sz w:val="24"/>
          <w:szCs w:val="24"/>
        </w:rPr>
        <w:t>УУД:</w:t>
      </w:r>
    </w:p>
    <w:p w:rsidR="00C450EA" w:rsidRPr="00F97A4B" w:rsidRDefault="002F2362" w:rsidP="00B34D59">
      <w:pPr>
        <w:pStyle w:val="a5"/>
        <w:numPr>
          <w:ilvl w:val="0"/>
          <w:numId w:val="56"/>
        </w:numPr>
        <w:tabs>
          <w:tab w:val="left" w:pos="722"/>
        </w:tabs>
        <w:spacing w:line="275" w:lineRule="exact"/>
        <w:ind w:left="0"/>
        <w:jc w:val="both"/>
        <w:rPr>
          <w:sz w:val="24"/>
          <w:szCs w:val="24"/>
        </w:rPr>
      </w:pPr>
      <w:r w:rsidRPr="00F97A4B">
        <w:rPr>
          <w:sz w:val="24"/>
          <w:szCs w:val="24"/>
        </w:rPr>
        <w:t>«Найди</w:t>
      </w:r>
      <w:r w:rsidRPr="00F97A4B">
        <w:rPr>
          <w:spacing w:val="-2"/>
          <w:sz w:val="24"/>
          <w:szCs w:val="24"/>
        </w:rPr>
        <w:t xml:space="preserve"> </w:t>
      </w:r>
      <w:r w:rsidRPr="00F97A4B">
        <w:rPr>
          <w:sz w:val="24"/>
          <w:szCs w:val="24"/>
        </w:rPr>
        <w:t>отличия»</w:t>
      </w:r>
      <w:r w:rsidRPr="00F97A4B">
        <w:rPr>
          <w:spacing w:val="-3"/>
          <w:sz w:val="24"/>
          <w:szCs w:val="24"/>
        </w:rPr>
        <w:t xml:space="preserve"> </w:t>
      </w:r>
      <w:r w:rsidRPr="00F97A4B">
        <w:rPr>
          <w:sz w:val="24"/>
          <w:szCs w:val="24"/>
        </w:rPr>
        <w:t>-</w:t>
      </w:r>
      <w:r w:rsidRPr="00F97A4B">
        <w:rPr>
          <w:spacing w:val="-1"/>
          <w:sz w:val="24"/>
          <w:szCs w:val="24"/>
        </w:rPr>
        <w:t xml:space="preserve"> </w:t>
      </w:r>
      <w:r w:rsidRPr="00F97A4B">
        <w:rPr>
          <w:sz w:val="24"/>
          <w:szCs w:val="24"/>
        </w:rPr>
        <w:t>сравнение</w:t>
      </w:r>
      <w:r w:rsidRPr="00F97A4B">
        <w:rPr>
          <w:spacing w:val="-3"/>
          <w:sz w:val="24"/>
          <w:szCs w:val="24"/>
        </w:rPr>
        <w:t xml:space="preserve"> </w:t>
      </w:r>
      <w:r w:rsidRPr="00F97A4B">
        <w:rPr>
          <w:sz w:val="24"/>
          <w:szCs w:val="24"/>
        </w:rPr>
        <w:t>картинок</w:t>
      </w:r>
      <w:r w:rsidRPr="00F97A4B">
        <w:rPr>
          <w:spacing w:val="-7"/>
          <w:sz w:val="24"/>
          <w:szCs w:val="24"/>
        </w:rPr>
        <w:t xml:space="preserve"> </w:t>
      </w:r>
      <w:r w:rsidRPr="00F97A4B">
        <w:rPr>
          <w:sz w:val="24"/>
          <w:szCs w:val="24"/>
        </w:rPr>
        <w:t>(1</w:t>
      </w:r>
      <w:r w:rsidRPr="00F97A4B">
        <w:rPr>
          <w:spacing w:val="-2"/>
          <w:sz w:val="24"/>
          <w:szCs w:val="24"/>
        </w:rPr>
        <w:t xml:space="preserve"> </w:t>
      </w:r>
      <w:r w:rsidRPr="00F97A4B">
        <w:rPr>
          <w:sz w:val="24"/>
          <w:szCs w:val="24"/>
        </w:rPr>
        <w:t>класс);</w:t>
      </w:r>
    </w:p>
    <w:p w:rsidR="00C450EA" w:rsidRPr="00F97A4B" w:rsidRDefault="002F2362" w:rsidP="00B34D59">
      <w:pPr>
        <w:pStyle w:val="a5"/>
        <w:numPr>
          <w:ilvl w:val="0"/>
          <w:numId w:val="56"/>
        </w:numPr>
        <w:tabs>
          <w:tab w:val="left" w:pos="722"/>
        </w:tabs>
        <w:spacing w:line="275" w:lineRule="exact"/>
        <w:ind w:left="0"/>
        <w:jc w:val="both"/>
        <w:rPr>
          <w:sz w:val="24"/>
          <w:szCs w:val="24"/>
        </w:rPr>
      </w:pPr>
      <w:r w:rsidRPr="00F97A4B">
        <w:rPr>
          <w:sz w:val="24"/>
          <w:szCs w:val="24"/>
        </w:rPr>
        <w:t>Выделение</w:t>
      </w:r>
      <w:r w:rsidRPr="00F97A4B">
        <w:rPr>
          <w:spacing w:val="-4"/>
          <w:sz w:val="24"/>
          <w:szCs w:val="24"/>
        </w:rPr>
        <w:t xml:space="preserve"> </w:t>
      </w:r>
      <w:r w:rsidRPr="00F97A4B">
        <w:rPr>
          <w:sz w:val="24"/>
          <w:szCs w:val="24"/>
        </w:rPr>
        <w:t>существенных</w:t>
      </w:r>
      <w:r w:rsidRPr="00F97A4B">
        <w:rPr>
          <w:spacing w:val="-6"/>
          <w:sz w:val="24"/>
          <w:szCs w:val="24"/>
        </w:rPr>
        <w:t xml:space="preserve"> </w:t>
      </w:r>
      <w:r w:rsidRPr="00F97A4B">
        <w:rPr>
          <w:sz w:val="24"/>
          <w:szCs w:val="24"/>
        </w:rPr>
        <w:t>признаков</w:t>
      </w:r>
      <w:r w:rsidRPr="00F97A4B">
        <w:rPr>
          <w:spacing w:val="-5"/>
          <w:sz w:val="24"/>
          <w:szCs w:val="24"/>
        </w:rPr>
        <w:t xml:space="preserve"> </w:t>
      </w:r>
      <w:r w:rsidRPr="00F97A4B">
        <w:rPr>
          <w:sz w:val="24"/>
          <w:szCs w:val="24"/>
        </w:rPr>
        <w:t>(2</w:t>
      </w:r>
      <w:r w:rsidRPr="00F97A4B">
        <w:rPr>
          <w:spacing w:val="-2"/>
          <w:sz w:val="24"/>
          <w:szCs w:val="24"/>
        </w:rPr>
        <w:t xml:space="preserve"> </w:t>
      </w:r>
      <w:r w:rsidRPr="00F97A4B">
        <w:rPr>
          <w:sz w:val="24"/>
          <w:szCs w:val="24"/>
        </w:rPr>
        <w:t>класс);</w:t>
      </w:r>
    </w:p>
    <w:p w:rsidR="00C450EA" w:rsidRPr="00F97A4B" w:rsidRDefault="002F2362" w:rsidP="00B34D59">
      <w:pPr>
        <w:pStyle w:val="a5"/>
        <w:numPr>
          <w:ilvl w:val="0"/>
          <w:numId w:val="56"/>
        </w:numPr>
        <w:tabs>
          <w:tab w:val="left" w:pos="722"/>
        </w:tabs>
        <w:spacing w:line="275" w:lineRule="exact"/>
        <w:ind w:left="0"/>
        <w:jc w:val="both"/>
        <w:rPr>
          <w:sz w:val="24"/>
          <w:szCs w:val="24"/>
        </w:rPr>
      </w:pPr>
      <w:r w:rsidRPr="00F97A4B">
        <w:rPr>
          <w:sz w:val="24"/>
          <w:szCs w:val="24"/>
        </w:rPr>
        <w:t>Логические</w:t>
      </w:r>
      <w:r w:rsidRPr="00F97A4B">
        <w:rPr>
          <w:spacing w:val="-3"/>
          <w:sz w:val="24"/>
          <w:szCs w:val="24"/>
        </w:rPr>
        <w:t xml:space="preserve"> </w:t>
      </w:r>
      <w:r w:rsidRPr="00F97A4B">
        <w:rPr>
          <w:sz w:val="24"/>
          <w:szCs w:val="24"/>
        </w:rPr>
        <w:t>закономерности</w:t>
      </w:r>
      <w:r w:rsidRPr="00F97A4B">
        <w:rPr>
          <w:spacing w:val="-4"/>
          <w:sz w:val="24"/>
          <w:szCs w:val="24"/>
        </w:rPr>
        <w:t xml:space="preserve"> </w:t>
      </w:r>
      <w:r w:rsidRPr="00F97A4B">
        <w:rPr>
          <w:sz w:val="24"/>
          <w:szCs w:val="24"/>
        </w:rPr>
        <w:t>(3</w:t>
      </w:r>
      <w:r w:rsidRPr="00F97A4B">
        <w:rPr>
          <w:spacing w:val="-7"/>
          <w:sz w:val="24"/>
          <w:szCs w:val="24"/>
        </w:rPr>
        <w:t xml:space="preserve"> </w:t>
      </w:r>
      <w:r w:rsidRPr="00F97A4B">
        <w:rPr>
          <w:sz w:val="24"/>
          <w:szCs w:val="24"/>
        </w:rPr>
        <w:t>класс);</w:t>
      </w:r>
    </w:p>
    <w:p w:rsidR="00C450EA" w:rsidRPr="00F97A4B" w:rsidRDefault="002F2362" w:rsidP="00B34D59">
      <w:pPr>
        <w:pStyle w:val="a5"/>
        <w:numPr>
          <w:ilvl w:val="0"/>
          <w:numId w:val="56"/>
        </w:numPr>
        <w:tabs>
          <w:tab w:val="left" w:pos="722"/>
        </w:tabs>
        <w:spacing w:line="275" w:lineRule="exact"/>
        <w:ind w:left="0"/>
        <w:jc w:val="both"/>
        <w:rPr>
          <w:sz w:val="24"/>
          <w:szCs w:val="24"/>
        </w:rPr>
      </w:pPr>
      <w:r w:rsidRPr="00F97A4B">
        <w:rPr>
          <w:sz w:val="24"/>
          <w:szCs w:val="24"/>
        </w:rPr>
        <w:t>Исследование</w:t>
      </w:r>
      <w:r w:rsidRPr="00F97A4B">
        <w:rPr>
          <w:spacing w:val="-5"/>
          <w:sz w:val="24"/>
          <w:szCs w:val="24"/>
        </w:rPr>
        <w:t xml:space="preserve"> </w:t>
      </w:r>
      <w:r w:rsidRPr="00F97A4B">
        <w:rPr>
          <w:sz w:val="24"/>
          <w:szCs w:val="24"/>
        </w:rPr>
        <w:t>словесно-логического</w:t>
      </w:r>
      <w:r w:rsidRPr="00F97A4B">
        <w:rPr>
          <w:spacing w:val="-3"/>
          <w:sz w:val="24"/>
          <w:szCs w:val="24"/>
        </w:rPr>
        <w:t xml:space="preserve"> </w:t>
      </w:r>
      <w:r w:rsidRPr="00F97A4B">
        <w:rPr>
          <w:sz w:val="24"/>
          <w:szCs w:val="24"/>
        </w:rPr>
        <w:t>мышления</w:t>
      </w:r>
      <w:r w:rsidRPr="00F97A4B">
        <w:rPr>
          <w:spacing w:val="-3"/>
          <w:sz w:val="24"/>
          <w:szCs w:val="24"/>
        </w:rPr>
        <w:t xml:space="preserve"> </w:t>
      </w:r>
      <w:r w:rsidRPr="00F97A4B">
        <w:rPr>
          <w:sz w:val="24"/>
          <w:szCs w:val="24"/>
        </w:rPr>
        <w:t>(4</w:t>
      </w:r>
      <w:r w:rsidRPr="00F97A4B">
        <w:rPr>
          <w:spacing w:val="-8"/>
          <w:sz w:val="24"/>
          <w:szCs w:val="24"/>
        </w:rPr>
        <w:t xml:space="preserve"> </w:t>
      </w:r>
      <w:r w:rsidRPr="00F97A4B">
        <w:rPr>
          <w:sz w:val="24"/>
          <w:szCs w:val="24"/>
        </w:rPr>
        <w:t>класс).</w:t>
      </w:r>
    </w:p>
    <w:p w:rsidR="00C450EA" w:rsidRPr="00F97A4B" w:rsidRDefault="002F2362" w:rsidP="00267F92">
      <w:pPr>
        <w:pStyle w:val="Heading1"/>
        <w:spacing w:line="272" w:lineRule="exact"/>
        <w:ind w:left="0"/>
        <w:jc w:val="both"/>
      </w:pPr>
      <w:r w:rsidRPr="00F97A4B">
        <w:t>Методики</w:t>
      </w:r>
      <w:r w:rsidRPr="00F97A4B">
        <w:rPr>
          <w:spacing w:val="-6"/>
        </w:rPr>
        <w:t xml:space="preserve"> </w:t>
      </w:r>
      <w:r w:rsidRPr="00F97A4B">
        <w:t>для</w:t>
      </w:r>
      <w:r w:rsidRPr="00F97A4B">
        <w:rPr>
          <w:spacing w:val="-3"/>
        </w:rPr>
        <w:t xml:space="preserve"> </w:t>
      </w:r>
      <w:r w:rsidRPr="00F97A4B">
        <w:t>диагностики</w:t>
      </w:r>
      <w:r w:rsidRPr="00F97A4B">
        <w:rPr>
          <w:spacing w:val="-5"/>
        </w:rPr>
        <w:t xml:space="preserve"> </w:t>
      </w:r>
      <w:r w:rsidRPr="00F97A4B">
        <w:t>сформированности</w:t>
      </w:r>
      <w:r w:rsidRPr="00F97A4B">
        <w:rPr>
          <w:spacing w:val="-2"/>
        </w:rPr>
        <w:t xml:space="preserve"> </w:t>
      </w:r>
      <w:r w:rsidRPr="00F97A4B">
        <w:t>коммуникативных</w:t>
      </w:r>
      <w:r w:rsidRPr="00F97A4B">
        <w:rPr>
          <w:spacing w:val="-7"/>
        </w:rPr>
        <w:t xml:space="preserve"> </w:t>
      </w:r>
      <w:r w:rsidRPr="00F97A4B">
        <w:t>УУД:</w:t>
      </w:r>
    </w:p>
    <w:p w:rsidR="00C450EA" w:rsidRPr="00F97A4B" w:rsidRDefault="002F2362" w:rsidP="00B34D59">
      <w:pPr>
        <w:pStyle w:val="a5"/>
        <w:numPr>
          <w:ilvl w:val="0"/>
          <w:numId w:val="55"/>
        </w:numPr>
        <w:tabs>
          <w:tab w:val="left" w:pos="722"/>
        </w:tabs>
        <w:spacing w:line="272" w:lineRule="exact"/>
        <w:ind w:left="0"/>
        <w:jc w:val="both"/>
        <w:rPr>
          <w:sz w:val="24"/>
          <w:szCs w:val="24"/>
        </w:rPr>
      </w:pPr>
      <w:r w:rsidRPr="00F97A4B">
        <w:rPr>
          <w:sz w:val="24"/>
          <w:szCs w:val="24"/>
        </w:rPr>
        <w:t>Узор</w:t>
      </w:r>
      <w:r w:rsidRPr="00F97A4B">
        <w:rPr>
          <w:spacing w:val="-7"/>
          <w:sz w:val="24"/>
          <w:szCs w:val="24"/>
        </w:rPr>
        <w:t xml:space="preserve"> </w:t>
      </w:r>
      <w:r w:rsidRPr="00F97A4B">
        <w:rPr>
          <w:sz w:val="24"/>
          <w:szCs w:val="24"/>
        </w:rPr>
        <w:t>под</w:t>
      </w:r>
      <w:r w:rsidRPr="00F97A4B">
        <w:rPr>
          <w:spacing w:val="-4"/>
          <w:sz w:val="24"/>
          <w:szCs w:val="24"/>
        </w:rPr>
        <w:t xml:space="preserve"> </w:t>
      </w:r>
      <w:r w:rsidRPr="00F97A4B">
        <w:rPr>
          <w:sz w:val="24"/>
          <w:szCs w:val="24"/>
        </w:rPr>
        <w:t>диктовку;</w:t>
      </w:r>
    </w:p>
    <w:p w:rsidR="00C450EA" w:rsidRPr="00F97A4B" w:rsidRDefault="002F2362" w:rsidP="00B34D59">
      <w:pPr>
        <w:pStyle w:val="a5"/>
        <w:numPr>
          <w:ilvl w:val="0"/>
          <w:numId w:val="55"/>
        </w:numPr>
        <w:tabs>
          <w:tab w:val="left" w:pos="722"/>
        </w:tabs>
        <w:spacing w:line="275" w:lineRule="exact"/>
        <w:ind w:left="0"/>
        <w:jc w:val="both"/>
        <w:rPr>
          <w:sz w:val="24"/>
          <w:szCs w:val="24"/>
        </w:rPr>
      </w:pPr>
      <w:r w:rsidRPr="00F97A4B">
        <w:rPr>
          <w:sz w:val="24"/>
          <w:szCs w:val="24"/>
        </w:rPr>
        <w:t>«Рукавички»;</w:t>
      </w:r>
    </w:p>
    <w:p w:rsidR="00C450EA" w:rsidRPr="00F97A4B" w:rsidRDefault="002F2362" w:rsidP="00B34D59">
      <w:pPr>
        <w:pStyle w:val="a5"/>
        <w:numPr>
          <w:ilvl w:val="0"/>
          <w:numId w:val="55"/>
        </w:numPr>
        <w:tabs>
          <w:tab w:val="left" w:pos="722"/>
        </w:tabs>
        <w:spacing w:line="275" w:lineRule="exact"/>
        <w:ind w:left="0"/>
        <w:jc w:val="both"/>
        <w:rPr>
          <w:sz w:val="24"/>
          <w:szCs w:val="24"/>
        </w:rPr>
      </w:pPr>
      <w:r w:rsidRPr="00F97A4B">
        <w:rPr>
          <w:sz w:val="24"/>
          <w:szCs w:val="24"/>
        </w:rPr>
        <w:t>«Левая</w:t>
      </w:r>
      <w:r w:rsidRPr="00F97A4B">
        <w:rPr>
          <w:spacing w:val="-5"/>
          <w:sz w:val="24"/>
          <w:szCs w:val="24"/>
        </w:rPr>
        <w:t xml:space="preserve"> </w:t>
      </w:r>
      <w:r w:rsidRPr="00F97A4B">
        <w:rPr>
          <w:sz w:val="24"/>
          <w:szCs w:val="24"/>
        </w:rPr>
        <w:t>и</w:t>
      </w:r>
      <w:r w:rsidRPr="00F97A4B">
        <w:rPr>
          <w:spacing w:val="-8"/>
          <w:sz w:val="24"/>
          <w:szCs w:val="24"/>
        </w:rPr>
        <w:t xml:space="preserve"> </w:t>
      </w:r>
      <w:r w:rsidRPr="00F97A4B">
        <w:rPr>
          <w:sz w:val="24"/>
          <w:szCs w:val="24"/>
        </w:rPr>
        <w:t>правая</w:t>
      </w:r>
      <w:r w:rsidRPr="00F97A4B">
        <w:rPr>
          <w:spacing w:val="-4"/>
          <w:sz w:val="24"/>
          <w:szCs w:val="24"/>
        </w:rPr>
        <w:t xml:space="preserve"> </w:t>
      </w:r>
      <w:r w:rsidRPr="00F97A4B">
        <w:rPr>
          <w:sz w:val="24"/>
          <w:szCs w:val="24"/>
        </w:rPr>
        <w:t>стороны»;</w:t>
      </w:r>
    </w:p>
    <w:p w:rsidR="00C450EA" w:rsidRPr="00F97A4B" w:rsidRDefault="002F2362" w:rsidP="00B34D59">
      <w:pPr>
        <w:pStyle w:val="a5"/>
        <w:numPr>
          <w:ilvl w:val="0"/>
          <w:numId w:val="55"/>
        </w:numPr>
        <w:tabs>
          <w:tab w:val="left" w:pos="722"/>
        </w:tabs>
        <w:spacing w:line="275" w:lineRule="exact"/>
        <w:ind w:left="0"/>
        <w:jc w:val="both"/>
        <w:rPr>
          <w:sz w:val="24"/>
          <w:szCs w:val="24"/>
        </w:rPr>
      </w:pPr>
      <w:r w:rsidRPr="00F97A4B">
        <w:rPr>
          <w:sz w:val="24"/>
          <w:szCs w:val="24"/>
        </w:rPr>
        <w:t>«Совместная</w:t>
      </w:r>
      <w:r w:rsidRPr="00F97A4B">
        <w:rPr>
          <w:spacing w:val="-15"/>
          <w:sz w:val="24"/>
          <w:szCs w:val="24"/>
        </w:rPr>
        <w:t xml:space="preserve"> </w:t>
      </w:r>
      <w:r w:rsidRPr="00F97A4B">
        <w:rPr>
          <w:sz w:val="24"/>
          <w:szCs w:val="24"/>
        </w:rPr>
        <w:t>сортировка»;</w:t>
      </w:r>
    </w:p>
    <w:p w:rsidR="00C450EA" w:rsidRPr="00F97A4B" w:rsidRDefault="002F2362" w:rsidP="00B34D59">
      <w:pPr>
        <w:pStyle w:val="a5"/>
        <w:numPr>
          <w:ilvl w:val="0"/>
          <w:numId w:val="55"/>
        </w:numPr>
        <w:tabs>
          <w:tab w:val="left" w:pos="722"/>
        </w:tabs>
        <w:spacing w:line="275" w:lineRule="exact"/>
        <w:ind w:left="0"/>
        <w:jc w:val="both"/>
        <w:rPr>
          <w:sz w:val="24"/>
          <w:szCs w:val="24"/>
        </w:rPr>
      </w:pPr>
      <w:r w:rsidRPr="00F97A4B">
        <w:rPr>
          <w:sz w:val="24"/>
          <w:szCs w:val="24"/>
        </w:rPr>
        <w:t>«Дорога</w:t>
      </w:r>
      <w:r w:rsidRPr="00F97A4B">
        <w:rPr>
          <w:spacing w:val="-7"/>
          <w:sz w:val="24"/>
          <w:szCs w:val="24"/>
        </w:rPr>
        <w:t xml:space="preserve"> </w:t>
      </w:r>
      <w:r w:rsidRPr="00F97A4B">
        <w:rPr>
          <w:sz w:val="24"/>
          <w:szCs w:val="24"/>
        </w:rPr>
        <w:t>к</w:t>
      </w:r>
      <w:r w:rsidRPr="00F97A4B">
        <w:rPr>
          <w:spacing w:val="-2"/>
          <w:sz w:val="24"/>
          <w:szCs w:val="24"/>
        </w:rPr>
        <w:t xml:space="preserve"> </w:t>
      </w:r>
      <w:r w:rsidRPr="00F97A4B">
        <w:rPr>
          <w:sz w:val="24"/>
          <w:szCs w:val="24"/>
        </w:rPr>
        <w:t>дому»;</w:t>
      </w:r>
    </w:p>
    <w:p w:rsidR="00C450EA" w:rsidRPr="00F97A4B" w:rsidRDefault="002F2362" w:rsidP="00B34D59">
      <w:pPr>
        <w:pStyle w:val="a5"/>
        <w:numPr>
          <w:ilvl w:val="0"/>
          <w:numId w:val="55"/>
        </w:numPr>
        <w:tabs>
          <w:tab w:val="left" w:pos="722"/>
        </w:tabs>
        <w:ind w:left="0"/>
        <w:jc w:val="both"/>
        <w:rPr>
          <w:sz w:val="24"/>
          <w:szCs w:val="24"/>
        </w:rPr>
      </w:pPr>
      <w:r w:rsidRPr="00F97A4B">
        <w:rPr>
          <w:sz w:val="24"/>
          <w:szCs w:val="24"/>
        </w:rPr>
        <w:t>«Кто</w:t>
      </w:r>
      <w:r w:rsidRPr="00F97A4B">
        <w:rPr>
          <w:spacing w:val="-6"/>
          <w:sz w:val="24"/>
          <w:szCs w:val="24"/>
        </w:rPr>
        <w:t xml:space="preserve"> </w:t>
      </w:r>
      <w:r w:rsidRPr="00F97A4B">
        <w:rPr>
          <w:sz w:val="24"/>
          <w:szCs w:val="24"/>
        </w:rPr>
        <w:t>прав?».</w:t>
      </w:r>
    </w:p>
    <w:p w:rsidR="00C450EA" w:rsidRPr="00F97A4B" w:rsidRDefault="002F2362" w:rsidP="00267F92">
      <w:pPr>
        <w:pStyle w:val="Heading1"/>
        <w:ind w:left="0"/>
        <w:jc w:val="both"/>
      </w:pPr>
      <w:r w:rsidRPr="00F97A4B">
        <w:t>Инструменты</w:t>
      </w:r>
      <w:r w:rsidRPr="00F97A4B">
        <w:rPr>
          <w:spacing w:val="-6"/>
        </w:rPr>
        <w:t xml:space="preserve"> </w:t>
      </w:r>
      <w:r w:rsidRPr="00F97A4B">
        <w:t>оценивания:</w:t>
      </w:r>
    </w:p>
    <w:p w:rsidR="00C450EA" w:rsidRPr="00F97A4B" w:rsidRDefault="002F2362" w:rsidP="00B34D59">
      <w:pPr>
        <w:pStyle w:val="a5"/>
        <w:numPr>
          <w:ilvl w:val="0"/>
          <w:numId w:val="60"/>
        </w:numPr>
        <w:tabs>
          <w:tab w:val="left" w:pos="622"/>
        </w:tabs>
        <w:spacing w:line="274" w:lineRule="exact"/>
        <w:ind w:left="0" w:hanging="145"/>
        <w:jc w:val="both"/>
        <w:rPr>
          <w:sz w:val="24"/>
          <w:szCs w:val="24"/>
        </w:rPr>
      </w:pPr>
      <w:r w:rsidRPr="00F97A4B">
        <w:rPr>
          <w:sz w:val="24"/>
          <w:szCs w:val="24"/>
        </w:rPr>
        <w:t>Мониторинговое</w:t>
      </w:r>
      <w:r w:rsidRPr="00F97A4B">
        <w:rPr>
          <w:spacing w:val="-3"/>
          <w:sz w:val="24"/>
          <w:szCs w:val="24"/>
        </w:rPr>
        <w:t xml:space="preserve"> </w:t>
      </w:r>
      <w:r w:rsidRPr="00F97A4B">
        <w:rPr>
          <w:sz w:val="24"/>
          <w:szCs w:val="24"/>
        </w:rPr>
        <w:t>событие</w:t>
      </w:r>
    </w:p>
    <w:p w:rsidR="00C450EA" w:rsidRPr="00F97A4B" w:rsidRDefault="002F2362" w:rsidP="00B34D59">
      <w:pPr>
        <w:pStyle w:val="a5"/>
        <w:numPr>
          <w:ilvl w:val="0"/>
          <w:numId w:val="60"/>
        </w:numPr>
        <w:tabs>
          <w:tab w:val="left" w:pos="622"/>
        </w:tabs>
        <w:spacing w:line="275" w:lineRule="exact"/>
        <w:ind w:left="0" w:hanging="145"/>
        <w:jc w:val="both"/>
        <w:rPr>
          <w:sz w:val="24"/>
          <w:szCs w:val="24"/>
        </w:rPr>
      </w:pPr>
      <w:r w:rsidRPr="00F97A4B">
        <w:rPr>
          <w:sz w:val="24"/>
          <w:szCs w:val="24"/>
        </w:rPr>
        <w:t>Карты</w:t>
      </w:r>
      <w:r w:rsidRPr="00F97A4B">
        <w:rPr>
          <w:spacing w:val="-2"/>
          <w:sz w:val="24"/>
          <w:szCs w:val="24"/>
        </w:rPr>
        <w:t xml:space="preserve"> </w:t>
      </w:r>
      <w:r w:rsidRPr="00F97A4B">
        <w:rPr>
          <w:sz w:val="24"/>
          <w:szCs w:val="24"/>
        </w:rPr>
        <w:t>наблюдения</w:t>
      </w:r>
    </w:p>
    <w:p w:rsidR="00C450EA" w:rsidRPr="00F97A4B" w:rsidRDefault="002F2362" w:rsidP="00B34D59">
      <w:pPr>
        <w:pStyle w:val="a5"/>
        <w:numPr>
          <w:ilvl w:val="0"/>
          <w:numId w:val="60"/>
        </w:numPr>
        <w:tabs>
          <w:tab w:val="left" w:pos="622"/>
        </w:tabs>
        <w:spacing w:line="275" w:lineRule="exact"/>
        <w:ind w:left="0" w:hanging="145"/>
        <w:jc w:val="both"/>
        <w:rPr>
          <w:sz w:val="24"/>
          <w:szCs w:val="24"/>
        </w:rPr>
      </w:pPr>
      <w:r w:rsidRPr="00F97A4B">
        <w:rPr>
          <w:sz w:val="24"/>
          <w:szCs w:val="24"/>
        </w:rPr>
        <w:t>Журналы</w:t>
      </w:r>
      <w:r w:rsidRPr="00F97A4B">
        <w:rPr>
          <w:spacing w:val="-1"/>
          <w:sz w:val="24"/>
          <w:szCs w:val="24"/>
        </w:rPr>
        <w:t xml:space="preserve"> </w:t>
      </w:r>
      <w:r w:rsidRPr="00F97A4B">
        <w:rPr>
          <w:sz w:val="24"/>
          <w:szCs w:val="24"/>
        </w:rPr>
        <w:t>фиксации</w:t>
      </w:r>
      <w:r w:rsidRPr="00F97A4B">
        <w:rPr>
          <w:spacing w:val="-2"/>
          <w:sz w:val="24"/>
          <w:szCs w:val="24"/>
        </w:rPr>
        <w:t xml:space="preserve"> </w:t>
      </w:r>
      <w:r w:rsidRPr="00F97A4B">
        <w:rPr>
          <w:sz w:val="24"/>
          <w:szCs w:val="24"/>
        </w:rPr>
        <w:t>сформированности</w:t>
      </w:r>
      <w:r w:rsidRPr="00F97A4B">
        <w:rPr>
          <w:spacing w:val="-2"/>
          <w:sz w:val="24"/>
          <w:szCs w:val="24"/>
        </w:rPr>
        <w:t xml:space="preserve"> </w:t>
      </w:r>
      <w:r w:rsidRPr="00F97A4B">
        <w:rPr>
          <w:sz w:val="24"/>
          <w:szCs w:val="24"/>
        </w:rPr>
        <w:t>УУД</w:t>
      </w:r>
    </w:p>
    <w:p w:rsidR="00C450EA" w:rsidRPr="00F97A4B" w:rsidRDefault="002F2362" w:rsidP="00B34D59">
      <w:pPr>
        <w:pStyle w:val="a5"/>
        <w:numPr>
          <w:ilvl w:val="0"/>
          <w:numId w:val="60"/>
        </w:numPr>
        <w:tabs>
          <w:tab w:val="left" w:pos="684"/>
        </w:tabs>
        <w:spacing w:line="275" w:lineRule="exact"/>
        <w:ind w:left="0" w:hanging="145"/>
        <w:jc w:val="both"/>
        <w:rPr>
          <w:sz w:val="24"/>
          <w:szCs w:val="24"/>
        </w:rPr>
      </w:pPr>
      <w:r w:rsidRPr="00F97A4B">
        <w:rPr>
          <w:sz w:val="24"/>
          <w:szCs w:val="24"/>
        </w:rPr>
        <w:t>Стандартные</w:t>
      </w:r>
      <w:r w:rsidRPr="00F97A4B">
        <w:rPr>
          <w:spacing w:val="-6"/>
          <w:sz w:val="24"/>
          <w:szCs w:val="24"/>
        </w:rPr>
        <w:t xml:space="preserve"> </w:t>
      </w:r>
      <w:r w:rsidRPr="00F97A4B">
        <w:rPr>
          <w:sz w:val="24"/>
          <w:szCs w:val="24"/>
        </w:rPr>
        <w:t>методики</w:t>
      </w:r>
      <w:r w:rsidRPr="00F97A4B">
        <w:rPr>
          <w:spacing w:val="-9"/>
          <w:sz w:val="24"/>
          <w:szCs w:val="24"/>
        </w:rPr>
        <w:t xml:space="preserve"> </w:t>
      </w:r>
      <w:r w:rsidRPr="00F97A4B">
        <w:rPr>
          <w:sz w:val="24"/>
          <w:szCs w:val="24"/>
        </w:rPr>
        <w:t>психолого-педагогической</w:t>
      </w:r>
      <w:r w:rsidRPr="00F97A4B">
        <w:rPr>
          <w:spacing w:val="-4"/>
          <w:sz w:val="24"/>
          <w:szCs w:val="24"/>
        </w:rPr>
        <w:t xml:space="preserve"> </w:t>
      </w:r>
      <w:r w:rsidRPr="00F97A4B">
        <w:rPr>
          <w:sz w:val="24"/>
          <w:szCs w:val="24"/>
        </w:rPr>
        <w:t>диагностики</w:t>
      </w:r>
    </w:p>
    <w:p w:rsidR="00C450EA" w:rsidRPr="00F97A4B" w:rsidRDefault="002F2362" w:rsidP="00B34D59">
      <w:pPr>
        <w:pStyle w:val="a5"/>
        <w:numPr>
          <w:ilvl w:val="0"/>
          <w:numId w:val="60"/>
        </w:numPr>
        <w:tabs>
          <w:tab w:val="left" w:pos="684"/>
        </w:tabs>
        <w:spacing w:line="275" w:lineRule="exact"/>
        <w:ind w:left="0" w:hanging="145"/>
        <w:jc w:val="both"/>
        <w:rPr>
          <w:sz w:val="24"/>
          <w:szCs w:val="24"/>
        </w:rPr>
      </w:pPr>
      <w:r w:rsidRPr="00F97A4B">
        <w:rPr>
          <w:sz w:val="24"/>
          <w:szCs w:val="24"/>
        </w:rPr>
        <w:t>Портфолио</w:t>
      </w:r>
      <w:r w:rsidRPr="00F97A4B">
        <w:rPr>
          <w:spacing w:val="-2"/>
          <w:sz w:val="24"/>
          <w:szCs w:val="24"/>
        </w:rPr>
        <w:t xml:space="preserve"> </w:t>
      </w:r>
      <w:r w:rsidRPr="00F97A4B">
        <w:rPr>
          <w:sz w:val="24"/>
          <w:szCs w:val="24"/>
        </w:rPr>
        <w:t>учащегося.</w:t>
      </w:r>
    </w:p>
    <w:p w:rsidR="00C450EA" w:rsidRPr="00F97A4B" w:rsidRDefault="002F2362" w:rsidP="00267F92">
      <w:pPr>
        <w:pStyle w:val="Heading1"/>
        <w:spacing w:line="272" w:lineRule="exact"/>
        <w:ind w:left="0"/>
        <w:jc w:val="both"/>
      </w:pPr>
      <w:r w:rsidRPr="00F97A4B">
        <w:t>Оценка</w:t>
      </w:r>
      <w:r w:rsidRPr="00F97A4B">
        <w:rPr>
          <w:spacing w:val="-4"/>
        </w:rPr>
        <w:t xml:space="preserve"> </w:t>
      </w:r>
      <w:r w:rsidRPr="00F97A4B">
        <w:t>внеучебных</w:t>
      </w:r>
      <w:r w:rsidRPr="00F97A4B">
        <w:rPr>
          <w:spacing w:val="-7"/>
        </w:rPr>
        <w:t xml:space="preserve"> </w:t>
      </w:r>
      <w:r w:rsidRPr="00F97A4B">
        <w:t>достижений</w:t>
      </w:r>
      <w:r w:rsidRPr="00F97A4B">
        <w:rPr>
          <w:spacing w:val="-4"/>
        </w:rPr>
        <w:t xml:space="preserve"> </w:t>
      </w:r>
      <w:r w:rsidRPr="00F97A4B">
        <w:t>обучающихся</w:t>
      </w:r>
      <w:r w:rsidRPr="00F97A4B">
        <w:rPr>
          <w:spacing w:val="-4"/>
        </w:rPr>
        <w:t xml:space="preserve"> </w:t>
      </w:r>
      <w:r w:rsidRPr="00F97A4B">
        <w:t>начальной</w:t>
      </w:r>
      <w:r w:rsidRPr="00F97A4B">
        <w:rPr>
          <w:spacing w:val="-3"/>
        </w:rPr>
        <w:t xml:space="preserve"> </w:t>
      </w:r>
      <w:r w:rsidRPr="00F97A4B">
        <w:t>школы</w:t>
      </w:r>
    </w:p>
    <w:p w:rsidR="00C450EA" w:rsidRPr="00F97A4B" w:rsidRDefault="002F2362" w:rsidP="00267F92">
      <w:pPr>
        <w:pStyle w:val="a3"/>
        <w:ind w:left="0" w:firstLine="302"/>
      </w:pPr>
      <w:r w:rsidRPr="00F97A4B">
        <w:t>Результаты</w:t>
      </w:r>
      <w:r w:rsidRPr="00F97A4B">
        <w:rPr>
          <w:spacing w:val="1"/>
        </w:rPr>
        <w:t xml:space="preserve"> </w:t>
      </w:r>
      <w:r w:rsidRPr="00F97A4B">
        <w:t>внеурочной</w:t>
      </w:r>
      <w:r w:rsidRPr="00F97A4B">
        <w:rPr>
          <w:spacing w:val="1"/>
        </w:rPr>
        <w:t xml:space="preserve"> </w:t>
      </w:r>
      <w:r w:rsidRPr="00F97A4B">
        <w:t>деятельности</w:t>
      </w:r>
      <w:r w:rsidRPr="00F97A4B">
        <w:rPr>
          <w:spacing w:val="1"/>
        </w:rPr>
        <w:t xml:space="preserve"> </w:t>
      </w:r>
      <w:r w:rsidRPr="00F97A4B">
        <w:t>школьников</w:t>
      </w:r>
      <w:r w:rsidRPr="00F97A4B">
        <w:rPr>
          <w:spacing w:val="1"/>
        </w:rPr>
        <w:t xml:space="preserve"> </w:t>
      </w:r>
      <w:r w:rsidRPr="00F97A4B">
        <w:t>распределяются</w:t>
      </w:r>
      <w:r w:rsidRPr="00F97A4B">
        <w:rPr>
          <w:spacing w:val="1"/>
        </w:rPr>
        <w:t xml:space="preserve"> </w:t>
      </w:r>
      <w:r w:rsidRPr="00F97A4B">
        <w:t>по</w:t>
      </w:r>
      <w:r w:rsidRPr="00F97A4B">
        <w:rPr>
          <w:spacing w:val="1"/>
        </w:rPr>
        <w:t xml:space="preserve"> </w:t>
      </w:r>
      <w:r w:rsidRPr="00F97A4B">
        <w:t>трём</w:t>
      </w:r>
      <w:r w:rsidRPr="00F97A4B">
        <w:rPr>
          <w:spacing w:val="1"/>
        </w:rPr>
        <w:t xml:space="preserve"> </w:t>
      </w:r>
      <w:r w:rsidRPr="00F97A4B">
        <w:t>уровням.</w:t>
      </w:r>
      <w:r w:rsidRPr="00F97A4B">
        <w:rPr>
          <w:spacing w:val="1"/>
        </w:rPr>
        <w:t xml:space="preserve"> </w:t>
      </w:r>
      <w:r w:rsidRPr="00F97A4B">
        <w:t>Первый</w:t>
      </w:r>
      <w:r w:rsidRPr="00F97A4B">
        <w:rPr>
          <w:spacing w:val="1"/>
        </w:rPr>
        <w:t xml:space="preserve"> </w:t>
      </w:r>
      <w:r w:rsidRPr="00F97A4B">
        <w:t>уровень</w:t>
      </w:r>
      <w:r w:rsidRPr="00F97A4B">
        <w:rPr>
          <w:spacing w:val="1"/>
        </w:rPr>
        <w:t xml:space="preserve"> </w:t>
      </w:r>
      <w:r w:rsidRPr="00F97A4B">
        <w:t>результатов</w:t>
      </w:r>
      <w:r w:rsidRPr="00F97A4B">
        <w:rPr>
          <w:spacing w:val="1"/>
        </w:rPr>
        <w:t xml:space="preserve"> </w:t>
      </w:r>
      <w:r w:rsidRPr="00F97A4B">
        <w:t>—</w:t>
      </w:r>
      <w:r w:rsidRPr="00F97A4B">
        <w:rPr>
          <w:spacing w:val="1"/>
        </w:rPr>
        <w:t xml:space="preserve"> </w:t>
      </w:r>
      <w:r w:rsidRPr="00F97A4B">
        <w:t>приобретение</w:t>
      </w:r>
      <w:r w:rsidRPr="00F97A4B">
        <w:rPr>
          <w:spacing w:val="1"/>
        </w:rPr>
        <w:t xml:space="preserve"> </w:t>
      </w:r>
      <w:r w:rsidRPr="00F97A4B">
        <w:t>школьником</w:t>
      </w:r>
      <w:r w:rsidRPr="00F97A4B">
        <w:rPr>
          <w:spacing w:val="1"/>
        </w:rPr>
        <w:t xml:space="preserve"> </w:t>
      </w:r>
      <w:r w:rsidRPr="00F97A4B">
        <w:t>социальных</w:t>
      </w:r>
      <w:r w:rsidRPr="00F97A4B">
        <w:rPr>
          <w:spacing w:val="1"/>
        </w:rPr>
        <w:t xml:space="preserve"> </w:t>
      </w:r>
      <w:r w:rsidRPr="00F97A4B">
        <w:t>знаний</w:t>
      </w:r>
      <w:r w:rsidRPr="00F97A4B">
        <w:rPr>
          <w:spacing w:val="1"/>
        </w:rPr>
        <w:t xml:space="preserve"> </w:t>
      </w:r>
      <w:r w:rsidRPr="00F97A4B">
        <w:t>(об</w:t>
      </w:r>
      <w:r w:rsidRPr="00F97A4B">
        <w:rPr>
          <w:spacing w:val="1"/>
        </w:rPr>
        <w:t xml:space="preserve"> </w:t>
      </w:r>
      <w:r w:rsidRPr="00F97A4B">
        <w:t>общественных</w:t>
      </w:r>
      <w:r w:rsidRPr="00F97A4B">
        <w:rPr>
          <w:spacing w:val="1"/>
        </w:rPr>
        <w:t xml:space="preserve"> </w:t>
      </w:r>
      <w:r w:rsidRPr="00F97A4B">
        <w:t>нормах,</w:t>
      </w:r>
      <w:r w:rsidRPr="00F97A4B">
        <w:rPr>
          <w:spacing w:val="1"/>
        </w:rPr>
        <w:t xml:space="preserve"> </w:t>
      </w:r>
      <w:r w:rsidRPr="00F97A4B">
        <w:t>устройстве</w:t>
      </w:r>
      <w:r w:rsidRPr="00F97A4B">
        <w:rPr>
          <w:spacing w:val="1"/>
        </w:rPr>
        <w:t xml:space="preserve"> </w:t>
      </w:r>
      <w:r w:rsidRPr="00F97A4B">
        <w:t>общества,</w:t>
      </w:r>
      <w:r w:rsidRPr="00F97A4B">
        <w:rPr>
          <w:spacing w:val="1"/>
        </w:rPr>
        <w:t xml:space="preserve"> </w:t>
      </w:r>
      <w:r w:rsidRPr="00F97A4B">
        <w:t>о</w:t>
      </w:r>
      <w:r w:rsidRPr="00F97A4B">
        <w:rPr>
          <w:spacing w:val="1"/>
        </w:rPr>
        <w:t xml:space="preserve"> </w:t>
      </w:r>
      <w:r w:rsidRPr="00F97A4B">
        <w:t>социально</w:t>
      </w:r>
      <w:r w:rsidRPr="00F97A4B">
        <w:rPr>
          <w:spacing w:val="1"/>
        </w:rPr>
        <w:t xml:space="preserve"> </w:t>
      </w:r>
      <w:r w:rsidRPr="00F97A4B">
        <w:t>одобряемых</w:t>
      </w:r>
      <w:r w:rsidRPr="00F97A4B">
        <w:rPr>
          <w:spacing w:val="1"/>
        </w:rPr>
        <w:t xml:space="preserve"> </w:t>
      </w:r>
      <w:r w:rsidRPr="00F97A4B">
        <w:t>и</w:t>
      </w:r>
      <w:r w:rsidRPr="00F97A4B">
        <w:rPr>
          <w:spacing w:val="60"/>
        </w:rPr>
        <w:t xml:space="preserve"> </w:t>
      </w:r>
      <w:r w:rsidRPr="00F97A4B">
        <w:t>неодобряемых</w:t>
      </w:r>
      <w:r w:rsidRPr="00F97A4B">
        <w:rPr>
          <w:spacing w:val="1"/>
        </w:rPr>
        <w:t xml:space="preserve"> </w:t>
      </w:r>
      <w:r w:rsidRPr="00F97A4B">
        <w:t>формах</w:t>
      </w:r>
      <w:r w:rsidRPr="00F97A4B">
        <w:rPr>
          <w:spacing w:val="1"/>
        </w:rPr>
        <w:t xml:space="preserve"> </w:t>
      </w:r>
      <w:r w:rsidRPr="00F97A4B">
        <w:t>поведения</w:t>
      </w:r>
      <w:r w:rsidRPr="00F97A4B">
        <w:rPr>
          <w:spacing w:val="1"/>
        </w:rPr>
        <w:t xml:space="preserve"> </w:t>
      </w:r>
      <w:r w:rsidRPr="00F97A4B">
        <w:t>в</w:t>
      </w:r>
      <w:r w:rsidRPr="00F97A4B">
        <w:rPr>
          <w:spacing w:val="1"/>
        </w:rPr>
        <w:t xml:space="preserve"> </w:t>
      </w:r>
      <w:r w:rsidRPr="00F97A4B">
        <w:t>обществе</w:t>
      </w:r>
      <w:r w:rsidRPr="00F97A4B">
        <w:rPr>
          <w:spacing w:val="1"/>
        </w:rPr>
        <w:t xml:space="preserve"> </w:t>
      </w:r>
      <w:r w:rsidRPr="00F97A4B">
        <w:t>и</w:t>
      </w:r>
      <w:r w:rsidRPr="00F97A4B">
        <w:rPr>
          <w:spacing w:val="1"/>
        </w:rPr>
        <w:t xml:space="preserve"> </w:t>
      </w:r>
      <w:r w:rsidRPr="00F97A4B">
        <w:t>т.</w:t>
      </w:r>
      <w:r w:rsidRPr="00F97A4B">
        <w:rPr>
          <w:spacing w:val="1"/>
        </w:rPr>
        <w:t xml:space="preserve"> </w:t>
      </w:r>
      <w:r w:rsidRPr="00F97A4B">
        <w:t>п.),</w:t>
      </w:r>
      <w:r w:rsidRPr="00F97A4B">
        <w:rPr>
          <w:spacing w:val="1"/>
        </w:rPr>
        <w:t xml:space="preserve"> </w:t>
      </w:r>
      <w:r w:rsidRPr="00F97A4B">
        <w:t>первичного</w:t>
      </w:r>
      <w:r w:rsidRPr="00F97A4B">
        <w:rPr>
          <w:spacing w:val="1"/>
        </w:rPr>
        <w:t xml:space="preserve"> </w:t>
      </w:r>
      <w:r w:rsidRPr="00F97A4B">
        <w:t>понимания</w:t>
      </w:r>
      <w:r w:rsidRPr="00F97A4B">
        <w:rPr>
          <w:spacing w:val="1"/>
        </w:rPr>
        <w:t xml:space="preserve"> </w:t>
      </w:r>
      <w:r w:rsidRPr="00F97A4B">
        <w:t>социальной</w:t>
      </w:r>
      <w:r w:rsidRPr="00F97A4B">
        <w:rPr>
          <w:spacing w:val="1"/>
        </w:rPr>
        <w:t xml:space="preserve"> </w:t>
      </w:r>
      <w:r w:rsidRPr="00F97A4B">
        <w:t>реальности</w:t>
      </w:r>
      <w:r w:rsidRPr="00F97A4B">
        <w:rPr>
          <w:spacing w:val="1"/>
        </w:rPr>
        <w:t xml:space="preserve"> </w:t>
      </w:r>
      <w:r w:rsidRPr="00F97A4B">
        <w:t>и</w:t>
      </w:r>
      <w:r w:rsidRPr="00F97A4B">
        <w:rPr>
          <w:spacing w:val="1"/>
        </w:rPr>
        <w:t xml:space="preserve"> </w:t>
      </w:r>
      <w:r w:rsidRPr="00F97A4B">
        <w:t>повседневной жизни.</w:t>
      </w:r>
      <w:r w:rsidRPr="00F97A4B">
        <w:rPr>
          <w:spacing w:val="1"/>
        </w:rPr>
        <w:t xml:space="preserve"> </w:t>
      </w:r>
      <w:r w:rsidRPr="00F97A4B">
        <w:t>Для достижения данного уровня результатов особое значение имеет</w:t>
      </w:r>
      <w:r w:rsidRPr="00F97A4B">
        <w:rPr>
          <w:spacing w:val="1"/>
        </w:rPr>
        <w:t xml:space="preserve"> </w:t>
      </w:r>
      <w:r w:rsidRPr="00F97A4B">
        <w:t>взаимодействие</w:t>
      </w:r>
      <w:r w:rsidRPr="00F97A4B">
        <w:rPr>
          <w:spacing w:val="1"/>
        </w:rPr>
        <w:t xml:space="preserve"> </w:t>
      </w:r>
      <w:r w:rsidRPr="00F97A4B">
        <w:t>ученика</w:t>
      </w:r>
      <w:r w:rsidRPr="00F97A4B">
        <w:rPr>
          <w:spacing w:val="1"/>
        </w:rPr>
        <w:t xml:space="preserve"> </w:t>
      </w:r>
      <w:r w:rsidRPr="00F97A4B">
        <w:t>со</w:t>
      </w:r>
      <w:r w:rsidRPr="00F97A4B">
        <w:rPr>
          <w:spacing w:val="1"/>
        </w:rPr>
        <w:t xml:space="preserve"> </w:t>
      </w:r>
      <w:r w:rsidRPr="00F97A4B">
        <w:t>своими</w:t>
      </w:r>
      <w:r w:rsidRPr="00F97A4B">
        <w:rPr>
          <w:spacing w:val="1"/>
        </w:rPr>
        <w:t xml:space="preserve"> </w:t>
      </w:r>
      <w:r w:rsidRPr="00F97A4B">
        <w:t>учителями</w:t>
      </w:r>
      <w:r w:rsidRPr="00F97A4B">
        <w:rPr>
          <w:spacing w:val="1"/>
        </w:rPr>
        <w:t xml:space="preserve"> </w:t>
      </w:r>
      <w:r w:rsidRPr="00F97A4B">
        <w:t>как</w:t>
      </w:r>
      <w:r w:rsidRPr="00F97A4B">
        <w:rPr>
          <w:spacing w:val="1"/>
        </w:rPr>
        <w:t xml:space="preserve"> </w:t>
      </w:r>
      <w:r w:rsidRPr="00F97A4B">
        <w:t>значимыми</w:t>
      </w:r>
      <w:r w:rsidRPr="00F97A4B">
        <w:rPr>
          <w:spacing w:val="1"/>
        </w:rPr>
        <w:t xml:space="preserve"> </w:t>
      </w:r>
      <w:r w:rsidRPr="00F97A4B">
        <w:t>для</w:t>
      </w:r>
      <w:r w:rsidRPr="00F97A4B">
        <w:rPr>
          <w:spacing w:val="1"/>
        </w:rPr>
        <w:t xml:space="preserve"> </w:t>
      </w:r>
      <w:r w:rsidRPr="00F97A4B">
        <w:t>него</w:t>
      </w:r>
      <w:r w:rsidRPr="00F97A4B">
        <w:rPr>
          <w:spacing w:val="1"/>
        </w:rPr>
        <w:t xml:space="preserve"> </w:t>
      </w:r>
      <w:r w:rsidRPr="00F97A4B">
        <w:t>носителями</w:t>
      </w:r>
      <w:r w:rsidRPr="00F97A4B">
        <w:rPr>
          <w:spacing w:val="1"/>
        </w:rPr>
        <w:t xml:space="preserve"> </w:t>
      </w:r>
      <w:r w:rsidRPr="00F97A4B">
        <w:t>положительного социального знания и повседневного опыта. Второй уровень результатов —</w:t>
      </w:r>
      <w:r w:rsidRPr="00F97A4B">
        <w:rPr>
          <w:spacing w:val="1"/>
        </w:rPr>
        <w:t xml:space="preserve"> </w:t>
      </w:r>
      <w:r w:rsidRPr="00F97A4B">
        <w:t>получение</w:t>
      </w:r>
      <w:r w:rsidRPr="00F97A4B">
        <w:rPr>
          <w:spacing w:val="29"/>
        </w:rPr>
        <w:t xml:space="preserve"> </w:t>
      </w:r>
      <w:r w:rsidRPr="00F97A4B">
        <w:t>школьником</w:t>
      </w:r>
      <w:r w:rsidRPr="00F97A4B">
        <w:rPr>
          <w:spacing w:val="24"/>
        </w:rPr>
        <w:t xml:space="preserve"> </w:t>
      </w:r>
      <w:r w:rsidRPr="00F97A4B">
        <w:t>опыта</w:t>
      </w:r>
      <w:r w:rsidRPr="00F97A4B">
        <w:rPr>
          <w:spacing w:val="26"/>
        </w:rPr>
        <w:t xml:space="preserve"> </w:t>
      </w:r>
      <w:r w:rsidRPr="00F97A4B">
        <w:t>переживания</w:t>
      </w:r>
      <w:r w:rsidRPr="00F97A4B">
        <w:rPr>
          <w:spacing w:val="26"/>
        </w:rPr>
        <w:t xml:space="preserve"> </w:t>
      </w:r>
      <w:r w:rsidRPr="00F97A4B">
        <w:t>и</w:t>
      </w:r>
      <w:r w:rsidRPr="00F97A4B">
        <w:rPr>
          <w:spacing w:val="28"/>
        </w:rPr>
        <w:t xml:space="preserve"> </w:t>
      </w:r>
      <w:r w:rsidRPr="00F97A4B">
        <w:t>позитивного</w:t>
      </w:r>
      <w:r w:rsidRPr="00F97A4B">
        <w:rPr>
          <w:spacing w:val="26"/>
        </w:rPr>
        <w:t xml:space="preserve"> </w:t>
      </w:r>
      <w:r w:rsidRPr="00F97A4B">
        <w:t>отношения</w:t>
      </w:r>
      <w:r w:rsidRPr="00F97A4B">
        <w:rPr>
          <w:spacing w:val="26"/>
        </w:rPr>
        <w:t xml:space="preserve"> </w:t>
      </w:r>
      <w:r w:rsidRPr="00F97A4B">
        <w:t>к</w:t>
      </w:r>
      <w:r w:rsidRPr="00F97A4B">
        <w:rPr>
          <w:spacing w:val="25"/>
        </w:rPr>
        <w:t xml:space="preserve"> </w:t>
      </w:r>
      <w:r w:rsidRPr="00F97A4B">
        <w:t>базовым</w:t>
      </w:r>
      <w:r w:rsidRPr="00F97A4B">
        <w:rPr>
          <w:spacing w:val="28"/>
        </w:rPr>
        <w:t xml:space="preserve"> </w:t>
      </w:r>
      <w:r w:rsidRPr="00F97A4B">
        <w:t>ценностям</w:t>
      </w:r>
    </w:p>
    <w:p w:rsidR="00C450EA" w:rsidRPr="00F97A4B" w:rsidRDefault="002F2362" w:rsidP="00267F92">
      <w:pPr>
        <w:pStyle w:val="a3"/>
        <w:ind w:left="0"/>
      </w:pPr>
      <w:r w:rsidRPr="00F97A4B">
        <w:t>общества (человек,</w:t>
      </w:r>
      <w:r w:rsidRPr="00F97A4B">
        <w:rPr>
          <w:spacing w:val="1"/>
        </w:rPr>
        <w:t xml:space="preserve"> </w:t>
      </w:r>
      <w:r w:rsidRPr="00F97A4B">
        <w:t>семья,</w:t>
      </w:r>
      <w:r w:rsidRPr="00F97A4B">
        <w:rPr>
          <w:spacing w:val="1"/>
        </w:rPr>
        <w:t xml:space="preserve"> </w:t>
      </w:r>
      <w:r w:rsidRPr="00F97A4B">
        <w:t>Отечество,</w:t>
      </w:r>
      <w:r w:rsidRPr="00F97A4B">
        <w:rPr>
          <w:spacing w:val="1"/>
        </w:rPr>
        <w:t xml:space="preserve"> </w:t>
      </w:r>
      <w:r w:rsidRPr="00F97A4B">
        <w:t>природа,</w:t>
      </w:r>
      <w:r w:rsidRPr="00F97A4B">
        <w:rPr>
          <w:spacing w:val="1"/>
        </w:rPr>
        <w:t xml:space="preserve"> </w:t>
      </w:r>
      <w:r w:rsidRPr="00F97A4B">
        <w:t>мир,</w:t>
      </w:r>
      <w:r w:rsidRPr="00F97A4B">
        <w:rPr>
          <w:spacing w:val="1"/>
        </w:rPr>
        <w:t xml:space="preserve"> </w:t>
      </w:r>
      <w:r w:rsidRPr="00F97A4B">
        <w:t>знания,</w:t>
      </w:r>
      <w:r w:rsidRPr="00F97A4B">
        <w:rPr>
          <w:spacing w:val="1"/>
        </w:rPr>
        <w:t xml:space="preserve"> </w:t>
      </w:r>
      <w:r w:rsidRPr="00F97A4B">
        <w:t>труд,</w:t>
      </w:r>
      <w:r w:rsidRPr="00F97A4B">
        <w:rPr>
          <w:spacing w:val="1"/>
        </w:rPr>
        <w:t xml:space="preserve"> </w:t>
      </w:r>
      <w:r w:rsidRPr="00F97A4B">
        <w:t>культура),</w:t>
      </w:r>
      <w:r w:rsidRPr="00F97A4B">
        <w:rPr>
          <w:spacing w:val="1"/>
        </w:rPr>
        <w:t xml:space="preserve"> </w:t>
      </w:r>
      <w:r w:rsidRPr="00F97A4B">
        <w:t>ценностного</w:t>
      </w:r>
      <w:r w:rsidRPr="00F97A4B">
        <w:rPr>
          <w:spacing w:val="1"/>
        </w:rPr>
        <w:t xml:space="preserve"> </w:t>
      </w:r>
      <w:r w:rsidRPr="00F97A4B">
        <w:t>отношения к социальной реальности в целом. Для достижения данного уровня результатов</w:t>
      </w:r>
      <w:r w:rsidRPr="00F97A4B">
        <w:rPr>
          <w:spacing w:val="1"/>
        </w:rPr>
        <w:t xml:space="preserve"> </w:t>
      </w:r>
      <w:r w:rsidRPr="00F97A4B">
        <w:t>особое</w:t>
      </w:r>
      <w:r w:rsidRPr="00F97A4B">
        <w:rPr>
          <w:spacing w:val="7"/>
        </w:rPr>
        <w:t xml:space="preserve"> </w:t>
      </w:r>
      <w:r w:rsidRPr="00F97A4B">
        <w:t>значение</w:t>
      </w:r>
      <w:r w:rsidRPr="00F97A4B">
        <w:rPr>
          <w:spacing w:val="12"/>
        </w:rPr>
        <w:t xml:space="preserve"> </w:t>
      </w:r>
      <w:r w:rsidRPr="00F97A4B">
        <w:t>имеет</w:t>
      </w:r>
      <w:r w:rsidRPr="00F97A4B">
        <w:rPr>
          <w:spacing w:val="14"/>
        </w:rPr>
        <w:t xml:space="preserve"> </w:t>
      </w:r>
      <w:r w:rsidRPr="00F97A4B">
        <w:t>взаимодействие</w:t>
      </w:r>
      <w:r w:rsidRPr="00F97A4B">
        <w:rPr>
          <w:spacing w:val="8"/>
        </w:rPr>
        <w:t xml:space="preserve"> </w:t>
      </w:r>
      <w:r w:rsidRPr="00F97A4B">
        <w:t>школьников</w:t>
      </w:r>
      <w:r w:rsidRPr="00F97A4B">
        <w:rPr>
          <w:spacing w:val="15"/>
        </w:rPr>
        <w:t xml:space="preserve"> </w:t>
      </w:r>
      <w:r w:rsidRPr="00F97A4B">
        <w:t>между</w:t>
      </w:r>
      <w:r w:rsidRPr="00F97A4B">
        <w:rPr>
          <w:spacing w:val="3"/>
        </w:rPr>
        <w:t xml:space="preserve"> </w:t>
      </w:r>
      <w:r w:rsidRPr="00F97A4B">
        <w:t>собой</w:t>
      </w:r>
      <w:r w:rsidRPr="00F97A4B">
        <w:rPr>
          <w:spacing w:val="10"/>
        </w:rPr>
        <w:t xml:space="preserve"> </w:t>
      </w:r>
      <w:r w:rsidRPr="00F97A4B">
        <w:t>на</w:t>
      </w:r>
      <w:r w:rsidRPr="00F97A4B">
        <w:rPr>
          <w:spacing w:val="12"/>
        </w:rPr>
        <w:t xml:space="preserve"> </w:t>
      </w:r>
      <w:r w:rsidRPr="00F97A4B">
        <w:t>уровне</w:t>
      </w:r>
      <w:r w:rsidRPr="00F97A4B">
        <w:rPr>
          <w:spacing w:val="12"/>
        </w:rPr>
        <w:t xml:space="preserve"> </w:t>
      </w:r>
      <w:r w:rsidRPr="00F97A4B">
        <w:t>класса,</w:t>
      </w:r>
      <w:r w:rsidRPr="00F97A4B">
        <w:rPr>
          <w:spacing w:val="15"/>
        </w:rPr>
        <w:t xml:space="preserve"> </w:t>
      </w:r>
      <w:r w:rsidRPr="00F97A4B">
        <w:t>школы,</w:t>
      </w:r>
      <w:r w:rsidRPr="00F97A4B">
        <w:rPr>
          <w:spacing w:val="11"/>
        </w:rPr>
        <w:t xml:space="preserve"> </w:t>
      </w:r>
      <w:r w:rsidRPr="00F97A4B">
        <w:t>т.</w:t>
      </w:r>
      <w:r w:rsidRPr="00F97A4B">
        <w:rPr>
          <w:spacing w:val="-58"/>
        </w:rPr>
        <w:t xml:space="preserve"> </w:t>
      </w:r>
      <w:r w:rsidRPr="00F97A4B">
        <w:t>е. в защищенной, дружественной просоциальной среде. Именно в такой близкой социальной</w:t>
      </w:r>
      <w:r w:rsidRPr="00F97A4B">
        <w:rPr>
          <w:spacing w:val="1"/>
        </w:rPr>
        <w:t xml:space="preserve"> </w:t>
      </w:r>
      <w:r w:rsidRPr="00F97A4B">
        <w:t>среде</w:t>
      </w:r>
      <w:r w:rsidRPr="00F97A4B">
        <w:rPr>
          <w:spacing w:val="1"/>
        </w:rPr>
        <w:t xml:space="preserve"> </w:t>
      </w:r>
      <w:r w:rsidRPr="00F97A4B">
        <w:t>ребёнок</w:t>
      </w:r>
      <w:r w:rsidRPr="00F97A4B">
        <w:rPr>
          <w:spacing w:val="1"/>
        </w:rPr>
        <w:t xml:space="preserve"> </w:t>
      </w:r>
      <w:r w:rsidRPr="00F97A4B">
        <w:t>получает</w:t>
      </w:r>
      <w:r w:rsidRPr="00F97A4B">
        <w:rPr>
          <w:spacing w:val="1"/>
        </w:rPr>
        <w:t xml:space="preserve"> </w:t>
      </w:r>
      <w:r w:rsidRPr="00F97A4B">
        <w:t>(или</w:t>
      </w:r>
      <w:r w:rsidRPr="00F97A4B">
        <w:rPr>
          <w:spacing w:val="1"/>
        </w:rPr>
        <w:t xml:space="preserve"> </w:t>
      </w:r>
      <w:r w:rsidRPr="00F97A4B">
        <w:t>не</w:t>
      </w:r>
      <w:r w:rsidRPr="00F97A4B">
        <w:rPr>
          <w:spacing w:val="1"/>
        </w:rPr>
        <w:t xml:space="preserve"> </w:t>
      </w:r>
      <w:r w:rsidRPr="00F97A4B">
        <w:t>получает)</w:t>
      </w:r>
      <w:r w:rsidRPr="00F97A4B">
        <w:rPr>
          <w:spacing w:val="1"/>
        </w:rPr>
        <w:t xml:space="preserve"> </w:t>
      </w:r>
      <w:r w:rsidRPr="00F97A4B">
        <w:t>первое</w:t>
      </w:r>
      <w:r w:rsidRPr="00F97A4B">
        <w:rPr>
          <w:spacing w:val="61"/>
        </w:rPr>
        <w:t xml:space="preserve"> </w:t>
      </w:r>
      <w:r w:rsidRPr="00F97A4B">
        <w:t>практическое</w:t>
      </w:r>
      <w:r w:rsidRPr="00F97A4B">
        <w:rPr>
          <w:spacing w:val="61"/>
        </w:rPr>
        <w:t xml:space="preserve"> </w:t>
      </w:r>
      <w:r w:rsidRPr="00F97A4B">
        <w:t>подтверждение</w:t>
      </w:r>
      <w:r w:rsidRPr="00F97A4B">
        <w:rPr>
          <w:spacing w:val="1"/>
        </w:rPr>
        <w:t xml:space="preserve"> </w:t>
      </w:r>
      <w:r w:rsidRPr="00F97A4B">
        <w:t>приобретённых</w:t>
      </w:r>
      <w:r w:rsidRPr="00F97A4B">
        <w:rPr>
          <w:spacing w:val="1"/>
        </w:rPr>
        <w:t xml:space="preserve"> </w:t>
      </w:r>
      <w:r w:rsidRPr="00F97A4B">
        <w:t>социальных</w:t>
      </w:r>
      <w:r w:rsidRPr="00F97A4B">
        <w:rPr>
          <w:spacing w:val="1"/>
        </w:rPr>
        <w:t xml:space="preserve"> </w:t>
      </w:r>
      <w:r w:rsidRPr="00F97A4B">
        <w:t>знаний,</w:t>
      </w:r>
      <w:r w:rsidRPr="00F97A4B">
        <w:rPr>
          <w:spacing w:val="1"/>
        </w:rPr>
        <w:t xml:space="preserve"> </w:t>
      </w:r>
      <w:r w:rsidRPr="00F97A4B">
        <w:t>начинает</w:t>
      </w:r>
      <w:r w:rsidRPr="00F97A4B">
        <w:rPr>
          <w:spacing w:val="1"/>
        </w:rPr>
        <w:t xml:space="preserve"> </w:t>
      </w:r>
      <w:r w:rsidRPr="00F97A4B">
        <w:t>их</w:t>
      </w:r>
      <w:r w:rsidRPr="00F97A4B">
        <w:rPr>
          <w:spacing w:val="1"/>
        </w:rPr>
        <w:t xml:space="preserve"> </w:t>
      </w:r>
      <w:r w:rsidRPr="00F97A4B">
        <w:t>ценить</w:t>
      </w:r>
      <w:r w:rsidRPr="00F97A4B">
        <w:rPr>
          <w:spacing w:val="1"/>
        </w:rPr>
        <w:t xml:space="preserve"> </w:t>
      </w:r>
      <w:r w:rsidRPr="00F97A4B">
        <w:t>(или</w:t>
      </w:r>
      <w:r w:rsidRPr="00F97A4B">
        <w:rPr>
          <w:spacing w:val="1"/>
        </w:rPr>
        <w:t xml:space="preserve"> </w:t>
      </w:r>
      <w:r w:rsidRPr="00F97A4B">
        <w:t>отвергает).</w:t>
      </w:r>
      <w:r w:rsidRPr="00F97A4B">
        <w:rPr>
          <w:spacing w:val="1"/>
        </w:rPr>
        <w:t xml:space="preserve"> </w:t>
      </w:r>
      <w:r w:rsidRPr="00F97A4B">
        <w:t>Третий</w:t>
      </w:r>
      <w:r w:rsidRPr="00F97A4B">
        <w:rPr>
          <w:spacing w:val="1"/>
        </w:rPr>
        <w:t xml:space="preserve"> </w:t>
      </w:r>
      <w:r w:rsidRPr="00F97A4B">
        <w:t>уровень</w:t>
      </w:r>
      <w:r w:rsidRPr="00F97A4B">
        <w:rPr>
          <w:spacing w:val="1"/>
        </w:rPr>
        <w:t xml:space="preserve"> </w:t>
      </w:r>
      <w:r w:rsidRPr="00F97A4B">
        <w:t>результатов</w:t>
      </w:r>
      <w:r w:rsidRPr="00F97A4B">
        <w:rPr>
          <w:spacing w:val="1"/>
        </w:rPr>
        <w:t xml:space="preserve"> </w:t>
      </w:r>
      <w:r w:rsidRPr="00F97A4B">
        <w:t>—</w:t>
      </w:r>
      <w:r w:rsidRPr="00F97A4B">
        <w:rPr>
          <w:spacing w:val="1"/>
        </w:rPr>
        <w:t xml:space="preserve"> </w:t>
      </w:r>
      <w:r w:rsidRPr="00F97A4B">
        <w:t>получение</w:t>
      </w:r>
      <w:r w:rsidRPr="00F97A4B">
        <w:rPr>
          <w:spacing w:val="1"/>
        </w:rPr>
        <w:t xml:space="preserve"> </w:t>
      </w:r>
      <w:r w:rsidRPr="00F97A4B">
        <w:t>школьником</w:t>
      </w:r>
      <w:r w:rsidRPr="00F97A4B">
        <w:rPr>
          <w:spacing w:val="1"/>
        </w:rPr>
        <w:t xml:space="preserve"> </w:t>
      </w:r>
      <w:r w:rsidRPr="00F97A4B">
        <w:t>опыта</w:t>
      </w:r>
      <w:r w:rsidRPr="00F97A4B">
        <w:rPr>
          <w:spacing w:val="1"/>
        </w:rPr>
        <w:t xml:space="preserve"> </w:t>
      </w:r>
      <w:r w:rsidRPr="00F97A4B">
        <w:t>самостоятельного</w:t>
      </w:r>
      <w:r w:rsidRPr="00F97A4B">
        <w:rPr>
          <w:spacing w:val="1"/>
        </w:rPr>
        <w:t xml:space="preserve"> </w:t>
      </w:r>
      <w:r w:rsidRPr="00F97A4B">
        <w:t>общественного</w:t>
      </w:r>
      <w:r w:rsidRPr="00F97A4B">
        <w:rPr>
          <w:spacing w:val="1"/>
        </w:rPr>
        <w:t xml:space="preserve"> </w:t>
      </w:r>
      <w:r w:rsidRPr="00F97A4B">
        <w:t>действия.</w:t>
      </w:r>
      <w:r w:rsidRPr="00F97A4B">
        <w:rPr>
          <w:spacing w:val="1"/>
        </w:rPr>
        <w:t xml:space="preserve"> </w:t>
      </w:r>
      <w:r w:rsidRPr="00F97A4B">
        <w:t>Только</w:t>
      </w:r>
      <w:r w:rsidRPr="00F97A4B">
        <w:rPr>
          <w:spacing w:val="1"/>
        </w:rPr>
        <w:t xml:space="preserve"> </w:t>
      </w:r>
      <w:r w:rsidRPr="00F97A4B">
        <w:t>в</w:t>
      </w:r>
      <w:r w:rsidRPr="00F97A4B">
        <w:rPr>
          <w:spacing w:val="1"/>
        </w:rPr>
        <w:t xml:space="preserve"> </w:t>
      </w:r>
      <w:r w:rsidRPr="00F97A4B">
        <w:t>самостоятельном</w:t>
      </w:r>
      <w:r w:rsidRPr="00F97A4B">
        <w:rPr>
          <w:spacing w:val="1"/>
        </w:rPr>
        <w:t xml:space="preserve"> </w:t>
      </w:r>
      <w:r w:rsidRPr="00F97A4B">
        <w:t>общественном</w:t>
      </w:r>
      <w:r w:rsidRPr="00F97A4B">
        <w:rPr>
          <w:spacing w:val="1"/>
        </w:rPr>
        <w:t xml:space="preserve"> </w:t>
      </w:r>
      <w:r w:rsidRPr="00F97A4B">
        <w:t>действии,</w:t>
      </w:r>
      <w:r w:rsidRPr="00F97A4B">
        <w:rPr>
          <w:spacing w:val="1"/>
        </w:rPr>
        <w:t xml:space="preserve"> </w:t>
      </w:r>
      <w:r w:rsidRPr="00F97A4B">
        <w:t>действии</w:t>
      </w:r>
      <w:r w:rsidRPr="00F97A4B">
        <w:rPr>
          <w:spacing w:val="1"/>
        </w:rPr>
        <w:t xml:space="preserve"> </w:t>
      </w:r>
      <w:r w:rsidRPr="00F97A4B">
        <w:t>в</w:t>
      </w:r>
      <w:r w:rsidRPr="00F97A4B">
        <w:rPr>
          <w:spacing w:val="1"/>
        </w:rPr>
        <w:t xml:space="preserve"> </w:t>
      </w:r>
      <w:r w:rsidRPr="00F97A4B">
        <w:t>открытом</w:t>
      </w:r>
      <w:r w:rsidRPr="00F97A4B">
        <w:rPr>
          <w:spacing w:val="1"/>
        </w:rPr>
        <w:t xml:space="preserve"> </w:t>
      </w:r>
      <w:r w:rsidRPr="00F97A4B">
        <w:t>социуме,</w:t>
      </w:r>
      <w:r w:rsidRPr="00F97A4B">
        <w:rPr>
          <w:spacing w:val="1"/>
        </w:rPr>
        <w:t xml:space="preserve"> </w:t>
      </w:r>
      <w:r w:rsidRPr="00F97A4B">
        <w:t>за</w:t>
      </w:r>
      <w:r w:rsidRPr="00F97A4B">
        <w:rPr>
          <w:spacing w:val="1"/>
        </w:rPr>
        <w:t xml:space="preserve"> </w:t>
      </w:r>
      <w:r w:rsidRPr="00F97A4B">
        <w:t>пределами дружественной среды школы, для других, зачастую незнакомых людей, которые</w:t>
      </w:r>
      <w:r w:rsidRPr="00F97A4B">
        <w:rPr>
          <w:spacing w:val="1"/>
        </w:rPr>
        <w:t xml:space="preserve"> </w:t>
      </w:r>
      <w:r w:rsidRPr="00F97A4B">
        <w:t>вовсе</w:t>
      </w:r>
      <w:r w:rsidRPr="00F97A4B">
        <w:rPr>
          <w:spacing w:val="1"/>
        </w:rPr>
        <w:t xml:space="preserve"> </w:t>
      </w:r>
      <w:r w:rsidRPr="00F97A4B">
        <w:t>не</w:t>
      </w:r>
      <w:r w:rsidRPr="00F97A4B">
        <w:rPr>
          <w:spacing w:val="1"/>
        </w:rPr>
        <w:t xml:space="preserve"> </w:t>
      </w:r>
      <w:r w:rsidRPr="00F97A4B">
        <w:t>обязательно</w:t>
      </w:r>
      <w:r w:rsidRPr="00F97A4B">
        <w:rPr>
          <w:spacing w:val="1"/>
        </w:rPr>
        <w:t xml:space="preserve"> </w:t>
      </w:r>
      <w:r w:rsidRPr="00F97A4B">
        <w:t>положительно</w:t>
      </w:r>
      <w:r w:rsidRPr="00F97A4B">
        <w:rPr>
          <w:spacing w:val="1"/>
        </w:rPr>
        <w:t xml:space="preserve"> </w:t>
      </w:r>
      <w:r w:rsidRPr="00F97A4B">
        <w:t>к</w:t>
      </w:r>
      <w:r w:rsidRPr="00F97A4B">
        <w:rPr>
          <w:spacing w:val="1"/>
        </w:rPr>
        <w:t xml:space="preserve"> </w:t>
      </w:r>
      <w:r w:rsidRPr="00F97A4B">
        <w:t>нему</w:t>
      </w:r>
      <w:r w:rsidRPr="00F97A4B">
        <w:rPr>
          <w:spacing w:val="1"/>
        </w:rPr>
        <w:t xml:space="preserve"> </w:t>
      </w:r>
      <w:r w:rsidRPr="00F97A4B">
        <w:t>настроены,</w:t>
      </w:r>
      <w:r w:rsidRPr="00F97A4B">
        <w:rPr>
          <w:spacing w:val="1"/>
        </w:rPr>
        <w:t xml:space="preserve"> </w:t>
      </w:r>
      <w:r w:rsidRPr="00F97A4B">
        <w:t>юный</w:t>
      </w:r>
      <w:r w:rsidRPr="00F97A4B">
        <w:rPr>
          <w:spacing w:val="1"/>
        </w:rPr>
        <w:t xml:space="preserve"> </w:t>
      </w:r>
      <w:r w:rsidRPr="00F97A4B">
        <w:t>человек</w:t>
      </w:r>
      <w:r w:rsidRPr="00F97A4B">
        <w:rPr>
          <w:spacing w:val="1"/>
        </w:rPr>
        <w:t xml:space="preserve"> </w:t>
      </w:r>
      <w:r w:rsidRPr="00F97A4B">
        <w:t>действительно</w:t>
      </w:r>
      <w:r w:rsidRPr="00F97A4B">
        <w:rPr>
          <w:spacing w:val="1"/>
        </w:rPr>
        <w:t xml:space="preserve"> </w:t>
      </w:r>
      <w:r w:rsidRPr="00F97A4B">
        <w:t>становится</w:t>
      </w:r>
      <w:r w:rsidRPr="00F97A4B">
        <w:rPr>
          <w:spacing w:val="1"/>
        </w:rPr>
        <w:t xml:space="preserve"> </w:t>
      </w:r>
      <w:r w:rsidRPr="00F97A4B">
        <w:t>(а</w:t>
      </w:r>
      <w:r w:rsidRPr="00F97A4B">
        <w:rPr>
          <w:spacing w:val="1"/>
        </w:rPr>
        <w:t xml:space="preserve"> </w:t>
      </w:r>
      <w:r w:rsidRPr="00F97A4B">
        <w:t>не</w:t>
      </w:r>
      <w:r w:rsidRPr="00F97A4B">
        <w:rPr>
          <w:spacing w:val="1"/>
        </w:rPr>
        <w:t xml:space="preserve"> </w:t>
      </w:r>
      <w:r w:rsidRPr="00F97A4B">
        <w:t>просто</w:t>
      </w:r>
      <w:r w:rsidRPr="00F97A4B">
        <w:rPr>
          <w:spacing w:val="1"/>
        </w:rPr>
        <w:t xml:space="preserve"> </w:t>
      </w:r>
      <w:r w:rsidRPr="00F97A4B">
        <w:t>узнаёт</w:t>
      </w:r>
      <w:r w:rsidRPr="00F97A4B">
        <w:rPr>
          <w:spacing w:val="1"/>
        </w:rPr>
        <w:t xml:space="preserve"> </w:t>
      </w:r>
      <w:r w:rsidRPr="00F97A4B">
        <w:t>о</w:t>
      </w:r>
      <w:r w:rsidRPr="00F97A4B">
        <w:rPr>
          <w:spacing w:val="1"/>
        </w:rPr>
        <w:t xml:space="preserve"> </w:t>
      </w:r>
      <w:r w:rsidRPr="00F97A4B">
        <w:t>том,</w:t>
      </w:r>
      <w:r w:rsidRPr="00F97A4B">
        <w:rPr>
          <w:spacing w:val="1"/>
        </w:rPr>
        <w:t xml:space="preserve"> </w:t>
      </w:r>
      <w:r w:rsidRPr="00F97A4B">
        <w:t>как</w:t>
      </w:r>
      <w:r w:rsidRPr="00F97A4B">
        <w:rPr>
          <w:spacing w:val="1"/>
        </w:rPr>
        <w:t xml:space="preserve"> </w:t>
      </w:r>
      <w:r w:rsidRPr="00F97A4B">
        <w:t>стать)</w:t>
      </w:r>
      <w:r w:rsidRPr="00F97A4B">
        <w:rPr>
          <w:spacing w:val="1"/>
        </w:rPr>
        <w:t xml:space="preserve"> </w:t>
      </w:r>
      <w:r w:rsidRPr="00F97A4B">
        <w:t>социальным</w:t>
      </w:r>
      <w:r w:rsidRPr="00F97A4B">
        <w:rPr>
          <w:spacing w:val="1"/>
        </w:rPr>
        <w:t xml:space="preserve"> </w:t>
      </w:r>
      <w:r w:rsidRPr="00F97A4B">
        <w:t>деятелем,</w:t>
      </w:r>
      <w:r w:rsidRPr="00F97A4B">
        <w:rPr>
          <w:spacing w:val="1"/>
        </w:rPr>
        <w:t xml:space="preserve"> </w:t>
      </w:r>
      <w:r w:rsidRPr="00F97A4B">
        <w:t>гражданином,</w:t>
      </w:r>
      <w:r w:rsidRPr="00F97A4B">
        <w:rPr>
          <w:spacing w:val="1"/>
        </w:rPr>
        <w:t xml:space="preserve"> </w:t>
      </w:r>
      <w:r w:rsidRPr="00F97A4B">
        <w:t>свободным</w:t>
      </w:r>
      <w:r w:rsidRPr="00F97A4B">
        <w:rPr>
          <w:spacing w:val="1"/>
        </w:rPr>
        <w:t xml:space="preserve"> </w:t>
      </w:r>
      <w:r w:rsidRPr="00F97A4B">
        <w:t>человеком.</w:t>
      </w:r>
      <w:r w:rsidRPr="00F97A4B">
        <w:rPr>
          <w:spacing w:val="1"/>
        </w:rPr>
        <w:t xml:space="preserve"> </w:t>
      </w:r>
      <w:r w:rsidRPr="00F97A4B">
        <w:t>Именно</w:t>
      </w:r>
      <w:r w:rsidRPr="00F97A4B">
        <w:rPr>
          <w:spacing w:val="1"/>
        </w:rPr>
        <w:t xml:space="preserve"> </w:t>
      </w:r>
      <w:r w:rsidRPr="00F97A4B">
        <w:t>в</w:t>
      </w:r>
      <w:r w:rsidRPr="00F97A4B">
        <w:rPr>
          <w:spacing w:val="1"/>
        </w:rPr>
        <w:t xml:space="preserve"> </w:t>
      </w:r>
      <w:r w:rsidRPr="00F97A4B">
        <w:t>опыте</w:t>
      </w:r>
      <w:r w:rsidRPr="00F97A4B">
        <w:rPr>
          <w:spacing w:val="1"/>
        </w:rPr>
        <w:t xml:space="preserve"> </w:t>
      </w:r>
      <w:r w:rsidRPr="00F97A4B">
        <w:t>самостоятельного</w:t>
      </w:r>
      <w:r w:rsidRPr="00F97A4B">
        <w:rPr>
          <w:spacing w:val="1"/>
        </w:rPr>
        <w:t xml:space="preserve"> </w:t>
      </w:r>
      <w:r w:rsidRPr="00F97A4B">
        <w:t>общественного</w:t>
      </w:r>
      <w:r w:rsidRPr="00F97A4B">
        <w:rPr>
          <w:spacing w:val="1"/>
        </w:rPr>
        <w:t xml:space="preserve"> </w:t>
      </w:r>
      <w:r w:rsidRPr="00F97A4B">
        <w:t>действия</w:t>
      </w:r>
      <w:r w:rsidRPr="00F97A4B">
        <w:rPr>
          <w:spacing w:val="1"/>
        </w:rPr>
        <w:t xml:space="preserve"> </w:t>
      </w:r>
      <w:r w:rsidRPr="00F97A4B">
        <w:t>приобретается то мужество, та готовность к поступку, без которых немыслимо существование</w:t>
      </w:r>
      <w:r w:rsidRPr="00F97A4B">
        <w:rPr>
          <w:spacing w:val="1"/>
        </w:rPr>
        <w:t xml:space="preserve"> </w:t>
      </w:r>
      <w:r w:rsidRPr="00F97A4B">
        <w:t>гражданина</w:t>
      </w:r>
      <w:r w:rsidRPr="00F97A4B">
        <w:rPr>
          <w:spacing w:val="1"/>
        </w:rPr>
        <w:t xml:space="preserve"> </w:t>
      </w:r>
      <w:r w:rsidRPr="00F97A4B">
        <w:t>и</w:t>
      </w:r>
      <w:r w:rsidRPr="00F97A4B">
        <w:rPr>
          <w:spacing w:val="1"/>
        </w:rPr>
        <w:t xml:space="preserve"> </w:t>
      </w:r>
      <w:r w:rsidRPr="00F97A4B">
        <w:t>гражданского</w:t>
      </w:r>
      <w:r w:rsidRPr="00F97A4B">
        <w:rPr>
          <w:spacing w:val="1"/>
        </w:rPr>
        <w:t xml:space="preserve"> </w:t>
      </w:r>
      <w:r w:rsidRPr="00F97A4B">
        <w:t>общества.</w:t>
      </w:r>
      <w:r w:rsidRPr="00F97A4B">
        <w:rPr>
          <w:spacing w:val="1"/>
        </w:rPr>
        <w:t xml:space="preserve"> </w:t>
      </w:r>
      <w:r w:rsidRPr="00F97A4B">
        <w:t>Очевидно,</w:t>
      </w:r>
      <w:r w:rsidRPr="00F97A4B">
        <w:rPr>
          <w:spacing w:val="1"/>
        </w:rPr>
        <w:t xml:space="preserve"> </w:t>
      </w:r>
      <w:r w:rsidRPr="00F97A4B">
        <w:t>что</w:t>
      </w:r>
      <w:r w:rsidRPr="00F97A4B">
        <w:rPr>
          <w:spacing w:val="1"/>
        </w:rPr>
        <w:t xml:space="preserve"> </w:t>
      </w:r>
      <w:r w:rsidRPr="00F97A4B">
        <w:t>для</w:t>
      </w:r>
      <w:r w:rsidRPr="00F97A4B">
        <w:rPr>
          <w:spacing w:val="1"/>
        </w:rPr>
        <w:t xml:space="preserve"> </w:t>
      </w:r>
      <w:r w:rsidRPr="00F97A4B">
        <w:t>достижения</w:t>
      </w:r>
      <w:r w:rsidRPr="00F97A4B">
        <w:rPr>
          <w:spacing w:val="1"/>
        </w:rPr>
        <w:t xml:space="preserve"> </w:t>
      </w:r>
      <w:r w:rsidRPr="00F97A4B">
        <w:t>данного</w:t>
      </w:r>
      <w:r w:rsidRPr="00F97A4B">
        <w:rPr>
          <w:spacing w:val="1"/>
        </w:rPr>
        <w:t xml:space="preserve"> </w:t>
      </w:r>
      <w:r w:rsidRPr="00F97A4B">
        <w:t>уровня</w:t>
      </w:r>
      <w:r w:rsidRPr="00F97A4B">
        <w:rPr>
          <w:spacing w:val="1"/>
        </w:rPr>
        <w:t xml:space="preserve"> </w:t>
      </w:r>
      <w:r w:rsidRPr="00F97A4B">
        <w:t>результатов особое значение имеет взаимодействие школьника с социальными субъектами за</w:t>
      </w:r>
      <w:r w:rsidRPr="00F97A4B">
        <w:rPr>
          <w:spacing w:val="1"/>
        </w:rPr>
        <w:t xml:space="preserve"> </w:t>
      </w:r>
      <w:r w:rsidRPr="00F97A4B">
        <w:t xml:space="preserve">пределами школы, в открытой </w:t>
      </w:r>
      <w:r w:rsidRPr="00F97A4B">
        <w:lastRenderedPageBreak/>
        <w:t>общественной среде. Достижение трёх уровней результатов</w:t>
      </w:r>
      <w:r w:rsidRPr="00F97A4B">
        <w:rPr>
          <w:spacing w:val="1"/>
        </w:rPr>
        <w:t xml:space="preserve"> </w:t>
      </w:r>
      <w:r w:rsidRPr="00F97A4B">
        <w:t>внеурочной</w:t>
      </w:r>
      <w:r w:rsidRPr="00F97A4B">
        <w:rPr>
          <w:spacing w:val="1"/>
        </w:rPr>
        <w:t xml:space="preserve"> </w:t>
      </w:r>
      <w:r w:rsidRPr="00F97A4B">
        <w:t>деятельности</w:t>
      </w:r>
      <w:r w:rsidRPr="00F97A4B">
        <w:rPr>
          <w:spacing w:val="1"/>
        </w:rPr>
        <w:t xml:space="preserve"> </w:t>
      </w:r>
      <w:r w:rsidRPr="00F97A4B">
        <w:t>увеличивает</w:t>
      </w:r>
      <w:r w:rsidRPr="00F97A4B">
        <w:rPr>
          <w:spacing w:val="1"/>
        </w:rPr>
        <w:t xml:space="preserve"> </w:t>
      </w:r>
      <w:r w:rsidRPr="00F97A4B">
        <w:t>вероятность</w:t>
      </w:r>
      <w:r w:rsidRPr="00F97A4B">
        <w:rPr>
          <w:spacing w:val="1"/>
        </w:rPr>
        <w:t xml:space="preserve"> </w:t>
      </w:r>
      <w:r w:rsidRPr="00F97A4B">
        <w:t>появления</w:t>
      </w:r>
      <w:r w:rsidRPr="00F97A4B">
        <w:rPr>
          <w:spacing w:val="1"/>
        </w:rPr>
        <w:t xml:space="preserve"> </w:t>
      </w:r>
      <w:r w:rsidRPr="00F97A4B">
        <w:t>эффектов</w:t>
      </w:r>
      <w:r w:rsidRPr="00F97A4B">
        <w:rPr>
          <w:spacing w:val="1"/>
        </w:rPr>
        <w:t xml:space="preserve"> </w:t>
      </w:r>
      <w:r w:rsidRPr="00F97A4B">
        <w:t>воспитания</w:t>
      </w:r>
      <w:r w:rsidRPr="00F97A4B">
        <w:rPr>
          <w:spacing w:val="1"/>
        </w:rPr>
        <w:t xml:space="preserve"> </w:t>
      </w:r>
      <w:r w:rsidRPr="00F97A4B">
        <w:t>и</w:t>
      </w:r>
      <w:r w:rsidRPr="00F97A4B">
        <w:rPr>
          <w:spacing w:val="1"/>
        </w:rPr>
        <w:t xml:space="preserve"> </w:t>
      </w:r>
      <w:r w:rsidRPr="00F97A4B">
        <w:t>социализации детей. У обучающихся</w:t>
      </w:r>
      <w:r w:rsidRPr="00F97A4B">
        <w:rPr>
          <w:spacing w:val="1"/>
        </w:rPr>
        <w:t xml:space="preserve"> </w:t>
      </w:r>
      <w:r w:rsidRPr="00F97A4B">
        <w:t>могут быть сформированы коммуникативная, этическая,</w:t>
      </w:r>
      <w:r w:rsidRPr="00F97A4B">
        <w:rPr>
          <w:spacing w:val="-57"/>
        </w:rPr>
        <w:t xml:space="preserve"> </w:t>
      </w:r>
      <w:r w:rsidRPr="00F97A4B">
        <w:t>социальная, гражданская компетентности и социокультурная идентичность. При организации</w:t>
      </w:r>
      <w:r w:rsidRPr="00F97A4B">
        <w:rPr>
          <w:spacing w:val="1"/>
        </w:rPr>
        <w:t xml:space="preserve"> </w:t>
      </w:r>
      <w:r w:rsidRPr="00F97A4B">
        <w:t>внеурочной деятельности младших школьников учитывается, что, поступив в 1 класс, дети</w:t>
      </w:r>
      <w:r w:rsidRPr="00F97A4B">
        <w:rPr>
          <w:spacing w:val="1"/>
        </w:rPr>
        <w:t xml:space="preserve"> </w:t>
      </w:r>
      <w:r w:rsidRPr="00F97A4B">
        <w:t>особенно</w:t>
      </w:r>
      <w:r w:rsidRPr="00F97A4B">
        <w:rPr>
          <w:spacing w:val="1"/>
        </w:rPr>
        <w:t xml:space="preserve"> </w:t>
      </w:r>
      <w:r w:rsidRPr="00F97A4B">
        <w:t>восприимчивы к новому социальному знанию, стремятся понять новую для</w:t>
      </w:r>
      <w:r w:rsidRPr="00F97A4B">
        <w:rPr>
          <w:spacing w:val="1"/>
        </w:rPr>
        <w:t xml:space="preserve"> </w:t>
      </w:r>
      <w:r w:rsidRPr="00F97A4B">
        <w:t>них</w:t>
      </w:r>
      <w:r w:rsidRPr="00F97A4B">
        <w:rPr>
          <w:spacing w:val="1"/>
        </w:rPr>
        <w:t xml:space="preserve"> </w:t>
      </w:r>
      <w:r w:rsidRPr="00F97A4B">
        <w:t>школьную</w:t>
      </w:r>
      <w:r w:rsidRPr="00F97A4B">
        <w:rPr>
          <w:spacing w:val="1"/>
        </w:rPr>
        <w:t xml:space="preserve"> </w:t>
      </w:r>
      <w:r w:rsidRPr="00F97A4B">
        <w:t>реальность.</w:t>
      </w:r>
      <w:r w:rsidRPr="00F97A4B">
        <w:rPr>
          <w:spacing w:val="1"/>
        </w:rPr>
        <w:t xml:space="preserve"> </w:t>
      </w:r>
      <w:r w:rsidRPr="00F97A4B">
        <w:t>Педагог</w:t>
      </w:r>
      <w:r w:rsidRPr="00F97A4B">
        <w:rPr>
          <w:spacing w:val="1"/>
        </w:rPr>
        <w:t xml:space="preserve"> </w:t>
      </w:r>
      <w:r w:rsidRPr="00F97A4B">
        <w:t>должен</w:t>
      </w:r>
      <w:r w:rsidRPr="00F97A4B">
        <w:rPr>
          <w:spacing w:val="1"/>
        </w:rPr>
        <w:t xml:space="preserve"> </w:t>
      </w:r>
      <w:r w:rsidRPr="00F97A4B">
        <w:t>поддержать</w:t>
      </w:r>
      <w:r w:rsidRPr="00F97A4B">
        <w:rPr>
          <w:spacing w:val="1"/>
        </w:rPr>
        <w:t xml:space="preserve"> </w:t>
      </w:r>
      <w:r w:rsidRPr="00F97A4B">
        <w:t>эту</w:t>
      </w:r>
      <w:r w:rsidRPr="00F97A4B">
        <w:rPr>
          <w:spacing w:val="1"/>
        </w:rPr>
        <w:t xml:space="preserve"> </w:t>
      </w:r>
      <w:r w:rsidRPr="00F97A4B">
        <w:t>тенденцию,</w:t>
      </w:r>
      <w:r w:rsidRPr="00F97A4B">
        <w:rPr>
          <w:spacing w:val="61"/>
        </w:rPr>
        <w:t xml:space="preserve"> </w:t>
      </w:r>
      <w:r w:rsidRPr="00F97A4B">
        <w:t>обеспечить</w:t>
      </w:r>
      <w:r w:rsidRPr="00F97A4B">
        <w:rPr>
          <w:spacing w:val="1"/>
        </w:rPr>
        <w:t xml:space="preserve"> </w:t>
      </w:r>
      <w:r w:rsidRPr="00F97A4B">
        <w:t>используемыми</w:t>
      </w:r>
      <w:r w:rsidRPr="00F97A4B">
        <w:rPr>
          <w:spacing w:val="1"/>
        </w:rPr>
        <w:t xml:space="preserve"> </w:t>
      </w:r>
      <w:r w:rsidRPr="00F97A4B">
        <w:t>формами</w:t>
      </w:r>
      <w:r w:rsidRPr="00F97A4B">
        <w:rPr>
          <w:spacing w:val="1"/>
        </w:rPr>
        <w:t xml:space="preserve"> </w:t>
      </w:r>
      <w:r w:rsidRPr="00F97A4B">
        <w:t>внеурочной</w:t>
      </w:r>
      <w:r w:rsidRPr="00F97A4B">
        <w:rPr>
          <w:spacing w:val="1"/>
        </w:rPr>
        <w:t xml:space="preserve"> </w:t>
      </w:r>
      <w:r w:rsidRPr="00F97A4B">
        <w:t>деятельности</w:t>
      </w:r>
      <w:r w:rsidRPr="00F97A4B">
        <w:rPr>
          <w:spacing w:val="1"/>
        </w:rPr>
        <w:t xml:space="preserve"> </w:t>
      </w:r>
      <w:r w:rsidRPr="00F97A4B">
        <w:t>достижение</w:t>
      </w:r>
      <w:r w:rsidRPr="00F97A4B">
        <w:rPr>
          <w:spacing w:val="1"/>
        </w:rPr>
        <w:t xml:space="preserve"> </w:t>
      </w:r>
      <w:r w:rsidRPr="00F97A4B">
        <w:t>ребенком</w:t>
      </w:r>
      <w:r w:rsidRPr="00F97A4B">
        <w:rPr>
          <w:spacing w:val="1"/>
        </w:rPr>
        <w:t xml:space="preserve"> </w:t>
      </w:r>
      <w:r w:rsidRPr="00F97A4B">
        <w:t>первого</w:t>
      </w:r>
      <w:r w:rsidRPr="00F97A4B">
        <w:rPr>
          <w:spacing w:val="1"/>
        </w:rPr>
        <w:t xml:space="preserve"> </w:t>
      </w:r>
      <w:r w:rsidRPr="00F97A4B">
        <w:t>уровня</w:t>
      </w:r>
      <w:r w:rsidRPr="00F97A4B">
        <w:rPr>
          <w:spacing w:val="1"/>
        </w:rPr>
        <w:t xml:space="preserve"> </w:t>
      </w:r>
      <w:r w:rsidRPr="00F97A4B">
        <w:t>результатов.</w:t>
      </w:r>
      <w:r w:rsidRPr="00F97A4B">
        <w:rPr>
          <w:spacing w:val="1"/>
        </w:rPr>
        <w:t xml:space="preserve"> </w:t>
      </w:r>
      <w:r w:rsidRPr="00F97A4B">
        <w:t>Во</w:t>
      </w:r>
      <w:r w:rsidRPr="00F97A4B">
        <w:rPr>
          <w:spacing w:val="1"/>
        </w:rPr>
        <w:t xml:space="preserve"> </w:t>
      </w:r>
      <w:r w:rsidRPr="00F97A4B">
        <w:t>2</w:t>
      </w:r>
      <w:r w:rsidRPr="00F97A4B">
        <w:rPr>
          <w:spacing w:val="1"/>
        </w:rPr>
        <w:t xml:space="preserve"> </w:t>
      </w:r>
      <w:r w:rsidRPr="00F97A4B">
        <w:t>и</w:t>
      </w:r>
      <w:r w:rsidRPr="00F97A4B">
        <w:rPr>
          <w:spacing w:val="1"/>
        </w:rPr>
        <w:t xml:space="preserve"> </w:t>
      </w:r>
      <w:r w:rsidRPr="00F97A4B">
        <w:t>3</w:t>
      </w:r>
      <w:r w:rsidRPr="00F97A4B">
        <w:rPr>
          <w:spacing w:val="1"/>
        </w:rPr>
        <w:t xml:space="preserve"> </w:t>
      </w:r>
      <w:r w:rsidRPr="00F97A4B">
        <w:t>классах,</w:t>
      </w:r>
      <w:r w:rsidRPr="00F97A4B">
        <w:rPr>
          <w:spacing w:val="1"/>
        </w:rPr>
        <w:t xml:space="preserve"> </w:t>
      </w:r>
      <w:r w:rsidRPr="00F97A4B">
        <w:t>как</w:t>
      </w:r>
      <w:r w:rsidRPr="00F97A4B">
        <w:rPr>
          <w:spacing w:val="1"/>
        </w:rPr>
        <w:t xml:space="preserve"> </w:t>
      </w:r>
      <w:r w:rsidRPr="00F97A4B">
        <w:t>правило,</w:t>
      </w:r>
      <w:r w:rsidRPr="00F97A4B">
        <w:rPr>
          <w:spacing w:val="1"/>
        </w:rPr>
        <w:t xml:space="preserve"> </w:t>
      </w:r>
      <w:r w:rsidRPr="00F97A4B">
        <w:t>набирает</w:t>
      </w:r>
      <w:r w:rsidRPr="00F97A4B">
        <w:rPr>
          <w:spacing w:val="1"/>
        </w:rPr>
        <w:t xml:space="preserve"> </w:t>
      </w:r>
      <w:r w:rsidRPr="00F97A4B">
        <w:t>силу</w:t>
      </w:r>
      <w:r w:rsidRPr="00F97A4B">
        <w:rPr>
          <w:spacing w:val="1"/>
        </w:rPr>
        <w:t xml:space="preserve"> </w:t>
      </w:r>
      <w:r w:rsidRPr="00F97A4B">
        <w:t>процесс</w:t>
      </w:r>
      <w:r w:rsidRPr="00F97A4B">
        <w:rPr>
          <w:spacing w:val="1"/>
        </w:rPr>
        <w:t xml:space="preserve"> </w:t>
      </w:r>
      <w:r w:rsidRPr="00F97A4B">
        <w:t>развития</w:t>
      </w:r>
      <w:r w:rsidRPr="00F97A4B">
        <w:rPr>
          <w:spacing w:val="1"/>
        </w:rPr>
        <w:t xml:space="preserve"> </w:t>
      </w:r>
      <w:r w:rsidRPr="00F97A4B">
        <w:t>детского</w:t>
      </w:r>
      <w:r w:rsidRPr="00F97A4B">
        <w:rPr>
          <w:spacing w:val="1"/>
        </w:rPr>
        <w:t xml:space="preserve"> </w:t>
      </w:r>
      <w:r w:rsidRPr="00F97A4B">
        <w:t>коллектива,</w:t>
      </w:r>
      <w:r w:rsidRPr="00F97A4B">
        <w:rPr>
          <w:spacing w:val="9"/>
        </w:rPr>
        <w:t xml:space="preserve"> </w:t>
      </w:r>
      <w:r w:rsidRPr="00F97A4B">
        <w:t>резко</w:t>
      </w:r>
      <w:r w:rsidRPr="00F97A4B">
        <w:rPr>
          <w:spacing w:val="11"/>
        </w:rPr>
        <w:t xml:space="preserve"> </w:t>
      </w:r>
      <w:r w:rsidRPr="00F97A4B">
        <w:t>активизируется</w:t>
      </w:r>
      <w:r w:rsidRPr="00F97A4B">
        <w:rPr>
          <w:spacing w:val="12"/>
        </w:rPr>
        <w:t xml:space="preserve"> </w:t>
      </w:r>
      <w:r w:rsidRPr="00F97A4B">
        <w:t>межличностное</w:t>
      </w:r>
      <w:r w:rsidRPr="00F97A4B">
        <w:rPr>
          <w:spacing w:val="6"/>
        </w:rPr>
        <w:t xml:space="preserve"> </w:t>
      </w:r>
      <w:r w:rsidRPr="00F97A4B">
        <w:t>взаимодействие</w:t>
      </w:r>
      <w:r w:rsidRPr="00F97A4B">
        <w:rPr>
          <w:spacing w:val="10"/>
        </w:rPr>
        <w:t xml:space="preserve"> </w:t>
      </w:r>
      <w:r w:rsidRPr="00F97A4B">
        <w:t>младших</w:t>
      </w:r>
      <w:r w:rsidRPr="00F97A4B">
        <w:rPr>
          <w:spacing w:val="7"/>
        </w:rPr>
        <w:t xml:space="preserve"> </w:t>
      </w:r>
      <w:r w:rsidRPr="00F97A4B">
        <w:t>школьников</w:t>
      </w:r>
      <w:r w:rsidRPr="00F97A4B">
        <w:rPr>
          <w:spacing w:val="13"/>
        </w:rPr>
        <w:t xml:space="preserve"> </w:t>
      </w:r>
      <w:r w:rsidRPr="00F97A4B">
        <w:t>друг</w:t>
      </w:r>
      <w:r w:rsidRPr="00F97A4B">
        <w:rPr>
          <w:spacing w:val="-58"/>
        </w:rPr>
        <w:t xml:space="preserve"> </w:t>
      </w:r>
      <w:r w:rsidRPr="00F97A4B">
        <w:t>с другом, что создаѐт благоприятную ситуацию для достижения во внеурочной деятельности</w:t>
      </w:r>
      <w:r w:rsidRPr="00F97A4B">
        <w:rPr>
          <w:spacing w:val="1"/>
        </w:rPr>
        <w:t xml:space="preserve"> </w:t>
      </w:r>
      <w:r w:rsidRPr="00F97A4B">
        <w:t>школьников</w:t>
      </w:r>
      <w:r w:rsidRPr="00F97A4B">
        <w:rPr>
          <w:spacing w:val="-2"/>
        </w:rPr>
        <w:t xml:space="preserve"> </w:t>
      </w:r>
      <w:r w:rsidRPr="00F97A4B">
        <w:t>второго</w:t>
      </w:r>
      <w:r w:rsidRPr="00F97A4B">
        <w:rPr>
          <w:spacing w:val="6"/>
        </w:rPr>
        <w:t xml:space="preserve"> </w:t>
      </w:r>
      <w:r w:rsidRPr="00F97A4B">
        <w:t>уровня</w:t>
      </w:r>
      <w:r w:rsidRPr="00F97A4B">
        <w:rPr>
          <w:spacing w:val="2"/>
        </w:rPr>
        <w:t xml:space="preserve"> </w:t>
      </w:r>
      <w:r w:rsidRPr="00F97A4B">
        <w:t>результатов.</w:t>
      </w:r>
    </w:p>
    <w:p w:rsidR="00C450EA" w:rsidRPr="00F97A4B" w:rsidRDefault="002F2362" w:rsidP="00267F92">
      <w:pPr>
        <w:pStyle w:val="a3"/>
        <w:ind w:left="0" w:firstLine="422"/>
      </w:pPr>
      <w:r w:rsidRPr="00F97A4B">
        <w:t>Последовательное восхождение от результатов первого к результатам второго уровня на</w:t>
      </w:r>
      <w:r w:rsidRPr="00F97A4B">
        <w:rPr>
          <w:spacing w:val="1"/>
        </w:rPr>
        <w:t xml:space="preserve"> </w:t>
      </w:r>
      <w:r w:rsidRPr="00F97A4B">
        <w:t>протяжении трёх лет обучения в школе создаёт у младшего школьника к 4 классу реальную</w:t>
      </w:r>
      <w:r w:rsidRPr="00F97A4B">
        <w:rPr>
          <w:spacing w:val="1"/>
        </w:rPr>
        <w:t xml:space="preserve"> </w:t>
      </w:r>
      <w:r w:rsidRPr="00F97A4B">
        <w:t>возможность</w:t>
      </w:r>
      <w:r w:rsidRPr="00F97A4B">
        <w:rPr>
          <w:spacing w:val="1"/>
        </w:rPr>
        <w:t xml:space="preserve"> </w:t>
      </w:r>
      <w:r w:rsidRPr="00F97A4B">
        <w:t>выхода</w:t>
      </w:r>
      <w:r w:rsidRPr="00F97A4B">
        <w:rPr>
          <w:spacing w:val="1"/>
        </w:rPr>
        <w:t xml:space="preserve"> </w:t>
      </w:r>
      <w:r w:rsidRPr="00F97A4B">
        <w:t>в</w:t>
      </w:r>
      <w:r w:rsidRPr="00F97A4B">
        <w:rPr>
          <w:spacing w:val="1"/>
        </w:rPr>
        <w:t xml:space="preserve"> </w:t>
      </w:r>
      <w:r w:rsidRPr="00F97A4B">
        <w:t>пространство</w:t>
      </w:r>
      <w:r w:rsidRPr="00F97A4B">
        <w:rPr>
          <w:spacing w:val="1"/>
        </w:rPr>
        <w:t xml:space="preserve"> </w:t>
      </w:r>
      <w:r w:rsidRPr="00F97A4B">
        <w:t>общественного</w:t>
      </w:r>
      <w:r w:rsidRPr="00F97A4B">
        <w:rPr>
          <w:spacing w:val="1"/>
        </w:rPr>
        <w:t xml:space="preserve"> </w:t>
      </w:r>
      <w:r w:rsidRPr="00F97A4B">
        <w:t>действия</w:t>
      </w:r>
      <w:r w:rsidRPr="00F97A4B">
        <w:rPr>
          <w:spacing w:val="1"/>
        </w:rPr>
        <w:t xml:space="preserve"> </w:t>
      </w:r>
      <w:r w:rsidRPr="00F97A4B">
        <w:t>(т.</w:t>
      </w:r>
      <w:r w:rsidRPr="00F97A4B">
        <w:rPr>
          <w:spacing w:val="1"/>
        </w:rPr>
        <w:t xml:space="preserve"> </w:t>
      </w:r>
      <w:r w:rsidRPr="00F97A4B">
        <w:t>е.</w:t>
      </w:r>
      <w:r w:rsidRPr="00F97A4B">
        <w:rPr>
          <w:spacing w:val="1"/>
        </w:rPr>
        <w:t xml:space="preserve"> </w:t>
      </w:r>
      <w:r w:rsidRPr="00F97A4B">
        <w:t>достижение</w:t>
      </w:r>
      <w:r w:rsidRPr="00F97A4B">
        <w:rPr>
          <w:spacing w:val="1"/>
        </w:rPr>
        <w:t xml:space="preserve"> </w:t>
      </w:r>
      <w:r w:rsidRPr="00F97A4B">
        <w:t>третьего</w:t>
      </w:r>
      <w:r w:rsidRPr="00F97A4B">
        <w:rPr>
          <w:spacing w:val="1"/>
        </w:rPr>
        <w:t xml:space="preserve"> </w:t>
      </w:r>
      <w:r w:rsidRPr="00F97A4B">
        <w:t>уровня результатов). Такой выход для ученика начальной школы должен быть обязательно</w:t>
      </w:r>
      <w:r w:rsidRPr="00F97A4B">
        <w:rPr>
          <w:spacing w:val="1"/>
        </w:rPr>
        <w:t xml:space="preserve"> </w:t>
      </w:r>
      <w:r w:rsidRPr="00F97A4B">
        <w:t>оформлен</w:t>
      </w:r>
      <w:r w:rsidRPr="00F97A4B">
        <w:rPr>
          <w:spacing w:val="1"/>
        </w:rPr>
        <w:t xml:space="preserve"> </w:t>
      </w:r>
      <w:r w:rsidRPr="00F97A4B">
        <w:t>как</w:t>
      </w:r>
      <w:r w:rsidRPr="00F97A4B">
        <w:rPr>
          <w:spacing w:val="1"/>
        </w:rPr>
        <w:t xml:space="preserve"> </w:t>
      </w:r>
      <w:r w:rsidRPr="00F97A4B">
        <w:t>выход</w:t>
      </w:r>
      <w:r w:rsidRPr="00F97A4B">
        <w:rPr>
          <w:spacing w:val="1"/>
        </w:rPr>
        <w:t xml:space="preserve"> </w:t>
      </w:r>
      <w:r w:rsidRPr="00F97A4B">
        <w:t>в</w:t>
      </w:r>
      <w:r w:rsidRPr="00F97A4B">
        <w:rPr>
          <w:spacing w:val="1"/>
        </w:rPr>
        <w:t xml:space="preserve"> </w:t>
      </w:r>
      <w:r w:rsidRPr="00F97A4B">
        <w:t>дружественную</w:t>
      </w:r>
      <w:r w:rsidRPr="00F97A4B">
        <w:rPr>
          <w:spacing w:val="1"/>
        </w:rPr>
        <w:t xml:space="preserve"> </w:t>
      </w:r>
      <w:r w:rsidRPr="00F97A4B">
        <w:t>среду.</w:t>
      </w:r>
      <w:r w:rsidRPr="00F97A4B">
        <w:rPr>
          <w:spacing w:val="1"/>
        </w:rPr>
        <w:t xml:space="preserve"> </w:t>
      </w:r>
      <w:r w:rsidRPr="00F97A4B">
        <w:t>Оценка</w:t>
      </w:r>
      <w:r w:rsidRPr="00F97A4B">
        <w:rPr>
          <w:spacing w:val="1"/>
        </w:rPr>
        <w:t xml:space="preserve"> </w:t>
      </w:r>
      <w:r w:rsidRPr="00F97A4B">
        <w:t>уровня</w:t>
      </w:r>
      <w:r w:rsidRPr="00F97A4B">
        <w:rPr>
          <w:spacing w:val="1"/>
        </w:rPr>
        <w:t xml:space="preserve"> </w:t>
      </w:r>
      <w:r w:rsidRPr="00F97A4B">
        <w:t>результатов</w:t>
      </w:r>
      <w:r w:rsidRPr="00F97A4B">
        <w:rPr>
          <w:spacing w:val="1"/>
        </w:rPr>
        <w:t xml:space="preserve"> </w:t>
      </w:r>
      <w:r w:rsidRPr="00F97A4B">
        <w:t>внеурочной</w:t>
      </w:r>
      <w:r w:rsidRPr="00F97A4B">
        <w:rPr>
          <w:spacing w:val="1"/>
        </w:rPr>
        <w:t xml:space="preserve"> </w:t>
      </w:r>
      <w:r w:rsidRPr="00F97A4B">
        <w:t>деятельности</w:t>
      </w:r>
      <w:r w:rsidRPr="00F97A4B">
        <w:rPr>
          <w:spacing w:val="1"/>
        </w:rPr>
        <w:t xml:space="preserve"> </w:t>
      </w:r>
      <w:r w:rsidRPr="00F97A4B">
        <w:t>обучающегося</w:t>
      </w:r>
      <w:r w:rsidRPr="00F97A4B">
        <w:rPr>
          <w:spacing w:val="1"/>
        </w:rPr>
        <w:t xml:space="preserve"> </w:t>
      </w:r>
      <w:r w:rsidRPr="00F97A4B">
        <w:t>осуществляется</w:t>
      </w:r>
      <w:r w:rsidRPr="00F97A4B">
        <w:rPr>
          <w:spacing w:val="1"/>
        </w:rPr>
        <w:t xml:space="preserve"> </w:t>
      </w:r>
      <w:r w:rsidRPr="00F97A4B">
        <w:t>по</w:t>
      </w:r>
      <w:r w:rsidRPr="00F97A4B">
        <w:rPr>
          <w:spacing w:val="1"/>
        </w:rPr>
        <w:t xml:space="preserve"> </w:t>
      </w:r>
      <w:r w:rsidRPr="00F97A4B">
        <w:t>средствам</w:t>
      </w:r>
      <w:r w:rsidRPr="00F97A4B">
        <w:rPr>
          <w:spacing w:val="1"/>
        </w:rPr>
        <w:t xml:space="preserve"> </w:t>
      </w:r>
      <w:r w:rsidRPr="00F97A4B">
        <w:t>педагогического</w:t>
      </w:r>
      <w:r w:rsidRPr="00F97A4B">
        <w:rPr>
          <w:spacing w:val="1"/>
        </w:rPr>
        <w:t xml:space="preserve"> </w:t>
      </w:r>
      <w:r w:rsidRPr="00F97A4B">
        <w:t>наблюдения</w:t>
      </w:r>
      <w:r w:rsidRPr="00F97A4B">
        <w:rPr>
          <w:spacing w:val="1"/>
        </w:rPr>
        <w:t xml:space="preserve"> </w:t>
      </w:r>
      <w:r w:rsidRPr="00F97A4B">
        <w:t>в</w:t>
      </w:r>
      <w:r w:rsidRPr="00F97A4B">
        <w:rPr>
          <w:spacing w:val="1"/>
        </w:rPr>
        <w:t xml:space="preserve"> </w:t>
      </w:r>
      <w:r w:rsidRPr="00F97A4B">
        <w:t>течение учебного года и оформляется в сводную ведомость учета результатов внеурочной</w:t>
      </w:r>
      <w:r w:rsidRPr="00F97A4B">
        <w:rPr>
          <w:spacing w:val="1"/>
        </w:rPr>
        <w:t xml:space="preserve"> </w:t>
      </w:r>
      <w:r w:rsidRPr="00F97A4B">
        <w:t>деятельности в конце года классным руководителем. Результатами внеучебных достижений</w:t>
      </w:r>
      <w:r w:rsidRPr="00F97A4B">
        <w:rPr>
          <w:spacing w:val="1"/>
        </w:rPr>
        <w:t xml:space="preserve"> </w:t>
      </w:r>
      <w:r w:rsidRPr="00F97A4B">
        <w:t>также являются:</w:t>
      </w:r>
    </w:p>
    <w:p w:rsidR="00C450EA" w:rsidRPr="00F97A4B" w:rsidRDefault="002F2362" w:rsidP="00267F92">
      <w:pPr>
        <w:pStyle w:val="a3"/>
        <w:spacing w:line="275" w:lineRule="exact"/>
        <w:ind w:left="0"/>
      </w:pPr>
      <w:r w:rsidRPr="00F97A4B">
        <w:t>-участие</w:t>
      </w:r>
      <w:r w:rsidRPr="00F97A4B">
        <w:rPr>
          <w:spacing w:val="-5"/>
        </w:rPr>
        <w:t xml:space="preserve"> </w:t>
      </w:r>
      <w:r w:rsidRPr="00F97A4B">
        <w:t>в</w:t>
      </w:r>
      <w:r w:rsidRPr="00F97A4B">
        <w:rPr>
          <w:spacing w:val="-3"/>
        </w:rPr>
        <w:t xml:space="preserve"> </w:t>
      </w:r>
      <w:r w:rsidRPr="00F97A4B">
        <w:t>конкурсах,</w:t>
      </w:r>
      <w:r w:rsidRPr="00F97A4B">
        <w:rPr>
          <w:spacing w:val="-2"/>
        </w:rPr>
        <w:t xml:space="preserve"> </w:t>
      </w:r>
      <w:r w:rsidRPr="00F97A4B">
        <w:t>выставках,</w:t>
      </w:r>
      <w:r w:rsidRPr="00F97A4B">
        <w:rPr>
          <w:spacing w:val="-3"/>
        </w:rPr>
        <w:t xml:space="preserve"> </w:t>
      </w:r>
      <w:r w:rsidRPr="00F97A4B">
        <w:t>соревнованиях</w:t>
      </w:r>
      <w:r w:rsidRPr="00F97A4B">
        <w:rPr>
          <w:spacing w:val="-8"/>
        </w:rPr>
        <w:t xml:space="preserve"> </w:t>
      </w:r>
      <w:r w:rsidRPr="00F97A4B">
        <w:t>различного</w:t>
      </w:r>
      <w:r w:rsidRPr="00F97A4B">
        <w:rPr>
          <w:spacing w:val="-4"/>
        </w:rPr>
        <w:t xml:space="preserve"> </w:t>
      </w:r>
      <w:r w:rsidRPr="00F97A4B">
        <w:t>уровня;</w:t>
      </w:r>
    </w:p>
    <w:p w:rsidR="00C450EA" w:rsidRPr="00F97A4B" w:rsidRDefault="002F2362" w:rsidP="00267F92">
      <w:pPr>
        <w:pStyle w:val="a3"/>
        <w:spacing w:line="275" w:lineRule="exact"/>
        <w:ind w:left="0"/>
      </w:pPr>
      <w:r w:rsidRPr="00F97A4B">
        <w:t>-победа</w:t>
      </w:r>
      <w:r w:rsidRPr="00F97A4B">
        <w:rPr>
          <w:spacing w:val="-8"/>
        </w:rPr>
        <w:t xml:space="preserve"> </w:t>
      </w:r>
      <w:r w:rsidRPr="00F97A4B">
        <w:t>в</w:t>
      </w:r>
      <w:r w:rsidRPr="00F97A4B">
        <w:rPr>
          <w:spacing w:val="-6"/>
        </w:rPr>
        <w:t xml:space="preserve"> </w:t>
      </w:r>
      <w:r w:rsidRPr="00F97A4B">
        <w:t>конкурсах,</w:t>
      </w:r>
      <w:r w:rsidRPr="00F97A4B">
        <w:rPr>
          <w:spacing w:val="-5"/>
        </w:rPr>
        <w:t xml:space="preserve"> </w:t>
      </w:r>
      <w:r w:rsidRPr="00F97A4B">
        <w:t>выставках,</w:t>
      </w:r>
      <w:r w:rsidRPr="00F97A4B">
        <w:rPr>
          <w:spacing w:val="-5"/>
        </w:rPr>
        <w:t xml:space="preserve"> </w:t>
      </w:r>
      <w:r w:rsidRPr="00F97A4B">
        <w:t>соревнованиях;</w:t>
      </w:r>
    </w:p>
    <w:p w:rsidR="00C450EA" w:rsidRPr="00F97A4B" w:rsidRDefault="002F2362" w:rsidP="00267F92">
      <w:pPr>
        <w:pStyle w:val="a3"/>
        <w:spacing w:line="275" w:lineRule="exact"/>
        <w:ind w:left="0"/>
      </w:pPr>
      <w:r w:rsidRPr="00F97A4B">
        <w:t>-участие</w:t>
      </w:r>
      <w:r w:rsidRPr="00F97A4B">
        <w:rPr>
          <w:spacing w:val="-8"/>
        </w:rPr>
        <w:t xml:space="preserve"> </w:t>
      </w:r>
      <w:r w:rsidRPr="00F97A4B">
        <w:t>в</w:t>
      </w:r>
      <w:r w:rsidRPr="00F97A4B">
        <w:rPr>
          <w:spacing w:val="-6"/>
        </w:rPr>
        <w:t xml:space="preserve"> </w:t>
      </w:r>
      <w:r w:rsidRPr="00F97A4B">
        <w:t>научно-практических</w:t>
      </w:r>
      <w:r w:rsidRPr="00F97A4B">
        <w:rPr>
          <w:spacing w:val="-11"/>
        </w:rPr>
        <w:t xml:space="preserve"> </w:t>
      </w:r>
      <w:r w:rsidRPr="00F97A4B">
        <w:t>конференциях;</w:t>
      </w:r>
    </w:p>
    <w:p w:rsidR="00C450EA" w:rsidRPr="00F97A4B" w:rsidRDefault="002F2362" w:rsidP="00267F92">
      <w:pPr>
        <w:pStyle w:val="a3"/>
        <w:tabs>
          <w:tab w:val="left" w:pos="1810"/>
          <w:tab w:val="left" w:pos="3263"/>
          <w:tab w:val="left" w:pos="3603"/>
          <w:tab w:val="left" w:pos="4837"/>
          <w:tab w:val="left" w:pos="6171"/>
          <w:tab w:val="left" w:pos="7317"/>
          <w:tab w:val="left" w:pos="8813"/>
        </w:tabs>
        <w:spacing w:line="237" w:lineRule="auto"/>
        <w:ind w:left="0"/>
      </w:pPr>
      <w:r w:rsidRPr="00F97A4B">
        <w:t>-авторские</w:t>
      </w:r>
      <w:r w:rsidRPr="00F97A4B">
        <w:tab/>
        <w:t>публикации</w:t>
      </w:r>
      <w:r w:rsidRPr="00F97A4B">
        <w:tab/>
        <w:t>в</w:t>
      </w:r>
      <w:r w:rsidRPr="00F97A4B">
        <w:tab/>
        <w:t>изданиях;</w:t>
      </w:r>
      <w:r w:rsidRPr="00F97A4B">
        <w:tab/>
        <w:t>-авторские</w:t>
      </w:r>
      <w:r w:rsidRPr="00F97A4B">
        <w:tab/>
        <w:t>проекты,</w:t>
      </w:r>
      <w:r w:rsidRPr="00F97A4B">
        <w:tab/>
        <w:t>получившие</w:t>
      </w:r>
      <w:r w:rsidRPr="00F97A4B">
        <w:tab/>
        <w:t>общественное</w:t>
      </w:r>
      <w:r w:rsidR="004E3F5D">
        <w:t xml:space="preserve"> </w:t>
      </w:r>
      <w:r w:rsidRPr="00F97A4B">
        <w:rPr>
          <w:spacing w:val="-57"/>
        </w:rPr>
        <w:t xml:space="preserve"> </w:t>
      </w:r>
      <w:r w:rsidRPr="00F97A4B">
        <w:t>одобрение;</w:t>
      </w:r>
    </w:p>
    <w:p w:rsidR="00C450EA" w:rsidRPr="00F97A4B" w:rsidRDefault="002F2362" w:rsidP="00267F92">
      <w:pPr>
        <w:pStyle w:val="a3"/>
        <w:spacing w:line="275" w:lineRule="exact"/>
        <w:ind w:left="0"/>
      </w:pPr>
      <w:r w:rsidRPr="00F97A4B">
        <w:t>-участие</w:t>
      </w:r>
      <w:r w:rsidRPr="00F97A4B">
        <w:rPr>
          <w:spacing w:val="-3"/>
        </w:rPr>
        <w:t xml:space="preserve"> </w:t>
      </w:r>
      <w:r w:rsidRPr="00F97A4B">
        <w:t>в</w:t>
      </w:r>
      <w:r w:rsidRPr="00F97A4B">
        <w:rPr>
          <w:spacing w:val="-1"/>
        </w:rPr>
        <w:t xml:space="preserve"> </w:t>
      </w:r>
      <w:r w:rsidRPr="00F97A4B">
        <w:t>социальных</w:t>
      </w:r>
      <w:r w:rsidRPr="00F97A4B">
        <w:rPr>
          <w:spacing w:val="-7"/>
        </w:rPr>
        <w:t xml:space="preserve"> </w:t>
      </w:r>
      <w:r w:rsidRPr="00F97A4B">
        <w:t>акции.</w:t>
      </w:r>
    </w:p>
    <w:p w:rsidR="008D42CA" w:rsidRPr="00F97A4B" w:rsidRDefault="008D42CA" w:rsidP="00267F92">
      <w:pPr>
        <w:jc w:val="both"/>
        <w:rPr>
          <w:b/>
          <w:sz w:val="24"/>
          <w:szCs w:val="24"/>
        </w:rPr>
      </w:pPr>
      <w:bookmarkStart w:id="4" w:name="2._СОДЕРЖАТЕЛЬНЫЙ_РАЗДЕЛ"/>
      <w:bookmarkEnd w:id="4"/>
    </w:p>
    <w:p w:rsidR="008D42CA" w:rsidRPr="00F97A4B" w:rsidRDefault="008D42CA" w:rsidP="00267F92">
      <w:pPr>
        <w:jc w:val="both"/>
        <w:rPr>
          <w:b/>
          <w:sz w:val="24"/>
          <w:szCs w:val="24"/>
        </w:rPr>
      </w:pPr>
    </w:p>
    <w:p w:rsidR="008D42CA" w:rsidRPr="00F97A4B" w:rsidRDefault="008D42CA" w:rsidP="00267F92">
      <w:pPr>
        <w:jc w:val="both"/>
        <w:rPr>
          <w:b/>
          <w:sz w:val="24"/>
          <w:szCs w:val="24"/>
        </w:rPr>
      </w:pPr>
    </w:p>
    <w:p w:rsidR="008D42CA" w:rsidRPr="00F97A4B" w:rsidRDefault="008D42CA" w:rsidP="00267F92">
      <w:pPr>
        <w:jc w:val="both"/>
        <w:rPr>
          <w:b/>
          <w:sz w:val="24"/>
          <w:szCs w:val="24"/>
        </w:rPr>
      </w:pPr>
    </w:p>
    <w:p w:rsidR="008D42CA" w:rsidRPr="00F97A4B" w:rsidRDefault="008D42CA" w:rsidP="00267F92">
      <w:pPr>
        <w:jc w:val="both"/>
        <w:rPr>
          <w:b/>
          <w:sz w:val="24"/>
          <w:szCs w:val="24"/>
        </w:rPr>
      </w:pPr>
    </w:p>
    <w:p w:rsidR="008D42CA" w:rsidRPr="00F97A4B" w:rsidRDefault="008D42CA" w:rsidP="00267F92">
      <w:pPr>
        <w:jc w:val="both"/>
        <w:rPr>
          <w:b/>
          <w:sz w:val="24"/>
          <w:szCs w:val="24"/>
        </w:rPr>
      </w:pPr>
    </w:p>
    <w:p w:rsidR="008D42CA" w:rsidRPr="00F97A4B" w:rsidRDefault="008D42CA" w:rsidP="00267F92">
      <w:pPr>
        <w:jc w:val="both"/>
        <w:rPr>
          <w:b/>
          <w:sz w:val="24"/>
          <w:szCs w:val="24"/>
        </w:rPr>
      </w:pPr>
    </w:p>
    <w:p w:rsidR="008D42CA" w:rsidRPr="00F97A4B" w:rsidRDefault="008D42CA" w:rsidP="00267F92">
      <w:pPr>
        <w:jc w:val="both"/>
        <w:rPr>
          <w:b/>
          <w:sz w:val="24"/>
          <w:szCs w:val="24"/>
        </w:rPr>
      </w:pPr>
    </w:p>
    <w:p w:rsidR="008D42CA" w:rsidRPr="00F97A4B" w:rsidRDefault="008D42CA" w:rsidP="00267F92">
      <w:pPr>
        <w:jc w:val="both"/>
        <w:rPr>
          <w:b/>
          <w:sz w:val="24"/>
          <w:szCs w:val="24"/>
        </w:rPr>
      </w:pPr>
    </w:p>
    <w:p w:rsidR="008D42CA" w:rsidRPr="00F97A4B" w:rsidRDefault="008D42CA" w:rsidP="00267F92">
      <w:pPr>
        <w:jc w:val="both"/>
        <w:rPr>
          <w:b/>
          <w:sz w:val="24"/>
          <w:szCs w:val="24"/>
        </w:rPr>
      </w:pPr>
    </w:p>
    <w:p w:rsidR="008D42CA" w:rsidRPr="00F97A4B" w:rsidRDefault="008D42CA" w:rsidP="00267F92">
      <w:pPr>
        <w:jc w:val="both"/>
        <w:rPr>
          <w:b/>
          <w:sz w:val="24"/>
          <w:szCs w:val="24"/>
        </w:rPr>
      </w:pPr>
    </w:p>
    <w:p w:rsidR="008D42CA" w:rsidRPr="00F97A4B" w:rsidRDefault="008D42CA" w:rsidP="00267F92">
      <w:pPr>
        <w:jc w:val="both"/>
        <w:rPr>
          <w:b/>
          <w:sz w:val="24"/>
          <w:szCs w:val="24"/>
        </w:rPr>
      </w:pPr>
    </w:p>
    <w:p w:rsidR="008D42CA" w:rsidRPr="00F97A4B" w:rsidRDefault="008D42CA" w:rsidP="00267F92">
      <w:pPr>
        <w:jc w:val="both"/>
        <w:rPr>
          <w:b/>
          <w:sz w:val="24"/>
          <w:szCs w:val="24"/>
        </w:rPr>
      </w:pPr>
    </w:p>
    <w:p w:rsidR="008D42CA" w:rsidRPr="00F97A4B" w:rsidRDefault="008D42CA" w:rsidP="00267F92">
      <w:pPr>
        <w:jc w:val="both"/>
        <w:rPr>
          <w:b/>
          <w:sz w:val="24"/>
          <w:szCs w:val="24"/>
        </w:rPr>
      </w:pPr>
    </w:p>
    <w:p w:rsidR="008D42CA" w:rsidRPr="00F97A4B" w:rsidRDefault="008D42CA" w:rsidP="00267F92">
      <w:pPr>
        <w:jc w:val="both"/>
        <w:rPr>
          <w:b/>
          <w:sz w:val="24"/>
          <w:szCs w:val="24"/>
        </w:rPr>
      </w:pPr>
    </w:p>
    <w:p w:rsidR="008D42CA" w:rsidRPr="00F97A4B" w:rsidRDefault="008D42CA" w:rsidP="00267F92">
      <w:pPr>
        <w:jc w:val="both"/>
        <w:rPr>
          <w:b/>
          <w:sz w:val="24"/>
          <w:szCs w:val="24"/>
        </w:rPr>
      </w:pPr>
    </w:p>
    <w:p w:rsidR="008D42CA" w:rsidRPr="00F97A4B" w:rsidRDefault="008D42CA" w:rsidP="00267F92">
      <w:pPr>
        <w:jc w:val="both"/>
        <w:rPr>
          <w:b/>
          <w:sz w:val="24"/>
          <w:szCs w:val="24"/>
        </w:rPr>
      </w:pPr>
    </w:p>
    <w:p w:rsidR="008D42CA" w:rsidRPr="00F97A4B" w:rsidRDefault="008D42CA" w:rsidP="00267F92">
      <w:pPr>
        <w:jc w:val="both"/>
        <w:rPr>
          <w:b/>
          <w:sz w:val="24"/>
          <w:szCs w:val="24"/>
        </w:rPr>
      </w:pPr>
    </w:p>
    <w:p w:rsidR="008D42CA" w:rsidRPr="00F97A4B" w:rsidRDefault="008D42CA" w:rsidP="00267F92">
      <w:pPr>
        <w:jc w:val="both"/>
        <w:rPr>
          <w:b/>
          <w:sz w:val="24"/>
          <w:szCs w:val="24"/>
        </w:rPr>
      </w:pPr>
    </w:p>
    <w:p w:rsidR="008D42CA" w:rsidRPr="00F97A4B" w:rsidRDefault="008D42CA" w:rsidP="00267F92">
      <w:pPr>
        <w:jc w:val="both"/>
        <w:rPr>
          <w:b/>
          <w:sz w:val="24"/>
          <w:szCs w:val="24"/>
        </w:rPr>
      </w:pPr>
    </w:p>
    <w:p w:rsidR="008D42CA" w:rsidRPr="00F97A4B" w:rsidRDefault="008D42CA" w:rsidP="00267F92">
      <w:pPr>
        <w:jc w:val="both"/>
        <w:rPr>
          <w:b/>
          <w:sz w:val="24"/>
          <w:szCs w:val="24"/>
        </w:rPr>
      </w:pPr>
    </w:p>
    <w:p w:rsidR="008D42CA" w:rsidRPr="00F97A4B" w:rsidRDefault="008D42CA" w:rsidP="00267F92">
      <w:pPr>
        <w:jc w:val="both"/>
        <w:rPr>
          <w:b/>
          <w:sz w:val="24"/>
          <w:szCs w:val="24"/>
        </w:rPr>
      </w:pPr>
    </w:p>
    <w:p w:rsidR="008D42CA" w:rsidRDefault="008D42CA" w:rsidP="00267F92">
      <w:pPr>
        <w:jc w:val="both"/>
        <w:rPr>
          <w:b/>
          <w:sz w:val="24"/>
          <w:szCs w:val="24"/>
        </w:rPr>
      </w:pPr>
    </w:p>
    <w:p w:rsidR="004E3F5D" w:rsidRDefault="004E3F5D" w:rsidP="00267F92">
      <w:pPr>
        <w:jc w:val="both"/>
        <w:rPr>
          <w:b/>
          <w:sz w:val="24"/>
          <w:szCs w:val="24"/>
        </w:rPr>
      </w:pPr>
    </w:p>
    <w:p w:rsidR="004E3F5D" w:rsidRDefault="004E3F5D" w:rsidP="00267F92">
      <w:pPr>
        <w:jc w:val="both"/>
        <w:rPr>
          <w:b/>
          <w:sz w:val="24"/>
          <w:szCs w:val="24"/>
        </w:rPr>
      </w:pPr>
    </w:p>
    <w:p w:rsidR="004E3F5D" w:rsidRPr="00F97A4B" w:rsidRDefault="004E3F5D" w:rsidP="00267F92">
      <w:pPr>
        <w:jc w:val="both"/>
        <w:rPr>
          <w:b/>
          <w:sz w:val="24"/>
          <w:szCs w:val="24"/>
        </w:rPr>
      </w:pPr>
    </w:p>
    <w:p w:rsidR="008D42CA" w:rsidRPr="00F97A4B" w:rsidRDefault="008D42CA" w:rsidP="00267F92">
      <w:pPr>
        <w:jc w:val="both"/>
        <w:rPr>
          <w:b/>
          <w:sz w:val="24"/>
          <w:szCs w:val="24"/>
        </w:rPr>
      </w:pPr>
    </w:p>
    <w:p w:rsidR="00C450EA" w:rsidRPr="00F97A4B" w:rsidRDefault="002F2362" w:rsidP="00267F92">
      <w:pPr>
        <w:jc w:val="both"/>
        <w:rPr>
          <w:b/>
          <w:sz w:val="24"/>
          <w:szCs w:val="24"/>
        </w:rPr>
      </w:pPr>
      <w:r w:rsidRPr="00F97A4B">
        <w:rPr>
          <w:b/>
          <w:sz w:val="24"/>
          <w:szCs w:val="24"/>
        </w:rPr>
        <w:lastRenderedPageBreak/>
        <w:t>2.</w:t>
      </w:r>
      <w:r w:rsidRPr="00F97A4B">
        <w:rPr>
          <w:b/>
          <w:spacing w:val="-8"/>
          <w:sz w:val="24"/>
          <w:szCs w:val="24"/>
        </w:rPr>
        <w:t xml:space="preserve"> </w:t>
      </w:r>
      <w:r w:rsidRPr="00F97A4B">
        <w:rPr>
          <w:b/>
          <w:sz w:val="24"/>
          <w:szCs w:val="24"/>
        </w:rPr>
        <w:t>СОДЕРЖАТЕЛЬНЫЙ</w:t>
      </w:r>
      <w:r w:rsidRPr="00F97A4B">
        <w:rPr>
          <w:b/>
          <w:spacing w:val="-8"/>
          <w:sz w:val="24"/>
          <w:szCs w:val="24"/>
        </w:rPr>
        <w:t xml:space="preserve"> </w:t>
      </w:r>
      <w:r w:rsidRPr="00F97A4B">
        <w:rPr>
          <w:b/>
          <w:sz w:val="24"/>
          <w:szCs w:val="24"/>
        </w:rPr>
        <w:t>РАЗДЕЛ</w:t>
      </w:r>
    </w:p>
    <w:p w:rsidR="00C450EA" w:rsidRPr="00F97A4B" w:rsidRDefault="00C450EA" w:rsidP="00267F92">
      <w:pPr>
        <w:pStyle w:val="a3"/>
        <w:ind w:left="0"/>
        <w:rPr>
          <w:b/>
        </w:rPr>
      </w:pPr>
    </w:p>
    <w:p w:rsidR="00C450EA" w:rsidRPr="00F97A4B" w:rsidRDefault="008D42CA" w:rsidP="00B34D59">
      <w:pPr>
        <w:pStyle w:val="Heading1"/>
        <w:numPr>
          <w:ilvl w:val="1"/>
          <w:numId w:val="49"/>
        </w:numPr>
        <w:tabs>
          <w:tab w:val="left" w:pos="1048"/>
        </w:tabs>
        <w:spacing w:line="240" w:lineRule="auto"/>
        <w:ind w:left="0" w:hanging="2906"/>
        <w:jc w:val="both"/>
      </w:pPr>
      <w:bookmarkStart w:id="5" w:name="2.1_Рабочие_программы_учебных_предметов,"/>
      <w:bookmarkEnd w:id="5"/>
      <w:r w:rsidRPr="00F97A4B">
        <w:t xml:space="preserve">2.1. </w:t>
      </w:r>
      <w:r w:rsidR="002F2362" w:rsidRPr="00F97A4B">
        <w:t>Рабочие программы учебных предметов, учебных курсов (в том числе внеурочной</w:t>
      </w:r>
      <w:r w:rsidR="002F2362" w:rsidRPr="00F97A4B">
        <w:rPr>
          <w:spacing w:val="-57"/>
        </w:rPr>
        <w:t xml:space="preserve"> </w:t>
      </w:r>
      <w:r w:rsidR="002F2362" w:rsidRPr="00F97A4B">
        <w:t>деятельности),</w:t>
      </w:r>
      <w:r w:rsidR="002F2362" w:rsidRPr="00F97A4B">
        <w:rPr>
          <w:spacing w:val="3"/>
        </w:rPr>
        <w:t xml:space="preserve"> </w:t>
      </w:r>
      <w:r w:rsidR="002F2362" w:rsidRPr="00F97A4B">
        <w:t>учебных</w:t>
      </w:r>
      <w:r w:rsidR="002F2362" w:rsidRPr="00F97A4B">
        <w:rPr>
          <w:spacing w:val="-3"/>
        </w:rPr>
        <w:t xml:space="preserve"> </w:t>
      </w:r>
      <w:r w:rsidR="002F2362" w:rsidRPr="00F97A4B">
        <w:t>модулей</w:t>
      </w:r>
    </w:p>
    <w:p w:rsidR="00C450EA" w:rsidRPr="00F97A4B" w:rsidRDefault="00C450EA" w:rsidP="00267F92">
      <w:pPr>
        <w:pStyle w:val="a3"/>
        <w:ind w:left="0"/>
        <w:rPr>
          <w:b/>
        </w:rPr>
      </w:pPr>
    </w:p>
    <w:p w:rsidR="00C450EA" w:rsidRPr="00F97A4B" w:rsidRDefault="008D42CA" w:rsidP="00B34D59">
      <w:pPr>
        <w:pStyle w:val="a5"/>
        <w:numPr>
          <w:ilvl w:val="2"/>
          <w:numId w:val="49"/>
        </w:numPr>
        <w:tabs>
          <w:tab w:val="left" w:pos="2715"/>
        </w:tabs>
        <w:spacing w:line="275" w:lineRule="exact"/>
        <w:ind w:left="0" w:hanging="2369"/>
        <w:jc w:val="both"/>
        <w:rPr>
          <w:b/>
          <w:sz w:val="24"/>
          <w:szCs w:val="24"/>
        </w:rPr>
      </w:pPr>
      <w:bookmarkStart w:id="6" w:name="2.1.1._Рабочая_программа_по_учебному_пре"/>
      <w:bookmarkEnd w:id="6"/>
      <w:r w:rsidRPr="00F97A4B">
        <w:rPr>
          <w:b/>
          <w:sz w:val="24"/>
          <w:szCs w:val="24"/>
        </w:rPr>
        <w:t xml:space="preserve">2.1.1. </w:t>
      </w:r>
      <w:r w:rsidR="002F2362" w:rsidRPr="00F97A4B">
        <w:rPr>
          <w:b/>
          <w:sz w:val="24"/>
          <w:szCs w:val="24"/>
        </w:rPr>
        <w:t>Рабочая</w:t>
      </w:r>
      <w:r w:rsidR="002F2362" w:rsidRPr="00F97A4B">
        <w:rPr>
          <w:b/>
          <w:spacing w:val="-4"/>
          <w:sz w:val="24"/>
          <w:szCs w:val="24"/>
        </w:rPr>
        <w:t xml:space="preserve"> </w:t>
      </w:r>
      <w:r w:rsidR="002F2362" w:rsidRPr="00F97A4B">
        <w:rPr>
          <w:b/>
          <w:sz w:val="24"/>
          <w:szCs w:val="24"/>
        </w:rPr>
        <w:t>программа</w:t>
      </w:r>
      <w:r w:rsidR="002F2362" w:rsidRPr="00F97A4B">
        <w:rPr>
          <w:b/>
          <w:spacing w:val="-3"/>
          <w:sz w:val="24"/>
          <w:szCs w:val="24"/>
        </w:rPr>
        <w:t xml:space="preserve"> </w:t>
      </w:r>
      <w:r w:rsidR="002F2362" w:rsidRPr="00F97A4B">
        <w:rPr>
          <w:b/>
          <w:sz w:val="24"/>
          <w:szCs w:val="24"/>
        </w:rPr>
        <w:t>по</w:t>
      </w:r>
      <w:r w:rsidR="002F2362" w:rsidRPr="00F97A4B">
        <w:rPr>
          <w:b/>
          <w:spacing w:val="-7"/>
          <w:sz w:val="24"/>
          <w:szCs w:val="24"/>
        </w:rPr>
        <w:t xml:space="preserve"> </w:t>
      </w:r>
      <w:r w:rsidR="002F2362" w:rsidRPr="00F97A4B">
        <w:rPr>
          <w:b/>
          <w:sz w:val="24"/>
          <w:szCs w:val="24"/>
        </w:rPr>
        <w:t>учебному</w:t>
      </w:r>
      <w:r w:rsidR="002F2362" w:rsidRPr="00F97A4B">
        <w:rPr>
          <w:b/>
          <w:spacing w:val="-3"/>
          <w:sz w:val="24"/>
          <w:szCs w:val="24"/>
        </w:rPr>
        <w:t xml:space="preserve"> </w:t>
      </w:r>
      <w:r w:rsidR="002F2362" w:rsidRPr="00F97A4B">
        <w:rPr>
          <w:b/>
          <w:sz w:val="24"/>
          <w:szCs w:val="24"/>
        </w:rPr>
        <w:t>предмету</w:t>
      </w:r>
      <w:r w:rsidR="002F2362" w:rsidRPr="00F97A4B">
        <w:rPr>
          <w:b/>
          <w:spacing w:val="-2"/>
          <w:sz w:val="24"/>
          <w:szCs w:val="24"/>
        </w:rPr>
        <w:t xml:space="preserve"> </w:t>
      </w:r>
      <w:r w:rsidR="002F2362" w:rsidRPr="00F97A4B">
        <w:rPr>
          <w:b/>
          <w:sz w:val="24"/>
          <w:szCs w:val="24"/>
        </w:rPr>
        <w:t>"Русский</w:t>
      </w:r>
      <w:r w:rsidR="002F2362" w:rsidRPr="00F97A4B">
        <w:rPr>
          <w:b/>
          <w:spacing w:val="-2"/>
          <w:sz w:val="24"/>
          <w:szCs w:val="24"/>
        </w:rPr>
        <w:t xml:space="preserve"> </w:t>
      </w:r>
      <w:r w:rsidR="002F2362" w:rsidRPr="00F97A4B">
        <w:rPr>
          <w:b/>
          <w:sz w:val="24"/>
          <w:szCs w:val="24"/>
        </w:rPr>
        <w:t>язык"</w:t>
      </w:r>
    </w:p>
    <w:p w:rsidR="00C450EA" w:rsidRPr="00F97A4B" w:rsidRDefault="002F2362" w:rsidP="00267F92">
      <w:pPr>
        <w:pStyle w:val="a3"/>
        <w:spacing w:line="275" w:lineRule="exact"/>
        <w:ind w:left="0"/>
      </w:pPr>
      <w:r w:rsidRPr="00F97A4B">
        <w:rPr>
          <w:u w:val="single"/>
        </w:rPr>
        <w:t>разработана в</w:t>
      </w:r>
      <w:r w:rsidRPr="00F97A4B">
        <w:rPr>
          <w:spacing w:val="-2"/>
          <w:u w:val="single"/>
        </w:rPr>
        <w:t xml:space="preserve"> </w:t>
      </w:r>
      <w:r w:rsidRPr="00F97A4B">
        <w:rPr>
          <w:u w:val="single"/>
        </w:rPr>
        <w:t>соответствии</w:t>
      </w:r>
      <w:r w:rsidRPr="00F97A4B">
        <w:rPr>
          <w:spacing w:val="58"/>
          <w:u w:val="single"/>
        </w:rPr>
        <w:t xml:space="preserve"> </w:t>
      </w:r>
      <w:r w:rsidRPr="00F97A4B">
        <w:rPr>
          <w:u w:val="single"/>
        </w:rPr>
        <w:t>с</w:t>
      </w:r>
      <w:r w:rsidRPr="00F97A4B">
        <w:rPr>
          <w:spacing w:val="-5"/>
          <w:u w:val="single"/>
        </w:rPr>
        <w:t xml:space="preserve"> </w:t>
      </w:r>
      <w:r w:rsidRPr="00F97A4B">
        <w:rPr>
          <w:u w:val="single"/>
        </w:rPr>
        <w:t>ФОП НОО</w:t>
      </w:r>
    </w:p>
    <w:p w:rsidR="00C450EA" w:rsidRPr="00F97A4B" w:rsidRDefault="002F2362" w:rsidP="00267F92">
      <w:pPr>
        <w:pStyle w:val="a3"/>
        <w:ind w:left="0" w:firstLine="605"/>
      </w:pPr>
      <w:r w:rsidRPr="00F97A4B">
        <w:t>Рабочая программа по учебному предмету "Русский язык" (предметная область "Русский</w:t>
      </w:r>
      <w:r w:rsidRPr="00F97A4B">
        <w:rPr>
          <w:spacing w:val="-57"/>
        </w:rPr>
        <w:t xml:space="preserve"> </w:t>
      </w:r>
      <w:r w:rsidRPr="00F97A4B">
        <w:t>язык и литературное чтение") (далее соответственно - программа по русскому языку, русский</w:t>
      </w:r>
      <w:r w:rsidRPr="00F97A4B">
        <w:rPr>
          <w:spacing w:val="1"/>
        </w:rPr>
        <w:t xml:space="preserve"> </w:t>
      </w:r>
      <w:r w:rsidRPr="00F97A4B">
        <w:t>язык)</w:t>
      </w:r>
      <w:r w:rsidRPr="00F97A4B">
        <w:rPr>
          <w:spacing w:val="1"/>
        </w:rPr>
        <w:t xml:space="preserve"> </w:t>
      </w:r>
      <w:r w:rsidRPr="00F97A4B">
        <w:t>включает</w:t>
      </w:r>
      <w:r w:rsidRPr="00F97A4B">
        <w:rPr>
          <w:spacing w:val="1"/>
        </w:rPr>
        <w:t xml:space="preserve"> </w:t>
      </w:r>
      <w:r w:rsidRPr="00F97A4B">
        <w:t>пояснительную</w:t>
      </w:r>
      <w:r w:rsidRPr="00F97A4B">
        <w:rPr>
          <w:spacing w:val="1"/>
        </w:rPr>
        <w:t xml:space="preserve"> </w:t>
      </w:r>
      <w:r w:rsidRPr="00F97A4B">
        <w:t>записку,</w:t>
      </w:r>
      <w:r w:rsidRPr="00F97A4B">
        <w:rPr>
          <w:spacing w:val="1"/>
        </w:rPr>
        <w:t xml:space="preserve"> </w:t>
      </w:r>
      <w:r w:rsidRPr="00F97A4B">
        <w:t>содержание</w:t>
      </w:r>
      <w:r w:rsidRPr="00F97A4B">
        <w:rPr>
          <w:spacing w:val="1"/>
        </w:rPr>
        <w:t xml:space="preserve"> </w:t>
      </w:r>
      <w:r w:rsidRPr="00F97A4B">
        <w:t>обучения,</w:t>
      </w:r>
      <w:r w:rsidRPr="00F97A4B">
        <w:rPr>
          <w:spacing w:val="1"/>
        </w:rPr>
        <w:t xml:space="preserve"> </w:t>
      </w:r>
      <w:r w:rsidRPr="00F97A4B">
        <w:t>планируемые</w:t>
      </w:r>
      <w:r w:rsidRPr="00F97A4B">
        <w:rPr>
          <w:spacing w:val="1"/>
        </w:rPr>
        <w:t xml:space="preserve"> </w:t>
      </w:r>
      <w:r w:rsidRPr="00F97A4B">
        <w:t>результаты</w:t>
      </w:r>
      <w:r w:rsidRPr="00F97A4B">
        <w:rPr>
          <w:spacing w:val="1"/>
        </w:rPr>
        <w:t xml:space="preserve"> </w:t>
      </w:r>
      <w:r w:rsidRPr="00F97A4B">
        <w:t>освоения</w:t>
      </w:r>
      <w:r w:rsidRPr="00F97A4B">
        <w:rPr>
          <w:spacing w:val="1"/>
        </w:rPr>
        <w:t xml:space="preserve"> </w:t>
      </w:r>
      <w:r w:rsidRPr="00F97A4B">
        <w:t>программы</w:t>
      </w:r>
      <w:r w:rsidRPr="00F97A4B">
        <w:rPr>
          <w:spacing w:val="3"/>
        </w:rPr>
        <w:t xml:space="preserve"> </w:t>
      </w:r>
      <w:r w:rsidRPr="00F97A4B">
        <w:t>по</w:t>
      </w:r>
      <w:r w:rsidRPr="00F97A4B">
        <w:rPr>
          <w:spacing w:val="5"/>
        </w:rPr>
        <w:t xml:space="preserve"> </w:t>
      </w:r>
      <w:r w:rsidRPr="00F97A4B">
        <w:t>русскому</w:t>
      </w:r>
      <w:r w:rsidRPr="00F97A4B">
        <w:rPr>
          <w:spacing w:val="-8"/>
        </w:rPr>
        <w:t xml:space="preserve"> </w:t>
      </w:r>
      <w:r w:rsidRPr="00F97A4B">
        <w:t>языку.</w:t>
      </w:r>
    </w:p>
    <w:p w:rsidR="00C450EA" w:rsidRPr="00F97A4B" w:rsidRDefault="002F2362" w:rsidP="00267F92">
      <w:pPr>
        <w:pStyle w:val="a3"/>
        <w:ind w:left="0" w:firstLine="542"/>
      </w:pPr>
      <w:r w:rsidRPr="00F97A4B">
        <w:t>Пояснительная</w:t>
      </w:r>
      <w:r w:rsidRPr="00F97A4B">
        <w:rPr>
          <w:spacing w:val="1"/>
        </w:rPr>
        <w:t xml:space="preserve"> </w:t>
      </w:r>
      <w:r w:rsidRPr="00F97A4B">
        <w:t>записка</w:t>
      </w:r>
      <w:r w:rsidRPr="00F97A4B">
        <w:rPr>
          <w:spacing w:val="1"/>
        </w:rPr>
        <w:t xml:space="preserve"> </w:t>
      </w:r>
      <w:r w:rsidRPr="00F97A4B">
        <w:t>отражает</w:t>
      </w:r>
      <w:r w:rsidRPr="00F97A4B">
        <w:rPr>
          <w:spacing w:val="1"/>
        </w:rPr>
        <w:t xml:space="preserve"> </w:t>
      </w:r>
      <w:r w:rsidRPr="00F97A4B">
        <w:t>общие</w:t>
      </w:r>
      <w:r w:rsidRPr="00F97A4B">
        <w:rPr>
          <w:spacing w:val="1"/>
        </w:rPr>
        <w:t xml:space="preserve"> </w:t>
      </w:r>
      <w:r w:rsidRPr="00F97A4B">
        <w:t>цели</w:t>
      </w:r>
      <w:r w:rsidRPr="00F97A4B">
        <w:rPr>
          <w:spacing w:val="1"/>
        </w:rPr>
        <w:t xml:space="preserve"> </w:t>
      </w:r>
      <w:r w:rsidRPr="00F97A4B">
        <w:t>и</w:t>
      </w:r>
      <w:r w:rsidRPr="00F97A4B">
        <w:rPr>
          <w:spacing w:val="1"/>
        </w:rPr>
        <w:t xml:space="preserve"> </w:t>
      </w:r>
      <w:r w:rsidRPr="00F97A4B">
        <w:t>задачи</w:t>
      </w:r>
      <w:r w:rsidRPr="00F97A4B">
        <w:rPr>
          <w:spacing w:val="1"/>
        </w:rPr>
        <w:t xml:space="preserve"> </w:t>
      </w:r>
      <w:r w:rsidRPr="00F97A4B">
        <w:t>изучения</w:t>
      </w:r>
      <w:r w:rsidRPr="00F97A4B">
        <w:rPr>
          <w:spacing w:val="1"/>
        </w:rPr>
        <w:t xml:space="preserve"> </w:t>
      </w:r>
      <w:r w:rsidRPr="00F97A4B">
        <w:t>русского</w:t>
      </w:r>
      <w:r w:rsidRPr="00F97A4B">
        <w:rPr>
          <w:spacing w:val="1"/>
        </w:rPr>
        <w:t xml:space="preserve"> </w:t>
      </w:r>
      <w:r w:rsidRPr="00F97A4B">
        <w:t>языка,</w:t>
      </w:r>
      <w:r w:rsidRPr="00F97A4B">
        <w:rPr>
          <w:spacing w:val="1"/>
        </w:rPr>
        <w:t xml:space="preserve"> </w:t>
      </w:r>
      <w:r w:rsidRPr="00F97A4B">
        <w:t>характеристику</w:t>
      </w:r>
      <w:r w:rsidRPr="00F97A4B">
        <w:rPr>
          <w:spacing w:val="1"/>
        </w:rPr>
        <w:t xml:space="preserve"> </w:t>
      </w:r>
      <w:r w:rsidRPr="00F97A4B">
        <w:t>психологических</w:t>
      </w:r>
      <w:r w:rsidRPr="00F97A4B">
        <w:rPr>
          <w:spacing w:val="1"/>
        </w:rPr>
        <w:t xml:space="preserve"> </w:t>
      </w:r>
      <w:r w:rsidRPr="00F97A4B">
        <w:t>предпосылок</w:t>
      </w:r>
      <w:r w:rsidRPr="00F97A4B">
        <w:rPr>
          <w:spacing w:val="1"/>
        </w:rPr>
        <w:t xml:space="preserve"> </w:t>
      </w:r>
      <w:r w:rsidRPr="00F97A4B">
        <w:t>к</w:t>
      </w:r>
      <w:r w:rsidRPr="00F97A4B">
        <w:rPr>
          <w:spacing w:val="1"/>
        </w:rPr>
        <w:t xml:space="preserve"> </w:t>
      </w:r>
      <w:r w:rsidRPr="00F97A4B">
        <w:t>его</w:t>
      </w:r>
      <w:r w:rsidRPr="00F97A4B">
        <w:rPr>
          <w:spacing w:val="1"/>
        </w:rPr>
        <w:t xml:space="preserve"> </w:t>
      </w:r>
      <w:r w:rsidRPr="00F97A4B">
        <w:t>изучению</w:t>
      </w:r>
      <w:r w:rsidRPr="00F97A4B">
        <w:rPr>
          <w:spacing w:val="1"/>
        </w:rPr>
        <w:t xml:space="preserve"> </w:t>
      </w:r>
      <w:r w:rsidRPr="00F97A4B">
        <w:t>обучающимися;</w:t>
      </w:r>
      <w:r w:rsidRPr="00F97A4B">
        <w:rPr>
          <w:spacing w:val="1"/>
        </w:rPr>
        <w:t xml:space="preserve"> </w:t>
      </w:r>
      <w:r w:rsidRPr="00F97A4B">
        <w:t>место</w:t>
      </w:r>
      <w:r w:rsidRPr="00F97A4B">
        <w:rPr>
          <w:spacing w:val="1"/>
        </w:rPr>
        <w:t xml:space="preserve"> </w:t>
      </w:r>
      <w:r w:rsidRPr="00F97A4B">
        <w:t>в</w:t>
      </w:r>
      <w:r w:rsidRPr="00F97A4B">
        <w:rPr>
          <w:spacing w:val="1"/>
        </w:rPr>
        <w:t xml:space="preserve"> </w:t>
      </w:r>
      <w:r w:rsidRPr="00F97A4B">
        <w:t>структуре</w:t>
      </w:r>
      <w:r w:rsidRPr="00F97A4B">
        <w:rPr>
          <w:spacing w:val="1"/>
        </w:rPr>
        <w:t xml:space="preserve"> </w:t>
      </w:r>
      <w:r w:rsidRPr="00F97A4B">
        <w:t>учебного</w:t>
      </w:r>
      <w:r w:rsidRPr="00F97A4B">
        <w:rPr>
          <w:spacing w:val="1"/>
        </w:rPr>
        <w:t xml:space="preserve"> </w:t>
      </w:r>
      <w:r w:rsidRPr="00F97A4B">
        <w:t>плана,</w:t>
      </w:r>
      <w:r w:rsidRPr="00F97A4B">
        <w:rPr>
          <w:spacing w:val="1"/>
        </w:rPr>
        <w:t xml:space="preserve"> </w:t>
      </w:r>
      <w:r w:rsidRPr="00F97A4B">
        <w:t>а</w:t>
      </w:r>
      <w:r w:rsidRPr="00F97A4B">
        <w:rPr>
          <w:spacing w:val="1"/>
        </w:rPr>
        <w:t xml:space="preserve"> </w:t>
      </w:r>
      <w:r w:rsidRPr="00F97A4B">
        <w:t>также</w:t>
      </w:r>
      <w:r w:rsidRPr="00F97A4B">
        <w:rPr>
          <w:spacing w:val="1"/>
        </w:rPr>
        <w:t xml:space="preserve"> </w:t>
      </w:r>
      <w:r w:rsidRPr="00F97A4B">
        <w:t>подходы</w:t>
      </w:r>
      <w:r w:rsidRPr="00F97A4B">
        <w:rPr>
          <w:spacing w:val="1"/>
        </w:rPr>
        <w:t xml:space="preserve"> </w:t>
      </w:r>
      <w:r w:rsidRPr="00F97A4B">
        <w:t>к</w:t>
      </w:r>
      <w:r w:rsidRPr="00F97A4B">
        <w:rPr>
          <w:spacing w:val="1"/>
        </w:rPr>
        <w:t xml:space="preserve"> </w:t>
      </w:r>
      <w:r w:rsidRPr="00F97A4B">
        <w:t>отбору</w:t>
      </w:r>
      <w:r w:rsidRPr="00F97A4B">
        <w:rPr>
          <w:spacing w:val="1"/>
        </w:rPr>
        <w:t xml:space="preserve"> </w:t>
      </w:r>
      <w:r w:rsidRPr="00F97A4B">
        <w:t>содержания,</w:t>
      </w:r>
      <w:r w:rsidRPr="00F97A4B">
        <w:rPr>
          <w:spacing w:val="1"/>
        </w:rPr>
        <w:t xml:space="preserve"> </w:t>
      </w:r>
      <w:r w:rsidRPr="00F97A4B">
        <w:t>к</w:t>
      </w:r>
      <w:r w:rsidRPr="00F97A4B">
        <w:rPr>
          <w:spacing w:val="61"/>
        </w:rPr>
        <w:t xml:space="preserve"> </w:t>
      </w:r>
      <w:r w:rsidRPr="00F97A4B">
        <w:t>определению</w:t>
      </w:r>
      <w:r w:rsidRPr="00F97A4B">
        <w:rPr>
          <w:spacing w:val="1"/>
        </w:rPr>
        <w:t xml:space="preserve"> </w:t>
      </w:r>
      <w:r w:rsidRPr="00F97A4B">
        <w:t>планируемых</w:t>
      </w:r>
      <w:r w:rsidRPr="00F97A4B">
        <w:rPr>
          <w:spacing w:val="-4"/>
        </w:rPr>
        <w:t xml:space="preserve"> </w:t>
      </w:r>
      <w:r w:rsidRPr="00F97A4B">
        <w:t>результатов</w:t>
      </w:r>
      <w:r w:rsidRPr="00F97A4B">
        <w:rPr>
          <w:spacing w:val="2"/>
        </w:rPr>
        <w:t xml:space="preserve"> </w:t>
      </w:r>
      <w:r w:rsidRPr="00F97A4B">
        <w:t>и</w:t>
      </w:r>
      <w:r w:rsidRPr="00F97A4B">
        <w:rPr>
          <w:spacing w:val="-2"/>
        </w:rPr>
        <w:t xml:space="preserve"> </w:t>
      </w:r>
      <w:r w:rsidRPr="00F97A4B">
        <w:t>к</w:t>
      </w:r>
      <w:r w:rsidRPr="00F97A4B">
        <w:rPr>
          <w:spacing w:val="-1"/>
        </w:rPr>
        <w:t xml:space="preserve"> </w:t>
      </w:r>
      <w:r w:rsidRPr="00F97A4B">
        <w:t>структуре тематического</w:t>
      </w:r>
      <w:r w:rsidRPr="00F97A4B">
        <w:rPr>
          <w:spacing w:val="6"/>
        </w:rPr>
        <w:t xml:space="preserve"> </w:t>
      </w:r>
      <w:r w:rsidRPr="00F97A4B">
        <w:t>планирования.</w:t>
      </w:r>
    </w:p>
    <w:p w:rsidR="00C450EA" w:rsidRPr="00F97A4B" w:rsidRDefault="002F2362" w:rsidP="00267F92">
      <w:pPr>
        <w:pStyle w:val="a3"/>
        <w:ind w:left="0" w:firstLine="542"/>
      </w:pPr>
      <w:r w:rsidRPr="00F97A4B">
        <w:t>Содержание обучения</w:t>
      </w:r>
      <w:r w:rsidRPr="00F97A4B">
        <w:rPr>
          <w:spacing w:val="1"/>
        </w:rPr>
        <w:t xml:space="preserve"> </w:t>
      </w:r>
      <w:r w:rsidRPr="00F97A4B">
        <w:t>раскрывает</w:t>
      </w:r>
      <w:r w:rsidRPr="00F97A4B">
        <w:rPr>
          <w:spacing w:val="1"/>
        </w:rPr>
        <w:t xml:space="preserve"> </w:t>
      </w:r>
      <w:r w:rsidRPr="00F97A4B">
        <w:t>содержательные</w:t>
      </w:r>
      <w:r w:rsidRPr="00F97A4B">
        <w:rPr>
          <w:spacing w:val="1"/>
        </w:rPr>
        <w:t xml:space="preserve"> </w:t>
      </w:r>
      <w:r w:rsidRPr="00F97A4B">
        <w:t>линии,</w:t>
      </w:r>
      <w:r w:rsidRPr="00F97A4B">
        <w:rPr>
          <w:spacing w:val="1"/>
        </w:rPr>
        <w:t xml:space="preserve"> </w:t>
      </w:r>
      <w:r w:rsidRPr="00F97A4B">
        <w:t>которые</w:t>
      </w:r>
      <w:r w:rsidRPr="00F97A4B">
        <w:rPr>
          <w:spacing w:val="1"/>
        </w:rPr>
        <w:t xml:space="preserve"> </w:t>
      </w:r>
      <w:r w:rsidRPr="00F97A4B">
        <w:t>предлагаются</w:t>
      </w:r>
      <w:r w:rsidRPr="00F97A4B">
        <w:rPr>
          <w:spacing w:val="1"/>
        </w:rPr>
        <w:t xml:space="preserve"> </w:t>
      </w:r>
      <w:r w:rsidRPr="00F97A4B">
        <w:t>для</w:t>
      </w:r>
      <w:r w:rsidRPr="00F97A4B">
        <w:rPr>
          <w:spacing w:val="1"/>
        </w:rPr>
        <w:t xml:space="preserve"> </w:t>
      </w:r>
      <w:r w:rsidRPr="00F97A4B">
        <w:t>обязательного</w:t>
      </w:r>
      <w:r w:rsidRPr="00F97A4B">
        <w:rPr>
          <w:spacing w:val="1"/>
        </w:rPr>
        <w:t xml:space="preserve"> </w:t>
      </w:r>
      <w:r w:rsidRPr="00F97A4B">
        <w:t>изучения</w:t>
      </w:r>
      <w:r w:rsidRPr="00F97A4B">
        <w:rPr>
          <w:spacing w:val="1"/>
        </w:rPr>
        <w:t xml:space="preserve"> </w:t>
      </w:r>
      <w:r w:rsidRPr="00F97A4B">
        <w:t>в</w:t>
      </w:r>
      <w:r w:rsidRPr="00F97A4B">
        <w:rPr>
          <w:spacing w:val="1"/>
        </w:rPr>
        <w:t xml:space="preserve"> </w:t>
      </w:r>
      <w:r w:rsidRPr="00F97A4B">
        <w:t>каждом</w:t>
      </w:r>
      <w:r w:rsidRPr="00F97A4B">
        <w:rPr>
          <w:spacing w:val="1"/>
        </w:rPr>
        <w:t xml:space="preserve"> </w:t>
      </w:r>
      <w:r w:rsidRPr="00F97A4B">
        <w:t>классе</w:t>
      </w:r>
      <w:r w:rsidRPr="00F97A4B">
        <w:rPr>
          <w:spacing w:val="1"/>
        </w:rPr>
        <w:t xml:space="preserve"> </w:t>
      </w:r>
      <w:r w:rsidRPr="00F97A4B">
        <w:t>на</w:t>
      </w:r>
      <w:r w:rsidRPr="00F97A4B">
        <w:rPr>
          <w:spacing w:val="1"/>
        </w:rPr>
        <w:t xml:space="preserve"> </w:t>
      </w:r>
      <w:r w:rsidRPr="00F97A4B">
        <w:t>уровне</w:t>
      </w:r>
      <w:r w:rsidRPr="00F97A4B">
        <w:rPr>
          <w:spacing w:val="1"/>
        </w:rPr>
        <w:t xml:space="preserve"> </w:t>
      </w:r>
      <w:r w:rsidRPr="00F97A4B">
        <w:t>начального</w:t>
      </w:r>
      <w:r w:rsidRPr="00F97A4B">
        <w:rPr>
          <w:spacing w:val="1"/>
        </w:rPr>
        <w:t xml:space="preserve"> </w:t>
      </w:r>
      <w:r w:rsidRPr="00F97A4B">
        <w:t>общего</w:t>
      </w:r>
      <w:r w:rsidRPr="00F97A4B">
        <w:rPr>
          <w:spacing w:val="1"/>
        </w:rPr>
        <w:t xml:space="preserve"> </w:t>
      </w:r>
      <w:r w:rsidRPr="00F97A4B">
        <w:t>образования.</w:t>
      </w:r>
      <w:r w:rsidRPr="00F97A4B">
        <w:rPr>
          <w:spacing w:val="1"/>
        </w:rPr>
        <w:t xml:space="preserve"> </w:t>
      </w:r>
      <w:r w:rsidRPr="00F97A4B">
        <w:t>Содержание</w:t>
      </w:r>
      <w:r w:rsidRPr="00F97A4B">
        <w:rPr>
          <w:spacing w:val="37"/>
        </w:rPr>
        <w:t xml:space="preserve"> </w:t>
      </w:r>
      <w:r w:rsidRPr="00F97A4B">
        <w:t>обучения</w:t>
      </w:r>
      <w:r w:rsidRPr="00F97A4B">
        <w:rPr>
          <w:spacing w:val="42"/>
        </w:rPr>
        <w:t xml:space="preserve"> </w:t>
      </w:r>
      <w:r w:rsidRPr="00F97A4B">
        <w:t>в</w:t>
      </w:r>
      <w:r w:rsidRPr="00F97A4B">
        <w:rPr>
          <w:spacing w:val="44"/>
        </w:rPr>
        <w:t xml:space="preserve"> </w:t>
      </w:r>
      <w:r w:rsidRPr="00F97A4B">
        <w:t>каждом</w:t>
      </w:r>
      <w:r w:rsidRPr="00F97A4B">
        <w:rPr>
          <w:spacing w:val="44"/>
        </w:rPr>
        <w:t xml:space="preserve"> </w:t>
      </w:r>
      <w:r w:rsidRPr="00F97A4B">
        <w:t>классе</w:t>
      </w:r>
      <w:r w:rsidRPr="00F97A4B">
        <w:rPr>
          <w:spacing w:val="41"/>
        </w:rPr>
        <w:t xml:space="preserve"> </w:t>
      </w:r>
      <w:r w:rsidRPr="00F97A4B">
        <w:t>завершается</w:t>
      </w:r>
      <w:r w:rsidRPr="00F97A4B">
        <w:rPr>
          <w:spacing w:val="42"/>
        </w:rPr>
        <w:t xml:space="preserve"> </w:t>
      </w:r>
      <w:r w:rsidRPr="00F97A4B">
        <w:t>перечнем</w:t>
      </w:r>
      <w:r w:rsidRPr="00F97A4B">
        <w:rPr>
          <w:spacing w:val="44"/>
        </w:rPr>
        <w:t xml:space="preserve"> </w:t>
      </w:r>
      <w:r w:rsidRPr="00F97A4B">
        <w:t>универсальных</w:t>
      </w:r>
      <w:r w:rsidRPr="00F97A4B">
        <w:rPr>
          <w:spacing w:val="42"/>
        </w:rPr>
        <w:t xml:space="preserve"> </w:t>
      </w:r>
      <w:r w:rsidRPr="00F97A4B">
        <w:t>учебных</w:t>
      </w:r>
    </w:p>
    <w:p w:rsidR="00C450EA" w:rsidRPr="00F97A4B" w:rsidRDefault="002F2362" w:rsidP="00267F92">
      <w:pPr>
        <w:pStyle w:val="a3"/>
        <w:ind w:left="0"/>
      </w:pPr>
      <w:r w:rsidRPr="00F97A4B">
        <w:t>действий</w:t>
      </w:r>
      <w:r w:rsidRPr="00F97A4B">
        <w:rPr>
          <w:spacing w:val="1"/>
        </w:rPr>
        <w:t xml:space="preserve"> </w:t>
      </w:r>
      <w:r w:rsidRPr="00F97A4B">
        <w:t>-</w:t>
      </w:r>
      <w:r w:rsidRPr="00F97A4B">
        <w:rPr>
          <w:spacing w:val="1"/>
        </w:rPr>
        <w:t xml:space="preserve"> </w:t>
      </w:r>
      <w:r w:rsidRPr="00F97A4B">
        <w:t>познавательных,</w:t>
      </w:r>
      <w:r w:rsidRPr="00F97A4B">
        <w:rPr>
          <w:spacing w:val="1"/>
        </w:rPr>
        <w:t xml:space="preserve"> </w:t>
      </w:r>
      <w:r w:rsidRPr="00F97A4B">
        <w:t>коммуникативных</w:t>
      </w:r>
      <w:r w:rsidRPr="00F97A4B">
        <w:rPr>
          <w:spacing w:val="1"/>
        </w:rPr>
        <w:t xml:space="preserve"> </w:t>
      </w:r>
      <w:r w:rsidRPr="00F97A4B">
        <w:t>и</w:t>
      </w:r>
      <w:r w:rsidRPr="00F97A4B">
        <w:rPr>
          <w:spacing w:val="1"/>
        </w:rPr>
        <w:t xml:space="preserve"> </w:t>
      </w:r>
      <w:r w:rsidRPr="00F97A4B">
        <w:t>регулятивных,</w:t>
      </w:r>
      <w:r w:rsidRPr="00F97A4B">
        <w:rPr>
          <w:spacing w:val="1"/>
        </w:rPr>
        <w:t xml:space="preserve"> </w:t>
      </w:r>
      <w:r w:rsidRPr="00F97A4B">
        <w:t>которые</w:t>
      </w:r>
      <w:r w:rsidRPr="00F97A4B">
        <w:rPr>
          <w:spacing w:val="1"/>
        </w:rPr>
        <w:t xml:space="preserve"> </w:t>
      </w:r>
      <w:r w:rsidRPr="00F97A4B">
        <w:t>возможно</w:t>
      </w:r>
      <w:r w:rsidRPr="00F97A4B">
        <w:rPr>
          <w:spacing w:val="1"/>
        </w:rPr>
        <w:t xml:space="preserve"> </w:t>
      </w:r>
      <w:r w:rsidRPr="00F97A4B">
        <w:t>формировать средствами русского языка с учетом возрастных особенностей обучающихся на</w:t>
      </w:r>
      <w:r w:rsidRPr="00F97A4B">
        <w:rPr>
          <w:spacing w:val="1"/>
        </w:rPr>
        <w:t xml:space="preserve"> </w:t>
      </w:r>
      <w:r w:rsidRPr="00F97A4B">
        <w:t>уровне начального</w:t>
      </w:r>
      <w:r w:rsidRPr="00F97A4B">
        <w:rPr>
          <w:spacing w:val="2"/>
        </w:rPr>
        <w:t xml:space="preserve"> </w:t>
      </w:r>
      <w:r w:rsidRPr="00F97A4B">
        <w:t>общего</w:t>
      </w:r>
      <w:r w:rsidRPr="00F97A4B">
        <w:rPr>
          <w:spacing w:val="2"/>
        </w:rPr>
        <w:t xml:space="preserve"> </w:t>
      </w:r>
      <w:r w:rsidRPr="00F97A4B">
        <w:t>образования.</w:t>
      </w:r>
    </w:p>
    <w:p w:rsidR="00C450EA" w:rsidRPr="00F97A4B" w:rsidRDefault="002F2362" w:rsidP="00267F92">
      <w:pPr>
        <w:pStyle w:val="a3"/>
        <w:ind w:left="0" w:firstLine="485"/>
      </w:pPr>
      <w:r w:rsidRPr="00F97A4B">
        <w:t>Планируемые результаты освоения программы по русскому языку включают личностные,</w:t>
      </w:r>
      <w:r w:rsidRPr="00F97A4B">
        <w:rPr>
          <w:spacing w:val="-57"/>
        </w:rPr>
        <w:t xml:space="preserve"> </w:t>
      </w:r>
      <w:r w:rsidRPr="00F97A4B">
        <w:t>метапредметные</w:t>
      </w:r>
      <w:r w:rsidRPr="00F97A4B">
        <w:rPr>
          <w:spacing w:val="1"/>
        </w:rPr>
        <w:t xml:space="preserve"> </w:t>
      </w:r>
      <w:r w:rsidRPr="00F97A4B">
        <w:t>результаты</w:t>
      </w:r>
      <w:r w:rsidRPr="00F97A4B">
        <w:rPr>
          <w:spacing w:val="1"/>
        </w:rPr>
        <w:t xml:space="preserve"> </w:t>
      </w:r>
      <w:r w:rsidRPr="00F97A4B">
        <w:t>за</w:t>
      </w:r>
      <w:r w:rsidRPr="00F97A4B">
        <w:rPr>
          <w:spacing w:val="1"/>
        </w:rPr>
        <w:t xml:space="preserve"> </w:t>
      </w:r>
      <w:r w:rsidRPr="00F97A4B">
        <w:t>весь</w:t>
      </w:r>
      <w:r w:rsidRPr="00F97A4B">
        <w:rPr>
          <w:spacing w:val="1"/>
        </w:rPr>
        <w:t xml:space="preserve"> </w:t>
      </w:r>
      <w:r w:rsidRPr="00F97A4B">
        <w:t>период</w:t>
      </w:r>
      <w:r w:rsidRPr="00F97A4B">
        <w:rPr>
          <w:spacing w:val="1"/>
        </w:rPr>
        <w:t xml:space="preserve"> </w:t>
      </w:r>
      <w:r w:rsidRPr="00F97A4B">
        <w:t>обучения</w:t>
      </w:r>
      <w:r w:rsidRPr="00F97A4B">
        <w:rPr>
          <w:spacing w:val="1"/>
        </w:rPr>
        <w:t xml:space="preserve"> </w:t>
      </w:r>
      <w:r w:rsidRPr="00F97A4B">
        <w:t>на</w:t>
      </w:r>
      <w:r w:rsidRPr="00F97A4B">
        <w:rPr>
          <w:spacing w:val="1"/>
        </w:rPr>
        <w:t xml:space="preserve"> </w:t>
      </w:r>
      <w:r w:rsidRPr="00F97A4B">
        <w:t>уровне</w:t>
      </w:r>
      <w:r w:rsidRPr="00F97A4B">
        <w:rPr>
          <w:spacing w:val="1"/>
        </w:rPr>
        <w:t xml:space="preserve"> </w:t>
      </w:r>
      <w:r w:rsidRPr="00F97A4B">
        <w:t>начального</w:t>
      </w:r>
      <w:r w:rsidRPr="00F97A4B">
        <w:rPr>
          <w:spacing w:val="1"/>
        </w:rPr>
        <w:t xml:space="preserve"> </w:t>
      </w:r>
      <w:r w:rsidRPr="00F97A4B">
        <w:t>общего</w:t>
      </w:r>
      <w:r w:rsidRPr="00F97A4B">
        <w:rPr>
          <w:spacing w:val="1"/>
        </w:rPr>
        <w:t xml:space="preserve"> </w:t>
      </w:r>
      <w:r w:rsidRPr="00F97A4B">
        <w:t>образования,</w:t>
      </w:r>
      <w:r w:rsidRPr="00F97A4B">
        <w:rPr>
          <w:spacing w:val="2"/>
        </w:rPr>
        <w:t xml:space="preserve"> </w:t>
      </w:r>
      <w:r w:rsidRPr="00F97A4B">
        <w:t>а</w:t>
      </w:r>
      <w:r w:rsidRPr="00F97A4B">
        <w:rPr>
          <w:spacing w:val="-5"/>
        </w:rPr>
        <w:t xml:space="preserve"> </w:t>
      </w:r>
      <w:r w:rsidRPr="00F97A4B">
        <w:t>также предметные достижения</w:t>
      </w:r>
      <w:r w:rsidRPr="00F97A4B">
        <w:rPr>
          <w:spacing w:val="-5"/>
        </w:rPr>
        <w:t xml:space="preserve"> </w:t>
      </w:r>
      <w:r w:rsidRPr="00F97A4B">
        <w:t>обучающегося</w:t>
      </w:r>
      <w:r w:rsidRPr="00F97A4B">
        <w:rPr>
          <w:spacing w:val="1"/>
        </w:rPr>
        <w:t xml:space="preserve"> </w:t>
      </w:r>
      <w:r w:rsidRPr="00F97A4B">
        <w:t>за</w:t>
      </w:r>
      <w:r w:rsidRPr="00F97A4B">
        <w:rPr>
          <w:spacing w:val="-5"/>
        </w:rPr>
        <w:t xml:space="preserve"> </w:t>
      </w:r>
      <w:r w:rsidRPr="00F97A4B">
        <w:t>каждый</w:t>
      </w:r>
      <w:r w:rsidRPr="00F97A4B">
        <w:rPr>
          <w:spacing w:val="-3"/>
        </w:rPr>
        <w:t xml:space="preserve"> </w:t>
      </w:r>
      <w:r w:rsidRPr="00F97A4B">
        <w:t>год</w:t>
      </w:r>
      <w:r w:rsidRPr="00F97A4B">
        <w:rPr>
          <w:spacing w:val="-6"/>
        </w:rPr>
        <w:t xml:space="preserve"> </w:t>
      </w:r>
      <w:r w:rsidRPr="00F97A4B">
        <w:t>обучения.</w:t>
      </w:r>
    </w:p>
    <w:p w:rsidR="00C450EA" w:rsidRPr="00F97A4B" w:rsidRDefault="00C450EA" w:rsidP="00267F92">
      <w:pPr>
        <w:pStyle w:val="a3"/>
        <w:ind w:left="0"/>
      </w:pPr>
    </w:p>
    <w:p w:rsidR="00C450EA" w:rsidRPr="00F97A4B" w:rsidRDefault="002F2362" w:rsidP="00267F92">
      <w:pPr>
        <w:pStyle w:val="Heading1"/>
        <w:spacing w:line="240" w:lineRule="auto"/>
        <w:ind w:left="0"/>
        <w:jc w:val="both"/>
      </w:pPr>
      <w:bookmarkStart w:id="7" w:name="Пояснительная_записка."/>
      <w:bookmarkEnd w:id="7"/>
      <w:r w:rsidRPr="00F97A4B">
        <w:t>Пояснительная</w:t>
      </w:r>
      <w:r w:rsidRPr="00F97A4B">
        <w:rPr>
          <w:spacing w:val="-7"/>
        </w:rPr>
        <w:t xml:space="preserve"> </w:t>
      </w:r>
      <w:r w:rsidRPr="00F97A4B">
        <w:t>записка.</w:t>
      </w:r>
    </w:p>
    <w:p w:rsidR="00C450EA" w:rsidRPr="00F97A4B" w:rsidRDefault="002F2362" w:rsidP="00267F92">
      <w:pPr>
        <w:pStyle w:val="a3"/>
        <w:ind w:left="0" w:firstLine="542"/>
      </w:pPr>
      <w:r w:rsidRPr="00F97A4B">
        <w:t>Программа по русскому языку на уровне начального общего образования составлена на</w:t>
      </w:r>
      <w:r w:rsidRPr="00F97A4B">
        <w:rPr>
          <w:spacing w:val="1"/>
        </w:rPr>
        <w:t xml:space="preserve"> </w:t>
      </w:r>
      <w:r w:rsidRPr="00F97A4B">
        <w:t>основе требований к результатам освоения программы начального общего образования ФГОС</w:t>
      </w:r>
      <w:r w:rsidRPr="00F97A4B">
        <w:rPr>
          <w:spacing w:val="1"/>
        </w:rPr>
        <w:t xml:space="preserve"> </w:t>
      </w:r>
      <w:r w:rsidRPr="00F97A4B">
        <w:t>НОО,</w:t>
      </w:r>
      <w:r w:rsidRPr="00F97A4B">
        <w:rPr>
          <w:spacing w:val="1"/>
        </w:rPr>
        <w:t xml:space="preserve"> </w:t>
      </w:r>
      <w:r w:rsidRPr="00F97A4B">
        <w:t>а</w:t>
      </w:r>
      <w:r w:rsidRPr="00F97A4B">
        <w:rPr>
          <w:spacing w:val="1"/>
        </w:rPr>
        <w:t xml:space="preserve"> </w:t>
      </w:r>
      <w:r w:rsidRPr="00F97A4B">
        <w:t>также</w:t>
      </w:r>
      <w:r w:rsidRPr="00F97A4B">
        <w:rPr>
          <w:spacing w:val="1"/>
        </w:rPr>
        <w:t xml:space="preserve"> </w:t>
      </w:r>
      <w:r w:rsidRPr="00F97A4B">
        <w:t>ориентирована</w:t>
      </w:r>
      <w:r w:rsidRPr="00F97A4B">
        <w:rPr>
          <w:spacing w:val="1"/>
        </w:rPr>
        <w:t xml:space="preserve"> </w:t>
      </w:r>
      <w:r w:rsidRPr="00F97A4B">
        <w:t>на</w:t>
      </w:r>
      <w:r w:rsidRPr="00F97A4B">
        <w:rPr>
          <w:spacing w:val="1"/>
        </w:rPr>
        <w:t xml:space="preserve"> </w:t>
      </w:r>
      <w:r w:rsidRPr="00F97A4B">
        <w:t>целевые</w:t>
      </w:r>
      <w:r w:rsidRPr="00F97A4B">
        <w:rPr>
          <w:spacing w:val="1"/>
        </w:rPr>
        <w:t xml:space="preserve"> </w:t>
      </w:r>
      <w:r w:rsidRPr="00F97A4B">
        <w:t>приоритеты,</w:t>
      </w:r>
      <w:r w:rsidRPr="00F97A4B">
        <w:rPr>
          <w:spacing w:val="1"/>
        </w:rPr>
        <w:t xml:space="preserve"> </w:t>
      </w:r>
      <w:r w:rsidRPr="00F97A4B">
        <w:t>сформулированные</w:t>
      </w:r>
      <w:r w:rsidRPr="00F97A4B">
        <w:rPr>
          <w:spacing w:val="1"/>
        </w:rPr>
        <w:t xml:space="preserve"> </w:t>
      </w:r>
      <w:r w:rsidRPr="00F97A4B">
        <w:t>в</w:t>
      </w:r>
      <w:r w:rsidRPr="00F97A4B">
        <w:rPr>
          <w:spacing w:val="1"/>
        </w:rPr>
        <w:t xml:space="preserve"> </w:t>
      </w:r>
      <w:r w:rsidRPr="00F97A4B">
        <w:t>федеральной</w:t>
      </w:r>
      <w:r w:rsidRPr="00F97A4B">
        <w:rPr>
          <w:spacing w:val="1"/>
        </w:rPr>
        <w:t xml:space="preserve"> </w:t>
      </w:r>
      <w:r w:rsidRPr="00F97A4B">
        <w:t>программе</w:t>
      </w:r>
      <w:r w:rsidRPr="00F97A4B">
        <w:rPr>
          <w:spacing w:val="-5"/>
        </w:rPr>
        <w:t xml:space="preserve"> </w:t>
      </w:r>
      <w:r w:rsidRPr="00F97A4B">
        <w:t>воспитания.</w:t>
      </w:r>
    </w:p>
    <w:p w:rsidR="00C450EA" w:rsidRPr="00F97A4B" w:rsidRDefault="002F2362" w:rsidP="00267F92">
      <w:pPr>
        <w:pStyle w:val="a3"/>
        <w:ind w:left="0" w:firstLine="542"/>
      </w:pPr>
      <w:r w:rsidRPr="00F97A4B">
        <w:t>На</w:t>
      </w:r>
      <w:r w:rsidRPr="00F97A4B">
        <w:rPr>
          <w:spacing w:val="1"/>
        </w:rPr>
        <w:t xml:space="preserve"> </w:t>
      </w:r>
      <w:r w:rsidRPr="00F97A4B">
        <w:t>уровне</w:t>
      </w:r>
      <w:r w:rsidRPr="00F97A4B">
        <w:rPr>
          <w:spacing w:val="1"/>
        </w:rPr>
        <w:t xml:space="preserve"> </w:t>
      </w:r>
      <w:r w:rsidRPr="00F97A4B">
        <w:t>начального</w:t>
      </w:r>
      <w:r w:rsidRPr="00F97A4B">
        <w:rPr>
          <w:spacing w:val="1"/>
        </w:rPr>
        <w:t xml:space="preserve"> </w:t>
      </w:r>
      <w:r w:rsidRPr="00F97A4B">
        <w:t>общего</w:t>
      </w:r>
      <w:r w:rsidRPr="00F97A4B">
        <w:rPr>
          <w:spacing w:val="1"/>
        </w:rPr>
        <w:t xml:space="preserve"> </w:t>
      </w:r>
      <w:r w:rsidRPr="00F97A4B">
        <w:t>образования</w:t>
      </w:r>
      <w:r w:rsidRPr="00F97A4B">
        <w:rPr>
          <w:spacing w:val="1"/>
        </w:rPr>
        <w:t xml:space="preserve"> </w:t>
      </w:r>
      <w:r w:rsidRPr="00F97A4B">
        <w:t>изучение</w:t>
      </w:r>
      <w:r w:rsidRPr="00F97A4B">
        <w:rPr>
          <w:spacing w:val="1"/>
        </w:rPr>
        <w:t xml:space="preserve"> </w:t>
      </w:r>
      <w:r w:rsidRPr="00F97A4B">
        <w:t>русского</w:t>
      </w:r>
      <w:r w:rsidRPr="00F97A4B">
        <w:rPr>
          <w:spacing w:val="1"/>
        </w:rPr>
        <w:t xml:space="preserve"> </w:t>
      </w:r>
      <w:r w:rsidRPr="00F97A4B">
        <w:t>языка</w:t>
      </w:r>
      <w:r w:rsidRPr="00F97A4B">
        <w:rPr>
          <w:spacing w:val="1"/>
        </w:rPr>
        <w:t xml:space="preserve"> </w:t>
      </w:r>
      <w:r w:rsidRPr="00F97A4B">
        <w:t>имеет</w:t>
      </w:r>
      <w:r w:rsidRPr="00F97A4B">
        <w:rPr>
          <w:spacing w:val="1"/>
        </w:rPr>
        <w:t xml:space="preserve"> </w:t>
      </w:r>
      <w:r w:rsidRPr="00F97A4B">
        <w:t>особое</w:t>
      </w:r>
      <w:r w:rsidRPr="00F97A4B">
        <w:rPr>
          <w:spacing w:val="1"/>
        </w:rPr>
        <w:t xml:space="preserve"> </w:t>
      </w:r>
      <w:r w:rsidRPr="00F97A4B">
        <w:t>значение в развитии обучающегося. Приобретенные знания, опыт выполнения предметных и</w:t>
      </w:r>
      <w:r w:rsidRPr="00F97A4B">
        <w:rPr>
          <w:spacing w:val="1"/>
        </w:rPr>
        <w:t xml:space="preserve"> </w:t>
      </w:r>
      <w:r w:rsidRPr="00F97A4B">
        <w:t>универсальных учебных действий на материале русского языка станут фундаментом обучения</w:t>
      </w:r>
      <w:r w:rsidRPr="00F97A4B">
        <w:rPr>
          <w:spacing w:val="-57"/>
        </w:rPr>
        <w:t xml:space="preserve"> </w:t>
      </w:r>
      <w:r w:rsidRPr="00F97A4B">
        <w:t>на</w:t>
      </w:r>
      <w:r w:rsidRPr="00F97A4B">
        <w:rPr>
          <w:spacing w:val="-1"/>
        </w:rPr>
        <w:t xml:space="preserve"> </w:t>
      </w:r>
      <w:r w:rsidRPr="00F97A4B">
        <w:t>уровне</w:t>
      </w:r>
      <w:r w:rsidRPr="00F97A4B">
        <w:rPr>
          <w:spacing w:val="-4"/>
        </w:rPr>
        <w:t xml:space="preserve"> </w:t>
      </w:r>
      <w:r w:rsidRPr="00F97A4B">
        <w:t>основного</w:t>
      </w:r>
      <w:r w:rsidRPr="00F97A4B">
        <w:rPr>
          <w:spacing w:val="1"/>
        </w:rPr>
        <w:t xml:space="preserve"> </w:t>
      </w:r>
      <w:r w:rsidRPr="00F97A4B">
        <w:t>общего образования,</w:t>
      </w:r>
      <w:r w:rsidRPr="00F97A4B">
        <w:rPr>
          <w:spacing w:val="3"/>
        </w:rPr>
        <w:t xml:space="preserve"> </w:t>
      </w:r>
      <w:r w:rsidRPr="00F97A4B">
        <w:t>а</w:t>
      </w:r>
      <w:r w:rsidRPr="00F97A4B">
        <w:rPr>
          <w:spacing w:val="-5"/>
        </w:rPr>
        <w:t xml:space="preserve"> </w:t>
      </w:r>
      <w:r w:rsidRPr="00F97A4B">
        <w:t>также будут</w:t>
      </w:r>
      <w:r w:rsidRPr="00F97A4B">
        <w:rPr>
          <w:spacing w:val="1"/>
        </w:rPr>
        <w:t xml:space="preserve"> </w:t>
      </w:r>
      <w:r w:rsidRPr="00F97A4B">
        <w:t>востребованы</w:t>
      </w:r>
      <w:r w:rsidRPr="00F97A4B">
        <w:rPr>
          <w:spacing w:val="-2"/>
        </w:rPr>
        <w:t xml:space="preserve"> </w:t>
      </w:r>
      <w:r w:rsidRPr="00F97A4B">
        <w:t>в</w:t>
      </w:r>
      <w:r w:rsidRPr="00F97A4B">
        <w:rPr>
          <w:spacing w:val="-2"/>
        </w:rPr>
        <w:t xml:space="preserve"> </w:t>
      </w:r>
      <w:r w:rsidRPr="00F97A4B">
        <w:t>жизни.</w:t>
      </w:r>
    </w:p>
    <w:p w:rsidR="00C450EA" w:rsidRPr="00F97A4B" w:rsidRDefault="002F2362" w:rsidP="00267F92">
      <w:pPr>
        <w:pStyle w:val="a3"/>
        <w:ind w:left="0" w:firstLine="542"/>
      </w:pPr>
      <w:r w:rsidRPr="00F97A4B">
        <w:t>Русский</w:t>
      </w:r>
      <w:r w:rsidRPr="00F97A4B">
        <w:rPr>
          <w:spacing w:val="1"/>
        </w:rPr>
        <w:t xml:space="preserve"> </w:t>
      </w:r>
      <w:r w:rsidRPr="00F97A4B">
        <w:t>язык</w:t>
      </w:r>
      <w:r w:rsidRPr="00F97A4B">
        <w:rPr>
          <w:spacing w:val="1"/>
        </w:rPr>
        <w:t xml:space="preserve"> </w:t>
      </w:r>
      <w:r w:rsidRPr="00F97A4B">
        <w:t>как</w:t>
      </w:r>
      <w:r w:rsidRPr="00F97A4B">
        <w:rPr>
          <w:spacing w:val="1"/>
        </w:rPr>
        <w:t xml:space="preserve"> </w:t>
      </w:r>
      <w:r w:rsidRPr="00F97A4B">
        <w:t>средство</w:t>
      </w:r>
      <w:r w:rsidRPr="00F97A4B">
        <w:rPr>
          <w:spacing w:val="1"/>
        </w:rPr>
        <w:t xml:space="preserve"> </w:t>
      </w:r>
      <w:r w:rsidRPr="00F97A4B">
        <w:t>познания</w:t>
      </w:r>
      <w:r w:rsidRPr="00F97A4B">
        <w:rPr>
          <w:spacing w:val="1"/>
        </w:rPr>
        <w:t xml:space="preserve"> </w:t>
      </w:r>
      <w:r w:rsidRPr="00F97A4B">
        <w:t>действительности</w:t>
      </w:r>
      <w:r w:rsidRPr="00F97A4B">
        <w:rPr>
          <w:spacing w:val="1"/>
        </w:rPr>
        <w:t xml:space="preserve"> </w:t>
      </w:r>
      <w:r w:rsidRPr="00F97A4B">
        <w:t>обеспечивает</w:t>
      </w:r>
      <w:r w:rsidRPr="00F97A4B">
        <w:rPr>
          <w:spacing w:val="1"/>
        </w:rPr>
        <w:t xml:space="preserve"> </w:t>
      </w:r>
      <w:r w:rsidRPr="00F97A4B">
        <w:t>развитие</w:t>
      </w:r>
      <w:r w:rsidRPr="00F97A4B">
        <w:rPr>
          <w:spacing w:val="1"/>
        </w:rPr>
        <w:t xml:space="preserve"> </w:t>
      </w:r>
      <w:r w:rsidRPr="00F97A4B">
        <w:t>интеллектуальных и творческих способностей обучающихся, формирует умения извлекать и</w:t>
      </w:r>
      <w:r w:rsidRPr="00F97A4B">
        <w:rPr>
          <w:spacing w:val="1"/>
        </w:rPr>
        <w:t xml:space="preserve"> </w:t>
      </w:r>
      <w:r w:rsidRPr="00F97A4B">
        <w:t>анализировать</w:t>
      </w:r>
      <w:r w:rsidRPr="00F97A4B">
        <w:rPr>
          <w:spacing w:val="1"/>
        </w:rPr>
        <w:t xml:space="preserve"> </w:t>
      </w:r>
      <w:r w:rsidRPr="00F97A4B">
        <w:t>информацию</w:t>
      </w:r>
      <w:r w:rsidRPr="00F97A4B">
        <w:rPr>
          <w:spacing w:val="1"/>
        </w:rPr>
        <w:t xml:space="preserve"> </w:t>
      </w:r>
      <w:r w:rsidRPr="00F97A4B">
        <w:t>из</w:t>
      </w:r>
      <w:r w:rsidRPr="00F97A4B">
        <w:rPr>
          <w:spacing w:val="1"/>
        </w:rPr>
        <w:t xml:space="preserve"> </w:t>
      </w:r>
      <w:r w:rsidRPr="00F97A4B">
        <w:t>различных</w:t>
      </w:r>
      <w:r w:rsidRPr="00F97A4B">
        <w:rPr>
          <w:spacing w:val="1"/>
        </w:rPr>
        <w:t xml:space="preserve"> </w:t>
      </w:r>
      <w:r w:rsidRPr="00F97A4B">
        <w:t>текстов,</w:t>
      </w:r>
      <w:r w:rsidRPr="00F97A4B">
        <w:rPr>
          <w:spacing w:val="1"/>
        </w:rPr>
        <w:t xml:space="preserve"> </w:t>
      </w:r>
      <w:r w:rsidRPr="00F97A4B">
        <w:t>навыки</w:t>
      </w:r>
      <w:r w:rsidRPr="00F97A4B">
        <w:rPr>
          <w:spacing w:val="1"/>
        </w:rPr>
        <w:t xml:space="preserve"> </w:t>
      </w:r>
      <w:r w:rsidRPr="00F97A4B">
        <w:t>самостоятельной</w:t>
      </w:r>
      <w:r w:rsidRPr="00F97A4B">
        <w:rPr>
          <w:spacing w:val="1"/>
        </w:rPr>
        <w:t xml:space="preserve"> </w:t>
      </w:r>
      <w:r w:rsidRPr="00F97A4B">
        <w:t>учебной</w:t>
      </w:r>
      <w:r w:rsidRPr="00F97A4B">
        <w:rPr>
          <w:spacing w:val="1"/>
        </w:rPr>
        <w:t xml:space="preserve"> </w:t>
      </w:r>
      <w:r w:rsidRPr="00F97A4B">
        <w:t>деятельности. Изучение русского языка является основой всего процесса обучения на уровне</w:t>
      </w:r>
      <w:r w:rsidRPr="00F97A4B">
        <w:rPr>
          <w:spacing w:val="1"/>
        </w:rPr>
        <w:t xml:space="preserve"> </w:t>
      </w:r>
      <w:r w:rsidRPr="00F97A4B">
        <w:t>начального общего образования, успехи в изучении этого предмета во многом определяют</w:t>
      </w:r>
      <w:r w:rsidRPr="00F97A4B">
        <w:rPr>
          <w:spacing w:val="1"/>
        </w:rPr>
        <w:t xml:space="preserve"> </w:t>
      </w:r>
      <w:r w:rsidRPr="00F97A4B">
        <w:t>результаты</w:t>
      </w:r>
      <w:r w:rsidRPr="00F97A4B">
        <w:rPr>
          <w:spacing w:val="3"/>
        </w:rPr>
        <w:t xml:space="preserve"> </w:t>
      </w:r>
      <w:r w:rsidRPr="00F97A4B">
        <w:t>обучающихся</w:t>
      </w:r>
      <w:r w:rsidRPr="00F97A4B">
        <w:rPr>
          <w:spacing w:val="1"/>
        </w:rPr>
        <w:t xml:space="preserve"> </w:t>
      </w:r>
      <w:r w:rsidRPr="00F97A4B">
        <w:t>по</w:t>
      </w:r>
      <w:r w:rsidRPr="00F97A4B">
        <w:rPr>
          <w:spacing w:val="5"/>
        </w:rPr>
        <w:t xml:space="preserve"> </w:t>
      </w:r>
      <w:r w:rsidRPr="00F97A4B">
        <w:t>другим</w:t>
      </w:r>
      <w:r w:rsidRPr="00F97A4B">
        <w:rPr>
          <w:spacing w:val="8"/>
        </w:rPr>
        <w:t xml:space="preserve"> </w:t>
      </w:r>
      <w:r w:rsidRPr="00F97A4B">
        <w:t>учебным</w:t>
      </w:r>
      <w:r w:rsidRPr="00F97A4B">
        <w:rPr>
          <w:spacing w:val="2"/>
        </w:rPr>
        <w:t xml:space="preserve"> </w:t>
      </w:r>
      <w:r w:rsidRPr="00F97A4B">
        <w:t>предметам.</w:t>
      </w:r>
    </w:p>
    <w:p w:rsidR="00C450EA" w:rsidRPr="00F97A4B" w:rsidRDefault="002F2362" w:rsidP="00267F92">
      <w:pPr>
        <w:pStyle w:val="a3"/>
        <w:ind w:left="0" w:firstLine="542"/>
      </w:pPr>
      <w:r w:rsidRPr="00F97A4B">
        <w:t>Русский</w:t>
      </w:r>
      <w:r w:rsidRPr="00F97A4B">
        <w:rPr>
          <w:spacing w:val="1"/>
        </w:rPr>
        <w:t xml:space="preserve"> </w:t>
      </w:r>
      <w:r w:rsidRPr="00F97A4B">
        <w:t>язык</w:t>
      </w:r>
      <w:r w:rsidRPr="00F97A4B">
        <w:rPr>
          <w:spacing w:val="1"/>
        </w:rPr>
        <w:t xml:space="preserve"> </w:t>
      </w:r>
      <w:r w:rsidRPr="00F97A4B">
        <w:t>обладает</w:t>
      </w:r>
      <w:r w:rsidRPr="00F97A4B">
        <w:rPr>
          <w:spacing w:val="1"/>
        </w:rPr>
        <w:t xml:space="preserve"> </w:t>
      </w:r>
      <w:r w:rsidRPr="00F97A4B">
        <w:t>значительным</w:t>
      </w:r>
      <w:r w:rsidRPr="00F97A4B">
        <w:rPr>
          <w:spacing w:val="1"/>
        </w:rPr>
        <w:t xml:space="preserve"> </w:t>
      </w:r>
      <w:r w:rsidRPr="00F97A4B">
        <w:t>потенциалом</w:t>
      </w:r>
      <w:r w:rsidRPr="00F97A4B">
        <w:rPr>
          <w:spacing w:val="1"/>
        </w:rPr>
        <w:t xml:space="preserve"> </w:t>
      </w:r>
      <w:r w:rsidRPr="00F97A4B">
        <w:t>в</w:t>
      </w:r>
      <w:r w:rsidRPr="00F97A4B">
        <w:rPr>
          <w:spacing w:val="1"/>
        </w:rPr>
        <w:t xml:space="preserve"> </w:t>
      </w:r>
      <w:r w:rsidRPr="00F97A4B">
        <w:t>развитии</w:t>
      </w:r>
      <w:r w:rsidRPr="00F97A4B">
        <w:rPr>
          <w:spacing w:val="1"/>
        </w:rPr>
        <w:t xml:space="preserve"> </w:t>
      </w:r>
      <w:r w:rsidRPr="00F97A4B">
        <w:t>функциональной</w:t>
      </w:r>
      <w:r w:rsidRPr="00F97A4B">
        <w:rPr>
          <w:spacing w:val="1"/>
        </w:rPr>
        <w:t xml:space="preserve"> </w:t>
      </w:r>
      <w:r w:rsidRPr="00F97A4B">
        <w:t>грамотности обучающихся, особенно таких ее компонентов, как языковая, коммуникативная,</w:t>
      </w:r>
      <w:r w:rsidRPr="00F97A4B">
        <w:rPr>
          <w:spacing w:val="1"/>
        </w:rPr>
        <w:t xml:space="preserve"> </w:t>
      </w:r>
      <w:r w:rsidRPr="00F97A4B">
        <w:t>читательская,</w:t>
      </w:r>
      <w:r w:rsidRPr="00F97A4B">
        <w:rPr>
          <w:spacing w:val="-2"/>
        </w:rPr>
        <w:t xml:space="preserve"> </w:t>
      </w:r>
      <w:r w:rsidRPr="00F97A4B">
        <w:t>общекультурная</w:t>
      </w:r>
      <w:r w:rsidRPr="00F97A4B">
        <w:rPr>
          <w:spacing w:val="2"/>
        </w:rPr>
        <w:t xml:space="preserve"> </w:t>
      </w:r>
      <w:r w:rsidRPr="00F97A4B">
        <w:t>и</w:t>
      </w:r>
      <w:r w:rsidRPr="00F97A4B">
        <w:rPr>
          <w:spacing w:val="3"/>
        </w:rPr>
        <w:t xml:space="preserve"> </w:t>
      </w:r>
      <w:r w:rsidRPr="00F97A4B">
        <w:t>социальная</w:t>
      </w:r>
      <w:r w:rsidRPr="00F97A4B">
        <w:rPr>
          <w:spacing w:val="1"/>
        </w:rPr>
        <w:t xml:space="preserve"> </w:t>
      </w:r>
      <w:r w:rsidRPr="00F97A4B">
        <w:t>грамотность.</w:t>
      </w:r>
    </w:p>
    <w:p w:rsidR="00C450EA" w:rsidRPr="00F97A4B" w:rsidRDefault="002F2362" w:rsidP="00267F92">
      <w:pPr>
        <w:pStyle w:val="a3"/>
        <w:ind w:left="0" w:firstLine="485"/>
      </w:pPr>
      <w:r w:rsidRPr="00F97A4B">
        <w:t>Первичное</w:t>
      </w:r>
      <w:r w:rsidRPr="00F97A4B">
        <w:rPr>
          <w:spacing w:val="1"/>
        </w:rPr>
        <w:t xml:space="preserve"> </w:t>
      </w:r>
      <w:r w:rsidRPr="00F97A4B">
        <w:t>знакомство</w:t>
      </w:r>
      <w:r w:rsidRPr="00F97A4B">
        <w:rPr>
          <w:spacing w:val="1"/>
        </w:rPr>
        <w:t xml:space="preserve"> </w:t>
      </w:r>
      <w:r w:rsidRPr="00F97A4B">
        <w:t>с</w:t>
      </w:r>
      <w:r w:rsidRPr="00F97A4B">
        <w:rPr>
          <w:spacing w:val="1"/>
        </w:rPr>
        <w:t xml:space="preserve"> </w:t>
      </w:r>
      <w:r w:rsidRPr="00F97A4B">
        <w:t>системой</w:t>
      </w:r>
      <w:r w:rsidRPr="00F97A4B">
        <w:rPr>
          <w:spacing w:val="1"/>
        </w:rPr>
        <w:t xml:space="preserve"> </w:t>
      </w:r>
      <w:r w:rsidRPr="00F97A4B">
        <w:t>русского</w:t>
      </w:r>
      <w:r w:rsidRPr="00F97A4B">
        <w:rPr>
          <w:spacing w:val="1"/>
        </w:rPr>
        <w:t xml:space="preserve"> </w:t>
      </w:r>
      <w:r w:rsidRPr="00F97A4B">
        <w:t>языка,</w:t>
      </w:r>
      <w:r w:rsidRPr="00F97A4B">
        <w:rPr>
          <w:spacing w:val="1"/>
        </w:rPr>
        <w:t xml:space="preserve"> </w:t>
      </w:r>
      <w:r w:rsidRPr="00F97A4B">
        <w:t>богатством</w:t>
      </w:r>
      <w:r w:rsidRPr="00F97A4B">
        <w:rPr>
          <w:spacing w:val="1"/>
        </w:rPr>
        <w:t xml:space="preserve"> </w:t>
      </w:r>
      <w:r w:rsidRPr="00F97A4B">
        <w:t>его</w:t>
      </w:r>
      <w:r w:rsidRPr="00F97A4B">
        <w:rPr>
          <w:spacing w:val="1"/>
        </w:rPr>
        <w:t xml:space="preserve"> </w:t>
      </w:r>
      <w:r w:rsidRPr="00F97A4B">
        <w:t>выразительных</w:t>
      </w:r>
      <w:r w:rsidRPr="00F97A4B">
        <w:rPr>
          <w:spacing w:val="1"/>
        </w:rPr>
        <w:t xml:space="preserve"> </w:t>
      </w:r>
      <w:r w:rsidRPr="00F97A4B">
        <w:t>возможностей,</w:t>
      </w:r>
      <w:r w:rsidRPr="00F97A4B">
        <w:rPr>
          <w:spacing w:val="1"/>
        </w:rPr>
        <w:t xml:space="preserve"> </w:t>
      </w:r>
      <w:r w:rsidRPr="00F97A4B">
        <w:t>развитие</w:t>
      </w:r>
      <w:r w:rsidRPr="00F97A4B">
        <w:rPr>
          <w:spacing w:val="1"/>
        </w:rPr>
        <w:t xml:space="preserve"> </w:t>
      </w:r>
      <w:r w:rsidRPr="00F97A4B">
        <w:t>умения</w:t>
      </w:r>
      <w:r w:rsidRPr="00F97A4B">
        <w:rPr>
          <w:spacing w:val="1"/>
        </w:rPr>
        <w:t xml:space="preserve"> </w:t>
      </w:r>
      <w:r w:rsidRPr="00F97A4B">
        <w:t>правильно</w:t>
      </w:r>
      <w:r w:rsidRPr="00F97A4B">
        <w:rPr>
          <w:spacing w:val="1"/>
        </w:rPr>
        <w:t xml:space="preserve"> </w:t>
      </w:r>
      <w:r w:rsidRPr="00F97A4B">
        <w:t>и</w:t>
      </w:r>
      <w:r w:rsidRPr="00F97A4B">
        <w:rPr>
          <w:spacing w:val="1"/>
        </w:rPr>
        <w:t xml:space="preserve"> </w:t>
      </w:r>
      <w:r w:rsidRPr="00F97A4B">
        <w:t>эффективно</w:t>
      </w:r>
      <w:r w:rsidRPr="00F97A4B">
        <w:rPr>
          <w:spacing w:val="1"/>
        </w:rPr>
        <w:t xml:space="preserve"> </w:t>
      </w:r>
      <w:r w:rsidRPr="00F97A4B">
        <w:t>использовать</w:t>
      </w:r>
      <w:r w:rsidRPr="00F97A4B">
        <w:rPr>
          <w:spacing w:val="1"/>
        </w:rPr>
        <w:t xml:space="preserve"> </w:t>
      </w:r>
      <w:r w:rsidRPr="00F97A4B">
        <w:t>русский</w:t>
      </w:r>
      <w:r w:rsidRPr="00F97A4B">
        <w:rPr>
          <w:spacing w:val="1"/>
        </w:rPr>
        <w:t xml:space="preserve"> </w:t>
      </w:r>
      <w:r w:rsidRPr="00F97A4B">
        <w:t>язык</w:t>
      </w:r>
      <w:r w:rsidRPr="00F97A4B">
        <w:rPr>
          <w:spacing w:val="1"/>
        </w:rPr>
        <w:t xml:space="preserve"> </w:t>
      </w:r>
      <w:r w:rsidRPr="00F97A4B">
        <w:t>в</w:t>
      </w:r>
      <w:r w:rsidRPr="00F97A4B">
        <w:rPr>
          <w:spacing w:val="1"/>
        </w:rPr>
        <w:t xml:space="preserve"> </w:t>
      </w:r>
      <w:r w:rsidRPr="00F97A4B">
        <w:t>различных</w:t>
      </w:r>
      <w:r w:rsidRPr="00F97A4B">
        <w:rPr>
          <w:spacing w:val="1"/>
        </w:rPr>
        <w:t xml:space="preserve"> </w:t>
      </w:r>
      <w:r w:rsidRPr="00F97A4B">
        <w:t>сферах</w:t>
      </w:r>
      <w:r w:rsidRPr="00F97A4B">
        <w:rPr>
          <w:spacing w:val="1"/>
        </w:rPr>
        <w:t xml:space="preserve"> </w:t>
      </w:r>
      <w:r w:rsidRPr="00F97A4B">
        <w:t>и</w:t>
      </w:r>
      <w:r w:rsidRPr="00F97A4B">
        <w:rPr>
          <w:spacing w:val="1"/>
        </w:rPr>
        <w:t xml:space="preserve"> </w:t>
      </w:r>
      <w:r w:rsidRPr="00F97A4B">
        <w:t>ситуациях</w:t>
      </w:r>
      <w:r w:rsidRPr="00F97A4B">
        <w:rPr>
          <w:spacing w:val="1"/>
        </w:rPr>
        <w:t xml:space="preserve"> </w:t>
      </w:r>
      <w:r w:rsidRPr="00F97A4B">
        <w:t>общения</w:t>
      </w:r>
      <w:r w:rsidRPr="00F97A4B">
        <w:rPr>
          <w:spacing w:val="1"/>
        </w:rPr>
        <w:t xml:space="preserve"> </w:t>
      </w:r>
      <w:r w:rsidRPr="00F97A4B">
        <w:t>способствуют</w:t>
      </w:r>
      <w:r w:rsidRPr="00F97A4B">
        <w:rPr>
          <w:spacing w:val="1"/>
        </w:rPr>
        <w:t xml:space="preserve"> </w:t>
      </w:r>
      <w:r w:rsidRPr="00F97A4B">
        <w:t>успешной</w:t>
      </w:r>
      <w:r w:rsidRPr="00F97A4B">
        <w:rPr>
          <w:spacing w:val="61"/>
        </w:rPr>
        <w:t xml:space="preserve"> </w:t>
      </w:r>
      <w:r w:rsidRPr="00F97A4B">
        <w:t>социализации</w:t>
      </w:r>
      <w:r w:rsidRPr="00F97A4B">
        <w:rPr>
          <w:spacing w:val="1"/>
        </w:rPr>
        <w:t xml:space="preserve"> </w:t>
      </w:r>
      <w:r w:rsidRPr="00F97A4B">
        <w:t>обучающегося. Русский язык, выполняя свои базовые функции общения и выражения мысли,</w:t>
      </w:r>
      <w:r w:rsidRPr="00F97A4B">
        <w:rPr>
          <w:spacing w:val="1"/>
        </w:rPr>
        <w:t xml:space="preserve"> </w:t>
      </w:r>
      <w:r w:rsidRPr="00F97A4B">
        <w:t>обеспечивает</w:t>
      </w:r>
      <w:r w:rsidRPr="00F97A4B">
        <w:rPr>
          <w:spacing w:val="1"/>
        </w:rPr>
        <w:t xml:space="preserve"> </w:t>
      </w:r>
      <w:r w:rsidRPr="00F97A4B">
        <w:t>межличностное</w:t>
      </w:r>
      <w:r w:rsidRPr="00F97A4B">
        <w:rPr>
          <w:spacing w:val="1"/>
        </w:rPr>
        <w:t xml:space="preserve"> </w:t>
      </w:r>
      <w:r w:rsidRPr="00F97A4B">
        <w:t>и</w:t>
      </w:r>
      <w:r w:rsidRPr="00F97A4B">
        <w:rPr>
          <w:spacing w:val="1"/>
        </w:rPr>
        <w:t xml:space="preserve"> </w:t>
      </w:r>
      <w:r w:rsidRPr="00F97A4B">
        <w:t>социальное</w:t>
      </w:r>
      <w:r w:rsidRPr="00F97A4B">
        <w:rPr>
          <w:spacing w:val="1"/>
        </w:rPr>
        <w:t xml:space="preserve"> </w:t>
      </w:r>
      <w:r w:rsidRPr="00F97A4B">
        <w:t>взаимодействие,</w:t>
      </w:r>
      <w:r w:rsidRPr="00F97A4B">
        <w:rPr>
          <w:spacing w:val="1"/>
        </w:rPr>
        <w:t xml:space="preserve"> </w:t>
      </w:r>
      <w:r w:rsidRPr="00F97A4B">
        <w:t>способствует</w:t>
      </w:r>
      <w:r w:rsidRPr="00F97A4B">
        <w:rPr>
          <w:spacing w:val="1"/>
        </w:rPr>
        <w:t xml:space="preserve"> </w:t>
      </w:r>
      <w:r w:rsidRPr="00F97A4B">
        <w:t>формированию</w:t>
      </w:r>
      <w:r w:rsidRPr="00F97A4B">
        <w:rPr>
          <w:spacing w:val="1"/>
        </w:rPr>
        <w:t xml:space="preserve"> </w:t>
      </w:r>
      <w:r w:rsidRPr="00F97A4B">
        <w:t>самосознания</w:t>
      </w:r>
      <w:r w:rsidRPr="00F97A4B">
        <w:rPr>
          <w:spacing w:val="1"/>
        </w:rPr>
        <w:t xml:space="preserve"> </w:t>
      </w:r>
      <w:r w:rsidRPr="00F97A4B">
        <w:t>и</w:t>
      </w:r>
      <w:r w:rsidRPr="00F97A4B">
        <w:rPr>
          <w:spacing w:val="1"/>
        </w:rPr>
        <w:t xml:space="preserve"> </w:t>
      </w:r>
      <w:r w:rsidRPr="00F97A4B">
        <w:t>мировоззрения</w:t>
      </w:r>
      <w:r w:rsidRPr="00F97A4B">
        <w:rPr>
          <w:spacing w:val="1"/>
        </w:rPr>
        <w:t xml:space="preserve"> </w:t>
      </w:r>
      <w:r w:rsidRPr="00F97A4B">
        <w:t>личности,</w:t>
      </w:r>
      <w:r w:rsidRPr="00F97A4B">
        <w:rPr>
          <w:spacing w:val="1"/>
        </w:rPr>
        <w:t xml:space="preserve"> </w:t>
      </w:r>
      <w:r w:rsidRPr="00F97A4B">
        <w:t>является</w:t>
      </w:r>
      <w:r w:rsidRPr="00F97A4B">
        <w:rPr>
          <w:spacing w:val="1"/>
        </w:rPr>
        <w:t xml:space="preserve"> </w:t>
      </w:r>
      <w:r w:rsidRPr="00F97A4B">
        <w:t>важнейшим</w:t>
      </w:r>
      <w:r w:rsidRPr="00F97A4B">
        <w:rPr>
          <w:spacing w:val="1"/>
        </w:rPr>
        <w:t xml:space="preserve"> </w:t>
      </w:r>
      <w:r w:rsidRPr="00F97A4B">
        <w:t>средством</w:t>
      </w:r>
      <w:r w:rsidRPr="00F97A4B">
        <w:rPr>
          <w:spacing w:val="1"/>
        </w:rPr>
        <w:t xml:space="preserve"> </w:t>
      </w:r>
      <w:r w:rsidRPr="00F97A4B">
        <w:t>хранения</w:t>
      </w:r>
      <w:r w:rsidRPr="00F97A4B">
        <w:rPr>
          <w:spacing w:val="61"/>
        </w:rPr>
        <w:t xml:space="preserve"> </w:t>
      </w:r>
      <w:r w:rsidRPr="00F97A4B">
        <w:t>и</w:t>
      </w:r>
      <w:r w:rsidRPr="00F97A4B">
        <w:rPr>
          <w:spacing w:val="1"/>
        </w:rPr>
        <w:t xml:space="preserve"> </w:t>
      </w:r>
      <w:r w:rsidRPr="00F97A4B">
        <w:t>передачи</w:t>
      </w:r>
      <w:r w:rsidRPr="00F97A4B">
        <w:rPr>
          <w:spacing w:val="1"/>
        </w:rPr>
        <w:t xml:space="preserve"> </w:t>
      </w:r>
      <w:r w:rsidRPr="00F97A4B">
        <w:t>информации,</w:t>
      </w:r>
      <w:r w:rsidRPr="00F97A4B">
        <w:rPr>
          <w:spacing w:val="1"/>
        </w:rPr>
        <w:t xml:space="preserve"> </w:t>
      </w:r>
      <w:r w:rsidRPr="00F97A4B">
        <w:t>культурных</w:t>
      </w:r>
      <w:r w:rsidRPr="00F97A4B">
        <w:rPr>
          <w:spacing w:val="1"/>
        </w:rPr>
        <w:t xml:space="preserve"> </w:t>
      </w:r>
      <w:r w:rsidRPr="00F97A4B">
        <w:t>традиций,</w:t>
      </w:r>
      <w:r w:rsidRPr="00F97A4B">
        <w:rPr>
          <w:spacing w:val="1"/>
        </w:rPr>
        <w:t xml:space="preserve"> </w:t>
      </w:r>
      <w:r w:rsidRPr="00F97A4B">
        <w:t>истории</w:t>
      </w:r>
      <w:r w:rsidRPr="00F97A4B">
        <w:rPr>
          <w:spacing w:val="1"/>
        </w:rPr>
        <w:t xml:space="preserve"> </w:t>
      </w:r>
      <w:r w:rsidRPr="00F97A4B">
        <w:t>русского</w:t>
      </w:r>
      <w:r w:rsidRPr="00F97A4B">
        <w:rPr>
          <w:spacing w:val="1"/>
        </w:rPr>
        <w:t xml:space="preserve"> </w:t>
      </w:r>
      <w:r w:rsidRPr="00F97A4B">
        <w:t>народа</w:t>
      </w:r>
      <w:r w:rsidRPr="00F97A4B">
        <w:rPr>
          <w:spacing w:val="1"/>
        </w:rPr>
        <w:t xml:space="preserve"> </w:t>
      </w:r>
      <w:r w:rsidRPr="00F97A4B">
        <w:t>и</w:t>
      </w:r>
      <w:r w:rsidRPr="00F97A4B">
        <w:rPr>
          <w:spacing w:val="1"/>
        </w:rPr>
        <w:t xml:space="preserve"> </w:t>
      </w:r>
      <w:r w:rsidRPr="00F97A4B">
        <w:t>других</w:t>
      </w:r>
      <w:r w:rsidRPr="00F97A4B">
        <w:rPr>
          <w:spacing w:val="1"/>
        </w:rPr>
        <w:t xml:space="preserve"> </w:t>
      </w:r>
      <w:r w:rsidRPr="00F97A4B">
        <w:t>народов</w:t>
      </w:r>
      <w:r w:rsidRPr="00F97A4B">
        <w:rPr>
          <w:spacing w:val="-57"/>
        </w:rPr>
        <w:t xml:space="preserve"> </w:t>
      </w:r>
      <w:r w:rsidRPr="00F97A4B">
        <w:t>России. Свободное владение языком, умение выбирать нужные языковые средства во многом</w:t>
      </w:r>
      <w:r w:rsidRPr="00F97A4B">
        <w:rPr>
          <w:spacing w:val="1"/>
        </w:rPr>
        <w:t xml:space="preserve"> </w:t>
      </w:r>
      <w:r w:rsidRPr="00F97A4B">
        <w:t>определяют возможность адекватного самовыражения взглядов, мыслей, чувств, проявления</w:t>
      </w:r>
      <w:r w:rsidRPr="00F97A4B">
        <w:rPr>
          <w:spacing w:val="1"/>
        </w:rPr>
        <w:t xml:space="preserve"> </w:t>
      </w:r>
      <w:r w:rsidRPr="00F97A4B">
        <w:t>себя</w:t>
      </w:r>
      <w:r w:rsidRPr="00F97A4B">
        <w:rPr>
          <w:spacing w:val="1"/>
        </w:rPr>
        <w:t xml:space="preserve"> </w:t>
      </w:r>
      <w:r w:rsidRPr="00F97A4B">
        <w:t>в</w:t>
      </w:r>
      <w:r w:rsidRPr="00F97A4B">
        <w:rPr>
          <w:spacing w:val="3"/>
        </w:rPr>
        <w:t xml:space="preserve"> </w:t>
      </w:r>
      <w:r w:rsidRPr="00F97A4B">
        <w:t>различных</w:t>
      </w:r>
      <w:r w:rsidRPr="00F97A4B">
        <w:rPr>
          <w:spacing w:val="-4"/>
        </w:rPr>
        <w:t xml:space="preserve"> </w:t>
      </w:r>
      <w:r w:rsidRPr="00F97A4B">
        <w:t>жизненно</w:t>
      </w:r>
      <w:r w:rsidRPr="00F97A4B">
        <w:rPr>
          <w:spacing w:val="2"/>
        </w:rPr>
        <w:t xml:space="preserve"> </w:t>
      </w:r>
      <w:r w:rsidRPr="00F97A4B">
        <w:lastRenderedPageBreak/>
        <w:t>важных</w:t>
      </w:r>
      <w:r w:rsidRPr="00F97A4B">
        <w:rPr>
          <w:spacing w:val="-4"/>
        </w:rPr>
        <w:t xml:space="preserve"> </w:t>
      </w:r>
      <w:r w:rsidRPr="00F97A4B">
        <w:t>для</w:t>
      </w:r>
      <w:r w:rsidRPr="00F97A4B">
        <w:rPr>
          <w:spacing w:val="2"/>
        </w:rPr>
        <w:t xml:space="preserve"> </w:t>
      </w:r>
      <w:r w:rsidRPr="00F97A4B">
        <w:t>человека</w:t>
      </w:r>
      <w:r w:rsidRPr="00F97A4B">
        <w:rPr>
          <w:spacing w:val="1"/>
        </w:rPr>
        <w:t xml:space="preserve"> </w:t>
      </w:r>
      <w:r w:rsidRPr="00F97A4B">
        <w:t>областях.</w:t>
      </w:r>
    </w:p>
    <w:p w:rsidR="00C450EA" w:rsidRPr="00F97A4B" w:rsidRDefault="002F2362" w:rsidP="00267F92">
      <w:pPr>
        <w:pStyle w:val="a3"/>
        <w:ind w:left="0" w:firstLine="542"/>
      </w:pPr>
      <w:r w:rsidRPr="00F97A4B">
        <w:t>Изучение русского языка обладает огромным потенциалом присвоения традиционных</w:t>
      </w:r>
      <w:r w:rsidRPr="00F97A4B">
        <w:rPr>
          <w:spacing w:val="1"/>
        </w:rPr>
        <w:t xml:space="preserve"> </w:t>
      </w:r>
      <w:r w:rsidRPr="00F97A4B">
        <w:t>социокультурных и духовно-нравственных ценностей, принятых в обществе правил и норм</w:t>
      </w:r>
      <w:r w:rsidRPr="00F97A4B">
        <w:rPr>
          <w:spacing w:val="1"/>
        </w:rPr>
        <w:t xml:space="preserve"> </w:t>
      </w:r>
      <w:r w:rsidRPr="00F97A4B">
        <w:t>поведения,</w:t>
      </w:r>
      <w:r w:rsidRPr="00F97A4B">
        <w:rPr>
          <w:spacing w:val="1"/>
        </w:rPr>
        <w:t xml:space="preserve"> </w:t>
      </w:r>
      <w:r w:rsidRPr="00F97A4B">
        <w:t>в</w:t>
      </w:r>
      <w:r w:rsidRPr="00F97A4B">
        <w:rPr>
          <w:spacing w:val="1"/>
        </w:rPr>
        <w:t xml:space="preserve"> </w:t>
      </w:r>
      <w:r w:rsidRPr="00F97A4B">
        <w:t>том</w:t>
      </w:r>
      <w:r w:rsidRPr="00F97A4B">
        <w:rPr>
          <w:spacing w:val="1"/>
        </w:rPr>
        <w:t xml:space="preserve"> </w:t>
      </w:r>
      <w:r w:rsidRPr="00F97A4B">
        <w:t>числе</w:t>
      </w:r>
      <w:r w:rsidRPr="00F97A4B">
        <w:rPr>
          <w:spacing w:val="1"/>
        </w:rPr>
        <w:t xml:space="preserve"> </w:t>
      </w:r>
      <w:r w:rsidRPr="00F97A4B">
        <w:t>речевого,</w:t>
      </w:r>
      <w:r w:rsidRPr="00F97A4B">
        <w:rPr>
          <w:spacing w:val="1"/>
        </w:rPr>
        <w:t xml:space="preserve"> </w:t>
      </w:r>
      <w:r w:rsidRPr="00F97A4B">
        <w:t>что</w:t>
      </w:r>
      <w:r w:rsidRPr="00F97A4B">
        <w:rPr>
          <w:spacing w:val="1"/>
        </w:rPr>
        <w:t xml:space="preserve"> </w:t>
      </w:r>
      <w:r w:rsidRPr="00F97A4B">
        <w:t>способствует</w:t>
      </w:r>
      <w:r w:rsidRPr="00F97A4B">
        <w:rPr>
          <w:spacing w:val="1"/>
        </w:rPr>
        <w:t xml:space="preserve"> </w:t>
      </w:r>
      <w:r w:rsidRPr="00F97A4B">
        <w:t>формированию</w:t>
      </w:r>
      <w:r w:rsidRPr="00F97A4B">
        <w:rPr>
          <w:spacing w:val="1"/>
        </w:rPr>
        <w:t xml:space="preserve"> </w:t>
      </w:r>
      <w:r w:rsidRPr="00F97A4B">
        <w:t>внутренней</w:t>
      </w:r>
      <w:r w:rsidRPr="00F97A4B">
        <w:rPr>
          <w:spacing w:val="1"/>
        </w:rPr>
        <w:t xml:space="preserve"> </w:t>
      </w:r>
      <w:r w:rsidRPr="00F97A4B">
        <w:t>позиции</w:t>
      </w:r>
      <w:r w:rsidRPr="00F97A4B">
        <w:rPr>
          <w:spacing w:val="1"/>
        </w:rPr>
        <w:t xml:space="preserve"> </w:t>
      </w:r>
      <w:r w:rsidRPr="00F97A4B">
        <w:t>личности.</w:t>
      </w:r>
      <w:r w:rsidRPr="00F97A4B">
        <w:rPr>
          <w:spacing w:val="1"/>
        </w:rPr>
        <w:t xml:space="preserve"> </w:t>
      </w:r>
      <w:r w:rsidRPr="00F97A4B">
        <w:t>Личностные</w:t>
      </w:r>
      <w:r w:rsidRPr="00F97A4B">
        <w:rPr>
          <w:spacing w:val="1"/>
        </w:rPr>
        <w:t xml:space="preserve"> </w:t>
      </w:r>
      <w:r w:rsidRPr="00F97A4B">
        <w:t>достижения</w:t>
      </w:r>
      <w:r w:rsidRPr="00F97A4B">
        <w:rPr>
          <w:spacing w:val="1"/>
        </w:rPr>
        <w:t xml:space="preserve"> </w:t>
      </w:r>
      <w:r w:rsidRPr="00F97A4B">
        <w:t>обучающегося</w:t>
      </w:r>
      <w:r w:rsidRPr="00F97A4B">
        <w:rPr>
          <w:spacing w:val="1"/>
        </w:rPr>
        <w:t xml:space="preserve"> </w:t>
      </w:r>
      <w:r w:rsidRPr="00F97A4B">
        <w:t>непосредственно</w:t>
      </w:r>
      <w:r w:rsidRPr="00F97A4B">
        <w:rPr>
          <w:spacing w:val="1"/>
        </w:rPr>
        <w:t xml:space="preserve"> </w:t>
      </w:r>
      <w:r w:rsidRPr="00F97A4B">
        <w:t>связаны</w:t>
      </w:r>
      <w:r w:rsidRPr="00F97A4B">
        <w:rPr>
          <w:spacing w:val="1"/>
        </w:rPr>
        <w:t xml:space="preserve"> </w:t>
      </w:r>
      <w:r w:rsidRPr="00F97A4B">
        <w:t>с</w:t>
      </w:r>
      <w:r w:rsidRPr="00F97A4B">
        <w:rPr>
          <w:spacing w:val="1"/>
        </w:rPr>
        <w:t xml:space="preserve"> </w:t>
      </w:r>
      <w:r w:rsidRPr="00F97A4B">
        <w:t>осознанием</w:t>
      </w:r>
      <w:r w:rsidRPr="00F97A4B">
        <w:rPr>
          <w:spacing w:val="1"/>
        </w:rPr>
        <w:t xml:space="preserve"> </w:t>
      </w:r>
      <w:r w:rsidRPr="00F97A4B">
        <w:t>языка как явления национальной культуры, пониманием связи языка и мировоззрения народа.</w:t>
      </w:r>
      <w:r w:rsidRPr="00F97A4B">
        <w:rPr>
          <w:spacing w:val="1"/>
        </w:rPr>
        <w:t xml:space="preserve"> </w:t>
      </w:r>
      <w:r w:rsidRPr="00F97A4B">
        <w:t>Значимыми</w:t>
      </w:r>
      <w:r w:rsidRPr="00F97A4B">
        <w:rPr>
          <w:spacing w:val="1"/>
        </w:rPr>
        <w:t xml:space="preserve"> </w:t>
      </w:r>
      <w:r w:rsidRPr="00F97A4B">
        <w:t>личностными</w:t>
      </w:r>
      <w:r w:rsidRPr="00F97A4B">
        <w:rPr>
          <w:spacing w:val="1"/>
        </w:rPr>
        <w:t xml:space="preserve"> </w:t>
      </w:r>
      <w:r w:rsidRPr="00F97A4B">
        <w:t>результатами</w:t>
      </w:r>
      <w:r w:rsidRPr="00F97A4B">
        <w:rPr>
          <w:spacing w:val="1"/>
        </w:rPr>
        <w:t xml:space="preserve"> </w:t>
      </w:r>
      <w:r w:rsidRPr="00F97A4B">
        <w:t>являются</w:t>
      </w:r>
      <w:r w:rsidRPr="00F97A4B">
        <w:rPr>
          <w:spacing w:val="1"/>
        </w:rPr>
        <w:t xml:space="preserve"> </w:t>
      </w:r>
      <w:r w:rsidRPr="00F97A4B">
        <w:t>развитие</w:t>
      </w:r>
      <w:r w:rsidRPr="00F97A4B">
        <w:rPr>
          <w:spacing w:val="1"/>
        </w:rPr>
        <w:t xml:space="preserve"> </w:t>
      </w:r>
      <w:r w:rsidRPr="00F97A4B">
        <w:t>устойчивого</w:t>
      </w:r>
      <w:r w:rsidRPr="00F97A4B">
        <w:rPr>
          <w:spacing w:val="1"/>
        </w:rPr>
        <w:t xml:space="preserve"> </w:t>
      </w:r>
      <w:r w:rsidRPr="00F97A4B">
        <w:t>познавательного</w:t>
      </w:r>
      <w:r w:rsidRPr="00F97A4B">
        <w:rPr>
          <w:spacing w:val="1"/>
        </w:rPr>
        <w:t xml:space="preserve"> </w:t>
      </w:r>
      <w:r w:rsidRPr="00F97A4B">
        <w:t>интереса к изучению русского языка, формирование ответственности за сохранение чистоты</w:t>
      </w:r>
      <w:r w:rsidRPr="00F97A4B">
        <w:rPr>
          <w:spacing w:val="1"/>
        </w:rPr>
        <w:t xml:space="preserve"> </w:t>
      </w:r>
      <w:r w:rsidRPr="00F97A4B">
        <w:t>русского</w:t>
      </w:r>
      <w:r w:rsidRPr="00F97A4B">
        <w:rPr>
          <w:spacing w:val="5"/>
        </w:rPr>
        <w:t xml:space="preserve"> </w:t>
      </w:r>
      <w:r w:rsidRPr="00F97A4B">
        <w:t>языка.</w:t>
      </w:r>
    </w:p>
    <w:p w:rsidR="00C450EA" w:rsidRPr="00F97A4B" w:rsidRDefault="002F2362" w:rsidP="00267F92">
      <w:pPr>
        <w:pStyle w:val="a3"/>
        <w:ind w:left="0"/>
      </w:pPr>
      <w:r w:rsidRPr="00F97A4B">
        <w:t>Изучение</w:t>
      </w:r>
      <w:r w:rsidRPr="00F97A4B">
        <w:rPr>
          <w:spacing w:val="-4"/>
        </w:rPr>
        <w:t xml:space="preserve"> </w:t>
      </w:r>
      <w:r w:rsidRPr="00F97A4B">
        <w:t>русского</w:t>
      </w:r>
      <w:r w:rsidRPr="00F97A4B">
        <w:rPr>
          <w:spacing w:val="-3"/>
        </w:rPr>
        <w:t xml:space="preserve"> </w:t>
      </w:r>
      <w:r w:rsidRPr="00F97A4B">
        <w:t>языка</w:t>
      </w:r>
      <w:r w:rsidRPr="00F97A4B">
        <w:rPr>
          <w:spacing w:val="-3"/>
        </w:rPr>
        <w:t xml:space="preserve"> </w:t>
      </w:r>
      <w:r w:rsidRPr="00F97A4B">
        <w:t>направлено</w:t>
      </w:r>
      <w:r w:rsidRPr="00F97A4B">
        <w:rPr>
          <w:spacing w:val="-3"/>
        </w:rPr>
        <w:t xml:space="preserve"> </w:t>
      </w:r>
      <w:r w:rsidRPr="00F97A4B">
        <w:t>на</w:t>
      </w:r>
      <w:r w:rsidRPr="00F97A4B">
        <w:rPr>
          <w:spacing w:val="-3"/>
        </w:rPr>
        <w:t xml:space="preserve"> </w:t>
      </w:r>
      <w:r w:rsidRPr="00F97A4B">
        <w:t>достижение</w:t>
      </w:r>
      <w:r w:rsidRPr="00F97A4B">
        <w:rPr>
          <w:spacing w:val="-3"/>
        </w:rPr>
        <w:t xml:space="preserve"> </w:t>
      </w:r>
      <w:r w:rsidRPr="00F97A4B">
        <w:t>следующих</w:t>
      </w:r>
      <w:r w:rsidRPr="00F97A4B">
        <w:rPr>
          <w:spacing w:val="-8"/>
        </w:rPr>
        <w:t xml:space="preserve"> </w:t>
      </w:r>
      <w:r w:rsidRPr="00F97A4B">
        <w:t>целей:</w:t>
      </w:r>
    </w:p>
    <w:p w:rsidR="00C450EA" w:rsidRPr="00F97A4B" w:rsidRDefault="002F2362" w:rsidP="00267F92">
      <w:pPr>
        <w:pStyle w:val="a3"/>
        <w:ind w:left="0"/>
      </w:pPr>
      <w:r w:rsidRPr="00F97A4B">
        <w:t>приобретение</w:t>
      </w:r>
      <w:r w:rsidRPr="00F97A4B">
        <w:rPr>
          <w:spacing w:val="25"/>
        </w:rPr>
        <w:t xml:space="preserve"> </w:t>
      </w:r>
      <w:r w:rsidRPr="00F97A4B">
        <w:t>обучающимися</w:t>
      </w:r>
      <w:r w:rsidRPr="00F97A4B">
        <w:rPr>
          <w:spacing w:val="25"/>
        </w:rPr>
        <w:t xml:space="preserve"> </w:t>
      </w:r>
      <w:r w:rsidRPr="00F97A4B">
        <w:t>первоначальных</w:t>
      </w:r>
      <w:r w:rsidRPr="00F97A4B">
        <w:rPr>
          <w:spacing w:val="22"/>
        </w:rPr>
        <w:t xml:space="preserve"> </w:t>
      </w:r>
      <w:r w:rsidRPr="00F97A4B">
        <w:t>представлений</w:t>
      </w:r>
      <w:r w:rsidRPr="00F97A4B">
        <w:rPr>
          <w:spacing w:val="23"/>
        </w:rPr>
        <w:t xml:space="preserve"> </w:t>
      </w:r>
      <w:r w:rsidRPr="00F97A4B">
        <w:t>о</w:t>
      </w:r>
      <w:r w:rsidRPr="00F97A4B">
        <w:rPr>
          <w:spacing w:val="30"/>
        </w:rPr>
        <w:t xml:space="preserve"> </w:t>
      </w:r>
      <w:r w:rsidRPr="00F97A4B">
        <w:t>многообразии</w:t>
      </w:r>
      <w:r w:rsidRPr="00F97A4B">
        <w:rPr>
          <w:spacing w:val="26"/>
        </w:rPr>
        <w:t xml:space="preserve"> </w:t>
      </w:r>
      <w:r w:rsidRPr="00F97A4B">
        <w:t>языков</w:t>
      </w:r>
      <w:r w:rsidRPr="00F97A4B">
        <w:rPr>
          <w:spacing w:val="23"/>
        </w:rPr>
        <w:t xml:space="preserve"> </w:t>
      </w:r>
      <w:r w:rsidRPr="00F97A4B">
        <w:t>и</w:t>
      </w:r>
    </w:p>
    <w:p w:rsidR="00C450EA" w:rsidRPr="00F97A4B" w:rsidRDefault="002F2362" w:rsidP="00267F92">
      <w:pPr>
        <w:pStyle w:val="a3"/>
        <w:ind w:left="0"/>
      </w:pPr>
      <w:r w:rsidRPr="00F97A4B">
        <w:t>культур</w:t>
      </w:r>
      <w:r w:rsidRPr="00F97A4B">
        <w:rPr>
          <w:spacing w:val="1"/>
        </w:rPr>
        <w:t xml:space="preserve"> </w:t>
      </w:r>
      <w:r w:rsidRPr="00F97A4B">
        <w:t>на</w:t>
      </w:r>
      <w:r w:rsidRPr="00F97A4B">
        <w:rPr>
          <w:spacing w:val="1"/>
        </w:rPr>
        <w:t xml:space="preserve"> </w:t>
      </w:r>
      <w:r w:rsidRPr="00F97A4B">
        <w:t>территории</w:t>
      </w:r>
      <w:r w:rsidRPr="00F97A4B">
        <w:rPr>
          <w:spacing w:val="1"/>
        </w:rPr>
        <w:t xml:space="preserve"> </w:t>
      </w:r>
      <w:r w:rsidRPr="00F97A4B">
        <w:t>Российской</w:t>
      </w:r>
      <w:r w:rsidRPr="00F97A4B">
        <w:rPr>
          <w:spacing w:val="1"/>
        </w:rPr>
        <w:t xml:space="preserve"> </w:t>
      </w:r>
      <w:r w:rsidRPr="00F97A4B">
        <w:t>Федерации,</w:t>
      </w:r>
      <w:r w:rsidRPr="00F97A4B">
        <w:rPr>
          <w:spacing w:val="1"/>
        </w:rPr>
        <w:t xml:space="preserve"> </w:t>
      </w:r>
      <w:r w:rsidRPr="00F97A4B">
        <w:t>о</w:t>
      </w:r>
      <w:r w:rsidRPr="00F97A4B">
        <w:rPr>
          <w:spacing w:val="1"/>
        </w:rPr>
        <w:t xml:space="preserve"> </w:t>
      </w:r>
      <w:r w:rsidRPr="00F97A4B">
        <w:t>языке</w:t>
      </w:r>
      <w:r w:rsidRPr="00F97A4B">
        <w:rPr>
          <w:spacing w:val="1"/>
        </w:rPr>
        <w:t xml:space="preserve"> </w:t>
      </w:r>
      <w:r w:rsidRPr="00F97A4B">
        <w:t>как</w:t>
      </w:r>
      <w:r w:rsidRPr="00F97A4B">
        <w:rPr>
          <w:spacing w:val="1"/>
        </w:rPr>
        <w:t xml:space="preserve"> </w:t>
      </w:r>
      <w:r w:rsidRPr="00F97A4B">
        <w:t>одной</w:t>
      </w:r>
      <w:r w:rsidRPr="00F97A4B">
        <w:rPr>
          <w:spacing w:val="1"/>
        </w:rPr>
        <w:t xml:space="preserve"> </w:t>
      </w:r>
      <w:r w:rsidRPr="00F97A4B">
        <w:t>из</w:t>
      </w:r>
      <w:r w:rsidRPr="00F97A4B">
        <w:rPr>
          <w:spacing w:val="1"/>
        </w:rPr>
        <w:t xml:space="preserve"> </w:t>
      </w:r>
      <w:r w:rsidRPr="00F97A4B">
        <w:t>главных</w:t>
      </w:r>
      <w:r w:rsidRPr="00F97A4B">
        <w:rPr>
          <w:spacing w:val="1"/>
        </w:rPr>
        <w:t xml:space="preserve"> </w:t>
      </w:r>
      <w:r w:rsidRPr="00F97A4B">
        <w:t>духовно-</w:t>
      </w:r>
      <w:r w:rsidRPr="00F97A4B">
        <w:rPr>
          <w:spacing w:val="1"/>
        </w:rPr>
        <w:t xml:space="preserve"> </w:t>
      </w:r>
      <w:r w:rsidRPr="00F97A4B">
        <w:t>нравственных ценностей народа; понимание роли языка как основного</w:t>
      </w:r>
      <w:r w:rsidRPr="00F97A4B">
        <w:rPr>
          <w:spacing w:val="1"/>
        </w:rPr>
        <w:t xml:space="preserve"> </w:t>
      </w:r>
      <w:r w:rsidRPr="00F97A4B">
        <w:t>средства общения;</w:t>
      </w:r>
      <w:r w:rsidRPr="00F97A4B">
        <w:rPr>
          <w:spacing w:val="1"/>
        </w:rPr>
        <w:t xml:space="preserve"> </w:t>
      </w:r>
      <w:r w:rsidRPr="00F97A4B">
        <w:t>осознание</w:t>
      </w:r>
      <w:r w:rsidRPr="00F97A4B">
        <w:rPr>
          <w:spacing w:val="1"/>
        </w:rPr>
        <w:t xml:space="preserve"> </w:t>
      </w:r>
      <w:r w:rsidRPr="00F97A4B">
        <w:t>значения</w:t>
      </w:r>
      <w:r w:rsidRPr="00F97A4B">
        <w:rPr>
          <w:spacing w:val="1"/>
        </w:rPr>
        <w:t xml:space="preserve"> </w:t>
      </w:r>
      <w:r w:rsidRPr="00F97A4B">
        <w:t>русского</w:t>
      </w:r>
      <w:r w:rsidRPr="00F97A4B">
        <w:rPr>
          <w:spacing w:val="1"/>
        </w:rPr>
        <w:t xml:space="preserve"> </w:t>
      </w:r>
      <w:r w:rsidRPr="00F97A4B">
        <w:t>языка</w:t>
      </w:r>
      <w:r w:rsidRPr="00F97A4B">
        <w:rPr>
          <w:spacing w:val="1"/>
        </w:rPr>
        <w:t xml:space="preserve"> </w:t>
      </w:r>
      <w:r w:rsidRPr="00F97A4B">
        <w:t>как</w:t>
      </w:r>
      <w:r w:rsidRPr="00F97A4B">
        <w:rPr>
          <w:spacing w:val="1"/>
        </w:rPr>
        <w:t xml:space="preserve"> </w:t>
      </w:r>
      <w:r w:rsidRPr="00F97A4B">
        <w:t>государственного</w:t>
      </w:r>
      <w:r w:rsidRPr="00F97A4B">
        <w:rPr>
          <w:spacing w:val="1"/>
        </w:rPr>
        <w:t xml:space="preserve"> </w:t>
      </w:r>
      <w:r w:rsidRPr="00F97A4B">
        <w:t>языка</w:t>
      </w:r>
      <w:r w:rsidRPr="00F97A4B">
        <w:rPr>
          <w:spacing w:val="1"/>
        </w:rPr>
        <w:t xml:space="preserve"> </w:t>
      </w:r>
      <w:r w:rsidRPr="00F97A4B">
        <w:t>Российской</w:t>
      </w:r>
      <w:r w:rsidRPr="00F97A4B">
        <w:rPr>
          <w:spacing w:val="1"/>
        </w:rPr>
        <w:t xml:space="preserve"> </w:t>
      </w:r>
      <w:r w:rsidRPr="00F97A4B">
        <w:t>Федерации;</w:t>
      </w:r>
      <w:r w:rsidRPr="00F97A4B">
        <w:rPr>
          <w:spacing w:val="1"/>
        </w:rPr>
        <w:t xml:space="preserve"> </w:t>
      </w:r>
      <w:r w:rsidRPr="00F97A4B">
        <w:t>понимание роли русского языка как языка межнационального общения; осознание правильной</w:t>
      </w:r>
      <w:r w:rsidRPr="00F97A4B">
        <w:rPr>
          <w:spacing w:val="-57"/>
        </w:rPr>
        <w:t xml:space="preserve"> </w:t>
      </w:r>
      <w:r w:rsidRPr="00F97A4B">
        <w:t>устной</w:t>
      </w:r>
      <w:r w:rsidRPr="00F97A4B">
        <w:rPr>
          <w:spacing w:val="2"/>
        </w:rPr>
        <w:t xml:space="preserve"> </w:t>
      </w:r>
      <w:r w:rsidRPr="00F97A4B">
        <w:t>и</w:t>
      </w:r>
      <w:r w:rsidRPr="00F97A4B">
        <w:rPr>
          <w:spacing w:val="-3"/>
        </w:rPr>
        <w:t xml:space="preserve"> </w:t>
      </w:r>
      <w:r w:rsidRPr="00F97A4B">
        <w:t>письменной</w:t>
      </w:r>
      <w:r w:rsidRPr="00F97A4B">
        <w:rPr>
          <w:spacing w:val="-2"/>
        </w:rPr>
        <w:t xml:space="preserve"> </w:t>
      </w:r>
      <w:r w:rsidRPr="00F97A4B">
        <w:t>речи</w:t>
      </w:r>
      <w:r w:rsidRPr="00F97A4B">
        <w:rPr>
          <w:spacing w:val="2"/>
        </w:rPr>
        <w:t xml:space="preserve"> </w:t>
      </w:r>
      <w:r w:rsidRPr="00F97A4B">
        <w:t>как показателя</w:t>
      </w:r>
      <w:r w:rsidRPr="00F97A4B">
        <w:rPr>
          <w:spacing w:val="-4"/>
        </w:rPr>
        <w:t xml:space="preserve"> </w:t>
      </w:r>
      <w:r w:rsidRPr="00F97A4B">
        <w:t>общей</w:t>
      </w:r>
      <w:r w:rsidRPr="00F97A4B">
        <w:rPr>
          <w:spacing w:val="2"/>
        </w:rPr>
        <w:t xml:space="preserve"> </w:t>
      </w:r>
      <w:r w:rsidRPr="00F97A4B">
        <w:t>культуры</w:t>
      </w:r>
      <w:r w:rsidRPr="00F97A4B">
        <w:rPr>
          <w:spacing w:val="3"/>
        </w:rPr>
        <w:t xml:space="preserve"> </w:t>
      </w:r>
      <w:r w:rsidRPr="00F97A4B">
        <w:t>человека;</w:t>
      </w:r>
    </w:p>
    <w:p w:rsidR="00C450EA" w:rsidRPr="00F97A4B" w:rsidRDefault="002F2362" w:rsidP="00267F92">
      <w:pPr>
        <w:pStyle w:val="a3"/>
        <w:ind w:left="0" w:firstLine="542"/>
      </w:pPr>
      <w:r w:rsidRPr="00F97A4B">
        <w:t>овладение</w:t>
      </w:r>
      <w:r w:rsidRPr="00F97A4B">
        <w:rPr>
          <w:spacing w:val="1"/>
        </w:rPr>
        <w:t xml:space="preserve"> </w:t>
      </w:r>
      <w:r w:rsidRPr="00F97A4B">
        <w:t>основными</w:t>
      </w:r>
      <w:r w:rsidRPr="00F97A4B">
        <w:rPr>
          <w:spacing w:val="1"/>
        </w:rPr>
        <w:t xml:space="preserve"> </w:t>
      </w:r>
      <w:r w:rsidRPr="00F97A4B">
        <w:t>видами</w:t>
      </w:r>
      <w:r w:rsidRPr="00F97A4B">
        <w:rPr>
          <w:spacing w:val="1"/>
        </w:rPr>
        <w:t xml:space="preserve"> </w:t>
      </w:r>
      <w:r w:rsidRPr="00F97A4B">
        <w:t>речевой</w:t>
      </w:r>
      <w:r w:rsidRPr="00F97A4B">
        <w:rPr>
          <w:spacing w:val="1"/>
        </w:rPr>
        <w:t xml:space="preserve"> </w:t>
      </w:r>
      <w:r w:rsidRPr="00F97A4B">
        <w:t>деятельности</w:t>
      </w:r>
      <w:r w:rsidRPr="00F97A4B">
        <w:rPr>
          <w:spacing w:val="1"/>
        </w:rPr>
        <w:t xml:space="preserve"> </w:t>
      </w:r>
      <w:r w:rsidRPr="00F97A4B">
        <w:t>на</w:t>
      </w:r>
      <w:r w:rsidRPr="00F97A4B">
        <w:rPr>
          <w:spacing w:val="1"/>
        </w:rPr>
        <w:t xml:space="preserve"> </w:t>
      </w:r>
      <w:r w:rsidRPr="00F97A4B">
        <w:t>основе</w:t>
      </w:r>
      <w:r w:rsidRPr="00F97A4B">
        <w:rPr>
          <w:spacing w:val="1"/>
        </w:rPr>
        <w:t xml:space="preserve"> </w:t>
      </w:r>
      <w:r w:rsidRPr="00F97A4B">
        <w:t>первоначальных</w:t>
      </w:r>
      <w:r w:rsidRPr="00F97A4B">
        <w:rPr>
          <w:spacing w:val="1"/>
        </w:rPr>
        <w:t xml:space="preserve"> </w:t>
      </w:r>
      <w:r w:rsidRPr="00F97A4B">
        <w:t>представлений</w:t>
      </w:r>
      <w:r w:rsidRPr="00F97A4B">
        <w:rPr>
          <w:spacing w:val="1"/>
        </w:rPr>
        <w:t xml:space="preserve"> </w:t>
      </w:r>
      <w:r w:rsidRPr="00F97A4B">
        <w:t>о</w:t>
      </w:r>
      <w:r w:rsidRPr="00F97A4B">
        <w:rPr>
          <w:spacing w:val="1"/>
        </w:rPr>
        <w:t xml:space="preserve"> </w:t>
      </w:r>
      <w:r w:rsidRPr="00F97A4B">
        <w:t>нормах</w:t>
      </w:r>
      <w:r w:rsidRPr="00F97A4B">
        <w:rPr>
          <w:spacing w:val="1"/>
        </w:rPr>
        <w:t xml:space="preserve"> </w:t>
      </w:r>
      <w:r w:rsidRPr="00F97A4B">
        <w:t>современного</w:t>
      </w:r>
      <w:r w:rsidRPr="00F97A4B">
        <w:rPr>
          <w:spacing w:val="1"/>
        </w:rPr>
        <w:t xml:space="preserve"> </w:t>
      </w:r>
      <w:r w:rsidRPr="00F97A4B">
        <w:t>русского</w:t>
      </w:r>
      <w:r w:rsidRPr="00F97A4B">
        <w:rPr>
          <w:spacing w:val="1"/>
        </w:rPr>
        <w:t xml:space="preserve"> </w:t>
      </w:r>
      <w:r w:rsidRPr="00F97A4B">
        <w:t>литературного</w:t>
      </w:r>
      <w:r w:rsidRPr="00F97A4B">
        <w:rPr>
          <w:spacing w:val="1"/>
        </w:rPr>
        <w:t xml:space="preserve"> </w:t>
      </w:r>
      <w:r w:rsidRPr="00F97A4B">
        <w:t>языка:</w:t>
      </w:r>
      <w:r w:rsidRPr="00F97A4B">
        <w:rPr>
          <w:spacing w:val="61"/>
        </w:rPr>
        <w:t xml:space="preserve"> </w:t>
      </w:r>
      <w:r w:rsidRPr="00F97A4B">
        <w:t>аудирование,</w:t>
      </w:r>
      <w:r w:rsidRPr="00F97A4B">
        <w:rPr>
          <w:spacing w:val="1"/>
        </w:rPr>
        <w:t xml:space="preserve"> </w:t>
      </w:r>
      <w:r w:rsidRPr="00F97A4B">
        <w:t>говорение,</w:t>
      </w:r>
      <w:r w:rsidRPr="00F97A4B">
        <w:rPr>
          <w:spacing w:val="3"/>
        </w:rPr>
        <w:t xml:space="preserve"> </w:t>
      </w:r>
      <w:r w:rsidRPr="00F97A4B">
        <w:t>чтение,</w:t>
      </w:r>
      <w:r w:rsidRPr="00F97A4B">
        <w:rPr>
          <w:spacing w:val="4"/>
        </w:rPr>
        <w:t xml:space="preserve"> </w:t>
      </w:r>
      <w:r w:rsidRPr="00F97A4B">
        <w:t>письмо;</w:t>
      </w:r>
    </w:p>
    <w:p w:rsidR="00C450EA" w:rsidRPr="00F97A4B" w:rsidRDefault="002F2362" w:rsidP="00267F92">
      <w:pPr>
        <w:pStyle w:val="a3"/>
        <w:ind w:left="0" w:firstLine="542"/>
      </w:pPr>
      <w:r w:rsidRPr="00F97A4B">
        <w:t>овладение</w:t>
      </w:r>
      <w:r w:rsidRPr="00F97A4B">
        <w:rPr>
          <w:spacing w:val="1"/>
        </w:rPr>
        <w:t xml:space="preserve"> </w:t>
      </w:r>
      <w:r w:rsidRPr="00F97A4B">
        <w:t>первоначальными</w:t>
      </w:r>
      <w:r w:rsidRPr="00F97A4B">
        <w:rPr>
          <w:spacing w:val="1"/>
        </w:rPr>
        <w:t xml:space="preserve"> </w:t>
      </w:r>
      <w:r w:rsidRPr="00F97A4B">
        <w:t>научными</w:t>
      </w:r>
      <w:r w:rsidRPr="00F97A4B">
        <w:rPr>
          <w:spacing w:val="1"/>
        </w:rPr>
        <w:t xml:space="preserve"> </w:t>
      </w:r>
      <w:r w:rsidRPr="00F97A4B">
        <w:t>представлениями</w:t>
      </w:r>
      <w:r w:rsidRPr="00F97A4B">
        <w:rPr>
          <w:spacing w:val="1"/>
        </w:rPr>
        <w:t xml:space="preserve"> </w:t>
      </w:r>
      <w:r w:rsidRPr="00F97A4B">
        <w:t>о</w:t>
      </w:r>
      <w:r w:rsidRPr="00F97A4B">
        <w:rPr>
          <w:spacing w:val="1"/>
        </w:rPr>
        <w:t xml:space="preserve"> </w:t>
      </w:r>
      <w:r w:rsidRPr="00F97A4B">
        <w:t>системе</w:t>
      </w:r>
      <w:r w:rsidRPr="00F97A4B">
        <w:rPr>
          <w:spacing w:val="1"/>
        </w:rPr>
        <w:t xml:space="preserve"> </w:t>
      </w:r>
      <w:r w:rsidRPr="00F97A4B">
        <w:t>русского</w:t>
      </w:r>
      <w:r w:rsidRPr="00F97A4B">
        <w:rPr>
          <w:spacing w:val="1"/>
        </w:rPr>
        <w:t xml:space="preserve"> </w:t>
      </w:r>
      <w:r w:rsidRPr="00F97A4B">
        <w:t>языка:</w:t>
      </w:r>
      <w:r w:rsidRPr="00F97A4B">
        <w:rPr>
          <w:spacing w:val="1"/>
        </w:rPr>
        <w:t xml:space="preserve"> </w:t>
      </w:r>
      <w:r w:rsidRPr="00F97A4B">
        <w:t>фонетика,</w:t>
      </w:r>
      <w:r w:rsidRPr="00F97A4B">
        <w:rPr>
          <w:spacing w:val="1"/>
        </w:rPr>
        <w:t xml:space="preserve"> </w:t>
      </w:r>
      <w:r w:rsidRPr="00F97A4B">
        <w:t>графика,</w:t>
      </w:r>
      <w:r w:rsidRPr="00F97A4B">
        <w:rPr>
          <w:spacing w:val="1"/>
        </w:rPr>
        <w:t xml:space="preserve"> </w:t>
      </w:r>
      <w:r w:rsidRPr="00F97A4B">
        <w:t>лексика,</w:t>
      </w:r>
      <w:r w:rsidRPr="00F97A4B">
        <w:rPr>
          <w:spacing w:val="1"/>
        </w:rPr>
        <w:t xml:space="preserve"> </w:t>
      </w:r>
      <w:r w:rsidRPr="00F97A4B">
        <w:t>морфемика,</w:t>
      </w:r>
      <w:r w:rsidRPr="00F97A4B">
        <w:rPr>
          <w:spacing w:val="1"/>
        </w:rPr>
        <w:t xml:space="preserve"> </w:t>
      </w:r>
      <w:r w:rsidRPr="00F97A4B">
        <w:t>морфология</w:t>
      </w:r>
      <w:r w:rsidRPr="00F97A4B">
        <w:rPr>
          <w:spacing w:val="1"/>
        </w:rPr>
        <w:t xml:space="preserve"> </w:t>
      </w:r>
      <w:r w:rsidRPr="00F97A4B">
        <w:t>и</w:t>
      </w:r>
      <w:r w:rsidRPr="00F97A4B">
        <w:rPr>
          <w:spacing w:val="1"/>
        </w:rPr>
        <w:t xml:space="preserve"> </w:t>
      </w:r>
      <w:r w:rsidRPr="00F97A4B">
        <w:t>синтаксис;</w:t>
      </w:r>
      <w:r w:rsidRPr="00F97A4B">
        <w:rPr>
          <w:spacing w:val="1"/>
        </w:rPr>
        <w:t xml:space="preserve"> </w:t>
      </w:r>
      <w:r w:rsidRPr="00F97A4B">
        <w:t>об основных</w:t>
      </w:r>
      <w:r w:rsidRPr="00F97A4B">
        <w:rPr>
          <w:spacing w:val="1"/>
        </w:rPr>
        <w:t xml:space="preserve"> </w:t>
      </w:r>
      <w:r w:rsidRPr="00F97A4B">
        <w:t>единицах</w:t>
      </w:r>
      <w:r w:rsidRPr="00F97A4B">
        <w:rPr>
          <w:spacing w:val="1"/>
        </w:rPr>
        <w:t xml:space="preserve"> </w:t>
      </w:r>
      <w:r w:rsidRPr="00F97A4B">
        <w:t>языка,</w:t>
      </w:r>
      <w:r w:rsidRPr="00F97A4B">
        <w:rPr>
          <w:spacing w:val="1"/>
        </w:rPr>
        <w:t xml:space="preserve"> </w:t>
      </w:r>
      <w:r w:rsidRPr="00F97A4B">
        <w:t>их</w:t>
      </w:r>
      <w:r w:rsidRPr="00F97A4B">
        <w:rPr>
          <w:spacing w:val="1"/>
        </w:rPr>
        <w:t xml:space="preserve"> </w:t>
      </w:r>
      <w:r w:rsidRPr="00F97A4B">
        <w:t>признаках</w:t>
      </w:r>
      <w:r w:rsidRPr="00F97A4B">
        <w:rPr>
          <w:spacing w:val="1"/>
        </w:rPr>
        <w:t xml:space="preserve"> </w:t>
      </w:r>
      <w:r w:rsidRPr="00F97A4B">
        <w:t>и</w:t>
      </w:r>
      <w:r w:rsidRPr="00F97A4B">
        <w:rPr>
          <w:spacing w:val="1"/>
        </w:rPr>
        <w:t xml:space="preserve"> </w:t>
      </w:r>
      <w:r w:rsidRPr="00F97A4B">
        <w:t>особенностях</w:t>
      </w:r>
      <w:r w:rsidRPr="00F97A4B">
        <w:rPr>
          <w:spacing w:val="1"/>
        </w:rPr>
        <w:t xml:space="preserve"> </w:t>
      </w:r>
      <w:r w:rsidRPr="00F97A4B">
        <w:t>употребления</w:t>
      </w:r>
      <w:r w:rsidRPr="00F97A4B">
        <w:rPr>
          <w:spacing w:val="1"/>
        </w:rPr>
        <w:t xml:space="preserve"> </w:t>
      </w:r>
      <w:r w:rsidRPr="00F97A4B">
        <w:t>в</w:t>
      </w:r>
      <w:r w:rsidRPr="00F97A4B">
        <w:rPr>
          <w:spacing w:val="1"/>
        </w:rPr>
        <w:t xml:space="preserve"> </w:t>
      </w:r>
      <w:r w:rsidRPr="00F97A4B">
        <w:t>речи;</w:t>
      </w:r>
      <w:r w:rsidRPr="00F97A4B">
        <w:rPr>
          <w:spacing w:val="1"/>
        </w:rPr>
        <w:t xml:space="preserve"> </w:t>
      </w:r>
      <w:r w:rsidRPr="00F97A4B">
        <w:t>использование</w:t>
      </w:r>
      <w:r w:rsidRPr="00F97A4B">
        <w:rPr>
          <w:spacing w:val="1"/>
        </w:rPr>
        <w:t xml:space="preserve"> </w:t>
      </w:r>
      <w:r w:rsidRPr="00F97A4B">
        <w:t>в</w:t>
      </w:r>
      <w:r w:rsidRPr="00F97A4B">
        <w:rPr>
          <w:spacing w:val="1"/>
        </w:rPr>
        <w:t xml:space="preserve"> </w:t>
      </w:r>
      <w:r w:rsidRPr="00F97A4B">
        <w:t>речевой</w:t>
      </w:r>
      <w:r w:rsidRPr="00F97A4B">
        <w:rPr>
          <w:spacing w:val="1"/>
        </w:rPr>
        <w:t xml:space="preserve"> </w:t>
      </w:r>
      <w:r w:rsidRPr="00F97A4B">
        <w:t>деятельности норм современного русского литературного языка (орфоэпических, лексических,</w:t>
      </w:r>
      <w:r w:rsidRPr="00F97A4B">
        <w:rPr>
          <w:spacing w:val="-57"/>
        </w:rPr>
        <w:t xml:space="preserve"> </w:t>
      </w:r>
      <w:r w:rsidRPr="00F97A4B">
        <w:t>грамматических,</w:t>
      </w:r>
      <w:r w:rsidRPr="00F97A4B">
        <w:rPr>
          <w:spacing w:val="-2"/>
        </w:rPr>
        <w:t xml:space="preserve"> </w:t>
      </w:r>
      <w:r w:rsidRPr="00F97A4B">
        <w:t>орфографических,</w:t>
      </w:r>
      <w:r w:rsidRPr="00F97A4B">
        <w:rPr>
          <w:spacing w:val="3"/>
        </w:rPr>
        <w:t xml:space="preserve"> </w:t>
      </w:r>
      <w:r w:rsidRPr="00F97A4B">
        <w:t>пунктуационных)</w:t>
      </w:r>
      <w:r w:rsidRPr="00F97A4B">
        <w:rPr>
          <w:spacing w:val="2"/>
        </w:rPr>
        <w:t xml:space="preserve"> </w:t>
      </w:r>
      <w:r w:rsidRPr="00F97A4B">
        <w:t>и</w:t>
      </w:r>
      <w:r w:rsidRPr="00F97A4B">
        <w:rPr>
          <w:spacing w:val="-3"/>
        </w:rPr>
        <w:t xml:space="preserve"> </w:t>
      </w:r>
      <w:r w:rsidRPr="00F97A4B">
        <w:t>речевого</w:t>
      </w:r>
      <w:r w:rsidRPr="00F97A4B">
        <w:rPr>
          <w:spacing w:val="5"/>
        </w:rPr>
        <w:t xml:space="preserve"> </w:t>
      </w:r>
      <w:r w:rsidRPr="00F97A4B">
        <w:t>этикета;</w:t>
      </w:r>
    </w:p>
    <w:p w:rsidR="00C450EA" w:rsidRPr="00F97A4B" w:rsidRDefault="002F2362" w:rsidP="00267F92">
      <w:pPr>
        <w:pStyle w:val="a3"/>
        <w:spacing w:line="242" w:lineRule="auto"/>
        <w:ind w:left="0" w:firstLine="542"/>
      </w:pPr>
      <w:r w:rsidRPr="00F97A4B">
        <w:t>развитие</w:t>
      </w:r>
      <w:r w:rsidRPr="00F97A4B">
        <w:rPr>
          <w:spacing w:val="1"/>
        </w:rPr>
        <w:t xml:space="preserve"> </w:t>
      </w:r>
      <w:r w:rsidRPr="00F97A4B">
        <w:t>функциональной</w:t>
      </w:r>
      <w:r w:rsidRPr="00F97A4B">
        <w:rPr>
          <w:spacing w:val="1"/>
        </w:rPr>
        <w:t xml:space="preserve"> </w:t>
      </w:r>
      <w:r w:rsidRPr="00F97A4B">
        <w:t>грамотности,</w:t>
      </w:r>
      <w:r w:rsidRPr="00F97A4B">
        <w:rPr>
          <w:spacing w:val="1"/>
        </w:rPr>
        <w:t xml:space="preserve"> </w:t>
      </w:r>
      <w:r w:rsidRPr="00F97A4B">
        <w:t>готовности</w:t>
      </w:r>
      <w:r w:rsidRPr="00F97A4B">
        <w:rPr>
          <w:spacing w:val="1"/>
        </w:rPr>
        <w:t xml:space="preserve"> </w:t>
      </w:r>
      <w:r w:rsidRPr="00F97A4B">
        <w:t>к</w:t>
      </w:r>
      <w:r w:rsidRPr="00F97A4B">
        <w:rPr>
          <w:spacing w:val="1"/>
        </w:rPr>
        <w:t xml:space="preserve"> </w:t>
      </w:r>
      <w:r w:rsidRPr="00F97A4B">
        <w:t>успешному</w:t>
      </w:r>
      <w:r w:rsidRPr="00F97A4B">
        <w:rPr>
          <w:spacing w:val="1"/>
        </w:rPr>
        <w:t xml:space="preserve"> </w:t>
      </w:r>
      <w:r w:rsidRPr="00F97A4B">
        <w:t>взаимодействию</w:t>
      </w:r>
      <w:r w:rsidRPr="00F97A4B">
        <w:rPr>
          <w:spacing w:val="1"/>
        </w:rPr>
        <w:t xml:space="preserve"> </w:t>
      </w:r>
      <w:r w:rsidRPr="00F97A4B">
        <w:t>с</w:t>
      </w:r>
      <w:r w:rsidRPr="00F97A4B">
        <w:rPr>
          <w:spacing w:val="1"/>
        </w:rPr>
        <w:t xml:space="preserve"> </w:t>
      </w:r>
      <w:r w:rsidRPr="00F97A4B">
        <w:t>изменяющимся</w:t>
      </w:r>
      <w:r w:rsidRPr="00F97A4B">
        <w:rPr>
          <w:spacing w:val="1"/>
        </w:rPr>
        <w:t xml:space="preserve"> </w:t>
      </w:r>
      <w:r w:rsidRPr="00F97A4B">
        <w:t>миром</w:t>
      </w:r>
      <w:r w:rsidRPr="00F97A4B">
        <w:rPr>
          <w:spacing w:val="-1"/>
        </w:rPr>
        <w:t xml:space="preserve"> </w:t>
      </w:r>
      <w:r w:rsidRPr="00F97A4B">
        <w:t>и</w:t>
      </w:r>
      <w:r w:rsidRPr="00F97A4B">
        <w:rPr>
          <w:spacing w:val="3"/>
        </w:rPr>
        <w:t xml:space="preserve"> </w:t>
      </w:r>
      <w:r w:rsidRPr="00F97A4B">
        <w:t>дальнейшему</w:t>
      </w:r>
      <w:r w:rsidRPr="00F97A4B">
        <w:rPr>
          <w:spacing w:val="-4"/>
        </w:rPr>
        <w:t xml:space="preserve"> </w:t>
      </w:r>
      <w:r w:rsidRPr="00F97A4B">
        <w:t>успешному</w:t>
      </w:r>
      <w:r w:rsidRPr="00F97A4B">
        <w:rPr>
          <w:spacing w:val="-8"/>
        </w:rPr>
        <w:t xml:space="preserve"> </w:t>
      </w:r>
      <w:r w:rsidRPr="00F97A4B">
        <w:t>образованию.</w:t>
      </w:r>
    </w:p>
    <w:p w:rsidR="00C450EA" w:rsidRPr="00F97A4B" w:rsidRDefault="002F2362" w:rsidP="00267F92">
      <w:pPr>
        <w:pStyle w:val="a3"/>
        <w:ind w:left="0" w:firstLine="485"/>
      </w:pPr>
      <w:r w:rsidRPr="00F97A4B">
        <w:t>Центральной идеей конструирования содержания и планируемых результатов обучения</w:t>
      </w:r>
      <w:r w:rsidRPr="00F97A4B">
        <w:rPr>
          <w:spacing w:val="1"/>
        </w:rPr>
        <w:t xml:space="preserve"> </w:t>
      </w:r>
      <w:r w:rsidRPr="00F97A4B">
        <w:t>русскому языку является признание равной значимости работы по изучению системы языка и</w:t>
      </w:r>
      <w:r w:rsidRPr="00F97A4B">
        <w:rPr>
          <w:spacing w:val="1"/>
        </w:rPr>
        <w:t xml:space="preserve"> </w:t>
      </w:r>
      <w:r w:rsidRPr="00F97A4B">
        <w:t>работы по совершенствованию речи обучающихся. Языковой материал призван сформировать</w:t>
      </w:r>
      <w:r w:rsidRPr="00F97A4B">
        <w:rPr>
          <w:spacing w:val="-57"/>
        </w:rPr>
        <w:t xml:space="preserve"> </w:t>
      </w:r>
      <w:r w:rsidRPr="00F97A4B">
        <w:t>первоначальные представления о структуре русского языка, способствовать усвоению норм</w:t>
      </w:r>
      <w:r w:rsidRPr="00F97A4B">
        <w:rPr>
          <w:spacing w:val="1"/>
        </w:rPr>
        <w:t xml:space="preserve"> </w:t>
      </w:r>
      <w:r w:rsidRPr="00F97A4B">
        <w:t>русского</w:t>
      </w:r>
      <w:r w:rsidRPr="00F97A4B">
        <w:rPr>
          <w:spacing w:val="4"/>
        </w:rPr>
        <w:t xml:space="preserve"> </w:t>
      </w:r>
      <w:r w:rsidRPr="00F97A4B">
        <w:t>литературного</w:t>
      </w:r>
      <w:r w:rsidRPr="00F97A4B">
        <w:rPr>
          <w:spacing w:val="1"/>
        </w:rPr>
        <w:t xml:space="preserve"> </w:t>
      </w:r>
      <w:r w:rsidRPr="00F97A4B">
        <w:t>языка,</w:t>
      </w:r>
      <w:r w:rsidRPr="00F97A4B">
        <w:rPr>
          <w:spacing w:val="-2"/>
        </w:rPr>
        <w:t xml:space="preserve"> </w:t>
      </w:r>
      <w:r w:rsidRPr="00F97A4B">
        <w:t>орфографических</w:t>
      </w:r>
      <w:r w:rsidRPr="00F97A4B">
        <w:rPr>
          <w:spacing w:val="-4"/>
        </w:rPr>
        <w:t xml:space="preserve"> </w:t>
      </w:r>
      <w:r w:rsidRPr="00F97A4B">
        <w:t>и</w:t>
      </w:r>
      <w:r w:rsidRPr="00F97A4B">
        <w:rPr>
          <w:spacing w:val="2"/>
        </w:rPr>
        <w:t xml:space="preserve"> </w:t>
      </w:r>
      <w:r w:rsidRPr="00F97A4B">
        <w:t>пунктуационных</w:t>
      </w:r>
      <w:r w:rsidRPr="00F97A4B">
        <w:rPr>
          <w:spacing w:val="-4"/>
        </w:rPr>
        <w:t xml:space="preserve"> </w:t>
      </w:r>
      <w:r w:rsidRPr="00F97A4B">
        <w:t>правил.</w:t>
      </w:r>
    </w:p>
    <w:p w:rsidR="00C450EA" w:rsidRPr="00F97A4B" w:rsidRDefault="002F2362" w:rsidP="00267F92">
      <w:pPr>
        <w:pStyle w:val="a3"/>
        <w:ind w:left="0" w:firstLine="542"/>
      </w:pPr>
      <w:r w:rsidRPr="00F97A4B">
        <w:t>Развитие устной и письменной речи обучающихся направлено на решение практической</w:t>
      </w:r>
      <w:r w:rsidRPr="00F97A4B">
        <w:rPr>
          <w:spacing w:val="1"/>
        </w:rPr>
        <w:t xml:space="preserve"> </w:t>
      </w:r>
      <w:r w:rsidRPr="00F97A4B">
        <w:t>задачи</w:t>
      </w:r>
      <w:r w:rsidRPr="00F97A4B">
        <w:rPr>
          <w:spacing w:val="1"/>
        </w:rPr>
        <w:t xml:space="preserve"> </w:t>
      </w:r>
      <w:r w:rsidRPr="00F97A4B">
        <w:t>развития</w:t>
      </w:r>
      <w:r w:rsidRPr="00F97A4B">
        <w:rPr>
          <w:spacing w:val="1"/>
        </w:rPr>
        <w:t xml:space="preserve"> </w:t>
      </w:r>
      <w:r w:rsidRPr="00F97A4B">
        <w:t>всех</w:t>
      </w:r>
      <w:r w:rsidRPr="00F97A4B">
        <w:rPr>
          <w:spacing w:val="1"/>
        </w:rPr>
        <w:t xml:space="preserve"> </w:t>
      </w:r>
      <w:r w:rsidRPr="00F97A4B">
        <w:t>видов</w:t>
      </w:r>
      <w:r w:rsidRPr="00F97A4B">
        <w:rPr>
          <w:spacing w:val="1"/>
        </w:rPr>
        <w:t xml:space="preserve"> </w:t>
      </w:r>
      <w:r w:rsidRPr="00F97A4B">
        <w:t>речевой</w:t>
      </w:r>
      <w:r w:rsidRPr="00F97A4B">
        <w:rPr>
          <w:spacing w:val="1"/>
        </w:rPr>
        <w:t xml:space="preserve"> </w:t>
      </w:r>
      <w:r w:rsidRPr="00F97A4B">
        <w:t>деятельности,</w:t>
      </w:r>
      <w:r w:rsidRPr="00F97A4B">
        <w:rPr>
          <w:spacing w:val="1"/>
        </w:rPr>
        <w:t xml:space="preserve"> </w:t>
      </w:r>
      <w:r w:rsidRPr="00F97A4B">
        <w:t>отработку</w:t>
      </w:r>
      <w:r w:rsidRPr="00F97A4B">
        <w:rPr>
          <w:spacing w:val="1"/>
        </w:rPr>
        <w:t xml:space="preserve"> </w:t>
      </w:r>
      <w:r w:rsidRPr="00F97A4B">
        <w:t>навыков</w:t>
      </w:r>
      <w:r w:rsidRPr="00F97A4B">
        <w:rPr>
          <w:spacing w:val="1"/>
        </w:rPr>
        <w:t xml:space="preserve"> </w:t>
      </w:r>
      <w:r w:rsidRPr="00F97A4B">
        <w:t>использования</w:t>
      </w:r>
      <w:r w:rsidRPr="00F97A4B">
        <w:rPr>
          <w:spacing w:val="1"/>
        </w:rPr>
        <w:t xml:space="preserve"> </w:t>
      </w:r>
      <w:r w:rsidRPr="00F97A4B">
        <w:t>усвоенных норм русского литературного языка, речевых норм и правил речевого этикета в</w:t>
      </w:r>
      <w:r w:rsidRPr="00F97A4B">
        <w:rPr>
          <w:spacing w:val="1"/>
        </w:rPr>
        <w:t xml:space="preserve"> </w:t>
      </w:r>
      <w:r w:rsidRPr="00F97A4B">
        <w:t>процессе</w:t>
      </w:r>
      <w:r w:rsidRPr="00F97A4B">
        <w:rPr>
          <w:spacing w:val="1"/>
        </w:rPr>
        <w:t xml:space="preserve"> </w:t>
      </w:r>
      <w:r w:rsidRPr="00F97A4B">
        <w:t>устного</w:t>
      </w:r>
      <w:r w:rsidRPr="00F97A4B">
        <w:rPr>
          <w:spacing w:val="1"/>
        </w:rPr>
        <w:t xml:space="preserve"> </w:t>
      </w:r>
      <w:r w:rsidRPr="00F97A4B">
        <w:t>и</w:t>
      </w:r>
      <w:r w:rsidRPr="00F97A4B">
        <w:rPr>
          <w:spacing w:val="1"/>
        </w:rPr>
        <w:t xml:space="preserve"> </w:t>
      </w:r>
      <w:r w:rsidRPr="00F97A4B">
        <w:t>письменного</w:t>
      </w:r>
      <w:r w:rsidRPr="00F97A4B">
        <w:rPr>
          <w:spacing w:val="1"/>
        </w:rPr>
        <w:t xml:space="preserve"> </w:t>
      </w:r>
      <w:r w:rsidRPr="00F97A4B">
        <w:t>общения.</w:t>
      </w:r>
      <w:r w:rsidRPr="00F97A4B">
        <w:rPr>
          <w:spacing w:val="1"/>
        </w:rPr>
        <w:t xml:space="preserve"> </w:t>
      </w:r>
      <w:r w:rsidRPr="00F97A4B">
        <w:t>Ряд</w:t>
      </w:r>
      <w:r w:rsidRPr="00F97A4B">
        <w:rPr>
          <w:spacing w:val="1"/>
        </w:rPr>
        <w:t xml:space="preserve"> </w:t>
      </w:r>
      <w:r w:rsidRPr="00F97A4B">
        <w:t>задач</w:t>
      </w:r>
      <w:r w:rsidRPr="00F97A4B">
        <w:rPr>
          <w:spacing w:val="1"/>
        </w:rPr>
        <w:t xml:space="preserve"> </w:t>
      </w:r>
      <w:r w:rsidRPr="00F97A4B">
        <w:t>по</w:t>
      </w:r>
      <w:r w:rsidRPr="00F97A4B">
        <w:rPr>
          <w:spacing w:val="1"/>
        </w:rPr>
        <w:t xml:space="preserve"> </w:t>
      </w:r>
      <w:r w:rsidRPr="00F97A4B">
        <w:t>совершенствованию</w:t>
      </w:r>
      <w:r w:rsidRPr="00F97A4B">
        <w:rPr>
          <w:spacing w:val="1"/>
        </w:rPr>
        <w:t xml:space="preserve"> </w:t>
      </w:r>
      <w:r w:rsidRPr="00F97A4B">
        <w:t>речевой</w:t>
      </w:r>
      <w:r w:rsidRPr="00F97A4B">
        <w:rPr>
          <w:spacing w:val="1"/>
        </w:rPr>
        <w:t xml:space="preserve"> </w:t>
      </w:r>
      <w:r w:rsidRPr="00F97A4B">
        <w:t>деятельности</w:t>
      </w:r>
      <w:r w:rsidRPr="00F97A4B">
        <w:rPr>
          <w:spacing w:val="-2"/>
        </w:rPr>
        <w:t xml:space="preserve"> </w:t>
      </w:r>
      <w:r w:rsidRPr="00F97A4B">
        <w:t>решаются совместно</w:t>
      </w:r>
      <w:r w:rsidRPr="00F97A4B">
        <w:rPr>
          <w:spacing w:val="1"/>
        </w:rPr>
        <w:t xml:space="preserve"> </w:t>
      </w:r>
      <w:r w:rsidRPr="00F97A4B">
        <w:t>с учебным</w:t>
      </w:r>
      <w:r w:rsidRPr="00F97A4B">
        <w:rPr>
          <w:spacing w:val="2"/>
        </w:rPr>
        <w:t xml:space="preserve"> </w:t>
      </w:r>
      <w:r w:rsidRPr="00F97A4B">
        <w:t>предметом</w:t>
      </w:r>
      <w:r w:rsidRPr="00F97A4B">
        <w:rPr>
          <w:spacing w:val="-2"/>
        </w:rPr>
        <w:t xml:space="preserve"> </w:t>
      </w:r>
      <w:r w:rsidRPr="00F97A4B">
        <w:t>"Литературное чтение".</w:t>
      </w:r>
    </w:p>
    <w:p w:rsidR="00C450EA" w:rsidRPr="00F97A4B" w:rsidRDefault="002F2362" w:rsidP="00267F92">
      <w:pPr>
        <w:pStyle w:val="a3"/>
        <w:ind w:left="0"/>
      </w:pPr>
      <w:r w:rsidRPr="00F97A4B">
        <w:t>Программа</w:t>
      </w:r>
      <w:r w:rsidRPr="00F97A4B">
        <w:rPr>
          <w:spacing w:val="-6"/>
        </w:rPr>
        <w:t xml:space="preserve"> </w:t>
      </w:r>
      <w:r w:rsidRPr="00F97A4B">
        <w:t>по</w:t>
      </w:r>
      <w:r w:rsidRPr="00F97A4B">
        <w:rPr>
          <w:spacing w:val="1"/>
        </w:rPr>
        <w:t xml:space="preserve"> </w:t>
      </w:r>
      <w:r w:rsidRPr="00F97A4B">
        <w:t>русскому</w:t>
      </w:r>
      <w:r w:rsidRPr="00F97A4B">
        <w:rPr>
          <w:spacing w:val="-10"/>
        </w:rPr>
        <w:t xml:space="preserve"> </w:t>
      </w:r>
      <w:r w:rsidRPr="00F97A4B">
        <w:t>языку</w:t>
      </w:r>
      <w:r w:rsidRPr="00F97A4B">
        <w:rPr>
          <w:spacing w:val="-9"/>
        </w:rPr>
        <w:t xml:space="preserve"> </w:t>
      </w:r>
      <w:r w:rsidRPr="00F97A4B">
        <w:t>позволяет учителю:</w:t>
      </w:r>
    </w:p>
    <w:p w:rsidR="00C450EA" w:rsidRPr="00F97A4B" w:rsidRDefault="002F2362" w:rsidP="00267F92">
      <w:pPr>
        <w:pStyle w:val="a3"/>
        <w:ind w:left="0" w:firstLine="542"/>
      </w:pPr>
      <w:r w:rsidRPr="00F97A4B">
        <w:t>реализовать</w:t>
      </w:r>
      <w:r w:rsidRPr="00F97A4B">
        <w:rPr>
          <w:spacing w:val="1"/>
        </w:rPr>
        <w:t xml:space="preserve"> </w:t>
      </w:r>
      <w:r w:rsidRPr="00F97A4B">
        <w:t>в</w:t>
      </w:r>
      <w:r w:rsidRPr="00F97A4B">
        <w:rPr>
          <w:spacing w:val="1"/>
        </w:rPr>
        <w:t xml:space="preserve"> </w:t>
      </w:r>
      <w:r w:rsidRPr="00F97A4B">
        <w:t>процессе</w:t>
      </w:r>
      <w:r w:rsidRPr="00F97A4B">
        <w:rPr>
          <w:spacing w:val="1"/>
        </w:rPr>
        <w:t xml:space="preserve"> </w:t>
      </w:r>
      <w:r w:rsidRPr="00F97A4B">
        <w:t>преподавания</w:t>
      </w:r>
      <w:r w:rsidRPr="00F97A4B">
        <w:rPr>
          <w:spacing w:val="1"/>
        </w:rPr>
        <w:t xml:space="preserve"> </w:t>
      </w:r>
      <w:r w:rsidRPr="00F97A4B">
        <w:t>русского</w:t>
      </w:r>
      <w:r w:rsidRPr="00F97A4B">
        <w:rPr>
          <w:spacing w:val="1"/>
        </w:rPr>
        <w:t xml:space="preserve"> </w:t>
      </w:r>
      <w:r w:rsidRPr="00F97A4B">
        <w:t>языка</w:t>
      </w:r>
      <w:r w:rsidRPr="00F97A4B">
        <w:rPr>
          <w:spacing w:val="1"/>
        </w:rPr>
        <w:t xml:space="preserve"> </w:t>
      </w:r>
      <w:r w:rsidRPr="00F97A4B">
        <w:t>современные</w:t>
      </w:r>
      <w:r w:rsidRPr="00F97A4B">
        <w:rPr>
          <w:spacing w:val="1"/>
        </w:rPr>
        <w:t xml:space="preserve"> </w:t>
      </w:r>
      <w:r w:rsidRPr="00F97A4B">
        <w:t>подходы</w:t>
      </w:r>
      <w:r w:rsidRPr="00F97A4B">
        <w:rPr>
          <w:spacing w:val="1"/>
        </w:rPr>
        <w:t xml:space="preserve"> </w:t>
      </w:r>
      <w:r w:rsidRPr="00F97A4B">
        <w:t>к</w:t>
      </w:r>
      <w:r w:rsidRPr="00F97A4B">
        <w:rPr>
          <w:spacing w:val="1"/>
        </w:rPr>
        <w:t xml:space="preserve"> </w:t>
      </w:r>
      <w:r w:rsidRPr="00F97A4B">
        <w:t>достижению</w:t>
      </w:r>
      <w:r w:rsidRPr="00F97A4B">
        <w:rPr>
          <w:spacing w:val="1"/>
        </w:rPr>
        <w:t xml:space="preserve"> </w:t>
      </w:r>
      <w:r w:rsidRPr="00F97A4B">
        <w:t>личностных,</w:t>
      </w:r>
      <w:r w:rsidRPr="00F97A4B">
        <w:rPr>
          <w:spacing w:val="1"/>
        </w:rPr>
        <w:t xml:space="preserve"> </w:t>
      </w:r>
      <w:r w:rsidRPr="00F97A4B">
        <w:t>метапредметных</w:t>
      </w:r>
      <w:r w:rsidRPr="00F97A4B">
        <w:rPr>
          <w:spacing w:val="1"/>
        </w:rPr>
        <w:t xml:space="preserve"> </w:t>
      </w:r>
      <w:r w:rsidRPr="00F97A4B">
        <w:t>и</w:t>
      </w:r>
      <w:r w:rsidRPr="00F97A4B">
        <w:rPr>
          <w:spacing w:val="1"/>
        </w:rPr>
        <w:t xml:space="preserve"> </w:t>
      </w:r>
      <w:r w:rsidRPr="00F97A4B">
        <w:t>предметных</w:t>
      </w:r>
      <w:r w:rsidRPr="00F97A4B">
        <w:rPr>
          <w:spacing w:val="1"/>
        </w:rPr>
        <w:t xml:space="preserve"> </w:t>
      </w:r>
      <w:r w:rsidRPr="00F97A4B">
        <w:t>результатов</w:t>
      </w:r>
      <w:r w:rsidRPr="00F97A4B">
        <w:rPr>
          <w:spacing w:val="1"/>
        </w:rPr>
        <w:t xml:space="preserve"> </w:t>
      </w:r>
      <w:r w:rsidRPr="00F97A4B">
        <w:t>обучения,</w:t>
      </w:r>
      <w:r w:rsidRPr="00F97A4B">
        <w:rPr>
          <w:spacing w:val="1"/>
        </w:rPr>
        <w:t xml:space="preserve"> </w:t>
      </w:r>
      <w:r w:rsidRPr="00F97A4B">
        <w:t>сформулированных</w:t>
      </w:r>
      <w:r w:rsidRPr="00F97A4B">
        <w:rPr>
          <w:spacing w:val="-4"/>
        </w:rPr>
        <w:t xml:space="preserve"> </w:t>
      </w:r>
      <w:r w:rsidRPr="00F97A4B">
        <w:t>в</w:t>
      </w:r>
      <w:r w:rsidRPr="00F97A4B">
        <w:rPr>
          <w:spacing w:val="-1"/>
        </w:rPr>
        <w:t xml:space="preserve"> </w:t>
      </w:r>
      <w:r w:rsidRPr="00F97A4B">
        <w:t>ФГОС НОО;</w:t>
      </w:r>
    </w:p>
    <w:p w:rsidR="00C450EA" w:rsidRPr="00F97A4B" w:rsidRDefault="002F2362" w:rsidP="00267F92">
      <w:pPr>
        <w:pStyle w:val="a3"/>
        <w:spacing w:line="242" w:lineRule="auto"/>
        <w:ind w:left="0" w:firstLine="542"/>
      </w:pPr>
      <w:r w:rsidRPr="00F97A4B">
        <w:t>определить и структурировать планируемые результаты обучения и содержание русского</w:t>
      </w:r>
      <w:r w:rsidRPr="00F97A4B">
        <w:rPr>
          <w:spacing w:val="-57"/>
        </w:rPr>
        <w:t xml:space="preserve"> </w:t>
      </w:r>
      <w:r w:rsidRPr="00F97A4B">
        <w:t>языка по</w:t>
      </w:r>
      <w:r w:rsidRPr="00F97A4B">
        <w:rPr>
          <w:spacing w:val="2"/>
        </w:rPr>
        <w:t xml:space="preserve"> </w:t>
      </w:r>
      <w:r w:rsidRPr="00F97A4B">
        <w:t>годам</w:t>
      </w:r>
      <w:r w:rsidRPr="00F97A4B">
        <w:rPr>
          <w:spacing w:val="-2"/>
        </w:rPr>
        <w:t xml:space="preserve"> </w:t>
      </w:r>
      <w:r w:rsidRPr="00F97A4B">
        <w:t>обучения</w:t>
      </w:r>
      <w:r w:rsidRPr="00F97A4B">
        <w:rPr>
          <w:spacing w:val="2"/>
        </w:rPr>
        <w:t xml:space="preserve"> </w:t>
      </w:r>
      <w:r w:rsidRPr="00F97A4B">
        <w:t>в</w:t>
      </w:r>
      <w:r w:rsidRPr="00F97A4B">
        <w:rPr>
          <w:spacing w:val="2"/>
        </w:rPr>
        <w:t xml:space="preserve"> </w:t>
      </w:r>
      <w:r w:rsidRPr="00F97A4B">
        <w:t>соответствии</w:t>
      </w:r>
      <w:r w:rsidRPr="00F97A4B">
        <w:rPr>
          <w:spacing w:val="3"/>
        </w:rPr>
        <w:t xml:space="preserve"> </w:t>
      </w:r>
      <w:r w:rsidRPr="00F97A4B">
        <w:t>с</w:t>
      </w:r>
      <w:r w:rsidRPr="00F97A4B">
        <w:rPr>
          <w:spacing w:val="-4"/>
        </w:rPr>
        <w:t xml:space="preserve"> </w:t>
      </w:r>
      <w:r w:rsidRPr="00F97A4B">
        <w:t>ФГОС</w:t>
      </w:r>
      <w:r w:rsidRPr="00F97A4B">
        <w:rPr>
          <w:spacing w:val="-1"/>
        </w:rPr>
        <w:t xml:space="preserve"> </w:t>
      </w:r>
      <w:r w:rsidRPr="00F97A4B">
        <w:t>НОО;</w:t>
      </w:r>
    </w:p>
    <w:p w:rsidR="00C450EA" w:rsidRPr="00F97A4B" w:rsidRDefault="002F2362" w:rsidP="00267F92">
      <w:pPr>
        <w:pStyle w:val="a3"/>
        <w:spacing w:line="242" w:lineRule="auto"/>
        <w:ind w:left="0" w:firstLine="542"/>
      </w:pPr>
      <w:r w:rsidRPr="00F97A4B">
        <w:t>разработать календарно-тематическое планирование с учетом особенностей конкретного</w:t>
      </w:r>
      <w:r w:rsidRPr="00F97A4B">
        <w:rPr>
          <w:spacing w:val="1"/>
        </w:rPr>
        <w:t xml:space="preserve"> </w:t>
      </w:r>
      <w:r w:rsidRPr="00F97A4B">
        <w:t>класса.</w:t>
      </w:r>
    </w:p>
    <w:p w:rsidR="00C450EA" w:rsidRPr="00F97A4B" w:rsidRDefault="002F2362" w:rsidP="00267F92">
      <w:pPr>
        <w:pStyle w:val="a3"/>
        <w:ind w:left="0" w:firstLine="542"/>
      </w:pPr>
      <w:r w:rsidRPr="00F97A4B">
        <w:t>В</w:t>
      </w:r>
      <w:r w:rsidRPr="00F97A4B">
        <w:rPr>
          <w:spacing w:val="1"/>
        </w:rPr>
        <w:t xml:space="preserve"> </w:t>
      </w:r>
      <w:r w:rsidRPr="00F97A4B">
        <w:t>программе</w:t>
      </w:r>
      <w:r w:rsidRPr="00F97A4B">
        <w:rPr>
          <w:spacing w:val="1"/>
        </w:rPr>
        <w:t xml:space="preserve"> </w:t>
      </w:r>
      <w:r w:rsidRPr="00F97A4B">
        <w:t>по</w:t>
      </w:r>
      <w:r w:rsidRPr="00F97A4B">
        <w:rPr>
          <w:spacing w:val="1"/>
        </w:rPr>
        <w:t xml:space="preserve"> </w:t>
      </w:r>
      <w:r w:rsidRPr="00F97A4B">
        <w:t>русскому языку определяются</w:t>
      </w:r>
      <w:r w:rsidRPr="00F97A4B">
        <w:rPr>
          <w:spacing w:val="1"/>
        </w:rPr>
        <w:t xml:space="preserve"> </w:t>
      </w:r>
      <w:r w:rsidRPr="00F97A4B">
        <w:t>цели</w:t>
      </w:r>
      <w:r w:rsidRPr="00F97A4B">
        <w:rPr>
          <w:spacing w:val="1"/>
        </w:rPr>
        <w:t xml:space="preserve"> </w:t>
      </w:r>
      <w:r w:rsidRPr="00F97A4B">
        <w:t>изучения</w:t>
      </w:r>
      <w:r w:rsidRPr="00F97A4B">
        <w:rPr>
          <w:spacing w:val="1"/>
        </w:rPr>
        <w:t xml:space="preserve"> </w:t>
      </w:r>
      <w:r w:rsidRPr="00F97A4B">
        <w:t>учебного</w:t>
      </w:r>
      <w:r w:rsidRPr="00F97A4B">
        <w:rPr>
          <w:spacing w:val="1"/>
        </w:rPr>
        <w:t xml:space="preserve"> </w:t>
      </w:r>
      <w:r w:rsidRPr="00F97A4B">
        <w:t>предмета</w:t>
      </w:r>
      <w:r w:rsidRPr="00F97A4B">
        <w:rPr>
          <w:spacing w:val="1"/>
        </w:rPr>
        <w:t xml:space="preserve"> </w:t>
      </w:r>
      <w:r w:rsidRPr="00F97A4B">
        <w:t>на</w:t>
      </w:r>
      <w:r w:rsidRPr="00F97A4B">
        <w:rPr>
          <w:spacing w:val="1"/>
        </w:rPr>
        <w:t xml:space="preserve"> </w:t>
      </w:r>
      <w:r w:rsidRPr="00F97A4B">
        <w:t>уровне начального общего образования, планируемые результаты освоения обучающимися</w:t>
      </w:r>
      <w:r w:rsidRPr="00F97A4B">
        <w:rPr>
          <w:spacing w:val="1"/>
        </w:rPr>
        <w:t xml:space="preserve"> </w:t>
      </w:r>
      <w:r w:rsidRPr="00F97A4B">
        <w:t>русского языка: личностные, метапредметные, предметные. Личностные и метапредметные</w:t>
      </w:r>
      <w:r w:rsidRPr="00F97A4B">
        <w:rPr>
          <w:spacing w:val="1"/>
        </w:rPr>
        <w:t xml:space="preserve"> </w:t>
      </w:r>
      <w:r w:rsidRPr="00F97A4B">
        <w:t>результаты</w:t>
      </w:r>
      <w:r w:rsidRPr="00F97A4B">
        <w:rPr>
          <w:spacing w:val="1"/>
        </w:rPr>
        <w:t xml:space="preserve"> </w:t>
      </w:r>
      <w:r w:rsidRPr="00F97A4B">
        <w:t>представлены</w:t>
      </w:r>
      <w:r w:rsidRPr="00F97A4B">
        <w:rPr>
          <w:spacing w:val="1"/>
        </w:rPr>
        <w:t xml:space="preserve"> </w:t>
      </w:r>
      <w:r w:rsidRPr="00F97A4B">
        <w:t>с</w:t>
      </w:r>
      <w:r w:rsidRPr="00F97A4B">
        <w:rPr>
          <w:spacing w:val="1"/>
        </w:rPr>
        <w:t xml:space="preserve"> </w:t>
      </w:r>
      <w:r w:rsidRPr="00F97A4B">
        <w:t>учетом</w:t>
      </w:r>
      <w:r w:rsidRPr="00F97A4B">
        <w:rPr>
          <w:spacing w:val="1"/>
        </w:rPr>
        <w:t xml:space="preserve"> </w:t>
      </w:r>
      <w:r w:rsidRPr="00F97A4B">
        <w:t>методических</w:t>
      </w:r>
      <w:r w:rsidRPr="00F97A4B">
        <w:rPr>
          <w:spacing w:val="1"/>
        </w:rPr>
        <w:t xml:space="preserve"> </w:t>
      </w:r>
      <w:r w:rsidRPr="00F97A4B">
        <w:t>традиций</w:t>
      </w:r>
      <w:r w:rsidRPr="00F97A4B">
        <w:rPr>
          <w:spacing w:val="1"/>
        </w:rPr>
        <w:t xml:space="preserve"> </w:t>
      </w:r>
      <w:r w:rsidRPr="00F97A4B">
        <w:t>и</w:t>
      </w:r>
      <w:r w:rsidRPr="00F97A4B">
        <w:rPr>
          <w:spacing w:val="1"/>
        </w:rPr>
        <w:t xml:space="preserve"> </w:t>
      </w:r>
      <w:r w:rsidRPr="00F97A4B">
        <w:t>особенностей</w:t>
      </w:r>
      <w:r w:rsidRPr="00F97A4B">
        <w:rPr>
          <w:spacing w:val="1"/>
        </w:rPr>
        <w:t xml:space="preserve"> </w:t>
      </w:r>
      <w:r w:rsidRPr="00F97A4B">
        <w:t>преподавания</w:t>
      </w:r>
      <w:r w:rsidRPr="00F97A4B">
        <w:rPr>
          <w:spacing w:val="1"/>
        </w:rPr>
        <w:t xml:space="preserve"> </w:t>
      </w:r>
      <w:r w:rsidRPr="00F97A4B">
        <w:t>русского</w:t>
      </w:r>
      <w:r w:rsidRPr="00F97A4B">
        <w:rPr>
          <w:spacing w:val="1"/>
        </w:rPr>
        <w:t xml:space="preserve"> </w:t>
      </w:r>
      <w:r w:rsidRPr="00F97A4B">
        <w:t>языка</w:t>
      </w:r>
      <w:r w:rsidRPr="00F97A4B">
        <w:rPr>
          <w:spacing w:val="1"/>
        </w:rPr>
        <w:t xml:space="preserve"> </w:t>
      </w:r>
      <w:r w:rsidRPr="00F97A4B">
        <w:t>на</w:t>
      </w:r>
      <w:r w:rsidRPr="00F97A4B">
        <w:rPr>
          <w:spacing w:val="1"/>
        </w:rPr>
        <w:t xml:space="preserve"> </w:t>
      </w:r>
      <w:r w:rsidRPr="00F97A4B">
        <w:t>уровне</w:t>
      </w:r>
      <w:r w:rsidRPr="00F97A4B">
        <w:rPr>
          <w:spacing w:val="1"/>
        </w:rPr>
        <w:t xml:space="preserve"> </w:t>
      </w:r>
      <w:r w:rsidRPr="00F97A4B">
        <w:t>начального</w:t>
      </w:r>
      <w:r w:rsidRPr="00F97A4B">
        <w:rPr>
          <w:spacing w:val="1"/>
        </w:rPr>
        <w:t xml:space="preserve"> </w:t>
      </w:r>
      <w:r w:rsidRPr="00F97A4B">
        <w:t>общего</w:t>
      </w:r>
      <w:r w:rsidRPr="00F97A4B">
        <w:rPr>
          <w:spacing w:val="1"/>
        </w:rPr>
        <w:t xml:space="preserve"> </w:t>
      </w:r>
      <w:r w:rsidRPr="00F97A4B">
        <w:t>образования.</w:t>
      </w:r>
      <w:r w:rsidRPr="00F97A4B">
        <w:rPr>
          <w:spacing w:val="1"/>
        </w:rPr>
        <w:t xml:space="preserve"> </w:t>
      </w:r>
      <w:r w:rsidRPr="00F97A4B">
        <w:t>Предметные</w:t>
      </w:r>
      <w:r w:rsidRPr="00F97A4B">
        <w:rPr>
          <w:spacing w:val="1"/>
        </w:rPr>
        <w:t xml:space="preserve"> </w:t>
      </w:r>
      <w:r w:rsidRPr="00F97A4B">
        <w:t>планируемые</w:t>
      </w:r>
      <w:r w:rsidRPr="00F97A4B">
        <w:rPr>
          <w:spacing w:val="1"/>
        </w:rPr>
        <w:t xml:space="preserve"> </w:t>
      </w:r>
      <w:r w:rsidRPr="00F97A4B">
        <w:t>результаты</w:t>
      </w:r>
      <w:r w:rsidRPr="00F97A4B">
        <w:rPr>
          <w:spacing w:val="3"/>
        </w:rPr>
        <w:t xml:space="preserve"> </w:t>
      </w:r>
      <w:r w:rsidRPr="00F97A4B">
        <w:t>освоения</w:t>
      </w:r>
      <w:r w:rsidRPr="00F97A4B">
        <w:rPr>
          <w:spacing w:val="-4"/>
        </w:rPr>
        <w:t xml:space="preserve"> </w:t>
      </w:r>
      <w:r w:rsidRPr="00F97A4B">
        <w:t>программы</w:t>
      </w:r>
      <w:r w:rsidRPr="00F97A4B">
        <w:rPr>
          <w:spacing w:val="-2"/>
        </w:rPr>
        <w:t xml:space="preserve"> </w:t>
      </w:r>
      <w:r w:rsidRPr="00F97A4B">
        <w:t>даны</w:t>
      </w:r>
      <w:r w:rsidRPr="00F97A4B">
        <w:rPr>
          <w:spacing w:val="8"/>
        </w:rPr>
        <w:t xml:space="preserve"> </w:t>
      </w:r>
      <w:r w:rsidRPr="00F97A4B">
        <w:t>для</w:t>
      </w:r>
      <w:r w:rsidRPr="00F97A4B">
        <w:rPr>
          <w:spacing w:val="1"/>
        </w:rPr>
        <w:t xml:space="preserve"> </w:t>
      </w:r>
      <w:r w:rsidRPr="00F97A4B">
        <w:t>каждого</w:t>
      </w:r>
      <w:r w:rsidRPr="00F97A4B">
        <w:rPr>
          <w:spacing w:val="1"/>
        </w:rPr>
        <w:t xml:space="preserve"> </w:t>
      </w:r>
      <w:r w:rsidRPr="00F97A4B">
        <w:t>года русского</w:t>
      </w:r>
      <w:r w:rsidRPr="00F97A4B">
        <w:rPr>
          <w:spacing w:val="5"/>
        </w:rPr>
        <w:t xml:space="preserve"> </w:t>
      </w:r>
      <w:r w:rsidRPr="00F97A4B">
        <w:t>языка.</w:t>
      </w:r>
    </w:p>
    <w:p w:rsidR="00C450EA" w:rsidRPr="00F97A4B" w:rsidRDefault="002F2362" w:rsidP="008D42CA">
      <w:pPr>
        <w:pStyle w:val="a3"/>
        <w:ind w:left="0" w:firstLine="542"/>
        <w:jc w:val="left"/>
      </w:pPr>
      <w:r w:rsidRPr="00F97A4B">
        <w:t>Программа</w:t>
      </w:r>
      <w:r w:rsidRPr="00F97A4B">
        <w:rPr>
          <w:spacing w:val="1"/>
        </w:rPr>
        <w:t xml:space="preserve"> </w:t>
      </w:r>
      <w:r w:rsidRPr="00F97A4B">
        <w:t>по</w:t>
      </w:r>
      <w:r w:rsidRPr="00F97A4B">
        <w:rPr>
          <w:spacing w:val="1"/>
        </w:rPr>
        <w:t xml:space="preserve"> </w:t>
      </w:r>
      <w:r w:rsidRPr="00F97A4B">
        <w:t>русскому</w:t>
      </w:r>
      <w:r w:rsidRPr="00F97A4B">
        <w:rPr>
          <w:spacing w:val="1"/>
        </w:rPr>
        <w:t xml:space="preserve"> </w:t>
      </w:r>
      <w:r w:rsidRPr="00F97A4B">
        <w:t>языку</w:t>
      </w:r>
      <w:r w:rsidRPr="00F97A4B">
        <w:rPr>
          <w:spacing w:val="1"/>
        </w:rPr>
        <w:t xml:space="preserve"> </w:t>
      </w:r>
      <w:r w:rsidRPr="00F97A4B">
        <w:t>устанавливает</w:t>
      </w:r>
      <w:r w:rsidRPr="00F97A4B">
        <w:rPr>
          <w:spacing w:val="1"/>
        </w:rPr>
        <w:t xml:space="preserve"> </w:t>
      </w:r>
      <w:r w:rsidRPr="00F97A4B">
        <w:t>распределение</w:t>
      </w:r>
      <w:r w:rsidRPr="00F97A4B">
        <w:rPr>
          <w:spacing w:val="1"/>
        </w:rPr>
        <w:t xml:space="preserve"> </w:t>
      </w:r>
      <w:r w:rsidRPr="00F97A4B">
        <w:t>учебного</w:t>
      </w:r>
      <w:r w:rsidRPr="00F97A4B">
        <w:rPr>
          <w:spacing w:val="1"/>
        </w:rPr>
        <w:t xml:space="preserve"> </w:t>
      </w:r>
      <w:r w:rsidRPr="00F97A4B">
        <w:t>материала</w:t>
      </w:r>
      <w:r w:rsidRPr="00F97A4B">
        <w:rPr>
          <w:spacing w:val="1"/>
        </w:rPr>
        <w:t xml:space="preserve"> </w:t>
      </w:r>
      <w:r w:rsidRPr="00F97A4B">
        <w:t>по</w:t>
      </w:r>
      <w:r w:rsidRPr="00F97A4B">
        <w:rPr>
          <w:spacing w:val="1"/>
        </w:rPr>
        <w:t xml:space="preserve"> </w:t>
      </w:r>
      <w:r w:rsidRPr="00F97A4B">
        <w:t>классам, рекомендуемую последовательность изучения тем, основанную на логике развития</w:t>
      </w:r>
      <w:r w:rsidRPr="00F97A4B">
        <w:rPr>
          <w:spacing w:val="1"/>
        </w:rPr>
        <w:t xml:space="preserve"> </w:t>
      </w:r>
      <w:r w:rsidRPr="00F97A4B">
        <w:lastRenderedPageBreak/>
        <w:t>предметного</w:t>
      </w:r>
      <w:r w:rsidRPr="00F97A4B">
        <w:rPr>
          <w:spacing w:val="1"/>
        </w:rPr>
        <w:t xml:space="preserve"> </w:t>
      </w:r>
      <w:r w:rsidRPr="00F97A4B">
        <w:t>содержания</w:t>
      </w:r>
      <w:r w:rsidRPr="00F97A4B">
        <w:rPr>
          <w:spacing w:val="-6"/>
        </w:rPr>
        <w:t xml:space="preserve"> </w:t>
      </w:r>
      <w:r w:rsidRPr="00F97A4B">
        <w:t>и</w:t>
      </w:r>
      <w:r w:rsidRPr="00F97A4B">
        <w:rPr>
          <w:spacing w:val="-1"/>
        </w:rPr>
        <w:t xml:space="preserve"> </w:t>
      </w:r>
      <w:r w:rsidRPr="00F97A4B">
        <w:t>учете</w:t>
      </w:r>
      <w:r w:rsidRPr="00F97A4B">
        <w:rPr>
          <w:spacing w:val="-3"/>
        </w:rPr>
        <w:t xml:space="preserve"> </w:t>
      </w:r>
      <w:r w:rsidRPr="00F97A4B">
        <w:t>психологических</w:t>
      </w:r>
      <w:r w:rsidRPr="00F97A4B">
        <w:rPr>
          <w:spacing w:val="-6"/>
        </w:rPr>
        <w:t xml:space="preserve"> </w:t>
      </w:r>
      <w:r w:rsidRPr="00F97A4B">
        <w:t>и</w:t>
      </w:r>
      <w:r w:rsidRPr="00F97A4B">
        <w:rPr>
          <w:spacing w:val="-1"/>
        </w:rPr>
        <w:t xml:space="preserve"> </w:t>
      </w:r>
      <w:r w:rsidRPr="00F97A4B">
        <w:t>возрастных</w:t>
      </w:r>
      <w:r w:rsidRPr="00F97A4B">
        <w:rPr>
          <w:spacing w:val="-2"/>
        </w:rPr>
        <w:t xml:space="preserve"> </w:t>
      </w:r>
      <w:r w:rsidRPr="00F97A4B">
        <w:t>особенностей</w:t>
      </w:r>
      <w:r w:rsidRPr="00F97A4B">
        <w:rPr>
          <w:spacing w:val="-6"/>
        </w:rPr>
        <w:t xml:space="preserve"> </w:t>
      </w:r>
      <w:r w:rsidRPr="00F97A4B">
        <w:t>обучающихся.</w:t>
      </w:r>
    </w:p>
    <w:p w:rsidR="00C450EA" w:rsidRPr="00F97A4B" w:rsidRDefault="002F2362" w:rsidP="008D42CA">
      <w:pPr>
        <w:pStyle w:val="a3"/>
        <w:ind w:left="0"/>
        <w:jc w:val="left"/>
      </w:pPr>
      <w:r w:rsidRPr="00F97A4B">
        <w:t>Программа</w:t>
      </w:r>
      <w:r w:rsidRPr="00F97A4B">
        <w:rPr>
          <w:spacing w:val="41"/>
        </w:rPr>
        <w:t xml:space="preserve"> </w:t>
      </w:r>
      <w:r w:rsidRPr="00F97A4B">
        <w:t>по</w:t>
      </w:r>
      <w:r w:rsidRPr="00F97A4B">
        <w:rPr>
          <w:spacing w:val="47"/>
        </w:rPr>
        <w:t xml:space="preserve"> </w:t>
      </w:r>
      <w:r w:rsidRPr="00F97A4B">
        <w:t>русскому</w:t>
      </w:r>
      <w:r w:rsidRPr="00F97A4B">
        <w:rPr>
          <w:spacing w:val="33"/>
        </w:rPr>
        <w:t xml:space="preserve"> </w:t>
      </w:r>
      <w:r w:rsidRPr="00F97A4B">
        <w:t>языку</w:t>
      </w:r>
      <w:r w:rsidRPr="00F97A4B">
        <w:rPr>
          <w:spacing w:val="33"/>
        </w:rPr>
        <w:t xml:space="preserve"> </w:t>
      </w:r>
      <w:r w:rsidRPr="00F97A4B">
        <w:t>предоставляет</w:t>
      </w:r>
      <w:r w:rsidRPr="00F97A4B">
        <w:rPr>
          <w:spacing w:val="39"/>
        </w:rPr>
        <w:t xml:space="preserve"> </w:t>
      </w:r>
      <w:r w:rsidRPr="00F97A4B">
        <w:t>возможности</w:t>
      </w:r>
      <w:r w:rsidRPr="00F97A4B">
        <w:rPr>
          <w:spacing w:val="45"/>
        </w:rPr>
        <w:t xml:space="preserve"> </w:t>
      </w:r>
      <w:r w:rsidRPr="00F97A4B">
        <w:t>для</w:t>
      </w:r>
      <w:r w:rsidRPr="00F97A4B">
        <w:rPr>
          <w:spacing w:val="43"/>
        </w:rPr>
        <w:t xml:space="preserve"> </w:t>
      </w:r>
      <w:r w:rsidRPr="00F97A4B">
        <w:t>реализации</w:t>
      </w:r>
      <w:r w:rsidRPr="00F97A4B">
        <w:rPr>
          <w:spacing w:val="44"/>
        </w:rPr>
        <w:t xml:space="preserve"> </w:t>
      </w:r>
      <w:r w:rsidRPr="00F97A4B">
        <w:t>различных</w:t>
      </w:r>
    </w:p>
    <w:p w:rsidR="00C450EA" w:rsidRPr="00F97A4B" w:rsidRDefault="002F2362" w:rsidP="008D42CA">
      <w:pPr>
        <w:pStyle w:val="a3"/>
        <w:tabs>
          <w:tab w:val="left" w:pos="2146"/>
          <w:tab w:val="left" w:pos="3350"/>
          <w:tab w:val="left" w:pos="3705"/>
          <w:tab w:val="left" w:pos="5426"/>
          <w:tab w:val="left" w:pos="6573"/>
          <w:tab w:val="left" w:pos="7398"/>
          <w:tab w:val="left" w:pos="8012"/>
          <w:tab w:val="left" w:pos="9081"/>
        </w:tabs>
        <w:spacing w:line="242" w:lineRule="auto"/>
        <w:ind w:left="0"/>
        <w:jc w:val="left"/>
      </w:pPr>
      <w:r w:rsidRPr="00F97A4B">
        <w:t>методических</w:t>
      </w:r>
      <w:r w:rsidRPr="00F97A4B">
        <w:tab/>
        <w:t>подходов</w:t>
      </w:r>
      <w:r w:rsidRPr="00F97A4B">
        <w:tab/>
        <w:t>к</w:t>
      </w:r>
      <w:r w:rsidRPr="00F97A4B">
        <w:tab/>
        <w:t>преподав</w:t>
      </w:r>
      <w:r w:rsidR="008D42CA" w:rsidRPr="00F97A4B">
        <w:t>анию</w:t>
      </w:r>
      <w:r w:rsidR="008D42CA" w:rsidRPr="00F97A4B">
        <w:tab/>
        <w:t>русского</w:t>
      </w:r>
      <w:r w:rsidR="008D42CA" w:rsidRPr="00F97A4B">
        <w:tab/>
        <w:t>языка</w:t>
      </w:r>
      <w:r w:rsidR="008D42CA" w:rsidRPr="00F97A4B">
        <w:tab/>
        <w:t>при</w:t>
      </w:r>
      <w:r w:rsidR="008D42CA" w:rsidRPr="00F97A4B">
        <w:tab/>
        <w:t xml:space="preserve">условии </w:t>
      </w:r>
      <w:r w:rsidRPr="00F97A4B">
        <w:rPr>
          <w:spacing w:val="-1"/>
        </w:rPr>
        <w:t>сохранения</w:t>
      </w:r>
      <w:r w:rsidRPr="00F97A4B">
        <w:rPr>
          <w:spacing w:val="-57"/>
        </w:rPr>
        <w:t xml:space="preserve"> </w:t>
      </w:r>
      <w:r w:rsidRPr="00F97A4B">
        <w:t>обязательной</w:t>
      </w:r>
      <w:r w:rsidRPr="00F97A4B">
        <w:rPr>
          <w:spacing w:val="-3"/>
        </w:rPr>
        <w:t xml:space="preserve"> </w:t>
      </w:r>
      <w:r w:rsidRPr="00F97A4B">
        <w:t>части</w:t>
      </w:r>
      <w:r w:rsidRPr="00F97A4B">
        <w:rPr>
          <w:spacing w:val="3"/>
        </w:rPr>
        <w:t xml:space="preserve"> </w:t>
      </w:r>
      <w:r w:rsidRPr="00F97A4B">
        <w:t>содержания</w:t>
      </w:r>
      <w:r w:rsidRPr="00F97A4B">
        <w:rPr>
          <w:spacing w:val="-4"/>
        </w:rPr>
        <w:t xml:space="preserve"> </w:t>
      </w:r>
      <w:r w:rsidRPr="00F97A4B">
        <w:t>учебного</w:t>
      </w:r>
      <w:r w:rsidRPr="00F97A4B">
        <w:rPr>
          <w:spacing w:val="6"/>
        </w:rPr>
        <w:t xml:space="preserve"> </w:t>
      </w:r>
      <w:r w:rsidRPr="00F97A4B">
        <w:t>предмета.</w:t>
      </w:r>
    </w:p>
    <w:p w:rsidR="00C450EA" w:rsidRPr="00F97A4B" w:rsidRDefault="002F2362" w:rsidP="00267F92">
      <w:pPr>
        <w:pStyle w:val="a3"/>
        <w:ind w:left="0" w:firstLine="542"/>
      </w:pPr>
      <w:r w:rsidRPr="00F97A4B">
        <w:t>Содержание программы по русскому языку составлено таким образом, что достижение</w:t>
      </w:r>
      <w:r w:rsidRPr="00F97A4B">
        <w:rPr>
          <w:spacing w:val="1"/>
        </w:rPr>
        <w:t xml:space="preserve"> </w:t>
      </w:r>
      <w:r w:rsidRPr="00F97A4B">
        <w:t>обучающимися</w:t>
      </w:r>
      <w:r w:rsidRPr="00F97A4B">
        <w:rPr>
          <w:spacing w:val="1"/>
        </w:rPr>
        <w:t xml:space="preserve"> </w:t>
      </w:r>
      <w:r w:rsidRPr="00F97A4B">
        <w:t>как</w:t>
      </w:r>
      <w:r w:rsidRPr="00F97A4B">
        <w:rPr>
          <w:spacing w:val="1"/>
        </w:rPr>
        <w:t xml:space="preserve"> </w:t>
      </w:r>
      <w:r w:rsidRPr="00F97A4B">
        <w:t>личностных,</w:t>
      </w:r>
      <w:r w:rsidRPr="00F97A4B">
        <w:rPr>
          <w:spacing w:val="1"/>
        </w:rPr>
        <w:t xml:space="preserve"> </w:t>
      </w:r>
      <w:r w:rsidRPr="00F97A4B">
        <w:t>так</w:t>
      </w:r>
      <w:r w:rsidRPr="00F97A4B">
        <w:rPr>
          <w:spacing w:val="1"/>
        </w:rPr>
        <w:t xml:space="preserve"> </w:t>
      </w:r>
      <w:r w:rsidRPr="00F97A4B">
        <w:t>и</w:t>
      </w:r>
      <w:r w:rsidRPr="00F97A4B">
        <w:rPr>
          <w:spacing w:val="1"/>
        </w:rPr>
        <w:t xml:space="preserve"> </w:t>
      </w:r>
      <w:r w:rsidRPr="00F97A4B">
        <w:t>метапредметных</w:t>
      </w:r>
      <w:r w:rsidRPr="00F97A4B">
        <w:rPr>
          <w:spacing w:val="1"/>
        </w:rPr>
        <w:t xml:space="preserve"> </w:t>
      </w:r>
      <w:r w:rsidRPr="00F97A4B">
        <w:t>результатов</w:t>
      </w:r>
      <w:r w:rsidRPr="00F97A4B">
        <w:rPr>
          <w:spacing w:val="1"/>
        </w:rPr>
        <w:t xml:space="preserve"> </w:t>
      </w:r>
      <w:r w:rsidRPr="00F97A4B">
        <w:t>обеспечивает</w:t>
      </w:r>
      <w:r w:rsidRPr="00F97A4B">
        <w:rPr>
          <w:spacing w:val="1"/>
        </w:rPr>
        <w:t xml:space="preserve"> </w:t>
      </w:r>
      <w:r w:rsidRPr="00F97A4B">
        <w:t>преемственность и перспективность в освоении областей знаний, которые отражают ведущие</w:t>
      </w:r>
      <w:r w:rsidRPr="00F97A4B">
        <w:rPr>
          <w:spacing w:val="1"/>
        </w:rPr>
        <w:t xml:space="preserve"> </w:t>
      </w:r>
      <w:r w:rsidRPr="00F97A4B">
        <w:t>идеи</w:t>
      </w:r>
      <w:r w:rsidRPr="00F97A4B">
        <w:rPr>
          <w:spacing w:val="1"/>
        </w:rPr>
        <w:t xml:space="preserve"> </w:t>
      </w:r>
      <w:r w:rsidRPr="00F97A4B">
        <w:t>изучения</w:t>
      </w:r>
      <w:r w:rsidRPr="00F97A4B">
        <w:rPr>
          <w:spacing w:val="1"/>
        </w:rPr>
        <w:t xml:space="preserve"> </w:t>
      </w:r>
      <w:r w:rsidRPr="00F97A4B">
        <w:t>русского</w:t>
      </w:r>
      <w:r w:rsidRPr="00F97A4B">
        <w:rPr>
          <w:spacing w:val="1"/>
        </w:rPr>
        <w:t xml:space="preserve"> </w:t>
      </w:r>
      <w:r w:rsidRPr="00F97A4B">
        <w:t>языка</w:t>
      </w:r>
      <w:r w:rsidRPr="00F97A4B">
        <w:rPr>
          <w:spacing w:val="1"/>
        </w:rPr>
        <w:t xml:space="preserve"> </w:t>
      </w:r>
      <w:r w:rsidRPr="00F97A4B">
        <w:t>на</w:t>
      </w:r>
      <w:r w:rsidRPr="00F97A4B">
        <w:rPr>
          <w:spacing w:val="1"/>
        </w:rPr>
        <w:t xml:space="preserve"> </w:t>
      </w:r>
      <w:r w:rsidRPr="00F97A4B">
        <w:t>уровне</w:t>
      </w:r>
      <w:r w:rsidRPr="00F97A4B">
        <w:rPr>
          <w:spacing w:val="1"/>
        </w:rPr>
        <w:t xml:space="preserve"> </w:t>
      </w:r>
      <w:r w:rsidRPr="00F97A4B">
        <w:t>основного</w:t>
      </w:r>
      <w:r w:rsidRPr="00F97A4B">
        <w:rPr>
          <w:spacing w:val="1"/>
        </w:rPr>
        <w:t xml:space="preserve"> </w:t>
      </w:r>
      <w:r w:rsidRPr="00F97A4B">
        <w:t>общего</w:t>
      </w:r>
      <w:r w:rsidRPr="00F97A4B">
        <w:rPr>
          <w:spacing w:val="1"/>
        </w:rPr>
        <w:t xml:space="preserve"> </w:t>
      </w:r>
      <w:r w:rsidRPr="00F97A4B">
        <w:t>образования</w:t>
      </w:r>
      <w:r w:rsidRPr="00F97A4B">
        <w:rPr>
          <w:spacing w:val="1"/>
        </w:rPr>
        <w:t xml:space="preserve"> </w:t>
      </w:r>
      <w:r w:rsidRPr="00F97A4B">
        <w:t>и</w:t>
      </w:r>
      <w:r w:rsidRPr="00F97A4B">
        <w:rPr>
          <w:spacing w:val="1"/>
        </w:rPr>
        <w:t xml:space="preserve"> </w:t>
      </w:r>
      <w:r w:rsidRPr="00F97A4B">
        <w:t>подчеркивают</w:t>
      </w:r>
      <w:r w:rsidRPr="00F97A4B">
        <w:rPr>
          <w:spacing w:val="-57"/>
        </w:rPr>
        <w:t xml:space="preserve"> </w:t>
      </w:r>
      <w:r w:rsidRPr="00F97A4B">
        <w:t>пропедевтическое</w:t>
      </w:r>
      <w:r w:rsidRPr="00F97A4B">
        <w:rPr>
          <w:spacing w:val="1"/>
        </w:rPr>
        <w:t xml:space="preserve"> </w:t>
      </w:r>
      <w:r w:rsidRPr="00F97A4B">
        <w:t>значение</w:t>
      </w:r>
      <w:r w:rsidRPr="00F97A4B">
        <w:rPr>
          <w:spacing w:val="1"/>
        </w:rPr>
        <w:t xml:space="preserve"> </w:t>
      </w:r>
      <w:r w:rsidRPr="00F97A4B">
        <w:t>уровня</w:t>
      </w:r>
      <w:r w:rsidRPr="00F97A4B">
        <w:rPr>
          <w:spacing w:val="1"/>
        </w:rPr>
        <w:t xml:space="preserve"> </w:t>
      </w:r>
      <w:r w:rsidRPr="00F97A4B">
        <w:t>начального</w:t>
      </w:r>
      <w:r w:rsidRPr="00F97A4B">
        <w:rPr>
          <w:spacing w:val="1"/>
        </w:rPr>
        <w:t xml:space="preserve"> </w:t>
      </w:r>
      <w:r w:rsidRPr="00F97A4B">
        <w:t>общего</w:t>
      </w:r>
      <w:r w:rsidRPr="00F97A4B">
        <w:rPr>
          <w:spacing w:val="1"/>
        </w:rPr>
        <w:t xml:space="preserve"> </w:t>
      </w:r>
      <w:r w:rsidRPr="00F97A4B">
        <w:t>образования,</w:t>
      </w:r>
      <w:r w:rsidRPr="00F97A4B">
        <w:rPr>
          <w:spacing w:val="61"/>
        </w:rPr>
        <w:t xml:space="preserve"> </w:t>
      </w:r>
      <w:r w:rsidRPr="00F97A4B">
        <w:t>формирование</w:t>
      </w:r>
      <w:r w:rsidRPr="00F97A4B">
        <w:rPr>
          <w:spacing w:val="1"/>
        </w:rPr>
        <w:t xml:space="preserve"> </w:t>
      </w:r>
      <w:r w:rsidRPr="00F97A4B">
        <w:t>готовности</w:t>
      </w:r>
      <w:r w:rsidRPr="00F97A4B">
        <w:rPr>
          <w:spacing w:val="-3"/>
        </w:rPr>
        <w:t xml:space="preserve"> </w:t>
      </w:r>
      <w:r w:rsidRPr="00F97A4B">
        <w:t>обучающегося</w:t>
      </w:r>
      <w:r w:rsidRPr="00F97A4B">
        <w:rPr>
          <w:spacing w:val="2"/>
        </w:rPr>
        <w:t xml:space="preserve"> </w:t>
      </w:r>
      <w:r w:rsidRPr="00F97A4B">
        <w:t>к дальнейшему</w:t>
      </w:r>
      <w:r w:rsidRPr="00F97A4B">
        <w:rPr>
          <w:spacing w:val="-8"/>
        </w:rPr>
        <w:t xml:space="preserve"> </w:t>
      </w:r>
      <w:r w:rsidRPr="00F97A4B">
        <w:t>обучению.</w:t>
      </w:r>
    </w:p>
    <w:p w:rsidR="00C450EA" w:rsidRPr="00F97A4B" w:rsidRDefault="002F2362" w:rsidP="00267F92">
      <w:pPr>
        <w:pStyle w:val="a3"/>
        <w:ind w:left="0" w:firstLine="542"/>
      </w:pPr>
      <w:r w:rsidRPr="00F97A4B">
        <w:t>Общее число часов, рекомендованных для изучения русского языка, - 675 (5 часов в</w:t>
      </w:r>
      <w:r w:rsidRPr="00F97A4B">
        <w:rPr>
          <w:spacing w:val="1"/>
        </w:rPr>
        <w:t xml:space="preserve"> </w:t>
      </w:r>
      <w:r w:rsidRPr="00F97A4B">
        <w:t>неделю в</w:t>
      </w:r>
      <w:r w:rsidRPr="00F97A4B">
        <w:rPr>
          <w:spacing w:val="2"/>
        </w:rPr>
        <w:t xml:space="preserve"> </w:t>
      </w:r>
      <w:r w:rsidRPr="00F97A4B">
        <w:t>каждом</w:t>
      </w:r>
      <w:r w:rsidRPr="00F97A4B">
        <w:rPr>
          <w:spacing w:val="-2"/>
        </w:rPr>
        <w:t xml:space="preserve"> </w:t>
      </w:r>
      <w:r w:rsidRPr="00F97A4B">
        <w:t>классе):</w:t>
      </w:r>
      <w:r w:rsidRPr="00F97A4B">
        <w:rPr>
          <w:spacing w:val="1"/>
        </w:rPr>
        <w:t xml:space="preserve"> </w:t>
      </w:r>
      <w:r w:rsidRPr="00F97A4B">
        <w:t>в</w:t>
      </w:r>
      <w:r w:rsidRPr="00F97A4B">
        <w:rPr>
          <w:spacing w:val="-2"/>
        </w:rPr>
        <w:t xml:space="preserve"> </w:t>
      </w:r>
      <w:r w:rsidRPr="00F97A4B">
        <w:t>1</w:t>
      </w:r>
      <w:r w:rsidRPr="00F97A4B">
        <w:rPr>
          <w:spacing w:val="1"/>
        </w:rPr>
        <w:t xml:space="preserve"> </w:t>
      </w:r>
      <w:r w:rsidRPr="00F97A4B">
        <w:t>классе</w:t>
      </w:r>
      <w:r w:rsidRPr="00F97A4B">
        <w:rPr>
          <w:spacing w:val="3"/>
        </w:rPr>
        <w:t xml:space="preserve"> </w:t>
      </w:r>
      <w:r w:rsidRPr="00F97A4B">
        <w:t>-</w:t>
      </w:r>
      <w:r w:rsidRPr="00F97A4B">
        <w:rPr>
          <w:spacing w:val="-1"/>
        </w:rPr>
        <w:t xml:space="preserve"> </w:t>
      </w:r>
      <w:r w:rsidRPr="00F97A4B">
        <w:t>165</w:t>
      </w:r>
      <w:r w:rsidRPr="00F97A4B">
        <w:rPr>
          <w:spacing w:val="1"/>
        </w:rPr>
        <w:t xml:space="preserve"> </w:t>
      </w:r>
      <w:r w:rsidRPr="00F97A4B">
        <w:t>часов,</w:t>
      </w:r>
      <w:r w:rsidRPr="00F97A4B">
        <w:rPr>
          <w:spacing w:val="3"/>
        </w:rPr>
        <w:t xml:space="preserve"> </w:t>
      </w:r>
      <w:r w:rsidRPr="00F97A4B">
        <w:t>во</w:t>
      </w:r>
      <w:r w:rsidRPr="00F97A4B">
        <w:rPr>
          <w:spacing w:val="1"/>
        </w:rPr>
        <w:t xml:space="preserve"> </w:t>
      </w:r>
      <w:r w:rsidRPr="00F97A4B">
        <w:t>2</w:t>
      </w:r>
      <w:r w:rsidRPr="00F97A4B">
        <w:rPr>
          <w:spacing w:val="-2"/>
        </w:rPr>
        <w:t xml:space="preserve"> </w:t>
      </w:r>
      <w:r w:rsidRPr="00F97A4B">
        <w:t>-</w:t>
      </w:r>
      <w:r w:rsidRPr="00F97A4B">
        <w:rPr>
          <w:spacing w:val="3"/>
        </w:rPr>
        <w:t xml:space="preserve"> </w:t>
      </w:r>
      <w:r w:rsidRPr="00F97A4B">
        <w:t>4</w:t>
      </w:r>
      <w:r w:rsidRPr="00F97A4B">
        <w:rPr>
          <w:spacing w:val="-4"/>
        </w:rPr>
        <w:t xml:space="preserve"> </w:t>
      </w:r>
      <w:r w:rsidRPr="00F97A4B">
        <w:t>классах</w:t>
      </w:r>
      <w:r w:rsidRPr="00F97A4B">
        <w:rPr>
          <w:spacing w:val="-2"/>
        </w:rPr>
        <w:t xml:space="preserve"> </w:t>
      </w:r>
      <w:r w:rsidRPr="00F97A4B">
        <w:t>-</w:t>
      </w:r>
      <w:r w:rsidRPr="00F97A4B">
        <w:rPr>
          <w:spacing w:val="3"/>
        </w:rPr>
        <w:t xml:space="preserve"> </w:t>
      </w:r>
      <w:r w:rsidRPr="00F97A4B">
        <w:t>по</w:t>
      </w:r>
      <w:r w:rsidRPr="00F97A4B">
        <w:rPr>
          <w:spacing w:val="1"/>
        </w:rPr>
        <w:t xml:space="preserve"> </w:t>
      </w:r>
      <w:r w:rsidRPr="00F97A4B">
        <w:t>170</w:t>
      </w:r>
      <w:r w:rsidRPr="00F97A4B">
        <w:rPr>
          <w:spacing w:val="1"/>
        </w:rPr>
        <w:t xml:space="preserve"> </w:t>
      </w:r>
      <w:r w:rsidRPr="00F97A4B">
        <w:t>часов.</w:t>
      </w:r>
    </w:p>
    <w:p w:rsidR="00C450EA" w:rsidRPr="00F97A4B" w:rsidRDefault="002F2362" w:rsidP="00267F92">
      <w:pPr>
        <w:pStyle w:val="Heading1"/>
        <w:spacing w:line="240" w:lineRule="auto"/>
        <w:ind w:left="0"/>
        <w:jc w:val="both"/>
      </w:pPr>
      <w:bookmarkStart w:id="8" w:name="Содержание_обучения_в_1_классе."/>
      <w:bookmarkEnd w:id="8"/>
      <w:r w:rsidRPr="00F97A4B">
        <w:t>Содержание</w:t>
      </w:r>
      <w:r w:rsidRPr="00F97A4B">
        <w:rPr>
          <w:spacing w:val="-4"/>
        </w:rPr>
        <w:t xml:space="preserve"> </w:t>
      </w:r>
      <w:r w:rsidRPr="00F97A4B">
        <w:t>обучения</w:t>
      </w:r>
      <w:r w:rsidRPr="00F97A4B">
        <w:rPr>
          <w:spacing w:val="-3"/>
        </w:rPr>
        <w:t xml:space="preserve"> </w:t>
      </w:r>
      <w:r w:rsidRPr="00F97A4B">
        <w:t>в</w:t>
      </w:r>
      <w:r w:rsidRPr="00F97A4B">
        <w:rPr>
          <w:spacing w:val="-3"/>
        </w:rPr>
        <w:t xml:space="preserve"> </w:t>
      </w:r>
      <w:r w:rsidRPr="00F97A4B">
        <w:t>1</w:t>
      </w:r>
      <w:r w:rsidRPr="00F97A4B">
        <w:rPr>
          <w:spacing w:val="-2"/>
        </w:rPr>
        <w:t xml:space="preserve"> </w:t>
      </w:r>
      <w:r w:rsidRPr="00F97A4B">
        <w:t>классе.</w:t>
      </w:r>
    </w:p>
    <w:p w:rsidR="00C450EA" w:rsidRPr="00F97A4B" w:rsidRDefault="002F2362" w:rsidP="00267F92">
      <w:pPr>
        <w:pStyle w:val="a3"/>
        <w:ind w:left="0" w:firstLine="542"/>
      </w:pPr>
      <w:r w:rsidRPr="00F97A4B">
        <w:t>Начальным этапом изучения русского языка и учебного предмета "Литературное чтение"</w:t>
      </w:r>
      <w:r w:rsidRPr="00F97A4B">
        <w:rPr>
          <w:spacing w:val="-57"/>
        </w:rPr>
        <w:t xml:space="preserve"> </w:t>
      </w:r>
      <w:r w:rsidRPr="00F97A4B">
        <w:t>в 1 классе является учебный курс "Обучение грамоте": обучение письму идет параллельно с</w:t>
      </w:r>
      <w:r w:rsidRPr="00F97A4B">
        <w:rPr>
          <w:spacing w:val="1"/>
        </w:rPr>
        <w:t xml:space="preserve"> </w:t>
      </w:r>
      <w:r w:rsidRPr="00F97A4B">
        <w:t>обучением чтению. На учебный курс "Обучение грамоте" рекомендуется отводить 9 часов в</w:t>
      </w:r>
      <w:r w:rsidRPr="00F97A4B">
        <w:rPr>
          <w:spacing w:val="1"/>
        </w:rPr>
        <w:t xml:space="preserve"> </w:t>
      </w:r>
      <w:r w:rsidRPr="00F97A4B">
        <w:t>неделю: 5 часов русского языка (обучение письму) и 4 часа учебного предмета "Литературное</w:t>
      </w:r>
      <w:r w:rsidRPr="00F97A4B">
        <w:rPr>
          <w:spacing w:val="1"/>
        </w:rPr>
        <w:t xml:space="preserve"> </w:t>
      </w:r>
      <w:r w:rsidRPr="00F97A4B">
        <w:t>чтение"</w:t>
      </w:r>
      <w:r w:rsidRPr="00F97A4B">
        <w:rPr>
          <w:spacing w:val="1"/>
        </w:rPr>
        <w:t xml:space="preserve"> </w:t>
      </w:r>
      <w:r w:rsidRPr="00F97A4B">
        <w:t>(обучение</w:t>
      </w:r>
      <w:r w:rsidRPr="00F97A4B">
        <w:rPr>
          <w:spacing w:val="1"/>
        </w:rPr>
        <w:t xml:space="preserve"> </w:t>
      </w:r>
      <w:r w:rsidRPr="00F97A4B">
        <w:t>чтению).</w:t>
      </w:r>
      <w:r w:rsidRPr="00F97A4B">
        <w:rPr>
          <w:spacing w:val="1"/>
        </w:rPr>
        <w:t xml:space="preserve"> </w:t>
      </w:r>
      <w:r w:rsidRPr="00F97A4B">
        <w:t>Продолжительность</w:t>
      </w:r>
      <w:r w:rsidRPr="00F97A4B">
        <w:rPr>
          <w:spacing w:val="1"/>
        </w:rPr>
        <w:t xml:space="preserve"> </w:t>
      </w:r>
      <w:r w:rsidRPr="00F97A4B">
        <w:t>"Обучения</w:t>
      </w:r>
      <w:r w:rsidRPr="00F97A4B">
        <w:rPr>
          <w:spacing w:val="1"/>
        </w:rPr>
        <w:t xml:space="preserve"> </w:t>
      </w:r>
      <w:r w:rsidRPr="00F97A4B">
        <w:t>грамоте"</w:t>
      </w:r>
      <w:r w:rsidRPr="00F97A4B">
        <w:rPr>
          <w:spacing w:val="1"/>
        </w:rPr>
        <w:t xml:space="preserve"> </w:t>
      </w:r>
      <w:r w:rsidRPr="00F97A4B">
        <w:t>зависит</w:t>
      </w:r>
      <w:r w:rsidRPr="00F97A4B">
        <w:rPr>
          <w:spacing w:val="1"/>
        </w:rPr>
        <w:t xml:space="preserve"> </w:t>
      </w:r>
      <w:r w:rsidRPr="00F97A4B">
        <w:t>от</w:t>
      </w:r>
      <w:r w:rsidRPr="00F97A4B">
        <w:rPr>
          <w:spacing w:val="1"/>
        </w:rPr>
        <w:t xml:space="preserve"> </w:t>
      </w:r>
      <w:r w:rsidRPr="00F97A4B">
        <w:t>уровня</w:t>
      </w:r>
      <w:r w:rsidRPr="00F97A4B">
        <w:rPr>
          <w:spacing w:val="1"/>
        </w:rPr>
        <w:t xml:space="preserve"> </w:t>
      </w:r>
      <w:r w:rsidRPr="00F97A4B">
        <w:t>подготовки класса и может составлять от 20 до 23 недель, соответственно, продолжительность</w:t>
      </w:r>
      <w:r w:rsidRPr="00F97A4B">
        <w:rPr>
          <w:spacing w:val="-57"/>
        </w:rPr>
        <w:t xml:space="preserve"> </w:t>
      </w:r>
      <w:r w:rsidRPr="00F97A4B">
        <w:t>изучения систематического</w:t>
      </w:r>
      <w:r w:rsidRPr="00F97A4B">
        <w:rPr>
          <w:spacing w:val="1"/>
        </w:rPr>
        <w:t xml:space="preserve"> </w:t>
      </w:r>
      <w:r w:rsidRPr="00F97A4B">
        <w:t>курса</w:t>
      </w:r>
      <w:r w:rsidRPr="00F97A4B">
        <w:rPr>
          <w:spacing w:val="-1"/>
        </w:rPr>
        <w:t xml:space="preserve"> </w:t>
      </w:r>
      <w:r w:rsidRPr="00F97A4B">
        <w:t>в</w:t>
      </w:r>
      <w:r w:rsidRPr="00F97A4B">
        <w:rPr>
          <w:spacing w:val="2"/>
        </w:rPr>
        <w:t xml:space="preserve"> </w:t>
      </w:r>
      <w:r w:rsidRPr="00F97A4B">
        <w:t>1 классе может варьироваться</w:t>
      </w:r>
      <w:r w:rsidRPr="00F97A4B">
        <w:rPr>
          <w:spacing w:val="-4"/>
        </w:rPr>
        <w:t xml:space="preserve"> </w:t>
      </w:r>
      <w:r w:rsidRPr="00F97A4B">
        <w:t>от 13</w:t>
      </w:r>
      <w:r w:rsidRPr="00F97A4B">
        <w:rPr>
          <w:spacing w:val="-4"/>
        </w:rPr>
        <w:t xml:space="preserve"> </w:t>
      </w:r>
      <w:r w:rsidRPr="00F97A4B">
        <w:t>до</w:t>
      </w:r>
      <w:r w:rsidRPr="00F97A4B">
        <w:rPr>
          <w:spacing w:val="1"/>
        </w:rPr>
        <w:t xml:space="preserve"> </w:t>
      </w:r>
      <w:r w:rsidRPr="00F97A4B">
        <w:t>10 недель.</w:t>
      </w:r>
    </w:p>
    <w:p w:rsidR="00C450EA" w:rsidRPr="00F97A4B" w:rsidRDefault="002F2362" w:rsidP="00267F92">
      <w:pPr>
        <w:jc w:val="both"/>
        <w:rPr>
          <w:i/>
          <w:sz w:val="24"/>
          <w:szCs w:val="24"/>
        </w:rPr>
      </w:pPr>
      <w:r w:rsidRPr="00F97A4B">
        <w:rPr>
          <w:i/>
          <w:sz w:val="24"/>
          <w:szCs w:val="24"/>
        </w:rPr>
        <w:t>Развитие</w:t>
      </w:r>
      <w:r w:rsidRPr="00F97A4B">
        <w:rPr>
          <w:i/>
          <w:spacing w:val="-1"/>
          <w:sz w:val="24"/>
          <w:szCs w:val="24"/>
        </w:rPr>
        <w:t xml:space="preserve"> </w:t>
      </w:r>
      <w:r w:rsidRPr="00F97A4B">
        <w:rPr>
          <w:i/>
          <w:sz w:val="24"/>
          <w:szCs w:val="24"/>
        </w:rPr>
        <w:t>речи.</w:t>
      </w:r>
    </w:p>
    <w:p w:rsidR="00C450EA" w:rsidRPr="00F97A4B" w:rsidRDefault="002F2362" w:rsidP="00267F92">
      <w:pPr>
        <w:pStyle w:val="a3"/>
        <w:spacing w:line="237" w:lineRule="auto"/>
        <w:ind w:left="0" w:firstLine="542"/>
      </w:pPr>
      <w:r w:rsidRPr="00F97A4B">
        <w:t>Составление небольших</w:t>
      </w:r>
      <w:r w:rsidRPr="00F97A4B">
        <w:rPr>
          <w:spacing w:val="1"/>
        </w:rPr>
        <w:t xml:space="preserve"> </w:t>
      </w:r>
      <w:r w:rsidRPr="00F97A4B">
        <w:t>рассказов</w:t>
      </w:r>
      <w:r w:rsidRPr="00F97A4B">
        <w:rPr>
          <w:spacing w:val="1"/>
        </w:rPr>
        <w:t xml:space="preserve"> </w:t>
      </w:r>
      <w:r w:rsidRPr="00F97A4B">
        <w:t>повествовательного</w:t>
      </w:r>
      <w:r w:rsidRPr="00F97A4B">
        <w:rPr>
          <w:spacing w:val="1"/>
        </w:rPr>
        <w:t xml:space="preserve"> </w:t>
      </w:r>
      <w:r w:rsidRPr="00F97A4B">
        <w:t>характера</w:t>
      </w:r>
      <w:r w:rsidRPr="00F97A4B">
        <w:rPr>
          <w:spacing w:val="1"/>
        </w:rPr>
        <w:t xml:space="preserve"> </w:t>
      </w:r>
      <w:r w:rsidRPr="00F97A4B">
        <w:t>по</w:t>
      </w:r>
      <w:r w:rsidRPr="00F97A4B">
        <w:rPr>
          <w:spacing w:val="1"/>
        </w:rPr>
        <w:t xml:space="preserve"> </w:t>
      </w:r>
      <w:r w:rsidRPr="00F97A4B">
        <w:t>серии</w:t>
      </w:r>
      <w:r w:rsidRPr="00F97A4B">
        <w:rPr>
          <w:spacing w:val="1"/>
        </w:rPr>
        <w:t xml:space="preserve"> </w:t>
      </w:r>
      <w:r w:rsidRPr="00F97A4B">
        <w:t>сюжетных</w:t>
      </w:r>
      <w:r w:rsidRPr="00F97A4B">
        <w:rPr>
          <w:spacing w:val="1"/>
        </w:rPr>
        <w:t xml:space="preserve"> </w:t>
      </w:r>
      <w:r w:rsidRPr="00F97A4B">
        <w:t>картинок,</w:t>
      </w:r>
      <w:r w:rsidRPr="00F97A4B">
        <w:rPr>
          <w:spacing w:val="-2"/>
        </w:rPr>
        <w:t xml:space="preserve"> </w:t>
      </w:r>
      <w:r w:rsidRPr="00F97A4B">
        <w:t>на</w:t>
      </w:r>
      <w:r w:rsidRPr="00F97A4B">
        <w:rPr>
          <w:spacing w:val="-4"/>
        </w:rPr>
        <w:t xml:space="preserve"> </w:t>
      </w:r>
      <w:r w:rsidRPr="00F97A4B">
        <w:t>основе собственных</w:t>
      </w:r>
      <w:r w:rsidRPr="00F97A4B">
        <w:rPr>
          <w:spacing w:val="-3"/>
        </w:rPr>
        <w:t xml:space="preserve"> </w:t>
      </w:r>
      <w:r w:rsidRPr="00F97A4B">
        <w:t>игр,</w:t>
      </w:r>
      <w:r w:rsidRPr="00F97A4B">
        <w:rPr>
          <w:spacing w:val="-1"/>
        </w:rPr>
        <w:t xml:space="preserve"> </w:t>
      </w:r>
      <w:r w:rsidRPr="00F97A4B">
        <w:t>занятий.</w:t>
      </w:r>
      <w:r w:rsidRPr="00F97A4B">
        <w:rPr>
          <w:spacing w:val="-5"/>
        </w:rPr>
        <w:t xml:space="preserve"> </w:t>
      </w:r>
      <w:r w:rsidRPr="00F97A4B">
        <w:t>Участие в</w:t>
      </w:r>
      <w:r w:rsidRPr="00F97A4B">
        <w:rPr>
          <w:spacing w:val="3"/>
        </w:rPr>
        <w:t xml:space="preserve"> </w:t>
      </w:r>
      <w:r w:rsidRPr="00F97A4B">
        <w:t>диалоге.</w:t>
      </w:r>
    </w:p>
    <w:p w:rsidR="00C450EA" w:rsidRPr="00F97A4B" w:rsidRDefault="002F2362" w:rsidP="00267F92">
      <w:pPr>
        <w:pStyle w:val="a3"/>
        <w:ind w:left="0"/>
      </w:pPr>
      <w:r w:rsidRPr="00F97A4B">
        <w:t>Понимание</w:t>
      </w:r>
      <w:r w:rsidRPr="00F97A4B">
        <w:rPr>
          <w:spacing w:val="-9"/>
        </w:rPr>
        <w:t xml:space="preserve"> </w:t>
      </w:r>
      <w:r w:rsidRPr="00F97A4B">
        <w:t>текста</w:t>
      </w:r>
      <w:r w:rsidRPr="00F97A4B">
        <w:rPr>
          <w:spacing w:val="-3"/>
        </w:rPr>
        <w:t xml:space="preserve"> </w:t>
      </w:r>
      <w:r w:rsidRPr="00F97A4B">
        <w:t>при</w:t>
      </w:r>
      <w:r w:rsidRPr="00F97A4B">
        <w:rPr>
          <w:spacing w:val="-2"/>
        </w:rPr>
        <w:t xml:space="preserve"> </w:t>
      </w:r>
      <w:r w:rsidRPr="00F97A4B">
        <w:t>его</w:t>
      </w:r>
      <w:r w:rsidRPr="00F97A4B">
        <w:rPr>
          <w:spacing w:val="1"/>
        </w:rPr>
        <w:t xml:space="preserve"> </w:t>
      </w:r>
      <w:r w:rsidRPr="00F97A4B">
        <w:t>прослушивании</w:t>
      </w:r>
      <w:r w:rsidRPr="00F97A4B">
        <w:rPr>
          <w:spacing w:val="-6"/>
        </w:rPr>
        <w:t xml:space="preserve"> </w:t>
      </w:r>
      <w:r w:rsidRPr="00F97A4B">
        <w:t>и</w:t>
      </w:r>
      <w:r w:rsidRPr="00F97A4B">
        <w:rPr>
          <w:spacing w:val="-2"/>
        </w:rPr>
        <w:t xml:space="preserve"> </w:t>
      </w:r>
      <w:r w:rsidRPr="00F97A4B">
        <w:t>при</w:t>
      </w:r>
      <w:r w:rsidRPr="00F97A4B">
        <w:rPr>
          <w:spacing w:val="-2"/>
        </w:rPr>
        <w:t xml:space="preserve"> </w:t>
      </w:r>
      <w:r w:rsidRPr="00F97A4B">
        <w:t>самостоятельном</w:t>
      </w:r>
      <w:r w:rsidRPr="00F97A4B">
        <w:rPr>
          <w:spacing w:val="-1"/>
        </w:rPr>
        <w:t xml:space="preserve"> </w:t>
      </w:r>
      <w:r w:rsidRPr="00F97A4B">
        <w:t>чтении</w:t>
      </w:r>
      <w:r w:rsidRPr="00F97A4B">
        <w:rPr>
          <w:spacing w:val="-7"/>
        </w:rPr>
        <w:t xml:space="preserve"> </w:t>
      </w:r>
      <w:r w:rsidRPr="00F97A4B">
        <w:t>вслух.</w:t>
      </w:r>
    </w:p>
    <w:p w:rsidR="00C450EA" w:rsidRPr="00F97A4B" w:rsidRDefault="002F2362" w:rsidP="00267F92">
      <w:pPr>
        <w:jc w:val="both"/>
        <w:rPr>
          <w:i/>
          <w:sz w:val="24"/>
          <w:szCs w:val="24"/>
        </w:rPr>
      </w:pPr>
      <w:r w:rsidRPr="00F97A4B">
        <w:rPr>
          <w:i/>
          <w:sz w:val="24"/>
          <w:szCs w:val="24"/>
        </w:rPr>
        <w:t>Слово</w:t>
      </w:r>
      <w:r w:rsidRPr="00F97A4B">
        <w:rPr>
          <w:i/>
          <w:spacing w:val="-1"/>
          <w:sz w:val="24"/>
          <w:szCs w:val="24"/>
        </w:rPr>
        <w:t xml:space="preserve"> </w:t>
      </w:r>
      <w:r w:rsidRPr="00F97A4B">
        <w:rPr>
          <w:i/>
          <w:sz w:val="24"/>
          <w:szCs w:val="24"/>
        </w:rPr>
        <w:t>и</w:t>
      </w:r>
      <w:r w:rsidRPr="00F97A4B">
        <w:rPr>
          <w:i/>
          <w:spacing w:val="-1"/>
          <w:sz w:val="24"/>
          <w:szCs w:val="24"/>
        </w:rPr>
        <w:t xml:space="preserve"> </w:t>
      </w:r>
      <w:r w:rsidRPr="00F97A4B">
        <w:rPr>
          <w:i/>
          <w:sz w:val="24"/>
          <w:szCs w:val="24"/>
        </w:rPr>
        <w:t>предложение.</w:t>
      </w:r>
    </w:p>
    <w:p w:rsidR="00C450EA" w:rsidRPr="00F97A4B" w:rsidRDefault="002F2362" w:rsidP="00267F92">
      <w:pPr>
        <w:pStyle w:val="a3"/>
        <w:spacing w:line="242" w:lineRule="auto"/>
        <w:ind w:left="0" w:firstLine="542"/>
      </w:pPr>
      <w:r w:rsidRPr="00F97A4B">
        <w:t>Различение слова и предложения. Работа с предложением: выделение слов, изменение их</w:t>
      </w:r>
      <w:r w:rsidRPr="00F97A4B">
        <w:rPr>
          <w:spacing w:val="-57"/>
        </w:rPr>
        <w:t xml:space="preserve"> </w:t>
      </w:r>
      <w:r w:rsidRPr="00F97A4B">
        <w:t>порядка.</w:t>
      </w:r>
    </w:p>
    <w:p w:rsidR="00C450EA" w:rsidRPr="00F97A4B" w:rsidRDefault="002F2362" w:rsidP="00267F92">
      <w:pPr>
        <w:pStyle w:val="a3"/>
        <w:spacing w:line="242" w:lineRule="auto"/>
        <w:ind w:left="0" w:firstLine="542"/>
      </w:pPr>
      <w:r w:rsidRPr="00F97A4B">
        <w:t>Восприятие</w:t>
      </w:r>
      <w:r w:rsidRPr="00F97A4B">
        <w:rPr>
          <w:spacing w:val="1"/>
        </w:rPr>
        <w:t xml:space="preserve"> </w:t>
      </w:r>
      <w:r w:rsidRPr="00F97A4B">
        <w:t>слова</w:t>
      </w:r>
      <w:r w:rsidRPr="00F97A4B">
        <w:rPr>
          <w:spacing w:val="1"/>
        </w:rPr>
        <w:t xml:space="preserve"> </w:t>
      </w:r>
      <w:r w:rsidRPr="00F97A4B">
        <w:t>как</w:t>
      </w:r>
      <w:r w:rsidRPr="00F97A4B">
        <w:rPr>
          <w:spacing w:val="1"/>
        </w:rPr>
        <w:t xml:space="preserve"> </w:t>
      </w:r>
      <w:r w:rsidRPr="00F97A4B">
        <w:t>объекта</w:t>
      </w:r>
      <w:r w:rsidRPr="00F97A4B">
        <w:rPr>
          <w:spacing w:val="1"/>
        </w:rPr>
        <w:t xml:space="preserve"> </w:t>
      </w:r>
      <w:r w:rsidRPr="00F97A4B">
        <w:t>изучения,</w:t>
      </w:r>
      <w:r w:rsidRPr="00F97A4B">
        <w:rPr>
          <w:spacing w:val="1"/>
        </w:rPr>
        <w:t xml:space="preserve"> </w:t>
      </w:r>
      <w:r w:rsidRPr="00F97A4B">
        <w:t>материала</w:t>
      </w:r>
      <w:r w:rsidRPr="00F97A4B">
        <w:rPr>
          <w:spacing w:val="1"/>
        </w:rPr>
        <w:t xml:space="preserve"> </w:t>
      </w:r>
      <w:r w:rsidRPr="00F97A4B">
        <w:t>для</w:t>
      </w:r>
      <w:r w:rsidRPr="00F97A4B">
        <w:rPr>
          <w:spacing w:val="1"/>
        </w:rPr>
        <w:t xml:space="preserve"> </w:t>
      </w:r>
      <w:r w:rsidRPr="00F97A4B">
        <w:t>анализа.</w:t>
      </w:r>
      <w:r w:rsidRPr="00F97A4B">
        <w:rPr>
          <w:spacing w:val="1"/>
        </w:rPr>
        <w:t xml:space="preserve"> </w:t>
      </w:r>
      <w:r w:rsidRPr="00F97A4B">
        <w:t>Наблюдение</w:t>
      </w:r>
      <w:r w:rsidRPr="00F97A4B">
        <w:rPr>
          <w:spacing w:val="1"/>
        </w:rPr>
        <w:t xml:space="preserve"> </w:t>
      </w:r>
      <w:r w:rsidRPr="00F97A4B">
        <w:t>над</w:t>
      </w:r>
      <w:r w:rsidRPr="00F97A4B">
        <w:rPr>
          <w:spacing w:val="1"/>
        </w:rPr>
        <w:t xml:space="preserve"> </w:t>
      </w:r>
      <w:r w:rsidRPr="00F97A4B">
        <w:t>значением</w:t>
      </w:r>
      <w:r w:rsidRPr="00F97A4B">
        <w:rPr>
          <w:spacing w:val="2"/>
        </w:rPr>
        <w:t xml:space="preserve"> </w:t>
      </w:r>
      <w:r w:rsidRPr="00F97A4B">
        <w:t>слова.</w:t>
      </w:r>
      <w:r w:rsidRPr="00F97A4B">
        <w:rPr>
          <w:spacing w:val="3"/>
        </w:rPr>
        <w:t xml:space="preserve"> </w:t>
      </w:r>
      <w:r w:rsidRPr="00F97A4B">
        <w:t>Выявление слов,</w:t>
      </w:r>
      <w:r w:rsidRPr="00F97A4B">
        <w:rPr>
          <w:spacing w:val="-2"/>
        </w:rPr>
        <w:t xml:space="preserve"> </w:t>
      </w:r>
      <w:r w:rsidRPr="00F97A4B">
        <w:t>значение которых</w:t>
      </w:r>
      <w:r w:rsidRPr="00F97A4B">
        <w:rPr>
          <w:spacing w:val="-4"/>
        </w:rPr>
        <w:t xml:space="preserve"> </w:t>
      </w:r>
      <w:r w:rsidRPr="00F97A4B">
        <w:t>требует</w:t>
      </w:r>
      <w:r w:rsidRPr="00F97A4B">
        <w:rPr>
          <w:spacing w:val="6"/>
        </w:rPr>
        <w:t xml:space="preserve"> </w:t>
      </w:r>
      <w:r w:rsidRPr="00F97A4B">
        <w:t>уточнения,</w:t>
      </w:r>
    </w:p>
    <w:p w:rsidR="00C450EA" w:rsidRPr="00F97A4B" w:rsidRDefault="002F2362" w:rsidP="00267F92">
      <w:pPr>
        <w:jc w:val="both"/>
        <w:rPr>
          <w:i/>
          <w:sz w:val="24"/>
          <w:szCs w:val="24"/>
        </w:rPr>
      </w:pPr>
      <w:r w:rsidRPr="00F97A4B">
        <w:rPr>
          <w:i/>
          <w:sz w:val="24"/>
          <w:szCs w:val="24"/>
        </w:rPr>
        <w:t>Фонетика.</w:t>
      </w:r>
    </w:p>
    <w:p w:rsidR="00C450EA" w:rsidRPr="00F97A4B" w:rsidRDefault="002F2362" w:rsidP="00267F92">
      <w:pPr>
        <w:pStyle w:val="a3"/>
        <w:ind w:left="0" w:firstLine="542"/>
      </w:pPr>
      <w:r w:rsidRPr="00F97A4B">
        <w:t>Звуки</w:t>
      </w:r>
      <w:r w:rsidRPr="00F97A4B">
        <w:rPr>
          <w:spacing w:val="1"/>
        </w:rPr>
        <w:t xml:space="preserve"> </w:t>
      </w:r>
      <w:r w:rsidRPr="00F97A4B">
        <w:t>речи.</w:t>
      </w:r>
      <w:r w:rsidRPr="00F97A4B">
        <w:rPr>
          <w:spacing w:val="1"/>
        </w:rPr>
        <w:t xml:space="preserve"> </w:t>
      </w:r>
      <w:r w:rsidRPr="00F97A4B">
        <w:t>Единство</w:t>
      </w:r>
      <w:r w:rsidRPr="00F97A4B">
        <w:rPr>
          <w:spacing w:val="1"/>
        </w:rPr>
        <w:t xml:space="preserve"> </w:t>
      </w:r>
      <w:r w:rsidRPr="00F97A4B">
        <w:t>звукового</w:t>
      </w:r>
      <w:r w:rsidRPr="00F97A4B">
        <w:rPr>
          <w:spacing w:val="1"/>
        </w:rPr>
        <w:t xml:space="preserve"> </w:t>
      </w:r>
      <w:r w:rsidRPr="00F97A4B">
        <w:t>состава</w:t>
      </w:r>
      <w:r w:rsidRPr="00F97A4B">
        <w:rPr>
          <w:spacing w:val="1"/>
        </w:rPr>
        <w:t xml:space="preserve"> </w:t>
      </w:r>
      <w:r w:rsidRPr="00F97A4B">
        <w:t>слова</w:t>
      </w:r>
      <w:r w:rsidRPr="00F97A4B">
        <w:rPr>
          <w:spacing w:val="1"/>
        </w:rPr>
        <w:t xml:space="preserve"> </w:t>
      </w:r>
      <w:r w:rsidRPr="00F97A4B">
        <w:t>и</w:t>
      </w:r>
      <w:r w:rsidRPr="00F97A4B">
        <w:rPr>
          <w:spacing w:val="1"/>
        </w:rPr>
        <w:t xml:space="preserve"> </w:t>
      </w:r>
      <w:r w:rsidRPr="00F97A4B">
        <w:t>его</w:t>
      </w:r>
      <w:r w:rsidRPr="00F97A4B">
        <w:rPr>
          <w:spacing w:val="1"/>
        </w:rPr>
        <w:t xml:space="preserve"> </w:t>
      </w:r>
      <w:r w:rsidRPr="00F97A4B">
        <w:t>значения.</w:t>
      </w:r>
      <w:r w:rsidRPr="00F97A4B">
        <w:rPr>
          <w:spacing w:val="1"/>
        </w:rPr>
        <w:t xml:space="preserve"> </w:t>
      </w:r>
      <w:r w:rsidRPr="00F97A4B">
        <w:t>Установление</w:t>
      </w:r>
      <w:r w:rsidRPr="00F97A4B">
        <w:rPr>
          <w:spacing w:val="1"/>
        </w:rPr>
        <w:t xml:space="preserve"> </w:t>
      </w:r>
      <w:r w:rsidRPr="00F97A4B">
        <w:t>последовательности звуков в слове и определение количества звуков. Сопоставление слов,</w:t>
      </w:r>
      <w:r w:rsidRPr="00F97A4B">
        <w:rPr>
          <w:spacing w:val="1"/>
        </w:rPr>
        <w:t xml:space="preserve"> </w:t>
      </w:r>
      <w:r w:rsidRPr="00F97A4B">
        <w:t>различающихся одним или несколькими звуками. Звуковой анализ слова, работа со звуковыми</w:t>
      </w:r>
      <w:r w:rsidRPr="00F97A4B">
        <w:rPr>
          <w:spacing w:val="-57"/>
        </w:rPr>
        <w:t xml:space="preserve"> </w:t>
      </w:r>
      <w:r w:rsidRPr="00F97A4B">
        <w:t>моделями:</w:t>
      </w:r>
      <w:r w:rsidRPr="00F97A4B">
        <w:rPr>
          <w:spacing w:val="1"/>
        </w:rPr>
        <w:t xml:space="preserve"> </w:t>
      </w:r>
      <w:r w:rsidRPr="00F97A4B">
        <w:t>построение</w:t>
      </w:r>
      <w:r w:rsidRPr="00F97A4B">
        <w:rPr>
          <w:spacing w:val="1"/>
        </w:rPr>
        <w:t xml:space="preserve"> </w:t>
      </w:r>
      <w:r w:rsidRPr="00F97A4B">
        <w:t>модели</w:t>
      </w:r>
      <w:r w:rsidRPr="00F97A4B">
        <w:rPr>
          <w:spacing w:val="1"/>
        </w:rPr>
        <w:t xml:space="preserve"> </w:t>
      </w:r>
      <w:r w:rsidRPr="00F97A4B">
        <w:t>звукового</w:t>
      </w:r>
      <w:r w:rsidRPr="00F97A4B">
        <w:rPr>
          <w:spacing w:val="1"/>
        </w:rPr>
        <w:t xml:space="preserve"> </w:t>
      </w:r>
      <w:r w:rsidRPr="00F97A4B">
        <w:t>состава</w:t>
      </w:r>
      <w:r w:rsidRPr="00F97A4B">
        <w:rPr>
          <w:spacing w:val="1"/>
        </w:rPr>
        <w:t xml:space="preserve"> </w:t>
      </w:r>
      <w:r w:rsidRPr="00F97A4B">
        <w:t>слова,</w:t>
      </w:r>
      <w:r w:rsidRPr="00F97A4B">
        <w:rPr>
          <w:spacing w:val="1"/>
        </w:rPr>
        <w:t xml:space="preserve"> </w:t>
      </w:r>
      <w:r w:rsidRPr="00F97A4B">
        <w:t>подбор</w:t>
      </w:r>
      <w:r w:rsidRPr="00F97A4B">
        <w:rPr>
          <w:spacing w:val="1"/>
        </w:rPr>
        <w:t xml:space="preserve"> </w:t>
      </w:r>
      <w:r w:rsidRPr="00F97A4B">
        <w:t>слов,</w:t>
      </w:r>
      <w:r w:rsidRPr="00F97A4B">
        <w:rPr>
          <w:spacing w:val="1"/>
        </w:rPr>
        <w:t xml:space="preserve"> </w:t>
      </w:r>
      <w:r w:rsidRPr="00F97A4B">
        <w:t>соответствующих</w:t>
      </w:r>
      <w:r w:rsidRPr="00F97A4B">
        <w:rPr>
          <w:spacing w:val="1"/>
        </w:rPr>
        <w:t xml:space="preserve"> </w:t>
      </w:r>
      <w:r w:rsidRPr="00F97A4B">
        <w:t>заданной модели. Различение гласных и согласных звуков, гласных ударных и безударных,</w:t>
      </w:r>
      <w:r w:rsidRPr="00F97A4B">
        <w:rPr>
          <w:spacing w:val="1"/>
        </w:rPr>
        <w:t xml:space="preserve"> </w:t>
      </w:r>
      <w:r w:rsidRPr="00F97A4B">
        <w:t>согласных</w:t>
      </w:r>
      <w:r w:rsidRPr="00F97A4B">
        <w:rPr>
          <w:spacing w:val="1"/>
        </w:rPr>
        <w:t xml:space="preserve"> </w:t>
      </w:r>
      <w:r w:rsidRPr="00F97A4B">
        <w:t>твердых</w:t>
      </w:r>
      <w:r w:rsidRPr="00F97A4B">
        <w:rPr>
          <w:spacing w:val="1"/>
        </w:rPr>
        <w:t xml:space="preserve"> </w:t>
      </w:r>
      <w:r w:rsidRPr="00F97A4B">
        <w:t>и</w:t>
      </w:r>
      <w:r w:rsidRPr="00F97A4B">
        <w:rPr>
          <w:spacing w:val="1"/>
        </w:rPr>
        <w:t xml:space="preserve"> </w:t>
      </w:r>
      <w:r w:rsidRPr="00F97A4B">
        <w:t>мягких,</w:t>
      </w:r>
      <w:r w:rsidRPr="00F97A4B">
        <w:rPr>
          <w:spacing w:val="1"/>
        </w:rPr>
        <w:t xml:space="preserve"> </w:t>
      </w:r>
      <w:r w:rsidRPr="00F97A4B">
        <w:t>звонких</w:t>
      </w:r>
      <w:r w:rsidRPr="00F97A4B">
        <w:rPr>
          <w:spacing w:val="1"/>
        </w:rPr>
        <w:t xml:space="preserve"> </w:t>
      </w:r>
      <w:r w:rsidRPr="00F97A4B">
        <w:t>и</w:t>
      </w:r>
      <w:r w:rsidRPr="00F97A4B">
        <w:rPr>
          <w:spacing w:val="1"/>
        </w:rPr>
        <w:t xml:space="preserve"> </w:t>
      </w:r>
      <w:r w:rsidRPr="00F97A4B">
        <w:t>глухих.</w:t>
      </w:r>
      <w:r w:rsidRPr="00F97A4B">
        <w:rPr>
          <w:spacing w:val="1"/>
        </w:rPr>
        <w:t xml:space="preserve"> </w:t>
      </w:r>
      <w:r w:rsidRPr="00F97A4B">
        <w:t>Определение</w:t>
      </w:r>
      <w:r w:rsidRPr="00F97A4B">
        <w:rPr>
          <w:spacing w:val="1"/>
        </w:rPr>
        <w:t xml:space="preserve"> </w:t>
      </w:r>
      <w:r w:rsidRPr="00F97A4B">
        <w:t>места</w:t>
      </w:r>
      <w:r w:rsidRPr="00F97A4B">
        <w:rPr>
          <w:spacing w:val="1"/>
        </w:rPr>
        <w:t xml:space="preserve"> </w:t>
      </w:r>
      <w:r w:rsidRPr="00F97A4B">
        <w:t>ударения.</w:t>
      </w:r>
      <w:r w:rsidRPr="00F97A4B">
        <w:rPr>
          <w:spacing w:val="1"/>
        </w:rPr>
        <w:t xml:space="preserve"> </w:t>
      </w:r>
      <w:r w:rsidRPr="00F97A4B">
        <w:t>Слог</w:t>
      </w:r>
      <w:r w:rsidRPr="00F97A4B">
        <w:rPr>
          <w:spacing w:val="1"/>
        </w:rPr>
        <w:t xml:space="preserve"> </w:t>
      </w:r>
      <w:r w:rsidRPr="00F97A4B">
        <w:t>как</w:t>
      </w:r>
      <w:r w:rsidRPr="00F97A4B">
        <w:rPr>
          <w:spacing w:val="1"/>
        </w:rPr>
        <w:t xml:space="preserve"> </w:t>
      </w:r>
      <w:r w:rsidRPr="00F97A4B">
        <w:t>минимальная произносительная</w:t>
      </w:r>
      <w:r w:rsidRPr="00F97A4B">
        <w:rPr>
          <w:spacing w:val="1"/>
        </w:rPr>
        <w:t xml:space="preserve"> </w:t>
      </w:r>
      <w:r w:rsidRPr="00F97A4B">
        <w:t>единица.</w:t>
      </w:r>
      <w:r w:rsidRPr="00F97A4B">
        <w:rPr>
          <w:spacing w:val="2"/>
        </w:rPr>
        <w:t xml:space="preserve"> </w:t>
      </w:r>
      <w:r w:rsidRPr="00F97A4B">
        <w:t>Количество</w:t>
      </w:r>
      <w:r w:rsidRPr="00F97A4B">
        <w:rPr>
          <w:spacing w:val="1"/>
        </w:rPr>
        <w:t xml:space="preserve"> </w:t>
      </w:r>
      <w:r w:rsidRPr="00F97A4B">
        <w:t>слогов</w:t>
      </w:r>
      <w:r w:rsidRPr="00F97A4B">
        <w:rPr>
          <w:spacing w:val="-2"/>
        </w:rPr>
        <w:t xml:space="preserve"> </w:t>
      </w:r>
      <w:r w:rsidRPr="00F97A4B">
        <w:t>в</w:t>
      </w:r>
      <w:r w:rsidRPr="00F97A4B">
        <w:rPr>
          <w:spacing w:val="-2"/>
        </w:rPr>
        <w:t xml:space="preserve"> </w:t>
      </w:r>
      <w:r w:rsidRPr="00F97A4B">
        <w:t>слове.</w:t>
      </w:r>
      <w:r w:rsidRPr="00F97A4B">
        <w:rPr>
          <w:spacing w:val="-3"/>
        </w:rPr>
        <w:t xml:space="preserve"> </w:t>
      </w:r>
      <w:r w:rsidRPr="00F97A4B">
        <w:t>Ударный</w:t>
      </w:r>
      <w:r w:rsidRPr="00F97A4B">
        <w:rPr>
          <w:spacing w:val="2"/>
        </w:rPr>
        <w:t xml:space="preserve"> </w:t>
      </w:r>
      <w:r w:rsidRPr="00F97A4B">
        <w:t>слог.</w:t>
      </w:r>
    </w:p>
    <w:p w:rsidR="00C450EA" w:rsidRPr="00F97A4B" w:rsidRDefault="002F2362" w:rsidP="00267F92">
      <w:pPr>
        <w:jc w:val="both"/>
        <w:rPr>
          <w:i/>
          <w:sz w:val="24"/>
          <w:szCs w:val="24"/>
        </w:rPr>
      </w:pPr>
      <w:r w:rsidRPr="00F97A4B">
        <w:rPr>
          <w:i/>
          <w:sz w:val="24"/>
          <w:szCs w:val="24"/>
        </w:rPr>
        <w:t>Графика.</w:t>
      </w:r>
    </w:p>
    <w:p w:rsidR="00C450EA" w:rsidRPr="00F97A4B" w:rsidRDefault="002F2362" w:rsidP="00267F92">
      <w:pPr>
        <w:pStyle w:val="a3"/>
        <w:ind w:left="0" w:firstLine="542"/>
      </w:pPr>
      <w:r w:rsidRPr="00F97A4B">
        <w:t>Различение звука и буквы: буква как знак звука. Слоговой принцип русской графики.</w:t>
      </w:r>
      <w:r w:rsidRPr="00F97A4B">
        <w:rPr>
          <w:spacing w:val="1"/>
        </w:rPr>
        <w:t xml:space="preserve"> </w:t>
      </w:r>
      <w:r w:rsidRPr="00F97A4B">
        <w:t>Буквы</w:t>
      </w:r>
      <w:r w:rsidRPr="00F97A4B">
        <w:rPr>
          <w:spacing w:val="18"/>
        </w:rPr>
        <w:t xml:space="preserve"> </w:t>
      </w:r>
      <w:r w:rsidRPr="00F97A4B">
        <w:t>гласных</w:t>
      </w:r>
      <w:r w:rsidRPr="00F97A4B">
        <w:rPr>
          <w:spacing w:val="11"/>
        </w:rPr>
        <w:t xml:space="preserve"> </w:t>
      </w:r>
      <w:r w:rsidRPr="00F97A4B">
        <w:t>как</w:t>
      </w:r>
      <w:r w:rsidRPr="00F97A4B">
        <w:rPr>
          <w:spacing w:val="15"/>
        </w:rPr>
        <w:t xml:space="preserve"> </w:t>
      </w:r>
      <w:r w:rsidRPr="00F97A4B">
        <w:t>показатель</w:t>
      </w:r>
      <w:r w:rsidRPr="00F97A4B">
        <w:rPr>
          <w:spacing w:val="12"/>
        </w:rPr>
        <w:t xml:space="preserve"> </w:t>
      </w:r>
      <w:r w:rsidRPr="00F97A4B">
        <w:t>твердости</w:t>
      </w:r>
      <w:r w:rsidRPr="00F97A4B">
        <w:rPr>
          <w:spacing w:val="18"/>
        </w:rPr>
        <w:t xml:space="preserve"> </w:t>
      </w:r>
      <w:r w:rsidRPr="00F97A4B">
        <w:t>-</w:t>
      </w:r>
      <w:r w:rsidRPr="00F97A4B">
        <w:rPr>
          <w:spacing w:val="14"/>
        </w:rPr>
        <w:t xml:space="preserve"> </w:t>
      </w:r>
      <w:r w:rsidRPr="00F97A4B">
        <w:t>мягкости</w:t>
      </w:r>
      <w:r w:rsidRPr="00F97A4B">
        <w:rPr>
          <w:spacing w:val="13"/>
        </w:rPr>
        <w:t xml:space="preserve"> </w:t>
      </w:r>
      <w:r w:rsidRPr="00F97A4B">
        <w:t>согласных</w:t>
      </w:r>
      <w:r w:rsidRPr="00F97A4B">
        <w:rPr>
          <w:spacing w:val="7"/>
        </w:rPr>
        <w:t xml:space="preserve"> </w:t>
      </w:r>
      <w:r w:rsidRPr="00F97A4B">
        <w:t>звуков.</w:t>
      </w:r>
      <w:r w:rsidRPr="00F97A4B">
        <w:rPr>
          <w:spacing w:val="14"/>
        </w:rPr>
        <w:t xml:space="preserve"> </w:t>
      </w:r>
      <w:r w:rsidRPr="00F97A4B">
        <w:t>Функции</w:t>
      </w:r>
      <w:r w:rsidRPr="00F97A4B">
        <w:rPr>
          <w:spacing w:val="17"/>
        </w:rPr>
        <w:t xml:space="preserve"> </w:t>
      </w:r>
      <w:r w:rsidRPr="00F97A4B">
        <w:t>букв</w:t>
      </w:r>
      <w:r w:rsidRPr="00F97A4B">
        <w:rPr>
          <w:spacing w:val="18"/>
        </w:rPr>
        <w:t xml:space="preserve"> </w:t>
      </w:r>
      <w:r w:rsidRPr="00F97A4B">
        <w:t>е,</w:t>
      </w:r>
      <w:r w:rsidRPr="00F97A4B">
        <w:rPr>
          <w:spacing w:val="18"/>
        </w:rPr>
        <w:t xml:space="preserve"> </w:t>
      </w:r>
      <w:r w:rsidRPr="00F97A4B">
        <w:t>ё,</w:t>
      </w:r>
      <w:r w:rsidRPr="00F97A4B">
        <w:rPr>
          <w:spacing w:val="19"/>
        </w:rPr>
        <w:t xml:space="preserve"> </w:t>
      </w:r>
      <w:r w:rsidRPr="00F97A4B">
        <w:t>ю,</w:t>
      </w:r>
      <w:r w:rsidRPr="00F97A4B">
        <w:rPr>
          <w:spacing w:val="-58"/>
        </w:rPr>
        <w:t xml:space="preserve"> </w:t>
      </w:r>
      <w:r w:rsidRPr="00F97A4B">
        <w:t>я. Мягкий знак как показатель мягкости предшествующего согласного звука в конце слова.</w:t>
      </w:r>
      <w:r w:rsidRPr="00F97A4B">
        <w:rPr>
          <w:spacing w:val="1"/>
        </w:rPr>
        <w:t xml:space="preserve"> </w:t>
      </w:r>
      <w:r w:rsidRPr="00F97A4B">
        <w:t>Последовательность</w:t>
      </w:r>
      <w:r w:rsidRPr="00F97A4B">
        <w:rPr>
          <w:spacing w:val="2"/>
        </w:rPr>
        <w:t xml:space="preserve"> </w:t>
      </w:r>
      <w:r w:rsidRPr="00F97A4B">
        <w:t>букв</w:t>
      </w:r>
      <w:r w:rsidRPr="00F97A4B">
        <w:rPr>
          <w:spacing w:val="3"/>
        </w:rPr>
        <w:t xml:space="preserve"> </w:t>
      </w:r>
      <w:r w:rsidRPr="00F97A4B">
        <w:t>в</w:t>
      </w:r>
      <w:r w:rsidRPr="00F97A4B">
        <w:rPr>
          <w:spacing w:val="3"/>
        </w:rPr>
        <w:t xml:space="preserve"> </w:t>
      </w:r>
      <w:r w:rsidRPr="00F97A4B">
        <w:t>русском</w:t>
      </w:r>
      <w:r w:rsidRPr="00F97A4B">
        <w:rPr>
          <w:spacing w:val="2"/>
        </w:rPr>
        <w:t xml:space="preserve"> </w:t>
      </w:r>
      <w:r w:rsidRPr="00F97A4B">
        <w:t>алфавите.</w:t>
      </w:r>
    </w:p>
    <w:p w:rsidR="00C450EA" w:rsidRPr="00F97A4B" w:rsidRDefault="002F2362" w:rsidP="00267F92">
      <w:pPr>
        <w:jc w:val="both"/>
        <w:rPr>
          <w:i/>
          <w:sz w:val="24"/>
          <w:szCs w:val="24"/>
        </w:rPr>
      </w:pPr>
      <w:r w:rsidRPr="00F97A4B">
        <w:rPr>
          <w:i/>
          <w:sz w:val="24"/>
          <w:szCs w:val="24"/>
        </w:rPr>
        <w:t>Чтение.</w:t>
      </w:r>
    </w:p>
    <w:p w:rsidR="00C450EA" w:rsidRPr="00F97A4B" w:rsidRDefault="002F2362" w:rsidP="00267F92">
      <w:pPr>
        <w:pStyle w:val="a3"/>
        <w:ind w:left="0" w:firstLine="542"/>
      </w:pPr>
      <w:r w:rsidRPr="00F97A4B">
        <w:t>Слоговое чтение (ориентация на букву, обозначающую гласный звук). Плавное слоговое</w:t>
      </w:r>
      <w:r w:rsidRPr="00F97A4B">
        <w:rPr>
          <w:spacing w:val="1"/>
        </w:rPr>
        <w:t xml:space="preserve"> </w:t>
      </w:r>
      <w:r w:rsidRPr="00F97A4B">
        <w:t>чтение и чтение целыми словами со скоростью, соответствующей индивидуальному темпу.</w:t>
      </w:r>
      <w:r w:rsidRPr="00F97A4B">
        <w:rPr>
          <w:spacing w:val="1"/>
        </w:rPr>
        <w:t xml:space="preserve"> </w:t>
      </w:r>
      <w:r w:rsidRPr="00F97A4B">
        <w:t>Осознанное чтение слов, словосочетаний, предложений. Чтение с интонациями и паузами в</w:t>
      </w:r>
      <w:r w:rsidRPr="00F97A4B">
        <w:rPr>
          <w:spacing w:val="1"/>
        </w:rPr>
        <w:t xml:space="preserve"> </w:t>
      </w:r>
      <w:r w:rsidRPr="00F97A4B">
        <w:t>соответствии</w:t>
      </w:r>
      <w:r w:rsidRPr="00F97A4B">
        <w:rPr>
          <w:spacing w:val="1"/>
        </w:rPr>
        <w:t xml:space="preserve"> </w:t>
      </w:r>
      <w:r w:rsidRPr="00F97A4B">
        <w:t>со</w:t>
      </w:r>
      <w:r w:rsidRPr="00F97A4B">
        <w:rPr>
          <w:spacing w:val="1"/>
        </w:rPr>
        <w:t xml:space="preserve"> </w:t>
      </w:r>
      <w:r w:rsidRPr="00F97A4B">
        <w:t>знаками</w:t>
      </w:r>
      <w:r w:rsidRPr="00F97A4B">
        <w:rPr>
          <w:spacing w:val="1"/>
        </w:rPr>
        <w:t xml:space="preserve"> </w:t>
      </w:r>
      <w:r w:rsidRPr="00F97A4B">
        <w:t>препинания.</w:t>
      </w:r>
      <w:r w:rsidRPr="00F97A4B">
        <w:rPr>
          <w:spacing w:val="1"/>
        </w:rPr>
        <w:t xml:space="preserve"> </w:t>
      </w:r>
      <w:r w:rsidRPr="00F97A4B">
        <w:t>Выразительное</w:t>
      </w:r>
      <w:r w:rsidRPr="00F97A4B">
        <w:rPr>
          <w:spacing w:val="1"/>
        </w:rPr>
        <w:t xml:space="preserve"> </w:t>
      </w:r>
      <w:r w:rsidRPr="00F97A4B">
        <w:t>чтение</w:t>
      </w:r>
      <w:r w:rsidRPr="00F97A4B">
        <w:rPr>
          <w:spacing w:val="1"/>
        </w:rPr>
        <w:t xml:space="preserve"> </w:t>
      </w:r>
      <w:r w:rsidRPr="00F97A4B">
        <w:t>на</w:t>
      </w:r>
      <w:r w:rsidRPr="00F97A4B">
        <w:rPr>
          <w:spacing w:val="1"/>
        </w:rPr>
        <w:t xml:space="preserve"> </w:t>
      </w:r>
      <w:r w:rsidRPr="00F97A4B">
        <w:t>материале</w:t>
      </w:r>
      <w:r w:rsidRPr="00F97A4B">
        <w:rPr>
          <w:spacing w:val="1"/>
        </w:rPr>
        <w:t xml:space="preserve"> </w:t>
      </w:r>
      <w:r w:rsidRPr="00F97A4B">
        <w:t>небольших</w:t>
      </w:r>
      <w:r w:rsidRPr="00F97A4B">
        <w:rPr>
          <w:spacing w:val="1"/>
        </w:rPr>
        <w:t xml:space="preserve"> </w:t>
      </w:r>
      <w:r w:rsidRPr="00F97A4B">
        <w:t>прозаических</w:t>
      </w:r>
      <w:r w:rsidRPr="00F97A4B">
        <w:rPr>
          <w:spacing w:val="-4"/>
        </w:rPr>
        <w:t xml:space="preserve"> </w:t>
      </w:r>
      <w:r w:rsidRPr="00F97A4B">
        <w:t>текстов</w:t>
      </w:r>
      <w:r w:rsidRPr="00F97A4B">
        <w:rPr>
          <w:spacing w:val="3"/>
        </w:rPr>
        <w:t xml:space="preserve"> </w:t>
      </w:r>
      <w:r w:rsidRPr="00F97A4B">
        <w:t>и</w:t>
      </w:r>
      <w:r w:rsidRPr="00F97A4B">
        <w:rPr>
          <w:spacing w:val="-2"/>
        </w:rPr>
        <w:t xml:space="preserve"> </w:t>
      </w:r>
      <w:r w:rsidRPr="00F97A4B">
        <w:t>стихотворений.</w:t>
      </w:r>
    </w:p>
    <w:p w:rsidR="00C450EA" w:rsidRPr="00F97A4B" w:rsidRDefault="002F2362" w:rsidP="00267F92">
      <w:pPr>
        <w:pStyle w:val="a3"/>
        <w:ind w:left="0" w:firstLine="542"/>
      </w:pPr>
      <w:r w:rsidRPr="00F97A4B">
        <w:t>Орфоэпическое</w:t>
      </w:r>
      <w:r w:rsidRPr="00F97A4B">
        <w:rPr>
          <w:spacing w:val="1"/>
        </w:rPr>
        <w:t xml:space="preserve"> </w:t>
      </w:r>
      <w:r w:rsidRPr="00F97A4B">
        <w:t>чтение</w:t>
      </w:r>
      <w:r w:rsidRPr="00F97A4B">
        <w:rPr>
          <w:spacing w:val="1"/>
        </w:rPr>
        <w:t xml:space="preserve"> </w:t>
      </w:r>
      <w:r w:rsidRPr="00F97A4B">
        <w:t>(при</w:t>
      </w:r>
      <w:r w:rsidRPr="00F97A4B">
        <w:rPr>
          <w:spacing w:val="1"/>
        </w:rPr>
        <w:t xml:space="preserve"> </w:t>
      </w:r>
      <w:r w:rsidRPr="00F97A4B">
        <w:t>переходе</w:t>
      </w:r>
      <w:r w:rsidRPr="00F97A4B">
        <w:rPr>
          <w:spacing w:val="1"/>
        </w:rPr>
        <w:t xml:space="preserve"> </w:t>
      </w:r>
      <w:r w:rsidRPr="00F97A4B">
        <w:t>к</w:t>
      </w:r>
      <w:r w:rsidRPr="00F97A4B">
        <w:rPr>
          <w:spacing w:val="1"/>
        </w:rPr>
        <w:t xml:space="preserve"> </w:t>
      </w:r>
      <w:r w:rsidRPr="00F97A4B">
        <w:t>чтению</w:t>
      </w:r>
      <w:r w:rsidRPr="00F97A4B">
        <w:rPr>
          <w:spacing w:val="1"/>
        </w:rPr>
        <w:t xml:space="preserve"> </w:t>
      </w:r>
      <w:r w:rsidRPr="00F97A4B">
        <w:t>целыми</w:t>
      </w:r>
      <w:r w:rsidRPr="00F97A4B">
        <w:rPr>
          <w:spacing w:val="1"/>
        </w:rPr>
        <w:t xml:space="preserve"> </w:t>
      </w:r>
      <w:r w:rsidRPr="00F97A4B">
        <w:t>словами).</w:t>
      </w:r>
      <w:r w:rsidRPr="00F97A4B">
        <w:rPr>
          <w:spacing w:val="1"/>
        </w:rPr>
        <w:t xml:space="preserve"> </w:t>
      </w:r>
      <w:r w:rsidRPr="00F97A4B">
        <w:t>Орфографическое</w:t>
      </w:r>
      <w:r w:rsidRPr="00F97A4B">
        <w:rPr>
          <w:spacing w:val="1"/>
        </w:rPr>
        <w:t xml:space="preserve"> </w:t>
      </w:r>
      <w:r w:rsidRPr="00F97A4B">
        <w:t>чтение</w:t>
      </w:r>
      <w:r w:rsidRPr="00F97A4B">
        <w:rPr>
          <w:spacing w:val="1"/>
        </w:rPr>
        <w:t xml:space="preserve"> </w:t>
      </w:r>
      <w:r w:rsidRPr="00F97A4B">
        <w:t>(проговаривание)</w:t>
      </w:r>
      <w:r w:rsidRPr="00F97A4B">
        <w:rPr>
          <w:spacing w:val="1"/>
        </w:rPr>
        <w:t xml:space="preserve"> </w:t>
      </w:r>
      <w:r w:rsidRPr="00F97A4B">
        <w:t>как</w:t>
      </w:r>
      <w:r w:rsidRPr="00F97A4B">
        <w:rPr>
          <w:spacing w:val="1"/>
        </w:rPr>
        <w:t xml:space="preserve"> </w:t>
      </w:r>
      <w:r w:rsidRPr="00F97A4B">
        <w:t>средство</w:t>
      </w:r>
      <w:r w:rsidRPr="00F97A4B">
        <w:rPr>
          <w:spacing w:val="1"/>
        </w:rPr>
        <w:t xml:space="preserve"> </w:t>
      </w:r>
      <w:r w:rsidRPr="00F97A4B">
        <w:t>самоконтроля</w:t>
      </w:r>
      <w:r w:rsidRPr="00F97A4B">
        <w:rPr>
          <w:spacing w:val="1"/>
        </w:rPr>
        <w:t xml:space="preserve"> </w:t>
      </w:r>
      <w:r w:rsidRPr="00F97A4B">
        <w:t>при</w:t>
      </w:r>
      <w:r w:rsidRPr="00F97A4B">
        <w:rPr>
          <w:spacing w:val="1"/>
        </w:rPr>
        <w:t xml:space="preserve"> </w:t>
      </w:r>
      <w:r w:rsidRPr="00F97A4B">
        <w:t>письме</w:t>
      </w:r>
      <w:r w:rsidRPr="00F97A4B">
        <w:rPr>
          <w:spacing w:val="1"/>
        </w:rPr>
        <w:t xml:space="preserve"> </w:t>
      </w:r>
      <w:r w:rsidRPr="00F97A4B">
        <w:t>под</w:t>
      </w:r>
      <w:r w:rsidRPr="00F97A4B">
        <w:rPr>
          <w:spacing w:val="1"/>
        </w:rPr>
        <w:t xml:space="preserve"> </w:t>
      </w:r>
      <w:r w:rsidRPr="00F97A4B">
        <w:t>диктовку</w:t>
      </w:r>
      <w:r w:rsidRPr="00F97A4B">
        <w:rPr>
          <w:spacing w:val="1"/>
        </w:rPr>
        <w:t xml:space="preserve"> </w:t>
      </w:r>
      <w:r w:rsidRPr="00F97A4B">
        <w:t>и</w:t>
      </w:r>
      <w:r w:rsidRPr="00F97A4B">
        <w:rPr>
          <w:spacing w:val="1"/>
        </w:rPr>
        <w:t xml:space="preserve"> </w:t>
      </w:r>
      <w:r w:rsidRPr="00F97A4B">
        <w:t>при</w:t>
      </w:r>
      <w:r w:rsidRPr="00F97A4B">
        <w:rPr>
          <w:spacing w:val="1"/>
        </w:rPr>
        <w:t xml:space="preserve"> </w:t>
      </w:r>
      <w:r w:rsidRPr="00F97A4B">
        <w:t>списывании.</w:t>
      </w:r>
    </w:p>
    <w:p w:rsidR="00C450EA" w:rsidRPr="00F97A4B" w:rsidRDefault="002F2362" w:rsidP="00267F92">
      <w:pPr>
        <w:jc w:val="both"/>
        <w:rPr>
          <w:i/>
          <w:sz w:val="24"/>
          <w:szCs w:val="24"/>
        </w:rPr>
      </w:pPr>
      <w:r w:rsidRPr="00F97A4B">
        <w:rPr>
          <w:i/>
          <w:sz w:val="24"/>
          <w:szCs w:val="24"/>
        </w:rPr>
        <w:t>Письмо.</w:t>
      </w:r>
    </w:p>
    <w:p w:rsidR="00C450EA" w:rsidRPr="00F97A4B" w:rsidRDefault="002F2362" w:rsidP="00267F92">
      <w:pPr>
        <w:pStyle w:val="a3"/>
        <w:ind w:left="0"/>
      </w:pPr>
      <w:r w:rsidRPr="00F97A4B">
        <w:lastRenderedPageBreak/>
        <w:t>Ориентация</w:t>
      </w:r>
      <w:r w:rsidRPr="00F97A4B">
        <w:rPr>
          <w:spacing w:val="41"/>
        </w:rPr>
        <w:t xml:space="preserve"> </w:t>
      </w:r>
      <w:r w:rsidRPr="00F97A4B">
        <w:t>на</w:t>
      </w:r>
      <w:r w:rsidRPr="00F97A4B">
        <w:rPr>
          <w:spacing w:val="94"/>
        </w:rPr>
        <w:t xml:space="preserve"> </w:t>
      </w:r>
      <w:r w:rsidRPr="00F97A4B">
        <w:t>пространстве</w:t>
      </w:r>
      <w:r w:rsidRPr="00F97A4B">
        <w:rPr>
          <w:spacing w:val="100"/>
        </w:rPr>
        <w:t xml:space="preserve"> </w:t>
      </w:r>
      <w:r w:rsidRPr="00F97A4B">
        <w:t>листа</w:t>
      </w:r>
      <w:r w:rsidRPr="00F97A4B">
        <w:rPr>
          <w:spacing w:val="95"/>
        </w:rPr>
        <w:t xml:space="preserve"> </w:t>
      </w:r>
      <w:r w:rsidRPr="00F97A4B">
        <w:t>в</w:t>
      </w:r>
      <w:r w:rsidRPr="00F97A4B">
        <w:rPr>
          <w:spacing w:val="102"/>
        </w:rPr>
        <w:t xml:space="preserve"> </w:t>
      </w:r>
      <w:r w:rsidRPr="00F97A4B">
        <w:t>тетради</w:t>
      </w:r>
      <w:r w:rsidRPr="00F97A4B">
        <w:rPr>
          <w:spacing w:val="101"/>
        </w:rPr>
        <w:t xml:space="preserve"> </w:t>
      </w:r>
      <w:r w:rsidRPr="00F97A4B">
        <w:t>и</w:t>
      </w:r>
      <w:r w:rsidRPr="00F97A4B">
        <w:rPr>
          <w:spacing w:val="100"/>
        </w:rPr>
        <w:t xml:space="preserve"> </w:t>
      </w:r>
      <w:r w:rsidRPr="00F97A4B">
        <w:t>на</w:t>
      </w:r>
      <w:r w:rsidRPr="00F97A4B">
        <w:rPr>
          <w:spacing w:val="100"/>
        </w:rPr>
        <w:t xml:space="preserve"> </w:t>
      </w:r>
      <w:r w:rsidRPr="00F97A4B">
        <w:t>пространстве</w:t>
      </w:r>
      <w:r w:rsidRPr="00F97A4B">
        <w:rPr>
          <w:spacing w:val="100"/>
        </w:rPr>
        <w:t xml:space="preserve"> </w:t>
      </w:r>
      <w:r w:rsidRPr="00F97A4B">
        <w:t>классной</w:t>
      </w:r>
      <w:r w:rsidRPr="00F97A4B">
        <w:rPr>
          <w:spacing w:val="97"/>
        </w:rPr>
        <w:t xml:space="preserve"> </w:t>
      </w:r>
      <w:r w:rsidRPr="00F97A4B">
        <w:t>доски.</w:t>
      </w:r>
    </w:p>
    <w:p w:rsidR="00C450EA" w:rsidRPr="00F97A4B" w:rsidRDefault="002F2362" w:rsidP="00267F92">
      <w:pPr>
        <w:pStyle w:val="a3"/>
        <w:ind w:left="0"/>
      </w:pPr>
      <w:r w:rsidRPr="00F97A4B">
        <w:t>Гигиенические</w:t>
      </w:r>
      <w:r w:rsidRPr="00F97A4B">
        <w:rPr>
          <w:spacing w:val="-4"/>
        </w:rPr>
        <w:t xml:space="preserve"> </w:t>
      </w:r>
      <w:r w:rsidRPr="00F97A4B">
        <w:t>требования,</w:t>
      </w:r>
      <w:r w:rsidRPr="00F97A4B">
        <w:rPr>
          <w:spacing w:val="-1"/>
        </w:rPr>
        <w:t xml:space="preserve"> </w:t>
      </w:r>
      <w:r w:rsidRPr="00F97A4B">
        <w:t>которые</w:t>
      </w:r>
      <w:r w:rsidRPr="00F97A4B">
        <w:rPr>
          <w:spacing w:val="-3"/>
        </w:rPr>
        <w:t xml:space="preserve"> </w:t>
      </w:r>
      <w:r w:rsidRPr="00F97A4B">
        <w:t>необходимо</w:t>
      </w:r>
      <w:r w:rsidRPr="00F97A4B">
        <w:rPr>
          <w:spacing w:val="-2"/>
        </w:rPr>
        <w:t xml:space="preserve"> </w:t>
      </w:r>
      <w:r w:rsidRPr="00F97A4B">
        <w:t>соблюдать</w:t>
      </w:r>
      <w:r w:rsidRPr="00F97A4B">
        <w:rPr>
          <w:spacing w:val="-2"/>
        </w:rPr>
        <w:t xml:space="preserve"> </w:t>
      </w:r>
      <w:r w:rsidRPr="00F97A4B">
        <w:t>во</w:t>
      </w:r>
      <w:r w:rsidRPr="00F97A4B">
        <w:rPr>
          <w:spacing w:val="-3"/>
        </w:rPr>
        <w:t xml:space="preserve"> </w:t>
      </w:r>
      <w:r w:rsidRPr="00F97A4B">
        <w:t>время</w:t>
      </w:r>
      <w:r w:rsidRPr="00F97A4B">
        <w:rPr>
          <w:spacing w:val="-7"/>
        </w:rPr>
        <w:t xml:space="preserve"> </w:t>
      </w:r>
      <w:r w:rsidRPr="00F97A4B">
        <w:t>письма.</w:t>
      </w:r>
    </w:p>
    <w:p w:rsidR="00C450EA" w:rsidRPr="00F97A4B" w:rsidRDefault="002F2362" w:rsidP="00267F92">
      <w:pPr>
        <w:pStyle w:val="a3"/>
        <w:ind w:left="0" w:firstLine="542"/>
      </w:pPr>
      <w:r w:rsidRPr="00F97A4B">
        <w:t>Начертание письменных прописных и строчных букв. Письмо разборчивым, аккуратным</w:t>
      </w:r>
      <w:r w:rsidRPr="00F97A4B">
        <w:rPr>
          <w:spacing w:val="1"/>
        </w:rPr>
        <w:t xml:space="preserve"> </w:t>
      </w:r>
      <w:r w:rsidRPr="00F97A4B">
        <w:t>почерком. Понимание функции небуквенных графических средств: пробела между словами,</w:t>
      </w:r>
      <w:r w:rsidRPr="00F97A4B">
        <w:rPr>
          <w:spacing w:val="1"/>
        </w:rPr>
        <w:t xml:space="preserve"> </w:t>
      </w:r>
      <w:r w:rsidRPr="00F97A4B">
        <w:t>знака</w:t>
      </w:r>
      <w:r w:rsidRPr="00F97A4B">
        <w:rPr>
          <w:spacing w:val="11"/>
        </w:rPr>
        <w:t xml:space="preserve"> </w:t>
      </w:r>
      <w:r w:rsidRPr="00F97A4B">
        <w:t>переноса.</w:t>
      </w:r>
      <w:r w:rsidRPr="00F97A4B">
        <w:rPr>
          <w:spacing w:val="14"/>
        </w:rPr>
        <w:t xml:space="preserve"> </w:t>
      </w:r>
      <w:r w:rsidRPr="00F97A4B">
        <w:t>Письмо</w:t>
      </w:r>
      <w:r w:rsidRPr="00F97A4B">
        <w:rPr>
          <w:spacing w:val="13"/>
        </w:rPr>
        <w:t xml:space="preserve"> </w:t>
      </w:r>
      <w:r w:rsidRPr="00F97A4B">
        <w:t>под</w:t>
      </w:r>
      <w:r w:rsidRPr="00F97A4B">
        <w:rPr>
          <w:spacing w:val="10"/>
        </w:rPr>
        <w:t xml:space="preserve"> </w:t>
      </w:r>
      <w:r w:rsidRPr="00F97A4B">
        <w:t>диктовку</w:t>
      </w:r>
      <w:r w:rsidRPr="00F97A4B">
        <w:rPr>
          <w:spacing w:val="3"/>
        </w:rPr>
        <w:t xml:space="preserve"> </w:t>
      </w:r>
      <w:r w:rsidRPr="00F97A4B">
        <w:t>слов</w:t>
      </w:r>
      <w:r w:rsidRPr="00F97A4B">
        <w:rPr>
          <w:spacing w:val="14"/>
        </w:rPr>
        <w:t xml:space="preserve"> </w:t>
      </w:r>
      <w:r w:rsidRPr="00F97A4B">
        <w:t>и</w:t>
      </w:r>
      <w:r w:rsidRPr="00F97A4B">
        <w:rPr>
          <w:spacing w:val="9"/>
        </w:rPr>
        <w:t xml:space="preserve"> </w:t>
      </w:r>
      <w:r w:rsidRPr="00F97A4B">
        <w:t>предложений,</w:t>
      </w:r>
      <w:r w:rsidRPr="00F97A4B">
        <w:rPr>
          <w:spacing w:val="11"/>
        </w:rPr>
        <w:t xml:space="preserve"> </w:t>
      </w:r>
      <w:r w:rsidRPr="00F97A4B">
        <w:t>написание</w:t>
      </w:r>
      <w:r w:rsidRPr="00F97A4B">
        <w:rPr>
          <w:spacing w:val="6"/>
        </w:rPr>
        <w:t xml:space="preserve"> </w:t>
      </w:r>
      <w:r w:rsidRPr="00F97A4B">
        <w:t>которых</w:t>
      </w:r>
      <w:r w:rsidRPr="00F97A4B">
        <w:rPr>
          <w:spacing w:val="8"/>
        </w:rPr>
        <w:t xml:space="preserve"> </w:t>
      </w:r>
      <w:r w:rsidRPr="00F97A4B">
        <w:t>не</w:t>
      </w:r>
      <w:r w:rsidRPr="00F97A4B">
        <w:rPr>
          <w:spacing w:val="11"/>
        </w:rPr>
        <w:t xml:space="preserve"> </w:t>
      </w:r>
      <w:r w:rsidRPr="00F97A4B">
        <w:t>расходится</w:t>
      </w:r>
      <w:r w:rsidRPr="00F97A4B">
        <w:rPr>
          <w:spacing w:val="-57"/>
        </w:rPr>
        <w:t xml:space="preserve"> </w:t>
      </w:r>
      <w:r w:rsidRPr="00F97A4B">
        <w:t>с</w:t>
      </w:r>
      <w:r w:rsidRPr="00F97A4B">
        <w:rPr>
          <w:spacing w:val="-1"/>
        </w:rPr>
        <w:t xml:space="preserve"> </w:t>
      </w:r>
      <w:r w:rsidRPr="00F97A4B">
        <w:t>их</w:t>
      </w:r>
      <w:r w:rsidRPr="00F97A4B">
        <w:rPr>
          <w:spacing w:val="-5"/>
        </w:rPr>
        <w:t xml:space="preserve"> </w:t>
      </w:r>
      <w:r w:rsidRPr="00F97A4B">
        <w:t>произношением.</w:t>
      </w:r>
      <w:r w:rsidRPr="00F97A4B">
        <w:rPr>
          <w:spacing w:val="3"/>
        </w:rPr>
        <w:t xml:space="preserve"> </w:t>
      </w:r>
      <w:r w:rsidRPr="00F97A4B">
        <w:t>Приемы</w:t>
      </w:r>
      <w:r w:rsidRPr="00F97A4B">
        <w:rPr>
          <w:spacing w:val="-3"/>
        </w:rPr>
        <w:t xml:space="preserve"> </w:t>
      </w:r>
      <w:r w:rsidRPr="00F97A4B">
        <w:t>и</w:t>
      </w:r>
      <w:r w:rsidRPr="00F97A4B">
        <w:rPr>
          <w:spacing w:val="1"/>
        </w:rPr>
        <w:t xml:space="preserve"> </w:t>
      </w:r>
      <w:r w:rsidRPr="00F97A4B">
        <w:t>последовательность</w:t>
      </w:r>
      <w:r w:rsidRPr="00F97A4B">
        <w:rPr>
          <w:spacing w:val="-2"/>
        </w:rPr>
        <w:t xml:space="preserve"> </w:t>
      </w:r>
      <w:r w:rsidRPr="00F97A4B">
        <w:t>правильного</w:t>
      </w:r>
      <w:r w:rsidRPr="00F97A4B">
        <w:rPr>
          <w:spacing w:val="4"/>
        </w:rPr>
        <w:t xml:space="preserve"> </w:t>
      </w:r>
      <w:r w:rsidRPr="00F97A4B">
        <w:t>списывания</w:t>
      </w:r>
      <w:r w:rsidRPr="00F97A4B">
        <w:rPr>
          <w:spacing w:val="-5"/>
        </w:rPr>
        <w:t xml:space="preserve"> </w:t>
      </w:r>
      <w:r w:rsidRPr="00F97A4B">
        <w:t>текста.</w:t>
      </w:r>
    </w:p>
    <w:p w:rsidR="00C450EA" w:rsidRPr="00F97A4B" w:rsidRDefault="002F2362" w:rsidP="00267F92">
      <w:pPr>
        <w:jc w:val="both"/>
        <w:rPr>
          <w:i/>
          <w:sz w:val="24"/>
          <w:szCs w:val="24"/>
        </w:rPr>
      </w:pPr>
      <w:r w:rsidRPr="00F97A4B">
        <w:rPr>
          <w:i/>
          <w:sz w:val="24"/>
          <w:szCs w:val="24"/>
        </w:rPr>
        <w:t>Орфография</w:t>
      </w:r>
      <w:r w:rsidRPr="00F97A4B">
        <w:rPr>
          <w:i/>
          <w:spacing w:val="-6"/>
          <w:sz w:val="24"/>
          <w:szCs w:val="24"/>
        </w:rPr>
        <w:t xml:space="preserve"> </w:t>
      </w:r>
      <w:r w:rsidRPr="00F97A4B">
        <w:rPr>
          <w:i/>
          <w:sz w:val="24"/>
          <w:szCs w:val="24"/>
        </w:rPr>
        <w:t>и</w:t>
      </w:r>
      <w:r w:rsidRPr="00F97A4B">
        <w:rPr>
          <w:i/>
          <w:spacing w:val="1"/>
          <w:sz w:val="24"/>
          <w:szCs w:val="24"/>
        </w:rPr>
        <w:t xml:space="preserve"> </w:t>
      </w:r>
      <w:r w:rsidRPr="00F97A4B">
        <w:rPr>
          <w:i/>
          <w:sz w:val="24"/>
          <w:szCs w:val="24"/>
        </w:rPr>
        <w:t>пунктуация.</w:t>
      </w:r>
    </w:p>
    <w:p w:rsidR="00C450EA" w:rsidRPr="00F97A4B" w:rsidRDefault="002F2362" w:rsidP="00267F92">
      <w:pPr>
        <w:pStyle w:val="a3"/>
        <w:ind w:left="0" w:firstLine="542"/>
      </w:pPr>
      <w:r w:rsidRPr="00F97A4B">
        <w:t>Правила</w:t>
      </w:r>
      <w:r w:rsidRPr="00F97A4B">
        <w:rPr>
          <w:spacing w:val="1"/>
        </w:rPr>
        <w:t xml:space="preserve"> </w:t>
      </w:r>
      <w:r w:rsidRPr="00F97A4B">
        <w:t>правописания</w:t>
      </w:r>
      <w:r w:rsidRPr="00F97A4B">
        <w:rPr>
          <w:spacing w:val="1"/>
        </w:rPr>
        <w:t xml:space="preserve"> </w:t>
      </w:r>
      <w:r w:rsidRPr="00F97A4B">
        <w:t>и</w:t>
      </w:r>
      <w:r w:rsidRPr="00F97A4B">
        <w:rPr>
          <w:spacing w:val="1"/>
        </w:rPr>
        <w:t xml:space="preserve"> </w:t>
      </w:r>
      <w:r w:rsidRPr="00F97A4B">
        <w:t>их</w:t>
      </w:r>
      <w:r w:rsidRPr="00F97A4B">
        <w:rPr>
          <w:spacing w:val="1"/>
        </w:rPr>
        <w:t xml:space="preserve"> </w:t>
      </w:r>
      <w:r w:rsidRPr="00F97A4B">
        <w:t>применение:</w:t>
      </w:r>
      <w:r w:rsidRPr="00F97A4B">
        <w:rPr>
          <w:spacing w:val="1"/>
        </w:rPr>
        <w:t xml:space="preserve"> </w:t>
      </w:r>
      <w:r w:rsidRPr="00F97A4B">
        <w:t>раздельное</w:t>
      </w:r>
      <w:r w:rsidRPr="00F97A4B">
        <w:rPr>
          <w:spacing w:val="1"/>
        </w:rPr>
        <w:t xml:space="preserve"> </w:t>
      </w:r>
      <w:r w:rsidRPr="00F97A4B">
        <w:t>написание</w:t>
      </w:r>
      <w:r w:rsidRPr="00F97A4B">
        <w:rPr>
          <w:spacing w:val="1"/>
        </w:rPr>
        <w:t xml:space="preserve"> </w:t>
      </w:r>
      <w:r w:rsidRPr="00F97A4B">
        <w:t>слов;</w:t>
      </w:r>
      <w:r w:rsidRPr="00F97A4B">
        <w:rPr>
          <w:spacing w:val="1"/>
        </w:rPr>
        <w:t xml:space="preserve"> </w:t>
      </w:r>
      <w:r w:rsidRPr="00F97A4B">
        <w:t>обозначение</w:t>
      </w:r>
      <w:r w:rsidRPr="00F97A4B">
        <w:rPr>
          <w:spacing w:val="1"/>
        </w:rPr>
        <w:t xml:space="preserve"> </w:t>
      </w:r>
      <w:r w:rsidRPr="00F97A4B">
        <w:t>гласных после шипящих в сочетаниях жи, ши (в положении под ударением), ча, ща, чу, щу;</w:t>
      </w:r>
      <w:r w:rsidRPr="00F97A4B">
        <w:rPr>
          <w:spacing w:val="1"/>
        </w:rPr>
        <w:t xml:space="preserve"> </w:t>
      </w:r>
      <w:r w:rsidRPr="00F97A4B">
        <w:t>прописная</w:t>
      </w:r>
      <w:r w:rsidRPr="00F97A4B">
        <w:rPr>
          <w:spacing w:val="1"/>
        </w:rPr>
        <w:t xml:space="preserve"> </w:t>
      </w:r>
      <w:r w:rsidRPr="00F97A4B">
        <w:t>буква</w:t>
      </w:r>
      <w:r w:rsidRPr="00F97A4B">
        <w:rPr>
          <w:spacing w:val="1"/>
        </w:rPr>
        <w:t xml:space="preserve"> </w:t>
      </w:r>
      <w:r w:rsidRPr="00F97A4B">
        <w:t>в</w:t>
      </w:r>
      <w:r w:rsidRPr="00F97A4B">
        <w:rPr>
          <w:spacing w:val="1"/>
        </w:rPr>
        <w:t xml:space="preserve"> </w:t>
      </w:r>
      <w:r w:rsidRPr="00F97A4B">
        <w:t>начале</w:t>
      </w:r>
      <w:r w:rsidRPr="00F97A4B">
        <w:rPr>
          <w:spacing w:val="1"/>
        </w:rPr>
        <w:t xml:space="preserve"> </w:t>
      </w:r>
      <w:r w:rsidRPr="00F97A4B">
        <w:t>предложения,</w:t>
      </w:r>
      <w:r w:rsidRPr="00F97A4B">
        <w:rPr>
          <w:spacing w:val="1"/>
        </w:rPr>
        <w:t xml:space="preserve"> </w:t>
      </w:r>
      <w:r w:rsidRPr="00F97A4B">
        <w:t>в</w:t>
      </w:r>
      <w:r w:rsidRPr="00F97A4B">
        <w:rPr>
          <w:spacing w:val="1"/>
        </w:rPr>
        <w:t xml:space="preserve"> </w:t>
      </w:r>
      <w:r w:rsidRPr="00F97A4B">
        <w:t>именах</w:t>
      </w:r>
      <w:r w:rsidRPr="00F97A4B">
        <w:rPr>
          <w:spacing w:val="1"/>
        </w:rPr>
        <w:t xml:space="preserve"> </w:t>
      </w:r>
      <w:r w:rsidRPr="00F97A4B">
        <w:t>собственных</w:t>
      </w:r>
      <w:r w:rsidRPr="00F97A4B">
        <w:rPr>
          <w:spacing w:val="1"/>
        </w:rPr>
        <w:t xml:space="preserve"> </w:t>
      </w:r>
      <w:r w:rsidRPr="00F97A4B">
        <w:t>(имена</w:t>
      </w:r>
      <w:r w:rsidRPr="00F97A4B">
        <w:rPr>
          <w:spacing w:val="1"/>
        </w:rPr>
        <w:t xml:space="preserve"> </w:t>
      </w:r>
      <w:r w:rsidRPr="00F97A4B">
        <w:t>людей,</w:t>
      </w:r>
      <w:r w:rsidRPr="00F97A4B">
        <w:rPr>
          <w:spacing w:val="1"/>
        </w:rPr>
        <w:t xml:space="preserve"> </w:t>
      </w:r>
      <w:r w:rsidRPr="00F97A4B">
        <w:t>клички</w:t>
      </w:r>
      <w:r w:rsidRPr="00F97A4B">
        <w:rPr>
          <w:spacing w:val="1"/>
        </w:rPr>
        <w:t xml:space="preserve"> </w:t>
      </w:r>
      <w:r w:rsidRPr="00F97A4B">
        <w:t>животных);</w:t>
      </w:r>
      <w:r w:rsidRPr="00F97A4B">
        <w:rPr>
          <w:spacing w:val="1"/>
        </w:rPr>
        <w:t xml:space="preserve"> </w:t>
      </w:r>
      <w:r w:rsidRPr="00F97A4B">
        <w:t>перенос</w:t>
      </w:r>
      <w:r w:rsidRPr="00F97A4B">
        <w:rPr>
          <w:spacing w:val="1"/>
        </w:rPr>
        <w:t xml:space="preserve"> </w:t>
      </w:r>
      <w:r w:rsidRPr="00F97A4B">
        <w:t>по</w:t>
      </w:r>
      <w:r w:rsidRPr="00F97A4B">
        <w:rPr>
          <w:spacing w:val="1"/>
        </w:rPr>
        <w:t xml:space="preserve"> </w:t>
      </w:r>
      <w:r w:rsidRPr="00F97A4B">
        <w:t>слогам</w:t>
      </w:r>
      <w:r w:rsidRPr="00F97A4B">
        <w:rPr>
          <w:spacing w:val="1"/>
        </w:rPr>
        <w:t xml:space="preserve"> </w:t>
      </w:r>
      <w:r w:rsidRPr="00F97A4B">
        <w:t>слов</w:t>
      </w:r>
      <w:r w:rsidRPr="00F97A4B">
        <w:rPr>
          <w:spacing w:val="1"/>
        </w:rPr>
        <w:t xml:space="preserve"> </w:t>
      </w:r>
      <w:r w:rsidRPr="00F97A4B">
        <w:t>без</w:t>
      </w:r>
      <w:r w:rsidRPr="00F97A4B">
        <w:rPr>
          <w:spacing w:val="1"/>
        </w:rPr>
        <w:t xml:space="preserve"> </w:t>
      </w:r>
      <w:r w:rsidRPr="00F97A4B">
        <w:t>стечения</w:t>
      </w:r>
      <w:r w:rsidRPr="00F97A4B">
        <w:rPr>
          <w:spacing w:val="1"/>
        </w:rPr>
        <w:t xml:space="preserve"> </w:t>
      </w:r>
      <w:r w:rsidRPr="00F97A4B">
        <w:t>согласных;</w:t>
      </w:r>
      <w:r w:rsidRPr="00F97A4B">
        <w:rPr>
          <w:spacing w:val="1"/>
        </w:rPr>
        <w:t xml:space="preserve"> </w:t>
      </w:r>
      <w:r w:rsidRPr="00F97A4B">
        <w:t>знаки</w:t>
      </w:r>
      <w:r w:rsidRPr="00F97A4B">
        <w:rPr>
          <w:spacing w:val="1"/>
        </w:rPr>
        <w:t xml:space="preserve"> </w:t>
      </w:r>
      <w:r w:rsidRPr="00F97A4B">
        <w:t>препинания</w:t>
      </w:r>
      <w:r w:rsidRPr="00F97A4B">
        <w:rPr>
          <w:spacing w:val="1"/>
        </w:rPr>
        <w:t xml:space="preserve"> </w:t>
      </w:r>
      <w:r w:rsidRPr="00F97A4B">
        <w:t>в</w:t>
      </w:r>
      <w:r w:rsidRPr="00F97A4B">
        <w:rPr>
          <w:spacing w:val="1"/>
        </w:rPr>
        <w:t xml:space="preserve"> </w:t>
      </w:r>
      <w:r w:rsidRPr="00F97A4B">
        <w:t>конце</w:t>
      </w:r>
      <w:r w:rsidRPr="00F97A4B">
        <w:rPr>
          <w:spacing w:val="1"/>
        </w:rPr>
        <w:t xml:space="preserve"> </w:t>
      </w:r>
      <w:r w:rsidRPr="00F97A4B">
        <w:t>предложения.</w:t>
      </w:r>
    </w:p>
    <w:p w:rsidR="00C450EA" w:rsidRPr="00F97A4B" w:rsidRDefault="002F2362" w:rsidP="00267F92">
      <w:pPr>
        <w:spacing w:line="429" w:lineRule="auto"/>
        <w:ind w:hanging="58"/>
        <w:jc w:val="both"/>
        <w:rPr>
          <w:i/>
          <w:sz w:val="24"/>
          <w:szCs w:val="24"/>
        </w:rPr>
      </w:pPr>
      <w:r w:rsidRPr="00F97A4B">
        <w:rPr>
          <w:i/>
          <w:sz w:val="24"/>
          <w:szCs w:val="24"/>
        </w:rPr>
        <w:t>Систематический курс</w:t>
      </w:r>
      <w:r w:rsidRPr="00F97A4B">
        <w:rPr>
          <w:sz w:val="24"/>
          <w:szCs w:val="24"/>
        </w:rPr>
        <w:t>.</w:t>
      </w:r>
      <w:r w:rsidRPr="00F97A4B">
        <w:rPr>
          <w:spacing w:val="1"/>
          <w:sz w:val="24"/>
          <w:szCs w:val="24"/>
        </w:rPr>
        <w:t xml:space="preserve"> </w:t>
      </w:r>
      <w:r w:rsidRPr="00F97A4B">
        <w:rPr>
          <w:i/>
          <w:sz w:val="24"/>
          <w:szCs w:val="24"/>
        </w:rPr>
        <w:t>Общие</w:t>
      </w:r>
      <w:r w:rsidRPr="00F97A4B">
        <w:rPr>
          <w:i/>
          <w:spacing w:val="-6"/>
          <w:sz w:val="24"/>
          <w:szCs w:val="24"/>
        </w:rPr>
        <w:t xml:space="preserve"> </w:t>
      </w:r>
      <w:r w:rsidRPr="00F97A4B">
        <w:rPr>
          <w:i/>
          <w:sz w:val="24"/>
          <w:szCs w:val="24"/>
        </w:rPr>
        <w:t>сведения</w:t>
      </w:r>
      <w:r w:rsidRPr="00F97A4B">
        <w:rPr>
          <w:i/>
          <w:spacing w:val="-5"/>
          <w:sz w:val="24"/>
          <w:szCs w:val="24"/>
        </w:rPr>
        <w:t xml:space="preserve"> </w:t>
      </w:r>
      <w:r w:rsidRPr="00F97A4B">
        <w:rPr>
          <w:i/>
          <w:sz w:val="24"/>
          <w:szCs w:val="24"/>
        </w:rPr>
        <w:t>о</w:t>
      </w:r>
      <w:r w:rsidRPr="00F97A4B">
        <w:rPr>
          <w:i/>
          <w:spacing w:val="-5"/>
          <w:sz w:val="24"/>
          <w:szCs w:val="24"/>
        </w:rPr>
        <w:t xml:space="preserve"> </w:t>
      </w:r>
      <w:r w:rsidRPr="00F97A4B">
        <w:rPr>
          <w:i/>
          <w:sz w:val="24"/>
          <w:szCs w:val="24"/>
        </w:rPr>
        <w:t>языке.</w:t>
      </w:r>
    </w:p>
    <w:p w:rsidR="00C450EA" w:rsidRPr="00F97A4B" w:rsidRDefault="002F2362" w:rsidP="00267F92">
      <w:pPr>
        <w:pStyle w:val="a3"/>
        <w:ind w:left="0"/>
      </w:pPr>
      <w:r w:rsidRPr="00F97A4B">
        <w:t>Язык</w:t>
      </w:r>
      <w:r w:rsidRPr="00F97A4B">
        <w:rPr>
          <w:spacing w:val="-4"/>
        </w:rPr>
        <w:t xml:space="preserve"> </w:t>
      </w:r>
      <w:r w:rsidRPr="00F97A4B">
        <w:t>как</w:t>
      </w:r>
      <w:r w:rsidRPr="00F97A4B">
        <w:rPr>
          <w:spacing w:val="-4"/>
        </w:rPr>
        <w:t xml:space="preserve"> </w:t>
      </w:r>
      <w:r w:rsidRPr="00F97A4B">
        <w:t>основное</w:t>
      </w:r>
      <w:r w:rsidRPr="00F97A4B">
        <w:rPr>
          <w:spacing w:val="-3"/>
        </w:rPr>
        <w:t xml:space="preserve"> </w:t>
      </w:r>
      <w:r w:rsidRPr="00F97A4B">
        <w:t>средство</w:t>
      </w:r>
      <w:r w:rsidRPr="00F97A4B">
        <w:rPr>
          <w:spacing w:val="2"/>
        </w:rPr>
        <w:t xml:space="preserve"> </w:t>
      </w:r>
      <w:r w:rsidRPr="00F97A4B">
        <w:t>человеческого</w:t>
      </w:r>
      <w:r w:rsidRPr="00F97A4B">
        <w:rPr>
          <w:spacing w:val="-2"/>
        </w:rPr>
        <w:t xml:space="preserve"> </w:t>
      </w:r>
      <w:r w:rsidRPr="00F97A4B">
        <w:t>общения.</w:t>
      </w:r>
      <w:r w:rsidRPr="00F97A4B">
        <w:rPr>
          <w:spacing w:val="-5"/>
        </w:rPr>
        <w:t xml:space="preserve"> </w:t>
      </w:r>
      <w:r w:rsidRPr="00F97A4B">
        <w:t>Цели</w:t>
      </w:r>
      <w:r w:rsidRPr="00F97A4B">
        <w:rPr>
          <w:spacing w:val="-5"/>
        </w:rPr>
        <w:t xml:space="preserve"> </w:t>
      </w:r>
      <w:r w:rsidRPr="00F97A4B">
        <w:t>и</w:t>
      </w:r>
      <w:r w:rsidRPr="00F97A4B">
        <w:rPr>
          <w:spacing w:val="-1"/>
        </w:rPr>
        <w:t xml:space="preserve"> </w:t>
      </w:r>
      <w:r w:rsidRPr="00F97A4B">
        <w:t>ситуации</w:t>
      </w:r>
      <w:r w:rsidRPr="00F97A4B">
        <w:rPr>
          <w:spacing w:val="-1"/>
        </w:rPr>
        <w:t xml:space="preserve"> </w:t>
      </w:r>
      <w:r w:rsidRPr="00F97A4B">
        <w:t>общения.</w:t>
      </w:r>
    </w:p>
    <w:p w:rsidR="00C450EA" w:rsidRPr="00F97A4B" w:rsidRDefault="002F2362" w:rsidP="00267F92">
      <w:pPr>
        <w:jc w:val="both"/>
        <w:rPr>
          <w:i/>
          <w:sz w:val="24"/>
          <w:szCs w:val="24"/>
        </w:rPr>
      </w:pPr>
      <w:r w:rsidRPr="00F97A4B">
        <w:rPr>
          <w:i/>
          <w:sz w:val="24"/>
          <w:szCs w:val="24"/>
        </w:rPr>
        <w:t>Фонетика.</w:t>
      </w:r>
    </w:p>
    <w:p w:rsidR="00C450EA" w:rsidRPr="00F97A4B" w:rsidRDefault="002F2362" w:rsidP="00267F92">
      <w:pPr>
        <w:pStyle w:val="a3"/>
        <w:ind w:left="0" w:firstLine="542"/>
      </w:pPr>
      <w:r w:rsidRPr="00F97A4B">
        <w:t>Звуки</w:t>
      </w:r>
      <w:r w:rsidRPr="00F97A4B">
        <w:rPr>
          <w:spacing w:val="1"/>
        </w:rPr>
        <w:t xml:space="preserve"> </w:t>
      </w:r>
      <w:r w:rsidRPr="00F97A4B">
        <w:t>речи.</w:t>
      </w:r>
      <w:r w:rsidRPr="00F97A4B">
        <w:rPr>
          <w:spacing w:val="1"/>
        </w:rPr>
        <w:t xml:space="preserve"> </w:t>
      </w:r>
      <w:r w:rsidRPr="00F97A4B">
        <w:t>Гласные</w:t>
      </w:r>
      <w:r w:rsidRPr="00F97A4B">
        <w:rPr>
          <w:spacing w:val="1"/>
        </w:rPr>
        <w:t xml:space="preserve"> </w:t>
      </w:r>
      <w:r w:rsidRPr="00F97A4B">
        <w:t>и</w:t>
      </w:r>
      <w:r w:rsidRPr="00F97A4B">
        <w:rPr>
          <w:spacing w:val="1"/>
        </w:rPr>
        <w:t xml:space="preserve"> </w:t>
      </w:r>
      <w:r w:rsidRPr="00F97A4B">
        <w:t>согласные</w:t>
      </w:r>
      <w:r w:rsidRPr="00F97A4B">
        <w:rPr>
          <w:spacing w:val="1"/>
        </w:rPr>
        <w:t xml:space="preserve"> </w:t>
      </w:r>
      <w:r w:rsidRPr="00F97A4B">
        <w:t>звуки,</w:t>
      </w:r>
      <w:r w:rsidRPr="00F97A4B">
        <w:rPr>
          <w:spacing w:val="1"/>
        </w:rPr>
        <w:t xml:space="preserve"> </w:t>
      </w:r>
      <w:r w:rsidRPr="00F97A4B">
        <w:t>их</w:t>
      </w:r>
      <w:r w:rsidRPr="00F97A4B">
        <w:rPr>
          <w:spacing w:val="1"/>
        </w:rPr>
        <w:t xml:space="preserve"> </w:t>
      </w:r>
      <w:r w:rsidRPr="00F97A4B">
        <w:t>различение.</w:t>
      </w:r>
      <w:r w:rsidRPr="00F97A4B">
        <w:rPr>
          <w:spacing w:val="1"/>
        </w:rPr>
        <w:t xml:space="preserve"> </w:t>
      </w:r>
      <w:r w:rsidRPr="00F97A4B">
        <w:t>Ударение</w:t>
      </w:r>
      <w:r w:rsidRPr="00F97A4B">
        <w:rPr>
          <w:spacing w:val="1"/>
        </w:rPr>
        <w:t xml:space="preserve"> </w:t>
      </w:r>
      <w:r w:rsidRPr="00F97A4B">
        <w:t>в</w:t>
      </w:r>
      <w:r w:rsidRPr="00F97A4B">
        <w:rPr>
          <w:spacing w:val="1"/>
        </w:rPr>
        <w:t xml:space="preserve"> </w:t>
      </w:r>
      <w:r w:rsidRPr="00F97A4B">
        <w:t>слове.</w:t>
      </w:r>
      <w:r w:rsidRPr="00F97A4B">
        <w:rPr>
          <w:spacing w:val="1"/>
        </w:rPr>
        <w:t xml:space="preserve"> </w:t>
      </w:r>
      <w:r w:rsidRPr="00F97A4B">
        <w:t>Гласные</w:t>
      </w:r>
      <w:r w:rsidRPr="00F97A4B">
        <w:rPr>
          <w:spacing w:val="-57"/>
        </w:rPr>
        <w:t xml:space="preserve"> </w:t>
      </w:r>
      <w:r w:rsidRPr="00F97A4B">
        <w:t>ударные и безударные. Твердые и мягкие согласные звуки, их различение. Звонкие и глухие</w:t>
      </w:r>
      <w:r w:rsidRPr="00F97A4B">
        <w:rPr>
          <w:spacing w:val="1"/>
        </w:rPr>
        <w:t xml:space="preserve"> </w:t>
      </w:r>
      <w:r w:rsidRPr="00F97A4B">
        <w:t>согласные звуки, их различение. Согласный звук [й'] и гласный звук [и]. Шипящие [ж], [ш],</w:t>
      </w:r>
      <w:r w:rsidRPr="00F97A4B">
        <w:rPr>
          <w:spacing w:val="1"/>
        </w:rPr>
        <w:t xml:space="preserve"> </w:t>
      </w:r>
      <w:r w:rsidRPr="00F97A4B">
        <w:t>[ч'],</w:t>
      </w:r>
      <w:r w:rsidRPr="00F97A4B">
        <w:rPr>
          <w:spacing w:val="3"/>
        </w:rPr>
        <w:t xml:space="preserve"> </w:t>
      </w:r>
      <w:r w:rsidRPr="00F97A4B">
        <w:t>[щ'].</w:t>
      </w:r>
    </w:p>
    <w:p w:rsidR="00C450EA" w:rsidRPr="00F97A4B" w:rsidRDefault="002F2362" w:rsidP="00267F92">
      <w:pPr>
        <w:pStyle w:val="a3"/>
        <w:spacing w:line="237" w:lineRule="auto"/>
        <w:ind w:left="0" w:firstLine="542"/>
      </w:pPr>
      <w:r w:rsidRPr="00F97A4B">
        <w:t>Слог. Количество слогов в слове. Ударный слог. Деление слов на слоги (простые случаи,</w:t>
      </w:r>
      <w:r w:rsidRPr="00F97A4B">
        <w:rPr>
          <w:spacing w:val="1"/>
        </w:rPr>
        <w:t xml:space="preserve"> </w:t>
      </w:r>
      <w:r w:rsidRPr="00F97A4B">
        <w:t>без</w:t>
      </w:r>
      <w:r w:rsidRPr="00F97A4B">
        <w:rPr>
          <w:spacing w:val="2"/>
        </w:rPr>
        <w:t xml:space="preserve"> </w:t>
      </w:r>
      <w:r w:rsidRPr="00F97A4B">
        <w:t>стечения</w:t>
      </w:r>
      <w:r w:rsidRPr="00F97A4B">
        <w:rPr>
          <w:spacing w:val="2"/>
        </w:rPr>
        <w:t xml:space="preserve"> </w:t>
      </w:r>
      <w:r w:rsidRPr="00F97A4B">
        <w:t>согласных).</w:t>
      </w:r>
    </w:p>
    <w:p w:rsidR="00C450EA" w:rsidRPr="00F97A4B" w:rsidRDefault="002F2362" w:rsidP="00267F92">
      <w:pPr>
        <w:jc w:val="both"/>
        <w:rPr>
          <w:i/>
          <w:sz w:val="24"/>
          <w:szCs w:val="24"/>
        </w:rPr>
      </w:pPr>
      <w:r w:rsidRPr="00F97A4B">
        <w:rPr>
          <w:i/>
          <w:sz w:val="24"/>
          <w:szCs w:val="24"/>
        </w:rPr>
        <w:t>Графика.</w:t>
      </w:r>
    </w:p>
    <w:p w:rsidR="00C450EA" w:rsidRPr="00F97A4B" w:rsidRDefault="002F2362" w:rsidP="00267F92">
      <w:pPr>
        <w:pStyle w:val="a3"/>
        <w:ind w:left="0" w:firstLine="542"/>
      </w:pPr>
      <w:r w:rsidRPr="00F97A4B">
        <w:t>Звук и буква. Различение звуков и букв. Обозначение на письме твердости согласных</w:t>
      </w:r>
      <w:r w:rsidRPr="00F97A4B">
        <w:rPr>
          <w:spacing w:val="1"/>
        </w:rPr>
        <w:t xml:space="preserve"> </w:t>
      </w:r>
      <w:r w:rsidRPr="00F97A4B">
        <w:t>звуков буквами а, о, у, ы, э; слова с буквой э. Обозначение на письме мягкости согласных</w:t>
      </w:r>
      <w:r w:rsidRPr="00F97A4B">
        <w:rPr>
          <w:spacing w:val="1"/>
        </w:rPr>
        <w:t xml:space="preserve"> </w:t>
      </w:r>
      <w:r w:rsidRPr="00F97A4B">
        <w:t>звуков буквами е, ё, ю, я, и. Функции букв е, ё, ю, я. Мягкий знак как показатель мягкости</w:t>
      </w:r>
      <w:r w:rsidRPr="00F97A4B">
        <w:rPr>
          <w:spacing w:val="1"/>
        </w:rPr>
        <w:t xml:space="preserve"> </w:t>
      </w:r>
      <w:r w:rsidRPr="00F97A4B">
        <w:t>предшествующего</w:t>
      </w:r>
      <w:r w:rsidRPr="00F97A4B">
        <w:rPr>
          <w:spacing w:val="5"/>
        </w:rPr>
        <w:t xml:space="preserve"> </w:t>
      </w:r>
      <w:r w:rsidRPr="00F97A4B">
        <w:t>согласного</w:t>
      </w:r>
      <w:r w:rsidRPr="00F97A4B">
        <w:rPr>
          <w:spacing w:val="2"/>
        </w:rPr>
        <w:t xml:space="preserve"> </w:t>
      </w:r>
      <w:r w:rsidRPr="00F97A4B">
        <w:t>звука</w:t>
      </w:r>
      <w:r w:rsidRPr="00F97A4B">
        <w:rPr>
          <w:spacing w:val="1"/>
        </w:rPr>
        <w:t xml:space="preserve"> </w:t>
      </w:r>
      <w:r w:rsidRPr="00F97A4B">
        <w:t>в</w:t>
      </w:r>
      <w:r w:rsidRPr="00F97A4B">
        <w:rPr>
          <w:spacing w:val="3"/>
        </w:rPr>
        <w:t xml:space="preserve"> </w:t>
      </w:r>
      <w:r w:rsidRPr="00F97A4B">
        <w:t>конце</w:t>
      </w:r>
      <w:r w:rsidRPr="00F97A4B">
        <w:rPr>
          <w:spacing w:val="-5"/>
        </w:rPr>
        <w:t xml:space="preserve"> </w:t>
      </w:r>
      <w:r w:rsidRPr="00F97A4B">
        <w:t>слова.</w:t>
      </w:r>
    </w:p>
    <w:p w:rsidR="00C450EA" w:rsidRPr="00F97A4B" w:rsidRDefault="002F2362" w:rsidP="00267F92">
      <w:pPr>
        <w:pStyle w:val="a3"/>
        <w:ind w:left="0"/>
      </w:pPr>
      <w:r w:rsidRPr="00F97A4B">
        <w:t>Установление</w:t>
      </w:r>
      <w:r w:rsidRPr="00F97A4B">
        <w:rPr>
          <w:spacing w:val="35"/>
        </w:rPr>
        <w:t xml:space="preserve"> </w:t>
      </w:r>
      <w:r w:rsidRPr="00F97A4B">
        <w:t>соотношения</w:t>
      </w:r>
      <w:r w:rsidRPr="00F97A4B">
        <w:rPr>
          <w:spacing w:val="36"/>
        </w:rPr>
        <w:t xml:space="preserve"> </w:t>
      </w:r>
      <w:r w:rsidRPr="00F97A4B">
        <w:t>звукового</w:t>
      </w:r>
      <w:r w:rsidRPr="00F97A4B">
        <w:rPr>
          <w:spacing w:val="41"/>
        </w:rPr>
        <w:t xml:space="preserve"> </w:t>
      </w:r>
      <w:r w:rsidRPr="00F97A4B">
        <w:t>и</w:t>
      </w:r>
      <w:r w:rsidRPr="00F97A4B">
        <w:rPr>
          <w:spacing w:val="37"/>
        </w:rPr>
        <w:t xml:space="preserve"> </w:t>
      </w:r>
      <w:r w:rsidRPr="00F97A4B">
        <w:t>буквенного</w:t>
      </w:r>
      <w:r w:rsidRPr="00F97A4B">
        <w:rPr>
          <w:spacing w:val="41"/>
        </w:rPr>
        <w:t xml:space="preserve"> </w:t>
      </w:r>
      <w:r w:rsidRPr="00F97A4B">
        <w:t>состава</w:t>
      </w:r>
      <w:r w:rsidRPr="00F97A4B">
        <w:rPr>
          <w:spacing w:val="41"/>
        </w:rPr>
        <w:t xml:space="preserve"> </w:t>
      </w:r>
      <w:r w:rsidRPr="00F97A4B">
        <w:t>слова</w:t>
      </w:r>
      <w:r w:rsidRPr="00F97A4B">
        <w:rPr>
          <w:spacing w:val="35"/>
        </w:rPr>
        <w:t xml:space="preserve"> </w:t>
      </w:r>
      <w:r w:rsidRPr="00F97A4B">
        <w:t>в</w:t>
      </w:r>
      <w:r w:rsidRPr="00F97A4B">
        <w:rPr>
          <w:spacing w:val="38"/>
        </w:rPr>
        <w:t xml:space="preserve"> </w:t>
      </w:r>
      <w:r w:rsidRPr="00F97A4B">
        <w:t>словах</w:t>
      </w:r>
      <w:r w:rsidRPr="00F97A4B">
        <w:rPr>
          <w:spacing w:val="36"/>
        </w:rPr>
        <w:t xml:space="preserve"> </w:t>
      </w:r>
      <w:r w:rsidRPr="00F97A4B">
        <w:t>типа</w:t>
      </w:r>
      <w:r w:rsidRPr="00F97A4B">
        <w:rPr>
          <w:spacing w:val="40"/>
        </w:rPr>
        <w:t xml:space="preserve"> </w:t>
      </w:r>
      <w:r w:rsidRPr="00F97A4B">
        <w:t>стол,</w:t>
      </w:r>
    </w:p>
    <w:p w:rsidR="00C450EA" w:rsidRPr="00F97A4B" w:rsidRDefault="002F2362" w:rsidP="00267F92">
      <w:pPr>
        <w:pStyle w:val="a3"/>
        <w:spacing w:line="273" w:lineRule="exact"/>
        <w:ind w:left="0"/>
      </w:pPr>
      <w:r w:rsidRPr="00F97A4B">
        <w:t>конь.</w:t>
      </w:r>
    </w:p>
    <w:p w:rsidR="00C450EA" w:rsidRPr="00F97A4B" w:rsidRDefault="002F2362" w:rsidP="00267F92">
      <w:pPr>
        <w:pStyle w:val="a3"/>
        <w:ind w:left="0"/>
      </w:pPr>
      <w:r w:rsidRPr="00F97A4B">
        <w:t>Небуквенные</w:t>
      </w:r>
      <w:r w:rsidRPr="00F97A4B">
        <w:rPr>
          <w:spacing w:val="-4"/>
        </w:rPr>
        <w:t xml:space="preserve"> </w:t>
      </w:r>
      <w:r w:rsidRPr="00F97A4B">
        <w:t>графические</w:t>
      </w:r>
      <w:r w:rsidRPr="00F97A4B">
        <w:rPr>
          <w:spacing w:val="-3"/>
        </w:rPr>
        <w:t xml:space="preserve"> </w:t>
      </w:r>
      <w:r w:rsidRPr="00F97A4B">
        <w:t>средства:</w:t>
      </w:r>
      <w:r w:rsidRPr="00F97A4B">
        <w:rPr>
          <w:spacing w:val="-2"/>
        </w:rPr>
        <w:t xml:space="preserve"> </w:t>
      </w:r>
      <w:r w:rsidRPr="00F97A4B">
        <w:t>пробел</w:t>
      </w:r>
      <w:r w:rsidRPr="00F97A4B">
        <w:rPr>
          <w:spacing w:val="-2"/>
        </w:rPr>
        <w:t xml:space="preserve"> </w:t>
      </w:r>
      <w:r w:rsidRPr="00F97A4B">
        <w:t>между</w:t>
      </w:r>
      <w:r w:rsidRPr="00F97A4B">
        <w:rPr>
          <w:spacing w:val="-12"/>
        </w:rPr>
        <w:t xml:space="preserve"> </w:t>
      </w:r>
      <w:r w:rsidRPr="00F97A4B">
        <w:t>словами, знак</w:t>
      </w:r>
      <w:r w:rsidRPr="00F97A4B">
        <w:rPr>
          <w:spacing w:val="-4"/>
        </w:rPr>
        <w:t xml:space="preserve"> </w:t>
      </w:r>
      <w:r w:rsidRPr="00F97A4B">
        <w:t>переноса.</w:t>
      </w:r>
    </w:p>
    <w:p w:rsidR="00C450EA" w:rsidRPr="00F97A4B" w:rsidRDefault="002F2362" w:rsidP="00267F92">
      <w:pPr>
        <w:pStyle w:val="a3"/>
        <w:spacing w:line="242" w:lineRule="auto"/>
        <w:ind w:left="0" w:firstLine="542"/>
      </w:pPr>
      <w:r w:rsidRPr="00F97A4B">
        <w:t>Русский</w:t>
      </w:r>
      <w:r w:rsidRPr="00F97A4B">
        <w:rPr>
          <w:spacing w:val="1"/>
        </w:rPr>
        <w:t xml:space="preserve"> </w:t>
      </w:r>
      <w:r w:rsidRPr="00F97A4B">
        <w:t>алфавит:</w:t>
      </w:r>
      <w:r w:rsidRPr="00F97A4B">
        <w:rPr>
          <w:spacing w:val="1"/>
        </w:rPr>
        <w:t xml:space="preserve"> </w:t>
      </w:r>
      <w:r w:rsidRPr="00F97A4B">
        <w:t>правильное</w:t>
      </w:r>
      <w:r w:rsidRPr="00F97A4B">
        <w:rPr>
          <w:spacing w:val="1"/>
        </w:rPr>
        <w:t xml:space="preserve"> </w:t>
      </w:r>
      <w:r w:rsidRPr="00F97A4B">
        <w:t>название</w:t>
      </w:r>
      <w:r w:rsidRPr="00F97A4B">
        <w:rPr>
          <w:spacing w:val="1"/>
        </w:rPr>
        <w:t xml:space="preserve"> </w:t>
      </w:r>
      <w:r w:rsidRPr="00F97A4B">
        <w:t>букв,</w:t>
      </w:r>
      <w:r w:rsidRPr="00F97A4B">
        <w:rPr>
          <w:spacing w:val="1"/>
        </w:rPr>
        <w:t xml:space="preserve"> </w:t>
      </w:r>
      <w:r w:rsidRPr="00F97A4B">
        <w:t>их</w:t>
      </w:r>
      <w:r w:rsidRPr="00F97A4B">
        <w:rPr>
          <w:spacing w:val="1"/>
        </w:rPr>
        <w:t xml:space="preserve"> </w:t>
      </w:r>
      <w:r w:rsidRPr="00F97A4B">
        <w:t>последовательность.</w:t>
      </w:r>
      <w:r w:rsidRPr="00F97A4B">
        <w:rPr>
          <w:spacing w:val="1"/>
        </w:rPr>
        <w:t xml:space="preserve"> </w:t>
      </w:r>
      <w:r w:rsidRPr="00F97A4B">
        <w:t>Использование</w:t>
      </w:r>
      <w:r w:rsidRPr="00F97A4B">
        <w:rPr>
          <w:spacing w:val="1"/>
        </w:rPr>
        <w:t xml:space="preserve"> </w:t>
      </w:r>
      <w:r w:rsidRPr="00F97A4B">
        <w:t>алфавита для</w:t>
      </w:r>
      <w:r w:rsidRPr="00F97A4B">
        <w:rPr>
          <w:spacing w:val="2"/>
        </w:rPr>
        <w:t xml:space="preserve"> </w:t>
      </w:r>
      <w:r w:rsidRPr="00F97A4B">
        <w:t>упорядочения</w:t>
      </w:r>
      <w:r w:rsidRPr="00F97A4B">
        <w:rPr>
          <w:spacing w:val="2"/>
        </w:rPr>
        <w:t xml:space="preserve"> </w:t>
      </w:r>
      <w:r w:rsidRPr="00F97A4B">
        <w:t>списка</w:t>
      </w:r>
      <w:r w:rsidRPr="00F97A4B">
        <w:rPr>
          <w:spacing w:val="1"/>
        </w:rPr>
        <w:t xml:space="preserve"> </w:t>
      </w:r>
      <w:r w:rsidRPr="00F97A4B">
        <w:t>слов.</w:t>
      </w:r>
    </w:p>
    <w:p w:rsidR="00C450EA" w:rsidRPr="00F97A4B" w:rsidRDefault="002F2362" w:rsidP="00267F92">
      <w:pPr>
        <w:jc w:val="both"/>
        <w:rPr>
          <w:i/>
          <w:sz w:val="24"/>
          <w:szCs w:val="24"/>
        </w:rPr>
      </w:pPr>
      <w:r w:rsidRPr="00F97A4B">
        <w:rPr>
          <w:i/>
          <w:sz w:val="24"/>
          <w:szCs w:val="24"/>
        </w:rPr>
        <w:t>Орфоэпия.</w:t>
      </w:r>
    </w:p>
    <w:p w:rsidR="00C450EA" w:rsidRPr="00F97A4B" w:rsidRDefault="002F2362" w:rsidP="00267F92">
      <w:pPr>
        <w:pStyle w:val="a3"/>
        <w:spacing w:line="237" w:lineRule="auto"/>
        <w:ind w:left="0" w:firstLine="542"/>
      </w:pPr>
      <w:r w:rsidRPr="00F97A4B">
        <w:t>Произношение звуков и сочетаний звуков, ударение в словах в соответствии с нормами</w:t>
      </w:r>
      <w:r w:rsidRPr="00F97A4B">
        <w:rPr>
          <w:spacing w:val="1"/>
        </w:rPr>
        <w:t xml:space="preserve"> </w:t>
      </w:r>
      <w:r w:rsidRPr="00F97A4B">
        <w:t>современного русского литературного языка (на ограниченном перечне слов, отрабатываемом</w:t>
      </w:r>
      <w:r w:rsidRPr="00F97A4B">
        <w:rPr>
          <w:spacing w:val="1"/>
        </w:rPr>
        <w:t xml:space="preserve"> </w:t>
      </w:r>
      <w:r w:rsidRPr="00F97A4B">
        <w:t>в</w:t>
      </w:r>
      <w:r w:rsidRPr="00F97A4B">
        <w:rPr>
          <w:spacing w:val="2"/>
        </w:rPr>
        <w:t xml:space="preserve"> </w:t>
      </w:r>
      <w:r w:rsidRPr="00F97A4B">
        <w:t>учебнике).</w:t>
      </w:r>
    </w:p>
    <w:p w:rsidR="00C450EA" w:rsidRPr="00F97A4B" w:rsidRDefault="002F2362" w:rsidP="00267F92">
      <w:pPr>
        <w:jc w:val="both"/>
        <w:rPr>
          <w:i/>
          <w:sz w:val="24"/>
          <w:szCs w:val="24"/>
        </w:rPr>
      </w:pPr>
      <w:r w:rsidRPr="00F97A4B">
        <w:rPr>
          <w:i/>
          <w:sz w:val="24"/>
          <w:szCs w:val="24"/>
        </w:rPr>
        <w:t>Лексика.</w:t>
      </w:r>
    </w:p>
    <w:p w:rsidR="00C450EA" w:rsidRPr="00F97A4B" w:rsidRDefault="002F2362" w:rsidP="00267F92">
      <w:pPr>
        <w:pStyle w:val="a3"/>
        <w:ind w:left="0"/>
      </w:pPr>
      <w:r w:rsidRPr="00F97A4B">
        <w:t>Слово</w:t>
      </w:r>
      <w:r w:rsidRPr="00F97A4B">
        <w:rPr>
          <w:spacing w:val="-2"/>
        </w:rPr>
        <w:t xml:space="preserve"> </w:t>
      </w:r>
      <w:r w:rsidRPr="00F97A4B">
        <w:t>как</w:t>
      </w:r>
      <w:r w:rsidRPr="00F97A4B">
        <w:rPr>
          <w:spacing w:val="-3"/>
        </w:rPr>
        <w:t xml:space="preserve"> </w:t>
      </w:r>
      <w:r w:rsidRPr="00F97A4B">
        <w:t>единица</w:t>
      </w:r>
      <w:r w:rsidRPr="00F97A4B">
        <w:rPr>
          <w:spacing w:val="-3"/>
        </w:rPr>
        <w:t xml:space="preserve"> </w:t>
      </w:r>
      <w:r w:rsidRPr="00F97A4B">
        <w:t>языка</w:t>
      </w:r>
      <w:r w:rsidRPr="00F97A4B">
        <w:rPr>
          <w:spacing w:val="-2"/>
        </w:rPr>
        <w:t xml:space="preserve"> </w:t>
      </w:r>
      <w:r w:rsidRPr="00F97A4B">
        <w:t>(ознакомление).</w:t>
      </w:r>
    </w:p>
    <w:p w:rsidR="00C450EA" w:rsidRPr="00F97A4B" w:rsidRDefault="002F2362" w:rsidP="00267F92">
      <w:pPr>
        <w:pStyle w:val="a3"/>
        <w:spacing w:line="429" w:lineRule="auto"/>
        <w:ind w:left="0"/>
      </w:pPr>
      <w:r w:rsidRPr="00F97A4B">
        <w:t>Слово</w:t>
      </w:r>
      <w:r w:rsidRPr="00F97A4B">
        <w:rPr>
          <w:spacing w:val="-3"/>
        </w:rPr>
        <w:t xml:space="preserve"> </w:t>
      </w:r>
      <w:r w:rsidRPr="00F97A4B">
        <w:t>как</w:t>
      </w:r>
      <w:r w:rsidRPr="00F97A4B">
        <w:rPr>
          <w:spacing w:val="-4"/>
        </w:rPr>
        <w:t xml:space="preserve"> </w:t>
      </w:r>
      <w:r w:rsidRPr="00F97A4B">
        <w:t>название</w:t>
      </w:r>
      <w:r w:rsidRPr="00F97A4B">
        <w:rPr>
          <w:spacing w:val="-8"/>
        </w:rPr>
        <w:t xml:space="preserve"> </w:t>
      </w:r>
      <w:r w:rsidRPr="00F97A4B">
        <w:t>предмета,</w:t>
      </w:r>
      <w:r w:rsidRPr="00F97A4B">
        <w:rPr>
          <w:spacing w:val="-5"/>
        </w:rPr>
        <w:t xml:space="preserve"> </w:t>
      </w:r>
      <w:r w:rsidRPr="00F97A4B">
        <w:t>признака</w:t>
      </w:r>
      <w:r w:rsidRPr="00F97A4B">
        <w:rPr>
          <w:spacing w:val="-8"/>
        </w:rPr>
        <w:t xml:space="preserve"> </w:t>
      </w:r>
      <w:r w:rsidRPr="00F97A4B">
        <w:t>предмета, действия</w:t>
      </w:r>
      <w:r w:rsidRPr="00F97A4B">
        <w:rPr>
          <w:spacing w:val="-7"/>
        </w:rPr>
        <w:t xml:space="preserve"> </w:t>
      </w:r>
      <w:r w:rsidRPr="00F97A4B">
        <w:t>предмета</w:t>
      </w:r>
      <w:r w:rsidRPr="00F97A4B">
        <w:rPr>
          <w:spacing w:val="-3"/>
        </w:rPr>
        <w:t xml:space="preserve"> </w:t>
      </w:r>
      <w:r w:rsidRPr="00F97A4B">
        <w:t>(ознакомление).</w:t>
      </w:r>
      <w:r w:rsidRPr="00F97A4B">
        <w:rPr>
          <w:spacing w:val="-57"/>
        </w:rPr>
        <w:t xml:space="preserve"> </w:t>
      </w:r>
      <w:r w:rsidRPr="00F97A4B">
        <w:t>Выявление слов,</w:t>
      </w:r>
      <w:r w:rsidRPr="00F97A4B">
        <w:rPr>
          <w:spacing w:val="-1"/>
        </w:rPr>
        <w:t xml:space="preserve"> </w:t>
      </w:r>
      <w:r w:rsidRPr="00F97A4B">
        <w:t>значение которых</w:t>
      </w:r>
      <w:r w:rsidRPr="00F97A4B">
        <w:rPr>
          <w:spacing w:val="-3"/>
        </w:rPr>
        <w:t xml:space="preserve"> </w:t>
      </w:r>
      <w:r w:rsidRPr="00F97A4B">
        <w:t>требует</w:t>
      </w:r>
      <w:r w:rsidRPr="00F97A4B">
        <w:rPr>
          <w:spacing w:val="6"/>
        </w:rPr>
        <w:t xml:space="preserve"> </w:t>
      </w:r>
      <w:r w:rsidRPr="00F97A4B">
        <w:t>уточнения.</w:t>
      </w:r>
    </w:p>
    <w:p w:rsidR="00C450EA" w:rsidRPr="00F97A4B" w:rsidRDefault="002F2362" w:rsidP="00267F92">
      <w:pPr>
        <w:jc w:val="both"/>
        <w:rPr>
          <w:i/>
          <w:sz w:val="24"/>
          <w:szCs w:val="24"/>
        </w:rPr>
      </w:pPr>
      <w:r w:rsidRPr="00F97A4B">
        <w:rPr>
          <w:i/>
          <w:sz w:val="24"/>
          <w:szCs w:val="24"/>
        </w:rPr>
        <w:t>Синтаксис.</w:t>
      </w:r>
    </w:p>
    <w:p w:rsidR="00C450EA" w:rsidRPr="00F97A4B" w:rsidRDefault="002F2362" w:rsidP="00267F92">
      <w:pPr>
        <w:pStyle w:val="a3"/>
        <w:ind w:left="0"/>
      </w:pPr>
      <w:r w:rsidRPr="00F97A4B">
        <w:t>Предложение</w:t>
      </w:r>
      <w:r w:rsidRPr="00F97A4B">
        <w:rPr>
          <w:spacing w:val="-5"/>
        </w:rPr>
        <w:t xml:space="preserve"> </w:t>
      </w:r>
      <w:r w:rsidRPr="00F97A4B">
        <w:t>как</w:t>
      </w:r>
      <w:r w:rsidRPr="00F97A4B">
        <w:rPr>
          <w:spacing w:val="-5"/>
        </w:rPr>
        <w:t xml:space="preserve"> </w:t>
      </w:r>
      <w:r w:rsidRPr="00F97A4B">
        <w:t>единица</w:t>
      </w:r>
      <w:r w:rsidRPr="00F97A4B">
        <w:rPr>
          <w:spacing w:val="-4"/>
        </w:rPr>
        <w:t xml:space="preserve"> </w:t>
      </w:r>
      <w:r w:rsidRPr="00F97A4B">
        <w:t>языка</w:t>
      </w:r>
      <w:r w:rsidRPr="00F97A4B">
        <w:rPr>
          <w:spacing w:val="-9"/>
        </w:rPr>
        <w:t xml:space="preserve"> </w:t>
      </w:r>
      <w:r w:rsidRPr="00F97A4B">
        <w:t>(ознакомление).</w:t>
      </w:r>
    </w:p>
    <w:p w:rsidR="00C450EA" w:rsidRPr="00F97A4B" w:rsidRDefault="002F2362" w:rsidP="00267F92">
      <w:pPr>
        <w:pStyle w:val="a3"/>
        <w:spacing w:line="237" w:lineRule="auto"/>
        <w:ind w:left="0" w:firstLine="542"/>
      </w:pPr>
      <w:r w:rsidRPr="00F97A4B">
        <w:t>Слово,</w:t>
      </w:r>
      <w:r w:rsidRPr="00F97A4B">
        <w:rPr>
          <w:spacing w:val="11"/>
        </w:rPr>
        <w:t xml:space="preserve"> </w:t>
      </w:r>
      <w:r w:rsidRPr="00F97A4B">
        <w:t>предложение</w:t>
      </w:r>
      <w:r w:rsidRPr="00F97A4B">
        <w:rPr>
          <w:spacing w:val="8"/>
        </w:rPr>
        <w:t xml:space="preserve"> </w:t>
      </w:r>
      <w:r w:rsidRPr="00F97A4B">
        <w:t>(наблюдение</w:t>
      </w:r>
      <w:r w:rsidRPr="00F97A4B">
        <w:rPr>
          <w:spacing w:val="13"/>
        </w:rPr>
        <w:t xml:space="preserve"> </w:t>
      </w:r>
      <w:r w:rsidRPr="00F97A4B">
        <w:t>над</w:t>
      </w:r>
      <w:r w:rsidRPr="00F97A4B">
        <w:rPr>
          <w:spacing w:val="7"/>
        </w:rPr>
        <w:t xml:space="preserve"> </w:t>
      </w:r>
      <w:r w:rsidRPr="00F97A4B">
        <w:t>сходством</w:t>
      </w:r>
      <w:r w:rsidRPr="00F97A4B">
        <w:rPr>
          <w:spacing w:val="6"/>
        </w:rPr>
        <w:t xml:space="preserve"> </w:t>
      </w:r>
      <w:r w:rsidRPr="00F97A4B">
        <w:t>и</w:t>
      </w:r>
      <w:r w:rsidRPr="00F97A4B">
        <w:rPr>
          <w:spacing w:val="9"/>
        </w:rPr>
        <w:t xml:space="preserve"> </w:t>
      </w:r>
      <w:r w:rsidRPr="00F97A4B">
        <w:t>различием).</w:t>
      </w:r>
      <w:r w:rsidRPr="00F97A4B">
        <w:rPr>
          <w:spacing w:val="12"/>
        </w:rPr>
        <w:t xml:space="preserve"> </w:t>
      </w:r>
      <w:r w:rsidRPr="00F97A4B">
        <w:t>Установление</w:t>
      </w:r>
      <w:r w:rsidRPr="00F97A4B">
        <w:rPr>
          <w:spacing w:val="8"/>
        </w:rPr>
        <w:t xml:space="preserve"> </w:t>
      </w:r>
      <w:r w:rsidRPr="00F97A4B">
        <w:t>связи</w:t>
      </w:r>
      <w:r w:rsidRPr="00F97A4B">
        <w:rPr>
          <w:spacing w:val="10"/>
        </w:rPr>
        <w:t xml:space="preserve"> </w:t>
      </w:r>
      <w:r w:rsidRPr="00F97A4B">
        <w:t>слов</w:t>
      </w:r>
      <w:r w:rsidRPr="00F97A4B">
        <w:rPr>
          <w:spacing w:val="-58"/>
        </w:rPr>
        <w:t xml:space="preserve"> </w:t>
      </w:r>
      <w:r w:rsidRPr="00F97A4B">
        <w:t>в</w:t>
      </w:r>
      <w:r w:rsidRPr="00F97A4B">
        <w:rPr>
          <w:spacing w:val="2"/>
        </w:rPr>
        <w:t xml:space="preserve"> </w:t>
      </w:r>
      <w:r w:rsidRPr="00F97A4B">
        <w:t>предложении</w:t>
      </w:r>
      <w:r w:rsidRPr="00F97A4B">
        <w:rPr>
          <w:spacing w:val="3"/>
        </w:rPr>
        <w:t xml:space="preserve"> </w:t>
      </w:r>
      <w:r w:rsidRPr="00F97A4B">
        <w:t>при</w:t>
      </w:r>
      <w:r w:rsidRPr="00F97A4B">
        <w:rPr>
          <w:spacing w:val="3"/>
        </w:rPr>
        <w:t xml:space="preserve"> </w:t>
      </w:r>
      <w:r w:rsidRPr="00F97A4B">
        <w:t>помощи</w:t>
      </w:r>
      <w:r w:rsidRPr="00F97A4B">
        <w:rPr>
          <w:spacing w:val="-3"/>
        </w:rPr>
        <w:t xml:space="preserve"> </w:t>
      </w:r>
      <w:r w:rsidRPr="00F97A4B">
        <w:t>смысловых</w:t>
      </w:r>
      <w:r w:rsidRPr="00F97A4B">
        <w:rPr>
          <w:spacing w:val="-3"/>
        </w:rPr>
        <w:t xml:space="preserve"> </w:t>
      </w:r>
      <w:r w:rsidRPr="00F97A4B">
        <w:t>вопросов.</w:t>
      </w:r>
    </w:p>
    <w:p w:rsidR="00C450EA" w:rsidRPr="00F97A4B" w:rsidRDefault="002F2362" w:rsidP="00267F92">
      <w:pPr>
        <w:pStyle w:val="a3"/>
        <w:ind w:left="0" w:firstLine="542"/>
      </w:pPr>
      <w:r w:rsidRPr="00F97A4B">
        <w:t>Восстановление деформированных предложений. Составление предложений из набора</w:t>
      </w:r>
      <w:r w:rsidRPr="00F97A4B">
        <w:rPr>
          <w:spacing w:val="1"/>
        </w:rPr>
        <w:t xml:space="preserve"> </w:t>
      </w:r>
      <w:r w:rsidRPr="00F97A4B">
        <w:t>форм</w:t>
      </w:r>
      <w:r w:rsidRPr="00F97A4B">
        <w:rPr>
          <w:spacing w:val="2"/>
        </w:rPr>
        <w:t xml:space="preserve"> </w:t>
      </w:r>
      <w:r w:rsidRPr="00F97A4B">
        <w:t>слов.</w:t>
      </w:r>
    </w:p>
    <w:p w:rsidR="00C450EA" w:rsidRPr="00F97A4B" w:rsidRDefault="002F2362" w:rsidP="00267F92">
      <w:pPr>
        <w:jc w:val="both"/>
        <w:rPr>
          <w:i/>
          <w:sz w:val="24"/>
          <w:szCs w:val="24"/>
        </w:rPr>
      </w:pPr>
      <w:r w:rsidRPr="00F97A4B">
        <w:rPr>
          <w:i/>
          <w:sz w:val="24"/>
          <w:szCs w:val="24"/>
        </w:rPr>
        <w:t>Орфография</w:t>
      </w:r>
      <w:r w:rsidRPr="00F97A4B">
        <w:rPr>
          <w:i/>
          <w:spacing w:val="-6"/>
          <w:sz w:val="24"/>
          <w:szCs w:val="24"/>
        </w:rPr>
        <w:t xml:space="preserve"> </w:t>
      </w:r>
      <w:r w:rsidRPr="00F97A4B">
        <w:rPr>
          <w:i/>
          <w:sz w:val="24"/>
          <w:szCs w:val="24"/>
        </w:rPr>
        <w:t>и</w:t>
      </w:r>
      <w:r w:rsidRPr="00F97A4B">
        <w:rPr>
          <w:i/>
          <w:spacing w:val="1"/>
          <w:sz w:val="24"/>
          <w:szCs w:val="24"/>
        </w:rPr>
        <w:t xml:space="preserve"> </w:t>
      </w:r>
      <w:r w:rsidRPr="00F97A4B">
        <w:rPr>
          <w:i/>
          <w:sz w:val="24"/>
          <w:szCs w:val="24"/>
        </w:rPr>
        <w:t>пунктуация.</w:t>
      </w:r>
    </w:p>
    <w:p w:rsidR="00C450EA" w:rsidRPr="00F97A4B" w:rsidRDefault="002F2362" w:rsidP="00267F92">
      <w:pPr>
        <w:pStyle w:val="a3"/>
        <w:ind w:left="0"/>
      </w:pPr>
      <w:r w:rsidRPr="00F97A4B">
        <w:t>Правила</w:t>
      </w:r>
      <w:r w:rsidRPr="00F97A4B">
        <w:rPr>
          <w:spacing w:val="-2"/>
        </w:rPr>
        <w:t xml:space="preserve"> </w:t>
      </w:r>
      <w:r w:rsidRPr="00F97A4B">
        <w:t>правописания</w:t>
      </w:r>
      <w:r w:rsidRPr="00F97A4B">
        <w:rPr>
          <w:spacing w:val="-6"/>
        </w:rPr>
        <w:t xml:space="preserve"> </w:t>
      </w:r>
      <w:r w:rsidRPr="00F97A4B">
        <w:t>и их</w:t>
      </w:r>
      <w:r w:rsidRPr="00F97A4B">
        <w:rPr>
          <w:spacing w:val="-6"/>
        </w:rPr>
        <w:t xml:space="preserve"> </w:t>
      </w:r>
      <w:r w:rsidRPr="00F97A4B">
        <w:t>применение:</w:t>
      </w:r>
    </w:p>
    <w:p w:rsidR="00C450EA" w:rsidRPr="00F97A4B" w:rsidRDefault="002F2362" w:rsidP="00267F92">
      <w:pPr>
        <w:pStyle w:val="a3"/>
        <w:ind w:left="0"/>
      </w:pPr>
      <w:r w:rsidRPr="00F97A4B">
        <w:t>раздельное</w:t>
      </w:r>
      <w:r w:rsidRPr="00F97A4B">
        <w:rPr>
          <w:spacing w:val="-7"/>
        </w:rPr>
        <w:t xml:space="preserve"> </w:t>
      </w:r>
      <w:r w:rsidRPr="00F97A4B">
        <w:t>написание</w:t>
      </w:r>
      <w:r w:rsidRPr="00F97A4B">
        <w:rPr>
          <w:spacing w:val="-2"/>
        </w:rPr>
        <w:t xml:space="preserve"> </w:t>
      </w:r>
      <w:r w:rsidRPr="00F97A4B">
        <w:t>слов в</w:t>
      </w:r>
      <w:r w:rsidRPr="00F97A4B">
        <w:rPr>
          <w:spacing w:val="-4"/>
        </w:rPr>
        <w:t xml:space="preserve"> </w:t>
      </w:r>
      <w:r w:rsidRPr="00F97A4B">
        <w:t>предложении;</w:t>
      </w:r>
    </w:p>
    <w:p w:rsidR="00C450EA" w:rsidRPr="00F97A4B" w:rsidRDefault="002F2362" w:rsidP="00267F92">
      <w:pPr>
        <w:pStyle w:val="a3"/>
        <w:spacing w:line="242" w:lineRule="auto"/>
        <w:ind w:left="0" w:firstLine="542"/>
      </w:pPr>
      <w:r w:rsidRPr="00F97A4B">
        <w:t>прописная буква в начале предложения и в именах собственных: в именах и фамилиях</w:t>
      </w:r>
      <w:r w:rsidRPr="00F97A4B">
        <w:rPr>
          <w:spacing w:val="1"/>
        </w:rPr>
        <w:t xml:space="preserve"> </w:t>
      </w:r>
      <w:r w:rsidRPr="00F97A4B">
        <w:t>людей,</w:t>
      </w:r>
      <w:r w:rsidRPr="00F97A4B">
        <w:rPr>
          <w:spacing w:val="3"/>
        </w:rPr>
        <w:t xml:space="preserve"> </w:t>
      </w:r>
      <w:r w:rsidRPr="00F97A4B">
        <w:t>кличках</w:t>
      </w:r>
      <w:r w:rsidRPr="00F97A4B">
        <w:rPr>
          <w:spacing w:val="-3"/>
        </w:rPr>
        <w:t xml:space="preserve"> </w:t>
      </w:r>
      <w:r w:rsidRPr="00F97A4B">
        <w:t>животных;</w:t>
      </w:r>
    </w:p>
    <w:p w:rsidR="00C450EA" w:rsidRPr="00F97A4B" w:rsidRDefault="002F2362" w:rsidP="00267F92">
      <w:pPr>
        <w:pStyle w:val="a3"/>
        <w:ind w:left="0"/>
      </w:pPr>
      <w:r w:rsidRPr="00F97A4B">
        <w:t>перенос</w:t>
      </w:r>
      <w:r w:rsidRPr="00F97A4B">
        <w:rPr>
          <w:spacing w:val="-2"/>
        </w:rPr>
        <w:t xml:space="preserve"> </w:t>
      </w:r>
      <w:r w:rsidRPr="00F97A4B">
        <w:t>слов</w:t>
      </w:r>
      <w:r w:rsidRPr="00F97A4B">
        <w:rPr>
          <w:spacing w:val="-4"/>
        </w:rPr>
        <w:t xml:space="preserve"> </w:t>
      </w:r>
      <w:r w:rsidRPr="00F97A4B">
        <w:t>(без учета</w:t>
      </w:r>
      <w:r w:rsidRPr="00F97A4B">
        <w:rPr>
          <w:spacing w:val="-2"/>
        </w:rPr>
        <w:t xml:space="preserve"> </w:t>
      </w:r>
      <w:r w:rsidRPr="00F97A4B">
        <w:t>морфемного</w:t>
      </w:r>
      <w:r w:rsidRPr="00F97A4B">
        <w:rPr>
          <w:spacing w:val="2"/>
        </w:rPr>
        <w:t xml:space="preserve"> </w:t>
      </w:r>
      <w:r w:rsidRPr="00F97A4B">
        <w:t>членения</w:t>
      </w:r>
      <w:r w:rsidRPr="00F97A4B">
        <w:rPr>
          <w:spacing w:val="-6"/>
        </w:rPr>
        <w:t xml:space="preserve"> </w:t>
      </w:r>
      <w:r w:rsidRPr="00F97A4B">
        <w:t>слова);</w:t>
      </w:r>
    </w:p>
    <w:p w:rsidR="00C450EA" w:rsidRPr="00F97A4B" w:rsidRDefault="002F2362" w:rsidP="00267F92">
      <w:pPr>
        <w:pStyle w:val="a3"/>
        <w:spacing w:line="429" w:lineRule="auto"/>
        <w:ind w:left="0" w:hanging="543"/>
      </w:pPr>
      <w:r w:rsidRPr="00F97A4B">
        <w:lastRenderedPageBreak/>
        <w:t>гласные</w:t>
      </w:r>
      <w:r w:rsidRPr="00F97A4B">
        <w:rPr>
          <w:spacing w:val="-3"/>
        </w:rPr>
        <w:t xml:space="preserve"> </w:t>
      </w:r>
      <w:r w:rsidRPr="00F97A4B">
        <w:t>после</w:t>
      </w:r>
      <w:r w:rsidRPr="00F97A4B">
        <w:rPr>
          <w:spacing w:val="-6"/>
        </w:rPr>
        <w:t xml:space="preserve"> </w:t>
      </w:r>
      <w:r w:rsidRPr="00F97A4B">
        <w:t>шипящих</w:t>
      </w:r>
      <w:r w:rsidRPr="00F97A4B">
        <w:rPr>
          <w:spacing w:val="-6"/>
        </w:rPr>
        <w:t xml:space="preserve"> </w:t>
      </w:r>
      <w:r w:rsidRPr="00F97A4B">
        <w:t>в</w:t>
      </w:r>
      <w:r w:rsidRPr="00F97A4B">
        <w:rPr>
          <w:spacing w:val="-4"/>
        </w:rPr>
        <w:t xml:space="preserve"> </w:t>
      </w:r>
      <w:r w:rsidRPr="00F97A4B">
        <w:t>сочетаниях</w:t>
      </w:r>
      <w:r w:rsidRPr="00F97A4B">
        <w:rPr>
          <w:spacing w:val="-6"/>
        </w:rPr>
        <w:t xml:space="preserve"> </w:t>
      </w:r>
      <w:r w:rsidRPr="00F97A4B">
        <w:t>жи,</w:t>
      </w:r>
      <w:r w:rsidRPr="00F97A4B">
        <w:rPr>
          <w:spacing w:val="-4"/>
        </w:rPr>
        <w:t xml:space="preserve"> </w:t>
      </w:r>
      <w:r w:rsidRPr="00F97A4B">
        <w:t>ши (в положении</w:t>
      </w:r>
      <w:r w:rsidRPr="00F97A4B">
        <w:rPr>
          <w:spacing w:val="-5"/>
        </w:rPr>
        <w:t xml:space="preserve"> </w:t>
      </w:r>
      <w:r w:rsidRPr="00F97A4B">
        <w:t>под</w:t>
      </w:r>
      <w:r w:rsidRPr="00F97A4B">
        <w:rPr>
          <w:spacing w:val="-3"/>
        </w:rPr>
        <w:t xml:space="preserve"> </w:t>
      </w:r>
      <w:r w:rsidRPr="00F97A4B">
        <w:t>ударением),</w:t>
      </w:r>
      <w:r w:rsidRPr="00F97A4B">
        <w:rPr>
          <w:spacing w:val="1"/>
        </w:rPr>
        <w:t xml:space="preserve"> </w:t>
      </w:r>
      <w:r w:rsidRPr="00F97A4B">
        <w:t>ча,</w:t>
      </w:r>
      <w:r w:rsidRPr="00F97A4B">
        <w:rPr>
          <w:spacing w:val="-4"/>
        </w:rPr>
        <w:t xml:space="preserve"> </w:t>
      </w:r>
      <w:r w:rsidRPr="00F97A4B">
        <w:t>ща, чу,</w:t>
      </w:r>
      <w:r w:rsidRPr="00F97A4B">
        <w:rPr>
          <w:spacing w:val="1"/>
        </w:rPr>
        <w:t xml:space="preserve"> </w:t>
      </w:r>
      <w:r w:rsidRPr="00F97A4B">
        <w:t>щу;</w:t>
      </w:r>
      <w:r w:rsidRPr="00F97A4B">
        <w:rPr>
          <w:spacing w:val="-57"/>
        </w:rPr>
        <w:t xml:space="preserve"> </w:t>
      </w:r>
      <w:r w:rsidRPr="00F97A4B">
        <w:t>сочетания</w:t>
      </w:r>
      <w:r w:rsidRPr="00F97A4B">
        <w:rPr>
          <w:spacing w:val="1"/>
        </w:rPr>
        <w:t xml:space="preserve"> </w:t>
      </w:r>
      <w:r w:rsidRPr="00F97A4B">
        <w:t>чк,</w:t>
      </w:r>
      <w:r w:rsidRPr="00F97A4B">
        <w:rPr>
          <w:spacing w:val="4"/>
        </w:rPr>
        <w:t xml:space="preserve"> </w:t>
      </w:r>
      <w:r w:rsidRPr="00F97A4B">
        <w:t>чн;</w:t>
      </w:r>
    </w:p>
    <w:p w:rsidR="00C450EA" w:rsidRPr="00F97A4B" w:rsidRDefault="002F2362" w:rsidP="00267F92">
      <w:pPr>
        <w:pStyle w:val="a3"/>
        <w:spacing w:line="242" w:lineRule="auto"/>
        <w:ind w:left="0" w:firstLine="542"/>
      </w:pPr>
      <w:r w:rsidRPr="00F97A4B">
        <w:t>слова</w:t>
      </w:r>
      <w:r w:rsidRPr="00F97A4B">
        <w:rPr>
          <w:spacing w:val="1"/>
        </w:rPr>
        <w:t xml:space="preserve"> </w:t>
      </w:r>
      <w:r w:rsidRPr="00F97A4B">
        <w:t>с</w:t>
      </w:r>
      <w:r w:rsidRPr="00F97A4B">
        <w:rPr>
          <w:spacing w:val="1"/>
        </w:rPr>
        <w:t xml:space="preserve"> </w:t>
      </w:r>
      <w:r w:rsidRPr="00F97A4B">
        <w:t>непроверяемыми</w:t>
      </w:r>
      <w:r w:rsidRPr="00F97A4B">
        <w:rPr>
          <w:spacing w:val="1"/>
        </w:rPr>
        <w:t xml:space="preserve"> </w:t>
      </w:r>
      <w:r w:rsidRPr="00F97A4B">
        <w:t>гласными</w:t>
      </w:r>
      <w:r w:rsidRPr="00F97A4B">
        <w:rPr>
          <w:spacing w:val="1"/>
        </w:rPr>
        <w:t xml:space="preserve"> </w:t>
      </w:r>
      <w:r w:rsidRPr="00F97A4B">
        <w:t>и</w:t>
      </w:r>
      <w:r w:rsidRPr="00F97A4B">
        <w:rPr>
          <w:spacing w:val="1"/>
        </w:rPr>
        <w:t xml:space="preserve"> </w:t>
      </w:r>
      <w:r w:rsidRPr="00F97A4B">
        <w:t>согласными</w:t>
      </w:r>
      <w:r w:rsidRPr="00F97A4B">
        <w:rPr>
          <w:spacing w:val="1"/>
        </w:rPr>
        <w:t xml:space="preserve"> </w:t>
      </w:r>
      <w:r w:rsidRPr="00F97A4B">
        <w:t>(перечень</w:t>
      </w:r>
      <w:r w:rsidRPr="00F97A4B">
        <w:rPr>
          <w:spacing w:val="1"/>
        </w:rPr>
        <w:t xml:space="preserve"> </w:t>
      </w:r>
      <w:r w:rsidRPr="00F97A4B">
        <w:t>слов</w:t>
      </w:r>
      <w:r w:rsidRPr="00F97A4B">
        <w:rPr>
          <w:spacing w:val="1"/>
        </w:rPr>
        <w:t xml:space="preserve"> </w:t>
      </w:r>
      <w:r w:rsidRPr="00F97A4B">
        <w:t>в орфографическом</w:t>
      </w:r>
      <w:r w:rsidRPr="00F97A4B">
        <w:rPr>
          <w:spacing w:val="-57"/>
        </w:rPr>
        <w:t xml:space="preserve"> </w:t>
      </w:r>
      <w:r w:rsidRPr="00F97A4B">
        <w:t>словаре учебника);</w:t>
      </w:r>
    </w:p>
    <w:p w:rsidR="00C450EA" w:rsidRPr="00F97A4B" w:rsidRDefault="002F2362" w:rsidP="00267F92">
      <w:pPr>
        <w:pStyle w:val="a3"/>
        <w:spacing w:line="237" w:lineRule="auto"/>
        <w:ind w:left="0" w:firstLine="542"/>
      </w:pPr>
      <w:r w:rsidRPr="00F97A4B">
        <w:t>знаки</w:t>
      </w:r>
      <w:r w:rsidRPr="00F97A4B">
        <w:rPr>
          <w:spacing w:val="11"/>
        </w:rPr>
        <w:t xml:space="preserve"> </w:t>
      </w:r>
      <w:r w:rsidRPr="00F97A4B">
        <w:t>препинания</w:t>
      </w:r>
      <w:r w:rsidRPr="00F97A4B">
        <w:rPr>
          <w:spacing w:val="10"/>
        </w:rPr>
        <w:t xml:space="preserve"> </w:t>
      </w:r>
      <w:r w:rsidRPr="00F97A4B">
        <w:t>в</w:t>
      </w:r>
      <w:r w:rsidRPr="00F97A4B">
        <w:rPr>
          <w:spacing w:val="11"/>
        </w:rPr>
        <w:t xml:space="preserve"> </w:t>
      </w:r>
      <w:r w:rsidRPr="00F97A4B">
        <w:t>конце</w:t>
      </w:r>
      <w:r w:rsidRPr="00F97A4B">
        <w:rPr>
          <w:spacing w:val="9"/>
        </w:rPr>
        <w:t xml:space="preserve"> </w:t>
      </w:r>
      <w:r w:rsidRPr="00F97A4B">
        <w:t>предложения:</w:t>
      </w:r>
      <w:r w:rsidRPr="00F97A4B">
        <w:rPr>
          <w:spacing w:val="5"/>
        </w:rPr>
        <w:t xml:space="preserve"> </w:t>
      </w:r>
      <w:r w:rsidRPr="00F97A4B">
        <w:t>точка,</w:t>
      </w:r>
      <w:r w:rsidRPr="00F97A4B">
        <w:rPr>
          <w:spacing w:val="12"/>
        </w:rPr>
        <w:t xml:space="preserve"> </w:t>
      </w:r>
      <w:r w:rsidRPr="00F97A4B">
        <w:t>вопросительный</w:t>
      </w:r>
      <w:r w:rsidRPr="00F97A4B">
        <w:rPr>
          <w:spacing w:val="11"/>
        </w:rPr>
        <w:t xml:space="preserve"> </w:t>
      </w:r>
      <w:r w:rsidRPr="00F97A4B">
        <w:t>и</w:t>
      </w:r>
      <w:r w:rsidRPr="00F97A4B">
        <w:rPr>
          <w:spacing w:val="6"/>
        </w:rPr>
        <w:t xml:space="preserve"> </w:t>
      </w:r>
      <w:r w:rsidRPr="00F97A4B">
        <w:t>восклицательный</w:t>
      </w:r>
      <w:r w:rsidRPr="00F97A4B">
        <w:rPr>
          <w:spacing w:val="-57"/>
        </w:rPr>
        <w:t xml:space="preserve"> </w:t>
      </w:r>
      <w:r w:rsidRPr="00F97A4B">
        <w:t>знаки.</w:t>
      </w:r>
    </w:p>
    <w:p w:rsidR="00C450EA" w:rsidRPr="00F97A4B" w:rsidRDefault="002F2362" w:rsidP="00267F92">
      <w:pPr>
        <w:pStyle w:val="a3"/>
        <w:ind w:left="0"/>
      </w:pPr>
      <w:r w:rsidRPr="00F97A4B">
        <w:t>Алгоритм</w:t>
      </w:r>
      <w:r w:rsidRPr="00F97A4B">
        <w:rPr>
          <w:spacing w:val="-4"/>
        </w:rPr>
        <w:t xml:space="preserve"> </w:t>
      </w:r>
      <w:r w:rsidRPr="00F97A4B">
        <w:t>списывания</w:t>
      </w:r>
      <w:r w:rsidRPr="00F97A4B">
        <w:rPr>
          <w:spacing w:val="-5"/>
        </w:rPr>
        <w:t xml:space="preserve"> </w:t>
      </w:r>
      <w:r w:rsidRPr="00F97A4B">
        <w:t>текста.</w:t>
      </w:r>
    </w:p>
    <w:p w:rsidR="00C450EA" w:rsidRPr="00F97A4B" w:rsidRDefault="002F2362" w:rsidP="00267F92">
      <w:pPr>
        <w:jc w:val="both"/>
        <w:rPr>
          <w:sz w:val="24"/>
          <w:szCs w:val="24"/>
        </w:rPr>
      </w:pPr>
      <w:r w:rsidRPr="00F97A4B">
        <w:rPr>
          <w:i/>
          <w:sz w:val="24"/>
          <w:szCs w:val="24"/>
        </w:rPr>
        <w:t>Развитие</w:t>
      </w:r>
      <w:r w:rsidRPr="00F97A4B">
        <w:rPr>
          <w:i/>
          <w:spacing w:val="-1"/>
          <w:sz w:val="24"/>
          <w:szCs w:val="24"/>
        </w:rPr>
        <w:t xml:space="preserve"> </w:t>
      </w:r>
      <w:r w:rsidRPr="00F97A4B">
        <w:rPr>
          <w:i/>
          <w:sz w:val="24"/>
          <w:szCs w:val="24"/>
        </w:rPr>
        <w:t>речи</w:t>
      </w:r>
      <w:r w:rsidRPr="00F97A4B">
        <w:rPr>
          <w:sz w:val="24"/>
          <w:szCs w:val="24"/>
        </w:rPr>
        <w:t>.</w:t>
      </w:r>
    </w:p>
    <w:p w:rsidR="00C450EA" w:rsidRPr="00F97A4B" w:rsidRDefault="002F2362" w:rsidP="00267F92">
      <w:pPr>
        <w:pStyle w:val="a3"/>
        <w:tabs>
          <w:tab w:val="left" w:pos="1710"/>
          <w:tab w:val="left" w:pos="2262"/>
          <w:tab w:val="left" w:pos="3414"/>
          <w:tab w:val="left" w:pos="4283"/>
          <w:tab w:val="left" w:pos="5400"/>
          <w:tab w:val="left" w:pos="6277"/>
          <w:tab w:val="left" w:pos="7371"/>
          <w:tab w:val="left" w:pos="8167"/>
          <w:tab w:val="left" w:pos="8724"/>
          <w:tab w:val="left" w:pos="9788"/>
        </w:tabs>
        <w:spacing w:line="237" w:lineRule="auto"/>
        <w:ind w:left="0" w:firstLine="542"/>
      </w:pPr>
      <w:r w:rsidRPr="00F97A4B">
        <w:t>Речь</w:t>
      </w:r>
      <w:r w:rsidRPr="00F97A4B">
        <w:tab/>
        <w:t>как</w:t>
      </w:r>
      <w:r w:rsidRPr="00F97A4B">
        <w:tab/>
        <w:t>основная</w:t>
      </w:r>
      <w:r w:rsidRPr="00F97A4B">
        <w:tab/>
        <w:t>форма</w:t>
      </w:r>
      <w:r w:rsidRPr="00F97A4B">
        <w:tab/>
        <w:t>общения</w:t>
      </w:r>
      <w:r w:rsidRPr="00F97A4B">
        <w:tab/>
        <w:t>между</w:t>
      </w:r>
      <w:r w:rsidRPr="00F97A4B">
        <w:tab/>
        <w:t>людьми.</w:t>
      </w:r>
      <w:r w:rsidRPr="00F97A4B">
        <w:tab/>
        <w:t>Текст</w:t>
      </w:r>
      <w:r w:rsidRPr="00F97A4B">
        <w:tab/>
        <w:t>как</w:t>
      </w:r>
      <w:r w:rsidRPr="00F97A4B">
        <w:tab/>
        <w:t>единица</w:t>
      </w:r>
      <w:r w:rsidRPr="00F97A4B">
        <w:tab/>
      </w:r>
      <w:r w:rsidRPr="00F97A4B">
        <w:rPr>
          <w:spacing w:val="-2"/>
        </w:rPr>
        <w:t>речи</w:t>
      </w:r>
      <w:r w:rsidRPr="00F97A4B">
        <w:rPr>
          <w:spacing w:val="-57"/>
        </w:rPr>
        <w:t xml:space="preserve"> </w:t>
      </w:r>
      <w:r w:rsidRPr="00F97A4B">
        <w:t>(ознакомление).</w:t>
      </w:r>
    </w:p>
    <w:p w:rsidR="00C450EA" w:rsidRPr="00F97A4B" w:rsidRDefault="002F2362" w:rsidP="00267F92">
      <w:pPr>
        <w:pStyle w:val="a3"/>
        <w:tabs>
          <w:tab w:val="left" w:pos="1642"/>
          <w:tab w:val="left" w:pos="2683"/>
          <w:tab w:val="left" w:pos="3867"/>
          <w:tab w:val="left" w:pos="4380"/>
          <w:tab w:val="left" w:pos="5320"/>
          <w:tab w:val="left" w:pos="6558"/>
          <w:tab w:val="left" w:pos="8644"/>
        </w:tabs>
        <w:spacing w:line="242" w:lineRule="auto"/>
        <w:ind w:left="0" w:firstLine="542"/>
      </w:pPr>
      <w:r w:rsidRPr="00F97A4B">
        <w:t>Ситуация</w:t>
      </w:r>
      <w:r w:rsidRPr="00F97A4B">
        <w:rPr>
          <w:spacing w:val="25"/>
        </w:rPr>
        <w:t xml:space="preserve"> </w:t>
      </w:r>
      <w:r w:rsidRPr="00F97A4B">
        <w:t>общения:</w:t>
      </w:r>
      <w:r w:rsidRPr="00F97A4B">
        <w:rPr>
          <w:spacing w:val="26"/>
        </w:rPr>
        <w:t xml:space="preserve"> </w:t>
      </w:r>
      <w:r w:rsidRPr="00F97A4B">
        <w:t>цель</w:t>
      </w:r>
      <w:r w:rsidRPr="00F97A4B">
        <w:rPr>
          <w:spacing w:val="18"/>
        </w:rPr>
        <w:t xml:space="preserve"> </w:t>
      </w:r>
      <w:r w:rsidRPr="00F97A4B">
        <w:t>общения,</w:t>
      </w:r>
      <w:r w:rsidRPr="00F97A4B">
        <w:rPr>
          <w:spacing w:val="23"/>
        </w:rPr>
        <w:t xml:space="preserve"> </w:t>
      </w:r>
      <w:r w:rsidRPr="00F97A4B">
        <w:t>с</w:t>
      </w:r>
      <w:r w:rsidRPr="00F97A4B">
        <w:rPr>
          <w:spacing w:val="25"/>
        </w:rPr>
        <w:t xml:space="preserve"> </w:t>
      </w:r>
      <w:r w:rsidRPr="00F97A4B">
        <w:t>кем</w:t>
      </w:r>
      <w:r w:rsidRPr="00F97A4B">
        <w:rPr>
          <w:spacing w:val="23"/>
        </w:rPr>
        <w:t xml:space="preserve"> </w:t>
      </w:r>
      <w:r w:rsidRPr="00F97A4B">
        <w:t>и</w:t>
      </w:r>
      <w:r w:rsidRPr="00F97A4B">
        <w:rPr>
          <w:spacing w:val="22"/>
        </w:rPr>
        <w:t xml:space="preserve"> </w:t>
      </w:r>
      <w:r w:rsidRPr="00F97A4B">
        <w:t>где</w:t>
      </w:r>
      <w:r w:rsidRPr="00F97A4B">
        <w:rPr>
          <w:spacing w:val="26"/>
        </w:rPr>
        <w:t xml:space="preserve"> </w:t>
      </w:r>
      <w:r w:rsidRPr="00F97A4B">
        <w:t>происходит</w:t>
      </w:r>
      <w:r w:rsidRPr="00F97A4B">
        <w:rPr>
          <w:spacing w:val="21"/>
        </w:rPr>
        <w:t xml:space="preserve"> </w:t>
      </w:r>
      <w:r w:rsidRPr="00F97A4B">
        <w:t>общение.</w:t>
      </w:r>
      <w:r w:rsidRPr="00F97A4B">
        <w:rPr>
          <w:spacing w:val="24"/>
        </w:rPr>
        <w:t xml:space="preserve"> </w:t>
      </w:r>
      <w:r w:rsidRPr="00F97A4B">
        <w:t>Ситуации</w:t>
      </w:r>
      <w:r w:rsidRPr="00F97A4B">
        <w:rPr>
          <w:spacing w:val="31"/>
        </w:rPr>
        <w:t xml:space="preserve"> </w:t>
      </w:r>
      <w:r w:rsidRPr="00F97A4B">
        <w:t>устного</w:t>
      </w:r>
      <w:r w:rsidRPr="00F97A4B">
        <w:rPr>
          <w:spacing w:val="-57"/>
        </w:rPr>
        <w:t xml:space="preserve"> </w:t>
      </w:r>
      <w:r w:rsidRPr="00F97A4B">
        <w:t>общения</w:t>
      </w:r>
      <w:r w:rsidRPr="00F97A4B">
        <w:tab/>
        <w:t>(чтение</w:t>
      </w:r>
      <w:r w:rsidRPr="00F97A4B">
        <w:tab/>
        <w:t>диалогов</w:t>
      </w:r>
      <w:r w:rsidRPr="00F97A4B">
        <w:tab/>
        <w:t>по</w:t>
      </w:r>
      <w:r w:rsidRPr="00F97A4B">
        <w:tab/>
        <w:t>ролям,</w:t>
      </w:r>
      <w:r w:rsidRPr="00F97A4B">
        <w:tab/>
        <w:t>просмотр</w:t>
      </w:r>
      <w:r w:rsidRPr="00F97A4B">
        <w:tab/>
        <w:t>видеоматериалов,</w:t>
      </w:r>
      <w:r w:rsidRPr="00F97A4B">
        <w:tab/>
      </w:r>
      <w:r w:rsidRPr="00F97A4B">
        <w:rPr>
          <w:spacing w:val="-1"/>
        </w:rPr>
        <w:t>прослушивание</w:t>
      </w:r>
    </w:p>
    <w:p w:rsidR="00C450EA" w:rsidRPr="00F97A4B" w:rsidRDefault="002F2362" w:rsidP="00267F92">
      <w:pPr>
        <w:pStyle w:val="a3"/>
        <w:ind w:left="0"/>
      </w:pPr>
      <w:r w:rsidRPr="00F97A4B">
        <w:t>аудиозаписи).</w:t>
      </w:r>
    </w:p>
    <w:p w:rsidR="00C450EA" w:rsidRPr="00F97A4B" w:rsidRDefault="002F2362" w:rsidP="00267F92">
      <w:pPr>
        <w:pStyle w:val="a3"/>
        <w:spacing w:line="237" w:lineRule="auto"/>
        <w:ind w:left="0" w:firstLine="542"/>
      </w:pPr>
      <w:r w:rsidRPr="00F97A4B">
        <w:t>Нормы</w:t>
      </w:r>
      <w:r w:rsidRPr="00F97A4B">
        <w:rPr>
          <w:spacing w:val="1"/>
        </w:rPr>
        <w:t xml:space="preserve"> </w:t>
      </w:r>
      <w:r w:rsidRPr="00F97A4B">
        <w:t>речевого</w:t>
      </w:r>
      <w:r w:rsidRPr="00F97A4B">
        <w:rPr>
          <w:spacing w:val="1"/>
        </w:rPr>
        <w:t xml:space="preserve"> </w:t>
      </w:r>
      <w:r w:rsidRPr="00F97A4B">
        <w:t>этикета</w:t>
      </w:r>
      <w:r w:rsidRPr="00F97A4B">
        <w:rPr>
          <w:spacing w:val="1"/>
        </w:rPr>
        <w:t xml:space="preserve"> </w:t>
      </w:r>
      <w:r w:rsidRPr="00F97A4B">
        <w:t>в</w:t>
      </w:r>
      <w:r w:rsidRPr="00F97A4B">
        <w:rPr>
          <w:spacing w:val="1"/>
        </w:rPr>
        <w:t xml:space="preserve"> </w:t>
      </w:r>
      <w:r w:rsidRPr="00F97A4B">
        <w:t>ситуациях</w:t>
      </w:r>
      <w:r w:rsidRPr="00F97A4B">
        <w:rPr>
          <w:spacing w:val="1"/>
        </w:rPr>
        <w:t xml:space="preserve"> </w:t>
      </w:r>
      <w:r w:rsidRPr="00F97A4B">
        <w:t>учебного</w:t>
      </w:r>
      <w:r w:rsidRPr="00F97A4B">
        <w:rPr>
          <w:spacing w:val="1"/>
        </w:rPr>
        <w:t xml:space="preserve"> </w:t>
      </w:r>
      <w:r w:rsidRPr="00F97A4B">
        <w:t>и</w:t>
      </w:r>
      <w:r w:rsidRPr="00F97A4B">
        <w:rPr>
          <w:spacing w:val="1"/>
        </w:rPr>
        <w:t xml:space="preserve"> </w:t>
      </w:r>
      <w:r w:rsidRPr="00F97A4B">
        <w:t>бытового</w:t>
      </w:r>
      <w:r w:rsidRPr="00F97A4B">
        <w:rPr>
          <w:spacing w:val="1"/>
        </w:rPr>
        <w:t xml:space="preserve"> </w:t>
      </w:r>
      <w:r w:rsidRPr="00F97A4B">
        <w:t>общения</w:t>
      </w:r>
      <w:r w:rsidRPr="00F97A4B">
        <w:rPr>
          <w:spacing w:val="1"/>
        </w:rPr>
        <w:t xml:space="preserve"> </w:t>
      </w:r>
      <w:r w:rsidRPr="00F97A4B">
        <w:t>(приветствие,</w:t>
      </w:r>
      <w:r w:rsidRPr="00F97A4B">
        <w:rPr>
          <w:spacing w:val="1"/>
        </w:rPr>
        <w:t xml:space="preserve"> </w:t>
      </w:r>
      <w:r w:rsidRPr="00F97A4B">
        <w:t>прощание,</w:t>
      </w:r>
      <w:r w:rsidRPr="00F97A4B">
        <w:rPr>
          <w:spacing w:val="-2"/>
        </w:rPr>
        <w:t xml:space="preserve"> </w:t>
      </w:r>
      <w:r w:rsidRPr="00F97A4B">
        <w:t>извинение,</w:t>
      </w:r>
      <w:r w:rsidRPr="00F97A4B">
        <w:rPr>
          <w:spacing w:val="3"/>
        </w:rPr>
        <w:t xml:space="preserve"> </w:t>
      </w:r>
      <w:r w:rsidRPr="00F97A4B">
        <w:t>благодарность,</w:t>
      </w:r>
      <w:r w:rsidRPr="00F97A4B">
        <w:rPr>
          <w:spacing w:val="-1"/>
        </w:rPr>
        <w:t xml:space="preserve"> </w:t>
      </w:r>
      <w:r w:rsidRPr="00F97A4B">
        <w:t>обращение с</w:t>
      </w:r>
      <w:r w:rsidRPr="00F97A4B">
        <w:rPr>
          <w:spacing w:val="1"/>
        </w:rPr>
        <w:t xml:space="preserve"> </w:t>
      </w:r>
      <w:r w:rsidRPr="00F97A4B">
        <w:t>просьбой).</w:t>
      </w:r>
    </w:p>
    <w:p w:rsidR="00C450EA" w:rsidRPr="00F97A4B" w:rsidRDefault="002F2362" w:rsidP="00267F92">
      <w:pPr>
        <w:pStyle w:val="a3"/>
        <w:ind w:left="0"/>
      </w:pPr>
      <w:r w:rsidRPr="00F97A4B">
        <w:t>Составление</w:t>
      </w:r>
      <w:r w:rsidRPr="00F97A4B">
        <w:rPr>
          <w:spacing w:val="-7"/>
        </w:rPr>
        <w:t xml:space="preserve"> </w:t>
      </w:r>
      <w:r w:rsidRPr="00F97A4B">
        <w:t>небольших</w:t>
      </w:r>
      <w:r w:rsidRPr="00F97A4B">
        <w:rPr>
          <w:spacing w:val="-6"/>
        </w:rPr>
        <w:t xml:space="preserve"> </w:t>
      </w:r>
      <w:r w:rsidRPr="00F97A4B">
        <w:t>рассказов</w:t>
      </w:r>
      <w:r w:rsidRPr="00F97A4B">
        <w:rPr>
          <w:spacing w:val="-4"/>
        </w:rPr>
        <w:t xml:space="preserve"> </w:t>
      </w:r>
      <w:r w:rsidRPr="00F97A4B">
        <w:t>на</w:t>
      </w:r>
      <w:r w:rsidRPr="00F97A4B">
        <w:rPr>
          <w:spacing w:val="-7"/>
        </w:rPr>
        <w:t xml:space="preserve"> </w:t>
      </w:r>
      <w:r w:rsidRPr="00F97A4B">
        <w:t>основе</w:t>
      </w:r>
      <w:r w:rsidRPr="00F97A4B">
        <w:rPr>
          <w:spacing w:val="-2"/>
        </w:rPr>
        <w:t xml:space="preserve"> </w:t>
      </w:r>
      <w:r w:rsidRPr="00F97A4B">
        <w:t>наблюдений.</w:t>
      </w:r>
    </w:p>
    <w:p w:rsidR="00C450EA" w:rsidRPr="00F97A4B" w:rsidRDefault="002F2362" w:rsidP="00267F92">
      <w:pPr>
        <w:pStyle w:val="a3"/>
        <w:ind w:left="0" w:firstLine="542"/>
      </w:pPr>
      <w:r w:rsidRPr="00F97A4B">
        <w:t>Изучение русского языка в</w:t>
      </w:r>
      <w:r w:rsidRPr="00F97A4B">
        <w:rPr>
          <w:spacing w:val="60"/>
        </w:rPr>
        <w:t xml:space="preserve"> </w:t>
      </w:r>
      <w:r w:rsidRPr="00F97A4B">
        <w:t>1 классе способствует на пропедевтическом уровне работе</w:t>
      </w:r>
      <w:r w:rsidRPr="00F97A4B">
        <w:rPr>
          <w:spacing w:val="1"/>
        </w:rPr>
        <w:t xml:space="preserve"> </w:t>
      </w:r>
      <w:r w:rsidRPr="00F97A4B">
        <w:t xml:space="preserve">над рядом </w:t>
      </w:r>
      <w:r w:rsidRPr="00F97A4B">
        <w:rPr>
          <w:i/>
        </w:rPr>
        <w:t xml:space="preserve">метапредметных результатов: </w:t>
      </w:r>
      <w:r w:rsidRPr="00F97A4B">
        <w:t>познавательных универсальных учебных действий,</w:t>
      </w:r>
      <w:r w:rsidRPr="00F97A4B">
        <w:rPr>
          <w:spacing w:val="-57"/>
        </w:rPr>
        <w:t xml:space="preserve"> </w:t>
      </w:r>
      <w:r w:rsidRPr="00F97A4B">
        <w:t>коммуникативных универсальных учебных действий, регулятивных универсальных учебных</w:t>
      </w:r>
      <w:r w:rsidRPr="00F97A4B">
        <w:rPr>
          <w:spacing w:val="1"/>
        </w:rPr>
        <w:t xml:space="preserve"> </w:t>
      </w:r>
      <w:r w:rsidRPr="00F97A4B">
        <w:t>действий,</w:t>
      </w:r>
      <w:r w:rsidRPr="00F97A4B">
        <w:rPr>
          <w:spacing w:val="3"/>
        </w:rPr>
        <w:t xml:space="preserve"> </w:t>
      </w:r>
      <w:r w:rsidRPr="00F97A4B">
        <w:t>совместной</w:t>
      </w:r>
      <w:r w:rsidRPr="00F97A4B">
        <w:rPr>
          <w:spacing w:val="-2"/>
        </w:rPr>
        <w:t xml:space="preserve"> </w:t>
      </w:r>
      <w:r w:rsidRPr="00F97A4B">
        <w:t>деятельности.</w:t>
      </w:r>
    </w:p>
    <w:p w:rsidR="00C450EA" w:rsidRPr="00F97A4B" w:rsidRDefault="002F2362" w:rsidP="00267F92">
      <w:pPr>
        <w:spacing w:line="237" w:lineRule="auto"/>
        <w:ind w:firstLine="542"/>
        <w:jc w:val="both"/>
        <w:rPr>
          <w:sz w:val="24"/>
          <w:szCs w:val="24"/>
        </w:rPr>
      </w:pPr>
      <w:r w:rsidRPr="00F97A4B">
        <w:rPr>
          <w:i/>
          <w:sz w:val="24"/>
          <w:szCs w:val="24"/>
        </w:rPr>
        <w:t>Базовые</w:t>
      </w:r>
      <w:r w:rsidRPr="00F97A4B">
        <w:rPr>
          <w:i/>
          <w:spacing w:val="1"/>
          <w:sz w:val="24"/>
          <w:szCs w:val="24"/>
        </w:rPr>
        <w:t xml:space="preserve"> </w:t>
      </w:r>
      <w:r w:rsidRPr="00F97A4B">
        <w:rPr>
          <w:i/>
          <w:sz w:val="24"/>
          <w:szCs w:val="24"/>
        </w:rPr>
        <w:t>логические</w:t>
      </w:r>
      <w:r w:rsidRPr="00F97A4B">
        <w:rPr>
          <w:i/>
          <w:spacing w:val="1"/>
          <w:sz w:val="24"/>
          <w:szCs w:val="24"/>
        </w:rPr>
        <w:t xml:space="preserve"> </w:t>
      </w:r>
      <w:r w:rsidRPr="00F97A4B">
        <w:rPr>
          <w:i/>
          <w:sz w:val="24"/>
          <w:szCs w:val="24"/>
        </w:rPr>
        <w:t>действия</w:t>
      </w:r>
      <w:r w:rsidRPr="00F97A4B">
        <w:rPr>
          <w:i/>
          <w:spacing w:val="1"/>
          <w:sz w:val="24"/>
          <w:szCs w:val="24"/>
        </w:rPr>
        <w:t xml:space="preserve"> </w:t>
      </w:r>
      <w:r w:rsidRPr="00F97A4B">
        <w:rPr>
          <w:sz w:val="24"/>
          <w:szCs w:val="24"/>
        </w:rPr>
        <w:t>как</w:t>
      </w:r>
      <w:r w:rsidRPr="00F97A4B">
        <w:rPr>
          <w:spacing w:val="1"/>
          <w:sz w:val="24"/>
          <w:szCs w:val="24"/>
        </w:rPr>
        <w:t xml:space="preserve"> </w:t>
      </w:r>
      <w:r w:rsidRPr="00F97A4B">
        <w:rPr>
          <w:sz w:val="24"/>
          <w:szCs w:val="24"/>
        </w:rPr>
        <w:t>часть</w:t>
      </w:r>
      <w:r w:rsidRPr="00F97A4B">
        <w:rPr>
          <w:spacing w:val="1"/>
          <w:sz w:val="24"/>
          <w:szCs w:val="24"/>
        </w:rPr>
        <w:t xml:space="preserve"> </w:t>
      </w:r>
      <w:r w:rsidRPr="00F97A4B">
        <w:rPr>
          <w:sz w:val="24"/>
          <w:szCs w:val="24"/>
        </w:rPr>
        <w:t>познавательных</w:t>
      </w:r>
      <w:r w:rsidRPr="00F97A4B">
        <w:rPr>
          <w:spacing w:val="1"/>
          <w:sz w:val="24"/>
          <w:szCs w:val="24"/>
        </w:rPr>
        <w:t xml:space="preserve"> </w:t>
      </w:r>
      <w:r w:rsidRPr="00F97A4B">
        <w:rPr>
          <w:sz w:val="24"/>
          <w:szCs w:val="24"/>
        </w:rPr>
        <w:t>универсальных</w:t>
      </w:r>
      <w:r w:rsidRPr="00F97A4B">
        <w:rPr>
          <w:spacing w:val="1"/>
          <w:sz w:val="24"/>
          <w:szCs w:val="24"/>
        </w:rPr>
        <w:t xml:space="preserve"> </w:t>
      </w:r>
      <w:r w:rsidRPr="00F97A4B">
        <w:rPr>
          <w:sz w:val="24"/>
          <w:szCs w:val="24"/>
        </w:rPr>
        <w:t>учебных</w:t>
      </w:r>
      <w:r w:rsidRPr="00F97A4B">
        <w:rPr>
          <w:spacing w:val="1"/>
          <w:sz w:val="24"/>
          <w:szCs w:val="24"/>
        </w:rPr>
        <w:t xml:space="preserve"> </w:t>
      </w:r>
      <w:r w:rsidRPr="00F97A4B">
        <w:rPr>
          <w:sz w:val="24"/>
          <w:szCs w:val="24"/>
        </w:rPr>
        <w:t>действий</w:t>
      </w:r>
      <w:r w:rsidRPr="00F97A4B">
        <w:rPr>
          <w:spacing w:val="2"/>
          <w:sz w:val="24"/>
          <w:szCs w:val="24"/>
        </w:rPr>
        <w:t xml:space="preserve"> </w:t>
      </w:r>
      <w:r w:rsidRPr="00F97A4B">
        <w:rPr>
          <w:sz w:val="24"/>
          <w:szCs w:val="24"/>
        </w:rPr>
        <w:t>способствуют</w:t>
      </w:r>
      <w:r w:rsidRPr="00F97A4B">
        <w:rPr>
          <w:spacing w:val="2"/>
          <w:sz w:val="24"/>
          <w:szCs w:val="24"/>
        </w:rPr>
        <w:t xml:space="preserve"> </w:t>
      </w:r>
      <w:r w:rsidRPr="00F97A4B">
        <w:rPr>
          <w:sz w:val="24"/>
          <w:szCs w:val="24"/>
        </w:rPr>
        <w:t>формированию умений:</w:t>
      </w:r>
    </w:p>
    <w:p w:rsidR="00C450EA" w:rsidRPr="00F97A4B" w:rsidRDefault="002F2362" w:rsidP="00267F92">
      <w:pPr>
        <w:pStyle w:val="a3"/>
        <w:spacing w:line="237" w:lineRule="auto"/>
        <w:ind w:left="0" w:firstLine="542"/>
      </w:pPr>
      <w:r w:rsidRPr="00F97A4B">
        <w:t>сравнивать</w:t>
      </w:r>
      <w:r w:rsidRPr="00F97A4B">
        <w:rPr>
          <w:spacing w:val="1"/>
        </w:rPr>
        <w:t xml:space="preserve"> </w:t>
      </w:r>
      <w:r w:rsidRPr="00F97A4B">
        <w:t>звуки</w:t>
      </w:r>
      <w:r w:rsidRPr="00F97A4B">
        <w:rPr>
          <w:spacing w:val="1"/>
        </w:rPr>
        <w:t xml:space="preserve"> </w:t>
      </w:r>
      <w:r w:rsidRPr="00F97A4B">
        <w:t>в</w:t>
      </w:r>
      <w:r w:rsidRPr="00F97A4B">
        <w:rPr>
          <w:spacing w:val="1"/>
        </w:rPr>
        <w:t xml:space="preserve"> </w:t>
      </w:r>
      <w:r w:rsidRPr="00F97A4B">
        <w:t>соответствии</w:t>
      </w:r>
      <w:r w:rsidRPr="00F97A4B">
        <w:rPr>
          <w:spacing w:val="1"/>
        </w:rPr>
        <w:t xml:space="preserve"> </w:t>
      </w:r>
      <w:r w:rsidRPr="00F97A4B">
        <w:t>с</w:t>
      </w:r>
      <w:r w:rsidRPr="00F97A4B">
        <w:rPr>
          <w:spacing w:val="1"/>
        </w:rPr>
        <w:t xml:space="preserve"> </w:t>
      </w:r>
      <w:r w:rsidRPr="00F97A4B">
        <w:t>учебной</w:t>
      </w:r>
      <w:r w:rsidRPr="00F97A4B">
        <w:rPr>
          <w:spacing w:val="1"/>
        </w:rPr>
        <w:t xml:space="preserve"> </w:t>
      </w:r>
      <w:r w:rsidRPr="00F97A4B">
        <w:t>задачей:</w:t>
      </w:r>
      <w:r w:rsidRPr="00F97A4B">
        <w:rPr>
          <w:spacing w:val="1"/>
        </w:rPr>
        <w:t xml:space="preserve"> </w:t>
      </w:r>
      <w:r w:rsidRPr="00F97A4B">
        <w:t>определять</w:t>
      </w:r>
      <w:r w:rsidRPr="00F97A4B">
        <w:rPr>
          <w:spacing w:val="1"/>
        </w:rPr>
        <w:t xml:space="preserve"> </w:t>
      </w:r>
      <w:r w:rsidRPr="00F97A4B">
        <w:t>отличительные</w:t>
      </w:r>
      <w:r w:rsidRPr="00F97A4B">
        <w:rPr>
          <w:spacing w:val="1"/>
        </w:rPr>
        <w:t xml:space="preserve"> </w:t>
      </w:r>
      <w:r w:rsidRPr="00F97A4B">
        <w:t>особенности</w:t>
      </w:r>
      <w:r w:rsidRPr="00F97A4B">
        <w:rPr>
          <w:spacing w:val="-2"/>
        </w:rPr>
        <w:t xml:space="preserve"> </w:t>
      </w:r>
      <w:r w:rsidRPr="00F97A4B">
        <w:t>гласных</w:t>
      </w:r>
      <w:r w:rsidRPr="00F97A4B">
        <w:rPr>
          <w:spacing w:val="-3"/>
        </w:rPr>
        <w:t xml:space="preserve"> </w:t>
      </w:r>
      <w:r w:rsidRPr="00F97A4B">
        <w:t>и</w:t>
      </w:r>
      <w:r w:rsidRPr="00F97A4B">
        <w:rPr>
          <w:spacing w:val="2"/>
        </w:rPr>
        <w:t xml:space="preserve"> </w:t>
      </w:r>
      <w:r w:rsidRPr="00F97A4B">
        <w:t>согласных</w:t>
      </w:r>
      <w:r w:rsidRPr="00F97A4B">
        <w:rPr>
          <w:spacing w:val="-4"/>
        </w:rPr>
        <w:t xml:space="preserve"> </w:t>
      </w:r>
      <w:r w:rsidRPr="00F97A4B">
        <w:t>звуков;</w:t>
      </w:r>
      <w:r w:rsidRPr="00F97A4B">
        <w:rPr>
          <w:spacing w:val="-3"/>
        </w:rPr>
        <w:t xml:space="preserve"> </w:t>
      </w:r>
      <w:r w:rsidRPr="00F97A4B">
        <w:t>твердых</w:t>
      </w:r>
      <w:r w:rsidRPr="00F97A4B">
        <w:rPr>
          <w:spacing w:val="-3"/>
        </w:rPr>
        <w:t xml:space="preserve"> </w:t>
      </w:r>
      <w:r w:rsidRPr="00F97A4B">
        <w:t>и</w:t>
      </w:r>
      <w:r w:rsidRPr="00F97A4B">
        <w:rPr>
          <w:spacing w:val="2"/>
        </w:rPr>
        <w:t xml:space="preserve"> </w:t>
      </w:r>
      <w:r w:rsidRPr="00F97A4B">
        <w:t>мягких</w:t>
      </w:r>
      <w:r w:rsidRPr="00F97A4B">
        <w:rPr>
          <w:spacing w:val="-4"/>
        </w:rPr>
        <w:t xml:space="preserve"> </w:t>
      </w:r>
      <w:r w:rsidRPr="00F97A4B">
        <w:t>согласных</w:t>
      </w:r>
      <w:r w:rsidRPr="00F97A4B">
        <w:rPr>
          <w:spacing w:val="-3"/>
        </w:rPr>
        <w:t xml:space="preserve"> </w:t>
      </w:r>
      <w:r w:rsidRPr="00F97A4B">
        <w:t>звуков;</w:t>
      </w:r>
    </w:p>
    <w:p w:rsidR="00C450EA" w:rsidRPr="00F97A4B" w:rsidRDefault="002F2362" w:rsidP="00267F92">
      <w:pPr>
        <w:pStyle w:val="a3"/>
        <w:spacing w:line="242" w:lineRule="auto"/>
        <w:ind w:left="0" w:firstLine="542"/>
      </w:pPr>
      <w:r w:rsidRPr="00F97A4B">
        <w:t>сравнивать</w:t>
      </w:r>
      <w:r w:rsidRPr="00F97A4B">
        <w:rPr>
          <w:spacing w:val="1"/>
        </w:rPr>
        <w:t xml:space="preserve"> </w:t>
      </w:r>
      <w:r w:rsidRPr="00F97A4B">
        <w:t>звуковой</w:t>
      </w:r>
      <w:r w:rsidRPr="00F97A4B">
        <w:rPr>
          <w:spacing w:val="1"/>
        </w:rPr>
        <w:t xml:space="preserve"> </w:t>
      </w:r>
      <w:r w:rsidRPr="00F97A4B">
        <w:t>и</w:t>
      </w:r>
      <w:r w:rsidRPr="00F97A4B">
        <w:rPr>
          <w:spacing w:val="1"/>
        </w:rPr>
        <w:t xml:space="preserve"> </w:t>
      </w:r>
      <w:r w:rsidRPr="00F97A4B">
        <w:t>буквенный</w:t>
      </w:r>
      <w:r w:rsidRPr="00F97A4B">
        <w:rPr>
          <w:spacing w:val="1"/>
        </w:rPr>
        <w:t xml:space="preserve"> </w:t>
      </w:r>
      <w:r w:rsidRPr="00F97A4B">
        <w:t>состав</w:t>
      </w:r>
      <w:r w:rsidRPr="00F97A4B">
        <w:rPr>
          <w:spacing w:val="1"/>
        </w:rPr>
        <w:t xml:space="preserve"> </w:t>
      </w:r>
      <w:r w:rsidRPr="00F97A4B">
        <w:t>слова</w:t>
      </w:r>
      <w:r w:rsidRPr="00F97A4B">
        <w:rPr>
          <w:spacing w:val="1"/>
        </w:rPr>
        <w:t xml:space="preserve"> </w:t>
      </w:r>
      <w:r w:rsidRPr="00F97A4B">
        <w:t>в</w:t>
      </w:r>
      <w:r w:rsidRPr="00F97A4B">
        <w:rPr>
          <w:spacing w:val="1"/>
        </w:rPr>
        <w:t xml:space="preserve"> </w:t>
      </w:r>
      <w:r w:rsidRPr="00F97A4B">
        <w:t>соответствии</w:t>
      </w:r>
      <w:r w:rsidRPr="00F97A4B">
        <w:rPr>
          <w:spacing w:val="1"/>
        </w:rPr>
        <w:t xml:space="preserve"> </w:t>
      </w:r>
      <w:r w:rsidRPr="00F97A4B">
        <w:t>с</w:t>
      </w:r>
      <w:r w:rsidRPr="00F97A4B">
        <w:rPr>
          <w:spacing w:val="1"/>
        </w:rPr>
        <w:t xml:space="preserve"> </w:t>
      </w:r>
      <w:r w:rsidRPr="00F97A4B">
        <w:t>учебной</w:t>
      </w:r>
      <w:r w:rsidRPr="00F97A4B">
        <w:rPr>
          <w:spacing w:val="1"/>
        </w:rPr>
        <w:t xml:space="preserve"> </w:t>
      </w:r>
      <w:r w:rsidRPr="00F97A4B">
        <w:t>задачей:</w:t>
      </w:r>
      <w:r w:rsidRPr="00F97A4B">
        <w:rPr>
          <w:spacing w:val="1"/>
        </w:rPr>
        <w:t xml:space="preserve"> </w:t>
      </w:r>
      <w:r w:rsidRPr="00F97A4B">
        <w:t>определять</w:t>
      </w:r>
      <w:r w:rsidRPr="00F97A4B">
        <w:rPr>
          <w:spacing w:val="1"/>
        </w:rPr>
        <w:t xml:space="preserve"> </w:t>
      </w:r>
      <w:r w:rsidRPr="00F97A4B">
        <w:t>совпадения</w:t>
      </w:r>
      <w:r w:rsidRPr="00F97A4B">
        <w:rPr>
          <w:spacing w:val="1"/>
        </w:rPr>
        <w:t xml:space="preserve"> </w:t>
      </w:r>
      <w:r w:rsidRPr="00F97A4B">
        <w:t>и</w:t>
      </w:r>
      <w:r w:rsidRPr="00F97A4B">
        <w:rPr>
          <w:spacing w:val="-3"/>
        </w:rPr>
        <w:t xml:space="preserve"> </w:t>
      </w:r>
      <w:r w:rsidRPr="00F97A4B">
        <w:t>расхождения</w:t>
      </w:r>
      <w:r w:rsidRPr="00F97A4B">
        <w:rPr>
          <w:spacing w:val="-4"/>
        </w:rPr>
        <w:t xml:space="preserve"> </w:t>
      </w:r>
      <w:r w:rsidRPr="00F97A4B">
        <w:t>в</w:t>
      </w:r>
      <w:r w:rsidRPr="00F97A4B">
        <w:rPr>
          <w:spacing w:val="3"/>
        </w:rPr>
        <w:t xml:space="preserve"> </w:t>
      </w:r>
      <w:r w:rsidRPr="00F97A4B">
        <w:t>звуковом</w:t>
      </w:r>
      <w:r w:rsidRPr="00F97A4B">
        <w:rPr>
          <w:spacing w:val="-2"/>
        </w:rPr>
        <w:t xml:space="preserve"> </w:t>
      </w:r>
      <w:r w:rsidRPr="00F97A4B">
        <w:t>и</w:t>
      </w:r>
      <w:r w:rsidRPr="00F97A4B">
        <w:rPr>
          <w:spacing w:val="-3"/>
        </w:rPr>
        <w:t xml:space="preserve"> </w:t>
      </w:r>
      <w:r w:rsidRPr="00F97A4B">
        <w:t>буквенном</w:t>
      </w:r>
      <w:r w:rsidRPr="00F97A4B">
        <w:rPr>
          <w:spacing w:val="2"/>
        </w:rPr>
        <w:t xml:space="preserve"> </w:t>
      </w:r>
      <w:r w:rsidRPr="00F97A4B">
        <w:t>составе</w:t>
      </w:r>
      <w:r w:rsidRPr="00F97A4B">
        <w:rPr>
          <w:spacing w:val="-4"/>
        </w:rPr>
        <w:t xml:space="preserve"> </w:t>
      </w:r>
      <w:r w:rsidRPr="00F97A4B">
        <w:t>слов;</w:t>
      </w:r>
    </w:p>
    <w:p w:rsidR="00C450EA" w:rsidRPr="00F97A4B" w:rsidRDefault="002F2362" w:rsidP="00267F92">
      <w:pPr>
        <w:pStyle w:val="a3"/>
        <w:spacing w:line="242" w:lineRule="auto"/>
        <w:ind w:left="0" w:firstLine="542"/>
      </w:pPr>
      <w:r w:rsidRPr="00F97A4B">
        <w:t>устанавливать</w:t>
      </w:r>
      <w:r w:rsidRPr="00F97A4B">
        <w:rPr>
          <w:spacing w:val="1"/>
        </w:rPr>
        <w:t xml:space="preserve"> </w:t>
      </w:r>
      <w:r w:rsidRPr="00F97A4B">
        <w:t>основания</w:t>
      </w:r>
      <w:r w:rsidRPr="00F97A4B">
        <w:rPr>
          <w:spacing w:val="1"/>
        </w:rPr>
        <w:t xml:space="preserve"> </w:t>
      </w:r>
      <w:r w:rsidRPr="00F97A4B">
        <w:t>для</w:t>
      </w:r>
      <w:r w:rsidRPr="00F97A4B">
        <w:rPr>
          <w:spacing w:val="1"/>
        </w:rPr>
        <w:t xml:space="preserve"> </w:t>
      </w:r>
      <w:r w:rsidRPr="00F97A4B">
        <w:t>сравнения</w:t>
      </w:r>
      <w:r w:rsidRPr="00F97A4B">
        <w:rPr>
          <w:spacing w:val="1"/>
        </w:rPr>
        <w:t xml:space="preserve"> </w:t>
      </w:r>
      <w:r w:rsidRPr="00F97A4B">
        <w:t>звукового</w:t>
      </w:r>
      <w:r w:rsidRPr="00F97A4B">
        <w:rPr>
          <w:spacing w:val="1"/>
        </w:rPr>
        <w:t xml:space="preserve"> </w:t>
      </w:r>
      <w:r w:rsidRPr="00F97A4B">
        <w:t>состава</w:t>
      </w:r>
      <w:r w:rsidRPr="00F97A4B">
        <w:rPr>
          <w:spacing w:val="1"/>
        </w:rPr>
        <w:t xml:space="preserve"> </w:t>
      </w:r>
      <w:r w:rsidRPr="00F97A4B">
        <w:t>слов:</w:t>
      </w:r>
      <w:r w:rsidRPr="00F97A4B">
        <w:rPr>
          <w:spacing w:val="1"/>
        </w:rPr>
        <w:t xml:space="preserve"> </w:t>
      </w:r>
      <w:r w:rsidRPr="00F97A4B">
        <w:t>выделять</w:t>
      </w:r>
      <w:r w:rsidRPr="00F97A4B">
        <w:rPr>
          <w:spacing w:val="1"/>
        </w:rPr>
        <w:t xml:space="preserve"> </w:t>
      </w:r>
      <w:r w:rsidRPr="00F97A4B">
        <w:t>признаки</w:t>
      </w:r>
      <w:r w:rsidRPr="00F97A4B">
        <w:rPr>
          <w:spacing w:val="1"/>
        </w:rPr>
        <w:t xml:space="preserve"> </w:t>
      </w:r>
      <w:r w:rsidRPr="00F97A4B">
        <w:t>сходства и</w:t>
      </w:r>
      <w:r w:rsidRPr="00F97A4B">
        <w:rPr>
          <w:spacing w:val="3"/>
        </w:rPr>
        <w:t xml:space="preserve"> </w:t>
      </w:r>
      <w:r w:rsidRPr="00F97A4B">
        <w:t>различия;</w:t>
      </w:r>
    </w:p>
    <w:p w:rsidR="00C450EA" w:rsidRPr="00F97A4B" w:rsidRDefault="002F2362" w:rsidP="00267F92">
      <w:pPr>
        <w:pStyle w:val="a3"/>
        <w:ind w:left="0" w:firstLine="542"/>
      </w:pPr>
      <w:r w:rsidRPr="00F97A4B">
        <w:t>характеризовать</w:t>
      </w:r>
      <w:r w:rsidRPr="00F97A4B">
        <w:rPr>
          <w:spacing w:val="1"/>
        </w:rPr>
        <w:t xml:space="preserve"> </w:t>
      </w:r>
      <w:r w:rsidRPr="00F97A4B">
        <w:t>звуки</w:t>
      </w:r>
      <w:r w:rsidRPr="00F97A4B">
        <w:rPr>
          <w:spacing w:val="1"/>
        </w:rPr>
        <w:t xml:space="preserve"> </w:t>
      </w:r>
      <w:r w:rsidRPr="00F97A4B">
        <w:t>по</w:t>
      </w:r>
      <w:r w:rsidRPr="00F97A4B">
        <w:rPr>
          <w:spacing w:val="1"/>
        </w:rPr>
        <w:t xml:space="preserve"> </w:t>
      </w:r>
      <w:r w:rsidRPr="00F97A4B">
        <w:t>заданным</w:t>
      </w:r>
      <w:r w:rsidRPr="00F97A4B">
        <w:rPr>
          <w:spacing w:val="1"/>
        </w:rPr>
        <w:t xml:space="preserve"> </w:t>
      </w:r>
      <w:r w:rsidRPr="00F97A4B">
        <w:t>признакам;</w:t>
      </w:r>
      <w:r w:rsidRPr="00F97A4B">
        <w:rPr>
          <w:spacing w:val="1"/>
        </w:rPr>
        <w:t xml:space="preserve"> </w:t>
      </w:r>
      <w:r w:rsidRPr="00F97A4B">
        <w:t>приводить</w:t>
      </w:r>
      <w:r w:rsidRPr="00F97A4B">
        <w:rPr>
          <w:spacing w:val="1"/>
        </w:rPr>
        <w:t xml:space="preserve"> </w:t>
      </w:r>
      <w:r w:rsidRPr="00F97A4B">
        <w:t>примеры</w:t>
      </w:r>
      <w:r w:rsidRPr="00F97A4B">
        <w:rPr>
          <w:spacing w:val="1"/>
        </w:rPr>
        <w:t xml:space="preserve"> </w:t>
      </w:r>
      <w:r w:rsidRPr="00F97A4B">
        <w:t>гласных</w:t>
      </w:r>
      <w:r w:rsidRPr="00F97A4B">
        <w:rPr>
          <w:spacing w:val="1"/>
        </w:rPr>
        <w:t xml:space="preserve"> </w:t>
      </w:r>
      <w:r w:rsidRPr="00F97A4B">
        <w:t>звуков;</w:t>
      </w:r>
      <w:r w:rsidRPr="00F97A4B">
        <w:rPr>
          <w:spacing w:val="1"/>
        </w:rPr>
        <w:t xml:space="preserve"> </w:t>
      </w:r>
      <w:r w:rsidRPr="00F97A4B">
        <w:t>твердых согласных, мягких согласных, звонких согласных, глухих согласных звуков; слов с</w:t>
      </w:r>
      <w:r w:rsidRPr="00F97A4B">
        <w:rPr>
          <w:spacing w:val="1"/>
        </w:rPr>
        <w:t xml:space="preserve"> </w:t>
      </w:r>
      <w:r w:rsidRPr="00F97A4B">
        <w:t>заданным</w:t>
      </w:r>
      <w:r w:rsidRPr="00F97A4B">
        <w:rPr>
          <w:spacing w:val="2"/>
        </w:rPr>
        <w:t xml:space="preserve"> </w:t>
      </w:r>
      <w:r w:rsidRPr="00F97A4B">
        <w:t>звуком.</w:t>
      </w:r>
    </w:p>
    <w:p w:rsidR="00C450EA" w:rsidRPr="00F97A4B" w:rsidRDefault="002F2362" w:rsidP="00267F92">
      <w:pPr>
        <w:spacing w:line="242" w:lineRule="auto"/>
        <w:ind w:firstLine="542"/>
        <w:jc w:val="both"/>
        <w:rPr>
          <w:sz w:val="24"/>
          <w:szCs w:val="24"/>
        </w:rPr>
      </w:pPr>
      <w:r w:rsidRPr="00F97A4B">
        <w:rPr>
          <w:i/>
          <w:sz w:val="24"/>
          <w:szCs w:val="24"/>
        </w:rPr>
        <w:t xml:space="preserve">Базовые исследовательские действия </w:t>
      </w:r>
      <w:r w:rsidRPr="00F97A4B">
        <w:rPr>
          <w:sz w:val="24"/>
          <w:szCs w:val="24"/>
        </w:rPr>
        <w:t>как часть познавательных универсальных учебных</w:t>
      </w:r>
      <w:r w:rsidRPr="00F97A4B">
        <w:rPr>
          <w:spacing w:val="1"/>
          <w:sz w:val="24"/>
          <w:szCs w:val="24"/>
        </w:rPr>
        <w:t xml:space="preserve"> </w:t>
      </w:r>
      <w:r w:rsidRPr="00F97A4B">
        <w:rPr>
          <w:sz w:val="24"/>
          <w:szCs w:val="24"/>
        </w:rPr>
        <w:t>действий</w:t>
      </w:r>
      <w:r w:rsidRPr="00F97A4B">
        <w:rPr>
          <w:spacing w:val="2"/>
          <w:sz w:val="24"/>
          <w:szCs w:val="24"/>
        </w:rPr>
        <w:t xml:space="preserve"> </w:t>
      </w:r>
      <w:r w:rsidRPr="00F97A4B">
        <w:rPr>
          <w:sz w:val="24"/>
          <w:szCs w:val="24"/>
        </w:rPr>
        <w:t>способствуют</w:t>
      </w:r>
      <w:r w:rsidRPr="00F97A4B">
        <w:rPr>
          <w:spacing w:val="2"/>
          <w:sz w:val="24"/>
          <w:szCs w:val="24"/>
        </w:rPr>
        <w:t xml:space="preserve"> </w:t>
      </w:r>
      <w:r w:rsidRPr="00F97A4B">
        <w:rPr>
          <w:sz w:val="24"/>
          <w:szCs w:val="24"/>
        </w:rPr>
        <w:t>формированию умений:</w:t>
      </w:r>
    </w:p>
    <w:p w:rsidR="00C450EA" w:rsidRPr="00F97A4B" w:rsidRDefault="002F2362" w:rsidP="00267F92">
      <w:pPr>
        <w:pStyle w:val="a3"/>
        <w:spacing w:line="237" w:lineRule="auto"/>
        <w:ind w:left="0" w:firstLine="542"/>
      </w:pPr>
      <w:r w:rsidRPr="00F97A4B">
        <w:t>проводить</w:t>
      </w:r>
      <w:r w:rsidRPr="00F97A4B">
        <w:rPr>
          <w:spacing w:val="11"/>
        </w:rPr>
        <w:t xml:space="preserve"> </w:t>
      </w:r>
      <w:r w:rsidRPr="00F97A4B">
        <w:t>изменения</w:t>
      </w:r>
      <w:r w:rsidRPr="00F97A4B">
        <w:rPr>
          <w:spacing w:val="10"/>
        </w:rPr>
        <w:t xml:space="preserve"> </w:t>
      </w:r>
      <w:r w:rsidRPr="00F97A4B">
        <w:t>звуковой</w:t>
      </w:r>
      <w:r w:rsidRPr="00F97A4B">
        <w:rPr>
          <w:spacing w:val="11"/>
        </w:rPr>
        <w:t xml:space="preserve"> </w:t>
      </w:r>
      <w:r w:rsidRPr="00F97A4B">
        <w:t>модели</w:t>
      </w:r>
      <w:r w:rsidRPr="00F97A4B">
        <w:rPr>
          <w:spacing w:val="12"/>
        </w:rPr>
        <w:t xml:space="preserve"> </w:t>
      </w:r>
      <w:r w:rsidRPr="00F97A4B">
        <w:t>по</w:t>
      </w:r>
      <w:r w:rsidRPr="00F97A4B">
        <w:rPr>
          <w:spacing w:val="10"/>
        </w:rPr>
        <w:t xml:space="preserve"> </w:t>
      </w:r>
      <w:r w:rsidRPr="00F97A4B">
        <w:t>предложенному</w:t>
      </w:r>
      <w:r w:rsidRPr="00F97A4B">
        <w:rPr>
          <w:spacing w:val="10"/>
        </w:rPr>
        <w:t xml:space="preserve"> </w:t>
      </w:r>
      <w:r w:rsidRPr="00F97A4B">
        <w:t>учителем</w:t>
      </w:r>
      <w:r w:rsidRPr="00F97A4B">
        <w:rPr>
          <w:spacing w:val="16"/>
        </w:rPr>
        <w:t xml:space="preserve"> </w:t>
      </w:r>
      <w:r w:rsidRPr="00F97A4B">
        <w:t>правилу,</w:t>
      </w:r>
      <w:r w:rsidRPr="00F97A4B">
        <w:rPr>
          <w:spacing w:val="16"/>
        </w:rPr>
        <w:t xml:space="preserve"> </w:t>
      </w:r>
      <w:r w:rsidRPr="00F97A4B">
        <w:t>подбирать</w:t>
      </w:r>
      <w:r w:rsidRPr="00F97A4B">
        <w:rPr>
          <w:spacing w:val="-57"/>
        </w:rPr>
        <w:t xml:space="preserve"> </w:t>
      </w:r>
      <w:r w:rsidRPr="00F97A4B">
        <w:t>слова</w:t>
      </w:r>
      <w:r w:rsidRPr="00F97A4B">
        <w:rPr>
          <w:spacing w:val="-4"/>
        </w:rPr>
        <w:t xml:space="preserve"> </w:t>
      </w:r>
      <w:r w:rsidRPr="00F97A4B">
        <w:t>к модели;</w:t>
      </w:r>
    </w:p>
    <w:p w:rsidR="00C450EA" w:rsidRPr="00F97A4B" w:rsidRDefault="002F2362" w:rsidP="00267F92">
      <w:pPr>
        <w:pStyle w:val="a3"/>
        <w:spacing w:line="429" w:lineRule="auto"/>
        <w:ind w:left="0"/>
      </w:pPr>
      <w:r w:rsidRPr="00F97A4B">
        <w:t>формулировать</w:t>
      </w:r>
      <w:r w:rsidRPr="00F97A4B">
        <w:rPr>
          <w:spacing w:val="-5"/>
        </w:rPr>
        <w:t xml:space="preserve"> </w:t>
      </w:r>
      <w:r w:rsidRPr="00F97A4B">
        <w:t>выводы</w:t>
      </w:r>
      <w:r w:rsidRPr="00F97A4B">
        <w:rPr>
          <w:spacing w:val="-4"/>
        </w:rPr>
        <w:t xml:space="preserve"> </w:t>
      </w:r>
      <w:r w:rsidRPr="00F97A4B">
        <w:t>о</w:t>
      </w:r>
      <w:r w:rsidRPr="00F97A4B">
        <w:rPr>
          <w:spacing w:val="-2"/>
        </w:rPr>
        <w:t xml:space="preserve"> </w:t>
      </w:r>
      <w:r w:rsidRPr="00F97A4B">
        <w:t>соответствии звукового</w:t>
      </w:r>
      <w:r w:rsidRPr="00F97A4B">
        <w:rPr>
          <w:spacing w:val="-2"/>
        </w:rPr>
        <w:t xml:space="preserve"> </w:t>
      </w:r>
      <w:r w:rsidRPr="00F97A4B">
        <w:t>и</w:t>
      </w:r>
      <w:r w:rsidRPr="00F97A4B">
        <w:rPr>
          <w:spacing w:val="-5"/>
        </w:rPr>
        <w:t xml:space="preserve"> </w:t>
      </w:r>
      <w:r w:rsidRPr="00F97A4B">
        <w:t>буквенного</w:t>
      </w:r>
      <w:r w:rsidRPr="00F97A4B">
        <w:rPr>
          <w:spacing w:val="-2"/>
        </w:rPr>
        <w:t xml:space="preserve"> </w:t>
      </w:r>
      <w:r w:rsidRPr="00F97A4B">
        <w:t>состава</w:t>
      </w:r>
      <w:r w:rsidRPr="00F97A4B">
        <w:rPr>
          <w:spacing w:val="-2"/>
        </w:rPr>
        <w:t xml:space="preserve"> </w:t>
      </w:r>
      <w:r w:rsidRPr="00F97A4B">
        <w:t>слова;</w:t>
      </w:r>
      <w:r w:rsidRPr="00F97A4B">
        <w:rPr>
          <w:spacing w:val="-57"/>
        </w:rPr>
        <w:t xml:space="preserve"> </w:t>
      </w:r>
      <w:r w:rsidRPr="00F97A4B">
        <w:t>использовать</w:t>
      </w:r>
      <w:r w:rsidRPr="00F97A4B">
        <w:rPr>
          <w:spacing w:val="-4"/>
        </w:rPr>
        <w:t xml:space="preserve"> </w:t>
      </w:r>
      <w:r w:rsidRPr="00F97A4B">
        <w:t>алфавит для</w:t>
      </w:r>
      <w:r w:rsidRPr="00F97A4B">
        <w:rPr>
          <w:spacing w:val="-6"/>
        </w:rPr>
        <w:t xml:space="preserve"> </w:t>
      </w:r>
      <w:r w:rsidRPr="00F97A4B">
        <w:t>самостоятельного</w:t>
      </w:r>
      <w:r w:rsidRPr="00F97A4B">
        <w:rPr>
          <w:spacing w:val="4"/>
        </w:rPr>
        <w:t xml:space="preserve"> </w:t>
      </w:r>
      <w:r w:rsidRPr="00F97A4B">
        <w:t>упорядочивания</w:t>
      </w:r>
      <w:r w:rsidRPr="00F97A4B">
        <w:rPr>
          <w:spacing w:val="-6"/>
        </w:rPr>
        <w:t xml:space="preserve"> </w:t>
      </w:r>
      <w:r w:rsidRPr="00F97A4B">
        <w:t>списка</w:t>
      </w:r>
      <w:r w:rsidRPr="00F97A4B">
        <w:rPr>
          <w:spacing w:val="-1"/>
        </w:rPr>
        <w:t xml:space="preserve"> </w:t>
      </w:r>
      <w:r w:rsidRPr="00F97A4B">
        <w:t>слов.</w:t>
      </w:r>
    </w:p>
    <w:p w:rsidR="00C450EA" w:rsidRPr="00F97A4B" w:rsidRDefault="002F2362" w:rsidP="00267F92">
      <w:pPr>
        <w:pStyle w:val="a3"/>
        <w:spacing w:line="237" w:lineRule="auto"/>
        <w:ind w:left="0" w:firstLine="542"/>
      </w:pPr>
      <w:r w:rsidRPr="00F97A4B">
        <w:rPr>
          <w:i/>
        </w:rPr>
        <w:t>Работа</w:t>
      </w:r>
      <w:r w:rsidRPr="00F97A4B">
        <w:rPr>
          <w:i/>
          <w:spacing w:val="5"/>
        </w:rPr>
        <w:t xml:space="preserve"> </w:t>
      </w:r>
      <w:r w:rsidRPr="00F97A4B">
        <w:rPr>
          <w:i/>
        </w:rPr>
        <w:t>с</w:t>
      </w:r>
      <w:r w:rsidRPr="00F97A4B">
        <w:rPr>
          <w:i/>
          <w:spacing w:val="5"/>
        </w:rPr>
        <w:t xml:space="preserve"> </w:t>
      </w:r>
      <w:r w:rsidRPr="00F97A4B">
        <w:rPr>
          <w:i/>
        </w:rPr>
        <w:t>информацией</w:t>
      </w:r>
      <w:r w:rsidRPr="00F97A4B">
        <w:rPr>
          <w:i/>
          <w:spacing w:val="7"/>
        </w:rPr>
        <w:t xml:space="preserve"> </w:t>
      </w:r>
      <w:r w:rsidRPr="00F97A4B">
        <w:t>как</w:t>
      </w:r>
      <w:r w:rsidRPr="00F97A4B">
        <w:rPr>
          <w:spacing w:val="4"/>
        </w:rPr>
        <w:t xml:space="preserve"> </w:t>
      </w:r>
      <w:r w:rsidRPr="00F97A4B">
        <w:t>часть</w:t>
      </w:r>
      <w:r w:rsidRPr="00F97A4B">
        <w:rPr>
          <w:spacing w:val="6"/>
        </w:rPr>
        <w:t xml:space="preserve"> </w:t>
      </w:r>
      <w:r w:rsidRPr="00F97A4B">
        <w:t>познавательных</w:t>
      </w:r>
      <w:r w:rsidRPr="00F97A4B">
        <w:rPr>
          <w:spacing w:val="5"/>
        </w:rPr>
        <w:t xml:space="preserve"> </w:t>
      </w:r>
      <w:r w:rsidRPr="00F97A4B">
        <w:t>универсальных</w:t>
      </w:r>
      <w:r w:rsidRPr="00F97A4B">
        <w:rPr>
          <w:spacing w:val="5"/>
        </w:rPr>
        <w:t xml:space="preserve"> </w:t>
      </w:r>
      <w:r w:rsidRPr="00F97A4B">
        <w:t>учебных</w:t>
      </w:r>
      <w:r w:rsidRPr="00F97A4B">
        <w:rPr>
          <w:spacing w:val="1"/>
        </w:rPr>
        <w:t xml:space="preserve"> </w:t>
      </w:r>
      <w:r w:rsidRPr="00F97A4B">
        <w:t>действий</w:t>
      </w:r>
      <w:r w:rsidRPr="00F97A4B">
        <w:rPr>
          <w:spacing w:val="-57"/>
        </w:rPr>
        <w:t xml:space="preserve"> </w:t>
      </w:r>
      <w:r w:rsidRPr="00F97A4B">
        <w:t>способствует</w:t>
      </w:r>
      <w:r w:rsidRPr="00F97A4B">
        <w:rPr>
          <w:spacing w:val="1"/>
        </w:rPr>
        <w:t xml:space="preserve"> </w:t>
      </w:r>
      <w:r w:rsidRPr="00F97A4B">
        <w:t>формированию умений:</w:t>
      </w:r>
    </w:p>
    <w:p w:rsidR="00C450EA" w:rsidRPr="00F97A4B" w:rsidRDefault="002F2362" w:rsidP="00267F92">
      <w:pPr>
        <w:pStyle w:val="a3"/>
        <w:ind w:left="0" w:firstLine="542"/>
      </w:pPr>
      <w:r w:rsidRPr="00F97A4B">
        <w:t>выбирать</w:t>
      </w:r>
      <w:r w:rsidRPr="00F97A4B">
        <w:rPr>
          <w:spacing w:val="1"/>
        </w:rPr>
        <w:t xml:space="preserve"> </w:t>
      </w:r>
      <w:r w:rsidRPr="00F97A4B">
        <w:t>источник</w:t>
      </w:r>
      <w:r w:rsidRPr="00F97A4B">
        <w:rPr>
          <w:spacing w:val="1"/>
        </w:rPr>
        <w:t xml:space="preserve"> </w:t>
      </w:r>
      <w:r w:rsidRPr="00F97A4B">
        <w:t>получения</w:t>
      </w:r>
      <w:r w:rsidRPr="00F97A4B">
        <w:rPr>
          <w:spacing w:val="1"/>
        </w:rPr>
        <w:t xml:space="preserve"> </w:t>
      </w:r>
      <w:r w:rsidRPr="00F97A4B">
        <w:t>информации:</w:t>
      </w:r>
      <w:r w:rsidRPr="00F97A4B">
        <w:rPr>
          <w:spacing w:val="1"/>
        </w:rPr>
        <w:t xml:space="preserve"> </w:t>
      </w:r>
      <w:r w:rsidRPr="00F97A4B">
        <w:t>уточнять</w:t>
      </w:r>
      <w:r w:rsidRPr="00F97A4B">
        <w:rPr>
          <w:spacing w:val="1"/>
        </w:rPr>
        <w:t xml:space="preserve"> </w:t>
      </w:r>
      <w:r w:rsidRPr="00F97A4B">
        <w:t>написание</w:t>
      </w:r>
      <w:r w:rsidRPr="00F97A4B">
        <w:rPr>
          <w:spacing w:val="1"/>
        </w:rPr>
        <w:t xml:space="preserve"> </w:t>
      </w:r>
      <w:r w:rsidRPr="00F97A4B">
        <w:t>слова</w:t>
      </w:r>
      <w:r w:rsidRPr="00F97A4B">
        <w:rPr>
          <w:spacing w:val="1"/>
        </w:rPr>
        <w:t xml:space="preserve"> </w:t>
      </w:r>
      <w:r w:rsidRPr="00F97A4B">
        <w:t>по</w:t>
      </w:r>
      <w:r w:rsidRPr="00F97A4B">
        <w:rPr>
          <w:spacing w:val="1"/>
        </w:rPr>
        <w:t xml:space="preserve"> </w:t>
      </w:r>
      <w:r w:rsidRPr="00F97A4B">
        <w:t>орфографическому</w:t>
      </w:r>
      <w:r w:rsidRPr="00F97A4B">
        <w:rPr>
          <w:spacing w:val="1"/>
        </w:rPr>
        <w:t xml:space="preserve"> </w:t>
      </w:r>
      <w:r w:rsidRPr="00F97A4B">
        <w:t>словарику</w:t>
      </w:r>
      <w:r w:rsidRPr="00F97A4B">
        <w:rPr>
          <w:spacing w:val="1"/>
        </w:rPr>
        <w:t xml:space="preserve"> </w:t>
      </w:r>
      <w:r w:rsidRPr="00F97A4B">
        <w:t>учебника;</w:t>
      </w:r>
      <w:r w:rsidRPr="00F97A4B">
        <w:rPr>
          <w:spacing w:val="1"/>
        </w:rPr>
        <w:t xml:space="preserve"> </w:t>
      </w:r>
      <w:r w:rsidRPr="00F97A4B">
        <w:t>место</w:t>
      </w:r>
      <w:r w:rsidRPr="00F97A4B">
        <w:rPr>
          <w:spacing w:val="1"/>
        </w:rPr>
        <w:t xml:space="preserve"> </w:t>
      </w:r>
      <w:r w:rsidRPr="00F97A4B">
        <w:t>ударения</w:t>
      </w:r>
      <w:r w:rsidRPr="00F97A4B">
        <w:rPr>
          <w:spacing w:val="1"/>
        </w:rPr>
        <w:t xml:space="preserve"> </w:t>
      </w:r>
      <w:r w:rsidRPr="00F97A4B">
        <w:t>в</w:t>
      </w:r>
      <w:r w:rsidRPr="00F97A4B">
        <w:rPr>
          <w:spacing w:val="1"/>
        </w:rPr>
        <w:t xml:space="preserve"> </w:t>
      </w:r>
      <w:r w:rsidRPr="00F97A4B">
        <w:t>слове</w:t>
      </w:r>
      <w:r w:rsidRPr="00F97A4B">
        <w:rPr>
          <w:spacing w:val="1"/>
        </w:rPr>
        <w:t xml:space="preserve"> </w:t>
      </w:r>
      <w:r w:rsidRPr="00F97A4B">
        <w:t>по</w:t>
      </w:r>
      <w:r w:rsidRPr="00F97A4B">
        <w:rPr>
          <w:spacing w:val="1"/>
        </w:rPr>
        <w:t xml:space="preserve"> </w:t>
      </w:r>
      <w:r w:rsidRPr="00F97A4B">
        <w:t>перечню</w:t>
      </w:r>
      <w:r w:rsidRPr="00F97A4B">
        <w:rPr>
          <w:spacing w:val="1"/>
        </w:rPr>
        <w:t xml:space="preserve"> </w:t>
      </w:r>
      <w:r w:rsidRPr="00F97A4B">
        <w:t>слов,</w:t>
      </w:r>
      <w:r w:rsidRPr="00F97A4B">
        <w:rPr>
          <w:spacing w:val="1"/>
        </w:rPr>
        <w:t xml:space="preserve"> </w:t>
      </w:r>
      <w:r w:rsidRPr="00F97A4B">
        <w:t>отрабатываемых</w:t>
      </w:r>
      <w:r w:rsidRPr="00F97A4B">
        <w:rPr>
          <w:spacing w:val="-4"/>
        </w:rPr>
        <w:t xml:space="preserve"> </w:t>
      </w:r>
      <w:r w:rsidRPr="00F97A4B">
        <w:t>в</w:t>
      </w:r>
      <w:r w:rsidRPr="00F97A4B">
        <w:rPr>
          <w:spacing w:val="3"/>
        </w:rPr>
        <w:t xml:space="preserve"> </w:t>
      </w:r>
      <w:r w:rsidRPr="00F97A4B">
        <w:t>учебнике;</w:t>
      </w:r>
    </w:p>
    <w:p w:rsidR="00C450EA" w:rsidRPr="00F97A4B" w:rsidRDefault="002F2362" w:rsidP="00267F92">
      <w:pPr>
        <w:pStyle w:val="a3"/>
        <w:spacing w:line="429" w:lineRule="auto"/>
        <w:ind w:left="0"/>
      </w:pPr>
      <w:r w:rsidRPr="00F97A4B">
        <w:t>анализировать графическую информацию - модели звукового состава слова;</w:t>
      </w:r>
      <w:r w:rsidRPr="00F97A4B">
        <w:rPr>
          <w:spacing w:val="-57"/>
        </w:rPr>
        <w:t xml:space="preserve"> </w:t>
      </w:r>
      <w:r w:rsidRPr="00F97A4B">
        <w:t>самостоятельно</w:t>
      </w:r>
      <w:r w:rsidRPr="00F97A4B">
        <w:rPr>
          <w:spacing w:val="1"/>
        </w:rPr>
        <w:t xml:space="preserve"> </w:t>
      </w:r>
      <w:r w:rsidRPr="00F97A4B">
        <w:t>создавать</w:t>
      </w:r>
      <w:r w:rsidRPr="00F97A4B">
        <w:rPr>
          <w:spacing w:val="-2"/>
        </w:rPr>
        <w:t xml:space="preserve"> </w:t>
      </w:r>
      <w:r w:rsidRPr="00F97A4B">
        <w:t>модели</w:t>
      </w:r>
      <w:r w:rsidRPr="00F97A4B">
        <w:rPr>
          <w:spacing w:val="2"/>
        </w:rPr>
        <w:t xml:space="preserve"> </w:t>
      </w:r>
      <w:r w:rsidRPr="00F97A4B">
        <w:t>звукового</w:t>
      </w:r>
      <w:r w:rsidRPr="00F97A4B">
        <w:rPr>
          <w:spacing w:val="1"/>
        </w:rPr>
        <w:t xml:space="preserve"> </w:t>
      </w:r>
      <w:r w:rsidRPr="00F97A4B">
        <w:t>состава слова.</w:t>
      </w:r>
    </w:p>
    <w:p w:rsidR="00C450EA" w:rsidRPr="00F97A4B" w:rsidRDefault="002F2362" w:rsidP="00267F92">
      <w:pPr>
        <w:spacing w:line="242" w:lineRule="auto"/>
        <w:ind w:firstLine="542"/>
        <w:jc w:val="both"/>
        <w:rPr>
          <w:sz w:val="24"/>
          <w:szCs w:val="24"/>
        </w:rPr>
      </w:pPr>
      <w:r w:rsidRPr="00F97A4B">
        <w:rPr>
          <w:sz w:val="24"/>
          <w:szCs w:val="24"/>
        </w:rPr>
        <w:t>Общение</w:t>
      </w:r>
      <w:r w:rsidRPr="00F97A4B">
        <w:rPr>
          <w:spacing w:val="1"/>
          <w:sz w:val="24"/>
          <w:szCs w:val="24"/>
        </w:rPr>
        <w:t xml:space="preserve"> </w:t>
      </w:r>
      <w:r w:rsidRPr="00F97A4B">
        <w:rPr>
          <w:sz w:val="24"/>
          <w:szCs w:val="24"/>
        </w:rPr>
        <w:t>как</w:t>
      </w:r>
      <w:r w:rsidRPr="00F97A4B">
        <w:rPr>
          <w:spacing w:val="1"/>
          <w:sz w:val="24"/>
          <w:szCs w:val="24"/>
        </w:rPr>
        <w:t xml:space="preserve"> </w:t>
      </w:r>
      <w:r w:rsidRPr="00F97A4B">
        <w:rPr>
          <w:sz w:val="24"/>
          <w:szCs w:val="24"/>
        </w:rPr>
        <w:t>часть</w:t>
      </w:r>
      <w:r w:rsidRPr="00F97A4B">
        <w:rPr>
          <w:spacing w:val="1"/>
          <w:sz w:val="24"/>
          <w:szCs w:val="24"/>
        </w:rPr>
        <w:t xml:space="preserve"> </w:t>
      </w:r>
      <w:r w:rsidRPr="00F97A4B">
        <w:rPr>
          <w:i/>
          <w:sz w:val="24"/>
          <w:szCs w:val="24"/>
        </w:rPr>
        <w:t>коммуникативных</w:t>
      </w:r>
      <w:r w:rsidRPr="00F97A4B">
        <w:rPr>
          <w:i/>
          <w:spacing w:val="1"/>
          <w:sz w:val="24"/>
          <w:szCs w:val="24"/>
        </w:rPr>
        <w:t xml:space="preserve"> </w:t>
      </w:r>
      <w:r w:rsidRPr="00F97A4B">
        <w:rPr>
          <w:i/>
          <w:sz w:val="24"/>
          <w:szCs w:val="24"/>
        </w:rPr>
        <w:t>универсальных</w:t>
      </w:r>
      <w:r w:rsidRPr="00F97A4B">
        <w:rPr>
          <w:i/>
          <w:spacing w:val="1"/>
          <w:sz w:val="24"/>
          <w:szCs w:val="24"/>
        </w:rPr>
        <w:t xml:space="preserve"> </w:t>
      </w:r>
      <w:r w:rsidRPr="00F97A4B">
        <w:rPr>
          <w:i/>
          <w:sz w:val="24"/>
          <w:szCs w:val="24"/>
        </w:rPr>
        <w:t>учебных</w:t>
      </w:r>
      <w:r w:rsidRPr="00F97A4B">
        <w:rPr>
          <w:i/>
          <w:spacing w:val="1"/>
          <w:sz w:val="24"/>
          <w:szCs w:val="24"/>
        </w:rPr>
        <w:t xml:space="preserve"> </w:t>
      </w:r>
      <w:r w:rsidRPr="00F97A4B">
        <w:rPr>
          <w:sz w:val="24"/>
          <w:szCs w:val="24"/>
        </w:rPr>
        <w:t>действий способствует</w:t>
      </w:r>
      <w:r w:rsidRPr="00F97A4B">
        <w:rPr>
          <w:spacing w:val="1"/>
          <w:sz w:val="24"/>
          <w:szCs w:val="24"/>
        </w:rPr>
        <w:t xml:space="preserve"> </w:t>
      </w:r>
      <w:r w:rsidRPr="00F97A4B">
        <w:rPr>
          <w:sz w:val="24"/>
          <w:szCs w:val="24"/>
        </w:rPr>
        <w:t>формированию</w:t>
      </w:r>
      <w:r w:rsidRPr="00F97A4B">
        <w:rPr>
          <w:spacing w:val="-1"/>
          <w:sz w:val="24"/>
          <w:szCs w:val="24"/>
        </w:rPr>
        <w:t xml:space="preserve"> </w:t>
      </w:r>
      <w:r w:rsidRPr="00F97A4B">
        <w:rPr>
          <w:sz w:val="24"/>
          <w:szCs w:val="24"/>
        </w:rPr>
        <w:t>умений:</w:t>
      </w:r>
    </w:p>
    <w:p w:rsidR="00C450EA" w:rsidRPr="00F97A4B" w:rsidRDefault="002F2362" w:rsidP="00267F92">
      <w:pPr>
        <w:pStyle w:val="a3"/>
        <w:spacing w:line="242" w:lineRule="auto"/>
        <w:ind w:left="0" w:firstLine="542"/>
      </w:pPr>
      <w:r w:rsidRPr="00F97A4B">
        <w:t>воспринимать</w:t>
      </w:r>
      <w:r w:rsidRPr="00F97A4B">
        <w:rPr>
          <w:spacing w:val="40"/>
        </w:rPr>
        <w:t xml:space="preserve"> </w:t>
      </w:r>
      <w:r w:rsidRPr="00F97A4B">
        <w:t>суждения,</w:t>
      </w:r>
      <w:r w:rsidRPr="00F97A4B">
        <w:rPr>
          <w:spacing w:val="41"/>
        </w:rPr>
        <w:t xml:space="preserve"> </w:t>
      </w:r>
      <w:r w:rsidRPr="00F97A4B">
        <w:t>выражать</w:t>
      </w:r>
      <w:r w:rsidRPr="00F97A4B">
        <w:rPr>
          <w:spacing w:val="35"/>
        </w:rPr>
        <w:t xml:space="preserve"> </w:t>
      </w:r>
      <w:r w:rsidRPr="00F97A4B">
        <w:t>эмоции</w:t>
      </w:r>
      <w:r w:rsidRPr="00F97A4B">
        <w:rPr>
          <w:spacing w:val="35"/>
        </w:rPr>
        <w:t xml:space="preserve"> </w:t>
      </w:r>
      <w:r w:rsidRPr="00F97A4B">
        <w:t>в</w:t>
      </w:r>
      <w:r w:rsidRPr="00F97A4B">
        <w:rPr>
          <w:spacing w:val="40"/>
        </w:rPr>
        <w:t xml:space="preserve"> </w:t>
      </w:r>
      <w:r w:rsidRPr="00F97A4B">
        <w:t>соответствии</w:t>
      </w:r>
      <w:r w:rsidRPr="00F97A4B">
        <w:rPr>
          <w:spacing w:val="39"/>
        </w:rPr>
        <w:t xml:space="preserve"> </w:t>
      </w:r>
      <w:r w:rsidRPr="00F97A4B">
        <w:t>с</w:t>
      </w:r>
      <w:r w:rsidRPr="00F97A4B">
        <w:rPr>
          <w:spacing w:val="33"/>
        </w:rPr>
        <w:t xml:space="preserve"> </w:t>
      </w:r>
      <w:r w:rsidRPr="00F97A4B">
        <w:t>целями</w:t>
      </w:r>
      <w:r w:rsidRPr="00F97A4B">
        <w:rPr>
          <w:spacing w:val="35"/>
        </w:rPr>
        <w:t xml:space="preserve"> </w:t>
      </w:r>
      <w:r w:rsidRPr="00F97A4B">
        <w:t>и</w:t>
      </w:r>
      <w:r w:rsidRPr="00F97A4B">
        <w:rPr>
          <w:spacing w:val="39"/>
        </w:rPr>
        <w:t xml:space="preserve"> </w:t>
      </w:r>
      <w:r w:rsidRPr="00F97A4B">
        <w:t>условиями</w:t>
      </w:r>
      <w:r w:rsidRPr="00F97A4B">
        <w:rPr>
          <w:spacing w:val="-57"/>
        </w:rPr>
        <w:t xml:space="preserve"> </w:t>
      </w:r>
      <w:r w:rsidRPr="00F97A4B">
        <w:lastRenderedPageBreak/>
        <w:t>общения</w:t>
      </w:r>
      <w:r w:rsidRPr="00F97A4B">
        <w:rPr>
          <w:spacing w:val="-4"/>
        </w:rPr>
        <w:t xml:space="preserve"> </w:t>
      </w:r>
      <w:r w:rsidRPr="00F97A4B">
        <w:t>в</w:t>
      </w:r>
      <w:r w:rsidRPr="00F97A4B">
        <w:rPr>
          <w:spacing w:val="-1"/>
        </w:rPr>
        <w:t xml:space="preserve"> </w:t>
      </w:r>
      <w:r w:rsidRPr="00F97A4B">
        <w:t>знакомой</w:t>
      </w:r>
      <w:r w:rsidRPr="00F97A4B">
        <w:rPr>
          <w:spacing w:val="-2"/>
        </w:rPr>
        <w:t xml:space="preserve"> </w:t>
      </w:r>
      <w:r w:rsidRPr="00F97A4B">
        <w:t>среде;</w:t>
      </w:r>
    </w:p>
    <w:p w:rsidR="00C450EA" w:rsidRPr="00F97A4B" w:rsidRDefault="002F2362" w:rsidP="00267F92">
      <w:pPr>
        <w:pStyle w:val="a3"/>
        <w:ind w:left="0"/>
      </w:pPr>
      <w:r w:rsidRPr="00F97A4B">
        <w:t>проявлять</w:t>
      </w:r>
      <w:r w:rsidRPr="00F97A4B">
        <w:rPr>
          <w:spacing w:val="21"/>
        </w:rPr>
        <w:t xml:space="preserve"> </w:t>
      </w:r>
      <w:r w:rsidRPr="00F97A4B">
        <w:t>уважительное</w:t>
      </w:r>
      <w:r w:rsidRPr="00F97A4B">
        <w:rPr>
          <w:spacing w:val="74"/>
        </w:rPr>
        <w:t xml:space="preserve"> </w:t>
      </w:r>
      <w:r w:rsidRPr="00F97A4B">
        <w:t>отношение</w:t>
      </w:r>
      <w:r w:rsidRPr="00F97A4B">
        <w:rPr>
          <w:spacing w:val="79"/>
        </w:rPr>
        <w:t xml:space="preserve"> </w:t>
      </w:r>
      <w:r w:rsidRPr="00F97A4B">
        <w:t>к</w:t>
      </w:r>
      <w:r w:rsidRPr="00F97A4B">
        <w:rPr>
          <w:spacing w:val="84"/>
        </w:rPr>
        <w:t xml:space="preserve"> </w:t>
      </w:r>
      <w:r w:rsidRPr="00F97A4B">
        <w:t>собеседнику,</w:t>
      </w:r>
      <w:r w:rsidRPr="00F97A4B">
        <w:rPr>
          <w:spacing w:val="86"/>
        </w:rPr>
        <w:t xml:space="preserve"> </w:t>
      </w:r>
      <w:r w:rsidRPr="00F97A4B">
        <w:t>соблюдать</w:t>
      </w:r>
      <w:r w:rsidRPr="00F97A4B">
        <w:rPr>
          <w:spacing w:val="86"/>
        </w:rPr>
        <w:t xml:space="preserve"> </w:t>
      </w:r>
      <w:r w:rsidRPr="00F97A4B">
        <w:t>в</w:t>
      </w:r>
      <w:r w:rsidRPr="00F97A4B">
        <w:rPr>
          <w:spacing w:val="82"/>
        </w:rPr>
        <w:t xml:space="preserve"> </w:t>
      </w:r>
      <w:r w:rsidRPr="00F97A4B">
        <w:t>процессе</w:t>
      </w:r>
      <w:r w:rsidRPr="00F97A4B">
        <w:rPr>
          <w:spacing w:val="79"/>
        </w:rPr>
        <w:t xml:space="preserve"> </w:t>
      </w:r>
      <w:r w:rsidRPr="00F97A4B">
        <w:t>общения</w:t>
      </w:r>
    </w:p>
    <w:p w:rsidR="00C450EA" w:rsidRPr="00F97A4B" w:rsidRDefault="002F2362" w:rsidP="00267F92">
      <w:pPr>
        <w:pStyle w:val="a3"/>
        <w:ind w:left="0"/>
      </w:pPr>
      <w:r w:rsidRPr="00F97A4B">
        <w:t>нормы</w:t>
      </w:r>
      <w:r w:rsidRPr="00F97A4B">
        <w:rPr>
          <w:spacing w:val="-4"/>
        </w:rPr>
        <w:t xml:space="preserve"> </w:t>
      </w:r>
      <w:r w:rsidRPr="00F97A4B">
        <w:t>речевого</w:t>
      </w:r>
      <w:r w:rsidRPr="00F97A4B">
        <w:rPr>
          <w:spacing w:val="2"/>
        </w:rPr>
        <w:t xml:space="preserve"> </w:t>
      </w:r>
      <w:r w:rsidRPr="00F97A4B">
        <w:t>этикета;</w:t>
      </w:r>
    </w:p>
    <w:p w:rsidR="00C450EA" w:rsidRPr="00F97A4B" w:rsidRDefault="002F2362" w:rsidP="00267F92">
      <w:pPr>
        <w:pStyle w:val="a3"/>
        <w:spacing w:line="429" w:lineRule="auto"/>
        <w:ind w:left="0"/>
      </w:pPr>
      <w:r w:rsidRPr="00F97A4B">
        <w:t>соблюдать правила ведения диалога;</w:t>
      </w:r>
      <w:r w:rsidRPr="00F97A4B">
        <w:rPr>
          <w:spacing w:val="-57"/>
        </w:rPr>
        <w:t xml:space="preserve"> </w:t>
      </w:r>
      <w:r w:rsidRPr="00F97A4B">
        <w:t>воспринимать разные</w:t>
      </w:r>
      <w:r w:rsidRPr="00F97A4B">
        <w:rPr>
          <w:spacing w:val="-1"/>
        </w:rPr>
        <w:t xml:space="preserve"> </w:t>
      </w:r>
      <w:r w:rsidRPr="00F97A4B">
        <w:t>точки</w:t>
      </w:r>
      <w:r w:rsidRPr="00F97A4B">
        <w:rPr>
          <w:spacing w:val="-4"/>
        </w:rPr>
        <w:t xml:space="preserve"> </w:t>
      </w:r>
      <w:r w:rsidRPr="00F97A4B">
        <w:t>зрения;</w:t>
      </w:r>
    </w:p>
    <w:p w:rsidR="00C450EA" w:rsidRPr="00F97A4B" w:rsidRDefault="002F2362" w:rsidP="00267F92">
      <w:pPr>
        <w:pStyle w:val="a3"/>
        <w:ind w:left="0"/>
      </w:pPr>
      <w:r w:rsidRPr="00F97A4B">
        <w:t>в</w:t>
      </w:r>
      <w:r w:rsidRPr="00F97A4B">
        <w:rPr>
          <w:spacing w:val="-1"/>
        </w:rPr>
        <w:t xml:space="preserve"> </w:t>
      </w:r>
      <w:r w:rsidRPr="00F97A4B">
        <w:t>процессе</w:t>
      </w:r>
      <w:r w:rsidRPr="00F97A4B">
        <w:rPr>
          <w:spacing w:val="-3"/>
        </w:rPr>
        <w:t xml:space="preserve"> </w:t>
      </w:r>
      <w:r w:rsidRPr="00F97A4B">
        <w:t>учебного</w:t>
      </w:r>
      <w:r w:rsidRPr="00F97A4B">
        <w:rPr>
          <w:spacing w:val="-2"/>
        </w:rPr>
        <w:t xml:space="preserve"> </w:t>
      </w:r>
      <w:r w:rsidRPr="00F97A4B">
        <w:t>диалога</w:t>
      </w:r>
      <w:r w:rsidRPr="00F97A4B">
        <w:rPr>
          <w:spacing w:val="-7"/>
        </w:rPr>
        <w:t xml:space="preserve"> </w:t>
      </w:r>
      <w:r w:rsidRPr="00F97A4B">
        <w:t>отвечать</w:t>
      </w:r>
      <w:r w:rsidRPr="00F97A4B">
        <w:rPr>
          <w:spacing w:val="-1"/>
        </w:rPr>
        <w:t xml:space="preserve"> </w:t>
      </w:r>
      <w:r w:rsidRPr="00F97A4B">
        <w:t>на</w:t>
      </w:r>
      <w:r w:rsidRPr="00F97A4B">
        <w:rPr>
          <w:spacing w:val="-7"/>
        </w:rPr>
        <w:t xml:space="preserve"> </w:t>
      </w:r>
      <w:r w:rsidRPr="00F97A4B">
        <w:t>вопросы</w:t>
      </w:r>
      <w:r w:rsidRPr="00F97A4B">
        <w:rPr>
          <w:spacing w:val="-1"/>
        </w:rPr>
        <w:t xml:space="preserve"> </w:t>
      </w:r>
      <w:r w:rsidRPr="00F97A4B">
        <w:t>по</w:t>
      </w:r>
      <w:r w:rsidRPr="00F97A4B">
        <w:rPr>
          <w:spacing w:val="-2"/>
        </w:rPr>
        <w:t xml:space="preserve"> </w:t>
      </w:r>
      <w:r w:rsidRPr="00F97A4B">
        <w:t>изученному</w:t>
      </w:r>
      <w:r w:rsidRPr="00F97A4B">
        <w:rPr>
          <w:spacing w:val="-11"/>
        </w:rPr>
        <w:t xml:space="preserve"> </w:t>
      </w:r>
      <w:r w:rsidRPr="00F97A4B">
        <w:t>материалу;</w:t>
      </w:r>
    </w:p>
    <w:p w:rsidR="00C450EA" w:rsidRPr="00F97A4B" w:rsidRDefault="002F2362" w:rsidP="00267F92">
      <w:pPr>
        <w:pStyle w:val="a3"/>
        <w:spacing w:line="237" w:lineRule="auto"/>
        <w:ind w:left="0" w:firstLine="542"/>
      </w:pPr>
      <w:r w:rsidRPr="00F97A4B">
        <w:t>строить</w:t>
      </w:r>
      <w:r w:rsidRPr="00F97A4B">
        <w:rPr>
          <w:spacing w:val="1"/>
        </w:rPr>
        <w:t xml:space="preserve"> </w:t>
      </w:r>
      <w:r w:rsidRPr="00F97A4B">
        <w:t>устное речевое высказывание об обозначении</w:t>
      </w:r>
      <w:r w:rsidRPr="00F97A4B">
        <w:rPr>
          <w:spacing w:val="1"/>
        </w:rPr>
        <w:t xml:space="preserve"> </w:t>
      </w:r>
      <w:r w:rsidRPr="00F97A4B">
        <w:t>звуков</w:t>
      </w:r>
      <w:r w:rsidRPr="00F97A4B">
        <w:rPr>
          <w:spacing w:val="1"/>
        </w:rPr>
        <w:t xml:space="preserve"> </w:t>
      </w:r>
      <w:r w:rsidRPr="00F97A4B">
        <w:t>буквами; о</w:t>
      </w:r>
      <w:r w:rsidRPr="00F97A4B">
        <w:rPr>
          <w:spacing w:val="1"/>
        </w:rPr>
        <w:t xml:space="preserve"> </w:t>
      </w:r>
      <w:r w:rsidRPr="00F97A4B">
        <w:t>звуковом</w:t>
      </w:r>
      <w:r w:rsidRPr="00F97A4B">
        <w:rPr>
          <w:spacing w:val="1"/>
        </w:rPr>
        <w:t xml:space="preserve"> </w:t>
      </w:r>
      <w:r w:rsidRPr="00F97A4B">
        <w:t>и</w:t>
      </w:r>
      <w:r w:rsidRPr="00F97A4B">
        <w:rPr>
          <w:spacing w:val="1"/>
        </w:rPr>
        <w:t xml:space="preserve"> </w:t>
      </w:r>
      <w:r w:rsidRPr="00F97A4B">
        <w:t>буквенном</w:t>
      </w:r>
      <w:r w:rsidRPr="00F97A4B">
        <w:rPr>
          <w:spacing w:val="-2"/>
        </w:rPr>
        <w:t xml:space="preserve"> </w:t>
      </w:r>
      <w:r w:rsidRPr="00F97A4B">
        <w:t>составе</w:t>
      </w:r>
      <w:r w:rsidRPr="00F97A4B">
        <w:rPr>
          <w:spacing w:val="1"/>
        </w:rPr>
        <w:t xml:space="preserve"> </w:t>
      </w:r>
      <w:r w:rsidRPr="00F97A4B">
        <w:t>слова.</w:t>
      </w:r>
    </w:p>
    <w:p w:rsidR="00C450EA" w:rsidRPr="00F97A4B" w:rsidRDefault="002F2362" w:rsidP="00267F92">
      <w:pPr>
        <w:ind w:firstLine="542"/>
        <w:jc w:val="both"/>
        <w:rPr>
          <w:sz w:val="24"/>
          <w:szCs w:val="24"/>
        </w:rPr>
      </w:pPr>
      <w:r w:rsidRPr="00F97A4B">
        <w:rPr>
          <w:sz w:val="24"/>
          <w:szCs w:val="24"/>
        </w:rPr>
        <w:t xml:space="preserve">Самоорганизация как часть </w:t>
      </w:r>
      <w:r w:rsidRPr="00F97A4B">
        <w:rPr>
          <w:i/>
          <w:sz w:val="24"/>
          <w:szCs w:val="24"/>
        </w:rPr>
        <w:t xml:space="preserve">регулятивных универсальных учебных действий </w:t>
      </w:r>
      <w:r w:rsidRPr="00F97A4B">
        <w:rPr>
          <w:sz w:val="24"/>
          <w:szCs w:val="24"/>
        </w:rPr>
        <w:t>способствует</w:t>
      </w:r>
      <w:r w:rsidRPr="00F97A4B">
        <w:rPr>
          <w:spacing w:val="-57"/>
          <w:sz w:val="24"/>
          <w:szCs w:val="24"/>
        </w:rPr>
        <w:t xml:space="preserve"> </w:t>
      </w:r>
      <w:r w:rsidRPr="00F97A4B">
        <w:rPr>
          <w:sz w:val="24"/>
          <w:szCs w:val="24"/>
        </w:rPr>
        <w:t>формированию</w:t>
      </w:r>
      <w:r w:rsidRPr="00F97A4B">
        <w:rPr>
          <w:spacing w:val="-1"/>
          <w:sz w:val="24"/>
          <w:szCs w:val="24"/>
        </w:rPr>
        <w:t xml:space="preserve"> </w:t>
      </w:r>
      <w:r w:rsidRPr="00F97A4B">
        <w:rPr>
          <w:sz w:val="24"/>
          <w:szCs w:val="24"/>
        </w:rPr>
        <w:t>умений:</w:t>
      </w:r>
    </w:p>
    <w:p w:rsidR="00C450EA" w:rsidRPr="00F97A4B" w:rsidRDefault="002F2362" w:rsidP="00267F92">
      <w:pPr>
        <w:pStyle w:val="a3"/>
        <w:spacing w:line="242" w:lineRule="auto"/>
        <w:ind w:left="0" w:firstLine="542"/>
      </w:pPr>
      <w:r w:rsidRPr="00F97A4B">
        <w:t>определять последовательность учебных операций при проведении звукового</w:t>
      </w:r>
      <w:r w:rsidRPr="00F97A4B">
        <w:rPr>
          <w:spacing w:val="1"/>
        </w:rPr>
        <w:t xml:space="preserve"> </w:t>
      </w:r>
      <w:r w:rsidRPr="00F97A4B">
        <w:t>анализа</w:t>
      </w:r>
      <w:r w:rsidRPr="00F97A4B">
        <w:rPr>
          <w:spacing w:val="1"/>
        </w:rPr>
        <w:t xml:space="preserve"> </w:t>
      </w:r>
      <w:r w:rsidRPr="00F97A4B">
        <w:t>слова;</w:t>
      </w:r>
    </w:p>
    <w:p w:rsidR="00C450EA" w:rsidRPr="00F97A4B" w:rsidRDefault="002F2362" w:rsidP="00267F92">
      <w:pPr>
        <w:pStyle w:val="a3"/>
        <w:ind w:left="0"/>
      </w:pPr>
      <w:r w:rsidRPr="00F97A4B">
        <w:t>определять</w:t>
      </w:r>
      <w:r w:rsidRPr="00F97A4B">
        <w:rPr>
          <w:spacing w:val="-7"/>
        </w:rPr>
        <w:t xml:space="preserve"> </w:t>
      </w:r>
      <w:r w:rsidRPr="00F97A4B">
        <w:t>последовательность</w:t>
      </w:r>
      <w:r w:rsidRPr="00F97A4B">
        <w:rPr>
          <w:spacing w:val="-2"/>
        </w:rPr>
        <w:t xml:space="preserve"> </w:t>
      </w:r>
      <w:r w:rsidRPr="00F97A4B">
        <w:t>учебных</w:t>
      </w:r>
      <w:r w:rsidRPr="00F97A4B">
        <w:rPr>
          <w:spacing w:val="-7"/>
        </w:rPr>
        <w:t xml:space="preserve"> </w:t>
      </w:r>
      <w:r w:rsidRPr="00F97A4B">
        <w:t>операций</w:t>
      </w:r>
      <w:r w:rsidRPr="00F97A4B">
        <w:rPr>
          <w:spacing w:val="-2"/>
        </w:rPr>
        <w:t xml:space="preserve"> </w:t>
      </w:r>
      <w:r w:rsidRPr="00F97A4B">
        <w:t>при</w:t>
      </w:r>
      <w:r w:rsidRPr="00F97A4B">
        <w:rPr>
          <w:spacing w:val="-1"/>
        </w:rPr>
        <w:t xml:space="preserve"> </w:t>
      </w:r>
      <w:r w:rsidRPr="00F97A4B">
        <w:t>списывании;</w:t>
      </w:r>
    </w:p>
    <w:p w:rsidR="00C450EA" w:rsidRPr="00F97A4B" w:rsidRDefault="002F2362" w:rsidP="00267F92">
      <w:pPr>
        <w:pStyle w:val="a3"/>
        <w:spacing w:line="237" w:lineRule="auto"/>
        <w:ind w:left="0" w:firstLine="542"/>
      </w:pPr>
      <w:r w:rsidRPr="00F97A4B">
        <w:t>удерживать учебную задачу при проведении звукового анализа, при обозначении звуков</w:t>
      </w:r>
      <w:r w:rsidRPr="00F97A4B">
        <w:rPr>
          <w:spacing w:val="1"/>
        </w:rPr>
        <w:t xml:space="preserve"> </w:t>
      </w:r>
      <w:r w:rsidRPr="00F97A4B">
        <w:t>буквами,</w:t>
      </w:r>
      <w:r w:rsidRPr="00F97A4B">
        <w:rPr>
          <w:spacing w:val="1"/>
        </w:rPr>
        <w:t xml:space="preserve"> </w:t>
      </w:r>
      <w:r w:rsidRPr="00F97A4B">
        <w:t>при</w:t>
      </w:r>
      <w:r w:rsidRPr="00F97A4B">
        <w:rPr>
          <w:spacing w:val="1"/>
        </w:rPr>
        <w:t xml:space="preserve"> </w:t>
      </w:r>
      <w:r w:rsidRPr="00F97A4B">
        <w:t>списывании</w:t>
      </w:r>
      <w:r w:rsidRPr="00F97A4B">
        <w:rPr>
          <w:spacing w:val="1"/>
        </w:rPr>
        <w:t xml:space="preserve"> </w:t>
      </w:r>
      <w:r w:rsidRPr="00F97A4B">
        <w:t>текста,</w:t>
      </w:r>
      <w:r w:rsidRPr="00F97A4B">
        <w:rPr>
          <w:spacing w:val="1"/>
        </w:rPr>
        <w:t xml:space="preserve"> </w:t>
      </w:r>
      <w:r w:rsidRPr="00F97A4B">
        <w:t>при</w:t>
      </w:r>
      <w:r w:rsidRPr="00F97A4B">
        <w:rPr>
          <w:spacing w:val="1"/>
        </w:rPr>
        <w:t xml:space="preserve"> </w:t>
      </w:r>
      <w:r w:rsidRPr="00F97A4B">
        <w:t>письме</w:t>
      </w:r>
      <w:r w:rsidRPr="00F97A4B">
        <w:rPr>
          <w:spacing w:val="1"/>
        </w:rPr>
        <w:t xml:space="preserve"> </w:t>
      </w:r>
      <w:r w:rsidRPr="00F97A4B">
        <w:t>под</w:t>
      </w:r>
      <w:r w:rsidRPr="00F97A4B">
        <w:rPr>
          <w:spacing w:val="1"/>
        </w:rPr>
        <w:t xml:space="preserve"> </w:t>
      </w:r>
      <w:r w:rsidRPr="00F97A4B">
        <w:t>диктовку:</w:t>
      </w:r>
      <w:r w:rsidRPr="00F97A4B">
        <w:rPr>
          <w:spacing w:val="1"/>
        </w:rPr>
        <w:t xml:space="preserve"> </w:t>
      </w:r>
      <w:r w:rsidRPr="00F97A4B">
        <w:t>применять</w:t>
      </w:r>
      <w:r w:rsidRPr="00F97A4B">
        <w:rPr>
          <w:spacing w:val="60"/>
        </w:rPr>
        <w:t xml:space="preserve"> </w:t>
      </w:r>
      <w:r w:rsidRPr="00F97A4B">
        <w:t>отрабатываемый</w:t>
      </w:r>
      <w:r w:rsidRPr="00F97A4B">
        <w:rPr>
          <w:spacing w:val="1"/>
        </w:rPr>
        <w:t xml:space="preserve"> </w:t>
      </w:r>
      <w:r w:rsidRPr="00F97A4B">
        <w:t>способ</w:t>
      </w:r>
      <w:r w:rsidRPr="00F97A4B">
        <w:rPr>
          <w:spacing w:val="-1"/>
        </w:rPr>
        <w:t xml:space="preserve"> </w:t>
      </w:r>
      <w:r w:rsidRPr="00F97A4B">
        <w:t>действия,</w:t>
      </w:r>
      <w:r w:rsidRPr="00F97A4B">
        <w:rPr>
          <w:spacing w:val="4"/>
        </w:rPr>
        <w:t xml:space="preserve"> </w:t>
      </w:r>
      <w:r w:rsidRPr="00F97A4B">
        <w:t>соотносить</w:t>
      </w:r>
      <w:r w:rsidRPr="00F97A4B">
        <w:rPr>
          <w:spacing w:val="-1"/>
        </w:rPr>
        <w:t xml:space="preserve"> </w:t>
      </w:r>
      <w:r w:rsidRPr="00F97A4B">
        <w:t>цель</w:t>
      </w:r>
      <w:r w:rsidRPr="00F97A4B">
        <w:rPr>
          <w:spacing w:val="2"/>
        </w:rPr>
        <w:t xml:space="preserve"> </w:t>
      </w:r>
      <w:r w:rsidRPr="00F97A4B">
        <w:t>и</w:t>
      </w:r>
      <w:r w:rsidRPr="00F97A4B">
        <w:rPr>
          <w:spacing w:val="-2"/>
        </w:rPr>
        <w:t xml:space="preserve"> </w:t>
      </w:r>
      <w:r w:rsidRPr="00F97A4B">
        <w:t>результат.</w:t>
      </w:r>
    </w:p>
    <w:p w:rsidR="00C450EA" w:rsidRPr="00F97A4B" w:rsidRDefault="002F2362" w:rsidP="00267F92">
      <w:pPr>
        <w:pStyle w:val="a3"/>
        <w:spacing w:line="237" w:lineRule="auto"/>
        <w:ind w:left="0" w:firstLine="542"/>
      </w:pPr>
      <w:r w:rsidRPr="00F97A4B">
        <w:t>Самоконтроль как часть регулятивных универсальных учебных действий способствует</w:t>
      </w:r>
      <w:r w:rsidRPr="00F97A4B">
        <w:rPr>
          <w:spacing w:val="1"/>
        </w:rPr>
        <w:t xml:space="preserve"> </w:t>
      </w:r>
      <w:r w:rsidRPr="00F97A4B">
        <w:t>формированию</w:t>
      </w:r>
      <w:r w:rsidRPr="00F97A4B">
        <w:rPr>
          <w:spacing w:val="-1"/>
        </w:rPr>
        <w:t xml:space="preserve"> </w:t>
      </w:r>
      <w:r w:rsidRPr="00F97A4B">
        <w:t>умений:</w:t>
      </w:r>
    </w:p>
    <w:p w:rsidR="00C450EA" w:rsidRPr="00F97A4B" w:rsidRDefault="002F2362" w:rsidP="00267F92">
      <w:pPr>
        <w:pStyle w:val="a3"/>
        <w:spacing w:line="237" w:lineRule="auto"/>
        <w:ind w:left="0" w:firstLine="542"/>
      </w:pPr>
      <w:r w:rsidRPr="00F97A4B">
        <w:t>находить</w:t>
      </w:r>
      <w:r w:rsidRPr="00F97A4B">
        <w:rPr>
          <w:spacing w:val="1"/>
        </w:rPr>
        <w:t xml:space="preserve"> </w:t>
      </w:r>
      <w:r w:rsidRPr="00F97A4B">
        <w:t>ошибку,</w:t>
      </w:r>
      <w:r w:rsidRPr="00F97A4B">
        <w:rPr>
          <w:spacing w:val="1"/>
        </w:rPr>
        <w:t xml:space="preserve"> </w:t>
      </w:r>
      <w:r w:rsidRPr="00F97A4B">
        <w:t>допущенную</w:t>
      </w:r>
      <w:r w:rsidRPr="00F97A4B">
        <w:rPr>
          <w:spacing w:val="1"/>
        </w:rPr>
        <w:t xml:space="preserve"> </w:t>
      </w:r>
      <w:r w:rsidRPr="00F97A4B">
        <w:t>при</w:t>
      </w:r>
      <w:r w:rsidRPr="00F97A4B">
        <w:rPr>
          <w:spacing w:val="1"/>
        </w:rPr>
        <w:t xml:space="preserve"> </w:t>
      </w:r>
      <w:r w:rsidRPr="00F97A4B">
        <w:t>проведении</w:t>
      </w:r>
      <w:r w:rsidRPr="00F97A4B">
        <w:rPr>
          <w:spacing w:val="1"/>
        </w:rPr>
        <w:t xml:space="preserve"> </w:t>
      </w:r>
      <w:r w:rsidRPr="00F97A4B">
        <w:t>звукового</w:t>
      </w:r>
      <w:r w:rsidRPr="00F97A4B">
        <w:rPr>
          <w:spacing w:val="1"/>
        </w:rPr>
        <w:t xml:space="preserve"> </w:t>
      </w:r>
      <w:r w:rsidRPr="00F97A4B">
        <w:t>анализа,</w:t>
      </w:r>
      <w:r w:rsidRPr="00F97A4B">
        <w:rPr>
          <w:spacing w:val="1"/>
        </w:rPr>
        <w:t xml:space="preserve"> </w:t>
      </w:r>
      <w:r w:rsidRPr="00F97A4B">
        <w:t>при</w:t>
      </w:r>
      <w:r w:rsidRPr="00F97A4B">
        <w:rPr>
          <w:spacing w:val="1"/>
        </w:rPr>
        <w:t xml:space="preserve"> </w:t>
      </w:r>
      <w:r w:rsidRPr="00F97A4B">
        <w:t>письме</w:t>
      </w:r>
      <w:r w:rsidRPr="00F97A4B">
        <w:rPr>
          <w:spacing w:val="1"/>
        </w:rPr>
        <w:t xml:space="preserve"> </w:t>
      </w:r>
      <w:r w:rsidRPr="00F97A4B">
        <w:t>под</w:t>
      </w:r>
      <w:r w:rsidRPr="00F97A4B">
        <w:rPr>
          <w:spacing w:val="1"/>
        </w:rPr>
        <w:t xml:space="preserve"> </w:t>
      </w:r>
      <w:r w:rsidRPr="00F97A4B">
        <w:t>диктовку</w:t>
      </w:r>
      <w:r w:rsidRPr="00F97A4B">
        <w:rPr>
          <w:spacing w:val="1"/>
        </w:rPr>
        <w:t xml:space="preserve"> </w:t>
      </w:r>
      <w:r w:rsidRPr="00F97A4B">
        <w:t>или</w:t>
      </w:r>
      <w:r w:rsidRPr="00F97A4B">
        <w:rPr>
          <w:spacing w:val="1"/>
        </w:rPr>
        <w:t xml:space="preserve"> </w:t>
      </w:r>
      <w:r w:rsidRPr="00F97A4B">
        <w:t>списывании</w:t>
      </w:r>
      <w:r w:rsidRPr="00F97A4B">
        <w:rPr>
          <w:spacing w:val="1"/>
        </w:rPr>
        <w:t xml:space="preserve"> </w:t>
      </w:r>
      <w:r w:rsidRPr="00F97A4B">
        <w:t>слов,</w:t>
      </w:r>
      <w:r w:rsidRPr="00F97A4B">
        <w:rPr>
          <w:spacing w:val="1"/>
        </w:rPr>
        <w:t xml:space="preserve"> </w:t>
      </w:r>
      <w:r w:rsidRPr="00F97A4B">
        <w:t>предложений,</w:t>
      </w:r>
      <w:r w:rsidRPr="00F97A4B">
        <w:rPr>
          <w:spacing w:val="1"/>
        </w:rPr>
        <w:t xml:space="preserve"> </w:t>
      </w:r>
      <w:r w:rsidRPr="00F97A4B">
        <w:t>с</w:t>
      </w:r>
      <w:r w:rsidRPr="00F97A4B">
        <w:rPr>
          <w:spacing w:val="1"/>
        </w:rPr>
        <w:t xml:space="preserve"> </w:t>
      </w:r>
      <w:r w:rsidRPr="00F97A4B">
        <w:t>опорой</w:t>
      </w:r>
      <w:r w:rsidRPr="00F97A4B">
        <w:rPr>
          <w:spacing w:val="1"/>
        </w:rPr>
        <w:t xml:space="preserve"> </w:t>
      </w:r>
      <w:r w:rsidRPr="00F97A4B">
        <w:t>на</w:t>
      </w:r>
      <w:r w:rsidRPr="00F97A4B">
        <w:rPr>
          <w:spacing w:val="1"/>
        </w:rPr>
        <w:t xml:space="preserve"> </w:t>
      </w:r>
      <w:r w:rsidRPr="00F97A4B">
        <w:t>указание</w:t>
      </w:r>
      <w:r w:rsidRPr="00F97A4B">
        <w:rPr>
          <w:spacing w:val="1"/>
        </w:rPr>
        <w:t xml:space="preserve"> </w:t>
      </w:r>
      <w:r w:rsidRPr="00F97A4B">
        <w:t>педагога</w:t>
      </w:r>
      <w:r w:rsidRPr="00F97A4B">
        <w:rPr>
          <w:spacing w:val="1"/>
        </w:rPr>
        <w:t xml:space="preserve"> </w:t>
      </w:r>
      <w:r w:rsidRPr="00F97A4B">
        <w:t>о</w:t>
      </w:r>
      <w:r w:rsidRPr="00F97A4B">
        <w:rPr>
          <w:spacing w:val="1"/>
        </w:rPr>
        <w:t xml:space="preserve"> </w:t>
      </w:r>
      <w:r w:rsidRPr="00F97A4B">
        <w:t>наличии</w:t>
      </w:r>
      <w:r w:rsidRPr="00F97A4B">
        <w:rPr>
          <w:spacing w:val="1"/>
        </w:rPr>
        <w:t xml:space="preserve"> </w:t>
      </w:r>
      <w:r w:rsidRPr="00F97A4B">
        <w:t>ошибки;</w:t>
      </w:r>
    </w:p>
    <w:p w:rsidR="00C450EA" w:rsidRPr="00F97A4B" w:rsidRDefault="002F2362" w:rsidP="00267F92">
      <w:pPr>
        <w:pStyle w:val="a3"/>
        <w:spacing w:line="429" w:lineRule="auto"/>
        <w:ind w:left="0" w:hanging="63"/>
      </w:pPr>
      <w:r w:rsidRPr="00F97A4B">
        <w:t>оценивать</w:t>
      </w:r>
      <w:r w:rsidRPr="00F97A4B">
        <w:rPr>
          <w:spacing w:val="-8"/>
        </w:rPr>
        <w:t xml:space="preserve"> </w:t>
      </w:r>
      <w:r w:rsidRPr="00F97A4B">
        <w:t>правильность</w:t>
      </w:r>
      <w:r w:rsidRPr="00F97A4B">
        <w:rPr>
          <w:spacing w:val="-7"/>
        </w:rPr>
        <w:t xml:space="preserve"> </w:t>
      </w:r>
      <w:r w:rsidRPr="00F97A4B">
        <w:t>написания</w:t>
      </w:r>
      <w:r w:rsidRPr="00F97A4B">
        <w:rPr>
          <w:spacing w:val="-9"/>
        </w:rPr>
        <w:t xml:space="preserve"> </w:t>
      </w:r>
      <w:r w:rsidRPr="00F97A4B">
        <w:t>букв,</w:t>
      </w:r>
      <w:r w:rsidRPr="00F97A4B">
        <w:rPr>
          <w:spacing w:val="-2"/>
        </w:rPr>
        <w:t xml:space="preserve"> </w:t>
      </w:r>
      <w:r w:rsidRPr="00F97A4B">
        <w:t>соединений</w:t>
      </w:r>
      <w:r w:rsidRPr="00F97A4B">
        <w:rPr>
          <w:spacing w:val="-4"/>
        </w:rPr>
        <w:t xml:space="preserve"> </w:t>
      </w:r>
      <w:r w:rsidRPr="00F97A4B">
        <w:t>букв,</w:t>
      </w:r>
      <w:r w:rsidRPr="00F97A4B">
        <w:rPr>
          <w:spacing w:val="-2"/>
        </w:rPr>
        <w:t xml:space="preserve"> </w:t>
      </w:r>
      <w:r w:rsidRPr="00F97A4B">
        <w:t>слов,</w:t>
      </w:r>
      <w:r w:rsidRPr="00F97A4B">
        <w:rPr>
          <w:spacing w:val="-3"/>
        </w:rPr>
        <w:t xml:space="preserve"> </w:t>
      </w:r>
      <w:r w:rsidRPr="00F97A4B">
        <w:t>предложений.</w:t>
      </w:r>
      <w:r w:rsidRPr="00F97A4B">
        <w:rPr>
          <w:spacing w:val="-57"/>
        </w:rPr>
        <w:t xml:space="preserve"> </w:t>
      </w:r>
      <w:r w:rsidRPr="00F97A4B">
        <w:t>Совместная</w:t>
      </w:r>
      <w:r w:rsidRPr="00F97A4B">
        <w:rPr>
          <w:spacing w:val="1"/>
        </w:rPr>
        <w:t xml:space="preserve"> </w:t>
      </w:r>
      <w:r w:rsidRPr="00F97A4B">
        <w:t>деятельность</w:t>
      </w:r>
      <w:r w:rsidRPr="00F97A4B">
        <w:rPr>
          <w:spacing w:val="-2"/>
        </w:rPr>
        <w:t xml:space="preserve"> </w:t>
      </w:r>
      <w:r w:rsidRPr="00F97A4B">
        <w:t>способствует</w:t>
      </w:r>
      <w:r w:rsidRPr="00F97A4B">
        <w:rPr>
          <w:spacing w:val="1"/>
        </w:rPr>
        <w:t xml:space="preserve"> </w:t>
      </w:r>
      <w:r w:rsidRPr="00F97A4B">
        <w:t>формированию</w:t>
      </w:r>
      <w:r w:rsidRPr="00F97A4B">
        <w:rPr>
          <w:spacing w:val="-1"/>
        </w:rPr>
        <w:t xml:space="preserve"> </w:t>
      </w:r>
      <w:r w:rsidRPr="00F97A4B">
        <w:t>умений:</w:t>
      </w:r>
    </w:p>
    <w:p w:rsidR="00C450EA" w:rsidRPr="00F97A4B" w:rsidRDefault="002F2362" w:rsidP="00267F92">
      <w:pPr>
        <w:pStyle w:val="a3"/>
        <w:spacing w:line="237" w:lineRule="auto"/>
        <w:ind w:left="0" w:firstLine="542"/>
      </w:pPr>
      <w:r w:rsidRPr="00F97A4B">
        <w:t>принимать</w:t>
      </w:r>
      <w:r w:rsidRPr="00F97A4B">
        <w:rPr>
          <w:spacing w:val="1"/>
        </w:rPr>
        <w:t xml:space="preserve"> </w:t>
      </w:r>
      <w:r w:rsidRPr="00F97A4B">
        <w:t>цель</w:t>
      </w:r>
      <w:r w:rsidRPr="00F97A4B">
        <w:rPr>
          <w:spacing w:val="1"/>
        </w:rPr>
        <w:t xml:space="preserve"> </w:t>
      </w:r>
      <w:r w:rsidRPr="00F97A4B">
        <w:t>совместной</w:t>
      </w:r>
      <w:r w:rsidRPr="00F97A4B">
        <w:rPr>
          <w:spacing w:val="1"/>
        </w:rPr>
        <w:t xml:space="preserve"> </w:t>
      </w:r>
      <w:r w:rsidRPr="00F97A4B">
        <w:t>деятельности,</w:t>
      </w:r>
      <w:r w:rsidRPr="00F97A4B">
        <w:rPr>
          <w:spacing w:val="1"/>
        </w:rPr>
        <w:t xml:space="preserve"> </w:t>
      </w:r>
      <w:r w:rsidRPr="00F97A4B">
        <w:t>коллективно</w:t>
      </w:r>
      <w:r w:rsidRPr="00F97A4B">
        <w:rPr>
          <w:spacing w:val="1"/>
        </w:rPr>
        <w:t xml:space="preserve"> </w:t>
      </w:r>
      <w:r w:rsidRPr="00F97A4B">
        <w:t>строить</w:t>
      </w:r>
      <w:r w:rsidRPr="00F97A4B">
        <w:rPr>
          <w:spacing w:val="1"/>
        </w:rPr>
        <w:t xml:space="preserve"> </w:t>
      </w:r>
      <w:r w:rsidRPr="00F97A4B">
        <w:t>план</w:t>
      </w:r>
      <w:r w:rsidRPr="00F97A4B">
        <w:rPr>
          <w:spacing w:val="1"/>
        </w:rPr>
        <w:t xml:space="preserve"> </w:t>
      </w:r>
      <w:r w:rsidRPr="00F97A4B">
        <w:t>действий</w:t>
      </w:r>
      <w:r w:rsidRPr="00F97A4B">
        <w:rPr>
          <w:spacing w:val="1"/>
        </w:rPr>
        <w:t xml:space="preserve"> </w:t>
      </w:r>
      <w:r w:rsidRPr="00F97A4B">
        <w:t>по</w:t>
      </w:r>
      <w:r w:rsidRPr="00F97A4B">
        <w:rPr>
          <w:spacing w:val="1"/>
        </w:rPr>
        <w:t xml:space="preserve"> </w:t>
      </w:r>
      <w:r w:rsidRPr="00F97A4B">
        <w:t>ее</w:t>
      </w:r>
      <w:r w:rsidRPr="00F97A4B">
        <w:rPr>
          <w:spacing w:val="-57"/>
        </w:rPr>
        <w:t xml:space="preserve"> </w:t>
      </w:r>
      <w:r w:rsidRPr="00F97A4B">
        <w:t>достижению, распределять роли, договариваться, учитывать интересы и мнения участников</w:t>
      </w:r>
      <w:r w:rsidRPr="00F97A4B">
        <w:rPr>
          <w:spacing w:val="1"/>
        </w:rPr>
        <w:t xml:space="preserve"> </w:t>
      </w:r>
      <w:r w:rsidRPr="00F97A4B">
        <w:t>совместной</w:t>
      </w:r>
      <w:r w:rsidRPr="00F97A4B">
        <w:rPr>
          <w:spacing w:val="2"/>
        </w:rPr>
        <w:t xml:space="preserve"> </w:t>
      </w:r>
      <w:r w:rsidRPr="00F97A4B">
        <w:t>работы;</w:t>
      </w:r>
    </w:p>
    <w:p w:rsidR="00C450EA" w:rsidRPr="00F97A4B" w:rsidRDefault="002F2362" w:rsidP="00267F92">
      <w:pPr>
        <w:pStyle w:val="a3"/>
        <w:ind w:left="0"/>
      </w:pPr>
      <w:r w:rsidRPr="00F97A4B">
        <w:t>ответственно выполнять</w:t>
      </w:r>
      <w:r w:rsidRPr="00F97A4B">
        <w:rPr>
          <w:spacing w:val="-2"/>
        </w:rPr>
        <w:t xml:space="preserve"> </w:t>
      </w:r>
      <w:r w:rsidRPr="00F97A4B">
        <w:t>свою</w:t>
      </w:r>
      <w:r w:rsidRPr="00F97A4B">
        <w:rPr>
          <w:spacing w:val="-1"/>
        </w:rPr>
        <w:t xml:space="preserve"> </w:t>
      </w:r>
      <w:r w:rsidRPr="00F97A4B">
        <w:t>часть</w:t>
      </w:r>
      <w:r w:rsidRPr="00F97A4B">
        <w:rPr>
          <w:spacing w:val="-2"/>
        </w:rPr>
        <w:t xml:space="preserve"> </w:t>
      </w:r>
      <w:r w:rsidRPr="00F97A4B">
        <w:t>работы.</w:t>
      </w:r>
    </w:p>
    <w:p w:rsidR="00C450EA" w:rsidRPr="00F97A4B" w:rsidRDefault="00C450EA" w:rsidP="00267F92">
      <w:pPr>
        <w:pStyle w:val="a3"/>
        <w:ind w:left="0"/>
      </w:pPr>
    </w:p>
    <w:p w:rsidR="00C450EA" w:rsidRPr="00F97A4B" w:rsidRDefault="002F2362" w:rsidP="00267F92">
      <w:pPr>
        <w:pStyle w:val="Heading1"/>
        <w:spacing w:line="240" w:lineRule="auto"/>
        <w:ind w:left="0"/>
        <w:jc w:val="both"/>
      </w:pPr>
      <w:bookmarkStart w:id="9" w:name="Содержание_обучения_во_2_классе."/>
      <w:bookmarkEnd w:id="9"/>
      <w:r w:rsidRPr="00F97A4B">
        <w:t>Содержание</w:t>
      </w:r>
      <w:r w:rsidRPr="00F97A4B">
        <w:rPr>
          <w:spacing w:val="-4"/>
        </w:rPr>
        <w:t xml:space="preserve"> </w:t>
      </w:r>
      <w:r w:rsidRPr="00F97A4B">
        <w:t>обучения</w:t>
      </w:r>
      <w:r w:rsidRPr="00F97A4B">
        <w:rPr>
          <w:spacing w:val="-4"/>
        </w:rPr>
        <w:t xml:space="preserve"> </w:t>
      </w:r>
      <w:r w:rsidRPr="00F97A4B">
        <w:t>во</w:t>
      </w:r>
      <w:r w:rsidRPr="00F97A4B">
        <w:rPr>
          <w:spacing w:val="-3"/>
        </w:rPr>
        <w:t xml:space="preserve"> </w:t>
      </w:r>
      <w:r w:rsidRPr="00F97A4B">
        <w:t>2</w:t>
      </w:r>
      <w:r w:rsidRPr="00F97A4B">
        <w:rPr>
          <w:spacing w:val="-2"/>
        </w:rPr>
        <w:t xml:space="preserve"> </w:t>
      </w:r>
      <w:r w:rsidRPr="00F97A4B">
        <w:t>классе.</w:t>
      </w:r>
    </w:p>
    <w:p w:rsidR="00C450EA" w:rsidRPr="00F97A4B" w:rsidRDefault="002F2362" w:rsidP="00267F92">
      <w:pPr>
        <w:jc w:val="both"/>
        <w:rPr>
          <w:i/>
          <w:sz w:val="24"/>
          <w:szCs w:val="24"/>
        </w:rPr>
      </w:pPr>
      <w:r w:rsidRPr="00F97A4B">
        <w:rPr>
          <w:i/>
          <w:sz w:val="24"/>
          <w:szCs w:val="24"/>
        </w:rPr>
        <w:t>Общие</w:t>
      </w:r>
      <w:r w:rsidRPr="00F97A4B">
        <w:rPr>
          <w:i/>
          <w:spacing w:val="-2"/>
          <w:sz w:val="24"/>
          <w:szCs w:val="24"/>
        </w:rPr>
        <w:t xml:space="preserve"> </w:t>
      </w:r>
      <w:r w:rsidRPr="00F97A4B">
        <w:rPr>
          <w:i/>
          <w:sz w:val="24"/>
          <w:szCs w:val="24"/>
        </w:rPr>
        <w:t>сведения</w:t>
      </w:r>
      <w:r w:rsidRPr="00F97A4B">
        <w:rPr>
          <w:i/>
          <w:spacing w:val="-2"/>
          <w:sz w:val="24"/>
          <w:szCs w:val="24"/>
        </w:rPr>
        <w:t xml:space="preserve"> </w:t>
      </w:r>
      <w:r w:rsidRPr="00F97A4B">
        <w:rPr>
          <w:i/>
          <w:sz w:val="24"/>
          <w:szCs w:val="24"/>
        </w:rPr>
        <w:t>о языке.</w:t>
      </w:r>
    </w:p>
    <w:p w:rsidR="00C450EA" w:rsidRPr="00F97A4B" w:rsidRDefault="002F2362" w:rsidP="00267F92">
      <w:pPr>
        <w:pStyle w:val="a3"/>
        <w:spacing w:line="237" w:lineRule="auto"/>
        <w:ind w:left="0" w:firstLine="542"/>
      </w:pPr>
      <w:r w:rsidRPr="00F97A4B">
        <w:t>Язык как основное средство человеческого общения и явление национальной культуры.</w:t>
      </w:r>
      <w:r w:rsidRPr="00F97A4B">
        <w:rPr>
          <w:spacing w:val="1"/>
        </w:rPr>
        <w:t xml:space="preserve"> </w:t>
      </w:r>
      <w:r w:rsidRPr="00F97A4B">
        <w:t>Первоначальные</w:t>
      </w:r>
      <w:r w:rsidRPr="00F97A4B">
        <w:rPr>
          <w:spacing w:val="1"/>
        </w:rPr>
        <w:t xml:space="preserve"> </w:t>
      </w:r>
      <w:r w:rsidRPr="00F97A4B">
        <w:t>представления</w:t>
      </w:r>
      <w:r w:rsidRPr="00F97A4B">
        <w:rPr>
          <w:spacing w:val="1"/>
        </w:rPr>
        <w:t xml:space="preserve"> </w:t>
      </w:r>
      <w:r w:rsidRPr="00F97A4B">
        <w:t>о</w:t>
      </w:r>
      <w:r w:rsidRPr="00F97A4B">
        <w:rPr>
          <w:spacing w:val="1"/>
        </w:rPr>
        <w:t xml:space="preserve"> </w:t>
      </w:r>
      <w:r w:rsidRPr="00F97A4B">
        <w:t>многообразии</w:t>
      </w:r>
      <w:r w:rsidRPr="00F97A4B">
        <w:rPr>
          <w:spacing w:val="1"/>
        </w:rPr>
        <w:t xml:space="preserve"> </w:t>
      </w:r>
      <w:r w:rsidRPr="00F97A4B">
        <w:t>языкового</w:t>
      </w:r>
      <w:r w:rsidRPr="00F97A4B">
        <w:rPr>
          <w:spacing w:val="1"/>
        </w:rPr>
        <w:t xml:space="preserve"> </w:t>
      </w:r>
      <w:r w:rsidRPr="00F97A4B">
        <w:t>пространства</w:t>
      </w:r>
      <w:r w:rsidRPr="00F97A4B">
        <w:rPr>
          <w:spacing w:val="1"/>
        </w:rPr>
        <w:t xml:space="preserve"> </w:t>
      </w:r>
      <w:r w:rsidRPr="00F97A4B">
        <w:t>России</w:t>
      </w:r>
      <w:r w:rsidRPr="00F97A4B">
        <w:rPr>
          <w:spacing w:val="1"/>
        </w:rPr>
        <w:t xml:space="preserve"> </w:t>
      </w:r>
      <w:r w:rsidRPr="00F97A4B">
        <w:t>и</w:t>
      </w:r>
      <w:r w:rsidRPr="00F97A4B">
        <w:rPr>
          <w:spacing w:val="1"/>
        </w:rPr>
        <w:t xml:space="preserve"> </w:t>
      </w:r>
      <w:r w:rsidRPr="00F97A4B">
        <w:t>мира.</w:t>
      </w:r>
      <w:r w:rsidRPr="00F97A4B">
        <w:rPr>
          <w:spacing w:val="1"/>
        </w:rPr>
        <w:t xml:space="preserve"> </w:t>
      </w:r>
      <w:r w:rsidRPr="00F97A4B">
        <w:t>Методы</w:t>
      </w:r>
      <w:r w:rsidRPr="00F97A4B">
        <w:rPr>
          <w:spacing w:val="2"/>
        </w:rPr>
        <w:t xml:space="preserve"> </w:t>
      </w:r>
      <w:r w:rsidRPr="00F97A4B">
        <w:t>познания</w:t>
      </w:r>
      <w:r w:rsidRPr="00F97A4B">
        <w:rPr>
          <w:spacing w:val="-3"/>
        </w:rPr>
        <w:t xml:space="preserve"> </w:t>
      </w:r>
      <w:r w:rsidRPr="00F97A4B">
        <w:t>языка:</w:t>
      </w:r>
      <w:r w:rsidRPr="00F97A4B">
        <w:rPr>
          <w:spacing w:val="-2"/>
        </w:rPr>
        <w:t xml:space="preserve"> </w:t>
      </w:r>
      <w:r w:rsidRPr="00F97A4B">
        <w:t>наблюдение,</w:t>
      </w:r>
      <w:r w:rsidRPr="00F97A4B">
        <w:rPr>
          <w:spacing w:val="4"/>
        </w:rPr>
        <w:t xml:space="preserve"> </w:t>
      </w:r>
      <w:r w:rsidRPr="00F97A4B">
        <w:t>анализ.</w:t>
      </w:r>
    </w:p>
    <w:p w:rsidR="00C450EA" w:rsidRPr="00F97A4B" w:rsidRDefault="002F2362" w:rsidP="00267F92">
      <w:pPr>
        <w:jc w:val="both"/>
        <w:rPr>
          <w:i/>
          <w:sz w:val="24"/>
          <w:szCs w:val="24"/>
        </w:rPr>
      </w:pPr>
      <w:r w:rsidRPr="00F97A4B">
        <w:rPr>
          <w:i/>
          <w:sz w:val="24"/>
          <w:szCs w:val="24"/>
        </w:rPr>
        <w:t>Фонетика и графика.</w:t>
      </w:r>
    </w:p>
    <w:p w:rsidR="00C450EA" w:rsidRPr="00F97A4B" w:rsidRDefault="002F2362" w:rsidP="00267F92">
      <w:pPr>
        <w:pStyle w:val="a3"/>
        <w:ind w:left="0" w:firstLine="542"/>
      </w:pPr>
      <w:r w:rsidRPr="00F97A4B">
        <w:t>Смыслоразличительная функция звуков; различение звуков и букв; различение</w:t>
      </w:r>
      <w:r w:rsidRPr="00F97A4B">
        <w:rPr>
          <w:spacing w:val="60"/>
        </w:rPr>
        <w:t xml:space="preserve"> </w:t>
      </w:r>
      <w:r w:rsidRPr="00F97A4B">
        <w:t>ударных</w:t>
      </w:r>
      <w:r w:rsidRPr="00F97A4B">
        <w:rPr>
          <w:spacing w:val="1"/>
        </w:rPr>
        <w:t xml:space="preserve"> </w:t>
      </w:r>
      <w:r w:rsidRPr="00F97A4B">
        <w:t>и безударных гласных звуков, согласного звука [й'] и гласного звука [и], твердых и мягких</w:t>
      </w:r>
      <w:r w:rsidRPr="00F97A4B">
        <w:rPr>
          <w:spacing w:val="1"/>
        </w:rPr>
        <w:t xml:space="preserve"> </w:t>
      </w:r>
      <w:r w:rsidRPr="00F97A4B">
        <w:t>согласных звуков, звонких и глухих согласных звуков; шипящие согласные звуки [ж], [ш], [ч'],</w:t>
      </w:r>
      <w:r w:rsidRPr="00F97A4B">
        <w:rPr>
          <w:spacing w:val="-57"/>
        </w:rPr>
        <w:t xml:space="preserve"> </w:t>
      </w:r>
      <w:r w:rsidRPr="00F97A4B">
        <w:t>[щ']; обозначение на письме твердости и мягкости согласных звуков, функции букв е, ё, ю, я</w:t>
      </w:r>
      <w:r w:rsidRPr="00F97A4B">
        <w:rPr>
          <w:spacing w:val="1"/>
        </w:rPr>
        <w:t xml:space="preserve"> </w:t>
      </w:r>
      <w:r w:rsidRPr="00F97A4B">
        <w:t>(повторение</w:t>
      </w:r>
      <w:r w:rsidRPr="00F97A4B">
        <w:rPr>
          <w:spacing w:val="-5"/>
        </w:rPr>
        <w:t xml:space="preserve"> </w:t>
      </w:r>
      <w:r w:rsidRPr="00F97A4B">
        <w:t>изученного</w:t>
      </w:r>
      <w:r w:rsidRPr="00F97A4B">
        <w:rPr>
          <w:spacing w:val="2"/>
        </w:rPr>
        <w:t xml:space="preserve"> </w:t>
      </w:r>
      <w:r w:rsidRPr="00F97A4B">
        <w:t>в</w:t>
      </w:r>
      <w:r w:rsidRPr="00F97A4B">
        <w:rPr>
          <w:spacing w:val="3"/>
        </w:rPr>
        <w:t xml:space="preserve"> </w:t>
      </w:r>
      <w:r w:rsidRPr="00F97A4B">
        <w:t>1</w:t>
      </w:r>
      <w:r w:rsidRPr="00F97A4B">
        <w:rPr>
          <w:spacing w:val="-3"/>
        </w:rPr>
        <w:t xml:space="preserve"> </w:t>
      </w:r>
      <w:r w:rsidRPr="00F97A4B">
        <w:t>классе).</w:t>
      </w:r>
    </w:p>
    <w:p w:rsidR="00C450EA" w:rsidRPr="00F97A4B" w:rsidRDefault="002F2362" w:rsidP="00267F92">
      <w:pPr>
        <w:pStyle w:val="a3"/>
        <w:spacing w:line="434" w:lineRule="auto"/>
        <w:ind w:left="0"/>
      </w:pPr>
      <w:r w:rsidRPr="00F97A4B">
        <w:t>Парные</w:t>
      </w:r>
      <w:r w:rsidRPr="00F97A4B">
        <w:rPr>
          <w:spacing w:val="-4"/>
        </w:rPr>
        <w:t xml:space="preserve"> </w:t>
      </w:r>
      <w:r w:rsidRPr="00F97A4B">
        <w:t>и</w:t>
      </w:r>
      <w:r w:rsidRPr="00F97A4B">
        <w:rPr>
          <w:spacing w:val="-6"/>
        </w:rPr>
        <w:t xml:space="preserve"> </w:t>
      </w:r>
      <w:r w:rsidRPr="00F97A4B">
        <w:t>непарные</w:t>
      </w:r>
      <w:r w:rsidRPr="00F97A4B">
        <w:rPr>
          <w:spacing w:val="-8"/>
        </w:rPr>
        <w:t xml:space="preserve"> </w:t>
      </w:r>
      <w:r w:rsidRPr="00F97A4B">
        <w:t>по</w:t>
      </w:r>
      <w:r w:rsidRPr="00F97A4B">
        <w:rPr>
          <w:spacing w:val="1"/>
        </w:rPr>
        <w:t xml:space="preserve"> </w:t>
      </w:r>
      <w:r w:rsidRPr="00F97A4B">
        <w:t>твердости</w:t>
      </w:r>
      <w:r w:rsidRPr="00F97A4B">
        <w:rPr>
          <w:spacing w:val="-2"/>
        </w:rPr>
        <w:t xml:space="preserve"> </w:t>
      </w:r>
      <w:r w:rsidRPr="00F97A4B">
        <w:t>-</w:t>
      </w:r>
      <w:r w:rsidRPr="00F97A4B">
        <w:rPr>
          <w:spacing w:val="-5"/>
        </w:rPr>
        <w:t xml:space="preserve"> </w:t>
      </w:r>
      <w:r w:rsidRPr="00F97A4B">
        <w:t>мягкости</w:t>
      </w:r>
      <w:r w:rsidRPr="00F97A4B">
        <w:rPr>
          <w:spacing w:val="-2"/>
        </w:rPr>
        <w:t xml:space="preserve"> </w:t>
      </w:r>
      <w:r w:rsidRPr="00F97A4B">
        <w:t>согласные</w:t>
      </w:r>
      <w:r w:rsidRPr="00F97A4B">
        <w:rPr>
          <w:spacing w:val="-4"/>
        </w:rPr>
        <w:t xml:space="preserve"> </w:t>
      </w:r>
      <w:r w:rsidRPr="00F97A4B">
        <w:t>звуки.</w:t>
      </w:r>
      <w:r w:rsidRPr="00F97A4B">
        <w:rPr>
          <w:spacing w:val="-57"/>
        </w:rPr>
        <w:t xml:space="preserve"> </w:t>
      </w:r>
      <w:r w:rsidRPr="00F97A4B">
        <w:t>Парные</w:t>
      </w:r>
      <w:r w:rsidRPr="00F97A4B">
        <w:rPr>
          <w:spacing w:val="-3"/>
        </w:rPr>
        <w:t xml:space="preserve"> </w:t>
      </w:r>
      <w:r w:rsidRPr="00F97A4B">
        <w:t>и</w:t>
      </w:r>
      <w:r w:rsidRPr="00F97A4B">
        <w:rPr>
          <w:spacing w:val="-6"/>
        </w:rPr>
        <w:t xml:space="preserve"> </w:t>
      </w:r>
      <w:r w:rsidRPr="00F97A4B">
        <w:t>непарные</w:t>
      </w:r>
      <w:r w:rsidRPr="00F97A4B">
        <w:rPr>
          <w:spacing w:val="-7"/>
        </w:rPr>
        <w:t xml:space="preserve"> </w:t>
      </w:r>
      <w:r w:rsidRPr="00F97A4B">
        <w:t>по</w:t>
      </w:r>
      <w:r w:rsidRPr="00F97A4B">
        <w:rPr>
          <w:spacing w:val="-2"/>
        </w:rPr>
        <w:t xml:space="preserve"> </w:t>
      </w:r>
      <w:r w:rsidRPr="00F97A4B">
        <w:t>звонкости</w:t>
      </w:r>
      <w:r w:rsidRPr="00F97A4B">
        <w:rPr>
          <w:spacing w:val="-4"/>
        </w:rPr>
        <w:t xml:space="preserve"> </w:t>
      </w:r>
      <w:r w:rsidRPr="00F97A4B">
        <w:t>-</w:t>
      </w:r>
      <w:r w:rsidRPr="00F97A4B">
        <w:rPr>
          <w:spacing w:val="-5"/>
        </w:rPr>
        <w:t xml:space="preserve"> </w:t>
      </w:r>
      <w:r w:rsidRPr="00F97A4B">
        <w:t>глухости согласные</w:t>
      </w:r>
      <w:r w:rsidRPr="00F97A4B">
        <w:rPr>
          <w:spacing w:val="-3"/>
        </w:rPr>
        <w:t xml:space="preserve"> </w:t>
      </w:r>
      <w:r w:rsidRPr="00F97A4B">
        <w:t>звуки.</w:t>
      </w:r>
    </w:p>
    <w:p w:rsidR="00C450EA" w:rsidRPr="00F97A4B" w:rsidRDefault="002F2362" w:rsidP="00267F92">
      <w:pPr>
        <w:pStyle w:val="a3"/>
        <w:ind w:left="0" w:firstLine="542"/>
      </w:pPr>
      <w:r w:rsidRPr="00F97A4B">
        <w:t>Качественная</w:t>
      </w:r>
      <w:r w:rsidRPr="00F97A4B">
        <w:rPr>
          <w:spacing w:val="1"/>
        </w:rPr>
        <w:t xml:space="preserve"> </w:t>
      </w:r>
      <w:r w:rsidRPr="00F97A4B">
        <w:t>характеристика</w:t>
      </w:r>
      <w:r w:rsidRPr="00F97A4B">
        <w:rPr>
          <w:spacing w:val="1"/>
        </w:rPr>
        <w:t xml:space="preserve"> </w:t>
      </w:r>
      <w:r w:rsidRPr="00F97A4B">
        <w:t>звука:</w:t>
      </w:r>
      <w:r w:rsidRPr="00F97A4B">
        <w:rPr>
          <w:spacing w:val="1"/>
        </w:rPr>
        <w:t xml:space="preserve"> </w:t>
      </w:r>
      <w:r w:rsidRPr="00F97A4B">
        <w:t>гласный</w:t>
      </w:r>
      <w:r w:rsidRPr="00F97A4B">
        <w:rPr>
          <w:spacing w:val="1"/>
        </w:rPr>
        <w:t xml:space="preserve"> </w:t>
      </w:r>
      <w:r w:rsidRPr="00F97A4B">
        <w:t>-</w:t>
      </w:r>
      <w:r w:rsidRPr="00F97A4B">
        <w:rPr>
          <w:spacing w:val="1"/>
        </w:rPr>
        <w:t xml:space="preserve"> </w:t>
      </w:r>
      <w:r w:rsidRPr="00F97A4B">
        <w:t>согласный;</w:t>
      </w:r>
      <w:r w:rsidRPr="00F97A4B">
        <w:rPr>
          <w:spacing w:val="1"/>
        </w:rPr>
        <w:t xml:space="preserve"> </w:t>
      </w:r>
      <w:r w:rsidRPr="00F97A4B">
        <w:t>гласный</w:t>
      </w:r>
      <w:r w:rsidRPr="00F97A4B">
        <w:rPr>
          <w:spacing w:val="1"/>
        </w:rPr>
        <w:t xml:space="preserve"> </w:t>
      </w:r>
      <w:r w:rsidRPr="00F97A4B">
        <w:t>ударный</w:t>
      </w:r>
      <w:r w:rsidRPr="00F97A4B">
        <w:rPr>
          <w:spacing w:val="1"/>
        </w:rPr>
        <w:t xml:space="preserve"> </w:t>
      </w:r>
      <w:r w:rsidRPr="00F97A4B">
        <w:t>-</w:t>
      </w:r>
      <w:r w:rsidRPr="00F97A4B">
        <w:rPr>
          <w:spacing w:val="1"/>
        </w:rPr>
        <w:t xml:space="preserve"> </w:t>
      </w:r>
      <w:r w:rsidRPr="00F97A4B">
        <w:t>безударный; согласный твердый - мягкий, парный - непарный; согласный звонкий - глухой,</w:t>
      </w:r>
      <w:r w:rsidRPr="00F97A4B">
        <w:rPr>
          <w:spacing w:val="1"/>
        </w:rPr>
        <w:t xml:space="preserve"> </w:t>
      </w:r>
      <w:r w:rsidRPr="00F97A4B">
        <w:t>парный</w:t>
      </w:r>
      <w:r w:rsidRPr="00F97A4B">
        <w:rPr>
          <w:spacing w:val="-2"/>
        </w:rPr>
        <w:t xml:space="preserve"> </w:t>
      </w:r>
      <w:r w:rsidRPr="00F97A4B">
        <w:t>-</w:t>
      </w:r>
      <w:r w:rsidRPr="00F97A4B">
        <w:rPr>
          <w:spacing w:val="-1"/>
        </w:rPr>
        <w:t xml:space="preserve"> </w:t>
      </w:r>
      <w:r w:rsidRPr="00F97A4B">
        <w:t>непарный.</w:t>
      </w:r>
    </w:p>
    <w:p w:rsidR="00C450EA" w:rsidRPr="00F97A4B" w:rsidRDefault="002F2362" w:rsidP="00267F92">
      <w:pPr>
        <w:pStyle w:val="a3"/>
        <w:spacing w:line="242" w:lineRule="auto"/>
        <w:ind w:left="0" w:firstLine="542"/>
      </w:pPr>
      <w:r w:rsidRPr="00F97A4B">
        <w:t>Функции</w:t>
      </w:r>
      <w:r w:rsidRPr="00F97A4B">
        <w:rPr>
          <w:spacing w:val="1"/>
        </w:rPr>
        <w:t xml:space="preserve"> </w:t>
      </w:r>
      <w:r w:rsidRPr="00F97A4B">
        <w:t>ь: показатель мягкости предшествующего</w:t>
      </w:r>
      <w:r w:rsidRPr="00F97A4B">
        <w:rPr>
          <w:spacing w:val="1"/>
        </w:rPr>
        <w:t xml:space="preserve"> </w:t>
      </w:r>
      <w:r w:rsidRPr="00F97A4B">
        <w:t>согласного</w:t>
      </w:r>
      <w:r w:rsidRPr="00F97A4B">
        <w:rPr>
          <w:spacing w:val="1"/>
        </w:rPr>
        <w:t xml:space="preserve"> </w:t>
      </w:r>
      <w:r w:rsidRPr="00F97A4B">
        <w:t>в</w:t>
      </w:r>
      <w:r w:rsidRPr="00F97A4B">
        <w:rPr>
          <w:spacing w:val="1"/>
        </w:rPr>
        <w:t xml:space="preserve"> </w:t>
      </w:r>
      <w:r w:rsidRPr="00F97A4B">
        <w:t>конце и в середине</w:t>
      </w:r>
      <w:r w:rsidRPr="00F97A4B">
        <w:rPr>
          <w:spacing w:val="1"/>
        </w:rPr>
        <w:t xml:space="preserve"> </w:t>
      </w:r>
      <w:r w:rsidRPr="00F97A4B">
        <w:t>слова;</w:t>
      </w:r>
      <w:r w:rsidRPr="00F97A4B">
        <w:rPr>
          <w:spacing w:val="-4"/>
        </w:rPr>
        <w:t xml:space="preserve"> </w:t>
      </w:r>
      <w:r w:rsidRPr="00F97A4B">
        <w:t>разделительный.</w:t>
      </w:r>
      <w:r w:rsidRPr="00F97A4B">
        <w:rPr>
          <w:spacing w:val="-1"/>
        </w:rPr>
        <w:t xml:space="preserve"> </w:t>
      </w:r>
      <w:r w:rsidRPr="00F97A4B">
        <w:t>Использование на</w:t>
      </w:r>
      <w:r w:rsidRPr="00F97A4B">
        <w:rPr>
          <w:spacing w:val="-4"/>
        </w:rPr>
        <w:t xml:space="preserve"> </w:t>
      </w:r>
      <w:r w:rsidRPr="00F97A4B">
        <w:t>письме разделительных</w:t>
      </w:r>
      <w:r w:rsidRPr="00F97A4B">
        <w:rPr>
          <w:spacing w:val="-3"/>
        </w:rPr>
        <w:t xml:space="preserve"> </w:t>
      </w:r>
      <w:r w:rsidRPr="00F97A4B">
        <w:t>ъ</w:t>
      </w:r>
      <w:r w:rsidRPr="00F97A4B">
        <w:rPr>
          <w:spacing w:val="-3"/>
        </w:rPr>
        <w:t xml:space="preserve"> </w:t>
      </w:r>
      <w:r w:rsidRPr="00F97A4B">
        <w:t>и</w:t>
      </w:r>
      <w:r w:rsidRPr="00F97A4B">
        <w:rPr>
          <w:spacing w:val="3"/>
        </w:rPr>
        <w:t xml:space="preserve"> </w:t>
      </w:r>
      <w:r w:rsidRPr="00F97A4B">
        <w:t>ь.</w:t>
      </w:r>
    </w:p>
    <w:p w:rsidR="00C450EA" w:rsidRPr="00F97A4B" w:rsidRDefault="002F2362" w:rsidP="00267F92">
      <w:pPr>
        <w:pStyle w:val="a3"/>
        <w:spacing w:line="242" w:lineRule="auto"/>
        <w:ind w:left="0" w:firstLine="542"/>
      </w:pPr>
      <w:r w:rsidRPr="00F97A4B">
        <w:t>Соотношение</w:t>
      </w:r>
      <w:r w:rsidRPr="00F97A4B">
        <w:rPr>
          <w:spacing w:val="36"/>
        </w:rPr>
        <w:t xml:space="preserve"> </w:t>
      </w:r>
      <w:r w:rsidRPr="00F97A4B">
        <w:t>звукового</w:t>
      </w:r>
      <w:r w:rsidRPr="00F97A4B">
        <w:rPr>
          <w:spacing w:val="42"/>
        </w:rPr>
        <w:t xml:space="preserve"> </w:t>
      </w:r>
      <w:r w:rsidRPr="00F97A4B">
        <w:t>и</w:t>
      </w:r>
      <w:r w:rsidRPr="00F97A4B">
        <w:rPr>
          <w:spacing w:val="39"/>
        </w:rPr>
        <w:t xml:space="preserve"> </w:t>
      </w:r>
      <w:r w:rsidRPr="00F97A4B">
        <w:t>буквенного</w:t>
      </w:r>
      <w:r w:rsidRPr="00F97A4B">
        <w:rPr>
          <w:spacing w:val="42"/>
        </w:rPr>
        <w:t xml:space="preserve"> </w:t>
      </w:r>
      <w:r w:rsidRPr="00F97A4B">
        <w:t>состава</w:t>
      </w:r>
      <w:r w:rsidRPr="00F97A4B">
        <w:rPr>
          <w:spacing w:val="37"/>
        </w:rPr>
        <w:t xml:space="preserve"> </w:t>
      </w:r>
      <w:r w:rsidRPr="00F97A4B">
        <w:t>в</w:t>
      </w:r>
      <w:r w:rsidRPr="00F97A4B">
        <w:rPr>
          <w:spacing w:val="39"/>
        </w:rPr>
        <w:t xml:space="preserve"> </w:t>
      </w:r>
      <w:r w:rsidRPr="00F97A4B">
        <w:t>словах</w:t>
      </w:r>
      <w:r w:rsidRPr="00F97A4B">
        <w:rPr>
          <w:spacing w:val="37"/>
        </w:rPr>
        <w:t xml:space="preserve"> </w:t>
      </w:r>
      <w:r w:rsidRPr="00F97A4B">
        <w:t>с</w:t>
      </w:r>
      <w:r w:rsidRPr="00F97A4B">
        <w:rPr>
          <w:spacing w:val="37"/>
        </w:rPr>
        <w:t xml:space="preserve"> </w:t>
      </w:r>
      <w:r w:rsidRPr="00F97A4B">
        <w:t>буквами</w:t>
      </w:r>
      <w:r w:rsidRPr="00F97A4B">
        <w:rPr>
          <w:spacing w:val="43"/>
        </w:rPr>
        <w:t xml:space="preserve"> </w:t>
      </w:r>
      <w:r w:rsidRPr="00F97A4B">
        <w:t>е,</w:t>
      </w:r>
      <w:r w:rsidRPr="00F97A4B">
        <w:rPr>
          <w:spacing w:val="40"/>
        </w:rPr>
        <w:t xml:space="preserve"> </w:t>
      </w:r>
      <w:r w:rsidRPr="00F97A4B">
        <w:t>ё,</w:t>
      </w:r>
      <w:r w:rsidRPr="00F97A4B">
        <w:rPr>
          <w:spacing w:val="39"/>
        </w:rPr>
        <w:t xml:space="preserve"> </w:t>
      </w:r>
      <w:r w:rsidRPr="00F97A4B">
        <w:t>ю,</w:t>
      </w:r>
      <w:r w:rsidRPr="00F97A4B">
        <w:rPr>
          <w:spacing w:val="40"/>
        </w:rPr>
        <w:t xml:space="preserve"> </w:t>
      </w:r>
      <w:r w:rsidRPr="00F97A4B">
        <w:t>я</w:t>
      </w:r>
      <w:r w:rsidRPr="00F97A4B">
        <w:rPr>
          <w:spacing w:val="37"/>
        </w:rPr>
        <w:t xml:space="preserve"> </w:t>
      </w:r>
      <w:r w:rsidRPr="00F97A4B">
        <w:t>(в</w:t>
      </w:r>
      <w:r w:rsidRPr="00F97A4B">
        <w:rPr>
          <w:spacing w:val="39"/>
        </w:rPr>
        <w:t xml:space="preserve"> </w:t>
      </w:r>
      <w:r w:rsidRPr="00F97A4B">
        <w:t>начале</w:t>
      </w:r>
      <w:r w:rsidRPr="00F97A4B">
        <w:rPr>
          <w:spacing w:val="-57"/>
        </w:rPr>
        <w:t xml:space="preserve"> </w:t>
      </w:r>
      <w:r w:rsidRPr="00F97A4B">
        <w:t>слова</w:t>
      </w:r>
      <w:r w:rsidRPr="00F97A4B">
        <w:rPr>
          <w:spacing w:val="-5"/>
        </w:rPr>
        <w:t xml:space="preserve"> </w:t>
      </w:r>
      <w:r w:rsidRPr="00F97A4B">
        <w:t>и</w:t>
      </w:r>
      <w:r w:rsidRPr="00F97A4B">
        <w:rPr>
          <w:spacing w:val="-2"/>
        </w:rPr>
        <w:t xml:space="preserve"> </w:t>
      </w:r>
      <w:r w:rsidRPr="00F97A4B">
        <w:t>после</w:t>
      </w:r>
      <w:r w:rsidRPr="00F97A4B">
        <w:rPr>
          <w:spacing w:val="1"/>
        </w:rPr>
        <w:t xml:space="preserve"> </w:t>
      </w:r>
      <w:r w:rsidRPr="00F97A4B">
        <w:t>гласных).</w:t>
      </w:r>
    </w:p>
    <w:p w:rsidR="00C450EA" w:rsidRPr="00F97A4B" w:rsidRDefault="002F2362" w:rsidP="00267F92">
      <w:pPr>
        <w:pStyle w:val="a3"/>
        <w:spacing w:line="429" w:lineRule="auto"/>
        <w:ind w:left="0"/>
      </w:pPr>
      <w:r w:rsidRPr="00F97A4B">
        <w:t>Деление слов на слоги (в том числе при стечении согласных).</w:t>
      </w:r>
      <w:r w:rsidRPr="00F97A4B">
        <w:rPr>
          <w:spacing w:val="-57"/>
        </w:rPr>
        <w:t xml:space="preserve"> </w:t>
      </w:r>
      <w:r w:rsidRPr="00F97A4B">
        <w:t>Использование</w:t>
      </w:r>
      <w:r w:rsidRPr="00F97A4B">
        <w:rPr>
          <w:spacing w:val="-6"/>
        </w:rPr>
        <w:t xml:space="preserve"> </w:t>
      </w:r>
      <w:r w:rsidRPr="00F97A4B">
        <w:t>знания</w:t>
      </w:r>
      <w:r w:rsidRPr="00F97A4B">
        <w:rPr>
          <w:spacing w:val="-5"/>
        </w:rPr>
        <w:t xml:space="preserve"> </w:t>
      </w:r>
      <w:r w:rsidRPr="00F97A4B">
        <w:t>алфавита</w:t>
      </w:r>
      <w:r w:rsidRPr="00F97A4B">
        <w:rPr>
          <w:spacing w:val="-1"/>
        </w:rPr>
        <w:t xml:space="preserve"> </w:t>
      </w:r>
      <w:r w:rsidRPr="00F97A4B">
        <w:lastRenderedPageBreak/>
        <w:t>при</w:t>
      </w:r>
      <w:r w:rsidRPr="00F97A4B">
        <w:rPr>
          <w:spacing w:val="1"/>
        </w:rPr>
        <w:t xml:space="preserve"> </w:t>
      </w:r>
      <w:r w:rsidRPr="00F97A4B">
        <w:t>работе</w:t>
      </w:r>
      <w:r w:rsidRPr="00F97A4B">
        <w:rPr>
          <w:spacing w:val="-1"/>
        </w:rPr>
        <w:t xml:space="preserve"> </w:t>
      </w:r>
      <w:r w:rsidRPr="00F97A4B">
        <w:t>со словарями.</w:t>
      </w:r>
    </w:p>
    <w:p w:rsidR="00C450EA" w:rsidRPr="00F97A4B" w:rsidRDefault="002F2362" w:rsidP="00267F92">
      <w:pPr>
        <w:pStyle w:val="a3"/>
        <w:spacing w:line="237" w:lineRule="auto"/>
        <w:ind w:left="0" w:firstLine="542"/>
      </w:pPr>
      <w:r w:rsidRPr="00F97A4B">
        <w:t>Небуквенные</w:t>
      </w:r>
      <w:r w:rsidRPr="00F97A4B">
        <w:rPr>
          <w:spacing w:val="43"/>
        </w:rPr>
        <w:t xml:space="preserve"> </w:t>
      </w:r>
      <w:r w:rsidRPr="00F97A4B">
        <w:t>графические</w:t>
      </w:r>
      <w:r w:rsidRPr="00F97A4B">
        <w:rPr>
          <w:spacing w:val="43"/>
        </w:rPr>
        <w:t xml:space="preserve"> </w:t>
      </w:r>
      <w:r w:rsidRPr="00F97A4B">
        <w:t>средства:</w:t>
      </w:r>
      <w:r w:rsidRPr="00F97A4B">
        <w:rPr>
          <w:spacing w:val="45"/>
        </w:rPr>
        <w:t xml:space="preserve"> </w:t>
      </w:r>
      <w:r w:rsidRPr="00F97A4B">
        <w:t>пробел</w:t>
      </w:r>
      <w:r w:rsidRPr="00F97A4B">
        <w:rPr>
          <w:spacing w:val="44"/>
        </w:rPr>
        <w:t xml:space="preserve"> </w:t>
      </w:r>
      <w:r w:rsidRPr="00F97A4B">
        <w:t>между</w:t>
      </w:r>
      <w:r w:rsidRPr="00F97A4B">
        <w:rPr>
          <w:spacing w:val="36"/>
        </w:rPr>
        <w:t xml:space="preserve"> </w:t>
      </w:r>
      <w:r w:rsidRPr="00F97A4B">
        <w:t>словами,</w:t>
      </w:r>
      <w:r w:rsidRPr="00F97A4B">
        <w:rPr>
          <w:spacing w:val="46"/>
        </w:rPr>
        <w:t xml:space="preserve"> </w:t>
      </w:r>
      <w:r w:rsidRPr="00F97A4B">
        <w:t>знак</w:t>
      </w:r>
      <w:r w:rsidRPr="00F97A4B">
        <w:rPr>
          <w:spacing w:val="43"/>
        </w:rPr>
        <w:t xml:space="preserve"> </w:t>
      </w:r>
      <w:r w:rsidRPr="00F97A4B">
        <w:t>переноса,</w:t>
      </w:r>
      <w:r w:rsidRPr="00F97A4B">
        <w:rPr>
          <w:spacing w:val="42"/>
        </w:rPr>
        <w:t xml:space="preserve"> </w:t>
      </w:r>
      <w:r w:rsidRPr="00F97A4B">
        <w:t>абзац</w:t>
      </w:r>
      <w:r w:rsidRPr="00F97A4B">
        <w:rPr>
          <w:spacing w:val="-57"/>
        </w:rPr>
        <w:t xml:space="preserve"> </w:t>
      </w:r>
      <w:r w:rsidRPr="00F97A4B">
        <w:t>(красная</w:t>
      </w:r>
      <w:r w:rsidRPr="00F97A4B">
        <w:rPr>
          <w:spacing w:val="1"/>
        </w:rPr>
        <w:t xml:space="preserve"> </w:t>
      </w:r>
      <w:r w:rsidRPr="00F97A4B">
        <w:t>строка),</w:t>
      </w:r>
      <w:r w:rsidRPr="00F97A4B">
        <w:rPr>
          <w:spacing w:val="3"/>
        </w:rPr>
        <w:t xml:space="preserve"> </w:t>
      </w:r>
      <w:r w:rsidRPr="00F97A4B">
        <w:t>пунктуационные знаки</w:t>
      </w:r>
      <w:r w:rsidRPr="00F97A4B">
        <w:rPr>
          <w:spacing w:val="-2"/>
        </w:rPr>
        <w:t xml:space="preserve"> </w:t>
      </w:r>
      <w:r w:rsidRPr="00F97A4B">
        <w:t>(в</w:t>
      </w:r>
      <w:r w:rsidRPr="00F97A4B">
        <w:rPr>
          <w:spacing w:val="2"/>
        </w:rPr>
        <w:t xml:space="preserve"> </w:t>
      </w:r>
      <w:r w:rsidRPr="00F97A4B">
        <w:t>пределах</w:t>
      </w:r>
      <w:r w:rsidRPr="00F97A4B">
        <w:rPr>
          <w:spacing w:val="-4"/>
        </w:rPr>
        <w:t xml:space="preserve"> </w:t>
      </w:r>
      <w:r w:rsidRPr="00F97A4B">
        <w:t>изученного).</w:t>
      </w:r>
    </w:p>
    <w:p w:rsidR="00C450EA" w:rsidRPr="00F97A4B" w:rsidRDefault="002F2362" w:rsidP="00267F92">
      <w:pPr>
        <w:jc w:val="both"/>
        <w:rPr>
          <w:i/>
          <w:sz w:val="24"/>
          <w:szCs w:val="24"/>
        </w:rPr>
      </w:pPr>
      <w:r w:rsidRPr="00F97A4B">
        <w:rPr>
          <w:i/>
          <w:sz w:val="24"/>
          <w:szCs w:val="24"/>
        </w:rPr>
        <w:t>Орфоэпия.</w:t>
      </w:r>
    </w:p>
    <w:p w:rsidR="00C450EA" w:rsidRPr="00F97A4B" w:rsidRDefault="002F2362" w:rsidP="00267F92">
      <w:pPr>
        <w:pStyle w:val="a3"/>
        <w:ind w:left="0" w:firstLine="542"/>
      </w:pPr>
      <w:r w:rsidRPr="00F97A4B">
        <w:t>Произношение звуков и сочетаний звуков, ударение в словах в соответствии с нормами</w:t>
      </w:r>
      <w:r w:rsidRPr="00F97A4B">
        <w:rPr>
          <w:spacing w:val="1"/>
        </w:rPr>
        <w:t xml:space="preserve"> </w:t>
      </w:r>
      <w:r w:rsidRPr="00F97A4B">
        <w:t>современного русского литературного языка (на ограниченном перечне слов, отрабатываемом</w:t>
      </w:r>
      <w:r w:rsidRPr="00F97A4B">
        <w:rPr>
          <w:spacing w:val="1"/>
        </w:rPr>
        <w:t xml:space="preserve"> </w:t>
      </w:r>
      <w:r w:rsidRPr="00F97A4B">
        <w:t>в учебнике). Использование отработанного перечня слов (орфоэпического словаря учебника)</w:t>
      </w:r>
      <w:r w:rsidRPr="00F97A4B">
        <w:rPr>
          <w:spacing w:val="1"/>
        </w:rPr>
        <w:t xml:space="preserve"> </w:t>
      </w:r>
      <w:r w:rsidRPr="00F97A4B">
        <w:t>для</w:t>
      </w:r>
      <w:r w:rsidRPr="00F97A4B">
        <w:rPr>
          <w:spacing w:val="1"/>
        </w:rPr>
        <w:t xml:space="preserve"> </w:t>
      </w:r>
      <w:r w:rsidRPr="00F97A4B">
        <w:t>решения</w:t>
      </w:r>
      <w:r w:rsidRPr="00F97A4B">
        <w:rPr>
          <w:spacing w:val="-3"/>
        </w:rPr>
        <w:t xml:space="preserve"> </w:t>
      </w:r>
      <w:r w:rsidRPr="00F97A4B">
        <w:t>практических</w:t>
      </w:r>
      <w:r w:rsidRPr="00F97A4B">
        <w:rPr>
          <w:spacing w:val="-3"/>
        </w:rPr>
        <w:t xml:space="preserve"> </w:t>
      </w:r>
      <w:r w:rsidRPr="00F97A4B">
        <w:t>задач.</w:t>
      </w:r>
    </w:p>
    <w:p w:rsidR="00C450EA" w:rsidRPr="00F97A4B" w:rsidRDefault="002F2362" w:rsidP="00267F92">
      <w:pPr>
        <w:jc w:val="both"/>
        <w:rPr>
          <w:i/>
          <w:sz w:val="24"/>
          <w:szCs w:val="24"/>
        </w:rPr>
      </w:pPr>
      <w:r w:rsidRPr="00F97A4B">
        <w:rPr>
          <w:i/>
          <w:sz w:val="24"/>
          <w:szCs w:val="24"/>
        </w:rPr>
        <w:t>Лексика.</w:t>
      </w:r>
    </w:p>
    <w:p w:rsidR="00C450EA" w:rsidRPr="00F97A4B" w:rsidRDefault="002F2362" w:rsidP="00267F92">
      <w:pPr>
        <w:pStyle w:val="a3"/>
        <w:ind w:left="0" w:firstLine="542"/>
      </w:pPr>
      <w:r w:rsidRPr="00F97A4B">
        <w:t>Слово</w:t>
      </w:r>
      <w:r w:rsidRPr="00F97A4B">
        <w:rPr>
          <w:spacing w:val="1"/>
        </w:rPr>
        <w:t xml:space="preserve"> </w:t>
      </w:r>
      <w:r w:rsidRPr="00F97A4B">
        <w:t>как</w:t>
      </w:r>
      <w:r w:rsidRPr="00F97A4B">
        <w:rPr>
          <w:spacing w:val="1"/>
        </w:rPr>
        <w:t xml:space="preserve"> </w:t>
      </w:r>
      <w:r w:rsidRPr="00F97A4B">
        <w:t>единство</w:t>
      </w:r>
      <w:r w:rsidRPr="00F97A4B">
        <w:rPr>
          <w:spacing w:val="1"/>
        </w:rPr>
        <w:t xml:space="preserve"> </w:t>
      </w:r>
      <w:r w:rsidRPr="00F97A4B">
        <w:t>звучания</w:t>
      </w:r>
      <w:r w:rsidRPr="00F97A4B">
        <w:rPr>
          <w:spacing w:val="1"/>
        </w:rPr>
        <w:t xml:space="preserve"> </w:t>
      </w:r>
      <w:r w:rsidRPr="00F97A4B">
        <w:t>и</w:t>
      </w:r>
      <w:r w:rsidRPr="00F97A4B">
        <w:rPr>
          <w:spacing w:val="1"/>
        </w:rPr>
        <w:t xml:space="preserve"> </w:t>
      </w:r>
      <w:r w:rsidRPr="00F97A4B">
        <w:t>значения.</w:t>
      </w:r>
      <w:r w:rsidRPr="00F97A4B">
        <w:rPr>
          <w:spacing w:val="1"/>
        </w:rPr>
        <w:t xml:space="preserve"> </w:t>
      </w:r>
      <w:r w:rsidRPr="00F97A4B">
        <w:t>Лексическое</w:t>
      </w:r>
      <w:r w:rsidRPr="00F97A4B">
        <w:rPr>
          <w:spacing w:val="1"/>
        </w:rPr>
        <w:t xml:space="preserve"> </w:t>
      </w:r>
      <w:r w:rsidRPr="00F97A4B">
        <w:t>значение</w:t>
      </w:r>
      <w:r w:rsidRPr="00F97A4B">
        <w:rPr>
          <w:spacing w:val="1"/>
        </w:rPr>
        <w:t xml:space="preserve"> </w:t>
      </w:r>
      <w:r w:rsidRPr="00F97A4B">
        <w:t>слова</w:t>
      </w:r>
      <w:r w:rsidRPr="00F97A4B">
        <w:rPr>
          <w:spacing w:val="1"/>
        </w:rPr>
        <w:t xml:space="preserve"> </w:t>
      </w:r>
      <w:r w:rsidRPr="00F97A4B">
        <w:t>(общее</w:t>
      </w:r>
      <w:r w:rsidRPr="00F97A4B">
        <w:rPr>
          <w:spacing w:val="1"/>
        </w:rPr>
        <w:t xml:space="preserve"> </w:t>
      </w:r>
      <w:r w:rsidRPr="00F97A4B">
        <w:t>представление). Выявление слов, значение которых требует уточнения. Определение значения</w:t>
      </w:r>
      <w:r w:rsidRPr="00F97A4B">
        <w:rPr>
          <w:spacing w:val="-57"/>
        </w:rPr>
        <w:t xml:space="preserve"> </w:t>
      </w:r>
      <w:r w:rsidRPr="00F97A4B">
        <w:t>слова</w:t>
      </w:r>
      <w:r w:rsidRPr="00F97A4B">
        <w:rPr>
          <w:spacing w:val="-5"/>
        </w:rPr>
        <w:t xml:space="preserve"> </w:t>
      </w:r>
      <w:r w:rsidRPr="00F97A4B">
        <w:t>по</w:t>
      </w:r>
      <w:r w:rsidRPr="00F97A4B">
        <w:rPr>
          <w:spacing w:val="5"/>
        </w:rPr>
        <w:t xml:space="preserve"> </w:t>
      </w:r>
      <w:r w:rsidRPr="00F97A4B">
        <w:t>тексту</w:t>
      </w:r>
      <w:r w:rsidRPr="00F97A4B">
        <w:rPr>
          <w:spacing w:val="-7"/>
        </w:rPr>
        <w:t xml:space="preserve"> </w:t>
      </w:r>
      <w:r w:rsidRPr="00F97A4B">
        <w:t>или</w:t>
      </w:r>
      <w:r w:rsidRPr="00F97A4B">
        <w:rPr>
          <w:spacing w:val="2"/>
        </w:rPr>
        <w:t xml:space="preserve"> </w:t>
      </w:r>
      <w:r w:rsidRPr="00F97A4B">
        <w:t>уточнение значения</w:t>
      </w:r>
      <w:r w:rsidRPr="00F97A4B">
        <w:rPr>
          <w:spacing w:val="2"/>
        </w:rPr>
        <w:t xml:space="preserve"> </w:t>
      </w:r>
      <w:r w:rsidRPr="00F97A4B">
        <w:t>с</w:t>
      </w:r>
      <w:r w:rsidRPr="00F97A4B">
        <w:rPr>
          <w:spacing w:val="-5"/>
        </w:rPr>
        <w:t xml:space="preserve"> </w:t>
      </w:r>
      <w:r w:rsidRPr="00F97A4B">
        <w:t>помощью толкового</w:t>
      </w:r>
      <w:r w:rsidRPr="00F97A4B">
        <w:rPr>
          <w:spacing w:val="5"/>
        </w:rPr>
        <w:t xml:space="preserve"> </w:t>
      </w:r>
      <w:r w:rsidRPr="00F97A4B">
        <w:t>словаря.</w:t>
      </w:r>
    </w:p>
    <w:p w:rsidR="00C450EA" w:rsidRPr="00F97A4B" w:rsidRDefault="002F2362" w:rsidP="00267F92">
      <w:pPr>
        <w:pStyle w:val="a3"/>
        <w:spacing w:line="434" w:lineRule="auto"/>
        <w:ind w:left="0"/>
      </w:pPr>
      <w:r w:rsidRPr="00F97A4B">
        <w:t>Однозначные</w:t>
      </w:r>
      <w:r w:rsidRPr="00F97A4B">
        <w:rPr>
          <w:spacing w:val="-5"/>
        </w:rPr>
        <w:t xml:space="preserve"> </w:t>
      </w:r>
      <w:r w:rsidRPr="00F97A4B">
        <w:t>и</w:t>
      </w:r>
      <w:r w:rsidRPr="00F97A4B">
        <w:rPr>
          <w:spacing w:val="-7"/>
        </w:rPr>
        <w:t xml:space="preserve"> </w:t>
      </w:r>
      <w:r w:rsidRPr="00F97A4B">
        <w:t>многозначные</w:t>
      </w:r>
      <w:r w:rsidRPr="00F97A4B">
        <w:rPr>
          <w:spacing w:val="-4"/>
        </w:rPr>
        <w:t xml:space="preserve"> </w:t>
      </w:r>
      <w:r w:rsidRPr="00F97A4B">
        <w:t>слова</w:t>
      </w:r>
      <w:r w:rsidRPr="00F97A4B">
        <w:rPr>
          <w:spacing w:val="-9"/>
        </w:rPr>
        <w:t xml:space="preserve"> </w:t>
      </w:r>
      <w:r w:rsidRPr="00F97A4B">
        <w:t>(простые</w:t>
      </w:r>
      <w:r w:rsidRPr="00F97A4B">
        <w:rPr>
          <w:spacing w:val="-9"/>
        </w:rPr>
        <w:t xml:space="preserve"> </w:t>
      </w:r>
      <w:r w:rsidRPr="00F97A4B">
        <w:t>случаи,</w:t>
      </w:r>
      <w:r w:rsidRPr="00F97A4B">
        <w:rPr>
          <w:spacing w:val="-2"/>
        </w:rPr>
        <w:t xml:space="preserve"> </w:t>
      </w:r>
      <w:r w:rsidRPr="00F97A4B">
        <w:t>наблюдение).</w:t>
      </w:r>
      <w:r w:rsidRPr="00F97A4B">
        <w:rPr>
          <w:spacing w:val="-57"/>
        </w:rPr>
        <w:t xml:space="preserve"> </w:t>
      </w:r>
      <w:r w:rsidRPr="00F97A4B">
        <w:t>Наблюдение</w:t>
      </w:r>
      <w:r w:rsidRPr="00F97A4B">
        <w:rPr>
          <w:spacing w:val="-2"/>
        </w:rPr>
        <w:t xml:space="preserve"> </w:t>
      </w:r>
      <w:r w:rsidRPr="00F97A4B">
        <w:t>за</w:t>
      </w:r>
      <w:r w:rsidRPr="00F97A4B">
        <w:rPr>
          <w:spacing w:val="-1"/>
        </w:rPr>
        <w:t xml:space="preserve"> </w:t>
      </w:r>
      <w:r w:rsidRPr="00F97A4B">
        <w:t>использованием</w:t>
      </w:r>
      <w:r w:rsidRPr="00F97A4B">
        <w:rPr>
          <w:spacing w:val="-3"/>
        </w:rPr>
        <w:t xml:space="preserve"> </w:t>
      </w:r>
      <w:r w:rsidRPr="00F97A4B">
        <w:t>в</w:t>
      </w:r>
      <w:r w:rsidRPr="00F97A4B">
        <w:rPr>
          <w:spacing w:val="-3"/>
        </w:rPr>
        <w:t xml:space="preserve"> </w:t>
      </w:r>
      <w:r w:rsidRPr="00F97A4B">
        <w:t>речи</w:t>
      </w:r>
      <w:r w:rsidRPr="00F97A4B">
        <w:rPr>
          <w:spacing w:val="1"/>
        </w:rPr>
        <w:t xml:space="preserve"> </w:t>
      </w:r>
      <w:r w:rsidRPr="00F97A4B">
        <w:t>синонимов,</w:t>
      </w:r>
      <w:r w:rsidRPr="00F97A4B">
        <w:rPr>
          <w:spacing w:val="-3"/>
        </w:rPr>
        <w:t xml:space="preserve"> </w:t>
      </w:r>
      <w:r w:rsidRPr="00F97A4B">
        <w:t>антонимов.</w:t>
      </w:r>
    </w:p>
    <w:p w:rsidR="00C450EA" w:rsidRPr="00F97A4B" w:rsidRDefault="002F2362" w:rsidP="00267F92">
      <w:pPr>
        <w:pStyle w:val="a3"/>
        <w:spacing w:line="271" w:lineRule="exact"/>
        <w:ind w:left="0"/>
      </w:pPr>
      <w:r w:rsidRPr="00F97A4B">
        <w:t>Состав</w:t>
      </w:r>
      <w:r w:rsidRPr="00F97A4B">
        <w:rPr>
          <w:spacing w:val="-1"/>
        </w:rPr>
        <w:t xml:space="preserve"> </w:t>
      </w:r>
      <w:r w:rsidRPr="00F97A4B">
        <w:t>слова</w:t>
      </w:r>
      <w:r w:rsidRPr="00F97A4B">
        <w:rPr>
          <w:spacing w:val="-3"/>
        </w:rPr>
        <w:t xml:space="preserve"> </w:t>
      </w:r>
      <w:r w:rsidRPr="00F97A4B">
        <w:t>(морфемика).</w:t>
      </w:r>
    </w:p>
    <w:p w:rsidR="00C450EA" w:rsidRPr="00F97A4B" w:rsidRDefault="002F2362" w:rsidP="00267F92">
      <w:pPr>
        <w:pStyle w:val="a3"/>
        <w:ind w:left="0" w:firstLine="542"/>
      </w:pPr>
      <w:r w:rsidRPr="00F97A4B">
        <w:t>Корень</w:t>
      </w:r>
      <w:r w:rsidRPr="00F97A4B">
        <w:rPr>
          <w:spacing w:val="1"/>
        </w:rPr>
        <w:t xml:space="preserve"> </w:t>
      </w:r>
      <w:r w:rsidRPr="00F97A4B">
        <w:t>как</w:t>
      </w:r>
      <w:r w:rsidRPr="00F97A4B">
        <w:rPr>
          <w:spacing w:val="1"/>
        </w:rPr>
        <w:t xml:space="preserve"> </w:t>
      </w:r>
      <w:r w:rsidRPr="00F97A4B">
        <w:t>обязательная</w:t>
      </w:r>
      <w:r w:rsidRPr="00F97A4B">
        <w:rPr>
          <w:spacing w:val="1"/>
        </w:rPr>
        <w:t xml:space="preserve"> </w:t>
      </w:r>
      <w:r w:rsidRPr="00F97A4B">
        <w:t>часть</w:t>
      </w:r>
      <w:r w:rsidRPr="00F97A4B">
        <w:rPr>
          <w:spacing w:val="1"/>
        </w:rPr>
        <w:t xml:space="preserve"> </w:t>
      </w:r>
      <w:r w:rsidRPr="00F97A4B">
        <w:t>слова.</w:t>
      </w:r>
      <w:r w:rsidRPr="00F97A4B">
        <w:rPr>
          <w:spacing w:val="1"/>
        </w:rPr>
        <w:t xml:space="preserve"> </w:t>
      </w:r>
      <w:r w:rsidRPr="00F97A4B">
        <w:t>Однокоренные</w:t>
      </w:r>
      <w:r w:rsidRPr="00F97A4B">
        <w:rPr>
          <w:spacing w:val="1"/>
        </w:rPr>
        <w:t xml:space="preserve"> </w:t>
      </w:r>
      <w:r w:rsidRPr="00F97A4B">
        <w:t>(родственные)</w:t>
      </w:r>
      <w:r w:rsidRPr="00F97A4B">
        <w:rPr>
          <w:spacing w:val="1"/>
        </w:rPr>
        <w:t xml:space="preserve"> </w:t>
      </w:r>
      <w:r w:rsidRPr="00F97A4B">
        <w:t>слова.</w:t>
      </w:r>
      <w:r w:rsidRPr="00F97A4B">
        <w:rPr>
          <w:spacing w:val="1"/>
        </w:rPr>
        <w:t xml:space="preserve"> </w:t>
      </w:r>
      <w:r w:rsidRPr="00F97A4B">
        <w:t>Признаки</w:t>
      </w:r>
      <w:r w:rsidRPr="00F97A4B">
        <w:rPr>
          <w:spacing w:val="-57"/>
        </w:rPr>
        <w:t xml:space="preserve"> </w:t>
      </w:r>
      <w:r w:rsidRPr="00F97A4B">
        <w:t>однокоренных</w:t>
      </w:r>
      <w:r w:rsidRPr="00F97A4B">
        <w:rPr>
          <w:spacing w:val="1"/>
        </w:rPr>
        <w:t xml:space="preserve"> </w:t>
      </w:r>
      <w:r w:rsidRPr="00F97A4B">
        <w:t>(родственных)</w:t>
      </w:r>
      <w:r w:rsidRPr="00F97A4B">
        <w:rPr>
          <w:spacing w:val="1"/>
        </w:rPr>
        <w:t xml:space="preserve"> </w:t>
      </w:r>
      <w:r w:rsidRPr="00F97A4B">
        <w:t>слов.</w:t>
      </w:r>
      <w:r w:rsidRPr="00F97A4B">
        <w:rPr>
          <w:spacing w:val="1"/>
        </w:rPr>
        <w:t xml:space="preserve"> </w:t>
      </w:r>
      <w:r w:rsidRPr="00F97A4B">
        <w:t>Различение</w:t>
      </w:r>
      <w:r w:rsidRPr="00F97A4B">
        <w:rPr>
          <w:spacing w:val="1"/>
        </w:rPr>
        <w:t xml:space="preserve"> </w:t>
      </w:r>
      <w:r w:rsidRPr="00F97A4B">
        <w:t>однокоренных</w:t>
      </w:r>
      <w:r w:rsidRPr="00F97A4B">
        <w:rPr>
          <w:spacing w:val="1"/>
        </w:rPr>
        <w:t xml:space="preserve"> </w:t>
      </w:r>
      <w:r w:rsidRPr="00F97A4B">
        <w:t>слов</w:t>
      </w:r>
      <w:r w:rsidRPr="00F97A4B">
        <w:rPr>
          <w:spacing w:val="1"/>
        </w:rPr>
        <w:t xml:space="preserve"> </w:t>
      </w:r>
      <w:r w:rsidRPr="00F97A4B">
        <w:t>и</w:t>
      </w:r>
      <w:r w:rsidRPr="00F97A4B">
        <w:rPr>
          <w:spacing w:val="1"/>
        </w:rPr>
        <w:t xml:space="preserve"> </w:t>
      </w:r>
      <w:r w:rsidRPr="00F97A4B">
        <w:t>синонимов,</w:t>
      </w:r>
      <w:r w:rsidRPr="00F97A4B">
        <w:rPr>
          <w:spacing w:val="1"/>
        </w:rPr>
        <w:t xml:space="preserve"> </w:t>
      </w:r>
      <w:r w:rsidRPr="00F97A4B">
        <w:t>однокоренных слов и слов с омонимичными корнями. Выделение в словах корня (простые</w:t>
      </w:r>
      <w:r w:rsidRPr="00F97A4B">
        <w:rPr>
          <w:spacing w:val="1"/>
        </w:rPr>
        <w:t xml:space="preserve"> </w:t>
      </w:r>
      <w:r w:rsidRPr="00F97A4B">
        <w:t>случаи).</w:t>
      </w:r>
    </w:p>
    <w:p w:rsidR="00C450EA" w:rsidRPr="00F97A4B" w:rsidRDefault="002F2362" w:rsidP="00267F92">
      <w:pPr>
        <w:pStyle w:val="a3"/>
        <w:spacing w:line="275" w:lineRule="exact"/>
        <w:ind w:left="0"/>
      </w:pPr>
      <w:r w:rsidRPr="00F97A4B">
        <w:t>Окончание</w:t>
      </w:r>
      <w:r w:rsidRPr="00F97A4B">
        <w:rPr>
          <w:spacing w:val="12"/>
        </w:rPr>
        <w:t xml:space="preserve"> </w:t>
      </w:r>
      <w:r w:rsidRPr="00F97A4B">
        <w:t>как</w:t>
      </w:r>
      <w:r w:rsidRPr="00F97A4B">
        <w:rPr>
          <w:spacing w:val="13"/>
        </w:rPr>
        <w:t xml:space="preserve"> </w:t>
      </w:r>
      <w:r w:rsidRPr="00F97A4B">
        <w:t>изменяемая</w:t>
      </w:r>
      <w:r w:rsidRPr="00F97A4B">
        <w:rPr>
          <w:spacing w:val="14"/>
        </w:rPr>
        <w:t xml:space="preserve"> </w:t>
      </w:r>
      <w:r w:rsidRPr="00F97A4B">
        <w:t>часть</w:t>
      </w:r>
      <w:r w:rsidRPr="00F97A4B">
        <w:rPr>
          <w:spacing w:val="15"/>
        </w:rPr>
        <w:t xml:space="preserve"> </w:t>
      </w:r>
      <w:r w:rsidRPr="00F97A4B">
        <w:t>слова.</w:t>
      </w:r>
      <w:r w:rsidRPr="00F97A4B">
        <w:rPr>
          <w:spacing w:val="16"/>
        </w:rPr>
        <w:t xml:space="preserve"> </w:t>
      </w:r>
      <w:r w:rsidRPr="00F97A4B">
        <w:t>Изменение</w:t>
      </w:r>
      <w:r w:rsidRPr="00F97A4B">
        <w:rPr>
          <w:spacing w:val="13"/>
        </w:rPr>
        <w:t xml:space="preserve"> </w:t>
      </w:r>
      <w:r w:rsidRPr="00F97A4B">
        <w:t>формы</w:t>
      </w:r>
      <w:r w:rsidRPr="00F97A4B">
        <w:rPr>
          <w:spacing w:val="15"/>
        </w:rPr>
        <w:t xml:space="preserve"> </w:t>
      </w:r>
      <w:r w:rsidRPr="00F97A4B">
        <w:t>слова</w:t>
      </w:r>
      <w:r w:rsidRPr="00F97A4B">
        <w:rPr>
          <w:spacing w:val="13"/>
        </w:rPr>
        <w:t xml:space="preserve"> </w:t>
      </w:r>
      <w:r w:rsidRPr="00F97A4B">
        <w:t>с</w:t>
      </w:r>
      <w:r w:rsidRPr="00F97A4B">
        <w:rPr>
          <w:spacing w:val="13"/>
        </w:rPr>
        <w:t xml:space="preserve"> </w:t>
      </w:r>
      <w:r w:rsidRPr="00F97A4B">
        <w:t>помощью</w:t>
      </w:r>
      <w:r w:rsidRPr="00F97A4B">
        <w:rPr>
          <w:spacing w:val="8"/>
        </w:rPr>
        <w:t xml:space="preserve"> </w:t>
      </w:r>
      <w:r w:rsidRPr="00F97A4B">
        <w:t>окончания.</w:t>
      </w:r>
    </w:p>
    <w:p w:rsidR="00C450EA" w:rsidRPr="00F97A4B" w:rsidRDefault="002F2362" w:rsidP="00267F92">
      <w:pPr>
        <w:pStyle w:val="a3"/>
        <w:spacing w:line="275" w:lineRule="exact"/>
        <w:ind w:left="0"/>
      </w:pPr>
      <w:r w:rsidRPr="00F97A4B">
        <w:t>Различение</w:t>
      </w:r>
      <w:r w:rsidRPr="00F97A4B">
        <w:rPr>
          <w:spacing w:val="-3"/>
        </w:rPr>
        <w:t xml:space="preserve"> </w:t>
      </w:r>
      <w:r w:rsidRPr="00F97A4B">
        <w:t>изменяемых</w:t>
      </w:r>
      <w:r w:rsidRPr="00F97A4B">
        <w:rPr>
          <w:spacing w:val="-7"/>
        </w:rPr>
        <w:t xml:space="preserve"> </w:t>
      </w:r>
      <w:r w:rsidRPr="00F97A4B">
        <w:t>и неизменяемых</w:t>
      </w:r>
      <w:r w:rsidRPr="00F97A4B">
        <w:rPr>
          <w:spacing w:val="-7"/>
        </w:rPr>
        <w:t xml:space="preserve"> </w:t>
      </w:r>
      <w:r w:rsidRPr="00F97A4B">
        <w:t>слов.</w:t>
      </w:r>
    </w:p>
    <w:p w:rsidR="00C450EA" w:rsidRPr="00F97A4B" w:rsidRDefault="002F2362" w:rsidP="00267F92">
      <w:pPr>
        <w:pStyle w:val="a3"/>
        <w:ind w:left="0"/>
      </w:pPr>
      <w:r w:rsidRPr="00F97A4B">
        <w:t>Суффикс</w:t>
      </w:r>
      <w:r w:rsidRPr="00F97A4B">
        <w:rPr>
          <w:spacing w:val="-3"/>
        </w:rPr>
        <w:t xml:space="preserve"> </w:t>
      </w:r>
      <w:r w:rsidRPr="00F97A4B">
        <w:t>как</w:t>
      </w:r>
      <w:r w:rsidRPr="00F97A4B">
        <w:rPr>
          <w:spacing w:val="-2"/>
        </w:rPr>
        <w:t xml:space="preserve"> </w:t>
      </w:r>
      <w:r w:rsidRPr="00F97A4B">
        <w:t>часть</w:t>
      </w:r>
      <w:r w:rsidRPr="00F97A4B">
        <w:rPr>
          <w:spacing w:val="-1"/>
        </w:rPr>
        <w:t xml:space="preserve"> </w:t>
      </w:r>
      <w:r w:rsidRPr="00F97A4B">
        <w:t>слова</w:t>
      </w:r>
      <w:r w:rsidRPr="00F97A4B">
        <w:rPr>
          <w:spacing w:val="-8"/>
        </w:rPr>
        <w:t xml:space="preserve"> </w:t>
      </w:r>
      <w:r w:rsidRPr="00F97A4B">
        <w:t>(наблюдение).</w:t>
      </w:r>
      <w:r w:rsidRPr="00F97A4B">
        <w:rPr>
          <w:spacing w:val="-5"/>
        </w:rPr>
        <w:t xml:space="preserve"> </w:t>
      </w:r>
      <w:r w:rsidRPr="00F97A4B">
        <w:t>Приставка</w:t>
      </w:r>
      <w:r w:rsidRPr="00F97A4B">
        <w:rPr>
          <w:spacing w:val="-3"/>
        </w:rPr>
        <w:t xml:space="preserve"> </w:t>
      </w:r>
      <w:r w:rsidRPr="00F97A4B">
        <w:t>как</w:t>
      </w:r>
      <w:r w:rsidRPr="00F97A4B">
        <w:rPr>
          <w:spacing w:val="-3"/>
        </w:rPr>
        <w:t xml:space="preserve"> </w:t>
      </w:r>
      <w:r w:rsidRPr="00F97A4B">
        <w:t>часть</w:t>
      </w:r>
      <w:r w:rsidRPr="00F97A4B">
        <w:rPr>
          <w:spacing w:val="-1"/>
        </w:rPr>
        <w:t xml:space="preserve"> </w:t>
      </w:r>
      <w:r w:rsidRPr="00F97A4B">
        <w:t>слова</w:t>
      </w:r>
      <w:r w:rsidRPr="00F97A4B">
        <w:rPr>
          <w:spacing w:val="-3"/>
        </w:rPr>
        <w:t xml:space="preserve"> </w:t>
      </w:r>
      <w:r w:rsidRPr="00F97A4B">
        <w:t>(наблюдение).</w:t>
      </w:r>
    </w:p>
    <w:p w:rsidR="00C450EA" w:rsidRPr="00F97A4B" w:rsidRDefault="002F2362" w:rsidP="00267F92">
      <w:pPr>
        <w:jc w:val="both"/>
        <w:rPr>
          <w:i/>
          <w:sz w:val="24"/>
          <w:szCs w:val="24"/>
        </w:rPr>
      </w:pPr>
      <w:r w:rsidRPr="00F97A4B">
        <w:rPr>
          <w:i/>
          <w:sz w:val="24"/>
          <w:szCs w:val="24"/>
        </w:rPr>
        <w:t>Морфология.</w:t>
      </w:r>
    </w:p>
    <w:p w:rsidR="00C450EA" w:rsidRPr="00F97A4B" w:rsidRDefault="002F2362" w:rsidP="00267F92">
      <w:pPr>
        <w:pStyle w:val="a3"/>
        <w:spacing w:line="237" w:lineRule="auto"/>
        <w:ind w:left="0" w:firstLine="542"/>
      </w:pPr>
      <w:r w:rsidRPr="00F97A4B">
        <w:t>Имя</w:t>
      </w:r>
      <w:r w:rsidRPr="00F97A4B">
        <w:rPr>
          <w:spacing w:val="6"/>
        </w:rPr>
        <w:t xml:space="preserve"> </w:t>
      </w:r>
      <w:r w:rsidRPr="00F97A4B">
        <w:t>существительное</w:t>
      </w:r>
      <w:r w:rsidRPr="00F97A4B">
        <w:rPr>
          <w:spacing w:val="1"/>
        </w:rPr>
        <w:t xml:space="preserve"> </w:t>
      </w:r>
      <w:r w:rsidRPr="00F97A4B">
        <w:t>(ознакомление):</w:t>
      </w:r>
      <w:r w:rsidRPr="00F97A4B">
        <w:rPr>
          <w:spacing w:val="2"/>
        </w:rPr>
        <w:t xml:space="preserve"> </w:t>
      </w:r>
      <w:r w:rsidRPr="00F97A4B">
        <w:t>общее</w:t>
      </w:r>
      <w:r w:rsidRPr="00F97A4B">
        <w:rPr>
          <w:spacing w:val="5"/>
        </w:rPr>
        <w:t xml:space="preserve"> </w:t>
      </w:r>
      <w:r w:rsidRPr="00F97A4B">
        <w:t>значение,</w:t>
      </w:r>
      <w:r w:rsidRPr="00F97A4B">
        <w:rPr>
          <w:spacing w:val="4"/>
        </w:rPr>
        <w:t xml:space="preserve"> </w:t>
      </w:r>
      <w:r w:rsidRPr="00F97A4B">
        <w:t>вопросы</w:t>
      </w:r>
      <w:r w:rsidRPr="00F97A4B">
        <w:rPr>
          <w:spacing w:val="3"/>
        </w:rPr>
        <w:t xml:space="preserve"> </w:t>
      </w:r>
      <w:r w:rsidRPr="00F97A4B">
        <w:t>("кто?",</w:t>
      </w:r>
      <w:r w:rsidRPr="00F97A4B">
        <w:rPr>
          <w:spacing w:val="8"/>
        </w:rPr>
        <w:t xml:space="preserve"> </w:t>
      </w:r>
      <w:r w:rsidRPr="00F97A4B">
        <w:t>"что?"),</w:t>
      </w:r>
      <w:r w:rsidRPr="00F97A4B">
        <w:rPr>
          <w:spacing w:val="-57"/>
        </w:rPr>
        <w:t xml:space="preserve"> </w:t>
      </w:r>
      <w:r w:rsidRPr="00F97A4B">
        <w:t>употребление в</w:t>
      </w:r>
      <w:r w:rsidRPr="00F97A4B">
        <w:rPr>
          <w:spacing w:val="3"/>
        </w:rPr>
        <w:t xml:space="preserve"> </w:t>
      </w:r>
      <w:r w:rsidRPr="00F97A4B">
        <w:t>речи.</w:t>
      </w:r>
    </w:p>
    <w:p w:rsidR="00C450EA" w:rsidRPr="00F97A4B" w:rsidRDefault="002F2362" w:rsidP="00267F92">
      <w:pPr>
        <w:pStyle w:val="a3"/>
        <w:ind w:left="0"/>
      </w:pPr>
      <w:r w:rsidRPr="00F97A4B">
        <w:t>Глагол</w:t>
      </w:r>
      <w:r w:rsidRPr="00F97A4B">
        <w:rPr>
          <w:spacing w:val="30"/>
        </w:rPr>
        <w:t xml:space="preserve"> </w:t>
      </w:r>
      <w:r w:rsidRPr="00F97A4B">
        <w:t>(ознакомление):</w:t>
      </w:r>
      <w:r w:rsidRPr="00F97A4B">
        <w:rPr>
          <w:spacing w:val="84"/>
        </w:rPr>
        <w:t xml:space="preserve"> </w:t>
      </w:r>
      <w:r w:rsidRPr="00F97A4B">
        <w:t>общее</w:t>
      </w:r>
      <w:r w:rsidRPr="00F97A4B">
        <w:rPr>
          <w:spacing w:val="88"/>
        </w:rPr>
        <w:t xml:space="preserve"> </w:t>
      </w:r>
      <w:r w:rsidRPr="00F97A4B">
        <w:t>значение,</w:t>
      </w:r>
      <w:r w:rsidRPr="00F97A4B">
        <w:rPr>
          <w:spacing w:val="91"/>
        </w:rPr>
        <w:t xml:space="preserve"> </w:t>
      </w:r>
      <w:r w:rsidRPr="00F97A4B">
        <w:t>вопросы</w:t>
      </w:r>
      <w:r w:rsidRPr="00F97A4B">
        <w:rPr>
          <w:spacing w:val="86"/>
        </w:rPr>
        <w:t xml:space="preserve"> </w:t>
      </w:r>
      <w:r w:rsidRPr="00F97A4B">
        <w:t>("что</w:t>
      </w:r>
      <w:r w:rsidRPr="00F97A4B">
        <w:rPr>
          <w:spacing w:val="94"/>
        </w:rPr>
        <w:t xml:space="preserve"> </w:t>
      </w:r>
      <w:r w:rsidRPr="00F97A4B">
        <w:t>делать?",</w:t>
      </w:r>
      <w:r w:rsidRPr="00F97A4B">
        <w:rPr>
          <w:spacing w:val="96"/>
        </w:rPr>
        <w:t xml:space="preserve"> </w:t>
      </w:r>
      <w:r w:rsidRPr="00F97A4B">
        <w:t>"что</w:t>
      </w:r>
      <w:r w:rsidRPr="00F97A4B">
        <w:rPr>
          <w:spacing w:val="93"/>
        </w:rPr>
        <w:t xml:space="preserve"> </w:t>
      </w:r>
      <w:r w:rsidRPr="00F97A4B">
        <w:t>сделать?"</w:t>
      </w:r>
      <w:r w:rsidRPr="00F97A4B">
        <w:rPr>
          <w:spacing w:val="102"/>
        </w:rPr>
        <w:t xml:space="preserve"> </w:t>
      </w:r>
      <w:r w:rsidRPr="00F97A4B">
        <w:t>и</w:t>
      </w:r>
    </w:p>
    <w:p w:rsidR="00C450EA" w:rsidRPr="00F97A4B" w:rsidRDefault="002F2362" w:rsidP="00267F92">
      <w:pPr>
        <w:pStyle w:val="a3"/>
        <w:ind w:left="0"/>
      </w:pPr>
      <w:r w:rsidRPr="00F97A4B">
        <w:t>другие),</w:t>
      </w:r>
      <w:r w:rsidRPr="00F97A4B">
        <w:rPr>
          <w:spacing w:val="4"/>
        </w:rPr>
        <w:t xml:space="preserve"> </w:t>
      </w:r>
      <w:r w:rsidRPr="00F97A4B">
        <w:t>употребление</w:t>
      </w:r>
      <w:r w:rsidRPr="00F97A4B">
        <w:rPr>
          <w:spacing w:val="-4"/>
        </w:rPr>
        <w:t xml:space="preserve"> </w:t>
      </w:r>
      <w:r w:rsidRPr="00F97A4B">
        <w:t>в</w:t>
      </w:r>
      <w:r w:rsidRPr="00F97A4B">
        <w:rPr>
          <w:spacing w:val="-5"/>
        </w:rPr>
        <w:t xml:space="preserve"> </w:t>
      </w:r>
      <w:r w:rsidRPr="00F97A4B">
        <w:t>речи.</w:t>
      </w:r>
    </w:p>
    <w:p w:rsidR="00C450EA" w:rsidRPr="00F97A4B" w:rsidRDefault="002F2362" w:rsidP="00267F92">
      <w:pPr>
        <w:pStyle w:val="a3"/>
        <w:spacing w:line="237" w:lineRule="auto"/>
        <w:ind w:left="0" w:firstLine="542"/>
      </w:pPr>
      <w:r w:rsidRPr="00F97A4B">
        <w:t>Имя</w:t>
      </w:r>
      <w:r w:rsidRPr="00F97A4B">
        <w:rPr>
          <w:spacing w:val="1"/>
        </w:rPr>
        <w:t xml:space="preserve"> </w:t>
      </w:r>
      <w:r w:rsidRPr="00F97A4B">
        <w:t>прилагательное</w:t>
      </w:r>
      <w:r w:rsidRPr="00F97A4B">
        <w:rPr>
          <w:spacing w:val="1"/>
        </w:rPr>
        <w:t xml:space="preserve"> </w:t>
      </w:r>
      <w:r w:rsidRPr="00F97A4B">
        <w:t>(ознакомление):</w:t>
      </w:r>
      <w:r w:rsidRPr="00F97A4B">
        <w:rPr>
          <w:spacing w:val="1"/>
        </w:rPr>
        <w:t xml:space="preserve"> </w:t>
      </w:r>
      <w:r w:rsidRPr="00F97A4B">
        <w:t>общее</w:t>
      </w:r>
      <w:r w:rsidRPr="00F97A4B">
        <w:rPr>
          <w:spacing w:val="1"/>
        </w:rPr>
        <w:t xml:space="preserve"> </w:t>
      </w:r>
      <w:r w:rsidRPr="00F97A4B">
        <w:t>значение,</w:t>
      </w:r>
      <w:r w:rsidRPr="00F97A4B">
        <w:rPr>
          <w:spacing w:val="1"/>
        </w:rPr>
        <w:t xml:space="preserve"> </w:t>
      </w:r>
      <w:r w:rsidRPr="00F97A4B">
        <w:t>вопросы</w:t>
      </w:r>
      <w:r w:rsidRPr="00F97A4B">
        <w:rPr>
          <w:spacing w:val="1"/>
        </w:rPr>
        <w:t xml:space="preserve"> </w:t>
      </w:r>
      <w:r w:rsidRPr="00F97A4B">
        <w:t>("какой?",</w:t>
      </w:r>
      <w:r w:rsidRPr="00F97A4B">
        <w:rPr>
          <w:spacing w:val="1"/>
        </w:rPr>
        <w:t xml:space="preserve"> </w:t>
      </w:r>
      <w:r w:rsidRPr="00F97A4B">
        <w:t>"какая?",</w:t>
      </w:r>
      <w:r w:rsidRPr="00F97A4B">
        <w:rPr>
          <w:spacing w:val="1"/>
        </w:rPr>
        <w:t xml:space="preserve"> </w:t>
      </w:r>
      <w:r w:rsidRPr="00F97A4B">
        <w:t>"какое?",</w:t>
      </w:r>
      <w:r w:rsidRPr="00F97A4B">
        <w:rPr>
          <w:spacing w:val="3"/>
        </w:rPr>
        <w:t xml:space="preserve"> </w:t>
      </w:r>
      <w:r w:rsidRPr="00F97A4B">
        <w:t>"какие?"),</w:t>
      </w:r>
      <w:r w:rsidRPr="00F97A4B">
        <w:rPr>
          <w:spacing w:val="4"/>
        </w:rPr>
        <w:t xml:space="preserve"> </w:t>
      </w:r>
      <w:r w:rsidRPr="00F97A4B">
        <w:t>употребление</w:t>
      </w:r>
      <w:r w:rsidRPr="00F97A4B">
        <w:rPr>
          <w:spacing w:val="1"/>
        </w:rPr>
        <w:t xml:space="preserve"> </w:t>
      </w:r>
      <w:r w:rsidRPr="00F97A4B">
        <w:t>в</w:t>
      </w:r>
      <w:r w:rsidRPr="00F97A4B">
        <w:rPr>
          <w:spacing w:val="2"/>
        </w:rPr>
        <w:t xml:space="preserve"> </w:t>
      </w:r>
      <w:r w:rsidRPr="00F97A4B">
        <w:t>речи.</w:t>
      </w:r>
    </w:p>
    <w:p w:rsidR="00C450EA" w:rsidRPr="00F97A4B" w:rsidRDefault="002F2362" w:rsidP="00267F92">
      <w:pPr>
        <w:pStyle w:val="a3"/>
        <w:spacing w:line="237" w:lineRule="auto"/>
        <w:ind w:left="0" w:firstLine="542"/>
      </w:pPr>
      <w:r w:rsidRPr="00F97A4B">
        <w:t>Предлог. Отличие предлогов от приставок. Наиболее распространенные предлоги: в, на,</w:t>
      </w:r>
      <w:r w:rsidRPr="00F97A4B">
        <w:rPr>
          <w:spacing w:val="1"/>
        </w:rPr>
        <w:t xml:space="preserve"> </w:t>
      </w:r>
      <w:r w:rsidRPr="00F97A4B">
        <w:t>из,</w:t>
      </w:r>
      <w:r w:rsidRPr="00F97A4B">
        <w:rPr>
          <w:spacing w:val="-2"/>
        </w:rPr>
        <w:t xml:space="preserve"> </w:t>
      </w:r>
      <w:r w:rsidRPr="00F97A4B">
        <w:t>без,</w:t>
      </w:r>
      <w:r w:rsidRPr="00F97A4B">
        <w:rPr>
          <w:spacing w:val="4"/>
        </w:rPr>
        <w:t xml:space="preserve"> </w:t>
      </w:r>
      <w:r w:rsidRPr="00F97A4B">
        <w:t>над,</w:t>
      </w:r>
      <w:r w:rsidRPr="00F97A4B">
        <w:rPr>
          <w:spacing w:val="-1"/>
        </w:rPr>
        <w:t xml:space="preserve"> </w:t>
      </w:r>
      <w:r w:rsidRPr="00F97A4B">
        <w:t>до,</w:t>
      </w:r>
      <w:r w:rsidRPr="00F97A4B">
        <w:rPr>
          <w:spacing w:val="7"/>
        </w:rPr>
        <w:t xml:space="preserve"> </w:t>
      </w:r>
      <w:r w:rsidRPr="00F97A4B">
        <w:t>у,</w:t>
      </w:r>
      <w:r w:rsidRPr="00F97A4B">
        <w:rPr>
          <w:spacing w:val="3"/>
        </w:rPr>
        <w:t xml:space="preserve"> </w:t>
      </w:r>
      <w:r w:rsidRPr="00F97A4B">
        <w:t>о,</w:t>
      </w:r>
      <w:r w:rsidRPr="00F97A4B">
        <w:rPr>
          <w:spacing w:val="-1"/>
        </w:rPr>
        <w:t xml:space="preserve"> </w:t>
      </w:r>
      <w:r w:rsidRPr="00F97A4B">
        <w:t>об</w:t>
      </w:r>
      <w:r w:rsidRPr="00F97A4B">
        <w:rPr>
          <w:spacing w:val="-5"/>
        </w:rPr>
        <w:t xml:space="preserve"> </w:t>
      </w:r>
      <w:r w:rsidRPr="00F97A4B">
        <w:t>и</w:t>
      </w:r>
      <w:r w:rsidRPr="00F97A4B">
        <w:rPr>
          <w:spacing w:val="3"/>
        </w:rPr>
        <w:t xml:space="preserve"> </w:t>
      </w:r>
      <w:r w:rsidRPr="00F97A4B">
        <w:t>другое.</w:t>
      </w:r>
    </w:p>
    <w:p w:rsidR="00C450EA" w:rsidRPr="00F97A4B" w:rsidRDefault="002F2362" w:rsidP="00267F92">
      <w:pPr>
        <w:jc w:val="both"/>
        <w:rPr>
          <w:i/>
          <w:sz w:val="24"/>
          <w:szCs w:val="24"/>
        </w:rPr>
      </w:pPr>
      <w:r w:rsidRPr="00F97A4B">
        <w:rPr>
          <w:i/>
          <w:sz w:val="24"/>
          <w:szCs w:val="24"/>
        </w:rPr>
        <w:t>Синтаксис.</w:t>
      </w:r>
    </w:p>
    <w:p w:rsidR="00C450EA" w:rsidRPr="00F97A4B" w:rsidRDefault="002F2362" w:rsidP="00267F92">
      <w:pPr>
        <w:pStyle w:val="a3"/>
        <w:ind w:left="0"/>
      </w:pPr>
      <w:r w:rsidRPr="00F97A4B">
        <w:t>Порядок</w:t>
      </w:r>
      <w:r w:rsidRPr="00F97A4B">
        <w:rPr>
          <w:spacing w:val="-7"/>
        </w:rPr>
        <w:t xml:space="preserve"> </w:t>
      </w:r>
      <w:r w:rsidRPr="00F97A4B">
        <w:t>слов</w:t>
      </w:r>
      <w:r w:rsidRPr="00F97A4B">
        <w:rPr>
          <w:spacing w:val="-3"/>
        </w:rPr>
        <w:t xml:space="preserve"> </w:t>
      </w:r>
      <w:r w:rsidRPr="00F97A4B">
        <w:t>в</w:t>
      </w:r>
      <w:r w:rsidRPr="00F97A4B">
        <w:rPr>
          <w:spacing w:val="-3"/>
        </w:rPr>
        <w:t xml:space="preserve"> </w:t>
      </w:r>
      <w:r w:rsidRPr="00F97A4B">
        <w:t>предложении;</w:t>
      </w:r>
      <w:r w:rsidRPr="00F97A4B">
        <w:rPr>
          <w:spacing w:val="-5"/>
        </w:rPr>
        <w:t xml:space="preserve"> </w:t>
      </w:r>
      <w:r w:rsidRPr="00F97A4B">
        <w:t>связь</w:t>
      </w:r>
      <w:r w:rsidRPr="00F97A4B">
        <w:rPr>
          <w:spacing w:val="-3"/>
        </w:rPr>
        <w:t xml:space="preserve"> </w:t>
      </w:r>
      <w:r w:rsidRPr="00F97A4B">
        <w:t>слов</w:t>
      </w:r>
      <w:r w:rsidRPr="00F97A4B">
        <w:rPr>
          <w:spacing w:val="-3"/>
        </w:rPr>
        <w:t xml:space="preserve"> </w:t>
      </w:r>
      <w:r w:rsidRPr="00F97A4B">
        <w:t>в</w:t>
      </w:r>
      <w:r w:rsidRPr="00F97A4B">
        <w:rPr>
          <w:spacing w:val="-3"/>
        </w:rPr>
        <w:t xml:space="preserve"> </w:t>
      </w:r>
      <w:r w:rsidRPr="00F97A4B">
        <w:t>предложении</w:t>
      </w:r>
      <w:r w:rsidRPr="00F97A4B">
        <w:rPr>
          <w:spacing w:val="-4"/>
        </w:rPr>
        <w:t xml:space="preserve"> </w:t>
      </w:r>
      <w:r w:rsidRPr="00F97A4B">
        <w:t>(повторение).</w:t>
      </w:r>
    </w:p>
    <w:p w:rsidR="00C450EA" w:rsidRPr="00F97A4B" w:rsidRDefault="002F2362" w:rsidP="00267F92">
      <w:pPr>
        <w:pStyle w:val="a3"/>
        <w:spacing w:line="237" w:lineRule="auto"/>
        <w:ind w:left="0" w:firstLine="542"/>
      </w:pPr>
      <w:r w:rsidRPr="00F97A4B">
        <w:t>Предложение как единица языка. Предложение и слово. Отличие предложения от слова.</w:t>
      </w:r>
      <w:r w:rsidRPr="00F97A4B">
        <w:rPr>
          <w:spacing w:val="1"/>
        </w:rPr>
        <w:t xml:space="preserve"> </w:t>
      </w:r>
      <w:r w:rsidRPr="00F97A4B">
        <w:t>Наблюдение</w:t>
      </w:r>
      <w:r w:rsidRPr="00F97A4B">
        <w:rPr>
          <w:spacing w:val="-3"/>
        </w:rPr>
        <w:t xml:space="preserve"> </w:t>
      </w:r>
      <w:r w:rsidRPr="00F97A4B">
        <w:t>за</w:t>
      </w:r>
      <w:r w:rsidRPr="00F97A4B">
        <w:rPr>
          <w:spacing w:val="-3"/>
        </w:rPr>
        <w:t xml:space="preserve"> </w:t>
      </w:r>
      <w:r w:rsidRPr="00F97A4B">
        <w:t>выделением</w:t>
      </w:r>
      <w:r w:rsidRPr="00F97A4B">
        <w:rPr>
          <w:spacing w:val="-1"/>
        </w:rPr>
        <w:t xml:space="preserve"> </w:t>
      </w:r>
      <w:r w:rsidRPr="00F97A4B">
        <w:t>в</w:t>
      </w:r>
      <w:r w:rsidRPr="00F97A4B">
        <w:rPr>
          <w:spacing w:val="-5"/>
        </w:rPr>
        <w:t xml:space="preserve"> </w:t>
      </w:r>
      <w:r w:rsidRPr="00F97A4B">
        <w:t>устной</w:t>
      </w:r>
      <w:r w:rsidRPr="00F97A4B">
        <w:rPr>
          <w:spacing w:val="-1"/>
        </w:rPr>
        <w:t xml:space="preserve"> </w:t>
      </w:r>
      <w:r w:rsidRPr="00F97A4B">
        <w:t>речи</w:t>
      </w:r>
      <w:r w:rsidRPr="00F97A4B">
        <w:rPr>
          <w:spacing w:val="-6"/>
        </w:rPr>
        <w:t xml:space="preserve"> </w:t>
      </w:r>
      <w:r w:rsidRPr="00F97A4B">
        <w:t>одного</w:t>
      </w:r>
      <w:r w:rsidRPr="00F97A4B">
        <w:rPr>
          <w:spacing w:val="-1"/>
        </w:rPr>
        <w:t xml:space="preserve"> </w:t>
      </w:r>
      <w:r w:rsidRPr="00F97A4B">
        <w:t>из</w:t>
      </w:r>
      <w:r w:rsidRPr="00F97A4B">
        <w:rPr>
          <w:spacing w:val="-6"/>
        </w:rPr>
        <w:t xml:space="preserve"> </w:t>
      </w:r>
      <w:r w:rsidRPr="00F97A4B">
        <w:t>слов</w:t>
      </w:r>
      <w:r w:rsidRPr="00F97A4B">
        <w:rPr>
          <w:spacing w:val="-5"/>
        </w:rPr>
        <w:t xml:space="preserve"> </w:t>
      </w:r>
      <w:r w:rsidRPr="00F97A4B">
        <w:t>предложения</w:t>
      </w:r>
      <w:r w:rsidRPr="00F97A4B">
        <w:rPr>
          <w:spacing w:val="-6"/>
        </w:rPr>
        <w:t xml:space="preserve"> </w:t>
      </w:r>
      <w:r w:rsidRPr="00F97A4B">
        <w:t>(логическое</w:t>
      </w:r>
      <w:r w:rsidRPr="00F97A4B">
        <w:rPr>
          <w:spacing w:val="7"/>
        </w:rPr>
        <w:t xml:space="preserve"> </w:t>
      </w:r>
      <w:r w:rsidRPr="00F97A4B">
        <w:t>ударение).</w:t>
      </w:r>
    </w:p>
    <w:p w:rsidR="00C450EA" w:rsidRPr="00F97A4B" w:rsidRDefault="002F2362" w:rsidP="00267F92">
      <w:pPr>
        <w:pStyle w:val="a3"/>
        <w:spacing w:line="237" w:lineRule="auto"/>
        <w:ind w:left="0" w:firstLine="542"/>
      </w:pPr>
      <w:r w:rsidRPr="00F97A4B">
        <w:t>Виды</w:t>
      </w:r>
      <w:r w:rsidRPr="00F97A4B">
        <w:rPr>
          <w:spacing w:val="1"/>
        </w:rPr>
        <w:t xml:space="preserve"> </w:t>
      </w:r>
      <w:r w:rsidRPr="00F97A4B">
        <w:t>предложений</w:t>
      </w:r>
      <w:r w:rsidRPr="00F97A4B">
        <w:rPr>
          <w:spacing w:val="1"/>
        </w:rPr>
        <w:t xml:space="preserve"> </w:t>
      </w:r>
      <w:r w:rsidRPr="00F97A4B">
        <w:t>по</w:t>
      </w:r>
      <w:r w:rsidRPr="00F97A4B">
        <w:rPr>
          <w:spacing w:val="1"/>
        </w:rPr>
        <w:t xml:space="preserve"> </w:t>
      </w:r>
      <w:r w:rsidRPr="00F97A4B">
        <w:t>цели</w:t>
      </w:r>
      <w:r w:rsidRPr="00F97A4B">
        <w:rPr>
          <w:spacing w:val="1"/>
        </w:rPr>
        <w:t xml:space="preserve"> </w:t>
      </w:r>
      <w:r w:rsidRPr="00F97A4B">
        <w:t>высказывания:</w:t>
      </w:r>
      <w:r w:rsidRPr="00F97A4B">
        <w:rPr>
          <w:spacing w:val="1"/>
        </w:rPr>
        <w:t xml:space="preserve"> </w:t>
      </w:r>
      <w:r w:rsidRPr="00F97A4B">
        <w:t>повествовательные,</w:t>
      </w:r>
      <w:r w:rsidRPr="00F97A4B">
        <w:rPr>
          <w:spacing w:val="1"/>
        </w:rPr>
        <w:t xml:space="preserve"> </w:t>
      </w:r>
      <w:r w:rsidRPr="00F97A4B">
        <w:t>вопросительные,</w:t>
      </w:r>
      <w:r w:rsidRPr="00F97A4B">
        <w:rPr>
          <w:spacing w:val="1"/>
        </w:rPr>
        <w:t xml:space="preserve"> </w:t>
      </w:r>
      <w:r w:rsidRPr="00F97A4B">
        <w:t>побудительные предложения.</w:t>
      </w:r>
    </w:p>
    <w:p w:rsidR="00C450EA" w:rsidRPr="00F97A4B" w:rsidRDefault="002F2362" w:rsidP="00267F92">
      <w:pPr>
        <w:pStyle w:val="a3"/>
        <w:spacing w:line="237" w:lineRule="auto"/>
        <w:ind w:left="0" w:firstLine="542"/>
      </w:pPr>
      <w:r w:rsidRPr="00F97A4B">
        <w:t>Виды</w:t>
      </w:r>
      <w:r w:rsidRPr="00F97A4B">
        <w:rPr>
          <w:spacing w:val="1"/>
        </w:rPr>
        <w:t xml:space="preserve"> </w:t>
      </w:r>
      <w:r w:rsidRPr="00F97A4B">
        <w:t>предложений</w:t>
      </w:r>
      <w:r w:rsidRPr="00F97A4B">
        <w:rPr>
          <w:spacing w:val="1"/>
        </w:rPr>
        <w:t xml:space="preserve"> </w:t>
      </w:r>
      <w:r w:rsidRPr="00F97A4B">
        <w:t>по</w:t>
      </w:r>
      <w:r w:rsidRPr="00F97A4B">
        <w:rPr>
          <w:spacing w:val="1"/>
        </w:rPr>
        <w:t xml:space="preserve"> </w:t>
      </w:r>
      <w:r w:rsidRPr="00F97A4B">
        <w:t>эмоциональной</w:t>
      </w:r>
      <w:r w:rsidRPr="00F97A4B">
        <w:rPr>
          <w:spacing w:val="1"/>
        </w:rPr>
        <w:t xml:space="preserve"> </w:t>
      </w:r>
      <w:r w:rsidRPr="00F97A4B">
        <w:t>окраске</w:t>
      </w:r>
      <w:r w:rsidRPr="00F97A4B">
        <w:rPr>
          <w:spacing w:val="1"/>
        </w:rPr>
        <w:t xml:space="preserve"> </w:t>
      </w:r>
      <w:r w:rsidRPr="00F97A4B">
        <w:t>(по</w:t>
      </w:r>
      <w:r w:rsidRPr="00F97A4B">
        <w:rPr>
          <w:spacing w:val="1"/>
        </w:rPr>
        <w:t xml:space="preserve"> </w:t>
      </w:r>
      <w:r w:rsidRPr="00F97A4B">
        <w:t>интонации):</w:t>
      </w:r>
      <w:r w:rsidRPr="00F97A4B">
        <w:rPr>
          <w:spacing w:val="1"/>
        </w:rPr>
        <w:t xml:space="preserve"> </w:t>
      </w:r>
      <w:r w:rsidRPr="00F97A4B">
        <w:t>восклицательные</w:t>
      </w:r>
      <w:r w:rsidRPr="00F97A4B">
        <w:rPr>
          <w:spacing w:val="1"/>
        </w:rPr>
        <w:t xml:space="preserve"> </w:t>
      </w:r>
      <w:r w:rsidRPr="00F97A4B">
        <w:t>и</w:t>
      </w:r>
      <w:r w:rsidRPr="00F97A4B">
        <w:rPr>
          <w:spacing w:val="1"/>
        </w:rPr>
        <w:t xml:space="preserve"> </w:t>
      </w:r>
      <w:r w:rsidRPr="00F97A4B">
        <w:t>невосклицательные</w:t>
      </w:r>
      <w:r w:rsidRPr="00F97A4B">
        <w:rPr>
          <w:spacing w:val="-5"/>
        </w:rPr>
        <w:t xml:space="preserve"> </w:t>
      </w:r>
      <w:r w:rsidRPr="00F97A4B">
        <w:t>предложения.</w:t>
      </w:r>
    </w:p>
    <w:p w:rsidR="00C450EA" w:rsidRPr="00F97A4B" w:rsidRDefault="002F2362" w:rsidP="00267F92">
      <w:pPr>
        <w:jc w:val="both"/>
        <w:rPr>
          <w:i/>
          <w:sz w:val="24"/>
          <w:szCs w:val="24"/>
        </w:rPr>
      </w:pPr>
      <w:r w:rsidRPr="00F97A4B">
        <w:rPr>
          <w:i/>
          <w:sz w:val="24"/>
          <w:szCs w:val="24"/>
        </w:rPr>
        <w:t>Орфография</w:t>
      </w:r>
      <w:r w:rsidRPr="00F97A4B">
        <w:rPr>
          <w:i/>
          <w:spacing w:val="-4"/>
          <w:sz w:val="24"/>
          <w:szCs w:val="24"/>
        </w:rPr>
        <w:t xml:space="preserve"> </w:t>
      </w:r>
      <w:r w:rsidRPr="00F97A4B">
        <w:rPr>
          <w:i/>
          <w:sz w:val="24"/>
          <w:szCs w:val="24"/>
        </w:rPr>
        <w:t>и</w:t>
      </w:r>
      <w:r w:rsidRPr="00F97A4B">
        <w:rPr>
          <w:i/>
          <w:spacing w:val="-5"/>
          <w:sz w:val="24"/>
          <w:szCs w:val="24"/>
        </w:rPr>
        <w:t xml:space="preserve"> </w:t>
      </w:r>
      <w:r w:rsidRPr="00F97A4B">
        <w:rPr>
          <w:i/>
          <w:sz w:val="24"/>
          <w:szCs w:val="24"/>
        </w:rPr>
        <w:t>пунктуация.</w:t>
      </w:r>
    </w:p>
    <w:p w:rsidR="00C450EA" w:rsidRPr="00F97A4B" w:rsidRDefault="002F2362" w:rsidP="00267F92">
      <w:pPr>
        <w:pStyle w:val="a3"/>
        <w:ind w:left="0" w:firstLine="542"/>
      </w:pPr>
      <w:r w:rsidRPr="00F97A4B">
        <w:t>Прописная</w:t>
      </w:r>
      <w:r w:rsidRPr="00F97A4B">
        <w:rPr>
          <w:spacing w:val="1"/>
        </w:rPr>
        <w:t xml:space="preserve"> </w:t>
      </w:r>
      <w:r w:rsidRPr="00F97A4B">
        <w:t>буква</w:t>
      </w:r>
      <w:r w:rsidRPr="00F97A4B">
        <w:rPr>
          <w:spacing w:val="1"/>
        </w:rPr>
        <w:t xml:space="preserve"> </w:t>
      </w:r>
      <w:r w:rsidRPr="00F97A4B">
        <w:t>в</w:t>
      </w:r>
      <w:r w:rsidRPr="00F97A4B">
        <w:rPr>
          <w:spacing w:val="1"/>
        </w:rPr>
        <w:t xml:space="preserve"> </w:t>
      </w:r>
      <w:r w:rsidRPr="00F97A4B">
        <w:t>начале</w:t>
      </w:r>
      <w:r w:rsidRPr="00F97A4B">
        <w:rPr>
          <w:spacing w:val="1"/>
        </w:rPr>
        <w:t xml:space="preserve"> </w:t>
      </w:r>
      <w:r w:rsidRPr="00F97A4B">
        <w:t>предложения</w:t>
      </w:r>
      <w:r w:rsidRPr="00F97A4B">
        <w:rPr>
          <w:spacing w:val="1"/>
        </w:rPr>
        <w:t xml:space="preserve"> </w:t>
      </w:r>
      <w:r w:rsidRPr="00F97A4B">
        <w:t>и</w:t>
      </w:r>
      <w:r w:rsidRPr="00F97A4B">
        <w:rPr>
          <w:spacing w:val="1"/>
        </w:rPr>
        <w:t xml:space="preserve"> </w:t>
      </w:r>
      <w:r w:rsidRPr="00F97A4B">
        <w:t>в</w:t>
      </w:r>
      <w:r w:rsidRPr="00F97A4B">
        <w:rPr>
          <w:spacing w:val="1"/>
        </w:rPr>
        <w:t xml:space="preserve"> </w:t>
      </w:r>
      <w:r w:rsidRPr="00F97A4B">
        <w:t>именах</w:t>
      </w:r>
      <w:r w:rsidRPr="00F97A4B">
        <w:rPr>
          <w:spacing w:val="1"/>
        </w:rPr>
        <w:t xml:space="preserve"> </w:t>
      </w:r>
      <w:r w:rsidRPr="00F97A4B">
        <w:t>собственных</w:t>
      </w:r>
      <w:r w:rsidRPr="00F97A4B">
        <w:rPr>
          <w:spacing w:val="1"/>
        </w:rPr>
        <w:t xml:space="preserve"> </w:t>
      </w:r>
      <w:r w:rsidRPr="00F97A4B">
        <w:t>(имена</w:t>
      </w:r>
      <w:r w:rsidRPr="00F97A4B">
        <w:rPr>
          <w:spacing w:val="1"/>
        </w:rPr>
        <w:t xml:space="preserve"> </w:t>
      </w:r>
      <w:r w:rsidRPr="00F97A4B">
        <w:t>и</w:t>
      </w:r>
      <w:r w:rsidRPr="00F97A4B">
        <w:rPr>
          <w:spacing w:val="1"/>
        </w:rPr>
        <w:t xml:space="preserve"> </w:t>
      </w:r>
      <w:r w:rsidRPr="00F97A4B">
        <w:t>фамилии</w:t>
      </w:r>
      <w:r w:rsidRPr="00F97A4B">
        <w:rPr>
          <w:spacing w:val="-57"/>
        </w:rPr>
        <w:t xml:space="preserve"> </w:t>
      </w:r>
      <w:r w:rsidRPr="00F97A4B">
        <w:t>людей, клички животных); знаки препинания в конце предложения; перенос слов со строки на</w:t>
      </w:r>
      <w:r w:rsidRPr="00F97A4B">
        <w:rPr>
          <w:spacing w:val="1"/>
        </w:rPr>
        <w:t xml:space="preserve"> </w:t>
      </w:r>
      <w:r w:rsidRPr="00F97A4B">
        <w:t>строку (без учета морфемного членения слова); гласные после шипящих в сочетаниях жи, ши</w:t>
      </w:r>
      <w:r w:rsidRPr="00F97A4B">
        <w:rPr>
          <w:spacing w:val="1"/>
        </w:rPr>
        <w:t xml:space="preserve"> </w:t>
      </w:r>
      <w:r w:rsidRPr="00F97A4B">
        <w:t>(в</w:t>
      </w:r>
      <w:r w:rsidRPr="00F97A4B">
        <w:rPr>
          <w:spacing w:val="1"/>
        </w:rPr>
        <w:t xml:space="preserve"> </w:t>
      </w:r>
      <w:r w:rsidRPr="00F97A4B">
        <w:t>положении</w:t>
      </w:r>
      <w:r w:rsidRPr="00F97A4B">
        <w:rPr>
          <w:spacing w:val="1"/>
        </w:rPr>
        <w:t xml:space="preserve"> </w:t>
      </w:r>
      <w:r w:rsidRPr="00F97A4B">
        <w:t>под</w:t>
      </w:r>
      <w:r w:rsidRPr="00F97A4B">
        <w:rPr>
          <w:spacing w:val="1"/>
        </w:rPr>
        <w:t xml:space="preserve"> </w:t>
      </w:r>
      <w:r w:rsidRPr="00F97A4B">
        <w:t>ударением),</w:t>
      </w:r>
      <w:r w:rsidRPr="00F97A4B">
        <w:rPr>
          <w:spacing w:val="1"/>
        </w:rPr>
        <w:t xml:space="preserve"> </w:t>
      </w:r>
      <w:r w:rsidRPr="00F97A4B">
        <w:t>ча,</w:t>
      </w:r>
      <w:r w:rsidRPr="00F97A4B">
        <w:rPr>
          <w:spacing w:val="1"/>
        </w:rPr>
        <w:t xml:space="preserve"> </w:t>
      </w:r>
      <w:r w:rsidRPr="00F97A4B">
        <w:t>ща,</w:t>
      </w:r>
      <w:r w:rsidRPr="00F97A4B">
        <w:rPr>
          <w:spacing w:val="1"/>
        </w:rPr>
        <w:t xml:space="preserve"> </w:t>
      </w:r>
      <w:r w:rsidRPr="00F97A4B">
        <w:t>чу,</w:t>
      </w:r>
      <w:r w:rsidRPr="00F97A4B">
        <w:rPr>
          <w:spacing w:val="1"/>
        </w:rPr>
        <w:t xml:space="preserve"> </w:t>
      </w:r>
      <w:r w:rsidRPr="00F97A4B">
        <w:t>щу;</w:t>
      </w:r>
      <w:r w:rsidRPr="00F97A4B">
        <w:rPr>
          <w:spacing w:val="1"/>
        </w:rPr>
        <w:t xml:space="preserve"> </w:t>
      </w:r>
      <w:r w:rsidRPr="00F97A4B">
        <w:t>сочетания</w:t>
      </w:r>
      <w:r w:rsidRPr="00F97A4B">
        <w:rPr>
          <w:spacing w:val="1"/>
        </w:rPr>
        <w:t xml:space="preserve"> </w:t>
      </w:r>
      <w:r w:rsidRPr="00F97A4B">
        <w:t>чк,</w:t>
      </w:r>
      <w:r w:rsidRPr="00F97A4B">
        <w:rPr>
          <w:spacing w:val="1"/>
        </w:rPr>
        <w:t xml:space="preserve"> </w:t>
      </w:r>
      <w:r w:rsidRPr="00F97A4B">
        <w:t>чн</w:t>
      </w:r>
      <w:r w:rsidRPr="00F97A4B">
        <w:rPr>
          <w:spacing w:val="1"/>
        </w:rPr>
        <w:t xml:space="preserve"> </w:t>
      </w:r>
      <w:r w:rsidRPr="00F97A4B">
        <w:t>(повторение</w:t>
      </w:r>
      <w:r w:rsidRPr="00F97A4B">
        <w:rPr>
          <w:spacing w:val="1"/>
        </w:rPr>
        <w:t xml:space="preserve"> </w:t>
      </w:r>
      <w:r w:rsidRPr="00F97A4B">
        <w:t>правил</w:t>
      </w:r>
      <w:r w:rsidRPr="00F97A4B">
        <w:rPr>
          <w:spacing w:val="1"/>
        </w:rPr>
        <w:t xml:space="preserve"> </w:t>
      </w:r>
      <w:r w:rsidRPr="00F97A4B">
        <w:t>правописания,</w:t>
      </w:r>
      <w:r w:rsidRPr="00F97A4B">
        <w:rPr>
          <w:spacing w:val="3"/>
        </w:rPr>
        <w:t xml:space="preserve"> </w:t>
      </w:r>
      <w:r w:rsidRPr="00F97A4B">
        <w:t>изученных</w:t>
      </w:r>
      <w:r w:rsidRPr="00F97A4B">
        <w:rPr>
          <w:spacing w:val="-3"/>
        </w:rPr>
        <w:t xml:space="preserve"> </w:t>
      </w:r>
      <w:r w:rsidRPr="00F97A4B">
        <w:t>в</w:t>
      </w:r>
      <w:r w:rsidRPr="00F97A4B">
        <w:rPr>
          <w:spacing w:val="3"/>
        </w:rPr>
        <w:t xml:space="preserve"> </w:t>
      </w:r>
      <w:r w:rsidRPr="00F97A4B">
        <w:t>1</w:t>
      </w:r>
      <w:r w:rsidRPr="00F97A4B">
        <w:rPr>
          <w:spacing w:val="2"/>
        </w:rPr>
        <w:t xml:space="preserve"> </w:t>
      </w:r>
      <w:r w:rsidRPr="00F97A4B">
        <w:t>классе).</w:t>
      </w:r>
    </w:p>
    <w:p w:rsidR="00C450EA" w:rsidRPr="00F97A4B" w:rsidRDefault="002F2362" w:rsidP="00267F92">
      <w:pPr>
        <w:pStyle w:val="a3"/>
        <w:ind w:left="0" w:firstLine="542"/>
      </w:pPr>
      <w:r w:rsidRPr="00F97A4B">
        <w:t>Орфографическая</w:t>
      </w:r>
      <w:r w:rsidRPr="00F97A4B">
        <w:rPr>
          <w:spacing w:val="1"/>
        </w:rPr>
        <w:t xml:space="preserve"> </w:t>
      </w:r>
      <w:r w:rsidRPr="00F97A4B">
        <w:t>зоркость</w:t>
      </w:r>
      <w:r w:rsidRPr="00F97A4B">
        <w:rPr>
          <w:spacing w:val="1"/>
        </w:rPr>
        <w:t xml:space="preserve"> </w:t>
      </w:r>
      <w:r w:rsidRPr="00F97A4B">
        <w:t>как</w:t>
      </w:r>
      <w:r w:rsidRPr="00F97A4B">
        <w:rPr>
          <w:spacing w:val="1"/>
        </w:rPr>
        <w:t xml:space="preserve"> </w:t>
      </w:r>
      <w:r w:rsidRPr="00F97A4B">
        <w:t>осознание</w:t>
      </w:r>
      <w:r w:rsidRPr="00F97A4B">
        <w:rPr>
          <w:spacing w:val="1"/>
        </w:rPr>
        <w:t xml:space="preserve"> </w:t>
      </w:r>
      <w:r w:rsidRPr="00F97A4B">
        <w:t>места</w:t>
      </w:r>
      <w:r w:rsidRPr="00F97A4B">
        <w:rPr>
          <w:spacing w:val="1"/>
        </w:rPr>
        <w:t xml:space="preserve"> </w:t>
      </w:r>
      <w:r w:rsidRPr="00F97A4B">
        <w:t>возможного</w:t>
      </w:r>
      <w:r w:rsidRPr="00F97A4B">
        <w:rPr>
          <w:spacing w:val="1"/>
        </w:rPr>
        <w:t xml:space="preserve"> </w:t>
      </w:r>
      <w:r w:rsidRPr="00F97A4B">
        <w:t>возникновения</w:t>
      </w:r>
      <w:r w:rsidRPr="00F97A4B">
        <w:rPr>
          <w:spacing w:val="1"/>
        </w:rPr>
        <w:t xml:space="preserve"> </w:t>
      </w:r>
      <w:r w:rsidRPr="00F97A4B">
        <w:t>орфографической</w:t>
      </w:r>
      <w:r w:rsidRPr="00F97A4B">
        <w:rPr>
          <w:spacing w:val="1"/>
        </w:rPr>
        <w:t xml:space="preserve"> </w:t>
      </w:r>
      <w:r w:rsidRPr="00F97A4B">
        <w:t>ошибки.</w:t>
      </w:r>
      <w:r w:rsidRPr="00F97A4B">
        <w:rPr>
          <w:spacing w:val="1"/>
        </w:rPr>
        <w:t xml:space="preserve"> </w:t>
      </w:r>
      <w:r w:rsidRPr="00F97A4B">
        <w:t>Понятие</w:t>
      </w:r>
      <w:r w:rsidRPr="00F97A4B">
        <w:rPr>
          <w:spacing w:val="1"/>
        </w:rPr>
        <w:t xml:space="preserve"> </w:t>
      </w:r>
      <w:r w:rsidRPr="00F97A4B">
        <w:t>орфограммы.</w:t>
      </w:r>
      <w:r w:rsidRPr="00F97A4B">
        <w:rPr>
          <w:spacing w:val="1"/>
        </w:rPr>
        <w:t xml:space="preserve"> </w:t>
      </w:r>
      <w:r w:rsidRPr="00F97A4B">
        <w:t>Различные</w:t>
      </w:r>
      <w:r w:rsidRPr="00F97A4B">
        <w:rPr>
          <w:spacing w:val="1"/>
        </w:rPr>
        <w:t xml:space="preserve"> </w:t>
      </w:r>
      <w:r w:rsidRPr="00F97A4B">
        <w:t>способы</w:t>
      </w:r>
      <w:r w:rsidRPr="00F97A4B">
        <w:rPr>
          <w:spacing w:val="1"/>
        </w:rPr>
        <w:t xml:space="preserve"> </w:t>
      </w:r>
      <w:r w:rsidRPr="00F97A4B">
        <w:t>решения</w:t>
      </w:r>
      <w:r w:rsidRPr="00F97A4B">
        <w:rPr>
          <w:spacing w:val="1"/>
        </w:rPr>
        <w:t xml:space="preserve"> </w:t>
      </w:r>
      <w:r w:rsidRPr="00F97A4B">
        <w:t>орфографической</w:t>
      </w:r>
      <w:r w:rsidRPr="00F97A4B">
        <w:rPr>
          <w:spacing w:val="1"/>
        </w:rPr>
        <w:t xml:space="preserve"> </w:t>
      </w:r>
      <w:r w:rsidRPr="00F97A4B">
        <w:t>задачи</w:t>
      </w:r>
      <w:r w:rsidRPr="00F97A4B">
        <w:rPr>
          <w:spacing w:val="1"/>
        </w:rPr>
        <w:t xml:space="preserve"> </w:t>
      </w:r>
      <w:r w:rsidRPr="00F97A4B">
        <w:t>в</w:t>
      </w:r>
      <w:r w:rsidRPr="00F97A4B">
        <w:rPr>
          <w:spacing w:val="1"/>
        </w:rPr>
        <w:t xml:space="preserve"> </w:t>
      </w:r>
      <w:r w:rsidRPr="00F97A4B">
        <w:t>зависимости</w:t>
      </w:r>
      <w:r w:rsidRPr="00F97A4B">
        <w:rPr>
          <w:spacing w:val="1"/>
        </w:rPr>
        <w:t xml:space="preserve"> </w:t>
      </w:r>
      <w:r w:rsidRPr="00F97A4B">
        <w:t>от</w:t>
      </w:r>
      <w:r w:rsidRPr="00F97A4B">
        <w:rPr>
          <w:spacing w:val="1"/>
        </w:rPr>
        <w:t xml:space="preserve"> </w:t>
      </w:r>
      <w:r w:rsidRPr="00F97A4B">
        <w:t>места</w:t>
      </w:r>
      <w:r w:rsidRPr="00F97A4B">
        <w:rPr>
          <w:spacing w:val="1"/>
        </w:rPr>
        <w:t xml:space="preserve"> </w:t>
      </w:r>
      <w:r w:rsidRPr="00F97A4B">
        <w:t>орфограммы</w:t>
      </w:r>
      <w:r w:rsidRPr="00F97A4B">
        <w:rPr>
          <w:spacing w:val="1"/>
        </w:rPr>
        <w:t xml:space="preserve"> </w:t>
      </w:r>
      <w:r w:rsidRPr="00F97A4B">
        <w:t>в</w:t>
      </w:r>
      <w:r w:rsidRPr="00F97A4B">
        <w:rPr>
          <w:spacing w:val="1"/>
        </w:rPr>
        <w:t xml:space="preserve"> </w:t>
      </w:r>
      <w:r w:rsidRPr="00F97A4B">
        <w:t>слове.</w:t>
      </w:r>
      <w:r w:rsidRPr="00F97A4B">
        <w:rPr>
          <w:spacing w:val="1"/>
        </w:rPr>
        <w:t xml:space="preserve"> </w:t>
      </w:r>
      <w:r w:rsidRPr="00F97A4B">
        <w:t>Использование</w:t>
      </w:r>
      <w:r w:rsidRPr="00F97A4B">
        <w:rPr>
          <w:spacing w:val="1"/>
        </w:rPr>
        <w:t xml:space="preserve"> </w:t>
      </w:r>
      <w:r w:rsidRPr="00F97A4B">
        <w:t>орфографического словаря учебника для определения (уточнения) написания слова. Контроль</w:t>
      </w:r>
      <w:r w:rsidRPr="00F97A4B">
        <w:rPr>
          <w:spacing w:val="1"/>
        </w:rPr>
        <w:t xml:space="preserve"> </w:t>
      </w:r>
      <w:r w:rsidRPr="00F97A4B">
        <w:t>и</w:t>
      </w:r>
      <w:r w:rsidRPr="00F97A4B">
        <w:rPr>
          <w:spacing w:val="2"/>
        </w:rPr>
        <w:t xml:space="preserve"> </w:t>
      </w:r>
      <w:r w:rsidRPr="00F97A4B">
        <w:t>самоконтроль</w:t>
      </w:r>
      <w:r w:rsidRPr="00F97A4B">
        <w:rPr>
          <w:spacing w:val="-2"/>
        </w:rPr>
        <w:t xml:space="preserve"> </w:t>
      </w:r>
      <w:r w:rsidRPr="00F97A4B">
        <w:t>при</w:t>
      </w:r>
      <w:r w:rsidRPr="00F97A4B">
        <w:rPr>
          <w:spacing w:val="-3"/>
        </w:rPr>
        <w:t xml:space="preserve"> </w:t>
      </w:r>
      <w:r w:rsidRPr="00F97A4B">
        <w:t>проверке</w:t>
      </w:r>
      <w:r w:rsidRPr="00F97A4B">
        <w:rPr>
          <w:spacing w:val="1"/>
        </w:rPr>
        <w:t xml:space="preserve"> </w:t>
      </w:r>
      <w:r w:rsidRPr="00F97A4B">
        <w:t>собственных</w:t>
      </w:r>
      <w:r w:rsidRPr="00F97A4B">
        <w:rPr>
          <w:spacing w:val="-4"/>
        </w:rPr>
        <w:t xml:space="preserve"> </w:t>
      </w:r>
      <w:r w:rsidRPr="00F97A4B">
        <w:t>и</w:t>
      </w:r>
      <w:r w:rsidRPr="00F97A4B">
        <w:rPr>
          <w:spacing w:val="3"/>
        </w:rPr>
        <w:t xml:space="preserve"> </w:t>
      </w:r>
      <w:r w:rsidRPr="00F97A4B">
        <w:t>предложенных</w:t>
      </w:r>
      <w:r w:rsidRPr="00F97A4B">
        <w:rPr>
          <w:spacing w:val="-4"/>
        </w:rPr>
        <w:t xml:space="preserve"> </w:t>
      </w:r>
      <w:r w:rsidRPr="00F97A4B">
        <w:t>текстов.</w:t>
      </w:r>
    </w:p>
    <w:p w:rsidR="00C450EA" w:rsidRPr="00F97A4B" w:rsidRDefault="002F2362" w:rsidP="00267F92">
      <w:pPr>
        <w:pStyle w:val="a3"/>
        <w:ind w:left="0"/>
      </w:pPr>
      <w:r w:rsidRPr="00F97A4B">
        <w:t>Правила</w:t>
      </w:r>
      <w:r w:rsidRPr="00F97A4B">
        <w:rPr>
          <w:spacing w:val="-1"/>
        </w:rPr>
        <w:t xml:space="preserve"> </w:t>
      </w:r>
      <w:r w:rsidRPr="00F97A4B">
        <w:t>правописания</w:t>
      </w:r>
      <w:r w:rsidRPr="00F97A4B">
        <w:rPr>
          <w:spacing w:val="-5"/>
        </w:rPr>
        <w:t xml:space="preserve"> </w:t>
      </w:r>
      <w:r w:rsidRPr="00F97A4B">
        <w:t>и</w:t>
      </w:r>
      <w:r w:rsidRPr="00F97A4B">
        <w:rPr>
          <w:spacing w:val="1"/>
        </w:rPr>
        <w:t xml:space="preserve"> </w:t>
      </w:r>
      <w:r w:rsidRPr="00F97A4B">
        <w:t>их</w:t>
      </w:r>
      <w:r w:rsidRPr="00F97A4B">
        <w:rPr>
          <w:spacing w:val="-4"/>
        </w:rPr>
        <w:t xml:space="preserve"> </w:t>
      </w:r>
      <w:r w:rsidRPr="00F97A4B">
        <w:t>применение:</w:t>
      </w:r>
    </w:p>
    <w:p w:rsidR="00C450EA" w:rsidRPr="00F97A4B" w:rsidRDefault="002F2362" w:rsidP="00267F92">
      <w:pPr>
        <w:pStyle w:val="a3"/>
        <w:spacing w:line="429" w:lineRule="auto"/>
        <w:ind w:left="0"/>
      </w:pPr>
      <w:r w:rsidRPr="00F97A4B">
        <w:lastRenderedPageBreak/>
        <w:t>разделительный мягкий знак;</w:t>
      </w:r>
      <w:r w:rsidRPr="00F97A4B">
        <w:rPr>
          <w:spacing w:val="-57"/>
        </w:rPr>
        <w:t xml:space="preserve"> </w:t>
      </w:r>
      <w:r w:rsidRPr="00F97A4B">
        <w:t>сочетания</w:t>
      </w:r>
      <w:r w:rsidRPr="00F97A4B">
        <w:rPr>
          <w:spacing w:val="1"/>
        </w:rPr>
        <w:t xml:space="preserve"> </w:t>
      </w:r>
      <w:r w:rsidRPr="00F97A4B">
        <w:t>чт,</w:t>
      </w:r>
      <w:r w:rsidRPr="00F97A4B">
        <w:rPr>
          <w:spacing w:val="-1"/>
        </w:rPr>
        <w:t xml:space="preserve"> </w:t>
      </w:r>
      <w:r w:rsidRPr="00F97A4B">
        <w:t>щн,</w:t>
      </w:r>
      <w:r w:rsidRPr="00F97A4B">
        <w:rPr>
          <w:spacing w:val="3"/>
        </w:rPr>
        <w:t xml:space="preserve"> </w:t>
      </w:r>
      <w:r w:rsidRPr="00F97A4B">
        <w:t>нч;</w:t>
      </w:r>
    </w:p>
    <w:p w:rsidR="00C450EA" w:rsidRPr="00F97A4B" w:rsidRDefault="002F2362" w:rsidP="00267F92">
      <w:pPr>
        <w:pStyle w:val="a3"/>
        <w:spacing w:line="434" w:lineRule="auto"/>
        <w:ind w:left="0"/>
      </w:pPr>
      <w:r w:rsidRPr="00F97A4B">
        <w:t>проверяемые безударные гласные в корне слова;</w:t>
      </w:r>
      <w:r w:rsidRPr="00F97A4B">
        <w:rPr>
          <w:spacing w:val="1"/>
        </w:rPr>
        <w:t xml:space="preserve"> </w:t>
      </w:r>
      <w:r w:rsidRPr="00F97A4B">
        <w:t>парные</w:t>
      </w:r>
      <w:r w:rsidRPr="00F97A4B">
        <w:rPr>
          <w:spacing w:val="-3"/>
        </w:rPr>
        <w:t xml:space="preserve"> </w:t>
      </w:r>
      <w:r w:rsidRPr="00F97A4B">
        <w:t>звонкие</w:t>
      </w:r>
      <w:r w:rsidRPr="00F97A4B">
        <w:rPr>
          <w:spacing w:val="-2"/>
        </w:rPr>
        <w:t xml:space="preserve"> </w:t>
      </w:r>
      <w:r w:rsidRPr="00F97A4B">
        <w:t>и</w:t>
      </w:r>
      <w:r w:rsidRPr="00F97A4B">
        <w:rPr>
          <w:spacing w:val="-5"/>
        </w:rPr>
        <w:t xml:space="preserve"> </w:t>
      </w:r>
      <w:r w:rsidRPr="00F97A4B">
        <w:t>глухие</w:t>
      </w:r>
      <w:r w:rsidRPr="00F97A4B">
        <w:rPr>
          <w:spacing w:val="-2"/>
        </w:rPr>
        <w:t xml:space="preserve"> </w:t>
      </w:r>
      <w:r w:rsidRPr="00F97A4B">
        <w:t>согласные</w:t>
      </w:r>
      <w:r w:rsidRPr="00F97A4B">
        <w:rPr>
          <w:spacing w:val="-2"/>
        </w:rPr>
        <w:t xml:space="preserve"> </w:t>
      </w:r>
      <w:r w:rsidRPr="00F97A4B">
        <w:t>в</w:t>
      </w:r>
      <w:r w:rsidRPr="00F97A4B">
        <w:rPr>
          <w:spacing w:val="-4"/>
        </w:rPr>
        <w:t xml:space="preserve"> </w:t>
      </w:r>
      <w:r w:rsidRPr="00F97A4B">
        <w:t>корне</w:t>
      </w:r>
      <w:r w:rsidRPr="00F97A4B">
        <w:rPr>
          <w:spacing w:val="-2"/>
        </w:rPr>
        <w:t xml:space="preserve"> </w:t>
      </w:r>
      <w:r w:rsidRPr="00F97A4B">
        <w:t>слова;</w:t>
      </w:r>
    </w:p>
    <w:p w:rsidR="00C450EA" w:rsidRPr="00F97A4B" w:rsidRDefault="002F2362" w:rsidP="00267F92">
      <w:pPr>
        <w:pStyle w:val="a3"/>
        <w:spacing w:line="237" w:lineRule="auto"/>
        <w:ind w:left="0" w:firstLine="542"/>
      </w:pPr>
      <w:r w:rsidRPr="00F97A4B">
        <w:t>непроверяемые</w:t>
      </w:r>
      <w:r w:rsidRPr="00F97A4B">
        <w:rPr>
          <w:spacing w:val="55"/>
        </w:rPr>
        <w:t xml:space="preserve"> </w:t>
      </w:r>
      <w:r w:rsidRPr="00F97A4B">
        <w:t>гласные</w:t>
      </w:r>
      <w:r w:rsidRPr="00F97A4B">
        <w:rPr>
          <w:spacing w:val="55"/>
        </w:rPr>
        <w:t xml:space="preserve"> </w:t>
      </w:r>
      <w:r w:rsidRPr="00F97A4B">
        <w:t>и</w:t>
      </w:r>
      <w:r w:rsidRPr="00F97A4B">
        <w:rPr>
          <w:spacing w:val="57"/>
        </w:rPr>
        <w:t xml:space="preserve"> </w:t>
      </w:r>
      <w:r w:rsidRPr="00F97A4B">
        <w:t>согласные</w:t>
      </w:r>
      <w:r w:rsidRPr="00F97A4B">
        <w:rPr>
          <w:spacing w:val="55"/>
        </w:rPr>
        <w:t xml:space="preserve"> </w:t>
      </w:r>
      <w:r w:rsidRPr="00F97A4B">
        <w:t>(перечень</w:t>
      </w:r>
      <w:r w:rsidRPr="00F97A4B">
        <w:rPr>
          <w:spacing w:val="1"/>
        </w:rPr>
        <w:t xml:space="preserve"> </w:t>
      </w:r>
      <w:r w:rsidRPr="00F97A4B">
        <w:t>слов</w:t>
      </w:r>
      <w:r w:rsidRPr="00F97A4B">
        <w:rPr>
          <w:spacing w:val="58"/>
        </w:rPr>
        <w:t xml:space="preserve"> </w:t>
      </w:r>
      <w:r w:rsidRPr="00F97A4B">
        <w:t>в</w:t>
      </w:r>
      <w:r w:rsidRPr="00F97A4B">
        <w:rPr>
          <w:spacing w:val="53"/>
        </w:rPr>
        <w:t xml:space="preserve"> </w:t>
      </w:r>
      <w:r w:rsidRPr="00F97A4B">
        <w:t>орфографическом</w:t>
      </w:r>
      <w:r w:rsidRPr="00F97A4B">
        <w:rPr>
          <w:spacing w:val="58"/>
        </w:rPr>
        <w:t xml:space="preserve"> </w:t>
      </w:r>
      <w:r w:rsidRPr="00F97A4B">
        <w:t>словаре</w:t>
      </w:r>
      <w:r w:rsidRPr="00F97A4B">
        <w:rPr>
          <w:spacing w:val="-57"/>
        </w:rPr>
        <w:t xml:space="preserve"> </w:t>
      </w:r>
      <w:r w:rsidRPr="00F97A4B">
        <w:t>учебника);</w:t>
      </w:r>
    </w:p>
    <w:p w:rsidR="00C450EA" w:rsidRPr="00F97A4B" w:rsidRDefault="002F2362" w:rsidP="00267F92">
      <w:pPr>
        <w:pStyle w:val="a3"/>
        <w:spacing w:line="237" w:lineRule="auto"/>
        <w:ind w:left="0" w:firstLine="542"/>
      </w:pPr>
      <w:r w:rsidRPr="00F97A4B">
        <w:t>прописная</w:t>
      </w:r>
      <w:r w:rsidRPr="00F97A4B">
        <w:rPr>
          <w:spacing w:val="29"/>
        </w:rPr>
        <w:t xml:space="preserve"> </w:t>
      </w:r>
      <w:r w:rsidRPr="00F97A4B">
        <w:t>буква</w:t>
      </w:r>
      <w:r w:rsidRPr="00F97A4B">
        <w:rPr>
          <w:spacing w:val="28"/>
        </w:rPr>
        <w:t xml:space="preserve"> </w:t>
      </w:r>
      <w:r w:rsidRPr="00F97A4B">
        <w:t>в</w:t>
      </w:r>
      <w:r w:rsidRPr="00F97A4B">
        <w:rPr>
          <w:spacing w:val="31"/>
        </w:rPr>
        <w:t xml:space="preserve"> </w:t>
      </w:r>
      <w:r w:rsidRPr="00F97A4B">
        <w:t>именах</w:t>
      </w:r>
      <w:r w:rsidRPr="00F97A4B">
        <w:rPr>
          <w:spacing w:val="24"/>
        </w:rPr>
        <w:t xml:space="preserve"> </w:t>
      </w:r>
      <w:r w:rsidRPr="00F97A4B">
        <w:t>собственных:</w:t>
      </w:r>
      <w:r w:rsidRPr="00F97A4B">
        <w:rPr>
          <w:spacing w:val="29"/>
        </w:rPr>
        <w:t xml:space="preserve"> </w:t>
      </w:r>
      <w:r w:rsidRPr="00F97A4B">
        <w:t>имена,</w:t>
      </w:r>
      <w:r w:rsidRPr="00F97A4B">
        <w:rPr>
          <w:spacing w:val="31"/>
        </w:rPr>
        <w:t xml:space="preserve"> </w:t>
      </w:r>
      <w:r w:rsidRPr="00F97A4B">
        <w:t>фамилии,</w:t>
      </w:r>
      <w:r w:rsidRPr="00F97A4B">
        <w:rPr>
          <w:spacing w:val="22"/>
        </w:rPr>
        <w:t xml:space="preserve"> </w:t>
      </w:r>
      <w:r w:rsidRPr="00F97A4B">
        <w:t>отчества</w:t>
      </w:r>
      <w:r w:rsidRPr="00F97A4B">
        <w:rPr>
          <w:spacing w:val="23"/>
        </w:rPr>
        <w:t xml:space="preserve"> </w:t>
      </w:r>
      <w:r w:rsidRPr="00F97A4B">
        <w:t>людей,</w:t>
      </w:r>
      <w:r w:rsidRPr="00F97A4B">
        <w:rPr>
          <w:spacing w:val="31"/>
        </w:rPr>
        <w:t xml:space="preserve"> </w:t>
      </w:r>
      <w:r w:rsidRPr="00F97A4B">
        <w:t>клички</w:t>
      </w:r>
      <w:r w:rsidRPr="00F97A4B">
        <w:rPr>
          <w:spacing w:val="-57"/>
        </w:rPr>
        <w:t xml:space="preserve"> </w:t>
      </w:r>
      <w:r w:rsidRPr="00F97A4B">
        <w:t>животных,</w:t>
      </w:r>
      <w:r w:rsidRPr="00F97A4B">
        <w:rPr>
          <w:spacing w:val="3"/>
        </w:rPr>
        <w:t xml:space="preserve"> </w:t>
      </w:r>
      <w:r w:rsidRPr="00F97A4B">
        <w:t>географические</w:t>
      </w:r>
      <w:r w:rsidRPr="00F97A4B">
        <w:rPr>
          <w:spacing w:val="1"/>
        </w:rPr>
        <w:t xml:space="preserve"> </w:t>
      </w:r>
      <w:r w:rsidRPr="00F97A4B">
        <w:t>названия;</w:t>
      </w:r>
    </w:p>
    <w:p w:rsidR="00C450EA" w:rsidRPr="00F97A4B" w:rsidRDefault="002F2362" w:rsidP="00267F92">
      <w:pPr>
        <w:pStyle w:val="a3"/>
        <w:ind w:left="0"/>
      </w:pPr>
      <w:r w:rsidRPr="00F97A4B">
        <w:t>раздельное</w:t>
      </w:r>
      <w:r w:rsidRPr="00F97A4B">
        <w:rPr>
          <w:spacing w:val="-8"/>
        </w:rPr>
        <w:t xml:space="preserve"> </w:t>
      </w:r>
      <w:r w:rsidRPr="00F97A4B">
        <w:t>написание</w:t>
      </w:r>
      <w:r w:rsidRPr="00F97A4B">
        <w:rPr>
          <w:spacing w:val="-4"/>
        </w:rPr>
        <w:t xml:space="preserve"> </w:t>
      </w:r>
      <w:r w:rsidRPr="00F97A4B">
        <w:t>предлогов</w:t>
      </w:r>
      <w:r w:rsidRPr="00F97A4B">
        <w:rPr>
          <w:spacing w:val="-1"/>
        </w:rPr>
        <w:t xml:space="preserve"> </w:t>
      </w:r>
      <w:r w:rsidRPr="00F97A4B">
        <w:t>с</w:t>
      </w:r>
      <w:r w:rsidRPr="00F97A4B">
        <w:rPr>
          <w:spacing w:val="-8"/>
        </w:rPr>
        <w:t xml:space="preserve"> </w:t>
      </w:r>
      <w:r w:rsidRPr="00F97A4B">
        <w:t>именами</w:t>
      </w:r>
      <w:r w:rsidRPr="00F97A4B">
        <w:rPr>
          <w:spacing w:val="-2"/>
        </w:rPr>
        <w:t xml:space="preserve"> </w:t>
      </w:r>
      <w:r w:rsidRPr="00F97A4B">
        <w:t>существительными.</w:t>
      </w:r>
    </w:p>
    <w:p w:rsidR="00C450EA" w:rsidRPr="00F97A4B" w:rsidRDefault="002F2362" w:rsidP="00267F92">
      <w:pPr>
        <w:jc w:val="both"/>
        <w:rPr>
          <w:i/>
          <w:sz w:val="24"/>
          <w:szCs w:val="24"/>
        </w:rPr>
      </w:pPr>
      <w:r w:rsidRPr="00F97A4B">
        <w:rPr>
          <w:i/>
          <w:sz w:val="24"/>
          <w:szCs w:val="24"/>
        </w:rPr>
        <w:t>Развитие</w:t>
      </w:r>
      <w:r w:rsidRPr="00F97A4B">
        <w:rPr>
          <w:i/>
          <w:spacing w:val="-1"/>
          <w:sz w:val="24"/>
          <w:szCs w:val="24"/>
        </w:rPr>
        <w:t xml:space="preserve"> </w:t>
      </w:r>
      <w:r w:rsidRPr="00F97A4B">
        <w:rPr>
          <w:i/>
          <w:sz w:val="24"/>
          <w:szCs w:val="24"/>
        </w:rPr>
        <w:t>речи.</w:t>
      </w:r>
    </w:p>
    <w:p w:rsidR="00C450EA" w:rsidRPr="00F97A4B" w:rsidRDefault="002F2362" w:rsidP="00267F92">
      <w:pPr>
        <w:pStyle w:val="a3"/>
        <w:ind w:left="0"/>
      </w:pPr>
      <w:r w:rsidRPr="00F97A4B">
        <w:t>Выбор</w:t>
      </w:r>
      <w:r w:rsidRPr="00F97A4B">
        <w:rPr>
          <w:spacing w:val="47"/>
        </w:rPr>
        <w:t xml:space="preserve"> </w:t>
      </w:r>
      <w:r w:rsidRPr="00F97A4B">
        <w:t>языковых</w:t>
      </w:r>
      <w:r w:rsidRPr="00F97A4B">
        <w:rPr>
          <w:spacing w:val="42"/>
        </w:rPr>
        <w:t xml:space="preserve"> </w:t>
      </w:r>
      <w:r w:rsidRPr="00F97A4B">
        <w:t>средств</w:t>
      </w:r>
      <w:r w:rsidRPr="00F97A4B">
        <w:rPr>
          <w:spacing w:val="45"/>
        </w:rPr>
        <w:t xml:space="preserve"> </w:t>
      </w:r>
      <w:r w:rsidRPr="00F97A4B">
        <w:t>в</w:t>
      </w:r>
      <w:r w:rsidRPr="00F97A4B">
        <w:rPr>
          <w:spacing w:val="48"/>
        </w:rPr>
        <w:t xml:space="preserve"> </w:t>
      </w:r>
      <w:r w:rsidRPr="00F97A4B">
        <w:t>соответствии</w:t>
      </w:r>
      <w:r w:rsidRPr="00F97A4B">
        <w:rPr>
          <w:spacing w:val="44"/>
        </w:rPr>
        <w:t xml:space="preserve"> </w:t>
      </w:r>
      <w:r w:rsidRPr="00F97A4B">
        <w:t>с</w:t>
      </w:r>
      <w:r w:rsidRPr="00F97A4B">
        <w:rPr>
          <w:spacing w:val="41"/>
        </w:rPr>
        <w:t xml:space="preserve"> </w:t>
      </w:r>
      <w:r w:rsidRPr="00F97A4B">
        <w:t>целями</w:t>
      </w:r>
      <w:r w:rsidRPr="00F97A4B">
        <w:rPr>
          <w:spacing w:val="49"/>
        </w:rPr>
        <w:t xml:space="preserve"> </w:t>
      </w:r>
      <w:r w:rsidRPr="00F97A4B">
        <w:t>и</w:t>
      </w:r>
      <w:r w:rsidRPr="00F97A4B">
        <w:rPr>
          <w:spacing w:val="43"/>
        </w:rPr>
        <w:t xml:space="preserve"> </w:t>
      </w:r>
      <w:r w:rsidRPr="00F97A4B">
        <w:t>условиями</w:t>
      </w:r>
      <w:r w:rsidRPr="00F97A4B">
        <w:rPr>
          <w:spacing w:val="43"/>
        </w:rPr>
        <w:t xml:space="preserve"> </w:t>
      </w:r>
      <w:r w:rsidRPr="00F97A4B">
        <w:t>устного</w:t>
      </w:r>
      <w:r w:rsidRPr="00F97A4B">
        <w:rPr>
          <w:spacing w:val="43"/>
        </w:rPr>
        <w:t xml:space="preserve"> </w:t>
      </w:r>
      <w:r w:rsidRPr="00F97A4B">
        <w:t>общения</w:t>
      </w:r>
      <w:r w:rsidRPr="00F97A4B">
        <w:rPr>
          <w:spacing w:val="42"/>
        </w:rPr>
        <w:t xml:space="preserve"> </w:t>
      </w:r>
      <w:r w:rsidRPr="00F97A4B">
        <w:t>для</w:t>
      </w:r>
    </w:p>
    <w:p w:rsidR="00C450EA" w:rsidRPr="00F97A4B" w:rsidRDefault="002F2362" w:rsidP="00267F92">
      <w:pPr>
        <w:pStyle w:val="a3"/>
        <w:ind w:left="0"/>
      </w:pPr>
      <w:r w:rsidRPr="00F97A4B">
        <w:t>эффективного</w:t>
      </w:r>
      <w:r w:rsidRPr="00F97A4B">
        <w:rPr>
          <w:spacing w:val="1"/>
        </w:rPr>
        <w:t xml:space="preserve"> </w:t>
      </w:r>
      <w:r w:rsidRPr="00F97A4B">
        <w:t>решения</w:t>
      </w:r>
      <w:r w:rsidRPr="00F97A4B">
        <w:rPr>
          <w:spacing w:val="1"/>
        </w:rPr>
        <w:t xml:space="preserve"> </w:t>
      </w:r>
      <w:r w:rsidRPr="00F97A4B">
        <w:t>коммуникативной</w:t>
      </w:r>
      <w:r w:rsidRPr="00F97A4B">
        <w:rPr>
          <w:spacing w:val="1"/>
        </w:rPr>
        <w:t xml:space="preserve"> </w:t>
      </w:r>
      <w:r w:rsidRPr="00F97A4B">
        <w:t>задачи</w:t>
      </w:r>
      <w:r w:rsidRPr="00F97A4B">
        <w:rPr>
          <w:spacing w:val="1"/>
        </w:rPr>
        <w:t xml:space="preserve"> </w:t>
      </w:r>
      <w:r w:rsidRPr="00F97A4B">
        <w:t>(для</w:t>
      </w:r>
      <w:r w:rsidRPr="00F97A4B">
        <w:rPr>
          <w:spacing w:val="1"/>
        </w:rPr>
        <w:t xml:space="preserve"> </w:t>
      </w:r>
      <w:r w:rsidRPr="00F97A4B">
        <w:t>ответа</w:t>
      </w:r>
      <w:r w:rsidRPr="00F97A4B">
        <w:rPr>
          <w:spacing w:val="1"/>
        </w:rPr>
        <w:t xml:space="preserve"> </w:t>
      </w:r>
      <w:r w:rsidRPr="00F97A4B">
        <w:t>на</w:t>
      </w:r>
      <w:r w:rsidRPr="00F97A4B">
        <w:rPr>
          <w:spacing w:val="1"/>
        </w:rPr>
        <w:t xml:space="preserve"> </w:t>
      </w:r>
      <w:r w:rsidRPr="00F97A4B">
        <w:t>заданный</w:t>
      </w:r>
      <w:r w:rsidRPr="00F97A4B">
        <w:rPr>
          <w:spacing w:val="1"/>
        </w:rPr>
        <w:t xml:space="preserve"> </w:t>
      </w:r>
      <w:r w:rsidRPr="00F97A4B">
        <w:t>вопрос,</w:t>
      </w:r>
      <w:r w:rsidRPr="00F97A4B">
        <w:rPr>
          <w:spacing w:val="1"/>
        </w:rPr>
        <w:t xml:space="preserve"> </w:t>
      </w:r>
      <w:r w:rsidRPr="00F97A4B">
        <w:t>для</w:t>
      </w:r>
      <w:r w:rsidRPr="00F97A4B">
        <w:rPr>
          <w:spacing w:val="1"/>
        </w:rPr>
        <w:t xml:space="preserve"> </w:t>
      </w:r>
      <w:r w:rsidRPr="00F97A4B">
        <w:t>выражения</w:t>
      </w:r>
      <w:r w:rsidRPr="00F97A4B">
        <w:rPr>
          <w:spacing w:val="1"/>
        </w:rPr>
        <w:t xml:space="preserve"> </w:t>
      </w:r>
      <w:r w:rsidRPr="00F97A4B">
        <w:t>собственного</w:t>
      </w:r>
      <w:r w:rsidRPr="00F97A4B">
        <w:rPr>
          <w:spacing w:val="1"/>
        </w:rPr>
        <w:t xml:space="preserve"> </w:t>
      </w:r>
      <w:r w:rsidRPr="00F97A4B">
        <w:t>мнения).</w:t>
      </w:r>
      <w:r w:rsidRPr="00F97A4B">
        <w:rPr>
          <w:spacing w:val="1"/>
        </w:rPr>
        <w:t xml:space="preserve"> </w:t>
      </w:r>
      <w:r w:rsidRPr="00F97A4B">
        <w:t>Умение</w:t>
      </w:r>
      <w:r w:rsidRPr="00F97A4B">
        <w:rPr>
          <w:spacing w:val="1"/>
        </w:rPr>
        <w:t xml:space="preserve"> </w:t>
      </w:r>
      <w:r w:rsidRPr="00F97A4B">
        <w:t>вести</w:t>
      </w:r>
      <w:r w:rsidRPr="00F97A4B">
        <w:rPr>
          <w:spacing w:val="1"/>
        </w:rPr>
        <w:t xml:space="preserve"> </w:t>
      </w:r>
      <w:r w:rsidRPr="00F97A4B">
        <w:t>разговор</w:t>
      </w:r>
      <w:r w:rsidRPr="00F97A4B">
        <w:rPr>
          <w:spacing w:val="1"/>
        </w:rPr>
        <w:t xml:space="preserve"> </w:t>
      </w:r>
      <w:r w:rsidRPr="00F97A4B">
        <w:t>(начать,</w:t>
      </w:r>
      <w:r w:rsidRPr="00F97A4B">
        <w:rPr>
          <w:spacing w:val="1"/>
        </w:rPr>
        <w:t xml:space="preserve"> </w:t>
      </w:r>
      <w:r w:rsidRPr="00F97A4B">
        <w:t>поддержать,</w:t>
      </w:r>
      <w:r w:rsidRPr="00F97A4B">
        <w:rPr>
          <w:spacing w:val="1"/>
        </w:rPr>
        <w:t xml:space="preserve"> </w:t>
      </w:r>
      <w:r w:rsidRPr="00F97A4B">
        <w:t>закончить</w:t>
      </w:r>
      <w:r w:rsidRPr="00F97A4B">
        <w:rPr>
          <w:spacing w:val="-57"/>
        </w:rPr>
        <w:t xml:space="preserve"> </w:t>
      </w:r>
      <w:r w:rsidRPr="00F97A4B">
        <w:t>разговор, привлечь внимание и другое). Практическое овладение диалогической формой речи.</w:t>
      </w:r>
      <w:r w:rsidRPr="00F97A4B">
        <w:rPr>
          <w:spacing w:val="1"/>
        </w:rPr>
        <w:t xml:space="preserve"> </w:t>
      </w:r>
      <w:r w:rsidRPr="00F97A4B">
        <w:t>Соблюдение норм речевого этикета и орфоэпических норм в ситуациях учебного и бытового</w:t>
      </w:r>
      <w:r w:rsidRPr="00F97A4B">
        <w:rPr>
          <w:spacing w:val="1"/>
        </w:rPr>
        <w:t xml:space="preserve"> </w:t>
      </w:r>
      <w:r w:rsidRPr="00F97A4B">
        <w:t>общения. Умение договариваться и приходить к общему решению в совместной деятельности</w:t>
      </w:r>
      <w:r w:rsidRPr="00F97A4B">
        <w:rPr>
          <w:spacing w:val="1"/>
        </w:rPr>
        <w:t xml:space="preserve"> </w:t>
      </w:r>
      <w:r w:rsidRPr="00F97A4B">
        <w:t>при</w:t>
      </w:r>
      <w:r w:rsidRPr="00F97A4B">
        <w:rPr>
          <w:spacing w:val="2"/>
        </w:rPr>
        <w:t xml:space="preserve"> </w:t>
      </w:r>
      <w:r w:rsidRPr="00F97A4B">
        <w:t>проведении</w:t>
      </w:r>
      <w:r w:rsidRPr="00F97A4B">
        <w:rPr>
          <w:spacing w:val="3"/>
        </w:rPr>
        <w:t xml:space="preserve"> </w:t>
      </w:r>
      <w:r w:rsidRPr="00F97A4B">
        <w:t>парной</w:t>
      </w:r>
      <w:r w:rsidRPr="00F97A4B">
        <w:rPr>
          <w:spacing w:val="3"/>
        </w:rPr>
        <w:t xml:space="preserve"> </w:t>
      </w:r>
      <w:r w:rsidRPr="00F97A4B">
        <w:t>и</w:t>
      </w:r>
      <w:r w:rsidRPr="00F97A4B">
        <w:rPr>
          <w:spacing w:val="-3"/>
        </w:rPr>
        <w:t xml:space="preserve"> </w:t>
      </w:r>
      <w:r w:rsidRPr="00F97A4B">
        <w:t>групповой</w:t>
      </w:r>
      <w:r w:rsidRPr="00F97A4B">
        <w:rPr>
          <w:spacing w:val="3"/>
        </w:rPr>
        <w:t xml:space="preserve"> </w:t>
      </w:r>
      <w:r w:rsidRPr="00F97A4B">
        <w:t>работы.</w:t>
      </w:r>
    </w:p>
    <w:p w:rsidR="00C450EA" w:rsidRPr="00F97A4B" w:rsidRDefault="002F2362" w:rsidP="00267F92">
      <w:pPr>
        <w:pStyle w:val="a3"/>
        <w:spacing w:line="242" w:lineRule="auto"/>
        <w:ind w:left="0" w:firstLine="542"/>
      </w:pPr>
      <w:r w:rsidRPr="00F97A4B">
        <w:t>Составление устного рассказа по репродукции картины. Составление устного рассказа с</w:t>
      </w:r>
      <w:r w:rsidRPr="00F97A4B">
        <w:rPr>
          <w:spacing w:val="1"/>
        </w:rPr>
        <w:t xml:space="preserve"> </w:t>
      </w:r>
      <w:r w:rsidRPr="00F97A4B">
        <w:t>опорой</w:t>
      </w:r>
      <w:r w:rsidRPr="00F97A4B">
        <w:rPr>
          <w:spacing w:val="2"/>
        </w:rPr>
        <w:t xml:space="preserve"> </w:t>
      </w:r>
      <w:r w:rsidRPr="00F97A4B">
        <w:t>на</w:t>
      </w:r>
      <w:r w:rsidRPr="00F97A4B">
        <w:rPr>
          <w:spacing w:val="-4"/>
        </w:rPr>
        <w:t xml:space="preserve"> </w:t>
      </w:r>
      <w:r w:rsidRPr="00F97A4B">
        <w:t>личные</w:t>
      </w:r>
      <w:r w:rsidRPr="00F97A4B">
        <w:rPr>
          <w:spacing w:val="-4"/>
        </w:rPr>
        <w:t xml:space="preserve"> </w:t>
      </w:r>
      <w:r w:rsidRPr="00F97A4B">
        <w:t>наблюдения</w:t>
      </w:r>
      <w:r w:rsidRPr="00F97A4B">
        <w:rPr>
          <w:spacing w:val="2"/>
        </w:rPr>
        <w:t xml:space="preserve"> </w:t>
      </w:r>
      <w:r w:rsidRPr="00F97A4B">
        <w:t>и</w:t>
      </w:r>
      <w:r w:rsidRPr="00F97A4B">
        <w:rPr>
          <w:spacing w:val="3"/>
        </w:rPr>
        <w:t xml:space="preserve"> </w:t>
      </w:r>
      <w:r w:rsidRPr="00F97A4B">
        <w:t>на</w:t>
      </w:r>
      <w:r w:rsidRPr="00F97A4B">
        <w:rPr>
          <w:spacing w:val="-4"/>
        </w:rPr>
        <w:t xml:space="preserve"> </w:t>
      </w:r>
      <w:r w:rsidRPr="00F97A4B">
        <w:t>вопросы.</w:t>
      </w:r>
    </w:p>
    <w:p w:rsidR="00C450EA" w:rsidRPr="00F97A4B" w:rsidRDefault="002F2362" w:rsidP="00267F92">
      <w:pPr>
        <w:pStyle w:val="a3"/>
        <w:ind w:left="0" w:firstLine="542"/>
      </w:pPr>
      <w:r w:rsidRPr="00F97A4B">
        <w:t>Текст. Признаки текста: смысловое единство предложений в тексте; последовательность</w:t>
      </w:r>
      <w:r w:rsidRPr="00F97A4B">
        <w:rPr>
          <w:spacing w:val="1"/>
        </w:rPr>
        <w:t xml:space="preserve"> </w:t>
      </w:r>
      <w:r w:rsidRPr="00F97A4B">
        <w:t>предложений в тексте; выражение в тексте законченной мысли. Тема текста. Основная мысль.</w:t>
      </w:r>
      <w:r w:rsidRPr="00F97A4B">
        <w:rPr>
          <w:spacing w:val="1"/>
        </w:rPr>
        <w:t xml:space="preserve"> </w:t>
      </w:r>
      <w:r w:rsidRPr="00F97A4B">
        <w:t>Заглавие</w:t>
      </w:r>
      <w:r w:rsidRPr="00F97A4B">
        <w:rPr>
          <w:spacing w:val="1"/>
        </w:rPr>
        <w:t xml:space="preserve"> </w:t>
      </w:r>
      <w:r w:rsidRPr="00F97A4B">
        <w:t>текста.</w:t>
      </w:r>
      <w:r w:rsidRPr="00F97A4B">
        <w:rPr>
          <w:spacing w:val="1"/>
        </w:rPr>
        <w:t xml:space="preserve"> </w:t>
      </w:r>
      <w:r w:rsidRPr="00F97A4B">
        <w:t>Подбор заголовков</w:t>
      </w:r>
      <w:r w:rsidRPr="00F97A4B">
        <w:rPr>
          <w:spacing w:val="1"/>
        </w:rPr>
        <w:t xml:space="preserve"> </w:t>
      </w:r>
      <w:r w:rsidRPr="00F97A4B">
        <w:t>к предложенным</w:t>
      </w:r>
      <w:r w:rsidRPr="00F97A4B">
        <w:rPr>
          <w:spacing w:val="1"/>
        </w:rPr>
        <w:t xml:space="preserve"> </w:t>
      </w:r>
      <w:r w:rsidRPr="00F97A4B">
        <w:t>текстам.</w:t>
      </w:r>
      <w:r w:rsidRPr="00F97A4B">
        <w:rPr>
          <w:spacing w:val="1"/>
        </w:rPr>
        <w:t xml:space="preserve"> </w:t>
      </w:r>
      <w:r w:rsidRPr="00F97A4B">
        <w:t>Последовательность</w:t>
      </w:r>
      <w:r w:rsidRPr="00F97A4B">
        <w:rPr>
          <w:spacing w:val="1"/>
        </w:rPr>
        <w:t xml:space="preserve"> </w:t>
      </w:r>
      <w:r w:rsidRPr="00F97A4B">
        <w:t>частей</w:t>
      </w:r>
      <w:r w:rsidRPr="00F97A4B">
        <w:rPr>
          <w:spacing w:val="1"/>
        </w:rPr>
        <w:t xml:space="preserve"> </w:t>
      </w:r>
      <w:r w:rsidRPr="00F97A4B">
        <w:t>текста</w:t>
      </w:r>
      <w:r w:rsidRPr="00F97A4B">
        <w:rPr>
          <w:spacing w:val="-3"/>
        </w:rPr>
        <w:t xml:space="preserve"> </w:t>
      </w:r>
      <w:r w:rsidRPr="00F97A4B">
        <w:t>(абзацев).</w:t>
      </w:r>
      <w:r w:rsidRPr="00F97A4B">
        <w:rPr>
          <w:spacing w:val="-4"/>
        </w:rPr>
        <w:t xml:space="preserve"> </w:t>
      </w:r>
      <w:r w:rsidRPr="00F97A4B">
        <w:t>Корректирование</w:t>
      </w:r>
      <w:r w:rsidRPr="00F97A4B">
        <w:rPr>
          <w:spacing w:val="-2"/>
        </w:rPr>
        <w:t xml:space="preserve"> </w:t>
      </w:r>
      <w:r w:rsidRPr="00F97A4B">
        <w:t>текстов</w:t>
      </w:r>
      <w:r w:rsidRPr="00F97A4B">
        <w:rPr>
          <w:spacing w:val="-4"/>
        </w:rPr>
        <w:t xml:space="preserve"> </w:t>
      </w:r>
      <w:r w:rsidRPr="00F97A4B">
        <w:t>с</w:t>
      </w:r>
      <w:r w:rsidRPr="00F97A4B">
        <w:rPr>
          <w:spacing w:val="-2"/>
        </w:rPr>
        <w:t xml:space="preserve"> </w:t>
      </w:r>
      <w:r w:rsidRPr="00F97A4B">
        <w:t>нарушенным порядком</w:t>
      </w:r>
      <w:r w:rsidRPr="00F97A4B">
        <w:rPr>
          <w:spacing w:val="-4"/>
        </w:rPr>
        <w:t xml:space="preserve"> </w:t>
      </w:r>
      <w:r w:rsidRPr="00F97A4B">
        <w:t>предложений</w:t>
      </w:r>
      <w:r w:rsidRPr="00F97A4B">
        <w:rPr>
          <w:spacing w:val="-5"/>
        </w:rPr>
        <w:t xml:space="preserve"> </w:t>
      </w:r>
      <w:r w:rsidRPr="00F97A4B">
        <w:t>и абзацев.</w:t>
      </w:r>
    </w:p>
    <w:p w:rsidR="00C450EA" w:rsidRPr="00F97A4B" w:rsidRDefault="002F2362" w:rsidP="00267F92">
      <w:pPr>
        <w:pStyle w:val="a3"/>
        <w:spacing w:line="237" w:lineRule="auto"/>
        <w:ind w:left="0" w:firstLine="542"/>
      </w:pPr>
      <w:r w:rsidRPr="00F97A4B">
        <w:t>Типы</w:t>
      </w:r>
      <w:r w:rsidRPr="00F97A4B">
        <w:rPr>
          <w:spacing w:val="1"/>
        </w:rPr>
        <w:t xml:space="preserve"> </w:t>
      </w:r>
      <w:r w:rsidRPr="00F97A4B">
        <w:t>текстов:</w:t>
      </w:r>
      <w:r w:rsidRPr="00F97A4B">
        <w:rPr>
          <w:spacing w:val="1"/>
        </w:rPr>
        <w:t xml:space="preserve"> </w:t>
      </w:r>
      <w:r w:rsidRPr="00F97A4B">
        <w:t>описание,</w:t>
      </w:r>
      <w:r w:rsidRPr="00F97A4B">
        <w:rPr>
          <w:spacing w:val="1"/>
        </w:rPr>
        <w:t xml:space="preserve"> </w:t>
      </w:r>
      <w:r w:rsidRPr="00F97A4B">
        <w:t>повествование,</w:t>
      </w:r>
      <w:r w:rsidRPr="00F97A4B">
        <w:rPr>
          <w:spacing w:val="1"/>
        </w:rPr>
        <w:t xml:space="preserve"> </w:t>
      </w:r>
      <w:r w:rsidRPr="00F97A4B">
        <w:t>рассуждение,</w:t>
      </w:r>
      <w:r w:rsidRPr="00F97A4B">
        <w:rPr>
          <w:spacing w:val="1"/>
        </w:rPr>
        <w:t xml:space="preserve"> </w:t>
      </w:r>
      <w:r w:rsidRPr="00F97A4B">
        <w:t>их</w:t>
      </w:r>
      <w:r w:rsidRPr="00F97A4B">
        <w:rPr>
          <w:spacing w:val="1"/>
        </w:rPr>
        <w:t xml:space="preserve"> </w:t>
      </w:r>
      <w:r w:rsidRPr="00F97A4B">
        <w:t>особенности</w:t>
      </w:r>
      <w:r w:rsidRPr="00F97A4B">
        <w:rPr>
          <w:spacing w:val="1"/>
        </w:rPr>
        <w:t xml:space="preserve"> </w:t>
      </w:r>
      <w:r w:rsidRPr="00F97A4B">
        <w:t>(первичное</w:t>
      </w:r>
      <w:r w:rsidRPr="00F97A4B">
        <w:rPr>
          <w:spacing w:val="1"/>
        </w:rPr>
        <w:t xml:space="preserve"> </w:t>
      </w:r>
      <w:r w:rsidRPr="00F97A4B">
        <w:t>ознакомление).</w:t>
      </w:r>
    </w:p>
    <w:p w:rsidR="00C450EA" w:rsidRPr="00F97A4B" w:rsidRDefault="002F2362" w:rsidP="00267F92">
      <w:pPr>
        <w:pStyle w:val="a3"/>
        <w:ind w:left="0"/>
      </w:pPr>
      <w:r w:rsidRPr="00F97A4B">
        <w:t>Поздравление</w:t>
      </w:r>
      <w:r w:rsidRPr="00F97A4B">
        <w:rPr>
          <w:spacing w:val="-5"/>
        </w:rPr>
        <w:t xml:space="preserve"> </w:t>
      </w:r>
      <w:r w:rsidRPr="00F97A4B">
        <w:t>и</w:t>
      </w:r>
      <w:r w:rsidRPr="00F97A4B">
        <w:rPr>
          <w:spacing w:val="-2"/>
        </w:rPr>
        <w:t xml:space="preserve"> </w:t>
      </w:r>
      <w:r w:rsidRPr="00F97A4B">
        <w:t>поздравительная</w:t>
      </w:r>
      <w:r w:rsidRPr="00F97A4B">
        <w:rPr>
          <w:spacing w:val="-9"/>
        </w:rPr>
        <w:t xml:space="preserve"> </w:t>
      </w:r>
      <w:r w:rsidRPr="00F97A4B">
        <w:t>открытка.</w:t>
      </w:r>
    </w:p>
    <w:p w:rsidR="00C450EA" w:rsidRPr="00F97A4B" w:rsidRDefault="002F2362" w:rsidP="00267F92">
      <w:pPr>
        <w:pStyle w:val="a3"/>
        <w:ind w:left="0" w:firstLine="542"/>
      </w:pPr>
      <w:r w:rsidRPr="00F97A4B">
        <w:t>Понимание</w:t>
      </w:r>
      <w:r w:rsidRPr="00F97A4B">
        <w:rPr>
          <w:spacing w:val="1"/>
        </w:rPr>
        <w:t xml:space="preserve"> </w:t>
      </w:r>
      <w:r w:rsidRPr="00F97A4B">
        <w:t>текста:</w:t>
      </w:r>
      <w:r w:rsidRPr="00F97A4B">
        <w:rPr>
          <w:spacing w:val="1"/>
        </w:rPr>
        <w:t xml:space="preserve"> </w:t>
      </w:r>
      <w:r w:rsidRPr="00F97A4B">
        <w:t>развитие</w:t>
      </w:r>
      <w:r w:rsidRPr="00F97A4B">
        <w:rPr>
          <w:spacing w:val="1"/>
        </w:rPr>
        <w:t xml:space="preserve"> </w:t>
      </w:r>
      <w:r w:rsidRPr="00F97A4B">
        <w:t>умения</w:t>
      </w:r>
      <w:r w:rsidRPr="00F97A4B">
        <w:rPr>
          <w:spacing w:val="1"/>
        </w:rPr>
        <w:t xml:space="preserve"> </w:t>
      </w:r>
      <w:r w:rsidRPr="00F97A4B">
        <w:t>формулировать</w:t>
      </w:r>
      <w:r w:rsidRPr="00F97A4B">
        <w:rPr>
          <w:spacing w:val="1"/>
        </w:rPr>
        <w:t xml:space="preserve"> </w:t>
      </w:r>
      <w:r w:rsidRPr="00F97A4B">
        <w:t>простые</w:t>
      </w:r>
      <w:r w:rsidRPr="00F97A4B">
        <w:rPr>
          <w:spacing w:val="1"/>
        </w:rPr>
        <w:t xml:space="preserve"> </w:t>
      </w:r>
      <w:r w:rsidRPr="00F97A4B">
        <w:t>выводы</w:t>
      </w:r>
      <w:r w:rsidRPr="00F97A4B">
        <w:rPr>
          <w:spacing w:val="1"/>
        </w:rPr>
        <w:t xml:space="preserve"> </w:t>
      </w:r>
      <w:r w:rsidRPr="00F97A4B">
        <w:t>на</w:t>
      </w:r>
      <w:r w:rsidRPr="00F97A4B">
        <w:rPr>
          <w:spacing w:val="1"/>
        </w:rPr>
        <w:t xml:space="preserve"> </w:t>
      </w:r>
      <w:r w:rsidRPr="00F97A4B">
        <w:t>основе</w:t>
      </w:r>
      <w:r w:rsidRPr="00F97A4B">
        <w:rPr>
          <w:spacing w:val="1"/>
        </w:rPr>
        <w:t xml:space="preserve"> </w:t>
      </w:r>
      <w:r w:rsidRPr="00F97A4B">
        <w:t>информации,</w:t>
      </w:r>
      <w:r w:rsidRPr="00F97A4B">
        <w:rPr>
          <w:spacing w:val="1"/>
        </w:rPr>
        <w:t xml:space="preserve"> </w:t>
      </w:r>
      <w:r w:rsidRPr="00F97A4B">
        <w:t>содержащейся</w:t>
      </w:r>
      <w:r w:rsidRPr="00F97A4B">
        <w:rPr>
          <w:spacing w:val="1"/>
        </w:rPr>
        <w:t xml:space="preserve"> </w:t>
      </w:r>
      <w:r w:rsidRPr="00F97A4B">
        <w:t>в</w:t>
      </w:r>
      <w:r w:rsidRPr="00F97A4B">
        <w:rPr>
          <w:spacing w:val="1"/>
        </w:rPr>
        <w:t xml:space="preserve"> </w:t>
      </w:r>
      <w:r w:rsidRPr="00F97A4B">
        <w:t>тексте.</w:t>
      </w:r>
      <w:r w:rsidRPr="00F97A4B">
        <w:rPr>
          <w:spacing w:val="1"/>
        </w:rPr>
        <w:t xml:space="preserve"> </w:t>
      </w:r>
      <w:r w:rsidRPr="00F97A4B">
        <w:t>Выразительное</w:t>
      </w:r>
      <w:r w:rsidRPr="00F97A4B">
        <w:rPr>
          <w:spacing w:val="1"/>
        </w:rPr>
        <w:t xml:space="preserve"> </w:t>
      </w:r>
      <w:r w:rsidRPr="00F97A4B">
        <w:t>чтение</w:t>
      </w:r>
      <w:r w:rsidRPr="00F97A4B">
        <w:rPr>
          <w:spacing w:val="1"/>
        </w:rPr>
        <w:t xml:space="preserve"> </w:t>
      </w:r>
      <w:r w:rsidRPr="00F97A4B">
        <w:t>текста</w:t>
      </w:r>
      <w:r w:rsidRPr="00F97A4B">
        <w:rPr>
          <w:spacing w:val="1"/>
        </w:rPr>
        <w:t xml:space="preserve"> </w:t>
      </w:r>
      <w:r w:rsidRPr="00F97A4B">
        <w:t>вслух</w:t>
      </w:r>
      <w:r w:rsidRPr="00F97A4B">
        <w:rPr>
          <w:spacing w:val="1"/>
        </w:rPr>
        <w:t xml:space="preserve"> </w:t>
      </w:r>
      <w:r w:rsidRPr="00F97A4B">
        <w:t>с</w:t>
      </w:r>
      <w:r w:rsidRPr="00F97A4B">
        <w:rPr>
          <w:spacing w:val="1"/>
        </w:rPr>
        <w:t xml:space="preserve"> </w:t>
      </w:r>
      <w:r w:rsidRPr="00F97A4B">
        <w:t>соблюдением</w:t>
      </w:r>
      <w:r w:rsidRPr="00F97A4B">
        <w:rPr>
          <w:spacing w:val="1"/>
        </w:rPr>
        <w:t xml:space="preserve"> </w:t>
      </w:r>
      <w:r w:rsidRPr="00F97A4B">
        <w:t>правильной</w:t>
      </w:r>
      <w:r w:rsidRPr="00F97A4B">
        <w:rPr>
          <w:spacing w:val="-3"/>
        </w:rPr>
        <w:t xml:space="preserve"> </w:t>
      </w:r>
      <w:r w:rsidRPr="00F97A4B">
        <w:t>интонации.</w:t>
      </w:r>
    </w:p>
    <w:p w:rsidR="00C450EA" w:rsidRPr="00F97A4B" w:rsidRDefault="002F2362" w:rsidP="00267F92">
      <w:pPr>
        <w:pStyle w:val="a3"/>
        <w:spacing w:line="242" w:lineRule="auto"/>
        <w:ind w:left="0" w:firstLine="542"/>
      </w:pPr>
      <w:r w:rsidRPr="00F97A4B">
        <w:t>Подробное</w:t>
      </w:r>
      <w:r w:rsidRPr="00F97A4B">
        <w:rPr>
          <w:spacing w:val="1"/>
        </w:rPr>
        <w:t xml:space="preserve"> </w:t>
      </w:r>
      <w:r w:rsidRPr="00F97A4B">
        <w:t>изложение</w:t>
      </w:r>
      <w:r w:rsidRPr="00F97A4B">
        <w:rPr>
          <w:spacing w:val="1"/>
        </w:rPr>
        <w:t xml:space="preserve"> </w:t>
      </w:r>
      <w:r w:rsidRPr="00F97A4B">
        <w:t>повествовательного</w:t>
      </w:r>
      <w:r w:rsidRPr="00F97A4B">
        <w:rPr>
          <w:spacing w:val="1"/>
        </w:rPr>
        <w:t xml:space="preserve"> </w:t>
      </w:r>
      <w:r w:rsidRPr="00F97A4B">
        <w:t>текста</w:t>
      </w:r>
      <w:r w:rsidRPr="00F97A4B">
        <w:rPr>
          <w:spacing w:val="1"/>
        </w:rPr>
        <w:t xml:space="preserve"> </w:t>
      </w:r>
      <w:r w:rsidRPr="00F97A4B">
        <w:t>объемом</w:t>
      </w:r>
      <w:r w:rsidRPr="00F97A4B">
        <w:rPr>
          <w:spacing w:val="1"/>
        </w:rPr>
        <w:t xml:space="preserve"> </w:t>
      </w:r>
      <w:r w:rsidRPr="00F97A4B">
        <w:t>30</w:t>
      </w:r>
      <w:r w:rsidRPr="00F97A4B">
        <w:rPr>
          <w:spacing w:val="1"/>
        </w:rPr>
        <w:t xml:space="preserve"> </w:t>
      </w:r>
      <w:r w:rsidRPr="00F97A4B">
        <w:t>-</w:t>
      </w:r>
      <w:r w:rsidRPr="00F97A4B">
        <w:rPr>
          <w:spacing w:val="1"/>
        </w:rPr>
        <w:t xml:space="preserve"> </w:t>
      </w:r>
      <w:r w:rsidRPr="00F97A4B">
        <w:t>45</w:t>
      </w:r>
      <w:r w:rsidRPr="00F97A4B">
        <w:rPr>
          <w:spacing w:val="1"/>
        </w:rPr>
        <w:t xml:space="preserve"> </w:t>
      </w:r>
      <w:r w:rsidRPr="00F97A4B">
        <w:t>слов</w:t>
      </w:r>
      <w:r w:rsidRPr="00F97A4B">
        <w:rPr>
          <w:spacing w:val="1"/>
        </w:rPr>
        <w:t xml:space="preserve"> </w:t>
      </w:r>
      <w:r w:rsidRPr="00F97A4B">
        <w:t>с опорой</w:t>
      </w:r>
      <w:r w:rsidRPr="00F97A4B">
        <w:rPr>
          <w:spacing w:val="1"/>
        </w:rPr>
        <w:t xml:space="preserve"> </w:t>
      </w:r>
      <w:r w:rsidRPr="00F97A4B">
        <w:t>на</w:t>
      </w:r>
      <w:r w:rsidRPr="00F97A4B">
        <w:rPr>
          <w:spacing w:val="1"/>
        </w:rPr>
        <w:t xml:space="preserve"> </w:t>
      </w:r>
      <w:r w:rsidRPr="00F97A4B">
        <w:t>вопросы.</w:t>
      </w:r>
    </w:p>
    <w:p w:rsidR="00C450EA" w:rsidRPr="00F97A4B" w:rsidRDefault="002F2362" w:rsidP="00267F92">
      <w:pPr>
        <w:ind w:firstLine="542"/>
        <w:jc w:val="both"/>
        <w:rPr>
          <w:i/>
          <w:sz w:val="24"/>
          <w:szCs w:val="24"/>
        </w:rPr>
      </w:pPr>
      <w:r w:rsidRPr="00F97A4B">
        <w:rPr>
          <w:i/>
          <w:sz w:val="24"/>
          <w:szCs w:val="24"/>
        </w:rPr>
        <w:t>Изучение русского языка во 2 классе способствует на пропедевтическом уровне работе</w:t>
      </w:r>
      <w:r w:rsidRPr="00F97A4B">
        <w:rPr>
          <w:i/>
          <w:spacing w:val="1"/>
          <w:sz w:val="24"/>
          <w:szCs w:val="24"/>
        </w:rPr>
        <w:t xml:space="preserve"> </w:t>
      </w:r>
      <w:r w:rsidRPr="00F97A4B">
        <w:rPr>
          <w:i/>
          <w:sz w:val="24"/>
          <w:szCs w:val="24"/>
        </w:rPr>
        <w:t>над рядом метапредметных результатов: познавательных универсальных учебных действий,</w:t>
      </w:r>
      <w:r w:rsidRPr="00F97A4B">
        <w:rPr>
          <w:i/>
          <w:spacing w:val="1"/>
          <w:sz w:val="24"/>
          <w:szCs w:val="24"/>
        </w:rPr>
        <w:t xml:space="preserve"> </w:t>
      </w:r>
      <w:r w:rsidRPr="00F97A4B">
        <w:rPr>
          <w:i/>
          <w:sz w:val="24"/>
          <w:szCs w:val="24"/>
        </w:rPr>
        <w:t>коммуникативных</w:t>
      </w:r>
      <w:r w:rsidRPr="00F97A4B">
        <w:rPr>
          <w:i/>
          <w:spacing w:val="1"/>
          <w:sz w:val="24"/>
          <w:szCs w:val="24"/>
        </w:rPr>
        <w:t xml:space="preserve"> </w:t>
      </w:r>
      <w:r w:rsidRPr="00F97A4B">
        <w:rPr>
          <w:i/>
          <w:sz w:val="24"/>
          <w:szCs w:val="24"/>
        </w:rPr>
        <w:t>универсальных</w:t>
      </w:r>
      <w:r w:rsidRPr="00F97A4B">
        <w:rPr>
          <w:i/>
          <w:spacing w:val="1"/>
          <w:sz w:val="24"/>
          <w:szCs w:val="24"/>
        </w:rPr>
        <w:t xml:space="preserve"> </w:t>
      </w:r>
      <w:r w:rsidRPr="00F97A4B">
        <w:rPr>
          <w:i/>
          <w:sz w:val="24"/>
          <w:szCs w:val="24"/>
        </w:rPr>
        <w:t>учебных</w:t>
      </w:r>
      <w:r w:rsidRPr="00F97A4B">
        <w:rPr>
          <w:i/>
          <w:spacing w:val="1"/>
          <w:sz w:val="24"/>
          <w:szCs w:val="24"/>
        </w:rPr>
        <w:t xml:space="preserve"> </w:t>
      </w:r>
      <w:r w:rsidRPr="00F97A4B">
        <w:rPr>
          <w:i/>
          <w:sz w:val="24"/>
          <w:szCs w:val="24"/>
        </w:rPr>
        <w:t>действий,</w:t>
      </w:r>
      <w:r w:rsidRPr="00F97A4B">
        <w:rPr>
          <w:i/>
          <w:spacing w:val="1"/>
          <w:sz w:val="24"/>
          <w:szCs w:val="24"/>
        </w:rPr>
        <w:t xml:space="preserve"> </w:t>
      </w:r>
      <w:r w:rsidRPr="00F97A4B">
        <w:rPr>
          <w:i/>
          <w:sz w:val="24"/>
          <w:szCs w:val="24"/>
        </w:rPr>
        <w:t>регулятивных универсальных учебных</w:t>
      </w:r>
      <w:r w:rsidRPr="00F97A4B">
        <w:rPr>
          <w:i/>
          <w:spacing w:val="1"/>
          <w:sz w:val="24"/>
          <w:szCs w:val="24"/>
        </w:rPr>
        <w:t xml:space="preserve"> </w:t>
      </w:r>
      <w:r w:rsidRPr="00F97A4B">
        <w:rPr>
          <w:i/>
          <w:sz w:val="24"/>
          <w:szCs w:val="24"/>
        </w:rPr>
        <w:t>действий,</w:t>
      </w:r>
      <w:r w:rsidRPr="00F97A4B">
        <w:rPr>
          <w:i/>
          <w:spacing w:val="3"/>
          <w:sz w:val="24"/>
          <w:szCs w:val="24"/>
        </w:rPr>
        <w:t xml:space="preserve"> </w:t>
      </w:r>
      <w:r w:rsidRPr="00F97A4B">
        <w:rPr>
          <w:i/>
          <w:sz w:val="24"/>
          <w:szCs w:val="24"/>
        </w:rPr>
        <w:t>совместной</w:t>
      </w:r>
      <w:r w:rsidRPr="00F97A4B">
        <w:rPr>
          <w:i/>
          <w:spacing w:val="2"/>
          <w:sz w:val="24"/>
          <w:szCs w:val="24"/>
        </w:rPr>
        <w:t xml:space="preserve"> </w:t>
      </w:r>
      <w:r w:rsidRPr="00F97A4B">
        <w:rPr>
          <w:i/>
          <w:sz w:val="24"/>
          <w:szCs w:val="24"/>
        </w:rPr>
        <w:t>деятельности.</w:t>
      </w:r>
    </w:p>
    <w:p w:rsidR="00C450EA" w:rsidRPr="00F97A4B" w:rsidRDefault="002F2362" w:rsidP="00267F92">
      <w:pPr>
        <w:spacing w:line="237" w:lineRule="auto"/>
        <w:ind w:firstLine="542"/>
        <w:jc w:val="both"/>
        <w:rPr>
          <w:sz w:val="24"/>
          <w:szCs w:val="24"/>
        </w:rPr>
      </w:pPr>
      <w:r w:rsidRPr="00F97A4B">
        <w:rPr>
          <w:i/>
          <w:sz w:val="24"/>
          <w:szCs w:val="24"/>
        </w:rPr>
        <w:t>Базовые</w:t>
      </w:r>
      <w:r w:rsidRPr="00F97A4B">
        <w:rPr>
          <w:i/>
          <w:spacing w:val="1"/>
          <w:sz w:val="24"/>
          <w:szCs w:val="24"/>
        </w:rPr>
        <w:t xml:space="preserve"> </w:t>
      </w:r>
      <w:r w:rsidRPr="00F97A4B">
        <w:rPr>
          <w:i/>
          <w:sz w:val="24"/>
          <w:szCs w:val="24"/>
        </w:rPr>
        <w:t>логические</w:t>
      </w:r>
      <w:r w:rsidRPr="00F97A4B">
        <w:rPr>
          <w:i/>
          <w:spacing w:val="1"/>
          <w:sz w:val="24"/>
          <w:szCs w:val="24"/>
        </w:rPr>
        <w:t xml:space="preserve"> </w:t>
      </w:r>
      <w:r w:rsidRPr="00F97A4B">
        <w:rPr>
          <w:i/>
          <w:sz w:val="24"/>
          <w:szCs w:val="24"/>
        </w:rPr>
        <w:t>действия</w:t>
      </w:r>
      <w:r w:rsidRPr="00F97A4B">
        <w:rPr>
          <w:i/>
          <w:spacing w:val="1"/>
          <w:sz w:val="24"/>
          <w:szCs w:val="24"/>
        </w:rPr>
        <w:t xml:space="preserve"> </w:t>
      </w:r>
      <w:r w:rsidRPr="00F97A4B">
        <w:rPr>
          <w:sz w:val="24"/>
          <w:szCs w:val="24"/>
        </w:rPr>
        <w:t>как</w:t>
      </w:r>
      <w:r w:rsidRPr="00F97A4B">
        <w:rPr>
          <w:spacing w:val="1"/>
          <w:sz w:val="24"/>
          <w:szCs w:val="24"/>
        </w:rPr>
        <w:t xml:space="preserve"> </w:t>
      </w:r>
      <w:r w:rsidRPr="00F97A4B">
        <w:rPr>
          <w:sz w:val="24"/>
          <w:szCs w:val="24"/>
        </w:rPr>
        <w:t>часть</w:t>
      </w:r>
      <w:r w:rsidRPr="00F97A4B">
        <w:rPr>
          <w:spacing w:val="1"/>
          <w:sz w:val="24"/>
          <w:szCs w:val="24"/>
        </w:rPr>
        <w:t xml:space="preserve"> </w:t>
      </w:r>
      <w:r w:rsidRPr="00F97A4B">
        <w:rPr>
          <w:sz w:val="24"/>
          <w:szCs w:val="24"/>
        </w:rPr>
        <w:t>познавательных</w:t>
      </w:r>
      <w:r w:rsidRPr="00F97A4B">
        <w:rPr>
          <w:spacing w:val="1"/>
          <w:sz w:val="24"/>
          <w:szCs w:val="24"/>
        </w:rPr>
        <w:t xml:space="preserve"> </w:t>
      </w:r>
      <w:r w:rsidRPr="00F97A4B">
        <w:rPr>
          <w:sz w:val="24"/>
          <w:szCs w:val="24"/>
        </w:rPr>
        <w:t>универсальных</w:t>
      </w:r>
      <w:r w:rsidRPr="00F97A4B">
        <w:rPr>
          <w:spacing w:val="1"/>
          <w:sz w:val="24"/>
          <w:szCs w:val="24"/>
        </w:rPr>
        <w:t xml:space="preserve"> </w:t>
      </w:r>
      <w:r w:rsidRPr="00F97A4B">
        <w:rPr>
          <w:sz w:val="24"/>
          <w:szCs w:val="24"/>
        </w:rPr>
        <w:t>учебных</w:t>
      </w:r>
      <w:r w:rsidRPr="00F97A4B">
        <w:rPr>
          <w:spacing w:val="1"/>
          <w:sz w:val="24"/>
          <w:szCs w:val="24"/>
        </w:rPr>
        <w:t xml:space="preserve"> </w:t>
      </w:r>
      <w:r w:rsidRPr="00F97A4B">
        <w:rPr>
          <w:sz w:val="24"/>
          <w:szCs w:val="24"/>
        </w:rPr>
        <w:t>действий</w:t>
      </w:r>
      <w:r w:rsidRPr="00F97A4B">
        <w:rPr>
          <w:spacing w:val="2"/>
          <w:sz w:val="24"/>
          <w:szCs w:val="24"/>
        </w:rPr>
        <w:t xml:space="preserve"> </w:t>
      </w:r>
      <w:r w:rsidRPr="00F97A4B">
        <w:rPr>
          <w:sz w:val="24"/>
          <w:szCs w:val="24"/>
        </w:rPr>
        <w:t>способствуют</w:t>
      </w:r>
      <w:r w:rsidRPr="00F97A4B">
        <w:rPr>
          <w:spacing w:val="2"/>
          <w:sz w:val="24"/>
          <w:szCs w:val="24"/>
        </w:rPr>
        <w:t xml:space="preserve"> </w:t>
      </w:r>
      <w:r w:rsidRPr="00F97A4B">
        <w:rPr>
          <w:sz w:val="24"/>
          <w:szCs w:val="24"/>
        </w:rPr>
        <w:t>формированию умений:</w:t>
      </w:r>
    </w:p>
    <w:p w:rsidR="00C450EA" w:rsidRPr="00F97A4B" w:rsidRDefault="002F2362" w:rsidP="00267F92">
      <w:pPr>
        <w:pStyle w:val="a3"/>
        <w:ind w:left="0" w:firstLine="542"/>
      </w:pPr>
      <w:r w:rsidRPr="00F97A4B">
        <w:t>сравнивать</w:t>
      </w:r>
      <w:r w:rsidRPr="00F97A4B">
        <w:rPr>
          <w:spacing w:val="1"/>
        </w:rPr>
        <w:t xml:space="preserve"> </w:t>
      </w:r>
      <w:r w:rsidRPr="00F97A4B">
        <w:t>однокоренные</w:t>
      </w:r>
      <w:r w:rsidRPr="00F97A4B">
        <w:rPr>
          <w:spacing w:val="1"/>
        </w:rPr>
        <w:t xml:space="preserve"> </w:t>
      </w:r>
      <w:r w:rsidRPr="00F97A4B">
        <w:t>(родственные)</w:t>
      </w:r>
      <w:r w:rsidRPr="00F97A4B">
        <w:rPr>
          <w:spacing w:val="1"/>
        </w:rPr>
        <w:t xml:space="preserve"> </w:t>
      </w:r>
      <w:r w:rsidRPr="00F97A4B">
        <w:t>слова</w:t>
      </w:r>
      <w:r w:rsidRPr="00F97A4B">
        <w:rPr>
          <w:spacing w:val="1"/>
        </w:rPr>
        <w:t xml:space="preserve"> </w:t>
      </w:r>
      <w:r w:rsidRPr="00F97A4B">
        <w:t>и</w:t>
      </w:r>
      <w:r w:rsidRPr="00F97A4B">
        <w:rPr>
          <w:spacing w:val="1"/>
        </w:rPr>
        <w:t xml:space="preserve"> </w:t>
      </w:r>
      <w:r w:rsidRPr="00F97A4B">
        <w:t>синонимы;</w:t>
      </w:r>
      <w:r w:rsidRPr="00F97A4B">
        <w:rPr>
          <w:spacing w:val="61"/>
        </w:rPr>
        <w:t xml:space="preserve"> </w:t>
      </w:r>
      <w:r w:rsidRPr="00F97A4B">
        <w:t>однокоренные</w:t>
      </w:r>
      <w:r w:rsidRPr="00F97A4B">
        <w:rPr>
          <w:spacing w:val="1"/>
        </w:rPr>
        <w:t xml:space="preserve"> </w:t>
      </w:r>
      <w:r w:rsidRPr="00F97A4B">
        <w:t>(родственные)</w:t>
      </w:r>
      <w:r w:rsidRPr="00F97A4B">
        <w:rPr>
          <w:spacing w:val="1"/>
        </w:rPr>
        <w:t xml:space="preserve"> </w:t>
      </w:r>
      <w:r w:rsidRPr="00F97A4B">
        <w:t>слова</w:t>
      </w:r>
      <w:r w:rsidRPr="00F97A4B">
        <w:rPr>
          <w:spacing w:val="1"/>
        </w:rPr>
        <w:t xml:space="preserve"> </w:t>
      </w:r>
      <w:r w:rsidRPr="00F97A4B">
        <w:t>и</w:t>
      </w:r>
      <w:r w:rsidRPr="00F97A4B">
        <w:rPr>
          <w:spacing w:val="1"/>
        </w:rPr>
        <w:t xml:space="preserve"> </w:t>
      </w:r>
      <w:r w:rsidRPr="00F97A4B">
        <w:t>слова</w:t>
      </w:r>
      <w:r w:rsidRPr="00F97A4B">
        <w:rPr>
          <w:spacing w:val="1"/>
        </w:rPr>
        <w:t xml:space="preserve"> </w:t>
      </w:r>
      <w:r w:rsidRPr="00F97A4B">
        <w:t>с</w:t>
      </w:r>
      <w:r w:rsidRPr="00F97A4B">
        <w:rPr>
          <w:spacing w:val="1"/>
        </w:rPr>
        <w:t xml:space="preserve"> </w:t>
      </w:r>
      <w:r w:rsidRPr="00F97A4B">
        <w:t>омонимичными</w:t>
      </w:r>
      <w:r w:rsidRPr="00F97A4B">
        <w:rPr>
          <w:spacing w:val="1"/>
        </w:rPr>
        <w:t xml:space="preserve"> </w:t>
      </w:r>
      <w:r w:rsidRPr="00F97A4B">
        <w:t>корнями:</w:t>
      </w:r>
      <w:r w:rsidRPr="00F97A4B">
        <w:rPr>
          <w:spacing w:val="1"/>
        </w:rPr>
        <w:t xml:space="preserve"> </w:t>
      </w:r>
      <w:r w:rsidRPr="00F97A4B">
        <w:t>называть</w:t>
      </w:r>
      <w:r w:rsidRPr="00F97A4B">
        <w:rPr>
          <w:spacing w:val="1"/>
        </w:rPr>
        <w:t xml:space="preserve"> </w:t>
      </w:r>
      <w:r w:rsidRPr="00F97A4B">
        <w:t>признаки</w:t>
      </w:r>
      <w:r w:rsidRPr="00F97A4B">
        <w:rPr>
          <w:spacing w:val="1"/>
        </w:rPr>
        <w:t xml:space="preserve"> </w:t>
      </w:r>
      <w:r w:rsidRPr="00F97A4B">
        <w:t>сходства</w:t>
      </w:r>
      <w:r w:rsidRPr="00F97A4B">
        <w:rPr>
          <w:spacing w:val="1"/>
        </w:rPr>
        <w:t xml:space="preserve"> </w:t>
      </w:r>
      <w:r w:rsidRPr="00F97A4B">
        <w:t>и</w:t>
      </w:r>
      <w:r w:rsidRPr="00F97A4B">
        <w:rPr>
          <w:spacing w:val="1"/>
        </w:rPr>
        <w:t xml:space="preserve"> </w:t>
      </w:r>
      <w:r w:rsidRPr="00F97A4B">
        <w:t>различия;</w:t>
      </w:r>
    </w:p>
    <w:p w:rsidR="00C450EA" w:rsidRPr="00F97A4B" w:rsidRDefault="002F2362" w:rsidP="00267F92">
      <w:pPr>
        <w:pStyle w:val="a3"/>
        <w:spacing w:line="237" w:lineRule="auto"/>
        <w:ind w:left="0" w:firstLine="542"/>
      </w:pPr>
      <w:r w:rsidRPr="00F97A4B">
        <w:t>сравнивать значение однокоренных (родственных) слов: указывать сходство и различие</w:t>
      </w:r>
      <w:r w:rsidRPr="00F97A4B">
        <w:rPr>
          <w:spacing w:val="1"/>
        </w:rPr>
        <w:t xml:space="preserve"> </w:t>
      </w:r>
      <w:r w:rsidRPr="00F97A4B">
        <w:t>лексического</w:t>
      </w:r>
      <w:r w:rsidRPr="00F97A4B">
        <w:rPr>
          <w:spacing w:val="1"/>
        </w:rPr>
        <w:t xml:space="preserve"> </w:t>
      </w:r>
      <w:r w:rsidRPr="00F97A4B">
        <w:t>значения;</w:t>
      </w:r>
    </w:p>
    <w:p w:rsidR="00C450EA" w:rsidRPr="00F97A4B" w:rsidRDefault="002F2362" w:rsidP="00267F92">
      <w:pPr>
        <w:pStyle w:val="a3"/>
        <w:spacing w:line="237" w:lineRule="auto"/>
        <w:ind w:left="0" w:firstLine="542"/>
      </w:pPr>
      <w:r w:rsidRPr="00F97A4B">
        <w:t>сравнивать</w:t>
      </w:r>
      <w:r w:rsidRPr="00F97A4B">
        <w:rPr>
          <w:spacing w:val="1"/>
        </w:rPr>
        <w:t xml:space="preserve"> </w:t>
      </w:r>
      <w:r w:rsidRPr="00F97A4B">
        <w:t>буквенную</w:t>
      </w:r>
      <w:r w:rsidRPr="00F97A4B">
        <w:rPr>
          <w:spacing w:val="1"/>
        </w:rPr>
        <w:t xml:space="preserve"> </w:t>
      </w:r>
      <w:r w:rsidRPr="00F97A4B">
        <w:t>оболочку</w:t>
      </w:r>
      <w:r w:rsidRPr="00F97A4B">
        <w:rPr>
          <w:spacing w:val="1"/>
        </w:rPr>
        <w:t xml:space="preserve"> </w:t>
      </w:r>
      <w:r w:rsidRPr="00F97A4B">
        <w:t>однокоренных</w:t>
      </w:r>
      <w:r w:rsidRPr="00F97A4B">
        <w:rPr>
          <w:spacing w:val="1"/>
        </w:rPr>
        <w:t xml:space="preserve"> </w:t>
      </w:r>
      <w:r w:rsidRPr="00F97A4B">
        <w:t>(родственных)</w:t>
      </w:r>
      <w:r w:rsidRPr="00F97A4B">
        <w:rPr>
          <w:spacing w:val="1"/>
        </w:rPr>
        <w:t xml:space="preserve"> </w:t>
      </w:r>
      <w:r w:rsidRPr="00F97A4B">
        <w:t>слов:</w:t>
      </w:r>
      <w:r w:rsidRPr="00F97A4B">
        <w:rPr>
          <w:spacing w:val="1"/>
        </w:rPr>
        <w:t xml:space="preserve"> </w:t>
      </w:r>
      <w:r w:rsidRPr="00F97A4B">
        <w:t>выявлять</w:t>
      </w:r>
      <w:r w:rsidRPr="00F97A4B">
        <w:rPr>
          <w:spacing w:val="1"/>
        </w:rPr>
        <w:t xml:space="preserve"> </w:t>
      </w:r>
      <w:r w:rsidRPr="00F97A4B">
        <w:t>случаи</w:t>
      </w:r>
      <w:r w:rsidRPr="00F97A4B">
        <w:rPr>
          <w:spacing w:val="-57"/>
        </w:rPr>
        <w:t xml:space="preserve"> </w:t>
      </w:r>
      <w:r w:rsidRPr="00F97A4B">
        <w:t>чередования;</w:t>
      </w:r>
    </w:p>
    <w:p w:rsidR="00C450EA" w:rsidRPr="00F97A4B" w:rsidRDefault="002F2362" w:rsidP="00267F92">
      <w:pPr>
        <w:pStyle w:val="a3"/>
        <w:spacing w:line="429" w:lineRule="auto"/>
        <w:ind w:left="0"/>
      </w:pPr>
      <w:r w:rsidRPr="00F97A4B">
        <w:t>устанавливать</w:t>
      </w:r>
      <w:r w:rsidRPr="00F97A4B">
        <w:rPr>
          <w:spacing w:val="-5"/>
        </w:rPr>
        <w:t xml:space="preserve"> </w:t>
      </w:r>
      <w:r w:rsidRPr="00F97A4B">
        <w:t>основания</w:t>
      </w:r>
      <w:r w:rsidRPr="00F97A4B">
        <w:rPr>
          <w:spacing w:val="-6"/>
        </w:rPr>
        <w:t xml:space="preserve"> </w:t>
      </w:r>
      <w:r w:rsidRPr="00F97A4B">
        <w:t>для</w:t>
      </w:r>
      <w:r w:rsidRPr="00F97A4B">
        <w:rPr>
          <w:spacing w:val="-1"/>
        </w:rPr>
        <w:t xml:space="preserve"> </w:t>
      </w:r>
      <w:r w:rsidRPr="00F97A4B">
        <w:t>сравнения</w:t>
      </w:r>
      <w:r w:rsidRPr="00F97A4B">
        <w:rPr>
          <w:spacing w:val="-1"/>
        </w:rPr>
        <w:t xml:space="preserve"> </w:t>
      </w:r>
      <w:r w:rsidRPr="00F97A4B">
        <w:t>слов:</w:t>
      </w:r>
      <w:r w:rsidRPr="00F97A4B">
        <w:rPr>
          <w:spacing w:val="-6"/>
        </w:rPr>
        <w:t xml:space="preserve"> </w:t>
      </w:r>
      <w:r w:rsidRPr="00F97A4B">
        <w:t>на</w:t>
      </w:r>
      <w:r w:rsidRPr="00F97A4B">
        <w:rPr>
          <w:spacing w:val="-2"/>
        </w:rPr>
        <w:t xml:space="preserve"> </w:t>
      </w:r>
      <w:r w:rsidRPr="00F97A4B">
        <w:t>какой</w:t>
      </w:r>
      <w:r w:rsidRPr="00F97A4B">
        <w:rPr>
          <w:spacing w:val="-5"/>
        </w:rPr>
        <w:t xml:space="preserve"> </w:t>
      </w:r>
      <w:r w:rsidRPr="00F97A4B">
        <w:t>вопрос</w:t>
      </w:r>
      <w:r w:rsidRPr="00F97A4B">
        <w:rPr>
          <w:spacing w:val="-7"/>
        </w:rPr>
        <w:t xml:space="preserve"> </w:t>
      </w:r>
      <w:r w:rsidRPr="00F97A4B">
        <w:t>отвечают,</w:t>
      </w:r>
      <w:r w:rsidRPr="00F97A4B">
        <w:rPr>
          <w:spacing w:val="1"/>
        </w:rPr>
        <w:t xml:space="preserve"> </w:t>
      </w:r>
      <w:r w:rsidRPr="00F97A4B">
        <w:t>что</w:t>
      </w:r>
      <w:r w:rsidRPr="00F97A4B">
        <w:rPr>
          <w:spacing w:val="-6"/>
        </w:rPr>
        <w:t xml:space="preserve"> </w:t>
      </w:r>
      <w:r w:rsidRPr="00F97A4B">
        <w:t>обозначают;</w:t>
      </w:r>
      <w:r w:rsidRPr="00F97A4B">
        <w:rPr>
          <w:spacing w:val="-57"/>
        </w:rPr>
        <w:t xml:space="preserve"> </w:t>
      </w:r>
      <w:r w:rsidRPr="00F97A4B">
        <w:t>характеризовать</w:t>
      </w:r>
      <w:r w:rsidRPr="00F97A4B">
        <w:rPr>
          <w:spacing w:val="-2"/>
        </w:rPr>
        <w:t xml:space="preserve"> </w:t>
      </w:r>
      <w:r w:rsidRPr="00F97A4B">
        <w:t>звуки</w:t>
      </w:r>
      <w:r w:rsidRPr="00F97A4B">
        <w:rPr>
          <w:spacing w:val="3"/>
        </w:rPr>
        <w:t xml:space="preserve"> </w:t>
      </w:r>
      <w:r w:rsidRPr="00F97A4B">
        <w:t>по</w:t>
      </w:r>
      <w:r w:rsidRPr="00F97A4B">
        <w:rPr>
          <w:spacing w:val="2"/>
        </w:rPr>
        <w:t xml:space="preserve"> </w:t>
      </w:r>
      <w:r w:rsidRPr="00F97A4B">
        <w:t>заданным</w:t>
      </w:r>
      <w:r w:rsidRPr="00F97A4B">
        <w:rPr>
          <w:spacing w:val="-2"/>
        </w:rPr>
        <w:t xml:space="preserve"> </w:t>
      </w:r>
      <w:r w:rsidRPr="00F97A4B">
        <w:t>параметрам;</w:t>
      </w:r>
    </w:p>
    <w:p w:rsidR="00C450EA" w:rsidRPr="00F97A4B" w:rsidRDefault="002F2362" w:rsidP="00267F92">
      <w:pPr>
        <w:pStyle w:val="a3"/>
        <w:tabs>
          <w:tab w:val="left" w:pos="3897"/>
          <w:tab w:val="left" w:pos="6314"/>
          <w:tab w:val="left" w:pos="8069"/>
          <w:tab w:val="left" w:pos="9009"/>
          <w:tab w:val="left" w:pos="9733"/>
        </w:tabs>
        <w:spacing w:line="242" w:lineRule="auto"/>
        <w:ind w:left="0" w:firstLine="542"/>
      </w:pPr>
      <w:r w:rsidRPr="00F97A4B">
        <w:t xml:space="preserve">определять  </w:t>
      </w:r>
      <w:r w:rsidRPr="00F97A4B">
        <w:rPr>
          <w:spacing w:val="14"/>
        </w:rPr>
        <w:t xml:space="preserve"> </w:t>
      </w:r>
      <w:r w:rsidRPr="00F97A4B">
        <w:t xml:space="preserve">признак,  </w:t>
      </w:r>
      <w:r w:rsidRPr="00F97A4B">
        <w:rPr>
          <w:spacing w:val="15"/>
        </w:rPr>
        <w:t xml:space="preserve"> </w:t>
      </w:r>
      <w:r w:rsidRPr="00F97A4B">
        <w:t>по</w:t>
      </w:r>
      <w:r w:rsidRPr="00F97A4B">
        <w:tab/>
        <w:t xml:space="preserve">которому  </w:t>
      </w:r>
      <w:r w:rsidRPr="00F97A4B">
        <w:rPr>
          <w:spacing w:val="5"/>
        </w:rPr>
        <w:t xml:space="preserve"> </w:t>
      </w:r>
      <w:r w:rsidRPr="00F97A4B">
        <w:t>проведена</w:t>
      </w:r>
      <w:r w:rsidRPr="00F97A4B">
        <w:tab/>
        <w:t>классификация</w:t>
      </w:r>
      <w:r w:rsidRPr="00F97A4B">
        <w:tab/>
        <w:t>звуков,</w:t>
      </w:r>
      <w:r w:rsidRPr="00F97A4B">
        <w:tab/>
        <w:t>букв,</w:t>
      </w:r>
      <w:r w:rsidRPr="00F97A4B">
        <w:tab/>
      </w:r>
      <w:r w:rsidRPr="00F97A4B">
        <w:rPr>
          <w:spacing w:val="-1"/>
        </w:rPr>
        <w:t>слов,</w:t>
      </w:r>
      <w:r w:rsidRPr="00F97A4B">
        <w:rPr>
          <w:spacing w:val="-57"/>
        </w:rPr>
        <w:t xml:space="preserve"> </w:t>
      </w:r>
      <w:r w:rsidRPr="00F97A4B">
        <w:t>предложений;</w:t>
      </w:r>
    </w:p>
    <w:p w:rsidR="00C450EA" w:rsidRPr="00F97A4B" w:rsidRDefault="002F2362" w:rsidP="00267F92">
      <w:pPr>
        <w:pStyle w:val="a3"/>
        <w:spacing w:line="500" w:lineRule="exact"/>
        <w:ind w:left="0"/>
      </w:pPr>
      <w:r w:rsidRPr="00F97A4B">
        <w:t>находить закономерности в процессе наблюдения за языковыми единицами;</w:t>
      </w:r>
      <w:r w:rsidRPr="00F97A4B">
        <w:rPr>
          <w:spacing w:val="1"/>
        </w:rPr>
        <w:t xml:space="preserve"> </w:t>
      </w:r>
      <w:r w:rsidRPr="00F97A4B">
        <w:t>ориентироваться в</w:t>
      </w:r>
      <w:r w:rsidRPr="00F97A4B">
        <w:rPr>
          <w:spacing w:val="7"/>
        </w:rPr>
        <w:t xml:space="preserve"> </w:t>
      </w:r>
      <w:r w:rsidRPr="00F97A4B">
        <w:lastRenderedPageBreak/>
        <w:t>изученных</w:t>
      </w:r>
      <w:r w:rsidRPr="00F97A4B">
        <w:rPr>
          <w:spacing w:val="1"/>
        </w:rPr>
        <w:t xml:space="preserve"> </w:t>
      </w:r>
      <w:r w:rsidRPr="00F97A4B">
        <w:t>понятиях</w:t>
      </w:r>
      <w:r w:rsidRPr="00F97A4B">
        <w:rPr>
          <w:spacing w:val="1"/>
        </w:rPr>
        <w:t xml:space="preserve"> </w:t>
      </w:r>
      <w:r w:rsidRPr="00F97A4B">
        <w:t>(корень,</w:t>
      </w:r>
      <w:r w:rsidRPr="00F97A4B">
        <w:rPr>
          <w:spacing w:val="3"/>
        </w:rPr>
        <w:t xml:space="preserve"> </w:t>
      </w:r>
      <w:r w:rsidRPr="00F97A4B">
        <w:t>окончание,</w:t>
      </w:r>
      <w:r w:rsidRPr="00F97A4B">
        <w:rPr>
          <w:spacing w:val="3"/>
        </w:rPr>
        <w:t xml:space="preserve"> </w:t>
      </w:r>
      <w:r w:rsidRPr="00F97A4B">
        <w:t>текст);</w:t>
      </w:r>
      <w:r w:rsidRPr="00F97A4B">
        <w:rPr>
          <w:spacing w:val="1"/>
        </w:rPr>
        <w:t xml:space="preserve"> </w:t>
      </w:r>
      <w:r w:rsidRPr="00F97A4B">
        <w:t>соотносить</w:t>
      </w:r>
      <w:r w:rsidRPr="00F97A4B">
        <w:rPr>
          <w:spacing w:val="2"/>
        </w:rPr>
        <w:t xml:space="preserve"> </w:t>
      </w:r>
      <w:r w:rsidRPr="00F97A4B">
        <w:t>понятие</w:t>
      </w:r>
      <w:r w:rsidRPr="00F97A4B">
        <w:rPr>
          <w:spacing w:val="5"/>
        </w:rPr>
        <w:t xml:space="preserve"> </w:t>
      </w:r>
      <w:r w:rsidRPr="00F97A4B">
        <w:t>с</w:t>
      </w:r>
    </w:p>
    <w:p w:rsidR="00C450EA" w:rsidRPr="00F97A4B" w:rsidRDefault="002F2362" w:rsidP="00267F92">
      <w:pPr>
        <w:pStyle w:val="a3"/>
        <w:spacing w:line="225" w:lineRule="exact"/>
        <w:ind w:left="0"/>
      </w:pPr>
      <w:r w:rsidRPr="00F97A4B">
        <w:t>его краткой</w:t>
      </w:r>
      <w:r w:rsidRPr="00F97A4B">
        <w:rPr>
          <w:spacing w:val="-4"/>
        </w:rPr>
        <w:t xml:space="preserve"> </w:t>
      </w:r>
      <w:r w:rsidRPr="00F97A4B">
        <w:t>характеристикой.</w:t>
      </w:r>
    </w:p>
    <w:p w:rsidR="00C450EA" w:rsidRPr="00F97A4B" w:rsidRDefault="002F2362" w:rsidP="00267F92">
      <w:pPr>
        <w:spacing w:line="242" w:lineRule="auto"/>
        <w:ind w:firstLine="542"/>
        <w:jc w:val="both"/>
        <w:rPr>
          <w:sz w:val="24"/>
          <w:szCs w:val="24"/>
        </w:rPr>
      </w:pPr>
      <w:r w:rsidRPr="00F97A4B">
        <w:rPr>
          <w:i/>
          <w:sz w:val="24"/>
          <w:szCs w:val="24"/>
        </w:rPr>
        <w:t>Базовые</w:t>
      </w:r>
      <w:r w:rsidRPr="00F97A4B">
        <w:rPr>
          <w:i/>
          <w:spacing w:val="6"/>
          <w:sz w:val="24"/>
          <w:szCs w:val="24"/>
        </w:rPr>
        <w:t xml:space="preserve"> </w:t>
      </w:r>
      <w:r w:rsidRPr="00F97A4B">
        <w:rPr>
          <w:i/>
          <w:sz w:val="24"/>
          <w:szCs w:val="24"/>
        </w:rPr>
        <w:t>исследовательские</w:t>
      </w:r>
      <w:r w:rsidRPr="00F97A4B">
        <w:rPr>
          <w:i/>
          <w:spacing w:val="7"/>
          <w:sz w:val="24"/>
          <w:szCs w:val="24"/>
        </w:rPr>
        <w:t xml:space="preserve"> </w:t>
      </w:r>
      <w:r w:rsidRPr="00F97A4B">
        <w:rPr>
          <w:i/>
          <w:sz w:val="24"/>
          <w:szCs w:val="24"/>
        </w:rPr>
        <w:t>действия</w:t>
      </w:r>
      <w:r w:rsidRPr="00F97A4B">
        <w:rPr>
          <w:i/>
          <w:spacing w:val="10"/>
          <w:sz w:val="24"/>
          <w:szCs w:val="24"/>
        </w:rPr>
        <w:t xml:space="preserve"> </w:t>
      </w:r>
      <w:r w:rsidRPr="00F97A4B">
        <w:rPr>
          <w:sz w:val="24"/>
          <w:szCs w:val="24"/>
        </w:rPr>
        <w:t>как</w:t>
      </w:r>
      <w:r w:rsidRPr="00F97A4B">
        <w:rPr>
          <w:spacing w:val="7"/>
          <w:sz w:val="24"/>
          <w:szCs w:val="24"/>
        </w:rPr>
        <w:t xml:space="preserve"> </w:t>
      </w:r>
      <w:r w:rsidRPr="00F97A4B">
        <w:rPr>
          <w:sz w:val="24"/>
          <w:szCs w:val="24"/>
        </w:rPr>
        <w:t>часть</w:t>
      </w:r>
      <w:r w:rsidRPr="00F97A4B">
        <w:rPr>
          <w:spacing w:val="9"/>
          <w:sz w:val="24"/>
          <w:szCs w:val="24"/>
        </w:rPr>
        <w:t xml:space="preserve"> </w:t>
      </w:r>
      <w:r w:rsidRPr="00F97A4B">
        <w:rPr>
          <w:sz w:val="24"/>
          <w:szCs w:val="24"/>
        </w:rPr>
        <w:t>познавательных</w:t>
      </w:r>
      <w:r w:rsidRPr="00F97A4B">
        <w:rPr>
          <w:spacing w:val="7"/>
          <w:sz w:val="24"/>
          <w:szCs w:val="24"/>
        </w:rPr>
        <w:t xml:space="preserve"> </w:t>
      </w:r>
      <w:r w:rsidRPr="00F97A4B">
        <w:rPr>
          <w:sz w:val="24"/>
          <w:szCs w:val="24"/>
        </w:rPr>
        <w:t>универсальных</w:t>
      </w:r>
      <w:r w:rsidRPr="00F97A4B">
        <w:rPr>
          <w:spacing w:val="8"/>
          <w:sz w:val="24"/>
          <w:szCs w:val="24"/>
        </w:rPr>
        <w:t xml:space="preserve"> </w:t>
      </w:r>
      <w:r w:rsidRPr="00F97A4B">
        <w:rPr>
          <w:sz w:val="24"/>
          <w:szCs w:val="24"/>
        </w:rPr>
        <w:t>учебных</w:t>
      </w:r>
      <w:r w:rsidRPr="00F97A4B">
        <w:rPr>
          <w:spacing w:val="-57"/>
          <w:sz w:val="24"/>
          <w:szCs w:val="24"/>
        </w:rPr>
        <w:t xml:space="preserve"> </w:t>
      </w:r>
      <w:r w:rsidRPr="00F97A4B">
        <w:rPr>
          <w:sz w:val="24"/>
          <w:szCs w:val="24"/>
        </w:rPr>
        <w:t>действий</w:t>
      </w:r>
      <w:r w:rsidRPr="00F97A4B">
        <w:rPr>
          <w:spacing w:val="2"/>
          <w:sz w:val="24"/>
          <w:szCs w:val="24"/>
        </w:rPr>
        <w:t xml:space="preserve"> </w:t>
      </w:r>
      <w:r w:rsidRPr="00F97A4B">
        <w:rPr>
          <w:sz w:val="24"/>
          <w:szCs w:val="24"/>
        </w:rPr>
        <w:t>способствуют</w:t>
      </w:r>
      <w:r w:rsidRPr="00F97A4B">
        <w:rPr>
          <w:spacing w:val="2"/>
          <w:sz w:val="24"/>
          <w:szCs w:val="24"/>
        </w:rPr>
        <w:t xml:space="preserve"> </w:t>
      </w:r>
      <w:r w:rsidRPr="00F97A4B">
        <w:rPr>
          <w:sz w:val="24"/>
          <w:szCs w:val="24"/>
        </w:rPr>
        <w:t>формированию умений:</w:t>
      </w:r>
    </w:p>
    <w:p w:rsidR="00C450EA" w:rsidRPr="00F97A4B" w:rsidRDefault="002F2362" w:rsidP="00267F92">
      <w:pPr>
        <w:pStyle w:val="a3"/>
        <w:spacing w:line="242" w:lineRule="auto"/>
        <w:ind w:left="0" w:firstLine="542"/>
      </w:pPr>
      <w:r w:rsidRPr="00F97A4B">
        <w:t>проводить</w:t>
      </w:r>
      <w:r w:rsidRPr="00F97A4B">
        <w:rPr>
          <w:spacing w:val="32"/>
        </w:rPr>
        <w:t xml:space="preserve"> </w:t>
      </w:r>
      <w:r w:rsidRPr="00F97A4B">
        <w:t>по</w:t>
      </w:r>
      <w:r w:rsidRPr="00F97A4B">
        <w:rPr>
          <w:spacing w:val="35"/>
        </w:rPr>
        <w:t xml:space="preserve"> </w:t>
      </w:r>
      <w:r w:rsidRPr="00F97A4B">
        <w:t>предложенному</w:t>
      </w:r>
      <w:r w:rsidRPr="00F97A4B">
        <w:rPr>
          <w:spacing w:val="25"/>
        </w:rPr>
        <w:t xml:space="preserve"> </w:t>
      </w:r>
      <w:r w:rsidRPr="00F97A4B">
        <w:t>плану</w:t>
      </w:r>
      <w:r w:rsidRPr="00F97A4B">
        <w:rPr>
          <w:spacing w:val="25"/>
        </w:rPr>
        <w:t xml:space="preserve"> </w:t>
      </w:r>
      <w:r w:rsidRPr="00F97A4B">
        <w:t>наблюдение</w:t>
      </w:r>
      <w:r w:rsidRPr="00F97A4B">
        <w:rPr>
          <w:spacing w:val="34"/>
        </w:rPr>
        <w:t xml:space="preserve"> </w:t>
      </w:r>
      <w:r w:rsidRPr="00F97A4B">
        <w:t>за</w:t>
      </w:r>
      <w:r w:rsidRPr="00F97A4B">
        <w:rPr>
          <w:spacing w:val="29"/>
        </w:rPr>
        <w:t xml:space="preserve"> </w:t>
      </w:r>
      <w:r w:rsidRPr="00F97A4B">
        <w:t>языковыми</w:t>
      </w:r>
      <w:r w:rsidRPr="00F97A4B">
        <w:rPr>
          <w:spacing w:val="31"/>
        </w:rPr>
        <w:t xml:space="preserve"> </w:t>
      </w:r>
      <w:r w:rsidRPr="00F97A4B">
        <w:t>единицами</w:t>
      </w:r>
      <w:r w:rsidRPr="00F97A4B">
        <w:rPr>
          <w:spacing w:val="31"/>
        </w:rPr>
        <w:t xml:space="preserve"> </w:t>
      </w:r>
      <w:r w:rsidRPr="00F97A4B">
        <w:t>(слово,</w:t>
      </w:r>
      <w:r w:rsidRPr="00F97A4B">
        <w:rPr>
          <w:spacing w:val="-57"/>
        </w:rPr>
        <w:t xml:space="preserve"> </w:t>
      </w:r>
      <w:r w:rsidRPr="00F97A4B">
        <w:t>предложение,</w:t>
      </w:r>
      <w:r w:rsidRPr="00F97A4B">
        <w:rPr>
          <w:spacing w:val="3"/>
        </w:rPr>
        <w:t xml:space="preserve"> </w:t>
      </w:r>
      <w:r w:rsidRPr="00F97A4B">
        <w:t>текст);</w:t>
      </w:r>
    </w:p>
    <w:p w:rsidR="00C450EA" w:rsidRPr="00F97A4B" w:rsidRDefault="002F2362" w:rsidP="00267F92">
      <w:pPr>
        <w:pStyle w:val="a3"/>
        <w:spacing w:line="237" w:lineRule="auto"/>
        <w:ind w:left="0" w:firstLine="542"/>
      </w:pPr>
      <w:r w:rsidRPr="00F97A4B">
        <w:t>формулировать</w:t>
      </w:r>
      <w:r w:rsidRPr="00F97A4B">
        <w:rPr>
          <w:spacing w:val="33"/>
        </w:rPr>
        <w:t xml:space="preserve"> </w:t>
      </w:r>
      <w:r w:rsidRPr="00F97A4B">
        <w:t>выводы</w:t>
      </w:r>
      <w:r w:rsidRPr="00F97A4B">
        <w:rPr>
          <w:spacing w:val="33"/>
        </w:rPr>
        <w:t xml:space="preserve"> </w:t>
      </w:r>
      <w:r w:rsidRPr="00F97A4B">
        <w:t>и</w:t>
      </w:r>
      <w:r w:rsidRPr="00F97A4B">
        <w:rPr>
          <w:spacing w:val="32"/>
        </w:rPr>
        <w:t xml:space="preserve"> </w:t>
      </w:r>
      <w:r w:rsidRPr="00F97A4B">
        <w:t>предлагать</w:t>
      </w:r>
      <w:r w:rsidRPr="00F97A4B">
        <w:rPr>
          <w:spacing w:val="33"/>
        </w:rPr>
        <w:t xml:space="preserve"> </w:t>
      </w:r>
      <w:r w:rsidRPr="00F97A4B">
        <w:t>доказательства</w:t>
      </w:r>
      <w:r w:rsidRPr="00F97A4B">
        <w:rPr>
          <w:spacing w:val="35"/>
        </w:rPr>
        <w:t xml:space="preserve"> </w:t>
      </w:r>
      <w:r w:rsidRPr="00F97A4B">
        <w:t>того,</w:t>
      </w:r>
      <w:r w:rsidRPr="00F97A4B">
        <w:rPr>
          <w:spacing w:val="33"/>
        </w:rPr>
        <w:t xml:space="preserve"> </w:t>
      </w:r>
      <w:r w:rsidRPr="00F97A4B">
        <w:t>что</w:t>
      </w:r>
      <w:r w:rsidRPr="00F97A4B">
        <w:rPr>
          <w:spacing w:val="36"/>
        </w:rPr>
        <w:t xml:space="preserve"> </w:t>
      </w:r>
      <w:r w:rsidRPr="00F97A4B">
        <w:t>слова</w:t>
      </w:r>
      <w:r w:rsidRPr="00F97A4B">
        <w:rPr>
          <w:spacing w:val="30"/>
        </w:rPr>
        <w:t xml:space="preserve"> </w:t>
      </w:r>
      <w:r w:rsidRPr="00F97A4B">
        <w:t>являются</w:t>
      </w:r>
      <w:r w:rsidRPr="00F97A4B">
        <w:rPr>
          <w:spacing w:val="31"/>
        </w:rPr>
        <w:t xml:space="preserve"> </w:t>
      </w:r>
      <w:r w:rsidRPr="00F97A4B">
        <w:t>(не</w:t>
      </w:r>
      <w:r w:rsidRPr="00F97A4B">
        <w:rPr>
          <w:spacing w:val="-57"/>
        </w:rPr>
        <w:t xml:space="preserve"> </w:t>
      </w:r>
      <w:r w:rsidRPr="00F97A4B">
        <w:t>являются)</w:t>
      </w:r>
      <w:r w:rsidRPr="00F97A4B">
        <w:rPr>
          <w:spacing w:val="-3"/>
        </w:rPr>
        <w:t xml:space="preserve"> </w:t>
      </w:r>
      <w:r w:rsidRPr="00F97A4B">
        <w:t>однокоренными</w:t>
      </w:r>
      <w:r w:rsidRPr="00F97A4B">
        <w:rPr>
          <w:spacing w:val="-2"/>
        </w:rPr>
        <w:t xml:space="preserve"> </w:t>
      </w:r>
      <w:r w:rsidRPr="00F97A4B">
        <w:t>(родственными).</w:t>
      </w:r>
    </w:p>
    <w:p w:rsidR="00C450EA" w:rsidRPr="00F97A4B" w:rsidRDefault="002F2362" w:rsidP="00267F92">
      <w:pPr>
        <w:spacing w:line="275" w:lineRule="exact"/>
        <w:jc w:val="both"/>
        <w:rPr>
          <w:i/>
          <w:sz w:val="24"/>
          <w:szCs w:val="24"/>
        </w:rPr>
      </w:pPr>
      <w:r w:rsidRPr="00F97A4B">
        <w:rPr>
          <w:sz w:val="24"/>
          <w:szCs w:val="24"/>
        </w:rPr>
        <w:t>Работа</w:t>
      </w:r>
      <w:r w:rsidRPr="00F97A4B">
        <w:rPr>
          <w:spacing w:val="25"/>
          <w:sz w:val="24"/>
          <w:szCs w:val="24"/>
        </w:rPr>
        <w:t xml:space="preserve"> </w:t>
      </w:r>
      <w:r w:rsidRPr="00F97A4B">
        <w:rPr>
          <w:sz w:val="24"/>
          <w:szCs w:val="24"/>
        </w:rPr>
        <w:t>с</w:t>
      </w:r>
      <w:r w:rsidRPr="00F97A4B">
        <w:rPr>
          <w:spacing w:val="82"/>
          <w:sz w:val="24"/>
          <w:szCs w:val="24"/>
        </w:rPr>
        <w:t xml:space="preserve"> </w:t>
      </w:r>
      <w:r w:rsidRPr="00F97A4B">
        <w:rPr>
          <w:sz w:val="24"/>
          <w:szCs w:val="24"/>
        </w:rPr>
        <w:t>информацией</w:t>
      </w:r>
      <w:r w:rsidRPr="00F97A4B">
        <w:rPr>
          <w:spacing w:val="85"/>
          <w:sz w:val="24"/>
          <w:szCs w:val="24"/>
        </w:rPr>
        <w:t xml:space="preserve"> </w:t>
      </w:r>
      <w:r w:rsidRPr="00F97A4B">
        <w:rPr>
          <w:sz w:val="24"/>
          <w:szCs w:val="24"/>
        </w:rPr>
        <w:t>как</w:t>
      </w:r>
      <w:r w:rsidRPr="00F97A4B">
        <w:rPr>
          <w:spacing w:val="87"/>
          <w:sz w:val="24"/>
          <w:szCs w:val="24"/>
        </w:rPr>
        <w:t xml:space="preserve"> </w:t>
      </w:r>
      <w:r w:rsidRPr="00F97A4B">
        <w:rPr>
          <w:sz w:val="24"/>
          <w:szCs w:val="24"/>
        </w:rPr>
        <w:t>часть</w:t>
      </w:r>
      <w:r w:rsidRPr="00F97A4B">
        <w:rPr>
          <w:spacing w:val="86"/>
          <w:sz w:val="24"/>
          <w:szCs w:val="24"/>
        </w:rPr>
        <w:t xml:space="preserve"> </w:t>
      </w:r>
      <w:r w:rsidRPr="00F97A4B">
        <w:rPr>
          <w:sz w:val="24"/>
          <w:szCs w:val="24"/>
        </w:rPr>
        <w:t>познавательных</w:t>
      </w:r>
      <w:r w:rsidRPr="00F97A4B">
        <w:rPr>
          <w:spacing w:val="91"/>
          <w:sz w:val="24"/>
          <w:szCs w:val="24"/>
        </w:rPr>
        <w:t xml:space="preserve"> </w:t>
      </w:r>
      <w:r w:rsidRPr="00F97A4B">
        <w:rPr>
          <w:i/>
          <w:sz w:val="24"/>
          <w:szCs w:val="24"/>
        </w:rPr>
        <w:t>универсальных</w:t>
      </w:r>
      <w:r w:rsidRPr="00F97A4B">
        <w:rPr>
          <w:i/>
          <w:spacing w:val="88"/>
          <w:sz w:val="24"/>
          <w:szCs w:val="24"/>
        </w:rPr>
        <w:t xml:space="preserve"> </w:t>
      </w:r>
      <w:r w:rsidRPr="00F97A4B">
        <w:rPr>
          <w:i/>
          <w:sz w:val="24"/>
          <w:szCs w:val="24"/>
        </w:rPr>
        <w:t>учебных</w:t>
      </w:r>
      <w:r w:rsidRPr="00F97A4B">
        <w:rPr>
          <w:i/>
          <w:spacing w:val="83"/>
          <w:sz w:val="24"/>
          <w:szCs w:val="24"/>
        </w:rPr>
        <w:t xml:space="preserve"> </w:t>
      </w:r>
      <w:r w:rsidRPr="00F97A4B">
        <w:rPr>
          <w:i/>
          <w:sz w:val="24"/>
          <w:szCs w:val="24"/>
        </w:rPr>
        <w:t>действий</w:t>
      </w:r>
    </w:p>
    <w:p w:rsidR="00C450EA" w:rsidRPr="00F97A4B" w:rsidRDefault="002F2362" w:rsidP="00267F92">
      <w:pPr>
        <w:pStyle w:val="a3"/>
        <w:spacing w:line="275" w:lineRule="exact"/>
        <w:ind w:left="0"/>
      </w:pPr>
      <w:r w:rsidRPr="00F97A4B">
        <w:t>способствует</w:t>
      </w:r>
      <w:r w:rsidRPr="00F97A4B">
        <w:rPr>
          <w:spacing w:val="-5"/>
        </w:rPr>
        <w:t xml:space="preserve"> </w:t>
      </w:r>
      <w:r w:rsidRPr="00F97A4B">
        <w:t>формированию</w:t>
      </w:r>
      <w:r w:rsidRPr="00F97A4B">
        <w:rPr>
          <w:spacing w:val="-6"/>
        </w:rPr>
        <w:t xml:space="preserve"> </w:t>
      </w:r>
      <w:r w:rsidRPr="00F97A4B">
        <w:t>умений:</w:t>
      </w:r>
    </w:p>
    <w:p w:rsidR="00C450EA" w:rsidRPr="00F97A4B" w:rsidRDefault="002F2362" w:rsidP="00267F92">
      <w:pPr>
        <w:pStyle w:val="a3"/>
        <w:spacing w:line="237" w:lineRule="auto"/>
        <w:ind w:left="0" w:firstLine="542"/>
      </w:pPr>
      <w:r w:rsidRPr="00F97A4B">
        <w:t>выбирать</w:t>
      </w:r>
      <w:r w:rsidRPr="00F97A4B">
        <w:rPr>
          <w:spacing w:val="44"/>
        </w:rPr>
        <w:t xml:space="preserve"> </w:t>
      </w:r>
      <w:r w:rsidRPr="00F97A4B">
        <w:t>источник</w:t>
      </w:r>
      <w:r w:rsidRPr="00F97A4B">
        <w:rPr>
          <w:spacing w:val="42"/>
        </w:rPr>
        <w:t xml:space="preserve"> </w:t>
      </w:r>
      <w:r w:rsidRPr="00F97A4B">
        <w:t>получения</w:t>
      </w:r>
      <w:r w:rsidRPr="00F97A4B">
        <w:rPr>
          <w:spacing w:val="43"/>
        </w:rPr>
        <w:t xml:space="preserve"> </w:t>
      </w:r>
      <w:r w:rsidRPr="00F97A4B">
        <w:t>информации:</w:t>
      </w:r>
      <w:r w:rsidRPr="00F97A4B">
        <w:rPr>
          <w:spacing w:val="39"/>
        </w:rPr>
        <w:t xml:space="preserve"> </w:t>
      </w:r>
      <w:r w:rsidRPr="00F97A4B">
        <w:t>нужный</w:t>
      </w:r>
      <w:r w:rsidRPr="00F97A4B">
        <w:rPr>
          <w:spacing w:val="44"/>
        </w:rPr>
        <w:t xml:space="preserve"> </w:t>
      </w:r>
      <w:r w:rsidRPr="00F97A4B">
        <w:t>словарь</w:t>
      </w:r>
      <w:r w:rsidRPr="00F97A4B">
        <w:rPr>
          <w:spacing w:val="40"/>
        </w:rPr>
        <w:t xml:space="preserve"> </w:t>
      </w:r>
      <w:r w:rsidRPr="00F97A4B">
        <w:t>учебника</w:t>
      </w:r>
      <w:r w:rsidRPr="00F97A4B">
        <w:rPr>
          <w:spacing w:val="42"/>
        </w:rPr>
        <w:t xml:space="preserve"> </w:t>
      </w:r>
      <w:r w:rsidRPr="00F97A4B">
        <w:t>для</w:t>
      </w:r>
      <w:r w:rsidRPr="00F97A4B">
        <w:rPr>
          <w:spacing w:val="44"/>
        </w:rPr>
        <w:t xml:space="preserve"> </w:t>
      </w:r>
      <w:r w:rsidRPr="00F97A4B">
        <w:t>получения</w:t>
      </w:r>
      <w:r w:rsidRPr="00F97A4B">
        <w:rPr>
          <w:spacing w:val="-57"/>
        </w:rPr>
        <w:t xml:space="preserve"> </w:t>
      </w:r>
      <w:r w:rsidRPr="00F97A4B">
        <w:t>информации;</w:t>
      </w:r>
    </w:p>
    <w:p w:rsidR="00C450EA" w:rsidRPr="00F97A4B" w:rsidRDefault="002F2362" w:rsidP="00267F92">
      <w:pPr>
        <w:pStyle w:val="a3"/>
        <w:ind w:left="0"/>
      </w:pPr>
      <w:r w:rsidRPr="00F97A4B">
        <w:t>устанавливать с</w:t>
      </w:r>
      <w:r w:rsidRPr="00F97A4B">
        <w:rPr>
          <w:spacing w:val="-2"/>
        </w:rPr>
        <w:t xml:space="preserve"> </w:t>
      </w:r>
      <w:r w:rsidRPr="00F97A4B">
        <w:t>помощью</w:t>
      </w:r>
      <w:r w:rsidRPr="00F97A4B">
        <w:rPr>
          <w:spacing w:val="-3"/>
        </w:rPr>
        <w:t xml:space="preserve"> </w:t>
      </w:r>
      <w:r w:rsidRPr="00F97A4B">
        <w:t>словаря</w:t>
      </w:r>
      <w:r w:rsidRPr="00F97A4B">
        <w:rPr>
          <w:spacing w:val="-1"/>
        </w:rPr>
        <w:t xml:space="preserve"> </w:t>
      </w:r>
      <w:r w:rsidRPr="00F97A4B">
        <w:t>значения</w:t>
      </w:r>
      <w:r w:rsidRPr="00F97A4B">
        <w:rPr>
          <w:spacing w:val="-5"/>
        </w:rPr>
        <w:t xml:space="preserve"> </w:t>
      </w:r>
      <w:r w:rsidRPr="00F97A4B">
        <w:t>многозначных</w:t>
      </w:r>
      <w:r w:rsidRPr="00F97A4B">
        <w:rPr>
          <w:spacing w:val="-6"/>
        </w:rPr>
        <w:t xml:space="preserve"> </w:t>
      </w:r>
      <w:r w:rsidRPr="00F97A4B">
        <w:t>слов;</w:t>
      </w:r>
    </w:p>
    <w:p w:rsidR="00C450EA" w:rsidRPr="00F97A4B" w:rsidRDefault="002F2362" w:rsidP="00267F92">
      <w:pPr>
        <w:pStyle w:val="a3"/>
        <w:ind w:left="0" w:firstLine="542"/>
      </w:pPr>
      <w:r w:rsidRPr="00F97A4B">
        <w:t>согласно</w:t>
      </w:r>
      <w:r w:rsidRPr="00F97A4B">
        <w:rPr>
          <w:spacing w:val="1"/>
        </w:rPr>
        <w:t xml:space="preserve"> </w:t>
      </w:r>
      <w:r w:rsidRPr="00F97A4B">
        <w:t>заданному</w:t>
      </w:r>
      <w:r w:rsidRPr="00F97A4B">
        <w:rPr>
          <w:spacing w:val="1"/>
        </w:rPr>
        <w:t xml:space="preserve"> </w:t>
      </w:r>
      <w:r w:rsidRPr="00F97A4B">
        <w:t>алгоритму</w:t>
      </w:r>
      <w:r w:rsidRPr="00F97A4B">
        <w:rPr>
          <w:spacing w:val="1"/>
        </w:rPr>
        <w:t xml:space="preserve"> </w:t>
      </w:r>
      <w:r w:rsidRPr="00F97A4B">
        <w:t>находить</w:t>
      </w:r>
      <w:r w:rsidRPr="00F97A4B">
        <w:rPr>
          <w:spacing w:val="1"/>
        </w:rPr>
        <w:t xml:space="preserve"> </w:t>
      </w:r>
      <w:r w:rsidRPr="00F97A4B">
        <w:t>в</w:t>
      </w:r>
      <w:r w:rsidRPr="00F97A4B">
        <w:rPr>
          <w:spacing w:val="1"/>
        </w:rPr>
        <w:t xml:space="preserve"> </w:t>
      </w:r>
      <w:r w:rsidRPr="00F97A4B">
        <w:t>предложенном</w:t>
      </w:r>
      <w:r w:rsidRPr="00F97A4B">
        <w:rPr>
          <w:spacing w:val="1"/>
        </w:rPr>
        <w:t xml:space="preserve"> </w:t>
      </w:r>
      <w:r w:rsidRPr="00F97A4B">
        <w:t>источнике</w:t>
      </w:r>
      <w:r w:rsidRPr="00F97A4B">
        <w:rPr>
          <w:spacing w:val="1"/>
        </w:rPr>
        <w:t xml:space="preserve"> </w:t>
      </w:r>
      <w:r w:rsidRPr="00F97A4B">
        <w:t>информацию,</w:t>
      </w:r>
      <w:r w:rsidRPr="00F97A4B">
        <w:rPr>
          <w:spacing w:val="-57"/>
        </w:rPr>
        <w:t xml:space="preserve"> </w:t>
      </w:r>
      <w:r w:rsidRPr="00F97A4B">
        <w:t>представленную</w:t>
      </w:r>
      <w:r w:rsidRPr="00F97A4B">
        <w:rPr>
          <w:spacing w:val="-1"/>
        </w:rPr>
        <w:t xml:space="preserve"> </w:t>
      </w:r>
      <w:r w:rsidRPr="00F97A4B">
        <w:t>в</w:t>
      </w:r>
      <w:r w:rsidRPr="00F97A4B">
        <w:rPr>
          <w:spacing w:val="3"/>
        </w:rPr>
        <w:t xml:space="preserve"> </w:t>
      </w:r>
      <w:r w:rsidRPr="00F97A4B">
        <w:t>явном</w:t>
      </w:r>
      <w:r w:rsidRPr="00F97A4B">
        <w:rPr>
          <w:spacing w:val="-1"/>
        </w:rPr>
        <w:t xml:space="preserve"> </w:t>
      </w:r>
      <w:r w:rsidRPr="00F97A4B">
        <w:t>виде;</w:t>
      </w:r>
    </w:p>
    <w:p w:rsidR="00C450EA" w:rsidRPr="00F97A4B" w:rsidRDefault="002F2362" w:rsidP="00267F92">
      <w:pPr>
        <w:pStyle w:val="a3"/>
        <w:spacing w:line="237" w:lineRule="auto"/>
        <w:ind w:left="0" w:firstLine="542"/>
      </w:pPr>
      <w:r w:rsidRPr="00F97A4B">
        <w:t>анализировать</w:t>
      </w:r>
      <w:r w:rsidRPr="00F97A4B">
        <w:rPr>
          <w:spacing w:val="30"/>
        </w:rPr>
        <w:t xml:space="preserve"> </w:t>
      </w:r>
      <w:r w:rsidRPr="00F97A4B">
        <w:t>текстовую,</w:t>
      </w:r>
      <w:r w:rsidRPr="00F97A4B">
        <w:rPr>
          <w:spacing w:val="35"/>
        </w:rPr>
        <w:t xml:space="preserve"> </w:t>
      </w:r>
      <w:r w:rsidRPr="00F97A4B">
        <w:t>графическую</w:t>
      </w:r>
      <w:r w:rsidRPr="00F97A4B">
        <w:rPr>
          <w:spacing w:val="31"/>
        </w:rPr>
        <w:t xml:space="preserve"> </w:t>
      </w:r>
      <w:r w:rsidRPr="00F97A4B">
        <w:t>и</w:t>
      </w:r>
      <w:r w:rsidRPr="00F97A4B">
        <w:rPr>
          <w:spacing w:val="34"/>
        </w:rPr>
        <w:t xml:space="preserve"> </w:t>
      </w:r>
      <w:r w:rsidRPr="00F97A4B">
        <w:t>звуковую</w:t>
      </w:r>
      <w:r w:rsidRPr="00F97A4B">
        <w:rPr>
          <w:spacing w:val="31"/>
        </w:rPr>
        <w:t xml:space="preserve"> </w:t>
      </w:r>
      <w:r w:rsidRPr="00F97A4B">
        <w:t>информацию</w:t>
      </w:r>
      <w:r w:rsidRPr="00F97A4B">
        <w:rPr>
          <w:spacing w:val="26"/>
        </w:rPr>
        <w:t xml:space="preserve"> </w:t>
      </w:r>
      <w:r w:rsidRPr="00F97A4B">
        <w:t>в</w:t>
      </w:r>
      <w:r w:rsidRPr="00F97A4B">
        <w:rPr>
          <w:spacing w:val="34"/>
        </w:rPr>
        <w:t xml:space="preserve"> </w:t>
      </w:r>
      <w:r w:rsidRPr="00F97A4B">
        <w:t>соответствии</w:t>
      </w:r>
      <w:r w:rsidRPr="00F97A4B">
        <w:rPr>
          <w:spacing w:val="34"/>
        </w:rPr>
        <w:t xml:space="preserve"> </w:t>
      </w:r>
      <w:r w:rsidRPr="00F97A4B">
        <w:t>с</w:t>
      </w:r>
      <w:r w:rsidRPr="00F97A4B">
        <w:rPr>
          <w:spacing w:val="-57"/>
        </w:rPr>
        <w:t xml:space="preserve"> </w:t>
      </w:r>
      <w:r w:rsidRPr="00F97A4B">
        <w:t>учебной</w:t>
      </w:r>
      <w:r w:rsidRPr="00F97A4B">
        <w:rPr>
          <w:spacing w:val="2"/>
        </w:rPr>
        <w:t xml:space="preserve"> </w:t>
      </w:r>
      <w:r w:rsidRPr="00F97A4B">
        <w:t>задачей;</w:t>
      </w:r>
      <w:r w:rsidRPr="00F97A4B">
        <w:rPr>
          <w:spacing w:val="-4"/>
        </w:rPr>
        <w:t xml:space="preserve"> </w:t>
      </w:r>
      <w:r w:rsidRPr="00F97A4B">
        <w:t>"читать"</w:t>
      </w:r>
      <w:r w:rsidRPr="00F97A4B">
        <w:rPr>
          <w:spacing w:val="-1"/>
        </w:rPr>
        <w:t xml:space="preserve"> </w:t>
      </w:r>
      <w:r w:rsidRPr="00F97A4B">
        <w:t>информацию,</w:t>
      </w:r>
      <w:r w:rsidRPr="00F97A4B">
        <w:rPr>
          <w:spacing w:val="-2"/>
        </w:rPr>
        <w:t xml:space="preserve"> </w:t>
      </w:r>
      <w:r w:rsidRPr="00F97A4B">
        <w:t>представленную</w:t>
      </w:r>
      <w:r w:rsidRPr="00F97A4B">
        <w:rPr>
          <w:spacing w:val="7"/>
        </w:rPr>
        <w:t xml:space="preserve"> </w:t>
      </w:r>
      <w:r w:rsidRPr="00F97A4B">
        <w:t>в</w:t>
      </w:r>
      <w:r w:rsidRPr="00F97A4B">
        <w:rPr>
          <w:spacing w:val="2"/>
        </w:rPr>
        <w:t xml:space="preserve"> </w:t>
      </w:r>
      <w:r w:rsidRPr="00F97A4B">
        <w:t>схеме,</w:t>
      </w:r>
      <w:r w:rsidRPr="00F97A4B">
        <w:rPr>
          <w:spacing w:val="3"/>
        </w:rPr>
        <w:t xml:space="preserve"> </w:t>
      </w:r>
      <w:r w:rsidRPr="00F97A4B">
        <w:t>таблице;</w:t>
      </w:r>
    </w:p>
    <w:p w:rsidR="00C450EA" w:rsidRPr="00F97A4B" w:rsidRDefault="002F2362" w:rsidP="00267F92">
      <w:pPr>
        <w:pStyle w:val="a3"/>
        <w:tabs>
          <w:tab w:val="left" w:pos="1327"/>
          <w:tab w:val="left" w:pos="3523"/>
          <w:tab w:val="left" w:pos="3960"/>
          <w:tab w:val="left" w:pos="5964"/>
          <w:tab w:val="left" w:pos="7936"/>
        </w:tabs>
        <w:spacing w:line="237" w:lineRule="auto"/>
        <w:ind w:left="0" w:firstLine="542"/>
      </w:pPr>
      <w:r w:rsidRPr="00F97A4B">
        <w:t>с</w:t>
      </w:r>
      <w:r w:rsidRPr="00F97A4B">
        <w:tab/>
        <w:t xml:space="preserve">помощью  </w:t>
      </w:r>
      <w:r w:rsidRPr="00F97A4B">
        <w:rPr>
          <w:spacing w:val="11"/>
        </w:rPr>
        <w:t xml:space="preserve"> </w:t>
      </w:r>
      <w:r w:rsidRPr="00F97A4B">
        <w:t>учителя</w:t>
      </w:r>
      <w:r w:rsidRPr="00F97A4B">
        <w:tab/>
        <w:t>на</w:t>
      </w:r>
      <w:r w:rsidRPr="00F97A4B">
        <w:tab/>
        <w:t xml:space="preserve">уроках  </w:t>
      </w:r>
      <w:r w:rsidRPr="00F97A4B">
        <w:rPr>
          <w:spacing w:val="10"/>
        </w:rPr>
        <w:t xml:space="preserve"> </w:t>
      </w:r>
      <w:r w:rsidRPr="00F97A4B">
        <w:t>русского</w:t>
      </w:r>
      <w:r w:rsidRPr="00F97A4B">
        <w:tab/>
        <w:t xml:space="preserve">языка  </w:t>
      </w:r>
      <w:r w:rsidRPr="00F97A4B">
        <w:rPr>
          <w:spacing w:val="11"/>
        </w:rPr>
        <w:t xml:space="preserve"> </w:t>
      </w:r>
      <w:r w:rsidRPr="00F97A4B">
        <w:t>создавать</w:t>
      </w:r>
      <w:r w:rsidRPr="00F97A4B">
        <w:tab/>
        <w:t>схемы,</w:t>
      </w:r>
      <w:r w:rsidRPr="00F97A4B">
        <w:rPr>
          <w:spacing w:val="9"/>
        </w:rPr>
        <w:t xml:space="preserve"> </w:t>
      </w:r>
      <w:r w:rsidRPr="00F97A4B">
        <w:t>таблицы</w:t>
      </w:r>
      <w:r w:rsidRPr="00F97A4B">
        <w:rPr>
          <w:spacing w:val="8"/>
        </w:rPr>
        <w:t xml:space="preserve"> </w:t>
      </w:r>
      <w:r w:rsidRPr="00F97A4B">
        <w:t>для</w:t>
      </w:r>
      <w:r w:rsidRPr="00F97A4B">
        <w:rPr>
          <w:spacing w:val="-57"/>
        </w:rPr>
        <w:t xml:space="preserve"> </w:t>
      </w:r>
      <w:r w:rsidRPr="00F97A4B">
        <w:t>представления</w:t>
      </w:r>
      <w:r w:rsidRPr="00F97A4B">
        <w:rPr>
          <w:spacing w:val="1"/>
        </w:rPr>
        <w:t xml:space="preserve"> </w:t>
      </w:r>
      <w:r w:rsidRPr="00F97A4B">
        <w:t>информации.</w:t>
      </w:r>
    </w:p>
    <w:p w:rsidR="00C450EA" w:rsidRPr="00F97A4B" w:rsidRDefault="002F2362" w:rsidP="00267F92">
      <w:pPr>
        <w:spacing w:line="242" w:lineRule="auto"/>
        <w:ind w:firstLine="542"/>
        <w:jc w:val="both"/>
        <w:rPr>
          <w:sz w:val="24"/>
          <w:szCs w:val="24"/>
        </w:rPr>
      </w:pPr>
      <w:r w:rsidRPr="00F97A4B">
        <w:rPr>
          <w:sz w:val="24"/>
          <w:szCs w:val="24"/>
        </w:rPr>
        <w:t>Общение</w:t>
      </w:r>
      <w:r w:rsidRPr="00F97A4B">
        <w:rPr>
          <w:spacing w:val="1"/>
          <w:sz w:val="24"/>
          <w:szCs w:val="24"/>
        </w:rPr>
        <w:t xml:space="preserve"> </w:t>
      </w:r>
      <w:r w:rsidRPr="00F97A4B">
        <w:rPr>
          <w:sz w:val="24"/>
          <w:szCs w:val="24"/>
        </w:rPr>
        <w:t>как</w:t>
      </w:r>
      <w:r w:rsidRPr="00F97A4B">
        <w:rPr>
          <w:spacing w:val="1"/>
          <w:sz w:val="24"/>
          <w:szCs w:val="24"/>
        </w:rPr>
        <w:t xml:space="preserve"> </w:t>
      </w:r>
      <w:r w:rsidRPr="00F97A4B">
        <w:rPr>
          <w:sz w:val="24"/>
          <w:szCs w:val="24"/>
        </w:rPr>
        <w:t>часть</w:t>
      </w:r>
      <w:r w:rsidRPr="00F97A4B">
        <w:rPr>
          <w:spacing w:val="1"/>
          <w:sz w:val="24"/>
          <w:szCs w:val="24"/>
        </w:rPr>
        <w:t xml:space="preserve"> </w:t>
      </w:r>
      <w:r w:rsidRPr="00F97A4B">
        <w:rPr>
          <w:i/>
          <w:sz w:val="24"/>
          <w:szCs w:val="24"/>
        </w:rPr>
        <w:t>коммуникативных</w:t>
      </w:r>
      <w:r w:rsidRPr="00F97A4B">
        <w:rPr>
          <w:i/>
          <w:spacing w:val="1"/>
          <w:sz w:val="24"/>
          <w:szCs w:val="24"/>
        </w:rPr>
        <w:t xml:space="preserve"> </w:t>
      </w:r>
      <w:r w:rsidRPr="00F97A4B">
        <w:rPr>
          <w:i/>
          <w:sz w:val="24"/>
          <w:szCs w:val="24"/>
        </w:rPr>
        <w:t>универсальных</w:t>
      </w:r>
      <w:r w:rsidRPr="00F97A4B">
        <w:rPr>
          <w:i/>
          <w:spacing w:val="1"/>
          <w:sz w:val="24"/>
          <w:szCs w:val="24"/>
        </w:rPr>
        <w:t xml:space="preserve"> </w:t>
      </w:r>
      <w:r w:rsidRPr="00F97A4B">
        <w:rPr>
          <w:i/>
          <w:sz w:val="24"/>
          <w:szCs w:val="24"/>
        </w:rPr>
        <w:t>учебных</w:t>
      </w:r>
      <w:r w:rsidRPr="00F97A4B">
        <w:rPr>
          <w:i/>
          <w:spacing w:val="1"/>
          <w:sz w:val="24"/>
          <w:szCs w:val="24"/>
        </w:rPr>
        <w:t xml:space="preserve"> </w:t>
      </w:r>
      <w:r w:rsidRPr="00F97A4B">
        <w:rPr>
          <w:sz w:val="24"/>
          <w:szCs w:val="24"/>
        </w:rPr>
        <w:t>действий</w:t>
      </w:r>
      <w:r w:rsidRPr="00F97A4B">
        <w:rPr>
          <w:spacing w:val="1"/>
          <w:sz w:val="24"/>
          <w:szCs w:val="24"/>
        </w:rPr>
        <w:t xml:space="preserve"> </w:t>
      </w:r>
      <w:r w:rsidRPr="00F97A4B">
        <w:rPr>
          <w:sz w:val="24"/>
          <w:szCs w:val="24"/>
        </w:rPr>
        <w:t>способствует</w:t>
      </w:r>
      <w:r w:rsidRPr="00F97A4B">
        <w:rPr>
          <w:spacing w:val="-57"/>
          <w:sz w:val="24"/>
          <w:szCs w:val="24"/>
        </w:rPr>
        <w:t xml:space="preserve"> </w:t>
      </w:r>
      <w:r w:rsidRPr="00F97A4B">
        <w:rPr>
          <w:sz w:val="24"/>
          <w:szCs w:val="24"/>
        </w:rPr>
        <w:t>формированию</w:t>
      </w:r>
      <w:r w:rsidRPr="00F97A4B">
        <w:rPr>
          <w:spacing w:val="-1"/>
          <w:sz w:val="24"/>
          <w:szCs w:val="24"/>
        </w:rPr>
        <w:t xml:space="preserve"> </w:t>
      </w:r>
      <w:r w:rsidRPr="00F97A4B">
        <w:rPr>
          <w:sz w:val="24"/>
          <w:szCs w:val="24"/>
        </w:rPr>
        <w:t>умений:</w:t>
      </w:r>
    </w:p>
    <w:p w:rsidR="00C450EA" w:rsidRPr="00F97A4B" w:rsidRDefault="002F2362" w:rsidP="00267F92">
      <w:pPr>
        <w:pStyle w:val="a3"/>
        <w:ind w:left="0"/>
      </w:pPr>
      <w:r w:rsidRPr="00F97A4B">
        <w:t>воспринимать</w:t>
      </w:r>
      <w:r w:rsidRPr="00F97A4B">
        <w:rPr>
          <w:spacing w:val="-3"/>
        </w:rPr>
        <w:t xml:space="preserve"> </w:t>
      </w:r>
      <w:r w:rsidRPr="00F97A4B">
        <w:t>и</w:t>
      </w:r>
      <w:r w:rsidRPr="00F97A4B">
        <w:rPr>
          <w:spacing w:val="-7"/>
        </w:rPr>
        <w:t xml:space="preserve"> </w:t>
      </w:r>
      <w:r w:rsidRPr="00F97A4B">
        <w:t>формулировать</w:t>
      </w:r>
      <w:r w:rsidRPr="00F97A4B">
        <w:rPr>
          <w:spacing w:val="-2"/>
        </w:rPr>
        <w:t xml:space="preserve"> </w:t>
      </w:r>
      <w:r w:rsidRPr="00F97A4B">
        <w:t>суждения</w:t>
      </w:r>
      <w:r w:rsidRPr="00F97A4B">
        <w:rPr>
          <w:spacing w:val="-3"/>
        </w:rPr>
        <w:t xml:space="preserve"> </w:t>
      </w:r>
      <w:r w:rsidRPr="00F97A4B">
        <w:t>о языковых</w:t>
      </w:r>
      <w:r w:rsidRPr="00F97A4B">
        <w:rPr>
          <w:spacing w:val="-8"/>
        </w:rPr>
        <w:t xml:space="preserve"> </w:t>
      </w:r>
      <w:r w:rsidRPr="00F97A4B">
        <w:t>единицах;</w:t>
      </w:r>
    </w:p>
    <w:p w:rsidR="00C450EA" w:rsidRPr="00F97A4B" w:rsidRDefault="002F2362" w:rsidP="00267F92">
      <w:pPr>
        <w:pStyle w:val="a3"/>
        <w:spacing w:line="500" w:lineRule="exact"/>
        <w:ind w:left="0"/>
      </w:pPr>
      <w:r w:rsidRPr="00F97A4B">
        <w:t>проявлять уважительное отношение к собеседнику, соблюдать правила ведения диалога;</w:t>
      </w:r>
      <w:r w:rsidRPr="00F97A4B">
        <w:rPr>
          <w:spacing w:val="1"/>
        </w:rPr>
        <w:t xml:space="preserve"> </w:t>
      </w:r>
      <w:r w:rsidRPr="00F97A4B">
        <w:t>признавать</w:t>
      </w:r>
      <w:r w:rsidRPr="00F97A4B">
        <w:rPr>
          <w:spacing w:val="51"/>
        </w:rPr>
        <w:t xml:space="preserve"> </w:t>
      </w:r>
      <w:r w:rsidRPr="00F97A4B">
        <w:t>возможность</w:t>
      </w:r>
      <w:r w:rsidRPr="00F97A4B">
        <w:rPr>
          <w:spacing w:val="55"/>
        </w:rPr>
        <w:t xml:space="preserve"> </w:t>
      </w:r>
      <w:r w:rsidRPr="00F97A4B">
        <w:t>существования</w:t>
      </w:r>
      <w:r w:rsidRPr="00F97A4B">
        <w:rPr>
          <w:spacing w:val="49"/>
        </w:rPr>
        <w:t xml:space="preserve"> </w:t>
      </w:r>
      <w:r w:rsidRPr="00F97A4B">
        <w:t>разных</w:t>
      </w:r>
      <w:r w:rsidRPr="00F97A4B">
        <w:rPr>
          <w:spacing w:val="49"/>
        </w:rPr>
        <w:t xml:space="preserve"> </w:t>
      </w:r>
      <w:r w:rsidRPr="00F97A4B">
        <w:t>точек</w:t>
      </w:r>
      <w:r w:rsidRPr="00F97A4B">
        <w:rPr>
          <w:spacing w:val="52"/>
        </w:rPr>
        <w:t xml:space="preserve"> </w:t>
      </w:r>
      <w:r w:rsidRPr="00F97A4B">
        <w:t>зрения</w:t>
      </w:r>
      <w:r w:rsidRPr="00F97A4B">
        <w:rPr>
          <w:spacing w:val="49"/>
        </w:rPr>
        <w:t xml:space="preserve"> </w:t>
      </w:r>
      <w:r w:rsidRPr="00F97A4B">
        <w:t>в</w:t>
      </w:r>
      <w:r w:rsidRPr="00F97A4B">
        <w:rPr>
          <w:spacing w:val="56"/>
        </w:rPr>
        <w:t xml:space="preserve"> </w:t>
      </w:r>
      <w:r w:rsidRPr="00F97A4B">
        <w:t>процессе</w:t>
      </w:r>
      <w:r w:rsidRPr="00F97A4B">
        <w:rPr>
          <w:spacing w:val="53"/>
        </w:rPr>
        <w:t xml:space="preserve"> </w:t>
      </w:r>
      <w:r w:rsidRPr="00F97A4B">
        <w:t>анализа</w:t>
      </w:r>
    </w:p>
    <w:p w:rsidR="00C450EA" w:rsidRPr="00F97A4B" w:rsidRDefault="002F2362" w:rsidP="00267F92">
      <w:pPr>
        <w:pStyle w:val="a3"/>
        <w:spacing w:line="225" w:lineRule="exact"/>
        <w:ind w:left="0"/>
      </w:pPr>
      <w:r w:rsidRPr="00F97A4B">
        <w:t>результатов</w:t>
      </w:r>
      <w:r w:rsidRPr="00F97A4B">
        <w:rPr>
          <w:spacing w:val="-6"/>
        </w:rPr>
        <w:t xml:space="preserve"> </w:t>
      </w:r>
      <w:r w:rsidRPr="00F97A4B">
        <w:t>наблюдения</w:t>
      </w:r>
      <w:r w:rsidRPr="00F97A4B">
        <w:rPr>
          <w:spacing w:val="-2"/>
        </w:rPr>
        <w:t xml:space="preserve"> </w:t>
      </w:r>
      <w:r w:rsidRPr="00F97A4B">
        <w:t>за</w:t>
      </w:r>
      <w:r w:rsidRPr="00F97A4B">
        <w:rPr>
          <w:spacing w:val="-3"/>
        </w:rPr>
        <w:t xml:space="preserve"> </w:t>
      </w:r>
      <w:r w:rsidRPr="00F97A4B">
        <w:t>языковыми</w:t>
      </w:r>
      <w:r w:rsidRPr="00F97A4B">
        <w:rPr>
          <w:spacing w:val="-6"/>
        </w:rPr>
        <w:t xml:space="preserve"> </w:t>
      </w:r>
      <w:r w:rsidRPr="00F97A4B">
        <w:t>единицами;</w:t>
      </w:r>
    </w:p>
    <w:p w:rsidR="00C450EA" w:rsidRPr="00F97A4B" w:rsidRDefault="002F2362" w:rsidP="00267F92">
      <w:pPr>
        <w:pStyle w:val="a3"/>
        <w:spacing w:line="237" w:lineRule="auto"/>
        <w:ind w:left="0" w:firstLine="542"/>
      </w:pPr>
      <w:r w:rsidRPr="00F97A4B">
        <w:t>корректно</w:t>
      </w:r>
      <w:r w:rsidRPr="00F97A4B">
        <w:rPr>
          <w:spacing w:val="40"/>
        </w:rPr>
        <w:t xml:space="preserve"> </w:t>
      </w:r>
      <w:r w:rsidRPr="00F97A4B">
        <w:t>и</w:t>
      </w:r>
      <w:r w:rsidRPr="00F97A4B">
        <w:rPr>
          <w:spacing w:val="33"/>
        </w:rPr>
        <w:t xml:space="preserve"> </w:t>
      </w:r>
      <w:r w:rsidRPr="00F97A4B">
        <w:t>аргументированно</w:t>
      </w:r>
      <w:r w:rsidRPr="00F97A4B">
        <w:rPr>
          <w:spacing w:val="36"/>
        </w:rPr>
        <w:t xml:space="preserve"> </w:t>
      </w:r>
      <w:r w:rsidRPr="00F97A4B">
        <w:t>высказывать</w:t>
      </w:r>
      <w:r w:rsidRPr="00F97A4B">
        <w:rPr>
          <w:spacing w:val="38"/>
        </w:rPr>
        <w:t xml:space="preserve"> </w:t>
      </w:r>
      <w:r w:rsidRPr="00F97A4B">
        <w:t>свое</w:t>
      </w:r>
      <w:r w:rsidRPr="00F97A4B">
        <w:rPr>
          <w:spacing w:val="30"/>
        </w:rPr>
        <w:t xml:space="preserve"> </w:t>
      </w:r>
      <w:r w:rsidRPr="00F97A4B">
        <w:t>мнение</w:t>
      </w:r>
      <w:r w:rsidRPr="00F97A4B">
        <w:rPr>
          <w:spacing w:val="30"/>
        </w:rPr>
        <w:t xml:space="preserve"> </w:t>
      </w:r>
      <w:r w:rsidRPr="00F97A4B">
        <w:t>о</w:t>
      </w:r>
      <w:r w:rsidRPr="00F97A4B">
        <w:rPr>
          <w:spacing w:val="36"/>
        </w:rPr>
        <w:t xml:space="preserve"> </w:t>
      </w:r>
      <w:r w:rsidRPr="00F97A4B">
        <w:t>результатах</w:t>
      </w:r>
      <w:r w:rsidRPr="00F97A4B">
        <w:rPr>
          <w:spacing w:val="32"/>
        </w:rPr>
        <w:t xml:space="preserve"> </w:t>
      </w:r>
      <w:r w:rsidRPr="00F97A4B">
        <w:t>наблюдения</w:t>
      </w:r>
      <w:r w:rsidRPr="00F97A4B">
        <w:rPr>
          <w:spacing w:val="36"/>
        </w:rPr>
        <w:t xml:space="preserve"> </w:t>
      </w:r>
      <w:r w:rsidRPr="00F97A4B">
        <w:t>за</w:t>
      </w:r>
      <w:r w:rsidRPr="00F97A4B">
        <w:rPr>
          <w:spacing w:val="-57"/>
        </w:rPr>
        <w:t xml:space="preserve"> </w:t>
      </w:r>
      <w:r w:rsidRPr="00F97A4B">
        <w:t>языковыми</w:t>
      </w:r>
      <w:r w:rsidRPr="00F97A4B">
        <w:rPr>
          <w:spacing w:val="2"/>
        </w:rPr>
        <w:t xml:space="preserve"> </w:t>
      </w:r>
      <w:r w:rsidRPr="00F97A4B">
        <w:t>единицами;</w:t>
      </w:r>
    </w:p>
    <w:p w:rsidR="00C450EA" w:rsidRPr="00F97A4B" w:rsidRDefault="002F2362" w:rsidP="00267F92">
      <w:pPr>
        <w:pStyle w:val="a3"/>
        <w:ind w:left="0"/>
      </w:pPr>
      <w:r w:rsidRPr="00F97A4B">
        <w:t>строить</w:t>
      </w:r>
      <w:r w:rsidRPr="00F97A4B">
        <w:rPr>
          <w:spacing w:val="-2"/>
        </w:rPr>
        <w:t xml:space="preserve"> </w:t>
      </w:r>
      <w:r w:rsidRPr="00F97A4B">
        <w:t>устное</w:t>
      </w:r>
      <w:r w:rsidRPr="00F97A4B">
        <w:rPr>
          <w:spacing w:val="-3"/>
        </w:rPr>
        <w:t xml:space="preserve"> </w:t>
      </w:r>
      <w:r w:rsidRPr="00F97A4B">
        <w:t>диалогическое</w:t>
      </w:r>
      <w:r w:rsidRPr="00F97A4B">
        <w:rPr>
          <w:spacing w:val="-7"/>
        </w:rPr>
        <w:t xml:space="preserve"> </w:t>
      </w:r>
      <w:r w:rsidRPr="00F97A4B">
        <w:t>выказывание;</w:t>
      </w:r>
    </w:p>
    <w:p w:rsidR="00C450EA" w:rsidRPr="00F97A4B" w:rsidRDefault="002F2362" w:rsidP="00267F92">
      <w:pPr>
        <w:pStyle w:val="a3"/>
        <w:spacing w:line="237" w:lineRule="auto"/>
        <w:ind w:left="0" w:firstLine="542"/>
      </w:pPr>
      <w:r w:rsidRPr="00F97A4B">
        <w:t>строить</w:t>
      </w:r>
      <w:r w:rsidRPr="00F97A4B">
        <w:rPr>
          <w:spacing w:val="1"/>
        </w:rPr>
        <w:t xml:space="preserve"> </w:t>
      </w:r>
      <w:r w:rsidRPr="00F97A4B">
        <w:t>устное</w:t>
      </w:r>
      <w:r w:rsidRPr="00F97A4B">
        <w:rPr>
          <w:spacing w:val="1"/>
        </w:rPr>
        <w:t xml:space="preserve"> </w:t>
      </w:r>
      <w:r w:rsidRPr="00F97A4B">
        <w:t>монологическое</w:t>
      </w:r>
      <w:r w:rsidRPr="00F97A4B">
        <w:rPr>
          <w:spacing w:val="1"/>
        </w:rPr>
        <w:t xml:space="preserve"> </w:t>
      </w:r>
      <w:r w:rsidRPr="00F97A4B">
        <w:t>высказывание</w:t>
      </w:r>
      <w:r w:rsidRPr="00F97A4B">
        <w:rPr>
          <w:spacing w:val="1"/>
        </w:rPr>
        <w:t xml:space="preserve"> </w:t>
      </w:r>
      <w:r w:rsidRPr="00F97A4B">
        <w:t>на</w:t>
      </w:r>
      <w:r w:rsidRPr="00F97A4B">
        <w:rPr>
          <w:spacing w:val="1"/>
        </w:rPr>
        <w:t xml:space="preserve"> </w:t>
      </w:r>
      <w:r w:rsidRPr="00F97A4B">
        <w:t>определенную</w:t>
      </w:r>
      <w:r w:rsidRPr="00F97A4B">
        <w:rPr>
          <w:spacing w:val="1"/>
        </w:rPr>
        <w:t xml:space="preserve"> </w:t>
      </w:r>
      <w:r w:rsidRPr="00F97A4B">
        <w:t>тему,</w:t>
      </w:r>
      <w:r w:rsidRPr="00F97A4B">
        <w:rPr>
          <w:spacing w:val="1"/>
        </w:rPr>
        <w:t xml:space="preserve"> </w:t>
      </w:r>
      <w:r w:rsidRPr="00F97A4B">
        <w:t>на</w:t>
      </w:r>
      <w:r w:rsidRPr="00F97A4B">
        <w:rPr>
          <w:spacing w:val="1"/>
        </w:rPr>
        <w:t xml:space="preserve"> </w:t>
      </w:r>
      <w:r w:rsidRPr="00F97A4B">
        <w:t>основе</w:t>
      </w:r>
      <w:r w:rsidRPr="00F97A4B">
        <w:rPr>
          <w:spacing w:val="-57"/>
        </w:rPr>
        <w:t xml:space="preserve"> </w:t>
      </w:r>
      <w:r w:rsidRPr="00F97A4B">
        <w:t>наблюдения</w:t>
      </w:r>
      <w:r w:rsidRPr="00F97A4B">
        <w:rPr>
          <w:spacing w:val="1"/>
        </w:rPr>
        <w:t xml:space="preserve"> </w:t>
      </w:r>
      <w:r w:rsidRPr="00F97A4B">
        <w:t>с</w:t>
      </w:r>
      <w:r w:rsidRPr="00F97A4B">
        <w:rPr>
          <w:spacing w:val="1"/>
        </w:rPr>
        <w:t xml:space="preserve"> </w:t>
      </w:r>
      <w:r w:rsidRPr="00F97A4B">
        <w:t>соблюдением</w:t>
      </w:r>
      <w:r w:rsidRPr="00F97A4B">
        <w:rPr>
          <w:spacing w:val="-2"/>
        </w:rPr>
        <w:t xml:space="preserve"> </w:t>
      </w:r>
      <w:r w:rsidRPr="00F97A4B">
        <w:t>орфоэпических</w:t>
      </w:r>
      <w:r w:rsidRPr="00F97A4B">
        <w:rPr>
          <w:spacing w:val="-3"/>
        </w:rPr>
        <w:t xml:space="preserve"> </w:t>
      </w:r>
      <w:r w:rsidRPr="00F97A4B">
        <w:t>норм,</w:t>
      </w:r>
      <w:r w:rsidRPr="00F97A4B">
        <w:rPr>
          <w:spacing w:val="-2"/>
        </w:rPr>
        <w:t xml:space="preserve"> </w:t>
      </w:r>
      <w:r w:rsidRPr="00F97A4B">
        <w:t>правильной</w:t>
      </w:r>
      <w:r w:rsidRPr="00F97A4B">
        <w:rPr>
          <w:spacing w:val="-2"/>
        </w:rPr>
        <w:t xml:space="preserve"> </w:t>
      </w:r>
      <w:r w:rsidRPr="00F97A4B">
        <w:t>интонации;</w:t>
      </w:r>
    </w:p>
    <w:p w:rsidR="00C450EA" w:rsidRPr="00F97A4B" w:rsidRDefault="002F2362" w:rsidP="00267F92">
      <w:pPr>
        <w:pStyle w:val="a3"/>
        <w:ind w:left="0" w:firstLine="542"/>
      </w:pPr>
      <w:r w:rsidRPr="00F97A4B">
        <w:t>устно</w:t>
      </w:r>
      <w:r w:rsidRPr="00F97A4B">
        <w:rPr>
          <w:spacing w:val="1"/>
        </w:rPr>
        <w:t xml:space="preserve"> </w:t>
      </w:r>
      <w:r w:rsidRPr="00F97A4B">
        <w:t>и</w:t>
      </w:r>
      <w:r w:rsidRPr="00F97A4B">
        <w:rPr>
          <w:spacing w:val="1"/>
        </w:rPr>
        <w:t xml:space="preserve"> </w:t>
      </w:r>
      <w:r w:rsidRPr="00F97A4B">
        <w:t>письменно</w:t>
      </w:r>
      <w:r w:rsidRPr="00F97A4B">
        <w:rPr>
          <w:spacing w:val="1"/>
        </w:rPr>
        <w:t xml:space="preserve"> </w:t>
      </w:r>
      <w:r w:rsidRPr="00F97A4B">
        <w:t>формулировать</w:t>
      </w:r>
      <w:r w:rsidRPr="00F97A4B">
        <w:rPr>
          <w:spacing w:val="1"/>
        </w:rPr>
        <w:t xml:space="preserve"> </w:t>
      </w:r>
      <w:r w:rsidRPr="00F97A4B">
        <w:t>простые</w:t>
      </w:r>
      <w:r w:rsidRPr="00F97A4B">
        <w:rPr>
          <w:spacing w:val="1"/>
        </w:rPr>
        <w:t xml:space="preserve"> </w:t>
      </w:r>
      <w:r w:rsidRPr="00F97A4B">
        <w:t>выводы</w:t>
      </w:r>
      <w:r w:rsidRPr="00F97A4B">
        <w:rPr>
          <w:spacing w:val="1"/>
        </w:rPr>
        <w:t xml:space="preserve"> </w:t>
      </w:r>
      <w:r w:rsidRPr="00F97A4B">
        <w:t>на</w:t>
      </w:r>
      <w:r w:rsidRPr="00F97A4B">
        <w:rPr>
          <w:spacing w:val="1"/>
        </w:rPr>
        <w:t xml:space="preserve"> </w:t>
      </w:r>
      <w:r w:rsidRPr="00F97A4B">
        <w:t>основе</w:t>
      </w:r>
      <w:r w:rsidRPr="00F97A4B">
        <w:rPr>
          <w:spacing w:val="1"/>
        </w:rPr>
        <w:t xml:space="preserve"> </w:t>
      </w:r>
      <w:r w:rsidRPr="00F97A4B">
        <w:t>прочитанного</w:t>
      </w:r>
      <w:r w:rsidRPr="00F97A4B">
        <w:rPr>
          <w:spacing w:val="1"/>
        </w:rPr>
        <w:t xml:space="preserve"> </w:t>
      </w:r>
      <w:r w:rsidRPr="00F97A4B">
        <w:t>или</w:t>
      </w:r>
      <w:r w:rsidRPr="00F97A4B">
        <w:rPr>
          <w:spacing w:val="-57"/>
        </w:rPr>
        <w:t xml:space="preserve"> </w:t>
      </w:r>
      <w:r w:rsidRPr="00F97A4B">
        <w:t>услышанного</w:t>
      </w:r>
      <w:r w:rsidRPr="00F97A4B">
        <w:rPr>
          <w:spacing w:val="5"/>
        </w:rPr>
        <w:t xml:space="preserve"> </w:t>
      </w:r>
      <w:r w:rsidRPr="00F97A4B">
        <w:t>текста.</w:t>
      </w:r>
    </w:p>
    <w:p w:rsidR="00C450EA" w:rsidRPr="00F97A4B" w:rsidRDefault="002F2362" w:rsidP="00267F92">
      <w:pPr>
        <w:spacing w:line="242" w:lineRule="auto"/>
        <w:ind w:firstLine="542"/>
        <w:jc w:val="both"/>
        <w:rPr>
          <w:sz w:val="24"/>
          <w:szCs w:val="24"/>
        </w:rPr>
      </w:pPr>
      <w:r w:rsidRPr="00F97A4B">
        <w:rPr>
          <w:sz w:val="24"/>
          <w:szCs w:val="24"/>
        </w:rPr>
        <w:t>Самоорганизация как</w:t>
      </w:r>
      <w:r w:rsidRPr="00F97A4B">
        <w:rPr>
          <w:spacing w:val="3"/>
          <w:sz w:val="24"/>
          <w:szCs w:val="24"/>
        </w:rPr>
        <w:t xml:space="preserve"> </w:t>
      </w:r>
      <w:r w:rsidRPr="00F97A4B">
        <w:rPr>
          <w:sz w:val="24"/>
          <w:szCs w:val="24"/>
        </w:rPr>
        <w:t>часть</w:t>
      </w:r>
      <w:r w:rsidRPr="00F97A4B">
        <w:rPr>
          <w:spacing w:val="10"/>
          <w:sz w:val="24"/>
          <w:szCs w:val="24"/>
        </w:rPr>
        <w:t xml:space="preserve"> </w:t>
      </w:r>
      <w:r w:rsidRPr="00F97A4B">
        <w:rPr>
          <w:i/>
          <w:sz w:val="24"/>
          <w:szCs w:val="24"/>
        </w:rPr>
        <w:t>регулятивных универсальных</w:t>
      </w:r>
      <w:r w:rsidRPr="00F97A4B">
        <w:rPr>
          <w:i/>
          <w:spacing w:val="3"/>
          <w:sz w:val="24"/>
          <w:szCs w:val="24"/>
        </w:rPr>
        <w:t xml:space="preserve"> </w:t>
      </w:r>
      <w:r w:rsidRPr="00F97A4B">
        <w:rPr>
          <w:i/>
          <w:sz w:val="24"/>
          <w:szCs w:val="24"/>
        </w:rPr>
        <w:t>учебных</w:t>
      </w:r>
      <w:r w:rsidRPr="00F97A4B">
        <w:rPr>
          <w:i/>
          <w:spacing w:val="10"/>
          <w:sz w:val="24"/>
          <w:szCs w:val="24"/>
        </w:rPr>
        <w:t xml:space="preserve"> </w:t>
      </w:r>
      <w:r w:rsidRPr="00F97A4B">
        <w:rPr>
          <w:sz w:val="24"/>
          <w:szCs w:val="24"/>
        </w:rPr>
        <w:t>действий</w:t>
      </w:r>
      <w:r w:rsidRPr="00F97A4B">
        <w:rPr>
          <w:spacing w:val="2"/>
          <w:sz w:val="24"/>
          <w:szCs w:val="24"/>
        </w:rPr>
        <w:t xml:space="preserve"> </w:t>
      </w:r>
      <w:r w:rsidRPr="00F97A4B">
        <w:rPr>
          <w:sz w:val="24"/>
          <w:szCs w:val="24"/>
        </w:rPr>
        <w:t>способствует</w:t>
      </w:r>
      <w:r w:rsidRPr="00F97A4B">
        <w:rPr>
          <w:spacing w:val="-57"/>
          <w:sz w:val="24"/>
          <w:szCs w:val="24"/>
        </w:rPr>
        <w:t xml:space="preserve"> </w:t>
      </w:r>
      <w:r w:rsidRPr="00F97A4B">
        <w:rPr>
          <w:sz w:val="24"/>
          <w:szCs w:val="24"/>
        </w:rPr>
        <w:t>формированию</w:t>
      </w:r>
      <w:r w:rsidRPr="00F97A4B">
        <w:rPr>
          <w:spacing w:val="-1"/>
          <w:sz w:val="24"/>
          <w:szCs w:val="24"/>
        </w:rPr>
        <w:t xml:space="preserve"> </w:t>
      </w:r>
      <w:r w:rsidRPr="00F97A4B">
        <w:rPr>
          <w:sz w:val="24"/>
          <w:szCs w:val="24"/>
        </w:rPr>
        <w:t>умений:</w:t>
      </w:r>
    </w:p>
    <w:p w:rsidR="00C450EA" w:rsidRPr="00F97A4B" w:rsidRDefault="002F2362" w:rsidP="00267F92">
      <w:pPr>
        <w:pStyle w:val="a3"/>
        <w:spacing w:line="434" w:lineRule="auto"/>
        <w:ind w:left="0"/>
      </w:pPr>
      <w:r w:rsidRPr="00F97A4B">
        <w:t>планировать</w:t>
      </w:r>
      <w:r w:rsidRPr="00F97A4B">
        <w:rPr>
          <w:spacing w:val="-5"/>
        </w:rPr>
        <w:t xml:space="preserve"> </w:t>
      </w:r>
      <w:r w:rsidRPr="00F97A4B">
        <w:t>с</w:t>
      </w:r>
      <w:r w:rsidRPr="00F97A4B">
        <w:rPr>
          <w:spacing w:val="-2"/>
        </w:rPr>
        <w:t xml:space="preserve"> </w:t>
      </w:r>
      <w:r w:rsidRPr="00F97A4B">
        <w:t>помощью</w:t>
      </w:r>
      <w:r w:rsidRPr="00F97A4B">
        <w:rPr>
          <w:spacing w:val="-3"/>
        </w:rPr>
        <w:t xml:space="preserve"> </w:t>
      </w:r>
      <w:r w:rsidRPr="00F97A4B">
        <w:t>учителя</w:t>
      </w:r>
      <w:r w:rsidRPr="00F97A4B">
        <w:rPr>
          <w:spacing w:val="-1"/>
        </w:rPr>
        <w:t xml:space="preserve"> </w:t>
      </w:r>
      <w:r w:rsidRPr="00F97A4B">
        <w:t>действия</w:t>
      </w:r>
      <w:r w:rsidRPr="00F97A4B">
        <w:rPr>
          <w:spacing w:val="-1"/>
        </w:rPr>
        <w:t xml:space="preserve"> </w:t>
      </w:r>
      <w:r w:rsidRPr="00F97A4B">
        <w:t>по</w:t>
      </w:r>
      <w:r w:rsidRPr="00F97A4B">
        <w:rPr>
          <w:spacing w:val="-1"/>
        </w:rPr>
        <w:t xml:space="preserve"> </w:t>
      </w:r>
      <w:r w:rsidRPr="00F97A4B">
        <w:t>решению</w:t>
      </w:r>
      <w:r w:rsidRPr="00F97A4B">
        <w:rPr>
          <w:spacing w:val="-8"/>
        </w:rPr>
        <w:t xml:space="preserve"> </w:t>
      </w:r>
      <w:r w:rsidRPr="00F97A4B">
        <w:t>орфографической</w:t>
      </w:r>
      <w:r w:rsidRPr="00F97A4B">
        <w:rPr>
          <w:spacing w:val="-5"/>
        </w:rPr>
        <w:t xml:space="preserve"> </w:t>
      </w:r>
      <w:r w:rsidRPr="00F97A4B">
        <w:t>задачи;</w:t>
      </w:r>
      <w:r w:rsidRPr="00F97A4B">
        <w:rPr>
          <w:spacing w:val="-57"/>
        </w:rPr>
        <w:t xml:space="preserve"> </w:t>
      </w:r>
      <w:r w:rsidRPr="00F97A4B">
        <w:t>выстраивать</w:t>
      </w:r>
      <w:r w:rsidRPr="00F97A4B">
        <w:rPr>
          <w:spacing w:val="-2"/>
        </w:rPr>
        <w:t xml:space="preserve"> </w:t>
      </w:r>
      <w:r w:rsidRPr="00F97A4B">
        <w:t>последовательность</w:t>
      </w:r>
      <w:r w:rsidRPr="00F97A4B">
        <w:rPr>
          <w:spacing w:val="-1"/>
        </w:rPr>
        <w:t xml:space="preserve"> </w:t>
      </w:r>
      <w:r w:rsidRPr="00F97A4B">
        <w:t>выбранных</w:t>
      </w:r>
      <w:r w:rsidRPr="00F97A4B">
        <w:rPr>
          <w:spacing w:val="-4"/>
        </w:rPr>
        <w:t xml:space="preserve"> </w:t>
      </w:r>
      <w:r w:rsidRPr="00F97A4B">
        <w:t>действий.</w:t>
      </w:r>
    </w:p>
    <w:p w:rsidR="00C450EA" w:rsidRPr="00F97A4B" w:rsidRDefault="002F2362" w:rsidP="00267F92">
      <w:pPr>
        <w:spacing w:line="237" w:lineRule="auto"/>
        <w:ind w:firstLine="542"/>
        <w:jc w:val="both"/>
        <w:rPr>
          <w:sz w:val="24"/>
          <w:szCs w:val="24"/>
        </w:rPr>
      </w:pPr>
      <w:r w:rsidRPr="00F97A4B">
        <w:rPr>
          <w:sz w:val="24"/>
          <w:szCs w:val="24"/>
        </w:rPr>
        <w:t>Самоконтроль</w:t>
      </w:r>
      <w:r w:rsidRPr="00F97A4B">
        <w:rPr>
          <w:spacing w:val="44"/>
          <w:sz w:val="24"/>
          <w:szCs w:val="24"/>
        </w:rPr>
        <w:t xml:space="preserve"> </w:t>
      </w:r>
      <w:r w:rsidRPr="00F97A4B">
        <w:rPr>
          <w:sz w:val="24"/>
          <w:szCs w:val="24"/>
        </w:rPr>
        <w:t>как</w:t>
      </w:r>
      <w:r w:rsidRPr="00F97A4B">
        <w:rPr>
          <w:spacing w:val="47"/>
          <w:sz w:val="24"/>
          <w:szCs w:val="24"/>
        </w:rPr>
        <w:t xml:space="preserve"> </w:t>
      </w:r>
      <w:r w:rsidRPr="00F97A4B">
        <w:rPr>
          <w:sz w:val="24"/>
          <w:szCs w:val="24"/>
        </w:rPr>
        <w:t>часть</w:t>
      </w:r>
      <w:r w:rsidRPr="00F97A4B">
        <w:rPr>
          <w:spacing w:val="47"/>
          <w:sz w:val="24"/>
          <w:szCs w:val="24"/>
        </w:rPr>
        <w:t xml:space="preserve"> </w:t>
      </w:r>
      <w:r w:rsidRPr="00F97A4B">
        <w:rPr>
          <w:i/>
          <w:sz w:val="24"/>
          <w:szCs w:val="24"/>
        </w:rPr>
        <w:t>регулятивных</w:t>
      </w:r>
      <w:r w:rsidRPr="00F97A4B">
        <w:rPr>
          <w:i/>
          <w:spacing w:val="47"/>
          <w:sz w:val="24"/>
          <w:szCs w:val="24"/>
        </w:rPr>
        <w:t xml:space="preserve"> </w:t>
      </w:r>
      <w:r w:rsidRPr="00F97A4B">
        <w:rPr>
          <w:i/>
          <w:sz w:val="24"/>
          <w:szCs w:val="24"/>
        </w:rPr>
        <w:t>универсальных</w:t>
      </w:r>
      <w:r w:rsidRPr="00F97A4B">
        <w:rPr>
          <w:i/>
          <w:spacing w:val="48"/>
          <w:sz w:val="24"/>
          <w:szCs w:val="24"/>
        </w:rPr>
        <w:t xml:space="preserve"> </w:t>
      </w:r>
      <w:r w:rsidRPr="00F97A4B">
        <w:rPr>
          <w:i/>
          <w:sz w:val="24"/>
          <w:szCs w:val="24"/>
        </w:rPr>
        <w:t>учебных</w:t>
      </w:r>
      <w:r w:rsidRPr="00F97A4B">
        <w:rPr>
          <w:i/>
          <w:spacing w:val="42"/>
          <w:sz w:val="24"/>
          <w:szCs w:val="24"/>
        </w:rPr>
        <w:t xml:space="preserve"> </w:t>
      </w:r>
      <w:r w:rsidRPr="00F97A4B">
        <w:rPr>
          <w:i/>
          <w:sz w:val="24"/>
          <w:szCs w:val="24"/>
        </w:rPr>
        <w:t>действий</w:t>
      </w:r>
      <w:r w:rsidRPr="00F97A4B">
        <w:rPr>
          <w:i/>
          <w:spacing w:val="54"/>
          <w:sz w:val="24"/>
          <w:szCs w:val="24"/>
        </w:rPr>
        <w:t xml:space="preserve"> </w:t>
      </w:r>
      <w:r w:rsidRPr="00F97A4B">
        <w:rPr>
          <w:sz w:val="24"/>
          <w:szCs w:val="24"/>
        </w:rPr>
        <w:t>способствует</w:t>
      </w:r>
      <w:r w:rsidRPr="00F97A4B">
        <w:rPr>
          <w:spacing w:val="-57"/>
          <w:sz w:val="24"/>
          <w:szCs w:val="24"/>
        </w:rPr>
        <w:t xml:space="preserve"> </w:t>
      </w:r>
      <w:r w:rsidRPr="00F97A4B">
        <w:rPr>
          <w:sz w:val="24"/>
          <w:szCs w:val="24"/>
        </w:rPr>
        <w:t>формированию</w:t>
      </w:r>
      <w:r w:rsidRPr="00F97A4B">
        <w:rPr>
          <w:spacing w:val="-1"/>
          <w:sz w:val="24"/>
          <w:szCs w:val="24"/>
        </w:rPr>
        <w:t xml:space="preserve"> </w:t>
      </w:r>
      <w:r w:rsidRPr="00F97A4B">
        <w:rPr>
          <w:sz w:val="24"/>
          <w:szCs w:val="24"/>
        </w:rPr>
        <w:t>умений:</w:t>
      </w:r>
    </w:p>
    <w:p w:rsidR="00C450EA" w:rsidRPr="00F97A4B" w:rsidRDefault="002F2362" w:rsidP="00267F92">
      <w:pPr>
        <w:pStyle w:val="a3"/>
        <w:spacing w:line="242" w:lineRule="auto"/>
        <w:ind w:left="0" w:firstLine="542"/>
      </w:pPr>
      <w:r w:rsidRPr="00F97A4B">
        <w:t>устанавливать с помощью учителя причины успеха (неудач) при выполнении заданий по</w:t>
      </w:r>
      <w:r w:rsidRPr="00F97A4B">
        <w:rPr>
          <w:spacing w:val="1"/>
        </w:rPr>
        <w:t xml:space="preserve"> </w:t>
      </w:r>
      <w:r w:rsidRPr="00F97A4B">
        <w:t>русскому</w:t>
      </w:r>
      <w:r w:rsidRPr="00F97A4B">
        <w:rPr>
          <w:spacing w:val="-9"/>
        </w:rPr>
        <w:t xml:space="preserve"> </w:t>
      </w:r>
      <w:r w:rsidRPr="00F97A4B">
        <w:t>языку;</w:t>
      </w:r>
    </w:p>
    <w:p w:rsidR="00C450EA" w:rsidRPr="00F97A4B" w:rsidRDefault="002F2362" w:rsidP="00267F92">
      <w:pPr>
        <w:pStyle w:val="a3"/>
        <w:spacing w:line="242" w:lineRule="auto"/>
        <w:ind w:left="0" w:firstLine="542"/>
      </w:pPr>
      <w:r w:rsidRPr="00F97A4B">
        <w:t>корректировать с помощью учителя свои учебные действия для преодоления ошибок при</w:t>
      </w:r>
      <w:r w:rsidRPr="00F97A4B">
        <w:rPr>
          <w:spacing w:val="-57"/>
        </w:rPr>
        <w:t xml:space="preserve"> </w:t>
      </w:r>
      <w:r w:rsidRPr="00F97A4B">
        <w:t>выделении</w:t>
      </w:r>
      <w:r w:rsidRPr="00F97A4B">
        <w:rPr>
          <w:spacing w:val="-4"/>
        </w:rPr>
        <w:t xml:space="preserve"> </w:t>
      </w:r>
      <w:r w:rsidRPr="00F97A4B">
        <w:t>в</w:t>
      </w:r>
      <w:r w:rsidRPr="00F97A4B">
        <w:rPr>
          <w:spacing w:val="1"/>
        </w:rPr>
        <w:t xml:space="preserve"> </w:t>
      </w:r>
      <w:r w:rsidRPr="00F97A4B">
        <w:t>слове</w:t>
      </w:r>
      <w:r w:rsidRPr="00F97A4B">
        <w:rPr>
          <w:spacing w:val="-6"/>
        </w:rPr>
        <w:t xml:space="preserve"> </w:t>
      </w:r>
      <w:r w:rsidRPr="00F97A4B">
        <w:t>корня и</w:t>
      </w:r>
      <w:r w:rsidRPr="00F97A4B">
        <w:rPr>
          <w:spacing w:val="-8"/>
        </w:rPr>
        <w:t xml:space="preserve"> </w:t>
      </w:r>
      <w:r w:rsidRPr="00F97A4B">
        <w:t>окончания,</w:t>
      </w:r>
      <w:r w:rsidRPr="00F97A4B">
        <w:rPr>
          <w:spacing w:val="2"/>
        </w:rPr>
        <w:t xml:space="preserve"> </w:t>
      </w:r>
      <w:r w:rsidRPr="00F97A4B">
        <w:t>при</w:t>
      </w:r>
      <w:r w:rsidRPr="00F97A4B">
        <w:rPr>
          <w:spacing w:val="1"/>
        </w:rPr>
        <w:t xml:space="preserve"> </w:t>
      </w:r>
      <w:r w:rsidRPr="00F97A4B">
        <w:t>списывании</w:t>
      </w:r>
      <w:r w:rsidRPr="00F97A4B">
        <w:rPr>
          <w:spacing w:val="-4"/>
        </w:rPr>
        <w:t xml:space="preserve"> </w:t>
      </w:r>
      <w:r w:rsidRPr="00F97A4B">
        <w:t>текстов</w:t>
      </w:r>
      <w:r w:rsidRPr="00F97A4B">
        <w:rPr>
          <w:spacing w:val="2"/>
        </w:rPr>
        <w:t xml:space="preserve"> </w:t>
      </w:r>
      <w:r w:rsidRPr="00F97A4B">
        <w:t>и</w:t>
      </w:r>
      <w:r w:rsidRPr="00F97A4B">
        <w:rPr>
          <w:spacing w:val="-4"/>
        </w:rPr>
        <w:t xml:space="preserve"> </w:t>
      </w:r>
      <w:r w:rsidRPr="00F97A4B">
        <w:t>записи</w:t>
      </w:r>
      <w:r w:rsidRPr="00F97A4B">
        <w:rPr>
          <w:spacing w:val="1"/>
        </w:rPr>
        <w:t xml:space="preserve"> </w:t>
      </w:r>
      <w:r w:rsidRPr="00F97A4B">
        <w:t>под</w:t>
      </w:r>
      <w:r w:rsidRPr="00F97A4B">
        <w:rPr>
          <w:spacing w:val="-2"/>
        </w:rPr>
        <w:t xml:space="preserve"> </w:t>
      </w:r>
      <w:r w:rsidRPr="00F97A4B">
        <w:t>диктовку.</w:t>
      </w:r>
    </w:p>
    <w:p w:rsidR="00C450EA" w:rsidRPr="00F97A4B" w:rsidRDefault="002F2362" w:rsidP="00267F92">
      <w:pPr>
        <w:jc w:val="both"/>
        <w:rPr>
          <w:sz w:val="24"/>
          <w:szCs w:val="24"/>
        </w:rPr>
      </w:pPr>
      <w:r w:rsidRPr="00F97A4B">
        <w:rPr>
          <w:i/>
          <w:sz w:val="24"/>
          <w:szCs w:val="24"/>
        </w:rPr>
        <w:t>Совместная</w:t>
      </w:r>
      <w:r w:rsidRPr="00F97A4B">
        <w:rPr>
          <w:i/>
          <w:spacing w:val="-6"/>
          <w:sz w:val="24"/>
          <w:szCs w:val="24"/>
        </w:rPr>
        <w:t xml:space="preserve"> </w:t>
      </w:r>
      <w:r w:rsidRPr="00F97A4B">
        <w:rPr>
          <w:i/>
          <w:sz w:val="24"/>
          <w:szCs w:val="24"/>
        </w:rPr>
        <w:t>деятельность</w:t>
      </w:r>
      <w:r w:rsidRPr="00F97A4B">
        <w:rPr>
          <w:i/>
          <w:spacing w:val="-3"/>
          <w:sz w:val="24"/>
          <w:szCs w:val="24"/>
        </w:rPr>
        <w:t xml:space="preserve"> </w:t>
      </w:r>
      <w:r w:rsidRPr="00F97A4B">
        <w:rPr>
          <w:sz w:val="24"/>
          <w:szCs w:val="24"/>
        </w:rPr>
        <w:t>способствует</w:t>
      </w:r>
      <w:r w:rsidRPr="00F97A4B">
        <w:rPr>
          <w:spacing w:val="-5"/>
          <w:sz w:val="24"/>
          <w:szCs w:val="24"/>
        </w:rPr>
        <w:t xml:space="preserve"> </w:t>
      </w:r>
      <w:r w:rsidRPr="00F97A4B">
        <w:rPr>
          <w:sz w:val="24"/>
          <w:szCs w:val="24"/>
        </w:rPr>
        <w:t>формированию</w:t>
      </w:r>
      <w:r w:rsidRPr="00F97A4B">
        <w:rPr>
          <w:spacing w:val="-6"/>
          <w:sz w:val="24"/>
          <w:szCs w:val="24"/>
        </w:rPr>
        <w:t xml:space="preserve"> </w:t>
      </w:r>
      <w:r w:rsidRPr="00F97A4B">
        <w:rPr>
          <w:sz w:val="24"/>
          <w:szCs w:val="24"/>
        </w:rPr>
        <w:t>умений:</w:t>
      </w:r>
    </w:p>
    <w:p w:rsidR="00C450EA" w:rsidRPr="00F97A4B" w:rsidRDefault="002F2362" w:rsidP="00267F92">
      <w:pPr>
        <w:pStyle w:val="a3"/>
        <w:ind w:left="0" w:firstLine="542"/>
      </w:pPr>
      <w:r w:rsidRPr="00F97A4B">
        <w:t>строить действия по достижению цели совместной деятельности при выполнении парных</w:t>
      </w:r>
      <w:r w:rsidRPr="00F97A4B">
        <w:rPr>
          <w:spacing w:val="-57"/>
        </w:rPr>
        <w:t xml:space="preserve"> </w:t>
      </w:r>
      <w:r w:rsidRPr="00F97A4B">
        <w:t>и групповых заданий на уроках русского языка: распределять роли, договариваться, корректно</w:t>
      </w:r>
      <w:r w:rsidRPr="00F97A4B">
        <w:rPr>
          <w:spacing w:val="-57"/>
        </w:rPr>
        <w:t xml:space="preserve"> </w:t>
      </w:r>
      <w:r w:rsidRPr="00F97A4B">
        <w:t>делать</w:t>
      </w:r>
      <w:r w:rsidRPr="00F97A4B">
        <w:rPr>
          <w:spacing w:val="1"/>
        </w:rPr>
        <w:t xml:space="preserve"> </w:t>
      </w:r>
      <w:r w:rsidRPr="00F97A4B">
        <w:t>замечания</w:t>
      </w:r>
      <w:r w:rsidRPr="00F97A4B">
        <w:rPr>
          <w:spacing w:val="1"/>
        </w:rPr>
        <w:t xml:space="preserve"> </w:t>
      </w:r>
      <w:r w:rsidRPr="00F97A4B">
        <w:t>и</w:t>
      </w:r>
      <w:r w:rsidRPr="00F97A4B">
        <w:rPr>
          <w:spacing w:val="1"/>
        </w:rPr>
        <w:t xml:space="preserve"> </w:t>
      </w:r>
      <w:r w:rsidRPr="00F97A4B">
        <w:t>высказывать</w:t>
      </w:r>
      <w:r w:rsidRPr="00F97A4B">
        <w:rPr>
          <w:spacing w:val="1"/>
        </w:rPr>
        <w:t xml:space="preserve"> </w:t>
      </w:r>
      <w:r w:rsidRPr="00F97A4B">
        <w:t>пожелания</w:t>
      </w:r>
      <w:r w:rsidRPr="00F97A4B">
        <w:rPr>
          <w:spacing w:val="1"/>
        </w:rPr>
        <w:t xml:space="preserve"> </w:t>
      </w:r>
      <w:r w:rsidRPr="00F97A4B">
        <w:t>участникам</w:t>
      </w:r>
      <w:r w:rsidRPr="00F97A4B">
        <w:rPr>
          <w:spacing w:val="1"/>
        </w:rPr>
        <w:t xml:space="preserve"> </w:t>
      </w:r>
      <w:r w:rsidRPr="00F97A4B">
        <w:t>совместной</w:t>
      </w:r>
      <w:r w:rsidRPr="00F97A4B">
        <w:rPr>
          <w:spacing w:val="1"/>
        </w:rPr>
        <w:t xml:space="preserve"> </w:t>
      </w:r>
      <w:r w:rsidRPr="00F97A4B">
        <w:t>работы,</w:t>
      </w:r>
      <w:r w:rsidRPr="00F97A4B">
        <w:rPr>
          <w:spacing w:val="1"/>
        </w:rPr>
        <w:t xml:space="preserve"> </w:t>
      </w:r>
      <w:r w:rsidRPr="00F97A4B">
        <w:t>спокойно</w:t>
      </w:r>
      <w:r w:rsidRPr="00F97A4B">
        <w:rPr>
          <w:spacing w:val="1"/>
        </w:rPr>
        <w:t xml:space="preserve"> </w:t>
      </w:r>
      <w:r w:rsidRPr="00F97A4B">
        <w:t>принимать</w:t>
      </w:r>
      <w:r w:rsidRPr="00F97A4B">
        <w:rPr>
          <w:spacing w:val="1"/>
        </w:rPr>
        <w:t xml:space="preserve"> </w:t>
      </w:r>
      <w:r w:rsidRPr="00F97A4B">
        <w:t>замечания</w:t>
      </w:r>
      <w:r w:rsidRPr="00F97A4B">
        <w:rPr>
          <w:spacing w:val="1"/>
        </w:rPr>
        <w:t xml:space="preserve"> </w:t>
      </w:r>
      <w:r w:rsidRPr="00F97A4B">
        <w:t>в</w:t>
      </w:r>
      <w:r w:rsidRPr="00F97A4B">
        <w:rPr>
          <w:spacing w:val="1"/>
        </w:rPr>
        <w:t xml:space="preserve"> </w:t>
      </w:r>
      <w:r w:rsidRPr="00F97A4B">
        <w:t>свой</w:t>
      </w:r>
      <w:r w:rsidRPr="00F97A4B">
        <w:rPr>
          <w:spacing w:val="1"/>
        </w:rPr>
        <w:t xml:space="preserve"> </w:t>
      </w:r>
      <w:r w:rsidRPr="00F97A4B">
        <w:t>адрес,</w:t>
      </w:r>
      <w:r w:rsidRPr="00F97A4B">
        <w:rPr>
          <w:spacing w:val="1"/>
        </w:rPr>
        <w:t xml:space="preserve"> </w:t>
      </w:r>
      <w:r w:rsidRPr="00F97A4B">
        <w:t>мирно</w:t>
      </w:r>
      <w:r w:rsidRPr="00F97A4B">
        <w:rPr>
          <w:spacing w:val="1"/>
        </w:rPr>
        <w:t xml:space="preserve"> </w:t>
      </w:r>
      <w:r w:rsidRPr="00F97A4B">
        <w:t>решать</w:t>
      </w:r>
      <w:r w:rsidRPr="00F97A4B">
        <w:rPr>
          <w:spacing w:val="1"/>
        </w:rPr>
        <w:t xml:space="preserve"> </w:t>
      </w:r>
      <w:r w:rsidRPr="00F97A4B">
        <w:t>конфликты</w:t>
      </w:r>
      <w:r w:rsidRPr="00F97A4B">
        <w:rPr>
          <w:spacing w:val="1"/>
        </w:rPr>
        <w:t xml:space="preserve"> </w:t>
      </w:r>
      <w:r w:rsidRPr="00F97A4B">
        <w:t>(в</w:t>
      </w:r>
      <w:r w:rsidRPr="00F97A4B">
        <w:rPr>
          <w:spacing w:val="1"/>
        </w:rPr>
        <w:t xml:space="preserve"> </w:t>
      </w:r>
      <w:r w:rsidRPr="00F97A4B">
        <w:t>том</w:t>
      </w:r>
      <w:r w:rsidRPr="00F97A4B">
        <w:rPr>
          <w:spacing w:val="1"/>
        </w:rPr>
        <w:t xml:space="preserve"> </w:t>
      </w:r>
      <w:r w:rsidRPr="00F97A4B">
        <w:t>числе</w:t>
      </w:r>
      <w:r w:rsidRPr="00F97A4B">
        <w:rPr>
          <w:spacing w:val="1"/>
        </w:rPr>
        <w:t xml:space="preserve"> </w:t>
      </w:r>
      <w:r w:rsidRPr="00F97A4B">
        <w:t>с</w:t>
      </w:r>
      <w:r w:rsidRPr="00F97A4B">
        <w:rPr>
          <w:spacing w:val="1"/>
        </w:rPr>
        <w:t xml:space="preserve"> </w:t>
      </w:r>
      <w:r w:rsidRPr="00F97A4B">
        <w:t>помощью</w:t>
      </w:r>
      <w:r w:rsidRPr="00F97A4B">
        <w:rPr>
          <w:spacing w:val="1"/>
        </w:rPr>
        <w:t xml:space="preserve"> </w:t>
      </w:r>
      <w:r w:rsidRPr="00F97A4B">
        <w:t>учителя);</w:t>
      </w:r>
    </w:p>
    <w:p w:rsidR="00C450EA" w:rsidRPr="00F97A4B" w:rsidRDefault="002F2362" w:rsidP="00267F92">
      <w:pPr>
        <w:pStyle w:val="a3"/>
        <w:spacing w:line="429" w:lineRule="auto"/>
        <w:ind w:left="0"/>
      </w:pPr>
      <w:r w:rsidRPr="00F97A4B">
        <w:t>совместно</w:t>
      </w:r>
      <w:r w:rsidRPr="00F97A4B">
        <w:rPr>
          <w:spacing w:val="-4"/>
        </w:rPr>
        <w:t xml:space="preserve"> </w:t>
      </w:r>
      <w:r w:rsidRPr="00F97A4B">
        <w:t>обсуждать</w:t>
      </w:r>
      <w:r w:rsidRPr="00F97A4B">
        <w:rPr>
          <w:spacing w:val="-2"/>
        </w:rPr>
        <w:t xml:space="preserve"> </w:t>
      </w:r>
      <w:r w:rsidRPr="00F97A4B">
        <w:t>процесс</w:t>
      </w:r>
      <w:r w:rsidRPr="00F97A4B">
        <w:rPr>
          <w:spacing w:val="-4"/>
        </w:rPr>
        <w:t xml:space="preserve"> </w:t>
      </w:r>
      <w:r w:rsidRPr="00F97A4B">
        <w:t>и</w:t>
      </w:r>
      <w:r w:rsidRPr="00F97A4B">
        <w:rPr>
          <w:spacing w:val="-3"/>
        </w:rPr>
        <w:t xml:space="preserve"> </w:t>
      </w:r>
      <w:r w:rsidRPr="00F97A4B">
        <w:t>результат</w:t>
      </w:r>
      <w:r w:rsidRPr="00F97A4B">
        <w:rPr>
          <w:spacing w:val="-3"/>
        </w:rPr>
        <w:t xml:space="preserve"> </w:t>
      </w:r>
      <w:r w:rsidRPr="00F97A4B">
        <w:t>работы;</w:t>
      </w:r>
      <w:r w:rsidRPr="00F97A4B">
        <w:rPr>
          <w:spacing w:val="-57"/>
        </w:rPr>
        <w:t xml:space="preserve"> </w:t>
      </w:r>
      <w:r w:rsidRPr="00F97A4B">
        <w:t>ответственно выполнять свою часть работы;</w:t>
      </w:r>
      <w:r w:rsidRPr="00F97A4B">
        <w:rPr>
          <w:spacing w:val="1"/>
        </w:rPr>
        <w:t xml:space="preserve"> </w:t>
      </w:r>
      <w:r w:rsidRPr="00F97A4B">
        <w:lastRenderedPageBreak/>
        <w:t>оценивать</w:t>
      </w:r>
      <w:r w:rsidRPr="00F97A4B">
        <w:rPr>
          <w:spacing w:val="-2"/>
        </w:rPr>
        <w:t xml:space="preserve"> </w:t>
      </w:r>
      <w:r w:rsidRPr="00F97A4B">
        <w:t>свой</w:t>
      </w:r>
      <w:r w:rsidRPr="00F97A4B">
        <w:rPr>
          <w:spacing w:val="-3"/>
        </w:rPr>
        <w:t xml:space="preserve"> </w:t>
      </w:r>
      <w:r w:rsidRPr="00F97A4B">
        <w:t>вклад в</w:t>
      </w:r>
      <w:r w:rsidRPr="00F97A4B">
        <w:rPr>
          <w:spacing w:val="-7"/>
        </w:rPr>
        <w:t xml:space="preserve"> </w:t>
      </w:r>
      <w:r w:rsidRPr="00F97A4B">
        <w:t>общий</w:t>
      </w:r>
      <w:r w:rsidRPr="00F97A4B">
        <w:rPr>
          <w:spacing w:val="-2"/>
        </w:rPr>
        <w:t xml:space="preserve"> </w:t>
      </w:r>
      <w:r w:rsidRPr="00F97A4B">
        <w:t>результат.</w:t>
      </w:r>
    </w:p>
    <w:p w:rsidR="00C450EA" w:rsidRPr="00F97A4B" w:rsidRDefault="002F2362" w:rsidP="00267F92">
      <w:pPr>
        <w:pStyle w:val="Heading1"/>
        <w:spacing w:line="240" w:lineRule="auto"/>
        <w:ind w:left="0"/>
        <w:jc w:val="both"/>
      </w:pPr>
      <w:bookmarkStart w:id="10" w:name="Содержание_обучения_в_3_классе."/>
      <w:bookmarkEnd w:id="10"/>
      <w:r w:rsidRPr="00F97A4B">
        <w:t>Содержание</w:t>
      </w:r>
      <w:r w:rsidRPr="00F97A4B">
        <w:rPr>
          <w:spacing w:val="-4"/>
        </w:rPr>
        <w:t xml:space="preserve"> </w:t>
      </w:r>
      <w:r w:rsidRPr="00F97A4B">
        <w:t>обучения</w:t>
      </w:r>
      <w:r w:rsidRPr="00F97A4B">
        <w:rPr>
          <w:spacing w:val="-3"/>
        </w:rPr>
        <w:t xml:space="preserve"> </w:t>
      </w:r>
      <w:r w:rsidRPr="00F97A4B">
        <w:t>в</w:t>
      </w:r>
      <w:r w:rsidRPr="00F97A4B">
        <w:rPr>
          <w:spacing w:val="-3"/>
        </w:rPr>
        <w:t xml:space="preserve"> </w:t>
      </w:r>
      <w:r w:rsidRPr="00F97A4B">
        <w:t>3</w:t>
      </w:r>
      <w:r w:rsidRPr="00F97A4B">
        <w:rPr>
          <w:spacing w:val="-2"/>
        </w:rPr>
        <w:t xml:space="preserve"> </w:t>
      </w:r>
      <w:r w:rsidRPr="00F97A4B">
        <w:t>классе.</w:t>
      </w:r>
    </w:p>
    <w:p w:rsidR="00C450EA" w:rsidRPr="00F97A4B" w:rsidRDefault="002F2362" w:rsidP="00267F92">
      <w:pPr>
        <w:jc w:val="both"/>
        <w:rPr>
          <w:i/>
          <w:sz w:val="24"/>
          <w:szCs w:val="24"/>
        </w:rPr>
      </w:pPr>
      <w:r w:rsidRPr="00F97A4B">
        <w:rPr>
          <w:i/>
          <w:sz w:val="24"/>
          <w:szCs w:val="24"/>
        </w:rPr>
        <w:t>Сведения</w:t>
      </w:r>
      <w:r w:rsidRPr="00F97A4B">
        <w:rPr>
          <w:i/>
          <w:spacing w:val="-3"/>
          <w:sz w:val="24"/>
          <w:szCs w:val="24"/>
        </w:rPr>
        <w:t xml:space="preserve"> </w:t>
      </w:r>
      <w:r w:rsidRPr="00F97A4B">
        <w:rPr>
          <w:i/>
          <w:sz w:val="24"/>
          <w:szCs w:val="24"/>
        </w:rPr>
        <w:t>о</w:t>
      </w:r>
      <w:r w:rsidRPr="00F97A4B">
        <w:rPr>
          <w:i/>
          <w:spacing w:val="-1"/>
          <w:sz w:val="24"/>
          <w:szCs w:val="24"/>
        </w:rPr>
        <w:t xml:space="preserve"> </w:t>
      </w:r>
      <w:r w:rsidRPr="00F97A4B">
        <w:rPr>
          <w:i/>
          <w:sz w:val="24"/>
          <w:szCs w:val="24"/>
        </w:rPr>
        <w:t>русском языке.</w:t>
      </w:r>
    </w:p>
    <w:p w:rsidR="00C450EA" w:rsidRPr="00F97A4B" w:rsidRDefault="002F2362" w:rsidP="00267F92">
      <w:pPr>
        <w:pStyle w:val="a3"/>
        <w:ind w:left="0" w:firstLine="542"/>
      </w:pPr>
      <w:r w:rsidRPr="00F97A4B">
        <w:t>Русский</w:t>
      </w:r>
      <w:r w:rsidRPr="00F97A4B">
        <w:rPr>
          <w:spacing w:val="1"/>
        </w:rPr>
        <w:t xml:space="preserve"> </w:t>
      </w:r>
      <w:r w:rsidRPr="00F97A4B">
        <w:t>язык</w:t>
      </w:r>
      <w:r w:rsidRPr="00F97A4B">
        <w:rPr>
          <w:spacing w:val="1"/>
        </w:rPr>
        <w:t xml:space="preserve"> </w:t>
      </w:r>
      <w:r w:rsidRPr="00F97A4B">
        <w:t>как</w:t>
      </w:r>
      <w:r w:rsidRPr="00F97A4B">
        <w:rPr>
          <w:spacing w:val="1"/>
        </w:rPr>
        <w:t xml:space="preserve"> </w:t>
      </w:r>
      <w:r w:rsidRPr="00F97A4B">
        <w:t>государственный</w:t>
      </w:r>
      <w:r w:rsidRPr="00F97A4B">
        <w:rPr>
          <w:spacing w:val="1"/>
        </w:rPr>
        <w:t xml:space="preserve"> </w:t>
      </w:r>
      <w:r w:rsidRPr="00F97A4B">
        <w:t>язык</w:t>
      </w:r>
      <w:r w:rsidRPr="00F97A4B">
        <w:rPr>
          <w:spacing w:val="1"/>
        </w:rPr>
        <w:t xml:space="preserve"> </w:t>
      </w:r>
      <w:r w:rsidRPr="00F97A4B">
        <w:t>Российской</w:t>
      </w:r>
      <w:r w:rsidRPr="00F97A4B">
        <w:rPr>
          <w:spacing w:val="1"/>
        </w:rPr>
        <w:t xml:space="preserve"> </w:t>
      </w:r>
      <w:r w:rsidRPr="00F97A4B">
        <w:t>Федерации.</w:t>
      </w:r>
      <w:r w:rsidRPr="00F97A4B">
        <w:rPr>
          <w:spacing w:val="1"/>
        </w:rPr>
        <w:t xml:space="preserve"> </w:t>
      </w:r>
      <w:r w:rsidRPr="00F97A4B">
        <w:t>Методы</w:t>
      </w:r>
      <w:r w:rsidRPr="00F97A4B">
        <w:rPr>
          <w:spacing w:val="60"/>
        </w:rPr>
        <w:t xml:space="preserve"> </w:t>
      </w:r>
      <w:r w:rsidRPr="00F97A4B">
        <w:t>познания</w:t>
      </w:r>
      <w:r w:rsidRPr="00F97A4B">
        <w:rPr>
          <w:spacing w:val="1"/>
        </w:rPr>
        <w:t xml:space="preserve"> </w:t>
      </w:r>
      <w:r w:rsidRPr="00F97A4B">
        <w:t>языка:</w:t>
      </w:r>
      <w:r w:rsidRPr="00F97A4B">
        <w:rPr>
          <w:spacing w:val="1"/>
        </w:rPr>
        <w:t xml:space="preserve"> </w:t>
      </w:r>
      <w:r w:rsidRPr="00F97A4B">
        <w:t>наблюдение,</w:t>
      </w:r>
      <w:r w:rsidRPr="00F97A4B">
        <w:rPr>
          <w:spacing w:val="3"/>
        </w:rPr>
        <w:t xml:space="preserve"> </w:t>
      </w:r>
      <w:r w:rsidRPr="00F97A4B">
        <w:t>анализ,</w:t>
      </w:r>
      <w:r w:rsidRPr="00F97A4B">
        <w:rPr>
          <w:spacing w:val="4"/>
        </w:rPr>
        <w:t xml:space="preserve"> </w:t>
      </w:r>
      <w:r w:rsidRPr="00F97A4B">
        <w:t>лингвистический</w:t>
      </w:r>
      <w:r w:rsidRPr="00F97A4B">
        <w:rPr>
          <w:spacing w:val="2"/>
        </w:rPr>
        <w:t xml:space="preserve"> </w:t>
      </w:r>
      <w:r w:rsidRPr="00F97A4B">
        <w:t>эксперимент.</w:t>
      </w:r>
    </w:p>
    <w:p w:rsidR="00C450EA" w:rsidRPr="00F97A4B" w:rsidRDefault="002F2362" w:rsidP="00267F92">
      <w:pPr>
        <w:jc w:val="both"/>
        <w:rPr>
          <w:i/>
          <w:sz w:val="24"/>
          <w:szCs w:val="24"/>
        </w:rPr>
      </w:pPr>
      <w:r w:rsidRPr="00F97A4B">
        <w:rPr>
          <w:i/>
          <w:sz w:val="24"/>
          <w:szCs w:val="24"/>
        </w:rPr>
        <w:t>Фонетика и графика.</w:t>
      </w:r>
    </w:p>
    <w:p w:rsidR="00C450EA" w:rsidRPr="00F97A4B" w:rsidRDefault="002F2362" w:rsidP="00267F92">
      <w:pPr>
        <w:pStyle w:val="a3"/>
        <w:ind w:left="0" w:firstLine="542"/>
      </w:pPr>
      <w:r w:rsidRPr="00F97A4B">
        <w:t>Звуки русского языка: гласный (согласный); гласный ударный (безударный); согласный</w:t>
      </w:r>
      <w:r w:rsidRPr="00F97A4B">
        <w:rPr>
          <w:spacing w:val="1"/>
        </w:rPr>
        <w:t xml:space="preserve"> </w:t>
      </w:r>
      <w:r w:rsidRPr="00F97A4B">
        <w:t>твердый</w:t>
      </w:r>
      <w:r w:rsidRPr="00F97A4B">
        <w:rPr>
          <w:spacing w:val="1"/>
        </w:rPr>
        <w:t xml:space="preserve"> </w:t>
      </w:r>
      <w:r w:rsidRPr="00F97A4B">
        <w:t>(мягкий),</w:t>
      </w:r>
      <w:r w:rsidRPr="00F97A4B">
        <w:rPr>
          <w:spacing w:val="1"/>
        </w:rPr>
        <w:t xml:space="preserve"> </w:t>
      </w:r>
      <w:r w:rsidRPr="00F97A4B">
        <w:t>парный</w:t>
      </w:r>
      <w:r w:rsidRPr="00F97A4B">
        <w:rPr>
          <w:spacing w:val="1"/>
        </w:rPr>
        <w:t xml:space="preserve"> </w:t>
      </w:r>
      <w:r w:rsidRPr="00F97A4B">
        <w:t>(непарный);</w:t>
      </w:r>
      <w:r w:rsidRPr="00F97A4B">
        <w:rPr>
          <w:spacing w:val="1"/>
        </w:rPr>
        <w:t xml:space="preserve"> </w:t>
      </w:r>
      <w:r w:rsidRPr="00F97A4B">
        <w:t>согласный</w:t>
      </w:r>
      <w:r w:rsidRPr="00F97A4B">
        <w:rPr>
          <w:spacing w:val="1"/>
        </w:rPr>
        <w:t xml:space="preserve"> </w:t>
      </w:r>
      <w:r w:rsidRPr="00F97A4B">
        <w:t>глухой</w:t>
      </w:r>
      <w:r w:rsidRPr="00F97A4B">
        <w:rPr>
          <w:spacing w:val="1"/>
        </w:rPr>
        <w:t xml:space="preserve"> </w:t>
      </w:r>
      <w:r w:rsidRPr="00F97A4B">
        <w:t>(звонкий),</w:t>
      </w:r>
      <w:r w:rsidRPr="00F97A4B">
        <w:rPr>
          <w:spacing w:val="1"/>
        </w:rPr>
        <w:t xml:space="preserve"> </w:t>
      </w:r>
      <w:r w:rsidRPr="00F97A4B">
        <w:t>парный</w:t>
      </w:r>
      <w:r w:rsidRPr="00F97A4B">
        <w:rPr>
          <w:spacing w:val="1"/>
        </w:rPr>
        <w:t xml:space="preserve"> </w:t>
      </w:r>
      <w:r w:rsidRPr="00F97A4B">
        <w:t>(непарный);</w:t>
      </w:r>
      <w:r w:rsidRPr="00F97A4B">
        <w:rPr>
          <w:spacing w:val="1"/>
        </w:rPr>
        <w:t xml:space="preserve"> </w:t>
      </w:r>
      <w:r w:rsidRPr="00F97A4B">
        <w:t>функции</w:t>
      </w:r>
      <w:r w:rsidRPr="00F97A4B">
        <w:rPr>
          <w:spacing w:val="1"/>
        </w:rPr>
        <w:t xml:space="preserve"> </w:t>
      </w:r>
      <w:r w:rsidRPr="00F97A4B">
        <w:t>разделительных</w:t>
      </w:r>
      <w:r w:rsidRPr="00F97A4B">
        <w:rPr>
          <w:spacing w:val="1"/>
        </w:rPr>
        <w:t xml:space="preserve"> </w:t>
      </w:r>
      <w:r w:rsidRPr="00F97A4B">
        <w:t>мягкого</w:t>
      </w:r>
      <w:r w:rsidRPr="00F97A4B">
        <w:rPr>
          <w:spacing w:val="1"/>
        </w:rPr>
        <w:t xml:space="preserve"> </w:t>
      </w:r>
      <w:r w:rsidRPr="00F97A4B">
        <w:t>и</w:t>
      </w:r>
      <w:r w:rsidRPr="00F97A4B">
        <w:rPr>
          <w:spacing w:val="1"/>
        </w:rPr>
        <w:t xml:space="preserve"> </w:t>
      </w:r>
      <w:r w:rsidRPr="00F97A4B">
        <w:t>твердого</w:t>
      </w:r>
      <w:r w:rsidRPr="00F97A4B">
        <w:rPr>
          <w:spacing w:val="1"/>
        </w:rPr>
        <w:t xml:space="preserve"> </w:t>
      </w:r>
      <w:r w:rsidRPr="00F97A4B">
        <w:t>знаков,</w:t>
      </w:r>
      <w:r w:rsidRPr="00F97A4B">
        <w:rPr>
          <w:spacing w:val="1"/>
        </w:rPr>
        <w:t xml:space="preserve"> </w:t>
      </w:r>
      <w:r w:rsidRPr="00F97A4B">
        <w:t>условия</w:t>
      </w:r>
      <w:r w:rsidRPr="00F97A4B">
        <w:rPr>
          <w:spacing w:val="1"/>
        </w:rPr>
        <w:t xml:space="preserve"> </w:t>
      </w:r>
      <w:r w:rsidRPr="00F97A4B">
        <w:t>использования</w:t>
      </w:r>
      <w:r w:rsidRPr="00F97A4B">
        <w:rPr>
          <w:spacing w:val="1"/>
        </w:rPr>
        <w:t xml:space="preserve"> </w:t>
      </w:r>
      <w:r w:rsidRPr="00F97A4B">
        <w:t>на</w:t>
      </w:r>
      <w:r w:rsidRPr="00F97A4B">
        <w:rPr>
          <w:spacing w:val="1"/>
        </w:rPr>
        <w:t xml:space="preserve"> </w:t>
      </w:r>
      <w:r w:rsidRPr="00F97A4B">
        <w:t>письме</w:t>
      </w:r>
      <w:r w:rsidRPr="00F97A4B">
        <w:rPr>
          <w:spacing w:val="1"/>
        </w:rPr>
        <w:t xml:space="preserve"> </w:t>
      </w:r>
      <w:r w:rsidRPr="00F97A4B">
        <w:t>разделительных</w:t>
      </w:r>
      <w:r w:rsidRPr="00F97A4B">
        <w:rPr>
          <w:spacing w:val="-4"/>
        </w:rPr>
        <w:t xml:space="preserve"> </w:t>
      </w:r>
      <w:r w:rsidRPr="00F97A4B">
        <w:t>мягкого</w:t>
      </w:r>
      <w:r w:rsidRPr="00F97A4B">
        <w:rPr>
          <w:spacing w:val="1"/>
        </w:rPr>
        <w:t xml:space="preserve"> </w:t>
      </w:r>
      <w:r w:rsidRPr="00F97A4B">
        <w:t>и</w:t>
      </w:r>
      <w:r w:rsidRPr="00F97A4B">
        <w:rPr>
          <w:spacing w:val="-2"/>
        </w:rPr>
        <w:t xml:space="preserve"> </w:t>
      </w:r>
      <w:r w:rsidRPr="00F97A4B">
        <w:t>твердого</w:t>
      </w:r>
      <w:r w:rsidRPr="00F97A4B">
        <w:rPr>
          <w:spacing w:val="1"/>
        </w:rPr>
        <w:t xml:space="preserve"> </w:t>
      </w:r>
      <w:r w:rsidRPr="00F97A4B">
        <w:t>знаков</w:t>
      </w:r>
      <w:r w:rsidRPr="00F97A4B">
        <w:rPr>
          <w:spacing w:val="-1"/>
        </w:rPr>
        <w:t xml:space="preserve"> </w:t>
      </w:r>
      <w:r w:rsidRPr="00F97A4B">
        <w:t>(повторение изученного).</w:t>
      </w:r>
    </w:p>
    <w:p w:rsidR="00C450EA" w:rsidRPr="00F97A4B" w:rsidRDefault="002F2362" w:rsidP="00267F92">
      <w:pPr>
        <w:pStyle w:val="a3"/>
        <w:spacing w:line="237" w:lineRule="auto"/>
        <w:ind w:left="0" w:firstLine="542"/>
      </w:pPr>
      <w:r w:rsidRPr="00F97A4B">
        <w:t>Соотношение звукового и буквенного состава в словах с разделительными ь и ъ, в словах</w:t>
      </w:r>
      <w:r w:rsidRPr="00F97A4B">
        <w:rPr>
          <w:spacing w:val="-57"/>
        </w:rPr>
        <w:t xml:space="preserve"> </w:t>
      </w:r>
      <w:r w:rsidRPr="00F97A4B">
        <w:t>с непроизносимыми</w:t>
      </w:r>
      <w:r w:rsidRPr="00F97A4B">
        <w:rPr>
          <w:spacing w:val="3"/>
        </w:rPr>
        <w:t xml:space="preserve"> </w:t>
      </w:r>
      <w:r w:rsidRPr="00F97A4B">
        <w:t>согласными.</w:t>
      </w:r>
    </w:p>
    <w:p w:rsidR="00C450EA" w:rsidRPr="00F97A4B" w:rsidRDefault="002F2362" w:rsidP="00267F92">
      <w:pPr>
        <w:pStyle w:val="a3"/>
        <w:ind w:left="0"/>
      </w:pPr>
      <w:r w:rsidRPr="00F97A4B">
        <w:t>Использование</w:t>
      </w:r>
      <w:r w:rsidRPr="00F97A4B">
        <w:rPr>
          <w:spacing w:val="-4"/>
        </w:rPr>
        <w:t xml:space="preserve"> </w:t>
      </w:r>
      <w:r w:rsidRPr="00F97A4B">
        <w:t>алфавита</w:t>
      </w:r>
      <w:r w:rsidRPr="00F97A4B">
        <w:rPr>
          <w:spacing w:val="-3"/>
        </w:rPr>
        <w:t xml:space="preserve"> </w:t>
      </w:r>
      <w:r w:rsidRPr="00F97A4B">
        <w:t>при</w:t>
      </w:r>
      <w:r w:rsidRPr="00F97A4B">
        <w:rPr>
          <w:spacing w:val="-7"/>
        </w:rPr>
        <w:t xml:space="preserve"> </w:t>
      </w:r>
      <w:r w:rsidRPr="00F97A4B">
        <w:t>работе</w:t>
      </w:r>
      <w:r w:rsidRPr="00F97A4B">
        <w:rPr>
          <w:spacing w:val="-7"/>
        </w:rPr>
        <w:t xml:space="preserve"> </w:t>
      </w:r>
      <w:r w:rsidRPr="00F97A4B">
        <w:t>со</w:t>
      </w:r>
      <w:r w:rsidRPr="00F97A4B">
        <w:rPr>
          <w:spacing w:val="1"/>
        </w:rPr>
        <w:t xml:space="preserve"> </w:t>
      </w:r>
      <w:r w:rsidRPr="00F97A4B">
        <w:t>словарями,</w:t>
      </w:r>
      <w:r w:rsidRPr="00F97A4B">
        <w:rPr>
          <w:spacing w:val="-5"/>
        </w:rPr>
        <w:t xml:space="preserve"> </w:t>
      </w:r>
      <w:r w:rsidRPr="00F97A4B">
        <w:t>справочниками,</w:t>
      </w:r>
      <w:r w:rsidRPr="00F97A4B">
        <w:rPr>
          <w:spacing w:val="-1"/>
        </w:rPr>
        <w:t xml:space="preserve"> </w:t>
      </w:r>
      <w:r w:rsidRPr="00F97A4B">
        <w:t>каталогами.</w:t>
      </w:r>
    </w:p>
    <w:p w:rsidR="00C450EA" w:rsidRPr="00F97A4B" w:rsidRDefault="002F2362" w:rsidP="00267F92">
      <w:pPr>
        <w:jc w:val="both"/>
        <w:rPr>
          <w:i/>
          <w:sz w:val="24"/>
          <w:szCs w:val="24"/>
        </w:rPr>
      </w:pPr>
      <w:r w:rsidRPr="00F97A4B">
        <w:rPr>
          <w:i/>
          <w:sz w:val="24"/>
          <w:szCs w:val="24"/>
        </w:rPr>
        <w:t>Орфоэпия.</w:t>
      </w:r>
    </w:p>
    <w:p w:rsidR="00C450EA" w:rsidRPr="00F97A4B" w:rsidRDefault="002F2362" w:rsidP="00267F92">
      <w:pPr>
        <w:pStyle w:val="a3"/>
        <w:ind w:left="0" w:firstLine="542"/>
      </w:pPr>
      <w:r w:rsidRPr="00F97A4B">
        <w:t>Нормы произношения звуков и сочетаний звуков; ударение в словах в соответствии с</w:t>
      </w:r>
      <w:r w:rsidRPr="00F97A4B">
        <w:rPr>
          <w:spacing w:val="1"/>
        </w:rPr>
        <w:t xml:space="preserve"> </w:t>
      </w:r>
      <w:r w:rsidRPr="00F97A4B">
        <w:t>нормами</w:t>
      </w:r>
      <w:r w:rsidRPr="00F97A4B">
        <w:rPr>
          <w:spacing w:val="1"/>
        </w:rPr>
        <w:t xml:space="preserve"> </w:t>
      </w:r>
      <w:r w:rsidRPr="00F97A4B">
        <w:t>современного</w:t>
      </w:r>
      <w:r w:rsidRPr="00F97A4B">
        <w:rPr>
          <w:spacing w:val="1"/>
        </w:rPr>
        <w:t xml:space="preserve"> </w:t>
      </w:r>
      <w:r w:rsidRPr="00F97A4B">
        <w:t>русского</w:t>
      </w:r>
      <w:r w:rsidRPr="00F97A4B">
        <w:rPr>
          <w:spacing w:val="1"/>
        </w:rPr>
        <w:t xml:space="preserve"> </w:t>
      </w:r>
      <w:r w:rsidRPr="00F97A4B">
        <w:t>литературного</w:t>
      </w:r>
      <w:r w:rsidRPr="00F97A4B">
        <w:rPr>
          <w:spacing w:val="1"/>
        </w:rPr>
        <w:t xml:space="preserve"> </w:t>
      </w:r>
      <w:r w:rsidRPr="00F97A4B">
        <w:t>языка</w:t>
      </w:r>
      <w:r w:rsidRPr="00F97A4B">
        <w:rPr>
          <w:spacing w:val="1"/>
        </w:rPr>
        <w:t xml:space="preserve"> </w:t>
      </w:r>
      <w:r w:rsidRPr="00F97A4B">
        <w:t>(на</w:t>
      </w:r>
      <w:r w:rsidRPr="00F97A4B">
        <w:rPr>
          <w:spacing w:val="1"/>
        </w:rPr>
        <w:t xml:space="preserve"> </w:t>
      </w:r>
      <w:r w:rsidRPr="00F97A4B">
        <w:t>ограниченном</w:t>
      </w:r>
      <w:r w:rsidRPr="00F97A4B">
        <w:rPr>
          <w:spacing w:val="1"/>
        </w:rPr>
        <w:t xml:space="preserve"> </w:t>
      </w:r>
      <w:r w:rsidRPr="00F97A4B">
        <w:t>перечне</w:t>
      </w:r>
      <w:r w:rsidRPr="00F97A4B">
        <w:rPr>
          <w:spacing w:val="1"/>
        </w:rPr>
        <w:t xml:space="preserve"> </w:t>
      </w:r>
      <w:r w:rsidRPr="00F97A4B">
        <w:t>слов,</w:t>
      </w:r>
      <w:r w:rsidRPr="00F97A4B">
        <w:rPr>
          <w:spacing w:val="1"/>
        </w:rPr>
        <w:t xml:space="preserve"> </w:t>
      </w:r>
      <w:r w:rsidRPr="00F97A4B">
        <w:t>отрабатываемом</w:t>
      </w:r>
      <w:r w:rsidRPr="00F97A4B">
        <w:rPr>
          <w:spacing w:val="-2"/>
        </w:rPr>
        <w:t xml:space="preserve"> </w:t>
      </w:r>
      <w:r w:rsidRPr="00F97A4B">
        <w:t>в</w:t>
      </w:r>
      <w:r w:rsidRPr="00F97A4B">
        <w:rPr>
          <w:spacing w:val="3"/>
        </w:rPr>
        <w:t xml:space="preserve"> </w:t>
      </w:r>
      <w:r w:rsidRPr="00F97A4B">
        <w:t>учебнике).</w:t>
      </w:r>
    </w:p>
    <w:p w:rsidR="00C450EA" w:rsidRPr="00F97A4B" w:rsidRDefault="002F2362" w:rsidP="00267F92">
      <w:pPr>
        <w:pStyle w:val="a3"/>
        <w:ind w:left="0"/>
      </w:pPr>
      <w:r w:rsidRPr="00F97A4B">
        <w:t>Использование</w:t>
      </w:r>
      <w:r w:rsidRPr="00F97A4B">
        <w:rPr>
          <w:spacing w:val="-10"/>
        </w:rPr>
        <w:t xml:space="preserve"> </w:t>
      </w:r>
      <w:r w:rsidRPr="00F97A4B">
        <w:t>орфоэпического словаря</w:t>
      </w:r>
      <w:r w:rsidRPr="00F97A4B">
        <w:rPr>
          <w:spacing w:val="-4"/>
        </w:rPr>
        <w:t xml:space="preserve"> </w:t>
      </w:r>
      <w:r w:rsidRPr="00F97A4B">
        <w:t>для</w:t>
      </w:r>
      <w:r w:rsidRPr="00F97A4B">
        <w:rPr>
          <w:spacing w:val="-3"/>
        </w:rPr>
        <w:t xml:space="preserve"> </w:t>
      </w:r>
      <w:r w:rsidRPr="00F97A4B">
        <w:t>решения</w:t>
      </w:r>
      <w:r w:rsidRPr="00F97A4B">
        <w:rPr>
          <w:spacing w:val="-9"/>
        </w:rPr>
        <w:t xml:space="preserve"> </w:t>
      </w:r>
      <w:r w:rsidRPr="00F97A4B">
        <w:t>практических</w:t>
      </w:r>
      <w:r w:rsidRPr="00F97A4B">
        <w:rPr>
          <w:spacing w:val="-8"/>
        </w:rPr>
        <w:t xml:space="preserve"> </w:t>
      </w:r>
      <w:r w:rsidRPr="00F97A4B">
        <w:t>задач.</w:t>
      </w:r>
    </w:p>
    <w:p w:rsidR="00C450EA" w:rsidRPr="00F97A4B" w:rsidRDefault="002F2362" w:rsidP="00267F92">
      <w:pPr>
        <w:jc w:val="both"/>
        <w:rPr>
          <w:i/>
          <w:sz w:val="24"/>
          <w:szCs w:val="24"/>
        </w:rPr>
      </w:pPr>
      <w:r w:rsidRPr="00F97A4B">
        <w:rPr>
          <w:i/>
          <w:sz w:val="24"/>
          <w:szCs w:val="24"/>
        </w:rPr>
        <w:t>Лексика.</w:t>
      </w:r>
    </w:p>
    <w:p w:rsidR="00C450EA" w:rsidRPr="00F97A4B" w:rsidRDefault="002F2362" w:rsidP="00267F92">
      <w:pPr>
        <w:pStyle w:val="a3"/>
        <w:ind w:left="0"/>
      </w:pPr>
      <w:r w:rsidRPr="00F97A4B">
        <w:t>Повторение:</w:t>
      </w:r>
      <w:r w:rsidRPr="00F97A4B">
        <w:rPr>
          <w:spacing w:val="-3"/>
        </w:rPr>
        <w:t xml:space="preserve"> </w:t>
      </w:r>
      <w:r w:rsidRPr="00F97A4B">
        <w:t>лексическое</w:t>
      </w:r>
      <w:r w:rsidRPr="00F97A4B">
        <w:rPr>
          <w:spacing w:val="-8"/>
        </w:rPr>
        <w:t xml:space="preserve"> </w:t>
      </w:r>
      <w:r w:rsidRPr="00F97A4B">
        <w:t>значение</w:t>
      </w:r>
      <w:r w:rsidRPr="00F97A4B">
        <w:rPr>
          <w:spacing w:val="-4"/>
        </w:rPr>
        <w:t xml:space="preserve"> </w:t>
      </w:r>
      <w:r w:rsidRPr="00F97A4B">
        <w:t>слова.</w:t>
      </w:r>
    </w:p>
    <w:p w:rsidR="00C450EA" w:rsidRPr="00F97A4B" w:rsidRDefault="002F2362" w:rsidP="00267F92">
      <w:pPr>
        <w:pStyle w:val="a3"/>
        <w:spacing w:line="429" w:lineRule="auto"/>
        <w:ind w:left="0"/>
      </w:pPr>
      <w:r w:rsidRPr="00F97A4B">
        <w:t>Прямое и переносное значение слова (ознакомление). Устаревшие слова (ознакомление).</w:t>
      </w:r>
      <w:r w:rsidRPr="00F97A4B">
        <w:rPr>
          <w:spacing w:val="-57"/>
        </w:rPr>
        <w:t xml:space="preserve"> </w:t>
      </w:r>
      <w:r w:rsidRPr="00F97A4B">
        <w:t>Состав</w:t>
      </w:r>
      <w:r w:rsidRPr="00F97A4B">
        <w:rPr>
          <w:spacing w:val="2"/>
        </w:rPr>
        <w:t xml:space="preserve"> </w:t>
      </w:r>
      <w:r w:rsidRPr="00F97A4B">
        <w:t>слова</w:t>
      </w:r>
      <w:r w:rsidRPr="00F97A4B">
        <w:rPr>
          <w:spacing w:val="1"/>
        </w:rPr>
        <w:t xml:space="preserve"> </w:t>
      </w:r>
      <w:r w:rsidRPr="00F97A4B">
        <w:t>(морфемика).</w:t>
      </w:r>
    </w:p>
    <w:p w:rsidR="00C450EA" w:rsidRPr="00F97A4B" w:rsidRDefault="002F2362" w:rsidP="00267F92">
      <w:pPr>
        <w:pStyle w:val="a3"/>
        <w:ind w:left="0"/>
      </w:pPr>
      <w:r w:rsidRPr="00F97A4B">
        <w:t>Корень</w:t>
      </w:r>
      <w:r w:rsidRPr="00F97A4B">
        <w:rPr>
          <w:spacing w:val="16"/>
        </w:rPr>
        <w:t xml:space="preserve"> </w:t>
      </w:r>
      <w:r w:rsidRPr="00F97A4B">
        <w:t>как</w:t>
      </w:r>
      <w:r w:rsidRPr="00F97A4B">
        <w:rPr>
          <w:spacing w:val="68"/>
        </w:rPr>
        <w:t xml:space="preserve"> </w:t>
      </w:r>
      <w:r w:rsidRPr="00F97A4B">
        <w:t>обязательная</w:t>
      </w:r>
      <w:r w:rsidRPr="00F97A4B">
        <w:rPr>
          <w:spacing w:val="75"/>
        </w:rPr>
        <w:t xml:space="preserve"> </w:t>
      </w:r>
      <w:r w:rsidRPr="00F97A4B">
        <w:t>часть</w:t>
      </w:r>
      <w:r w:rsidRPr="00F97A4B">
        <w:rPr>
          <w:spacing w:val="71"/>
        </w:rPr>
        <w:t xml:space="preserve"> </w:t>
      </w:r>
      <w:r w:rsidRPr="00F97A4B">
        <w:t>слова;</w:t>
      </w:r>
      <w:r w:rsidRPr="00F97A4B">
        <w:rPr>
          <w:spacing w:val="71"/>
        </w:rPr>
        <w:t xml:space="preserve"> </w:t>
      </w:r>
      <w:r w:rsidRPr="00F97A4B">
        <w:t>однокоренные</w:t>
      </w:r>
      <w:r w:rsidRPr="00F97A4B">
        <w:rPr>
          <w:spacing w:val="75"/>
        </w:rPr>
        <w:t xml:space="preserve"> </w:t>
      </w:r>
      <w:r w:rsidRPr="00F97A4B">
        <w:t>(родственные)</w:t>
      </w:r>
      <w:r w:rsidRPr="00F97A4B">
        <w:rPr>
          <w:spacing w:val="76"/>
        </w:rPr>
        <w:t xml:space="preserve"> </w:t>
      </w:r>
      <w:r w:rsidRPr="00F97A4B">
        <w:t>слова;</w:t>
      </w:r>
      <w:r w:rsidRPr="00F97A4B">
        <w:rPr>
          <w:spacing w:val="71"/>
        </w:rPr>
        <w:t xml:space="preserve"> </w:t>
      </w:r>
      <w:r w:rsidRPr="00F97A4B">
        <w:t>признаки</w:t>
      </w:r>
    </w:p>
    <w:p w:rsidR="00C450EA" w:rsidRPr="00F97A4B" w:rsidRDefault="002F2362" w:rsidP="00267F92">
      <w:pPr>
        <w:pStyle w:val="a3"/>
        <w:ind w:left="0"/>
      </w:pPr>
      <w:r w:rsidRPr="00F97A4B">
        <w:t>однокоренных</w:t>
      </w:r>
      <w:r w:rsidRPr="00F97A4B">
        <w:rPr>
          <w:spacing w:val="1"/>
        </w:rPr>
        <w:t xml:space="preserve"> </w:t>
      </w:r>
      <w:r w:rsidRPr="00F97A4B">
        <w:t>(родственных)</w:t>
      </w:r>
      <w:r w:rsidRPr="00F97A4B">
        <w:rPr>
          <w:spacing w:val="1"/>
        </w:rPr>
        <w:t xml:space="preserve"> </w:t>
      </w:r>
      <w:r w:rsidRPr="00F97A4B">
        <w:t>слов;</w:t>
      </w:r>
      <w:r w:rsidRPr="00F97A4B">
        <w:rPr>
          <w:spacing w:val="1"/>
        </w:rPr>
        <w:t xml:space="preserve"> </w:t>
      </w:r>
      <w:r w:rsidRPr="00F97A4B">
        <w:t>различение</w:t>
      </w:r>
      <w:r w:rsidRPr="00F97A4B">
        <w:rPr>
          <w:spacing w:val="1"/>
        </w:rPr>
        <w:t xml:space="preserve"> </w:t>
      </w:r>
      <w:r w:rsidRPr="00F97A4B">
        <w:t>однокоренных</w:t>
      </w:r>
      <w:r w:rsidRPr="00F97A4B">
        <w:rPr>
          <w:spacing w:val="1"/>
        </w:rPr>
        <w:t xml:space="preserve"> </w:t>
      </w:r>
      <w:r w:rsidRPr="00F97A4B">
        <w:t>слов</w:t>
      </w:r>
      <w:r w:rsidRPr="00F97A4B">
        <w:rPr>
          <w:spacing w:val="1"/>
        </w:rPr>
        <w:t xml:space="preserve"> </w:t>
      </w:r>
      <w:r w:rsidRPr="00F97A4B">
        <w:t>и</w:t>
      </w:r>
      <w:r w:rsidRPr="00F97A4B">
        <w:rPr>
          <w:spacing w:val="1"/>
        </w:rPr>
        <w:t xml:space="preserve"> </w:t>
      </w:r>
      <w:r w:rsidRPr="00F97A4B">
        <w:t>синонимов,</w:t>
      </w:r>
      <w:r w:rsidRPr="00F97A4B">
        <w:rPr>
          <w:spacing w:val="1"/>
        </w:rPr>
        <w:t xml:space="preserve"> </w:t>
      </w:r>
      <w:r w:rsidRPr="00F97A4B">
        <w:t>однокоренных слов и слов с омонимичными корнями; выделение в словах корня (простые</w:t>
      </w:r>
      <w:r w:rsidRPr="00F97A4B">
        <w:rPr>
          <w:spacing w:val="1"/>
        </w:rPr>
        <w:t xml:space="preserve"> </w:t>
      </w:r>
      <w:r w:rsidRPr="00F97A4B">
        <w:t>случаи);</w:t>
      </w:r>
      <w:r w:rsidRPr="00F97A4B">
        <w:rPr>
          <w:spacing w:val="-4"/>
        </w:rPr>
        <w:t xml:space="preserve"> </w:t>
      </w:r>
      <w:r w:rsidRPr="00F97A4B">
        <w:t>окончание как изменяемая</w:t>
      </w:r>
      <w:r w:rsidRPr="00F97A4B">
        <w:rPr>
          <w:spacing w:val="1"/>
        </w:rPr>
        <w:t xml:space="preserve"> </w:t>
      </w:r>
      <w:r w:rsidRPr="00F97A4B">
        <w:t>часть</w:t>
      </w:r>
      <w:r w:rsidRPr="00F97A4B">
        <w:rPr>
          <w:spacing w:val="-1"/>
        </w:rPr>
        <w:t xml:space="preserve"> </w:t>
      </w:r>
      <w:r w:rsidRPr="00F97A4B">
        <w:t>слова</w:t>
      </w:r>
      <w:r w:rsidRPr="00F97A4B">
        <w:rPr>
          <w:spacing w:val="-5"/>
        </w:rPr>
        <w:t xml:space="preserve"> </w:t>
      </w:r>
      <w:r w:rsidRPr="00F97A4B">
        <w:t>(повторение</w:t>
      </w:r>
      <w:r w:rsidRPr="00F97A4B">
        <w:rPr>
          <w:spacing w:val="-4"/>
        </w:rPr>
        <w:t xml:space="preserve"> </w:t>
      </w:r>
      <w:r w:rsidRPr="00F97A4B">
        <w:t>изученного).</w:t>
      </w:r>
    </w:p>
    <w:p w:rsidR="00C450EA" w:rsidRPr="00F97A4B" w:rsidRDefault="002F2362" w:rsidP="00267F92">
      <w:pPr>
        <w:pStyle w:val="a3"/>
        <w:ind w:left="0" w:firstLine="542"/>
      </w:pPr>
      <w:r w:rsidRPr="00F97A4B">
        <w:t>Однокоренные слова и формы одного и того же слова. Корень, приставка, суффикс -</w:t>
      </w:r>
      <w:r w:rsidRPr="00F97A4B">
        <w:rPr>
          <w:spacing w:val="1"/>
        </w:rPr>
        <w:t xml:space="preserve"> </w:t>
      </w:r>
      <w:r w:rsidRPr="00F97A4B">
        <w:t>значимые части слова. Нулевое окончание (ознакомление). Выделение в словах с однозначно</w:t>
      </w:r>
      <w:r w:rsidRPr="00F97A4B">
        <w:rPr>
          <w:spacing w:val="1"/>
        </w:rPr>
        <w:t xml:space="preserve"> </w:t>
      </w:r>
      <w:r w:rsidRPr="00F97A4B">
        <w:t>выделяемыми</w:t>
      </w:r>
      <w:r w:rsidRPr="00F97A4B">
        <w:rPr>
          <w:spacing w:val="-3"/>
        </w:rPr>
        <w:t xml:space="preserve"> </w:t>
      </w:r>
      <w:r w:rsidRPr="00F97A4B">
        <w:t>морфемами</w:t>
      </w:r>
      <w:r w:rsidRPr="00F97A4B">
        <w:rPr>
          <w:spacing w:val="-3"/>
        </w:rPr>
        <w:t xml:space="preserve"> </w:t>
      </w:r>
      <w:r w:rsidRPr="00F97A4B">
        <w:t>окончания,</w:t>
      </w:r>
      <w:r w:rsidRPr="00F97A4B">
        <w:rPr>
          <w:spacing w:val="3"/>
        </w:rPr>
        <w:t xml:space="preserve"> </w:t>
      </w:r>
      <w:r w:rsidRPr="00F97A4B">
        <w:t>корня,</w:t>
      </w:r>
      <w:r w:rsidRPr="00F97A4B">
        <w:rPr>
          <w:spacing w:val="3"/>
        </w:rPr>
        <w:t xml:space="preserve"> </w:t>
      </w:r>
      <w:r w:rsidRPr="00F97A4B">
        <w:t>приставки,</w:t>
      </w:r>
      <w:r w:rsidRPr="00F97A4B">
        <w:rPr>
          <w:spacing w:val="3"/>
        </w:rPr>
        <w:t xml:space="preserve"> </w:t>
      </w:r>
      <w:r w:rsidRPr="00F97A4B">
        <w:t>суффикса.</w:t>
      </w:r>
    </w:p>
    <w:p w:rsidR="00C450EA" w:rsidRPr="00F97A4B" w:rsidRDefault="002F2362" w:rsidP="00267F92">
      <w:pPr>
        <w:spacing w:line="429" w:lineRule="auto"/>
        <w:jc w:val="both"/>
        <w:rPr>
          <w:i/>
          <w:sz w:val="24"/>
          <w:szCs w:val="24"/>
        </w:rPr>
      </w:pPr>
      <w:r w:rsidRPr="00F97A4B">
        <w:rPr>
          <w:i/>
          <w:sz w:val="24"/>
          <w:szCs w:val="24"/>
        </w:rPr>
        <w:t>Морфология.</w:t>
      </w:r>
      <w:r w:rsidRPr="00F97A4B">
        <w:rPr>
          <w:i/>
          <w:spacing w:val="-58"/>
          <w:sz w:val="24"/>
          <w:szCs w:val="24"/>
        </w:rPr>
        <w:t xml:space="preserve"> </w:t>
      </w:r>
      <w:r w:rsidRPr="00F97A4B">
        <w:rPr>
          <w:i/>
          <w:sz w:val="24"/>
          <w:szCs w:val="24"/>
        </w:rPr>
        <w:t>Части</w:t>
      </w:r>
      <w:r w:rsidRPr="00F97A4B">
        <w:rPr>
          <w:i/>
          <w:spacing w:val="-2"/>
          <w:sz w:val="24"/>
          <w:szCs w:val="24"/>
        </w:rPr>
        <w:t xml:space="preserve"> </w:t>
      </w:r>
      <w:r w:rsidRPr="00F97A4B">
        <w:rPr>
          <w:i/>
          <w:sz w:val="24"/>
          <w:szCs w:val="24"/>
        </w:rPr>
        <w:t>речи.</w:t>
      </w:r>
    </w:p>
    <w:p w:rsidR="00C450EA" w:rsidRPr="00F97A4B" w:rsidRDefault="002F2362" w:rsidP="00267F92">
      <w:pPr>
        <w:pStyle w:val="a3"/>
        <w:ind w:left="0" w:firstLine="542"/>
      </w:pPr>
      <w:r w:rsidRPr="00F97A4B">
        <w:rPr>
          <w:i/>
        </w:rPr>
        <w:t>Имя</w:t>
      </w:r>
      <w:r w:rsidRPr="00F97A4B">
        <w:rPr>
          <w:i/>
          <w:spacing w:val="1"/>
        </w:rPr>
        <w:t xml:space="preserve"> </w:t>
      </w:r>
      <w:r w:rsidRPr="00F97A4B">
        <w:rPr>
          <w:i/>
        </w:rPr>
        <w:t>существительное:</w:t>
      </w:r>
      <w:r w:rsidRPr="00F97A4B">
        <w:rPr>
          <w:i/>
          <w:spacing w:val="1"/>
        </w:rPr>
        <w:t xml:space="preserve"> </w:t>
      </w:r>
      <w:r w:rsidRPr="00F97A4B">
        <w:t>общее</w:t>
      </w:r>
      <w:r w:rsidRPr="00F97A4B">
        <w:rPr>
          <w:spacing w:val="1"/>
        </w:rPr>
        <w:t xml:space="preserve"> </w:t>
      </w:r>
      <w:r w:rsidRPr="00F97A4B">
        <w:t>значение,</w:t>
      </w:r>
      <w:r w:rsidRPr="00F97A4B">
        <w:rPr>
          <w:spacing w:val="1"/>
        </w:rPr>
        <w:t xml:space="preserve"> </w:t>
      </w:r>
      <w:r w:rsidRPr="00F97A4B">
        <w:t>вопросы,</w:t>
      </w:r>
      <w:r w:rsidRPr="00F97A4B">
        <w:rPr>
          <w:spacing w:val="1"/>
        </w:rPr>
        <w:t xml:space="preserve"> </w:t>
      </w:r>
      <w:r w:rsidRPr="00F97A4B">
        <w:t>употребление</w:t>
      </w:r>
      <w:r w:rsidRPr="00F97A4B">
        <w:rPr>
          <w:spacing w:val="1"/>
        </w:rPr>
        <w:t xml:space="preserve"> </w:t>
      </w:r>
      <w:r w:rsidRPr="00F97A4B">
        <w:t>в</w:t>
      </w:r>
      <w:r w:rsidRPr="00F97A4B">
        <w:rPr>
          <w:spacing w:val="1"/>
        </w:rPr>
        <w:t xml:space="preserve"> </w:t>
      </w:r>
      <w:r w:rsidRPr="00F97A4B">
        <w:t>речи.</w:t>
      </w:r>
      <w:r w:rsidRPr="00F97A4B">
        <w:rPr>
          <w:spacing w:val="1"/>
        </w:rPr>
        <w:t xml:space="preserve"> </w:t>
      </w:r>
      <w:r w:rsidRPr="00F97A4B">
        <w:t>Имена</w:t>
      </w:r>
      <w:r w:rsidRPr="00F97A4B">
        <w:rPr>
          <w:spacing w:val="1"/>
        </w:rPr>
        <w:t xml:space="preserve"> </w:t>
      </w:r>
      <w:r w:rsidRPr="00F97A4B">
        <w:t>существительные единственного и множественного числа. Имена существительные мужского,</w:t>
      </w:r>
      <w:r w:rsidRPr="00F97A4B">
        <w:rPr>
          <w:spacing w:val="-57"/>
        </w:rPr>
        <w:t xml:space="preserve"> </w:t>
      </w:r>
      <w:r w:rsidRPr="00F97A4B">
        <w:t>женского и среднего рода. Падеж имен существительных. Определение падежа, в котором</w:t>
      </w:r>
      <w:r w:rsidRPr="00F97A4B">
        <w:rPr>
          <w:spacing w:val="1"/>
        </w:rPr>
        <w:t xml:space="preserve"> </w:t>
      </w:r>
      <w:r w:rsidRPr="00F97A4B">
        <w:t>употреблено имя существительное. Изменение имен существительных по падежам и числам</w:t>
      </w:r>
      <w:r w:rsidRPr="00F97A4B">
        <w:rPr>
          <w:spacing w:val="1"/>
        </w:rPr>
        <w:t xml:space="preserve"> </w:t>
      </w:r>
      <w:r w:rsidRPr="00F97A4B">
        <w:t>(склонение).</w:t>
      </w:r>
      <w:r w:rsidRPr="00F97A4B">
        <w:rPr>
          <w:spacing w:val="1"/>
        </w:rPr>
        <w:t xml:space="preserve"> </w:t>
      </w:r>
      <w:r w:rsidRPr="00F97A4B">
        <w:t>Имена</w:t>
      </w:r>
      <w:r w:rsidRPr="00F97A4B">
        <w:rPr>
          <w:spacing w:val="1"/>
        </w:rPr>
        <w:t xml:space="preserve"> </w:t>
      </w:r>
      <w:r w:rsidRPr="00F97A4B">
        <w:t>существительные</w:t>
      </w:r>
      <w:r w:rsidRPr="00F97A4B">
        <w:rPr>
          <w:spacing w:val="1"/>
        </w:rPr>
        <w:t xml:space="preserve"> </w:t>
      </w:r>
      <w:r w:rsidRPr="00F97A4B">
        <w:t>1,</w:t>
      </w:r>
      <w:r w:rsidRPr="00F97A4B">
        <w:rPr>
          <w:spacing w:val="1"/>
        </w:rPr>
        <w:t xml:space="preserve"> </w:t>
      </w:r>
      <w:r w:rsidRPr="00F97A4B">
        <w:t>2,</w:t>
      </w:r>
      <w:r w:rsidRPr="00F97A4B">
        <w:rPr>
          <w:spacing w:val="1"/>
        </w:rPr>
        <w:t xml:space="preserve"> </w:t>
      </w:r>
      <w:r w:rsidRPr="00F97A4B">
        <w:t>3-го</w:t>
      </w:r>
      <w:r w:rsidRPr="00F97A4B">
        <w:rPr>
          <w:spacing w:val="1"/>
        </w:rPr>
        <w:t xml:space="preserve"> </w:t>
      </w:r>
      <w:r w:rsidRPr="00F97A4B">
        <w:t>склонения.</w:t>
      </w:r>
      <w:r w:rsidRPr="00F97A4B">
        <w:rPr>
          <w:spacing w:val="1"/>
        </w:rPr>
        <w:t xml:space="preserve"> </w:t>
      </w:r>
      <w:r w:rsidRPr="00F97A4B">
        <w:t>Имена</w:t>
      </w:r>
      <w:r w:rsidRPr="00F97A4B">
        <w:rPr>
          <w:spacing w:val="1"/>
        </w:rPr>
        <w:t xml:space="preserve"> </w:t>
      </w:r>
      <w:r w:rsidRPr="00F97A4B">
        <w:t>существительные</w:t>
      </w:r>
      <w:r w:rsidRPr="00F97A4B">
        <w:rPr>
          <w:spacing w:val="1"/>
        </w:rPr>
        <w:t xml:space="preserve"> </w:t>
      </w:r>
      <w:r w:rsidRPr="00F97A4B">
        <w:t>одушевленные и</w:t>
      </w:r>
      <w:r w:rsidRPr="00F97A4B">
        <w:rPr>
          <w:spacing w:val="3"/>
        </w:rPr>
        <w:t xml:space="preserve"> </w:t>
      </w:r>
      <w:r w:rsidRPr="00F97A4B">
        <w:t>неодушевленные.</w:t>
      </w:r>
    </w:p>
    <w:p w:rsidR="00C450EA" w:rsidRPr="00F97A4B" w:rsidRDefault="002F2362" w:rsidP="00267F92">
      <w:pPr>
        <w:pStyle w:val="a3"/>
        <w:ind w:left="0" w:firstLine="542"/>
      </w:pPr>
      <w:r w:rsidRPr="00F97A4B">
        <w:rPr>
          <w:i/>
        </w:rPr>
        <w:t>Имя</w:t>
      </w:r>
      <w:r w:rsidRPr="00F97A4B">
        <w:rPr>
          <w:i/>
          <w:spacing w:val="1"/>
        </w:rPr>
        <w:t xml:space="preserve"> </w:t>
      </w:r>
      <w:r w:rsidRPr="00F97A4B">
        <w:rPr>
          <w:i/>
        </w:rPr>
        <w:t>прилагательное:</w:t>
      </w:r>
      <w:r w:rsidRPr="00F97A4B">
        <w:rPr>
          <w:i/>
          <w:spacing w:val="1"/>
        </w:rPr>
        <w:t xml:space="preserve"> </w:t>
      </w:r>
      <w:r w:rsidRPr="00F97A4B">
        <w:t>общее</w:t>
      </w:r>
      <w:r w:rsidRPr="00F97A4B">
        <w:rPr>
          <w:spacing w:val="1"/>
        </w:rPr>
        <w:t xml:space="preserve"> </w:t>
      </w:r>
      <w:r w:rsidRPr="00F97A4B">
        <w:t>значение,</w:t>
      </w:r>
      <w:r w:rsidRPr="00F97A4B">
        <w:rPr>
          <w:spacing w:val="1"/>
        </w:rPr>
        <w:t xml:space="preserve"> </w:t>
      </w:r>
      <w:r w:rsidRPr="00F97A4B">
        <w:t>вопросы,</w:t>
      </w:r>
      <w:r w:rsidRPr="00F97A4B">
        <w:rPr>
          <w:spacing w:val="1"/>
        </w:rPr>
        <w:t xml:space="preserve"> </w:t>
      </w:r>
      <w:r w:rsidRPr="00F97A4B">
        <w:t>употребление</w:t>
      </w:r>
      <w:r w:rsidRPr="00F97A4B">
        <w:rPr>
          <w:spacing w:val="1"/>
        </w:rPr>
        <w:t xml:space="preserve"> </w:t>
      </w:r>
      <w:r w:rsidRPr="00F97A4B">
        <w:t>в</w:t>
      </w:r>
      <w:r w:rsidRPr="00F97A4B">
        <w:rPr>
          <w:spacing w:val="1"/>
        </w:rPr>
        <w:t xml:space="preserve"> </w:t>
      </w:r>
      <w:r w:rsidRPr="00F97A4B">
        <w:t>речи.</w:t>
      </w:r>
      <w:r w:rsidRPr="00F97A4B">
        <w:rPr>
          <w:spacing w:val="1"/>
        </w:rPr>
        <w:t xml:space="preserve"> </w:t>
      </w:r>
      <w:r w:rsidRPr="00F97A4B">
        <w:t>Зависимость</w:t>
      </w:r>
      <w:r w:rsidRPr="00F97A4B">
        <w:rPr>
          <w:spacing w:val="1"/>
        </w:rPr>
        <w:t xml:space="preserve"> </w:t>
      </w:r>
      <w:r w:rsidRPr="00F97A4B">
        <w:t>формы</w:t>
      </w:r>
      <w:r w:rsidRPr="00F97A4B">
        <w:rPr>
          <w:spacing w:val="1"/>
        </w:rPr>
        <w:t xml:space="preserve"> </w:t>
      </w:r>
      <w:r w:rsidRPr="00F97A4B">
        <w:t>имени</w:t>
      </w:r>
      <w:r w:rsidRPr="00F97A4B">
        <w:rPr>
          <w:spacing w:val="1"/>
        </w:rPr>
        <w:t xml:space="preserve"> </w:t>
      </w:r>
      <w:r w:rsidRPr="00F97A4B">
        <w:t>прилагательного</w:t>
      </w:r>
      <w:r w:rsidRPr="00F97A4B">
        <w:rPr>
          <w:spacing w:val="1"/>
        </w:rPr>
        <w:t xml:space="preserve"> </w:t>
      </w:r>
      <w:r w:rsidRPr="00F97A4B">
        <w:t>от</w:t>
      </w:r>
      <w:r w:rsidRPr="00F97A4B">
        <w:rPr>
          <w:spacing w:val="1"/>
        </w:rPr>
        <w:t xml:space="preserve"> </w:t>
      </w:r>
      <w:r w:rsidRPr="00F97A4B">
        <w:t>формы</w:t>
      </w:r>
      <w:r w:rsidRPr="00F97A4B">
        <w:rPr>
          <w:spacing w:val="1"/>
        </w:rPr>
        <w:t xml:space="preserve"> </w:t>
      </w:r>
      <w:r w:rsidRPr="00F97A4B">
        <w:t>имени</w:t>
      </w:r>
      <w:r w:rsidRPr="00F97A4B">
        <w:rPr>
          <w:spacing w:val="1"/>
        </w:rPr>
        <w:t xml:space="preserve"> </w:t>
      </w:r>
      <w:r w:rsidRPr="00F97A4B">
        <w:t>существительного.</w:t>
      </w:r>
      <w:r w:rsidRPr="00F97A4B">
        <w:rPr>
          <w:spacing w:val="1"/>
        </w:rPr>
        <w:t xml:space="preserve"> </w:t>
      </w:r>
      <w:r w:rsidRPr="00F97A4B">
        <w:t>Изменение</w:t>
      </w:r>
      <w:r w:rsidRPr="00F97A4B">
        <w:rPr>
          <w:spacing w:val="1"/>
        </w:rPr>
        <w:t xml:space="preserve"> </w:t>
      </w:r>
      <w:r w:rsidRPr="00F97A4B">
        <w:t>имен</w:t>
      </w:r>
      <w:r w:rsidRPr="00F97A4B">
        <w:rPr>
          <w:spacing w:val="1"/>
        </w:rPr>
        <w:t xml:space="preserve"> </w:t>
      </w:r>
      <w:r w:rsidRPr="00F97A4B">
        <w:t>прилагательных по родам, числам и падежам (кроме имен прилагательных на -ий, -ов, -ин).</w:t>
      </w:r>
      <w:r w:rsidRPr="00F97A4B">
        <w:rPr>
          <w:spacing w:val="1"/>
        </w:rPr>
        <w:t xml:space="preserve"> </w:t>
      </w:r>
      <w:r w:rsidRPr="00F97A4B">
        <w:t>Склонение</w:t>
      </w:r>
      <w:r w:rsidRPr="00F97A4B">
        <w:rPr>
          <w:spacing w:val="-5"/>
        </w:rPr>
        <w:t xml:space="preserve"> </w:t>
      </w:r>
      <w:r w:rsidRPr="00F97A4B">
        <w:t>имен</w:t>
      </w:r>
      <w:r w:rsidRPr="00F97A4B">
        <w:rPr>
          <w:spacing w:val="-2"/>
        </w:rPr>
        <w:t xml:space="preserve"> </w:t>
      </w:r>
      <w:r w:rsidRPr="00F97A4B">
        <w:t>прилагательных.</w:t>
      </w:r>
    </w:p>
    <w:p w:rsidR="00C450EA" w:rsidRPr="00F97A4B" w:rsidRDefault="002F2362" w:rsidP="00267F92">
      <w:pPr>
        <w:pStyle w:val="a3"/>
        <w:ind w:left="0"/>
      </w:pPr>
      <w:r w:rsidRPr="00F97A4B">
        <w:rPr>
          <w:i/>
        </w:rPr>
        <w:t>Местоимение</w:t>
      </w:r>
      <w:r w:rsidRPr="00F97A4B">
        <w:rPr>
          <w:i/>
          <w:spacing w:val="54"/>
        </w:rPr>
        <w:t xml:space="preserve"> </w:t>
      </w:r>
      <w:r w:rsidRPr="00F97A4B">
        <w:t>(общее</w:t>
      </w:r>
      <w:r w:rsidRPr="00F97A4B">
        <w:rPr>
          <w:spacing w:val="52"/>
        </w:rPr>
        <w:t xml:space="preserve"> </w:t>
      </w:r>
      <w:r w:rsidRPr="00F97A4B">
        <w:t>представление).</w:t>
      </w:r>
      <w:r w:rsidRPr="00F97A4B">
        <w:rPr>
          <w:spacing w:val="52"/>
        </w:rPr>
        <w:t xml:space="preserve"> </w:t>
      </w:r>
      <w:r w:rsidRPr="00F97A4B">
        <w:t>Личные</w:t>
      </w:r>
      <w:r w:rsidRPr="00F97A4B">
        <w:rPr>
          <w:spacing w:val="52"/>
        </w:rPr>
        <w:t xml:space="preserve"> </w:t>
      </w:r>
      <w:r w:rsidRPr="00F97A4B">
        <w:t>местоимения,</w:t>
      </w:r>
      <w:r w:rsidRPr="00F97A4B">
        <w:rPr>
          <w:spacing w:val="52"/>
        </w:rPr>
        <w:t xml:space="preserve"> </w:t>
      </w:r>
      <w:r w:rsidRPr="00F97A4B">
        <w:t>их</w:t>
      </w:r>
      <w:r w:rsidRPr="00F97A4B">
        <w:rPr>
          <w:spacing w:val="48"/>
        </w:rPr>
        <w:t xml:space="preserve"> </w:t>
      </w:r>
      <w:r w:rsidRPr="00F97A4B">
        <w:t>употребление</w:t>
      </w:r>
      <w:r w:rsidRPr="00F97A4B">
        <w:rPr>
          <w:spacing w:val="53"/>
        </w:rPr>
        <w:t xml:space="preserve"> </w:t>
      </w:r>
      <w:r w:rsidRPr="00F97A4B">
        <w:t>в</w:t>
      </w:r>
      <w:r w:rsidRPr="00F97A4B">
        <w:rPr>
          <w:spacing w:val="55"/>
        </w:rPr>
        <w:t xml:space="preserve"> </w:t>
      </w:r>
      <w:r w:rsidRPr="00F97A4B">
        <w:t>речи.</w:t>
      </w:r>
    </w:p>
    <w:p w:rsidR="00C450EA" w:rsidRPr="00F97A4B" w:rsidRDefault="002F2362" w:rsidP="00267F92">
      <w:pPr>
        <w:pStyle w:val="a3"/>
        <w:ind w:left="0"/>
      </w:pPr>
      <w:r w:rsidRPr="00F97A4B">
        <w:t>Использование</w:t>
      </w:r>
      <w:r w:rsidRPr="00F97A4B">
        <w:rPr>
          <w:spacing w:val="-8"/>
        </w:rPr>
        <w:t xml:space="preserve"> </w:t>
      </w:r>
      <w:r w:rsidRPr="00F97A4B">
        <w:t>личных</w:t>
      </w:r>
      <w:r w:rsidRPr="00F97A4B">
        <w:rPr>
          <w:spacing w:val="-7"/>
        </w:rPr>
        <w:t xml:space="preserve"> </w:t>
      </w:r>
      <w:r w:rsidRPr="00F97A4B">
        <w:t>местоимений</w:t>
      </w:r>
      <w:r w:rsidRPr="00F97A4B">
        <w:rPr>
          <w:spacing w:val="-6"/>
        </w:rPr>
        <w:t xml:space="preserve"> </w:t>
      </w:r>
      <w:r w:rsidRPr="00F97A4B">
        <w:t>для</w:t>
      </w:r>
      <w:r w:rsidRPr="00F97A4B">
        <w:rPr>
          <w:spacing w:val="-2"/>
        </w:rPr>
        <w:t xml:space="preserve"> </w:t>
      </w:r>
      <w:r w:rsidRPr="00F97A4B">
        <w:t>устранения</w:t>
      </w:r>
      <w:r w:rsidRPr="00F97A4B">
        <w:rPr>
          <w:spacing w:val="-3"/>
        </w:rPr>
        <w:t xml:space="preserve"> </w:t>
      </w:r>
      <w:r w:rsidRPr="00F97A4B">
        <w:t>неоправданных</w:t>
      </w:r>
      <w:r w:rsidRPr="00F97A4B">
        <w:rPr>
          <w:spacing w:val="-7"/>
        </w:rPr>
        <w:t xml:space="preserve"> </w:t>
      </w:r>
      <w:r w:rsidRPr="00F97A4B">
        <w:t>повторов</w:t>
      </w:r>
      <w:r w:rsidRPr="00F97A4B">
        <w:rPr>
          <w:spacing w:val="-1"/>
        </w:rPr>
        <w:t xml:space="preserve"> </w:t>
      </w:r>
      <w:r w:rsidRPr="00F97A4B">
        <w:t>в</w:t>
      </w:r>
      <w:r w:rsidRPr="00F97A4B">
        <w:rPr>
          <w:spacing w:val="-5"/>
        </w:rPr>
        <w:t xml:space="preserve"> </w:t>
      </w:r>
      <w:r w:rsidRPr="00F97A4B">
        <w:t>тексте.</w:t>
      </w:r>
    </w:p>
    <w:p w:rsidR="00C450EA" w:rsidRPr="00F97A4B" w:rsidRDefault="002F2362" w:rsidP="00267F92">
      <w:pPr>
        <w:pStyle w:val="a3"/>
        <w:ind w:left="0" w:firstLine="542"/>
      </w:pPr>
      <w:r w:rsidRPr="00F97A4B">
        <w:rPr>
          <w:i/>
        </w:rPr>
        <w:t xml:space="preserve">Глагол: </w:t>
      </w:r>
      <w:r w:rsidRPr="00F97A4B">
        <w:t>общее значение, вопросы, употребление в речи. Неопределенная форма глагола.</w:t>
      </w:r>
      <w:r w:rsidRPr="00F97A4B">
        <w:rPr>
          <w:spacing w:val="1"/>
        </w:rPr>
        <w:t xml:space="preserve"> </w:t>
      </w:r>
      <w:r w:rsidRPr="00F97A4B">
        <w:t>Настоящее, будущее, прошедшее время глаголов. Изменение глаголов по временам, числам.</w:t>
      </w:r>
      <w:r w:rsidRPr="00F97A4B">
        <w:rPr>
          <w:spacing w:val="1"/>
        </w:rPr>
        <w:t xml:space="preserve"> </w:t>
      </w:r>
      <w:r w:rsidRPr="00F97A4B">
        <w:t>Род</w:t>
      </w:r>
      <w:r w:rsidRPr="00F97A4B">
        <w:rPr>
          <w:spacing w:val="-6"/>
        </w:rPr>
        <w:t xml:space="preserve"> </w:t>
      </w:r>
      <w:r w:rsidRPr="00F97A4B">
        <w:t>глаголов</w:t>
      </w:r>
      <w:r w:rsidRPr="00F97A4B">
        <w:rPr>
          <w:spacing w:val="3"/>
        </w:rPr>
        <w:t xml:space="preserve"> </w:t>
      </w:r>
      <w:r w:rsidRPr="00F97A4B">
        <w:t>в</w:t>
      </w:r>
      <w:r w:rsidRPr="00F97A4B">
        <w:rPr>
          <w:spacing w:val="-1"/>
        </w:rPr>
        <w:t xml:space="preserve"> </w:t>
      </w:r>
      <w:r w:rsidRPr="00F97A4B">
        <w:t>прошедшем</w:t>
      </w:r>
      <w:r w:rsidRPr="00F97A4B">
        <w:rPr>
          <w:spacing w:val="-1"/>
        </w:rPr>
        <w:t xml:space="preserve"> </w:t>
      </w:r>
      <w:r w:rsidRPr="00F97A4B">
        <w:t>времени.</w:t>
      </w:r>
    </w:p>
    <w:p w:rsidR="00C450EA" w:rsidRPr="00F97A4B" w:rsidRDefault="002F2362" w:rsidP="00267F92">
      <w:pPr>
        <w:pStyle w:val="a3"/>
        <w:ind w:left="0"/>
      </w:pPr>
      <w:r w:rsidRPr="00F97A4B">
        <w:t>Частица</w:t>
      </w:r>
      <w:r w:rsidRPr="00F97A4B">
        <w:rPr>
          <w:spacing w:val="-2"/>
        </w:rPr>
        <w:t xml:space="preserve"> </w:t>
      </w:r>
      <w:r w:rsidRPr="00F97A4B">
        <w:t>не,</w:t>
      </w:r>
      <w:r w:rsidRPr="00F97A4B">
        <w:rPr>
          <w:spacing w:val="2"/>
        </w:rPr>
        <w:t xml:space="preserve"> </w:t>
      </w:r>
      <w:r w:rsidRPr="00F97A4B">
        <w:t>ее</w:t>
      </w:r>
      <w:r w:rsidRPr="00F97A4B">
        <w:rPr>
          <w:spacing w:val="-6"/>
        </w:rPr>
        <w:t xml:space="preserve"> </w:t>
      </w:r>
      <w:r w:rsidRPr="00F97A4B">
        <w:t>значение.</w:t>
      </w:r>
    </w:p>
    <w:p w:rsidR="00C450EA" w:rsidRPr="00F97A4B" w:rsidRDefault="002F2362" w:rsidP="00267F92">
      <w:pPr>
        <w:jc w:val="both"/>
        <w:rPr>
          <w:i/>
          <w:sz w:val="24"/>
          <w:szCs w:val="24"/>
        </w:rPr>
      </w:pPr>
      <w:r w:rsidRPr="00F97A4B">
        <w:rPr>
          <w:i/>
          <w:sz w:val="24"/>
          <w:szCs w:val="24"/>
        </w:rPr>
        <w:t>Синтаксис.</w:t>
      </w:r>
    </w:p>
    <w:p w:rsidR="00C450EA" w:rsidRPr="00F97A4B" w:rsidRDefault="002F2362" w:rsidP="00267F92">
      <w:pPr>
        <w:pStyle w:val="a3"/>
        <w:ind w:left="0" w:firstLine="542"/>
      </w:pPr>
      <w:r w:rsidRPr="00F97A4B">
        <w:t>Предложение. Установление при помощи смысловых (синтаксических) вопросов связи</w:t>
      </w:r>
      <w:r w:rsidRPr="00F97A4B">
        <w:rPr>
          <w:spacing w:val="1"/>
        </w:rPr>
        <w:t xml:space="preserve"> </w:t>
      </w:r>
      <w:r w:rsidRPr="00F97A4B">
        <w:t>между</w:t>
      </w:r>
      <w:r w:rsidRPr="00F97A4B">
        <w:rPr>
          <w:spacing w:val="1"/>
        </w:rPr>
        <w:t xml:space="preserve"> </w:t>
      </w:r>
      <w:r w:rsidRPr="00F97A4B">
        <w:t>словами</w:t>
      </w:r>
      <w:r w:rsidRPr="00F97A4B">
        <w:rPr>
          <w:spacing w:val="1"/>
        </w:rPr>
        <w:t xml:space="preserve"> </w:t>
      </w:r>
      <w:r w:rsidRPr="00F97A4B">
        <w:t>в</w:t>
      </w:r>
      <w:r w:rsidRPr="00F97A4B">
        <w:rPr>
          <w:spacing w:val="1"/>
        </w:rPr>
        <w:t xml:space="preserve"> </w:t>
      </w:r>
      <w:r w:rsidRPr="00F97A4B">
        <w:t>предложении.</w:t>
      </w:r>
      <w:r w:rsidRPr="00F97A4B">
        <w:rPr>
          <w:spacing w:val="1"/>
        </w:rPr>
        <w:t xml:space="preserve"> </w:t>
      </w:r>
      <w:r w:rsidRPr="00F97A4B">
        <w:t>Главные</w:t>
      </w:r>
      <w:r w:rsidRPr="00F97A4B">
        <w:rPr>
          <w:spacing w:val="1"/>
        </w:rPr>
        <w:t xml:space="preserve"> </w:t>
      </w:r>
      <w:r w:rsidRPr="00F97A4B">
        <w:t>члены</w:t>
      </w:r>
      <w:r w:rsidRPr="00F97A4B">
        <w:rPr>
          <w:spacing w:val="1"/>
        </w:rPr>
        <w:t xml:space="preserve"> </w:t>
      </w:r>
      <w:r w:rsidRPr="00F97A4B">
        <w:t>предложения</w:t>
      </w:r>
      <w:r w:rsidRPr="00F97A4B">
        <w:rPr>
          <w:spacing w:val="1"/>
        </w:rPr>
        <w:t xml:space="preserve"> </w:t>
      </w:r>
      <w:r w:rsidRPr="00F97A4B">
        <w:t>-</w:t>
      </w:r>
      <w:r w:rsidRPr="00F97A4B">
        <w:rPr>
          <w:spacing w:val="1"/>
        </w:rPr>
        <w:t xml:space="preserve"> </w:t>
      </w:r>
      <w:r w:rsidRPr="00F97A4B">
        <w:t>подлежащее</w:t>
      </w:r>
      <w:r w:rsidRPr="00F97A4B">
        <w:rPr>
          <w:spacing w:val="1"/>
        </w:rPr>
        <w:t xml:space="preserve"> </w:t>
      </w:r>
      <w:r w:rsidRPr="00F97A4B">
        <w:t>и</w:t>
      </w:r>
      <w:r w:rsidRPr="00F97A4B">
        <w:rPr>
          <w:spacing w:val="1"/>
        </w:rPr>
        <w:t xml:space="preserve"> </w:t>
      </w:r>
      <w:r w:rsidRPr="00F97A4B">
        <w:t>сказуемое.</w:t>
      </w:r>
      <w:r w:rsidRPr="00F97A4B">
        <w:rPr>
          <w:spacing w:val="1"/>
        </w:rPr>
        <w:t xml:space="preserve"> </w:t>
      </w:r>
      <w:r w:rsidRPr="00F97A4B">
        <w:lastRenderedPageBreak/>
        <w:t>Второстепенные</w:t>
      </w:r>
      <w:r w:rsidRPr="00F97A4B">
        <w:rPr>
          <w:spacing w:val="19"/>
        </w:rPr>
        <w:t xml:space="preserve"> </w:t>
      </w:r>
      <w:r w:rsidRPr="00F97A4B">
        <w:t>члены</w:t>
      </w:r>
      <w:r w:rsidRPr="00F97A4B">
        <w:rPr>
          <w:spacing w:val="17"/>
        </w:rPr>
        <w:t xml:space="preserve"> </w:t>
      </w:r>
      <w:r w:rsidRPr="00F97A4B">
        <w:t>предложения</w:t>
      </w:r>
      <w:r w:rsidRPr="00F97A4B">
        <w:rPr>
          <w:spacing w:val="16"/>
        </w:rPr>
        <w:t xml:space="preserve"> </w:t>
      </w:r>
      <w:r w:rsidRPr="00F97A4B">
        <w:t>(без</w:t>
      </w:r>
      <w:r w:rsidRPr="00F97A4B">
        <w:rPr>
          <w:spacing w:val="21"/>
        </w:rPr>
        <w:t xml:space="preserve"> </w:t>
      </w:r>
      <w:r w:rsidRPr="00F97A4B">
        <w:t>деления</w:t>
      </w:r>
      <w:r w:rsidRPr="00F97A4B">
        <w:rPr>
          <w:spacing w:val="21"/>
        </w:rPr>
        <w:t xml:space="preserve"> </w:t>
      </w:r>
      <w:r w:rsidRPr="00F97A4B">
        <w:t>на</w:t>
      </w:r>
      <w:r w:rsidRPr="00F97A4B">
        <w:rPr>
          <w:spacing w:val="15"/>
        </w:rPr>
        <w:t xml:space="preserve"> </w:t>
      </w:r>
      <w:r w:rsidRPr="00F97A4B">
        <w:t>виды).</w:t>
      </w:r>
      <w:r w:rsidRPr="00F97A4B">
        <w:rPr>
          <w:spacing w:val="22"/>
        </w:rPr>
        <w:t xml:space="preserve"> </w:t>
      </w:r>
      <w:r w:rsidRPr="00F97A4B">
        <w:t>Предложения</w:t>
      </w:r>
      <w:r w:rsidRPr="00F97A4B">
        <w:rPr>
          <w:spacing w:val="15"/>
        </w:rPr>
        <w:t xml:space="preserve"> </w:t>
      </w:r>
      <w:r w:rsidRPr="00F97A4B">
        <w:t>распространенные</w:t>
      </w:r>
      <w:r w:rsidRPr="00F97A4B">
        <w:rPr>
          <w:spacing w:val="-57"/>
        </w:rPr>
        <w:t xml:space="preserve"> </w:t>
      </w:r>
      <w:r w:rsidRPr="00F97A4B">
        <w:t>и</w:t>
      </w:r>
      <w:r w:rsidRPr="00F97A4B">
        <w:rPr>
          <w:spacing w:val="2"/>
        </w:rPr>
        <w:t xml:space="preserve"> </w:t>
      </w:r>
      <w:r w:rsidRPr="00F97A4B">
        <w:t>нераспространенные.</w:t>
      </w:r>
    </w:p>
    <w:p w:rsidR="00C450EA" w:rsidRPr="00F97A4B" w:rsidRDefault="002F2362" w:rsidP="00267F92">
      <w:pPr>
        <w:pStyle w:val="a3"/>
        <w:ind w:left="0"/>
      </w:pPr>
      <w:r w:rsidRPr="00F97A4B">
        <w:t>Наблюдение</w:t>
      </w:r>
      <w:r w:rsidRPr="00F97A4B">
        <w:rPr>
          <w:spacing w:val="-2"/>
        </w:rPr>
        <w:t xml:space="preserve"> </w:t>
      </w:r>
      <w:r w:rsidRPr="00F97A4B">
        <w:t>за</w:t>
      </w:r>
      <w:r w:rsidRPr="00F97A4B">
        <w:rPr>
          <w:spacing w:val="-7"/>
        </w:rPr>
        <w:t xml:space="preserve"> </w:t>
      </w:r>
      <w:r w:rsidRPr="00F97A4B">
        <w:t>однородными</w:t>
      </w:r>
      <w:r w:rsidRPr="00F97A4B">
        <w:rPr>
          <w:spacing w:val="-5"/>
        </w:rPr>
        <w:t xml:space="preserve"> </w:t>
      </w:r>
      <w:r w:rsidRPr="00F97A4B">
        <w:t>членами</w:t>
      </w:r>
      <w:r w:rsidRPr="00F97A4B">
        <w:rPr>
          <w:spacing w:val="-4"/>
        </w:rPr>
        <w:t xml:space="preserve"> </w:t>
      </w:r>
      <w:r w:rsidRPr="00F97A4B">
        <w:t>предложения</w:t>
      </w:r>
      <w:r w:rsidRPr="00F97A4B">
        <w:rPr>
          <w:spacing w:val="-1"/>
        </w:rPr>
        <w:t xml:space="preserve"> </w:t>
      </w:r>
      <w:r w:rsidRPr="00F97A4B">
        <w:t>с</w:t>
      </w:r>
      <w:r w:rsidRPr="00F97A4B">
        <w:rPr>
          <w:spacing w:val="-2"/>
        </w:rPr>
        <w:t xml:space="preserve"> </w:t>
      </w:r>
      <w:r w:rsidRPr="00F97A4B">
        <w:t>союзами</w:t>
      </w:r>
      <w:r w:rsidRPr="00F97A4B">
        <w:rPr>
          <w:spacing w:val="-5"/>
        </w:rPr>
        <w:t xml:space="preserve"> </w:t>
      </w:r>
      <w:r w:rsidRPr="00F97A4B">
        <w:t>и,</w:t>
      </w:r>
      <w:r w:rsidRPr="00F97A4B">
        <w:rPr>
          <w:spacing w:val="2"/>
        </w:rPr>
        <w:t xml:space="preserve"> </w:t>
      </w:r>
      <w:r w:rsidRPr="00F97A4B">
        <w:t>а,</w:t>
      </w:r>
      <w:r w:rsidRPr="00F97A4B">
        <w:rPr>
          <w:spacing w:val="-4"/>
        </w:rPr>
        <w:t xml:space="preserve"> </w:t>
      </w:r>
      <w:r w:rsidRPr="00F97A4B">
        <w:t>но</w:t>
      </w:r>
      <w:r w:rsidRPr="00F97A4B">
        <w:rPr>
          <w:spacing w:val="-1"/>
        </w:rPr>
        <w:t xml:space="preserve"> </w:t>
      </w:r>
      <w:r w:rsidRPr="00F97A4B">
        <w:t>и без союзов.</w:t>
      </w:r>
    </w:p>
    <w:p w:rsidR="00C450EA" w:rsidRPr="00F97A4B" w:rsidRDefault="002F2362" w:rsidP="00267F92">
      <w:pPr>
        <w:jc w:val="both"/>
        <w:rPr>
          <w:i/>
          <w:sz w:val="24"/>
          <w:szCs w:val="24"/>
        </w:rPr>
      </w:pPr>
      <w:r w:rsidRPr="00F97A4B">
        <w:rPr>
          <w:i/>
          <w:sz w:val="24"/>
          <w:szCs w:val="24"/>
        </w:rPr>
        <w:t>Орфография</w:t>
      </w:r>
      <w:r w:rsidRPr="00F97A4B">
        <w:rPr>
          <w:i/>
          <w:spacing w:val="-6"/>
          <w:sz w:val="24"/>
          <w:szCs w:val="24"/>
        </w:rPr>
        <w:t xml:space="preserve"> </w:t>
      </w:r>
      <w:r w:rsidRPr="00F97A4B">
        <w:rPr>
          <w:i/>
          <w:sz w:val="24"/>
          <w:szCs w:val="24"/>
        </w:rPr>
        <w:t>и</w:t>
      </w:r>
      <w:r w:rsidRPr="00F97A4B">
        <w:rPr>
          <w:i/>
          <w:spacing w:val="1"/>
          <w:sz w:val="24"/>
          <w:szCs w:val="24"/>
        </w:rPr>
        <w:t xml:space="preserve"> </w:t>
      </w:r>
      <w:r w:rsidRPr="00F97A4B">
        <w:rPr>
          <w:i/>
          <w:sz w:val="24"/>
          <w:szCs w:val="24"/>
        </w:rPr>
        <w:t>пунктуация.</w:t>
      </w:r>
    </w:p>
    <w:p w:rsidR="00C450EA" w:rsidRPr="00F97A4B" w:rsidRDefault="002F2362" w:rsidP="00267F92">
      <w:pPr>
        <w:pStyle w:val="a3"/>
        <w:ind w:left="0" w:firstLine="542"/>
      </w:pPr>
      <w:r w:rsidRPr="00F97A4B">
        <w:t>Орфографическая</w:t>
      </w:r>
      <w:r w:rsidRPr="00F97A4B">
        <w:rPr>
          <w:spacing w:val="1"/>
        </w:rPr>
        <w:t xml:space="preserve"> </w:t>
      </w:r>
      <w:r w:rsidRPr="00F97A4B">
        <w:t>зоркость</w:t>
      </w:r>
      <w:r w:rsidRPr="00F97A4B">
        <w:rPr>
          <w:spacing w:val="1"/>
        </w:rPr>
        <w:t xml:space="preserve"> </w:t>
      </w:r>
      <w:r w:rsidRPr="00F97A4B">
        <w:t>как</w:t>
      </w:r>
      <w:r w:rsidRPr="00F97A4B">
        <w:rPr>
          <w:spacing w:val="1"/>
        </w:rPr>
        <w:t xml:space="preserve"> </w:t>
      </w:r>
      <w:r w:rsidRPr="00F97A4B">
        <w:t>осознание</w:t>
      </w:r>
      <w:r w:rsidRPr="00F97A4B">
        <w:rPr>
          <w:spacing w:val="1"/>
        </w:rPr>
        <w:t xml:space="preserve"> </w:t>
      </w:r>
      <w:r w:rsidRPr="00F97A4B">
        <w:t>места</w:t>
      </w:r>
      <w:r w:rsidRPr="00F97A4B">
        <w:rPr>
          <w:spacing w:val="1"/>
        </w:rPr>
        <w:t xml:space="preserve"> </w:t>
      </w:r>
      <w:r w:rsidRPr="00F97A4B">
        <w:t>возможного</w:t>
      </w:r>
      <w:r w:rsidRPr="00F97A4B">
        <w:rPr>
          <w:spacing w:val="1"/>
        </w:rPr>
        <w:t xml:space="preserve"> </w:t>
      </w:r>
      <w:r w:rsidRPr="00F97A4B">
        <w:t>возникновения</w:t>
      </w:r>
      <w:r w:rsidRPr="00F97A4B">
        <w:rPr>
          <w:spacing w:val="1"/>
        </w:rPr>
        <w:t xml:space="preserve"> </w:t>
      </w:r>
      <w:r w:rsidRPr="00F97A4B">
        <w:t>орфографической</w:t>
      </w:r>
      <w:r w:rsidRPr="00F97A4B">
        <w:rPr>
          <w:spacing w:val="1"/>
        </w:rPr>
        <w:t xml:space="preserve"> </w:t>
      </w:r>
      <w:r w:rsidRPr="00F97A4B">
        <w:t>ошибки,</w:t>
      </w:r>
      <w:r w:rsidRPr="00F97A4B">
        <w:rPr>
          <w:spacing w:val="1"/>
        </w:rPr>
        <w:t xml:space="preserve"> </w:t>
      </w:r>
      <w:r w:rsidRPr="00F97A4B">
        <w:t>различные</w:t>
      </w:r>
      <w:r w:rsidRPr="00F97A4B">
        <w:rPr>
          <w:spacing w:val="1"/>
        </w:rPr>
        <w:t xml:space="preserve"> </w:t>
      </w:r>
      <w:r w:rsidRPr="00F97A4B">
        <w:t>способы</w:t>
      </w:r>
      <w:r w:rsidRPr="00F97A4B">
        <w:rPr>
          <w:spacing w:val="1"/>
        </w:rPr>
        <w:t xml:space="preserve"> </w:t>
      </w:r>
      <w:r w:rsidRPr="00F97A4B">
        <w:t>решения</w:t>
      </w:r>
      <w:r w:rsidRPr="00F97A4B">
        <w:rPr>
          <w:spacing w:val="1"/>
        </w:rPr>
        <w:t xml:space="preserve"> </w:t>
      </w:r>
      <w:r w:rsidRPr="00F97A4B">
        <w:t>орфографической</w:t>
      </w:r>
      <w:r w:rsidRPr="00F97A4B">
        <w:rPr>
          <w:spacing w:val="1"/>
        </w:rPr>
        <w:t xml:space="preserve"> </w:t>
      </w:r>
      <w:r w:rsidRPr="00F97A4B">
        <w:t>задачи</w:t>
      </w:r>
      <w:r w:rsidRPr="00F97A4B">
        <w:rPr>
          <w:spacing w:val="1"/>
        </w:rPr>
        <w:t xml:space="preserve"> </w:t>
      </w:r>
      <w:r w:rsidRPr="00F97A4B">
        <w:t>в</w:t>
      </w:r>
      <w:r w:rsidRPr="00F97A4B">
        <w:rPr>
          <w:spacing w:val="1"/>
        </w:rPr>
        <w:t xml:space="preserve"> </w:t>
      </w:r>
      <w:r w:rsidRPr="00F97A4B">
        <w:t>зависимости</w:t>
      </w:r>
      <w:r w:rsidRPr="00F97A4B">
        <w:rPr>
          <w:spacing w:val="1"/>
        </w:rPr>
        <w:t xml:space="preserve"> </w:t>
      </w:r>
      <w:r w:rsidRPr="00F97A4B">
        <w:t>от</w:t>
      </w:r>
      <w:r w:rsidRPr="00F97A4B">
        <w:rPr>
          <w:spacing w:val="1"/>
        </w:rPr>
        <w:t xml:space="preserve"> </w:t>
      </w:r>
      <w:r w:rsidRPr="00F97A4B">
        <w:t>места</w:t>
      </w:r>
      <w:r w:rsidRPr="00F97A4B">
        <w:rPr>
          <w:spacing w:val="1"/>
        </w:rPr>
        <w:t xml:space="preserve"> </w:t>
      </w:r>
      <w:r w:rsidRPr="00F97A4B">
        <w:t>орфограммы</w:t>
      </w:r>
      <w:r w:rsidRPr="00F97A4B">
        <w:rPr>
          <w:spacing w:val="1"/>
        </w:rPr>
        <w:t xml:space="preserve"> </w:t>
      </w:r>
      <w:r w:rsidRPr="00F97A4B">
        <w:t>в</w:t>
      </w:r>
      <w:r w:rsidRPr="00F97A4B">
        <w:rPr>
          <w:spacing w:val="1"/>
        </w:rPr>
        <w:t xml:space="preserve"> </w:t>
      </w:r>
      <w:r w:rsidRPr="00F97A4B">
        <w:t>слове;</w:t>
      </w:r>
      <w:r w:rsidRPr="00F97A4B">
        <w:rPr>
          <w:spacing w:val="1"/>
        </w:rPr>
        <w:t xml:space="preserve"> </w:t>
      </w:r>
      <w:r w:rsidRPr="00F97A4B">
        <w:t>контроль</w:t>
      </w:r>
      <w:r w:rsidRPr="00F97A4B">
        <w:rPr>
          <w:spacing w:val="1"/>
        </w:rPr>
        <w:t xml:space="preserve"> </w:t>
      </w:r>
      <w:r w:rsidRPr="00F97A4B">
        <w:t>и</w:t>
      </w:r>
      <w:r w:rsidRPr="00F97A4B">
        <w:rPr>
          <w:spacing w:val="1"/>
        </w:rPr>
        <w:t xml:space="preserve"> </w:t>
      </w:r>
      <w:r w:rsidRPr="00F97A4B">
        <w:t>самоконтроль</w:t>
      </w:r>
      <w:r w:rsidRPr="00F97A4B">
        <w:rPr>
          <w:spacing w:val="1"/>
        </w:rPr>
        <w:t xml:space="preserve"> </w:t>
      </w:r>
      <w:r w:rsidRPr="00F97A4B">
        <w:t>при</w:t>
      </w:r>
      <w:r w:rsidRPr="00F97A4B">
        <w:rPr>
          <w:spacing w:val="1"/>
        </w:rPr>
        <w:t xml:space="preserve"> </w:t>
      </w:r>
      <w:r w:rsidRPr="00F97A4B">
        <w:t>проверке</w:t>
      </w:r>
      <w:r w:rsidRPr="00F97A4B">
        <w:rPr>
          <w:spacing w:val="-57"/>
        </w:rPr>
        <w:t xml:space="preserve"> </w:t>
      </w:r>
      <w:r w:rsidRPr="00F97A4B">
        <w:t>собственных и предложенных текстов (повторение и применение на новом орфографическом</w:t>
      </w:r>
      <w:r w:rsidRPr="00F97A4B">
        <w:rPr>
          <w:spacing w:val="1"/>
        </w:rPr>
        <w:t xml:space="preserve"> </w:t>
      </w:r>
      <w:r w:rsidRPr="00F97A4B">
        <w:t>материале).</w:t>
      </w:r>
    </w:p>
    <w:p w:rsidR="00C450EA" w:rsidRPr="00F97A4B" w:rsidRDefault="002F2362" w:rsidP="00267F92">
      <w:pPr>
        <w:pStyle w:val="a3"/>
        <w:ind w:left="0" w:firstLine="542"/>
      </w:pPr>
      <w:r w:rsidRPr="00F97A4B">
        <w:t>Использование</w:t>
      </w:r>
      <w:r w:rsidRPr="00F97A4B">
        <w:rPr>
          <w:spacing w:val="1"/>
        </w:rPr>
        <w:t xml:space="preserve"> </w:t>
      </w:r>
      <w:r w:rsidRPr="00F97A4B">
        <w:t>орфографического</w:t>
      </w:r>
      <w:r w:rsidRPr="00F97A4B">
        <w:rPr>
          <w:spacing w:val="1"/>
        </w:rPr>
        <w:t xml:space="preserve"> </w:t>
      </w:r>
      <w:r w:rsidRPr="00F97A4B">
        <w:t>словаря</w:t>
      </w:r>
      <w:r w:rsidRPr="00F97A4B">
        <w:rPr>
          <w:spacing w:val="1"/>
        </w:rPr>
        <w:t xml:space="preserve"> </w:t>
      </w:r>
      <w:r w:rsidRPr="00F97A4B">
        <w:t>для</w:t>
      </w:r>
      <w:r w:rsidRPr="00F97A4B">
        <w:rPr>
          <w:spacing w:val="1"/>
        </w:rPr>
        <w:t xml:space="preserve"> </w:t>
      </w:r>
      <w:r w:rsidRPr="00F97A4B">
        <w:t>определения</w:t>
      </w:r>
      <w:r w:rsidRPr="00F97A4B">
        <w:rPr>
          <w:spacing w:val="1"/>
        </w:rPr>
        <w:t xml:space="preserve"> </w:t>
      </w:r>
      <w:r w:rsidRPr="00F97A4B">
        <w:t>(уточнения)</w:t>
      </w:r>
      <w:r w:rsidRPr="00F97A4B">
        <w:rPr>
          <w:spacing w:val="60"/>
        </w:rPr>
        <w:t xml:space="preserve"> </w:t>
      </w:r>
      <w:r w:rsidRPr="00F97A4B">
        <w:t>написания</w:t>
      </w:r>
      <w:r w:rsidRPr="00F97A4B">
        <w:rPr>
          <w:spacing w:val="1"/>
        </w:rPr>
        <w:t xml:space="preserve"> </w:t>
      </w:r>
      <w:r w:rsidRPr="00F97A4B">
        <w:t>слова.</w:t>
      </w:r>
    </w:p>
    <w:p w:rsidR="00C450EA" w:rsidRPr="00F97A4B" w:rsidRDefault="002F2362" w:rsidP="00267F92">
      <w:pPr>
        <w:pStyle w:val="a3"/>
        <w:spacing w:line="429" w:lineRule="auto"/>
        <w:ind w:left="0"/>
      </w:pPr>
      <w:r w:rsidRPr="00F97A4B">
        <w:t>Правила правописания и их применение:</w:t>
      </w:r>
      <w:r w:rsidRPr="00F97A4B">
        <w:rPr>
          <w:spacing w:val="-57"/>
        </w:rPr>
        <w:t xml:space="preserve"> </w:t>
      </w:r>
      <w:r w:rsidRPr="00F97A4B">
        <w:t>разделительный</w:t>
      </w:r>
      <w:r w:rsidRPr="00F97A4B">
        <w:rPr>
          <w:spacing w:val="-3"/>
        </w:rPr>
        <w:t xml:space="preserve"> </w:t>
      </w:r>
      <w:r w:rsidRPr="00F97A4B">
        <w:t>твердый</w:t>
      </w:r>
      <w:r w:rsidRPr="00F97A4B">
        <w:rPr>
          <w:spacing w:val="-2"/>
        </w:rPr>
        <w:t xml:space="preserve"> </w:t>
      </w:r>
      <w:r w:rsidRPr="00F97A4B">
        <w:t>знак;</w:t>
      </w:r>
    </w:p>
    <w:p w:rsidR="00C450EA" w:rsidRPr="00F97A4B" w:rsidRDefault="002F2362" w:rsidP="00267F92">
      <w:pPr>
        <w:pStyle w:val="a3"/>
        <w:ind w:left="0"/>
      </w:pPr>
      <w:r w:rsidRPr="00F97A4B">
        <w:t>непроизносимые</w:t>
      </w:r>
      <w:r w:rsidRPr="00F97A4B">
        <w:rPr>
          <w:spacing w:val="-3"/>
        </w:rPr>
        <w:t xml:space="preserve"> </w:t>
      </w:r>
      <w:r w:rsidRPr="00F97A4B">
        <w:t>согласные</w:t>
      </w:r>
      <w:r w:rsidRPr="00F97A4B">
        <w:rPr>
          <w:spacing w:val="-7"/>
        </w:rPr>
        <w:t xml:space="preserve"> </w:t>
      </w:r>
      <w:r w:rsidRPr="00F97A4B">
        <w:t>в</w:t>
      </w:r>
      <w:r w:rsidRPr="00F97A4B">
        <w:rPr>
          <w:spacing w:val="-1"/>
        </w:rPr>
        <w:t xml:space="preserve"> </w:t>
      </w:r>
      <w:r w:rsidRPr="00F97A4B">
        <w:t>корне</w:t>
      </w:r>
      <w:r w:rsidRPr="00F97A4B">
        <w:rPr>
          <w:spacing w:val="-3"/>
        </w:rPr>
        <w:t xml:space="preserve"> </w:t>
      </w:r>
      <w:r w:rsidRPr="00F97A4B">
        <w:t>слова;</w:t>
      </w:r>
    </w:p>
    <w:p w:rsidR="00C450EA" w:rsidRPr="00F97A4B" w:rsidRDefault="002F2362" w:rsidP="00267F92">
      <w:pPr>
        <w:pStyle w:val="a3"/>
        <w:ind w:left="0"/>
      </w:pPr>
      <w:r w:rsidRPr="00F97A4B">
        <w:t>мягкий</w:t>
      </w:r>
      <w:r w:rsidRPr="00F97A4B">
        <w:rPr>
          <w:spacing w:val="-5"/>
        </w:rPr>
        <w:t xml:space="preserve"> </w:t>
      </w:r>
      <w:r w:rsidRPr="00F97A4B">
        <w:t>знак</w:t>
      </w:r>
      <w:r w:rsidRPr="00F97A4B">
        <w:rPr>
          <w:spacing w:val="-3"/>
        </w:rPr>
        <w:t xml:space="preserve"> </w:t>
      </w:r>
      <w:r w:rsidRPr="00F97A4B">
        <w:t>после</w:t>
      </w:r>
      <w:r w:rsidRPr="00F97A4B">
        <w:rPr>
          <w:spacing w:val="-7"/>
        </w:rPr>
        <w:t xml:space="preserve"> </w:t>
      </w:r>
      <w:r w:rsidRPr="00F97A4B">
        <w:t>шипящих</w:t>
      </w:r>
      <w:r w:rsidRPr="00F97A4B">
        <w:rPr>
          <w:spacing w:val="-6"/>
        </w:rPr>
        <w:t xml:space="preserve"> </w:t>
      </w:r>
      <w:r w:rsidRPr="00F97A4B">
        <w:t>на</w:t>
      </w:r>
      <w:r w:rsidRPr="00F97A4B">
        <w:rPr>
          <w:spacing w:val="-2"/>
        </w:rPr>
        <w:t xml:space="preserve"> </w:t>
      </w:r>
      <w:r w:rsidRPr="00F97A4B">
        <w:t>конце</w:t>
      </w:r>
      <w:r w:rsidRPr="00F97A4B">
        <w:rPr>
          <w:spacing w:val="-2"/>
        </w:rPr>
        <w:t xml:space="preserve"> </w:t>
      </w:r>
      <w:r w:rsidRPr="00F97A4B">
        <w:t>имен существительных;</w:t>
      </w:r>
    </w:p>
    <w:p w:rsidR="00C450EA" w:rsidRPr="00F97A4B" w:rsidRDefault="002F2362" w:rsidP="00267F92">
      <w:pPr>
        <w:pStyle w:val="a3"/>
        <w:ind w:left="0" w:firstLine="542"/>
      </w:pPr>
      <w:r w:rsidRPr="00F97A4B">
        <w:t>безударные</w:t>
      </w:r>
      <w:r w:rsidRPr="00F97A4B">
        <w:rPr>
          <w:spacing w:val="1"/>
        </w:rPr>
        <w:t xml:space="preserve"> </w:t>
      </w:r>
      <w:r w:rsidRPr="00F97A4B">
        <w:t>гласные</w:t>
      </w:r>
      <w:r w:rsidRPr="00F97A4B">
        <w:rPr>
          <w:spacing w:val="1"/>
        </w:rPr>
        <w:t xml:space="preserve"> </w:t>
      </w:r>
      <w:r w:rsidRPr="00F97A4B">
        <w:t>в</w:t>
      </w:r>
      <w:r w:rsidRPr="00F97A4B">
        <w:rPr>
          <w:spacing w:val="1"/>
        </w:rPr>
        <w:t xml:space="preserve"> </w:t>
      </w:r>
      <w:r w:rsidRPr="00F97A4B">
        <w:t>падежных</w:t>
      </w:r>
      <w:r w:rsidRPr="00F97A4B">
        <w:rPr>
          <w:spacing w:val="1"/>
        </w:rPr>
        <w:t xml:space="preserve"> </w:t>
      </w:r>
      <w:r w:rsidRPr="00F97A4B">
        <w:t>окончаниях</w:t>
      </w:r>
      <w:r w:rsidRPr="00F97A4B">
        <w:rPr>
          <w:spacing w:val="1"/>
        </w:rPr>
        <w:t xml:space="preserve"> </w:t>
      </w:r>
      <w:r w:rsidRPr="00F97A4B">
        <w:t>имен</w:t>
      </w:r>
      <w:r w:rsidRPr="00F97A4B">
        <w:rPr>
          <w:spacing w:val="1"/>
        </w:rPr>
        <w:t xml:space="preserve"> </w:t>
      </w:r>
      <w:r w:rsidRPr="00F97A4B">
        <w:t>существительных</w:t>
      </w:r>
      <w:r w:rsidRPr="00F97A4B">
        <w:rPr>
          <w:spacing w:val="1"/>
        </w:rPr>
        <w:t xml:space="preserve"> </w:t>
      </w:r>
      <w:r w:rsidRPr="00F97A4B">
        <w:t>(на</w:t>
      </w:r>
      <w:r w:rsidRPr="00F97A4B">
        <w:rPr>
          <w:spacing w:val="1"/>
        </w:rPr>
        <w:t xml:space="preserve"> </w:t>
      </w:r>
      <w:r w:rsidRPr="00F97A4B">
        <w:t>уровне</w:t>
      </w:r>
      <w:r w:rsidRPr="00F97A4B">
        <w:rPr>
          <w:spacing w:val="1"/>
        </w:rPr>
        <w:t xml:space="preserve"> </w:t>
      </w:r>
      <w:r w:rsidRPr="00F97A4B">
        <w:t>наблюдения);</w:t>
      </w:r>
    </w:p>
    <w:p w:rsidR="00C450EA" w:rsidRPr="00F97A4B" w:rsidRDefault="002F2362" w:rsidP="00267F92">
      <w:pPr>
        <w:pStyle w:val="a3"/>
        <w:spacing w:line="237" w:lineRule="auto"/>
        <w:ind w:left="0" w:firstLine="542"/>
      </w:pPr>
      <w:r w:rsidRPr="00F97A4B">
        <w:t>безударные</w:t>
      </w:r>
      <w:r w:rsidRPr="00F97A4B">
        <w:rPr>
          <w:spacing w:val="1"/>
        </w:rPr>
        <w:t xml:space="preserve"> </w:t>
      </w:r>
      <w:r w:rsidRPr="00F97A4B">
        <w:t>гласные</w:t>
      </w:r>
      <w:r w:rsidRPr="00F97A4B">
        <w:rPr>
          <w:spacing w:val="1"/>
        </w:rPr>
        <w:t xml:space="preserve"> </w:t>
      </w:r>
      <w:r w:rsidRPr="00F97A4B">
        <w:t>в</w:t>
      </w:r>
      <w:r w:rsidRPr="00F97A4B">
        <w:rPr>
          <w:spacing w:val="1"/>
        </w:rPr>
        <w:t xml:space="preserve"> </w:t>
      </w:r>
      <w:r w:rsidRPr="00F97A4B">
        <w:t>падежных</w:t>
      </w:r>
      <w:r w:rsidRPr="00F97A4B">
        <w:rPr>
          <w:spacing w:val="1"/>
        </w:rPr>
        <w:t xml:space="preserve"> </w:t>
      </w:r>
      <w:r w:rsidRPr="00F97A4B">
        <w:t>окончаниях</w:t>
      </w:r>
      <w:r w:rsidRPr="00F97A4B">
        <w:rPr>
          <w:spacing w:val="1"/>
        </w:rPr>
        <w:t xml:space="preserve"> </w:t>
      </w:r>
      <w:r w:rsidRPr="00F97A4B">
        <w:t>имен</w:t>
      </w:r>
      <w:r w:rsidRPr="00F97A4B">
        <w:rPr>
          <w:spacing w:val="1"/>
        </w:rPr>
        <w:t xml:space="preserve"> </w:t>
      </w:r>
      <w:r w:rsidRPr="00F97A4B">
        <w:t>прилагательных</w:t>
      </w:r>
      <w:r w:rsidRPr="00F97A4B">
        <w:rPr>
          <w:spacing w:val="1"/>
        </w:rPr>
        <w:t xml:space="preserve"> </w:t>
      </w:r>
      <w:r w:rsidRPr="00F97A4B">
        <w:t>(на</w:t>
      </w:r>
      <w:r w:rsidRPr="00F97A4B">
        <w:rPr>
          <w:spacing w:val="1"/>
        </w:rPr>
        <w:t xml:space="preserve"> </w:t>
      </w:r>
      <w:r w:rsidRPr="00F97A4B">
        <w:t>уровне</w:t>
      </w:r>
      <w:r w:rsidRPr="00F97A4B">
        <w:rPr>
          <w:spacing w:val="1"/>
        </w:rPr>
        <w:t xml:space="preserve"> </w:t>
      </w:r>
      <w:r w:rsidRPr="00F97A4B">
        <w:t>наблюдения);</w:t>
      </w:r>
    </w:p>
    <w:p w:rsidR="00C450EA" w:rsidRPr="00F97A4B" w:rsidRDefault="002F2362" w:rsidP="00267F92">
      <w:pPr>
        <w:pStyle w:val="a3"/>
        <w:ind w:left="0"/>
      </w:pPr>
      <w:r w:rsidRPr="00F97A4B">
        <w:t>раздельное</w:t>
      </w:r>
      <w:r w:rsidRPr="00F97A4B">
        <w:rPr>
          <w:spacing w:val="-7"/>
        </w:rPr>
        <w:t xml:space="preserve"> </w:t>
      </w:r>
      <w:r w:rsidRPr="00F97A4B">
        <w:t>написание</w:t>
      </w:r>
      <w:r w:rsidRPr="00F97A4B">
        <w:rPr>
          <w:spacing w:val="-2"/>
        </w:rPr>
        <w:t xml:space="preserve"> </w:t>
      </w:r>
      <w:r w:rsidRPr="00F97A4B">
        <w:t>предлогов с</w:t>
      </w:r>
      <w:r w:rsidRPr="00F97A4B">
        <w:rPr>
          <w:spacing w:val="-7"/>
        </w:rPr>
        <w:t xml:space="preserve"> </w:t>
      </w:r>
      <w:r w:rsidRPr="00F97A4B">
        <w:t>личными</w:t>
      </w:r>
      <w:r w:rsidRPr="00F97A4B">
        <w:rPr>
          <w:spacing w:val="-5"/>
        </w:rPr>
        <w:t xml:space="preserve"> </w:t>
      </w:r>
      <w:r w:rsidRPr="00F97A4B">
        <w:t>местоимениями;</w:t>
      </w:r>
    </w:p>
    <w:p w:rsidR="00C450EA" w:rsidRPr="00F97A4B" w:rsidRDefault="002F2362" w:rsidP="00267F92">
      <w:pPr>
        <w:pStyle w:val="a3"/>
        <w:spacing w:line="237" w:lineRule="auto"/>
        <w:ind w:left="0" w:firstLine="542"/>
      </w:pPr>
      <w:r w:rsidRPr="00F97A4B">
        <w:t>непроверяемые</w:t>
      </w:r>
      <w:r w:rsidRPr="00F97A4B">
        <w:rPr>
          <w:spacing w:val="1"/>
        </w:rPr>
        <w:t xml:space="preserve"> </w:t>
      </w:r>
      <w:r w:rsidRPr="00F97A4B">
        <w:t>гласные</w:t>
      </w:r>
      <w:r w:rsidRPr="00F97A4B">
        <w:rPr>
          <w:spacing w:val="1"/>
        </w:rPr>
        <w:t xml:space="preserve"> </w:t>
      </w:r>
      <w:r w:rsidRPr="00F97A4B">
        <w:t>и</w:t>
      </w:r>
      <w:r w:rsidRPr="00F97A4B">
        <w:rPr>
          <w:spacing w:val="1"/>
        </w:rPr>
        <w:t xml:space="preserve"> </w:t>
      </w:r>
      <w:r w:rsidRPr="00F97A4B">
        <w:t>согласные</w:t>
      </w:r>
      <w:r w:rsidRPr="00F97A4B">
        <w:rPr>
          <w:spacing w:val="1"/>
        </w:rPr>
        <w:t xml:space="preserve"> </w:t>
      </w:r>
      <w:r w:rsidRPr="00F97A4B">
        <w:t>(перечень</w:t>
      </w:r>
      <w:r w:rsidRPr="00F97A4B">
        <w:rPr>
          <w:spacing w:val="1"/>
        </w:rPr>
        <w:t xml:space="preserve"> </w:t>
      </w:r>
      <w:r w:rsidRPr="00F97A4B">
        <w:t>слов</w:t>
      </w:r>
      <w:r w:rsidRPr="00F97A4B">
        <w:rPr>
          <w:spacing w:val="1"/>
        </w:rPr>
        <w:t xml:space="preserve"> </w:t>
      </w:r>
      <w:r w:rsidRPr="00F97A4B">
        <w:t>в</w:t>
      </w:r>
      <w:r w:rsidRPr="00F97A4B">
        <w:rPr>
          <w:spacing w:val="1"/>
        </w:rPr>
        <w:t xml:space="preserve"> </w:t>
      </w:r>
      <w:r w:rsidRPr="00F97A4B">
        <w:t>орфографическом</w:t>
      </w:r>
      <w:r w:rsidRPr="00F97A4B">
        <w:rPr>
          <w:spacing w:val="1"/>
        </w:rPr>
        <w:t xml:space="preserve"> </w:t>
      </w:r>
      <w:r w:rsidRPr="00F97A4B">
        <w:t>словаре</w:t>
      </w:r>
      <w:r w:rsidRPr="00F97A4B">
        <w:rPr>
          <w:spacing w:val="1"/>
        </w:rPr>
        <w:t xml:space="preserve"> </w:t>
      </w:r>
      <w:r w:rsidRPr="00F97A4B">
        <w:t>учебника);</w:t>
      </w:r>
    </w:p>
    <w:p w:rsidR="00C450EA" w:rsidRPr="00F97A4B" w:rsidRDefault="002F2362" w:rsidP="00267F92">
      <w:pPr>
        <w:pStyle w:val="a3"/>
        <w:ind w:left="0"/>
      </w:pPr>
      <w:r w:rsidRPr="00F97A4B">
        <w:t>раздельное</w:t>
      </w:r>
      <w:r w:rsidRPr="00F97A4B">
        <w:rPr>
          <w:spacing w:val="-6"/>
        </w:rPr>
        <w:t xml:space="preserve"> </w:t>
      </w:r>
      <w:r w:rsidRPr="00F97A4B">
        <w:t>написание</w:t>
      </w:r>
      <w:r w:rsidRPr="00F97A4B">
        <w:rPr>
          <w:spacing w:val="-1"/>
        </w:rPr>
        <w:t xml:space="preserve"> </w:t>
      </w:r>
      <w:r w:rsidRPr="00F97A4B">
        <w:t>частицы</w:t>
      </w:r>
      <w:r w:rsidRPr="00F97A4B">
        <w:rPr>
          <w:spacing w:val="-3"/>
        </w:rPr>
        <w:t xml:space="preserve"> </w:t>
      </w:r>
      <w:r w:rsidRPr="00F97A4B">
        <w:t>не</w:t>
      </w:r>
      <w:r w:rsidRPr="00F97A4B">
        <w:rPr>
          <w:spacing w:val="-1"/>
        </w:rPr>
        <w:t xml:space="preserve"> </w:t>
      </w:r>
      <w:r w:rsidRPr="00F97A4B">
        <w:t>с</w:t>
      </w:r>
      <w:r w:rsidRPr="00F97A4B">
        <w:rPr>
          <w:spacing w:val="-6"/>
        </w:rPr>
        <w:t xml:space="preserve"> </w:t>
      </w:r>
      <w:r w:rsidRPr="00F97A4B">
        <w:t>глаголами.</w:t>
      </w:r>
    </w:p>
    <w:p w:rsidR="00C450EA" w:rsidRPr="00F97A4B" w:rsidRDefault="002F2362" w:rsidP="00267F92">
      <w:pPr>
        <w:jc w:val="both"/>
        <w:rPr>
          <w:i/>
          <w:sz w:val="24"/>
          <w:szCs w:val="24"/>
        </w:rPr>
      </w:pPr>
      <w:r w:rsidRPr="00F97A4B">
        <w:rPr>
          <w:i/>
          <w:sz w:val="24"/>
          <w:szCs w:val="24"/>
        </w:rPr>
        <w:t>Развитие</w:t>
      </w:r>
      <w:r w:rsidRPr="00F97A4B">
        <w:rPr>
          <w:i/>
          <w:spacing w:val="-1"/>
          <w:sz w:val="24"/>
          <w:szCs w:val="24"/>
        </w:rPr>
        <w:t xml:space="preserve"> </w:t>
      </w:r>
      <w:r w:rsidRPr="00F97A4B">
        <w:rPr>
          <w:i/>
          <w:sz w:val="24"/>
          <w:szCs w:val="24"/>
        </w:rPr>
        <w:t>речи.</w:t>
      </w:r>
    </w:p>
    <w:p w:rsidR="00C450EA" w:rsidRPr="00F97A4B" w:rsidRDefault="002F2362" w:rsidP="00267F92">
      <w:pPr>
        <w:pStyle w:val="a3"/>
        <w:ind w:left="0" w:firstLine="542"/>
      </w:pPr>
      <w:r w:rsidRPr="00F97A4B">
        <w:t>Нормы</w:t>
      </w:r>
      <w:r w:rsidRPr="00F97A4B">
        <w:rPr>
          <w:spacing w:val="1"/>
        </w:rPr>
        <w:t xml:space="preserve"> </w:t>
      </w:r>
      <w:r w:rsidRPr="00F97A4B">
        <w:t>речевого</w:t>
      </w:r>
      <w:r w:rsidRPr="00F97A4B">
        <w:rPr>
          <w:spacing w:val="1"/>
        </w:rPr>
        <w:t xml:space="preserve"> </w:t>
      </w:r>
      <w:r w:rsidRPr="00F97A4B">
        <w:t>этикета:</w:t>
      </w:r>
      <w:r w:rsidRPr="00F97A4B">
        <w:rPr>
          <w:spacing w:val="1"/>
        </w:rPr>
        <w:t xml:space="preserve"> </w:t>
      </w:r>
      <w:r w:rsidRPr="00F97A4B">
        <w:t>устное</w:t>
      </w:r>
      <w:r w:rsidRPr="00F97A4B">
        <w:rPr>
          <w:spacing w:val="1"/>
        </w:rPr>
        <w:t xml:space="preserve"> </w:t>
      </w:r>
      <w:r w:rsidRPr="00F97A4B">
        <w:t>и</w:t>
      </w:r>
      <w:r w:rsidRPr="00F97A4B">
        <w:rPr>
          <w:spacing w:val="1"/>
        </w:rPr>
        <w:t xml:space="preserve"> </w:t>
      </w:r>
      <w:r w:rsidRPr="00F97A4B">
        <w:t>письменное</w:t>
      </w:r>
      <w:r w:rsidRPr="00F97A4B">
        <w:rPr>
          <w:spacing w:val="1"/>
        </w:rPr>
        <w:t xml:space="preserve"> </w:t>
      </w:r>
      <w:r w:rsidRPr="00F97A4B">
        <w:t>приглашение,</w:t>
      </w:r>
      <w:r w:rsidRPr="00F97A4B">
        <w:rPr>
          <w:spacing w:val="1"/>
        </w:rPr>
        <w:t xml:space="preserve"> </w:t>
      </w:r>
      <w:r w:rsidRPr="00F97A4B">
        <w:t>просьба,</w:t>
      </w:r>
      <w:r w:rsidRPr="00F97A4B">
        <w:rPr>
          <w:spacing w:val="1"/>
        </w:rPr>
        <w:t xml:space="preserve"> </w:t>
      </w:r>
      <w:r w:rsidRPr="00F97A4B">
        <w:t>извинение,</w:t>
      </w:r>
      <w:r w:rsidRPr="00F97A4B">
        <w:rPr>
          <w:spacing w:val="1"/>
        </w:rPr>
        <w:t xml:space="preserve"> </w:t>
      </w:r>
      <w:r w:rsidRPr="00F97A4B">
        <w:t>благодарность, отказ и другое. Соблюдение норм речевого этикета и орфоэпических норм в</w:t>
      </w:r>
      <w:r w:rsidRPr="00F97A4B">
        <w:rPr>
          <w:spacing w:val="1"/>
        </w:rPr>
        <w:t xml:space="preserve"> </w:t>
      </w:r>
      <w:r w:rsidRPr="00F97A4B">
        <w:t>ситуациях учебного и бытового общения. Речевые средства, помогающие: формулировать и</w:t>
      </w:r>
      <w:r w:rsidRPr="00F97A4B">
        <w:rPr>
          <w:spacing w:val="1"/>
        </w:rPr>
        <w:t xml:space="preserve"> </w:t>
      </w:r>
      <w:r w:rsidRPr="00F97A4B">
        <w:t>аргументировать собственное мнение в диалоге и дискуссии; договариваться и приходить к</w:t>
      </w:r>
      <w:r w:rsidRPr="00F97A4B">
        <w:rPr>
          <w:spacing w:val="1"/>
        </w:rPr>
        <w:t xml:space="preserve"> </w:t>
      </w:r>
      <w:r w:rsidRPr="00F97A4B">
        <w:t>общему</w:t>
      </w:r>
      <w:r w:rsidRPr="00F97A4B">
        <w:rPr>
          <w:spacing w:val="1"/>
        </w:rPr>
        <w:t xml:space="preserve"> </w:t>
      </w:r>
      <w:r w:rsidRPr="00F97A4B">
        <w:t>решению</w:t>
      </w:r>
      <w:r w:rsidRPr="00F97A4B">
        <w:rPr>
          <w:spacing w:val="1"/>
        </w:rPr>
        <w:t xml:space="preserve"> </w:t>
      </w:r>
      <w:r w:rsidRPr="00F97A4B">
        <w:t>в</w:t>
      </w:r>
      <w:r w:rsidRPr="00F97A4B">
        <w:rPr>
          <w:spacing w:val="1"/>
        </w:rPr>
        <w:t xml:space="preserve"> </w:t>
      </w:r>
      <w:r w:rsidRPr="00F97A4B">
        <w:t>совместной</w:t>
      </w:r>
      <w:r w:rsidRPr="00F97A4B">
        <w:rPr>
          <w:spacing w:val="1"/>
        </w:rPr>
        <w:t xml:space="preserve"> </w:t>
      </w:r>
      <w:r w:rsidRPr="00F97A4B">
        <w:t>деятельности;</w:t>
      </w:r>
      <w:r w:rsidRPr="00F97A4B">
        <w:rPr>
          <w:spacing w:val="1"/>
        </w:rPr>
        <w:t xml:space="preserve"> </w:t>
      </w:r>
      <w:r w:rsidRPr="00F97A4B">
        <w:t>контролировать</w:t>
      </w:r>
      <w:r w:rsidRPr="00F97A4B">
        <w:rPr>
          <w:spacing w:val="1"/>
        </w:rPr>
        <w:t xml:space="preserve"> </w:t>
      </w:r>
      <w:r w:rsidRPr="00F97A4B">
        <w:t>(устно</w:t>
      </w:r>
      <w:r w:rsidRPr="00F97A4B">
        <w:rPr>
          <w:spacing w:val="1"/>
        </w:rPr>
        <w:t xml:space="preserve"> </w:t>
      </w:r>
      <w:r w:rsidRPr="00F97A4B">
        <w:t>координировать)</w:t>
      </w:r>
      <w:r w:rsidRPr="00F97A4B">
        <w:rPr>
          <w:spacing w:val="1"/>
        </w:rPr>
        <w:t xml:space="preserve"> </w:t>
      </w:r>
      <w:r w:rsidRPr="00F97A4B">
        <w:t>действия</w:t>
      </w:r>
      <w:r w:rsidRPr="00F97A4B">
        <w:rPr>
          <w:spacing w:val="1"/>
        </w:rPr>
        <w:t xml:space="preserve"> </w:t>
      </w:r>
      <w:r w:rsidRPr="00F97A4B">
        <w:t>при</w:t>
      </w:r>
      <w:r w:rsidRPr="00F97A4B">
        <w:rPr>
          <w:spacing w:val="-2"/>
        </w:rPr>
        <w:t xml:space="preserve"> </w:t>
      </w:r>
      <w:r w:rsidRPr="00F97A4B">
        <w:t>проведении</w:t>
      </w:r>
      <w:r w:rsidRPr="00F97A4B">
        <w:rPr>
          <w:spacing w:val="-2"/>
        </w:rPr>
        <w:t xml:space="preserve"> </w:t>
      </w:r>
      <w:r w:rsidRPr="00F97A4B">
        <w:t>парной</w:t>
      </w:r>
      <w:r w:rsidRPr="00F97A4B">
        <w:rPr>
          <w:spacing w:val="-2"/>
        </w:rPr>
        <w:t xml:space="preserve"> </w:t>
      </w:r>
      <w:r w:rsidRPr="00F97A4B">
        <w:t>и</w:t>
      </w:r>
      <w:r w:rsidRPr="00F97A4B">
        <w:rPr>
          <w:spacing w:val="-2"/>
        </w:rPr>
        <w:t xml:space="preserve"> </w:t>
      </w:r>
      <w:r w:rsidRPr="00F97A4B">
        <w:t>групповой</w:t>
      </w:r>
      <w:r w:rsidRPr="00F97A4B">
        <w:rPr>
          <w:spacing w:val="-7"/>
        </w:rPr>
        <w:t xml:space="preserve"> </w:t>
      </w:r>
      <w:r w:rsidRPr="00F97A4B">
        <w:t>работы.</w:t>
      </w:r>
    </w:p>
    <w:p w:rsidR="00C450EA" w:rsidRPr="00F97A4B" w:rsidRDefault="002F2362" w:rsidP="00267F92">
      <w:pPr>
        <w:pStyle w:val="a3"/>
        <w:spacing w:line="242" w:lineRule="auto"/>
        <w:ind w:left="0" w:firstLine="542"/>
      </w:pPr>
      <w:r w:rsidRPr="00F97A4B">
        <w:t>Особенности</w:t>
      </w:r>
      <w:r w:rsidRPr="00F97A4B">
        <w:rPr>
          <w:spacing w:val="1"/>
        </w:rPr>
        <w:t xml:space="preserve"> </w:t>
      </w:r>
      <w:r w:rsidRPr="00F97A4B">
        <w:t>речевого</w:t>
      </w:r>
      <w:r w:rsidRPr="00F97A4B">
        <w:rPr>
          <w:spacing w:val="1"/>
        </w:rPr>
        <w:t xml:space="preserve"> </w:t>
      </w:r>
      <w:r w:rsidRPr="00F97A4B">
        <w:t>этикета</w:t>
      </w:r>
      <w:r w:rsidRPr="00F97A4B">
        <w:rPr>
          <w:spacing w:val="1"/>
        </w:rPr>
        <w:t xml:space="preserve"> </w:t>
      </w:r>
      <w:r w:rsidRPr="00F97A4B">
        <w:t>в</w:t>
      </w:r>
      <w:r w:rsidRPr="00F97A4B">
        <w:rPr>
          <w:spacing w:val="1"/>
        </w:rPr>
        <w:t xml:space="preserve"> </w:t>
      </w:r>
      <w:r w:rsidRPr="00F97A4B">
        <w:t>условиях</w:t>
      </w:r>
      <w:r w:rsidRPr="00F97A4B">
        <w:rPr>
          <w:spacing w:val="1"/>
        </w:rPr>
        <w:t xml:space="preserve"> </w:t>
      </w:r>
      <w:r w:rsidRPr="00F97A4B">
        <w:t>общения</w:t>
      </w:r>
      <w:r w:rsidRPr="00F97A4B">
        <w:rPr>
          <w:spacing w:val="1"/>
        </w:rPr>
        <w:t xml:space="preserve"> </w:t>
      </w:r>
      <w:r w:rsidRPr="00F97A4B">
        <w:t>с</w:t>
      </w:r>
      <w:r w:rsidRPr="00F97A4B">
        <w:rPr>
          <w:spacing w:val="1"/>
        </w:rPr>
        <w:t xml:space="preserve"> </w:t>
      </w:r>
      <w:r w:rsidRPr="00F97A4B">
        <w:t>людьми,</w:t>
      </w:r>
      <w:r w:rsidRPr="00F97A4B">
        <w:rPr>
          <w:spacing w:val="1"/>
        </w:rPr>
        <w:t xml:space="preserve"> </w:t>
      </w:r>
      <w:r w:rsidRPr="00F97A4B">
        <w:t>плохо</w:t>
      </w:r>
      <w:r w:rsidRPr="00F97A4B">
        <w:rPr>
          <w:spacing w:val="1"/>
        </w:rPr>
        <w:t xml:space="preserve"> </w:t>
      </w:r>
      <w:r w:rsidRPr="00F97A4B">
        <w:t>владеющими</w:t>
      </w:r>
      <w:r w:rsidRPr="00F97A4B">
        <w:rPr>
          <w:spacing w:val="1"/>
        </w:rPr>
        <w:t xml:space="preserve"> </w:t>
      </w:r>
      <w:r w:rsidRPr="00F97A4B">
        <w:t>русским</w:t>
      </w:r>
      <w:r w:rsidRPr="00F97A4B">
        <w:rPr>
          <w:spacing w:val="2"/>
        </w:rPr>
        <w:t xml:space="preserve"> </w:t>
      </w:r>
      <w:r w:rsidRPr="00F97A4B">
        <w:t>языком.</w:t>
      </w:r>
    </w:p>
    <w:p w:rsidR="00C450EA" w:rsidRPr="00F97A4B" w:rsidRDefault="002F2362" w:rsidP="00267F92">
      <w:pPr>
        <w:pStyle w:val="a3"/>
        <w:ind w:left="0" w:firstLine="542"/>
      </w:pPr>
      <w:r w:rsidRPr="00F97A4B">
        <w:t>Повторение и продолжение работы с текстом, начатой во 2 классе: признаки текста, тема</w:t>
      </w:r>
      <w:r w:rsidRPr="00F97A4B">
        <w:rPr>
          <w:spacing w:val="1"/>
        </w:rPr>
        <w:t xml:space="preserve"> </w:t>
      </w:r>
      <w:r w:rsidRPr="00F97A4B">
        <w:t>текста, основная мысль текста, заголовок, корректирование текстов с нарушенным порядком</w:t>
      </w:r>
      <w:r w:rsidRPr="00F97A4B">
        <w:rPr>
          <w:spacing w:val="1"/>
        </w:rPr>
        <w:t xml:space="preserve"> </w:t>
      </w:r>
      <w:r w:rsidRPr="00F97A4B">
        <w:t>предложений</w:t>
      </w:r>
      <w:r w:rsidRPr="00F97A4B">
        <w:rPr>
          <w:spacing w:val="2"/>
        </w:rPr>
        <w:t xml:space="preserve"> </w:t>
      </w:r>
      <w:r w:rsidRPr="00F97A4B">
        <w:t>и</w:t>
      </w:r>
      <w:r w:rsidRPr="00F97A4B">
        <w:rPr>
          <w:spacing w:val="-2"/>
        </w:rPr>
        <w:t xml:space="preserve"> </w:t>
      </w:r>
      <w:r w:rsidRPr="00F97A4B">
        <w:t>абзацев.</w:t>
      </w:r>
    </w:p>
    <w:p w:rsidR="00C450EA" w:rsidRPr="00F97A4B" w:rsidRDefault="002F2362" w:rsidP="00267F92">
      <w:pPr>
        <w:pStyle w:val="a3"/>
        <w:ind w:left="0" w:firstLine="542"/>
      </w:pPr>
      <w:r w:rsidRPr="00F97A4B">
        <w:t>План текста. Составление плана текста, написание текста по заданному плану. Связь</w:t>
      </w:r>
      <w:r w:rsidRPr="00F97A4B">
        <w:rPr>
          <w:spacing w:val="1"/>
        </w:rPr>
        <w:t xml:space="preserve"> </w:t>
      </w:r>
      <w:r w:rsidRPr="00F97A4B">
        <w:t>предложений</w:t>
      </w:r>
      <w:r w:rsidRPr="00F97A4B">
        <w:rPr>
          <w:spacing w:val="1"/>
        </w:rPr>
        <w:t xml:space="preserve"> </w:t>
      </w:r>
      <w:r w:rsidRPr="00F97A4B">
        <w:t>в</w:t>
      </w:r>
      <w:r w:rsidRPr="00F97A4B">
        <w:rPr>
          <w:spacing w:val="1"/>
        </w:rPr>
        <w:t xml:space="preserve"> </w:t>
      </w:r>
      <w:r w:rsidRPr="00F97A4B">
        <w:t>тексте</w:t>
      </w:r>
      <w:r w:rsidRPr="00F97A4B">
        <w:rPr>
          <w:spacing w:val="1"/>
        </w:rPr>
        <w:t xml:space="preserve"> </w:t>
      </w:r>
      <w:r w:rsidRPr="00F97A4B">
        <w:t>с</w:t>
      </w:r>
      <w:r w:rsidRPr="00F97A4B">
        <w:rPr>
          <w:spacing w:val="1"/>
        </w:rPr>
        <w:t xml:space="preserve"> </w:t>
      </w:r>
      <w:r w:rsidRPr="00F97A4B">
        <w:t>помощью</w:t>
      </w:r>
      <w:r w:rsidRPr="00F97A4B">
        <w:rPr>
          <w:spacing w:val="1"/>
        </w:rPr>
        <w:t xml:space="preserve"> </w:t>
      </w:r>
      <w:r w:rsidRPr="00F97A4B">
        <w:t>личных</w:t>
      </w:r>
      <w:r w:rsidRPr="00F97A4B">
        <w:rPr>
          <w:spacing w:val="1"/>
        </w:rPr>
        <w:t xml:space="preserve"> </w:t>
      </w:r>
      <w:r w:rsidRPr="00F97A4B">
        <w:t>местоимений,</w:t>
      </w:r>
      <w:r w:rsidRPr="00F97A4B">
        <w:rPr>
          <w:spacing w:val="1"/>
        </w:rPr>
        <w:t xml:space="preserve"> </w:t>
      </w:r>
      <w:r w:rsidRPr="00F97A4B">
        <w:t>синонимов,</w:t>
      </w:r>
      <w:r w:rsidRPr="00F97A4B">
        <w:rPr>
          <w:spacing w:val="1"/>
        </w:rPr>
        <w:t xml:space="preserve"> </w:t>
      </w:r>
      <w:r w:rsidRPr="00F97A4B">
        <w:t>союзов</w:t>
      </w:r>
      <w:r w:rsidRPr="00F97A4B">
        <w:rPr>
          <w:spacing w:val="1"/>
        </w:rPr>
        <w:t xml:space="preserve"> </w:t>
      </w:r>
      <w:r w:rsidRPr="00F97A4B">
        <w:t>и,</w:t>
      </w:r>
      <w:r w:rsidRPr="00F97A4B">
        <w:rPr>
          <w:spacing w:val="1"/>
        </w:rPr>
        <w:t xml:space="preserve"> </w:t>
      </w:r>
      <w:r w:rsidRPr="00F97A4B">
        <w:t>а,</w:t>
      </w:r>
      <w:r w:rsidRPr="00F97A4B">
        <w:rPr>
          <w:spacing w:val="60"/>
        </w:rPr>
        <w:t xml:space="preserve"> </w:t>
      </w:r>
      <w:r w:rsidRPr="00F97A4B">
        <w:t>но.</w:t>
      </w:r>
      <w:r w:rsidRPr="00F97A4B">
        <w:rPr>
          <w:spacing w:val="1"/>
        </w:rPr>
        <w:t xml:space="preserve"> </w:t>
      </w:r>
      <w:r w:rsidRPr="00F97A4B">
        <w:t>Ключевые слова</w:t>
      </w:r>
      <w:r w:rsidRPr="00F97A4B">
        <w:rPr>
          <w:spacing w:val="-4"/>
        </w:rPr>
        <w:t xml:space="preserve"> </w:t>
      </w:r>
      <w:r w:rsidRPr="00F97A4B">
        <w:t>в</w:t>
      </w:r>
      <w:r w:rsidRPr="00F97A4B">
        <w:rPr>
          <w:spacing w:val="-1"/>
        </w:rPr>
        <w:t xml:space="preserve"> </w:t>
      </w:r>
      <w:r w:rsidRPr="00F97A4B">
        <w:t>тексте.</w:t>
      </w:r>
    </w:p>
    <w:p w:rsidR="00C450EA" w:rsidRPr="00F97A4B" w:rsidRDefault="002F2362" w:rsidP="00267F92">
      <w:pPr>
        <w:pStyle w:val="a3"/>
        <w:ind w:left="0" w:firstLine="542"/>
      </w:pPr>
      <w:r w:rsidRPr="00F97A4B">
        <w:t>Определение</w:t>
      </w:r>
      <w:r w:rsidRPr="00F97A4B">
        <w:rPr>
          <w:spacing w:val="1"/>
        </w:rPr>
        <w:t xml:space="preserve"> </w:t>
      </w:r>
      <w:r w:rsidRPr="00F97A4B">
        <w:t>типов</w:t>
      </w:r>
      <w:r w:rsidRPr="00F97A4B">
        <w:rPr>
          <w:spacing w:val="1"/>
        </w:rPr>
        <w:t xml:space="preserve"> </w:t>
      </w:r>
      <w:r w:rsidRPr="00F97A4B">
        <w:t>текстов</w:t>
      </w:r>
      <w:r w:rsidRPr="00F97A4B">
        <w:rPr>
          <w:spacing w:val="1"/>
        </w:rPr>
        <w:t xml:space="preserve"> </w:t>
      </w:r>
      <w:r w:rsidRPr="00F97A4B">
        <w:t>(повествование,</w:t>
      </w:r>
      <w:r w:rsidRPr="00F97A4B">
        <w:rPr>
          <w:spacing w:val="1"/>
        </w:rPr>
        <w:t xml:space="preserve"> </w:t>
      </w:r>
      <w:r w:rsidRPr="00F97A4B">
        <w:t>описание,</w:t>
      </w:r>
      <w:r w:rsidRPr="00F97A4B">
        <w:rPr>
          <w:spacing w:val="1"/>
        </w:rPr>
        <w:t xml:space="preserve"> </w:t>
      </w:r>
      <w:r w:rsidRPr="00F97A4B">
        <w:t>рассуждение)</w:t>
      </w:r>
      <w:r w:rsidRPr="00F97A4B">
        <w:rPr>
          <w:spacing w:val="1"/>
        </w:rPr>
        <w:t xml:space="preserve"> </w:t>
      </w:r>
      <w:r w:rsidRPr="00F97A4B">
        <w:t>и</w:t>
      </w:r>
      <w:r w:rsidRPr="00F97A4B">
        <w:rPr>
          <w:spacing w:val="1"/>
        </w:rPr>
        <w:t xml:space="preserve"> </w:t>
      </w:r>
      <w:r w:rsidRPr="00F97A4B">
        <w:t>создание</w:t>
      </w:r>
      <w:r w:rsidRPr="00F97A4B">
        <w:rPr>
          <w:spacing w:val="1"/>
        </w:rPr>
        <w:t xml:space="preserve"> </w:t>
      </w:r>
      <w:r w:rsidRPr="00F97A4B">
        <w:t>собственных</w:t>
      </w:r>
      <w:r w:rsidRPr="00F97A4B">
        <w:rPr>
          <w:spacing w:val="-4"/>
        </w:rPr>
        <w:t xml:space="preserve"> </w:t>
      </w:r>
      <w:r w:rsidRPr="00F97A4B">
        <w:t>текстов</w:t>
      </w:r>
      <w:r w:rsidRPr="00F97A4B">
        <w:rPr>
          <w:spacing w:val="-1"/>
        </w:rPr>
        <w:t xml:space="preserve"> </w:t>
      </w:r>
      <w:r w:rsidRPr="00F97A4B">
        <w:t>заданного</w:t>
      </w:r>
      <w:r w:rsidRPr="00F97A4B">
        <w:rPr>
          <w:spacing w:val="2"/>
        </w:rPr>
        <w:t xml:space="preserve"> </w:t>
      </w:r>
      <w:r w:rsidRPr="00F97A4B">
        <w:t>типа.</w:t>
      </w:r>
    </w:p>
    <w:p w:rsidR="00C450EA" w:rsidRPr="00F97A4B" w:rsidRDefault="002F2362" w:rsidP="00267F92">
      <w:pPr>
        <w:pStyle w:val="a3"/>
        <w:ind w:left="0"/>
      </w:pPr>
      <w:r w:rsidRPr="00F97A4B">
        <w:t>Жанр</w:t>
      </w:r>
      <w:r w:rsidRPr="00F97A4B">
        <w:rPr>
          <w:spacing w:val="-2"/>
        </w:rPr>
        <w:t xml:space="preserve"> </w:t>
      </w:r>
      <w:r w:rsidRPr="00F97A4B">
        <w:t>письма,</w:t>
      </w:r>
      <w:r w:rsidRPr="00F97A4B">
        <w:rPr>
          <w:spacing w:val="-4"/>
        </w:rPr>
        <w:t xml:space="preserve"> </w:t>
      </w:r>
      <w:r w:rsidRPr="00F97A4B">
        <w:t>объявления.</w:t>
      </w:r>
    </w:p>
    <w:p w:rsidR="00C450EA" w:rsidRPr="00F97A4B" w:rsidRDefault="002F2362" w:rsidP="00267F92">
      <w:pPr>
        <w:pStyle w:val="a3"/>
        <w:spacing w:line="429" w:lineRule="auto"/>
        <w:ind w:left="0"/>
      </w:pPr>
      <w:r w:rsidRPr="00F97A4B">
        <w:t>Изложение текста по коллективно или самостоятельно составленному плану.</w:t>
      </w:r>
      <w:r w:rsidRPr="00F97A4B">
        <w:rPr>
          <w:spacing w:val="1"/>
        </w:rPr>
        <w:t xml:space="preserve"> </w:t>
      </w:r>
      <w:r w:rsidRPr="00F97A4B">
        <w:t>Изучающее</w:t>
      </w:r>
      <w:r w:rsidRPr="00F97A4B">
        <w:rPr>
          <w:spacing w:val="-6"/>
        </w:rPr>
        <w:t xml:space="preserve"> </w:t>
      </w:r>
      <w:r w:rsidRPr="00F97A4B">
        <w:t>чтение.</w:t>
      </w:r>
      <w:r w:rsidRPr="00F97A4B">
        <w:rPr>
          <w:spacing w:val="-8"/>
        </w:rPr>
        <w:t xml:space="preserve"> </w:t>
      </w:r>
      <w:r w:rsidRPr="00F97A4B">
        <w:t>Функции</w:t>
      </w:r>
      <w:r w:rsidRPr="00F97A4B">
        <w:rPr>
          <w:spacing w:val="-5"/>
        </w:rPr>
        <w:t xml:space="preserve"> </w:t>
      </w:r>
      <w:r w:rsidRPr="00F97A4B">
        <w:t>ознакомительного</w:t>
      </w:r>
      <w:r w:rsidRPr="00F97A4B">
        <w:rPr>
          <w:spacing w:val="-5"/>
        </w:rPr>
        <w:t xml:space="preserve"> </w:t>
      </w:r>
      <w:r w:rsidRPr="00F97A4B">
        <w:t>чтения,</w:t>
      </w:r>
      <w:r w:rsidRPr="00F97A4B">
        <w:rPr>
          <w:spacing w:val="-7"/>
        </w:rPr>
        <w:t xml:space="preserve"> </w:t>
      </w:r>
      <w:r w:rsidRPr="00F97A4B">
        <w:t>ситуации</w:t>
      </w:r>
      <w:r w:rsidRPr="00F97A4B">
        <w:rPr>
          <w:spacing w:val="-5"/>
        </w:rPr>
        <w:t xml:space="preserve"> </w:t>
      </w:r>
      <w:r w:rsidRPr="00F97A4B">
        <w:t>применения.</w:t>
      </w:r>
    </w:p>
    <w:p w:rsidR="00C450EA" w:rsidRPr="00F97A4B" w:rsidRDefault="002F2362" w:rsidP="00267F92">
      <w:pPr>
        <w:ind w:firstLine="542"/>
        <w:jc w:val="both"/>
        <w:rPr>
          <w:i/>
          <w:sz w:val="24"/>
          <w:szCs w:val="24"/>
        </w:rPr>
      </w:pPr>
      <w:r w:rsidRPr="00F97A4B">
        <w:rPr>
          <w:i/>
          <w:sz w:val="24"/>
          <w:szCs w:val="24"/>
        </w:rPr>
        <w:t>Изучение русского языка в 3 классе способствует работе над рядом метапредметных</w:t>
      </w:r>
      <w:r w:rsidRPr="00F97A4B">
        <w:rPr>
          <w:i/>
          <w:spacing w:val="1"/>
          <w:sz w:val="24"/>
          <w:szCs w:val="24"/>
        </w:rPr>
        <w:t xml:space="preserve"> </w:t>
      </w:r>
      <w:r w:rsidRPr="00F97A4B">
        <w:rPr>
          <w:i/>
          <w:sz w:val="24"/>
          <w:szCs w:val="24"/>
        </w:rPr>
        <w:t>результатов:</w:t>
      </w:r>
      <w:r w:rsidRPr="00F97A4B">
        <w:rPr>
          <w:i/>
          <w:spacing w:val="1"/>
          <w:sz w:val="24"/>
          <w:szCs w:val="24"/>
        </w:rPr>
        <w:t xml:space="preserve"> </w:t>
      </w:r>
      <w:r w:rsidRPr="00F97A4B">
        <w:rPr>
          <w:i/>
          <w:sz w:val="24"/>
          <w:szCs w:val="24"/>
        </w:rPr>
        <w:t>познавательных</w:t>
      </w:r>
      <w:r w:rsidRPr="00F97A4B">
        <w:rPr>
          <w:i/>
          <w:spacing w:val="1"/>
          <w:sz w:val="24"/>
          <w:szCs w:val="24"/>
        </w:rPr>
        <w:t xml:space="preserve"> </w:t>
      </w:r>
      <w:r w:rsidRPr="00F97A4B">
        <w:rPr>
          <w:i/>
          <w:sz w:val="24"/>
          <w:szCs w:val="24"/>
        </w:rPr>
        <w:t>универсальных</w:t>
      </w:r>
      <w:r w:rsidRPr="00F97A4B">
        <w:rPr>
          <w:i/>
          <w:spacing w:val="1"/>
          <w:sz w:val="24"/>
          <w:szCs w:val="24"/>
        </w:rPr>
        <w:t xml:space="preserve"> </w:t>
      </w:r>
      <w:r w:rsidRPr="00F97A4B">
        <w:rPr>
          <w:i/>
          <w:sz w:val="24"/>
          <w:szCs w:val="24"/>
        </w:rPr>
        <w:t>учебных</w:t>
      </w:r>
      <w:r w:rsidRPr="00F97A4B">
        <w:rPr>
          <w:i/>
          <w:spacing w:val="1"/>
          <w:sz w:val="24"/>
          <w:szCs w:val="24"/>
        </w:rPr>
        <w:t xml:space="preserve"> </w:t>
      </w:r>
      <w:r w:rsidRPr="00F97A4B">
        <w:rPr>
          <w:i/>
          <w:sz w:val="24"/>
          <w:szCs w:val="24"/>
        </w:rPr>
        <w:t>действий,</w:t>
      </w:r>
      <w:r w:rsidRPr="00F97A4B">
        <w:rPr>
          <w:i/>
          <w:spacing w:val="1"/>
          <w:sz w:val="24"/>
          <w:szCs w:val="24"/>
        </w:rPr>
        <w:t xml:space="preserve"> </w:t>
      </w:r>
      <w:r w:rsidRPr="00F97A4B">
        <w:rPr>
          <w:i/>
          <w:sz w:val="24"/>
          <w:szCs w:val="24"/>
        </w:rPr>
        <w:t>коммуникативных</w:t>
      </w:r>
      <w:r w:rsidRPr="00F97A4B">
        <w:rPr>
          <w:i/>
          <w:spacing w:val="1"/>
          <w:sz w:val="24"/>
          <w:szCs w:val="24"/>
        </w:rPr>
        <w:t xml:space="preserve"> </w:t>
      </w:r>
      <w:r w:rsidRPr="00F97A4B">
        <w:rPr>
          <w:i/>
          <w:sz w:val="24"/>
          <w:szCs w:val="24"/>
        </w:rPr>
        <w:t>универсальных</w:t>
      </w:r>
      <w:r w:rsidRPr="00F97A4B">
        <w:rPr>
          <w:i/>
          <w:spacing w:val="1"/>
          <w:sz w:val="24"/>
          <w:szCs w:val="24"/>
        </w:rPr>
        <w:t xml:space="preserve"> </w:t>
      </w:r>
      <w:r w:rsidRPr="00F97A4B">
        <w:rPr>
          <w:i/>
          <w:sz w:val="24"/>
          <w:szCs w:val="24"/>
        </w:rPr>
        <w:t>учебных</w:t>
      </w:r>
      <w:r w:rsidRPr="00F97A4B">
        <w:rPr>
          <w:i/>
          <w:spacing w:val="1"/>
          <w:sz w:val="24"/>
          <w:szCs w:val="24"/>
        </w:rPr>
        <w:t xml:space="preserve"> </w:t>
      </w:r>
      <w:r w:rsidRPr="00F97A4B">
        <w:rPr>
          <w:i/>
          <w:sz w:val="24"/>
          <w:szCs w:val="24"/>
        </w:rPr>
        <w:t>действий,</w:t>
      </w:r>
      <w:r w:rsidRPr="00F97A4B">
        <w:rPr>
          <w:i/>
          <w:spacing w:val="1"/>
          <w:sz w:val="24"/>
          <w:szCs w:val="24"/>
        </w:rPr>
        <w:t xml:space="preserve"> </w:t>
      </w:r>
      <w:r w:rsidRPr="00F97A4B">
        <w:rPr>
          <w:i/>
          <w:sz w:val="24"/>
          <w:szCs w:val="24"/>
        </w:rPr>
        <w:t>регулятивных</w:t>
      </w:r>
      <w:r w:rsidRPr="00F97A4B">
        <w:rPr>
          <w:i/>
          <w:spacing w:val="1"/>
          <w:sz w:val="24"/>
          <w:szCs w:val="24"/>
        </w:rPr>
        <w:t xml:space="preserve"> </w:t>
      </w:r>
      <w:r w:rsidRPr="00F97A4B">
        <w:rPr>
          <w:i/>
          <w:sz w:val="24"/>
          <w:szCs w:val="24"/>
        </w:rPr>
        <w:t>универсальных</w:t>
      </w:r>
      <w:r w:rsidRPr="00F97A4B">
        <w:rPr>
          <w:i/>
          <w:spacing w:val="1"/>
          <w:sz w:val="24"/>
          <w:szCs w:val="24"/>
        </w:rPr>
        <w:t xml:space="preserve"> </w:t>
      </w:r>
      <w:r w:rsidRPr="00F97A4B">
        <w:rPr>
          <w:i/>
          <w:sz w:val="24"/>
          <w:szCs w:val="24"/>
        </w:rPr>
        <w:t>учебных</w:t>
      </w:r>
      <w:r w:rsidRPr="00F97A4B">
        <w:rPr>
          <w:i/>
          <w:spacing w:val="61"/>
          <w:sz w:val="24"/>
          <w:szCs w:val="24"/>
        </w:rPr>
        <w:t xml:space="preserve"> </w:t>
      </w:r>
      <w:r w:rsidRPr="00F97A4B">
        <w:rPr>
          <w:i/>
          <w:sz w:val="24"/>
          <w:szCs w:val="24"/>
        </w:rPr>
        <w:t>действий,</w:t>
      </w:r>
      <w:r w:rsidRPr="00F97A4B">
        <w:rPr>
          <w:i/>
          <w:spacing w:val="1"/>
          <w:sz w:val="24"/>
          <w:szCs w:val="24"/>
        </w:rPr>
        <w:t xml:space="preserve"> </w:t>
      </w:r>
      <w:r w:rsidRPr="00F97A4B">
        <w:rPr>
          <w:i/>
          <w:sz w:val="24"/>
          <w:szCs w:val="24"/>
        </w:rPr>
        <w:t>совместной</w:t>
      </w:r>
      <w:r w:rsidRPr="00F97A4B">
        <w:rPr>
          <w:i/>
          <w:spacing w:val="1"/>
          <w:sz w:val="24"/>
          <w:szCs w:val="24"/>
        </w:rPr>
        <w:t xml:space="preserve"> </w:t>
      </w:r>
      <w:r w:rsidRPr="00F97A4B">
        <w:rPr>
          <w:i/>
          <w:sz w:val="24"/>
          <w:szCs w:val="24"/>
        </w:rPr>
        <w:t>деятельности.</w:t>
      </w:r>
    </w:p>
    <w:p w:rsidR="00C450EA" w:rsidRPr="00F97A4B" w:rsidRDefault="002F2362" w:rsidP="00267F92">
      <w:pPr>
        <w:spacing w:line="242" w:lineRule="auto"/>
        <w:ind w:firstLine="542"/>
        <w:jc w:val="both"/>
        <w:rPr>
          <w:sz w:val="24"/>
          <w:szCs w:val="24"/>
        </w:rPr>
      </w:pPr>
      <w:r w:rsidRPr="00F97A4B">
        <w:rPr>
          <w:i/>
          <w:sz w:val="24"/>
          <w:szCs w:val="24"/>
        </w:rPr>
        <w:t>Базовые</w:t>
      </w:r>
      <w:r w:rsidRPr="00F97A4B">
        <w:rPr>
          <w:i/>
          <w:spacing w:val="1"/>
          <w:sz w:val="24"/>
          <w:szCs w:val="24"/>
        </w:rPr>
        <w:t xml:space="preserve"> </w:t>
      </w:r>
      <w:r w:rsidRPr="00F97A4B">
        <w:rPr>
          <w:i/>
          <w:sz w:val="24"/>
          <w:szCs w:val="24"/>
        </w:rPr>
        <w:t>логические</w:t>
      </w:r>
      <w:r w:rsidRPr="00F97A4B">
        <w:rPr>
          <w:i/>
          <w:spacing w:val="1"/>
          <w:sz w:val="24"/>
          <w:szCs w:val="24"/>
        </w:rPr>
        <w:t xml:space="preserve"> </w:t>
      </w:r>
      <w:r w:rsidRPr="00F97A4B">
        <w:rPr>
          <w:i/>
          <w:sz w:val="24"/>
          <w:szCs w:val="24"/>
        </w:rPr>
        <w:t>действия</w:t>
      </w:r>
      <w:r w:rsidRPr="00F97A4B">
        <w:rPr>
          <w:i/>
          <w:spacing w:val="1"/>
          <w:sz w:val="24"/>
          <w:szCs w:val="24"/>
        </w:rPr>
        <w:t xml:space="preserve"> </w:t>
      </w:r>
      <w:r w:rsidRPr="00F97A4B">
        <w:rPr>
          <w:sz w:val="24"/>
          <w:szCs w:val="24"/>
        </w:rPr>
        <w:t>как</w:t>
      </w:r>
      <w:r w:rsidRPr="00F97A4B">
        <w:rPr>
          <w:spacing w:val="1"/>
          <w:sz w:val="24"/>
          <w:szCs w:val="24"/>
        </w:rPr>
        <w:t xml:space="preserve"> </w:t>
      </w:r>
      <w:r w:rsidRPr="00F97A4B">
        <w:rPr>
          <w:sz w:val="24"/>
          <w:szCs w:val="24"/>
        </w:rPr>
        <w:t>часть</w:t>
      </w:r>
      <w:r w:rsidRPr="00F97A4B">
        <w:rPr>
          <w:spacing w:val="1"/>
          <w:sz w:val="24"/>
          <w:szCs w:val="24"/>
        </w:rPr>
        <w:t xml:space="preserve"> </w:t>
      </w:r>
      <w:r w:rsidRPr="00F97A4B">
        <w:rPr>
          <w:sz w:val="24"/>
          <w:szCs w:val="24"/>
        </w:rPr>
        <w:t>познавательных</w:t>
      </w:r>
      <w:r w:rsidRPr="00F97A4B">
        <w:rPr>
          <w:spacing w:val="1"/>
          <w:sz w:val="24"/>
          <w:szCs w:val="24"/>
        </w:rPr>
        <w:t xml:space="preserve"> </w:t>
      </w:r>
      <w:r w:rsidRPr="00F97A4B">
        <w:rPr>
          <w:sz w:val="24"/>
          <w:szCs w:val="24"/>
        </w:rPr>
        <w:t>универсальных</w:t>
      </w:r>
      <w:r w:rsidRPr="00F97A4B">
        <w:rPr>
          <w:spacing w:val="1"/>
          <w:sz w:val="24"/>
          <w:szCs w:val="24"/>
        </w:rPr>
        <w:t xml:space="preserve"> </w:t>
      </w:r>
      <w:r w:rsidRPr="00F97A4B">
        <w:rPr>
          <w:sz w:val="24"/>
          <w:szCs w:val="24"/>
        </w:rPr>
        <w:t>учебных</w:t>
      </w:r>
      <w:r w:rsidRPr="00F97A4B">
        <w:rPr>
          <w:spacing w:val="1"/>
          <w:sz w:val="24"/>
          <w:szCs w:val="24"/>
        </w:rPr>
        <w:t xml:space="preserve"> </w:t>
      </w:r>
      <w:r w:rsidRPr="00F97A4B">
        <w:rPr>
          <w:sz w:val="24"/>
          <w:szCs w:val="24"/>
        </w:rPr>
        <w:t>действий</w:t>
      </w:r>
      <w:r w:rsidRPr="00F97A4B">
        <w:rPr>
          <w:spacing w:val="2"/>
          <w:sz w:val="24"/>
          <w:szCs w:val="24"/>
        </w:rPr>
        <w:t xml:space="preserve"> </w:t>
      </w:r>
      <w:r w:rsidRPr="00F97A4B">
        <w:rPr>
          <w:sz w:val="24"/>
          <w:szCs w:val="24"/>
        </w:rPr>
        <w:t>способствуют</w:t>
      </w:r>
      <w:r w:rsidRPr="00F97A4B">
        <w:rPr>
          <w:spacing w:val="2"/>
          <w:sz w:val="24"/>
          <w:szCs w:val="24"/>
        </w:rPr>
        <w:t xml:space="preserve"> </w:t>
      </w:r>
      <w:r w:rsidRPr="00F97A4B">
        <w:rPr>
          <w:sz w:val="24"/>
          <w:szCs w:val="24"/>
        </w:rPr>
        <w:t>формированию умений:</w:t>
      </w:r>
    </w:p>
    <w:p w:rsidR="00C450EA" w:rsidRPr="00F97A4B" w:rsidRDefault="002F2362" w:rsidP="00267F92">
      <w:pPr>
        <w:pStyle w:val="a3"/>
        <w:spacing w:line="242" w:lineRule="auto"/>
        <w:ind w:left="0" w:firstLine="542"/>
      </w:pPr>
      <w:r w:rsidRPr="00F97A4B">
        <w:t>сравнивать грамматические признаки разных частей речи: выделять общие и различные</w:t>
      </w:r>
      <w:r w:rsidRPr="00F97A4B">
        <w:rPr>
          <w:spacing w:val="1"/>
        </w:rPr>
        <w:t xml:space="preserve"> </w:t>
      </w:r>
      <w:r w:rsidRPr="00F97A4B">
        <w:t>грамматические признаки;</w:t>
      </w:r>
    </w:p>
    <w:p w:rsidR="00C450EA" w:rsidRPr="00F97A4B" w:rsidRDefault="002F2362" w:rsidP="00267F92">
      <w:pPr>
        <w:pStyle w:val="a3"/>
        <w:ind w:left="0"/>
      </w:pPr>
      <w:r w:rsidRPr="00F97A4B">
        <w:t>сравнивать</w:t>
      </w:r>
      <w:r w:rsidRPr="00F97A4B">
        <w:rPr>
          <w:spacing w:val="-3"/>
        </w:rPr>
        <w:t xml:space="preserve"> </w:t>
      </w:r>
      <w:r w:rsidRPr="00F97A4B">
        <w:t>тему</w:t>
      </w:r>
      <w:r w:rsidRPr="00F97A4B">
        <w:rPr>
          <w:spacing w:val="-10"/>
        </w:rPr>
        <w:t xml:space="preserve"> </w:t>
      </w:r>
      <w:r w:rsidRPr="00F97A4B">
        <w:t>и</w:t>
      </w:r>
      <w:r w:rsidRPr="00F97A4B">
        <w:rPr>
          <w:spacing w:val="1"/>
        </w:rPr>
        <w:t xml:space="preserve"> </w:t>
      </w:r>
      <w:r w:rsidRPr="00F97A4B">
        <w:t>основную</w:t>
      </w:r>
      <w:r w:rsidRPr="00F97A4B">
        <w:rPr>
          <w:spacing w:val="-2"/>
        </w:rPr>
        <w:t xml:space="preserve"> </w:t>
      </w:r>
      <w:r w:rsidRPr="00F97A4B">
        <w:t>мысль</w:t>
      </w:r>
      <w:r w:rsidRPr="00F97A4B">
        <w:rPr>
          <w:spacing w:val="1"/>
        </w:rPr>
        <w:t xml:space="preserve"> </w:t>
      </w:r>
      <w:r w:rsidRPr="00F97A4B">
        <w:t>текста;</w:t>
      </w:r>
    </w:p>
    <w:p w:rsidR="00C450EA" w:rsidRPr="00F97A4B" w:rsidRDefault="002F2362" w:rsidP="00267F92">
      <w:pPr>
        <w:pStyle w:val="a3"/>
        <w:spacing w:line="237" w:lineRule="auto"/>
        <w:ind w:left="0" w:firstLine="542"/>
      </w:pPr>
      <w:r w:rsidRPr="00F97A4B">
        <w:t>сравнивать типы текстов (повествование, описание, рассуждение): выделять особенности</w:t>
      </w:r>
      <w:r w:rsidRPr="00F97A4B">
        <w:rPr>
          <w:spacing w:val="-57"/>
        </w:rPr>
        <w:t xml:space="preserve"> </w:t>
      </w:r>
      <w:r w:rsidRPr="00F97A4B">
        <w:lastRenderedPageBreak/>
        <w:t>каждого</w:t>
      </w:r>
      <w:r w:rsidRPr="00F97A4B">
        <w:rPr>
          <w:spacing w:val="1"/>
        </w:rPr>
        <w:t xml:space="preserve"> </w:t>
      </w:r>
      <w:r w:rsidRPr="00F97A4B">
        <w:t>типа</w:t>
      </w:r>
      <w:r w:rsidRPr="00F97A4B">
        <w:rPr>
          <w:spacing w:val="-4"/>
        </w:rPr>
        <w:t xml:space="preserve"> </w:t>
      </w:r>
      <w:r w:rsidRPr="00F97A4B">
        <w:t>текста;</w:t>
      </w:r>
    </w:p>
    <w:p w:rsidR="00C450EA" w:rsidRPr="00F97A4B" w:rsidRDefault="002F2362" w:rsidP="00267F92">
      <w:pPr>
        <w:pStyle w:val="a3"/>
        <w:ind w:left="0"/>
      </w:pPr>
      <w:r w:rsidRPr="00F97A4B">
        <w:t>сравнивать</w:t>
      </w:r>
      <w:r w:rsidRPr="00F97A4B">
        <w:rPr>
          <w:spacing w:val="-3"/>
        </w:rPr>
        <w:t xml:space="preserve"> </w:t>
      </w:r>
      <w:r w:rsidRPr="00F97A4B">
        <w:t>прямое</w:t>
      </w:r>
      <w:r w:rsidRPr="00F97A4B">
        <w:rPr>
          <w:spacing w:val="-5"/>
        </w:rPr>
        <w:t xml:space="preserve"> </w:t>
      </w:r>
      <w:r w:rsidRPr="00F97A4B">
        <w:t>и</w:t>
      </w:r>
      <w:r w:rsidRPr="00F97A4B">
        <w:rPr>
          <w:spacing w:val="-3"/>
        </w:rPr>
        <w:t xml:space="preserve"> </w:t>
      </w:r>
      <w:r w:rsidRPr="00F97A4B">
        <w:t>переносное</w:t>
      </w:r>
      <w:r w:rsidRPr="00F97A4B">
        <w:rPr>
          <w:spacing w:val="-6"/>
        </w:rPr>
        <w:t xml:space="preserve"> </w:t>
      </w:r>
      <w:r w:rsidRPr="00F97A4B">
        <w:t>значение</w:t>
      </w:r>
      <w:r w:rsidRPr="00F97A4B">
        <w:rPr>
          <w:spacing w:val="-5"/>
        </w:rPr>
        <w:t xml:space="preserve"> </w:t>
      </w:r>
      <w:r w:rsidRPr="00F97A4B">
        <w:t>слова;</w:t>
      </w:r>
    </w:p>
    <w:p w:rsidR="00C450EA" w:rsidRPr="00F97A4B" w:rsidRDefault="002F2362" w:rsidP="00267F92">
      <w:pPr>
        <w:pStyle w:val="a3"/>
        <w:ind w:left="0"/>
      </w:pPr>
      <w:r w:rsidRPr="00F97A4B">
        <w:t>группировать</w:t>
      </w:r>
      <w:r w:rsidRPr="00F97A4B">
        <w:rPr>
          <w:spacing w:val="1"/>
        </w:rPr>
        <w:t xml:space="preserve"> </w:t>
      </w:r>
      <w:r w:rsidRPr="00F97A4B">
        <w:t>слова</w:t>
      </w:r>
      <w:r w:rsidRPr="00F97A4B">
        <w:rPr>
          <w:spacing w:val="-1"/>
        </w:rPr>
        <w:t xml:space="preserve"> </w:t>
      </w:r>
      <w:r w:rsidRPr="00F97A4B">
        <w:t>на</w:t>
      </w:r>
      <w:r w:rsidRPr="00F97A4B">
        <w:rPr>
          <w:spacing w:val="-5"/>
        </w:rPr>
        <w:t xml:space="preserve"> </w:t>
      </w:r>
      <w:r w:rsidRPr="00F97A4B">
        <w:t>основании</w:t>
      </w:r>
      <w:r w:rsidRPr="00F97A4B">
        <w:rPr>
          <w:spacing w:val="-4"/>
        </w:rPr>
        <w:t xml:space="preserve"> </w:t>
      </w:r>
      <w:r w:rsidRPr="00F97A4B">
        <w:t>того,</w:t>
      </w:r>
      <w:r w:rsidRPr="00F97A4B">
        <w:rPr>
          <w:spacing w:val="-3"/>
        </w:rPr>
        <w:t xml:space="preserve"> </w:t>
      </w:r>
      <w:r w:rsidRPr="00F97A4B">
        <w:t>какой</w:t>
      </w:r>
      <w:r w:rsidRPr="00F97A4B">
        <w:rPr>
          <w:spacing w:val="-3"/>
        </w:rPr>
        <w:t xml:space="preserve"> </w:t>
      </w:r>
      <w:r w:rsidRPr="00F97A4B">
        <w:t>частью</w:t>
      </w:r>
      <w:r w:rsidRPr="00F97A4B">
        <w:rPr>
          <w:spacing w:val="-2"/>
        </w:rPr>
        <w:t xml:space="preserve"> </w:t>
      </w:r>
      <w:r w:rsidRPr="00F97A4B">
        <w:t>речи</w:t>
      </w:r>
      <w:r w:rsidRPr="00F97A4B">
        <w:rPr>
          <w:spacing w:val="-4"/>
        </w:rPr>
        <w:t xml:space="preserve"> </w:t>
      </w:r>
      <w:r w:rsidRPr="00F97A4B">
        <w:t>они</w:t>
      </w:r>
      <w:r w:rsidRPr="00F97A4B">
        <w:rPr>
          <w:spacing w:val="-3"/>
        </w:rPr>
        <w:t xml:space="preserve"> </w:t>
      </w:r>
      <w:r w:rsidRPr="00F97A4B">
        <w:t>являются;</w:t>
      </w:r>
    </w:p>
    <w:p w:rsidR="00C450EA" w:rsidRPr="00F97A4B" w:rsidRDefault="002F2362" w:rsidP="00267F92">
      <w:pPr>
        <w:pStyle w:val="a3"/>
        <w:ind w:left="0" w:firstLine="542"/>
      </w:pPr>
      <w:r w:rsidRPr="00F97A4B">
        <w:t>объединять</w:t>
      </w:r>
      <w:r w:rsidRPr="00F97A4B">
        <w:rPr>
          <w:spacing w:val="1"/>
        </w:rPr>
        <w:t xml:space="preserve"> </w:t>
      </w:r>
      <w:r w:rsidRPr="00F97A4B">
        <w:t>имена</w:t>
      </w:r>
      <w:r w:rsidRPr="00F97A4B">
        <w:rPr>
          <w:spacing w:val="1"/>
        </w:rPr>
        <w:t xml:space="preserve"> </w:t>
      </w:r>
      <w:r w:rsidRPr="00F97A4B">
        <w:t>существительные</w:t>
      </w:r>
      <w:r w:rsidRPr="00F97A4B">
        <w:rPr>
          <w:spacing w:val="1"/>
        </w:rPr>
        <w:t xml:space="preserve"> </w:t>
      </w:r>
      <w:r w:rsidRPr="00F97A4B">
        <w:t>в</w:t>
      </w:r>
      <w:r w:rsidRPr="00F97A4B">
        <w:rPr>
          <w:spacing w:val="1"/>
        </w:rPr>
        <w:t xml:space="preserve"> </w:t>
      </w:r>
      <w:r w:rsidRPr="00F97A4B">
        <w:t>группы</w:t>
      </w:r>
      <w:r w:rsidRPr="00F97A4B">
        <w:rPr>
          <w:spacing w:val="1"/>
        </w:rPr>
        <w:t xml:space="preserve"> </w:t>
      </w:r>
      <w:r w:rsidRPr="00F97A4B">
        <w:t>по</w:t>
      </w:r>
      <w:r w:rsidRPr="00F97A4B">
        <w:rPr>
          <w:spacing w:val="1"/>
        </w:rPr>
        <w:t xml:space="preserve"> </w:t>
      </w:r>
      <w:r w:rsidRPr="00F97A4B">
        <w:t>определенному</w:t>
      </w:r>
      <w:r w:rsidRPr="00F97A4B">
        <w:rPr>
          <w:spacing w:val="1"/>
        </w:rPr>
        <w:t xml:space="preserve"> </w:t>
      </w:r>
      <w:r w:rsidRPr="00F97A4B">
        <w:t>грамматическому</w:t>
      </w:r>
      <w:r w:rsidRPr="00F97A4B">
        <w:rPr>
          <w:spacing w:val="1"/>
        </w:rPr>
        <w:t xml:space="preserve"> </w:t>
      </w:r>
      <w:r w:rsidRPr="00F97A4B">
        <w:t>признаку</w:t>
      </w:r>
      <w:r w:rsidRPr="00F97A4B">
        <w:rPr>
          <w:spacing w:val="1"/>
        </w:rPr>
        <w:t xml:space="preserve"> </w:t>
      </w:r>
      <w:r w:rsidRPr="00F97A4B">
        <w:t>(например,</w:t>
      </w:r>
      <w:r w:rsidRPr="00F97A4B">
        <w:rPr>
          <w:spacing w:val="1"/>
        </w:rPr>
        <w:t xml:space="preserve"> </w:t>
      </w:r>
      <w:r w:rsidRPr="00F97A4B">
        <w:t>род</w:t>
      </w:r>
      <w:r w:rsidRPr="00F97A4B">
        <w:rPr>
          <w:spacing w:val="1"/>
        </w:rPr>
        <w:t xml:space="preserve"> </w:t>
      </w:r>
      <w:r w:rsidRPr="00F97A4B">
        <w:t>или</w:t>
      </w:r>
      <w:r w:rsidRPr="00F97A4B">
        <w:rPr>
          <w:spacing w:val="1"/>
        </w:rPr>
        <w:t xml:space="preserve"> </w:t>
      </w:r>
      <w:r w:rsidRPr="00F97A4B">
        <w:t>число),</w:t>
      </w:r>
      <w:r w:rsidRPr="00F97A4B">
        <w:rPr>
          <w:spacing w:val="1"/>
        </w:rPr>
        <w:t xml:space="preserve"> </w:t>
      </w:r>
      <w:r w:rsidRPr="00F97A4B">
        <w:t>самостоятельно</w:t>
      </w:r>
      <w:r w:rsidRPr="00F97A4B">
        <w:rPr>
          <w:spacing w:val="1"/>
        </w:rPr>
        <w:t xml:space="preserve"> </w:t>
      </w:r>
      <w:r w:rsidRPr="00F97A4B">
        <w:t>находить</w:t>
      </w:r>
      <w:r w:rsidRPr="00F97A4B">
        <w:rPr>
          <w:spacing w:val="1"/>
        </w:rPr>
        <w:t xml:space="preserve"> </w:t>
      </w:r>
      <w:r w:rsidRPr="00F97A4B">
        <w:t>возможный</w:t>
      </w:r>
      <w:r w:rsidRPr="00F97A4B">
        <w:rPr>
          <w:spacing w:val="1"/>
        </w:rPr>
        <w:t xml:space="preserve"> </w:t>
      </w:r>
      <w:r w:rsidRPr="00F97A4B">
        <w:t>признак</w:t>
      </w:r>
      <w:r w:rsidRPr="00F97A4B">
        <w:rPr>
          <w:spacing w:val="1"/>
        </w:rPr>
        <w:t xml:space="preserve"> </w:t>
      </w:r>
      <w:r w:rsidRPr="00F97A4B">
        <w:t>группировки;</w:t>
      </w:r>
    </w:p>
    <w:p w:rsidR="00C450EA" w:rsidRPr="00F97A4B" w:rsidRDefault="002F2362" w:rsidP="00267F92">
      <w:pPr>
        <w:pStyle w:val="a3"/>
        <w:spacing w:line="490" w:lineRule="atLeast"/>
        <w:ind w:left="0"/>
      </w:pPr>
      <w:r w:rsidRPr="00F97A4B">
        <w:t>определять существенный признак для классификации звуков, предложений;</w:t>
      </w:r>
      <w:r w:rsidRPr="00F97A4B">
        <w:rPr>
          <w:spacing w:val="1"/>
        </w:rPr>
        <w:t xml:space="preserve"> </w:t>
      </w:r>
      <w:r w:rsidRPr="00F97A4B">
        <w:t>ориентироваться</w:t>
      </w:r>
      <w:r w:rsidRPr="00F97A4B">
        <w:rPr>
          <w:spacing w:val="11"/>
        </w:rPr>
        <w:t xml:space="preserve"> </w:t>
      </w:r>
      <w:r w:rsidRPr="00F97A4B">
        <w:t>в</w:t>
      </w:r>
      <w:r w:rsidRPr="00F97A4B">
        <w:rPr>
          <w:spacing w:val="13"/>
        </w:rPr>
        <w:t xml:space="preserve"> </w:t>
      </w:r>
      <w:r w:rsidRPr="00F97A4B">
        <w:t>изученных</w:t>
      </w:r>
      <w:r w:rsidRPr="00F97A4B">
        <w:rPr>
          <w:spacing w:val="11"/>
        </w:rPr>
        <w:t xml:space="preserve"> </w:t>
      </w:r>
      <w:r w:rsidRPr="00F97A4B">
        <w:t>понятиях</w:t>
      </w:r>
      <w:r w:rsidRPr="00F97A4B">
        <w:rPr>
          <w:spacing w:val="12"/>
        </w:rPr>
        <w:t xml:space="preserve"> </w:t>
      </w:r>
      <w:r w:rsidRPr="00F97A4B">
        <w:t>(подлежащее,</w:t>
      </w:r>
      <w:r w:rsidRPr="00F97A4B">
        <w:rPr>
          <w:spacing w:val="18"/>
        </w:rPr>
        <w:t xml:space="preserve"> </w:t>
      </w:r>
      <w:r w:rsidRPr="00F97A4B">
        <w:t>сказуемое,</w:t>
      </w:r>
      <w:r w:rsidRPr="00F97A4B">
        <w:rPr>
          <w:spacing w:val="17"/>
        </w:rPr>
        <w:t xml:space="preserve"> </w:t>
      </w:r>
      <w:r w:rsidRPr="00F97A4B">
        <w:t>второстепенные</w:t>
      </w:r>
      <w:r w:rsidRPr="00F97A4B">
        <w:rPr>
          <w:spacing w:val="11"/>
        </w:rPr>
        <w:t xml:space="preserve"> </w:t>
      </w:r>
      <w:r w:rsidRPr="00F97A4B">
        <w:t>члены</w:t>
      </w:r>
    </w:p>
    <w:p w:rsidR="00C450EA" w:rsidRPr="00F97A4B" w:rsidRDefault="002F2362" w:rsidP="00267F92">
      <w:pPr>
        <w:pStyle w:val="a3"/>
        <w:ind w:left="0"/>
      </w:pPr>
      <w:r w:rsidRPr="00F97A4B">
        <w:t>предложения, часть</w:t>
      </w:r>
      <w:r w:rsidRPr="00F97A4B">
        <w:rPr>
          <w:spacing w:val="-5"/>
        </w:rPr>
        <w:t xml:space="preserve"> </w:t>
      </w:r>
      <w:r w:rsidRPr="00F97A4B">
        <w:t>речи,</w:t>
      </w:r>
      <w:r w:rsidRPr="00F97A4B">
        <w:rPr>
          <w:spacing w:val="-4"/>
        </w:rPr>
        <w:t xml:space="preserve"> </w:t>
      </w:r>
      <w:r w:rsidRPr="00F97A4B">
        <w:t>склонение)</w:t>
      </w:r>
      <w:r w:rsidRPr="00F97A4B">
        <w:rPr>
          <w:spacing w:val="-4"/>
        </w:rPr>
        <w:t xml:space="preserve"> </w:t>
      </w:r>
      <w:r w:rsidRPr="00F97A4B">
        <w:t>и</w:t>
      </w:r>
      <w:r w:rsidRPr="00F97A4B">
        <w:rPr>
          <w:spacing w:val="4"/>
        </w:rPr>
        <w:t xml:space="preserve"> </w:t>
      </w:r>
      <w:r w:rsidRPr="00F97A4B">
        <w:t>соотносить</w:t>
      </w:r>
      <w:r w:rsidRPr="00F97A4B">
        <w:rPr>
          <w:spacing w:val="-1"/>
        </w:rPr>
        <w:t xml:space="preserve"> </w:t>
      </w:r>
      <w:r w:rsidRPr="00F97A4B">
        <w:t>понятие</w:t>
      </w:r>
      <w:r w:rsidRPr="00F97A4B">
        <w:rPr>
          <w:spacing w:val="-2"/>
        </w:rPr>
        <w:t xml:space="preserve"> </w:t>
      </w:r>
      <w:r w:rsidRPr="00F97A4B">
        <w:t>с</w:t>
      </w:r>
      <w:r w:rsidRPr="00F97A4B">
        <w:rPr>
          <w:spacing w:val="-8"/>
        </w:rPr>
        <w:t xml:space="preserve"> </w:t>
      </w:r>
      <w:r w:rsidRPr="00F97A4B">
        <w:t>его</w:t>
      </w:r>
      <w:r w:rsidRPr="00F97A4B">
        <w:rPr>
          <w:spacing w:val="2"/>
        </w:rPr>
        <w:t xml:space="preserve"> </w:t>
      </w:r>
      <w:r w:rsidRPr="00F97A4B">
        <w:t>краткой</w:t>
      </w:r>
      <w:r w:rsidRPr="00F97A4B">
        <w:rPr>
          <w:spacing w:val="-5"/>
        </w:rPr>
        <w:t xml:space="preserve"> </w:t>
      </w:r>
      <w:r w:rsidRPr="00F97A4B">
        <w:t>характеристикой.</w:t>
      </w:r>
    </w:p>
    <w:p w:rsidR="00C450EA" w:rsidRPr="00F97A4B" w:rsidRDefault="002F2362" w:rsidP="00267F92">
      <w:pPr>
        <w:spacing w:line="237" w:lineRule="auto"/>
        <w:ind w:firstLine="542"/>
        <w:jc w:val="both"/>
        <w:rPr>
          <w:sz w:val="24"/>
          <w:szCs w:val="24"/>
        </w:rPr>
      </w:pPr>
      <w:r w:rsidRPr="00F97A4B">
        <w:rPr>
          <w:i/>
          <w:sz w:val="24"/>
          <w:szCs w:val="24"/>
        </w:rPr>
        <w:t xml:space="preserve">Базовые исследовательские действия </w:t>
      </w:r>
      <w:r w:rsidRPr="00F97A4B">
        <w:rPr>
          <w:sz w:val="24"/>
          <w:szCs w:val="24"/>
        </w:rPr>
        <w:t>как часть познавательных универсальных учебных</w:t>
      </w:r>
      <w:r w:rsidRPr="00F97A4B">
        <w:rPr>
          <w:spacing w:val="1"/>
          <w:sz w:val="24"/>
          <w:szCs w:val="24"/>
        </w:rPr>
        <w:t xml:space="preserve"> </w:t>
      </w:r>
      <w:r w:rsidRPr="00F97A4B">
        <w:rPr>
          <w:sz w:val="24"/>
          <w:szCs w:val="24"/>
        </w:rPr>
        <w:t>действий</w:t>
      </w:r>
      <w:r w:rsidRPr="00F97A4B">
        <w:rPr>
          <w:spacing w:val="2"/>
          <w:sz w:val="24"/>
          <w:szCs w:val="24"/>
        </w:rPr>
        <w:t xml:space="preserve"> </w:t>
      </w:r>
      <w:r w:rsidRPr="00F97A4B">
        <w:rPr>
          <w:sz w:val="24"/>
          <w:szCs w:val="24"/>
        </w:rPr>
        <w:t>способствуют</w:t>
      </w:r>
      <w:r w:rsidRPr="00F97A4B">
        <w:rPr>
          <w:spacing w:val="2"/>
          <w:sz w:val="24"/>
          <w:szCs w:val="24"/>
        </w:rPr>
        <w:t xml:space="preserve"> </w:t>
      </w:r>
      <w:r w:rsidRPr="00F97A4B">
        <w:rPr>
          <w:sz w:val="24"/>
          <w:szCs w:val="24"/>
        </w:rPr>
        <w:t>формированию умений:</w:t>
      </w:r>
    </w:p>
    <w:p w:rsidR="00C450EA" w:rsidRPr="00F97A4B" w:rsidRDefault="002F2362" w:rsidP="00267F92">
      <w:pPr>
        <w:pStyle w:val="a3"/>
        <w:spacing w:line="237" w:lineRule="auto"/>
        <w:ind w:left="0" w:firstLine="542"/>
      </w:pPr>
      <w:r w:rsidRPr="00F97A4B">
        <w:t>определять</w:t>
      </w:r>
      <w:r w:rsidRPr="00F97A4B">
        <w:rPr>
          <w:spacing w:val="1"/>
        </w:rPr>
        <w:t xml:space="preserve"> </w:t>
      </w:r>
      <w:r w:rsidRPr="00F97A4B">
        <w:t>разрыв</w:t>
      </w:r>
      <w:r w:rsidRPr="00F97A4B">
        <w:rPr>
          <w:spacing w:val="1"/>
        </w:rPr>
        <w:t xml:space="preserve"> </w:t>
      </w:r>
      <w:r w:rsidRPr="00F97A4B">
        <w:t>между</w:t>
      </w:r>
      <w:r w:rsidRPr="00F97A4B">
        <w:rPr>
          <w:spacing w:val="1"/>
        </w:rPr>
        <w:t xml:space="preserve"> </w:t>
      </w:r>
      <w:r w:rsidRPr="00F97A4B">
        <w:t>реальным</w:t>
      </w:r>
      <w:r w:rsidRPr="00F97A4B">
        <w:rPr>
          <w:spacing w:val="1"/>
        </w:rPr>
        <w:t xml:space="preserve"> </w:t>
      </w:r>
      <w:r w:rsidRPr="00F97A4B">
        <w:t>и</w:t>
      </w:r>
      <w:r w:rsidRPr="00F97A4B">
        <w:rPr>
          <w:spacing w:val="1"/>
        </w:rPr>
        <w:t xml:space="preserve"> </w:t>
      </w:r>
      <w:r w:rsidRPr="00F97A4B">
        <w:t>желательным</w:t>
      </w:r>
      <w:r w:rsidRPr="00F97A4B">
        <w:rPr>
          <w:spacing w:val="1"/>
        </w:rPr>
        <w:t xml:space="preserve"> </w:t>
      </w:r>
      <w:r w:rsidRPr="00F97A4B">
        <w:t>качеством</w:t>
      </w:r>
      <w:r w:rsidRPr="00F97A4B">
        <w:rPr>
          <w:spacing w:val="1"/>
        </w:rPr>
        <w:t xml:space="preserve"> </w:t>
      </w:r>
      <w:r w:rsidRPr="00F97A4B">
        <w:t>текста</w:t>
      </w:r>
      <w:r w:rsidRPr="00F97A4B">
        <w:rPr>
          <w:spacing w:val="1"/>
        </w:rPr>
        <w:t xml:space="preserve"> </w:t>
      </w:r>
      <w:r w:rsidRPr="00F97A4B">
        <w:t>на</w:t>
      </w:r>
      <w:r w:rsidRPr="00F97A4B">
        <w:rPr>
          <w:spacing w:val="1"/>
        </w:rPr>
        <w:t xml:space="preserve"> </w:t>
      </w:r>
      <w:r w:rsidRPr="00F97A4B">
        <w:t>основе</w:t>
      </w:r>
      <w:r w:rsidRPr="00F97A4B">
        <w:rPr>
          <w:spacing w:val="1"/>
        </w:rPr>
        <w:t xml:space="preserve"> </w:t>
      </w:r>
      <w:r w:rsidRPr="00F97A4B">
        <w:t>предложенных</w:t>
      </w:r>
      <w:r w:rsidRPr="00F97A4B">
        <w:rPr>
          <w:spacing w:val="1"/>
        </w:rPr>
        <w:t xml:space="preserve"> </w:t>
      </w:r>
      <w:r w:rsidRPr="00F97A4B">
        <w:t>учителем</w:t>
      </w:r>
      <w:r w:rsidRPr="00F97A4B">
        <w:rPr>
          <w:spacing w:val="3"/>
        </w:rPr>
        <w:t xml:space="preserve"> </w:t>
      </w:r>
      <w:r w:rsidRPr="00F97A4B">
        <w:t>критериев;</w:t>
      </w:r>
    </w:p>
    <w:p w:rsidR="00C450EA" w:rsidRPr="00F97A4B" w:rsidRDefault="002F2362" w:rsidP="00267F92">
      <w:pPr>
        <w:pStyle w:val="a3"/>
        <w:spacing w:line="242" w:lineRule="auto"/>
        <w:ind w:left="0" w:firstLine="542"/>
      </w:pPr>
      <w:r w:rsidRPr="00F97A4B">
        <w:t>с помощью учителя формулировать цель изменения текста, планировать действия по</w:t>
      </w:r>
      <w:r w:rsidRPr="00F97A4B">
        <w:rPr>
          <w:spacing w:val="1"/>
        </w:rPr>
        <w:t xml:space="preserve"> </w:t>
      </w:r>
      <w:r w:rsidRPr="00F97A4B">
        <w:t>изменению</w:t>
      </w:r>
      <w:r w:rsidRPr="00F97A4B">
        <w:rPr>
          <w:spacing w:val="-6"/>
        </w:rPr>
        <w:t xml:space="preserve"> </w:t>
      </w:r>
      <w:r w:rsidRPr="00F97A4B">
        <w:t>текста;</w:t>
      </w:r>
    </w:p>
    <w:p w:rsidR="00C450EA" w:rsidRPr="00F97A4B" w:rsidRDefault="002F2362" w:rsidP="00267F92">
      <w:pPr>
        <w:pStyle w:val="a3"/>
        <w:ind w:left="0"/>
      </w:pPr>
      <w:r w:rsidRPr="00F97A4B">
        <w:t>высказывать</w:t>
      </w:r>
      <w:r w:rsidRPr="00F97A4B">
        <w:rPr>
          <w:spacing w:val="-5"/>
        </w:rPr>
        <w:t xml:space="preserve"> </w:t>
      </w:r>
      <w:r w:rsidRPr="00F97A4B">
        <w:t>предположение</w:t>
      </w:r>
      <w:r w:rsidRPr="00F97A4B">
        <w:rPr>
          <w:spacing w:val="-3"/>
        </w:rPr>
        <w:t xml:space="preserve"> </w:t>
      </w:r>
      <w:r w:rsidRPr="00F97A4B">
        <w:t>в</w:t>
      </w:r>
      <w:r w:rsidRPr="00F97A4B">
        <w:rPr>
          <w:spacing w:val="-5"/>
        </w:rPr>
        <w:t xml:space="preserve"> </w:t>
      </w:r>
      <w:r w:rsidRPr="00F97A4B">
        <w:t>процессе</w:t>
      </w:r>
      <w:r w:rsidRPr="00F97A4B">
        <w:rPr>
          <w:spacing w:val="-3"/>
        </w:rPr>
        <w:t xml:space="preserve"> </w:t>
      </w:r>
      <w:r w:rsidRPr="00F97A4B">
        <w:t>наблюдения</w:t>
      </w:r>
      <w:r w:rsidRPr="00F97A4B">
        <w:rPr>
          <w:spacing w:val="-2"/>
        </w:rPr>
        <w:t xml:space="preserve"> </w:t>
      </w:r>
      <w:r w:rsidRPr="00F97A4B">
        <w:t>за</w:t>
      </w:r>
      <w:r w:rsidRPr="00F97A4B">
        <w:rPr>
          <w:spacing w:val="-3"/>
        </w:rPr>
        <w:t xml:space="preserve"> </w:t>
      </w:r>
      <w:r w:rsidRPr="00F97A4B">
        <w:t>языковым</w:t>
      </w:r>
      <w:r w:rsidRPr="00F97A4B">
        <w:rPr>
          <w:spacing w:val="-4"/>
        </w:rPr>
        <w:t xml:space="preserve"> </w:t>
      </w:r>
      <w:r w:rsidRPr="00F97A4B">
        <w:t>материалом;</w:t>
      </w:r>
    </w:p>
    <w:p w:rsidR="00C450EA" w:rsidRPr="00F97A4B" w:rsidRDefault="002F2362" w:rsidP="00267F92">
      <w:pPr>
        <w:pStyle w:val="a3"/>
        <w:spacing w:line="242" w:lineRule="auto"/>
        <w:ind w:left="0" w:firstLine="542"/>
      </w:pPr>
      <w:r w:rsidRPr="00F97A4B">
        <w:t>проводить</w:t>
      </w:r>
      <w:r w:rsidRPr="00F97A4B">
        <w:rPr>
          <w:spacing w:val="1"/>
        </w:rPr>
        <w:t xml:space="preserve"> </w:t>
      </w:r>
      <w:r w:rsidRPr="00F97A4B">
        <w:t>по</w:t>
      </w:r>
      <w:r w:rsidRPr="00F97A4B">
        <w:rPr>
          <w:spacing w:val="1"/>
        </w:rPr>
        <w:t xml:space="preserve"> </w:t>
      </w:r>
      <w:r w:rsidRPr="00F97A4B">
        <w:t>предложенному</w:t>
      </w:r>
      <w:r w:rsidRPr="00F97A4B">
        <w:rPr>
          <w:spacing w:val="1"/>
        </w:rPr>
        <w:t xml:space="preserve"> </w:t>
      </w:r>
      <w:r w:rsidRPr="00F97A4B">
        <w:t>плану</w:t>
      </w:r>
      <w:r w:rsidRPr="00F97A4B">
        <w:rPr>
          <w:spacing w:val="1"/>
        </w:rPr>
        <w:t xml:space="preserve"> </w:t>
      </w:r>
      <w:r w:rsidRPr="00F97A4B">
        <w:t>несложное</w:t>
      </w:r>
      <w:r w:rsidRPr="00F97A4B">
        <w:rPr>
          <w:spacing w:val="1"/>
        </w:rPr>
        <w:t xml:space="preserve"> </w:t>
      </w:r>
      <w:r w:rsidRPr="00F97A4B">
        <w:t>лингвистическое</w:t>
      </w:r>
      <w:r w:rsidRPr="00F97A4B">
        <w:rPr>
          <w:spacing w:val="1"/>
        </w:rPr>
        <w:t xml:space="preserve"> </w:t>
      </w:r>
      <w:r w:rsidRPr="00F97A4B">
        <w:t>мини-исследование,</w:t>
      </w:r>
      <w:r w:rsidRPr="00F97A4B">
        <w:rPr>
          <w:spacing w:val="1"/>
        </w:rPr>
        <w:t xml:space="preserve"> </w:t>
      </w:r>
      <w:r w:rsidRPr="00F97A4B">
        <w:t>выполнять</w:t>
      </w:r>
      <w:r w:rsidRPr="00F97A4B">
        <w:rPr>
          <w:spacing w:val="2"/>
        </w:rPr>
        <w:t xml:space="preserve"> </w:t>
      </w:r>
      <w:r w:rsidRPr="00F97A4B">
        <w:t>по</w:t>
      </w:r>
      <w:r w:rsidRPr="00F97A4B">
        <w:rPr>
          <w:spacing w:val="2"/>
        </w:rPr>
        <w:t xml:space="preserve"> </w:t>
      </w:r>
      <w:r w:rsidRPr="00F97A4B">
        <w:t>предложенному</w:t>
      </w:r>
      <w:r w:rsidRPr="00F97A4B">
        <w:rPr>
          <w:spacing w:val="-8"/>
        </w:rPr>
        <w:t xml:space="preserve"> </w:t>
      </w:r>
      <w:r w:rsidRPr="00F97A4B">
        <w:t>плану</w:t>
      </w:r>
      <w:r w:rsidRPr="00F97A4B">
        <w:rPr>
          <w:spacing w:val="-8"/>
        </w:rPr>
        <w:t xml:space="preserve"> </w:t>
      </w:r>
      <w:r w:rsidRPr="00F97A4B">
        <w:t>проектное</w:t>
      </w:r>
      <w:r w:rsidRPr="00F97A4B">
        <w:rPr>
          <w:spacing w:val="-4"/>
        </w:rPr>
        <w:t xml:space="preserve"> </w:t>
      </w:r>
      <w:r w:rsidRPr="00F97A4B">
        <w:t>задание;</w:t>
      </w:r>
    </w:p>
    <w:p w:rsidR="00C450EA" w:rsidRPr="00F97A4B" w:rsidRDefault="002F2362" w:rsidP="00267F92">
      <w:pPr>
        <w:pStyle w:val="a3"/>
        <w:spacing w:line="242" w:lineRule="auto"/>
        <w:ind w:left="0" w:firstLine="542"/>
      </w:pPr>
      <w:r w:rsidRPr="00F97A4B">
        <w:t>формулировать выводы об особенностях каждого из трех типов текстов, подкреплять их</w:t>
      </w:r>
      <w:r w:rsidRPr="00F97A4B">
        <w:rPr>
          <w:spacing w:val="1"/>
        </w:rPr>
        <w:t xml:space="preserve"> </w:t>
      </w:r>
      <w:r w:rsidRPr="00F97A4B">
        <w:t>доказательствами</w:t>
      </w:r>
      <w:r w:rsidRPr="00F97A4B">
        <w:rPr>
          <w:spacing w:val="-3"/>
        </w:rPr>
        <w:t xml:space="preserve"> </w:t>
      </w:r>
      <w:r w:rsidRPr="00F97A4B">
        <w:t>на</w:t>
      </w:r>
      <w:r w:rsidRPr="00F97A4B">
        <w:rPr>
          <w:spacing w:val="-4"/>
        </w:rPr>
        <w:t xml:space="preserve"> </w:t>
      </w:r>
      <w:r w:rsidRPr="00F97A4B">
        <w:t>основе результатов</w:t>
      </w:r>
      <w:r w:rsidRPr="00F97A4B">
        <w:rPr>
          <w:spacing w:val="-2"/>
        </w:rPr>
        <w:t xml:space="preserve"> </w:t>
      </w:r>
      <w:r w:rsidRPr="00F97A4B">
        <w:t>проведенного</w:t>
      </w:r>
      <w:r w:rsidRPr="00F97A4B">
        <w:rPr>
          <w:spacing w:val="2"/>
        </w:rPr>
        <w:t xml:space="preserve"> </w:t>
      </w:r>
      <w:r w:rsidRPr="00F97A4B">
        <w:t>наблюдения;</w:t>
      </w:r>
    </w:p>
    <w:p w:rsidR="00C450EA" w:rsidRPr="00F97A4B" w:rsidRDefault="002F2362" w:rsidP="00267F92">
      <w:pPr>
        <w:pStyle w:val="a3"/>
        <w:spacing w:line="237" w:lineRule="auto"/>
        <w:ind w:left="0" w:firstLine="542"/>
      </w:pPr>
      <w:r w:rsidRPr="00F97A4B">
        <w:t>выбирать</w:t>
      </w:r>
      <w:r w:rsidRPr="00F97A4B">
        <w:rPr>
          <w:spacing w:val="1"/>
        </w:rPr>
        <w:t xml:space="preserve"> </w:t>
      </w:r>
      <w:r w:rsidRPr="00F97A4B">
        <w:t>наиболее</w:t>
      </w:r>
      <w:r w:rsidRPr="00F97A4B">
        <w:rPr>
          <w:spacing w:val="1"/>
        </w:rPr>
        <w:t xml:space="preserve"> </w:t>
      </w:r>
      <w:r w:rsidRPr="00F97A4B">
        <w:t>подходящий</w:t>
      </w:r>
      <w:r w:rsidRPr="00F97A4B">
        <w:rPr>
          <w:spacing w:val="1"/>
        </w:rPr>
        <w:t xml:space="preserve"> </w:t>
      </w:r>
      <w:r w:rsidRPr="00F97A4B">
        <w:t>для</w:t>
      </w:r>
      <w:r w:rsidRPr="00F97A4B">
        <w:rPr>
          <w:spacing w:val="1"/>
        </w:rPr>
        <w:t xml:space="preserve"> </w:t>
      </w:r>
      <w:r w:rsidRPr="00F97A4B">
        <w:t>данной</w:t>
      </w:r>
      <w:r w:rsidRPr="00F97A4B">
        <w:rPr>
          <w:spacing w:val="1"/>
        </w:rPr>
        <w:t xml:space="preserve"> </w:t>
      </w:r>
      <w:r w:rsidRPr="00F97A4B">
        <w:t>ситуации</w:t>
      </w:r>
      <w:r w:rsidRPr="00F97A4B">
        <w:rPr>
          <w:spacing w:val="1"/>
        </w:rPr>
        <w:t xml:space="preserve"> </w:t>
      </w:r>
      <w:r w:rsidRPr="00F97A4B">
        <w:t>тип</w:t>
      </w:r>
      <w:r w:rsidRPr="00F97A4B">
        <w:rPr>
          <w:spacing w:val="1"/>
        </w:rPr>
        <w:t xml:space="preserve"> </w:t>
      </w:r>
      <w:r w:rsidRPr="00F97A4B">
        <w:t>текста</w:t>
      </w:r>
      <w:r w:rsidRPr="00F97A4B">
        <w:rPr>
          <w:spacing w:val="1"/>
        </w:rPr>
        <w:t xml:space="preserve"> </w:t>
      </w:r>
      <w:r w:rsidRPr="00F97A4B">
        <w:t>(на</w:t>
      </w:r>
      <w:r w:rsidRPr="00F97A4B">
        <w:rPr>
          <w:spacing w:val="1"/>
        </w:rPr>
        <w:t xml:space="preserve"> </w:t>
      </w:r>
      <w:r w:rsidRPr="00F97A4B">
        <w:t>основе</w:t>
      </w:r>
      <w:r w:rsidRPr="00F97A4B">
        <w:rPr>
          <w:spacing w:val="1"/>
        </w:rPr>
        <w:t xml:space="preserve"> </w:t>
      </w:r>
      <w:r w:rsidRPr="00F97A4B">
        <w:t>предложенных</w:t>
      </w:r>
      <w:r w:rsidRPr="00F97A4B">
        <w:rPr>
          <w:spacing w:val="-4"/>
        </w:rPr>
        <w:t xml:space="preserve"> </w:t>
      </w:r>
      <w:r w:rsidRPr="00F97A4B">
        <w:t>критериев).</w:t>
      </w:r>
    </w:p>
    <w:p w:rsidR="00C450EA" w:rsidRPr="00F97A4B" w:rsidRDefault="002F2362" w:rsidP="00267F92">
      <w:pPr>
        <w:spacing w:line="275" w:lineRule="exact"/>
        <w:jc w:val="both"/>
        <w:rPr>
          <w:i/>
          <w:sz w:val="24"/>
          <w:szCs w:val="24"/>
        </w:rPr>
      </w:pPr>
      <w:r w:rsidRPr="00F97A4B">
        <w:rPr>
          <w:sz w:val="24"/>
          <w:szCs w:val="24"/>
        </w:rPr>
        <w:t>Работа</w:t>
      </w:r>
      <w:r w:rsidRPr="00F97A4B">
        <w:rPr>
          <w:spacing w:val="24"/>
          <w:sz w:val="24"/>
          <w:szCs w:val="24"/>
        </w:rPr>
        <w:t xml:space="preserve"> </w:t>
      </w:r>
      <w:r w:rsidRPr="00F97A4B">
        <w:rPr>
          <w:sz w:val="24"/>
          <w:szCs w:val="24"/>
        </w:rPr>
        <w:t>с</w:t>
      </w:r>
      <w:r w:rsidRPr="00F97A4B">
        <w:rPr>
          <w:spacing w:val="77"/>
          <w:sz w:val="24"/>
          <w:szCs w:val="24"/>
        </w:rPr>
        <w:t xml:space="preserve"> </w:t>
      </w:r>
      <w:r w:rsidRPr="00F97A4B">
        <w:rPr>
          <w:sz w:val="24"/>
          <w:szCs w:val="24"/>
        </w:rPr>
        <w:t>информацией</w:t>
      </w:r>
      <w:r w:rsidRPr="00F97A4B">
        <w:rPr>
          <w:spacing w:val="84"/>
          <w:sz w:val="24"/>
          <w:szCs w:val="24"/>
        </w:rPr>
        <w:t xml:space="preserve"> </w:t>
      </w:r>
      <w:r w:rsidRPr="00F97A4B">
        <w:rPr>
          <w:sz w:val="24"/>
          <w:szCs w:val="24"/>
        </w:rPr>
        <w:t>как</w:t>
      </w:r>
      <w:r w:rsidRPr="00F97A4B">
        <w:rPr>
          <w:spacing w:val="83"/>
          <w:sz w:val="24"/>
          <w:szCs w:val="24"/>
        </w:rPr>
        <w:t xml:space="preserve"> </w:t>
      </w:r>
      <w:r w:rsidRPr="00F97A4B">
        <w:rPr>
          <w:sz w:val="24"/>
          <w:szCs w:val="24"/>
        </w:rPr>
        <w:t>часть</w:t>
      </w:r>
      <w:r w:rsidRPr="00F97A4B">
        <w:rPr>
          <w:spacing w:val="85"/>
          <w:sz w:val="24"/>
          <w:szCs w:val="24"/>
        </w:rPr>
        <w:t xml:space="preserve"> </w:t>
      </w:r>
      <w:r w:rsidRPr="00F97A4B">
        <w:rPr>
          <w:i/>
          <w:sz w:val="24"/>
          <w:szCs w:val="24"/>
        </w:rPr>
        <w:t>познавательных</w:t>
      </w:r>
      <w:r w:rsidRPr="00F97A4B">
        <w:rPr>
          <w:i/>
          <w:spacing w:val="83"/>
          <w:sz w:val="24"/>
          <w:szCs w:val="24"/>
        </w:rPr>
        <w:t xml:space="preserve"> </w:t>
      </w:r>
      <w:r w:rsidRPr="00F97A4B">
        <w:rPr>
          <w:i/>
          <w:sz w:val="24"/>
          <w:szCs w:val="24"/>
        </w:rPr>
        <w:t>универсальных</w:t>
      </w:r>
      <w:r w:rsidRPr="00F97A4B">
        <w:rPr>
          <w:i/>
          <w:spacing w:val="77"/>
          <w:sz w:val="24"/>
          <w:szCs w:val="24"/>
        </w:rPr>
        <w:t xml:space="preserve"> </w:t>
      </w:r>
      <w:r w:rsidRPr="00F97A4B">
        <w:rPr>
          <w:i/>
          <w:sz w:val="24"/>
          <w:szCs w:val="24"/>
        </w:rPr>
        <w:t>учебных</w:t>
      </w:r>
      <w:r w:rsidRPr="00F97A4B">
        <w:rPr>
          <w:i/>
          <w:spacing w:val="83"/>
          <w:sz w:val="24"/>
          <w:szCs w:val="24"/>
        </w:rPr>
        <w:t xml:space="preserve"> </w:t>
      </w:r>
      <w:r w:rsidRPr="00F97A4B">
        <w:rPr>
          <w:i/>
          <w:sz w:val="24"/>
          <w:szCs w:val="24"/>
        </w:rPr>
        <w:t>действий</w:t>
      </w:r>
    </w:p>
    <w:p w:rsidR="00C450EA" w:rsidRPr="00F97A4B" w:rsidRDefault="002F2362" w:rsidP="00267F92">
      <w:pPr>
        <w:pStyle w:val="a3"/>
        <w:spacing w:line="275" w:lineRule="exact"/>
        <w:ind w:left="0"/>
      </w:pPr>
      <w:r w:rsidRPr="00F97A4B">
        <w:t>способствует</w:t>
      </w:r>
      <w:r w:rsidRPr="00F97A4B">
        <w:rPr>
          <w:spacing w:val="-5"/>
        </w:rPr>
        <w:t xml:space="preserve"> </w:t>
      </w:r>
      <w:r w:rsidRPr="00F97A4B">
        <w:t>формированию</w:t>
      </w:r>
      <w:r w:rsidRPr="00F97A4B">
        <w:rPr>
          <w:spacing w:val="-6"/>
        </w:rPr>
        <w:t xml:space="preserve"> </w:t>
      </w:r>
      <w:r w:rsidRPr="00F97A4B">
        <w:t>умений:</w:t>
      </w:r>
    </w:p>
    <w:p w:rsidR="00C450EA" w:rsidRPr="00F97A4B" w:rsidRDefault="002F2362" w:rsidP="00267F92">
      <w:pPr>
        <w:pStyle w:val="a3"/>
        <w:spacing w:line="490" w:lineRule="atLeast"/>
        <w:ind w:left="0"/>
      </w:pPr>
      <w:r w:rsidRPr="00F97A4B">
        <w:t>выбирать источник получения информации при выполнении мини-исследования;</w:t>
      </w:r>
      <w:r w:rsidRPr="00F97A4B">
        <w:rPr>
          <w:spacing w:val="1"/>
        </w:rPr>
        <w:t xml:space="preserve"> </w:t>
      </w:r>
      <w:r w:rsidRPr="00F97A4B">
        <w:t>анализировать</w:t>
      </w:r>
      <w:r w:rsidRPr="00F97A4B">
        <w:rPr>
          <w:spacing w:val="60"/>
        </w:rPr>
        <w:t xml:space="preserve"> </w:t>
      </w:r>
      <w:r w:rsidRPr="00F97A4B">
        <w:t>текстовую,</w:t>
      </w:r>
      <w:r w:rsidRPr="00F97A4B">
        <w:rPr>
          <w:spacing w:val="6"/>
        </w:rPr>
        <w:t xml:space="preserve"> </w:t>
      </w:r>
      <w:r w:rsidRPr="00F97A4B">
        <w:t>графическую,</w:t>
      </w:r>
      <w:r w:rsidRPr="00F97A4B">
        <w:rPr>
          <w:spacing w:val="6"/>
        </w:rPr>
        <w:t xml:space="preserve"> </w:t>
      </w:r>
      <w:r w:rsidRPr="00F97A4B">
        <w:t>звуковую</w:t>
      </w:r>
      <w:r w:rsidRPr="00F97A4B">
        <w:rPr>
          <w:spacing w:val="2"/>
        </w:rPr>
        <w:t xml:space="preserve"> </w:t>
      </w:r>
      <w:r w:rsidRPr="00F97A4B">
        <w:t>информацию</w:t>
      </w:r>
      <w:r w:rsidRPr="00F97A4B">
        <w:rPr>
          <w:spacing w:val="2"/>
        </w:rPr>
        <w:t xml:space="preserve"> </w:t>
      </w:r>
      <w:r w:rsidRPr="00F97A4B">
        <w:t>в</w:t>
      </w:r>
      <w:r w:rsidRPr="00F97A4B">
        <w:rPr>
          <w:spacing w:val="5"/>
        </w:rPr>
        <w:t xml:space="preserve"> </w:t>
      </w:r>
      <w:r w:rsidRPr="00F97A4B">
        <w:t>соответствии</w:t>
      </w:r>
      <w:r w:rsidRPr="00F97A4B">
        <w:rPr>
          <w:spacing w:val="60"/>
        </w:rPr>
        <w:t xml:space="preserve"> </w:t>
      </w:r>
      <w:r w:rsidRPr="00F97A4B">
        <w:t>с</w:t>
      </w:r>
    </w:p>
    <w:p w:rsidR="00C450EA" w:rsidRPr="00F97A4B" w:rsidRDefault="002F2362" w:rsidP="00267F92">
      <w:pPr>
        <w:pStyle w:val="a3"/>
        <w:ind w:left="0"/>
      </w:pPr>
      <w:r w:rsidRPr="00F97A4B">
        <w:t>учебной</w:t>
      </w:r>
      <w:r w:rsidRPr="00F97A4B">
        <w:rPr>
          <w:spacing w:val="-1"/>
        </w:rPr>
        <w:t xml:space="preserve"> </w:t>
      </w:r>
      <w:r w:rsidRPr="00F97A4B">
        <w:t>задачей;</w:t>
      </w:r>
    </w:p>
    <w:p w:rsidR="00C450EA" w:rsidRPr="00F97A4B" w:rsidRDefault="002F2362" w:rsidP="00267F92">
      <w:pPr>
        <w:pStyle w:val="a3"/>
        <w:spacing w:line="237" w:lineRule="auto"/>
        <w:ind w:left="0" w:firstLine="542"/>
      </w:pPr>
      <w:r w:rsidRPr="00F97A4B">
        <w:t>самостоятельно</w:t>
      </w:r>
      <w:r w:rsidRPr="00F97A4B">
        <w:rPr>
          <w:spacing w:val="-4"/>
        </w:rPr>
        <w:t xml:space="preserve"> </w:t>
      </w:r>
      <w:r w:rsidRPr="00F97A4B">
        <w:t>создавать</w:t>
      </w:r>
      <w:r w:rsidRPr="00F97A4B">
        <w:rPr>
          <w:spacing w:val="-2"/>
        </w:rPr>
        <w:t xml:space="preserve"> </w:t>
      </w:r>
      <w:r w:rsidRPr="00F97A4B">
        <w:t>схемы,</w:t>
      </w:r>
      <w:r w:rsidRPr="00F97A4B">
        <w:rPr>
          <w:spacing w:val="-6"/>
        </w:rPr>
        <w:t xml:space="preserve"> </w:t>
      </w:r>
      <w:r w:rsidRPr="00F97A4B">
        <w:t>таблицы</w:t>
      </w:r>
      <w:r w:rsidRPr="00F97A4B">
        <w:rPr>
          <w:spacing w:val="-3"/>
        </w:rPr>
        <w:t xml:space="preserve"> </w:t>
      </w:r>
      <w:r w:rsidRPr="00F97A4B">
        <w:t>для</w:t>
      </w:r>
      <w:r w:rsidRPr="00F97A4B">
        <w:rPr>
          <w:spacing w:val="-12"/>
        </w:rPr>
        <w:t xml:space="preserve"> </w:t>
      </w:r>
      <w:r w:rsidRPr="00F97A4B">
        <w:t>представления</w:t>
      </w:r>
      <w:r w:rsidRPr="00F97A4B">
        <w:rPr>
          <w:spacing w:val="-3"/>
        </w:rPr>
        <w:t xml:space="preserve"> </w:t>
      </w:r>
      <w:r w:rsidRPr="00F97A4B">
        <w:t>информации</w:t>
      </w:r>
      <w:r w:rsidRPr="00F97A4B">
        <w:rPr>
          <w:spacing w:val="-2"/>
        </w:rPr>
        <w:t xml:space="preserve"> </w:t>
      </w:r>
      <w:r w:rsidRPr="00F97A4B">
        <w:t>как</w:t>
      </w:r>
      <w:r w:rsidRPr="00F97A4B">
        <w:rPr>
          <w:spacing w:val="-6"/>
        </w:rPr>
        <w:t xml:space="preserve"> </w:t>
      </w:r>
      <w:r w:rsidRPr="00F97A4B">
        <w:t>результата</w:t>
      </w:r>
      <w:r w:rsidRPr="00F97A4B">
        <w:rPr>
          <w:spacing w:val="-57"/>
        </w:rPr>
        <w:t xml:space="preserve"> </w:t>
      </w:r>
      <w:r w:rsidRPr="00F97A4B">
        <w:t>наблюдения</w:t>
      </w:r>
      <w:r w:rsidRPr="00F97A4B">
        <w:rPr>
          <w:spacing w:val="1"/>
        </w:rPr>
        <w:t xml:space="preserve"> </w:t>
      </w:r>
      <w:r w:rsidRPr="00F97A4B">
        <w:t>за</w:t>
      </w:r>
      <w:r w:rsidRPr="00F97A4B">
        <w:rPr>
          <w:spacing w:val="1"/>
        </w:rPr>
        <w:t xml:space="preserve"> </w:t>
      </w:r>
      <w:r w:rsidRPr="00F97A4B">
        <w:t>языковыми</w:t>
      </w:r>
      <w:r w:rsidRPr="00F97A4B">
        <w:rPr>
          <w:spacing w:val="-2"/>
        </w:rPr>
        <w:t xml:space="preserve"> </w:t>
      </w:r>
      <w:r w:rsidRPr="00F97A4B">
        <w:t>единицами.</w:t>
      </w:r>
    </w:p>
    <w:p w:rsidR="00C450EA" w:rsidRPr="00F97A4B" w:rsidRDefault="002F2362" w:rsidP="00267F92">
      <w:pPr>
        <w:spacing w:line="237" w:lineRule="auto"/>
        <w:ind w:firstLine="542"/>
        <w:jc w:val="both"/>
        <w:rPr>
          <w:sz w:val="24"/>
          <w:szCs w:val="24"/>
        </w:rPr>
      </w:pPr>
      <w:r w:rsidRPr="00F97A4B">
        <w:rPr>
          <w:sz w:val="24"/>
          <w:szCs w:val="24"/>
        </w:rPr>
        <w:t>Общение</w:t>
      </w:r>
      <w:r w:rsidRPr="00F97A4B">
        <w:rPr>
          <w:spacing w:val="1"/>
          <w:sz w:val="24"/>
          <w:szCs w:val="24"/>
        </w:rPr>
        <w:t xml:space="preserve"> </w:t>
      </w:r>
      <w:r w:rsidRPr="00F97A4B">
        <w:rPr>
          <w:sz w:val="24"/>
          <w:szCs w:val="24"/>
        </w:rPr>
        <w:t>как</w:t>
      </w:r>
      <w:r w:rsidRPr="00F97A4B">
        <w:rPr>
          <w:spacing w:val="1"/>
          <w:sz w:val="24"/>
          <w:szCs w:val="24"/>
        </w:rPr>
        <w:t xml:space="preserve"> </w:t>
      </w:r>
      <w:r w:rsidRPr="00F97A4B">
        <w:rPr>
          <w:sz w:val="24"/>
          <w:szCs w:val="24"/>
        </w:rPr>
        <w:t>часть</w:t>
      </w:r>
      <w:r w:rsidRPr="00F97A4B">
        <w:rPr>
          <w:spacing w:val="1"/>
          <w:sz w:val="24"/>
          <w:szCs w:val="24"/>
        </w:rPr>
        <w:t xml:space="preserve"> </w:t>
      </w:r>
      <w:r w:rsidRPr="00F97A4B">
        <w:rPr>
          <w:i/>
          <w:sz w:val="24"/>
          <w:szCs w:val="24"/>
        </w:rPr>
        <w:t>коммуникативных</w:t>
      </w:r>
      <w:r w:rsidRPr="00F97A4B">
        <w:rPr>
          <w:i/>
          <w:spacing w:val="1"/>
          <w:sz w:val="24"/>
          <w:szCs w:val="24"/>
        </w:rPr>
        <w:t xml:space="preserve"> </w:t>
      </w:r>
      <w:r w:rsidRPr="00F97A4B">
        <w:rPr>
          <w:i/>
          <w:sz w:val="24"/>
          <w:szCs w:val="24"/>
        </w:rPr>
        <w:t>универсальных</w:t>
      </w:r>
      <w:r w:rsidRPr="00F97A4B">
        <w:rPr>
          <w:i/>
          <w:spacing w:val="1"/>
          <w:sz w:val="24"/>
          <w:szCs w:val="24"/>
        </w:rPr>
        <w:t xml:space="preserve"> </w:t>
      </w:r>
      <w:r w:rsidRPr="00F97A4B">
        <w:rPr>
          <w:i/>
          <w:sz w:val="24"/>
          <w:szCs w:val="24"/>
        </w:rPr>
        <w:t>учебных</w:t>
      </w:r>
      <w:r w:rsidRPr="00F97A4B">
        <w:rPr>
          <w:i/>
          <w:spacing w:val="1"/>
          <w:sz w:val="24"/>
          <w:szCs w:val="24"/>
        </w:rPr>
        <w:t xml:space="preserve"> </w:t>
      </w:r>
      <w:r w:rsidRPr="00F97A4B">
        <w:rPr>
          <w:sz w:val="24"/>
          <w:szCs w:val="24"/>
        </w:rPr>
        <w:t>действий способствует</w:t>
      </w:r>
      <w:r w:rsidRPr="00F97A4B">
        <w:rPr>
          <w:spacing w:val="1"/>
          <w:sz w:val="24"/>
          <w:szCs w:val="24"/>
        </w:rPr>
        <w:t xml:space="preserve"> </w:t>
      </w:r>
      <w:r w:rsidRPr="00F97A4B">
        <w:rPr>
          <w:sz w:val="24"/>
          <w:szCs w:val="24"/>
        </w:rPr>
        <w:t>формированию</w:t>
      </w:r>
      <w:r w:rsidRPr="00F97A4B">
        <w:rPr>
          <w:spacing w:val="-1"/>
          <w:sz w:val="24"/>
          <w:szCs w:val="24"/>
        </w:rPr>
        <w:t xml:space="preserve"> </w:t>
      </w:r>
      <w:r w:rsidRPr="00F97A4B">
        <w:rPr>
          <w:sz w:val="24"/>
          <w:szCs w:val="24"/>
        </w:rPr>
        <w:t>умений:</w:t>
      </w:r>
    </w:p>
    <w:p w:rsidR="00C450EA" w:rsidRPr="00F97A4B" w:rsidRDefault="002F2362" w:rsidP="00267F92">
      <w:pPr>
        <w:pStyle w:val="a3"/>
        <w:ind w:left="0"/>
      </w:pPr>
      <w:r w:rsidRPr="00F97A4B">
        <w:t>строить</w:t>
      </w:r>
      <w:r w:rsidRPr="00F97A4B">
        <w:rPr>
          <w:spacing w:val="-2"/>
        </w:rPr>
        <w:t xml:space="preserve"> </w:t>
      </w:r>
      <w:r w:rsidRPr="00F97A4B">
        <w:t>речевое</w:t>
      </w:r>
      <w:r w:rsidRPr="00F97A4B">
        <w:rPr>
          <w:spacing w:val="-7"/>
        </w:rPr>
        <w:t xml:space="preserve"> </w:t>
      </w:r>
      <w:r w:rsidRPr="00F97A4B">
        <w:t>высказывание</w:t>
      </w:r>
      <w:r w:rsidRPr="00F97A4B">
        <w:rPr>
          <w:spacing w:val="-2"/>
        </w:rPr>
        <w:t xml:space="preserve"> </w:t>
      </w:r>
      <w:r w:rsidRPr="00F97A4B">
        <w:t>в</w:t>
      </w:r>
      <w:r w:rsidRPr="00F97A4B">
        <w:rPr>
          <w:spacing w:val="-4"/>
        </w:rPr>
        <w:t xml:space="preserve"> </w:t>
      </w:r>
      <w:r w:rsidRPr="00F97A4B">
        <w:t>соответствии</w:t>
      </w:r>
      <w:r w:rsidRPr="00F97A4B">
        <w:rPr>
          <w:spacing w:val="-5"/>
        </w:rPr>
        <w:t xml:space="preserve"> </w:t>
      </w:r>
      <w:r w:rsidRPr="00F97A4B">
        <w:t>с</w:t>
      </w:r>
      <w:r w:rsidRPr="00F97A4B">
        <w:rPr>
          <w:spacing w:val="-2"/>
        </w:rPr>
        <w:t xml:space="preserve"> </w:t>
      </w:r>
      <w:r w:rsidRPr="00F97A4B">
        <w:t>поставленной задачей;</w:t>
      </w:r>
    </w:p>
    <w:p w:rsidR="00C450EA" w:rsidRPr="00F97A4B" w:rsidRDefault="002F2362" w:rsidP="00267F92">
      <w:pPr>
        <w:pStyle w:val="a3"/>
        <w:spacing w:line="237" w:lineRule="auto"/>
        <w:ind w:left="0" w:firstLine="542"/>
      </w:pPr>
      <w:r w:rsidRPr="00F97A4B">
        <w:t>создавать</w:t>
      </w:r>
      <w:r w:rsidRPr="00F97A4B">
        <w:rPr>
          <w:spacing w:val="1"/>
        </w:rPr>
        <w:t xml:space="preserve"> </w:t>
      </w:r>
      <w:r w:rsidRPr="00F97A4B">
        <w:t>устные</w:t>
      </w:r>
      <w:r w:rsidRPr="00F97A4B">
        <w:rPr>
          <w:spacing w:val="1"/>
        </w:rPr>
        <w:t xml:space="preserve"> </w:t>
      </w:r>
      <w:r w:rsidRPr="00F97A4B">
        <w:t>и</w:t>
      </w:r>
      <w:r w:rsidRPr="00F97A4B">
        <w:rPr>
          <w:spacing w:val="1"/>
        </w:rPr>
        <w:t xml:space="preserve"> </w:t>
      </w:r>
      <w:r w:rsidRPr="00F97A4B">
        <w:t>письменные</w:t>
      </w:r>
      <w:r w:rsidRPr="00F97A4B">
        <w:rPr>
          <w:spacing w:val="1"/>
        </w:rPr>
        <w:t xml:space="preserve"> </w:t>
      </w:r>
      <w:r w:rsidRPr="00F97A4B">
        <w:t>тексты</w:t>
      </w:r>
      <w:r w:rsidRPr="00F97A4B">
        <w:rPr>
          <w:spacing w:val="1"/>
        </w:rPr>
        <w:t xml:space="preserve"> </w:t>
      </w:r>
      <w:r w:rsidRPr="00F97A4B">
        <w:t>(описание,</w:t>
      </w:r>
      <w:r w:rsidRPr="00F97A4B">
        <w:rPr>
          <w:spacing w:val="1"/>
        </w:rPr>
        <w:t xml:space="preserve"> </w:t>
      </w:r>
      <w:r w:rsidRPr="00F97A4B">
        <w:t>рассуждение,</w:t>
      </w:r>
      <w:r w:rsidRPr="00F97A4B">
        <w:rPr>
          <w:spacing w:val="1"/>
        </w:rPr>
        <w:t xml:space="preserve"> </w:t>
      </w:r>
      <w:r w:rsidRPr="00F97A4B">
        <w:t>повествование),</w:t>
      </w:r>
      <w:r w:rsidRPr="00F97A4B">
        <w:rPr>
          <w:spacing w:val="1"/>
        </w:rPr>
        <w:t xml:space="preserve"> </w:t>
      </w:r>
      <w:r w:rsidRPr="00F97A4B">
        <w:t>адекватные ситуации</w:t>
      </w:r>
      <w:r w:rsidRPr="00F97A4B">
        <w:rPr>
          <w:spacing w:val="3"/>
        </w:rPr>
        <w:t xml:space="preserve"> </w:t>
      </w:r>
      <w:r w:rsidRPr="00F97A4B">
        <w:t>общения;</w:t>
      </w:r>
    </w:p>
    <w:p w:rsidR="00C450EA" w:rsidRPr="00F97A4B" w:rsidRDefault="002F2362" w:rsidP="00267F92">
      <w:pPr>
        <w:pStyle w:val="a3"/>
        <w:spacing w:line="242" w:lineRule="auto"/>
        <w:ind w:left="0" w:firstLine="542"/>
      </w:pPr>
      <w:r w:rsidRPr="00F97A4B">
        <w:t>готовить</w:t>
      </w:r>
      <w:r w:rsidRPr="00F97A4B">
        <w:rPr>
          <w:spacing w:val="1"/>
        </w:rPr>
        <w:t xml:space="preserve"> </w:t>
      </w:r>
      <w:r w:rsidRPr="00F97A4B">
        <w:t>небольшие</w:t>
      </w:r>
      <w:r w:rsidRPr="00F97A4B">
        <w:rPr>
          <w:spacing w:val="1"/>
        </w:rPr>
        <w:t xml:space="preserve"> </w:t>
      </w:r>
      <w:r w:rsidRPr="00F97A4B">
        <w:t>выступления</w:t>
      </w:r>
      <w:r w:rsidRPr="00F97A4B">
        <w:rPr>
          <w:spacing w:val="1"/>
        </w:rPr>
        <w:t xml:space="preserve"> </w:t>
      </w:r>
      <w:r w:rsidRPr="00F97A4B">
        <w:t>о</w:t>
      </w:r>
      <w:r w:rsidRPr="00F97A4B">
        <w:rPr>
          <w:spacing w:val="1"/>
        </w:rPr>
        <w:t xml:space="preserve"> </w:t>
      </w:r>
      <w:r w:rsidRPr="00F97A4B">
        <w:t>результатах</w:t>
      </w:r>
      <w:r w:rsidRPr="00F97A4B">
        <w:rPr>
          <w:spacing w:val="1"/>
        </w:rPr>
        <w:t xml:space="preserve"> </w:t>
      </w:r>
      <w:r w:rsidRPr="00F97A4B">
        <w:t>групповой</w:t>
      </w:r>
      <w:r w:rsidRPr="00F97A4B">
        <w:rPr>
          <w:spacing w:val="1"/>
        </w:rPr>
        <w:t xml:space="preserve"> </w:t>
      </w:r>
      <w:r w:rsidRPr="00F97A4B">
        <w:t>работы,</w:t>
      </w:r>
      <w:r w:rsidRPr="00F97A4B">
        <w:rPr>
          <w:spacing w:val="1"/>
        </w:rPr>
        <w:t xml:space="preserve"> </w:t>
      </w:r>
      <w:r w:rsidRPr="00F97A4B">
        <w:t>наблюдения,</w:t>
      </w:r>
      <w:r w:rsidRPr="00F97A4B">
        <w:rPr>
          <w:spacing w:val="1"/>
        </w:rPr>
        <w:t xml:space="preserve"> </w:t>
      </w:r>
      <w:r w:rsidRPr="00F97A4B">
        <w:t>выполненного</w:t>
      </w:r>
      <w:r w:rsidRPr="00F97A4B">
        <w:rPr>
          <w:spacing w:val="1"/>
        </w:rPr>
        <w:t xml:space="preserve"> </w:t>
      </w:r>
      <w:r w:rsidRPr="00F97A4B">
        <w:t>мини-исследования,</w:t>
      </w:r>
      <w:r w:rsidRPr="00F97A4B">
        <w:rPr>
          <w:spacing w:val="4"/>
        </w:rPr>
        <w:t xml:space="preserve"> </w:t>
      </w:r>
      <w:r w:rsidRPr="00F97A4B">
        <w:t>проектного</w:t>
      </w:r>
      <w:r w:rsidRPr="00F97A4B">
        <w:rPr>
          <w:spacing w:val="1"/>
        </w:rPr>
        <w:t xml:space="preserve"> </w:t>
      </w:r>
      <w:r w:rsidRPr="00F97A4B">
        <w:t>задания;</w:t>
      </w:r>
    </w:p>
    <w:p w:rsidR="00C450EA" w:rsidRPr="00F97A4B" w:rsidRDefault="002F2362" w:rsidP="00267F92">
      <w:pPr>
        <w:pStyle w:val="a3"/>
        <w:spacing w:line="242" w:lineRule="auto"/>
        <w:ind w:left="0" w:firstLine="542"/>
      </w:pPr>
      <w:r w:rsidRPr="00F97A4B">
        <w:t>создавать небольшие устные и письменные тексты, содержащие приглашение, просьбу,</w:t>
      </w:r>
      <w:r w:rsidRPr="00F97A4B">
        <w:rPr>
          <w:spacing w:val="1"/>
        </w:rPr>
        <w:t xml:space="preserve"> </w:t>
      </w:r>
      <w:r w:rsidRPr="00F97A4B">
        <w:t>извинение,</w:t>
      </w:r>
      <w:r w:rsidRPr="00F97A4B">
        <w:rPr>
          <w:spacing w:val="-2"/>
        </w:rPr>
        <w:t xml:space="preserve"> </w:t>
      </w:r>
      <w:r w:rsidRPr="00F97A4B">
        <w:t>благодарность,</w:t>
      </w:r>
      <w:r w:rsidRPr="00F97A4B">
        <w:rPr>
          <w:spacing w:val="-2"/>
        </w:rPr>
        <w:t xml:space="preserve"> </w:t>
      </w:r>
      <w:r w:rsidRPr="00F97A4B">
        <w:t>отказ,</w:t>
      </w:r>
      <w:r w:rsidRPr="00F97A4B">
        <w:rPr>
          <w:spacing w:val="3"/>
        </w:rPr>
        <w:t xml:space="preserve"> </w:t>
      </w:r>
      <w:r w:rsidRPr="00F97A4B">
        <w:t>с</w:t>
      </w:r>
      <w:r w:rsidRPr="00F97A4B">
        <w:rPr>
          <w:spacing w:val="-5"/>
        </w:rPr>
        <w:t xml:space="preserve"> </w:t>
      </w:r>
      <w:r w:rsidRPr="00F97A4B">
        <w:t>использованием</w:t>
      </w:r>
      <w:r w:rsidRPr="00F97A4B">
        <w:rPr>
          <w:spacing w:val="2"/>
        </w:rPr>
        <w:t xml:space="preserve"> </w:t>
      </w:r>
      <w:r w:rsidRPr="00F97A4B">
        <w:t>норм</w:t>
      </w:r>
      <w:r w:rsidRPr="00F97A4B">
        <w:rPr>
          <w:spacing w:val="2"/>
        </w:rPr>
        <w:t xml:space="preserve"> </w:t>
      </w:r>
      <w:r w:rsidRPr="00F97A4B">
        <w:t>речевого</w:t>
      </w:r>
      <w:r w:rsidRPr="00F97A4B">
        <w:rPr>
          <w:spacing w:val="1"/>
        </w:rPr>
        <w:t xml:space="preserve"> </w:t>
      </w:r>
      <w:r w:rsidRPr="00F97A4B">
        <w:t>этикета.</w:t>
      </w:r>
    </w:p>
    <w:p w:rsidR="00C450EA" w:rsidRPr="00F97A4B" w:rsidRDefault="002F2362" w:rsidP="00267F92">
      <w:pPr>
        <w:ind w:firstLine="542"/>
        <w:jc w:val="both"/>
        <w:rPr>
          <w:sz w:val="24"/>
          <w:szCs w:val="24"/>
        </w:rPr>
      </w:pPr>
      <w:r w:rsidRPr="00F97A4B">
        <w:rPr>
          <w:sz w:val="24"/>
          <w:szCs w:val="24"/>
        </w:rPr>
        <w:t xml:space="preserve">Самоорганизация как часть </w:t>
      </w:r>
      <w:r w:rsidRPr="00F97A4B">
        <w:rPr>
          <w:i/>
          <w:sz w:val="24"/>
          <w:szCs w:val="24"/>
        </w:rPr>
        <w:t xml:space="preserve">регулятивных универсальных учебных действий </w:t>
      </w:r>
      <w:r w:rsidRPr="00F97A4B">
        <w:rPr>
          <w:sz w:val="24"/>
          <w:szCs w:val="24"/>
        </w:rPr>
        <w:t>способствует</w:t>
      </w:r>
      <w:r w:rsidRPr="00F97A4B">
        <w:rPr>
          <w:spacing w:val="-57"/>
          <w:sz w:val="24"/>
          <w:szCs w:val="24"/>
        </w:rPr>
        <w:t xml:space="preserve"> </w:t>
      </w:r>
      <w:r w:rsidRPr="00F97A4B">
        <w:rPr>
          <w:sz w:val="24"/>
          <w:szCs w:val="24"/>
        </w:rPr>
        <w:t>формированию</w:t>
      </w:r>
      <w:r w:rsidRPr="00F97A4B">
        <w:rPr>
          <w:spacing w:val="1"/>
          <w:sz w:val="24"/>
          <w:szCs w:val="24"/>
        </w:rPr>
        <w:t xml:space="preserve"> </w:t>
      </w:r>
      <w:r w:rsidRPr="00F97A4B">
        <w:rPr>
          <w:sz w:val="24"/>
          <w:szCs w:val="24"/>
        </w:rPr>
        <w:t>умений</w:t>
      </w:r>
      <w:r w:rsidRPr="00F97A4B">
        <w:rPr>
          <w:spacing w:val="1"/>
          <w:sz w:val="24"/>
          <w:szCs w:val="24"/>
        </w:rPr>
        <w:t xml:space="preserve"> </w:t>
      </w:r>
      <w:r w:rsidRPr="00F97A4B">
        <w:rPr>
          <w:sz w:val="24"/>
          <w:szCs w:val="24"/>
        </w:rPr>
        <w:t>планировать</w:t>
      </w:r>
      <w:r w:rsidRPr="00F97A4B">
        <w:rPr>
          <w:spacing w:val="1"/>
          <w:sz w:val="24"/>
          <w:szCs w:val="24"/>
        </w:rPr>
        <w:t xml:space="preserve"> </w:t>
      </w:r>
      <w:r w:rsidRPr="00F97A4B">
        <w:rPr>
          <w:sz w:val="24"/>
          <w:szCs w:val="24"/>
        </w:rPr>
        <w:t>действия</w:t>
      </w:r>
      <w:r w:rsidRPr="00F97A4B">
        <w:rPr>
          <w:spacing w:val="1"/>
          <w:sz w:val="24"/>
          <w:szCs w:val="24"/>
        </w:rPr>
        <w:t xml:space="preserve"> </w:t>
      </w:r>
      <w:r w:rsidRPr="00F97A4B">
        <w:rPr>
          <w:sz w:val="24"/>
          <w:szCs w:val="24"/>
        </w:rPr>
        <w:t>по</w:t>
      </w:r>
      <w:r w:rsidRPr="00F97A4B">
        <w:rPr>
          <w:spacing w:val="1"/>
          <w:sz w:val="24"/>
          <w:szCs w:val="24"/>
        </w:rPr>
        <w:t xml:space="preserve"> </w:t>
      </w:r>
      <w:r w:rsidRPr="00F97A4B">
        <w:rPr>
          <w:sz w:val="24"/>
          <w:szCs w:val="24"/>
        </w:rPr>
        <w:t>решению</w:t>
      </w:r>
      <w:r w:rsidRPr="00F97A4B">
        <w:rPr>
          <w:spacing w:val="1"/>
          <w:sz w:val="24"/>
          <w:szCs w:val="24"/>
        </w:rPr>
        <w:t xml:space="preserve"> </w:t>
      </w:r>
      <w:r w:rsidRPr="00F97A4B">
        <w:rPr>
          <w:sz w:val="24"/>
          <w:szCs w:val="24"/>
        </w:rPr>
        <w:t>орфографической</w:t>
      </w:r>
      <w:r w:rsidRPr="00F97A4B">
        <w:rPr>
          <w:spacing w:val="1"/>
          <w:sz w:val="24"/>
          <w:szCs w:val="24"/>
        </w:rPr>
        <w:t xml:space="preserve"> </w:t>
      </w:r>
      <w:r w:rsidRPr="00F97A4B">
        <w:rPr>
          <w:sz w:val="24"/>
          <w:szCs w:val="24"/>
        </w:rPr>
        <w:t>задачи;</w:t>
      </w:r>
      <w:r w:rsidRPr="00F97A4B">
        <w:rPr>
          <w:spacing w:val="1"/>
          <w:sz w:val="24"/>
          <w:szCs w:val="24"/>
        </w:rPr>
        <w:t xml:space="preserve"> </w:t>
      </w:r>
      <w:r w:rsidRPr="00F97A4B">
        <w:rPr>
          <w:sz w:val="24"/>
          <w:szCs w:val="24"/>
        </w:rPr>
        <w:t>выстраивать</w:t>
      </w:r>
      <w:r w:rsidRPr="00F97A4B">
        <w:rPr>
          <w:spacing w:val="-2"/>
          <w:sz w:val="24"/>
          <w:szCs w:val="24"/>
        </w:rPr>
        <w:t xml:space="preserve"> </w:t>
      </w:r>
      <w:r w:rsidRPr="00F97A4B">
        <w:rPr>
          <w:sz w:val="24"/>
          <w:szCs w:val="24"/>
        </w:rPr>
        <w:t>последовательность</w:t>
      </w:r>
      <w:r w:rsidRPr="00F97A4B">
        <w:rPr>
          <w:spacing w:val="-1"/>
          <w:sz w:val="24"/>
          <w:szCs w:val="24"/>
        </w:rPr>
        <w:t xml:space="preserve"> </w:t>
      </w:r>
      <w:r w:rsidRPr="00F97A4B">
        <w:rPr>
          <w:sz w:val="24"/>
          <w:szCs w:val="24"/>
        </w:rPr>
        <w:t>выбранных</w:t>
      </w:r>
      <w:r w:rsidRPr="00F97A4B">
        <w:rPr>
          <w:spacing w:val="-3"/>
          <w:sz w:val="24"/>
          <w:szCs w:val="24"/>
        </w:rPr>
        <w:t xml:space="preserve"> </w:t>
      </w:r>
      <w:r w:rsidRPr="00F97A4B">
        <w:rPr>
          <w:sz w:val="24"/>
          <w:szCs w:val="24"/>
        </w:rPr>
        <w:t>действий.</w:t>
      </w:r>
    </w:p>
    <w:p w:rsidR="00C450EA" w:rsidRPr="00F97A4B" w:rsidRDefault="002F2362" w:rsidP="00267F92">
      <w:pPr>
        <w:pStyle w:val="a3"/>
        <w:spacing w:line="242" w:lineRule="auto"/>
        <w:ind w:left="0" w:firstLine="542"/>
      </w:pPr>
      <w:r w:rsidRPr="00F97A4B">
        <w:t>Самоконтроль как часть регулятивных универсальных учебных действий способствует</w:t>
      </w:r>
      <w:r w:rsidRPr="00F97A4B">
        <w:rPr>
          <w:spacing w:val="1"/>
        </w:rPr>
        <w:t xml:space="preserve"> </w:t>
      </w:r>
      <w:r w:rsidRPr="00F97A4B">
        <w:t>формированию</w:t>
      </w:r>
      <w:r w:rsidRPr="00F97A4B">
        <w:rPr>
          <w:spacing w:val="-1"/>
        </w:rPr>
        <w:t xml:space="preserve"> </w:t>
      </w:r>
      <w:r w:rsidRPr="00F97A4B">
        <w:t>умений:</w:t>
      </w:r>
    </w:p>
    <w:p w:rsidR="00C450EA" w:rsidRPr="00F97A4B" w:rsidRDefault="002F2362" w:rsidP="00267F92">
      <w:pPr>
        <w:pStyle w:val="a3"/>
        <w:spacing w:line="500" w:lineRule="exact"/>
        <w:ind w:left="0"/>
      </w:pPr>
      <w:r w:rsidRPr="00F97A4B">
        <w:t>устанавливать причины успеха (неудач) при выполнении заданий по русскому языку;</w:t>
      </w:r>
      <w:r w:rsidRPr="00F97A4B">
        <w:rPr>
          <w:spacing w:val="1"/>
        </w:rPr>
        <w:t xml:space="preserve"> </w:t>
      </w:r>
      <w:r w:rsidRPr="00F97A4B">
        <w:t>корректировать с</w:t>
      </w:r>
      <w:r w:rsidRPr="00F97A4B">
        <w:rPr>
          <w:spacing w:val="-2"/>
        </w:rPr>
        <w:t xml:space="preserve"> </w:t>
      </w:r>
      <w:r w:rsidRPr="00F97A4B">
        <w:t>помощью</w:t>
      </w:r>
      <w:r w:rsidRPr="00F97A4B">
        <w:rPr>
          <w:spacing w:val="3"/>
        </w:rPr>
        <w:t xml:space="preserve"> </w:t>
      </w:r>
      <w:r w:rsidRPr="00F97A4B">
        <w:t>учителя</w:t>
      </w:r>
      <w:r w:rsidRPr="00F97A4B">
        <w:rPr>
          <w:spacing w:val="3"/>
        </w:rPr>
        <w:t xml:space="preserve"> </w:t>
      </w:r>
      <w:r w:rsidRPr="00F97A4B">
        <w:t>свои учебные</w:t>
      </w:r>
      <w:r w:rsidRPr="00F97A4B">
        <w:rPr>
          <w:spacing w:val="4"/>
        </w:rPr>
        <w:t xml:space="preserve"> </w:t>
      </w:r>
      <w:r w:rsidRPr="00F97A4B">
        <w:t>действия</w:t>
      </w:r>
      <w:r w:rsidRPr="00F97A4B">
        <w:rPr>
          <w:spacing w:val="-1"/>
        </w:rPr>
        <w:t xml:space="preserve"> </w:t>
      </w:r>
      <w:r w:rsidRPr="00F97A4B">
        <w:t>для</w:t>
      </w:r>
      <w:r w:rsidRPr="00F97A4B">
        <w:rPr>
          <w:spacing w:val="4"/>
        </w:rPr>
        <w:t xml:space="preserve"> </w:t>
      </w:r>
      <w:r w:rsidRPr="00F97A4B">
        <w:t>преодоления</w:t>
      </w:r>
      <w:r w:rsidRPr="00F97A4B">
        <w:rPr>
          <w:spacing w:val="-5"/>
        </w:rPr>
        <w:t xml:space="preserve"> </w:t>
      </w:r>
      <w:r w:rsidRPr="00F97A4B">
        <w:t>ошибок</w:t>
      </w:r>
      <w:r w:rsidRPr="00F97A4B">
        <w:rPr>
          <w:spacing w:val="-2"/>
        </w:rPr>
        <w:t xml:space="preserve"> </w:t>
      </w:r>
      <w:r w:rsidRPr="00F97A4B">
        <w:t>при</w:t>
      </w:r>
    </w:p>
    <w:p w:rsidR="00C450EA" w:rsidRPr="00F97A4B" w:rsidRDefault="002F2362" w:rsidP="00267F92">
      <w:pPr>
        <w:pStyle w:val="a3"/>
        <w:spacing w:line="224" w:lineRule="exact"/>
        <w:ind w:left="0"/>
      </w:pPr>
      <w:r w:rsidRPr="00F97A4B">
        <w:t>выделении</w:t>
      </w:r>
      <w:r w:rsidRPr="00F97A4B">
        <w:rPr>
          <w:spacing w:val="19"/>
        </w:rPr>
        <w:t xml:space="preserve"> </w:t>
      </w:r>
      <w:r w:rsidRPr="00F97A4B">
        <w:t>в</w:t>
      </w:r>
      <w:r w:rsidRPr="00F97A4B">
        <w:rPr>
          <w:spacing w:val="25"/>
        </w:rPr>
        <w:t xml:space="preserve"> </w:t>
      </w:r>
      <w:r w:rsidRPr="00F97A4B">
        <w:t>слове</w:t>
      </w:r>
      <w:r w:rsidRPr="00F97A4B">
        <w:rPr>
          <w:spacing w:val="23"/>
        </w:rPr>
        <w:t xml:space="preserve"> </w:t>
      </w:r>
      <w:r w:rsidRPr="00F97A4B">
        <w:t>корня</w:t>
      </w:r>
      <w:r w:rsidRPr="00F97A4B">
        <w:rPr>
          <w:spacing w:val="19"/>
        </w:rPr>
        <w:t xml:space="preserve"> </w:t>
      </w:r>
      <w:r w:rsidRPr="00F97A4B">
        <w:t>и</w:t>
      </w:r>
      <w:r w:rsidRPr="00F97A4B">
        <w:rPr>
          <w:spacing w:val="20"/>
        </w:rPr>
        <w:t xml:space="preserve"> </w:t>
      </w:r>
      <w:r w:rsidRPr="00F97A4B">
        <w:t>окончания,</w:t>
      </w:r>
      <w:r w:rsidRPr="00F97A4B">
        <w:rPr>
          <w:spacing w:val="21"/>
        </w:rPr>
        <w:t xml:space="preserve"> </w:t>
      </w:r>
      <w:r w:rsidRPr="00F97A4B">
        <w:t>при</w:t>
      </w:r>
      <w:r w:rsidRPr="00F97A4B">
        <w:rPr>
          <w:spacing w:val="20"/>
        </w:rPr>
        <w:t xml:space="preserve"> </w:t>
      </w:r>
      <w:r w:rsidRPr="00F97A4B">
        <w:t>определении</w:t>
      </w:r>
      <w:r w:rsidRPr="00F97A4B">
        <w:rPr>
          <w:spacing w:val="25"/>
        </w:rPr>
        <w:t xml:space="preserve"> </w:t>
      </w:r>
      <w:r w:rsidRPr="00F97A4B">
        <w:t>части</w:t>
      </w:r>
      <w:r w:rsidRPr="00F97A4B">
        <w:rPr>
          <w:spacing w:val="25"/>
        </w:rPr>
        <w:t xml:space="preserve"> </w:t>
      </w:r>
      <w:r w:rsidRPr="00F97A4B">
        <w:t>речи,</w:t>
      </w:r>
      <w:r w:rsidRPr="00F97A4B">
        <w:rPr>
          <w:spacing w:val="26"/>
        </w:rPr>
        <w:t xml:space="preserve"> </w:t>
      </w:r>
      <w:r w:rsidRPr="00F97A4B">
        <w:t>члена</w:t>
      </w:r>
      <w:r w:rsidRPr="00F97A4B">
        <w:rPr>
          <w:spacing w:val="18"/>
        </w:rPr>
        <w:t xml:space="preserve"> </w:t>
      </w:r>
      <w:r w:rsidRPr="00F97A4B">
        <w:t>предложения</w:t>
      </w:r>
      <w:r w:rsidRPr="00F97A4B">
        <w:rPr>
          <w:spacing w:val="24"/>
        </w:rPr>
        <w:t xml:space="preserve"> </w:t>
      </w:r>
      <w:r w:rsidRPr="00F97A4B">
        <w:t>при</w:t>
      </w:r>
    </w:p>
    <w:p w:rsidR="00C450EA" w:rsidRPr="00F97A4B" w:rsidRDefault="002F2362" w:rsidP="00267F92">
      <w:pPr>
        <w:pStyle w:val="a3"/>
        <w:spacing w:line="275" w:lineRule="exact"/>
        <w:ind w:left="0"/>
      </w:pPr>
      <w:r w:rsidRPr="00F97A4B">
        <w:t>списывании</w:t>
      </w:r>
      <w:r w:rsidRPr="00F97A4B">
        <w:rPr>
          <w:spacing w:val="-5"/>
        </w:rPr>
        <w:t xml:space="preserve"> </w:t>
      </w:r>
      <w:r w:rsidRPr="00F97A4B">
        <w:t>текстов</w:t>
      </w:r>
      <w:r w:rsidRPr="00F97A4B">
        <w:rPr>
          <w:spacing w:val="-4"/>
        </w:rPr>
        <w:t xml:space="preserve"> </w:t>
      </w:r>
      <w:r w:rsidRPr="00F97A4B">
        <w:t>и</w:t>
      </w:r>
      <w:r w:rsidRPr="00F97A4B">
        <w:rPr>
          <w:spacing w:val="-4"/>
        </w:rPr>
        <w:t xml:space="preserve"> </w:t>
      </w:r>
      <w:r w:rsidRPr="00F97A4B">
        <w:t>записи</w:t>
      </w:r>
      <w:r w:rsidRPr="00F97A4B">
        <w:rPr>
          <w:spacing w:val="-5"/>
        </w:rPr>
        <w:t xml:space="preserve"> </w:t>
      </w:r>
      <w:r w:rsidRPr="00F97A4B">
        <w:t>под</w:t>
      </w:r>
      <w:r w:rsidRPr="00F97A4B">
        <w:rPr>
          <w:spacing w:val="-3"/>
        </w:rPr>
        <w:t xml:space="preserve"> </w:t>
      </w:r>
      <w:r w:rsidRPr="00F97A4B">
        <w:t>диктовку.</w:t>
      </w:r>
    </w:p>
    <w:p w:rsidR="00C450EA" w:rsidRPr="00F97A4B" w:rsidRDefault="002F2362" w:rsidP="00267F92">
      <w:pPr>
        <w:jc w:val="both"/>
        <w:rPr>
          <w:sz w:val="24"/>
          <w:szCs w:val="24"/>
        </w:rPr>
      </w:pPr>
      <w:r w:rsidRPr="00F97A4B">
        <w:rPr>
          <w:i/>
          <w:sz w:val="24"/>
          <w:szCs w:val="24"/>
        </w:rPr>
        <w:t>Совместная</w:t>
      </w:r>
      <w:r w:rsidRPr="00F97A4B">
        <w:rPr>
          <w:i/>
          <w:spacing w:val="-6"/>
          <w:sz w:val="24"/>
          <w:szCs w:val="24"/>
        </w:rPr>
        <w:t xml:space="preserve"> </w:t>
      </w:r>
      <w:r w:rsidRPr="00F97A4B">
        <w:rPr>
          <w:i/>
          <w:sz w:val="24"/>
          <w:szCs w:val="24"/>
        </w:rPr>
        <w:t>деятельность</w:t>
      </w:r>
      <w:r w:rsidRPr="00F97A4B">
        <w:rPr>
          <w:i/>
          <w:spacing w:val="-3"/>
          <w:sz w:val="24"/>
          <w:szCs w:val="24"/>
        </w:rPr>
        <w:t xml:space="preserve"> </w:t>
      </w:r>
      <w:r w:rsidRPr="00F97A4B">
        <w:rPr>
          <w:sz w:val="24"/>
          <w:szCs w:val="24"/>
        </w:rPr>
        <w:t>способствует</w:t>
      </w:r>
      <w:r w:rsidRPr="00F97A4B">
        <w:rPr>
          <w:spacing w:val="-5"/>
          <w:sz w:val="24"/>
          <w:szCs w:val="24"/>
        </w:rPr>
        <w:t xml:space="preserve"> </w:t>
      </w:r>
      <w:r w:rsidRPr="00F97A4B">
        <w:rPr>
          <w:sz w:val="24"/>
          <w:szCs w:val="24"/>
        </w:rPr>
        <w:t>формированию</w:t>
      </w:r>
      <w:r w:rsidRPr="00F97A4B">
        <w:rPr>
          <w:spacing w:val="-6"/>
          <w:sz w:val="24"/>
          <w:szCs w:val="24"/>
        </w:rPr>
        <w:t xml:space="preserve"> </w:t>
      </w:r>
      <w:r w:rsidRPr="00F97A4B">
        <w:rPr>
          <w:sz w:val="24"/>
          <w:szCs w:val="24"/>
        </w:rPr>
        <w:t>умений:</w:t>
      </w:r>
    </w:p>
    <w:p w:rsidR="00C450EA" w:rsidRPr="00F97A4B" w:rsidRDefault="002F2362" w:rsidP="00267F92">
      <w:pPr>
        <w:pStyle w:val="a3"/>
        <w:ind w:left="0" w:firstLine="542"/>
      </w:pPr>
      <w:r w:rsidRPr="00F97A4B">
        <w:lastRenderedPageBreak/>
        <w:t>формулировать</w:t>
      </w:r>
      <w:r w:rsidRPr="00F97A4B">
        <w:rPr>
          <w:spacing w:val="12"/>
        </w:rPr>
        <w:t xml:space="preserve"> </w:t>
      </w:r>
      <w:r w:rsidRPr="00F97A4B">
        <w:t>краткосрочные</w:t>
      </w:r>
      <w:r w:rsidRPr="00F97A4B">
        <w:rPr>
          <w:spacing w:val="9"/>
        </w:rPr>
        <w:t xml:space="preserve"> </w:t>
      </w:r>
      <w:r w:rsidRPr="00F97A4B">
        <w:t>и</w:t>
      </w:r>
      <w:r w:rsidRPr="00F97A4B">
        <w:rPr>
          <w:spacing w:val="11"/>
        </w:rPr>
        <w:t xml:space="preserve"> </w:t>
      </w:r>
      <w:r w:rsidRPr="00F97A4B">
        <w:t>долгосрочные</w:t>
      </w:r>
      <w:r w:rsidRPr="00F97A4B">
        <w:rPr>
          <w:spacing w:val="14"/>
        </w:rPr>
        <w:t xml:space="preserve"> </w:t>
      </w:r>
      <w:r w:rsidRPr="00F97A4B">
        <w:t>цели</w:t>
      </w:r>
      <w:r w:rsidRPr="00F97A4B">
        <w:rPr>
          <w:spacing w:val="13"/>
        </w:rPr>
        <w:t xml:space="preserve"> </w:t>
      </w:r>
      <w:r w:rsidRPr="00F97A4B">
        <w:t>(индивидуальные</w:t>
      </w:r>
      <w:r w:rsidRPr="00F97A4B">
        <w:rPr>
          <w:spacing w:val="14"/>
        </w:rPr>
        <w:t xml:space="preserve"> </w:t>
      </w:r>
      <w:r w:rsidRPr="00F97A4B">
        <w:t>с</w:t>
      </w:r>
      <w:r w:rsidRPr="00F97A4B">
        <w:rPr>
          <w:spacing w:val="14"/>
        </w:rPr>
        <w:t xml:space="preserve"> </w:t>
      </w:r>
      <w:r w:rsidRPr="00F97A4B">
        <w:t>учетом</w:t>
      </w:r>
      <w:r w:rsidRPr="00F97A4B">
        <w:rPr>
          <w:spacing w:val="16"/>
        </w:rPr>
        <w:t xml:space="preserve"> </w:t>
      </w:r>
      <w:r w:rsidRPr="00F97A4B">
        <w:t>участия</w:t>
      </w:r>
      <w:r w:rsidRPr="00F97A4B">
        <w:rPr>
          <w:spacing w:val="-58"/>
        </w:rPr>
        <w:t xml:space="preserve"> </w:t>
      </w:r>
      <w:r w:rsidRPr="00F97A4B">
        <w:t>в коллективных задачах) при выполнении коллективного мини-исследования или проектного</w:t>
      </w:r>
      <w:r w:rsidRPr="00F97A4B">
        <w:rPr>
          <w:spacing w:val="1"/>
        </w:rPr>
        <w:t xml:space="preserve"> </w:t>
      </w:r>
      <w:r w:rsidRPr="00F97A4B">
        <w:t>задания</w:t>
      </w:r>
      <w:r w:rsidRPr="00F97A4B">
        <w:rPr>
          <w:spacing w:val="1"/>
        </w:rPr>
        <w:t xml:space="preserve"> </w:t>
      </w:r>
      <w:r w:rsidRPr="00F97A4B">
        <w:t>на</w:t>
      </w:r>
      <w:r w:rsidRPr="00F97A4B">
        <w:rPr>
          <w:spacing w:val="1"/>
        </w:rPr>
        <w:t xml:space="preserve"> </w:t>
      </w:r>
      <w:r w:rsidRPr="00F97A4B">
        <w:t>основе</w:t>
      </w:r>
      <w:r w:rsidRPr="00F97A4B">
        <w:rPr>
          <w:spacing w:val="1"/>
        </w:rPr>
        <w:t xml:space="preserve"> </w:t>
      </w:r>
      <w:r w:rsidRPr="00F97A4B">
        <w:t>предложенного</w:t>
      </w:r>
      <w:r w:rsidRPr="00F97A4B">
        <w:rPr>
          <w:spacing w:val="1"/>
        </w:rPr>
        <w:t xml:space="preserve"> </w:t>
      </w:r>
      <w:r w:rsidRPr="00F97A4B">
        <w:t>формата</w:t>
      </w:r>
      <w:r w:rsidRPr="00F97A4B">
        <w:rPr>
          <w:spacing w:val="1"/>
        </w:rPr>
        <w:t xml:space="preserve"> </w:t>
      </w:r>
      <w:r w:rsidRPr="00F97A4B">
        <w:t>планирования,</w:t>
      </w:r>
      <w:r w:rsidRPr="00F97A4B">
        <w:rPr>
          <w:spacing w:val="1"/>
        </w:rPr>
        <w:t xml:space="preserve"> </w:t>
      </w:r>
      <w:r w:rsidRPr="00F97A4B">
        <w:t>распределения</w:t>
      </w:r>
      <w:r w:rsidRPr="00F97A4B">
        <w:rPr>
          <w:spacing w:val="1"/>
        </w:rPr>
        <w:t xml:space="preserve"> </w:t>
      </w:r>
      <w:r w:rsidRPr="00F97A4B">
        <w:t>промежуточных</w:t>
      </w:r>
      <w:r w:rsidRPr="00F97A4B">
        <w:rPr>
          <w:spacing w:val="1"/>
        </w:rPr>
        <w:t xml:space="preserve"> </w:t>
      </w:r>
      <w:r w:rsidRPr="00F97A4B">
        <w:t>шагов</w:t>
      </w:r>
      <w:r w:rsidRPr="00F97A4B">
        <w:rPr>
          <w:spacing w:val="-2"/>
        </w:rPr>
        <w:t xml:space="preserve"> </w:t>
      </w:r>
      <w:r w:rsidRPr="00F97A4B">
        <w:t>и</w:t>
      </w:r>
      <w:r w:rsidRPr="00F97A4B">
        <w:rPr>
          <w:spacing w:val="3"/>
        </w:rPr>
        <w:t xml:space="preserve"> </w:t>
      </w:r>
      <w:r w:rsidRPr="00F97A4B">
        <w:t>сроков;</w:t>
      </w:r>
    </w:p>
    <w:p w:rsidR="00C450EA" w:rsidRPr="00F97A4B" w:rsidRDefault="002F2362" w:rsidP="00267F92">
      <w:pPr>
        <w:pStyle w:val="a3"/>
        <w:spacing w:line="237" w:lineRule="auto"/>
        <w:ind w:left="0" w:firstLine="542"/>
      </w:pPr>
      <w:r w:rsidRPr="00F97A4B">
        <w:t>выполнять</w:t>
      </w:r>
      <w:r w:rsidRPr="00F97A4B">
        <w:rPr>
          <w:spacing w:val="1"/>
        </w:rPr>
        <w:t xml:space="preserve"> </w:t>
      </w:r>
      <w:r w:rsidRPr="00F97A4B">
        <w:t>совместные</w:t>
      </w:r>
      <w:r w:rsidRPr="00F97A4B">
        <w:rPr>
          <w:spacing w:val="1"/>
        </w:rPr>
        <w:t xml:space="preserve"> </w:t>
      </w:r>
      <w:r w:rsidRPr="00F97A4B">
        <w:t>(в</w:t>
      </w:r>
      <w:r w:rsidRPr="00F97A4B">
        <w:rPr>
          <w:spacing w:val="1"/>
        </w:rPr>
        <w:t xml:space="preserve"> </w:t>
      </w:r>
      <w:r w:rsidRPr="00F97A4B">
        <w:t>группах)</w:t>
      </w:r>
      <w:r w:rsidRPr="00F97A4B">
        <w:rPr>
          <w:spacing w:val="1"/>
        </w:rPr>
        <w:t xml:space="preserve"> </w:t>
      </w:r>
      <w:r w:rsidRPr="00F97A4B">
        <w:t>проектные</w:t>
      </w:r>
      <w:r w:rsidRPr="00F97A4B">
        <w:rPr>
          <w:spacing w:val="1"/>
        </w:rPr>
        <w:t xml:space="preserve"> </w:t>
      </w:r>
      <w:r w:rsidRPr="00F97A4B">
        <w:t>задания</w:t>
      </w:r>
      <w:r w:rsidRPr="00F97A4B">
        <w:rPr>
          <w:spacing w:val="1"/>
        </w:rPr>
        <w:t xml:space="preserve"> </w:t>
      </w:r>
      <w:r w:rsidRPr="00F97A4B">
        <w:t>с</w:t>
      </w:r>
      <w:r w:rsidRPr="00F97A4B">
        <w:rPr>
          <w:spacing w:val="1"/>
        </w:rPr>
        <w:t xml:space="preserve"> </w:t>
      </w:r>
      <w:r w:rsidRPr="00F97A4B">
        <w:t>опорой</w:t>
      </w:r>
      <w:r w:rsidRPr="00F97A4B">
        <w:rPr>
          <w:spacing w:val="1"/>
        </w:rPr>
        <w:t xml:space="preserve"> </w:t>
      </w:r>
      <w:r w:rsidRPr="00F97A4B">
        <w:t>на</w:t>
      </w:r>
      <w:r w:rsidRPr="00F97A4B">
        <w:rPr>
          <w:spacing w:val="1"/>
        </w:rPr>
        <w:t xml:space="preserve"> </w:t>
      </w:r>
      <w:r w:rsidRPr="00F97A4B">
        <w:t>предложенные</w:t>
      </w:r>
      <w:r w:rsidRPr="00F97A4B">
        <w:rPr>
          <w:spacing w:val="1"/>
        </w:rPr>
        <w:t xml:space="preserve"> </w:t>
      </w:r>
      <w:r w:rsidRPr="00F97A4B">
        <w:t>образцы;</w:t>
      </w:r>
    </w:p>
    <w:p w:rsidR="00C450EA" w:rsidRPr="00F97A4B" w:rsidRDefault="002F2362" w:rsidP="00267F92">
      <w:pPr>
        <w:pStyle w:val="a3"/>
        <w:spacing w:line="237" w:lineRule="auto"/>
        <w:ind w:left="0" w:firstLine="542"/>
      </w:pPr>
      <w:r w:rsidRPr="00F97A4B">
        <w:t>при</w:t>
      </w:r>
      <w:r w:rsidRPr="00F97A4B">
        <w:rPr>
          <w:spacing w:val="1"/>
        </w:rPr>
        <w:t xml:space="preserve"> </w:t>
      </w:r>
      <w:r w:rsidRPr="00F97A4B">
        <w:t>выполнении</w:t>
      </w:r>
      <w:r w:rsidRPr="00F97A4B">
        <w:rPr>
          <w:spacing w:val="1"/>
        </w:rPr>
        <w:t xml:space="preserve"> </w:t>
      </w:r>
      <w:r w:rsidRPr="00F97A4B">
        <w:t>совместной</w:t>
      </w:r>
      <w:r w:rsidRPr="00F97A4B">
        <w:rPr>
          <w:spacing w:val="1"/>
        </w:rPr>
        <w:t xml:space="preserve"> </w:t>
      </w:r>
      <w:r w:rsidRPr="00F97A4B">
        <w:t>деятельности</w:t>
      </w:r>
      <w:r w:rsidRPr="00F97A4B">
        <w:rPr>
          <w:spacing w:val="1"/>
        </w:rPr>
        <w:t xml:space="preserve"> </w:t>
      </w:r>
      <w:r w:rsidRPr="00F97A4B">
        <w:t>справедливо</w:t>
      </w:r>
      <w:r w:rsidRPr="00F97A4B">
        <w:rPr>
          <w:spacing w:val="1"/>
        </w:rPr>
        <w:t xml:space="preserve"> </w:t>
      </w:r>
      <w:r w:rsidRPr="00F97A4B">
        <w:t>распределять</w:t>
      </w:r>
      <w:r w:rsidRPr="00F97A4B">
        <w:rPr>
          <w:spacing w:val="1"/>
        </w:rPr>
        <w:t xml:space="preserve"> </w:t>
      </w:r>
      <w:r w:rsidRPr="00F97A4B">
        <w:t>работу,</w:t>
      </w:r>
      <w:r w:rsidRPr="00F97A4B">
        <w:rPr>
          <w:spacing w:val="1"/>
        </w:rPr>
        <w:t xml:space="preserve"> </w:t>
      </w:r>
      <w:r w:rsidRPr="00F97A4B">
        <w:t>договариваться,</w:t>
      </w:r>
      <w:r w:rsidRPr="00F97A4B">
        <w:rPr>
          <w:spacing w:val="-6"/>
        </w:rPr>
        <w:t xml:space="preserve"> </w:t>
      </w:r>
      <w:r w:rsidRPr="00F97A4B">
        <w:t>обсуждать</w:t>
      </w:r>
      <w:r w:rsidRPr="00F97A4B">
        <w:rPr>
          <w:spacing w:val="3"/>
        </w:rPr>
        <w:t xml:space="preserve"> </w:t>
      </w:r>
      <w:r w:rsidRPr="00F97A4B">
        <w:t>процесс</w:t>
      </w:r>
      <w:r w:rsidRPr="00F97A4B">
        <w:rPr>
          <w:spacing w:val="-5"/>
        </w:rPr>
        <w:t xml:space="preserve"> </w:t>
      </w:r>
      <w:r w:rsidRPr="00F97A4B">
        <w:t>и</w:t>
      </w:r>
      <w:r w:rsidRPr="00F97A4B">
        <w:rPr>
          <w:spacing w:val="3"/>
        </w:rPr>
        <w:t xml:space="preserve"> </w:t>
      </w:r>
      <w:r w:rsidRPr="00F97A4B">
        <w:t>результат</w:t>
      </w:r>
      <w:r w:rsidRPr="00F97A4B">
        <w:rPr>
          <w:spacing w:val="1"/>
        </w:rPr>
        <w:t xml:space="preserve"> </w:t>
      </w:r>
      <w:r w:rsidRPr="00F97A4B">
        <w:t>совместной</w:t>
      </w:r>
      <w:r w:rsidRPr="00F97A4B">
        <w:rPr>
          <w:spacing w:val="-2"/>
        </w:rPr>
        <w:t xml:space="preserve"> </w:t>
      </w:r>
      <w:r w:rsidRPr="00F97A4B">
        <w:t>работы;</w:t>
      </w:r>
    </w:p>
    <w:p w:rsidR="00C450EA" w:rsidRPr="00F97A4B" w:rsidRDefault="002F2362" w:rsidP="00267F92">
      <w:pPr>
        <w:pStyle w:val="a3"/>
        <w:spacing w:line="237" w:lineRule="auto"/>
        <w:ind w:left="0" w:firstLine="542"/>
      </w:pPr>
      <w:r w:rsidRPr="00F97A4B">
        <w:t>проявлять</w:t>
      </w:r>
      <w:r w:rsidRPr="00F97A4B">
        <w:rPr>
          <w:spacing w:val="1"/>
        </w:rPr>
        <w:t xml:space="preserve"> </w:t>
      </w:r>
      <w:r w:rsidRPr="00F97A4B">
        <w:t>готовность</w:t>
      </w:r>
      <w:r w:rsidRPr="00F97A4B">
        <w:rPr>
          <w:spacing w:val="1"/>
        </w:rPr>
        <w:t xml:space="preserve"> </w:t>
      </w:r>
      <w:r w:rsidRPr="00F97A4B">
        <w:t>выполнять</w:t>
      </w:r>
      <w:r w:rsidRPr="00F97A4B">
        <w:rPr>
          <w:spacing w:val="1"/>
        </w:rPr>
        <w:t xml:space="preserve"> </w:t>
      </w:r>
      <w:r w:rsidRPr="00F97A4B">
        <w:t>разные</w:t>
      </w:r>
      <w:r w:rsidRPr="00F97A4B">
        <w:rPr>
          <w:spacing w:val="1"/>
        </w:rPr>
        <w:t xml:space="preserve"> </w:t>
      </w:r>
      <w:r w:rsidRPr="00F97A4B">
        <w:t>роли:</w:t>
      </w:r>
      <w:r w:rsidRPr="00F97A4B">
        <w:rPr>
          <w:spacing w:val="1"/>
        </w:rPr>
        <w:t xml:space="preserve"> </w:t>
      </w:r>
      <w:r w:rsidRPr="00F97A4B">
        <w:t>руководителя</w:t>
      </w:r>
      <w:r w:rsidRPr="00F97A4B">
        <w:rPr>
          <w:spacing w:val="1"/>
        </w:rPr>
        <w:t xml:space="preserve"> </w:t>
      </w:r>
      <w:r w:rsidRPr="00F97A4B">
        <w:t>(лидера),</w:t>
      </w:r>
      <w:r w:rsidRPr="00F97A4B">
        <w:rPr>
          <w:spacing w:val="1"/>
        </w:rPr>
        <w:t xml:space="preserve"> </w:t>
      </w:r>
      <w:r w:rsidRPr="00F97A4B">
        <w:t>подчиненного,</w:t>
      </w:r>
      <w:r w:rsidRPr="00F97A4B">
        <w:rPr>
          <w:spacing w:val="-57"/>
        </w:rPr>
        <w:t xml:space="preserve"> </w:t>
      </w:r>
      <w:r w:rsidRPr="00F97A4B">
        <w:t>проявлять</w:t>
      </w:r>
      <w:r w:rsidRPr="00F97A4B">
        <w:rPr>
          <w:spacing w:val="1"/>
        </w:rPr>
        <w:t xml:space="preserve"> </w:t>
      </w:r>
      <w:r w:rsidRPr="00F97A4B">
        <w:t>самостоятельность,</w:t>
      </w:r>
      <w:r w:rsidRPr="00F97A4B">
        <w:rPr>
          <w:spacing w:val="1"/>
        </w:rPr>
        <w:t xml:space="preserve"> </w:t>
      </w:r>
      <w:r w:rsidRPr="00F97A4B">
        <w:t>организованность,</w:t>
      </w:r>
      <w:r w:rsidRPr="00F97A4B">
        <w:rPr>
          <w:spacing w:val="1"/>
        </w:rPr>
        <w:t xml:space="preserve"> </w:t>
      </w:r>
      <w:r w:rsidRPr="00F97A4B">
        <w:t>инициативность</w:t>
      </w:r>
      <w:r w:rsidRPr="00F97A4B">
        <w:rPr>
          <w:spacing w:val="1"/>
        </w:rPr>
        <w:t xml:space="preserve"> </w:t>
      </w:r>
      <w:r w:rsidRPr="00F97A4B">
        <w:t>для</w:t>
      </w:r>
      <w:r w:rsidRPr="00F97A4B">
        <w:rPr>
          <w:spacing w:val="1"/>
        </w:rPr>
        <w:t xml:space="preserve"> </w:t>
      </w:r>
      <w:r w:rsidRPr="00F97A4B">
        <w:t>достижения</w:t>
      </w:r>
      <w:r w:rsidRPr="00F97A4B">
        <w:rPr>
          <w:spacing w:val="1"/>
        </w:rPr>
        <w:t xml:space="preserve"> </w:t>
      </w:r>
      <w:r w:rsidRPr="00F97A4B">
        <w:t>общего</w:t>
      </w:r>
      <w:r w:rsidRPr="00F97A4B">
        <w:rPr>
          <w:spacing w:val="1"/>
        </w:rPr>
        <w:t xml:space="preserve"> </w:t>
      </w:r>
      <w:r w:rsidRPr="00F97A4B">
        <w:t>успеха деятельности.</w:t>
      </w:r>
    </w:p>
    <w:p w:rsidR="00C450EA" w:rsidRPr="00F97A4B" w:rsidRDefault="00C450EA" w:rsidP="00267F92">
      <w:pPr>
        <w:pStyle w:val="a3"/>
        <w:ind w:left="0"/>
      </w:pPr>
    </w:p>
    <w:p w:rsidR="00C450EA" w:rsidRPr="00F97A4B" w:rsidRDefault="002F2362" w:rsidP="00267F92">
      <w:pPr>
        <w:pStyle w:val="Heading1"/>
        <w:spacing w:line="240" w:lineRule="auto"/>
        <w:ind w:left="0"/>
        <w:jc w:val="both"/>
      </w:pPr>
      <w:bookmarkStart w:id="11" w:name="Содержание_обучения_в_4_классе."/>
      <w:bookmarkEnd w:id="11"/>
      <w:r w:rsidRPr="00F97A4B">
        <w:t>Содержание</w:t>
      </w:r>
      <w:r w:rsidRPr="00F97A4B">
        <w:rPr>
          <w:spacing w:val="-3"/>
        </w:rPr>
        <w:t xml:space="preserve"> </w:t>
      </w:r>
      <w:r w:rsidRPr="00F97A4B">
        <w:t>обучения</w:t>
      </w:r>
      <w:r w:rsidRPr="00F97A4B">
        <w:rPr>
          <w:spacing w:val="-2"/>
        </w:rPr>
        <w:t xml:space="preserve"> </w:t>
      </w:r>
      <w:r w:rsidRPr="00F97A4B">
        <w:t>в</w:t>
      </w:r>
      <w:r w:rsidRPr="00F97A4B">
        <w:rPr>
          <w:spacing w:val="-1"/>
        </w:rPr>
        <w:t xml:space="preserve"> </w:t>
      </w:r>
      <w:r w:rsidRPr="00F97A4B">
        <w:t>4</w:t>
      </w:r>
      <w:r w:rsidRPr="00F97A4B">
        <w:rPr>
          <w:spacing w:val="-6"/>
        </w:rPr>
        <w:t xml:space="preserve"> </w:t>
      </w:r>
      <w:r w:rsidRPr="00F97A4B">
        <w:t>классе.</w:t>
      </w:r>
    </w:p>
    <w:p w:rsidR="00C450EA" w:rsidRPr="00F97A4B" w:rsidRDefault="002F2362" w:rsidP="00267F92">
      <w:pPr>
        <w:jc w:val="both"/>
        <w:rPr>
          <w:i/>
          <w:sz w:val="24"/>
          <w:szCs w:val="24"/>
        </w:rPr>
      </w:pPr>
      <w:r w:rsidRPr="00F97A4B">
        <w:rPr>
          <w:i/>
          <w:sz w:val="24"/>
          <w:szCs w:val="24"/>
        </w:rPr>
        <w:t>Сведения</w:t>
      </w:r>
      <w:r w:rsidRPr="00F97A4B">
        <w:rPr>
          <w:i/>
          <w:spacing w:val="-3"/>
          <w:sz w:val="24"/>
          <w:szCs w:val="24"/>
        </w:rPr>
        <w:t xml:space="preserve"> </w:t>
      </w:r>
      <w:r w:rsidRPr="00F97A4B">
        <w:rPr>
          <w:i/>
          <w:sz w:val="24"/>
          <w:szCs w:val="24"/>
        </w:rPr>
        <w:t>о</w:t>
      </w:r>
      <w:r w:rsidRPr="00F97A4B">
        <w:rPr>
          <w:i/>
          <w:spacing w:val="-1"/>
          <w:sz w:val="24"/>
          <w:szCs w:val="24"/>
        </w:rPr>
        <w:t xml:space="preserve"> </w:t>
      </w:r>
      <w:r w:rsidRPr="00F97A4B">
        <w:rPr>
          <w:i/>
          <w:sz w:val="24"/>
          <w:szCs w:val="24"/>
        </w:rPr>
        <w:t>русском</w:t>
      </w:r>
      <w:r w:rsidRPr="00F97A4B">
        <w:rPr>
          <w:i/>
          <w:spacing w:val="-2"/>
          <w:sz w:val="24"/>
          <w:szCs w:val="24"/>
        </w:rPr>
        <w:t xml:space="preserve"> </w:t>
      </w:r>
      <w:r w:rsidRPr="00F97A4B">
        <w:rPr>
          <w:i/>
          <w:sz w:val="24"/>
          <w:szCs w:val="24"/>
        </w:rPr>
        <w:t>языке.</w:t>
      </w:r>
    </w:p>
    <w:p w:rsidR="00C450EA" w:rsidRPr="00F97A4B" w:rsidRDefault="002F2362" w:rsidP="00267F92">
      <w:pPr>
        <w:pStyle w:val="a3"/>
        <w:spacing w:line="242" w:lineRule="auto"/>
        <w:ind w:left="0" w:firstLine="542"/>
      </w:pPr>
      <w:r w:rsidRPr="00F97A4B">
        <w:t>Русский язык как язык межнационального общения. Различные методы познания языка:</w:t>
      </w:r>
      <w:r w:rsidRPr="00F97A4B">
        <w:rPr>
          <w:spacing w:val="1"/>
        </w:rPr>
        <w:t xml:space="preserve"> </w:t>
      </w:r>
      <w:r w:rsidRPr="00F97A4B">
        <w:t>наблюдение,</w:t>
      </w:r>
      <w:r w:rsidRPr="00F97A4B">
        <w:rPr>
          <w:spacing w:val="2"/>
        </w:rPr>
        <w:t xml:space="preserve"> </w:t>
      </w:r>
      <w:r w:rsidRPr="00F97A4B">
        <w:t>анализ,</w:t>
      </w:r>
      <w:r w:rsidRPr="00F97A4B">
        <w:rPr>
          <w:spacing w:val="3"/>
        </w:rPr>
        <w:t xml:space="preserve"> </w:t>
      </w:r>
      <w:r w:rsidRPr="00F97A4B">
        <w:t>лингвистический</w:t>
      </w:r>
      <w:r w:rsidRPr="00F97A4B">
        <w:rPr>
          <w:spacing w:val="-3"/>
        </w:rPr>
        <w:t xml:space="preserve"> </w:t>
      </w:r>
      <w:r w:rsidRPr="00F97A4B">
        <w:t>эксперимент,</w:t>
      </w:r>
      <w:r w:rsidRPr="00F97A4B">
        <w:rPr>
          <w:spacing w:val="-1"/>
        </w:rPr>
        <w:t xml:space="preserve"> </w:t>
      </w:r>
      <w:r w:rsidRPr="00F97A4B">
        <w:t>мини-исследование,</w:t>
      </w:r>
      <w:r w:rsidRPr="00F97A4B">
        <w:rPr>
          <w:spacing w:val="-2"/>
        </w:rPr>
        <w:t xml:space="preserve"> </w:t>
      </w:r>
      <w:r w:rsidRPr="00F97A4B">
        <w:t>проект.</w:t>
      </w:r>
    </w:p>
    <w:p w:rsidR="00C450EA" w:rsidRPr="00F97A4B" w:rsidRDefault="002F2362" w:rsidP="00267F92">
      <w:pPr>
        <w:jc w:val="both"/>
        <w:rPr>
          <w:i/>
          <w:sz w:val="24"/>
          <w:szCs w:val="24"/>
        </w:rPr>
      </w:pPr>
      <w:r w:rsidRPr="00F97A4B">
        <w:rPr>
          <w:i/>
          <w:sz w:val="24"/>
          <w:szCs w:val="24"/>
        </w:rPr>
        <w:t>Фонетика</w:t>
      </w:r>
      <w:r w:rsidRPr="00F97A4B">
        <w:rPr>
          <w:i/>
          <w:spacing w:val="1"/>
          <w:sz w:val="24"/>
          <w:szCs w:val="24"/>
        </w:rPr>
        <w:t xml:space="preserve"> </w:t>
      </w:r>
      <w:r w:rsidRPr="00F97A4B">
        <w:rPr>
          <w:i/>
          <w:sz w:val="24"/>
          <w:szCs w:val="24"/>
        </w:rPr>
        <w:t>и</w:t>
      </w:r>
      <w:r w:rsidRPr="00F97A4B">
        <w:rPr>
          <w:i/>
          <w:spacing w:val="1"/>
          <w:sz w:val="24"/>
          <w:szCs w:val="24"/>
        </w:rPr>
        <w:t xml:space="preserve"> </w:t>
      </w:r>
      <w:r w:rsidRPr="00F97A4B">
        <w:rPr>
          <w:i/>
          <w:sz w:val="24"/>
          <w:szCs w:val="24"/>
        </w:rPr>
        <w:t>графика.</w:t>
      </w:r>
    </w:p>
    <w:p w:rsidR="00C450EA" w:rsidRPr="00F97A4B" w:rsidRDefault="002F2362" w:rsidP="00267F92">
      <w:pPr>
        <w:pStyle w:val="a3"/>
        <w:spacing w:line="242" w:lineRule="auto"/>
        <w:ind w:left="0" w:firstLine="542"/>
      </w:pPr>
      <w:r w:rsidRPr="00F97A4B">
        <w:t>Характеристика,</w:t>
      </w:r>
      <w:r w:rsidRPr="00F97A4B">
        <w:rPr>
          <w:spacing w:val="1"/>
        </w:rPr>
        <w:t xml:space="preserve"> </w:t>
      </w:r>
      <w:r w:rsidRPr="00F97A4B">
        <w:t>сравнение,</w:t>
      </w:r>
      <w:r w:rsidRPr="00F97A4B">
        <w:rPr>
          <w:spacing w:val="1"/>
        </w:rPr>
        <w:t xml:space="preserve"> </w:t>
      </w:r>
      <w:r w:rsidRPr="00F97A4B">
        <w:t>классификация звуков</w:t>
      </w:r>
      <w:r w:rsidRPr="00F97A4B">
        <w:rPr>
          <w:spacing w:val="1"/>
        </w:rPr>
        <w:t xml:space="preserve"> </w:t>
      </w:r>
      <w:r w:rsidRPr="00F97A4B">
        <w:t>вне</w:t>
      </w:r>
      <w:r w:rsidRPr="00F97A4B">
        <w:rPr>
          <w:spacing w:val="1"/>
        </w:rPr>
        <w:t xml:space="preserve"> </w:t>
      </w:r>
      <w:r w:rsidRPr="00F97A4B">
        <w:t>слова и в</w:t>
      </w:r>
      <w:r w:rsidRPr="00F97A4B">
        <w:rPr>
          <w:spacing w:val="1"/>
        </w:rPr>
        <w:t xml:space="preserve"> </w:t>
      </w:r>
      <w:r w:rsidRPr="00F97A4B">
        <w:t>слове по</w:t>
      </w:r>
      <w:r w:rsidRPr="00F97A4B">
        <w:rPr>
          <w:spacing w:val="1"/>
        </w:rPr>
        <w:t xml:space="preserve"> </w:t>
      </w:r>
      <w:r w:rsidRPr="00F97A4B">
        <w:t>заданным</w:t>
      </w:r>
      <w:r w:rsidRPr="00F97A4B">
        <w:rPr>
          <w:spacing w:val="1"/>
        </w:rPr>
        <w:t xml:space="preserve"> </w:t>
      </w:r>
      <w:r w:rsidRPr="00F97A4B">
        <w:t>параметрам.</w:t>
      </w:r>
      <w:r w:rsidRPr="00F97A4B">
        <w:rPr>
          <w:spacing w:val="3"/>
        </w:rPr>
        <w:t xml:space="preserve"> </w:t>
      </w:r>
      <w:r w:rsidRPr="00F97A4B">
        <w:t>Звуко-буквенный</w:t>
      </w:r>
      <w:r w:rsidRPr="00F97A4B">
        <w:rPr>
          <w:spacing w:val="2"/>
        </w:rPr>
        <w:t xml:space="preserve"> </w:t>
      </w:r>
      <w:r w:rsidRPr="00F97A4B">
        <w:t>разбор</w:t>
      </w:r>
      <w:r w:rsidRPr="00F97A4B">
        <w:rPr>
          <w:spacing w:val="1"/>
        </w:rPr>
        <w:t xml:space="preserve"> </w:t>
      </w:r>
      <w:r w:rsidRPr="00F97A4B">
        <w:t>слова</w:t>
      </w:r>
      <w:r w:rsidRPr="00F97A4B">
        <w:rPr>
          <w:spacing w:val="-4"/>
        </w:rPr>
        <w:t xml:space="preserve"> </w:t>
      </w:r>
      <w:r w:rsidRPr="00F97A4B">
        <w:t>(по</w:t>
      </w:r>
      <w:r w:rsidRPr="00F97A4B">
        <w:rPr>
          <w:spacing w:val="-4"/>
        </w:rPr>
        <w:t xml:space="preserve"> </w:t>
      </w:r>
      <w:r w:rsidRPr="00F97A4B">
        <w:t>отработанному</w:t>
      </w:r>
      <w:r w:rsidRPr="00F97A4B">
        <w:rPr>
          <w:spacing w:val="-9"/>
        </w:rPr>
        <w:t xml:space="preserve"> </w:t>
      </w:r>
      <w:r w:rsidRPr="00F97A4B">
        <w:t>алгоритму).</w:t>
      </w:r>
    </w:p>
    <w:p w:rsidR="00C450EA" w:rsidRPr="00F97A4B" w:rsidRDefault="002F2362" w:rsidP="00267F92">
      <w:pPr>
        <w:jc w:val="both"/>
        <w:rPr>
          <w:i/>
          <w:sz w:val="24"/>
          <w:szCs w:val="24"/>
        </w:rPr>
      </w:pPr>
      <w:r w:rsidRPr="00F97A4B">
        <w:rPr>
          <w:i/>
          <w:sz w:val="24"/>
          <w:szCs w:val="24"/>
        </w:rPr>
        <w:t>Орфоэпия.</w:t>
      </w:r>
    </w:p>
    <w:p w:rsidR="00C450EA" w:rsidRPr="00F97A4B" w:rsidRDefault="002F2362" w:rsidP="00267F92">
      <w:pPr>
        <w:pStyle w:val="a3"/>
        <w:spacing w:line="237" w:lineRule="auto"/>
        <w:ind w:left="0" w:firstLine="542"/>
      </w:pPr>
      <w:r w:rsidRPr="00F97A4B">
        <w:t>Правильная интонация в процессе говорения и чтения. Нормы произношения звуков и</w:t>
      </w:r>
      <w:r w:rsidRPr="00F97A4B">
        <w:rPr>
          <w:spacing w:val="1"/>
        </w:rPr>
        <w:t xml:space="preserve"> </w:t>
      </w:r>
      <w:r w:rsidRPr="00F97A4B">
        <w:t>сочетаний</w:t>
      </w:r>
      <w:r w:rsidRPr="00F97A4B">
        <w:rPr>
          <w:spacing w:val="1"/>
        </w:rPr>
        <w:t xml:space="preserve"> </w:t>
      </w:r>
      <w:r w:rsidRPr="00F97A4B">
        <w:t>звуков;</w:t>
      </w:r>
      <w:r w:rsidRPr="00F97A4B">
        <w:rPr>
          <w:spacing w:val="1"/>
        </w:rPr>
        <w:t xml:space="preserve"> </w:t>
      </w:r>
      <w:r w:rsidRPr="00F97A4B">
        <w:t>ударение</w:t>
      </w:r>
      <w:r w:rsidRPr="00F97A4B">
        <w:rPr>
          <w:spacing w:val="1"/>
        </w:rPr>
        <w:t xml:space="preserve"> </w:t>
      </w:r>
      <w:r w:rsidRPr="00F97A4B">
        <w:t>в</w:t>
      </w:r>
      <w:r w:rsidRPr="00F97A4B">
        <w:rPr>
          <w:spacing w:val="1"/>
        </w:rPr>
        <w:t xml:space="preserve"> </w:t>
      </w:r>
      <w:r w:rsidRPr="00F97A4B">
        <w:t>словах</w:t>
      </w:r>
      <w:r w:rsidRPr="00F97A4B">
        <w:rPr>
          <w:spacing w:val="1"/>
        </w:rPr>
        <w:t xml:space="preserve"> </w:t>
      </w:r>
      <w:r w:rsidRPr="00F97A4B">
        <w:t>в</w:t>
      </w:r>
      <w:r w:rsidRPr="00F97A4B">
        <w:rPr>
          <w:spacing w:val="1"/>
        </w:rPr>
        <w:t xml:space="preserve"> </w:t>
      </w:r>
      <w:r w:rsidRPr="00F97A4B">
        <w:t>соответствии</w:t>
      </w:r>
      <w:r w:rsidRPr="00F97A4B">
        <w:rPr>
          <w:spacing w:val="1"/>
        </w:rPr>
        <w:t xml:space="preserve"> </w:t>
      </w:r>
      <w:r w:rsidRPr="00F97A4B">
        <w:t>с</w:t>
      </w:r>
      <w:r w:rsidRPr="00F97A4B">
        <w:rPr>
          <w:spacing w:val="1"/>
        </w:rPr>
        <w:t xml:space="preserve"> </w:t>
      </w:r>
      <w:r w:rsidRPr="00F97A4B">
        <w:t>нормами</w:t>
      </w:r>
      <w:r w:rsidRPr="00F97A4B">
        <w:rPr>
          <w:spacing w:val="1"/>
        </w:rPr>
        <w:t xml:space="preserve"> </w:t>
      </w:r>
      <w:r w:rsidRPr="00F97A4B">
        <w:t>современного</w:t>
      </w:r>
      <w:r w:rsidRPr="00F97A4B">
        <w:rPr>
          <w:spacing w:val="1"/>
        </w:rPr>
        <w:t xml:space="preserve"> </w:t>
      </w:r>
      <w:r w:rsidRPr="00F97A4B">
        <w:t>русского</w:t>
      </w:r>
      <w:r w:rsidRPr="00F97A4B">
        <w:rPr>
          <w:spacing w:val="1"/>
        </w:rPr>
        <w:t xml:space="preserve"> </w:t>
      </w:r>
      <w:r w:rsidRPr="00F97A4B">
        <w:t>литературного</w:t>
      </w:r>
      <w:r w:rsidRPr="00F97A4B">
        <w:rPr>
          <w:spacing w:val="4"/>
        </w:rPr>
        <w:t xml:space="preserve"> </w:t>
      </w:r>
      <w:r w:rsidRPr="00F97A4B">
        <w:t>языка</w:t>
      </w:r>
      <w:r w:rsidRPr="00F97A4B">
        <w:rPr>
          <w:spacing w:val="-5"/>
        </w:rPr>
        <w:t xml:space="preserve"> </w:t>
      </w:r>
      <w:r w:rsidRPr="00F97A4B">
        <w:t>(на</w:t>
      </w:r>
      <w:r w:rsidRPr="00F97A4B">
        <w:rPr>
          <w:spacing w:val="-5"/>
        </w:rPr>
        <w:t xml:space="preserve"> </w:t>
      </w:r>
      <w:r w:rsidRPr="00F97A4B">
        <w:t>ограниченном</w:t>
      </w:r>
      <w:r w:rsidRPr="00F97A4B">
        <w:rPr>
          <w:spacing w:val="-2"/>
        </w:rPr>
        <w:t xml:space="preserve"> </w:t>
      </w:r>
      <w:r w:rsidRPr="00F97A4B">
        <w:t>перечне слов,</w:t>
      </w:r>
      <w:r w:rsidRPr="00F97A4B">
        <w:rPr>
          <w:spacing w:val="-6"/>
        </w:rPr>
        <w:t xml:space="preserve"> </w:t>
      </w:r>
      <w:r w:rsidRPr="00F97A4B">
        <w:t>отрабатываемом</w:t>
      </w:r>
      <w:r w:rsidRPr="00F97A4B">
        <w:rPr>
          <w:spacing w:val="-2"/>
        </w:rPr>
        <w:t xml:space="preserve"> </w:t>
      </w:r>
      <w:r w:rsidRPr="00F97A4B">
        <w:t>в</w:t>
      </w:r>
      <w:r w:rsidRPr="00F97A4B">
        <w:rPr>
          <w:spacing w:val="-2"/>
        </w:rPr>
        <w:t xml:space="preserve"> </w:t>
      </w:r>
      <w:r w:rsidRPr="00F97A4B">
        <w:t>учебнике).</w:t>
      </w:r>
    </w:p>
    <w:p w:rsidR="00C450EA" w:rsidRPr="00F97A4B" w:rsidRDefault="002F2362" w:rsidP="00267F92">
      <w:pPr>
        <w:pStyle w:val="a3"/>
        <w:spacing w:line="237" w:lineRule="auto"/>
        <w:ind w:left="0" w:firstLine="542"/>
      </w:pPr>
      <w:r w:rsidRPr="00F97A4B">
        <w:t>Использование орфоэпических словарей русского языка при определении правильного</w:t>
      </w:r>
      <w:r w:rsidRPr="00F97A4B">
        <w:rPr>
          <w:spacing w:val="1"/>
        </w:rPr>
        <w:t xml:space="preserve"> </w:t>
      </w:r>
      <w:r w:rsidRPr="00F97A4B">
        <w:t>произношения</w:t>
      </w:r>
      <w:r w:rsidRPr="00F97A4B">
        <w:rPr>
          <w:spacing w:val="1"/>
        </w:rPr>
        <w:t xml:space="preserve"> </w:t>
      </w:r>
      <w:r w:rsidRPr="00F97A4B">
        <w:t>слов.</w:t>
      </w:r>
    </w:p>
    <w:p w:rsidR="00C450EA" w:rsidRPr="00F97A4B" w:rsidRDefault="002F2362" w:rsidP="00267F92">
      <w:pPr>
        <w:jc w:val="both"/>
        <w:rPr>
          <w:i/>
          <w:sz w:val="24"/>
          <w:szCs w:val="24"/>
        </w:rPr>
      </w:pPr>
      <w:r w:rsidRPr="00F97A4B">
        <w:rPr>
          <w:i/>
          <w:sz w:val="24"/>
          <w:szCs w:val="24"/>
        </w:rPr>
        <w:t>Лексика.</w:t>
      </w:r>
    </w:p>
    <w:p w:rsidR="00C450EA" w:rsidRPr="00F97A4B" w:rsidRDefault="002F2362" w:rsidP="00267F92">
      <w:pPr>
        <w:pStyle w:val="a3"/>
        <w:spacing w:line="237" w:lineRule="auto"/>
        <w:ind w:left="0" w:firstLine="542"/>
      </w:pPr>
      <w:r w:rsidRPr="00F97A4B">
        <w:t>Повторение</w:t>
      </w:r>
      <w:r w:rsidRPr="00F97A4B">
        <w:rPr>
          <w:spacing w:val="29"/>
        </w:rPr>
        <w:t xml:space="preserve"> </w:t>
      </w:r>
      <w:r w:rsidRPr="00F97A4B">
        <w:t>и</w:t>
      </w:r>
      <w:r w:rsidRPr="00F97A4B">
        <w:rPr>
          <w:spacing w:val="27"/>
        </w:rPr>
        <w:t xml:space="preserve"> </w:t>
      </w:r>
      <w:r w:rsidRPr="00F97A4B">
        <w:t>продолжение</w:t>
      </w:r>
      <w:r w:rsidRPr="00F97A4B">
        <w:rPr>
          <w:spacing w:val="29"/>
        </w:rPr>
        <w:t xml:space="preserve"> </w:t>
      </w:r>
      <w:r w:rsidRPr="00F97A4B">
        <w:t>работы:</w:t>
      </w:r>
      <w:r w:rsidRPr="00F97A4B">
        <w:rPr>
          <w:spacing w:val="26"/>
        </w:rPr>
        <w:t xml:space="preserve"> </w:t>
      </w:r>
      <w:r w:rsidRPr="00F97A4B">
        <w:t>наблюдение</w:t>
      </w:r>
      <w:r w:rsidRPr="00F97A4B">
        <w:rPr>
          <w:spacing w:val="29"/>
        </w:rPr>
        <w:t xml:space="preserve"> </w:t>
      </w:r>
      <w:r w:rsidRPr="00F97A4B">
        <w:t>за</w:t>
      </w:r>
      <w:r w:rsidRPr="00F97A4B">
        <w:rPr>
          <w:spacing w:val="29"/>
        </w:rPr>
        <w:t xml:space="preserve"> </w:t>
      </w:r>
      <w:r w:rsidRPr="00F97A4B">
        <w:t>использованием</w:t>
      </w:r>
      <w:r w:rsidRPr="00F97A4B">
        <w:rPr>
          <w:spacing w:val="27"/>
        </w:rPr>
        <w:t xml:space="preserve"> </w:t>
      </w:r>
      <w:r w:rsidRPr="00F97A4B">
        <w:t>в</w:t>
      </w:r>
      <w:r w:rsidRPr="00F97A4B">
        <w:rPr>
          <w:spacing w:val="32"/>
        </w:rPr>
        <w:t xml:space="preserve"> </w:t>
      </w:r>
      <w:r w:rsidRPr="00F97A4B">
        <w:t>речи</w:t>
      </w:r>
      <w:r w:rsidRPr="00F97A4B">
        <w:rPr>
          <w:spacing w:val="28"/>
        </w:rPr>
        <w:t xml:space="preserve"> </w:t>
      </w:r>
      <w:r w:rsidRPr="00F97A4B">
        <w:t>синонимов,</w:t>
      </w:r>
      <w:r w:rsidRPr="00F97A4B">
        <w:rPr>
          <w:spacing w:val="-57"/>
        </w:rPr>
        <w:t xml:space="preserve"> </w:t>
      </w:r>
      <w:r w:rsidRPr="00F97A4B">
        <w:t>антонимов,</w:t>
      </w:r>
      <w:r w:rsidRPr="00F97A4B">
        <w:rPr>
          <w:spacing w:val="3"/>
        </w:rPr>
        <w:t xml:space="preserve"> </w:t>
      </w:r>
      <w:r w:rsidRPr="00F97A4B">
        <w:t>устаревших</w:t>
      </w:r>
      <w:r w:rsidRPr="00F97A4B">
        <w:rPr>
          <w:spacing w:val="-3"/>
        </w:rPr>
        <w:t xml:space="preserve"> </w:t>
      </w:r>
      <w:r w:rsidRPr="00F97A4B">
        <w:t>слов</w:t>
      </w:r>
      <w:r w:rsidRPr="00F97A4B">
        <w:rPr>
          <w:spacing w:val="-1"/>
        </w:rPr>
        <w:t xml:space="preserve"> </w:t>
      </w:r>
      <w:r w:rsidRPr="00F97A4B">
        <w:t>(простые</w:t>
      </w:r>
      <w:r w:rsidRPr="00F97A4B">
        <w:rPr>
          <w:spacing w:val="-4"/>
        </w:rPr>
        <w:t xml:space="preserve"> </w:t>
      </w:r>
      <w:r w:rsidRPr="00F97A4B">
        <w:t>случаи).</w:t>
      </w:r>
    </w:p>
    <w:p w:rsidR="00C450EA" w:rsidRPr="00F97A4B" w:rsidRDefault="002F2362" w:rsidP="00267F92">
      <w:pPr>
        <w:pStyle w:val="a3"/>
        <w:spacing w:line="429" w:lineRule="auto"/>
        <w:ind w:left="0"/>
      </w:pPr>
      <w:r w:rsidRPr="00F97A4B">
        <w:t>Наблюдение</w:t>
      </w:r>
      <w:r w:rsidRPr="00F97A4B">
        <w:rPr>
          <w:spacing w:val="-4"/>
        </w:rPr>
        <w:t xml:space="preserve"> </w:t>
      </w:r>
      <w:r w:rsidRPr="00F97A4B">
        <w:t>за</w:t>
      </w:r>
      <w:r w:rsidRPr="00F97A4B">
        <w:rPr>
          <w:spacing w:val="-4"/>
        </w:rPr>
        <w:t xml:space="preserve"> </w:t>
      </w:r>
      <w:r w:rsidRPr="00F97A4B">
        <w:t>использованием</w:t>
      </w:r>
      <w:r w:rsidRPr="00F97A4B">
        <w:rPr>
          <w:spacing w:val="-6"/>
        </w:rPr>
        <w:t xml:space="preserve"> </w:t>
      </w:r>
      <w:r w:rsidRPr="00F97A4B">
        <w:t>в</w:t>
      </w:r>
      <w:r w:rsidRPr="00F97A4B">
        <w:rPr>
          <w:spacing w:val="-5"/>
        </w:rPr>
        <w:t xml:space="preserve"> </w:t>
      </w:r>
      <w:r w:rsidRPr="00F97A4B">
        <w:t>речи</w:t>
      </w:r>
      <w:r w:rsidRPr="00F97A4B">
        <w:rPr>
          <w:spacing w:val="-2"/>
        </w:rPr>
        <w:t xml:space="preserve"> </w:t>
      </w:r>
      <w:r w:rsidRPr="00F97A4B">
        <w:t>фразеологизмов</w:t>
      </w:r>
      <w:r w:rsidRPr="00F97A4B">
        <w:rPr>
          <w:spacing w:val="-6"/>
        </w:rPr>
        <w:t xml:space="preserve"> </w:t>
      </w:r>
      <w:r w:rsidRPr="00F97A4B">
        <w:t>(простые</w:t>
      </w:r>
      <w:r w:rsidRPr="00F97A4B">
        <w:rPr>
          <w:spacing w:val="-8"/>
        </w:rPr>
        <w:t xml:space="preserve"> </w:t>
      </w:r>
      <w:r w:rsidRPr="00F97A4B">
        <w:t>случаи).</w:t>
      </w:r>
      <w:r w:rsidRPr="00F97A4B">
        <w:rPr>
          <w:spacing w:val="-57"/>
        </w:rPr>
        <w:t xml:space="preserve"> </w:t>
      </w:r>
      <w:r w:rsidRPr="00F97A4B">
        <w:t>Состав</w:t>
      </w:r>
      <w:r w:rsidRPr="00F97A4B">
        <w:rPr>
          <w:spacing w:val="2"/>
        </w:rPr>
        <w:t xml:space="preserve"> </w:t>
      </w:r>
      <w:r w:rsidRPr="00F97A4B">
        <w:t>слова</w:t>
      </w:r>
      <w:r w:rsidRPr="00F97A4B">
        <w:rPr>
          <w:spacing w:val="1"/>
        </w:rPr>
        <w:t xml:space="preserve"> </w:t>
      </w:r>
      <w:r w:rsidRPr="00F97A4B">
        <w:t>(морфемика).</w:t>
      </w:r>
    </w:p>
    <w:p w:rsidR="00C450EA" w:rsidRPr="00F97A4B" w:rsidRDefault="002F2362" w:rsidP="00267F92">
      <w:pPr>
        <w:pStyle w:val="a3"/>
        <w:spacing w:line="242" w:lineRule="auto"/>
        <w:ind w:left="0" w:firstLine="542"/>
      </w:pPr>
      <w:r w:rsidRPr="00F97A4B">
        <w:t>Состав</w:t>
      </w:r>
      <w:r w:rsidRPr="00F97A4B">
        <w:rPr>
          <w:spacing w:val="42"/>
        </w:rPr>
        <w:t xml:space="preserve"> </w:t>
      </w:r>
      <w:r w:rsidRPr="00F97A4B">
        <w:t>изменяемых</w:t>
      </w:r>
      <w:r w:rsidRPr="00F97A4B">
        <w:rPr>
          <w:spacing w:val="38"/>
        </w:rPr>
        <w:t xml:space="preserve"> </w:t>
      </w:r>
      <w:r w:rsidRPr="00F97A4B">
        <w:t>слов,</w:t>
      </w:r>
      <w:r w:rsidRPr="00F97A4B">
        <w:rPr>
          <w:spacing w:val="43"/>
        </w:rPr>
        <w:t xml:space="preserve"> </w:t>
      </w:r>
      <w:r w:rsidRPr="00F97A4B">
        <w:t>выделение</w:t>
      </w:r>
      <w:r w:rsidRPr="00F97A4B">
        <w:rPr>
          <w:spacing w:val="41"/>
        </w:rPr>
        <w:t xml:space="preserve"> </w:t>
      </w:r>
      <w:r w:rsidRPr="00F97A4B">
        <w:t>в</w:t>
      </w:r>
      <w:r w:rsidRPr="00F97A4B">
        <w:rPr>
          <w:spacing w:val="44"/>
        </w:rPr>
        <w:t xml:space="preserve"> </w:t>
      </w:r>
      <w:r w:rsidRPr="00F97A4B">
        <w:t>словах</w:t>
      </w:r>
      <w:r w:rsidRPr="00F97A4B">
        <w:rPr>
          <w:spacing w:val="38"/>
        </w:rPr>
        <w:t xml:space="preserve"> </w:t>
      </w:r>
      <w:r w:rsidRPr="00F97A4B">
        <w:t>с</w:t>
      </w:r>
      <w:r w:rsidRPr="00F97A4B">
        <w:rPr>
          <w:spacing w:val="41"/>
        </w:rPr>
        <w:t xml:space="preserve"> </w:t>
      </w:r>
      <w:r w:rsidRPr="00F97A4B">
        <w:t>однозначно</w:t>
      </w:r>
      <w:r w:rsidRPr="00F97A4B">
        <w:rPr>
          <w:spacing w:val="45"/>
        </w:rPr>
        <w:t xml:space="preserve"> </w:t>
      </w:r>
      <w:r w:rsidRPr="00F97A4B">
        <w:t>выделяемыми</w:t>
      </w:r>
      <w:r w:rsidRPr="00F97A4B">
        <w:rPr>
          <w:spacing w:val="38"/>
        </w:rPr>
        <w:t xml:space="preserve"> </w:t>
      </w:r>
      <w:r w:rsidRPr="00F97A4B">
        <w:t>морфемами</w:t>
      </w:r>
      <w:r w:rsidRPr="00F97A4B">
        <w:rPr>
          <w:spacing w:val="-57"/>
        </w:rPr>
        <w:t xml:space="preserve"> </w:t>
      </w:r>
      <w:r w:rsidRPr="00F97A4B">
        <w:t>окончания,</w:t>
      </w:r>
      <w:r w:rsidRPr="00F97A4B">
        <w:rPr>
          <w:spacing w:val="3"/>
        </w:rPr>
        <w:t xml:space="preserve"> </w:t>
      </w:r>
      <w:r w:rsidRPr="00F97A4B">
        <w:t>корня,</w:t>
      </w:r>
      <w:r w:rsidRPr="00F97A4B">
        <w:rPr>
          <w:spacing w:val="3"/>
        </w:rPr>
        <w:t xml:space="preserve"> </w:t>
      </w:r>
      <w:r w:rsidRPr="00F97A4B">
        <w:t>приставки,</w:t>
      </w:r>
      <w:r w:rsidRPr="00F97A4B">
        <w:rPr>
          <w:spacing w:val="-2"/>
        </w:rPr>
        <w:t xml:space="preserve"> </w:t>
      </w:r>
      <w:r w:rsidRPr="00F97A4B">
        <w:t>суффикса (повторение изученного).</w:t>
      </w:r>
    </w:p>
    <w:p w:rsidR="00C450EA" w:rsidRPr="00F97A4B" w:rsidRDefault="002F2362" w:rsidP="00267F92">
      <w:pPr>
        <w:pStyle w:val="a3"/>
        <w:ind w:left="0"/>
      </w:pPr>
      <w:r w:rsidRPr="00F97A4B">
        <w:t>Основа</w:t>
      </w:r>
      <w:r w:rsidRPr="00F97A4B">
        <w:rPr>
          <w:spacing w:val="-4"/>
        </w:rPr>
        <w:t xml:space="preserve"> </w:t>
      </w:r>
      <w:r w:rsidRPr="00F97A4B">
        <w:t>слова.</w:t>
      </w:r>
    </w:p>
    <w:p w:rsidR="00C450EA" w:rsidRPr="00F97A4B" w:rsidRDefault="002F2362" w:rsidP="00267F92">
      <w:pPr>
        <w:pStyle w:val="a3"/>
        <w:ind w:left="0"/>
      </w:pPr>
      <w:r w:rsidRPr="00F97A4B">
        <w:t>Состав</w:t>
      </w:r>
      <w:r w:rsidRPr="00F97A4B">
        <w:rPr>
          <w:spacing w:val="-5"/>
        </w:rPr>
        <w:t xml:space="preserve"> </w:t>
      </w:r>
      <w:r w:rsidRPr="00F97A4B">
        <w:t>неизменяемых</w:t>
      </w:r>
      <w:r w:rsidRPr="00F97A4B">
        <w:rPr>
          <w:spacing w:val="-6"/>
        </w:rPr>
        <w:t xml:space="preserve"> </w:t>
      </w:r>
      <w:r w:rsidRPr="00F97A4B">
        <w:t>слов</w:t>
      </w:r>
      <w:r w:rsidRPr="00F97A4B">
        <w:rPr>
          <w:spacing w:val="-4"/>
        </w:rPr>
        <w:t xml:space="preserve"> </w:t>
      </w:r>
      <w:r w:rsidRPr="00F97A4B">
        <w:t>(ознакомление).</w:t>
      </w:r>
    </w:p>
    <w:p w:rsidR="00C450EA" w:rsidRPr="00F97A4B" w:rsidRDefault="002F2362" w:rsidP="00267F92">
      <w:pPr>
        <w:pStyle w:val="a3"/>
        <w:ind w:left="0"/>
      </w:pPr>
      <w:r w:rsidRPr="00F97A4B">
        <w:t>Значение</w:t>
      </w:r>
      <w:r w:rsidRPr="00F97A4B">
        <w:rPr>
          <w:spacing w:val="-3"/>
        </w:rPr>
        <w:t xml:space="preserve"> </w:t>
      </w:r>
      <w:r w:rsidRPr="00F97A4B">
        <w:t>наиболее</w:t>
      </w:r>
      <w:r w:rsidRPr="00F97A4B">
        <w:rPr>
          <w:spacing w:val="-8"/>
        </w:rPr>
        <w:t xml:space="preserve"> </w:t>
      </w:r>
      <w:r w:rsidRPr="00F97A4B">
        <w:t>употребляемых</w:t>
      </w:r>
      <w:r w:rsidRPr="00F97A4B">
        <w:rPr>
          <w:spacing w:val="-7"/>
        </w:rPr>
        <w:t xml:space="preserve"> </w:t>
      </w:r>
      <w:r w:rsidRPr="00F97A4B">
        <w:t>суффиксов</w:t>
      </w:r>
      <w:r w:rsidRPr="00F97A4B">
        <w:rPr>
          <w:spacing w:val="-5"/>
        </w:rPr>
        <w:t xml:space="preserve"> </w:t>
      </w:r>
      <w:r w:rsidRPr="00F97A4B">
        <w:t>изученных</w:t>
      </w:r>
      <w:r w:rsidRPr="00F97A4B">
        <w:rPr>
          <w:spacing w:val="-6"/>
        </w:rPr>
        <w:t xml:space="preserve"> </w:t>
      </w:r>
      <w:r w:rsidRPr="00F97A4B">
        <w:t>частей</w:t>
      </w:r>
      <w:r w:rsidRPr="00F97A4B">
        <w:rPr>
          <w:spacing w:val="-2"/>
        </w:rPr>
        <w:t xml:space="preserve"> </w:t>
      </w:r>
      <w:r w:rsidRPr="00F97A4B">
        <w:t>речи</w:t>
      </w:r>
      <w:r w:rsidRPr="00F97A4B">
        <w:rPr>
          <w:spacing w:val="-1"/>
        </w:rPr>
        <w:t xml:space="preserve"> </w:t>
      </w:r>
      <w:r w:rsidRPr="00F97A4B">
        <w:t>(ознакомление).</w:t>
      </w:r>
    </w:p>
    <w:p w:rsidR="00C450EA" w:rsidRPr="00F97A4B" w:rsidRDefault="002F2362" w:rsidP="00267F92">
      <w:pPr>
        <w:jc w:val="both"/>
        <w:rPr>
          <w:i/>
          <w:sz w:val="24"/>
          <w:szCs w:val="24"/>
        </w:rPr>
      </w:pPr>
      <w:r w:rsidRPr="00F97A4B">
        <w:rPr>
          <w:i/>
          <w:sz w:val="24"/>
          <w:szCs w:val="24"/>
        </w:rPr>
        <w:t>Морфология.</w:t>
      </w:r>
    </w:p>
    <w:p w:rsidR="00C450EA" w:rsidRPr="00F97A4B" w:rsidRDefault="002F2362" w:rsidP="00267F92">
      <w:pPr>
        <w:jc w:val="both"/>
        <w:rPr>
          <w:sz w:val="24"/>
          <w:szCs w:val="24"/>
        </w:rPr>
      </w:pPr>
      <w:r w:rsidRPr="00F97A4B">
        <w:rPr>
          <w:i/>
          <w:sz w:val="24"/>
          <w:szCs w:val="24"/>
        </w:rPr>
        <w:t>Части</w:t>
      </w:r>
      <w:r w:rsidRPr="00F97A4B">
        <w:rPr>
          <w:i/>
          <w:spacing w:val="-3"/>
          <w:sz w:val="24"/>
          <w:szCs w:val="24"/>
        </w:rPr>
        <w:t xml:space="preserve"> </w:t>
      </w:r>
      <w:r w:rsidRPr="00F97A4B">
        <w:rPr>
          <w:i/>
          <w:sz w:val="24"/>
          <w:szCs w:val="24"/>
        </w:rPr>
        <w:t>речи</w:t>
      </w:r>
      <w:r w:rsidRPr="00F97A4B">
        <w:rPr>
          <w:i/>
          <w:spacing w:val="-1"/>
          <w:sz w:val="24"/>
          <w:szCs w:val="24"/>
        </w:rPr>
        <w:t xml:space="preserve"> </w:t>
      </w:r>
      <w:r w:rsidRPr="00F97A4B">
        <w:rPr>
          <w:i/>
          <w:sz w:val="24"/>
          <w:szCs w:val="24"/>
        </w:rPr>
        <w:t>самостоятельные</w:t>
      </w:r>
      <w:r w:rsidRPr="00F97A4B">
        <w:rPr>
          <w:i/>
          <w:spacing w:val="-2"/>
          <w:sz w:val="24"/>
          <w:szCs w:val="24"/>
        </w:rPr>
        <w:t xml:space="preserve"> </w:t>
      </w:r>
      <w:r w:rsidRPr="00F97A4B">
        <w:rPr>
          <w:i/>
          <w:sz w:val="24"/>
          <w:szCs w:val="24"/>
        </w:rPr>
        <w:t>и</w:t>
      </w:r>
      <w:r w:rsidRPr="00F97A4B">
        <w:rPr>
          <w:i/>
          <w:spacing w:val="-1"/>
          <w:sz w:val="24"/>
          <w:szCs w:val="24"/>
        </w:rPr>
        <w:t xml:space="preserve"> </w:t>
      </w:r>
      <w:r w:rsidRPr="00F97A4B">
        <w:rPr>
          <w:i/>
          <w:sz w:val="24"/>
          <w:szCs w:val="24"/>
        </w:rPr>
        <w:t>служебные</w:t>
      </w:r>
      <w:r w:rsidRPr="00F97A4B">
        <w:rPr>
          <w:sz w:val="24"/>
          <w:szCs w:val="24"/>
        </w:rPr>
        <w:t>.</w:t>
      </w:r>
    </w:p>
    <w:p w:rsidR="00C450EA" w:rsidRPr="00F97A4B" w:rsidRDefault="002F2362" w:rsidP="00267F92">
      <w:pPr>
        <w:pStyle w:val="a3"/>
        <w:ind w:left="0" w:firstLine="542"/>
      </w:pPr>
      <w:r w:rsidRPr="00F97A4B">
        <w:rPr>
          <w:i/>
        </w:rPr>
        <w:t xml:space="preserve">Имя существительное. </w:t>
      </w:r>
      <w:r w:rsidRPr="00F97A4B">
        <w:t>Склонение имен существительных (кроме существительных на -</w:t>
      </w:r>
      <w:r w:rsidRPr="00F97A4B">
        <w:rPr>
          <w:spacing w:val="1"/>
        </w:rPr>
        <w:t xml:space="preserve"> </w:t>
      </w:r>
      <w:r w:rsidRPr="00F97A4B">
        <w:t>мя, -ий, -ие, -ия; на -ья типа гостья, на -ье типа ожерелье во множественном числе; а также</w:t>
      </w:r>
      <w:r w:rsidRPr="00F97A4B">
        <w:rPr>
          <w:spacing w:val="1"/>
        </w:rPr>
        <w:t xml:space="preserve"> </w:t>
      </w:r>
      <w:r w:rsidRPr="00F97A4B">
        <w:t>кроме собственных имен существительных на -ов, -ин, -ий); имена существительные 1, 2, 3-го</w:t>
      </w:r>
      <w:r w:rsidRPr="00F97A4B">
        <w:rPr>
          <w:spacing w:val="1"/>
        </w:rPr>
        <w:t xml:space="preserve"> </w:t>
      </w:r>
      <w:r w:rsidRPr="00F97A4B">
        <w:t>склонения</w:t>
      </w:r>
      <w:r w:rsidRPr="00F97A4B">
        <w:rPr>
          <w:spacing w:val="-7"/>
        </w:rPr>
        <w:t xml:space="preserve"> </w:t>
      </w:r>
      <w:r w:rsidRPr="00F97A4B">
        <w:t>(повторение</w:t>
      </w:r>
      <w:r w:rsidRPr="00F97A4B">
        <w:rPr>
          <w:spacing w:val="-8"/>
        </w:rPr>
        <w:t xml:space="preserve"> </w:t>
      </w:r>
      <w:r w:rsidRPr="00F97A4B">
        <w:t>изученного).</w:t>
      </w:r>
      <w:r w:rsidRPr="00F97A4B">
        <w:rPr>
          <w:spacing w:val="-4"/>
        </w:rPr>
        <w:t xml:space="preserve"> </w:t>
      </w:r>
      <w:r w:rsidRPr="00F97A4B">
        <w:t>Несклоняемые</w:t>
      </w:r>
      <w:r w:rsidRPr="00F97A4B">
        <w:rPr>
          <w:spacing w:val="-3"/>
        </w:rPr>
        <w:t xml:space="preserve"> </w:t>
      </w:r>
      <w:r w:rsidRPr="00F97A4B">
        <w:t>имена</w:t>
      </w:r>
      <w:r w:rsidRPr="00F97A4B">
        <w:rPr>
          <w:spacing w:val="-3"/>
        </w:rPr>
        <w:t xml:space="preserve"> </w:t>
      </w:r>
      <w:r w:rsidRPr="00F97A4B">
        <w:t>существительные</w:t>
      </w:r>
      <w:r w:rsidRPr="00F97A4B">
        <w:rPr>
          <w:spacing w:val="-3"/>
        </w:rPr>
        <w:t xml:space="preserve"> </w:t>
      </w:r>
      <w:r w:rsidRPr="00F97A4B">
        <w:t>(ознакомление).</w:t>
      </w:r>
    </w:p>
    <w:p w:rsidR="00C450EA" w:rsidRPr="00F97A4B" w:rsidRDefault="002F2362" w:rsidP="00267F92">
      <w:pPr>
        <w:pStyle w:val="a3"/>
        <w:spacing w:line="237" w:lineRule="auto"/>
        <w:ind w:left="0" w:firstLine="542"/>
      </w:pPr>
      <w:r w:rsidRPr="00F97A4B">
        <w:rPr>
          <w:i/>
        </w:rPr>
        <w:t>Имя</w:t>
      </w:r>
      <w:r w:rsidRPr="00F97A4B">
        <w:rPr>
          <w:i/>
          <w:spacing w:val="1"/>
        </w:rPr>
        <w:t xml:space="preserve"> </w:t>
      </w:r>
      <w:r w:rsidRPr="00F97A4B">
        <w:rPr>
          <w:i/>
        </w:rPr>
        <w:t>прилагательное.</w:t>
      </w:r>
      <w:r w:rsidRPr="00F97A4B">
        <w:rPr>
          <w:i/>
          <w:spacing w:val="1"/>
        </w:rPr>
        <w:t xml:space="preserve"> </w:t>
      </w:r>
      <w:r w:rsidRPr="00F97A4B">
        <w:t>Зависимость</w:t>
      </w:r>
      <w:r w:rsidRPr="00F97A4B">
        <w:rPr>
          <w:spacing w:val="1"/>
        </w:rPr>
        <w:t xml:space="preserve"> </w:t>
      </w:r>
      <w:r w:rsidRPr="00F97A4B">
        <w:t>формы</w:t>
      </w:r>
      <w:r w:rsidRPr="00F97A4B">
        <w:rPr>
          <w:spacing w:val="1"/>
        </w:rPr>
        <w:t xml:space="preserve"> </w:t>
      </w:r>
      <w:r w:rsidRPr="00F97A4B">
        <w:t>имени</w:t>
      </w:r>
      <w:r w:rsidRPr="00F97A4B">
        <w:rPr>
          <w:spacing w:val="1"/>
        </w:rPr>
        <w:t xml:space="preserve"> </w:t>
      </w:r>
      <w:r w:rsidRPr="00F97A4B">
        <w:t>прилагательного</w:t>
      </w:r>
      <w:r w:rsidRPr="00F97A4B">
        <w:rPr>
          <w:spacing w:val="1"/>
        </w:rPr>
        <w:t xml:space="preserve"> </w:t>
      </w:r>
      <w:r w:rsidRPr="00F97A4B">
        <w:t>от</w:t>
      </w:r>
      <w:r w:rsidRPr="00F97A4B">
        <w:rPr>
          <w:spacing w:val="1"/>
        </w:rPr>
        <w:t xml:space="preserve"> </w:t>
      </w:r>
      <w:r w:rsidRPr="00F97A4B">
        <w:t>формы</w:t>
      </w:r>
      <w:r w:rsidRPr="00F97A4B">
        <w:rPr>
          <w:spacing w:val="1"/>
        </w:rPr>
        <w:t xml:space="preserve"> </w:t>
      </w:r>
      <w:r w:rsidRPr="00F97A4B">
        <w:t>имени</w:t>
      </w:r>
      <w:r w:rsidRPr="00F97A4B">
        <w:rPr>
          <w:spacing w:val="1"/>
        </w:rPr>
        <w:t xml:space="preserve"> </w:t>
      </w:r>
      <w:r w:rsidRPr="00F97A4B">
        <w:t>существительного</w:t>
      </w:r>
      <w:r w:rsidRPr="00F97A4B">
        <w:rPr>
          <w:spacing w:val="-1"/>
        </w:rPr>
        <w:t xml:space="preserve"> </w:t>
      </w:r>
      <w:r w:rsidRPr="00F97A4B">
        <w:t>(повторение).</w:t>
      </w:r>
      <w:r w:rsidRPr="00F97A4B">
        <w:rPr>
          <w:spacing w:val="-3"/>
        </w:rPr>
        <w:t xml:space="preserve"> </w:t>
      </w:r>
      <w:r w:rsidRPr="00F97A4B">
        <w:t>Склонение</w:t>
      </w:r>
      <w:r w:rsidRPr="00F97A4B">
        <w:rPr>
          <w:spacing w:val="-2"/>
        </w:rPr>
        <w:t xml:space="preserve"> </w:t>
      </w:r>
      <w:r w:rsidRPr="00F97A4B">
        <w:t>имен прилагательных</w:t>
      </w:r>
      <w:r w:rsidRPr="00F97A4B">
        <w:rPr>
          <w:spacing w:val="-5"/>
        </w:rPr>
        <w:t xml:space="preserve"> </w:t>
      </w:r>
      <w:r w:rsidRPr="00F97A4B">
        <w:t>во</w:t>
      </w:r>
      <w:r w:rsidRPr="00F97A4B">
        <w:rPr>
          <w:spacing w:val="-1"/>
        </w:rPr>
        <w:t xml:space="preserve"> </w:t>
      </w:r>
      <w:r w:rsidRPr="00F97A4B">
        <w:t>множественном</w:t>
      </w:r>
      <w:r w:rsidRPr="00F97A4B">
        <w:rPr>
          <w:spacing w:val="-3"/>
        </w:rPr>
        <w:t xml:space="preserve"> </w:t>
      </w:r>
      <w:r w:rsidRPr="00F97A4B">
        <w:t>числе.</w:t>
      </w:r>
    </w:p>
    <w:p w:rsidR="00C450EA" w:rsidRPr="00F97A4B" w:rsidRDefault="002F2362" w:rsidP="00267F92">
      <w:pPr>
        <w:pStyle w:val="a3"/>
        <w:spacing w:line="242" w:lineRule="auto"/>
        <w:ind w:left="0" w:firstLine="542"/>
      </w:pPr>
      <w:r w:rsidRPr="00F97A4B">
        <w:rPr>
          <w:i/>
        </w:rPr>
        <w:t xml:space="preserve">Местоимение. </w:t>
      </w:r>
      <w:r w:rsidRPr="00F97A4B">
        <w:t>Личные местоимения (повторение). Личные местоимения 1-го и 3-го лица</w:t>
      </w:r>
      <w:r w:rsidRPr="00F97A4B">
        <w:rPr>
          <w:spacing w:val="1"/>
        </w:rPr>
        <w:t xml:space="preserve"> </w:t>
      </w:r>
      <w:r w:rsidRPr="00F97A4B">
        <w:t>единственного</w:t>
      </w:r>
      <w:r w:rsidRPr="00F97A4B">
        <w:rPr>
          <w:spacing w:val="1"/>
        </w:rPr>
        <w:t xml:space="preserve"> </w:t>
      </w:r>
      <w:r w:rsidRPr="00F97A4B">
        <w:t>и</w:t>
      </w:r>
      <w:r w:rsidRPr="00F97A4B">
        <w:rPr>
          <w:spacing w:val="-3"/>
        </w:rPr>
        <w:t xml:space="preserve"> </w:t>
      </w:r>
      <w:r w:rsidRPr="00F97A4B">
        <w:t>множественного</w:t>
      </w:r>
      <w:r w:rsidRPr="00F97A4B">
        <w:rPr>
          <w:spacing w:val="1"/>
        </w:rPr>
        <w:t xml:space="preserve"> </w:t>
      </w:r>
      <w:r w:rsidRPr="00F97A4B">
        <w:t>числа;</w:t>
      </w:r>
      <w:r w:rsidRPr="00F97A4B">
        <w:rPr>
          <w:spacing w:val="-3"/>
        </w:rPr>
        <w:t xml:space="preserve"> </w:t>
      </w:r>
      <w:r w:rsidRPr="00F97A4B">
        <w:t>склонение личных</w:t>
      </w:r>
      <w:r w:rsidRPr="00F97A4B">
        <w:rPr>
          <w:spacing w:val="-4"/>
        </w:rPr>
        <w:t xml:space="preserve"> </w:t>
      </w:r>
      <w:r w:rsidRPr="00F97A4B">
        <w:t>местоимений.</w:t>
      </w:r>
    </w:p>
    <w:p w:rsidR="00C450EA" w:rsidRPr="00F97A4B" w:rsidRDefault="002F2362" w:rsidP="00267F92">
      <w:pPr>
        <w:pStyle w:val="a3"/>
        <w:spacing w:line="237" w:lineRule="auto"/>
        <w:ind w:left="0" w:firstLine="542"/>
      </w:pPr>
      <w:r w:rsidRPr="00F97A4B">
        <w:rPr>
          <w:i/>
        </w:rPr>
        <w:t>Глагол.</w:t>
      </w:r>
      <w:r w:rsidRPr="00F97A4B">
        <w:rPr>
          <w:i/>
          <w:spacing w:val="25"/>
        </w:rPr>
        <w:t xml:space="preserve"> </w:t>
      </w:r>
      <w:r w:rsidRPr="00F97A4B">
        <w:t>Изменение</w:t>
      </w:r>
      <w:r w:rsidRPr="00F97A4B">
        <w:rPr>
          <w:spacing w:val="20"/>
        </w:rPr>
        <w:t xml:space="preserve"> </w:t>
      </w:r>
      <w:r w:rsidRPr="00F97A4B">
        <w:t>глаголов</w:t>
      </w:r>
      <w:r w:rsidRPr="00F97A4B">
        <w:rPr>
          <w:spacing w:val="23"/>
        </w:rPr>
        <w:t xml:space="preserve"> </w:t>
      </w:r>
      <w:r w:rsidRPr="00F97A4B">
        <w:t>по</w:t>
      </w:r>
      <w:r w:rsidRPr="00F97A4B">
        <w:rPr>
          <w:spacing w:val="26"/>
        </w:rPr>
        <w:t xml:space="preserve"> </w:t>
      </w:r>
      <w:r w:rsidRPr="00F97A4B">
        <w:t>лицам</w:t>
      </w:r>
      <w:r w:rsidRPr="00F97A4B">
        <w:rPr>
          <w:spacing w:val="23"/>
        </w:rPr>
        <w:t xml:space="preserve"> </w:t>
      </w:r>
      <w:r w:rsidRPr="00F97A4B">
        <w:t>и</w:t>
      </w:r>
      <w:r w:rsidRPr="00F97A4B">
        <w:rPr>
          <w:spacing w:val="22"/>
        </w:rPr>
        <w:t xml:space="preserve"> </w:t>
      </w:r>
      <w:r w:rsidRPr="00F97A4B">
        <w:t>числам</w:t>
      </w:r>
      <w:r w:rsidRPr="00F97A4B">
        <w:rPr>
          <w:spacing w:val="28"/>
        </w:rPr>
        <w:t xml:space="preserve"> </w:t>
      </w:r>
      <w:r w:rsidRPr="00F97A4B">
        <w:t>в</w:t>
      </w:r>
      <w:r w:rsidRPr="00F97A4B">
        <w:rPr>
          <w:spacing w:val="23"/>
        </w:rPr>
        <w:t xml:space="preserve"> </w:t>
      </w:r>
      <w:r w:rsidRPr="00F97A4B">
        <w:t>настоящем</w:t>
      </w:r>
      <w:r w:rsidRPr="00F97A4B">
        <w:rPr>
          <w:spacing w:val="23"/>
        </w:rPr>
        <w:t xml:space="preserve"> </w:t>
      </w:r>
      <w:r w:rsidRPr="00F97A4B">
        <w:t>и</w:t>
      </w:r>
      <w:r w:rsidRPr="00F97A4B">
        <w:rPr>
          <w:spacing w:val="22"/>
        </w:rPr>
        <w:t xml:space="preserve"> </w:t>
      </w:r>
      <w:r w:rsidRPr="00F97A4B">
        <w:t>будущем</w:t>
      </w:r>
      <w:r w:rsidRPr="00F97A4B">
        <w:rPr>
          <w:spacing w:val="28"/>
        </w:rPr>
        <w:t xml:space="preserve"> </w:t>
      </w:r>
      <w:r w:rsidRPr="00F97A4B">
        <w:t>времени</w:t>
      </w:r>
      <w:r w:rsidRPr="00F97A4B">
        <w:rPr>
          <w:spacing w:val="-57"/>
        </w:rPr>
        <w:t xml:space="preserve"> </w:t>
      </w:r>
      <w:r w:rsidRPr="00F97A4B">
        <w:t>(спряжение).</w:t>
      </w:r>
      <w:r w:rsidRPr="00F97A4B">
        <w:rPr>
          <w:spacing w:val="-3"/>
        </w:rPr>
        <w:t xml:space="preserve"> </w:t>
      </w:r>
      <w:r w:rsidRPr="00F97A4B">
        <w:t>I</w:t>
      </w:r>
      <w:r w:rsidRPr="00F97A4B">
        <w:rPr>
          <w:spacing w:val="1"/>
        </w:rPr>
        <w:t xml:space="preserve"> </w:t>
      </w:r>
      <w:r w:rsidRPr="00F97A4B">
        <w:t>и</w:t>
      </w:r>
      <w:r w:rsidRPr="00F97A4B">
        <w:rPr>
          <w:spacing w:val="-3"/>
        </w:rPr>
        <w:t xml:space="preserve"> </w:t>
      </w:r>
      <w:r w:rsidRPr="00F97A4B">
        <w:t>II</w:t>
      </w:r>
      <w:r w:rsidRPr="00F97A4B">
        <w:rPr>
          <w:spacing w:val="1"/>
        </w:rPr>
        <w:t xml:space="preserve"> </w:t>
      </w:r>
      <w:r w:rsidRPr="00F97A4B">
        <w:t>спряжение</w:t>
      </w:r>
      <w:r w:rsidRPr="00F97A4B">
        <w:rPr>
          <w:spacing w:val="-5"/>
        </w:rPr>
        <w:t xml:space="preserve"> </w:t>
      </w:r>
      <w:r w:rsidRPr="00F97A4B">
        <w:t>глаголов.</w:t>
      </w:r>
      <w:r w:rsidRPr="00F97A4B">
        <w:rPr>
          <w:spacing w:val="-3"/>
        </w:rPr>
        <w:t xml:space="preserve"> </w:t>
      </w:r>
      <w:r w:rsidRPr="00F97A4B">
        <w:t>Способы</w:t>
      </w:r>
      <w:r w:rsidRPr="00F97A4B">
        <w:rPr>
          <w:spacing w:val="-2"/>
        </w:rPr>
        <w:t xml:space="preserve"> </w:t>
      </w:r>
      <w:r w:rsidRPr="00F97A4B">
        <w:t>определения</w:t>
      </w:r>
      <w:r w:rsidRPr="00F97A4B">
        <w:rPr>
          <w:spacing w:val="-5"/>
        </w:rPr>
        <w:t xml:space="preserve"> </w:t>
      </w:r>
      <w:r w:rsidRPr="00F97A4B">
        <w:t>I</w:t>
      </w:r>
      <w:r w:rsidRPr="00F97A4B">
        <w:rPr>
          <w:spacing w:val="2"/>
        </w:rPr>
        <w:t xml:space="preserve"> </w:t>
      </w:r>
      <w:r w:rsidRPr="00F97A4B">
        <w:t>и</w:t>
      </w:r>
      <w:r w:rsidRPr="00F97A4B">
        <w:rPr>
          <w:spacing w:val="-4"/>
        </w:rPr>
        <w:t xml:space="preserve"> </w:t>
      </w:r>
      <w:r w:rsidRPr="00F97A4B">
        <w:t>II</w:t>
      </w:r>
      <w:r w:rsidRPr="00F97A4B">
        <w:rPr>
          <w:spacing w:val="2"/>
        </w:rPr>
        <w:t xml:space="preserve"> </w:t>
      </w:r>
      <w:r w:rsidRPr="00F97A4B">
        <w:t>спряжения</w:t>
      </w:r>
      <w:r w:rsidRPr="00F97A4B">
        <w:rPr>
          <w:spacing w:val="-5"/>
        </w:rPr>
        <w:t xml:space="preserve"> </w:t>
      </w:r>
      <w:r w:rsidRPr="00F97A4B">
        <w:t>глаголов.</w:t>
      </w:r>
    </w:p>
    <w:p w:rsidR="00C450EA" w:rsidRPr="00F97A4B" w:rsidRDefault="002F2362" w:rsidP="00267F92">
      <w:pPr>
        <w:pStyle w:val="a3"/>
        <w:spacing w:line="429" w:lineRule="auto"/>
        <w:ind w:left="0"/>
      </w:pPr>
      <w:r w:rsidRPr="00F97A4B">
        <w:t>Наречие</w:t>
      </w:r>
      <w:r w:rsidRPr="00F97A4B">
        <w:rPr>
          <w:spacing w:val="-3"/>
        </w:rPr>
        <w:t xml:space="preserve"> </w:t>
      </w:r>
      <w:r w:rsidRPr="00F97A4B">
        <w:t>(общее</w:t>
      </w:r>
      <w:r w:rsidRPr="00F97A4B">
        <w:rPr>
          <w:spacing w:val="-7"/>
        </w:rPr>
        <w:t xml:space="preserve"> </w:t>
      </w:r>
      <w:r w:rsidRPr="00F97A4B">
        <w:t>представление).</w:t>
      </w:r>
      <w:r w:rsidRPr="00F97A4B">
        <w:rPr>
          <w:spacing w:val="-5"/>
        </w:rPr>
        <w:t xml:space="preserve"> </w:t>
      </w:r>
      <w:r w:rsidRPr="00F97A4B">
        <w:t>Значение,</w:t>
      </w:r>
      <w:r w:rsidRPr="00F97A4B">
        <w:rPr>
          <w:spacing w:val="-4"/>
        </w:rPr>
        <w:t xml:space="preserve"> </w:t>
      </w:r>
      <w:r w:rsidRPr="00F97A4B">
        <w:t>вопросы, употребление</w:t>
      </w:r>
      <w:r w:rsidRPr="00F97A4B">
        <w:rPr>
          <w:spacing w:val="-2"/>
        </w:rPr>
        <w:t xml:space="preserve"> </w:t>
      </w:r>
      <w:r w:rsidRPr="00F97A4B">
        <w:t>в</w:t>
      </w:r>
      <w:r w:rsidRPr="00F97A4B">
        <w:rPr>
          <w:spacing w:val="-5"/>
        </w:rPr>
        <w:t xml:space="preserve"> </w:t>
      </w:r>
      <w:r w:rsidRPr="00F97A4B">
        <w:t>речи.</w:t>
      </w:r>
      <w:r w:rsidRPr="00F97A4B">
        <w:rPr>
          <w:spacing w:val="-57"/>
        </w:rPr>
        <w:t xml:space="preserve"> </w:t>
      </w:r>
      <w:r w:rsidRPr="00F97A4B">
        <w:t>Предлог.</w:t>
      </w:r>
      <w:r w:rsidRPr="00F97A4B">
        <w:rPr>
          <w:spacing w:val="-2"/>
        </w:rPr>
        <w:t xml:space="preserve"> </w:t>
      </w:r>
      <w:r w:rsidRPr="00F97A4B">
        <w:t>Отличие</w:t>
      </w:r>
      <w:r w:rsidRPr="00F97A4B">
        <w:rPr>
          <w:spacing w:val="-4"/>
        </w:rPr>
        <w:t xml:space="preserve"> </w:t>
      </w:r>
      <w:r w:rsidRPr="00F97A4B">
        <w:t>предлогов</w:t>
      </w:r>
      <w:r w:rsidRPr="00F97A4B">
        <w:rPr>
          <w:spacing w:val="-6"/>
        </w:rPr>
        <w:t xml:space="preserve"> </w:t>
      </w:r>
      <w:r w:rsidRPr="00F97A4B">
        <w:t>от</w:t>
      </w:r>
      <w:r w:rsidRPr="00F97A4B">
        <w:rPr>
          <w:spacing w:val="-2"/>
        </w:rPr>
        <w:t xml:space="preserve"> </w:t>
      </w:r>
      <w:r w:rsidRPr="00F97A4B">
        <w:t>приставок</w:t>
      </w:r>
      <w:r w:rsidRPr="00F97A4B">
        <w:rPr>
          <w:spacing w:val="-4"/>
        </w:rPr>
        <w:t xml:space="preserve"> </w:t>
      </w:r>
      <w:r w:rsidRPr="00F97A4B">
        <w:t>(повторение).</w:t>
      </w:r>
    </w:p>
    <w:p w:rsidR="00C450EA" w:rsidRPr="00F97A4B" w:rsidRDefault="002F2362" w:rsidP="00267F92">
      <w:pPr>
        <w:pStyle w:val="a3"/>
        <w:spacing w:line="429" w:lineRule="auto"/>
        <w:ind w:left="0"/>
      </w:pPr>
      <w:r w:rsidRPr="00F97A4B">
        <w:lastRenderedPageBreak/>
        <w:t>Союз; союзы и, а, но в простых и сложных предложениях.</w:t>
      </w:r>
      <w:r w:rsidRPr="00F97A4B">
        <w:rPr>
          <w:spacing w:val="-58"/>
        </w:rPr>
        <w:t xml:space="preserve"> </w:t>
      </w:r>
      <w:r w:rsidRPr="00F97A4B">
        <w:t>Частица не,</w:t>
      </w:r>
      <w:r w:rsidRPr="00F97A4B">
        <w:rPr>
          <w:spacing w:val="4"/>
        </w:rPr>
        <w:t xml:space="preserve"> </w:t>
      </w:r>
      <w:r w:rsidRPr="00F97A4B">
        <w:t>ее</w:t>
      </w:r>
      <w:r w:rsidRPr="00F97A4B">
        <w:rPr>
          <w:spacing w:val="-5"/>
        </w:rPr>
        <w:t xml:space="preserve"> </w:t>
      </w:r>
      <w:r w:rsidRPr="00F97A4B">
        <w:t>значение</w:t>
      </w:r>
      <w:r w:rsidRPr="00F97A4B">
        <w:rPr>
          <w:spacing w:val="1"/>
        </w:rPr>
        <w:t xml:space="preserve"> </w:t>
      </w:r>
      <w:r w:rsidRPr="00F97A4B">
        <w:t>(повторение).</w:t>
      </w:r>
    </w:p>
    <w:p w:rsidR="00C450EA" w:rsidRPr="00F97A4B" w:rsidRDefault="002F2362" w:rsidP="00267F92">
      <w:pPr>
        <w:jc w:val="both"/>
        <w:rPr>
          <w:i/>
          <w:sz w:val="24"/>
          <w:szCs w:val="24"/>
        </w:rPr>
      </w:pPr>
      <w:r w:rsidRPr="00F97A4B">
        <w:rPr>
          <w:i/>
          <w:sz w:val="24"/>
          <w:szCs w:val="24"/>
        </w:rPr>
        <w:t>Синтаксис.</w:t>
      </w:r>
    </w:p>
    <w:p w:rsidR="00C450EA" w:rsidRPr="00F97A4B" w:rsidRDefault="002F2362" w:rsidP="00267F92">
      <w:pPr>
        <w:pStyle w:val="a3"/>
        <w:ind w:left="0" w:firstLine="542"/>
      </w:pPr>
      <w:r w:rsidRPr="00F97A4B">
        <w:t>Слово,</w:t>
      </w:r>
      <w:r w:rsidRPr="00F97A4B">
        <w:rPr>
          <w:spacing w:val="1"/>
        </w:rPr>
        <w:t xml:space="preserve"> </w:t>
      </w:r>
      <w:r w:rsidRPr="00F97A4B">
        <w:t>сочетание</w:t>
      </w:r>
      <w:r w:rsidRPr="00F97A4B">
        <w:rPr>
          <w:spacing w:val="1"/>
        </w:rPr>
        <w:t xml:space="preserve"> </w:t>
      </w:r>
      <w:r w:rsidRPr="00F97A4B">
        <w:t>слов</w:t>
      </w:r>
      <w:r w:rsidRPr="00F97A4B">
        <w:rPr>
          <w:spacing w:val="1"/>
        </w:rPr>
        <w:t xml:space="preserve"> </w:t>
      </w:r>
      <w:r w:rsidRPr="00F97A4B">
        <w:t>(словосочетание)</w:t>
      </w:r>
      <w:r w:rsidRPr="00F97A4B">
        <w:rPr>
          <w:spacing w:val="1"/>
        </w:rPr>
        <w:t xml:space="preserve"> </w:t>
      </w:r>
      <w:r w:rsidRPr="00F97A4B">
        <w:t>и</w:t>
      </w:r>
      <w:r w:rsidRPr="00F97A4B">
        <w:rPr>
          <w:spacing w:val="1"/>
        </w:rPr>
        <w:t xml:space="preserve"> </w:t>
      </w:r>
      <w:r w:rsidRPr="00F97A4B">
        <w:t>предложение,</w:t>
      </w:r>
      <w:r w:rsidRPr="00F97A4B">
        <w:rPr>
          <w:spacing w:val="1"/>
        </w:rPr>
        <w:t xml:space="preserve"> </w:t>
      </w:r>
      <w:r w:rsidRPr="00F97A4B">
        <w:t>осознание</w:t>
      </w:r>
      <w:r w:rsidRPr="00F97A4B">
        <w:rPr>
          <w:spacing w:val="1"/>
        </w:rPr>
        <w:t xml:space="preserve"> </w:t>
      </w:r>
      <w:r w:rsidRPr="00F97A4B">
        <w:t>их</w:t>
      </w:r>
      <w:r w:rsidRPr="00F97A4B">
        <w:rPr>
          <w:spacing w:val="1"/>
        </w:rPr>
        <w:t xml:space="preserve"> </w:t>
      </w:r>
      <w:r w:rsidRPr="00F97A4B">
        <w:t>сходства</w:t>
      </w:r>
      <w:r w:rsidRPr="00F97A4B">
        <w:rPr>
          <w:spacing w:val="1"/>
        </w:rPr>
        <w:t xml:space="preserve"> </w:t>
      </w:r>
      <w:r w:rsidRPr="00F97A4B">
        <w:t>и</w:t>
      </w:r>
      <w:r w:rsidRPr="00F97A4B">
        <w:rPr>
          <w:spacing w:val="1"/>
        </w:rPr>
        <w:t xml:space="preserve"> </w:t>
      </w:r>
      <w:r w:rsidRPr="00F97A4B">
        <w:t>различий; виды предложений по цели высказывания (повествовательные, вопросительные и</w:t>
      </w:r>
      <w:r w:rsidRPr="00F97A4B">
        <w:rPr>
          <w:spacing w:val="1"/>
        </w:rPr>
        <w:t xml:space="preserve"> </w:t>
      </w:r>
      <w:r w:rsidRPr="00F97A4B">
        <w:t>побудительные);</w:t>
      </w:r>
      <w:r w:rsidRPr="00F97A4B">
        <w:rPr>
          <w:spacing w:val="1"/>
        </w:rPr>
        <w:t xml:space="preserve"> </w:t>
      </w:r>
      <w:r w:rsidRPr="00F97A4B">
        <w:t>виды</w:t>
      </w:r>
      <w:r w:rsidRPr="00F97A4B">
        <w:rPr>
          <w:spacing w:val="1"/>
        </w:rPr>
        <w:t xml:space="preserve"> </w:t>
      </w:r>
      <w:r w:rsidRPr="00F97A4B">
        <w:t>предложений</w:t>
      </w:r>
      <w:r w:rsidRPr="00F97A4B">
        <w:rPr>
          <w:spacing w:val="1"/>
        </w:rPr>
        <w:t xml:space="preserve"> </w:t>
      </w:r>
      <w:r w:rsidRPr="00F97A4B">
        <w:t>по</w:t>
      </w:r>
      <w:r w:rsidRPr="00F97A4B">
        <w:rPr>
          <w:spacing w:val="1"/>
        </w:rPr>
        <w:t xml:space="preserve"> </w:t>
      </w:r>
      <w:r w:rsidRPr="00F97A4B">
        <w:t>эмоциональной</w:t>
      </w:r>
      <w:r w:rsidRPr="00F97A4B">
        <w:rPr>
          <w:spacing w:val="1"/>
        </w:rPr>
        <w:t xml:space="preserve"> </w:t>
      </w:r>
      <w:r w:rsidRPr="00F97A4B">
        <w:t>окраске</w:t>
      </w:r>
      <w:r w:rsidRPr="00F97A4B">
        <w:rPr>
          <w:spacing w:val="1"/>
        </w:rPr>
        <w:t xml:space="preserve"> </w:t>
      </w:r>
      <w:r w:rsidRPr="00F97A4B">
        <w:t>(восклицательные</w:t>
      </w:r>
      <w:r w:rsidRPr="00F97A4B">
        <w:rPr>
          <w:spacing w:val="1"/>
        </w:rPr>
        <w:t xml:space="preserve"> </w:t>
      </w:r>
      <w:r w:rsidRPr="00F97A4B">
        <w:t>и</w:t>
      </w:r>
      <w:r w:rsidRPr="00F97A4B">
        <w:rPr>
          <w:spacing w:val="1"/>
        </w:rPr>
        <w:t xml:space="preserve"> </w:t>
      </w:r>
      <w:r w:rsidRPr="00F97A4B">
        <w:t>невосклицательные); связь между словами в словосочетании и предложении (при помощи</w:t>
      </w:r>
      <w:r w:rsidRPr="00F97A4B">
        <w:rPr>
          <w:spacing w:val="1"/>
        </w:rPr>
        <w:t xml:space="preserve"> </w:t>
      </w:r>
      <w:r w:rsidRPr="00F97A4B">
        <w:t>смысловых</w:t>
      </w:r>
      <w:r w:rsidRPr="00F97A4B">
        <w:rPr>
          <w:spacing w:val="1"/>
        </w:rPr>
        <w:t xml:space="preserve"> </w:t>
      </w:r>
      <w:r w:rsidRPr="00F97A4B">
        <w:t>вопросов);</w:t>
      </w:r>
      <w:r w:rsidRPr="00F97A4B">
        <w:rPr>
          <w:spacing w:val="1"/>
        </w:rPr>
        <w:t xml:space="preserve"> </w:t>
      </w:r>
      <w:r w:rsidRPr="00F97A4B">
        <w:t>распространенные</w:t>
      </w:r>
      <w:r w:rsidRPr="00F97A4B">
        <w:rPr>
          <w:spacing w:val="1"/>
        </w:rPr>
        <w:t xml:space="preserve"> </w:t>
      </w:r>
      <w:r w:rsidRPr="00F97A4B">
        <w:t>и</w:t>
      </w:r>
      <w:r w:rsidRPr="00F97A4B">
        <w:rPr>
          <w:spacing w:val="1"/>
        </w:rPr>
        <w:t xml:space="preserve"> </w:t>
      </w:r>
      <w:r w:rsidRPr="00F97A4B">
        <w:t>нераспространенные</w:t>
      </w:r>
      <w:r w:rsidRPr="00F97A4B">
        <w:rPr>
          <w:spacing w:val="1"/>
        </w:rPr>
        <w:t xml:space="preserve"> </w:t>
      </w:r>
      <w:r w:rsidRPr="00F97A4B">
        <w:t>предложения</w:t>
      </w:r>
      <w:r w:rsidRPr="00F97A4B">
        <w:rPr>
          <w:spacing w:val="1"/>
        </w:rPr>
        <w:t xml:space="preserve"> </w:t>
      </w:r>
      <w:r w:rsidRPr="00F97A4B">
        <w:t>(повторение</w:t>
      </w:r>
      <w:r w:rsidRPr="00F97A4B">
        <w:rPr>
          <w:spacing w:val="-57"/>
        </w:rPr>
        <w:t xml:space="preserve"> </w:t>
      </w:r>
      <w:r w:rsidRPr="00F97A4B">
        <w:t>изученного).</w:t>
      </w:r>
    </w:p>
    <w:p w:rsidR="00C450EA" w:rsidRPr="00F97A4B" w:rsidRDefault="002F2362" w:rsidP="00267F92">
      <w:pPr>
        <w:pStyle w:val="a3"/>
        <w:spacing w:line="242" w:lineRule="auto"/>
        <w:ind w:left="0" w:firstLine="542"/>
      </w:pPr>
      <w:r w:rsidRPr="00F97A4B">
        <w:t>Предложения с однородными членами: без союзов, с союзами а, но, с одиночным союзом</w:t>
      </w:r>
      <w:r w:rsidRPr="00F97A4B">
        <w:rPr>
          <w:spacing w:val="-57"/>
        </w:rPr>
        <w:t xml:space="preserve"> </w:t>
      </w:r>
      <w:r w:rsidRPr="00F97A4B">
        <w:t>и.</w:t>
      </w:r>
      <w:r w:rsidRPr="00F97A4B">
        <w:rPr>
          <w:spacing w:val="3"/>
        </w:rPr>
        <w:t xml:space="preserve"> </w:t>
      </w:r>
      <w:r w:rsidRPr="00F97A4B">
        <w:t>Интонация</w:t>
      </w:r>
      <w:r w:rsidRPr="00F97A4B">
        <w:rPr>
          <w:spacing w:val="-4"/>
        </w:rPr>
        <w:t xml:space="preserve"> </w:t>
      </w:r>
      <w:r w:rsidRPr="00F97A4B">
        <w:t>перечисления</w:t>
      </w:r>
      <w:r w:rsidRPr="00F97A4B">
        <w:rPr>
          <w:spacing w:val="-4"/>
        </w:rPr>
        <w:t xml:space="preserve"> </w:t>
      </w:r>
      <w:r w:rsidRPr="00F97A4B">
        <w:t>в</w:t>
      </w:r>
      <w:r w:rsidRPr="00F97A4B">
        <w:rPr>
          <w:spacing w:val="3"/>
        </w:rPr>
        <w:t xml:space="preserve"> </w:t>
      </w:r>
      <w:r w:rsidRPr="00F97A4B">
        <w:t>предложениях</w:t>
      </w:r>
      <w:r w:rsidRPr="00F97A4B">
        <w:rPr>
          <w:spacing w:val="-4"/>
        </w:rPr>
        <w:t xml:space="preserve"> </w:t>
      </w:r>
      <w:r w:rsidRPr="00F97A4B">
        <w:t>с однородными</w:t>
      </w:r>
      <w:r w:rsidRPr="00F97A4B">
        <w:rPr>
          <w:spacing w:val="3"/>
        </w:rPr>
        <w:t xml:space="preserve"> </w:t>
      </w:r>
      <w:r w:rsidRPr="00F97A4B">
        <w:t>членами.</w:t>
      </w:r>
    </w:p>
    <w:p w:rsidR="00C450EA" w:rsidRPr="00F97A4B" w:rsidRDefault="002F2362" w:rsidP="00267F92">
      <w:pPr>
        <w:pStyle w:val="a3"/>
        <w:tabs>
          <w:tab w:val="left" w:pos="2209"/>
          <w:tab w:val="left" w:pos="2674"/>
          <w:tab w:val="left" w:pos="3874"/>
          <w:tab w:val="left" w:pos="5557"/>
          <w:tab w:val="left" w:pos="7542"/>
          <w:tab w:val="left" w:pos="8837"/>
        </w:tabs>
        <w:ind w:left="0"/>
      </w:pPr>
      <w:r w:rsidRPr="00F97A4B">
        <w:t>Простое</w:t>
      </w:r>
      <w:r w:rsidRPr="00F97A4B">
        <w:tab/>
        <w:t>и</w:t>
      </w:r>
      <w:r w:rsidRPr="00F97A4B">
        <w:tab/>
        <w:t>сложное</w:t>
      </w:r>
      <w:r w:rsidRPr="00F97A4B">
        <w:tab/>
        <w:t>предложение</w:t>
      </w:r>
      <w:r w:rsidRPr="00F97A4B">
        <w:tab/>
        <w:t>(ознакомление).</w:t>
      </w:r>
      <w:r w:rsidRPr="00F97A4B">
        <w:tab/>
        <w:t>Сложные</w:t>
      </w:r>
      <w:r w:rsidRPr="00F97A4B">
        <w:tab/>
        <w:t>предложения:</w:t>
      </w:r>
    </w:p>
    <w:p w:rsidR="00C450EA" w:rsidRPr="00F97A4B" w:rsidRDefault="002F2362" w:rsidP="00267F92">
      <w:pPr>
        <w:pStyle w:val="a3"/>
        <w:spacing w:line="242" w:lineRule="auto"/>
        <w:ind w:left="0"/>
      </w:pPr>
      <w:r w:rsidRPr="00F97A4B">
        <w:t>сложносочиненные</w:t>
      </w:r>
      <w:r w:rsidRPr="00F97A4B">
        <w:rPr>
          <w:spacing w:val="52"/>
        </w:rPr>
        <w:t xml:space="preserve"> </w:t>
      </w:r>
      <w:r w:rsidRPr="00F97A4B">
        <w:t>с</w:t>
      </w:r>
      <w:r w:rsidRPr="00F97A4B">
        <w:rPr>
          <w:spacing w:val="52"/>
        </w:rPr>
        <w:t xml:space="preserve"> </w:t>
      </w:r>
      <w:r w:rsidRPr="00F97A4B">
        <w:t>союзами</w:t>
      </w:r>
      <w:r w:rsidRPr="00F97A4B">
        <w:rPr>
          <w:spacing w:val="50"/>
        </w:rPr>
        <w:t xml:space="preserve"> </w:t>
      </w:r>
      <w:r w:rsidRPr="00F97A4B">
        <w:t>и,</w:t>
      </w:r>
      <w:r w:rsidRPr="00F97A4B">
        <w:rPr>
          <w:spacing w:val="55"/>
        </w:rPr>
        <w:t xml:space="preserve"> </w:t>
      </w:r>
      <w:r w:rsidRPr="00F97A4B">
        <w:t>а,</w:t>
      </w:r>
      <w:r w:rsidRPr="00F97A4B">
        <w:rPr>
          <w:spacing w:val="56"/>
        </w:rPr>
        <w:t xml:space="preserve"> </w:t>
      </w:r>
      <w:r w:rsidRPr="00F97A4B">
        <w:t>но;</w:t>
      </w:r>
      <w:r w:rsidRPr="00F97A4B">
        <w:rPr>
          <w:spacing w:val="48"/>
        </w:rPr>
        <w:t xml:space="preserve"> </w:t>
      </w:r>
      <w:r w:rsidRPr="00F97A4B">
        <w:t>бессоюзные</w:t>
      </w:r>
      <w:r w:rsidRPr="00F97A4B">
        <w:rPr>
          <w:spacing w:val="53"/>
        </w:rPr>
        <w:t xml:space="preserve"> </w:t>
      </w:r>
      <w:r w:rsidRPr="00F97A4B">
        <w:t>сложные</w:t>
      </w:r>
      <w:r w:rsidRPr="00F97A4B">
        <w:rPr>
          <w:spacing w:val="47"/>
        </w:rPr>
        <w:t xml:space="preserve"> </w:t>
      </w:r>
      <w:r w:rsidRPr="00F97A4B">
        <w:t>предложения</w:t>
      </w:r>
      <w:r w:rsidRPr="00F97A4B">
        <w:rPr>
          <w:spacing w:val="53"/>
        </w:rPr>
        <w:t xml:space="preserve"> </w:t>
      </w:r>
      <w:r w:rsidRPr="00F97A4B">
        <w:t>(без</w:t>
      </w:r>
      <w:r w:rsidRPr="00F97A4B">
        <w:rPr>
          <w:spacing w:val="53"/>
        </w:rPr>
        <w:t xml:space="preserve"> </w:t>
      </w:r>
      <w:r w:rsidRPr="00F97A4B">
        <w:t>называния</w:t>
      </w:r>
      <w:r w:rsidRPr="00F97A4B">
        <w:rPr>
          <w:spacing w:val="-57"/>
        </w:rPr>
        <w:t xml:space="preserve"> </w:t>
      </w:r>
      <w:r w:rsidRPr="00F97A4B">
        <w:t>терминов).</w:t>
      </w:r>
    </w:p>
    <w:p w:rsidR="00C450EA" w:rsidRPr="00F97A4B" w:rsidRDefault="002F2362" w:rsidP="00267F92">
      <w:pPr>
        <w:jc w:val="both"/>
        <w:rPr>
          <w:i/>
          <w:sz w:val="24"/>
          <w:szCs w:val="24"/>
        </w:rPr>
      </w:pPr>
      <w:r w:rsidRPr="00F97A4B">
        <w:rPr>
          <w:i/>
          <w:sz w:val="24"/>
          <w:szCs w:val="24"/>
        </w:rPr>
        <w:t>Орфография</w:t>
      </w:r>
      <w:r w:rsidRPr="00F97A4B">
        <w:rPr>
          <w:i/>
          <w:spacing w:val="-6"/>
          <w:sz w:val="24"/>
          <w:szCs w:val="24"/>
        </w:rPr>
        <w:t xml:space="preserve"> </w:t>
      </w:r>
      <w:r w:rsidRPr="00F97A4B">
        <w:rPr>
          <w:i/>
          <w:sz w:val="24"/>
          <w:szCs w:val="24"/>
        </w:rPr>
        <w:t>и</w:t>
      </w:r>
      <w:r w:rsidRPr="00F97A4B">
        <w:rPr>
          <w:i/>
          <w:spacing w:val="1"/>
          <w:sz w:val="24"/>
          <w:szCs w:val="24"/>
        </w:rPr>
        <w:t xml:space="preserve"> </w:t>
      </w:r>
      <w:r w:rsidRPr="00F97A4B">
        <w:rPr>
          <w:i/>
          <w:sz w:val="24"/>
          <w:szCs w:val="24"/>
        </w:rPr>
        <w:t>пунктуация.</w:t>
      </w:r>
    </w:p>
    <w:p w:rsidR="00C450EA" w:rsidRPr="00F97A4B" w:rsidRDefault="002F2362" w:rsidP="00267F92">
      <w:pPr>
        <w:pStyle w:val="a3"/>
        <w:ind w:left="0" w:firstLine="542"/>
      </w:pPr>
      <w:r w:rsidRPr="00F97A4B">
        <w:t>Повторение</w:t>
      </w:r>
      <w:r w:rsidRPr="00F97A4B">
        <w:rPr>
          <w:spacing w:val="1"/>
        </w:rPr>
        <w:t xml:space="preserve"> </w:t>
      </w:r>
      <w:r w:rsidRPr="00F97A4B">
        <w:t>правил</w:t>
      </w:r>
      <w:r w:rsidRPr="00F97A4B">
        <w:rPr>
          <w:spacing w:val="1"/>
        </w:rPr>
        <w:t xml:space="preserve"> </w:t>
      </w:r>
      <w:r w:rsidRPr="00F97A4B">
        <w:t>правописания,</w:t>
      </w:r>
      <w:r w:rsidRPr="00F97A4B">
        <w:rPr>
          <w:spacing w:val="1"/>
        </w:rPr>
        <w:t xml:space="preserve"> </w:t>
      </w:r>
      <w:r w:rsidRPr="00F97A4B">
        <w:t>изученных</w:t>
      </w:r>
      <w:r w:rsidRPr="00F97A4B">
        <w:rPr>
          <w:spacing w:val="1"/>
        </w:rPr>
        <w:t xml:space="preserve"> </w:t>
      </w:r>
      <w:r w:rsidRPr="00F97A4B">
        <w:t>в</w:t>
      </w:r>
      <w:r w:rsidRPr="00F97A4B">
        <w:rPr>
          <w:spacing w:val="1"/>
        </w:rPr>
        <w:t xml:space="preserve"> </w:t>
      </w:r>
      <w:r w:rsidRPr="00F97A4B">
        <w:t>1,</w:t>
      </w:r>
      <w:r w:rsidRPr="00F97A4B">
        <w:rPr>
          <w:spacing w:val="1"/>
        </w:rPr>
        <w:t xml:space="preserve"> </w:t>
      </w:r>
      <w:r w:rsidRPr="00F97A4B">
        <w:t>2,</w:t>
      </w:r>
      <w:r w:rsidRPr="00F97A4B">
        <w:rPr>
          <w:spacing w:val="1"/>
        </w:rPr>
        <w:t xml:space="preserve"> </w:t>
      </w:r>
      <w:r w:rsidRPr="00F97A4B">
        <w:t>3</w:t>
      </w:r>
      <w:r w:rsidRPr="00F97A4B">
        <w:rPr>
          <w:spacing w:val="1"/>
        </w:rPr>
        <w:t xml:space="preserve"> </w:t>
      </w:r>
      <w:r w:rsidRPr="00F97A4B">
        <w:t>классах.</w:t>
      </w:r>
      <w:r w:rsidRPr="00F97A4B">
        <w:rPr>
          <w:spacing w:val="1"/>
        </w:rPr>
        <w:t xml:space="preserve"> </w:t>
      </w:r>
      <w:r w:rsidRPr="00F97A4B">
        <w:t>Орфографическая</w:t>
      </w:r>
      <w:r w:rsidRPr="00F97A4B">
        <w:rPr>
          <w:spacing w:val="1"/>
        </w:rPr>
        <w:t xml:space="preserve"> </w:t>
      </w:r>
      <w:r w:rsidRPr="00F97A4B">
        <w:t>зоркость</w:t>
      </w:r>
      <w:r w:rsidRPr="00F97A4B">
        <w:rPr>
          <w:spacing w:val="1"/>
        </w:rPr>
        <w:t xml:space="preserve"> </w:t>
      </w:r>
      <w:r w:rsidRPr="00F97A4B">
        <w:t>как</w:t>
      </w:r>
      <w:r w:rsidRPr="00F97A4B">
        <w:rPr>
          <w:spacing w:val="1"/>
        </w:rPr>
        <w:t xml:space="preserve"> </w:t>
      </w:r>
      <w:r w:rsidRPr="00F97A4B">
        <w:t>осознание</w:t>
      </w:r>
      <w:r w:rsidRPr="00F97A4B">
        <w:rPr>
          <w:spacing w:val="1"/>
        </w:rPr>
        <w:t xml:space="preserve"> </w:t>
      </w:r>
      <w:r w:rsidRPr="00F97A4B">
        <w:t>места</w:t>
      </w:r>
      <w:r w:rsidRPr="00F97A4B">
        <w:rPr>
          <w:spacing w:val="1"/>
        </w:rPr>
        <w:t xml:space="preserve"> </w:t>
      </w:r>
      <w:r w:rsidRPr="00F97A4B">
        <w:t>возможного</w:t>
      </w:r>
      <w:r w:rsidRPr="00F97A4B">
        <w:rPr>
          <w:spacing w:val="1"/>
        </w:rPr>
        <w:t xml:space="preserve"> </w:t>
      </w:r>
      <w:r w:rsidRPr="00F97A4B">
        <w:t>возникновения</w:t>
      </w:r>
      <w:r w:rsidRPr="00F97A4B">
        <w:rPr>
          <w:spacing w:val="1"/>
        </w:rPr>
        <w:t xml:space="preserve"> </w:t>
      </w:r>
      <w:r w:rsidRPr="00F97A4B">
        <w:t>орфографической</w:t>
      </w:r>
      <w:r w:rsidRPr="00F97A4B">
        <w:rPr>
          <w:spacing w:val="1"/>
        </w:rPr>
        <w:t xml:space="preserve"> </w:t>
      </w:r>
      <w:r w:rsidRPr="00F97A4B">
        <w:t>ошибки;</w:t>
      </w:r>
      <w:r w:rsidRPr="00F97A4B">
        <w:rPr>
          <w:spacing w:val="1"/>
        </w:rPr>
        <w:t xml:space="preserve"> </w:t>
      </w:r>
      <w:r w:rsidRPr="00F97A4B">
        <w:t>различные способы решения орфографической задачи в зависимости от места орфограммы в</w:t>
      </w:r>
      <w:r w:rsidRPr="00F97A4B">
        <w:rPr>
          <w:spacing w:val="1"/>
        </w:rPr>
        <w:t xml:space="preserve"> </w:t>
      </w:r>
      <w:r w:rsidRPr="00F97A4B">
        <w:t>слове;</w:t>
      </w:r>
      <w:r w:rsidRPr="00F97A4B">
        <w:rPr>
          <w:spacing w:val="1"/>
        </w:rPr>
        <w:t xml:space="preserve"> </w:t>
      </w:r>
      <w:r w:rsidRPr="00F97A4B">
        <w:t>контроль</w:t>
      </w:r>
      <w:r w:rsidRPr="00F97A4B">
        <w:rPr>
          <w:spacing w:val="1"/>
        </w:rPr>
        <w:t xml:space="preserve"> </w:t>
      </w:r>
      <w:r w:rsidRPr="00F97A4B">
        <w:t>при</w:t>
      </w:r>
      <w:r w:rsidRPr="00F97A4B">
        <w:rPr>
          <w:spacing w:val="1"/>
        </w:rPr>
        <w:t xml:space="preserve"> </w:t>
      </w:r>
      <w:r w:rsidRPr="00F97A4B">
        <w:t>проверке</w:t>
      </w:r>
      <w:r w:rsidRPr="00F97A4B">
        <w:rPr>
          <w:spacing w:val="1"/>
        </w:rPr>
        <w:t xml:space="preserve"> </w:t>
      </w:r>
      <w:r w:rsidRPr="00F97A4B">
        <w:t>собственных</w:t>
      </w:r>
      <w:r w:rsidRPr="00F97A4B">
        <w:rPr>
          <w:spacing w:val="1"/>
        </w:rPr>
        <w:t xml:space="preserve"> </w:t>
      </w:r>
      <w:r w:rsidRPr="00F97A4B">
        <w:t>и</w:t>
      </w:r>
      <w:r w:rsidRPr="00F97A4B">
        <w:rPr>
          <w:spacing w:val="1"/>
        </w:rPr>
        <w:t xml:space="preserve"> </w:t>
      </w:r>
      <w:r w:rsidRPr="00F97A4B">
        <w:t>предложенных</w:t>
      </w:r>
      <w:r w:rsidRPr="00F97A4B">
        <w:rPr>
          <w:spacing w:val="1"/>
        </w:rPr>
        <w:t xml:space="preserve"> </w:t>
      </w:r>
      <w:r w:rsidRPr="00F97A4B">
        <w:t>текстов</w:t>
      </w:r>
      <w:r w:rsidRPr="00F97A4B">
        <w:rPr>
          <w:spacing w:val="1"/>
        </w:rPr>
        <w:t xml:space="preserve"> </w:t>
      </w:r>
      <w:r w:rsidRPr="00F97A4B">
        <w:t>(повторение</w:t>
      </w:r>
      <w:r w:rsidRPr="00F97A4B">
        <w:rPr>
          <w:spacing w:val="1"/>
        </w:rPr>
        <w:t xml:space="preserve"> </w:t>
      </w:r>
      <w:r w:rsidRPr="00F97A4B">
        <w:t>и</w:t>
      </w:r>
      <w:r w:rsidRPr="00F97A4B">
        <w:rPr>
          <w:spacing w:val="1"/>
        </w:rPr>
        <w:t xml:space="preserve"> </w:t>
      </w:r>
      <w:r w:rsidRPr="00F97A4B">
        <w:t>применение</w:t>
      </w:r>
      <w:r w:rsidRPr="00F97A4B">
        <w:rPr>
          <w:spacing w:val="-5"/>
        </w:rPr>
        <w:t xml:space="preserve"> </w:t>
      </w:r>
      <w:r w:rsidRPr="00F97A4B">
        <w:t>на</w:t>
      </w:r>
      <w:r w:rsidRPr="00F97A4B">
        <w:rPr>
          <w:spacing w:val="1"/>
        </w:rPr>
        <w:t xml:space="preserve"> </w:t>
      </w:r>
      <w:r w:rsidRPr="00F97A4B">
        <w:t>новом</w:t>
      </w:r>
      <w:r w:rsidRPr="00F97A4B">
        <w:rPr>
          <w:spacing w:val="-6"/>
        </w:rPr>
        <w:t xml:space="preserve"> </w:t>
      </w:r>
      <w:r w:rsidRPr="00F97A4B">
        <w:t>орфографическом</w:t>
      </w:r>
      <w:r w:rsidRPr="00F97A4B">
        <w:rPr>
          <w:spacing w:val="-1"/>
        </w:rPr>
        <w:t xml:space="preserve"> </w:t>
      </w:r>
      <w:r w:rsidRPr="00F97A4B">
        <w:t>материале).</w:t>
      </w:r>
    </w:p>
    <w:p w:rsidR="00C450EA" w:rsidRPr="00F97A4B" w:rsidRDefault="002F2362" w:rsidP="00267F92">
      <w:pPr>
        <w:pStyle w:val="a3"/>
        <w:spacing w:line="237" w:lineRule="auto"/>
        <w:ind w:left="0" w:firstLine="542"/>
      </w:pPr>
      <w:r w:rsidRPr="00F97A4B">
        <w:t>Использование</w:t>
      </w:r>
      <w:r w:rsidRPr="00F97A4B">
        <w:rPr>
          <w:spacing w:val="1"/>
        </w:rPr>
        <w:t xml:space="preserve"> </w:t>
      </w:r>
      <w:r w:rsidRPr="00F97A4B">
        <w:t>орфографического</w:t>
      </w:r>
      <w:r w:rsidRPr="00F97A4B">
        <w:rPr>
          <w:spacing w:val="1"/>
        </w:rPr>
        <w:t xml:space="preserve"> </w:t>
      </w:r>
      <w:r w:rsidRPr="00F97A4B">
        <w:t>словаря</w:t>
      </w:r>
      <w:r w:rsidRPr="00F97A4B">
        <w:rPr>
          <w:spacing w:val="1"/>
        </w:rPr>
        <w:t xml:space="preserve"> </w:t>
      </w:r>
      <w:r w:rsidRPr="00F97A4B">
        <w:t>для</w:t>
      </w:r>
      <w:r w:rsidRPr="00F97A4B">
        <w:rPr>
          <w:spacing w:val="1"/>
        </w:rPr>
        <w:t xml:space="preserve"> </w:t>
      </w:r>
      <w:r w:rsidRPr="00F97A4B">
        <w:t>определения</w:t>
      </w:r>
      <w:r w:rsidRPr="00F97A4B">
        <w:rPr>
          <w:spacing w:val="1"/>
        </w:rPr>
        <w:t xml:space="preserve"> </w:t>
      </w:r>
      <w:r w:rsidRPr="00F97A4B">
        <w:t>(уточнения)</w:t>
      </w:r>
      <w:r w:rsidRPr="00F97A4B">
        <w:rPr>
          <w:spacing w:val="60"/>
        </w:rPr>
        <w:t xml:space="preserve"> </w:t>
      </w:r>
      <w:r w:rsidRPr="00F97A4B">
        <w:t>написания</w:t>
      </w:r>
      <w:r w:rsidRPr="00F97A4B">
        <w:rPr>
          <w:spacing w:val="1"/>
        </w:rPr>
        <w:t xml:space="preserve"> </w:t>
      </w:r>
      <w:r w:rsidRPr="00F97A4B">
        <w:t>слова.</w:t>
      </w:r>
    </w:p>
    <w:p w:rsidR="00C450EA" w:rsidRPr="00F97A4B" w:rsidRDefault="002F2362" w:rsidP="00267F92">
      <w:pPr>
        <w:pStyle w:val="a3"/>
        <w:ind w:left="0"/>
      </w:pPr>
      <w:r w:rsidRPr="00F97A4B">
        <w:t>Правила</w:t>
      </w:r>
      <w:r w:rsidRPr="00F97A4B">
        <w:rPr>
          <w:spacing w:val="-2"/>
        </w:rPr>
        <w:t xml:space="preserve"> </w:t>
      </w:r>
      <w:r w:rsidRPr="00F97A4B">
        <w:t>правописания</w:t>
      </w:r>
      <w:r w:rsidRPr="00F97A4B">
        <w:rPr>
          <w:spacing w:val="-6"/>
        </w:rPr>
        <w:t xml:space="preserve"> </w:t>
      </w:r>
      <w:r w:rsidRPr="00F97A4B">
        <w:t>и их</w:t>
      </w:r>
      <w:r w:rsidRPr="00F97A4B">
        <w:rPr>
          <w:spacing w:val="-6"/>
        </w:rPr>
        <w:t xml:space="preserve"> </w:t>
      </w:r>
      <w:r w:rsidRPr="00F97A4B">
        <w:t>применение:</w:t>
      </w:r>
    </w:p>
    <w:p w:rsidR="00C450EA" w:rsidRPr="00F97A4B" w:rsidRDefault="002F2362" w:rsidP="00267F92">
      <w:pPr>
        <w:pStyle w:val="a3"/>
        <w:ind w:left="0" w:firstLine="542"/>
      </w:pPr>
      <w:r w:rsidRPr="00F97A4B">
        <w:t>безударные падежные окончания имен существительных (кроме существительных на -</w:t>
      </w:r>
      <w:r w:rsidRPr="00F97A4B">
        <w:rPr>
          <w:spacing w:val="1"/>
        </w:rPr>
        <w:t xml:space="preserve"> </w:t>
      </w:r>
      <w:r w:rsidRPr="00F97A4B">
        <w:t>мя, -ий, -ие, -ия, на -ья типа гостья, на -ье типа ожерелье во множественном числе, а также</w:t>
      </w:r>
      <w:r w:rsidRPr="00F97A4B">
        <w:rPr>
          <w:spacing w:val="1"/>
        </w:rPr>
        <w:t xml:space="preserve"> </w:t>
      </w:r>
      <w:r w:rsidRPr="00F97A4B">
        <w:t>кроме собственных</w:t>
      </w:r>
      <w:r w:rsidRPr="00F97A4B">
        <w:rPr>
          <w:spacing w:val="-3"/>
        </w:rPr>
        <w:t xml:space="preserve"> </w:t>
      </w:r>
      <w:r w:rsidRPr="00F97A4B">
        <w:t>имен</w:t>
      </w:r>
      <w:r w:rsidRPr="00F97A4B">
        <w:rPr>
          <w:spacing w:val="-2"/>
        </w:rPr>
        <w:t xml:space="preserve"> </w:t>
      </w:r>
      <w:r w:rsidRPr="00F97A4B">
        <w:t>существительных</w:t>
      </w:r>
      <w:r w:rsidRPr="00F97A4B">
        <w:rPr>
          <w:spacing w:val="-3"/>
        </w:rPr>
        <w:t xml:space="preserve"> </w:t>
      </w:r>
      <w:r w:rsidRPr="00F97A4B">
        <w:t>на</w:t>
      </w:r>
      <w:r w:rsidRPr="00F97A4B">
        <w:rPr>
          <w:spacing w:val="3"/>
        </w:rPr>
        <w:t xml:space="preserve"> </w:t>
      </w:r>
      <w:r w:rsidRPr="00F97A4B">
        <w:t>-ов,</w:t>
      </w:r>
      <w:r w:rsidRPr="00F97A4B">
        <w:rPr>
          <w:spacing w:val="-1"/>
        </w:rPr>
        <w:t xml:space="preserve"> </w:t>
      </w:r>
      <w:r w:rsidRPr="00F97A4B">
        <w:t>-ин, -ий);</w:t>
      </w:r>
    </w:p>
    <w:p w:rsidR="00C450EA" w:rsidRPr="00F97A4B" w:rsidRDefault="002F2362" w:rsidP="00267F92">
      <w:pPr>
        <w:pStyle w:val="a3"/>
        <w:ind w:left="0"/>
      </w:pPr>
      <w:r w:rsidRPr="00F97A4B">
        <w:t>безударные</w:t>
      </w:r>
      <w:r w:rsidRPr="00F97A4B">
        <w:rPr>
          <w:spacing w:val="-3"/>
        </w:rPr>
        <w:t xml:space="preserve"> </w:t>
      </w:r>
      <w:r w:rsidRPr="00F97A4B">
        <w:t>падежные</w:t>
      </w:r>
      <w:r w:rsidRPr="00F97A4B">
        <w:rPr>
          <w:spacing w:val="-8"/>
        </w:rPr>
        <w:t xml:space="preserve"> </w:t>
      </w:r>
      <w:r w:rsidRPr="00F97A4B">
        <w:t>окончания</w:t>
      </w:r>
      <w:r w:rsidRPr="00F97A4B">
        <w:rPr>
          <w:spacing w:val="-7"/>
        </w:rPr>
        <w:t xml:space="preserve"> </w:t>
      </w:r>
      <w:r w:rsidRPr="00F97A4B">
        <w:t>имен</w:t>
      </w:r>
      <w:r w:rsidRPr="00F97A4B">
        <w:rPr>
          <w:spacing w:val="-5"/>
        </w:rPr>
        <w:t xml:space="preserve"> </w:t>
      </w:r>
      <w:r w:rsidRPr="00F97A4B">
        <w:t>прилагательных;</w:t>
      </w:r>
    </w:p>
    <w:p w:rsidR="00C450EA" w:rsidRPr="00F97A4B" w:rsidRDefault="002F2362" w:rsidP="00267F92">
      <w:pPr>
        <w:pStyle w:val="a3"/>
        <w:spacing w:line="429" w:lineRule="auto"/>
        <w:ind w:left="0"/>
      </w:pPr>
      <w:r w:rsidRPr="00F97A4B">
        <w:t>мягкий знак после шипящих на конце глаголов в форме 2-го лица единственного числа;</w:t>
      </w:r>
      <w:r w:rsidRPr="00F97A4B">
        <w:rPr>
          <w:spacing w:val="-57"/>
        </w:rPr>
        <w:t xml:space="preserve"> </w:t>
      </w:r>
      <w:r w:rsidRPr="00F97A4B">
        <w:t>наличие или</w:t>
      </w:r>
      <w:r w:rsidRPr="00F97A4B">
        <w:rPr>
          <w:spacing w:val="-6"/>
        </w:rPr>
        <w:t xml:space="preserve"> </w:t>
      </w:r>
      <w:r w:rsidRPr="00F97A4B">
        <w:t>отсутствие</w:t>
      </w:r>
      <w:r w:rsidRPr="00F97A4B">
        <w:rPr>
          <w:spacing w:val="1"/>
        </w:rPr>
        <w:t xml:space="preserve"> </w:t>
      </w:r>
      <w:r w:rsidRPr="00F97A4B">
        <w:t>мягкого</w:t>
      </w:r>
      <w:r w:rsidRPr="00F97A4B">
        <w:rPr>
          <w:spacing w:val="1"/>
        </w:rPr>
        <w:t xml:space="preserve"> </w:t>
      </w:r>
      <w:r w:rsidRPr="00F97A4B">
        <w:t>знака</w:t>
      </w:r>
      <w:r w:rsidRPr="00F97A4B">
        <w:rPr>
          <w:spacing w:val="1"/>
        </w:rPr>
        <w:t xml:space="preserve"> </w:t>
      </w:r>
      <w:r w:rsidRPr="00F97A4B">
        <w:t>в</w:t>
      </w:r>
      <w:r w:rsidRPr="00F97A4B">
        <w:rPr>
          <w:spacing w:val="-2"/>
        </w:rPr>
        <w:t xml:space="preserve"> </w:t>
      </w:r>
      <w:r w:rsidRPr="00F97A4B">
        <w:t>глаголах</w:t>
      </w:r>
      <w:r w:rsidRPr="00F97A4B">
        <w:rPr>
          <w:spacing w:val="-3"/>
        </w:rPr>
        <w:t xml:space="preserve"> </w:t>
      </w:r>
      <w:r w:rsidRPr="00F97A4B">
        <w:t>на</w:t>
      </w:r>
      <w:r w:rsidRPr="00F97A4B">
        <w:rPr>
          <w:spacing w:val="8"/>
        </w:rPr>
        <w:t xml:space="preserve"> </w:t>
      </w:r>
      <w:r w:rsidRPr="00F97A4B">
        <w:t>-ться</w:t>
      </w:r>
      <w:r w:rsidRPr="00F97A4B">
        <w:rPr>
          <w:spacing w:val="1"/>
        </w:rPr>
        <w:t xml:space="preserve"> </w:t>
      </w:r>
      <w:r w:rsidRPr="00F97A4B">
        <w:t>и</w:t>
      </w:r>
      <w:r w:rsidRPr="00F97A4B">
        <w:rPr>
          <w:spacing w:val="-1"/>
        </w:rPr>
        <w:t xml:space="preserve"> </w:t>
      </w:r>
      <w:r w:rsidRPr="00F97A4B">
        <w:t>-тся;</w:t>
      </w:r>
    </w:p>
    <w:p w:rsidR="00C450EA" w:rsidRPr="00F97A4B" w:rsidRDefault="002F2362" w:rsidP="00267F92">
      <w:pPr>
        <w:pStyle w:val="a3"/>
        <w:ind w:left="0"/>
      </w:pPr>
      <w:r w:rsidRPr="00F97A4B">
        <w:t>безударные</w:t>
      </w:r>
      <w:r w:rsidRPr="00F97A4B">
        <w:rPr>
          <w:spacing w:val="-2"/>
        </w:rPr>
        <w:t xml:space="preserve"> </w:t>
      </w:r>
      <w:r w:rsidRPr="00F97A4B">
        <w:t>личные</w:t>
      </w:r>
      <w:r w:rsidRPr="00F97A4B">
        <w:rPr>
          <w:spacing w:val="-6"/>
        </w:rPr>
        <w:t xml:space="preserve"> </w:t>
      </w:r>
      <w:r w:rsidRPr="00F97A4B">
        <w:t>окончания</w:t>
      </w:r>
      <w:r w:rsidRPr="00F97A4B">
        <w:rPr>
          <w:spacing w:val="-5"/>
        </w:rPr>
        <w:t xml:space="preserve"> </w:t>
      </w:r>
      <w:r w:rsidRPr="00F97A4B">
        <w:t>глаголов;</w:t>
      </w:r>
    </w:p>
    <w:p w:rsidR="00C450EA" w:rsidRPr="00F97A4B" w:rsidRDefault="002F2362" w:rsidP="00267F92">
      <w:pPr>
        <w:pStyle w:val="a3"/>
        <w:spacing w:line="237" w:lineRule="auto"/>
        <w:ind w:left="0" w:firstLine="542"/>
      </w:pPr>
      <w:r w:rsidRPr="00F97A4B">
        <w:t>знаки</w:t>
      </w:r>
      <w:r w:rsidRPr="00F97A4B">
        <w:rPr>
          <w:spacing w:val="3"/>
        </w:rPr>
        <w:t xml:space="preserve"> </w:t>
      </w:r>
      <w:r w:rsidRPr="00F97A4B">
        <w:t>препинания</w:t>
      </w:r>
      <w:r w:rsidRPr="00F97A4B">
        <w:rPr>
          <w:spacing w:val="-1"/>
        </w:rPr>
        <w:t xml:space="preserve"> </w:t>
      </w:r>
      <w:r w:rsidRPr="00F97A4B">
        <w:t>в</w:t>
      </w:r>
      <w:r w:rsidRPr="00F97A4B">
        <w:rPr>
          <w:spacing w:val="4"/>
        </w:rPr>
        <w:t xml:space="preserve"> </w:t>
      </w:r>
      <w:r w:rsidRPr="00F97A4B">
        <w:t>предложениях</w:t>
      </w:r>
      <w:r w:rsidRPr="00F97A4B">
        <w:rPr>
          <w:spacing w:val="-1"/>
        </w:rPr>
        <w:t xml:space="preserve"> </w:t>
      </w:r>
      <w:r w:rsidRPr="00F97A4B">
        <w:t>с</w:t>
      </w:r>
      <w:r w:rsidRPr="00F97A4B">
        <w:rPr>
          <w:spacing w:val="-3"/>
        </w:rPr>
        <w:t xml:space="preserve"> </w:t>
      </w:r>
      <w:r w:rsidRPr="00F97A4B">
        <w:t>однородными</w:t>
      </w:r>
      <w:r w:rsidRPr="00F97A4B">
        <w:rPr>
          <w:spacing w:val="4"/>
        </w:rPr>
        <w:t xml:space="preserve"> </w:t>
      </w:r>
      <w:r w:rsidRPr="00F97A4B">
        <w:t>членами, соединенными</w:t>
      </w:r>
      <w:r w:rsidRPr="00F97A4B">
        <w:rPr>
          <w:spacing w:val="4"/>
        </w:rPr>
        <w:t xml:space="preserve"> </w:t>
      </w:r>
      <w:r w:rsidRPr="00F97A4B">
        <w:t>союзами</w:t>
      </w:r>
      <w:r w:rsidRPr="00F97A4B">
        <w:rPr>
          <w:spacing w:val="-1"/>
        </w:rPr>
        <w:t xml:space="preserve"> </w:t>
      </w:r>
      <w:r w:rsidRPr="00F97A4B">
        <w:t>и,</w:t>
      </w:r>
      <w:r w:rsidRPr="00F97A4B">
        <w:rPr>
          <w:spacing w:val="1"/>
        </w:rPr>
        <w:t xml:space="preserve"> </w:t>
      </w:r>
      <w:r w:rsidRPr="00F97A4B">
        <w:t>а,</w:t>
      </w:r>
      <w:r w:rsidRPr="00F97A4B">
        <w:rPr>
          <w:spacing w:val="-57"/>
        </w:rPr>
        <w:t xml:space="preserve"> </w:t>
      </w:r>
      <w:r w:rsidRPr="00F97A4B">
        <w:t>но</w:t>
      </w:r>
      <w:r w:rsidRPr="00F97A4B">
        <w:rPr>
          <w:spacing w:val="1"/>
        </w:rPr>
        <w:t xml:space="preserve"> </w:t>
      </w:r>
      <w:r w:rsidRPr="00F97A4B">
        <w:t>и</w:t>
      </w:r>
      <w:r w:rsidRPr="00F97A4B">
        <w:rPr>
          <w:spacing w:val="-2"/>
        </w:rPr>
        <w:t xml:space="preserve"> </w:t>
      </w:r>
      <w:r w:rsidRPr="00F97A4B">
        <w:t>без</w:t>
      </w:r>
      <w:r w:rsidRPr="00F97A4B">
        <w:rPr>
          <w:spacing w:val="3"/>
        </w:rPr>
        <w:t xml:space="preserve"> </w:t>
      </w:r>
      <w:r w:rsidRPr="00F97A4B">
        <w:t>союзов.</w:t>
      </w:r>
    </w:p>
    <w:p w:rsidR="00C450EA" w:rsidRPr="00F97A4B" w:rsidRDefault="002F2362" w:rsidP="00267F92">
      <w:pPr>
        <w:pStyle w:val="a3"/>
        <w:spacing w:line="434" w:lineRule="auto"/>
        <w:ind w:left="0"/>
      </w:pPr>
      <w:r w:rsidRPr="00F97A4B">
        <w:t>Знаки</w:t>
      </w:r>
      <w:r w:rsidRPr="00F97A4B">
        <w:rPr>
          <w:spacing w:val="-2"/>
        </w:rPr>
        <w:t xml:space="preserve"> </w:t>
      </w:r>
      <w:r w:rsidRPr="00F97A4B">
        <w:t>препинания</w:t>
      </w:r>
      <w:r w:rsidRPr="00F97A4B">
        <w:rPr>
          <w:spacing w:val="-3"/>
        </w:rPr>
        <w:t xml:space="preserve"> </w:t>
      </w:r>
      <w:r w:rsidRPr="00F97A4B">
        <w:t>в</w:t>
      </w:r>
      <w:r w:rsidRPr="00F97A4B">
        <w:rPr>
          <w:spacing w:val="-6"/>
        </w:rPr>
        <w:t xml:space="preserve"> </w:t>
      </w:r>
      <w:r w:rsidRPr="00F97A4B">
        <w:t>сложном</w:t>
      </w:r>
      <w:r w:rsidRPr="00F97A4B">
        <w:rPr>
          <w:spacing w:val="-5"/>
        </w:rPr>
        <w:t xml:space="preserve"> </w:t>
      </w:r>
      <w:r w:rsidRPr="00F97A4B">
        <w:t>предложении,</w:t>
      </w:r>
      <w:r w:rsidRPr="00F97A4B">
        <w:rPr>
          <w:spacing w:val="-1"/>
        </w:rPr>
        <w:t xml:space="preserve"> </w:t>
      </w:r>
      <w:r w:rsidRPr="00F97A4B">
        <w:t>состоящем</w:t>
      </w:r>
      <w:r w:rsidRPr="00F97A4B">
        <w:rPr>
          <w:spacing w:val="-5"/>
        </w:rPr>
        <w:t xml:space="preserve"> </w:t>
      </w:r>
      <w:r w:rsidRPr="00F97A4B">
        <w:t>из</w:t>
      </w:r>
      <w:r w:rsidRPr="00F97A4B">
        <w:rPr>
          <w:spacing w:val="-2"/>
        </w:rPr>
        <w:t xml:space="preserve"> </w:t>
      </w:r>
      <w:r w:rsidRPr="00F97A4B">
        <w:t>двух</w:t>
      </w:r>
      <w:r w:rsidRPr="00F97A4B">
        <w:rPr>
          <w:spacing w:val="-8"/>
        </w:rPr>
        <w:t xml:space="preserve"> </w:t>
      </w:r>
      <w:r w:rsidRPr="00F97A4B">
        <w:t>простых</w:t>
      </w:r>
      <w:r w:rsidRPr="00F97A4B">
        <w:rPr>
          <w:spacing w:val="-7"/>
        </w:rPr>
        <w:t xml:space="preserve"> </w:t>
      </w:r>
      <w:r w:rsidRPr="00F97A4B">
        <w:t>(наблюдение).</w:t>
      </w:r>
      <w:r w:rsidRPr="00F97A4B">
        <w:rPr>
          <w:spacing w:val="-57"/>
        </w:rPr>
        <w:t xml:space="preserve"> </w:t>
      </w:r>
      <w:r w:rsidRPr="00F97A4B">
        <w:t>Знаки препинания в</w:t>
      </w:r>
      <w:r w:rsidRPr="00F97A4B">
        <w:rPr>
          <w:spacing w:val="-3"/>
        </w:rPr>
        <w:t xml:space="preserve"> </w:t>
      </w:r>
      <w:r w:rsidRPr="00F97A4B">
        <w:t>предложении с</w:t>
      </w:r>
      <w:r w:rsidRPr="00F97A4B">
        <w:rPr>
          <w:spacing w:val="-6"/>
        </w:rPr>
        <w:t xml:space="preserve"> </w:t>
      </w:r>
      <w:r w:rsidRPr="00F97A4B">
        <w:t>прямой</w:t>
      </w:r>
      <w:r w:rsidRPr="00F97A4B">
        <w:rPr>
          <w:spacing w:val="-4"/>
        </w:rPr>
        <w:t xml:space="preserve"> </w:t>
      </w:r>
      <w:r w:rsidRPr="00F97A4B">
        <w:t>речью</w:t>
      </w:r>
      <w:r w:rsidRPr="00F97A4B">
        <w:rPr>
          <w:spacing w:val="-3"/>
        </w:rPr>
        <w:t xml:space="preserve"> </w:t>
      </w:r>
      <w:r w:rsidRPr="00F97A4B">
        <w:t>после</w:t>
      </w:r>
      <w:r w:rsidRPr="00F97A4B">
        <w:rPr>
          <w:spacing w:val="-1"/>
        </w:rPr>
        <w:t xml:space="preserve"> </w:t>
      </w:r>
      <w:r w:rsidRPr="00F97A4B">
        <w:t>слов</w:t>
      </w:r>
      <w:r w:rsidRPr="00F97A4B">
        <w:rPr>
          <w:spacing w:val="-3"/>
        </w:rPr>
        <w:t xml:space="preserve"> </w:t>
      </w:r>
      <w:r w:rsidRPr="00F97A4B">
        <w:t>автора</w:t>
      </w:r>
      <w:r w:rsidRPr="00F97A4B">
        <w:rPr>
          <w:spacing w:val="-6"/>
        </w:rPr>
        <w:t xml:space="preserve"> </w:t>
      </w:r>
      <w:r w:rsidRPr="00F97A4B">
        <w:t>(наблюдение).</w:t>
      </w:r>
    </w:p>
    <w:p w:rsidR="00C450EA" w:rsidRPr="00F97A4B" w:rsidRDefault="002F2362" w:rsidP="00267F92">
      <w:pPr>
        <w:spacing w:line="271" w:lineRule="exact"/>
        <w:jc w:val="both"/>
        <w:rPr>
          <w:i/>
          <w:sz w:val="24"/>
          <w:szCs w:val="24"/>
        </w:rPr>
      </w:pPr>
      <w:r w:rsidRPr="00F97A4B">
        <w:rPr>
          <w:i/>
          <w:sz w:val="24"/>
          <w:szCs w:val="24"/>
        </w:rPr>
        <w:t>Развитие</w:t>
      </w:r>
      <w:r w:rsidRPr="00F97A4B">
        <w:rPr>
          <w:i/>
          <w:spacing w:val="-1"/>
          <w:sz w:val="24"/>
          <w:szCs w:val="24"/>
        </w:rPr>
        <w:t xml:space="preserve"> </w:t>
      </w:r>
      <w:r w:rsidRPr="00F97A4B">
        <w:rPr>
          <w:i/>
          <w:sz w:val="24"/>
          <w:szCs w:val="24"/>
        </w:rPr>
        <w:t>речи.</w:t>
      </w:r>
    </w:p>
    <w:p w:rsidR="00C450EA" w:rsidRPr="00F97A4B" w:rsidRDefault="002F2362" w:rsidP="00267F92">
      <w:pPr>
        <w:pStyle w:val="a3"/>
        <w:ind w:left="0" w:firstLine="542"/>
      </w:pPr>
      <w:r w:rsidRPr="00F97A4B">
        <w:t>Повторение и продолжение работы, начатой в предыдущих классах: ситуации устного и</w:t>
      </w:r>
      <w:r w:rsidRPr="00F97A4B">
        <w:rPr>
          <w:spacing w:val="1"/>
        </w:rPr>
        <w:t xml:space="preserve"> </w:t>
      </w:r>
      <w:r w:rsidRPr="00F97A4B">
        <w:t>письменного</w:t>
      </w:r>
      <w:r w:rsidRPr="00F97A4B">
        <w:rPr>
          <w:spacing w:val="1"/>
        </w:rPr>
        <w:t xml:space="preserve"> </w:t>
      </w:r>
      <w:r w:rsidRPr="00F97A4B">
        <w:t>общения</w:t>
      </w:r>
      <w:r w:rsidRPr="00F97A4B">
        <w:rPr>
          <w:spacing w:val="1"/>
        </w:rPr>
        <w:t xml:space="preserve"> </w:t>
      </w:r>
      <w:r w:rsidRPr="00F97A4B">
        <w:t>(письмо,</w:t>
      </w:r>
      <w:r w:rsidRPr="00F97A4B">
        <w:rPr>
          <w:spacing w:val="1"/>
        </w:rPr>
        <w:t xml:space="preserve"> </w:t>
      </w:r>
      <w:r w:rsidRPr="00F97A4B">
        <w:t>поздравительная</w:t>
      </w:r>
      <w:r w:rsidRPr="00F97A4B">
        <w:rPr>
          <w:spacing w:val="1"/>
        </w:rPr>
        <w:t xml:space="preserve"> </w:t>
      </w:r>
      <w:r w:rsidRPr="00F97A4B">
        <w:t>открытка,</w:t>
      </w:r>
      <w:r w:rsidRPr="00F97A4B">
        <w:rPr>
          <w:spacing w:val="1"/>
        </w:rPr>
        <w:t xml:space="preserve"> </w:t>
      </w:r>
      <w:r w:rsidRPr="00F97A4B">
        <w:t>объявление</w:t>
      </w:r>
      <w:r w:rsidRPr="00F97A4B">
        <w:rPr>
          <w:spacing w:val="1"/>
        </w:rPr>
        <w:t xml:space="preserve"> </w:t>
      </w:r>
      <w:r w:rsidRPr="00F97A4B">
        <w:t>и</w:t>
      </w:r>
      <w:r w:rsidRPr="00F97A4B">
        <w:rPr>
          <w:spacing w:val="1"/>
        </w:rPr>
        <w:t xml:space="preserve"> </w:t>
      </w:r>
      <w:r w:rsidRPr="00F97A4B">
        <w:t>другое);</w:t>
      </w:r>
      <w:r w:rsidRPr="00F97A4B">
        <w:rPr>
          <w:spacing w:val="1"/>
        </w:rPr>
        <w:t xml:space="preserve"> </w:t>
      </w:r>
      <w:r w:rsidRPr="00F97A4B">
        <w:t>диалог;</w:t>
      </w:r>
      <w:r w:rsidRPr="00F97A4B">
        <w:rPr>
          <w:spacing w:val="1"/>
        </w:rPr>
        <w:t xml:space="preserve"> </w:t>
      </w:r>
      <w:r w:rsidRPr="00F97A4B">
        <w:t>монолог;</w:t>
      </w:r>
      <w:r w:rsidRPr="00F97A4B">
        <w:rPr>
          <w:spacing w:val="-8"/>
        </w:rPr>
        <w:t xml:space="preserve"> </w:t>
      </w:r>
      <w:r w:rsidRPr="00F97A4B">
        <w:t>отражение</w:t>
      </w:r>
      <w:r w:rsidRPr="00F97A4B">
        <w:rPr>
          <w:spacing w:val="1"/>
        </w:rPr>
        <w:t xml:space="preserve"> </w:t>
      </w:r>
      <w:r w:rsidRPr="00F97A4B">
        <w:t>темы</w:t>
      </w:r>
      <w:r w:rsidRPr="00F97A4B">
        <w:rPr>
          <w:spacing w:val="3"/>
        </w:rPr>
        <w:t xml:space="preserve"> </w:t>
      </w:r>
      <w:r w:rsidRPr="00F97A4B">
        <w:t>текста</w:t>
      </w:r>
      <w:r w:rsidRPr="00F97A4B">
        <w:rPr>
          <w:spacing w:val="1"/>
        </w:rPr>
        <w:t xml:space="preserve"> </w:t>
      </w:r>
      <w:r w:rsidRPr="00F97A4B">
        <w:t>или</w:t>
      </w:r>
      <w:r w:rsidRPr="00F97A4B">
        <w:rPr>
          <w:spacing w:val="-3"/>
        </w:rPr>
        <w:t xml:space="preserve"> </w:t>
      </w:r>
      <w:r w:rsidRPr="00F97A4B">
        <w:t>основной</w:t>
      </w:r>
      <w:r w:rsidRPr="00F97A4B">
        <w:rPr>
          <w:spacing w:val="-7"/>
        </w:rPr>
        <w:t xml:space="preserve"> </w:t>
      </w:r>
      <w:r w:rsidRPr="00F97A4B">
        <w:t>мысли</w:t>
      </w:r>
      <w:r w:rsidRPr="00F97A4B">
        <w:rPr>
          <w:spacing w:val="-2"/>
        </w:rPr>
        <w:t xml:space="preserve"> </w:t>
      </w:r>
      <w:r w:rsidRPr="00F97A4B">
        <w:t>в</w:t>
      </w:r>
      <w:r w:rsidRPr="00F97A4B">
        <w:rPr>
          <w:spacing w:val="-1"/>
        </w:rPr>
        <w:t xml:space="preserve"> </w:t>
      </w:r>
      <w:r w:rsidRPr="00F97A4B">
        <w:t>заголовке.</w:t>
      </w:r>
    </w:p>
    <w:p w:rsidR="00C450EA" w:rsidRPr="00F97A4B" w:rsidRDefault="002F2362" w:rsidP="00267F92">
      <w:pPr>
        <w:pStyle w:val="a3"/>
        <w:spacing w:line="237" w:lineRule="auto"/>
        <w:ind w:left="0" w:firstLine="542"/>
      </w:pPr>
      <w:r w:rsidRPr="00F97A4B">
        <w:t>Корректирование текстов (заданных и</w:t>
      </w:r>
      <w:r w:rsidRPr="00F97A4B">
        <w:rPr>
          <w:spacing w:val="1"/>
        </w:rPr>
        <w:t xml:space="preserve"> </w:t>
      </w:r>
      <w:r w:rsidRPr="00F97A4B">
        <w:t>собственных)</w:t>
      </w:r>
      <w:r w:rsidRPr="00F97A4B">
        <w:rPr>
          <w:spacing w:val="1"/>
        </w:rPr>
        <w:t xml:space="preserve"> </w:t>
      </w:r>
      <w:r w:rsidRPr="00F97A4B">
        <w:t>с</w:t>
      </w:r>
      <w:r w:rsidRPr="00F97A4B">
        <w:rPr>
          <w:spacing w:val="1"/>
        </w:rPr>
        <w:t xml:space="preserve"> </w:t>
      </w:r>
      <w:r w:rsidRPr="00F97A4B">
        <w:t>учетом</w:t>
      </w:r>
      <w:r w:rsidRPr="00F97A4B">
        <w:rPr>
          <w:spacing w:val="1"/>
        </w:rPr>
        <w:t xml:space="preserve"> </w:t>
      </w:r>
      <w:r w:rsidRPr="00F97A4B">
        <w:t>точности,</w:t>
      </w:r>
      <w:r w:rsidRPr="00F97A4B">
        <w:rPr>
          <w:spacing w:val="1"/>
        </w:rPr>
        <w:t xml:space="preserve"> </w:t>
      </w:r>
      <w:r w:rsidRPr="00F97A4B">
        <w:t>правильности,</w:t>
      </w:r>
      <w:r w:rsidRPr="00F97A4B">
        <w:rPr>
          <w:spacing w:val="-57"/>
        </w:rPr>
        <w:t xml:space="preserve"> </w:t>
      </w:r>
      <w:r w:rsidRPr="00F97A4B">
        <w:t>богатства</w:t>
      </w:r>
      <w:r w:rsidRPr="00F97A4B">
        <w:rPr>
          <w:spacing w:val="-5"/>
        </w:rPr>
        <w:t xml:space="preserve"> </w:t>
      </w:r>
      <w:r w:rsidRPr="00F97A4B">
        <w:t>и</w:t>
      </w:r>
      <w:r w:rsidRPr="00F97A4B">
        <w:rPr>
          <w:spacing w:val="-2"/>
        </w:rPr>
        <w:t xml:space="preserve"> </w:t>
      </w:r>
      <w:r w:rsidRPr="00F97A4B">
        <w:t>выразительности</w:t>
      </w:r>
      <w:r w:rsidRPr="00F97A4B">
        <w:rPr>
          <w:spacing w:val="-1"/>
        </w:rPr>
        <w:t xml:space="preserve"> </w:t>
      </w:r>
      <w:r w:rsidRPr="00F97A4B">
        <w:t>письменной</w:t>
      </w:r>
      <w:r w:rsidRPr="00F97A4B">
        <w:rPr>
          <w:spacing w:val="-2"/>
        </w:rPr>
        <w:t xml:space="preserve"> </w:t>
      </w:r>
      <w:r w:rsidRPr="00F97A4B">
        <w:t>речи.</w:t>
      </w:r>
    </w:p>
    <w:p w:rsidR="00C450EA" w:rsidRPr="00F97A4B" w:rsidRDefault="002F2362" w:rsidP="00267F92">
      <w:pPr>
        <w:pStyle w:val="a3"/>
        <w:ind w:left="0" w:firstLine="542"/>
      </w:pPr>
      <w:r w:rsidRPr="00F97A4B">
        <w:t>Изложение</w:t>
      </w:r>
      <w:r w:rsidRPr="00F97A4B">
        <w:rPr>
          <w:spacing w:val="9"/>
        </w:rPr>
        <w:t xml:space="preserve"> </w:t>
      </w:r>
      <w:r w:rsidRPr="00F97A4B">
        <w:t>(подробный</w:t>
      </w:r>
      <w:r w:rsidRPr="00F97A4B">
        <w:rPr>
          <w:spacing w:val="11"/>
        </w:rPr>
        <w:t xml:space="preserve"> </w:t>
      </w:r>
      <w:r w:rsidRPr="00F97A4B">
        <w:t>устный</w:t>
      </w:r>
      <w:r w:rsidRPr="00F97A4B">
        <w:rPr>
          <w:spacing w:val="11"/>
        </w:rPr>
        <w:t xml:space="preserve"> </w:t>
      </w:r>
      <w:r w:rsidRPr="00F97A4B">
        <w:t>и</w:t>
      </w:r>
      <w:r w:rsidRPr="00F97A4B">
        <w:rPr>
          <w:spacing w:val="11"/>
        </w:rPr>
        <w:t xml:space="preserve"> </w:t>
      </w:r>
      <w:r w:rsidRPr="00F97A4B">
        <w:t>письменный</w:t>
      </w:r>
      <w:r w:rsidRPr="00F97A4B">
        <w:rPr>
          <w:spacing w:val="11"/>
        </w:rPr>
        <w:t xml:space="preserve"> </w:t>
      </w:r>
      <w:r w:rsidRPr="00F97A4B">
        <w:t>пересказ</w:t>
      </w:r>
      <w:r w:rsidRPr="00F97A4B">
        <w:rPr>
          <w:spacing w:val="11"/>
        </w:rPr>
        <w:t xml:space="preserve"> </w:t>
      </w:r>
      <w:r w:rsidRPr="00F97A4B">
        <w:t>текста;</w:t>
      </w:r>
      <w:r w:rsidRPr="00F97A4B">
        <w:rPr>
          <w:spacing w:val="5"/>
        </w:rPr>
        <w:t xml:space="preserve"> </w:t>
      </w:r>
      <w:r w:rsidRPr="00F97A4B">
        <w:t>выборочный</w:t>
      </w:r>
      <w:r w:rsidRPr="00F97A4B">
        <w:rPr>
          <w:spacing w:val="11"/>
        </w:rPr>
        <w:t xml:space="preserve"> </w:t>
      </w:r>
      <w:r w:rsidRPr="00F97A4B">
        <w:t>устный</w:t>
      </w:r>
      <w:r w:rsidRPr="00F97A4B">
        <w:rPr>
          <w:spacing w:val="-57"/>
        </w:rPr>
        <w:t xml:space="preserve"> </w:t>
      </w:r>
      <w:r w:rsidRPr="00F97A4B">
        <w:t>пересказ</w:t>
      </w:r>
      <w:r w:rsidRPr="00F97A4B">
        <w:rPr>
          <w:spacing w:val="2"/>
        </w:rPr>
        <w:t xml:space="preserve"> </w:t>
      </w:r>
      <w:r w:rsidRPr="00F97A4B">
        <w:t>текста).</w:t>
      </w:r>
    </w:p>
    <w:p w:rsidR="00C450EA" w:rsidRPr="00F97A4B" w:rsidRDefault="002F2362" w:rsidP="00267F92">
      <w:pPr>
        <w:pStyle w:val="a3"/>
        <w:ind w:left="0"/>
      </w:pPr>
      <w:r w:rsidRPr="00F97A4B">
        <w:t>Сочинение</w:t>
      </w:r>
      <w:r w:rsidRPr="00F97A4B">
        <w:rPr>
          <w:spacing w:val="-6"/>
        </w:rPr>
        <w:t xml:space="preserve"> </w:t>
      </w:r>
      <w:r w:rsidRPr="00F97A4B">
        <w:t>как</w:t>
      </w:r>
      <w:r w:rsidRPr="00F97A4B">
        <w:rPr>
          <w:spacing w:val="-2"/>
        </w:rPr>
        <w:t xml:space="preserve"> </w:t>
      </w:r>
      <w:r w:rsidRPr="00F97A4B">
        <w:t>вид</w:t>
      </w:r>
      <w:r w:rsidRPr="00F97A4B">
        <w:rPr>
          <w:spacing w:val="-2"/>
        </w:rPr>
        <w:t xml:space="preserve"> </w:t>
      </w:r>
      <w:r w:rsidRPr="00F97A4B">
        <w:t>письменной</w:t>
      </w:r>
      <w:r w:rsidRPr="00F97A4B">
        <w:rPr>
          <w:spacing w:val="-3"/>
        </w:rPr>
        <w:t xml:space="preserve"> </w:t>
      </w:r>
      <w:r w:rsidRPr="00F97A4B">
        <w:t>работы.</w:t>
      </w:r>
    </w:p>
    <w:p w:rsidR="00C450EA" w:rsidRPr="00F97A4B" w:rsidRDefault="002F2362" w:rsidP="00267F92">
      <w:pPr>
        <w:pStyle w:val="a3"/>
        <w:ind w:left="0" w:firstLine="542"/>
      </w:pPr>
      <w:r w:rsidRPr="00F97A4B">
        <w:t>Изучающее</w:t>
      </w:r>
      <w:r w:rsidRPr="00F97A4B">
        <w:rPr>
          <w:spacing w:val="1"/>
        </w:rPr>
        <w:t xml:space="preserve"> </w:t>
      </w:r>
      <w:r w:rsidRPr="00F97A4B">
        <w:t>чтение.</w:t>
      </w:r>
      <w:r w:rsidRPr="00F97A4B">
        <w:rPr>
          <w:spacing w:val="1"/>
        </w:rPr>
        <w:t xml:space="preserve"> </w:t>
      </w:r>
      <w:r w:rsidRPr="00F97A4B">
        <w:t>Поиск</w:t>
      </w:r>
      <w:r w:rsidRPr="00F97A4B">
        <w:rPr>
          <w:spacing w:val="1"/>
        </w:rPr>
        <w:t xml:space="preserve"> </w:t>
      </w:r>
      <w:r w:rsidRPr="00F97A4B">
        <w:t>информации,</w:t>
      </w:r>
      <w:r w:rsidRPr="00F97A4B">
        <w:rPr>
          <w:spacing w:val="1"/>
        </w:rPr>
        <w:t xml:space="preserve"> </w:t>
      </w:r>
      <w:r w:rsidRPr="00F97A4B">
        <w:t>заданной</w:t>
      </w:r>
      <w:r w:rsidRPr="00F97A4B">
        <w:rPr>
          <w:spacing w:val="1"/>
        </w:rPr>
        <w:t xml:space="preserve"> </w:t>
      </w:r>
      <w:r w:rsidRPr="00F97A4B">
        <w:t>в</w:t>
      </w:r>
      <w:r w:rsidRPr="00F97A4B">
        <w:rPr>
          <w:spacing w:val="1"/>
        </w:rPr>
        <w:t xml:space="preserve"> </w:t>
      </w:r>
      <w:r w:rsidRPr="00F97A4B">
        <w:t>тексте</w:t>
      </w:r>
      <w:r w:rsidRPr="00F97A4B">
        <w:rPr>
          <w:spacing w:val="1"/>
        </w:rPr>
        <w:t xml:space="preserve"> </w:t>
      </w:r>
      <w:r w:rsidRPr="00F97A4B">
        <w:t>в</w:t>
      </w:r>
      <w:r w:rsidRPr="00F97A4B">
        <w:rPr>
          <w:spacing w:val="1"/>
        </w:rPr>
        <w:t xml:space="preserve"> </w:t>
      </w:r>
      <w:r w:rsidRPr="00F97A4B">
        <w:t>явном</w:t>
      </w:r>
      <w:r w:rsidRPr="00F97A4B">
        <w:rPr>
          <w:spacing w:val="61"/>
        </w:rPr>
        <w:t xml:space="preserve"> </w:t>
      </w:r>
      <w:r w:rsidRPr="00F97A4B">
        <w:t>виде.</w:t>
      </w:r>
      <w:r w:rsidRPr="00F97A4B">
        <w:rPr>
          <w:spacing w:val="1"/>
        </w:rPr>
        <w:t xml:space="preserve"> </w:t>
      </w:r>
      <w:r w:rsidRPr="00F97A4B">
        <w:t>Формулирование</w:t>
      </w:r>
      <w:r w:rsidRPr="00F97A4B">
        <w:rPr>
          <w:spacing w:val="1"/>
        </w:rPr>
        <w:t xml:space="preserve"> </w:t>
      </w:r>
      <w:r w:rsidRPr="00F97A4B">
        <w:t>простых</w:t>
      </w:r>
      <w:r w:rsidRPr="00F97A4B">
        <w:rPr>
          <w:spacing w:val="1"/>
        </w:rPr>
        <w:t xml:space="preserve"> </w:t>
      </w:r>
      <w:r w:rsidRPr="00F97A4B">
        <w:t>выводов</w:t>
      </w:r>
      <w:r w:rsidRPr="00F97A4B">
        <w:rPr>
          <w:spacing w:val="1"/>
        </w:rPr>
        <w:t xml:space="preserve"> </w:t>
      </w:r>
      <w:r w:rsidRPr="00F97A4B">
        <w:t>на</w:t>
      </w:r>
      <w:r w:rsidRPr="00F97A4B">
        <w:rPr>
          <w:spacing w:val="1"/>
        </w:rPr>
        <w:t xml:space="preserve"> </w:t>
      </w:r>
      <w:r w:rsidRPr="00F97A4B">
        <w:t>основе</w:t>
      </w:r>
      <w:r w:rsidRPr="00F97A4B">
        <w:rPr>
          <w:spacing w:val="1"/>
        </w:rPr>
        <w:t xml:space="preserve"> </w:t>
      </w:r>
      <w:r w:rsidRPr="00F97A4B">
        <w:t>информации,</w:t>
      </w:r>
      <w:r w:rsidRPr="00F97A4B">
        <w:rPr>
          <w:spacing w:val="1"/>
        </w:rPr>
        <w:t xml:space="preserve"> </w:t>
      </w:r>
      <w:r w:rsidRPr="00F97A4B">
        <w:t>содержащейся</w:t>
      </w:r>
      <w:r w:rsidRPr="00F97A4B">
        <w:rPr>
          <w:spacing w:val="1"/>
        </w:rPr>
        <w:t xml:space="preserve"> </w:t>
      </w:r>
      <w:r w:rsidRPr="00F97A4B">
        <w:t>в</w:t>
      </w:r>
      <w:r w:rsidRPr="00F97A4B">
        <w:rPr>
          <w:spacing w:val="1"/>
        </w:rPr>
        <w:t xml:space="preserve"> </w:t>
      </w:r>
      <w:r w:rsidRPr="00F97A4B">
        <w:t>тексте.</w:t>
      </w:r>
      <w:r w:rsidRPr="00F97A4B">
        <w:rPr>
          <w:spacing w:val="1"/>
        </w:rPr>
        <w:t xml:space="preserve"> </w:t>
      </w:r>
      <w:r w:rsidRPr="00F97A4B">
        <w:t>Интерпретация и обобщение содержащейся в тексте информации. Ознакомительное чтение в</w:t>
      </w:r>
      <w:r w:rsidRPr="00F97A4B">
        <w:rPr>
          <w:spacing w:val="1"/>
        </w:rPr>
        <w:t xml:space="preserve"> </w:t>
      </w:r>
      <w:r w:rsidRPr="00F97A4B">
        <w:t>соответствии</w:t>
      </w:r>
      <w:r w:rsidRPr="00F97A4B">
        <w:rPr>
          <w:spacing w:val="-3"/>
        </w:rPr>
        <w:t xml:space="preserve"> </w:t>
      </w:r>
      <w:r w:rsidRPr="00F97A4B">
        <w:t>с</w:t>
      </w:r>
      <w:r w:rsidRPr="00F97A4B">
        <w:rPr>
          <w:spacing w:val="1"/>
        </w:rPr>
        <w:t xml:space="preserve"> </w:t>
      </w:r>
      <w:r w:rsidRPr="00F97A4B">
        <w:t>поставленной</w:t>
      </w:r>
      <w:r w:rsidRPr="00F97A4B">
        <w:rPr>
          <w:spacing w:val="-2"/>
        </w:rPr>
        <w:t xml:space="preserve"> </w:t>
      </w:r>
      <w:r w:rsidRPr="00F97A4B">
        <w:t>задачей.</w:t>
      </w:r>
    </w:p>
    <w:p w:rsidR="00C450EA" w:rsidRPr="00F97A4B" w:rsidRDefault="002F2362" w:rsidP="00267F92">
      <w:pPr>
        <w:tabs>
          <w:tab w:val="left" w:pos="2175"/>
          <w:tab w:val="left" w:pos="4136"/>
          <w:tab w:val="left" w:pos="5921"/>
          <w:tab w:val="left" w:pos="7038"/>
          <w:tab w:val="left" w:pos="8357"/>
        </w:tabs>
        <w:spacing w:line="237" w:lineRule="auto"/>
        <w:ind w:firstLine="542"/>
        <w:jc w:val="both"/>
        <w:rPr>
          <w:i/>
          <w:sz w:val="24"/>
          <w:szCs w:val="24"/>
        </w:rPr>
      </w:pPr>
      <w:r w:rsidRPr="00F97A4B">
        <w:rPr>
          <w:i/>
          <w:sz w:val="24"/>
          <w:szCs w:val="24"/>
        </w:rPr>
        <w:t>Изучение</w:t>
      </w:r>
      <w:r w:rsidRPr="00F97A4B">
        <w:rPr>
          <w:i/>
          <w:spacing w:val="26"/>
          <w:sz w:val="24"/>
          <w:szCs w:val="24"/>
        </w:rPr>
        <w:t xml:space="preserve"> </w:t>
      </w:r>
      <w:r w:rsidRPr="00F97A4B">
        <w:rPr>
          <w:i/>
          <w:sz w:val="24"/>
          <w:szCs w:val="24"/>
        </w:rPr>
        <w:t>русского</w:t>
      </w:r>
      <w:r w:rsidRPr="00F97A4B">
        <w:rPr>
          <w:i/>
          <w:spacing w:val="27"/>
          <w:sz w:val="24"/>
          <w:szCs w:val="24"/>
        </w:rPr>
        <w:t xml:space="preserve"> </w:t>
      </w:r>
      <w:r w:rsidRPr="00F97A4B">
        <w:rPr>
          <w:i/>
          <w:sz w:val="24"/>
          <w:szCs w:val="24"/>
        </w:rPr>
        <w:t>языка</w:t>
      </w:r>
      <w:r w:rsidRPr="00F97A4B">
        <w:rPr>
          <w:i/>
          <w:spacing w:val="23"/>
          <w:sz w:val="24"/>
          <w:szCs w:val="24"/>
        </w:rPr>
        <w:t xml:space="preserve"> </w:t>
      </w:r>
      <w:r w:rsidRPr="00F97A4B">
        <w:rPr>
          <w:i/>
          <w:sz w:val="24"/>
          <w:szCs w:val="24"/>
        </w:rPr>
        <w:t>в</w:t>
      </w:r>
      <w:r w:rsidRPr="00F97A4B">
        <w:rPr>
          <w:i/>
          <w:spacing w:val="28"/>
          <w:sz w:val="24"/>
          <w:szCs w:val="24"/>
        </w:rPr>
        <w:t xml:space="preserve"> </w:t>
      </w:r>
      <w:r w:rsidRPr="00F97A4B">
        <w:rPr>
          <w:i/>
          <w:sz w:val="24"/>
          <w:szCs w:val="24"/>
        </w:rPr>
        <w:t>4</w:t>
      </w:r>
      <w:r w:rsidRPr="00F97A4B">
        <w:rPr>
          <w:i/>
          <w:spacing w:val="23"/>
          <w:sz w:val="24"/>
          <w:szCs w:val="24"/>
        </w:rPr>
        <w:t xml:space="preserve"> </w:t>
      </w:r>
      <w:r w:rsidRPr="00F97A4B">
        <w:rPr>
          <w:i/>
          <w:sz w:val="24"/>
          <w:szCs w:val="24"/>
        </w:rPr>
        <w:t>классе</w:t>
      </w:r>
      <w:r w:rsidRPr="00F97A4B">
        <w:rPr>
          <w:i/>
          <w:spacing w:val="27"/>
          <w:sz w:val="24"/>
          <w:szCs w:val="24"/>
        </w:rPr>
        <w:t xml:space="preserve"> </w:t>
      </w:r>
      <w:r w:rsidRPr="00F97A4B">
        <w:rPr>
          <w:i/>
          <w:sz w:val="24"/>
          <w:szCs w:val="24"/>
        </w:rPr>
        <w:t>способствует</w:t>
      </w:r>
      <w:r w:rsidRPr="00F97A4B">
        <w:rPr>
          <w:i/>
          <w:spacing w:val="26"/>
          <w:sz w:val="24"/>
          <w:szCs w:val="24"/>
        </w:rPr>
        <w:t xml:space="preserve"> </w:t>
      </w:r>
      <w:r w:rsidRPr="00F97A4B">
        <w:rPr>
          <w:i/>
          <w:sz w:val="24"/>
          <w:szCs w:val="24"/>
        </w:rPr>
        <w:t>работе</w:t>
      </w:r>
      <w:r w:rsidRPr="00F97A4B">
        <w:rPr>
          <w:i/>
          <w:spacing w:val="26"/>
          <w:sz w:val="24"/>
          <w:szCs w:val="24"/>
        </w:rPr>
        <w:t xml:space="preserve"> </w:t>
      </w:r>
      <w:r w:rsidRPr="00F97A4B">
        <w:rPr>
          <w:i/>
          <w:sz w:val="24"/>
          <w:szCs w:val="24"/>
        </w:rPr>
        <w:t>над</w:t>
      </w:r>
      <w:r w:rsidRPr="00F97A4B">
        <w:rPr>
          <w:i/>
          <w:spacing w:val="26"/>
          <w:sz w:val="24"/>
          <w:szCs w:val="24"/>
        </w:rPr>
        <w:t xml:space="preserve"> </w:t>
      </w:r>
      <w:r w:rsidRPr="00F97A4B">
        <w:rPr>
          <w:i/>
          <w:sz w:val="24"/>
          <w:szCs w:val="24"/>
        </w:rPr>
        <w:t>рядом</w:t>
      </w:r>
      <w:r w:rsidRPr="00F97A4B">
        <w:rPr>
          <w:i/>
          <w:spacing w:val="28"/>
          <w:sz w:val="24"/>
          <w:szCs w:val="24"/>
        </w:rPr>
        <w:t xml:space="preserve"> </w:t>
      </w:r>
      <w:r w:rsidRPr="00F97A4B">
        <w:rPr>
          <w:i/>
          <w:sz w:val="24"/>
          <w:szCs w:val="24"/>
        </w:rPr>
        <w:t>метапредметных</w:t>
      </w:r>
      <w:r w:rsidRPr="00F97A4B">
        <w:rPr>
          <w:i/>
          <w:spacing w:val="-57"/>
          <w:sz w:val="24"/>
          <w:szCs w:val="24"/>
        </w:rPr>
        <w:t xml:space="preserve"> </w:t>
      </w:r>
      <w:r w:rsidRPr="00F97A4B">
        <w:rPr>
          <w:i/>
          <w:sz w:val="24"/>
          <w:szCs w:val="24"/>
        </w:rPr>
        <w:t>результатов:</w:t>
      </w:r>
      <w:r w:rsidRPr="00F97A4B">
        <w:rPr>
          <w:i/>
          <w:sz w:val="24"/>
          <w:szCs w:val="24"/>
        </w:rPr>
        <w:tab/>
        <w:t>познавательных</w:t>
      </w:r>
      <w:r w:rsidRPr="00F97A4B">
        <w:rPr>
          <w:i/>
          <w:sz w:val="24"/>
          <w:szCs w:val="24"/>
        </w:rPr>
        <w:tab/>
        <w:t>универсальных</w:t>
      </w:r>
      <w:r w:rsidRPr="00F97A4B">
        <w:rPr>
          <w:i/>
          <w:sz w:val="24"/>
          <w:szCs w:val="24"/>
        </w:rPr>
        <w:tab/>
        <w:t>учебных</w:t>
      </w:r>
      <w:r w:rsidRPr="00F97A4B">
        <w:rPr>
          <w:i/>
          <w:sz w:val="24"/>
          <w:szCs w:val="24"/>
        </w:rPr>
        <w:tab/>
        <w:t>действий,</w:t>
      </w:r>
      <w:r w:rsidRPr="00F97A4B">
        <w:rPr>
          <w:i/>
          <w:sz w:val="24"/>
          <w:szCs w:val="24"/>
        </w:rPr>
        <w:lastRenderedPageBreak/>
        <w:tab/>
      </w:r>
      <w:r w:rsidRPr="00F97A4B">
        <w:rPr>
          <w:i/>
          <w:spacing w:val="-1"/>
          <w:sz w:val="24"/>
          <w:szCs w:val="24"/>
        </w:rPr>
        <w:t>коммуникативных</w:t>
      </w:r>
    </w:p>
    <w:p w:rsidR="00C450EA" w:rsidRPr="00F97A4B" w:rsidRDefault="002F2362" w:rsidP="00267F92">
      <w:pPr>
        <w:tabs>
          <w:tab w:val="left" w:pos="2251"/>
          <w:tab w:val="left" w:pos="3354"/>
          <w:tab w:val="left" w:pos="4654"/>
          <w:tab w:val="left" w:pos="6347"/>
          <w:tab w:val="left" w:pos="8121"/>
          <w:tab w:val="left" w:pos="9225"/>
        </w:tabs>
        <w:spacing w:line="242" w:lineRule="auto"/>
        <w:jc w:val="both"/>
        <w:rPr>
          <w:i/>
          <w:sz w:val="24"/>
          <w:szCs w:val="24"/>
        </w:rPr>
      </w:pPr>
      <w:r w:rsidRPr="00F97A4B">
        <w:rPr>
          <w:i/>
          <w:sz w:val="24"/>
          <w:szCs w:val="24"/>
        </w:rPr>
        <w:t>универсальных</w:t>
      </w:r>
      <w:r w:rsidRPr="00F97A4B">
        <w:rPr>
          <w:i/>
          <w:sz w:val="24"/>
          <w:szCs w:val="24"/>
        </w:rPr>
        <w:tab/>
        <w:t>учебных</w:t>
      </w:r>
      <w:r w:rsidRPr="00F97A4B">
        <w:rPr>
          <w:i/>
          <w:sz w:val="24"/>
          <w:szCs w:val="24"/>
        </w:rPr>
        <w:tab/>
        <w:t>действий,</w:t>
      </w:r>
      <w:r w:rsidRPr="00F97A4B">
        <w:rPr>
          <w:i/>
          <w:sz w:val="24"/>
          <w:szCs w:val="24"/>
        </w:rPr>
        <w:tab/>
        <w:t>регулятивных</w:t>
      </w:r>
      <w:r w:rsidRPr="00F97A4B">
        <w:rPr>
          <w:i/>
          <w:sz w:val="24"/>
          <w:szCs w:val="24"/>
        </w:rPr>
        <w:tab/>
        <w:t>универсальных</w:t>
      </w:r>
      <w:r w:rsidRPr="00F97A4B">
        <w:rPr>
          <w:i/>
          <w:sz w:val="24"/>
          <w:szCs w:val="24"/>
        </w:rPr>
        <w:tab/>
        <w:t>учебных</w:t>
      </w:r>
      <w:r w:rsidRPr="00F97A4B">
        <w:rPr>
          <w:i/>
          <w:sz w:val="24"/>
          <w:szCs w:val="24"/>
        </w:rPr>
        <w:tab/>
      </w:r>
      <w:r w:rsidRPr="00F97A4B">
        <w:rPr>
          <w:i/>
          <w:spacing w:val="-2"/>
          <w:sz w:val="24"/>
          <w:szCs w:val="24"/>
        </w:rPr>
        <w:t>действий,</w:t>
      </w:r>
      <w:r w:rsidRPr="00F97A4B">
        <w:rPr>
          <w:i/>
          <w:spacing w:val="-57"/>
          <w:sz w:val="24"/>
          <w:szCs w:val="24"/>
        </w:rPr>
        <w:t xml:space="preserve"> </w:t>
      </w:r>
      <w:r w:rsidRPr="00F97A4B">
        <w:rPr>
          <w:i/>
          <w:sz w:val="24"/>
          <w:szCs w:val="24"/>
        </w:rPr>
        <w:t>совместной</w:t>
      </w:r>
      <w:r w:rsidRPr="00F97A4B">
        <w:rPr>
          <w:i/>
          <w:spacing w:val="1"/>
          <w:sz w:val="24"/>
          <w:szCs w:val="24"/>
        </w:rPr>
        <w:t xml:space="preserve"> </w:t>
      </w:r>
      <w:r w:rsidRPr="00F97A4B">
        <w:rPr>
          <w:i/>
          <w:sz w:val="24"/>
          <w:szCs w:val="24"/>
        </w:rPr>
        <w:t>деятельности.</w:t>
      </w:r>
    </w:p>
    <w:p w:rsidR="00C450EA" w:rsidRPr="00F97A4B" w:rsidRDefault="002F2362" w:rsidP="00267F92">
      <w:pPr>
        <w:spacing w:line="242" w:lineRule="auto"/>
        <w:ind w:firstLine="542"/>
        <w:jc w:val="both"/>
        <w:rPr>
          <w:sz w:val="24"/>
          <w:szCs w:val="24"/>
        </w:rPr>
      </w:pPr>
      <w:r w:rsidRPr="00F97A4B">
        <w:rPr>
          <w:i/>
          <w:sz w:val="24"/>
          <w:szCs w:val="24"/>
        </w:rPr>
        <w:t>Базовые</w:t>
      </w:r>
      <w:r w:rsidRPr="00F97A4B">
        <w:rPr>
          <w:i/>
          <w:spacing w:val="1"/>
          <w:sz w:val="24"/>
          <w:szCs w:val="24"/>
        </w:rPr>
        <w:t xml:space="preserve"> </w:t>
      </w:r>
      <w:r w:rsidRPr="00F97A4B">
        <w:rPr>
          <w:i/>
          <w:sz w:val="24"/>
          <w:szCs w:val="24"/>
        </w:rPr>
        <w:t>логические</w:t>
      </w:r>
      <w:r w:rsidRPr="00F97A4B">
        <w:rPr>
          <w:i/>
          <w:spacing w:val="1"/>
          <w:sz w:val="24"/>
          <w:szCs w:val="24"/>
        </w:rPr>
        <w:t xml:space="preserve"> </w:t>
      </w:r>
      <w:r w:rsidRPr="00F97A4B">
        <w:rPr>
          <w:i/>
          <w:sz w:val="24"/>
          <w:szCs w:val="24"/>
        </w:rPr>
        <w:t>действия</w:t>
      </w:r>
      <w:r w:rsidRPr="00F97A4B">
        <w:rPr>
          <w:i/>
          <w:spacing w:val="1"/>
          <w:sz w:val="24"/>
          <w:szCs w:val="24"/>
        </w:rPr>
        <w:t xml:space="preserve"> </w:t>
      </w:r>
      <w:r w:rsidRPr="00F97A4B">
        <w:rPr>
          <w:sz w:val="24"/>
          <w:szCs w:val="24"/>
        </w:rPr>
        <w:t>как</w:t>
      </w:r>
      <w:r w:rsidRPr="00F97A4B">
        <w:rPr>
          <w:spacing w:val="1"/>
          <w:sz w:val="24"/>
          <w:szCs w:val="24"/>
        </w:rPr>
        <w:t xml:space="preserve"> </w:t>
      </w:r>
      <w:r w:rsidRPr="00F97A4B">
        <w:rPr>
          <w:sz w:val="24"/>
          <w:szCs w:val="24"/>
        </w:rPr>
        <w:t>часть</w:t>
      </w:r>
      <w:r w:rsidRPr="00F97A4B">
        <w:rPr>
          <w:spacing w:val="1"/>
          <w:sz w:val="24"/>
          <w:szCs w:val="24"/>
        </w:rPr>
        <w:t xml:space="preserve"> </w:t>
      </w:r>
      <w:r w:rsidRPr="00F97A4B">
        <w:rPr>
          <w:sz w:val="24"/>
          <w:szCs w:val="24"/>
        </w:rPr>
        <w:t>познавательных</w:t>
      </w:r>
      <w:r w:rsidRPr="00F97A4B">
        <w:rPr>
          <w:spacing w:val="1"/>
          <w:sz w:val="24"/>
          <w:szCs w:val="24"/>
        </w:rPr>
        <w:t xml:space="preserve"> </w:t>
      </w:r>
      <w:r w:rsidRPr="00F97A4B">
        <w:rPr>
          <w:sz w:val="24"/>
          <w:szCs w:val="24"/>
        </w:rPr>
        <w:t>универсальных</w:t>
      </w:r>
      <w:r w:rsidRPr="00F97A4B">
        <w:rPr>
          <w:spacing w:val="1"/>
          <w:sz w:val="24"/>
          <w:szCs w:val="24"/>
        </w:rPr>
        <w:t xml:space="preserve"> </w:t>
      </w:r>
      <w:r w:rsidRPr="00F97A4B">
        <w:rPr>
          <w:sz w:val="24"/>
          <w:szCs w:val="24"/>
        </w:rPr>
        <w:t>учебных</w:t>
      </w:r>
      <w:r w:rsidRPr="00F97A4B">
        <w:rPr>
          <w:spacing w:val="1"/>
          <w:sz w:val="24"/>
          <w:szCs w:val="24"/>
        </w:rPr>
        <w:t xml:space="preserve"> </w:t>
      </w:r>
      <w:r w:rsidRPr="00F97A4B">
        <w:rPr>
          <w:sz w:val="24"/>
          <w:szCs w:val="24"/>
        </w:rPr>
        <w:t>действий</w:t>
      </w:r>
      <w:r w:rsidRPr="00F97A4B">
        <w:rPr>
          <w:spacing w:val="2"/>
          <w:sz w:val="24"/>
          <w:szCs w:val="24"/>
        </w:rPr>
        <w:t xml:space="preserve"> </w:t>
      </w:r>
      <w:r w:rsidRPr="00F97A4B">
        <w:rPr>
          <w:sz w:val="24"/>
          <w:szCs w:val="24"/>
        </w:rPr>
        <w:t>способствуют</w:t>
      </w:r>
      <w:r w:rsidRPr="00F97A4B">
        <w:rPr>
          <w:spacing w:val="2"/>
          <w:sz w:val="24"/>
          <w:szCs w:val="24"/>
        </w:rPr>
        <w:t xml:space="preserve"> </w:t>
      </w:r>
      <w:r w:rsidRPr="00F97A4B">
        <w:rPr>
          <w:sz w:val="24"/>
          <w:szCs w:val="24"/>
        </w:rPr>
        <w:t>формированию умений:</w:t>
      </w:r>
    </w:p>
    <w:p w:rsidR="00C450EA" w:rsidRPr="00F97A4B" w:rsidRDefault="002F2362" w:rsidP="00267F92">
      <w:pPr>
        <w:pStyle w:val="a3"/>
        <w:ind w:left="0" w:firstLine="542"/>
      </w:pPr>
      <w:r w:rsidRPr="00F97A4B">
        <w:t>устанавливать</w:t>
      </w:r>
      <w:r w:rsidRPr="00F97A4B">
        <w:rPr>
          <w:spacing w:val="1"/>
        </w:rPr>
        <w:t xml:space="preserve"> </w:t>
      </w:r>
      <w:r w:rsidRPr="00F97A4B">
        <w:t>основания</w:t>
      </w:r>
      <w:r w:rsidRPr="00F97A4B">
        <w:rPr>
          <w:spacing w:val="1"/>
        </w:rPr>
        <w:t xml:space="preserve"> </w:t>
      </w:r>
      <w:r w:rsidRPr="00F97A4B">
        <w:t>для</w:t>
      </w:r>
      <w:r w:rsidRPr="00F97A4B">
        <w:rPr>
          <w:spacing w:val="1"/>
        </w:rPr>
        <w:t xml:space="preserve"> </w:t>
      </w:r>
      <w:r w:rsidRPr="00F97A4B">
        <w:t>сравнения</w:t>
      </w:r>
      <w:r w:rsidRPr="00F97A4B">
        <w:rPr>
          <w:spacing w:val="1"/>
        </w:rPr>
        <w:t xml:space="preserve"> </w:t>
      </w:r>
      <w:r w:rsidRPr="00F97A4B">
        <w:t>слов,</w:t>
      </w:r>
      <w:r w:rsidRPr="00F97A4B">
        <w:rPr>
          <w:spacing w:val="1"/>
        </w:rPr>
        <w:t xml:space="preserve"> </w:t>
      </w:r>
      <w:r w:rsidRPr="00F97A4B">
        <w:t>относящихся</w:t>
      </w:r>
      <w:r w:rsidRPr="00F97A4B">
        <w:rPr>
          <w:spacing w:val="1"/>
        </w:rPr>
        <w:t xml:space="preserve"> </w:t>
      </w:r>
      <w:r w:rsidRPr="00F97A4B">
        <w:t>к</w:t>
      </w:r>
      <w:r w:rsidRPr="00F97A4B">
        <w:rPr>
          <w:spacing w:val="1"/>
        </w:rPr>
        <w:t xml:space="preserve"> </w:t>
      </w:r>
      <w:r w:rsidRPr="00F97A4B">
        <w:t>разным</w:t>
      </w:r>
      <w:r w:rsidRPr="00F97A4B">
        <w:rPr>
          <w:spacing w:val="1"/>
        </w:rPr>
        <w:t xml:space="preserve"> </w:t>
      </w:r>
      <w:r w:rsidRPr="00F97A4B">
        <w:t>частям</w:t>
      </w:r>
      <w:r w:rsidRPr="00F97A4B">
        <w:rPr>
          <w:spacing w:val="1"/>
        </w:rPr>
        <w:t xml:space="preserve"> </w:t>
      </w:r>
      <w:r w:rsidRPr="00F97A4B">
        <w:t>речи;</w:t>
      </w:r>
      <w:r w:rsidRPr="00F97A4B">
        <w:rPr>
          <w:spacing w:val="1"/>
        </w:rPr>
        <w:t xml:space="preserve"> </w:t>
      </w:r>
      <w:r w:rsidRPr="00F97A4B">
        <w:t>устанавливать основания для сравнения слов, относящихся к одной части речи, отличающихся</w:t>
      </w:r>
      <w:r w:rsidRPr="00F97A4B">
        <w:rPr>
          <w:spacing w:val="-57"/>
        </w:rPr>
        <w:t xml:space="preserve"> </w:t>
      </w:r>
      <w:r w:rsidRPr="00F97A4B">
        <w:t>грамматическими</w:t>
      </w:r>
      <w:r w:rsidRPr="00F97A4B">
        <w:rPr>
          <w:spacing w:val="-3"/>
        </w:rPr>
        <w:t xml:space="preserve"> </w:t>
      </w:r>
      <w:r w:rsidRPr="00F97A4B">
        <w:t>признаками;</w:t>
      </w:r>
    </w:p>
    <w:p w:rsidR="00C450EA" w:rsidRPr="00F97A4B" w:rsidRDefault="002F2362" w:rsidP="00267F92">
      <w:pPr>
        <w:pStyle w:val="a3"/>
        <w:ind w:left="0"/>
      </w:pPr>
      <w:r w:rsidRPr="00F97A4B">
        <w:t>группировать</w:t>
      </w:r>
      <w:r w:rsidRPr="00F97A4B">
        <w:rPr>
          <w:spacing w:val="1"/>
        </w:rPr>
        <w:t xml:space="preserve"> </w:t>
      </w:r>
      <w:r w:rsidRPr="00F97A4B">
        <w:t>слова</w:t>
      </w:r>
      <w:r w:rsidRPr="00F97A4B">
        <w:rPr>
          <w:spacing w:val="-1"/>
        </w:rPr>
        <w:t xml:space="preserve"> </w:t>
      </w:r>
      <w:r w:rsidRPr="00F97A4B">
        <w:t>на</w:t>
      </w:r>
      <w:r w:rsidRPr="00F97A4B">
        <w:rPr>
          <w:spacing w:val="-5"/>
        </w:rPr>
        <w:t xml:space="preserve"> </w:t>
      </w:r>
      <w:r w:rsidRPr="00F97A4B">
        <w:t>основании</w:t>
      </w:r>
      <w:r w:rsidRPr="00F97A4B">
        <w:rPr>
          <w:spacing w:val="-4"/>
        </w:rPr>
        <w:t xml:space="preserve"> </w:t>
      </w:r>
      <w:r w:rsidRPr="00F97A4B">
        <w:t>того,</w:t>
      </w:r>
      <w:r w:rsidRPr="00F97A4B">
        <w:rPr>
          <w:spacing w:val="-3"/>
        </w:rPr>
        <w:t xml:space="preserve"> </w:t>
      </w:r>
      <w:r w:rsidRPr="00F97A4B">
        <w:t>какой</w:t>
      </w:r>
      <w:r w:rsidRPr="00F97A4B">
        <w:rPr>
          <w:spacing w:val="-3"/>
        </w:rPr>
        <w:t xml:space="preserve"> </w:t>
      </w:r>
      <w:r w:rsidRPr="00F97A4B">
        <w:t>частью</w:t>
      </w:r>
      <w:r w:rsidRPr="00F97A4B">
        <w:rPr>
          <w:spacing w:val="-2"/>
        </w:rPr>
        <w:t xml:space="preserve"> </w:t>
      </w:r>
      <w:r w:rsidRPr="00F97A4B">
        <w:t>речи</w:t>
      </w:r>
      <w:r w:rsidRPr="00F97A4B">
        <w:rPr>
          <w:spacing w:val="-4"/>
        </w:rPr>
        <w:t xml:space="preserve"> </w:t>
      </w:r>
      <w:r w:rsidRPr="00F97A4B">
        <w:t>они</w:t>
      </w:r>
      <w:r w:rsidRPr="00F97A4B">
        <w:rPr>
          <w:spacing w:val="-3"/>
        </w:rPr>
        <w:t xml:space="preserve"> </w:t>
      </w:r>
      <w:r w:rsidRPr="00F97A4B">
        <w:t>являются;</w:t>
      </w:r>
    </w:p>
    <w:p w:rsidR="00C450EA" w:rsidRPr="00F97A4B" w:rsidRDefault="002F2362" w:rsidP="00267F92">
      <w:pPr>
        <w:pStyle w:val="a3"/>
        <w:spacing w:line="490" w:lineRule="atLeast"/>
        <w:ind w:left="0"/>
      </w:pPr>
      <w:r w:rsidRPr="00F97A4B">
        <w:t>объединять глаголы в группы по определенному признаку (например, время, спряжение);</w:t>
      </w:r>
      <w:r w:rsidRPr="00F97A4B">
        <w:rPr>
          <w:spacing w:val="-57"/>
        </w:rPr>
        <w:t xml:space="preserve"> </w:t>
      </w:r>
      <w:r w:rsidRPr="00F97A4B">
        <w:t>объединять</w:t>
      </w:r>
      <w:r w:rsidRPr="00F97A4B">
        <w:rPr>
          <w:spacing w:val="6"/>
        </w:rPr>
        <w:t xml:space="preserve"> </w:t>
      </w:r>
      <w:r w:rsidRPr="00F97A4B">
        <w:t>предложения</w:t>
      </w:r>
      <w:r w:rsidRPr="00F97A4B">
        <w:rPr>
          <w:spacing w:val="10"/>
        </w:rPr>
        <w:t xml:space="preserve"> </w:t>
      </w:r>
      <w:r w:rsidRPr="00F97A4B">
        <w:t>по</w:t>
      </w:r>
      <w:r w:rsidRPr="00F97A4B">
        <w:rPr>
          <w:spacing w:val="5"/>
        </w:rPr>
        <w:t xml:space="preserve"> </w:t>
      </w:r>
      <w:r w:rsidRPr="00F97A4B">
        <w:t>определенному</w:t>
      </w:r>
      <w:r w:rsidRPr="00F97A4B">
        <w:rPr>
          <w:spacing w:val="5"/>
        </w:rPr>
        <w:t xml:space="preserve"> </w:t>
      </w:r>
      <w:r w:rsidRPr="00F97A4B">
        <w:t>признаку,</w:t>
      </w:r>
      <w:r w:rsidRPr="00F97A4B">
        <w:rPr>
          <w:spacing w:val="12"/>
        </w:rPr>
        <w:t xml:space="preserve"> </w:t>
      </w:r>
      <w:r w:rsidRPr="00F97A4B">
        <w:t>самостоятельно</w:t>
      </w:r>
      <w:r w:rsidRPr="00F97A4B">
        <w:rPr>
          <w:spacing w:val="14"/>
        </w:rPr>
        <w:t xml:space="preserve"> </w:t>
      </w:r>
      <w:r w:rsidRPr="00F97A4B">
        <w:t>устанавливать</w:t>
      </w:r>
    </w:p>
    <w:p w:rsidR="00C450EA" w:rsidRPr="00F97A4B" w:rsidRDefault="002F2362" w:rsidP="00267F92">
      <w:pPr>
        <w:pStyle w:val="a3"/>
        <w:ind w:left="0"/>
      </w:pPr>
      <w:r w:rsidRPr="00F97A4B">
        <w:t>этот</w:t>
      </w:r>
      <w:r w:rsidRPr="00F97A4B">
        <w:rPr>
          <w:spacing w:val="-3"/>
        </w:rPr>
        <w:t xml:space="preserve"> </w:t>
      </w:r>
      <w:r w:rsidRPr="00F97A4B">
        <w:t>признак;</w:t>
      </w:r>
    </w:p>
    <w:p w:rsidR="00C450EA" w:rsidRPr="00F97A4B" w:rsidRDefault="002F2362" w:rsidP="00267F92">
      <w:pPr>
        <w:pStyle w:val="a3"/>
        <w:ind w:left="0"/>
      </w:pPr>
      <w:r w:rsidRPr="00F97A4B">
        <w:t>классифицировать</w:t>
      </w:r>
      <w:r w:rsidRPr="00F97A4B">
        <w:rPr>
          <w:spacing w:val="-5"/>
        </w:rPr>
        <w:t xml:space="preserve"> </w:t>
      </w:r>
      <w:r w:rsidRPr="00F97A4B">
        <w:t>предложенные</w:t>
      </w:r>
      <w:r w:rsidRPr="00F97A4B">
        <w:rPr>
          <w:spacing w:val="-3"/>
        </w:rPr>
        <w:t xml:space="preserve"> </w:t>
      </w:r>
      <w:r w:rsidRPr="00F97A4B">
        <w:t>языковые</w:t>
      </w:r>
      <w:r w:rsidRPr="00F97A4B">
        <w:rPr>
          <w:spacing w:val="-8"/>
        </w:rPr>
        <w:t xml:space="preserve"> </w:t>
      </w:r>
      <w:r w:rsidRPr="00F97A4B">
        <w:t>единицы;</w:t>
      </w:r>
    </w:p>
    <w:p w:rsidR="00C450EA" w:rsidRPr="00F97A4B" w:rsidRDefault="002F2362" w:rsidP="00267F92">
      <w:pPr>
        <w:pStyle w:val="a3"/>
        <w:ind w:left="0"/>
      </w:pPr>
      <w:r w:rsidRPr="00F97A4B">
        <w:t>устно</w:t>
      </w:r>
      <w:r w:rsidRPr="00F97A4B">
        <w:rPr>
          <w:spacing w:val="-1"/>
        </w:rPr>
        <w:t xml:space="preserve"> </w:t>
      </w:r>
      <w:r w:rsidRPr="00F97A4B">
        <w:t>характеризовать</w:t>
      </w:r>
      <w:r w:rsidRPr="00F97A4B">
        <w:rPr>
          <w:spacing w:val="-6"/>
        </w:rPr>
        <w:t xml:space="preserve"> </w:t>
      </w:r>
      <w:r w:rsidRPr="00F97A4B">
        <w:t>языковые</w:t>
      </w:r>
      <w:r w:rsidRPr="00F97A4B">
        <w:rPr>
          <w:spacing w:val="-5"/>
        </w:rPr>
        <w:t xml:space="preserve"> </w:t>
      </w:r>
      <w:r w:rsidRPr="00F97A4B">
        <w:t>единицы</w:t>
      </w:r>
      <w:r w:rsidRPr="00F97A4B">
        <w:rPr>
          <w:spacing w:val="-7"/>
        </w:rPr>
        <w:t xml:space="preserve"> </w:t>
      </w:r>
      <w:r w:rsidRPr="00F97A4B">
        <w:t>по заданным</w:t>
      </w:r>
      <w:r w:rsidRPr="00F97A4B">
        <w:rPr>
          <w:spacing w:val="-3"/>
        </w:rPr>
        <w:t xml:space="preserve"> </w:t>
      </w:r>
      <w:r w:rsidRPr="00F97A4B">
        <w:t>признакам;</w:t>
      </w:r>
    </w:p>
    <w:p w:rsidR="00C450EA" w:rsidRPr="00F97A4B" w:rsidRDefault="002F2362" w:rsidP="00267F92">
      <w:pPr>
        <w:pStyle w:val="a3"/>
        <w:spacing w:line="237" w:lineRule="auto"/>
        <w:ind w:left="0" w:firstLine="542"/>
      </w:pPr>
      <w:r w:rsidRPr="00F97A4B">
        <w:t>ориентироваться в изученных понятиях (склонение, спряжение, неопределенная форма,</w:t>
      </w:r>
      <w:r w:rsidRPr="00F97A4B">
        <w:rPr>
          <w:spacing w:val="1"/>
        </w:rPr>
        <w:t xml:space="preserve"> </w:t>
      </w:r>
      <w:r w:rsidRPr="00F97A4B">
        <w:t>однородные члены предложения, сложное предложение) и соотносить понятие с его краткой</w:t>
      </w:r>
      <w:r w:rsidRPr="00F97A4B">
        <w:rPr>
          <w:spacing w:val="1"/>
        </w:rPr>
        <w:t xml:space="preserve"> </w:t>
      </w:r>
      <w:r w:rsidRPr="00F97A4B">
        <w:t>характеристикой.</w:t>
      </w:r>
    </w:p>
    <w:p w:rsidR="00C450EA" w:rsidRPr="00F97A4B" w:rsidRDefault="002F2362" w:rsidP="00267F92">
      <w:pPr>
        <w:spacing w:line="237" w:lineRule="auto"/>
        <w:ind w:firstLine="542"/>
        <w:jc w:val="both"/>
        <w:rPr>
          <w:sz w:val="24"/>
          <w:szCs w:val="24"/>
        </w:rPr>
      </w:pPr>
      <w:r w:rsidRPr="00F97A4B">
        <w:rPr>
          <w:i/>
          <w:sz w:val="24"/>
          <w:szCs w:val="24"/>
        </w:rPr>
        <w:t xml:space="preserve">Базовые исследовательские действия </w:t>
      </w:r>
      <w:r w:rsidRPr="00F97A4B">
        <w:rPr>
          <w:sz w:val="24"/>
          <w:szCs w:val="24"/>
        </w:rPr>
        <w:t>как часть познавательных универсальных учебных</w:t>
      </w:r>
      <w:r w:rsidRPr="00F97A4B">
        <w:rPr>
          <w:spacing w:val="1"/>
          <w:sz w:val="24"/>
          <w:szCs w:val="24"/>
        </w:rPr>
        <w:t xml:space="preserve"> </w:t>
      </w:r>
      <w:r w:rsidRPr="00F97A4B">
        <w:rPr>
          <w:sz w:val="24"/>
          <w:szCs w:val="24"/>
        </w:rPr>
        <w:t>действий</w:t>
      </w:r>
      <w:r w:rsidRPr="00F97A4B">
        <w:rPr>
          <w:spacing w:val="2"/>
          <w:sz w:val="24"/>
          <w:szCs w:val="24"/>
        </w:rPr>
        <w:t xml:space="preserve"> </w:t>
      </w:r>
      <w:r w:rsidRPr="00F97A4B">
        <w:rPr>
          <w:sz w:val="24"/>
          <w:szCs w:val="24"/>
        </w:rPr>
        <w:t>способствуют</w:t>
      </w:r>
      <w:r w:rsidRPr="00F97A4B">
        <w:rPr>
          <w:spacing w:val="2"/>
          <w:sz w:val="24"/>
          <w:szCs w:val="24"/>
        </w:rPr>
        <w:t xml:space="preserve"> </w:t>
      </w:r>
      <w:r w:rsidRPr="00F97A4B">
        <w:rPr>
          <w:sz w:val="24"/>
          <w:szCs w:val="24"/>
        </w:rPr>
        <w:t>формированию умений:</w:t>
      </w:r>
    </w:p>
    <w:p w:rsidR="00C450EA" w:rsidRPr="00F97A4B" w:rsidRDefault="002F2362" w:rsidP="00267F92">
      <w:pPr>
        <w:pStyle w:val="a3"/>
        <w:spacing w:line="237" w:lineRule="auto"/>
        <w:ind w:left="0" w:firstLine="542"/>
      </w:pPr>
      <w:r w:rsidRPr="00F97A4B">
        <w:t>сравнивать</w:t>
      </w:r>
      <w:r w:rsidRPr="00F97A4B">
        <w:rPr>
          <w:spacing w:val="1"/>
        </w:rPr>
        <w:t xml:space="preserve"> </w:t>
      </w:r>
      <w:r w:rsidRPr="00F97A4B">
        <w:t>несколько</w:t>
      </w:r>
      <w:r w:rsidRPr="00F97A4B">
        <w:rPr>
          <w:spacing w:val="1"/>
        </w:rPr>
        <w:t xml:space="preserve"> </w:t>
      </w:r>
      <w:r w:rsidRPr="00F97A4B">
        <w:t>вариантов</w:t>
      </w:r>
      <w:r w:rsidRPr="00F97A4B">
        <w:rPr>
          <w:spacing w:val="1"/>
        </w:rPr>
        <w:t xml:space="preserve"> </w:t>
      </w:r>
      <w:r w:rsidRPr="00F97A4B">
        <w:t>выполнения</w:t>
      </w:r>
      <w:r w:rsidRPr="00F97A4B">
        <w:rPr>
          <w:spacing w:val="1"/>
        </w:rPr>
        <w:t xml:space="preserve"> </w:t>
      </w:r>
      <w:r w:rsidRPr="00F97A4B">
        <w:t>заданий</w:t>
      </w:r>
      <w:r w:rsidRPr="00F97A4B">
        <w:rPr>
          <w:spacing w:val="1"/>
        </w:rPr>
        <w:t xml:space="preserve"> </w:t>
      </w:r>
      <w:r w:rsidRPr="00F97A4B">
        <w:t>по</w:t>
      </w:r>
      <w:r w:rsidRPr="00F97A4B">
        <w:rPr>
          <w:spacing w:val="1"/>
        </w:rPr>
        <w:t xml:space="preserve"> </w:t>
      </w:r>
      <w:r w:rsidRPr="00F97A4B">
        <w:t>русскому</w:t>
      </w:r>
      <w:r w:rsidRPr="00F97A4B">
        <w:rPr>
          <w:spacing w:val="1"/>
        </w:rPr>
        <w:t xml:space="preserve"> </w:t>
      </w:r>
      <w:r w:rsidRPr="00F97A4B">
        <w:t>языку,</w:t>
      </w:r>
      <w:r w:rsidRPr="00F97A4B">
        <w:rPr>
          <w:spacing w:val="1"/>
        </w:rPr>
        <w:t xml:space="preserve"> </w:t>
      </w:r>
      <w:r w:rsidRPr="00F97A4B">
        <w:t>выбирать</w:t>
      </w:r>
      <w:r w:rsidRPr="00F97A4B">
        <w:rPr>
          <w:spacing w:val="1"/>
        </w:rPr>
        <w:t xml:space="preserve"> </w:t>
      </w:r>
      <w:r w:rsidRPr="00F97A4B">
        <w:t>наиболее целесообразный</w:t>
      </w:r>
      <w:r w:rsidRPr="00F97A4B">
        <w:rPr>
          <w:spacing w:val="-2"/>
        </w:rPr>
        <w:t xml:space="preserve"> </w:t>
      </w:r>
      <w:r w:rsidRPr="00F97A4B">
        <w:t>(на</w:t>
      </w:r>
      <w:r w:rsidRPr="00F97A4B">
        <w:rPr>
          <w:spacing w:val="-9"/>
        </w:rPr>
        <w:t xml:space="preserve"> </w:t>
      </w:r>
      <w:r w:rsidRPr="00F97A4B">
        <w:t>основе</w:t>
      </w:r>
      <w:r w:rsidRPr="00F97A4B">
        <w:rPr>
          <w:spacing w:val="-4"/>
        </w:rPr>
        <w:t xml:space="preserve"> </w:t>
      </w:r>
      <w:r w:rsidRPr="00F97A4B">
        <w:t>предложенных</w:t>
      </w:r>
      <w:r w:rsidRPr="00F97A4B">
        <w:rPr>
          <w:spacing w:val="-3"/>
        </w:rPr>
        <w:t xml:space="preserve"> </w:t>
      </w:r>
      <w:r w:rsidRPr="00F97A4B">
        <w:t>критериев);</w:t>
      </w:r>
    </w:p>
    <w:p w:rsidR="00C450EA" w:rsidRPr="00F97A4B" w:rsidRDefault="002F2362" w:rsidP="00267F92">
      <w:pPr>
        <w:pStyle w:val="a3"/>
        <w:spacing w:line="242" w:lineRule="auto"/>
        <w:ind w:left="0" w:firstLine="542"/>
      </w:pPr>
      <w:r w:rsidRPr="00F97A4B">
        <w:t>проводить</w:t>
      </w:r>
      <w:r w:rsidRPr="00F97A4B">
        <w:rPr>
          <w:spacing w:val="1"/>
        </w:rPr>
        <w:t xml:space="preserve"> </w:t>
      </w:r>
      <w:r w:rsidRPr="00F97A4B">
        <w:t>по</w:t>
      </w:r>
      <w:r w:rsidRPr="00F97A4B">
        <w:rPr>
          <w:spacing w:val="1"/>
        </w:rPr>
        <w:t xml:space="preserve"> </w:t>
      </w:r>
      <w:r w:rsidRPr="00F97A4B">
        <w:t>предложенному</w:t>
      </w:r>
      <w:r w:rsidRPr="00F97A4B">
        <w:rPr>
          <w:spacing w:val="1"/>
        </w:rPr>
        <w:t xml:space="preserve"> </w:t>
      </w:r>
      <w:r w:rsidRPr="00F97A4B">
        <w:t>алгоритму</w:t>
      </w:r>
      <w:r w:rsidRPr="00F97A4B">
        <w:rPr>
          <w:spacing w:val="1"/>
        </w:rPr>
        <w:t xml:space="preserve"> </w:t>
      </w:r>
      <w:r w:rsidRPr="00F97A4B">
        <w:t>различные</w:t>
      </w:r>
      <w:r w:rsidRPr="00F97A4B">
        <w:rPr>
          <w:spacing w:val="1"/>
        </w:rPr>
        <w:t xml:space="preserve"> </w:t>
      </w:r>
      <w:r w:rsidRPr="00F97A4B">
        <w:t>виды</w:t>
      </w:r>
      <w:r w:rsidRPr="00F97A4B">
        <w:rPr>
          <w:spacing w:val="1"/>
        </w:rPr>
        <w:t xml:space="preserve"> </w:t>
      </w:r>
      <w:r w:rsidRPr="00F97A4B">
        <w:t>анализа</w:t>
      </w:r>
      <w:r w:rsidRPr="00F97A4B">
        <w:rPr>
          <w:spacing w:val="1"/>
        </w:rPr>
        <w:t xml:space="preserve"> </w:t>
      </w:r>
      <w:r w:rsidRPr="00F97A4B">
        <w:t>(звуко-буквенный,</w:t>
      </w:r>
      <w:r w:rsidRPr="00F97A4B">
        <w:rPr>
          <w:spacing w:val="1"/>
        </w:rPr>
        <w:t xml:space="preserve"> </w:t>
      </w:r>
      <w:r w:rsidRPr="00F97A4B">
        <w:t>морфемный,</w:t>
      </w:r>
      <w:r w:rsidRPr="00F97A4B">
        <w:rPr>
          <w:spacing w:val="3"/>
        </w:rPr>
        <w:t xml:space="preserve"> </w:t>
      </w:r>
      <w:r w:rsidRPr="00F97A4B">
        <w:t>морфологический,</w:t>
      </w:r>
      <w:r w:rsidRPr="00F97A4B">
        <w:rPr>
          <w:spacing w:val="-1"/>
        </w:rPr>
        <w:t xml:space="preserve"> </w:t>
      </w:r>
      <w:r w:rsidRPr="00F97A4B">
        <w:t>синтаксический);</w:t>
      </w:r>
    </w:p>
    <w:p w:rsidR="00C450EA" w:rsidRPr="00F97A4B" w:rsidRDefault="002F2362" w:rsidP="00267F92">
      <w:pPr>
        <w:pStyle w:val="a3"/>
        <w:ind w:left="0" w:firstLine="542"/>
      </w:pPr>
      <w:r w:rsidRPr="00F97A4B">
        <w:t>формулировать</w:t>
      </w:r>
      <w:r w:rsidRPr="00F97A4B">
        <w:rPr>
          <w:spacing w:val="1"/>
        </w:rPr>
        <w:t xml:space="preserve"> </w:t>
      </w:r>
      <w:r w:rsidRPr="00F97A4B">
        <w:t>выводы</w:t>
      </w:r>
      <w:r w:rsidRPr="00F97A4B">
        <w:rPr>
          <w:spacing w:val="1"/>
        </w:rPr>
        <w:t xml:space="preserve"> </w:t>
      </w:r>
      <w:r w:rsidRPr="00F97A4B">
        <w:t>и</w:t>
      </w:r>
      <w:r w:rsidRPr="00F97A4B">
        <w:rPr>
          <w:spacing w:val="1"/>
        </w:rPr>
        <w:t xml:space="preserve"> </w:t>
      </w:r>
      <w:r w:rsidRPr="00F97A4B">
        <w:t>подкреплять</w:t>
      </w:r>
      <w:r w:rsidRPr="00F97A4B">
        <w:rPr>
          <w:spacing w:val="1"/>
        </w:rPr>
        <w:t xml:space="preserve"> </w:t>
      </w:r>
      <w:r w:rsidRPr="00F97A4B">
        <w:t>их</w:t>
      </w:r>
      <w:r w:rsidRPr="00F97A4B">
        <w:rPr>
          <w:spacing w:val="1"/>
        </w:rPr>
        <w:t xml:space="preserve"> </w:t>
      </w:r>
      <w:r w:rsidRPr="00F97A4B">
        <w:t>доказательствами</w:t>
      </w:r>
      <w:r w:rsidRPr="00F97A4B">
        <w:rPr>
          <w:spacing w:val="1"/>
        </w:rPr>
        <w:t xml:space="preserve"> </w:t>
      </w:r>
      <w:r w:rsidRPr="00F97A4B">
        <w:t>на</w:t>
      </w:r>
      <w:r w:rsidRPr="00F97A4B">
        <w:rPr>
          <w:spacing w:val="1"/>
        </w:rPr>
        <w:t xml:space="preserve"> </w:t>
      </w:r>
      <w:r w:rsidRPr="00F97A4B">
        <w:t>основе</w:t>
      </w:r>
      <w:r w:rsidRPr="00F97A4B">
        <w:rPr>
          <w:spacing w:val="1"/>
        </w:rPr>
        <w:t xml:space="preserve"> </w:t>
      </w:r>
      <w:r w:rsidRPr="00F97A4B">
        <w:t>результатов</w:t>
      </w:r>
      <w:r w:rsidRPr="00F97A4B">
        <w:rPr>
          <w:spacing w:val="1"/>
        </w:rPr>
        <w:t xml:space="preserve"> </w:t>
      </w:r>
      <w:r w:rsidRPr="00F97A4B">
        <w:t>проведенного</w:t>
      </w:r>
      <w:r w:rsidRPr="00F97A4B">
        <w:rPr>
          <w:spacing w:val="1"/>
        </w:rPr>
        <w:t xml:space="preserve"> </w:t>
      </w:r>
      <w:r w:rsidRPr="00F97A4B">
        <w:t>наблюдения</w:t>
      </w:r>
      <w:r w:rsidRPr="00F97A4B">
        <w:rPr>
          <w:spacing w:val="1"/>
        </w:rPr>
        <w:t xml:space="preserve"> </w:t>
      </w:r>
      <w:r w:rsidRPr="00F97A4B">
        <w:t>за</w:t>
      </w:r>
      <w:r w:rsidRPr="00F97A4B">
        <w:rPr>
          <w:spacing w:val="1"/>
        </w:rPr>
        <w:t xml:space="preserve"> </w:t>
      </w:r>
      <w:r w:rsidRPr="00F97A4B">
        <w:t>языковым</w:t>
      </w:r>
      <w:r w:rsidRPr="00F97A4B">
        <w:rPr>
          <w:spacing w:val="1"/>
        </w:rPr>
        <w:t xml:space="preserve"> </w:t>
      </w:r>
      <w:r w:rsidRPr="00F97A4B">
        <w:t>материалом</w:t>
      </w:r>
      <w:r w:rsidRPr="00F97A4B">
        <w:rPr>
          <w:spacing w:val="1"/>
        </w:rPr>
        <w:t xml:space="preserve"> </w:t>
      </w:r>
      <w:r w:rsidRPr="00F97A4B">
        <w:t>(классификации,</w:t>
      </w:r>
      <w:r w:rsidRPr="00F97A4B">
        <w:rPr>
          <w:spacing w:val="1"/>
        </w:rPr>
        <w:t xml:space="preserve"> </w:t>
      </w:r>
      <w:r w:rsidRPr="00F97A4B">
        <w:t>сравнения,</w:t>
      </w:r>
      <w:r w:rsidRPr="00F97A4B">
        <w:rPr>
          <w:spacing w:val="1"/>
        </w:rPr>
        <w:t xml:space="preserve"> </w:t>
      </w:r>
      <w:r w:rsidRPr="00F97A4B">
        <w:t>мини-</w:t>
      </w:r>
      <w:r w:rsidRPr="00F97A4B">
        <w:rPr>
          <w:spacing w:val="1"/>
        </w:rPr>
        <w:t xml:space="preserve"> </w:t>
      </w:r>
      <w:r w:rsidRPr="00F97A4B">
        <w:t>исследования);</w:t>
      </w:r>
    </w:p>
    <w:p w:rsidR="00C450EA" w:rsidRPr="00F97A4B" w:rsidRDefault="002F2362" w:rsidP="00267F92">
      <w:pPr>
        <w:pStyle w:val="a3"/>
        <w:spacing w:line="237" w:lineRule="auto"/>
        <w:ind w:left="0" w:firstLine="542"/>
      </w:pPr>
      <w:r w:rsidRPr="00F97A4B">
        <w:t>выявлять недостаток информации для решения учебной (практической) задачи на основе</w:t>
      </w:r>
      <w:r w:rsidRPr="00F97A4B">
        <w:rPr>
          <w:spacing w:val="1"/>
        </w:rPr>
        <w:t xml:space="preserve"> </w:t>
      </w:r>
      <w:r w:rsidRPr="00F97A4B">
        <w:t>предложенного</w:t>
      </w:r>
      <w:r w:rsidRPr="00F97A4B">
        <w:rPr>
          <w:spacing w:val="5"/>
        </w:rPr>
        <w:t xml:space="preserve"> </w:t>
      </w:r>
      <w:r w:rsidRPr="00F97A4B">
        <w:t>алгоритма;</w:t>
      </w:r>
    </w:p>
    <w:p w:rsidR="00C450EA" w:rsidRPr="00F97A4B" w:rsidRDefault="002F2362" w:rsidP="00267F92">
      <w:pPr>
        <w:pStyle w:val="a3"/>
        <w:ind w:left="0"/>
      </w:pPr>
      <w:r w:rsidRPr="00F97A4B">
        <w:t>прогнозировать</w:t>
      </w:r>
      <w:r w:rsidRPr="00F97A4B">
        <w:rPr>
          <w:spacing w:val="-5"/>
        </w:rPr>
        <w:t xml:space="preserve"> </w:t>
      </w:r>
      <w:r w:rsidRPr="00F97A4B">
        <w:t>возможное</w:t>
      </w:r>
      <w:r w:rsidRPr="00F97A4B">
        <w:rPr>
          <w:spacing w:val="-4"/>
        </w:rPr>
        <w:t xml:space="preserve"> </w:t>
      </w:r>
      <w:r w:rsidRPr="00F97A4B">
        <w:t>развитие</w:t>
      </w:r>
      <w:r w:rsidRPr="00F97A4B">
        <w:rPr>
          <w:spacing w:val="-2"/>
        </w:rPr>
        <w:t xml:space="preserve"> </w:t>
      </w:r>
      <w:r w:rsidRPr="00F97A4B">
        <w:t>речевой</w:t>
      </w:r>
      <w:r w:rsidRPr="00F97A4B">
        <w:rPr>
          <w:spacing w:val="-6"/>
        </w:rPr>
        <w:t xml:space="preserve"> </w:t>
      </w:r>
      <w:r w:rsidRPr="00F97A4B">
        <w:t>ситуации.</w:t>
      </w:r>
    </w:p>
    <w:p w:rsidR="00C450EA" w:rsidRPr="00F97A4B" w:rsidRDefault="002F2362" w:rsidP="00267F92">
      <w:pPr>
        <w:spacing w:line="275" w:lineRule="exact"/>
        <w:jc w:val="both"/>
        <w:rPr>
          <w:i/>
          <w:sz w:val="24"/>
          <w:szCs w:val="24"/>
        </w:rPr>
      </w:pPr>
      <w:r w:rsidRPr="00F97A4B">
        <w:rPr>
          <w:sz w:val="24"/>
          <w:szCs w:val="24"/>
        </w:rPr>
        <w:t>Работа</w:t>
      </w:r>
      <w:r w:rsidRPr="00F97A4B">
        <w:rPr>
          <w:spacing w:val="24"/>
          <w:sz w:val="24"/>
          <w:szCs w:val="24"/>
        </w:rPr>
        <w:t xml:space="preserve"> </w:t>
      </w:r>
      <w:r w:rsidRPr="00F97A4B">
        <w:rPr>
          <w:sz w:val="24"/>
          <w:szCs w:val="24"/>
        </w:rPr>
        <w:t>с</w:t>
      </w:r>
      <w:r w:rsidRPr="00F97A4B">
        <w:rPr>
          <w:spacing w:val="77"/>
          <w:sz w:val="24"/>
          <w:szCs w:val="24"/>
        </w:rPr>
        <w:t xml:space="preserve"> </w:t>
      </w:r>
      <w:r w:rsidRPr="00F97A4B">
        <w:rPr>
          <w:sz w:val="24"/>
          <w:szCs w:val="24"/>
        </w:rPr>
        <w:t>информацией</w:t>
      </w:r>
      <w:r w:rsidRPr="00F97A4B">
        <w:rPr>
          <w:spacing w:val="84"/>
          <w:sz w:val="24"/>
          <w:szCs w:val="24"/>
        </w:rPr>
        <w:t xml:space="preserve"> </w:t>
      </w:r>
      <w:r w:rsidRPr="00F97A4B">
        <w:rPr>
          <w:sz w:val="24"/>
          <w:szCs w:val="24"/>
        </w:rPr>
        <w:t>как</w:t>
      </w:r>
      <w:r w:rsidRPr="00F97A4B">
        <w:rPr>
          <w:spacing w:val="83"/>
          <w:sz w:val="24"/>
          <w:szCs w:val="24"/>
        </w:rPr>
        <w:t xml:space="preserve"> </w:t>
      </w:r>
      <w:r w:rsidRPr="00F97A4B">
        <w:rPr>
          <w:sz w:val="24"/>
          <w:szCs w:val="24"/>
        </w:rPr>
        <w:t>часть</w:t>
      </w:r>
      <w:r w:rsidRPr="00F97A4B">
        <w:rPr>
          <w:spacing w:val="85"/>
          <w:sz w:val="24"/>
          <w:szCs w:val="24"/>
        </w:rPr>
        <w:t xml:space="preserve"> </w:t>
      </w:r>
      <w:r w:rsidRPr="00F97A4B">
        <w:rPr>
          <w:i/>
          <w:sz w:val="24"/>
          <w:szCs w:val="24"/>
        </w:rPr>
        <w:t>познавательных</w:t>
      </w:r>
      <w:r w:rsidRPr="00F97A4B">
        <w:rPr>
          <w:i/>
          <w:spacing w:val="83"/>
          <w:sz w:val="24"/>
          <w:szCs w:val="24"/>
        </w:rPr>
        <w:t xml:space="preserve"> </w:t>
      </w:r>
      <w:r w:rsidRPr="00F97A4B">
        <w:rPr>
          <w:i/>
          <w:sz w:val="24"/>
          <w:szCs w:val="24"/>
        </w:rPr>
        <w:t>универсальных</w:t>
      </w:r>
      <w:r w:rsidRPr="00F97A4B">
        <w:rPr>
          <w:i/>
          <w:spacing w:val="77"/>
          <w:sz w:val="24"/>
          <w:szCs w:val="24"/>
        </w:rPr>
        <w:t xml:space="preserve"> </w:t>
      </w:r>
      <w:r w:rsidRPr="00F97A4B">
        <w:rPr>
          <w:i/>
          <w:sz w:val="24"/>
          <w:szCs w:val="24"/>
        </w:rPr>
        <w:t>учебных</w:t>
      </w:r>
      <w:r w:rsidRPr="00F97A4B">
        <w:rPr>
          <w:i/>
          <w:spacing w:val="83"/>
          <w:sz w:val="24"/>
          <w:szCs w:val="24"/>
        </w:rPr>
        <w:t xml:space="preserve"> </w:t>
      </w:r>
      <w:r w:rsidRPr="00F97A4B">
        <w:rPr>
          <w:i/>
          <w:sz w:val="24"/>
          <w:szCs w:val="24"/>
        </w:rPr>
        <w:t>действий</w:t>
      </w:r>
    </w:p>
    <w:p w:rsidR="00C450EA" w:rsidRPr="00F97A4B" w:rsidRDefault="002F2362" w:rsidP="00267F92">
      <w:pPr>
        <w:pStyle w:val="a3"/>
        <w:spacing w:line="275" w:lineRule="exact"/>
        <w:ind w:left="0"/>
      </w:pPr>
      <w:r w:rsidRPr="00F97A4B">
        <w:t>способствует</w:t>
      </w:r>
      <w:r w:rsidRPr="00F97A4B">
        <w:rPr>
          <w:spacing w:val="-5"/>
        </w:rPr>
        <w:t xml:space="preserve"> </w:t>
      </w:r>
      <w:r w:rsidRPr="00F97A4B">
        <w:t>формированию</w:t>
      </w:r>
      <w:r w:rsidRPr="00F97A4B">
        <w:rPr>
          <w:spacing w:val="-6"/>
        </w:rPr>
        <w:t xml:space="preserve"> </w:t>
      </w:r>
      <w:r w:rsidRPr="00F97A4B">
        <w:t>умений:</w:t>
      </w:r>
    </w:p>
    <w:p w:rsidR="00C450EA" w:rsidRPr="00F97A4B" w:rsidRDefault="002F2362" w:rsidP="00267F92">
      <w:pPr>
        <w:pStyle w:val="a3"/>
        <w:spacing w:line="237" w:lineRule="auto"/>
        <w:ind w:left="0" w:firstLine="542"/>
      </w:pPr>
      <w:r w:rsidRPr="00F97A4B">
        <w:t>выбирать источник получения информации, работать со словарями, справочниками в</w:t>
      </w:r>
      <w:r w:rsidRPr="00F97A4B">
        <w:rPr>
          <w:spacing w:val="1"/>
        </w:rPr>
        <w:t xml:space="preserve"> </w:t>
      </w:r>
      <w:r w:rsidRPr="00F97A4B">
        <w:t>поисках</w:t>
      </w:r>
      <w:r w:rsidRPr="00F97A4B">
        <w:rPr>
          <w:spacing w:val="1"/>
        </w:rPr>
        <w:t xml:space="preserve"> </w:t>
      </w:r>
      <w:r w:rsidRPr="00F97A4B">
        <w:t>информации,</w:t>
      </w:r>
      <w:r w:rsidRPr="00F97A4B">
        <w:rPr>
          <w:spacing w:val="1"/>
        </w:rPr>
        <w:t xml:space="preserve"> </w:t>
      </w:r>
      <w:r w:rsidRPr="00F97A4B">
        <w:t>необходимой</w:t>
      </w:r>
      <w:r w:rsidRPr="00F97A4B">
        <w:rPr>
          <w:spacing w:val="1"/>
        </w:rPr>
        <w:t xml:space="preserve"> </w:t>
      </w:r>
      <w:r w:rsidRPr="00F97A4B">
        <w:t>для</w:t>
      </w:r>
      <w:r w:rsidRPr="00F97A4B">
        <w:rPr>
          <w:spacing w:val="1"/>
        </w:rPr>
        <w:t xml:space="preserve"> </w:t>
      </w:r>
      <w:r w:rsidRPr="00F97A4B">
        <w:t>решения</w:t>
      </w:r>
      <w:r w:rsidRPr="00F97A4B">
        <w:rPr>
          <w:spacing w:val="1"/>
        </w:rPr>
        <w:t xml:space="preserve"> </w:t>
      </w:r>
      <w:r w:rsidRPr="00F97A4B">
        <w:t>учебно-практической</w:t>
      </w:r>
      <w:r w:rsidRPr="00F97A4B">
        <w:rPr>
          <w:spacing w:val="1"/>
        </w:rPr>
        <w:t xml:space="preserve"> </w:t>
      </w:r>
      <w:r w:rsidRPr="00F97A4B">
        <w:t>задачи;</w:t>
      </w:r>
      <w:r w:rsidRPr="00F97A4B">
        <w:rPr>
          <w:spacing w:val="1"/>
        </w:rPr>
        <w:t xml:space="preserve"> </w:t>
      </w:r>
      <w:r w:rsidRPr="00F97A4B">
        <w:t>находить</w:t>
      </w:r>
      <w:r w:rsidRPr="00F97A4B">
        <w:rPr>
          <w:spacing w:val="1"/>
        </w:rPr>
        <w:t xml:space="preserve"> </w:t>
      </w:r>
      <w:r w:rsidRPr="00F97A4B">
        <w:t>дополнительную</w:t>
      </w:r>
      <w:r w:rsidRPr="00F97A4B">
        <w:rPr>
          <w:spacing w:val="-1"/>
        </w:rPr>
        <w:t xml:space="preserve"> </w:t>
      </w:r>
      <w:r w:rsidRPr="00F97A4B">
        <w:t>информацию,</w:t>
      </w:r>
      <w:r w:rsidRPr="00F97A4B">
        <w:rPr>
          <w:spacing w:val="-2"/>
        </w:rPr>
        <w:t xml:space="preserve"> </w:t>
      </w:r>
      <w:r w:rsidRPr="00F97A4B">
        <w:t>используя</w:t>
      </w:r>
      <w:r w:rsidRPr="00F97A4B">
        <w:rPr>
          <w:spacing w:val="2"/>
        </w:rPr>
        <w:t xml:space="preserve"> </w:t>
      </w:r>
      <w:r w:rsidRPr="00F97A4B">
        <w:t>справочники</w:t>
      </w:r>
      <w:r w:rsidRPr="00F97A4B">
        <w:rPr>
          <w:spacing w:val="2"/>
        </w:rPr>
        <w:t xml:space="preserve"> </w:t>
      </w:r>
      <w:r w:rsidRPr="00F97A4B">
        <w:t>и</w:t>
      </w:r>
      <w:r w:rsidRPr="00F97A4B">
        <w:rPr>
          <w:spacing w:val="-2"/>
        </w:rPr>
        <w:t xml:space="preserve"> </w:t>
      </w:r>
      <w:r w:rsidRPr="00F97A4B">
        <w:t>словари;</w:t>
      </w:r>
    </w:p>
    <w:p w:rsidR="00C450EA" w:rsidRPr="00F97A4B" w:rsidRDefault="002F2362" w:rsidP="00267F92">
      <w:pPr>
        <w:pStyle w:val="a3"/>
        <w:ind w:left="0" w:firstLine="542"/>
      </w:pPr>
      <w:r w:rsidRPr="00F97A4B">
        <w:t>распознавать</w:t>
      </w:r>
      <w:r w:rsidRPr="00F97A4B">
        <w:rPr>
          <w:spacing w:val="1"/>
        </w:rPr>
        <w:t xml:space="preserve"> </w:t>
      </w:r>
      <w:r w:rsidRPr="00F97A4B">
        <w:t>достоверную</w:t>
      </w:r>
      <w:r w:rsidRPr="00F97A4B">
        <w:rPr>
          <w:spacing w:val="1"/>
        </w:rPr>
        <w:t xml:space="preserve"> </w:t>
      </w:r>
      <w:r w:rsidRPr="00F97A4B">
        <w:t>и</w:t>
      </w:r>
      <w:r w:rsidRPr="00F97A4B">
        <w:rPr>
          <w:spacing w:val="1"/>
        </w:rPr>
        <w:t xml:space="preserve"> </w:t>
      </w:r>
      <w:r w:rsidRPr="00F97A4B">
        <w:t>недостоверную</w:t>
      </w:r>
      <w:r w:rsidRPr="00F97A4B">
        <w:rPr>
          <w:spacing w:val="1"/>
        </w:rPr>
        <w:t xml:space="preserve"> </w:t>
      </w:r>
      <w:r w:rsidRPr="00F97A4B">
        <w:t>информацию</w:t>
      </w:r>
      <w:r w:rsidRPr="00F97A4B">
        <w:rPr>
          <w:spacing w:val="1"/>
        </w:rPr>
        <w:t xml:space="preserve"> </w:t>
      </w:r>
      <w:r w:rsidRPr="00F97A4B">
        <w:t>о</w:t>
      </w:r>
      <w:r w:rsidRPr="00F97A4B">
        <w:rPr>
          <w:spacing w:val="1"/>
        </w:rPr>
        <w:t xml:space="preserve"> </w:t>
      </w:r>
      <w:r w:rsidRPr="00F97A4B">
        <w:t>языковых</w:t>
      </w:r>
      <w:r w:rsidRPr="00F97A4B">
        <w:rPr>
          <w:spacing w:val="1"/>
        </w:rPr>
        <w:t xml:space="preserve"> </w:t>
      </w:r>
      <w:r w:rsidRPr="00F97A4B">
        <w:t>единицах</w:t>
      </w:r>
      <w:r w:rsidRPr="00F97A4B">
        <w:rPr>
          <w:spacing w:val="1"/>
        </w:rPr>
        <w:t xml:space="preserve"> </w:t>
      </w:r>
      <w:r w:rsidRPr="00F97A4B">
        <w:t>самостоятельно или</w:t>
      </w:r>
      <w:r w:rsidRPr="00F97A4B">
        <w:rPr>
          <w:spacing w:val="-3"/>
        </w:rPr>
        <w:t xml:space="preserve"> </w:t>
      </w:r>
      <w:r w:rsidRPr="00F97A4B">
        <w:t>на</w:t>
      </w:r>
      <w:r w:rsidRPr="00F97A4B">
        <w:rPr>
          <w:spacing w:val="-10"/>
        </w:rPr>
        <w:t xml:space="preserve"> </w:t>
      </w:r>
      <w:r w:rsidRPr="00F97A4B">
        <w:t>основании</w:t>
      </w:r>
      <w:r w:rsidRPr="00F97A4B">
        <w:rPr>
          <w:spacing w:val="2"/>
        </w:rPr>
        <w:t xml:space="preserve"> </w:t>
      </w:r>
      <w:r w:rsidRPr="00F97A4B">
        <w:t>предложенного</w:t>
      </w:r>
      <w:r w:rsidRPr="00F97A4B">
        <w:rPr>
          <w:spacing w:val="1"/>
        </w:rPr>
        <w:t xml:space="preserve"> </w:t>
      </w:r>
      <w:r w:rsidRPr="00F97A4B">
        <w:t>учителем</w:t>
      </w:r>
      <w:r w:rsidRPr="00F97A4B">
        <w:rPr>
          <w:spacing w:val="2"/>
        </w:rPr>
        <w:t xml:space="preserve"> </w:t>
      </w:r>
      <w:r w:rsidRPr="00F97A4B">
        <w:t>способа ее проверки;</w:t>
      </w:r>
    </w:p>
    <w:p w:rsidR="00C450EA" w:rsidRPr="00F97A4B" w:rsidRDefault="002F2362" w:rsidP="00267F92">
      <w:pPr>
        <w:pStyle w:val="a3"/>
        <w:ind w:left="0" w:firstLine="542"/>
      </w:pPr>
      <w:r w:rsidRPr="00F97A4B">
        <w:t>соблюдать</w:t>
      </w:r>
      <w:r w:rsidRPr="00F97A4B">
        <w:rPr>
          <w:spacing w:val="1"/>
        </w:rPr>
        <w:t xml:space="preserve"> </w:t>
      </w:r>
      <w:r w:rsidRPr="00F97A4B">
        <w:t>элементарные</w:t>
      </w:r>
      <w:r w:rsidRPr="00F97A4B">
        <w:rPr>
          <w:spacing w:val="1"/>
        </w:rPr>
        <w:t xml:space="preserve"> </w:t>
      </w:r>
      <w:r w:rsidRPr="00F97A4B">
        <w:t>правила</w:t>
      </w:r>
      <w:r w:rsidRPr="00F97A4B">
        <w:rPr>
          <w:spacing w:val="1"/>
        </w:rPr>
        <w:t xml:space="preserve"> </w:t>
      </w:r>
      <w:r w:rsidRPr="00F97A4B">
        <w:t>информационной</w:t>
      </w:r>
      <w:r w:rsidRPr="00F97A4B">
        <w:rPr>
          <w:spacing w:val="1"/>
        </w:rPr>
        <w:t xml:space="preserve"> </w:t>
      </w:r>
      <w:r w:rsidRPr="00F97A4B">
        <w:t>безопасности</w:t>
      </w:r>
      <w:r w:rsidRPr="00F97A4B">
        <w:rPr>
          <w:spacing w:val="1"/>
        </w:rPr>
        <w:t xml:space="preserve"> </w:t>
      </w:r>
      <w:r w:rsidRPr="00F97A4B">
        <w:t>при</w:t>
      </w:r>
      <w:r w:rsidRPr="00F97A4B">
        <w:rPr>
          <w:spacing w:val="1"/>
        </w:rPr>
        <w:t xml:space="preserve"> </w:t>
      </w:r>
      <w:r w:rsidRPr="00F97A4B">
        <w:t>поиске</w:t>
      </w:r>
      <w:r w:rsidRPr="00F97A4B">
        <w:rPr>
          <w:spacing w:val="1"/>
        </w:rPr>
        <w:t xml:space="preserve"> </w:t>
      </w:r>
      <w:r w:rsidRPr="00F97A4B">
        <w:t>для</w:t>
      </w:r>
      <w:r w:rsidRPr="00F97A4B">
        <w:rPr>
          <w:spacing w:val="-57"/>
        </w:rPr>
        <w:t xml:space="preserve"> </w:t>
      </w:r>
      <w:r w:rsidRPr="00F97A4B">
        <w:t>выполнения</w:t>
      </w:r>
      <w:r w:rsidRPr="00F97A4B">
        <w:rPr>
          <w:spacing w:val="1"/>
        </w:rPr>
        <w:t xml:space="preserve"> </w:t>
      </w:r>
      <w:r w:rsidRPr="00F97A4B">
        <w:t>заданий</w:t>
      </w:r>
      <w:r w:rsidRPr="00F97A4B">
        <w:rPr>
          <w:spacing w:val="1"/>
        </w:rPr>
        <w:t xml:space="preserve"> </w:t>
      </w:r>
      <w:r w:rsidRPr="00F97A4B">
        <w:t>по</w:t>
      </w:r>
      <w:r w:rsidRPr="00F97A4B">
        <w:rPr>
          <w:spacing w:val="1"/>
        </w:rPr>
        <w:t xml:space="preserve"> </w:t>
      </w:r>
      <w:r w:rsidRPr="00F97A4B">
        <w:t>русскому</w:t>
      </w:r>
      <w:r w:rsidRPr="00F97A4B">
        <w:rPr>
          <w:spacing w:val="1"/>
        </w:rPr>
        <w:t xml:space="preserve"> </w:t>
      </w:r>
      <w:r w:rsidRPr="00F97A4B">
        <w:t>языку</w:t>
      </w:r>
      <w:r w:rsidRPr="00F97A4B">
        <w:rPr>
          <w:spacing w:val="1"/>
        </w:rPr>
        <w:t xml:space="preserve"> </w:t>
      </w:r>
      <w:r w:rsidRPr="00F97A4B">
        <w:t>информации</w:t>
      </w:r>
      <w:r w:rsidRPr="00F97A4B">
        <w:rPr>
          <w:spacing w:val="1"/>
        </w:rPr>
        <w:t xml:space="preserve"> </w:t>
      </w:r>
      <w:r w:rsidRPr="00F97A4B">
        <w:t>в</w:t>
      </w:r>
      <w:r w:rsidRPr="00F97A4B">
        <w:rPr>
          <w:spacing w:val="1"/>
        </w:rPr>
        <w:t xml:space="preserve"> </w:t>
      </w:r>
      <w:r w:rsidRPr="00F97A4B">
        <w:t>информационно-</w:t>
      </w:r>
      <w:r w:rsidRPr="00F97A4B">
        <w:rPr>
          <w:spacing w:val="1"/>
        </w:rPr>
        <w:t xml:space="preserve"> </w:t>
      </w:r>
      <w:r w:rsidRPr="00F97A4B">
        <w:t>телекоммуникационной</w:t>
      </w:r>
      <w:r w:rsidRPr="00F97A4B">
        <w:rPr>
          <w:spacing w:val="2"/>
        </w:rPr>
        <w:t xml:space="preserve"> </w:t>
      </w:r>
      <w:r w:rsidRPr="00F97A4B">
        <w:t>сети</w:t>
      </w:r>
      <w:r w:rsidRPr="00F97A4B">
        <w:rPr>
          <w:spacing w:val="-1"/>
        </w:rPr>
        <w:t xml:space="preserve"> </w:t>
      </w:r>
      <w:r w:rsidRPr="00F97A4B">
        <w:t>"Интернет";</w:t>
      </w:r>
    </w:p>
    <w:p w:rsidR="00C450EA" w:rsidRPr="00F97A4B" w:rsidRDefault="002F2362" w:rsidP="00267F92">
      <w:pPr>
        <w:pStyle w:val="a3"/>
        <w:ind w:left="0"/>
      </w:pPr>
      <w:r w:rsidRPr="00F97A4B">
        <w:t>самостоятельно</w:t>
      </w:r>
      <w:r w:rsidRPr="00F97A4B">
        <w:rPr>
          <w:spacing w:val="-3"/>
        </w:rPr>
        <w:t xml:space="preserve"> </w:t>
      </w:r>
      <w:r w:rsidRPr="00F97A4B">
        <w:t>создавать</w:t>
      </w:r>
      <w:r w:rsidRPr="00F97A4B">
        <w:rPr>
          <w:spacing w:val="-2"/>
        </w:rPr>
        <w:t xml:space="preserve"> </w:t>
      </w:r>
      <w:r w:rsidRPr="00F97A4B">
        <w:t>схемы,</w:t>
      </w:r>
      <w:r w:rsidRPr="00F97A4B">
        <w:rPr>
          <w:spacing w:val="-5"/>
        </w:rPr>
        <w:t xml:space="preserve"> </w:t>
      </w:r>
      <w:r w:rsidRPr="00F97A4B">
        <w:t>таблицы</w:t>
      </w:r>
      <w:r w:rsidRPr="00F97A4B">
        <w:rPr>
          <w:spacing w:val="-5"/>
        </w:rPr>
        <w:t xml:space="preserve"> </w:t>
      </w:r>
      <w:r w:rsidRPr="00F97A4B">
        <w:t>для</w:t>
      </w:r>
      <w:r w:rsidRPr="00F97A4B">
        <w:rPr>
          <w:spacing w:val="-7"/>
        </w:rPr>
        <w:t xml:space="preserve"> </w:t>
      </w:r>
      <w:r w:rsidRPr="00F97A4B">
        <w:t>представления</w:t>
      </w:r>
      <w:r w:rsidRPr="00F97A4B">
        <w:rPr>
          <w:spacing w:val="-3"/>
        </w:rPr>
        <w:t xml:space="preserve"> </w:t>
      </w:r>
      <w:r w:rsidRPr="00F97A4B">
        <w:t>информации.</w:t>
      </w:r>
    </w:p>
    <w:p w:rsidR="00C450EA" w:rsidRPr="00F97A4B" w:rsidRDefault="002F2362" w:rsidP="00267F92">
      <w:pPr>
        <w:spacing w:line="237" w:lineRule="auto"/>
        <w:ind w:firstLine="542"/>
        <w:jc w:val="both"/>
        <w:rPr>
          <w:sz w:val="24"/>
          <w:szCs w:val="24"/>
        </w:rPr>
      </w:pPr>
      <w:r w:rsidRPr="00F97A4B">
        <w:rPr>
          <w:sz w:val="24"/>
          <w:szCs w:val="24"/>
        </w:rPr>
        <w:t>Общение</w:t>
      </w:r>
      <w:r w:rsidRPr="00F97A4B">
        <w:rPr>
          <w:spacing w:val="53"/>
          <w:sz w:val="24"/>
          <w:szCs w:val="24"/>
        </w:rPr>
        <w:t xml:space="preserve"> </w:t>
      </w:r>
      <w:r w:rsidRPr="00F97A4B">
        <w:rPr>
          <w:sz w:val="24"/>
          <w:szCs w:val="24"/>
        </w:rPr>
        <w:t>как</w:t>
      </w:r>
      <w:r w:rsidRPr="00F97A4B">
        <w:rPr>
          <w:spacing w:val="53"/>
          <w:sz w:val="24"/>
          <w:szCs w:val="24"/>
        </w:rPr>
        <w:t xml:space="preserve"> </w:t>
      </w:r>
      <w:r w:rsidRPr="00F97A4B">
        <w:rPr>
          <w:sz w:val="24"/>
          <w:szCs w:val="24"/>
        </w:rPr>
        <w:t>часть</w:t>
      </w:r>
      <w:r w:rsidRPr="00F97A4B">
        <w:rPr>
          <w:spacing w:val="56"/>
          <w:sz w:val="24"/>
          <w:szCs w:val="24"/>
        </w:rPr>
        <w:t xml:space="preserve"> </w:t>
      </w:r>
      <w:r w:rsidRPr="00F97A4B">
        <w:rPr>
          <w:i/>
          <w:sz w:val="24"/>
          <w:szCs w:val="24"/>
        </w:rPr>
        <w:t>коммуникативных</w:t>
      </w:r>
      <w:r w:rsidRPr="00F97A4B">
        <w:rPr>
          <w:i/>
          <w:spacing w:val="53"/>
          <w:sz w:val="24"/>
          <w:szCs w:val="24"/>
        </w:rPr>
        <w:t xml:space="preserve"> </w:t>
      </w:r>
      <w:r w:rsidRPr="00F97A4B">
        <w:rPr>
          <w:i/>
          <w:sz w:val="24"/>
          <w:szCs w:val="24"/>
        </w:rPr>
        <w:t>универсальных</w:t>
      </w:r>
      <w:r w:rsidRPr="00F97A4B">
        <w:rPr>
          <w:i/>
          <w:spacing w:val="54"/>
          <w:sz w:val="24"/>
          <w:szCs w:val="24"/>
        </w:rPr>
        <w:t xml:space="preserve"> </w:t>
      </w:r>
      <w:r w:rsidRPr="00F97A4B">
        <w:rPr>
          <w:i/>
          <w:sz w:val="24"/>
          <w:szCs w:val="24"/>
        </w:rPr>
        <w:t>учебных</w:t>
      </w:r>
      <w:r w:rsidRPr="00F97A4B">
        <w:rPr>
          <w:i/>
          <w:spacing w:val="53"/>
          <w:sz w:val="24"/>
          <w:szCs w:val="24"/>
        </w:rPr>
        <w:t xml:space="preserve"> </w:t>
      </w:r>
      <w:r w:rsidRPr="00F97A4B">
        <w:rPr>
          <w:i/>
          <w:sz w:val="24"/>
          <w:szCs w:val="24"/>
        </w:rPr>
        <w:t>действий</w:t>
      </w:r>
      <w:r w:rsidRPr="00F97A4B">
        <w:rPr>
          <w:i/>
          <w:spacing w:val="2"/>
          <w:sz w:val="24"/>
          <w:szCs w:val="24"/>
        </w:rPr>
        <w:t xml:space="preserve"> </w:t>
      </w:r>
      <w:r w:rsidRPr="00F97A4B">
        <w:rPr>
          <w:sz w:val="24"/>
          <w:szCs w:val="24"/>
        </w:rPr>
        <w:t>способствует</w:t>
      </w:r>
      <w:r w:rsidRPr="00F97A4B">
        <w:rPr>
          <w:spacing w:val="-57"/>
          <w:sz w:val="24"/>
          <w:szCs w:val="24"/>
        </w:rPr>
        <w:t xml:space="preserve"> </w:t>
      </w:r>
      <w:r w:rsidRPr="00F97A4B">
        <w:rPr>
          <w:sz w:val="24"/>
          <w:szCs w:val="24"/>
        </w:rPr>
        <w:t>формированию</w:t>
      </w:r>
      <w:r w:rsidRPr="00F97A4B">
        <w:rPr>
          <w:spacing w:val="-1"/>
          <w:sz w:val="24"/>
          <w:szCs w:val="24"/>
        </w:rPr>
        <w:t xml:space="preserve"> </w:t>
      </w:r>
      <w:r w:rsidRPr="00F97A4B">
        <w:rPr>
          <w:sz w:val="24"/>
          <w:szCs w:val="24"/>
        </w:rPr>
        <w:t>умений:</w:t>
      </w:r>
    </w:p>
    <w:p w:rsidR="00C450EA" w:rsidRPr="00F97A4B" w:rsidRDefault="002F2362" w:rsidP="00267F92">
      <w:pPr>
        <w:pStyle w:val="a3"/>
        <w:spacing w:line="237" w:lineRule="auto"/>
        <w:ind w:left="0" w:firstLine="542"/>
      </w:pPr>
      <w:r w:rsidRPr="00F97A4B">
        <w:t>воспринимать</w:t>
      </w:r>
      <w:r w:rsidRPr="00F97A4B">
        <w:rPr>
          <w:spacing w:val="16"/>
        </w:rPr>
        <w:t xml:space="preserve"> </w:t>
      </w:r>
      <w:r w:rsidRPr="00F97A4B">
        <w:t>и</w:t>
      </w:r>
      <w:r w:rsidRPr="00F97A4B">
        <w:rPr>
          <w:spacing w:val="21"/>
        </w:rPr>
        <w:t xml:space="preserve"> </w:t>
      </w:r>
      <w:r w:rsidRPr="00F97A4B">
        <w:t>формулировать</w:t>
      </w:r>
      <w:r w:rsidRPr="00F97A4B">
        <w:rPr>
          <w:spacing w:val="18"/>
        </w:rPr>
        <w:t xml:space="preserve"> </w:t>
      </w:r>
      <w:r w:rsidRPr="00F97A4B">
        <w:t>суждения,</w:t>
      </w:r>
      <w:r w:rsidRPr="00F97A4B">
        <w:rPr>
          <w:spacing w:val="22"/>
        </w:rPr>
        <w:t xml:space="preserve"> </w:t>
      </w:r>
      <w:r w:rsidRPr="00F97A4B">
        <w:t>выбирать</w:t>
      </w:r>
      <w:r w:rsidRPr="00F97A4B">
        <w:rPr>
          <w:spacing w:val="21"/>
        </w:rPr>
        <w:t xml:space="preserve"> </w:t>
      </w:r>
      <w:r w:rsidRPr="00F97A4B">
        <w:t>адекватные</w:t>
      </w:r>
      <w:r w:rsidRPr="00F97A4B">
        <w:rPr>
          <w:spacing w:val="19"/>
        </w:rPr>
        <w:t xml:space="preserve"> </w:t>
      </w:r>
      <w:r w:rsidRPr="00F97A4B">
        <w:t>языковые</w:t>
      </w:r>
      <w:r w:rsidRPr="00F97A4B">
        <w:rPr>
          <w:spacing w:val="19"/>
        </w:rPr>
        <w:t xml:space="preserve"> </w:t>
      </w:r>
      <w:r w:rsidRPr="00F97A4B">
        <w:t>средства</w:t>
      </w:r>
      <w:r w:rsidRPr="00F97A4B">
        <w:rPr>
          <w:spacing w:val="20"/>
        </w:rPr>
        <w:t xml:space="preserve"> </w:t>
      </w:r>
      <w:r w:rsidRPr="00F97A4B">
        <w:t>для</w:t>
      </w:r>
      <w:r w:rsidRPr="00F97A4B">
        <w:rPr>
          <w:spacing w:val="-57"/>
        </w:rPr>
        <w:t xml:space="preserve"> </w:t>
      </w:r>
      <w:r w:rsidRPr="00F97A4B">
        <w:t>выражения</w:t>
      </w:r>
      <w:r w:rsidRPr="00F97A4B">
        <w:rPr>
          <w:spacing w:val="-4"/>
        </w:rPr>
        <w:t xml:space="preserve"> </w:t>
      </w:r>
      <w:r w:rsidRPr="00F97A4B">
        <w:t>эмоций</w:t>
      </w:r>
      <w:r w:rsidRPr="00F97A4B">
        <w:rPr>
          <w:spacing w:val="2"/>
        </w:rPr>
        <w:t xml:space="preserve"> </w:t>
      </w:r>
      <w:r w:rsidRPr="00F97A4B">
        <w:t>в</w:t>
      </w:r>
      <w:r w:rsidRPr="00F97A4B">
        <w:rPr>
          <w:spacing w:val="-2"/>
        </w:rPr>
        <w:t xml:space="preserve"> </w:t>
      </w:r>
      <w:r w:rsidRPr="00F97A4B">
        <w:t>соответствии</w:t>
      </w:r>
      <w:r w:rsidRPr="00F97A4B">
        <w:rPr>
          <w:spacing w:val="-3"/>
        </w:rPr>
        <w:t xml:space="preserve"> </w:t>
      </w:r>
      <w:r w:rsidRPr="00F97A4B">
        <w:t>с целями</w:t>
      </w:r>
      <w:r w:rsidRPr="00F97A4B">
        <w:rPr>
          <w:spacing w:val="2"/>
        </w:rPr>
        <w:t xml:space="preserve"> </w:t>
      </w:r>
      <w:r w:rsidRPr="00F97A4B">
        <w:t>и</w:t>
      </w:r>
      <w:r w:rsidRPr="00F97A4B">
        <w:rPr>
          <w:spacing w:val="-3"/>
        </w:rPr>
        <w:t xml:space="preserve"> </w:t>
      </w:r>
      <w:r w:rsidRPr="00F97A4B">
        <w:t>условиями</w:t>
      </w:r>
      <w:r w:rsidRPr="00F97A4B">
        <w:rPr>
          <w:spacing w:val="-8"/>
        </w:rPr>
        <w:t xml:space="preserve"> </w:t>
      </w:r>
      <w:r w:rsidRPr="00F97A4B">
        <w:t>общения</w:t>
      </w:r>
      <w:r w:rsidRPr="00F97A4B">
        <w:rPr>
          <w:spacing w:val="-3"/>
        </w:rPr>
        <w:t xml:space="preserve"> </w:t>
      </w:r>
      <w:r w:rsidRPr="00F97A4B">
        <w:t>в</w:t>
      </w:r>
      <w:r w:rsidRPr="00F97A4B">
        <w:rPr>
          <w:spacing w:val="-2"/>
        </w:rPr>
        <w:t xml:space="preserve"> </w:t>
      </w:r>
      <w:r w:rsidRPr="00F97A4B">
        <w:t>знакомой</w:t>
      </w:r>
      <w:r w:rsidRPr="00F97A4B">
        <w:rPr>
          <w:spacing w:val="-3"/>
        </w:rPr>
        <w:t xml:space="preserve"> </w:t>
      </w:r>
      <w:r w:rsidRPr="00F97A4B">
        <w:t>среде;</w:t>
      </w:r>
    </w:p>
    <w:p w:rsidR="00C450EA" w:rsidRPr="00F97A4B" w:rsidRDefault="002F2362" w:rsidP="00267F92">
      <w:pPr>
        <w:pStyle w:val="a3"/>
        <w:spacing w:line="242" w:lineRule="auto"/>
        <w:ind w:left="0" w:firstLine="542"/>
      </w:pPr>
      <w:r w:rsidRPr="00F97A4B">
        <w:t>строить</w:t>
      </w:r>
      <w:r w:rsidRPr="00F97A4B">
        <w:rPr>
          <w:spacing w:val="5"/>
        </w:rPr>
        <w:t xml:space="preserve"> </w:t>
      </w:r>
      <w:r w:rsidRPr="00F97A4B">
        <w:t>устное</w:t>
      </w:r>
      <w:r w:rsidRPr="00F97A4B">
        <w:rPr>
          <w:spacing w:val="4"/>
        </w:rPr>
        <w:t xml:space="preserve"> </w:t>
      </w:r>
      <w:r w:rsidRPr="00F97A4B">
        <w:t>высказывание</w:t>
      </w:r>
      <w:r w:rsidRPr="00F97A4B">
        <w:rPr>
          <w:spacing w:val="4"/>
        </w:rPr>
        <w:t xml:space="preserve"> </w:t>
      </w:r>
      <w:r w:rsidRPr="00F97A4B">
        <w:t>при</w:t>
      </w:r>
      <w:r w:rsidRPr="00F97A4B">
        <w:rPr>
          <w:spacing w:val="-3"/>
        </w:rPr>
        <w:t xml:space="preserve"> </w:t>
      </w:r>
      <w:r w:rsidRPr="00F97A4B">
        <w:t>обосновании</w:t>
      </w:r>
      <w:r w:rsidRPr="00F97A4B">
        <w:rPr>
          <w:spacing w:val="1"/>
        </w:rPr>
        <w:t xml:space="preserve"> </w:t>
      </w:r>
      <w:r w:rsidRPr="00F97A4B">
        <w:t>правильности</w:t>
      </w:r>
      <w:r w:rsidRPr="00F97A4B">
        <w:rPr>
          <w:spacing w:val="1"/>
        </w:rPr>
        <w:t xml:space="preserve"> </w:t>
      </w:r>
      <w:r w:rsidRPr="00F97A4B">
        <w:t>написания,</w:t>
      </w:r>
      <w:r w:rsidRPr="00F97A4B">
        <w:rPr>
          <w:spacing w:val="7"/>
        </w:rPr>
        <w:t xml:space="preserve"> </w:t>
      </w:r>
      <w:r w:rsidRPr="00F97A4B">
        <w:t>при</w:t>
      </w:r>
      <w:r w:rsidRPr="00F97A4B">
        <w:rPr>
          <w:spacing w:val="2"/>
        </w:rPr>
        <w:t xml:space="preserve"> </w:t>
      </w:r>
      <w:r w:rsidRPr="00F97A4B">
        <w:t>обобщении</w:t>
      </w:r>
      <w:r w:rsidRPr="00F97A4B">
        <w:rPr>
          <w:spacing w:val="-57"/>
        </w:rPr>
        <w:t xml:space="preserve"> </w:t>
      </w:r>
      <w:r w:rsidRPr="00F97A4B">
        <w:t>результатов</w:t>
      </w:r>
      <w:r w:rsidRPr="00F97A4B">
        <w:rPr>
          <w:spacing w:val="-2"/>
        </w:rPr>
        <w:t xml:space="preserve"> </w:t>
      </w:r>
      <w:r w:rsidRPr="00F97A4B">
        <w:t>наблюдения</w:t>
      </w:r>
      <w:r w:rsidRPr="00F97A4B">
        <w:rPr>
          <w:spacing w:val="2"/>
        </w:rPr>
        <w:t xml:space="preserve"> </w:t>
      </w:r>
      <w:r w:rsidRPr="00F97A4B">
        <w:t>за</w:t>
      </w:r>
      <w:r w:rsidRPr="00F97A4B">
        <w:rPr>
          <w:spacing w:val="-4"/>
        </w:rPr>
        <w:t xml:space="preserve"> </w:t>
      </w:r>
      <w:r w:rsidRPr="00F97A4B">
        <w:t>орфографическим</w:t>
      </w:r>
      <w:r w:rsidRPr="00F97A4B">
        <w:rPr>
          <w:spacing w:val="-1"/>
        </w:rPr>
        <w:t xml:space="preserve"> </w:t>
      </w:r>
      <w:r w:rsidRPr="00F97A4B">
        <w:t>материалом;</w:t>
      </w:r>
    </w:p>
    <w:p w:rsidR="00C450EA" w:rsidRPr="00F97A4B" w:rsidRDefault="002F2362" w:rsidP="00267F92">
      <w:pPr>
        <w:pStyle w:val="a3"/>
        <w:spacing w:line="242" w:lineRule="auto"/>
        <w:ind w:left="0" w:firstLine="542"/>
      </w:pPr>
      <w:r w:rsidRPr="00F97A4B">
        <w:t>создавать</w:t>
      </w:r>
      <w:r w:rsidRPr="00F97A4B">
        <w:rPr>
          <w:spacing w:val="8"/>
        </w:rPr>
        <w:t xml:space="preserve"> </w:t>
      </w:r>
      <w:r w:rsidRPr="00F97A4B">
        <w:t>устные</w:t>
      </w:r>
      <w:r w:rsidRPr="00F97A4B">
        <w:rPr>
          <w:spacing w:val="5"/>
        </w:rPr>
        <w:t xml:space="preserve"> </w:t>
      </w:r>
      <w:r w:rsidRPr="00F97A4B">
        <w:t>и</w:t>
      </w:r>
      <w:r w:rsidRPr="00F97A4B">
        <w:rPr>
          <w:spacing w:val="7"/>
        </w:rPr>
        <w:t xml:space="preserve"> </w:t>
      </w:r>
      <w:r w:rsidRPr="00F97A4B">
        <w:t>письменные</w:t>
      </w:r>
      <w:r w:rsidRPr="00F97A4B">
        <w:rPr>
          <w:spacing w:val="5"/>
        </w:rPr>
        <w:t xml:space="preserve"> </w:t>
      </w:r>
      <w:r w:rsidRPr="00F97A4B">
        <w:t>тексты</w:t>
      </w:r>
      <w:r w:rsidRPr="00F97A4B">
        <w:rPr>
          <w:spacing w:val="9"/>
        </w:rPr>
        <w:t xml:space="preserve"> </w:t>
      </w:r>
      <w:r w:rsidRPr="00F97A4B">
        <w:t>(описание,</w:t>
      </w:r>
      <w:r w:rsidRPr="00F97A4B">
        <w:rPr>
          <w:spacing w:val="8"/>
        </w:rPr>
        <w:t xml:space="preserve"> </w:t>
      </w:r>
      <w:r w:rsidRPr="00F97A4B">
        <w:t>рассуждение,</w:t>
      </w:r>
      <w:r w:rsidRPr="00F97A4B">
        <w:rPr>
          <w:spacing w:val="8"/>
        </w:rPr>
        <w:t xml:space="preserve"> </w:t>
      </w:r>
      <w:r w:rsidRPr="00F97A4B">
        <w:t>повествование),</w:t>
      </w:r>
      <w:r w:rsidRPr="00F97A4B">
        <w:rPr>
          <w:spacing w:val="-57"/>
        </w:rPr>
        <w:t xml:space="preserve"> </w:t>
      </w:r>
      <w:r w:rsidRPr="00F97A4B">
        <w:t>определяя</w:t>
      </w:r>
      <w:r w:rsidRPr="00F97A4B">
        <w:rPr>
          <w:spacing w:val="1"/>
        </w:rPr>
        <w:t xml:space="preserve"> </w:t>
      </w:r>
      <w:r w:rsidRPr="00F97A4B">
        <w:t>необходимый</w:t>
      </w:r>
      <w:r w:rsidRPr="00F97A4B">
        <w:rPr>
          <w:spacing w:val="-2"/>
        </w:rPr>
        <w:t xml:space="preserve"> </w:t>
      </w:r>
      <w:r w:rsidRPr="00F97A4B">
        <w:t>в</w:t>
      </w:r>
      <w:r w:rsidRPr="00F97A4B">
        <w:rPr>
          <w:spacing w:val="-2"/>
        </w:rPr>
        <w:t xml:space="preserve"> </w:t>
      </w:r>
      <w:r w:rsidRPr="00F97A4B">
        <w:t>данной</w:t>
      </w:r>
      <w:r w:rsidRPr="00F97A4B">
        <w:rPr>
          <w:spacing w:val="3"/>
        </w:rPr>
        <w:t xml:space="preserve"> </w:t>
      </w:r>
      <w:r w:rsidRPr="00F97A4B">
        <w:t>речевой</w:t>
      </w:r>
      <w:r w:rsidRPr="00F97A4B">
        <w:rPr>
          <w:spacing w:val="2"/>
        </w:rPr>
        <w:t xml:space="preserve"> </w:t>
      </w:r>
      <w:r w:rsidRPr="00F97A4B">
        <w:t>ситуации</w:t>
      </w:r>
      <w:r w:rsidRPr="00F97A4B">
        <w:rPr>
          <w:spacing w:val="3"/>
        </w:rPr>
        <w:t xml:space="preserve"> </w:t>
      </w:r>
      <w:r w:rsidRPr="00F97A4B">
        <w:t>тип</w:t>
      </w:r>
      <w:r w:rsidRPr="00F97A4B">
        <w:rPr>
          <w:spacing w:val="3"/>
        </w:rPr>
        <w:t xml:space="preserve"> </w:t>
      </w:r>
      <w:r w:rsidRPr="00F97A4B">
        <w:t>текста;</w:t>
      </w:r>
    </w:p>
    <w:p w:rsidR="00C450EA" w:rsidRPr="00F97A4B" w:rsidRDefault="002F2362" w:rsidP="00267F92">
      <w:pPr>
        <w:pStyle w:val="a3"/>
        <w:ind w:left="0"/>
      </w:pPr>
      <w:r w:rsidRPr="00F97A4B">
        <w:t>готовить</w:t>
      </w:r>
      <w:r w:rsidRPr="00F97A4B">
        <w:rPr>
          <w:spacing w:val="-6"/>
        </w:rPr>
        <w:t xml:space="preserve"> </w:t>
      </w:r>
      <w:r w:rsidRPr="00F97A4B">
        <w:t>небольшие</w:t>
      </w:r>
      <w:r w:rsidRPr="00F97A4B">
        <w:rPr>
          <w:spacing w:val="-5"/>
        </w:rPr>
        <w:t xml:space="preserve"> </w:t>
      </w:r>
      <w:r w:rsidRPr="00F97A4B">
        <w:t>публичные</w:t>
      </w:r>
      <w:r w:rsidRPr="00F97A4B">
        <w:rPr>
          <w:spacing w:val="-6"/>
        </w:rPr>
        <w:t xml:space="preserve"> </w:t>
      </w:r>
      <w:r w:rsidRPr="00F97A4B">
        <w:t>выступления;</w:t>
      </w:r>
    </w:p>
    <w:p w:rsidR="00C450EA" w:rsidRPr="00F97A4B" w:rsidRDefault="002F2362" w:rsidP="00267F92">
      <w:pPr>
        <w:pStyle w:val="a3"/>
        <w:ind w:left="0"/>
      </w:pPr>
      <w:r w:rsidRPr="00F97A4B">
        <w:t>подбирать</w:t>
      </w:r>
      <w:r w:rsidRPr="00F97A4B">
        <w:rPr>
          <w:spacing w:val="-5"/>
        </w:rPr>
        <w:t xml:space="preserve"> </w:t>
      </w:r>
      <w:r w:rsidRPr="00F97A4B">
        <w:t>иллюстративный</w:t>
      </w:r>
      <w:r w:rsidRPr="00F97A4B">
        <w:rPr>
          <w:spacing w:val="-6"/>
        </w:rPr>
        <w:t xml:space="preserve"> </w:t>
      </w:r>
      <w:r w:rsidRPr="00F97A4B">
        <w:t>материал</w:t>
      </w:r>
      <w:r w:rsidRPr="00F97A4B">
        <w:rPr>
          <w:spacing w:val="-2"/>
        </w:rPr>
        <w:t xml:space="preserve"> </w:t>
      </w:r>
      <w:r w:rsidRPr="00F97A4B">
        <w:t>(рисунки, фото,</w:t>
      </w:r>
      <w:r w:rsidRPr="00F97A4B">
        <w:rPr>
          <w:spacing w:val="-5"/>
        </w:rPr>
        <w:t xml:space="preserve"> </w:t>
      </w:r>
      <w:r w:rsidRPr="00F97A4B">
        <w:t>плакаты)</w:t>
      </w:r>
      <w:r w:rsidRPr="00F97A4B">
        <w:rPr>
          <w:spacing w:val="-4"/>
        </w:rPr>
        <w:t xml:space="preserve"> </w:t>
      </w:r>
      <w:r w:rsidRPr="00F97A4B">
        <w:t>к</w:t>
      </w:r>
      <w:r w:rsidRPr="00F97A4B">
        <w:rPr>
          <w:spacing w:val="-4"/>
        </w:rPr>
        <w:t xml:space="preserve"> </w:t>
      </w:r>
      <w:r w:rsidRPr="00F97A4B">
        <w:t>тексту</w:t>
      </w:r>
      <w:r w:rsidRPr="00F97A4B">
        <w:rPr>
          <w:spacing w:val="-10"/>
        </w:rPr>
        <w:t xml:space="preserve"> </w:t>
      </w:r>
      <w:r w:rsidRPr="00F97A4B">
        <w:t>выступления.</w:t>
      </w:r>
    </w:p>
    <w:p w:rsidR="00C450EA" w:rsidRPr="00F97A4B" w:rsidRDefault="002F2362" w:rsidP="00267F92">
      <w:pPr>
        <w:spacing w:line="237" w:lineRule="auto"/>
        <w:ind w:firstLine="542"/>
        <w:jc w:val="both"/>
        <w:rPr>
          <w:sz w:val="24"/>
          <w:szCs w:val="24"/>
        </w:rPr>
      </w:pPr>
      <w:r w:rsidRPr="00F97A4B">
        <w:rPr>
          <w:sz w:val="24"/>
          <w:szCs w:val="24"/>
        </w:rPr>
        <w:t xml:space="preserve">Самоорганизация как часть </w:t>
      </w:r>
      <w:r w:rsidRPr="00F97A4B">
        <w:rPr>
          <w:i/>
          <w:sz w:val="24"/>
          <w:szCs w:val="24"/>
        </w:rPr>
        <w:t xml:space="preserve">регулятивных универсальных учебных действий </w:t>
      </w:r>
      <w:r w:rsidRPr="00F97A4B">
        <w:rPr>
          <w:sz w:val="24"/>
          <w:szCs w:val="24"/>
        </w:rPr>
        <w:t>способствует</w:t>
      </w:r>
      <w:r w:rsidRPr="00F97A4B">
        <w:rPr>
          <w:spacing w:val="-57"/>
          <w:sz w:val="24"/>
          <w:szCs w:val="24"/>
        </w:rPr>
        <w:t xml:space="preserve"> </w:t>
      </w:r>
      <w:r w:rsidRPr="00F97A4B">
        <w:rPr>
          <w:sz w:val="24"/>
          <w:szCs w:val="24"/>
        </w:rPr>
        <w:lastRenderedPageBreak/>
        <w:t>формированию</w:t>
      </w:r>
      <w:r w:rsidRPr="00F97A4B">
        <w:rPr>
          <w:spacing w:val="-1"/>
          <w:sz w:val="24"/>
          <w:szCs w:val="24"/>
        </w:rPr>
        <w:t xml:space="preserve"> </w:t>
      </w:r>
      <w:r w:rsidRPr="00F97A4B">
        <w:rPr>
          <w:sz w:val="24"/>
          <w:szCs w:val="24"/>
        </w:rPr>
        <w:t>умений:</w:t>
      </w:r>
    </w:p>
    <w:p w:rsidR="00C450EA" w:rsidRPr="00F97A4B" w:rsidRDefault="002F2362" w:rsidP="00267F92">
      <w:pPr>
        <w:pStyle w:val="a3"/>
        <w:spacing w:line="237" w:lineRule="auto"/>
        <w:ind w:left="0" w:firstLine="542"/>
      </w:pPr>
      <w:r w:rsidRPr="00F97A4B">
        <w:t>самостоятельно</w:t>
      </w:r>
      <w:r w:rsidRPr="00F97A4B">
        <w:rPr>
          <w:spacing w:val="33"/>
        </w:rPr>
        <w:t xml:space="preserve"> </w:t>
      </w:r>
      <w:r w:rsidRPr="00F97A4B">
        <w:t>планировать</w:t>
      </w:r>
      <w:r w:rsidRPr="00F97A4B">
        <w:rPr>
          <w:spacing w:val="34"/>
        </w:rPr>
        <w:t xml:space="preserve"> </w:t>
      </w:r>
      <w:r w:rsidRPr="00F97A4B">
        <w:t>действия</w:t>
      </w:r>
      <w:r w:rsidRPr="00F97A4B">
        <w:rPr>
          <w:spacing w:val="28"/>
        </w:rPr>
        <w:t xml:space="preserve"> </w:t>
      </w:r>
      <w:r w:rsidRPr="00F97A4B">
        <w:t>по</w:t>
      </w:r>
      <w:r w:rsidRPr="00F97A4B">
        <w:rPr>
          <w:spacing w:val="37"/>
        </w:rPr>
        <w:t xml:space="preserve"> </w:t>
      </w:r>
      <w:r w:rsidRPr="00F97A4B">
        <w:t>решению</w:t>
      </w:r>
      <w:r w:rsidRPr="00F97A4B">
        <w:rPr>
          <w:spacing w:val="36"/>
        </w:rPr>
        <w:t xml:space="preserve"> </w:t>
      </w:r>
      <w:r w:rsidRPr="00F97A4B">
        <w:t>учебной</w:t>
      </w:r>
      <w:r w:rsidRPr="00F97A4B">
        <w:rPr>
          <w:spacing w:val="34"/>
        </w:rPr>
        <w:t xml:space="preserve"> </w:t>
      </w:r>
      <w:r w:rsidRPr="00F97A4B">
        <w:t>задачи</w:t>
      </w:r>
      <w:r w:rsidRPr="00F97A4B">
        <w:rPr>
          <w:spacing w:val="34"/>
        </w:rPr>
        <w:t xml:space="preserve"> </w:t>
      </w:r>
      <w:r w:rsidRPr="00F97A4B">
        <w:t>для</w:t>
      </w:r>
      <w:r w:rsidRPr="00F97A4B">
        <w:rPr>
          <w:spacing w:val="33"/>
        </w:rPr>
        <w:t xml:space="preserve"> </w:t>
      </w:r>
      <w:r w:rsidRPr="00F97A4B">
        <w:t>получения</w:t>
      </w:r>
      <w:r w:rsidRPr="00F97A4B">
        <w:rPr>
          <w:spacing w:val="-57"/>
        </w:rPr>
        <w:t xml:space="preserve"> </w:t>
      </w:r>
      <w:r w:rsidRPr="00F97A4B">
        <w:t>результата;</w:t>
      </w:r>
    </w:p>
    <w:p w:rsidR="00C450EA" w:rsidRPr="00F97A4B" w:rsidRDefault="002F2362" w:rsidP="00267F92">
      <w:pPr>
        <w:pStyle w:val="a3"/>
        <w:spacing w:line="434" w:lineRule="auto"/>
        <w:ind w:left="0"/>
      </w:pPr>
      <w:r w:rsidRPr="00F97A4B">
        <w:t>выстраивать последовательность выбранных действий;</w:t>
      </w:r>
      <w:r w:rsidRPr="00F97A4B">
        <w:rPr>
          <w:spacing w:val="-58"/>
        </w:rPr>
        <w:t xml:space="preserve"> </w:t>
      </w:r>
      <w:r w:rsidRPr="00F97A4B">
        <w:t>предвидеть</w:t>
      </w:r>
      <w:r w:rsidRPr="00F97A4B">
        <w:rPr>
          <w:spacing w:val="2"/>
        </w:rPr>
        <w:t xml:space="preserve"> </w:t>
      </w:r>
      <w:r w:rsidRPr="00F97A4B">
        <w:t>трудности</w:t>
      </w:r>
      <w:r w:rsidRPr="00F97A4B">
        <w:rPr>
          <w:spacing w:val="2"/>
        </w:rPr>
        <w:t xml:space="preserve"> </w:t>
      </w:r>
      <w:r w:rsidRPr="00F97A4B">
        <w:t>и</w:t>
      </w:r>
      <w:r w:rsidRPr="00F97A4B">
        <w:rPr>
          <w:spacing w:val="-3"/>
        </w:rPr>
        <w:t xml:space="preserve"> </w:t>
      </w:r>
      <w:r w:rsidRPr="00F97A4B">
        <w:t>возможные</w:t>
      </w:r>
      <w:r w:rsidRPr="00F97A4B">
        <w:rPr>
          <w:spacing w:val="-5"/>
        </w:rPr>
        <w:t xml:space="preserve"> </w:t>
      </w:r>
      <w:r w:rsidRPr="00F97A4B">
        <w:t>ошибки.</w:t>
      </w:r>
    </w:p>
    <w:p w:rsidR="00C450EA" w:rsidRPr="00F97A4B" w:rsidRDefault="002F2362" w:rsidP="00267F92">
      <w:pPr>
        <w:pStyle w:val="a3"/>
        <w:spacing w:line="237" w:lineRule="auto"/>
        <w:ind w:left="0" w:firstLine="542"/>
      </w:pPr>
      <w:r w:rsidRPr="00F97A4B">
        <w:rPr>
          <w:i/>
        </w:rPr>
        <w:t>Самоконтроль</w:t>
      </w:r>
      <w:r w:rsidRPr="00F97A4B">
        <w:rPr>
          <w:i/>
          <w:spacing w:val="28"/>
        </w:rPr>
        <w:t xml:space="preserve"> </w:t>
      </w:r>
      <w:r w:rsidRPr="00F97A4B">
        <w:t>как</w:t>
      </w:r>
      <w:r w:rsidRPr="00F97A4B">
        <w:rPr>
          <w:spacing w:val="26"/>
        </w:rPr>
        <w:t xml:space="preserve"> </w:t>
      </w:r>
      <w:r w:rsidRPr="00F97A4B">
        <w:t>часть</w:t>
      </w:r>
      <w:r w:rsidRPr="00F97A4B">
        <w:rPr>
          <w:spacing w:val="28"/>
        </w:rPr>
        <w:t xml:space="preserve"> </w:t>
      </w:r>
      <w:r w:rsidRPr="00F97A4B">
        <w:t>регулятивных</w:t>
      </w:r>
      <w:r w:rsidRPr="00F97A4B">
        <w:rPr>
          <w:spacing w:val="26"/>
        </w:rPr>
        <w:t xml:space="preserve"> </w:t>
      </w:r>
      <w:r w:rsidRPr="00F97A4B">
        <w:t>универсальных</w:t>
      </w:r>
      <w:r w:rsidRPr="00F97A4B">
        <w:rPr>
          <w:spacing w:val="26"/>
        </w:rPr>
        <w:t xml:space="preserve"> </w:t>
      </w:r>
      <w:r w:rsidRPr="00F97A4B">
        <w:t>учебных</w:t>
      </w:r>
      <w:r w:rsidRPr="00F97A4B">
        <w:rPr>
          <w:spacing w:val="22"/>
        </w:rPr>
        <w:t xml:space="preserve"> </w:t>
      </w:r>
      <w:r w:rsidRPr="00F97A4B">
        <w:t>действий</w:t>
      </w:r>
      <w:r w:rsidRPr="00F97A4B">
        <w:rPr>
          <w:spacing w:val="27"/>
        </w:rPr>
        <w:t xml:space="preserve"> </w:t>
      </w:r>
      <w:r w:rsidRPr="00F97A4B">
        <w:t>способствует</w:t>
      </w:r>
      <w:r w:rsidRPr="00F97A4B">
        <w:rPr>
          <w:spacing w:val="-57"/>
        </w:rPr>
        <w:t xml:space="preserve"> </w:t>
      </w:r>
      <w:r w:rsidRPr="00F97A4B">
        <w:t>формированию</w:t>
      </w:r>
      <w:r w:rsidRPr="00F97A4B">
        <w:rPr>
          <w:spacing w:val="-1"/>
        </w:rPr>
        <w:t xml:space="preserve"> </w:t>
      </w:r>
      <w:r w:rsidRPr="00F97A4B">
        <w:t>умений:</w:t>
      </w:r>
    </w:p>
    <w:p w:rsidR="00C450EA" w:rsidRPr="00F97A4B" w:rsidRDefault="002F2362" w:rsidP="00267F92">
      <w:pPr>
        <w:pStyle w:val="a3"/>
        <w:ind w:left="0" w:firstLine="542"/>
      </w:pPr>
      <w:r w:rsidRPr="00F97A4B">
        <w:t>контролировать</w:t>
      </w:r>
      <w:r w:rsidRPr="00F97A4B">
        <w:rPr>
          <w:spacing w:val="34"/>
        </w:rPr>
        <w:t xml:space="preserve"> </w:t>
      </w:r>
      <w:r w:rsidRPr="00F97A4B">
        <w:t>процесс</w:t>
      </w:r>
      <w:r w:rsidRPr="00F97A4B">
        <w:rPr>
          <w:spacing w:val="32"/>
        </w:rPr>
        <w:t xml:space="preserve"> </w:t>
      </w:r>
      <w:r w:rsidRPr="00F97A4B">
        <w:t>и</w:t>
      </w:r>
      <w:r w:rsidRPr="00F97A4B">
        <w:rPr>
          <w:spacing w:val="34"/>
        </w:rPr>
        <w:t xml:space="preserve"> </w:t>
      </w:r>
      <w:r w:rsidRPr="00F97A4B">
        <w:t>результат</w:t>
      </w:r>
      <w:r w:rsidRPr="00F97A4B">
        <w:rPr>
          <w:spacing w:val="33"/>
        </w:rPr>
        <w:t xml:space="preserve"> </w:t>
      </w:r>
      <w:r w:rsidRPr="00F97A4B">
        <w:t>выполнения</w:t>
      </w:r>
      <w:r w:rsidRPr="00F97A4B">
        <w:rPr>
          <w:spacing w:val="33"/>
        </w:rPr>
        <w:t xml:space="preserve"> </w:t>
      </w:r>
      <w:r w:rsidRPr="00F97A4B">
        <w:t>задания,</w:t>
      </w:r>
      <w:r w:rsidRPr="00F97A4B">
        <w:rPr>
          <w:spacing w:val="35"/>
        </w:rPr>
        <w:t xml:space="preserve"> </w:t>
      </w:r>
      <w:r w:rsidRPr="00F97A4B">
        <w:t>корректировать</w:t>
      </w:r>
      <w:r w:rsidRPr="00F97A4B">
        <w:rPr>
          <w:spacing w:val="30"/>
        </w:rPr>
        <w:t xml:space="preserve"> </w:t>
      </w:r>
      <w:r w:rsidRPr="00F97A4B">
        <w:t>учебные</w:t>
      </w:r>
      <w:r w:rsidRPr="00F97A4B">
        <w:rPr>
          <w:spacing w:val="-57"/>
        </w:rPr>
        <w:t xml:space="preserve"> </w:t>
      </w:r>
      <w:r w:rsidRPr="00F97A4B">
        <w:t>действия</w:t>
      </w:r>
      <w:r w:rsidRPr="00F97A4B">
        <w:rPr>
          <w:spacing w:val="1"/>
        </w:rPr>
        <w:t xml:space="preserve"> </w:t>
      </w:r>
      <w:r w:rsidRPr="00F97A4B">
        <w:t>для</w:t>
      </w:r>
      <w:r w:rsidRPr="00F97A4B">
        <w:rPr>
          <w:spacing w:val="2"/>
        </w:rPr>
        <w:t xml:space="preserve"> </w:t>
      </w:r>
      <w:r w:rsidRPr="00F97A4B">
        <w:t>преодоления</w:t>
      </w:r>
      <w:r w:rsidRPr="00F97A4B">
        <w:rPr>
          <w:spacing w:val="-3"/>
        </w:rPr>
        <w:t xml:space="preserve"> </w:t>
      </w:r>
      <w:r w:rsidRPr="00F97A4B">
        <w:t>ошибок;</w:t>
      </w:r>
    </w:p>
    <w:p w:rsidR="00C450EA" w:rsidRPr="00F97A4B" w:rsidRDefault="002F2362" w:rsidP="00267F92">
      <w:pPr>
        <w:pStyle w:val="a3"/>
        <w:ind w:left="0"/>
      </w:pPr>
      <w:r w:rsidRPr="00F97A4B">
        <w:t>находить</w:t>
      </w:r>
      <w:r w:rsidRPr="00F97A4B">
        <w:rPr>
          <w:spacing w:val="-4"/>
        </w:rPr>
        <w:t xml:space="preserve"> </w:t>
      </w:r>
      <w:r w:rsidRPr="00F97A4B">
        <w:t>ошибки</w:t>
      </w:r>
      <w:r w:rsidRPr="00F97A4B">
        <w:rPr>
          <w:spacing w:val="-5"/>
        </w:rPr>
        <w:t xml:space="preserve"> </w:t>
      </w:r>
      <w:r w:rsidRPr="00F97A4B">
        <w:t>в своей</w:t>
      </w:r>
      <w:r w:rsidRPr="00F97A4B">
        <w:rPr>
          <w:spacing w:val="-1"/>
        </w:rPr>
        <w:t xml:space="preserve"> </w:t>
      </w:r>
      <w:r w:rsidRPr="00F97A4B">
        <w:t>и</w:t>
      </w:r>
      <w:r w:rsidRPr="00F97A4B">
        <w:rPr>
          <w:spacing w:val="-4"/>
        </w:rPr>
        <w:t xml:space="preserve"> </w:t>
      </w:r>
      <w:r w:rsidRPr="00F97A4B">
        <w:t>чужих</w:t>
      </w:r>
      <w:r w:rsidRPr="00F97A4B">
        <w:rPr>
          <w:spacing w:val="-6"/>
        </w:rPr>
        <w:t xml:space="preserve"> </w:t>
      </w:r>
      <w:r w:rsidRPr="00F97A4B">
        <w:t>работах,</w:t>
      </w:r>
      <w:r w:rsidRPr="00F97A4B">
        <w:rPr>
          <w:spacing w:val="5"/>
        </w:rPr>
        <w:t xml:space="preserve"> </w:t>
      </w:r>
      <w:r w:rsidRPr="00F97A4B">
        <w:t>устанавливать</w:t>
      </w:r>
      <w:r w:rsidRPr="00F97A4B">
        <w:rPr>
          <w:spacing w:val="-4"/>
        </w:rPr>
        <w:t xml:space="preserve"> </w:t>
      </w:r>
      <w:r w:rsidRPr="00F97A4B">
        <w:t>их</w:t>
      </w:r>
      <w:r w:rsidRPr="00F97A4B">
        <w:rPr>
          <w:spacing w:val="-6"/>
        </w:rPr>
        <w:t xml:space="preserve"> </w:t>
      </w:r>
      <w:r w:rsidRPr="00F97A4B">
        <w:t>причины;</w:t>
      </w:r>
    </w:p>
    <w:p w:rsidR="00C450EA" w:rsidRPr="00F97A4B" w:rsidRDefault="002F2362" w:rsidP="00267F92">
      <w:pPr>
        <w:pStyle w:val="a3"/>
        <w:ind w:left="0"/>
      </w:pPr>
      <w:r w:rsidRPr="00F97A4B">
        <w:t>оценивать</w:t>
      </w:r>
      <w:r w:rsidRPr="00F97A4B">
        <w:rPr>
          <w:spacing w:val="34"/>
        </w:rPr>
        <w:t xml:space="preserve"> </w:t>
      </w:r>
      <w:r w:rsidRPr="00F97A4B">
        <w:t>по</w:t>
      </w:r>
      <w:r w:rsidRPr="00F97A4B">
        <w:rPr>
          <w:spacing w:val="37"/>
        </w:rPr>
        <w:t xml:space="preserve"> </w:t>
      </w:r>
      <w:r w:rsidRPr="00F97A4B">
        <w:t>предложенным</w:t>
      </w:r>
      <w:r w:rsidRPr="00F97A4B">
        <w:rPr>
          <w:spacing w:val="35"/>
        </w:rPr>
        <w:t xml:space="preserve"> </w:t>
      </w:r>
      <w:r w:rsidRPr="00F97A4B">
        <w:t>критериям</w:t>
      </w:r>
      <w:r w:rsidRPr="00F97A4B">
        <w:rPr>
          <w:spacing w:val="29"/>
        </w:rPr>
        <w:t xml:space="preserve"> </w:t>
      </w:r>
      <w:r w:rsidRPr="00F97A4B">
        <w:t>общий</w:t>
      </w:r>
      <w:r w:rsidRPr="00F97A4B">
        <w:rPr>
          <w:spacing w:val="39"/>
        </w:rPr>
        <w:t xml:space="preserve"> </w:t>
      </w:r>
      <w:r w:rsidRPr="00F97A4B">
        <w:t>результат</w:t>
      </w:r>
      <w:r w:rsidRPr="00F97A4B">
        <w:rPr>
          <w:spacing w:val="38"/>
        </w:rPr>
        <w:t xml:space="preserve"> </w:t>
      </w:r>
      <w:r w:rsidRPr="00F97A4B">
        <w:t>деятельности</w:t>
      </w:r>
      <w:r w:rsidRPr="00F97A4B">
        <w:rPr>
          <w:spacing w:val="35"/>
        </w:rPr>
        <w:t xml:space="preserve"> </w:t>
      </w:r>
      <w:r w:rsidRPr="00F97A4B">
        <w:t>и</w:t>
      </w:r>
      <w:r w:rsidRPr="00F97A4B">
        <w:rPr>
          <w:spacing w:val="33"/>
        </w:rPr>
        <w:t xml:space="preserve"> </w:t>
      </w:r>
      <w:r w:rsidRPr="00F97A4B">
        <w:t>свой</w:t>
      </w:r>
      <w:r w:rsidRPr="00F97A4B">
        <w:rPr>
          <w:spacing w:val="33"/>
        </w:rPr>
        <w:t xml:space="preserve"> </w:t>
      </w:r>
      <w:r w:rsidRPr="00F97A4B">
        <w:t>вклад</w:t>
      </w:r>
      <w:r w:rsidRPr="00F97A4B">
        <w:rPr>
          <w:spacing w:val="47"/>
        </w:rPr>
        <w:t xml:space="preserve"> </w:t>
      </w:r>
      <w:r w:rsidRPr="00F97A4B">
        <w:t>в</w:t>
      </w:r>
    </w:p>
    <w:p w:rsidR="00C450EA" w:rsidRPr="00F97A4B" w:rsidRDefault="005059C8" w:rsidP="00267F92">
      <w:pPr>
        <w:jc w:val="both"/>
        <w:rPr>
          <w:sz w:val="24"/>
          <w:szCs w:val="24"/>
        </w:rPr>
      </w:pPr>
      <w:r w:rsidRPr="00F97A4B">
        <w:rPr>
          <w:sz w:val="24"/>
          <w:szCs w:val="24"/>
        </w:rPr>
        <w:t xml:space="preserve">нее; </w:t>
      </w:r>
      <w:r w:rsidR="002F2362" w:rsidRPr="00F97A4B">
        <w:rPr>
          <w:sz w:val="24"/>
          <w:szCs w:val="24"/>
        </w:rPr>
        <w:t>адекватно</w:t>
      </w:r>
      <w:r w:rsidR="002F2362" w:rsidRPr="00F97A4B">
        <w:rPr>
          <w:spacing w:val="2"/>
          <w:sz w:val="24"/>
          <w:szCs w:val="24"/>
        </w:rPr>
        <w:t xml:space="preserve"> </w:t>
      </w:r>
      <w:r w:rsidR="002F2362" w:rsidRPr="00F97A4B">
        <w:rPr>
          <w:sz w:val="24"/>
          <w:szCs w:val="24"/>
        </w:rPr>
        <w:t>принимать</w:t>
      </w:r>
      <w:r w:rsidR="002F2362" w:rsidRPr="00F97A4B">
        <w:rPr>
          <w:spacing w:val="-6"/>
          <w:sz w:val="24"/>
          <w:szCs w:val="24"/>
        </w:rPr>
        <w:t xml:space="preserve"> </w:t>
      </w:r>
      <w:r w:rsidR="002F2362" w:rsidRPr="00F97A4B">
        <w:rPr>
          <w:sz w:val="24"/>
          <w:szCs w:val="24"/>
        </w:rPr>
        <w:t>оценку</w:t>
      </w:r>
      <w:r w:rsidR="002F2362" w:rsidRPr="00F97A4B">
        <w:rPr>
          <w:spacing w:val="-11"/>
          <w:sz w:val="24"/>
          <w:szCs w:val="24"/>
        </w:rPr>
        <w:t xml:space="preserve"> </w:t>
      </w:r>
      <w:r w:rsidR="002F2362" w:rsidRPr="00F97A4B">
        <w:rPr>
          <w:sz w:val="24"/>
          <w:szCs w:val="24"/>
        </w:rPr>
        <w:t>своей</w:t>
      </w:r>
      <w:r w:rsidR="002F2362" w:rsidRPr="00F97A4B">
        <w:rPr>
          <w:spacing w:val="-1"/>
          <w:sz w:val="24"/>
          <w:szCs w:val="24"/>
        </w:rPr>
        <w:t xml:space="preserve"> </w:t>
      </w:r>
      <w:r w:rsidR="002F2362" w:rsidRPr="00F97A4B">
        <w:rPr>
          <w:sz w:val="24"/>
          <w:szCs w:val="24"/>
        </w:rPr>
        <w:t>работы.</w:t>
      </w:r>
    </w:p>
    <w:p w:rsidR="00C450EA" w:rsidRPr="00F97A4B" w:rsidRDefault="002F2362" w:rsidP="00267F92">
      <w:pPr>
        <w:jc w:val="both"/>
        <w:rPr>
          <w:sz w:val="24"/>
          <w:szCs w:val="24"/>
        </w:rPr>
      </w:pPr>
      <w:r w:rsidRPr="00F97A4B">
        <w:rPr>
          <w:i/>
          <w:sz w:val="24"/>
          <w:szCs w:val="24"/>
        </w:rPr>
        <w:t>Совместная</w:t>
      </w:r>
      <w:r w:rsidRPr="00F97A4B">
        <w:rPr>
          <w:i/>
          <w:spacing w:val="-7"/>
          <w:sz w:val="24"/>
          <w:szCs w:val="24"/>
        </w:rPr>
        <w:t xml:space="preserve"> </w:t>
      </w:r>
      <w:r w:rsidRPr="00F97A4B">
        <w:rPr>
          <w:i/>
          <w:sz w:val="24"/>
          <w:szCs w:val="24"/>
        </w:rPr>
        <w:t>деятельность</w:t>
      </w:r>
      <w:r w:rsidRPr="00F97A4B">
        <w:rPr>
          <w:i/>
          <w:spacing w:val="-3"/>
          <w:sz w:val="24"/>
          <w:szCs w:val="24"/>
        </w:rPr>
        <w:t xml:space="preserve"> </w:t>
      </w:r>
      <w:r w:rsidRPr="00F97A4B">
        <w:rPr>
          <w:sz w:val="24"/>
          <w:szCs w:val="24"/>
        </w:rPr>
        <w:t>способствует</w:t>
      </w:r>
      <w:r w:rsidRPr="00F97A4B">
        <w:rPr>
          <w:spacing w:val="-6"/>
          <w:sz w:val="24"/>
          <w:szCs w:val="24"/>
        </w:rPr>
        <w:t xml:space="preserve"> </w:t>
      </w:r>
      <w:r w:rsidRPr="00F97A4B">
        <w:rPr>
          <w:sz w:val="24"/>
          <w:szCs w:val="24"/>
        </w:rPr>
        <w:t>формированию</w:t>
      </w:r>
      <w:r w:rsidRPr="00F97A4B">
        <w:rPr>
          <w:spacing w:val="-7"/>
          <w:sz w:val="24"/>
          <w:szCs w:val="24"/>
        </w:rPr>
        <w:t xml:space="preserve"> </w:t>
      </w:r>
      <w:r w:rsidRPr="00F97A4B">
        <w:rPr>
          <w:sz w:val="24"/>
          <w:szCs w:val="24"/>
        </w:rPr>
        <w:t>умений:</w:t>
      </w:r>
    </w:p>
    <w:p w:rsidR="00C450EA" w:rsidRPr="00F97A4B" w:rsidRDefault="002F2362" w:rsidP="00267F92">
      <w:pPr>
        <w:pStyle w:val="a3"/>
        <w:tabs>
          <w:tab w:val="left" w:pos="1404"/>
          <w:tab w:val="left" w:pos="6565"/>
          <w:tab w:val="left" w:pos="9122"/>
        </w:tabs>
        <w:ind w:left="0"/>
      </w:pPr>
      <w:r w:rsidRPr="00F97A4B">
        <w:t>принимать</w:t>
      </w:r>
      <w:r w:rsidRPr="00F97A4B">
        <w:tab/>
        <w:t xml:space="preserve">цель  </w:t>
      </w:r>
      <w:r w:rsidRPr="00F97A4B">
        <w:rPr>
          <w:spacing w:val="12"/>
        </w:rPr>
        <w:t xml:space="preserve"> </w:t>
      </w:r>
      <w:r w:rsidRPr="00F97A4B">
        <w:t xml:space="preserve">совместной  </w:t>
      </w:r>
      <w:r w:rsidRPr="00F97A4B">
        <w:rPr>
          <w:spacing w:val="12"/>
        </w:rPr>
        <w:t xml:space="preserve"> </w:t>
      </w:r>
      <w:r w:rsidRPr="00F97A4B">
        <w:t xml:space="preserve">деятельности,  </w:t>
      </w:r>
      <w:r w:rsidRPr="00F97A4B">
        <w:rPr>
          <w:spacing w:val="13"/>
        </w:rPr>
        <w:t xml:space="preserve"> </w:t>
      </w:r>
      <w:r w:rsidRPr="00F97A4B">
        <w:t>коллективно</w:t>
      </w:r>
      <w:r w:rsidRPr="00F97A4B">
        <w:tab/>
        <w:t xml:space="preserve">строить  </w:t>
      </w:r>
      <w:r w:rsidRPr="00F97A4B">
        <w:rPr>
          <w:spacing w:val="15"/>
        </w:rPr>
        <w:t xml:space="preserve"> </w:t>
      </w:r>
      <w:r w:rsidRPr="00F97A4B">
        <w:t xml:space="preserve">действия  </w:t>
      </w:r>
      <w:r w:rsidRPr="00F97A4B">
        <w:rPr>
          <w:spacing w:val="12"/>
        </w:rPr>
        <w:t xml:space="preserve"> </w:t>
      </w:r>
      <w:r w:rsidRPr="00F97A4B">
        <w:t>по</w:t>
      </w:r>
      <w:r w:rsidRPr="00F97A4B">
        <w:tab/>
        <w:t>ее</w:t>
      </w:r>
    </w:p>
    <w:p w:rsidR="00C450EA" w:rsidRPr="00F97A4B" w:rsidRDefault="002F2362" w:rsidP="00267F92">
      <w:pPr>
        <w:pStyle w:val="a3"/>
        <w:ind w:left="0"/>
      </w:pPr>
      <w:r w:rsidRPr="00F97A4B">
        <w:t>достижению:</w:t>
      </w:r>
      <w:r w:rsidRPr="00F97A4B">
        <w:rPr>
          <w:spacing w:val="22"/>
        </w:rPr>
        <w:t xml:space="preserve"> </w:t>
      </w:r>
      <w:r w:rsidRPr="00F97A4B">
        <w:t>распределять</w:t>
      </w:r>
      <w:r w:rsidRPr="00F97A4B">
        <w:rPr>
          <w:spacing w:val="22"/>
        </w:rPr>
        <w:t xml:space="preserve"> </w:t>
      </w:r>
      <w:r w:rsidRPr="00F97A4B">
        <w:t>роли,</w:t>
      </w:r>
      <w:r w:rsidRPr="00F97A4B">
        <w:rPr>
          <w:spacing w:val="24"/>
        </w:rPr>
        <w:t xml:space="preserve"> </w:t>
      </w:r>
      <w:r w:rsidRPr="00F97A4B">
        <w:t>договариваться,</w:t>
      </w:r>
      <w:r w:rsidRPr="00F97A4B">
        <w:rPr>
          <w:spacing w:val="20"/>
        </w:rPr>
        <w:t xml:space="preserve"> </w:t>
      </w:r>
      <w:r w:rsidRPr="00F97A4B">
        <w:t>обсуждать</w:t>
      </w:r>
      <w:r w:rsidRPr="00F97A4B">
        <w:rPr>
          <w:spacing w:val="23"/>
        </w:rPr>
        <w:t xml:space="preserve"> </w:t>
      </w:r>
      <w:r w:rsidRPr="00F97A4B">
        <w:t>процесс</w:t>
      </w:r>
      <w:r w:rsidRPr="00F97A4B">
        <w:rPr>
          <w:spacing w:val="21"/>
        </w:rPr>
        <w:t xml:space="preserve"> </w:t>
      </w:r>
      <w:r w:rsidRPr="00F97A4B">
        <w:t>и</w:t>
      </w:r>
      <w:r w:rsidRPr="00F97A4B">
        <w:rPr>
          <w:spacing w:val="24"/>
        </w:rPr>
        <w:t xml:space="preserve"> </w:t>
      </w:r>
      <w:r w:rsidRPr="00F97A4B">
        <w:t>результат</w:t>
      </w:r>
      <w:r w:rsidRPr="00F97A4B">
        <w:rPr>
          <w:spacing w:val="22"/>
        </w:rPr>
        <w:t xml:space="preserve"> </w:t>
      </w:r>
      <w:r w:rsidRPr="00F97A4B">
        <w:t>совместной</w:t>
      </w:r>
      <w:r w:rsidRPr="00F97A4B">
        <w:rPr>
          <w:spacing w:val="-57"/>
        </w:rPr>
        <w:t xml:space="preserve"> </w:t>
      </w:r>
      <w:r w:rsidRPr="00F97A4B">
        <w:t>работы;</w:t>
      </w:r>
    </w:p>
    <w:p w:rsidR="00C450EA" w:rsidRPr="00F97A4B" w:rsidRDefault="002F2362" w:rsidP="00267F92">
      <w:pPr>
        <w:pStyle w:val="a3"/>
        <w:spacing w:line="429" w:lineRule="auto"/>
        <w:ind w:left="0"/>
      </w:pPr>
      <w:r w:rsidRPr="00F97A4B">
        <w:t>проявлять</w:t>
      </w:r>
      <w:r w:rsidRPr="00F97A4B">
        <w:rPr>
          <w:spacing w:val="-8"/>
        </w:rPr>
        <w:t xml:space="preserve"> </w:t>
      </w:r>
      <w:r w:rsidRPr="00F97A4B">
        <w:t>готовность</w:t>
      </w:r>
      <w:r w:rsidRPr="00F97A4B">
        <w:rPr>
          <w:spacing w:val="-6"/>
        </w:rPr>
        <w:t xml:space="preserve"> </w:t>
      </w:r>
      <w:r w:rsidRPr="00F97A4B">
        <w:t>руководить,</w:t>
      </w:r>
      <w:r w:rsidRPr="00F97A4B">
        <w:rPr>
          <w:spacing w:val="-7"/>
        </w:rPr>
        <w:t xml:space="preserve"> </w:t>
      </w:r>
      <w:r w:rsidRPr="00F97A4B">
        <w:t>выполнять</w:t>
      </w:r>
      <w:r w:rsidRPr="00F97A4B">
        <w:rPr>
          <w:spacing w:val="-4"/>
        </w:rPr>
        <w:t xml:space="preserve"> </w:t>
      </w:r>
      <w:r w:rsidRPr="00F97A4B">
        <w:t>поручения,</w:t>
      </w:r>
      <w:r w:rsidRPr="00F97A4B">
        <w:rPr>
          <w:spacing w:val="-2"/>
        </w:rPr>
        <w:t xml:space="preserve"> </w:t>
      </w:r>
      <w:r w:rsidRPr="00F97A4B">
        <w:t>подчиняться;</w:t>
      </w:r>
      <w:r w:rsidRPr="00F97A4B">
        <w:rPr>
          <w:spacing w:val="-57"/>
        </w:rPr>
        <w:t xml:space="preserve"> </w:t>
      </w:r>
      <w:r w:rsidRPr="00F97A4B">
        <w:t>ответственно</w:t>
      </w:r>
      <w:r w:rsidRPr="00F97A4B">
        <w:rPr>
          <w:spacing w:val="1"/>
        </w:rPr>
        <w:t xml:space="preserve"> </w:t>
      </w:r>
      <w:r w:rsidRPr="00F97A4B">
        <w:t>выполнять</w:t>
      </w:r>
      <w:r w:rsidRPr="00F97A4B">
        <w:rPr>
          <w:spacing w:val="-1"/>
        </w:rPr>
        <w:t xml:space="preserve"> </w:t>
      </w:r>
      <w:r w:rsidRPr="00F97A4B">
        <w:t>свою часть</w:t>
      </w:r>
      <w:r w:rsidRPr="00F97A4B">
        <w:rPr>
          <w:spacing w:val="-1"/>
        </w:rPr>
        <w:t xml:space="preserve"> </w:t>
      </w:r>
      <w:r w:rsidRPr="00F97A4B">
        <w:t>работы;</w:t>
      </w:r>
    </w:p>
    <w:p w:rsidR="00C450EA" w:rsidRPr="00F97A4B" w:rsidRDefault="002F2362" w:rsidP="00267F92">
      <w:pPr>
        <w:pStyle w:val="a3"/>
        <w:ind w:left="0"/>
      </w:pPr>
      <w:r w:rsidRPr="00F97A4B">
        <w:t>оценивать</w:t>
      </w:r>
      <w:r w:rsidRPr="00F97A4B">
        <w:rPr>
          <w:spacing w:val="-2"/>
        </w:rPr>
        <w:t xml:space="preserve"> </w:t>
      </w:r>
      <w:r w:rsidRPr="00F97A4B">
        <w:t>свой</w:t>
      </w:r>
      <w:r w:rsidRPr="00F97A4B">
        <w:rPr>
          <w:spacing w:val="-3"/>
        </w:rPr>
        <w:t xml:space="preserve"> </w:t>
      </w:r>
      <w:r w:rsidRPr="00F97A4B">
        <w:t>вклад</w:t>
      </w:r>
      <w:r w:rsidRPr="00F97A4B">
        <w:rPr>
          <w:spacing w:val="-1"/>
        </w:rPr>
        <w:t xml:space="preserve"> </w:t>
      </w:r>
      <w:r w:rsidRPr="00F97A4B">
        <w:t>в</w:t>
      </w:r>
      <w:r w:rsidRPr="00F97A4B">
        <w:rPr>
          <w:spacing w:val="-7"/>
        </w:rPr>
        <w:t xml:space="preserve"> </w:t>
      </w:r>
      <w:r w:rsidRPr="00F97A4B">
        <w:t>общий</w:t>
      </w:r>
      <w:r w:rsidRPr="00F97A4B">
        <w:rPr>
          <w:spacing w:val="-3"/>
        </w:rPr>
        <w:t xml:space="preserve"> </w:t>
      </w:r>
      <w:r w:rsidRPr="00F97A4B">
        <w:t>результат;</w:t>
      </w:r>
    </w:p>
    <w:p w:rsidR="00C450EA" w:rsidRPr="00F97A4B" w:rsidRDefault="002F2362" w:rsidP="00267F92">
      <w:pPr>
        <w:pStyle w:val="a3"/>
        <w:spacing w:line="237" w:lineRule="auto"/>
        <w:ind w:left="0" w:firstLine="542"/>
      </w:pPr>
      <w:r w:rsidRPr="00F97A4B">
        <w:t>выполнять</w:t>
      </w:r>
      <w:r w:rsidRPr="00F97A4B">
        <w:rPr>
          <w:spacing w:val="34"/>
        </w:rPr>
        <w:t xml:space="preserve"> </w:t>
      </w:r>
      <w:r w:rsidRPr="00F97A4B">
        <w:t>совместные</w:t>
      </w:r>
      <w:r w:rsidRPr="00F97A4B">
        <w:rPr>
          <w:spacing w:val="28"/>
        </w:rPr>
        <w:t xml:space="preserve"> </w:t>
      </w:r>
      <w:r w:rsidRPr="00F97A4B">
        <w:t>проектные</w:t>
      </w:r>
      <w:r w:rsidRPr="00F97A4B">
        <w:rPr>
          <w:spacing w:val="27"/>
        </w:rPr>
        <w:t xml:space="preserve"> </w:t>
      </w:r>
      <w:r w:rsidRPr="00F97A4B">
        <w:t>задания</w:t>
      </w:r>
      <w:r w:rsidRPr="00F97A4B">
        <w:rPr>
          <w:spacing w:val="33"/>
        </w:rPr>
        <w:t xml:space="preserve"> </w:t>
      </w:r>
      <w:r w:rsidRPr="00F97A4B">
        <w:t>с</w:t>
      </w:r>
      <w:r w:rsidRPr="00F97A4B">
        <w:rPr>
          <w:spacing w:val="27"/>
        </w:rPr>
        <w:t xml:space="preserve"> </w:t>
      </w:r>
      <w:r w:rsidRPr="00F97A4B">
        <w:t>опорой</w:t>
      </w:r>
      <w:r w:rsidRPr="00F97A4B">
        <w:rPr>
          <w:spacing w:val="34"/>
        </w:rPr>
        <w:t xml:space="preserve"> </w:t>
      </w:r>
      <w:r w:rsidRPr="00F97A4B">
        <w:t>на</w:t>
      </w:r>
      <w:r w:rsidRPr="00F97A4B">
        <w:rPr>
          <w:spacing w:val="27"/>
        </w:rPr>
        <w:t xml:space="preserve"> </w:t>
      </w:r>
      <w:r w:rsidRPr="00F97A4B">
        <w:t>предложенные</w:t>
      </w:r>
      <w:r w:rsidRPr="00F97A4B">
        <w:rPr>
          <w:spacing w:val="23"/>
        </w:rPr>
        <w:t xml:space="preserve"> </w:t>
      </w:r>
      <w:r w:rsidRPr="00F97A4B">
        <w:t>образцы,</w:t>
      </w:r>
      <w:r w:rsidRPr="00F97A4B">
        <w:rPr>
          <w:spacing w:val="34"/>
        </w:rPr>
        <w:t xml:space="preserve"> </w:t>
      </w:r>
      <w:r w:rsidRPr="00F97A4B">
        <w:t>планы,</w:t>
      </w:r>
      <w:r w:rsidRPr="00F97A4B">
        <w:rPr>
          <w:spacing w:val="-57"/>
        </w:rPr>
        <w:t xml:space="preserve"> </w:t>
      </w:r>
      <w:r w:rsidRPr="00F97A4B">
        <w:t>идеи.</w:t>
      </w:r>
    </w:p>
    <w:p w:rsidR="008D42CA" w:rsidRPr="00F97A4B" w:rsidRDefault="002F2362" w:rsidP="008D42CA">
      <w:pPr>
        <w:pStyle w:val="Heading1"/>
        <w:spacing w:line="237" w:lineRule="auto"/>
        <w:ind w:left="0" w:hanging="1052"/>
        <w:jc w:val="center"/>
      </w:pPr>
      <w:r w:rsidRPr="00F97A4B">
        <w:t>Планируемые</w:t>
      </w:r>
      <w:r w:rsidRPr="00F97A4B">
        <w:rPr>
          <w:spacing w:val="-4"/>
        </w:rPr>
        <w:t xml:space="preserve"> </w:t>
      </w:r>
      <w:r w:rsidRPr="00F97A4B">
        <w:t>результаты</w:t>
      </w:r>
      <w:r w:rsidRPr="00F97A4B">
        <w:rPr>
          <w:spacing w:val="-6"/>
        </w:rPr>
        <w:t xml:space="preserve"> </w:t>
      </w:r>
      <w:r w:rsidRPr="00F97A4B">
        <w:t>освоения</w:t>
      </w:r>
      <w:r w:rsidRPr="00F97A4B">
        <w:rPr>
          <w:spacing w:val="-2"/>
        </w:rPr>
        <w:t xml:space="preserve"> </w:t>
      </w:r>
      <w:r w:rsidRPr="00F97A4B">
        <w:t>программы</w:t>
      </w:r>
      <w:r w:rsidRPr="00F97A4B">
        <w:rPr>
          <w:spacing w:val="-3"/>
        </w:rPr>
        <w:t xml:space="preserve"> </w:t>
      </w:r>
      <w:r w:rsidRPr="00F97A4B">
        <w:t>по</w:t>
      </w:r>
      <w:r w:rsidRPr="00F97A4B">
        <w:rPr>
          <w:spacing w:val="-1"/>
        </w:rPr>
        <w:t xml:space="preserve"> </w:t>
      </w:r>
      <w:r w:rsidRPr="00F97A4B">
        <w:t>русскому</w:t>
      </w:r>
      <w:r w:rsidRPr="00F97A4B">
        <w:rPr>
          <w:spacing w:val="-6"/>
        </w:rPr>
        <w:t xml:space="preserve"> </w:t>
      </w:r>
      <w:r w:rsidRPr="00F97A4B">
        <w:t>языку</w:t>
      </w:r>
      <w:r w:rsidR="008D42CA" w:rsidRPr="00F97A4B">
        <w:t xml:space="preserve"> </w:t>
      </w:r>
      <w:r w:rsidRPr="00F97A4B">
        <w:rPr>
          <w:spacing w:val="-57"/>
        </w:rPr>
        <w:t xml:space="preserve"> </w:t>
      </w:r>
      <w:r w:rsidRPr="00F97A4B">
        <w:t>на</w:t>
      </w:r>
    </w:p>
    <w:p w:rsidR="00C450EA" w:rsidRPr="00F97A4B" w:rsidRDefault="002F2362" w:rsidP="008D42CA">
      <w:pPr>
        <w:pStyle w:val="Heading1"/>
        <w:spacing w:line="237" w:lineRule="auto"/>
        <w:ind w:left="0" w:hanging="1052"/>
        <w:jc w:val="center"/>
      </w:pPr>
      <w:r w:rsidRPr="00F97A4B">
        <w:t>уровне</w:t>
      </w:r>
      <w:r w:rsidRPr="00F97A4B">
        <w:rPr>
          <w:spacing w:val="-4"/>
        </w:rPr>
        <w:t xml:space="preserve"> </w:t>
      </w:r>
      <w:r w:rsidRPr="00F97A4B">
        <w:t>начального</w:t>
      </w:r>
      <w:r w:rsidRPr="00F97A4B">
        <w:rPr>
          <w:spacing w:val="-3"/>
        </w:rPr>
        <w:t xml:space="preserve"> </w:t>
      </w:r>
      <w:r w:rsidRPr="00F97A4B">
        <w:t>общего</w:t>
      </w:r>
      <w:r w:rsidRPr="00F97A4B">
        <w:rPr>
          <w:spacing w:val="2"/>
        </w:rPr>
        <w:t xml:space="preserve"> </w:t>
      </w:r>
      <w:r w:rsidRPr="00F97A4B">
        <w:t>образования.</w:t>
      </w:r>
    </w:p>
    <w:p w:rsidR="00C450EA" w:rsidRPr="00F97A4B" w:rsidRDefault="00C450EA" w:rsidP="00267F92">
      <w:pPr>
        <w:spacing w:line="237" w:lineRule="auto"/>
        <w:jc w:val="both"/>
        <w:rPr>
          <w:sz w:val="24"/>
          <w:szCs w:val="24"/>
        </w:rPr>
      </w:pPr>
    </w:p>
    <w:p w:rsidR="00C450EA" w:rsidRPr="00F97A4B" w:rsidRDefault="002F2362" w:rsidP="00267F92">
      <w:pPr>
        <w:pStyle w:val="a3"/>
        <w:spacing w:line="242" w:lineRule="auto"/>
        <w:ind w:left="0" w:firstLine="542"/>
      </w:pPr>
      <w:r w:rsidRPr="00F97A4B">
        <w:t>В</w:t>
      </w:r>
      <w:r w:rsidRPr="00F97A4B">
        <w:rPr>
          <w:spacing w:val="1"/>
        </w:rPr>
        <w:t xml:space="preserve"> </w:t>
      </w:r>
      <w:r w:rsidRPr="00F97A4B">
        <w:t>результате</w:t>
      </w:r>
      <w:r w:rsidRPr="00F97A4B">
        <w:rPr>
          <w:spacing w:val="1"/>
        </w:rPr>
        <w:t xml:space="preserve"> </w:t>
      </w:r>
      <w:r w:rsidRPr="00F97A4B">
        <w:t>изучения</w:t>
      </w:r>
      <w:r w:rsidRPr="00F97A4B">
        <w:rPr>
          <w:spacing w:val="1"/>
        </w:rPr>
        <w:t xml:space="preserve"> </w:t>
      </w:r>
      <w:r w:rsidRPr="00F97A4B">
        <w:t>русского</w:t>
      </w:r>
      <w:r w:rsidRPr="00F97A4B">
        <w:rPr>
          <w:spacing w:val="1"/>
        </w:rPr>
        <w:t xml:space="preserve"> </w:t>
      </w:r>
      <w:r w:rsidRPr="00F97A4B">
        <w:t>языка</w:t>
      </w:r>
      <w:r w:rsidRPr="00F97A4B">
        <w:rPr>
          <w:spacing w:val="1"/>
        </w:rPr>
        <w:t xml:space="preserve"> </w:t>
      </w:r>
      <w:r w:rsidRPr="00F97A4B">
        <w:t>на</w:t>
      </w:r>
      <w:r w:rsidRPr="00F97A4B">
        <w:rPr>
          <w:spacing w:val="1"/>
        </w:rPr>
        <w:t xml:space="preserve"> </w:t>
      </w:r>
      <w:r w:rsidRPr="00F97A4B">
        <w:t>уровне</w:t>
      </w:r>
      <w:r w:rsidRPr="00F97A4B">
        <w:rPr>
          <w:spacing w:val="1"/>
        </w:rPr>
        <w:t xml:space="preserve"> </w:t>
      </w:r>
      <w:r w:rsidRPr="00F97A4B">
        <w:t>начального</w:t>
      </w:r>
      <w:r w:rsidRPr="00F97A4B">
        <w:rPr>
          <w:spacing w:val="1"/>
        </w:rPr>
        <w:t xml:space="preserve"> </w:t>
      </w:r>
      <w:r w:rsidRPr="00F97A4B">
        <w:t>общего</w:t>
      </w:r>
      <w:r w:rsidRPr="00F97A4B">
        <w:rPr>
          <w:spacing w:val="1"/>
        </w:rPr>
        <w:t xml:space="preserve"> </w:t>
      </w:r>
      <w:r w:rsidRPr="00F97A4B">
        <w:t>образования</w:t>
      </w:r>
      <w:r w:rsidRPr="00F97A4B">
        <w:rPr>
          <w:spacing w:val="1"/>
        </w:rPr>
        <w:t xml:space="preserve"> </w:t>
      </w:r>
      <w:r w:rsidRPr="00F97A4B">
        <w:t>у</w:t>
      </w:r>
      <w:r w:rsidRPr="00F97A4B">
        <w:rPr>
          <w:spacing w:val="1"/>
        </w:rPr>
        <w:t xml:space="preserve"> </w:t>
      </w:r>
      <w:r w:rsidRPr="00F97A4B">
        <w:t>обучающегося</w:t>
      </w:r>
      <w:r w:rsidRPr="00F97A4B">
        <w:rPr>
          <w:spacing w:val="1"/>
        </w:rPr>
        <w:t xml:space="preserve"> </w:t>
      </w:r>
      <w:r w:rsidRPr="00F97A4B">
        <w:t>будут</w:t>
      </w:r>
      <w:r w:rsidRPr="00F97A4B">
        <w:rPr>
          <w:spacing w:val="1"/>
        </w:rPr>
        <w:t xml:space="preserve"> </w:t>
      </w:r>
      <w:r w:rsidRPr="00F97A4B">
        <w:t>сформированы</w:t>
      </w:r>
      <w:r w:rsidRPr="00F97A4B">
        <w:rPr>
          <w:spacing w:val="2"/>
        </w:rPr>
        <w:t xml:space="preserve"> </w:t>
      </w:r>
      <w:r w:rsidRPr="00F97A4B">
        <w:t>следующие</w:t>
      </w:r>
      <w:r w:rsidRPr="00F97A4B">
        <w:rPr>
          <w:spacing w:val="5"/>
        </w:rPr>
        <w:t xml:space="preserve"> </w:t>
      </w:r>
      <w:r w:rsidRPr="00F97A4B">
        <w:rPr>
          <w:b/>
        </w:rPr>
        <w:t>личностные результаты</w:t>
      </w:r>
      <w:r w:rsidRPr="00F97A4B">
        <w:t>:</w:t>
      </w:r>
    </w:p>
    <w:p w:rsidR="00C450EA" w:rsidRPr="00F97A4B" w:rsidRDefault="002F2362" w:rsidP="00B34D59">
      <w:pPr>
        <w:pStyle w:val="a5"/>
        <w:numPr>
          <w:ilvl w:val="0"/>
          <w:numId w:val="48"/>
        </w:numPr>
        <w:tabs>
          <w:tab w:val="left" w:pos="1284"/>
        </w:tabs>
        <w:ind w:left="0"/>
        <w:jc w:val="both"/>
        <w:rPr>
          <w:sz w:val="24"/>
          <w:szCs w:val="24"/>
        </w:rPr>
      </w:pPr>
      <w:r w:rsidRPr="00F97A4B">
        <w:rPr>
          <w:sz w:val="24"/>
          <w:szCs w:val="24"/>
        </w:rPr>
        <w:t>гражданско-патриотического</w:t>
      </w:r>
      <w:r w:rsidRPr="00F97A4B">
        <w:rPr>
          <w:spacing w:val="-5"/>
          <w:sz w:val="24"/>
          <w:szCs w:val="24"/>
        </w:rPr>
        <w:t xml:space="preserve"> </w:t>
      </w:r>
      <w:r w:rsidRPr="00F97A4B">
        <w:rPr>
          <w:sz w:val="24"/>
          <w:szCs w:val="24"/>
        </w:rPr>
        <w:t>воспитания:</w:t>
      </w:r>
    </w:p>
    <w:p w:rsidR="00C450EA" w:rsidRPr="00F97A4B" w:rsidRDefault="002F2362" w:rsidP="00267F92">
      <w:pPr>
        <w:pStyle w:val="a3"/>
        <w:spacing w:line="237" w:lineRule="auto"/>
        <w:ind w:left="0" w:firstLine="542"/>
      </w:pPr>
      <w:r w:rsidRPr="00F97A4B">
        <w:t>становление</w:t>
      </w:r>
      <w:r w:rsidRPr="00F97A4B">
        <w:rPr>
          <w:spacing w:val="1"/>
        </w:rPr>
        <w:t xml:space="preserve"> </w:t>
      </w:r>
      <w:r w:rsidRPr="00F97A4B">
        <w:t>ценностного</w:t>
      </w:r>
      <w:r w:rsidRPr="00F97A4B">
        <w:rPr>
          <w:spacing w:val="1"/>
        </w:rPr>
        <w:t xml:space="preserve"> </w:t>
      </w:r>
      <w:r w:rsidRPr="00F97A4B">
        <w:t>отношения</w:t>
      </w:r>
      <w:r w:rsidRPr="00F97A4B">
        <w:rPr>
          <w:spacing w:val="1"/>
        </w:rPr>
        <w:t xml:space="preserve"> </w:t>
      </w:r>
      <w:r w:rsidRPr="00F97A4B">
        <w:t>к</w:t>
      </w:r>
      <w:r w:rsidRPr="00F97A4B">
        <w:rPr>
          <w:spacing w:val="1"/>
        </w:rPr>
        <w:t xml:space="preserve"> </w:t>
      </w:r>
      <w:r w:rsidRPr="00F97A4B">
        <w:t>своей</w:t>
      </w:r>
      <w:r w:rsidRPr="00F97A4B">
        <w:rPr>
          <w:spacing w:val="1"/>
        </w:rPr>
        <w:t xml:space="preserve"> </w:t>
      </w:r>
      <w:r w:rsidRPr="00F97A4B">
        <w:t>Родине,</w:t>
      </w:r>
      <w:r w:rsidRPr="00F97A4B">
        <w:rPr>
          <w:spacing w:val="1"/>
        </w:rPr>
        <w:t xml:space="preserve"> </w:t>
      </w:r>
      <w:r w:rsidRPr="00F97A4B">
        <w:t>в</w:t>
      </w:r>
      <w:r w:rsidRPr="00F97A4B">
        <w:rPr>
          <w:spacing w:val="1"/>
        </w:rPr>
        <w:t xml:space="preserve"> </w:t>
      </w:r>
      <w:r w:rsidRPr="00F97A4B">
        <w:t>том</w:t>
      </w:r>
      <w:r w:rsidRPr="00F97A4B">
        <w:rPr>
          <w:spacing w:val="1"/>
        </w:rPr>
        <w:t xml:space="preserve"> </w:t>
      </w:r>
      <w:r w:rsidRPr="00F97A4B">
        <w:t>числе</w:t>
      </w:r>
      <w:r w:rsidRPr="00F97A4B">
        <w:rPr>
          <w:spacing w:val="1"/>
        </w:rPr>
        <w:t xml:space="preserve"> </w:t>
      </w:r>
      <w:r w:rsidRPr="00F97A4B">
        <w:t>через</w:t>
      </w:r>
      <w:r w:rsidRPr="00F97A4B">
        <w:rPr>
          <w:spacing w:val="1"/>
        </w:rPr>
        <w:t xml:space="preserve"> </w:t>
      </w:r>
      <w:r w:rsidRPr="00F97A4B">
        <w:t>изучение</w:t>
      </w:r>
      <w:r w:rsidRPr="00F97A4B">
        <w:rPr>
          <w:spacing w:val="1"/>
        </w:rPr>
        <w:t xml:space="preserve"> </w:t>
      </w:r>
      <w:r w:rsidRPr="00F97A4B">
        <w:t>русского</w:t>
      </w:r>
      <w:r w:rsidRPr="00F97A4B">
        <w:rPr>
          <w:spacing w:val="5"/>
        </w:rPr>
        <w:t xml:space="preserve"> </w:t>
      </w:r>
      <w:r w:rsidRPr="00F97A4B">
        <w:t>языка,</w:t>
      </w:r>
      <w:r w:rsidRPr="00F97A4B">
        <w:rPr>
          <w:spacing w:val="-5"/>
        </w:rPr>
        <w:t xml:space="preserve"> </w:t>
      </w:r>
      <w:r w:rsidRPr="00F97A4B">
        <w:t>отражающего</w:t>
      </w:r>
      <w:r w:rsidRPr="00F97A4B">
        <w:rPr>
          <w:spacing w:val="2"/>
        </w:rPr>
        <w:t xml:space="preserve"> </w:t>
      </w:r>
      <w:r w:rsidRPr="00F97A4B">
        <w:t>историю</w:t>
      </w:r>
      <w:r w:rsidRPr="00F97A4B">
        <w:rPr>
          <w:spacing w:val="-6"/>
        </w:rPr>
        <w:t xml:space="preserve"> </w:t>
      </w:r>
      <w:r w:rsidRPr="00F97A4B">
        <w:t>и</w:t>
      </w:r>
      <w:r w:rsidRPr="00F97A4B">
        <w:rPr>
          <w:spacing w:val="3"/>
        </w:rPr>
        <w:t xml:space="preserve"> </w:t>
      </w:r>
      <w:r w:rsidRPr="00F97A4B">
        <w:t>культуру</w:t>
      </w:r>
      <w:r w:rsidRPr="00F97A4B">
        <w:rPr>
          <w:spacing w:val="-3"/>
        </w:rPr>
        <w:t xml:space="preserve"> </w:t>
      </w:r>
      <w:r w:rsidRPr="00F97A4B">
        <w:t>страны;</w:t>
      </w:r>
    </w:p>
    <w:p w:rsidR="00C450EA" w:rsidRPr="00F97A4B" w:rsidRDefault="002F2362" w:rsidP="00267F92">
      <w:pPr>
        <w:pStyle w:val="a3"/>
        <w:ind w:left="0" w:firstLine="542"/>
      </w:pPr>
      <w:r w:rsidRPr="00F97A4B">
        <w:t>осознание своей этнокультурной и российской гражданской идентичности, понимание</w:t>
      </w:r>
      <w:r w:rsidRPr="00F97A4B">
        <w:rPr>
          <w:spacing w:val="1"/>
        </w:rPr>
        <w:t xml:space="preserve"> </w:t>
      </w:r>
      <w:r w:rsidRPr="00F97A4B">
        <w:t>роли</w:t>
      </w:r>
      <w:r w:rsidRPr="00F97A4B">
        <w:rPr>
          <w:spacing w:val="1"/>
        </w:rPr>
        <w:t xml:space="preserve"> </w:t>
      </w:r>
      <w:r w:rsidRPr="00F97A4B">
        <w:t>русского</w:t>
      </w:r>
      <w:r w:rsidRPr="00F97A4B">
        <w:rPr>
          <w:spacing w:val="1"/>
        </w:rPr>
        <w:t xml:space="preserve"> </w:t>
      </w:r>
      <w:r w:rsidRPr="00F97A4B">
        <w:t>языка</w:t>
      </w:r>
      <w:r w:rsidRPr="00F97A4B">
        <w:rPr>
          <w:spacing w:val="1"/>
        </w:rPr>
        <w:t xml:space="preserve"> </w:t>
      </w:r>
      <w:r w:rsidRPr="00F97A4B">
        <w:t>как</w:t>
      </w:r>
      <w:r w:rsidRPr="00F97A4B">
        <w:rPr>
          <w:spacing w:val="1"/>
        </w:rPr>
        <w:t xml:space="preserve"> </w:t>
      </w:r>
      <w:r w:rsidRPr="00F97A4B">
        <w:t>государственного</w:t>
      </w:r>
      <w:r w:rsidRPr="00F97A4B">
        <w:rPr>
          <w:spacing w:val="1"/>
        </w:rPr>
        <w:t xml:space="preserve"> </w:t>
      </w:r>
      <w:r w:rsidRPr="00F97A4B">
        <w:t>языка</w:t>
      </w:r>
      <w:r w:rsidRPr="00F97A4B">
        <w:rPr>
          <w:spacing w:val="1"/>
        </w:rPr>
        <w:t xml:space="preserve"> </w:t>
      </w:r>
      <w:r w:rsidRPr="00F97A4B">
        <w:t>Российской</w:t>
      </w:r>
      <w:r w:rsidRPr="00F97A4B">
        <w:rPr>
          <w:spacing w:val="1"/>
        </w:rPr>
        <w:t xml:space="preserve"> </w:t>
      </w:r>
      <w:r w:rsidRPr="00F97A4B">
        <w:t>Федерации</w:t>
      </w:r>
      <w:r w:rsidRPr="00F97A4B">
        <w:rPr>
          <w:spacing w:val="1"/>
        </w:rPr>
        <w:t xml:space="preserve"> </w:t>
      </w:r>
      <w:r w:rsidRPr="00F97A4B">
        <w:t>и</w:t>
      </w:r>
      <w:r w:rsidRPr="00F97A4B">
        <w:rPr>
          <w:spacing w:val="1"/>
        </w:rPr>
        <w:t xml:space="preserve"> </w:t>
      </w:r>
      <w:r w:rsidRPr="00F97A4B">
        <w:t>языка</w:t>
      </w:r>
      <w:r w:rsidRPr="00F97A4B">
        <w:rPr>
          <w:spacing w:val="1"/>
        </w:rPr>
        <w:t xml:space="preserve"> </w:t>
      </w:r>
      <w:r w:rsidRPr="00F97A4B">
        <w:t>межнационального</w:t>
      </w:r>
      <w:r w:rsidRPr="00F97A4B">
        <w:rPr>
          <w:spacing w:val="-4"/>
        </w:rPr>
        <w:t xml:space="preserve"> </w:t>
      </w:r>
      <w:r w:rsidRPr="00F97A4B">
        <w:t>общения</w:t>
      </w:r>
      <w:r w:rsidRPr="00F97A4B">
        <w:rPr>
          <w:spacing w:val="-3"/>
        </w:rPr>
        <w:t xml:space="preserve"> </w:t>
      </w:r>
      <w:r w:rsidRPr="00F97A4B">
        <w:t>народов</w:t>
      </w:r>
      <w:r w:rsidRPr="00F97A4B">
        <w:rPr>
          <w:spacing w:val="3"/>
        </w:rPr>
        <w:t xml:space="preserve"> </w:t>
      </w:r>
      <w:r w:rsidRPr="00F97A4B">
        <w:t>России;</w:t>
      </w:r>
    </w:p>
    <w:p w:rsidR="00C450EA" w:rsidRPr="00F97A4B" w:rsidRDefault="002F2362" w:rsidP="00267F92">
      <w:pPr>
        <w:pStyle w:val="a3"/>
        <w:ind w:left="0" w:firstLine="542"/>
      </w:pPr>
      <w:r w:rsidRPr="00F97A4B">
        <w:t>осознание своей сопричастности к прошлому, настоящему и будущему своей страны и</w:t>
      </w:r>
      <w:r w:rsidRPr="00F97A4B">
        <w:rPr>
          <w:spacing w:val="1"/>
        </w:rPr>
        <w:t xml:space="preserve"> </w:t>
      </w:r>
      <w:r w:rsidRPr="00F97A4B">
        <w:t>родного</w:t>
      </w:r>
      <w:r w:rsidRPr="00F97A4B">
        <w:rPr>
          <w:spacing w:val="1"/>
        </w:rPr>
        <w:t xml:space="preserve"> </w:t>
      </w:r>
      <w:r w:rsidRPr="00F97A4B">
        <w:t>края,</w:t>
      </w:r>
      <w:r w:rsidRPr="00F97A4B">
        <w:rPr>
          <w:spacing w:val="1"/>
        </w:rPr>
        <w:t xml:space="preserve"> </w:t>
      </w:r>
      <w:r w:rsidRPr="00F97A4B">
        <w:t>в</w:t>
      </w:r>
      <w:r w:rsidRPr="00F97A4B">
        <w:rPr>
          <w:spacing w:val="1"/>
        </w:rPr>
        <w:t xml:space="preserve"> </w:t>
      </w:r>
      <w:r w:rsidRPr="00F97A4B">
        <w:t>том</w:t>
      </w:r>
      <w:r w:rsidRPr="00F97A4B">
        <w:rPr>
          <w:spacing w:val="1"/>
        </w:rPr>
        <w:t xml:space="preserve"> </w:t>
      </w:r>
      <w:r w:rsidRPr="00F97A4B">
        <w:t>числе</w:t>
      </w:r>
      <w:r w:rsidRPr="00F97A4B">
        <w:rPr>
          <w:spacing w:val="1"/>
        </w:rPr>
        <w:t xml:space="preserve"> </w:t>
      </w:r>
      <w:r w:rsidRPr="00F97A4B">
        <w:t>через</w:t>
      </w:r>
      <w:r w:rsidRPr="00F97A4B">
        <w:rPr>
          <w:spacing w:val="1"/>
        </w:rPr>
        <w:t xml:space="preserve"> </w:t>
      </w:r>
      <w:r w:rsidRPr="00F97A4B">
        <w:t>обсуждение</w:t>
      </w:r>
      <w:r w:rsidRPr="00F97A4B">
        <w:rPr>
          <w:spacing w:val="1"/>
        </w:rPr>
        <w:t xml:space="preserve"> </w:t>
      </w:r>
      <w:r w:rsidRPr="00F97A4B">
        <w:t>ситуаций</w:t>
      </w:r>
      <w:r w:rsidRPr="00F97A4B">
        <w:rPr>
          <w:spacing w:val="1"/>
        </w:rPr>
        <w:t xml:space="preserve"> </w:t>
      </w:r>
      <w:r w:rsidRPr="00F97A4B">
        <w:t>при</w:t>
      </w:r>
      <w:r w:rsidRPr="00F97A4B">
        <w:rPr>
          <w:spacing w:val="1"/>
        </w:rPr>
        <w:t xml:space="preserve"> </w:t>
      </w:r>
      <w:r w:rsidRPr="00F97A4B">
        <w:t>работе</w:t>
      </w:r>
      <w:r w:rsidRPr="00F97A4B">
        <w:rPr>
          <w:spacing w:val="1"/>
        </w:rPr>
        <w:t xml:space="preserve"> </w:t>
      </w:r>
      <w:r w:rsidRPr="00F97A4B">
        <w:t>с</w:t>
      </w:r>
      <w:r w:rsidRPr="00F97A4B">
        <w:rPr>
          <w:spacing w:val="1"/>
        </w:rPr>
        <w:t xml:space="preserve"> </w:t>
      </w:r>
      <w:r w:rsidRPr="00F97A4B">
        <w:t>текстами</w:t>
      </w:r>
      <w:r w:rsidRPr="00F97A4B">
        <w:rPr>
          <w:spacing w:val="1"/>
        </w:rPr>
        <w:t xml:space="preserve"> </w:t>
      </w:r>
      <w:r w:rsidRPr="00F97A4B">
        <w:t>на</w:t>
      </w:r>
      <w:r w:rsidRPr="00F97A4B">
        <w:rPr>
          <w:spacing w:val="1"/>
        </w:rPr>
        <w:t xml:space="preserve"> </w:t>
      </w:r>
      <w:r w:rsidRPr="00F97A4B">
        <w:t>уроках</w:t>
      </w:r>
      <w:r w:rsidRPr="00F97A4B">
        <w:rPr>
          <w:spacing w:val="-57"/>
        </w:rPr>
        <w:t xml:space="preserve"> </w:t>
      </w:r>
      <w:r w:rsidRPr="00F97A4B">
        <w:t>русского</w:t>
      </w:r>
      <w:r w:rsidRPr="00F97A4B">
        <w:rPr>
          <w:spacing w:val="5"/>
        </w:rPr>
        <w:t xml:space="preserve"> </w:t>
      </w:r>
      <w:r w:rsidRPr="00F97A4B">
        <w:t>языка;</w:t>
      </w:r>
    </w:p>
    <w:p w:rsidR="00C450EA" w:rsidRPr="00F97A4B" w:rsidRDefault="002F2362" w:rsidP="00267F92">
      <w:pPr>
        <w:pStyle w:val="a3"/>
        <w:spacing w:line="237" w:lineRule="auto"/>
        <w:ind w:left="0" w:firstLine="542"/>
      </w:pPr>
      <w:r w:rsidRPr="00F97A4B">
        <w:t>проявление уважения к своему и другим народам, формируемое в том числе на основе</w:t>
      </w:r>
      <w:r w:rsidRPr="00F97A4B">
        <w:rPr>
          <w:spacing w:val="1"/>
        </w:rPr>
        <w:t xml:space="preserve"> </w:t>
      </w:r>
      <w:r w:rsidRPr="00F97A4B">
        <w:t>примеров</w:t>
      </w:r>
      <w:r w:rsidRPr="00F97A4B">
        <w:rPr>
          <w:spacing w:val="-2"/>
        </w:rPr>
        <w:t xml:space="preserve"> </w:t>
      </w:r>
      <w:r w:rsidRPr="00F97A4B">
        <w:t>из</w:t>
      </w:r>
      <w:r w:rsidRPr="00F97A4B">
        <w:rPr>
          <w:spacing w:val="-3"/>
        </w:rPr>
        <w:t xml:space="preserve"> </w:t>
      </w:r>
      <w:r w:rsidRPr="00F97A4B">
        <w:t>текстов,</w:t>
      </w:r>
      <w:r w:rsidRPr="00F97A4B">
        <w:rPr>
          <w:spacing w:val="-1"/>
        </w:rPr>
        <w:t xml:space="preserve"> </w:t>
      </w:r>
      <w:r w:rsidRPr="00F97A4B">
        <w:t>с которыми</w:t>
      </w:r>
      <w:r w:rsidRPr="00F97A4B">
        <w:rPr>
          <w:spacing w:val="-2"/>
        </w:rPr>
        <w:t xml:space="preserve"> </w:t>
      </w:r>
      <w:r w:rsidRPr="00F97A4B">
        <w:t>идет</w:t>
      </w:r>
      <w:r w:rsidRPr="00F97A4B">
        <w:rPr>
          <w:spacing w:val="1"/>
        </w:rPr>
        <w:t xml:space="preserve"> </w:t>
      </w:r>
      <w:r w:rsidRPr="00F97A4B">
        <w:t>работа</w:t>
      </w:r>
      <w:r w:rsidRPr="00F97A4B">
        <w:rPr>
          <w:spacing w:val="-3"/>
        </w:rPr>
        <w:t xml:space="preserve"> </w:t>
      </w:r>
      <w:r w:rsidRPr="00F97A4B">
        <w:t>на</w:t>
      </w:r>
      <w:r w:rsidRPr="00F97A4B">
        <w:rPr>
          <w:spacing w:val="5"/>
        </w:rPr>
        <w:t xml:space="preserve"> </w:t>
      </w:r>
      <w:r w:rsidRPr="00F97A4B">
        <w:t>уроках</w:t>
      </w:r>
      <w:r w:rsidRPr="00F97A4B">
        <w:rPr>
          <w:spacing w:val="-3"/>
        </w:rPr>
        <w:t xml:space="preserve"> </w:t>
      </w:r>
      <w:r w:rsidRPr="00F97A4B">
        <w:t>русского</w:t>
      </w:r>
      <w:r w:rsidRPr="00F97A4B">
        <w:rPr>
          <w:spacing w:val="1"/>
        </w:rPr>
        <w:t xml:space="preserve"> </w:t>
      </w:r>
      <w:r w:rsidRPr="00F97A4B">
        <w:t>языка;</w:t>
      </w:r>
    </w:p>
    <w:p w:rsidR="00C450EA" w:rsidRPr="00F97A4B" w:rsidRDefault="002F2362" w:rsidP="00267F92">
      <w:pPr>
        <w:pStyle w:val="a3"/>
        <w:ind w:left="0" w:firstLine="542"/>
      </w:pPr>
      <w:r w:rsidRPr="00F97A4B">
        <w:t>первоначальные</w:t>
      </w:r>
      <w:r w:rsidRPr="00F97A4B">
        <w:rPr>
          <w:spacing w:val="1"/>
        </w:rPr>
        <w:t xml:space="preserve"> </w:t>
      </w:r>
      <w:r w:rsidRPr="00F97A4B">
        <w:t>представления</w:t>
      </w:r>
      <w:r w:rsidRPr="00F97A4B">
        <w:rPr>
          <w:spacing w:val="1"/>
        </w:rPr>
        <w:t xml:space="preserve"> </w:t>
      </w:r>
      <w:r w:rsidRPr="00F97A4B">
        <w:t>о</w:t>
      </w:r>
      <w:r w:rsidRPr="00F97A4B">
        <w:rPr>
          <w:spacing w:val="1"/>
        </w:rPr>
        <w:t xml:space="preserve"> </w:t>
      </w:r>
      <w:r w:rsidRPr="00F97A4B">
        <w:t>человеке</w:t>
      </w:r>
      <w:r w:rsidRPr="00F97A4B">
        <w:rPr>
          <w:spacing w:val="1"/>
        </w:rPr>
        <w:t xml:space="preserve"> </w:t>
      </w:r>
      <w:r w:rsidRPr="00F97A4B">
        <w:t>как</w:t>
      </w:r>
      <w:r w:rsidRPr="00F97A4B">
        <w:rPr>
          <w:spacing w:val="1"/>
        </w:rPr>
        <w:t xml:space="preserve"> </w:t>
      </w:r>
      <w:r w:rsidRPr="00F97A4B">
        <w:t>члене</w:t>
      </w:r>
      <w:r w:rsidRPr="00F97A4B">
        <w:rPr>
          <w:spacing w:val="1"/>
        </w:rPr>
        <w:t xml:space="preserve"> </w:t>
      </w:r>
      <w:r w:rsidRPr="00F97A4B">
        <w:t>общества,</w:t>
      </w:r>
      <w:r w:rsidRPr="00F97A4B">
        <w:rPr>
          <w:spacing w:val="1"/>
        </w:rPr>
        <w:t xml:space="preserve"> </w:t>
      </w:r>
      <w:r w:rsidRPr="00F97A4B">
        <w:t>о</w:t>
      </w:r>
      <w:r w:rsidRPr="00F97A4B">
        <w:rPr>
          <w:spacing w:val="1"/>
        </w:rPr>
        <w:t xml:space="preserve"> </w:t>
      </w:r>
      <w:r w:rsidRPr="00F97A4B">
        <w:t>правах</w:t>
      </w:r>
      <w:r w:rsidRPr="00F97A4B">
        <w:rPr>
          <w:spacing w:val="1"/>
        </w:rPr>
        <w:t xml:space="preserve"> </w:t>
      </w:r>
      <w:r w:rsidRPr="00F97A4B">
        <w:t>и</w:t>
      </w:r>
      <w:r w:rsidRPr="00F97A4B">
        <w:rPr>
          <w:spacing w:val="1"/>
        </w:rPr>
        <w:t xml:space="preserve"> </w:t>
      </w:r>
      <w:r w:rsidRPr="00F97A4B">
        <w:t>ответственности,</w:t>
      </w:r>
      <w:r w:rsidRPr="00F97A4B">
        <w:rPr>
          <w:spacing w:val="1"/>
        </w:rPr>
        <w:t xml:space="preserve"> </w:t>
      </w:r>
      <w:r w:rsidRPr="00F97A4B">
        <w:t>уважении</w:t>
      </w:r>
      <w:r w:rsidRPr="00F97A4B">
        <w:rPr>
          <w:spacing w:val="1"/>
        </w:rPr>
        <w:t xml:space="preserve"> </w:t>
      </w:r>
      <w:r w:rsidRPr="00F97A4B">
        <w:t>и</w:t>
      </w:r>
      <w:r w:rsidRPr="00F97A4B">
        <w:rPr>
          <w:spacing w:val="1"/>
        </w:rPr>
        <w:t xml:space="preserve"> </w:t>
      </w:r>
      <w:r w:rsidRPr="00F97A4B">
        <w:t>достоинстве</w:t>
      </w:r>
      <w:r w:rsidRPr="00F97A4B">
        <w:rPr>
          <w:spacing w:val="1"/>
        </w:rPr>
        <w:t xml:space="preserve"> </w:t>
      </w:r>
      <w:r w:rsidRPr="00F97A4B">
        <w:t>человека,</w:t>
      </w:r>
      <w:r w:rsidRPr="00F97A4B">
        <w:rPr>
          <w:spacing w:val="1"/>
        </w:rPr>
        <w:t xml:space="preserve"> </w:t>
      </w:r>
      <w:r w:rsidRPr="00F97A4B">
        <w:t>о</w:t>
      </w:r>
      <w:r w:rsidRPr="00F97A4B">
        <w:rPr>
          <w:spacing w:val="1"/>
        </w:rPr>
        <w:t xml:space="preserve"> </w:t>
      </w:r>
      <w:r w:rsidRPr="00F97A4B">
        <w:t>нравственно-этических</w:t>
      </w:r>
      <w:r w:rsidRPr="00F97A4B">
        <w:rPr>
          <w:spacing w:val="1"/>
        </w:rPr>
        <w:t xml:space="preserve"> </w:t>
      </w:r>
      <w:r w:rsidRPr="00F97A4B">
        <w:t>нормах</w:t>
      </w:r>
      <w:r w:rsidRPr="00F97A4B">
        <w:rPr>
          <w:spacing w:val="1"/>
        </w:rPr>
        <w:t xml:space="preserve"> </w:t>
      </w:r>
      <w:r w:rsidRPr="00F97A4B">
        <w:t>поведения</w:t>
      </w:r>
      <w:r w:rsidRPr="00F97A4B">
        <w:rPr>
          <w:spacing w:val="1"/>
        </w:rPr>
        <w:t xml:space="preserve"> </w:t>
      </w:r>
      <w:r w:rsidRPr="00F97A4B">
        <w:t>и</w:t>
      </w:r>
      <w:r w:rsidRPr="00F97A4B">
        <w:rPr>
          <w:spacing w:val="1"/>
        </w:rPr>
        <w:t xml:space="preserve"> </w:t>
      </w:r>
      <w:r w:rsidRPr="00F97A4B">
        <w:t>правилах</w:t>
      </w:r>
      <w:r w:rsidRPr="00F97A4B">
        <w:rPr>
          <w:spacing w:val="1"/>
        </w:rPr>
        <w:t xml:space="preserve"> </w:t>
      </w:r>
      <w:r w:rsidRPr="00F97A4B">
        <w:t>межличностных</w:t>
      </w:r>
      <w:r w:rsidRPr="00F97A4B">
        <w:rPr>
          <w:spacing w:val="1"/>
        </w:rPr>
        <w:t xml:space="preserve"> </w:t>
      </w:r>
      <w:r w:rsidRPr="00F97A4B">
        <w:t>отношений,</w:t>
      </w:r>
      <w:r w:rsidRPr="00F97A4B">
        <w:rPr>
          <w:spacing w:val="1"/>
        </w:rPr>
        <w:t xml:space="preserve"> </w:t>
      </w:r>
      <w:r w:rsidRPr="00F97A4B">
        <w:t>в</w:t>
      </w:r>
      <w:r w:rsidRPr="00F97A4B">
        <w:rPr>
          <w:spacing w:val="1"/>
        </w:rPr>
        <w:t xml:space="preserve"> </w:t>
      </w:r>
      <w:r w:rsidRPr="00F97A4B">
        <w:t>том</w:t>
      </w:r>
      <w:r w:rsidRPr="00F97A4B">
        <w:rPr>
          <w:spacing w:val="1"/>
        </w:rPr>
        <w:t xml:space="preserve"> </w:t>
      </w:r>
      <w:r w:rsidRPr="00F97A4B">
        <w:t>числе</w:t>
      </w:r>
      <w:r w:rsidRPr="00F97A4B">
        <w:rPr>
          <w:spacing w:val="1"/>
        </w:rPr>
        <w:t xml:space="preserve"> </w:t>
      </w:r>
      <w:r w:rsidRPr="00F97A4B">
        <w:t>отраженных</w:t>
      </w:r>
      <w:r w:rsidRPr="00F97A4B">
        <w:rPr>
          <w:spacing w:val="1"/>
        </w:rPr>
        <w:t xml:space="preserve"> </w:t>
      </w:r>
      <w:r w:rsidRPr="00F97A4B">
        <w:t>в</w:t>
      </w:r>
      <w:r w:rsidRPr="00F97A4B">
        <w:rPr>
          <w:spacing w:val="1"/>
        </w:rPr>
        <w:t xml:space="preserve"> </w:t>
      </w:r>
      <w:r w:rsidRPr="00F97A4B">
        <w:t>текстах,</w:t>
      </w:r>
      <w:r w:rsidRPr="00F97A4B">
        <w:rPr>
          <w:spacing w:val="1"/>
        </w:rPr>
        <w:t xml:space="preserve"> </w:t>
      </w:r>
      <w:r w:rsidRPr="00F97A4B">
        <w:t>с</w:t>
      </w:r>
      <w:r w:rsidRPr="00F97A4B">
        <w:rPr>
          <w:spacing w:val="1"/>
        </w:rPr>
        <w:t xml:space="preserve"> </w:t>
      </w:r>
      <w:r w:rsidRPr="00F97A4B">
        <w:t>которыми</w:t>
      </w:r>
      <w:r w:rsidRPr="00F97A4B">
        <w:rPr>
          <w:spacing w:val="-3"/>
        </w:rPr>
        <w:t xml:space="preserve"> </w:t>
      </w:r>
      <w:r w:rsidRPr="00F97A4B">
        <w:t>идет</w:t>
      </w:r>
      <w:r w:rsidRPr="00F97A4B">
        <w:rPr>
          <w:spacing w:val="2"/>
        </w:rPr>
        <w:t xml:space="preserve"> </w:t>
      </w:r>
      <w:r w:rsidRPr="00F97A4B">
        <w:t>работа</w:t>
      </w:r>
      <w:r w:rsidRPr="00F97A4B">
        <w:rPr>
          <w:spacing w:val="-3"/>
        </w:rPr>
        <w:t xml:space="preserve"> </w:t>
      </w:r>
      <w:r w:rsidRPr="00F97A4B">
        <w:t>на уроках</w:t>
      </w:r>
      <w:r w:rsidRPr="00F97A4B">
        <w:rPr>
          <w:spacing w:val="-3"/>
        </w:rPr>
        <w:t xml:space="preserve"> </w:t>
      </w:r>
      <w:r w:rsidRPr="00F97A4B">
        <w:t>русского</w:t>
      </w:r>
      <w:r w:rsidRPr="00F97A4B">
        <w:rPr>
          <w:spacing w:val="6"/>
        </w:rPr>
        <w:t xml:space="preserve"> </w:t>
      </w:r>
      <w:r w:rsidRPr="00F97A4B">
        <w:t>языка;</w:t>
      </w:r>
    </w:p>
    <w:p w:rsidR="00C450EA" w:rsidRPr="00F97A4B" w:rsidRDefault="002F2362" w:rsidP="00B34D59">
      <w:pPr>
        <w:pStyle w:val="a5"/>
        <w:numPr>
          <w:ilvl w:val="0"/>
          <w:numId w:val="48"/>
        </w:numPr>
        <w:tabs>
          <w:tab w:val="left" w:pos="1284"/>
        </w:tabs>
        <w:ind w:left="0"/>
        <w:jc w:val="both"/>
        <w:rPr>
          <w:sz w:val="24"/>
          <w:szCs w:val="24"/>
        </w:rPr>
      </w:pPr>
      <w:r w:rsidRPr="00F97A4B">
        <w:rPr>
          <w:sz w:val="24"/>
          <w:szCs w:val="24"/>
        </w:rPr>
        <w:t>духовно-нравственного</w:t>
      </w:r>
      <w:r w:rsidRPr="00F97A4B">
        <w:rPr>
          <w:spacing w:val="-5"/>
          <w:sz w:val="24"/>
          <w:szCs w:val="24"/>
        </w:rPr>
        <w:t xml:space="preserve"> </w:t>
      </w:r>
      <w:r w:rsidRPr="00F97A4B">
        <w:rPr>
          <w:sz w:val="24"/>
          <w:szCs w:val="24"/>
        </w:rPr>
        <w:t>воспитания:</w:t>
      </w:r>
    </w:p>
    <w:p w:rsidR="00C450EA" w:rsidRPr="00F97A4B" w:rsidRDefault="002F2362" w:rsidP="00267F92">
      <w:pPr>
        <w:pStyle w:val="a3"/>
        <w:spacing w:line="490" w:lineRule="atLeast"/>
        <w:ind w:left="0"/>
      </w:pPr>
      <w:r w:rsidRPr="00F97A4B">
        <w:t>осознание языка как одной из главных духовно-нравственных ценностей народа;</w:t>
      </w:r>
      <w:r w:rsidRPr="00F97A4B">
        <w:rPr>
          <w:spacing w:val="1"/>
        </w:rPr>
        <w:t xml:space="preserve"> </w:t>
      </w:r>
      <w:r w:rsidRPr="00F97A4B">
        <w:t>признание</w:t>
      </w:r>
      <w:r w:rsidRPr="00F97A4B">
        <w:rPr>
          <w:spacing w:val="21"/>
        </w:rPr>
        <w:t xml:space="preserve"> </w:t>
      </w:r>
      <w:r w:rsidRPr="00F97A4B">
        <w:t>индивидуальности</w:t>
      </w:r>
      <w:r w:rsidRPr="00F97A4B">
        <w:rPr>
          <w:spacing w:val="27"/>
        </w:rPr>
        <w:t xml:space="preserve"> </w:t>
      </w:r>
      <w:r w:rsidRPr="00F97A4B">
        <w:t>каждого</w:t>
      </w:r>
      <w:r w:rsidRPr="00F97A4B">
        <w:rPr>
          <w:spacing w:val="26"/>
        </w:rPr>
        <w:t xml:space="preserve"> </w:t>
      </w:r>
      <w:r w:rsidRPr="00F97A4B">
        <w:t>человека</w:t>
      </w:r>
      <w:r w:rsidRPr="00F97A4B">
        <w:rPr>
          <w:spacing w:val="26"/>
        </w:rPr>
        <w:t xml:space="preserve"> </w:t>
      </w:r>
      <w:r w:rsidRPr="00F97A4B">
        <w:t>с</w:t>
      </w:r>
      <w:r w:rsidRPr="00F97A4B">
        <w:rPr>
          <w:spacing w:val="21"/>
        </w:rPr>
        <w:t xml:space="preserve"> </w:t>
      </w:r>
      <w:r w:rsidRPr="00F97A4B">
        <w:t>опорой</w:t>
      </w:r>
      <w:r w:rsidRPr="00F97A4B">
        <w:rPr>
          <w:spacing w:val="23"/>
        </w:rPr>
        <w:t xml:space="preserve"> </w:t>
      </w:r>
      <w:r w:rsidRPr="00F97A4B">
        <w:t>на</w:t>
      </w:r>
      <w:r w:rsidRPr="00F97A4B">
        <w:rPr>
          <w:spacing w:val="21"/>
        </w:rPr>
        <w:t xml:space="preserve"> </w:t>
      </w:r>
      <w:r w:rsidRPr="00F97A4B">
        <w:t>собственный</w:t>
      </w:r>
      <w:r w:rsidRPr="00F97A4B">
        <w:rPr>
          <w:spacing w:val="23"/>
        </w:rPr>
        <w:t xml:space="preserve"> </w:t>
      </w:r>
      <w:r w:rsidRPr="00F97A4B">
        <w:t>жизненный</w:t>
      </w:r>
      <w:r w:rsidRPr="00F97A4B">
        <w:rPr>
          <w:spacing w:val="23"/>
        </w:rPr>
        <w:t xml:space="preserve"> </w:t>
      </w:r>
      <w:r w:rsidRPr="00F97A4B">
        <w:t>и</w:t>
      </w:r>
    </w:p>
    <w:p w:rsidR="00C450EA" w:rsidRPr="00F97A4B" w:rsidRDefault="002F2362" w:rsidP="00267F92">
      <w:pPr>
        <w:pStyle w:val="a3"/>
        <w:ind w:left="0"/>
      </w:pPr>
      <w:r w:rsidRPr="00F97A4B">
        <w:t>читательский</w:t>
      </w:r>
      <w:r w:rsidRPr="00F97A4B">
        <w:rPr>
          <w:spacing w:val="-3"/>
        </w:rPr>
        <w:t xml:space="preserve"> </w:t>
      </w:r>
      <w:r w:rsidRPr="00F97A4B">
        <w:t>опыт;</w:t>
      </w:r>
    </w:p>
    <w:p w:rsidR="00C450EA" w:rsidRPr="00F97A4B" w:rsidRDefault="002F2362" w:rsidP="00267F92">
      <w:pPr>
        <w:pStyle w:val="a3"/>
        <w:spacing w:line="237" w:lineRule="auto"/>
        <w:ind w:left="0" w:firstLine="542"/>
      </w:pPr>
      <w:r w:rsidRPr="00F97A4B">
        <w:t>проявление</w:t>
      </w:r>
      <w:r w:rsidRPr="00F97A4B">
        <w:rPr>
          <w:spacing w:val="1"/>
        </w:rPr>
        <w:t xml:space="preserve"> </w:t>
      </w:r>
      <w:r w:rsidRPr="00F97A4B">
        <w:t>сопереживания,</w:t>
      </w:r>
      <w:r w:rsidRPr="00F97A4B">
        <w:rPr>
          <w:spacing w:val="1"/>
        </w:rPr>
        <w:t xml:space="preserve"> </w:t>
      </w:r>
      <w:r w:rsidRPr="00F97A4B">
        <w:t>уважения</w:t>
      </w:r>
      <w:r w:rsidRPr="00F97A4B">
        <w:rPr>
          <w:spacing w:val="1"/>
        </w:rPr>
        <w:t xml:space="preserve"> </w:t>
      </w:r>
      <w:r w:rsidRPr="00F97A4B">
        <w:t>и</w:t>
      </w:r>
      <w:r w:rsidRPr="00F97A4B">
        <w:rPr>
          <w:spacing w:val="1"/>
        </w:rPr>
        <w:t xml:space="preserve"> </w:t>
      </w:r>
      <w:r w:rsidRPr="00F97A4B">
        <w:t>доброжелательности,</w:t>
      </w:r>
      <w:r w:rsidRPr="00F97A4B">
        <w:rPr>
          <w:spacing w:val="1"/>
        </w:rPr>
        <w:t xml:space="preserve"> </w:t>
      </w:r>
      <w:r w:rsidRPr="00F97A4B">
        <w:t>в</w:t>
      </w:r>
      <w:r w:rsidRPr="00F97A4B">
        <w:rPr>
          <w:spacing w:val="1"/>
        </w:rPr>
        <w:t xml:space="preserve"> </w:t>
      </w:r>
      <w:r w:rsidRPr="00F97A4B">
        <w:t>том</w:t>
      </w:r>
      <w:r w:rsidRPr="00F97A4B">
        <w:rPr>
          <w:spacing w:val="1"/>
        </w:rPr>
        <w:t xml:space="preserve"> </w:t>
      </w:r>
      <w:r w:rsidRPr="00F97A4B">
        <w:t>числе</w:t>
      </w:r>
      <w:r w:rsidRPr="00F97A4B">
        <w:rPr>
          <w:spacing w:val="1"/>
        </w:rPr>
        <w:t xml:space="preserve"> </w:t>
      </w:r>
      <w:r w:rsidRPr="00F97A4B">
        <w:t>с</w:t>
      </w:r>
      <w:r w:rsidRPr="00F97A4B">
        <w:rPr>
          <w:spacing w:val="-57"/>
        </w:rPr>
        <w:t xml:space="preserve"> </w:t>
      </w:r>
      <w:r w:rsidRPr="00F97A4B">
        <w:t>использованием адекватных</w:t>
      </w:r>
      <w:r w:rsidRPr="00F97A4B">
        <w:rPr>
          <w:spacing w:val="-5"/>
        </w:rPr>
        <w:t xml:space="preserve"> </w:t>
      </w:r>
      <w:r w:rsidRPr="00F97A4B">
        <w:t>языковых</w:t>
      </w:r>
      <w:r w:rsidRPr="00F97A4B">
        <w:rPr>
          <w:spacing w:val="-6"/>
        </w:rPr>
        <w:t xml:space="preserve"> </w:t>
      </w:r>
      <w:r w:rsidRPr="00F97A4B">
        <w:t>средств</w:t>
      </w:r>
      <w:r w:rsidRPr="00F97A4B">
        <w:rPr>
          <w:spacing w:val="2"/>
        </w:rPr>
        <w:t xml:space="preserve"> </w:t>
      </w:r>
      <w:r w:rsidRPr="00F97A4B">
        <w:t>для</w:t>
      </w:r>
      <w:r w:rsidRPr="00F97A4B">
        <w:rPr>
          <w:spacing w:val="-1"/>
        </w:rPr>
        <w:t xml:space="preserve"> </w:t>
      </w:r>
      <w:r w:rsidRPr="00F97A4B">
        <w:t>выражения своего</w:t>
      </w:r>
      <w:r w:rsidRPr="00F97A4B">
        <w:rPr>
          <w:spacing w:val="3"/>
        </w:rPr>
        <w:t xml:space="preserve"> </w:t>
      </w:r>
      <w:r w:rsidRPr="00F97A4B">
        <w:t>состояния</w:t>
      </w:r>
      <w:r w:rsidRPr="00F97A4B">
        <w:rPr>
          <w:spacing w:val="-6"/>
        </w:rPr>
        <w:t xml:space="preserve"> </w:t>
      </w:r>
      <w:r w:rsidRPr="00F97A4B">
        <w:t>и</w:t>
      </w:r>
      <w:r w:rsidRPr="00F97A4B">
        <w:rPr>
          <w:spacing w:val="-4"/>
        </w:rPr>
        <w:t xml:space="preserve"> </w:t>
      </w:r>
      <w:r w:rsidRPr="00F97A4B">
        <w:t>чувств;</w:t>
      </w:r>
    </w:p>
    <w:p w:rsidR="00C450EA" w:rsidRPr="00F97A4B" w:rsidRDefault="002F2362" w:rsidP="00267F92">
      <w:pPr>
        <w:pStyle w:val="a3"/>
        <w:ind w:left="0" w:firstLine="542"/>
      </w:pPr>
      <w:r w:rsidRPr="00F97A4B">
        <w:t>неприятие</w:t>
      </w:r>
      <w:r w:rsidRPr="00F97A4B">
        <w:rPr>
          <w:spacing w:val="1"/>
        </w:rPr>
        <w:t xml:space="preserve"> </w:t>
      </w:r>
      <w:r w:rsidRPr="00F97A4B">
        <w:t>любых</w:t>
      </w:r>
      <w:r w:rsidRPr="00F97A4B">
        <w:rPr>
          <w:spacing w:val="1"/>
        </w:rPr>
        <w:t xml:space="preserve"> </w:t>
      </w:r>
      <w:r w:rsidRPr="00F97A4B">
        <w:t>форм</w:t>
      </w:r>
      <w:r w:rsidRPr="00F97A4B">
        <w:rPr>
          <w:spacing w:val="1"/>
        </w:rPr>
        <w:t xml:space="preserve"> </w:t>
      </w:r>
      <w:r w:rsidRPr="00F97A4B">
        <w:t>поведения,</w:t>
      </w:r>
      <w:r w:rsidRPr="00F97A4B">
        <w:rPr>
          <w:spacing w:val="1"/>
        </w:rPr>
        <w:t xml:space="preserve"> </w:t>
      </w:r>
      <w:r w:rsidRPr="00F97A4B">
        <w:t>направленных</w:t>
      </w:r>
      <w:r w:rsidRPr="00F97A4B">
        <w:rPr>
          <w:spacing w:val="1"/>
        </w:rPr>
        <w:t xml:space="preserve"> </w:t>
      </w:r>
      <w:r w:rsidRPr="00F97A4B">
        <w:t>на</w:t>
      </w:r>
      <w:r w:rsidRPr="00F97A4B">
        <w:rPr>
          <w:spacing w:val="1"/>
        </w:rPr>
        <w:t xml:space="preserve"> </w:t>
      </w:r>
      <w:r w:rsidRPr="00F97A4B">
        <w:t>причинение</w:t>
      </w:r>
      <w:r w:rsidRPr="00F97A4B">
        <w:rPr>
          <w:spacing w:val="1"/>
        </w:rPr>
        <w:t xml:space="preserve"> </w:t>
      </w:r>
      <w:r w:rsidRPr="00F97A4B">
        <w:t>физического</w:t>
      </w:r>
      <w:r w:rsidRPr="00F97A4B">
        <w:rPr>
          <w:spacing w:val="1"/>
        </w:rPr>
        <w:t xml:space="preserve"> </w:t>
      </w:r>
      <w:r w:rsidRPr="00F97A4B">
        <w:t>и</w:t>
      </w:r>
      <w:r w:rsidRPr="00F97A4B">
        <w:rPr>
          <w:spacing w:val="1"/>
        </w:rPr>
        <w:t xml:space="preserve"> </w:t>
      </w:r>
      <w:r w:rsidRPr="00F97A4B">
        <w:lastRenderedPageBreak/>
        <w:t>морального вреда другим людям (в том числе связанного с использованием недопустимых</w:t>
      </w:r>
      <w:r w:rsidRPr="00F97A4B">
        <w:rPr>
          <w:spacing w:val="1"/>
        </w:rPr>
        <w:t xml:space="preserve"> </w:t>
      </w:r>
      <w:r w:rsidRPr="00F97A4B">
        <w:t>средств</w:t>
      </w:r>
      <w:r w:rsidRPr="00F97A4B">
        <w:rPr>
          <w:spacing w:val="3"/>
        </w:rPr>
        <w:t xml:space="preserve"> </w:t>
      </w:r>
      <w:r w:rsidRPr="00F97A4B">
        <w:t>языка);</w:t>
      </w:r>
    </w:p>
    <w:p w:rsidR="00C450EA" w:rsidRPr="00F97A4B" w:rsidRDefault="002F2362" w:rsidP="00B34D59">
      <w:pPr>
        <w:pStyle w:val="a5"/>
        <w:numPr>
          <w:ilvl w:val="0"/>
          <w:numId w:val="48"/>
        </w:numPr>
        <w:tabs>
          <w:tab w:val="left" w:pos="1284"/>
        </w:tabs>
        <w:ind w:left="0"/>
        <w:jc w:val="both"/>
        <w:rPr>
          <w:sz w:val="24"/>
          <w:szCs w:val="24"/>
        </w:rPr>
      </w:pPr>
      <w:r w:rsidRPr="00F97A4B">
        <w:rPr>
          <w:sz w:val="24"/>
          <w:szCs w:val="24"/>
        </w:rPr>
        <w:t>эстетического</w:t>
      </w:r>
      <w:r w:rsidRPr="00F97A4B">
        <w:rPr>
          <w:spacing w:val="-3"/>
          <w:sz w:val="24"/>
          <w:szCs w:val="24"/>
        </w:rPr>
        <w:t xml:space="preserve"> </w:t>
      </w:r>
      <w:r w:rsidRPr="00F97A4B">
        <w:rPr>
          <w:sz w:val="24"/>
          <w:szCs w:val="24"/>
        </w:rPr>
        <w:t>воспитания:</w:t>
      </w:r>
    </w:p>
    <w:p w:rsidR="00C450EA" w:rsidRPr="00F97A4B" w:rsidRDefault="002F2362" w:rsidP="00267F92">
      <w:pPr>
        <w:pStyle w:val="a3"/>
        <w:spacing w:line="237" w:lineRule="auto"/>
        <w:ind w:left="0" w:firstLine="542"/>
      </w:pPr>
      <w:r w:rsidRPr="00F97A4B">
        <w:t>уважительное</w:t>
      </w:r>
      <w:r w:rsidRPr="00F97A4B">
        <w:rPr>
          <w:spacing w:val="1"/>
        </w:rPr>
        <w:t xml:space="preserve"> </w:t>
      </w:r>
      <w:r w:rsidRPr="00F97A4B">
        <w:t>отношение</w:t>
      </w:r>
      <w:r w:rsidRPr="00F97A4B">
        <w:rPr>
          <w:spacing w:val="1"/>
        </w:rPr>
        <w:t xml:space="preserve"> </w:t>
      </w:r>
      <w:r w:rsidRPr="00F97A4B">
        <w:t>и</w:t>
      </w:r>
      <w:r w:rsidRPr="00F97A4B">
        <w:rPr>
          <w:spacing w:val="1"/>
        </w:rPr>
        <w:t xml:space="preserve"> </w:t>
      </w:r>
      <w:r w:rsidRPr="00F97A4B">
        <w:t>интерес</w:t>
      </w:r>
      <w:r w:rsidRPr="00F97A4B">
        <w:rPr>
          <w:spacing w:val="1"/>
        </w:rPr>
        <w:t xml:space="preserve"> </w:t>
      </w:r>
      <w:r w:rsidRPr="00F97A4B">
        <w:t>к</w:t>
      </w:r>
      <w:r w:rsidRPr="00F97A4B">
        <w:rPr>
          <w:spacing w:val="1"/>
        </w:rPr>
        <w:t xml:space="preserve"> </w:t>
      </w:r>
      <w:r w:rsidRPr="00F97A4B">
        <w:t>художественной</w:t>
      </w:r>
      <w:r w:rsidRPr="00F97A4B">
        <w:rPr>
          <w:spacing w:val="1"/>
        </w:rPr>
        <w:t xml:space="preserve"> </w:t>
      </w:r>
      <w:r w:rsidRPr="00F97A4B">
        <w:t>культуре,</w:t>
      </w:r>
      <w:r w:rsidRPr="00F97A4B">
        <w:rPr>
          <w:spacing w:val="1"/>
        </w:rPr>
        <w:t xml:space="preserve"> </w:t>
      </w:r>
      <w:r w:rsidRPr="00F97A4B">
        <w:t>восприимчивость</w:t>
      </w:r>
      <w:r w:rsidRPr="00F97A4B">
        <w:rPr>
          <w:spacing w:val="1"/>
        </w:rPr>
        <w:t xml:space="preserve"> </w:t>
      </w:r>
      <w:r w:rsidRPr="00F97A4B">
        <w:t>к</w:t>
      </w:r>
      <w:r w:rsidRPr="00F97A4B">
        <w:rPr>
          <w:spacing w:val="1"/>
        </w:rPr>
        <w:t xml:space="preserve"> </w:t>
      </w:r>
      <w:r w:rsidRPr="00F97A4B">
        <w:t>разным</w:t>
      </w:r>
      <w:r w:rsidRPr="00F97A4B">
        <w:rPr>
          <w:spacing w:val="-2"/>
        </w:rPr>
        <w:t xml:space="preserve"> </w:t>
      </w:r>
      <w:r w:rsidRPr="00F97A4B">
        <w:t>видам</w:t>
      </w:r>
      <w:r w:rsidRPr="00F97A4B">
        <w:rPr>
          <w:spacing w:val="-1"/>
        </w:rPr>
        <w:t xml:space="preserve"> </w:t>
      </w:r>
      <w:r w:rsidRPr="00F97A4B">
        <w:t>искусства,</w:t>
      </w:r>
      <w:r w:rsidRPr="00F97A4B">
        <w:rPr>
          <w:spacing w:val="3"/>
        </w:rPr>
        <w:t xml:space="preserve"> </w:t>
      </w:r>
      <w:r w:rsidRPr="00F97A4B">
        <w:t>традициям</w:t>
      </w:r>
      <w:r w:rsidRPr="00F97A4B">
        <w:rPr>
          <w:spacing w:val="-1"/>
        </w:rPr>
        <w:t xml:space="preserve"> </w:t>
      </w:r>
      <w:r w:rsidRPr="00F97A4B">
        <w:t>и</w:t>
      </w:r>
      <w:r w:rsidRPr="00F97A4B">
        <w:rPr>
          <w:spacing w:val="2"/>
        </w:rPr>
        <w:t xml:space="preserve"> </w:t>
      </w:r>
      <w:r w:rsidRPr="00F97A4B">
        <w:t>творчеству</w:t>
      </w:r>
      <w:r w:rsidRPr="00F97A4B">
        <w:rPr>
          <w:spacing w:val="-8"/>
        </w:rPr>
        <w:t xml:space="preserve"> </w:t>
      </w:r>
      <w:r w:rsidRPr="00F97A4B">
        <w:t>своего</w:t>
      </w:r>
      <w:r w:rsidRPr="00F97A4B">
        <w:rPr>
          <w:spacing w:val="1"/>
        </w:rPr>
        <w:t xml:space="preserve"> </w:t>
      </w:r>
      <w:r w:rsidRPr="00F97A4B">
        <w:t>и</w:t>
      </w:r>
      <w:r w:rsidRPr="00F97A4B">
        <w:rPr>
          <w:spacing w:val="-2"/>
        </w:rPr>
        <w:t xml:space="preserve"> </w:t>
      </w:r>
      <w:r w:rsidRPr="00F97A4B">
        <w:t>других</w:t>
      </w:r>
      <w:r w:rsidRPr="00F97A4B">
        <w:rPr>
          <w:spacing w:val="-4"/>
        </w:rPr>
        <w:t xml:space="preserve"> </w:t>
      </w:r>
      <w:r w:rsidRPr="00F97A4B">
        <w:t>народов;</w:t>
      </w:r>
    </w:p>
    <w:p w:rsidR="00C450EA" w:rsidRPr="00F97A4B" w:rsidRDefault="002F2362" w:rsidP="00267F92">
      <w:pPr>
        <w:pStyle w:val="a3"/>
        <w:spacing w:line="242" w:lineRule="auto"/>
        <w:ind w:left="0" w:firstLine="542"/>
      </w:pPr>
      <w:r w:rsidRPr="00F97A4B">
        <w:t>стремление к самовыражению в искусстве слова; осознание важности русского языка как</w:t>
      </w:r>
      <w:r w:rsidRPr="00F97A4B">
        <w:rPr>
          <w:spacing w:val="-57"/>
        </w:rPr>
        <w:t xml:space="preserve"> </w:t>
      </w:r>
      <w:r w:rsidRPr="00F97A4B">
        <w:t>средства общения</w:t>
      </w:r>
      <w:r w:rsidRPr="00F97A4B">
        <w:rPr>
          <w:spacing w:val="-3"/>
        </w:rPr>
        <w:t xml:space="preserve"> </w:t>
      </w:r>
      <w:r w:rsidRPr="00F97A4B">
        <w:t>и</w:t>
      </w:r>
      <w:r w:rsidRPr="00F97A4B">
        <w:rPr>
          <w:spacing w:val="3"/>
        </w:rPr>
        <w:t xml:space="preserve"> </w:t>
      </w:r>
      <w:r w:rsidRPr="00F97A4B">
        <w:t>самовыражения;</w:t>
      </w:r>
    </w:p>
    <w:p w:rsidR="00C450EA" w:rsidRPr="00F97A4B" w:rsidRDefault="002F2362" w:rsidP="00B34D59">
      <w:pPr>
        <w:pStyle w:val="a5"/>
        <w:numPr>
          <w:ilvl w:val="0"/>
          <w:numId w:val="48"/>
        </w:numPr>
        <w:tabs>
          <w:tab w:val="left" w:pos="1414"/>
        </w:tabs>
        <w:spacing w:line="242" w:lineRule="auto"/>
        <w:ind w:left="0" w:firstLine="542"/>
        <w:jc w:val="both"/>
        <w:rPr>
          <w:sz w:val="24"/>
          <w:szCs w:val="24"/>
        </w:rPr>
      </w:pPr>
      <w:r w:rsidRPr="00F97A4B">
        <w:rPr>
          <w:sz w:val="24"/>
          <w:szCs w:val="24"/>
        </w:rPr>
        <w:t>физического</w:t>
      </w:r>
      <w:r w:rsidRPr="00F97A4B">
        <w:rPr>
          <w:spacing w:val="3"/>
          <w:sz w:val="24"/>
          <w:szCs w:val="24"/>
        </w:rPr>
        <w:t xml:space="preserve"> </w:t>
      </w:r>
      <w:r w:rsidRPr="00F97A4B">
        <w:rPr>
          <w:sz w:val="24"/>
          <w:szCs w:val="24"/>
        </w:rPr>
        <w:t>воспитания,</w:t>
      </w:r>
      <w:r w:rsidRPr="00F97A4B">
        <w:rPr>
          <w:spacing w:val="1"/>
          <w:sz w:val="24"/>
          <w:szCs w:val="24"/>
        </w:rPr>
        <w:t xml:space="preserve"> </w:t>
      </w:r>
      <w:r w:rsidRPr="00F97A4B">
        <w:rPr>
          <w:sz w:val="24"/>
          <w:szCs w:val="24"/>
        </w:rPr>
        <w:t>формирования</w:t>
      </w:r>
      <w:r w:rsidRPr="00F97A4B">
        <w:rPr>
          <w:spacing w:val="58"/>
          <w:sz w:val="24"/>
          <w:szCs w:val="24"/>
        </w:rPr>
        <w:t xml:space="preserve"> </w:t>
      </w:r>
      <w:r w:rsidRPr="00F97A4B">
        <w:rPr>
          <w:sz w:val="24"/>
          <w:szCs w:val="24"/>
        </w:rPr>
        <w:t>культуры</w:t>
      </w:r>
      <w:r w:rsidRPr="00F97A4B">
        <w:rPr>
          <w:spacing w:val="5"/>
          <w:sz w:val="24"/>
          <w:szCs w:val="24"/>
        </w:rPr>
        <w:t xml:space="preserve"> </w:t>
      </w:r>
      <w:r w:rsidRPr="00F97A4B">
        <w:rPr>
          <w:sz w:val="24"/>
          <w:szCs w:val="24"/>
        </w:rPr>
        <w:t>здоровья</w:t>
      </w:r>
      <w:r w:rsidRPr="00F97A4B">
        <w:rPr>
          <w:spacing w:val="58"/>
          <w:sz w:val="24"/>
          <w:szCs w:val="24"/>
        </w:rPr>
        <w:t xml:space="preserve"> </w:t>
      </w:r>
      <w:r w:rsidRPr="00F97A4B">
        <w:rPr>
          <w:sz w:val="24"/>
          <w:szCs w:val="24"/>
        </w:rPr>
        <w:t>и</w:t>
      </w:r>
      <w:r w:rsidRPr="00F97A4B">
        <w:rPr>
          <w:spacing w:val="60"/>
          <w:sz w:val="24"/>
          <w:szCs w:val="24"/>
        </w:rPr>
        <w:t xml:space="preserve"> </w:t>
      </w:r>
      <w:r w:rsidRPr="00F97A4B">
        <w:rPr>
          <w:sz w:val="24"/>
          <w:szCs w:val="24"/>
        </w:rPr>
        <w:t>эмоционального</w:t>
      </w:r>
      <w:r w:rsidRPr="00F97A4B">
        <w:rPr>
          <w:spacing w:val="-57"/>
          <w:sz w:val="24"/>
          <w:szCs w:val="24"/>
        </w:rPr>
        <w:t xml:space="preserve"> </w:t>
      </w:r>
      <w:r w:rsidRPr="00F97A4B">
        <w:rPr>
          <w:sz w:val="24"/>
          <w:szCs w:val="24"/>
        </w:rPr>
        <w:t>благополучия:</w:t>
      </w:r>
    </w:p>
    <w:p w:rsidR="00C450EA" w:rsidRPr="00F97A4B" w:rsidRDefault="002F2362" w:rsidP="00267F92">
      <w:pPr>
        <w:pStyle w:val="a3"/>
        <w:spacing w:line="237" w:lineRule="auto"/>
        <w:ind w:left="0" w:firstLine="542"/>
      </w:pPr>
      <w:r w:rsidRPr="00F97A4B">
        <w:t>соблюдение</w:t>
      </w:r>
      <w:r w:rsidRPr="00F97A4B">
        <w:rPr>
          <w:spacing w:val="1"/>
        </w:rPr>
        <w:t xml:space="preserve"> </w:t>
      </w:r>
      <w:r w:rsidRPr="00F97A4B">
        <w:t>правил</w:t>
      </w:r>
      <w:r w:rsidRPr="00F97A4B">
        <w:rPr>
          <w:spacing w:val="1"/>
        </w:rPr>
        <w:t xml:space="preserve"> </w:t>
      </w:r>
      <w:r w:rsidRPr="00F97A4B">
        <w:t>безопасного</w:t>
      </w:r>
      <w:r w:rsidRPr="00F97A4B">
        <w:rPr>
          <w:spacing w:val="1"/>
        </w:rPr>
        <w:t xml:space="preserve"> </w:t>
      </w:r>
      <w:r w:rsidRPr="00F97A4B">
        <w:t>поиска</w:t>
      </w:r>
      <w:r w:rsidRPr="00F97A4B">
        <w:rPr>
          <w:spacing w:val="1"/>
        </w:rPr>
        <w:t xml:space="preserve"> </w:t>
      </w:r>
      <w:r w:rsidRPr="00F97A4B">
        <w:t>в</w:t>
      </w:r>
      <w:r w:rsidRPr="00F97A4B">
        <w:rPr>
          <w:spacing w:val="1"/>
        </w:rPr>
        <w:t xml:space="preserve"> </w:t>
      </w:r>
      <w:r w:rsidRPr="00F97A4B">
        <w:t>информационной</w:t>
      </w:r>
      <w:r w:rsidRPr="00F97A4B">
        <w:rPr>
          <w:spacing w:val="1"/>
        </w:rPr>
        <w:t xml:space="preserve"> </w:t>
      </w:r>
      <w:r w:rsidRPr="00F97A4B">
        <w:t>среде</w:t>
      </w:r>
      <w:r w:rsidRPr="00F97A4B">
        <w:rPr>
          <w:spacing w:val="1"/>
        </w:rPr>
        <w:t xml:space="preserve"> </w:t>
      </w:r>
      <w:r w:rsidRPr="00F97A4B">
        <w:t>дополнительной</w:t>
      </w:r>
      <w:r w:rsidRPr="00F97A4B">
        <w:rPr>
          <w:spacing w:val="1"/>
        </w:rPr>
        <w:t xml:space="preserve"> </w:t>
      </w:r>
      <w:r w:rsidRPr="00F97A4B">
        <w:t>информации</w:t>
      </w:r>
      <w:r w:rsidRPr="00F97A4B">
        <w:rPr>
          <w:spacing w:val="-1"/>
        </w:rPr>
        <w:t xml:space="preserve"> </w:t>
      </w:r>
      <w:r w:rsidRPr="00F97A4B">
        <w:t>в</w:t>
      </w:r>
      <w:r w:rsidRPr="00F97A4B">
        <w:rPr>
          <w:spacing w:val="-1"/>
        </w:rPr>
        <w:t xml:space="preserve"> </w:t>
      </w:r>
      <w:r w:rsidRPr="00F97A4B">
        <w:t>процессе</w:t>
      </w:r>
      <w:r w:rsidRPr="00F97A4B">
        <w:rPr>
          <w:spacing w:val="1"/>
        </w:rPr>
        <w:t xml:space="preserve"> </w:t>
      </w:r>
      <w:r w:rsidRPr="00F97A4B">
        <w:t>языкового</w:t>
      </w:r>
      <w:r w:rsidRPr="00F97A4B">
        <w:rPr>
          <w:spacing w:val="1"/>
        </w:rPr>
        <w:t xml:space="preserve"> </w:t>
      </w:r>
      <w:r w:rsidRPr="00F97A4B">
        <w:t>образования;</w:t>
      </w:r>
    </w:p>
    <w:p w:rsidR="00C450EA" w:rsidRPr="00F97A4B" w:rsidRDefault="002F2362" w:rsidP="00267F92">
      <w:pPr>
        <w:pStyle w:val="a3"/>
        <w:ind w:left="0" w:firstLine="542"/>
      </w:pPr>
      <w:r w:rsidRPr="00F97A4B">
        <w:t>бережное отношение к физическому и психическому здоровью, проявляющееся в выборе</w:t>
      </w:r>
      <w:r w:rsidRPr="00F97A4B">
        <w:rPr>
          <w:spacing w:val="-57"/>
        </w:rPr>
        <w:t xml:space="preserve"> </w:t>
      </w:r>
      <w:r w:rsidRPr="00F97A4B">
        <w:t>приемлемых</w:t>
      </w:r>
      <w:r w:rsidRPr="00F97A4B">
        <w:rPr>
          <w:spacing w:val="1"/>
        </w:rPr>
        <w:t xml:space="preserve"> </w:t>
      </w:r>
      <w:r w:rsidRPr="00F97A4B">
        <w:t>способов</w:t>
      </w:r>
      <w:r w:rsidRPr="00F97A4B">
        <w:rPr>
          <w:spacing w:val="1"/>
        </w:rPr>
        <w:t xml:space="preserve"> </w:t>
      </w:r>
      <w:r w:rsidRPr="00F97A4B">
        <w:t>речевого</w:t>
      </w:r>
      <w:r w:rsidRPr="00F97A4B">
        <w:rPr>
          <w:spacing w:val="1"/>
        </w:rPr>
        <w:t xml:space="preserve"> </w:t>
      </w:r>
      <w:r w:rsidRPr="00F97A4B">
        <w:t>самовыражения</w:t>
      </w:r>
      <w:r w:rsidRPr="00F97A4B">
        <w:rPr>
          <w:spacing w:val="1"/>
        </w:rPr>
        <w:t xml:space="preserve"> </w:t>
      </w:r>
      <w:r w:rsidRPr="00F97A4B">
        <w:t>и</w:t>
      </w:r>
      <w:r w:rsidRPr="00F97A4B">
        <w:rPr>
          <w:spacing w:val="1"/>
        </w:rPr>
        <w:t xml:space="preserve"> </w:t>
      </w:r>
      <w:r w:rsidRPr="00F97A4B">
        <w:t>соблюдении</w:t>
      </w:r>
      <w:r w:rsidRPr="00F97A4B">
        <w:rPr>
          <w:spacing w:val="1"/>
        </w:rPr>
        <w:t xml:space="preserve"> </w:t>
      </w:r>
      <w:r w:rsidRPr="00F97A4B">
        <w:t>норм</w:t>
      </w:r>
      <w:r w:rsidRPr="00F97A4B">
        <w:rPr>
          <w:spacing w:val="1"/>
        </w:rPr>
        <w:t xml:space="preserve"> </w:t>
      </w:r>
      <w:r w:rsidRPr="00F97A4B">
        <w:t>речевого</w:t>
      </w:r>
      <w:r w:rsidRPr="00F97A4B">
        <w:rPr>
          <w:spacing w:val="1"/>
        </w:rPr>
        <w:t xml:space="preserve"> </w:t>
      </w:r>
      <w:r w:rsidRPr="00F97A4B">
        <w:t>этикета</w:t>
      </w:r>
      <w:r w:rsidRPr="00F97A4B">
        <w:rPr>
          <w:spacing w:val="60"/>
        </w:rPr>
        <w:t xml:space="preserve"> </w:t>
      </w:r>
      <w:r w:rsidRPr="00F97A4B">
        <w:t>и</w:t>
      </w:r>
      <w:r w:rsidRPr="00F97A4B">
        <w:rPr>
          <w:spacing w:val="1"/>
        </w:rPr>
        <w:t xml:space="preserve"> </w:t>
      </w:r>
      <w:r w:rsidRPr="00F97A4B">
        <w:t>правил</w:t>
      </w:r>
      <w:r w:rsidRPr="00F97A4B">
        <w:rPr>
          <w:spacing w:val="-4"/>
        </w:rPr>
        <w:t xml:space="preserve"> </w:t>
      </w:r>
      <w:r w:rsidRPr="00F97A4B">
        <w:t>общения;</w:t>
      </w:r>
    </w:p>
    <w:p w:rsidR="00C450EA" w:rsidRPr="00F97A4B" w:rsidRDefault="002F2362" w:rsidP="00B34D59">
      <w:pPr>
        <w:pStyle w:val="a5"/>
        <w:numPr>
          <w:ilvl w:val="0"/>
          <w:numId w:val="48"/>
        </w:numPr>
        <w:tabs>
          <w:tab w:val="left" w:pos="1284"/>
        </w:tabs>
        <w:ind w:left="0"/>
        <w:jc w:val="both"/>
        <w:rPr>
          <w:sz w:val="24"/>
          <w:szCs w:val="24"/>
        </w:rPr>
      </w:pPr>
      <w:r w:rsidRPr="00F97A4B">
        <w:rPr>
          <w:sz w:val="24"/>
          <w:szCs w:val="24"/>
        </w:rPr>
        <w:t>трудового</w:t>
      </w:r>
      <w:r w:rsidRPr="00F97A4B">
        <w:rPr>
          <w:spacing w:val="-3"/>
          <w:sz w:val="24"/>
          <w:szCs w:val="24"/>
        </w:rPr>
        <w:t xml:space="preserve"> </w:t>
      </w:r>
      <w:r w:rsidRPr="00F97A4B">
        <w:rPr>
          <w:sz w:val="24"/>
          <w:szCs w:val="24"/>
        </w:rPr>
        <w:t>воспитания:</w:t>
      </w:r>
    </w:p>
    <w:p w:rsidR="00C450EA" w:rsidRPr="00F97A4B" w:rsidRDefault="002F2362" w:rsidP="00267F92">
      <w:pPr>
        <w:pStyle w:val="a3"/>
        <w:ind w:left="0" w:firstLine="542"/>
      </w:pPr>
      <w:r w:rsidRPr="00F97A4B">
        <w:t>осознание ценности труда в жизни человека и общества (в том числе благодаря примерам</w:t>
      </w:r>
      <w:r w:rsidRPr="00F97A4B">
        <w:rPr>
          <w:spacing w:val="-57"/>
        </w:rPr>
        <w:t xml:space="preserve"> </w:t>
      </w:r>
      <w:r w:rsidRPr="00F97A4B">
        <w:t>из</w:t>
      </w:r>
      <w:r w:rsidRPr="00F97A4B">
        <w:rPr>
          <w:spacing w:val="1"/>
        </w:rPr>
        <w:t xml:space="preserve"> </w:t>
      </w:r>
      <w:r w:rsidRPr="00F97A4B">
        <w:t>текстов,</w:t>
      </w:r>
      <w:r w:rsidRPr="00F97A4B">
        <w:rPr>
          <w:spacing w:val="1"/>
        </w:rPr>
        <w:t xml:space="preserve"> </w:t>
      </w:r>
      <w:r w:rsidRPr="00F97A4B">
        <w:t>с</w:t>
      </w:r>
      <w:r w:rsidRPr="00F97A4B">
        <w:rPr>
          <w:spacing w:val="1"/>
        </w:rPr>
        <w:t xml:space="preserve"> </w:t>
      </w:r>
      <w:r w:rsidRPr="00F97A4B">
        <w:t>которыми</w:t>
      </w:r>
      <w:r w:rsidRPr="00F97A4B">
        <w:rPr>
          <w:spacing w:val="1"/>
        </w:rPr>
        <w:t xml:space="preserve"> </w:t>
      </w:r>
      <w:r w:rsidRPr="00F97A4B">
        <w:t>идет</w:t>
      </w:r>
      <w:r w:rsidRPr="00F97A4B">
        <w:rPr>
          <w:spacing w:val="1"/>
        </w:rPr>
        <w:t xml:space="preserve"> </w:t>
      </w:r>
      <w:r w:rsidRPr="00F97A4B">
        <w:t>работа</w:t>
      </w:r>
      <w:r w:rsidRPr="00F97A4B">
        <w:rPr>
          <w:spacing w:val="1"/>
        </w:rPr>
        <w:t xml:space="preserve"> </w:t>
      </w:r>
      <w:r w:rsidRPr="00F97A4B">
        <w:t>на</w:t>
      </w:r>
      <w:r w:rsidRPr="00F97A4B">
        <w:rPr>
          <w:spacing w:val="1"/>
        </w:rPr>
        <w:t xml:space="preserve"> </w:t>
      </w:r>
      <w:r w:rsidRPr="00F97A4B">
        <w:t>уроках</w:t>
      </w:r>
      <w:r w:rsidRPr="00F97A4B">
        <w:rPr>
          <w:spacing w:val="1"/>
        </w:rPr>
        <w:t xml:space="preserve"> </w:t>
      </w:r>
      <w:r w:rsidRPr="00F97A4B">
        <w:t>русского</w:t>
      </w:r>
      <w:r w:rsidRPr="00F97A4B">
        <w:rPr>
          <w:spacing w:val="1"/>
        </w:rPr>
        <w:t xml:space="preserve"> </w:t>
      </w:r>
      <w:r w:rsidRPr="00F97A4B">
        <w:t>языка),</w:t>
      </w:r>
      <w:r w:rsidRPr="00F97A4B">
        <w:rPr>
          <w:spacing w:val="1"/>
        </w:rPr>
        <w:t xml:space="preserve"> </w:t>
      </w:r>
      <w:r w:rsidRPr="00F97A4B">
        <w:t>интерес</w:t>
      </w:r>
      <w:r w:rsidRPr="00F97A4B">
        <w:rPr>
          <w:spacing w:val="1"/>
        </w:rPr>
        <w:t xml:space="preserve"> </w:t>
      </w:r>
      <w:r w:rsidRPr="00F97A4B">
        <w:t>к</w:t>
      </w:r>
      <w:r w:rsidRPr="00F97A4B">
        <w:rPr>
          <w:spacing w:val="1"/>
        </w:rPr>
        <w:t xml:space="preserve"> </w:t>
      </w:r>
      <w:r w:rsidRPr="00F97A4B">
        <w:t>различным</w:t>
      </w:r>
      <w:r w:rsidRPr="00F97A4B">
        <w:rPr>
          <w:spacing w:val="1"/>
        </w:rPr>
        <w:t xml:space="preserve"> </w:t>
      </w:r>
      <w:r w:rsidRPr="00F97A4B">
        <w:t>профессиям, возникающий при обсуждении примеров из текстов, с которыми идет работа на</w:t>
      </w:r>
      <w:r w:rsidRPr="00F97A4B">
        <w:rPr>
          <w:spacing w:val="1"/>
        </w:rPr>
        <w:t xml:space="preserve"> </w:t>
      </w:r>
      <w:r w:rsidRPr="00F97A4B">
        <w:t>уроках</w:t>
      </w:r>
      <w:r w:rsidRPr="00F97A4B">
        <w:rPr>
          <w:spacing w:val="-4"/>
        </w:rPr>
        <w:t xml:space="preserve"> </w:t>
      </w:r>
      <w:r w:rsidRPr="00F97A4B">
        <w:t>русского</w:t>
      </w:r>
      <w:r w:rsidRPr="00F97A4B">
        <w:rPr>
          <w:spacing w:val="6"/>
        </w:rPr>
        <w:t xml:space="preserve"> </w:t>
      </w:r>
      <w:r w:rsidRPr="00F97A4B">
        <w:t>языка;</w:t>
      </w:r>
    </w:p>
    <w:p w:rsidR="00C450EA" w:rsidRPr="00F97A4B" w:rsidRDefault="002F2362" w:rsidP="00B34D59">
      <w:pPr>
        <w:pStyle w:val="a5"/>
        <w:numPr>
          <w:ilvl w:val="0"/>
          <w:numId w:val="48"/>
        </w:numPr>
        <w:tabs>
          <w:tab w:val="left" w:pos="1284"/>
        </w:tabs>
        <w:ind w:left="0"/>
        <w:jc w:val="both"/>
        <w:rPr>
          <w:sz w:val="24"/>
          <w:szCs w:val="24"/>
        </w:rPr>
      </w:pPr>
      <w:r w:rsidRPr="00F97A4B">
        <w:rPr>
          <w:sz w:val="24"/>
          <w:szCs w:val="24"/>
        </w:rPr>
        <w:t>экологического</w:t>
      </w:r>
      <w:r w:rsidRPr="00F97A4B">
        <w:rPr>
          <w:spacing w:val="-4"/>
          <w:sz w:val="24"/>
          <w:szCs w:val="24"/>
        </w:rPr>
        <w:t xml:space="preserve"> </w:t>
      </w:r>
      <w:r w:rsidRPr="00F97A4B">
        <w:rPr>
          <w:sz w:val="24"/>
          <w:szCs w:val="24"/>
        </w:rPr>
        <w:t>воспитания:</w:t>
      </w:r>
    </w:p>
    <w:p w:rsidR="00C450EA" w:rsidRPr="00F97A4B" w:rsidRDefault="002F2362" w:rsidP="00267F92">
      <w:pPr>
        <w:pStyle w:val="a3"/>
        <w:spacing w:line="429" w:lineRule="auto"/>
        <w:ind w:left="0"/>
      </w:pPr>
      <w:r w:rsidRPr="00F97A4B">
        <w:t>бережное</w:t>
      </w:r>
      <w:r w:rsidRPr="00F97A4B">
        <w:rPr>
          <w:spacing w:val="-7"/>
        </w:rPr>
        <w:t xml:space="preserve"> </w:t>
      </w:r>
      <w:r w:rsidRPr="00F97A4B">
        <w:t>отношение</w:t>
      </w:r>
      <w:r w:rsidRPr="00F97A4B">
        <w:rPr>
          <w:spacing w:val="-6"/>
        </w:rPr>
        <w:t xml:space="preserve"> </w:t>
      </w:r>
      <w:r w:rsidRPr="00F97A4B">
        <w:t>к</w:t>
      </w:r>
      <w:r w:rsidRPr="00F97A4B">
        <w:rPr>
          <w:spacing w:val="-3"/>
        </w:rPr>
        <w:t xml:space="preserve"> </w:t>
      </w:r>
      <w:r w:rsidRPr="00F97A4B">
        <w:t>природе,</w:t>
      </w:r>
      <w:r w:rsidRPr="00F97A4B">
        <w:rPr>
          <w:spacing w:val="-3"/>
        </w:rPr>
        <w:t xml:space="preserve"> </w:t>
      </w:r>
      <w:r w:rsidRPr="00F97A4B">
        <w:t>формируемое</w:t>
      </w:r>
      <w:r w:rsidRPr="00F97A4B">
        <w:rPr>
          <w:spacing w:val="-6"/>
        </w:rPr>
        <w:t xml:space="preserve"> </w:t>
      </w:r>
      <w:r w:rsidRPr="00F97A4B">
        <w:t>в процессе</w:t>
      </w:r>
      <w:r w:rsidRPr="00F97A4B">
        <w:rPr>
          <w:spacing w:val="-1"/>
        </w:rPr>
        <w:t xml:space="preserve"> </w:t>
      </w:r>
      <w:r w:rsidRPr="00F97A4B">
        <w:t>работы</w:t>
      </w:r>
      <w:r w:rsidRPr="00F97A4B">
        <w:rPr>
          <w:spacing w:val="-3"/>
        </w:rPr>
        <w:t xml:space="preserve"> </w:t>
      </w:r>
      <w:r w:rsidRPr="00F97A4B">
        <w:t>с</w:t>
      </w:r>
      <w:r w:rsidRPr="00F97A4B">
        <w:rPr>
          <w:spacing w:val="-1"/>
        </w:rPr>
        <w:t xml:space="preserve"> </w:t>
      </w:r>
      <w:r w:rsidRPr="00F97A4B">
        <w:t>текстами;</w:t>
      </w:r>
      <w:r w:rsidRPr="00F97A4B">
        <w:rPr>
          <w:spacing w:val="-57"/>
        </w:rPr>
        <w:t xml:space="preserve"> </w:t>
      </w:r>
      <w:r w:rsidRPr="00F97A4B">
        <w:t>неприятие действий,</w:t>
      </w:r>
      <w:r w:rsidRPr="00F97A4B">
        <w:rPr>
          <w:spacing w:val="-1"/>
        </w:rPr>
        <w:t xml:space="preserve"> </w:t>
      </w:r>
      <w:r w:rsidRPr="00F97A4B">
        <w:t>приносящих</w:t>
      </w:r>
      <w:r w:rsidRPr="00F97A4B">
        <w:rPr>
          <w:spacing w:val="-4"/>
        </w:rPr>
        <w:t xml:space="preserve"> </w:t>
      </w:r>
      <w:r w:rsidRPr="00F97A4B">
        <w:t>вред природе;</w:t>
      </w:r>
    </w:p>
    <w:p w:rsidR="00C450EA" w:rsidRPr="00F97A4B" w:rsidRDefault="002F2362" w:rsidP="00B34D59">
      <w:pPr>
        <w:pStyle w:val="a5"/>
        <w:numPr>
          <w:ilvl w:val="0"/>
          <w:numId w:val="48"/>
        </w:numPr>
        <w:tabs>
          <w:tab w:val="left" w:pos="1284"/>
        </w:tabs>
        <w:ind w:left="0"/>
        <w:jc w:val="both"/>
        <w:rPr>
          <w:sz w:val="24"/>
          <w:szCs w:val="24"/>
        </w:rPr>
      </w:pPr>
      <w:r w:rsidRPr="00F97A4B">
        <w:rPr>
          <w:sz w:val="24"/>
          <w:szCs w:val="24"/>
        </w:rPr>
        <w:t>ценности</w:t>
      </w:r>
      <w:r w:rsidRPr="00F97A4B">
        <w:rPr>
          <w:spacing w:val="-3"/>
          <w:sz w:val="24"/>
          <w:szCs w:val="24"/>
        </w:rPr>
        <w:t xml:space="preserve"> </w:t>
      </w:r>
      <w:r w:rsidRPr="00F97A4B">
        <w:rPr>
          <w:sz w:val="24"/>
          <w:szCs w:val="24"/>
        </w:rPr>
        <w:t>научного</w:t>
      </w:r>
      <w:r w:rsidRPr="00F97A4B">
        <w:rPr>
          <w:spacing w:val="-4"/>
          <w:sz w:val="24"/>
          <w:szCs w:val="24"/>
        </w:rPr>
        <w:t xml:space="preserve"> </w:t>
      </w:r>
      <w:r w:rsidRPr="00F97A4B">
        <w:rPr>
          <w:sz w:val="24"/>
          <w:szCs w:val="24"/>
        </w:rPr>
        <w:t>познания:</w:t>
      </w:r>
    </w:p>
    <w:p w:rsidR="00C450EA" w:rsidRPr="00F97A4B" w:rsidRDefault="002F2362" w:rsidP="00267F92">
      <w:pPr>
        <w:pStyle w:val="a3"/>
        <w:spacing w:line="237" w:lineRule="auto"/>
        <w:ind w:left="0" w:firstLine="542"/>
      </w:pPr>
      <w:r w:rsidRPr="00F97A4B">
        <w:t>первоначальные представления о научной картине мира, в том числе первоначальные</w:t>
      </w:r>
      <w:r w:rsidRPr="00F97A4B">
        <w:rPr>
          <w:spacing w:val="1"/>
        </w:rPr>
        <w:t xml:space="preserve"> </w:t>
      </w:r>
      <w:r w:rsidRPr="00F97A4B">
        <w:t>представления</w:t>
      </w:r>
      <w:r w:rsidRPr="00F97A4B">
        <w:rPr>
          <w:spacing w:val="-5"/>
        </w:rPr>
        <w:t xml:space="preserve"> </w:t>
      </w:r>
      <w:r w:rsidRPr="00F97A4B">
        <w:t>о</w:t>
      </w:r>
      <w:r w:rsidRPr="00F97A4B">
        <w:rPr>
          <w:spacing w:val="3"/>
        </w:rPr>
        <w:t xml:space="preserve"> </w:t>
      </w:r>
      <w:r w:rsidRPr="00F97A4B">
        <w:t>системе</w:t>
      </w:r>
      <w:r w:rsidRPr="00F97A4B">
        <w:rPr>
          <w:spacing w:val="-5"/>
        </w:rPr>
        <w:t xml:space="preserve"> </w:t>
      </w:r>
      <w:r w:rsidRPr="00F97A4B">
        <w:t>языка</w:t>
      </w:r>
      <w:r w:rsidRPr="00F97A4B">
        <w:rPr>
          <w:spacing w:val="-1"/>
        </w:rPr>
        <w:t xml:space="preserve"> </w:t>
      </w:r>
      <w:r w:rsidRPr="00F97A4B">
        <w:t>как</w:t>
      </w:r>
      <w:r w:rsidRPr="00F97A4B">
        <w:rPr>
          <w:spacing w:val="-6"/>
        </w:rPr>
        <w:t xml:space="preserve"> </w:t>
      </w:r>
      <w:r w:rsidRPr="00F97A4B">
        <w:t>одной</w:t>
      </w:r>
      <w:r w:rsidRPr="00F97A4B">
        <w:rPr>
          <w:spacing w:val="-4"/>
        </w:rPr>
        <w:t xml:space="preserve"> </w:t>
      </w:r>
      <w:r w:rsidRPr="00F97A4B">
        <w:t>из</w:t>
      </w:r>
      <w:r w:rsidRPr="00F97A4B">
        <w:rPr>
          <w:spacing w:val="-4"/>
        </w:rPr>
        <w:t xml:space="preserve"> </w:t>
      </w:r>
      <w:r w:rsidRPr="00F97A4B">
        <w:t>составляющих</w:t>
      </w:r>
      <w:r w:rsidRPr="00F97A4B">
        <w:rPr>
          <w:spacing w:val="-5"/>
        </w:rPr>
        <w:t xml:space="preserve"> </w:t>
      </w:r>
      <w:r w:rsidRPr="00F97A4B">
        <w:t>целостной</w:t>
      </w:r>
      <w:r w:rsidRPr="00F97A4B">
        <w:rPr>
          <w:spacing w:val="1"/>
        </w:rPr>
        <w:t xml:space="preserve"> </w:t>
      </w:r>
      <w:r w:rsidRPr="00F97A4B">
        <w:t>научной</w:t>
      </w:r>
      <w:r w:rsidRPr="00F97A4B">
        <w:rPr>
          <w:spacing w:val="1"/>
        </w:rPr>
        <w:t xml:space="preserve"> </w:t>
      </w:r>
      <w:r w:rsidRPr="00F97A4B">
        <w:t>картины</w:t>
      </w:r>
      <w:r w:rsidRPr="00F97A4B">
        <w:rPr>
          <w:spacing w:val="-3"/>
        </w:rPr>
        <w:t xml:space="preserve"> </w:t>
      </w:r>
      <w:r w:rsidRPr="00F97A4B">
        <w:t>мира;</w:t>
      </w:r>
    </w:p>
    <w:p w:rsidR="00C450EA" w:rsidRPr="00F97A4B" w:rsidRDefault="002F2362" w:rsidP="00267F92">
      <w:pPr>
        <w:pStyle w:val="a3"/>
        <w:ind w:left="0" w:firstLine="542"/>
      </w:pPr>
      <w:r w:rsidRPr="00F97A4B">
        <w:t>познавательные</w:t>
      </w:r>
      <w:r w:rsidRPr="00F97A4B">
        <w:rPr>
          <w:spacing w:val="1"/>
        </w:rPr>
        <w:t xml:space="preserve"> </w:t>
      </w:r>
      <w:r w:rsidRPr="00F97A4B">
        <w:t>интересы,</w:t>
      </w:r>
      <w:r w:rsidRPr="00F97A4B">
        <w:rPr>
          <w:spacing w:val="1"/>
        </w:rPr>
        <w:t xml:space="preserve"> </w:t>
      </w:r>
      <w:r w:rsidRPr="00F97A4B">
        <w:t>активность,</w:t>
      </w:r>
      <w:r w:rsidRPr="00F97A4B">
        <w:rPr>
          <w:spacing w:val="1"/>
        </w:rPr>
        <w:t xml:space="preserve"> </w:t>
      </w:r>
      <w:r w:rsidRPr="00F97A4B">
        <w:t>инициативность,</w:t>
      </w:r>
      <w:r w:rsidRPr="00F97A4B">
        <w:rPr>
          <w:spacing w:val="1"/>
        </w:rPr>
        <w:t xml:space="preserve"> </w:t>
      </w:r>
      <w:r w:rsidRPr="00F97A4B">
        <w:t>любознательность</w:t>
      </w:r>
      <w:r w:rsidRPr="00F97A4B">
        <w:rPr>
          <w:spacing w:val="1"/>
        </w:rPr>
        <w:t xml:space="preserve"> </w:t>
      </w:r>
      <w:r w:rsidRPr="00F97A4B">
        <w:t>и</w:t>
      </w:r>
      <w:r w:rsidRPr="00F97A4B">
        <w:rPr>
          <w:spacing w:val="1"/>
        </w:rPr>
        <w:t xml:space="preserve"> </w:t>
      </w:r>
      <w:r w:rsidRPr="00F97A4B">
        <w:t>самостоятельность в познании, в том числе познавательный интерес к изучению русского</w:t>
      </w:r>
      <w:r w:rsidRPr="00F97A4B">
        <w:rPr>
          <w:spacing w:val="1"/>
        </w:rPr>
        <w:t xml:space="preserve"> </w:t>
      </w:r>
      <w:r w:rsidRPr="00F97A4B">
        <w:t>языка,</w:t>
      </w:r>
      <w:r w:rsidRPr="00F97A4B">
        <w:rPr>
          <w:spacing w:val="3"/>
        </w:rPr>
        <w:t xml:space="preserve"> </w:t>
      </w:r>
      <w:r w:rsidRPr="00F97A4B">
        <w:t>активность</w:t>
      </w:r>
      <w:r w:rsidRPr="00F97A4B">
        <w:rPr>
          <w:spacing w:val="-1"/>
        </w:rPr>
        <w:t xml:space="preserve"> </w:t>
      </w:r>
      <w:r w:rsidRPr="00F97A4B">
        <w:t>и</w:t>
      </w:r>
      <w:r w:rsidRPr="00F97A4B">
        <w:rPr>
          <w:spacing w:val="2"/>
        </w:rPr>
        <w:t xml:space="preserve"> </w:t>
      </w:r>
      <w:r w:rsidRPr="00F97A4B">
        <w:t>самостоятельность</w:t>
      </w:r>
      <w:r w:rsidRPr="00F97A4B">
        <w:rPr>
          <w:spacing w:val="-1"/>
        </w:rPr>
        <w:t xml:space="preserve"> </w:t>
      </w:r>
      <w:r w:rsidRPr="00F97A4B">
        <w:t>в</w:t>
      </w:r>
      <w:r w:rsidRPr="00F97A4B">
        <w:rPr>
          <w:spacing w:val="3"/>
        </w:rPr>
        <w:t xml:space="preserve"> </w:t>
      </w:r>
      <w:r w:rsidRPr="00F97A4B">
        <w:t>его</w:t>
      </w:r>
      <w:r w:rsidRPr="00F97A4B">
        <w:rPr>
          <w:spacing w:val="1"/>
        </w:rPr>
        <w:t xml:space="preserve"> </w:t>
      </w:r>
      <w:r w:rsidRPr="00F97A4B">
        <w:t>познании.</w:t>
      </w:r>
    </w:p>
    <w:p w:rsidR="00C450EA" w:rsidRPr="00F97A4B" w:rsidRDefault="002F2362" w:rsidP="00267F92">
      <w:pPr>
        <w:ind w:firstLine="542"/>
        <w:jc w:val="both"/>
        <w:rPr>
          <w:b/>
          <w:sz w:val="24"/>
          <w:szCs w:val="24"/>
        </w:rPr>
      </w:pPr>
      <w:r w:rsidRPr="00F97A4B">
        <w:rPr>
          <w:sz w:val="24"/>
          <w:szCs w:val="24"/>
        </w:rPr>
        <w:t>В</w:t>
      </w:r>
      <w:r w:rsidRPr="00F97A4B">
        <w:rPr>
          <w:spacing w:val="1"/>
          <w:sz w:val="24"/>
          <w:szCs w:val="24"/>
        </w:rPr>
        <w:t xml:space="preserve"> </w:t>
      </w:r>
      <w:r w:rsidRPr="00F97A4B">
        <w:rPr>
          <w:sz w:val="24"/>
          <w:szCs w:val="24"/>
        </w:rPr>
        <w:t>результате</w:t>
      </w:r>
      <w:r w:rsidRPr="00F97A4B">
        <w:rPr>
          <w:spacing w:val="1"/>
          <w:sz w:val="24"/>
          <w:szCs w:val="24"/>
        </w:rPr>
        <w:t xml:space="preserve"> </w:t>
      </w:r>
      <w:r w:rsidRPr="00F97A4B">
        <w:rPr>
          <w:sz w:val="24"/>
          <w:szCs w:val="24"/>
        </w:rPr>
        <w:t>изучения</w:t>
      </w:r>
      <w:r w:rsidRPr="00F97A4B">
        <w:rPr>
          <w:spacing w:val="1"/>
          <w:sz w:val="24"/>
          <w:szCs w:val="24"/>
        </w:rPr>
        <w:t xml:space="preserve"> </w:t>
      </w:r>
      <w:r w:rsidRPr="00F97A4B">
        <w:rPr>
          <w:sz w:val="24"/>
          <w:szCs w:val="24"/>
        </w:rPr>
        <w:t>русского</w:t>
      </w:r>
      <w:r w:rsidRPr="00F97A4B">
        <w:rPr>
          <w:spacing w:val="1"/>
          <w:sz w:val="24"/>
          <w:szCs w:val="24"/>
        </w:rPr>
        <w:t xml:space="preserve"> </w:t>
      </w:r>
      <w:r w:rsidRPr="00F97A4B">
        <w:rPr>
          <w:sz w:val="24"/>
          <w:szCs w:val="24"/>
        </w:rPr>
        <w:t>языка</w:t>
      </w:r>
      <w:r w:rsidRPr="00F97A4B">
        <w:rPr>
          <w:spacing w:val="1"/>
          <w:sz w:val="24"/>
          <w:szCs w:val="24"/>
        </w:rPr>
        <w:t xml:space="preserve"> </w:t>
      </w:r>
      <w:r w:rsidRPr="00F97A4B">
        <w:rPr>
          <w:sz w:val="24"/>
          <w:szCs w:val="24"/>
        </w:rPr>
        <w:t>на</w:t>
      </w:r>
      <w:r w:rsidRPr="00F97A4B">
        <w:rPr>
          <w:spacing w:val="1"/>
          <w:sz w:val="24"/>
          <w:szCs w:val="24"/>
        </w:rPr>
        <w:t xml:space="preserve"> </w:t>
      </w:r>
      <w:r w:rsidRPr="00F97A4B">
        <w:rPr>
          <w:sz w:val="24"/>
          <w:szCs w:val="24"/>
        </w:rPr>
        <w:t>уровне</w:t>
      </w:r>
      <w:r w:rsidRPr="00F97A4B">
        <w:rPr>
          <w:spacing w:val="1"/>
          <w:sz w:val="24"/>
          <w:szCs w:val="24"/>
        </w:rPr>
        <w:t xml:space="preserve"> </w:t>
      </w:r>
      <w:r w:rsidRPr="00F97A4B">
        <w:rPr>
          <w:sz w:val="24"/>
          <w:szCs w:val="24"/>
        </w:rPr>
        <w:t>начального</w:t>
      </w:r>
      <w:r w:rsidRPr="00F97A4B">
        <w:rPr>
          <w:spacing w:val="1"/>
          <w:sz w:val="24"/>
          <w:szCs w:val="24"/>
        </w:rPr>
        <w:t xml:space="preserve"> </w:t>
      </w:r>
      <w:r w:rsidRPr="00F97A4B">
        <w:rPr>
          <w:sz w:val="24"/>
          <w:szCs w:val="24"/>
        </w:rPr>
        <w:t>общего</w:t>
      </w:r>
      <w:r w:rsidRPr="00F97A4B">
        <w:rPr>
          <w:spacing w:val="1"/>
          <w:sz w:val="24"/>
          <w:szCs w:val="24"/>
        </w:rPr>
        <w:t xml:space="preserve"> </w:t>
      </w:r>
      <w:r w:rsidRPr="00F97A4B">
        <w:rPr>
          <w:sz w:val="24"/>
          <w:szCs w:val="24"/>
        </w:rPr>
        <w:t>образования</w:t>
      </w:r>
      <w:r w:rsidRPr="00F97A4B">
        <w:rPr>
          <w:spacing w:val="1"/>
          <w:sz w:val="24"/>
          <w:szCs w:val="24"/>
        </w:rPr>
        <w:t xml:space="preserve"> </w:t>
      </w:r>
      <w:r w:rsidRPr="00F97A4B">
        <w:rPr>
          <w:sz w:val="24"/>
          <w:szCs w:val="24"/>
        </w:rPr>
        <w:t>у</w:t>
      </w:r>
      <w:r w:rsidRPr="00F97A4B">
        <w:rPr>
          <w:spacing w:val="1"/>
          <w:sz w:val="24"/>
          <w:szCs w:val="24"/>
        </w:rPr>
        <w:t xml:space="preserve"> </w:t>
      </w:r>
      <w:r w:rsidRPr="00F97A4B">
        <w:rPr>
          <w:sz w:val="24"/>
          <w:szCs w:val="24"/>
        </w:rPr>
        <w:t>обучающегося</w:t>
      </w:r>
      <w:r w:rsidRPr="00F97A4B">
        <w:rPr>
          <w:spacing w:val="1"/>
          <w:sz w:val="24"/>
          <w:szCs w:val="24"/>
        </w:rPr>
        <w:t xml:space="preserve"> </w:t>
      </w:r>
      <w:r w:rsidRPr="00F97A4B">
        <w:rPr>
          <w:sz w:val="24"/>
          <w:szCs w:val="24"/>
        </w:rPr>
        <w:t>будут</w:t>
      </w:r>
      <w:r w:rsidRPr="00F97A4B">
        <w:rPr>
          <w:spacing w:val="1"/>
          <w:sz w:val="24"/>
          <w:szCs w:val="24"/>
        </w:rPr>
        <w:t xml:space="preserve"> </w:t>
      </w:r>
      <w:r w:rsidRPr="00F97A4B">
        <w:rPr>
          <w:sz w:val="24"/>
          <w:szCs w:val="24"/>
        </w:rPr>
        <w:t>сформированы</w:t>
      </w:r>
      <w:r w:rsidRPr="00F97A4B">
        <w:rPr>
          <w:spacing w:val="1"/>
          <w:sz w:val="24"/>
          <w:szCs w:val="24"/>
        </w:rPr>
        <w:t xml:space="preserve"> </w:t>
      </w:r>
      <w:r w:rsidRPr="00F97A4B">
        <w:rPr>
          <w:sz w:val="24"/>
          <w:szCs w:val="24"/>
        </w:rPr>
        <w:t>п</w:t>
      </w:r>
      <w:r w:rsidRPr="00F97A4B">
        <w:rPr>
          <w:b/>
          <w:sz w:val="24"/>
          <w:szCs w:val="24"/>
        </w:rPr>
        <w:t>ознавательные</w:t>
      </w:r>
      <w:r w:rsidRPr="00F97A4B">
        <w:rPr>
          <w:b/>
          <w:spacing w:val="1"/>
          <w:sz w:val="24"/>
          <w:szCs w:val="24"/>
        </w:rPr>
        <w:t xml:space="preserve"> </w:t>
      </w:r>
      <w:r w:rsidRPr="00F97A4B">
        <w:rPr>
          <w:b/>
          <w:sz w:val="24"/>
          <w:szCs w:val="24"/>
        </w:rPr>
        <w:t>универсальные</w:t>
      </w:r>
      <w:r w:rsidRPr="00F97A4B">
        <w:rPr>
          <w:b/>
          <w:spacing w:val="1"/>
          <w:sz w:val="24"/>
          <w:szCs w:val="24"/>
        </w:rPr>
        <w:t xml:space="preserve"> </w:t>
      </w:r>
      <w:r w:rsidRPr="00F97A4B">
        <w:rPr>
          <w:b/>
          <w:sz w:val="24"/>
          <w:szCs w:val="24"/>
        </w:rPr>
        <w:t>учебные</w:t>
      </w:r>
      <w:r w:rsidRPr="00F97A4B">
        <w:rPr>
          <w:b/>
          <w:spacing w:val="1"/>
          <w:sz w:val="24"/>
          <w:szCs w:val="24"/>
        </w:rPr>
        <w:t xml:space="preserve"> </w:t>
      </w:r>
      <w:r w:rsidRPr="00F97A4B">
        <w:rPr>
          <w:b/>
          <w:sz w:val="24"/>
          <w:szCs w:val="24"/>
        </w:rPr>
        <w:t>действия,</w:t>
      </w:r>
      <w:r w:rsidRPr="00F97A4B">
        <w:rPr>
          <w:b/>
          <w:spacing w:val="-57"/>
          <w:sz w:val="24"/>
          <w:szCs w:val="24"/>
        </w:rPr>
        <w:t xml:space="preserve"> </w:t>
      </w:r>
      <w:r w:rsidRPr="00F97A4B">
        <w:rPr>
          <w:b/>
          <w:sz w:val="24"/>
          <w:szCs w:val="24"/>
        </w:rPr>
        <w:t>коммуникативные</w:t>
      </w:r>
      <w:r w:rsidRPr="00F97A4B">
        <w:rPr>
          <w:b/>
          <w:spacing w:val="1"/>
          <w:sz w:val="24"/>
          <w:szCs w:val="24"/>
        </w:rPr>
        <w:t xml:space="preserve"> </w:t>
      </w:r>
      <w:r w:rsidRPr="00F97A4B">
        <w:rPr>
          <w:b/>
          <w:sz w:val="24"/>
          <w:szCs w:val="24"/>
        </w:rPr>
        <w:t>универсальные</w:t>
      </w:r>
      <w:r w:rsidRPr="00F97A4B">
        <w:rPr>
          <w:b/>
          <w:spacing w:val="1"/>
          <w:sz w:val="24"/>
          <w:szCs w:val="24"/>
        </w:rPr>
        <w:t xml:space="preserve"> </w:t>
      </w:r>
      <w:r w:rsidRPr="00F97A4B">
        <w:rPr>
          <w:b/>
          <w:sz w:val="24"/>
          <w:szCs w:val="24"/>
        </w:rPr>
        <w:t>учебные</w:t>
      </w:r>
      <w:r w:rsidRPr="00F97A4B">
        <w:rPr>
          <w:b/>
          <w:spacing w:val="1"/>
          <w:sz w:val="24"/>
          <w:szCs w:val="24"/>
        </w:rPr>
        <w:t xml:space="preserve"> </w:t>
      </w:r>
      <w:r w:rsidRPr="00F97A4B">
        <w:rPr>
          <w:b/>
          <w:sz w:val="24"/>
          <w:szCs w:val="24"/>
        </w:rPr>
        <w:t>действия,</w:t>
      </w:r>
      <w:r w:rsidRPr="00F97A4B">
        <w:rPr>
          <w:b/>
          <w:spacing w:val="1"/>
          <w:sz w:val="24"/>
          <w:szCs w:val="24"/>
        </w:rPr>
        <w:t xml:space="preserve"> </w:t>
      </w:r>
      <w:r w:rsidRPr="00F97A4B">
        <w:rPr>
          <w:b/>
          <w:sz w:val="24"/>
          <w:szCs w:val="24"/>
        </w:rPr>
        <w:t>регулятивные</w:t>
      </w:r>
      <w:r w:rsidRPr="00F97A4B">
        <w:rPr>
          <w:b/>
          <w:spacing w:val="1"/>
          <w:sz w:val="24"/>
          <w:szCs w:val="24"/>
        </w:rPr>
        <w:t xml:space="preserve"> </w:t>
      </w:r>
      <w:r w:rsidRPr="00F97A4B">
        <w:rPr>
          <w:b/>
          <w:sz w:val="24"/>
          <w:szCs w:val="24"/>
        </w:rPr>
        <w:t>универсальные</w:t>
      </w:r>
      <w:r w:rsidRPr="00F97A4B">
        <w:rPr>
          <w:b/>
          <w:spacing w:val="1"/>
          <w:sz w:val="24"/>
          <w:szCs w:val="24"/>
        </w:rPr>
        <w:t xml:space="preserve"> </w:t>
      </w:r>
      <w:r w:rsidRPr="00F97A4B">
        <w:rPr>
          <w:b/>
          <w:sz w:val="24"/>
          <w:szCs w:val="24"/>
        </w:rPr>
        <w:t>учебные действия,</w:t>
      </w:r>
      <w:r w:rsidRPr="00F97A4B">
        <w:rPr>
          <w:b/>
          <w:spacing w:val="4"/>
          <w:sz w:val="24"/>
          <w:szCs w:val="24"/>
        </w:rPr>
        <w:t xml:space="preserve"> </w:t>
      </w:r>
      <w:r w:rsidRPr="00F97A4B">
        <w:rPr>
          <w:b/>
          <w:sz w:val="24"/>
          <w:szCs w:val="24"/>
        </w:rPr>
        <w:t>совместная</w:t>
      </w:r>
      <w:r w:rsidRPr="00F97A4B">
        <w:rPr>
          <w:b/>
          <w:spacing w:val="-3"/>
          <w:sz w:val="24"/>
          <w:szCs w:val="24"/>
        </w:rPr>
        <w:t xml:space="preserve"> </w:t>
      </w:r>
      <w:r w:rsidRPr="00F97A4B">
        <w:rPr>
          <w:b/>
          <w:sz w:val="24"/>
          <w:szCs w:val="24"/>
        </w:rPr>
        <w:t>деятельность.</w:t>
      </w:r>
    </w:p>
    <w:p w:rsidR="00C450EA" w:rsidRPr="00F97A4B" w:rsidRDefault="002F2362" w:rsidP="00267F92">
      <w:pPr>
        <w:spacing w:line="237" w:lineRule="auto"/>
        <w:ind w:firstLine="542"/>
        <w:jc w:val="both"/>
        <w:rPr>
          <w:sz w:val="24"/>
          <w:szCs w:val="24"/>
        </w:rPr>
      </w:pPr>
      <w:r w:rsidRPr="00F97A4B">
        <w:rPr>
          <w:sz w:val="24"/>
          <w:szCs w:val="24"/>
        </w:rPr>
        <w:t>У</w:t>
      </w:r>
      <w:r w:rsidRPr="00F97A4B">
        <w:rPr>
          <w:spacing w:val="1"/>
          <w:sz w:val="24"/>
          <w:szCs w:val="24"/>
        </w:rPr>
        <w:t xml:space="preserve"> </w:t>
      </w:r>
      <w:r w:rsidRPr="00F97A4B">
        <w:rPr>
          <w:sz w:val="24"/>
          <w:szCs w:val="24"/>
        </w:rPr>
        <w:t>обучающегося</w:t>
      </w:r>
      <w:r w:rsidRPr="00F97A4B">
        <w:rPr>
          <w:spacing w:val="1"/>
          <w:sz w:val="24"/>
          <w:szCs w:val="24"/>
        </w:rPr>
        <w:t xml:space="preserve"> </w:t>
      </w:r>
      <w:r w:rsidRPr="00F97A4B">
        <w:rPr>
          <w:sz w:val="24"/>
          <w:szCs w:val="24"/>
        </w:rPr>
        <w:t>будут</w:t>
      </w:r>
      <w:r w:rsidRPr="00F97A4B">
        <w:rPr>
          <w:spacing w:val="1"/>
          <w:sz w:val="24"/>
          <w:szCs w:val="24"/>
        </w:rPr>
        <w:t xml:space="preserve"> </w:t>
      </w:r>
      <w:r w:rsidRPr="00F97A4B">
        <w:rPr>
          <w:sz w:val="24"/>
          <w:szCs w:val="24"/>
        </w:rPr>
        <w:t>сформированы</w:t>
      </w:r>
      <w:r w:rsidRPr="00F97A4B">
        <w:rPr>
          <w:spacing w:val="1"/>
          <w:sz w:val="24"/>
          <w:szCs w:val="24"/>
        </w:rPr>
        <w:t xml:space="preserve"> </w:t>
      </w:r>
      <w:r w:rsidRPr="00F97A4B">
        <w:rPr>
          <w:sz w:val="24"/>
          <w:szCs w:val="24"/>
        </w:rPr>
        <w:t>следующие</w:t>
      </w:r>
      <w:r w:rsidRPr="00F97A4B">
        <w:rPr>
          <w:spacing w:val="1"/>
          <w:sz w:val="24"/>
          <w:szCs w:val="24"/>
        </w:rPr>
        <w:t xml:space="preserve"> </w:t>
      </w:r>
      <w:r w:rsidRPr="00F97A4B">
        <w:rPr>
          <w:i/>
          <w:sz w:val="24"/>
          <w:szCs w:val="24"/>
        </w:rPr>
        <w:t>базовые</w:t>
      </w:r>
      <w:r w:rsidRPr="00F97A4B">
        <w:rPr>
          <w:i/>
          <w:spacing w:val="1"/>
          <w:sz w:val="24"/>
          <w:szCs w:val="24"/>
        </w:rPr>
        <w:t xml:space="preserve"> </w:t>
      </w:r>
      <w:r w:rsidRPr="00F97A4B">
        <w:rPr>
          <w:i/>
          <w:sz w:val="24"/>
          <w:szCs w:val="24"/>
        </w:rPr>
        <w:t>логические</w:t>
      </w:r>
      <w:r w:rsidRPr="00F97A4B">
        <w:rPr>
          <w:i/>
          <w:spacing w:val="1"/>
          <w:sz w:val="24"/>
          <w:szCs w:val="24"/>
        </w:rPr>
        <w:t xml:space="preserve"> </w:t>
      </w:r>
      <w:r w:rsidRPr="00F97A4B">
        <w:rPr>
          <w:i/>
          <w:sz w:val="24"/>
          <w:szCs w:val="24"/>
        </w:rPr>
        <w:t>действия</w:t>
      </w:r>
      <w:r w:rsidRPr="00F97A4B">
        <w:rPr>
          <w:i/>
          <w:spacing w:val="60"/>
          <w:sz w:val="24"/>
          <w:szCs w:val="24"/>
        </w:rPr>
        <w:t xml:space="preserve"> </w:t>
      </w:r>
      <w:r w:rsidRPr="00F97A4B">
        <w:rPr>
          <w:sz w:val="24"/>
          <w:szCs w:val="24"/>
        </w:rPr>
        <w:t>как</w:t>
      </w:r>
      <w:r w:rsidRPr="00F97A4B">
        <w:rPr>
          <w:spacing w:val="1"/>
          <w:sz w:val="24"/>
          <w:szCs w:val="24"/>
        </w:rPr>
        <w:t xml:space="preserve"> </w:t>
      </w:r>
      <w:r w:rsidRPr="00F97A4B">
        <w:rPr>
          <w:sz w:val="24"/>
          <w:szCs w:val="24"/>
        </w:rPr>
        <w:t>часть</w:t>
      </w:r>
      <w:r w:rsidRPr="00F97A4B">
        <w:rPr>
          <w:spacing w:val="2"/>
          <w:sz w:val="24"/>
          <w:szCs w:val="24"/>
        </w:rPr>
        <w:t xml:space="preserve"> </w:t>
      </w:r>
      <w:r w:rsidRPr="00F97A4B">
        <w:rPr>
          <w:sz w:val="24"/>
          <w:szCs w:val="24"/>
        </w:rPr>
        <w:t>познавательных</w:t>
      </w:r>
      <w:r w:rsidRPr="00F97A4B">
        <w:rPr>
          <w:spacing w:val="2"/>
          <w:sz w:val="24"/>
          <w:szCs w:val="24"/>
        </w:rPr>
        <w:t xml:space="preserve"> </w:t>
      </w:r>
      <w:r w:rsidRPr="00F97A4B">
        <w:rPr>
          <w:sz w:val="24"/>
          <w:szCs w:val="24"/>
        </w:rPr>
        <w:t>универсальных</w:t>
      </w:r>
      <w:r w:rsidRPr="00F97A4B">
        <w:rPr>
          <w:spacing w:val="1"/>
          <w:sz w:val="24"/>
          <w:szCs w:val="24"/>
        </w:rPr>
        <w:t xml:space="preserve"> </w:t>
      </w:r>
      <w:r w:rsidRPr="00F97A4B">
        <w:rPr>
          <w:sz w:val="24"/>
          <w:szCs w:val="24"/>
        </w:rPr>
        <w:t>учебных</w:t>
      </w:r>
      <w:r w:rsidRPr="00F97A4B">
        <w:rPr>
          <w:spacing w:val="-3"/>
          <w:sz w:val="24"/>
          <w:szCs w:val="24"/>
        </w:rPr>
        <w:t xml:space="preserve"> </w:t>
      </w:r>
      <w:r w:rsidRPr="00F97A4B">
        <w:rPr>
          <w:sz w:val="24"/>
          <w:szCs w:val="24"/>
        </w:rPr>
        <w:t>действий:</w:t>
      </w:r>
    </w:p>
    <w:p w:rsidR="00C450EA" w:rsidRPr="00F97A4B" w:rsidRDefault="002F2362" w:rsidP="00267F92">
      <w:pPr>
        <w:pStyle w:val="a3"/>
        <w:ind w:left="0" w:firstLine="542"/>
      </w:pPr>
      <w:r w:rsidRPr="00F97A4B">
        <w:t>сравнивать</w:t>
      </w:r>
      <w:r w:rsidRPr="00F97A4B">
        <w:rPr>
          <w:spacing w:val="1"/>
        </w:rPr>
        <w:t xml:space="preserve"> </w:t>
      </w:r>
      <w:r w:rsidRPr="00F97A4B">
        <w:t>различные</w:t>
      </w:r>
      <w:r w:rsidRPr="00F97A4B">
        <w:rPr>
          <w:spacing w:val="1"/>
        </w:rPr>
        <w:t xml:space="preserve"> </w:t>
      </w:r>
      <w:r w:rsidRPr="00F97A4B">
        <w:t>языковые</w:t>
      </w:r>
      <w:r w:rsidRPr="00F97A4B">
        <w:rPr>
          <w:spacing w:val="1"/>
        </w:rPr>
        <w:t xml:space="preserve"> </w:t>
      </w:r>
      <w:r w:rsidRPr="00F97A4B">
        <w:t>единицы</w:t>
      </w:r>
      <w:r w:rsidRPr="00F97A4B">
        <w:rPr>
          <w:spacing w:val="1"/>
        </w:rPr>
        <w:t xml:space="preserve"> </w:t>
      </w:r>
      <w:r w:rsidRPr="00F97A4B">
        <w:t>(звуки,</w:t>
      </w:r>
      <w:r w:rsidRPr="00F97A4B">
        <w:rPr>
          <w:spacing w:val="1"/>
        </w:rPr>
        <w:t xml:space="preserve"> </w:t>
      </w:r>
      <w:r w:rsidRPr="00F97A4B">
        <w:t>слова,</w:t>
      </w:r>
      <w:r w:rsidRPr="00F97A4B">
        <w:rPr>
          <w:spacing w:val="1"/>
        </w:rPr>
        <w:t xml:space="preserve"> </w:t>
      </w:r>
      <w:r w:rsidRPr="00F97A4B">
        <w:t>предложения,</w:t>
      </w:r>
      <w:r w:rsidRPr="00F97A4B">
        <w:rPr>
          <w:spacing w:val="1"/>
        </w:rPr>
        <w:t xml:space="preserve"> </w:t>
      </w:r>
      <w:r w:rsidRPr="00F97A4B">
        <w:t>тексты),</w:t>
      </w:r>
      <w:r w:rsidRPr="00F97A4B">
        <w:rPr>
          <w:spacing w:val="1"/>
        </w:rPr>
        <w:t xml:space="preserve"> </w:t>
      </w:r>
      <w:r w:rsidRPr="00F97A4B">
        <w:t>устанавливать</w:t>
      </w:r>
      <w:r w:rsidRPr="00F97A4B">
        <w:rPr>
          <w:spacing w:val="1"/>
        </w:rPr>
        <w:t xml:space="preserve"> </w:t>
      </w:r>
      <w:r w:rsidRPr="00F97A4B">
        <w:t>основания</w:t>
      </w:r>
      <w:r w:rsidRPr="00F97A4B">
        <w:rPr>
          <w:spacing w:val="1"/>
        </w:rPr>
        <w:t xml:space="preserve"> </w:t>
      </w:r>
      <w:r w:rsidRPr="00F97A4B">
        <w:t>для</w:t>
      </w:r>
      <w:r w:rsidRPr="00F97A4B">
        <w:rPr>
          <w:spacing w:val="1"/>
        </w:rPr>
        <w:t xml:space="preserve"> </w:t>
      </w:r>
      <w:r w:rsidRPr="00F97A4B">
        <w:t>сравнения</w:t>
      </w:r>
      <w:r w:rsidRPr="00F97A4B">
        <w:rPr>
          <w:spacing w:val="1"/>
        </w:rPr>
        <w:t xml:space="preserve"> </w:t>
      </w:r>
      <w:r w:rsidRPr="00F97A4B">
        <w:t>языковых</w:t>
      </w:r>
      <w:r w:rsidRPr="00F97A4B">
        <w:rPr>
          <w:spacing w:val="1"/>
        </w:rPr>
        <w:t xml:space="preserve"> </w:t>
      </w:r>
      <w:r w:rsidRPr="00F97A4B">
        <w:t>единиц</w:t>
      </w:r>
      <w:r w:rsidRPr="00F97A4B">
        <w:rPr>
          <w:spacing w:val="1"/>
        </w:rPr>
        <w:t xml:space="preserve"> </w:t>
      </w:r>
      <w:r w:rsidRPr="00F97A4B">
        <w:t>(частеречная</w:t>
      </w:r>
      <w:r w:rsidRPr="00F97A4B">
        <w:rPr>
          <w:spacing w:val="1"/>
        </w:rPr>
        <w:t xml:space="preserve"> </w:t>
      </w:r>
      <w:r w:rsidRPr="00F97A4B">
        <w:t>принадлежность,</w:t>
      </w:r>
      <w:r w:rsidRPr="00F97A4B">
        <w:rPr>
          <w:spacing w:val="1"/>
        </w:rPr>
        <w:t xml:space="preserve"> </w:t>
      </w:r>
      <w:r w:rsidRPr="00F97A4B">
        <w:t>грамматический признак, лексическое значение и другое); устанавливать аналогии языковых</w:t>
      </w:r>
      <w:r w:rsidRPr="00F97A4B">
        <w:rPr>
          <w:spacing w:val="1"/>
        </w:rPr>
        <w:t xml:space="preserve"> </w:t>
      </w:r>
      <w:r w:rsidRPr="00F97A4B">
        <w:t>единиц;</w:t>
      </w:r>
    </w:p>
    <w:p w:rsidR="00C450EA" w:rsidRPr="00F97A4B" w:rsidRDefault="002F2362" w:rsidP="00267F92">
      <w:pPr>
        <w:pStyle w:val="a3"/>
        <w:ind w:left="0"/>
      </w:pPr>
      <w:r w:rsidRPr="00F97A4B">
        <w:t>объединять</w:t>
      </w:r>
      <w:r w:rsidRPr="00F97A4B">
        <w:rPr>
          <w:spacing w:val="-3"/>
        </w:rPr>
        <w:t xml:space="preserve"> </w:t>
      </w:r>
      <w:r w:rsidRPr="00F97A4B">
        <w:t>объекты</w:t>
      </w:r>
      <w:r w:rsidRPr="00F97A4B">
        <w:rPr>
          <w:spacing w:val="-2"/>
        </w:rPr>
        <w:t xml:space="preserve"> </w:t>
      </w:r>
      <w:r w:rsidRPr="00F97A4B">
        <w:t>(языковые</w:t>
      </w:r>
      <w:r w:rsidRPr="00F97A4B">
        <w:rPr>
          <w:spacing w:val="-6"/>
        </w:rPr>
        <w:t xml:space="preserve"> </w:t>
      </w:r>
      <w:r w:rsidRPr="00F97A4B">
        <w:t>единицы)</w:t>
      </w:r>
      <w:r w:rsidRPr="00F97A4B">
        <w:rPr>
          <w:spacing w:val="1"/>
        </w:rPr>
        <w:t xml:space="preserve"> </w:t>
      </w:r>
      <w:r w:rsidRPr="00F97A4B">
        <w:t>по</w:t>
      </w:r>
      <w:r w:rsidRPr="00F97A4B">
        <w:rPr>
          <w:spacing w:val="-5"/>
        </w:rPr>
        <w:t xml:space="preserve"> </w:t>
      </w:r>
      <w:r w:rsidRPr="00F97A4B">
        <w:t>определенному</w:t>
      </w:r>
      <w:r w:rsidRPr="00F97A4B">
        <w:rPr>
          <w:spacing w:val="-10"/>
        </w:rPr>
        <w:t xml:space="preserve"> </w:t>
      </w:r>
      <w:r w:rsidRPr="00F97A4B">
        <w:t>признаку;</w:t>
      </w:r>
    </w:p>
    <w:p w:rsidR="00C450EA" w:rsidRPr="00F97A4B" w:rsidRDefault="002F2362" w:rsidP="00267F92">
      <w:pPr>
        <w:pStyle w:val="a3"/>
        <w:ind w:left="0" w:firstLine="542"/>
      </w:pPr>
      <w:r w:rsidRPr="00F97A4B">
        <w:t>определять существенный признак для классификации языковых единиц (звуков, частей</w:t>
      </w:r>
      <w:r w:rsidRPr="00F97A4B">
        <w:rPr>
          <w:spacing w:val="1"/>
        </w:rPr>
        <w:t xml:space="preserve"> </w:t>
      </w:r>
      <w:r w:rsidRPr="00F97A4B">
        <w:t>речи,</w:t>
      </w:r>
      <w:r w:rsidRPr="00F97A4B">
        <w:rPr>
          <w:spacing w:val="3"/>
        </w:rPr>
        <w:t xml:space="preserve"> </w:t>
      </w:r>
      <w:r w:rsidRPr="00F97A4B">
        <w:t>предложений,</w:t>
      </w:r>
      <w:r w:rsidRPr="00F97A4B">
        <w:rPr>
          <w:spacing w:val="-2"/>
        </w:rPr>
        <w:t xml:space="preserve"> </w:t>
      </w:r>
      <w:r w:rsidRPr="00F97A4B">
        <w:t>текстов);</w:t>
      </w:r>
      <w:r w:rsidRPr="00F97A4B">
        <w:rPr>
          <w:spacing w:val="-3"/>
        </w:rPr>
        <w:t xml:space="preserve"> </w:t>
      </w:r>
      <w:r w:rsidRPr="00F97A4B">
        <w:t>классифицировать</w:t>
      </w:r>
      <w:r w:rsidRPr="00F97A4B">
        <w:rPr>
          <w:spacing w:val="1"/>
        </w:rPr>
        <w:t xml:space="preserve"> </w:t>
      </w:r>
      <w:r w:rsidRPr="00F97A4B">
        <w:t>языковые единицы;</w:t>
      </w:r>
    </w:p>
    <w:p w:rsidR="00C450EA" w:rsidRPr="00F97A4B" w:rsidRDefault="002F2362" w:rsidP="00267F92">
      <w:pPr>
        <w:pStyle w:val="a3"/>
        <w:ind w:left="0" w:firstLine="542"/>
      </w:pPr>
      <w:r w:rsidRPr="00F97A4B">
        <w:t>находить</w:t>
      </w:r>
      <w:r w:rsidRPr="00F97A4B">
        <w:rPr>
          <w:spacing w:val="1"/>
        </w:rPr>
        <w:t xml:space="preserve"> </w:t>
      </w:r>
      <w:r w:rsidRPr="00F97A4B">
        <w:t>в</w:t>
      </w:r>
      <w:r w:rsidRPr="00F97A4B">
        <w:rPr>
          <w:spacing w:val="1"/>
        </w:rPr>
        <w:t xml:space="preserve"> </w:t>
      </w:r>
      <w:r w:rsidRPr="00F97A4B">
        <w:t>языковом</w:t>
      </w:r>
      <w:r w:rsidRPr="00F97A4B">
        <w:rPr>
          <w:spacing w:val="1"/>
        </w:rPr>
        <w:t xml:space="preserve"> </w:t>
      </w:r>
      <w:r w:rsidRPr="00F97A4B">
        <w:t>материале</w:t>
      </w:r>
      <w:r w:rsidRPr="00F97A4B">
        <w:rPr>
          <w:spacing w:val="1"/>
        </w:rPr>
        <w:t xml:space="preserve"> </w:t>
      </w:r>
      <w:r w:rsidRPr="00F97A4B">
        <w:t>закономерности</w:t>
      </w:r>
      <w:r w:rsidRPr="00F97A4B">
        <w:rPr>
          <w:spacing w:val="1"/>
        </w:rPr>
        <w:t xml:space="preserve"> </w:t>
      </w:r>
      <w:r w:rsidRPr="00F97A4B">
        <w:t>и</w:t>
      </w:r>
      <w:r w:rsidRPr="00F97A4B">
        <w:rPr>
          <w:spacing w:val="1"/>
        </w:rPr>
        <w:t xml:space="preserve"> </w:t>
      </w:r>
      <w:r w:rsidRPr="00F97A4B">
        <w:t>противоречия</w:t>
      </w:r>
      <w:r w:rsidRPr="00F97A4B">
        <w:rPr>
          <w:spacing w:val="1"/>
        </w:rPr>
        <w:t xml:space="preserve"> </w:t>
      </w:r>
      <w:r w:rsidRPr="00F97A4B">
        <w:t>на</w:t>
      </w:r>
      <w:r w:rsidRPr="00F97A4B">
        <w:rPr>
          <w:spacing w:val="1"/>
        </w:rPr>
        <w:t xml:space="preserve"> </w:t>
      </w:r>
      <w:r w:rsidRPr="00F97A4B">
        <w:t>основе</w:t>
      </w:r>
      <w:r w:rsidRPr="00F97A4B">
        <w:rPr>
          <w:spacing w:val="1"/>
        </w:rPr>
        <w:t xml:space="preserve"> </w:t>
      </w:r>
      <w:r w:rsidRPr="00F97A4B">
        <w:t>предложенного</w:t>
      </w:r>
      <w:r w:rsidRPr="00F97A4B">
        <w:rPr>
          <w:spacing w:val="1"/>
        </w:rPr>
        <w:t xml:space="preserve"> </w:t>
      </w:r>
      <w:r w:rsidRPr="00F97A4B">
        <w:t>учителем</w:t>
      </w:r>
      <w:r w:rsidRPr="00F97A4B">
        <w:rPr>
          <w:spacing w:val="1"/>
        </w:rPr>
        <w:t xml:space="preserve"> </w:t>
      </w:r>
      <w:r w:rsidRPr="00F97A4B">
        <w:t>алгоритма</w:t>
      </w:r>
      <w:r w:rsidRPr="00F97A4B">
        <w:rPr>
          <w:spacing w:val="1"/>
        </w:rPr>
        <w:t xml:space="preserve"> </w:t>
      </w:r>
      <w:r w:rsidRPr="00F97A4B">
        <w:t>наблюдения;</w:t>
      </w:r>
      <w:r w:rsidRPr="00F97A4B">
        <w:rPr>
          <w:spacing w:val="1"/>
        </w:rPr>
        <w:t xml:space="preserve"> </w:t>
      </w:r>
      <w:r w:rsidRPr="00F97A4B">
        <w:t>анализировать</w:t>
      </w:r>
      <w:r w:rsidRPr="00F97A4B">
        <w:rPr>
          <w:spacing w:val="1"/>
        </w:rPr>
        <w:t xml:space="preserve"> </w:t>
      </w:r>
      <w:r w:rsidRPr="00F97A4B">
        <w:t>алгоритм</w:t>
      </w:r>
      <w:r w:rsidRPr="00F97A4B">
        <w:rPr>
          <w:spacing w:val="1"/>
        </w:rPr>
        <w:t xml:space="preserve"> </w:t>
      </w:r>
      <w:r w:rsidRPr="00F97A4B">
        <w:t>действий</w:t>
      </w:r>
      <w:r w:rsidRPr="00F97A4B">
        <w:rPr>
          <w:spacing w:val="60"/>
        </w:rPr>
        <w:t xml:space="preserve"> </w:t>
      </w:r>
      <w:r w:rsidRPr="00F97A4B">
        <w:t>при</w:t>
      </w:r>
      <w:r w:rsidRPr="00F97A4B">
        <w:rPr>
          <w:spacing w:val="1"/>
        </w:rPr>
        <w:t xml:space="preserve"> </w:t>
      </w:r>
      <w:r w:rsidRPr="00F97A4B">
        <w:t>работе</w:t>
      </w:r>
      <w:r w:rsidRPr="00F97A4B">
        <w:rPr>
          <w:spacing w:val="1"/>
        </w:rPr>
        <w:t xml:space="preserve"> </w:t>
      </w:r>
      <w:r w:rsidRPr="00F97A4B">
        <w:t>с языковыми единицами,</w:t>
      </w:r>
      <w:r w:rsidRPr="00F97A4B">
        <w:rPr>
          <w:spacing w:val="1"/>
        </w:rPr>
        <w:t xml:space="preserve"> </w:t>
      </w:r>
      <w:r w:rsidRPr="00F97A4B">
        <w:t>самостоятельно выделять учебные</w:t>
      </w:r>
      <w:r w:rsidRPr="00F97A4B">
        <w:rPr>
          <w:spacing w:val="1"/>
        </w:rPr>
        <w:t xml:space="preserve"> </w:t>
      </w:r>
      <w:r w:rsidRPr="00F97A4B">
        <w:t>операции при анализе</w:t>
      </w:r>
      <w:r w:rsidRPr="00F97A4B">
        <w:rPr>
          <w:spacing w:val="1"/>
        </w:rPr>
        <w:t xml:space="preserve"> </w:t>
      </w:r>
      <w:r w:rsidRPr="00F97A4B">
        <w:t>языковых</w:t>
      </w:r>
      <w:r w:rsidRPr="00F97A4B">
        <w:rPr>
          <w:spacing w:val="-4"/>
        </w:rPr>
        <w:t xml:space="preserve"> </w:t>
      </w:r>
      <w:r w:rsidRPr="00F97A4B">
        <w:t>единиц;</w:t>
      </w:r>
    </w:p>
    <w:p w:rsidR="00C450EA" w:rsidRPr="00F97A4B" w:rsidRDefault="002F2362" w:rsidP="00267F92">
      <w:pPr>
        <w:pStyle w:val="a3"/>
        <w:spacing w:line="242" w:lineRule="auto"/>
        <w:ind w:left="0" w:firstLine="542"/>
      </w:pPr>
      <w:r w:rsidRPr="00F97A4B">
        <w:t>выявлять недостаток информации для решения учебной и практической задачи на основе</w:t>
      </w:r>
      <w:r w:rsidRPr="00F97A4B">
        <w:rPr>
          <w:spacing w:val="-57"/>
        </w:rPr>
        <w:t xml:space="preserve"> </w:t>
      </w:r>
      <w:r w:rsidRPr="00F97A4B">
        <w:t>предложенного</w:t>
      </w:r>
      <w:r w:rsidRPr="00F97A4B">
        <w:rPr>
          <w:spacing w:val="4"/>
        </w:rPr>
        <w:t xml:space="preserve"> </w:t>
      </w:r>
      <w:r w:rsidRPr="00F97A4B">
        <w:t>алгоритма,</w:t>
      </w:r>
      <w:r w:rsidRPr="00F97A4B">
        <w:rPr>
          <w:spacing w:val="2"/>
        </w:rPr>
        <w:t xml:space="preserve"> </w:t>
      </w:r>
      <w:r w:rsidRPr="00F97A4B">
        <w:t>формулировать</w:t>
      </w:r>
      <w:r w:rsidRPr="00F97A4B">
        <w:rPr>
          <w:spacing w:val="-2"/>
        </w:rPr>
        <w:t xml:space="preserve"> </w:t>
      </w:r>
      <w:r w:rsidRPr="00F97A4B">
        <w:t>запрос</w:t>
      </w:r>
      <w:r w:rsidRPr="00F97A4B">
        <w:rPr>
          <w:spacing w:val="-5"/>
        </w:rPr>
        <w:t xml:space="preserve"> </w:t>
      </w:r>
      <w:r w:rsidRPr="00F97A4B">
        <w:t>на</w:t>
      </w:r>
      <w:r w:rsidRPr="00F97A4B">
        <w:rPr>
          <w:spacing w:val="-1"/>
        </w:rPr>
        <w:t xml:space="preserve"> </w:t>
      </w:r>
      <w:r w:rsidRPr="00F97A4B">
        <w:t>дополнительную</w:t>
      </w:r>
      <w:r w:rsidRPr="00F97A4B">
        <w:rPr>
          <w:spacing w:val="-1"/>
        </w:rPr>
        <w:t xml:space="preserve"> </w:t>
      </w:r>
      <w:r w:rsidRPr="00F97A4B">
        <w:t>информацию;</w:t>
      </w:r>
    </w:p>
    <w:p w:rsidR="00C450EA" w:rsidRPr="00F97A4B" w:rsidRDefault="002F2362" w:rsidP="00267F92">
      <w:pPr>
        <w:pStyle w:val="a3"/>
        <w:spacing w:line="242" w:lineRule="auto"/>
        <w:ind w:left="0" w:firstLine="542"/>
      </w:pPr>
      <w:r w:rsidRPr="00F97A4B">
        <w:t>устанавливать</w:t>
      </w:r>
      <w:r w:rsidRPr="00F97A4B">
        <w:rPr>
          <w:spacing w:val="1"/>
        </w:rPr>
        <w:t xml:space="preserve"> </w:t>
      </w:r>
      <w:r w:rsidRPr="00F97A4B">
        <w:t>причинно-следственные</w:t>
      </w:r>
      <w:r w:rsidRPr="00F97A4B">
        <w:rPr>
          <w:spacing w:val="1"/>
        </w:rPr>
        <w:t xml:space="preserve"> </w:t>
      </w:r>
      <w:r w:rsidRPr="00F97A4B">
        <w:t>связи</w:t>
      </w:r>
      <w:r w:rsidRPr="00F97A4B">
        <w:rPr>
          <w:spacing w:val="1"/>
        </w:rPr>
        <w:t xml:space="preserve"> </w:t>
      </w:r>
      <w:r w:rsidRPr="00F97A4B">
        <w:t>в</w:t>
      </w:r>
      <w:r w:rsidRPr="00F97A4B">
        <w:rPr>
          <w:spacing w:val="1"/>
        </w:rPr>
        <w:t xml:space="preserve"> </w:t>
      </w:r>
      <w:r w:rsidRPr="00F97A4B">
        <w:t>ситуациях</w:t>
      </w:r>
      <w:r w:rsidRPr="00F97A4B">
        <w:rPr>
          <w:spacing w:val="1"/>
        </w:rPr>
        <w:t xml:space="preserve"> </w:t>
      </w:r>
      <w:r w:rsidRPr="00F97A4B">
        <w:t>наблюдения</w:t>
      </w:r>
      <w:r w:rsidRPr="00F97A4B">
        <w:rPr>
          <w:spacing w:val="1"/>
        </w:rPr>
        <w:t xml:space="preserve"> </w:t>
      </w:r>
      <w:r w:rsidRPr="00F97A4B">
        <w:t>за</w:t>
      </w:r>
      <w:r w:rsidRPr="00F97A4B">
        <w:rPr>
          <w:spacing w:val="1"/>
        </w:rPr>
        <w:t xml:space="preserve"> </w:t>
      </w:r>
      <w:r w:rsidRPr="00F97A4B">
        <w:t>языковым</w:t>
      </w:r>
      <w:r w:rsidRPr="00F97A4B">
        <w:rPr>
          <w:spacing w:val="1"/>
        </w:rPr>
        <w:t xml:space="preserve"> </w:t>
      </w:r>
      <w:r w:rsidRPr="00F97A4B">
        <w:t>материалом,</w:t>
      </w:r>
      <w:r w:rsidRPr="00F97A4B">
        <w:rPr>
          <w:spacing w:val="-2"/>
        </w:rPr>
        <w:t xml:space="preserve"> </w:t>
      </w:r>
      <w:r w:rsidRPr="00F97A4B">
        <w:t>делать</w:t>
      </w:r>
      <w:r w:rsidRPr="00F97A4B">
        <w:rPr>
          <w:spacing w:val="3"/>
        </w:rPr>
        <w:t xml:space="preserve"> </w:t>
      </w:r>
      <w:r w:rsidRPr="00F97A4B">
        <w:t>выводы.</w:t>
      </w:r>
    </w:p>
    <w:p w:rsidR="00C450EA" w:rsidRPr="00F97A4B" w:rsidRDefault="002F2362" w:rsidP="00267F92">
      <w:pPr>
        <w:spacing w:line="275" w:lineRule="exact"/>
        <w:jc w:val="both"/>
        <w:rPr>
          <w:i/>
          <w:sz w:val="24"/>
          <w:szCs w:val="24"/>
        </w:rPr>
      </w:pPr>
      <w:r w:rsidRPr="00F97A4B">
        <w:rPr>
          <w:sz w:val="24"/>
          <w:szCs w:val="24"/>
        </w:rPr>
        <w:t>У</w:t>
      </w:r>
      <w:r w:rsidRPr="00F97A4B">
        <w:rPr>
          <w:spacing w:val="14"/>
          <w:sz w:val="24"/>
          <w:szCs w:val="24"/>
        </w:rPr>
        <w:t xml:space="preserve"> </w:t>
      </w:r>
      <w:r w:rsidRPr="00F97A4B">
        <w:rPr>
          <w:sz w:val="24"/>
          <w:szCs w:val="24"/>
        </w:rPr>
        <w:t>обучающегося</w:t>
      </w:r>
      <w:r w:rsidRPr="00F97A4B">
        <w:rPr>
          <w:spacing w:val="12"/>
          <w:sz w:val="24"/>
          <w:szCs w:val="24"/>
        </w:rPr>
        <w:t xml:space="preserve"> </w:t>
      </w:r>
      <w:r w:rsidRPr="00F97A4B">
        <w:rPr>
          <w:sz w:val="24"/>
          <w:szCs w:val="24"/>
        </w:rPr>
        <w:t>будут</w:t>
      </w:r>
      <w:r w:rsidRPr="00F97A4B">
        <w:rPr>
          <w:spacing w:val="17"/>
          <w:sz w:val="24"/>
          <w:szCs w:val="24"/>
        </w:rPr>
        <w:t xml:space="preserve"> </w:t>
      </w:r>
      <w:r w:rsidRPr="00F97A4B">
        <w:rPr>
          <w:sz w:val="24"/>
          <w:szCs w:val="24"/>
        </w:rPr>
        <w:t>сформированы</w:t>
      </w:r>
      <w:r w:rsidRPr="00F97A4B">
        <w:rPr>
          <w:spacing w:val="14"/>
          <w:sz w:val="24"/>
          <w:szCs w:val="24"/>
        </w:rPr>
        <w:t xml:space="preserve"> </w:t>
      </w:r>
      <w:r w:rsidRPr="00F97A4B">
        <w:rPr>
          <w:sz w:val="24"/>
          <w:szCs w:val="24"/>
        </w:rPr>
        <w:t>следующие</w:t>
      </w:r>
      <w:r w:rsidRPr="00F97A4B">
        <w:rPr>
          <w:spacing w:val="22"/>
          <w:sz w:val="24"/>
          <w:szCs w:val="24"/>
        </w:rPr>
        <w:t xml:space="preserve"> </w:t>
      </w:r>
      <w:r w:rsidRPr="00F97A4B">
        <w:rPr>
          <w:i/>
          <w:sz w:val="24"/>
          <w:szCs w:val="24"/>
        </w:rPr>
        <w:t>базовые</w:t>
      </w:r>
      <w:r w:rsidRPr="00F97A4B">
        <w:rPr>
          <w:i/>
          <w:spacing w:val="11"/>
          <w:sz w:val="24"/>
          <w:szCs w:val="24"/>
        </w:rPr>
        <w:t xml:space="preserve"> </w:t>
      </w:r>
      <w:r w:rsidRPr="00F97A4B">
        <w:rPr>
          <w:i/>
          <w:sz w:val="24"/>
          <w:szCs w:val="24"/>
        </w:rPr>
        <w:t>исследовательские</w:t>
      </w:r>
      <w:r w:rsidRPr="00F97A4B">
        <w:rPr>
          <w:i/>
          <w:spacing w:val="16"/>
          <w:sz w:val="24"/>
          <w:szCs w:val="24"/>
        </w:rPr>
        <w:t xml:space="preserve"> </w:t>
      </w:r>
      <w:r w:rsidRPr="00F97A4B">
        <w:rPr>
          <w:i/>
          <w:sz w:val="24"/>
          <w:szCs w:val="24"/>
        </w:rPr>
        <w:t>действия</w:t>
      </w:r>
    </w:p>
    <w:p w:rsidR="00C450EA" w:rsidRPr="00F97A4B" w:rsidRDefault="002F2362" w:rsidP="00267F92">
      <w:pPr>
        <w:pStyle w:val="a3"/>
        <w:spacing w:line="275" w:lineRule="exact"/>
        <w:ind w:left="0"/>
      </w:pPr>
      <w:r w:rsidRPr="00F97A4B">
        <w:t>как</w:t>
      </w:r>
      <w:r w:rsidRPr="00F97A4B">
        <w:rPr>
          <w:spacing w:val="-4"/>
        </w:rPr>
        <w:t xml:space="preserve"> </w:t>
      </w:r>
      <w:r w:rsidRPr="00F97A4B">
        <w:t>часть</w:t>
      </w:r>
      <w:r w:rsidRPr="00F97A4B">
        <w:rPr>
          <w:spacing w:val="-1"/>
        </w:rPr>
        <w:t xml:space="preserve"> </w:t>
      </w:r>
      <w:r w:rsidRPr="00F97A4B">
        <w:t>познавательных</w:t>
      </w:r>
      <w:r w:rsidRPr="00F97A4B">
        <w:rPr>
          <w:spacing w:val="-2"/>
        </w:rPr>
        <w:t xml:space="preserve"> </w:t>
      </w:r>
      <w:r w:rsidRPr="00F97A4B">
        <w:t>универсальных</w:t>
      </w:r>
      <w:r w:rsidRPr="00F97A4B">
        <w:rPr>
          <w:spacing w:val="-2"/>
        </w:rPr>
        <w:t xml:space="preserve"> </w:t>
      </w:r>
      <w:r w:rsidRPr="00F97A4B">
        <w:t>учебных</w:t>
      </w:r>
      <w:r w:rsidRPr="00F97A4B">
        <w:rPr>
          <w:spacing w:val="-6"/>
        </w:rPr>
        <w:t xml:space="preserve"> </w:t>
      </w:r>
      <w:r w:rsidRPr="00F97A4B">
        <w:t>действий:</w:t>
      </w:r>
    </w:p>
    <w:p w:rsidR="00C450EA" w:rsidRPr="00F97A4B" w:rsidRDefault="002F2362" w:rsidP="00267F92">
      <w:pPr>
        <w:pStyle w:val="a3"/>
        <w:spacing w:line="237" w:lineRule="auto"/>
        <w:ind w:left="0" w:firstLine="542"/>
      </w:pPr>
      <w:r w:rsidRPr="00F97A4B">
        <w:t>с помощью учителя формулировать цель, планировать изменения языкового объекта,</w:t>
      </w:r>
      <w:r w:rsidRPr="00F97A4B">
        <w:rPr>
          <w:spacing w:val="1"/>
        </w:rPr>
        <w:t xml:space="preserve"> </w:t>
      </w:r>
      <w:r w:rsidRPr="00F97A4B">
        <w:lastRenderedPageBreak/>
        <w:t>речевой</w:t>
      </w:r>
      <w:r w:rsidRPr="00F97A4B">
        <w:rPr>
          <w:spacing w:val="-3"/>
        </w:rPr>
        <w:t xml:space="preserve"> </w:t>
      </w:r>
      <w:r w:rsidRPr="00F97A4B">
        <w:t>ситуации;</w:t>
      </w:r>
    </w:p>
    <w:p w:rsidR="00C450EA" w:rsidRPr="00F97A4B" w:rsidRDefault="002F2362" w:rsidP="00267F92">
      <w:pPr>
        <w:pStyle w:val="a3"/>
        <w:spacing w:line="242" w:lineRule="auto"/>
        <w:ind w:left="0" w:firstLine="542"/>
      </w:pPr>
      <w:r w:rsidRPr="00F97A4B">
        <w:t>сравнивать</w:t>
      </w:r>
      <w:r w:rsidRPr="00F97A4B">
        <w:rPr>
          <w:spacing w:val="1"/>
        </w:rPr>
        <w:t xml:space="preserve"> </w:t>
      </w:r>
      <w:r w:rsidRPr="00F97A4B">
        <w:t>несколько</w:t>
      </w:r>
      <w:r w:rsidRPr="00F97A4B">
        <w:rPr>
          <w:spacing w:val="1"/>
        </w:rPr>
        <w:t xml:space="preserve"> </w:t>
      </w:r>
      <w:r w:rsidRPr="00F97A4B">
        <w:t>вариантов</w:t>
      </w:r>
      <w:r w:rsidRPr="00F97A4B">
        <w:rPr>
          <w:spacing w:val="1"/>
        </w:rPr>
        <w:t xml:space="preserve"> </w:t>
      </w:r>
      <w:r w:rsidRPr="00F97A4B">
        <w:t>выполнения</w:t>
      </w:r>
      <w:r w:rsidRPr="00F97A4B">
        <w:rPr>
          <w:spacing w:val="1"/>
        </w:rPr>
        <w:t xml:space="preserve"> </w:t>
      </w:r>
      <w:r w:rsidRPr="00F97A4B">
        <w:t>задания,</w:t>
      </w:r>
      <w:r w:rsidRPr="00F97A4B">
        <w:rPr>
          <w:spacing w:val="1"/>
        </w:rPr>
        <w:t xml:space="preserve"> </w:t>
      </w:r>
      <w:r w:rsidRPr="00F97A4B">
        <w:t>выбирать</w:t>
      </w:r>
      <w:r w:rsidRPr="00F97A4B">
        <w:rPr>
          <w:spacing w:val="1"/>
        </w:rPr>
        <w:t xml:space="preserve"> </w:t>
      </w:r>
      <w:r w:rsidRPr="00F97A4B">
        <w:t>наиболее</w:t>
      </w:r>
      <w:r w:rsidRPr="00F97A4B">
        <w:rPr>
          <w:spacing w:val="1"/>
        </w:rPr>
        <w:t xml:space="preserve"> </w:t>
      </w:r>
      <w:r w:rsidRPr="00F97A4B">
        <w:t>целесообразный</w:t>
      </w:r>
      <w:r w:rsidRPr="00F97A4B">
        <w:rPr>
          <w:spacing w:val="-3"/>
        </w:rPr>
        <w:t xml:space="preserve"> </w:t>
      </w:r>
      <w:r w:rsidRPr="00F97A4B">
        <w:t>(на</w:t>
      </w:r>
      <w:r w:rsidRPr="00F97A4B">
        <w:rPr>
          <w:spacing w:val="-9"/>
        </w:rPr>
        <w:t xml:space="preserve"> </w:t>
      </w:r>
      <w:r w:rsidRPr="00F97A4B">
        <w:t>основе</w:t>
      </w:r>
      <w:r w:rsidRPr="00F97A4B">
        <w:rPr>
          <w:spacing w:val="-4"/>
        </w:rPr>
        <w:t xml:space="preserve"> </w:t>
      </w:r>
      <w:r w:rsidRPr="00F97A4B">
        <w:t>предложенных</w:t>
      </w:r>
      <w:r w:rsidRPr="00F97A4B">
        <w:rPr>
          <w:spacing w:val="-3"/>
        </w:rPr>
        <w:t xml:space="preserve"> </w:t>
      </w:r>
      <w:r w:rsidRPr="00F97A4B">
        <w:t>критериев);</w:t>
      </w:r>
    </w:p>
    <w:p w:rsidR="00C450EA" w:rsidRPr="00F97A4B" w:rsidRDefault="002F2362" w:rsidP="00267F92">
      <w:pPr>
        <w:pStyle w:val="a3"/>
        <w:spacing w:line="242" w:lineRule="auto"/>
        <w:ind w:left="0" w:firstLine="542"/>
      </w:pPr>
      <w:r w:rsidRPr="00F97A4B">
        <w:t>проводить</w:t>
      </w:r>
      <w:r w:rsidRPr="00F97A4B">
        <w:rPr>
          <w:spacing w:val="1"/>
        </w:rPr>
        <w:t xml:space="preserve"> </w:t>
      </w:r>
      <w:r w:rsidRPr="00F97A4B">
        <w:t>по</w:t>
      </w:r>
      <w:r w:rsidRPr="00F97A4B">
        <w:rPr>
          <w:spacing w:val="1"/>
        </w:rPr>
        <w:t xml:space="preserve"> </w:t>
      </w:r>
      <w:r w:rsidRPr="00F97A4B">
        <w:t>предложенному</w:t>
      </w:r>
      <w:r w:rsidRPr="00F97A4B">
        <w:rPr>
          <w:spacing w:val="1"/>
        </w:rPr>
        <w:t xml:space="preserve"> </w:t>
      </w:r>
      <w:r w:rsidRPr="00F97A4B">
        <w:t>плану</w:t>
      </w:r>
      <w:r w:rsidRPr="00F97A4B">
        <w:rPr>
          <w:spacing w:val="1"/>
        </w:rPr>
        <w:t xml:space="preserve"> </w:t>
      </w:r>
      <w:r w:rsidRPr="00F97A4B">
        <w:t>несложное</w:t>
      </w:r>
      <w:r w:rsidRPr="00F97A4B">
        <w:rPr>
          <w:spacing w:val="1"/>
        </w:rPr>
        <w:t xml:space="preserve"> </w:t>
      </w:r>
      <w:r w:rsidRPr="00F97A4B">
        <w:t>лингвистическое</w:t>
      </w:r>
      <w:r w:rsidRPr="00F97A4B">
        <w:rPr>
          <w:spacing w:val="1"/>
        </w:rPr>
        <w:t xml:space="preserve"> </w:t>
      </w:r>
      <w:r w:rsidRPr="00F97A4B">
        <w:t>мини-исследование,</w:t>
      </w:r>
      <w:r w:rsidRPr="00F97A4B">
        <w:rPr>
          <w:spacing w:val="1"/>
        </w:rPr>
        <w:t xml:space="preserve"> </w:t>
      </w:r>
      <w:r w:rsidRPr="00F97A4B">
        <w:t>выполнять</w:t>
      </w:r>
      <w:r w:rsidRPr="00F97A4B">
        <w:rPr>
          <w:spacing w:val="2"/>
        </w:rPr>
        <w:t xml:space="preserve"> </w:t>
      </w:r>
      <w:r w:rsidRPr="00F97A4B">
        <w:t>по</w:t>
      </w:r>
      <w:r w:rsidRPr="00F97A4B">
        <w:rPr>
          <w:spacing w:val="2"/>
        </w:rPr>
        <w:t xml:space="preserve"> </w:t>
      </w:r>
      <w:r w:rsidRPr="00F97A4B">
        <w:t>предложенному</w:t>
      </w:r>
      <w:r w:rsidRPr="00F97A4B">
        <w:rPr>
          <w:spacing w:val="-8"/>
        </w:rPr>
        <w:t xml:space="preserve"> </w:t>
      </w:r>
      <w:r w:rsidRPr="00F97A4B">
        <w:t>плану</w:t>
      </w:r>
      <w:r w:rsidRPr="00F97A4B">
        <w:rPr>
          <w:spacing w:val="-8"/>
        </w:rPr>
        <w:t xml:space="preserve"> </w:t>
      </w:r>
      <w:r w:rsidRPr="00F97A4B">
        <w:t>проектное</w:t>
      </w:r>
      <w:r w:rsidRPr="00F97A4B">
        <w:rPr>
          <w:spacing w:val="-4"/>
        </w:rPr>
        <w:t xml:space="preserve"> </w:t>
      </w:r>
      <w:r w:rsidRPr="00F97A4B">
        <w:t>задание;</w:t>
      </w:r>
    </w:p>
    <w:p w:rsidR="00C450EA" w:rsidRPr="00F97A4B" w:rsidRDefault="002F2362" w:rsidP="00267F92">
      <w:pPr>
        <w:pStyle w:val="a3"/>
        <w:ind w:left="0" w:firstLine="542"/>
      </w:pPr>
      <w:r w:rsidRPr="00F97A4B">
        <w:t>формулировать</w:t>
      </w:r>
      <w:r w:rsidRPr="00F97A4B">
        <w:rPr>
          <w:spacing w:val="1"/>
        </w:rPr>
        <w:t xml:space="preserve"> </w:t>
      </w:r>
      <w:r w:rsidRPr="00F97A4B">
        <w:t>выводы</w:t>
      </w:r>
      <w:r w:rsidRPr="00F97A4B">
        <w:rPr>
          <w:spacing w:val="1"/>
        </w:rPr>
        <w:t xml:space="preserve"> </w:t>
      </w:r>
      <w:r w:rsidRPr="00F97A4B">
        <w:t>и</w:t>
      </w:r>
      <w:r w:rsidRPr="00F97A4B">
        <w:rPr>
          <w:spacing w:val="1"/>
        </w:rPr>
        <w:t xml:space="preserve"> </w:t>
      </w:r>
      <w:r w:rsidRPr="00F97A4B">
        <w:t>подкреплять</w:t>
      </w:r>
      <w:r w:rsidRPr="00F97A4B">
        <w:rPr>
          <w:spacing w:val="1"/>
        </w:rPr>
        <w:t xml:space="preserve"> </w:t>
      </w:r>
      <w:r w:rsidRPr="00F97A4B">
        <w:t>их</w:t>
      </w:r>
      <w:r w:rsidRPr="00F97A4B">
        <w:rPr>
          <w:spacing w:val="1"/>
        </w:rPr>
        <w:t xml:space="preserve"> </w:t>
      </w:r>
      <w:r w:rsidRPr="00F97A4B">
        <w:t>доказательствами</w:t>
      </w:r>
      <w:r w:rsidRPr="00F97A4B">
        <w:rPr>
          <w:spacing w:val="1"/>
        </w:rPr>
        <w:t xml:space="preserve"> </w:t>
      </w:r>
      <w:r w:rsidRPr="00F97A4B">
        <w:t>на</w:t>
      </w:r>
      <w:r w:rsidRPr="00F97A4B">
        <w:rPr>
          <w:spacing w:val="1"/>
        </w:rPr>
        <w:t xml:space="preserve"> </w:t>
      </w:r>
      <w:r w:rsidRPr="00F97A4B">
        <w:t>основе</w:t>
      </w:r>
      <w:r w:rsidRPr="00F97A4B">
        <w:rPr>
          <w:spacing w:val="1"/>
        </w:rPr>
        <w:t xml:space="preserve"> </w:t>
      </w:r>
      <w:r w:rsidRPr="00F97A4B">
        <w:t>результатов</w:t>
      </w:r>
      <w:r w:rsidRPr="00F97A4B">
        <w:rPr>
          <w:spacing w:val="1"/>
        </w:rPr>
        <w:t xml:space="preserve"> </w:t>
      </w:r>
      <w:r w:rsidRPr="00F97A4B">
        <w:t>проведенного</w:t>
      </w:r>
      <w:r w:rsidRPr="00F97A4B">
        <w:rPr>
          <w:spacing w:val="1"/>
        </w:rPr>
        <w:t xml:space="preserve"> </w:t>
      </w:r>
      <w:r w:rsidRPr="00F97A4B">
        <w:t>наблюдения</w:t>
      </w:r>
      <w:r w:rsidRPr="00F97A4B">
        <w:rPr>
          <w:spacing w:val="1"/>
        </w:rPr>
        <w:t xml:space="preserve"> </w:t>
      </w:r>
      <w:r w:rsidRPr="00F97A4B">
        <w:t>за</w:t>
      </w:r>
      <w:r w:rsidRPr="00F97A4B">
        <w:rPr>
          <w:spacing w:val="1"/>
        </w:rPr>
        <w:t xml:space="preserve"> </w:t>
      </w:r>
      <w:r w:rsidRPr="00F97A4B">
        <w:t>языковым</w:t>
      </w:r>
      <w:r w:rsidRPr="00F97A4B">
        <w:rPr>
          <w:spacing w:val="1"/>
        </w:rPr>
        <w:t xml:space="preserve"> </w:t>
      </w:r>
      <w:r w:rsidRPr="00F97A4B">
        <w:t>материалом</w:t>
      </w:r>
      <w:r w:rsidRPr="00F97A4B">
        <w:rPr>
          <w:spacing w:val="1"/>
        </w:rPr>
        <w:t xml:space="preserve"> </w:t>
      </w:r>
      <w:r w:rsidRPr="00F97A4B">
        <w:t>(классификации,</w:t>
      </w:r>
      <w:r w:rsidRPr="00F97A4B">
        <w:rPr>
          <w:spacing w:val="1"/>
        </w:rPr>
        <w:t xml:space="preserve"> </w:t>
      </w:r>
      <w:r w:rsidRPr="00F97A4B">
        <w:t>сравнения,</w:t>
      </w:r>
      <w:r w:rsidRPr="00F97A4B">
        <w:rPr>
          <w:spacing w:val="-57"/>
        </w:rPr>
        <w:t xml:space="preserve"> </w:t>
      </w:r>
      <w:r w:rsidRPr="00F97A4B">
        <w:t>исследования);</w:t>
      </w:r>
      <w:r w:rsidRPr="00F97A4B">
        <w:rPr>
          <w:spacing w:val="1"/>
        </w:rPr>
        <w:t xml:space="preserve"> </w:t>
      </w:r>
      <w:r w:rsidRPr="00F97A4B">
        <w:t>формулировать</w:t>
      </w:r>
      <w:r w:rsidRPr="00F97A4B">
        <w:rPr>
          <w:spacing w:val="1"/>
        </w:rPr>
        <w:t xml:space="preserve"> </w:t>
      </w:r>
      <w:r w:rsidRPr="00F97A4B">
        <w:t>с</w:t>
      </w:r>
      <w:r w:rsidRPr="00F97A4B">
        <w:rPr>
          <w:spacing w:val="1"/>
        </w:rPr>
        <w:t xml:space="preserve"> </w:t>
      </w:r>
      <w:r w:rsidRPr="00F97A4B">
        <w:t>помощью</w:t>
      </w:r>
      <w:r w:rsidRPr="00F97A4B">
        <w:rPr>
          <w:spacing w:val="1"/>
        </w:rPr>
        <w:t xml:space="preserve"> </w:t>
      </w:r>
      <w:r w:rsidRPr="00F97A4B">
        <w:t>учителя</w:t>
      </w:r>
      <w:r w:rsidRPr="00F97A4B">
        <w:rPr>
          <w:spacing w:val="1"/>
        </w:rPr>
        <w:t xml:space="preserve"> </w:t>
      </w:r>
      <w:r w:rsidRPr="00F97A4B">
        <w:t>вопросы</w:t>
      </w:r>
      <w:r w:rsidRPr="00F97A4B">
        <w:rPr>
          <w:spacing w:val="1"/>
        </w:rPr>
        <w:t xml:space="preserve"> </w:t>
      </w:r>
      <w:r w:rsidRPr="00F97A4B">
        <w:t>в</w:t>
      </w:r>
      <w:r w:rsidRPr="00F97A4B">
        <w:rPr>
          <w:spacing w:val="1"/>
        </w:rPr>
        <w:t xml:space="preserve"> </w:t>
      </w:r>
      <w:r w:rsidRPr="00F97A4B">
        <w:t>процессе</w:t>
      </w:r>
      <w:r w:rsidRPr="00F97A4B">
        <w:rPr>
          <w:spacing w:val="1"/>
        </w:rPr>
        <w:t xml:space="preserve"> </w:t>
      </w:r>
      <w:r w:rsidRPr="00F97A4B">
        <w:t>анализа</w:t>
      </w:r>
      <w:r w:rsidRPr="00F97A4B">
        <w:rPr>
          <w:spacing w:val="1"/>
        </w:rPr>
        <w:t xml:space="preserve"> </w:t>
      </w:r>
      <w:r w:rsidRPr="00F97A4B">
        <w:t>предложенного</w:t>
      </w:r>
      <w:r w:rsidRPr="00F97A4B">
        <w:rPr>
          <w:spacing w:val="5"/>
        </w:rPr>
        <w:t xml:space="preserve"> </w:t>
      </w:r>
      <w:r w:rsidRPr="00F97A4B">
        <w:t>языкового</w:t>
      </w:r>
      <w:r w:rsidRPr="00F97A4B">
        <w:rPr>
          <w:spacing w:val="2"/>
        </w:rPr>
        <w:t xml:space="preserve"> </w:t>
      </w:r>
      <w:r w:rsidRPr="00F97A4B">
        <w:t>материала;</w:t>
      </w:r>
    </w:p>
    <w:p w:rsidR="00C450EA" w:rsidRPr="00F97A4B" w:rsidRDefault="002F2362" w:rsidP="00267F92">
      <w:pPr>
        <w:pStyle w:val="a3"/>
        <w:spacing w:line="237" w:lineRule="auto"/>
        <w:ind w:left="0" w:firstLine="542"/>
      </w:pPr>
      <w:r w:rsidRPr="00F97A4B">
        <w:t>прогнозировать</w:t>
      </w:r>
      <w:r w:rsidRPr="00F97A4B">
        <w:rPr>
          <w:spacing w:val="1"/>
        </w:rPr>
        <w:t xml:space="preserve"> </w:t>
      </w:r>
      <w:r w:rsidRPr="00F97A4B">
        <w:t>возможное</w:t>
      </w:r>
      <w:r w:rsidRPr="00F97A4B">
        <w:rPr>
          <w:spacing w:val="1"/>
        </w:rPr>
        <w:t xml:space="preserve"> </w:t>
      </w:r>
      <w:r w:rsidRPr="00F97A4B">
        <w:t>развитие</w:t>
      </w:r>
      <w:r w:rsidRPr="00F97A4B">
        <w:rPr>
          <w:spacing w:val="1"/>
        </w:rPr>
        <w:t xml:space="preserve"> </w:t>
      </w:r>
      <w:r w:rsidRPr="00F97A4B">
        <w:t>процессов,</w:t>
      </w:r>
      <w:r w:rsidRPr="00F97A4B">
        <w:rPr>
          <w:spacing w:val="1"/>
        </w:rPr>
        <w:t xml:space="preserve"> </w:t>
      </w:r>
      <w:r w:rsidRPr="00F97A4B">
        <w:t>событий</w:t>
      </w:r>
      <w:r w:rsidRPr="00F97A4B">
        <w:rPr>
          <w:spacing w:val="1"/>
        </w:rPr>
        <w:t xml:space="preserve"> </w:t>
      </w:r>
      <w:r w:rsidRPr="00F97A4B">
        <w:t>и</w:t>
      </w:r>
      <w:r w:rsidRPr="00F97A4B">
        <w:rPr>
          <w:spacing w:val="1"/>
        </w:rPr>
        <w:t xml:space="preserve"> </w:t>
      </w:r>
      <w:r w:rsidRPr="00F97A4B">
        <w:t>их</w:t>
      </w:r>
      <w:r w:rsidRPr="00F97A4B">
        <w:rPr>
          <w:spacing w:val="1"/>
        </w:rPr>
        <w:t xml:space="preserve"> </w:t>
      </w:r>
      <w:r w:rsidRPr="00F97A4B">
        <w:t>последствия</w:t>
      </w:r>
      <w:r w:rsidRPr="00F97A4B">
        <w:rPr>
          <w:spacing w:val="61"/>
        </w:rPr>
        <w:t xml:space="preserve"> </w:t>
      </w:r>
      <w:r w:rsidRPr="00F97A4B">
        <w:t>в</w:t>
      </w:r>
      <w:r w:rsidRPr="00F97A4B">
        <w:rPr>
          <w:spacing w:val="1"/>
        </w:rPr>
        <w:t xml:space="preserve"> </w:t>
      </w:r>
      <w:r w:rsidRPr="00F97A4B">
        <w:t>аналогичных</w:t>
      </w:r>
      <w:r w:rsidRPr="00F97A4B">
        <w:rPr>
          <w:spacing w:val="-4"/>
        </w:rPr>
        <w:t xml:space="preserve"> </w:t>
      </w:r>
      <w:r w:rsidRPr="00F97A4B">
        <w:t>или</w:t>
      </w:r>
      <w:r w:rsidRPr="00F97A4B">
        <w:rPr>
          <w:spacing w:val="-2"/>
        </w:rPr>
        <w:t xml:space="preserve"> </w:t>
      </w:r>
      <w:r w:rsidRPr="00F97A4B">
        <w:t>сходных</w:t>
      </w:r>
      <w:r w:rsidRPr="00F97A4B">
        <w:rPr>
          <w:spacing w:val="-3"/>
        </w:rPr>
        <w:t xml:space="preserve"> </w:t>
      </w:r>
      <w:r w:rsidRPr="00F97A4B">
        <w:t>ситуациях.</w:t>
      </w:r>
    </w:p>
    <w:p w:rsidR="00C450EA" w:rsidRPr="00F97A4B" w:rsidRDefault="002F2362" w:rsidP="00267F92">
      <w:pPr>
        <w:spacing w:line="237" w:lineRule="auto"/>
        <w:ind w:firstLine="542"/>
        <w:jc w:val="both"/>
        <w:rPr>
          <w:sz w:val="24"/>
          <w:szCs w:val="24"/>
        </w:rPr>
      </w:pPr>
      <w:r w:rsidRPr="00F97A4B">
        <w:rPr>
          <w:sz w:val="24"/>
          <w:szCs w:val="24"/>
        </w:rPr>
        <w:t>У обучающегося будут сформированы следующие умения работать с информацией как</w:t>
      </w:r>
      <w:r w:rsidRPr="00F97A4B">
        <w:rPr>
          <w:spacing w:val="1"/>
          <w:sz w:val="24"/>
          <w:szCs w:val="24"/>
        </w:rPr>
        <w:t xml:space="preserve"> </w:t>
      </w:r>
      <w:r w:rsidRPr="00F97A4B">
        <w:rPr>
          <w:sz w:val="24"/>
          <w:szCs w:val="24"/>
        </w:rPr>
        <w:t>часть</w:t>
      </w:r>
      <w:r w:rsidRPr="00F97A4B">
        <w:rPr>
          <w:spacing w:val="3"/>
          <w:sz w:val="24"/>
          <w:szCs w:val="24"/>
        </w:rPr>
        <w:t xml:space="preserve"> </w:t>
      </w:r>
      <w:r w:rsidRPr="00F97A4B">
        <w:rPr>
          <w:i/>
          <w:sz w:val="24"/>
          <w:szCs w:val="24"/>
        </w:rPr>
        <w:t>познавательных</w:t>
      </w:r>
      <w:r w:rsidRPr="00F97A4B">
        <w:rPr>
          <w:i/>
          <w:spacing w:val="1"/>
          <w:sz w:val="24"/>
          <w:szCs w:val="24"/>
        </w:rPr>
        <w:t xml:space="preserve"> </w:t>
      </w:r>
      <w:r w:rsidRPr="00F97A4B">
        <w:rPr>
          <w:i/>
          <w:sz w:val="24"/>
          <w:szCs w:val="24"/>
        </w:rPr>
        <w:t>универсальных</w:t>
      </w:r>
      <w:r w:rsidRPr="00F97A4B">
        <w:rPr>
          <w:i/>
          <w:spacing w:val="1"/>
          <w:sz w:val="24"/>
          <w:szCs w:val="24"/>
        </w:rPr>
        <w:t xml:space="preserve"> </w:t>
      </w:r>
      <w:r w:rsidRPr="00F97A4B">
        <w:rPr>
          <w:i/>
          <w:sz w:val="24"/>
          <w:szCs w:val="24"/>
        </w:rPr>
        <w:t xml:space="preserve">учебных </w:t>
      </w:r>
      <w:r w:rsidRPr="00F97A4B">
        <w:rPr>
          <w:sz w:val="24"/>
          <w:szCs w:val="24"/>
        </w:rPr>
        <w:t>действий:</w:t>
      </w:r>
    </w:p>
    <w:p w:rsidR="00C450EA" w:rsidRPr="00F97A4B" w:rsidRDefault="002F2362" w:rsidP="00267F92">
      <w:pPr>
        <w:pStyle w:val="a3"/>
        <w:ind w:left="0" w:firstLine="542"/>
      </w:pPr>
      <w:r w:rsidRPr="00F97A4B">
        <w:t>выбирать</w:t>
      </w:r>
      <w:r w:rsidRPr="00F97A4B">
        <w:rPr>
          <w:spacing w:val="1"/>
        </w:rPr>
        <w:t xml:space="preserve"> </w:t>
      </w:r>
      <w:r w:rsidRPr="00F97A4B">
        <w:t>источник</w:t>
      </w:r>
      <w:r w:rsidRPr="00F97A4B">
        <w:rPr>
          <w:spacing w:val="1"/>
        </w:rPr>
        <w:t xml:space="preserve"> </w:t>
      </w:r>
      <w:r w:rsidRPr="00F97A4B">
        <w:t>получения</w:t>
      </w:r>
      <w:r w:rsidRPr="00F97A4B">
        <w:rPr>
          <w:spacing w:val="1"/>
        </w:rPr>
        <w:t xml:space="preserve"> </w:t>
      </w:r>
      <w:r w:rsidRPr="00F97A4B">
        <w:t>информации:</w:t>
      </w:r>
      <w:r w:rsidRPr="00F97A4B">
        <w:rPr>
          <w:spacing w:val="1"/>
        </w:rPr>
        <w:t xml:space="preserve"> </w:t>
      </w:r>
      <w:r w:rsidRPr="00F97A4B">
        <w:t>нужный</w:t>
      </w:r>
      <w:r w:rsidRPr="00F97A4B">
        <w:rPr>
          <w:spacing w:val="1"/>
        </w:rPr>
        <w:t xml:space="preserve"> </w:t>
      </w:r>
      <w:r w:rsidRPr="00F97A4B">
        <w:t>словарь</w:t>
      </w:r>
      <w:r w:rsidRPr="00F97A4B">
        <w:rPr>
          <w:spacing w:val="1"/>
        </w:rPr>
        <w:t xml:space="preserve"> </w:t>
      </w:r>
      <w:r w:rsidRPr="00F97A4B">
        <w:t>для</w:t>
      </w:r>
      <w:r w:rsidRPr="00F97A4B">
        <w:rPr>
          <w:spacing w:val="1"/>
        </w:rPr>
        <w:t xml:space="preserve"> </w:t>
      </w:r>
      <w:r w:rsidRPr="00F97A4B">
        <w:t>получения</w:t>
      </w:r>
      <w:r w:rsidRPr="00F97A4B">
        <w:rPr>
          <w:spacing w:val="1"/>
        </w:rPr>
        <w:t xml:space="preserve"> </w:t>
      </w:r>
      <w:r w:rsidRPr="00F97A4B">
        <w:t>запрашиваемой</w:t>
      </w:r>
      <w:r w:rsidRPr="00F97A4B">
        <w:rPr>
          <w:spacing w:val="2"/>
        </w:rPr>
        <w:t xml:space="preserve"> </w:t>
      </w:r>
      <w:r w:rsidRPr="00F97A4B">
        <w:t>информации,</w:t>
      </w:r>
      <w:r w:rsidRPr="00F97A4B">
        <w:rPr>
          <w:spacing w:val="4"/>
        </w:rPr>
        <w:t xml:space="preserve"> </w:t>
      </w:r>
      <w:r w:rsidRPr="00F97A4B">
        <w:t>для</w:t>
      </w:r>
      <w:r w:rsidRPr="00F97A4B">
        <w:rPr>
          <w:spacing w:val="2"/>
        </w:rPr>
        <w:t xml:space="preserve"> </w:t>
      </w:r>
      <w:r w:rsidRPr="00F97A4B">
        <w:t>уточнения;</w:t>
      </w:r>
    </w:p>
    <w:p w:rsidR="00C450EA" w:rsidRPr="00F97A4B" w:rsidRDefault="002F2362" w:rsidP="00267F92">
      <w:pPr>
        <w:pStyle w:val="a3"/>
        <w:spacing w:line="242" w:lineRule="auto"/>
        <w:ind w:left="0" w:firstLine="542"/>
      </w:pPr>
      <w:r w:rsidRPr="00F97A4B">
        <w:t>согласно заданному алгоритму находить представленную в явном виде информацию в</w:t>
      </w:r>
      <w:r w:rsidRPr="00F97A4B">
        <w:rPr>
          <w:spacing w:val="1"/>
        </w:rPr>
        <w:t xml:space="preserve"> </w:t>
      </w:r>
      <w:r w:rsidRPr="00F97A4B">
        <w:t>предложенном</w:t>
      </w:r>
      <w:r w:rsidRPr="00F97A4B">
        <w:rPr>
          <w:spacing w:val="-2"/>
        </w:rPr>
        <w:t xml:space="preserve"> </w:t>
      </w:r>
      <w:r w:rsidRPr="00F97A4B">
        <w:t>источнике:</w:t>
      </w:r>
      <w:r w:rsidRPr="00F97A4B">
        <w:rPr>
          <w:spacing w:val="2"/>
        </w:rPr>
        <w:t xml:space="preserve"> </w:t>
      </w:r>
      <w:r w:rsidRPr="00F97A4B">
        <w:t>в</w:t>
      </w:r>
      <w:r w:rsidRPr="00F97A4B">
        <w:rPr>
          <w:spacing w:val="-2"/>
        </w:rPr>
        <w:t xml:space="preserve"> </w:t>
      </w:r>
      <w:r w:rsidRPr="00F97A4B">
        <w:t>словарях,</w:t>
      </w:r>
      <w:r w:rsidRPr="00F97A4B">
        <w:rPr>
          <w:spacing w:val="4"/>
        </w:rPr>
        <w:t xml:space="preserve"> </w:t>
      </w:r>
      <w:r w:rsidRPr="00F97A4B">
        <w:t>справочниках;</w:t>
      </w:r>
    </w:p>
    <w:p w:rsidR="00C450EA" w:rsidRPr="00F97A4B" w:rsidRDefault="002F2362" w:rsidP="00267F92">
      <w:pPr>
        <w:pStyle w:val="a3"/>
        <w:ind w:left="0" w:firstLine="542"/>
      </w:pPr>
      <w:r w:rsidRPr="00F97A4B">
        <w:t>распознавать</w:t>
      </w:r>
      <w:r w:rsidRPr="00F97A4B">
        <w:rPr>
          <w:spacing w:val="1"/>
        </w:rPr>
        <w:t xml:space="preserve"> </w:t>
      </w:r>
      <w:r w:rsidRPr="00F97A4B">
        <w:t>достоверную</w:t>
      </w:r>
      <w:r w:rsidRPr="00F97A4B">
        <w:rPr>
          <w:spacing w:val="1"/>
        </w:rPr>
        <w:t xml:space="preserve"> </w:t>
      </w:r>
      <w:r w:rsidRPr="00F97A4B">
        <w:t>и</w:t>
      </w:r>
      <w:r w:rsidRPr="00F97A4B">
        <w:rPr>
          <w:spacing w:val="1"/>
        </w:rPr>
        <w:t xml:space="preserve"> </w:t>
      </w:r>
      <w:r w:rsidRPr="00F97A4B">
        <w:t>недостоверную</w:t>
      </w:r>
      <w:r w:rsidRPr="00F97A4B">
        <w:rPr>
          <w:spacing w:val="1"/>
        </w:rPr>
        <w:t xml:space="preserve"> </w:t>
      </w:r>
      <w:r w:rsidRPr="00F97A4B">
        <w:t>информацию</w:t>
      </w:r>
      <w:r w:rsidRPr="00F97A4B">
        <w:rPr>
          <w:spacing w:val="1"/>
        </w:rPr>
        <w:t xml:space="preserve"> </w:t>
      </w:r>
      <w:r w:rsidRPr="00F97A4B">
        <w:t>самостоятельно</w:t>
      </w:r>
      <w:r w:rsidRPr="00F97A4B">
        <w:rPr>
          <w:spacing w:val="1"/>
        </w:rPr>
        <w:t xml:space="preserve"> </w:t>
      </w:r>
      <w:r w:rsidRPr="00F97A4B">
        <w:t>или</w:t>
      </w:r>
      <w:r w:rsidRPr="00F97A4B">
        <w:rPr>
          <w:spacing w:val="1"/>
        </w:rPr>
        <w:t xml:space="preserve"> </w:t>
      </w:r>
      <w:r w:rsidRPr="00F97A4B">
        <w:t>на</w:t>
      </w:r>
      <w:r w:rsidRPr="00F97A4B">
        <w:rPr>
          <w:spacing w:val="1"/>
        </w:rPr>
        <w:t xml:space="preserve"> </w:t>
      </w:r>
      <w:r w:rsidRPr="00F97A4B">
        <w:t>основании</w:t>
      </w:r>
      <w:r w:rsidRPr="00F97A4B">
        <w:rPr>
          <w:spacing w:val="1"/>
        </w:rPr>
        <w:t xml:space="preserve"> </w:t>
      </w:r>
      <w:r w:rsidRPr="00F97A4B">
        <w:t>предложенного</w:t>
      </w:r>
      <w:r w:rsidRPr="00F97A4B">
        <w:rPr>
          <w:spacing w:val="1"/>
        </w:rPr>
        <w:t xml:space="preserve"> </w:t>
      </w:r>
      <w:r w:rsidRPr="00F97A4B">
        <w:t>учителем</w:t>
      </w:r>
      <w:r w:rsidRPr="00F97A4B">
        <w:rPr>
          <w:spacing w:val="1"/>
        </w:rPr>
        <w:t xml:space="preserve"> </w:t>
      </w:r>
      <w:r w:rsidRPr="00F97A4B">
        <w:t>способа</w:t>
      </w:r>
      <w:r w:rsidRPr="00F97A4B">
        <w:rPr>
          <w:spacing w:val="1"/>
        </w:rPr>
        <w:t xml:space="preserve"> </w:t>
      </w:r>
      <w:r w:rsidRPr="00F97A4B">
        <w:t>ее</w:t>
      </w:r>
      <w:r w:rsidRPr="00F97A4B">
        <w:rPr>
          <w:spacing w:val="1"/>
        </w:rPr>
        <w:t xml:space="preserve"> </w:t>
      </w:r>
      <w:r w:rsidRPr="00F97A4B">
        <w:t>проверки</w:t>
      </w:r>
      <w:r w:rsidRPr="00F97A4B">
        <w:rPr>
          <w:spacing w:val="1"/>
        </w:rPr>
        <w:t xml:space="preserve"> </w:t>
      </w:r>
      <w:r w:rsidRPr="00F97A4B">
        <w:t>(обращаясь</w:t>
      </w:r>
      <w:r w:rsidRPr="00F97A4B">
        <w:rPr>
          <w:spacing w:val="1"/>
        </w:rPr>
        <w:t xml:space="preserve"> </w:t>
      </w:r>
      <w:r w:rsidRPr="00F97A4B">
        <w:t>к</w:t>
      </w:r>
      <w:r w:rsidRPr="00F97A4B">
        <w:rPr>
          <w:spacing w:val="1"/>
        </w:rPr>
        <w:t xml:space="preserve"> </w:t>
      </w:r>
      <w:r w:rsidRPr="00F97A4B">
        <w:t>словарям,</w:t>
      </w:r>
      <w:r w:rsidRPr="00F97A4B">
        <w:rPr>
          <w:spacing w:val="1"/>
        </w:rPr>
        <w:t xml:space="preserve"> </w:t>
      </w:r>
      <w:r w:rsidRPr="00F97A4B">
        <w:t>справочникам,</w:t>
      </w:r>
      <w:r w:rsidRPr="00F97A4B">
        <w:rPr>
          <w:spacing w:val="-2"/>
        </w:rPr>
        <w:t xml:space="preserve"> </w:t>
      </w:r>
      <w:r w:rsidRPr="00F97A4B">
        <w:t>учебнику);</w:t>
      </w:r>
    </w:p>
    <w:p w:rsidR="00C450EA" w:rsidRPr="00F97A4B" w:rsidRDefault="002F2362" w:rsidP="00267F92">
      <w:pPr>
        <w:pStyle w:val="a3"/>
        <w:ind w:left="0" w:firstLine="542"/>
      </w:pPr>
      <w:r w:rsidRPr="00F97A4B">
        <w:t>соблюдать</w:t>
      </w:r>
      <w:r w:rsidRPr="00F97A4B">
        <w:rPr>
          <w:spacing w:val="1"/>
        </w:rPr>
        <w:t xml:space="preserve"> </w:t>
      </w:r>
      <w:r w:rsidRPr="00F97A4B">
        <w:t>с</w:t>
      </w:r>
      <w:r w:rsidRPr="00F97A4B">
        <w:rPr>
          <w:spacing w:val="1"/>
        </w:rPr>
        <w:t xml:space="preserve"> </w:t>
      </w:r>
      <w:r w:rsidRPr="00F97A4B">
        <w:t>помощью</w:t>
      </w:r>
      <w:r w:rsidRPr="00F97A4B">
        <w:rPr>
          <w:spacing w:val="1"/>
        </w:rPr>
        <w:t xml:space="preserve"> </w:t>
      </w:r>
      <w:r w:rsidRPr="00F97A4B">
        <w:t>взрослых</w:t>
      </w:r>
      <w:r w:rsidRPr="00F97A4B">
        <w:rPr>
          <w:spacing w:val="1"/>
        </w:rPr>
        <w:t xml:space="preserve"> </w:t>
      </w:r>
      <w:r w:rsidRPr="00F97A4B">
        <w:t>(педагогических</w:t>
      </w:r>
      <w:r w:rsidRPr="00F97A4B">
        <w:rPr>
          <w:spacing w:val="1"/>
        </w:rPr>
        <w:t xml:space="preserve"> </w:t>
      </w:r>
      <w:r w:rsidRPr="00F97A4B">
        <w:t>работников,</w:t>
      </w:r>
      <w:r w:rsidRPr="00F97A4B">
        <w:rPr>
          <w:spacing w:val="1"/>
        </w:rPr>
        <w:t xml:space="preserve"> </w:t>
      </w:r>
      <w:r w:rsidRPr="00F97A4B">
        <w:t>родителей,</w:t>
      </w:r>
      <w:r w:rsidRPr="00F97A4B">
        <w:rPr>
          <w:spacing w:val="1"/>
        </w:rPr>
        <w:t xml:space="preserve"> </w:t>
      </w:r>
      <w:r w:rsidRPr="00F97A4B">
        <w:t>законных</w:t>
      </w:r>
      <w:r w:rsidRPr="00F97A4B">
        <w:rPr>
          <w:spacing w:val="1"/>
        </w:rPr>
        <w:t xml:space="preserve"> </w:t>
      </w:r>
      <w:r w:rsidRPr="00F97A4B">
        <w:t>представителей)</w:t>
      </w:r>
      <w:r w:rsidRPr="00F97A4B">
        <w:rPr>
          <w:spacing w:val="1"/>
        </w:rPr>
        <w:t xml:space="preserve"> </w:t>
      </w:r>
      <w:r w:rsidRPr="00F97A4B">
        <w:t>правила</w:t>
      </w:r>
      <w:r w:rsidRPr="00F97A4B">
        <w:rPr>
          <w:spacing w:val="1"/>
        </w:rPr>
        <w:t xml:space="preserve"> </w:t>
      </w:r>
      <w:r w:rsidRPr="00F97A4B">
        <w:t>информационной</w:t>
      </w:r>
      <w:r w:rsidRPr="00F97A4B">
        <w:rPr>
          <w:spacing w:val="1"/>
        </w:rPr>
        <w:t xml:space="preserve"> </w:t>
      </w:r>
      <w:r w:rsidRPr="00F97A4B">
        <w:t>безопасности</w:t>
      </w:r>
      <w:r w:rsidRPr="00F97A4B">
        <w:rPr>
          <w:spacing w:val="1"/>
        </w:rPr>
        <w:t xml:space="preserve"> </w:t>
      </w:r>
      <w:r w:rsidRPr="00F97A4B">
        <w:t>при</w:t>
      </w:r>
      <w:r w:rsidRPr="00F97A4B">
        <w:rPr>
          <w:spacing w:val="1"/>
        </w:rPr>
        <w:t xml:space="preserve"> </w:t>
      </w:r>
      <w:r w:rsidRPr="00F97A4B">
        <w:t>поиске</w:t>
      </w:r>
      <w:r w:rsidRPr="00F97A4B">
        <w:rPr>
          <w:spacing w:val="1"/>
        </w:rPr>
        <w:t xml:space="preserve"> </w:t>
      </w:r>
      <w:r w:rsidRPr="00F97A4B">
        <w:t>информации</w:t>
      </w:r>
      <w:r w:rsidRPr="00F97A4B">
        <w:rPr>
          <w:spacing w:val="1"/>
        </w:rPr>
        <w:t xml:space="preserve"> </w:t>
      </w:r>
      <w:r w:rsidRPr="00F97A4B">
        <w:t>в</w:t>
      </w:r>
      <w:r w:rsidRPr="00F97A4B">
        <w:rPr>
          <w:spacing w:val="1"/>
        </w:rPr>
        <w:t xml:space="preserve"> </w:t>
      </w:r>
      <w:r w:rsidRPr="00F97A4B">
        <w:t>информационно-телекоммуникационной</w:t>
      </w:r>
      <w:r w:rsidRPr="00F97A4B">
        <w:rPr>
          <w:spacing w:val="1"/>
        </w:rPr>
        <w:t xml:space="preserve"> </w:t>
      </w:r>
      <w:r w:rsidRPr="00F97A4B">
        <w:t>сети</w:t>
      </w:r>
      <w:r w:rsidRPr="00F97A4B">
        <w:rPr>
          <w:spacing w:val="1"/>
        </w:rPr>
        <w:t xml:space="preserve"> </w:t>
      </w:r>
      <w:r w:rsidRPr="00F97A4B">
        <w:t>"Интернет"</w:t>
      </w:r>
      <w:r w:rsidRPr="00F97A4B">
        <w:rPr>
          <w:spacing w:val="1"/>
        </w:rPr>
        <w:t xml:space="preserve"> </w:t>
      </w:r>
      <w:r w:rsidRPr="00F97A4B">
        <w:t>(информации</w:t>
      </w:r>
      <w:r w:rsidRPr="00F97A4B">
        <w:rPr>
          <w:spacing w:val="1"/>
        </w:rPr>
        <w:t xml:space="preserve"> </w:t>
      </w:r>
      <w:r w:rsidRPr="00F97A4B">
        <w:t>о</w:t>
      </w:r>
      <w:r w:rsidRPr="00F97A4B">
        <w:rPr>
          <w:spacing w:val="1"/>
        </w:rPr>
        <w:t xml:space="preserve"> </w:t>
      </w:r>
      <w:r w:rsidRPr="00F97A4B">
        <w:t>написании</w:t>
      </w:r>
      <w:r w:rsidRPr="00F97A4B">
        <w:rPr>
          <w:spacing w:val="1"/>
        </w:rPr>
        <w:t xml:space="preserve"> </w:t>
      </w:r>
      <w:r w:rsidRPr="00F97A4B">
        <w:t>и</w:t>
      </w:r>
      <w:r w:rsidRPr="00F97A4B">
        <w:rPr>
          <w:spacing w:val="1"/>
        </w:rPr>
        <w:t xml:space="preserve"> </w:t>
      </w:r>
      <w:r w:rsidRPr="00F97A4B">
        <w:t>произношении</w:t>
      </w:r>
      <w:r w:rsidRPr="00F97A4B">
        <w:rPr>
          <w:spacing w:val="-4"/>
        </w:rPr>
        <w:t xml:space="preserve"> </w:t>
      </w:r>
      <w:r w:rsidRPr="00F97A4B">
        <w:t>слова,</w:t>
      </w:r>
      <w:r w:rsidRPr="00F97A4B">
        <w:rPr>
          <w:spacing w:val="-6"/>
        </w:rPr>
        <w:t xml:space="preserve"> </w:t>
      </w:r>
      <w:r w:rsidRPr="00F97A4B">
        <w:t>о</w:t>
      </w:r>
      <w:r w:rsidRPr="00F97A4B">
        <w:rPr>
          <w:spacing w:val="5"/>
        </w:rPr>
        <w:t xml:space="preserve"> </w:t>
      </w:r>
      <w:r w:rsidRPr="00F97A4B">
        <w:t>значении</w:t>
      </w:r>
      <w:r w:rsidRPr="00F97A4B">
        <w:rPr>
          <w:spacing w:val="2"/>
        </w:rPr>
        <w:t xml:space="preserve"> </w:t>
      </w:r>
      <w:r w:rsidRPr="00F97A4B">
        <w:t>слова,</w:t>
      </w:r>
      <w:r w:rsidRPr="00F97A4B">
        <w:rPr>
          <w:spacing w:val="-2"/>
        </w:rPr>
        <w:t xml:space="preserve"> </w:t>
      </w:r>
      <w:r w:rsidRPr="00F97A4B">
        <w:t>о</w:t>
      </w:r>
      <w:r w:rsidRPr="00F97A4B">
        <w:rPr>
          <w:spacing w:val="1"/>
        </w:rPr>
        <w:t xml:space="preserve"> </w:t>
      </w:r>
      <w:r w:rsidRPr="00F97A4B">
        <w:t>происхождении</w:t>
      </w:r>
      <w:r w:rsidRPr="00F97A4B">
        <w:rPr>
          <w:spacing w:val="1"/>
        </w:rPr>
        <w:t xml:space="preserve"> </w:t>
      </w:r>
      <w:r w:rsidRPr="00F97A4B">
        <w:t>слова,</w:t>
      </w:r>
      <w:r w:rsidRPr="00F97A4B">
        <w:rPr>
          <w:spacing w:val="-6"/>
        </w:rPr>
        <w:t xml:space="preserve"> </w:t>
      </w:r>
      <w:r w:rsidRPr="00F97A4B">
        <w:t>о</w:t>
      </w:r>
      <w:r w:rsidRPr="00F97A4B">
        <w:rPr>
          <w:spacing w:val="5"/>
        </w:rPr>
        <w:t xml:space="preserve"> </w:t>
      </w:r>
      <w:r w:rsidRPr="00F97A4B">
        <w:t>синонимах</w:t>
      </w:r>
      <w:r w:rsidRPr="00F97A4B">
        <w:rPr>
          <w:spacing w:val="-4"/>
        </w:rPr>
        <w:t xml:space="preserve"> </w:t>
      </w:r>
      <w:r w:rsidRPr="00F97A4B">
        <w:t>слова);</w:t>
      </w:r>
    </w:p>
    <w:p w:rsidR="00C450EA" w:rsidRPr="00F97A4B" w:rsidRDefault="002F2362" w:rsidP="00267F92">
      <w:pPr>
        <w:pStyle w:val="a3"/>
        <w:spacing w:line="242" w:lineRule="auto"/>
        <w:ind w:left="0" w:firstLine="542"/>
      </w:pPr>
      <w:r w:rsidRPr="00F97A4B">
        <w:t>анализировать и создавать текстовую, видео-, графическую, звуковую информацию в</w:t>
      </w:r>
      <w:r w:rsidRPr="00F97A4B">
        <w:rPr>
          <w:spacing w:val="1"/>
        </w:rPr>
        <w:t xml:space="preserve"> </w:t>
      </w:r>
      <w:r w:rsidRPr="00F97A4B">
        <w:t>соответствии</w:t>
      </w:r>
      <w:r w:rsidRPr="00F97A4B">
        <w:rPr>
          <w:spacing w:val="-3"/>
        </w:rPr>
        <w:t xml:space="preserve"> </w:t>
      </w:r>
      <w:r w:rsidRPr="00F97A4B">
        <w:t>с</w:t>
      </w:r>
      <w:r w:rsidRPr="00F97A4B">
        <w:rPr>
          <w:spacing w:val="1"/>
        </w:rPr>
        <w:t xml:space="preserve"> </w:t>
      </w:r>
      <w:r w:rsidRPr="00F97A4B">
        <w:t>учебной</w:t>
      </w:r>
      <w:r w:rsidRPr="00F97A4B">
        <w:rPr>
          <w:spacing w:val="3"/>
        </w:rPr>
        <w:t xml:space="preserve"> </w:t>
      </w:r>
      <w:r w:rsidRPr="00F97A4B">
        <w:t>задачей;</w:t>
      </w:r>
    </w:p>
    <w:p w:rsidR="00C450EA" w:rsidRPr="00F97A4B" w:rsidRDefault="002F2362" w:rsidP="00267F92">
      <w:pPr>
        <w:pStyle w:val="a3"/>
        <w:spacing w:line="237" w:lineRule="auto"/>
        <w:ind w:left="0" w:firstLine="542"/>
      </w:pPr>
      <w:r w:rsidRPr="00F97A4B">
        <w:t>понимать</w:t>
      </w:r>
      <w:r w:rsidRPr="00F97A4B">
        <w:rPr>
          <w:spacing w:val="1"/>
        </w:rPr>
        <w:t xml:space="preserve"> </w:t>
      </w:r>
      <w:r w:rsidRPr="00F97A4B">
        <w:t>лингвистическую</w:t>
      </w:r>
      <w:r w:rsidRPr="00F97A4B">
        <w:rPr>
          <w:spacing w:val="1"/>
        </w:rPr>
        <w:t xml:space="preserve"> </w:t>
      </w:r>
      <w:r w:rsidRPr="00F97A4B">
        <w:t>информацию,</w:t>
      </w:r>
      <w:r w:rsidRPr="00F97A4B">
        <w:rPr>
          <w:spacing w:val="1"/>
        </w:rPr>
        <w:t xml:space="preserve"> </w:t>
      </w:r>
      <w:r w:rsidRPr="00F97A4B">
        <w:t>зафиксированную</w:t>
      </w:r>
      <w:r w:rsidRPr="00F97A4B">
        <w:rPr>
          <w:spacing w:val="1"/>
        </w:rPr>
        <w:t xml:space="preserve"> </w:t>
      </w:r>
      <w:r w:rsidRPr="00F97A4B">
        <w:t>в</w:t>
      </w:r>
      <w:r w:rsidRPr="00F97A4B">
        <w:rPr>
          <w:spacing w:val="1"/>
        </w:rPr>
        <w:t xml:space="preserve"> </w:t>
      </w:r>
      <w:r w:rsidRPr="00F97A4B">
        <w:t>виде</w:t>
      </w:r>
      <w:r w:rsidRPr="00F97A4B">
        <w:rPr>
          <w:spacing w:val="1"/>
        </w:rPr>
        <w:t xml:space="preserve"> </w:t>
      </w:r>
      <w:r w:rsidRPr="00F97A4B">
        <w:t>таблиц,</w:t>
      </w:r>
      <w:r w:rsidRPr="00F97A4B">
        <w:rPr>
          <w:spacing w:val="1"/>
        </w:rPr>
        <w:t xml:space="preserve"> </w:t>
      </w:r>
      <w:r w:rsidRPr="00F97A4B">
        <w:t>схем;</w:t>
      </w:r>
      <w:r w:rsidRPr="00F97A4B">
        <w:rPr>
          <w:spacing w:val="-57"/>
        </w:rPr>
        <w:t xml:space="preserve"> </w:t>
      </w:r>
      <w:r w:rsidRPr="00F97A4B">
        <w:t>самостоятельно</w:t>
      </w:r>
      <w:r w:rsidRPr="00F97A4B">
        <w:rPr>
          <w:spacing w:val="-2"/>
        </w:rPr>
        <w:t xml:space="preserve"> </w:t>
      </w:r>
      <w:r w:rsidRPr="00F97A4B">
        <w:t>создавать</w:t>
      </w:r>
      <w:r w:rsidRPr="00F97A4B">
        <w:rPr>
          <w:spacing w:val="-1"/>
        </w:rPr>
        <w:t xml:space="preserve"> </w:t>
      </w:r>
      <w:r w:rsidRPr="00F97A4B">
        <w:t>схемы,</w:t>
      </w:r>
      <w:r w:rsidRPr="00F97A4B">
        <w:rPr>
          <w:spacing w:val="-4"/>
        </w:rPr>
        <w:t xml:space="preserve"> </w:t>
      </w:r>
      <w:r w:rsidRPr="00F97A4B">
        <w:t>таблицы</w:t>
      </w:r>
      <w:r w:rsidRPr="00F97A4B">
        <w:rPr>
          <w:spacing w:val="-4"/>
        </w:rPr>
        <w:t xml:space="preserve"> </w:t>
      </w:r>
      <w:r w:rsidRPr="00F97A4B">
        <w:t>для</w:t>
      </w:r>
      <w:r w:rsidRPr="00F97A4B">
        <w:rPr>
          <w:spacing w:val="-6"/>
        </w:rPr>
        <w:t xml:space="preserve"> </w:t>
      </w:r>
      <w:r w:rsidRPr="00F97A4B">
        <w:t>представления</w:t>
      </w:r>
      <w:r w:rsidRPr="00F97A4B">
        <w:rPr>
          <w:spacing w:val="-2"/>
        </w:rPr>
        <w:t xml:space="preserve"> </w:t>
      </w:r>
      <w:r w:rsidRPr="00F97A4B">
        <w:t>лингвистической</w:t>
      </w:r>
      <w:r w:rsidRPr="00F97A4B">
        <w:rPr>
          <w:spacing w:val="-5"/>
        </w:rPr>
        <w:t xml:space="preserve"> </w:t>
      </w:r>
      <w:r w:rsidRPr="00F97A4B">
        <w:t>информации.</w:t>
      </w:r>
    </w:p>
    <w:p w:rsidR="00C450EA" w:rsidRPr="00F97A4B" w:rsidRDefault="002F2362" w:rsidP="00267F92">
      <w:pPr>
        <w:pStyle w:val="a3"/>
        <w:tabs>
          <w:tab w:val="left" w:pos="1408"/>
          <w:tab w:val="left" w:pos="3125"/>
          <w:tab w:val="left" w:pos="3926"/>
          <w:tab w:val="left" w:pos="5682"/>
          <w:tab w:val="left" w:pos="7073"/>
          <w:tab w:val="left" w:pos="8032"/>
          <w:tab w:val="left" w:pos="9154"/>
          <w:tab w:val="left" w:pos="9710"/>
        </w:tabs>
        <w:spacing w:line="275" w:lineRule="exact"/>
        <w:ind w:left="0"/>
      </w:pPr>
      <w:r w:rsidRPr="00F97A4B">
        <w:t>У</w:t>
      </w:r>
      <w:r w:rsidRPr="00F97A4B">
        <w:tab/>
        <w:t>обучающегося</w:t>
      </w:r>
      <w:r w:rsidRPr="00F97A4B">
        <w:tab/>
        <w:t>будут</w:t>
      </w:r>
      <w:r w:rsidRPr="00F97A4B">
        <w:tab/>
        <w:t>сформированы</w:t>
      </w:r>
      <w:r w:rsidRPr="00F97A4B">
        <w:tab/>
        <w:t>следующие</w:t>
      </w:r>
      <w:r w:rsidRPr="00F97A4B">
        <w:tab/>
        <w:t>умения</w:t>
      </w:r>
      <w:r w:rsidRPr="00F97A4B">
        <w:tab/>
        <w:t>общения</w:t>
      </w:r>
      <w:r w:rsidRPr="00F97A4B">
        <w:tab/>
        <w:t>как</w:t>
      </w:r>
      <w:r w:rsidRPr="00F97A4B">
        <w:tab/>
        <w:t>часть</w:t>
      </w:r>
    </w:p>
    <w:p w:rsidR="00C450EA" w:rsidRPr="00F97A4B" w:rsidRDefault="002F2362" w:rsidP="00267F92">
      <w:pPr>
        <w:spacing w:line="275" w:lineRule="exact"/>
        <w:jc w:val="both"/>
        <w:rPr>
          <w:sz w:val="24"/>
          <w:szCs w:val="24"/>
        </w:rPr>
      </w:pPr>
      <w:r w:rsidRPr="00F97A4B">
        <w:rPr>
          <w:i/>
          <w:sz w:val="24"/>
          <w:szCs w:val="24"/>
        </w:rPr>
        <w:t>коммуникативных универсальных</w:t>
      </w:r>
      <w:r w:rsidRPr="00F97A4B">
        <w:rPr>
          <w:i/>
          <w:spacing w:val="-2"/>
          <w:sz w:val="24"/>
          <w:szCs w:val="24"/>
        </w:rPr>
        <w:t xml:space="preserve"> </w:t>
      </w:r>
      <w:r w:rsidRPr="00F97A4B">
        <w:rPr>
          <w:i/>
          <w:sz w:val="24"/>
          <w:szCs w:val="24"/>
        </w:rPr>
        <w:t>учебных</w:t>
      </w:r>
      <w:r w:rsidRPr="00F97A4B">
        <w:rPr>
          <w:i/>
          <w:spacing w:val="-7"/>
          <w:sz w:val="24"/>
          <w:szCs w:val="24"/>
        </w:rPr>
        <w:t xml:space="preserve"> </w:t>
      </w:r>
      <w:r w:rsidRPr="00F97A4B">
        <w:rPr>
          <w:i/>
          <w:sz w:val="24"/>
          <w:szCs w:val="24"/>
        </w:rPr>
        <w:t>действий</w:t>
      </w:r>
      <w:r w:rsidRPr="00F97A4B">
        <w:rPr>
          <w:sz w:val="24"/>
          <w:szCs w:val="24"/>
        </w:rPr>
        <w:t>:</w:t>
      </w:r>
    </w:p>
    <w:p w:rsidR="00C450EA" w:rsidRPr="00F97A4B" w:rsidRDefault="002F2362" w:rsidP="00267F92">
      <w:pPr>
        <w:pStyle w:val="a3"/>
        <w:spacing w:line="237" w:lineRule="auto"/>
        <w:ind w:left="0" w:firstLine="542"/>
      </w:pPr>
      <w:r w:rsidRPr="00F97A4B">
        <w:t>воспринимать и формулировать суждения, выражать эмоции в соответствии с целями и</w:t>
      </w:r>
      <w:r w:rsidRPr="00F97A4B">
        <w:rPr>
          <w:spacing w:val="1"/>
        </w:rPr>
        <w:t xml:space="preserve"> </w:t>
      </w:r>
      <w:r w:rsidRPr="00F97A4B">
        <w:t>условиями</w:t>
      </w:r>
      <w:r w:rsidRPr="00F97A4B">
        <w:rPr>
          <w:spacing w:val="-8"/>
        </w:rPr>
        <w:t xml:space="preserve"> </w:t>
      </w:r>
      <w:r w:rsidRPr="00F97A4B">
        <w:t>общения</w:t>
      </w:r>
      <w:r w:rsidRPr="00F97A4B">
        <w:rPr>
          <w:spacing w:val="-3"/>
        </w:rPr>
        <w:t xml:space="preserve"> </w:t>
      </w:r>
      <w:r w:rsidRPr="00F97A4B">
        <w:t>в</w:t>
      </w:r>
      <w:r w:rsidRPr="00F97A4B">
        <w:rPr>
          <w:spacing w:val="-1"/>
        </w:rPr>
        <w:t xml:space="preserve"> </w:t>
      </w:r>
      <w:r w:rsidRPr="00F97A4B">
        <w:t>знакомой</w:t>
      </w:r>
      <w:r w:rsidRPr="00F97A4B">
        <w:rPr>
          <w:spacing w:val="-2"/>
        </w:rPr>
        <w:t xml:space="preserve"> </w:t>
      </w:r>
      <w:r w:rsidRPr="00F97A4B">
        <w:t>среде;</w:t>
      </w:r>
    </w:p>
    <w:p w:rsidR="00C450EA" w:rsidRPr="00F97A4B" w:rsidRDefault="002F2362" w:rsidP="00267F92">
      <w:pPr>
        <w:pStyle w:val="a3"/>
        <w:spacing w:line="237" w:lineRule="auto"/>
        <w:ind w:left="0" w:firstLine="542"/>
      </w:pPr>
      <w:r w:rsidRPr="00F97A4B">
        <w:t>проявлять</w:t>
      </w:r>
      <w:r w:rsidRPr="00F97A4B">
        <w:rPr>
          <w:spacing w:val="18"/>
        </w:rPr>
        <w:t xml:space="preserve"> </w:t>
      </w:r>
      <w:r w:rsidRPr="00F97A4B">
        <w:t>уважительное</w:t>
      </w:r>
      <w:r w:rsidRPr="00F97A4B">
        <w:rPr>
          <w:spacing w:val="11"/>
        </w:rPr>
        <w:t xml:space="preserve"> </w:t>
      </w:r>
      <w:r w:rsidRPr="00F97A4B">
        <w:t>отношение</w:t>
      </w:r>
      <w:r w:rsidRPr="00F97A4B">
        <w:rPr>
          <w:spacing w:val="16"/>
        </w:rPr>
        <w:t xml:space="preserve"> </w:t>
      </w:r>
      <w:r w:rsidRPr="00F97A4B">
        <w:t>к</w:t>
      </w:r>
      <w:r w:rsidRPr="00F97A4B">
        <w:rPr>
          <w:spacing w:val="20"/>
        </w:rPr>
        <w:t xml:space="preserve"> </w:t>
      </w:r>
      <w:r w:rsidRPr="00F97A4B">
        <w:t>собеседнику,</w:t>
      </w:r>
      <w:r w:rsidRPr="00F97A4B">
        <w:rPr>
          <w:spacing w:val="24"/>
        </w:rPr>
        <w:t xml:space="preserve"> </w:t>
      </w:r>
      <w:r w:rsidRPr="00F97A4B">
        <w:t>соблюдать</w:t>
      </w:r>
      <w:r w:rsidRPr="00F97A4B">
        <w:rPr>
          <w:spacing w:val="18"/>
        </w:rPr>
        <w:t xml:space="preserve"> </w:t>
      </w:r>
      <w:r w:rsidRPr="00F97A4B">
        <w:t>правила</w:t>
      </w:r>
      <w:r w:rsidRPr="00F97A4B">
        <w:rPr>
          <w:spacing w:val="16"/>
        </w:rPr>
        <w:t xml:space="preserve"> </w:t>
      </w:r>
      <w:r w:rsidRPr="00F97A4B">
        <w:t>ведения</w:t>
      </w:r>
      <w:r w:rsidRPr="00F97A4B">
        <w:rPr>
          <w:spacing w:val="17"/>
        </w:rPr>
        <w:t xml:space="preserve"> </w:t>
      </w:r>
      <w:r w:rsidRPr="00F97A4B">
        <w:t>диалога</w:t>
      </w:r>
      <w:r w:rsidRPr="00F97A4B">
        <w:rPr>
          <w:spacing w:val="-57"/>
        </w:rPr>
        <w:t xml:space="preserve"> </w:t>
      </w:r>
      <w:r w:rsidRPr="00F97A4B">
        <w:t>и</w:t>
      </w:r>
      <w:r w:rsidRPr="00F97A4B">
        <w:rPr>
          <w:spacing w:val="2"/>
        </w:rPr>
        <w:t xml:space="preserve"> </w:t>
      </w:r>
      <w:r w:rsidRPr="00F97A4B">
        <w:t>дискуссии;</w:t>
      </w:r>
    </w:p>
    <w:p w:rsidR="00C450EA" w:rsidRPr="00F97A4B" w:rsidRDefault="002F2362" w:rsidP="00267F92">
      <w:pPr>
        <w:pStyle w:val="a3"/>
        <w:spacing w:line="434" w:lineRule="auto"/>
        <w:ind w:left="0"/>
      </w:pPr>
      <w:r w:rsidRPr="00F97A4B">
        <w:t>признавать</w:t>
      </w:r>
      <w:r w:rsidRPr="00F97A4B">
        <w:rPr>
          <w:spacing w:val="-5"/>
        </w:rPr>
        <w:t xml:space="preserve"> </w:t>
      </w:r>
      <w:r w:rsidRPr="00F97A4B">
        <w:t>возможность</w:t>
      </w:r>
      <w:r w:rsidRPr="00F97A4B">
        <w:rPr>
          <w:spacing w:val="-1"/>
        </w:rPr>
        <w:t xml:space="preserve"> </w:t>
      </w:r>
      <w:r w:rsidRPr="00F97A4B">
        <w:t>существования</w:t>
      </w:r>
      <w:r w:rsidRPr="00F97A4B">
        <w:rPr>
          <w:spacing w:val="-6"/>
        </w:rPr>
        <w:t xml:space="preserve"> </w:t>
      </w:r>
      <w:r w:rsidRPr="00F97A4B">
        <w:t>разных</w:t>
      </w:r>
      <w:r w:rsidRPr="00F97A4B">
        <w:rPr>
          <w:spacing w:val="-7"/>
        </w:rPr>
        <w:t xml:space="preserve"> </w:t>
      </w:r>
      <w:r w:rsidRPr="00F97A4B">
        <w:t>точек</w:t>
      </w:r>
      <w:r w:rsidRPr="00F97A4B">
        <w:rPr>
          <w:spacing w:val="-3"/>
        </w:rPr>
        <w:t xml:space="preserve"> </w:t>
      </w:r>
      <w:r w:rsidRPr="00F97A4B">
        <w:t>зрения;</w:t>
      </w:r>
      <w:r w:rsidRPr="00F97A4B">
        <w:rPr>
          <w:spacing w:val="-57"/>
        </w:rPr>
        <w:t xml:space="preserve"> </w:t>
      </w:r>
      <w:r w:rsidRPr="00F97A4B">
        <w:t>корректно</w:t>
      </w:r>
      <w:r w:rsidRPr="00F97A4B">
        <w:rPr>
          <w:spacing w:val="4"/>
        </w:rPr>
        <w:t xml:space="preserve"> </w:t>
      </w:r>
      <w:r w:rsidRPr="00F97A4B">
        <w:t>и</w:t>
      </w:r>
      <w:r w:rsidRPr="00F97A4B">
        <w:rPr>
          <w:spacing w:val="-4"/>
        </w:rPr>
        <w:t xml:space="preserve"> </w:t>
      </w:r>
      <w:r w:rsidRPr="00F97A4B">
        <w:t>аргументированно высказывать свое</w:t>
      </w:r>
      <w:r w:rsidRPr="00F97A4B">
        <w:rPr>
          <w:spacing w:val="1"/>
        </w:rPr>
        <w:t xml:space="preserve"> </w:t>
      </w:r>
      <w:r w:rsidRPr="00F97A4B">
        <w:t>мнение;</w:t>
      </w:r>
    </w:p>
    <w:p w:rsidR="00C450EA" w:rsidRPr="00F97A4B" w:rsidRDefault="002F2362" w:rsidP="00267F92">
      <w:pPr>
        <w:pStyle w:val="a3"/>
        <w:spacing w:line="271" w:lineRule="exact"/>
        <w:ind w:left="0"/>
      </w:pPr>
      <w:r w:rsidRPr="00F97A4B">
        <w:t>строить</w:t>
      </w:r>
      <w:r w:rsidRPr="00F97A4B">
        <w:rPr>
          <w:spacing w:val="-2"/>
        </w:rPr>
        <w:t xml:space="preserve"> </w:t>
      </w:r>
      <w:r w:rsidRPr="00F97A4B">
        <w:t>речевое</w:t>
      </w:r>
      <w:r w:rsidRPr="00F97A4B">
        <w:rPr>
          <w:spacing w:val="-7"/>
        </w:rPr>
        <w:t xml:space="preserve"> </w:t>
      </w:r>
      <w:r w:rsidRPr="00F97A4B">
        <w:t>высказывание</w:t>
      </w:r>
      <w:r w:rsidRPr="00F97A4B">
        <w:rPr>
          <w:spacing w:val="-2"/>
        </w:rPr>
        <w:t xml:space="preserve"> </w:t>
      </w:r>
      <w:r w:rsidRPr="00F97A4B">
        <w:t>в</w:t>
      </w:r>
      <w:r w:rsidRPr="00F97A4B">
        <w:rPr>
          <w:spacing w:val="-4"/>
        </w:rPr>
        <w:t xml:space="preserve"> </w:t>
      </w:r>
      <w:r w:rsidRPr="00F97A4B">
        <w:t>соответствии</w:t>
      </w:r>
      <w:r w:rsidRPr="00F97A4B">
        <w:rPr>
          <w:spacing w:val="-5"/>
        </w:rPr>
        <w:t xml:space="preserve"> </w:t>
      </w:r>
      <w:r w:rsidRPr="00F97A4B">
        <w:t>с</w:t>
      </w:r>
      <w:r w:rsidRPr="00F97A4B">
        <w:rPr>
          <w:spacing w:val="-2"/>
        </w:rPr>
        <w:t xml:space="preserve"> </w:t>
      </w:r>
      <w:r w:rsidRPr="00F97A4B">
        <w:t>поставленной задачей;</w:t>
      </w:r>
    </w:p>
    <w:p w:rsidR="00C450EA" w:rsidRPr="00F97A4B" w:rsidRDefault="002F2362" w:rsidP="00267F92">
      <w:pPr>
        <w:pStyle w:val="a3"/>
        <w:spacing w:line="242" w:lineRule="auto"/>
        <w:ind w:left="0" w:firstLine="542"/>
      </w:pPr>
      <w:r w:rsidRPr="00F97A4B">
        <w:t>создавать</w:t>
      </w:r>
      <w:r w:rsidRPr="00F97A4B">
        <w:rPr>
          <w:spacing w:val="38"/>
        </w:rPr>
        <w:t xml:space="preserve"> </w:t>
      </w:r>
      <w:r w:rsidRPr="00F97A4B">
        <w:t>устные</w:t>
      </w:r>
      <w:r w:rsidRPr="00F97A4B">
        <w:rPr>
          <w:spacing w:val="36"/>
        </w:rPr>
        <w:t xml:space="preserve"> </w:t>
      </w:r>
      <w:r w:rsidRPr="00F97A4B">
        <w:t>и</w:t>
      </w:r>
      <w:r w:rsidRPr="00F97A4B">
        <w:rPr>
          <w:spacing w:val="37"/>
        </w:rPr>
        <w:t xml:space="preserve"> </w:t>
      </w:r>
      <w:r w:rsidRPr="00F97A4B">
        <w:t>письменные</w:t>
      </w:r>
      <w:r w:rsidRPr="00F97A4B">
        <w:rPr>
          <w:spacing w:val="36"/>
        </w:rPr>
        <w:t xml:space="preserve"> </w:t>
      </w:r>
      <w:r w:rsidRPr="00F97A4B">
        <w:t>тексты</w:t>
      </w:r>
      <w:r w:rsidRPr="00F97A4B">
        <w:rPr>
          <w:spacing w:val="34"/>
        </w:rPr>
        <w:t xml:space="preserve"> </w:t>
      </w:r>
      <w:r w:rsidRPr="00F97A4B">
        <w:t>(описание,</w:t>
      </w:r>
      <w:r w:rsidRPr="00F97A4B">
        <w:rPr>
          <w:spacing w:val="39"/>
        </w:rPr>
        <w:t xml:space="preserve"> </w:t>
      </w:r>
      <w:r w:rsidRPr="00F97A4B">
        <w:t>рассуждение,</w:t>
      </w:r>
      <w:r w:rsidRPr="00F97A4B">
        <w:rPr>
          <w:spacing w:val="39"/>
        </w:rPr>
        <w:t xml:space="preserve"> </w:t>
      </w:r>
      <w:r w:rsidRPr="00F97A4B">
        <w:t>повествование)</w:t>
      </w:r>
      <w:r w:rsidRPr="00F97A4B">
        <w:rPr>
          <w:spacing w:val="33"/>
        </w:rPr>
        <w:t xml:space="preserve"> </w:t>
      </w:r>
      <w:r w:rsidRPr="00F97A4B">
        <w:t>в</w:t>
      </w:r>
      <w:r w:rsidRPr="00F97A4B">
        <w:rPr>
          <w:spacing w:val="-57"/>
        </w:rPr>
        <w:t xml:space="preserve"> </w:t>
      </w:r>
      <w:r w:rsidRPr="00F97A4B">
        <w:t>соответствии</w:t>
      </w:r>
      <w:r w:rsidRPr="00F97A4B">
        <w:rPr>
          <w:spacing w:val="-3"/>
        </w:rPr>
        <w:t xml:space="preserve"> </w:t>
      </w:r>
      <w:r w:rsidRPr="00F97A4B">
        <w:t>с</w:t>
      </w:r>
      <w:r w:rsidRPr="00F97A4B">
        <w:rPr>
          <w:spacing w:val="1"/>
        </w:rPr>
        <w:t xml:space="preserve"> </w:t>
      </w:r>
      <w:r w:rsidRPr="00F97A4B">
        <w:t>речевой</w:t>
      </w:r>
      <w:r w:rsidRPr="00F97A4B">
        <w:rPr>
          <w:spacing w:val="-2"/>
        </w:rPr>
        <w:t xml:space="preserve"> </w:t>
      </w:r>
      <w:r w:rsidRPr="00F97A4B">
        <w:t>ситуацией;</w:t>
      </w:r>
    </w:p>
    <w:p w:rsidR="00C450EA" w:rsidRPr="00F97A4B" w:rsidRDefault="002F2362" w:rsidP="00267F92">
      <w:pPr>
        <w:pStyle w:val="a3"/>
        <w:spacing w:line="242" w:lineRule="auto"/>
        <w:ind w:left="0" w:firstLine="542"/>
      </w:pPr>
      <w:r w:rsidRPr="00F97A4B">
        <w:t>готовить</w:t>
      </w:r>
      <w:r w:rsidRPr="00F97A4B">
        <w:rPr>
          <w:spacing w:val="14"/>
        </w:rPr>
        <w:t xml:space="preserve"> </w:t>
      </w:r>
      <w:r w:rsidRPr="00F97A4B">
        <w:t>небольшие</w:t>
      </w:r>
      <w:r w:rsidRPr="00F97A4B">
        <w:rPr>
          <w:spacing w:val="13"/>
        </w:rPr>
        <w:t xml:space="preserve"> </w:t>
      </w:r>
      <w:r w:rsidRPr="00F97A4B">
        <w:t>публичные</w:t>
      </w:r>
      <w:r w:rsidRPr="00F97A4B">
        <w:rPr>
          <w:spacing w:val="13"/>
        </w:rPr>
        <w:t xml:space="preserve"> </w:t>
      </w:r>
      <w:r w:rsidRPr="00F97A4B">
        <w:t>выступления</w:t>
      </w:r>
      <w:r w:rsidRPr="00F97A4B">
        <w:rPr>
          <w:spacing w:val="13"/>
        </w:rPr>
        <w:t xml:space="preserve"> </w:t>
      </w:r>
      <w:r w:rsidRPr="00F97A4B">
        <w:t>о</w:t>
      </w:r>
      <w:r w:rsidRPr="00F97A4B">
        <w:rPr>
          <w:spacing w:val="19"/>
        </w:rPr>
        <w:t xml:space="preserve"> </w:t>
      </w:r>
      <w:r w:rsidRPr="00F97A4B">
        <w:t>результатах</w:t>
      </w:r>
      <w:r w:rsidRPr="00F97A4B">
        <w:rPr>
          <w:spacing w:val="9"/>
        </w:rPr>
        <w:t xml:space="preserve"> </w:t>
      </w:r>
      <w:r w:rsidRPr="00F97A4B">
        <w:t>парной</w:t>
      </w:r>
      <w:r w:rsidRPr="00F97A4B">
        <w:rPr>
          <w:spacing w:val="14"/>
        </w:rPr>
        <w:t xml:space="preserve"> </w:t>
      </w:r>
      <w:r w:rsidRPr="00F97A4B">
        <w:t>и</w:t>
      </w:r>
      <w:r w:rsidRPr="00F97A4B">
        <w:rPr>
          <w:spacing w:val="10"/>
        </w:rPr>
        <w:t xml:space="preserve"> </w:t>
      </w:r>
      <w:r w:rsidRPr="00F97A4B">
        <w:t>групповой</w:t>
      </w:r>
      <w:r w:rsidRPr="00F97A4B">
        <w:rPr>
          <w:spacing w:val="15"/>
        </w:rPr>
        <w:t xml:space="preserve"> </w:t>
      </w:r>
      <w:r w:rsidRPr="00F97A4B">
        <w:t>работы,</w:t>
      </w:r>
      <w:r w:rsidRPr="00F97A4B">
        <w:rPr>
          <w:spacing w:val="-57"/>
        </w:rPr>
        <w:t xml:space="preserve"> </w:t>
      </w:r>
      <w:r w:rsidRPr="00F97A4B">
        <w:t>о результатах</w:t>
      </w:r>
      <w:r w:rsidRPr="00F97A4B">
        <w:rPr>
          <w:spacing w:val="-4"/>
        </w:rPr>
        <w:t xml:space="preserve"> </w:t>
      </w:r>
      <w:r w:rsidRPr="00F97A4B">
        <w:t>наблюдения,</w:t>
      </w:r>
      <w:r w:rsidRPr="00F97A4B">
        <w:rPr>
          <w:spacing w:val="2"/>
        </w:rPr>
        <w:t xml:space="preserve"> </w:t>
      </w:r>
      <w:r w:rsidRPr="00F97A4B">
        <w:t>выполненного</w:t>
      </w:r>
      <w:r w:rsidRPr="00F97A4B">
        <w:rPr>
          <w:spacing w:val="4"/>
        </w:rPr>
        <w:t xml:space="preserve"> </w:t>
      </w:r>
      <w:r w:rsidRPr="00F97A4B">
        <w:t>мини-исследования,</w:t>
      </w:r>
      <w:r w:rsidRPr="00F97A4B">
        <w:rPr>
          <w:spacing w:val="-2"/>
        </w:rPr>
        <w:t xml:space="preserve"> </w:t>
      </w:r>
      <w:r w:rsidRPr="00F97A4B">
        <w:t>проектного задания;</w:t>
      </w:r>
    </w:p>
    <w:p w:rsidR="00C450EA" w:rsidRPr="00F97A4B" w:rsidRDefault="002F2362" w:rsidP="00267F92">
      <w:pPr>
        <w:pStyle w:val="a3"/>
        <w:ind w:left="0"/>
      </w:pPr>
      <w:r w:rsidRPr="00F97A4B">
        <w:t>подбирать</w:t>
      </w:r>
      <w:r w:rsidRPr="00F97A4B">
        <w:rPr>
          <w:spacing w:val="-5"/>
        </w:rPr>
        <w:t xml:space="preserve"> </w:t>
      </w:r>
      <w:r w:rsidRPr="00F97A4B">
        <w:t>иллюстративный</w:t>
      </w:r>
      <w:r w:rsidRPr="00F97A4B">
        <w:rPr>
          <w:spacing w:val="-6"/>
        </w:rPr>
        <w:t xml:space="preserve"> </w:t>
      </w:r>
      <w:r w:rsidRPr="00F97A4B">
        <w:t>материал</w:t>
      </w:r>
      <w:r w:rsidRPr="00F97A4B">
        <w:rPr>
          <w:spacing w:val="-2"/>
        </w:rPr>
        <w:t xml:space="preserve"> </w:t>
      </w:r>
      <w:r w:rsidRPr="00F97A4B">
        <w:t>(рисунки, фото,</w:t>
      </w:r>
      <w:r w:rsidRPr="00F97A4B">
        <w:rPr>
          <w:spacing w:val="-5"/>
        </w:rPr>
        <w:t xml:space="preserve"> </w:t>
      </w:r>
      <w:r w:rsidRPr="00F97A4B">
        <w:t>плакаты)</w:t>
      </w:r>
      <w:r w:rsidRPr="00F97A4B">
        <w:rPr>
          <w:spacing w:val="-4"/>
        </w:rPr>
        <w:t xml:space="preserve"> </w:t>
      </w:r>
      <w:r w:rsidRPr="00F97A4B">
        <w:t>к</w:t>
      </w:r>
      <w:r w:rsidRPr="00F97A4B">
        <w:rPr>
          <w:spacing w:val="-4"/>
        </w:rPr>
        <w:t xml:space="preserve"> </w:t>
      </w:r>
      <w:r w:rsidRPr="00F97A4B">
        <w:t>тексту</w:t>
      </w:r>
      <w:r w:rsidRPr="00F97A4B">
        <w:rPr>
          <w:spacing w:val="-10"/>
        </w:rPr>
        <w:t xml:space="preserve"> </w:t>
      </w:r>
      <w:r w:rsidRPr="00F97A4B">
        <w:t>выступления.</w:t>
      </w:r>
    </w:p>
    <w:p w:rsidR="00C450EA" w:rsidRPr="00F97A4B" w:rsidRDefault="002F2362" w:rsidP="00267F92">
      <w:pPr>
        <w:pStyle w:val="a3"/>
        <w:spacing w:line="275" w:lineRule="exact"/>
        <w:ind w:left="0"/>
      </w:pPr>
      <w:r w:rsidRPr="00F97A4B">
        <w:t>У</w:t>
      </w:r>
      <w:r w:rsidRPr="00F97A4B">
        <w:rPr>
          <w:spacing w:val="43"/>
        </w:rPr>
        <w:t xml:space="preserve"> </w:t>
      </w:r>
      <w:r w:rsidRPr="00F97A4B">
        <w:t>обучающегося</w:t>
      </w:r>
      <w:r w:rsidRPr="00F97A4B">
        <w:rPr>
          <w:spacing w:val="44"/>
        </w:rPr>
        <w:t xml:space="preserve"> </w:t>
      </w:r>
      <w:r w:rsidRPr="00F97A4B">
        <w:t>будут</w:t>
      </w:r>
      <w:r w:rsidRPr="00F97A4B">
        <w:rPr>
          <w:spacing w:val="45"/>
        </w:rPr>
        <w:t xml:space="preserve"> </w:t>
      </w:r>
      <w:r w:rsidRPr="00F97A4B">
        <w:t>сформированы</w:t>
      </w:r>
      <w:r w:rsidRPr="00F97A4B">
        <w:rPr>
          <w:spacing w:val="42"/>
        </w:rPr>
        <w:t xml:space="preserve"> </w:t>
      </w:r>
      <w:r w:rsidRPr="00F97A4B">
        <w:t>следующие</w:t>
      </w:r>
      <w:r w:rsidRPr="00F97A4B">
        <w:rPr>
          <w:spacing w:val="44"/>
        </w:rPr>
        <w:t xml:space="preserve"> </w:t>
      </w:r>
      <w:r w:rsidRPr="00F97A4B">
        <w:t>умения</w:t>
      </w:r>
      <w:r w:rsidRPr="00F97A4B">
        <w:rPr>
          <w:spacing w:val="45"/>
        </w:rPr>
        <w:t xml:space="preserve"> </w:t>
      </w:r>
      <w:r w:rsidRPr="00F97A4B">
        <w:t>самоорганизации</w:t>
      </w:r>
      <w:r w:rsidRPr="00F97A4B">
        <w:rPr>
          <w:spacing w:val="46"/>
        </w:rPr>
        <w:t xml:space="preserve"> </w:t>
      </w:r>
      <w:r w:rsidRPr="00F97A4B">
        <w:t>как</w:t>
      </w:r>
      <w:r w:rsidRPr="00F97A4B">
        <w:rPr>
          <w:spacing w:val="43"/>
        </w:rPr>
        <w:t xml:space="preserve"> </w:t>
      </w:r>
      <w:r w:rsidRPr="00F97A4B">
        <w:t>части</w:t>
      </w:r>
    </w:p>
    <w:p w:rsidR="00C450EA" w:rsidRPr="00F97A4B" w:rsidRDefault="002F2362" w:rsidP="00267F92">
      <w:pPr>
        <w:spacing w:line="275" w:lineRule="exact"/>
        <w:jc w:val="both"/>
        <w:rPr>
          <w:sz w:val="24"/>
          <w:szCs w:val="24"/>
        </w:rPr>
      </w:pPr>
      <w:r w:rsidRPr="00F97A4B">
        <w:rPr>
          <w:i/>
          <w:sz w:val="24"/>
          <w:szCs w:val="24"/>
        </w:rPr>
        <w:t>регулятивных</w:t>
      </w:r>
      <w:r w:rsidRPr="00F97A4B">
        <w:rPr>
          <w:i/>
          <w:spacing w:val="-4"/>
          <w:sz w:val="24"/>
          <w:szCs w:val="24"/>
        </w:rPr>
        <w:t xml:space="preserve"> </w:t>
      </w:r>
      <w:r w:rsidRPr="00F97A4B">
        <w:rPr>
          <w:i/>
          <w:sz w:val="24"/>
          <w:szCs w:val="24"/>
        </w:rPr>
        <w:t>универсальных</w:t>
      </w:r>
      <w:r w:rsidRPr="00F97A4B">
        <w:rPr>
          <w:i/>
          <w:spacing w:val="-3"/>
          <w:sz w:val="24"/>
          <w:szCs w:val="24"/>
        </w:rPr>
        <w:t xml:space="preserve"> </w:t>
      </w:r>
      <w:r w:rsidRPr="00F97A4B">
        <w:rPr>
          <w:i/>
          <w:sz w:val="24"/>
          <w:szCs w:val="24"/>
        </w:rPr>
        <w:t>учебных</w:t>
      </w:r>
      <w:r w:rsidRPr="00F97A4B">
        <w:rPr>
          <w:i/>
          <w:spacing w:val="-3"/>
          <w:sz w:val="24"/>
          <w:szCs w:val="24"/>
        </w:rPr>
        <w:t xml:space="preserve"> </w:t>
      </w:r>
      <w:r w:rsidRPr="00F97A4B">
        <w:rPr>
          <w:i/>
          <w:sz w:val="24"/>
          <w:szCs w:val="24"/>
        </w:rPr>
        <w:t>действий</w:t>
      </w:r>
      <w:r w:rsidRPr="00F97A4B">
        <w:rPr>
          <w:sz w:val="24"/>
          <w:szCs w:val="24"/>
        </w:rPr>
        <w:t>:</w:t>
      </w:r>
    </w:p>
    <w:p w:rsidR="00C450EA" w:rsidRPr="00F97A4B" w:rsidRDefault="002F2362" w:rsidP="00267F92">
      <w:pPr>
        <w:pStyle w:val="a3"/>
        <w:spacing w:line="434" w:lineRule="auto"/>
        <w:ind w:left="0"/>
      </w:pPr>
      <w:r w:rsidRPr="00F97A4B">
        <w:t>планировать</w:t>
      </w:r>
      <w:r w:rsidRPr="00F97A4B">
        <w:rPr>
          <w:spacing w:val="-7"/>
        </w:rPr>
        <w:t xml:space="preserve"> </w:t>
      </w:r>
      <w:r w:rsidRPr="00F97A4B">
        <w:t>действия</w:t>
      </w:r>
      <w:r w:rsidRPr="00F97A4B">
        <w:rPr>
          <w:spacing w:val="-8"/>
        </w:rPr>
        <w:t xml:space="preserve"> </w:t>
      </w:r>
      <w:r w:rsidRPr="00F97A4B">
        <w:t>по</w:t>
      </w:r>
      <w:r w:rsidRPr="00F97A4B">
        <w:rPr>
          <w:spacing w:val="-1"/>
        </w:rPr>
        <w:t xml:space="preserve"> </w:t>
      </w:r>
      <w:r w:rsidRPr="00F97A4B">
        <w:t>решению</w:t>
      </w:r>
      <w:r w:rsidRPr="00F97A4B">
        <w:rPr>
          <w:spacing w:val="-5"/>
        </w:rPr>
        <w:t xml:space="preserve"> </w:t>
      </w:r>
      <w:r w:rsidRPr="00F97A4B">
        <w:t>учебной</w:t>
      </w:r>
      <w:r w:rsidRPr="00F97A4B">
        <w:rPr>
          <w:spacing w:val="-3"/>
        </w:rPr>
        <w:t xml:space="preserve"> </w:t>
      </w:r>
      <w:r w:rsidRPr="00F97A4B">
        <w:t>задачи</w:t>
      </w:r>
      <w:r w:rsidRPr="00F97A4B">
        <w:rPr>
          <w:spacing w:val="-3"/>
        </w:rPr>
        <w:t xml:space="preserve"> </w:t>
      </w:r>
      <w:r w:rsidRPr="00F97A4B">
        <w:t>для</w:t>
      </w:r>
      <w:r w:rsidRPr="00F97A4B">
        <w:rPr>
          <w:spacing w:val="-4"/>
        </w:rPr>
        <w:t xml:space="preserve"> </w:t>
      </w:r>
      <w:r w:rsidRPr="00F97A4B">
        <w:t>получения</w:t>
      </w:r>
      <w:r w:rsidRPr="00F97A4B">
        <w:rPr>
          <w:spacing w:val="-4"/>
        </w:rPr>
        <w:t xml:space="preserve"> </w:t>
      </w:r>
      <w:r w:rsidRPr="00F97A4B">
        <w:t>результата;</w:t>
      </w:r>
      <w:r w:rsidRPr="00F97A4B">
        <w:rPr>
          <w:spacing w:val="-57"/>
        </w:rPr>
        <w:t xml:space="preserve"> </w:t>
      </w:r>
      <w:r w:rsidRPr="00F97A4B">
        <w:t>выстраивать</w:t>
      </w:r>
      <w:r w:rsidRPr="00F97A4B">
        <w:rPr>
          <w:spacing w:val="-2"/>
        </w:rPr>
        <w:t xml:space="preserve"> </w:t>
      </w:r>
      <w:r w:rsidRPr="00F97A4B">
        <w:t>последовательность</w:t>
      </w:r>
      <w:r w:rsidRPr="00F97A4B">
        <w:rPr>
          <w:spacing w:val="-1"/>
        </w:rPr>
        <w:t xml:space="preserve"> </w:t>
      </w:r>
      <w:r w:rsidRPr="00F97A4B">
        <w:t>выбранных</w:t>
      </w:r>
      <w:r w:rsidRPr="00F97A4B">
        <w:rPr>
          <w:spacing w:val="-4"/>
        </w:rPr>
        <w:t xml:space="preserve"> </w:t>
      </w:r>
      <w:r w:rsidRPr="00F97A4B">
        <w:t>действий.</w:t>
      </w:r>
    </w:p>
    <w:p w:rsidR="00C450EA" w:rsidRPr="00F97A4B" w:rsidRDefault="002F2362" w:rsidP="00267F92">
      <w:pPr>
        <w:spacing w:line="237" w:lineRule="auto"/>
        <w:ind w:firstLine="542"/>
        <w:jc w:val="both"/>
        <w:rPr>
          <w:sz w:val="24"/>
          <w:szCs w:val="24"/>
        </w:rPr>
      </w:pPr>
      <w:r w:rsidRPr="00F97A4B">
        <w:rPr>
          <w:sz w:val="24"/>
          <w:szCs w:val="24"/>
        </w:rPr>
        <w:t>У</w:t>
      </w:r>
      <w:r w:rsidRPr="00F97A4B">
        <w:rPr>
          <w:spacing w:val="1"/>
          <w:sz w:val="24"/>
          <w:szCs w:val="24"/>
        </w:rPr>
        <w:t xml:space="preserve"> </w:t>
      </w:r>
      <w:r w:rsidRPr="00F97A4B">
        <w:rPr>
          <w:sz w:val="24"/>
          <w:szCs w:val="24"/>
        </w:rPr>
        <w:t>обучающегося</w:t>
      </w:r>
      <w:r w:rsidRPr="00F97A4B">
        <w:rPr>
          <w:spacing w:val="1"/>
          <w:sz w:val="24"/>
          <w:szCs w:val="24"/>
        </w:rPr>
        <w:t xml:space="preserve"> </w:t>
      </w:r>
      <w:r w:rsidRPr="00F97A4B">
        <w:rPr>
          <w:sz w:val="24"/>
          <w:szCs w:val="24"/>
        </w:rPr>
        <w:t>будут</w:t>
      </w:r>
      <w:r w:rsidRPr="00F97A4B">
        <w:rPr>
          <w:spacing w:val="1"/>
          <w:sz w:val="24"/>
          <w:szCs w:val="24"/>
        </w:rPr>
        <w:t xml:space="preserve"> </w:t>
      </w:r>
      <w:r w:rsidRPr="00F97A4B">
        <w:rPr>
          <w:sz w:val="24"/>
          <w:szCs w:val="24"/>
        </w:rPr>
        <w:t>сформированы</w:t>
      </w:r>
      <w:r w:rsidRPr="00F97A4B">
        <w:rPr>
          <w:spacing w:val="1"/>
          <w:sz w:val="24"/>
          <w:szCs w:val="24"/>
        </w:rPr>
        <w:t xml:space="preserve"> </w:t>
      </w:r>
      <w:r w:rsidRPr="00F97A4B">
        <w:rPr>
          <w:sz w:val="24"/>
          <w:szCs w:val="24"/>
        </w:rPr>
        <w:t>следующие</w:t>
      </w:r>
      <w:r w:rsidRPr="00F97A4B">
        <w:rPr>
          <w:spacing w:val="1"/>
          <w:sz w:val="24"/>
          <w:szCs w:val="24"/>
        </w:rPr>
        <w:t xml:space="preserve"> </w:t>
      </w:r>
      <w:r w:rsidRPr="00F97A4B">
        <w:rPr>
          <w:sz w:val="24"/>
          <w:szCs w:val="24"/>
        </w:rPr>
        <w:t>умения</w:t>
      </w:r>
      <w:r w:rsidRPr="00F97A4B">
        <w:rPr>
          <w:spacing w:val="1"/>
          <w:sz w:val="24"/>
          <w:szCs w:val="24"/>
        </w:rPr>
        <w:t xml:space="preserve"> </w:t>
      </w:r>
      <w:r w:rsidRPr="00F97A4B">
        <w:rPr>
          <w:sz w:val="24"/>
          <w:szCs w:val="24"/>
        </w:rPr>
        <w:t>самоконтроля</w:t>
      </w:r>
      <w:r w:rsidRPr="00F97A4B">
        <w:rPr>
          <w:spacing w:val="1"/>
          <w:sz w:val="24"/>
          <w:szCs w:val="24"/>
        </w:rPr>
        <w:t xml:space="preserve"> </w:t>
      </w:r>
      <w:r w:rsidRPr="00F97A4B">
        <w:rPr>
          <w:sz w:val="24"/>
          <w:szCs w:val="24"/>
        </w:rPr>
        <w:t>как</w:t>
      </w:r>
      <w:r w:rsidRPr="00F97A4B">
        <w:rPr>
          <w:spacing w:val="1"/>
          <w:sz w:val="24"/>
          <w:szCs w:val="24"/>
        </w:rPr>
        <w:t xml:space="preserve"> </w:t>
      </w:r>
      <w:r w:rsidRPr="00F97A4B">
        <w:rPr>
          <w:sz w:val="24"/>
          <w:szCs w:val="24"/>
        </w:rPr>
        <w:t>части</w:t>
      </w:r>
      <w:r w:rsidRPr="00F97A4B">
        <w:rPr>
          <w:spacing w:val="-57"/>
          <w:sz w:val="24"/>
          <w:szCs w:val="24"/>
        </w:rPr>
        <w:t xml:space="preserve"> </w:t>
      </w:r>
      <w:r w:rsidRPr="00F97A4B">
        <w:rPr>
          <w:sz w:val="24"/>
          <w:szCs w:val="24"/>
        </w:rPr>
        <w:t>регулятивных</w:t>
      </w:r>
      <w:r w:rsidRPr="00F97A4B">
        <w:rPr>
          <w:spacing w:val="-2"/>
          <w:sz w:val="24"/>
          <w:szCs w:val="24"/>
        </w:rPr>
        <w:t xml:space="preserve"> </w:t>
      </w:r>
      <w:r w:rsidRPr="00F97A4B">
        <w:rPr>
          <w:i/>
          <w:sz w:val="24"/>
          <w:szCs w:val="24"/>
        </w:rPr>
        <w:t>универсальных</w:t>
      </w:r>
      <w:r w:rsidRPr="00F97A4B">
        <w:rPr>
          <w:i/>
          <w:spacing w:val="1"/>
          <w:sz w:val="24"/>
          <w:szCs w:val="24"/>
        </w:rPr>
        <w:t xml:space="preserve"> </w:t>
      </w:r>
      <w:r w:rsidRPr="00F97A4B">
        <w:rPr>
          <w:i/>
          <w:sz w:val="24"/>
          <w:szCs w:val="24"/>
        </w:rPr>
        <w:t>учебных</w:t>
      </w:r>
      <w:r w:rsidRPr="00F97A4B">
        <w:rPr>
          <w:i/>
          <w:spacing w:val="-4"/>
          <w:sz w:val="24"/>
          <w:szCs w:val="24"/>
        </w:rPr>
        <w:t xml:space="preserve"> </w:t>
      </w:r>
      <w:r w:rsidRPr="00F97A4B">
        <w:rPr>
          <w:i/>
          <w:sz w:val="24"/>
          <w:szCs w:val="24"/>
        </w:rPr>
        <w:t>действий</w:t>
      </w:r>
      <w:r w:rsidRPr="00F97A4B">
        <w:rPr>
          <w:sz w:val="24"/>
          <w:szCs w:val="24"/>
        </w:rPr>
        <w:t>:</w:t>
      </w:r>
    </w:p>
    <w:p w:rsidR="00C450EA" w:rsidRPr="00F97A4B" w:rsidRDefault="002F2362" w:rsidP="00267F92">
      <w:pPr>
        <w:pStyle w:val="a3"/>
        <w:ind w:left="0"/>
      </w:pPr>
      <w:r w:rsidRPr="00F97A4B">
        <w:lastRenderedPageBreak/>
        <w:t>устанавливать</w:t>
      </w:r>
      <w:r w:rsidRPr="00F97A4B">
        <w:rPr>
          <w:spacing w:val="-4"/>
        </w:rPr>
        <w:t xml:space="preserve"> </w:t>
      </w:r>
      <w:r w:rsidRPr="00F97A4B">
        <w:t>причины</w:t>
      </w:r>
      <w:r w:rsidRPr="00F97A4B">
        <w:rPr>
          <w:spacing w:val="-4"/>
        </w:rPr>
        <w:t xml:space="preserve"> </w:t>
      </w:r>
      <w:r w:rsidRPr="00F97A4B">
        <w:t>успеха</w:t>
      </w:r>
      <w:r w:rsidRPr="00F97A4B">
        <w:rPr>
          <w:spacing w:val="-6"/>
        </w:rPr>
        <w:t xml:space="preserve"> </w:t>
      </w:r>
      <w:r w:rsidRPr="00F97A4B">
        <w:t>(неудач) учебной</w:t>
      </w:r>
      <w:r w:rsidRPr="00F97A4B">
        <w:rPr>
          <w:spacing w:val="-4"/>
        </w:rPr>
        <w:t xml:space="preserve"> </w:t>
      </w:r>
      <w:r w:rsidRPr="00F97A4B">
        <w:t>деятельности;</w:t>
      </w:r>
    </w:p>
    <w:p w:rsidR="00C450EA" w:rsidRPr="00F97A4B" w:rsidRDefault="002F2362" w:rsidP="00267F92">
      <w:pPr>
        <w:pStyle w:val="a3"/>
        <w:spacing w:line="242" w:lineRule="auto"/>
        <w:ind w:left="0" w:firstLine="542"/>
      </w:pPr>
      <w:r w:rsidRPr="00F97A4B">
        <w:t>корректировать</w:t>
      </w:r>
      <w:r w:rsidRPr="00F97A4B">
        <w:rPr>
          <w:spacing w:val="1"/>
        </w:rPr>
        <w:t xml:space="preserve"> </w:t>
      </w:r>
      <w:r w:rsidRPr="00F97A4B">
        <w:t>свои</w:t>
      </w:r>
      <w:r w:rsidRPr="00F97A4B">
        <w:rPr>
          <w:spacing w:val="1"/>
        </w:rPr>
        <w:t xml:space="preserve"> </w:t>
      </w:r>
      <w:r w:rsidRPr="00F97A4B">
        <w:t>учебные</w:t>
      </w:r>
      <w:r w:rsidRPr="00F97A4B">
        <w:rPr>
          <w:spacing w:val="1"/>
        </w:rPr>
        <w:t xml:space="preserve"> </w:t>
      </w:r>
      <w:r w:rsidRPr="00F97A4B">
        <w:t>действия</w:t>
      </w:r>
      <w:r w:rsidRPr="00F97A4B">
        <w:rPr>
          <w:spacing w:val="1"/>
        </w:rPr>
        <w:t xml:space="preserve"> </w:t>
      </w:r>
      <w:r w:rsidRPr="00F97A4B">
        <w:t>для</w:t>
      </w:r>
      <w:r w:rsidRPr="00F97A4B">
        <w:rPr>
          <w:spacing w:val="1"/>
        </w:rPr>
        <w:t xml:space="preserve"> </w:t>
      </w:r>
      <w:r w:rsidRPr="00F97A4B">
        <w:t>преодоления</w:t>
      </w:r>
      <w:r w:rsidRPr="00F97A4B">
        <w:rPr>
          <w:spacing w:val="1"/>
        </w:rPr>
        <w:t xml:space="preserve"> </w:t>
      </w:r>
      <w:r w:rsidRPr="00F97A4B">
        <w:t>речевых и</w:t>
      </w:r>
      <w:r w:rsidRPr="00F97A4B">
        <w:rPr>
          <w:spacing w:val="1"/>
        </w:rPr>
        <w:t xml:space="preserve"> </w:t>
      </w:r>
      <w:r w:rsidRPr="00F97A4B">
        <w:t>орфографических</w:t>
      </w:r>
      <w:r w:rsidRPr="00F97A4B">
        <w:rPr>
          <w:spacing w:val="-57"/>
        </w:rPr>
        <w:t xml:space="preserve"> </w:t>
      </w:r>
      <w:r w:rsidRPr="00F97A4B">
        <w:t>ошибок;</w:t>
      </w:r>
    </w:p>
    <w:p w:rsidR="00C450EA" w:rsidRPr="00F97A4B" w:rsidRDefault="002F2362" w:rsidP="00267F92">
      <w:pPr>
        <w:pStyle w:val="a3"/>
        <w:spacing w:line="237" w:lineRule="auto"/>
        <w:ind w:left="0" w:firstLine="542"/>
      </w:pPr>
      <w:r w:rsidRPr="00F97A4B">
        <w:t>соотносить</w:t>
      </w:r>
      <w:r w:rsidRPr="00F97A4B">
        <w:rPr>
          <w:spacing w:val="14"/>
        </w:rPr>
        <w:t xml:space="preserve"> </w:t>
      </w:r>
      <w:r w:rsidRPr="00F97A4B">
        <w:t>результат</w:t>
      </w:r>
      <w:r w:rsidRPr="00F97A4B">
        <w:rPr>
          <w:spacing w:val="19"/>
        </w:rPr>
        <w:t xml:space="preserve"> </w:t>
      </w:r>
      <w:r w:rsidRPr="00F97A4B">
        <w:t>деятельности</w:t>
      </w:r>
      <w:r w:rsidRPr="00F97A4B">
        <w:rPr>
          <w:spacing w:val="15"/>
        </w:rPr>
        <w:t xml:space="preserve"> </w:t>
      </w:r>
      <w:r w:rsidRPr="00F97A4B">
        <w:t>с</w:t>
      </w:r>
      <w:r w:rsidRPr="00F97A4B">
        <w:rPr>
          <w:spacing w:val="14"/>
        </w:rPr>
        <w:t xml:space="preserve"> </w:t>
      </w:r>
      <w:r w:rsidRPr="00F97A4B">
        <w:t>поставленной</w:t>
      </w:r>
      <w:r w:rsidRPr="00F97A4B">
        <w:rPr>
          <w:spacing w:val="15"/>
        </w:rPr>
        <w:t xml:space="preserve"> </w:t>
      </w:r>
      <w:r w:rsidRPr="00F97A4B">
        <w:t>учебной</w:t>
      </w:r>
      <w:r w:rsidRPr="00F97A4B">
        <w:rPr>
          <w:spacing w:val="19"/>
        </w:rPr>
        <w:t xml:space="preserve"> </w:t>
      </w:r>
      <w:r w:rsidRPr="00F97A4B">
        <w:t>задачей</w:t>
      </w:r>
      <w:r w:rsidRPr="00F97A4B">
        <w:rPr>
          <w:spacing w:val="14"/>
        </w:rPr>
        <w:t xml:space="preserve"> </w:t>
      </w:r>
      <w:r w:rsidRPr="00F97A4B">
        <w:t>по</w:t>
      </w:r>
      <w:r w:rsidRPr="00F97A4B">
        <w:rPr>
          <w:spacing w:val="18"/>
        </w:rPr>
        <w:t xml:space="preserve"> </w:t>
      </w:r>
      <w:r w:rsidRPr="00F97A4B">
        <w:t>выделению,</w:t>
      </w:r>
      <w:r w:rsidRPr="00F97A4B">
        <w:rPr>
          <w:spacing w:val="-57"/>
        </w:rPr>
        <w:t xml:space="preserve"> </w:t>
      </w:r>
      <w:r w:rsidRPr="00F97A4B">
        <w:t>характеристике,</w:t>
      </w:r>
      <w:r w:rsidRPr="00F97A4B">
        <w:rPr>
          <w:spacing w:val="3"/>
        </w:rPr>
        <w:t xml:space="preserve"> </w:t>
      </w:r>
      <w:r w:rsidRPr="00F97A4B">
        <w:t>использованию языковых</w:t>
      </w:r>
      <w:r w:rsidRPr="00F97A4B">
        <w:rPr>
          <w:spacing w:val="-3"/>
        </w:rPr>
        <w:t xml:space="preserve"> </w:t>
      </w:r>
      <w:r w:rsidRPr="00F97A4B">
        <w:t>единиц;</w:t>
      </w:r>
    </w:p>
    <w:p w:rsidR="00C450EA" w:rsidRPr="00F97A4B" w:rsidRDefault="002F2362" w:rsidP="00267F92">
      <w:pPr>
        <w:pStyle w:val="a3"/>
        <w:tabs>
          <w:tab w:val="left" w:pos="2170"/>
          <w:tab w:val="left" w:pos="3235"/>
          <w:tab w:val="left" w:pos="4784"/>
          <w:tab w:val="left" w:pos="5378"/>
          <w:tab w:val="left" w:pos="6271"/>
          <w:tab w:val="left" w:pos="6592"/>
          <w:tab w:val="left" w:pos="7830"/>
          <w:tab w:val="left" w:pos="9321"/>
        </w:tabs>
        <w:spacing w:line="237" w:lineRule="auto"/>
        <w:ind w:left="0" w:firstLine="542"/>
      </w:pPr>
      <w:r w:rsidRPr="00F97A4B">
        <w:t>находить</w:t>
      </w:r>
      <w:r w:rsidRPr="00F97A4B">
        <w:tab/>
        <w:t>ошибку,</w:t>
      </w:r>
      <w:r w:rsidRPr="00F97A4B">
        <w:tab/>
        <w:t>допущенную</w:t>
      </w:r>
      <w:r w:rsidRPr="00F97A4B">
        <w:tab/>
        <w:t>при</w:t>
      </w:r>
      <w:r w:rsidRPr="00F97A4B">
        <w:tab/>
        <w:t>работе</w:t>
      </w:r>
      <w:r w:rsidRPr="00F97A4B">
        <w:tab/>
        <w:t>с</w:t>
      </w:r>
      <w:r w:rsidRPr="00F97A4B">
        <w:tab/>
        <w:t>языковым</w:t>
      </w:r>
      <w:r w:rsidRPr="00F97A4B">
        <w:tab/>
        <w:t>материалом,</w:t>
      </w:r>
      <w:r w:rsidRPr="00F97A4B">
        <w:tab/>
      </w:r>
      <w:r w:rsidRPr="00F97A4B">
        <w:rPr>
          <w:spacing w:val="-1"/>
        </w:rPr>
        <w:t>находить</w:t>
      </w:r>
      <w:r w:rsidRPr="00F97A4B">
        <w:rPr>
          <w:spacing w:val="-57"/>
        </w:rPr>
        <w:t xml:space="preserve"> </w:t>
      </w:r>
      <w:r w:rsidRPr="00F97A4B">
        <w:t>орфографическую</w:t>
      </w:r>
      <w:r w:rsidRPr="00F97A4B">
        <w:rPr>
          <w:spacing w:val="-1"/>
        </w:rPr>
        <w:t xml:space="preserve"> </w:t>
      </w:r>
      <w:r w:rsidRPr="00F97A4B">
        <w:t>и</w:t>
      </w:r>
      <w:r w:rsidRPr="00F97A4B">
        <w:rPr>
          <w:spacing w:val="3"/>
        </w:rPr>
        <w:t xml:space="preserve"> </w:t>
      </w:r>
      <w:r w:rsidRPr="00F97A4B">
        <w:t>пунктуационную ошибку;</w:t>
      </w:r>
    </w:p>
    <w:p w:rsidR="00C450EA" w:rsidRPr="00F97A4B" w:rsidRDefault="002F2362" w:rsidP="00267F92">
      <w:pPr>
        <w:pStyle w:val="a3"/>
        <w:spacing w:line="237" w:lineRule="auto"/>
        <w:ind w:left="0" w:firstLine="542"/>
      </w:pPr>
      <w:r w:rsidRPr="00F97A4B">
        <w:t>сравнивать</w:t>
      </w:r>
      <w:r w:rsidRPr="00F97A4B">
        <w:rPr>
          <w:spacing w:val="23"/>
        </w:rPr>
        <w:t xml:space="preserve"> </w:t>
      </w:r>
      <w:r w:rsidRPr="00F97A4B">
        <w:t>результаты</w:t>
      </w:r>
      <w:r w:rsidRPr="00F97A4B">
        <w:rPr>
          <w:spacing w:val="29"/>
        </w:rPr>
        <w:t xml:space="preserve"> </w:t>
      </w:r>
      <w:r w:rsidRPr="00F97A4B">
        <w:t>своей</w:t>
      </w:r>
      <w:r w:rsidRPr="00F97A4B">
        <w:rPr>
          <w:spacing w:val="24"/>
        </w:rPr>
        <w:t xml:space="preserve"> </w:t>
      </w:r>
      <w:r w:rsidRPr="00F97A4B">
        <w:t>деятельности</w:t>
      </w:r>
      <w:r w:rsidRPr="00F97A4B">
        <w:rPr>
          <w:spacing w:val="23"/>
        </w:rPr>
        <w:t xml:space="preserve"> </w:t>
      </w:r>
      <w:r w:rsidRPr="00F97A4B">
        <w:t>и</w:t>
      </w:r>
      <w:r w:rsidRPr="00F97A4B">
        <w:rPr>
          <w:spacing w:val="24"/>
        </w:rPr>
        <w:t xml:space="preserve"> </w:t>
      </w:r>
      <w:r w:rsidRPr="00F97A4B">
        <w:t>деятельности</w:t>
      </w:r>
      <w:r w:rsidRPr="00F97A4B">
        <w:rPr>
          <w:spacing w:val="19"/>
        </w:rPr>
        <w:t xml:space="preserve"> </w:t>
      </w:r>
      <w:r w:rsidRPr="00F97A4B">
        <w:t>одноклассников,</w:t>
      </w:r>
      <w:r w:rsidRPr="00F97A4B">
        <w:rPr>
          <w:spacing w:val="25"/>
        </w:rPr>
        <w:t xml:space="preserve"> </w:t>
      </w:r>
      <w:r w:rsidRPr="00F97A4B">
        <w:t>объективно</w:t>
      </w:r>
      <w:r w:rsidRPr="00F97A4B">
        <w:rPr>
          <w:spacing w:val="-57"/>
        </w:rPr>
        <w:t xml:space="preserve"> </w:t>
      </w:r>
      <w:r w:rsidRPr="00F97A4B">
        <w:t>оценивать</w:t>
      </w:r>
      <w:r w:rsidRPr="00F97A4B">
        <w:rPr>
          <w:spacing w:val="-2"/>
        </w:rPr>
        <w:t xml:space="preserve"> </w:t>
      </w:r>
      <w:r w:rsidRPr="00F97A4B">
        <w:t>их</w:t>
      </w:r>
      <w:r w:rsidRPr="00F97A4B">
        <w:rPr>
          <w:spacing w:val="-3"/>
        </w:rPr>
        <w:t xml:space="preserve"> </w:t>
      </w:r>
      <w:r w:rsidRPr="00F97A4B">
        <w:t>по</w:t>
      </w:r>
      <w:r w:rsidRPr="00F97A4B">
        <w:rPr>
          <w:spacing w:val="6"/>
        </w:rPr>
        <w:t xml:space="preserve"> </w:t>
      </w:r>
      <w:r w:rsidRPr="00F97A4B">
        <w:t>предложенным</w:t>
      </w:r>
      <w:r w:rsidRPr="00F97A4B">
        <w:rPr>
          <w:spacing w:val="-1"/>
        </w:rPr>
        <w:t xml:space="preserve"> </w:t>
      </w:r>
      <w:r w:rsidRPr="00F97A4B">
        <w:t>критериям.</w:t>
      </w:r>
    </w:p>
    <w:p w:rsidR="00C450EA" w:rsidRPr="00F97A4B" w:rsidRDefault="002F2362" w:rsidP="00267F92">
      <w:pPr>
        <w:pStyle w:val="a3"/>
        <w:spacing w:line="500" w:lineRule="exact"/>
        <w:ind w:left="0"/>
      </w:pPr>
      <w:r w:rsidRPr="00F97A4B">
        <w:t xml:space="preserve">У обучающегося будут сформированы следующие умения </w:t>
      </w:r>
      <w:r w:rsidRPr="00F97A4B">
        <w:rPr>
          <w:i/>
        </w:rPr>
        <w:t>совместной деятельности</w:t>
      </w:r>
      <w:r w:rsidRPr="00F97A4B">
        <w:t>:</w:t>
      </w:r>
      <w:r w:rsidRPr="00F97A4B">
        <w:rPr>
          <w:spacing w:val="1"/>
        </w:rPr>
        <w:t xml:space="preserve"> </w:t>
      </w:r>
      <w:r w:rsidRPr="00F97A4B">
        <w:t>формулировать</w:t>
      </w:r>
      <w:r w:rsidRPr="00F97A4B">
        <w:rPr>
          <w:spacing w:val="11"/>
        </w:rPr>
        <w:t xml:space="preserve"> </w:t>
      </w:r>
      <w:r w:rsidRPr="00F97A4B">
        <w:t>краткосрочные</w:t>
      </w:r>
      <w:r w:rsidRPr="00F97A4B">
        <w:rPr>
          <w:spacing w:val="9"/>
        </w:rPr>
        <w:t xml:space="preserve"> </w:t>
      </w:r>
      <w:r w:rsidRPr="00F97A4B">
        <w:t>и</w:t>
      </w:r>
      <w:r w:rsidRPr="00F97A4B">
        <w:rPr>
          <w:spacing w:val="11"/>
        </w:rPr>
        <w:t xml:space="preserve"> </w:t>
      </w:r>
      <w:r w:rsidRPr="00F97A4B">
        <w:t>долгосрочные</w:t>
      </w:r>
      <w:r w:rsidRPr="00F97A4B">
        <w:rPr>
          <w:spacing w:val="14"/>
        </w:rPr>
        <w:t xml:space="preserve"> </w:t>
      </w:r>
      <w:r w:rsidRPr="00F97A4B">
        <w:t>цели</w:t>
      </w:r>
      <w:r w:rsidRPr="00F97A4B">
        <w:rPr>
          <w:spacing w:val="12"/>
        </w:rPr>
        <w:t xml:space="preserve"> </w:t>
      </w:r>
      <w:r w:rsidRPr="00F97A4B">
        <w:t>(индивидуальные</w:t>
      </w:r>
      <w:r w:rsidRPr="00F97A4B">
        <w:rPr>
          <w:spacing w:val="13"/>
        </w:rPr>
        <w:t xml:space="preserve"> </w:t>
      </w:r>
      <w:r w:rsidRPr="00F97A4B">
        <w:t>с</w:t>
      </w:r>
      <w:r w:rsidRPr="00F97A4B">
        <w:rPr>
          <w:spacing w:val="14"/>
        </w:rPr>
        <w:t xml:space="preserve"> </w:t>
      </w:r>
      <w:r w:rsidRPr="00F97A4B">
        <w:t>учетом</w:t>
      </w:r>
      <w:r w:rsidRPr="00F97A4B">
        <w:rPr>
          <w:spacing w:val="16"/>
        </w:rPr>
        <w:t xml:space="preserve"> </w:t>
      </w:r>
      <w:r w:rsidRPr="00F97A4B">
        <w:t>участия</w:t>
      </w:r>
    </w:p>
    <w:p w:rsidR="00C450EA" w:rsidRPr="00F97A4B" w:rsidRDefault="002F2362" w:rsidP="00267F92">
      <w:pPr>
        <w:pStyle w:val="a3"/>
        <w:spacing w:line="225" w:lineRule="exact"/>
        <w:ind w:left="0"/>
      </w:pPr>
      <w:r w:rsidRPr="00F97A4B">
        <w:t>в</w:t>
      </w:r>
      <w:r w:rsidRPr="00F97A4B">
        <w:rPr>
          <w:spacing w:val="105"/>
        </w:rPr>
        <w:t xml:space="preserve"> </w:t>
      </w:r>
      <w:r w:rsidRPr="00F97A4B">
        <w:t>коллективных</w:t>
      </w:r>
      <w:r w:rsidRPr="00F97A4B">
        <w:rPr>
          <w:spacing w:val="99"/>
        </w:rPr>
        <w:t xml:space="preserve"> </w:t>
      </w:r>
      <w:r w:rsidRPr="00F97A4B">
        <w:t>задачах)</w:t>
      </w:r>
      <w:r w:rsidRPr="00F97A4B">
        <w:rPr>
          <w:spacing w:val="106"/>
        </w:rPr>
        <w:t xml:space="preserve"> </w:t>
      </w:r>
      <w:r w:rsidRPr="00F97A4B">
        <w:t>в</w:t>
      </w:r>
      <w:r w:rsidRPr="00F97A4B">
        <w:rPr>
          <w:spacing w:val="106"/>
        </w:rPr>
        <w:t xml:space="preserve"> </w:t>
      </w:r>
      <w:r w:rsidRPr="00F97A4B">
        <w:t>стандартной</w:t>
      </w:r>
      <w:r w:rsidRPr="00F97A4B">
        <w:rPr>
          <w:spacing w:val="101"/>
        </w:rPr>
        <w:t xml:space="preserve"> </w:t>
      </w:r>
      <w:r w:rsidRPr="00F97A4B">
        <w:t>(типовой)</w:t>
      </w:r>
      <w:r w:rsidRPr="00F97A4B">
        <w:rPr>
          <w:spacing w:val="101"/>
        </w:rPr>
        <w:t xml:space="preserve"> </w:t>
      </w:r>
      <w:r w:rsidRPr="00F97A4B">
        <w:t>ситуации</w:t>
      </w:r>
      <w:r w:rsidRPr="00F97A4B">
        <w:rPr>
          <w:spacing w:val="105"/>
        </w:rPr>
        <w:t xml:space="preserve"> </w:t>
      </w:r>
      <w:r w:rsidRPr="00F97A4B">
        <w:t>на</w:t>
      </w:r>
      <w:r w:rsidRPr="00F97A4B">
        <w:rPr>
          <w:spacing w:val="103"/>
        </w:rPr>
        <w:t xml:space="preserve"> </w:t>
      </w:r>
      <w:r w:rsidRPr="00F97A4B">
        <w:t>основе</w:t>
      </w:r>
      <w:r w:rsidRPr="00F97A4B">
        <w:rPr>
          <w:spacing w:val="103"/>
        </w:rPr>
        <w:t xml:space="preserve"> </w:t>
      </w:r>
      <w:r w:rsidRPr="00F97A4B">
        <w:t>предложенного</w:t>
      </w:r>
    </w:p>
    <w:p w:rsidR="00C450EA" w:rsidRPr="00F97A4B" w:rsidRDefault="002F2362" w:rsidP="00267F92">
      <w:pPr>
        <w:pStyle w:val="a3"/>
        <w:ind w:left="0"/>
      </w:pPr>
      <w:r w:rsidRPr="00F97A4B">
        <w:t>учителем</w:t>
      </w:r>
      <w:r w:rsidRPr="00F97A4B">
        <w:rPr>
          <w:spacing w:val="-2"/>
        </w:rPr>
        <w:t xml:space="preserve"> </w:t>
      </w:r>
      <w:r w:rsidRPr="00F97A4B">
        <w:t>формата</w:t>
      </w:r>
      <w:r w:rsidRPr="00F97A4B">
        <w:rPr>
          <w:spacing w:val="-4"/>
        </w:rPr>
        <w:t xml:space="preserve"> </w:t>
      </w:r>
      <w:r w:rsidRPr="00F97A4B">
        <w:t>планирования,</w:t>
      </w:r>
      <w:r w:rsidRPr="00F97A4B">
        <w:rPr>
          <w:spacing w:val="-1"/>
        </w:rPr>
        <w:t xml:space="preserve"> </w:t>
      </w:r>
      <w:r w:rsidRPr="00F97A4B">
        <w:t>распределения</w:t>
      </w:r>
      <w:r w:rsidRPr="00F97A4B">
        <w:rPr>
          <w:spacing w:val="-3"/>
        </w:rPr>
        <w:t xml:space="preserve"> </w:t>
      </w:r>
      <w:r w:rsidRPr="00F97A4B">
        <w:t>промежуточных</w:t>
      </w:r>
      <w:r w:rsidRPr="00F97A4B">
        <w:rPr>
          <w:spacing w:val="-7"/>
        </w:rPr>
        <w:t xml:space="preserve"> </w:t>
      </w:r>
      <w:r w:rsidRPr="00F97A4B">
        <w:t>шагов</w:t>
      </w:r>
      <w:r w:rsidRPr="00F97A4B">
        <w:rPr>
          <w:spacing w:val="-6"/>
        </w:rPr>
        <w:t xml:space="preserve"> </w:t>
      </w:r>
      <w:r w:rsidRPr="00F97A4B">
        <w:t>и</w:t>
      </w:r>
      <w:r w:rsidRPr="00F97A4B">
        <w:rPr>
          <w:spacing w:val="-1"/>
        </w:rPr>
        <w:t xml:space="preserve"> </w:t>
      </w:r>
      <w:r w:rsidRPr="00F97A4B">
        <w:t>сроков;</w:t>
      </w:r>
    </w:p>
    <w:p w:rsidR="00C450EA" w:rsidRPr="00F97A4B" w:rsidRDefault="002F2362" w:rsidP="00267F92">
      <w:pPr>
        <w:pStyle w:val="a3"/>
        <w:ind w:left="0" w:firstLine="542"/>
      </w:pPr>
      <w:r w:rsidRPr="00F97A4B">
        <w:t>принимать</w:t>
      </w:r>
      <w:r w:rsidRPr="00F97A4B">
        <w:rPr>
          <w:spacing w:val="1"/>
        </w:rPr>
        <w:t xml:space="preserve"> </w:t>
      </w:r>
      <w:r w:rsidRPr="00F97A4B">
        <w:t>цель</w:t>
      </w:r>
      <w:r w:rsidRPr="00F97A4B">
        <w:rPr>
          <w:spacing w:val="1"/>
        </w:rPr>
        <w:t xml:space="preserve"> </w:t>
      </w:r>
      <w:r w:rsidRPr="00F97A4B">
        <w:t>совместной</w:t>
      </w:r>
      <w:r w:rsidRPr="00F97A4B">
        <w:rPr>
          <w:spacing w:val="1"/>
        </w:rPr>
        <w:t xml:space="preserve"> </w:t>
      </w:r>
      <w:r w:rsidRPr="00F97A4B">
        <w:t>деятельности,</w:t>
      </w:r>
      <w:r w:rsidRPr="00F97A4B">
        <w:rPr>
          <w:spacing w:val="1"/>
        </w:rPr>
        <w:t xml:space="preserve"> </w:t>
      </w:r>
      <w:r w:rsidRPr="00F97A4B">
        <w:t>коллективно</w:t>
      </w:r>
      <w:r w:rsidRPr="00F97A4B">
        <w:rPr>
          <w:spacing w:val="1"/>
        </w:rPr>
        <w:t xml:space="preserve"> </w:t>
      </w:r>
      <w:r w:rsidRPr="00F97A4B">
        <w:t>строить</w:t>
      </w:r>
      <w:r w:rsidRPr="00F97A4B">
        <w:rPr>
          <w:spacing w:val="1"/>
        </w:rPr>
        <w:t xml:space="preserve"> </w:t>
      </w:r>
      <w:r w:rsidRPr="00F97A4B">
        <w:t>действия</w:t>
      </w:r>
      <w:r w:rsidRPr="00F97A4B">
        <w:rPr>
          <w:spacing w:val="1"/>
        </w:rPr>
        <w:t xml:space="preserve"> </w:t>
      </w:r>
      <w:r w:rsidRPr="00F97A4B">
        <w:t>по</w:t>
      </w:r>
      <w:r w:rsidRPr="00F97A4B">
        <w:rPr>
          <w:spacing w:val="1"/>
        </w:rPr>
        <w:t xml:space="preserve"> </w:t>
      </w:r>
      <w:r w:rsidRPr="00F97A4B">
        <w:t>ее</w:t>
      </w:r>
      <w:r w:rsidRPr="00F97A4B">
        <w:rPr>
          <w:spacing w:val="1"/>
        </w:rPr>
        <w:t xml:space="preserve"> </w:t>
      </w:r>
      <w:r w:rsidRPr="00F97A4B">
        <w:t>достижению: распределять роли, договариваться, обсуждать процесс и результат совместной</w:t>
      </w:r>
      <w:r w:rsidRPr="00F97A4B">
        <w:rPr>
          <w:spacing w:val="1"/>
        </w:rPr>
        <w:t xml:space="preserve"> </w:t>
      </w:r>
      <w:r w:rsidRPr="00F97A4B">
        <w:t>работы;</w:t>
      </w:r>
    </w:p>
    <w:p w:rsidR="00C450EA" w:rsidRPr="00F97A4B" w:rsidRDefault="002F2362" w:rsidP="00267F92">
      <w:pPr>
        <w:pStyle w:val="a3"/>
        <w:spacing w:line="242" w:lineRule="auto"/>
        <w:ind w:left="0" w:firstLine="542"/>
      </w:pPr>
      <w:r w:rsidRPr="00F97A4B">
        <w:t>проявлять</w:t>
      </w:r>
      <w:r w:rsidRPr="00F97A4B">
        <w:rPr>
          <w:spacing w:val="40"/>
        </w:rPr>
        <w:t xml:space="preserve"> </w:t>
      </w:r>
      <w:r w:rsidRPr="00F97A4B">
        <w:t>готовность</w:t>
      </w:r>
      <w:r w:rsidRPr="00F97A4B">
        <w:rPr>
          <w:spacing w:val="41"/>
        </w:rPr>
        <w:t xml:space="preserve"> </w:t>
      </w:r>
      <w:r w:rsidRPr="00F97A4B">
        <w:t>руководить,</w:t>
      </w:r>
      <w:r w:rsidRPr="00F97A4B">
        <w:rPr>
          <w:spacing w:val="41"/>
        </w:rPr>
        <w:t xml:space="preserve"> </w:t>
      </w:r>
      <w:r w:rsidRPr="00F97A4B">
        <w:t>выполнять</w:t>
      </w:r>
      <w:r w:rsidRPr="00F97A4B">
        <w:rPr>
          <w:spacing w:val="41"/>
        </w:rPr>
        <w:t xml:space="preserve"> </w:t>
      </w:r>
      <w:r w:rsidRPr="00F97A4B">
        <w:t>поручения,</w:t>
      </w:r>
      <w:r w:rsidRPr="00F97A4B">
        <w:rPr>
          <w:spacing w:val="45"/>
        </w:rPr>
        <w:t xml:space="preserve"> </w:t>
      </w:r>
      <w:r w:rsidRPr="00F97A4B">
        <w:t>подчиняться,</w:t>
      </w:r>
      <w:r w:rsidRPr="00F97A4B">
        <w:rPr>
          <w:spacing w:val="41"/>
        </w:rPr>
        <w:t xml:space="preserve"> </w:t>
      </w:r>
      <w:r w:rsidRPr="00F97A4B">
        <w:t>самостоятельно</w:t>
      </w:r>
      <w:r w:rsidRPr="00F97A4B">
        <w:rPr>
          <w:spacing w:val="-57"/>
        </w:rPr>
        <w:t xml:space="preserve"> </w:t>
      </w:r>
      <w:r w:rsidRPr="00F97A4B">
        <w:t>разрешать</w:t>
      </w:r>
      <w:r w:rsidRPr="00F97A4B">
        <w:rPr>
          <w:spacing w:val="2"/>
        </w:rPr>
        <w:t xml:space="preserve"> </w:t>
      </w:r>
      <w:r w:rsidRPr="00F97A4B">
        <w:t>конфликты;</w:t>
      </w:r>
    </w:p>
    <w:p w:rsidR="00C450EA" w:rsidRPr="00F97A4B" w:rsidRDefault="002F2362" w:rsidP="00267F92">
      <w:pPr>
        <w:pStyle w:val="a3"/>
        <w:spacing w:line="434" w:lineRule="auto"/>
        <w:ind w:left="0"/>
      </w:pPr>
      <w:r w:rsidRPr="00F97A4B">
        <w:t>ответственно выполнять свою часть работы;</w:t>
      </w:r>
      <w:r w:rsidRPr="00F97A4B">
        <w:rPr>
          <w:spacing w:val="-58"/>
        </w:rPr>
        <w:t xml:space="preserve"> </w:t>
      </w:r>
      <w:r w:rsidRPr="00F97A4B">
        <w:t>оценивать</w:t>
      </w:r>
      <w:r w:rsidRPr="00F97A4B">
        <w:rPr>
          <w:spacing w:val="-2"/>
        </w:rPr>
        <w:t xml:space="preserve"> </w:t>
      </w:r>
      <w:r w:rsidRPr="00F97A4B">
        <w:t>свой</w:t>
      </w:r>
      <w:r w:rsidRPr="00F97A4B">
        <w:rPr>
          <w:spacing w:val="-3"/>
        </w:rPr>
        <w:t xml:space="preserve"> </w:t>
      </w:r>
      <w:r w:rsidRPr="00F97A4B">
        <w:t>вклад в</w:t>
      </w:r>
      <w:r w:rsidRPr="00F97A4B">
        <w:rPr>
          <w:spacing w:val="-7"/>
        </w:rPr>
        <w:t xml:space="preserve"> </w:t>
      </w:r>
      <w:r w:rsidRPr="00F97A4B">
        <w:t>общий</w:t>
      </w:r>
      <w:r w:rsidRPr="00F97A4B">
        <w:rPr>
          <w:spacing w:val="-2"/>
        </w:rPr>
        <w:t xml:space="preserve"> </w:t>
      </w:r>
      <w:r w:rsidRPr="00F97A4B">
        <w:t>результат;</w:t>
      </w:r>
    </w:p>
    <w:p w:rsidR="00C450EA" w:rsidRPr="00F97A4B" w:rsidRDefault="002F2362" w:rsidP="00267F92">
      <w:pPr>
        <w:pStyle w:val="a3"/>
        <w:spacing w:line="271" w:lineRule="exact"/>
        <w:ind w:left="0"/>
      </w:pPr>
      <w:r w:rsidRPr="00F97A4B">
        <w:t>выполнять</w:t>
      </w:r>
      <w:r w:rsidRPr="00F97A4B">
        <w:rPr>
          <w:spacing w:val="1"/>
        </w:rPr>
        <w:t xml:space="preserve"> </w:t>
      </w:r>
      <w:r w:rsidRPr="00F97A4B">
        <w:t>совместные</w:t>
      </w:r>
      <w:r w:rsidRPr="00F97A4B">
        <w:rPr>
          <w:spacing w:val="-6"/>
        </w:rPr>
        <w:t xml:space="preserve"> </w:t>
      </w:r>
      <w:r w:rsidRPr="00F97A4B">
        <w:t>проектные</w:t>
      </w:r>
      <w:r w:rsidRPr="00F97A4B">
        <w:rPr>
          <w:spacing w:val="-6"/>
        </w:rPr>
        <w:t xml:space="preserve"> </w:t>
      </w:r>
      <w:r w:rsidRPr="00F97A4B">
        <w:t>задания с</w:t>
      </w:r>
      <w:r w:rsidRPr="00F97A4B">
        <w:rPr>
          <w:spacing w:val="-6"/>
        </w:rPr>
        <w:t xml:space="preserve"> </w:t>
      </w:r>
      <w:r w:rsidRPr="00F97A4B">
        <w:t>опорой</w:t>
      </w:r>
      <w:r w:rsidRPr="00F97A4B">
        <w:rPr>
          <w:spacing w:val="-3"/>
        </w:rPr>
        <w:t xml:space="preserve"> </w:t>
      </w:r>
      <w:r w:rsidRPr="00F97A4B">
        <w:t>на</w:t>
      </w:r>
      <w:r w:rsidRPr="00F97A4B">
        <w:rPr>
          <w:spacing w:val="-6"/>
        </w:rPr>
        <w:t xml:space="preserve"> </w:t>
      </w:r>
      <w:r w:rsidRPr="00F97A4B">
        <w:t>предложенные</w:t>
      </w:r>
      <w:r w:rsidRPr="00F97A4B">
        <w:rPr>
          <w:spacing w:val="-6"/>
        </w:rPr>
        <w:t xml:space="preserve"> </w:t>
      </w:r>
      <w:r w:rsidRPr="00F97A4B">
        <w:t>образцы.</w:t>
      </w:r>
    </w:p>
    <w:p w:rsidR="00C450EA" w:rsidRPr="00F97A4B" w:rsidRDefault="002F2362" w:rsidP="00267F92">
      <w:pPr>
        <w:jc w:val="both"/>
        <w:rPr>
          <w:b/>
          <w:i/>
          <w:sz w:val="24"/>
          <w:szCs w:val="24"/>
        </w:rPr>
      </w:pPr>
      <w:r w:rsidRPr="00F97A4B">
        <w:rPr>
          <w:b/>
          <w:i/>
          <w:sz w:val="24"/>
          <w:szCs w:val="24"/>
        </w:rPr>
        <w:t>Предметные</w:t>
      </w:r>
      <w:r w:rsidRPr="00F97A4B">
        <w:rPr>
          <w:b/>
          <w:i/>
          <w:spacing w:val="11"/>
          <w:sz w:val="24"/>
          <w:szCs w:val="24"/>
        </w:rPr>
        <w:t xml:space="preserve"> </w:t>
      </w:r>
      <w:r w:rsidRPr="00F97A4B">
        <w:rPr>
          <w:b/>
          <w:i/>
          <w:sz w:val="24"/>
          <w:szCs w:val="24"/>
        </w:rPr>
        <w:t>результаты</w:t>
      </w:r>
      <w:r w:rsidRPr="00F97A4B">
        <w:rPr>
          <w:b/>
          <w:i/>
          <w:spacing w:val="72"/>
          <w:sz w:val="24"/>
          <w:szCs w:val="24"/>
        </w:rPr>
        <w:t xml:space="preserve"> </w:t>
      </w:r>
      <w:r w:rsidRPr="00F97A4B">
        <w:rPr>
          <w:b/>
          <w:i/>
          <w:sz w:val="24"/>
          <w:szCs w:val="24"/>
        </w:rPr>
        <w:t>изучения</w:t>
      </w:r>
      <w:r w:rsidRPr="00F97A4B">
        <w:rPr>
          <w:b/>
          <w:i/>
          <w:spacing w:val="75"/>
          <w:sz w:val="24"/>
          <w:szCs w:val="24"/>
        </w:rPr>
        <w:t xml:space="preserve"> </w:t>
      </w:r>
      <w:r w:rsidRPr="00F97A4B">
        <w:rPr>
          <w:b/>
          <w:i/>
          <w:sz w:val="24"/>
          <w:szCs w:val="24"/>
        </w:rPr>
        <w:t>русского</w:t>
      </w:r>
      <w:r w:rsidRPr="00F97A4B">
        <w:rPr>
          <w:b/>
          <w:i/>
          <w:spacing w:val="75"/>
          <w:sz w:val="24"/>
          <w:szCs w:val="24"/>
        </w:rPr>
        <w:t xml:space="preserve"> </w:t>
      </w:r>
      <w:r w:rsidRPr="00F97A4B">
        <w:rPr>
          <w:b/>
          <w:i/>
          <w:sz w:val="24"/>
          <w:szCs w:val="24"/>
        </w:rPr>
        <w:t>языка.</w:t>
      </w:r>
      <w:r w:rsidRPr="00F97A4B">
        <w:rPr>
          <w:b/>
          <w:i/>
          <w:spacing w:val="80"/>
          <w:sz w:val="24"/>
          <w:szCs w:val="24"/>
        </w:rPr>
        <w:t xml:space="preserve"> </w:t>
      </w:r>
      <w:r w:rsidRPr="00F97A4B">
        <w:rPr>
          <w:sz w:val="24"/>
          <w:szCs w:val="24"/>
        </w:rPr>
        <w:t>К</w:t>
      </w:r>
      <w:r w:rsidRPr="00F97A4B">
        <w:rPr>
          <w:spacing w:val="74"/>
          <w:sz w:val="24"/>
          <w:szCs w:val="24"/>
        </w:rPr>
        <w:t xml:space="preserve"> </w:t>
      </w:r>
      <w:r w:rsidRPr="00F97A4B">
        <w:rPr>
          <w:sz w:val="24"/>
          <w:szCs w:val="24"/>
        </w:rPr>
        <w:t>концу</w:t>
      </w:r>
      <w:r w:rsidRPr="00F97A4B">
        <w:rPr>
          <w:spacing w:val="66"/>
          <w:sz w:val="24"/>
          <w:szCs w:val="24"/>
        </w:rPr>
        <w:t xml:space="preserve"> </w:t>
      </w:r>
      <w:r w:rsidRPr="00F97A4B">
        <w:rPr>
          <w:sz w:val="24"/>
          <w:szCs w:val="24"/>
        </w:rPr>
        <w:t>обучения</w:t>
      </w:r>
      <w:r w:rsidRPr="00F97A4B">
        <w:rPr>
          <w:spacing w:val="78"/>
          <w:sz w:val="24"/>
          <w:szCs w:val="24"/>
        </w:rPr>
        <w:t xml:space="preserve"> </w:t>
      </w:r>
      <w:r w:rsidRPr="00F97A4B">
        <w:rPr>
          <w:b/>
          <w:i/>
          <w:sz w:val="24"/>
          <w:szCs w:val="24"/>
        </w:rPr>
        <w:t>в</w:t>
      </w:r>
      <w:r w:rsidRPr="00F97A4B">
        <w:rPr>
          <w:b/>
          <w:i/>
          <w:spacing w:val="74"/>
          <w:sz w:val="24"/>
          <w:szCs w:val="24"/>
        </w:rPr>
        <w:t xml:space="preserve"> </w:t>
      </w:r>
      <w:r w:rsidRPr="00F97A4B">
        <w:rPr>
          <w:b/>
          <w:i/>
          <w:sz w:val="24"/>
          <w:szCs w:val="24"/>
        </w:rPr>
        <w:t>1</w:t>
      </w:r>
      <w:r w:rsidRPr="00F97A4B">
        <w:rPr>
          <w:b/>
          <w:i/>
          <w:spacing w:val="71"/>
          <w:sz w:val="24"/>
          <w:szCs w:val="24"/>
        </w:rPr>
        <w:t xml:space="preserve"> </w:t>
      </w:r>
      <w:r w:rsidRPr="00F97A4B">
        <w:rPr>
          <w:b/>
          <w:i/>
          <w:sz w:val="24"/>
          <w:szCs w:val="24"/>
        </w:rPr>
        <w:t>классе</w:t>
      </w:r>
    </w:p>
    <w:p w:rsidR="00C450EA" w:rsidRPr="00F97A4B" w:rsidRDefault="002F2362" w:rsidP="00267F92">
      <w:pPr>
        <w:pStyle w:val="a3"/>
        <w:ind w:left="0"/>
      </w:pPr>
      <w:r w:rsidRPr="00F97A4B">
        <w:t>обучающийся</w:t>
      </w:r>
      <w:r w:rsidRPr="00F97A4B">
        <w:rPr>
          <w:spacing w:val="-5"/>
        </w:rPr>
        <w:t xml:space="preserve"> </w:t>
      </w:r>
      <w:r w:rsidRPr="00F97A4B">
        <w:t>научится:</w:t>
      </w:r>
    </w:p>
    <w:p w:rsidR="00FB0774" w:rsidRPr="00F97A4B" w:rsidRDefault="00FB0774" w:rsidP="00FB0774">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различать слово и предложение; выделять слова из предложений;</w:t>
      </w:r>
    </w:p>
    <w:p w:rsidR="00FB0774" w:rsidRPr="00F97A4B" w:rsidRDefault="00FB0774" w:rsidP="00FB0774">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выделять звуки из слова;</w:t>
      </w:r>
    </w:p>
    <w:p w:rsidR="00FB0774" w:rsidRPr="00F97A4B" w:rsidRDefault="00FB0774" w:rsidP="00FB0774">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различать гласные и согласные звуки (в том числе различать в словах согласный звук [й'] и гласный звук [и]);</w:t>
      </w:r>
    </w:p>
    <w:p w:rsidR="00FB0774" w:rsidRPr="00F97A4B" w:rsidRDefault="00FB0774" w:rsidP="00FB0774">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различать ударные и безударные гласные звуки;</w:t>
      </w:r>
    </w:p>
    <w:p w:rsidR="00FB0774" w:rsidRPr="00F97A4B" w:rsidRDefault="00FB0774" w:rsidP="00FB0774">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различать согласные звуки: мягкие и твердые, звонкие и глухие (вне слова и в слове);</w:t>
      </w:r>
    </w:p>
    <w:p w:rsidR="00FB0774" w:rsidRPr="00F97A4B" w:rsidRDefault="00FB0774" w:rsidP="00FB0774">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различать понятия "звук" и "буква";</w:t>
      </w:r>
    </w:p>
    <w:p w:rsidR="00FB0774" w:rsidRPr="00F97A4B" w:rsidRDefault="00FB0774" w:rsidP="00FB0774">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определять количество слогов в слове; делить слова на слоги (простые случаи: слова без стечения согласных); определять в слове ударный слог;</w:t>
      </w:r>
    </w:p>
    <w:p w:rsidR="00FB0774" w:rsidRPr="00F97A4B" w:rsidRDefault="00FB0774" w:rsidP="00FB0774">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обозначать при письме мягкость согласных звуков буквами "е", "</w:t>
      </w:r>
      <w:r w:rsidRPr="00F97A4B">
        <w:rPr>
          <w:rFonts w:ascii="Times New Roman" w:hAnsi="Times New Roman" w:cs="Times New Roman"/>
          <w:noProof/>
          <w:position w:val="-3"/>
          <w:sz w:val="24"/>
          <w:szCs w:val="24"/>
        </w:rPr>
        <w:drawing>
          <wp:inline distT="0" distB="0" distL="0" distR="0">
            <wp:extent cx="125730" cy="178435"/>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5730" cy="178435"/>
                    </a:xfrm>
                    <a:prstGeom prst="rect">
                      <a:avLst/>
                    </a:prstGeom>
                    <a:noFill/>
                    <a:ln>
                      <a:noFill/>
                    </a:ln>
                  </pic:spPr>
                </pic:pic>
              </a:graphicData>
            </a:graphic>
          </wp:inline>
        </w:drawing>
      </w:r>
      <w:r w:rsidRPr="00F97A4B">
        <w:rPr>
          <w:rFonts w:ascii="Times New Roman" w:hAnsi="Times New Roman" w:cs="Times New Roman"/>
          <w:sz w:val="24"/>
          <w:szCs w:val="24"/>
        </w:rPr>
        <w:t>", "ю", "я" и буквой "ь" в конце слова;</w:t>
      </w:r>
    </w:p>
    <w:p w:rsidR="00FB0774" w:rsidRPr="00F97A4B" w:rsidRDefault="00FB0774" w:rsidP="00FB0774">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FB0774" w:rsidRPr="00F97A4B" w:rsidRDefault="00FB0774" w:rsidP="00FB0774">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писать аккуратным разборчивым почерком прописные и строчные буквы, соединения букв, слова;</w:t>
      </w:r>
    </w:p>
    <w:p w:rsidR="00FB0774" w:rsidRPr="00F97A4B" w:rsidRDefault="00FB0774" w:rsidP="00FB0774">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 xml:space="preserve">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w:t>
      </w:r>
      <w:r w:rsidRPr="00F97A4B">
        <w:rPr>
          <w:rFonts w:ascii="Times New Roman" w:hAnsi="Times New Roman" w:cs="Times New Roman"/>
          <w:sz w:val="24"/>
          <w:szCs w:val="24"/>
        </w:rPr>
        <w:lastRenderedPageBreak/>
        <w:t>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FB0774" w:rsidRPr="00F97A4B" w:rsidRDefault="00FB0774" w:rsidP="00FB0774">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правильно списывать (без пропусков и искажений букв) слова и предложения, тексты объемом не более 25 слов;</w:t>
      </w:r>
    </w:p>
    <w:p w:rsidR="00FB0774" w:rsidRPr="00F97A4B" w:rsidRDefault="00FB0774" w:rsidP="00FB0774">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писать под диктовку (без пропусков и искажений букв) слова, предложения из 3 - 5 слов, тексты объемом не более 20 слов, правописание которых не расходится с произношением;</w:t>
      </w:r>
    </w:p>
    <w:p w:rsidR="00FB0774" w:rsidRPr="00F97A4B" w:rsidRDefault="00FB0774" w:rsidP="00FB0774">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находить и исправлять ошибки по изученным правилам;</w:t>
      </w:r>
    </w:p>
    <w:p w:rsidR="00FB0774" w:rsidRPr="00F97A4B" w:rsidRDefault="00FB0774" w:rsidP="00FB0774">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понимать прослушанный текст;</w:t>
      </w:r>
    </w:p>
    <w:p w:rsidR="00FB0774" w:rsidRPr="00F97A4B" w:rsidRDefault="00FB0774" w:rsidP="00FB0774">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FB0774" w:rsidRPr="00F97A4B" w:rsidRDefault="00FB0774" w:rsidP="00FB0774">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находить в тексте слова, значение которых требует уточнения;</w:t>
      </w:r>
    </w:p>
    <w:p w:rsidR="00FB0774" w:rsidRPr="00F97A4B" w:rsidRDefault="00FB0774" w:rsidP="00FB0774">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составлять предложение из набора форм слов;</w:t>
      </w:r>
    </w:p>
    <w:p w:rsidR="00FB0774" w:rsidRPr="00F97A4B" w:rsidRDefault="00FB0774" w:rsidP="00FB0774">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устно составлять текст из 3 - 5 предложений по сюжетным картинкам и на основе наблюдений;</w:t>
      </w:r>
    </w:p>
    <w:p w:rsidR="00FB0774" w:rsidRPr="00F97A4B" w:rsidRDefault="00FB0774" w:rsidP="00FB0774">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использовать изученные понятия в процессе решения учебных задач.</w:t>
      </w:r>
    </w:p>
    <w:p w:rsidR="00FB0774" w:rsidRPr="00F97A4B" w:rsidRDefault="00FB0774" w:rsidP="00FB0774">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Предметные результаты изучения русского языка. К концу обучения во 2 классе обучающийся научится:</w:t>
      </w:r>
    </w:p>
    <w:p w:rsidR="00FB0774" w:rsidRPr="00F97A4B" w:rsidRDefault="00FB0774" w:rsidP="00FB0774">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осознавать язык как основное средство общения;</w:t>
      </w:r>
    </w:p>
    <w:p w:rsidR="00FB0774" w:rsidRPr="00F97A4B" w:rsidRDefault="00FB0774" w:rsidP="00FB0774">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характеризовать согласные звуки вне слова и в слове по заданным параметрам: согласный парный (непарный) по твердости (мягкости); согласный парный (непарный) по звонкости (глухости);</w:t>
      </w:r>
    </w:p>
    <w:p w:rsidR="00FB0774" w:rsidRPr="00F97A4B" w:rsidRDefault="00FB0774" w:rsidP="00FB0774">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определять количество слогов в слове; делить слово на слоги (в том числе слова со стечением согласных);</w:t>
      </w:r>
    </w:p>
    <w:p w:rsidR="00FB0774" w:rsidRPr="00F97A4B" w:rsidRDefault="00FB0774" w:rsidP="00FB0774">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устанавливать соотношение звукового и буквенного состава слова, в том числе с учетом функций букв "е", "</w:t>
      </w:r>
      <w:r w:rsidRPr="00F97A4B">
        <w:rPr>
          <w:rFonts w:ascii="Times New Roman" w:hAnsi="Times New Roman" w:cs="Times New Roman"/>
          <w:noProof/>
          <w:position w:val="-3"/>
          <w:sz w:val="24"/>
          <w:szCs w:val="24"/>
        </w:rPr>
        <w:drawing>
          <wp:inline distT="0" distB="0" distL="0" distR="0">
            <wp:extent cx="125730" cy="178435"/>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5730" cy="178435"/>
                    </a:xfrm>
                    <a:prstGeom prst="rect">
                      <a:avLst/>
                    </a:prstGeom>
                    <a:noFill/>
                    <a:ln>
                      <a:noFill/>
                    </a:ln>
                  </pic:spPr>
                </pic:pic>
              </a:graphicData>
            </a:graphic>
          </wp:inline>
        </w:drawing>
      </w:r>
      <w:r w:rsidRPr="00F97A4B">
        <w:rPr>
          <w:rFonts w:ascii="Times New Roman" w:hAnsi="Times New Roman" w:cs="Times New Roman"/>
          <w:sz w:val="24"/>
          <w:szCs w:val="24"/>
        </w:rPr>
        <w:t>", "ю", "я";</w:t>
      </w:r>
    </w:p>
    <w:p w:rsidR="00FB0774" w:rsidRPr="00F97A4B" w:rsidRDefault="00FB0774" w:rsidP="00FB0774">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обозначать при письме мягкость согласных звуков буквой мягкий знак в середине слова;</w:t>
      </w:r>
    </w:p>
    <w:p w:rsidR="00FB0774" w:rsidRPr="00F97A4B" w:rsidRDefault="00FB0774" w:rsidP="00FB0774">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находить однокоренные слова;</w:t>
      </w:r>
    </w:p>
    <w:p w:rsidR="00FB0774" w:rsidRPr="00F97A4B" w:rsidRDefault="00FB0774" w:rsidP="00FB0774">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выделять в слове корень (простые случаи);</w:t>
      </w:r>
    </w:p>
    <w:p w:rsidR="00FB0774" w:rsidRPr="00F97A4B" w:rsidRDefault="00FB0774" w:rsidP="00FB0774">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выделять в слове окончание;</w:t>
      </w:r>
    </w:p>
    <w:p w:rsidR="00FB0774" w:rsidRPr="00F97A4B" w:rsidRDefault="00FB0774" w:rsidP="00FB0774">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rsidR="00FB0774" w:rsidRPr="00F97A4B" w:rsidRDefault="00FB0774" w:rsidP="00FB0774">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распознавать слова, отвечающие на вопросы "кто?", "что?";</w:t>
      </w:r>
    </w:p>
    <w:p w:rsidR="00FB0774" w:rsidRPr="00F97A4B" w:rsidRDefault="00FB0774" w:rsidP="00FB0774">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распознавать слова, отвечающие на вопросы "что делать?", "что сделать?" и другие;</w:t>
      </w:r>
    </w:p>
    <w:p w:rsidR="00FB0774" w:rsidRPr="00F97A4B" w:rsidRDefault="00FB0774" w:rsidP="00FB0774">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lastRenderedPageBreak/>
        <w:t>распознавать слова, отвечающие на вопросы "какой?", "какая?", "какое?", "какие?";</w:t>
      </w:r>
    </w:p>
    <w:p w:rsidR="00FB0774" w:rsidRPr="00F97A4B" w:rsidRDefault="00FB0774" w:rsidP="00FB0774">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определять вид предложения по цели высказывания и по эмоциональной окраске;</w:t>
      </w:r>
    </w:p>
    <w:p w:rsidR="00FB0774" w:rsidRPr="00F97A4B" w:rsidRDefault="00FB0774" w:rsidP="00FB0774">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находить место орфограммы в слове и между словами по изученным правилам;</w:t>
      </w:r>
    </w:p>
    <w:p w:rsidR="00FB0774" w:rsidRPr="00F97A4B" w:rsidRDefault="00FB0774" w:rsidP="00FB0774">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FB0774" w:rsidRPr="00F97A4B" w:rsidRDefault="00FB0774" w:rsidP="00FB0774">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правильно списывать (без пропусков и искажений букв) слова и предложения, тексты объемом не более 50 слов;</w:t>
      </w:r>
    </w:p>
    <w:p w:rsidR="00FB0774" w:rsidRPr="00F97A4B" w:rsidRDefault="00FB0774" w:rsidP="00FB0774">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писать под диктовку (без пропусков и искажений букв) слова, предложения, тексты объемом не более 45 слов с учетом изученных правил правописания;</w:t>
      </w:r>
    </w:p>
    <w:p w:rsidR="00FB0774" w:rsidRPr="00F97A4B" w:rsidRDefault="00FB0774" w:rsidP="00FB0774">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находить и исправлять ошибки по изученным правилам;</w:t>
      </w:r>
    </w:p>
    <w:p w:rsidR="00FB0774" w:rsidRPr="00F97A4B" w:rsidRDefault="00FB0774" w:rsidP="00FB0774">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пользоваться толковым, орфографическим, орфоэпическим словарями учебника;</w:t>
      </w:r>
    </w:p>
    <w:p w:rsidR="00FB0774" w:rsidRPr="00F97A4B" w:rsidRDefault="00FB0774" w:rsidP="00FB0774">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строить устное диалогическое и монологическое высказывания (2 - 4 предложения на определенную тему, по наблюдениям) с соблюдением орфоэпических норм, правильной интонации;</w:t>
      </w:r>
    </w:p>
    <w:p w:rsidR="00FB0774" w:rsidRPr="00F97A4B" w:rsidRDefault="00FB0774" w:rsidP="00FB0774">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формулировать простые выводы на основе прочитанного (услышанного) устно и письменно (1 - 2 предложения);</w:t>
      </w:r>
    </w:p>
    <w:p w:rsidR="00FB0774" w:rsidRPr="00F97A4B" w:rsidRDefault="00FB0774" w:rsidP="00FB0774">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составлять предложения из слов, устанавливая между ними смысловую связь по вопросам;</w:t>
      </w:r>
    </w:p>
    <w:p w:rsidR="00FB0774" w:rsidRPr="00F97A4B" w:rsidRDefault="00FB0774" w:rsidP="00FB0774">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определять тему текста и озаглавливать текст, отражая его тему;</w:t>
      </w:r>
    </w:p>
    <w:p w:rsidR="00FB0774" w:rsidRPr="00F97A4B" w:rsidRDefault="00FB0774" w:rsidP="00FB0774">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составлять текст из разрозненных предложений, частей текста;</w:t>
      </w:r>
    </w:p>
    <w:p w:rsidR="00FB0774" w:rsidRPr="00F97A4B" w:rsidRDefault="00FB0774" w:rsidP="00FB0774">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писать подробное изложение повествовательного текста объемом 30 - 45 слов с использованием вопросов;</w:t>
      </w:r>
    </w:p>
    <w:p w:rsidR="00FB0774" w:rsidRPr="00F97A4B" w:rsidRDefault="00FB0774" w:rsidP="00FB0774">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объяснять своими словами значение изученных понятий; использовать изученные понятия в процессе решения учебных задач.</w:t>
      </w:r>
    </w:p>
    <w:p w:rsidR="00FB0774" w:rsidRPr="00F97A4B" w:rsidRDefault="00FB0774" w:rsidP="00FB0774">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Предметные результаты изучения русского языка. К концу обучения в 3 классе обучающийся научится:</w:t>
      </w:r>
    </w:p>
    <w:p w:rsidR="00FB0774" w:rsidRPr="00F97A4B" w:rsidRDefault="00FB0774" w:rsidP="00FB0774">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объяснять значение русского языка как государственного языка Российской Федерации;</w:t>
      </w:r>
    </w:p>
    <w:p w:rsidR="00FB0774" w:rsidRPr="00F97A4B" w:rsidRDefault="00FB0774" w:rsidP="00FB0774">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характеризовать, сравнивать, классифицировать звуки вне слова и в слове по заданным параметрам;</w:t>
      </w:r>
    </w:p>
    <w:p w:rsidR="00FB0774" w:rsidRPr="00F97A4B" w:rsidRDefault="00FB0774" w:rsidP="00FB0774">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производить звуко-буквенный анализ слова (в словах с орфограммами; без транскрибирования);</w:t>
      </w:r>
    </w:p>
    <w:p w:rsidR="00FB0774" w:rsidRPr="00F97A4B" w:rsidRDefault="00FB0774" w:rsidP="00FB0774">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определять функцию разделительных мягкого и твердого знаков в словах; устанавливать соотношение звукового и буквенного состава, в том числе с учетом функций букв "е", "е", "ю", "я", в словах с разделительными "ь", "ъ", в словах с непроизносимыми согласными;</w:t>
      </w:r>
    </w:p>
    <w:p w:rsidR="00FB0774" w:rsidRPr="00F97A4B" w:rsidRDefault="00FB0774" w:rsidP="00FB0774">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lastRenderedPageBreak/>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FB0774" w:rsidRPr="00F97A4B" w:rsidRDefault="00FB0774" w:rsidP="00FB0774">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находить в словах с однозначно выделяемыми морфемами окончание, корень, приставку, суффикс;</w:t>
      </w:r>
    </w:p>
    <w:p w:rsidR="00FB0774" w:rsidRPr="00F97A4B" w:rsidRDefault="00FB0774" w:rsidP="00FB0774">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выявлять случаи употребления синонимов и антонимов; подбирать синонимы и антонимы к словам разных частей речи;</w:t>
      </w:r>
    </w:p>
    <w:p w:rsidR="00FB0774" w:rsidRPr="00F97A4B" w:rsidRDefault="00FB0774" w:rsidP="00FB0774">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распознавать слова, употребляемые в прямом и переносном значении (простые случаи);</w:t>
      </w:r>
    </w:p>
    <w:p w:rsidR="00FB0774" w:rsidRPr="00F97A4B" w:rsidRDefault="00FB0774" w:rsidP="00FB0774">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определять значение слова в тексте;</w:t>
      </w:r>
    </w:p>
    <w:p w:rsidR="00FB0774" w:rsidRPr="00F97A4B" w:rsidRDefault="00FB0774" w:rsidP="00FB0774">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распознавать имена существительные; определять грамматические признаки имен существительных: род, число, падеж; склонять в единственном числе имена существительные с ударными окончаниями;</w:t>
      </w:r>
    </w:p>
    <w:p w:rsidR="00FB0774" w:rsidRPr="00F97A4B" w:rsidRDefault="00FB0774" w:rsidP="00FB0774">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распознавать имена прилагательные; определять грамматические признаки имен прилагательных: род, число, падеж;</w:t>
      </w:r>
    </w:p>
    <w:p w:rsidR="00FB0774" w:rsidRPr="00F97A4B" w:rsidRDefault="00FB0774" w:rsidP="00FB0774">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изменять имена прилагательные по падежам, числам, родам (в единственном числе) в соответствии с падежом, числом и родом имен существительных;</w:t>
      </w:r>
    </w:p>
    <w:p w:rsidR="00FB0774" w:rsidRPr="00F97A4B" w:rsidRDefault="00FB0774" w:rsidP="00FB0774">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FB0774" w:rsidRPr="00F97A4B" w:rsidRDefault="00FB0774" w:rsidP="00FB0774">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распознавать личные местоимения (в начальной форме);</w:t>
      </w:r>
    </w:p>
    <w:p w:rsidR="00FB0774" w:rsidRPr="00F97A4B" w:rsidRDefault="00FB0774" w:rsidP="00FB0774">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использовать личные местоимения для устранения неоправданных повторов в тексте;</w:t>
      </w:r>
    </w:p>
    <w:p w:rsidR="00FB0774" w:rsidRPr="00F97A4B" w:rsidRDefault="00FB0774" w:rsidP="00FB0774">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различать предлоги и приставки;</w:t>
      </w:r>
    </w:p>
    <w:p w:rsidR="00FB0774" w:rsidRPr="00F97A4B" w:rsidRDefault="00FB0774" w:rsidP="00FB0774">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определять вид предложения по цели высказывания и по эмоциональной окраске;</w:t>
      </w:r>
    </w:p>
    <w:p w:rsidR="00FB0774" w:rsidRPr="00F97A4B" w:rsidRDefault="00FB0774" w:rsidP="00FB0774">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находить главные и второстепенные (без деления на виды) члены предложения;</w:t>
      </w:r>
    </w:p>
    <w:p w:rsidR="00FB0774" w:rsidRPr="00F97A4B" w:rsidRDefault="00FB0774" w:rsidP="00FB0774">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распознавать распространенные и нераспространенные предложения;</w:t>
      </w:r>
    </w:p>
    <w:p w:rsidR="00FB0774" w:rsidRPr="00F97A4B" w:rsidRDefault="00FB0774" w:rsidP="00FB0774">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находить место орфограммы в слове и между словами по изученным правилам;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твердый знак; мягкий знак после шипящих на конце имен существительных; не с глаголами; раздельное написание предлогов со словами;</w:t>
      </w:r>
    </w:p>
    <w:p w:rsidR="00FB0774" w:rsidRPr="00F97A4B" w:rsidRDefault="00FB0774" w:rsidP="00FB0774">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правильно списывать слова, предложения, тексты объемом не более 70 слов;</w:t>
      </w:r>
    </w:p>
    <w:p w:rsidR="00FB0774" w:rsidRPr="00F97A4B" w:rsidRDefault="00FB0774" w:rsidP="00FB0774">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писать под диктовку тексты объемом не более 65 слов с учетом изученных правил правописания;</w:t>
      </w:r>
    </w:p>
    <w:p w:rsidR="00FB0774" w:rsidRPr="00F97A4B" w:rsidRDefault="00FB0774" w:rsidP="00FB0774">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находить и исправлять ошибки по изученным правилам;</w:t>
      </w:r>
    </w:p>
    <w:p w:rsidR="00FB0774" w:rsidRPr="00F97A4B" w:rsidRDefault="00FB0774" w:rsidP="00FB0774">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понимать тексты разных типов, находить в тексте заданную информацию;</w:t>
      </w:r>
    </w:p>
    <w:p w:rsidR="00FB0774" w:rsidRPr="00F97A4B" w:rsidRDefault="00FB0774" w:rsidP="00FB0774">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lastRenderedPageBreak/>
        <w:t>формулировать устно и письменно на основе прочитанной (услышанной) информации простые выводы (1 - 2 предложения);</w:t>
      </w:r>
    </w:p>
    <w:p w:rsidR="00FB0774" w:rsidRPr="00F97A4B" w:rsidRDefault="00FB0774" w:rsidP="00FB0774">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строить устное диалогическое и монологическое высказывания (3 - 5 предложений на определенную тему, по результатам наблюдений) с соблюдением орфоэпических норм, правильной интонации; создавать небольшие устные и письменные тексты (2 - 4 предложения), содержащие приглашение, просьбу, извинение, благодарность, отказ, с использованием норм речевого этикета;</w:t>
      </w:r>
    </w:p>
    <w:p w:rsidR="00FB0774" w:rsidRPr="00F97A4B" w:rsidRDefault="00FB0774" w:rsidP="00FB0774">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определять связь предложений в тексте (с помощью личных местоимений, синонимов, союзов "и", "а", "но");</w:t>
      </w:r>
    </w:p>
    <w:p w:rsidR="00FB0774" w:rsidRPr="00F97A4B" w:rsidRDefault="00FB0774" w:rsidP="00FB0774">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определять ключевые слова в тексте;</w:t>
      </w:r>
    </w:p>
    <w:p w:rsidR="00FB0774" w:rsidRPr="00F97A4B" w:rsidRDefault="00FB0774" w:rsidP="00FB0774">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определять тему текста и основную мысль текста;</w:t>
      </w:r>
    </w:p>
    <w:p w:rsidR="00FB0774" w:rsidRPr="00F97A4B" w:rsidRDefault="00FB0774" w:rsidP="00FB0774">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выявлять части текста (абзацы) и отражать с помощью ключевых слов или предложений их смысловое содержание;</w:t>
      </w:r>
    </w:p>
    <w:p w:rsidR="00FB0774" w:rsidRPr="00F97A4B" w:rsidRDefault="00FB0774" w:rsidP="00FB0774">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составлять план текста, создавать по нему текст и корректировать текст;</w:t>
      </w:r>
    </w:p>
    <w:p w:rsidR="00FB0774" w:rsidRPr="00F97A4B" w:rsidRDefault="00FB0774" w:rsidP="00FB0774">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писать подробное изложение по заданному, коллективно или самостоятельно составленному плану;</w:t>
      </w:r>
    </w:p>
    <w:p w:rsidR="00FB0774" w:rsidRPr="00F97A4B" w:rsidRDefault="00FB0774" w:rsidP="00FB0774">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объяснять своими словами значение изученных понятий, использовать изученные понятия в процессе решения учебных задач;</w:t>
      </w:r>
    </w:p>
    <w:p w:rsidR="00FB0774" w:rsidRPr="00F97A4B" w:rsidRDefault="00FB0774" w:rsidP="00FB0774">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уточнять значение слова с помощью толкового словаря.</w:t>
      </w:r>
    </w:p>
    <w:p w:rsidR="00FB0774" w:rsidRPr="00F97A4B" w:rsidRDefault="00FB0774" w:rsidP="00FB0774">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Предметные результаты изучения русского языка. К концу обучения в 4 классе обучающийся научится:</w:t>
      </w:r>
    </w:p>
    <w:p w:rsidR="00FB0774" w:rsidRPr="00F97A4B" w:rsidRDefault="00FB0774" w:rsidP="00FB0774">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FB0774" w:rsidRPr="00F97A4B" w:rsidRDefault="00FB0774" w:rsidP="00FB0774">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объяснять роль языка как основного средства общения;</w:t>
      </w:r>
    </w:p>
    <w:p w:rsidR="00FB0774" w:rsidRPr="00F97A4B" w:rsidRDefault="00FB0774" w:rsidP="00FB0774">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объяснять роль русского языка как государственного языка Российской Федерации и языка межнационального общения;</w:t>
      </w:r>
    </w:p>
    <w:p w:rsidR="00FB0774" w:rsidRPr="00F97A4B" w:rsidRDefault="00FB0774" w:rsidP="00FB0774">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осознавать правильную устную и письменную речь как показатель общей культуры человека;</w:t>
      </w:r>
    </w:p>
    <w:p w:rsidR="00FB0774" w:rsidRPr="00F97A4B" w:rsidRDefault="00FB0774" w:rsidP="00FB0774">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проводить звуко-буквенный разбор слов (в соответствии с предложенным в учебнике алгоритмом);</w:t>
      </w:r>
    </w:p>
    <w:p w:rsidR="00FB0774" w:rsidRPr="00F97A4B" w:rsidRDefault="00FB0774" w:rsidP="00FB0774">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подбирать к предложенным словам синонимы; подбирать к предложенным словам антонимы;</w:t>
      </w:r>
    </w:p>
    <w:p w:rsidR="00FB0774" w:rsidRPr="00F97A4B" w:rsidRDefault="00FB0774" w:rsidP="00FB0774">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выявлять в речи слова, значение которых требует уточнения, определять значение слова по контексту;</w:t>
      </w:r>
    </w:p>
    <w:p w:rsidR="00FB0774" w:rsidRPr="00F97A4B" w:rsidRDefault="00FB0774" w:rsidP="00FB0774">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FB0774" w:rsidRPr="00F97A4B" w:rsidRDefault="00FB0774" w:rsidP="00FB0774">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 xml:space="preserve">устанавливать принадлежность слова к определенной части речи (в объеме изученного) по </w:t>
      </w:r>
      <w:r w:rsidRPr="00F97A4B">
        <w:rPr>
          <w:rFonts w:ascii="Times New Roman" w:hAnsi="Times New Roman" w:cs="Times New Roman"/>
          <w:sz w:val="24"/>
          <w:szCs w:val="24"/>
        </w:rPr>
        <w:lastRenderedPageBreak/>
        <w:t>комплексу освоенных грамматических признаков;</w:t>
      </w:r>
    </w:p>
    <w:p w:rsidR="00FB0774" w:rsidRPr="00F97A4B" w:rsidRDefault="00FB0774" w:rsidP="00FB0774">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определять грамматические признаки имен существительных: склонение, род, число, падеж; проводить разбор имени существительного как части речи;</w:t>
      </w:r>
    </w:p>
    <w:p w:rsidR="00FB0774" w:rsidRPr="00F97A4B" w:rsidRDefault="00FB0774" w:rsidP="00FB0774">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определять грамматические признаки имен прилагательных: род (в единственном числе), число, падеж; проводить разбор имени прилагательного как части речи;</w:t>
      </w:r>
    </w:p>
    <w:p w:rsidR="00FB0774" w:rsidRPr="00F97A4B" w:rsidRDefault="00FB0774" w:rsidP="00FB0774">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устанавливать (находить) неопределенную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FB0774" w:rsidRPr="00F97A4B" w:rsidRDefault="00FB0774" w:rsidP="00FB0774">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FB0774" w:rsidRPr="00F97A4B" w:rsidRDefault="00FB0774" w:rsidP="00FB0774">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различать предложение, словосочетание и слово;</w:t>
      </w:r>
    </w:p>
    <w:p w:rsidR="00FB0774" w:rsidRPr="00F97A4B" w:rsidRDefault="00FB0774" w:rsidP="00FB0774">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классифицировать предложения по цели высказывания и по эмоциональной окраске;</w:t>
      </w:r>
    </w:p>
    <w:p w:rsidR="00FB0774" w:rsidRPr="00F97A4B" w:rsidRDefault="00FB0774" w:rsidP="00FB0774">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различать распространенные и нераспространенные предложения;</w:t>
      </w:r>
    </w:p>
    <w:p w:rsidR="00FB0774" w:rsidRPr="00F97A4B" w:rsidRDefault="00FB0774" w:rsidP="00FB0774">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FB0774" w:rsidRPr="00F97A4B" w:rsidRDefault="00FB0774" w:rsidP="00FB0774">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разграничивать простые распространенные и сложные предложения, состоящие из двух простых (сложносочиненные с союзами "и", "а", "но" и бессоюзные сложные предложения без называния терминов); составлять простые распространенные и сложные предложения, состоящие из двух простых (сложносочиненные с союзами "и", "а", "но" и бессоюзные сложные предложения без называния терминов);</w:t>
      </w:r>
    </w:p>
    <w:p w:rsidR="00FB0774" w:rsidRPr="00F97A4B" w:rsidRDefault="00FB0774" w:rsidP="00FB0774">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производить синтаксический разбор простого предложения;</w:t>
      </w:r>
    </w:p>
    <w:p w:rsidR="00FB0774" w:rsidRPr="00F97A4B" w:rsidRDefault="00FB0774" w:rsidP="00FB0774">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находить место орфограммы в слове и между словами по изученным правилам;</w:t>
      </w:r>
    </w:p>
    <w:p w:rsidR="00FB0774" w:rsidRPr="00F97A4B" w:rsidRDefault="00FB0774" w:rsidP="00FB0774">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имен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имен существительных на "-ов", "-ин", "-ий"); безударные падежные окончания имен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соединенными союзами и, а, но и без союзов;</w:t>
      </w:r>
    </w:p>
    <w:p w:rsidR="00FB0774" w:rsidRPr="00F97A4B" w:rsidRDefault="00FB0774" w:rsidP="00FB0774">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правильно списывать тексты объемом не более 85 слов;</w:t>
      </w:r>
    </w:p>
    <w:p w:rsidR="00FB0774" w:rsidRPr="00F97A4B" w:rsidRDefault="00FB0774" w:rsidP="00FB0774">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писать под диктовку тексты объемом не более 80 слов с учетом изученных правил правописания;</w:t>
      </w:r>
    </w:p>
    <w:p w:rsidR="00FB0774" w:rsidRPr="00F97A4B" w:rsidRDefault="00FB0774" w:rsidP="00FB0774">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находить и исправлять орфографические и пунктуационные ошибки по изученным правилам;</w:t>
      </w:r>
    </w:p>
    <w:p w:rsidR="00FB0774" w:rsidRPr="00F97A4B" w:rsidRDefault="00FB0774" w:rsidP="00FB0774">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 xml:space="preserve">осознавать ситуацию общения (с какой целью, с кем, где происходит общение); выбирать </w:t>
      </w:r>
      <w:r w:rsidRPr="00F97A4B">
        <w:rPr>
          <w:rFonts w:ascii="Times New Roman" w:hAnsi="Times New Roman" w:cs="Times New Roman"/>
          <w:sz w:val="24"/>
          <w:szCs w:val="24"/>
        </w:rPr>
        <w:lastRenderedPageBreak/>
        <w:t>языковые средства в ситуации общения;</w:t>
      </w:r>
    </w:p>
    <w:p w:rsidR="00FB0774" w:rsidRPr="00F97A4B" w:rsidRDefault="00FB0774" w:rsidP="00FB0774">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строить устное диалогическое и монологическое высказывания (4 - 6 предложений), соблюдая орфоэпические нормы, правильную интонацию, нормы речевого взаимодействия;</w:t>
      </w:r>
    </w:p>
    <w:p w:rsidR="00FB0774" w:rsidRPr="00F97A4B" w:rsidRDefault="00FB0774" w:rsidP="00FB0774">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создавать небольшие устные и письменные тексты (3 - 5 предложений) для конкретной ситуации письменного общения (письма, поздравительные открытки, объявления и другие);</w:t>
      </w:r>
    </w:p>
    <w:p w:rsidR="00FB0774" w:rsidRPr="00F97A4B" w:rsidRDefault="00FB0774" w:rsidP="00FB0774">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определять тему и основную мысль текста; самостоятельно озаглавливать текст с использованием темы или основной мысли;</w:t>
      </w:r>
    </w:p>
    <w:p w:rsidR="00FB0774" w:rsidRPr="00F97A4B" w:rsidRDefault="00FB0774" w:rsidP="00FB0774">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корректировать порядок предложений и частей текста;</w:t>
      </w:r>
    </w:p>
    <w:p w:rsidR="00FB0774" w:rsidRPr="00F97A4B" w:rsidRDefault="00FB0774" w:rsidP="00FB0774">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составлять план к заданным текстам;</w:t>
      </w:r>
    </w:p>
    <w:p w:rsidR="00FB0774" w:rsidRPr="00F97A4B" w:rsidRDefault="00FB0774" w:rsidP="00FB0774">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осуществлять подробный пересказ текста (устно и письменно);</w:t>
      </w:r>
    </w:p>
    <w:p w:rsidR="00FB0774" w:rsidRPr="00F97A4B" w:rsidRDefault="00FB0774" w:rsidP="00FB0774">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осуществлять выборочный пересказ текста (устно);</w:t>
      </w:r>
    </w:p>
    <w:p w:rsidR="00FB0774" w:rsidRPr="00F97A4B" w:rsidRDefault="00FB0774" w:rsidP="00FB0774">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писать (после предварительной подготовки) сочинения по заданным темам;</w:t>
      </w:r>
    </w:p>
    <w:p w:rsidR="00FB0774" w:rsidRPr="00F97A4B" w:rsidRDefault="00FB0774" w:rsidP="00FB0774">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использовать ознакомительное чтение в соответствии с поставленной задачей;</w:t>
      </w:r>
    </w:p>
    <w:p w:rsidR="00FB0774" w:rsidRPr="00F97A4B" w:rsidRDefault="00FB0774" w:rsidP="00FB0774">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объяснять своими словами значение изученных понятий; использовать изученные понятия;</w:t>
      </w:r>
    </w:p>
    <w:p w:rsidR="00FB0774" w:rsidRPr="00F97A4B" w:rsidRDefault="00FB0774" w:rsidP="00FB0774">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уточнять значение слова с помощью справочных изданий, в том числе из числа верифицированных электронных ресурсов, включенных в федеральный перечень.</w:t>
      </w:r>
    </w:p>
    <w:p w:rsidR="00FB0774" w:rsidRPr="00F97A4B" w:rsidRDefault="00FB0774" w:rsidP="00267F92">
      <w:pPr>
        <w:pStyle w:val="a3"/>
        <w:ind w:left="0"/>
      </w:pPr>
    </w:p>
    <w:p w:rsidR="00C450EA" w:rsidRPr="00F97A4B" w:rsidRDefault="002F2362" w:rsidP="00267F92">
      <w:pPr>
        <w:pStyle w:val="Heading1"/>
        <w:ind w:left="0"/>
        <w:jc w:val="both"/>
      </w:pPr>
      <w:r w:rsidRPr="00F97A4B">
        <w:t>ТЕМАТИЧЕСКОЕ</w:t>
      </w:r>
      <w:r w:rsidRPr="00F97A4B">
        <w:rPr>
          <w:spacing w:val="65"/>
        </w:rPr>
        <w:t xml:space="preserve"> </w:t>
      </w:r>
      <w:r w:rsidRPr="00F97A4B">
        <w:t xml:space="preserve">ПЛАНИРОВАНИЕ  </w:t>
      </w:r>
      <w:r w:rsidRPr="00F97A4B">
        <w:rPr>
          <w:spacing w:val="4"/>
        </w:rPr>
        <w:t xml:space="preserve"> </w:t>
      </w:r>
      <w:r w:rsidRPr="00F97A4B">
        <w:t xml:space="preserve">УЧЕБНОГО  </w:t>
      </w:r>
      <w:r w:rsidRPr="00F97A4B">
        <w:rPr>
          <w:spacing w:val="1"/>
        </w:rPr>
        <w:t xml:space="preserve"> </w:t>
      </w:r>
      <w:r w:rsidRPr="00F97A4B">
        <w:t xml:space="preserve">ПРЕДМЕТА  </w:t>
      </w:r>
      <w:r w:rsidRPr="00F97A4B">
        <w:rPr>
          <w:spacing w:val="11"/>
        </w:rPr>
        <w:t xml:space="preserve"> </w:t>
      </w:r>
      <w:r w:rsidRPr="00F97A4B">
        <w:t>«РУССКИЙ</w:t>
      </w:r>
    </w:p>
    <w:p w:rsidR="00C450EA" w:rsidRPr="00F97A4B" w:rsidRDefault="002F2362" w:rsidP="00267F92">
      <w:pPr>
        <w:spacing w:line="275" w:lineRule="exact"/>
        <w:jc w:val="both"/>
        <w:rPr>
          <w:b/>
          <w:sz w:val="24"/>
          <w:szCs w:val="24"/>
        </w:rPr>
      </w:pPr>
      <w:r w:rsidRPr="00F97A4B">
        <w:rPr>
          <w:b/>
          <w:sz w:val="24"/>
          <w:szCs w:val="24"/>
        </w:rPr>
        <w:t>ЯЗЫК»</w:t>
      </w:r>
      <w:r w:rsidRPr="00F97A4B">
        <w:rPr>
          <w:b/>
          <w:spacing w:val="-1"/>
          <w:sz w:val="24"/>
          <w:szCs w:val="24"/>
        </w:rPr>
        <w:t xml:space="preserve"> </w:t>
      </w:r>
      <w:r w:rsidRPr="00F97A4B">
        <w:rPr>
          <w:b/>
          <w:sz w:val="24"/>
          <w:szCs w:val="24"/>
        </w:rPr>
        <w:t>1 класс</w:t>
      </w:r>
    </w:p>
    <w:p w:rsidR="00C450EA" w:rsidRPr="00F97A4B" w:rsidRDefault="002F2362" w:rsidP="00267F92">
      <w:pPr>
        <w:pStyle w:val="Heading1"/>
        <w:spacing w:line="240" w:lineRule="auto"/>
        <w:ind w:left="0"/>
        <w:jc w:val="both"/>
      </w:pPr>
      <w:r w:rsidRPr="00F97A4B">
        <w:t>Обучение</w:t>
      </w:r>
      <w:r w:rsidRPr="00F97A4B">
        <w:rPr>
          <w:spacing w:val="-1"/>
        </w:rPr>
        <w:t xml:space="preserve"> </w:t>
      </w:r>
      <w:r w:rsidRPr="00F97A4B">
        <w:t>грамоте</w:t>
      </w:r>
      <w:r w:rsidRPr="00F97A4B">
        <w:rPr>
          <w:spacing w:val="-5"/>
        </w:rPr>
        <w:t xml:space="preserve"> </w:t>
      </w:r>
      <w:r w:rsidRPr="00F97A4B">
        <w:t>(180</w:t>
      </w:r>
      <w:r w:rsidRPr="00F97A4B">
        <w:rPr>
          <w:spacing w:val="-5"/>
        </w:rPr>
        <w:t xml:space="preserve"> </w:t>
      </w:r>
      <w:r w:rsidRPr="00F97A4B">
        <w:t>ч:</w:t>
      </w:r>
      <w:r w:rsidRPr="00F97A4B">
        <w:rPr>
          <w:spacing w:val="2"/>
        </w:rPr>
        <w:t xml:space="preserve"> </w:t>
      </w:r>
      <w:r w:rsidRPr="00F97A4B">
        <w:t>«Русский язык»</w:t>
      </w:r>
      <w:r w:rsidRPr="00F97A4B">
        <w:rPr>
          <w:spacing w:val="-2"/>
        </w:rPr>
        <w:t xml:space="preserve"> </w:t>
      </w:r>
      <w:r w:rsidRPr="00F97A4B">
        <w:t>-</w:t>
      </w:r>
      <w:r w:rsidRPr="00F97A4B">
        <w:rPr>
          <w:spacing w:val="-3"/>
        </w:rPr>
        <w:t xml:space="preserve"> </w:t>
      </w:r>
      <w:r w:rsidRPr="00F97A4B">
        <w:t>100</w:t>
      </w:r>
      <w:r w:rsidRPr="00F97A4B">
        <w:rPr>
          <w:spacing w:val="1"/>
        </w:rPr>
        <w:t xml:space="preserve"> </w:t>
      </w:r>
      <w:r w:rsidRPr="00F97A4B">
        <w:t>ч,</w:t>
      </w:r>
      <w:r w:rsidRPr="00F97A4B">
        <w:rPr>
          <w:spacing w:val="2"/>
        </w:rPr>
        <w:t xml:space="preserve"> </w:t>
      </w:r>
      <w:r w:rsidRPr="00F97A4B">
        <w:t>«Литературное чтение»</w:t>
      </w:r>
      <w:r w:rsidRPr="00F97A4B">
        <w:rPr>
          <w:spacing w:val="-1"/>
        </w:rPr>
        <w:t xml:space="preserve"> </w:t>
      </w:r>
      <w:r w:rsidRPr="00F97A4B">
        <w:t>-</w:t>
      </w:r>
      <w:r w:rsidRPr="00F97A4B">
        <w:rPr>
          <w:spacing w:val="-2"/>
        </w:rPr>
        <w:t xml:space="preserve"> </w:t>
      </w:r>
      <w:r w:rsidRPr="00F97A4B">
        <w:t>80 ч)</w:t>
      </w:r>
    </w:p>
    <w:tbl>
      <w:tblPr>
        <w:tblStyle w:val="TableNormal"/>
        <w:tblW w:w="9752" w:type="dxa"/>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93"/>
        <w:gridCol w:w="4321"/>
        <w:gridCol w:w="1277"/>
        <w:gridCol w:w="3261"/>
      </w:tblGrid>
      <w:tr w:rsidR="00C450EA" w:rsidRPr="00F97A4B" w:rsidTr="005059C8">
        <w:trPr>
          <w:trHeight w:val="757"/>
        </w:trPr>
        <w:tc>
          <w:tcPr>
            <w:tcW w:w="893" w:type="dxa"/>
          </w:tcPr>
          <w:p w:rsidR="00C450EA" w:rsidRPr="00F97A4B" w:rsidRDefault="002F2362" w:rsidP="00267F92">
            <w:pPr>
              <w:pStyle w:val="TableParagraph"/>
              <w:spacing w:line="237" w:lineRule="auto"/>
              <w:ind w:left="0"/>
              <w:jc w:val="both"/>
              <w:rPr>
                <w:sz w:val="24"/>
                <w:szCs w:val="24"/>
              </w:rPr>
            </w:pPr>
            <w:r w:rsidRPr="00F97A4B">
              <w:rPr>
                <w:sz w:val="24"/>
                <w:szCs w:val="24"/>
              </w:rPr>
              <w:t>№</w:t>
            </w:r>
            <w:r w:rsidRPr="00F97A4B">
              <w:rPr>
                <w:spacing w:val="1"/>
                <w:sz w:val="24"/>
                <w:szCs w:val="24"/>
              </w:rPr>
              <w:t xml:space="preserve"> </w:t>
            </w:r>
            <w:r w:rsidRPr="00F97A4B">
              <w:rPr>
                <w:sz w:val="24"/>
                <w:szCs w:val="24"/>
              </w:rPr>
              <w:t>п/п</w:t>
            </w:r>
          </w:p>
        </w:tc>
        <w:tc>
          <w:tcPr>
            <w:tcW w:w="4321" w:type="dxa"/>
          </w:tcPr>
          <w:p w:rsidR="00C450EA" w:rsidRPr="00F97A4B" w:rsidRDefault="002F2362" w:rsidP="00267F92">
            <w:pPr>
              <w:pStyle w:val="TableParagraph"/>
              <w:spacing w:line="249" w:lineRule="exact"/>
              <w:ind w:left="0"/>
              <w:jc w:val="both"/>
              <w:rPr>
                <w:sz w:val="24"/>
                <w:szCs w:val="24"/>
              </w:rPr>
            </w:pPr>
            <w:r w:rsidRPr="00F97A4B">
              <w:rPr>
                <w:sz w:val="24"/>
                <w:szCs w:val="24"/>
              </w:rPr>
              <w:t>Тема</w:t>
            </w:r>
            <w:r w:rsidRPr="00F97A4B">
              <w:rPr>
                <w:spacing w:val="-2"/>
                <w:sz w:val="24"/>
                <w:szCs w:val="24"/>
              </w:rPr>
              <w:t xml:space="preserve"> </w:t>
            </w:r>
            <w:r w:rsidRPr="00F97A4B">
              <w:rPr>
                <w:sz w:val="24"/>
                <w:szCs w:val="24"/>
              </w:rPr>
              <w:t>раздела учебного</w:t>
            </w:r>
            <w:r w:rsidRPr="00F97A4B">
              <w:rPr>
                <w:spacing w:val="-7"/>
                <w:sz w:val="24"/>
                <w:szCs w:val="24"/>
              </w:rPr>
              <w:t xml:space="preserve"> </w:t>
            </w:r>
            <w:r w:rsidRPr="00F97A4B">
              <w:rPr>
                <w:sz w:val="24"/>
                <w:szCs w:val="24"/>
              </w:rPr>
              <w:t>предмета</w:t>
            </w:r>
          </w:p>
        </w:tc>
        <w:tc>
          <w:tcPr>
            <w:tcW w:w="1277" w:type="dxa"/>
          </w:tcPr>
          <w:p w:rsidR="00C450EA" w:rsidRPr="00F97A4B" w:rsidRDefault="002F2362" w:rsidP="00267F92">
            <w:pPr>
              <w:pStyle w:val="TableParagraph"/>
              <w:spacing w:line="237" w:lineRule="auto"/>
              <w:ind w:left="0"/>
              <w:jc w:val="both"/>
              <w:rPr>
                <w:sz w:val="24"/>
                <w:szCs w:val="24"/>
              </w:rPr>
            </w:pPr>
            <w:r w:rsidRPr="00F97A4B">
              <w:rPr>
                <w:sz w:val="24"/>
                <w:szCs w:val="24"/>
              </w:rPr>
              <w:t>Кол-во</w:t>
            </w:r>
            <w:r w:rsidRPr="00F97A4B">
              <w:rPr>
                <w:spacing w:val="1"/>
                <w:sz w:val="24"/>
                <w:szCs w:val="24"/>
              </w:rPr>
              <w:t xml:space="preserve"> </w:t>
            </w:r>
            <w:r w:rsidRPr="00F97A4B">
              <w:rPr>
                <w:sz w:val="24"/>
                <w:szCs w:val="24"/>
              </w:rPr>
              <w:t>академиче</w:t>
            </w:r>
          </w:p>
          <w:p w:rsidR="00C450EA" w:rsidRPr="00F97A4B" w:rsidRDefault="002F2362" w:rsidP="00267F92">
            <w:pPr>
              <w:pStyle w:val="TableParagraph"/>
              <w:spacing w:line="238" w:lineRule="exact"/>
              <w:ind w:left="0"/>
              <w:jc w:val="both"/>
              <w:rPr>
                <w:sz w:val="24"/>
                <w:szCs w:val="24"/>
              </w:rPr>
            </w:pPr>
            <w:r w:rsidRPr="00F97A4B">
              <w:rPr>
                <w:sz w:val="24"/>
                <w:szCs w:val="24"/>
              </w:rPr>
              <w:t>ских</w:t>
            </w:r>
            <w:r w:rsidRPr="00F97A4B">
              <w:rPr>
                <w:spacing w:val="-4"/>
                <w:sz w:val="24"/>
                <w:szCs w:val="24"/>
              </w:rPr>
              <w:t xml:space="preserve"> </w:t>
            </w:r>
            <w:r w:rsidRPr="00F97A4B">
              <w:rPr>
                <w:sz w:val="24"/>
                <w:szCs w:val="24"/>
              </w:rPr>
              <w:t>часов</w:t>
            </w:r>
          </w:p>
        </w:tc>
        <w:tc>
          <w:tcPr>
            <w:tcW w:w="3261" w:type="dxa"/>
          </w:tcPr>
          <w:p w:rsidR="00C450EA" w:rsidRPr="00F97A4B" w:rsidRDefault="002F2362" w:rsidP="00267F92">
            <w:pPr>
              <w:pStyle w:val="TableParagraph"/>
              <w:spacing w:line="237" w:lineRule="auto"/>
              <w:ind w:left="0" w:firstLine="33"/>
              <w:jc w:val="both"/>
              <w:rPr>
                <w:sz w:val="24"/>
                <w:szCs w:val="24"/>
              </w:rPr>
            </w:pPr>
            <w:r w:rsidRPr="00F97A4B">
              <w:rPr>
                <w:sz w:val="24"/>
                <w:szCs w:val="24"/>
              </w:rPr>
              <w:t>Электронные образовательные</w:t>
            </w:r>
            <w:r w:rsidRPr="00F97A4B">
              <w:rPr>
                <w:spacing w:val="-53"/>
                <w:sz w:val="24"/>
                <w:szCs w:val="24"/>
              </w:rPr>
              <w:t xml:space="preserve"> </w:t>
            </w:r>
            <w:r w:rsidRPr="00F97A4B">
              <w:rPr>
                <w:sz w:val="24"/>
                <w:szCs w:val="24"/>
              </w:rPr>
              <w:t>ресурсы</w:t>
            </w:r>
          </w:p>
        </w:tc>
      </w:tr>
      <w:tr w:rsidR="00C450EA" w:rsidRPr="00F97A4B" w:rsidTr="005059C8">
        <w:trPr>
          <w:trHeight w:val="278"/>
        </w:trPr>
        <w:tc>
          <w:tcPr>
            <w:tcW w:w="893" w:type="dxa"/>
          </w:tcPr>
          <w:p w:rsidR="00C450EA" w:rsidRPr="00F97A4B" w:rsidRDefault="00C450EA" w:rsidP="00267F92">
            <w:pPr>
              <w:pStyle w:val="TableParagraph"/>
              <w:spacing w:line="249" w:lineRule="exact"/>
              <w:ind w:left="0"/>
              <w:jc w:val="both"/>
              <w:rPr>
                <w:sz w:val="24"/>
                <w:szCs w:val="24"/>
              </w:rPr>
            </w:pPr>
          </w:p>
        </w:tc>
        <w:tc>
          <w:tcPr>
            <w:tcW w:w="4321" w:type="dxa"/>
          </w:tcPr>
          <w:p w:rsidR="00C450EA" w:rsidRPr="00F97A4B" w:rsidRDefault="002F2362" w:rsidP="00267F92">
            <w:pPr>
              <w:pStyle w:val="TableParagraph"/>
              <w:spacing w:line="258" w:lineRule="exact"/>
              <w:ind w:left="0"/>
              <w:jc w:val="both"/>
              <w:rPr>
                <w:sz w:val="24"/>
                <w:szCs w:val="24"/>
              </w:rPr>
            </w:pPr>
            <w:r w:rsidRPr="00F97A4B">
              <w:rPr>
                <w:sz w:val="24"/>
                <w:szCs w:val="24"/>
              </w:rPr>
              <w:t>Развитие</w:t>
            </w:r>
            <w:r w:rsidRPr="00F97A4B">
              <w:rPr>
                <w:spacing w:val="-5"/>
                <w:sz w:val="24"/>
                <w:szCs w:val="24"/>
              </w:rPr>
              <w:t xml:space="preserve"> </w:t>
            </w:r>
            <w:r w:rsidRPr="00F97A4B">
              <w:rPr>
                <w:sz w:val="24"/>
                <w:szCs w:val="24"/>
              </w:rPr>
              <w:t>речи</w:t>
            </w:r>
          </w:p>
        </w:tc>
        <w:tc>
          <w:tcPr>
            <w:tcW w:w="1277" w:type="dxa"/>
          </w:tcPr>
          <w:p w:rsidR="00C450EA" w:rsidRPr="00F97A4B" w:rsidRDefault="002F2362" w:rsidP="00267F92">
            <w:pPr>
              <w:pStyle w:val="TableParagraph"/>
              <w:spacing w:line="258" w:lineRule="exact"/>
              <w:ind w:left="0"/>
              <w:jc w:val="both"/>
              <w:rPr>
                <w:sz w:val="24"/>
                <w:szCs w:val="24"/>
              </w:rPr>
            </w:pPr>
            <w:r w:rsidRPr="00F97A4B">
              <w:rPr>
                <w:sz w:val="24"/>
                <w:szCs w:val="24"/>
              </w:rPr>
              <w:t>8</w:t>
            </w:r>
          </w:p>
        </w:tc>
        <w:tc>
          <w:tcPr>
            <w:tcW w:w="3261" w:type="dxa"/>
            <w:vMerge w:val="restart"/>
          </w:tcPr>
          <w:p w:rsidR="00C450EA" w:rsidRPr="00F97A4B" w:rsidRDefault="002F2362" w:rsidP="00267F92">
            <w:pPr>
              <w:pStyle w:val="TableParagraph"/>
              <w:ind w:left="0"/>
              <w:jc w:val="both"/>
              <w:rPr>
                <w:sz w:val="24"/>
                <w:szCs w:val="24"/>
              </w:rPr>
            </w:pPr>
            <w:r w:rsidRPr="00F97A4B">
              <w:rPr>
                <w:sz w:val="24"/>
                <w:szCs w:val="24"/>
              </w:rPr>
              <w:t>1.Сайт «Я иду на урок</w:t>
            </w:r>
            <w:r w:rsidRPr="00F97A4B">
              <w:rPr>
                <w:spacing w:val="1"/>
                <w:sz w:val="24"/>
                <w:szCs w:val="24"/>
              </w:rPr>
              <w:t xml:space="preserve"> </w:t>
            </w:r>
            <w:r w:rsidRPr="00F97A4B">
              <w:rPr>
                <w:sz w:val="24"/>
                <w:szCs w:val="24"/>
              </w:rPr>
              <w:t>начальной школы»:</w:t>
            </w:r>
            <w:r w:rsidRPr="00F97A4B">
              <w:rPr>
                <w:color w:val="0000FF"/>
                <w:spacing w:val="1"/>
                <w:sz w:val="24"/>
                <w:szCs w:val="24"/>
              </w:rPr>
              <w:t xml:space="preserve"> </w:t>
            </w:r>
            <w:hyperlink r:id="rId14">
              <w:r w:rsidRPr="00F97A4B">
                <w:rPr>
                  <w:color w:val="0000FF"/>
                  <w:sz w:val="24"/>
                  <w:szCs w:val="24"/>
                  <w:u w:val="single" w:color="0000FF"/>
                </w:rPr>
                <w:t>http://nsc.1september.ru/urok</w:t>
              </w:r>
            </w:hyperlink>
            <w:r w:rsidRPr="00F97A4B">
              <w:rPr>
                <w:color w:val="0000FF"/>
                <w:spacing w:val="1"/>
                <w:sz w:val="24"/>
                <w:szCs w:val="24"/>
              </w:rPr>
              <w:t xml:space="preserve"> </w:t>
            </w:r>
            <w:r w:rsidRPr="00F97A4B">
              <w:rPr>
                <w:sz w:val="24"/>
                <w:szCs w:val="24"/>
              </w:rPr>
              <w:t>2.РЭШ – Российская</w:t>
            </w:r>
            <w:r w:rsidRPr="00F97A4B">
              <w:rPr>
                <w:spacing w:val="1"/>
                <w:sz w:val="24"/>
                <w:szCs w:val="24"/>
              </w:rPr>
              <w:t xml:space="preserve"> </w:t>
            </w:r>
            <w:r w:rsidRPr="00F97A4B">
              <w:rPr>
                <w:sz w:val="24"/>
                <w:szCs w:val="24"/>
              </w:rPr>
              <w:t>электронная школа:</w:t>
            </w:r>
            <w:r w:rsidRPr="00F97A4B">
              <w:rPr>
                <w:color w:val="0000FF"/>
                <w:spacing w:val="1"/>
                <w:sz w:val="24"/>
                <w:szCs w:val="24"/>
              </w:rPr>
              <w:t xml:space="preserve"> </w:t>
            </w:r>
            <w:hyperlink r:id="rId15">
              <w:r w:rsidRPr="00F97A4B">
                <w:rPr>
                  <w:color w:val="0000FF"/>
                  <w:sz w:val="24"/>
                  <w:szCs w:val="24"/>
                  <w:u w:val="single" w:color="0000FF"/>
                </w:rPr>
                <w:t>https://resh.edu.ru</w:t>
              </w:r>
              <w:r w:rsidRPr="00F97A4B">
                <w:rPr>
                  <w:color w:val="0000FF"/>
                  <w:sz w:val="24"/>
                  <w:szCs w:val="24"/>
                </w:rPr>
                <w:t xml:space="preserve"> </w:t>
              </w:r>
            </w:hyperlink>
            <w:r w:rsidRPr="00F97A4B">
              <w:rPr>
                <w:sz w:val="24"/>
                <w:szCs w:val="24"/>
              </w:rPr>
              <w:t>3.Социальная</w:t>
            </w:r>
            <w:r w:rsidRPr="00F97A4B">
              <w:rPr>
                <w:spacing w:val="-52"/>
                <w:sz w:val="24"/>
                <w:szCs w:val="24"/>
              </w:rPr>
              <w:t xml:space="preserve"> </w:t>
            </w:r>
            <w:r w:rsidRPr="00F97A4B">
              <w:rPr>
                <w:sz w:val="24"/>
                <w:szCs w:val="24"/>
              </w:rPr>
              <w:t>сеть работников образования:</w:t>
            </w:r>
            <w:r w:rsidRPr="00F97A4B">
              <w:rPr>
                <w:color w:val="0000FF"/>
                <w:spacing w:val="1"/>
                <w:sz w:val="24"/>
                <w:szCs w:val="24"/>
              </w:rPr>
              <w:t xml:space="preserve"> </w:t>
            </w:r>
            <w:hyperlink r:id="rId16">
              <w:r w:rsidRPr="00F97A4B">
                <w:rPr>
                  <w:color w:val="0000FF"/>
                  <w:sz w:val="24"/>
                  <w:szCs w:val="24"/>
                  <w:u w:val="single" w:color="0000FF"/>
                </w:rPr>
                <w:t>http://nsportal.ru/nashalnaya-</w:t>
              </w:r>
            </w:hyperlink>
            <w:r w:rsidRPr="00F97A4B">
              <w:rPr>
                <w:color w:val="0000FF"/>
                <w:spacing w:val="1"/>
                <w:sz w:val="24"/>
                <w:szCs w:val="24"/>
              </w:rPr>
              <w:t xml:space="preserve"> </w:t>
            </w:r>
            <w:hyperlink r:id="rId17">
              <w:r w:rsidRPr="00F97A4B">
                <w:rPr>
                  <w:color w:val="0000FF"/>
                  <w:sz w:val="24"/>
                  <w:szCs w:val="24"/>
                  <w:u w:val="single" w:color="0000FF"/>
                </w:rPr>
                <w:t>shkola</w:t>
              </w:r>
            </w:hyperlink>
          </w:p>
          <w:p w:rsidR="00C450EA" w:rsidRPr="00F97A4B" w:rsidRDefault="002F2362" w:rsidP="00267F92">
            <w:pPr>
              <w:pStyle w:val="TableParagraph"/>
              <w:ind w:left="0"/>
              <w:jc w:val="both"/>
              <w:rPr>
                <w:sz w:val="24"/>
                <w:szCs w:val="24"/>
              </w:rPr>
            </w:pPr>
            <w:r w:rsidRPr="00F97A4B">
              <w:rPr>
                <w:sz w:val="24"/>
                <w:szCs w:val="24"/>
              </w:rPr>
              <w:t>4.Фестиваль педагогических</w:t>
            </w:r>
            <w:r w:rsidRPr="00F97A4B">
              <w:rPr>
                <w:spacing w:val="1"/>
                <w:sz w:val="24"/>
                <w:szCs w:val="24"/>
              </w:rPr>
              <w:t xml:space="preserve"> </w:t>
            </w:r>
            <w:r w:rsidRPr="00F97A4B">
              <w:rPr>
                <w:sz w:val="24"/>
                <w:szCs w:val="24"/>
              </w:rPr>
              <w:t>идей</w:t>
            </w:r>
            <w:r w:rsidRPr="00F97A4B">
              <w:rPr>
                <w:spacing w:val="1"/>
                <w:sz w:val="24"/>
                <w:szCs w:val="24"/>
              </w:rPr>
              <w:t xml:space="preserve"> </w:t>
            </w:r>
            <w:r w:rsidRPr="00F97A4B">
              <w:rPr>
                <w:sz w:val="24"/>
                <w:szCs w:val="24"/>
              </w:rPr>
              <w:t>«Открытый</w:t>
            </w:r>
            <w:r w:rsidRPr="00F97A4B">
              <w:rPr>
                <w:spacing w:val="3"/>
                <w:sz w:val="24"/>
                <w:szCs w:val="24"/>
              </w:rPr>
              <w:t xml:space="preserve"> </w:t>
            </w:r>
            <w:r w:rsidRPr="00F97A4B">
              <w:rPr>
                <w:sz w:val="24"/>
                <w:szCs w:val="24"/>
              </w:rPr>
              <w:t>урок»:</w:t>
            </w:r>
            <w:r w:rsidRPr="00F97A4B">
              <w:rPr>
                <w:color w:val="0000FF"/>
                <w:spacing w:val="1"/>
                <w:sz w:val="24"/>
                <w:szCs w:val="24"/>
              </w:rPr>
              <w:t xml:space="preserve"> </w:t>
            </w:r>
            <w:hyperlink r:id="rId18">
              <w:r w:rsidRPr="00F97A4B">
                <w:rPr>
                  <w:color w:val="0000FF"/>
                  <w:sz w:val="24"/>
                  <w:szCs w:val="24"/>
                  <w:u w:val="single" w:color="0000FF"/>
                </w:rPr>
                <w:t>http://festival.1september.ru</w:t>
              </w:r>
            </w:hyperlink>
            <w:r w:rsidRPr="00F97A4B">
              <w:rPr>
                <w:color w:val="0000FF"/>
                <w:spacing w:val="1"/>
                <w:sz w:val="24"/>
                <w:szCs w:val="24"/>
              </w:rPr>
              <w:t xml:space="preserve"> </w:t>
            </w:r>
            <w:r w:rsidRPr="00F97A4B">
              <w:rPr>
                <w:sz w:val="24"/>
                <w:szCs w:val="24"/>
              </w:rPr>
              <w:t>5.Методические пособия и</w:t>
            </w:r>
            <w:r w:rsidRPr="00F97A4B">
              <w:rPr>
                <w:spacing w:val="1"/>
                <w:sz w:val="24"/>
                <w:szCs w:val="24"/>
              </w:rPr>
              <w:t xml:space="preserve"> </w:t>
            </w:r>
            <w:r w:rsidRPr="00F97A4B">
              <w:rPr>
                <w:sz w:val="24"/>
                <w:szCs w:val="24"/>
              </w:rPr>
              <w:t>рабочие</w:t>
            </w:r>
            <w:r w:rsidRPr="00F97A4B">
              <w:rPr>
                <w:spacing w:val="-11"/>
                <w:sz w:val="24"/>
                <w:szCs w:val="24"/>
              </w:rPr>
              <w:t xml:space="preserve"> </w:t>
            </w:r>
            <w:r w:rsidRPr="00F97A4B">
              <w:rPr>
                <w:sz w:val="24"/>
                <w:szCs w:val="24"/>
              </w:rPr>
              <w:t>программы</w:t>
            </w:r>
            <w:r w:rsidRPr="00F97A4B">
              <w:rPr>
                <w:spacing w:val="-3"/>
                <w:sz w:val="24"/>
                <w:szCs w:val="24"/>
              </w:rPr>
              <w:t xml:space="preserve"> </w:t>
            </w:r>
            <w:r w:rsidRPr="00F97A4B">
              <w:rPr>
                <w:sz w:val="24"/>
                <w:szCs w:val="24"/>
              </w:rPr>
              <w:t>учителям</w:t>
            </w:r>
            <w:r w:rsidRPr="00F97A4B">
              <w:rPr>
                <w:spacing w:val="-52"/>
                <w:sz w:val="24"/>
                <w:szCs w:val="24"/>
              </w:rPr>
              <w:t xml:space="preserve"> </w:t>
            </w:r>
            <w:r w:rsidRPr="00F97A4B">
              <w:rPr>
                <w:sz w:val="24"/>
                <w:szCs w:val="24"/>
              </w:rPr>
              <w:lastRenderedPageBreak/>
              <w:t>начальной школы:</w:t>
            </w:r>
            <w:r w:rsidRPr="00F97A4B">
              <w:rPr>
                <w:color w:val="0000FF"/>
                <w:spacing w:val="1"/>
                <w:sz w:val="24"/>
                <w:szCs w:val="24"/>
              </w:rPr>
              <w:t xml:space="preserve"> </w:t>
            </w:r>
            <w:hyperlink r:id="rId19">
              <w:r w:rsidRPr="00F97A4B">
                <w:rPr>
                  <w:color w:val="0000FF"/>
                  <w:sz w:val="24"/>
                  <w:szCs w:val="24"/>
                  <w:u w:val="single" w:color="0000FF"/>
                </w:rPr>
                <w:t>http://nachalka.com</w:t>
              </w:r>
            </w:hyperlink>
          </w:p>
          <w:p w:rsidR="00C450EA" w:rsidRPr="00F97A4B" w:rsidRDefault="002F2362" w:rsidP="00267F92">
            <w:pPr>
              <w:pStyle w:val="TableParagraph"/>
              <w:ind w:left="0"/>
              <w:jc w:val="both"/>
              <w:rPr>
                <w:sz w:val="24"/>
                <w:szCs w:val="24"/>
              </w:rPr>
            </w:pPr>
            <w:r w:rsidRPr="00F97A4B">
              <w:rPr>
                <w:sz w:val="24"/>
                <w:szCs w:val="24"/>
              </w:rPr>
              <w:t>6.Учитель</w:t>
            </w:r>
            <w:r w:rsidRPr="00F97A4B">
              <w:rPr>
                <w:spacing w:val="1"/>
                <w:sz w:val="24"/>
                <w:szCs w:val="24"/>
              </w:rPr>
              <w:t xml:space="preserve"> </w:t>
            </w:r>
            <w:r w:rsidRPr="00F97A4B">
              <w:rPr>
                <w:sz w:val="24"/>
                <w:szCs w:val="24"/>
              </w:rPr>
              <w:t>портал:</w:t>
            </w:r>
            <w:r w:rsidRPr="00F97A4B">
              <w:rPr>
                <w:color w:val="0000FF"/>
                <w:spacing w:val="1"/>
                <w:sz w:val="24"/>
                <w:szCs w:val="24"/>
              </w:rPr>
              <w:t xml:space="preserve"> </w:t>
            </w:r>
            <w:hyperlink r:id="rId20">
              <w:r w:rsidRPr="00F97A4B">
                <w:rPr>
                  <w:color w:val="0000FF"/>
                  <w:sz w:val="24"/>
                  <w:szCs w:val="24"/>
                  <w:u w:val="single" w:color="0000FF"/>
                </w:rPr>
                <w:t>http://www.uchportal.ru</w:t>
              </w:r>
            </w:hyperlink>
            <w:r w:rsidRPr="00F97A4B">
              <w:rPr>
                <w:color w:val="0000FF"/>
                <w:spacing w:val="1"/>
                <w:sz w:val="24"/>
                <w:szCs w:val="24"/>
              </w:rPr>
              <w:t xml:space="preserve"> </w:t>
            </w:r>
            <w:r w:rsidRPr="00F97A4B">
              <w:rPr>
                <w:sz w:val="24"/>
                <w:szCs w:val="24"/>
              </w:rPr>
              <w:t>7.Видеоуроки по основным</w:t>
            </w:r>
            <w:r w:rsidRPr="00F97A4B">
              <w:rPr>
                <w:spacing w:val="-53"/>
                <w:sz w:val="24"/>
                <w:szCs w:val="24"/>
              </w:rPr>
              <w:t xml:space="preserve"> </w:t>
            </w:r>
            <w:r w:rsidRPr="00F97A4B">
              <w:rPr>
                <w:sz w:val="24"/>
                <w:szCs w:val="24"/>
              </w:rPr>
              <w:t>предметам</w:t>
            </w:r>
            <w:r w:rsidRPr="00F97A4B">
              <w:rPr>
                <w:spacing w:val="-1"/>
                <w:sz w:val="24"/>
                <w:szCs w:val="24"/>
              </w:rPr>
              <w:t xml:space="preserve"> </w:t>
            </w:r>
            <w:r w:rsidRPr="00F97A4B">
              <w:rPr>
                <w:sz w:val="24"/>
                <w:szCs w:val="24"/>
              </w:rPr>
              <w:t>школьной</w:t>
            </w:r>
          </w:p>
          <w:p w:rsidR="00C450EA" w:rsidRPr="00F97A4B" w:rsidRDefault="002F2362" w:rsidP="00267F92">
            <w:pPr>
              <w:pStyle w:val="TableParagraph"/>
              <w:ind w:left="0"/>
              <w:jc w:val="both"/>
              <w:rPr>
                <w:sz w:val="24"/>
                <w:szCs w:val="24"/>
              </w:rPr>
            </w:pPr>
            <w:r w:rsidRPr="00F97A4B">
              <w:rPr>
                <w:sz w:val="24"/>
                <w:szCs w:val="24"/>
              </w:rPr>
              <w:t>программы:</w:t>
            </w:r>
            <w:r w:rsidRPr="00F97A4B">
              <w:rPr>
                <w:spacing w:val="-3"/>
                <w:sz w:val="24"/>
                <w:szCs w:val="24"/>
              </w:rPr>
              <w:t xml:space="preserve"> </w:t>
            </w:r>
            <w:hyperlink r:id="rId21">
              <w:r w:rsidRPr="00F97A4B">
                <w:rPr>
                  <w:color w:val="0000FF"/>
                  <w:sz w:val="24"/>
                  <w:szCs w:val="24"/>
                  <w:u w:val="single" w:color="0000FF"/>
                </w:rPr>
                <w:t>http://inerneturok.ru</w:t>
              </w:r>
            </w:hyperlink>
          </w:p>
        </w:tc>
      </w:tr>
      <w:tr w:rsidR="00C450EA" w:rsidRPr="00F97A4B" w:rsidTr="005059C8">
        <w:trPr>
          <w:trHeight w:val="312"/>
        </w:trPr>
        <w:tc>
          <w:tcPr>
            <w:tcW w:w="893" w:type="dxa"/>
          </w:tcPr>
          <w:p w:rsidR="00C450EA" w:rsidRPr="00F97A4B" w:rsidRDefault="00C450EA" w:rsidP="00267F92">
            <w:pPr>
              <w:pStyle w:val="TableParagraph"/>
              <w:spacing w:line="245" w:lineRule="exact"/>
              <w:ind w:left="0"/>
              <w:jc w:val="both"/>
              <w:rPr>
                <w:sz w:val="24"/>
                <w:szCs w:val="24"/>
              </w:rPr>
            </w:pPr>
          </w:p>
        </w:tc>
        <w:tc>
          <w:tcPr>
            <w:tcW w:w="4321" w:type="dxa"/>
          </w:tcPr>
          <w:p w:rsidR="00C450EA" w:rsidRPr="00F97A4B" w:rsidRDefault="002F2362" w:rsidP="00267F92">
            <w:pPr>
              <w:pStyle w:val="TableParagraph"/>
              <w:spacing w:line="268" w:lineRule="exact"/>
              <w:ind w:left="0"/>
              <w:jc w:val="both"/>
              <w:rPr>
                <w:sz w:val="24"/>
                <w:szCs w:val="24"/>
              </w:rPr>
            </w:pPr>
            <w:r w:rsidRPr="00F97A4B">
              <w:rPr>
                <w:sz w:val="24"/>
                <w:szCs w:val="24"/>
              </w:rPr>
              <w:t>Слово и</w:t>
            </w:r>
            <w:r w:rsidRPr="00F97A4B">
              <w:rPr>
                <w:spacing w:val="-3"/>
                <w:sz w:val="24"/>
                <w:szCs w:val="24"/>
              </w:rPr>
              <w:t xml:space="preserve"> </w:t>
            </w:r>
            <w:r w:rsidRPr="00F97A4B">
              <w:rPr>
                <w:sz w:val="24"/>
                <w:szCs w:val="24"/>
              </w:rPr>
              <w:t>предложение</w:t>
            </w:r>
          </w:p>
        </w:tc>
        <w:tc>
          <w:tcPr>
            <w:tcW w:w="1277" w:type="dxa"/>
          </w:tcPr>
          <w:p w:rsidR="00C450EA" w:rsidRPr="00F97A4B" w:rsidRDefault="002F2362" w:rsidP="00267F92">
            <w:pPr>
              <w:pStyle w:val="TableParagraph"/>
              <w:spacing w:line="268" w:lineRule="exact"/>
              <w:ind w:left="0"/>
              <w:jc w:val="both"/>
              <w:rPr>
                <w:sz w:val="24"/>
                <w:szCs w:val="24"/>
              </w:rPr>
            </w:pPr>
            <w:r w:rsidRPr="00F97A4B">
              <w:rPr>
                <w:sz w:val="24"/>
                <w:szCs w:val="24"/>
              </w:rPr>
              <w:t>5</w:t>
            </w:r>
          </w:p>
        </w:tc>
        <w:tc>
          <w:tcPr>
            <w:tcW w:w="3261" w:type="dxa"/>
            <w:vMerge/>
            <w:tcBorders>
              <w:top w:val="nil"/>
            </w:tcBorders>
          </w:tcPr>
          <w:p w:rsidR="00C450EA" w:rsidRPr="00F97A4B" w:rsidRDefault="00C450EA" w:rsidP="00267F92">
            <w:pPr>
              <w:jc w:val="both"/>
              <w:rPr>
                <w:sz w:val="24"/>
                <w:szCs w:val="24"/>
              </w:rPr>
            </w:pPr>
          </w:p>
        </w:tc>
      </w:tr>
      <w:tr w:rsidR="00C450EA" w:rsidRPr="00F97A4B" w:rsidTr="005059C8">
        <w:trPr>
          <w:trHeight w:val="609"/>
        </w:trPr>
        <w:tc>
          <w:tcPr>
            <w:tcW w:w="893" w:type="dxa"/>
          </w:tcPr>
          <w:p w:rsidR="00C450EA" w:rsidRPr="00F97A4B" w:rsidRDefault="00C450EA" w:rsidP="00267F92">
            <w:pPr>
              <w:pStyle w:val="TableParagraph"/>
              <w:spacing w:line="249" w:lineRule="exact"/>
              <w:ind w:left="0"/>
              <w:jc w:val="both"/>
              <w:rPr>
                <w:sz w:val="24"/>
                <w:szCs w:val="24"/>
              </w:rPr>
            </w:pPr>
          </w:p>
        </w:tc>
        <w:tc>
          <w:tcPr>
            <w:tcW w:w="4321" w:type="dxa"/>
          </w:tcPr>
          <w:p w:rsidR="00C450EA" w:rsidRPr="00F97A4B" w:rsidRDefault="002F2362" w:rsidP="00267F92">
            <w:pPr>
              <w:pStyle w:val="TableParagraph"/>
              <w:spacing w:line="268" w:lineRule="exact"/>
              <w:ind w:left="0"/>
              <w:jc w:val="both"/>
              <w:rPr>
                <w:sz w:val="24"/>
                <w:szCs w:val="24"/>
              </w:rPr>
            </w:pPr>
            <w:r w:rsidRPr="00F97A4B">
              <w:rPr>
                <w:sz w:val="24"/>
                <w:szCs w:val="24"/>
              </w:rPr>
              <w:t>Фонетика</w:t>
            </w:r>
          </w:p>
        </w:tc>
        <w:tc>
          <w:tcPr>
            <w:tcW w:w="1277" w:type="dxa"/>
          </w:tcPr>
          <w:p w:rsidR="00C450EA" w:rsidRPr="00F97A4B" w:rsidRDefault="002F2362" w:rsidP="00267F92">
            <w:pPr>
              <w:pStyle w:val="TableParagraph"/>
              <w:spacing w:line="268" w:lineRule="exact"/>
              <w:ind w:left="0"/>
              <w:jc w:val="both"/>
              <w:rPr>
                <w:sz w:val="24"/>
                <w:szCs w:val="24"/>
              </w:rPr>
            </w:pPr>
            <w:r w:rsidRPr="00F97A4B">
              <w:rPr>
                <w:sz w:val="24"/>
                <w:szCs w:val="24"/>
              </w:rPr>
              <w:t>27</w:t>
            </w:r>
          </w:p>
        </w:tc>
        <w:tc>
          <w:tcPr>
            <w:tcW w:w="3261" w:type="dxa"/>
            <w:vMerge/>
            <w:tcBorders>
              <w:top w:val="nil"/>
            </w:tcBorders>
          </w:tcPr>
          <w:p w:rsidR="00C450EA" w:rsidRPr="00F97A4B" w:rsidRDefault="00C450EA" w:rsidP="00267F92">
            <w:pPr>
              <w:jc w:val="both"/>
              <w:rPr>
                <w:sz w:val="24"/>
                <w:szCs w:val="24"/>
              </w:rPr>
            </w:pPr>
          </w:p>
        </w:tc>
      </w:tr>
      <w:tr w:rsidR="00C450EA" w:rsidRPr="00F97A4B" w:rsidTr="005059C8">
        <w:trPr>
          <w:trHeight w:val="269"/>
        </w:trPr>
        <w:tc>
          <w:tcPr>
            <w:tcW w:w="893" w:type="dxa"/>
            <w:vMerge w:val="restart"/>
          </w:tcPr>
          <w:p w:rsidR="00C450EA" w:rsidRPr="00F97A4B" w:rsidRDefault="00C450EA" w:rsidP="00267F92">
            <w:pPr>
              <w:pStyle w:val="TableParagraph"/>
              <w:ind w:left="0"/>
              <w:jc w:val="both"/>
              <w:rPr>
                <w:sz w:val="24"/>
                <w:szCs w:val="24"/>
              </w:rPr>
            </w:pPr>
          </w:p>
        </w:tc>
        <w:tc>
          <w:tcPr>
            <w:tcW w:w="4321" w:type="dxa"/>
            <w:tcBorders>
              <w:bottom w:val="nil"/>
            </w:tcBorders>
          </w:tcPr>
          <w:p w:rsidR="00C450EA" w:rsidRPr="00F97A4B" w:rsidRDefault="002F2362" w:rsidP="00267F92">
            <w:pPr>
              <w:pStyle w:val="TableParagraph"/>
              <w:spacing w:line="249" w:lineRule="exact"/>
              <w:ind w:left="0"/>
              <w:jc w:val="both"/>
              <w:rPr>
                <w:sz w:val="24"/>
                <w:szCs w:val="24"/>
              </w:rPr>
            </w:pPr>
            <w:r w:rsidRPr="00F97A4B">
              <w:rPr>
                <w:sz w:val="24"/>
                <w:szCs w:val="24"/>
              </w:rPr>
              <w:t>Графика</w:t>
            </w:r>
            <w:r w:rsidRPr="00F97A4B">
              <w:rPr>
                <w:spacing w:val="-2"/>
                <w:sz w:val="24"/>
                <w:szCs w:val="24"/>
              </w:rPr>
              <w:t xml:space="preserve"> </w:t>
            </w:r>
            <w:r w:rsidRPr="00F97A4B">
              <w:rPr>
                <w:sz w:val="24"/>
                <w:szCs w:val="24"/>
              </w:rPr>
              <w:t>(изучается</w:t>
            </w:r>
            <w:r w:rsidRPr="00F97A4B">
              <w:rPr>
                <w:spacing w:val="-3"/>
                <w:sz w:val="24"/>
                <w:szCs w:val="24"/>
              </w:rPr>
              <w:t xml:space="preserve"> </w:t>
            </w:r>
            <w:r w:rsidRPr="00F97A4B">
              <w:rPr>
                <w:sz w:val="24"/>
                <w:szCs w:val="24"/>
              </w:rPr>
              <w:t>параллельно</w:t>
            </w:r>
            <w:r w:rsidRPr="00F97A4B">
              <w:rPr>
                <w:spacing w:val="5"/>
                <w:sz w:val="24"/>
                <w:szCs w:val="24"/>
              </w:rPr>
              <w:t xml:space="preserve"> </w:t>
            </w:r>
            <w:r w:rsidRPr="00F97A4B">
              <w:rPr>
                <w:sz w:val="24"/>
                <w:szCs w:val="24"/>
              </w:rPr>
              <w:t>с</w:t>
            </w:r>
          </w:p>
        </w:tc>
        <w:tc>
          <w:tcPr>
            <w:tcW w:w="1277" w:type="dxa"/>
            <w:vMerge w:val="restart"/>
          </w:tcPr>
          <w:p w:rsidR="00C450EA" w:rsidRPr="00F97A4B" w:rsidRDefault="00C450EA" w:rsidP="00267F92">
            <w:pPr>
              <w:pStyle w:val="TableParagraph"/>
              <w:ind w:left="0"/>
              <w:jc w:val="both"/>
              <w:rPr>
                <w:sz w:val="24"/>
                <w:szCs w:val="24"/>
              </w:rPr>
            </w:pPr>
          </w:p>
        </w:tc>
        <w:tc>
          <w:tcPr>
            <w:tcW w:w="3261" w:type="dxa"/>
            <w:vMerge/>
            <w:tcBorders>
              <w:top w:val="nil"/>
            </w:tcBorders>
          </w:tcPr>
          <w:p w:rsidR="00C450EA" w:rsidRPr="00F97A4B" w:rsidRDefault="00C450EA" w:rsidP="00267F92">
            <w:pPr>
              <w:jc w:val="both"/>
              <w:rPr>
                <w:sz w:val="24"/>
                <w:szCs w:val="24"/>
              </w:rPr>
            </w:pPr>
          </w:p>
        </w:tc>
      </w:tr>
      <w:tr w:rsidR="00C450EA" w:rsidRPr="00F97A4B" w:rsidTr="005059C8">
        <w:trPr>
          <w:trHeight w:val="334"/>
        </w:trPr>
        <w:tc>
          <w:tcPr>
            <w:tcW w:w="893" w:type="dxa"/>
            <w:vMerge/>
            <w:tcBorders>
              <w:top w:val="nil"/>
            </w:tcBorders>
          </w:tcPr>
          <w:p w:rsidR="00C450EA" w:rsidRPr="00F97A4B" w:rsidRDefault="00C450EA" w:rsidP="00267F92">
            <w:pPr>
              <w:jc w:val="both"/>
              <w:rPr>
                <w:sz w:val="24"/>
                <w:szCs w:val="24"/>
              </w:rPr>
            </w:pPr>
          </w:p>
        </w:tc>
        <w:tc>
          <w:tcPr>
            <w:tcW w:w="4321" w:type="dxa"/>
            <w:tcBorders>
              <w:top w:val="nil"/>
            </w:tcBorders>
          </w:tcPr>
          <w:p w:rsidR="00C450EA" w:rsidRPr="00F97A4B" w:rsidRDefault="002F2362" w:rsidP="00267F92">
            <w:pPr>
              <w:pStyle w:val="TableParagraph"/>
              <w:spacing w:line="267" w:lineRule="exact"/>
              <w:ind w:left="0"/>
              <w:jc w:val="both"/>
              <w:rPr>
                <w:sz w:val="24"/>
                <w:szCs w:val="24"/>
              </w:rPr>
            </w:pPr>
            <w:r w:rsidRPr="00F97A4B">
              <w:rPr>
                <w:sz w:val="24"/>
                <w:szCs w:val="24"/>
              </w:rPr>
              <w:t>разделом «Чтение»)</w:t>
            </w:r>
          </w:p>
        </w:tc>
        <w:tc>
          <w:tcPr>
            <w:tcW w:w="1277" w:type="dxa"/>
            <w:vMerge/>
            <w:tcBorders>
              <w:top w:val="nil"/>
            </w:tcBorders>
          </w:tcPr>
          <w:p w:rsidR="00C450EA" w:rsidRPr="00F97A4B" w:rsidRDefault="00C450EA" w:rsidP="00267F92">
            <w:pPr>
              <w:jc w:val="both"/>
              <w:rPr>
                <w:sz w:val="24"/>
                <w:szCs w:val="24"/>
              </w:rPr>
            </w:pPr>
          </w:p>
        </w:tc>
        <w:tc>
          <w:tcPr>
            <w:tcW w:w="3261" w:type="dxa"/>
            <w:vMerge/>
            <w:tcBorders>
              <w:top w:val="nil"/>
            </w:tcBorders>
          </w:tcPr>
          <w:p w:rsidR="00C450EA" w:rsidRPr="00F97A4B" w:rsidRDefault="00C450EA" w:rsidP="00267F92">
            <w:pPr>
              <w:jc w:val="both"/>
              <w:rPr>
                <w:sz w:val="24"/>
                <w:szCs w:val="24"/>
              </w:rPr>
            </w:pPr>
          </w:p>
        </w:tc>
      </w:tr>
      <w:tr w:rsidR="00C450EA" w:rsidRPr="00F97A4B" w:rsidTr="005059C8">
        <w:trPr>
          <w:trHeight w:val="609"/>
        </w:trPr>
        <w:tc>
          <w:tcPr>
            <w:tcW w:w="893" w:type="dxa"/>
          </w:tcPr>
          <w:p w:rsidR="00C450EA" w:rsidRPr="00F97A4B" w:rsidRDefault="00C450EA" w:rsidP="00267F92">
            <w:pPr>
              <w:pStyle w:val="TableParagraph"/>
              <w:ind w:left="0"/>
              <w:jc w:val="both"/>
              <w:rPr>
                <w:sz w:val="24"/>
                <w:szCs w:val="24"/>
              </w:rPr>
            </w:pPr>
          </w:p>
        </w:tc>
        <w:tc>
          <w:tcPr>
            <w:tcW w:w="4321" w:type="dxa"/>
          </w:tcPr>
          <w:p w:rsidR="00C450EA" w:rsidRPr="00F97A4B" w:rsidRDefault="002F2362" w:rsidP="00267F92">
            <w:pPr>
              <w:pStyle w:val="TableParagraph"/>
              <w:spacing w:line="268" w:lineRule="exact"/>
              <w:ind w:left="0"/>
              <w:jc w:val="both"/>
              <w:rPr>
                <w:sz w:val="24"/>
                <w:szCs w:val="24"/>
              </w:rPr>
            </w:pPr>
            <w:r w:rsidRPr="00F97A4B">
              <w:rPr>
                <w:sz w:val="24"/>
                <w:szCs w:val="24"/>
              </w:rPr>
              <w:t>Чтение</w:t>
            </w:r>
          </w:p>
        </w:tc>
        <w:tc>
          <w:tcPr>
            <w:tcW w:w="1277" w:type="dxa"/>
          </w:tcPr>
          <w:p w:rsidR="00C450EA" w:rsidRPr="00F97A4B" w:rsidRDefault="002F2362" w:rsidP="00267F92">
            <w:pPr>
              <w:pStyle w:val="TableParagraph"/>
              <w:spacing w:line="268" w:lineRule="exact"/>
              <w:ind w:left="0"/>
              <w:jc w:val="both"/>
              <w:rPr>
                <w:sz w:val="24"/>
                <w:szCs w:val="24"/>
              </w:rPr>
            </w:pPr>
            <w:r w:rsidRPr="00F97A4B">
              <w:rPr>
                <w:sz w:val="24"/>
                <w:szCs w:val="24"/>
              </w:rPr>
              <w:t>70</w:t>
            </w:r>
          </w:p>
        </w:tc>
        <w:tc>
          <w:tcPr>
            <w:tcW w:w="3261" w:type="dxa"/>
            <w:vMerge/>
            <w:tcBorders>
              <w:top w:val="nil"/>
            </w:tcBorders>
          </w:tcPr>
          <w:p w:rsidR="00C450EA" w:rsidRPr="00F97A4B" w:rsidRDefault="00C450EA" w:rsidP="00267F92">
            <w:pPr>
              <w:jc w:val="both"/>
              <w:rPr>
                <w:sz w:val="24"/>
                <w:szCs w:val="24"/>
              </w:rPr>
            </w:pPr>
          </w:p>
        </w:tc>
      </w:tr>
      <w:tr w:rsidR="00C450EA" w:rsidRPr="00F97A4B" w:rsidTr="005059C8">
        <w:trPr>
          <w:trHeight w:val="609"/>
        </w:trPr>
        <w:tc>
          <w:tcPr>
            <w:tcW w:w="893" w:type="dxa"/>
          </w:tcPr>
          <w:p w:rsidR="00C450EA" w:rsidRPr="00F97A4B" w:rsidRDefault="00C450EA" w:rsidP="00267F92">
            <w:pPr>
              <w:pStyle w:val="TableParagraph"/>
              <w:ind w:left="0"/>
              <w:jc w:val="both"/>
              <w:rPr>
                <w:sz w:val="24"/>
                <w:szCs w:val="24"/>
              </w:rPr>
            </w:pPr>
          </w:p>
        </w:tc>
        <w:tc>
          <w:tcPr>
            <w:tcW w:w="4321" w:type="dxa"/>
          </w:tcPr>
          <w:p w:rsidR="00C450EA" w:rsidRPr="00F97A4B" w:rsidRDefault="002F2362" w:rsidP="00267F92">
            <w:pPr>
              <w:pStyle w:val="TableParagraph"/>
              <w:spacing w:line="268" w:lineRule="exact"/>
              <w:ind w:left="0"/>
              <w:jc w:val="both"/>
              <w:rPr>
                <w:sz w:val="24"/>
                <w:szCs w:val="24"/>
              </w:rPr>
            </w:pPr>
            <w:r w:rsidRPr="00F97A4B">
              <w:rPr>
                <w:sz w:val="24"/>
                <w:szCs w:val="24"/>
              </w:rPr>
              <w:t>Письмо</w:t>
            </w:r>
          </w:p>
        </w:tc>
        <w:tc>
          <w:tcPr>
            <w:tcW w:w="1277" w:type="dxa"/>
          </w:tcPr>
          <w:p w:rsidR="00C450EA" w:rsidRPr="00F97A4B" w:rsidRDefault="002F2362" w:rsidP="00267F92">
            <w:pPr>
              <w:pStyle w:val="TableParagraph"/>
              <w:spacing w:line="268" w:lineRule="exact"/>
              <w:ind w:left="0"/>
              <w:jc w:val="both"/>
              <w:rPr>
                <w:sz w:val="24"/>
                <w:szCs w:val="24"/>
              </w:rPr>
            </w:pPr>
            <w:r w:rsidRPr="00F97A4B">
              <w:rPr>
                <w:sz w:val="24"/>
                <w:szCs w:val="24"/>
              </w:rPr>
              <w:t>70</w:t>
            </w:r>
          </w:p>
        </w:tc>
        <w:tc>
          <w:tcPr>
            <w:tcW w:w="3261" w:type="dxa"/>
            <w:vMerge/>
            <w:tcBorders>
              <w:top w:val="nil"/>
            </w:tcBorders>
          </w:tcPr>
          <w:p w:rsidR="00C450EA" w:rsidRPr="00F97A4B" w:rsidRDefault="00C450EA" w:rsidP="00267F92">
            <w:pPr>
              <w:jc w:val="both"/>
              <w:rPr>
                <w:sz w:val="24"/>
                <w:szCs w:val="24"/>
              </w:rPr>
            </w:pPr>
          </w:p>
        </w:tc>
      </w:tr>
      <w:tr w:rsidR="00C450EA" w:rsidRPr="00F97A4B" w:rsidTr="005059C8">
        <w:trPr>
          <w:trHeight w:val="266"/>
        </w:trPr>
        <w:tc>
          <w:tcPr>
            <w:tcW w:w="893" w:type="dxa"/>
            <w:vMerge w:val="restart"/>
          </w:tcPr>
          <w:p w:rsidR="00C450EA" w:rsidRPr="00F97A4B" w:rsidRDefault="00C450EA" w:rsidP="00267F92">
            <w:pPr>
              <w:pStyle w:val="TableParagraph"/>
              <w:ind w:left="0"/>
              <w:jc w:val="both"/>
              <w:rPr>
                <w:sz w:val="24"/>
                <w:szCs w:val="24"/>
              </w:rPr>
            </w:pPr>
          </w:p>
        </w:tc>
        <w:tc>
          <w:tcPr>
            <w:tcW w:w="4321" w:type="dxa"/>
            <w:tcBorders>
              <w:bottom w:val="nil"/>
            </w:tcBorders>
          </w:tcPr>
          <w:p w:rsidR="00C450EA" w:rsidRPr="00F97A4B" w:rsidRDefault="002F2362" w:rsidP="00267F92">
            <w:pPr>
              <w:pStyle w:val="TableParagraph"/>
              <w:spacing w:line="247" w:lineRule="exact"/>
              <w:ind w:left="0"/>
              <w:jc w:val="both"/>
              <w:rPr>
                <w:sz w:val="24"/>
                <w:szCs w:val="24"/>
              </w:rPr>
            </w:pPr>
            <w:r w:rsidRPr="00F97A4B">
              <w:rPr>
                <w:sz w:val="24"/>
                <w:szCs w:val="24"/>
              </w:rPr>
              <w:t>Орфография</w:t>
            </w:r>
            <w:r w:rsidRPr="00F97A4B">
              <w:rPr>
                <w:spacing w:val="-3"/>
                <w:sz w:val="24"/>
                <w:szCs w:val="24"/>
              </w:rPr>
              <w:t xml:space="preserve"> </w:t>
            </w:r>
            <w:r w:rsidRPr="00F97A4B">
              <w:rPr>
                <w:sz w:val="24"/>
                <w:szCs w:val="24"/>
              </w:rPr>
              <w:t>и</w:t>
            </w:r>
            <w:r w:rsidRPr="00F97A4B">
              <w:rPr>
                <w:spacing w:val="-7"/>
                <w:sz w:val="24"/>
                <w:szCs w:val="24"/>
              </w:rPr>
              <w:t xml:space="preserve"> </w:t>
            </w:r>
            <w:r w:rsidRPr="00F97A4B">
              <w:rPr>
                <w:sz w:val="24"/>
                <w:szCs w:val="24"/>
              </w:rPr>
              <w:t>пунктуация</w:t>
            </w:r>
            <w:r w:rsidRPr="00F97A4B">
              <w:rPr>
                <w:spacing w:val="-3"/>
                <w:sz w:val="24"/>
                <w:szCs w:val="24"/>
              </w:rPr>
              <w:t xml:space="preserve"> </w:t>
            </w:r>
            <w:r w:rsidRPr="00F97A4B">
              <w:rPr>
                <w:sz w:val="24"/>
                <w:szCs w:val="24"/>
              </w:rPr>
              <w:t>(изучается</w:t>
            </w:r>
          </w:p>
        </w:tc>
        <w:tc>
          <w:tcPr>
            <w:tcW w:w="1277" w:type="dxa"/>
            <w:vMerge w:val="restart"/>
          </w:tcPr>
          <w:p w:rsidR="00C450EA" w:rsidRPr="00F97A4B" w:rsidRDefault="00C450EA" w:rsidP="00267F92">
            <w:pPr>
              <w:pStyle w:val="TableParagraph"/>
              <w:ind w:left="0"/>
              <w:jc w:val="both"/>
              <w:rPr>
                <w:sz w:val="24"/>
                <w:szCs w:val="24"/>
              </w:rPr>
            </w:pPr>
          </w:p>
        </w:tc>
        <w:tc>
          <w:tcPr>
            <w:tcW w:w="3261" w:type="dxa"/>
            <w:vMerge/>
            <w:tcBorders>
              <w:top w:val="nil"/>
            </w:tcBorders>
          </w:tcPr>
          <w:p w:rsidR="00C450EA" w:rsidRPr="00F97A4B" w:rsidRDefault="00C450EA" w:rsidP="00267F92">
            <w:pPr>
              <w:jc w:val="both"/>
              <w:rPr>
                <w:sz w:val="24"/>
                <w:szCs w:val="24"/>
              </w:rPr>
            </w:pPr>
          </w:p>
        </w:tc>
      </w:tr>
      <w:tr w:rsidR="00C450EA" w:rsidRPr="00F97A4B" w:rsidTr="005059C8">
        <w:trPr>
          <w:trHeight w:val="266"/>
        </w:trPr>
        <w:tc>
          <w:tcPr>
            <w:tcW w:w="893" w:type="dxa"/>
            <w:vMerge/>
            <w:tcBorders>
              <w:top w:val="nil"/>
            </w:tcBorders>
          </w:tcPr>
          <w:p w:rsidR="00C450EA" w:rsidRPr="00F97A4B" w:rsidRDefault="00C450EA" w:rsidP="00267F92">
            <w:pPr>
              <w:jc w:val="both"/>
              <w:rPr>
                <w:sz w:val="24"/>
                <w:szCs w:val="24"/>
              </w:rPr>
            </w:pPr>
          </w:p>
        </w:tc>
        <w:tc>
          <w:tcPr>
            <w:tcW w:w="4321" w:type="dxa"/>
            <w:tcBorders>
              <w:top w:val="nil"/>
              <w:bottom w:val="nil"/>
            </w:tcBorders>
          </w:tcPr>
          <w:p w:rsidR="00C450EA" w:rsidRPr="00F97A4B" w:rsidRDefault="002F2362" w:rsidP="00267F92">
            <w:pPr>
              <w:pStyle w:val="TableParagraph"/>
              <w:spacing w:line="246" w:lineRule="exact"/>
              <w:ind w:left="0"/>
              <w:jc w:val="both"/>
              <w:rPr>
                <w:sz w:val="24"/>
                <w:szCs w:val="24"/>
              </w:rPr>
            </w:pPr>
            <w:r w:rsidRPr="00F97A4B">
              <w:rPr>
                <w:sz w:val="24"/>
                <w:szCs w:val="24"/>
              </w:rPr>
              <w:t>параллельно</w:t>
            </w:r>
            <w:r w:rsidRPr="00F97A4B">
              <w:rPr>
                <w:spacing w:val="1"/>
                <w:sz w:val="24"/>
                <w:szCs w:val="24"/>
              </w:rPr>
              <w:t xml:space="preserve"> </w:t>
            </w:r>
            <w:r w:rsidRPr="00F97A4B">
              <w:rPr>
                <w:sz w:val="24"/>
                <w:szCs w:val="24"/>
              </w:rPr>
              <w:t>с</w:t>
            </w:r>
          </w:p>
        </w:tc>
        <w:tc>
          <w:tcPr>
            <w:tcW w:w="1277" w:type="dxa"/>
            <w:vMerge/>
            <w:tcBorders>
              <w:top w:val="nil"/>
            </w:tcBorders>
          </w:tcPr>
          <w:p w:rsidR="00C450EA" w:rsidRPr="00F97A4B" w:rsidRDefault="00C450EA" w:rsidP="00267F92">
            <w:pPr>
              <w:jc w:val="both"/>
              <w:rPr>
                <w:sz w:val="24"/>
                <w:szCs w:val="24"/>
              </w:rPr>
            </w:pPr>
          </w:p>
        </w:tc>
        <w:tc>
          <w:tcPr>
            <w:tcW w:w="3261" w:type="dxa"/>
            <w:vMerge/>
            <w:tcBorders>
              <w:top w:val="nil"/>
            </w:tcBorders>
          </w:tcPr>
          <w:p w:rsidR="00C450EA" w:rsidRPr="00F97A4B" w:rsidRDefault="00C450EA" w:rsidP="00267F92">
            <w:pPr>
              <w:jc w:val="both"/>
              <w:rPr>
                <w:sz w:val="24"/>
                <w:szCs w:val="24"/>
              </w:rPr>
            </w:pPr>
          </w:p>
        </w:tc>
      </w:tr>
      <w:tr w:rsidR="00C450EA" w:rsidRPr="00F97A4B" w:rsidTr="005059C8">
        <w:trPr>
          <w:trHeight w:val="272"/>
        </w:trPr>
        <w:tc>
          <w:tcPr>
            <w:tcW w:w="893" w:type="dxa"/>
            <w:vMerge/>
            <w:tcBorders>
              <w:top w:val="nil"/>
            </w:tcBorders>
          </w:tcPr>
          <w:p w:rsidR="00C450EA" w:rsidRPr="00F97A4B" w:rsidRDefault="00C450EA" w:rsidP="00267F92">
            <w:pPr>
              <w:jc w:val="both"/>
              <w:rPr>
                <w:sz w:val="24"/>
                <w:szCs w:val="24"/>
              </w:rPr>
            </w:pPr>
          </w:p>
        </w:tc>
        <w:tc>
          <w:tcPr>
            <w:tcW w:w="4321" w:type="dxa"/>
            <w:tcBorders>
              <w:top w:val="nil"/>
            </w:tcBorders>
          </w:tcPr>
          <w:p w:rsidR="00C450EA" w:rsidRPr="00F97A4B" w:rsidRDefault="002F2362" w:rsidP="00267F92">
            <w:pPr>
              <w:pStyle w:val="TableParagraph"/>
              <w:spacing w:line="253" w:lineRule="exact"/>
              <w:ind w:left="0"/>
              <w:jc w:val="both"/>
              <w:rPr>
                <w:sz w:val="24"/>
                <w:szCs w:val="24"/>
              </w:rPr>
            </w:pPr>
            <w:r w:rsidRPr="00F97A4B">
              <w:rPr>
                <w:sz w:val="24"/>
                <w:szCs w:val="24"/>
              </w:rPr>
              <w:t>разделом</w:t>
            </w:r>
            <w:r w:rsidRPr="00F97A4B">
              <w:rPr>
                <w:spacing w:val="-1"/>
                <w:sz w:val="24"/>
                <w:szCs w:val="24"/>
              </w:rPr>
              <w:t xml:space="preserve"> </w:t>
            </w:r>
            <w:r w:rsidRPr="00F97A4B">
              <w:rPr>
                <w:sz w:val="24"/>
                <w:szCs w:val="24"/>
              </w:rPr>
              <w:t>«Письмо»)</w:t>
            </w:r>
          </w:p>
        </w:tc>
        <w:tc>
          <w:tcPr>
            <w:tcW w:w="1277" w:type="dxa"/>
            <w:vMerge/>
            <w:tcBorders>
              <w:top w:val="nil"/>
            </w:tcBorders>
          </w:tcPr>
          <w:p w:rsidR="00C450EA" w:rsidRPr="00F97A4B" w:rsidRDefault="00C450EA" w:rsidP="00267F92">
            <w:pPr>
              <w:jc w:val="both"/>
              <w:rPr>
                <w:sz w:val="24"/>
                <w:szCs w:val="24"/>
              </w:rPr>
            </w:pPr>
          </w:p>
        </w:tc>
        <w:tc>
          <w:tcPr>
            <w:tcW w:w="3261" w:type="dxa"/>
            <w:vMerge/>
            <w:tcBorders>
              <w:top w:val="nil"/>
            </w:tcBorders>
          </w:tcPr>
          <w:p w:rsidR="00C450EA" w:rsidRPr="00F97A4B" w:rsidRDefault="00C450EA" w:rsidP="00267F92">
            <w:pPr>
              <w:jc w:val="both"/>
              <w:rPr>
                <w:sz w:val="24"/>
                <w:szCs w:val="24"/>
              </w:rPr>
            </w:pPr>
          </w:p>
        </w:tc>
      </w:tr>
      <w:tr w:rsidR="00C450EA" w:rsidRPr="00F97A4B" w:rsidTr="005059C8">
        <w:trPr>
          <w:trHeight w:val="1555"/>
        </w:trPr>
        <w:tc>
          <w:tcPr>
            <w:tcW w:w="893" w:type="dxa"/>
          </w:tcPr>
          <w:p w:rsidR="00C450EA" w:rsidRPr="00F97A4B" w:rsidRDefault="00C450EA" w:rsidP="00267F92">
            <w:pPr>
              <w:pStyle w:val="TableParagraph"/>
              <w:ind w:left="0"/>
              <w:jc w:val="both"/>
              <w:rPr>
                <w:sz w:val="24"/>
                <w:szCs w:val="24"/>
              </w:rPr>
            </w:pPr>
          </w:p>
        </w:tc>
        <w:tc>
          <w:tcPr>
            <w:tcW w:w="4321" w:type="dxa"/>
          </w:tcPr>
          <w:p w:rsidR="00C450EA" w:rsidRPr="00F97A4B" w:rsidRDefault="00C450EA" w:rsidP="00267F92">
            <w:pPr>
              <w:pStyle w:val="TableParagraph"/>
              <w:ind w:left="0"/>
              <w:jc w:val="both"/>
              <w:rPr>
                <w:sz w:val="24"/>
                <w:szCs w:val="24"/>
              </w:rPr>
            </w:pPr>
          </w:p>
        </w:tc>
        <w:tc>
          <w:tcPr>
            <w:tcW w:w="1277" w:type="dxa"/>
          </w:tcPr>
          <w:p w:rsidR="00C450EA" w:rsidRPr="00F97A4B" w:rsidRDefault="002F2362" w:rsidP="00267F92">
            <w:pPr>
              <w:pStyle w:val="TableParagraph"/>
              <w:ind w:left="0"/>
              <w:jc w:val="both"/>
              <w:rPr>
                <w:b/>
                <w:sz w:val="24"/>
                <w:szCs w:val="24"/>
              </w:rPr>
            </w:pPr>
            <w:r w:rsidRPr="00F97A4B">
              <w:rPr>
                <w:b/>
                <w:sz w:val="24"/>
                <w:szCs w:val="24"/>
              </w:rPr>
              <w:t>180</w:t>
            </w:r>
          </w:p>
        </w:tc>
        <w:tc>
          <w:tcPr>
            <w:tcW w:w="3261" w:type="dxa"/>
            <w:vMerge/>
            <w:tcBorders>
              <w:top w:val="nil"/>
            </w:tcBorders>
          </w:tcPr>
          <w:p w:rsidR="00C450EA" w:rsidRPr="00F97A4B" w:rsidRDefault="00C450EA" w:rsidP="00267F92">
            <w:pPr>
              <w:jc w:val="both"/>
              <w:rPr>
                <w:sz w:val="24"/>
                <w:szCs w:val="24"/>
              </w:rPr>
            </w:pPr>
          </w:p>
        </w:tc>
      </w:tr>
    </w:tbl>
    <w:p w:rsidR="00C450EA" w:rsidRPr="00F97A4B" w:rsidRDefault="00C450EA" w:rsidP="00267F92">
      <w:pPr>
        <w:pStyle w:val="a3"/>
        <w:ind w:left="0"/>
        <w:rPr>
          <w:b/>
        </w:rPr>
      </w:pPr>
    </w:p>
    <w:p w:rsidR="00C450EA" w:rsidRPr="00F97A4B" w:rsidRDefault="002F2362" w:rsidP="00267F92">
      <w:pPr>
        <w:jc w:val="both"/>
        <w:rPr>
          <w:b/>
          <w:sz w:val="24"/>
          <w:szCs w:val="24"/>
        </w:rPr>
      </w:pPr>
      <w:r w:rsidRPr="00F97A4B">
        <w:rPr>
          <w:b/>
          <w:sz w:val="24"/>
          <w:szCs w:val="24"/>
        </w:rPr>
        <w:t>РУССКИЙ</w:t>
      </w:r>
      <w:r w:rsidRPr="00F97A4B">
        <w:rPr>
          <w:b/>
          <w:spacing w:val="-2"/>
          <w:sz w:val="24"/>
          <w:szCs w:val="24"/>
        </w:rPr>
        <w:t xml:space="preserve"> </w:t>
      </w:r>
      <w:r w:rsidRPr="00F97A4B">
        <w:rPr>
          <w:b/>
          <w:sz w:val="24"/>
          <w:szCs w:val="24"/>
        </w:rPr>
        <w:t>ЯЗЫК</w:t>
      </w:r>
      <w:r w:rsidRPr="00F97A4B">
        <w:rPr>
          <w:b/>
          <w:spacing w:val="-4"/>
          <w:sz w:val="24"/>
          <w:szCs w:val="24"/>
        </w:rPr>
        <w:t xml:space="preserve"> </w:t>
      </w:r>
      <w:r w:rsidRPr="00F97A4B">
        <w:rPr>
          <w:b/>
          <w:sz w:val="24"/>
          <w:szCs w:val="24"/>
        </w:rPr>
        <w:t>(СИСТЕМАТИЧЕСКИЙ</w:t>
      </w:r>
      <w:r w:rsidRPr="00F97A4B">
        <w:rPr>
          <w:b/>
          <w:spacing w:val="-2"/>
          <w:sz w:val="24"/>
          <w:szCs w:val="24"/>
        </w:rPr>
        <w:t xml:space="preserve"> </w:t>
      </w:r>
      <w:r w:rsidRPr="00F97A4B">
        <w:rPr>
          <w:b/>
          <w:sz w:val="24"/>
          <w:szCs w:val="24"/>
        </w:rPr>
        <w:t>КУРС)</w:t>
      </w:r>
      <w:r w:rsidRPr="00F97A4B">
        <w:rPr>
          <w:b/>
          <w:spacing w:val="4"/>
          <w:sz w:val="24"/>
          <w:szCs w:val="24"/>
        </w:rPr>
        <w:t xml:space="preserve"> </w:t>
      </w:r>
      <w:r w:rsidRPr="00F97A4B">
        <w:rPr>
          <w:b/>
          <w:sz w:val="24"/>
          <w:szCs w:val="24"/>
        </w:rPr>
        <w:t>–</w:t>
      </w:r>
      <w:r w:rsidRPr="00F97A4B">
        <w:rPr>
          <w:b/>
          <w:spacing w:val="-1"/>
          <w:sz w:val="24"/>
          <w:szCs w:val="24"/>
        </w:rPr>
        <w:t xml:space="preserve"> </w:t>
      </w:r>
      <w:r w:rsidRPr="00F97A4B">
        <w:rPr>
          <w:b/>
          <w:sz w:val="24"/>
          <w:szCs w:val="24"/>
        </w:rPr>
        <w:t>50</w:t>
      </w:r>
      <w:r w:rsidRPr="00F97A4B">
        <w:rPr>
          <w:b/>
          <w:spacing w:val="-7"/>
          <w:sz w:val="24"/>
          <w:szCs w:val="24"/>
        </w:rPr>
        <w:t xml:space="preserve"> </w:t>
      </w:r>
      <w:r w:rsidRPr="00F97A4B">
        <w:rPr>
          <w:b/>
          <w:sz w:val="24"/>
          <w:szCs w:val="24"/>
        </w:rPr>
        <w:t>Ч</w:t>
      </w:r>
    </w:p>
    <w:p w:rsidR="00C450EA" w:rsidRPr="00F97A4B" w:rsidRDefault="00C450EA" w:rsidP="00267F92">
      <w:pPr>
        <w:pStyle w:val="a3"/>
        <w:ind w:left="0"/>
        <w:rPr>
          <w:b/>
        </w:rPr>
      </w:pPr>
    </w:p>
    <w:tbl>
      <w:tblPr>
        <w:tblStyle w:val="TableNormal"/>
        <w:tblW w:w="0" w:type="auto"/>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93"/>
        <w:gridCol w:w="4321"/>
        <w:gridCol w:w="1421"/>
        <w:gridCol w:w="2899"/>
      </w:tblGrid>
      <w:tr w:rsidR="00C450EA" w:rsidRPr="00F97A4B">
        <w:trPr>
          <w:trHeight w:val="755"/>
        </w:trPr>
        <w:tc>
          <w:tcPr>
            <w:tcW w:w="893" w:type="dxa"/>
            <w:tcBorders>
              <w:bottom w:val="single" w:sz="6" w:space="0" w:color="000000"/>
            </w:tcBorders>
          </w:tcPr>
          <w:p w:rsidR="00C450EA" w:rsidRPr="00F97A4B" w:rsidRDefault="002F2362" w:rsidP="00267F92">
            <w:pPr>
              <w:pStyle w:val="TableParagraph"/>
              <w:spacing w:line="242" w:lineRule="auto"/>
              <w:ind w:left="0"/>
              <w:jc w:val="both"/>
              <w:rPr>
                <w:sz w:val="24"/>
                <w:szCs w:val="24"/>
              </w:rPr>
            </w:pPr>
            <w:r w:rsidRPr="00F97A4B">
              <w:rPr>
                <w:sz w:val="24"/>
                <w:szCs w:val="24"/>
              </w:rPr>
              <w:t>№</w:t>
            </w:r>
            <w:r w:rsidRPr="00F97A4B">
              <w:rPr>
                <w:spacing w:val="1"/>
                <w:sz w:val="24"/>
                <w:szCs w:val="24"/>
              </w:rPr>
              <w:t xml:space="preserve"> </w:t>
            </w:r>
            <w:r w:rsidRPr="00F97A4B">
              <w:rPr>
                <w:sz w:val="24"/>
                <w:szCs w:val="24"/>
              </w:rPr>
              <w:t>п/п</w:t>
            </w:r>
          </w:p>
        </w:tc>
        <w:tc>
          <w:tcPr>
            <w:tcW w:w="4321" w:type="dxa"/>
            <w:tcBorders>
              <w:bottom w:val="single" w:sz="6" w:space="0" w:color="000000"/>
            </w:tcBorders>
          </w:tcPr>
          <w:p w:rsidR="00C450EA" w:rsidRPr="00F97A4B" w:rsidRDefault="002F2362" w:rsidP="00267F92">
            <w:pPr>
              <w:pStyle w:val="TableParagraph"/>
              <w:spacing w:line="249" w:lineRule="exact"/>
              <w:ind w:left="0"/>
              <w:jc w:val="both"/>
              <w:rPr>
                <w:sz w:val="24"/>
                <w:szCs w:val="24"/>
              </w:rPr>
            </w:pPr>
            <w:r w:rsidRPr="00F97A4B">
              <w:rPr>
                <w:sz w:val="24"/>
                <w:szCs w:val="24"/>
              </w:rPr>
              <w:t>Тема</w:t>
            </w:r>
            <w:r w:rsidRPr="00F97A4B">
              <w:rPr>
                <w:spacing w:val="-2"/>
                <w:sz w:val="24"/>
                <w:szCs w:val="24"/>
              </w:rPr>
              <w:t xml:space="preserve"> </w:t>
            </w:r>
            <w:r w:rsidRPr="00F97A4B">
              <w:rPr>
                <w:sz w:val="24"/>
                <w:szCs w:val="24"/>
              </w:rPr>
              <w:t>раздела учебного</w:t>
            </w:r>
            <w:r w:rsidRPr="00F97A4B">
              <w:rPr>
                <w:spacing w:val="-7"/>
                <w:sz w:val="24"/>
                <w:szCs w:val="24"/>
              </w:rPr>
              <w:t xml:space="preserve"> </w:t>
            </w:r>
            <w:r w:rsidRPr="00F97A4B">
              <w:rPr>
                <w:sz w:val="24"/>
                <w:szCs w:val="24"/>
              </w:rPr>
              <w:t>предмета</w:t>
            </w:r>
          </w:p>
        </w:tc>
        <w:tc>
          <w:tcPr>
            <w:tcW w:w="1421" w:type="dxa"/>
            <w:tcBorders>
              <w:bottom w:val="single" w:sz="6" w:space="0" w:color="000000"/>
            </w:tcBorders>
          </w:tcPr>
          <w:p w:rsidR="00C450EA" w:rsidRPr="00F97A4B" w:rsidRDefault="002F2362" w:rsidP="00267F92">
            <w:pPr>
              <w:pStyle w:val="TableParagraph"/>
              <w:spacing w:line="249" w:lineRule="exact"/>
              <w:ind w:left="0"/>
              <w:jc w:val="both"/>
              <w:rPr>
                <w:sz w:val="24"/>
                <w:szCs w:val="24"/>
              </w:rPr>
            </w:pPr>
            <w:r w:rsidRPr="00F97A4B">
              <w:rPr>
                <w:sz w:val="24"/>
                <w:szCs w:val="24"/>
              </w:rPr>
              <w:t>Кол-во</w:t>
            </w:r>
          </w:p>
          <w:p w:rsidR="00C450EA" w:rsidRPr="00F97A4B" w:rsidRDefault="002F2362" w:rsidP="00267F92">
            <w:pPr>
              <w:pStyle w:val="TableParagraph"/>
              <w:spacing w:line="250" w:lineRule="exact"/>
              <w:ind w:left="0"/>
              <w:jc w:val="both"/>
              <w:rPr>
                <w:sz w:val="24"/>
                <w:szCs w:val="24"/>
              </w:rPr>
            </w:pPr>
            <w:r w:rsidRPr="00F97A4B">
              <w:rPr>
                <w:spacing w:val="-1"/>
                <w:sz w:val="24"/>
                <w:szCs w:val="24"/>
              </w:rPr>
              <w:t>академическ</w:t>
            </w:r>
            <w:r w:rsidRPr="00F97A4B">
              <w:rPr>
                <w:spacing w:val="-52"/>
                <w:sz w:val="24"/>
                <w:szCs w:val="24"/>
              </w:rPr>
              <w:t xml:space="preserve"> </w:t>
            </w:r>
            <w:r w:rsidRPr="00F97A4B">
              <w:rPr>
                <w:sz w:val="24"/>
                <w:szCs w:val="24"/>
              </w:rPr>
              <w:t>их</w:t>
            </w:r>
            <w:r w:rsidRPr="00F97A4B">
              <w:rPr>
                <w:spacing w:val="1"/>
                <w:sz w:val="24"/>
                <w:szCs w:val="24"/>
              </w:rPr>
              <w:t xml:space="preserve"> </w:t>
            </w:r>
            <w:r w:rsidRPr="00F97A4B">
              <w:rPr>
                <w:sz w:val="24"/>
                <w:szCs w:val="24"/>
              </w:rPr>
              <w:t>часов</w:t>
            </w:r>
          </w:p>
        </w:tc>
        <w:tc>
          <w:tcPr>
            <w:tcW w:w="2899" w:type="dxa"/>
            <w:tcBorders>
              <w:bottom w:val="single" w:sz="6" w:space="0" w:color="000000"/>
            </w:tcBorders>
          </w:tcPr>
          <w:p w:rsidR="00C450EA" w:rsidRPr="00F97A4B" w:rsidRDefault="002F2362" w:rsidP="00267F92">
            <w:pPr>
              <w:pStyle w:val="TableParagraph"/>
              <w:spacing w:line="242" w:lineRule="auto"/>
              <w:ind w:left="0" w:firstLine="33"/>
              <w:jc w:val="both"/>
              <w:rPr>
                <w:sz w:val="24"/>
                <w:szCs w:val="24"/>
              </w:rPr>
            </w:pPr>
            <w:r w:rsidRPr="00F97A4B">
              <w:rPr>
                <w:sz w:val="24"/>
                <w:szCs w:val="24"/>
              </w:rPr>
              <w:t>Электронные</w:t>
            </w:r>
            <w:r w:rsidRPr="00F97A4B">
              <w:rPr>
                <w:spacing w:val="1"/>
                <w:sz w:val="24"/>
                <w:szCs w:val="24"/>
              </w:rPr>
              <w:t xml:space="preserve"> </w:t>
            </w:r>
            <w:r w:rsidRPr="00F97A4B">
              <w:rPr>
                <w:spacing w:val="-1"/>
                <w:sz w:val="24"/>
                <w:szCs w:val="24"/>
              </w:rPr>
              <w:t>образовательные</w:t>
            </w:r>
            <w:r w:rsidRPr="00F97A4B">
              <w:rPr>
                <w:spacing w:val="-9"/>
                <w:sz w:val="24"/>
                <w:szCs w:val="24"/>
              </w:rPr>
              <w:t xml:space="preserve"> </w:t>
            </w:r>
            <w:r w:rsidRPr="00F97A4B">
              <w:rPr>
                <w:sz w:val="24"/>
                <w:szCs w:val="24"/>
              </w:rPr>
              <w:t>ресурсы</w:t>
            </w:r>
          </w:p>
        </w:tc>
      </w:tr>
      <w:tr w:rsidR="00C450EA" w:rsidRPr="00F97A4B">
        <w:trPr>
          <w:trHeight w:val="270"/>
        </w:trPr>
        <w:tc>
          <w:tcPr>
            <w:tcW w:w="893" w:type="dxa"/>
            <w:tcBorders>
              <w:top w:val="single" w:sz="6" w:space="0" w:color="000000"/>
            </w:tcBorders>
          </w:tcPr>
          <w:p w:rsidR="00C450EA" w:rsidRPr="00F97A4B" w:rsidRDefault="00FB0774" w:rsidP="00267F92">
            <w:pPr>
              <w:pStyle w:val="TableParagraph"/>
              <w:ind w:left="0"/>
              <w:jc w:val="both"/>
              <w:rPr>
                <w:sz w:val="24"/>
                <w:szCs w:val="24"/>
              </w:rPr>
            </w:pPr>
            <w:r w:rsidRPr="00F97A4B">
              <w:rPr>
                <w:sz w:val="24"/>
                <w:szCs w:val="24"/>
              </w:rPr>
              <w:t>1</w:t>
            </w:r>
          </w:p>
        </w:tc>
        <w:tc>
          <w:tcPr>
            <w:tcW w:w="4321" w:type="dxa"/>
            <w:tcBorders>
              <w:top w:val="single" w:sz="6" w:space="0" w:color="000000"/>
            </w:tcBorders>
          </w:tcPr>
          <w:p w:rsidR="00C450EA" w:rsidRPr="00F97A4B" w:rsidRDefault="002F2362" w:rsidP="00267F92">
            <w:pPr>
              <w:pStyle w:val="TableParagraph"/>
              <w:spacing w:line="247" w:lineRule="exact"/>
              <w:ind w:left="0"/>
              <w:jc w:val="both"/>
              <w:rPr>
                <w:sz w:val="24"/>
                <w:szCs w:val="24"/>
              </w:rPr>
            </w:pPr>
            <w:r w:rsidRPr="00F97A4B">
              <w:rPr>
                <w:sz w:val="24"/>
                <w:szCs w:val="24"/>
              </w:rPr>
              <w:t>Общие</w:t>
            </w:r>
            <w:r w:rsidRPr="00F97A4B">
              <w:rPr>
                <w:spacing w:val="-5"/>
                <w:sz w:val="24"/>
                <w:szCs w:val="24"/>
              </w:rPr>
              <w:t xml:space="preserve"> </w:t>
            </w:r>
            <w:r w:rsidRPr="00F97A4B">
              <w:rPr>
                <w:sz w:val="24"/>
                <w:szCs w:val="24"/>
              </w:rPr>
              <w:t>сведения</w:t>
            </w:r>
            <w:r w:rsidRPr="00F97A4B">
              <w:rPr>
                <w:spacing w:val="2"/>
                <w:sz w:val="24"/>
                <w:szCs w:val="24"/>
              </w:rPr>
              <w:t xml:space="preserve"> </w:t>
            </w:r>
            <w:r w:rsidRPr="00F97A4B">
              <w:rPr>
                <w:sz w:val="24"/>
                <w:szCs w:val="24"/>
              </w:rPr>
              <w:t>о</w:t>
            </w:r>
            <w:r w:rsidRPr="00F97A4B">
              <w:rPr>
                <w:spacing w:val="-1"/>
                <w:sz w:val="24"/>
                <w:szCs w:val="24"/>
              </w:rPr>
              <w:t xml:space="preserve"> </w:t>
            </w:r>
            <w:r w:rsidRPr="00F97A4B">
              <w:rPr>
                <w:sz w:val="24"/>
                <w:szCs w:val="24"/>
              </w:rPr>
              <w:t>языке</w:t>
            </w:r>
          </w:p>
        </w:tc>
        <w:tc>
          <w:tcPr>
            <w:tcW w:w="1421" w:type="dxa"/>
            <w:tcBorders>
              <w:top w:val="single" w:sz="6" w:space="0" w:color="000000"/>
            </w:tcBorders>
          </w:tcPr>
          <w:p w:rsidR="00C450EA" w:rsidRPr="00F97A4B" w:rsidRDefault="002F2362" w:rsidP="00267F92">
            <w:pPr>
              <w:pStyle w:val="TableParagraph"/>
              <w:spacing w:line="247" w:lineRule="exact"/>
              <w:ind w:left="0"/>
              <w:jc w:val="both"/>
              <w:rPr>
                <w:sz w:val="24"/>
                <w:szCs w:val="24"/>
              </w:rPr>
            </w:pPr>
            <w:r w:rsidRPr="00F97A4B">
              <w:rPr>
                <w:sz w:val="24"/>
                <w:szCs w:val="24"/>
              </w:rPr>
              <w:t>1</w:t>
            </w:r>
          </w:p>
        </w:tc>
        <w:tc>
          <w:tcPr>
            <w:tcW w:w="2899" w:type="dxa"/>
            <w:vMerge w:val="restart"/>
            <w:tcBorders>
              <w:top w:val="single" w:sz="6" w:space="0" w:color="000000"/>
            </w:tcBorders>
          </w:tcPr>
          <w:p w:rsidR="00C450EA" w:rsidRPr="00F97A4B" w:rsidRDefault="002F2362" w:rsidP="00267F92">
            <w:pPr>
              <w:pStyle w:val="TableParagraph"/>
              <w:ind w:left="0"/>
              <w:jc w:val="both"/>
              <w:rPr>
                <w:sz w:val="24"/>
                <w:szCs w:val="24"/>
              </w:rPr>
            </w:pPr>
            <w:r w:rsidRPr="00F97A4B">
              <w:rPr>
                <w:sz w:val="24"/>
                <w:szCs w:val="24"/>
              </w:rPr>
              <w:t>1.Сайт «Я иду на урок</w:t>
            </w:r>
            <w:r w:rsidRPr="00F97A4B">
              <w:rPr>
                <w:spacing w:val="1"/>
                <w:sz w:val="24"/>
                <w:szCs w:val="24"/>
              </w:rPr>
              <w:t xml:space="preserve"> </w:t>
            </w:r>
            <w:r w:rsidRPr="00F97A4B">
              <w:rPr>
                <w:sz w:val="24"/>
                <w:szCs w:val="24"/>
              </w:rPr>
              <w:t>начальной школы»:</w:t>
            </w:r>
            <w:r w:rsidRPr="00F97A4B">
              <w:rPr>
                <w:color w:val="0000FF"/>
                <w:spacing w:val="1"/>
                <w:sz w:val="24"/>
                <w:szCs w:val="24"/>
              </w:rPr>
              <w:t xml:space="preserve"> </w:t>
            </w:r>
            <w:hyperlink r:id="rId22">
              <w:r w:rsidRPr="00F97A4B">
                <w:rPr>
                  <w:color w:val="0000FF"/>
                  <w:sz w:val="24"/>
                  <w:szCs w:val="24"/>
                  <w:u w:val="single" w:color="0000FF"/>
                </w:rPr>
                <w:t>http://nsc.1september.ru/urok</w:t>
              </w:r>
            </w:hyperlink>
            <w:r w:rsidRPr="00F97A4B">
              <w:rPr>
                <w:color w:val="0000FF"/>
                <w:spacing w:val="-52"/>
                <w:sz w:val="24"/>
                <w:szCs w:val="24"/>
              </w:rPr>
              <w:t xml:space="preserve"> </w:t>
            </w:r>
            <w:r w:rsidRPr="00F97A4B">
              <w:rPr>
                <w:sz w:val="24"/>
                <w:szCs w:val="24"/>
              </w:rPr>
              <w:t>2.РЭШ – Российская</w:t>
            </w:r>
            <w:r w:rsidRPr="00F97A4B">
              <w:rPr>
                <w:spacing w:val="1"/>
                <w:sz w:val="24"/>
                <w:szCs w:val="24"/>
              </w:rPr>
              <w:t xml:space="preserve"> </w:t>
            </w:r>
            <w:r w:rsidRPr="00F97A4B">
              <w:rPr>
                <w:sz w:val="24"/>
                <w:szCs w:val="24"/>
              </w:rPr>
              <w:t>электронная школа:</w:t>
            </w:r>
            <w:r w:rsidRPr="00F97A4B">
              <w:rPr>
                <w:color w:val="0000FF"/>
                <w:spacing w:val="1"/>
                <w:sz w:val="24"/>
                <w:szCs w:val="24"/>
              </w:rPr>
              <w:t xml:space="preserve"> </w:t>
            </w:r>
            <w:hyperlink r:id="rId23">
              <w:r w:rsidRPr="00F97A4B">
                <w:rPr>
                  <w:color w:val="0000FF"/>
                  <w:sz w:val="24"/>
                  <w:szCs w:val="24"/>
                  <w:u w:val="single" w:color="0000FF"/>
                </w:rPr>
                <w:t>https://resh.edu.ru</w:t>
              </w:r>
            </w:hyperlink>
            <w:r w:rsidRPr="00F97A4B">
              <w:rPr>
                <w:color w:val="0000FF"/>
                <w:spacing w:val="1"/>
                <w:sz w:val="24"/>
                <w:szCs w:val="24"/>
              </w:rPr>
              <w:t xml:space="preserve"> </w:t>
            </w:r>
            <w:r w:rsidRPr="00F97A4B">
              <w:rPr>
                <w:sz w:val="24"/>
                <w:szCs w:val="24"/>
              </w:rPr>
              <w:t>3.Социальная сеть</w:t>
            </w:r>
            <w:r w:rsidRPr="00F97A4B">
              <w:rPr>
                <w:spacing w:val="1"/>
                <w:sz w:val="24"/>
                <w:szCs w:val="24"/>
              </w:rPr>
              <w:t xml:space="preserve"> </w:t>
            </w:r>
            <w:r w:rsidRPr="00F97A4B">
              <w:rPr>
                <w:sz w:val="24"/>
                <w:szCs w:val="24"/>
              </w:rPr>
              <w:t>работников</w:t>
            </w:r>
            <w:r w:rsidRPr="00F97A4B">
              <w:rPr>
                <w:spacing w:val="1"/>
                <w:sz w:val="24"/>
                <w:szCs w:val="24"/>
              </w:rPr>
              <w:t xml:space="preserve"> </w:t>
            </w:r>
            <w:r w:rsidRPr="00F97A4B">
              <w:rPr>
                <w:sz w:val="24"/>
                <w:szCs w:val="24"/>
              </w:rPr>
              <w:t>образования:</w:t>
            </w:r>
            <w:r w:rsidRPr="00F97A4B">
              <w:rPr>
                <w:color w:val="0000FF"/>
                <w:spacing w:val="1"/>
                <w:sz w:val="24"/>
                <w:szCs w:val="24"/>
              </w:rPr>
              <w:t xml:space="preserve"> </w:t>
            </w:r>
            <w:hyperlink r:id="rId24">
              <w:r w:rsidRPr="00F97A4B">
                <w:rPr>
                  <w:color w:val="0000FF"/>
                  <w:sz w:val="24"/>
                  <w:szCs w:val="24"/>
                  <w:u w:val="single" w:color="0000FF"/>
                </w:rPr>
                <w:t>http://nsportal.ru/nashalnaya-</w:t>
              </w:r>
            </w:hyperlink>
            <w:r w:rsidRPr="00F97A4B">
              <w:rPr>
                <w:color w:val="0000FF"/>
                <w:spacing w:val="-52"/>
                <w:sz w:val="24"/>
                <w:szCs w:val="24"/>
              </w:rPr>
              <w:t xml:space="preserve"> </w:t>
            </w:r>
            <w:hyperlink r:id="rId25">
              <w:r w:rsidRPr="00F97A4B">
                <w:rPr>
                  <w:color w:val="0000FF"/>
                  <w:sz w:val="24"/>
                  <w:szCs w:val="24"/>
                  <w:u w:val="single" w:color="0000FF"/>
                </w:rPr>
                <w:t>shkola</w:t>
              </w:r>
            </w:hyperlink>
          </w:p>
          <w:p w:rsidR="00C450EA" w:rsidRPr="00F97A4B" w:rsidRDefault="002F2362" w:rsidP="00267F92">
            <w:pPr>
              <w:pStyle w:val="TableParagraph"/>
              <w:ind w:left="0"/>
              <w:jc w:val="both"/>
              <w:rPr>
                <w:sz w:val="24"/>
                <w:szCs w:val="24"/>
              </w:rPr>
            </w:pPr>
            <w:r w:rsidRPr="00F97A4B">
              <w:rPr>
                <w:sz w:val="24"/>
                <w:szCs w:val="24"/>
              </w:rPr>
              <w:t>4.Фестиваль</w:t>
            </w:r>
            <w:r w:rsidRPr="00F97A4B">
              <w:rPr>
                <w:spacing w:val="1"/>
                <w:sz w:val="24"/>
                <w:szCs w:val="24"/>
              </w:rPr>
              <w:t xml:space="preserve"> </w:t>
            </w:r>
            <w:r w:rsidRPr="00F97A4B">
              <w:rPr>
                <w:sz w:val="24"/>
                <w:szCs w:val="24"/>
              </w:rPr>
              <w:t>педагогических</w:t>
            </w:r>
            <w:r w:rsidRPr="00F97A4B">
              <w:rPr>
                <w:spacing w:val="-10"/>
                <w:sz w:val="24"/>
                <w:szCs w:val="24"/>
              </w:rPr>
              <w:t xml:space="preserve"> </w:t>
            </w:r>
            <w:r w:rsidRPr="00F97A4B">
              <w:rPr>
                <w:sz w:val="24"/>
                <w:szCs w:val="24"/>
              </w:rPr>
              <w:t>идей</w:t>
            </w:r>
          </w:p>
          <w:p w:rsidR="00C450EA" w:rsidRPr="00F97A4B" w:rsidRDefault="002F2362" w:rsidP="00267F92">
            <w:pPr>
              <w:pStyle w:val="TableParagraph"/>
              <w:ind w:left="0"/>
              <w:jc w:val="both"/>
              <w:rPr>
                <w:sz w:val="24"/>
                <w:szCs w:val="24"/>
              </w:rPr>
            </w:pPr>
            <w:r w:rsidRPr="00F97A4B">
              <w:rPr>
                <w:sz w:val="24"/>
                <w:szCs w:val="24"/>
              </w:rPr>
              <w:t>«Открытый</w:t>
            </w:r>
            <w:r w:rsidRPr="00F97A4B">
              <w:rPr>
                <w:spacing w:val="3"/>
                <w:sz w:val="24"/>
                <w:szCs w:val="24"/>
              </w:rPr>
              <w:t xml:space="preserve"> </w:t>
            </w:r>
            <w:r w:rsidRPr="00F97A4B">
              <w:rPr>
                <w:sz w:val="24"/>
                <w:szCs w:val="24"/>
              </w:rPr>
              <w:t>урок»:</w:t>
            </w:r>
            <w:r w:rsidRPr="00F97A4B">
              <w:rPr>
                <w:spacing w:val="1"/>
                <w:sz w:val="24"/>
                <w:szCs w:val="24"/>
              </w:rPr>
              <w:t xml:space="preserve"> </w:t>
            </w:r>
            <w:hyperlink r:id="rId26">
              <w:r w:rsidRPr="00F97A4B">
                <w:rPr>
                  <w:color w:val="0000FF"/>
                  <w:sz w:val="24"/>
                  <w:szCs w:val="24"/>
                  <w:u w:val="single" w:color="0000FF"/>
                </w:rPr>
                <w:t>http://festival.1september.ru</w:t>
              </w:r>
            </w:hyperlink>
            <w:r w:rsidRPr="00F97A4B">
              <w:rPr>
                <w:color w:val="0000FF"/>
                <w:spacing w:val="1"/>
                <w:sz w:val="24"/>
                <w:szCs w:val="24"/>
              </w:rPr>
              <w:t xml:space="preserve"> </w:t>
            </w:r>
            <w:r w:rsidRPr="00F97A4B">
              <w:rPr>
                <w:sz w:val="24"/>
                <w:szCs w:val="24"/>
              </w:rPr>
              <w:t>5.Методические пособия и</w:t>
            </w:r>
            <w:r w:rsidRPr="00F97A4B">
              <w:rPr>
                <w:spacing w:val="1"/>
                <w:sz w:val="24"/>
                <w:szCs w:val="24"/>
              </w:rPr>
              <w:t xml:space="preserve"> </w:t>
            </w:r>
            <w:r w:rsidRPr="00F97A4B">
              <w:rPr>
                <w:sz w:val="24"/>
                <w:szCs w:val="24"/>
              </w:rPr>
              <w:t>рабочие программы</w:t>
            </w:r>
            <w:r w:rsidRPr="00F97A4B">
              <w:rPr>
                <w:spacing w:val="1"/>
                <w:sz w:val="24"/>
                <w:szCs w:val="24"/>
              </w:rPr>
              <w:t xml:space="preserve"> </w:t>
            </w:r>
            <w:r w:rsidRPr="00F97A4B">
              <w:rPr>
                <w:sz w:val="24"/>
                <w:szCs w:val="24"/>
              </w:rPr>
              <w:t>учителям</w:t>
            </w:r>
            <w:r w:rsidRPr="00F97A4B">
              <w:rPr>
                <w:spacing w:val="-9"/>
                <w:sz w:val="24"/>
                <w:szCs w:val="24"/>
              </w:rPr>
              <w:t xml:space="preserve"> </w:t>
            </w:r>
            <w:r w:rsidRPr="00F97A4B">
              <w:rPr>
                <w:sz w:val="24"/>
                <w:szCs w:val="24"/>
              </w:rPr>
              <w:t>начальной</w:t>
            </w:r>
            <w:r w:rsidRPr="00F97A4B">
              <w:rPr>
                <w:spacing w:val="-7"/>
                <w:sz w:val="24"/>
                <w:szCs w:val="24"/>
              </w:rPr>
              <w:t xml:space="preserve"> </w:t>
            </w:r>
            <w:r w:rsidRPr="00F97A4B">
              <w:rPr>
                <w:sz w:val="24"/>
                <w:szCs w:val="24"/>
              </w:rPr>
              <w:t>школы:</w:t>
            </w:r>
            <w:r w:rsidRPr="00F97A4B">
              <w:rPr>
                <w:spacing w:val="-52"/>
                <w:sz w:val="24"/>
                <w:szCs w:val="24"/>
              </w:rPr>
              <w:t xml:space="preserve"> </w:t>
            </w:r>
            <w:hyperlink r:id="rId27">
              <w:r w:rsidRPr="00F97A4B">
                <w:rPr>
                  <w:color w:val="0000FF"/>
                  <w:sz w:val="24"/>
                  <w:szCs w:val="24"/>
                  <w:u w:val="single" w:color="0000FF"/>
                </w:rPr>
                <w:t>http://nachalka.com</w:t>
              </w:r>
            </w:hyperlink>
            <w:r w:rsidRPr="00F97A4B">
              <w:rPr>
                <w:color w:val="0000FF"/>
                <w:spacing w:val="1"/>
                <w:sz w:val="24"/>
                <w:szCs w:val="24"/>
              </w:rPr>
              <w:t xml:space="preserve"> </w:t>
            </w:r>
            <w:r w:rsidRPr="00F97A4B">
              <w:rPr>
                <w:sz w:val="24"/>
                <w:szCs w:val="24"/>
              </w:rPr>
              <w:t>6.Учитель</w:t>
            </w:r>
            <w:r w:rsidRPr="00F97A4B">
              <w:rPr>
                <w:spacing w:val="1"/>
                <w:sz w:val="24"/>
                <w:szCs w:val="24"/>
              </w:rPr>
              <w:t xml:space="preserve"> </w:t>
            </w:r>
            <w:r w:rsidRPr="00F97A4B">
              <w:rPr>
                <w:sz w:val="24"/>
                <w:szCs w:val="24"/>
              </w:rPr>
              <w:t>портал:</w:t>
            </w:r>
            <w:r w:rsidRPr="00F97A4B">
              <w:rPr>
                <w:spacing w:val="1"/>
                <w:sz w:val="24"/>
                <w:szCs w:val="24"/>
              </w:rPr>
              <w:t xml:space="preserve"> </w:t>
            </w:r>
            <w:hyperlink r:id="rId28">
              <w:r w:rsidRPr="00F97A4B">
                <w:rPr>
                  <w:color w:val="0000FF"/>
                  <w:sz w:val="24"/>
                  <w:szCs w:val="24"/>
                  <w:u w:val="single" w:color="0000FF"/>
                </w:rPr>
                <w:t>http://www.uchportal.ru</w:t>
              </w:r>
            </w:hyperlink>
            <w:r w:rsidRPr="00F97A4B">
              <w:rPr>
                <w:color w:val="0000FF"/>
                <w:spacing w:val="1"/>
                <w:sz w:val="24"/>
                <w:szCs w:val="24"/>
              </w:rPr>
              <w:t xml:space="preserve"> </w:t>
            </w:r>
            <w:r w:rsidRPr="00F97A4B">
              <w:rPr>
                <w:sz w:val="24"/>
                <w:szCs w:val="24"/>
              </w:rPr>
              <w:t>7.Видеоуроки по основным</w:t>
            </w:r>
            <w:r w:rsidRPr="00F97A4B">
              <w:rPr>
                <w:spacing w:val="1"/>
                <w:sz w:val="24"/>
                <w:szCs w:val="24"/>
              </w:rPr>
              <w:t xml:space="preserve"> </w:t>
            </w:r>
            <w:r w:rsidRPr="00F97A4B">
              <w:rPr>
                <w:sz w:val="24"/>
                <w:szCs w:val="24"/>
              </w:rPr>
              <w:t>предметам школьной</w:t>
            </w:r>
            <w:r w:rsidRPr="00F97A4B">
              <w:rPr>
                <w:spacing w:val="1"/>
                <w:sz w:val="24"/>
                <w:szCs w:val="24"/>
              </w:rPr>
              <w:t xml:space="preserve"> </w:t>
            </w:r>
            <w:r w:rsidRPr="00F97A4B">
              <w:rPr>
                <w:sz w:val="24"/>
                <w:szCs w:val="24"/>
              </w:rPr>
              <w:t>программы:</w:t>
            </w:r>
            <w:r w:rsidRPr="00F97A4B">
              <w:rPr>
                <w:spacing w:val="1"/>
                <w:sz w:val="24"/>
                <w:szCs w:val="24"/>
              </w:rPr>
              <w:t xml:space="preserve"> </w:t>
            </w:r>
            <w:hyperlink r:id="rId29">
              <w:r w:rsidRPr="00F97A4B">
                <w:rPr>
                  <w:color w:val="0000FF"/>
                  <w:sz w:val="24"/>
                  <w:szCs w:val="24"/>
                  <w:u w:val="single" w:color="0000FF"/>
                </w:rPr>
                <w:t>http://inerneturok.ru</w:t>
              </w:r>
            </w:hyperlink>
          </w:p>
        </w:tc>
      </w:tr>
      <w:tr w:rsidR="00C450EA" w:rsidRPr="00F97A4B">
        <w:trPr>
          <w:trHeight w:val="253"/>
        </w:trPr>
        <w:tc>
          <w:tcPr>
            <w:tcW w:w="893" w:type="dxa"/>
          </w:tcPr>
          <w:p w:rsidR="00C450EA" w:rsidRPr="00F97A4B" w:rsidRDefault="00FB0774" w:rsidP="00267F92">
            <w:pPr>
              <w:pStyle w:val="TableParagraph"/>
              <w:ind w:left="0"/>
              <w:jc w:val="both"/>
              <w:rPr>
                <w:sz w:val="24"/>
                <w:szCs w:val="24"/>
              </w:rPr>
            </w:pPr>
            <w:r w:rsidRPr="00F97A4B">
              <w:rPr>
                <w:sz w:val="24"/>
                <w:szCs w:val="24"/>
              </w:rPr>
              <w:t>2</w:t>
            </w:r>
          </w:p>
        </w:tc>
        <w:tc>
          <w:tcPr>
            <w:tcW w:w="4321" w:type="dxa"/>
          </w:tcPr>
          <w:p w:rsidR="00C450EA" w:rsidRPr="00F97A4B" w:rsidRDefault="002F2362" w:rsidP="00267F92">
            <w:pPr>
              <w:pStyle w:val="TableParagraph"/>
              <w:spacing w:line="234" w:lineRule="exact"/>
              <w:ind w:left="0"/>
              <w:jc w:val="both"/>
              <w:rPr>
                <w:sz w:val="24"/>
                <w:szCs w:val="24"/>
              </w:rPr>
            </w:pPr>
            <w:r w:rsidRPr="00F97A4B">
              <w:rPr>
                <w:sz w:val="24"/>
                <w:szCs w:val="24"/>
              </w:rPr>
              <w:t>Фонетика</w:t>
            </w:r>
          </w:p>
        </w:tc>
        <w:tc>
          <w:tcPr>
            <w:tcW w:w="1421" w:type="dxa"/>
          </w:tcPr>
          <w:p w:rsidR="00C450EA" w:rsidRPr="00F97A4B" w:rsidRDefault="002F2362" w:rsidP="00267F92">
            <w:pPr>
              <w:pStyle w:val="TableParagraph"/>
              <w:spacing w:line="234" w:lineRule="exact"/>
              <w:ind w:left="0"/>
              <w:jc w:val="both"/>
              <w:rPr>
                <w:sz w:val="24"/>
                <w:szCs w:val="24"/>
              </w:rPr>
            </w:pPr>
            <w:r w:rsidRPr="00F97A4B">
              <w:rPr>
                <w:sz w:val="24"/>
                <w:szCs w:val="24"/>
              </w:rPr>
              <w:t>4</w:t>
            </w:r>
          </w:p>
        </w:tc>
        <w:tc>
          <w:tcPr>
            <w:tcW w:w="2899" w:type="dxa"/>
            <w:vMerge/>
            <w:tcBorders>
              <w:top w:val="nil"/>
            </w:tcBorders>
          </w:tcPr>
          <w:p w:rsidR="00C450EA" w:rsidRPr="00F97A4B" w:rsidRDefault="00C450EA" w:rsidP="00267F92">
            <w:pPr>
              <w:jc w:val="both"/>
              <w:rPr>
                <w:sz w:val="24"/>
                <w:szCs w:val="24"/>
              </w:rPr>
            </w:pPr>
          </w:p>
        </w:tc>
      </w:tr>
      <w:tr w:rsidR="00C450EA" w:rsidRPr="00F97A4B">
        <w:trPr>
          <w:trHeight w:val="249"/>
        </w:trPr>
        <w:tc>
          <w:tcPr>
            <w:tcW w:w="893" w:type="dxa"/>
          </w:tcPr>
          <w:p w:rsidR="00C450EA" w:rsidRPr="00F97A4B" w:rsidRDefault="00FB0774" w:rsidP="00267F92">
            <w:pPr>
              <w:pStyle w:val="TableParagraph"/>
              <w:ind w:left="0"/>
              <w:jc w:val="both"/>
              <w:rPr>
                <w:sz w:val="24"/>
                <w:szCs w:val="24"/>
              </w:rPr>
            </w:pPr>
            <w:r w:rsidRPr="00F97A4B">
              <w:rPr>
                <w:sz w:val="24"/>
                <w:szCs w:val="24"/>
              </w:rPr>
              <w:t>3</w:t>
            </w:r>
          </w:p>
        </w:tc>
        <w:tc>
          <w:tcPr>
            <w:tcW w:w="4321" w:type="dxa"/>
          </w:tcPr>
          <w:p w:rsidR="00C450EA" w:rsidRPr="00F97A4B" w:rsidRDefault="002F2362" w:rsidP="00267F92">
            <w:pPr>
              <w:pStyle w:val="TableParagraph"/>
              <w:spacing w:line="229" w:lineRule="exact"/>
              <w:ind w:left="0"/>
              <w:jc w:val="both"/>
              <w:rPr>
                <w:sz w:val="24"/>
                <w:szCs w:val="24"/>
              </w:rPr>
            </w:pPr>
            <w:r w:rsidRPr="00F97A4B">
              <w:rPr>
                <w:sz w:val="24"/>
                <w:szCs w:val="24"/>
              </w:rPr>
              <w:t>Графика</w:t>
            </w:r>
          </w:p>
        </w:tc>
        <w:tc>
          <w:tcPr>
            <w:tcW w:w="1421" w:type="dxa"/>
          </w:tcPr>
          <w:p w:rsidR="00C450EA" w:rsidRPr="00F97A4B" w:rsidRDefault="002F2362" w:rsidP="00267F92">
            <w:pPr>
              <w:pStyle w:val="TableParagraph"/>
              <w:spacing w:line="229" w:lineRule="exact"/>
              <w:ind w:left="0"/>
              <w:jc w:val="both"/>
              <w:rPr>
                <w:sz w:val="24"/>
                <w:szCs w:val="24"/>
              </w:rPr>
            </w:pPr>
            <w:r w:rsidRPr="00F97A4B">
              <w:rPr>
                <w:sz w:val="24"/>
                <w:szCs w:val="24"/>
              </w:rPr>
              <w:t>4</w:t>
            </w:r>
          </w:p>
        </w:tc>
        <w:tc>
          <w:tcPr>
            <w:tcW w:w="2899" w:type="dxa"/>
            <w:vMerge/>
            <w:tcBorders>
              <w:top w:val="nil"/>
            </w:tcBorders>
          </w:tcPr>
          <w:p w:rsidR="00C450EA" w:rsidRPr="00F97A4B" w:rsidRDefault="00C450EA" w:rsidP="00267F92">
            <w:pPr>
              <w:jc w:val="both"/>
              <w:rPr>
                <w:sz w:val="24"/>
                <w:szCs w:val="24"/>
              </w:rPr>
            </w:pPr>
          </w:p>
        </w:tc>
      </w:tr>
      <w:tr w:rsidR="00C450EA" w:rsidRPr="00F97A4B">
        <w:trPr>
          <w:trHeight w:val="508"/>
        </w:trPr>
        <w:tc>
          <w:tcPr>
            <w:tcW w:w="893" w:type="dxa"/>
          </w:tcPr>
          <w:p w:rsidR="00C450EA" w:rsidRPr="00F97A4B" w:rsidRDefault="00FB0774" w:rsidP="00267F92">
            <w:pPr>
              <w:pStyle w:val="TableParagraph"/>
              <w:ind w:left="0"/>
              <w:jc w:val="both"/>
              <w:rPr>
                <w:sz w:val="24"/>
                <w:szCs w:val="24"/>
              </w:rPr>
            </w:pPr>
            <w:r w:rsidRPr="00F97A4B">
              <w:rPr>
                <w:sz w:val="24"/>
                <w:szCs w:val="24"/>
              </w:rPr>
              <w:t>4</w:t>
            </w:r>
          </w:p>
        </w:tc>
        <w:tc>
          <w:tcPr>
            <w:tcW w:w="4321" w:type="dxa"/>
          </w:tcPr>
          <w:p w:rsidR="00C450EA" w:rsidRPr="00F97A4B" w:rsidRDefault="002F2362" w:rsidP="00267F92">
            <w:pPr>
              <w:pStyle w:val="TableParagraph"/>
              <w:spacing w:line="249" w:lineRule="exact"/>
              <w:ind w:left="0"/>
              <w:jc w:val="both"/>
              <w:rPr>
                <w:sz w:val="24"/>
                <w:szCs w:val="24"/>
              </w:rPr>
            </w:pPr>
            <w:r w:rsidRPr="00F97A4B">
              <w:rPr>
                <w:sz w:val="24"/>
                <w:szCs w:val="24"/>
              </w:rPr>
              <w:t>Орфоэпия</w:t>
            </w:r>
            <w:r w:rsidRPr="00F97A4B">
              <w:rPr>
                <w:spacing w:val="-3"/>
                <w:sz w:val="24"/>
                <w:szCs w:val="24"/>
              </w:rPr>
              <w:t xml:space="preserve"> </w:t>
            </w:r>
            <w:r w:rsidRPr="00F97A4B">
              <w:rPr>
                <w:sz w:val="24"/>
                <w:szCs w:val="24"/>
              </w:rPr>
              <w:t>(изучается</w:t>
            </w:r>
            <w:r w:rsidRPr="00F97A4B">
              <w:rPr>
                <w:spacing w:val="-2"/>
                <w:sz w:val="24"/>
                <w:szCs w:val="24"/>
              </w:rPr>
              <w:t xml:space="preserve"> </w:t>
            </w:r>
            <w:r w:rsidRPr="00F97A4B">
              <w:rPr>
                <w:sz w:val="24"/>
                <w:szCs w:val="24"/>
              </w:rPr>
              <w:t>во</w:t>
            </w:r>
            <w:r w:rsidRPr="00F97A4B">
              <w:rPr>
                <w:spacing w:val="-6"/>
                <w:sz w:val="24"/>
                <w:szCs w:val="24"/>
              </w:rPr>
              <w:t xml:space="preserve"> </w:t>
            </w:r>
            <w:r w:rsidRPr="00F97A4B">
              <w:rPr>
                <w:sz w:val="24"/>
                <w:szCs w:val="24"/>
              </w:rPr>
              <w:t>всех</w:t>
            </w:r>
            <w:r w:rsidRPr="00F97A4B">
              <w:rPr>
                <w:spacing w:val="-1"/>
                <w:sz w:val="24"/>
                <w:szCs w:val="24"/>
              </w:rPr>
              <w:t xml:space="preserve"> </w:t>
            </w:r>
            <w:r w:rsidRPr="00F97A4B">
              <w:rPr>
                <w:sz w:val="24"/>
                <w:szCs w:val="24"/>
              </w:rPr>
              <w:t>разделах</w:t>
            </w:r>
          </w:p>
          <w:p w:rsidR="00C450EA" w:rsidRPr="00F97A4B" w:rsidRDefault="002F2362" w:rsidP="00267F92">
            <w:pPr>
              <w:pStyle w:val="TableParagraph"/>
              <w:spacing w:line="238" w:lineRule="exact"/>
              <w:ind w:left="0"/>
              <w:jc w:val="both"/>
              <w:rPr>
                <w:sz w:val="24"/>
                <w:szCs w:val="24"/>
              </w:rPr>
            </w:pPr>
            <w:r w:rsidRPr="00F97A4B">
              <w:rPr>
                <w:sz w:val="24"/>
                <w:szCs w:val="24"/>
              </w:rPr>
              <w:t>курса)</w:t>
            </w:r>
          </w:p>
        </w:tc>
        <w:tc>
          <w:tcPr>
            <w:tcW w:w="1421" w:type="dxa"/>
          </w:tcPr>
          <w:p w:rsidR="00C450EA" w:rsidRPr="00F97A4B" w:rsidRDefault="00C450EA" w:rsidP="00267F92">
            <w:pPr>
              <w:pStyle w:val="TableParagraph"/>
              <w:ind w:left="0"/>
              <w:jc w:val="both"/>
              <w:rPr>
                <w:sz w:val="24"/>
                <w:szCs w:val="24"/>
              </w:rPr>
            </w:pPr>
          </w:p>
        </w:tc>
        <w:tc>
          <w:tcPr>
            <w:tcW w:w="2899" w:type="dxa"/>
            <w:vMerge/>
            <w:tcBorders>
              <w:top w:val="nil"/>
            </w:tcBorders>
          </w:tcPr>
          <w:p w:rsidR="00C450EA" w:rsidRPr="00F97A4B" w:rsidRDefault="00C450EA" w:rsidP="00267F92">
            <w:pPr>
              <w:jc w:val="both"/>
              <w:rPr>
                <w:sz w:val="24"/>
                <w:szCs w:val="24"/>
              </w:rPr>
            </w:pPr>
          </w:p>
        </w:tc>
      </w:tr>
      <w:tr w:rsidR="00C450EA" w:rsidRPr="00F97A4B">
        <w:trPr>
          <w:trHeight w:val="253"/>
        </w:trPr>
        <w:tc>
          <w:tcPr>
            <w:tcW w:w="893" w:type="dxa"/>
          </w:tcPr>
          <w:p w:rsidR="00C450EA" w:rsidRPr="00F97A4B" w:rsidRDefault="00FB0774" w:rsidP="00267F92">
            <w:pPr>
              <w:pStyle w:val="TableParagraph"/>
              <w:ind w:left="0"/>
              <w:jc w:val="both"/>
              <w:rPr>
                <w:sz w:val="24"/>
                <w:szCs w:val="24"/>
              </w:rPr>
            </w:pPr>
            <w:r w:rsidRPr="00F97A4B">
              <w:rPr>
                <w:sz w:val="24"/>
                <w:szCs w:val="24"/>
              </w:rPr>
              <w:t>5</w:t>
            </w:r>
          </w:p>
        </w:tc>
        <w:tc>
          <w:tcPr>
            <w:tcW w:w="4321" w:type="dxa"/>
          </w:tcPr>
          <w:p w:rsidR="00C450EA" w:rsidRPr="00F97A4B" w:rsidRDefault="002F2362" w:rsidP="00267F92">
            <w:pPr>
              <w:pStyle w:val="TableParagraph"/>
              <w:spacing w:line="234" w:lineRule="exact"/>
              <w:ind w:left="0"/>
              <w:jc w:val="both"/>
              <w:rPr>
                <w:sz w:val="24"/>
                <w:szCs w:val="24"/>
              </w:rPr>
            </w:pPr>
            <w:r w:rsidRPr="00F97A4B">
              <w:rPr>
                <w:sz w:val="24"/>
                <w:szCs w:val="24"/>
              </w:rPr>
              <w:t>Лексика и морфология</w:t>
            </w:r>
          </w:p>
        </w:tc>
        <w:tc>
          <w:tcPr>
            <w:tcW w:w="1421" w:type="dxa"/>
          </w:tcPr>
          <w:p w:rsidR="00C450EA" w:rsidRPr="00F97A4B" w:rsidRDefault="002F2362" w:rsidP="00267F92">
            <w:pPr>
              <w:pStyle w:val="TableParagraph"/>
              <w:spacing w:line="234" w:lineRule="exact"/>
              <w:ind w:left="0"/>
              <w:jc w:val="both"/>
              <w:rPr>
                <w:sz w:val="24"/>
                <w:szCs w:val="24"/>
              </w:rPr>
            </w:pPr>
            <w:r w:rsidRPr="00F97A4B">
              <w:rPr>
                <w:sz w:val="24"/>
                <w:szCs w:val="24"/>
              </w:rPr>
              <w:t>12</w:t>
            </w:r>
          </w:p>
        </w:tc>
        <w:tc>
          <w:tcPr>
            <w:tcW w:w="2899" w:type="dxa"/>
            <w:vMerge/>
            <w:tcBorders>
              <w:top w:val="nil"/>
            </w:tcBorders>
          </w:tcPr>
          <w:p w:rsidR="00C450EA" w:rsidRPr="00F97A4B" w:rsidRDefault="00C450EA" w:rsidP="00267F92">
            <w:pPr>
              <w:jc w:val="both"/>
              <w:rPr>
                <w:sz w:val="24"/>
                <w:szCs w:val="24"/>
              </w:rPr>
            </w:pPr>
          </w:p>
        </w:tc>
      </w:tr>
      <w:tr w:rsidR="00C450EA" w:rsidRPr="00F97A4B">
        <w:trPr>
          <w:trHeight w:val="249"/>
        </w:trPr>
        <w:tc>
          <w:tcPr>
            <w:tcW w:w="893" w:type="dxa"/>
          </w:tcPr>
          <w:p w:rsidR="00C450EA" w:rsidRPr="00F97A4B" w:rsidRDefault="00FB0774" w:rsidP="00267F92">
            <w:pPr>
              <w:pStyle w:val="TableParagraph"/>
              <w:ind w:left="0"/>
              <w:jc w:val="both"/>
              <w:rPr>
                <w:sz w:val="24"/>
                <w:szCs w:val="24"/>
              </w:rPr>
            </w:pPr>
            <w:r w:rsidRPr="00F97A4B">
              <w:rPr>
                <w:sz w:val="24"/>
                <w:szCs w:val="24"/>
              </w:rPr>
              <w:t>6</w:t>
            </w:r>
          </w:p>
        </w:tc>
        <w:tc>
          <w:tcPr>
            <w:tcW w:w="4321" w:type="dxa"/>
          </w:tcPr>
          <w:p w:rsidR="00C450EA" w:rsidRPr="00F97A4B" w:rsidRDefault="002F2362" w:rsidP="00267F92">
            <w:pPr>
              <w:pStyle w:val="TableParagraph"/>
              <w:spacing w:line="230" w:lineRule="exact"/>
              <w:ind w:left="0"/>
              <w:jc w:val="both"/>
              <w:rPr>
                <w:sz w:val="24"/>
                <w:szCs w:val="24"/>
              </w:rPr>
            </w:pPr>
            <w:r w:rsidRPr="00F97A4B">
              <w:rPr>
                <w:sz w:val="24"/>
                <w:szCs w:val="24"/>
              </w:rPr>
              <w:t>Синтаксис</w:t>
            </w:r>
          </w:p>
        </w:tc>
        <w:tc>
          <w:tcPr>
            <w:tcW w:w="1421" w:type="dxa"/>
          </w:tcPr>
          <w:p w:rsidR="00C450EA" w:rsidRPr="00F97A4B" w:rsidRDefault="002F2362" w:rsidP="00267F92">
            <w:pPr>
              <w:pStyle w:val="TableParagraph"/>
              <w:spacing w:line="230" w:lineRule="exact"/>
              <w:ind w:left="0"/>
              <w:jc w:val="both"/>
              <w:rPr>
                <w:sz w:val="24"/>
                <w:szCs w:val="24"/>
              </w:rPr>
            </w:pPr>
            <w:r w:rsidRPr="00F97A4B">
              <w:rPr>
                <w:sz w:val="24"/>
                <w:szCs w:val="24"/>
              </w:rPr>
              <w:t>5</w:t>
            </w:r>
          </w:p>
        </w:tc>
        <w:tc>
          <w:tcPr>
            <w:tcW w:w="2899" w:type="dxa"/>
            <w:vMerge/>
            <w:tcBorders>
              <w:top w:val="nil"/>
            </w:tcBorders>
          </w:tcPr>
          <w:p w:rsidR="00C450EA" w:rsidRPr="00F97A4B" w:rsidRDefault="00C450EA" w:rsidP="00267F92">
            <w:pPr>
              <w:jc w:val="both"/>
              <w:rPr>
                <w:sz w:val="24"/>
                <w:szCs w:val="24"/>
              </w:rPr>
            </w:pPr>
          </w:p>
        </w:tc>
      </w:tr>
      <w:tr w:rsidR="00C450EA" w:rsidRPr="00F97A4B">
        <w:trPr>
          <w:trHeight w:val="254"/>
        </w:trPr>
        <w:tc>
          <w:tcPr>
            <w:tcW w:w="893" w:type="dxa"/>
          </w:tcPr>
          <w:p w:rsidR="00C450EA" w:rsidRPr="00F97A4B" w:rsidRDefault="00FB0774" w:rsidP="00267F92">
            <w:pPr>
              <w:pStyle w:val="TableParagraph"/>
              <w:ind w:left="0"/>
              <w:jc w:val="both"/>
              <w:rPr>
                <w:sz w:val="24"/>
                <w:szCs w:val="24"/>
              </w:rPr>
            </w:pPr>
            <w:r w:rsidRPr="00F97A4B">
              <w:rPr>
                <w:sz w:val="24"/>
                <w:szCs w:val="24"/>
              </w:rPr>
              <w:t>7</w:t>
            </w:r>
          </w:p>
        </w:tc>
        <w:tc>
          <w:tcPr>
            <w:tcW w:w="4321" w:type="dxa"/>
          </w:tcPr>
          <w:p w:rsidR="00C450EA" w:rsidRPr="00F97A4B" w:rsidRDefault="002F2362" w:rsidP="00267F92">
            <w:pPr>
              <w:pStyle w:val="TableParagraph"/>
              <w:spacing w:line="234" w:lineRule="exact"/>
              <w:ind w:left="0"/>
              <w:jc w:val="both"/>
              <w:rPr>
                <w:sz w:val="24"/>
                <w:szCs w:val="24"/>
              </w:rPr>
            </w:pPr>
            <w:r w:rsidRPr="00F97A4B">
              <w:rPr>
                <w:sz w:val="24"/>
                <w:szCs w:val="24"/>
              </w:rPr>
              <w:t>Орфография</w:t>
            </w:r>
            <w:r w:rsidRPr="00F97A4B">
              <w:rPr>
                <w:spacing w:val="-5"/>
                <w:sz w:val="24"/>
                <w:szCs w:val="24"/>
              </w:rPr>
              <w:t xml:space="preserve"> </w:t>
            </w:r>
            <w:r w:rsidRPr="00F97A4B">
              <w:rPr>
                <w:sz w:val="24"/>
                <w:szCs w:val="24"/>
              </w:rPr>
              <w:t>и</w:t>
            </w:r>
            <w:r w:rsidRPr="00F97A4B">
              <w:rPr>
                <w:spacing w:val="-2"/>
                <w:sz w:val="24"/>
                <w:szCs w:val="24"/>
              </w:rPr>
              <w:t xml:space="preserve"> </w:t>
            </w:r>
            <w:r w:rsidRPr="00F97A4B">
              <w:rPr>
                <w:sz w:val="24"/>
                <w:szCs w:val="24"/>
              </w:rPr>
              <w:t>пунктуация</w:t>
            </w:r>
          </w:p>
        </w:tc>
        <w:tc>
          <w:tcPr>
            <w:tcW w:w="1421" w:type="dxa"/>
          </w:tcPr>
          <w:p w:rsidR="00C450EA" w:rsidRPr="00F97A4B" w:rsidRDefault="002F2362" w:rsidP="00267F92">
            <w:pPr>
              <w:pStyle w:val="TableParagraph"/>
              <w:spacing w:line="234" w:lineRule="exact"/>
              <w:ind w:left="0"/>
              <w:jc w:val="both"/>
              <w:rPr>
                <w:sz w:val="24"/>
                <w:szCs w:val="24"/>
              </w:rPr>
            </w:pPr>
            <w:r w:rsidRPr="00F97A4B">
              <w:rPr>
                <w:sz w:val="24"/>
                <w:szCs w:val="24"/>
              </w:rPr>
              <w:t>14</w:t>
            </w:r>
          </w:p>
        </w:tc>
        <w:tc>
          <w:tcPr>
            <w:tcW w:w="2899" w:type="dxa"/>
            <w:vMerge/>
            <w:tcBorders>
              <w:top w:val="nil"/>
            </w:tcBorders>
          </w:tcPr>
          <w:p w:rsidR="00C450EA" w:rsidRPr="00F97A4B" w:rsidRDefault="00C450EA" w:rsidP="00267F92">
            <w:pPr>
              <w:jc w:val="both"/>
              <w:rPr>
                <w:sz w:val="24"/>
                <w:szCs w:val="24"/>
              </w:rPr>
            </w:pPr>
          </w:p>
        </w:tc>
      </w:tr>
      <w:tr w:rsidR="00C450EA" w:rsidRPr="00F97A4B">
        <w:trPr>
          <w:trHeight w:val="254"/>
        </w:trPr>
        <w:tc>
          <w:tcPr>
            <w:tcW w:w="893" w:type="dxa"/>
          </w:tcPr>
          <w:p w:rsidR="00C450EA" w:rsidRPr="00F97A4B" w:rsidRDefault="00FB0774" w:rsidP="00267F92">
            <w:pPr>
              <w:pStyle w:val="TableParagraph"/>
              <w:ind w:left="0"/>
              <w:jc w:val="both"/>
              <w:rPr>
                <w:sz w:val="24"/>
                <w:szCs w:val="24"/>
              </w:rPr>
            </w:pPr>
            <w:r w:rsidRPr="00F97A4B">
              <w:rPr>
                <w:sz w:val="24"/>
                <w:szCs w:val="24"/>
              </w:rPr>
              <w:t>8</w:t>
            </w:r>
          </w:p>
        </w:tc>
        <w:tc>
          <w:tcPr>
            <w:tcW w:w="4321" w:type="dxa"/>
          </w:tcPr>
          <w:p w:rsidR="00C450EA" w:rsidRPr="00F97A4B" w:rsidRDefault="002F2362" w:rsidP="00267F92">
            <w:pPr>
              <w:pStyle w:val="TableParagraph"/>
              <w:spacing w:line="234" w:lineRule="exact"/>
              <w:ind w:left="0"/>
              <w:jc w:val="both"/>
              <w:rPr>
                <w:sz w:val="24"/>
                <w:szCs w:val="24"/>
              </w:rPr>
            </w:pPr>
            <w:r w:rsidRPr="00F97A4B">
              <w:rPr>
                <w:sz w:val="24"/>
                <w:szCs w:val="24"/>
              </w:rPr>
              <w:t>Развитие</w:t>
            </w:r>
            <w:r w:rsidRPr="00F97A4B">
              <w:rPr>
                <w:spacing w:val="-7"/>
                <w:sz w:val="24"/>
                <w:szCs w:val="24"/>
              </w:rPr>
              <w:t xml:space="preserve"> </w:t>
            </w:r>
            <w:r w:rsidRPr="00F97A4B">
              <w:rPr>
                <w:sz w:val="24"/>
                <w:szCs w:val="24"/>
              </w:rPr>
              <w:t>речи</w:t>
            </w:r>
          </w:p>
        </w:tc>
        <w:tc>
          <w:tcPr>
            <w:tcW w:w="1421" w:type="dxa"/>
          </w:tcPr>
          <w:p w:rsidR="00C450EA" w:rsidRPr="00F97A4B" w:rsidRDefault="002F2362" w:rsidP="00267F92">
            <w:pPr>
              <w:pStyle w:val="TableParagraph"/>
              <w:spacing w:line="234" w:lineRule="exact"/>
              <w:ind w:left="0"/>
              <w:jc w:val="both"/>
              <w:rPr>
                <w:sz w:val="24"/>
                <w:szCs w:val="24"/>
              </w:rPr>
            </w:pPr>
            <w:r w:rsidRPr="00F97A4B">
              <w:rPr>
                <w:sz w:val="24"/>
                <w:szCs w:val="24"/>
              </w:rPr>
              <w:t>10</w:t>
            </w:r>
          </w:p>
        </w:tc>
        <w:tc>
          <w:tcPr>
            <w:tcW w:w="2899" w:type="dxa"/>
            <w:vMerge/>
            <w:tcBorders>
              <w:top w:val="nil"/>
            </w:tcBorders>
          </w:tcPr>
          <w:p w:rsidR="00C450EA" w:rsidRPr="00F97A4B" w:rsidRDefault="00C450EA" w:rsidP="00267F92">
            <w:pPr>
              <w:jc w:val="both"/>
              <w:rPr>
                <w:sz w:val="24"/>
                <w:szCs w:val="24"/>
              </w:rPr>
            </w:pPr>
          </w:p>
        </w:tc>
      </w:tr>
      <w:tr w:rsidR="00C450EA" w:rsidRPr="00F97A4B">
        <w:trPr>
          <w:trHeight w:val="3950"/>
        </w:trPr>
        <w:tc>
          <w:tcPr>
            <w:tcW w:w="893" w:type="dxa"/>
          </w:tcPr>
          <w:p w:rsidR="00C450EA" w:rsidRPr="00F97A4B" w:rsidRDefault="00C450EA" w:rsidP="00267F92">
            <w:pPr>
              <w:pStyle w:val="TableParagraph"/>
              <w:ind w:left="0"/>
              <w:jc w:val="both"/>
              <w:rPr>
                <w:sz w:val="24"/>
                <w:szCs w:val="24"/>
              </w:rPr>
            </w:pPr>
          </w:p>
        </w:tc>
        <w:tc>
          <w:tcPr>
            <w:tcW w:w="4321" w:type="dxa"/>
          </w:tcPr>
          <w:p w:rsidR="00C450EA" w:rsidRPr="00F97A4B" w:rsidRDefault="00C450EA" w:rsidP="00267F92">
            <w:pPr>
              <w:pStyle w:val="TableParagraph"/>
              <w:ind w:left="0"/>
              <w:jc w:val="both"/>
              <w:rPr>
                <w:sz w:val="24"/>
                <w:szCs w:val="24"/>
              </w:rPr>
            </w:pPr>
          </w:p>
        </w:tc>
        <w:tc>
          <w:tcPr>
            <w:tcW w:w="1421" w:type="dxa"/>
          </w:tcPr>
          <w:p w:rsidR="00C450EA" w:rsidRPr="00F97A4B" w:rsidRDefault="00C450EA" w:rsidP="00267F92">
            <w:pPr>
              <w:pStyle w:val="TableParagraph"/>
              <w:ind w:left="0"/>
              <w:jc w:val="both"/>
              <w:rPr>
                <w:sz w:val="24"/>
                <w:szCs w:val="24"/>
              </w:rPr>
            </w:pPr>
          </w:p>
        </w:tc>
        <w:tc>
          <w:tcPr>
            <w:tcW w:w="2899" w:type="dxa"/>
            <w:vMerge/>
            <w:tcBorders>
              <w:top w:val="nil"/>
            </w:tcBorders>
          </w:tcPr>
          <w:p w:rsidR="00C450EA" w:rsidRPr="00F97A4B" w:rsidRDefault="00C450EA" w:rsidP="00267F92">
            <w:pPr>
              <w:jc w:val="both"/>
              <w:rPr>
                <w:sz w:val="24"/>
                <w:szCs w:val="24"/>
              </w:rPr>
            </w:pPr>
          </w:p>
        </w:tc>
      </w:tr>
    </w:tbl>
    <w:p w:rsidR="00C450EA" w:rsidRPr="00F97A4B" w:rsidRDefault="002F2362" w:rsidP="00267F92">
      <w:pPr>
        <w:pStyle w:val="Heading1"/>
        <w:ind w:left="0"/>
        <w:jc w:val="both"/>
      </w:pPr>
      <w:r w:rsidRPr="00F97A4B">
        <w:t>ТЕМАТИЧЕСКОЕ</w:t>
      </w:r>
      <w:r w:rsidRPr="00F97A4B">
        <w:rPr>
          <w:spacing w:val="65"/>
        </w:rPr>
        <w:t xml:space="preserve"> </w:t>
      </w:r>
      <w:r w:rsidRPr="00F97A4B">
        <w:t xml:space="preserve">ПЛАНИРОВАНИЕ  </w:t>
      </w:r>
      <w:r w:rsidRPr="00F97A4B">
        <w:rPr>
          <w:spacing w:val="4"/>
        </w:rPr>
        <w:t xml:space="preserve"> </w:t>
      </w:r>
      <w:r w:rsidRPr="00F97A4B">
        <w:t xml:space="preserve">УЧЕБНОГО  </w:t>
      </w:r>
      <w:r w:rsidRPr="00F97A4B">
        <w:rPr>
          <w:spacing w:val="1"/>
        </w:rPr>
        <w:t xml:space="preserve"> </w:t>
      </w:r>
      <w:r w:rsidRPr="00F97A4B">
        <w:t xml:space="preserve">ПРЕДМЕТА  </w:t>
      </w:r>
      <w:r w:rsidRPr="00F97A4B">
        <w:rPr>
          <w:spacing w:val="11"/>
        </w:rPr>
        <w:t xml:space="preserve"> </w:t>
      </w:r>
      <w:r w:rsidRPr="00F97A4B">
        <w:t>«РУССКИЙ</w:t>
      </w:r>
    </w:p>
    <w:p w:rsidR="00C450EA" w:rsidRPr="00F97A4B" w:rsidRDefault="002F2362" w:rsidP="00267F92">
      <w:pPr>
        <w:spacing w:line="275" w:lineRule="exact"/>
        <w:jc w:val="both"/>
        <w:rPr>
          <w:b/>
          <w:sz w:val="24"/>
          <w:szCs w:val="24"/>
        </w:rPr>
      </w:pPr>
      <w:r w:rsidRPr="00F97A4B">
        <w:rPr>
          <w:b/>
          <w:sz w:val="24"/>
          <w:szCs w:val="24"/>
        </w:rPr>
        <w:t>ЯЗЫК»</w:t>
      </w:r>
      <w:r w:rsidRPr="00F97A4B">
        <w:rPr>
          <w:b/>
          <w:spacing w:val="-1"/>
          <w:sz w:val="24"/>
          <w:szCs w:val="24"/>
        </w:rPr>
        <w:t xml:space="preserve"> </w:t>
      </w:r>
      <w:r w:rsidRPr="00F97A4B">
        <w:rPr>
          <w:b/>
          <w:sz w:val="24"/>
          <w:szCs w:val="24"/>
        </w:rPr>
        <w:t>2 класс</w:t>
      </w:r>
    </w:p>
    <w:tbl>
      <w:tblPr>
        <w:tblStyle w:val="TableNormal"/>
        <w:tblW w:w="0" w:type="auto"/>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54"/>
        <w:gridCol w:w="3731"/>
        <w:gridCol w:w="1748"/>
        <w:gridCol w:w="3583"/>
      </w:tblGrid>
      <w:tr w:rsidR="00C450EA" w:rsidRPr="00F97A4B">
        <w:trPr>
          <w:trHeight w:val="917"/>
        </w:trPr>
        <w:tc>
          <w:tcPr>
            <w:tcW w:w="754" w:type="dxa"/>
          </w:tcPr>
          <w:p w:rsidR="00C450EA" w:rsidRPr="00F97A4B" w:rsidRDefault="002F2362" w:rsidP="00267F92">
            <w:pPr>
              <w:pStyle w:val="TableParagraph"/>
              <w:spacing w:line="408" w:lineRule="exact"/>
              <w:ind w:left="0"/>
              <w:jc w:val="both"/>
              <w:rPr>
                <w:sz w:val="24"/>
                <w:szCs w:val="24"/>
              </w:rPr>
            </w:pPr>
            <w:r w:rsidRPr="00F97A4B">
              <w:rPr>
                <w:sz w:val="24"/>
                <w:szCs w:val="24"/>
              </w:rPr>
              <w:t>№</w:t>
            </w:r>
            <w:r w:rsidRPr="00F97A4B">
              <w:rPr>
                <w:spacing w:val="1"/>
                <w:sz w:val="24"/>
                <w:szCs w:val="24"/>
              </w:rPr>
              <w:t xml:space="preserve"> </w:t>
            </w:r>
            <w:r w:rsidRPr="00F97A4B">
              <w:rPr>
                <w:sz w:val="24"/>
                <w:szCs w:val="24"/>
              </w:rPr>
              <w:t>п/п</w:t>
            </w:r>
          </w:p>
        </w:tc>
        <w:tc>
          <w:tcPr>
            <w:tcW w:w="3731" w:type="dxa"/>
          </w:tcPr>
          <w:p w:rsidR="00C450EA" w:rsidRPr="00F97A4B" w:rsidRDefault="002F2362" w:rsidP="00267F92">
            <w:pPr>
              <w:pStyle w:val="TableParagraph"/>
              <w:spacing w:line="237" w:lineRule="auto"/>
              <w:ind w:left="0"/>
              <w:jc w:val="both"/>
              <w:rPr>
                <w:sz w:val="24"/>
                <w:szCs w:val="24"/>
              </w:rPr>
            </w:pPr>
            <w:r w:rsidRPr="00F97A4B">
              <w:rPr>
                <w:sz w:val="24"/>
                <w:szCs w:val="24"/>
              </w:rPr>
              <w:t>Тема раздела учебного</w:t>
            </w:r>
            <w:r w:rsidRPr="00F97A4B">
              <w:rPr>
                <w:spacing w:val="-53"/>
                <w:sz w:val="24"/>
                <w:szCs w:val="24"/>
              </w:rPr>
              <w:t xml:space="preserve"> </w:t>
            </w:r>
            <w:r w:rsidRPr="00F97A4B">
              <w:rPr>
                <w:sz w:val="24"/>
                <w:szCs w:val="24"/>
              </w:rPr>
              <w:t>предмета</w:t>
            </w:r>
          </w:p>
        </w:tc>
        <w:tc>
          <w:tcPr>
            <w:tcW w:w="1748" w:type="dxa"/>
          </w:tcPr>
          <w:p w:rsidR="00C450EA" w:rsidRPr="00F97A4B" w:rsidRDefault="002F2362" w:rsidP="00267F92">
            <w:pPr>
              <w:pStyle w:val="TableParagraph"/>
              <w:spacing w:line="252" w:lineRule="exact"/>
              <w:ind w:left="0"/>
              <w:jc w:val="both"/>
              <w:rPr>
                <w:sz w:val="24"/>
                <w:szCs w:val="24"/>
              </w:rPr>
            </w:pPr>
            <w:r w:rsidRPr="00F97A4B">
              <w:rPr>
                <w:sz w:val="24"/>
                <w:szCs w:val="24"/>
              </w:rPr>
              <w:t>Кол-во</w:t>
            </w:r>
          </w:p>
          <w:p w:rsidR="00C450EA" w:rsidRPr="00F97A4B" w:rsidRDefault="002F2362" w:rsidP="00267F92">
            <w:pPr>
              <w:pStyle w:val="TableParagraph"/>
              <w:spacing w:line="254" w:lineRule="exact"/>
              <w:ind w:left="0"/>
              <w:jc w:val="both"/>
              <w:rPr>
                <w:sz w:val="24"/>
                <w:szCs w:val="24"/>
              </w:rPr>
            </w:pPr>
            <w:r w:rsidRPr="00F97A4B">
              <w:rPr>
                <w:spacing w:val="-1"/>
                <w:sz w:val="24"/>
                <w:szCs w:val="24"/>
              </w:rPr>
              <w:t>академических</w:t>
            </w:r>
            <w:r w:rsidRPr="00F97A4B">
              <w:rPr>
                <w:spacing w:val="-52"/>
                <w:sz w:val="24"/>
                <w:szCs w:val="24"/>
              </w:rPr>
              <w:t xml:space="preserve"> </w:t>
            </w:r>
            <w:r w:rsidRPr="00F97A4B">
              <w:rPr>
                <w:sz w:val="24"/>
                <w:szCs w:val="24"/>
              </w:rPr>
              <w:t>часов</w:t>
            </w:r>
          </w:p>
        </w:tc>
        <w:tc>
          <w:tcPr>
            <w:tcW w:w="3583" w:type="dxa"/>
          </w:tcPr>
          <w:p w:rsidR="00C450EA" w:rsidRPr="00F97A4B" w:rsidRDefault="002F2362" w:rsidP="00267F92">
            <w:pPr>
              <w:pStyle w:val="TableParagraph"/>
              <w:spacing w:line="237" w:lineRule="auto"/>
              <w:ind w:left="0" w:firstLine="33"/>
              <w:jc w:val="both"/>
              <w:rPr>
                <w:sz w:val="24"/>
                <w:szCs w:val="24"/>
              </w:rPr>
            </w:pPr>
            <w:r w:rsidRPr="00F97A4B">
              <w:rPr>
                <w:spacing w:val="-1"/>
                <w:sz w:val="24"/>
                <w:szCs w:val="24"/>
              </w:rPr>
              <w:t xml:space="preserve">Электронные </w:t>
            </w:r>
            <w:r w:rsidRPr="00F97A4B">
              <w:rPr>
                <w:sz w:val="24"/>
                <w:szCs w:val="24"/>
              </w:rPr>
              <w:t>образовательные</w:t>
            </w:r>
            <w:r w:rsidRPr="00F97A4B">
              <w:rPr>
                <w:spacing w:val="-52"/>
                <w:sz w:val="24"/>
                <w:szCs w:val="24"/>
              </w:rPr>
              <w:t xml:space="preserve"> </w:t>
            </w:r>
            <w:r w:rsidRPr="00F97A4B">
              <w:rPr>
                <w:sz w:val="24"/>
                <w:szCs w:val="24"/>
              </w:rPr>
              <w:t>ресурсы</w:t>
            </w:r>
          </w:p>
        </w:tc>
      </w:tr>
      <w:tr w:rsidR="00C450EA" w:rsidRPr="00F97A4B">
        <w:trPr>
          <w:trHeight w:val="436"/>
        </w:trPr>
        <w:tc>
          <w:tcPr>
            <w:tcW w:w="754" w:type="dxa"/>
          </w:tcPr>
          <w:p w:rsidR="00C450EA" w:rsidRPr="00F97A4B" w:rsidRDefault="002F2362" w:rsidP="00267F92">
            <w:pPr>
              <w:pStyle w:val="TableParagraph"/>
              <w:spacing w:line="261" w:lineRule="exact"/>
              <w:ind w:left="0"/>
              <w:jc w:val="both"/>
              <w:rPr>
                <w:sz w:val="24"/>
                <w:szCs w:val="24"/>
              </w:rPr>
            </w:pPr>
            <w:r w:rsidRPr="00F97A4B">
              <w:rPr>
                <w:sz w:val="24"/>
                <w:szCs w:val="24"/>
              </w:rPr>
              <w:t>1</w:t>
            </w:r>
          </w:p>
        </w:tc>
        <w:tc>
          <w:tcPr>
            <w:tcW w:w="3731" w:type="dxa"/>
          </w:tcPr>
          <w:p w:rsidR="00C450EA" w:rsidRPr="00F97A4B" w:rsidRDefault="002F2362" w:rsidP="00267F92">
            <w:pPr>
              <w:pStyle w:val="TableParagraph"/>
              <w:spacing w:line="249" w:lineRule="exact"/>
              <w:ind w:left="0"/>
              <w:jc w:val="both"/>
              <w:rPr>
                <w:sz w:val="24"/>
                <w:szCs w:val="24"/>
              </w:rPr>
            </w:pPr>
            <w:r w:rsidRPr="00F97A4B">
              <w:rPr>
                <w:sz w:val="24"/>
                <w:szCs w:val="24"/>
              </w:rPr>
              <w:t>Сведения</w:t>
            </w:r>
            <w:r w:rsidRPr="00F97A4B">
              <w:rPr>
                <w:spacing w:val="-1"/>
                <w:sz w:val="24"/>
                <w:szCs w:val="24"/>
              </w:rPr>
              <w:t xml:space="preserve"> </w:t>
            </w:r>
            <w:r w:rsidRPr="00F97A4B">
              <w:rPr>
                <w:sz w:val="24"/>
                <w:szCs w:val="24"/>
              </w:rPr>
              <w:t>о</w:t>
            </w:r>
            <w:r w:rsidRPr="00F97A4B">
              <w:rPr>
                <w:spacing w:val="-4"/>
                <w:sz w:val="24"/>
                <w:szCs w:val="24"/>
              </w:rPr>
              <w:t xml:space="preserve"> </w:t>
            </w:r>
            <w:r w:rsidRPr="00F97A4B">
              <w:rPr>
                <w:sz w:val="24"/>
                <w:szCs w:val="24"/>
              </w:rPr>
              <w:t>русском</w:t>
            </w:r>
            <w:r w:rsidRPr="00F97A4B">
              <w:rPr>
                <w:spacing w:val="-1"/>
                <w:sz w:val="24"/>
                <w:szCs w:val="24"/>
              </w:rPr>
              <w:t xml:space="preserve"> </w:t>
            </w:r>
            <w:r w:rsidRPr="00F97A4B">
              <w:rPr>
                <w:sz w:val="24"/>
                <w:szCs w:val="24"/>
              </w:rPr>
              <w:t>языке</w:t>
            </w:r>
          </w:p>
        </w:tc>
        <w:tc>
          <w:tcPr>
            <w:tcW w:w="1748" w:type="dxa"/>
          </w:tcPr>
          <w:p w:rsidR="00C450EA" w:rsidRPr="00F97A4B" w:rsidRDefault="002F2362" w:rsidP="00267F92">
            <w:pPr>
              <w:pStyle w:val="TableParagraph"/>
              <w:spacing w:line="261" w:lineRule="exact"/>
              <w:ind w:left="0"/>
              <w:jc w:val="both"/>
              <w:rPr>
                <w:sz w:val="24"/>
                <w:szCs w:val="24"/>
              </w:rPr>
            </w:pPr>
            <w:r w:rsidRPr="00F97A4B">
              <w:rPr>
                <w:sz w:val="24"/>
                <w:szCs w:val="24"/>
              </w:rPr>
              <w:t>1</w:t>
            </w:r>
          </w:p>
        </w:tc>
        <w:tc>
          <w:tcPr>
            <w:tcW w:w="3583" w:type="dxa"/>
            <w:vMerge w:val="restart"/>
          </w:tcPr>
          <w:p w:rsidR="00C450EA" w:rsidRPr="00F97A4B" w:rsidRDefault="002F2362" w:rsidP="00267F92">
            <w:pPr>
              <w:pStyle w:val="TableParagraph"/>
              <w:ind w:left="0"/>
              <w:jc w:val="both"/>
              <w:rPr>
                <w:sz w:val="24"/>
                <w:szCs w:val="24"/>
              </w:rPr>
            </w:pPr>
            <w:r w:rsidRPr="00F97A4B">
              <w:rPr>
                <w:sz w:val="24"/>
                <w:szCs w:val="24"/>
              </w:rPr>
              <w:t>1.Сайт «Я иду на урок начальной</w:t>
            </w:r>
            <w:r w:rsidRPr="00F97A4B">
              <w:rPr>
                <w:spacing w:val="1"/>
                <w:sz w:val="24"/>
                <w:szCs w:val="24"/>
              </w:rPr>
              <w:t xml:space="preserve"> </w:t>
            </w:r>
            <w:r w:rsidRPr="00F97A4B">
              <w:rPr>
                <w:sz w:val="24"/>
                <w:szCs w:val="24"/>
              </w:rPr>
              <w:t>школы»:</w:t>
            </w:r>
            <w:r w:rsidRPr="00F97A4B">
              <w:rPr>
                <w:color w:val="0000FF"/>
                <w:spacing w:val="1"/>
                <w:sz w:val="24"/>
                <w:szCs w:val="24"/>
              </w:rPr>
              <w:t xml:space="preserve"> </w:t>
            </w:r>
            <w:hyperlink r:id="rId30">
              <w:r w:rsidRPr="00F97A4B">
                <w:rPr>
                  <w:color w:val="0000FF"/>
                  <w:sz w:val="24"/>
                  <w:szCs w:val="24"/>
                  <w:u w:val="single" w:color="0000FF"/>
                </w:rPr>
                <w:t>http://nsc.1september.ru/urok</w:t>
              </w:r>
            </w:hyperlink>
            <w:r w:rsidRPr="00F97A4B">
              <w:rPr>
                <w:sz w:val="24"/>
                <w:szCs w:val="24"/>
              </w:rPr>
              <w:t>2.РЭШ</w:t>
            </w:r>
          </w:p>
          <w:p w:rsidR="00C450EA" w:rsidRPr="00F97A4B" w:rsidRDefault="002F2362" w:rsidP="00267F92">
            <w:pPr>
              <w:pStyle w:val="TableParagraph"/>
              <w:ind w:left="0"/>
              <w:jc w:val="both"/>
              <w:rPr>
                <w:sz w:val="24"/>
                <w:szCs w:val="24"/>
              </w:rPr>
            </w:pPr>
            <w:r w:rsidRPr="00F97A4B">
              <w:rPr>
                <w:spacing w:val="-1"/>
                <w:sz w:val="24"/>
                <w:szCs w:val="24"/>
              </w:rPr>
              <w:t xml:space="preserve">– Российская </w:t>
            </w:r>
            <w:r w:rsidRPr="00F97A4B">
              <w:rPr>
                <w:sz w:val="24"/>
                <w:szCs w:val="24"/>
              </w:rPr>
              <w:t>электронная школа:</w:t>
            </w:r>
            <w:r w:rsidRPr="00F97A4B">
              <w:rPr>
                <w:color w:val="0000FF"/>
                <w:spacing w:val="-52"/>
                <w:sz w:val="24"/>
                <w:szCs w:val="24"/>
              </w:rPr>
              <w:t xml:space="preserve"> </w:t>
            </w:r>
            <w:hyperlink r:id="rId31">
              <w:r w:rsidRPr="00F97A4B">
                <w:rPr>
                  <w:color w:val="0000FF"/>
                  <w:sz w:val="24"/>
                  <w:szCs w:val="24"/>
                  <w:u w:val="single" w:color="0000FF"/>
                </w:rPr>
                <w:t>https://resh.edu.ru</w:t>
              </w:r>
              <w:r w:rsidRPr="00F97A4B">
                <w:rPr>
                  <w:color w:val="0000FF"/>
                  <w:spacing w:val="3"/>
                  <w:sz w:val="24"/>
                  <w:szCs w:val="24"/>
                </w:rPr>
                <w:t xml:space="preserve"> </w:t>
              </w:r>
            </w:hyperlink>
            <w:r w:rsidRPr="00F97A4B">
              <w:rPr>
                <w:sz w:val="24"/>
                <w:szCs w:val="24"/>
              </w:rPr>
              <w:t>3.Социальная</w:t>
            </w:r>
            <w:r w:rsidRPr="00F97A4B">
              <w:rPr>
                <w:spacing w:val="1"/>
                <w:sz w:val="24"/>
                <w:szCs w:val="24"/>
              </w:rPr>
              <w:t xml:space="preserve"> </w:t>
            </w:r>
            <w:r w:rsidRPr="00F97A4B">
              <w:rPr>
                <w:sz w:val="24"/>
                <w:szCs w:val="24"/>
              </w:rPr>
              <w:t>сеть</w:t>
            </w:r>
            <w:r w:rsidRPr="00F97A4B">
              <w:rPr>
                <w:spacing w:val="-1"/>
                <w:sz w:val="24"/>
                <w:szCs w:val="24"/>
              </w:rPr>
              <w:t xml:space="preserve"> </w:t>
            </w:r>
            <w:r w:rsidRPr="00F97A4B">
              <w:rPr>
                <w:sz w:val="24"/>
                <w:szCs w:val="24"/>
              </w:rPr>
              <w:t>работников</w:t>
            </w:r>
            <w:r w:rsidRPr="00F97A4B">
              <w:rPr>
                <w:spacing w:val="2"/>
                <w:sz w:val="24"/>
                <w:szCs w:val="24"/>
              </w:rPr>
              <w:t xml:space="preserve"> </w:t>
            </w:r>
            <w:r w:rsidRPr="00F97A4B">
              <w:rPr>
                <w:sz w:val="24"/>
                <w:szCs w:val="24"/>
              </w:rPr>
              <w:t>образования:</w:t>
            </w:r>
            <w:r w:rsidRPr="00F97A4B">
              <w:rPr>
                <w:color w:val="0000FF"/>
                <w:spacing w:val="1"/>
                <w:sz w:val="24"/>
                <w:szCs w:val="24"/>
              </w:rPr>
              <w:t xml:space="preserve"> </w:t>
            </w:r>
            <w:hyperlink r:id="rId32">
              <w:r w:rsidRPr="00F97A4B">
                <w:rPr>
                  <w:color w:val="0000FF"/>
                  <w:sz w:val="24"/>
                  <w:szCs w:val="24"/>
                  <w:u w:val="single" w:color="0000FF"/>
                </w:rPr>
                <w:t>http://nsportal.ru/nashalnaya-shkola</w:t>
              </w:r>
            </w:hyperlink>
            <w:r w:rsidRPr="00F97A4B">
              <w:rPr>
                <w:color w:val="0000FF"/>
                <w:spacing w:val="-52"/>
                <w:sz w:val="24"/>
                <w:szCs w:val="24"/>
              </w:rPr>
              <w:t xml:space="preserve"> </w:t>
            </w:r>
            <w:r w:rsidRPr="00F97A4B">
              <w:rPr>
                <w:sz w:val="24"/>
                <w:szCs w:val="24"/>
              </w:rPr>
              <w:t>4.Фестиваль</w:t>
            </w:r>
            <w:r w:rsidRPr="00F97A4B">
              <w:rPr>
                <w:spacing w:val="-7"/>
                <w:sz w:val="24"/>
                <w:szCs w:val="24"/>
              </w:rPr>
              <w:t xml:space="preserve"> </w:t>
            </w:r>
            <w:r w:rsidRPr="00F97A4B">
              <w:rPr>
                <w:sz w:val="24"/>
                <w:szCs w:val="24"/>
              </w:rPr>
              <w:t>педагогических</w:t>
            </w:r>
            <w:r w:rsidRPr="00F97A4B">
              <w:rPr>
                <w:spacing w:val="-7"/>
                <w:sz w:val="24"/>
                <w:szCs w:val="24"/>
              </w:rPr>
              <w:t xml:space="preserve"> </w:t>
            </w:r>
            <w:r w:rsidRPr="00F97A4B">
              <w:rPr>
                <w:sz w:val="24"/>
                <w:szCs w:val="24"/>
              </w:rPr>
              <w:t>идей</w:t>
            </w:r>
          </w:p>
          <w:p w:rsidR="00C450EA" w:rsidRPr="00F97A4B" w:rsidRDefault="002F2362" w:rsidP="00267F92">
            <w:pPr>
              <w:pStyle w:val="TableParagraph"/>
              <w:ind w:left="0"/>
              <w:jc w:val="both"/>
              <w:rPr>
                <w:sz w:val="24"/>
                <w:szCs w:val="24"/>
              </w:rPr>
            </w:pPr>
            <w:r w:rsidRPr="00F97A4B">
              <w:rPr>
                <w:sz w:val="24"/>
                <w:szCs w:val="24"/>
              </w:rPr>
              <w:t>«Открытый</w:t>
            </w:r>
            <w:r w:rsidRPr="00F97A4B">
              <w:rPr>
                <w:spacing w:val="3"/>
                <w:sz w:val="24"/>
                <w:szCs w:val="24"/>
              </w:rPr>
              <w:t xml:space="preserve"> </w:t>
            </w:r>
            <w:r w:rsidRPr="00F97A4B">
              <w:rPr>
                <w:sz w:val="24"/>
                <w:szCs w:val="24"/>
              </w:rPr>
              <w:t>урок»:</w:t>
            </w:r>
            <w:r w:rsidRPr="00F97A4B">
              <w:rPr>
                <w:spacing w:val="1"/>
                <w:sz w:val="24"/>
                <w:szCs w:val="24"/>
              </w:rPr>
              <w:t xml:space="preserve"> </w:t>
            </w:r>
            <w:hyperlink r:id="rId33">
              <w:r w:rsidRPr="00F97A4B">
                <w:rPr>
                  <w:color w:val="0000FF"/>
                  <w:sz w:val="24"/>
                  <w:szCs w:val="24"/>
                  <w:u w:val="single" w:color="0000FF"/>
                </w:rPr>
                <w:t>http://festival.1september.ru</w:t>
              </w:r>
            </w:hyperlink>
            <w:r w:rsidRPr="00F97A4B">
              <w:rPr>
                <w:color w:val="0000FF"/>
                <w:spacing w:val="1"/>
                <w:sz w:val="24"/>
                <w:szCs w:val="24"/>
              </w:rPr>
              <w:t xml:space="preserve"> </w:t>
            </w:r>
            <w:r w:rsidRPr="00F97A4B">
              <w:rPr>
                <w:sz w:val="24"/>
                <w:szCs w:val="24"/>
              </w:rPr>
              <w:t>5.Методические пособия и</w:t>
            </w:r>
            <w:r w:rsidRPr="00F97A4B">
              <w:rPr>
                <w:spacing w:val="1"/>
                <w:sz w:val="24"/>
                <w:szCs w:val="24"/>
              </w:rPr>
              <w:t xml:space="preserve"> </w:t>
            </w:r>
            <w:r w:rsidRPr="00F97A4B">
              <w:rPr>
                <w:sz w:val="24"/>
                <w:szCs w:val="24"/>
              </w:rPr>
              <w:t>рабочие программы учителям</w:t>
            </w:r>
            <w:r w:rsidRPr="00F97A4B">
              <w:rPr>
                <w:spacing w:val="1"/>
                <w:sz w:val="24"/>
                <w:szCs w:val="24"/>
              </w:rPr>
              <w:t xml:space="preserve"> </w:t>
            </w:r>
            <w:r w:rsidRPr="00F97A4B">
              <w:rPr>
                <w:sz w:val="24"/>
                <w:szCs w:val="24"/>
              </w:rPr>
              <w:t>начальной школы:</w:t>
            </w:r>
            <w:r w:rsidRPr="00F97A4B">
              <w:rPr>
                <w:spacing w:val="1"/>
                <w:sz w:val="24"/>
                <w:szCs w:val="24"/>
              </w:rPr>
              <w:t xml:space="preserve"> </w:t>
            </w:r>
            <w:hyperlink r:id="rId34">
              <w:r w:rsidRPr="00F97A4B">
                <w:rPr>
                  <w:color w:val="0000FF"/>
                  <w:sz w:val="24"/>
                  <w:szCs w:val="24"/>
                  <w:u w:val="single" w:color="0000FF"/>
                </w:rPr>
                <w:t>http://nachalka.com</w:t>
              </w:r>
            </w:hyperlink>
            <w:r w:rsidRPr="00F97A4B">
              <w:rPr>
                <w:color w:val="0000FF"/>
                <w:spacing w:val="1"/>
                <w:sz w:val="24"/>
                <w:szCs w:val="24"/>
              </w:rPr>
              <w:t xml:space="preserve"> </w:t>
            </w:r>
            <w:r w:rsidRPr="00F97A4B">
              <w:rPr>
                <w:sz w:val="24"/>
                <w:szCs w:val="24"/>
              </w:rPr>
              <w:t>6.Учитель</w:t>
            </w:r>
            <w:r w:rsidRPr="00F97A4B">
              <w:rPr>
                <w:spacing w:val="1"/>
                <w:sz w:val="24"/>
                <w:szCs w:val="24"/>
              </w:rPr>
              <w:t xml:space="preserve"> </w:t>
            </w:r>
            <w:r w:rsidRPr="00F97A4B">
              <w:rPr>
                <w:sz w:val="24"/>
                <w:szCs w:val="24"/>
              </w:rPr>
              <w:t xml:space="preserve">портал: </w:t>
            </w:r>
            <w:hyperlink r:id="rId35">
              <w:r w:rsidRPr="00F97A4B">
                <w:rPr>
                  <w:color w:val="0000FF"/>
                  <w:sz w:val="24"/>
                  <w:szCs w:val="24"/>
                  <w:u w:val="single" w:color="0000FF"/>
                </w:rPr>
                <w:t>http://www.uchportal.ru</w:t>
              </w:r>
            </w:hyperlink>
            <w:r w:rsidRPr="00F97A4B">
              <w:rPr>
                <w:color w:val="0000FF"/>
                <w:spacing w:val="1"/>
                <w:sz w:val="24"/>
                <w:szCs w:val="24"/>
              </w:rPr>
              <w:t xml:space="preserve"> </w:t>
            </w:r>
            <w:r w:rsidRPr="00F97A4B">
              <w:rPr>
                <w:sz w:val="24"/>
                <w:szCs w:val="24"/>
              </w:rPr>
              <w:t>7.Видеоуроки по основным</w:t>
            </w:r>
            <w:r w:rsidRPr="00F97A4B">
              <w:rPr>
                <w:spacing w:val="1"/>
                <w:sz w:val="24"/>
                <w:szCs w:val="24"/>
              </w:rPr>
              <w:t xml:space="preserve"> </w:t>
            </w:r>
            <w:r w:rsidRPr="00F97A4B">
              <w:rPr>
                <w:sz w:val="24"/>
                <w:szCs w:val="24"/>
              </w:rPr>
              <w:t>предметам школьной программы:</w:t>
            </w:r>
            <w:r w:rsidRPr="00F97A4B">
              <w:rPr>
                <w:spacing w:val="-53"/>
                <w:sz w:val="24"/>
                <w:szCs w:val="24"/>
              </w:rPr>
              <w:t xml:space="preserve"> </w:t>
            </w:r>
            <w:hyperlink r:id="rId36">
              <w:r w:rsidRPr="00F97A4B">
                <w:rPr>
                  <w:color w:val="0000FF"/>
                  <w:sz w:val="24"/>
                  <w:szCs w:val="24"/>
                  <w:u w:val="single" w:color="0000FF"/>
                </w:rPr>
                <w:t>http://inerneturok.ru</w:t>
              </w:r>
            </w:hyperlink>
          </w:p>
        </w:tc>
      </w:tr>
      <w:tr w:rsidR="00C450EA" w:rsidRPr="00F97A4B">
        <w:trPr>
          <w:trHeight w:val="431"/>
        </w:trPr>
        <w:tc>
          <w:tcPr>
            <w:tcW w:w="754" w:type="dxa"/>
          </w:tcPr>
          <w:p w:rsidR="00C450EA" w:rsidRPr="00F97A4B" w:rsidRDefault="002F2362" w:rsidP="00267F92">
            <w:pPr>
              <w:pStyle w:val="TableParagraph"/>
              <w:spacing w:line="261" w:lineRule="exact"/>
              <w:ind w:left="0"/>
              <w:jc w:val="both"/>
              <w:rPr>
                <w:sz w:val="24"/>
                <w:szCs w:val="24"/>
              </w:rPr>
            </w:pPr>
            <w:r w:rsidRPr="00F97A4B">
              <w:rPr>
                <w:sz w:val="24"/>
                <w:szCs w:val="24"/>
              </w:rPr>
              <w:t>2</w:t>
            </w:r>
          </w:p>
        </w:tc>
        <w:tc>
          <w:tcPr>
            <w:tcW w:w="3731" w:type="dxa"/>
          </w:tcPr>
          <w:p w:rsidR="00C450EA" w:rsidRPr="00F97A4B" w:rsidRDefault="002F2362" w:rsidP="00267F92">
            <w:pPr>
              <w:pStyle w:val="TableParagraph"/>
              <w:spacing w:line="249" w:lineRule="exact"/>
              <w:ind w:left="0"/>
              <w:jc w:val="both"/>
              <w:rPr>
                <w:sz w:val="24"/>
                <w:szCs w:val="24"/>
              </w:rPr>
            </w:pPr>
            <w:r w:rsidRPr="00F97A4B">
              <w:rPr>
                <w:sz w:val="24"/>
                <w:szCs w:val="24"/>
              </w:rPr>
              <w:t>Фонетика</w:t>
            </w:r>
            <w:r w:rsidRPr="00F97A4B">
              <w:rPr>
                <w:spacing w:val="1"/>
                <w:sz w:val="24"/>
                <w:szCs w:val="24"/>
              </w:rPr>
              <w:t xml:space="preserve"> </w:t>
            </w:r>
            <w:r w:rsidRPr="00F97A4B">
              <w:rPr>
                <w:sz w:val="24"/>
                <w:szCs w:val="24"/>
              </w:rPr>
              <w:t>и</w:t>
            </w:r>
            <w:r w:rsidRPr="00F97A4B">
              <w:rPr>
                <w:spacing w:val="-4"/>
                <w:sz w:val="24"/>
                <w:szCs w:val="24"/>
              </w:rPr>
              <w:t xml:space="preserve"> </w:t>
            </w:r>
            <w:r w:rsidRPr="00F97A4B">
              <w:rPr>
                <w:sz w:val="24"/>
                <w:szCs w:val="24"/>
              </w:rPr>
              <w:t>графика</w:t>
            </w:r>
          </w:p>
        </w:tc>
        <w:tc>
          <w:tcPr>
            <w:tcW w:w="1748" w:type="dxa"/>
          </w:tcPr>
          <w:p w:rsidR="00C450EA" w:rsidRPr="00F97A4B" w:rsidRDefault="002F2362" w:rsidP="00267F92">
            <w:pPr>
              <w:pStyle w:val="TableParagraph"/>
              <w:spacing w:line="261" w:lineRule="exact"/>
              <w:ind w:left="0"/>
              <w:jc w:val="both"/>
              <w:rPr>
                <w:sz w:val="24"/>
                <w:szCs w:val="24"/>
              </w:rPr>
            </w:pPr>
            <w:r w:rsidRPr="00F97A4B">
              <w:rPr>
                <w:sz w:val="24"/>
                <w:szCs w:val="24"/>
              </w:rPr>
              <w:t>6</w:t>
            </w:r>
          </w:p>
        </w:tc>
        <w:tc>
          <w:tcPr>
            <w:tcW w:w="3583" w:type="dxa"/>
            <w:vMerge/>
            <w:tcBorders>
              <w:top w:val="nil"/>
            </w:tcBorders>
          </w:tcPr>
          <w:p w:rsidR="00C450EA" w:rsidRPr="00F97A4B" w:rsidRDefault="00C450EA" w:rsidP="00267F92">
            <w:pPr>
              <w:jc w:val="both"/>
              <w:rPr>
                <w:sz w:val="24"/>
                <w:szCs w:val="24"/>
              </w:rPr>
            </w:pPr>
          </w:p>
        </w:tc>
      </w:tr>
      <w:tr w:rsidR="00C450EA" w:rsidRPr="00F97A4B">
        <w:trPr>
          <w:trHeight w:val="436"/>
        </w:trPr>
        <w:tc>
          <w:tcPr>
            <w:tcW w:w="754" w:type="dxa"/>
          </w:tcPr>
          <w:p w:rsidR="00C450EA" w:rsidRPr="00F97A4B" w:rsidRDefault="002F2362" w:rsidP="00267F92">
            <w:pPr>
              <w:pStyle w:val="TableParagraph"/>
              <w:spacing w:line="262" w:lineRule="exact"/>
              <w:ind w:left="0"/>
              <w:jc w:val="both"/>
              <w:rPr>
                <w:sz w:val="24"/>
                <w:szCs w:val="24"/>
              </w:rPr>
            </w:pPr>
            <w:r w:rsidRPr="00F97A4B">
              <w:rPr>
                <w:sz w:val="24"/>
                <w:szCs w:val="24"/>
              </w:rPr>
              <w:t>3</w:t>
            </w:r>
          </w:p>
        </w:tc>
        <w:tc>
          <w:tcPr>
            <w:tcW w:w="3731" w:type="dxa"/>
          </w:tcPr>
          <w:p w:rsidR="00C450EA" w:rsidRPr="00F97A4B" w:rsidRDefault="002F2362" w:rsidP="00267F92">
            <w:pPr>
              <w:pStyle w:val="TableParagraph"/>
              <w:spacing w:line="249" w:lineRule="exact"/>
              <w:ind w:left="0"/>
              <w:jc w:val="both"/>
              <w:rPr>
                <w:sz w:val="24"/>
                <w:szCs w:val="24"/>
              </w:rPr>
            </w:pPr>
            <w:r w:rsidRPr="00F97A4B">
              <w:rPr>
                <w:sz w:val="24"/>
                <w:szCs w:val="24"/>
              </w:rPr>
              <w:t>Лексика</w:t>
            </w:r>
          </w:p>
        </w:tc>
        <w:tc>
          <w:tcPr>
            <w:tcW w:w="1748" w:type="dxa"/>
          </w:tcPr>
          <w:p w:rsidR="00C450EA" w:rsidRPr="00F97A4B" w:rsidRDefault="002F2362" w:rsidP="00267F92">
            <w:pPr>
              <w:pStyle w:val="TableParagraph"/>
              <w:spacing w:line="262" w:lineRule="exact"/>
              <w:ind w:left="0"/>
              <w:jc w:val="both"/>
              <w:rPr>
                <w:sz w:val="24"/>
                <w:szCs w:val="24"/>
              </w:rPr>
            </w:pPr>
            <w:r w:rsidRPr="00F97A4B">
              <w:rPr>
                <w:sz w:val="24"/>
                <w:szCs w:val="24"/>
              </w:rPr>
              <w:t>10</w:t>
            </w:r>
          </w:p>
        </w:tc>
        <w:tc>
          <w:tcPr>
            <w:tcW w:w="3583" w:type="dxa"/>
            <w:vMerge/>
            <w:tcBorders>
              <w:top w:val="nil"/>
            </w:tcBorders>
          </w:tcPr>
          <w:p w:rsidR="00C450EA" w:rsidRPr="00F97A4B" w:rsidRDefault="00C450EA" w:rsidP="00267F92">
            <w:pPr>
              <w:jc w:val="both"/>
              <w:rPr>
                <w:sz w:val="24"/>
                <w:szCs w:val="24"/>
              </w:rPr>
            </w:pPr>
          </w:p>
        </w:tc>
      </w:tr>
      <w:tr w:rsidR="00C450EA" w:rsidRPr="00F97A4B">
        <w:trPr>
          <w:trHeight w:val="436"/>
        </w:trPr>
        <w:tc>
          <w:tcPr>
            <w:tcW w:w="754" w:type="dxa"/>
          </w:tcPr>
          <w:p w:rsidR="00C450EA" w:rsidRPr="00F97A4B" w:rsidRDefault="002F2362" w:rsidP="00267F92">
            <w:pPr>
              <w:pStyle w:val="TableParagraph"/>
              <w:spacing w:line="261" w:lineRule="exact"/>
              <w:ind w:left="0"/>
              <w:jc w:val="both"/>
              <w:rPr>
                <w:sz w:val="24"/>
                <w:szCs w:val="24"/>
              </w:rPr>
            </w:pPr>
            <w:r w:rsidRPr="00F97A4B">
              <w:rPr>
                <w:sz w:val="24"/>
                <w:szCs w:val="24"/>
              </w:rPr>
              <w:t>4</w:t>
            </w:r>
          </w:p>
        </w:tc>
        <w:tc>
          <w:tcPr>
            <w:tcW w:w="3731" w:type="dxa"/>
          </w:tcPr>
          <w:p w:rsidR="00C450EA" w:rsidRPr="00F97A4B" w:rsidRDefault="002F2362" w:rsidP="00267F92">
            <w:pPr>
              <w:pStyle w:val="TableParagraph"/>
              <w:spacing w:line="249" w:lineRule="exact"/>
              <w:ind w:left="0"/>
              <w:jc w:val="both"/>
              <w:rPr>
                <w:sz w:val="24"/>
                <w:szCs w:val="24"/>
              </w:rPr>
            </w:pPr>
            <w:r w:rsidRPr="00F97A4B">
              <w:rPr>
                <w:sz w:val="24"/>
                <w:szCs w:val="24"/>
              </w:rPr>
              <w:t>Состав</w:t>
            </w:r>
            <w:r w:rsidRPr="00F97A4B">
              <w:rPr>
                <w:spacing w:val="-4"/>
                <w:sz w:val="24"/>
                <w:szCs w:val="24"/>
              </w:rPr>
              <w:t xml:space="preserve"> </w:t>
            </w:r>
            <w:r w:rsidRPr="00F97A4B">
              <w:rPr>
                <w:sz w:val="24"/>
                <w:szCs w:val="24"/>
              </w:rPr>
              <w:t>слова(морфемика)</w:t>
            </w:r>
          </w:p>
        </w:tc>
        <w:tc>
          <w:tcPr>
            <w:tcW w:w="1748" w:type="dxa"/>
          </w:tcPr>
          <w:p w:rsidR="00C450EA" w:rsidRPr="00F97A4B" w:rsidRDefault="002F2362" w:rsidP="00267F92">
            <w:pPr>
              <w:pStyle w:val="TableParagraph"/>
              <w:spacing w:line="261" w:lineRule="exact"/>
              <w:ind w:left="0"/>
              <w:jc w:val="both"/>
              <w:rPr>
                <w:sz w:val="24"/>
                <w:szCs w:val="24"/>
              </w:rPr>
            </w:pPr>
            <w:r w:rsidRPr="00F97A4B">
              <w:rPr>
                <w:sz w:val="24"/>
                <w:szCs w:val="24"/>
              </w:rPr>
              <w:t>14</w:t>
            </w:r>
          </w:p>
        </w:tc>
        <w:tc>
          <w:tcPr>
            <w:tcW w:w="3583" w:type="dxa"/>
            <w:vMerge/>
            <w:tcBorders>
              <w:top w:val="nil"/>
            </w:tcBorders>
          </w:tcPr>
          <w:p w:rsidR="00C450EA" w:rsidRPr="00F97A4B" w:rsidRDefault="00C450EA" w:rsidP="00267F92">
            <w:pPr>
              <w:jc w:val="both"/>
              <w:rPr>
                <w:sz w:val="24"/>
                <w:szCs w:val="24"/>
              </w:rPr>
            </w:pPr>
          </w:p>
        </w:tc>
      </w:tr>
      <w:tr w:rsidR="00C450EA" w:rsidRPr="00F97A4B">
        <w:trPr>
          <w:trHeight w:val="436"/>
        </w:trPr>
        <w:tc>
          <w:tcPr>
            <w:tcW w:w="754" w:type="dxa"/>
          </w:tcPr>
          <w:p w:rsidR="00C450EA" w:rsidRPr="00F97A4B" w:rsidRDefault="002F2362" w:rsidP="00267F92">
            <w:pPr>
              <w:pStyle w:val="TableParagraph"/>
              <w:spacing w:line="261" w:lineRule="exact"/>
              <w:ind w:left="0"/>
              <w:jc w:val="both"/>
              <w:rPr>
                <w:sz w:val="24"/>
                <w:szCs w:val="24"/>
              </w:rPr>
            </w:pPr>
            <w:r w:rsidRPr="00F97A4B">
              <w:rPr>
                <w:sz w:val="24"/>
                <w:szCs w:val="24"/>
              </w:rPr>
              <w:t>5</w:t>
            </w:r>
          </w:p>
        </w:tc>
        <w:tc>
          <w:tcPr>
            <w:tcW w:w="3731" w:type="dxa"/>
          </w:tcPr>
          <w:p w:rsidR="00C450EA" w:rsidRPr="00F97A4B" w:rsidRDefault="002F2362" w:rsidP="00267F92">
            <w:pPr>
              <w:pStyle w:val="TableParagraph"/>
              <w:spacing w:line="249" w:lineRule="exact"/>
              <w:ind w:left="0"/>
              <w:jc w:val="both"/>
              <w:rPr>
                <w:sz w:val="24"/>
                <w:szCs w:val="24"/>
              </w:rPr>
            </w:pPr>
            <w:r w:rsidRPr="00F97A4B">
              <w:rPr>
                <w:sz w:val="24"/>
                <w:szCs w:val="24"/>
              </w:rPr>
              <w:t>Морфология</w:t>
            </w:r>
          </w:p>
        </w:tc>
        <w:tc>
          <w:tcPr>
            <w:tcW w:w="1748" w:type="dxa"/>
          </w:tcPr>
          <w:p w:rsidR="00C450EA" w:rsidRPr="00F97A4B" w:rsidRDefault="002F2362" w:rsidP="00267F92">
            <w:pPr>
              <w:pStyle w:val="TableParagraph"/>
              <w:spacing w:line="261" w:lineRule="exact"/>
              <w:ind w:left="0"/>
              <w:jc w:val="both"/>
              <w:rPr>
                <w:sz w:val="24"/>
                <w:szCs w:val="24"/>
              </w:rPr>
            </w:pPr>
            <w:r w:rsidRPr="00F97A4B">
              <w:rPr>
                <w:sz w:val="24"/>
                <w:szCs w:val="24"/>
              </w:rPr>
              <w:t>19</w:t>
            </w:r>
          </w:p>
        </w:tc>
        <w:tc>
          <w:tcPr>
            <w:tcW w:w="3583" w:type="dxa"/>
            <w:vMerge/>
            <w:tcBorders>
              <w:top w:val="nil"/>
            </w:tcBorders>
          </w:tcPr>
          <w:p w:rsidR="00C450EA" w:rsidRPr="00F97A4B" w:rsidRDefault="00C450EA" w:rsidP="00267F92">
            <w:pPr>
              <w:jc w:val="both"/>
              <w:rPr>
                <w:sz w:val="24"/>
                <w:szCs w:val="24"/>
              </w:rPr>
            </w:pPr>
          </w:p>
        </w:tc>
      </w:tr>
      <w:tr w:rsidR="00C450EA" w:rsidRPr="00F97A4B">
        <w:trPr>
          <w:trHeight w:val="431"/>
        </w:trPr>
        <w:tc>
          <w:tcPr>
            <w:tcW w:w="754" w:type="dxa"/>
          </w:tcPr>
          <w:p w:rsidR="00C450EA" w:rsidRPr="00F97A4B" w:rsidRDefault="002F2362" w:rsidP="00267F92">
            <w:pPr>
              <w:pStyle w:val="TableParagraph"/>
              <w:spacing w:line="261" w:lineRule="exact"/>
              <w:ind w:left="0"/>
              <w:jc w:val="both"/>
              <w:rPr>
                <w:sz w:val="24"/>
                <w:szCs w:val="24"/>
              </w:rPr>
            </w:pPr>
            <w:r w:rsidRPr="00F97A4B">
              <w:rPr>
                <w:sz w:val="24"/>
                <w:szCs w:val="24"/>
              </w:rPr>
              <w:t>6</w:t>
            </w:r>
          </w:p>
        </w:tc>
        <w:tc>
          <w:tcPr>
            <w:tcW w:w="3731" w:type="dxa"/>
          </w:tcPr>
          <w:p w:rsidR="00C450EA" w:rsidRPr="00F97A4B" w:rsidRDefault="002F2362" w:rsidP="00267F92">
            <w:pPr>
              <w:pStyle w:val="TableParagraph"/>
              <w:spacing w:line="244" w:lineRule="exact"/>
              <w:ind w:left="0"/>
              <w:jc w:val="both"/>
              <w:rPr>
                <w:sz w:val="24"/>
                <w:szCs w:val="24"/>
              </w:rPr>
            </w:pPr>
            <w:r w:rsidRPr="00F97A4B">
              <w:rPr>
                <w:sz w:val="24"/>
                <w:szCs w:val="24"/>
              </w:rPr>
              <w:t>Синтаксис</w:t>
            </w:r>
          </w:p>
        </w:tc>
        <w:tc>
          <w:tcPr>
            <w:tcW w:w="1748" w:type="dxa"/>
          </w:tcPr>
          <w:p w:rsidR="00C450EA" w:rsidRPr="00F97A4B" w:rsidRDefault="002F2362" w:rsidP="00267F92">
            <w:pPr>
              <w:pStyle w:val="TableParagraph"/>
              <w:spacing w:line="261" w:lineRule="exact"/>
              <w:ind w:left="0"/>
              <w:jc w:val="both"/>
              <w:rPr>
                <w:sz w:val="24"/>
                <w:szCs w:val="24"/>
              </w:rPr>
            </w:pPr>
            <w:r w:rsidRPr="00F97A4B">
              <w:rPr>
                <w:sz w:val="24"/>
                <w:szCs w:val="24"/>
              </w:rPr>
              <w:t>8</w:t>
            </w:r>
          </w:p>
        </w:tc>
        <w:tc>
          <w:tcPr>
            <w:tcW w:w="3583" w:type="dxa"/>
            <w:vMerge/>
            <w:tcBorders>
              <w:top w:val="nil"/>
            </w:tcBorders>
          </w:tcPr>
          <w:p w:rsidR="00C450EA" w:rsidRPr="00F97A4B" w:rsidRDefault="00C450EA" w:rsidP="00267F92">
            <w:pPr>
              <w:jc w:val="both"/>
              <w:rPr>
                <w:sz w:val="24"/>
                <w:szCs w:val="24"/>
              </w:rPr>
            </w:pPr>
          </w:p>
        </w:tc>
      </w:tr>
      <w:tr w:rsidR="00C450EA" w:rsidRPr="00F97A4B">
        <w:trPr>
          <w:trHeight w:val="436"/>
        </w:trPr>
        <w:tc>
          <w:tcPr>
            <w:tcW w:w="754" w:type="dxa"/>
          </w:tcPr>
          <w:p w:rsidR="00C450EA" w:rsidRPr="00F97A4B" w:rsidRDefault="002F2362" w:rsidP="00267F92">
            <w:pPr>
              <w:pStyle w:val="TableParagraph"/>
              <w:spacing w:line="261" w:lineRule="exact"/>
              <w:ind w:left="0"/>
              <w:jc w:val="both"/>
              <w:rPr>
                <w:sz w:val="24"/>
                <w:szCs w:val="24"/>
              </w:rPr>
            </w:pPr>
            <w:r w:rsidRPr="00F97A4B">
              <w:rPr>
                <w:sz w:val="24"/>
                <w:szCs w:val="24"/>
              </w:rPr>
              <w:lastRenderedPageBreak/>
              <w:t>7</w:t>
            </w:r>
          </w:p>
        </w:tc>
        <w:tc>
          <w:tcPr>
            <w:tcW w:w="3731" w:type="dxa"/>
          </w:tcPr>
          <w:p w:rsidR="00C450EA" w:rsidRPr="00F97A4B" w:rsidRDefault="002F2362" w:rsidP="00267F92">
            <w:pPr>
              <w:pStyle w:val="TableParagraph"/>
              <w:spacing w:line="249" w:lineRule="exact"/>
              <w:ind w:left="0"/>
              <w:jc w:val="both"/>
              <w:rPr>
                <w:sz w:val="24"/>
                <w:szCs w:val="24"/>
              </w:rPr>
            </w:pPr>
            <w:r w:rsidRPr="00F97A4B">
              <w:rPr>
                <w:sz w:val="24"/>
                <w:szCs w:val="24"/>
              </w:rPr>
              <w:t>Орфография</w:t>
            </w:r>
            <w:r w:rsidRPr="00F97A4B">
              <w:rPr>
                <w:spacing w:val="-5"/>
                <w:sz w:val="24"/>
                <w:szCs w:val="24"/>
              </w:rPr>
              <w:t xml:space="preserve"> </w:t>
            </w:r>
            <w:r w:rsidRPr="00F97A4B">
              <w:rPr>
                <w:sz w:val="24"/>
                <w:szCs w:val="24"/>
              </w:rPr>
              <w:t>и</w:t>
            </w:r>
            <w:r w:rsidRPr="00F97A4B">
              <w:rPr>
                <w:spacing w:val="-2"/>
                <w:sz w:val="24"/>
                <w:szCs w:val="24"/>
              </w:rPr>
              <w:t xml:space="preserve"> </w:t>
            </w:r>
            <w:r w:rsidRPr="00F97A4B">
              <w:rPr>
                <w:sz w:val="24"/>
                <w:szCs w:val="24"/>
              </w:rPr>
              <w:t>пунктуация</w:t>
            </w:r>
          </w:p>
        </w:tc>
        <w:tc>
          <w:tcPr>
            <w:tcW w:w="1748" w:type="dxa"/>
          </w:tcPr>
          <w:p w:rsidR="00C450EA" w:rsidRPr="00F97A4B" w:rsidRDefault="002F2362" w:rsidP="00267F92">
            <w:pPr>
              <w:pStyle w:val="TableParagraph"/>
              <w:spacing w:line="261" w:lineRule="exact"/>
              <w:ind w:left="0"/>
              <w:jc w:val="both"/>
              <w:rPr>
                <w:sz w:val="24"/>
                <w:szCs w:val="24"/>
              </w:rPr>
            </w:pPr>
            <w:r w:rsidRPr="00F97A4B">
              <w:rPr>
                <w:sz w:val="24"/>
                <w:szCs w:val="24"/>
              </w:rPr>
              <w:t>50</w:t>
            </w:r>
          </w:p>
        </w:tc>
        <w:tc>
          <w:tcPr>
            <w:tcW w:w="3583" w:type="dxa"/>
            <w:vMerge/>
            <w:tcBorders>
              <w:top w:val="nil"/>
            </w:tcBorders>
          </w:tcPr>
          <w:p w:rsidR="00C450EA" w:rsidRPr="00F97A4B" w:rsidRDefault="00C450EA" w:rsidP="00267F92">
            <w:pPr>
              <w:jc w:val="both"/>
              <w:rPr>
                <w:sz w:val="24"/>
                <w:szCs w:val="24"/>
              </w:rPr>
            </w:pPr>
          </w:p>
        </w:tc>
      </w:tr>
      <w:tr w:rsidR="00C450EA" w:rsidRPr="00F97A4B">
        <w:trPr>
          <w:trHeight w:val="436"/>
        </w:trPr>
        <w:tc>
          <w:tcPr>
            <w:tcW w:w="754" w:type="dxa"/>
          </w:tcPr>
          <w:p w:rsidR="00C450EA" w:rsidRPr="00F97A4B" w:rsidRDefault="002F2362" w:rsidP="00267F92">
            <w:pPr>
              <w:pStyle w:val="TableParagraph"/>
              <w:spacing w:line="261" w:lineRule="exact"/>
              <w:ind w:left="0"/>
              <w:jc w:val="both"/>
              <w:rPr>
                <w:sz w:val="24"/>
                <w:szCs w:val="24"/>
              </w:rPr>
            </w:pPr>
            <w:r w:rsidRPr="00F97A4B">
              <w:rPr>
                <w:sz w:val="24"/>
                <w:szCs w:val="24"/>
              </w:rPr>
              <w:lastRenderedPageBreak/>
              <w:t>8</w:t>
            </w:r>
          </w:p>
        </w:tc>
        <w:tc>
          <w:tcPr>
            <w:tcW w:w="3731" w:type="dxa"/>
          </w:tcPr>
          <w:p w:rsidR="00C450EA" w:rsidRPr="00F97A4B" w:rsidRDefault="002F2362" w:rsidP="00267F92">
            <w:pPr>
              <w:pStyle w:val="TableParagraph"/>
              <w:spacing w:line="249" w:lineRule="exact"/>
              <w:ind w:left="0"/>
              <w:jc w:val="both"/>
              <w:rPr>
                <w:sz w:val="24"/>
                <w:szCs w:val="24"/>
              </w:rPr>
            </w:pPr>
            <w:r w:rsidRPr="00F97A4B">
              <w:rPr>
                <w:sz w:val="24"/>
                <w:szCs w:val="24"/>
              </w:rPr>
              <w:t>Развитие</w:t>
            </w:r>
            <w:r w:rsidRPr="00F97A4B">
              <w:rPr>
                <w:spacing w:val="-7"/>
                <w:sz w:val="24"/>
                <w:szCs w:val="24"/>
              </w:rPr>
              <w:t xml:space="preserve"> </w:t>
            </w:r>
            <w:r w:rsidRPr="00F97A4B">
              <w:rPr>
                <w:sz w:val="24"/>
                <w:szCs w:val="24"/>
              </w:rPr>
              <w:t>речи</w:t>
            </w:r>
          </w:p>
        </w:tc>
        <w:tc>
          <w:tcPr>
            <w:tcW w:w="1748" w:type="dxa"/>
          </w:tcPr>
          <w:p w:rsidR="00C450EA" w:rsidRPr="00F97A4B" w:rsidRDefault="002F2362" w:rsidP="00267F92">
            <w:pPr>
              <w:pStyle w:val="TableParagraph"/>
              <w:spacing w:line="261" w:lineRule="exact"/>
              <w:ind w:left="0"/>
              <w:jc w:val="both"/>
              <w:rPr>
                <w:sz w:val="24"/>
                <w:szCs w:val="24"/>
              </w:rPr>
            </w:pPr>
            <w:r w:rsidRPr="00F97A4B">
              <w:rPr>
                <w:sz w:val="24"/>
                <w:szCs w:val="24"/>
              </w:rPr>
              <w:t>30</w:t>
            </w:r>
          </w:p>
        </w:tc>
        <w:tc>
          <w:tcPr>
            <w:tcW w:w="3583" w:type="dxa"/>
            <w:vMerge/>
            <w:tcBorders>
              <w:top w:val="nil"/>
            </w:tcBorders>
          </w:tcPr>
          <w:p w:rsidR="00C450EA" w:rsidRPr="00F97A4B" w:rsidRDefault="00C450EA" w:rsidP="00267F92">
            <w:pPr>
              <w:jc w:val="both"/>
              <w:rPr>
                <w:sz w:val="24"/>
                <w:szCs w:val="24"/>
              </w:rPr>
            </w:pPr>
          </w:p>
        </w:tc>
      </w:tr>
      <w:tr w:rsidR="00C450EA" w:rsidRPr="00F97A4B">
        <w:trPr>
          <w:trHeight w:val="431"/>
        </w:trPr>
        <w:tc>
          <w:tcPr>
            <w:tcW w:w="754" w:type="dxa"/>
          </w:tcPr>
          <w:p w:rsidR="00C450EA" w:rsidRPr="00F97A4B" w:rsidRDefault="002F2362" w:rsidP="00267F92">
            <w:pPr>
              <w:pStyle w:val="TableParagraph"/>
              <w:spacing w:line="261" w:lineRule="exact"/>
              <w:ind w:left="0"/>
              <w:jc w:val="both"/>
              <w:rPr>
                <w:sz w:val="24"/>
                <w:szCs w:val="24"/>
              </w:rPr>
            </w:pPr>
            <w:r w:rsidRPr="00F97A4B">
              <w:rPr>
                <w:sz w:val="24"/>
                <w:szCs w:val="24"/>
              </w:rPr>
              <w:t>9</w:t>
            </w:r>
          </w:p>
        </w:tc>
        <w:tc>
          <w:tcPr>
            <w:tcW w:w="3731" w:type="dxa"/>
          </w:tcPr>
          <w:p w:rsidR="00C450EA" w:rsidRPr="00F97A4B" w:rsidRDefault="002F2362" w:rsidP="00267F92">
            <w:pPr>
              <w:pStyle w:val="TableParagraph"/>
              <w:spacing w:line="244" w:lineRule="exact"/>
              <w:ind w:left="0"/>
              <w:jc w:val="both"/>
              <w:rPr>
                <w:sz w:val="24"/>
                <w:szCs w:val="24"/>
              </w:rPr>
            </w:pPr>
            <w:r w:rsidRPr="00F97A4B">
              <w:rPr>
                <w:sz w:val="24"/>
                <w:szCs w:val="24"/>
              </w:rPr>
              <w:t>Резерв</w:t>
            </w:r>
          </w:p>
        </w:tc>
        <w:tc>
          <w:tcPr>
            <w:tcW w:w="1748" w:type="dxa"/>
          </w:tcPr>
          <w:p w:rsidR="00C450EA" w:rsidRPr="00F97A4B" w:rsidRDefault="002F2362" w:rsidP="00267F92">
            <w:pPr>
              <w:pStyle w:val="TableParagraph"/>
              <w:spacing w:line="261" w:lineRule="exact"/>
              <w:ind w:left="0"/>
              <w:jc w:val="both"/>
              <w:rPr>
                <w:sz w:val="24"/>
                <w:szCs w:val="24"/>
              </w:rPr>
            </w:pPr>
            <w:r w:rsidRPr="00F97A4B">
              <w:rPr>
                <w:sz w:val="24"/>
                <w:szCs w:val="24"/>
              </w:rPr>
              <w:t>32</w:t>
            </w:r>
          </w:p>
        </w:tc>
        <w:tc>
          <w:tcPr>
            <w:tcW w:w="3583" w:type="dxa"/>
            <w:vMerge/>
            <w:tcBorders>
              <w:top w:val="nil"/>
            </w:tcBorders>
          </w:tcPr>
          <w:p w:rsidR="00C450EA" w:rsidRPr="00F97A4B" w:rsidRDefault="00C450EA" w:rsidP="00267F92">
            <w:pPr>
              <w:jc w:val="both"/>
              <w:rPr>
                <w:sz w:val="24"/>
                <w:szCs w:val="24"/>
              </w:rPr>
            </w:pPr>
          </w:p>
        </w:tc>
      </w:tr>
      <w:tr w:rsidR="00C450EA" w:rsidRPr="00F97A4B">
        <w:trPr>
          <w:trHeight w:val="1123"/>
        </w:trPr>
        <w:tc>
          <w:tcPr>
            <w:tcW w:w="754" w:type="dxa"/>
          </w:tcPr>
          <w:p w:rsidR="00C450EA" w:rsidRPr="00F97A4B" w:rsidRDefault="00C450EA" w:rsidP="00267F92">
            <w:pPr>
              <w:pStyle w:val="TableParagraph"/>
              <w:ind w:left="0"/>
              <w:jc w:val="both"/>
              <w:rPr>
                <w:sz w:val="24"/>
                <w:szCs w:val="24"/>
              </w:rPr>
            </w:pPr>
          </w:p>
        </w:tc>
        <w:tc>
          <w:tcPr>
            <w:tcW w:w="3731" w:type="dxa"/>
          </w:tcPr>
          <w:p w:rsidR="00C450EA" w:rsidRPr="00F97A4B" w:rsidRDefault="00C450EA" w:rsidP="00267F92">
            <w:pPr>
              <w:pStyle w:val="TableParagraph"/>
              <w:ind w:left="0"/>
              <w:jc w:val="both"/>
              <w:rPr>
                <w:sz w:val="24"/>
                <w:szCs w:val="24"/>
              </w:rPr>
            </w:pPr>
          </w:p>
        </w:tc>
        <w:tc>
          <w:tcPr>
            <w:tcW w:w="1748" w:type="dxa"/>
          </w:tcPr>
          <w:p w:rsidR="00C450EA" w:rsidRPr="00F97A4B" w:rsidRDefault="002F2362" w:rsidP="00267F92">
            <w:pPr>
              <w:pStyle w:val="TableParagraph"/>
              <w:ind w:left="0"/>
              <w:jc w:val="both"/>
              <w:rPr>
                <w:b/>
                <w:sz w:val="24"/>
                <w:szCs w:val="24"/>
              </w:rPr>
            </w:pPr>
            <w:r w:rsidRPr="00F97A4B">
              <w:rPr>
                <w:b/>
                <w:sz w:val="24"/>
                <w:szCs w:val="24"/>
              </w:rPr>
              <w:t>170</w:t>
            </w:r>
          </w:p>
        </w:tc>
        <w:tc>
          <w:tcPr>
            <w:tcW w:w="3583" w:type="dxa"/>
            <w:vMerge/>
            <w:tcBorders>
              <w:top w:val="nil"/>
            </w:tcBorders>
          </w:tcPr>
          <w:p w:rsidR="00C450EA" w:rsidRPr="00F97A4B" w:rsidRDefault="00C450EA" w:rsidP="00267F92">
            <w:pPr>
              <w:jc w:val="both"/>
              <w:rPr>
                <w:sz w:val="24"/>
                <w:szCs w:val="24"/>
              </w:rPr>
            </w:pPr>
          </w:p>
        </w:tc>
      </w:tr>
    </w:tbl>
    <w:p w:rsidR="00C450EA" w:rsidRPr="00F97A4B" w:rsidRDefault="002F2362" w:rsidP="00267F92">
      <w:pPr>
        <w:pStyle w:val="Heading1"/>
        <w:spacing w:line="271" w:lineRule="exact"/>
        <w:ind w:left="0"/>
        <w:jc w:val="both"/>
      </w:pPr>
      <w:r w:rsidRPr="00F97A4B">
        <w:t>ТЕМАТИЧЕСКОЕ</w:t>
      </w:r>
      <w:r w:rsidRPr="00F97A4B">
        <w:rPr>
          <w:spacing w:val="65"/>
        </w:rPr>
        <w:t xml:space="preserve"> </w:t>
      </w:r>
      <w:r w:rsidRPr="00F97A4B">
        <w:t xml:space="preserve">ПЛАНИРОВАНИЕ  </w:t>
      </w:r>
      <w:r w:rsidRPr="00F97A4B">
        <w:rPr>
          <w:spacing w:val="4"/>
        </w:rPr>
        <w:t xml:space="preserve"> </w:t>
      </w:r>
      <w:r w:rsidRPr="00F97A4B">
        <w:t xml:space="preserve">УЧЕБНОГО  </w:t>
      </w:r>
      <w:r w:rsidRPr="00F97A4B">
        <w:rPr>
          <w:spacing w:val="1"/>
        </w:rPr>
        <w:t xml:space="preserve"> </w:t>
      </w:r>
      <w:r w:rsidRPr="00F97A4B">
        <w:t xml:space="preserve">ПРЕДМЕТА  </w:t>
      </w:r>
      <w:r w:rsidRPr="00F97A4B">
        <w:rPr>
          <w:spacing w:val="11"/>
        </w:rPr>
        <w:t xml:space="preserve"> </w:t>
      </w:r>
      <w:r w:rsidRPr="00F97A4B">
        <w:t>«РУССКИЙ</w:t>
      </w:r>
    </w:p>
    <w:p w:rsidR="00C450EA" w:rsidRPr="00F97A4B" w:rsidRDefault="002F2362" w:rsidP="00267F92">
      <w:pPr>
        <w:spacing w:line="275" w:lineRule="exact"/>
        <w:jc w:val="both"/>
        <w:rPr>
          <w:b/>
          <w:sz w:val="24"/>
          <w:szCs w:val="24"/>
        </w:rPr>
      </w:pPr>
      <w:r w:rsidRPr="00F97A4B">
        <w:rPr>
          <w:b/>
          <w:sz w:val="24"/>
          <w:szCs w:val="24"/>
        </w:rPr>
        <w:t>ЯЗЫК»</w:t>
      </w:r>
      <w:r w:rsidRPr="00F97A4B">
        <w:rPr>
          <w:b/>
          <w:spacing w:val="-1"/>
          <w:sz w:val="24"/>
          <w:szCs w:val="24"/>
        </w:rPr>
        <w:t xml:space="preserve"> </w:t>
      </w:r>
      <w:r w:rsidRPr="00F97A4B">
        <w:rPr>
          <w:b/>
          <w:sz w:val="24"/>
          <w:szCs w:val="24"/>
        </w:rPr>
        <w:t>3 класс</w:t>
      </w:r>
    </w:p>
    <w:tbl>
      <w:tblPr>
        <w:tblStyle w:val="TableNormal"/>
        <w:tblW w:w="0" w:type="auto"/>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40"/>
        <w:gridCol w:w="3746"/>
        <w:gridCol w:w="1748"/>
        <w:gridCol w:w="3583"/>
      </w:tblGrid>
      <w:tr w:rsidR="00C450EA" w:rsidRPr="00F97A4B">
        <w:trPr>
          <w:trHeight w:val="916"/>
        </w:trPr>
        <w:tc>
          <w:tcPr>
            <w:tcW w:w="740" w:type="dxa"/>
          </w:tcPr>
          <w:p w:rsidR="00C450EA" w:rsidRPr="00F97A4B" w:rsidRDefault="002F2362" w:rsidP="00267F92">
            <w:pPr>
              <w:pStyle w:val="TableParagraph"/>
              <w:spacing w:line="414" w:lineRule="exact"/>
              <w:ind w:left="0"/>
              <w:jc w:val="both"/>
              <w:rPr>
                <w:sz w:val="24"/>
                <w:szCs w:val="24"/>
              </w:rPr>
            </w:pPr>
            <w:r w:rsidRPr="00F97A4B">
              <w:rPr>
                <w:sz w:val="24"/>
                <w:szCs w:val="24"/>
              </w:rPr>
              <w:t>№</w:t>
            </w:r>
            <w:r w:rsidRPr="00F97A4B">
              <w:rPr>
                <w:spacing w:val="1"/>
                <w:sz w:val="24"/>
                <w:szCs w:val="24"/>
              </w:rPr>
              <w:t xml:space="preserve"> </w:t>
            </w:r>
            <w:r w:rsidRPr="00F97A4B">
              <w:rPr>
                <w:sz w:val="24"/>
                <w:szCs w:val="24"/>
              </w:rPr>
              <w:t>п/п</w:t>
            </w:r>
          </w:p>
        </w:tc>
        <w:tc>
          <w:tcPr>
            <w:tcW w:w="3746" w:type="dxa"/>
          </w:tcPr>
          <w:p w:rsidR="00C450EA" w:rsidRPr="00F97A4B" w:rsidRDefault="002F2362" w:rsidP="00267F92">
            <w:pPr>
              <w:pStyle w:val="TableParagraph"/>
              <w:spacing w:line="237" w:lineRule="auto"/>
              <w:ind w:left="0"/>
              <w:jc w:val="both"/>
              <w:rPr>
                <w:sz w:val="24"/>
                <w:szCs w:val="24"/>
              </w:rPr>
            </w:pPr>
            <w:r w:rsidRPr="00F97A4B">
              <w:rPr>
                <w:sz w:val="24"/>
                <w:szCs w:val="24"/>
              </w:rPr>
              <w:t>Тема раздела учебного</w:t>
            </w:r>
            <w:r w:rsidRPr="00F97A4B">
              <w:rPr>
                <w:spacing w:val="-53"/>
                <w:sz w:val="24"/>
                <w:szCs w:val="24"/>
              </w:rPr>
              <w:t xml:space="preserve"> </w:t>
            </w:r>
            <w:r w:rsidRPr="00F97A4B">
              <w:rPr>
                <w:sz w:val="24"/>
                <w:szCs w:val="24"/>
              </w:rPr>
              <w:t>предмета</w:t>
            </w:r>
          </w:p>
        </w:tc>
        <w:tc>
          <w:tcPr>
            <w:tcW w:w="1748" w:type="dxa"/>
          </w:tcPr>
          <w:p w:rsidR="00C450EA" w:rsidRPr="00F97A4B" w:rsidRDefault="002F2362" w:rsidP="00267F92">
            <w:pPr>
              <w:pStyle w:val="TableParagraph"/>
              <w:spacing w:line="251" w:lineRule="exact"/>
              <w:ind w:left="0"/>
              <w:jc w:val="both"/>
              <w:rPr>
                <w:sz w:val="24"/>
                <w:szCs w:val="24"/>
              </w:rPr>
            </w:pPr>
            <w:r w:rsidRPr="00F97A4B">
              <w:rPr>
                <w:sz w:val="24"/>
                <w:szCs w:val="24"/>
              </w:rPr>
              <w:t>Кол-во</w:t>
            </w:r>
          </w:p>
          <w:p w:rsidR="00C450EA" w:rsidRPr="00F97A4B" w:rsidRDefault="002F2362" w:rsidP="00267F92">
            <w:pPr>
              <w:pStyle w:val="TableParagraph"/>
              <w:spacing w:line="254" w:lineRule="exact"/>
              <w:ind w:left="0"/>
              <w:jc w:val="both"/>
              <w:rPr>
                <w:sz w:val="24"/>
                <w:szCs w:val="24"/>
              </w:rPr>
            </w:pPr>
            <w:r w:rsidRPr="00F97A4B">
              <w:rPr>
                <w:spacing w:val="-1"/>
                <w:sz w:val="24"/>
                <w:szCs w:val="24"/>
              </w:rPr>
              <w:t>академических</w:t>
            </w:r>
            <w:r w:rsidRPr="00F97A4B">
              <w:rPr>
                <w:spacing w:val="-52"/>
                <w:sz w:val="24"/>
                <w:szCs w:val="24"/>
              </w:rPr>
              <w:t xml:space="preserve"> </w:t>
            </w:r>
            <w:r w:rsidRPr="00F97A4B">
              <w:rPr>
                <w:sz w:val="24"/>
                <w:szCs w:val="24"/>
              </w:rPr>
              <w:t>часов</w:t>
            </w:r>
          </w:p>
        </w:tc>
        <w:tc>
          <w:tcPr>
            <w:tcW w:w="3583" w:type="dxa"/>
          </w:tcPr>
          <w:p w:rsidR="00C450EA" w:rsidRPr="00F97A4B" w:rsidRDefault="002F2362" w:rsidP="00267F92">
            <w:pPr>
              <w:pStyle w:val="TableParagraph"/>
              <w:spacing w:line="237" w:lineRule="auto"/>
              <w:ind w:left="0" w:firstLine="33"/>
              <w:jc w:val="both"/>
              <w:rPr>
                <w:sz w:val="24"/>
                <w:szCs w:val="24"/>
              </w:rPr>
            </w:pPr>
            <w:r w:rsidRPr="00F97A4B">
              <w:rPr>
                <w:spacing w:val="-1"/>
                <w:sz w:val="24"/>
                <w:szCs w:val="24"/>
              </w:rPr>
              <w:t xml:space="preserve">Электронные </w:t>
            </w:r>
            <w:r w:rsidRPr="00F97A4B">
              <w:rPr>
                <w:sz w:val="24"/>
                <w:szCs w:val="24"/>
              </w:rPr>
              <w:t>образовательные</w:t>
            </w:r>
            <w:r w:rsidRPr="00F97A4B">
              <w:rPr>
                <w:spacing w:val="-52"/>
                <w:sz w:val="24"/>
                <w:szCs w:val="24"/>
              </w:rPr>
              <w:t xml:space="preserve"> </w:t>
            </w:r>
            <w:r w:rsidRPr="00F97A4B">
              <w:rPr>
                <w:sz w:val="24"/>
                <w:szCs w:val="24"/>
              </w:rPr>
              <w:t>ресурсы</w:t>
            </w:r>
          </w:p>
        </w:tc>
      </w:tr>
      <w:tr w:rsidR="00C450EA" w:rsidRPr="00F97A4B">
        <w:trPr>
          <w:trHeight w:val="436"/>
        </w:trPr>
        <w:tc>
          <w:tcPr>
            <w:tcW w:w="740" w:type="dxa"/>
          </w:tcPr>
          <w:p w:rsidR="00C450EA" w:rsidRPr="00F97A4B" w:rsidRDefault="002F2362" w:rsidP="00267F92">
            <w:pPr>
              <w:pStyle w:val="TableParagraph"/>
              <w:spacing w:line="261" w:lineRule="exact"/>
              <w:ind w:left="0"/>
              <w:jc w:val="both"/>
              <w:rPr>
                <w:sz w:val="24"/>
                <w:szCs w:val="24"/>
              </w:rPr>
            </w:pPr>
            <w:r w:rsidRPr="00F97A4B">
              <w:rPr>
                <w:sz w:val="24"/>
                <w:szCs w:val="24"/>
              </w:rPr>
              <w:t>1</w:t>
            </w:r>
          </w:p>
        </w:tc>
        <w:tc>
          <w:tcPr>
            <w:tcW w:w="3746" w:type="dxa"/>
          </w:tcPr>
          <w:p w:rsidR="00C450EA" w:rsidRPr="00F97A4B" w:rsidRDefault="002F2362" w:rsidP="00267F92">
            <w:pPr>
              <w:pStyle w:val="TableParagraph"/>
              <w:spacing w:line="249" w:lineRule="exact"/>
              <w:ind w:left="0"/>
              <w:jc w:val="both"/>
              <w:rPr>
                <w:sz w:val="24"/>
                <w:szCs w:val="24"/>
              </w:rPr>
            </w:pPr>
            <w:r w:rsidRPr="00F97A4B">
              <w:rPr>
                <w:sz w:val="24"/>
                <w:szCs w:val="24"/>
              </w:rPr>
              <w:t>Сведения</w:t>
            </w:r>
            <w:r w:rsidRPr="00F97A4B">
              <w:rPr>
                <w:spacing w:val="-1"/>
                <w:sz w:val="24"/>
                <w:szCs w:val="24"/>
              </w:rPr>
              <w:t xml:space="preserve"> </w:t>
            </w:r>
            <w:r w:rsidRPr="00F97A4B">
              <w:rPr>
                <w:sz w:val="24"/>
                <w:szCs w:val="24"/>
              </w:rPr>
              <w:t>о</w:t>
            </w:r>
            <w:r w:rsidRPr="00F97A4B">
              <w:rPr>
                <w:spacing w:val="-4"/>
                <w:sz w:val="24"/>
                <w:szCs w:val="24"/>
              </w:rPr>
              <w:t xml:space="preserve"> </w:t>
            </w:r>
            <w:r w:rsidRPr="00F97A4B">
              <w:rPr>
                <w:sz w:val="24"/>
                <w:szCs w:val="24"/>
              </w:rPr>
              <w:t>русском</w:t>
            </w:r>
            <w:r w:rsidRPr="00F97A4B">
              <w:rPr>
                <w:spacing w:val="-1"/>
                <w:sz w:val="24"/>
                <w:szCs w:val="24"/>
              </w:rPr>
              <w:t xml:space="preserve"> </w:t>
            </w:r>
            <w:r w:rsidRPr="00F97A4B">
              <w:rPr>
                <w:sz w:val="24"/>
                <w:szCs w:val="24"/>
              </w:rPr>
              <w:t>языке</w:t>
            </w:r>
          </w:p>
        </w:tc>
        <w:tc>
          <w:tcPr>
            <w:tcW w:w="1748" w:type="dxa"/>
          </w:tcPr>
          <w:p w:rsidR="00C450EA" w:rsidRPr="00F97A4B" w:rsidRDefault="002F2362" w:rsidP="00267F92">
            <w:pPr>
              <w:pStyle w:val="TableParagraph"/>
              <w:spacing w:line="249" w:lineRule="exact"/>
              <w:ind w:left="0"/>
              <w:jc w:val="both"/>
              <w:rPr>
                <w:sz w:val="24"/>
                <w:szCs w:val="24"/>
              </w:rPr>
            </w:pPr>
            <w:r w:rsidRPr="00F97A4B">
              <w:rPr>
                <w:sz w:val="24"/>
                <w:szCs w:val="24"/>
              </w:rPr>
              <w:t>1</w:t>
            </w:r>
          </w:p>
        </w:tc>
        <w:tc>
          <w:tcPr>
            <w:tcW w:w="3583" w:type="dxa"/>
            <w:vMerge w:val="restart"/>
          </w:tcPr>
          <w:p w:rsidR="00C450EA" w:rsidRPr="00F97A4B" w:rsidRDefault="002F2362" w:rsidP="00267F92">
            <w:pPr>
              <w:pStyle w:val="TableParagraph"/>
              <w:ind w:left="0"/>
              <w:jc w:val="both"/>
              <w:rPr>
                <w:sz w:val="24"/>
                <w:szCs w:val="24"/>
              </w:rPr>
            </w:pPr>
            <w:r w:rsidRPr="00F97A4B">
              <w:rPr>
                <w:sz w:val="24"/>
                <w:szCs w:val="24"/>
              </w:rPr>
              <w:t>1.Сайт «Я иду на урок начальной</w:t>
            </w:r>
            <w:r w:rsidRPr="00F97A4B">
              <w:rPr>
                <w:spacing w:val="1"/>
                <w:sz w:val="24"/>
                <w:szCs w:val="24"/>
              </w:rPr>
              <w:t xml:space="preserve"> </w:t>
            </w:r>
            <w:r w:rsidRPr="00F97A4B">
              <w:rPr>
                <w:sz w:val="24"/>
                <w:szCs w:val="24"/>
              </w:rPr>
              <w:t>школы»:</w:t>
            </w:r>
            <w:r w:rsidRPr="00F97A4B">
              <w:rPr>
                <w:color w:val="0000FF"/>
                <w:spacing w:val="1"/>
                <w:sz w:val="24"/>
                <w:szCs w:val="24"/>
              </w:rPr>
              <w:t xml:space="preserve"> </w:t>
            </w:r>
            <w:hyperlink r:id="rId37">
              <w:r w:rsidRPr="00F97A4B">
                <w:rPr>
                  <w:color w:val="0000FF"/>
                  <w:sz w:val="24"/>
                  <w:szCs w:val="24"/>
                  <w:u w:val="single" w:color="0000FF"/>
                </w:rPr>
                <w:t>http://nsc.1september.ru/urok</w:t>
              </w:r>
            </w:hyperlink>
            <w:r w:rsidRPr="00F97A4B">
              <w:rPr>
                <w:sz w:val="24"/>
                <w:szCs w:val="24"/>
              </w:rPr>
              <w:t>2.РЭШ</w:t>
            </w:r>
          </w:p>
          <w:p w:rsidR="00C450EA" w:rsidRPr="00F97A4B" w:rsidRDefault="002F2362" w:rsidP="00267F92">
            <w:pPr>
              <w:pStyle w:val="TableParagraph"/>
              <w:ind w:left="0"/>
              <w:jc w:val="both"/>
              <w:rPr>
                <w:sz w:val="24"/>
                <w:szCs w:val="24"/>
              </w:rPr>
            </w:pPr>
            <w:r w:rsidRPr="00F97A4B">
              <w:rPr>
                <w:spacing w:val="-1"/>
                <w:sz w:val="24"/>
                <w:szCs w:val="24"/>
              </w:rPr>
              <w:t xml:space="preserve">– Российская </w:t>
            </w:r>
            <w:r w:rsidRPr="00F97A4B">
              <w:rPr>
                <w:sz w:val="24"/>
                <w:szCs w:val="24"/>
              </w:rPr>
              <w:t>электронная школа:</w:t>
            </w:r>
            <w:r w:rsidRPr="00F97A4B">
              <w:rPr>
                <w:color w:val="0000FF"/>
                <w:spacing w:val="-52"/>
                <w:sz w:val="24"/>
                <w:szCs w:val="24"/>
              </w:rPr>
              <w:t xml:space="preserve"> </w:t>
            </w:r>
            <w:hyperlink r:id="rId38">
              <w:r w:rsidRPr="00F97A4B">
                <w:rPr>
                  <w:color w:val="0000FF"/>
                  <w:sz w:val="24"/>
                  <w:szCs w:val="24"/>
                  <w:u w:val="single" w:color="0000FF"/>
                </w:rPr>
                <w:t>https://resh.edu.ru</w:t>
              </w:r>
              <w:r w:rsidRPr="00F97A4B">
                <w:rPr>
                  <w:color w:val="0000FF"/>
                  <w:spacing w:val="3"/>
                  <w:sz w:val="24"/>
                  <w:szCs w:val="24"/>
                </w:rPr>
                <w:t xml:space="preserve"> </w:t>
              </w:r>
            </w:hyperlink>
            <w:r w:rsidRPr="00F97A4B">
              <w:rPr>
                <w:sz w:val="24"/>
                <w:szCs w:val="24"/>
              </w:rPr>
              <w:t>3.Социальная</w:t>
            </w:r>
            <w:r w:rsidRPr="00F97A4B">
              <w:rPr>
                <w:spacing w:val="1"/>
                <w:sz w:val="24"/>
                <w:szCs w:val="24"/>
              </w:rPr>
              <w:t xml:space="preserve"> </w:t>
            </w:r>
            <w:r w:rsidRPr="00F97A4B">
              <w:rPr>
                <w:sz w:val="24"/>
                <w:szCs w:val="24"/>
              </w:rPr>
              <w:t>сеть</w:t>
            </w:r>
            <w:r w:rsidRPr="00F97A4B">
              <w:rPr>
                <w:spacing w:val="-1"/>
                <w:sz w:val="24"/>
                <w:szCs w:val="24"/>
              </w:rPr>
              <w:t xml:space="preserve"> </w:t>
            </w:r>
            <w:r w:rsidRPr="00F97A4B">
              <w:rPr>
                <w:sz w:val="24"/>
                <w:szCs w:val="24"/>
              </w:rPr>
              <w:t>работников</w:t>
            </w:r>
            <w:r w:rsidRPr="00F97A4B">
              <w:rPr>
                <w:spacing w:val="2"/>
                <w:sz w:val="24"/>
                <w:szCs w:val="24"/>
              </w:rPr>
              <w:t xml:space="preserve"> </w:t>
            </w:r>
            <w:r w:rsidRPr="00F97A4B">
              <w:rPr>
                <w:sz w:val="24"/>
                <w:szCs w:val="24"/>
              </w:rPr>
              <w:t>образования:</w:t>
            </w:r>
            <w:r w:rsidRPr="00F97A4B">
              <w:rPr>
                <w:color w:val="0000FF"/>
                <w:spacing w:val="1"/>
                <w:sz w:val="24"/>
                <w:szCs w:val="24"/>
              </w:rPr>
              <w:t xml:space="preserve"> </w:t>
            </w:r>
            <w:hyperlink r:id="rId39">
              <w:r w:rsidRPr="00F97A4B">
                <w:rPr>
                  <w:color w:val="0000FF"/>
                  <w:sz w:val="24"/>
                  <w:szCs w:val="24"/>
                  <w:u w:val="single" w:color="0000FF"/>
                </w:rPr>
                <w:t>http://nsportal.ru/nashalnaya-shkola</w:t>
              </w:r>
            </w:hyperlink>
            <w:r w:rsidRPr="00F97A4B">
              <w:rPr>
                <w:color w:val="0000FF"/>
                <w:spacing w:val="-52"/>
                <w:sz w:val="24"/>
                <w:szCs w:val="24"/>
              </w:rPr>
              <w:t xml:space="preserve"> </w:t>
            </w:r>
            <w:r w:rsidRPr="00F97A4B">
              <w:rPr>
                <w:sz w:val="24"/>
                <w:szCs w:val="24"/>
              </w:rPr>
              <w:t>4.Фестиваль</w:t>
            </w:r>
            <w:r w:rsidRPr="00F97A4B">
              <w:rPr>
                <w:spacing w:val="-7"/>
                <w:sz w:val="24"/>
                <w:szCs w:val="24"/>
              </w:rPr>
              <w:t xml:space="preserve"> </w:t>
            </w:r>
            <w:r w:rsidRPr="00F97A4B">
              <w:rPr>
                <w:sz w:val="24"/>
                <w:szCs w:val="24"/>
              </w:rPr>
              <w:t>педагогических</w:t>
            </w:r>
            <w:r w:rsidRPr="00F97A4B">
              <w:rPr>
                <w:spacing w:val="-7"/>
                <w:sz w:val="24"/>
                <w:szCs w:val="24"/>
              </w:rPr>
              <w:t xml:space="preserve"> </w:t>
            </w:r>
            <w:r w:rsidRPr="00F97A4B">
              <w:rPr>
                <w:sz w:val="24"/>
                <w:szCs w:val="24"/>
              </w:rPr>
              <w:t>идей</w:t>
            </w:r>
          </w:p>
          <w:p w:rsidR="00C450EA" w:rsidRPr="00F97A4B" w:rsidRDefault="002F2362" w:rsidP="00267F92">
            <w:pPr>
              <w:pStyle w:val="TableParagraph"/>
              <w:ind w:left="0"/>
              <w:jc w:val="both"/>
              <w:rPr>
                <w:sz w:val="24"/>
                <w:szCs w:val="24"/>
              </w:rPr>
            </w:pPr>
            <w:r w:rsidRPr="00F97A4B">
              <w:rPr>
                <w:sz w:val="24"/>
                <w:szCs w:val="24"/>
              </w:rPr>
              <w:t>«Открытый</w:t>
            </w:r>
            <w:r w:rsidRPr="00F97A4B">
              <w:rPr>
                <w:spacing w:val="3"/>
                <w:sz w:val="24"/>
                <w:szCs w:val="24"/>
              </w:rPr>
              <w:t xml:space="preserve"> </w:t>
            </w:r>
            <w:r w:rsidRPr="00F97A4B">
              <w:rPr>
                <w:sz w:val="24"/>
                <w:szCs w:val="24"/>
              </w:rPr>
              <w:t>урок»:</w:t>
            </w:r>
            <w:r w:rsidRPr="00F97A4B">
              <w:rPr>
                <w:spacing w:val="1"/>
                <w:sz w:val="24"/>
                <w:szCs w:val="24"/>
              </w:rPr>
              <w:t xml:space="preserve"> </w:t>
            </w:r>
            <w:hyperlink r:id="rId40">
              <w:r w:rsidRPr="00F97A4B">
                <w:rPr>
                  <w:color w:val="0000FF"/>
                  <w:sz w:val="24"/>
                  <w:szCs w:val="24"/>
                  <w:u w:val="single" w:color="0000FF"/>
                </w:rPr>
                <w:t>http://festival.1september.ru</w:t>
              </w:r>
            </w:hyperlink>
            <w:r w:rsidRPr="00F97A4B">
              <w:rPr>
                <w:color w:val="0000FF"/>
                <w:spacing w:val="1"/>
                <w:sz w:val="24"/>
                <w:szCs w:val="24"/>
              </w:rPr>
              <w:t xml:space="preserve"> </w:t>
            </w:r>
            <w:r w:rsidRPr="00F97A4B">
              <w:rPr>
                <w:sz w:val="24"/>
                <w:szCs w:val="24"/>
              </w:rPr>
              <w:t>5.Методические пособия и</w:t>
            </w:r>
            <w:r w:rsidRPr="00F97A4B">
              <w:rPr>
                <w:spacing w:val="1"/>
                <w:sz w:val="24"/>
                <w:szCs w:val="24"/>
              </w:rPr>
              <w:t xml:space="preserve"> </w:t>
            </w:r>
            <w:r w:rsidRPr="00F97A4B">
              <w:rPr>
                <w:sz w:val="24"/>
                <w:szCs w:val="24"/>
              </w:rPr>
              <w:t>рабочие программы учителям</w:t>
            </w:r>
            <w:r w:rsidRPr="00F97A4B">
              <w:rPr>
                <w:spacing w:val="1"/>
                <w:sz w:val="24"/>
                <w:szCs w:val="24"/>
              </w:rPr>
              <w:t xml:space="preserve"> </w:t>
            </w:r>
            <w:r w:rsidRPr="00F97A4B">
              <w:rPr>
                <w:sz w:val="24"/>
                <w:szCs w:val="24"/>
              </w:rPr>
              <w:t>начальной школы:</w:t>
            </w:r>
            <w:r w:rsidRPr="00F97A4B">
              <w:rPr>
                <w:spacing w:val="1"/>
                <w:sz w:val="24"/>
                <w:szCs w:val="24"/>
              </w:rPr>
              <w:t xml:space="preserve"> </w:t>
            </w:r>
            <w:hyperlink r:id="rId41">
              <w:r w:rsidRPr="00F97A4B">
                <w:rPr>
                  <w:color w:val="0000FF"/>
                  <w:sz w:val="24"/>
                  <w:szCs w:val="24"/>
                  <w:u w:val="single" w:color="0000FF"/>
                </w:rPr>
                <w:t>http://nachalka.com</w:t>
              </w:r>
            </w:hyperlink>
            <w:r w:rsidRPr="00F97A4B">
              <w:rPr>
                <w:color w:val="0000FF"/>
                <w:spacing w:val="1"/>
                <w:sz w:val="24"/>
                <w:szCs w:val="24"/>
              </w:rPr>
              <w:t xml:space="preserve"> </w:t>
            </w:r>
            <w:r w:rsidRPr="00F97A4B">
              <w:rPr>
                <w:sz w:val="24"/>
                <w:szCs w:val="24"/>
              </w:rPr>
              <w:t>6.Учитель</w:t>
            </w:r>
            <w:r w:rsidRPr="00F97A4B">
              <w:rPr>
                <w:spacing w:val="1"/>
                <w:sz w:val="24"/>
                <w:szCs w:val="24"/>
              </w:rPr>
              <w:t xml:space="preserve"> </w:t>
            </w:r>
            <w:r w:rsidRPr="00F97A4B">
              <w:rPr>
                <w:sz w:val="24"/>
                <w:szCs w:val="24"/>
              </w:rPr>
              <w:t xml:space="preserve">портал: </w:t>
            </w:r>
            <w:hyperlink r:id="rId42">
              <w:r w:rsidRPr="00F97A4B">
                <w:rPr>
                  <w:color w:val="0000FF"/>
                  <w:sz w:val="24"/>
                  <w:szCs w:val="24"/>
                  <w:u w:val="single" w:color="0000FF"/>
                </w:rPr>
                <w:t>http://www.uchportal.ru</w:t>
              </w:r>
            </w:hyperlink>
            <w:r w:rsidRPr="00F97A4B">
              <w:rPr>
                <w:color w:val="0000FF"/>
                <w:spacing w:val="1"/>
                <w:sz w:val="24"/>
                <w:szCs w:val="24"/>
              </w:rPr>
              <w:t xml:space="preserve"> </w:t>
            </w:r>
            <w:r w:rsidRPr="00F97A4B">
              <w:rPr>
                <w:sz w:val="24"/>
                <w:szCs w:val="24"/>
              </w:rPr>
              <w:t>7.Видеоуроки по основным</w:t>
            </w:r>
            <w:r w:rsidRPr="00F97A4B">
              <w:rPr>
                <w:spacing w:val="1"/>
                <w:sz w:val="24"/>
                <w:szCs w:val="24"/>
              </w:rPr>
              <w:t xml:space="preserve"> </w:t>
            </w:r>
            <w:r w:rsidRPr="00F97A4B">
              <w:rPr>
                <w:sz w:val="24"/>
                <w:szCs w:val="24"/>
              </w:rPr>
              <w:t>предметам школьной программы:</w:t>
            </w:r>
            <w:r w:rsidRPr="00F97A4B">
              <w:rPr>
                <w:spacing w:val="-53"/>
                <w:sz w:val="24"/>
                <w:szCs w:val="24"/>
              </w:rPr>
              <w:t xml:space="preserve"> </w:t>
            </w:r>
            <w:hyperlink r:id="rId43">
              <w:r w:rsidRPr="00F97A4B">
                <w:rPr>
                  <w:color w:val="0000FF"/>
                  <w:sz w:val="24"/>
                  <w:szCs w:val="24"/>
                  <w:u w:val="single" w:color="0000FF"/>
                </w:rPr>
                <w:t>http://inerneturok.ru</w:t>
              </w:r>
            </w:hyperlink>
          </w:p>
        </w:tc>
      </w:tr>
      <w:tr w:rsidR="00C450EA" w:rsidRPr="00F97A4B">
        <w:trPr>
          <w:trHeight w:val="436"/>
        </w:trPr>
        <w:tc>
          <w:tcPr>
            <w:tcW w:w="740" w:type="dxa"/>
          </w:tcPr>
          <w:p w:rsidR="00C450EA" w:rsidRPr="00F97A4B" w:rsidRDefault="002F2362" w:rsidP="00267F92">
            <w:pPr>
              <w:pStyle w:val="TableParagraph"/>
              <w:spacing w:line="261" w:lineRule="exact"/>
              <w:ind w:left="0"/>
              <w:jc w:val="both"/>
              <w:rPr>
                <w:sz w:val="24"/>
                <w:szCs w:val="24"/>
              </w:rPr>
            </w:pPr>
            <w:r w:rsidRPr="00F97A4B">
              <w:rPr>
                <w:sz w:val="24"/>
                <w:szCs w:val="24"/>
              </w:rPr>
              <w:t>2</w:t>
            </w:r>
          </w:p>
        </w:tc>
        <w:tc>
          <w:tcPr>
            <w:tcW w:w="3746" w:type="dxa"/>
          </w:tcPr>
          <w:p w:rsidR="00C450EA" w:rsidRPr="00F97A4B" w:rsidRDefault="002F2362" w:rsidP="00267F92">
            <w:pPr>
              <w:pStyle w:val="TableParagraph"/>
              <w:spacing w:line="249" w:lineRule="exact"/>
              <w:ind w:left="0"/>
              <w:jc w:val="both"/>
              <w:rPr>
                <w:sz w:val="24"/>
                <w:szCs w:val="24"/>
              </w:rPr>
            </w:pPr>
            <w:r w:rsidRPr="00F97A4B">
              <w:rPr>
                <w:sz w:val="24"/>
                <w:szCs w:val="24"/>
              </w:rPr>
              <w:t>Фонетика</w:t>
            </w:r>
            <w:r w:rsidRPr="00F97A4B">
              <w:rPr>
                <w:spacing w:val="1"/>
                <w:sz w:val="24"/>
                <w:szCs w:val="24"/>
              </w:rPr>
              <w:t xml:space="preserve"> </w:t>
            </w:r>
            <w:r w:rsidRPr="00F97A4B">
              <w:rPr>
                <w:sz w:val="24"/>
                <w:szCs w:val="24"/>
              </w:rPr>
              <w:t>и</w:t>
            </w:r>
            <w:r w:rsidRPr="00F97A4B">
              <w:rPr>
                <w:spacing w:val="-4"/>
                <w:sz w:val="24"/>
                <w:szCs w:val="24"/>
              </w:rPr>
              <w:t xml:space="preserve"> </w:t>
            </w:r>
            <w:r w:rsidRPr="00F97A4B">
              <w:rPr>
                <w:sz w:val="24"/>
                <w:szCs w:val="24"/>
              </w:rPr>
              <w:t>графика</w:t>
            </w:r>
          </w:p>
        </w:tc>
        <w:tc>
          <w:tcPr>
            <w:tcW w:w="1748" w:type="dxa"/>
          </w:tcPr>
          <w:p w:rsidR="00C450EA" w:rsidRPr="00F97A4B" w:rsidRDefault="002F2362" w:rsidP="00267F92">
            <w:pPr>
              <w:pStyle w:val="TableParagraph"/>
              <w:spacing w:line="249" w:lineRule="exact"/>
              <w:ind w:left="0"/>
              <w:jc w:val="both"/>
              <w:rPr>
                <w:sz w:val="24"/>
                <w:szCs w:val="24"/>
              </w:rPr>
            </w:pPr>
            <w:r w:rsidRPr="00F97A4B">
              <w:rPr>
                <w:sz w:val="24"/>
                <w:szCs w:val="24"/>
              </w:rPr>
              <w:t>2</w:t>
            </w:r>
          </w:p>
        </w:tc>
        <w:tc>
          <w:tcPr>
            <w:tcW w:w="3583" w:type="dxa"/>
            <w:vMerge/>
            <w:tcBorders>
              <w:top w:val="nil"/>
            </w:tcBorders>
          </w:tcPr>
          <w:p w:rsidR="00C450EA" w:rsidRPr="00F97A4B" w:rsidRDefault="00C450EA" w:rsidP="00267F92">
            <w:pPr>
              <w:jc w:val="both"/>
              <w:rPr>
                <w:sz w:val="24"/>
                <w:szCs w:val="24"/>
              </w:rPr>
            </w:pPr>
          </w:p>
        </w:tc>
      </w:tr>
      <w:tr w:rsidR="00C450EA" w:rsidRPr="00F97A4B">
        <w:trPr>
          <w:trHeight w:val="503"/>
        </w:trPr>
        <w:tc>
          <w:tcPr>
            <w:tcW w:w="740" w:type="dxa"/>
          </w:tcPr>
          <w:p w:rsidR="00C450EA" w:rsidRPr="00F97A4B" w:rsidRDefault="002F2362" w:rsidP="00267F92">
            <w:pPr>
              <w:pStyle w:val="TableParagraph"/>
              <w:ind w:left="0"/>
              <w:jc w:val="both"/>
              <w:rPr>
                <w:sz w:val="24"/>
                <w:szCs w:val="24"/>
              </w:rPr>
            </w:pPr>
            <w:r w:rsidRPr="00F97A4B">
              <w:rPr>
                <w:sz w:val="24"/>
                <w:szCs w:val="24"/>
              </w:rPr>
              <w:t>3</w:t>
            </w:r>
          </w:p>
        </w:tc>
        <w:tc>
          <w:tcPr>
            <w:tcW w:w="3746" w:type="dxa"/>
          </w:tcPr>
          <w:p w:rsidR="00C450EA" w:rsidRPr="00F97A4B" w:rsidRDefault="002F2362" w:rsidP="00267F92">
            <w:pPr>
              <w:pStyle w:val="TableParagraph"/>
              <w:spacing w:line="244" w:lineRule="exact"/>
              <w:ind w:left="0"/>
              <w:jc w:val="both"/>
              <w:rPr>
                <w:sz w:val="24"/>
                <w:szCs w:val="24"/>
              </w:rPr>
            </w:pPr>
            <w:r w:rsidRPr="00F97A4B">
              <w:rPr>
                <w:sz w:val="24"/>
                <w:szCs w:val="24"/>
              </w:rPr>
              <w:t>Орфоэпия</w:t>
            </w:r>
            <w:r w:rsidRPr="00F97A4B">
              <w:rPr>
                <w:spacing w:val="-3"/>
                <w:sz w:val="24"/>
                <w:szCs w:val="24"/>
              </w:rPr>
              <w:t xml:space="preserve"> </w:t>
            </w:r>
            <w:r w:rsidRPr="00F97A4B">
              <w:rPr>
                <w:sz w:val="24"/>
                <w:szCs w:val="24"/>
              </w:rPr>
              <w:t>(изучается</w:t>
            </w:r>
            <w:r w:rsidRPr="00F97A4B">
              <w:rPr>
                <w:spacing w:val="-2"/>
                <w:sz w:val="24"/>
                <w:szCs w:val="24"/>
              </w:rPr>
              <w:t xml:space="preserve"> </w:t>
            </w:r>
            <w:r w:rsidRPr="00F97A4B">
              <w:rPr>
                <w:sz w:val="24"/>
                <w:szCs w:val="24"/>
              </w:rPr>
              <w:t>во</w:t>
            </w:r>
            <w:r w:rsidRPr="00F97A4B">
              <w:rPr>
                <w:spacing w:val="-6"/>
                <w:sz w:val="24"/>
                <w:szCs w:val="24"/>
              </w:rPr>
              <w:t xml:space="preserve"> </w:t>
            </w:r>
            <w:r w:rsidRPr="00F97A4B">
              <w:rPr>
                <w:sz w:val="24"/>
                <w:szCs w:val="24"/>
              </w:rPr>
              <w:t>всех</w:t>
            </w:r>
          </w:p>
          <w:p w:rsidR="00C450EA" w:rsidRPr="00F97A4B" w:rsidRDefault="002F2362" w:rsidP="00267F92">
            <w:pPr>
              <w:pStyle w:val="TableParagraph"/>
              <w:spacing w:line="238" w:lineRule="exact"/>
              <w:ind w:left="0"/>
              <w:jc w:val="both"/>
              <w:rPr>
                <w:sz w:val="24"/>
                <w:szCs w:val="24"/>
              </w:rPr>
            </w:pPr>
            <w:r w:rsidRPr="00F97A4B">
              <w:rPr>
                <w:sz w:val="24"/>
                <w:szCs w:val="24"/>
              </w:rPr>
              <w:t>разделах</w:t>
            </w:r>
            <w:r w:rsidRPr="00F97A4B">
              <w:rPr>
                <w:spacing w:val="-2"/>
                <w:sz w:val="24"/>
                <w:szCs w:val="24"/>
              </w:rPr>
              <w:t xml:space="preserve"> </w:t>
            </w:r>
            <w:r w:rsidRPr="00F97A4B">
              <w:rPr>
                <w:sz w:val="24"/>
                <w:szCs w:val="24"/>
              </w:rPr>
              <w:t>курса)</w:t>
            </w:r>
          </w:p>
        </w:tc>
        <w:tc>
          <w:tcPr>
            <w:tcW w:w="1748" w:type="dxa"/>
          </w:tcPr>
          <w:p w:rsidR="00C450EA" w:rsidRPr="00F97A4B" w:rsidRDefault="00C450EA" w:rsidP="00267F92">
            <w:pPr>
              <w:pStyle w:val="TableParagraph"/>
              <w:ind w:left="0"/>
              <w:jc w:val="both"/>
              <w:rPr>
                <w:sz w:val="24"/>
                <w:szCs w:val="24"/>
              </w:rPr>
            </w:pPr>
          </w:p>
        </w:tc>
        <w:tc>
          <w:tcPr>
            <w:tcW w:w="3583" w:type="dxa"/>
            <w:vMerge/>
            <w:tcBorders>
              <w:top w:val="nil"/>
            </w:tcBorders>
          </w:tcPr>
          <w:p w:rsidR="00C450EA" w:rsidRPr="00F97A4B" w:rsidRDefault="00C450EA" w:rsidP="00267F92">
            <w:pPr>
              <w:jc w:val="both"/>
              <w:rPr>
                <w:sz w:val="24"/>
                <w:szCs w:val="24"/>
              </w:rPr>
            </w:pPr>
          </w:p>
        </w:tc>
      </w:tr>
      <w:tr w:rsidR="00C450EA" w:rsidRPr="00F97A4B">
        <w:trPr>
          <w:trHeight w:val="436"/>
        </w:trPr>
        <w:tc>
          <w:tcPr>
            <w:tcW w:w="740" w:type="dxa"/>
          </w:tcPr>
          <w:p w:rsidR="00C450EA" w:rsidRPr="00F97A4B" w:rsidRDefault="002F2362" w:rsidP="00267F92">
            <w:pPr>
              <w:pStyle w:val="TableParagraph"/>
              <w:spacing w:line="261" w:lineRule="exact"/>
              <w:ind w:left="0"/>
              <w:jc w:val="both"/>
              <w:rPr>
                <w:sz w:val="24"/>
                <w:szCs w:val="24"/>
              </w:rPr>
            </w:pPr>
            <w:r w:rsidRPr="00F97A4B">
              <w:rPr>
                <w:sz w:val="24"/>
                <w:szCs w:val="24"/>
              </w:rPr>
              <w:t>4</w:t>
            </w:r>
          </w:p>
        </w:tc>
        <w:tc>
          <w:tcPr>
            <w:tcW w:w="3746" w:type="dxa"/>
          </w:tcPr>
          <w:p w:rsidR="00C450EA" w:rsidRPr="00F97A4B" w:rsidRDefault="002F2362" w:rsidP="00267F92">
            <w:pPr>
              <w:pStyle w:val="TableParagraph"/>
              <w:spacing w:line="250" w:lineRule="exact"/>
              <w:ind w:left="0"/>
              <w:jc w:val="both"/>
              <w:rPr>
                <w:sz w:val="24"/>
                <w:szCs w:val="24"/>
              </w:rPr>
            </w:pPr>
            <w:r w:rsidRPr="00F97A4B">
              <w:rPr>
                <w:sz w:val="24"/>
                <w:szCs w:val="24"/>
              </w:rPr>
              <w:t>Лексика</w:t>
            </w:r>
          </w:p>
        </w:tc>
        <w:tc>
          <w:tcPr>
            <w:tcW w:w="1748" w:type="dxa"/>
          </w:tcPr>
          <w:p w:rsidR="00C450EA" w:rsidRPr="00F97A4B" w:rsidRDefault="002F2362" w:rsidP="00267F92">
            <w:pPr>
              <w:pStyle w:val="TableParagraph"/>
              <w:spacing w:line="250" w:lineRule="exact"/>
              <w:ind w:left="0"/>
              <w:jc w:val="both"/>
              <w:rPr>
                <w:sz w:val="24"/>
                <w:szCs w:val="24"/>
              </w:rPr>
            </w:pPr>
            <w:r w:rsidRPr="00F97A4B">
              <w:rPr>
                <w:sz w:val="24"/>
                <w:szCs w:val="24"/>
              </w:rPr>
              <w:t>5</w:t>
            </w:r>
          </w:p>
        </w:tc>
        <w:tc>
          <w:tcPr>
            <w:tcW w:w="3583" w:type="dxa"/>
            <w:vMerge/>
            <w:tcBorders>
              <w:top w:val="nil"/>
            </w:tcBorders>
          </w:tcPr>
          <w:p w:rsidR="00C450EA" w:rsidRPr="00F97A4B" w:rsidRDefault="00C450EA" w:rsidP="00267F92">
            <w:pPr>
              <w:jc w:val="both"/>
              <w:rPr>
                <w:sz w:val="24"/>
                <w:szCs w:val="24"/>
              </w:rPr>
            </w:pPr>
          </w:p>
        </w:tc>
      </w:tr>
      <w:tr w:rsidR="00C450EA" w:rsidRPr="00F97A4B">
        <w:trPr>
          <w:trHeight w:val="431"/>
        </w:trPr>
        <w:tc>
          <w:tcPr>
            <w:tcW w:w="740" w:type="dxa"/>
          </w:tcPr>
          <w:p w:rsidR="00C450EA" w:rsidRPr="00F97A4B" w:rsidRDefault="002F2362" w:rsidP="00267F92">
            <w:pPr>
              <w:pStyle w:val="TableParagraph"/>
              <w:spacing w:line="261" w:lineRule="exact"/>
              <w:ind w:left="0"/>
              <w:jc w:val="both"/>
              <w:rPr>
                <w:sz w:val="24"/>
                <w:szCs w:val="24"/>
              </w:rPr>
            </w:pPr>
            <w:r w:rsidRPr="00F97A4B">
              <w:rPr>
                <w:sz w:val="24"/>
                <w:szCs w:val="24"/>
              </w:rPr>
              <w:t>5</w:t>
            </w:r>
          </w:p>
        </w:tc>
        <w:tc>
          <w:tcPr>
            <w:tcW w:w="3746" w:type="dxa"/>
          </w:tcPr>
          <w:p w:rsidR="00C450EA" w:rsidRPr="00F97A4B" w:rsidRDefault="002F2362" w:rsidP="00267F92">
            <w:pPr>
              <w:pStyle w:val="TableParagraph"/>
              <w:spacing w:line="249" w:lineRule="exact"/>
              <w:ind w:left="0"/>
              <w:jc w:val="both"/>
              <w:rPr>
                <w:sz w:val="24"/>
                <w:szCs w:val="24"/>
              </w:rPr>
            </w:pPr>
            <w:r w:rsidRPr="00F97A4B">
              <w:rPr>
                <w:sz w:val="24"/>
                <w:szCs w:val="24"/>
              </w:rPr>
              <w:t>Состав</w:t>
            </w:r>
            <w:r w:rsidRPr="00F97A4B">
              <w:rPr>
                <w:spacing w:val="-4"/>
                <w:sz w:val="24"/>
                <w:szCs w:val="24"/>
              </w:rPr>
              <w:t xml:space="preserve"> </w:t>
            </w:r>
            <w:r w:rsidRPr="00F97A4B">
              <w:rPr>
                <w:sz w:val="24"/>
                <w:szCs w:val="24"/>
              </w:rPr>
              <w:t>слова(морфемика)</w:t>
            </w:r>
          </w:p>
        </w:tc>
        <w:tc>
          <w:tcPr>
            <w:tcW w:w="1748" w:type="dxa"/>
          </w:tcPr>
          <w:p w:rsidR="00C450EA" w:rsidRPr="00F97A4B" w:rsidRDefault="002F2362" w:rsidP="00267F92">
            <w:pPr>
              <w:pStyle w:val="TableParagraph"/>
              <w:spacing w:line="249" w:lineRule="exact"/>
              <w:ind w:left="0"/>
              <w:jc w:val="both"/>
              <w:rPr>
                <w:sz w:val="24"/>
                <w:szCs w:val="24"/>
              </w:rPr>
            </w:pPr>
            <w:r w:rsidRPr="00F97A4B">
              <w:rPr>
                <w:sz w:val="24"/>
                <w:szCs w:val="24"/>
              </w:rPr>
              <w:t>8</w:t>
            </w:r>
          </w:p>
        </w:tc>
        <w:tc>
          <w:tcPr>
            <w:tcW w:w="3583" w:type="dxa"/>
            <w:vMerge/>
            <w:tcBorders>
              <w:top w:val="nil"/>
            </w:tcBorders>
          </w:tcPr>
          <w:p w:rsidR="00C450EA" w:rsidRPr="00F97A4B" w:rsidRDefault="00C450EA" w:rsidP="00267F92">
            <w:pPr>
              <w:jc w:val="both"/>
              <w:rPr>
                <w:sz w:val="24"/>
                <w:szCs w:val="24"/>
              </w:rPr>
            </w:pPr>
          </w:p>
        </w:tc>
      </w:tr>
      <w:tr w:rsidR="00C450EA" w:rsidRPr="00F97A4B">
        <w:trPr>
          <w:trHeight w:val="436"/>
        </w:trPr>
        <w:tc>
          <w:tcPr>
            <w:tcW w:w="740" w:type="dxa"/>
          </w:tcPr>
          <w:p w:rsidR="00C450EA" w:rsidRPr="00F97A4B" w:rsidRDefault="002F2362" w:rsidP="00267F92">
            <w:pPr>
              <w:pStyle w:val="TableParagraph"/>
              <w:spacing w:line="261" w:lineRule="exact"/>
              <w:ind w:left="0"/>
              <w:jc w:val="both"/>
              <w:rPr>
                <w:sz w:val="24"/>
                <w:szCs w:val="24"/>
              </w:rPr>
            </w:pPr>
            <w:r w:rsidRPr="00F97A4B">
              <w:rPr>
                <w:sz w:val="24"/>
                <w:szCs w:val="24"/>
              </w:rPr>
              <w:t>6</w:t>
            </w:r>
          </w:p>
        </w:tc>
        <w:tc>
          <w:tcPr>
            <w:tcW w:w="3746" w:type="dxa"/>
          </w:tcPr>
          <w:p w:rsidR="00C450EA" w:rsidRPr="00F97A4B" w:rsidRDefault="002F2362" w:rsidP="00267F92">
            <w:pPr>
              <w:pStyle w:val="TableParagraph"/>
              <w:spacing w:line="249" w:lineRule="exact"/>
              <w:ind w:left="0"/>
              <w:jc w:val="both"/>
              <w:rPr>
                <w:sz w:val="24"/>
                <w:szCs w:val="24"/>
              </w:rPr>
            </w:pPr>
            <w:r w:rsidRPr="00F97A4B">
              <w:rPr>
                <w:sz w:val="24"/>
                <w:szCs w:val="24"/>
              </w:rPr>
              <w:t>Морфология</w:t>
            </w:r>
          </w:p>
        </w:tc>
        <w:tc>
          <w:tcPr>
            <w:tcW w:w="1748" w:type="dxa"/>
          </w:tcPr>
          <w:p w:rsidR="00C450EA" w:rsidRPr="00F97A4B" w:rsidRDefault="002F2362" w:rsidP="00267F92">
            <w:pPr>
              <w:pStyle w:val="TableParagraph"/>
              <w:spacing w:line="249" w:lineRule="exact"/>
              <w:ind w:left="0"/>
              <w:jc w:val="both"/>
              <w:rPr>
                <w:sz w:val="24"/>
                <w:szCs w:val="24"/>
              </w:rPr>
            </w:pPr>
            <w:r w:rsidRPr="00F97A4B">
              <w:rPr>
                <w:sz w:val="24"/>
                <w:szCs w:val="24"/>
              </w:rPr>
              <w:t>43</w:t>
            </w:r>
          </w:p>
        </w:tc>
        <w:tc>
          <w:tcPr>
            <w:tcW w:w="3583" w:type="dxa"/>
            <w:vMerge/>
            <w:tcBorders>
              <w:top w:val="nil"/>
            </w:tcBorders>
          </w:tcPr>
          <w:p w:rsidR="00C450EA" w:rsidRPr="00F97A4B" w:rsidRDefault="00C450EA" w:rsidP="00267F92">
            <w:pPr>
              <w:jc w:val="both"/>
              <w:rPr>
                <w:sz w:val="24"/>
                <w:szCs w:val="24"/>
              </w:rPr>
            </w:pPr>
          </w:p>
        </w:tc>
      </w:tr>
      <w:tr w:rsidR="00C450EA" w:rsidRPr="00F97A4B">
        <w:trPr>
          <w:trHeight w:val="436"/>
        </w:trPr>
        <w:tc>
          <w:tcPr>
            <w:tcW w:w="740" w:type="dxa"/>
          </w:tcPr>
          <w:p w:rsidR="00C450EA" w:rsidRPr="00F97A4B" w:rsidRDefault="002F2362" w:rsidP="00267F92">
            <w:pPr>
              <w:pStyle w:val="TableParagraph"/>
              <w:spacing w:line="262" w:lineRule="exact"/>
              <w:ind w:left="0"/>
              <w:jc w:val="both"/>
              <w:rPr>
                <w:sz w:val="24"/>
                <w:szCs w:val="24"/>
              </w:rPr>
            </w:pPr>
            <w:r w:rsidRPr="00F97A4B">
              <w:rPr>
                <w:sz w:val="24"/>
                <w:szCs w:val="24"/>
              </w:rPr>
              <w:t>7</w:t>
            </w:r>
          </w:p>
        </w:tc>
        <w:tc>
          <w:tcPr>
            <w:tcW w:w="3746" w:type="dxa"/>
          </w:tcPr>
          <w:p w:rsidR="00C450EA" w:rsidRPr="00F97A4B" w:rsidRDefault="002F2362" w:rsidP="00267F92">
            <w:pPr>
              <w:pStyle w:val="TableParagraph"/>
              <w:spacing w:line="249" w:lineRule="exact"/>
              <w:ind w:left="0"/>
              <w:jc w:val="both"/>
              <w:rPr>
                <w:sz w:val="24"/>
                <w:szCs w:val="24"/>
              </w:rPr>
            </w:pPr>
            <w:r w:rsidRPr="00F97A4B">
              <w:rPr>
                <w:sz w:val="24"/>
                <w:szCs w:val="24"/>
              </w:rPr>
              <w:t>Синтаксис</w:t>
            </w:r>
          </w:p>
        </w:tc>
        <w:tc>
          <w:tcPr>
            <w:tcW w:w="1748" w:type="dxa"/>
          </w:tcPr>
          <w:p w:rsidR="00C450EA" w:rsidRPr="00F97A4B" w:rsidRDefault="002F2362" w:rsidP="00267F92">
            <w:pPr>
              <w:pStyle w:val="TableParagraph"/>
              <w:spacing w:line="249" w:lineRule="exact"/>
              <w:ind w:left="0"/>
              <w:jc w:val="both"/>
              <w:rPr>
                <w:sz w:val="24"/>
                <w:szCs w:val="24"/>
              </w:rPr>
            </w:pPr>
            <w:r w:rsidRPr="00F97A4B">
              <w:rPr>
                <w:sz w:val="24"/>
                <w:szCs w:val="24"/>
              </w:rPr>
              <w:t>13</w:t>
            </w:r>
          </w:p>
        </w:tc>
        <w:tc>
          <w:tcPr>
            <w:tcW w:w="3583" w:type="dxa"/>
            <w:vMerge/>
            <w:tcBorders>
              <w:top w:val="nil"/>
            </w:tcBorders>
          </w:tcPr>
          <w:p w:rsidR="00C450EA" w:rsidRPr="00F97A4B" w:rsidRDefault="00C450EA" w:rsidP="00267F92">
            <w:pPr>
              <w:jc w:val="both"/>
              <w:rPr>
                <w:sz w:val="24"/>
                <w:szCs w:val="24"/>
              </w:rPr>
            </w:pPr>
          </w:p>
        </w:tc>
      </w:tr>
      <w:tr w:rsidR="00C450EA" w:rsidRPr="00F97A4B">
        <w:trPr>
          <w:trHeight w:val="436"/>
        </w:trPr>
        <w:tc>
          <w:tcPr>
            <w:tcW w:w="740" w:type="dxa"/>
          </w:tcPr>
          <w:p w:rsidR="00C450EA" w:rsidRPr="00F97A4B" w:rsidRDefault="002F2362" w:rsidP="00267F92">
            <w:pPr>
              <w:pStyle w:val="TableParagraph"/>
              <w:spacing w:line="261" w:lineRule="exact"/>
              <w:ind w:left="0"/>
              <w:jc w:val="both"/>
              <w:rPr>
                <w:sz w:val="24"/>
                <w:szCs w:val="24"/>
              </w:rPr>
            </w:pPr>
            <w:r w:rsidRPr="00F97A4B">
              <w:rPr>
                <w:sz w:val="24"/>
                <w:szCs w:val="24"/>
              </w:rPr>
              <w:t>8</w:t>
            </w:r>
          </w:p>
        </w:tc>
        <w:tc>
          <w:tcPr>
            <w:tcW w:w="3746" w:type="dxa"/>
          </w:tcPr>
          <w:p w:rsidR="00C450EA" w:rsidRPr="00F97A4B" w:rsidRDefault="002F2362" w:rsidP="00267F92">
            <w:pPr>
              <w:pStyle w:val="TableParagraph"/>
              <w:spacing w:line="249" w:lineRule="exact"/>
              <w:ind w:left="0"/>
              <w:jc w:val="both"/>
              <w:rPr>
                <w:sz w:val="24"/>
                <w:szCs w:val="24"/>
              </w:rPr>
            </w:pPr>
            <w:r w:rsidRPr="00F97A4B">
              <w:rPr>
                <w:sz w:val="24"/>
                <w:szCs w:val="24"/>
              </w:rPr>
              <w:t>Орфография</w:t>
            </w:r>
            <w:r w:rsidRPr="00F97A4B">
              <w:rPr>
                <w:spacing w:val="-5"/>
                <w:sz w:val="24"/>
                <w:szCs w:val="24"/>
              </w:rPr>
              <w:t xml:space="preserve"> </w:t>
            </w:r>
            <w:r w:rsidRPr="00F97A4B">
              <w:rPr>
                <w:sz w:val="24"/>
                <w:szCs w:val="24"/>
              </w:rPr>
              <w:t>и</w:t>
            </w:r>
            <w:r w:rsidRPr="00F97A4B">
              <w:rPr>
                <w:spacing w:val="-2"/>
                <w:sz w:val="24"/>
                <w:szCs w:val="24"/>
              </w:rPr>
              <w:t xml:space="preserve"> </w:t>
            </w:r>
            <w:r w:rsidRPr="00F97A4B">
              <w:rPr>
                <w:sz w:val="24"/>
                <w:szCs w:val="24"/>
              </w:rPr>
              <w:t>пунктуация</w:t>
            </w:r>
          </w:p>
        </w:tc>
        <w:tc>
          <w:tcPr>
            <w:tcW w:w="1748" w:type="dxa"/>
          </w:tcPr>
          <w:p w:rsidR="00C450EA" w:rsidRPr="00F97A4B" w:rsidRDefault="002F2362" w:rsidP="00267F92">
            <w:pPr>
              <w:pStyle w:val="TableParagraph"/>
              <w:spacing w:line="249" w:lineRule="exact"/>
              <w:ind w:left="0"/>
              <w:jc w:val="both"/>
              <w:rPr>
                <w:sz w:val="24"/>
                <w:szCs w:val="24"/>
              </w:rPr>
            </w:pPr>
            <w:r w:rsidRPr="00F97A4B">
              <w:rPr>
                <w:sz w:val="24"/>
                <w:szCs w:val="24"/>
              </w:rPr>
              <w:t>50</w:t>
            </w:r>
          </w:p>
        </w:tc>
        <w:tc>
          <w:tcPr>
            <w:tcW w:w="3583" w:type="dxa"/>
            <w:vMerge/>
            <w:tcBorders>
              <w:top w:val="nil"/>
            </w:tcBorders>
          </w:tcPr>
          <w:p w:rsidR="00C450EA" w:rsidRPr="00F97A4B" w:rsidRDefault="00C450EA" w:rsidP="00267F92">
            <w:pPr>
              <w:jc w:val="both"/>
              <w:rPr>
                <w:sz w:val="24"/>
                <w:szCs w:val="24"/>
              </w:rPr>
            </w:pPr>
          </w:p>
        </w:tc>
      </w:tr>
      <w:tr w:rsidR="00C450EA" w:rsidRPr="00F97A4B">
        <w:trPr>
          <w:trHeight w:val="431"/>
        </w:trPr>
        <w:tc>
          <w:tcPr>
            <w:tcW w:w="740" w:type="dxa"/>
          </w:tcPr>
          <w:p w:rsidR="00C450EA" w:rsidRPr="00F97A4B" w:rsidRDefault="002F2362" w:rsidP="00267F92">
            <w:pPr>
              <w:pStyle w:val="TableParagraph"/>
              <w:spacing w:line="261" w:lineRule="exact"/>
              <w:ind w:left="0"/>
              <w:jc w:val="both"/>
              <w:rPr>
                <w:sz w:val="24"/>
                <w:szCs w:val="24"/>
              </w:rPr>
            </w:pPr>
            <w:r w:rsidRPr="00F97A4B">
              <w:rPr>
                <w:sz w:val="24"/>
                <w:szCs w:val="24"/>
              </w:rPr>
              <w:t>9</w:t>
            </w:r>
          </w:p>
        </w:tc>
        <w:tc>
          <w:tcPr>
            <w:tcW w:w="3746" w:type="dxa"/>
          </w:tcPr>
          <w:p w:rsidR="00C450EA" w:rsidRPr="00F97A4B" w:rsidRDefault="002F2362" w:rsidP="00267F92">
            <w:pPr>
              <w:pStyle w:val="TableParagraph"/>
              <w:spacing w:line="244" w:lineRule="exact"/>
              <w:ind w:left="0"/>
              <w:jc w:val="both"/>
              <w:rPr>
                <w:sz w:val="24"/>
                <w:szCs w:val="24"/>
              </w:rPr>
            </w:pPr>
            <w:r w:rsidRPr="00F97A4B">
              <w:rPr>
                <w:sz w:val="24"/>
                <w:szCs w:val="24"/>
              </w:rPr>
              <w:t>Развитие</w:t>
            </w:r>
            <w:r w:rsidRPr="00F97A4B">
              <w:rPr>
                <w:spacing w:val="-7"/>
                <w:sz w:val="24"/>
                <w:szCs w:val="24"/>
              </w:rPr>
              <w:t xml:space="preserve"> </w:t>
            </w:r>
            <w:r w:rsidRPr="00F97A4B">
              <w:rPr>
                <w:sz w:val="24"/>
                <w:szCs w:val="24"/>
              </w:rPr>
              <w:t>речи</w:t>
            </w:r>
          </w:p>
        </w:tc>
        <w:tc>
          <w:tcPr>
            <w:tcW w:w="1748" w:type="dxa"/>
          </w:tcPr>
          <w:p w:rsidR="00C450EA" w:rsidRPr="00F97A4B" w:rsidRDefault="002F2362" w:rsidP="00267F92">
            <w:pPr>
              <w:pStyle w:val="TableParagraph"/>
              <w:spacing w:line="244" w:lineRule="exact"/>
              <w:ind w:left="0"/>
              <w:jc w:val="both"/>
              <w:rPr>
                <w:sz w:val="24"/>
                <w:szCs w:val="24"/>
              </w:rPr>
            </w:pPr>
            <w:r w:rsidRPr="00F97A4B">
              <w:rPr>
                <w:sz w:val="24"/>
                <w:szCs w:val="24"/>
              </w:rPr>
              <w:t>30</w:t>
            </w:r>
          </w:p>
        </w:tc>
        <w:tc>
          <w:tcPr>
            <w:tcW w:w="3583" w:type="dxa"/>
            <w:vMerge/>
            <w:tcBorders>
              <w:top w:val="nil"/>
            </w:tcBorders>
          </w:tcPr>
          <w:p w:rsidR="00C450EA" w:rsidRPr="00F97A4B" w:rsidRDefault="00C450EA" w:rsidP="00267F92">
            <w:pPr>
              <w:jc w:val="both"/>
              <w:rPr>
                <w:sz w:val="24"/>
                <w:szCs w:val="24"/>
              </w:rPr>
            </w:pPr>
          </w:p>
        </w:tc>
      </w:tr>
      <w:tr w:rsidR="00C450EA" w:rsidRPr="00F97A4B">
        <w:trPr>
          <w:trHeight w:val="412"/>
        </w:trPr>
        <w:tc>
          <w:tcPr>
            <w:tcW w:w="740" w:type="dxa"/>
          </w:tcPr>
          <w:p w:rsidR="00C450EA" w:rsidRPr="00F97A4B" w:rsidRDefault="002F2362" w:rsidP="00267F92">
            <w:pPr>
              <w:pStyle w:val="TableParagraph"/>
              <w:spacing w:line="238" w:lineRule="exact"/>
              <w:ind w:left="0"/>
              <w:jc w:val="both"/>
              <w:rPr>
                <w:sz w:val="24"/>
                <w:szCs w:val="24"/>
              </w:rPr>
            </w:pPr>
            <w:r w:rsidRPr="00F97A4B">
              <w:rPr>
                <w:sz w:val="24"/>
                <w:szCs w:val="24"/>
              </w:rPr>
              <w:t>10</w:t>
            </w:r>
          </w:p>
        </w:tc>
        <w:tc>
          <w:tcPr>
            <w:tcW w:w="3746" w:type="dxa"/>
          </w:tcPr>
          <w:p w:rsidR="00C450EA" w:rsidRPr="00F97A4B" w:rsidRDefault="002F2362" w:rsidP="00267F92">
            <w:pPr>
              <w:pStyle w:val="TableParagraph"/>
              <w:spacing w:line="249" w:lineRule="exact"/>
              <w:ind w:left="0"/>
              <w:jc w:val="both"/>
              <w:rPr>
                <w:sz w:val="24"/>
                <w:szCs w:val="24"/>
              </w:rPr>
            </w:pPr>
            <w:r w:rsidRPr="00F97A4B">
              <w:rPr>
                <w:sz w:val="24"/>
                <w:szCs w:val="24"/>
              </w:rPr>
              <w:t>Резерв</w:t>
            </w:r>
          </w:p>
        </w:tc>
        <w:tc>
          <w:tcPr>
            <w:tcW w:w="1748" w:type="dxa"/>
          </w:tcPr>
          <w:p w:rsidR="00C450EA" w:rsidRPr="00F97A4B" w:rsidRDefault="002F2362" w:rsidP="00267F92">
            <w:pPr>
              <w:pStyle w:val="TableParagraph"/>
              <w:spacing w:line="249" w:lineRule="exact"/>
              <w:ind w:left="0"/>
              <w:jc w:val="both"/>
              <w:rPr>
                <w:sz w:val="24"/>
                <w:szCs w:val="24"/>
              </w:rPr>
            </w:pPr>
            <w:r w:rsidRPr="00F97A4B">
              <w:rPr>
                <w:sz w:val="24"/>
                <w:szCs w:val="24"/>
              </w:rPr>
              <w:t>18</w:t>
            </w:r>
          </w:p>
        </w:tc>
        <w:tc>
          <w:tcPr>
            <w:tcW w:w="3583" w:type="dxa"/>
            <w:vMerge/>
            <w:tcBorders>
              <w:top w:val="nil"/>
            </w:tcBorders>
          </w:tcPr>
          <w:p w:rsidR="00C450EA" w:rsidRPr="00F97A4B" w:rsidRDefault="00C450EA" w:rsidP="00267F92">
            <w:pPr>
              <w:jc w:val="both"/>
              <w:rPr>
                <w:sz w:val="24"/>
                <w:szCs w:val="24"/>
              </w:rPr>
            </w:pPr>
          </w:p>
        </w:tc>
      </w:tr>
      <w:tr w:rsidR="00C450EA" w:rsidRPr="00F97A4B">
        <w:trPr>
          <w:trHeight w:val="628"/>
        </w:trPr>
        <w:tc>
          <w:tcPr>
            <w:tcW w:w="740" w:type="dxa"/>
          </w:tcPr>
          <w:p w:rsidR="00C450EA" w:rsidRPr="00F97A4B" w:rsidRDefault="00C450EA" w:rsidP="00267F92">
            <w:pPr>
              <w:pStyle w:val="TableParagraph"/>
              <w:ind w:left="0"/>
              <w:jc w:val="both"/>
              <w:rPr>
                <w:sz w:val="24"/>
                <w:szCs w:val="24"/>
              </w:rPr>
            </w:pPr>
          </w:p>
        </w:tc>
        <w:tc>
          <w:tcPr>
            <w:tcW w:w="3746" w:type="dxa"/>
          </w:tcPr>
          <w:p w:rsidR="00C450EA" w:rsidRPr="00F97A4B" w:rsidRDefault="00C450EA" w:rsidP="00267F92">
            <w:pPr>
              <w:pStyle w:val="TableParagraph"/>
              <w:ind w:left="0"/>
              <w:jc w:val="both"/>
              <w:rPr>
                <w:sz w:val="24"/>
                <w:szCs w:val="24"/>
              </w:rPr>
            </w:pPr>
          </w:p>
        </w:tc>
        <w:tc>
          <w:tcPr>
            <w:tcW w:w="1748" w:type="dxa"/>
          </w:tcPr>
          <w:p w:rsidR="00C450EA" w:rsidRPr="00F97A4B" w:rsidRDefault="002F2362" w:rsidP="00267F92">
            <w:pPr>
              <w:pStyle w:val="TableParagraph"/>
              <w:ind w:left="0"/>
              <w:jc w:val="both"/>
              <w:rPr>
                <w:b/>
                <w:sz w:val="24"/>
                <w:szCs w:val="24"/>
              </w:rPr>
            </w:pPr>
            <w:r w:rsidRPr="00F97A4B">
              <w:rPr>
                <w:b/>
                <w:sz w:val="24"/>
                <w:szCs w:val="24"/>
              </w:rPr>
              <w:t>170</w:t>
            </w:r>
          </w:p>
        </w:tc>
        <w:tc>
          <w:tcPr>
            <w:tcW w:w="3583" w:type="dxa"/>
            <w:vMerge/>
            <w:tcBorders>
              <w:top w:val="nil"/>
            </w:tcBorders>
          </w:tcPr>
          <w:p w:rsidR="00C450EA" w:rsidRPr="00F97A4B" w:rsidRDefault="00C450EA" w:rsidP="00267F92">
            <w:pPr>
              <w:jc w:val="both"/>
              <w:rPr>
                <w:sz w:val="24"/>
                <w:szCs w:val="24"/>
              </w:rPr>
            </w:pPr>
          </w:p>
        </w:tc>
      </w:tr>
    </w:tbl>
    <w:p w:rsidR="00C450EA" w:rsidRPr="00F97A4B" w:rsidRDefault="002F2362" w:rsidP="00267F92">
      <w:pPr>
        <w:pStyle w:val="Heading1"/>
        <w:spacing w:line="271" w:lineRule="exact"/>
        <w:ind w:left="0"/>
        <w:jc w:val="both"/>
      </w:pPr>
      <w:r w:rsidRPr="00F97A4B">
        <w:t>ТЕМАТИЧЕСКОЕ</w:t>
      </w:r>
      <w:r w:rsidRPr="00F97A4B">
        <w:rPr>
          <w:spacing w:val="5"/>
        </w:rPr>
        <w:t xml:space="preserve"> </w:t>
      </w:r>
      <w:r w:rsidRPr="00F97A4B">
        <w:t>ПЛАНИРОВАНИЕ</w:t>
      </w:r>
      <w:r w:rsidRPr="00F97A4B">
        <w:rPr>
          <w:spacing w:val="63"/>
        </w:rPr>
        <w:t xml:space="preserve"> </w:t>
      </w:r>
      <w:r w:rsidRPr="00F97A4B">
        <w:t>УЧЕБНОГО</w:t>
      </w:r>
      <w:r w:rsidRPr="00F97A4B">
        <w:rPr>
          <w:spacing w:val="64"/>
        </w:rPr>
        <w:t xml:space="preserve"> </w:t>
      </w:r>
      <w:r w:rsidRPr="00F97A4B">
        <w:t>ПРЕДМЕТА</w:t>
      </w:r>
      <w:r w:rsidRPr="00F97A4B">
        <w:rPr>
          <w:spacing w:val="69"/>
        </w:rPr>
        <w:t xml:space="preserve"> </w:t>
      </w:r>
      <w:r w:rsidRPr="00F97A4B">
        <w:t>«РУССКИЙ</w:t>
      </w:r>
      <w:r w:rsidRPr="00F97A4B">
        <w:rPr>
          <w:spacing w:val="65"/>
        </w:rPr>
        <w:t xml:space="preserve"> </w:t>
      </w:r>
      <w:r w:rsidRPr="00F97A4B">
        <w:t>ЯЗЫК»</w:t>
      </w:r>
    </w:p>
    <w:p w:rsidR="00C450EA" w:rsidRPr="00F97A4B" w:rsidRDefault="002F2362" w:rsidP="00267F92">
      <w:pPr>
        <w:spacing w:line="275" w:lineRule="exact"/>
        <w:jc w:val="both"/>
        <w:rPr>
          <w:b/>
          <w:sz w:val="24"/>
          <w:szCs w:val="24"/>
        </w:rPr>
      </w:pPr>
      <w:r w:rsidRPr="00F97A4B">
        <w:rPr>
          <w:b/>
          <w:sz w:val="24"/>
          <w:szCs w:val="24"/>
        </w:rPr>
        <w:t>4</w:t>
      </w:r>
      <w:r w:rsidRPr="00F97A4B">
        <w:rPr>
          <w:b/>
          <w:spacing w:val="2"/>
          <w:sz w:val="24"/>
          <w:szCs w:val="24"/>
        </w:rPr>
        <w:t xml:space="preserve"> </w:t>
      </w:r>
      <w:r w:rsidRPr="00F97A4B">
        <w:rPr>
          <w:b/>
          <w:sz w:val="24"/>
          <w:szCs w:val="24"/>
        </w:rPr>
        <w:t>класс</w:t>
      </w:r>
      <w:r w:rsidRPr="00F97A4B">
        <w:rPr>
          <w:b/>
          <w:spacing w:val="1"/>
          <w:sz w:val="24"/>
          <w:szCs w:val="24"/>
        </w:rPr>
        <w:t xml:space="preserve"> </w:t>
      </w:r>
      <w:r w:rsidRPr="00F97A4B">
        <w:rPr>
          <w:b/>
          <w:sz w:val="24"/>
          <w:szCs w:val="24"/>
        </w:rPr>
        <w:t>(170</w:t>
      </w:r>
      <w:r w:rsidRPr="00F97A4B">
        <w:rPr>
          <w:b/>
          <w:spacing w:val="-3"/>
          <w:sz w:val="24"/>
          <w:szCs w:val="24"/>
        </w:rPr>
        <w:t xml:space="preserve"> </w:t>
      </w:r>
      <w:r w:rsidRPr="00F97A4B">
        <w:rPr>
          <w:b/>
          <w:sz w:val="24"/>
          <w:szCs w:val="24"/>
        </w:rPr>
        <w:t>ч.)</w:t>
      </w:r>
    </w:p>
    <w:tbl>
      <w:tblPr>
        <w:tblStyle w:val="TableNormal"/>
        <w:tblW w:w="10011" w:type="dxa"/>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2"/>
        <w:gridCol w:w="3871"/>
        <w:gridCol w:w="1744"/>
        <w:gridCol w:w="3584"/>
      </w:tblGrid>
      <w:tr w:rsidR="00C450EA" w:rsidRPr="00F97A4B" w:rsidTr="008D42CA">
        <w:trPr>
          <w:trHeight w:val="412"/>
        </w:trPr>
        <w:tc>
          <w:tcPr>
            <w:tcW w:w="812" w:type="dxa"/>
          </w:tcPr>
          <w:p w:rsidR="00C450EA" w:rsidRPr="00F97A4B" w:rsidRDefault="002F2362" w:rsidP="00267F92">
            <w:pPr>
              <w:pStyle w:val="TableParagraph"/>
              <w:spacing w:line="238" w:lineRule="exact"/>
              <w:ind w:left="0"/>
              <w:jc w:val="both"/>
              <w:rPr>
                <w:sz w:val="24"/>
                <w:szCs w:val="24"/>
              </w:rPr>
            </w:pPr>
            <w:r w:rsidRPr="00F97A4B">
              <w:rPr>
                <w:sz w:val="24"/>
                <w:szCs w:val="24"/>
              </w:rPr>
              <w:t>№</w:t>
            </w:r>
          </w:p>
        </w:tc>
        <w:tc>
          <w:tcPr>
            <w:tcW w:w="3871" w:type="dxa"/>
          </w:tcPr>
          <w:p w:rsidR="00C450EA" w:rsidRPr="00F97A4B" w:rsidRDefault="002F2362" w:rsidP="00267F92">
            <w:pPr>
              <w:pStyle w:val="TableParagraph"/>
              <w:spacing w:line="238" w:lineRule="exact"/>
              <w:ind w:left="0"/>
              <w:jc w:val="both"/>
              <w:rPr>
                <w:sz w:val="24"/>
                <w:szCs w:val="24"/>
              </w:rPr>
            </w:pPr>
            <w:r w:rsidRPr="00F97A4B">
              <w:rPr>
                <w:sz w:val="24"/>
                <w:szCs w:val="24"/>
              </w:rPr>
              <w:t>Тема</w:t>
            </w:r>
            <w:r w:rsidRPr="00F97A4B">
              <w:rPr>
                <w:spacing w:val="-1"/>
                <w:sz w:val="24"/>
                <w:szCs w:val="24"/>
              </w:rPr>
              <w:t xml:space="preserve"> </w:t>
            </w:r>
            <w:r w:rsidRPr="00F97A4B">
              <w:rPr>
                <w:sz w:val="24"/>
                <w:szCs w:val="24"/>
              </w:rPr>
              <w:t>раздела</w:t>
            </w:r>
            <w:r w:rsidRPr="00F97A4B">
              <w:rPr>
                <w:spacing w:val="1"/>
                <w:sz w:val="24"/>
                <w:szCs w:val="24"/>
              </w:rPr>
              <w:t xml:space="preserve"> </w:t>
            </w:r>
            <w:r w:rsidRPr="00F97A4B">
              <w:rPr>
                <w:sz w:val="24"/>
                <w:szCs w:val="24"/>
              </w:rPr>
              <w:t>учебного</w:t>
            </w:r>
          </w:p>
        </w:tc>
        <w:tc>
          <w:tcPr>
            <w:tcW w:w="1744" w:type="dxa"/>
          </w:tcPr>
          <w:p w:rsidR="00C450EA" w:rsidRPr="00F97A4B" w:rsidRDefault="002F2362" w:rsidP="00267F92">
            <w:pPr>
              <w:pStyle w:val="TableParagraph"/>
              <w:spacing w:line="238" w:lineRule="exact"/>
              <w:ind w:left="0"/>
              <w:jc w:val="both"/>
              <w:rPr>
                <w:sz w:val="24"/>
                <w:szCs w:val="24"/>
              </w:rPr>
            </w:pPr>
            <w:r w:rsidRPr="00F97A4B">
              <w:rPr>
                <w:sz w:val="24"/>
                <w:szCs w:val="24"/>
              </w:rPr>
              <w:t>Кол-во</w:t>
            </w:r>
          </w:p>
        </w:tc>
        <w:tc>
          <w:tcPr>
            <w:tcW w:w="3584" w:type="dxa"/>
          </w:tcPr>
          <w:p w:rsidR="00C450EA" w:rsidRPr="00F97A4B" w:rsidRDefault="002F2362" w:rsidP="00267F92">
            <w:pPr>
              <w:pStyle w:val="TableParagraph"/>
              <w:spacing w:line="238" w:lineRule="exact"/>
              <w:ind w:left="0"/>
              <w:jc w:val="both"/>
              <w:rPr>
                <w:sz w:val="24"/>
                <w:szCs w:val="24"/>
              </w:rPr>
            </w:pPr>
            <w:r w:rsidRPr="00F97A4B">
              <w:rPr>
                <w:sz w:val="24"/>
                <w:szCs w:val="24"/>
              </w:rPr>
              <w:t>Электронные</w:t>
            </w:r>
            <w:r w:rsidRPr="00F97A4B">
              <w:rPr>
                <w:spacing w:val="-7"/>
                <w:sz w:val="24"/>
                <w:szCs w:val="24"/>
              </w:rPr>
              <w:t xml:space="preserve"> </w:t>
            </w:r>
            <w:r w:rsidRPr="00F97A4B">
              <w:rPr>
                <w:sz w:val="24"/>
                <w:szCs w:val="24"/>
              </w:rPr>
              <w:t>образовательные</w:t>
            </w:r>
          </w:p>
        </w:tc>
      </w:tr>
      <w:tr w:rsidR="00C450EA" w:rsidRPr="00F97A4B" w:rsidTr="008D42CA">
        <w:trPr>
          <w:trHeight w:val="508"/>
        </w:trPr>
        <w:tc>
          <w:tcPr>
            <w:tcW w:w="812" w:type="dxa"/>
          </w:tcPr>
          <w:p w:rsidR="00C450EA" w:rsidRPr="00F97A4B" w:rsidRDefault="002F2362" w:rsidP="00267F92">
            <w:pPr>
              <w:pStyle w:val="TableParagraph"/>
              <w:ind w:left="0"/>
              <w:jc w:val="both"/>
              <w:rPr>
                <w:sz w:val="24"/>
                <w:szCs w:val="24"/>
              </w:rPr>
            </w:pPr>
            <w:r w:rsidRPr="00F97A4B">
              <w:rPr>
                <w:sz w:val="24"/>
                <w:szCs w:val="24"/>
              </w:rPr>
              <w:t>п/п</w:t>
            </w:r>
          </w:p>
        </w:tc>
        <w:tc>
          <w:tcPr>
            <w:tcW w:w="3871" w:type="dxa"/>
          </w:tcPr>
          <w:p w:rsidR="00C450EA" w:rsidRPr="00F97A4B" w:rsidRDefault="002F2362" w:rsidP="00267F92">
            <w:pPr>
              <w:pStyle w:val="TableParagraph"/>
              <w:spacing w:line="249" w:lineRule="exact"/>
              <w:ind w:left="0"/>
              <w:jc w:val="both"/>
              <w:rPr>
                <w:sz w:val="24"/>
                <w:szCs w:val="24"/>
              </w:rPr>
            </w:pPr>
            <w:r w:rsidRPr="00F97A4B">
              <w:rPr>
                <w:sz w:val="24"/>
                <w:szCs w:val="24"/>
              </w:rPr>
              <w:t>предмета</w:t>
            </w:r>
          </w:p>
        </w:tc>
        <w:tc>
          <w:tcPr>
            <w:tcW w:w="1744" w:type="dxa"/>
          </w:tcPr>
          <w:p w:rsidR="00C450EA" w:rsidRPr="00F97A4B" w:rsidRDefault="002F2362" w:rsidP="00267F92">
            <w:pPr>
              <w:pStyle w:val="TableParagraph"/>
              <w:spacing w:line="249" w:lineRule="exact"/>
              <w:ind w:left="0"/>
              <w:jc w:val="both"/>
              <w:rPr>
                <w:sz w:val="24"/>
                <w:szCs w:val="24"/>
              </w:rPr>
            </w:pPr>
            <w:r w:rsidRPr="00F97A4B">
              <w:rPr>
                <w:sz w:val="24"/>
                <w:szCs w:val="24"/>
              </w:rPr>
              <w:t>академических</w:t>
            </w:r>
          </w:p>
          <w:p w:rsidR="00C450EA" w:rsidRPr="00F97A4B" w:rsidRDefault="002F2362" w:rsidP="00267F92">
            <w:pPr>
              <w:pStyle w:val="TableParagraph"/>
              <w:spacing w:line="238" w:lineRule="exact"/>
              <w:ind w:left="0"/>
              <w:jc w:val="both"/>
              <w:rPr>
                <w:sz w:val="24"/>
                <w:szCs w:val="24"/>
              </w:rPr>
            </w:pPr>
            <w:r w:rsidRPr="00F97A4B">
              <w:rPr>
                <w:sz w:val="24"/>
                <w:szCs w:val="24"/>
              </w:rPr>
              <w:t>часов</w:t>
            </w:r>
          </w:p>
        </w:tc>
        <w:tc>
          <w:tcPr>
            <w:tcW w:w="3584" w:type="dxa"/>
          </w:tcPr>
          <w:p w:rsidR="00C450EA" w:rsidRPr="00F97A4B" w:rsidRDefault="002F2362" w:rsidP="00267F92">
            <w:pPr>
              <w:pStyle w:val="TableParagraph"/>
              <w:spacing w:line="249" w:lineRule="exact"/>
              <w:ind w:left="0"/>
              <w:jc w:val="both"/>
              <w:rPr>
                <w:sz w:val="24"/>
                <w:szCs w:val="24"/>
              </w:rPr>
            </w:pPr>
            <w:r w:rsidRPr="00F97A4B">
              <w:rPr>
                <w:sz w:val="24"/>
                <w:szCs w:val="24"/>
              </w:rPr>
              <w:t>ресурсы</w:t>
            </w:r>
          </w:p>
        </w:tc>
      </w:tr>
      <w:tr w:rsidR="00C450EA" w:rsidRPr="00F97A4B" w:rsidTr="008D42CA">
        <w:trPr>
          <w:trHeight w:val="494"/>
        </w:trPr>
        <w:tc>
          <w:tcPr>
            <w:tcW w:w="812" w:type="dxa"/>
          </w:tcPr>
          <w:p w:rsidR="00C450EA" w:rsidRPr="00F97A4B" w:rsidRDefault="002F2362" w:rsidP="00267F92">
            <w:pPr>
              <w:pStyle w:val="TableParagraph"/>
              <w:spacing w:line="249" w:lineRule="exact"/>
              <w:ind w:left="0"/>
              <w:jc w:val="both"/>
              <w:rPr>
                <w:sz w:val="24"/>
                <w:szCs w:val="24"/>
              </w:rPr>
            </w:pPr>
            <w:r w:rsidRPr="00F97A4B">
              <w:rPr>
                <w:sz w:val="24"/>
                <w:szCs w:val="24"/>
              </w:rPr>
              <w:t>1</w:t>
            </w:r>
          </w:p>
        </w:tc>
        <w:tc>
          <w:tcPr>
            <w:tcW w:w="3871" w:type="dxa"/>
          </w:tcPr>
          <w:p w:rsidR="00C450EA" w:rsidRPr="00F97A4B" w:rsidRDefault="002F2362" w:rsidP="00267F92">
            <w:pPr>
              <w:pStyle w:val="TableParagraph"/>
              <w:spacing w:line="249" w:lineRule="exact"/>
              <w:ind w:left="0"/>
              <w:jc w:val="both"/>
              <w:rPr>
                <w:sz w:val="24"/>
                <w:szCs w:val="24"/>
              </w:rPr>
            </w:pPr>
            <w:r w:rsidRPr="00F97A4B">
              <w:rPr>
                <w:sz w:val="24"/>
                <w:szCs w:val="24"/>
              </w:rPr>
              <w:t>Сведения</w:t>
            </w:r>
            <w:r w:rsidRPr="00F97A4B">
              <w:rPr>
                <w:spacing w:val="-1"/>
                <w:sz w:val="24"/>
                <w:szCs w:val="24"/>
              </w:rPr>
              <w:t xml:space="preserve"> </w:t>
            </w:r>
            <w:r w:rsidRPr="00F97A4B">
              <w:rPr>
                <w:sz w:val="24"/>
                <w:szCs w:val="24"/>
              </w:rPr>
              <w:t>о</w:t>
            </w:r>
            <w:r w:rsidRPr="00F97A4B">
              <w:rPr>
                <w:spacing w:val="-4"/>
                <w:sz w:val="24"/>
                <w:szCs w:val="24"/>
              </w:rPr>
              <w:t xml:space="preserve"> </w:t>
            </w:r>
            <w:r w:rsidRPr="00F97A4B">
              <w:rPr>
                <w:sz w:val="24"/>
                <w:szCs w:val="24"/>
              </w:rPr>
              <w:t>русском</w:t>
            </w:r>
            <w:r w:rsidRPr="00F97A4B">
              <w:rPr>
                <w:spacing w:val="-1"/>
                <w:sz w:val="24"/>
                <w:szCs w:val="24"/>
              </w:rPr>
              <w:t xml:space="preserve"> </w:t>
            </w:r>
            <w:r w:rsidRPr="00F97A4B">
              <w:rPr>
                <w:sz w:val="24"/>
                <w:szCs w:val="24"/>
              </w:rPr>
              <w:t>языке</w:t>
            </w:r>
          </w:p>
        </w:tc>
        <w:tc>
          <w:tcPr>
            <w:tcW w:w="1744" w:type="dxa"/>
          </w:tcPr>
          <w:p w:rsidR="00C450EA" w:rsidRPr="00F97A4B" w:rsidRDefault="002F2362" w:rsidP="00267F92">
            <w:pPr>
              <w:pStyle w:val="TableParagraph"/>
              <w:spacing w:line="249" w:lineRule="exact"/>
              <w:ind w:left="0"/>
              <w:jc w:val="both"/>
              <w:rPr>
                <w:sz w:val="24"/>
                <w:szCs w:val="24"/>
              </w:rPr>
            </w:pPr>
            <w:r w:rsidRPr="00F97A4B">
              <w:rPr>
                <w:sz w:val="24"/>
                <w:szCs w:val="24"/>
              </w:rPr>
              <w:t>1</w:t>
            </w:r>
          </w:p>
        </w:tc>
        <w:tc>
          <w:tcPr>
            <w:tcW w:w="3584" w:type="dxa"/>
            <w:vMerge w:val="restart"/>
          </w:tcPr>
          <w:p w:rsidR="00C450EA" w:rsidRPr="00F97A4B" w:rsidRDefault="002F2362" w:rsidP="00267F92">
            <w:pPr>
              <w:pStyle w:val="TableParagraph"/>
              <w:ind w:left="0"/>
              <w:jc w:val="both"/>
              <w:rPr>
                <w:sz w:val="24"/>
                <w:szCs w:val="24"/>
              </w:rPr>
            </w:pPr>
            <w:r w:rsidRPr="00F97A4B">
              <w:rPr>
                <w:sz w:val="24"/>
                <w:szCs w:val="24"/>
              </w:rPr>
              <w:t>1.Сайт «Я иду на урок начальной</w:t>
            </w:r>
            <w:r w:rsidRPr="00F97A4B">
              <w:rPr>
                <w:spacing w:val="1"/>
                <w:sz w:val="24"/>
                <w:szCs w:val="24"/>
              </w:rPr>
              <w:t xml:space="preserve"> </w:t>
            </w:r>
            <w:r w:rsidRPr="00F97A4B">
              <w:rPr>
                <w:sz w:val="24"/>
                <w:szCs w:val="24"/>
              </w:rPr>
              <w:t>школы»:</w:t>
            </w:r>
            <w:r w:rsidRPr="00F97A4B">
              <w:rPr>
                <w:color w:val="0000FF"/>
                <w:spacing w:val="1"/>
                <w:sz w:val="24"/>
                <w:szCs w:val="24"/>
              </w:rPr>
              <w:t xml:space="preserve"> </w:t>
            </w:r>
            <w:hyperlink r:id="rId44">
              <w:r w:rsidRPr="00F97A4B">
                <w:rPr>
                  <w:color w:val="0000FF"/>
                  <w:sz w:val="24"/>
                  <w:szCs w:val="24"/>
                  <w:u w:val="single" w:color="0000FF"/>
                </w:rPr>
                <w:t>http://nsc.1september.ru/urok</w:t>
              </w:r>
            </w:hyperlink>
            <w:r w:rsidRPr="00F97A4B">
              <w:rPr>
                <w:sz w:val="24"/>
                <w:szCs w:val="24"/>
              </w:rPr>
              <w:t>2.РЭШ</w:t>
            </w:r>
          </w:p>
          <w:p w:rsidR="00C450EA" w:rsidRPr="00F97A4B" w:rsidRDefault="002F2362" w:rsidP="00267F92">
            <w:pPr>
              <w:pStyle w:val="TableParagraph"/>
              <w:ind w:left="0"/>
              <w:jc w:val="both"/>
              <w:rPr>
                <w:sz w:val="24"/>
                <w:szCs w:val="24"/>
              </w:rPr>
            </w:pPr>
            <w:r w:rsidRPr="00F97A4B">
              <w:rPr>
                <w:spacing w:val="-1"/>
                <w:sz w:val="24"/>
                <w:szCs w:val="24"/>
              </w:rPr>
              <w:t xml:space="preserve">– Российская </w:t>
            </w:r>
            <w:r w:rsidRPr="00F97A4B">
              <w:rPr>
                <w:sz w:val="24"/>
                <w:szCs w:val="24"/>
              </w:rPr>
              <w:t>электронная школа:</w:t>
            </w:r>
            <w:r w:rsidRPr="00F97A4B">
              <w:rPr>
                <w:color w:val="0000FF"/>
                <w:spacing w:val="-52"/>
                <w:sz w:val="24"/>
                <w:szCs w:val="24"/>
              </w:rPr>
              <w:t xml:space="preserve"> </w:t>
            </w:r>
            <w:hyperlink r:id="rId45">
              <w:r w:rsidRPr="00F97A4B">
                <w:rPr>
                  <w:color w:val="0000FF"/>
                  <w:sz w:val="24"/>
                  <w:szCs w:val="24"/>
                  <w:u w:val="single" w:color="0000FF"/>
                </w:rPr>
                <w:t>https://resh.edu.ru</w:t>
              </w:r>
              <w:r w:rsidRPr="00F97A4B">
                <w:rPr>
                  <w:color w:val="0000FF"/>
                  <w:spacing w:val="2"/>
                  <w:sz w:val="24"/>
                  <w:szCs w:val="24"/>
                </w:rPr>
                <w:t xml:space="preserve"> </w:t>
              </w:r>
            </w:hyperlink>
            <w:r w:rsidRPr="00F97A4B">
              <w:rPr>
                <w:sz w:val="24"/>
                <w:szCs w:val="24"/>
              </w:rPr>
              <w:t>3.Социальная</w:t>
            </w:r>
            <w:r w:rsidRPr="00F97A4B">
              <w:rPr>
                <w:spacing w:val="1"/>
                <w:sz w:val="24"/>
                <w:szCs w:val="24"/>
              </w:rPr>
              <w:t xml:space="preserve"> </w:t>
            </w:r>
            <w:r w:rsidRPr="00F97A4B">
              <w:rPr>
                <w:sz w:val="24"/>
                <w:szCs w:val="24"/>
              </w:rPr>
              <w:t>сеть</w:t>
            </w:r>
            <w:r w:rsidRPr="00F97A4B">
              <w:rPr>
                <w:spacing w:val="-1"/>
                <w:sz w:val="24"/>
                <w:szCs w:val="24"/>
              </w:rPr>
              <w:t xml:space="preserve"> </w:t>
            </w:r>
            <w:r w:rsidRPr="00F97A4B">
              <w:rPr>
                <w:sz w:val="24"/>
                <w:szCs w:val="24"/>
              </w:rPr>
              <w:t>работников</w:t>
            </w:r>
            <w:r w:rsidRPr="00F97A4B">
              <w:rPr>
                <w:spacing w:val="2"/>
                <w:sz w:val="24"/>
                <w:szCs w:val="24"/>
              </w:rPr>
              <w:t xml:space="preserve"> </w:t>
            </w:r>
            <w:r w:rsidRPr="00F97A4B">
              <w:rPr>
                <w:sz w:val="24"/>
                <w:szCs w:val="24"/>
              </w:rPr>
              <w:t>образования:</w:t>
            </w:r>
            <w:r w:rsidRPr="00F97A4B">
              <w:rPr>
                <w:color w:val="0000FF"/>
                <w:spacing w:val="1"/>
                <w:sz w:val="24"/>
                <w:szCs w:val="24"/>
              </w:rPr>
              <w:t xml:space="preserve"> </w:t>
            </w:r>
            <w:hyperlink r:id="rId46">
              <w:r w:rsidRPr="00F97A4B">
                <w:rPr>
                  <w:color w:val="0000FF"/>
                  <w:sz w:val="24"/>
                  <w:szCs w:val="24"/>
                  <w:u w:val="single" w:color="0000FF"/>
                </w:rPr>
                <w:t>http://nsportal.ru/nashalnaya-shkola</w:t>
              </w:r>
            </w:hyperlink>
            <w:r w:rsidRPr="00F97A4B">
              <w:rPr>
                <w:color w:val="0000FF"/>
                <w:spacing w:val="-52"/>
                <w:sz w:val="24"/>
                <w:szCs w:val="24"/>
              </w:rPr>
              <w:t xml:space="preserve"> </w:t>
            </w:r>
            <w:r w:rsidRPr="00F97A4B">
              <w:rPr>
                <w:sz w:val="24"/>
                <w:szCs w:val="24"/>
              </w:rPr>
              <w:t>4.Фестиваль</w:t>
            </w:r>
            <w:r w:rsidRPr="00F97A4B">
              <w:rPr>
                <w:spacing w:val="-7"/>
                <w:sz w:val="24"/>
                <w:szCs w:val="24"/>
              </w:rPr>
              <w:t xml:space="preserve"> </w:t>
            </w:r>
            <w:r w:rsidRPr="00F97A4B">
              <w:rPr>
                <w:sz w:val="24"/>
                <w:szCs w:val="24"/>
              </w:rPr>
              <w:t>педагогических</w:t>
            </w:r>
            <w:r w:rsidRPr="00F97A4B">
              <w:rPr>
                <w:spacing w:val="-7"/>
                <w:sz w:val="24"/>
                <w:szCs w:val="24"/>
              </w:rPr>
              <w:t xml:space="preserve"> </w:t>
            </w:r>
            <w:r w:rsidRPr="00F97A4B">
              <w:rPr>
                <w:sz w:val="24"/>
                <w:szCs w:val="24"/>
              </w:rPr>
              <w:t>идей</w:t>
            </w:r>
          </w:p>
          <w:p w:rsidR="00C450EA" w:rsidRPr="00F97A4B" w:rsidRDefault="002F2362" w:rsidP="00267F92">
            <w:pPr>
              <w:pStyle w:val="TableParagraph"/>
              <w:ind w:left="0"/>
              <w:jc w:val="both"/>
              <w:rPr>
                <w:sz w:val="24"/>
                <w:szCs w:val="24"/>
              </w:rPr>
            </w:pPr>
            <w:r w:rsidRPr="00F97A4B">
              <w:rPr>
                <w:sz w:val="24"/>
                <w:szCs w:val="24"/>
              </w:rPr>
              <w:t>«Открытый</w:t>
            </w:r>
            <w:r w:rsidRPr="00F97A4B">
              <w:rPr>
                <w:spacing w:val="3"/>
                <w:sz w:val="24"/>
                <w:szCs w:val="24"/>
              </w:rPr>
              <w:t xml:space="preserve"> </w:t>
            </w:r>
            <w:r w:rsidRPr="00F97A4B">
              <w:rPr>
                <w:sz w:val="24"/>
                <w:szCs w:val="24"/>
              </w:rPr>
              <w:t>урок»:</w:t>
            </w:r>
            <w:r w:rsidRPr="00F97A4B">
              <w:rPr>
                <w:spacing w:val="1"/>
                <w:sz w:val="24"/>
                <w:szCs w:val="24"/>
              </w:rPr>
              <w:t xml:space="preserve"> </w:t>
            </w:r>
            <w:hyperlink r:id="rId47">
              <w:r w:rsidRPr="00F97A4B">
                <w:rPr>
                  <w:color w:val="0000FF"/>
                  <w:sz w:val="24"/>
                  <w:szCs w:val="24"/>
                  <w:u w:val="single" w:color="0000FF"/>
                </w:rPr>
                <w:t>http://festival.1september.ru</w:t>
              </w:r>
            </w:hyperlink>
            <w:r w:rsidRPr="00F97A4B">
              <w:rPr>
                <w:color w:val="0000FF"/>
                <w:spacing w:val="1"/>
                <w:sz w:val="24"/>
                <w:szCs w:val="24"/>
              </w:rPr>
              <w:t xml:space="preserve"> </w:t>
            </w:r>
            <w:r w:rsidRPr="00F97A4B">
              <w:rPr>
                <w:sz w:val="24"/>
                <w:szCs w:val="24"/>
              </w:rPr>
              <w:t>5.Методические пособия и</w:t>
            </w:r>
            <w:r w:rsidRPr="00F97A4B">
              <w:rPr>
                <w:spacing w:val="1"/>
                <w:sz w:val="24"/>
                <w:szCs w:val="24"/>
              </w:rPr>
              <w:t xml:space="preserve"> </w:t>
            </w:r>
            <w:r w:rsidRPr="00F97A4B">
              <w:rPr>
                <w:sz w:val="24"/>
                <w:szCs w:val="24"/>
              </w:rPr>
              <w:t>рабочие программы учителям</w:t>
            </w:r>
            <w:r w:rsidRPr="00F97A4B">
              <w:rPr>
                <w:spacing w:val="1"/>
                <w:sz w:val="24"/>
                <w:szCs w:val="24"/>
              </w:rPr>
              <w:t xml:space="preserve"> </w:t>
            </w:r>
            <w:r w:rsidRPr="00F97A4B">
              <w:rPr>
                <w:sz w:val="24"/>
                <w:szCs w:val="24"/>
              </w:rPr>
              <w:t>начальной школы:</w:t>
            </w:r>
            <w:r w:rsidRPr="00F97A4B">
              <w:rPr>
                <w:spacing w:val="1"/>
                <w:sz w:val="24"/>
                <w:szCs w:val="24"/>
              </w:rPr>
              <w:t xml:space="preserve"> </w:t>
            </w:r>
            <w:hyperlink r:id="rId48">
              <w:r w:rsidRPr="00F97A4B">
                <w:rPr>
                  <w:color w:val="0000FF"/>
                  <w:sz w:val="24"/>
                  <w:szCs w:val="24"/>
                  <w:u w:val="single" w:color="0000FF"/>
                </w:rPr>
                <w:t>http://nachalka.com</w:t>
              </w:r>
            </w:hyperlink>
            <w:r w:rsidRPr="00F97A4B">
              <w:rPr>
                <w:color w:val="0000FF"/>
                <w:spacing w:val="1"/>
                <w:sz w:val="24"/>
                <w:szCs w:val="24"/>
              </w:rPr>
              <w:t xml:space="preserve"> </w:t>
            </w:r>
            <w:r w:rsidRPr="00F97A4B">
              <w:rPr>
                <w:sz w:val="24"/>
                <w:szCs w:val="24"/>
              </w:rPr>
              <w:t>6.Учитель</w:t>
            </w:r>
            <w:r w:rsidRPr="00F97A4B">
              <w:rPr>
                <w:spacing w:val="1"/>
                <w:sz w:val="24"/>
                <w:szCs w:val="24"/>
              </w:rPr>
              <w:t xml:space="preserve"> </w:t>
            </w:r>
            <w:r w:rsidRPr="00F97A4B">
              <w:rPr>
                <w:sz w:val="24"/>
                <w:szCs w:val="24"/>
              </w:rPr>
              <w:t xml:space="preserve">портал: </w:t>
            </w:r>
            <w:hyperlink r:id="rId49">
              <w:r w:rsidRPr="00F97A4B">
                <w:rPr>
                  <w:color w:val="0000FF"/>
                  <w:sz w:val="24"/>
                  <w:szCs w:val="24"/>
                  <w:u w:val="single" w:color="0000FF"/>
                </w:rPr>
                <w:t>http://www.uchportal.ru</w:t>
              </w:r>
            </w:hyperlink>
            <w:r w:rsidRPr="00F97A4B">
              <w:rPr>
                <w:color w:val="0000FF"/>
                <w:spacing w:val="1"/>
                <w:sz w:val="24"/>
                <w:szCs w:val="24"/>
              </w:rPr>
              <w:t xml:space="preserve"> </w:t>
            </w:r>
            <w:r w:rsidRPr="00F97A4B">
              <w:rPr>
                <w:sz w:val="24"/>
                <w:szCs w:val="24"/>
              </w:rPr>
              <w:t>7.Видеоуроки по основным</w:t>
            </w:r>
            <w:r w:rsidRPr="00F97A4B">
              <w:rPr>
                <w:spacing w:val="1"/>
                <w:sz w:val="24"/>
                <w:szCs w:val="24"/>
              </w:rPr>
              <w:t xml:space="preserve"> </w:t>
            </w:r>
            <w:r w:rsidRPr="00F97A4B">
              <w:rPr>
                <w:sz w:val="24"/>
                <w:szCs w:val="24"/>
              </w:rPr>
              <w:t>предметам школьной программы:</w:t>
            </w:r>
            <w:r w:rsidRPr="00F97A4B">
              <w:rPr>
                <w:spacing w:val="-52"/>
                <w:sz w:val="24"/>
                <w:szCs w:val="24"/>
              </w:rPr>
              <w:t xml:space="preserve"> </w:t>
            </w:r>
            <w:hyperlink r:id="rId50">
              <w:r w:rsidRPr="00F97A4B">
                <w:rPr>
                  <w:color w:val="0000FF"/>
                  <w:sz w:val="24"/>
                  <w:szCs w:val="24"/>
                  <w:u w:val="single" w:color="0000FF"/>
                </w:rPr>
                <w:t>http://inerneturok.ru</w:t>
              </w:r>
            </w:hyperlink>
          </w:p>
        </w:tc>
      </w:tr>
      <w:tr w:rsidR="00C450EA" w:rsidRPr="00F97A4B" w:rsidTr="008D42CA">
        <w:trPr>
          <w:trHeight w:val="489"/>
        </w:trPr>
        <w:tc>
          <w:tcPr>
            <w:tcW w:w="812" w:type="dxa"/>
          </w:tcPr>
          <w:p w:rsidR="00C450EA" w:rsidRPr="00F97A4B" w:rsidRDefault="002F2362" w:rsidP="00267F92">
            <w:pPr>
              <w:pStyle w:val="TableParagraph"/>
              <w:spacing w:line="244" w:lineRule="exact"/>
              <w:ind w:left="0"/>
              <w:jc w:val="both"/>
              <w:rPr>
                <w:sz w:val="24"/>
                <w:szCs w:val="24"/>
              </w:rPr>
            </w:pPr>
            <w:r w:rsidRPr="00F97A4B">
              <w:rPr>
                <w:sz w:val="24"/>
                <w:szCs w:val="24"/>
              </w:rPr>
              <w:t>2</w:t>
            </w:r>
          </w:p>
        </w:tc>
        <w:tc>
          <w:tcPr>
            <w:tcW w:w="3871" w:type="dxa"/>
          </w:tcPr>
          <w:p w:rsidR="00C450EA" w:rsidRPr="00F97A4B" w:rsidRDefault="002F2362" w:rsidP="00267F92">
            <w:pPr>
              <w:pStyle w:val="TableParagraph"/>
              <w:spacing w:line="244" w:lineRule="exact"/>
              <w:ind w:left="0"/>
              <w:jc w:val="both"/>
              <w:rPr>
                <w:sz w:val="24"/>
                <w:szCs w:val="24"/>
              </w:rPr>
            </w:pPr>
            <w:r w:rsidRPr="00F97A4B">
              <w:rPr>
                <w:sz w:val="24"/>
                <w:szCs w:val="24"/>
              </w:rPr>
              <w:t>Фонетика</w:t>
            </w:r>
            <w:r w:rsidRPr="00F97A4B">
              <w:rPr>
                <w:spacing w:val="1"/>
                <w:sz w:val="24"/>
                <w:szCs w:val="24"/>
              </w:rPr>
              <w:t xml:space="preserve"> </w:t>
            </w:r>
            <w:r w:rsidRPr="00F97A4B">
              <w:rPr>
                <w:sz w:val="24"/>
                <w:szCs w:val="24"/>
              </w:rPr>
              <w:t>и</w:t>
            </w:r>
            <w:r w:rsidRPr="00F97A4B">
              <w:rPr>
                <w:spacing w:val="-4"/>
                <w:sz w:val="24"/>
                <w:szCs w:val="24"/>
              </w:rPr>
              <w:t xml:space="preserve"> </w:t>
            </w:r>
            <w:r w:rsidRPr="00F97A4B">
              <w:rPr>
                <w:sz w:val="24"/>
                <w:szCs w:val="24"/>
              </w:rPr>
              <w:t>графика</w:t>
            </w:r>
          </w:p>
        </w:tc>
        <w:tc>
          <w:tcPr>
            <w:tcW w:w="1744" w:type="dxa"/>
          </w:tcPr>
          <w:p w:rsidR="00C450EA" w:rsidRPr="00F97A4B" w:rsidRDefault="002F2362" w:rsidP="00267F92">
            <w:pPr>
              <w:pStyle w:val="TableParagraph"/>
              <w:spacing w:line="244" w:lineRule="exact"/>
              <w:ind w:left="0"/>
              <w:jc w:val="both"/>
              <w:rPr>
                <w:sz w:val="24"/>
                <w:szCs w:val="24"/>
              </w:rPr>
            </w:pPr>
            <w:r w:rsidRPr="00F97A4B">
              <w:rPr>
                <w:sz w:val="24"/>
                <w:szCs w:val="24"/>
              </w:rPr>
              <w:t>2</w:t>
            </w:r>
          </w:p>
        </w:tc>
        <w:tc>
          <w:tcPr>
            <w:tcW w:w="3584" w:type="dxa"/>
            <w:vMerge/>
            <w:tcBorders>
              <w:top w:val="nil"/>
            </w:tcBorders>
          </w:tcPr>
          <w:p w:rsidR="00C450EA" w:rsidRPr="00F97A4B" w:rsidRDefault="00C450EA" w:rsidP="00267F92">
            <w:pPr>
              <w:jc w:val="both"/>
              <w:rPr>
                <w:sz w:val="24"/>
                <w:szCs w:val="24"/>
              </w:rPr>
            </w:pPr>
          </w:p>
        </w:tc>
      </w:tr>
      <w:tr w:rsidR="00C450EA" w:rsidRPr="00F97A4B" w:rsidTr="008D42CA">
        <w:trPr>
          <w:trHeight w:val="508"/>
        </w:trPr>
        <w:tc>
          <w:tcPr>
            <w:tcW w:w="812" w:type="dxa"/>
          </w:tcPr>
          <w:p w:rsidR="00C450EA" w:rsidRPr="00F97A4B" w:rsidRDefault="002F2362" w:rsidP="00267F92">
            <w:pPr>
              <w:pStyle w:val="TableParagraph"/>
              <w:spacing w:line="249" w:lineRule="exact"/>
              <w:ind w:left="0"/>
              <w:jc w:val="both"/>
              <w:rPr>
                <w:sz w:val="24"/>
                <w:szCs w:val="24"/>
              </w:rPr>
            </w:pPr>
            <w:r w:rsidRPr="00F97A4B">
              <w:rPr>
                <w:sz w:val="24"/>
                <w:szCs w:val="24"/>
              </w:rPr>
              <w:t>3</w:t>
            </w:r>
          </w:p>
        </w:tc>
        <w:tc>
          <w:tcPr>
            <w:tcW w:w="3871" w:type="dxa"/>
          </w:tcPr>
          <w:p w:rsidR="00C450EA" w:rsidRPr="00F97A4B" w:rsidRDefault="002F2362" w:rsidP="00267F92">
            <w:pPr>
              <w:pStyle w:val="TableParagraph"/>
              <w:spacing w:line="249" w:lineRule="exact"/>
              <w:ind w:left="0"/>
              <w:jc w:val="both"/>
              <w:rPr>
                <w:sz w:val="24"/>
                <w:szCs w:val="24"/>
              </w:rPr>
            </w:pPr>
            <w:r w:rsidRPr="00F97A4B">
              <w:rPr>
                <w:sz w:val="24"/>
                <w:szCs w:val="24"/>
              </w:rPr>
              <w:t>Орфоэпия</w:t>
            </w:r>
            <w:r w:rsidRPr="00F97A4B">
              <w:rPr>
                <w:spacing w:val="-3"/>
                <w:sz w:val="24"/>
                <w:szCs w:val="24"/>
              </w:rPr>
              <w:t xml:space="preserve"> </w:t>
            </w:r>
            <w:r w:rsidRPr="00F97A4B">
              <w:rPr>
                <w:sz w:val="24"/>
                <w:szCs w:val="24"/>
              </w:rPr>
              <w:t>(изучается</w:t>
            </w:r>
            <w:r w:rsidRPr="00F97A4B">
              <w:rPr>
                <w:spacing w:val="-2"/>
                <w:sz w:val="24"/>
                <w:szCs w:val="24"/>
              </w:rPr>
              <w:t xml:space="preserve"> </w:t>
            </w:r>
            <w:r w:rsidRPr="00F97A4B">
              <w:rPr>
                <w:sz w:val="24"/>
                <w:szCs w:val="24"/>
              </w:rPr>
              <w:t>во</w:t>
            </w:r>
            <w:r w:rsidRPr="00F97A4B">
              <w:rPr>
                <w:spacing w:val="-6"/>
                <w:sz w:val="24"/>
                <w:szCs w:val="24"/>
              </w:rPr>
              <w:t xml:space="preserve"> </w:t>
            </w:r>
            <w:r w:rsidRPr="00F97A4B">
              <w:rPr>
                <w:sz w:val="24"/>
                <w:szCs w:val="24"/>
              </w:rPr>
              <w:t>всех</w:t>
            </w:r>
            <w:r w:rsidRPr="00F97A4B">
              <w:rPr>
                <w:spacing w:val="-1"/>
                <w:sz w:val="24"/>
                <w:szCs w:val="24"/>
              </w:rPr>
              <w:t xml:space="preserve"> </w:t>
            </w:r>
            <w:r w:rsidRPr="00F97A4B">
              <w:rPr>
                <w:sz w:val="24"/>
                <w:szCs w:val="24"/>
              </w:rPr>
              <w:t>разделах</w:t>
            </w:r>
          </w:p>
          <w:p w:rsidR="00C450EA" w:rsidRPr="00F97A4B" w:rsidRDefault="002F2362" w:rsidP="00267F92">
            <w:pPr>
              <w:pStyle w:val="TableParagraph"/>
              <w:spacing w:line="238" w:lineRule="exact"/>
              <w:ind w:left="0"/>
              <w:jc w:val="both"/>
              <w:rPr>
                <w:sz w:val="24"/>
                <w:szCs w:val="24"/>
              </w:rPr>
            </w:pPr>
            <w:r w:rsidRPr="00F97A4B">
              <w:rPr>
                <w:sz w:val="24"/>
                <w:szCs w:val="24"/>
              </w:rPr>
              <w:t>курса)</w:t>
            </w:r>
          </w:p>
        </w:tc>
        <w:tc>
          <w:tcPr>
            <w:tcW w:w="1744" w:type="dxa"/>
          </w:tcPr>
          <w:p w:rsidR="00C450EA" w:rsidRPr="00F97A4B" w:rsidRDefault="00C450EA" w:rsidP="00267F92">
            <w:pPr>
              <w:pStyle w:val="TableParagraph"/>
              <w:ind w:left="0"/>
              <w:jc w:val="both"/>
              <w:rPr>
                <w:sz w:val="24"/>
                <w:szCs w:val="24"/>
              </w:rPr>
            </w:pPr>
          </w:p>
        </w:tc>
        <w:tc>
          <w:tcPr>
            <w:tcW w:w="3584" w:type="dxa"/>
            <w:vMerge/>
            <w:tcBorders>
              <w:top w:val="nil"/>
            </w:tcBorders>
          </w:tcPr>
          <w:p w:rsidR="00C450EA" w:rsidRPr="00F97A4B" w:rsidRDefault="00C450EA" w:rsidP="00267F92">
            <w:pPr>
              <w:jc w:val="both"/>
              <w:rPr>
                <w:sz w:val="24"/>
                <w:szCs w:val="24"/>
              </w:rPr>
            </w:pPr>
          </w:p>
        </w:tc>
      </w:tr>
      <w:tr w:rsidR="00C450EA" w:rsidRPr="00F97A4B" w:rsidTr="008D42CA">
        <w:trPr>
          <w:trHeight w:val="426"/>
        </w:trPr>
        <w:tc>
          <w:tcPr>
            <w:tcW w:w="812" w:type="dxa"/>
          </w:tcPr>
          <w:p w:rsidR="00C450EA" w:rsidRPr="00F97A4B" w:rsidRDefault="002F2362" w:rsidP="00267F92">
            <w:pPr>
              <w:pStyle w:val="TableParagraph"/>
              <w:spacing w:line="249" w:lineRule="exact"/>
              <w:ind w:left="0"/>
              <w:jc w:val="both"/>
              <w:rPr>
                <w:sz w:val="24"/>
                <w:szCs w:val="24"/>
              </w:rPr>
            </w:pPr>
            <w:r w:rsidRPr="00F97A4B">
              <w:rPr>
                <w:sz w:val="24"/>
                <w:szCs w:val="24"/>
              </w:rPr>
              <w:t>4</w:t>
            </w:r>
          </w:p>
        </w:tc>
        <w:tc>
          <w:tcPr>
            <w:tcW w:w="3871" w:type="dxa"/>
          </w:tcPr>
          <w:p w:rsidR="00C450EA" w:rsidRPr="00F97A4B" w:rsidRDefault="002F2362" w:rsidP="00267F92">
            <w:pPr>
              <w:pStyle w:val="TableParagraph"/>
              <w:spacing w:line="249" w:lineRule="exact"/>
              <w:ind w:left="0"/>
              <w:jc w:val="both"/>
              <w:rPr>
                <w:sz w:val="24"/>
                <w:szCs w:val="24"/>
              </w:rPr>
            </w:pPr>
            <w:r w:rsidRPr="00F97A4B">
              <w:rPr>
                <w:sz w:val="24"/>
                <w:szCs w:val="24"/>
              </w:rPr>
              <w:t>Лексика</w:t>
            </w:r>
          </w:p>
        </w:tc>
        <w:tc>
          <w:tcPr>
            <w:tcW w:w="1744" w:type="dxa"/>
          </w:tcPr>
          <w:p w:rsidR="00C450EA" w:rsidRPr="00F97A4B" w:rsidRDefault="002F2362" w:rsidP="00267F92">
            <w:pPr>
              <w:pStyle w:val="TableParagraph"/>
              <w:spacing w:line="249" w:lineRule="exact"/>
              <w:ind w:left="0"/>
              <w:jc w:val="both"/>
              <w:rPr>
                <w:sz w:val="24"/>
                <w:szCs w:val="24"/>
              </w:rPr>
            </w:pPr>
            <w:r w:rsidRPr="00F97A4B">
              <w:rPr>
                <w:sz w:val="24"/>
                <w:szCs w:val="24"/>
              </w:rPr>
              <w:t>5</w:t>
            </w:r>
          </w:p>
        </w:tc>
        <w:tc>
          <w:tcPr>
            <w:tcW w:w="3584" w:type="dxa"/>
            <w:vMerge/>
            <w:tcBorders>
              <w:top w:val="nil"/>
            </w:tcBorders>
          </w:tcPr>
          <w:p w:rsidR="00C450EA" w:rsidRPr="00F97A4B" w:rsidRDefault="00C450EA" w:rsidP="00267F92">
            <w:pPr>
              <w:jc w:val="both"/>
              <w:rPr>
                <w:sz w:val="24"/>
                <w:szCs w:val="24"/>
              </w:rPr>
            </w:pPr>
          </w:p>
        </w:tc>
      </w:tr>
      <w:tr w:rsidR="00C450EA" w:rsidRPr="00F97A4B" w:rsidTr="008D42CA">
        <w:trPr>
          <w:trHeight w:val="388"/>
        </w:trPr>
        <w:tc>
          <w:tcPr>
            <w:tcW w:w="812" w:type="dxa"/>
          </w:tcPr>
          <w:p w:rsidR="00C450EA" w:rsidRPr="00F97A4B" w:rsidRDefault="002F2362" w:rsidP="00267F92">
            <w:pPr>
              <w:pStyle w:val="TableParagraph"/>
              <w:spacing w:line="249" w:lineRule="exact"/>
              <w:ind w:left="0"/>
              <w:jc w:val="both"/>
              <w:rPr>
                <w:sz w:val="24"/>
                <w:szCs w:val="24"/>
              </w:rPr>
            </w:pPr>
            <w:r w:rsidRPr="00F97A4B">
              <w:rPr>
                <w:sz w:val="24"/>
                <w:szCs w:val="24"/>
              </w:rPr>
              <w:t>5</w:t>
            </w:r>
          </w:p>
        </w:tc>
        <w:tc>
          <w:tcPr>
            <w:tcW w:w="3871" w:type="dxa"/>
          </w:tcPr>
          <w:p w:rsidR="00C450EA" w:rsidRPr="00F97A4B" w:rsidRDefault="002F2362" w:rsidP="00267F92">
            <w:pPr>
              <w:pStyle w:val="TableParagraph"/>
              <w:spacing w:line="249" w:lineRule="exact"/>
              <w:ind w:left="0"/>
              <w:jc w:val="both"/>
              <w:rPr>
                <w:sz w:val="24"/>
                <w:szCs w:val="24"/>
              </w:rPr>
            </w:pPr>
            <w:r w:rsidRPr="00F97A4B">
              <w:rPr>
                <w:sz w:val="24"/>
                <w:szCs w:val="24"/>
              </w:rPr>
              <w:t>Состав</w:t>
            </w:r>
            <w:r w:rsidRPr="00F97A4B">
              <w:rPr>
                <w:spacing w:val="-4"/>
                <w:sz w:val="24"/>
                <w:szCs w:val="24"/>
              </w:rPr>
              <w:t xml:space="preserve"> </w:t>
            </w:r>
            <w:r w:rsidRPr="00F97A4B">
              <w:rPr>
                <w:sz w:val="24"/>
                <w:szCs w:val="24"/>
              </w:rPr>
              <w:t>слова(морфемика)</w:t>
            </w:r>
          </w:p>
        </w:tc>
        <w:tc>
          <w:tcPr>
            <w:tcW w:w="1744" w:type="dxa"/>
          </w:tcPr>
          <w:p w:rsidR="00C450EA" w:rsidRPr="00F97A4B" w:rsidRDefault="002F2362" w:rsidP="00267F92">
            <w:pPr>
              <w:pStyle w:val="TableParagraph"/>
              <w:spacing w:line="249" w:lineRule="exact"/>
              <w:ind w:left="0"/>
              <w:jc w:val="both"/>
              <w:rPr>
                <w:sz w:val="24"/>
                <w:szCs w:val="24"/>
              </w:rPr>
            </w:pPr>
            <w:r w:rsidRPr="00F97A4B">
              <w:rPr>
                <w:sz w:val="24"/>
                <w:szCs w:val="24"/>
              </w:rPr>
              <w:t>5</w:t>
            </w:r>
          </w:p>
        </w:tc>
        <w:tc>
          <w:tcPr>
            <w:tcW w:w="3584" w:type="dxa"/>
            <w:vMerge/>
            <w:tcBorders>
              <w:top w:val="nil"/>
            </w:tcBorders>
          </w:tcPr>
          <w:p w:rsidR="00C450EA" w:rsidRPr="00F97A4B" w:rsidRDefault="00C450EA" w:rsidP="00267F92">
            <w:pPr>
              <w:jc w:val="both"/>
              <w:rPr>
                <w:sz w:val="24"/>
                <w:szCs w:val="24"/>
              </w:rPr>
            </w:pPr>
          </w:p>
        </w:tc>
      </w:tr>
      <w:tr w:rsidR="00C450EA" w:rsidRPr="00F97A4B" w:rsidTr="008D42CA">
        <w:trPr>
          <w:trHeight w:val="364"/>
        </w:trPr>
        <w:tc>
          <w:tcPr>
            <w:tcW w:w="812" w:type="dxa"/>
          </w:tcPr>
          <w:p w:rsidR="00C450EA" w:rsidRPr="00F97A4B" w:rsidRDefault="002F2362" w:rsidP="00267F92">
            <w:pPr>
              <w:pStyle w:val="TableParagraph"/>
              <w:spacing w:line="249" w:lineRule="exact"/>
              <w:ind w:left="0"/>
              <w:jc w:val="both"/>
              <w:rPr>
                <w:sz w:val="24"/>
                <w:szCs w:val="24"/>
              </w:rPr>
            </w:pPr>
            <w:r w:rsidRPr="00F97A4B">
              <w:rPr>
                <w:sz w:val="24"/>
                <w:szCs w:val="24"/>
              </w:rPr>
              <w:t>6</w:t>
            </w:r>
          </w:p>
        </w:tc>
        <w:tc>
          <w:tcPr>
            <w:tcW w:w="3871" w:type="dxa"/>
          </w:tcPr>
          <w:p w:rsidR="00C450EA" w:rsidRPr="00F97A4B" w:rsidRDefault="002F2362" w:rsidP="00267F92">
            <w:pPr>
              <w:pStyle w:val="TableParagraph"/>
              <w:spacing w:line="249" w:lineRule="exact"/>
              <w:ind w:left="0"/>
              <w:jc w:val="both"/>
              <w:rPr>
                <w:sz w:val="24"/>
                <w:szCs w:val="24"/>
              </w:rPr>
            </w:pPr>
            <w:r w:rsidRPr="00F97A4B">
              <w:rPr>
                <w:sz w:val="24"/>
                <w:szCs w:val="24"/>
              </w:rPr>
              <w:t>Морфология</w:t>
            </w:r>
          </w:p>
        </w:tc>
        <w:tc>
          <w:tcPr>
            <w:tcW w:w="1744" w:type="dxa"/>
          </w:tcPr>
          <w:p w:rsidR="00C450EA" w:rsidRPr="00F97A4B" w:rsidRDefault="002F2362" w:rsidP="00267F92">
            <w:pPr>
              <w:pStyle w:val="TableParagraph"/>
              <w:spacing w:line="249" w:lineRule="exact"/>
              <w:ind w:left="0"/>
              <w:jc w:val="both"/>
              <w:rPr>
                <w:sz w:val="24"/>
                <w:szCs w:val="24"/>
              </w:rPr>
            </w:pPr>
            <w:r w:rsidRPr="00F97A4B">
              <w:rPr>
                <w:sz w:val="24"/>
                <w:szCs w:val="24"/>
              </w:rPr>
              <w:t>43</w:t>
            </w:r>
          </w:p>
        </w:tc>
        <w:tc>
          <w:tcPr>
            <w:tcW w:w="3584" w:type="dxa"/>
            <w:vMerge/>
            <w:tcBorders>
              <w:top w:val="nil"/>
            </w:tcBorders>
          </w:tcPr>
          <w:p w:rsidR="00C450EA" w:rsidRPr="00F97A4B" w:rsidRDefault="00C450EA" w:rsidP="00267F92">
            <w:pPr>
              <w:jc w:val="both"/>
              <w:rPr>
                <w:sz w:val="24"/>
                <w:szCs w:val="24"/>
              </w:rPr>
            </w:pPr>
          </w:p>
        </w:tc>
      </w:tr>
      <w:tr w:rsidR="00C450EA" w:rsidRPr="00F97A4B" w:rsidTr="008D42CA">
        <w:trPr>
          <w:trHeight w:val="378"/>
        </w:trPr>
        <w:tc>
          <w:tcPr>
            <w:tcW w:w="812" w:type="dxa"/>
          </w:tcPr>
          <w:p w:rsidR="00C450EA" w:rsidRPr="00F97A4B" w:rsidRDefault="002F2362" w:rsidP="00267F92">
            <w:pPr>
              <w:pStyle w:val="TableParagraph"/>
              <w:spacing w:line="249" w:lineRule="exact"/>
              <w:ind w:left="0"/>
              <w:jc w:val="both"/>
              <w:rPr>
                <w:sz w:val="24"/>
                <w:szCs w:val="24"/>
              </w:rPr>
            </w:pPr>
            <w:r w:rsidRPr="00F97A4B">
              <w:rPr>
                <w:sz w:val="24"/>
                <w:szCs w:val="24"/>
              </w:rPr>
              <w:t>7</w:t>
            </w:r>
          </w:p>
        </w:tc>
        <w:tc>
          <w:tcPr>
            <w:tcW w:w="3871" w:type="dxa"/>
          </w:tcPr>
          <w:p w:rsidR="00C450EA" w:rsidRPr="00F97A4B" w:rsidRDefault="002F2362" w:rsidP="00267F92">
            <w:pPr>
              <w:pStyle w:val="TableParagraph"/>
              <w:spacing w:line="249" w:lineRule="exact"/>
              <w:ind w:left="0"/>
              <w:jc w:val="both"/>
              <w:rPr>
                <w:sz w:val="24"/>
                <w:szCs w:val="24"/>
              </w:rPr>
            </w:pPr>
            <w:r w:rsidRPr="00F97A4B">
              <w:rPr>
                <w:sz w:val="24"/>
                <w:szCs w:val="24"/>
              </w:rPr>
              <w:t>Синтаксис</w:t>
            </w:r>
          </w:p>
        </w:tc>
        <w:tc>
          <w:tcPr>
            <w:tcW w:w="1744" w:type="dxa"/>
          </w:tcPr>
          <w:p w:rsidR="00C450EA" w:rsidRPr="00F97A4B" w:rsidRDefault="002F2362" w:rsidP="00267F92">
            <w:pPr>
              <w:pStyle w:val="TableParagraph"/>
              <w:spacing w:line="249" w:lineRule="exact"/>
              <w:ind w:left="0"/>
              <w:jc w:val="both"/>
              <w:rPr>
                <w:sz w:val="24"/>
                <w:szCs w:val="24"/>
              </w:rPr>
            </w:pPr>
            <w:r w:rsidRPr="00F97A4B">
              <w:rPr>
                <w:sz w:val="24"/>
                <w:szCs w:val="24"/>
              </w:rPr>
              <w:t>16</w:t>
            </w:r>
          </w:p>
        </w:tc>
        <w:tc>
          <w:tcPr>
            <w:tcW w:w="3584" w:type="dxa"/>
            <w:vMerge/>
            <w:tcBorders>
              <w:top w:val="nil"/>
            </w:tcBorders>
          </w:tcPr>
          <w:p w:rsidR="00C450EA" w:rsidRPr="00F97A4B" w:rsidRDefault="00C450EA" w:rsidP="00267F92">
            <w:pPr>
              <w:jc w:val="both"/>
              <w:rPr>
                <w:sz w:val="24"/>
                <w:szCs w:val="24"/>
              </w:rPr>
            </w:pPr>
          </w:p>
        </w:tc>
      </w:tr>
      <w:tr w:rsidR="00C450EA" w:rsidRPr="00F97A4B" w:rsidTr="008D42CA">
        <w:trPr>
          <w:trHeight w:val="373"/>
        </w:trPr>
        <w:tc>
          <w:tcPr>
            <w:tcW w:w="812" w:type="dxa"/>
          </w:tcPr>
          <w:p w:rsidR="00C450EA" w:rsidRPr="00F97A4B" w:rsidRDefault="002F2362" w:rsidP="00267F92">
            <w:pPr>
              <w:pStyle w:val="TableParagraph"/>
              <w:spacing w:line="244" w:lineRule="exact"/>
              <w:ind w:left="0"/>
              <w:jc w:val="both"/>
              <w:rPr>
                <w:sz w:val="24"/>
                <w:szCs w:val="24"/>
              </w:rPr>
            </w:pPr>
            <w:r w:rsidRPr="00F97A4B">
              <w:rPr>
                <w:sz w:val="24"/>
                <w:szCs w:val="24"/>
              </w:rPr>
              <w:t>8</w:t>
            </w:r>
          </w:p>
        </w:tc>
        <w:tc>
          <w:tcPr>
            <w:tcW w:w="3871" w:type="dxa"/>
          </w:tcPr>
          <w:p w:rsidR="00C450EA" w:rsidRPr="00F97A4B" w:rsidRDefault="002F2362" w:rsidP="00267F92">
            <w:pPr>
              <w:pStyle w:val="TableParagraph"/>
              <w:spacing w:line="244" w:lineRule="exact"/>
              <w:ind w:left="0"/>
              <w:jc w:val="both"/>
              <w:rPr>
                <w:sz w:val="24"/>
                <w:szCs w:val="24"/>
              </w:rPr>
            </w:pPr>
            <w:r w:rsidRPr="00F97A4B">
              <w:rPr>
                <w:sz w:val="24"/>
                <w:szCs w:val="24"/>
              </w:rPr>
              <w:t>Орфография</w:t>
            </w:r>
            <w:r w:rsidRPr="00F97A4B">
              <w:rPr>
                <w:spacing w:val="-5"/>
                <w:sz w:val="24"/>
                <w:szCs w:val="24"/>
              </w:rPr>
              <w:t xml:space="preserve"> </w:t>
            </w:r>
            <w:r w:rsidRPr="00F97A4B">
              <w:rPr>
                <w:sz w:val="24"/>
                <w:szCs w:val="24"/>
              </w:rPr>
              <w:t>и</w:t>
            </w:r>
            <w:r w:rsidRPr="00F97A4B">
              <w:rPr>
                <w:spacing w:val="-2"/>
                <w:sz w:val="24"/>
                <w:szCs w:val="24"/>
              </w:rPr>
              <w:t xml:space="preserve"> </w:t>
            </w:r>
            <w:r w:rsidRPr="00F97A4B">
              <w:rPr>
                <w:sz w:val="24"/>
                <w:szCs w:val="24"/>
              </w:rPr>
              <w:t>пунктуация</w:t>
            </w:r>
          </w:p>
        </w:tc>
        <w:tc>
          <w:tcPr>
            <w:tcW w:w="1744" w:type="dxa"/>
          </w:tcPr>
          <w:p w:rsidR="00C450EA" w:rsidRPr="00F97A4B" w:rsidRDefault="002F2362" w:rsidP="00267F92">
            <w:pPr>
              <w:pStyle w:val="TableParagraph"/>
              <w:spacing w:line="244" w:lineRule="exact"/>
              <w:ind w:left="0"/>
              <w:jc w:val="both"/>
              <w:rPr>
                <w:sz w:val="24"/>
                <w:szCs w:val="24"/>
              </w:rPr>
            </w:pPr>
            <w:r w:rsidRPr="00F97A4B">
              <w:rPr>
                <w:sz w:val="24"/>
                <w:szCs w:val="24"/>
              </w:rPr>
              <w:t>50</w:t>
            </w:r>
          </w:p>
        </w:tc>
        <w:tc>
          <w:tcPr>
            <w:tcW w:w="3584" w:type="dxa"/>
            <w:vMerge/>
            <w:tcBorders>
              <w:top w:val="nil"/>
            </w:tcBorders>
          </w:tcPr>
          <w:p w:rsidR="00C450EA" w:rsidRPr="00F97A4B" w:rsidRDefault="00C450EA" w:rsidP="00267F92">
            <w:pPr>
              <w:jc w:val="both"/>
              <w:rPr>
                <w:sz w:val="24"/>
                <w:szCs w:val="24"/>
              </w:rPr>
            </w:pPr>
          </w:p>
        </w:tc>
      </w:tr>
      <w:tr w:rsidR="00C450EA" w:rsidRPr="00F97A4B" w:rsidTr="008D42CA">
        <w:trPr>
          <w:trHeight w:val="374"/>
        </w:trPr>
        <w:tc>
          <w:tcPr>
            <w:tcW w:w="812" w:type="dxa"/>
          </w:tcPr>
          <w:p w:rsidR="00C450EA" w:rsidRPr="00F97A4B" w:rsidRDefault="002F2362" w:rsidP="00267F92">
            <w:pPr>
              <w:pStyle w:val="TableParagraph"/>
              <w:spacing w:line="249" w:lineRule="exact"/>
              <w:ind w:left="0"/>
              <w:jc w:val="both"/>
              <w:rPr>
                <w:sz w:val="24"/>
                <w:szCs w:val="24"/>
              </w:rPr>
            </w:pPr>
            <w:r w:rsidRPr="00F97A4B">
              <w:rPr>
                <w:sz w:val="24"/>
                <w:szCs w:val="24"/>
              </w:rPr>
              <w:lastRenderedPageBreak/>
              <w:t>9</w:t>
            </w:r>
          </w:p>
        </w:tc>
        <w:tc>
          <w:tcPr>
            <w:tcW w:w="3871" w:type="dxa"/>
          </w:tcPr>
          <w:p w:rsidR="00C450EA" w:rsidRPr="00F97A4B" w:rsidRDefault="002F2362" w:rsidP="00267F92">
            <w:pPr>
              <w:pStyle w:val="TableParagraph"/>
              <w:spacing w:line="249" w:lineRule="exact"/>
              <w:ind w:left="0"/>
              <w:jc w:val="both"/>
              <w:rPr>
                <w:sz w:val="24"/>
                <w:szCs w:val="24"/>
              </w:rPr>
            </w:pPr>
            <w:r w:rsidRPr="00F97A4B">
              <w:rPr>
                <w:sz w:val="24"/>
                <w:szCs w:val="24"/>
              </w:rPr>
              <w:t>Развитие</w:t>
            </w:r>
            <w:r w:rsidRPr="00F97A4B">
              <w:rPr>
                <w:spacing w:val="-7"/>
                <w:sz w:val="24"/>
                <w:szCs w:val="24"/>
              </w:rPr>
              <w:t xml:space="preserve"> </w:t>
            </w:r>
            <w:r w:rsidRPr="00F97A4B">
              <w:rPr>
                <w:sz w:val="24"/>
                <w:szCs w:val="24"/>
              </w:rPr>
              <w:t>речи</w:t>
            </w:r>
          </w:p>
        </w:tc>
        <w:tc>
          <w:tcPr>
            <w:tcW w:w="1744" w:type="dxa"/>
          </w:tcPr>
          <w:p w:rsidR="00C450EA" w:rsidRPr="00F97A4B" w:rsidRDefault="002F2362" w:rsidP="00267F92">
            <w:pPr>
              <w:pStyle w:val="TableParagraph"/>
              <w:spacing w:line="249" w:lineRule="exact"/>
              <w:ind w:left="0"/>
              <w:jc w:val="both"/>
              <w:rPr>
                <w:sz w:val="24"/>
                <w:szCs w:val="24"/>
              </w:rPr>
            </w:pPr>
            <w:r w:rsidRPr="00F97A4B">
              <w:rPr>
                <w:sz w:val="24"/>
                <w:szCs w:val="24"/>
              </w:rPr>
              <w:t>30</w:t>
            </w:r>
          </w:p>
        </w:tc>
        <w:tc>
          <w:tcPr>
            <w:tcW w:w="3584" w:type="dxa"/>
            <w:vMerge/>
            <w:tcBorders>
              <w:top w:val="nil"/>
            </w:tcBorders>
          </w:tcPr>
          <w:p w:rsidR="00C450EA" w:rsidRPr="00F97A4B" w:rsidRDefault="00C450EA" w:rsidP="00267F92">
            <w:pPr>
              <w:jc w:val="both"/>
              <w:rPr>
                <w:sz w:val="24"/>
                <w:szCs w:val="24"/>
              </w:rPr>
            </w:pPr>
          </w:p>
        </w:tc>
      </w:tr>
      <w:tr w:rsidR="00C450EA" w:rsidRPr="00F97A4B" w:rsidTr="008D42CA">
        <w:trPr>
          <w:trHeight w:val="350"/>
        </w:trPr>
        <w:tc>
          <w:tcPr>
            <w:tcW w:w="812" w:type="dxa"/>
          </w:tcPr>
          <w:p w:rsidR="00C450EA" w:rsidRPr="00F97A4B" w:rsidRDefault="002F2362" w:rsidP="00267F92">
            <w:pPr>
              <w:pStyle w:val="TableParagraph"/>
              <w:spacing w:line="249" w:lineRule="exact"/>
              <w:ind w:left="0"/>
              <w:jc w:val="both"/>
              <w:rPr>
                <w:sz w:val="24"/>
                <w:szCs w:val="24"/>
              </w:rPr>
            </w:pPr>
            <w:r w:rsidRPr="00F97A4B">
              <w:rPr>
                <w:sz w:val="24"/>
                <w:szCs w:val="24"/>
              </w:rPr>
              <w:lastRenderedPageBreak/>
              <w:t>10</w:t>
            </w:r>
          </w:p>
        </w:tc>
        <w:tc>
          <w:tcPr>
            <w:tcW w:w="3871" w:type="dxa"/>
          </w:tcPr>
          <w:p w:rsidR="00C450EA" w:rsidRPr="00F97A4B" w:rsidRDefault="002F2362" w:rsidP="00267F92">
            <w:pPr>
              <w:pStyle w:val="TableParagraph"/>
              <w:spacing w:line="249" w:lineRule="exact"/>
              <w:ind w:left="0"/>
              <w:jc w:val="both"/>
              <w:rPr>
                <w:sz w:val="24"/>
                <w:szCs w:val="24"/>
              </w:rPr>
            </w:pPr>
            <w:r w:rsidRPr="00F97A4B">
              <w:rPr>
                <w:sz w:val="24"/>
                <w:szCs w:val="24"/>
              </w:rPr>
              <w:t>Резерв</w:t>
            </w:r>
          </w:p>
        </w:tc>
        <w:tc>
          <w:tcPr>
            <w:tcW w:w="1744" w:type="dxa"/>
          </w:tcPr>
          <w:p w:rsidR="00C450EA" w:rsidRPr="00F97A4B" w:rsidRDefault="002F2362" w:rsidP="00267F92">
            <w:pPr>
              <w:pStyle w:val="TableParagraph"/>
              <w:spacing w:line="249" w:lineRule="exact"/>
              <w:ind w:left="0"/>
              <w:jc w:val="both"/>
              <w:rPr>
                <w:sz w:val="24"/>
                <w:szCs w:val="24"/>
              </w:rPr>
            </w:pPr>
            <w:r w:rsidRPr="00F97A4B">
              <w:rPr>
                <w:sz w:val="24"/>
                <w:szCs w:val="24"/>
              </w:rPr>
              <w:t>18</w:t>
            </w:r>
          </w:p>
        </w:tc>
        <w:tc>
          <w:tcPr>
            <w:tcW w:w="3584" w:type="dxa"/>
            <w:vMerge/>
            <w:tcBorders>
              <w:top w:val="nil"/>
            </w:tcBorders>
          </w:tcPr>
          <w:p w:rsidR="00C450EA" w:rsidRPr="00F97A4B" w:rsidRDefault="00C450EA" w:rsidP="00267F92">
            <w:pPr>
              <w:jc w:val="both"/>
              <w:rPr>
                <w:sz w:val="24"/>
                <w:szCs w:val="24"/>
              </w:rPr>
            </w:pPr>
          </w:p>
        </w:tc>
      </w:tr>
      <w:tr w:rsidR="00C450EA" w:rsidRPr="00F97A4B" w:rsidTr="008D42CA">
        <w:trPr>
          <w:trHeight w:val="882"/>
        </w:trPr>
        <w:tc>
          <w:tcPr>
            <w:tcW w:w="812" w:type="dxa"/>
          </w:tcPr>
          <w:p w:rsidR="00C450EA" w:rsidRPr="00F97A4B" w:rsidRDefault="00C450EA" w:rsidP="00267F92">
            <w:pPr>
              <w:pStyle w:val="TableParagraph"/>
              <w:ind w:left="0"/>
              <w:jc w:val="both"/>
              <w:rPr>
                <w:sz w:val="24"/>
                <w:szCs w:val="24"/>
              </w:rPr>
            </w:pPr>
          </w:p>
        </w:tc>
        <w:tc>
          <w:tcPr>
            <w:tcW w:w="3871" w:type="dxa"/>
          </w:tcPr>
          <w:p w:rsidR="00C450EA" w:rsidRPr="00F97A4B" w:rsidRDefault="00C450EA" w:rsidP="00267F92">
            <w:pPr>
              <w:pStyle w:val="TableParagraph"/>
              <w:ind w:left="0"/>
              <w:jc w:val="both"/>
              <w:rPr>
                <w:sz w:val="24"/>
                <w:szCs w:val="24"/>
              </w:rPr>
            </w:pPr>
          </w:p>
        </w:tc>
        <w:tc>
          <w:tcPr>
            <w:tcW w:w="1744" w:type="dxa"/>
          </w:tcPr>
          <w:p w:rsidR="00C450EA" w:rsidRPr="00F97A4B" w:rsidRDefault="002F2362" w:rsidP="00267F92">
            <w:pPr>
              <w:pStyle w:val="TableParagraph"/>
              <w:ind w:left="0"/>
              <w:jc w:val="both"/>
              <w:rPr>
                <w:b/>
                <w:sz w:val="24"/>
                <w:szCs w:val="24"/>
              </w:rPr>
            </w:pPr>
            <w:r w:rsidRPr="00F97A4B">
              <w:rPr>
                <w:b/>
                <w:sz w:val="24"/>
                <w:szCs w:val="24"/>
              </w:rPr>
              <w:t>170</w:t>
            </w:r>
          </w:p>
        </w:tc>
        <w:tc>
          <w:tcPr>
            <w:tcW w:w="3584" w:type="dxa"/>
            <w:vMerge/>
            <w:tcBorders>
              <w:top w:val="nil"/>
            </w:tcBorders>
          </w:tcPr>
          <w:p w:rsidR="00C450EA" w:rsidRPr="00F97A4B" w:rsidRDefault="00C450EA" w:rsidP="00267F92">
            <w:pPr>
              <w:jc w:val="both"/>
              <w:rPr>
                <w:sz w:val="24"/>
                <w:szCs w:val="24"/>
              </w:rPr>
            </w:pPr>
          </w:p>
        </w:tc>
      </w:tr>
    </w:tbl>
    <w:p w:rsidR="00C450EA" w:rsidRPr="00F97A4B" w:rsidRDefault="00C450EA" w:rsidP="00267F92">
      <w:pPr>
        <w:pStyle w:val="a3"/>
        <w:ind w:left="0"/>
        <w:rPr>
          <w:b/>
        </w:rPr>
      </w:pPr>
    </w:p>
    <w:p w:rsidR="00C450EA" w:rsidRPr="00F97A4B" w:rsidRDefault="008D42CA" w:rsidP="00B34D59">
      <w:pPr>
        <w:pStyle w:val="Heading1"/>
        <w:numPr>
          <w:ilvl w:val="2"/>
          <w:numId w:val="49"/>
        </w:numPr>
        <w:tabs>
          <w:tab w:val="left" w:pos="2229"/>
        </w:tabs>
        <w:spacing w:line="272" w:lineRule="exact"/>
        <w:ind w:left="0" w:hanging="2229"/>
        <w:jc w:val="both"/>
      </w:pPr>
      <w:r w:rsidRPr="00F97A4B">
        <w:t xml:space="preserve">2.1.2. </w:t>
      </w:r>
      <w:r w:rsidR="002F2362" w:rsidRPr="00F97A4B">
        <w:t>Рабочая</w:t>
      </w:r>
      <w:r w:rsidR="002F2362" w:rsidRPr="00F97A4B">
        <w:rPr>
          <w:spacing w:val="-2"/>
        </w:rPr>
        <w:t xml:space="preserve"> </w:t>
      </w:r>
      <w:r w:rsidR="002F2362" w:rsidRPr="00F97A4B">
        <w:t>программа</w:t>
      </w:r>
      <w:r w:rsidR="002F2362" w:rsidRPr="00F97A4B">
        <w:rPr>
          <w:spacing w:val="-2"/>
        </w:rPr>
        <w:t xml:space="preserve"> </w:t>
      </w:r>
      <w:r w:rsidR="002F2362" w:rsidRPr="00F97A4B">
        <w:t>учебного</w:t>
      </w:r>
      <w:r w:rsidR="002F2362" w:rsidRPr="00F97A4B">
        <w:rPr>
          <w:spacing w:val="-6"/>
        </w:rPr>
        <w:t xml:space="preserve"> </w:t>
      </w:r>
      <w:r w:rsidR="002F2362" w:rsidRPr="00F97A4B">
        <w:t>предмета</w:t>
      </w:r>
      <w:r w:rsidR="002F2362" w:rsidRPr="00F97A4B">
        <w:rPr>
          <w:spacing w:val="-5"/>
        </w:rPr>
        <w:t xml:space="preserve"> </w:t>
      </w:r>
      <w:r w:rsidR="002F2362" w:rsidRPr="00F97A4B">
        <w:t>«Литературное</w:t>
      </w:r>
      <w:r w:rsidR="002F2362" w:rsidRPr="00F97A4B">
        <w:rPr>
          <w:spacing w:val="-7"/>
        </w:rPr>
        <w:t xml:space="preserve"> </w:t>
      </w:r>
      <w:r w:rsidR="002F2362" w:rsidRPr="00F97A4B">
        <w:t>чтение»</w:t>
      </w:r>
    </w:p>
    <w:p w:rsidR="00C450EA" w:rsidRPr="00F97A4B" w:rsidRDefault="002F2362" w:rsidP="00267F92">
      <w:pPr>
        <w:pStyle w:val="a3"/>
        <w:spacing w:line="272" w:lineRule="exact"/>
        <w:ind w:left="0"/>
      </w:pPr>
      <w:r w:rsidRPr="00F97A4B">
        <w:rPr>
          <w:u w:val="single"/>
        </w:rPr>
        <w:t>разработана</w:t>
      </w:r>
      <w:r w:rsidRPr="00F97A4B">
        <w:rPr>
          <w:spacing w:val="-1"/>
          <w:u w:val="single"/>
        </w:rPr>
        <w:t xml:space="preserve"> </w:t>
      </w:r>
      <w:r w:rsidRPr="00F97A4B">
        <w:rPr>
          <w:u w:val="single"/>
        </w:rPr>
        <w:t>в</w:t>
      </w:r>
      <w:r w:rsidRPr="00F97A4B">
        <w:rPr>
          <w:spacing w:val="-2"/>
          <w:u w:val="single"/>
        </w:rPr>
        <w:t xml:space="preserve"> </w:t>
      </w:r>
      <w:r w:rsidRPr="00F97A4B">
        <w:rPr>
          <w:u w:val="single"/>
        </w:rPr>
        <w:t>соответствии</w:t>
      </w:r>
      <w:r w:rsidRPr="00F97A4B">
        <w:rPr>
          <w:spacing w:val="-3"/>
          <w:u w:val="single"/>
        </w:rPr>
        <w:t xml:space="preserve"> </w:t>
      </w:r>
      <w:r w:rsidRPr="00F97A4B">
        <w:rPr>
          <w:u w:val="single"/>
        </w:rPr>
        <w:t>с ФОП</w:t>
      </w:r>
      <w:r w:rsidRPr="00F97A4B">
        <w:rPr>
          <w:spacing w:val="-5"/>
          <w:u w:val="single"/>
        </w:rPr>
        <w:t xml:space="preserve"> </w:t>
      </w:r>
      <w:r w:rsidRPr="00F97A4B">
        <w:rPr>
          <w:u w:val="single"/>
        </w:rPr>
        <w:t>НОО</w:t>
      </w:r>
    </w:p>
    <w:p w:rsidR="00C450EA" w:rsidRPr="00F97A4B" w:rsidRDefault="002F2362" w:rsidP="00267F92">
      <w:pPr>
        <w:pStyle w:val="a3"/>
        <w:ind w:left="0" w:firstLine="605"/>
      </w:pPr>
      <w:r w:rsidRPr="00F97A4B">
        <w:t>Рабочая программа по учебному предмету "Литературное чтение" (предметная область</w:t>
      </w:r>
      <w:r w:rsidRPr="00F97A4B">
        <w:rPr>
          <w:spacing w:val="1"/>
        </w:rPr>
        <w:t xml:space="preserve"> </w:t>
      </w:r>
      <w:r w:rsidRPr="00F97A4B">
        <w:t>"Русский язык и литературное чтение") (далее соответственно - программа по литературному</w:t>
      </w:r>
      <w:r w:rsidRPr="00F97A4B">
        <w:rPr>
          <w:spacing w:val="1"/>
        </w:rPr>
        <w:t xml:space="preserve"> </w:t>
      </w:r>
      <w:r w:rsidRPr="00F97A4B">
        <w:t>чтению,</w:t>
      </w:r>
      <w:r w:rsidRPr="00F97A4B">
        <w:rPr>
          <w:spacing w:val="1"/>
        </w:rPr>
        <w:t xml:space="preserve"> </w:t>
      </w:r>
      <w:r w:rsidRPr="00F97A4B">
        <w:t>литературное</w:t>
      </w:r>
      <w:r w:rsidRPr="00F97A4B">
        <w:rPr>
          <w:spacing w:val="1"/>
        </w:rPr>
        <w:t xml:space="preserve"> </w:t>
      </w:r>
      <w:r w:rsidRPr="00F97A4B">
        <w:t>чтение)</w:t>
      </w:r>
      <w:r w:rsidRPr="00F97A4B">
        <w:rPr>
          <w:spacing w:val="1"/>
        </w:rPr>
        <w:t xml:space="preserve"> </w:t>
      </w:r>
      <w:r w:rsidRPr="00F97A4B">
        <w:t>включает</w:t>
      </w:r>
      <w:r w:rsidRPr="00F97A4B">
        <w:rPr>
          <w:spacing w:val="1"/>
        </w:rPr>
        <w:t xml:space="preserve"> </w:t>
      </w:r>
      <w:r w:rsidRPr="00F97A4B">
        <w:t>пояснительную</w:t>
      </w:r>
      <w:r w:rsidRPr="00F97A4B">
        <w:rPr>
          <w:spacing w:val="1"/>
        </w:rPr>
        <w:t xml:space="preserve"> </w:t>
      </w:r>
      <w:r w:rsidRPr="00F97A4B">
        <w:t>записку,</w:t>
      </w:r>
      <w:r w:rsidRPr="00F97A4B">
        <w:rPr>
          <w:spacing w:val="1"/>
        </w:rPr>
        <w:t xml:space="preserve"> </w:t>
      </w:r>
      <w:r w:rsidRPr="00F97A4B">
        <w:t>содержание</w:t>
      </w:r>
      <w:r w:rsidRPr="00F97A4B">
        <w:rPr>
          <w:spacing w:val="1"/>
        </w:rPr>
        <w:t xml:space="preserve"> </w:t>
      </w:r>
      <w:r w:rsidRPr="00F97A4B">
        <w:t>обучения,</w:t>
      </w:r>
      <w:r w:rsidRPr="00F97A4B">
        <w:rPr>
          <w:spacing w:val="1"/>
        </w:rPr>
        <w:t xml:space="preserve"> </w:t>
      </w:r>
      <w:r w:rsidRPr="00F97A4B">
        <w:t>планируемые результаты</w:t>
      </w:r>
      <w:r w:rsidRPr="00F97A4B">
        <w:rPr>
          <w:spacing w:val="3"/>
        </w:rPr>
        <w:t xml:space="preserve"> </w:t>
      </w:r>
      <w:r w:rsidRPr="00F97A4B">
        <w:t>освоения</w:t>
      </w:r>
      <w:r w:rsidRPr="00F97A4B">
        <w:rPr>
          <w:spacing w:val="-3"/>
        </w:rPr>
        <w:t xml:space="preserve"> </w:t>
      </w:r>
      <w:r w:rsidRPr="00F97A4B">
        <w:t>программы</w:t>
      </w:r>
      <w:r w:rsidRPr="00F97A4B">
        <w:rPr>
          <w:spacing w:val="-2"/>
        </w:rPr>
        <w:t xml:space="preserve"> </w:t>
      </w:r>
      <w:r w:rsidRPr="00F97A4B">
        <w:t>по</w:t>
      </w:r>
      <w:r w:rsidRPr="00F97A4B">
        <w:rPr>
          <w:spacing w:val="8"/>
        </w:rPr>
        <w:t xml:space="preserve"> </w:t>
      </w:r>
      <w:r w:rsidRPr="00F97A4B">
        <w:t>литературному</w:t>
      </w:r>
      <w:r w:rsidRPr="00F97A4B">
        <w:rPr>
          <w:spacing w:val="-8"/>
        </w:rPr>
        <w:t xml:space="preserve"> </w:t>
      </w:r>
      <w:r w:rsidRPr="00F97A4B">
        <w:t>чтению.</w:t>
      </w:r>
    </w:p>
    <w:p w:rsidR="00C450EA" w:rsidRPr="00F97A4B" w:rsidRDefault="002F2362" w:rsidP="00267F92">
      <w:pPr>
        <w:pStyle w:val="a3"/>
        <w:spacing w:line="237" w:lineRule="auto"/>
        <w:ind w:left="0" w:firstLine="542"/>
      </w:pPr>
      <w:r w:rsidRPr="00F97A4B">
        <w:t>Пояснительная записка отражает общие цели и задачи изучения литературного чтения,</w:t>
      </w:r>
      <w:r w:rsidRPr="00F97A4B">
        <w:rPr>
          <w:spacing w:val="1"/>
        </w:rPr>
        <w:t xml:space="preserve"> </w:t>
      </w:r>
      <w:r w:rsidRPr="00F97A4B">
        <w:t>место в структуре учебного плана, а также подходы к отбору содержания и планируемым</w:t>
      </w:r>
      <w:r w:rsidRPr="00F97A4B">
        <w:rPr>
          <w:spacing w:val="1"/>
        </w:rPr>
        <w:t xml:space="preserve"> </w:t>
      </w:r>
      <w:r w:rsidRPr="00F97A4B">
        <w:t>результатам.</w:t>
      </w:r>
    </w:p>
    <w:p w:rsidR="00C450EA" w:rsidRPr="00F97A4B" w:rsidRDefault="002F2362" w:rsidP="00267F92">
      <w:pPr>
        <w:pStyle w:val="a3"/>
        <w:ind w:left="0" w:firstLine="542"/>
      </w:pPr>
      <w:r w:rsidRPr="00F97A4B">
        <w:t>Содержание обучения представлено тематическими блоками, которые предлагаются для</w:t>
      </w:r>
      <w:r w:rsidRPr="00F97A4B">
        <w:rPr>
          <w:spacing w:val="1"/>
        </w:rPr>
        <w:t xml:space="preserve"> </w:t>
      </w:r>
      <w:r w:rsidRPr="00F97A4B">
        <w:t>обязательного</w:t>
      </w:r>
      <w:r w:rsidRPr="00F97A4B">
        <w:rPr>
          <w:spacing w:val="1"/>
        </w:rPr>
        <w:t xml:space="preserve"> </w:t>
      </w:r>
      <w:r w:rsidRPr="00F97A4B">
        <w:t>изучения</w:t>
      </w:r>
      <w:r w:rsidRPr="00F97A4B">
        <w:rPr>
          <w:spacing w:val="1"/>
        </w:rPr>
        <w:t xml:space="preserve"> </w:t>
      </w:r>
      <w:r w:rsidRPr="00F97A4B">
        <w:t>в</w:t>
      </w:r>
      <w:r w:rsidRPr="00F97A4B">
        <w:rPr>
          <w:spacing w:val="1"/>
        </w:rPr>
        <w:t xml:space="preserve"> </w:t>
      </w:r>
      <w:r w:rsidRPr="00F97A4B">
        <w:t>каждом</w:t>
      </w:r>
      <w:r w:rsidRPr="00F97A4B">
        <w:rPr>
          <w:spacing w:val="1"/>
        </w:rPr>
        <w:t xml:space="preserve"> </w:t>
      </w:r>
      <w:r w:rsidRPr="00F97A4B">
        <w:t>классе</w:t>
      </w:r>
      <w:r w:rsidRPr="00F97A4B">
        <w:rPr>
          <w:spacing w:val="1"/>
        </w:rPr>
        <w:t xml:space="preserve"> </w:t>
      </w:r>
      <w:r w:rsidRPr="00F97A4B">
        <w:t>на</w:t>
      </w:r>
      <w:r w:rsidRPr="00F97A4B">
        <w:rPr>
          <w:spacing w:val="1"/>
        </w:rPr>
        <w:t xml:space="preserve"> </w:t>
      </w:r>
      <w:r w:rsidRPr="00F97A4B">
        <w:t>уровне</w:t>
      </w:r>
      <w:r w:rsidRPr="00F97A4B">
        <w:rPr>
          <w:spacing w:val="1"/>
        </w:rPr>
        <w:t xml:space="preserve"> </w:t>
      </w:r>
      <w:r w:rsidRPr="00F97A4B">
        <w:t>начального</w:t>
      </w:r>
      <w:r w:rsidRPr="00F97A4B">
        <w:rPr>
          <w:spacing w:val="1"/>
        </w:rPr>
        <w:t xml:space="preserve"> </w:t>
      </w:r>
      <w:r w:rsidRPr="00F97A4B">
        <w:t>общего</w:t>
      </w:r>
      <w:r w:rsidRPr="00F97A4B">
        <w:rPr>
          <w:spacing w:val="1"/>
        </w:rPr>
        <w:t xml:space="preserve"> </w:t>
      </w:r>
      <w:r w:rsidRPr="00F97A4B">
        <w:t>образования.</w:t>
      </w:r>
      <w:r w:rsidRPr="00F97A4B">
        <w:rPr>
          <w:spacing w:val="1"/>
        </w:rPr>
        <w:t xml:space="preserve"> </w:t>
      </w:r>
      <w:r w:rsidRPr="00F97A4B">
        <w:t>Содержание</w:t>
      </w:r>
      <w:r w:rsidRPr="00F97A4B">
        <w:rPr>
          <w:spacing w:val="1"/>
        </w:rPr>
        <w:t xml:space="preserve"> </w:t>
      </w:r>
      <w:r w:rsidRPr="00F97A4B">
        <w:t>обучения</w:t>
      </w:r>
      <w:r w:rsidRPr="00F97A4B">
        <w:rPr>
          <w:spacing w:val="1"/>
        </w:rPr>
        <w:t xml:space="preserve"> </w:t>
      </w:r>
      <w:r w:rsidRPr="00F97A4B">
        <w:t>в</w:t>
      </w:r>
      <w:r w:rsidRPr="00F97A4B">
        <w:rPr>
          <w:spacing w:val="1"/>
        </w:rPr>
        <w:t xml:space="preserve"> </w:t>
      </w:r>
      <w:r w:rsidRPr="00F97A4B">
        <w:t>каждом</w:t>
      </w:r>
      <w:r w:rsidRPr="00F97A4B">
        <w:rPr>
          <w:spacing w:val="1"/>
        </w:rPr>
        <w:t xml:space="preserve"> </w:t>
      </w:r>
      <w:r w:rsidRPr="00F97A4B">
        <w:t>классе</w:t>
      </w:r>
      <w:r w:rsidRPr="00F97A4B">
        <w:rPr>
          <w:spacing w:val="1"/>
        </w:rPr>
        <w:t xml:space="preserve"> </w:t>
      </w:r>
      <w:r w:rsidRPr="00F97A4B">
        <w:t>завершается</w:t>
      </w:r>
      <w:r w:rsidRPr="00F97A4B">
        <w:rPr>
          <w:spacing w:val="1"/>
        </w:rPr>
        <w:t xml:space="preserve"> </w:t>
      </w:r>
      <w:r w:rsidRPr="00F97A4B">
        <w:t>перечнем</w:t>
      </w:r>
      <w:r w:rsidRPr="00F97A4B">
        <w:rPr>
          <w:spacing w:val="1"/>
        </w:rPr>
        <w:t xml:space="preserve"> </w:t>
      </w:r>
      <w:r w:rsidRPr="00F97A4B">
        <w:t>универсальных</w:t>
      </w:r>
      <w:r w:rsidRPr="00F97A4B">
        <w:rPr>
          <w:spacing w:val="1"/>
        </w:rPr>
        <w:t xml:space="preserve"> </w:t>
      </w:r>
      <w:r w:rsidRPr="00F97A4B">
        <w:t>учебных</w:t>
      </w:r>
      <w:r w:rsidRPr="00F97A4B">
        <w:rPr>
          <w:spacing w:val="1"/>
        </w:rPr>
        <w:t xml:space="preserve"> </w:t>
      </w:r>
      <w:r w:rsidRPr="00F97A4B">
        <w:t>действий</w:t>
      </w:r>
      <w:r w:rsidRPr="00F97A4B">
        <w:rPr>
          <w:spacing w:val="1"/>
        </w:rPr>
        <w:t xml:space="preserve"> </w:t>
      </w:r>
      <w:r w:rsidRPr="00F97A4B">
        <w:t>(познавательных,</w:t>
      </w:r>
      <w:r w:rsidRPr="00F97A4B">
        <w:rPr>
          <w:spacing w:val="1"/>
        </w:rPr>
        <w:t xml:space="preserve"> </w:t>
      </w:r>
      <w:r w:rsidRPr="00F97A4B">
        <w:t>коммуникативных,</w:t>
      </w:r>
      <w:r w:rsidRPr="00F97A4B">
        <w:rPr>
          <w:spacing w:val="1"/>
        </w:rPr>
        <w:t xml:space="preserve"> </w:t>
      </w:r>
      <w:r w:rsidRPr="00F97A4B">
        <w:t>регулятивных),</w:t>
      </w:r>
      <w:r w:rsidRPr="00F97A4B">
        <w:rPr>
          <w:spacing w:val="1"/>
        </w:rPr>
        <w:t xml:space="preserve"> </w:t>
      </w:r>
      <w:r w:rsidRPr="00F97A4B">
        <w:t>которые</w:t>
      </w:r>
      <w:r w:rsidRPr="00F97A4B">
        <w:rPr>
          <w:spacing w:val="61"/>
        </w:rPr>
        <w:t xml:space="preserve"> </w:t>
      </w:r>
      <w:r w:rsidRPr="00F97A4B">
        <w:t>возможно</w:t>
      </w:r>
      <w:r w:rsidRPr="00F97A4B">
        <w:rPr>
          <w:spacing w:val="1"/>
        </w:rPr>
        <w:t xml:space="preserve"> </w:t>
      </w:r>
      <w:r w:rsidRPr="00F97A4B">
        <w:t>формировать</w:t>
      </w:r>
      <w:r w:rsidRPr="00F97A4B">
        <w:rPr>
          <w:spacing w:val="1"/>
        </w:rPr>
        <w:t xml:space="preserve"> </w:t>
      </w:r>
      <w:r w:rsidRPr="00F97A4B">
        <w:t>средствами</w:t>
      </w:r>
      <w:r w:rsidRPr="00F97A4B">
        <w:rPr>
          <w:spacing w:val="1"/>
        </w:rPr>
        <w:t xml:space="preserve"> </w:t>
      </w:r>
      <w:r w:rsidRPr="00F97A4B">
        <w:t>литературного</w:t>
      </w:r>
      <w:r w:rsidRPr="00F97A4B">
        <w:rPr>
          <w:spacing w:val="1"/>
        </w:rPr>
        <w:t xml:space="preserve"> </w:t>
      </w:r>
      <w:r w:rsidRPr="00F97A4B">
        <w:t>чтения</w:t>
      </w:r>
      <w:r w:rsidRPr="00F97A4B">
        <w:rPr>
          <w:spacing w:val="1"/>
        </w:rPr>
        <w:t xml:space="preserve"> </w:t>
      </w:r>
      <w:r w:rsidRPr="00F97A4B">
        <w:t>с</w:t>
      </w:r>
      <w:r w:rsidRPr="00F97A4B">
        <w:rPr>
          <w:spacing w:val="1"/>
        </w:rPr>
        <w:t xml:space="preserve"> </w:t>
      </w:r>
      <w:r w:rsidRPr="00F97A4B">
        <w:t>учетом</w:t>
      </w:r>
      <w:r w:rsidRPr="00F97A4B">
        <w:rPr>
          <w:spacing w:val="1"/>
        </w:rPr>
        <w:t xml:space="preserve"> </w:t>
      </w:r>
      <w:r w:rsidRPr="00F97A4B">
        <w:t>возрастных</w:t>
      </w:r>
      <w:r w:rsidRPr="00F97A4B">
        <w:rPr>
          <w:spacing w:val="1"/>
        </w:rPr>
        <w:t xml:space="preserve"> </w:t>
      </w:r>
      <w:r w:rsidRPr="00F97A4B">
        <w:t>особенностей</w:t>
      </w:r>
      <w:r w:rsidRPr="00F97A4B">
        <w:rPr>
          <w:spacing w:val="1"/>
        </w:rPr>
        <w:t xml:space="preserve"> </w:t>
      </w:r>
      <w:r w:rsidRPr="00F97A4B">
        <w:t>обучающихся.</w:t>
      </w:r>
    </w:p>
    <w:p w:rsidR="00C450EA" w:rsidRPr="00F97A4B" w:rsidRDefault="002F2362" w:rsidP="00267F92">
      <w:pPr>
        <w:pStyle w:val="a3"/>
        <w:ind w:left="0" w:firstLine="542"/>
      </w:pPr>
      <w:r w:rsidRPr="00F97A4B">
        <w:t>Планируемые</w:t>
      </w:r>
      <w:r w:rsidRPr="00F97A4B">
        <w:rPr>
          <w:spacing w:val="1"/>
        </w:rPr>
        <w:t xml:space="preserve"> </w:t>
      </w:r>
      <w:r w:rsidRPr="00F97A4B">
        <w:t>результаты</w:t>
      </w:r>
      <w:r w:rsidRPr="00F97A4B">
        <w:rPr>
          <w:spacing w:val="1"/>
        </w:rPr>
        <w:t xml:space="preserve"> </w:t>
      </w:r>
      <w:r w:rsidRPr="00F97A4B">
        <w:t>освоения</w:t>
      </w:r>
      <w:r w:rsidRPr="00F97A4B">
        <w:rPr>
          <w:spacing w:val="1"/>
        </w:rPr>
        <w:t xml:space="preserve"> </w:t>
      </w:r>
      <w:r w:rsidRPr="00F97A4B">
        <w:t>программы</w:t>
      </w:r>
      <w:r w:rsidRPr="00F97A4B">
        <w:rPr>
          <w:spacing w:val="1"/>
        </w:rPr>
        <w:t xml:space="preserve"> </w:t>
      </w:r>
      <w:r w:rsidRPr="00F97A4B">
        <w:t>по</w:t>
      </w:r>
      <w:r w:rsidRPr="00F97A4B">
        <w:rPr>
          <w:spacing w:val="1"/>
        </w:rPr>
        <w:t xml:space="preserve"> </w:t>
      </w:r>
      <w:r w:rsidRPr="00F97A4B">
        <w:t>литературному</w:t>
      </w:r>
      <w:r w:rsidRPr="00F97A4B">
        <w:rPr>
          <w:spacing w:val="1"/>
        </w:rPr>
        <w:t xml:space="preserve"> </w:t>
      </w:r>
      <w:r w:rsidRPr="00F97A4B">
        <w:t>чтению</w:t>
      </w:r>
      <w:r w:rsidRPr="00F97A4B">
        <w:rPr>
          <w:spacing w:val="1"/>
        </w:rPr>
        <w:t xml:space="preserve"> </w:t>
      </w:r>
      <w:r w:rsidRPr="00F97A4B">
        <w:t>включают</w:t>
      </w:r>
      <w:r w:rsidRPr="00F97A4B">
        <w:rPr>
          <w:spacing w:val="1"/>
        </w:rPr>
        <w:t xml:space="preserve"> </w:t>
      </w:r>
      <w:r w:rsidRPr="00F97A4B">
        <w:t>личностные,</w:t>
      </w:r>
      <w:r w:rsidRPr="00F97A4B">
        <w:rPr>
          <w:spacing w:val="1"/>
        </w:rPr>
        <w:t xml:space="preserve"> </w:t>
      </w:r>
      <w:r w:rsidRPr="00F97A4B">
        <w:t>метапредметные</w:t>
      </w:r>
      <w:r w:rsidRPr="00F97A4B">
        <w:rPr>
          <w:spacing w:val="1"/>
        </w:rPr>
        <w:t xml:space="preserve"> </w:t>
      </w:r>
      <w:r w:rsidRPr="00F97A4B">
        <w:t>результаты</w:t>
      </w:r>
      <w:r w:rsidRPr="00F97A4B">
        <w:rPr>
          <w:spacing w:val="1"/>
        </w:rPr>
        <w:t xml:space="preserve"> </w:t>
      </w:r>
      <w:r w:rsidRPr="00F97A4B">
        <w:t>за</w:t>
      </w:r>
      <w:r w:rsidRPr="00F97A4B">
        <w:rPr>
          <w:spacing w:val="1"/>
        </w:rPr>
        <w:t xml:space="preserve"> </w:t>
      </w:r>
      <w:r w:rsidRPr="00F97A4B">
        <w:t>период</w:t>
      </w:r>
      <w:r w:rsidRPr="00F97A4B">
        <w:rPr>
          <w:spacing w:val="1"/>
        </w:rPr>
        <w:t xml:space="preserve"> </w:t>
      </w:r>
      <w:r w:rsidRPr="00F97A4B">
        <w:t>обучения,</w:t>
      </w:r>
      <w:r w:rsidRPr="00F97A4B">
        <w:rPr>
          <w:spacing w:val="1"/>
        </w:rPr>
        <w:t xml:space="preserve"> </w:t>
      </w:r>
      <w:r w:rsidRPr="00F97A4B">
        <w:t>а</w:t>
      </w:r>
      <w:r w:rsidRPr="00F97A4B">
        <w:rPr>
          <w:spacing w:val="61"/>
        </w:rPr>
        <w:t xml:space="preserve"> </w:t>
      </w:r>
      <w:r w:rsidRPr="00F97A4B">
        <w:t>также</w:t>
      </w:r>
      <w:r w:rsidRPr="00F97A4B">
        <w:rPr>
          <w:spacing w:val="61"/>
        </w:rPr>
        <w:t xml:space="preserve"> </w:t>
      </w:r>
      <w:r w:rsidRPr="00F97A4B">
        <w:t>предметные</w:t>
      </w:r>
      <w:r w:rsidRPr="00F97A4B">
        <w:rPr>
          <w:spacing w:val="1"/>
        </w:rPr>
        <w:t xml:space="preserve"> </w:t>
      </w:r>
      <w:r w:rsidRPr="00F97A4B">
        <w:t>достижения</w:t>
      </w:r>
      <w:r w:rsidRPr="00F97A4B">
        <w:rPr>
          <w:spacing w:val="1"/>
        </w:rPr>
        <w:t xml:space="preserve"> </w:t>
      </w:r>
      <w:r w:rsidRPr="00F97A4B">
        <w:t>обучающегося</w:t>
      </w:r>
      <w:r w:rsidRPr="00F97A4B">
        <w:rPr>
          <w:spacing w:val="1"/>
        </w:rPr>
        <w:t xml:space="preserve"> </w:t>
      </w:r>
      <w:r w:rsidRPr="00F97A4B">
        <w:t>за</w:t>
      </w:r>
      <w:r w:rsidRPr="00F97A4B">
        <w:rPr>
          <w:spacing w:val="1"/>
        </w:rPr>
        <w:t xml:space="preserve"> </w:t>
      </w:r>
      <w:r w:rsidRPr="00F97A4B">
        <w:t>каждый</w:t>
      </w:r>
      <w:r w:rsidRPr="00F97A4B">
        <w:rPr>
          <w:spacing w:val="1"/>
        </w:rPr>
        <w:t xml:space="preserve"> </w:t>
      </w:r>
      <w:r w:rsidRPr="00F97A4B">
        <w:t>год</w:t>
      </w:r>
      <w:r w:rsidRPr="00F97A4B">
        <w:rPr>
          <w:spacing w:val="1"/>
        </w:rPr>
        <w:t xml:space="preserve"> </w:t>
      </w:r>
      <w:r w:rsidRPr="00F97A4B">
        <w:t>обучения</w:t>
      </w:r>
      <w:r w:rsidRPr="00F97A4B">
        <w:rPr>
          <w:spacing w:val="1"/>
        </w:rPr>
        <w:t xml:space="preserve"> </w:t>
      </w:r>
      <w:r w:rsidRPr="00F97A4B">
        <w:t>на</w:t>
      </w:r>
      <w:r w:rsidRPr="00F97A4B">
        <w:rPr>
          <w:spacing w:val="1"/>
        </w:rPr>
        <w:t xml:space="preserve"> </w:t>
      </w:r>
      <w:r w:rsidRPr="00F97A4B">
        <w:t>уровне</w:t>
      </w:r>
      <w:r w:rsidRPr="00F97A4B">
        <w:rPr>
          <w:spacing w:val="1"/>
        </w:rPr>
        <w:t xml:space="preserve"> </w:t>
      </w:r>
      <w:r w:rsidRPr="00F97A4B">
        <w:t>начального</w:t>
      </w:r>
      <w:r w:rsidRPr="00F97A4B">
        <w:rPr>
          <w:spacing w:val="61"/>
        </w:rPr>
        <w:t xml:space="preserve"> </w:t>
      </w:r>
      <w:r w:rsidRPr="00F97A4B">
        <w:t>общего</w:t>
      </w:r>
      <w:r w:rsidRPr="00F97A4B">
        <w:rPr>
          <w:spacing w:val="1"/>
        </w:rPr>
        <w:t xml:space="preserve"> </w:t>
      </w:r>
      <w:r w:rsidRPr="00F97A4B">
        <w:t>образования.</w:t>
      </w:r>
    </w:p>
    <w:p w:rsidR="00C450EA" w:rsidRPr="00F97A4B" w:rsidRDefault="00C450EA" w:rsidP="00267F92">
      <w:pPr>
        <w:pStyle w:val="a3"/>
        <w:ind w:left="0"/>
      </w:pPr>
    </w:p>
    <w:p w:rsidR="00C450EA" w:rsidRPr="00F97A4B" w:rsidRDefault="002F2362" w:rsidP="00267F92">
      <w:pPr>
        <w:pStyle w:val="Heading1"/>
        <w:spacing w:line="240" w:lineRule="auto"/>
        <w:ind w:left="0"/>
        <w:jc w:val="both"/>
      </w:pPr>
      <w:bookmarkStart w:id="12" w:name="Пояснительная_записка._(1)"/>
      <w:bookmarkEnd w:id="12"/>
      <w:r w:rsidRPr="00F97A4B">
        <w:t>Пояснительная</w:t>
      </w:r>
      <w:r w:rsidRPr="00F97A4B">
        <w:rPr>
          <w:spacing w:val="-7"/>
        </w:rPr>
        <w:t xml:space="preserve"> </w:t>
      </w:r>
      <w:r w:rsidRPr="00F97A4B">
        <w:t>записка.</w:t>
      </w:r>
    </w:p>
    <w:p w:rsidR="00C450EA" w:rsidRPr="00F97A4B" w:rsidRDefault="002F2362" w:rsidP="00267F92">
      <w:pPr>
        <w:pStyle w:val="a3"/>
        <w:ind w:left="0" w:firstLine="542"/>
      </w:pPr>
      <w:r w:rsidRPr="00F97A4B">
        <w:t>Программа</w:t>
      </w:r>
      <w:r w:rsidRPr="00F97A4B">
        <w:rPr>
          <w:spacing w:val="1"/>
        </w:rPr>
        <w:t xml:space="preserve"> </w:t>
      </w:r>
      <w:r w:rsidRPr="00F97A4B">
        <w:t>по</w:t>
      </w:r>
      <w:r w:rsidRPr="00F97A4B">
        <w:rPr>
          <w:spacing w:val="1"/>
        </w:rPr>
        <w:t xml:space="preserve"> </w:t>
      </w:r>
      <w:r w:rsidRPr="00F97A4B">
        <w:t>литературному</w:t>
      </w:r>
      <w:r w:rsidRPr="00F97A4B">
        <w:rPr>
          <w:spacing w:val="1"/>
        </w:rPr>
        <w:t xml:space="preserve"> </w:t>
      </w:r>
      <w:r w:rsidRPr="00F97A4B">
        <w:t>чтению</w:t>
      </w:r>
      <w:r w:rsidRPr="00F97A4B">
        <w:rPr>
          <w:spacing w:val="1"/>
        </w:rPr>
        <w:t xml:space="preserve"> </w:t>
      </w:r>
      <w:r w:rsidRPr="00F97A4B">
        <w:t>на</w:t>
      </w:r>
      <w:r w:rsidRPr="00F97A4B">
        <w:rPr>
          <w:spacing w:val="1"/>
        </w:rPr>
        <w:t xml:space="preserve"> </w:t>
      </w:r>
      <w:r w:rsidRPr="00F97A4B">
        <w:t>уровне</w:t>
      </w:r>
      <w:r w:rsidRPr="00F97A4B">
        <w:rPr>
          <w:spacing w:val="1"/>
        </w:rPr>
        <w:t xml:space="preserve"> </w:t>
      </w:r>
      <w:r w:rsidRPr="00F97A4B">
        <w:t>начального</w:t>
      </w:r>
      <w:r w:rsidRPr="00F97A4B">
        <w:rPr>
          <w:spacing w:val="1"/>
        </w:rPr>
        <w:t xml:space="preserve"> </w:t>
      </w:r>
      <w:r w:rsidRPr="00F97A4B">
        <w:t>общего</w:t>
      </w:r>
      <w:r w:rsidRPr="00F97A4B">
        <w:rPr>
          <w:spacing w:val="1"/>
        </w:rPr>
        <w:t xml:space="preserve"> </w:t>
      </w:r>
      <w:r w:rsidRPr="00F97A4B">
        <w:t>образования</w:t>
      </w:r>
      <w:r w:rsidRPr="00F97A4B">
        <w:rPr>
          <w:spacing w:val="1"/>
        </w:rPr>
        <w:t xml:space="preserve"> </w:t>
      </w:r>
      <w:r w:rsidRPr="00F97A4B">
        <w:t>составлена</w:t>
      </w:r>
      <w:r w:rsidRPr="00F97A4B">
        <w:rPr>
          <w:spacing w:val="1"/>
        </w:rPr>
        <w:t xml:space="preserve"> </w:t>
      </w:r>
      <w:r w:rsidRPr="00F97A4B">
        <w:t>на</w:t>
      </w:r>
      <w:r w:rsidRPr="00F97A4B">
        <w:rPr>
          <w:spacing w:val="1"/>
        </w:rPr>
        <w:t xml:space="preserve"> </w:t>
      </w:r>
      <w:r w:rsidRPr="00F97A4B">
        <w:t>основе</w:t>
      </w:r>
      <w:r w:rsidRPr="00F97A4B">
        <w:rPr>
          <w:spacing w:val="1"/>
        </w:rPr>
        <w:t xml:space="preserve"> </w:t>
      </w:r>
      <w:r w:rsidRPr="00F97A4B">
        <w:t>требований</w:t>
      </w:r>
      <w:r w:rsidRPr="00F97A4B">
        <w:rPr>
          <w:spacing w:val="1"/>
        </w:rPr>
        <w:t xml:space="preserve"> </w:t>
      </w:r>
      <w:r w:rsidRPr="00F97A4B">
        <w:t>к</w:t>
      </w:r>
      <w:r w:rsidRPr="00F97A4B">
        <w:rPr>
          <w:spacing w:val="1"/>
        </w:rPr>
        <w:t xml:space="preserve"> </w:t>
      </w:r>
      <w:r w:rsidRPr="00F97A4B">
        <w:t>результатам</w:t>
      </w:r>
      <w:r w:rsidRPr="00F97A4B">
        <w:rPr>
          <w:spacing w:val="1"/>
        </w:rPr>
        <w:t xml:space="preserve"> </w:t>
      </w:r>
      <w:r w:rsidRPr="00F97A4B">
        <w:t>освоения</w:t>
      </w:r>
      <w:r w:rsidRPr="00F97A4B">
        <w:rPr>
          <w:spacing w:val="1"/>
        </w:rPr>
        <w:t xml:space="preserve"> </w:t>
      </w:r>
      <w:r w:rsidRPr="00F97A4B">
        <w:t>программы</w:t>
      </w:r>
      <w:r w:rsidRPr="00F97A4B">
        <w:rPr>
          <w:spacing w:val="1"/>
        </w:rPr>
        <w:t xml:space="preserve"> </w:t>
      </w:r>
      <w:r w:rsidRPr="00F97A4B">
        <w:t>начального</w:t>
      </w:r>
      <w:r w:rsidRPr="00F97A4B">
        <w:rPr>
          <w:spacing w:val="1"/>
        </w:rPr>
        <w:t xml:space="preserve"> </w:t>
      </w:r>
      <w:r w:rsidRPr="00F97A4B">
        <w:t>общего</w:t>
      </w:r>
      <w:r w:rsidRPr="00F97A4B">
        <w:rPr>
          <w:spacing w:val="1"/>
        </w:rPr>
        <w:t xml:space="preserve"> </w:t>
      </w:r>
      <w:r w:rsidRPr="00F97A4B">
        <w:t>образования</w:t>
      </w:r>
      <w:r w:rsidRPr="00F97A4B">
        <w:rPr>
          <w:spacing w:val="1"/>
        </w:rPr>
        <w:t xml:space="preserve"> </w:t>
      </w:r>
      <w:r w:rsidRPr="00F97A4B">
        <w:t>ФГОС</w:t>
      </w:r>
      <w:r w:rsidRPr="00F97A4B">
        <w:rPr>
          <w:spacing w:val="1"/>
        </w:rPr>
        <w:t xml:space="preserve"> </w:t>
      </w:r>
      <w:r w:rsidRPr="00F97A4B">
        <w:t>НОО,</w:t>
      </w:r>
      <w:r w:rsidRPr="00F97A4B">
        <w:rPr>
          <w:spacing w:val="1"/>
        </w:rPr>
        <w:t xml:space="preserve"> </w:t>
      </w:r>
      <w:r w:rsidRPr="00F97A4B">
        <w:t>а</w:t>
      </w:r>
      <w:r w:rsidRPr="00F97A4B">
        <w:rPr>
          <w:spacing w:val="1"/>
        </w:rPr>
        <w:t xml:space="preserve"> </w:t>
      </w:r>
      <w:r w:rsidRPr="00F97A4B">
        <w:t>также</w:t>
      </w:r>
      <w:r w:rsidRPr="00F97A4B">
        <w:rPr>
          <w:spacing w:val="1"/>
        </w:rPr>
        <w:t xml:space="preserve"> </w:t>
      </w:r>
      <w:r w:rsidRPr="00F97A4B">
        <w:t>ориентирована</w:t>
      </w:r>
      <w:r w:rsidRPr="00F97A4B">
        <w:rPr>
          <w:spacing w:val="1"/>
        </w:rPr>
        <w:t xml:space="preserve"> </w:t>
      </w:r>
      <w:r w:rsidRPr="00F97A4B">
        <w:t>на</w:t>
      </w:r>
      <w:r w:rsidRPr="00F97A4B">
        <w:rPr>
          <w:spacing w:val="1"/>
        </w:rPr>
        <w:t xml:space="preserve"> </w:t>
      </w:r>
      <w:r w:rsidRPr="00F97A4B">
        <w:t>целевые</w:t>
      </w:r>
      <w:r w:rsidRPr="00F97A4B">
        <w:rPr>
          <w:spacing w:val="1"/>
        </w:rPr>
        <w:t xml:space="preserve"> </w:t>
      </w:r>
      <w:r w:rsidRPr="00F97A4B">
        <w:t>приоритеты</w:t>
      </w:r>
      <w:r w:rsidRPr="00F97A4B">
        <w:rPr>
          <w:spacing w:val="1"/>
        </w:rPr>
        <w:t xml:space="preserve"> </w:t>
      </w:r>
      <w:r w:rsidRPr="00F97A4B">
        <w:t>духовно-</w:t>
      </w:r>
      <w:r w:rsidRPr="00F97A4B">
        <w:rPr>
          <w:spacing w:val="1"/>
        </w:rPr>
        <w:t xml:space="preserve"> </w:t>
      </w:r>
      <w:r w:rsidRPr="00F97A4B">
        <w:t>нравственного</w:t>
      </w:r>
      <w:r w:rsidRPr="00F97A4B">
        <w:rPr>
          <w:spacing w:val="1"/>
        </w:rPr>
        <w:t xml:space="preserve"> </w:t>
      </w:r>
      <w:r w:rsidRPr="00F97A4B">
        <w:t>развития,</w:t>
      </w:r>
      <w:r w:rsidRPr="00F97A4B">
        <w:rPr>
          <w:spacing w:val="1"/>
        </w:rPr>
        <w:t xml:space="preserve"> </w:t>
      </w:r>
      <w:r w:rsidRPr="00F97A4B">
        <w:t>воспитания</w:t>
      </w:r>
      <w:r w:rsidRPr="00F97A4B">
        <w:rPr>
          <w:spacing w:val="1"/>
        </w:rPr>
        <w:t xml:space="preserve"> </w:t>
      </w:r>
      <w:r w:rsidRPr="00F97A4B">
        <w:t>и</w:t>
      </w:r>
      <w:r w:rsidRPr="00F97A4B">
        <w:rPr>
          <w:spacing w:val="1"/>
        </w:rPr>
        <w:t xml:space="preserve"> </w:t>
      </w:r>
      <w:r w:rsidRPr="00F97A4B">
        <w:t>социализации</w:t>
      </w:r>
      <w:r w:rsidRPr="00F97A4B">
        <w:rPr>
          <w:spacing w:val="1"/>
        </w:rPr>
        <w:t xml:space="preserve"> </w:t>
      </w:r>
      <w:r w:rsidRPr="00F97A4B">
        <w:t>обучающихся,</w:t>
      </w:r>
      <w:r w:rsidRPr="00F97A4B">
        <w:rPr>
          <w:spacing w:val="1"/>
        </w:rPr>
        <w:t xml:space="preserve"> </w:t>
      </w:r>
      <w:r w:rsidRPr="00F97A4B">
        <w:t>сформулированные</w:t>
      </w:r>
      <w:r w:rsidRPr="00F97A4B">
        <w:rPr>
          <w:spacing w:val="1"/>
        </w:rPr>
        <w:t xml:space="preserve"> </w:t>
      </w:r>
      <w:r w:rsidRPr="00F97A4B">
        <w:t>в</w:t>
      </w:r>
      <w:r w:rsidRPr="00F97A4B">
        <w:rPr>
          <w:spacing w:val="1"/>
        </w:rPr>
        <w:t xml:space="preserve"> </w:t>
      </w:r>
      <w:r w:rsidRPr="00F97A4B">
        <w:t>федеральной</w:t>
      </w:r>
      <w:r w:rsidRPr="00F97A4B">
        <w:rPr>
          <w:spacing w:val="2"/>
        </w:rPr>
        <w:t xml:space="preserve"> </w:t>
      </w:r>
      <w:r w:rsidRPr="00F97A4B">
        <w:t>программе</w:t>
      </w:r>
      <w:r w:rsidRPr="00F97A4B">
        <w:rPr>
          <w:spacing w:val="-4"/>
        </w:rPr>
        <w:t xml:space="preserve"> </w:t>
      </w:r>
      <w:r w:rsidRPr="00F97A4B">
        <w:t>воспитания.</w:t>
      </w:r>
    </w:p>
    <w:p w:rsidR="00C450EA" w:rsidRPr="00F97A4B" w:rsidRDefault="002F2362" w:rsidP="00267F92">
      <w:pPr>
        <w:pStyle w:val="a3"/>
        <w:ind w:left="0" w:firstLine="542"/>
      </w:pPr>
      <w:r w:rsidRPr="00F97A4B">
        <w:t>Литературное чтение - один из ведущих учебных предметов уровня начального общего</w:t>
      </w:r>
      <w:r w:rsidRPr="00F97A4B">
        <w:rPr>
          <w:spacing w:val="1"/>
        </w:rPr>
        <w:t xml:space="preserve"> </w:t>
      </w:r>
      <w:r w:rsidRPr="00F97A4B">
        <w:t>образования,</w:t>
      </w:r>
      <w:r w:rsidRPr="00F97A4B">
        <w:rPr>
          <w:spacing w:val="1"/>
        </w:rPr>
        <w:t xml:space="preserve"> </w:t>
      </w:r>
      <w:r w:rsidRPr="00F97A4B">
        <w:t>который</w:t>
      </w:r>
      <w:r w:rsidRPr="00F97A4B">
        <w:rPr>
          <w:spacing w:val="1"/>
        </w:rPr>
        <w:t xml:space="preserve"> </w:t>
      </w:r>
      <w:r w:rsidRPr="00F97A4B">
        <w:t>обеспечивает,</w:t>
      </w:r>
      <w:r w:rsidRPr="00F97A4B">
        <w:rPr>
          <w:spacing w:val="1"/>
        </w:rPr>
        <w:t xml:space="preserve"> </w:t>
      </w:r>
      <w:r w:rsidRPr="00F97A4B">
        <w:t>наряду</w:t>
      </w:r>
      <w:r w:rsidRPr="00F97A4B">
        <w:rPr>
          <w:spacing w:val="1"/>
        </w:rPr>
        <w:t xml:space="preserve"> </w:t>
      </w:r>
      <w:r w:rsidRPr="00F97A4B">
        <w:t>с</w:t>
      </w:r>
      <w:r w:rsidRPr="00F97A4B">
        <w:rPr>
          <w:spacing w:val="1"/>
        </w:rPr>
        <w:t xml:space="preserve"> </w:t>
      </w:r>
      <w:r w:rsidRPr="00F97A4B">
        <w:t>достижением</w:t>
      </w:r>
      <w:r w:rsidRPr="00F97A4B">
        <w:rPr>
          <w:spacing w:val="1"/>
        </w:rPr>
        <w:t xml:space="preserve"> </w:t>
      </w:r>
      <w:r w:rsidRPr="00F97A4B">
        <w:t>предметных</w:t>
      </w:r>
      <w:r w:rsidRPr="00F97A4B">
        <w:rPr>
          <w:spacing w:val="1"/>
        </w:rPr>
        <w:t xml:space="preserve"> </w:t>
      </w:r>
      <w:r w:rsidRPr="00F97A4B">
        <w:t>результатов,</w:t>
      </w:r>
      <w:r w:rsidRPr="00F97A4B">
        <w:rPr>
          <w:spacing w:val="1"/>
        </w:rPr>
        <w:t xml:space="preserve"> </w:t>
      </w:r>
      <w:r w:rsidRPr="00F97A4B">
        <w:t>становление базового умения, необходимого для успешного изучения других предметов и</w:t>
      </w:r>
      <w:r w:rsidRPr="00F97A4B">
        <w:rPr>
          <w:spacing w:val="1"/>
        </w:rPr>
        <w:t xml:space="preserve"> </w:t>
      </w:r>
      <w:r w:rsidRPr="00F97A4B">
        <w:t>дальнейшего обучения, читательской грамотности и закладывает основы интеллектуального,</w:t>
      </w:r>
      <w:r w:rsidRPr="00F97A4B">
        <w:rPr>
          <w:spacing w:val="1"/>
        </w:rPr>
        <w:t xml:space="preserve"> </w:t>
      </w:r>
      <w:r w:rsidRPr="00F97A4B">
        <w:t>речевого,</w:t>
      </w:r>
      <w:r w:rsidRPr="00F97A4B">
        <w:rPr>
          <w:spacing w:val="3"/>
        </w:rPr>
        <w:t xml:space="preserve"> </w:t>
      </w:r>
      <w:r w:rsidRPr="00F97A4B">
        <w:t>эмоционального,</w:t>
      </w:r>
      <w:r w:rsidRPr="00F97A4B">
        <w:rPr>
          <w:spacing w:val="-2"/>
        </w:rPr>
        <w:t xml:space="preserve"> </w:t>
      </w:r>
      <w:r w:rsidRPr="00F97A4B">
        <w:t>духовно-нравственного</w:t>
      </w:r>
      <w:r w:rsidRPr="00F97A4B">
        <w:rPr>
          <w:spacing w:val="1"/>
        </w:rPr>
        <w:t xml:space="preserve"> </w:t>
      </w:r>
      <w:r w:rsidRPr="00F97A4B">
        <w:t>развития</w:t>
      </w:r>
      <w:r w:rsidRPr="00F97A4B">
        <w:rPr>
          <w:spacing w:val="-9"/>
        </w:rPr>
        <w:t xml:space="preserve"> </w:t>
      </w:r>
      <w:r w:rsidRPr="00F97A4B">
        <w:t>обучающихся.</w:t>
      </w:r>
    </w:p>
    <w:p w:rsidR="00C450EA" w:rsidRPr="00F97A4B" w:rsidRDefault="002F2362" w:rsidP="00267F92">
      <w:pPr>
        <w:pStyle w:val="a3"/>
        <w:ind w:left="0" w:firstLine="542"/>
      </w:pPr>
      <w:r w:rsidRPr="00F97A4B">
        <w:t>Литературное чтение призвано ввести обучающегося в мир художественной литературы,</w:t>
      </w:r>
      <w:r w:rsidRPr="00F97A4B">
        <w:rPr>
          <w:spacing w:val="1"/>
        </w:rPr>
        <w:t xml:space="preserve"> </w:t>
      </w:r>
      <w:r w:rsidRPr="00F97A4B">
        <w:t>обеспечить</w:t>
      </w:r>
      <w:r w:rsidRPr="00F97A4B">
        <w:rPr>
          <w:spacing w:val="1"/>
        </w:rPr>
        <w:t xml:space="preserve"> </w:t>
      </w:r>
      <w:r w:rsidRPr="00F97A4B">
        <w:t>формирование</w:t>
      </w:r>
      <w:r w:rsidRPr="00F97A4B">
        <w:rPr>
          <w:spacing w:val="1"/>
        </w:rPr>
        <w:t xml:space="preserve"> </w:t>
      </w:r>
      <w:r w:rsidRPr="00F97A4B">
        <w:t>навыков</w:t>
      </w:r>
      <w:r w:rsidRPr="00F97A4B">
        <w:rPr>
          <w:spacing w:val="1"/>
        </w:rPr>
        <w:t xml:space="preserve"> </w:t>
      </w:r>
      <w:r w:rsidRPr="00F97A4B">
        <w:t>смыслового</w:t>
      </w:r>
      <w:r w:rsidRPr="00F97A4B">
        <w:rPr>
          <w:spacing w:val="1"/>
        </w:rPr>
        <w:t xml:space="preserve"> </w:t>
      </w:r>
      <w:r w:rsidRPr="00F97A4B">
        <w:t>чтения,</w:t>
      </w:r>
      <w:r w:rsidRPr="00F97A4B">
        <w:rPr>
          <w:spacing w:val="1"/>
        </w:rPr>
        <w:t xml:space="preserve"> </w:t>
      </w:r>
      <w:r w:rsidRPr="00F97A4B">
        <w:t>способов</w:t>
      </w:r>
      <w:r w:rsidRPr="00F97A4B">
        <w:rPr>
          <w:spacing w:val="1"/>
        </w:rPr>
        <w:t xml:space="preserve"> </w:t>
      </w:r>
      <w:r w:rsidRPr="00F97A4B">
        <w:t>и</w:t>
      </w:r>
      <w:r w:rsidRPr="00F97A4B">
        <w:rPr>
          <w:spacing w:val="1"/>
        </w:rPr>
        <w:t xml:space="preserve"> </w:t>
      </w:r>
      <w:r w:rsidRPr="00F97A4B">
        <w:t>приемов</w:t>
      </w:r>
      <w:r w:rsidRPr="00F97A4B">
        <w:rPr>
          <w:spacing w:val="1"/>
        </w:rPr>
        <w:t xml:space="preserve"> </w:t>
      </w:r>
      <w:r w:rsidRPr="00F97A4B">
        <w:t>работы</w:t>
      </w:r>
      <w:r w:rsidRPr="00F97A4B">
        <w:rPr>
          <w:spacing w:val="1"/>
        </w:rPr>
        <w:t xml:space="preserve"> </w:t>
      </w:r>
      <w:r w:rsidRPr="00F97A4B">
        <w:t>с</w:t>
      </w:r>
      <w:r w:rsidRPr="00F97A4B">
        <w:rPr>
          <w:spacing w:val="1"/>
        </w:rPr>
        <w:t xml:space="preserve"> </w:t>
      </w:r>
      <w:r w:rsidRPr="00F97A4B">
        <w:t>различными видами текстов и книгой, знакомство с детской литературой и с учетом этого</w:t>
      </w:r>
      <w:r w:rsidRPr="00F97A4B">
        <w:rPr>
          <w:spacing w:val="1"/>
        </w:rPr>
        <w:t xml:space="preserve"> </w:t>
      </w:r>
      <w:r w:rsidRPr="00F97A4B">
        <w:t>направлено</w:t>
      </w:r>
      <w:r w:rsidRPr="00F97A4B">
        <w:rPr>
          <w:spacing w:val="1"/>
        </w:rPr>
        <w:t xml:space="preserve"> </w:t>
      </w:r>
      <w:r w:rsidRPr="00F97A4B">
        <w:t>на</w:t>
      </w:r>
      <w:r w:rsidRPr="00F97A4B">
        <w:rPr>
          <w:spacing w:val="1"/>
        </w:rPr>
        <w:t xml:space="preserve"> </w:t>
      </w:r>
      <w:r w:rsidRPr="00F97A4B">
        <w:t>общее</w:t>
      </w:r>
      <w:r w:rsidRPr="00F97A4B">
        <w:rPr>
          <w:spacing w:val="1"/>
        </w:rPr>
        <w:t xml:space="preserve"> </w:t>
      </w:r>
      <w:r w:rsidRPr="00F97A4B">
        <w:t>и</w:t>
      </w:r>
      <w:r w:rsidRPr="00F97A4B">
        <w:rPr>
          <w:spacing w:val="1"/>
        </w:rPr>
        <w:t xml:space="preserve"> </w:t>
      </w:r>
      <w:r w:rsidRPr="00F97A4B">
        <w:t>литературное</w:t>
      </w:r>
      <w:r w:rsidRPr="00F97A4B">
        <w:rPr>
          <w:spacing w:val="1"/>
        </w:rPr>
        <w:t xml:space="preserve"> </w:t>
      </w:r>
      <w:r w:rsidRPr="00F97A4B">
        <w:t>развитие</w:t>
      </w:r>
      <w:r w:rsidRPr="00F97A4B">
        <w:rPr>
          <w:spacing w:val="1"/>
        </w:rPr>
        <w:t xml:space="preserve"> </w:t>
      </w:r>
      <w:r w:rsidRPr="00F97A4B">
        <w:t>обучающегося,</w:t>
      </w:r>
      <w:r w:rsidRPr="00F97A4B">
        <w:rPr>
          <w:spacing w:val="1"/>
        </w:rPr>
        <w:t xml:space="preserve"> </w:t>
      </w:r>
      <w:r w:rsidRPr="00F97A4B">
        <w:t>реализацию</w:t>
      </w:r>
      <w:r w:rsidRPr="00F97A4B">
        <w:rPr>
          <w:spacing w:val="1"/>
        </w:rPr>
        <w:t xml:space="preserve"> </w:t>
      </w:r>
      <w:r w:rsidRPr="00F97A4B">
        <w:t>творческих</w:t>
      </w:r>
      <w:r w:rsidRPr="00F97A4B">
        <w:rPr>
          <w:spacing w:val="1"/>
        </w:rPr>
        <w:t xml:space="preserve"> </w:t>
      </w:r>
      <w:r w:rsidRPr="00F97A4B">
        <w:t>способностей</w:t>
      </w:r>
      <w:r w:rsidRPr="00F97A4B">
        <w:rPr>
          <w:spacing w:val="1"/>
        </w:rPr>
        <w:t xml:space="preserve"> </w:t>
      </w:r>
      <w:r w:rsidRPr="00F97A4B">
        <w:t>обучающегося,</w:t>
      </w:r>
      <w:r w:rsidRPr="00F97A4B">
        <w:rPr>
          <w:spacing w:val="1"/>
        </w:rPr>
        <w:t xml:space="preserve"> </w:t>
      </w:r>
      <w:r w:rsidRPr="00F97A4B">
        <w:t>а</w:t>
      </w:r>
      <w:r w:rsidRPr="00F97A4B">
        <w:rPr>
          <w:spacing w:val="1"/>
        </w:rPr>
        <w:t xml:space="preserve"> </w:t>
      </w:r>
      <w:r w:rsidRPr="00F97A4B">
        <w:t>также</w:t>
      </w:r>
      <w:r w:rsidRPr="00F97A4B">
        <w:rPr>
          <w:spacing w:val="1"/>
        </w:rPr>
        <w:t xml:space="preserve"> </w:t>
      </w:r>
      <w:r w:rsidRPr="00F97A4B">
        <w:t>на</w:t>
      </w:r>
      <w:r w:rsidRPr="00F97A4B">
        <w:rPr>
          <w:spacing w:val="1"/>
        </w:rPr>
        <w:t xml:space="preserve"> </w:t>
      </w:r>
      <w:r w:rsidRPr="00F97A4B">
        <w:t>обеспечение</w:t>
      </w:r>
      <w:r w:rsidRPr="00F97A4B">
        <w:rPr>
          <w:spacing w:val="1"/>
        </w:rPr>
        <w:t xml:space="preserve"> </w:t>
      </w:r>
      <w:r w:rsidRPr="00F97A4B">
        <w:t>преемственности</w:t>
      </w:r>
      <w:r w:rsidRPr="00F97A4B">
        <w:rPr>
          <w:spacing w:val="1"/>
        </w:rPr>
        <w:t xml:space="preserve"> </w:t>
      </w:r>
      <w:r w:rsidRPr="00F97A4B">
        <w:t>в</w:t>
      </w:r>
      <w:r w:rsidRPr="00F97A4B">
        <w:rPr>
          <w:spacing w:val="1"/>
        </w:rPr>
        <w:t xml:space="preserve"> </w:t>
      </w:r>
      <w:r w:rsidRPr="00F97A4B">
        <w:t>изучении</w:t>
      </w:r>
      <w:r w:rsidRPr="00F97A4B">
        <w:rPr>
          <w:spacing w:val="1"/>
        </w:rPr>
        <w:t xml:space="preserve"> </w:t>
      </w:r>
      <w:r w:rsidRPr="00F97A4B">
        <w:t>систематического</w:t>
      </w:r>
      <w:r w:rsidRPr="00F97A4B">
        <w:rPr>
          <w:spacing w:val="1"/>
        </w:rPr>
        <w:t xml:space="preserve"> </w:t>
      </w:r>
      <w:r w:rsidRPr="00F97A4B">
        <w:t>курса</w:t>
      </w:r>
      <w:r w:rsidRPr="00F97A4B">
        <w:rPr>
          <w:spacing w:val="1"/>
        </w:rPr>
        <w:t xml:space="preserve"> </w:t>
      </w:r>
      <w:r w:rsidRPr="00F97A4B">
        <w:t>литературы.</w:t>
      </w:r>
    </w:p>
    <w:p w:rsidR="00C450EA" w:rsidRPr="00F97A4B" w:rsidRDefault="002F2362" w:rsidP="00267F92">
      <w:pPr>
        <w:pStyle w:val="a3"/>
        <w:ind w:left="0" w:firstLine="542"/>
      </w:pPr>
      <w:r w:rsidRPr="00F97A4B">
        <w:t>Приоритетная цель обучения литературному чтению - становление грамотного читателя,</w:t>
      </w:r>
      <w:r w:rsidRPr="00F97A4B">
        <w:rPr>
          <w:spacing w:val="1"/>
        </w:rPr>
        <w:t xml:space="preserve"> </w:t>
      </w:r>
      <w:r w:rsidRPr="00F97A4B">
        <w:t>мотивированного</w:t>
      </w:r>
      <w:r w:rsidRPr="00F97A4B">
        <w:rPr>
          <w:spacing w:val="60"/>
        </w:rPr>
        <w:t xml:space="preserve"> </w:t>
      </w:r>
      <w:r w:rsidRPr="00F97A4B">
        <w:t>к использованию читательской деятельности как средства самообразования</w:t>
      </w:r>
      <w:r w:rsidRPr="00F97A4B">
        <w:rPr>
          <w:spacing w:val="1"/>
        </w:rPr>
        <w:t xml:space="preserve"> </w:t>
      </w:r>
      <w:r w:rsidRPr="00F97A4B">
        <w:t>и саморазвития, осознающего роль чтения в успешности обучения и повседневной жизни,</w:t>
      </w:r>
      <w:r w:rsidRPr="00F97A4B">
        <w:rPr>
          <w:spacing w:val="1"/>
        </w:rPr>
        <w:t xml:space="preserve"> </w:t>
      </w:r>
      <w:r w:rsidRPr="00F97A4B">
        <w:t>эмоционально</w:t>
      </w:r>
      <w:r w:rsidRPr="00F97A4B">
        <w:rPr>
          <w:spacing w:val="1"/>
        </w:rPr>
        <w:t xml:space="preserve"> </w:t>
      </w:r>
      <w:r w:rsidRPr="00F97A4B">
        <w:t>откликающегося</w:t>
      </w:r>
      <w:r w:rsidRPr="00F97A4B">
        <w:rPr>
          <w:spacing w:val="1"/>
        </w:rPr>
        <w:t xml:space="preserve"> </w:t>
      </w:r>
      <w:r w:rsidRPr="00F97A4B">
        <w:t>на</w:t>
      </w:r>
      <w:r w:rsidRPr="00F97A4B">
        <w:rPr>
          <w:spacing w:val="-5"/>
        </w:rPr>
        <w:t xml:space="preserve"> </w:t>
      </w:r>
      <w:r w:rsidRPr="00F97A4B">
        <w:t>прослушанное</w:t>
      </w:r>
      <w:r w:rsidRPr="00F97A4B">
        <w:rPr>
          <w:spacing w:val="-5"/>
        </w:rPr>
        <w:t xml:space="preserve"> </w:t>
      </w:r>
      <w:r w:rsidRPr="00F97A4B">
        <w:t>или</w:t>
      </w:r>
      <w:r w:rsidRPr="00F97A4B">
        <w:rPr>
          <w:spacing w:val="-3"/>
        </w:rPr>
        <w:t xml:space="preserve"> </w:t>
      </w:r>
      <w:r w:rsidRPr="00F97A4B">
        <w:t>прочитанное</w:t>
      </w:r>
      <w:r w:rsidRPr="00F97A4B">
        <w:rPr>
          <w:spacing w:val="-4"/>
        </w:rPr>
        <w:t xml:space="preserve"> </w:t>
      </w:r>
      <w:r w:rsidRPr="00F97A4B">
        <w:t>произведение.</w:t>
      </w:r>
    </w:p>
    <w:p w:rsidR="00C450EA" w:rsidRPr="00F97A4B" w:rsidRDefault="002F2362" w:rsidP="00267F92">
      <w:pPr>
        <w:pStyle w:val="a3"/>
        <w:ind w:left="0" w:firstLine="542"/>
      </w:pPr>
      <w:r w:rsidRPr="00F97A4B">
        <w:t>Приобретенные обучающимися</w:t>
      </w:r>
      <w:r w:rsidRPr="00F97A4B">
        <w:rPr>
          <w:spacing w:val="1"/>
        </w:rPr>
        <w:t xml:space="preserve"> </w:t>
      </w:r>
      <w:r w:rsidRPr="00F97A4B">
        <w:t>знания,</w:t>
      </w:r>
      <w:r w:rsidRPr="00F97A4B">
        <w:rPr>
          <w:spacing w:val="1"/>
        </w:rPr>
        <w:t xml:space="preserve"> </w:t>
      </w:r>
      <w:r w:rsidRPr="00F97A4B">
        <w:t>полученный</w:t>
      </w:r>
      <w:r w:rsidRPr="00F97A4B">
        <w:rPr>
          <w:spacing w:val="1"/>
        </w:rPr>
        <w:t xml:space="preserve"> </w:t>
      </w:r>
      <w:r w:rsidRPr="00F97A4B">
        <w:t>опыт</w:t>
      </w:r>
      <w:r w:rsidRPr="00F97A4B">
        <w:rPr>
          <w:spacing w:val="1"/>
        </w:rPr>
        <w:t xml:space="preserve"> </w:t>
      </w:r>
      <w:r w:rsidRPr="00F97A4B">
        <w:t>решения</w:t>
      </w:r>
      <w:r w:rsidRPr="00F97A4B">
        <w:rPr>
          <w:spacing w:val="1"/>
        </w:rPr>
        <w:t xml:space="preserve"> </w:t>
      </w:r>
      <w:r w:rsidRPr="00F97A4B">
        <w:t>учебных</w:t>
      </w:r>
      <w:r w:rsidRPr="00F97A4B">
        <w:rPr>
          <w:spacing w:val="1"/>
        </w:rPr>
        <w:t xml:space="preserve"> </w:t>
      </w:r>
      <w:r w:rsidRPr="00F97A4B">
        <w:t>задач,</w:t>
      </w:r>
      <w:r w:rsidRPr="00F97A4B">
        <w:rPr>
          <w:spacing w:val="1"/>
        </w:rPr>
        <w:t xml:space="preserve"> </w:t>
      </w:r>
      <w:r w:rsidRPr="00F97A4B">
        <w:t>а</w:t>
      </w:r>
      <w:r w:rsidRPr="00F97A4B">
        <w:rPr>
          <w:spacing w:val="1"/>
        </w:rPr>
        <w:t xml:space="preserve"> </w:t>
      </w:r>
      <w:r w:rsidRPr="00F97A4B">
        <w:t>также</w:t>
      </w:r>
      <w:r w:rsidRPr="00F97A4B">
        <w:rPr>
          <w:spacing w:val="1"/>
        </w:rPr>
        <w:t xml:space="preserve"> </w:t>
      </w:r>
      <w:r w:rsidRPr="00F97A4B">
        <w:t>сформированность</w:t>
      </w:r>
      <w:r w:rsidRPr="00F97A4B">
        <w:rPr>
          <w:spacing w:val="1"/>
        </w:rPr>
        <w:t xml:space="preserve"> </w:t>
      </w:r>
      <w:r w:rsidRPr="00F97A4B">
        <w:t>предметных</w:t>
      </w:r>
      <w:r w:rsidRPr="00F97A4B">
        <w:rPr>
          <w:spacing w:val="1"/>
        </w:rPr>
        <w:t xml:space="preserve"> </w:t>
      </w:r>
      <w:r w:rsidRPr="00F97A4B">
        <w:t>и</w:t>
      </w:r>
      <w:r w:rsidRPr="00F97A4B">
        <w:rPr>
          <w:spacing w:val="1"/>
        </w:rPr>
        <w:t xml:space="preserve"> </w:t>
      </w:r>
      <w:r w:rsidRPr="00F97A4B">
        <w:t>универсальных</w:t>
      </w:r>
      <w:r w:rsidRPr="00F97A4B">
        <w:rPr>
          <w:spacing w:val="1"/>
        </w:rPr>
        <w:t xml:space="preserve"> </w:t>
      </w:r>
      <w:r w:rsidRPr="00F97A4B">
        <w:t>действий</w:t>
      </w:r>
      <w:r w:rsidRPr="00F97A4B">
        <w:rPr>
          <w:spacing w:val="1"/>
        </w:rPr>
        <w:t xml:space="preserve"> </w:t>
      </w:r>
      <w:r w:rsidRPr="00F97A4B">
        <w:t>в</w:t>
      </w:r>
      <w:r w:rsidRPr="00F97A4B">
        <w:rPr>
          <w:spacing w:val="1"/>
        </w:rPr>
        <w:t xml:space="preserve"> </w:t>
      </w:r>
      <w:r w:rsidRPr="00F97A4B">
        <w:t>процессе</w:t>
      </w:r>
      <w:r w:rsidRPr="00F97A4B">
        <w:rPr>
          <w:spacing w:val="1"/>
        </w:rPr>
        <w:t xml:space="preserve"> </w:t>
      </w:r>
      <w:r w:rsidRPr="00F97A4B">
        <w:t>изучения</w:t>
      </w:r>
      <w:r w:rsidRPr="00F97A4B">
        <w:rPr>
          <w:spacing w:val="1"/>
        </w:rPr>
        <w:t xml:space="preserve"> </w:t>
      </w:r>
      <w:r w:rsidRPr="00F97A4B">
        <w:t>литературного</w:t>
      </w:r>
      <w:r w:rsidRPr="00F97A4B">
        <w:rPr>
          <w:spacing w:val="1"/>
        </w:rPr>
        <w:t xml:space="preserve"> </w:t>
      </w:r>
      <w:r w:rsidRPr="00F97A4B">
        <w:t>чтения</w:t>
      </w:r>
      <w:r w:rsidRPr="00F97A4B">
        <w:rPr>
          <w:spacing w:val="1"/>
        </w:rPr>
        <w:t xml:space="preserve"> </w:t>
      </w:r>
      <w:r w:rsidRPr="00F97A4B">
        <w:t>станут</w:t>
      </w:r>
      <w:r w:rsidRPr="00F97A4B">
        <w:rPr>
          <w:spacing w:val="1"/>
        </w:rPr>
        <w:t xml:space="preserve"> </w:t>
      </w:r>
      <w:r w:rsidRPr="00F97A4B">
        <w:t>фундаментом</w:t>
      </w:r>
      <w:r w:rsidRPr="00F97A4B">
        <w:rPr>
          <w:spacing w:val="1"/>
        </w:rPr>
        <w:t xml:space="preserve"> </w:t>
      </w:r>
      <w:r w:rsidRPr="00F97A4B">
        <w:t>обучения</w:t>
      </w:r>
      <w:r w:rsidRPr="00F97A4B">
        <w:rPr>
          <w:spacing w:val="1"/>
        </w:rPr>
        <w:t xml:space="preserve"> </w:t>
      </w:r>
      <w:r w:rsidRPr="00F97A4B">
        <w:t>на</w:t>
      </w:r>
      <w:r w:rsidRPr="00F97A4B">
        <w:rPr>
          <w:spacing w:val="1"/>
        </w:rPr>
        <w:t xml:space="preserve"> </w:t>
      </w:r>
      <w:r w:rsidRPr="00F97A4B">
        <w:t>уровне</w:t>
      </w:r>
      <w:r w:rsidRPr="00F97A4B">
        <w:rPr>
          <w:spacing w:val="1"/>
        </w:rPr>
        <w:t xml:space="preserve"> </w:t>
      </w:r>
      <w:r w:rsidRPr="00F97A4B">
        <w:t>основного</w:t>
      </w:r>
      <w:r w:rsidRPr="00F97A4B">
        <w:rPr>
          <w:spacing w:val="1"/>
        </w:rPr>
        <w:t xml:space="preserve"> </w:t>
      </w:r>
      <w:r w:rsidRPr="00F97A4B">
        <w:t>общего</w:t>
      </w:r>
      <w:r w:rsidRPr="00F97A4B">
        <w:rPr>
          <w:spacing w:val="1"/>
        </w:rPr>
        <w:t xml:space="preserve"> </w:t>
      </w:r>
      <w:r w:rsidRPr="00F97A4B">
        <w:t>образования,</w:t>
      </w:r>
      <w:r w:rsidRPr="00F97A4B">
        <w:rPr>
          <w:spacing w:val="3"/>
        </w:rPr>
        <w:t xml:space="preserve"> </w:t>
      </w:r>
      <w:r w:rsidRPr="00F97A4B">
        <w:t>а</w:t>
      </w:r>
      <w:r w:rsidRPr="00F97A4B">
        <w:rPr>
          <w:spacing w:val="-4"/>
        </w:rPr>
        <w:t xml:space="preserve"> </w:t>
      </w:r>
      <w:r w:rsidRPr="00F97A4B">
        <w:t>также будут</w:t>
      </w:r>
      <w:r w:rsidRPr="00F97A4B">
        <w:rPr>
          <w:spacing w:val="2"/>
        </w:rPr>
        <w:t xml:space="preserve"> </w:t>
      </w:r>
      <w:r w:rsidRPr="00F97A4B">
        <w:t>востребованы</w:t>
      </w:r>
      <w:r w:rsidRPr="00F97A4B">
        <w:rPr>
          <w:spacing w:val="3"/>
        </w:rPr>
        <w:t xml:space="preserve"> </w:t>
      </w:r>
      <w:r w:rsidRPr="00F97A4B">
        <w:t>в</w:t>
      </w:r>
      <w:r w:rsidRPr="00F97A4B">
        <w:rPr>
          <w:spacing w:val="-2"/>
        </w:rPr>
        <w:t xml:space="preserve"> </w:t>
      </w:r>
      <w:r w:rsidRPr="00F97A4B">
        <w:t>жизни.</w:t>
      </w:r>
    </w:p>
    <w:p w:rsidR="00C450EA" w:rsidRPr="00F97A4B" w:rsidRDefault="002F2362" w:rsidP="00267F92">
      <w:pPr>
        <w:pStyle w:val="a3"/>
        <w:ind w:left="0" w:firstLine="542"/>
      </w:pPr>
      <w:r w:rsidRPr="00F97A4B">
        <w:t>Достижение цели изучения литературного чтения определяется решением следующих</w:t>
      </w:r>
      <w:r w:rsidRPr="00F97A4B">
        <w:rPr>
          <w:spacing w:val="1"/>
        </w:rPr>
        <w:t xml:space="preserve"> </w:t>
      </w:r>
      <w:r w:rsidRPr="00F97A4B">
        <w:t>задач:</w:t>
      </w:r>
    </w:p>
    <w:p w:rsidR="00C450EA" w:rsidRPr="00F97A4B" w:rsidRDefault="002F2362" w:rsidP="00267F92">
      <w:pPr>
        <w:pStyle w:val="a3"/>
        <w:spacing w:line="237" w:lineRule="auto"/>
        <w:ind w:left="0" w:firstLine="542"/>
      </w:pPr>
      <w:r w:rsidRPr="00F97A4B">
        <w:lastRenderedPageBreak/>
        <w:t>формирование у обучающихся положительной мотивации к систематическому чтению и</w:t>
      </w:r>
      <w:r w:rsidRPr="00F97A4B">
        <w:rPr>
          <w:spacing w:val="1"/>
        </w:rPr>
        <w:t xml:space="preserve"> </w:t>
      </w:r>
      <w:r w:rsidRPr="00F97A4B">
        <w:t>слушанию</w:t>
      </w:r>
      <w:r w:rsidRPr="00F97A4B">
        <w:rPr>
          <w:spacing w:val="-3"/>
        </w:rPr>
        <w:t xml:space="preserve"> </w:t>
      </w:r>
      <w:r w:rsidRPr="00F97A4B">
        <w:t>художественной</w:t>
      </w:r>
      <w:r w:rsidRPr="00F97A4B">
        <w:rPr>
          <w:spacing w:val="1"/>
        </w:rPr>
        <w:t xml:space="preserve"> </w:t>
      </w:r>
      <w:r w:rsidRPr="00F97A4B">
        <w:t>литературы и произведений</w:t>
      </w:r>
      <w:r w:rsidRPr="00F97A4B">
        <w:rPr>
          <w:spacing w:val="1"/>
        </w:rPr>
        <w:t xml:space="preserve"> </w:t>
      </w:r>
      <w:r w:rsidRPr="00F97A4B">
        <w:t>устного</w:t>
      </w:r>
      <w:r w:rsidRPr="00F97A4B">
        <w:rPr>
          <w:spacing w:val="-1"/>
        </w:rPr>
        <w:t xml:space="preserve"> </w:t>
      </w:r>
      <w:r w:rsidRPr="00F97A4B">
        <w:t>народного</w:t>
      </w:r>
      <w:r w:rsidRPr="00F97A4B">
        <w:rPr>
          <w:spacing w:val="4"/>
        </w:rPr>
        <w:t xml:space="preserve"> </w:t>
      </w:r>
      <w:r w:rsidRPr="00F97A4B">
        <w:t>творчества;</w:t>
      </w:r>
    </w:p>
    <w:p w:rsidR="00C450EA" w:rsidRPr="00F97A4B" w:rsidRDefault="002F2362" w:rsidP="00267F92">
      <w:pPr>
        <w:pStyle w:val="a3"/>
        <w:ind w:left="0" w:firstLine="542"/>
      </w:pPr>
      <w:r w:rsidRPr="00F97A4B">
        <w:t>достижение</w:t>
      </w:r>
      <w:r w:rsidRPr="00F97A4B">
        <w:rPr>
          <w:spacing w:val="1"/>
        </w:rPr>
        <w:t xml:space="preserve"> </w:t>
      </w:r>
      <w:r w:rsidRPr="00F97A4B">
        <w:t>необходимого</w:t>
      </w:r>
      <w:r w:rsidRPr="00F97A4B">
        <w:rPr>
          <w:spacing w:val="1"/>
        </w:rPr>
        <w:t xml:space="preserve"> </w:t>
      </w:r>
      <w:r w:rsidRPr="00F97A4B">
        <w:t>для</w:t>
      </w:r>
      <w:r w:rsidRPr="00F97A4B">
        <w:rPr>
          <w:spacing w:val="1"/>
        </w:rPr>
        <w:t xml:space="preserve"> </w:t>
      </w:r>
      <w:r w:rsidRPr="00F97A4B">
        <w:t>продолжения</w:t>
      </w:r>
      <w:r w:rsidRPr="00F97A4B">
        <w:rPr>
          <w:spacing w:val="1"/>
        </w:rPr>
        <w:t xml:space="preserve"> </w:t>
      </w:r>
      <w:r w:rsidRPr="00F97A4B">
        <w:t>образования</w:t>
      </w:r>
      <w:r w:rsidRPr="00F97A4B">
        <w:rPr>
          <w:spacing w:val="1"/>
        </w:rPr>
        <w:t xml:space="preserve"> </w:t>
      </w:r>
      <w:r w:rsidRPr="00F97A4B">
        <w:t>уровня</w:t>
      </w:r>
      <w:r w:rsidRPr="00F97A4B">
        <w:rPr>
          <w:spacing w:val="1"/>
        </w:rPr>
        <w:t xml:space="preserve"> </w:t>
      </w:r>
      <w:r w:rsidRPr="00F97A4B">
        <w:t>общего</w:t>
      </w:r>
      <w:r w:rsidRPr="00F97A4B">
        <w:rPr>
          <w:spacing w:val="1"/>
        </w:rPr>
        <w:t xml:space="preserve"> </w:t>
      </w:r>
      <w:r w:rsidRPr="00F97A4B">
        <w:t>речевого</w:t>
      </w:r>
      <w:r w:rsidRPr="00F97A4B">
        <w:rPr>
          <w:spacing w:val="1"/>
        </w:rPr>
        <w:t xml:space="preserve"> </w:t>
      </w:r>
      <w:r w:rsidRPr="00F97A4B">
        <w:t>развития;</w:t>
      </w:r>
    </w:p>
    <w:p w:rsidR="00C450EA" w:rsidRPr="00F97A4B" w:rsidRDefault="002F2362" w:rsidP="00267F92">
      <w:pPr>
        <w:pStyle w:val="a3"/>
        <w:spacing w:line="237" w:lineRule="auto"/>
        <w:ind w:left="0" w:firstLine="542"/>
      </w:pPr>
      <w:r w:rsidRPr="00F97A4B">
        <w:t>осознание значимости художественной литературы и произведений устного народного</w:t>
      </w:r>
      <w:r w:rsidRPr="00F97A4B">
        <w:rPr>
          <w:spacing w:val="1"/>
        </w:rPr>
        <w:t xml:space="preserve"> </w:t>
      </w:r>
      <w:r w:rsidRPr="00F97A4B">
        <w:t>творчества для</w:t>
      </w:r>
      <w:r w:rsidRPr="00F97A4B">
        <w:rPr>
          <w:spacing w:val="2"/>
        </w:rPr>
        <w:t xml:space="preserve"> </w:t>
      </w:r>
      <w:r w:rsidRPr="00F97A4B">
        <w:t>всестороннего</w:t>
      </w:r>
      <w:r w:rsidRPr="00F97A4B">
        <w:rPr>
          <w:spacing w:val="5"/>
        </w:rPr>
        <w:t xml:space="preserve"> </w:t>
      </w:r>
      <w:r w:rsidRPr="00F97A4B">
        <w:t>развития</w:t>
      </w:r>
      <w:r w:rsidRPr="00F97A4B">
        <w:rPr>
          <w:spacing w:val="-3"/>
        </w:rPr>
        <w:t xml:space="preserve"> </w:t>
      </w:r>
      <w:r w:rsidRPr="00F97A4B">
        <w:t>личности</w:t>
      </w:r>
      <w:r w:rsidRPr="00F97A4B">
        <w:rPr>
          <w:spacing w:val="2"/>
        </w:rPr>
        <w:t xml:space="preserve"> </w:t>
      </w:r>
      <w:r w:rsidRPr="00F97A4B">
        <w:t>человека;</w:t>
      </w:r>
    </w:p>
    <w:p w:rsidR="00C450EA" w:rsidRPr="00F97A4B" w:rsidRDefault="002F2362" w:rsidP="00267F92">
      <w:pPr>
        <w:pStyle w:val="a3"/>
        <w:spacing w:line="242" w:lineRule="auto"/>
        <w:ind w:left="0" w:firstLine="542"/>
      </w:pPr>
      <w:r w:rsidRPr="00F97A4B">
        <w:t>первоначальное представление о многообразии жанров художественных произведений и</w:t>
      </w:r>
      <w:r w:rsidRPr="00F97A4B">
        <w:rPr>
          <w:spacing w:val="1"/>
        </w:rPr>
        <w:t xml:space="preserve"> </w:t>
      </w:r>
      <w:r w:rsidRPr="00F97A4B">
        <w:t>произведений</w:t>
      </w:r>
      <w:r w:rsidRPr="00F97A4B">
        <w:rPr>
          <w:spacing w:val="-3"/>
        </w:rPr>
        <w:t xml:space="preserve"> </w:t>
      </w:r>
      <w:r w:rsidRPr="00F97A4B">
        <w:t>устного</w:t>
      </w:r>
      <w:r w:rsidRPr="00F97A4B">
        <w:rPr>
          <w:spacing w:val="2"/>
        </w:rPr>
        <w:t xml:space="preserve"> </w:t>
      </w:r>
      <w:r w:rsidRPr="00F97A4B">
        <w:t>народного</w:t>
      </w:r>
      <w:r w:rsidRPr="00F97A4B">
        <w:rPr>
          <w:spacing w:val="2"/>
        </w:rPr>
        <w:t xml:space="preserve"> </w:t>
      </w:r>
      <w:r w:rsidRPr="00F97A4B">
        <w:t>творчества;</w:t>
      </w:r>
    </w:p>
    <w:p w:rsidR="00C450EA" w:rsidRPr="00F97A4B" w:rsidRDefault="002F2362" w:rsidP="00267F92">
      <w:pPr>
        <w:pStyle w:val="a3"/>
        <w:ind w:left="0" w:firstLine="542"/>
      </w:pPr>
      <w:r w:rsidRPr="00F97A4B">
        <w:t>овладение</w:t>
      </w:r>
      <w:r w:rsidRPr="00F97A4B">
        <w:rPr>
          <w:spacing w:val="1"/>
        </w:rPr>
        <w:t xml:space="preserve"> </w:t>
      </w:r>
      <w:r w:rsidRPr="00F97A4B">
        <w:t>элементарными</w:t>
      </w:r>
      <w:r w:rsidRPr="00F97A4B">
        <w:rPr>
          <w:spacing w:val="1"/>
        </w:rPr>
        <w:t xml:space="preserve"> </w:t>
      </w:r>
      <w:r w:rsidRPr="00F97A4B">
        <w:t>умениями</w:t>
      </w:r>
      <w:r w:rsidRPr="00F97A4B">
        <w:rPr>
          <w:spacing w:val="1"/>
        </w:rPr>
        <w:t xml:space="preserve"> </w:t>
      </w:r>
      <w:r w:rsidRPr="00F97A4B">
        <w:t>анализа</w:t>
      </w:r>
      <w:r w:rsidRPr="00F97A4B">
        <w:rPr>
          <w:spacing w:val="1"/>
        </w:rPr>
        <w:t xml:space="preserve"> </w:t>
      </w:r>
      <w:r w:rsidRPr="00F97A4B">
        <w:t>и</w:t>
      </w:r>
      <w:r w:rsidRPr="00F97A4B">
        <w:rPr>
          <w:spacing w:val="1"/>
        </w:rPr>
        <w:t xml:space="preserve"> </w:t>
      </w:r>
      <w:r w:rsidRPr="00F97A4B">
        <w:t>интерпретации</w:t>
      </w:r>
      <w:r w:rsidRPr="00F97A4B">
        <w:rPr>
          <w:spacing w:val="1"/>
        </w:rPr>
        <w:t xml:space="preserve"> </w:t>
      </w:r>
      <w:r w:rsidRPr="00F97A4B">
        <w:t>текста,</w:t>
      </w:r>
      <w:r w:rsidRPr="00F97A4B">
        <w:rPr>
          <w:spacing w:val="1"/>
        </w:rPr>
        <w:t xml:space="preserve"> </w:t>
      </w:r>
      <w:r w:rsidRPr="00F97A4B">
        <w:t>осознанного</w:t>
      </w:r>
      <w:r w:rsidRPr="00F97A4B">
        <w:rPr>
          <w:spacing w:val="1"/>
        </w:rPr>
        <w:t xml:space="preserve"> </w:t>
      </w:r>
      <w:r w:rsidRPr="00F97A4B">
        <w:t>использования</w:t>
      </w:r>
      <w:r w:rsidRPr="00F97A4B">
        <w:rPr>
          <w:spacing w:val="1"/>
        </w:rPr>
        <w:t xml:space="preserve"> </w:t>
      </w:r>
      <w:r w:rsidRPr="00F97A4B">
        <w:t>при</w:t>
      </w:r>
      <w:r w:rsidRPr="00F97A4B">
        <w:rPr>
          <w:spacing w:val="1"/>
        </w:rPr>
        <w:t xml:space="preserve"> </w:t>
      </w:r>
      <w:r w:rsidRPr="00F97A4B">
        <w:t>анализе</w:t>
      </w:r>
      <w:r w:rsidRPr="00F97A4B">
        <w:rPr>
          <w:spacing w:val="1"/>
        </w:rPr>
        <w:t xml:space="preserve"> </w:t>
      </w:r>
      <w:r w:rsidRPr="00F97A4B">
        <w:t>текста</w:t>
      </w:r>
      <w:r w:rsidRPr="00F97A4B">
        <w:rPr>
          <w:spacing w:val="1"/>
        </w:rPr>
        <w:t xml:space="preserve"> </w:t>
      </w:r>
      <w:r w:rsidRPr="00F97A4B">
        <w:t>изученных</w:t>
      </w:r>
      <w:r w:rsidRPr="00F97A4B">
        <w:rPr>
          <w:spacing w:val="1"/>
        </w:rPr>
        <w:t xml:space="preserve"> </w:t>
      </w:r>
      <w:r w:rsidRPr="00F97A4B">
        <w:t>литературных</w:t>
      </w:r>
      <w:r w:rsidRPr="00F97A4B">
        <w:rPr>
          <w:spacing w:val="1"/>
        </w:rPr>
        <w:t xml:space="preserve"> </w:t>
      </w:r>
      <w:r w:rsidRPr="00F97A4B">
        <w:t>понятий</w:t>
      </w:r>
      <w:r w:rsidRPr="00F97A4B">
        <w:rPr>
          <w:spacing w:val="1"/>
        </w:rPr>
        <w:t xml:space="preserve"> </w:t>
      </w:r>
      <w:r w:rsidRPr="00F97A4B">
        <w:t>в</w:t>
      </w:r>
      <w:r w:rsidRPr="00F97A4B">
        <w:rPr>
          <w:spacing w:val="1"/>
        </w:rPr>
        <w:t xml:space="preserve"> </w:t>
      </w:r>
      <w:r w:rsidRPr="00F97A4B">
        <w:t>соответствии</w:t>
      </w:r>
      <w:r w:rsidRPr="00F97A4B">
        <w:rPr>
          <w:spacing w:val="1"/>
        </w:rPr>
        <w:t xml:space="preserve"> </w:t>
      </w:r>
      <w:r w:rsidRPr="00F97A4B">
        <w:t>с</w:t>
      </w:r>
      <w:r w:rsidRPr="00F97A4B">
        <w:rPr>
          <w:spacing w:val="1"/>
        </w:rPr>
        <w:t xml:space="preserve"> </w:t>
      </w:r>
      <w:r w:rsidRPr="00F97A4B">
        <w:t>представленными</w:t>
      </w:r>
      <w:r w:rsidRPr="00F97A4B">
        <w:rPr>
          <w:spacing w:val="-3"/>
        </w:rPr>
        <w:t xml:space="preserve"> </w:t>
      </w:r>
      <w:r w:rsidRPr="00F97A4B">
        <w:t>предметными</w:t>
      </w:r>
      <w:r w:rsidRPr="00F97A4B">
        <w:rPr>
          <w:spacing w:val="3"/>
        </w:rPr>
        <w:t xml:space="preserve"> </w:t>
      </w:r>
      <w:r w:rsidRPr="00F97A4B">
        <w:t>результатами</w:t>
      </w:r>
      <w:r w:rsidRPr="00F97A4B">
        <w:rPr>
          <w:spacing w:val="-3"/>
        </w:rPr>
        <w:t xml:space="preserve"> </w:t>
      </w:r>
      <w:r w:rsidRPr="00F97A4B">
        <w:t>по</w:t>
      </w:r>
      <w:r w:rsidRPr="00F97A4B">
        <w:rPr>
          <w:spacing w:val="2"/>
        </w:rPr>
        <w:t xml:space="preserve"> </w:t>
      </w:r>
      <w:r w:rsidRPr="00F97A4B">
        <w:t>классам;</w:t>
      </w:r>
    </w:p>
    <w:p w:rsidR="00C450EA" w:rsidRPr="00F97A4B" w:rsidRDefault="002F2362" w:rsidP="00267F92">
      <w:pPr>
        <w:pStyle w:val="a3"/>
        <w:spacing w:line="237" w:lineRule="auto"/>
        <w:ind w:left="0" w:firstLine="542"/>
      </w:pPr>
      <w:r w:rsidRPr="00F97A4B">
        <w:t>овладение</w:t>
      </w:r>
      <w:r w:rsidRPr="00F97A4B">
        <w:rPr>
          <w:spacing w:val="1"/>
        </w:rPr>
        <w:t xml:space="preserve"> </w:t>
      </w:r>
      <w:r w:rsidRPr="00F97A4B">
        <w:t>техникой</w:t>
      </w:r>
      <w:r w:rsidRPr="00F97A4B">
        <w:rPr>
          <w:spacing w:val="1"/>
        </w:rPr>
        <w:t xml:space="preserve"> </w:t>
      </w:r>
      <w:r w:rsidRPr="00F97A4B">
        <w:t>смыслового</w:t>
      </w:r>
      <w:r w:rsidRPr="00F97A4B">
        <w:rPr>
          <w:spacing w:val="1"/>
        </w:rPr>
        <w:t xml:space="preserve"> </w:t>
      </w:r>
      <w:r w:rsidRPr="00F97A4B">
        <w:t>чтения</w:t>
      </w:r>
      <w:r w:rsidRPr="00F97A4B">
        <w:rPr>
          <w:spacing w:val="1"/>
        </w:rPr>
        <w:t xml:space="preserve"> </w:t>
      </w:r>
      <w:r w:rsidRPr="00F97A4B">
        <w:t>вслух,</w:t>
      </w:r>
      <w:r w:rsidRPr="00F97A4B">
        <w:rPr>
          <w:spacing w:val="1"/>
        </w:rPr>
        <w:t xml:space="preserve"> </w:t>
      </w:r>
      <w:r w:rsidRPr="00F97A4B">
        <w:t>"про</w:t>
      </w:r>
      <w:r w:rsidRPr="00F97A4B">
        <w:rPr>
          <w:spacing w:val="1"/>
        </w:rPr>
        <w:t xml:space="preserve"> </w:t>
      </w:r>
      <w:r w:rsidRPr="00F97A4B">
        <w:t>себя"</w:t>
      </w:r>
      <w:r w:rsidRPr="00F97A4B">
        <w:rPr>
          <w:spacing w:val="1"/>
        </w:rPr>
        <w:t xml:space="preserve"> </w:t>
      </w:r>
      <w:r w:rsidRPr="00F97A4B">
        <w:t>(молча)</w:t>
      </w:r>
      <w:r w:rsidRPr="00F97A4B">
        <w:rPr>
          <w:spacing w:val="1"/>
        </w:rPr>
        <w:t xml:space="preserve"> </w:t>
      </w:r>
      <w:r w:rsidRPr="00F97A4B">
        <w:t>и</w:t>
      </w:r>
      <w:r w:rsidRPr="00F97A4B">
        <w:rPr>
          <w:spacing w:val="1"/>
        </w:rPr>
        <w:t xml:space="preserve"> </w:t>
      </w:r>
      <w:r w:rsidRPr="00F97A4B">
        <w:t>текстовой</w:t>
      </w:r>
      <w:r w:rsidRPr="00F97A4B">
        <w:rPr>
          <w:spacing w:val="1"/>
        </w:rPr>
        <w:t xml:space="preserve"> </w:t>
      </w:r>
      <w:r w:rsidRPr="00F97A4B">
        <w:t>деятельностью,</w:t>
      </w:r>
      <w:r w:rsidRPr="00F97A4B">
        <w:rPr>
          <w:spacing w:val="1"/>
        </w:rPr>
        <w:t xml:space="preserve"> </w:t>
      </w:r>
      <w:r w:rsidRPr="00F97A4B">
        <w:t>обеспечивающей</w:t>
      </w:r>
      <w:r w:rsidRPr="00F97A4B">
        <w:rPr>
          <w:spacing w:val="1"/>
        </w:rPr>
        <w:t xml:space="preserve"> </w:t>
      </w:r>
      <w:r w:rsidRPr="00F97A4B">
        <w:t>понимание</w:t>
      </w:r>
      <w:r w:rsidRPr="00F97A4B">
        <w:rPr>
          <w:spacing w:val="1"/>
        </w:rPr>
        <w:t xml:space="preserve"> </w:t>
      </w:r>
      <w:r w:rsidRPr="00F97A4B">
        <w:t>и</w:t>
      </w:r>
      <w:r w:rsidRPr="00F97A4B">
        <w:rPr>
          <w:spacing w:val="1"/>
        </w:rPr>
        <w:t xml:space="preserve"> </w:t>
      </w:r>
      <w:r w:rsidRPr="00F97A4B">
        <w:t>использование</w:t>
      </w:r>
      <w:r w:rsidRPr="00F97A4B">
        <w:rPr>
          <w:spacing w:val="1"/>
        </w:rPr>
        <w:t xml:space="preserve"> </w:t>
      </w:r>
      <w:r w:rsidRPr="00F97A4B">
        <w:t>информации</w:t>
      </w:r>
      <w:r w:rsidRPr="00F97A4B">
        <w:rPr>
          <w:spacing w:val="1"/>
        </w:rPr>
        <w:t xml:space="preserve"> </w:t>
      </w:r>
      <w:r w:rsidRPr="00F97A4B">
        <w:t>для</w:t>
      </w:r>
      <w:r w:rsidRPr="00F97A4B">
        <w:rPr>
          <w:spacing w:val="1"/>
        </w:rPr>
        <w:t xml:space="preserve"> </w:t>
      </w:r>
      <w:r w:rsidRPr="00F97A4B">
        <w:t>решения</w:t>
      </w:r>
      <w:r w:rsidRPr="00F97A4B">
        <w:rPr>
          <w:spacing w:val="1"/>
        </w:rPr>
        <w:t xml:space="preserve"> </w:t>
      </w:r>
      <w:r w:rsidRPr="00F97A4B">
        <w:t>учебных</w:t>
      </w:r>
      <w:r w:rsidRPr="00F97A4B">
        <w:rPr>
          <w:spacing w:val="-4"/>
        </w:rPr>
        <w:t xml:space="preserve"> </w:t>
      </w:r>
      <w:r w:rsidRPr="00F97A4B">
        <w:t>задач.</w:t>
      </w:r>
    </w:p>
    <w:p w:rsidR="00C450EA" w:rsidRPr="00F97A4B" w:rsidRDefault="002F2362" w:rsidP="00267F92">
      <w:pPr>
        <w:pStyle w:val="a3"/>
        <w:ind w:left="0" w:firstLine="542"/>
      </w:pPr>
      <w:r w:rsidRPr="00F97A4B">
        <w:t>Программа по литературному чтению представляет вариант распределения предметного</w:t>
      </w:r>
      <w:r w:rsidRPr="00F97A4B">
        <w:rPr>
          <w:spacing w:val="1"/>
        </w:rPr>
        <w:t xml:space="preserve"> </w:t>
      </w:r>
      <w:r w:rsidRPr="00F97A4B">
        <w:t>содержания</w:t>
      </w:r>
      <w:r w:rsidRPr="00F97A4B">
        <w:rPr>
          <w:spacing w:val="1"/>
        </w:rPr>
        <w:t xml:space="preserve"> </w:t>
      </w:r>
      <w:r w:rsidRPr="00F97A4B">
        <w:t>по</w:t>
      </w:r>
      <w:r w:rsidRPr="00F97A4B">
        <w:rPr>
          <w:spacing w:val="1"/>
        </w:rPr>
        <w:t xml:space="preserve"> </w:t>
      </w:r>
      <w:r w:rsidRPr="00F97A4B">
        <w:t>годам</w:t>
      </w:r>
      <w:r w:rsidRPr="00F97A4B">
        <w:rPr>
          <w:spacing w:val="1"/>
        </w:rPr>
        <w:t xml:space="preserve"> </w:t>
      </w:r>
      <w:r w:rsidRPr="00F97A4B">
        <w:t>обучения</w:t>
      </w:r>
      <w:r w:rsidRPr="00F97A4B">
        <w:rPr>
          <w:spacing w:val="1"/>
        </w:rPr>
        <w:t xml:space="preserve"> </w:t>
      </w:r>
      <w:r w:rsidRPr="00F97A4B">
        <w:t>с</w:t>
      </w:r>
      <w:r w:rsidRPr="00F97A4B">
        <w:rPr>
          <w:spacing w:val="1"/>
        </w:rPr>
        <w:t xml:space="preserve"> </w:t>
      </w:r>
      <w:r w:rsidRPr="00F97A4B">
        <w:t>характеристикой</w:t>
      </w:r>
      <w:r w:rsidRPr="00F97A4B">
        <w:rPr>
          <w:spacing w:val="1"/>
        </w:rPr>
        <w:t xml:space="preserve"> </w:t>
      </w:r>
      <w:r w:rsidRPr="00F97A4B">
        <w:t>планируемых</w:t>
      </w:r>
      <w:r w:rsidRPr="00F97A4B">
        <w:rPr>
          <w:spacing w:val="1"/>
        </w:rPr>
        <w:t xml:space="preserve"> </w:t>
      </w:r>
      <w:r w:rsidRPr="00F97A4B">
        <w:t>результатов.</w:t>
      </w:r>
      <w:r w:rsidRPr="00F97A4B">
        <w:rPr>
          <w:spacing w:val="1"/>
        </w:rPr>
        <w:t xml:space="preserve"> </w:t>
      </w:r>
      <w:r w:rsidRPr="00F97A4B">
        <w:t>Содержание</w:t>
      </w:r>
      <w:r w:rsidRPr="00F97A4B">
        <w:rPr>
          <w:spacing w:val="-57"/>
        </w:rPr>
        <w:t xml:space="preserve"> </w:t>
      </w:r>
      <w:r w:rsidRPr="00F97A4B">
        <w:t>программы</w:t>
      </w:r>
      <w:r w:rsidRPr="00F97A4B">
        <w:rPr>
          <w:spacing w:val="1"/>
        </w:rPr>
        <w:t xml:space="preserve"> </w:t>
      </w:r>
      <w:r w:rsidRPr="00F97A4B">
        <w:t>по</w:t>
      </w:r>
      <w:r w:rsidRPr="00F97A4B">
        <w:rPr>
          <w:spacing w:val="1"/>
        </w:rPr>
        <w:t xml:space="preserve"> </w:t>
      </w:r>
      <w:r w:rsidRPr="00F97A4B">
        <w:t>литературному</w:t>
      </w:r>
      <w:r w:rsidRPr="00F97A4B">
        <w:rPr>
          <w:spacing w:val="1"/>
        </w:rPr>
        <w:t xml:space="preserve"> </w:t>
      </w:r>
      <w:r w:rsidRPr="00F97A4B">
        <w:t>чтению</w:t>
      </w:r>
      <w:r w:rsidRPr="00F97A4B">
        <w:rPr>
          <w:spacing w:val="1"/>
        </w:rPr>
        <w:t xml:space="preserve"> </w:t>
      </w:r>
      <w:r w:rsidRPr="00F97A4B">
        <w:t>раскрывает</w:t>
      </w:r>
      <w:r w:rsidRPr="00F97A4B">
        <w:rPr>
          <w:spacing w:val="1"/>
        </w:rPr>
        <w:t xml:space="preserve"> </w:t>
      </w:r>
      <w:r w:rsidRPr="00F97A4B">
        <w:t>следующие</w:t>
      </w:r>
      <w:r w:rsidRPr="00F97A4B">
        <w:rPr>
          <w:spacing w:val="1"/>
        </w:rPr>
        <w:t xml:space="preserve"> </w:t>
      </w:r>
      <w:r w:rsidRPr="00F97A4B">
        <w:t>направления</w:t>
      </w:r>
      <w:r w:rsidRPr="00F97A4B">
        <w:rPr>
          <w:spacing w:val="1"/>
        </w:rPr>
        <w:t xml:space="preserve"> </w:t>
      </w:r>
      <w:r w:rsidRPr="00F97A4B">
        <w:t>литературного</w:t>
      </w:r>
      <w:r w:rsidRPr="00F97A4B">
        <w:rPr>
          <w:spacing w:val="1"/>
        </w:rPr>
        <w:t xml:space="preserve"> </w:t>
      </w:r>
      <w:r w:rsidRPr="00F97A4B">
        <w:t>образования обучающегося: речевая и читательская деятельности, круг чтения, творческая</w:t>
      </w:r>
      <w:r w:rsidRPr="00F97A4B">
        <w:rPr>
          <w:spacing w:val="1"/>
        </w:rPr>
        <w:t xml:space="preserve"> </w:t>
      </w:r>
      <w:r w:rsidRPr="00F97A4B">
        <w:t>деятельность.</w:t>
      </w:r>
    </w:p>
    <w:p w:rsidR="00C450EA" w:rsidRPr="00F97A4B" w:rsidRDefault="002F2362" w:rsidP="00267F92">
      <w:pPr>
        <w:pStyle w:val="a3"/>
        <w:ind w:left="0" w:firstLine="542"/>
      </w:pPr>
      <w:r w:rsidRPr="00F97A4B">
        <w:t>В основу отбора произведений для литературного чтения положены общедидактические</w:t>
      </w:r>
      <w:r w:rsidRPr="00F97A4B">
        <w:rPr>
          <w:spacing w:val="1"/>
        </w:rPr>
        <w:t xml:space="preserve"> </w:t>
      </w:r>
      <w:r w:rsidRPr="00F97A4B">
        <w:t>принципы</w:t>
      </w:r>
      <w:r w:rsidRPr="00F97A4B">
        <w:rPr>
          <w:spacing w:val="1"/>
        </w:rPr>
        <w:t xml:space="preserve"> </w:t>
      </w:r>
      <w:r w:rsidRPr="00F97A4B">
        <w:t>обучения:</w:t>
      </w:r>
      <w:r w:rsidRPr="00F97A4B">
        <w:rPr>
          <w:spacing w:val="1"/>
        </w:rPr>
        <w:t xml:space="preserve"> </w:t>
      </w:r>
      <w:r w:rsidRPr="00F97A4B">
        <w:t>соответствие</w:t>
      </w:r>
      <w:r w:rsidRPr="00F97A4B">
        <w:rPr>
          <w:spacing w:val="1"/>
        </w:rPr>
        <w:t xml:space="preserve"> </w:t>
      </w:r>
      <w:r w:rsidRPr="00F97A4B">
        <w:t>возрастным</w:t>
      </w:r>
      <w:r w:rsidRPr="00F97A4B">
        <w:rPr>
          <w:spacing w:val="1"/>
        </w:rPr>
        <w:t xml:space="preserve"> </w:t>
      </w:r>
      <w:r w:rsidRPr="00F97A4B">
        <w:t>возможностям</w:t>
      </w:r>
      <w:r w:rsidRPr="00F97A4B">
        <w:rPr>
          <w:spacing w:val="1"/>
        </w:rPr>
        <w:t xml:space="preserve"> </w:t>
      </w:r>
      <w:r w:rsidRPr="00F97A4B">
        <w:t>и</w:t>
      </w:r>
      <w:r w:rsidRPr="00F97A4B">
        <w:rPr>
          <w:spacing w:val="1"/>
        </w:rPr>
        <w:t xml:space="preserve"> </w:t>
      </w:r>
      <w:r w:rsidRPr="00F97A4B">
        <w:t>особенностям</w:t>
      </w:r>
      <w:r w:rsidRPr="00F97A4B">
        <w:rPr>
          <w:spacing w:val="1"/>
        </w:rPr>
        <w:t xml:space="preserve"> </w:t>
      </w:r>
      <w:r w:rsidRPr="00F97A4B">
        <w:t>восприятия</w:t>
      </w:r>
      <w:r w:rsidRPr="00F97A4B">
        <w:rPr>
          <w:spacing w:val="1"/>
        </w:rPr>
        <w:t xml:space="preserve"> </w:t>
      </w:r>
      <w:r w:rsidRPr="00F97A4B">
        <w:t>обучающимися</w:t>
      </w:r>
      <w:r w:rsidRPr="00F97A4B">
        <w:rPr>
          <w:spacing w:val="26"/>
        </w:rPr>
        <w:t xml:space="preserve"> </w:t>
      </w:r>
      <w:r w:rsidRPr="00F97A4B">
        <w:t>фольклорных</w:t>
      </w:r>
      <w:r w:rsidRPr="00F97A4B">
        <w:rPr>
          <w:spacing w:val="21"/>
        </w:rPr>
        <w:t xml:space="preserve"> </w:t>
      </w:r>
      <w:r w:rsidRPr="00F97A4B">
        <w:t>произведений</w:t>
      </w:r>
      <w:r w:rsidRPr="00F97A4B">
        <w:rPr>
          <w:spacing w:val="22"/>
        </w:rPr>
        <w:t xml:space="preserve"> </w:t>
      </w:r>
      <w:r w:rsidRPr="00F97A4B">
        <w:t>и</w:t>
      </w:r>
      <w:r w:rsidRPr="00F97A4B">
        <w:rPr>
          <w:spacing w:val="27"/>
        </w:rPr>
        <w:t xml:space="preserve"> </w:t>
      </w:r>
      <w:r w:rsidRPr="00F97A4B">
        <w:t>литературных</w:t>
      </w:r>
      <w:r w:rsidRPr="00F97A4B">
        <w:rPr>
          <w:spacing w:val="21"/>
        </w:rPr>
        <w:t xml:space="preserve"> </w:t>
      </w:r>
      <w:r w:rsidRPr="00F97A4B">
        <w:t>текстов;</w:t>
      </w:r>
      <w:r w:rsidRPr="00F97A4B">
        <w:rPr>
          <w:spacing w:val="22"/>
        </w:rPr>
        <w:t xml:space="preserve"> </w:t>
      </w:r>
      <w:r w:rsidRPr="00F97A4B">
        <w:t>представленность</w:t>
      </w:r>
      <w:r w:rsidRPr="00F97A4B">
        <w:rPr>
          <w:spacing w:val="23"/>
        </w:rPr>
        <w:t xml:space="preserve"> </w:t>
      </w:r>
      <w:r w:rsidRPr="00F97A4B">
        <w:t>в</w:t>
      </w:r>
    </w:p>
    <w:p w:rsidR="00C450EA" w:rsidRPr="00F97A4B" w:rsidRDefault="002F2362" w:rsidP="00267F92">
      <w:pPr>
        <w:pStyle w:val="a3"/>
        <w:spacing w:line="242" w:lineRule="auto"/>
        <w:ind w:left="0"/>
      </w:pPr>
      <w:r w:rsidRPr="00F97A4B">
        <w:t>произведениях</w:t>
      </w:r>
      <w:r w:rsidRPr="00F97A4B">
        <w:rPr>
          <w:spacing w:val="35"/>
        </w:rPr>
        <w:t xml:space="preserve"> </w:t>
      </w:r>
      <w:r w:rsidRPr="00F97A4B">
        <w:t>нравственно-эстетических</w:t>
      </w:r>
      <w:r w:rsidRPr="00F97A4B">
        <w:rPr>
          <w:spacing w:val="36"/>
        </w:rPr>
        <w:t xml:space="preserve"> </w:t>
      </w:r>
      <w:r w:rsidRPr="00F97A4B">
        <w:t>ценностей,</w:t>
      </w:r>
      <w:r w:rsidRPr="00F97A4B">
        <w:rPr>
          <w:spacing w:val="42"/>
        </w:rPr>
        <w:t xml:space="preserve"> </w:t>
      </w:r>
      <w:r w:rsidRPr="00F97A4B">
        <w:t>культурных</w:t>
      </w:r>
      <w:r w:rsidRPr="00F97A4B">
        <w:rPr>
          <w:spacing w:val="36"/>
        </w:rPr>
        <w:t xml:space="preserve"> </w:t>
      </w:r>
      <w:r w:rsidRPr="00F97A4B">
        <w:t>традиций</w:t>
      </w:r>
      <w:r w:rsidRPr="00F97A4B">
        <w:rPr>
          <w:spacing w:val="42"/>
        </w:rPr>
        <w:t xml:space="preserve"> </w:t>
      </w:r>
      <w:r w:rsidRPr="00F97A4B">
        <w:t>народов</w:t>
      </w:r>
      <w:r w:rsidRPr="00F97A4B">
        <w:rPr>
          <w:spacing w:val="42"/>
        </w:rPr>
        <w:t xml:space="preserve"> </w:t>
      </w:r>
      <w:r w:rsidRPr="00F97A4B">
        <w:t>России,</w:t>
      </w:r>
      <w:r w:rsidRPr="00F97A4B">
        <w:rPr>
          <w:spacing w:val="-57"/>
        </w:rPr>
        <w:t xml:space="preserve"> </w:t>
      </w:r>
      <w:r w:rsidRPr="00F97A4B">
        <w:t>отдельных</w:t>
      </w:r>
      <w:r w:rsidRPr="00F97A4B">
        <w:rPr>
          <w:spacing w:val="-5"/>
        </w:rPr>
        <w:t xml:space="preserve"> </w:t>
      </w:r>
      <w:r w:rsidRPr="00F97A4B">
        <w:t>произведений</w:t>
      </w:r>
      <w:r w:rsidRPr="00F97A4B">
        <w:rPr>
          <w:spacing w:val="-3"/>
        </w:rPr>
        <w:t xml:space="preserve"> </w:t>
      </w:r>
      <w:r w:rsidRPr="00F97A4B">
        <w:t>выдающихся</w:t>
      </w:r>
      <w:r w:rsidRPr="00F97A4B">
        <w:rPr>
          <w:spacing w:val="1"/>
        </w:rPr>
        <w:t xml:space="preserve"> </w:t>
      </w:r>
      <w:r w:rsidRPr="00F97A4B">
        <w:t>представителей</w:t>
      </w:r>
      <w:r w:rsidRPr="00F97A4B">
        <w:rPr>
          <w:spacing w:val="-3"/>
        </w:rPr>
        <w:t xml:space="preserve"> </w:t>
      </w:r>
      <w:r w:rsidRPr="00F97A4B">
        <w:t>мировой</w:t>
      </w:r>
      <w:r w:rsidRPr="00F97A4B">
        <w:rPr>
          <w:spacing w:val="-3"/>
        </w:rPr>
        <w:t xml:space="preserve"> </w:t>
      </w:r>
      <w:r w:rsidRPr="00F97A4B">
        <w:t>детской</w:t>
      </w:r>
      <w:r w:rsidRPr="00F97A4B">
        <w:rPr>
          <w:spacing w:val="-3"/>
        </w:rPr>
        <w:t xml:space="preserve"> </w:t>
      </w:r>
      <w:r w:rsidRPr="00F97A4B">
        <w:t>литературы.</w:t>
      </w:r>
    </w:p>
    <w:p w:rsidR="00C450EA" w:rsidRPr="00F97A4B" w:rsidRDefault="002F2362" w:rsidP="00267F92">
      <w:pPr>
        <w:pStyle w:val="a3"/>
        <w:ind w:left="0" w:firstLine="542"/>
      </w:pPr>
      <w:r w:rsidRPr="00F97A4B">
        <w:t>Важным принципом отбора содержания программы по литературному чтению является</w:t>
      </w:r>
      <w:r w:rsidRPr="00F97A4B">
        <w:rPr>
          <w:spacing w:val="1"/>
        </w:rPr>
        <w:t xml:space="preserve"> </w:t>
      </w:r>
      <w:r w:rsidRPr="00F97A4B">
        <w:t>представленность</w:t>
      </w:r>
      <w:r w:rsidRPr="00F97A4B">
        <w:rPr>
          <w:spacing w:val="1"/>
        </w:rPr>
        <w:t xml:space="preserve"> </w:t>
      </w:r>
      <w:r w:rsidRPr="00F97A4B">
        <w:t>разных</w:t>
      </w:r>
      <w:r w:rsidRPr="00F97A4B">
        <w:rPr>
          <w:spacing w:val="1"/>
        </w:rPr>
        <w:t xml:space="preserve"> </w:t>
      </w:r>
      <w:r w:rsidRPr="00F97A4B">
        <w:t>жанров,</w:t>
      </w:r>
      <w:r w:rsidRPr="00F97A4B">
        <w:rPr>
          <w:spacing w:val="1"/>
        </w:rPr>
        <w:t xml:space="preserve"> </w:t>
      </w:r>
      <w:r w:rsidRPr="00F97A4B">
        <w:t>видов</w:t>
      </w:r>
      <w:r w:rsidRPr="00F97A4B">
        <w:rPr>
          <w:spacing w:val="1"/>
        </w:rPr>
        <w:t xml:space="preserve"> </w:t>
      </w:r>
      <w:r w:rsidRPr="00F97A4B">
        <w:t>и</w:t>
      </w:r>
      <w:r w:rsidRPr="00F97A4B">
        <w:rPr>
          <w:spacing w:val="1"/>
        </w:rPr>
        <w:t xml:space="preserve"> </w:t>
      </w:r>
      <w:r w:rsidRPr="00F97A4B">
        <w:t>стилей</w:t>
      </w:r>
      <w:r w:rsidRPr="00F97A4B">
        <w:rPr>
          <w:spacing w:val="1"/>
        </w:rPr>
        <w:t xml:space="preserve"> </w:t>
      </w:r>
      <w:r w:rsidRPr="00F97A4B">
        <w:t>произведений,</w:t>
      </w:r>
      <w:r w:rsidRPr="00F97A4B">
        <w:rPr>
          <w:spacing w:val="1"/>
        </w:rPr>
        <w:t xml:space="preserve"> </w:t>
      </w:r>
      <w:r w:rsidRPr="00F97A4B">
        <w:t>обеспечивающих</w:t>
      </w:r>
      <w:r w:rsidRPr="00F97A4B">
        <w:rPr>
          <w:spacing w:val="-57"/>
        </w:rPr>
        <w:t xml:space="preserve"> </w:t>
      </w:r>
      <w:r w:rsidRPr="00F97A4B">
        <w:t>формирование</w:t>
      </w:r>
      <w:r w:rsidRPr="00F97A4B">
        <w:rPr>
          <w:spacing w:val="1"/>
        </w:rPr>
        <w:t xml:space="preserve"> </w:t>
      </w:r>
      <w:r w:rsidRPr="00F97A4B">
        <w:t>функциональной</w:t>
      </w:r>
      <w:r w:rsidRPr="00F97A4B">
        <w:rPr>
          <w:spacing w:val="1"/>
        </w:rPr>
        <w:t xml:space="preserve"> </w:t>
      </w:r>
      <w:r w:rsidRPr="00F97A4B">
        <w:t>литературной</w:t>
      </w:r>
      <w:r w:rsidRPr="00F97A4B">
        <w:rPr>
          <w:spacing w:val="1"/>
        </w:rPr>
        <w:t xml:space="preserve"> </w:t>
      </w:r>
      <w:r w:rsidRPr="00F97A4B">
        <w:t>грамотности</w:t>
      </w:r>
      <w:r w:rsidRPr="00F97A4B">
        <w:rPr>
          <w:spacing w:val="1"/>
        </w:rPr>
        <w:t xml:space="preserve"> </w:t>
      </w:r>
      <w:r w:rsidRPr="00F97A4B">
        <w:t>обучающегося,</w:t>
      </w:r>
      <w:r w:rsidRPr="00F97A4B">
        <w:rPr>
          <w:spacing w:val="1"/>
        </w:rPr>
        <w:t xml:space="preserve"> </w:t>
      </w:r>
      <w:r w:rsidRPr="00F97A4B">
        <w:t>а</w:t>
      </w:r>
      <w:r w:rsidRPr="00F97A4B">
        <w:rPr>
          <w:spacing w:val="1"/>
        </w:rPr>
        <w:t xml:space="preserve"> </w:t>
      </w:r>
      <w:r w:rsidRPr="00F97A4B">
        <w:t>также</w:t>
      </w:r>
      <w:r w:rsidRPr="00F97A4B">
        <w:rPr>
          <w:spacing w:val="1"/>
        </w:rPr>
        <w:t xml:space="preserve"> </w:t>
      </w:r>
      <w:r w:rsidRPr="00F97A4B">
        <w:t>возможность</w:t>
      </w:r>
      <w:r w:rsidRPr="00F97A4B">
        <w:rPr>
          <w:spacing w:val="1"/>
        </w:rPr>
        <w:t xml:space="preserve"> </w:t>
      </w:r>
      <w:r w:rsidRPr="00F97A4B">
        <w:t>достижения</w:t>
      </w:r>
      <w:r w:rsidRPr="00F97A4B">
        <w:rPr>
          <w:spacing w:val="1"/>
        </w:rPr>
        <w:t xml:space="preserve"> </w:t>
      </w:r>
      <w:r w:rsidRPr="00F97A4B">
        <w:t>метапредметных</w:t>
      </w:r>
      <w:r w:rsidRPr="00F97A4B">
        <w:rPr>
          <w:spacing w:val="1"/>
        </w:rPr>
        <w:t xml:space="preserve"> </w:t>
      </w:r>
      <w:r w:rsidRPr="00F97A4B">
        <w:t>результатов,</w:t>
      </w:r>
      <w:r w:rsidRPr="00F97A4B">
        <w:rPr>
          <w:spacing w:val="1"/>
        </w:rPr>
        <w:t xml:space="preserve"> </w:t>
      </w:r>
      <w:r w:rsidRPr="00F97A4B">
        <w:t>способности</w:t>
      </w:r>
      <w:r w:rsidRPr="00F97A4B">
        <w:rPr>
          <w:spacing w:val="1"/>
        </w:rPr>
        <w:t xml:space="preserve"> </w:t>
      </w:r>
      <w:r w:rsidRPr="00F97A4B">
        <w:t>обучающегося</w:t>
      </w:r>
      <w:r w:rsidRPr="00F97A4B">
        <w:rPr>
          <w:spacing w:val="1"/>
        </w:rPr>
        <w:t xml:space="preserve"> </w:t>
      </w:r>
      <w:r w:rsidRPr="00F97A4B">
        <w:t>воспринимать различные учебные тексты при изучении других предметов учебного плана</w:t>
      </w:r>
      <w:r w:rsidRPr="00F97A4B">
        <w:rPr>
          <w:spacing w:val="1"/>
        </w:rPr>
        <w:t xml:space="preserve"> </w:t>
      </w:r>
      <w:r w:rsidRPr="00F97A4B">
        <w:t>начального</w:t>
      </w:r>
      <w:r w:rsidRPr="00F97A4B">
        <w:rPr>
          <w:spacing w:val="1"/>
        </w:rPr>
        <w:t xml:space="preserve"> </w:t>
      </w:r>
      <w:r w:rsidRPr="00F97A4B">
        <w:t>общего</w:t>
      </w:r>
      <w:r w:rsidRPr="00F97A4B">
        <w:rPr>
          <w:spacing w:val="2"/>
        </w:rPr>
        <w:t xml:space="preserve"> </w:t>
      </w:r>
      <w:r w:rsidRPr="00F97A4B">
        <w:t>образования.</w:t>
      </w:r>
    </w:p>
    <w:p w:rsidR="00C450EA" w:rsidRPr="00F97A4B" w:rsidRDefault="002F2362" w:rsidP="00267F92">
      <w:pPr>
        <w:pStyle w:val="a3"/>
        <w:ind w:left="0" w:firstLine="542"/>
      </w:pPr>
      <w:r w:rsidRPr="00F97A4B">
        <w:t>Планируемые</w:t>
      </w:r>
      <w:r w:rsidRPr="00F97A4B">
        <w:rPr>
          <w:spacing w:val="1"/>
        </w:rPr>
        <w:t xml:space="preserve"> </w:t>
      </w:r>
      <w:r w:rsidRPr="00F97A4B">
        <w:t>результаты</w:t>
      </w:r>
      <w:r w:rsidRPr="00F97A4B">
        <w:rPr>
          <w:spacing w:val="1"/>
        </w:rPr>
        <w:t xml:space="preserve"> </w:t>
      </w:r>
      <w:r w:rsidRPr="00F97A4B">
        <w:t>изучения</w:t>
      </w:r>
      <w:r w:rsidRPr="00F97A4B">
        <w:rPr>
          <w:spacing w:val="1"/>
        </w:rPr>
        <w:t xml:space="preserve"> </w:t>
      </w:r>
      <w:r w:rsidRPr="00F97A4B">
        <w:t>литературного</w:t>
      </w:r>
      <w:r w:rsidRPr="00F97A4B">
        <w:rPr>
          <w:spacing w:val="1"/>
        </w:rPr>
        <w:t xml:space="preserve"> </w:t>
      </w:r>
      <w:r w:rsidRPr="00F97A4B">
        <w:t>чтения</w:t>
      </w:r>
      <w:r w:rsidRPr="00F97A4B">
        <w:rPr>
          <w:spacing w:val="1"/>
        </w:rPr>
        <w:t xml:space="preserve"> </w:t>
      </w:r>
      <w:r w:rsidRPr="00F97A4B">
        <w:t>включают</w:t>
      </w:r>
      <w:r w:rsidRPr="00F97A4B">
        <w:rPr>
          <w:spacing w:val="1"/>
        </w:rPr>
        <w:t xml:space="preserve"> </w:t>
      </w:r>
      <w:r w:rsidRPr="00F97A4B">
        <w:t>личностные,</w:t>
      </w:r>
      <w:r w:rsidRPr="00F97A4B">
        <w:rPr>
          <w:spacing w:val="1"/>
        </w:rPr>
        <w:t xml:space="preserve"> </w:t>
      </w:r>
      <w:r w:rsidRPr="00F97A4B">
        <w:t>метапредметные</w:t>
      </w:r>
      <w:r w:rsidRPr="00F97A4B">
        <w:rPr>
          <w:spacing w:val="1"/>
        </w:rPr>
        <w:t xml:space="preserve"> </w:t>
      </w:r>
      <w:r w:rsidRPr="00F97A4B">
        <w:t>результаты</w:t>
      </w:r>
      <w:r w:rsidRPr="00F97A4B">
        <w:rPr>
          <w:spacing w:val="1"/>
        </w:rPr>
        <w:t xml:space="preserve"> </w:t>
      </w:r>
      <w:r w:rsidRPr="00F97A4B">
        <w:t>за</w:t>
      </w:r>
      <w:r w:rsidRPr="00F97A4B">
        <w:rPr>
          <w:spacing w:val="1"/>
        </w:rPr>
        <w:t xml:space="preserve"> </w:t>
      </w:r>
      <w:r w:rsidRPr="00F97A4B">
        <w:t>период</w:t>
      </w:r>
      <w:r w:rsidRPr="00F97A4B">
        <w:rPr>
          <w:spacing w:val="1"/>
        </w:rPr>
        <w:t xml:space="preserve"> </w:t>
      </w:r>
      <w:r w:rsidRPr="00F97A4B">
        <w:t>обучения,</w:t>
      </w:r>
      <w:r w:rsidRPr="00F97A4B">
        <w:rPr>
          <w:spacing w:val="1"/>
        </w:rPr>
        <w:t xml:space="preserve"> </w:t>
      </w:r>
      <w:r w:rsidRPr="00F97A4B">
        <w:t>а</w:t>
      </w:r>
      <w:r w:rsidRPr="00F97A4B">
        <w:rPr>
          <w:spacing w:val="1"/>
        </w:rPr>
        <w:t xml:space="preserve"> </w:t>
      </w:r>
      <w:r w:rsidRPr="00F97A4B">
        <w:t>также</w:t>
      </w:r>
      <w:r w:rsidRPr="00F97A4B">
        <w:rPr>
          <w:spacing w:val="1"/>
        </w:rPr>
        <w:t xml:space="preserve"> </w:t>
      </w:r>
      <w:r w:rsidRPr="00F97A4B">
        <w:t>предметные</w:t>
      </w:r>
      <w:r w:rsidRPr="00F97A4B">
        <w:rPr>
          <w:spacing w:val="1"/>
        </w:rPr>
        <w:t xml:space="preserve"> </w:t>
      </w:r>
      <w:r w:rsidRPr="00F97A4B">
        <w:t>достижения</w:t>
      </w:r>
      <w:r w:rsidRPr="00F97A4B">
        <w:rPr>
          <w:spacing w:val="1"/>
        </w:rPr>
        <w:t xml:space="preserve"> </w:t>
      </w:r>
      <w:r w:rsidRPr="00F97A4B">
        <w:t>обучающегося</w:t>
      </w:r>
      <w:r w:rsidRPr="00F97A4B">
        <w:rPr>
          <w:spacing w:val="1"/>
        </w:rPr>
        <w:t xml:space="preserve"> </w:t>
      </w:r>
      <w:r w:rsidRPr="00F97A4B">
        <w:t>за</w:t>
      </w:r>
      <w:r w:rsidRPr="00F97A4B">
        <w:rPr>
          <w:spacing w:val="-5"/>
        </w:rPr>
        <w:t xml:space="preserve"> </w:t>
      </w:r>
      <w:r w:rsidRPr="00F97A4B">
        <w:t>каждый</w:t>
      </w:r>
      <w:r w:rsidRPr="00F97A4B">
        <w:rPr>
          <w:spacing w:val="-3"/>
        </w:rPr>
        <w:t xml:space="preserve"> </w:t>
      </w:r>
      <w:r w:rsidRPr="00F97A4B">
        <w:t>год</w:t>
      </w:r>
      <w:r w:rsidRPr="00F97A4B">
        <w:rPr>
          <w:spacing w:val="-6"/>
        </w:rPr>
        <w:t xml:space="preserve"> </w:t>
      </w:r>
      <w:r w:rsidRPr="00F97A4B">
        <w:t>обучения</w:t>
      </w:r>
      <w:r w:rsidRPr="00F97A4B">
        <w:rPr>
          <w:spacing w:val="1"/>
        </w:rPr>
        <w:t xml:space="preserve"> </w:t>
      </w:r>
      <w:r w:rsidRPr="00F97A4B">
        <w:t>на уровне начального</w:t>
      </w:r>
      <w:r w:rsidRPr="00F97A4B">
        <w:rPr>
          <w:spacing w:val="-4"/>
        </w:rPr>
        <w:t xml:space="preserve"> </w:t>
      </w:r>
      <w:r w:rsidRPr="00F97A4B">
        <w:t>общего</w:t>
      </w:r>
      <w:r w:rsidRPr="00F97A4B">
        <w:rPr>
          <w:spacing w:val="-4"/>
        </w:rPr>
        <w:t xml:space="preserve"> </w:t>
      </w:r>
      <w:r w:rsidRPr="00F97A4B">
        <w:t>образования.</w:t>
      </w:r>
    </w:p>
    <w:p w:rsidR="00C450EA" w:rsidRPr="00F97A4B" w:rsidRDefault="002F2362" w:rsidP="00267F92">
      <w:pPr>
        <w:pStyle w:val="a3"/>
        <w:spacing w:line="242" w:lineRule="auto"/>
        <w:ind w:left="0" w:firstLine="542"/>
      </w:pPr>
      <w:r w:rsidRPr="00F97A4B">
        <w:t>Литературное</w:t>
      </w:r>
      <w:r w:rsidRPr="00F97A4B">
        <w:rPr>
          <w:spacing w:val="1"/>
        </w:rPr>
        <w:t xml:space="preserve"> </w:t>
      </w:r>
      <w:r w:rsidRPr="00F97A4B">
        <w:t>чтение</w:t>
      </w:r>
      <w:r w:rsidRPr="00F97A4B">
        <w:rPr>
          <w:spacing w:val="1"/>
        </w:rPr>
        <w:t xml:space="preserve"> </w:t>
      </w:r>
      <w:r w:rsidRPr="00F97A4B">
        <w:t>является</w:t>
      </w:r>
      <w:r w:rsidRPr="00F97A4B">
        <w:rPr>
          <w:spacing w:val="1"/>
        </w:rPr>
        <w:t xml:space="preserve"> </w:t>
      </w:r>
      <w:r w:rsidRPr="00F97A4B">
        <w:t>преемственным</w:t>
      </w:r>
      <w:r w:rsidRPr="00F97A4B">
        <w:rPr>
          <w:spacing w:val="1"/>
        </w:rPr>
        <w:t xml:space="preserve"> </w:t>
      </w:r>
      <w:r w:rsidRPr="00F97A4B">
        <w:t>по</w:t>
      </w:r>
      <w:r w:rsidRPr="00F97A4B">
        <w:rPr>
          <w:spacing w:val="1"/>
        </w:rPr>
        <w:t xml:space="preserve"> </w:t>
      </w:r>
      <w:r w:rsidRPr="00F97A4B">
        <w:t>отношению</w:t>
      </w:r>
      <w:r w:rsidRPr="00F97A4B">
        <w:rPr>
          <w:spacing w:val="1"/>
        </w:rPr>
        <w:t xml:space="preserve"> </w:t>
      </w:r>
      <w:r w:rsidRPr="00F97A4B">
        <w:t>к</w:t>
      </w:r>
      <w:r w:rsidRPr="00F97A4B">
        <w:rPr>
          <w:spacing w:val="1"/>
        </w:rPr>
        <w:t xml:space="preserve"> </w:t>
      </w:r>
      <w:r w:rsidRPr="00F97A4B">
        <w:t>учебному</w:t>
      </w:r>
      <w:r w:rsidRPr="00F97A4B">
        <w:rPr>
          <w:spacing w:val="1"/>
        </w:rPr>
        <w:t xml:space="preserve"> </w:t>
      </w:r>
      <w:r w:rsidRPr="00F97A4B">
        <w:t>предмету</w:t>
      </w:r>
      <w:r w:rsidRPr="00F97A4B">
        <w:rPr>
          <w:spacing w:val="1"/>
        </w:rPr>
        <w:t xml:space="preserve"> </w:t>
      </w:r>
      <w:r w:rsidRPr="00F97A4B">
        <w:t>"Литература",</w:t>
      </w:r>
      <w:r w:rsidRPr="00F97A4B">
        <w:rPr>
          <w:spacing w:val="3"/>
        </w:rPr>
        <w:t xml:space="preserve"> </w:t>
      </w:r>
      <w:r w:rsidRPr="00F97A4B">
        <w:t>который</w:t>
      </w:r>
      <w:r w:rsidRPr="00F97A4B">
        <w:rPr>
          <w:spacing w:val="-3"/>
        </w:rPr>
        <w:t xml:space="preserve"> </w:t>
      </w:r>
      <w:r w:rsidRPr="00F97A4B">
        <w:t>изучается на</w:t>
      </w:r>
      <w:r w:rsidRPr="00F97A4B">
        <w:rPr>
          <w:spacing w:val="6"/>
        </w:rPr>
        <w:t xml:space="preserve"> </w:t>
      </w:r>
      <w:r w:rsidRPr="00F97A4B">
        <w:t>уровне</w:t>
      </w:r>
      <w:r w:rsidRPr="00F97A4B">
        <w:rPr>
          <w:spacing w:val="-5"/>
        </w:rPr>
        <w:t xml:space="preserve"> </w:t>
      </w:r>
      <w:r w:rsidRPr="00F97A4B">
        <w:t>основного</w:t>
      </w:r>
      <w:r w:rsidRPr="00F97A4B">
        <w:rPr>
          <w:spacing w:val="-4"/>
        </w:rPr>
        <w:t xml:space="preserve"> </w:t>
      </w:r>
      <w:r w:rsidRPr="00F97A4B">
        <w:t>общего</w:t>
      </w:r>
      <w:r w:rsidRPr="00F97A4B">
        <w:rPr>
          <w:spacing w:val="-3"/>
        </w:rPr>
        <w:t xml:space="preserve"> </w:t>
      </w:r>
      <w:r w:rsidRPr="00F97A4B">
        <w:t>образования.</w:t>
      </w:r>
    </w:p>
    <w:p w:rsidR="00C450EA" w:rsidRPr="00F97A4B" w:rsidRDefault="002F2362" w:rsidP="00267F92">
      <w:pPr>
        <w:pStyle w:val="a3"/>
        <w:ind w:left="0" w:firstLine="542"/>
      </w:pPr>
      <w:r w:rsidRPr="00F97A4B">
        <w:t>Освоение</w:t>
      </w:r>
      <w:r w:rsidRPr="00F97A4B">
        <w:rPr>
          <w:spacing w:val="1"/>
        </w:rPr>
        <w:t xml:space="preserve"> </w:t>
      </w:r>
      <w:r w:rsidRPr="00F97A4B">
        <w:t>программы</w:t>
      </w:r>
      <w:r w:rsidRPr="00F97A4B">
        <w:rPr>
          <w:spacing w:val="1"/>
        </w:rPr>
        <w:t xml:space="preserve"> </w:t>
      </w:r>
      <w:r w:rsidRPr="00F97A4B">
        <w:t>по</w:t>
      </w:r>
      <w:r w:rsidRPr="00F97A4B">
        <w:rPr>
          <w:spacing w:val="1"/>
        </w:rPr>
        <w:t xml:space="preserve"> </w:t>
      </w:r>
      <w:r w:rsidRPr="00F97A4B">
        <w:t>литературному</w:t>
      </w:r>
      <w:r w:rsidRPr="00F97A4B">
        <w:rPr>
          <w:spacing w:val="1"/>
        </w:rPr>
        <w:t xml:space="preserve"> </w:t>
      </w:r>
      <w:r w:rsidRPr="00F97A4B">
        <w:t>чтению</w:t>
      </w:r>
      <w:r w:rsidRPr="00F97A4B">
        <w:rPr>
          <w:spacing w:val="1"/>
        </w:rPr>
        <w:t xml:space="preserve"> </w:t>
      </w:r>
      <w:r w:rsidRPr="00F97A4B">
        <w:t>в</w:t>
      </w:r>
      <w:r w:rsidRPr="00F97A4B">
        <w:rPr>
          <w:spacing w:val="1"/>
        </w:rPr>
        <w:t xml:space="preserve"> </w:t>
      </w:r>
      <w:r w:rsidRPr="00F97A4B">
        <w:t>1</w:t>
      </w:r>
      <w:r w:rsidRPr="00F97A4B">
        <w:rPr>
          <w:spacing w:val="1"/>
        </w:rPr>
        <w:t xml:space="preserve"> </w:t>
      </w:r>
      <w:r w:rsidRPr="00F97A4B">
        <w:t>классе</w:t>
      </w:r>
      <w:r w:rsidRPr="00F97A4B">
        <w:rPr>
          <w:spacing w:val="1"/>
        </w:rPr>
        <w:t xml:space="preserve"> </w:t>
      </w:r>
      <w:r w:rsidRPr="00F97A4B">
        <w:t>начинается</w:t>
      </w:r>
      <w:r w:rsidRPr="00F97A4B">
        <w:rPr>
          <w:spacing w:val="1"/>
        </w:rPr>
        <w:t xml:space="preserve"> </w:t>
      </w:r>
      <w:r w:rsidRPr="00F97A4B">
        <w:t>вводным</w:t>
      </w:r>
      <w:r w:rsidRPr="00F97A4B">
        <w:rPr>
          <w:spacing w:val="1"/>
        </w:rPr>
        <w:t xml:space="preserve"> </w:t>
      </w:r>
      <w:r w:rsidRPr="00F97A4B">
        <w:t>интегрированным учебным курсом "Обучение грамоте" (рекомендуется 180 часов: русского</w:t>
      </w:r>
      <w:r w:rsidRPr="00F97A4B">
        <w:rPr>
          <w:spacing w:val="1"/>
        </w:rPr>
        <w:t xml:space="preserve"> </w:t>
      </w:r>
      <w:r w:rsidRPr="00F97A4B">
        <w:t>языка</w:t>
      </w:r>
      <w:r w:rsidRPr="00F97A4B">
        <w:rPr>
          <w:spacing w:val="1"/>
        </w:rPr>
        <w:t xml:space="preserve"> </w:t>
      </w:r>
      <w:r w:rsidRPr="00F97A4B">
        <w:t>100</w:t>
      </w:r>
      <w:r w:rsidRPr="00F97A4B">
        <w:rPr>
          <w:spacing w:val="1"/>
        </w:rPr>
        <w:t xml:space="preserve"> </w:t>
      </w:r>
      <w:r w:rsidRPr="00F97A4B">
        <w:t>часов</w:t>
      </w:r>
      <w:r w:rsidRPr="00F97A4B">
        <w:rPr>
          <w:spacing w:val="1"/>
        </w:rPr>
        <w:t xml:space="preserve"> </w:t>
      </w:r>
      <w:r w:rsidRPr="00F97A4B">
        <w:t>и</w:t>
      </w:r>
      <w:r w:rsidRPr="00F97A4B">
        <w:rPr>
          <w:spacing w:val="1"/>
        </w:rPr>
        <w:t xml:space="preserve"> </w:t>
      </w:r>
      <w:r w:rsidRPr="00F97A4B">
        <w:t>литературного</w:t>
      </w:r>
      <w:r w:rsidRPr="00F97A4B">
        <w:rPr>
          <w:spacing w:val="1"/>
        </w:rPr>
        <w:t xml:space="preserve"> </w:t>
      </w:r>
      <w:r w:rsidRPr="00F97A4B">
        <w:t>чтения</w:t>
      </w:r>
      <w:r w:rsidRPr="00F97A4B">
        <w:rPr>
          <w:spacing w:val="1"/>
        </w:rPr>
        <w:t xml:space="preserve"> </w:t>
      </w:r>
      <w:r w:rsidRPr="00F97A4B">
        <w:t>80</w:t>
      </w:r>
      <w:r w:rsidRPr="00F97A4B">
        <w:rPr>
          <w:spacing w:val="1"/>
        </w:rPr>
        <w:t xml:space="preserve"> </w:t>
      </w:r>
      <w:r w:rsidRPr="00F97A4B">
        <w:t>часов).</w:t>
      </w:r>
      <w:r w:rsidRPr="00F97A4B">
        <w:rPr>
          <w:spacing w:val="1"/>
        </w:rPr>
        <w:t xml:space="preserve"> </w:t>
      </w:r>
      <w:r w:rsidRPr="00F97A4B">
        <w:t>Содержание</w:t>
      </w:r>
      <w:r w:rsidRPr="00F97A4B">
        <w:rPr>
          <w:spacing w:val="1"/>
        </w:rPr>
        <w:t xml:space="preserve"> </w:t>
      </w:r>
      <w:r w:rsidRPr="00F97A4B">
        <w:t>литературного</w:t>
      </w:r>
      <w:r w:rsidRPr="00F97A4B">
        <w:rPr>
          <w:spacing w:val="1"/>
        </w:rPr>
        <w:t xml:space="preserve"> </w:t>
      </w:r>
      <w:r w:rsidRPr="00F97A4B">
        <w:t>чтения,</w:t>
      </w:r>
      <w:r w:rsidRPr="00F97A4B">
        <w:rPr>
          <w:spacing w:val="1"/>
        </w:rPr>
        <w:t xml:space="preserve"> </w:t>
      </w:r>
      <w:r w:rsidRPr="00F97A4B">
        <w:t>реализуемого</w:t>
      </w:r>
      <w:r w:rsidRPr="00F97A4B">
        <w:rPr>
          <w:spacing w:val="1"/>
        </w:rPr>
        <w:t xml:space="preserve"> </w:t>
      </w:r>
      <w:r w:rsidRPr="00F97A4B">
        <w:t>в</w:t>
      </w:r>
      <w:r w:rsidRPr="00F97A4B">
        <w:rPr>
          <w:spacing w:val="1"/>
        </w:rPr>
        <w:t xml:space="preserve"> </w:t>
      </w:r>
      <w:r w:rsidRPr="00F97A4B">
        <w:t>период обучения</w:t>
      </w:r>
      <w:r w:rsidRPr="00F97A4B">
        <w:rPr>
          <w:spacing w:val="1"/>
        </w:rPr>
        <w:t xml:space="preserve"> </w:t>
      </w:r>
      <w:r w:rsidRPr="00F97A4B">
        <w:t>грамоте,</w:t>
      </w:r>
      <w:r w:rsidRPr="00F97A4B">
        <w:rPr>
          <w:spacing w:val="1"/>
        </w:rPr>
        <w:t xml:space="preserve"> </w:t>
      </w:r>
      <w:r w:rsidRPr="00F97A4B">
        <w:t>представлено</w:t>
      </w:r>
      <w:r w:rsidRPr="00F97A4B">
        <w:rPr>
          <w:spacing w:val="1"/>
        </w:rPr>
        <w:t xml:space="preserve"> </w:t>
      </w:r>
      <w:r w:rsidRPr="00F97A4B">
        <w:t>в</w:t>
      </w:r>
      <w:r w:rsidRPr="00F97A4B">
        <w:rPr>
          <w:spacing w:val="1"/>
        </w:rPr>
        <w:t xml:space="preserve"> </w:t>
      </w:r>
      <w:r w:rsidRPr="00F97A4B">
        <w:t>программе</w:t>
      </w:r>
      <w:r w:rsidRPr="00F97A4B">
        <w:rPr>
          <w:spacing w:val="1"/>
        </w:rPr>
        <w:t xml:space="preserve"> </w:t>
      </w:r>
      <w:r w:rsidRPr="00F97A4B">
        <w:t>по</w:t>
      </w:r>
      <w:r w:rsidRPr="00F97A4B">
        <w:rPr>
          <w:spacing w:val="1"/>
        </w:rPr>
        <w:t xml:space="preserve"> </w:t>
      </w:r>
      <w:r w:rsidRPr="00F97A4B">
        <w:t>русскому</w:t>
      </w:r>
      <w:r w:rsidRPr="00F97A4B">
        <w:rPr>
          <w:spacing w:val="60"/>
        </w:rPr>
        <w:t xml:space="preserve"> </w:t>
      </w:r>
      <w:r w:rsidRPr="00F97A4B">
        <w:t>языку.</w:t>
      </w:r>
      <w:r w:rsidRPr="00F97A4B">
        <w:rPr>
          <w:spacing w:val="1"/>
        </w:rPr>
        <w:t xml:space="preserve"> </w:t>
      </w:r>
      <w:r w:rsidRPr="00F97A4B">
        <w:t>После</w:t>
      </w:r>
      <w:r w:rsidRPr="00F97A4B">
        <w:rPr>
          <w:spacing w:val="1"/>
        </w:rPr>
        <w:t xml:space="preserve"> </w:t>
      </w:r>
      <w:r w:rsidRPr="00F97A4B">
        <w:t>периода</w:t>
      </w:r>
      <w:r w:rsidRPr="00F97A4B">
        <w:rPr>
          <w:spacing w:val="1"/>
        </w:rPr>
        <w:t xml:space="preserve"> </w:t>
      </w:r>
      <w:r w:rsidRPr="00F97A4B">
        <w:t>обучения</w:t>
      </w:r>
      <w:r w:rsidRPr="00F97A4B">
        <w:rPr>
          <w:spacing w:val="1"/>
        </w:rPr>
        <w:t xml:space="preserve"> </w:t>
      </w:r>
      <w:r w:rsidRPr="00F97A4B">
        <w:t>грамоте</w:t>
      </w:r>
      <w:r w:rsidRPr="00F97A4B">
        <w:rPr>
          <w:spacing w:val="1"/>
        </w:rPr>
        <w:t xml:space="preserve"> </w:t>
      </w:r>
      <w:r w:rsidRPr="00F97A4B">
        <w:t>начинается</w:t>
      </w:r>
      <w:r w:rsidRPr="00F97A4B">
        <w:rPr>
          <w:spacing w:val="1"/>
        </w:rPr>
        <w:t xml:space="preserve"> </w:t>
      </w:r>
      <w:r w:rsidRPr="00F97A4B">
        <w:t>раздельное</w:t>
      </w:r>
      <w:r w:rsidRPr="00F97A4B">
        <w:rPr>
          <w:spacing w:val="1"/>
        </w:rPr>
        <w:t xml:space="preserve"> </w:t>
      </w:r>
      <w:r w:rsidRPr="00F97A4B">
        <w:t>изучение</w:t>
      </w:r>
      <w:r w:rsidRPr="00F97A4B">
        <w:rPr>
          <w:spacing w:val="1"/>
        </w:rPr>
        <w:t xml:space="preserve"> </w:t>
      </w:r>
      <w:r w:rsidRPr="00F97A4B">
        <w:t>русского</w:t>
      </w:r>
      <w:r w:rsidRPr="00F97A4B">
        <w:rPr>
          <w:spacing w:val="1"/>
        </w:rPr>
        <w:t xml:space="preserve"> </w:t>
      </w:r>
      <w:r w:rsidRPr="00F97A4B">
        <w:t>языка</w:t>
      </w:r>
      <w:r w:rsidRPr="00F97A4B">
        <w:rPr>
          <w:spacing w:val="1"/>
        </w:rPr>
        <w:t xml:space="preserve"> </w:t>
      </w:r>
      <w:r w:rsidRPr="00F97A4B">
        <w:t>и</w:t>
      </w:r>
      <w:r w:rsidRPr="00F97A4B">
        <w:rPr>
          <w:spacing w:val="1"/>
        </w:rPr>
        <w:t xml:space="preserve"> </w:t>
      </w:r>
      <w:r w:rsidRPr="00F97A4B">
        <w:t>литературного чтения. На литературное чтение в 1 классе отводится не менее 10 учебных</w:t>
      </w:r>
      <w:r w:rsidRPr="00F97A4B">
        <w:rPr>
          <w:spacing w:val="1"/>
        </w:rPr>
        <w:t xml:space="preserve"> </w:t>
      </w:r>
      <w:r w:rsidRPr="00F97A4B">
        <w:t>недель (40 часов), для изучения литературного чтения во 2 - 4 классах рекомендуется отводить</w:t>
      </w:r>
      <w:r w:rsidRPr="00F97A4B">
        <w:rPr>
          <w:spacing w:val="-57"/>
        </w:rPr>
        <w:t xml:space="preserve"> </w:t>
      </w:r>
      <w:r w:rsidRPr="00F97A4B">
        <w:t>по</w:t>
      </w:r>
      <w:r w:rsidRPr="00F97A4B">
        <w:rPr>
          <w:spacing w:val="1"/>
        </w:rPr>
        <w:t xml:space="preserve"> </w:t>
      </w:r>
      <w:r w:rsidRPr="00F97A4B">
        <w:t>136</w:t>
      </w:r>
      <w:r w:rsidRPr="00F97A4B">
        <w:rPr>
          <w:spacing w:val="2"/>
        </w:rPr>
        <w:t xml:space="preserve"> </w:t>
      </w:r>
      <w:r w:rsidRPr="00F97A4B">
        <w:t>часов</w:t>
      </w:r>
      <w:r w:rsidRPr="00F97A4B">
        <w:rPr>
          <w:spacing w:val="-1"/>
        </w:rPr>
        <w:t xml:space="preserve"> </w:t>
      </w:r>
      <w:r w:rsidRPr="00F97A4B">
        <w:t>(4</w:t>
      </w:r>
      <w:r w:rsidRPr="00F97A4B">
        <w:rPr>
          <w:spacing w:val="-4"/>
        </w:rPr>
        <w:t xml:space="preserve"> </w:t>
      </w:r>
      <w:r w:rsidRPr="00F97A4B">
        <w:t>часа</w:t>
      </w:r>
      <w:r w:rsidRPr="00F97A4B">
        <w:rPr>
          <w:spacing w:val="1"/>
        </w:rPr>
        <w:t xml:space="preserve"> </w:t>
      </w:r>
      <w:r w:rsidRPr="00F97A4B">
        <w:t>в</w:t>
      </w:r>
      <w:r w:rsidRPr="00F97A4B">
        <w:rPr>
          <w:spacing w:val="3"/>
        </w:rPr>
        <w:t xml:space="preserve"> </w:t>
      </w:r>
      <w:r w:rsidRPr="00F97A4B">
        <w:t>неделю</w:t>
      </w:r>
      <w:r w:rsidRPr="00F97A4B">
        <w:rPr>
          <w:spacing w:val="-1"/>
        </w:rPr>
        <w:t xml:space="preserve"> </w:t>
      </w:r>
      <w:r w:rsidRPr="00F97A4B">
        <w:t>в</w:t>
      </w:r>
      <w:r w:rsidRPr="00F97A4B">
        <w:rPr>
          <w:spacing w:val="-1"/>
        </w:rPr>
        <w:t xml:space="preserve"> </w:t>
      </w:r>
      <w:r w:rsidRPr="00F97A4B">
        <w:t>каждом</w:t>
      </w:r>
      <w:r w:rsidRPr="00F97A4B">
        <w:rPr>
          <w:spacing w:val="3"/>
        </w:rPr>
        <w:t xml:space="preserve"> </w:t>
      </w:r>
      <w:r w:rsidRPr="00F97A4B">
        <w:t>классе).</w:t>
      </w:r>
    </w:p>
    <w:p w:rsidR="00C450EA" w:rsidRPr="00F97A4B" w:rsidRDefault="00C450EA" w:rsidP="00267F92">
      <w:pPr>
        <w:pStyle w:val="a3"/>
        <w:ind w:left="0"/>
      </w:pPr>
    </w:p>
    <w:p w:rsidR="00C450EA" w:rsidRPr="00F97A4B" w:rsidRDefault="002F2362" w:rsidP="00267F92">
      <w:pPr>
        <w:pStyle w:val="Heading1"/>
        <w:spacing w:line="240" w:lineRule="auto"/>
        <w:ind w:left="0"/>
        <w:jc w:val="both"/>
      </w:pPr>
      <w:bookmarkStart w:id="13" w:name="Содержание_обучения_в_1_классе._(1)"/>
      <w:bookmarkEnd w:id="13"/>
      <w:r w:rsidRPr="00F97A4B">
        <w:t>Содержание</w:t>
      </w:r>
      <w:r w:rsidRPr="00F97A4B">
        <w:rPr>
          <w:spacing w:val="-3"/>
        </w:rPr>
        <w:t xml:space="preserve"> </w:t>
      </w:r>
      <w:r w:rsidRPr="00F97A4B">
        <w:t>обучения</w:t>
      </w:r>
      <w:r w:rsidRPr="00F97A4B">
        <w:rPr>
          <w:spacing w:val="-2"/>
        </w:rPr>
        <w:t xml:space="preserve"> </w:t>
      </w:r>
      <w:r w:rsidRPr="00F97A4B">
        <w:t>в</w:t>
      </w:r>
      <w:r w:rsidRPr="00F97A4B">
        <w:rPr>
          <w:spacing w:val="-1"/>
        </w:rPr>
        <w:t xml:space="preserve"> </w:t>
      </w:r>
      <w:r w:rsidRPr="00F97A4B">
        <w:t>1</w:t>
      </w:r>
      <w:r w:rsidRPr="00F97A4B">
        <w:rPr>
          <w:spacing w:val="-6"/>
        </w:rPr>
        <w:t xml:space="preserve"> </w:t>
      </w:r>
      <w:r w:rsidRPr="00F97A4B">
        <w:t>классе.</w:t>
      </w:r>
    </w:p>
    <w:p w:rsidR="00C450EA" w:rsidRPr="00F97A4B" w:rsidRDefault="002F2362" w:rsidP="00267F92">
      <w:pPr>
        <w:pStyle w:val="a3"/>
        <w:ind w:left="0" w:firstLine="542"/>
      </w:pPr>
      <w:r w:rsidRPr="00F97A4B">
        <w:rPr>
          <w:i/>
        </w:rPr>
        <w:t>Сказка</w:t>
      </w:r>
      <w:r w:rsidRPr="00F97A4B">
        <w:rPr>
          <w:i/>
          <w:spacing w:val="1"/>
        </w:rPr>
        <w:t xml:space="preserve"> </w:t>
      </w:r>
      <w:r w:rsidRPr="00F97A4B">
        <w:rPr>
          <w:i/>
        </w:rPr>
        <w:t>фольклорная</w:t>
      </w:r>
      <w:r w:rsidRPr="00F97A4B">
        <w:rPr>
          <w:i/>
          <w:spacing w:val="1"/>
        </w:rPr>
        <w:t xml:space="preserve"> </w:t>
      </w:r>
      <w:r w:rsidRPr="00F97A4B">
        <w:rPr>
          <w:i/>
        </w:rPr>
        <w:t>(народная)</w:t>
      </w:r>
      <w:r w:rsidRPr="00F97A4B">
        <w:rPr>
          <w:i/>
          <w:spacing w:val="1"/>
        </w:rPr>
        <w:t xml:space="preserve"> </w:t>
      </w:r>
      <w:r w:rsidRPr="00F97A4B">
        <w:rPr>
          <w:i/>
        </w:rPr>
        <w:t>и</w:t>
      </w:r>
      <w:r w:rsidRPr="00F97A4B">
        <w:rPr>
          <w:i/>
          <w:spacing w:val="1"/>
        </w:rPr>
        <w:t xml:space="preserve"> </w:t>
      </w:r>
      <w:r w:rsidRPr="00F97A4B">
        <w:rPr>
          <w:i/>
        </w:rPr>
        <w:t>литературная</w:t>
      </w:r>
      <w:r w:rsidRPr="00F97A4B">
        <w:rPr>
          <w:i/>
          <w:spacing w:val="1"/>
        </w:rPr>
        <w:t xml:space="preserve"> </w:t>
      </w:r>
      <w:r w:rsidRPr="00F97A4B">
        <w:rPr>
          <w:i/>
        </w:rPr>
        <w:t>(авторская).</w:t>
      </w:r>
      <w:r w:rsidRPr="00F97A4B">
        <w:rPr>
          <w:i/>
          <w:spacing w:val="1"/>
        </w:rPr>
        <w:t xml:space="preserve"> </w:t>
      </w:r>
      <w:r w:rsidRPr="00F97A4B">
        <w:t>Восприятие</w:t>
      </w:r>
      <w:r w:rsidRPr="00F97A4B">
        <w:rPr>
          <w:spacing w:val="1"/>
        </w:rPr>
        <w:t xml:space="preserve"> </w:t>
      </w:r>
      <w:r w:rsidRPr="00F97A4B">
        <w:t>текста</w:t>
      </w:r>
      <w:r w:rsidRPr="00F97A4B">
        <w:rPr>
          <w:spacing w:val="1"/>
        </w:rPr>
        <w:t xml:space="preserve"> </w:t>
      </w:r>
      <w:r w:rsidRPr="00F97A4B">
        <w:t>произведений художественной литературы и устного народного творчества (не менее четырех</w:t>
      </w:r>
      <w:r w:rsidRPr="00F97A4B">
        <w:rPr>
          <w:spacing w:val="1"/>
        </w:rPr>
        <w:t xml:space="preserve"> </w:t>
      </w:r>
      <w:r w:rsidRPr="00F97A4B">
        <w:t>произведений).</w:t>
      </w:r>
      <w:r w:rsidRPr="00F97A4B">
        <w:rPr>
          <w:spacing w:val="1"/>
        </w:rPr>
        <w:t xml:space="preserve"> </w:t>
      </w:r>
      <w:r w:rsidRPr="00F97A4B">
        <w:t>Фольклорная</w:t>
      </w:r>
      <w:r w:rsidRPr="00F97A4B">
        <w:rPr>
          <w:spacing w:val="1"/>
        </w:rPr>
        <w:t xml:space="preserve"> </w:t>
      </w:r>
      <w:r w:rsidRPr="00F97A4B">
        <w:t>и</w:t>
      </w:r>
      <w:r w:rsidRPr="00F97A4B">
        <w:rPr>
          <w:spacing w:val="1"/>
        </w:rPr>
        <w:t xml:space="preserve"> </w:t>
      </w:r>
      <w:r w:rsidRPr="00F97A4B">
        <w:t>литературная</w:t>
      </w:r>
      <w:r w:rsidRPr="00F97A4B">
        <w:rPr>
          <w:spacing w:val="1"/>
        </w:rPr>
        <w:t xml:space="preserve"> </w:t>
      </w:r>
      <w:r w:rsidRPr="00F97A4B">
        <w:t>(авторская)</w:t>
      </w:r>
      <w:r w:rsidRPr="00F97A4B">
        <w:rPr>
          <w:spacing w:val="1"/>
        </w:rPr>
        <w:t xml:space="preserve"> </w:t>
      </w:r>
      <w:r w:rsidRPr="00F97A4B">
        <w:t>сказка:</w:t>
      </w:r>
      <w:r w:rsidRPr="00F97A4B">
        <w:rPr>
          <w:spacing w:val="1"/>
        </w:rPr>
        <w:t xml:space="preserve"> </w:t>
      </w:r>
      <w:r w:rsidRPr="00F97A4B">
        <w:t>сходство</w:t>
      </w:r>
      <w:r w:rsidRPr="00F97A4B">
        <w:rPr>
          <w:spacing w:val="1"/>
        </w:rPr>
        <w:t xml:space="preserve"> </w:t>
      </w:r>
      <w:r w:rsidRPr="00F97A4B">
        <w:t>и</w:t>
      </w:r>
      <w:r w:rsidRPr="00F97A4B">
        <w:rPr>
          <w:spacing w:val="1"/>
        </w:rPr>
        <w:t xml:space="preserve"> </w:t>
      </w:r>
      <w:r w:rsidRPr="00F97A4B">
        <w:t>различия.</w:t>
      </w:r>
      <w:r w:rsidRPr="00F97A4B">
        <w:rPr>
          <w:spacing w:val="1"/>
        </w:rPr>
        <w:t xml:space="preserve"> </w:t>
      </w:r>
      <w:r w:rsidRPr="00F97A4B">
        <w:t>Реальность и волшебство в сказке. Событийная сторона сказок: последовательность событий в</w:t>
      </w:r>
      <w:r w:rsidRPr="00F97A4B">
        <w:rPr>
          <w:spacing w:val="-57"/>
        </w:rPr>
        <w:t xml:space="preserve"> </w:t>
      </w:r>
      <w:r w:rsidRPr="00F97A4B">
        <w:t>фольклорной</w:t>
      </w:r>
      <w:r w:rsidRPr="00F97A4B">
        <w:rPr>
          <w:spacing w:val="1"/>
        </w:rPr>
        <w:t xml:space="preserve"> </w:t>
      </w:r>
      <w:r w:rsidRPr="00F97A4B">
        <w:t>(народной)</w:t>
      </w:r>
      <w:r w:rsidRPr="00F97A4B">
        <w:rPr>
          <w:spacing w:val="1"/>
        </w:rPr>
        <w:t xml:space="preserve"> </w:t>
      </w:r>
      <w:r w:rsidRPr="00F97A4B">
        <w:t>и</w:t>
      </w:r>
      <w:r w:rsidRPr="00F97A4B">
        <w:rPr>
          <w:spacing w:val="1"/>
        </w:rPr>
        <w:t xml:space="preserve"> </w:t>
      </w:r>
      <w:r w:rsidRPr="00F97A4B">
        <w:t>литературной</w:t>
      </w:r>
      <w:r w:rsidRPr="00F97A4B">
        <w:rPr>
          <w:spacing w:val="1"/>
        </w:rPr>
        <w:t xml:space="preserve"> </w:t>
      </w:r>
      <w:r w:rsidRPr="00F97A4B">
        <w:t>(авторской)</w:t>
      </w:r>
      <w:r w:rsidRPr="00F97A4B">
        <w:rPr>
          <w:spacing w:val="1"/>
        </w:rPr>
        <w:t xml:space="preserve"> </w:t>
      </w:r>
      <w:r w:rsidRPr="00F97A4B">
        <w:t>сказке.</w:t>
      </w:r>
      <w:r w:rsidRPr="00F97A4B">
        <w:rPr>
          <w:spacing w:val="1"/>
        </w:rPr>
        <w:t xml:space="preserve"> </w:t>
      </w:r>
      <w:r w:rsidRPr="00F97A4B">
        <w:t>Отражение</w:t>
      </w:r>
      <w:r w:rsidRPr="00F97A4B">
        <w:rPr>
          <w:spacing w:val="1"/>
        </w:rPr>
        <w:t xml:space="preserve"> </w:t>
      </w:r>
      <w:r w:rsidRPr="00F97A4B">
        <w:t>сюжета</w:t>
      </w:r>
      <w:r w:rsidRPr="00F97A4B">
        <w:rPr>
          <w:spacing w:val="1"/>
        </w:rPr>
        <w:t xml:space="preserve"> </w:t>
      </w:r>
      <w:r w:rsidRPr="00F97A4B">
        <w:t>в</w:t>
      </w:r>
      <w:r w:rsidRPr="00F97A4B">
        <w:rPr>
          <w:spacing w:val="1"/>
        </w:rPr>
        <w:t xml:space="preserve"> </w:t>
      </w:r>
      <w:r w:rsidRPr="00F97A4B">
        <w:t>иллюстрациях.</w:t>
      </w:r>
      <w:r w:rsidRPr="00F97A4B">
        <w:rPr>
          <w:spacing w:val="1"/>
        </w:rPr>
        <w:t xml:space="preserve"> </w:t>
      </w:r>
      <w:r w:rsidRPr="00F97A4B">
        <w:t>Герои</w:t>
      </w:r>
      <w:r w:rsidRPr="00F97A4B">
        <w:rPr>
          <w:spacing w:val="1"/>
        </w:rPr>
        <w:t xml:space="preserve"> </w:t>
      </w:r>
      <w:r w:rsidRPr="00F97A4B">
        <w:t>сказочных произведений.</w:t>
      </w:r>
      <w:r w:rsidRPr="00F97A4B">
        <w:rPr>
          <w:spacing w:val="1"/>
        </w:rPr>
        <w:t xml:space="preserve"> </w:t>
      </w:r>
      <w:r w:rsidRPr="00F97A4B">
        <w:t>Нравственные ценности</w:t>
      </w:r>
      <w:r w:rsidRPr="00F97A4B">
        <w:rPr>
          <w:spacing w:val="1"/>
        </w:rPr>
        <w:t xml:space="preserve"> </w:t>
      </w:r>
      <w:r w:rsidRPr="00F97A4B">
        <w:t>и</w:t>
      </w:r>
      <w:r w:rsidRPr="00F97A4B">
        <w:rPr>
          <w:spacing w:val="1"/>
        </w:rPr>
        <w:t xml:space="preserve"> </w:t>
      </w:r>
      <w:r w:rsidRPr="00F97A4B">
        <w:t>идеи</w:t>
      </w:r>
      <w:r w:rsidRPr="00F97A4B">
        <w:rPr>
          <w:spacing w:val="1"/>
        </w:rPr>
        <w:t xml:space="preserve"> </w:t>
      </w:r>
      <w:r w:rsidRPr="00F97A4B">
        <w:t>в</w:t>
      </w:r>
      <w:r w:rsidRPr="00F97A4B">
        <w:rPr>
          <w:spacing w:val="1"/>
        </w:rPr>
        <w:t xml:space="preserve"> </w:t>
      </w:r>
      <w:r w:rsidRPr="00F97A4B">
        <w:t>русских</w:t>
      </w:r>
      <w:r w:rsidRPr="00F97A4B">
        <w:rPr>
          <w:spacing w:val="1"/>
        </w:rPr>
        <w:t xml:space="preserve"> </w:t>
      </w:r>
      <w:r w:rsidRPr="00F97A4B">
        <w:t>народных и литературных (авторских) сказках, поступки, отражающие нравственные качества</w:t>
      </w:r>
      <w:r w:rsidRPr="00F97A4B">
        <w:rPr>
          <w:spacing w:val="1"/>
        </w:rPr>
        <w:t xml:space="preserve"> </w:t>
      </w:r>
      <w:r w:rsidRPr="00F97A4B">
        <w:lastRenderedPageBreak/>
        <w:t>(отношение к природе,</w:t>
      </w:r>
      <w:r w:rsidRPr="00F97A4B">
        <w:rPr>
          <w:spacing w:val="4"/>
        </w:rPr>
        <w:t xml:space="preserve"> </w:t>
      </w:r>
      <w:r w:rsidRPr="00F97A4B">
        <w:t>людям,</w:t>
      </w:r>
      <w:r w:rsidRPr="00F97A4B">
        <w:rPr>
          <w:spacing w:val="-1"/>
        </w:rPr>
        <w:t xml:space="preserve"> </w:t>
      </w:r>
      <w:r w:rsidRPr="00F97A4B">
        <w:t>предметам).</w:t>
      </w:r>
    </w:p>
    <w:p w:rsidR="00C450EA" w:rsidRPr="00F97A4B" w:rsidRDefault="002F2362" w:rsidP="00267F92">
      <w:pPr>
        <w:pStyle w:val="a3"/>
        <w:ind w:left="0" w:firstLine="542"/>
      </w:pPr>
      <w:r w:rsidRPr="00F97A4B">
        <w:t>Произведения для чтения: народные сказки о животных, например, "Лисица и тетерев",</w:t>
      </w:r>
      <w:r w:rsidRPr="00F97A4B">
        <w:rPr>
          <w:spacing w:val="1"/>
        </w:rPr>
        <w:t xml:space="preserve"> </w:t>
      </w:r>
      <w:r w:rsidRPr="00F97A4B">
        <w:t>"Лиса и рак", литературные (авторские) сказки, например, К.Д. Ушинский "Петух и собака",</w:t>
      </w:r>
      <w:r w:rsidRPr="00F97A4B">
        <w:rPr>
          <w:spacing w:val="1"/>
        </w:rPr>
        <w:t xml:space="preserve"> </w:t>
      </w:r>
      <w:r w:rsidRPr="00F97A4B">
        <w:t>сказки</w:t>
      </w:r>
      <w:r w:rsidRPr="00F97A4B">
        <w:rPr>
          <w:spacing w:val="2"/>
        </w:rPr>
        <w:t xml:space="preserve"> </w:t>
      </w:r>
      <w:r w:rsidRPr="00F97A4B">
        <w:t>В.Г.</w:t>
      </w:r>
      <w:r w:rsidRPr="00F97A4B">
        <w:rPr>
          <w:spacing w:val="3"/>
        </w:rPr>
        <w:t xml:space="preserve"> </w:t>
      </w:r>
      <w:r w:rsidRPr="00F97A4B">
        <w:t>Сутеева "Кораблик",</w:t>
      </w:r>
      <w:r w:rsidRPr="00F97A4B">
        <w:rPr>
          <w:spacing w:val="3"/>
        </w:rPr>
        <w:t xml:space="preserve"> </w:t>
      </w:r>
      <w:r w:rsidRPr="00F97A4B">
        <w:t>"Под</w:t>
      </w:r>
      <w:r w:rsidRPr="00F97A4B">
        <w:rPr>
          <w:spacing w:val="-1"/>
        </w:rPr>
        <w:t xml:space="preserve"> </w:t>
      </w:r>
      <w:r w:rsidRPr="00F97A4B">
        <w:t>грибом"</w:t>
      </w:r>
      <w:r w:rsidRPr="00F97A4B">
        <w:rPr>
          <w:spacing w:val="-6"/>
        </w:rPr>
        <w:t xml:space="preserve"> </w:t>
      </w:r>
      <w:r w:rsidRPr="00F97A4B">
        <w:t>и</w:t>
      </w:r>
      <w:r w:rsidRPr="00F97A4B">
        <w:rPr>
          <w:spacing w:val="2"/>
        </w:rPr>
        <w:t xml:space="preserve"> </w:t>
      </w:r>
      <w:r w:rsidRPr="00F97A4B">
        <w:t>другие</w:t>
      </w:r>
      <w:r w:rsidRPr="00F97A4B">
        <w:rPr>
          <w:spacing w:val="1"/>
        </w:rPr>
        <w:t xml:space="preserve"> </w:t>
      </w:r>
      <w:r w:rsidRPr="00F97A4B">
        <w:t>(по</w:t>
      </w:r>
      <w:r w:rsidRPr="00F97A4B">
        <w:rPr>
          <w:spacing w:val="1"/>
        </w:rPr>
        <w:t xml:space="preserve"> </w:t>
      </w:r>
      <w:r w:rsidRPr="00F97A4B">
        <w:t>выбору).</w:t>
      </w:r>
    </w:p>
    <w:p w:rsidR="00C450EA" w:rsidRPr="00F97A4B" w:rsidRDefault="002F2362" w:rsidP="00267F92">
      <w:pPr>
        <w:pStyle w:val="a3"/>
        <w:ind w:left="0" w:firstLine="542"/>
      </w:pPr>
      <w:r w:rsidRPr="00F97A4B">
        <w:rPr>
          <w:i/>
        </w:rPr>
        <w:t>Произведения</w:t>
      </w:r>
      <w:r w:rsidRPr="00F97A4B">
        <w:rPr>
          <w:i/>
          <w:spacing w:val="1"/>
        </w:rPr>
        <w:t xml:space="preserve"> </w:t>
      </w:r>
      <w:r w:rsidRPr="00F97A4B">
        <w:rPr>
          <w:i/>
        </w:rPr>
        <w:t>о</w:t>
      </w:r>
      <w:r w:rsidRPr="00F97A4B">
        <w:rPr>
          <w:i/>
          <w:spacing w:val="1"/>
        </w:rPr>
        <w:t xml:space="preserve"> </w:t>
      </w:r>
      <w:r w:rsidRPr="00F97A4B">
        <w:rPr>
          <w:i/>
        </w:rPr>
        <w:t>детях.</w:t>
      </w:r>
      <w:r w:rsidRPr="00F97A4B">
        <w:rPr>
          <w:i/>
          <w:spacing w:val="1"/>
        </w:rPr>
        <w:t xml:space="preserve"> </w:t>
      </w:r>
      <w:r w:rsidRPr="00F97A4B">
        <w:t>Понятие</w:t>
      </w:r>
      <w:r w:rsidRPr="00F97A4B">
        <w:rPr>
          <w:spacing w:val="1"/>
        </w:rPr>
        <w:t xml:space="preserve"> </w:t>
      </w:r>
      <w:r w:rsidRPr="00F97A4B">
        <w:t>"тема</w:t>
      </w:r>
      <w:r w:rsidRPr="00F97A4B">
        <w:rPr>
          <w:spacing w:val="1"/>
        </w:rPr>
        <w:t xml:space="preserve"> </w:t>
      </w:r>
      <w:r w:rsidRPr="00F97A4B">
        <w:t>произведения"</w:t>
      </w:r>
      <w:r w:rsidRPr="00F97A4B">
        <w:rPr>
          <w:spacing w:val="1"/>
        </w:rPr>
        <w:t xml:space="preserve"> </w:t>
      </w:r>
      <w:r w:rsidRPr="00F97A4B">
        <w:t>(общее</w:t>
      </w:r>
      <w:r w:rsidRPr="00F97A4B">
        <w:rPr>
          <w:spacing w:val="1"/>
        </w:rPr>
        <w:t xml:space="preserve"> </w:t>
      </w:r>
      <w:r w:rsidRPr="00F97A4B">
        <w:t>представление):</w:t>
      </w:r>
      <w:r w:rsidRPr="00F97A4B">
        <w:rPr>
          <w:spacing w:val="1"/>
        </w:rPr>
        <w:t xml:space="preserve"> </w:t>
      </w:r>
      <w:r w:rsidRPr="00F97A4B">
        <w:t>чему</w:t>
      </w:r>
      <w:r w:rsidRPr="00F97A4B">
        <w:rPr>
          <w:spacing w:val="1"/>
        </w:rPr>
        <w:t xml:space="preserve"> </w:t>
      </w:r>
      <w:r w:rsidRPr="00F97A4B">
        <w:t>посвящено, о чем рассказывает. Главная мысль произведения: его основная идея (чему учит?</w:t>
      </w:r>
      <w:r w:rsidRPr="00F97A4B">
        <w:rPr>
          <w:spacing w:val="1"/>
        </w:rPr>
        <w:t xml:space="preserve"> </w:t>
      </w:r>
      <w:r w:rsidRPr="00F97A4B">
        <w:t>какие</w:t>
      </w:r>
      <w:r w:rsidRPr="00F97A4B">
        <w:rPr>
          <w:spacing w:val="1"/>
        </w:rPr>
        <w:t xml:space="preserve"> </w:t>
      </w:r>
      <w:r w:rsidRPr="00F97A4B">
        <w:t>качества</w:t>
      </w:r>
      <w:r w:rsidRPr="00F97A4B">
        <w:rPr>
          <w:spacing w:val="1"/>
        </w:rPr>
        <w:t xml:space="preserve"> </w:t>
      </w:r>
      <w:r w:rsidRPr="00F97A4B">
        <w:t>воспитывает?).</w:t>
      </w:r>
      <w:r w:rsidRPr="00F97A4B">
        <w:rPr>
          <w:spacing w:val="1"/>
        </w:rPr>
        <w:t xml:space="preserve"> </w:t>
      </w:r>
      <w:r w:rsidRPr="00F97A4B">
        <w:t>Произведения</w:t>
      </w:r>
      <w:r w:rsidRPr="00F97A4B">
        <w:rPr>
          <w:spacing w:val="1"/>
        </w:rPr>
        <w:t xml:space="preserve"> </w:t>
      </w:r>
      <w:r w:rsidRPr="00F97A4B">
        <w:t>одной</w:t>
      </w:r>
      <w:r w:rsidRPr="00F97A4B">
        <w:rPr>
          <w:spacing w:val="1"/>
        </w:rPr>
        <w:t xml:space="preserve"> </w:t>
      </w:r>
      <w:r w:rsidRPr="00F97A4B">
        <w:t>темы,</w:t>
      </w:r>
      <w:r w:rsidRPr="00F97A4B">
        <w:rPr>
          <w:spacing w:val="1"/>
        </w:rPr>
        <w:t xml:space="preserve"> </w:t>
      </w:r>
      <w:r w:rsidRPr="00F97A4B">
        <w:t>но</w:t>
      </w:r>
      <w:r w:rsidRPr="00F97A4B">
        <w:rPr>
          <w:spacing w:val="1"/>
        </w:rPr>
        <w:t xml:space="preserve"> </w:t>
      </w:r>
      <w:r w:rsidRPr="00F97A4B">
        <w:t>разных</w:t>
      </w:r>
      <w:r w:rsidRPr="00F97A4B">
        <w:rPr>
          <w:spacing w:val="1"/>
        </w:rPr>
        <w:t xml:space="preserve"> </w:t>
      </w:r>
      <w:r w:rsidRPr="00F97A4B">
        <w:t>жанров:</w:t>
      </w:r>
      <w:r w:rsidRPr="00F97A4B">
        <w:rPr>
          <w:spacing w:val="1"/>
        </w:rPr>
        <w:t xml:space="preserve"> </w:t>
      </w:r>
      <w:r w:rsidRPr="00F97A4B">
        <w:t>рассказ,</w:t>
      </w:r>
      <w:r w:rsidRPr="00F97A4B">
        <w:rPr>
          <w:spacing w:val="1"/>
        </w:rPr>
        <w:t xml:space="preserve"> </w:t>
      </w:r>
      <w:r w:rsidRPr="00F97A4B">
        <w:t>стихотворение</w:t>
      </w:r>
      <w:r w:rsidRPr="00F97A4B">
        <w:rPr>
          <w:spacing w:val="1"/>
        </w:rPr>
        <w:t xml:space="preserve"> </w:t>
      </w:r>
      <w:r w:rsidRPr="00F97A4B">
        <w:t>(общее</w:t>
      </w:r>
      <w:r w:rsidRPr="00F97A4B">
        <w:rPr>
          <w:spacing w:val="1"/>
        </w:rPr>
        <w:t xml:space="preserve"> </w:t>
      </w:r>
      <w:r w:rsidRPr="00F97A4B">
        <w:t>представление</w:t>
      </w:r>
      <w:r w:rsidRPr="00F97A4B">
        <w:rPr>
          <w:spacing w:val="1"/>
        </w:rPr>
        <w:t xml:space="preserve"> </w:t>
      </w:r>
      <w:r w:rsidRPr="00F97A4B">
        <w:t>на</w:t>
      </w:r>
      <w:r w:rsidRPr="00F97A4B">
        <w:rPr>
          <w:spacing w:val="1"/>
        </w:rPr>
        <w:t xml:space="preserve"> </w:t>
      </w:r>
      <w:r w:rsidRPr="00F97A4B">
        <w:t>примере</w:t>
      </w:r>
      <w:r w:rsidRPr="00F97A4B">
        <w:rPr>
          <w:spacing w:val="1"/>
        </w:rPr>
        <w:t xml:space="preserve"> </w:t>
      </w:r>
      <w:r w:rsidRPr="00F97A4B">
        <w:t>не</w:t>
      </w:r>
      <w:r w:rsidRPr="00F97A4B">
        <w:rPr>
          <w:spacing w:val="1"/>
        </w:rPr>
        <w:t xml:space="preserve"> </w:t>
      </w:r>
      <w:r w:rsidRPr="00F97A4B">
        <w:t>менее</w:t>
      </w:r>
      <w:r w:rsidRPr="00F97A4B">
        <w:rPr>
          <w:spacing w:val="1"/>
        </w:rPr>
        <w:t xml:space="preserve"> </w:t>
      </w:r>
      <w:r w:rsidRPr="00F97A4B">
        <w:t>шести</w:t>
      </w:r>
      <w:r w:rsidRPr="00F97A4B">
        <w:rPr>
          <w:spacing w:val="1"/>
        </w:rPr>
        <w:t xml:space="preserve"> </w:t>
      </w:r>
      <w:r w:rsidRPr="00F97A4B">
        <w:t>произведений</w:t>
      </w:r>
      <w:r w:rsidRPr="00F97A4B">
        <w:rPr>
          <w:spacing w:val="1"/>
        </w:rPr>
        <w:t xml:space="preserve"> </w:t>
      </w:r>
      <w:r w:rsidRPr="00F97A4B">
        <w:t>К.Д.</w:t>
      </w:r>
      <w:r w:rsidRPr="00F97A4B">
        <w:rPr>
          <w:spacing w:val="1"/>
        </w:rPr>
        <w:t xml:space="preserve"> </w:t>
      </w:r>
      <w:r w:rsidRPr="00F97A4B">
        <w:t>Ушинского,</w:t>
      </w:r>
      <w:r w:rsidRPr="00F97A4B">
        <w:rPr>
          <w:spacing w:val="1"/>
        </w:rPr>
        <w:t xml:space="preserve"> </w:t>
      </w:r>
      <w:r w:rsidRPr="00F97A4B">
        <w:t>Л.Н.</w:t>
      </w:r>
      <w:r w:rsidRPr="00F97A4B">
        <w:rPr>
          <w:spacing w:val="1"/>
        </w:rPr>
        <w:t xml:space="preserve"> </w:t>
      </w:r>
      <w:r w:rsidRPr="00F97A4B">
        <w:t>Толстого,</w:t>
      </w:r>
      <w:r w:rsidRPr="00F97A4B">
        <w:rPr>
          <w:spacing w:val="1"/>
        </w:rPr>
        <w:t xml:space="preserve"> </w:t>
      </w:r>
      <w:r w:rsidRPr="00F97A4B">
        <w:t>Е.А.</w:t>
      </w:r>
      <w:r w:rsidRPr="00F97A4B">
        <w:rPr>
          <w:spacing w:val="1"/>
        </w:rPr>
        <w:t xml:space="preserve"> </w:t>
      </w:r>
      <w:r w:rsidRPr="00F97A4B">
        <w:t>Пермяка,</w:t>
      </w:r>
      <w:r w:rsidRPr="00F97A4B">
        <w:rPr>
          <w:spacing w:val="1"/>
        </w:rPr>
        <w:t xml:space="preserve"> </w:t>
      </w:r>
      <w:r w:rsidRPr="00F97A4B">
        <w:t>В.А.</w:t>
      </w:r>
      <w:r w:rsidRPr="00F97A4B">
        <w:rPr>
          <w:spacing w:val="1"/>
        </w:rPr>
        <w:t xml:space="preserve"> </w:t>
      </w:r>
      <w:r w:rsidRPr="00F97A4B">
        <w:t>Осеевой,</w:t>
      </w:r>
      <w:r w:rsidRPr="00F97A4B">
        <w:rPr>
          <w:spacing w:val="1"/>
        </w:rPr>
        <w:t xml:space="preserve"> </w:t>
      </w:r>
      <w:r w:rsidRPr="00F97A4B">
        <w:t>А.Л.</w:t>
      </w:r>
      <w:r w:rsidRPr="00F97A4B">
        <w:rPr>
          <w:spacing w:val="1"/>
        </w:rPr>
        <w:t xml:space="preserve"> </w:t>
      </w:r>
      <w:r w:rsidRPr="00F97A4B">
        <w:t>Барто,</w:t>
      </w:r>
      <w:r w:rsidRPr="00F97A4B">
        <w:rPr>
          <w:spacing w:val="1"/>
        </w:rPr>
        <w:t xml:space="preserve"> </w:t>
      </w:r>
      <w:r w:rsidRPr="00F97A4B">
        <w:t>Ю.И.</w:t>
      </w:r>
      <w:r w:rsidRPr="00F97A4B">
        <w:rPr>
          <w:spacing w:val="1"/>
        </w:rPr>
        <w:t xml:space="preserve"> </w:t>
      </w:r>
      <w:r w:rsidRPr="00F97A4B">
        <w:t>Ермолаева</w:t>
      </w:r>
      <w:r w:rsidRPr="00F97A4B">
        <w:rPr>
          <w:spacing w:val="1"/>
        </w:rPr>
        <w:t xml:space="preserve"> </w:t>
      </w:r>
      <w:r w:rsidRPr="00F97A4B">
        <w:t>и</w:t>
      </w:r>
      <w:r w:rsidRPr="00F97A4B">
        <w:rPr>
          <w:spacing w:val="1"/>
        </w:rPr>
        <w:t xml:space="preserve"> </w:t>
      </w:r>
      <w:r w:rsidRPr="00F97A4B">
        <w:t>других). Характеристика героя произведения, общая оценка поступков. Понимание заголовка</w:t>
      </w:r>
      <w:r w:rsidRPr="00F97A4B">
        <w:rPr>
          <w:spacing w:val="1"/>
        </w:rPr>
        <w:t xml:space="preserve"> </w:t>
      </w:r>
      <w:r w:rsidRPr="00F97A4B">
        <w:t>произведения,</w:t>
      </w:r>
      <w:r w:rsidRPr="00F97A4B">
        <w:rPr>
          <w:spacing w:val="1"/>
        </w:rPr>
        <w:t xml:space="preserve"> </w:t>
      </w:r>
      <w:r w:rsidRPr="00F97A4B">
        <w:t>его</w:t>
      </w:r>
      <w:r w:rsidRPr="00F97A4B">
        <w:rPr>
          <w:spacing w:val="1"/>
        </w:rPr>
        <w:t xml:space="preserve"> </w:t>
      </w:r>
      <w:r w:rsidRPr="00F97A4B">
        <w:t>соотношения</w:t>
      </w:r>
      <w:r w:rsidRPr="00F97A4B">
        <w:rPr>
          <w:spacing w:val="1"/>
        </w:rPr>
        <w:t xml:space="preserve"> </w:t>
      </w:r>
      <w:r w:rsidRPr="00F97A4B">
        <w:t>с</w:t>
      </w:r>
      <w:r w:rsidRPr="00F97A4B">
        <w:rPr>
          <w:spacing w:val="1"/>
        </w:rPr>
        <w:t xml:space="preserve"> </w:t>
      </w:r>
      <w:r w:rsidRPr="00F97A4B">
        <w:t>содержанием</w:t>
      </w:r>
      <w:r w:rsidRPr="00F97A4B">
        <w:rPr>
          <w:spacing w:val="1"/>
        </w:rPr>
        <w:t xml:space="preserve"> </w:t>
      </w:r>
      <w:r w:rsidRPr="00F97A4B">
        <w:t>произведения</w:t>
      </w:r>
      <w:r w:rsidRPr="00F97A4B">
        <w:rPr>
          <w:spacing w:val="1"/>
        </w:rPr>
        <w:t xml:space="preserve"> </w:t>
      </w:r>
      <w:r w:rsidRPr="00F97A4B">
        <w:t>и</w:t>
      </w:r>
      <w:r w:rsidRPr="00F97A4B">
        <w:rPr>
          <w:spacing w:val="1"/>
        </w:rPr>
        <w:t xml:space="preserve"> </w:t>
      </w:r>
      <w:r w:rsidRPr="00F97A4B">
        <w:t>его</w:t>
      </w:r>
      <w:r w:rsidRPr="00F97A4B">
        <w:rPr>
          <w:spacing w:val="1"/>
        </w:rPr>
        <w:t xml:space="preserve"> </w:t>
      </w:r>
      <w:r w:rsidRPr="00F97A4B">
        <w:t>идеей.</w:t>
      </w:r>
      <w:r w:rsidRPr="00F97A4B">
        <w:rPr>
          <w:spacing w:val="1"/>
        </w:rPr>
        <w:t xml:space="preserve"> </w:t>
      </w:r>
      <w:r w:rsidRPr="00F97A4B">
        <w:t>Осознание</w:t>
      </w:r>
      <w:r w:rsidRPr="00F97A4B">
        <w:rPr>
          <w:spacing w:val="1"/>
        </w:rPr>
        <w:t xml:space="preserve"> </w:t>
      </w:r>
      <w:r w:rsidRPr="00F97A4B">
        <w:t>нравственно-этических</w:t>
      </w:r>
      <w:r w:rsidRPr="00F97A4B">
        <w:rPr>
          <w:spacing w:val="-5"/>
        </w:rPr>
        <w:t xml:space="preserve"> </w:t>
      </w:r>
      <w:r w:rsidRPr="00F97A4B">
        <w:t>понятий:</w:t>
      </w:r>
      <w:r w:rsidRPr="00F97A4B">
        <w:rPr>
          <w:spacing w:val="1"/>
        </w:rPr>
        <w:t xml:space="preserve"> </w:t>
      </w:r>
      <w:r w:rsidRPr="00F97A4B">
        <w:t>друг,</w:t>
      </w:r>
      <w:r w:rsidRPr="00F97A4B">
        <w:rPr>
          <w:spacing w:val="3"/>
        </w:rPr>
        <w:t xml:space="preserve"> </w:t>
      </w:r>
      <w:r w:rsidRPr="00F97A4B">
        <w:t>дружба,</w:t>
      </w:r>
      <w:r w:rsidRPr="00F97A4B">
        <w:rPr>
          <w:spacing w:val="3"/>
        </w:rPr>
        <w:t xml:space="preserve"> </w:t>
      </w:r>
      <w:r w:rsidRPr="00F97A4B">
        <w:t>забота,</w:t>
      </w:r>
      <w:r w:rsidRPr="00F97A4B">
        <w:rPr>
          <w:spacing w:val="-2"/>
        </w:rPr>
        <w:t xml:space="preserve"> </w:t>
      </w:r>
      <w:r w:rsidRPr="00F97A4B">
        <w:t>труд,</w:t>
      </w:r>
      <w:r w:rsidRPr="00F97A4B">
        <w:rPr>
          <w:spacing w:val="3"/>
        </w:rPr>
        <w:t xml:space="preserve"> </w:t>
      </w:r>
      <w:r w:rsidRPr="00F97A4B">
        <w:t>взаимопомощь.</w:t>
      </w:r>
    </w:p>
    <w:p w:rsidR="00C450EA" w:rsidRPr="00F97A4B" w:rsidRDefault="002F2362" w:rsidP="00267F92">
      <w:pPr>
        <w:pStyle w:val="a3"/>
        <w:ind w:left="0" w:firstLine="542"/>
      </w:pPr>
      <w:r w:rsidRPr="00F97A4B">
        <w:t>Произведения для чтения: К.Д. Ушинский "Худо тому, кто добра не делает никому", Л.Н.</w:t>
      </w:r>
      <w:r w:rsidRPr="00F97A4B">
        <w:rPr>
          <w:spacing w:val="-57"/>
        </w:rPr>
        <w:t xml:space="preserve"> </w:t>
      </w:r>
      <w:r w:rsidRPr="00F97A4B">
        <w:t>Толстой "Косточка", Е.А. Пермяк "Торопливый ножик", В.А. Осеева "Три товарища", А.Л.</w:t>
      </w:r>
      <w:r w:rsidRPr="00F97A4B">
        <w:rPr>
          <w:spacing w:val="1"/>
        </w:rPr>
        <w:t xml:space="preserve"> </w:t>
      </w:r>
      <w:r w:rsidRPr="00F97A4B">
        <w:t>Барто "Я -</w:t>
      </w:r>
      <w:r w:rsidRPr="00F97A4B">
        <w:rPr>
          <w:spacing w:val="3"/>
        </w:rPr>
        <w:t xml:space="preserve"> </w:t>
      </w:r>
      <w:r w:rsidRPr="00F97A4B">
        <w:t>лишний",</w:t>
      </w:r>
      <w:r w:rsidRPr="00F97A4B">
        <w:rPr>
          <w:spacing w:val="-2"/>
        </w:rPr>
        <w:t xml:space="preserve"> </w:t>
      </w:r>
      <w:r w:rsidRPr="00F97A4B">
        <w:t>Ю.И.</w:t>
      </w:r>
      <w:r w:rsidRPr="00F97A4B">
        <w:rPr>
          <w:spacing w:val="-2"/>
        </w:rPr>
        <w:t xml:space="preserve"> </w:t>
      </w:r>
      <w:r w:rsidRPr="00F97A4B">
        <w:t>Ермолаев</w:t>
      </w:r>
      <w:r w:rsidRPr="00F97A4B">
        <w:rPr>
          <w:spacing w:val="-2"/>
        </w:rPr>
        <w:t xml:space="preserve"> </w:t>
      </w:r>
      <w:r w:rsidRPr="00F97A4B">
        <w:t>"Лучший</w:t>
      </w:r>
      <w:r w:rsidRPr="00F97A4B">
        <w:rPr>
          <w:spacing w:val="2"/>
        </w:rPr>
        <w:t xml:space="preserve"> </w:t>
      </w:r>
      <w:r w:rsidRPr="00F97A4B">
        <w:t>друг"</w:t>
      </w:r>
      <w:r w:rsidRPr="00F97A4B">
        <w:rPr>
          <w:spacing w:val="-1"/>
        </w:rPr>
        <w:t xml:space="preserve"> </w:t>
      </w:r>
      <w:r w:rsidRPr="00F97A4B">
        <w:t>и</w:t>
      </w:r>
      <w:r w:rsidRPr="00F97A4B">
        <w:rPr>
          <w:spacing w:val="2"/>
        </w:rPr>
        <w:t xml:space="preserve"> </w:t>
      </w:r>
      <w:r w:rsidRPr="00F97A4B">
        <w:t>другие (по</w:t>
      </w:r>
      <w:r w:rsidRPr="00F97A4B">
        <w:rPr>
          <w:spacing w:val="4"/>
        </w:rPr>
        <w:t xml:space="preserve"> </w:t>
      </w:r>
      <w:r w:rsidRPr="00F97A4B">
        <w:t>выбору).</w:t>
      </w:r>
    </w:p>
    <w:p w:rsidR="00C450EA" w:rsidRPr="00F97A4B" w:rsidRDefault="002F2362" w:rsidP="00267F92">
      <w:pPr>
        <w:pStyle w:val="a3"/>
        <w:ind w:left="0" w:firstLine="542"/>
      </w:pPr>
      <w:r w:rsidRPr="00F97A4B">
        <w:rPr>
          <w:i/>
        </w:rPr>
        <w:t xml:space="preserve">Произведения о родной природе. </w:t>
      </w:r>
      <w:r w:rsidRPr="00F97A4B">
        <w:t>Восприятие и самостоятельное чтение произведений о</w:t>
      </w:r>
      <w:r w:rsidRPr="00F97A4B">
        <w:rPr>
          <w:spacing w:val="1"/>
        </w:rPr>
        <w:t xml:space="preserve"> </w:t>
      </w:r>
      <w:r w:rsidRPr="00F97A4B">
        <w:t>природе (на примере трех-четырех доступных произведений А.К. Толстого, А.Н. Плещеева,</w:t>
      </w:r>
      <w:r w:rsidRPr="00F97A4B">
        <w:rPr>
          <w:spacing w:val="1"/>
        </w:rPr>
        <w:t xml:space="preserve"> </w:t>
      </w:r>
      <w:r w:rsidRPr="00F97A4B">
        <w:t>Е.Ф. Трутневой, С.Я. Маршака и другое). Тема поэтических произведений: звуки и краски</w:t>
      </w:r>
      <w:r w:rsidRPr="00F97A4B">
        <w:rPr>
          <w:spacing w:val="1"/>
        </w:rPr>
        <w:t xml:space="preserve"> </w:t>
      </w:r>
      <w:r w:rsidRPr="00F97A4B">
        <w:t>природы,</w:t>
      </w:r>
      <w:r w:rsidRPr="00F97A4B">
        <w:rPr>
          <w:spacing w:val="1"/>
        </w:rPr>
        <w:t xml:space="preserve"> </w:t>
      </w:r>
      <w:r w:rsidRPr="00F97A4B">
        <w:t>времена</w:t>
      </w:r>
      <w:r w:rsidRPr="00F97A4B">
        <w:rPr>
          <w:spacing w:val="1"/>
        </w:rPr>
        <w:t xml:space="preserve"> </w:t>
      </w:r>
      <w:r w:rsidRPr="00F97A4B">
        <w:t>года,</w:t>
      </w:r>
      <w:r w:rsidRPr="00F97A4B">
        <w:rPr>
          <w:spacing w:val="1"/>
        </w:rPr>
        <w:t xml:space="preserve"> </w:t>
      </w:r>
      <w:r w:rsidRPr="00F97A4B">
        <w:t>человек</w:t>
      </w:r>
      <w:r w:rsidRPr="00F97A4B">
        <w:rPr>
          <w:spacing w:val="1"/>
        </w:rPr>
        <w:t xml:space="preserve"> </w:t>
      </w:r>
      <w:r w:rsidRPr="00F97A4B">
        <w:t>и</w:t>
      </w:r>
      <w:r w:rsidRPr="00F97A4B">
        <w:rPr>
          <w:spacing w:val="1"/>
        </w:rPr>
        <w:t xml:space="preserve"> </w:t>
      </w:r>
      <w:r w:rsidRPr="00F97A4B">
        <w:t>природа;</w:t>
      </w:r>
      <w:r w:rsidRPr="00F97A4B">
        <w:rPr>
          <w:spacing w:val="1"/>
        </w:rPr>
        <w:t xml:space="preserve"> </w:t>
      </w:r>
      <w:r w:rsidRPr="00F97A4B">
        <w:t>Родина,</w:t>
      </w:r>
      <w:r w:rsidRPr="00F97A4B">
        <w:rPr>
          <w:spacing w:val="1"/>
        </w:rPr>
        <w:t xml:space="preserve"> </w:t>
      </w:r>
      <w:r w:rsidRPr="00F97A4B">
        <w:t>природа</w:t>
      </w:r>
      <w:r w:rsidRPr="00F97A4B">
        <w:rPr>
          <w:spacing w:val="1"/>
        </w:rPr>
        <w:t xml:space="preserve"> </w:t>
      </w:r>
      <w:r w:rsidRPr="00F97A4B">
        <w:t>родного</w:t>
      </w:r>
      <w:r w:rsidRPr="00F97A4B">
        <w:rPr>
          <w:spacing w:val="1"/>
        </w:rPr>
        <w:t xml:space="preserve"> </w:t>
      </w:r>
      <w:r w:rsidRPr="00F97A4B">
        <w:t>края.</w:t>
      </w:r>
      <w:r w:rsidRPr="00F97A4B">
        <w:rPr>
          <w:spacing w:val="1"/>
        </w:rPr>
        <w:t xml:space="preserve"> </w:t>
      </w:r>
      <w:r w:rsidRPr="00F97A4B">
        <w:t>Особенности</w:t>
      </w:r>
      <w:r w:rsidRPr="00F97A4B">
        <w:rPr>
          <w:spacing w:val="1"/>
        </w:rPr>
        <w:t xml:space="preserve"> </w:t>
      </w:r>
      <w:r w:rsidRPr="00F97A4B">
        <w:t>стихотворной речи,</w:t>
      </w:r>
      <w:r w:rsidRPr="00F97A4B">
        <w:rPr>
          <w:spacing w:val="1"/>
        </w:rPr>
        <w:t xml:space="preserve"> </w:t>
      </w:r>
      <w:r w:rsidRPr="00F97A4B">
        <w:t>сравнение с прозаической:</w:t>
      </w:r>
      <w:r w:rsidRPr="00F97A4B">
        <w:rPr>
          <w:spacing w:val="1"/>
        </w:rPr>
        <w:t xml:space="preserve"> </w:t>
      </w:r>
      <w:r w:rsidRPr="00F97A4B">
        <w:t>рифма,</w:t>
      </w:r>
      <w:r w:rsidRPr="00F97A4B">
        <w:rPr>
          <w:spacing w:val="1"/>
        </w:rPr>
        <w:t xml:space="preserve"> </w:t>
      </w:r>
      <w:r w:rsidRPr="00F97A4B">
        <w:t>ритм</w:t>
      </w:r>
      <w:r w:rsidRPr="00F97A4B">
        <w:rPr>
          <w:spacing w:val="1"/>
        </w:rPr>
        <w:t xml:space="preserve"> </w:t>
      </w:r>
      <w:r w:rsidRPr="00F97A4B">
        <w:t>(практическое ознакомление).</w:t>
      </w:r>
      <w:r w:rsidRPr="00F97A4B">
        <w:rPr>
          <w:spacing w:val="1"/>
        </w:rPr>
        <w:t xml:space="preserve"> </w:t>
      </w:r>
      <w:r w:rsidRPr="00F97A4B">
        <w:t>Настроение,</w:t>
      </w:r>
      <w:r w:rsidRPr="00F97A4B">
        <w:rPr>
          <w:spacing w:val="1"/>
        </w:rPr>
        <w:t xml:space="preserve"> </w:t>
      </w:r>
      <w:r w:rsidRPr="00F97A4B">
        <w:t>которое</w:t>
      </w:r>
      <w:r w:rsidRPr="00F97A4B">
        <w:rPr>
          <w:spacing w:val="1"/>
        </w:rPr>
        <w:t xml:space="preserve"> </w:t>
      </w:r>
      <w:r w:rsidRPr="00F97A4B">
        <w:t>рождает</w:t>
      </w:r>
      <w:r w:rsidRPr="00F97A4B">
        <w:rPr>
          <w:spacing w:val="1"/>
        </w:rPr>
        <w:t xml:space="preserve"> </w:t>
      </w:r>
      <w:r w:rsidRPr="00F97A4B">
        <w:t>поэтическое</w:t>
      </w:r>
      <w:r w:rsidRPr="00F97A4B">
        <w:rPr>
          <w:spacing w:val="1"/>
        </w:rPr>
        <w:t xml:space="preserve"> </w:t>
      </w:r>
      <w:r w:rsidRPr="00F97A4B">
        <w:t>произведение.</w:t>
      </w:r>
      <w:r w:rsidRPr="00F97A4B">
        <w:rPr>
          <w:spacing w:val="1"/>
        </w:rPr>
        <w:t xml:space="preserve"> </w:t>
      </w:r>
      <w:r w:rsidRPr="00F97A4B">
        <w:t>Отражение нравственной</w:t>
      </w:r>
      <w:r w:rsidRPr="00F97A4B">
        <w:rPr>
          <w:spacing w:val="1"/>
        </w:rPr>
        <w:t xml:space="preserve"> </w:t>
      </w:r>
      <w:r w:rsidRPr="00F97A4B">
        <w:t>идеи</w:t>
      </w:r>
      <w:r w:rsidRPr="00F97A4B">
        <w:rPr>
          <w:spacing w:val="1"/>
        </w:rPr>
        <w:t xml:space="preserve"> </w:t>
      </w:r>
      <w:r w:rsidRPr="00F97A4B">
        <w:t>в</w:t>
      </w:r>
      <w:r w:rsidRPr="00F97A4B">
        <w:rPr>
          <w:spacing w:val="1"/>
        </w:rPr>
        <w:t xml:space="preserve"> </w:t>
      </w:r>
      <w:r w:rsidRPr="00F97A4B">
        <w:t>произведении: любовь к Родине, природе родного края. Иллюстрация к произведению как</w:t>
      </w:r>
      <w:r w:rsidRPr="00F97A4B">
        <w:rPr>
          <w:spacing w:val="1"/>
        </w:rPr>
        <w:t xml:space="preserve"> </w:t>
      </w:r>
      <w:r w:rsidRPr="00F97A4B">
        <w:t>отражение</w:t>
      </w:r>
      <w:r w:rsidRPr="00F97A4B">
        <w:rPr>
          <w:spacing w:val="1"/>
        </w:rPr>
        <w:t xml:space="preserve"> </w:t>
      </w:r>
      <w:r w:rsidRPr="00F97A4B">
        <w:t>эмоционального</w:t>
      </w:r>
      <w:r w:rsidRPr="00F97A4B">
        <w:rPr>
          <w:spacing w:val="1"/>
        </w:rPr>
        <w:t xml:space="preserve"> </w:t>
      </w:r>
      <w:r w:rsidRPr="00F97A4B">
        <w:t>отклика на</w:t>
      </w:r>
      <w:r w:rsidRPr="00F97A4B">
        <w:rPr>
          <w:spacing w:val="1"/>
        </w:rPr>
        <w:t xml:space="preserve"> </w:t>
      </w:r>
      <w:r w:rsidRPr="00F97A4B">
        <w:t>произведение.</w:t>
      </w:r>
      <w:r w:rsidRPr="00F97A4B">
        <w:rPr>
          <w:spacing w:val="1"/>
        </w:rPr>
        <w:t xml:space="preserve"> </w:t>
      </w:r>
      <w:r w:rsidRPr="00F97A4B">
        <w:t>Роль интонации при выразительном</w:t>
      </w:r>
      <w:r w:rsidRPr="00F97A4B">
        <w:rPr>
          <w:spacing w:val="1"/>
        </w:rPr>
        <w:t xml:space="preserve"> </w:t>
      </w:r>
      <w:r w:rsidRPr="00F97A4B">
        <w:t>чтении.</w:t>
      </w:r>
      <w:r w:rsidRPr="00F97A4B">
        <w:rPr>
          <w:spacing w:val="-3"/>
        </w:rPr>
        <w:t xml:space="preserve"> </w:t>
      </w:r>
      <w:r w:rsidRPr="00F97A4B">
        <w:t>Интонационный</w:t>
      </w:r>
      <w:r w:rsidRPr="00F97A4B">
        <w:rPr>
          <w:spacing w:val="2"/>
        </w:rPr>
        <w:t xml:space="preserve"> </w:t>
      </w:r>
      <w:r w:rsidRPr="00F97A4B">
        <w:t>рисунок</w:t>
      </w:r>
      <w:r w:rsidRPr="00F97A4B">
        <w:rPr>
          <w:spacing w:val="-1"/>
        </w:rPr>
        <w:t xml:space="preserve"> </w:t>
      </w:r>
      <w:r w:rsidRPr="00F97A4B">
        <w:t>выразительного</w:t>
      </w:r>
      <w:r w:rsidRPr="00F97A4B">
        <w:rPr>
          <w:spacing w:val="1"/>
        </w:rPr>
        <w:t xml:space="preserve"> </w:t>
      </w:r>
      <w:r w:rsidRPr="00F97A4B">
        <w:t>чтения:</w:t>
      </w:r>
      <w:r w:rsidRPr="00F97A4B">
        <w:rPr>
          <w:spacing w:val="-4"/>
        </w:rPr>
        <w:t xml:space="preserve"> </w:t>
      </w:r>
      <w:r w:rsidRPr="00F97A4B">
        <w:t>ритм,</w:t>
      </w:r>
      <w:r w:rsidRPr="00F97A4B">
        <w:rPr>
          <w:spacing w:val="-2"/>
        </w:rPr>
        <w:t xml:space="preserve"> </w:t>
      </w:r>
      <w:r w:rsidRPr="00F97A4B">
        <w:t>темп,</w:t>
      </w:r>
      <w:r w:rsidRPr="00F97A4B">
        <w:rPr>
          <w:spacing w:val="3"/>
        </w:rPr>
        <w:t xml:space="preserve"> </w:t>
      </w:r>
      <w:r w:rsidRPr="00F97A4B">
        <w:t>сила</w:t>
      </w:r>
      <w:r w:rsidRPr="00F97A4B">
        <w:rPr>
          <w:spacing w:val="-5"/>
        </w:rPr>
        <w:t xml:space="preserve"> </w:t>
      </w:r>
      <w:r w:rsidRPr="00F97A4B">
        <w:t>голоса.</w:t>
      </w:r>
    </w:p>
    <w:p w:rsidR="00C450EA" w:rsidRPr="00F97A4B" w:rsidRDefault="002F2362" w:rsidP="00267F92">
      <w:pPr>
        <w:pStyle w:val="a3"/>
        <w:ind w:left="0" w:firstLine="542"/>
      </w:pPr>
      <w:r w:rsidRPr="00F97A4B">
        <w:rPr>
          <w:i/>
        </w:rPr>
        <w:t>Устное</w:t>
      </w:r>
      <w:r w:rsidRPr="00F97A4B">
        <w:rPr>
          <w:i/>
          <w:spacing w:val="1"/>
        </w:rPr>
        <w:t xml:space="preserve"> </w:t>
      </w:r>
      <w:r w:rsidRPr="00F97A4B">
        <w:rPr>
          <w:i/>
        </w:rPr>
        <w:t>народное</w:t>
      </w:r>
      <w:r w:rsidRPr="00F97A4B">
        <w:rPr>
          <w:i/>
          <w:spacing w:val="1"/>
        </w:rPr>
        <w:t xml:space="preserve"> </w:t>
      </w:r>
      <w:r w:rsidRPr="00F97A4B">
        <w:rPr>
          <w:i/>
        </w:rPr>
        <w:t>творчество:</w:t>
      </w:r>
      <w:r w:rsidRPr="00F97A4B">
        <w:rPr>
          <w:i/>
          <w:spacing w:val="1"/>
        </w:rPr>
        <w:t xml:space="preserve"> </w:t>
      </w:r>
      <w:r w:rsidRPr="00F97A4B">
        <w:t>малые</w:t>
      </w:r>
      <w:r w:rsidRPr="00F97A4B">
        <w:rPr>
          <w:spacing w:val="1"/>
        </w:rPr>
        <w:t xml:space="preserve"> </w:t>
      </w:r>
      <w:r w:rsidRPr="00F97A4B">
        <w:t>фольклорные</w:t>
      </w:r>
      <w:r w:rsidRPr="00F97A4B">
        <w:rPr>
          <w:spacing w:val="1"/>
        </w:rPr>
        <w:t xml:space="preserve"> </w:t>
      </w:r>
      <w:r w:rsidRPr="00F97A4B">
        <w:t>жанры</w:t>
      </w:r>
      <w:r w:rsidRPr="00F97A4B">
        <w:rPr>
          <w:spacing w:val="1"/>
        </w:rPr>
        <w:t xml:space="preserve"> </w:t>
      </w:r>
      <w:r w:rsidRPr="00F97A4B">
        <w:t>(не</w:t>
      </w:r>
      <w:r w:rsidRPr="00F97A4B">
        <w:rPr>
          <w:spacing w:val="1"/>
        </w:rPr>
        <w:t xml:space="preserve"> </w:t>
      </w:r>
      <w:r w:rsidRPr="00F97A4B">
        <w:t>менее</w:t>
      </w:r>
      <w:r w:rsidRPr="00F97A4B">
        <w:rPr>
          <w:spacing w:val="1"/>
        </w:rPr>
        <w:t xml:space="preserve"> </w:t>
      </w:r>
      <w:r w:rsidRPr="00F97A4B">
        <w:t>шести</w:t>
      </w:r>
      <w:r w:rsidRPr="00F97A4B">
        <w:rPr>
          <w:spacing w:val="1"/>
        </w:rPr>
        <w:t xml:space="preserve"> </w:t>
      </w:r>
      <w:r w:rsidRPr="00F97A4B">
        <w:t>произведений). Многообразие малых жанров устного народного творчества: потешка, загадка,</w:t>
      </w:r>
      <w:r w:rsidRPr="00F97A4B">
        <w:rPr>
          <w:spacing w:val="1"/>
        </w:rPr>
        <w:t xml:space="preserve"> </w:t>
      </w:r>
      <w:r w:rsidRPr="00F97A4B">
        <w:t>пословица, их назначение (веселить, потешать, играть, поучать). Особенности разных малых</w:t>
      </w:r>
      <w:r w:rsidRPr="00F97A4B">
        <w:rPr>
          <w:spacing w:val="1"/>
        </w:rPr>
        <w:t xml:space="preserve"> </w:t>
      </w:r>
      <w:r w:rsidRPr="00F97A4B">
        <w:t>фольклорных жанров. Потешка игровой народный фольклор. Загадки средство воспитания</w:t>
      </w:r>
      <w:r w:rsidRPr="00F97A4B">
        <w:rPr>
          <w:spacing w:val="1"/>
        </w:rPr>
        <w:t xml:space="preserve"> </w:t>
      </w:r>
      <w:r w:rsidRPr="00F97A4B">
        <w:t>живости</w:t>
      </w:r>
      <w:r w:rsidRPr="00F97A4B">
        <w:rPr>
          <w:spacing w:val="1"/>
        </w:rPr>
        <w:t xml:space="preserve"> </w:t>
      </w:r>
      <w:r w:rsidRPr="00F97A4B">
        <w:t>ума,</w:t>
      </w:r>
      <w:r w:rsidRPr="00F97A4B">
        <w:rPr>
          <w:spacing w:val="1"/>
        </w:rPr>
        <w:t xml:space="preserve"> </w:t>
      </w:r>
      <w:r w:rsidRPr="00F97A4B">
        <w:t>сообразительности.</w:t>
      </w:r>
      <w:r w:rsidRPr="00F97A4B">
        <w:rPr>
          <w:spacing w:val="1"/>
        </w:rPr>
        <w:t xml:space="preserve"> </w:t>
      </w:r>
      <w:r w:rsidRPr="00F97A4B">
        <w:t>Пословицы</w:t>
      </w:r>
      <w:r w:rsidRPr="00F97A4B">
        <w:rPr>
          <w:spacing w:val="1"/>
        </w:rPr>
        <w:t xml:space="preserve"> </w:t>
      </w:r>
      <w:r w:rsidRPr="00F97A4B">
        <w:t>проявление</w:t>
      </w:r>
      <w:r w:rsidRPr="00F97A4B">
        <w:rPr>
          <w:spacing w:val="1"/>
        </w:rPr>
        <w:t xml:space="preserve"> </w:t>
      </w:r>
      <w:r w:rsidRPr="00F97A4B">
        <w:t>народной</w:t>
      </w:r>
      <w:r w:rsidRPr="00F97A4B">
        <w:rPr>
          <w:spacing w:val="1"/>
        </w:rPr>
        <w:t xml:space="preserve"> </w:t>
      </w:r>
      <w:r w:rsidRPr="00F97A4B">
        <w:t>мудрости,</w:t>
      </w:r>
      <w:r w:rsidRPr="00F97A4B">
        <w:rPr>
          <w:spacing w:val="1"/>
        </w:rPr>
        <w:t xml:space="preserve"> </w:t>
      </w:r>
      <w:r w:rsidRPr="00F97A4B">
        <w:t>средство</w:t>
      </w:r>
      <w:r w:rsidRPr="00F97A4B">
        <w:rPr>
          <w:spacing w:val="1"/>
        </w:rPr>
        <w:t xml:space="preserve"> </w:t>
      </w:r>
      <w:r w:rsidRPr="00F97A4B">
        <w:t>воспитания</w:t>
      </w:r>
      <w:r w:rsidRPr="00F97A4B">
        <w:rPr>
          <w:spacing w:val="-4"/>
        </w:rPr>
        <w:t xml:space="preserve"> </w:t>
      </w:r>
      <w:r w:rsidRPr="00F97A4B">
        <w:t>понимания</w:t>
      </w:r>
      <w:r w:rsidRPr="00F97A4B">
        <w:rPr>
          <w:spacing w:val="-3"/>
        </w:rPr>
        <w:t xml:space="preserve"> </w:t>
      </w:r>
      <w:r w:rsidRPr="00F97A4B">
        <w:t>жизненных</w:t>
      </w:r>
      <w:r w:rsidRPr="00F97A4B">
        <w:rPr>
          <w:spacing w:val="-3"/>
        </w:rPr>
        <w:t xml:space="preserve"> </w:t>
      </w:r>
      <w:r w:rsidRPr="00F97A4B">
        <w:t>правил.</w:t>
      </w:r>
    </w:p>
    <w:p w:rsidR="00C450EA" w:rsidRPr="00F97A4B" w:rsidRDefault="002F2362" w:rsidP="00267F92">
      <w:pPr>
        <w:pStyle w:val="a3"/>
        <w:ind w:left="0"/>
      </w:pPr>
      <w:r w:rsidRPr="00F97A4B">
        <w:t>Произведения</w:t>
      </w:r>
      <w:r w:rsidRPr="00F97A4B">
        <w:rPr>
          <w:spacing w:val="-4"/>
        </w:rPr>
        <w:t xml:space="preserve"> </w:t>
      </w:r>
      <w:r w:rsidRPr="00F97A4B">
        <w:t>для</w:t>
      </w:r>
      <w:r w:rsidRPr="00F97A4B">
        <w:rPr>
          <w:spacing w:val="-3"/>
        </w:rPr>
        <w:t xml:space="preserve"> </w:t>
      </w:r>
      <w:r w:rsidRPr="00F97A4B">
        <w:t>чтения:</w:t>
      </w:r>
      <w:r w:rsidRPr="00F97A4B">
        <w:rPr>
          <w:spacing w:val="-4"/>
        </w:rPr>
        <w:t xml:space="preserve"> </w:t>
      </w:r>
      <w:r w:rsidRPr="00F97A4B">
        <w:t>потешки,</w:t>
      </w:r>
      <w:r w:rsidRPr="00F97A4B">
        <w:rPr>
          <w:spacing w:val="-6"/>
        </w:rPr>
        <w:t xml:space="preserve"> </w:t>
      </w:r>
      <w:r w:rsidRPr="00F97A4B">
        <w:t>загадки,</w:t>
      </w:r>
      <w:r w:rsidRPr="00F97A4B">
        <w:rPr>
          <w:spacing w:val="-6"/>
        </w:rPr>
        <w:t xml:space="preserve"> </w:t>
      </w:r>
      <w:r w:rsidRPr="00F97A4B">
        <w:t>пословицы.</w:t>
      </w:r>
    </w:p>
    <w:p w:rsidR="00C450EA" w:rsidRPr="00F97A4B" w:rsidRDefault="002F2362" w:rsidP="00267F92">
      <w:pPr>
        <w:pStyle w:val="a3"/>
        <w:ind w:left="0" w:firstLine="542"/>
      </w:pPr>
      <w:r w:rsidRPr="00F97A4B">
        <w:rPr>
          <w:i/>
        </w:rPr>
        <w:t>Произведения</w:t>
      </w:r>
      <w:r w:rsidRPr="00F97A4B">
        <w:rPr>
          <w:i/>
          <w:spacing w:val="1"/>
        </w:rPr>
        <w:t xml:space="preserve"> </w:t>
      </w:r>
      <w:r w:rsidRPr="00F97A4B">
        <w:rPr>
          <w:i/>
        </w:rPr>
        <w:t>о</w:t>
      </w:r>
      <w:r w:rsidRPr="00F97A4B">
        <w:rPr>
          <w:i/>
          <w:spacing w:val="1"/>
        </w:rPr>
        <w:t xml:space="preserve"> </w:t>
      </w:r>
      <w:r w:rsidRPr="00F97A4B">
        <w:rPr>
          <w:i/>
        </w:rPr>
        <w:t>братьях</w:t>
      </w:r>
      <w:r w:rsidRPr="00F97A4B">
        <w:rPr>
          <w:i/>
          <w:spacing w:val="1"/>
        </w:rPr>
        <w:t xml:space="preserve"> </w:t>
      </w:r>
      <w:r w:rsidRPr="00F97A4B">
        <w:rPr>
          <w:i/>
        </w:rPr>
        <w:t>наших</w:t>
      </w:r>
      <w:r w:rsidRPr="00F97A4B">
        <w:rPr>
          <w:i/>
          <w:spacing w:val="1"/>
        </w:rPr>
        <w:t xml:space="preserve"> </w:t>
      </w:r>
      <w:r w:rsidRPr="00F97A4B">
        <w:rPr>
          <w:i/>
        </w:rPr>
        <w:t>меньших</w:t>
      </w:r>
      <w:r w:rsidRPr="00F97A4B">
        <w:rPr>
          <w:i/>
          <w:spacing w:val="1"/>
        </w:rPr>
        <w:t xml:space="preserve"> </w:t>
      </w:r>
      <w:r w:rsidRPr="00F97A4B">
        <w:t>(три</w:t>
      </w:r>
      <w:r w:rsidRPr="00F97A4B">
        <w:rPr>
          <w:spacing w:val="1"/>
        </w:rPr>
        <w:t xml:space="preserve"> </w:t>
      </w:r>
      <w:r w:rsidRPr="00F97A4B">
        <w:t>-</w:t>
      </w:r>
      <w:r w:rsidRPr="00F97A4B">
        <w:rPr>
          <w:spacing w:val="1"/>
        </w:rPr>
        <w:t xml:space="preserve"> </w:t>
      </w:r>
      <w:r w:rsidRPr="00F97A4B">
        <w:t>четыре</w:t>
      </w:r>
      <w:r w:rsidRPr="00F97A4B">
        <w:rPr>
          <w:spacing w:val="1"/>
        </w:rPr>
        <w:t xml:space="preserve"> </w:t>
      </w:r>
      <w:r w:rsidRPr="00F97A4B">
        <w:t>автора</w:t>
      </w:r>
      <w:r w:rsidRPr="00F97A4B">
        <w:rPr>
          <w:spacing w:val="1"/>
        </w:rPr>
        <w:t xml:space="preserve"> </w:t>
      </w:r>
      <w:r w:rsidRPr="00F97A4B">
        <w:t>по</w:t>
      </w:r>
      <w:r w:rsidRPr="00F97A4B">
        <w:rPr>
          <w:spacing w:val="1"/>
        </w:rPr>
        <w:t xml:space="preserve"> </w:t>
      </w:r>
      <w:r w:rsidRPr="00F97A4B">
        <w:t>выбору)</w:t>
      </w:r>
      <w:r w:rsidRPr="00F97A4B">
        <w:rPr>
          <w:spacing w:val="1"/>
        </w:rPr>
        <w:t xml:space="preserve"> </w:t>
      </w:r>
      <w:r w:rsidRPr="00F97A4B">
        <w:t>-</w:t>
      </w:r>
      <w:r w:rsidRPr="00F97A4B">
        <w:rPr>
          <w:spacing w:val="1"/>
        </w:rPr>
        <w:t xml:space="preserve"> </w:t>
      </w:r>
      <w:r w:rsidRPr="00F97A4B">
        <w:t>герои</w:t>
      </w:r>
      <w:r w:rsidRPr="00F97A4B">
        <w:rPr>
          <w:spacing w:val="1"/>
        </w:rPr>
        <w:t xml:space="preserve"> </w:t>
      </w:r>
      <w:r w:rsidRPr="00F97A4B">
        <w:t>произведений: Цель и назначение произведений о взаимоотношениях человека и животных</w:t>
      </w:r>
      <w:r w:rsidRPr="00F97A4B">
        <w:rPr>
          <w:spacing w:val="1"/>
        </w:rPr>
        <w:t xml:space="preserve"> </w:t>
      </w:r>
      <w:r w:rsidRPr="00F97A4B">
        <w:t>воспитание</w:t>
      </w:r>
      <w:r w:rsidRPr="00F97A4B">
        <w:rPr>
          <w:spacing w:val="1"/>
        </w:rPr>
        <w:t xml:space="preserve"> </w:t>
      </w:r>
      <w:r w:rsidRPr="00F97A4B">
        <w:t>добрых</w:t>
      </w:r>
      <w:r w:rsidRPr="00F97A4B">
        <w:rPr>
          <w:spacing w:val="1"/>
        </w:rPr>
        <w:t xml:space="preserve"> </w:t>
      </w:r>
      <w:r w:rsidRPr="00F97A4B">
        <w:t>чувств</w:t>
      </w:r>
      <w:r w:rsidRPr="00F97A4B">
        <w:rPr>
          <w:spacing w:val="1"/>
        </w:rPr>
        <w:t xml:space="preserve"> </w:t>
      </w:r>
      <w:r w:rsidRPr="00F97A4B">
        <w:t>и</w:t>
      </w:r>
      <w:r w:rsidRPr="00F97A4B">
        <w:rPr>
          <w:spacing w:val="1"/>
        </w:rPr>
        <w:t xml:space="preserve"> </w:t>
      </w:r>
      <w:r w:rsidRPr="00F97A4B">
        <w:t>бережного</w:t>
      </w:r>
      <w:r w:rsidRPr="00F97A4B">
        <w:rPr>
          <w:spacing w:val="1"/>
        </w:rPr>
        <w:t xml:space="preserve"> </w:t>
      </w:r>
      <w:r w:rsidRPr="00F97A4B">
        <w:t>отношения</w:t>
      </w:r>
      <w:r w:rsidRPr="00F97A4B">
        <w:rPr>
          <w:spacing w:val="1"/>
        </w:rPr>
        <w:t xml:space="preserve"> </w:t>
      </w:r>
      <w:r w:rsidRPr="00F97A4B">
        <w:t>к</w:t>
      </w:r>
      <w:r w:rsidRPr="00F97A4B">
        <w:rPr>
          <w:spacing w:val="1"/>
        </w:rPr>
        <w:t xml:space="preserve"> </w:t>
      </w:r>
      <w:r w:rsidRPr="00F97A4B">
        <w:t>животным.</w:t>
      </w:r>
      <w:r w:rsidRPr="00F97A4B">
        <w:rPr>
          <w:spacing w:val="1"/>
        </w:rPr>
        <w:t xml:space="preserve"> </w:t>
      </w:r>
      <w:r w:rsidRPr="00F97A4B">
        <w:t>Виды</w:t>
      </w:r>
      <w:r w:rsidRPr="00F97A4B">
        <w:rPr>
          <w:spacing w:val="1"/>
        </w:rPr>
        <w:t xml:space="preserve"> </w:t>
      </w:r>
      <w:r w:rsidRPr="00F97A4B">
        <w:t>текстов:</w:t>
      </w:r>
      <w:r w:rsidRPr="00F97A4B">
        <w:rPr>
          <w:spacing w:val="1"/>
        </w:rPr>
        <w:t xml:space="preserve"> </w:t>
      </w:r>
      <w:r w:rsidRPr="00F97A4B">
        <w:t>художественный и научно-познавательный, их сравнение. Характеристика героя: описание его</w:t>
      </w:r>
      <w:r w:rsidRPr="00F97A4B">
        <w:rPr>
          <w:spacing w:val="-57"/>
        </w:rPr>
        <w:t xml:space="preserve"> </w:t>
      </w:r>
      <w:r w:rsidRPr="00F97A4B">
        <w:t>внешности,</w:t>
      </w:r>
      <w:r w:rsidRPr="00F97A4B">
        <w:rPr>
          <w:spacing w:val="2"/>
        </w:rPr>
        <w:t xml:space="preserve"> </w:t>
      </w:r>
      <w:r w:rsidRPr="00F97A4B">
        <w:t>действий,</w:t>
      </w:r>
      <w:r w:rsidRPr="00F97A4B">
        <w:rPr>
          <w:spacing w:val="-2"/>
        </w:rPr>
        <w:t xml:space="preserve"> </w:t>
      </w:r>
      <w:r w:rsidRPr="00F97A4B">
        <w:t>нравственно-этических</w:t>
      </w:r>
      <w:r w:rsidRPr="00F97A4B">
        <w:rPr>
          <w:spacing w:val="-4"/>
        </w:rPr>
        <w:t xml:space="preserve"> </w:t>
      </w:r>
      <w:r w:rsidRPr="00F97A4B">
        <w:t>понятий:</w:t>
      </w:r>
      <w:r w:rsidRPr="00F97A4B">
        <w:rPr>
          <w:spacing w:val="-4"/>
        </w:rPr>
        <w:t xml:space="preserve"> </w:t>
      </w:r>
      <w:r w:rsidRPr="00F97A4B">
        <w:t>любовь</w:t>
      </w:r>
      <w:r w:rsidRPr="00F97A4B">
        <w:rPr>
          <w:spacing w:val="-3"/>
        </w:rPr>
        <w:t xml:space="preserve"> </w:t>
      </w:r>
      <w:r w:rsidRPr="00F97A4B">
        <w:t>и</w:t>
      </w:r>
      <w:r w:rsidRPr="00F97A4B">
        <w:rPr>
          <w:spacing w:val="-3"/>
        </w:rPr>
        <w:t xml:space="preserve"> </w:t>
      </w:r>
      <w:r w:rsidRPr="00F97A4B">
        <w:t>забота</w:t>
      </w:r>
      <w:r w:rsidRPr="00F97A4B">
        <w:rPr>
          <w:spacing w:val="-9"/>
        </w:rPr>
        <w:t xml:space="preserve"> </w:t>
      </w:r>
      <w:r w:rsidRPr="00F97A4B">
        <w:t>о</w:t>
      </w:r>
      <w:r w:rsidRPr="00F97A4B">
        <w:rPr>
          <w:spacing w:val="1"/>
        </w:rPr>
        <w:t xml:space="preserve"> </w:t>
      </w:r>
      <w:r w:rsidRPr="00F97A4B">
        <w:t>животных.</w:t>
      </w:r>
    </w:p>
    <w:p w:rsidR="00C450EA" w:rsidRPr="00F97A4B" w:rsidRDefault="002F2362" w:rsidP="00267F92">
      <w:pPr>
        <w:pStyle w:val="a3"/>
        <w:spacing w:line="237" w:lineRule="auto"/>
        <w:ind w:left="0" w:firstLine="542"/>
      </w:pPr>
      <w:r w:rsidRPr="00F97A4B">
        <w:t>Произведения для чтения: В.В. Бианки "Лис и Мышонок", Е.И. Чарушин "Про Томку",</w:t>
      </w:r>
      <w:r w:rsidRPr="00F97A4B">
        <w:rPr>
          <w:spacing w:val="1"/>
        </w:rPr>
        <w:t xml:space="preserve"> </w:t>
      </w:r>
      <w:r w:rsidRPr="00F97A4B">
        <w:t>М.М.</w:t>
      </w:r>
      <w:r w:rsidRPr="00F97A4B">
        <w:rPr>
          <w:spacing w:val="3"/>
        </w:rPr>
        <w:t xml:space="preserve"> </w:t>
      </w:r>
      <w:r w:rsidRPr="00F97A4B">
        <w:t>Пришвин</w:t>
      </w:r>
      <w:r w:rsidRPr="00F97A4B">
        <w:rPr>
          <w:spacing w:val="-2"/>
        </w:rPr>
        <w:t xml:space="preserve"> </w:t>
      </w:r>
      <w:r w:rsidRPr="00F97A4B">
        <w:t>"Еж",</w:t>
      </w:r>
      <w:r w:rsidRPr="00F97A4B">
        <w:rPr>
          <w:spacing w:val="-2"/>
        </w:rPr>
        <w:t xml:space="preserve"> </w:t>
      </w:r>
      <w:r w:rsidRPr="00F97A4B">
        <w:t>Н.И.</w:t>
      </w:r>
      <w:r w:rsidRPr="00F97A4B">
        <w:rPr>
          <w:spacing w:val="4"/>
        </w:rPr>
        <w:t xml:space="preserve"> </w:t>
      </w:r>
      <w:r w:rsidRPr="00F97A4B">
        <w:t>Сладков</w:t>
      </w:r>
      <w:r w:rsidRPr="00F97A4B">
        <w:rPr>
          <w:spacing w:val="-2"/>
        </w:rPr>
        <w:t xml:space="preserve"> </w:t>
      </w:r>
      <w:r w:rsidRPr="00F97A4B">
        <w:t>"Лисица</w:t>
      </w:r>
      <w:r w:rsidRPr="00F97A4B">
        <w:rPr>
          <w:spacing w:val="-4"/>
        </w:rPr>
        <w:t xml:space="preserve"> </w:t>
      </w:r>
      <w:r w:rsidRPr="00F97A4B">
        <w:t>и</w:t>
      </w:r>
      <w:r w:rsidRPr="00F97A4B">
        <w:rPr>
          <w:spacing w:val="-2"/>
        </w:rPr>
        <w:t xml:space="preserve"> </w:t>
      </w:r>
      <w:r w:rsidRPr="00F97A4B">
        <w:t>Еж"</w:t>
      </w:r>
      <w:r w:rsidRPr="00F97A4B">
        <w:rPr>
          <w:spacing w:val="-1"/>
        </w:rPr>
        <w:t xml:space="preserve"> </w:t>
      </w:r>
      <w:r w:rsidRPr="00F97A4B">
        <w:t>и</w:t>
      </w:r>
      <w:r w:rsidRPr="00F97A4B">
        <w:rPr>
          <w:spacing w:val="-2"/>
        </w:rPr>
        <w:t xml:space="preserve"> </w:t>
      </w:r>
      <w:r w:rsidRPr="00F97A4B">
        <w:t>другие.</w:t>
      </w:r>
    </w:p>
    <w:p w:rsidR="00C450EA" w:rsidRPr="00F97A4B" w:rsidRDefault="002F2362" w:rsidP="00267F92">
      <w:pPr>
        <w:pStyle w:val="a3"/>
        <w:ind w:left="0" w:firstLine="542"/>
      </w:pPr>
      <w:r w:rsidRPr="00F97A4B">
        <w:rPr>
          <w:i/>
        </w:rPr>
        <w:t xml:space="preserve">Произведения о маме. </w:t>
      </w:r>
      <w:r w:rsidRPr="00F97A4B">
        <w:t>Восприятие и самостоятельное чтение произведений о маме (не</w:t>
      </w:r>
      <w:r w:rsidRPr="00F97A4B">
        <w:rPr>
          <w:spacing w:val="1"/>
        </w:rPr>
        <w:t xml:space="preserve"> </w:t>
      </w:r>
      <w:r w:rsidRPr="00F97A4B">
        <w:t>менее одного автора по выбору, на примере произведений Е.А. Благининой, А.Л. Барто, А.В.</w:t>
      </w:r>
      <w:r w:rsidRPr="00F97A4B">
        <w:rPr>
          <w:spacing w:val="1"/>
        </w:rPr>
        <w:t xml:space="preserve"> </w:t>
      </w:r>
      <w:r w:rsidRPr="00F97A4B">
        <w:t>Митяева</w:t>
      </w:r>
      <w:r w:rsidRPr="00F97A4B">
        <w:rPr>
          <w:spacing w:val="1"/>
        </w:rPr>
        <w:t xml:space="preserve"> </w:t>
      </w:r>
      <w:r w:rsidRPr="00F97A4B">
        <w:t>и</w:t>
      </w:r>
      <w:r w:rsidRPr="00F97A4B">
        <w:rPr>
          <w:spacing w:val="1"/>
        </w:rPr>
        <w:t xml:space="preserve"> </w:t>
      </w:r>
      <w:r w:rsidRPr="00F97A4B">
        <w:t>других).</w:t>
      </w:r>
      <w:r w:rsidRPr="00F97A4B">
        <w:rPr>
          <w:spacing w:val="1"/>
        </w:rPr>
        <w:t xml:space="preserve"> </w:t>
      </w:r>
      <w:r w:rsidRPr="00F97A4B">
        <w:t>Осознание</w:t>
      </w:r>
      <w:r w:rsidRPr="00F97A4B">
        <w:rPr>
          <w:spacing w:val="1"/>
        </w:rPr>
        <w:t xml:space="preserve"> </w:t>
      </w:r>
      <w:r w:rsidRPr="00F97A4B">
        <w:t>нравственно-этических</w:t>
      </w:r>
      <w:r w:rsidRPr="00F97A4B">
        <w:rPr>
          <w:spacing w:val="1"/>
        </w:rPr>
        <w:t xml:space="preserve"> </w:t>
      </w:r>
      <w:r w:rsidRPr="00F97A4B">
        <w:t>понятий:</w:t>
      </w:r>
      <w:r w:rsidRPr="00F97A4B">
        <w:rPr>
          <w:spacing w:val="1"/>
        </w:rPr>
        <w:t xml:space="preserve"> </w:t>
      </w:r>
      <w:r w:rsidRPr="00F97A4B">
        <w:t>чувство</w:t>
      </w:r>
      <w:r w:rsidRPr="00F97A4B">
        <w:rPr>
          <w:spacing w:val="1"/>
        </w:rPr>
        <w:t xml:space="preserve"> </w:t>
      </w:r>
      <w:r w:rsidRPr="00F97A4B">
        <w:t>любви</w:t>
      </w:r>
      <w:r w:rsidRPr="00F97A4B">
        <w:rPr>
          <w:spacing w:val="1"/>
        </w:rPr>
        <w:t xml:space="preserve"> </w:t>
      </w:r>
      <w:r w:rsidRPr="00F97A4B">
        <w:t>как</w:t>
      </w:r>
      <w:r w:rsidRPr="00F97A4B">
        <w:rPr>
          <w:spacing w:val="1"/>
        </w:rPr>
        <w:t xml:space="preserve"> </w:t>
      </w:r>
      <w:r w:rsidRPr="00F97A4B">
        <w:t>привязанность</w:t>
      </w:r>
      <w:r w:rsidRPr="00F97A4B">
        <w:rPr>
          <w:spacing w:val="1"/>
        </w:rPr>
        <w:t xml:space="preserve"> </w:t>
      </w:r>
      <w:r w:rsidRPr="00F97A4B">
        <w:t>одного</w:t>
      </w:r>
      <w:r w:rsidRPr="00F97A4B">
        <w:rPr>
          <w:spacing w:val="1"/>
        </w:rPr>
        <w:t xml:space="preserve"> </w:t>
      </w:r>
      <w:r w:rsidRPr="00F97A4B">
        <w:t>человека</w:t>
      </w:r>
      <w:r w:rsidRPr="00F97A4B">
        <w:rPr>
          <w:spacing w:val="1"/>
        </w:rPr>
        <w:t xml:space="preserve"> </w:t>
      </w:r>
      <w:r w:rsidRPr="00F97A4B">
        <w:t>к</w:t>
      </w:r>
      <w:r w:rsidRPr="00F97A4B">
        <w:rPr>
          <w:spacing w:val="1"/>
        </w:rPr>
        <w:t xml:space="preserve"> </w:t>
      </w:r>
      <w:r w:rsidRPr="00F97A4B">
        <w:t>другому</w:t>
      </w:r>
      <w:r w:rsidRPr="00F97A4B">
        <w:rPr>
          <w:spacing w:val="1"/>
        </w:rPr>
        <w:t xml:space="preserve"> </w:t>
      </w:r>
      <w:r w:rsidRPr="00F97A4B">
        <w:t>(матери</w:t>
      </w:r>
      <w:r w:rsidRPr="00F97A4B">
        <w:rPr>
          <w:spacing w:val="1"/>
        </w:rPr>
        <w:t xml:space="preserve"> </w:t>
      </w:r>
      <w:r w:rsidRPr="00F97A4B">
        <w:t>к</w:t>
      </w:r>
      <w:r w:rsidRPr="00F97A4B">
        <w:rPr>
          <w:spacing w:val="1"/>
        </w:rPr>
        <w:t xml:space="preserve"> </w:t>
      </w:r>
      <w:r w:rsidRPr="00F97A4B">
        <w:t>ребенку,</w:t>
      </w:r>
      <w:r w:rsidRPr="00F97A4B">
        <w:rPr>
          <w:spacing w:val="1"/>
        </w:rPr>
        <w:t xml:space="preserve"> </w:t>
      </w:r>
      <w:r w:rsidRPr="00F97A4B">
        <w:t>детей</w:t>
      </w:r>
      <w:r w:rsidRPr="00F97A4B">
        <w:rPr>
          <w:spacing w:val="1"/>
        </w:rPr>
        <w:t xml:space="preserve"> </w:t>
      </w:r>
      <w:r w:rsidRPr="00F97A4B">
        <w:t>к</w:t>
      </w:r>
      <w:r w:rsidRPr="00F97A4B">
        <w:rPr>
          <w:spacing w:val="1"/>
        </w:rPr>
        <w:t xml:space="preserve"> </w:t>
      </w:r>
      <w:r w:rsidRPr="00F97A4B">
        <w:t>матери,</w:t>
      </w:r>
      <w:r w:rsidRPr="00F97A4B">
        <w:rPr>
          <w:spacing w:val="1"/>
        </w:rPr>
        <w:t xml:space="preserve"> </w:t>
      </w:r>
      <w:r w:rsidRPr="00F97A4B">
        <w:t>близким),</w:t>
      </w:r>
      <w:r w:rsidRPr="00F97A4B">
        <w:rPr>
          <w:spacing w:val="1"/>
        </w:rPr>
        <w:t xml:space="preserve"> </w:t>
      </w:r>
      <w:r w:rsidRPr="00F97A4B">
        <w:t>проявление любви</w:t>
      </w:r>
      <w:r w:rsidRPr="00F97A4B">
        <w:rPr>
          <w:spacing w:val="-2"/>
        </w:rPr>
        <w:t xml:space="preserve"> </w:t>
      </w:r>
      <w:r w:rsidRPr="00F97A4B">
        <w:t>и</w:t>
      </w:r>
      <w:r w:rsidRPr="00F97A4B">
        <w:rPr>
          <w:spacing w:val="-2"/>
        </w:rPr>
        <w:t xml:space="preserve"> </w:t>
      </w:r>
      <w:r w:rsidRPr="00F97A4B">
        <w:t>заботы</w:t>
      </w:r>
      <w:r w:rsidRPr="00F97A4B">
        <w:rPr>
          <w:spacing w:val="-1"/>
        </w:rPr>
        <w:t xml:space="preserve"> </w:t>
      </w:r>
      <w:r w:rsidRPr="00F97A4B">
        <w:t>о</w:t>
      </w:r>
      <w:r w:rsidRPr="00F97A4B">
        <w:rPr>
          <w:spacing w:val="1"/>
        </w:rPr>
        <w:t xml:space="preserve"> </w:t>
      </w:r>
      <w:r w:rsidRPr="00F97A4B">
        <w:t>родных</w:t>
      </w:r>
      <w:r w:rsidRPr="00F97A4B">
        <w:rPr>
          <w:spacing w:val="-3"/>
        </w:rPr>
        <w:t xml:space="preserve"> </w:t>
      </w:r>
      <w:r w:rsidRPr="00F97A4B">
        <w:t>людях.</w:t>
      </w:r>
    </w:p>
    <w:p w:rsidR="00C450EA" w:rsidRPr="00F97A4B" w:rsidRDefault="002F2362" w:rsidP="00267F92">
      <w:pPr>
        <w:pStyle w:val="a3"/>
        <w:spacing w:line="242" w:lineRule="auto"/>
        <w:ind w:left="0" w:firstLine="542"/>
      </w:pPr>
      <w:r w:rsidRPr="00F97A4B">
        <w:t>Произведения для чтения: Е.А. Благинина "Посидим в тишине", А.Л. Барто "Мама", А.В.</w:t>
      </w:r>
      <w:r w:rsidRPr="00F97A4B">
        <w:rPr>
          <w:spacing w:val="1"/>
        </w:rPr>
        <w:t xml:space="preserve"> </w:t>
      </w:r>
      <w:r w:rsidRPr="00F97A4B">
        <w:t>Митяев</w:t>
      </w:r>
      <w:r w:rsidRPr="00F97A4B">
        <w:rPr>
          <w:spacing w:val="2"/>
        </w:rPr>
        <w:t xml:space="preserve"> </w:t>
      </w:r>
      <w:r w:rsidRPr="00F97A4B">
        <w:t>"За</w:t>
      </w:r>
      <w:r w:rsidRPr="00F97A4B">
        <w:rPr>
          <w:spacing w:val="-1"/>
        </w:rPr>
        <w:t xml:space="preserve"> </w:t>
      </w:r>
      <w:r w:rsidRPr="00F97A4B">
        <w:t>что</w:t>
      </w:r>
      <w:r w:rsidRPr="00F97A4B">
        <w:rPr>
          <w:spacing w:val="6"/>
        </w:rPr>
        <w:t xml:space="preserve"> </w:t>
      </w:r>
      <w:r w:rsidRPr="00F97A4B">
        <w:t>я</w:t>
      </w:r>
      <w:r w:rsidRPr="00F97A4B">
        <w:rPr>
          <w:spacing w:val="-4"/>
        </w:rPr>
        <w:t xml:space="preserve"> </w:t>
      </w:r>
      <w:r w:rsidRPr="00F97A4B">
        <w:t>люблю маму" и</w:t>
      </w:r>
      <w:r w:rsidRPr="00F97A4B">
        <w:rPr>
          <w:spacing w:val="2"/>
        </w:rPr>
        <w:t xml:space="preserve"> </w:t>
      </w:r>
      <w:r w:rsidRPr="00F97A4B">
        <w:t>другие (по</w:t>
      </w:r>
      <w:r w:rsidRPr="00F97A4B">
        <w:rPr>
          <w:spacing w:val="2"/>
        </w:rPr>
        <w:t xml:space="preserve"> </w:t>
      </w:r>
      <w:r w:rsidRPr="00F97A4B">
        <w:t>выбору).</w:t>
      </w:r>
    </w:p>
    <w:p w:rsidR="00C450EA" w:rsidRPr="00F97A4B" w:rsidRDefault="002F2362" w:rsidP="00267F92">
      <w:pPr>
        <w:pStyle w:val="a3"/>
        <w:ind w:left="0" w:firstLine="542"/>
      </w:pPr>
      <w:r w:rsidRPr="00F97A4B">
        <w:rPr>
          <w:i/>
        </w:rPr>
        <w:t>Фольклорные</w:t>
      </w:r>
      <w:r w:rsidRPr="00F97A4B">
        <w:rPr>
          <w:i/>
          <w:spacing w:val="1"/>
        </w:rPr>
        <w:t xml:space="preserve"> </w:t>
      </w:r>
      <w:r w:rsidRPr="00F97A4B">
        <w:rPr>
          <w:i/>
        </w:rPr>
        <w:t>и</w:t>
      </w:r>
      <w:r w:rsidRPr="00F97A4B">
        <w:rPr>
          <w:i/>
          <w:spacing w:val="1"/>
        </w:rPr>
        <w:t xml:space="preserve"> </w:t>
      </w:r>
      <w:r w:rsidRPr="00F97A4B">
        <w:rPr>
          <w:i/>
        </w:rPr>
        <w:t>авторские</w:t>
      </w:r>
      <w:r w:rsidRPr="00F97A4B">
        <w:rPr>
          <w:i/>
          <w:spacing w:val="1"/>
        </w:rPr>
        <w:t xml:space="preserve"> </w:t>
      </w:r>
      <w:r w:rsidRPr="00F97A4B">
        <w:rPr>
          <w:i/>
        </w:rPr>
        <w:t>произведения</w:t>
      </w:r>
      <w:r w:rsidRPr="00F97A4B">
        <w:rPr>
          <w:i/>
          <w:spacing w:val="1"/>
        </w:rPr>
        <w:t xml:space="preserve"> </w:t>
      </w:r>
      <w:r w:rsidRPr="00F97A4B">
        <w:rPr>
          <w:i/>
        </w:rPr>
        <w:t>о</w:t>
      </w:r>
      <w:r w:rsidRPr="00F97A4B">
        <w:rPr>
          <w:i/>
          <w:spacing w:val="1"/>
        </w:rPr>
        <w:t xml:space="preserve"> </w:t>
      </w:r>
      <w:r w:rsidRPr="00F97A4B">
        <w:rPr>
          <w:i/>
        </w:rPr>
        <w:t>чудесах</w:t>
      </w:r>
      <w:r w:rsidRPr="00F97A4B">
        <w:rPr>
          <w:i/>
          <w:spacing w:val="1"/>
        </w:rPr>
        <w:t xml:space="preserve"> </w:t>
      </w:r>
      <w:r w:rsidRPr="00F97A4B">
        <w:rPr>
          <w:i/>
        </w:rPr>
        <w:t>и</w:t>
      </w:r>
      <w:r w:rsidRPr="00F97A4B">
        <w:rPr>
          <w:i/>
          <w:spacing w:val="1"/>
        </w:rPr>
        <w:t xml:space="preserve"> </w:t>
      </w:r>
      <w:r w:rsidRPr="00F97A4B">
        <w:rPr>
          <w:i/>
        </w:rPr>
        <w:t>фантазии</w:t>
      </w:r>
      <w:r w:rsidRPr="00F97A4B">
        <w:rPr>
          <w:i/>
          <w:spacing w:val="1"/>
        </w:rPr>
        <w:t xml:space="preserve"> </w:t>
      </w:r>
      <w:r w:rsidRPr="00F97A4B">
        <w:t>(не</w:t>
      </w:r>
      <w:r w:rsidRPr="00F97A4B">
        <w:rPr>
          <w:spacing w:val="1"/>
        </w:rPr>
        <w:t xml:space="preserve"> </w:t>
      </w:r>
      <w:r w:rsidRPr="00F97A4B">
        <w:t>менее</w:t>
      </w:r>
      <w:r w:rsidRPr="00F97A4B">
        <w:rPr>
          <w:spacing w:val="1"/>
        </w:rPr>
        <w:t xml:space="preserve"> </w:t>
      </w:r>
      <w:r w:rsidRPr="00F97A4B">
        <w:t>трех</w:t>
      </w:r>
      <w:r w:rsidRPr="00F97A4B">
        <w:rPr>
          <w:spacing w:val="1"/>
        </w:rPr>
        <w:t xml:space="preserve"> </w:t>
      </w:r>
      <w:r w:rsidRPr="00F97A4B">
        <w:t>произведений). Способность автора произведения замечать чудесное в каждом жизненном</w:t>
      </w:r>
      <w:r w:rsidRPr="00F97A4B">
        <w:rPr>
          <w:spacing w:val="1"/>
        </w:rPr>
        <w:t xml:space="preserve"> </w:t>
      </w:r>
      <w:r w:rsidRPr="00F97A4B">
        <w:t>проявлении,</w:t>
      </w:r>
      <w:r w:rsidRPr="00F97A4B">
        <w:rPr>
          <w:spacing w:val="1"/>
        </w:rPr>
        <w:t xml:space="preserve"> </w:t>
      </w:r>
      <w:r w:rsidRPr="00F97A4B">
        <w:t>необычное</w:t>
      </w:r>
      <w:r w:rsidRPr="00F97A4B">
        <w:rPr>
          <w:spacing w:val="1"/>
        </w:rPr>
        <w:t xml:space="preserve"> </w:t>
      </w:r>
      <w:r w:rsidRPr="00F97A4B">
        <w:t>в</w:t>
      </w:r>
      <w:r w:rsidRPr="00F97A4B">
        <w:rPr>
          <w:spacing w:val="1"/>
        </w:rPr>
        <w:t xml:space="preserve"> </w:t>
      </w:r>
      <w:r w:rsidRPr="00F97A4B">
        <w:t>обыкновенных</w:t>
      </w:r>
      <w:r w:rsidRPr="00F97A4B">
        <w:rPr>
          <w:spacing w:val="1"/>
        </w:rPr>
        <w:t xml:space="preserve"> </w:t>
      </w:r>
      <w:r w:rsidRPr="00F97A4B">
        <w:t>явлениях</w:t>
      </w:r>
      <w:r w:rsidRPr="00F97A4B">
        <w:rPr>
          <w:spacing w:val="1"/>
        </w:rPr>
        <w:t xml:space="preserve"> </w:t>
      </w:r>
      <w:r w:rsidRPr="00F97A4B">
        <w:t>окружающего</w:t>
      </w:r>
      <w:r w:rsidRPr="00F97A4B">
        <w:rPr>
          <w:spacing w:val="1"/>
        </w:rPr>
        <w:t xml:space="preserve"> </w:t>
      </w:r>
      <w:r w:rsidRPr="00F97A4B">
        <w:t>мира.</w:t>
      </w:r>
      <w:r w:rsidRPr="00F97A4B">
        <w:rPr>
          <w:spacing w:val="1"/>
        </w:rPr>
        <w:t xml:space="preserve"> </w:t>
      </w:r>
      <w:r w:rsidRPr="00F97A4B">
        <w:t>Сочетание</w:t>
      </w:r>
      <w:r w:rsidRPr="00F97A4B">
        <w:rPr>
          <w:spacing w:val="1"/>
        </w:rPr>
        <w:t xml:space="preserve"> </w:t>
      </w:r>
      <w:r w:rsidRPr="00F97A4B">
        <w:t>в</w:t>
      </w:r>
      <w:r w:rsidRPr="00F97A4B">
        <w:rPr>
          <w:spacing w:val="1"/>
        </w:rPr>
        <w:t xml:space="preserve"> </w:t>
      </w:r>
      <w:r w:rsidRPr="00F97A4B">
        <w:t>произведении</w:t>
      </w:r>
      <w:r w:rsidRPr="00F97A4B">
        <w:rPr>
          <w:spacing w:val="-4"/>
        </w:rPr>
        <w:t xml:space="preserve"> </w:t>
      </w:r>
      <w:r w:rsidRPr="00F97A4B">
        <w:t>реалистических</w:t>
      </w:r>
      <w:r w:rsidRPr="00F97A4B">
        <w:rPr>
          <w:spacing w:val="-5"/>
        </w:rPr>
        <w:t xml:space="preserve"> </w:t>
      </w:r>
      <w:r w:rsidRPr="00F97A4B">
        <w:t>событий</w:t>
      </w:r>
      <w:r w:rsidRPr="00F97A4B">
        <w:rPr>
          <w:spacing w:val="-3"/>
        </w:rPr>
        <w:t xml:space="preserve"> </w:t>
      </w:r>
      <w:r w:rsidRPr="00F97A4B">
        <w:t>с</w:t>
      </w:r>
      <w:r w:rsidRPr="00F97A4B">
        <w:rPr>
          <w:spacing w:val="-1"/>
        </w:rPr>
        <w:t xml:space="preserve"> </w:t>
      </w:r>
      <w:r w:rsidRPr="00F97A4B">
        <w:t>необычными,</w:t>
      </w:r>
      <w:r w:rsidRPr="00F97A4B">
        <w:rPr>
          <w:spacing w:val="2"/>
        </w:rPr>
        <w:t xml:space="preserve"> </w:t>
      </w:r>
      <w:r w:rsidRPr="00F97A4B">
        <w:t>сказочными,</w:t>
      </w:r>
      <w:r w:rsidRPr="00F97A4B">
        <w:rPr>
          <w:spacing w:val="-2"/>
        </w:rPr>
        <w:t xml:space="preserve"> </w:t>
      </w:r>
      <w:r w:rsidRPr="00F97A4B">
        <w:t>фантастическими.</w:t>
      </w:r>
    </w:p>
    <w:p w:rsidR="00C450EA" w:rsidRPr="00F97A4B" w:rsidRDefault="002F2362" w:rsidP="00267F92">
      <w:pPr>
        <w:pStyle w:val="a3"/>
        <w:ind w:left="0" w:firstLine="542"/>
      </w:pPr>
      <w:r w:rsidRPr="00F97A4B">
        <w:t>Произведения для чтения: Р.С. Сеф "Чудо", В.В. Лунин "Я видел чудо", Б.В. Заходер</w:t>
      </w:r>
      <w:r w:rsidRPr="00F97A4B">
        <w:rPr>
          <w:spacing w:val="1"/>
        </w:rPr>
        <w:t xml:space="preserve"> </w:t>
      </w:r>
      <w:r w:rsidRPr="00F97A4B">
        <w:t>"Моя Вообразилия",</w:t>
      </w:r>
      <w:r w:rsidRPr="00F97A4B">
        <w:rPr>
          <w:spacing w:val="3"/>
        </w:rPr>
        <w:t xml:space="preserve"> </w:t>
      </w:r>
      <w:r w:rsidRPr="00F97A4B">
        <w:t>Ю.П.</w:t>
      </w:r>
      <w:r w:rsidRPr="00F97A4B">
        <w:rPr>
          <w:spacing w:val="3"/>
        </w:rPr>
        <w:t xml:space="preserve"> </w:t>
      </w:r>
      <w:r w:rsidRPr="00F97A4B">
        <w:t>Мориц</w:t>
      </w:r>
      <w:r w:rsidRPr="00F97A4B">
        <w:rPr>
          <w:spacing w:val="-3"/>
        </w:rPr>
        <w:t xml:space="preserve"> </w:t>
      </w:r>
      <w:r w:rsidRPr="00F97A4B">
        <w:t>"Сто</w:t>
      </w:r>
      <w:r w:rsidRPr="00F97A4B">
        <w:rPr>
          <w:spacing w:val="1"/>
        </w:rPr>
        <w:t xml:space="preserve"> </w:t>
      </w:r>
      <w:r w:rsidRPr="00F97A4B">
        <w:t>фантазий"</w:t>
      </w:r>
      <w:r w:rsidRPr="00F97A4B">
        <w:rPr>
          <w:spacing w:val="-1"/>
        </w:rPr>
        <w:t xml:space="preserve"> </w:t>
      </w:r>
      <w:r w:rsidRPr="00F97A4B">
        <w:t>и</w:t>
      </w:r>
      <w:r w:rsidRPr="00F97A4B">
        <w:rPr>
          <w:spacing w:val="2"/>
        </w:rPr>
        <w:t xml:space="preserve"> </w:t>
      </w:r>
      <w:r w:rsidRPr="00F97A4B">
        <w:t>другие (по</w:t>
      </w:r>
      <w:r w:rsidRPr="00F97A4B">
        <w:rPr>
          <w:spacing w:val="1"/>
        </w:rPr>
        <w:t xml:space="preserve"> </w:t>
      </w:r>
      <w:r w:rsidRPr="00F97A4B">
        <w:t>выбору).</w:t>
      </w:r>
    </w:p>
    <w:p w:rsidR="00C450EA" w:rsidRPr="00F97A4B" w:rsidRDefault="002F2362" w:rsidP="00267F92">
      <w:pPr>
        <w:spacing w:line="275" w:lineRule="exact"/>
        <w:jc w:val="both"/>
        <w:rPr>
          <w:sz w:val="24"/>
          <w:szCs w:val="24"/>
        </w:rPr>
      </w:pPr>
      <w:r w:rsidRPr="00F97A4B">
        <w:rPr>
          <w:i/>
          <w:sz w:val="24"/>
          <w:szCs w:val="24"/>
        </w:rPr>
        <w:t>Библиографическая</w:t>
      </w:r>
      <w:r w:rsidRPr="00F97A4B">
        <w:rPr>
          <w:i/>
          <w:spacing w:val="7"/>
          <w:sz w:val="24"/>
          <w:szCs w:val="24"/>
        </w:rPr>
        <w:t xml:space="preserve"> </w:t>
      </w:r>
      <w:r w:rsidRPr="00F97A4B">
        <w:rPr>
          <w:i/>
          <w:sz w:val="24"/>
          <w:szCs w:val="24"/>
        </w:rPr>
        <w:t>культура</w:t>
      </w:r>
      <w:r w:rsidRPr="00F97A4B">
        <w:rPr>
          <w:i/>
          <w:spacing w:val="12"/>
          <w:sz w:val="24"/>
          <w:szCs w:val="24"/>
        </w:rPr>
        <w:t xml:space="preserve"> </w:t>
      </w:r>
      <w:r w:rsidRPr="00F97A4B">
        <w:rPr>
          <w:sz w:val="24"/>
          <w:szCs w:val="24"/>
        </w:rPr>
        <w:t>(работа</w:t>
      </w:r>
      <w:r w:rsidRPr="00F97A4B">
        <w:rPr>
          <w:spacing w:val="8"/>
          <w:sz w:val="24"/>
          <w:szCs w:val="24"/>
        </w:rPr>
        <w:t xml:space="preserve"> </w:t>
      </w:r>
      <w:r w:rsidRPr="00F97A4B">
        <w:rPr>
          <w:sz w:val="24"/>
          <w:szCs w:val="24"/>
        </w:rPr>
        <w:t>с</w:t>
      </w:r>
      <w:r w:rsidRPr="00F97A4B">
        <w:rPr>
          <w:spacing w:val="7"/>
          <w:sz w:val="24"/>
          <w:szCs w:val="24"/>
        </w:rPr>
        <w:t xml:space="preserve"> </w:t>
      </w:r>
      <w:r w:rsidRPr="00F97A4B">
        <w:rPr>
          <w:sz w:val="24"/>
          <w:szCs w:val="24"/>
        </w:rPr>
        <w:t>детской</w:t>
      </w:r>
      <w:r w:rsidRPr="00F97A4B">
        <w:rPr>
          <w:spacing w:val="9"/>
          <w:sz w:val="24"/>
          <w:szCs w:val="24"/>
        </w:rPr>
        <w:t xml:space="preserve"> </w:t>
      </w:r>
      <w:r w:rsidRPr="00F97A4B">
        <w:rPr>
          <w:sz w:val="24"/>
          <w:szCs w:val="24"/>
        </w:rPr>
        <w:t>книгой).</w:t>
      </w:r>
      <w:r w:rsidRPr="00F97A4B">
        <w:rPr>
          <w:spacing w:val="10"/>
          <w:sz w:val="24"/>
          <w:szCs w:val="24"/>
        </w:rPr>
        <w:t xml:space="preserve"> </w:t>
      </w:r>
      <w:r w:rsidRPr="00F97A4B">
        <w:rPr>
          <w:sz w:val="24"/>
          <w:szCs w:val="24"/>
        </w:rPr>
        <w:t>Представление</w:t>
      </w:r>
      <w:r w:rsidRPr="00F97A4B">
        <w:rPr>
          <w:spacing w:val="3"/>
          <w:sz w:val="24"/>
          <w:szCs w:val="24"/>
        </w:rPr>
        <w:t xml:space="preserve"> </w:t>
      </w:r>
      <w:r w:rsidRPr="00F97A4B">
        <w:rPr>
          <w:sz w:val="24"/>
          <w:szCs w:val="24"/>
        </w:rPr>
        <w:t>о</w:t>
      </w:r>
      <w:r w:rsidRPr="00F97A4B">
        <w:rPr>
          <w:spacing w:val="13"/>
          <w:sz w:val="24"/>
          <w:szCs w:val="24"/>
        </w:rPr>
        <w:t xml:space="preserve"> </w:t>
      </w:r>
      <w:r w:rsidRPr="00F97A4B">
        <w:rPr>
          <w:sz w:val="24"/>
          <w:szCs w:val="24"/>
        </w:rPr>
        <w:t>том,</w:t>
      </w:r>
      <w:r w:rsidRPr="00F97A4B">
        <w:rPr>
          <w:spacing w:val="10"/>
          <w:sz w:val="24"/>
          <w:szCs w:val="24"/>
        </w:rPr>
        <w:t xml:space="preserve"> </w:t>
      </w:r>
      <w:r w:rsidRPr="00F97A4B">
        <w:rPr>
          <w:sz w:val="24"/>
          <w:szCs w:val="24"/>
        </w:rPr>
        <w:t>что</w:t>
      </w:r>
      <w:r w:rsidRPr="00F97A4B">
        <w:rPr>
          <w:spacing w:val="8"/>
          <w:sz w:val="24"/>
          <w:szCs w:val="24"/>
        </w:rPr>
        <w:t xml:space="preserve"> </w:t>
      </w:r>
      <w:r w:rsidRPr="00F97A4B">
        <w:rPr>
          <w:sz w:val="24"/>
          <w:szCs w:val="24"/>
        </w:rPr>
        <w:t>книга</w:t>
      </w:r>
    </w:p>
    <w:p w:rsidR="00C450EA" w:rsidRPr="00F97A4B" w:rsidRDefault="002F2362" w:rsidP="00B34D59">
      <w:pPr>
        <w:pStyle w:val="a5"/>
        <w:numPr>
          <w:ilvl w:val="0"/>
          <w:numId w:val="54"/>
        </w:numPr>
        <w:tabs>
          <w:tab w:val="left" w:pos="771"/>
        </w:tabs>
        <w:ind w:left="0" w:firstLine="0"/>
        <w:jc w:val="both"/>
        <w:rPr>
          <w:sz w:val="24"/>
          <w:szCs w:val="24"/>
        </w:rPr>
      </w:pPr>
      <w:r w:rsidRPr="00F97A4B">
        <w:rPr>
          <w:sz w:val="24"/>
          <w:szCs w:val="24"/>
        </w:rPr>
        <w:lastRenderedPageBreak/>
        <w:t>источник</w:t>
      </w:r>
      <w:r w:rsidRPr="00F97A4B">
        <w:rPr>
          <w:spacing w:val="1"/>
          <w:sz w:val="24"/>
          <w:szCs w:val="24"/>
        </w:rPr>
        <w:t xml:space="preserve"> </w:t>
      </w:r>
      <w:r w:rsidRPr="00F97A4B">
        <w:rPr>
          <w:sz w:val="24"/>
          <w:szCs w:val="24"/>
        </w:rPr>
        <w:t>необходимых</w:t>
      </w:r>
      <w:r w:rsidRPr="00F97A4B">
        <w:rPr>
          <w:spacing w:val="1"/>
          <w:sz w:val="24"/>
          <w:szCs w:val="24"/>
        </w:rPr>
        <w:t xml:space="preserve"> </w:t>
      </w:r>
      <w:r w:rsidRPr="00F97A4B">
        <w:rPr>
          <w:sz w:val="24"/>
          <w:szCs w:val="24"/>
        </w:rPr>
        <w:t>знаний.</w:t>
      </w:r>
      <w:r w:rsidRPr="00F97A4B">
        <w:rPr>
          <w:spacing w:val="1"/>
          <w:sz w:val="24"/>
          <w:szCs w:val="24"/>
        </w:rPr>
        <w:t xml:space="preserve"> </w:t>
      </w:r>
      <w:r w:rsidRPr="00F97A4B">
        <w:rPr>
          <w:sz w:val="24"/>
          <w:szCs w:val="24"/>
        </w:rPr>
        <w:t>Обложка,</w:t>
      </w:r>
      <w:r w:rsidRPr="00F97A4B">
        <w:rPr>
          <w:spacing w:val="1"/>
          <w:sz w:val="24"/>
          <w:szCs w:val="24"/>
        </w:rPr>
        <w:t xml:space="preserve"> </w:t>
      </w:r>
      <w:r w:rsidRPr="00F97A4B">
        <w:rPr>
          <w:sz w:val="24"/>
          <w:szCs w:val="24"/>
        </w:rPr>
        <w:t>оглавление,</w:t>
      </w:r>
      <w:r w:rsidRPr="00F97A4B">
        <w:rPr>
          <w:spacing w:val="1"/>
          <w:sz w:val="24"/>
          <w:szCs w:val="24"/>
        </w:rPr>
        <w:t xml:space="preserve"> </w:t>
      </w:r>
      <w:r w:rsidRPr="00F97A4B">
        <w:rPr>
          <w:sz w:val="24"/>
          <w:szCs w:val="24"/>
        </w:rPr>
        <w:t>иллюстрации</w:t>
      </w:r>
      <w:r w:rsidRPr="00F97A4B">
        <w:rPr>
          <w:spacing w:val="1"/>
          <w:sz w:val="24"/>
          <w:szCs w:val="24"/>
        </w:rPr>
        <w:t xml:space="preserve"> </w:t>
      </w:r>
      <w:r w:rsidRPr="00F97A4B">
        <w:rPr>
          <w:sz w:val="24"/>
          <w:szCs w:val="24"/>
        </w:rPr>
        <w:t>как</w:t>
      </w:r>
      <w:r w:rsidRPr="00F97A4B">
        <w:rPr>
          <w:spacing w:val="1"/>
          <w:sz w:val="24"/>
          <w:szCs w:val="24"/>
        </w:rPr>
        <w:t xml:space="preserve"> </w:t>
      </w:r>
      <w:r w:rsidRPr="00F97A4B">
        <w:rPr>
          <w:sz w:val="24"/>
          <w:szCs w:val="24"/>
        </w:rPr>
        <w:t>элементы</w:t>
      </w:r>
      <w:r w:rsidRPr="00F97A4B">
        <w:rPr>
          <w:spacing w:val="1"/>
          <w:sz w:val="24"/>
          <w:szCs w:val="24"/>
        </w:rPr>
        <w:t xml:space="preserve"> </w:t>
      </w:r>
      <w:r w:rsidRPr="00F97A4B">
        <w:rPr>
          <w:sz w:val="24"/>
          <w:szCs w:val="24"/>
        </w:rPr>
        <w:t>ориентировки</w:t>
      </w:r>
      <w:r w:rsidRPr="00F97A4B">
        <w:rPr>
          <w:spacing w:val="1"/>
          <w:sz w:val="24"/>
          <w:szCs w:val="24"/>
        </w:rPr>
        <w:t xml:space="preserve"> </w:t>
      </w:r>
      <w:r w:rsidRPr="00F97A4B">
        <w:rPr>
          <w:sz w:val="24"/>
          <w:szCs w:val="24"/>
        </w:rPr>
        <w:t>в</w:t>
      </w:r>
      <w:r w:rsidRPr="00F97A4B">
        <w:rPr>
          <w:spacing w:val="1"/>
          <w:sz w:val="24"/>
          <w:szCs w:val="24"/>
        </w:rPr>
        <w:t xml:space="preserve"> </w:t>
      </w:r>
      <w:r w:rsidRPr="00F97A4B">
        <w:rPr>
          <w:sz w:val="24"/>
          <w:szCs w:val="24"/>
        </w:rPr>
        <w:t>книге.</w:t>
      </w:r>
      <w:r w:rsidRPr="00F97A4B">
        <w:rPr>
          <w:spacing w:val="1"/>
          <w:sz w:val="24"/>
          <w:szCs w:val="24"/>
        </w:rPr>
        <w:t xml:space="preserve"> </w:t>
      </w:r>
      <w:r w:rsidRPr="00F97A4B">
        <w:rPr>
          <w:sz w:val="24"/>
          <w:szCs w:val="24"/>
        </w:rPr>
        <w:t>Умение</w:t>
      </w:r>
      <w:r w:rsidRPr="00F97A4B">
        <w:rPr>
          <w:spacing w:val="1"/>
          <w:sz w:val="24"/>
          <w:szCs w:val="24"/>
        </w:rPr>
        <w:t xml:space="preserve"> </w:t>
      </w:r>
      <w:r w:rsidRPr="00F97A4B">
        <w:rPr>
          <w:sz w:val="24"/>
          <w:szCs w:val="24"/>
        </w:rPr>
        <w:t>использовать</w:t>
      </w:r>
      <w:r w:rsidRPr="00F97A4B">
        <w:rPr>
          <w:spacing w:val="1"/>
          <w:sz w:val="24"/>
          <w:szCs w:val="24"/>
        </w:rPr>
        <w:t xml:space="preserve"> </w:t>
      </w:r>
      <w:r w:rsidRPr="00F97A4B">
        <w:rPr>
          <w:sz w:val="24"/>
          <w:szCs w:val="24"/>
        </w:rPr>
        <w:t>тематический</w:t>
      </w:r>
      <w:r w:rsidRPr="00F97A4B">
        <w:rPr>
          <w:spacing w:val="1"/>
          <w:sz w:val="24"/>
          <w:szCs w:val="24"/>
        </w:rPr>
        <w:t xml:space="preserve"> </w:t>
      </w:r>
      <w:r w:rsidRPr="00F97A4B">
        <w:rPr>
          <w:sz w:val="24"/>
          <w:szCs w:val="24"/>
        </w:rPr>
        <w:t>каталог</w:t>
      </w:r>
      <w:r w:rsidRPr="00F97A4B">
        <w:rPr>
          <w:spacing w:val="1"/>
          <w:sz w:val="24"/>
          <w:szCs w:val="24"/>
        </w:rPr>
        <w:t xml:space="preserve"> </w:t>
      </w:r>
      <w:r w:rsidRPr="00F97A4B">
        <w:rPr>
          <w:sz w:val="24"/>
          <w:szCs w:val="24"/>
        </w:rPr>
        <w:t>при</w:t>
      </w:r>
      <w:r w:rsidRPr="00F97A4B">
        <w:rPr>
          <w:spacing w:val="1"/>
          <w:sz w:val="24"/>
          <w:szCs w:val="24"/>
        </w:rPr>
        <w:t xml:space="preserve"> </w:t>
      </w:r>
      <w:r w:rsidRPr="00F97A4B">
        <w:rPr>
          <w:sz w:val="24"/>
          <w:szCs w:val="24"/>
        </w:rPr>
        <w:t>выборе</w:t>
      </w:r>
      <w:r w:rsidRPr="00F97A4B">
        <w:rPr>
          <w:spacing w:val="1"/>
          <w:sz w:val="24"/>
          <w:szCs w:val="24"/>
        </w:rPr>
        <w:t xml:space="preserve"> </w:t>
      </w:r>
      <w:r w:rsidRPr="00F97A4B">
        <w:rPr>
          <w:sz w:val="24"/>
          <w:szCs w:val="24"/>
        </w:rPr>
        <w:t>книг</w:t>
      </w:r>
      <w:r w:rsidRPr="00F97A4B">
        <w:rPr>
          <w:spacing w:val="1"/>
          <w:sz w:val="24"/>
          <w:szCs w:val="24"/>
        </w:rPr>
        <w:t xml:space="preserve"> </w:t>
      </w:r>
      <w:r w:rsidRPr="00F97A4B">
        <w:rPr>
          <w:sz w:val="24"/>
          <w:szCs w:val="24"/>
        </w:rPr>
        <w:t>в</w:t>
      </w:r>
      <w:r w:rsidRPr="00F97A4B">
        <w:rPr>
          <w:spacing w:val="1"/>
          <w:sz w:val="24"/>
          <w:szCs w:val="24"/>
        </w:rPr>
        <w:t xml:space="preserve"> </w:t>
      </w:r>
      <w:r w:rsidRPr="00F97A4B">
        <w:rPr>
          <w:sz w:val="24"/>
          <w:szCs w:val="24"/>
        </w:rPr>
        <w:t>библиотеке.</w:t>
      </w:r>
    </w:p>
    <w:p w:rsidR="00C450EA" w:rsidRPr="00F97A4B" w:rsidRDefault="002F2362" w:rsidP="00267F92">
      <w:pPr>
        <w:pStyle w:val="a3"/>
        <w:ind w:left="0" w:firstLine="542"/>
      </w:pPr>
      <w:r w:rsidRPr="00F97A4B">
        <w:t>Изучение литературного чтения в 1 классе способствует освоению на пропедевтическом</w:t>
      </w:r>
      <w:r w:rsidRPr="00F97A4B">
        <w:rPr>
          <w:spacing w:val="1"/>
        </w:rPr>
        <w:t xml:space="preserve"> </w:t>
      </w:r>
      <w:r w:rsidRPr="00F97A4B">
        <w:t>уровне</w:t>
      </w:r>
      <w:r w:rsidRPr="00F97A4B">
        <w:rPr>
          <w:spacing w:val="1"/>
        </w:rPr>
        <w:t xml:space="preserve"> </w:t>
      </w:r>
      <w:r w:rsidRPr="00F97A4B">
        <w:t>ряда</w:t>
      </w:r>
      <w:r w:rsidRPr="00F97A4B">
        <w:rPr>
          <w:spacing w:val="1"/>
        </w:rPr>
        <w:t xml:space="preserve"> </w:t>
      </w:r>
      <w:r w:rsidRPr="00F97A4B">
        <w:t>универсальных</w:t>
      </w:r>
      <w:r w:rsidRPr="00F97A4B">
        <w:rPr>
          <w:spacing w:val="1"/>
        </w:rPr>
        <w:t xml:space="preserve"> </w:t>
      </w:r>
      <w:r w:rsidRPr="00F97A4B">
        <w:t>учебных</w:t>
      </w:r>
      <w:r w:rsidRPr="00F97A4B">
        <w:rPr>
          <w:spacing w:val="1"/>
        </w:rPr>
        <w:t xml:space="preserve"> </w:t>
      </w:r>
      <w:r w:rsidRPr="00F97A4B">
        <w:t>действий:</w:t>
      </w:r>
      <w:r w:rsidRPr="00F97A4B">
        <w:rPr>
          <w:spacing w:val="1"/>
        </w:rPr>
        <w:t xml:space="preserve"> </w:t>
      </w:r>
      <w:r w:rsidRPr="00F97A4B">
        <w:t>познавательных</w:t>
      </w:r>
      <w:r w:rsidRPr="00F97A4B">
        <w:rPr>
          <w:spacing w:val="1"/>
        </w:rPr>
        <w:t xml:space="preserve"> </w:t>
      </w:r>
      <w:r w:rsidRPr="00F97A4B">
        <w:t>универсальных</w:t>
      </w:r>
      <w:r w:rsidRPr="00F97A4B">
        <w:rPr>
          <w:spacing w:val="1"/>
        </w:rPr>
        <w:t xml:space="preserve"> </w:t>
      </w:r>
      <w:r w:rsidRPr="00F97A4B">
        <w:t>учебных</w:t>
      </w:r>
      <w:r w:rsidRPr="00F97A4B">
        <w:rPr>
          <w:spacing w:val="1"/>
        </w:rPr>
        <w:t xml:space="preserve"> </w:t>
      </w:r>
      <w:r w:rsidRPr="00F97A4B">
        <w:t>действий, коммуникативных универсальных учебных действий, регулятивных универсальных</w:t>
      </w:r>
      <w:r w:rsidRPr="00F97A4B">
        <w:rPr>
          <w:spacing w:val="1"/>
        </w:rPr>
        <w:t xml:space="preserve"> </w:t>
      </w:r>
      <w:r w:rsidRPr="00F97A4B">
        <w:t>учебных</w:t>
      </w:r>
      <w:r w:rsidRPr="00F97A4B">
        <w:rPr>
          <w:spacing w:val="-4"/>
        </w:rPr>
        <w:t xml:space="preserve"> </w:t>
      </w:r>
      <w:r w:rsidRPr="00F97A4B">
        <w:t>действий,</w:t>
      </w:r>
      <w:r w:rsidRPr="00F97A4B">
        <w:rPr>
          <w:spacing w:val="4"/>
        </w:rPr>
        <w:t xml:space="preserve"> </w:t>
      </w:r>
      <w:r w:rsidRPr="00F97A4B">
        <w:t>совместной</w:t>
      </w:r>
      <w:r w:rsidRPr="00F97A4B">
        <w:rPr>
          <w:spacing w:val="3"/>
        </w:rPr>
        <w:t xml:space="preserve"> </w:t>
      </w:r>
      <w:r w:rsidRPr="00F97A4B">
        <w:t>деятельности.</w:t>
      </w:r>
    </w:p>
    <w:p w:rsidR="00C450EA" w:rsidRPr="00F97A4B" w:rsidRDefault="002F2362" w:rsidP="00267F92">
      <w:pPr>
        <w:spacing w:line="242" w:lineRule="auto"/>
        <w:ind w:firstLine="542"/>
        <w:jc w:val="both"/>
        <w:rPr>
          <w:sz w:val="24"/>
          <w:szCs w:val="24"/>
        </w:rPr>
      </w:pPr>
      <w:r w:rsidRPr="00F97A4B">
        <w:rPr>
          <w:i/>
          <w:sz w:val="24"/>
          <w:szCs w:val="24"/>
        </w:rPr>
        <w:t>Базовые</w:t>
      </w:r>
      <w:r w:rsidRPr="00F97A4B">
        <w:rPr>
          <w:i/>
          <w:spacing w:val="1"/>
          <w:sz w:val="24"/>
          <w:szCs w:val="24"/>
        </w:rPr>
        <w:t xml:space="preserve"> </w:t>
      </w:r>
      <w:r w:rsidRPr="00F97A4B">
        <w:rPr>
          <w:i/>
          <w:sz w:val="24"/>
          <w:szCs w:val="24"/>
        </w:rPr>
        <w:t>логические</w:t>
      </w:r>
      <w:r w:rsidRPr="00F97A4B">
        <w:rPr>
          <w:i/>
          <w:spacing w:val="1"/>
          <w:sz w:val="24"/>
          <w:szCs w:val="24"/>
        </w:rPr>
        <w:t xml:space="preserve"> </w:t>
      </w:r>
      <w:r w:rsidRPr="00F97A4B">
        <w:rPr>
          <w:i/>
          <w:sz w:val="24"/>
          <w:szCs w:val="24"/>
        </w:rPr>
        <w:t>действия</w:t>
      </w:r>
      <w:r w:rsidRPr="00F97A4B">
        <w:rPr>
          <w:i/>
          <w:spacing w:val="1"/>
          <w:sz w:val="24"/>
          <w:szCs w:val="24"/>
        </w:rPr>
        <w:t xml:space="preserve"> </w:t>
      </w:r>
      <w:r w:rsidRPr="00F97A4B">
        <w:rPr>
          <w:sz w:val="24"/>
          <w:szCs w:val="24"/>
        </w:rPr>
        <w:t>как</w:t>
      </w:r>
      <w:r w:rsidRPr="00F97A4B">
        <w:rPr>
          <w:spacing w:val="1"/>
          <w:sz w:val="24"/>
          <w:szCs w:val="24"/>
        </w:rPr>
        <w:t xml:space="preserve"> </w:t>
      </w:r>
      <w:r w:rsidRPr="00F97A4B">
        <w:rPr>
          <w:sz w:val="24"/>
          <w:szCs w:val="24"/>
        </w:rPr>
        <w:t>часть</w:t>
      </w:r>
      <w:r w:rsidRPr="00F97A4B">
        <w:rPr>
          <w:spacing w:val="1"/>
          <w:sz w:val="24"/>
          <w:szCs w:val="24"/>
        </w:rPr>
        <w:t xml:space="preserve"> </w:t>
      </w:r>
      <w:r w:rsidRPr="00F97A4B">
        <w:rPr>
          <w:sz w:val="24"/>
          <w:szCs w:val="24"/>
        </w:rPr>
        <w:t>познавательных</w:t>
      </w:r>
      <w:r w:rsidRPr="00F97A4B">
        <w:rPr>
          <w:spacing w:val="1"/>
          <w:sz w:val="24"/>
          <w:szCs w:val="24"/>
        </w:rPr>
        <w:t xml:space="preserve"> </w:t>
      </w:r>
      <w:r w:rsidRPr="00F97A4B">
        <w:rPr>
          <w:sz w:val="24"/>
          <w:szCs w:val="24"/>
        </w:rPr>
        <w:t>универсальных</w:t>
      </w:r>
      <w:r w:rsidRPr="00F97A4B">
        <w:rPr>
          <w:spacing w:val="1"/>
          <w:sz w:val="24"/>
          <w:szCs w:val="24"/>
        </w:rPr>
        <w:t xml:space="preserve"> </w:t>
      </w:r>
      <w:r w:rsidRPr="00F97A4B">
        <w:rPr>
          <w:sz w:val="24"/>
          <w:szCs w:val="24"/>
        </w:rPr>
        <w:t>учебных</w:t>
      </w:r>
      <w:r w:rsidRPr="00F97A4B">
        <w:rPr>
          <w:spacing w:val="1"/>
          <w:sz w:val="24"/>
          <w:szCs w:val="24"/>
        </w:rPr>
        <w:t xml:space="preserve"> </w:t>
      </w:r>
      <w:r w:rsidRPr="00F97A4B">
        <w:rPr>
          <w:sz w:val="24"/>
          <w:szCs w:val="24"/>
        </w:rPr>
        <w:t>действий</w:t>
      </w:r>
      <w:r w:rsidRPr="00F97A4B">
        <w:rPr>
          <w:spacing w:val="2"/>
          <w:sz w:val="24"/>
          <w:szCs w:val="24"/>
        </w:rPr>
        <w:t xml:space="preserve"> </w:t>
      </w:r>
      <w:r w:rsidRPr="00F97A4B">
        <w:rPr>
          <w:sz w:val="24"/>
          <w:szCs w:val="24"/>
        </w:rPr>
        <w:t>способствуют</w:t>
      </w:r>
      <w:r w:rsidRPr="00F97A4B">
        <w:rPr>
          <w:spacing w:val="2"/>
          <w:sz w:val="24"/>
          <w:szCs w:val="24"/>
        </w:rPr>
        <w:t xml:space="preserve"> </w:t>
      </w:r>
      <w:r w:rsidRPr="00F97A4B">
        <w:rPr>
          <w:sz w:val="24"/>
          <w:szCs w:val="24"/>
        </w:rPr>
        <w:t>формированию умений:</w:t>
      </w:r>
    </w:p>
    <w:p w:rsidR="00C450EA" w:rsidRPr="00F97A4B" w:rsidRDefault="002F2362" w:rsidP="00267F92">
      <w:pPr>
        <w:pStyle w:val="a3"/>
        <w:spacing w:line="242" w:lineRule="auto"/>
        <w:ind w:left="0" w:firstLine="542"/>
      </w:pPr>
      <w:r w:rsidRPr="00F97A4B">
        <w:t>читать вслух целыми словами без пропусков и перестановок букв и слогов доступные по</w:t>
      </w:r>
      <w:r w:rsidRPr="00F97A4B">
        <w:rPr>
          <w:spacing w:val="1"/>
        </w:rPr>
        <w:t xml:space="preserve"> </w:t>
      </w:r>
      <w:r w:rsidRPr="00F97A4B">
        <w:t>восприятию</w:t>
      </w:r>
      <w:r w:rsidRPr="00F97A4B">
        <w:rPr>
          <w:spacing w:val="-6"/>
        </w:rPr>
        <w:t xml:space="preserve"> </w:t>
      </w:r>
      <w:r w:rsidRPr="00F97A4B">
        <w:t>и</w:t>
      </w:r>
      <w:r w:rsidRPr="00F97A4B">
        <w:rPr>
          <w:spacing w:val="2"/>
        </w:rPr>
        <w:t xml:space="preserve"> </w:t>
      </w:r>
      <w:r w:rsidRPr="00F97A4B">
        <w:t>небольшие по</w:t>
      </w:r>
      <w:r w:rsidRPr="00F97A4B">
        <w:rPr>
          <w:spacing w:val="-4"/>
        </w:rPr>
        <w:t xml:space="preserve"> </w:t>
      </w:r>
      <w:r w:rsidRPr="00F97A4B">
        <w:t>объему</w:t>
      </w:r>
      <w:r w:rsidRPr="00F97A4B">
        <w:rPr>
          <w:spacing w:val="-8"/>
        </w:rPr>
        <w:t xml:space="preserve"> </w:t>
      </w:r>
      <w:r w:rsidRPr="00F97A4B">
        <w:t>прозаические и</w:t>
      </w:r>
      <w:r w:rsidRPr="00F97A4B">
        <w:rPr>
          <w:spacing w:val="2"/>
        </w:rPr>
        <w:t xml:space="preserve"> </w:t>
      </w:r>
      <w:r w:rsidRPr="00F97A4B">
        <w:t>стихотворные</w:t>
      </w:r>
      <w:r w:rsidRPr="00F97A4B">
        <w:rPr>
          <w:spacing w:val="-5"/>
        </w:rPr>
        <w:t xml:space="preserve"> </w:t>
      </w:r>
      <w:r w:rsidRPr="00F97A4B">
        <w:t>произведения;</w:t>
      </w:r>
    </w:p>
    <w:p w:rsidR="00C450EA" w:rsidRPr="00F97A4B" w:rsidRDefault="002F2362" w:rsidP="00267F92">
      <w:pPr>
        <w:pStyle w:val="a3"/>
        <w:spacing w:line="494" w:lineRule="exact"/>
        <w:ind w:left="0"/>
      </w:pPr>
      <w:r w:rsidRPr="00F97A4B">
        <w:t>понимать</w:t>
      </w:r>
      <w:r w:rsidRPr="00F97A4B">
        <w:rPr>
          <w:spacing w:val="-3"/>
        </w:rPr>
        <w:t xml:space="preserve"> </w:t>
      </w:r>
      <w:r w:rsidRPr="00F97A4B">
        <w:t>фактическое содержание прочитанного</w:t>
      </w:r>
      <w:r w:rsidRPr="00F97A4B">
        <w:rPr>
          <w:spacing w:val="1"/>
        </w:rPr>
        <w:t xml:space="preserve"> </w:t>
      </w:r>
      <w:r w:rsidRPr="00F97A4B">
        <w:t>или</w:t>
      </w:r>
      <w:r w:rsidRPr="00F97A4B">
        <w:rPr>
          <w:spacing w:val="2"/>
        </w:rPr>
        <w:t xml:space="preserve"> </w:t>
      </w:r>
      <w:r w:rsidRPr="00F97A4B">
        <w:t>прослушанного</w:t>
      </w:r>
      <w:r w:rsidRPr="00F97A4B">
        <w:rPr>
          <w:spacing w:val="1"/>
        </w:rPr>
        <w:t xml:space="preserve"> </w:t>
      </w:r>
      <w:r w:rsidRPr="00F97A4B">
        <w:t>текста;</w:t>
      </w:r>
      <w:r w:rsidRPr="00F97A4B">
        <w:rPr>
          <w:spacing w:val="1"/>
        </w:rPr>
        <w:t xml:space="preserve"> </w:t>
      </w:r>
      <w:r w:rsidRPr="00F97A4B">
        <w:t>ориентироваться</w:t>
      </w:r>
      <w:r w:rsidRPr="00F97A4B">
        <w:rPr>
          <w:spacing w:val="41"/>
        </w:rPr>
        <w:t xml:space="preserve"> </w:t>
      </w:r>
      <w:r w:rsidRPr="00F97A4B">
        <w:t>в</w:t>
      </w:r>
      <w:r w:rsidRPr="00F97A4B">
        <w:rPr>
          <w:spacing w:val="42"/>
        </w:rPr>
        <w:t xml:space="preserve"> </w:t>
      </w:r>
      <w:r w:rsidRPr="00F97A4B">
        <w:t>терминах</w:t>
      </w:r>
      <w:r w:rsidRPr="00F97A4B">
        <w:rPr>
          <w:spacing w:val="41"/>
        </w:rPr>
        <w:t xml:space="preserve"> </w:t>
      </w:r>
      <w:r w:rsidRPr="00F97A4B">
        <w:t>и</w:t>
      </w:r>
      <w:r w:rsidRPr="00F97A4B">
        <w:rPr>
          <w:spacing w:val="42"/>
        </w:rPr>
        <w:t xml:space="preserve"> </w:t>
      </w:r>
      <w:r w:rsidRPr="00F97A4B">
        <w:t>понятиях:</w:t>
      </w:r>
      <w:r w:rsidRPr="00F97A4B">
        <w:rPr>
          <w:spacing w:val="46"/>
        </w:rPr>
        <w:t xml:space="preserve"> </w:t>
      </w:r>
      <w:r w:rsidRPr="00F97A4B">
        <w:t>фольклор,</w:t>
      </w:r>
      <w:r w:rsidRPr="00F97A4B">
        <w:rPr>
          <w:spacing w:val="38"/>
        </w:rPr>
        <w:t xml:space="preserve"> </w:t>
      </w:r>
      <w:r w:rsidRPr="00F97A4B">
        <w:t>малые</w:t>
      </w:r>
      <w:r w:rsidRPr="00F97A4B">
        <w:rPr>
          <w:spacing w:val="41"/>
        </w:rPr>
        <w:t xml:space="preserve"> </w:t>
      </w:r>
      <w:r w:rsidRPr="00F97A4B">
        <w:t>фольклорные</w:t>
      </w:r>
      <w:r w:rsidRPr="00F97A4B">
        <w:rPr>
          <w:spacing w:val="40"/>
        </w:rPr>
        <w:t xml:space="preserve"> </w:t>
      </w:r>
      <w:r w:rsidRPr="00F97A4B">
        <w:t>жанры,</w:t>
      </w:r>
      <w:r w:rsidRPr="00F97A4B">
        <w:rPr>
          <w:spacing w:val="43"/>
        </w:rPr>
        <w:t xml:space="preserve"> </w:t>
      </w:r>
      <w:r w:rsidRPr="00F97A4B">
        <w:t>тема,</w:t>
      </w:r>
    </w:p>
    <w:p w:rsidR="00C450EA" w:rsidRPr="00F97A4B" w:rsidRDefault="002F2362" w:rsidP="00267F92">
      <w:pPr>
        <w:pStyle w:val="a3"/>
        <w:spacing w:line="231" w:lineRule="exact"/>
        <w:ind w:left="0"/>
      </w:pPr>
      <w:r w:rsidRPr="00F97A4B">
        <w:t>идея,</w:t>
      </w:r>
      <w:r w:rsidRPr="00F97A4B">
        <w:rPr>
          <w:spacing w:val="-2"/>
        </w:rPr>
        <w:t xml:space="preserve"> </w:t>
      </w:r>
      <w:r w:rsidRPr="00F97A4B">
        <w:t>заголовок,</w:t>
      </w:r>
      <w:r w:rsidRPr="00F97A4B">
        <w:rPr>
          <w:spacing w:val="-2"/>
        </w:rPr>
        <w:t xml:space="preserve"> </w:t>
      </w:r>
      <w:r w:rsidRPr="00F97A4B">
        <w:t>содержание</w:t>
      </w:r>
      <w:r w:rsidRPr="00F97A4B">
        <w:rPr>
          <w:spacing w:val="-5"/>
        </w:rPr>
        <w:t xml:space="preserve"> </w:t>
      </w:r>
      <w:r w:rsidRPr="00F97A4B">
        <w:t>произведения,</w:t>
      </w:r>
      <w:r w:rsidRPr="00F97A4B">
        <w:rPr>
          <w:spacing w:val="-2"/>
        </w:rPr>
        <w:t xml:space="preserve"> </w:t>
      </w:r>
      <w:r w:rsidRPr="00F97A4B">
        <w:t>сказка</w:t>
      </w:r>
      <w:r w:rsidRPr="00F97A4B">
        <w:rPr>
          <w:spacing w:val="-5"/>
        </w:rPr>
        <w:t xml:space="preserve"> </w:t>
      </w:r>
      <w:r w:rsidRPr="00F97A4B">
        <w:t>(фольклорная</w:t>
      </w:r>
      <w:r w:rsidRPr="00F97A4B">
        <w:rPr>
          <w:spacing w:val="-8"/>
        </w:rPr>
        <w:t xml:space="preserve"> </w:t>
      </w:r>
      <w:r w:rsidRPr="00F97A4B">
        <w:t>и</w:t>
      </w:r>
      <w:r w:rsidRPr="00F97A4B">
        <w:rPr>
          <w:spacing w:val="-3"/>
        </w:rPr>
        <w:t xml:space="preserve"> </w:t>
      </w:r>
      <w:r w:rsidRPr="00F97A4B">
        <w:t>литературная),</w:t>
      </w:r>
      <w:r w:rsidRPr="00F97A4B">
        <w:rPr>
          <w:spacing w:val="-2"/>
        </w:rPr>
        <w:t xml:space="preserve"> </w:t>
      </w:r>
      <w:r w:rsidRPr="00F97A4B">
        <w:t>автор,</w:t>
      </w:r>
      <w:r w:rsidRPr="00F97A4B">
        <w:rPr>
          <w:spacing w:val="-6"/>
        </w:rPr>
        <w:t xml:space="preserve"> </w:t>
      </w:r>
      <w:r w:rsidRPr="00F97A4B">
        <w:t>герой,</w:t>
      </w:r>
    </w:p>
    <w:p w:rsidR="00C450EA" w:rsidRPr="00F97A4B" w:rsidRDefault="002F2362" w:rsidP="00267F92">
      <w:pPr>
        <w:pStyle w:val="a3"/>
        <w:spacing w:line="275" w:lineRule="exact"/>
        <w:ind w:left="0"/>
      </w:pPr>
      <w:r w:rsidRPr="00F97A4B">
        <w:t>рассказ, стихотворение</w:t>
      </w:r>
      <w:r w:rsidRPr="00F97A4B">
        <w:rPr>
          <w:spacing w:val="-7"/>
        </w:rPr>
        <w:t xml:space="preserve"> </w:t>
      </w:r>
      <w:r w:rsidRPr="00F97A4B">
        <w:t>(в</w:t>
      </w:r>
      <w:r w:rsidRPr="00F97A4B">
        <w:rPr>
          <w:spacing w:val="-4"/>
        </w:rPr>
        <w:t xml:space="preserve"> </w:t>
      </w:r>
      <w:r w:rsidRPr="00F97A4B">
        <w:t>пределах</w:t>
      </w:r>
      <w:r w:rsidRPr="00F97A4B">
        <w:rPr>
          <w:spacing w:val="-6"/>
        </w:rPr>
        <w:t xml:space="preserve"> </w:t>
      </w:r>
      <w:r w:rsidRPr="00F97A4B">
        <w:t>изученного);</w:t>
      </w:r>
    </w:p>
    <w:p w:rsidR="00C450EA" w:rsidRPr="00F97A4B" w:rsidRDefault="002F2362" w:rsidP="00267F92">
      <w:pPr>
        <w:pStyle w:val="a3"/>
        <w:spacing w:line="237" w:lineRule="auto"/>
        <w:ind w:left="0" w:firstLine="542"/>
      </w:pPr>
      <w:r w:rsidRPr="00F97A4B">
        <w:t>различать</w:t>
      </w:r>
      <w:r w:rsidRPr="00F97A4B">
        <w:rPr>
          <w:spacing w:val="1"/>
        </w:rPr>
        <w:t xml:space="preserve"> </w:t>
      </w:r>
      <w:r w:rsidRPr="00F97A4B">
        <w:t>и</w:t>
      </w:r>
      <w:r w:rsidRPr="00F97A4B">
        <w:rPr>
          <w:spacing w:val="1"/>
        </w:rPr>
        <w:t xml:space="preserve"> </w:t>
      </w:r>
      <w:r w:rsidRPr="00F97A4B">
        <w:t>группировать</w:t>
      </w:r>
      <w:r w:rsidRPr="00F97A4B">
        <w:rPr>
          <w:spacing w:val="1"/>
        </w:rPr>
        <w:t xml:space="preserve"> </w:t>
      </w:r>
      <w:r w:rsidRPr="00F97A4B">
        <w:t>произведения</w:t>
      </w:r>
      <w:r w:rsidRPr="00F97A4B">
        <w:rPr>
          <w:spacing w:val="1"/>
        </w:rPr>
        <w:t xml:space="preserve"> </w:t>
      </w:r>
      <w:r w:rsidRPr="00F97A4B">
        <w:t>по</w:t>
      </w:r>
      <w:r w:rsidRPr="00F97A4B">
        <w:rPr>
          <w:spacing w:val="1"/>
        </w:rPr>
        <w:t xml:space="preserve"> </w:t>
      </w:r>
      <w:r w:rsidRPr="00F97A4B">
        <w:t>жанрам</w:t>
      </w:r>
      <w:r w:rsidRPr="00F97A4B">
        <w:rPr>
          <w:spacing w:val="1"/>
        </w:rPr>
        <w:t xml:space="preserve"> </w:t>
      </w:r>
      <w:r w:rsidRPr="00F97A4B">
        <w:t>(загадки,</w:t>
      </w:r>
      <w:r w:rsidRPr="00F97A4B">
        <w:rPr>
          <w:spacing w:val="1"/>
        </w:rPr>
        <w:t xml:space="preserve"> </w:t>
      </w:r>
      <w:r w:rsidRPr="00F97A4B">
        <w:t>пословицы,</w:t>
      </w:r>
      <w:r w:rsidRPr="00F97A4B">
        <w:rPr>
          <w:spacing w:val="1"/>
        </w:rPr>
        <w:t xml:space="preserve"> </w:t>
      </w:r>
      <w:r w:rsidRPr="00F97A4B">
        <w:t>сказки</w:t>
      </w:r>
      <w:r w:rsidRPr="00F97A4B">
        <w:rPr>
          <w:spacing w:val="1"/>
        </w:rPr>
        <w:t xml:space="preserve"> </w:t>
      </w:r>
      <w:r w:rsidRPr="00F97A4B">
        <w:t>(фольклорная</w:t>
      </w:r>
      <w:r w:rsidRPr="00F97A4B">
        <w:rPr>
          <w:spacing w:val="-4"/>
        </w:rPr>
        <w:t xml:space="preserve"> </w:t>
      </w:r>
      <w:r w:rsidRPr="00F97A4B">
        <w:t>и</w:t>
      </w:r>
      <w:r w:rsidRPr="00F97A4B">
        <w:rPr>
          <w:spacing w:val="3"/>
        </w:rPr>
        <w:t xml:space="preserve"> </w:t>
      </w:r>
      <w:r w:rsidRPr="00F97A4B">
        <w:t>литературная),</w:t>
      </w:r>
      <w:r w:rsidRPr="00F97A4B">
        <w:rPr>
          <w:spacing w:val="3"/>
        </w:rPr>
        <w:t xml:space="preserve"> </w:t>
      </w:r>
      <w:r w:rsidRPr="00F97A4B">
        <w:t>стихотворение,</w:t>
      </w:r>
      <w:r w:rsidRPr="00F97A4B">
        <w:rPr>
          <w:spacing w:val="-5"/>
        </w:rPr>
        <w:t xml:space="preserve"> </w:t>
      </w:r>
      <w:r w:rsidRPr="00F97A4B">
        <w:t>рассказ);</w:t>
      </w:r>
    </w:p>
    <w:p w:rsidR="00C450EA" w:rsidRPr="00F97A4B" w:rsidRDefault="002F2362" w:rsidP="00267F92">
      <w:pPr>
        <w:pStyle w:val="a3"/>
        <w:spacing w:line="237" w:lineRule="auto"/>
        <w:ind w:left="0" w:firstLine="542"/>
      </w:pPr>
      <w:r w:rsidRPr="00F97A4B">
        <w:t>анализировать</w:t>
      </w:r>
      <w:r w:rsidRPr="00F97A4B">
        <w:rPr>
          <w:spacing w:val="1"/>
        </w:rPr>
        <w:t xml:space="preserve"> </w:t>
      </w:r>
      <w:r w:rsidRPr="00F97A4B">
        <w:t>текст:</w:t>
      </w:r>
      <w:r w:rsidRPr="00F97A4B">
        <w:rPr>
          <w:spacing w:val="1"/>
        </w:rPr>
        <w:t xml:space="preserve"> </w:t>
      </w:r>
      <w:r w:rsidRPr="00F97A4B">
        <w:t>определять</w:t>
      </w:r>
      <w:r w:rsidRPr="00F97A4B">
        <w:rPr>
          <w:spacing w:val="1"/>
        </w:rPr>
        <w:t xml:space="preserve"> </w:t>
      </w:r>
      <w:r w:rsidRPr="00F97A4B">
        <w:t>тему,</w:t>
      </w:r>
      <w:r w:rsidRPr="00F97A4B">
        <w:rPr>
          <w:spacing w:val="1"/>
        </w:rPr>
        <w:t xml:space="preserve"> </w:t>
      </w:r>
      <w:r w:rsidRPr="00F97A4B">
        <w:t>устанавливать</w:t>
      </w:r>
      <w:r w:rsidRPr="00F97A4B">
        <w:rPr>
          <w:spacing w:val="1"/>
        </w:rPr>
        <w:t xml:space="preserve"> </w:t>
      </w:r>
      <w:r w:rsidRPr="00F97A4B">
        <w:t>последовательность</w:t>
      </w:r>
      <w:r w:rsidRPr="00F97A4B">
        <w:rPr>
          <w:spacing w:val="1"/>
        </w:rPr>
        <w:t xml:space="preserve"> </w:t>
      </w:r>
      <w:r w:rsidRPr="00F97A4B">
        <w:t>событий</w:t>
      </w:r>
      <w:r w:rsidRPr="00F97A4B">
        <w:rPr>
          <w:spacing w:val="1"/>
        </w:rPr>
        <w:t xml:space="preserve"> </w:t>
      </w:r>
      <w:r w:rsidRPr="00F97A4B">
        <w:t>в</w:t>
      </w:r>
      <w:r w:rsidRPr="00F97A4B">
        <w:rPr>
          <w:spacing w:val="1"/>
        </w:rPr>
        <w:t xml:space="preserve"> </w:t>
      </w:r>
      <w:r w:rsidRPr="00F97A4B">
        <w:t>произведении, характеризовать героя, давать положительную или отрицательную оценку его</w:t>
      </w:r>
      <w:r w:rsidRPr="00F97A4B">
        <w:rPr>
          <w:spacing w:val="1"/>
        </w:rPr>
        <w:t xml:space="preserve"> </w:t>
      </w:r>
      <w:r w:rsidRPr="00F97A4B">
        <w:t>поступкам,</w:t>
      </w:r>
      <w:r w:rsidRPr="00F97A4B">
        <w:rPr>
          <w:spacing w:val="3"/>
        </w:rPr>
        <w:t xml:space="preserve"> </w:t>
      </w:r>
      <w:r w:rsidRPr="00F97A4B">
        <w:t>задавать</w:t>
      </w:r>
      <w:r w:rsidRPr="00F97A4B">
        <w:rPr>
          <w:spacing w:val="3"/>
        </w:rPr>
        <w:t xml:space="preserve"> </w:t>
      </w:r>
      <w:r w:rsidRPr="00F97A4B">
        <w:t>вопросы</w:t>
      </w:r>
      <w:r w:rsidRPr="00F97A4B">
        <w:rPr>
          <w:spacing w:val="2"/>
        </w:rPr>
        <w:t xml:space="preserve"> </w:t>
      </w:r>
      <w:r w:rsidRPr="00F97A4B">
        <w:t>по</w:t>
      </w:r>
      <w:r w:rsidRPr="00F97A4B">
        <w:rPr>
          <w:spacing w:val="2"/>
        </w:rPr>
        <w:t xml:space="preserve"> </w:t>
      </w:r>
      <w:r w:rsidRPr="00F97A4B">
        <w:t>фактическому</w:t>
      </w:r>
      <w:r w:rsidRPr="00F97A4B">
        <w:rPr>
          <w:spacing w:val="-9"/>
        </w:rPr>
        <w:t xml:space="preserve"> </w:t>
      </w:r>
      <w:r w:rsidRPr="00F97A4B">
        <w:t>содержанию;</w:t>
      </w:r>
    </w:p>
    <w:p w:rsidR="00C450EA" w:rsidRPr="00F97A4B" w:rsidRDefault="002F2362" w:rsidP="00267F92">
      <w:pPr>
        <w:pStyle w:val="a3"/>
        <w:ind w:left="0"/>
      </w:pPr>
      <w:r w:rsidRPr="00F97A4B">
        <w:t>сравнивать</w:t>
      </w:r>
      <w:r w:rsidRPr="00F97A4B">
        <w:rPr>
          <w:spacing w:val="-5"/>
        </w:rPr>
        <w:t xml:space="preserve"> </w:t>
      </w:r>
      <w:r w:rsidRPr="00F97A4B">
        <w:t>произведения</w:t>
      </w:r>
      <w:r w:rsidRPr="00F97A4B">
        <w:rPr>
          <w:spacing w:val="-1"/>
        </w:rPr>
        <w:t xml:space="preserve"> </w:t>
      </w:r>
      <w:r w:rsidRPr="00F97A4B">
        <w:t>по</w:t>
      </w:r>
      <w:r w:rsidRPr="00F97A4B">
        <w:rPr>
          <w:spacing w:val="-1"/>
        </w:rPr>
        <w:t xml:space="preserve"> </w:t>
      </w:r>
      <w:r w:rsidRPr="00F97A4B">
        <w:t>теме,</w:t>
      </w:r>
      <w:r w:rsidRPr="00F97A4B">
        <w:rPr>
          <w:spacing w:val="-4"/>
        </w:rPr>
        <w:t xml:space="preserve"> </w:t>
      </w:r>
      <w:r w:rsidRPr="00F97A4B">
        <w:t>настроению,</w:t>
      </w:r>
      <w:r w:rsidRPr="00F97A4B">
        <w:rPr>
          <w:spacing w:val="-8"/>
        </w:rPr>
        <w:t xml:space="preserve"> </w:t>
      </w:r>
      <w:r w:rsidRPr="00F97A4B">
        <w:t>которое</w:t>
      </w:r>
      <w:r w:rsidRPr="00F97A4B">
        <w:rPr>
          <w:spacing w:val="-7"/>
        </w:rPr>
        <w:t xml:space="preserve"> </w:t>
      </w:r>
      <w:r w:rsidRPr="00F97A4B">
        <w:t>оно</w:t>
      </w:r>
      <w:r w:rsidRPr="00F97A4B">
        <w:rPr>
          <w:spacing w:val="-1"/>
        </w:rPr>
        <w:t xml:space="preserve"> </w:t>
      </w:r>
      <w:r w:rsidRPr="00F97A4B">
        <w:t>вызывает.</w:t>
      </w:r>
    </w:p>
    <w:p w:rsidR="00C450EA" w:rsidRPr="00F97A4B" w:rsidRDefault="002F2362" w:rsidP="00267F92">
      <w:pPr>
        <w:pStyle w:val="a3"/>
        <w:spacing w:line="242" w:lineRule="auto"/>
        <w:ind w:left="0" w:firstLine="542"/>
      </w:pPr>
      <w:r w:rsidRPr="00F97A4B">
        <w:rPr>
          <w:i/>
        </w:rPr>
        <w:t>Работа</w:t>
      </w:r>
      <w:r w:rsidRPr="00F97A4B">
        <w:rPr>
          <w:i/>
          <w:spacing w:val="1"/>
        </w:rPr>
        <w:t xml:space="preserve"> </w:t>
      </w:r>
      <w:r w:rsidRPr="00F97A4B">
        <w:rPr>
          <w:i/>
        </w:rPr>
        <w:t>с</w:t>
      </w:r>
      <w:r w:rsidRPr="00F97A4B">
        <w:rPr>
          <w:i/>
          <w:spacing w:val="1"/>
        </w:rPr>
        <w:t xml:space="preserve"> </w:t>
      </w:r>
      <w:r w:rsidRPr="00F97A4B">
        <w:rPr>
          <w:i/>
        </w:rPr>
        <w:t>информацией</w:t>
      </w:r>
      <w:r w:rsidRPr="00F97A4B">
        <w:rPr>
          <w:i/>
          <w:spacing w:val="1"/>
        </w:rPr>
        <w:t xml:space="preserve"> </w:t>
      </w:r>
      <w:r w:rsidRPr="00F97A4B">
        <w:t>как</w:t>
      </w:r>
      <w:r w:rsidRPr="00F97A4B">
        <w:rPr>
          <w:spacing w:val="1"/>
        </w:rPr>
        <w:t xml:space="preserve"> </w:t>
      </w:r>
      <w:r w:rsidRPr="00F97A4B">
        <w:t>часть</w:t>
      </w:r>
      <w:r w:rsidRPr="00F97A4B">
        <w:rPr>
          <w:spacing w:val="1"/>
        </w:rPr>
        <w:t xml:space="preserve"> </w:t>
      </w:r>
      <w:r w:rsidRPr="00F97A4B">
        <w:t>познавательных</w:t>
      </w:r>
      <w:r w:rsidRPr="00F97A4B">
        <w:rPr>
          <w:spacing w:val="1"/>
        </w:rPr>
        <w:t xml:space="preserve"> </w:t>
      </w:r>
      <w:r w:rsidRPr="00F97A4B">
        <w:t>универсальных</w:t>
      </w:r>
      <w:r w:rsidRPr="00F97A4B">
        <w:rPr>
          <w:spacing w:val="1"/>
        </w:rPr>
        <w:t xml:space="preserve"> </w:t>
      </w:r>
      <w:r w:rsidRPr="00F97A4B">
        <w:t>учебных</w:t>
      </w:r>
      <w:r w:rsidRPr="00F97A4B">
        <w:rPr>
          <w:spacing w:val="1"/>
        </w:rPr>
        <w:t xml:space="preserve"> </w:t>
      </w:r>
      <w:r w:rsidRPr="00F97A4B">
        <w:t>действий</w:t>
      </w:r>
      <w:r w:rsidRPr="00F97A4B">
        <w:rPr>
          <w:spacing w:val="1"/>
        </w:rPr>
        <w:t xml:space="preserve"> </w:t>
      </w:r>
      <w:r w:rsidRPr="00F97A4B">
        <w:t>способствует</w:t>
      </w:r>
      <w:r w:rsidRPr="00F97A4B">
        <w:rPr>
          <w:spacing w:val="1"/>
        </w:rPr>
        <w:t xml:space="preserve"> </w:t>
      </w:r>
      <w:r w:rsidRPr="00F97A4B">
        <w:t>формированию умений:</w:t>
      </w:r>
    </w:p>
    <w:p w:rsidR="00C450EA" w:rsidRPr="00F97A4B" w:rsidRDefault="002F2362" w:rsidP="00267F92">
      <w:pPr>
        <w:pStyle w:val="a3"/>
        <w:ind w:left="0" w:firstLine="542"/>
      </w:pPr>
      <w:r w:rsidRPr="00F97A4B">
        <w:t>понимать, что текст произведения может быть представлен в иллюстрациях, различных</w:t>
      </w:r>
      <w:r w:rsidRPr="00F97A4B">
        <w:rPr>
          <w:spacing w:val="1"/>
        </w:rPr>
        <w:t xml:space="preserve"> </w:t>
      </w:r>
      <w:r w:rsidRPr="00F97A4B">
        <w:t>видах</w:t>
      </w:r>
      <w:r w:rsidRPr="00F97A4B">
        <w:rPr>
          <w:spacing w:val="-4"/>
        </w:rPr>
        <w:t xml:space="preserve"> </w:t>
      </w:r>
      <w:r w:rsidRPr="00F97A4B">
        <w:t>зрительного</w:t>
      </w:r>
      <w:r w:rsidRPr="00F97A4B">
        <w:rPr>
          <w:spacing w:val="2"/>
        </w:rPr>
        <w:t xml:space="preserve"> </w:t>
      </w:r>
      <w:r w:rsidRPr="00F97A4B">
        <w:t>искусства (фильм,</w:t>
      </w:r>
      <w:r w:rsidRPr="00F97A4B">
        <w:rPr>
          <w:spacing w:val="-1"/>
        </w:rPr>
        <w:t xml:space="preserve"> </w:t>
      </w:r>
      <w:r w:rsidRPr="00F97A4B">
        <w:t>спектакль</w:t>
      </w:r>
      <w:r w:rsidRPr="00F97A4B">
        <w:rPr>
          <w:spacing w:val="2"/>
        </w:rPr>
        <w:t xml:space="preserve"> </w:t>
      </w:r>
      <w:r w:rsidRPr="00F97A4B">
        <w:t>и</w:t>
      </w:r>
      <w:r w:rsidRPr="00F97A4B">
        <w:rPr>
          <w:spacing w:val="3"/>
        </w:rPr>
        <w:t xml:space="preserve"> </w:t>
      </w:r>
      <w:r w:rsidRPr="00F97A4B">
        <w:t>другие);</w:t>
      </w:r>
    </w:p>
    <w:p w:rsidR="00C450EA" w:rsidRPr="00F97A4B" w:rsidRDefault="002F2362" w:rsidP="00267F92">
      <w:pPr>
        <w:pStyle w:val="a3"/>
        <w:spacing w:line="237" w:lineRule="auto"/>
        <w:ind w:left="0" w:firstLine="542"/>
      </w:pPr>
      <w:r w:rsidRPr="00F97A4B">
        <w:t>соотносить иллюстрацию с текстом произведения, читать отрывки из текста, которые</w:t>
      </w:r>
      <w:r w:rsidRPr="00F97A4B">
        <w:rPr>
          <w:spacing w:val="1"/>
        </w:rPr>
        <w:t xml:space="preserve"> </w:t>
      </w:r>
      <w:r w:rsidRPr="00F97A4B">
        <w:t>соответствуют</w:t>
      </w:r>
      <w:r w:rsidRPr="00F97A4B">
        <w:rPr>
          <w:spacing w:val="1"/>
        </w:rPr>
        <w:t xml:space="preserve"> </w:t>
      </w:r>
      <w:r w:rsidRPr="00F97A4B">
        <w:t>иллюстрации.</w:t>
      </w:r>
    </w:p>
    <w:p w:rsidR="00C450EA" w:rsidRPr="00F97A4B" w:rsidRDefault="002F2362" w:rsidP="00267F92">
      <w:pPr>
        <w:ind w:firstLine="542"/>
        <w:jc w:val="both"/>
        <w:rPr>
          <w:sz w:val="24"/>
          <w:szCs w:val="24"/>
        </w:rPr>
      </w:pPr>
      <w:r w:rsidRPr="00F97A4B">
        <w:rPr>
          <w:i/>
          <w:sz w:val="24"/>
          <w:szCs w:val="24"/>
        </w:rPr>
        <w:t>Коммуникативные</w:t>
      </w:r>
      <w:r w:rsidRPr="00F97A4B">
        <w:rPr>
          <w:i/>
          <w:spacing w:val="1"/>
          <w:sz w:val="24"/>
          <w:szCs w:val="24"/>
        </w:rPr>
        <w:t xml:space="preserve"> </w:t>
      </w:r>
      <w:r w:rsidRPr="00F97A4B">
        <w:rPr>
          <w:i/>
          <w:sz w:val="24"/>
          <w:szCs w:val="24"/>
        </w:rPr>
        <w:t>универсальные</w:t>
      </w:r>
      <w:r w:rsidRPr="00F97A4B">
        <w:rPr>
          <w:i/>
          <w:spacing w:val="1"/>
          <w:sz w:val="24"/>
          <w:szCs w:val="24"/>
        </w:rPr>
        <w:t xml:space="preserve"> </w:t>
      </w:r>
      <w:r w:rsidRPr="00F97A4B">
        <w:rPr>
          <w:i/>
          <w:sz w:val="24"/>
          <w:szCs w:val="24"/>
        </w:rPr>
        <w:t>учебные</w:t>
      </w:r>
      <w:r w:rsidRPr="00F97A4B">
        <w:rPr>
          <w:i/>
          <w:spacing w:val="1"/>
          <w:sz w:val="24"/>
          <w:szCs w:val="24"/>
        </w:rPr>
        <w:t xml:space="preserve"> </w:t>
      </w:r>
      <w:r w:rsidRPr="00F97A4B">
        <w:rPr>
          <w:i/>
          <w:sz w:val="24"/>
          <w:szCs w:val="24"/>
        </w:rPr>
        <w:t>действия</w:t>
      </w:r>
      <w:r w:rsidRPr="00F97A4B">
        <w:rPr>
          <w:i/>
          <w:spacing w:val="1"/>
          <w:sz w:val="24"/>
          <w:szCs w:val="24"/>
        </w:rPr>
        <w:t xml:space="preserve"> </w:t>
      </w:r>
      <w:r w:rsidRPr="00F97A4B">
        <w:rPr>
          <w:sz w:val="24"/>
          <w:szCs w:val="24"/>
        </w:rPr>
        <w:t>способствуют</w:t>
      </w:r>
      <w:r w:rsidRPr="00F97A4B">
        <w:rPr>
          <w:spacing w:val="1"/>
          <w:sz w:val="24"/>
          <w:szCs w:val="24"/>
        </w:rPr>
        <w:t xml:space="preserve"> </w:t>
      </w:r>
      <w:r w:rsidRPr="00F97A4B">
        <w:rPr>
          <w:sz w:val="24"/>
          <w:szCs w:val="24"/>
        </w:rPr>
        <w:t>формированию</w:t>
      </w:r>
      <w:r w:rsidRPr="00F97A4B">
        <w:rPr>
          <w:spacing w:val="1"/>
          <w:sz w:val="24"/>
          <w:szCs w:val="24"/>
        </w:rPr>
        <w:t xml:space="preserve"> </w:t>
      </w:r>
      <w:r w:rsidRPr="00F97A4B">
        <w:rPr>
          <w:sz w:val="24"/>
          <w:szCs w:val="24"/>
        </w:rPr>
        <w:t>умений:</w:t>
      </w:r>
    </w:p>
    <w:p w:rsidR="00C450EA" w:rsidRPr="00F97A4B" w:rsidRDefault="002F2362" w:rsidP="00267F92">
      <w:pPr>
        <w:pStyle w:val="a3"/>
        <w:spacing w:line="500" w:lineRule="exact"/>
        <w:ind w:left="0"/>
      </w:pPr>
      <w:r w:rsidRPr="00F97A4B">
        <w:t>читать наизусть стихотворения, соблюдать орфоэпические и пунктуационные нормы;</w:t>
      </w:r>
      <w:r w:rsidRPr="00F97A4B">
        <w:rPr>
          <w:spacing w:val="1"/>
        </w:rPr>
        <w:t xml:space="preserve"> </w:t>
      </w:r>
      <w:r w:rsidRPr="00F97A4B">
        <w:t>участвовать</w:t>
      </w:r>
      <w:r w:rsidRPr="00F97A4B">
        <w:rPr>
          <w:spacing w:val="16"/>
        </w:rPr>
        <w:t xml:space="preserve"> </w:t>
      </w:r>
      <w:r w:rsidRPr="00F97A4B">
        <w:t>в</w:t>
      </w:r>
      <w:r w:rsidRPr="00F97A4B">
        <w:rPr>
          <w:spacing w:val="13"/>
        </w:rPr>
        <w:t xml:space="preserve"> </w:t>
      </w:r>
      <w:r w:rsidRPr="00F97A4B">
        <w:t>беседе</w:t>
      </w:r>
      <w:r w:rsidRPr="00F97A4B">
        <w:rPr>
          <w:spacing w:val="15"/>
        </w:rPr>
        <w:t xml:space="preserve"> </w:t>
      </w:r>
      <w:r w:rsidRPr="00F97A4B">
        <w:t>по</w:t>
      </w:r>
      <w:r w:rsidRPr="00F97A4B">
        <w:rPr>
          <w:spacing w:val="16"/>
        </w:rPr>
        <w:t xml:space="preserve"> </w:t>
      </w:r>
      <w:r w:rsidRPr="00F97A4B">
        <w:t>обсуждению</w:t>
      </w:r>
      <w:r w:rsidRPr="00F97A4B">
        <w:rPr>
          <w:spacing w:val="14"/>
        </w:rPr>
        <w:t xml:space="preserve"> </w:t>
      </w:r>
      <w:r w:rsidRPr="00F97A4B">
        <w:t>прослушанного</w:t>
      </w:r>
      <w:r w:rsidRPr="00F97A4B">
        <w:rPr>
          <w:spacing w:val="19"/>
        </w:rPr>
        <w:t xml:space="preserve"> </w:t>
      </w:r>
      <w:r w:rsidRPr="00F97A4B">
        <w:t>или</w:t>
      </w:r>
      <w:r w:rsidRPr="00F97A4B">
        <w:rPr>
          <w:spacing w:val="17"/>
        </w:rPr>
        <w:t xml:space="preserve"> </w:t>
      </w:r>
      <w:r w:rsidRPr="00F97A4B">
        <w:t>прочитанного</w:t>
      </w:r>
      <w:r w:rsidRPr="00F97A4B">
        <w:rPr>
          <w:spacing w:val="16"/>
        </w:rPr>
        <w:t xml:space="preserve"> </w:t>
      </w:r>
      <w:r w:rsidRPr="00F97A4B">
        <w:t>текста:</w:t>
      </w:r>
      <w:r w:rsidRPr="00F97A4B">
        <w:rPr>
          <w:spacing w:val="16"/>
        </w:rPr>
        <w:t xml:space="preserve"> </w:t>
      </w:r>
      <w:r w:rsidRPr="00F97A4B">
        <w:t>слушать</w:t>
      </w:r>
    </w:p>
    <w:p w:rsidR="00C450EA" w:rsidRPr="00F97A4B" w:rsidRDefault="002F2362" w:rsidP="00267F92">
      <w:pPr>
        <w:pStyle w:val="a3"/>
        <w:spacing w:line="225" w:lineRule="exact"/>
        <w:ind w:left="0"/>
      </w:pPr>
      <w:r w:rsidRPr="00F97A4B">
        <w:t>собеседника, отвечать</w:t>
      </w:r>
      <w:r w:rsidRPr="00F97A4B">
        <w:rPr>
          <w:spacing w:val="-4"/>
        </w:rPr>
        <w:t xml:space="preserve"> </w:t>
      </w:r>
      <w:r w:rsidRPr="00F97A4B">
        <w:t>на</w:t>
      </w:r>
      <w:r w:rsidRPr="00F97A4B">
        <w:rPr>
          <w:spacing w:val="-2"/>
        </w:rPr>
        <w:t xml:space="preserve"> </w:t>
      </w:r>
      <w:r w:rsidRPr="00F97A4B">
        <w:t>вопросы,</w:t>
      </w:r>
      <w:r w:rsidRPr="00F97A4B">
        <w:rPr>
          <w:spacing w:val="-5"/>
        </w:rPr>
        <w:t xml:space="preserve"> </w:t>
      </w:r>
      <w:r w:rsidRPr="00F97A4B">
        <w:t>высказывать</w:t>
      </w:r>
      <w:r w:rsidRPr="00F97A4B">
        <w:rPr>
          <w:spacing w:val="-1"/>
        </w:rPr>
        <w:t xml:space="preserve"> </w:t>
      </w:r>
      <w:r w:rsidRPr="00F97A4B">
        <w:t>свое</w:t>
      </w:r>
      <w:r w:rsidRPr="00F97A4B">
        <w:rPr>
          <w:spacing w:val="-7"/>
        </w:rPr>
        <w:t xml:space="preserve"> </w:t>
      </w:r>
      <w:r w:rsidRPr="00F97A4B">
        <w:t>отношение</w:t>
      </w:r>
      <w:r w:rsidRPr="00F97A4B">
        <w:rPr>
          <w:spacing w:val="-7"/>
        </w:rPr>
        <w:t xml:space="preserve"> </w:t>
      </w:r>
      <w:r w:rsidRPr="00F97A4B">
        <w:t>к</w:t>
      </w:r>
      <w:r w:rsidRPr="00F97A4B">
        <w:rPr>
          <w:spacing w:val="-7"/>
        </w:rPr>
        <w:t xml:space="preserve"> </w:t>
      </w:r>
      <w:r w:rsidRPr="00F97A4B">
        <w:t>обсуждаемой проблеме;</w:t>
      </w:r>
    </w:p>
    <w:p w:rsidR="00C450EA" w:rsidRPr="00F97A4B" w:rsidRDefault="002F2362" w:rsidP="00267F92">
      <w:pPr>
        <w:pStyle w:val="a3"/>
        <w:spacing w:line="237" w:lineRule="auto"/>
        <w:ind w:left="0" w:firstLine="542"/>
      </w:pPr>
      <w:r w:rsidRPr="00F97A4B">
        <w:t>пересказывать</w:t>
      </w:r>
      <w:r w:rsidRPr="00F97A4B">
        <w:rPr>
          <w:spacing w:val="1"/>
        </w:rPr>
        <w:t xml:space="preserve"> </w:t>
      </w:r>
      <w:r w:rsidRPr="00F97A4B">
        <w:t>(устно)</w:t>
      </w:r>
      <w:r w:rsidRPr="00F97A4B">
        <w:rPr>
          <w:spacing w:val="1"/>
        </w:rPr>
        <w:t xml:space="preserve"> </w:t>
      </w:r>
      <w:r w:rsidRPr="00F97A4B">
        <w:t>содержание</w:t>
      </w:r>
      <w:r w:rsidRPr="00F97A4B">
        <w:rPr>
          <w:spacing w:val="1"/>
        </w:rPr>
        <w:t xml:space="preserve"> </w:t>
      </w:r>
      <w:r w:rsidRPr="00F97A4B">
        <w:t>произведения</w:t>
      </w:r>
      <w:r w:rsidRPr="00F97A4B">
        <w:rPr>
          <w:spacing w:val="1"/>
        </w:rPr>
        <w:t xml:space="preserve"> </w:t>
      </w:r>
      <w:r w:rsidRPr="00F97A4B">
        <w:t>с</w:t>
      </w:r>
      <w:r w:rsidRPr="00F97A4B">
        <w:rPr>
          <w:spacing w:val="1"/>
        </w:rPr>
        <w:t xml:space="preserve"> </w:t>
      </w:r>
      <w:r w:rsidRPr="00F97A4B">
        <w:t>опорой</w:t>
      </w:r>
      <w:r w:rsidRPr="00F97A4B">
        <w:rPr>
          <w:spacing w:val="1"/>
        </w:rPr>
        <w:t xml:space="preserve"> </w:t>
      </w:r>
      <w:r w:rsidRPr="00F97A4B">
        <w:t>на</w:t>
      </w:r>
      <w:r w:rsidRPr="00F97A4B">
        <w:rPr>
          <w:spacing w:val="1"/>
        </w:rPr>
        <w:t xml:space="preserve"> </w:t>
      </w:r>
      <w:r w:rsidRPr="00F97A4B">
        <w:t>вопросы,</w:t>
      </w:r>
      <w:r w:rsidRPr="00F97A4B">
        <w:rPr>
          <w:spacing w:val="1"/>
        </w:rPr>
        <w:t xml:space="preserve"> </w:t>
      </w:r>
      <w:r w:rsidRPr="00F97A4B">
        <w:t>рисунки,</w:t>
      </w:r>
      <w:r w:rsidRPr="00F97A4B">
        <w:rPr>
          <w:spacing w:val="1"/>
        </w:rPr>
        <w:t xml:space="preserve"> </w:t>
      </w:r>
      <w:r w:rsidRPr="00F97A4B">
        <w:t>предложенный</w:t>
      </w:r>
      <w:r w:rsidRPr="00F97A4B">
        <w:rPr>
          <w:spacing w:val="-3"/>
        </w:rPr>
        <w:t xml:space="preserve"> </w:t>
      </w:r>
      <w:r w:rsidRPr="00F97A4B">
        <w:t>план;</w:t>
      </w:r>
    </w:p>
    <w:p w:rsidR="00C450EA" w:rsidRPr="00F97A4B" w:rsidRDefault="002F2362" w:rsidP="00267F92">
      <w:pPr>
        <w:pStyle w:val="a3"/>
        <w:ind w:left="0"/>
      </w:pPr>
      <w:r w:rsidRPr="00F97A4B">
        <w:t>объяснять</w:t>
      </w:r>
      <w:r w:rsidRPr="00F97A4B">
        <w:rPr>
          <w:spacing w:val="-6"/>
        </w:rPr>
        <w:t xml:space="preserve"> </w:t>
      </w:r>
      <w:r w:rsidRPr="00F97A4B">
        <w:t>своими</w:t>
      </w:r>
      <w:r w:rsidRPr="00F97A4B">
        <w:rPr>
          <w:spacing w:val="-1"/>
        </w:rPr>
        <w:t xml:space="preserve"> </w:t>
      </w:r>
      <w:r w:rsidRPr="00F97A4B">
        <w:t>словами</w:t>
      </w:r>
      <w:r w:rsidRPr="00F97A4B">
        <w:rPr>
          <w:spacing w:val="-7"/>
        </w:rPr>
        <w:t xml:space="preserve"> </w:t>
      </w:r>
      <w:r w:rsidRPr="00F97A4B">
        <w:t>значение</w:t>
      </w:r>
      <w:r w:rsidRPr="00F97A4B">
        <w:rPr>
          <w:spacing w:val="-3"/>
        </w:rPr>
        <w:t xml:space="preserve"> </w:t>
      </w:r>
      <w:r w:rsidRPr="00F97A4B">
        <w:t>изученных</w:t>
      </w:r>
      <w:r w:rsidRPr="00F97A4B">
        <w:rPr>
          <w:spacing w:val="-3"/>
        </w:rPr>
        <w:t xml:space="preserve"> </w:t>
      </w:r>
      <w:r w:rsidRPr="00F97A4B">
        <w:t>понятий;</w:t>
      </w:r>
    </w:p>
    <w:p w:rsidR="00C450EA" w:rsidRPr="00F97A4B" w:rsidRDefault="002F2362" w:rsidP="00267F92">
      <w:pPr>
        <w:pStyle w:val="a3"/>
        <w:ind w:left="0"/>
      </w:pPr>
      <w:r w:rsidRPr="00F97A4B">
        <w:t>описывать</w:t>
      </w:r>
      <w:r w:rsidRPr="00F97A4B">
        <w:rPr>
          <w:spacing w:val="-6"/>
        </w:rPr>
        <w:t xml:space="preserve"> </w:t>
      </w:r>
      <w:r w:rsidRPr="00F97A4B">
        <w:t>свое</w:t>
      </w:r>
      <w:r w:rsidRPr="00F97A4B">
        <w:rPr>
          <w:spacing w:val="-8"/>
        </w:rPr>
        <w:t xml:space="preserve"> </w:t>
      </w:r>
      <w:r w:rsidRPr="00F97A4B">
        <w:t>настроение</w:t>
      </w:r>
      <w:r w:rsidRPr="00F97A4B">
        <w:rPr>
          <w:spacing w:val="-3"/>
        </w:rPr>
        <w:t xml:space="preserve"> </w:t>
      </w:r>
      <w:r w:rsidRPr="00F97A4B">
        <w:t>после</w:t>
      </w:r>
      <w:r w:rsidRPr="00F97A4B">
        <w:rPr>
          <w:spacing w:val="-3"/>
        </w:rPr>
        <w:t xml:space="preserve"> </w:t>
      </w:r>
      <w:r w:rsidRPr="00F97A4B">
        <w:t>слушания</w:t>
      </w:r>
      <w:r w:rsidRPr="00F97A4B">
        <w:rPr>
          <w:spacing w:val="2"/>
        </w:rPr>
        <w:t xml:space="preserve"> </w:t>
      </w:r>
      <w:r w:rsidRPr="00F97A4B">
        <w:t>(чтения)</w:t>
      </w:r>
      <w:r w:rsidRPr="00F97A4B">
        <w:rPr>
          <w:spacing w:val="-1"/>
        </w:rPr>
        <w:t xml:space="preserve"> </w:t>
      </w:r>
      <w:r w:rsidRPr="00F97A4B">
        <w:t>стихотворений,</w:t>
      </w:r>
      <w:r w:rsidRPr="00F97A4B">
        <w:rPr>
          <w:spacing w:val="-1"/>
        </w:rPr>
        <w:t xml:space="preserve"> </w:t>
      </w:r>
      <w:r w:rsidRPr="00F97A4B">
        <w:t>сказок,</w:t>
      </w:r>
      <w:r w:rsidRPr="00F97A4B">
        <w:rPr>
          <w:spacing w:val="-5"/>
        </w:rPr>
        <w:t xml:space="preserve"> </w:t>
      </w:r>
      <w:r w:rsidRPr="00F97A4B">
        <w:t>рассказов.</w:t>
      </w:r>
    </w:p>
    <w:p w:rsidR="00C450EA" w:rsidRPr="00F97A4B" w:rsidRDefault="002F2362" w:rsidP="00267F92">
      <w:pPr>
        <w:spacing w:line="490" w:lineRule="atLeast"/>
        <w:jc w:val="both"/>
        <w:rPr>
          <w:sz w:val="24"/>
          <w:szCs w:val="24"/>
        </w:rPr>
      </w:pPr>
      <w:r w:rsidRPr="00F97A4B">
        <w:rPr>
          <w:i/>
          <w:sz w:val="24"/>
          <w:szCs w:val="24"/>
        </w:rPr>
        <w:t xml:space="preserve">Регулятивные универсальные учебные действия </w:t>
      </w:r>
      <w:r w:rsidRPr="00F97A4B">
        <w:rPr>
          <w:sz w:val="24"/>
          <w:szCs w:val="24"/>
        </w:rPr>
        <w:t>способствуют формированию умений:</w:t>
      </w:r>
      <w:r w:rsidRPr="00F97A4B">
        <w:rPr>
          <w:spacing w:val="1"/>
          <w:sz w:val="24"/>
          <w:szCs w:val="24"/>
        </w:rPr>
        <w:t xml:space="preserve"> </w:t>
      </w:r>
      <w:r w:rsidRPr="00F97A4B">
        <w:rPr>
          <w:sz w:val="24"/>
          <w:szCs w:val="24"/>
        </w:rPr>
        <w:t>понимать</w:t>
      </w:r>
      <w:r w:rsidRPr="00F97A4B">
        <w:rPr>
          <w:spacing w:val="58"/>
          <w:sz w:val="24"/>
          <w:szCs w:val="24"/>
        </w:rPr>
        <w:t xml:space="preserve"> </w:t>
      </w:r>
      <w:r w:rsidRPr="00F97A4B">
        <w:rPr>
          <w:sz w:val="24"/>
          <w:szCs w:val="24"/>
        </w:rPr>
        <w:t>и</w:t>
      </w:r>
      <w:r w:rsidRPr="00F97A4B">
        <w:rPr>
          <w:spacing w:val="58"/>
          <w:sz w:val="24"/>
          <w:szCs w:val="24"/>
        </w:rPr>
        <w:t xml:space="preserve"> </w:t>
      </w:r>
      <w:r w:rsidRPr="00F97A4B">
        <w:rPr>
          <w:sz w:val="24"/>
          <w:szCs w:val="24"/>
        </w:rPr>
        <w:t>удерживать</w:t>
      </w:r>
      <w:r w:rsidRPr="00F97A4B">
        <w:rPr>
          <w:spacing w:val="3"/>
          <w:sz w:val="24"/>
          <w:szCs w:val="24"/>
        </w:rPr>
        <w:t xml:space="preserve"> </w:t>
      </w:r>
      <w:r w:rsidRPr="00F97A4B">
        <w:rPr>
          <w:sz w:val="24"/>
          <w:szCs w:val="24"/>
        </w:rPr>
        <w:t>поставленную</w:t>
      </w:r>
      <w:r w:rsidRPr="00F97A4B">
        <w:rPr>
          <w:spacing w:val="5"/>
          <w:sz w:val="24"/>
          <w:szCs w:val="24"/>
        </w:rPr>
        <w:t xml:space="preserve"> </w:t>
      </w:r>
      <w:r w:rsidRPr="00F97A4B">
        <w:rPr>
          <w:sz w:val="24"/>
          <w:szCs w:val="24"/>
        </w:rPr>
        <w:t>учебную</w:t>
      </w:r>
      <w:r w:rsidRPr="00F97A4B">
        <w:rPr>
          <w:spacing w:val="60"/>
          <w:sz w:val="24"/>
          <w:szCs w:val="24"/>
        </w:rPr>
        <w:t xml:space="preserve"> </w:t>
      </w:r>
      <w:r w:rsidRPr="00F97A4B">
        <w:rPr>
          <w:sz w:val="24"/>
          <w:szCs w:val="24"/>
        </w:rPr>
        <w:t>задачу,</w:t>
      </w:r>
      <w:r w:rsidRPr="00F97A4B">
        <w:rPr>
          <w:spacing w:val="4"/>
          <w:sz w:val="24"/>
          <w:szCs w:val="24"/>
        </w:rPr>
        <w:t xml:space="preserve"> </w:t>
      </w:r>
      <w:r w:rsidRPr="00F97A4B">
        <w:rPr>
          <w:sz w:val="24"/>
          <w:szCs w:val="24"/>
        </w:rPr>
        <w:t>в</w:t>
      </w:r>
      <w:r w:rsidRPr="00F97A4B">
        <w:rPr>
          <w:spacing w:val="3"/>
          <w:sz w:val="24"/>
          <w:szCs w:val="24"/>
        </w:rPr>
        <w:t xml:space="preserve"> </w:t>
      </w:r>
      <w:r w:rsidRPr="00F97A4B">
        <w:rPr>
          <w:sz w:val="24"/>
          <w:szCs w:val="24"/>
        </w:rPr>
        <w:t>случае</w:t>
      </w:r>
      <w:r w:rsidRPr="00F97A4B">
        <w:rPr>
          <w:spacing w:val="1"/>
          <w:sz w:val="24"/>
          <w:szCs w:val="24"/>
        </w:rPr>
        <w:t xml:space="preserve"> </w:t>
      </w:r>
      <w:r w:rsidRPr="00F97A4B">
        <w:rPr>
          <w:sz w:val="24"/>
          <w:szCs w:val="24"/>
        </w:rPr>
        <w:t>необходимости</w:t>
      </w:r>
    </w:p>
    <w:p w:rsidR="00C450EA" w:rsidRPr="00F97A4B" w:rsidRDefault="002F2362" w:rsidP="00267F92">
      <w:pPr>
        <w:pStyle w:val="a3"/>
        <w:ind w:left="0"/>
      </w:pPr>
      <w:r w:rsidRPr="00F97A4B">
        <w:t>обращаться</w:t>
      </w:r>
      <w:r w:rsidRPr="00F97A4B">
        <w:rPr>
          <w:spacing w:val="-5"/>
        </w:rPr>
        <w:t xml:space="preserve"> </w:t>
      </w:r>
      <w:r w:rsidRPr="00F97A4B">
        <w:t>за</w:t>
      </w:r>
      <w:r w:rsidRPr="00F97A4B">
        <w:rPr>
          <w:spacing w:val="-1"/>
        </w:rPr>
        <w:t xml:space="preserve"> </w:t>
      </w:r>
      <w:r w:rsidRPr="00F97A4B">
        <w:t>помощью</w:t>
      </w:r>
      <w:r w:rsidRPr="00F97A4B">
        <w:rPr>
          <w:spacing w:val="-2"/>
        </w:rPr>
        <w:t xml:space="preserve"> </w:t>
      </w:r>
      <w:r w:rsidRPr="00F97A4B">
        <w:t>к</w:t>
      </w:r>
      <w:r w:rsidRPr="00F97A4B">
        <w:rPr>
          <w:spacing w:val="-6"/>
        </w:rPr>
        <w:t xml:space="preserve"> </w:t>
      </w:r>
      <w:r w:rsidRPr="00F97A4B">
        <w:t>учителю;</w:t>
      </w:r>
    </w:p>
    <w:p w:rsidR="00C450EA" w:rsidRPr="00F97A4B" w:rsidRDefault="002F2362" w:rsidP="00267F92">
      <w:pPr>
        <w:pStyle w:val="a3"/>
        <w:ind w:left="0"/>
      </w:pPr>
      <w:r w:rsidRPr="00F97A4B">
        <w:t>проявлять</w:t>
      </w:r>
      <w:r w:rsidRPr="00F97A4B">
        <w:rPr>
          <w:spacing w:val="-5"/>
        </w:rPr>
        <w:t xml:space="preserve"> </w:t>
      </w:r>
      <w:r w:rsidRPr="00F97A4B">
        <w:t>желание</w:t>
      </w:r>
      <w:r w:rsidRPr="00F97A4B">
        <w:rPr>
          <w:spacing w:val="-6"/>
        </w:rPr>
        <w:t xml:space="preserve"> </w:t>
      </w:r>
      <w:r w:rsidRPr="00F97A4B">
        <w:t>самостоятельно</w:t>
      </w:r>
      <w:r w:rsidRPr="00F97A4B">
        <w:rPr>
          <w:spacing w:val="3"/>
        </w:rPr>
        <w:t xml:space="preserve"> </w:t>
      </w:r>
      <w:r w:rsidRPr="00F97A4B">
        <w:t>читать,</w:t>
      </w:r>
      <w:r w:rsidRPr="00F97A4B">
        <w:rPr>
          <w:spacing w:val="-3"/>
        </w:rPr>
        <w:t xml:space="preserve"> </w:t>
      </w:r>
      <w:r w:rsidRPr="00F97A4B">
        <w:t>совершенствовать</w:t>
      </w:r>
      <w:r w:rsidRPr="00F97A4B">
        <w:rPr>
          <w:spacing w:val="-4"/>
        </w:rPr>
        <w:t xml:space="preserve"> </w:t>
      </w:r>
      <w:r w:rsidRPr="00F97A4B">
        <w:t>свой</w:t>
      </w:r>
      <w:r w:rsidRPr="00F97A4B">
        <w:rPr>
          <w:spacing w:val="-4"/>
        </w:rPr>
        <w:t xml:space="preserve"> </w:t>
      </w:r>
      <w:r w:rsidRPr="00F97A4B">
        <w:t>навык</w:t>
      </w:r>
      <w:r w:rsidRPr="00F97A4B">
        <w:rPr>
          <w:spacing w:val="-2"/>
        </w:rPr>
        <w:t xml:space="preserve"> </w:t>
      </w:r>
      <w:r w:rsidRPr="00F97A4B">
        <w:t>чтения;</w:t>
      </w:r>
    </w:p>
    <w:p w:rsidR="00C450EA" w:rsidRPr="00F97A4B" w:rsidRDefault="002F2362" w:rsidP="00267F92">
      <w:pPr>
        <w:pStyle w:val="a3"/>
        <w:spacing w:line="237" w:lineRule="auto"/>
        <w:ind w:left="0" w:firstLine="542"/>
      </w:pPr>
      <w:r w:rsidRPr="00F97A4B">
        <w:t>с</w:t>
      </w:r>
      <w:r w:rsidRPr="00F97A4B">
        <w:rPr>
          <w:spacing w:val="1"/>
        </w:rPr>
        <w:t xml:space="preserve"> </w:t>
      </w:r>
      <w:r w:rsidRPr="00F97A4B">
        <w:t>помощью</w:t>
      </w:r>
      <w:r w:rsidRPr="00F97A4B">
        <w:rPr>
          <w:spacing w:val="1"/>
        </w:rPr>
        <w:t xml:space="preserve"> </w:t>
      </w:r>
      <w:r w:rsidRPr="00F97A4B">
        <w:t>учителя</w:t>
      </w:r>
      <w:r w:rsidRPr="00F97A4B">
        <w:rPr>
          <w:spacing w:val="1"/>
        </w:rPr>
        <w:t xml:space="preserve"> </w:t>
      </w:r>
      <w:r w:rsidRPr="00F97A4B">
        <w:t>оценивать</w:t>
      </w:r>
      <w:r w:rsidRPr="00F97A4B">
        <w:rPr>
          <w:spacing w:val="1"/>
        </w:rPr>
        <w:t xml:space="preserve"> </w:t>
      </w:r>
      <w:r w:rsidRPr="00F97A4B">
        <w:t>свои</w:t>
      </w:r>
      <w:r w:rsidRPr="00F97A4B">
        <w:rPr>
          <w:spacing w:val="1"/>
        </w:rPr>
        <w:t xml:space="preserve"> </w:t>
      </w:r>
      <w:r w:rsidRPr="00F97A4B">
        <w:t>успехи</w:t>
      </w:r>
      <w:r w:rsidRPr="00F97A4B">
        <w:rPr>
          <w:spacing w:val="1"/>
        </w:rPr>
        <w:t xml:space="preserve"> </w:t>
      </w:r>
      <w:r w:rsidRPr="00F97A4B">
        <w:t>(трудности)</w:t>
      </w:r>
      <w:r w:rsidRPr="00F97A4B">
        <w:rPr>
          <w:spacing w:val="1"/>
        </w:rPr>
        <w:t xml:space="preserve"> </w:t>
      </w:r>
      <w:r w:rsidRPr="00F97A4B">
        <w:t>в</w:t>
      </w:r>
      <w:r w:rsidRPr="00F97A4B">
        <w:rPr>
          <w:spacing w:val="1"/>
        </w:rPr>
        <w:t xml:space="preserve"> </w:t>
      </w:r>
      <w:r w:rsidRPr="00F97A4B">
        <w:t>освоении</w:t>
      </w:r>
      <w:r w:rsidRPr="00F97A4B">
        <w:rPr>
          <w:spacing w:val="1"/>
        </w:rPr>
        <w:t xml:space="preserve"> </w:t>
      </w:r>
      <w:r w:rsidRPr="00F97A4B">
        <w:t>читательской</w:t>
      </w:r>
      <w:r w:rsidRPr="00F97A4B">
        <w:rPr>
          <w:spacing w:val="1"/>
        </w:rPr>
        <w:t xml:space="preserve"> </w:t>
      </w:r>
      <w:r w:rsidRPr="00F97A4B">
        <w:t>деятельности.</w:t>
      </w:r>
    </w:p>
    <w:p w:rsidR="00C450EA" w:rsidRPr="00F97A4B" w:rsidRDefault="002F2362" w:rsidP="00267F92">
      <w:pPr>
        <w:jc w:val="both"/>
        <w:rPr>
          <w:sz w:val="24"/>
          <w:szCs w:val="24"/>
        </w:rPr>
      </w:pPr>
      <w:r w:rsidRPr="00F97A4B">
        <w:rPr>
          <w:i/>
          <w:sz w:val="24"/>
          <w:szCs w:val="24"/>
        </w:rPr>
        <w:t>Совместная</w:t>
      </w:r>
      <w:r w:rsidRPr="00F97A4B">
        <w:rPr>
          <w:i/>
          <w:spacing w:val="-6"/>
          <w:sz w:val="24"/>
          <w:szCs w:val="24"/>
        </w:rPr>
        <w:t xml:space="preserve"> </w:t>
      </w:r>
      <w:r w:rsidRPr="00F97A4B">
        <w:rPr>
          <w:i/>
          <w:sz w:val="24"/>
          <w:szCs w:val="24"/>
        </w:rPr>
        <w:t>деятельность</w:t>
      </w:r>
      <w:r w:rsidRPr="00F97A4B">
        <w:rPr>
          <w:i/>
          <w:spacing w:val="-3"/>
          <w:sz w:val="24"/>
          <w:szCs w:val="24"/>
        </w:rPr>
        <w:t xml:space="preserve"> </w:t>
      </w:r>
      <w:r w:rsidRPr="00F97A4B">
        <w:rPr>
          <w:sz w:val="24"/>
          <w:szCs w:val="24"/>
        </w:rPr>
        <w:t>способствует</w:t>
      </w:r>
      <w:r w:rsidRPr="00F97A4B">
        <w:rPr>
          <w:spacing w:val="-5"/>
          <w:sz w:val="24"/>
          <w:szCs w:val="24"/>
        </w:rPr>
        <w:t xml:space="preserve"> </w:t>
      </w:r>
      <w:r w:rsidRPr="00F97A4B">
        <w:rPr>
          <w:sz w:val="24"/>
          <w:szCs w:val="24"/>
        </w:rPr>
        <w:t>формированию</w:t>
      </w:r>
      <w:r w:rsidRPr="00F97A4B">
        <w:rPr>
          <w:spacing w:val="-6"/>
          <w:sz w:val="24"/>
          <w:szCs w:val="24"/>
        </w:rPr>
        <w:t xml:space="preserve"> </w:t>
      </w:r>
      <w:r w:rsidRPr="00F97A4B">
        <w:rPr>
          <w:sz w:val="24"/>
          <w:szCs w:val="24"/>
        </w:rPr>
        <w:t>умений:</w:t>
      </w:r>
    </w:p>
    <w:p w:rsidR="00C450EA" w:rsidRPr="00F97A4B" w:rsidRDefault="002F2362" w:rsidP="00267F92">
      <w:pPr>
        <w:pStyle w:val="a3"/>
        <w:ind w:left="0"/>
      </w:pPr>
      <w:r w:rsidRPr="00F97A4B">
        <w:t>проявлять</w:t>
      </w:r>
      <w:r w:rsidRPr="00F97A4B">
        <w:rPr>
          <w:spacing w:val="-5"/>
        </w:rPr>
        <w:t xml:space="preserve"> </w:t>
      </w:r>
      <w:r w:rsidRPr="00F97A4B">
        <w:t>желание</w:t>
      </w:r>
      <w:r w:rsidRPr="00F97A4B">
        <w:rPr>
          <w:spacing w:val="-5"/>
        </w:rPr>
        <w:t xml:space="preserve"> </w:t>
      </w:r>
      <w:r w:rsidRPr="00F97A4B">
        <w:t>работать</w:t>
      </w:r>
      <w:r w:rsidRPr="00F97A4B">
        <w:rPr>
          <w:spacing w:val="-4"/>
        </w:rPr>
        <w:t xml:space="preserve"> </w:t>
      </w:r>
      <w:r w:rsidRPr="00F97A4B">
        <w:t>в</w:t>
      </w:r>
      <w:r w:rsidRPr="00F97A4B">
        <w:rPr>
          <w:spacing w:val="-4"/>
        </w:rPr>
        <w:t xml:space="preserve"> </w:t>
      </w:r>
      <w:r w:rsidRPr="00F97A4B">
        <w:t>парах,</w:t>
      </w:r>
      <w:r w:rsidRPr="00F97A4B">
        <w:rPr>
          <w:spacing w:val="2"/>
        </w:rPr>
        <w:t xml:space="preserve"> </w:t>
      </w:r>
      <w:r w:rsidRPr="00F97A4B">
        <w:t>небольших</w:t>
      </w:r>
      <w:r w:rsidRPr="00F97A4B">
        <w:rPr>
          <w:spacing w:val="-5"/>
        </w:rPr>
        <w:t xml:space="preserve"> </w:t>
      </w:r>
      <w:r w:rsidRPr="00F97A4B">
        <w:t>группах;</w:t>
      </w:r>
    </w:p>
    <w:p w:rsidR="00C450EA" w:rsidRPr="00F97A4B" w:rsidRDefault="002F2362" w:rsidP="00267F92">
      <w:pPr>
        <w:pStyle w:val="a3"/>
        <w:spacing w:line="237" w:lineRule="auto"/>
        <w:ind w:left="0" w:firstLine="542"/>
      </w:pPr>
      <w:r w:rsidRPr="00F97A4B">
        <w:t>проявлять</w:t>
      </w:r>
      <w:r w:rsidRPr="00F97A4B">
        <w:rPr>
          <w:spacing w:val="1"/>
        </w:rPr>
        <w:t xml:space="preserve"> </w:t>
      </w:r>
      <w:r w:rsidRPr="00F97A4B">
        <w:t>культуру</w:t>
      </w:r>
      <w:r w:rsidRPr="00F97A4B">
        <w:rPr>
          <w:spacing w:val="1"/>
        </w:rPr>
        <w:t xml:space="preserve"> </w:t>
      </w:r>
      <w:r w:rsidRPr="00F97A4B">
        <w:t>взаимодействия,</w:t>
      </w:r>
      <w:r w:rsidRPr="00F97A4B">
        <w:rPr>
          <w:spacing w:val="1"/>
        </w:rPr>
        <w:t xml:space="preserve"> </w:t>
      </w:r>
      <w:r w:rsidRPr="00F97A4B">
        <w:t>терпение,</w:t>
      </w:r>
      <w:r w:rsidRPr="00F97A4B">
        <w:rPr>
          <w:spacing w:val="1"/>
        </w:rPr>
        <w:t xml:space="preserve"> </w:t>
      </w:r>
      <w:r w:rsidRPr="00F97A4B">
        <w:t>умение</w:t>
      </w:r>
      <w:r w:rsidRPr="00F97A4B">
        <w:rPr>
          <w:spacing w:val="1"/>
        </w:rPr>
        <w:t xml:space="preserve"> </w:t>
      </w:r>
      <w:r w:rsidRPr="00F97A4B">
        <w:t>договариваться,</w:t>
      </w:r>
      <w:r w:rsidRPr="00F97A4B">
        <w:rPr>
          <w:spacing w:val="1"/>
        </w:rPr>
        <w:t xml:space="preserve"> </w:t>
      </w:r>
      <w:r w:rsidRPr="00F97A4B">
        <w:t>ответственно</w:t>
      </w:r>
      <w:r w:rsidRPr="00F97A4B">
        <w:rPr>
          <w:spacing w:val="1"/>
        </w:rPr>
        <w:t xml:space="preserve"> </w:t>
      </w:r>
      <w:r w:rsidRPr="00F97A4B">
        <w:t>выполнять</w:t>
      </w:r>
      <w:r w:rsidRPr="00F97A4B">
        <w:rPr>
          <w:spacing w:val="2"/>
        </w:rPr>
        <w:t xml:space="preserve"> </w:t>
      </w:r>
      <w:r w:rsidRPr="00F97A4B">
        <w:t>свою</w:t>
      </w:r>
      <w:r w:rsidRPr="00F97A4B">
        <w:rPr>
          <w:spacing w:val="-5"/>
        </w:rPr>
        <w:t xml:space="preserve"> </w:t>
      </w:r>
      <w:r w:rsidRPr="00F97A4B">
        <w:t>часть</w:t>
      </w:r>
      <w:r w:rsidRPr="00F97A4B">
        <w:rPr>
          <w:spacing w:val="3"/>
        </w:rPr>
        <w:t xml:space="preserve"> </w:t>
      </w:r>
      <w:r w:rsidRPr="00F97A4B">
        <w:t>работы.</w:t>
      </w:r>
    </w:p>
    <w:p w:rsidR="00C450EA" w:rsidRPr="00F97A4B" w:rsidRDefault="00C450EA" w:rsidP="00267F92">
      <w:pPr>
        <w:pStyle w:val="a3"/>
        <w:ind w:left="0"/>
      </w:pPr>
    </w:p>
    <w:p w:rsidR="00C450EA" w:rsidRPr="00F97A4B" w:rsidRDefault="002F2362" w:rsidP="00267F92">
      <w:pPr>
        <w:pStyle w:val="Heading1"/>
        <w:spacing w:line="240" w:lineRule="auto"/>
        <w:ind w:left="0"/>
        <w:jc w:val="both"/>
      </w:pPr>
      <w:bookmarkStart w:id="14" w:name="Содержание_обучения_во_2_классе._(1)"/>
      <w:bookmarkEnd w:id="14"/>
      <w:r w:rsidRPr="00F97A4B">
        <w:t>Содержание</w:t>
      </w:r>
      <w:r w:rsidRPr="00F97A4B">
        <w:rPr>
          <w:spacing w:val="-3"/>
        </w:rPr>
        <w:t xml:space="preserve"> </w:t>
      </w:r>
      <w:r w:rsidRPr="00F97A4B">
        <w:t>обучения</w:t>
      </w:r>
      <w:r w:rsidRPr="00F97A4B">
        <w:rPr>
          <w:spacing w:val="-3"/>
        </w:rPr>
        <w:t xml:space="preserve"> </w:t>
      </w:r>
      <w:r w:rsidRPr="00F97A4B">
        <w:t>во</w:t>
      </w:r>
      <w:r w:rsidRPr="00F97A4B">
        <w:rPr>
          <w:spacing w:val="-1"/>
        </w:rPr>
        <w:t xml:space="preserve"> </w:t>
      </w:r>
      <w:r w:rsidRPr="00F97A4B">
        <w:t>2</w:t>
      </w:r>
      <w:r w:rsidRPr="00F97A4B">
        <w:rPr>
          <w:spacing w:val="-6"/>
        </w:rPr>
        <w:t xml:space="preserve"> </w:t>
      </w:r>
      <w:r w:rsidRPr="00F97A4B">
        <w:t>классе.</w:t>
      </w:r>
    </w:p>
    <w:p w:rsidR="00C450EA" w:rsidRPr="00F97A4B" w:rsidRDefault="002F2362" w:rsidP="00267F92">
      <w:pPr>
        <w:pStyle w:val="a3"/>
        <w:ind w:left="0" w:firstLine="542"/>
      </w:pPr>
      <w:r w:rsidRPr="00F97A4B">
        <w:rPr>
          <w:i/>
        </w:rPr>
        <w:lastRenderedPageBreak/>
        <w:t>О</w:t>
      </w:r>
      <w:r w:rsidRPr="00F97A4B">
        <w:rPr>
          <w:i/>
          <w:spacing w:val="1"/>
        </w:rPr>
        <w:t xml:space="preserve"> </w:t>
      </w:r>
      <w:r w:rsidRPr="00F97A4B">
        <w:rPr>
          <w:i/>
        </w:rPr>
        <w:t>нашей</w:t>
      </w:r>
      <w:r w:rsidRPr="00F97A4B">
        <w:rPr>
          <w:i/>
          <w:spacing w:val="1"/>
        </w:rPr>
        <w:t xml:space="preserve"> </w:t>
      </w:r>
      <w:r w:rsidRPr="00F97A4B">
        <w:rPr>
          <w:i/>
        </w:rPr>
        <w:t>Родине.</w:t>
      </w:r>
      <w:r w:rsidRPr="00F97A4B">
        <w:rPr>
          <w:i/>
          <w:spacing w:val="1"/>
        </w:rPr>
        <w:t xml:space="preserve"> </w:t>
      </w:r>
      <w:r w:rsidRPr="00F97A4B">
        <w:t>Круг</w:t>
      </w:r>
      <w:r w:rsidRPr="00F97A4B">
        <w:rPr>
          <w:spacing w:val="1"/>
        </w:rPr>
        <w:t xml:space="preserve"> </w:t>
      </w:r>
      <w:r w:rsidRPr="00F97A4B">
        <w:t>чтения:</w:t>
      </w:r>
      <w:r w:rsidRPr="00F97A4B">
        <w:rPr>
          <w:spacing w:val="1"/>
        </w:rPr>
        <w:t xml:space="preserve"> </w:t>
      </w:r>
      <w:r w:rsidRPr="00F97A4B">
        <w:t>произведения</w:t>
      </w:r>
      <w:r w:rsidRPr="00F97A4B">
        <w:rPr>
          <w:spacing w:val="1"/>
        </w:rPr>
        <w:t xml:space="preserve"> </w:t>
      </w:r>
      <w:r w:rsidRPr="00F97A4B">
        <w:t>о</w:t>
      </w:r>
      <w:r w:rsidRPr="00F97A4B">
        <w:rPr>
          <w:spacing w:val="1"/>
        </w:rPr>
        <w:t xml:space="preserve"> </w:t>
      </w:r>
      <w:r w:rsidRPr="00F97A4B">
        <w:t>Родине</w:t>
      </w:r>
      <w:r w:rsidRPr="00F97A4B">
        <w:rPr>
          <w:spacing w:val="1"/>
        </w:rPr>
        <w:t xml:space="preserve"> </w:t>
      </w:r>
      <w:r w:rsidRPr="00F97A4B">
        <w:t>(на</w:t>
      </w:r>
      <w:r w:rsidRPr="00F97A4B">
        <w:rPr>
          <w:spacing w:val="1"/>
        </w:rPr>
        <w:t xml:space="preserve"> </w:t>
      </w:r>
      <w:r w:rsidRPr="00F97A4B">
        <w:t>примере</w:t>
      </w:r>
      <w:r w:rsidRPr="00F97A4B">
        <w:rPr>
          <w:spacing w:val="1"/>
        </w:rPr>
        <w:t xml:space="preserve"> </w:t>
      </w:r>
      <w:r w:rsidRPr="00F97A4B">
        <w:t>не</w:t>
      </w:r>
      <w:r w:rsidRPr="00F97A4B">
        <w:rPr>
          <w:spacing w:val="1"/>
        </w:rPr>
        <w:t xml:space="preserve"> </w:t>
      </w:r>
      <w:r w:rsidRPr="00F97A4B">
        <w:t>менее</w:t>
      </w:r>
      <w:r w:rsidRPr="00F97A4B">
        <w:rPr>
          <w:spacing w:val="1"/>
        </w:rPr>
        <w:t xml:space="preserve"> </w:t>
      </w:r>
      <w:r w:rsidRPr="00F97A4B">
        <w:t>трех</w:t>
      </w:r>
      <w:r w:rsidRPr="00F97A4B">
        <w:rPr>
          <w:spacing w:val="1"/>
        </w:rPr>
        <w:t xml:space="preserve"> </w:t>
      </w:r>
      <w:r w:rsidRPr="00F97A4B">
        <w:t>произведений И.С. Никитина, Ф.П. Савинова, А.А. Прокофьева и других). Патриотическое</w:t>
      </w:r>
      <w:r w:rsidRPr="00F97A4B">
        <w:rPr>
          <w:spacing w:val="1"/>
        </w:rPr>
        <w:t xml:space="preserve"> </w:t>
      </w:r>
      <w:r w:rsidRPr="00F97A4B">
        <w:t>звучание произведений о родном крае и природе. Отражение в произведениях нравственно-</w:t>
      </w:r>
      <w:r w:rsidRPr="00F97A4B">
        <w:rPr>
          <w:spacing w:val="1"/>
        </w:rPr>
        <w:t xml:space="preserve"> </w:t>
      </w:r>
      <w:r w:rsidRPr="00F97A4B">
        <w:t>этических</w:t>
      </w:r>
      <w:r w:rsidRPr="00F97A4B">
        <w:rPr>
          <w:spacing w:val="1"/>
        </w:rPr>
        <w:t xml:space="preserve"> </w:t>
      </w:r>
      <w:r w:rsidRPr="00F97A4B">
        <w:t>понятий:</w:t>
      </w:r>
      <w:r w:rsidRPr="00F97A4B">
        <w:rPr>
          <w:spacing w:val="1"/>
        </w:rPr>
        <w:t xml:space="preserve"> </w:t>
      </w:r>
      <w:r w:rsidRPr="00F97A4B">
        <w:t>любовь</w:t>
      </w:r>
      <w:r w:rsidRPr="00F97A4B">
        <w:rPr>
          <w:spacing w:val="1"/>
        </w:rPr>
        <w:t xml:space="preserve"> </w:t>
      </w:r>
      <w:r w:rsidRPr="00F97A4B">
        <w:t>к</w:t>
      </w:r>
      <w:r w:rsidRPr="00F97A4B">
        <w:rPr>
          <w:spacing w:val="1"/>
        </w:rPr>
        <w:t xml:space="preserve"> </w:t>
      </w:r>
      <w:r w:rsidRPr="00F97A4B">
        <w:t>Родине,</w:t>
      </w:r>
      <w:r w:rsidRPr="00F97A4B">
        <w:rPr>
          <w:spacing w:val="1"/>
        </w:rPr>
        <w:t xml:space="preserve"> </w:t>
      </w:r>
      <w:r w:rsidRPr="00F97A4B">
        <w:t>родному</w:t>
      </w:r>
      <w:r w:rsidRPr="00F97A4B">
        <w:rPr>
          <w:spacing w:val="1"/>
        </w:rPr>
        <w:t xml:space="preserve"> </w:t>
      </w:r>
      <w:r w:rsidRPr="00F97A4B">
        <w:t>краю,</w:t>
      </w:r>
      <w:r w:rsidRPr="00F97A4B">
        <w:rPr>
          <w:spacing w:val="1"/>
        </w:rPr>
        <w:t xml:space="preserve"> </w:t>
      </w:r>
      <w:r w:rsidRPr="00F97A4B">
        <w:t>Отечеству.</w:t>
      </w:r>
      <w:r w:rsidRPr="00F97A4B">
        <w:rPr>
          <w:spacing w:val="1"/>
        </w:rPr>
        <w:t xml:space="preserve"> </w:t>
      </w:r>
      <w:r w:rsidRPr="00F97A4B">
        <w:t>Анализ</w:t>
      </w:r>
      <w:r w:rsidRPr="00F97A4B">
        <w:rPr>
          <w:spacing w:val="1"/>
        </w:rPr>
        <w:t xml:space="preserve"> </w:t>
      </w:r>
      <w:r w:rsidRPr="00F97A4B">
        <w:t>заголовка,</w:t>
      </w:r>
      <w:r w:rsidRPr="00F97A4B">
        <w:rPr>
          <w:spacing w:val="1"/>
        </w:rPr>
        <w:t xml:space="preserve"> </w:t>
      </w:r>
      <w:r w:rsidRPr="00F97A4B">
        <w:t>соотнесение</w:t>
      </w:r>
      <w:r w:rsidRPr="00F97A4B">
        <w:rPr>
          <w:spacing w:val="1"/>
        </w:rPr>
        <w:t xml:space="preserve"> </w:t>
      </w:r>
      <w:r w:rsidRPr="00F97A4B">
        <w:t>его</w:t>
      </w:r>
      <w:r w:rsidRPr="00F97A4B">
        <w:rPr>
          <w:spacing w:val="1"/>
        </w:rPr>
        <w:t xml:space="preserve"> </w:t>
      </w:r>
      <w:r w:rsidRPr="00F97A4B">
        <w:t>с</w:t>
      </w:r>
      <w:r w:rsidRPr="00F97A4B">
        <w:rPr>
          <w:spacing w:val="1"/>
        </w:rPr>
        <w:t xml:space="preserve"> </w:t>
      </w:r>
      <w:r w:rsidRPr="00F97A4B">
        <w:t>главной</w:t>
      </w:r>
      <w:r w:rsidRPr="00F97A4B">
        <w:rPr>
          <w:spacing w:val="1"/>
        </w:rPr>
        <w:t xml:space="preserve"> </w:t>
      </w:r>
      <w:r w:rsidRPr="00F97A4B">
        <w:t>мыслью</w:t>
      </w:r>
      <w:r w:rsidRPr="00F97A4B">
        <w:rPr>
          <w:spacing w:val="1"/>
        </w:rPr>
        <w:t xml:space="preserve"> </w:t>
      </w:r>
      <w:r w:rsidRPr="00F97A4B">
        <w:t>и</w:t>
      </w:r>
      <w:r w:rsidRPr="00F97A4B">
        <w:rPr>
          <w:spacing w:val="1"/>
        </w:rPr>
        <w:t xml:space="preserve"> </w:t>
      </w:r>
      <w:r w:rsidRPr="00F97A4B">
        <w:t>идеей</w:t>
      </w:r>
      <w:r w:rsidRPr="00F97A4B">
        <w:rPr>
          <w:spacing w:val="1"/>
        </w:rPr>
        <w:t xml:space="preserve"> </w:t>
      </w:r>
      <w:r w:rsidRPr="00F97A4B">
        <w:t>произведения.</w:t>
      </w:r>
      <w:r w:rsidRPr="00F97A4B">
        <w:rPr>
          <w:spacing w:val="1"/>
        </w:rPr>
        <w:t xml:space="preserve"> </w:t>
      </w:r>
      <w:r w:rsidRPr="00F97A4B">
        <w:t>Отражение</w:t>
      </w:r>
      <w:r w:rsidRPr="00F97A4B">
        <w:rPr>
          <w:spacing w:val="1"/>
        </w:rPr>
        <w:t xml:space="preserve"> </w:t>
      </w:r>
      <w:r w:rsidRPr="00F97A4B">
        <w:t>темы</w:t>
      </w:r>
      <w:r w:rsidRPr="00F97A4B">
        <w:rPr>
          <w:spacing w:val="1"/>
        </w:rPr>
        <w:t xml:space="preserve"> </w:t>
      </w:r>
      <w:r w:rsidRPr="00F97A4B">
        <w:t>Родины</w:t>
      </w:r>
      <w:r w:rsidRPr="00F97A4B">
        <w:rPr>
          <w:spacing w:val="1"/>
        </w:rPr>
        <w:t xml:space="preserve"> </w:t>
      </w:r>
      <w:r w:rsidRPr="00F97A4B">
        <w:t>в</w:t>
      </w:r>
      <w:r w:rsidRPr="00F97A4B">
        <w:rPr>
          <w:spacing w:val="1"/>
        </w:rPr>
        <w:t xml:space="preserve"> </w:t>
      </w:r>
      <w:r w:rsidRPr="00F97A4B">
        <w:t>изобразительном</w:t>
      </w:r>
      <w:r w:rsidRPr="00F97A4B">
        <w:rPr>
          <w:spacing w:val="-6"/>
        </w:rPr>
        <w:t xml:space="preserve"> </w:t>
      </w:r>
      <w:r w:rsidRPr="00F97A4B">
        <w:t>искусстве</w:t>
      </w:r>
      <w:r w:rsidRPr="00F97A4B">
        <w:rPr>
          <w:spacing w:val="-3"/>
        </w:rPr>
        <w:t xml:space="preserve"> </w:t>
      </w:r>
      <w:r w:rsidRPr="00F97A4B">
        <w:t>(пейзажи</w:t>
      </w:r>
      <w:r w:rsidRPr="00F97A4B">
        <w:rPr>
          <w:spacing w:val="-6"/>
        </w:rPr>
        <w:t xml:space="preserve"> </w:t>
      </w:r>
      <w:r w:rsidRPr="00F97A4B">
        <w:t>И.И. Левитана,</w:t>
      </w:r>
      <w:r w:rsidRPr="00F97A4B">
        <w:rPr>
          <w:spacing w:val="-1"/>
        </w:rPr>
        <w:t xml:space="preserve"> </w:t>
      </w:r>
      <w:r w:rsidRPr="00F97A4B">
        <w:t>И.И.</w:t>
      </w:r>
      <w:r w:rsidRPr="00F97A4B">
        <w:rPr>
          <w:spacing w:val="-5"/>
        </w:rPr>
        <w:t xml:space="preserve"> </w:t>
      </w:r>
      <w:r w:rsidRPr="00F97A4B">
        <w:t>Шишкина,</w:t>
      </w:r>
      <w:r w:rsidRPr="00F97A4B">
        <w:rPr>
          <w:spacing w:val="-5"/>
        </w:rPr>
        <w:t xml:space="preserve"> </w:t>
      </w:r>
      <w:r w:rsidRPr="00F97A4B">
        <w:t>В.Д.</w:t>
      </w:r>
      <w:r w:rsidRPr="00F97A4B">
        <w:rPr>
          <w:spacing w:val="-5"/>
        </w:rPr>
        <w:t xml:space="preserve"> </w:t>
      </w:r>
      <w:r w:rsidRPr="00F97A4B">
        <w:t>Поленова</w:t>
      </w:r>
      <w:r w:rsidRPr="00F97A4B">
        <w:rPr>
          <w:spacing w:val="-8"/>
        </w:rPr>
        <w:t xml:space="preserve"> </w:t>
      </w:r>
      <w:r w:rsidRPr="00F97A4B">
        <w:t>и</w:t>
      </w:r>
      <w:r w:rsidRPr="00F97A4B">
        <w:rPr>
          <w:spacing w:val="-1"/>
        </w:rPr>
        <w:t xml:space="preserve"> </w:t>
      </w:r>
      <w:r w:rsidRPr="00F97A4B">
        <w:t>других).</w:t>
      </w:r>
    </w:p>
    <w:p w:rsidR="00C450EA" w:rsidRPr="00F97A4B" w:rsidRDefault="002F2362" w:rsidP="00267F92">
      <w:pPr>
        <w:pStyle w:val="a3"/>
        <w:spacing w:line="242" w:lineRule="auto"/>
        <w:ind w:left="0" w:firstLine="605"/>
      </w:pPr>
      <w:r w:rsidRPr="00F97A4B">
        <w:t>Произведения</w:t>
      </w:r>
      <w:r w:rsidRPr="00F97A4B">
        <w:rPr>
          <w:spacing w:val="1"/>
        </w:rPr>
        <w:t xml:space="preserve"> </w:t>
      </w:r>
      <w:r w:rsidRPr="00F97A4B">
        <w:t>для</w:t>
      </w:r>
      <w:r w:rsidRPr="00F97A4B">
        <w:rPr>
          <w:spacing w:val="1"/>
        </w:rPr>
        <w:t xml:space="preserve"> </w:t>
      </w:r>
      <w:r w:rsidRPr="00F97A4B">
        <w:t>чтения:</w:t>
      </w:r>
      <w:r w:rsidRPr="00F97A4B">
        <w:rPr>
          <w:spacing w:val="1"/>
        </w:rPr>
        <w:t xml:space="preserve"> </w:t>
      </w:r>
      <w:r w:rsidRPr="00F97A4B">
        <w:t>И.С.</w:t>
      </w:r>
      <w:r w:rsidRPr="00F97A4B">
        <w:rPr>
          <w:spacing w:val="1"/>
        </w:rPr>
        <w:t xml:space="preserve"> </w:t>
      </w:r>
      <w:r w:rsidRPr="00F97A4B">
        <w:t>Никитин</w:t>
      </w:r>
      <w:r w:rsidRPr="00F97A4B">
        <w:rPr>
          <w:spacing w:val="1"/>
        </w:rPr>
        <w:t xml:space="preserve"> </w:t>
      </w:r>
      <w:r w:rsidRPr="00F97A4B">
        <w:t>"Русь",</w:t>
      </w:r>
      <w:r w:rsidRPr="00F97A4B">
        <w:rPr>
          <w:spacing w:val="1"/>
        </w:rPr>
        <w:t xml:space="preserve"> </w:t>
      </w:r>
      <w:r w:rsidRPr="00F97A4B">
        <w:t>Ф.П.</w:t>
      </w:r>
      <w:r w:rsidRPr="00F97A4B">
        <w:rPr>
          <w:spacing w:val="1"/>
        </w:rPr>
        <w:t xml:space="preserve"> </w:t>
      </w:r>
      <w:r w:rsidRPr="00F97A4B">
        <w:t>Савинов</w:t>
      </w:r>
      <w:r w:rsidRPr="00F97A4B">
        <w:rPr>
          <w:spacing w:val="1"/>
        </w:rPr>
        <w:t xml:space="preserve"> </w:t>
      </w:r>
      <w:r w:rsidRPr="00F97A4B">
        <w:t>"Родина",</w:t>
      </w:r>
      <w:r w:rsidRPr="00F97A4B">
        <w:rPr>
          <w:spacing w:val="61"/>
        </w:rPr>
        <w:t xml:space="preserve"> </w:t>
      </w:r>
      <w:r w:rsidRPr="00F97A4B">
        <w:t>А.А.</w:t>
      </w:r>
      <w:r w:rsidRPr="00F97A4B">
        <w:rPr>
          <w:spacing w:val="1"/>
        </w:rPr>
        <w:t xml:space="preserve"> </w:t>
      </w:r>
      <w:r w:rsidRPr="00F97A4B">
        <w:t>Прокофьев</w:t>
      </w:r>
      <w:r w:rsidRPr="00F97A4B">
        <w:rPr>
          <w:spacing w:val="2"/>
        </w:rPr>
        <w:t xml:space="preserve"> </w:t>
      </w:r>
      <w:r w:rsidRPr="00F97A4B">
        <w:t>"Родина" и</w:t>
      </w:r>
      <w:r w:rsidRPr="00F97A4B">
        <w:rPr>
          <w:spacing w:val="-2"/>
        </w:rPr>
        <w:t xml:space="preserve"> </w:t>
      </w:r>
      <w:r w:rsidRPr="00F97A4B">
        <w:t>другие (по</w:t>
      </w:r>
      <w:r w:rsidRPr="00F97A4B">
        <w:rPr>
          <w:spacing w:val="2"/>
        </w:rPr>
        <w:t xml:space="preserve"> </w:t>
      </w:r>
      <w:r w:rsidRPr="00F97A4B">
        <w:t>выбору).</w:t>
      </w:r>
    </w:p>
    <w:p w:rsidR="00C450EA" w:rsidRPr="00F97A4B" w:rsidRDefault="002F2362" w:rsidP="00267F92">
      <w:pPr>
        <w:pStyle w:val="a3"/>
        <w:ind w:left="0" w:firstLine="542"/>
      </w:pPr>
      <w:r w:rsidRPr="00F97A4B">
        <w:rPr>
          <w:i/>
        </w:rPr>
        <w:t>Фольклор</w:t>
      </w:r>
      <w:r w:rsidRPr="00F97A4B">
        <w:rPr>
          <w:i/>
          <w:spacing w:val="1"/>
        </w:rPr>
        <w:t xml:space="preserve"> </w:t>
      </w:r>
      <w:r w:rsidRPr="00F97A4B">
        <w:rPr>
          <w:i/>
        </w:rPr>
        <w:t>(устное</w:t>
      </w:r>
      <w:r w:rsidRPr="00F97A4B">
        <w:rPr>
          <w:i/>
          <w:spacing w:val="1"/>
        </w:rPr>
        <w:t xml:space="preserve"> </w:t>
      </w:r>
      <w:r w:rsidRPr="00F97A4B">
        <w:rPr>
          <w:i/>
        </w:rPr>
        <w:t>народное</w:t>
      </w:r>
      <w:r w:rsidRPr="00F97A4B">
        <w:rPr>
          <w:i/>
          <w:spacing w:val="1"/>
        </w:rPr>
        <w:t xml:space="preserve"> </w:t>
      </w:r>
      <w:r w:rsidRPr="00F97A4B">
        <w:rPr>
          <w:i/>
        </w:rPr>
        <w:t>творчество).</w:t>
      </w:r>
      <w:r w:rsidRPr="00F97A4B">
        <w:rPr>
          <w:i/>
          <w:spacing w:val="1"/>
        </w:rPr>
        <w:t xml:space="preserve"> </w:t>
      </w:r>
      <w:r w:rsidRPr="00F97A4B">
        <w:t>Произведения</w:t>
      </w:r>
      <w:r w:rsidRPr="00F97A4B">
        <w:rPr>
          <w:spacing w:val="1"/>
        </w:rPr>
        <w:t xml:space="preserve"> </w:t>
      </w:r>
      <w:r w:rsidRPr="00F97A4B">
        <w:t>малых</w:t>
      </w:r>
      <w:r w:rsidRPr="00F97A4B">
        <w:rPr>
          <w:spacing w:val="1"/>
        </w:rPr>
        <w:t xml:space="preserve"> </w:t>
      </w:r>
      <w:r w:rsidRPr="00F97A4B">
        <w:t>жанров</w:t>
      </w:r>
      <w:r w:rsidRPr="00F97A4B">
        <w:rPr>
          <w:spacing w:val="1"/>
        </w:rPr>
        <w:t xml:space="preserve"> </w:t>
      </w:r>
      <w:r w:rsidRPr="00F97A4B">
        <w:t>фольклора</w:t>
      </w:r>
      <w:r w:rsidRPr="00F97A4B">
        <w:rPr>
          <w:spacing w:val="1"/>
        </w:rPr>
        <w:t xml:space="preserve"> </w:t>
      </w:r>
      <w:r w:rsidRPr="00F97A4B">
        <w:t>(потешки,</w:t>
      </w:r>
      <w:r w:rsidRPr="00F97A4B">
        <w:rPr>
          <w:spacing w:val="1"/>
        </w:rPr>
        <w:t xml:space="preserve"> </w:t>
      </w:r>
      <w:r w:rsidRPr="00F97A4B">
        <w:t>считалки, пословицы,</w:t>
      </w:r>
      <w:r w:rsidRPr="00F97A4B">
        <w:rPr>
          <w:spacing w:val="1"/>
        </w:rPr>
        <w:t xml:space="preserve"> </w:t>
      </w:r>
      <w:r w:rsidRPr="00F97A4B">
        <w:t>скороговорки, небылицы, загадки</w:t>
      </w:r>
      <w:r w:rsidRPr="00F97A4B">
        <w:rPr>
          <w:spacing w:val="1"/>
        </w:rPr>
        <w:t xml:space="preserve"> </w:t>
      </w:r>
      <w:r w:rsidRPr="00F97A4B">
        <w:t>по</w:t>
      </w:r>
      <w:r w:rsidRPr="00F97A4B">
        <w:rPr>
          <w:spacing w:val="1"/>
        </w:rPr>
        <w:t xml:space="preserve"> </w:t>
      </w:r>
      <w:r w:rsidRPr="00F97A4B">
        <w:t>выбору).</w:t>
      </w:r>
      <w:r w:rsidRPr="00F97A4B">
        <w:rPr>
          <w:spacing w:val="1"/>
        </w:rPr>
        <w:t xml:space="preserve"> </w:t>
      </w:r>
      <w:r w:rsidRPr="00F97A4B">
        <w:t>Шуточные</w:t>
      </w:r>
      <w:r w:rsidRPr="00F97A4B">
        <w:rPr>
          <w:spacing w:val="1"/>
        </w:rPr>
        <w:t xml:space="preserve"> </w:t>
      </w:r>
      <w:r w:rsidRPr="00F97A4B">
        <w:t>фольклорные произведения, скороговорки, небылицы. Особенности скороговорок, их роль в</w:t>
      </w:r>
      <w:r w:rsidRPr="00F97A4B">
        <w:rPr>
          <w:spacing w:val="1"/>
        </w:rPr>
        <w:t xml:space="preserve"> </w:t>
      </w:r>
      <w:r w:rsidRPr="00F97A4B">
        <w:t>речи. Игра со словом, "перевертыш событий" как основа построения небылиц. Ритм и счет как</w:t>
      </w:r>
      <w:r w:rsidRPr="00F97A4B">
        <w:rPr>
          <w:spacing w:val="-57"/>
        </w:rPr>
        <w:t xml:space="preserve"> </w:t>
      </w:r>
      <w:r w:rsidRPr="00F97A4B">
        <w:t>основные средства выразительности и построения считалки. Народные песни, их особенности.</w:t>
      </w:r>
      <w:r w:rsidRPr="00F97A4B">
        <w:rPr>
          <w:spacing w:val="-57"/>
        </w:rPr>
        <w:t xml:space="preserve"> </w:t>
      </w:r>
      <w:r w:rsidRPr="00F97A4B">
        <w:t>Загадка как жанр фольклора, тематические группы загадок. Сказка</w:t>
      </w:r>
      <w:r w:rsidRPr="00F97A4B">
        <w:rPr>
          <w:spacing w:val="1"/>
        </w:rPr>
        <w:t xml:space="preserve"> </w:t>
      </w:r>
      <w:r w:rsidRPr="00F97A4B">
        <w:t>- выражение народной</w:t>
      </w:r>
      <w:r w:rsidRPr="00F97A4B">
        <w:rPr>
          <w:spacing w:val="1"/>
        </w:rPr>
        <w:t xml:space="preserve"> </w:t>
      </w:r>
      <w:r w:rsidRPr="00F97A4B">
        <w:t>мудрости,</w:t>
      </w:r>
      <w:r w:rsidRPr="00F97A4B">
        <w:rPr>
          <w:spacing w:val="1"/>
        </w:rPr>
        <w:t xml:space="preserve"> </w:t>
      </w:r>
      <w:r w:rsidRPr="00F97A4B">
        <w:t>нравственная</w:t>
      </w:r>
      <w:r w:rsidRPr="00F97A4B">
        <w:rPr>
          <w:spacing w:val="1"/>
        </w:rPr>
        <w:t xml:space="preserve"> </w:t>
      </w:r>
      <w:r w:rsidRPr="00F97A4B">
        <w:t>идея</w:t>
      </w:r>
      <w:r w:rsidRPr="00F97A4B">
        <w:rPr>
          <w:spacing w:val="1"/>
        </w:rPr>
        <w:t xml:space="preserve"> </w:t>
      </w:r>
      <w:r w:rsidRPr="00F97A4B">
        <w:t>фольклорных</w:t>
      </w:r>
      <w:r w:rsidRPr="00F97A4B">
        <w:rPr>
          <w:spacing w:val="1"/>
        </w:rPr>
        <w:t xml:space="preserve"> </w:t>
      </w:r>
      <w:r w:rsidRPr="00F97A4B">
        <w:t>сказок.</w:t>
      </w:r>
      <w:r w:rsidRPr="00F97A4B">
        <w:rPr>
          <w:spacing w:val="1"/>
        </w:rPr>
        <w:t xml:space="preserve"> </w:t>
      </w:r>
      <w:r w:rsidRPr="00F97A4B">
        <w:t>Особенности</w:t>
      </w:r>
      <w:r w:rsidRPr="00F97A4B">
        <w:rPr>
          <w:spacing w:val="1"/>
        </w:rPr>
        <w:t xml:space="preserve"> </w:t>
      </w:r>
      <w:r w:rsidRPr="00F97A4B">
        <w:t>сказок</w:t>
      </w:r>
      <w:r w:rsidRPr="00F97A4B">
        <w:rPr>
          <w:spacing w:val="1"/>
        </w:rPr>
        <w:t xml:space="preserve"> </w:t>
      </w:r>
      <w:r w:rsidRPr="00F97A4B">
        <w:t>разного</w:t>
      </w:r>
      <w:r w:rsidRPr="00F97A4B">
        <w:rPr>
          <w:spacing w:val="1"/>
        </w:rPr>
        <w:t xml:space="preserve"> </w:t>
      </w:r>
      <w:r w:rsidRPr="00F97A4B">
        <w:t>вида</w:t>
      </w:r>
      <w:r w:rsidRPr="00F97A4B">
        <w:rPr>
          <w:spacing w:val="1"/>
        </w:rPr>
        <w:t xml:space="preserve"> </w:t>
      </w:r>
      <w:r w:rsidRPr="00F97A4B">
        <w:t>(о</w:t>
      </w:r>
      <w:r w:rsidRPr="00F97A4B">
        <w:rPr>
          <w:spacing w:val="1"/>
        </w:rPr>
        <w:t xml:space="preserve"> </w:t>
      </w:r>
      <w:r w:rsidRPr="00F97A4B">
        <w:t>животных, бытовые, волшебные). Особенности сказок о животных: сказки народов России.</w:t>
      </w:r>
      <w:r w:rsidRPr="00F97A4B">
        <w:rPr>
          <w:spacing w:val="1"/>
        </w:rPr>
        <w:t xml:space="preserve"> </w:t>
      </w:r>
      <w:r w:rsidRPr="00F97A4B">
        <w:t>Бытовая сказка: герои, место действия, особенности построения и языка. Диалог в сказке.</w:t>
      </w:r>
      <w:r w:rsidRPr="00F97A4B">
        <w:rPr>
          <w:spacing w:val="1"/>
        </w:rPr>
        <w:t xml:space="preserve"> </w:t>
      </w:r>
      <w:r w:rsidRPr="00F97A4B">
        <w:t>Понятие о волшебной сказке (общее представление): наличие присказки, постоянные эпитеты,</w:t>
      </w:r>
      <w:r w:rsidRPr="00F97A4B">
        <w:rPr>
          <w:spacing w:val="-57"/>
        </w:rPr>
        <w:t xml:space="preserve"> </w:t>
      </w:r>
      <w:r w:rsidRPr="00F97A4B">
        <w:t>волшебные</w:t>
      </w:r>
      <w:r w:rsidRPr="00F97A4B">
        <w:rPr>
          <w:spacing w:val="1"/>
        </w:rPr>
        <w:t xml:space="preserve"> </w:t>
      </w:r>
      <w:r w:rsidRPr="00F97A4B">
        <w:t>герои.</w:t>
      </w:r>
      <w:r w:rsidRPr="00F97A4B">
        <w:rPr>
          <w:spacing w:val="1"/>
        </w:rPr>
        <w:t xml:space="preserve"> </w:t>
      </w:r>
      <w:r w:rsidRPr="00F97A4B">
        <w:t>Фольклорные</w:t>
      </w:r>
      <w:r w:rsidRPr="00F97A4B">
        <w:rPr>
          <w:spacing w:val="1"/>
        </w:rPr>
        <w:t xml:space="preserve"> </w:t>
      </w:r>
      <w:r w:rsidRPr="00F97A4B">
        <w:t>произведения</w:t>
      </w:r>
      <w:r w:rsidRPr="00F97A4B">
        <w:rPr>
          <w:spacing w:val="1"/>
        </w:rPr>
        <w:t xml:space="preserve"> </w:t>
      </w:r>
      <w:r w:rsidRPr="00F97A4B">
        <w:t>народов</w:t>
      </w:r>
      <w:r w:rsidRPr="00F97A4B">
        <w:rPr>
          <w:spacing w:val="1"/>
        </w:rPr>
        <w:t xml:space="preserve"> </w:t>
      </w:r>
      <w:r w:rsidRPr="00F97A4B">
        <w:t>России:</w:t>
      </w:r>
      <w:r w:rsidRPr="00F97A4B">
        <w:rPr>
          <w:spacing w:val="1"/>
        </w:rPr>
        <w:t xml:space="preserve"> </w:t>
      </w:r>
      <w:r w:rsidRPr="00F97A4B">
        <w:t>отражение</w:t>
      </w:r>
      <w:r w:rsidRPr="00F97A4B">
        <w:rPr>
          <w:spacing w:val="1"/>
        </w:rPr>
        <w:t xml:space="preserve"> </w:t>
      </w:r>
      <w:r w:rsidRPr="00F97A4B">
        <w:t>в</w:t>
      </w:r>
      <w:r w:rsidRPr="00F97A4B">
        <w:rPr>
          <w:spacing w:val="61"/>
        </w:rPr>
        <w:t xml:space="preserve"> </w:t>
      </w:r>
      <w:r w:rsidRPr="00F97A4B">
        <w:t>сказках</w:t>
      </w:r>
      <w:r w:rsidRPr="00F97A4B">
        <w:rPr>
          <w:spacing w:val="1"/>
        </w:rPr>
        <w:t xml:space="preserve"> </w:t>
      </w:r>
      <w:r w:rsidRPr="00F97A4B">
        <w:t>народного</w:t>
      </w:r>
      <w:r w:rsidRPr="00F97A4B">
        <w:rPr>
          <w:spacing w:val="1"/>
        </w:rPr>
        <w:t xml:space="preserve"> </w:t>
      </w:r>
      <w:r w:rsidRPr="00F97A4B">
        <w:t>быта</w:t>
      </w:r>
      <w:r w:rsidRPr="00F97A4B">
        <w:rPr>
          <w:spacing w:val="-3"/>
        </w:rPr>
        <w:t xml:space="preserve"> </w:t>
      </w:r>
      <w:r w:rsidRPr="00F97A4B">
        <w:t>и</w:t>
      </w:r>
      <w:r w:rsidRPr="00F97A4B">
        <w:rPr>
          <w:spacing w:val="3"/>
        </w:rPr>
        <w:t xml:space="preserve"> </w:t>
      </w:r>
      <w:r w:rsidRPr="00F97A4B">
        <w:t>культуры.</w:t>
      </w:r>
    </w:p>
    <w:p w:rsidR="00C450EA" w:rsidRPr="00F97A4B" w:rsidRDefault="002F2362" w:rsidP="00267F92">
      <w:pPr>
        <w:pStyle w:val="a3"/>
        <w:ind w:left="0" w:firstLine="542"/>
      </w:pPr>
      <w:r w:rsidRPr="00F97A4B">
        <w:t>Произведения</w:t>
      </w:r>
      <w:r w:rsidRPr="00F97A4B">
        <w:rPr>
          <w:spacing w:val="1"/>
        </w:rPr>
        <w:t xml:space="preserve"> </w:t>
      </w:r>
      <w:r w:rsidRPr="00F97A4B">
        <w:t>для</w:t>
      </w:r>
      <w:r w:rsidRPr="00F97A4B">
        <w:rPr>
          <w:spacing w:val="1"/>
        </w:rPr>
        <w:t xml:space="preserve"> </w:t>
      </w:r>
      <w:r w:rsidRPr="00F97A4B">
        <w:t>чтения:</w:t>
      </w:r>
      <w:r w:rsidRPr="00F97A4B">
        <w:rPr>
          <w:spacing w:val="1"/>
        </w:rPr>
        <w:t xml:space="preserve"> </w:t>
      </w:r>
      <w:r w:rsidRPr="00F97A4B">
        <w:t>потешки,</w:t>
      </w:r>
      <w:r w:rsidRPr="00F97A4B">
        <w:rPr>
          <w:spacing w:val="1"/>
        </w:rPr>
        <w:t xml:space="preserve"> </w:t>
      </w:r>
      <w:r w:rsidRPr="00F97A4B">
        <w:t>считалки,</w:t>
      </w:r>
      <w:r w:rsidRPr="00F97A4B">
        <w:rPr>
          <w:spacing w:val="1"/>
        </w:rPr>
        <w:t xml:space="preserve"> </w:t>
      </w:r>
      <w:r w:rsidRPr="00F97A4B">
        <w:t>пословицы,</w:t>
      </w:r>
      <w:r w:rsidRPr="00F97A4B">
        <w:rPr>
          <w:spacing w:val="1"/>
        </w:rPr>
        <w:t xml:space="preserve"> </w:t>
      </w:r>
      <w:r w:rsidRPr="00F97A4B">
        <w:t>скороговорки,</w:t>
      </w:r>
      <w:r w:rsidRPr="00F97A4B">
        <w:rPr>
          <w:spacing w:val="1"/>
        </w:rPr>
        <w:t xml:space="preserve"> </w:t>
      </w:r>
      <w:r w:rsidRPr="00F97A4B">
        <w:t>загадки,</w:t>
      </w:r>
      <w:r w:rsidRPr="00F97A4B">
        <w:rPr>
          <w:spacing w:val="1"/>
        </w:rPr>
        <w:t xml:space="preserve"> </w:t>
      </w:r>
      <w:r w:rsidRPr="00F97A4B">
        <w:t>народные</w:t>
      </w:r>
      <w:r w:rsidRPr="00F97A4B">
        <w:rPr>
          <w:spacing w:val="1"/>
        </w:rPr>
        <w:t xml:space="preserve"> </w:t>
      </w:r>
      <w:r w:rsidRPr="00F97A4B">
        <w:t>песни,</w:t>
      </w:r>
      <w:r w:rsidRPr="00F97A4B">
        <w:rPr>
          <w:spacing w:val="1"/>
        </w:rPr>
        <w:t xml:space="preserve"> </w:t>
      </w:r>
      <w:r w:rsidRPr="00F97A4B">
        <w:t>русская</w:t>
      </w:r>
      <w:r w:rsidRPr="00F97A4B">
        <w:rPr>
          <w:spacing w:val="1"/>
        </w:rPr>
        <w:t xml:space="preserve"> </w:t>
      </w:r>
      <w:r w:rsidRPr="00F97A4B">
        <w:t>народная</w:t>
      </w:r>
      <w:r w:rsidRPr="00F97A4B">
        <w:rPr>
          <w:spacing w:val="1"/>
        </w:rPr>
        <w:t xml:space="preserve"> </w:t>
      </w:r>
      <w:r w:rsidRPr="00F97A4B">
        <w:t>сказка</w:t>
      </w:r>
      <w:r w:rsidRPr="00F97A4B">
        <w:rPr>
          <w:spacing w:val="1"/>
        </w:rPr>
        <w:t xml:space="preserve"> </w:t>
      </w:r>
      <w:r w:rsidRPr="00F97A4B">
        <w:t>"Каша</w:t>
      </w:r>
      <w:r w:rsidRPr="00F97A4B">
        <w:rPr>
          <w:spacing w:val="1"/>
        </w:rPr>
        <w:t xml:space="preserve"> </w:t>
      </w:r>
      <w:r w:rsidRPr="00F97A4B">
        <w:t>из</w:t>
      </w:r>
      <w:r w:rsidRPr="00F97A4B">
        <w:rPr>
          <w:spacing w:val="1"/>
        </w:rPr>
        <w:t xml:space="preserve"> </w:t>
      </w:r>
      <w:r w:rsidRPr="00F97A4B">
        <w:t>топора",</w:t>
      </w:r>
      <w:r w:rsidRPr="00F97A4B">
        <w:rPr>
          <w:spacing w:val="1"/>
        </w:rPr>
        <w:t xml:space="preserve"> </w:t>
      </w:r>
      <w:r w:rsidRPr="00F97A4B">
        <w:t>русская</w:t>
      </w:r>
      <w:r w:rsidRPr="00F97A4B">
        <w:rPr>
          <w:spacing w:val="1"/>
        </w:rPr>
        <w:t xml:space="preserve"> </w:t>
      </w:r>
      <w:r w:rsidRPr="00F97A4B">
        <w:t>народная</w:t>
      </w:r>
      <w:r w:rsidRPr="00F97A4B">
        <w:rPr>
          <w:spacing w:val="1"/>
        </w:rPr>
        <w:t xml:space="preserve"> </w:t>
      </w:r>
      <w:r w:rsidRPr="00F97A4B">
        <w:t>сказка</w:t>
      </w:r>
      <w:r w:rsidRPr="00F97A4B">
        <w:rPr>
          <w:spacing w:val="60"/>
        </w:rPr>
        <w:t xml:space="preserve"> </w:t>
      </w:r>
      <w:r w:rsidRPr="00F97A4B">
        <w:t>"У</w:t>
      </w:r>
      <w:r w:rsidRPr="00F97A4B">
        <w:rPr>
          <w:spacing w:val="-57"/>
        </w:rPr>
        <w:t xml:space="preserve"> </w:t>
      </w:r>
      <w:r w:rsidRPr="00F97A4B">
        <w:t>страха глаза велики",</w:t>
      </w:r>
      <w:r w:rsidRPr="00F97A4B">
        <w:rPr>
          <w:spacing w:val="1"/>
        </w:rPr>
        <w:t xml:space="preserve"> </w:t>
      </w:r>
      <w:r w:rsidRPr="00F97A4B">
        <w:t>русская народная сказка "Зимовье зверей",</w:t>
      </w:r>
      <w:r w:rsidRPr="00F97A4B">
        <w:rPr>
          <w:spacing w:val="1"/>
        </w:rPr>
        <w:t xml:space="preserve"> </w:t>
      </w:r>
      <w:r w:rsidRPr="00F97A4B">
        <w:t>русская народная сказка</w:t>
      </w:r>
      <w:r w:rsidRPr="00F97A4B">
        <w:rPr>
          <w:spacing w:val="1"/>
        </w:rPr>
        <w:t xml:space="preserve"> </w:t>
      </w:r>
      <w:r w:rsidRPr="00F97A4B">
        <w:t>"Снегурочка",</w:t>
      </w:r>
      <w:r w:rsidRPr="00F97A4B">
        <w:rPr>
          <w:spacing w:val="3"/>
        </w:rPr>
        <w:t xml:space="preserve"> </w:t>
      </w:r>
      <w:r w:rsidRPr="00F97A4B">
        <w:t>сказки</w:t>
      </w:r>
      <w:r w:rsidRPr="00F97A4B">
        <w:rPr>
          <w:spacing w:val="2"/>
        </w:rPr>
        <w:t xml:space="preserve"> </w:t>
      </w:r>
      <w:r w:rsidRPr="00F97A4B">
        <w:t>народов</w:t>
      </w:r>
      <w:r w:rsidRPr="00F97A4B">
        <w:rPr>
          <w:spacing w:val="-2"/>
        </w:rPr>
        <w:t xml:space="preserve"> </w:t>
      </w:r>
      <w:r w:rsidRPr="00F97A4B">
        <w:t>России</w:t>
      </w:r>
      <w:r w:rsidRPr="00F97A4B">
        <w:rPr>
          <w:spacing w:val="-2"/>
        </w:rPr>
        <w:t xml:space="preserve"> </w:t>
      </w:r>
      <w:r w:rsidRPr="00F97A4B">
        <w:t>(1</w:t>
      </w:r>
      <w:r w:rsidRPr="00F97A4B">
        <w:rPr>
          <w:spacing w:val="6"/>
        </w:rPr>
        <w:t xml:space="preserve"> </w:t>
      </w:r>
      <w:r w:rsidRPr="00F97A4B">
        <w:t>-</w:t>
      </w:r>
      <w:r w:rsidRPr="00F97A4B">
        <w:rPr>
          <w:spacing w:val="-2"/>
        </w:rPr>
        <w:t xml:space="preserve"> </w:t>
      </w:r>
      <w:r w:rsidRPr="00F97A4B">
        <w:t>2</w:t>
      </w:r>
      <w:r w:rsidRPr="00F97A4B">
        <w:rPr>
          <w:spacing w:val="-3"/>
        </w:rPr>
        <w:t xml:space="preserve"> </w:t>
      </w:r>
      <w:r w:rsidRPr="00F97A4B">
        <w:t>произведения)</w:t>
      </w:r>
      <w:r w:rsidRPr="00F97A4B">
        <w:rPr>
          <w:spacing w:val="-2"/>
        </w:rPr>
        <w:t xml:space="preserve"> </w:t>
      </w:r>
      <w:r w:rsidRPr="00F97A4B">
        <w:t>и</w:t>
      </w:r>
      <w:r w:rsidRPr="00F97A4B">
        <w:rPr>
          <w:spacing w:val="2"/>
        </w:rPr>
        <w:t xml:space="preserve"> </w:t>
      </w:r>
      <w:r w:rsidRPr="00F97A4B">
        <w:t>другие.</w:t>
      </w:r>
    </w:p>
    <w:p w:rsidR="00C450EA" w:rsidRPr="00F97A4B" w:rsidRDefault="002F2362" w:rsidP="00267F92">
      <w:pPr>
        <w:pStyle w:val="a3"/>
        <w:ind w:left="0" w:firstLine="542"/>
      </w:pPr>
      <w:r w:rsidRPr="00F97A4B">
        <w:rPr>
          <w:i/>
        </w:rPr>
        <w:t xml:space="preserve">Звуки и краски родной природы в разные времена года. </w:t>
      </w:r>
      <w:r w:rsidRPr="00F97A4B">
        <w:t>Тема природы в разные времена</w:t>
      </w:r>
      <w:r w:rsidRPr="00F97A4B">
        <w:rPr>
          <w:spacing w:val="1"/>
        </w:rPr>
        <w:t xml:space="preserve"> </w:t>
      </w:r>
      <w:r w:rsidRPr="00F97A4B">
        <w:t>года</w:t>
      </w:r>
      <w:r w:rsidRPr="00F97A4B">
        <w:rPr>
          <w:spacing w:val="1"/>
        </w:rPr>
        <w:t xml:space="preserve"> </w:t>
      </w:r>
      <w:r w:rsidRPr="00F97A4B">
        <w:t>(осень,</w:t>
      </w:r>
      <w:r w:rsidRPr="00F97A4B">
        <w:rPr>
          <w:spacing w:val="1"/>
        </w:rPr>
        <w:t xml:space="preserve"> </w:t>
      </w:r>
      <w:r w:rsidRPr="00F97A4B">
        <w:t>зима,</w:t>
      </w:r>
      <w:r w:rsidRPr="00F97A4B">
        <w:rPr>
          <w:spacing w:val="1"/>
        </w:rPr>
        <w:t xml:space="preserve"> </w:t>
      </w:r>
      <w:r w:rsidRPr="00F97A4B">
        <w:t>весна,</w:t>
      </w:r>
      <w:r w:rsidRPr="00F97A4B">
        <w:rPr>
          <w:spacing w:val="1"/>
        </w:rPr>
        <w:t xml:space="preserve"> </w:t>
      </w:r>
      <w:r w:rsidRPr="00F97A4B">
        <w:t>лето)</w:t>
      </w:r>
      <w:r w:rsidRPr="00F97A4B">
        <w:rPr>
          <w:spacing w:val="1"/>
        </w:rPr>
        <w:t xml:space="preserve"> </w:t>
      </w:r>
      <w:r w:rsidRPr="00F97A4B">
        <w:t>в</w:t>
      </w:r>
      <w:r w:rsidRPr="00F97A4B">
        <w:rPr>
          <w:spacing w:val="1"/>
        </w:rPr>
        <w:t xml:space="preserve"> </w:t>
      </w:r>
      <w:r w:rsidRPr="00F97A4B">
        <w:t>произведениях</w:t>
      </w:r>
      <w:r w:rsidRPr="00F97A4B">
        <w:rPr>
          <w:spacing w:val="1"/>
        </w:rPr>
        <w:t xml:space="preserve"> </w:t>
      </w:r>
      <w:r w:rsidRPr="00F97A4B">
        <w:t>литературы</w:t>
      </w:r>
      <w:r w:rsidRPr="00F97A4B">
        <w:rPr>
          <w:spacing w:val="1"/>
        </w:rPr>
        <w:t xml:space="preserve"> </w:t>
      </w:r>
      <w:r w:rsidRPr="00F97A4B">
        <w:t>(по</w:t>
      </w:r>
      <w:r w:rsidRPr="00F97A4B">
        <w:rPr>
          <w:spacing w:val="1"/>
        </w:rPr>
        <w:t xml:space="preserve"> </w:t>
      </w:r>
      <w:r w:rsidRPr="00F97A4B">
        <w:t>выбору,</w:t>
      </w:r>
      <w:r w:rsidRPr="00F97A4B">
        <w:rPr>
          <w:spacing w:val="1"/>
        </w:rPr>
        <w:t xml:space="preserve"> </w:t>
      </w:r>
      <w:r w:rsidRPr="00F97A4B">
        <w:t>не</w:t>
      </w:r>
      <w:r w:rsidRPr="00F97A4B">
        <w:rPr>
          <w:spacing w:val="1"/>
        </w:rPr>
        <w:t xml:space="preserve"> </w:t>
      </w:r>
      <w:r w:rsidRPr="00F97A4B">
        <w:t>менее</w:t>
      </w:r>
      <w:r w:rsidRPr="00F97A4B">
        <w:rPr>
          <w:spacing w:val="1"/>
        </w:rPr>
        <w:t xml:space="preserve"> </w:t>
      </w:r>
      <w:r w:rsidRPr="00F97A4B">
        <w:t>пяти</w:t>
      </w:r>
      <w:r w:rsidRPr="00F97A4B">
        <w:rPr>
          <w:spacing w:val="1"/>
        </w:rPr>
        <w:t xml:space="preserve"> </w:t>
      </w:r>
      <w:r w:rsidRPr="00F97A4B">
        <w:t>авторов). Эстетическое восприятие явлений природы (звуки, краски времен года). Средства</w:t>
      </w:r>
      <w:r w:rsidRPr="00F97A4B">
        <w:rPr>
          <w:spacing w:val="1"/>
        </w:rPr>
        <w:t xml:space="preserve"> </w:t>
      </w:r>
      <w:r w:rsidRPr="00F97A4B">
        <w:t>выразительности при описании природы: сравнение и эпитет. Настроение, которое создает</w:t>
      </w:r>
      <w:r w:rsidRPr="00F97A4B">
        <w:rPr>
          <w:spacing w:val="1"/>
        </w:rPr>
        <w:t xml:space="preserve"> </w:t>
      </w:r>
      <w:r w:rsidRPr="00F97A4B">
        <w:t>пейзажная</w:t>
      </w:r>
      <w:r w:rsidRPr="00F97A4B">
        <w:rPr>
          <w:spacing w:val="1"/>
        </w:rPr>
        <w:t xml:space="preserve"> </w:t>
      </w:r>
      <w:r w:rsidRPr="00F97A4B">
        <w:t>лирика.</w:t>
      </w:r>
      <w:r w:rsidRPr="00F97A4B">
        <w:rPr>
          <w:spacing w:val="1"/>
        </w:rPr>
        <w:t xml:space="preserve"> </w:t>
      </w:r>
      <w:r w:rsidRPr="00F97A4B">
        <w:t>Отражение</w:t>
      </w:r>
      <w:r w:rsidRPr="00F97A4B">
        <w:rPr>
          <w:spacing w:val="1"/>
        </w:rPr>
        <w:t xml:space="preserve"> </w:t>
      </w:r>
      <w:r w:rsidRPr="00F97A4B">
        <w:t>темы</w:t>
      </w:r>
      <w:r w:rsidRPr="00F97A4B">
        <w:rPr>
          <w:spacing w:val="1"/>
        </w:rPr>
        <w:t xml:space="preserve"> </w:t>
      </w:r>
      <w:r w:rsidRPr="00F97A4B">
        <w:t>"Времена</w:t>
      </w:r>
      <w:r w:rsidRPr="00F97A4B">
        <w:rPr>
          <w:spacing w:val="1"/>
        </w:rPr>
        <w:t xml:space="preserve"> </w:t>
      </w:r>
      <w:r w:rsidRPr="00F97A4B">
        <w:t>года"</w:t>
      </w:r>
      <w:r w:rsidRPr="00F97A4B">
        <w:rPr>
          <w:spacing w:val="1"/>
        </w:rPr>
        <w:t xml:space="preserve"> </w:t>
      </w:r>
      <w:r w:rsidRPr="00F97A4B">
        <w:t>в</w:t>
      </w:r>
      <w:r w:rsidRPr="00F97A4B">
        <w:rPr>
          <w:spacing w:val="1"/>
        </w:rPr>
        <w:t xml:space="preserve"> </w:t>
      </w:r>
      <w:r w:rsidRPr="00F97A4B">
        <w:t>картинах</w:t>
      </w:r>
      <w:r w:rsidRPr="00F97A4B">
        <w:rPr>
          <w:spacing w:val="1"/>
        </w:rPr>
        <w:t xml:space="preserve"> </w:t>
      </w:r>
      <w:r w:rsidRPr="00F97A4B">
        <w:t>художников</w:t>
      </w:r>
      <w:r w:rsidRPr="00F97A4B">
        <w:rPr>
          <w:spacing w:val="1"/>
        </w:rPr>
        <w:t xml:space="preserve"> </w:t>
      </w:r>
      <w:r w:rsidRPr="00F97A4B">
        <w:t>(на</w:t>
      </w:r>
      <w:r w:rsidRPr="00F97A4B">
        <w:rPr>
          <w:spacing w:val="1"/>
        </w:rPr>
        <w:t xml:space="preserve"> </w:t>
      </w:r>
      <w:r w:rsidRPr="00F97A4B">
        <w:t>примере</w:t>
      </w:r>
      <w:r w:rsidRPr="00F97A4B">
        <w:rPr>
          <w:spacing w:val="1"/>
        </w:rPr>
        <w:t xml:space="preserve"> </w:t>
      </w:r>
      <w:r w:rsidRPr="00F97A4B">
        <w:t>пейзажей</w:t>
      </w:r>
      <w:r w:rsidRPr="00F97A4B">
        <w:rPr>
          <w:spacing w:val="1"/>
        </w:rPr>
        <w:t xml:space="preserve"> </w:t>
      </w:r>
      <w:r w:rsidRPr="00F97A4B">
        <w:t>И.И.</w:t>
      </w:r>
      <w:r w:rsidRPr="00F97A4B">
        <w:rPr>
          <w:spacing w:val="1"/>
        </w:rPr>
        <w:t xml:space="preserve"> </w:t>
      </w:r>
      <w:r w:rsidRPr="00F97A4B">
        <w:t>Левитана,</w:t>
      </w:r>
      <w:r w:rsidRPr="00F97A4B">
        <w:rPr>
          <w:spacing w:val="1"/>
        </w:rPr>
        <w:t xml:space="preserve"> </w:t>
      </w:r>
      <w:r w:rsidRPr="00F97A4B">
        <w:t>В.Д.</w:t>
      </w:r>
      <w:r w:rsidRPr="00F97A4B">
        <w:rPr>
          <w:spacing w:val="1"/>
        </w:rPr>
        <w:t xml:space="preserve"> </w:t>
      </w:r>
      <w:r w:rsidRPr="00F97A4B">
        <w:t>Поленова,</w:t>
      </w:r>
      <w:r w:rsidRPr="00F97A4B">
        <w:rPr>
          <w:spacing w:val="1"/>
        </w:rPr>
        <w:t xml:space="preserve"> </w:t>
      </w:r>
      <w:r w:rsidRPr="00F97A4B">
        <w:t>А.И.</w:t>
      </w:r>
      <w:r w:rsidRPr="00F97A4B">
        <w:rPr>
          <w:spacing w:val="1"/>
        </w:rPr>
        <w:t xml:space="preserve"> </w:t>
      </w:r>
      <w:r w:rsidRPr="00F97A4B">
        <w:t>Куинджи,</w:t>
      </w:r>
      <w:r w:rsidRPr="00F97A4B">
        <w:rPr>
          <w:spacing w:val="1"/>
        </w:rPr>
        <w:t xml:space="preserve"> </w:t>
      </w:r>
      <w:r w:rsidRPr="00F97A4B">
        <w:t>И.И.</w:t>
      </w:r>
      <w:r w:rsidRPr="00F97A4B">
        <w:rPr>
          <w:spacing w:val="1"/>
        </w:rPr>
        <w:t xml:space="preserve"> </w:t>
      </w:r>
      <w:r w:rsidRPr="00F97A4B">
        <w:t>Шишкина</w:t>
      </w:r>
      <w:r w:rsidRPr="00F97A4B">
        <w:rPr>
          <w:spacing w:val="1"/>
        </w:rPr>
        <w:t xml:space="preserve"> </w:t>
      </w:r>
      <w:r w:rsidRPr="00F97A4B">
        <w:t>и</w:t>
      </w:r>
      <w:r w:rsidRPr="00F97A4B">
        <w:rPr>
          <w:spacing w:val="1"/>
        </w:rPr>
        <w:t xml:space="preserve"> </w:t>
      </w:r>
      <w:r w:rsidRPr="00F97A4B">
        <w:t>других)</w:t>
      </w:r>
      <w:r w:rsidRPr="00F97A4B">
        <w:rPr>
          <w:spacing w:val="1"/>
        </w:rPr>
        <w:t xml:space="preserve"> </w:t>
      </w:r>
      <w:r w:rsidRPr="00F97A4B">
        <w:t>и</w:t>
      </w:r>
      <w:r w:rsidRPr="00F97A4B">
        <w:rPr>
          <w:spacing w:val="1"/>
        </w:rPr>
        <w:t xml:space="preserve"> </w:t>
      </w:r>
      <w:r w:rsidRPr="00F97A4B">
        <w:t>музыкальных</w:t>
      </w:r>
      <w:r w:rsidRPr="00F97A4B">
        <w:rPr>
          <w:spacing w:val="1"/>
        </w:rPr>
        <w:t xml:space="preserve"> </w:t>
      </w:r>
      <w:r w:rsidRPr="00F97A4B">
        <w:t>произведениях</w:t>
      </w:r>
      <w:r w:rsidRPr="00F97A4B">
        <w:rPr>
          <w:spacing w:val="1"/>
        </w:rPr>
        <w:t xml:space="preserve"> </w:t>
      </w:r>
      <w:r w:rsidRPr="00F97A4B">
        <w:t>(например,</w:t>
      </w:r>
      <w:r w:rsidRPr="00F97A4B">
        <w:rPr>
          <w:spacing w:val="1"/>
        </w:rPr>
        <w:t xml:space="preserve"> </w:t>
      </w:r>
      <w:r w:rsidRPr="00F97A4B">
        <w:t>произведения</w:t>
      </w:r>
      <w:r w:rsidRPr="00F97A4B">
        <w:rPr>
          <w:spacing w:val="1"/>
        </w:rPr>
        <w:t xml:space="preserve"> </w:t>
      </w:r>
      <w:r w:rsidRPr="00F97A4B">
        <w:t>П.И.</w:t>
      </w:r>
      <w:r w:rsidRPr="00F97A4B">
        <w:rPr>
          <w:spacing w:val="1"/>
        </w:rPr>
        <w:t xml:space="preserve"> </w:t>
      </w:r>
      <w:r w:rsidRPr="00F97A4B">
        <w:t>Чайковского,</w:t>
      </w:r>
      <w:r w:rsidRPr="00F97A4B">
        <w:rPr>
          <w:spacing w:val="1"/>
        </w:rPr>
        <w:t xml:space="preserve"> </w:t>
      </w:r>
      <w:r w:rsidRPr="00F97A4B">
        <w:t>А.</w:t>
      </w:r>
      <w:r w:rsidRPr="00F97A4B">
        <w:rPr>
          <w:spacing w:val="1"/>
        </w:rPr>
        <w:t xml:space="preserve"> </w:t>
      </w:r>
      <w:r w:rsidRPr="00F97A4B">
        <w:t>Вивальди</w:t>
      </w:r>
      <w:r w:rsidRPr="00F97A4B">
        <w:rPr>
          <w:spacing w:val="1"/>
        </w:rPr>
        <w:t xml:space="preserve"> </w:t>
      </w:r>
      <w:r w:rsidRPr="00F97A4B">
        <w:t>и</w:t>
      </w:r>
      <w:r w:rsidRPr="00F97A4B">
        <w:rPr>
          <w:spacing w:val="1"/>
        </w:rPr>
        <w:t xml:space="preserve"> </w:t>
      </w:r>
      <w:r w:rsidRPr="00F97A4B">
        <w:t>других).</w:t>
      </w:r>
    </w:p>
    <w:p w:rsidR="00C450EA" w:rsidRPr="00F97A4B" w:rsidRDefault="002F2362" w:rsidP="00267F92">
      <w:pPr>
        <w:pStyle w:val="a3"/>
        <w:ind w:left="0" w:firstLine="542"/>
      </w:pPr>
      <w:r w:rsidRPr="00F97A4B">
        <w:t>Произведения для чтения: А.С. Пушкин "Уж небо осенью дышало...", "Вот север, тучи</w:t>
      </w:r>
      <w:r w:rsidRPr="00F97A4B">
        <w:rPr>
          <w:spacing w:val="1"/>
        </w:rPr>
        <w:t xml:space="preserve"> </w:t>
      </w:r>
      <w:r w:rsidRPr="00F97A4B">
        <w:t>нагоняя...",</w:t>
      </w:r>
      <w:r w:rsidRPr="00F97A4B">
        <w:rPr>
          <w:spacing w:val="1"/>
        </w:rPr>
        <w:t xml:space="preserve"> </w:t>
      </w:r>
      <w:r w:rsidRPr="00F97A4B">
        <w:t>А.А.</w:t>
      </w:r>
      <w:r w:rsidRPr="00F97A4B">
        <w:rPr>
          <w:spacing w:val="1"/>
        </w:rPr>
        <w:t xml:space="preserve"> </w:t>
      </w:r>
      <w:r w:rsidRPr="00F97A4B">
        <w:t>Плещеев</w:t>
      </w:r>
      <w:r w:rsidRPr="00F97A4B">
        <w:rPr>
          <w:spacing w:val="1"/>
        </w:rPr>
        <w:t xml:space="preserve"> </w:t>
      </w:r>
      <w:r w:rsidRPr="00F97A4B">
        <w:t>"Осень",</w:t>
      </w:r>
      <w:r w:rsidRPr="00F97A4B">
        <w:rPr>
          <w:spacing w:val="1"/>
        </w:rPr>
        <w:t xml:space="preserve"> </w:t>
      </w:r>
      <w:r w:rsidRPr="00F97A4B">
        <w:t>А.К.</w:t>
      </w:r>
      <w:r w:rsidRPr="00F97A4B">
        <w:rPr>
          <w:spacing w:val="1"/>
        </w:rPr>
        <w:t xml:space="preserve"> </w:t>
      </w:r>
      <w:r w:rsidRPr="00F97A4B">
        <w:t>Толстой</w:t>
      </w:r>
      <w:r w:rsidRPr="00F97A4B">
        <w:rPr>
          <w:spacing w:val="1"/>
        </w:rPr>
        <w:t xml:space="preserve"> </w:t>
      </w:r>
      <w:r w:rsidRPr="00F97A4B">
        <w:t>"Осень.</w:t>
      </w:r>
      <w:r w:rsidRPr="00F97A4B">
        <w:rPr>
          <w:spacing w:val="1"/>
        </w:rPr>
        <w:t xml:space="preserve"> </w:t>
      </w:r>
      <w:r w:rsidRPr="00F97A4B">
        <w:t>Обсыпается</w:t>
      </w:r>
      <w:r w:rsidRPr="00F97A4B">
        <w:rPr>
          <w:spacing w:val="1"/>
        </w:rPr>
        <w:t xml:space="preserve"> </w:t>
      </w:r>
      <w:r w:rsidRPr="00F97A4B">
        <w:t>наш</w:t>
      </w:r>
      <w:r w:rsidRPr="00F97A4B">
        <w:rPr>
          <w:spacing w:val="1"/>
        </w:rPr>
        <w:t xml:space="preserve"> </w:t>
      </w:r>
      <w:r w:rsidRPr="00F97A4B">
        <w:t>сад...",</w:t>
      </w:r>
      <w:r w:rsidRPr="00F97A4B">
        <w:rPr>
          <w:spacing w:val="1"/>
        </w:rPr>
        <w:t xml:space="preserve"> </w:t>
      </w:r>
      <w:r w:rsidRPr="00F97A4B">
        <w:t>М.М.</w:t>
      </w:r>
      <w:r w:rsidRPr="00F97A4B">
        <w:rPr>
          <w:spacing w:val="1"/>
        </w:rPr>
        <w:t xml:space="preserve"> </w:t>
      </w:r>
      <w:r w:rsidRPr="00F97A4B">
        <w:t>Пришвин "Осеннее утро", Г.А. Скребицкий "Четыре художника", Ф.И. Тютчев "Чародейкою</w:t>
      </w:r>
      <w:r w:rsidRPr="00F97A4B">
        <w:rPr>
          <w:spacing w:val="1"/>
        </w:rPr>
        <w:t xml:space="preserve"> </w:t>
      </w:r>
      <w:r w:rsidRPr="00F97A4B">
        <w:t>Зимою",</w:t>
      </w:r>
      <w:r w:rsidRPr="00F97A4B">
        <w:rPr>
          <w:spacing w:val="1"/>
        </w:rPr>
        <w:t xml:space="preserve"> </w:t>
      </w:r>
      <w:r w:rsidRPr="00F97A4B">
        <w:t>"Зима недаром злится",</w:t>
      </w:r>
      <w:r w:rsidRPr="00F97A4B">
        <w:rPr>
          <w:spacing w:val="1"/>
        </w:rPr>
        <w:t xml:space="preserve"> </w:t>
      </w:r>
      <w:r w:rsidRPr="00F97A4B">
        <w:t>И.С.</w:t>
      </w:r>
      <w:r w:rsidRPr="00F97A4B">
        <w:rPr>
          <w:spacing w:val="1"/>
        </w:rPr>
        <w:t xml:space="preserve"> </w:t>
      </w:r>
      <w:r w:rsidRPr="00F97A4B">
        <w:t>Соколов-Микитов "Зима в лесу",</w:t>
      </w:r>
      <w:r w:rsidRPr="00F97A4B">
        <w:rPr>
          <w:spacing w:val="1"/>
        </w:rPr>
        <w:t xml:space="preserve"> </w:t>
      </w:r>
      <w:r w:rsidRPr="00F97A4B">
        <w:t>С.А.</w:t>
      </w:r>
      <w:r w:rsidRPr="00F97A4B">
        <w:rPr>
          <w:spacing w:val="60"/>
        </w:rPr>
        <w:t xml:space="preserve"> </w:t>
      </w:r>
      <w:r w:rsidRPr="00F97A4B">
        <w:t>Есенин "Поет</w:t>
      </w:r>
      <w:r w:rsidRPr="00F97A4B">
        <w:rPr>
          <w:spacing w:val="1"/>
        </w:rPr>
        <w:t xml:space="preserve"> </w:t>
      </w:r>
      <w:r w:rsidRPr="00F97A4B">
        <w:t>зима</w:t>
      </w:r>
      <w:r w:rsidRPr="00F97A4B">
        <w:rPr>
          <w:spacing w:val="-4"/>
        </w:rPr>
        <w:t xml:space="preserve"> </w:t>
      </w:r>
      <w:r w:rsidRPr="00F97A4B">
        <w:t>-</w:t>
      </w:r>
      <w:r w:rsidRPr="00F97A4B">
        <w:rPr>
          <w:spacing w:val="4"/>
        </w:rPr>
        <w:t xml:space="preserve"> </w:t>
      </w:r>
      <w:r w:rsidRPr="00F97A4B">
        <w:t>аукает...",</w:t>
      </w:r>
      <w:r w:rsidRPr="00F97A4B">
        <w:rPr>
          <w:spacing w:val="4"/>
        </w:rPr>
        <w:t xml:space="preserve"> </w:t>
      </w:r>
      <w:r w:rsidRPr="00F97A4B">
        <w:t>И.З.</w:t>
      </w:r>
      <w:r w:rsidRPr="00F97A4B">
        <w:rPr>
          <w:spacing w:val="-2"/>
        </w:rPr>
        <w:t xml:space="preserve"> </w:t>
      </w:r>
      <w:r w:rsidRPr="00F97A4B">
        <w:t>Суриков</w:t>
      </w:r>
      <w:r w:rsidRPr="00F97A4B">
        <w:rPr>
          <w:spacing w:val="3"/>
        </w:rPr>
        <w:t xml:space="preserve"> </w:t>
      </w:r>
      <w:r w:rsidRPr="00F97A4B">
        <w:t>"Лето" и</w:t>
      </w:r>
      <w:r w:rsidRPr="00F97A4B">
        <w:rPr>
          <w:spacing w:val="-3"/>
        </w:rPr>
        <w:t xml:space="preserve"> </w:t>
      </w:r>
      <w:r w:rsidRPr="00F97A4B">
        <w:t>другие.</w:t>
      </w:r>
    </w:p>
    <w:p w:rsidR="00C450EA" w:rsidRPr="00F97A4B" w:rsidRDefault="002F2362" w:rsidP="00267F92">
      <w:pPr>
        <w:pStyle w:val="a3"/>
        <w:ind w:left="0" w:firstLine="542"/>
      </w:pPr>
      <w:r w:rsidRPr="00F97A4B">
        <w:rPr>
          <w:i/>
        </w:rPr>
        <w:t>О</w:t>
      </w:r>
      <w:r w:rsidRPr="00F97A4B">
        <w:rPr>
          <w:i/>
          <w:spacing w:val="1"/>
        </w:rPr>
        <w:t xml:space="preserve"> </w:t>
      </w:r>
      <w:r w:rsidRPr="00F97A4B">
        <w:rPr>
          <w:i/>
        </w:rPr>
        <w:t>детях</w:t>
      </w:r>
      <w:r w:rsidRPr="00F97A4B">
        <w:rPr>
          <w:i/>
          <w:spacing w:val="1"/>
        </w:rPr>
        <w:t xml:space="preserve"> </w:t>
      </w:r>
      <w:r w:rsidRPr="00F97A4B">
        <w:rPr>
          <w:i/>
        </w:rPr>
        <w:t>и</w:t>
      </w:r>
      <w:r w:rsidRPr="00F97A4B">
        <w:rPr>
          <w:i/>
          <w:spacing w:val="1"/>
        </w:rPr>
        <w:t xml:space="preserve"> </w:t>
      </w:r>
      <w:r w:rsidRPr="00F97A4B">
        <w:rPr>
          <w:i/>
        </w:rPr>
        <w:t>дружбе.</w:t>
      </w:r>
      <w:r w:rsidRPr="00F97A4B">
        <w:rPr>
          <w:i/>
          <w:spacing w:val="1"/>
        </w:rPr>
        <w:t xml:space="preserve"> </w:t>
      </w:r>
      <w:r w:rsidRPr="00F97A4B">
        <w:t>Круг</w:t>
      </w:r>
      <w:r w:rsidRPr="00F97A4B">
        <w:rPr>
          <w:spacing w:val="1"/>
        </w:rPr>
        <w:t xml:space="preserve"> </w:t>
      </w:r>
      <w:r w:rsidRPr="00F97A4B">
        <w:t>чтения:</w:t>
      </w:r>
      <w:r w:rsidRPr="00F97A4B">
        <w:rPr>
          <w:spacing w:val="1"/>
        </w:rPr>
        <w:t xml:space="preserve"> </w:t>
      </w:r>
      <w:r w:rsidRPr="00F97A4B">
        <w:t>тема</w:t>
      </w:r>
      <w:r w:rsidRPr="00F97A4B">
        <w:rPr>
          <w:spacing w:val="1"/>
        </w:rPr>
        <w:t xml:space="preserve"> </w:t>
      </w:r>
      <w:r w:rsidRPr="00F97A4B">
        <w:t>дружбы</w:t>
      </w:r>
      <w:r w:rsidRPr="00F97A4B">
        <w:rPr>
          <w:spacing w:val="1"/>
        </w:rPr>
        <w:t xml:space="preserve"> </w:t>
      </w:r>
      <w:r w:rsidRPr="00F97A4B">
        <w:t>в</w:t>
      </w:r>
      <w:r w:rsidRPr="00F97A4B">
        <w:rPr>
          <w:spacing w:val="1"/>
        </w:rPr>
        <w:t xml:space="preserve"> </w:t>
      </w:r>
      <w:r w:rsidRPr="00F97A4B">
        <w:t>художественном</w:t>
      </w:r>
      <w:r w:rsidRPr="00F97A4B">
        <w:rPr>
          <w:spacing w:val="1"/>
        </w:rPr>
        <w:t xml:space="preserve"> </w:t>
      </w:r>
      <w:r w:rsidRPr="00F97A4B">
        <w:t>произведении</w:t>
      </w:r>
      <w:r w:rsidRPr="00F97A4B">
        <w:rPr>
          <w:spacing w:val="1"/>
        </w:rPr>
        <w:t xml:space="preserve"> </w:t>
      </w:r>
      <w:r w:rsidRPr="00F97A4B">
        <w:t>(расширение круга чтения: не менее четырех произведений, Н.Н. Носова, В.А. Осеевой, В.Ю.</w:t>
      </w:r>
      <w:r w:rsidRPr="00F97A4B">
        <w:rPr>
          <w:spacing w:val="1"/>
        </w:rPr>
        <w:t xml:space="preserve"> </w:t>
      </w:r>
      <w:r w:rsidRPr="00F97A4B">
        <w:t>Драгунского,</w:t>
      </w:r>
      <w:r w:rsidRPr="00F97A4B">
        <w:rPr>
          <w:spacing w:val="1"/>
        </w:rPr>
        <w:t xml:space="preserve"> </w:t>
      </w:r>
      <w:r w:rsidRPr="00F97A4B">
        <w:t>В.В.</w:t>
      </w:r>
      <w:r w:rsidRPr="00F97A4B">
        <w:rPr>
          <w:spacing w:val="1"/>
        </w:rPr>
        <w:t xml:space="preserve"> </w:t>
      </w:r>
      <w:r w:rsidRPr="00F97A4B">
        <w:t>Лунина</w:t>
      </w:r>
      <w:r w:rsidRPr="00F97A4B">
        <w:rPr>
          <w:spacing w:val="1"/>
        </w:rPr>
        <w:t xml:space="preserve"> </w:t>
      </w:r>
      <w:r w:rsidRPr="00F97A4B">
        <w:t>и</w:t>
      </w:r>
      <w:r w:rsidRPr="00F97A4B">
        <w:rPr>
          <w:spacing w:val="1"/>
        </w:rPr>
        <w:t xml:space="preserve"> </w:t>
      </w:r>
      <w:r w:rsidRPr="00F97A4B">
        <w:t>других).</w:t>
      </w:r>
      <w:r w:rsidRPr="00F97A4B">
        <w:rPr>
          <w:spacing w:val="1"/>
        </w:rPr>
        <w:t xml:space="preserve"> </w:t>
      </w:r>
      <w:r w:rsidRPr="00F97A4B">
        <w:t>Отражение</w:t>
      </w:r>
      <w:r w:rsidRPr="00F97A4B">
        <w:rPr>
          <w:spacing w:val="1"/>
        </w:rPr>
        <w:t xml:space="preserve"> </w:t>
      </w:r>
      <w:r w:rsidRPr="00F97A4B">
        <w:t>в</w:t>
      </w:r>
      <w:r w:rsidRPr="00F97A4B">
        <w:rPr>
          <w:spacing w:val="1"/>
        </w:rPr>
        <w:t xml:space="preserve"> </w:t>
      </w:r>
      <w:r w:rsidRPr="00F97A4B">
        <w:t>произведениях</w:t>
      </w:r>
      <w:r w:rsidRPr="00F97A4B">
        <w:rPr>
          <w:spacing w:val="1"/>
        </w:rPr>
        <w:t xml:space="preserve"> </w:t>
      </w:r>
      <w:r w:rsidRPr="00F97A4B">
        <w:t>нравственно-этических</w:t>
      </w:r>
      <w:r w:rsidRPr="00F97A4B">
        <w:rPr>
          <w:spacing w:val="1"/>
        </w:rPr>
        <w:t xml:space="preserve"> </w:t>
      </w:r>
      <w:r w:rsidRPr="00F97A4B">
        <w:t>понятий:</w:t>
      </w:r>
      <w:r w:rsidRPr="00F97A4B">
        <w:rPr>
          <w:spacing w:val="9"/>
        </w:rPr>
        <w:t xml:space="preserve"> </w:t>
      </w:r>
      <w:r w:rsidRPr="00F97A4B">
        <w:t>дружба,</w:t>
      </w:r>
      <w:r w:rsidRPr="00F97A4B">
        <w:rPr>
          <w:spacing w:val="16"/>
        </w:rPr>
        <w:t xml:space="preserve"> </w:t>
      </w:r>
      <w:r w:rsidRPr="00F97A4B">
        <w:t>терпение,</w:t>
      </w:r>
      <w:r w:rsidRPr="00F97A4B">
        <w:rPr>
          <w:spacing w:val="11"/>
        </w:rPr>
        <w:t xml:space="preserve"> </w:t>
      </w:r>
      <w:r w:rsidRPr="00F97A4B">
        <w:t>уважение,</w:t>
      </w:r>
      <w:r w:rsidRPr="00F97A4B">
        <w:rPr>
          <w:spacing w:val="16"/>
        </w:rPr>
        <w:t xml:space="preserve"> </w:t>
      </w:r>
      <w:r w:rsidRPr="00F97A4B">
        <w:t>помощь</w:t>
      </w:r>
      <w:r w:rsidRPr="00F97A4B">
        <w:rPr>
          <w:spacing w:val="14"/>
        </w:rPr>
        <w:t xml:space="preserve"> </w:t>
      </w:r>
      <w:r w:rsidRPr="00F97A4B">
        <w:t>друг</w:t>
      </w:r>
      <w:r w:rsidRPr="00F97A4B">
        <w:rPr>
          <w:spacing w:val="16"/>
        </w:rPr>
        <w:t xml:space="preserve"> </w:t>
      </w:r>
      <w:r w:rsidRPr="00F97A4B">
        <w:t>другу.</w:t>
      </w:r>
      <w:r w:rsidRPr="00F97A4B">
        <w:rPr>
          <w:spacing w:val="16"/>
        </w:rPr>
        <w:t xml:space="preserve"> </w:t>
      </w:r>
      <w:r w:rsidRPr="00F97A4B">
        <w:t>Главная</w:t>
      </w:r>
      <w:r w:rsidRPr="00F97A4B">
        <w:rPr>
          <w:spacing w:val="13"/>
        </w:rPr>
        <w:t xml:space="preserve"> </w:t>
      </w:r>
      <w:r w:rsidRPr="00F97A4B">
        <w:t>мысль</w:t>
      </w:r>
      <w:r w:rsidRPr="00F97A4B">
        <w:rPr>
          <w:spacing w:val="14"/>
        </w:rPr>
        <w:t xml:space="preserve"> </w:t>
      </w:r>
      <w:r w:rsidRPr="00F97A4B">
        <w:t>произведения</w:t>
      </w:r>
    </w:p>
    <w:p w:rsidR="00C450EA" w:rsidRPr="00F97A4B" w:rsidRDefault="002F2362" w:rsidP="00267F92">
      <w:pPr>
        <w:pStyle w:val="a3"/>
        <w:spacing w:line="242" w:lineRule="auto"/>
        <w:ind w:left="0"/>
      </w:pPr>
      <w:r w:rsidRPr="00F97A4B">
        <w:t>(идея).</w:t>
      </w:r>
      <w:r w:rsidRPr="00F97A4B">
        <w:rPr>
          <w:spacing w:val="14"/>
        </w:rPr>
        <w:t xml:space="preserve"> </w:t>
      </w:r>
      <w:r w:rsidRPr="00F97A4B">
        <w:t>Герой</w:t>
      </w:r>
      <w:r w:rsidRPr="00F97A4B">
        <w:rPr>
          <w:spacing w:val="8"/>
        </w:rPr>
        <w:t xml:space="preserve"> </w:t>
      </w:r>
      <w:r w:rsidRPr="00F97A4B">
        <w:t>произведения</w:t>
      </w:r>
      <w:r w:rsidRPr="00F97A4B">
        <w:rPr>
          <w:spacing w:val="7"/>
        </w:rPr>
        <w:t xml:space="preserve"> </w:t>
      </w:r>
      <w:r w:rsidRPr="00F97A4B">
        <w:t>(введение</w:t>
      </w:r>
      <w:r w:rsidRPr="00F97A4B">
        <w:rPr>
          <w:spacing w:val="6"/>
        </w:rPr>
        <w:t xml:space="preserve"> </w:t>
      </w:r>
      <w:r w:rsidRPr="00F97A4B">
        <w:t>понятия</w:t>
      </w:r>
      <w:r w:rsidRPr="00F97A4B">
        <w:rPr>
          <w:spacing w:val="12"/>
        </w:rPr>
        <w:t xml:space="preserve"> </w:t>
      </w:r>
      <w:r w:rsidRPr="00F97A4B">
        <w:t>"главный</w:t>
      </w:r>
      <w:r w:rsidRPr="00F97A4B">
        <w:rPr>
          <w:spacing w:val="8"/>
        </w:rPr>
        <w:t xml:space="preserve"> </w:t>
      </w:r>
      <w:r w:rsidRPr="00F97A4B">
        <w:t>герой"),</w:t>
      </w:r>
      <w:r w:rsidRPr="00F97A4B">
        <w:rPr>
          <w:spacing w:val="14"/>
        </w:rPr>
        <w:t xml:space="preserve"> </w:t>
      </w:r>
      <w:r w:rsidRPr="00F97A4B">
        <w:t>его</w:t>
      </w:r>
      <w:r w:rsidRPr="00F97A4B">
        <w:rPr>
          <w:spacing w:val="12"/>
        </w:rPr>
        <w:t xml:space="preserve"> </w:t>
      </w:r>
      <w:r w:rsidRPr="00F97A4B">
        <w:t>характеристика</w:t>
      </w:r>
      <w:r w:rsidRPr="00F97A4B">
        <w:rPr>
          <w:spacing w:val="-57"/>
        </w:rPr>
        <w:t xml:space="preserve"> </w:t>
      </w:r>
      <w:r w:rsidRPr="00F97A4B">
        <w:t>(портрет),</w:t>
      </w:r>
      <w:r w:rsidRPr="00F97A4B">
        <w:rPr>
          <w:spacing w:val="-2"/>
        </w:rPr>
        <w:t xml:space="preserve"> </w:t>
      </w:r>
      <w:r w:rsidRPr="00F97A4B">
        <w:t>оценка</w:t>
      </w:r>
      <w:r w:rsidRPr="00F97A4B">
        <w:rPr>
          <w:spacing w:val="-4"/>
        </w:rPr>
        <w:t xml:space="preserve"> </w:t>
      </w:r>
      <w:r w:rsidRPr="00F97A4B">
        <w:t>поступков.</w:t>
      </w:r>
    </w:p>
    <w:p w:rsidR="00C450EA" w:rsidRPr="00F97A4B" w:rsidRDefault="002F2362" w:rsidP="00267F92">
      <w:pPr>
        <w:pStyle w:val="a3"/>
        <w:ind w:left="0" w:firstLine="542"/>
      </w:pPr>
      <w:r w:rsidRPr="00F97A4B">
        <w:t>Произведения для чтения: Л.Н. Толстой "Филиппок",</w:t>
      </w:r>
      <w:r w:rsidRPr="00F97A4B">
        <w:rPr>
          <w:spacing w:val="1"/>
        </w:rPr>
        <w:t xml:space="preserve"> </w:t>
      </w:r>
      <w:r w:rsidRPr="00F97A4B">
        <w:t>Е.А.</w:t>
      </w:r>
      <w:r w:rsidRPr="00F97A4B">
        <w:rPr>
          <w:spacing w:val="1"/>
        </w:rPr>
        <w:t xml:space="preserve"> </w:t>
      </w:r>
      <w:r w:rsidRPr="00F97A4B">
        <w:t>Пермяк "Две пословицы",</w:t>
      </w:r>
      <w:r w:rsidRPr="00F97A4B">
        <w:rPr>
          <w:spacing w:val="1"/>
        </w:rPr>
        <w:t xml:space="preserve"> </w:t>
      </w:r>
      <w:r w:rsidRPr="00F97A4B">
        <w:t>Ю.И.</w:t>
      </w:r>
      <w:r w:rsidRPr="00F97A4B">
        <w:rPr>
          <w:spacing w:val="1"/>
        </w:rPr>
        <w:t xml:space="preserve"> </w:t>
      </w:r>
      <w:r w:rsidRPr="00F97A4B">
        <w:t>Ермолаев</w:t>
      </w:r>
      <w:r w:rsidRPr="00F97A4B">
        <w:rPr>
          <w:spacing w:val="1"/>
        </w:rPr>
        <w:t xml:space="preserve"> </w:t>
      </w:r>
      <w:r w:rsidRPr="00F97A4B">
        <w:t>"Два</w:t>
      </w:r>
      <w:r w:rsidRPr="00F97A4B">
        <w:rPr>
          <w:spacing w:val="1"/>
        </w:rPr>
        <w:t xml:space="preserve"> </w:t>
      </w:r>
      <w:r w:rsidRPr="00F97A4B">
        <w:t>пирожных",</w:t>
      </w:r>
      <w:r w:rsidRPr="00F97A4B">
        <w:rPr>
          <w:spacing w:val="1"/>
        </w:rPr>
        <w:t xml:space="preserve"> </w:t>
      </w:r>
      <w:r w:rsidRPr="00F97A4B">
        <w:t>В.А.</w:t>
      </w:r>
      <w:r w:rsidRPr="00F97A4B">
        <w:rPr>
          <w:spacing w:val="1"/>
        </w:rPr>
        <w:t xml:space="preserve"> </w:t>
      </w:r>
      <w:r w:rsidRPr="00F97A4B">
        <w:t>Осеева</w:t>
      </w:r>
      <w:r w:rsidRPr="00F97A4B">
        <w:rPr>
          <w:spacing w:val="1"/>
        </w:rPr>
        <w:t xml:space="preserve"> </w:t>
      </w:r>
      <w:r w:rsidRPr="00F97A4B">
        <w:t>"Синие</w:t>
      </w:r>
      <w:r w:rsidRPr="00F97A4B">
        <w:rPr>
          <w:spacing w:val="1"/>
        </w:rPr>
        <w:t xml:space="preserve"> </w:t>
      </w:r>
      <w:r w:rsidRPr="00F97A4B">
        <w:t>листья",</w:t>
      </w:r>
      <w:r w:rsidRPr="00F97A4B">
        <w:rPr>
          <w:spacing w:val="1"/>
        </w:rPr>
        <w:t xml:space="preserve"> </w:t>
      </w:r>
      <w:r w:rsidRPr="00F97A4B">
        <w:t>Н.Н.</w:t>
      </w:r>
      <w:r w:rsidRPr="00F97A4B">
        <w:rPr>
          <w:spacing w:val="1"/>
        </w:rPr>
        <w:t xml:space="preserve"> </w:t>
      </w:r>
      <w:r w:rsidRPr="00F97A4B">
        <w:t>Носов</w:t>
      </w:r>
      <w:r w:rsidRPr="00F97A4B">
        <w:rPr>
          <w:spacing w:val="1"/>
        </w:rPr>
        <w:t xml:space="preserve"> </w:t>
      </w:r>
      <w:r w:rsidRPr="00F97A4B">
        <w:t>"На</w:t>
      </w:r>
      <w:r w:rsidRPr="00F97A4B">
        <w:rPr>
          <w:spacing w:val="1"/>
        </w:rPr>
        <w:t xml:space="preserve"> </w:t>
      </w:r>
      <w:r w:rsidRPr="00F97A4B">
        <w:t>горке",</w:t>
      </w:r>
      <w:r w:rsidRPr="00F97A4B">
        <w:rPr>
          <w:spacing w:val="1"/>
        </w:rPr>
        <w:t xml:space="preserve"> </w:t>
      </w:r>
      <w:r w:rsidRPr="00F97A4B">
        <w:t>"Заплатка", А.Л. Барто "Катя", В.В. Лунин "Я и Вовка", В.Ю. Драгунский "Тайное становится</w:t>
      </w:r>
      <w:r w:rsidRPr="00F97A4B">
        <w:rPr>
          <w:spacing w:val="1"/>
        </w:rPr>
        <w:t xml:space="preserve"> </w:t>
      </w:r>
      <w:r w:rsidRPr="00F97A4B">
        <w:t>явным"</w:t>
      </w:r>
      <w:r w:rsidRPr="00F97A4B">
        <w:rPr>
          <w:spacing w:val="-6"/>
        </w:rPr>
        <w:t xml:space="preserve"> </w:t>
      </w:r>
      <w:r w:rsidRPr="00F97A4B">
        <w:t>и</w:t>
      </w:r>
      <w:r w:rsidRPr="00F97A4B">
        <w:rPr>
          <w:spacing w:val="3"/>
        </w:rPr>
        <w:t xml:space="preserve"> </w:t>
      </w:r>
      <w:r w:rsidRPr="00F97A4B">
        <w:t>другие</w:t>
      </w:r>
      <w:r w:rsidRPr="00F97A4B">
        <w:rPr>
          <w:spacing w:val="1"/>
        </w:rPr>
        <w:t xml:space="preserve"> </w:t>
      </w:r>
      <w:r w:rsidRPr="00F97A4B">
        <w:t>(по</w:t>
      </w:r>
      <w:r w:rsidRPr="00F97A4B">
        <w:rPr>
          <w:spacing w:val="2"/>
        </w:rPr>
        <w:t xml:space="preserve"> </w:t>
      </w:r>
      <w:r w:rsidRPr="00F97A4B">
        <w:t>выбору).</w:t>
      </w:r>
    </w:p>
    <w:p w:rsidR="00C450EA" w:rsidRPr="00F97A4B" w:rsidRDefault="002F2362" w:rsidP="00267F92">
      <w:pPr>
        <w:pStyle w:val="a3"/>
        <w:ind w:left="0" w:firstLine="542"/>
      </w:pPr>
      <w:r w:rsidRPr="00F97A4B">
        <w:rPr>
          <w:i/>
        </w:rPr>
        <w:t>Мир</w:t>
      </w:r>
      <w:r w:rsidRPr="00F97A4B">
        <w:rPr>
          <w:i/>
          <w:spacing w:val="1"/>
        </w:rPr>
        <w:t xml:space="preserve"> </w:t>
      </w:r>
      <w:r w:rsidRPr="00F97A4B">
        <w:rPr>
          <w:i/>
        </w:rPr>
        <w:t>сказок.</w:t>
      </w:r>
      <w:r w:rsidRPr="00F97A4B">
        <w:rPr>
          <w:i/>
          <w:spacing w:val="1"/>
        </w:rPr>
        <w:t xml:space="preserve"> </w:t>
      </w:r>
      <w:r w:rsidRPr="00F97A4B">
        <w:t>Фольклорная</w:t>
      </w:r>
      <w:r w:rsidRPr="00F97A4B">
        <w:rPr>
          <w:spacing w:val="1"/>
        </w:rPr>
        <w:t xml:space="preserve"> </w:t>
      </w:r>
      <w:r w:rsidRPr="00F97A4B">
        <w:t>(народная)</w:t>
      </w:r>
      <w:r w:rsidRPr="00F97A4B">
        <w:rPr>
          <w:spacing w:val="1"/>
        </w:rPr>
        <w:t xml:space="preserve"> </w:t>
      </w:r>
      <w:r w:rsidRPr="00F97A4B">
        <w:t>и</w:t>
      </w:r>
      <w:r w:rsidRPr="00F97A4B">
        <w:rPr>
          <w:spacing w:val="1"/>
        </w:rPr>
        <w:t xml:space="preserve"> </w:t>
      </w:r>
      <w:r w:rsidRPr="00F97A4B">
        <w:t>литературная</w:t>
      </w:r>
      <w:r w:rsidRPr="00F97A4B">
        <w:rPr>
          <w:spacing w:val="1"/>
        </w:rPr>
        <w:t xml:space="preserve"> </w:t>
      </w:r>
      <w:r w:rsidRPr="00F97A4B">
        <w:t>(авторская)</w:t>
      </w:r>
      <w:r w:rsidRPr="00F97A4B">
        <w:rPr>
          <w:spacing w:val="1"/>
        </w:rPr>
        <w:t xml:space="preserve"> </w:t>
      </w:r>
      <w:r w:rsidRPr="00F97A4B">
        <w:t>сказка:</w:t>
      </w:r>
      <w:r w:rsidRPr="00F97A4B">
        <w:rPr>
          <w:spacing w:val="1"/>
        </w:rPr>
        <w:t xml:space="preserve"> </w:t>
      </w:r>
      <w:r w:rsidRPr="00F97A4B">
        <w:t>"бродячие"</w:t>
      </w:r>
      <w:r w:rsidRPr="00F97A4B">
        <w:rPr>
          <w:spacing w:val="1"/>
        </w:rPr>
        <w:t xml:space="preserve"> </w:t>
      </w:r>
      <w:r w:rsidRPr="00F97A4B">
        <w:t>сюжеты (произведения по выбору, не менее четырех). Фольклорная основа авторских сказок:</w:t>
      </w:r>
      <w:r w:rsidRPr="00F97A4B">
        <w:rPr>
          <w:spacing w:val="1"/>
        </w:rPr>
        <w:t xml:space="preserve"> </w:t>
      </w:r>
      <w:r w:rsidRPr="00F97A4B">
        <w:t>сравнение</w:t>
      </w:r>
      <w:r w:rsidRPr="00F97A4B">
        <w:rPr>
          <w:spacing w:val="1"/>
        </w:rPr>
        <w:t xml:space="preserve"> </w:t>
      </w:r>
      <w:r w:rsidRPr="00F97A4B">
        <w:t>сюжетов,</w:t>
      </w:r>
      <w:r w:rsidRPr="00F97A4B">
        <w:rPr>
          <w:spacing w:val="1"/>
        </w:rPr>
        <w:t xml:space="preserve"> </w:t>
      </w:r>
      <w:r w:rsidRPr="00F97A4B">
        <w:t>героев,</w:t>
      </w:r>
      <w:r w:rsidRPr="00F97A4B">
        <w:rPr>
          <w:spacing w:val="1"/>
        </w:rPr>
        <w:t xml:space="preserve"> </w:t>
      </w:r>
      <w:r w:rsidRPr="00F97A4B">
        <w:t>особенностей</w:t>
      </w:r>
      <w:r w:rsidRPr="00F97A4B">
        <w:rPr>
          <w:spacing w:val="1"/>
        </w:rPr>
        <w:t xml:space="preserve"> </w:t>
      </w:r>
      <w:r w:rsidRPr="00F97A4B">
        <w:t>языка.</w:t>
      </w:r>
      <w:r w:rsidRPr="00F97A4B">
        <w:rPr>
          <w:spacing w:val="1"/>
        </w:rPr>
        <w:t xml:space="preserve"> </w:t>
      </w:r>
      <w:r w:rsidRPr="00F97A4B">
        <w:t>Тема</w:t>
      </w:r>
      <w:r w:rsidRPr="00F97A4B">
        <w:rPr>
          <w:spacing w:val="1"/>
        </w:rPr>
        <w:t xml:space="preserve"> </w:t>
      </w:r>
      <w:r w:rsidRPr="00F97A4B">
        <w:t>дружбы,</w:t>
      </w:r>
      <w:r w:rsidRPr="00F97A4B">
        <w:rPr>
          <w:spacing w:val="1"/>
        </w:rPr>
        <w:t xml:space="preserve"> </w:t>
      </w:r>
      <w:r w:rsidRPr="00F97A4B">
        <w:t>взаимопомощи</w:t>
      </w:r>
      <w:r w:rsidRPr="00F97A4B">
        <w:rPr>
          <w:spacing w:val="1"/>
        </w:rPr>
        <w:t xml:space="preserve"> </w:t>
      </w:r>
      <w:r w:rsidRPr="00F97A4B">
        <w:t>в</w:t>
      </w:r>
      <w:r w:rsidRPr="00F97A4B">
        <w:rPr>
          <w:spacing w:val="-57"/>
        </w:rPr>
        <w:t xml:space="preserve"> </w:t>
      </w:r>
      <w:r w:rsidRPr="00F97A4B">
        <w:t>произведениях зарубежных авторов (снять). Составление плана произведения: части текста, их</w:t>
      </w:r>
      <w:r w:rsidRPr="00F97A4B">
        <w:rPr>
          <w:spacing w:val="-57"/>
        </w:rPr>
        <w:t xml:space="preserve"> </w:t>
      </w:r>
      <w:r w:rsidRPr="00F97A4B">
        <w:t>главные</w:t>
      </w:r>
      <w:r w:rsidRPr="00F97A4B">
        <w:rPr>
          <w:spacing w:val="-5"/>
        </w:rPr>
        <w:t xml:space="preserve"> </w:t>
      </w:r>
      <w:r w:rsidRPr="00F97A4B">
        <w:t>темы.</w:t>
      </w:r>
      <w:r w:rsidRPr="00F97A4B">
        <w:rPr>
          <w:spacing w:val="3"/>
        </w:rPr>
        <w:t xml:space="preserve"> </w:t>
      </w:r>
      <w:r w:rsidRPr="00F97A4B">
        <w:t>Иллюстрации,</w:t>
      </w:r>
      <w:r w:rsidRPr="00F97A4B">
        <w:rPr>
          <w:spacing w:val="-2"/>
        </w:rPr>
        <w:t xml:space="preserve"> </w:t>
      </w:r>
      <w:r w:rsidRPr="00F97A4B">
        <w:t>их</w:t>
      </w:r>
      <w:r w:rsidRPr="00F97A4B">
        <w:rPr>
          <w:spacing w:val="-4"/>
        </w:rPr>
        <w:t xml:space="preserve"> </w:t>
      </w:r>
      <w:r w:rsidRPr="00F97A4B">
        <w:t>значение</w:t>
      </w:r>
      <w:r w:rsidRPr="00F97A4B">
        <w:rPr>
          <w:spacing w:val="-5"/>
        </w:rPr>
        <w:t xml:space="preserve"> </w:t>
      </w:r>
      <w:r w:rsidRPr="00F97A4B">
        <w:t>в</w:t>
      </w:r>
      <w:r w:rsidRPr="00F97A4B">
        <w:rPr>
          <w:spacing w:val="2"/>
        </w:rPr>
        <w:t xml:space="preserve"> </w:t>
      </w:r>
      <w:r w:rsidRPr="00F97A4B">
        <w:t>раскрытии</w:t>
      </w:r>
      <w:r w:rsidRPr="00F97A4B">
        <w:rPr>
          <w:spacing w:val="2"/>
        </w:rPr>
        <w:t xml:space="preserve"> </w:t>
      </w:r>
      <w:r w:rsidRPr="00F97A4B">
        <w:t>содержания</w:t>
      </w:r>
      <w:r w:rsidRPr="00F97A4B">
        <w:rPr>
          <w:spacing w:val="-4"/>
        </w:rPr>
        <w:t xml:space="preserve"> </w:t>
      </w:r>
      <w:r w:rsidRPr="00F97A4B">
        <w:t>произведения.</w:t>
      </w:r>
    </w:p>
    <w:p w:rsidR="00C450EA" w:rsidRPr="00F97A4B" w:rsidRDefault="002F2362" w:rsidP="00267F92">
      <w:pPr>
        <w:pStyle w:val="a3"/>
        <w:ind w:left="0" w:firstLine="542"/>
      </w:pPr>
      <w:r w:rsidRPr="00F97A4B">
        <w:lastRenderedPageBreak/>
        <w:t>Произведения для чтения: народная сказка "Золотая рыбка", А.С. Пушкин "Сказка о</w:t>
      </w:r>
      <w:r w:rsidRPr="00F97A4B">
        <w:rPr>
          <w:spacing w:val="1"/>
        </w:rPr>
        <w:t xml:space="preserve"> </w:t>
      </w:r>
      <w:r w:rsidRPr="00F97A4B">
        <w:t>рыбаке и рыбке", народная сказка "Морозко", В.Ф. Одоевский "Мороз Иванович", В.И. Даль</w:t>
      </w:r>
      <w:r w:rsidRPr="00F97A4B">
        <w:rPr>
          <w:spacing w:val="1"/>
        </w:rPr>
        <w:t xml:space="preserve"> </w:t>
      </w:r>
      <w:r w:rsidRPr="00F97A4B">
        <w:t>"Девочка Снегурочка" и</w:t>
      </w:r>
      <w:r w:rsidRPr="00F97A4B">
        <w:rPr>
          <w:spacing w:val="3"/>
        </w:rPr>
        <w:t xml:space="preserve"> </w:t>
      </w:r>
      <w:r w:rsidRPr="00F97A4B">
        <w:t>другие.</w:t>
      </w:r>
    </w:p>
    <w:p w:rsidR="00C450EA" w:rsidRPr="00F97A4B" w:rsidRDefault="002F2362" w:rsidP="00267F92">
      <w:pPr>
        <w:pStyle w:val="a3"/>
        <w:ind w:left="0" w:firstLine="542"/>
      </w:pPr>
      <w:r w:rsidRPr="00F97A4B">
        <w:rPr>
          <w:i/>
        </w:rPr>
        <w:t xml:space="preserve">О братьях наших меньших. </w:t>
      </w:r>
      <w:r w:rsidRPr="00F97A4B">
        <w:t>Жанровое многообразие произведений о животных (песни,</w:t>
      </w:r>
      <w:r w:rsidRPr="00F97A4B">
        <w:rPr>
          <w:spacing w:val="1"/>
        </w:rPr>
        <w:t xml:space="preserve"> </w:t>
      </w:r>
      <w:r w:rsidRPr="00F97A4B">
        <w:t>загадки,</w:t>
      </w:r>
      <w:r w:rsidRPr="00F97A4B">
        <w:rPr>
          <w:spacing w:val="1"/>
        </w:rPr>
        <w:t xml:space="preserve"> </w:t>
      </w:r>
      <w:r w:rsidRPr="00F97A4B">
        <w:t>сказки,</w:t>
      </w:r>
      <w:r w:rsidRPr="00F97A4B">
        <w:rPr>
          <w:spacing w:val="1"/>
        </w:rPr>
        <w:t xml:space="preserve"> </w:t>
      </w:r>
      <w:r w:rsidRPr="00F97A4B">
        <w:t>басни,</w:t>
      </w:r>
      <w:r w:rsidRPr="00F97A4B">
        <w:rPr>
          <w:spacing w:val="1"/>
        </w:rPr>
        <w:t xml:space="preserve"> </w:t>
      </w:r>
      <w:r w:rsidRPr="00F97A4B">
        <w:t>рассказы,</w:t>
      </w:r>
      <w:r w:rsidRPr="00F97A4B">
        <w:rPr>
          <w:spacing w:val="1"/>
        </w:rPr>
        <w:t xml:space="preserve"> </w:t>
      </w:r>
      <w:r w:rsidRPr="00F97A4B">
        <w:t>стихотворения; произведения</w:t>
      </w:r>
      <w:r w:rsidRPr="00F97A4B">
        <w:rPr>
          <w:spacing w:val="1"/>
        </w:rPr>
        <w:t xml:space="preserve"> </w:t>
      </w:r>
      <w:r w:rsidRPr="00F97A4B">
        <w:t>по</w:t>
      </w:r>
      <w:r w:rsidRPr="00F97A4B">
        <w:rPr>
          <w:spacing w:val="1"/>
        </w:rPr>
        <w:t xml:space="preserve"> </w:t>
      </w:r>
      <w:r w:rsidRPr="00F97A4B">
        <w:t>выбору,</w:t>
      </w:r>
      <w:r w:rsidRPr="00F97A4B">
        <w:rPr>
          <w:spacing w:val="1"/>
        </w:rPr>
        <w:t xml:space="preserve"> </w:t>
      </w:r>
      <w:r w:rsidRPr="00F97A4B">
        <w:t>не</w:t>
      </w:r>
      <w:r w:rsidRPr="00F97A4B">
        <w:rPr>
          <w:spacing w:val="1"/>
        </w:rPr>
        <w:t xml:space="preserve"> </w:t>
      </w:r>
      <w:r w:rsidRPr="00F97A4B">
        <w:t>менее</w:t>
      </w:r>
      <w:r w:rsidRPr="00F97A4B">
        <w:rPr>
          <w:spacing w:val="1"/>
        </w:rPr>
        <w:t xml:space="preserve"> </w:t>
      </w:r>
      <w:r w:rsidRPr="00F97A4B">
        <w:t>пяти</w:t>
      </w:r>
      <w:r w:rsidRPr="00F97A4B">
        <w:rPr>
          <w:spacing w:val="1"/>
        </w:rPr>
        <w:t xml:space="preserve"> </w:t>
      </w:r>
      <w:r w:rsidRPr="00F97A4B">
        <w:t>авторов). Дружба людей и животных - тема литературы (произведения Е.И. Чарушина, В.В.</w:t>
      </w:r>
      <w:r w:rsidRPr="00F97A4B">
        <w:rPr>
          <w:spacing w:val="1"/>
        </w:rPr>
        <w:t xml:space="preserve"> </w:t>
      </w:r>
      <w:r w:rsidRPr="00F97A4B">
        <w:t>Бианки,</w:t>
      </w:r>
      <w:r w:rsidRPr="00F97A4B">
        <w:rPr>
          <w:spacing w:val="1"/>
        </w:rPr>
        <w:t xml:space="preserve"> </w:t>
      </w:r>
      <w:r w:rsidRPr="00F97A4B">
        <w:t>С.В.</w:t>
      </w:r>
      <w:r w:rsidRPr="00F97A4B">
        <w:rPr>
          <w:spacing w:val="1"/>
        </w:rPr>
        <w:t xml:space="preserve"> </w:t>
      </w:r>
      <w:r w:rsidRPr="00F97A4B">
        <w:t>Михалкова,</w:t>
      </w:r>
      <w:r w:rsidRPr="00F97A4B">
        <w:rPr>
          <w:spacing w:val="1"/>
        </w:rPr>
        <w:t xml:space="preserve"> </w:t>
      </w:r>
      <w:r w:rsidRPr="00F97A4B">
        <w:t>Б.С.</w:t>
      </w:r>
      <w:r w:rsidRPr="00F97A4B">
        <w:rPr>
          <w:spacing w:val="1"/>
        </w:rPr>
        <w:t xml:space="preserve"> </w:t>
      </w:r>
      <w:r w:rsidRPr="00F97A4B">
        <w:t>Житкова,</w:t>
      </w:r>
      <w:r w:rsidRPr="00F97A4B">
        <w:rPr>
          <w:spacing w:val="1"/>
        </w:rPr>
        <w:t xml:space="preserve"> </w:t>
      </w:r>
      <w:r w:rsidRPr="00F97A4B">
        <w:t>М.М.</w:t>
      </w:r>
      <w:r w:rsidRPr="00F97A4B">
        <w:rPr>
          <w:spacing w:val="1"/>
        </w:rPr>
        <w:t xml:space="preserve"> </w:t>
      </w:r>
      <w:r w:rsidRPr="00F97A4B">
        <w:t>Пришвина</w:t>
      </w:r>
      <w:r w:rsidRPr="00F97A4B">
        <w:rPr>
          <w:spacing w:val="1"/>
        </w:rPr>
        <w:t xml:space="preserve"> </w:t>
      </w:r>
      <w:r w:rsidRPr="00F97A4B">
        <w:t>и</w:t>
      </w:r>
      <w:r w:rsidRPr="00F97A4B">
        <w:rPr>
          <w:spacing w:val="1"/>
        </w:rPr>
        <w:t xml:space="preserve"> </w:t>
      </w:r>
      <w:r w:rsidRPr="00F97A4B">
        <w:t>других).</w:t>
      </w:r>
      <w:r w:rsidRPr="00F97A4B">
        <w:rPr>
          <w:spacing w:val="1"/>
        </w:rPr>
        <w:t xml:space="preserve"> </w:t>
      </w:r>
      <w:r w:rsidRPr="00F97A4B">
        <w:t>Отражение</w:t>
      </w:r>
      <w:r w:rsidRPr="00F97A4B">
        <w:rPr>
          <w:spacing w:val="1"/>
        </w:rPr>
        <w:t xml:space="preserve"> </w:t>
      </w:r>
      <w:r w:rsidRPr="00F97A4B">
        <w:t>образов</w:t>
      </w:r>
      <w:r w:rsidRPr="00F97A4B">
        <w:rPr>
          <w:spacing w:val="1"/>
        </w:rPr>
        <w:t xml:space="preserve"> </w:t>
      </w:r>
      <w:r w:rsidRPr="00F97A4B">
        <w:t>животных в</w:t>
      </w:r>
      <w:r w:rsidRPr="00F97A4B">
        <w:rPr>
          <w:spacing w:val="1"/>
        </w:rPr>
        <w:t xml:space="preserve"> </w:t>
      </w:r>
      <w:r w:rsidRPr="00F97A4B">
        <w:t>фольклоре (русские народные песни,</w:t>
      </w:r>
      <w:r w:rsidRPr="00F97A4B">
        <w:rPr>
          <w:spacing w:val="1"/>
        </w:rPr>
        <w:t xml:space="preserve"> </w:t>
      </w:r>
      <w:r w:rsidRPr="00F97A4B">
        <w:t>загадки,</w:t>
      </w:r>
      <w:r w:rsidRPr="00F97A4B">
        <w:rPr>
          <w:spacing w:val="1"/>
        </w:rPr>
        <w:t xml:space="preserve"> </w:t>
      </w:r>
      <w:r w:rsidRPr="00F97A4B">
        <w:t>сказки).</w:t>
      </w:r>
      <w:r w:rsidRPr="00F97A4B">
        <w:rPr>
          <w:spacing w:val="1"/>
        </w:rPr>
        <w:t xml:space="preserve"> </w:t>
      </w:r>
      <w:r w:rsidRPr="00F97A4B">
        <w:t>Герои стихотворных и</w:t>
      </w:r>
      <w:r w:rsidRPr="00F97A4B">
        <w:rPr>
          <w:spacing w:val="1"/>
        </w:rPr>
        <w:t xml:space="preserve"> </w:t>
      </w:r>
      <w:r w:rsidRPr="00F97A4B">
        <w:t>прозаических произведений о животных. Описание животных в художественном и научно-</w:t>
      </w:r>
      <w:r w:rsidRPr="00F97A4B">
        <w:rPr>
          <w:spacing w:val="1"/>
        </w:rPr>
        <w:t xml:space="preserve"> </w:t>
      </w:r>
      <w:r w:rsidRPr="00F97A4B">
        <w:t>познавательном</w:t>
      </w:r>
      <w:r w:rsidRPr="00F97A4B">
        <w:rPr>
          <w:spacing w:val="1"/>
        </w:rPr>
        <w:t xml:space="preserve"> </w:t>
      </w:r>
      <w:r w:rsidRPr="00F97A4B">
        <w:t>тексте.</w:t>
      </w:r>
      <w:r w:rsidRPr="00F97A4B">
        <w:rPr>
          <w:spacing w:val="1"/>
        </w:rPr>
        <w:t xml:space="preserve"> </w:t>
      </w:r>
      <w:r w:rsidRPr="00F97A4B">
        <w:t>Нравственно-этические</w:t>
      </w:r>
      <w:r w:rsidRPr="00F97A4B">
        <w:rPr>
          <w:spacing w:val="1"/>
        </w:rPr>
        <w:t xml:space="preserve"> </w:t>
      </w:r>
      <w:r w:rsidRPr="00F97A4B">
        <w:t>понятия:</w:t>
      </w:r>
      <w:r w:rsidRPr="00F97A4B">
        <w:rPr>
          <w:spacing w:val="1"/>
        </w:rPr>
        <w:t xml:space="preserve"> </w:t>
      </w:r>
      <w:r w:rsidRPr="00F97A4B">
        <w:t>отношение</w:t>
      </w:r>
      <w:r w:rsidRPr="00F97A4B">
        <w:rPr>
          <w:spacing w:val="1"/>
        </w:rPr>
        <w:t xml:space="preserve"> </w:t>
      </w:r>
      <w:r w:rsidRPr="00F97A4B">
        <w:t>человека</w:t>
      </w:r>
      <w:r w:rsidRPr="00F97A4B">
        <w:rPr>
          <w:spacing w:val="1"/>
        </w:rPr>
        <w:t xml:space="preserve"> </w:t>
      </w:r>
      <w:r w:rsidRPr="00F97A4B">
        <w:t>к</w:t>
      </w:r>
      <w:r w:rsidRPr="00F97A4B">
        <w:rPr>
          <w:spacing w:val="1"/>
        </w:rPr>
        <w:t xml:space="preserve"> </w:t>
      </w:r>
      <w:r w:rsidRPr="00F97A4B">
        <w:t>животным</w:t>
      </w:r>
      <w:r w:rsidRPr="00F97A4B">
        <w:rPr>
          <w:spacing w:val="-57"/>
        </w:rPr>
        <w:t xml:space="preserve"> </w:t>
      </w:r>
      <w:r w:rsidRPr="00F97A4B">
        <w:t>(любовь и забота). Особенности басни как жанра литературы, прозаические и стихотворные</w:t>
      </w:r>
      <w:r w:rsidRPr="00F97A4B">
        <w:rPr>
          <w:spacing w:val="1"/>
        </w:rPr>
        <w:t xml:space="preserve"> </w:t>
      </w:r>
      <w:r w:rsidRPr="00F97A4B">
        <w:t>басни</w:t>
      </w:r>
      <w:r w:rsidRPr="00F97A4B">
        <w:rPr>
          <w:spacing w:val="1"/>
        </w:rPr>
        <w:t xml:space="preserve"> </w:t>
      </w:r>
      <w:r w:rsidRPr="00F97A4B">
        <w:t>(на</w:t>
      </w:r>
      <w:r w:rsidRPr="00F97A4B">
        <w:rPr>
          <w:spacing w:val="1"/>
        </w:rPr>
        <w:t xml:space="preserve"> </w:t>
      </w:r>
      <w:r w:rsidRPr="00F97A4B">
        <w:t>примере</w:t>
      </w:r>
      <w:r w:rsidRPr="00F97A4B">
        <w:rPr>
          <w:spacing w:val="1"/>
        </w:rPr>
        <w:t xml:space="preserve"> </w:t>
      </w:r>
      <w:r w:rsidRPr="00F97A4B">
        <w:t>произведений</w:t>
      </w:r>
      <w:r w:rsidRPr="00F97A4B">
        <w:rPr>
          <w:spacing w:val="1"/>
        </w:rPr>
        <w:t xml:space="preserve"> </w:t>
      </w:r>
      <w:r w:rsidRPr="00F97A4B">
        <w:t>И.А.</w:t>
      </w:r>
      <w:r w:rsidRPr="00F97A4B">
        <w:rPr>
          <w:spacing w:val="1"/>
        </w:rPr>
        <w:t xml:space="preserve"> </w:t>
      </w:r>
      <w:r w:rsidRPr="00F97A4B">
        <w:t>Крылова,</w:t>
      </w:r>
      <w:r w:rsidRPr="00F97A4B">
        <w:rPr>
          <w:spacing w:val="1"/>
        </w:rPr>
        <w:t xml:space="preserve"> </w:t>
      </w:r>
      <w:r w:rsidRPr="00F97A4B">
        <w:t>Л.Н.</w:t>
      </w:r>
      <w:r w:rsidRPr="00F97A4B">
        <w:rPr>
          <w:spacing w:val="1"/>
        </w:rPr>
        <w:t xml:space="preserve"> </w:t>
      </w:r>
      <w:r w:rsidRPr="00F97A4B">
        <w:t>Толстого).</w:t>
      </w:r>
      <w:r w:rsidRPr="00F97A4B">
        <w:rPr>
          <w:spacing w:val="1"/>
        </w:rPr>
        <w:t xml:space="preserve"> </w:t>
      </w:r>
      <w:r w:rsidRPr="00F97A4B">
        <w:t>Мораль</w:t>
      </w:r>
      <w:r w:rsidRPr="00F97A4B">
        <w:rPr>
          <w:spacing w:val="1"/>
        </w:rPr>
        <w:t xml:space="preserve"> </w:t>
      </w:r>
      <w:r w:rsidRPr="00F97A4B">
        <w:t>басни</w:t>
      </w:r>
      <w:r w:rsidRPr="00F97A4B">
        <w:rPr>
          <w:spacing w:val="1"/>
        </w:rPr>
        <w:t xml:space="preserve"> </w:t>
      </w:r>
      <w:r w:rsidRPr="00F97A4B">
        <w:t>как</w:t>
      </w:r>
      <w:r w:rsidRPr="00F97A4B">
        <w:rPr>
          <w:spacing w:val="1"/>
        </w:rPr>
        <w:t xml:space="preserve"> </w:t>
      </w:r>
      <w:r w:rsidRPr="00F97A4B">
        <w:t>нравственный урок (поучение). Знакомство с художниками-иллюстраторами, анималистами</w:t>
      </w:r>
      <w:r w:rsidRPr="00F97A4B">
        <w:rPr>
          <w:spacing w:val="1"/>
        </w:rPr>
        <w:t xml:space="preserve"> </w:t>
      </w:r>
      <w:r w:rsidRPr="00F97A4B">
        <w:t>(без</w:t>
      </w:r>
      <w:r w:rsidRPr="00F97A4B">
        <w:rPr>
          <w:spacing w:val="2"/>
        </w:rPr>
        <w:t xml:space="preserve"> </w:t>
      </w:r>
      <w:r w:rsidRPr="00F97A4B">
        <w:t>использования</w:t>
      </w:r>
      <w:r w:rsidRPr="00F97A4B">
        <w:rPr>
          <w:spacing w:val="-3"/>
        </w:rPr>
        <w:t xml:space="preserve"> </w:t>
      </w:r>
      <w:r w:rsidRPr="00F97A4B">
        <w:t>термина):</w:t>
      </w:r>
      <w:r w:rsidRPr="00F97A4B">
        <w:rPr>
          <w:spacing w:val="-3"/>
        </w:rPr>
        <w:t xml:space="preserve"> </w:t>
      </w:r>
      <w:r w:rsidRPr="00F97A4B">
        <w:t>Е.И.</w:t>
      </w:r>
      <w:r w:rsidRPr="00F97A4B">
        <w:rPr>
          <w:spacing w:val="-1"/>
        </w:rPr>
        <w:t xml:space="preserve"> </w:t>
      </w:r>
      <w:r w:rsidRPr="00F97A4B">
        <w:t>Чарушин,</w:t>
      </w:r>
      <w:r w:rsidRPr="00F97A4B">
        <w:rPr>
          <w:spacing w:val="3"/>
        </w:rPr>
        <w:t xml:space="preserve"> </w:t>
      </w:r>
      <w:r w:rsidRPr="00F97A4B">
        <w:t>В.В.</w:t>
      </w:r>
      <w:r w:rsidRPr="00F97A4B">
        <w:rPr>
          <w:spacing w:val="4"/>
        </w:rPr>
        <w:t xml:space="preserve"> </w:t>
      </w:r>
      <w:r w:rsidRPr="00F97A4B">
        <w:t>Бианки.</w:t>
      </w:r>
    </w:p>
    <w:p w:rsidR="00C450EA" w:rsidRPr="00F97A4B" w:rsidRDefault="002F2362" w:rsidP="00267F92">
      <w:pPr>
        <w:pStyle w:val="a3"/>
        <w:ind w:left="0" w:firstLine="542"/>
      </w:pPr>
      <w:r w:rsidRPr="00F97A4B">
        <w:t>Произведения для чтения: И.А. Крылов "Лебедь, Щука и Рак", Л.Н. Толстой "Лев и</w:t>
      </w:r>
      <w:r w:rsidRPr="00F97A4B">
        <w:rPr>
          <w:spacing w:val="1"/>
        </w:rPr>
        <w:t xml:space="preserve"> </w:t>
      </w:r>
      <w:r w:rsidRPr="00F97A4B">
        <w:t>мышь",</w:t>
      </w:r>
      <w:r w:rsidRPr="00F97A4B">
        <w:rPr>
          <w:spacing w:val="1"/>
        </w:rPr>
        <w:t xml:space="preserve"> </w:t>
      </w:r>
      <w:r w:rsidRPr="00F97A4B">
        <w:t>М.М.</w:t>
      </w:r>
      <w:r w:rsidRPr="00F97A4B">
        <w:rPr>
          <w:spacing w:val="1"/>
        </w:rPr>
        <w:t xml:space="preserve"> </w:t>
      </w:r>
      <w:r w:rsidRPr="00F97A4B">
        <w:t>Пришвин</w:t>
      </w:r>
      <w:r w:rsidRPr="00F97A4B">
        <w:rPr>
          <w:spacing w:val="1"/>
        </w:rPr>
        <w:t xml:space="preserve"> </w:t>
      </w:r>
      <w:r w:rsidRPr="00F97A4B">
        <w:t>"Ребята</w:t>
      </w:r>
      <w:r w:rsidRPr="00F97A4B">
        <w:rPr>
          <w:spacing w:val="1"/>
        </w:rPr>
        <w:t xml:space="preserve"> </w:t>
      </w:r>
      <w:r w:rsidRPr="00F97A4B">
        <w:t>и</w:t>
      </w:r>
      <w:r w:rsidRPr="00F97A4B">
        <w:rPr>
          <w:spacing w:val="1"/>
        </w:rPr>
        <w:t xml:space="preserve"> </w:t>
      </w:r>
      <w:r w:rsidRPr="00F97A4B">
        <w:t>утята",</w:t>
      </w:r>
      <w:r w:rsidRPr="00F97A4B">
        <w:rPr>
          <w:spacing w:val="1"/>
        </w:rPr>
        <w:t xml:space="preserve"> </w:t>
      </w:r>
      <w:r w:rsidRPr="00F97A4B">
        <w:t>Б.С.</w:t>
      </w:r>
      <w:r w:rsidRPr="00F97A4B">
        <w:rPr>
          <w:spacing w:val="1"/>
        </w:rPr>
        <w:t xml:space="preserve"> </w:t>
      </w:r>
      <w:r w:rsidRPr="00F97A4B">
        <w:t>Житков</w:t>
      </w:r>
      <w:r w:rsidRPr="00F97A4B">
        <w:rPr>
          <w:spacing w:val="1"/>
        </w:rPr>
        <w:t xml:space="preserve"> </w:t>
      </w:r>
      <w:r w:rsidRPr="00F97A4B">
        <w:t>"Храбрый</w:t>
      </w:r>
      <w:r w:rsidRPr="00F97A4B">
        <w:rPr>
          <w:spacing w:val="1"/>
        </w:rPr>
        <w:t xml:space="preserve"> </w:t>
      </w:r>
      <w:r w:rsidRPr="00F97A4B">
        <w:t>утенок",</w:t>
      </w:r>
      <w:r w:rsidRPr="00F97A4B">
        <w:rPr>
          <w:spacing w:val="1"/>
        </w:rPr>
        <w:t xml:space="preserve"> </w:t>
      </w:r>
      <w:r w:rsidRPr="00F97A4B">
        <w:t>В.Д.</w:t>
      </w:r>
      <w:r w:rsidRPr="00F97A4B">
        <w:rPr>
          <w:spacing w:val="1"/>
        </w:rPr>
        <w:t xml:space="preserve"> </w:t>
      </w:r>
      <w:r w:rsidRPr="00F97A4B">
        <w:t>Берестов</w:t>
      </w:r>
      <w:r w:rsidRPr="00F97A4B">
        <w:rPr>
          <w:spacing w:val="1"/>
        </w:rPr>
        <w:t xml:space="preserve"> </w:t>
      </w:r>
      <w:r w:rsidRPr="00F97A4B">
        <w:t>"Кошкин</w:t>
      </w:r>
      <w:r w:rsidRPr="00F97A4B">
        <w:rPr>
          <w:spacing w:val="1"/>
        </w:rPr>
        <w:t xml:space="preserve"> </w:t>
      </w:r>
      <w:r w:rsidRPr="00F97A4B">
        <w:t>щенок",</w:t>
      </w:r>
      <w:r w:rsidRPr="00F97A4B">
        <w:rPr>
          <w:spacing w:val="1"/>
        </w:rPr>
        <w:t xml:space="preserve"> </w:t>
      </w:r>
      <w:r w:rsidRPr="00F97A4B">
        <w:t>В.В.</w:t>
      </w:r>
      <w:r w:rsidRPr="00F97A4B">
        <w:rPr>
          <w:spacing w:val="1"/>
        </w:rPr>
        <w:t xml:space="preserve"> </w:t>
      </w:r>
      <w:r w:rsidRPr="00F97A4B">
        <w:t>Бианки</w:t>
      </w:r>
      <w:r w:rsidRPr="00F97A4B">
        <w:rPr>
          <w:spacing w:val="1"/>
        </w:rPr>
        <w:t xml:space="preserve"> </w:t>
      </w:r>
      <w:r w:rsidRPr="00F97A4B">
        <w:t>"Музыкант",</w:t>
      </w:r>
      <w:r w:rsidRPr="00F97A4B">
        <w:rPr>
          <w:spacing w:val="1"/>
        </w:rPr>
        <w:t xml:space="preserve"> </w:t>
      </w:r>
      <w:r w:rsidRPr="00F97A4B">
        <w:t>Е.И.</w:t>
      </w:r>
      <w:r w:rsidRPr="00F97A4B">
        <w:rPr>
          <w:spacing w:val="1"/>
        </w:rPr>
        <w:t xml:space="preserve"> </w:t>
      </w:r>
      <w:r w:rsidRPr="00F97A4B">
        <w:t>Чарушин</w:t>
      </w:r>
      <w:r w:rsidRPr="00F97A4B">
        <w:rPr>
          <w:spacing w:val="1"/>
        </w:rPr>
        <w:t xml:space="preserve"> </w:t>
      </w:r>
      <w:r w:rsidRPr="00F97A4B">
        <w:t>"Страшный</w:t>
      </w:r>
      <w:r w:rsidRPr="00F97A4B">
        <w:rPr>
          <w:spacing w:val="1"/>
        </w:rPr>
        <w:t xml:space="preserve"> </w:t>
      </w:r>
      <w:r w:rsidRPr="00F97A4B">
        <w:t>рассказ",</w:t>
      </w:r>
      <w:r w:rsidRPr="00F97A4B">
        <w:rPr>
          <w:spacing w:val="61"/>
        </w:rPr>
        <w:t xml:space="preserve"> </w:t>
      </w:r>
      <w:r w:rsidRPr="00F97A4B">
        <w:t>С.В.</w:t>
      </w:r>
      <w:r w:rsidRPr="00F97A4B">
        <w:rPr>
          <w:spacing w:val="1"/>
        </w:rPr>
        <w:t xml:space="preserve"> </w:t>
      </w:r>
      <w:r w:rsidRPr="00F97A4B">
        <w:t>Михалков</w:t>
      </w:r>
      <w:r w:rsidRPr="00F97A4B">
        <w:rPr>
          <w:spacing w:val="2"/>
        </w:rPr>
        <w:t xml:space="preserve"> </w:t>
      </w:r>
      <w:r w:rsidRPr="00F97A4B">
        <w:t>"Мой</w:t>
      </w:r>
      <w:r w:rsidRPr="00F97A4B">
        <w:rPr>
          <w:spacing w:val="-2"/>
        </w:rPr>
        <w:t xml:space="preserve"> </w:t>
      </w:r>
      <w:r w:rsidRPr="00F97A4B">
        <w:t>щенок"</w:t>
      </w:r>
      <w:r w:rsidRPr="00F97A4B">
        <w:rPr>
          <w:spacing w:val="-1"/>
        </w:rPr>
        <w:t xml:space="preserve"> </w:t>
      </w:r>
      <w:r w:rsidRPr="00F97A4B">
        <w:t>и</w:t>
      </w:r>
      <w:r w:rsidRPr="00F97A4B">
        <w:rPr>
          <w:spacing w:val="3"/>
        </w:rPr>
        <w:t xml:space="preserve"> </w:t>
      </w:r>
      <w:r w:rsidRPr="00F97A4B">
        <w:t>другие</w:t>
      </w:r>
      <w:r w:rsidRPr="00F97A4B">
        <w:rPr>
          <w:spacing w:val="1"/>
        </w:rPr>
        <w:t xml:space="preserve"> </w:t>
      </w:r>
      <w:r w:rsidRPr="00F97A4B">
        <w:t>(по</w:t>
      </w:r>
      <w:r w:rsidRPr="00F97A4B">
        <w:rPr>
          <w:spacing w:val="5"/>
        </w:rPr>
        <w:t xml:space="preserve"> </w:t>
      </w:r>
      <w:r w:rsidRPr="00F97A4B">
        <w:t>выбору).</w:t>
      </w:r>
    </w:p>
    <w:p w:rsidR="00C450EA" w:rsidRPr="00F97A4B" w:rsidRDefault="002F2362" w:rsidP="00267F92">
      <w:pPr>
        <w:pStyle w:val="a3"/>
        <w:ind w:left="0" w:firstLine="542"/>
      </w:pPr>
      <w:r w:rsidRPr="00F97A4B">
        <w:rPr>
          <w:i/>
        </w:rPr>
        <w:t xml:space="preserve">О наших близких, о семье. </w:t>
      </w:r>
      <w:r w:rsidRPr="00F97A4B">
        <w:t>Тема семьи, детства, взаимоотношений взрослых и детей в</w:t>
      </w:r>
      <w:r w:rsidRPr="00F97A4B">
        <w:rPr>
          <w:spacing w:val="1"/>
        </w:rPr>
        <w:t xml:space="preserve"> </w:t>
      </w:r>
      <w:r w:rsidRPr="00F97A4B">
        <w:t>творчестве писателей и фольклорных произведениях (по выбору). Отражение нравственных</w:t>
      </w:r>
      <w:r w:rsidRPr="00F97A4B">
        <w:rPr>
          <w:spacing w:val="1"/>
        </w:rPr>
        <w:t xml:space="preserve"> </w:t>
      </w:r>
      <w:r w:rsidRPr="00F97A4B">
        <w:t>семейных ценностей в произведениях о семье: любовь и сопереживание, уважение и внимание</w:t>
      </w:r>
      <w:r w:rsidRPr="00F97A4B">
        <w:rPr>
          <w:spacing w:val="-57"/>
        </w:rPr>
        <w:t xml:space="preserve"> </w:t>
      </w:r>
      <w:r w:rsidRPr="00F97A4B">
        <w:t>к старшему поколению, радость общения и защищенность в семье. Тема художественных</w:t>
      </w:r>
      <w:r w:rsidRPr="00F97A4B">
        <w:rPr>
          <w:spacing w:val="1"/>
        </w:rPr>
        <w:t xml:space="preserve"> </w:t>
      </w:r>
      <w:r w:rsidRPr="00F97A4B">
        <w:t>произведений:</w:t>
      </w:r>
      <w:r w:rsidRPr="00F97A4B">
        <w:rPr>
          <w:spacing w:val="-4"/>
        </w:rPr>
        <w:t xml:space="preserve"> </w:t>
      </w:r>
      <w:r w:rsidRPr="00F97A4B">
        <w:t>Международный</w:t>
      </w:r>
      <w:r w:rsidRPr="00F97A4B">
        <w:rPr>
          <w:spacing w:val="-2"/>
        </w:rPr>
        <w:t xml:space="preserve"> </w:t>
      </w:r>
      <w:r w:rsidRPr="00F97A4B">
        <w:t>женский</w:t>
      </w:r>
      <w:r w:rsidRPr="00F97A4B">
        <w:rPr>
          <w:spacing w:val="2"/>
        </w:rPr>
        <w:t xml:space="preserve"> </w:t>
      </w:r>
      <w:r w:rsidRPr="00F97A4B">
        <w:t>день,</w:t>
      </w:r>
      <w:r w:rsidRPr="00F97A4B">
        <w:rPr>
          <w:spacing w:val="-5"/>
        </w:rPr>
        <w:t xml:space="preserve"> </w:t>
      </w:r>
      <w:r w:rsidRPr="00F97A4B">
        <w:t>День</w:t>
      </w:r>
      <w:r w:rsidRPr="00F97A4B">
        <w:rPr>
          <w:spacing w:val="10"/>
        </w:rPr>
        <w:t xml:space="preserve"> </w:t>
      </w:r>
      <w:r w:rsidRPr="00F97A4B">
        <w:t>Победы.</w:t>
      </w:r>
    </w:p>
    <w:p w:rsidR="00C450EA" w:rsidRPr="00F97A4B" w:rsidRDefault="002F2362" w:rsidP="00267F92">
      <w:pPr>
        <w:pStyle w:val="a3"/>
        <w:ind w:left="0" w:firstLine="542"/>
      </w:pPr>
      <w:r w:rsidRPr="00F97A4B">
        <w:t>Произведения</w:t>
      </w:r>
      <w:r w:rsidRPr="00F97A4B">
        <w:rPr>
          <w:spacing w:val="1"/>
        </w:rPr>
        <w:t xml:space="preserve"> </w:t>
      </w:r>
      <w:r w:rsidRPr="00F97A4B">
        <w:t>для</w:t>
      </w:r>
      <w:r w:rsidRPr="00F97A4B">
        <w:rPr>
          <w:spacing w:val="1"/>
        </w:rPr>
        <w:t xml:space="preserve"> </w:t>
      </w:r>
      <w:r w:rsidRPr="00F97A4B">
        <w:t>чтения:</w:t>
      </w:r>
      <w:r w:rsidRPr="00F97A4B">
        <w:rPr>
          <w:spacing w:val="1"/>
        </w:rPr>
        <w:t xml:space="preserve"> </w:t>
      </w:r>
      <w:r w:rsidRPr="00F97A4B">
        <w:t>Л.Н.</w:t>
      </w:r>
      <w:r w:rsidRPr="00F97A4B">
        <w:rPr>
          <w:spacing w:val="1"/>
        </w:rPr>
        <w:t xml:space="preserve"> </w:t>
      </w:r>
      <w:r w:rsidRPr="00F97A4B">
        <w:t>Толстой</w:t>
      </w:r>
      <w:r w:rsidRPr="00F97A4B">
        <w:rPr>
          <w:spacing w:val="1"/>
        </w:rPr>
        <w:t xml:space="preserve"> </w:t>
      </w:r>
      <w:r w:rsidRPr="00F97A4B">
        <w:t>"Отец</w:t>
      </w:r>
      <w:r w:rsidRPr="00F97A4B">
        <w:rPr>
          <w:spacing w:val="1"/>
        </w:rPr>
        <w:t xml:space="preserve"> </w:t>
      </w:r>
      <w:r w:rsidRPr="00F97A4B">
        <w:t>и</w:t>
      </w:r>
      <w:r w:rsidRPr="00F97A4B">
        <w:rPr>
          <w:spacing w:val="1"/>
        </w:rPr>
        <w:t xml:space="preserve"> </w:t>
      </w:r>
      <w:r w:rsidRPr="00F97A4B">
        <w:t>сыновья",</w:t>
      </w:r>
      <w:r w:rsidRPr="00F97A4B">
        <w:rPr>
          <w:spacing w:val="1"/>
        </w:rPr>
        <w:t xml:space="preserve"> </w:t>
      </w:r>
      <w:r w:rsidRPr="00F97A4B">
        <w:t>А.А.</w:t>
      </w:r>
      <w:r w:rsidRPr="00F97A4B">
        <w:rPr>
          <w:spacing w:val="1"/>
        </w:rPr>
        <w:t xml:space="preserve"> </w:t>
      </w:r>
      <w:r w:rsidRPr="00F97A4B">
        <w:t>Плещеев</w:t>
      </w:r>
      <w:r w:rsidRPr="00F97A4B">
        <w:rPr>
          <w:spacing w:val="60"/>
        </w:rPr>
        <w:t xml:space="preserve"> </w:t>
      </w:r>
      <w:r w:rsidRPr="00F97A4B">
        <w:t>"Песня</w:t>
      </w:r>
      <w:r w:rsidRPr="00F97A4B">
        <w:rPr>
          <w:spacing w:val="1"/>
        </w:rPr>
        <w:t xml:space="preserve"> </w:t>
      </w:r>
      <w:r w:rsidRPr="00F97A4B">
        <w:t>матери", В.А. Осеева "Сыновья", С.В. Михалков "Быль для детей", С.А. Баруздин "Салют" и</w:t>
      </w:r>
      <w:r w:rsidRPr="00F97A4B">
        <w:rPr>
          <w:spacing w:val="1"/>
        </w:rPr>
        <w:t xml:space="preserve"> </w:t>
      </w:r>
      <w:r w:rsidRPr="00F97A4B">
        <w:t>другое (по</w:t>
      </w:r>
      <w:r w:rsidRPr="00F97A4B">
        <w:rPr>
          <w:spacing w:val="2"/>
        </w:rPr>
        <w:t xml:space="preserve"> </w:t>
      </w:r>
      <w:r w:rsidRPr="00F97A4B">
        <w:t>выбору).</w:t>
      </w:r>
    </w:p>
    <w:p w:rsidR="00C450EA" w:rsidRPr="00F97A4B" w:rsidRDefault="002F2362" w:rsidP="00267F92">
      <w:pPr>
        <w:pStyle w:val="a3"/>
        <w:ind w:left="0" w:firstLine="542"/>
      </w:pPr>
      <w:r w:rsidRPr="00F97A4B">
        <w:rPr>
          <w:i/>
        </w:rPr>
        <w:t xml:space="preserve">Зарубежная литература. </w:t>
      </w:r>
      <w:r w:rsidRPr="00F97A4B">
        <w:t>Круг чтения: литературная (авторская) сказка (не менее двух</w:t>
      </w:r>
      <w:r w:rsidRPr="00F97A4B">
        <w:rPr>
          <w:spacing w:val="1"/>
        </w:rPr>
        <w:t xml:space="preserve"> </w:t>
      </w:r>
      <w:r w:rsidRPr="00F97A4B">
        <w:t>произведений):</w:t>
      </w:r>
      <w:r w:rsidRPr="00F97A4B">
        <w:rPr>
          <w:spacing w:val="1"/>
        </w:rPr>
        <w:t xml:space="preserve"> </w:t>
      </w:r>
      <w:r w:rsidRPr="00F97A4B">
        <w:t>зарубежные</w:t>
      </w:r>
      <w:r w:rsidRPr="00F97A4B">
        <w:rPr>
          <w:spacing w:val="1"/>
        </w:rPr>
        <w:t xml:space="preserve"> </w:t>
      </w:r>
      <w:r w:rsidRPr="00F97A4B">
        <w:t>писатели-сказочники</w:t>
      </w:r>
      <w:r w:rsidRPr="00F97A4B">
        <w:rPr>
          <w:spacing w:val="1"/>
        </w:rPr>
        <w:t xml:space="preserve"> </w:t>
      </w:r>
      <w:r w:rsidRPr="00F97A4B">
        <w:t>(Ш.</w:t>
      </w:r>
      <w:r w:rsidRPr="00F97A4B">
        <w:rPr>
          <w:spacing w:val="1"/>
        </w:rPr>
        <w:t xml:space="preserve"> </w:t>
      </w:r>
      <w:r w:rsidRPr="00F97A4B">
        <w:t>Перро,</w:t>
      </w:r>
      <w:r w:rsidRPr="00F97A4B">
        <w:rPr>
          <w:spacing w:val="1"/>
        </w:rPr>
        <w:t xml:space="preserve"> </w:t>
      </w:r>
      <w:r w:rsidRPr="00F97A4B">
        <w:t>Х.-К.</w:t>
      </w:r>
      <w:r w:rsidRPr="00F97A4B">
        <w:rPr>
          <w:spacing w:val="1"/>
        </w:rPr>
        <w:t xml:space="preserve"> </w:t>
      </w:r>
      <w:r w:rsidRPr="00F97A4B">
        <w:t>Андерсен</w:t>
      </w:r>
      <w:r w:rsidRPr="00F97A4B">
        <w:rPr>
          <w:spacing w:val="1"/>
        </w:rPr>
        <w:t xml:space="preserve"> </w:t>
      </w:r>
      <w:r w:rsidRPr="00F97A4B">
        <w:t>и</w:t>
      </w:r>
      <w:r w:rsidRPr="00F97A4B">
        <w:rPr>
          <w:spacing w:val="1"/>
        </w:rPr>
        <w:t xml:space="preserve"> </w:t>
      </w:r>
      <w:r w:rsidRPr="00F97A4B">
        <w:t>другие).</w:t>
      </w:r>
      <w:r w:rsidRPr="00F97A4B">
        <w:rPr>
          <w:spacing w:val="1"/>
        </w:rPr>
        <w:t xml:space="preserve"> </w:t>
      </w:r>
      <w:r w:rsidRPr="00F97A4B">
        <w:t>Характеристика авторской сказки: герои, особенности построения и языка. Сходство тем и</w:t>
      </w:r>
      <w:r w:rsidRPr="00F97A4B">
        <w:rPr>
          <w:spacing w:val="1"/>
        </w:rPr>
        <w:t xml:space="preserve"> </w:t>
      </w:r>
      <w:r w:rsidRPr="00F97A4B">
        <w:t>сюжетов сказок разных народов. Составление плана художественного произведения: части</w:t>
      </w:r>
      <w:r w:rsidRPr="00F97A4B">
        <w:rPr>
          <w:spacing w:val="1"/>
        </w:rPr>
        <w:t xml:space="preserve"> </w:t>
      </w:r>
      <w:r w:rsidRPr="00F97A4B">
        <w:t>текста,</w:t>
      </w:r>
      <w:r w:rsidRPr="00F97A4B">
        <w:rPr>
          <w:spacing w:val="1"/>
        </w:rPr>
        <w:t xml:space="preserve"> </w:t>
      </w:r>
      <w:r w:rsidRPr="00F97A4B">
        <w:t>их</w:t>
      </w:r>
      <w:r w:rsidRPr="00F97A4B">
        <w:rPr>
          <w:spacing w:val="-5"/>
        </w:rPr>
        <w:t xml:space="preserve"> </w:t>
      </w:r>
      <w:r w:rsidRPr="00F97A4B">
        <w:t>главные</w:t>
      </w:r>
      <w:r w:rsidRPr="00F97A4B">
        <w:rPr>
          <w:spacing w:val="-2"/>
        </w:rPr>
        <w:t xml:space="preserve"> </w:t>
      </w:r>
      <w:r w:rsidRPr="00F97A4B">
        <w:t>темы.</w:t>
      </w:r>
      <w:r w:rsidRPr="00F97A4B">
        <w:rPr>
          <w:spacing w:val="-3"/>
        </w:rPr>
        <w:t xml:space="preserve"> </w:t>
      </w:r>
      <w:r w:rsidRPr="00F97A4B">
        <w:t>Иллюстрации,</w:t>
      </w:r>
      <w:r w:rsidRPr="00F97A4B">
        <w:rPr>
          <w:spacing w:val="-4"/>
        </w:rPr>
        <w:t xml:space="preserve"> </w:t>
      </w:r>
      <w:r w:rsidRPr="00F97A4B">
        <w:t>их</w:t>
      </w:r>
      <w:r w:rsidRPr="00F97A4B">
        <w:rPr>
          <w:spacing w:val="-5"/>
        </w:rPr>
        <w:t xml:space="preserve"> </w:t>
      </w:r>
      <w:r w:rsidRPr="00F97A4B">
        <w:t>значение</w:t>
      </w:r>
      <w:r w:rsidRPr="00F97A4B">
        <w:rPr>
          <w:spacing w:val="-2"/>
        </w:rPr>
        <w:t xml:space="preserve"> </w:t>
      </w:r>
      <w:r w:rsidRPr="00F97A4B">
        <w:t>в</w:t>
      </w:r>
      <w:r w:rsidRPr="00F97A4B">
        <w:rPr>
          <w:spacing w:val="-3"/>
        </w:rPr>
        <w:t xml:space="preserve"> </w:t>
      </w:r>
      <w:r w:rsidRPr="00F97A4B">
        <w:t>раскрытии содержания</w:t>
      </w:r>
      <w:r w:rsidRPr="00F97A4B">
        <w:rPr>
          <w:spacing w:val="-5"/>
        </w:rPr>
        <w:t xml:space="preserve"> </w:t>
      </w:r>
      <w:r w:rsidRPr="00F97A4B">
        <w:t>произведения.</w:t>
      </w:r>
    </w:p>
    <w:p w:rsidR="00C450EA" w:rsidRPr="00F97A4B" w:rsidRDefault="002F2362" w:rsidP="00267F92">
      <w:pPr>
        <w:pStyle w:val="a3"/>
        <w:spacing w:line="237" w:lineRule="auto"/>
        <w:ind w:left="0" w:firstLine="542"/>
      </w:pPr>
      <w:r w:rsidRPr="00F97A4B">
        <w:t>Произведения для чтения: Ш. Перро "Кот в сапогах", Х.-К. Андерсен "Пятеро из одного</w:t>
      </w:r>
      <w:r w:rsidRPr="00F97A4B">
        <w:rPr>
          <w:spacing w:val="1"/>
        </w:rPr>
        <w:t xml:space="preserve"> </w:t>
      </w:r>
      <w:r w:rsidRPr="00F97A4B">
        <w:t>стручка"</w:t>
      </w:r>
      <w:r w:rsidRPr="00F97A4B">
        <w:rPr>
          <w:spacing w:val="-1"/>
        </w:rPr>
        <w:t xml:space="preserve"> </w:t>
      </w:r>
      <w:r w:rsidRPr="00F97A4B">
        <w:t>и</w:t>
      </w:r>
      <w:r w:rsidRPr="00F97A4B">
        <w:rPr>
          <w:spacing w:val="3"/>
        </w:rPr>
        <w:t xml:space="preserve"> </w:t>
      </w:r>
      <w:r w:rsidRPr="00F97A4B">
        <w:t>другие</w:t>
      </w:r>
      <w:r w:rsidRPr="00F97A4B">
        <w:rPr>
          <w:spacing w:val="1"/>
        </w:rPr>
        <w:t xml:space="preserve"> </w:t>
      </w:r>
      <w:r w:rsidRPr="00F97A4B">
        <w:t>(по</w:t>
      </w:r>
      <w:r w:rsidRPr="00F97A4B">
        <w:rPr>
          <w:spacing w:val="2"/>
        </w:rPr>
        <w:t xml:space="preserve"> </w:t>
      </w:r>
      <w:r w:rsidRPr="00F97A4B">
        <w:t>выбору).</w:t>
      </w:r>
    </w:p>
    <w:p w:rsidR="00C450EA" w:rsidRPr="00F97A4B" w:rsidRDefault="002F2362" w:rsidP="00267F92">
      <w:pPr>
        <w:pStyle w:val="a3"/>
        <w:ind w:left="0" w:firstLine="542"/>
      </w:pPr>
      <w:r w:rsidRPr="00F97A4B">
        <w:rPr>
          <w:i/>
        </w:rPr>
        <w:t>Библиографическая</w:t>
      </w:r>
      <w:r w:rsidRPr="00F97A4B">
        <w:rPr>
          <w:i/>
          <w:spacing w:val="1"/>
        </w:rPr>
        <w:t xml:space="preserve"> </w:t>
      </w:r>
      <w:r w:rsidRPr="00F97A4B">
        <w:rPr>
          <w:i/>
        </w:rPr>
        <w:t>культура</w:t>
      </w:r>
      <w:r w:rsidRPr="00F97A4B">
        <w:rPr>
          <w:i/>
          <w:spacing w:val="1"/>
        </w:rPr>
        <w:t xml:space="preserve"> </w:t>
      </w:r>
      <w:r w:rsidRPr="00F97A4B">
        <w:t>(работа</w:t>
      </w:r>
      <w:r w:rsidRPr="00F97A4B">
        <w:rPr>
          <w:spacing w:val="1"/>
        </w:rPr>
        <w:t xml:space="preserve"> </w:t>
      </w:r>
      <w:r w:rsidRPr="00F97A4B">
        <w:t>с</w:t>
      </w:r>
      <w:r w:rsidRPr="00F97A4B">
        <w:rPr>
          <w:spacing w:val="1"/>
        </w:rPr>
        <w:t xml:space="preserve"> </w:t>
      </w:r>
      <w:r w:rsidRPr="00F97A4B">
        <w:t>детской</w:t>
      </w:r>
      <w:r w:rsidRPr="00F97A4B">
        <w:rPr>
          <w:spacing w:val="1"/>
        </w:rPr>
        <w:t xml:space="preserve"> </w:t>
      </w:r>
      <w:r w:rsidRPr="00F97A4B">
        <w:t>книгой</w:t>
      </w:r>
      <w:r w:rsidRPr="00F97A4B">
        <w:rPr>
          <w:spacing w:val="1"/>
        </w:rPr>
        <w:t xml:space="preserve"> </w:t>
      </w:r>
      <w:r w:rsidRPr="00F97A4B">
        <w:t>и</w:t>
      </w:r>
      <w:r w:rsidRPr="00F97A4B">
        <w:rPr>
          <w:spacing w:val="1"/>
        </w:rPr>
        <w:t xml:space="preserve"> </w:t>
      </w:r>
      <w:r w:rsidRPr="00F97A4B">
        <w:t>справочной</w:t>
      </w:r>
      <w:r w:rsidRPr="00F97A4B">
        <w:rPr>
          <w:spacing w:val="60"/>
        </w:rPr>
        <w:t xml:space="preserve"> </w:t>
      </w:r>
      <w:r w:rsidRPr="00F97A4B">
        <w:t>литературой).</w:t>
      </w:r>
      <w:r w:rsidRPr="00F97A4B">
        <w:rPr>
          <w:spacing w:val="1"/>
        </w:rPr>
        <w:t xml:space="preserve"> </w:t>
      </w:r>
      <w:r w:rsidRPr="00F97A4B">
        <w:t>Книга</w:t>
      </w:r>
      <w:r w:rsidRPr="00F97A4B">
        <w:rPr>
          <w:spacing w:val="1"/>
        </w:rPr>
        <w:t xml:space="preserve"> </w:t>
      </w:r>
      <w:r w:rsidRPr="00F97A4B">
        <w:t>как</w:t>
      </w:r>
      <w:r w:rsidRPr="00F97A4B">
        <w:rPr>
          <w:spacing w:val="1"/>
        </w:rPr>
        <w:t xml:space="preserve"> </w:t>
      </w:r>
      <w:r w:rsidRPr="00F97A4B">
        <w:t>источник</w:t>
      </w:r>
      <w:r w:rsidRPr="00F97A4B">
        <w:rPr>
          <w:spacing w:val="1"/>
        </w:rPr>
        <w:t xml:space="preserve"> </w:t>
      </w:r>
      <w:r w:rsidRPr="00F97A4B">
        <w:t>необходимых</w:t>
      </w:r>
      <w:r w:rsidRPr="00F97A4B">
        <w:rPr>
          <w:spacing w:val="1"/>
        </w:rPr>
        <w:t xml:space="preserve"> </w:t>
      </w:r>
      <w:r w:rsidRPr="00F97A4B">
        <w:t>знаний.</w:t>
      </w:r>
      <w:r w:rsidRPr="00F97A4B">
        <w:rPr>
          <w:spacing w:val="1"/>
        </w:rPr>
        <w:t xml:space="preserve"> </w:t>
      </w:r>
      <w:r w:rsidRPr="00F97A4B">
        <w:t>Элементы</w:t>
      </w:r>
      <w:r w:rsidRPr="00F97A4B">
        <w:rPr>
          <w:spacing w:val="1"/>
        </w:rPr>
        <w:t xml:space="preserve"> </w:t>
      </w:r>
      <w:r w:rsidRPr="00F97A4B">
        <w:t>книги:</w:t>
      </w:r>
      <w:r w:rsidRPr="00F97A4B">
        <w:rPr>
          <w:spacing w:val="1"/>
        </w:rPr>
        <w:t xml:space="preserve"> </w:t>
      </w:r>
      <w:r w:rsidRPr="00F97A4B">
        <w:t>содержание</w:t>
      </w:r>
      <w:r w:rsidRPr="00F97A4B">
        <w:rPr>
          <w:spacing w:val="1"/>
        </w:rPr>
        <w:t xml:space="preserve"> </w:t>
      </w:r>
      <w:r w:rsidRPr="00F97A4B">
        <w:t>или</w:t>
      </w:r>
      <w:r w:rsidRPr="00F97A4B">
        <w:rPr>
          <w:spacing w:val="1"/>
        </w:rPr>
        <w:t xml:space="preserve"> </w:t>
      </w:r>
      <w:r w:rsidRPr="00F97A4B">
        <w:t>оглавление,</w:t>
      </w:r>
      <w:r w:rsidRPr="00F97A4B">
        <w:rPr>
          <w:spacing w:val="1"/>
        </w:rPr>
        <w:t xml:space="preserve"> </w:t>
      </w:r>
      <w:r w:rsidRPr="00F97A4B">
        <w:t>аннотация,</w:t>
      </w:r>
      <w:r w:rsidRPr="00F97A4B">
        <w:rPr>
          <w:spacing w:val="1"/>
        </w:rPr>
        <w:t xml:space="preserve"> </w:t>
      </w:r>
      <w:r w:rsidRPr="00F97A4B">
        <w:t>иллюстрация.</w:t>
      </w:r>
      <w:r w:rsidRPr="00F97A4B">
        <w:rPr>
          <w:spacing w:val="1"/>
        </w:rPr>
        <w:t xml:space="preserve"> </w:t>
      </w:r>
      <w:r w:rsidRPr="00F97A4B">
        <w:t>Выбор</w:t>
      </w:r>
      <w:r w:rsidRPr="00F97A4B">
        <w:rPr>
          <w:spacing w:val="1"/>
        </w:rPr>
        <w:t xml:space="preserve"> </w:t>
      </w:r>
      <w:r w:rsidRPr="00F97A4B">
        <w:t>книг</w:t>
      </w:r>
      <w:r w:rsidRPr="00F97A4B">
        <w:rPr>
          <w:spacing w:val="1"/>
        </w:rPr>
        <w:t xml:space="preserve"> </w:t>
      </w:r>
      <w:r w:rsidRPr="00F97A4B">
        <w:t>на</w:t>
      </w:r>
      <w:r w:rsidRPr="00F97A4B">
        <w:rPr>
          <w:spacing w:val="1"/>
        </w:rPr>
        <w:t xml:space="preserve"> </w:t>
      </w:r>
      <w:r w:rsidRPr="00F97A4B">
        <w:t>основе</w:t>
      </w:r>
      <w:r w:rsidRPr="00F97A4B">
        <w:rPr>
          <w:spacing w:val="1"/>
        </w:rPr>
        <w:t xml:space="preserve"> </w:t>
      </w:r>
      <w:r w:rsidRPr="00F97A4B">
        <w:t>рекомендательного</w:t>
      </w:r>
      <w:r w:rsidRPr="00F97A4B">
        <w:rPr>
          <w:spacing w:val="1"/>
        </w:rPr>
        <w:t xml:space="preserve"> </w:t>
      </w:r>
      <w:r w:rsidRPr="00F97A4B">
        <w:t>списка,</w:t>
      </w:r>
      <w:r w:rsidRPr="00F97A4B">
        <w:rPr>
          <w:spacing w:val="1"/>
        </w:rPr>
        <w:t xml:space="preserve"> </w:t>
      </w:r>
      <w:r w:rsidRPr="00F97A4B">
        <w:t>тематические</w:t>
      </w:r>
      <w:r w:rsidRPr="00F97A4B">
        <w:rPr>
          <w:spacing w:val="1"/>
        </w:rPr>
        <w:t xml:space="preserve"> </w:t>
      </w:r>
      <w:r w:rsidRPr="00F97A4B">
        <w:t>картотеки</w:t>
      </w:r>
      <w:r w:rsidRPr="00F97A4B">
        <w:rPr>
          <w:spacing w:val="2"/>
        </w:rPr>
        <w:t xml:space="preserve"> </w:t>
      </w:r>
      <w:r w:rsidRPr="00F97A4B">
        <w:t>библиотеки.</w:t>
      </w:r>
      <w:r w:rsidRPr="00F97A4B">
        <w:rPr>
          <w:spacing w:val="-1"/>
        </w:rPr>
        <w:t xml:space="preserve"> </w:t>
      </w:r>
      <w:r w:rsidRPr="00F97A4B">
        <w:t>Книга</w:t>
      </w:r>
      <w:r w:rsidRPr="00F97A4B">
        <w:rPr>
          <w:spacing w:val="-5"/>
        </w:rPr>
        <w:t xml:space="preserve"> </w:t>
      </w:r>
      <w:r w:rsidRPr="00F97A4B">
        <w:t>учебная,</w:t>
      </w:r>
      <w:r w:rsidRPr="00F97A4B">
        <w:rPr>
          <w:spacing w:val="4"/>
        </w:rPr>
        <w:t xml:space="preserve"> </w:t>
      </w:r>
      <w:r w:rsidRPr="00F97A4B">
        <w:t>художественная,</w:t>
      </w:r>
      <w:r w:rsidRPr="00F97A4B">
        <w:rPr>
          <w:spacing w:val="-2"/>
        </w:rPr>
        <w:t xml:space="preserve"> </w:t>
      </w:r>
      <w:r w:rsidRPr="00F97A4B">
        <w:t>справочная.</w:t>
      </w:r>
    </w:p>
    <w:p w:rsidR="00C450EA" w:rsidRPr="00F97A4B" w:rsidRDefault="002F2362" w:rsidP="00267F92">
      <w:pPr>
        <w:ind w:firstLine="542"/>
        <w:jc w:val="both"/>
        <w:rPr>
          <w:i/>
          <w:sz w:val="24"/>
          <w:szCs w:val="24"/>
        </w:rPr>
      </w:pPr>
      <w:r w:rsidRPr="00F97A4B">
        <w:rPr>
          <w:i/>
          <w:sz w:val="24"/>
          <w:szCs w:val="24"/>
        </w:rPr>
        <w:t>Изучение</w:t>
      </w:r>
      <w:r w:rsidRPr="00F97A4B">
        <w:rPr>
          <w:i/>
          <w:spacing w:val="1"/>
          <w:sz w:val="24"/>
          <w:szCs w:val="24"/>
        </w:rPr>
        <w:t xml:space="preserve"> </w:t>
      </w:r>
      <w:r w:rsidRPr="00F97A4B">
        <w:rPr>
          <w:i/>
          <w:sz w:val="24"/>
          <w:szCs w:val="24"/>
        </w:rPr>
        <w:t>литературного</w:t>
      </w:r>
      <w:r w:rsidRPr="00F97A4B">
        <w:rPr>
          <w:i/>
          <w:spacing w:val="1"/>
          <w:sz w:val="24"/>
          <w:szCs w:val="24"/>
        </w:rPr>
        <w:t xml:space="preserve"> </w:t>
      </w:r>
      <w:r w:rsidRPr="00F97A4B">
        <w:rPr>
          <w:i/>
          <w:sz w:val="24"/>
          <w:szCs w:val="24"/>
        </w:rPr>
        <w:t>чтения</w:t>
      </w:r>
      <w:r w:rsidRPr="00F97A4B">
        <w:rPr>
          <w:i/>
          <w:spacing w:val="1"/>
          <w:sz w:val="24"/>
          <w:szCs w:val="24"/>
        </w:rPr>
        <w:t xml:space="preserve"> </w:t>
      </w:r>
      <w:r w:rsidRPr="00F97A4B">
        <w:rPr>
          <w:i/>
          <w:sz w:val="24"/>
          <w:szCs w:val="24"/>
        </w:rPr>
        <w:t>во</w:t>
      </w:r>
      <w:r w:rsidRPr="00F97A4B">
        <w:rPr>
          <w:i/>
          <w:spacing w:val="1"/>
          <w:sz w:val="24"/>
          <w:szCs w:val="24"/>
        </w:rPr>
        <w:t xml:space="preserve"> </w:t>
      </w:r>
      <w:r w:rsidRPr="00F97A4B">
        <w:rPr>
          <w:i/>
          <w:sz w:val="24"/>
          <w:szCs w:val="24"/>
        </w:rPr>
        <w:t>2</w:t>
      </w:r>
      <w:r w:rsidRPr="00F97A4B">
        <w:rPr>
          <w:i/>
          <w:spacing w:val="1"/>
          <w:sz w:val="24"/>
          <w:szCs w:val="24"/>
        </w:rPr>
        <w:t xml:space="preserve"> </w:t>
      </w:r>
      <w:r w:rsidRPr="00F97A4B">
        <w:rPr>
          <w:i/>
          <w:sz w:val="24"/>
          <w:szCs w:val="24"/>
        </w:rPr>
        <w:t>классе</w:t>
      </w:r>
      <w:r w:rsidRPr="00F97A4B">
        <w:rPr>
          <w:i/>
          <w:spacing w:val="1"/>
          <w:sz w:val="24"/>
          <w:szCs w:val="24"/>
        </w:rPr>
        <w:t xml:space="preserve"> </w:t>
      </w:r>
      <w:r w:rsidRPr="00F97A4B">
        <w:rPr>
          <w:i/>
          <w:sz w:val="24"/>
          <w:szCs w:val="24"/>
        </w:rPr>
        <w:t>способствует</w:t>
      </w:r>
      <w:r w:rsidRPr="00F97A4B">
        <w:rPr>
          <w:i/>
          <w:spacing w:val="1"/>
          <w:sz w:val="24"/>
          <w:szCs w:val="24"/>
        </w:rPr>
        <w:t xml:space="preserve"> </w:t>
      </w:r>
      <w:r w:rsidRPr="00F97A4B">
        <w:rPr>
          <w:i/>
          <w:sz w:val="24"/>
          <w:szCs w:val="24"/>
        </w:rPr>
        <w:t>освоению</w:t>
      </w:r>
      <w:r w:rsidRPr="00F97A4B">
        <w:rPr>
          <w:i/>
          <w:spacing w:val="1"/>
          <w:sz w:val="24"/>
          <w:szCs w:val="24"/>
        </w:rPr>
        <w:t xml:space="preserve"> </w:t>
      </w:r>
      <w:r w:rsidRPr="00F97A4B">
        <w:rPr>
          <w:i/>
          <w:sz w:val="24"/>
          <w:szCs w:val="24"/>
        </w:rPr>
        <w:t>на</w:t>
      </w:r>
      <w:r w:rsidRPr="00F97A4B">
        <w:rPr>
          <w:i/>
          <w:spacing w:val="1"/>
          <w:sz w:val="24"/>
          <w:szCs w:val="24"/>
        </w:rPr>
        <w:t xml:space="preserve"> </w:t>
      </w:r>
      <w:r w:rsidRPr="00F97A4B">
        <w:rPr>
          <w:i/>
          <w:sz w:val="24"/>
          <w:szCs w:val="24"/>
        </w:rPr>
        <w:t>пропедевтическом</w:t>
      </w:r>
      <w:r w:rsidRPr="00F97A4B">
        <w:rPr>
          <w:i/>
          <w:spacing w:val="1"/>
          <w:sz w:val="24"/>
          <w:szCs w:val="24"/>
        </w:rPr>
        <w:t xml:space="preserve"> </w:t>
      </w:r>
      <w:r w:rsidRPr="00F97A4B">
        <w:rPr>
          <w:i/>
          <w:sz w:val="24"/>
          <w:szCs w:val="24"/>
        </w:rPr>
        <w:t>уровне</w:t>
      </w:r>
      <w:r w:rsidRPr="00F97A4B">
        <w:rPr>
          <w:i/>
          <w:spacing w:val="1"/>
          <w:sz w:val="24"/>
          <w:szCs w:val="24"/>
        </w:rPr>
        <w:t xml:space="preserve"> </w:t>
      </w:r>
      <w:r w:rsidRPr="00F97A4B">
        <w:rPr>
          <w:i/>
          <w:sz w:val="24"/>
          <w:szCs w:val="24"/>
        </w:rPr>
        <w:t>ряда</w:t>
      </w:r>
      <w:r w:rsidRPr="00F97A4B">
        <w:rPr>
          <w:i/>
          <w:spacing w:val="1"/>
          <w:sz w:val="24"/>
          <w:szCs w:val="24"/>
        </w:rPr>
        <w:t xml:space="preserve"> </w:t>
      </w:r>
      <w:r w:rsidRPr="00F97A4B">
        <w:rPr>
          <w:i/>
          <w:sz w:val="24"/>
          <w:szCs w:val="24"/>
        </w:rPr>
        <w:t>универсальных</w:t>
      </w:r>
      <w:r w:rsidRPr="00F97A4B">
        <w:rPr>
          <w:i/>
          <w:spacing w:val="1"/>
          <w:sz w:val="24"/>
          <w:szCs w:val="24"/>
        </w:rPr>
        <w:t xml:space="preserve"> </w:t>
      </w:r>
      <w:r w:rsidRPr="00F97A4B">
        <w:rPr>
          <w:i/>
          <w:sz w:val="24"/>
          <w:szCs w:val="24"/>
        </w:rPr>
        <w:t>учебных</w:t>
      </w:r>
      <w:r w:rsidRPr="00F97A4B">
        <w:rPr>
          <w:i/>
          <w:spacing w:val="1"/>
          <w:sz w:val="24"/>
          <w:szCs w:val="24"/>
        </w:rPr>
        <w:t xml:space="preserve"> </w:t>
      </w:r>
      <w:r w:rsidRPr="00F97A4B">
        <w:rPr>
          <w:i/>
          <w:sz w:val="24"/>
          <w:szCs w:val="24"/>
        </w:rPr>
        <w:t>действий:</w:t>
      </w:r>
      <w:r w:rsidRPr="00F97A4B">
        <w:rPr>
          <w:i/>
          <w:spacing w:val="1"/>
          <w:sz w:val="24"/>
          <w:szCs w:val="24"/>
        </w:rPr>
        <w:t xml:space="preserve"> </w:t>
      </w:r>
      <w:r w:rsidRPr="00F97A4B">
        <w:rPr>
          <w:i/>
          <w:sz w:val="24"/>
          <w:szCs w:val="24"/>
        </w:rPr>
        <w:t>познавательных</w:t>
      </w:r>
      <w:r w:rsidRPr="00F97A4B">
        <w:rPr>
          <w:i/>
          <w:spacing w:val="1"/>
          <w:sz w:val="24"/>
          <w:szCs w:val="24"/>
        </w:rPr>
        <w:t xml:space="preserve"> </w:t>
      </w:r>
      <w:r w:rsidRPr="00F97A4B">
        <w:rPr>
          <w:i/>
          <w:sz w:val="24"/>
          <w:szCs w:val="24"/>
        </w:rPr>
        <w:t>универсальных</w:t>
      </w:r>
      <w:r w:rsidRPr="00F97A4B">
        <w:rPr>
          <w:i/>
          <w:spacing w:val="1"/>
          <w:sz w:val="24"/>
          <w:szCs w:val="24"/>
        </w:rPr>
        <w:t xml:space="preserve"> </w:t>
      </w:r>
      <w:r w:rsidRPr="00F97A4B">
        <w:rPr>
          <w:i/>
          <w:sz w:val="24"/>
          <w:szCs w:val="24"/>
        </w:rPr>
        <w:t>учебных</w:t>
      </w:r>
      <w:r w:rsidRPr="00F97A4B">
        <w:rPr>
          <w:i/>
          <w:spacing w:val="1"/>
          <w:sz w:val="24"/>
          <w:szCs w:val="24"/>
        </w:rPr>
        <w:t xml:space="preserve"> </w:t>
      </w:r>
      <w:r w:rsidRPr="00F97A4B">
        <w:rPr>
          <w:i/>
          <w:sz w:val="24"/>
          <w:szCs w:val="24"/>
        </w:rPr>
        <w:t>действий,</w:t>
      </w:r>
      <w:r w:rsidRPr="00F97A4B">
        <w:rPr>
          <w:i/>
          <w:spacing w:val="1"/>
          <w:sz w:val="24"/>
          <w:szCs w:val="24"/>
        </w:rPr>
        <w:t xml:space="preserve"> </w:t>
      </w:r>
      <w:r w:rsidRPr="00F97A4B">
        <w:rPr>
          <w:i/>
          <w:sz w:val="24"/>
          <w:szCs w:val="24"/>
        </w:rPr>
        <w:t>коммуникативных</w:t>
      </w:r>
      <w:r w:rsidRPr="00F97A4B">
        <w:rPr>
          <w:i/>
          <w:spacing w:val="1"/>
          <w:sz w:val="24"/>
          <w:szCs w:val="24"/>
        </w:rPr>
        <w:t xml:space="preserve"> </w:t>
      </w:r>
      <w:r w:rsidRPr="00F97A4B">
        <w:rPr>
          <w:i/>
          <w:sz w:val="24"/>
          <w:szCs w:val="24"/>
        </w:rPr>
        <w:t>универсальных</w:t>
      </w:r>
      <w:r w:rsidRPr="00F97A4B">
        <w:rPr>
          <w:i/>
          <w:spacing w:val="1"/>
          <w:sz w:val="24"/>
          <w:szCs w:val="24"/>
        </w:rPr>
        <w:t xml:space="preserve"> </w:t>
      </w:r>
      <w:r w:rsidRPr="00F97A4B">
        <w:rPr>
          <w:i/>
          <w:sz w:val="24"/>
          <w:szCs w:val="24"/>
        </w:rPr>
        <w:t>учебных</w:t>
      </w:r>
      <w:r w:rsidRPr="00F97A4B">
        <w:rPr>
          <w:i/>
          <w:spacing w:val="1"/>
          <w:sz w:val="24"/>
          <w:szCs w:val="24"/>
        </w:rPr>
        <w:t xml:space="preserve"> </w:t>
      </w:r>
      <w:r w:rsidRPr="00F97A4B">
        <w:rPr>
          <w:i/>
          <w:sz w:val="24"/>
          <w:szCs w:val="24"/>
        </w:rPr>
        <w:t>действий,</w:t>
      </w:r>
      <w:r w:rsidRPr="00F97A4B">
        <w:rPr>
          <w:i/>
          <w:spacing w:val="-57"/>
          <w:sz w:val="24"/>
          <w:szCs w:val="24"/>
        </w:rPr>
        <w:t xml:space="preserve"> </w:t>
      </w:r>
      <w:r w:rsidRPr="00F97A4B">
        <w:rPr>
          <w:i/>
          <w:sz w:val="24"/>
          <w:szCs w:val="24"/>
        </w:rPr>
        <w:t>регулятивных</w:t>
      </w:r>
      <w:r w:rsidRPr="00F97A4B">
        <w:rPr>
          <w:i/>
          <w:spacing w:val="-1"/>
          <w:sz w:val="24"/>
          <w:szCs w:val="24"/>
        </w:rPr>
        <w:t xml:space="preserve"> </w:t>
      </w:r>
      <w:r w:rsidRPr="00F97A4B">
        <w:rPr>
          <w:i/>
          <w:sz w:val="24"/>
          <w:szCs w:val="24"/>
        </w:rPr>
        <w:t>универсальных учебных действий,</w:t>
      </w:r>
      <w:r w:rsidRPr="00F97A4B">
        <w:rPr>
          <w:i/>
          <w:spacing w:val="3"/>
          <w:sz w:val="24"/>
          <w:szCs w:val="24"/>
        </w:rPr>
        <w:t xml:space="preserve"> </w:t>
      </w:r>
      <w:r w:rsidRPr="00F97A4B">
        <w:rPr>
          <w:i/>
          <w:sz w:val="24"/>
          <w:szCs w:val="24"/>
        </w:rPr>
        <w:t>совместной</w:t>
      </w:r>
      <w:r w:rsidRPr="00F97A4B">
        <w:rPr>
          <w:i/>
          <w:spacing w:val="1"/>
          <w:sz w:val="24"/>
          <w:szCs w:val="24"/>
        </w:rPr>
        <w:t xml:space="preserve"> </w:t>
      </w:r>
      <w:r w:rsidRPr="00F97A4B">
        <w:rPr>
          <w:i/>
          <w:sz w:val="24"/>
          <w:szCs w:val="24"/>
        </w:rPr>
        <w:t>деятельности.</w:t>
      </w:r>
    </w:p>
    <w:p w:rsidR="00C450EA" w:rsidRPr="00F97A4B" w:rsidRDefault="002F2362" w:rsidP="00267F92">
      <w:pPr>
        <w:ind w:firstLine="542"/>
        <w:jc w:val="both"/>
        <w:rPr>
          <w:sz w:val="24"/>
          <w:szCs w:val="24"/>
        </w:rPr>
      </w:pPr>
      <w:r w:rsidRPr="00F97A4B">
        <w:rPr>
          <w:i/>
          <w:sz w:val="24"/>
          <w:szCs w:val="24"/>
        </w:rPr>
        <w:t>Базовые</w:t>
      </w:r>
      <w:r w:rsidRPr="00F97A4B">
        <w:rPr>
          <w:i/>
          <w:spacing w:val="1"/>
          <w:sz w:val="24"/>
          <w:szCs w:val="24"/>
        </w:rPr>
        <w:t xml:space="preserve"> </w:t>
      </w:r>
      <w:r w:rsidRPr="00F97A4B">
        <w:rPr>
          <w:i/>
          <w:sz w:val="24"/>
          <w:szCs w:val="24"/>
        </w:rPr>
        <w:t>логические</w:t>
      </w:r>
      <w:r w:rsidRPr="00F97A4B">
        <w:rPr>
          <w:i/>
          <w:spacing w:val="1"/>
          <w:sz w:val="24"/>
          <w:szCs w:val="24"/>
        </w:rPr>
        <w:t xml:space="preserve"> </w:t>
      </w:r>
      <w:r w:rsidRPr="00F97A4B">
        <w:rPr>
          <w:i/>
          <w:sz w:val="24"/>
          <w:szCs w:val="24"/>
        </w:rPr>
        <w:t>и</w:t>
      </w:r>
      <w:r w:rsidRPr="00F97A4B">
        <w:rPr>
          <w:i/>
          <w:spacing w:val="1"/>
          <w:sz w:val="24"/>
          <w:szCs w:val="24"/>
        </w:rPr>
        <w:t xml:space="preserve"> </w:t>
      </w:r>
      <w:r w:rsidRPr="00F97A4B">
        <w:rPr>
          <w:i/>
          <w:sz w:val="24"/>
          <w:szCs w:val="24"/>
        </w:rPr>
        <w:t>исследовательские</w:t>
      </w:r>
      <w:r w:rsidRPr="00F97A4B">
        <w:rPr>
          <w:i/>
          <w:spacing w:val="1"/>
          <w:sz w:val="24"/>
          <w:szCs w:val="24"/>
        </w:rPr>
        <w:t xml:space="preserve"> </w:t>
      </w:r>
      <w:r w:rsidRPr="00F97A4B">
        <w:rPr>
          <w:i/>
          <w:sz w:val="24"/>
          <w:szCs w:val="24"/>
        </w:rPr>
        <w:t>действия</w:t>
      </w:r>
      <w:r w:rsidRPr="00F97A4B">
        <w:rPr>
          <w:i/>
          <w:spacing w:val="1"/>
          <w:sz w:val="24"/>
          <w:szCs w:val="24"/>
        </w:rPr>
        <w:t xml:space="preserve"> </w:t>
      </w:r>
      <w:r w:rsidRPr="00F97A4B">
        <w:rPr>
          <w:sz w:val="24"/>
          <w:szCs w:val="24"/>
        </w:rPr>
        <w:t>как</w:t>
      </w:r>
      <w:r w:rsidRPr="00F97A4B">
        <w:rPr>
          <w:spacing w:val="1"/>
          <w:sz w:val="24"/>
          <w:szCs w:val="24"/>
        </w:rPr>
        <w:t xml:space="preserve"> </w:t>
      </w:r>
      <w:r w:rsidRPr="00F97A4B">
        <w:rPr>
          <w:sz w:val="24"/>
          <w:szCs w:val="24"/>
        </w:rPr>
        <w:t>часть</w:t>
      </w:r>
      <w:r w:rsidRPr="00F97A4B">
        <w:rPr>
          <w:spacing w:val="1"/>
          <w:sz w:val="24"/>
          <w:szCs w:val="24"/>
        </w:rPr>
        <w:t xml:space="preserve"> </w:t>
      </w:r>
      <w:r w:rsidRPr="00F97A4B">
        <w:rPr>
          <w:sz w:val="24"/>
          <w:szCs w:val="24"/>
        </w:rPr>
        <w:t>познавательных</w:t>
      </w:r>
      <w:r w:rsidRPr="00F97A4B">
        <w:rPr>
          <w:spacing w:val="-57"/>
          <w:sz w:val="24"/>
          <w:szCs w:val="24"/>
        </w:rPr>
        <w:t xml:space="preserve"> </w:t>
      </w:r>
      <w:r w:rsidRPr="00F97A4B">
        <w:rPr>
          <w:sz w:val="24"/>
          <w:szCs w:val="24"/>
        </w:rPr>
        <w:t>универсальных учебных</w:t>
      </w:r>
      <w:r w:rsidRPr="00F97A4B">
        <w:rPr>
          <w:spacing w:val="-4"/>
          <w:sz w:val="24"/>
          <w:szCs w:val="24"/>
        </w:rPr>
        <w:t xml:space="preserve"> </w:t>
      </w:r>
      <w:r w:rsidRPr="00F97A4B">
        <w:rPr>
          <w:sz w:val="24"/>
          <w:szCs w:val="24"/>
        </w:rPr>
        <w:t>действий</w:t>
      </w:r>
      <w:r w:rsidRPr="00F97A4B">
        <w:rPr>
          <w:spacing w:val="2"/>
          <w:sz w:val="24"/>
          <w:szCs w:val="24"/>
        </w:rPr>
        <w:t xml:space="preserve"> </w:t>
      </w:r>
      <w:r w:rsidRPr="00F97A4B">
        <w:rPr>
          <w:sz w:val="24"/>
          <w:szCs w:val="24"/>
        </w:rPr>
        <w:t>способствуют</w:t>
      </w:r>
      <w:r w:rsidRPr="00F97A4B">
        <w:rPr>
          <w:spacing w:val="1"/>
          <w:sz w:val="24"/>
          <w:szCs w:val="24"/>
        </w:rPr>
        <w:t xml:space="preserve"> </w:t>
      </w:r>
      <w:r w:rsidRPr="00F97A4B">
        <w:rPr>
          <w:sz w:val="24"/>
          <w:szCs w:val="24"/>
        </w:rPr>
        <w:t>формированию</w:t>
      </w:r>
      <w:r w:rsidRPr="00F97A4B">
        <w:rPr>
          <w:spacing w:val="-1"/>
          <w:sz w:val="24"/>
          <w:szCs w:val="24"/>
        </w:rPr>
        <w:t xml:space="preserve"> </w:t>
      </w:r>
      <w:r w:rsidRPr="00F97A4B">
        <w:rPr>
          <w:sz w:val="24"/>
          <w:szCs w:val="24"/>
        </w:rPr>
        <w:t>умений:</w:t>
      </w:r>
    </w:p>
    <w:p w:rsidR="00C450EA" w:rsidRPr="00F97A4B" w:rsidRDefault="002F2362" w:rsidP="00267F92">
      <w:pPr>
        <w:pStyle w:val="a3"/>
        <w:ind w:left="0" w:firstLine="542"/>
      </w:pPr>
      <w:r w:rsidRPr="00F97A4B">
        <w:t>читать вслух целыми словами без пропусков и перестановок букв и слогов доступные по</w:t>
      </w:r>
      <w:r w:rsidRPr="00F97A4B">
        <w:rPr>
          <w:spacing w:val="1"/>
        </w:rPr>
        <w:t xml:space="preserve"> </w:t>
      </w:r>
      <w:r w:rsidRPr="00F97A4B">
        <w:t>восприятию</w:t>
      </w:r>
      <w:r w:rsidRPr="00F97A4B">
        <w:rPr>
          <w:spacing w:val="1"/>
        </w:rPr>
        <w:t xml:space="preserve"> </w:t>
      </w:r>
      <w:r w:rsidRPr="00F97A4B">
        <w:t>и</w:t>
      </w:r>
      <w:r w:rsidRPr="00F97A4B">
        <w:rPr>
          <w:spacing w:val="1"/>
        </w:rPr>
        <w:t xml:space="preserve"> </w:t>
      </w:r>
      <w:r w:rsidRPr="00F97A4B">
        <w:t>небольшие</w:t>
      </w:r>
      <w:r w:rsidRPr="00F97A4B">
        <w:rPr>
          <w:spacing w:val="1"/>
        </w:rPr>
        <w:t xml:space="preserve"> </w:t>
      </w:r>
      <w:r w:rsidRPr="00F97A4B">
        <w:t>по</w:t>
      </w:r>
      <w:r w:rsidRPr="00F97A4B">
        <w:rPr>
          <w:spacing w:val="1"/>
        </w:rPr>
        <w:t xml:space="preserve"> </w:t>
      </w:r>
      <w:r w:rsidRPr="00F97A4B">
        <w:t>объему</w:t>
      </w:r>
      <w:r w:rsidRPr="00F97A4B">
        <w:rPr>
          <w:spacing w:val="1"/>
        </w:rPr>
        <w:t xml:space="preserve"> </w:t>
      </w:r>
      <w:r w:rsidRPr="00F97A4B">
        <w:t>прозаические</w:t>
      </w:r>
      <w:r w:rsidRPr="00F97A4B">
        <w:rPr>
          <w:spacing w:val="1"/>
        </w:rPr>
        <w:t xml:space="preserve"> </w:t>
      </w:r>
      <w:r w:rsidRPr="00F97A4B">
        <w:t>и</w:t>
      </w:r>
      <w:r w:rsidRPr="00F97A4B">
        <w:rPr>
          <w:spacing w:val="1"/>
        </w:rPr>
        <w:t xml:space="preserve"> </w:t>
      </w:r>
      <w:r w:rsidRPr="00F97A4B">
        <w:t>стихотворные</w:t>
      </w:r>
      <w:r w:rsidRPr="00F97A4B">
        <w:rPr>
          <w:spacing w:val="1"/>
        </w:rPr>
        <w:t xml:space="preserve"> </w:t>
      </w:r>
      <w:r w:rsidRPr="00F97A4B">
        <w:t>произведения</w:t>
      </w:r>
      <w:r w:rsidRPr="00F97A4B">
        <w:rPr>
          <w:spacing w:val="1"/>
        </w:rPr>
        <w:t xml:space="preserve"> </w:t>
      </w:r>
      <w:r w:rsidRPr="00F97A4B">
        <w:t>(без</w:t>
      </w:r>
      <w:r w:rsidRPr="00F97A4B">
        <w:rPr>
          <w:spacing w:val="1"/>
        </w:rPr>
        <w:t xml:space="preserve"> </w:t>
      </w:r>
      <w:r w:rsidRPr="00F97A4B">
        <w:t>отметочного</w:t>
      </w:r>
      <w:r w:rsidRPr="00F97A4B">
        <w:rPr>
          <w:spacing w:val="-4"/>
        </w:rPr>
        <w:t xml:space="preserve"> </w:t>
      </w:r>
      <w:r w:rsidRPr="00F97A4B">
        <w:t>оценивания);</w:t>
      </w:r>
    </w:p>
    <w:p w:rsidR="00C450EA" w:rsidRPr="00F97A4B" w:rsidRDefault="002F2362" w:rsidP="00267F92">
      <w:pPr>
        <w:pStyle w:val="a3"/>
        <w:ind w:left="0" w:firstLine="542"/>
      </w:pPr>
      <w:r w:rsidRPr="00F97A4B">
        <w:t>сравнивать</w:t>
      </w:r>
      <w:r w:rsidRPr="00F97A4B">
        <w:rPr>
          <w:spacing w:val="1"/>
        </w:rPr>
        <w:t xml:space="preserve"> </w:t>
      </w:r>
      <w:r w:rsidRPr="00F97A4B">
        <w:t>и</w:t>
      </w:r>
      <w:r w:rsidRPr="00F97A4B">
        <w:rPr>
          <w:spacing w:val="1"/>
        </w:rPr>
        <w:t xml:space="preserve"> </w:t>
      </w:r>
      <w:r w:rsidRPr="00F97A4B">
        <w:t>группировать</w:t>
      </w:r>
      <w:r w:rsidRPr="00F97A4B">
        <w:rPr>
          <w:spacing w:val="1"/>
        </w:rPr>
        <w:t xml:space="preserve"> </w:t>
      </w:r>
      <w:r w:rsidRPr="00F97A4B">
        <w:t>различные</w:t>
      </w:r>
      <w:r w:rsidRPr="00F97A4B">
        <w:rPr>
          <w:spacing w:val="1"/>
        </w:rPr>
        <w:t xml:space="preserve"> </w:t>
      </w:r>
      <w:r w:rsidRPr="00F97A4B">
        <w:t>произведения</w:t>
      </w:r>
      <w:r w:rsidRPr="00F97A4B">
        <w:rPr>
          <w:spacing w:val="1"/>
        </w:rPr>
        <w:t xml:space="preserve"> </w:t>
      </w:r>
      <w:r w:rsidRPr="00F97A4B">
        <w:t>по</w:t>
      </w:r>
      <w:r w:rsidRPr="00F97A4B">
        <w:rPr>
          <w:spacing w:val="1"/>
        </w:rPr>
        <w:t xml:space="preserve"> </w:t>
      </w:r>
      <w:r w:rsidRPr="00F97A4B">
        <w:t>теме</w:t>
      </w:r>
      <w:r w:rsidRPr="00F97A4B">
        <w:rPr>
          <w:spacing w:val="1"/>
        </w:rPr>
        <w:t xml:space="preserve"> </w:t>
      </w:r>
      <w:r w:rsidRPr="00F97A4B">
        <w:t>(о</w:t>
      </w:r>
      <w:r w:rsidRPr="00F97A4B">
        <w:rPr>
          <w:spacing w:val="1"/>
        </w:rPr>
        <w:t xml:space="preserve"> </w:t>
      </w:r>
      <w:r w:rsidRPr="00F97A4B">
        <w:t>Родине,</w:t>
      </w:r>
      <w:r w:rsidRPr="00F97A4B">
        <w:rPr>
          <w:spacing w:val="1"/>
        </w:rPr>
        <w:t xml:space="preserve"> </w:t>
      </w:r>
      <w:r w:rsidRPr="00F97A4B">
        <w:t>о</w:t>
      </w:r>
      <w:r w:rsidRPr="00F97A4B">
        <w:rPr>
          <w:spacing w:val="60"/>
        </w:rPr>
        <w:t xml:space="preserve"> </w:t>
      </w:r>
      <w:r w:rsidRPr="00F97A4B">
        <w:t>родной</w:t>
      </w:r>
      <w:r w:rsidRPr="00F97A4B">
        <w:rPr>
          <w:spacing w:val="1"/>
        </w:rPr>
        <w:t xml:space="preserve"> </w:t>
      </w:r>
      <w:r w:rsidRPr="00F97A4B">
        <w:t>природе, о детях, о животных, о семье, о чудесах и превращениях), по жанрам (произведения</w:t>
      </w:r>
      <w:r w:rsidRPr="00F97A4B">
        <w:rPr>
          <w:spacing w:val="1"/>
        </w:rPr>
        <w:t xml:space="preserve"> </w:t>
      </w:r>
      <w:r w:rsidRPr="00F97A4B">
        <w:t>устного</w:t>
      </w:r>
      <w:r w:rsidRPr="00F97A4B">
        <w:rPr>
          <w:spacing w:val="1"/>
        </w:rPr>
        <w:t xml:space="preserve"> </w:t>
      </w:r>
      <w:r w:rsidRPr="00F97A4B">
        <w:t>народного</w:t>
      </w:r>
      <w:r w:rsidRPr="00F97A4B">
        <w:rPr>
          <w:spacing w:val="1"/>
        </w:rPr>
        <w:t xml:space="preserve"> </w:t>
      </w:r>
      <w:r w:rsidRPr="00F97A4B">
        <w:t>творчества,</w:t>
      </w:r>
      <w:r w:rsidRPr="00F97A4B">
        <w:rPr>
          <w:spacing w:val="1"/>
        </w:rPr>
        <w:t xml:space="preserve"> </w:t>
      </w:r>
      <w:r w:rsidRPr="00F97A4B">
        <w:t>сказка</w:t>
      </w:r>
      <w:r w:rsidRPr="00F97A4B">
        <w:rPr>
          <w:spacing w:val="1"/>
        </w:rPr>
        <w:t xml:space="preserve"> </w:t>
      </w:r>
      <w:r w:rsidRPr="00F97A4B">
        <w:t>(фольклорная</w:t>
      </w:r>
      <w:r w:rsidRPr="00F97A4B">
        <w:rPr>
          <w:spacing w:val="1"/>
        </w:rPr>
        <w:t xml:space="preserve"> </w:t>
      </w:r>
      <w:r w:rsidRPr="00F97A4B">
        <w:t>и</w:t>
      </w:r>
      <w:r w:rsidRPr="00F97A4B">
        <w:rPr>
          <w:spacing w:val="1"/>
        </w:rPr>
        <w:t xml:space="preserve"> </w:t>
      </w:r>
      <w:r w:rsidRPr="00F97A4B">
        <w:t>литературная),</w:t>
      </w:r>
      <w:r w:rsidRPr="00F97A4B">
        <w:rPr>
          <w:spacing w:val="1"/>
        </w:rPr>
        <w:t xml:space="preserve"> </w:t>
      </w:r>
      <w:r w:rsidRPr="00F97A4B">
        <w:t>рассказ,</w:t>
      </w:r>
      <w:r w:rsidRPr="00F97A4B">
        <w:rPr>
          <w:spacing w:val="1"/>
        </w:rPr>
        <w:t xml:space="preserve"> </w:t>
      </w:r>
      <w:r w:rsidRPr="00F97A4B">
        <w:t>басня,</w:t>
      </w:r>
      <w:r w:rsidRPr="00F97A4B">
        <w:rPr>
          <w:spacing w:val="1"/>
        </w:rPr>
        <w:t xml:space="preserve"> </w:t>
      </w:r>
      <w:r w:rsidRPr="00F97A4B">
        <w:t>стихотворение);</w:t>
      </w:r>
    </w:p>
    <w:p w:rsidR="00C450EA" w:rsidRPr="00F97A4B" w:rsidRDefault="002F2362" w:rsidP="00267F92">
      <w:pPr>
        <w:pStyle w:val="a3"/>
        <w:spacing w:line="237" w:lineRule="auto"/>
        <w:ind w:left="0" w:firstLine="542"/>
      </w:pPr>
      <w:r w:rsidRPr="00F97A4B">
        <w:t>характеризовать</w:t>
      </w:r>
      <w:r w:rsidRPr="00F97A4B">
        <w:rPr>
          <w:spacing w:val="1"/>
        </w:rPr>
        <w:t xml:space="preserve"> </w:t>
      </w:r>
      <w:r w:rsidRPr="00F97A4B">
        <w:t>(кратко)</w:t>
      </w:r>
      <w:r w:rsidRPr="00F97A4B">
        <w:rPr>
          <w:spacing w:val="1"/>
        </w:rPr>
        <w:t xml:space="preserve"> </w:t>
      </w:r>
      <w:r w:rsidRPr="00F97A4B">
        <w:t>особенности</w:t>
      </w:r>
      <w:r w:rsidRPr="00F97A4B">
        <w:rPr>
          <w:spacing w:val="1"/>
        </w:rPr>
        <w:t xml:space="preserve"> </w:t>
      </w:r>
      <w:r w:rsidRPr="00F97A4B">
        <w:t>жанров</w:t>
      </w:r>
      <w:r w:rsidRPr="00F97A4B">
        <w:rPr>
          <w:spacing w:val="1"/>
        </w:rPr>
        <w:t xml:space="preserve"> </w:t>
      </w:r>
      <w:r w:rsidRPr="00F97A4B">
        <w:t>(произведения</w:t>
      </w:r>
      <w:r w:rsidRPr="00F97A4B">
        <w:rPr>
          <w:spacing w:val="1"/>
        </w:rPr>
        <w:t xml:space="preserve"> </w:t>
      </w:r>
      <w:r w:rsidRPr="00F97A4B">
        <w:t>устного</w:t>
      </w:r>
      <w:r w:rsidRPr="00F97A4B">
        <w:rPr>
          <w:spacing w:val="1"/>
        </w:rPr>
        <w:t xml:space="preserve"> </w:t>
      </w:r>
      <w:r w:rsidRPr="00F97A4B">
        <w:t>народного</w:t>
      </w:r>
      <w:r w:rsidRPr="00F97A4B">
        <w:rPr>
          <w:spacing w:val="1"/>
        </w:rPr>
        <w:t xml:space="preserve"> </w:t>
      </w:r>
      <w:r w:rsidRPr="00F97A4B">
        <w:t>творчества,</w:t>
      </w:r>
      <w:r w:rsidRPr="00F97A4B">
        <w:rPr>
          <w:spacing w:val="3"/>
        </w:rPr>
        <w:t xml:space="preserve"> </w:t>
      </w:r>
      <w:r w:rsidRPr="00F97A4B">
        <w:t>литературная</w:t>
      </w:r>
      <w:r w:rsidRPr="00F97A4B">
        <w:rPr>
          <w:spacing w:val="1"/>
        </w:rPr>
        <w:t xml:space="preserve"> </w:t>
      </w:r>
      <w:r w:rsidRPr="00F97A4B">
        <w:t>сказка,</w:t>
      </w:r>
      <w:r w:rsidRPr="00F97A4B">
        <w:rPr>
          <w:spacing w:val="4"/>
        </w:rPr>
        <w:t xml:space="preserve"> </w:t>
      </w:r>
      <w:r w:rsidRPr="00F97A4B">
        <w:t>рассказ,</w:t>
      </w:r>
      <w:r w:rsidRPr="00F97A4B">
        <w:rPr>
          <w:spacing w:val="3"/>
        </w:rPr>
        <w:t xml:space="preserve"> </w:t>
      </w:r>
      <w:r w:rsidRPr="00F97A4B">
        <w:t>басня,</w:t>
      </w:r>
      <w:r w:rsidRPr="00F97A4B">
        <w:rPr>
          <w:spacing w:val="4"/>
        </w:rPr>
        <w:t xml:space="preserve"> </w:t>
      </w:r>
      <w:r w:rsidRPr="00F97A4B">
        <w:t>стихотворение);</w:t>
      </w:r>
    </w:p>
    <w:p w:rsidR="00C450EA" w:rsidRPr="00F97A4B" w:rsidRDefault="002F2362" w:rsidP="00267F92">
      <w:pPr>
        <w:pStyle w:val="a3"/>
        <w:ind w:left="0" w:firstLine="542"/>
      </w:pPr>
      <w:r w:rsidRPr="00F97A4B">
        <w:t>анализировать</w:t>
      </w:r>
      <w:r w:rsidRPr="00F97A4B">
        <w:rPr>
          <w:spacing w:val="1"/>
        </w:rPr>
        <w:t xml:space="preserve"> </w:t>
      </w:r>
      <w:r w:rsidRPr="00F97A4B">
        <w:t>текст</w:t>
      </w:r>
      <w:r w:rsidRPr="00F97A4B">
        <w:rPr>
          <w:spacing w:val="1"/>
        </w:rPr>
        <w:t xml:space="preserve"> </w:t>
      </w:r>
      <w:r w:rsidRPr="00F97A4B">
        <w:t>сказки,</w:t>
      </w:r>
      <w:r w:rsidRPr="00F97A4B">
        <w:rPr>
          <w:spacing w:val="1"/>
        </w:rPr>
        <w:t xml:space="preserve"> </w:t>
      </w:r>
      <w:r w:rsidRPr="00F97A4B">
        <w:t>рассказа,</w:t>
      </w:r>
      <w:r w:rsidRPr="00F97A4B">
        <w:rPr>
          <w:spacing w:val="1"/>
        </w:rPr>
        <w:t xml:space="preserve"> </w:t>
      </w:r>
      <w:r w:rsidRPr="00F97A4B">
        <w:t>басни:</w:t>
      </w:r>
      <w:r w:rsidRPr="00F97A4B">
        <w:rPr>
          <w:spacing w:val="1"/>
        </w:rPr>
        <w:t xml:space="preserve"> </w:t>
      </w:r>
      <w:r w:rsidRPr="00F97A4B">
        <w:t>определять</w:t>
      </w:r>
      <w:r w:rsidRPr="00F97A4B">
        <w:rPr>
          <w:spacing w:val="1"/>
        </w:rPr>
        <w:t xml:space="preserve"> </w:t>
      </w:r>
      <w:r w:rsidRPr="00F97A4B">
        <w:t>тему,</w:t>
      </w:r>
      <w:r w:rsidRPr="00F97A4B">
        <w:rPr>
          <w:spacing w:val="1"/>
        </w:rPr>
        <w:t xml:space="preserve"> </w:t>
      </w:r>
      <w:r w:rsidRPr="00F97A4B">
        <w:t>главную</w:t>
      </w:r>
      <w:r w:rsidRPr="00F97A4B">
        <w:rPr>
          <w:spacing w:val="1"/>
        </w:rPr>
        <w:t xml:space="preserve"> </w:t>
      </w:r>
      <w:r w:rsidRPr="00F97A4B">
        <w:t>мысль</w:t>
      </w:r>
      <w:r w:rsidRPr="00F97A4B">
        <w:rPr>
          <w:spacing w:val="1"/>
        </w:rPr>
        <w:t xml:space="preserve"> </w:t>
      </w:r>
      <w:r w:rsidRPr="00F97A4B">
        <w:lastRenderedPageBreak/>
        <w:t>произведения, находить в тексте слова, подтверждающие характеристику героя, оценивать его</w:t>
      </w:r>
      <w:r w:rsidRPr="00F97A4B">
        <w:rPr>
          <w:spacing w:val="-57"/>
        </w:rPr>
        <w:t xml:space="preserve"> </w:t>
      </w:r>
      <w:r w:rsidRPr="00F97A4B">
        <w:t>поступки, сравнивать героев по предложенному алгоритму, устанавливать последовательность</w:t>
      </w:r>
      <w:r w:rsidRPr="00F97A4B">
        <w:rPr>
          <w:spacing w:val="-57"/>
        </w:rPr>
        <w:t xml:space="preserve"> </w:t>
      </w:r>
      <w:r w:rsidRPr="00F97A4B">
        <w:t>событий</w:t>
      </w:r>
      <w:r w:rsidRPr="00F97A4B">
        <w:rPr>
          <w:spacing w:val="-3"/>
        </w:rPr>
        <w:t xml:space="preserve"> </w:t>
      </w:r>
      <w:r w:rsidRPr="00F97A4B">
        <w:t>(действий)</w:t>
      </w:r>
      <w:r w:rsidRPr="00F97A4B">
        <w:rPr>
          <w:spacing w:val="-1"/>
        </w:rPr>
        <w:t xml:space="preserve"> </w:t>
      </w:r>
      <w:r w:rsidRPr="00F97A4B">
        <w:t>в</w:t>
      </w:r>
      <w:r w:rsidRPr="00F97A4B">
        <w:rPr>
          <w:spacing w:val="-1"/>
        </w:rPr>
        <w:t xml:space="preserve"> </w:t>
      </w:r>
      <w:r w:rsidRPr="00F97A4B">
        <w:t>сказке</w:t>
      </w:r>
      <w:r w:rsidRPr="00F97A4B">
        <w:rPr>
          <w:spacing w:val="1"/>
        </w:rPr>
        <w:t xml:space="preserve"> </w:t>
      </w:r>
      <w:r w:rsidRPr="00F97A4B">
        <w:t>и</w:t>
      </w:r>
      <w:r w:rsidRPr="00F97A4B">
        <w:rPr>
          <w:spacing w:val="3"/>
        </w:rPr>
        <w:t xml:space="preserve"> </w:t>
      </w:r>
      <w:r w:rsidRPr="00F97A4B">
        <w:t>рассказе;</w:t>
      </w:r>
    </w:p>
    <w:p w:rsidR="00C450EA" w:rsidRPr="00F97A4B" w:rsidRDefault="002F2362" w:rsidP="00267F92">
      <w:pPr>
        <w:pStyle w:val="a3"/>
        <w:spacing w:line="237" w:lineRule="auto"/>
        <w:ind w:left="0" w:firstLine="542"/>
      </w:pPr>
      <w:r w:rsidRPr="00F97A4B">
        <w:t>анализировать</w:t>
      </w:r>
      <w:r w:rsidRPr="00F97A4B">
        <w:rPr>
          <w:spacing w:val="1"/>
        </w:rPr>
        <w:t xml:space="preserve"> </w:t>
      </w:r>
      <w:r w:rsidRPr="00F97A4B">
        <w:t>текст</w:t>
      </w:r>
      <w:r w:rsidRPr="00F97A4B">
        <w:rPr>
          <w:spacing w:val="1"/>
        </w:rPr>
        <w:t xml:space="preserve"> </w:t>
      </w:r>
      <w:r w:rsidRPr="00F97A4B">
        <w:t>стихотворения:</w:t>
      </w:r>
      <w:r w:rsidRPr="00F97A4B">
        <w:rPr>
          <w:spacing w:val="1"/>
        </w:rPr>
        <w:t xml:space="preserve"> </w:t>
      </w:r>
      <w:r w:rsidRPr="00F97A4B">
        <w:t>называть</w:t>
      </w:r>
      <w:r w:rsidRPr="00F97A4B">
        <w:rPr>
          <w:spacing w:val="1"/>
        </w:rPr>
        <w:t xml:space="preserve"> </w:t>
      </w:r>
      <w:r w:rsidRPr="00F97A4B">
        <w:t>особенности</w:t>
      </w:r>
      <w:r w:rsidRPr="00F97A4B">
        <w:rPr>
          <w:spacing w:val="1"/>
        </w:rPr>
        <w:t xml:space="preserve"> </w:t>
      </w:r>
      <w:r w:rsidRPr="00F97A4B">
        <w:t>жанра</w:t>
      </w:r>
      <w:r w:rsidRPr="00F97A4B">
        <w:rPr>
          <w:spacing w:val="1"/>
        </w:rPr>
        <w:t xml:space="preserve"> </w:t>
      </w:r>
      <w:r w:rsidRPr="00F97A4B">
        <w:t>(ритм,</w:t>
      </w:r>
      <w:r w:rsidRPr="00F97A4B">
        <w:rPr>
          <w:spacing w:val="1"/>
        </w:rPr>
        <w:t xml:space="preserve"> </w:t>
      </w:r>
      <w:r w:rsidRPr="00F97A4B">
        <w:t>рифма),</w:t>
      </w:r>
      <w:r w:rsidRPr="00F97A4B">
        <w:rPr>
          <w:spacing w:val="1"/>
        </w:rPr>
        <w:t xml:space="preserve"> </w:t>
      </w:r>
      <w:r w:rsidRPr="00F97A4B">
        <w:t>находить</w:t>
      </w:r>
      <w:r w:rsidRPr="00F97A4B">
        <w:rPr>
          <w:spacing w:val="1"/>
        </w:rPr>
        <w:t xml:space="preserve"> </w:t>
      </w:r>
      <w:r w:rsidRPr="00F97A4B">
        <w:t>в</w:t>
      </w:r>
      <w:r w:rsidRPr="00F97A4B">
        <w:rPr>
          <w:spacing w:val="1"/>
        </w:rPr>
        <w:t xml:space="preserve"> </w:t>
      </w:r>
      <w:r w:rsidRPr="00F97A4B">
        <w:t>тексте</w:t>
      </w:r>
      <w:r w:rsidRPr="00F97A4B">
        <w:rPr>
          <w:spacing w:val="1"/>
        </w:rPr>
        <w:t xml:space="preserve"> </w:t>
      </w:r>
      <w:r w:rsidRPr="00F97A4B">
        <w:t>сравнения,</w:t>
      </w:r>
      <w:r w:rsidRPr="00F97A4B">
        <w:rPr>
          <w:spacing w:val="1"/>
        </w:rPr>
        <w:t xml:space="preserve"> </w:t>
      </w:r>
      <w:r w:rsidRPr="00F97A4B">
        <w:t>эпитеты,</w:t>
      </w:r>
      <w:r w:rsidRPr="00F97A4B">
        <w:rPr>
          <w:spacing w:val="1"/>
        </w:rPr>
        <w:t xml:space="preserve"> </w:t>
      </w:r>
      <w:r w:rsidRPr="00F97A4B">
        <w:t>слова в</w:t>
      </w:r>
      <w:r w:rsidRPr="00F97A4B">
        <w:rPr>
          <w:spacing w:val="1"/>
        </w:rPr>
        <w:t xml:space="preserve"> </w:t>
      </w:r>
      <w:r w:rsidRPr="00F97A4B">
        <w:t>переносном</w:t>
      </w:r>
      <w:r w:rsidRPr="00F97A4B">
        <w:rPr>
          <w:spacing w:val="1"/>
        </w:rPr>
        <w:t xml:space="preserve"> </w:t>
      </w:r>
      <w:r w:rsidRPr="00F97A4B">
        <w:t>значении,</w:t>
      </w:r>
      <w:r w:rsidRPr="00F97A4B">
        <w:rPr>
          <w:spacing w:val="1"/>
        </w:rPr>
        <w:t xml:space="preserve"> </w:t>
      </w:r>
      <w:r w:rsidRPr="00F97A4B">
        <w:t>объяснять</w:t>
      </w:r>
      <w:r w:rsidRPr="00F97A4B">
        <w:rPr>
          <w:spacing w:val="1"/>
        </w:rPr>
        <w:t xml:space="preserve"> </w:t>
      </w:r>
      <w:r w:rsidRPr="00F97A4B">
        <w:t>значение</w:t>
      </w:r>
      <w:r w:rsidRPr="00F97A4B">
        <w:rPr>
          <w:spacing w:val="1"/>
        </w:rPr>
        <w:t xml:space="preserve"> </w:t>
      </w:r>
      <w:r w:rsidRPr="00F97A4B">
        <w:t>незнакомого</w:t>
      </w:r>
      <w:r w:rsidRPr="00F97A4B">
        <w:rPr>
          <w:spacing w:val="5"/>
        </w:rPr>
        <w:t xml:space="preserve"> </w:t>
      </w:r>
      <w:r w:rsidRPr="00F97A4B">
        <w:t>слова</w:t>
      </w:r>
      <w:r w:rsidRPr="00F97A4B">
        <w:rPr>
          <w:spacing w:val="1"/>
        </w:rPr>
        <w:t xml:space="preserve"> </w:t>
      </w:r>
      <w:r w:rsidRPr="00F97A4B">
        <w:t>с</w:t>
      </w:r>
      <w:r w:rsidRPr="00F97A4B">
        <w:rPr>
          <w:spacing w:val="-4"/>
        </w:rPr>
        <w:t xml:space="preserve"> </w:t>
      </w:r>
      <w:r w:rsidRPr="00F97A4B">
        <w:t>опорой</w:t>
      </w:r>
      <w:r w:rsidRPr="00F97A4B">
        <w:rPr>
          <w:spacing w:val="-2"/>
        </w:rPr>
        <w:t xml:space="preserve"> </w:t>
      </w:r>
      <w:r w:rsidRPr="00F97A4B">
        <w:t>на контекст</w:t>
      </w:r>
      <w:r w:rsidRPr="00F97A4B">
        <w:rPr>
          <w:spacing w:val="2"/>
        </w:rPr>
        <w:t xml:space="preserve"> </w:t>
      </w:r>
      <w:r w:rsidRPr="00F97A4B">
        <w:t>и</w:t>
      </w:r>
      <w:r w:rsidRPr="00F97A4B">
        <w:rPr>
          <w:spacing w:val="-2"/>
        </w:rPr>
        <w:t xml:space="preserve"> </w:t>
      </w:r>
      <w:r w:rsidRPr="00F97A4B">
        <w:t>по</w:t>
      </w:r>
      <w:r w:rsidRPr="00F97A4B">
        <w:rPr>
          <w:spacing w:val="2"/>
        </w:rPr>
        <w:t xml:space="preserve"> </w:t>
      </w:r>
      <w:r w:rsidRPr="00F97A4B">
        <w:t>словарю.</w:t>
      </w:r>
    </w:p>
    <w:p w:rsidR="00C450EA" w:rsidRPr="00F97A4B" w:rsidRDefault="002F2362" w:rsidP="00267F92">
      <w:pPr>
        <w:pStyle w:val="a3"/>
        <w:spacing w:line="237" w:lineRule="auto"/>
        <w:ind w:left="0" w:firstLine="542"/>
      </w:pPr>
      <w:r w:rsidRPr="00F97A4B">
        <w:rPr>
          <w:i/>
        </w:rPr>
        <w:t>Работа</w:t>
      </w:r>
      <w:r w:rsidRPr="00F97A4B">
        <w:rPr>
          <w:i/>
          <w:spacing w:val="1"/>
        </w:rPr>
        <w:t xml:space="preserve"> </w:t>
      </w:r>
      <w:r w:rsidRPr="00F97A4B">
        <w:rPr>
          <w:i/>
        </w:rPr>
        <w:t>с</w:t>
      </w:r>
      <w:r w:rsidRPr="00F97A4B">
        <w:rPr>
          <w:i/>
          <w:spacing w:val="1"/>
        </w:rPr>
        <w:t xml:space="preserve"> </w:t>
      </w:r>
      <w:r w:rsidRPr="00F97A4B">
        <w:rPr>
          <w:i/>
        </w:rPr>
        <w:t>информацией</w:t>
      </w:r>
      <w:r w:rsidRPr="00F97A4B">
        <w:rPr>
          <w:i/>
          <w:spacing w:val="1"/>
        </w:rPr>
        <w:t xml:space="preserve"> </w:t>
      </w:r>
      <w:r w:rsidRPr="00F97A4B">
        <w:t>как</w:t>
      </w:r>
      <w:r w:rsidRPr="00F97A4B">
        <w:rPr>
          <w:spacing w:val="1"/>
        </w:rPr>
        <w:t xml:space="preserve"> </w:t>
      </w:r>
      <w:r w:rsidRPr="00F97A4B">
        <w:t>часть</w:t>
      </w:r>
      <w:r w:rsidRPr="00F97A4B">
        <w:rPr>
          <w:spacing w:val="1"/>
        </w:rPr>
        <w:t xml:space="preserve"> </w:t>
      </w:r>
      <w:r w:rsidRPr="00F97A4B">
        <w:t>познавательных</w:t>
      </w:r>
      <w:r w:rsidRPr="00F97A4B">
        <w:rPr>
          <w:spacing w:val="1"/>
        </w:rPr>
        <w:t xml:space="preserve"> </w:t>
      </w:r>
      <w:r w:rsidRPr="00F97A4B">
        <w:t>универсальных</w:t>
      </w:r>
      <w:r w:rsidRPr="00F97A4B">
        <w:rPr>
          <w:spacing w:val="1"/>
        </w:rPr>
        <w:t xml:space="preserve"> </w:t>
      </w:r>
      <w:r w:rsidRPr="00F97A4B">
        <w:t>учебных</w:t>
      </w:r>
      <w:r w:rsidRPr="00F97A4B">
        <w:rPr>
          <w:spacing w:val="1"/>
        </w:rPr>
        <w:t xml:space="preserve"> </w:t>
      </w:r>
      <w:r w:rsidRPr="00F97A4B">
        <w:t>действий</w:t>
      </w:r>
      <w:r w:rsidRPr="00F97A4B">
        <w:rPr>
          <w:spacing w:val="1"/>
        </w:rPr>
        <w:t xml:space="preserve"> </w:t>
      </w:r>
      <w:r w:rsidRPr="00F97A4B">
        <w:t>способствует</w:t>
      </w:r>
      <w:r w:rsidRPr="00F97A4B">
        <w:rPr>
          <w:spacing w:val="1"/>
        </w:rPr>
        <w:t xml:space="preserve"> </w:t>
      </w:r>
      <w:r w:rsidRPr="00F97A4B">
        <w:t>формированию умений:</w:t>
      </w:r>
    </w:p>
    <w:p w:rsidR="00C450EA" w:rsidRPr="00F97A4B" w:rsidRDefault="002F2362" w:rsidP="00267F92">
      <w:pPr>
        <w:pStyle w:val="a3"/>
        <w:ind w:left="0"/>
      </w:pPr>
      <w:r w:rsidRPr="00F97A4B">
        <w:t>соотносить</w:t>
      </w:r>
      <w:r w:rsidRPr="00F97A4B">
        <w:rPr>
          <w:spacing w:val="-2"/>
        </w:rPr>
        <w:t xml:space="preserve"> </w:t>
      </w:r>
      <w:r w:rsidRPr="00F97A4B">
        <w:t>иллюстрации</w:t>
      </w:r>
      <w:r w:rsidRPr="00F97A4B">
        <w:rPr>
          <w:spacing w:val="-1"/>
        </w:rPr>
        <w:t xml:space="preserve"> </w:t>
      </w:r>
      <w:r w:rsidRPr="00F97A4B">
        <w:t>с</w:t>
      </w:r>
      <w:r w:rsidRPr="00F97A4B">
        <w:rPr>
          <w:spacing w:val="-8"/>
        </w:rPr>
        <w:t xml:space="preserve"> </w:t>
      </w:r>
      <w:r w:rsidRPr="00F97A4B">
        <w:t>текстом</w:t>
      </w:r>
      <w:r w:rsidRPr="00F97A4B">
        <w:rPr>
          <w:spacing w:val="-4"/>
        </w:rPr>
        <w:t xml:space="preserve"> </w:t>
      </w:r>
      <w:r w:rsidRPr="00F97A4B">
        <w:t>произведения;</w:t>
      </w:r>
    </w:p>
    <w:p w:rsidR="00C450EA" w:rsidRPr="00F97A4B" w:rsidRDefault="002F2362" w:rsidP="00267F92">
      <w:pPr>
        <w:pStyle w:val="a3"/>
        <w:spacing w:line="237" w:lineRule="auto"/>
        <w:ind w:left="0" w:firstLine="542"/>
      </w:pPr>
      <w:r w:rsidRPr="00F97A4B">
        <w:t>ориентироваться в содержании книги, каталоге, выбирать книгу по автору, каталогу на</w:t>
      </w:r>
      <w:r w:rsidRPr="00F97A4B">
        <w:rPr>
          <w:spacing w:val="1"/>
        </w:rPr>
        <w:t xml:space="preserve"> </w:t>
      </w:r>
      <w:r w:rsidRPr="00F97A4B">
        <w:t>основе</w:t>
      </w:r>
      <w:r w:rsidRPr="00F97A4B">
        <w:rPr>
          <w:spacing w:val="-5"/>
        </w:rPr>
        <w:t xml:space="preserve"> </w:t>
      </w:r>
      <w:r w:rsidRPr="00F97A4B">
        <w:t>рекомендованного</w:t>
      </w:r>
      <w:r w:rsidRPr="00F97A4B">
        <w:rPr>
          <w:spacing w:val="2"/>
        </w:rPr>
        <w:t xml:space="preserve"> </w:t>
      </w:r>
      <w:r w:rsidRPr="00F97A4B">
        <w:t>списка;</w:t>
      </w:r>
    </w:p>
    <w:p w:rsidR="00C450EA" w:rsidRPr="00F97A4B" w:rsidRDefault="002F2362" w:rsidP="00267F92">
      <w:pPr>
        <w:pStyle w:val="a3"/>
        <w:spacing w:line="237" w:lineRule="auto"/>
        <w:ind w:left="0" w:firstLine="542"/>
      </w:pPr>
      <w:r w:rsidRPr="00F97A4B">
        <w:t>по</w:t>
      </w:r>
      <w:r w:rsidRPr="00F97A4B">
        <w:rPr>
          <w:spacing w:val="1"/>
        </w:rPr>
        <w:t xml:space="preserve"> </w:t>
      </w:r>
      <w:r w:rsidRPr="00F97A4B">
        <w:t>информации,</w:t>
      </w:r>
      <w:r w:rsidRPr="00F97A4B">
        <w:rPr>
          <w:spacing w:val="1"/>
        </w:rPr>
        <w:t xml:space="preserve"> </w:t>
      </w:r>
      <w:r w:rsidRPr="00F97A4B">
        <w:t>представленной</w:t>
      </w:r>
      <w:r w:rsidRPr="00F97A4B">
        <w:rPr>
          <w:spacing w:val="1"/>
        </w:rPr>
        <w:t xml:space="preserve"> </w:t>
      </w:r>
      <w:r w:rsidRPr="00F97A4B">
        <w:t>в оглавлении,</w:t>
      </w:r>
      <w:r w:rsidRPr="00F97A4B">
        <w:rPr>
          <w:spacing w:val="1"/>
        </w:rPr>
        <w:t xml:space="preserve"> </w:t>
      </w:r>
      <w:r w:rsidRPr="00F97A4B">
        <w:t>в</w:t>
      </w:r>
      <w:r w:rsidRPr="00F97A4B">
        <w:rPr>
          <w:spacing w:val="1"/>
        </w:rPr>
        <w:t xml:space="preserve"> </w:t>
      </w:r>
      <w:r w:rsidRPr="00F97A4B">
        <w:t>иллюстрациях</w:t>
      </w:r>
      <w:r w:rsidRPr="00F97A4B">
        <w:rPr>
          <w:spacing w:val="1"/>
        </w:rPr>
        <w:t xml:space="preserve"> </w:t>
      </w:r>
      <w:r w:rsidRPr="00F97A4B">
        <w:t>предполагать</w:t>
      </w:r>
      <w:r w:rsidRPr="00F97A4B">
        <w:rPr>
          <w:spacing w:val="1"/>
        </w:rPr>
        <w:t xml:space="preserve"> </w:t>
      </w:r>
      <w:r w:rsidRPr="00F97A4B">
        <w:t>тему и</w:t>
      </w:r>
      <w:r w:rsidRPr="00F97A4B">
        <w:rPr>
          <w:spacing w:val="1"/>
        </w:rPr>
        <w:t xml:space="preserve"> </w:t>
      </w:r>
      <w:r w:rsidRPr="00F97A4B">
        <w:t>содержание книги;</w:t>
      </w:r>
    </w:p>
    <w:p w:rsidR="00C450EA" w:rsidRPr="00F97A4B" w:rsidRDefault="002F2362" w:rsidP="00267F92">
      <w:pPr>
        <w:pStyle w:val="a3"/>
        <w:ind w:left="0"/>
      </w:pPr>
      <w:r w:rsidRPr="00F97A4B">
        <w:t>пользоваться</w:t>
      </w:r>
      <w:r w:rsidRPr="00F97A4B">
        <w:rPr>
          <w:spacing w:val="-9"/>
        </w:rPr>
        <w:t xml:space="preserve"> </w:t>
      </w:r>
      <w:r w:rsidRPr="00F97A4B">
        <w:t>словарями</w:t>
      </w:r>
      <w:r w:rsidRPr="00F97A4B">
        <w:rPr>
          <w:spacing w:val="-7"/>
        </w:rPr>
        <w:t xml:space="preserve"> </w:t>
      </w:r>
      <w:r w:rsidRPr="00F97A4B">
        <w:t>для</w:t>
      </w:r>
      <w:r w:rsidRPr="00F97A4B">
        <w:rPr>
          <w:spacing w:val="-3"/>
        </w:rPr>
        <w:t xml:space="preserve"> </w:t>
      </w:r>
      <w:r w:rsidRPr="00F97A4B">
        <w:t>уточнения</w:t>
      </w:r>
      <w:r w:rsidRPr="00F97A4B">
        <w:rPr>
          <w:spacing w:val="-4"/>
        </w:rPr>
        <w:t xml:space="preserve"> </w:t>
      </w:r>
      <w:r w:rsidRPr="00F97A4B">
        <w:t>значения</w:t>
      </w:r>
      <w:r w:rsidRPr="00F97A4B">
        <w:rPr>
          <w:spacing w:val="-3"/>
        </w:rPr>
        <w:t xml:space="preserve"> </w:t>
      </w:r>
      <w:r w:rsidRPr="00F97A4B">
        <w:t>незнакомого</w:t>
      </w:r>
      <w:r w:rsidRPr="00F97A4B">
        <w:rPr>
          <w:spacing w:val="-3"/>
        </w:rPr>
        <w:t xml:space="preserve"> </w:t>
      </w:r>
      <w:r w:rsidRPr="00F97A4B">
        <w:t>слова.</w:t>
      </w:r>
    </w:p>
    <w:p w:rsidR="00C450EA" w:rsidRPr="00F97A4B" w:rsidRDefault="002F2362" w:rsidP="00267F92">
      <w:pPr>
        <w:spacing w:line="237" w:lineRule="auto"/>
        <w:ind w:firstLine="542"/>
        <w:jc w:val="both"/>
        <w:rPr>
          <w:sz w:val="24"/>
          <w:szCs w:val="24"/>
        </w:rPr>
      </w:pPr>
      <w:r w:rsidRPr="00F97A4B">
        <w:rPr>
          <w:i/>
          <w:sz w:val="24"/>
          <w:szCs w:val="24"/>
        </w:rPr>
        <w:t>Коммуникативные</w:t>
      </w:r>
      <w:r w:rsidRPr="00F97A4B">
        <w:rPr>
          <w:i/>
          <w:spacing w:val="1"/>
          <w:sz w:val="24"/>
          <w:szCs w:val="24"/>
        </w:rPr>
        <w:t xml:space="preserve"> </w:t>
      </w:r>
      <w:r w:rsidRPr="00F97A4B">
        <w:rPr>
          <w:i/>
          <w:sz w:val="24"/>
          <w:szCs w:val="24"/>
        </w:rPr>
        <w:t>универсальные</w:t>
      </w:r>
      <w:r w:rsidRPr="00F97A4B">
        <w:rPr>
          <w:i/>
          <w:spacing w:val="1"/>
          <w:sz w:val="24"/>
          <w:szCs w:val="24"/>
        </w:rPr>
        <w:t xml:space="preserve"> </w:t>
      </w:r>
      <w:r w:rsidRPr="00F97A4B">
        <w:rPr>
          <w:i/>
          <w:sz w:val="24"/>
          <w:szCs w:val="24"/>
        </w:rPr>
        <w:t>учебные</w:t>
      </w:r>
      <w:r w:rsidRPr="00F97A4B">
        <w:rPr>
          <w:i/>
          <w:spacing w:val="1"/>
          <w:sz w:val="24"/>
          <w:szCs w:val="24"/>
        </w:rPr>
        <w:t xml:space="preserve"> </w:t>
      </w:r>
      <w:r w:rsidRPr="00F97A4B">
        <w:rPr>
          <w:i/>
          <w:sz w:val="24"/>
          <w:szCs w:val="24"/>
        </w:rPr>
        <w:t>действия</w:t>
      </w:r>
      <w:r w:rsidRPr="00F97A4B">
        <w:rPr>
          <w:i/>
          <w:spacing w:val="1"/>
          <w:sz w:val="24"/>
          <w:szCs w:val="24"/>
        </w:rPr>
        <w:t xml:space="preserve"> </w:t>
      </w:r>
      <w:r w:rsidRPr="00F97A4B">
        <w:rPr>
          <w:sz w:val="24"/>
          <w:szCs w:val="24"/>
        </w:rPr>
        <w:t>способствуют</w:t>
      </w:r>
      <w:r w:rsidRPr="00F97A4B">
        <w:rPr>
          <w:spacing w:val="1"/>
          <w:sz w:val="24"/>
          <w:szCs w:val="24"/>
        </w:rPr>
        <w:t xml:space="preserve"> </w:t>
      </w:r>
      <w:r w:rsidRPr="00F97A4B">
        <w:rPr>
          <w:sz w:val="24"/>
          <w:szCs w:val="24"/>
        </w:rPr>
        <w:t>формированию</w:t>
      </w:r>
      <w:r w:rsidRPr="00F97A4B">
        <w:rPr>
          <w:spacing w:val="1"/>
          <w:sz w:val="24"/>
          <w:szCs w:val="24"/>
        </w:rPr>
        <w:t xml:space="preserve"> </w:t>
      </w:r>
      <w:r w:rsidRPr="00F97A4B">
        <w:rPr>
          <w:sz w:val="24"/>
          <w:szCs w:val="24"/>
        </w:rPr>
        <w:t>умений:</w:t>
      </w:r>
    </w:p>
    <w:p w:rsidR="00C450EA" w:rsidRPr="00F97A4B" w:rsidRDefault="002F2362" w:rsidP="00267F92">
      <w:pPr>
        <w:pStyle w:val="a3"/>
        <w:ind w:left="0" w:firstLine="542"/>
      </w:pPr>
      <w:r w:rsidRPr="00F97A4B">
        <w:t>участвовать в диалоге: отвечать на вопросы, кратко объяснять свои ответы, дополнять</w:t>
      </w:r>
      <w:r w:rsidRPr="00F97A4B">
        <w:rPr>
          <w:spacing w:val="1"/>
        </w:rPr>
        <w:t xml:space="preserve"> </w:t>
      </w:r>
      <w:r w:rsidRPr="00F97A4B">
        <w:t>ответы</w:t>
      </w:r>
      <w:r w:rsidRPr="00F97A4B">
        <w:rPr>
          <w:spacing w:val="1"/>
        </w:rPr>
        <w:t xml:space="preserve"> </w:t>
      </w:r>
      <w:r w:rsidRPr="00F97A4B">
        <w:t>других участников,</w:t>
      </w:r>
      <w:r w:rsidRPr="00F97A4B">
        <w:rPr>
          <w:spacing w:val="2"/>
        </w:rPr>
        <w:t xml:space="preserve"> </w:t>
      </w:r>
      <w:r w:rsidRPr="00F97A4B">
        <w:t>составлять свои</w:t>
      </w:r>
      <w:r w:rsidRPr="00F97A4B">
        <w:rPr>
          <w:spacing w:val="-4"/>
        </w:rPr>
        <w:t xml:space="preserve"> </w:t>
      </w:r>
      <w:r w:rsidRPr="00F97A4B">
        <w:t>вопросы</w:t>
      </w:r>
      <w:r w:rsidRPr="00F97A4B">
        <w:rPr>
          <w:spacing w:val="-3"/>
        </w:rPr>
        <w:t xml:space="preserve"> </w:t>
      </w:r>
      <w:r w:rsidRPr="00F97A4B">
        <w:t>и</w:t>
      </w:r>
      <w:r w:rsidRPr="00F97A4B">
        <w:rPr>
          <w:spacing w:val="-4"/>
        </w:rPr>
        <w:t xml:space="preserve"> </w:t>
      </w:r>
      <w:r w:rsidRPr="00F97A4B">
        <w:t>высказывания</w:t>
      </w:r>
      <w:r w:rsidRPr="00F97A4B">
        <w:rPr>
          <w:spacing w:val="-5"/>
        </w:rPr>
        <w:t xml:space="preserve"> </w:t>
      </w:r>
      <w:r w:rsidRPr="00F97A4B">
        <w:t>на</w:t>
      </w:r>
      <w:r w:rsidRPr="00F97A4B">
        <w:rPr>
          <w:spacing w:val="-1"/>
        </w:rPr>
        <w:t xml:space="preserve"> </w:t>
      </w:r>
      <w:r w:rsidRPr="00F97A4B">
        <w:t>заданную</w:t>
      </w:r>
      <w:r w:rsidRPr="00F97A4B">
        <w:rPr>
          <w:spacing w:val="-2"/>
        </w:rPr>
        <w:t xml:space="preserve"> </w:t>
      </w:r>
      <w:r w:rsidRPr="00F97A4B">
        <w:t>тему;</w:t>
      </w:r>
    </w:p>
    <w:p w:rsidR="00C450EA" w:rsidRPr="00F97A4B" w:rsidRDefault="002F2362" w:rsidP="00267F92">
      <w:pPr>
        <w:pStyle w:val="a3"/>
        <w:ind w:left="0"/>
      </w:pPr>
      <w:r w:rsidRPr="00F97A4B">
        <w:t>пересказывать</w:t>
      </w:r>
      <w:r w:rsidRPr="00F97A4B">
        <w:rPr>
          <w:spacing w:val="-4"/>
        </w:rPr>
        <w:t xml:space="preserve"> </w:t>
      </w:r>
      <w:r w:rsidRPr="00F97A4B">
        <w:t>подробно и</w:t>
      </w:r>
      <w:r w:rsidRPr="00F97A4B">
        <w:rPr>
          <w:spacing w:val="-7"/>
        </w:rPr>
        <w:t xml:space="preserve"> </w:t>
      </w:r>
      <w:r w:rsidRPr="00F97A4B">
        <w:t>выборочно</w:t>
      </w:r>
      <w:r w:rsidRPr="00F97A4B">
        <w:rPr>
          <w:spacing w:val="-4"/>
        </w:rPr>
        <w:t xml:space="preserve"> </w:t>
      </w:r>
      <w:r w:rsidRPr="00F97A4B">
        <w:t>прочитанное</w:t>
      </w:r>
      <w:r w:rsidRPr="00F97A4B">
        <w:rPr>
          <w:spacing w:val="-10"/>
        </w:rPr>
        <w:t xml:space="preserve"> </w:t>
      </w:r>
      <w:r w:rsidRPr="00F97A4B">
        <w:t>произведение;</w:t>
      </w:r>
    </w:p>
    <w:p w:rsidR="00C450EA" w:rsidRPr="00F97A4B" w:rsidRDefault="002F2362" w:rsidP="00267F92">
      <w:pPr>
        <w:pStyle w:val="a3"/>
        <w:ind w:left="0"/>
      </w:pPr>
      <w:r w:rsidRPr="00F97A4B">
        <w:t>обсуждать</w:t>
      </w:r>
      <w:r w:rsidRPr="00F97A4B">
        <w:rPr>
          <w:spacing w:val="-3"/>
        </w:rPr>
        <w:t xml:space="preserve"> </w:t>
      </w:r>
      <w:r w:rsidRPr="00F97A4B">
        <w:t>(в</w:t>
      </w:r>
      <w:r w:rsidRPr="00F97A4B">
        <w:rPr>
          <w:spacing w:val="-2"/>
        </w:rPr>
        <w:t xml:space="preserve"> </w:t>
      </w:r>
      <w:r w:rsidRPr="00F97A4B">
        <w:t>парах,</w:t>
      </w:r>
      <w:r w:rsidRPr="00F97A4B">
        <w:rPr>
          <w:spacing w:val="-1"/>
        </w:rPr>
        <w:t xml:space="preserve"> </w:t>
      </w:r>
      <w:r w:rsidRPr="00F97A4B">
        <w:t>группах)</w:t>
      </w:r>
      <w:r w:rsidRPr="00F97A4B">
        <w:rPr>
          <w:spacing w:val="-2"/>
        </w:rPr>
        <w:t xml:space="preserve"> </w:t>
      </w:r>
      <w:r w:rsidRPr="00F97A4B">
        <w:t>содержание</w:t>
      </w:r>
      <w:r w:rsidRPr="00F97A4B">
        <w:rPr>
          <w:spacing w:val="-4"/>
        </w:rPr>
        <w:t xml:space="preserve"> </w:t>
      </w:r>
      <w:r w:rsidRPr="00F97A4B">
        <w:t>текста,</w:t>
      </w:r>
      <w:r w:rsidRPr="00F97A4B">
        <w:rPr>
          <w:spacing w:val="-1"/>
        </w:rPr>
        <w:t xml:space="preserve"> </w:t>
      </w:r>
      <w:r w:rsidRPr="00F97A4B">
        <w:t>формулировать</w:t>
      </w:r>
      <w:r w:rsidRPr="00F97A4B">
        <w:rPr>
          <w:spacing w:val="-2"/>
        </w:rPr>
        <w:t xml:space="preserve"> </w:t>
      </w:r>
      <w:r w:rsidRPr="00F97A4B">
        <w:t>(устно)</w:t>
      </w:r>
      <w:r w:rsidRPr="00F97A4B">
        <w:rPr>
          <w:spacing w:val="-2"/>
        </w:rPr>
        <w:t xml:space="preserve"> </w:t>
      </w:r>
      <w:r w:rsidRPr="00F97A4B">
        <w:t>простые</w:t>
      </w:r>
      <w:r w:rsidRPr="00F97A4B">
        <w:rPr>
          <w:spacing w:val="-4"/>
        </w:rPr>
        <w:t xml:space="preserve"> </w:t>
      </w:r>
      <w:r w:rsidRPr="00F97A4B">
        <w:t>выводы</w:t>
      </w:r>
    </w:p>
    <w:p w:rsidR="00C450EA" w:rsidRPr="00F97A4B" w:rsidRDefault="002F2362" w:rsidP="00267F92">
      <w:pPr>
        <w:pStyle w:val="a3"/>
        <w:spacing w:line="434" w:lineRule="auto"/>
        <w:ind w:left="0" w:hanging="543"/>
      </w:pPr>
      <w:r w:rsidRPr="00F97A4B">
        <w:t>на</w:t>
      </w:r>
      <w:r w:rsidRPr="00F97A4B">
        <w:rPr>
          <w:spacing w:val="-9"/>
        </w:rPr>
        <w:t xml:space="preserve"> </w:t>
      </w:r>
      <w:r w:rsidRPr="00F97A4B">
        <w:t>основе</w:t>
      </w:r>
      <w:r w:rsidRPr="00F97A4B">
        <w:rPr>
          <w:spacing w:val="-8"/>
        </w:rPr>
        <w:t xml:space="preserve"> </w:t>
      </w:r>
      <w:r w:rsidRPr="00F97A4B">
        <w:t>прочитанного</w:t>
      </w:r>
      <w:r w:rsidRPr="00F97A4B">
        <w:rPr>
          <w:spacing w:val="-2"/>
        </w:rPr>
        <w:t xml:space="preserve"> </w:t>
      </w:r>
      <w:r w:rsidRPr="00F97A4B">
        <w:t>(прослушанного)</w:t>
      </w:r>
      <w:r w:rsidRPr="00F97A4B">
        <w:rPr>
          <w:spacing w:val="-6"/>
        </w:rPr>
        <w:t xml:space="preserve"> </w:t>
      </w:r>
      <w:r w:rsidRPr="00F97A4B">
        <w:t>произведения;</w:t>
      </w:r>
      <w:r w:rsidRPr="00F97A4B">
        <w:rPr>
          <w:spacing w:val="-57"/>
        </w:rPr>
        <w:t xml:space="preserve"> </w:t>
      </w:r>
      <w:r w:rsidRPr="00F97A4B">
        <w:t>описывать</w:t>
      </w:r>
      <w:r w:rsidRPr="00F97A4B">
        <w:rPr>
          <w:spacing w:val="-2"/>
        </w:rPr>
        <w:t xml:space="preserve"> </w:t>
      </w:r>
      <w:r w:rsidRPr="00F97A4B">
        <w:t>(устно)</w:t>
      </w:r>
      <w:r w:rsidRPr="00F97A4B">
        <w:rPr>
          <w:spacing w:val="2"/>
        </w:rPr>
        <w:t xml:space="preserve"> </w:t>
      </w:r>
      <w:r w:rsidRPr="00F97A4B">
        <w:t>картины</w:t>
      </w:r>
      <w:r w:rsidRPr="00F97A4B">
        <w:rPr>
          <w:spacing w:val="-1"/>
        </w:rPr>
        <w:t xml:space="preserve"> </w:t>
      </w:r>
      <w:r w:rsidRPr="00F97A4B">
        <w:t>природы;</w:t>
      </w:r>
    </w:p>
    <w:p w:rsidR="00C450EA" w:rsidRPr="00F97A4B" w:rsidRDefault="002F2362" w:rsidP="00267F92">
      <w:pPr>
        <w:pStyle w:val="a3"/>
        <w:spacing w:line="271" w:lineRule="exact"/>
        <w:ind w:left="0"/>
      </w:pPr>
      <w:r w:rsidRPr="00F97A4B">
        <w:t>сочинять</w:t>
      </w:r>
      <w:r w:rsidRPr="00F97A4B">
        <w:rPr>
          <w:spacing w:val="-2"/>
        </w:rPr>
        <w:t xml:space="preserve"> </w:t>
      </w:r>
      <w:r w:rsidRPr="00F97A4B">
        <w:t>по</w:t>
      </w:r>
      <w:r w:rsidRPr="00F97A4B">
        <w:rPr>
          <w:spacing w:val="-2"/>
        </w:rPr>
        <w:t xml:space="preserve"> </w:t>
      </w:r>
      <w:r w:rsidRPr="00F97A4B">
        <w:t>аналогии</w:t>
      </w:r>
      <w:r w:rsidRPr="00F97A4B">
        <w:rPr>
          <w:spacing w:val="-1"/>
        </w:rPr>
        <w:t xml:space="preserve"> </w:t>
      </w:r>
      <w:r w:rsidRPr="00F97A4B">
        <w:t>с</w:t>
      </w:r>
      <w:r w:rsidRPr="00F97A4B">
        <w:rPr>
          <w:spacing w:val="-8"/>
        </w:rPr>
        <w:t xml:space="preserve"> </w:t>
      </w:r>
      <w:r w:rsidRPr="00F97A4B">
        <w:t>прочитанным</w:t>
      </w:r>
      <w:r w:rsidRPr="00F97A4B">
        <w:rPr>
          <w:spacing w:val="-5"/>
        </w:rPr>
        <w:t xml:space="preserve"> </w:t>
      </w:r>
      <w:r w:rsidRPr="00F97A4B">
        <w:t>загадки,</w:t>
      </w:r>
      <w:r w:rsidRPr="00F97A4B">
        <w:rPr>
          <w:spacing w:val="-5"/>
        </w:rPr>
        <w:t xml:space="preserve"> </w:t>
      </w:r>
      <w:r w:rsidRPr="00F97A4B">
        <w:t>рассказы, небольшие</w:t>
      </w:r>
      <w:r w:rsidRPr="00F97A4B">
        <w:rPr>
          <w:spacing w:val="-7"/>
        </w:rPr>
        <w:t xml:space="preserve"> </w:t>
      </w:r>
      <w:r w:rsidRPr="00F97A4B">
        <w:t>сказки;</w:t>
      </w:r>
    </w:p>
    <w:p w:rsidR="00C450EA" w:rsidRPr="00F97A4B" w:rsidRDefault="002F2362" w:rsidP="00267F92">
      <w:pPr>
        <w:pStyle w:val="a3"/>
        <w:tabs>
          <w:tab w:val="left" w:pos="2516"/>
          <w:tab w:val="left" w:pos="2902"/>
          <w:tab w:val="left" w:pos="4714"/>
          <w:tab w:val="left" w:pos="5112"/>
          <w:tab w:val="left" w:pos="6805"/>
          <w:tab w:val="left" w:pos="8047"/>
          <w:tab w:val="left" w:pos="8536"/>
        </w:tabs>
        <w:spacing w:line="242" w:lineRule="auto"/>
        <w:ind w:left="0" w:firstLine="542"/>
      </w:pPr>
      <w:r w:rsidRPr="00F97A4B">
        <w:t>участвовать</w:t>
      </w:r>
      <w:r w:rsidRPr="00F97A4B">
        <w:tab/>
        <w:t>в</w:t>
      </w:r>
      <w:r w:rsidRPr="00F97A4B">
        <w:tab/>
        <w:t>инсценировках</w:t>
      </w:r>
      <w:r w:rsidRPr="00F97A4B">
        <w:tab/>
        <w:t>и</w:t>
      </w:r>
      <w:r w:rsidRPr="00F97A4B">
        <w:tab/>
        <w:t>драматизации</w:t>
      </w:r>
      <w:r w:rsidRPr="00F97A4B">
        <w:tab/>
        <w:t>отрывков</w:t>
      </w:r>
      <w:r w:rsidRPr="00F97A4B">
        <w:tab/>
        <w:t>из</w:t>
      </w:r>
      <w:r w:rsidRPr="00F97A4B">
        <w:tab/>
      </w:r>
      <w:r w:rsidRPr="00F97A4B">
        <w:rPr>
          <w:spacing w:val="-1"/>
        </w:rPr>
        <w:t>художественных</w:t>
      </w:r>
      <w:r w:rsidRPr="00F97A4B">
        <w:rPr>
          <w:spacing w:val="-57"/>
        </w:rPr>
        <w:t xml:space="preserve"> </w:t>
      </w:r>
      <w:r w:rsidRPr="00F97A4B">
        <w:t>произведений.</w:t>
      </w:r>
    </w:p>
    <w:p w:rsidR="00C450EA" w:rsidRPr="00F97A4B" w:rsidRDefault="002F2362" w:rsidP="00267F92">
      <w:pPr>
        <w:spacing w:line="500" w:lineRule="exact"/>
        <w:jc w:val="both"/>
        <w:rPr>
          <w:sz w:val="24"/>
          <w:szCs w:val="24"/>
        </w:rPr>
      </w:pPr>
      <w:r w:rsidRPr="00F97A4B">
        <w:rPr>
          <w:i/>
          <w:sz w:val="24"/>
          <w:szCs w:val="24"/>
        </w:rPr>
        <w:t xml:space="preserve">Регулятивные универсальные учебные действия </w:t>
      </w:r>
      <w:r w:rsidRPr="00F97A4B">
        <w:rPr>
          <w:sz w:val="24"/>
          <w:szCs w:val="24"/>
        </w:rPr>
        <w:t>способствуют формированию умений:</w:t>
      </w:r>
      <w:r w:rsidRPr="00F97A4B">
        <w:rPr>
          <w:spacing w:val="1"/>
          <w:sz w:val="24"/>
          <w:szCs w:val="24"/>
        </w:rPr>
        <w:t xml:space="preserve"> </w:t>
      </w:r>
      <w:r w:rsidRPr="00F97A4B">
        <w:rPr>
          <w:sz w:val="24"/>
          <w:szCs w:val="24"/>
        </w:rPr>
        <w:t>оценивать</w:t>
      </w:r>
      <w:r w:rsidRPr="00F97A4B">
        <w:rPr>
          <w:spacing w:val="9"/>
          <w:sz w:val="24"/>
          <w:szCs w:val="24"/>
        </w:rPr>
        <w:t xml:space="preserve"> </w:t>
      </w:r>
      <w:r w:rsidRPr="00F97A4B">
        <w:rPr>
          <w:sz w:val="24"/>
          <w:szCs w:val="24"/>
        </w:rPr>
        <w:t>свое</w:t>
      </w:r>
      <w:r w:rsidRPr="00F97A4B">
        <w:rPr>
          <w:spacing w:val="6"/>
          <w:sz w:val="24"/>
          <w:szCs w:val="24"/>
        </w:rPr>
        <w:t xml:space="preserve"> </w:t>
      </w:r>
      <w:r w:rsidRPr="00F97A4B">
        <w:rPr>
          <w:sz w:val="24"/>
          <w:szCs w:val="24"/>
        </w:rPr>
        <w:t>эмоциональное</w:t>
      </w:r>
      <w:r w:rsidRPr="00F97A4B">
        <w:rPr>
          <w:spacing w:val="6"/>
          <w:sz w:val="24"/>
          <w:szCs w:val="24"/>
        </w:rPr>
        <w:t xml:space="preserve"> </w:t>
      </w:r>
      <w:r w:rsidRPr="00F97A4B">
        <w:rPr>
          <w:sz w:val="24"/>
          <w:szCs w:val="24"/>
        </w:rPr>
        <w:t>состояние,</w:t>
      </w:r>
      <w:r w:rsidRPr="00F97A4B">
        <w:rPr>
          <w:spacing w:val="5"/>
          <w:sz w:val="24"/>
          <w:szCs w:val="24"/>
        </w:rPr>
        <w:t xml:space="preserve"> </w:t>
      </w:r>
      <w:r w:rsidRPr="00F97A4B">
        <w:rPr>
          <w:sz w:val="24"/>
          <w:szCs w:val="24"/>
        </w:rPr>
        <w:t>возникшее</w:t>
      </w:r>
      <w:r w:rsidRPr="00F97A4B">
        <w:rPr>
          <w:spacing w:val="6"/>
          <w:sz w:val="24"/>
          <w:szCs w:val="24"/>
        </w:rPr>
        <w:t xml:space="preserve"> </w:t>
      </w:r>
      <w:r w:rsidRPr="00F97A4B">
        <w:rPr>
          <w:sz w:val="24"/>
          <w:szCs w:val="24"/>
        </w:rPr>
        <w:t>при</w:t>
      </w:r>
      <w:r w:rsidRPr="00F97A4B">
        <w:rPr>
          <w:spacing w:val="3"/>
          <w:sz w:val="24"/>
          <w:szCs w:val="24"/>
        </w:rPr>
        <w:t xml:space="preserve"> </w:t>
      </w:r>
      <w:r w:rsidRPr="00F97A4B">
        <w:rPr>
          <w:sz w:val="24"/>
          <w:szCs w:val="24"/>
        </w:rPr>
        <w:t>прочтении</w:t>
      </w:r>
      <w:r w:rsidRPr="00F97A4B">
        <w:rPr>
          <w:spacing w:val="3"/>
          <w:sz w:val="24"/>
          <w:szCs w:val="24"/>
        </w:rPr>
        <w:t xml:space="preserve"> </w:t>
      </w:r>
      <w:r w:rsidRPr="00F97A4B">
        <w:rPr>
          <w:sz w:val="24"/>
          <w:szCs w:val="24"/>
        </w:rPr>
        <w:t>(слушании)</w:t>
      </w:r>
    </w:p>
    <w:p w:rsidR="00C450EA" w:rsidRPr="00F97A4B" w:rsidRDefault="002F2362" w:rsidP="00267F92">
      <w:pPr>
        <w:pStyle w:val="a3"/>
        <w:spacing w:line="225" w:lineRule="exact"/>
        <w:ind w:left="0"/>
      </w:pPr>
      <w:r w:rsidRPr="00F97A4B">
        <w:t>произведения;</w:t>
      </w:r>
    </w:p>
    <w:p w:rsidR="00C450EA" w:rsidRPr="00F97A4B" w:rsidRDefault="002F2362" w:rsidP="00267F92">
      <w:pPr>
        <w:pStyle w:val="a3"/>
        <w:spacing w:line="242" w:lineRule="auto"/>
        <w:ind w:left="0" w:firstLine="542"/>
      </w:pPr>
      <w:r w:rsidRPr="00F97A4B">
        <w:t>удерживать</w:t>
      </w:r>
      <w:r w:rsidRPr="00F97A4B">
        <w:rPr>
          <w:spacing w:val="1"/>
        </w:rPr>
        <w:t xml:space="preserve"> </w:t>
      </w:r>
      <w:r w:rsidRPr="00F97A4B">
        <w:t>в</w:t>
      </w:r>
      <w:r w:rsidRPr="00F97A4B">
        <w:rPr>
          <w:spacing w:val="1"/>
        </w:rPr>
        <w:t xml:space="preserve"> </w:t>
      </w:r>
      <w:r w:rsidRPr="00F97A4B">
        <w:t>памяти</w:t>
      </w:r>
      <w:r w:rsidRPr="00F97A4B">
        <w:rPr>
          <w:spacing w:val="1"/>
        </w:rPr>
        <w:t xml:space="preserve"> </w:t>
      </w:r>
      <w:r w:rsidRPr="00F97A4B">
        <w:t>последовательность</w:t>
      </w:r>
      <w:r w:rsidRPr="00F97A4B">
        <w:rPr>
          <w:spacing w:val="1"/>
        </w:rPr>
        <w:t xml:space="preserve"> </w:t>
      </w:r>
      <w:r w:rsidRPr="00F97A4B">
        <w:t>событий</w:t>
      </w:r>
      <w:r w:rsidRPr="00F97A4B">
        <w:rPr>
          <w:spacing w:val="1"/>
        </w:rPr>
        <w:t xml:space="preserve"> </w:t>
      </w:r>
      <w:r w:rsidRPr="00F97A4B">
        <w:t>прослушанного</w:t>
      </w:r>
      <w:r w:rsidRPr="00F97A4B">
        <w:rPr>
          <w:spacing w:val="61"/>
        </w:rPr>
        <w:t xml:space="preserve"> </w:t>
      </w:r>
      <w:r w:rsidRPr="00F97A4B">
        <w:t>(прочитанного)</w:t>
      </w:r>
      <w:r w:rsidRPr="00F97A4B">
        <w:rPr>
          <w:spacing w:val="-57"/>
        </w:rPr>
        <w:t xml:space="preserve"> </w:t>
      </w:r>
      <w:r w:rsidRPr="00F97A4B">
        <w:t>текста;</w:t>
      </w:r>
    </w:p>
    <w:p w:rsidR="00C450EA" w:rsidRPr="00F97A4B" w:rsidRDefault="002F2362" w:rsidP="00267F92">
      <w:pPr>
        <w:pStyle w:val="a3"/>
        <w:spacing w:line="242" w:lineRule="auto"/>
        <w:ind w:left="0" w:firstLine="542"/>
      </w:pPr>
      <w:r w:rsidRPr="00F97A4B">
        <w:t>контролировать</w:t>
      </w:r>
      <w:r w:rsidRPr="00F97A4B">
        <w:rPr>
          <w:spacing w:val="39"/>
        </w:rPr>
        <w:t xml:space="preserve"> </w:t>
      </w:r>
      <w:r w:rsidRPr="00F97A4B">
        <w:t>выполнение</w:t>
      </w:r>
      <w:r w:rsidRPr="00F97A4B">
        <w:rPr>
          <w:spacing w:val="37"/>
        </w:rPr>
        <w:t xml:space="preserve"> </w:t>
      </w:r>
      <w:r w:rsidRPr="00F97A4B">
        <w:t>поставленной</w:t>
      </w:r>
      <w:r w:rsidRPr="00F97A4B">
        <w:rPr>
          <w:spacing w:val="43"/>
        </w:rPr>
        <w:t xml:space="preserve"> </w:t>
      </w:r>
      <w:r w:rsidRPr="00F97A4B">
        <w:t>учебной</w:t>
      </w:r>
      <w:r w:rsidRPr="00F97A4B">
        <w:rPr>
          <w:spacing w:val="38"/>
        </w:rPr>
        <w:t xml:space="preserve"> </w:t>
      </w:r>
      <w:r w:rsidRPr="00F97A4B">
        <w:t>задачи</w:t>
      </w:r>
      <w:r w:rsidRPr="00F97A4B">
        <w:rPr>
          <w:spacing w:val="43"/>
        </w:rPr>
        <w:t xml:space="preserve"> </w:t>
      </w:r>
      <w:r w:rsidRPr="00F97A4B">
        <w:t>при</w:t>
      </w:r>
      <w:r w:rsidRPr="00F97A4B">
        <w:rPr>
          <w:spacing w:val="43"/>
        </w:rPr>
        <w:t xml:space="preserve"> </w:t>
      </w:r>
      <w:r w:rsidRPr="00F97A4B">
        <w:t>чтении</w:t>
      </w:r>
      <w:r w:rsidRPr="00F97A4B">
        <w:rPr>
          <w:spacing w:val="39"/>
        </w:rPr>
        <w:t xml:space="preserve"> </w:t>
      </w:r>
      <w:r w:rsidRPr="00F97A4B">
        <w:t>(слушании)</w:t>
      </w:r>
      <w:r w:rsidRPr="00F97A4B">
        <w:rPr>
          <w:spacing w:val="-57"/>
        </w:rPr>
        <w:t xml:space="preserve"> </w:t>
      </w:r>
      <w:r w:rsidRPr="00F97A4B">
        <w:t>произведения;</w:t>
      </w:r>
    </w:p>
    <w:p w:rsidR="00C450EA" w:rsidRPr="00F97A4B" w:rsidRDefault="002F2362" w:rsidP="00267F92">
      <w:pPr>
        <w:pStyle w:val="a3"/>
        <w:spacing w:line="432" w:lineRule="auto"/>
        <w:ind w:left="0"/>
      </w:pPr>
      <w:r w:rsidRPr="00F97A4B">
        <w:t>проверять</w:t>
      </w:r>
      <w:r w:rsidRPr="00F97A4B">
        <w:rPr>
          <w:spacing w:val="-7"/>
        </w:rPr>
        <w:t xml:space="preserve"> </w:t>
      </w:r>
      <w:r w:rsidRPr="00F97A4B">
        <w:t>(по</w:t>
      </w:r>
      <w:r w:rsidRPr="00F97A4B">
        <w:rPr>
          <w:spacing w:val="-4"/>
        </w:rPr>
        <w:t xml:space="preserve"> </w:t>
      </w:r>
      <w:r w:rsidRPr="00F97A4B">
        <w:t>образцу)</w:t>
      </w:r>
      <w:r w:rsidRPr="00F97A4B">
        <w:rPr>
          <w:spacing w:val="-3"/>
        </w:rPr>
        <w:t xml:space="preserve"> </w:t>
      </w:r>
      <w:r w:rsidRPr="00F97A4B">
        <w:t>выполнение</w:t>
      </w:r>
      <w:r w:rsidRPr="00F97A4B">
        <w:rPr>
          <w:spacing w:val="-4"/>
        </w:rPr>
        <w:t xml:space="preserve"> </w:t>
      </w:r>
      <w:r w:rsidRPr="00F97A4B">
        <w:t>поставленной</w:t>
      </w:r>
      <w:r w:rsidRPr="00F97A4B">
        <w:rPr>
          <w:spacing w:val="-8"/>
        </w:rPr>
        <w:t xml:space="preserve"> </w:t>
      </w:r>
      <w:r w:rsidRPr="00F97A4B">
        <w:t>учебной</w:t>
      </w:r>
      <w:r w:rsidRPr="00F97A4B">
        <w:rPr>
          <w:spacing w:val="-3"/>
        </w:rPr>
        <w:t xml:space="preserve"> </w:t>
      </w:r>
      <w:r w:rsidRPr="00F97A4B">
        <w:t>задачи.</w:t>
      </w:r>
      <w:r w:rsidRPr="00F97A4B">
        <w:rPr>
          <w:spacing w:val="-57"/>
        </w:rPr>
        <w:t xml:space="preserve"> </w:t>
      </w:r>
      <w:r w:rsidRPr="00F97A4B">
        <w:rPr>
          <w:i/>
        </w:rPr>
        <w:t xml:space="preserve">Совместная деятельность </w:t>
      </w:r>
      <w:r w:rsidRPr="00F97A4B">
        <w:t>способствует формированию умений:</w:t>
      </w:r>
      <w:r w:rsidRPr="00F97A4B">
        <w:rPr>
          <w:spacing w:val="1"/>
        </w:rPr>
        <w:t xml:space="preserve"> </w:t>
      </w:r>
      <w:r w:rsidRPr="00F97A4B">
        <w:t>выбирать</w:t>
      </w:r>
      <w:r w:rsidRPr="00F97A4B">
        <w:rPr>
          <w:spacing w:val="2"/>
        </w:rPr>
        <w:t xml:space="preserve"> </w:t>
      </w:r>
      <w:r w:rsidRPr="00F97A4B">
        <w:t>себе партнеров</w:t>
      </w:r>
      <w:r w:rsidRPr="00F97A4B">
        <w:rPr>
          <w:spacing w:val="-2"/>
        </w:rPr>
        <w:t xml:space="preserve"> </w:t>
      </w:r>
      <w:r w:rsidRPr="00F97A4B">
        <w:t>по</w:t>
      </w:r>
      <w:r w:rsidRPr="00F97A4B">
        <w:rPr>
          <w:spacing w:val="1"/>
        </w:rPr>
        <w:t xml:space="preserve"> </w:t>
      </w:r>
      <w:r w:rsidRPr="00F97A4B">
        <w:t>совместной</w:t>
      </w:r>
      <w:r w:rsidRPr="00F97A4B">
        <w:rPr>
          <w:spacing w:val="2"/>
        </w:rPr>
        <w:t xml:space="preserve"> </w:t>
      </w:r>
      <w:r w:rsidRPr="00F97A4B">
        <w:t>деятельности;</w:t>
      </w:r>
    </w:p>
    <w:p w:rsidR="00C450EA" w:rsidRPr="00F97A4B" w:rsidRDefault="002F2362" w:rsidP="00267F92">
      <w:pPr>
        <w:pStyle w:val="a3"/>
        <w:spacing w:line="237" w:lineRule="auto"/>
        <w:ind w:left="0" w:firstLine="542"/>
      </w:pPr>
      <w:r w:rsidRPr="00F97A4B">
        <w:t>распределять</w:t>
      </w:r>
      <w:r w:rsidRPr="00F97A4B">
        <w:rPr>
          <w:spacing w:val="18"/>
        </w:rPr>
        <w:t xml:space="preserve"> </w:t>
      </w:r>
      <w:r w:rsidRPr="00F97A4B">
        <w:t>работу,</w:t>
      </w:r>
      <w:r w:rsidRPr="00F97A4B">
        <w:rPr>
          <w:spacing w:val="19"/>
        </w:rPr>
        <w:t xml:space="preserve"> </w:t>
      </w:r>
      <w:r w:rsidRPr="00F97A4B">
        <w:t>договариваться,</w:t>
      </w:r>
      <w:r w:rsidRPr="00F97A4B">
        <w:rPr>
          <w:spacing w:val="14"/>
        </w:rPr>
        <w:t xml:space="preserve"> </w:t>
      </w:r>
      <w:r w:rsidRPr="00F97A4B">
        <w:t>приходить</w:t>
      </w:r>
      <w:r w:rsidRPr="00F97A4B">
        <w:rPr>
          <w:spacing w:val="18"/>
        </w:rPr>
        <w:t xml:space="preserve"> </w:t>
      </w:r>
      <w:r w:rsidRPr="00F97A4B">
        <w:t>к</w:t>
      </w:r>
      <w:r w:rsidRPr="00F97A4B">
        <w:rPr>
          <w:spacing w:val="7"/>
        </w:rPr>
        <w:t xml:space="preserve"> </w:t>
      </w:r>
      <w:r w:rsidRPr="00F97A4B">
        <w:t>общему</w:t>
      </w:r>
      <w:r w:rsidRPr="00F97A4B">
        <w:rPr>
          <w:spacing w:val="7"/>
        </w:rPr>
        <w:t xml:space="preserve"> </w:t>
      </w:r>
      <w:r w:rsidRPr="00F97A4B">
        <w:t>решению,</w:t>
      </w:r>
      <w:r w:rsidRPr="00F97A4B">
        <w:rPr>
          <w:spacing w:val="14"/>
        </w:rPr>
        <w:t xml:space="preserve"> </w:t>
      </w:r>
      <w:r w:rsidRPr="00F97A4B">
        <w:t>отвечать</w:t>
      </w:r>
      <w:r w:rsidRPr="00F97A4B">
        <w:rPr>
          <w:spacing w:val="15"/>
        </w:rPr>
        <w:t xml:space="preserve"> </w:t>
      </w:r>
      <w:r w:rsidRPr="00F97A4B">
        <w:t>за</w:t>
      </w:r>
      <w:r w:rsidRPr="00F97A4B">
        <w:rPr>
          <w:spacing w:val="11"/>
        </w:rPr>
        <w:t xml:space="preserve"> </w:t>
      </w:r>
      <w:r w:rsidRPr="00F97A4B">
        <w:t>общий</w:t>
      </w:r>
      <w:r w:rsidRPr="00F97A4B">
        <w:rPr>
          <w:spacing w:val="-57"/>
        </w:rPr>
        <w:t xml:space="preserve"> </w:t>
      </w:r>
      <w:r w:rsidRPr="00F97A4B">
        <w:t>результат</w:t>
      </w:r>
      <w:r w:rsidRPr="00F97A4B">
        <w:rPr>
          <w:spacing w:val="1"/>
        </w:rPr>
        <w:t xml:space="preserve"> </w:t>
      </w:r>
      <w:r w:rsidRPr="00F97A4B">
        <w:t>работы.</w:t>
      </w:r>
    </w:p>
    <w:p w:rsidR="00C450EA" w:rsidRPr="00F97A4B" w:rsidRDefault="00C450EA" w:rsidP="00267F92">
      <w:pPr>
        <w:pStyle w:val="a3"/>
        <w:ind w:left="0"/>
      </w:pPr>
    </w:p>
    <w:p w:rsidR="00C450EA" w:rsidRPr="00F97A4B" w:rsidRDefault="002F2362" w:rsidP="00267F92">
      <w:pPr>
        <w:pStyle w:val="Heading1"/>
        <w:spacing w:line="240" w:lineRule="auto"/>
        <w:ind w:left="0"/>
        <w:jc w:val="both"/>
      </w:pPr>
      <w:bookmarkStart w:id="15" w:name="Содержание_обучения_в_3_классе._(1)"/>
      <w:bookmarkEnd w:id="15"/>
      <w:r w:rsidRPr="00F97A4B">
        <w:t>Содержание</w:t>
      </w:r>
      <w:r w:rsidRPr="00F97A4B">
        <w:rPr>
          <w:spacing w:val="-3"/>
        </w:rPr>
        <w:t xml:space="preserve"> </w:t>
      </w:r>
      <w:r w:rsidRPr="00F97A4B">
        <w:t>обучения</w:t>
      </w:r>
      <w:r w:rsidRPr="00F97A4B">
        <w:rPr>
          <w:spacing w:val="-2"/>
        </w:rPr>
        <w:t xml:space="preserve"> </w:t>
      </w:r>
      <w:r w:rsidRPr="00F97A4B">
        <w:t>в</w:t>
      </w:r>
      <w:r w:rsidRPr="00F97A4B">
        <w:rPr>
          <w:spacing w:val="-1"/>
        </w:rPr>
        <w:t xml:space="preserve"> </w:t>
      </w:r>
      <w:r w:rsidRPr="00F97A4B">
        <w:t>3</w:t>
      </w:r>
      <w:r w:rsidRPr="00F97A4B">
        <w:rPr>
          <w:spacing w:val="-6"/>
        </w:rPr>
        <w:t xml:space="preserve"> </w:t>
      </w:r>
      <w:r w:rsidRPr="00F97A4B">
        <w:t>классе.</w:t>
      </w:r>
    </w:p>
    <w:p w:rsidR="00C450EA" w:rsidRPr="00F97A4B" w:rsidRDefault="002F2362" w:rsidP="00267F92">
      <w:pPr>
        <w:pStyle w:val="a3"/>
        <w:ind w:left="0" w:firstLine="542"/>
      </w:pPr>
      <w:r w:rsidRPr="00F97A4B">
        <w:rPr>
          <w:i/>
        </w:rPr>
        <w:t>О</w:t>
      </w:r>
      <w:r w:rsidRPr="00F97A4B">
        <w:rPr>
          <w:i/>
          <w:spacing w:val="1"/>
        </w:rPr>
        <w:t xml:space="preserve"> </w:t>
      </w:r>
      <w:r w:rsidRPr="00F97A4B">
        <w:rPr>
          <w:i/>
        </w:rPr>
        <w:t>Родине и ее истории.</w:t>
      </w:r>
      <w:r w:rsidRPr="00F97A4B">
        <w:rPr>
          <w:i/>
          <w:spacing w:val="1"/>
        </w:rPr>
        <w:t xml:space="preserve"> </w:t>
      </w:r>
      <w:r w:rsidRPr="00F97A4B">
        <w:t>Любовь к Родине и ее история важные темы произведений</w:t>
      </w:r>
      <w:r w:rsidRPr="00F97A4B">
        <w:rPr>
          <w:spacing w:val="1"/>
        </w:rPr>
        <w:t xml:space="preserve"> </w:t>
      </w:r>
      <w:r w:rsidRPr="00F97A4B">
        <w:t>литературы</w:t>
      </w:r>
      <w:r w:rsidRPr="00F97A4B">
        <w:rPr>
          <w:spacing w:val="1"/>
        </w:rPr>
        <w:t xml:space="preserve"> </w:t>
      </w:r>
      <w:r w:rsidRPr="00F97A4B">
        <w:t>(произведения</w:t>
      </w:r>
      <w:r w:rsidRPr="00F97A4B">
        <w:rPr>
          <w:spacing w:val="1"/>
        </w:rPr>
        <w:t xml:space="preserve"> </w:t>
      </w:r>
      <w:r w:rsidRPr="00F97A4B">
        <w:t>одного</w:t>
      </w:r>
      <w:r w:rsidRPr="00F97A4B">
        <w:rPr>
          <w:spacing w:val="1"/>
        </w:rPr>
        <w:t xml:space="preserve"> </w:t>
      </w:r>
      <w:r w:rsidRPr="00F97A4B">
        <w:t>-</w:t>
      </w:r>
      <w:r w:rsidRPr="00F97A4B">
        <w:rPr>
          <w:spacing w:val="1"/>
        </w:rPr>
        <w:t xml:space="preserve"> </w:t>
      </w:r>
      <w:r w:rsidRPr="00F97A4B">
        <w:t>двух</w:t>
      </w:r>
      <w:r w:rsidRPr="00F97A4B">
        <w:rPr>
          <w:spacing w:val="1"/>
        </w:rPr>
        <w:t xml:space="preserve"> </w:t>
      </w:r>
      <w:r w:rsidRPr="00F97A4B">
        <w:t>авторов</w:t>
      </w:r>
      <w:r w:rsidRPr="00F97A4B">
        <w:rPr>
          <w:spacing w:val="1"/>
        </w:rPr>
        <w:t xml:space="preserve"> </w:t>
      </w:r>
      <w:r w:rsidRPr="00F97A4B">
        <w:t>по</w:t>
      </w:r>
      <w:r w:rsidRPr="00F97A4B">
        <w:rPr>
          <w:spacing w:val="1"/>
        </w:rPr>
        <w:t xml:space="preserve"> </w:t>
      </w:r>
      <w:r w:rsidRPr="00F97A4B">
        <w:t>выбору).</w:t>
      </w:r>
      <w:r w:rsidRPr="00F97A4B">
        <w:rPr>
          <w:spacing w:val="1"/>
        </w:rPr>
        <w:t xml:space="preserve"> </w:t>
      </w:r>
      <w:r w:rsidRPr="00F97A4B">
        <w:t>Чувство</w:t>
      </w:r>
      <w:r w:rsidRPr="00F97A4B">
        <w:rPr>
          <w:spacing w:val="1"/>
        </w:rPr>
        <w:t xml:space="preserve"> </w:t>
      </w:r>
      <w:r w:rsidRPr="00F97A4B">
        <w:t>любви</w:t>
      </w:r>
      <w:r w:rsidRPr="00F97A4B">
        <w:rPr>
          <w:spacing w:val="1"/>
        </w:rPr>
        <w:t xml:space="preserve"> </w:t>
      </w:r>
      <w:r w:rsidRPr="00F97A4B">
        <w:t>к</w:t>
      </w:r>
      <w:r w:rsidRPr="00F97A4B">
        <w:rPr>
          <w:spacing w:val="1"/>
        </w:rPr>
        <w:t xml:space="preserve"> </w:t>
      </w:r>
      <w:r w:rsidRPr="00F97A4B">
        <w:t>Родине,</w:t>
      </w:r>
      <w:r w:rsidRPr="00F97A4B">
        <w:rPr>
          <w:spacing w:val="1"/>
        </w:rPr>
        <w:t xml:space="preserve"> </w:t>
      </w:r>
      <w:r w:rsidRPr="00F97A4B">
        <w:t>сопричастность</w:t>
      </w:r>
      <w:r w:rsidRPr="00F97A4B">
        <w:rPr>
          <w:spacing w:val="1"/>
        </w:rPr>
        <w:t xml:space="preserve"> </w:t>
      </w:r>
      <w:r w:rsidRPr="00F97A4B">
        <w:t>к</w:t>
      </w:r>
      <w:r w:rsidRPr="00F97A4B">
        <w:rPr>
          <w:spacing w:val="1"/>
        </w:rPr>
        <w:t xml:space="preserve"> </w:t>
      </w:r>
      <w:r w:rsidRPr="00F97A4B">
        <w:t>прошлому</w:t>
      </w:r>
      <w:r w:rsidRPr="00F97A4B">
        <w:rPr>
          <w:spacing w:val="1"/>
        </w:rPr>
        <w:t xml:space="preserve"> </w:t>
      </w:r>
      <w:r w:rsidRPr="00F97A4B">
        <w:t>и</w:t>
      </w:r>
      <w:r w:rsidRPr="00F97A4B">
        <w:rPr>
          <w:spacing w:val="1"/>
        </w:rPr>
        <w:t xml:space="preserve"> </w:t>
      </w:r>
      <w:r w:rsidRPr="00F97A4B">
        <w:t>настоящему</w:t>
      </w:r>
      <w:r w:rsidRPr="00F97A4B">
        <w:rPr>
          <w:spacing w:val="1"/>
        </w:rPr>
        <w:t xml:space="preserve"> </w:t>
      </w:r>
      <w:r w:rsidRPr="00F97A4B">
        <w:t>своей</w:t>
      </w:r>
      <w:r w:rsidRPr="00F97A4B">
        <w:rPr>
          <w:spacing w:val="1"/>
        </w:rPr>
        <w:t xml:space="preserve"> </w:t>
      </w:r>
      <w:r w:rsidRPr="00F97A4B">
        <w:t>страны</w:t>
      </w:r>
      <w:r w:rsidRPr="00F97A4B">
        <w:rPr>
          <w:spacing w:val="1"/>
        </w:rPr>
        <w:t xml:space="preserve"> </w:t>
      </w:r>
      <w:r w:rsidRPr="00F97A4B">
        <w:t>и</w:t>
      </w:r>
      <w:r w:rsidRPr="00F97A4B">
        <w:rPr>
          <w:spacing w:val="1"/>
        </w:rPr>
        <w:t xml:space="preserve"> </w:t>
      </w:r>
      <w:r w:rsidRPr="00F97A4B">
        <w:t>родного</w:t>
      </w:r>
      <w:r w:rsidRPr="00F97A4B">
        <w:rPr>
          <w:spacing w:val="1"/>
        </w:rPr>
        <w:t xml:space="preserve"> </w:t>
      </w:r>
      <w:r w:rsidRPr="00F97A4B">
        <w:t>края</w:t>
      </w:r>
      <w:r w:rsidRPr="00F97A4B">
        <w:rPr>
          <w:spacing w:val="1"/>
        </w:rPr>
        <w:t xml:space="preserve"> </w:t>
      </w:r>
      <w:r w:rsidRPr="00F97A4B">
        <w:t>главные</w:t>
      </w:r>
      <w:r w:rsidRPr="00F97A4B">
        <w:rPr>
          <w:spacing w:val="1"/>
        </w:rPr>
        <w:t xml:space="preserve"> </w:t>
      </w:r>
      <w:r w:rsidRPr="00F97A4B">
        <w:t>идеи,</w:t>
      </w:r>
      <w:r w:rsidRPr="00F97A4B">
        <w:rPr>
          <w:spacing w:val="1"/>
        </w:rPr>
        <w:t xml:space="preserve"> </w:t>
      </w:r>
      <w:r w:rsidRPr="00F97A4B">
        <w:t>нравственные</w:t>
      </w:r>
      <w:r w:rsidRPr="00F97A4B">
        <w:rPr>
          <w:spacing w:val="1"/>
        </w:rPr>
        <w:t xml:space="preserve"> </w:t>
      </w:r>
      <w:r w:rsidRPr="00F97A4B">
        <w:t>ценности,</w:t>
      </w:r>
      <w:r w:rsidRPr="00F97A4B">
        <w:rPr>
          <w:spacing w:val="1"/>
        </w:rPr>
        <w:t xml:space="preserve"> </w:t>
      </w:r>
      <w:r w:rsidRPr="00F97A4B">
        <w:t>выраженные</w:t>
      </w:r>
      <w:r w:rsidRPr="00F97A4B">
        <w:rPr>
          <w:spacing w:val="1"/>
        </w:rPr>
        <w:t xml:space="preserve"> </w:t>
      </w:r>
      <w:r w:rsidRPr="00F97A4B">
        <w:t>в</w:t>
      </w:r>
      <w:r w:rsidRPr="00F97A4B">
        <w:rPr>
          <w:spacing w:val="1"/>
        </w:rPr>
        <w:t xml:space="preserve"> </w:t>
      </w:r>
      <w:r w:rsidRPr="00F97A4B">
        <w:t>произведениях</w:t>
      </w:r>
      <w:r w:rsidRPr="00F97A4B">
        <w:rPr>
          <w:spacing w:val="1"/>
        </w:rPr>
        <w:t xml:space="preserve"> </w:t>
      </w:r>
      <w:r w:rsidRPr="00F97A4B">
        <w:t>о</w:t>
      </w:r>
      <w:r w:rsidRPr="00F97A4B">
        <w:rPr>
          <w:spacing w:val="1"/>
        </w:rPr>
        <w:t xml:space="preserve"> </w:t>
      </w:r>
      <w:r w:rsidRPr="00F97A4B">
        <w:t>Родине.</w:t>
      </w:r>
      <w:r w:rsidRPr="00F97A4B">
        <w:rPr>
          <w:spacing w:val="1"/>
        </w:rPr>
        <w:t xml:space="preserve"> </w:t>
      </w:r>
      <w:r w:rsidRPr="00F97A4B">
        <w:t>Образ</w:t>
      </w:r>
      <w:r w:rsidRPr="00F97A4B">
        <w:rPr>
          <w:spacing w:val="1"/>
        </w:rPr>
        <w:t xml:space="preserve"> </w:t>
      </w:r>
      <w:r w:rsidRPr="00F97A4B">
        <w:t>Родины</w:t>
      </w:r>
      <w:r w:rsidRPr="00F97A4B">
        <w:rPr>
          <w:spacing w:val="1"/>
        </w:rPr>
        <w:t xml:space="preserve"> </w:t>
      </w:r>
      <w:r w:rsidRPr="00F97A4B">
        <w:t>в</w:t>
      </w:r>
      <w:r w:rsidRPr="00F97A4B">
        <w:rPr>
          <w:spacing w:val="1"/>
        </w:rPr>
        <w:t xml:space="preserve"> </w:t>
      </w:r>
      <w:r w:rsidRPr="00F97A4B">
        <w:t>стихотворных и прозаических произведениях писателей и поэтов XIX и XX веков. Осознание</w:t>
      </w:r>
      <w:r w:rsidRPr="00F97A4B">
        <w:rPr>
          <w:spacing w:val="1"/>
        </w:rPr>
        <w:t xml:space="preserve"> </w:t>
      </w:r>
      <w:r w:rsidRPr="00F97A4B">
        <w:t>нравственно-этических понятий: любовь к родной стороне, малой родине, гордость за красоту</w:t>
      </w:r>
      <w:r w:rsidRPr="00F97A4B">
        <w:rPr>
          <w:spacing w:val="1"/>
        </w:rPr>
        <w:t xml:space="preserve"> </w:t>
      </w:r>
      <w:r w:rsidRPr="00F97A4B">
        <w:t>и величие своей Отчизны. Роль и особенности заголовка произведения. Репродукции картин</w:t>
      </w:r>
      <w:r w:rsidRPr="00F97A4B">
        <w:rPr>
          <w:spacing w:val="1"/>
        </w:rPr>
        <w:t xml:space="preserve"> </w:t>
      </w:r>
      <w:r w:rsidRPr="00F97A4B">
        <w:t>как иллюстрации к произведениям о Родине. Использование средств выразительности при</w:t>
      </w:r>
      <w:r w:rsidRPr="00F97A4B">
        <w:rPr>
          <w:spacing w:val="1"/>
        </w:rPr>
        <w:t xml:space="preserve"> </w:t>
      </w:r>
      <w:r w:rsidRPr="00F97A4B">
        <w:t>чтении</w:t>
      </w:r>
      <w:r w:rsidRPr="00F97A4B">
        <w:rPr>
          <w:spacing w:val="2"/>
        </w:rPr>
        <w:t xml:space="preserve"> </w:t>
      </w:r>
      <w:r w:rsidRPr="00F97A4B">
        <w:t>вслух:</w:t>
      </w:r>
      <w:r w:rsidRPr="00F97A4B">
        <w:rPr>
          <w:spacing w:val="1"/>
        </w:rPr>
        <w:t xml:space="preserve"> </w:t>
      </w:r>
      <w:r w:rsidRPr="00F97A4B">
        <w:t>интонация,</w:t>
      </w:r>
      <w:r w:rsidRPr="00F97A4B">
        <w:rPr>
          <w:spacing w:val="4"/>
        </w:rPr>
        <w:t xml:space="preserve"> </w:t>
      </w:r>
      <w:r w:rsidRPr="00F97A4B">
        <w:t>темп,</w:t>
      </w:r>
      <w:r w:rsidRPr="00F97A4B">
        <w:rPr>
          <w:spacing w:val="-2"/>
        </w:rPr>
        <w:t xml:space="preserve"> </w:t>
      </w:r>
      <w:r w:rsidRPr="00F97A4B">
        <w:t>ритм,</w:t>
      </w:r>
      <w:r w:rsidRPr="00F97A4B">
        <w:rPr>
          <w:spacing w:val="-1"/>
        </w:rPr>
        <w:t xml:space="preserve"> </w:t>
      </w:r>
      <w:r w:rsidRPr="00F97A4B">
        <w:t>логические ударения.</w:t>
      </w:r>
    </w:p>
    <w:p w:rsidR="00C450EA" w:rsidRPr="00F97A4B" w:rsidRDefault="002F2362" w:rsidP="00267F92">
      <w:pPr>
        <w:pStyle w:val="a3"/>
        <w:ind w:left="0" w:firstLine="542"/>
      </w:pPr>
      <w:r w:rsidRPr="00F97A4B">
        <w:t>Произведения</w:t>
      </w:r>
      <w:r w:rsidRPr="00F97A4B">
        <w:rPr>
          <w:spacing w:val="1"/>
        </w:rPr>
        <w:t xml:space="preserve"> </w:t>
      </w:r>
      <w:r w:rsidRPr="00F97A4B">
        <w:t>для</w:t>
      </w:r>
      <w:r w:rsidRPr="00F97A4B">
        <w:rPr>
          <w:spacing w:val="1"/>
        </w:rPr>
        <w:t xml:space="preserve"> </w:t>
      </w:r>
      <w:r w:rsidRPr="00F97A4B">
        <w:t>чтения:</w:t>
      </w:r>
      <w:r w:rsidRPr="00F97A4B">
        <w:rPr>
          <w:spacing w:val="1"/>
        </w:rPr>
        <w:t xml:space="preserve"> </w:t>
      </w:r>
      <w:r w:rsidRPr="00F97A4B">
        <w:t>К.Д.</w:t>
      </w:r>
      <w:r w:rsidRPr="00F97A4B">
        <w:rPr>
          <w:spacing w:val="1"/>
        </w:rPr>
        <w:t xml:space="preserve"> </w:t>
      </w:r>
      <w:r w:rsidRPr="00F97A4B">
        <w:t>Ушинский</w:t>
      </w:r>
      <w:r w:rsidRPr="00F97A4B">
        <w:rPr>
          <w:spacing w:val="1"/>
        </w:rPr>
        <w:t xml:space="preserve"> </w:t>
      </w:r>
      <w:r w:rsidRPr="00F97A4B">
        <w:t>"Наше</w:t>
      </w:r>
      <w:r w:rsidRPr="00F97A4B">
        <w:rPr>
          <w:spacing w:val="1"/>
        </w:rPr>
        <w:t xml:space="preserve"> </w:t>
      </w:r>
      <w:r w:rsidRPr="00F97A4B">
        <w:t>отечество",</w:t>
      </w:r>
      <w:r w:rsidRPr="00F97A4B">
        <w:rPr>
          <w:spacing w:val="1"/>
        </w:rPr>
        <w:t xml:space="preserve"> </w:t>
      </w:r>
      <w:r w:rsidRPr="00F97A4B">
        <w:t>М.М.</w:t>
      </w:r>
      <w:r w:rsidRPr="00F97A4B">
        <w:rPr>
          <w:spacing w:val="1"/>
        </w:rPr>
        <w:t xml:space="preserve"> </w:t>
      </w:r>
      <w:r w:rsidRPr="00F97A4B">
        <w:t>Пришвин</w:t>
      </w:r>
      <w:r w:rsidRPr="00F97A4B">
        <w:rPr>
          <w:spacing w:val="1"/>
        </w:rPr>
        <w:t xml:space="preserve"> </w:t>
      </w:r>
      <w:r w:rsidRPr="00F97A4B">
        <w:t>"Моя</w:t>
      </w:r>
      <w:r w:rsidRPr="00F97A4B">
        <w:rPr>
          <w:spacing w:val="1"/>
        </w:rPr>
        <w:t xml:space="preserve"> </w:t>
      </w:r>
      <w:r w:rsidRPr="00F97A4B">
        <w:t>Родина", С.А. Васильев "Россия", Н.П. Кончаловская "Наша древняя столица" (отрывки) и</w:t>
      </w:r>
      <w:r w:rsidRPr="00F97A4B">
        <w:rPr>
          <w:spacing w:val="1"/>
        </w:rPr>
        <w:t xml:space="preserve"> </w:t>
      </w:r>
      <w:r w:rsidRPr="00F97A4B">
        <w:t>другое (по</w:t>
      </w:r>
      <w:r w:rsidRPr="00F97A4B">
        <w:rPr>
          <w:spacing w:val="2"/>
        </w:rPr>
        <w:t xml:space="preserve"> </w:t>
      </w:r>
      <w:r w:rsidRPr="00F97A4B">
        <w:t>выбору).</w:t>
      </w:r>
    </w:p>
    <w:p w:rsidR="00C450EA" w:rsidRPr="00F97A4B" w:rsidRDefault="002F2362" w:rsidP="00267F92">
      <w:pPr>
        <w:pStyle w:val="a3"/>
        <w:ind w:left="0" w:firstLine="542"/>
      </w:pPr>
      <w:r w:rsidRPr="00F97A4B">
        <w:rPr>
          <w:i/>
        </w:rPr>
        <w:lastRenderedPageBreak/>
        <w:t>Фольклор</w:t>
      </w:r>
      <w:r w:rsidRPr="00F97A4B">
        <w:rPr>
          <w:i/>
          <w:spacing w:val="1"/>
        </w:rPr>
        <w:t xml:space="preserve"> </w:t>
      </w:r>
      <w:r w:rsidRPr="00F97A4B">
        <w:rPr>
          <w:i/>
        </w:rPr>
        <w:t>(устное</w:t>
      </w:r>
      <w:r w:rsidRPr="00F97A4B">
        <w:rPr>
          <w:i/>
          <w:spacing w:val="1"/>
        </w:rPr>
        <w:t xml:space="preserve"> </w:t>
      </w:r>
      <w:r w:rsidRPr="00F97A4B">
        <w:rPr>
          <w:i/>
        </w:rPr>
        <w:t>народное</w:t>
      </w:r>
      <w:r w:rsidRPr="00F97A4B">
        <w:rPr>
          <w:i/>
          <w:spacing w:val="1"/>
        </w:rPr>
        <w:t xml:space="preserve"> </w:t>
      </w:r>
      <w:r w:rsidRPr="00F97A4B">
        <w:rPr>
          <w:i/>
        </w:rPr>
        <w:t>творчество).</w:t>
      </w:r>
      <w:r w:rsidRPr="00F97A4B">
        <w:rPr>
          <w:i/>
          <w:spacing w:val="1"/>
        </w:rPr>
        <w:t xml:space="preserve"> </w:t>
      </w:r>
      <w:r w:rsidRPr="00F97A4B">
        <w:t>Круг</w:t>
      </w:r>
      <w:r w:rsidRPr="00F97A4B">
        <w:rPr>
          <w:spacing w:val="1"/>
        </w:rPr>
        <w:t xml:space="preserve"> </w:t>
      </w:r>
      <w:r w:rsidRPr="00F97A4B">
        <w:t>чтения:</w:t>
      </w:r>
      <w:r w:rsidRPr="00F97A4B">
        <w:rPr>
          <w:spacing w:val="1"/>
        </w:rPr>
        <w:t xml:space="preserve"> </w:t>
      </w:r>
      <w:r w:rsidRPr="00F97A4B">
        <w:t>малые</w:t>
      </w:r>
      <w:r w:rsidRPr="00F97A4B">
        <w:rPr>
          <w:spacing w:val="1"/>
        </w:rPr>
        <w:t xml:space="preserve"> </w:t>
      </w:r>
      <w:r w:rsidRPr="00F97A4B">
        <w:t>жанры</w:t>
      </w:r>
      <w:r w:rsidRPr="00F97A4B">
        <w:rPr>
          <w:spacing w:val="1"/>
        </w:rPr>
        <w:t xml:space="preserve"> </w:t>
      </w:r>
      <w:r w:rsidRPr="00F97A4B">
        <w:t>фольклора</w:t>
      </w:r>
      <w:r w:rsidRPr="00F97A4B">
        <w:rPr>
          <w:spacing w:val="1"/>
        </w:rPr>
        <w:t xml:space="preserve"> </w:t>
      </w:r>
      <w:r w:rsidRPr="00F97A4B">
        <w:t>(пословицы, потешки, считалки, небылицы, скороговорки, загадки, по выбору). Знакомство с</w:t>
      </w:r>
      <w:r w:rsidRPr="00F97A4B">
        <w:rPr>
          <w:spacing w:val="1"/>
        </w:rPr>
        <w:t xml:space="preserve"> </w:t>
      </w:r>
      <w:r w:rsidRPr="00F97A4B">
        <w:t>видами загадок. Пословицы народов России (значение, характеристика, нравственная основа).</w:t>
      </w:r>
      <w:r w:rsidRPr="00F97A4B">
        <w:rPr>
          <w:spacing w:val="1"/>
        </w:rPr>
        <w:t xml:space="preserve"> </w:t>
      </w:r>
      <w:r w:rsidRPr="00F97A4B">
        <w:t>Книги</w:t>
      </w:r>
      <w:r w:rsidRPr="00F97A4B">
        <w:rPr>
          <w:spacing w:val="1"/>
        </w:rPr>
        <w:t xml:space="preserve"> </w:t>
      </w:r>
      <w:r w:rsidRPr="00F97A4B">
        <w:t>и</w:t>
      </w:r>
      <w:r w:rsidRPr="00F97A4B">
        <w:rPr>
          <w:spacing w:val="1"/>
        </w:rPr>
        <w:t xml:space="preserve"> </w:t>
      </w:r>
      <w:r w:rsidRPr="00F97A4B">
        <w:t>словари,</w:t>
      </w:r>
      <w:r w:rsidRPr="00F97A4B">
        <w:rPr>
          <w:spacing w:val="1"/>
        </w:rPr>
        <w:t xml:space="preserve"> </w:t>
      </w:r>
      <w:r w:rsidRPr="00F97A4B">
        <w:t>созданные</w:t>
      </w:r>
      <w:r w:rsidRPr="00F97A4B">
        <w:rPr>
          <w:spacing w:val="1"/>
        </w:rPr>
        <w:t xml:space="preserve"> </w:t>
      </w:r>
      <w:r w:rsidRPr="00F97A4B">
        <w:t>В.И.</w:t>
      </w:r>
      <w:r w:rsidRPr="00F97A4B">
        <w:rPr>
          <w:spacing w:val="1"/>
        </w:rPr>
        <w:t xml:space="preserve"> </w:t>
      </w:r>
      <w:r w:rsidRPr="00F97A4B">
        <w:t>Далем.</w:t>
      </w:r>
      <w:r w:rsidRPr="00F97A4B">
        <w:rPr>
          <w:spacing w:val="1"/>
        </w:rPr>
        <w:t xml:space="preserve"> </w:t>
      </w:r>
      <w:r w:rsidRPr="00F97A4B">
        <w:t>Активный</w:t>
      </w:r>
      <w:r w:rsidRPr="00F97A4B">
        <w:rPr>
          <w:spacing w:val="1"/>
        </w:rPr>
        <w:t xml:space="preserve"> </w:t>
      </w:r>
      <w:r w:rsidRPr="00F97A4B">
        <w:t>словарь</w:t>
      </w:r>
      <w:r w:rsidRPr="00F97A4B">
        <w:rPr>
          <w:spacing w:val="1"/>
        </w:rPr>
        <w:t xml:space="preserve"> </w:t>
      </w:r>
      <w:r w:rsidRPr="00F97A4B">
        <w:t>устной</w:t>
      </w:r>
      <w:r w:rsidRPr="00F97A4B">
        <w:rPr>
          <w:spacing w:val="1"/>
        </w:rPr>
        <w:t xml:space="preserve"> </w:t>
      </w:r>
      <w:r w:rsidRPr="00F97A4B">
        <w:t>речи:</w:t>
      </w:r>
      <w:r w:rsidRPr="00F97A4B">
        <w:rPr>
          <w:spacing w:val="1"/>
        </w:rPr>
        <w:t xml:space="preserve"> </w:t>
      </w:r>
      <w:r w:rsidRPr="00F97A4B">
        <w:t>использование</w:t>
      </w:r>
      <w:r w:rsidRPr="00F97A4B">
        <w:rPr>
          <w:spacing w:val="1"/>
        </w:rPr>
        <w:t xml:space="preserve"> </w:t>
      </w:r>
      <w:r w:rsidRPr="00F97A4B">
        <w:t>образных</w:t>
      </w:r>
      <w:r w:rsidRPr="00F97A4B">
        <w:rPr>
          <w:spacing w:val="1"/>
        </w:rPr>
        <w:t xml:space="preserve"> </w:t>
      </w:r>
      <w:r w:rsidRPr="00F97A4B">
        <w:t>слов,</w:t>
      </w:r>
      <w:r w:rsidRPr="00F97A4B">
        <w:rPr>
          <w:spacing w:val="1"/>
        </w:rPr>
        <w:t xml:space="preserve"> </w:t>
      </w:r>
      <w:r w:rsidRPr="00F97A4B">
        <w:t>пословиц</w:t>
      </w:r>
      <w:r w:rsidRPr="00F97A4B">
        <w:rPr>
          <w:spacing w:val="1"/>
        </w:rPr>
        <w:t xml:space="preserve"> </w:t>
      </w:r>
      <w:r w:rsidRPr="00F97A4B">
        <w:t>и</w:t>
      </w:r>
      <w:r w:rsidRPr="00F97A4B">
        <w:rPr>
          <w:spacing w:val="1"/>
        </w:rPr>
        <w:t xml:space="preserve"> </w:t>
      </w:r>
      <w:r w:rsidRPr="00F97A4B">
        <w:t>поговорок,</w:t>
      </w:r>
      <w:r w:rsidRPr="00F97A4B">
        <w:rPr>
          <w:spacing w:val="1"/>
        </w:rPr>
        <w:t xml:space="preserve"> </w:t>
      </w:r>
      <w:r w:rsidRPr="00F97A4B">
        <w:t>крылатых</w:t>
      </w:r>
      <w:r w:rsidRPr="00F97A4B">
        <w:rPr>
          <w:spacing w:val="1"/>
        </w:rPr>
        <w:t xml:space="preserve"> </w:t>
      </w:r>
      <w:r w:rsidRPr="00F97A4B">
        <w:t>выражений.</w:t>
      </w:r>
      <w:r w:rsidRPr="00F97A4B">
        <w:rPr>
          <w:spacing w:val="1"/>
        </w:rPr>
        <w:t xml:space="preserve"> </w:t>
      </w:r>
      <w:r w:rsidRPr="00F97A4B">
        <w:t>Нравственные</w:t>
      </w:r>
      <w:r w:rsidRPr="00F97A4B">
        <w:rPr>
          <w:spacing w:val="1"/>
        </w:rPr>
        <w:t xml:space="preserve"> </w:t>
      </w:r>
      <w:r w:rsidRPr="00F97A4B">
        <w:t>ценности</w:t>
      </w:r>
      <w:r w:rsidRPr="00F97A4B">
        <w:rPr>
          <w:spacing w:val="1"/>
        </w:rPr>
        <w:t xml:space="preserve"> </w:t>
      </w:r>
      <w:r w:rsidRPr="00F97A4B">
        <w:t>в</w:t>
      </w:r>
      <w:r w:rsidRPr="00F97A4B">
        <w:rPr>
          <w:spacing w:val="1"/>
        </w:rPr>
        <w:t xml:space="preserve"> </w:t>
      </w:r>
      <w:r w:rsidRPr="00F97A4B">
        <w:t>фольклорных</w:t>
      </w:r>
      <w:r w:rsidRPr="00F97A4B">
        <w:rPr>
          <w:spacing w:val="-4"/>
        </w:rPr>
        <w:t xml:space="preserve"> </w:t>
      </w:r>
      <w:r w:rsidRPr="00F97A4B">
        <w:t>произведениях</w:t>
      </w:r>
      <w:r w:rsidRPr="00F97A4B">
        <w:rPr>
          <w:spacing w:val="-3"/>
        </w:rPr>
        <w:t xml:space="preserve"> </w:t>
      </w:r>
      <w:r w:rsidRPr="00F97A4B">
        <w:t>народов</w:t>
      </w:r>
      <w:r w:rsidRPr="00F97A4B">
        <w:rPr>
          <w:spacing w:val="-1"/>
        </w:rPr>
        <w:t xml:space="preserve"> </w:t>
      </w:r>
      <w:r w:rsidRPr="00F97A4B">
        <w:t>России.</w:t>
      </w:r>
    </w:p>
    <w:p w:rsidR="00C450EA" w:rsidRPr="00F97A4B" w:rsidRDefault="002F2362" w:rsidP="00267F92">
      <w:pPr>
        <w:ind w:firstLine="542"/>
        <w:jc w:val="both"/>
        <w:rPr>
          <w:sz w:val="24"/>
          <w:szCs w:val="24"/>
        </w:rPr>
      </w:pPr>
      <w:r w:rsidRPr="00F97A4B">
        <w:rPr>
          <w:i/>
          <w:sz w:val="24"/>
          <w:szCs w:val="24"/>
        </w:rPr>
        <w:t>Фольклорная</w:t>
      </w:r>
      <w:r w:rsidRPr="00F97A4B">
        <w:rPr>
          <w:i/>
          <w:spacing w:val="1"/>
          <w:sz w:val="24"/>
          <w:szCs w:val="24"/>
        </w:rPr>
        <w:t xml:space="preserve"> </w:t>
      </w:r>
      <w:r w:rsidRPr="00F97A4B">
        <w:rPr>
          <w:i/>
          <w:sz w:val="24"/>
          <w:szCs w:val="24"/>
        </w:rPr>
        <w:t>сказка</w:t>
      </w:r>
      <w:r w:rsidRPr="00F97A4B">
        <w:rPr>
          <w:i/>
          <w:spacing w:val="1"/>
          <w:sz w:val="24"/>
          <w:szCs w:val="24"/>
        </w:rPr>
        <w:t xml:space="preserve"> </w:t>
      </w:r>
      <w:r w:rsidRPr="00F97A4B">
        <w:rPr>
          <w:i/>
          <w:sz w:val="24"/>
          <w:szCs w:val="24"/>
        </w:rPr>
        <w:t>как</w:t>
      </w:r>
      <w:r w:rsidRPr="00F97A4B">
        <w:rPr>
          <w:i/>
          <w:spacing w:val="1"/>
          <w:sz w:val="24"/>
          <w:szCs w:val="24"/>
        </w:rPr>
        <w:t xml:space="preserve"> </w:t>
      </w:r>
      <w:r w:rsidRPr="00F97A4B">
        <w:rPr>
          <w:i/>
          <w:sz w:val="24"/>
          <w:szCs w:val="24"/>
        </w:rPr>
        <w:t>отражение</w:t>
      </w:r>
      <w:r w:rsidRPr="00F97A4B">
        <w:rPr>
          <w:i/>
          <w:spacing w:val="1"/>
          <w:sz w:val="24"/>
          <w:szCs w:val="24"/>
        </w:rPr>
        <w:t xml:space="preserve"> </w:t>
      </w:r>
      <w:r w:rsidRPr="00F97A4B">
        <w:rPr>
          <w:i/>
          <w:sz w:val="24"/>
          <w:szCs w:val="24"/>
        </w:rPr>
        <w:t>общечеловеческих</w:t>
      </w:r>
      <w:r w:rsidRPr="00F97A4B">
        <w:rPr>
          <w:i/>
          <w:spacing w:val="1"/>
          <w:sz w:val="24"/>
          <w:szCs w:val="24"/>
        </w:rPr>
        <w:t xml:space="preserve"> </w:t>
      </w:r>
      <w:r w:rsidRPr="00F97A4B">
        <w:rPr>
          <w:i/>
          <w:sz w:val="24"/>
          <w:szCs w:val="24"/>
        </w:rPr>
        <w:t>ценностей</w:t>
      </w:r>
      <w:r w:rsidRPr="00F97A4B">
        <w:rPr>
          <w:i/>
          <w:spacing w:val="1"/>
          <w:sz w:val="24"/>
          <w:szCs w:val="24"/>
        </w:rPr>
        <w:t xml:space="preserve"> </w:t>
      </w:r>
      <w:r w:rsidRPr="00F97A4B">
        <w:rPr>
          <w:i/>
          <w:sz w:val="24"/>
          <w:szCs w:val="24"/>
        </w:rPr>
        <w:t>и</w:t>
      </w:r>
      <w:r w:rsidRPr="00F97A4B">
        <w:rPr>
          <w:i/>
          <w:spacing w:val="60"/>
          <w:sz w:val="24"/>
          <w:szCs w:val="24"/>
        </w:rPr>
        <w:t xml:space="preserve"> </w:t>
      </w:r>
      <w:r w:rsidRPr="00F97A4B">
        <w:rPr>
          <w:i/>
          <w:sz w:val="24"/>
          <w:szCs w:val="24"/>
        </w:rPr>
        <w:t>нравственных</w:t>
      </w:r>
      <w:r w:rsidRPr="00F97A4B">
        <w:rPr>
          <w:i/>
          <w:spacing w:val="1"/>
          <w:sz w:val="24"/>
          <w:szCs w:val="24"/>
        </w:rPr>
        <w:t xml:space="preserve"> </w:t>
      </w:r>
      <w:r w:rsidRPr="00F97A4B">
        <w:rPr>
          <w:i/>
          <w:sz w:val="24"/>
          <w:szCs w:val="24"/>
        </w:rPr>
        <w:t>правил.</w:t>
      </w:r>
      <w:r w:rsidRPr="00F97A4B">
        <w:rPr>
          <w:i/>
          <w:spacing w:val="1"/>
          <w:sz w:val="24"/>
          <w:szCs w:val="24"/>
        </w:rPr>
        <w:t xml:space="preserve"> </w:t>
      </w:r>
      <w:r w:rsidRPr="00F97A4B">
        <w:rPr>
          <w:sz w:val="24"/>
          <w:szCs w:val="24"/>
        </w:rPr>
        <w:t>Виды</w:t>
      </w:r>
      <w:r w:rsidRPr="00F97A4B">
        <w:rPr>
          <w:spacing w:val="1"/>
          <w:sz w:val="24"/>
          <w:szCs w:val="24"/>
        </w:rPr>
        <w:t xml:space="preserve"> </w:t>
      </w:r>
      <w:r w:rsidRPr="00F97A4B">
        <w:rPr>
          <w:sz w:val="24"/>
          <w:szCs w:val="24"/>
        </w:rPr>
        <w:t>сказок</w:t>
      </w:r>
      <w:r w:rsidRPr="00F97A4B">
        <w:rPr>
          <w:spacing w:val="1"/>
          <w:sz w:val="24"/>
          <w:szCs w:val="24"/>
        </w:rPr>
        <w:t xml:space="preserve"> </w:t>
      </w:r>
      <w:r w:rsidRPr="00F97A4B">
        <w:rPr>
          <w:sz w:val="24"/>
          <w:szCs w:val="24"/>
        </w:rPr>
        <w:t>(о</w:t>
      </w:r>
      <w:r w:rsidRPr="00F97A4B">
        <w:rPr>
          <w:spacing w:val="1"/>
          <w:sz w:val="24"/>
          <w:szCs w:val="24"/>
        </w:rPr>
        <w:t xml:space="preserve"> </w:t>
      </w:r>
      <w:r w:rsidRPr="00F97A4B">
        <w:rPr>
          <w:sz w:val="24"/>
          <w:szCs w:val="24"/>
        </w:rPr>
        <w:t>животных,</w:t>
      </w:r>
      <w:r w:rsidRPr="00F97A4B">
        <w:rPr>
          <w:spacing w:val="1"/>
          <w:sz w:val="24"/>
          <w:szCs w:val="24"/>
        </w:rPr>
        <w:t xml:space="preserve"> </w:t>
      </w:r>
      <w:r w:rsidRPr="00F97A4B">
        <w:rPr>
          <w:sz w:val="24"/>
          <w:szCs w:val="24"/>
        </w:rPr>
        <w:t>бытовые,</w:t>
      </w:r>
      <w:r w:rsidRPr="00F97A4B">
        <w:rPr>
          <w:spacing w:val="1"/>
          <w:sz w:val="24"/>
          <w:szCs w:val="24"/>
        </w:rPr>
        <w:t xml:space="preserve"> </w:t>
      </w:r>
      <w:r w:rsidRPr="00F97A4B">
        <w:rPr>
          <w:sz w:val="24"/>
          <w:szCs w:val="24"/>
        </w:rPr>
        <w:t>волшебные).</w:t>
      </w:r>
      <w:r w:rsidRPr="00F97A4B">
        <w:rPr>
          <w:spacing w:val="1"/>
          <w:sz w:val="24"/>
          <w:szCs w:val="24"/>
        </w:rPr>
        <w:t xml:space="preserve"> </w:t>
      </w:r>
      <w:r w:rsidRPr="00F97A4B">
        <w:rPr>
          <w:sz w:val="24"/>
          <w:szCs w:val="24"/>
        </w:rPr>
        <w:t>Художественные</w:t>
      </w:r>
      <w:r w:rsidRPr="00F97A4B">
        <w:rPr>
          <w:spacing w:val="1"/>
          <w:sz w:val="24"/>
          <w:szCs w:val="24"/>
        </w:rPr>
        <w:t xml:space="preserve"> </w:t>
      </w:r>
      <w:r w:rsidRPr="00F97A4B">
        <w:rPr>
          <w:sz w:val="24"/>
          <w:szCs w:val="24"/>
        </w:rPr>
        <w:t>особенности</w:t>
      </w:r>
      <w:r w:rsidRPr="00F97A4B">
        <w:rPr>
          <w:spacing w:val="1"/>
          <w:sz w:val="24"/>
          <w:szCs w:val="24"/>
        </w:rPr>
        <w:t xml:space="preserve"> </w:t>
      </w:r>
      <w:r w:rsidRPr="00F97A4B">
        <w:rPr>
          <w:sz w:val="24"/>
          <w:szCs w:val="24"/>
        </w:rPr>
        <w:t>сказок:</w:t>
      </w:r>
      <w:r w:rsidRPr="00F97A4B">
        <w:rPr>
          <w:spacing w:val="33"/>
          <w:sz w:val="24"/>
          <w:szCs w:val="24"/>
        </w:rPr>
        <w:t xml:space="preserve"> </w:t>
      </w:r>
      <w:r w:rsidRPr="00F97A4B">
        <w:rPr>
          <w:sz w:val="24"/>
          <w:szCs w:val="24"/>
        </w:rPr>
        <w:t>построение</w:t>
      </w:r>
      <w:r w:rsidRPr="00F97A4B">
        <w:rPr>
          <w:spacing w:val="31"/>
          <w:sz w:val="24"/>
          <w:szCs w:val="24"/>
        </w:rPr>
        <w:t xml:space="preserve"> </w:t>
      </w:r>
      <w:r w:rsidRPr="00F97A4B">
        <w:rPr>
          <w:sz w:val="24"/>
          <w:szCs w:val="24"/>
        </w:rPr>
        <w:t>(композиция),</w:t>
      </w:r>
      <w:r w:rsidRPr="00F97A4B">
        <w:rPr>
          <w:spacing w:val="34"/>
          <w:sz w:val="24"/>
          <w:szCs w:val="24"/>
        </w:rPr>
        <w:t xml:space="preserve"> </w:t>
      </w:r>
      <w:r w:rsidRPr="00F97A4B">
        <w:rPr>
          <w:sz w:val="24"/>
          <w:szCs w:val="24"/>
        </w:rPr>
        <w:t>язык</w:t>
      </w:r>
      <w:r w:rsidRPr="00F97A4B">
        <w:rPr>
          <w:spacing w:val="31"/>
          <w:sz w:val="24"/>
          <w:szCs w:val="24"/>
        </w:rPr>
        <w:t xml:space="preserve"> </w:t>
      </w:r>
      <w:r w:rsidRPr="00F97A4B">
        <w:rPr>
          <w:sz w:val="24"/>
          <w:szCs w:val="24"/>
        </w:rPr>
        <w:t>(лексика).</w:t>
      </w:r>
      <w:r w:rsidRPr="00F97A4B">
        <w:rPr>
          <w:spacing w:val="34"/>
          <w:sz w:val="24"/>
          <w:szCs w:val="24"/>
        </w:rPr>
        <w:t xml:space="preserve"> </w:t>
      </w:r>
      <w:r w:rsidRPr="00F97A4B">
        <w:rPr>
          <w:sz w:val="24"/>
          <w:szCs w:val="24"/>
        </w:rPr>
        <w:t>Характеристика</w:t>
      </w:r>
      <w:r w:rsidRPr="00F97A4B">
        <w:rPr>
          <w:spacing w:val="31"/>
          <w:sz w:val="24"/>
          <w:szCs w:val="24"/>
        </w:rPr>
        <w:t xml:space="preserve"> </w:t>
      </w:r>
      <w:r w:rsidRPr="00F97A4B">
        <w:rPr>
          <w:sz w:val="24"/>
          <w:szCs w:val="24"/>
        </w:rPr>
        <w:t>героя,</w:t>
      </w:r>
      <w:r w:rsidRPr="00F97A4B">
        <w:rPr>
          <w:spacing w:val="34"/>
          <w:sz w:val="24"/>
          <w:szCs w:val="24"/>
        </w:rPr>
        <w:t xml:space="preserve"> </w:t>
      </w:r>
      <w:r w:rsidRPr="00F97A4B">
        <w:rPr>
          <w:sz w:val="24"/>
          <w:szCs w:val="24"/>
        </w:rPr>
        <w:t>волшебные</w:t>
      </w:r>
    </w:p>
    <w:p w:rsidR="00C450EA" w:rsidRPr="00F97A4B" w:rsidRDefault="002F2362" w:rsidP="00267F92">
      <w:pPr>
        <w:pStyle w:val="a3"/>
        <w:ind w:left="0"/>
      </w:pPr>
      <w:r w:rsidRPr="00F97A4B">
        <w:t>помощники, иллюстрация как отражение сюжета волшебной сказки (например, картины В.М.</w:t>
      </w:r>
      <w:r w:rsidRPr="00F97A4B">
        <w:rPr>
          <w:spacing w:val="1"/>
        </w:rPr>
        <w:t xml:space="preserve"> </w:t>
      </w:r>
      <w:r w:rsidRPr="00F97A4B">
        <w:t>Васнецова, иллюстрации Ю.А. Васнецова, И.Я. Билибина, В.М. Конашевич). Отражение в</w:t>
      </w:r>
      <w:r w:rsidRPr="00F97A4B">
        <w:rPr>
          <w:spacing w:val="1"/>
        </w:rPr>
        <w:t xml:space="preserve"> </w:t>
      </w:r>
      <w:r w:rsidRPr="00F97A4B">
        <w:t>сказках</w:t>
      </w:r>
      <w:r w:rsidRPr="00F97A4B">
        <w:rPr>
          <w:spacing w:val="-4"/>
        </w:rPr>
        <w:t xml:space="preserve"> </w:t>
      </w:r>
      <w:r w:rsidRPr="00F97A4B">
        <w:t>народного</w:t>
      </w:r>
      <w:r w:rsidRPr="00F97A4B">
        <w:rPr>
          <w:spacing w:val="5"/>
        </w:rPr>
        <w:t xml:space="preserve"> </w:t>
      </w:r>
      <w:r w:rsidRPr="00F97A4B">
        <w:t>быта</w:t>
      </w:r>
      <w:r w:rsidRPr="00F97A4B">
        <w:rPr>
          <w:spacing w:val="1"/>
        </w:rPr>
        <w:t xml:space="preserve"> </w:t>
      </w:r>
      <w:r w:rsidRPr="00F97A4B">
        <w:t>и</w:t>
      </w:r>
      <w:r w:rsidRPr="00F97A4B">
        <w:rPr>
          <w:spacing w:val="-3"/>
        </w:rPr>
        <w:t xml:space="preserve"> </w:t>
      </w:r>
      <w:r w:rsidRPr="00F97A4B">
        <w:t>культуры.</w:t>
      </w:r>
      <w:r w:rsidRPr="00F97A4B">
        <w:rPr>
          <w:spacing w:val="4"/>
        </w:rPr>
        <w:t xml:space="preserve"> </w:t>
      </w:r>
      <w:r w:rsidRPr="00F97A4B">
        <w:t>Составление плана</w:t>
      </w:r>
      <w:r w:rsidRPr="00F97A4B">
        <w:rPr>
          <w:spacing w:val="1"/>
        </w:rPr>
        <w:t xml:space="preserve"> </w:t>
      </w:r>
      <w:r w:rsidRPr="00F97A4B">
        <w:t>сказки.</w:t>
      </w:r>
    </w:p>
    <w:p w:rsidR="00C450EA" w:rsidRPr="00F97A4B" w:rsidRDefault="002F2362" w:rsidP="00267F92">
      <w:pPr>
        <w:pStyle w:val="a3"/>
        <w:ind w:left="0" w:firstLine="542"/>
      </w:pPr>
      <w:r w:rsidRPr="00F97A4B">
        <w:t>Круг чтения: народная песня. Чувства, которые рождают песни, темы песен. Описание</w:t>
      </w:r>
      <w:r w:rsidRPr="00F97A4B">
        <w:rPr>
          <w:spacing w:val="1"/>
        </w:rPr>
        <w:t xml:space="preserve"> </w:t>
      </w:r>
      <w:r w:rsidRPr="00F97A4B">
        <w:t>картин</w:t>
      </w:r>
      <w:r w:rsidRPr="00F97A4B">
        <w:rPr>
          <w:spacing w:val="1"/>
        </w:rPr>
        <w:t xml:space="preserve"> </w:t>
      </w:r>
      <w:r w:rsidRPr="00F97A4B">
        <w:t>природы</w:t>
      </w:r>
      <w:r w:rsidRPr="00F97A4B">
        <w:rPr>
          <w:spacing w:val="1"/>
        </w:rPr>
        <w:t xml:space="preserve"> </w:t>
      </w:r>
      <w:r w:rsidRPr="00F97A4B">
        <w:t>как</w:t>
      </w:r>
      <w:r w:rsidRPr="00F97A4B">
        <w:rPr>
          <w:spacing w:val="1"/>
        </w:rPr>
        <w:t xml:space="preserve"> </w:t>
      </w:r>
      <w:r w:rsidRPr="00F97A4B">
        <w:t>способ</w:t>
      </w:r>
      <w:r w:rsidRPr="00F97A4B">
        <w:rPr>
          <w:spacing w:val="1"/>
        </w:rPr>
        <w:t xml:space="preserve"> </w:t>
      </w:r>
      <w:r w:rsidRPr="00F97A4B">
        <w:t>рассказать</w:t>
      </w:r>
      <w:r w:rsidRPr="00F97A4B">
        <w:rPr>
          <w:spacing w:val="1"/>
        </w:rPr>
        <w:t xml:space="preserve"> </w:t>
      </w:r>
      <w:r w:rsidRPr="00F97A4B">
        <w:t>в</w:t>
      </w:r>
      <w:r w:rsidRPr="00F97A4B">
        <w:rPr>
          <w:spacing w:val="1"/>
        </w:rPr>
        <w:t xml:space="preserve"> </w:t>
      </w:r>
      <w:r w:rsidRPr="00F97A4B">
        <w:t>песне</w:t>
      </w:r>
      <w:r w:rsidRPr="00F97A4B">
        <w:rPr>
          <w:spacing w:val="1"/>
        </w:rPr>
        <w:t xml:space="preserve"> </w:t>
      </w:r>
      <w:r w:rsidRPr="00F97A4B">
        <w:t>о</w:t>
      </w:r>
      <w:r w:rsidRPr="00F97A4B">
        <w:rPr>
          <w:spacing w:val="1"/>
        </w:rPr>
        <w:t xml:space="preserve"> </w:t>
      </w:r>
      <w:r w:rsidRPr="00F97A4B">
        <w:t>родной</w:t>
      </w:r>
      <w:r w:rsidRPr="00F97A4B">
        <w:rPr>
          <w:spacing w:val="1"/>
        </w:rPr>
        <w:t xml:space="preserve"> </w:t>
      </w:r>
      <w:r w:rsidRPr="00F97A4B">
        <w:t>земле.</w:t>
      </w:r>
      <w:r w:rsidRPr="00F97A4B">
        <w:rPr>
          <w:spacing w:val="1"/>
        </w:rPr>
        <w:t xml:space="preserve"> </w:t>
      </w:r>
      <w:r w:rsidRPr="00F97A4B">
        <w:t>Былина</w:t>
      </w:r>
      <w:r w:rsidRPr="00F97A4B">
        <w:rPr>
          <w:spacing w:val="1"/>
        </w:rPr>
        <w:t xml:space="preserve"> </w:t>
      </w:r>
      <w:r w:rsidRPr="00F97A4B">
        <w:t>как</w:t>
      </w:r>
      <w:r w:rsidRPr="00F97A4B">
        <w:rPr>
          <w:spacing w:val="60"/>
        </w:rPr>
        <w:t xml:space="preserve"> </w:t>
      </w:r>
      <w:r w:rsidRPr="00F97A4B">
        <w:t>народный</w:t>
      </w:r>
      <w:r w:rsidRPr="00F97A4B">
        <w:rPr>
          <w:spacing w:val="1"/>
        </w:rPr>
        <w:t xml:space="preserve"> </w:t>
      </w:r>
      <w:r w:rsidRPr="00F97A4B">
        <w:t>песенный</w:t>
      </w:r>
      <w:r w:rsidRPr="00F97A4B">
        <w:rPr>
          <w:spacing w:val="1"/>
        </w:rPr>
        <w:t xml:space="preserve"> </w:t>
      </w:r>
      <w:r w:rsidRPr="00F97A4B">
        <w:t>сказ о важном</w:t>
      </w:r>
      <w:r w:rsidRPr="00F97A4B">
        <w:rPr>
          <w:spacing w:val="1"/>
        </w:rPr>
        <w:t xml:space="preserve"> </w:t>
      </w:r>
      <w:r w:rsidRPr="00F97A4B">
        <w:t>историческом</w:t>
      </w:r>
      <w:r w:rsidRPr="00F97A4B">
        <w:rPr>
          <w:spacing w:val="1"/>
        </w:rPr>
        <w:t xml:space="preserve"> </w:t>
      </w:r>
      <w:r w:rsidRPr="00F97A4B">
        <w:t>событии. Фольклорные особенности</w:t>
      </w:r>
      <w:r w:rsidRPr="00F97A4B">
        <w:rPr>
          <w:spacing w:val="60"/>
        </w:rPr>
        <w:t xml:space="preserve"> </w:t>
      </w:r>
      <w:r w:rsidRPr="00F97A4B">
        <w:t>жанра былин:</w:t>
      </w:r>
      <w:r w:rsidRPr="00F97A4B">
        <w:rPr>
          <w:spacing w:val="1"/>
        </w:rPr>
        <w:t xml:space="preserve"> </w:t>
      </w:r>
      <w:r w:rsidRPr="00F97A4B">
        <w:t>язык (напевность исполнения, выразительность), характеристика главного героя (где жил, чем</w:t>
      </w:r>
      <w:r w:rsidRPr="00F97A4B">
        <w:rPr>
          <w:spacing w:val="1"/>
        </w:rPr>
        <w:t xml:space="preserve"> </w:t>
      </w:r>
      <w:r w:rsidRPr="00F97A4B">
        <w:t>занимался, какими качествами обладал). Характеристика былин как героического песенного</w:t>
      </w:r>
      <w:r w:rsidRPr="00F97A4B">
        <w:rPr>
          <w:spacing w:val="1"/>
        </w:rPr>
        <w:t xml:space="preserve"> </w:t>
      </w:r>
      <w:r w:rsidRPr="00F97A4B">
        <w:t>сказа, их особенности (тема, язык). Язык былин, устаревшие слова, их место</w:t>
      </w:r>
      <w:r w:rsidRPr="00F97A4B">
        <w:rPr>
          <w:spacing w:val="1"/>
        </w:rPr>
        <w:t xml:space="preserve"> </w:t>
      </w:r>
      <w:r w:rsidRPr="00F97A4B">
        <w:t>в былине и</w:t>
      </w:r>
      <w:r w:rsidRPr="00F97A4B">
        <w:rPr>
          <w:spacing w:val="1"/>
        </w:rPr>
        <w:t xml:space="preserve"> </w:t>
      </w:r>
      <w:r w:rsidRPr="00F97A4B">
        <w:t>представление</w:t>
      </w:r>
      <w:r w:rsidRPr="00F97A4B">
        <w:rPr>
          <w:spacing w:val="1"/>
        </w:rPr>
        <w:t xml:space="preserve"> </w:t>
      </w:r>
      <w:r w:rsidRPr="00F97A4B">
        <w:t>в</w:t>
      </w:r>
      <w:r w:rsidRPr="00F97A4B">
        <w:rPr>
          <w:spacing w:val="1"/>
        </w:rPr>
        <w:t xml:space="preserve"> </w:t>
      </w:r>
      <w:r w:rsidRPr="00F97A4B">
        <w:t>современной</w:t>
      </w:r>
      <w:r w:rsidRPr="00F97A4B">
        <w:rPr>
          <w:spacing w:val="1"/>
        </w:rPr>
        <w:t xml:space="preserve"> </w:t>
      </w:r>
      <w:r w:rsidRPr="00F97A4B">
        <w:t>лексике.</w:t>
      </w:r>
      <w:r w:rsidRPr="00F97A4B">
        <w:rPr>
          <w:spacing w:val="1"/>
        </w:rPr>
        <w:t xml:space="preserve"> </w:t>
      </w:r>
      <w:r w:rsidRPr="00F97A4B">
        <w:t>Репродукции</w:t>
      </w:r>
      <w:r w:rsidRPr="00F97A4B">
        <w:rPr>
          <w:spacing w:val="1"/>
        </w:rPr>
        <w:t xml:space="preserve"> </w:t>
      </w:r>
      <w:r w:rsidRPr="00F97A4B">
        <w:t>картин</w:t>
      </w:r>
      <w:r w:rsidRPr="00F97A4B">
        <w:rPr>
          <w:spacing w:val="1"/>
        </w:rPr>
        <w:t xml:space="preserve"> </w:t>
      </w:r>
      <w:r w:rsidRPr="00F97A4B">
        <w:t>как</w:t>
      </w:r>
      <w:r w:rsidRPr="00F97A4B">
        <w:rPr>
          <w:spacing w:val="1"/>
        </w:rPr>
        <w:t xml:space="preserve"> </w:t>
      </w:r>
      <w:r w:rsidRPr="00F97A4B">
        <w:t>иллюстрации</w:t>
      </w:r>
      <w:r w:rsidRPr="00F97A4B">
        <w:rPr>
          <w:spacing w:val="1"/>
        </w:rPr>
        <w:t xml:space="preserve"> </w:t>
      </w:r>
      <w:r w:rsidRPr="00F97A4B">
        <w:t>к</w:t>
      </w:r>
      <w:r w:rsidRPr="00F97A4B">
        <w:rPr>
          <w:spacing w:val="1"/>
        </w:rPr>
        <w:t xml:space="preserve"> </w:t>
      </w:r>
      <w:r w:rsidRPr="00F97A4B">
        <w:t>эпизодам</w:t>
      </w:r>
      <w:r w:rsidRPr="00F97A4B">
        <w:rPr>
          <w:spacing w:val="1"/>
        </w:rPr>
        <w:t xml:space="preserve"> </w:t>
      </w:r>
      <w:r w:rsidRPr="00F97A4B">
        <w:t>фольклорного</w:t>
      </w:r>
      <w:r w:rsidRPr="00F97A4B">
        <w:rPr>
          <w:spacing w:val="1"/>
        </w:rPr>
        <w:t xml:space="preserve"> </w:t>
      </w:r>
      <w:r w:rsidRPr="00F97A4B">
        <w:t>произведения.</w:t>
      </w:r>
    </w:p>
    <w:p w:rsidR="00C450EA" w:rsidRPr="00F97A4B" w:rsidRDefault="002F2362" w:rsidP="00267F92">
      <w:pPr>
        <w:pStyle w:val="a3"/>
        <w:spacing w:line="237" w:lineRule="auto"/>
        <w:ind w:left="0" w:firstLine="542"/>
      </w:pPr>
      <w:r w:rsidRPr="00F97A4B">
        <w:t>Произведения</w:t>
      </w:r>
      <w:r w:rsidRPr="00F97A4B">
        <w:rPr>
          <w:spacing w:val="1"/>
        </w:rPr>
        <w:t xml:space="preserve"> </w:t>
      </w:r>
      <w:r w:rsidRPr="00F97A4B">
        <w:t>для</w:t>
      </w:r>
      <w:r w:rsidRPr="00F97A4B">
        <w:rPr>
          <w:spacing w:val="1"/>
        </w:rPr>
        <w:t xml:space="preserve"> </w:t>
      </w:r>
      <w:r w:rsidRPr="00F97A4B">
        <w:t>чтения:</w:t>
      </w:r>
      <w:r w:rsidRPr="00F97A4B">
        <w:rPr>
          <w:spacing w:val="1"/>
        </w:rPr>
        <w:t xml:space="preserve"> </w:t>
      </w:r>
      <w:r w:rsidRPr="00F97A4B">
        <w:t>малые жанры</w:t>
      </w:r>
      <w:r w:rsidRPr="00F97A4B">
        <w:rPr>
          <w:spacing w:val="1"/>
        </w:rPr>
        <w:t xml:space="preserve"> </w:t>
      </w:r>
      <w:r w:rsidRPr="00F97A4B">
        <w:t>фольклора,</w:t>
      </w:r>
      <w:r w:rsidRPr="00F97A4B">
        <w:rPr>
          <w:spacing w:val="1"/>
        </w:rPr>
        <w:t xml:space="preserve"> </w:t>
      </w:r>
      <w:r w:rsidRPr="00F97A4B">
        <w:t>русская</w:t>
      </w:r>
      <w:r w:rsidRPr="00F97A4B">
        <w:rPr>
          <w:spacing w:val="1"/>
        </w:rPr>
        <w:t xml:space="preserve"> </w:t>
      </w:r>
      <w:r w:rsidRPr="00F97A4B">
        <w:t>народная</w:t>
      </w:r>
      <w:r w:rsidRPr="00F97A4B">
        <w:rPr>
          <w:spacing w:val="1"/>
        </w:rPr>
        <w:t xml:space="preserve"> </w:t>
      </w:r>
      <w:r w:rsidRPr="00F97A4B">
        <w:t>сказка</w:t>
      </w:r>
      <w:r w:rsidRPr="00F97A4B">
        <w:rPr>
          <w:spacing w:val="1"/>
        </w:rPr>
        <w:t xml:space="preserve"> </w:t>
      </w:r>
      <w:r w:rsidRPr="00F97A4B">
        <w:t>"Иван-</w:t>
      </w:r>
      <w:r w:rsidRPr="00F97A4B">
        <w:rPr>
          <w:spacing w:val="1"/>
        </w:rPr>
        <w:t xml:space="preserve"> </w:t>
      </w:r>
      <w:r w:rsidRPr="00F97A4B">
        <w:t>царевич и</w:t>
      </w:r>
      <w:r w:rsidRPr="00F97A4B">
        <w:rPr>
          <w:spacing w:val="-3"/>
        </w:rPr>
        <w:t xml:space="preserve"> </w:t>
      </w:r>
      <w:r w:rsidRPr="00F97A4B">
        <w:t>серый</w:t>
      </w:r>
      <w:r w:rsidRPr="00F97A4B">
        <w:rPr>
          <w:spacing w:val="-3"/>
        </w:rPr>
        <w:t xml:space="preserve"> </w:t>
      </w:r>
      <w:r w:rsidRPr="00F97A4B">
        <w:t>волк",</w:t>
      </w:r>
      <w:r w:rsidRPr="00F97A4B">
        <w:rPr>
          <w:spacing w:val="4"/>
        </w:rPr>
        <w:t xml:space="preserve"> </w:t>
      </w:r>
      <w:r w:rsidRPr="00F97A4B">
        <w:t>былина</w:t>
      </w:r>
      <w:r w:rsidRPr="00F97A4B">
        <w:rPr>
          <w:spacing w:val="-5"/>
        </w:rPr>
        <w:t xml:space="preserve"> </w:t>
      </w:r>
      <w:r w:rsidRPr="00F97A4B">
        <w:t>об</w:t>
      </w:r>
      <w:r w:rsidRPr="00F97A4B">
        <w:rPr>
          <w:spacing w:val="-1"/>
        </w:rPr>
        <w:t xml:space="preserve"> </w:t>
      </w:r>
      <w:r w:rsidRPr="00F97A4B">
        <w:t>Илье</w:t>
      </w:r>
      <w:r w:rsidRPr="00F97A4B">
        <w:rPr>
          <w:spacing w:val="-4"/>
        </w:rPr>
        <w:t xml:space="preserve"> </w:t>
      </w:r>
      <w:r w:rsidRPr="00F97A4B">
        <w:t>Муромце и</w:t>
      </w:r>
      <w:r w:rsidRPr="00F97A4B">
        <w:rPr>
          <w:spacing w:val="2"/>
        </w:rPr>
        <w:t xml:space="preserve"> </w:t>
      </w:r>
      <w:r w:rsidRPr="00F97A4B">
        <w:t>другие</w:t>
      </w:r>
      <w:r w:rsidRPr="00F97A4B">
        <w:rPr>
          <w:spacing w:val="1"/>
        </w:rPr>
        <w:t xml:space="preserve"> </w:t>
      </w:r>
      <w:r w:rsidRPr="00F97A4B">
        <w:t>(по</w:t>
      </w:r>
      <w:r w:rsidRPr="00F97A4B">
        <w:rPr>
          <w:spacing w:val="5"/>
        </w:rPr>
        <w:t xml:space="preserve"> </w:t>
      </w:r>
      <w:r w:rsidRPr="00F97A4B">
        <w:t>выбору).</w:t>
      </w:r>
    </w:p>
    <w:p w:rsidR="00C450EA" w:rsidRPr="00F97A4B" w:rsidRDefault="002F2362" w:rsidP="00267F92">
      <w:pPr>
        <w:pStyle w:val="a3"/>
        <w:ind w:left="0" w:firstLine="542"/>
      </w:pPr>
      <w:r w:rsidRPr="00F97A4B">
        <w:rPr>
          <w:i/>
        </w:rPr>
        <w:t>Творчество</w:t>
      </w:r>
      <w:r w:rsidRPr="00F97A4B">
        <w:rPr>
          <w:i/>
          <w:spacing w:val="1"/>
        </w:rPr>
        <w:t xml:space="preserve"> </w:t>
      </w:r>
      <w:r w:rsidRPr="00F97A4B">
        <w:rPr>
          <w:i/>
        </w:rPr>
        <w:t>А.С.</w:t>
      </w:r>
      <w:r w:rsidRPr="00F97A4B">
        <w:rPr>
          <w:i/>
          <w:spacing w:val="1"/>
        </w:rPr>
        <w:t xml:space="preserve"> </w:t>
      </w:r>
      <w:r w:rsidRPr="00F97A4B">
        <w:rPr>
          <w:i/>
        </w:rPr>
        <w:t>Пушкина.</w:t>
      </w:r>
      <w:r w:rsidRPr="00F97A4B">
        <w:rPr>
          <w:i/>
          <w:spacing w:val="1"/>
        </w:rPr>
        <w:t xml:space="preserve"> </w:t>
      </w:r>
      <w:r w:rsidRPr="00F97A4B">
        <w:t>А.С.</w:t>
      </w:r>
      <w:r w:rsidRPr="00F97A4B">
        <w:rPr>
          <w:spacing w:val="1"/>
        </w:rPr>
        <w:t xml:space="preserve"> </w:t>
      </w:r>
      <w:r w:rsidRPr="00F97A4B">
        <w:t>Пушкин</w:t>
      </w:r>
      <w:r w:rsidRPr="00F97A4B">
        <w:rPr>
          <w:spacing w:val="1"/>
        </w:rPr>
        <w:t xml:space="preserve"> </w:t>
      </w:r>
      <w:r w:rsidRPr="00F97A4B">
        <w:t>великий</w:t>
      </w:r>
      <w:r w:rsidRPr="00F97A4B">
        <w:rPr>
          <w:spacing w:val="1"/>
        </w:rPr>
        <w:t xml:space="preserve"> </w:t>
      </w:r>
      <w:r w:rsidRPr="00F97A4B">
        <w:t>русский</w:t>
      </w:r>
      <w:r w:rsidRPr="00F97A4B">
        <w:rPr>
          <w:spacing w:val="1"/>
        </w:rPr>
        <w:t xml:space="preserve"> </w:t>
      </w:r>
      <w:r w:rsidRPr="00F97A4B">
        <w:t>поэт.</w:t>
      </w:r>
      <w:r w:rsidRPr="00F97A4B">
        <w:rPr>
          <w:spacing w:val="61"/>
        </w:rPr>
        <w:t xml:space="preserve"> </w:t>
      </w:r>
      <w:r w:rsidRPr="00F97A4B">
        <w:t>Лирические</w:t>
      </w:r>
      <w:r w:rsidRPr="00F97A4B">
        <w:rPr>
          <w:spacing w:val="1"/>
        </w:rPr>
        <w:t xml:space="preserve"> </w:t>
      </w:r>
      <w:r w:rsidRPr="00F97A4B">
        <w:t>произведения А.С. Пушкина: средства художественной выразительности (сравнение, эпитет);</w:t>
      </w:r>
      <w:r w:rsidRPr="00F97A4B">
        <w:rPr>
          <w:spacing w:val="1"/>
        </w:rPr>
        <w:t xml:space="preserve"> </w:t>
      </w:r>
      <w:r w:rsidRPr="00F97A4B">
        <w:t>рифма, ритм. Литературные сказки А.С. Пушкина в стихах (по выбору, например, "Сказка о</w:t>
      </w:r>
      <w:r w:rsidRPr="00F97A4B">
        <w:rPr>
          <w:spacing w:val="1"/>
        </w:rPr>
        <w:t xml:space="preserve"> </w:t>
      </w:r>
      <w:r w:rsidRPr="00F97A4B">
        <w:t>царе</w:t>
      </w:r>
      <w:r w:rsidRPr="00F97A4B">
        <w:rPr>
          <w:spacing w:val="1"/>
        </w:rPr>
        <w:t xml:space="preserve"> </w:t>
      </w:r>
      <w:r w:rsidRPr="00F97A4B">
        <w:t>Салтане,</w:t>
      </w:r>
      <w:r w:rsidRPr="00F97A4B">
        <w:rPr>
          <w:spacing w:val="1"/>
        </w:rPr>
        <w:t xml:space="preserve"> </w:t>
      </w:r>
      <w:r w:rsidRPr="00F97A4B">
        <w:t>о</w:t>
      </w:r>
      <w:r w:rsidRPr="00F97A4B">
        <w:rPr>
          <w:spacing w:val="1"/>
        </w:rPr>
        <w:t xml:space="preserve"> </w:t>
      </w:r>
      <w:r w:rsidRPr="00F97A4B">
        <w:t>сыне</w:t>
      </w:r>
      <w:r w:rsidRPr="00F97A4B">
        <w:rPr>
          <w:spacing w:val="1"/>
        </w:rPr>
        <w:t xml:space="preserve"> </w:t>
      </w:r>
      <w:r w:rsidRPr="00F97A4B">
        <w:t>его</w:t>
      </w:r>
      <w:r w:rsidRPr="00F97A4B">
        <w:rPr>
          <w:spacing w:val="1"/>
        </w:rPr>
        <w:t xml:space="preserve"> </w:t>
      </w:r>
      <w:r w:rsidRPr="00F97A4B">
        <w:t>славном</w:t>
      </w:r>
      <w:r w:rsidRPr="00F97A4B">
        <w:rPr>
          <w:spacing w:val="1"/>
        </w:rPr>
        <w:t xml:space="preserve"> </w:t>
      </w:r>
      <w:r w:rsidRPr="00F97A4B">
        <w:t>и</w:t>
      </w:r>
      <w:r w:rsidRPr="00F97A4B">
        <w:rPr>
          <w:spacing w:val="1"/>
        </w:rPr>
        <w:t xml:space="preserve"> </w:t>
      </w:r>
      <w:r w:rsidRPr="00F97A4B">
        <w:t>могучем</w:t>
      </w:r>
      <w:r w:rsidRPr="00F97A4B">
        <w:rPr>
          <w:spacing w:val="1"/>
        </w:rPr>
        <w:t xml:space="preserve"> </w:t>
      </w:r>
      <w:r w:rsidRPr="00F97A4B">
        <w:t>богатыре</w:t>
      </w:r>
      <w:r w:rsidRPr="00F97A4B">
        <w:rPr>
          <w:spacing w:val="1"/>
        </w:rPr>
        <w:t xml:space="preserve"> </w:t>
      </w:r>
      <w:r w:rsidRPr="00F97A4B">
        <w:t>князе</w:t>
      </w:r>
      <w:r w:rsidRPr="00F97A4B">
        <w:rPr>
          <w:spacing w:val="1"/>
        </w:rPr>
        <w:t xml:space="preserve"> </w:t>
      </w:r>
      <w:r w:rsidRPr="00F97A4B">
        <w:t>Гвидоне</w:t>
      </w:r>
      <w:r w:rsidRPr="00F97A4B">
        <w:rPr>
          <w:spacing w:val="1"/>
        </w:rPr>
        <w:t xml:space="preserve"> </w:t>
      </w:r>
      <w:r w:rsidRPr="00F97A4B">
        <w:t>Салтановиче</w:t>
      </w:r>
      <w:r w:rsidRPr="00F97A4B">
        <w:rPr>
          <w:spacing w:val="1"/>
        </w:rPr>
        <w:t xml:space="preserve"> </w:t>
      </w:r>
      <w:r w:rsidRPr="00F97A4B">
        <w:t>и</w:t>
      </w:r>
      <w:r w:rsidRPr="00F97A4B">
        <w:rPr>
          <w:spacing w:val="1"/>
        </w:rPr>
        <w:t xml:space="preserve"> </w:t>
      </w:r>
      <w:r w:rsidRPr="00F97A4B">
        <w:t>о</w:t>
      </w:r>
      <w:r w:rsidRPr="00F97A4B">
        <w:rPr>
          <w:spacing w:val="1"/>
        </w:rPr>
        <w:t xml:space="preserve"> </w:t>
      </w:r>
      <w:r w:rsidRPr="00F97A4B">
        <w:t>прекрасной</w:t>
      </w:r>
      <w:r w:rsidRPr="00F97A4B">
        <w:rPr>
          <w:spacing w:val="1"/>
        </w:rPr>
        <w:t xml:space="preserve"> </w:t>
      </w:r>
      <w:r w:rsidRPr="00F97A4B">
        <w:t>царевне</w:t>
      </w:r>
      <w:r w:rsidRPr="00F97A4B">
        <w:rPr>
          <w:spacing w:val="1"/>
        </w:rPr>
        <w:t xml:space="preserve"> </w:t>
      </w:r>
      <w:r w:rsidRPr="00F97A4B">
        <w:t>Лебеди").</w:t>
      </w:r>
      <w:r w:rsidRPr="00F97A4B">
        <w:rPr>
          <w:spacing w:val="1"/>
        </w:rPr>
        <w:t xml:space="preserve"> </w:t>
      </w:r>
      <w:r w:rsidRPr="00F97A4B">
        <w:t>Нравственный</w:t>
      </w:r>
      <w:r w:rsidRPr="00F97A4B">
        <w:rPr>
          <w:spacing w:val="1"/>
        </w:rPr>
        <w:t xml:space="preserve"> </w:t>
      </w:r>
      <w:r w:rsidRPr="00F97A4B">
        <w:t>смысл</w:t>
      </w:r>
      <w:r w:rsidRPr="00F97A4B">
        <w:rPr>
          <w:spacing w:val="1"/>
        </w:rPr>
        <w:t xml:space="preserve"> </w:t>
      </w:r>
      <w:r w:rsidRPr="00F97A4B">
        <w:t>произведения,</w:t>
      </w:r>
      <w:r w:rsidRPr="00F97A4B">
        <w:rPr>
          <w:spacing w:val="1"/>
        </w:rPr>
        <w:t xml:space="preserve"> </w:t>
      </w:r>
      <w:r w:rsidRPr="00F97A4B">
        <w:t>структура</w:t>
      </w:r>
      <w:r w:rsidRPr="00F97A4B">
        <w:rPr>
          <w:spacing w:val="1"/>
        </w:rPr>
        <w:t xml:space="preserve"> </w:t>
      </w:r>
      <w:r w:rsidRPr="00F97A4B">
        <w:t>сказочного</w:t>
      </w:r>
      <w:r w:rsidRPr="00F97A4B">
        <w:rPr>
          <w:spacing w:val="1"/>
        </w:rPr>
        <w:t xml:space="preserve"> </w:t>
      </w:r>
      <w:r w:rsidRPr="00F97A4B">
        <w:t>текста, особенности сюжета, прием повтора как основа изменения сюжета. Связь пушкинских</w:t>
      </w:r>
      <w:r w:rsidRPr="00F97A4B">
        <w:rPr>
          <w:spacing w:val="1"/>
        </w:rPr>
        <w:t xml:space="preserve"> </w:t>
      </w:r>
      <w:r w:rsidRPr="00F97A4B">
        <w:t>сказок</w:t>
      </w:r>
      <w:r w:rsidRPr="00F97A4B">
        <w:rPr>
          <w:spacing w:val="1"/>
        </w:rPr>
        <w:t xml:space="preserve"> </w:t>
      </w:r>
      <w:r w:rsidRPr="00F97A4B">
        <w:t>с</w:t>
      </w:r>
      <w:r w:rsidRPr="00F97A4B">
        <w:rPr>
          <w:spacing w:val="1"/>
        </w:rPr>
        <w:t xml:space="preserve"> </w:t>
      </w:r>
      <w:r w:rsidRPr="00F97A4B">
        <w:t>фольклорными.</w:t>
      </w:r>
      <w:r w:rsidRPr="00F97A4B">
        <w:rPr>
          <w:spacing w:val="1"/>
        </w:rPr>
        <w:t xml:space="preserve"> </w:t>
      </w:r>
      <w:r w:rsidRPr="00F97A4B">
        <w:t>Положительные</w:t>
      </w:r>
      <w:r w:rsidRPr="00F97A4B">
        <w:rPr>
          <w:spacing w:val="1"/>
        </w:rPr>
        <w:t xml:space="preserve"> </w:t>
      </w:r>
      <w:r w:rsidRPr="00F97A4B">
        <w:t>и</w:t>
      </w:r>
      <w:r w:rsidRPr="00F97A4B">
        <w:rPr>
          <w:spacing w:val="1"/>
        </w:rPr>
        <w:t xml:space="preserve"> </w:t>
      </w:r>
      <w:r w:rsidRPr="00F97A4B">
        <w:t>отрицательные</w:t>
      </w:r>
      <w:r w:rsidRPr="00F97A4B">
        <w:rPr>
          <w:spacing w:val="1"/>
        </w:rPr>
        <w:t xml:space="preserve"> </w:t>
      </w:r>
      <w:r w:rsidRPr="00F97A4B">
        <w:t>герои,</w:t>
      </w:r>
      <w:r w:rsidRPr="00F97A4B">
        <w:rPr>
          <w:spacing w:val="1"/>
        </w:rPr>
        <w:t xml:space="preserve"> </w:t>
      </w:r>
      <w:r w:rsidRPr="00F97A4B">
        <w:t>волшебные</w:t>
      </w:r>
      <w:r w:rsidRPr="00F97A4B">
        <w:rPr>
          <w:spacing w:val="60"/>
        </w:rPr>
        <w:t xml:space="preserve"> </w:t>
      </w:r>
      <w:r w:rsidRPr="00F97A4B">
        <w:t>помощники,</w:t>
      </w:r>
      <w:r w:rsidRPr="00F97A4B">
        <w:rPr>
          <w:spacing w:val="-57"/>
        </w:rPr>
        <w:t xml:space="preserve"> </w:t>
      </w:r>
      <w:r w:rsidRPr="00F97A4B">
        <w:t>язык</w:t>
      </w:r>
      <w:r w:rsidRPr="00F97A4B">
        <w:rPr>
          <w:spacing w:val="-1"/>
        </w:rPr>
        <w:t xml:space="preserve"> </w:t>
      </w:r>
      <w:r w:rsidRPr="00F97A4B">
        <w:t>авторской</w:t>
      </w:r>
      <w:r w:rsidRPr="00F97A4B">
        <w:rPr>
          <w:spacing w:val="-3"/>
        </w:rPr>
        <w:t xml:space="preserve"> </w:t>
      </w:r>
      <w:r w:rsidRPr="00F97A4B">
        <w:t>сказки.</w:t>
      </w:r>
      <w:r w:rsidRPr="00F97A4B">
        <w:rPr>
          <w:spacing w:val="3"/>
        </w:rPr>
        <w:t xml:space="preserve"> </w:t>
      </w:r>
      <w:r w:rsidRPr="00F97A4B">
        <w:t>И.Я.</w:t>
      </w:r>
      <w:r w:rsidRPr="00F97A4B">
        <w:rPr>
          <w:spacing w:val="2"/>
        </w:rPr>
        <w:t xml:space="preserve"> </w:t>
      </w:r>
      <w:r w:rsidRPr="00F97A4B">
        <w:t>Билибин</w:t>
      </w:r>
      <w:r w:rsidRPr="00F97A4B">
        <w:rPr>
          <w:spacing w:val="3"/>
        </w:rPr>
        <w:t xml:space="preserve"> </w:t>
      </w:r>
      <w:r w:rsidRPr="00F97A4B">
        <w:t>-</w:t>
      </w:r>
      <w:r w:rsidRPr="00F97A4B">
        <w:rPr>
          <w:spacing w:val="-2"/>
        </w:rPr>
        <w:t xml:space="preserve"> </w:t>
      </w:r>
      <w:r w:rsidRPr="00F97A4B">
        <w:t>иллюстратор</w:t>
      </w:r>
      <w:r w:rsidRPr="00F97A4B">
        <w:rPr>
          <w:spacing w:val="1"/>
        </w:rPr>
        <w:t xml:space="preserve"> </w:t>
      </w:r>
      <w:r w:rsidRPr="00F97A4B">
        <w:t>сказок</w:t>
      </w:r>
      <w:r w:rsidRPr="00F97A4B">
        <w:rPr>
          <w:spacing w:val="-1"/>
        </w:rPr>
        <w:t xml:space="preserve"> </w:t>
      </w:r>
      <w:r w:rsidRPr="00F97A4B">
        <w:t>А.С.</w:t>
      </w:r>
      <w:r w:rsidRPr="00F97A4B">
        <w:rPr>
          <w:spacing w:val="3"/>
        </w:rPr>
        <w:t xml:space="preserve"> </w:t>
      </w:r>
      <w:r w:rsidRPr="00F97A4B">
        <w:t>Пушкина.</w:t>
      </w:r>
    </w:p>
    <w:p w:rsidR="00C450EA" w:rsidRPr="00F97A4B" w:rsidRDefault="002F2362" w:rsidP="00267F92">
      <w:pPr>
        <w:pStyle w:val="a3"/>
        <w:ind w:left="0" w:firstLine="542"/>
      </w:pPr>
      <w:r w:rsidRPr="00F97A4B">
        <w:t>Произведения для чтения: А.С. Пушкин "Сказка о царе Салтане, о сыне его славном и</w:t>
      </w:r>
      <w:r w:rsidRPr="00F97A4B">
        <w:rPr>
          <w:spacing w:val="1"/>
        </w:rPr>
        <w:t xml:space="preserve"> </w:t>
      </w:r>
      <w:r w:rsidRPr="00F97A4B">
        <w:t>могучем богатыре князе Гвидоне Салтановиче и о прекрасной царевне Лебеди", "В тот год</w:t>
      </w:r>
      <w:r w:rsidRPr="00F97A4B">
        <w:rPr>
          <w:spacing w:val="1"/>
        </w:rPr>
        <w:t xml:space="preserve"> </w:t>
      </w:r>
      <w:r w:rsidRPr="00F97A4B">
        <w:t>осенняя</w:t>
      </w:r>
      <w:r w:rsidRPr="00F97A4B">
        <w:rPr>
          <w:spacing w:val="-4"/>
        </w:rPr>
        <w:t xml:space="preserve"> </w:t>
      </w:r>
      <w:r w:rsidRPr="00F97A4B">
        <w:t>погода...",</w:t>
      </w:r>
      <w:r w:rsidRPr="00F97A4B">
        <w:rPr>
          <w:spacing w:val="-2"/>
        </w:rPr>
        <w:t xml:space="preserve"> </w:t>
      </w:r>
      <w:r w:rsidRPr="00F97A4B">
        <w:t>"Опрятней</w:t>
      </w:r>
      <w:r w:rsidRPr="00F97A4B">
        <w:rPr>
          <w:spacing w:val="-3"/>
        </w:rPr>
        <w:t xml:space="preserve"> </w:t>
      </w:r>
      <w:r w:rsidRPr="00F97A4B">
        <w:t>модного</w:t>
      </w:r>
      <w:r w:rsidRPr="00F97A4B">
        <w:rPr>
          <w:spacing w:val="2"/>
        </w:rPr>
        <w:t xml:space="preserve"> </w:t>
      </w:r>
      <w:r w:rsidRPr="00F97A4B">
        <w:t>паркета..."</w:t>
      </w:r>
      <w:r w:rsidRPr="00F97A4B">
        <w:rPr>
          <w:spacing w:val="-1"/>
        </w:rPr>
        <w:t xml:space="preserve"> </w:t>
      </w:r>
      <w:r w:rsidRPr="00F97A4B">
        <w:t>и</w:t>
      </w:r>
      <w:r w:rsidRPr="00F97A4B">
        <w:rPr>
          <w:spacing w:val="-3"/>
        </w:rPr>
        <w:t xml:space="preserve"> </w:t>
      </w:r>
      <w:r w:rsidRPr="00F97A4B">
        <w:t>другие</w:t>
      </w:r>
      <w:r w:rsidRPr="00F97A4B">
        <w:rPr>
          <w:spacing w:val="1"/>
        </w:rPr>
        <w:t xml:space="preserve"> </w:t>
      </w:r>
      <w:r w:rsidRPr="00F97A4B">
        <w:t>(по</w:t>
      </w:r>
      <w:r w:rsidRPr="00F97A4B">
        <w:rPr>
          <w:spacing w:val="1"/>
        </w:rPr>
        <w:t xml:space="preserve"> </w:t>
      </w:r>
      <w:r w:rsidRPr="00F97A4B">
        <w:t>выбору).</w:t>
      </w:r>
    </w:p>
    <w:p w:rsidR="00C450EA" w:rsidRPr="00F97A4B" w:rsidRDefault="002F2362" w:rsidP="00267F92">
      <w:pPr>
        <w:pStyle w:val="a3"/>
        <w:ind w:left="0" w:firstLine="542"/>
      </w:pPr>
      <w:r w:rsidRPr="00F97A4B">
        <w:rPr>
          <w:i/>
        </w:rPr>
        <w:t xml:space="preserve">Творчество И.А. Крылова. </w:t>
      </w:r>
      <w:r w:rsidRPr="00F97A4B">
        <w:t>Басня произведение-поучение, которое помогает увидеть свои</w:t>
      </w:r>
      <w:r w:rsidRPr="00F97A4B">
        <w:rPr>
          <w:spacing w:val="1"/>
        </w:rPr>
        <w:t xml:space="preserve"> </w:t>
      </w:r>
      <w:r w:rsidRPr="00F97A4B">
        <w:t>и чужие недостатки. Иносказание в баснях. И.А. Крылов великий русский баснописец. Басни</w:t>
      </w:r>
      <w:r w:rsidRPr="00F97A4B">
        <w:rPr>
          <w:spacing w:val="1"/>
        </w:rPr>
        <w:t xml:space="preserve"> </w:t>
      </w:r>
      <w:r w:rsidRPr="00F97A4B">
        <w:t>И.А. Крылова (не менее двух): назначение, темы и герои, особенности языка. Явная и скрытая</w:t>
      </w:r>
      <w:r w:rsidRPr="00F97A4B">
        <w:rPr>
          <w:spacing w:val="1"/>
        </w:rPr>
        <w:t xml:space="preserve"> </w:t>
      </w:r>
      <w:r w:rsidRPr="00F97A4B">
        <w:t>мораль</w:t>
      </w:r>
      <w:r w:rsidRPr="00F97A4B">
        <w:rPr>
          <w:spacing w:val="-3"/>
        </w:rPr>
        <w:t xml:space="preserve"> </w:t>
      </w:r>
      <w:r w:rsidRPr="00F97A4B">
        <w:t>басен.</w:t>
      </w:r>
      <w:r w:rsidRPr="00F97A4B">
        <w:rPr>
          <w:spacing w:val="4"/>
        </w:rPr>
        <w:t xml:space="preserve"> </w:t>
      </w:r>
      <w:r w:rsidRPr="00F97A4B">
        <w:t>Использование</w:t>
      </w:r>
      <w:r w:rsidRPr="00F97A4B">
        <w:rPr>
          <w:spacing w:val="-4"/>
        </w:rPr>
        <w:t xml:space="preserve"> </w:t>
      </w:r>
      <w:r w:rsidRPr="00F97A4B">
        <w:t>крылатых</w:t>
      </w:r>
      <w:r w:rsidRPr="00F97A4B">
        <w:rPr>
          <w:spacing w:val="-4"/>
        </w:rPr>
        <w:t xml:space="preserve"> </w:t>
      </w:r>
      <w:r w:rsidRPr="00F97A4B">
        <w:t>выражений</w:t>
      </w:r>
      <w:r w:rsidRPr="00F97A4B">
        <w:rPr>
          <w:spacing w:val="3"/>
        </w:rPr>
        <w:t xml:space="preserve"> </w:t>
      </w:r>
      <w:r w:rsidRPr="00F97A4B">
        <w:t>в</w:t>
      </w:r>
      <w:r w:rsidRPr="00F97A4B">
        <w:rPr>
          <w:spacing w:val="-1"/>
        </w:rPr>
        <w:t xml:space="preserve"> </w:t>
      </w:r>
      <w:r w:rsidRPr="00F97A4B">
        <w:t>речи.</w:t>
      </w:r>
    </w:p>
    <w:p w:rsidR="00C450EA" w:rsidRPr="00F97A4B" w:rsidRDefault="002F2362" w:rsidP="00267F92">
      <w:pPr>
        <w:pStyle w:val="a3"/>
        <w:spacing w:line="242" w:lineRule="auto"/>
        <w:ind w:left="0" w:firstLine="542"/>
      </w:pPr>
      <w:r w:rsidRPr="00F97A4B">
        <w:t>Произведения</w:t>
      </w:r>
      <w:r w:rsidRPr="00F97A4B">
        <w:rPr>
          <w:spacing w:val="1"/>
        </w:rPr>
        <w:t xml:space="preserve"> </w:t>
      </w:r>
      <w:r w:rsidRPr="00F97A4B">
        <w:t>для</w:t>
      </w:r>
      <w:r w:rsidRPr="00F97A4B">
        <w:rPr>
          <w:spacing w:val="1"/>
        </w:rPr>
        <w:t xml:space="preserve"> </w:t>
      </w:r>
      <w:r w:rsidRPr="00F97A4B">
        <w:t>чтения:</w:t>
      </w:r>
      <w:r w:rsidRPr="00F97A4B">
        <w:rPr>
          <w:spacing w:val="1"/>
        </w:rPr>
        <w:t xml:space="preserve"> </w:t>
      </w:r>
      <w:r w:rsidRPr="00F97A4B">
        <w:t>И.А.</w:t>
      </w:r>
      <w:r w:rsidRPr="00F97A4B">
        <w:rPr>
          <w:spacing w:val="1"/>
        </w:rPr>
        <w:t xml:space="preserve"> </w:t>
      </w:r>
      <w:r w:rsidRPr="00F97A4B">
        <w:t>Крылов</w:t>
      </w:r>
      <w:r w:rsidRPr="00F97A4B">
        <w:rPr>
          <w:spacing w:val="1"/>
        </w:rPr>
        <w:t xml:space="preserve"> </w:t>
      </w:r>
      <w:r w:rsidRPr="00F97A4B">
        <w:t>"Ворона</w:t>
      </w:r>
      <w:r w:rsidRPr="00F97A4B">
        <w:rPr>
          <w:spacing w:val="1"/>
        </w:rPr>
        <w:t xml:space="preserve"> </w:t>
      </w:r>
      <w:r w:rsidRPr="00F97A4B">
        <w:t>и</w:t>
      </w:r>
      <w:r w:rsidRPr="00F97A4B">
        <w:rPr>
          <w:spacing w:val="1"/>
        </w:rPr>
        <w:t xml:space="preserve"> </w:t>
      </w:r>
      <w:r w:rsidRPr="00F97A4B">
        <w:t>Лисица",</w:t>
      </w:r>
      <w:r w:rsidRPr="00F97A4B">
        <w:rPr>
          <w:spacing w:val="1"/>
        </w:rPr>
        <w:t xml:space="preserve"> </w:t>
      </w:r>
      <w:r w:rsidRPr="00F97A4B">
        <w:t>"Лисица</w:t>
      </w:r>
      <w:r w:rsidRPr="00F97A4B">
        <w:rPr>
          <w:spacing w:val="1"/>
        </w:rPr>
        <w:t xml:space="preserve"> </w:t>
      </w:r>
      <w:r w:rsidRPr="00F97A4B">
        <w:t>и</w:t>
      </w:r>
      <w:r w:rsidRPr="00F97A4B">
        <w:rPr>
          <w:spacing w:val="1"/>
        </w:rPr>
        <w:t xml:space="preserve"> </w:t>
      </w:r>
      <w:r w:rsidRPr="00F97A4B">
        <w:t>виноград",</w:t>
      </w:r>
      <w:r w:rsidRPr="00F97A4B">
        <w:rPr>
          <w:spacing w:val="1"/>
        </w:rPr>
        <w:t xml:space="preserve"> </w:t>
      </w:r>
      <w:r w:rsidRPr="00F97A4B">
        <w:t>"Мартышка и очки" и</w:t>
      </w:r>
      <w:r w:rsidRPr="00F97A4B">
        <w:rPr>
          <w:spacing w:val="2"/>
        </w:rPr>
        <w:t xml:space="preserve"> </w:t>
      </w:r>
      <w:r w:rsidRPr="00F97A4B">
        <w:t>другие</w:t>
      </w:r>
      <w:r w:rsidRPr="00F97A4B">
        <w:rPr>
          <w:spacing w:val="1"/>
        </w:rPr>
        <w:t xml:space="preserve"> </w:t>
      </w:r>
      <w:r w:rsidRPr="00F97A4B">
        <w:t>(по</w:t>
      </w:r>
      <w:r w:rsidRPr="00F97A4B">
        <w:rPr>
          <w:spacing w:val="2"/>
        </w:rPr>
        <w:t xml:space="preserve"> </w:t>
      </w:r>
      <w:r w:rsidRPr="00F97A4B">
        <w:t>выбору).</w:t>
      </w:r>
    </w:p>
    <w:p w:rsidR="00C450EA" w:rsidRPr="00F97A4B" w:rsidRDefault="002F2362" w:rsidP="00267F92">
      <w:pPr>
        <w:pStyle w:val="a3"/>
        <w:ind w:left="0" w:firstLine="542"/>
      </w:pPr>
      <w:r w:rsidRPr="00F97A4B">
        <w:rPr>
          <w:i/>
        </w:rPr>
        <w:t>Картины</w:t>
      </w:r>
      <w:r w:rsidRPr="00F97A4B">
        <w:rPr>
          <w:i/>
          <w:spacing w:val="1"/>
        </w:rPr>
        <w:t xml:space="preserve"> </w:t>
      </w:r>
      <w:r w:rsidRPr="00F97A4B">
        <w:rPr>
          <w:i/>
        </w:rPr>
        <w:t>природы</w:t>
      </w:r>
      <w:r w:rsidRPr="00F97A4B">
        <w:rPr>
          <w:i/>
          <w:spacing w:val="1"/>
        </w:rPr>
        <w:t xml:space="preserve"> </w:t>
      </w:r>
      <w:r w:rsidRPr="00F97A4B">
        <w:rPr>
          <w:i/>
        </w:rPr>
        <w:t>в произведениях</w:t>
      </w:r>
      <w:r w:rsidRPr="00F97A4B">
        <w:rPr>
          <w:i/>
          <w:spacing w:val="1"/>
        </w:rPr>
        <w:t xml:space="preserve"> </w:t>
      </w:r>
      <w:r w:rsidRPr="00F97A4B">
        <w:rPr>
          <w:i/>
        </w:rPr>
        <w:t>поэтов</w:t>
      </w:r>
      <w:r w:rsidRPr="00F97A4B">
        <w:rPr>
          <w:i/>
          <w:spacing w:val="1"/>
        </w:rPr>
        <w:t xml:space="preserve"> </w:t>
      </w:r>
      <w:r w:rsidRPr="00F97A4B">
        <w:rPr>
          <w:i/>
        </w:rPr>
        <w:t>и писателей</w:t>
      </w:r>
      <w:r w:rsidRPr="00F97A4B">
        <w:rPr>
          <w:i/>
          <w:spacing w:val="1"/>
        </w:rPr>
        <w:t xml:space="preserve"> </w:t>
      </w:r>
      <w:r w:rsidRPr="00F97A4B">
        <w:rPr>
          <w:i/>
        </w:rPr>
        <w:t>XIX</w:t>
      </w:r>
      <w:r w:rsidRPr="00F97A4B">
        <w:rPr>
          <w:i/>
          <w:spacing w:val="1"/>
        </w:rPr>
        <w:t xml:space="preserve"> </w:t>
      </w:r>
      <w:r w:rsidRPr="00F97A4B">
        <w:rPr>
          <w:i/>
        </w:rPr>
        <w:t>- XX веков.</w:t>
      </w:r>
      <w:r w:rsidRPr="00F97A4B">
        <w:rPr>
          <w:i/>
          <w:spacing w:val="1"/>
        </w:rPr>
        <w:t xml:space="preserve"> </w:t>
      </w:r>
      <w:r w:rsidRPr="00F97A4B">
        <w:t>Лирические</w:t>
      </w:r>
      <w:r w:rsidRPr="00F97A4B">
        <w:rPr>
          <w:spacing w:val="1"/>
        </w:rPr>
        <w:t xml:space="preserve"> </w:t>
      </w:r>
      <w:r w:rsidRPr="00F97A4B">
        <w:t>произведения как способ передачи чувств людей, автора. Картины природы в произведениях</w:t>
      </w:r>
      <w:r w:rsidRPr="00F97A4B">
        <w:rPr>
          <w:spacing w:val="1"/>
        </w:rPr>
        <w:t xml:space="preserve"> </w:t>
      </w:r>
      <w:r w:rsidRPr="00F97A4B">
        <w:t>поэтов и писателей (не менее пяти авторов по выбору): Ф.И. Тютчев, А.А. Фет, А.Н. Майков,</w:t>
      </w:r>
      <w:r w:rsidRPr="00F97A4B">
        <w:rPr>
          <w:spacing w:val="1"/>
        </w:rPr>
        <w:t xml:space="preserve"> </w:t>
      </w:r>
      <w:r w:rsidRPr="00F97A4B">
        <w:t>Н.А. Некрасов, А.А. Блок, С.А. Есенин, И.А. Бунин, А.П. Чехов, К.Г. Паустовский и другие.</w:t>
      </w:r>
      <w:r w:rsidRPr="00F97A4B">
        <w:rPr>
          <w:spacing w:val="1"/>
        </w:rPr>
        <w:t xml:space="preserve"> </w:t>
      </w:r>
      <w:r w:rsidRPr="00F97A4B">
        <w:t>Чувства,</w:t>
      </w:r>
      <w:r w:rsidRPr="00F97A4B">
        <w:rPr>
          <w:spacing w:val="1"/>
        </w:rPr>
        <w:t xml:space="preserve"> </w:t>
      </w:r>
      <w:r w:rsidRPr="00F97A4B">
        <w:t>вызываемые</w:t>
      </w:r>
      <w:r w:rsidRPr="00F97A4B">
        <w:rPr>
          <w:spacing w:val="1"/>
        </w:rPr>
        <w:t xml:space="preserve"> </w:t>
      </w:r>
      <w:r w:rsidRPr="00F97A4B">
        <w:t>лирическими</w:t>
      </w:r>
      <w:r w:rsidRPr="00F97A4B">
        <w:rPr>
          <w:spacing w:val="1"/>
        </w:rPr>
        <w:t xml:space="preserve"> </w:t>
      </w:r>
      <w:r w:rsidRPr="00F97A4B">
        <w:t>произведениями.</w:t>
      </w:r>
      <w:r w:rsidRPr="00F97A4B">
        <w:rPr>
          <w:spacing w:val="1"/>
        </w:rPr>
        <w:t xml:space="preserve"> </w:t>
      </w:r>
      <w:r w:rsidRPr="00F97A4B">
        <w:t>Средства</w:t>
      </w:r>
      <w:r w:rsidRPr="00F97A4B">
        <w:rPr>
          <w:spacing w:val="1"/>
        </w:rPr>
        <w:t xml:space="preserve"> </w:t>
      </w:r>
      <w:r w:rsidRPr="00F97A4B">
        <w:t>выразительности</w:t>
      </w:r>
      <w:r w:rsidRPr="00F97A4B">
        <w:rPr>
          <w:spacing w:val="1"/>
        </w:rPr>
        <w:t xml:space="preserve"> </w:t>
      </w:r>
      <w:r w:rsidRPr="00F97A4B">
        <w:t>в</w:t>
      </w:r>
      <w:r w:rsidRPr="00F97A4B">
        <w:rPr>
          <w:spacing w:val="1"/>
        </w:rPr>
        <w:t xml:space="preserve"> </w:t>
      </w:r>
      <w:r w:rsidRPr="00F97A4B">
        <w:t>произведениях</w:t>
      </w:r>
      <w:r w:rsidRPr="00F97A4B">
        <w:rPr>
          <w:spacing w:val="1"/>
        </w:rPr>
        <w:t xml:space="preserve"> </w:t>
      </w:r>
      <w:r w:rsidRPr="00F97A4B">
        <w:t>лирики:</w:t>
      </w:r>
      <w:r w:rsidRPr="00F97A4B">
        <w:rPr>
          <w:spacing w:val="1"/>
        </w:rPr>
        <w:t xml:space="preserve"> </w:t>
      </w:r>
      <w:r w:rsidRPr="00F97A4B">
        <w:t>эпитеты,</w:t>
      </w:r>
      <w:r w:rsidRPr="00F97A4B">
        <w:rPr>
          <w:spacing w:val="1"/>
        </w:rPr>
        <w:t xml:space="preserve"> </w:t>
      </w:r>
      <w:r w:rsidRPr="00F97A4B">
        <w:t>синонимы,</w:t>
      </w:r>
      <w:r w:rsidRPr="00F97A4B">
        <w:rPr>
          <w:spacing w:val="1"/>
        </w:rPr>
        <w:t xml:space="preserve"> </w:t>
      </w:r>
      <w:r w:rsidRPr="00F97A4B">
        <w:t>антонимы,</w:t>
      </w:r>
      <w:r w:rsidRPr="00F97A4B">
        <w:rPr>
          <w:spacing w:val="1"/>
        </w:rPr>
        <w:t xml:space="preserve"> </w:t>
      </w:r>
      <w:r w:rsidRPr="00F97A4B">
        <w:t>сравнения.</w:t>
      </w:r>
      <w:r w:rsidRPr="00F97A4B">
        <w:rPr>
          <w:spacing w:val="1"/>
        </w:rPr>
        <w:t xml:space="preserve"> </w:t>
      </w:r>
      <w:r w:rsidRPr="00F97A4B">
        <w:t>Звукопись,</w:t>
      </w:r>
      <w:r w:rsidRPr="00F97A4B">
        <w:rPr>
          <w:spacing w:val="1"/>
        </w:rPr>
        <w:t xml:space="preserve"> </w:t>
      </w:r>
      <w:r w:rsidRPr="00F97A4B">
        <w:t>ее</w:t>
      </w:r>
      <w:r w:rsidRPr="00F97A4B">
        <w:rPr>
          <w:spacing w:val="1"/>
        </w:rPr>
        <w:t xml:space="preserve"> </w:t>
      </w:r>
      <w:r w:rsidRPr="00F97A4B">
        <w:t>выразительное значение. Олицетворение как одно из средств выразительности лирического</w:t>
      </w:r>
      <w:r w:rsidRPr="00F97A4B">
        <w:rPr>
          <w:spacing w:val="1"/>
        </w:rPr>
        <w:t xml:space="preserve"> </w:t>
      </w:r>
      <w:r w:rsidRPr="00F97A4B">
        <w:t>произведения. Живописные полотна как иллюстрация к лирическому произведению: пейзаж.</w:t>
      </w:r>
      <w:r w:rsidRPr="00F97A4B">
        <w:rPr>
          <w:spacing w:val="1"/>
        </w:rPr>
        <w:t xml:space="preserve"> </w:t>
      </w:r>
      <w:r w:rsidRPr="00F97A4B">
        <w:t>Сравнение средств создания пейзажа в тексте-описании (эпитеты, сравнения, олицетворения),</w:t>
      </w:r>
      <w:r w:rsidRPr="00F97A4B">
        <w:rPr>
          <w:spacing w:val="1"/>
        </w:rPr>
        <w:t xml:space="preserve"> </w:t>
      </w:r>
      <w:r w:rsidRPr="00F97A4B">
        <w:t>в изобразительном искусстве (цвет, композиция), в произведениях музыкального искусства</w:t>
      </w:r>
      <w:r w:rsidRPr="00F97A4B">
        <w:rPr>
          <w:spacing w:val="1"/>
        </w:rPr>
        <w:t xml:space="preserve"> </w:t>
      </w:r>
      <w:r w:rsidRPr="00F97A4B">
        <w:t>(тон,</w:t>
      </w:r>
      <w:r w:rsidRPr="00F97A4B">
        <w:rPr>
          <w:spacing w:val="-2"/>
        </w:rPr>
        <w:t xml:space="preserve"> </w:t>
      </w:r>
      <w:r w:rsidRPr="00F97A4B">
        <w:t>темп,</w:t>
      </w:r>
      <w:r w:rsidRPr="00F97A4B">
        <w:rPr>
          <w:spacing w:val="-1"/>
        </w:rPr>
        <w:t xml:space="preserve"> </w:t>
      </w:r>
      <w:r w:rsidRPr="00F97A4B">
        <w:t>мелодия).</w:t>
      </w:r>
    </w:p>
    <w:p w:rsidR="00C450EA" w:rsidRPr="00F97A4B" w:rsidRDefault="002F2362" w:rsidP="00267F92">
      <w:pPr>
        <w:pStyle w:val="a3"/>
        <w:ind w:left="0" w:firstLine="542"/>
      </w:pPr>
      <w:r w:rsidRPr="00F97A4B">
        <w:t>Произведения для чтения: Ф.И. Тютчев "Есть в осени первоначальной...", А.А. Фет "Кот</w:t>
      </w:r>
      <w:r w:rsidRPr="00F97A4B">
        <w:rPr>
          <w:spacing w:val="1"/>
        </w:rPr>
        <w:t xml:space="preserve"> </w:t>
      </w:r>
      <w:r w:rsidRPr="00F97A4B">
        <w:t>поет,</w:t>
      </w:r>
      <w:r w:rsidRPr="00F97A4B">
        <w:rPr>
          <w:spacing w:val="1"/>
        </w:rPr>
        <w:t xml:space="preserve"> </w:t>
      </w:r>
      <w:r w:rsidRPr="00F97A4B">
        <w:t>глаза прищуря",</w:t>
      </w:r>
      <w:r w:rsidRPr="00F97A4B">
        <w:rPr>
          <w:spacing w:val="1"/>
        </w:rPr>
        <w:t xml:space="preserve"> </w:t>
      </w:r>
      <w:r w:rsidRPr="00F97A4B">
        <w:t>"Мама!</w:t>
      </w:r>
      <w:r w:rsidRPr="00F97A4B">
        <w:rPr>
          <w:spacing w:val="1"/>
        </w:rPr>
        <w:t xml:space="preserve"> </w:t>
      </w:r>
      <w:r w:rsidRPr="00F97A4B">
        <w:t>Глянь-ка</w:t>
      </w:r>
      <w:r w:rsidRPr="00F97A4B">
        <w:rPr>
          <w:spacing w:val="1"/>
        </w:rPr>
        <w:t xml:space="preserve"> </w:t>
      </w:r>
      <w:r w:rsidRPr="00F97A4B">
        <w:t>из</w:t>
      </w:r>
      <w:r w:rsidRPr="00F97A4B">
        <w:rPr>
          <w:spacing w:val="1"/>
        </w:rPr>
        <w:t xml:space="preserve"> </w:t>
      </w:r>
      <w:r w:rsidRPr="00F97A4B">
        <w:t>окошка...",</w:t>
      </w:r>
      <w:r w:rsidRPr="00F97A4B">
        <w:rPr>
          <w:spacing w:val="1"/>
        </w:rPr>
        <w:t xml:space="preserve"> </w:t>
      </w:r>
      <w:r w:rsidRPr="00F97A4B">
        <w:t>А.Н.</w:t>
      </w:r>
      <w:r w:rsidRPr="00F97A4B">
        <w:rPr>
          <w:spacing w:val="1"/>
        </w:rPr>
        <w:t xml:space="preserve"> </w:t>
      </w:r>
      <w:r w:rsidRPr="00F97A4B">
        <w:t>Майков</w:t>
      </w:r>
      <w:r w:rsidRPr="00F97A4B">
        <w:rPr>
          <w:spacing w:val="1"/>
        </w:rPr>
        <w:t xml:space="preserve"> </w:t>
      </w:r>
      <w:r w:rsidRPr="00F97A4B">
        <w:t>"Осень",</w:t>
      </w:r>
      <w:r w:rsidRPr="00F97A4B">
        <w:rPr>
          <w:spacing w:val="1"/>
        </w:rPr>
        <w:t xml:space="preserve"> </w:t>
      </w:r>
      <w:r w:rsidRPr="00F97A4B">
        <w:t>С.А.</w:t>
      </w:r>
      <w:r w:rsidRPr="00F97A4B">
        <w:rPr>
          <w:spacing w:val="1"/>
        </w:rPr>
        <w:t xml:space="preserve"> </w:t>
      </w:r>
      <w:r w:rsidRPr="00F97A4B">
        <w:t>Есенин</w:t>
      </w:r>
      <w:r w:rsidRPr="00F97A4B">
        <w:rPr>
          <w:spacing w:val="1"/>
        </w:rPr>
        <w:t xml:space="preserve"> </w:t>
      </w:r>
      <w:r w:rsidRPr="00F97A4B">
        <w:lastRenderedPageBreak/>
        <w:t>"Береза",</w:t>
      </w:r>
      <w:r w:rsidRPr="00F97A4B">
        <w:rPr>
          <w:spacing w:val="1"/>
        </w:rPr>
        <w:t xml:space="preserve"> </w:t>
      </w:r>
      <w:r w:rsidRPr="00F97A4B">
        <w:t>Н.А.</w:t>
      </w:r>
      <w:r w:rsidRPr="00F97A4B">
        <w:rPr>
          <w:spacing w:val="1"/>
        </w:rPr>
        <w:t xml:space="preserve"> </w:t>
      </w:r>
      <w:r w:rsidRPr="00F97A4B">
        <w:t>Некрасов</w:t>
      </w:r>
      <w:r w:rsidRPr="00F97A4B">
        <w:rPr>
          <w:spacing w:val="1"/>
        </w:rPr>
        <w:t xml:space="preserve"> </w:t>
      </w:r>
      <w:r w:rsidRPr="00F97A4B">
        <w:t>"Железная</w:t>
      </w:r>
      <w:r w:rsidRPr="00F97A4B">
        <w:rPr>
          <w:spacing w:val="1"/>
        </w:rPr>
        <w:t xml:space="preserve"> </w:t>
      </w:r>
      <w:r w:rsidRPr="00F97A4B">
        <w:t>дорога"</w:t>
      </w:r>
      <w:r w:rsidRPr="00F97A4B">
        <w:rPr>
          <w:spacing w:val="1"/>
        </w:rPr>
        <w:t xml:space="preserve"> </w:t>
      </w:r>
      <w:r w:rsidRPr="00F97A4B">
        <w:t>(отрывок),</w:t>
      </w:r>
      <w:r w:rsidRPr="00F97A4B">
        <w:rPr>
          <w:spacing w:val="1"/>
        </w:rPr>
        <w:t xml:space="preserve"> </w:t>
      </w:r>
      <w:r w:rsidRPr="00F97A4B">
        <w:t>А.А.</w:t>
      </w:r>
      <w:r w:rsidRPr="00F97A4B">
        <w:rPr>
          <w:spacing w:val="1"/>
        </w:rPr>
        <w:t xml:space="preserve"> </w:t>
      </w:r>
      <w:r w:rsidRPr="00F97A4B">
        <w:t>Блок</w:t>
      </w:r>
      <w:r w:rsidRPr="00F97A4B">
        <w:rPr>
          <w:spacing w:val="1"/>
        </w:rPr>
        <w:t xml:space="preserve"> </w:t>
      </w:r>
      <w:r w:rsidRPr="00F97A4B">
        <w:t>"Ворона",</w:t>
      </w:r>
      <w:r w:rsidRPr="00F97A4B">
        <w:rPr>
          <w:spacing w:val="1"/>
        </w:rPr>
        <w:t xml:space="preserve"> </w:t>
      </w:r>
      <w:r w:rsidRPr="00F97A4B">
        <w:t>И.А.</w:t>
      </w:r>
      <w:r w:rsidRPr="00F97A4B">
        <w:rPr>
          <w:spacing w:val="1"/>
        </w:rPr>
        <w:t xml:space="preserve"> </w:t>
      </w:r>
      <w:r w:rsidRPr="00F97A4B">
        <w:t>Бунин</w:t>
      </w:r>
      <w:r w:rsidRPr="00F97A4B">
        <w:rPr>
          <w:spacing w:val="1"/>
        </w:rPr>
        <w:t xml:space="preserve"> </w:t>
      </w:r>
      <w:r w:rsidRPr="00F97A4B">
        <w:t>"Первый</w:t>
      </w:r>
      <w:r w:rsidRPr="00F97A4B">
        <w:rPr>
          <w:spacing w:val="2"/>
        </w:rPr>
        <w:t xml:space="preserve"> </w:t>
      </w:r>
      <w:r w:rsidRPr="00F97A4B">
        <w:t>снег"</w:t>
      </w:r>
      <w:r w:rsidRPr="00F97A4B">
        <w:rPr>
          <w:spacing w:val="-5"/>
        </w:rPr>
        <w:t xml:space="preserve"> </w:t>
      </w:r>
      <w:r w:rsidRPr="00F97A4B">
        <w:t>и</w:t>
      </w:r>
      <w:r w:rsidRPr="00F97A4B">
        <w:rPr>
          <w:spacing w:val="3"/>
        </w:rPr>
        <w:t xml:space="preserve"> </w:t>
      </w:r>
      <w:r w:rsidRPr="00F97A4B">
        <w:t>другие</w:t>
      </w:r>
      <w:r w:rsidRPr="00F97A4B">
        <w:rPr>
          <w:spacing w:val="1"/>
        </w:rPr>
        <w:t xml:space="preserve"> </w:t>
      </w:r>
      <w:r w:rsidRPr="00F97A4B">
        <w:t>(по</w:t>
      </w:r>
      <w:r w:rsidRPr="00F97A4B">
        <w:rPr>
          <w:spacing w:val="1"/>
        </w:rPr>
        <w:t xml:space="preserve"> </w:t>
      </w:r>
      <w:r w:rsidRPr="00F97A4B">
        <w:t>выбору).</w:t>
      </w:r>
    </w:p>
    <w:p w:rsidR="00C450EA" w:rsidRPr="00F97A4B" w:rsidRDefault="002F2362" w:rsidP="00267F92">
      <w:pPr>
        <w:pStyle w:val="a3"/>
        <w:ind w:left="0" w:firstLine="542"/>
      </w:pPr>
      <w:r w:rsidRPr="00F97A4B">
        <w:rPr>
          <w:i/>
        </w:rPr>
        <w:t xml:space="preserve">Творчество Л.Н. Толстого. </w:t>
      </w:r>
      <w:r w:rsidRPr="00F97A4B">
        <w:t>Жанровое многообразие произведений Л.Н. Толстого: сказки,</w:t>
      </w:r>
      <w:r w:rsidRPr="00F97A4B">
        <w:rPr>
          <w:spacing w:val="-57"/>
        </w:rPr>
        <w:t xml:space="preserve"> </w:t>
      </w:r>
      <w:r w:rsidRPr="00F97A4B">
        <w:t>рассказы,</w:t>
      </w:r>
      <w:r w:rsidRPr="00F97A4B">
        <w:rPr>
          <w:spacing w:val="1"/>
        </w:rPr>
        <w:t xml:space="preserve"> </w:t>
      </w:r>
      <w:r w:rsidRPr="00F97A4B">
        <w:t>басни,</w:t>
      </w:r>
      <w:r w:rsidRPr="00F97A4B">
        <w:rPr>
          <w:spacing w:val="1"/>
        </w:rPr>
        <w:t xml:space="preserve"> </w:t>
      </w:r>
      <w:r w:rsidRPr="00F97A4B">
        <w:t>быль</w:t>
      </w:r>
      <w:r w:rsidRPr="00F97A4B">
        <w:rPr>
          <w:spacing w:val="1"/>
        </w:rPr>
        <w:t xml:space="preserve"> </w:t>
      </w:r>
      <w:r w:rsidRPr="00F97A4B">
        <w:t>(не</w:t>
      </w:r>
      <w:r w:rsidRPr="00F97A4B">
        <w:rPr>
          <w:spacing w:val="1"/>
        </w:rPr>
        <w:t xml:space="preserve"> </w:t>
      </w:r>
      <w:r w:rsidRPr="00F97A4B">
        <w:t>менее</w:t>
      </w:r>
      <w:r w:rsidRPr="00F97A4B">
        <w:rPr>
          <w:spacing w:val="1"/>
        </w:rPr>
        <w:t xml:space="preserve"> </w:t>
      </w:r>
      <w:r w:rsidRPr="00F97A4B">
        <w:t>трех</w:t>
      </w:r>
      <w:r w:rsidRPr="00F97A4B">
        <w:rPr>
          <w:spacing w:val="1"/>
        </w:rPr>
        <w:t xml:space="preserve"> </w:t>
      </w:r>
      <w:r w:rsidRPr="00F97A4B">
        <w:t>произведений).</w:t>
      </w:r>
      <w:r w:rsidRPr="00F97A4B">
        <w:rPr>
          <w:spacing w:val="1"/>
        </w:rPr>
        <w:t xml:space="preserve"> </w:t>
      </w:r>
      <w:r w:rsidRPr="00F97A4B">
        <w:t>Рассказ</w:t>
      </w:r>
      <w:r w:rsidRPr="00F97A4B">
        <w:rPr>
          <w:spacing w:val="1"/>
        </w:rPr>
        <w:t xml:space="preserve"> </w:t>
      </w:r>
      <w:r w:rsidRPr="00F97A4B">
        <w:t>как</w:t>
      </w:r>
      <w:r w:rsidRPr="00F97A4B">
        <w:rPr>
          <w:spacing w:val="1"/>
        </w:rPr>
        <w:t xml:space="preserve"> </w:t>
      </w:r>
      <w:r w:rsidRPr="00F97A4B">
        <w:t>повествование:</w:t>
      </w:r>
      <w:r w:rsidRPr="00F97A4B">
        <w:rPr>
          <w:spacing w:val="1"/>
        </w:rPr>
        <w:t xml:space="preserve"> </w:t>
      </w:r>
      <w:r w:rsidRPr="00F97A4B">
        <w:t>связь</w:t>
      </w:r>
      <w:r w:rsidRPr="00F97A4B">
        <w:rPr>
          <w:spacing w:val="1"/>
        </w:rPr>
        <w:t xml:space="preserve"> </w:t>
      </w:r>
      <w:r w:rsidRPr="00F97A4B">
        <w:t>содержания с реальным событием. Структурные части произведения (композиция): начало,</w:t>
      </w:r>
      <w:r w:rsidRPr="00F97A4B">
        <w:rPr>
          <w:spacing w:val="1"/>
        </w:rPr>
        <w:t xml:space="preserve"> </w:t>
      </w:r>
      <w:r w:rsidRPr="00F97A4B">
        <w:t>завязка действия, кульминация, развязка. Эпизод как часть рассказа. Различные виды планов.</w:t>
      </w:r>
      <w:r w:rsidRPr="00F97A4B">
        <w:rPr>
          <w:spacing w:val="1"/>
        </w:rPr>
        <w:t xml:space="preserve"> </w:t>
      </w:r>
      <w:r w:rsidRPr="00F97A4B">
        <w:t>Сюжет</w:t>
      </w:r>
      <w:r w:rsidRPr="00F97A4B">
        <w:rPr>
          <w:spacing w:val="1"/>
        </w:rPr>
        <w:t xml:space="preserve"> </w:t>
      </w:r>
      <w:r w:rsidRPr="00F97A4B">
        <w:t>рассказа:</w:t>
      </w:r>
      <w:r w:rsidRPr="00F97A4B">
        <w:rPr>
          <w:spacing w:val="1"/>
        </w:rPr>
        <w:t xml:space="preserve"> </w:t>
      </w:r>
      <w:r w:rsidRPr="00F97A4B">
        <w:t>основные</w:t>
      </w:r>
      <w:r w:rsidRPr="00F97A4B">
        <w:rPr>
          <w:spacing w:val="1"/>
        </w:rPr>
        <w:t xml:space="preserve"> </w:t>
      </w:r>
      <w:r w:rsidRPr="00F97A4B">
        <w:t>события,</w:t>
      </w:r>
      <w:r w:rsidRPr="00F97A4B">
        <w:rPr>
          <w:spacing w:val="1"/>
        </w:rPr>
        <w:t xml:space="preserve"> </w:t>
      </w:r>
      <w:r w:rsidRPr="00F97A4B">
        <w:t>главные</w:t>
      </w:r>
      <w:r w:rsidRPr="00F97A4B">
        <w:rPr>
          <w:spacing w:val="1"/>
        </w:rPr>
        <w:t xml:space="preserve"> </w:t>
      </w:r>
      <w:r w:rsidRPr="00F97A4B">
        <w:t>герои,</w:t>
      </w:r>
      <w:r w:rsidRPr="00F97A4B">
        <w:rPr>
          <w:spacing w:val="1"/>
        </w:rPr>
        <w:t xml:space="preserve"> </w:t>
      </w:r>
      <w:r w:rsidRPr="00F97A4B">
        <w:t>действующие</w:t>
      </w:r>
      <w:r w:rsidRPr="00F97A4B">
        <w:rPr>
          <w:spacing w:val="1"/>
        </w:rPr>
        <w:t xml:space="preserve"> </w:t>
      </w:r>
      <w:r w:rsidRPr="00F97A4B">
        <w:t>лица,</w:t>
      </w:r>
      <w:r w:rsidRPr="00F97A4B">
        <w:rPr>
          <w:spacing w:val="1"/>
        </w:rPr>
        <w:t xml:space="preserve"> </w:t>
      </w:r>
      <w:r w:rsidRPr="00F97A4B">
        <w:t>различение</w:t>
      </w:r>
      <w:r w:rsidRPr="00F97A4B">
        <w:rPr>
          <w:spacing w:val="1"/>
        </w:rPr>
        <w:t xml:space="preserve"> </w:t>
      </w:r>
      <w:r w:rsidRPr="00F97A4B">
        <w:t>рассказчика и автора произведения. Художественные особенности текста-описания, текста-</w:t>
      </w:r>
      <w:r w:rsidRPr="00F97A4B">
        <w:rPr>
          <w:spacing w:val="1"/>
        </w:rPr>
        <w:t xml:space="preserve"> </w:t>
      </w:r>
      <w:r w:rsidRPr="00F97A4B">
        <w:t>рассуждения.</w:t>
      </w:r>
    </w:p>
    <w:p w:rsidR="00C450EA" w:rsidRPr="00F97A4B" w:rsidRDefault="002F2362" w:rsidP="00267F92">
      <w:pPr>
        <w:pStyle w:val="a3"/>
        <w:ind w:left="0"/>
      </w:pPr>
      <w:r w:rsidRPr="00F97A4B">
        <w:t>Произведения</w:t>
      </w:r>
      <w:r w:rsidRPr="00F97A4B">
        <w:rPr>
          <w:spacing w:val="-4"/>
        </w:rPr>
        <w:t xml:space="preserve"> </w:t>
      </w:r>
      <w:r w:rsidRPr="00F97A4B">
        <w:t>для</w:t>
      </w:r>
      <w:r w:rsidRPr="00F97A4B">
        <w:rPr>
          <w:spacing w:val="-3"/>
        </w:rPr>
        <w:t xml:space="preserve"> </w:t>
      </w:r>
      <w:r w:rsidRPr="00F97A4B">
        <w:t>чтения:</w:t>
      </w:r>
      <w:r w:rsidRPr="00F97A4B">
        <w:rPr>
          <w:spacing w:val="-4"/>
        </w:rPr>
        <w:t xml:space="preserve"> </w:t>
      </w:r>
      <w:r w:rsidRPr="00F97A4B">
        <w:t>Л.Н.</w:t>
      </w:r>
      <w:r w:rsidRPr="00F97A4B">
        <w:rPr>
          <w:spacing w:val="-6"/>
        </w:rPr>
        <w:t xml:space="preserve"> </w:t>
      </w:r>
      <w:r w:rsidRPr="00F97A4B">
        <w:t>Толстой</w:t>
      </w:r>
      <w:r w:rsidRPr="00F97A4B">
        <w:rPr>
          <w:spacing w:val="-7"/>
        </w:rPr>
        <w:t xml:space="preserve"> </w:t>
      </w:r>
      <w:r w:rsidRPr="00F97A4B">
        <w:t>"Лебеди",</w:t>
      </w:r>
      <w:r w:rsidRPr="00F97A4B">
        <w:rPr>
          <w:spacing w:val="-1"/>
        </w:rPr>
        <w:t xml:space="preserve"> </w:t>
      </w:r>
      <w:r w:rsidRPr="00F97A4B">
        <w:t>"Зайцы",</w:t>
      </w:r>
      <w:r w:rsidRPr="00F97A4B">
        <w:rPr>
          <w:spacing w:val="-6"/>
        </w:rPr>
        <w:t xml:space="preserve"> </w:t>
      </w:r>
      <w:r w:rsidRPr="00F97A4B">
        <w:t>"Прыжок",</w:t>
      </w:r>
      <w:r w:rsidRPr="00F97A4B">
        <w:rPr>
          <w:spacing w:val="-2"/>
        </w:rPr>
        <w:t xml:space="preserve"> </w:t>
      </w:r>
      <w:r w:rsidRPr="00F97A4B">
        <w:t>"Акула"</w:t>
      </w:r>
      <w:r w:rsidRPr="00F97A4B">
        <w:rPr>
          <w:spacing w:val="-5"/>
        </w:rPr>
        <w:t xml:space="preserve"> </w:t>
      </w:r>
      <w:r w:rsidRPr="00F97A4B">
        <w:t>и</w:t>
      </w:r>
      <w:r w:rsidRPr="00F97A4B">
        <w:rPr>
          <w:spacing w:val="-3"/>
        </w:rPr>
        <w:t xml:space="preserve"> </w:t>
      </w:r>
      <w:r w:rsidRPr="00F97A4B">
        <w:t>другие.</w:t>
      </w:r>
    </w:p>
    <w:p w:rsidR="00C450EA" w:rsidRPr="00F97A4B" w:rsidRDefault="002F2362" w:rsidP="00267F92">
      <w:pPr>
        <w:pStyle w:val="a3"/>
        <w:ind w:left="0" w:firstLine="542"/>
      </w:pPr>
      <w:r w:rsidRPr="00F97A4B">
        <w:rPr>
          <w:i/>
        </w:rPr>
        <w:t xml:space="preserve">Литературная сказка. </w:t>
      </w:r>
      <w:r w:rsidRPr="00F97A4B">
        <w:t>Литературная сказка русских писателей (не менее двух). Круг</w:t>
      </w:r>
      <w:r w:rsidRPr="00F97A4B">
        <w:rPr>
          <w:spacing w:val="1"/>
        </w:rPr>
        <w:t xml:space="preserve"> </w:t>
      </w:r>
      <w:r w:rsidRPr="00F97A4B">
        <w:t>чтения:</w:t>
      </w:r>
      <w:r w:rsidRPr="00F97A4B">
        <w:rPr>
          <w:spacing w:val="1"/>
        </w:rPr>
        <w:t xml:space="preserve"> </w:t>
      </w:r>
      <w:r w:rsidRPr="00F97A4B">
        <w:t>произведения</w:t>
      </w:r>
      <w:r w:rsidRPr="00F97A4B">
        <w:rPr>
          <w:spacing w:val="1"/>
        </w:rPr>
        <w:t xml:space="preserve"> </w:t>
      </w:r>
      <w:r w:rsidRPr="00F97A4B">
        <w:t>В.М.</w:t>
      </w:r>
      <w:r w:rsidRPr="00F97A4B">
        <w:rPr>
          <w:spacing w:val="1"/>
        </w:rPr>
        <w:t xml:space="preserve"> </w:t>
      </w:r>
      <w:r w:rsidRPr="00F97A4B">
        <w:t>Гаршина,</w:t>
      </w:r>
      <w:r w:rsidRPr="00F97A4B">
        <w:rPr>
          <w:spacing w:val="1"/>
        </w:rPr>
        <w:t xml:space="preserve"> </w:t>
      </w:r>
      <w:r w:rsidRPr="00F97A4B">
        <w:t>М.</w:t>
      </w:r>
      <w:r w:rsidRPr="00F97A4B">
        <w:rPr>
          <w:spacing w:val="1"/>
        </w:rPr>
        <w:t xml:space="preserve"> </w:t>
      </w:r>
      <w:r w:rsidRPr="00F97A4B">
        <w:t>Горького,</w:t>
      </w:r>
      <w:r w:rsidRPr="00F97A4B">
        <w:rPr>
          <w:spacing w:val="1"/>
        </w:rPr>
        <w:t xml:space="preserve"> </w:t>
      </w:r>
      <w:r w:rsidRPr="00F97A4B">
        <w:t>И.С.</w:t>
      </w:r>
      <w:r w:rsidRPr="00F97A4B">
        <w:rPr>
          <w:spacing w:val="1"/>
        </w:rPr>
        <w:t xml:space="preserve"> </w:t>
      </w:r>
      <w:r w:rsidRPr="00F97A4B">
        <w:t>Соколова-Микитова</w:t>
      </w:r>
      <w:r w:rsidRPr="00F97A4B">
        <w:rPr>
          <w:spacing w:val="1"/>
        </w:rPr>
        <w:t xml:space="preserve"> </w:t>
      </w:r>
      <w:r w:rsidRPr="00F97A4B">
        <w:t>и</w:t>
      </w:r>
      <w:r w:rsidRPr="00F97A4B">
        <w:rPr>
          <w:spacing w:val="1"/>
        </w:rPr>
        <w:t xml:space="preserve"> </w:t>
      </w:r>
      <w:r w:rsidRPr="00F97A4B">
        <w:t>других.</w:t>
      </w:r>
      <w:r w:rsidRPr="00F97A4B">
        <w:rPr>
          <w:spacing w:val="1"/>
        </w:rPr>
        <w:t xml:space="preserve"> </w:t>
      </w:r>
      <w:r w:rsidRPr="00F97A4B">
        <w:t>Особенности</w:t>
      </w:r>
      <w:r w:rsidRPr="00F97A4B">
        <w:rPr>
          <w:spacing w:val="2"/>
        </w:rPr>
        <w:t xml:space="preserve"> </w:t>
      </w:r>
      <w:r w:rsidRPr="00F97A4B">
        <w:t>авторских</w:t>
      </w:r>
      <w:r w:rsidRPr="00F97A4B">
        <w:rPr>
          <w:spacing w:val="-4"/>
        </w:rPr>
        <w:t xml:space="preserve"> </w:t>
      </w:r>
      <w:r w:rsidRPr="00F97A4B">
        <w:t>сказок</w:t>
      </w:r>
      <w:r w:rsidRPr="00F97A4B">
        <w:rPr>
          <w:spacing w:val="-1"/>
        </w:rPr>
        <w:t xml:space="preserve"> </w:t>
      </w:r>
      <w:r w:rsidRPr="00F97A4B">
        <w:t>(сюжет,</w:t>
      </w:r>
      <w:r w:rsidRPr="00F97A4B">
        <w:rPr>
          <w:spacing w:val="-1"/>
        </w:rPr>
        <w:t xml:space="preserve"> </w:t>
      </w:r>
      <w:r w:rsidRPr="00F97A4B">
        <w:t>язык,</w:t>
      </w:r>
      <w:r w:rsidRPr="00F97A4B">
        <w:rPr>
          <w:spacing w:val="-2"/>
        </w:rPr>
        <w:t xml:space="preserve"> </w:t>
      </w:r>
      <w:r w:rsidRPr="00F97A4B">
        <w:t>герои).</w:t>
      </w:r>
      <w:r w:rsidRPr="00F97A4B">
        <w:rPr>
          <w:spacing w:val="-2"/>
        </w:rPr>
        <w:t xml:space="preserve"> </w:t>
      </w:r>
      <w:r w:rsidRPr="00F97A4B">
        <w:t>Составление аннотации.</w:t>
      </w:r>
    </w:p>
    <w:p w:rsidR="00C450EA" w:rsidRPr="00F97A4B" w:rsidRDefault="002F2362" w:rsidP="00267F92">
      <w:pPr>
        <w:pStyle w:val="a3"/>
        <w:spacing w:line="242" w:lineRule="auto"/>
        <w:ind w:left="0" w:firstLine="542"/>
      </w:pPr>
      <w:r w:rsidRPr="00F97A4B">
        <w:t>Произведения</w:t>
      </w:r>
      <w:r w:rsidRPr="00F97A4B">
        <w:rPr>
          <w:spacing w:val="1"/>
        </w:rPr>
        <w:t xml:space="preserve"> </w:t>
      </w:r>
      <w:r w:rsidRPr="00F97A4B">
        <w:t>для</w:t>
      </w:r>
      <w:r w:rsidRPr="00F97A4B">
        <w:rPr>
          <w:spacing w:val="1"/>
        </w:rPr>
        <w:t xml:space="preserve"> </w:t>
      </w:r>
      <w:r w:rsidRPr="00F97A4B">
        <w:t>чтения:</w:t>
      </w:r>
      <w:r w:rsidRPr="00F97A4B">
        <w:rPr>
          <w:spacing w:val="1"/>
        </w:rPr>
        <w:t xml:space="preserve"> </w:t>
      </w:r>
      <w:r w:rsidRPr="00F97A4B">
        <w:t>В.М.</w:t>
      </w:r>
      <w:r w:rsidRPr="00F97A4B">
        <w:rPr>
          <w:spacing w:val="1"/>
        </w:rPr>
        <w:t xml:space="preserve"> </w:t>
      </w:r>
      <w:r w:rsidRPr="00F97A4B">
        <w:t>Гаршин</w:t>
      </w:r>
      <w:r w:rsidRPr="00F97A4B">
        <w:rPr>
          <w:spacing w:val="1"/>
        </w:rPr>
        <w:t xml:space="preserve"> </w:t>
      </w:r>
      <w:r w:rsidRPr="00F97A4B">
        <w:t>"Лягушка-путешественница",</w:t>
      </w:r>
      <w:r w:rsidRPr="00F97A4B">
        <w:rPr>
          <w:spacing w:val="1"/>
        </w:rPr>
        <w:t xml:space="preserve"> </w:t>
      </w:r>
      <w:r w:rsidRPr="00F97A4B">
        <w:t>И.С.</w:t>
      </w:r>
      <w:r w:rsidRPr="00F97A4B">
        <w:rPr>
          <w:spacing w:val="1"/>
        </w:rPr>
        <w:t xml:space="preserve"> </w:t>
      </w:r>
      <w:r w:rsidRPr="00F97A4B">
        <w:t>Соколов-</w:t>
      </w:r>
      <w:r w:rsidRPr="00F97A4B">
        <w:rPr>
          <w:spacing w:val="1"/>
        </w:rPr>
        <w:t xml:space="preserve"> </w:t>
      </w:r>
      <w:r w:rsidRPr="00F97A4B">
        <w:t>Микитов</w:t>
      </w:r>
      <w:r w:rsidRPr="00F97A4B">
        <w:rPr>
          <w:spacing w:val="-3"/>
        </w:rPr>
        <w:t xml:space="preserve"> </w:t>
      </w:r>
      <w:r w:rsidRPr="00F97A4B">
        <w:t>"Листопадничек",</w:t>
      </w:r>
      <w:r w:rsidRPr="00F97A4B">
        <w:rPr>
          <w:spacing w:val="2"/>
        </w:rPr>
        <w:t xml:space="preserve"> </w:t>
      </w:r>
      <w:r w:rsidRPr="00F97A4B">
        <w:t>М.</w:t>
      </w:r>
      <w:r w:rsidRPr="00F97A4B">
        <w:rPr>
          <w:spacing w:val="2"/>
        </w:rPr>
        <w:t xml:space="preserve"> </w:t>
      </w:r>
      <w:r w:rsidRPr="00F97A4B">
        <w:t>Горький</w:t>
      </w:r>
      <w:r w:rsidRPr="00F97A4B">
        <w:rPr>
          <w:spacing w:val="1"/>
        </w:rPr>
        <w:t xml:space="preserve"> </w:t>
      </w:r>
      <w:r w:rsidRPr="00F97A4B">
        <w:t>"Случай</w:t>
      </w:r>
      <w:r w:rsidRPr="00F97A4B">
        <w:rPr>
          <w:spacing w:val="1"/>
        </w:rPr>
        <w:t xml:space="preserve"> </w:t>
      </w:r>
      <w:r w:rsidRPr="00F97A4B">
        <w:t>с</w:t>
      </w:r>
      <w:r w:rsidRPr="00F97A4B">
        <w:rPr>
          <w:spacing w:val="-5"/>
        </w:rPr>
        <w:t xml:space="preserve"> </w:t>
      </w:r>
      <w:r w:rsidRPr="00F97A4B">
        <w:t>Евсейкой"</w:t>
      </w:r>
      <w:r w:rsidRPr="00F97A4B">
        <w:rPr>
          <w:spacing w:val="-2"/>
        </w:rPr>
        <w:t xml:space="preserve"> </w:t>
      </w:r>
      <w:r w:rsidRPr="00F97A4B">
        <w:t>и</w:t>
      </w:r>
      <w:r w:rsidRPr="00F97A4B">
        <w:rPr>
          <w:spacing w:val="-4"/>
        </w:rPr>
        <w:t xml:space="preserve"> </w:t>
      </w:r>
      <w:r w:rsidRPr="00F97A4B">
        <w:t>другие</w:t>
      </w:r>
      <w:r w:rsidRPr="00F97A4B">
        <w:rPr>
          <w:spacing w:val="-1"/>
        </w:rPr>
        <w:t xml:space="preserve"> </w:t>
      </w:r>
      <w:r w:rsidRPr="00F97A4B">
        <w:t>(по выбору).</w:t>
      </w:r>
    </w:p>
    <w:p w:rsidR="00C450EA" w:rsidRPr="00F97A4B" w:rsidRDefault="002F2362" w:rsidP="00267F92">
      <w:pPr>
        <w:pStyle w:val="a3"/>
        <w:ind w:left="0" w:firstLine="542"/>
      </w:pPr>
      <w:r w:rsidRPr="00F97A4B">
        <w:rPr>
          <w:i/>
        </w:rPr>
        <w:t xml:space="preserve">Произведения о взаимоотношениях человека и животных. </w:t>
      </w:r>
      <w:r w:rsidRPr="00F97A4B">
        <w:t>Человек и его отношения с</w:t>
      </w:r>
      <w:r w:rsidRPr="00F97A4B">
        <w:rPr>
          <w:spacing w:val="1"/>
        </w:rPr>
        <w:t xml:space="preserve"> </w:t>
      </w:r>
      <w:r w:rsidRPr="00F97A4B">
        <w:t>животными:</w:t>
      </w:r>
      <w:r w:rsidRPr="00F97A4B">
        <w:rPr>
          <w:spacing w:val="1"/>
        </w:rPr>
        <w:t xml:space="preserve"> </w:t>
      </w:r>
      <w:r w:rsidRPr="00F97A4B">
        <w:t>верность,</w:t>
      </w:r>
      <w:r w:rsidRPr="00F97A4B">
        <w:rPr>
          <w:spacing w:val="1"/>
        </w:rPr>
        <w:t xml:space="preserve"> </w:t>
      </w:r>
      <w:r w:rsidRPr="00F97A4B">
        <w:t>преданность,</w:t>
      </w:r>
      <w:r w:rsidRPr="00F97A4B">
        <w:rPr>
          <w:spacing w:val="1"/>
        </w:rPr>
        <w:t xml:space="preserve"> </w:t>
      </w:r>
      <w:r w:rsidRPr="00F97A4B">
        <w:t>забота</w:t>
      </w:r>
      <w:r w:rsidRPr="00F97A4B">
        <w:rPr>
          <w:spacing w:val="1"/>
        </w:rPr>
        <w:t xml:space="preserve"> </w:t>
      </w:r>
      <w:r w:rsidRPr="00F97A4B">
        <w:t>и</w:t>
      </w:r>
      <w:r w:rsidRPr="00F97A4B">
        <w:rPr>
          <w:spacing w:val="1"/>
        </w:rPr>
        <w:t xml:space="preserve"> </w:t>
      </w:r>
      <w:r w:rsidRPr="00F97A4B">
        <w:t>любовь.</w:t>
      </w:r>
      <w:r w:rsidRPr="00F97A4B">
        <w:rPr>
          <w:spacing w:val="1"/>
        </w:rPr>
        <w:t xml:space="preserve"> </w:t>
      </w:r>
      <w:r w:rsidRPr="00F97A4B">
        <w:t>Круг</w:t>
      </w:r>
      <w:r w:rsidRPr="00F97A4B">
        <w:rPr>
          <w:spacing w:val="1"/>
        </w:rPr>
        <w:t xml:space="preserve"> </w:t>
      </w:r>
      <w:r w:rsidRPr="00F97A4B">
        <w:t>чтения</w:t>
      </w:r>
      <w:r w:rsidRPr="00F97A4B">
        <w:rPr>
          <w:spacing w:val="1"/>
        </w:rPr>
        <w:t xml:space="preserve"> </w:t>
      </w:r>
      <w:r w:rsidRPr="00F97A4B">
        <w:t>(по</w:t>
      </w:r>
      <w:r w:rsidRPr="00F97A4B">
        <w:rPr>
          <w:spacing w:val="1"/>
        </w:rPr>
        <w:t xml:space="preserve"> </w:t>
      </w:r>
      <w:r w:rsidRPr="00F97A4B">
        <w:t>выбору,</w:t>
      </w:r>
      <w:r w:rsidRPr="00F97A4B">
        <w:rPr>
          <w:spacing w:val="1"/>
        </w:rPr>
        <w:t xml:space="preserve"> </w:t>
      </w:r>
      <w:r w:rsidRPr="00F97A4B">
        <w:t>не</w:t>
      </w:r>
      <w:r w:rsidRPr="00F97A4B">
        <w:rPr>
          <w:spacing w:val="1"/>
        </w:rPr>
        <w:t xml:space="preserve"> </w:t>
      </w:r>
      <w:r w:rsidRPr="00F97A4B">
        <w:t>менее</w:t>
      </w:r>
      <w:r w:rsidRPr="00F97A4B">
        <w:rPr>
          <w:spacing w:val="1"/>
        </w:rPr>
        <w:t xml:space="preserve"> </w:t>
      </w:r>
      <w:r w:rsidRPr="00F97A4B">
        <w:t>четырех</w:t>
      </w:r>
      <w:r w:rsidRPr="00F97A4B">
        <w:rPr>
          <w:spacing w:val="1"/>
        </w:rPr>
        <w:t xml:space="preserve"> </w:t>
      </w:r>
      <w:r w:rsidRPr="00F97A4B">
        <w:t>произведений):</w:t>
      </w:r>
      <w:r w:rsidRPr="00F97A4B">
        <w:rPr>
          <w:spacing w:val="1"/>
        </w:rPr>
        <w:t xml:space="preserve"> </w:t>
      </w:r>
      <w:r w:rsidRPr="00F97A4B">
        <w:t>произведения</w:t>
      </w:r>
      <w:r w:rsidRPr="00F97A4B">
        <w:rPr>
          <w:spacing w:val="1"/>
        </w:rPr>
        <w:t xml:space="preserve"> </w:t>
      </w:r>
      <w:r w:rsidRPr="00F97A4B">
        <w:t>Д.Н.</w:t>
      </w:r>
      <w:r w:rsidRPr="00F97A4B">
        <w:rPr>
          <w:spacing w:val="1"/>
        </w:rPr>
        <w:t xml:space="preserve"> </w:t>
      </w:r>
      <w:r w:rsidRPr="00F97A4B">
        <w:t>Мамина-Сибиряка,</w:t>
      </w:r>
      <w:r w:rsidRPr="00F97A4B">
        <w:rPr>
          <w:spacing w:val="1"/>
        </w:rPr>
        <w:t xml:space="preserve"> </w:t>
      </w:r>
      <w:r w:rsidRPr="00F97A4B">
        <w:t>К.Г.</w:t>
      </w:r>
      <w:r w:rsidRPr="00F97A4B">
        <w:rPr>
          <w:spacing w:val="1"/>
        </w:rPr>
        <w:t xml:space="preserve"> </w:t>
      </w:r>
      <w:r w:rsidRPr="00F97A4B">
        <w:t>Паустовского,</w:t>
      </w:r>
      <w:r w:rsidRPr="00F97A4B">
        <w:rPr>
          <w:spacing w:val="1"/>
        </w:rPr>
        <w:t xml:space="preserve"> </w:t>
      </w:r>
      <w:r w:rsidRPr="00F97A4B">
        <w:t>М.М.</w:t>
      </w:r>
      <w:r w:rsidRPr="00F97A4B">
        <w:rPr>
          <w:spacing w:val="1"/>
        </w:rPr>
        <w:t xml:space="preserve"> </w:t>
      </w:r>
      <w:r w:rsidRPr="00F97A4B">
        <w:t>Пришвина,</w:t>
      </w:r>
      <w:r w:rsidRPr="00F97A4B">
        <w:rPr>
          <w:spacing w:val="1"/>
        </w:rPr>
        <w:t xml:space="preserve"> </w:t>
      </w:r>
      <w:r w:rsidRPr="00F97A4B">
        <w:t>Б.С.</w:t>
      </w:r>
      <w:r w:rsidRPr="00F97A4B">
        <w:rPr>
          <w:spacing w:val="1"/>
        </w:rPr>
        <w:t xml:space="preserve"> </w:t>
      </w:r>
      <w:r w:rsidRPr="00F97A4B">
        <w:t>Житкова.</w:t>
      </w:r>
      <w:r w:rsidRPr="00F97A4B">
        <w:rPr>
          <w:spacing w:val="1"/>
        </w:rPr>
        <w:t xml:space="preserve"> </w:t>
      </w:r>
      <w:r w:rsidRPr="00F97A4B">
        <w:t>Особенности</w:t>
      </w:r>
      <w:r w:rsidRPr="00F97A4B">
        <w:rPr>
          <w:spacing w:val="1"/>
        </w:rPr>
        <w:t xml:space="preserve"> </w:t>
      </w:r>
      <w:r w:rsidRPr="00F97A4B">
        <w:t>рассказа:</w:t>
      </w:r>
      <w:r w:rsidRPr="00F97A4B">
        <w:rPr>
          <w:spacing w:val="1"/>
        </w:rPr>
        <w:t xml:space="preserve"> </w:t>
      </w:r>
      <w:r w:rsidRPr="00F97A4B">
        <w:t>тема,</w:t>
      </w:r>
      <w:r w:rsidRPr="00F97A4B">
        <w:rPr>
          <w:spacing w:val="1"/>
        </w:rPr>
        <w:t xml:space="preserve"> </w:t>
      </w:r>
      <w:r w:rsidRPr="00F97A4B">
        <w:t>герои,</w:t>
      </w:r>
      <w:r w:rsidRPr="00F97A4B">
        <w:rPr>
          <w:spacing w:val="1"/>
        </w:rPr>
        <w:t xml:space="preserve"> </w:t>
      </w:r>
      <w:r w:rsidRPr="00F97A4B">
        <w:t>реальность</w:t>
      </w:r>
      <w:r w:rsidRPr="00F97A4B">
        <w:rPr>
          <w:spacing w:val="1"/>
        </w:rPr>
        <w:t xml:space="preserve"> </w:t>
      </w:r>
      <w:r w:rsidRPr="00F97A4B">
        <w:t>событий,</w:t>
      </w:r>
      <w:r w:rsidRPr="00F97A4B">
        <w:rPr>
          <w:spacing w:val="1"/>
        </w:rPr>
        <w:t xml:space="preserve"> </w:t>
      </w:r>
      <w:r w:rsidRPr="00F97A4B">
        <w:t>композиция,</w:t>
      </w:r>
      <w:r w:rsidRPr="00F97A4B">
        <w:rPr>
          <w:spacing w:val="-2"/>
        </w:rPr>
        <w:t xml:space="preserve"> </w:t>
      </w:r>
      <w:r w:rsidRPr="00F97A4B">
        <w:t>объекты</w:t>
      </w:r>
      <w:r w:rsidRPr="00F97A4B">
        <w:rPr>
          <w:spacing w:val="-5"/>
        </w:rPr>
        <w:t xml:space="preserve"> </w:t>
      </w:r>
      <w:r w:rsidRPr="00F97A4B">
        <w:t>описания</w:t>
      </w:r>
      <w:r w:rsidRPr="00F97A4B">
        <w:rPr>
          <w:spacing w:val="-4"/>
        </w:rPr>
        <w:t xml:space="preserve"> </w:t>
      </w:r>
      <w:r w:rsidRPr="00F97A4B">
        <w:t>(портрет</w:t>
      </w:r>
      <w:r w:rsidRPr="00F97A4B">
        <w:rPr>
          <w:spacing w:val="2"/>
        </w:rPr>
        <w:t xml:space="preserve"> </w:t>
      </w:r>
      <w:r w:rsidRPr="00F97A4B">
        <w:t>героя,</w:t>
      </w:r>
      <w:r w:rsidRPr="00F97A4B">
        <w:rPr>
          <w:spacing w:val="-2"/>
        </w:rPr>
        <w:t xml:space="preserve"> </w:t>
      </w:r>
      <w:r w:rsidRPr="00F97A4B">
        <w:t>описание</w:t>
      </w:r>
      <w:r w:rsidRPr="00F97A4B">
        <w:rPr>
          <w:spacing w:val="9"/>
        </w:rPr>
        <w:t xml:space="preserve"> </w:t>
      </w:r>
      <w:r w:rsidRPr="00F97A4B">
        <w:t>интерьера).</w:t>
      </w:r>
    </w:p>
    <w:p w:rsidR="00C450EA" w:rsidRPr="00F97A4B" w:rsidRDefault="002F2362" w:rsidP="00267F92">
      <w:pPr>
        <w:pStyle w:val="a3"/>
        <w:ind w:left="0" w:firstLine="542"/>
      </w:pPr>
      <w:r w:rsidRPr="00F97A4B">
        <w:t>Произведения для чтения: Б.С. Житков "Про обезьянку", К.Г. Паустовский "Барсучий</w:t>
      </w:r>
      <w:r w:rsidRPr="00F97A4B">
        <w:rPr>
          <w:spacing w:val="1"/>
        </w:rPr>
        <w:t xml:space="preserve"> </w:t>
      </w:r>
      <w:r w:rsidRPr="00F97A4B">
        <w:t>нос", "Кот Ворюга", Д.Н. Мамин-Сибиряк "Приемыш", А.И. Куприн "Барбос и Жулька" и</w:t>
      </w:r>
      <w:r w:rsidRPr="00F97A4B">
        <w:rPr>
          <w:spacing w:val="1"/>
        </w:rPr>
        <w:t xml:space="preserve"> </w:t>
      </w:r>
      <w:r w:rsidRPr="00F97A4B">
        <w:t>другое (по</w:t>
      </w:r>
      <w:r w:rsidRPr="00F97A4B">
        <w:rPr>
          <w:spacing w:val="2"/>
        </w:rPr>
        <w:t xml:space="preserve"> </w:t>
      </w:r>
      <w:r w:rsidRPr="00F97A4B">
        <w:t>выбору).</w:t>
      </w:r>
    </w:p>
    <w:p w:rsidR="00C450EA" w:rsidRPr="00F97A4B" w:rsidRDefault="002F2362" w:rsidP="00267F92">
      <w:pPr>
        <w:pStyle w:val="a3"/>
        <w:ind w:left="0" w:firstLine="542"/>
      </w:pPr>
      <w:r w:rsidRPr="00F97A4B">
        <w:rPr>
          <w:i/>
        </w:rPr>
        <w:t>Произведения</w:t>
      </w:r>
      <w:r w:rsidRPr="00F97A4B">
        <w:rPr>
          <w:i/>
          <w:spacing w:val="1"/>
        </w:rPr>
        <w:t xml:space="preserve"> </w:t>
      </w:r>
      <w:r w:rsidRPr="00F97A4B">
        <w:rPr>
          <w:i/>
        </w:rPr>
        <w:t>о</w:t>
      </w:r>
      <w:r w:rsidRPr="00F97A4B">
        <w:rPr>
          <w:i/>
          <w:spacing w:val="1"/>
        </w:rPr>
        <w:t xml:space="preserve"> </w:t>
      </w:r>
      <w:r w:rsidRPr="00F97A4B">
        <w:rPr>
          <w:i/>
        </w:rPr>
        <w:t>детях.</w:t>
      </w:r>
      <w:r w:rsidRPr="00F97A4B">
        <w:rPr>
          <w:i/>
          <w:spacing w:val="1"/>
        </w:rPr>
        <w:t xml:space="preserve"> </w:t>
      </w:r>
      <w:r w:rsidRPr="00F97A4B">
        <w:t>Дети</w:t>
      </w:r>
      <w:r w:rsidRPr="00F97A4B">
        <w:rPr>
          <w:spacing w:val="1"/>
        </w:rPr>
        <w:t xml:space="preserve"> </w:t>
      </w:r>
      <w:r w:rsidRPr="00F97A4B">
        <w:t>-</w:t>
      </w:r>
      <w:r w:rsidRPr="00F97A4B">
        <w:rPr>
          <w:spacing w:val="1"/>
        </w:rPr>
        <w:t xml:space="preserve"> </w:t>
      </w:r>
      <w:r w:rsidRPr="00F97A4B">
        <w:t>герои</w:t>
      </w:r>
      <w:r w:rsidRPr="00F97A4B">
        <w:rPr>
          <w:spacing w:val="1"/>
        </w:rPr>
        <w:t xml:space="preserve"> </w:t>
      </w:r>
      <w:r w:rsidRPr="00F97A4B">
        <w:t>произведений:</w:t>
      </w:r>
      <w:r w:rsidRPr="00F97A4B">
        <w:rPr>
          <w:spacing w:val="1"/>
        </w:rPr>
        <w:t xml:space="preserve"> </w:t>
      </w:r>
      <w:r w:rsidRPr="00F97A4B">
        <w:t>раскрытие</w:t>
      </w:r>
      <w:r w:rsidRPr="00F97A4B">
        <w:rPr>
          <w:spacing w:val="1"/>
        </w:rPr>
        <w:t xml:space="preserve"> </w:t>
      </w:r>
      <w:r w:rsidRPr="00F97A4B">
        <w:t>тем</w:t>
      </w:r>
      <w:r w:rsidRPr="00F97A4B">
        <w:rPr>
          <w:spacing w:val="1"/>
        </w:rPr>
        <w:t xml:space="preserve"> </w:t>
      </w:r>
      <w:r w:rsidRPr="00F97A4B">
        <w:t>"Разные</w:t>
      </w:r>
      <w:r w:rsidRPr="00F97A4B">
        <w:rPr>
          <w:spacing w:val="1"/>
        </w:rPr>
        <w:t xml:space="preserve"> </w:t>
      </w:r>
      <w:r w:rsidRPr="00F97A4B">
        <w:t>детские</w:t>
      </w:r>
      <w:r w:rsidRPr="00F97A4B">
        <w:rPr>
          <w:spacing w:val="1"/>
        </w:rPr>
        <w:t xml:space="preserve"> </w:t>
      </w:r>
      <w:r w:rsidRPr="00F97A4B">
        <w:t>судьбы", "Дети на войне". Отличие автора от героя и рассказчика. Герой художественного</w:t>
      </w:r>
      <w:r w:rsidRPr="00F97A4B">
        <w:rPr>
          <w:spacing w:val="1"/>
        </w:rPr>
        <w:t xml:space="preserve"> </w:t>
      </w:r>
      <w:r w:rsidRPr="00F97A4B">
        <w:t>произведения:</w:t>
      </w:r>
      <w:r w:rsidRPr="00F97A4B">
        <w:rPr>
          <w:spacing w:val="1"/>
        </w:rPr>
        <w:t xml:space="preserve"> </w:t>
      </w:r>
      <w:r w:rsidRPr="00F97A4B">
        <w:t>время</w:t>
      </w:r>
      <w:r w:rsidRPr="00F97A4B">
        <w:rPr>
          <w:spacing w:val="1"/>
        </w:rPr>
        <w:t xml:space="preserve"> </w:t>
      </w:r>
      <w:r w:rsidRPr="00F97A4B">
        <w:t>и</w:t>
      </w:r>
      <w:r w:rsidRPr="00F97A4B">
        <w:rPr>
          <w:spacing w:val="1"/>
        </w:rPr>
        <w:t xml:space="preserve"> </w:t>
      </w:r>
      <w:r w:rsidRPr="00F97A4B">
        <w:t>место</w:t>
      </w:r>
      <w:r w:rsidRPr="00F97A4B">
        <w:rPr>
          <w:spacing w:val="1"/>
        </w:rPr>
        <w:t xml:space="preserve"> </w:t>
      </w:r>
      <w:r w:rsidRPr="00F97A4B">
        <w:t>проживания,</w:t>
      </w:r>
      <w:r w:rsidRPr="00F97A4B">
        <w:rPr>
          <w:spacing w:val="1"/>
        </w:rPr>
        <w:t xml:space="preserve"> </w:t>
      </w:r>
      <w:r w:rsidRPr="00F97A4B">
        <w:t>особенности</w:t>
      </w:r>
      <w:r w:rsidRPr="00F97A4B">
        <w:rPr>
          <w:spacing w:val="1"/>
        </w:rPr>
        <w:t xml:space="preserve"> </w:t>
      </w:r>
      <w:r w:rsidRPr="00F97A4B">
        <w:t>внешнего</w:t>
      </w:r>
      <w:r w:rsidRPr="00F97A4B">
        <w:rPr>
          <w:spacing w:val="1"/>
        </w:rPr>
        <w:t xml:space="preserve"> </w:t>
      </w:r>
      <w:r w:rsidRPr="00F97A4B">
        <w:t>вида</w:t>
      </w:r>
      <w:r w:rsidRPr="00F97A4B">
        <w:rPr>
          <w:spacing w:val="1"/>
        </w:rPr>
        <w:t xml:space="preserve"> </w:t>
      </w:r>
      <w:r w:rsidRPr="00F97A4B">
        <w:t>и</w:t>
      </w:r>
      <w:r w:rsidRPr="00F97A4B">
        <w:rPr>
          <w:spacing w:val="1"/>
        </w:rPr>
        <w:t xml:space="preserve"> </w:t>
      </w:r>
      <w:r w:rsidRPr="00F97A4B">
        <w:t>характера.</w:t>
      </w:r>
      <w:r w:rsidRPr="00F97A4B">
        <w:rPr>
          <w:spacing w:val="1"/>
        </w:rPr>
        <w:t xml:space="preserve"> </w:t>
      </w:r>
      <w:r w:rsidRPr="00F97A4B">
        <w:t>Историческая обстановка как фон создания произведения: судьбы крестьянских детей, дети на</w:t>
      </w:r>
      <w:r w:rsidRPr="00F97A4B">
        <w:rPr>
          <w:spacing w:val="-57"/>
        </w:rPr>
        <w:t xml:space="preserve"> </w:t>
      </w:r>
      <w:r w:rsidRPr="00F97A4B">
        <w:t>войне (произведения по выбору двух-трех авторов). Основные события сюжета, отношение к</w:t>
      </w:r>
      <w:r w:rsidRPr="00F97A4B">
        <w:rPr>
          <w:spacing w:val="1"/>
        </w:rPr>
        <w:t xml:space="preserve"> </w:t>
      </w:r>
      <w:r w:rsidRPr="00F97A4B">
        <w:t>ним</w:t>
      </w:r>
      <w:r w:rsidRPr="00F97A4B">
        <w:rPr>
          <w:spacing w:val="-3"/>
        </w:rPr>
        <w:t xml:space="preserve"> </w:t>
      </w:r>
      <w:r w:rsidRPr="00F97A4B">
        <w:t>героев</w:t>
      </w:r>
      <w:r w:rsidRPr="00F97A4B">
        <w:rPr>
          <w:spacing w:val="-3"/>
        </w:rPr>
        <w:t xml:space="preserve"> </w:t>
      </w:r>
      <w:r w:rsidRPr="00F97A4B">
        <w:t>произведения.</w:t>
      </w:r>
      <w:r w:rsidRPr="00F97A4B">
        <w:rPr>
          <w:spacing w:val="2"/>
        </w:rPr>
        <w:t xml:space="preserve"> </w:t>
      </w:r>
      <w:r w:rsidRPr="00F97A4B">
        <w:t>Оценка</w:t>
      </w:r>
      <w:r w:rsidRPr="00F97A4B">
        <w:rPr>
          <w:spacing w:val="-6"/>
        </w:rPr>
        <w:t xml:space="preserve"> </w:t>
      </w:r>
      <w:r w:rsidRPr="00F97A4B">
        <w:t>нравственных</w:t>
      </w:r>
      <w:r w:rsidRPr="00F97A4B">
        <w:rPr>
          <w:spacing w:val="-4"/>
        </w:rPr>
        <w:t xml:space="preserve"> </w:t>
      </w:r>
      <w:r w:rsidRPr="00F97A4B">
        <w:t>качеств,</w:t>
      </w:r>
      <w:r w:rsidRPr="00F97A4B">
        <w:rPr>
          <w:spacing w:val="2"/>
        </w:rPr>
        <w:t xml:space="preserve"> </w:t>
      </w:r>
      <w:r w:rsidRPr="00F97A4B">
        <w:t>проявляющихся в</w:t>
      </w:r>
      <w:r w:rsidRPr="00F97A4B">
        <w:rPr>
          <w:spacing w:val="-3"/>
        </w:rPr>
        <w:t xml:space="preserve"> </w:t>
      </w:r>
      <w:r w:rsidRPr="00F97A4B">
        <w:t>военное</w:t>
      </w:r>
      <w:r w:rsidRPr="00F97A4B">
        <w:rPr>
          <w:spacing w:val="-6"/>
        </w:rPr>
        <w:t xml:space="preserve"> </w:t>
      </w:r>
      <w:r w:rsidRPr="00F97A4B">
        <w:t>время.</w:t>
      </w:r>
    </w:p>
    <w:p w:rsidR="00C450EA" w:rsidRPr="00F97A4B" w:rsidRDefault="002F2362" w:rsidP="00267F92">
      <w:pPr>
        <w:pStyle w:val="a3"/>
        <w:spacing w:line="237" w:lineRule="auto"/>
        <w:ind w:left="0" w:firstLine="542"/>
      </w:pPr>
      <w:r w:rsidRPr="00F97A4B">
        <w:t>Произведения для чтения: Л. Пантелеев "На ялике", А. Гайдар "Тимур и его команда"</w:t>
      </w:r>
      <w:r w:rsidRPr="00F97A4B">
        <w:rPr>
          <w:spacing w:val="1"/>
        </w:rPr>
        <w:t xml:space="preserve"> </w:t>
      </w:r>
      <w:r w:rsidRPr="00F97A4B">
        <w:t>(отрывки),</w:t>
      </w:r>
      <w:r w:rsidRPr="00F97A4B">
        <w:rPr>
          <w:spacing w:val="-2"/>
        </w:rPr>
        <w:t xml:space="preserve"> </w:t>
      </w:r>
      <w:r w:rsidRPr="00F97A4B">
        <w:t>Л. Кассиль</w:t>
      </w:r>
      <w:r w:rsidRPr="00F97A4B">
        <w:rPr>
          <w:spacing w:val="3"/>
        </w:rPr>
        <w:t xml:space="preserve"> </w:t>
      </w:r>
      <w:r w:rsidRPr="00F97A4B">
        <w:t>и</w:t>
      </w:r>
      <w:r w:rsidRPr="00F97A4B">
        <w:rPr>
          <w:spacing w:val="-3"/>
        </w:rPr>
        <w:t xml:space="preserve"> </w:t>
      </w:r>
      <w:r w:rsidRPr="00F97A4B">
        <w:t>другие</w:t>
      </w:r>
      <w:r w:rsidRPr="00F97A4B">
        <w:rPr>
          <w:spacing w:val="1"/>
        </w:rPr>
        <w:t xml:space="preserve"> </w:t>
      </w:r>
      <w:r w:rsidRPr="00F97A4B">
        <w:t>(по</w:t>
      </w:r>
      <w:r w:rsidRPr="00F97A4B">
        <w:rPr>
          <w:spacing w:val="2"/>
        </w:rPr>
        <w:t xml:space="preserve"> </w:t>
      </w:r>
      <w:r w:rsidRPr="00F97A4B">
        <w:t>выбору).</w:t>
      </w:r>
    </w:p>
    <w:p w:rsidR="00C450EA" w:rsidRPr="00F97A4B" w:rsidRDefault="002F2362" w:rsidP="00267F92">
      <w:pPr>
        <w:pStyle w:val="a3"/>
        <w:ind w:left="0" w:firstLine="542"/>
      </w:pPr>
      <w:r w:rsidRPr="00F97A4B">
        <w:rPr>
          <w:i/>
        </w:rPr>
        <w:t xml:space="preserve">Юмористические произведения. </w:t>
      </w:r>
      <w:r w:rsidRPr="00F97A4B">
        <w:t>Комичность как основа сюжета. Герой юмористического</w:t>
      </w:r>
      <w:r w:rsidRPr="00F97A4B">
        <w:rPr>
          <w:spacing w:val="-57"/>
        </w:rPr>
        <w:t xml:space="preserve"> </w:t>
      </w:r>
      <w:r w:rsidRPr="00F97A4B">
        <w:t>произведения.</w:t>
      </w:r>
      <w:r w:rsidRPr="00F97A4B">
        <w:rPr>
          <w:spacing w:val="1"/>
        </w:rPr>
        <w:t xml:space="preserve"> </w:t>
      </w:r>
      <w:r w:rsidRPr="00F97A4B">
        <w:t>Средства</w:t>
      </w:r>
      <w:r w:rsidRPr="00F97A4B">
        <w:rPr>
          <w:spacing w:val="1"/>
        </w:rPr>
        <w:t xml:space="preserve"> </w:t>
      </w:r>
      <w:r w:rsidRPr="00F97A4B">
        <w:t>выразительности</w:t>
      </w:r>
      <w:r w:rsidRPr="00F97A4B">
        <w:rPr>
          <w:spacing w:val="1"/>
        </w:rPr>
        <w:t xml:space="preserve"> </w:t>
      </w:r>
      <w:r w:rsidRPr="00F97A4B">
        <w:t>текста</w:t>
      </w:r>
      <w:r w:rsidRPr="00F97A4B">
        <w:rPr>
          <w:spacing w:val="1"/>
        </w:rPr>
        <w:t xml:space="preserve"> </w:t>
      </w:r>
      <w:r w:rsidRPr="00F97A4B">
        <w:t>юмористического</w:t>
      </w:r>
      <w:r w:rsidRPr="00F97A4B">
        <w:rPr>
          <w:spacing w:val="1"/>
        </w:rPr>
        <w:t xml:space="preserve"> </w:t>
      </w:r>
      <w:r w:rsidRPr="00F97A4B">
        <w:t>содержания:</w:t>
      </w:r>
      <w:r w:rsidRPr="00F97A4B">
        <w:rPr>
          <w:spacing w:val="1"/>
        </w:rPr>
        <w:t xml:space="preserve"> </w:t>
      </w:r>
      <w:r w:rsidRPr="00F97A4B">
        <w:t>преувеличение.</w:t>
      </w:r>
      <w:r w:rsidRPr="00F97A4B">
        <w:rPr>
          <w:spacing w:val="1"/>
        </w:rPr>
        <w:t xml:space="preserve"> </w:t>
      </w:r>
      <w:r w:rsidRPr="00F97A4B">
        <w:t>Авторы</w:t>
      </w:r>
      <w:r w:rsidRPr="00F97A4B">
        <w:rPr>
          <w:spacing w:val="1"/>
        </w:rPr>
        <w:t xml:space="preserve"> </w:t>
      </w:r>
      <w:r w:rsidRPr="00F97A4B">
        <w:t>юмористических</w:t>
      </w:r>
      <w:r w:rsidRPr="00F97A4B">
        <w:rPr>
          <w:spacing w:val="1"/>
        </w:rPr>
        <w:t xml:space="preserve"> </w:t>
      </w:r>
      <w:r w:rsidRPr="00F97A4B">
        <w:t>рассказов</w:t>
      </w:r>
      <w:r w:rsidRPr="00F97A4B">
        <w:rPr>
          <w:spacing w:val="1"/>
        </w:rPr>
        <w:t xml:space="preserve"> </w:t>
      </w:r>
      <w:r w:rsidRPr="00F97A4B">
        <w:t>(не</w:t>
      </w:r>
      <w:r w:rsidRPr="00F97A4B">
        <w:rPr>
          <w:spacing w:val="1"/>
        </w:rPr>
        <w:t xml:space="preserve"> </w:t>
      </w:r>
      <w:r w:rsidRPr="00F97A4B">
        <w:t>менее</w:t>
      </w:r>
      <w:r w:rsidRPr="00F97A4B">
        <w:rPr>
          <w:spacing w:val="1"/>
        </w:rPr>
        <w:t xml:space="preserve"> </w:t>
      </w:r>
      <w:r w:rsidRPr="00F97A4B">
        <w:t>двух</w:t>
      </w:r>
      <w:r w:rsidRPr="00F97A4B">
        <w:rPr>
          <w:spacing w:val="1"/>
        </w:rPr>
        <w:t xml:space="preserve"> </w:t>
      </w:r>
      <w:r w:rsidRPr="00F97A4B">
        <w:t>произведений):</w:t>
      </w:r>
      <w:r w:rsidRPr="00F97A4B">
        <w:rPr>
          <w:spacing w:val="1"/>
        </w:rPr>
        <w:t xml:space="preserve"> </w:t>
      </w:r>
      <w:r w:rsidRPr="00F97A4B">
        <w:t>М.М.</w:t>
      </w:r>
      <w:r w:rsidRPr="00F97A4B">
        <w:rPr>
          <w:spacing w:val="1"/>
        </w:rPr>
        <w:t xml:space="preserve"> </w:t>
      </w:r>
      <w:r w:rsidRPr="00F97A4B">
        <w:t>Зощенко,</w:t>
      </w:r>
      <w:r w:rsidRPr="00F97A4B">
        <w:rPr>
          <w:spacing w:val="3"/>
        </w:rPr>
        <w:t xml:space="preserve"> </w:t>
      </w:r>
      <w:r w:rsidRPr="00F97A4B">
        <w:t>Н.Н.</w:t>
      </w:r>
      <w:r w:rsidRPr="00F97A4B">
        <w:rPr>
          <w:spacing w:val="-2"/>
        </w:rPr>
        <w:t xml:space="preserve"> </w:t>
      </w:r>
      <w:r w:rsidRPr="00F97A4B">
        <w:t>Носов,</w:t>
      </w:r>
      <w:r w:rsidRPr="00F97A4B">
        <w:rPr>
          <w:spacing w:val="-2"/>
        </w:rPr>
        <w:t xml:space="preserve"> </w:t>
      </w:r>
      <w:r w:rsidRPr="00F97A4B">
        <w:t>В.Ю.</w:t>
      </w:r>
      <w:r w:rsidRPr="00F97A4B">
        <w:rPr>
          <w:spacing w:val="4"/>
        </w:rPr>
        <w:t xml:space="preserve"> </w:t>
      </w:r>
      <w:r w:rsidRPr="00F97A4B">
        <w:t>Драгунский</w:t>
      </w:r>
      <w:r w:rsidRPr="00F97A4B">
        <w:rPr>
          <w:spacing w:val="2"/>
        </w:rPr>
        <w:t xml:space="preserve"> </w:t>
      </w:r>
      <w:r w:rsidRPr="00F97A4B">
        <w:t>и</w:t>
      </w:r>
      <w:r w:rsidRPr="00F97A4B">
        <w:rPr>
          <w:spacing w:val="2"/>
        </w:rPr>
        <w:t xml:space="preserve"> </w:t>
      </w:r>
      <w:r w:rsidRPr="00F97A4B">
        <w:t>другие (по</w:t>
      </w:r>
      <w:r w:rsidRPr="00F97A4B">
        <w:rPr>
          <w:spacing w:val="2"/>
        </w:rPr>
        <w:t xml:space="preserve"> </w:t>
      </w:r>
      <w:r w:rsidRPr="00F97A4B">
        <w:t>выбору).</w:t>
      </w:r>
    </w:p>
    <w:p w:rsidR="00C450EA" w:rsidRPr="00F97A4B" w:rsidRDefault="002F2362" w:rsidP="00267F92">
      <w:pPr>
        <w:pStyle w:val="a3"/>
        <w:spacing w:line="242" w:lineRule="auto"/>
        <w:ind w:left="0" w:firstLine="542"/>
      </w:pPr>
      <w:r w:rsidRPr="00F97A4B">
        <w:t>Произведения для чтения: В.Ю. Драгунский "Денискины рассказы" (1 - 2 произведения),</w:t>
      </w:r>
      <w:r w:rsidRPr="00F97A4B">
        <w:rPr>
          <w:spacing w:val="1"/>
        </w:rPr>
        <w:t xml:space="preserve"> </w:t>
      </w:r>
      <w:r w:rsidRPr="00F97A4B">
        <w:t>Н.Н.</w:t>
      </w:r>
      <w:r w:rsidRPr="00F97A4B">
        <w:rPr>
          <w:spacing w:val="2"/>
        </w:rPr>
        <w:t xml:space="preserve"> </w:t>
      </w:r>
      <w:r w:rsidRPr="00F97A4B">
        <w:t>Носов</w:t>
      </w:r>
      <w:r w:rsidRPr="00F97A4B">
        <w:rPr>
          <w:spacing w:val="-2"/>
        </w:rPr>
        <w:t xml:space="preserve"> </w:t>
      </w:r>
      <w:r w:rsidRPr="00F97A4B">
        <w:t>"Веселая</w:t>
      </w:r>
      <w:r w:rsidRPr="00F97A4B">
        <w:rPr>
          <w:spacing w:val="1"/>
        </w:rPr>
        <w:t xml:space="preserve"> </w:t>
      </w:r>
      <w:r w:rsidRPr="00F97A4B">
        <w:t>семейка"</w:t>
      </w:r>
      <w:r w:rsidRPr="00F97A4B">
        <w:rPr>
          <w:spacing w:val="-1"/>
        </w:rPr>
        <w:t xml:space="preserve"> </w:t>
      </w:r>
      <w:r w:rsidRPr="00F97A4B">
        <w:t>(1</w:t>
      </w:r>
      <w:r w:rsidRPr="00F97A4B">
        <w:rPr>
          <w:spacing w:val="5"/>
        </w:rPr>
        <w:t xml:space="preserve"> </w:t>
      </w:r>
      <w:r w:rsidRPr="00F97A4B">
        <w:t>-</w:t>
      </w:r>
      <w:r w:rsidRPr="00F97A4B">
        <w:rPr>
          <w:spacing w:val="3"/>
        </w:rPr>
        <w:t xml:space="preserve"> </w:t>
      </w:r>
      <w:r w:rsidRPr="00F97A4B">
        <w:t>2</w:t>
      </w:r>
      <w:r w:rsidRPr="00F97A4B">
        <w:rPr>
          <w:spacing w:val="-4"/>
        </w:rPr>
        <w:t xml:space="preserve"> </w:t>
      </w:r>
      <w:r w:rsidRPr="00F97A4B">
        <w:t>рассказа из</w:t>
      </w:r>
      <w:r w:rsidRPr="00F97A4B">
        <w:rPr>
          <w:spacing w:val="-3"/>
        </w:rPr>
        <w:t xml:space="preserve"> </w:t>
      </w:r>
      <w:r w:rsidRPr="00F97A4B">
        <w:t>цикла)</w:t>
      </w:r>
      <w:r w:rsidRPr="00F97A4B">
        <w:rPr>
          <w:spacing w:val="-2"/>
        </w:rPr>
        <w:t xml:space="preserve"> </w:t>
      </w:r>
      <w:r w:rsidRPr="00F97A4B">
        <w:t>и</w:t>
      </w:r>
      <w:r w:rsidRPr="00F97A4B">
        <w:rPr>
          <w:spacing w:val="2"/>
        </w:rPr>
        <w:t xml:space="preserve"> </w:t>
      </w:r>
      <w:r w:rsidRPr="00F97A4B">
        <w:t>другие</w:t>
      </w:r>
      <w:r w:rsidRPr="00F97A4B">
        <w:rPr>
          <w:spacing w:val="1"/>
        </w:rPr>
        <w:t xml:space="preserve"> </w:t>
      </w:r>
      <w:r w:rsidRPr="00F97A4B">
        <w:t>(по</w:t>
      </w:r>
      <w:r w:rsidRPr="00F97A4B">
        <w:rPr>
          <w:spacing w:val="1"/>
        </w:rPr>
        <w:t xml:space="preserve"> </w:t>
      </w:r>
      <w:r w:rsidRPr="00F97A4B">
        <w:t>выбору).</w:t>
      </w:r>
    </w:p>
    <w:p w:rsidR="00C450EA" w:rsidRPr="00F97A4B" w:rsidRDefault="002F2362" w:rsidP="00267F92">
      <w:pPr>
        <w:pStyle w:val="a3"/>
        <w:ind w:left="0" w:firstLine="542"/>
      </w:pPr>
      <w:r w:rsidRPr="00F97A4B">
        <w:rPr>
          <w:i/>
        </w:rPr>
        <w:t xml:space="preserve">Зарубежная литература. </w:t>
      </w:r>
      <w:r w:rsidRPr="00F97A4B">
        <w:t>Круг чтения (произведения двух - трех авторов по выбору):</w:t>
      </w:r>
      <w:r w:rsidRPr="00F97A4B">
        <w:rPr>
          <w:spacing w:val="1"/>
        </w:rPr>
        <w:t xml:space="preserve"> </w:t>
      </w:r>
      <w:r w:rsidRPr="00F97A4B">
        <w:t>литературные сказки Ш. Перро, Х.-К. Андерсена, Р. Киплинга. Особенности авторских сказок</w:t>
      </w:r>
      <w:r w:rsidRPr="00F97A4B">
        <w:rPr>
          <w:spacing w:val="1"/>
        </w:rPr>
        <w:t xml:space="preserve"> </w:t>
      </w:r>
      <w:r w:rsidRPr="00F97A4B">
        <w:t>(сюжет, язык, герои). Рассказы зарубежных писателей о животных. Известные переводчики</w:t>
      </w:r>
      <w:r w:rsidRPr="00F97A4B">
        <w:rPr>
          <w:spacing w:val="1"/>
        </w:rPr>
        <w:t xml:space="preserve"> </w:t>
      </w:r>
      <w:r w:rsidRPr="00F97A4B">
        <w:t>зарубежной</w:t>
      </w:r>
      <w:r w:rsidRPr="00F97A4B">
        <w:rPr>
          <w:spacing w:val="-3"/>
        </w:rPr>
        <w:t xml:space="preserve"> </w:t>
      </w:r>
      <w:r w:rsidRPr="00F97A4B">
        <w:t>литературы:</w:t>
      </w:r>
      <w:r w:rsidRPr="00F97A4B">
        <w:rPr>
          <w:spacing w:val="1"/>
        </w:rPr>
        <w:t xml:space="preserve"> </w:t>
      </w:r>
      <w:r w:rsidRPr="00F97A4B">
        <w:t>С.Я.</w:t>
      </w:r>
      <w:r w:rsidRPr="00F97A4B">
        <w:rPr>
          <w:spacing w:val="3"/>
        </w:rPr>
        <w:t xml:space="preserve"> </w:t>
      </w:r>
      <w:r w:rsidRPr="00F97A4B">
        <w:t>Маршак,</w:t>
      </w:r>
      <w:r w:rsidRPr="00F97A4B">
        <w:rPr>
          <w:spacing w:val="3"/>
        </w:rPr>
        <w:t xml:space="preserve"> </w:t>
      </w:r>
      <w:r w:rsidRPr="00F97A4B">
        <w:t>К.И.</w:t>
      </w:r>
      <w:r w:rsidRPr="00F97A4B">
        <w:rPr>
          <w:spacing w:val="-2"/>
        </w:rPr>
        <w:t xml:space="preserve"> </w:t>
      </w:r>
      <w:r w:rsidRPr="00F97A4B">
        <w:t>Чуковский,</w:t>
      </w:r>
      <w:r w:rsidRPr="00F97A4B">
        <w:rPr>
          <w:spacing w:val="4"/>
        </w:rPr>
        <w:t xml:space="preserve"> </w:t>
      </w:r>
      <w:r w:rsidRPr="00F97A4B">
        <w:t>Б.В.</w:t>
      </w:r>
      <w:r w:rsidRPr="00F97A4B">
        <w:rPr>
          <w:spacing w:val="-2"/>
        </w:rPr>
        <w:t xml:space="preserve"> </w:t>
      </w:r>
      <w:r w:rsidRPr="00F97A4B">
        <w:t>Заходер.</w:t>
      </w:r>
    </w:p>
    <w:p w:rsidR="00C450EA" w:rsidRPr="00F97A4B" w:rsidRDefault="002F2362" w:rsidP="00267F92">
      <w:pPr>
        <w:pStyle w:val="a3"/>
        <w:spacing w:line="237" w:lineRule="auto"/>
        <w:ind w:left="0" w:firstLine="542"/>
      </w:pPr>
      <w:r w:rsidRPr="00F97A4B">
        <w:t>Произведения для чтения: Х.-К. Андерсен "Гадкий утенок", Ш. Перро "Подарок феи" и</w:t>
      </w:r>
      <w:r w:rsidRPr="00F97A4B">
        <w:rPr>
          <w:spacing w:val="1"/>
        </w:rPr>
        <w:t xml:space="preserve"> </w:t>
      </w:r>
      <w:r w:rsidRPr="00F97A4B">
        <w:t>другие (по</w:t>
      </w:r>
      <w:r w:rsidRPr="00F97A4B">
        <w:rPr>
          <w:spacing w:val="2"/>
        </w:rPr>
        <w:t xml:space="preserve"> </w:t>
      </w:r>
      <w:r w:rsidRPr="00F97A4B">
        <w:t>выбору).</w:t>
      </w:r>
    </w:p>
    <w:p w:rsidR="00C450EA" w:rsidRPr="00F97A4B" w:rsidRDefault="002F2362" w:rsidP="00267F92">
      <w:pPr>
        <w:pStyle w:val="a3"/>
        <w:spacing w:line="237" w:lineRule="auto"/>
        <w:ind w:left="0" w:firstLine="542"/>
      </w:pPr>
      <w:r w:rsidRPr="00F97A4B">
        <w:rPr>
          <w:i/>
        </w:rPr>
        <w:t>Библиографическая</w:t>
      </w:r>
      <w:r w:rsidRPr="00F97A4B">
        <w:rPr>
          <w:i/>
          <w:spacing w:val="1"/>
        </w:rPr>
        <w:t xml:space="preserve"> </w:t>
      </w:r>
      <w:r w:rsidRPr="00F97A4B">
        <w:rPr>
          <w:i/>
        </w:rPr>
        <w:t>культура</w:t>
      </w:r>
      <w:r w:rsidRPr="00F97A4B">
        <w:rPr>
          <w:i/>
          <w:spacing w:val="1"/>
        </w:rPr>
        <w:t xml:space="preserve"> </w:t>
      </w:r>
      <w:r w:rsidRPr="00F97A4B">
        <w:rPr>
          <w:i/>
        </w:rPr>
        <w:t>(</w:t>
      </w:r>
      <w:r w:rsidRPr="00F97A4B">
        <w:t>работа</w:t>
      </w:r>
      <w:r w:rsidRPr="00F97A4B">
        <w:rPr>
          <w:spacing w:val="1"/>
        </w:rPr>
        <w:t xml:space="preserve"> </w:t>
      </w:r>
      <w:r w:rsidRPr="00F97A4B">
        <w:t>с</w:t>
      </w:r>
      <w:r w:rsidRPr="00F97A4B">
        <w:rPr>
          <w:spacing w:val="1"/>
        </w:rPr>
        <w:t xml:space="preserve"> </w:t>
      </w:r>
      <w:r w:rsidRPr="00F97A4B">
        <w:t>детской</w:t>
      </w:r>
      <w:r w:rsidRPr="00F97A4B">
        <w:rPr>
          <w:spacing w:val="1"/>
        </w:rPr>
        <w:t xml:space="preserve"> </w:t>
      </w:r>
      <w:r w:rsidRPr="00F97A4B">
        <w:t>книгой</w:t>
      </w:r>
      <w:r w:rsidRPr="00F97A4B">
        <w:rPr>
          <w:spacing w:val="1"/>
        </w:rPr>
        <w:t xml:space="preserve"> </w:t>
      </w:r>
      <w:r w:rsidRPr="00F97A4B">
        <w:t>и</w:t>
      </w:r>
      <w:r w:rsidRPr="00F97A4B">
        <w:rPr>
          <w:spacing w:val="1"/>
        </w:rPr>
        <w:t xml:space="preserve"> </w:t>
      </w:r>
      <w:r w:rsidRPr="00F97A4B">
        <w:t>справочной</w:t>
      </w:r>
      <w:r w:rsidRPr="00F97A4B">
        <w:rPr>
          <w:spacing w:val="1"/>
        </w:rPr>
        <w:t xml:space="preserve"> </w:t>
      </w:r>
      <w:r w:rsidRPr="00F97A4B">
        <w:t>литературой).</w:t>
      </w:r>
      <w:r w:rsidRPr="00F97A4B">
        <w:rPr>
          <w:spacing w:val="1"/>
        </w:rPr>
        <w:t xml:space="preserve"> </w:t>
      </w:r>
      <w:r w:rsidRPr="00F97A4B">
        <w:t>Ценность</w:t>
      </w:r>
      <w:r w:rsidRPr="00F97A4B">
        <w:rPr>
          <w:spacing w:val="3"/>
        </w:rPr>
        <w:t xml:space="preserve"> </w:t>
      </w:r>
      <w:r w:rsidRPr="00F97A4B">
        <w:t>чтения</w:t>
      </w:r>
      <w:r w:rsidRPr="00F97A4B">
        <w:rPr>
          <w:spacing w:val="6"/>
        </w:rPr>
        <w:t xml:space="preserve"> </w:t>
      </w:r>
      <w:r w:rsidRPr="00F97A4B">
        <w:t>художественной</w:t>
      </w:r>
      <w:r w:rsidRPr="00F97A4B">
        <w:rPr>
          <w:spacing w:val="4"/>
        </w:rPr>
        <w:t xml:space="preserve"> </w:t>
      </w:r>
      <w:r w:rsidRPr="00F97A4B">
        <w:t>литературы</w:t>
      </w:r>
      <w:r w:rsidRPr="00F97A4B">
        <w:rPr>
          <w:spacing w:val="8"/>
        </w:rPr>
        <w:t xml:space="preserve"> </w:t>
      </w:r>
      <w:r w:rsidRPr="00F97A4B">
        <w:t>и</w:t>
      </w:r>
      <w:r w:rsidRPr="00F97A4B">
        <w:rPr>
          <w:spacing w:val="7"/>
        </w:rPr>
        <w:t xml:space="preserve"> </w:t>
      </w:r>
      <w:r w:rsidRPr="00F97A4B">
        <w:t>фольклора,</w:t>
      </w:r>
      <w:r w:rsidRPr="00F97A4B">
        <w:rPr>
          <w:spacing w:val="5"/>
        </w:rPr>
        <w:t xml:space="preserve"> </w:t>
      </w:r>
      <w:r w:rsidRPr="00F97A4B">
        <w:t>осознание</w:t>
      </w:r>
      <w:r w:rsidRPr="00F97A4B">
        <w:rPr>
          <w:spacing w:val="5"/>
        </w:rPr>
        <w:t xml:space="preserve"> </w:t>
      </w:r>
      <w:r w:rsidRPr="00F97A4B">
        <w:t>важности</w:t>
      </w:r>
      <w:r w:rsidRPr="00F97A4B">
        <w:rPr>
          <w:spacing w:val="8"/>
        </w:rPr>
        <w:t xml:space="preserve"> </w:t>
      </w:r>
      <w:r w:rsidRPr="00F97A4B">
        <w:t>читательской</w:t>
      </w:r>
    </w:p>
    <w:p w:rsidR="00C450EA" w:rsidRPr="00F97A4B" w:rsidRDefault="002F2362" w:rsidP="00267F92">
      <w:pPr>
        <w:pStyle w:val="a3"/>
        <w:ind w:left="0"/>
      </w:pPr>
      <w:r w:rsidRPr="00F97A4B">
        <w:t>деятельности. Использование с учетом учебных задач аппарата издания (обложка, оглавление,</w:t>
      </w:r>
      <w:r w:rsidRPr="00F97A4B">
        <w:rPr>
          <w:spacing w:val="-57"/>
        </w:rPr>
        <w:t xml:space="preserve"> </w:t>
      </w:r>
      <w:r w:rsidRPr="00F97A4B">
        <w:t>аннотация,</w:t>
      </w:r>
      <w:r w:rsidRPr="00F97A4B">
        <w:rPr>
          <w:spacing w:val="1"/>
        </w:rPr>
        <w:t xml:space="preserve"> </w:t>
      </w:r>
      <w:r w:rsidRPr="00F97A4B">
        <w:t>предисловие,</w:t>
      </w:r>
      <w:r w:rsidRPr="00F97A4B">
        <w:rPr>
          <w:spacing w:val="1"/>
        </w:rPr>
        <w:t xml:space="preserve"> </w:t>
      </w:r>
      <w:r w:rsidRPr="00F97A4B">
        <w:t>иллюстрации).</w:t>
      </w:r>
      <w:r w:rsidRPr="00F97A4B">
        <w:rPr>
          <w:spacing w:val="1"/>
        </w:rPr>
        <w:t xml:space="preserve"> </w:t>
      </w:r>
      <w:r w:rsidRPr="00F97A4B">
        <w:t>Правила</w:t>
      </w:r>
      <w:r w:rsidRPr="00F97A4B">
        <w:rPr>
          <w:spacing w:val="1"/>
        </w:rPr>
        <w:t xml:space="preserve"> </w:t>
      </w:r>
      <w:r w:rsidRPr="00F97A4B">
        <w:t>юного</w:t>
      </w:r>
      <w:r w:rsidRPr="00F97A4B">
        <w:rPr>
          <w:spacing w:val="1"/>
        </w:rPr>
        <w:t xml:space="preserve"> </w:t>
      </w:r>
      <w:r w:rsidRPr="00F97A4B">
        <w:t>читателя.</w:t>
      </w:r>
      <w:r w:rsidRPr="00F97A4B">
        <w:rPr>
          <w:spacing w:val="1"/>
        </w:rPr>
        <w:t xml:space="preserve"> </w:t>
      </w:r>
      <w:r w:rsidRPr="00F97A4B">
        <w:t>Книга</w:t>
      </w:r>
      <w:r w:rsidRPr="00F97A4B">
        <w:rPr>
          <w:spacing w:val="1"/>
        </w:rPr>
        <w:t xml:space="preserve"> </w:t>
      </w:r>
      <w:r w:rsidRPr="00F97A4B">
        <w:t>как</w:t>
      </w:r>
      <w:r w:rsidRPr="00F97A4B">
        <w:rPr>
          <w:spacing w:val="1"/>
        </w:rPr>
        <w:t xml:space="preserve"> </w:t>
      </w:r>
      <w:r w:rsidRPr="00F97A4B">
        <w:t>особый</w:t>
      </w:r>
      <w:r w:rsidRPr="00F97A4B">
        <w:rPr>
          <w:spacing w:val="1"/>
        </w:rPr>
        <w:t xml:space="preserve"> </w:t>
      </w:r>
      <w:r w:rsidRPr="00F97A4B">
        <w:t>вид</w:t>
      </w:r>
      <w:r w:rsidRPr="00F97A4B">
        <w:rPr>
          <w:spacing w:val="1"/>
        </w:rPr>
        <w:t xml:space="preserve"> </w:t>
      </w:r>
      <w:r w:rsidRPr="00F97A4B">
        <w:t>искусства.</w:t>
      </w:r>
      <w:r w:rsidRPr="00F97A4B">
        <w:rPr>
          <w:spacing w:val="1"/>
        </w:rPr>
        <w:t xml:space="preserve"> </w:t>
      </w:r>
      <w:r w:rsidRPr="00F97A4B">
        <w:t>Общее</w:t>
      </w:r>
      <w:r w:rsidRPr="00F97A4B">
        <w:rPr>
          <w:spacing w:val="1"/>
        </w:rPr>
        <w:t xml:space="preserve"> </w:t>
      </w:r>
      <w:r w:rsidRPr="00F97A4B">
        <w:t>представление</w:t>
      </w:r>
      <w:r w:rsidRPr="00F97A4B">
        <w:rPr>
          <w:spacing w:val="1"/>
        </w:rPr>
        <w:t xml:space="preserve"> </w:t>
      </w:r>
      <w:r w:rsidRPr="00F97A4B">
        <w:t>о</w:t>
      </w:r>
      <w:r w:rsidRPr="00F97A4B">
        <w:rPr>
          <w:spacing w:val="1"/>
        </w:rPr>
        <w:t xml:space="preserve"> </w:t>
      </w:r>
      <w:r w:rsidRPr="00F97A4B">
        <w:t>первых</w:t>
      </w:r>
      <w:r w:rsidRPr="00F97A4B">
        <w:rPr>
          <w:spacing w:val="1"/>
        </w:rPr>
        <w:t xml:space="preserve"> </w:t>
      </w:r>
      <w:r w:rsidRPr="00F97A4B">
        <w:t>книгах</w:t>
      </w:r>
      <w:r w:rsidRPr="00F97A4B">
        <w:rPr>
          <w:spacing w:val="1"/>
        </w:rPr>
        <w:t xml:space="preserve"> </w:t>
      </w:r>
      <w:r w:rsidRPr="00F97A4B">
        <w:t>на</w:t>
      </w:r>
      <w:r w:rsidRPr="00F97A4B">
        <w:rPr>
          <w:spacing w:val="1"/>
        </w:rPr>
        <w:t xml:space="preserve"> </w:t>
      </w:r>
      <w:r w:rsidRPr="00F97A4B">
        <w:t>Руси,</w:t>
      </w:r>
      <w:r w:rsidRPr="00F97A4B">
        <w:rPr>
          <w:spacing w:val="1"/>
        </w:rPr>
        <w:t xml:space="preserve"> </w:t>
      </w:r>
      <w:r w:rsidRPr="00F97A4B">
        <w:t>знакомство</w:t>
      </w:r>
      <w:r w:rsidRPr="00F97A4B">
        <w:rPr>
          <w:spacing w:val="1"/>
        </w:rPr>
        <w:t xml:space="preserve"> </w:t>
      </w:r>
      <w:r w:rsidRPr="00F97A4B">
        <w:t>с</w:t>
      </w:r>
      <w:r w:rsidRPr="00F97A4B">
        <w:rPr>
          <w:spacing w:val="1"/>
        </w:rPr>
        <w:t xml:space="preserve"> </w:t>
      </w:r>
      <w:r w:rsidRPr="00F97A4B">
        <w:t>рукописными</w:t>
      </w:r>
      <w:r w:rsidRPr="00F97A4B">
        <w:rPr>
          <w:spacing w:val="1"/>
        </w:rPr>
        <w:t xml:space="preserve"> </w:t>
      </w:r>
      <w:r w:rsidRPr="00F97A4B">
        <w:t>книгами.</w:t>
      </w:r>
    </w:p>
    <w:p w:rsidR="00C450EA" w:rsidRPr="00F97A4B" w:rsidRDefault="002F2362" w:rsidP="00267F92">
      <w:pPr>
        <w:ind w:firstLine="542"/>
        <w:jc w:val="both"/>
        <w:rPr>
          <w:i/>
          <w:sz w:val="24"/>
          <w:szCs w:val="24"/>
        </w:rPr>
      </w:pPr>
      <w:r w:rsidRPr="00F97A4B">
        <w:rPr>
          <w:i/>
          <w:sz w:val="24"/>
          <w:szCs w:val="24"/>
        </w:rPr>
        <w:t>Изучение литературного чтения в 3 классе способствует освоению ряда универсальных</w:t>
      </w:r>
      <w:r w:rsidRPr="00F97A4B">
        <w:rPr>
          <w:i/>
          <w:spacing w:val="1"/>
          <w:sz w:val="24"/>
          <w:szCs w:val="24"/>
        </w:rPr>
        <w:t xml:space="preserve"> </w:t>
      </w:r>
      <w:r w:rsidRPr="00F97A4B">
        <w:rPr>
          <w:i/>
          <w:sz w:val="24"/>
          <w:szCs w:val="24"/>
        </w:rPr>
        <w:t>учебных</w:t>
      </w:r>
      <w:r w:rsidRPr="00F97A4B">
        <w:rPr>
          <w:i/>
          <w:spacing w:val="1"/>
          <w:sz w:val="24"/>
          <w:szCs w:val="24"/>
        </w:rPr>
        <w:t xml:space="preserve"> </w:t>
      </w:r>
      <w:r w:rsidRPr="00F97A4B">
        <w:rPr>
          <w:i/>
          <w:sz w:val="24"/>
          <w:szCs w:val="24"/>
        </w:rPr>
        <w:t>действий:</w:t>
      </w:r>
      <w:r w:rsidRPr="00F97A4B">
        <w:rPr>
          <w:i/>
          <w:spacing w:val="1"/>
          <w:sz w:val="24"/>
          <w:szCs w:val="24"/>
        </w:rPr>
        <w:t xml:space="preserve"> </w:t>
      </w:r>
      <w:r w:rsidRPr="00F97A4B">
        <w:rPr>
          <w:i/>
          <w:sz w:val="24"/>
          <w:szCs w:val="24"/>
        </w:rPr>
        <w:t>познавательных</w:t>
      </w:r>
      <w:r w:rsidRPr="00F97A4B">
        <w:rPr>
          <w:i/>
          <w:spacing w:val="1"/>
          <w:sz w:val="24"/>
          <w:szCs w:val="24"/>
        </w:rPr>
        <w:t xml:space="preserve"> </w:t>
      </w:r>
      <w:r w:rsidRPr="00F97A4B">
        <w:rPr>
          <w:i/>
          <w:sz w:val="24"/>
          <w:szCs w:val="24"/>
        </w:rPr>
        <w:t>универсальных</w:t>
      </w:r>
      <w:r w:rsidRPr="00F97A4B">
        <w:rPr>
          <w:i/>
          <w:spacing w:val="1"/>
          <w:sz w:val="24"/>
          <w:szCs w:val="24"/>
        </w:rPr>
        <w:t xml:space="preserve"> </w:t>
      </w:r>
      <w:r w:rsidRPr="00F97A4B">
        <w:rPr>
          <w:i/>
          <w:sz w:val="24"/>
          <w:szCs w:val="24"/>
        </w:rPr>
        <w:t>учебных</w:t>
      </w:r>
      <w:r w:rsidRPr="00F97A4B">
        <w:rPr>
          <w:i/>
          <w:spacing w:val="1"/>
          <w:sz w:val="24"/>
          <w:szCs w:val="24"/>
        </w:rPr>
        <w:t xml:space="preserve"> </w:t>
      </w:r>
      <w:r w:rsidRPr="00F97A4B">
        <w:rPr>
          <w:i/>
          <w:sz w:val="24"/>
          <w:szCs w:val="24"/>
        </w:rPr>
        <w:t>действий,</w:t>
      </w:r>
      <w:r w:rsidRPr="00F97A4B">
        <w:rPr>
          <w:i/>
          <w:spacing w:val="1"/>
          <w:sz w:val="24"/>
          <w:szCs w:val="24"/>
        </w:rPr>
        <w:t xml:space="preserve"> </w:t>
      </w:r>
      <w:r w:rsidRPr="00F97A4B">
        <w:rPr>
          <w:i/>
          <w:sz w:val="24"/>
          <w:szCs w:val="24"/>
        </w:rPr>
        <w:t>коммуникативных</w:t>
      </w:r>
      <w:r w:rsidRPr="00F97A4B">
        <w:rPr>
          <w:i/>
          <w:spacing w:val="1"/>
          <w:sz w:val="24"/>
          <w:szCs w:val="24"/>
        </w:rPr>
        <w:t xml:space="preserve"> </w:t>
      </w:r>
      <w:r w:rsidRPr="00F97A4B">
        <w:rPr>
          <w:i/>
          <w:sz w:val="24"/>
          <w:szCs w:val="24"/>
        </w:rPr>
        <w:t>универсальных</w:t>
      </w:r>
      <w:r w:rsidRPr="00F97A4B">
        <w:rPr>
          <w:i/>
          <w:spacing w:val="1"/>
          <w:sz w:val="24"/>
          <w:szCs w:val="24"/>
        </w:rPr>
        <w:t xml:space="preserve"> </w:t>
      </w:r>
      <w:r w:rsidRPr="00F97A4B">
        <w:rPr>
          <w:i/>
          <w:sz w:val="24"/>
          <w:szCs w:val="24"/>
        </w:rPr>
        <w:t>учебных</w:t>
      </w:r>
      <w:r w:rsidRPr="00F97A4B">
        <w:rPr>
          <w:i/>
          <w:spacing w:val="1"/>
          <w:sz w:val="24"/>
          <w:szCs w:val="24"/>
        </w:rPr>
        <w:t xml:space="preserve"> </w:t>
      </w:r>
      <w:r w:rsidRPr="00F97A4B">
        <w:rPr>
          <w:i/>
          <w:sz w:val="24"/>
          <w:szCs w:val="24"/>
        </w:rPr>
        <w:t>действий,</w:t>
      </w:r>
      <w:r w:rsidRPr="00F97A4B">
        <w:rPr>
          <w:i/>
          <w:spacing w:val="1"/>
          <w:sz w:val="24"/>
          <w:szCs w:val="24"/>
        </w:rPr>
        <w:t xml:space="preserve"> </w:t>
      </w:r>
      <w:r w:rsidRPr="00F97A4B">
        <w:rPr>
          <w:i/>
          <w:sz w:val="24"/>
          <w:szCs w:val="24"/>
        </w:rPr>
        <w:t>регулятивных</w:t>
      </w:r>
      <w:r w:rsidRPr="00F97A4B">
        <w:rPr>
          <w:i/>
          <w:spacing w:val="1"/>
          <w:sz w:val="24"/>
          <w:szCs w:val="24"/>
        </w:rPr>
        <w:t xml:space="preserve"> </w:t>
      </w:r>
      <w:r w:rsidRPr="00F97A4B">
        <w:rPr>
          <w:i/>
          <w:sz w:val="24"/>
          <w:szCs w:val="24"/>
        </w:rPr>
        <w:t>универсальных</w:t>
      </w:r>
      <w:r w:rsidRPr="00F97A4B">
        <w:rPr>
          <w:i/>
          <w:spacing w:val="1"/>
          <w:sz w:val="24"/>
          <w:szCs w:val="24"/>
        </w:rPr>
        <w:t xml:space="preserve"> </w:t>
      </w:r>
      <w:r w:rsidRPr="00F97A4B">
        <w:rPr>
          <w:i/>
          <w:sz w:val="24"/>
          <w:szCs w:val="24"/>
        </w:rPr>
        <w:t>учебных</w:t>
      </w:r>
      <w:r w:rsidRPr="00F97A4B">
        <w:rPr>
          <w:i/>
          <w:spacing w:val="61"/>
          <w:sz w:val="24"/>
          <w:szCs w:val="24"/>
        </w:rPr>
        <w:t xml:space="preserve"> </w:t>
      </w:r>
      <w:r w:rsidRPr="00F97A4B">
        <w:rPr>
          <w:i/>
          <w:sz w:val="24"/>
          <w:szCs w:val="24"/>
        </w:rPr>
        <w:t>действий,</w:t>
      </w:r>
      <w:r w:rsidRPr="00F97A4B">
        <w:rPr>
          <w:i/>
          <w:spacing w:val="1"/>
          <w:sz w:val="24"/>
          <w:szCs w:val="24"/>
        </w:rPr>
        <w:t xml:space="preserve"> </w:t>
      </w:r>
      <w:r w:rsidRPr="00F97A4B">
        <w:rPr>
          <w:i/>
          <w:sz w:val="24"/>
          <w:szCs w:val="24"/>
        </w:rPr>
        <w:t>совместной</w:t>
      </w:r>
      <w:r w:rsidRPr="00F97A4B">
        <w:rPr>
          <w:i/>
          <w:spacing w:val="1"/>
          <w:sz w:val="24"/>
          <w:szCs w:val="24"/>
        </w:rPr>
        <w:t xml:space="preserve"> </w:t>
      </w:r>
      <w:r w:rsidRPr="00F97A4B">
        <w:rPr>
          <w:i/>
          <w:sz w:val="24"/>
          <w:szCs w:val="24"/>
        </w:rPr>
        <w:t>деятельности.</w:t>
      </w:r>
    </w:p>
    <w:p w:rsidR="00C450EA" w:rsidRPr="00F97A4B" w:rsidRDefault="002F2362" w:rsidP="00267F92">
      <w:pPr>
        <w:tabs>
          <w:tab w:val="left" w:pos="2118"/>
          <w:tab w:val="left" w:pos="3465"/>
          <w:tab w:val="left" w:pos="3835"/>
          <w:tab w:val="left" w:pos="6027"/>
          <w:tab w:val="left" w:pos="7243"/>
          <w:tab w:val="left" w:pos="7828"/>
          <w:tab w:val="left" w:pos="8620"/>
        </w:tabs>
        <w:ind w:firstLine="542"/>
        <w:jc w:val="both"/>
        <w:rPr>
          <w:sz w:val="24"/>
          <w:szCs w:val="24"/>
        </w:rPr>
      </w:pPr>
      <w:r w:rsidRPr="00F97A4B">
        <w:rPr>
          <w:i/>
          <w:sz w:val="24"/>
          <w:szCs w:val="24"/>
        </w:rPr>
        <w:t>Базовые</w:t>
      </w:r>
      <w:r w:rsidRPr="00F97A4B">
        <w:rPr>
          <w:i/>
          <w:sz w:val="24"/>
          <w:szCs w:val="24"/>
        </w:rPr>
        <w:tab/>
        <w:t>логические</w:t>
      </w:r>
      <w:r w:rsidRPr="00F97A4B">
        <w:rPr>
          <w:i/>
          <w:sz w:val="24"/>
          <w:szCs w:val="24"/>
        </w:rPr>
        <w:tab/>
        <w:t>и</w:t>
      </w:r>
      <w:r w:rsidRPr="00F97A4B">
        <w:rPr>
          <w:i/>
          <w:sz w:val="24"/>
          <w:szCs w:val="24"/>
        </w:rPr>
        <w:tab/>
        <w:t>исследовательские</w:t>
      </w:r>
      <w:r w:rsidRPr="00F97A4B">
        <w:rPr>
          <w:i/>
          <w:sz w:val="24"/>
          <w:szCs w:val="24"/>
        </w:rPr>
        <w:tab/>
        <w:t>действия</w:t>
      </w:r>
      <w:r w:rsidRPr="00F97A4B">
        <w:rPr>
          <w:i/>
          <w:sz w:val="24"/>
          <w:szCs w:val="24"/>
        </w:rPr>
        <w:tab/>
      </w:r>
      <w:r w:rsidRPr="00F97A4B">
        <w:rPr>
          <w:sz w:val="24"/>
          <w:szCs w:val="24"/>
        </w:rPr>
        <w:t>как</w:t>
      </w:r>
      <w:r w:rsidRPr="00F97A4B">
        <w:rPr>
          <w:sz w:val="24"/>
          <w:szCs w:val="24"/>
        </w:rPr>
        <w:tab/>
        <w:t>часть</w:t>
      </w:r>
      <w:r w:rsidRPr="00F97A4B">
        <w:rPr>
          <w:sz w:val="24"/>
          <w:szCs w:val="24"/>
        </w:rPr>
        <w:lastRenderedPageBreak/>
        <w:tab/>
      </w:r>
      <w:r w:rsidRPr="00F97A4B">
        <w:rPr>
          <w:spacing w:val="-1"/>
          <w:sz w:val="24"/>
          <w:szCs w:val="24"/>
        </w:rPr>
        <w:t>познавательных</w:t>
      </w:r>
      <w:r w:rsidRPr="00F97A4B">
        <w:rPr>
          <w:spacing w:val="-57"/>
          <w:sz w:val="24"/>
          <w:szCs w:val="24"/>
        </w:rPr>
        <w:t xml:space="preserve"> </w:t>
      </w:r>
      <w:r w:rsidRPr="00F97A4B">
        <w:rPr>
          <w:sz w:val="24"/>
          <w:szCs w:val="24"/>
        </w:rPr>
        <w:t>универсальных учебных</w:t>
      </w:r>
      <w:r w:rsidRPr="00F97A4B">
        <w:rPr>
          <w:spacing w:val="-4"/>
          <w:sz w:val="24"/>
          <w:szCs w:val="24"/>
        </w:rPr>
        <w:t xml:space="preserve"> </w:t>
      </w:r>
      <w:r w:rsidRPr="00F97A4B">
        <w:rPr>
          <w:sz w:val="24"/>
          <w:szCs w:val="24"/>
        </w:rPr>
        <w:t>действий</w:t>
      </w:r>
      <w:r w:rsidRPr="00F97A4B">
        <w:rPr>
          <w:spacing w:val="2"/>
          <w:sz w:val="24"/>
          <w:szCs w:val="24"/>
        </w:rPr>
        <w:t xml:space="preserve"> </w:t>
      </w:r>
      <w:r w:rsidRPr="00F97A4B">
        <w:rPr>
          <w:sz w:val="24"/>
          <w:szCs w:val="24"/>
        </w:rPr>
        <w:t>способствуют</w:t>
      </w:r>
      <w:r w:rsidRPr="00F97A4B">
        <w:rPr>
          <w:spacing w:val="1"/>
          <w:sz w:val="24"/>
          <w:szCs w:val="24"/>
        </w:rPr>
        <w:t xml:space="preserve"> </w:t>
      </w:r>
      <w:r w:rsidRPr="00F97A4B">
        <w:rPr>
          <w:sz w:val="24"/>
          <w:szCs w:val="24"/>
        </w:rPr>
        <w:t>формированию</w:t>
      </w:r>
      <w:r w:rsidRPr="00F97A4B">
        <w:rPr>
          <w:spacing w:val="-1"/>
          <w:sz w:val="24"/>
          <w:szCs w:val="24"/>
        </w:rPr>
        <w:t xml:space="preserve"> </w:t>
      </w:r>
      <w:r w:rsidRPr="00F97A4B">
        <w:rPr>
          <w:sz w:val="24"/>
          <w:szCs w:val="24"/>
        </w:rPr>
        <w:t>умений:</w:t>
      </w:r>
    </w:p>
    <w:p w:rsidR="00C450EA" w:rsidRPr="00F97A4B" w:rsidRDefault="002F2362" w:rsidP="00267F92">
      <w:pPr>
        <w:pStyle w:val="a3"/>
        <w:spacing w:line="237" w:lineRule="auto"/>
        <w:ind w:left="0" w:firstLine="542"/>
      </w:pPr>
      <w:r w:rsidRPr="00F97A4B">
        <w:t>читать доступные по восприятию и небольшие по объему прозаические и стихотворные</w:t>
      </w:r>
      <w:r w:rsidRPr="00F97A4B">
        <w:rPr>
          <w:spacing w:val="1"/>
        </w:rPr>
        <w:t xml:space="preserve"> </w:t>
      </w:r>
      <w:r w:rsidRPr="00F97A4B">
        <w:t>произведения</w:t>
      </w:r>
      <w:r w:rsidRPr="00F97A4B">
        <w:rPr>
          <w:spacing w:val="-4"/>
        </w:rPr>
        <w:t xml:space="preserve"> </w:t>
      </w:r>
      <w:r w:rsidRPr="00F97A4B">
        <w:t>(без</w:t>
      </w:r>
      <w:r w:rsidRPr="00F97A4B">
        <w:rPr>
          <w:spacing w:val="-2"/>
        </w:rPr>
        <w:t xml:space="preserve"> </w:t>
      </w:r>
      <w:r w:rsidRPr="00F97A4B">
        <w:t>отметочного</w:t>
      </w:r>
      <w:r w:rsidRPr="00F97A4B">
        <w:rPr>
          <w:spacing w:val="2"/>
        </w:rPr>
        <w:t xml:space="preserve"> </w:t>
      </w:r>
      <w:r w:rsidRPr="00F97A4B">
        <w:t>оценивания);</w:t>
      </w:r>
    </w:p>
    <w:p w:rsidR="00C450EA" w:rsidRPr="00F97A4B" w:rsidRDefault="002F2362" w:rsidP="00267F92">
      <w:pPr>
        <w:pStyle w:val="a3"/>
        <w:spacing w:line="237" w:lineRule="auto"/>
        <w:ind w:left="0" w:firstLine="542"/>
      </w:pPr>
      <w:r w:rsidRPr="00F97A4B">
        <w:t>различать сказочные и реалистические, лирические и эпические, народные и авторские</w:t>
      </w:r>
      <w:r w:rsidRPr="00F97A4B">
        <w:rPr>
          <w:spacing w:val="1"/>
        </w:rPr>
        <w:t xml:space="preserve"> </w:t>
      </w:r>
      <w:r w:rsidRPr="00F97A4B">
        <w:t>произведения;</w:t>
      </w:r>
    </w:p>
    <w:p w:rsidR="00C450EA" w:rsidRPr="00F97A4B" w:rsidRDefault="002F2362" w:rsidP="00267F92">
      <w:pPr>
        <w:pStyle w:val="a3"/>
        <w:spacing w:line="237" w:lineRule="auto"/>
        <w:ind w:left="0" w:firstLine="542"/>
      </w:pPr>
      <w:r w:rsidRPr="00F97A4B">
        <w:t>анализировать текст: обосновывать принадлежность к жанру, определять тему и главную</w:t>
      </w:r>
      <w:r w:rsidRPr="00F97A4B">
        <w:rPr>
          <w:spacing w:val="-57"/>
        </w:rPr>
        <w:t xml:space="preserve"> </w:t>
      </w:r>
      <w:r w:rsidRPr="00F97A4B">
        <w:t>мысль,</w:t>
      </w:r>
      <w:r w:rsidRPr="00F97A4B">
        <w:rPr>
          <w:spacing w:val="1"/>
        </w:rPr>
        <w:t xml:space="preserve"> </w:t>
      </w:r>
      <w:r w:rsidRPr="00F97A4B">
        <w:t>делить</w:t>
      </w:r>
      <w:r w:rsidRPr="00F97A4B">
        <w:rPr>
          <w:spacing w:val="1"/>
        </w:rPr>
        <w:t xml:space="preserve"> </w:t>
      </w:r>
      <w:r w:rsidRPr="00F97A4B">
        <w:t>текст</w:t>
      </w:r>
      <w:r w:rsidRPr="00F97A4B">
        <w:rPr>
          <w:spacing w:val="1"/>
        </w:rPr>
        <w:t xml:space="preserve"> </w:t>
      </w:r>
      <w:r w:rsidRPr="00F97A4B">
        <w:t>на</w:t>
      </w:r>
      <w:r w:rsidRPr="00F97A4B">
        <w:rPr>
          <w:spacing w:val="1"/>
        </w:rPr>
        <w:t xml:space="preserve"> </w:t>
      </w:r>
      <w:r w:rsidRPr="00F97A4B">
        <w:t>части,</w:t>
      </w:r>
      <w:r w:rsidRPr="00F97A4B">
        <w:rPr>
          <w:spacing w:val="1"/>
        </w:rPr>
        <w:t xml:space="preserve"> </w:t>
      </w:r>
      <w:r w:rsidRPr="00F97A4B">
        <w:t>озаглавливать</w:t>
      </w:r>
      <w:r w:rsidRPr="00F97A4B">
        <w:rPr>
          <w:spacing w:val="1"/>
        </w:rPr>
        <w:t xml:space="preserve"> </w:t>
      </w:r>
      <w:r w:rsidRPr="00F97A4B">
        <w:t>их,</w:t>
      </w:r>
      <w:r w:rsidRPr="00F97A4B">
        <w:rPr>
          <w:spacing w:val="1"/>
        </w:rPr>
        <w:t xml:space="preserve"> </w:t>
      </w:r>
      <w:r w:rsidRPr="00F97A4B">
        <w:t>находить</w:t>
      </w:r>
      <w:r w:rsidRPr="00F97A4B">
        <w:rPr>
          <w:spacing w:val="1"/>
        </w:rPr>
        <w:t xml:space="preserve"> </w:t>
      </w:r>
      <w:r w:rsidRPr="00F97A4B">
        <w:t>в</w:t>
      </w:r>
      <w:r w:rsidRPr="00F97A4B">
        <w:rPr>
          <w:spacing w:val="1"/>
        </w:rPr>
        <w:t xml:space="preserve"> </w:t>
      </w:r>
      <w:r w:rsidRPr="00F97A4B">
        <w:t>тексте</w:t>
      </w:r>
      <w:r w:rsidRPr="00F97A4B">
        <w:rPr>
          <w:spacing w:val="1"/>
        </w:rPr>
        <w:t xml:space="preserve"> </w:t>
      </w:r>
      <w:r w:rsidRPr="00F97A4B">
        <w:t>заданный</w:t>
      </w:r>
      <w:r w:rsidRPr="00F97A4B">
        <w:rPr>
          <w:spacing w:val="1"/>
        </w:rPr>
        <w:t xml:space="preserve"> </w:t>
      </w:r>
      <w:r w:rsidRPr="00F97A4B">
        <w:t>эпизод,</w:t>
      </w:r>
      <w:r w:rsidRPr="00F97A4B">
        <w:rPr>
          <w:spacing w:val="1"/>
        </w:rPr>
        <w:t xml:space="preserve"> </w:t>
      </w:r>
      <w:r w:rsidRPr="00F97A4B">
        <w:t>определять</w:t>
      </w:r>
      <w:r w:rsidRPr="00F97A4B">
        <w:rPr>
          <w:spacing w:val="1"/>
        </w:rPr>
        <w:t xml:space="preserve"> </w:t>
      </w:r>
      <w:r w:rsidRPr="00F97A4B">
        <w:t>композицию произведения,</w:t>
      </w:r>
      <w:r w:rsidRPr="00F97A4B">
        <w:rPr>
          <w:spacing w:val="-2"/>
        </w:rPr>
        <w:t xml:space="preserve"> </w:t>
      </w:r>
      <w:r w:rsidRPr="00F97A4B">
        <w:t>характеризовать</w:t>
      </w:r>
      <w:r w:rsidRPr="00F97A4B">
        <w:rPr>
          <w:spacing w:val="-1"/>
        </w:rPr>
        <w:t xml:space="preserve"> </w:t>
      </w:r>
      <w:r w:rsidRPr="00F97A4B">
        <w:t>героя;</w:t>
      </w:r>
    </w:p>
    <w:p w:rsidR="00C450EA" w:rsidRPr="00F97A4B" w:rsidRDefault="002F2362" w:rsidP="00267F92">
      <w:pPr>
        <w:pStyle w:val="a3"/>
        <w:tabs>
          <w:tab w:val="left" w:pos="3015"/>
          <w:tab w:val="left" w:pos="3869"/>
          <w:tab w:val="left" w:pos="4948"/>
          <w:tab w:val="left" w:pos="6377"/>
          <w:tab w:val="left" w:pos="6876"/>
          <w:tab w:val="left" w:pos="8938"/>
        </w:tabs>
        <w:ind w:left="0" w:firstLine="542"/>
      </w:pPr>
      <w:r w:rsidRPr="00F97A4B">
        <w:t>конструировать</w:t>
      </w:r>
      <w:r w:rsidRPr="00F97A4B">
        <w:tab/>
        <w:t>план</w:t>
      </w:r>
      <w:r w:rsidRPr="00F97A4B">
        <w:tab/>
        <w:t>текста,</w:t>
      </w:r>
      <w:r w:rsidRPr="00F97A4B">
        <w:tab/>
        <w:t>дополнять</w:t>
      </w:r>
      <w:r w:rsidRPr="00F97A4B">
        <w:tab/>
        <w:t>и</w:t>
      </w:r>
      <w:r w:rsidRPr="00F97A4B">
        <w:tab/>
        <w:t>восстанавливать</w:t>
      </w:r>
      <w:r w:rsidRPr="00F97A4B">
        <w:tab/>
      </w:r>
      <w:r w:rsidRPr="00F97A4B">
        <w:rPr>
          <w:spacing w:val="-2"/>
        </w:rPr>
        <w:t>нарушенную</w:t>
      </w:r>
      <w:r w:rsidRPr="00F97A4B">
        <w:rPr>
          <w:spacing w:val="-57"/>
        </w:rPr>
        <w:t xml:space="preserve"> </w:t>
      </w:r>
      <w:r w:rsidRPr="00F97A4B">
        <w:t>последовательность;</w:t>
      </w:r>
    </w:p>
    <w:p w:rsidR="00C450EA" w:rsidRPr="00F97A4B" w:rsidRDefault="002F2362" w:rsidP="00267F92">
      <w:pPr>
        <w:pStyle w:val="a3"/>
        <w:spacing w:line="237" w:lineRule="auto"/>
        <w:ind w:left="0" w:firstLine="542"/>
      </w:pPr>
      <w:r w:rsidRPr="00F97A4B">
        <w:t>сравнивать произведения, относящиеся к одной теме, но разным жанрам; произведения</w:t>
      </w:r>
      <w:r w:rsidRPr="00F97A4B">
        <w:rPr>
          <w:spacing w:val="1"/>
        </w:rPr>
        <w:t xml:space="preserve"> </w:t>
      </w:r>
      <w:r w:rsidRPr="00F97A4B">
        <w:t>одного</w:t>
      </w:r>
      <w:r w:rsidRPr="00F97A4B">
        <w:rPr>
          <w:spacing w:val="1"/>
        </w:rPr>
        <w:t xml:space="preserve"> </w:t>
      </w:r>
      <w:r w:rsidRPr="00F97A4B">
        <w:t>жанра,</w:t>
      </w:r>
      <w:r w:rsidRPr="00F97A4B">
        <w:rPr>
          <w:spacing w:val="4"/>
        </w:rPr>
        <w:t xml:space="preserve"> </w:t>
      </w:r>
      <w:r w:rsidRPr="00F97A4B">
        <w:t>но</w:t>
      </w:r>
      <w:r w:rsidRPr="00F97A4B">
        <w:rPr>
          <w:spacing w:val="2"/>
        </w:rPr>
        <w:t xml:space="preserve"> </w:t>
      </w:r>
      <w:r w:rsidRPr="00F97A4B">
        <w:t>разной</w:t>
      </w:r>
      <w:r w:rsidRPr="00F97A4B">
        <w:rPr>
          <w:spacing w:val="-2"/>
        </w:rPr>
        <w:t xml:space="preserve"> </w:t>
      </w:r>
      <w:r w:rsidRPr="00F97A4B">
        <w:t>тематики;</w:t>
      </w:r>
    </w:p>
    <w:p w:rsidR="00C450EA" w:rsidRPr="00F97A4B" w:rsidRDefault="002F2362" w:rsidP="00267F92">
      <w:pPr>
        <w:pStyle w:val="a3"/>
        <w:spacing w:line="242" w:lineRule="auto"/>
        <w:ind w:left="0" w:firstLine="542"/>
      </w:pPr>
      <w:r w:rsidRPr="00F97A4B">
        <w:t>исследовать текст: находить описания в произведениях разных жанров (портрет, пейзаж,</w:t>
      </w:r>
      <w:r w:rsidRPr="00F97A4B">
        <w:rPr>
          <w:spacing w:val="1"/>
        </w:rPr>
        <w:t xml:space="preserve"> </w:t>
      </w:r>
      <w:r w:rsidRPr="00F97A4B">
        <w:t>интерьер).</w:t>
      </w:r>
    </w:p>
    <w:p w:rsidR="00C450EA" w:rsidRPr="00F97A4B" w:rsidRDefault="002F2362" w:rsidP="00267F92">
      <w:pPr>
        <w:spacing w:line="242" w:lineRule="auto"/>
        <w:ind w:firstLine="605"/>
        <w:jc w:val="both"/>
        <w:rPr>
          <w:sz w:val="24"/>
          <w:szCs w:val="24"/>
        </w:rPr>
      </w:pPr>
      <w:r w:rsidRPr="00F97A4B">
        <w:rPr>
          <w:i/>
          <w:sz w:val="24"/>
          <w:szCs w:val="24"/>
        </w:rPr>
        <w:t>Работа</w:t>
      </w:r>
      <w:r w:rsidRPr="00F97A4B">
        <w:rPr>
          <w:i/>
          <w:spacing w:val="1"/>
          <w:sz w:val="24"/>
          <w:szCs w:val="24"/>
        </w:rPr>
        <w:t xml:space="preserve"> </w:t>
      </w:r>
      <w:r w:rsidRPr="00F97A4B">
        <w:rPr>
          <w:i/>
          <w:sz w:val="24"/>
          <w:szCs w:val="24"/>
        </w:rPr>
        <w:t>с информацией как</w:t>
      </w:r>
      <w:r w:rsidRPr="00F97A4B">
        <w:rPr>
          <w:i/>
          <w:spacing w:val="1"/>
          <w:sz w:val="24"/>
          <w:szCs w:val="24"/>
        </w:rPr>
        <w:t xml:space="preserve"> </w:t>
      </w:r>
      <w:r w:rsidRPr="00F97A4B">
        <w:rPr>
          <w:sz w:val="24"/>
          <w:szCs w:val="24"/>
        </w:rPr>
        <w:t>часть</w:t>
      </w:r>
      <w:r w:rsidRPr="00F97A4B">
        <w:rPr>
          <w:spacing w:val="1"/>
          <w:sz w:val="24"/>
          <w:szCs w:val="24"/>
        </w:rPr>
        <w:t xml:space="preserve"> </w:t>
      </w:r>
      <w:r w:rsidRPr="00F97A4B">
        <w:rPr>
          <w:sz w:val="24"/>
          <w:szCs w:val="24"/>
        </w:rPr>
        <w:t>познавательных универсальных</w:t>
      </w:r>
      <w:r w:rsidRPr="00F97A4B">
        <w:rPr>
          <w:spacing w:val="1"/>
          <w:sz w:val="24"/>
          <w:szCs w:val="24"/>
        </w:rPr>
        <w:t xml:space="preserve"> </w:t>
      </w:r>
      <w:r w:rsidRPr="00F97A4B">
        <w:rPr>
          <w:sz w:val="24"/>
          <w:szCs w:val="24"/>
        </w:rPr>
        <w:t>учебных действий</w:t>
      </w:r>
      <w:r w:rsidRPr="00F97A4B">
        <w:rPr>
          <w:spacing w:val="1"/>
          <w:sz w:val="24"/>
          <w:szCs w:val="24"/>
        </w:rPr>
        <w:t xml:space="preserve"> </w:t>
      </w:r>
      <w:r w:rsidRPr="00F97A4B">
        <w:rPr>
          <w:sz w:val="24"/>
          <w:szCs w:val="24"/>
        </w:rPr>
        <w:t>способствуют</w:t>
      </w:r>
      <w:r w:rsidRPr="00F97A4B">
        <w:rPr>
          <w:spacing w:val="1"/>
          <w:sz w:val="24"/>
          <w:szCs w:val="24"/>
        </w:rPr>
        <w:t xml:space="preserve"> </w:t>
      </w:r>
      <w:r w:rsidRPr="00F97A4B">
        <w:rPr>
          <w:sz w:val="24"/>
          <w:szCs w:val="24"/>
        </w:rPr>
        <w:t>формированию умений:</w:t>
      </w:r>
    </w:p>
    <w:p w:rsidR="00C450EA" w:rsidRPr="00F97A4B" w:rsidRDefault="002F2362" w:rsidP="00267F92">
      <w:pPr>
        <w:pStyle w:val="a3"/>
        <w:spacing w:line="237" w:lineRule="auto"/>
        <w:ind w:left="0" w:firstLine="542"/>
      </w:pPr>
      <w:r w:rsidRPr="00F97A4B">
        <w:t>сравнивать</w:t>
      </w:r>
      <w:r w:rsidRPr="00F97A4B">
        <w:rPr>
          <w:spacing w:val="1"/>
        </w:rPr>
        <w:t xml:space="preserve"> </w:t>
      </w:r>
      <w:r w:rsidRPr="00F97A4B">
        <w:t>информацию</w:t>
      </w:r>
      <w:r w:rsidRPr="00F97A4B">
        <w:rPr>
          <w:spacing w:val="1"/>
        </w:rPr>
        <w:t xml:space="preserve"> </w:t>
      </w:r>
      <w:r w:rsidRPr="00F97A4B">
        <w:t>словесную</w:t>
      </w:r>
      <w:r w:rsidRPr="00F97A4B">
        <w:rPr>
          <w:spacing w:val="1"/>
        </w:rPr>
        <w:t xml:space="preserve"> </w:t>
      </w:r>
      <w:r w:rsidRPr="00F97A4B">
        <w:t>(текст),</w:t>
      </w:r>
      <w:r w:rsidRPr="00F97A4B">
        <w:rPr>
          <w:spacing w:val="1"/>
        </w:rPr>
        <w:t xml:space="preserve"> </w:t>
      </w:r>
      <w:r w:rsidRPr="00F97A4B">
        <w:t>графическую</w:t>
      </w:r>
      <w:r w:rsidRPr="00F97A4B">
        <w:rPr>
          <w:spacing w:val="1"/>
        </w:rPr>
        <w:t xml:space="preserve"> </w:t>
      </w:r>
      <w:r w:rsidRPr="00F97A4B">
        <w:t>или</w:t>
      </w:r>
      <w:r w:rsidRPr="00F97A4B">
        <w:rPr>
          <w:spacing w:val="1"/>
        </w:rPr>
        <w:t xml:space="preserve"> </w:t>
      </w:r>
      <w:r w:rsidRPr="00F97A4B">
        <w:t>изобразительную</w:t>
      </w:r>
      <w:r w:rsidRPr="00F97A4B">
        <w:rPr>
          <w:spacing w:val="1"/>
        </w:rPr>
        <w:t xml:space="preserve"> </w:t>
      </w:r>
      <w:r w:rsidRPr="00F97A4B">
        <w:t>(иллюстрация),</w:t>
      </w:r>
      <w:r w:rsidRPr="00F97A4B">
        <w:rPr>
          <w:spacing w:val="-2"/>
        </w:rPr>
        <w:t xml:space="preserve"> </w:t>
      </w:r>
      <w:r w:rsidRPr="00F97A4B">
        <w:t>звуковую (музыкальное произведение);</w:t>
      </w:r>
    </w:p>
    <w:p w:rsidR="00C450EA" w:rsidRPr="00F97A4B" w:rsidRDefault="002F2362" w:rsidP="00267F92">
      <w:pPr>
        <w:pStyle w:val="a3"/>
        <w:spacing w:line="237" w:lineRule="auto"/>
        <w:ind w:left="0" w:firstLine="542"/>
      </w:pPr>
      <w:r w:rsidRPr="00F97A4B">
        <w:t>подбирать</w:t>
      </w:r>
      <w:r w:rsidRPr="00F97A4B">
        <w:rPr>
          <w:spacing w:val="1"/>
        </w:rPr>
        <w:t xml:space="preserve"> </w:t>
      </w:r>
      <w:r w:rsidRPr="00F97A4B">
        <w:t>иллюстрации</w:t>
      </w:r>
      <w:r w:rsidRPr="00F97A4B">
        <w:rPr>
          <w:spacing w:val="1"/>
        </w:rPr>
        <w:t xml:space="preserve"> </w:t>
      </w:r>
      <w:r w:rsidRPr="00F97A4B">
        <w:t>к</w:t>
      </w:r>
      <w:r w:rsidRPr="00F97A4B">
        <w:rPr>
          <w:spacing w:val="1"/>
        </w:rPr>
        <w:t xml:space="preserve"> </w:t>
      </w:r>
      <w:r w:rsidRPr="00F97A4B">
        <w:t>тексту,</w:t>
      </w:r>
      <w:r w:rsidRPr="00F97A4B">
        <w:rPr>
          <w:spacing w:val="1"/>
        </w:rPr>
        <w:t xml:space="preserve"> </w:t>
      </w:r>
      <w:r w:rsidRPr="00F97A4B">
        <w:t>соотносить</w:t>
      </w:r>
      <w:r w:rsidRPr="00F97A4B">
        <w:rPr>
          <w:spacing w:val="1"/>
        </w:rPr>
        <w:t xml:space="preserve"> </w:t>
      </w:r>
      <w:r w:rsidRPr="00F97A4B">
        <w:t>произведения</w:t>
      </w:r>
      <w:r w:rsidRPr="00F97A4B">
        <w:rPr>
          <w:spacing w:val="1"/>
        </w:rPr>
        <w:t xml:space="preserve"> </w:t>
      </w:r>
      <w:r w:rsidRPr="00F97A4B">
        <w:t>литературы</w:t>
      </w:r>
      <w:r w:rsidRPr="00F97A4B">
        <w:rPr>
          <w:spacing w:val="1"/>
        </w:rPr>
        <w:t xml:space="preserve"> </w:t>
      </w:r>
      <w:r w:rsidRPr="00F97A4B">
        <w:t>и</w:t>
      </w:r>
      <w:r w:rsidRPr="00F97A4B">
        <w:rPr>
          <w:spacing w:val="1"/>
        </w:rPr>
        <w:t xml:space="preserve"> </w:t>
      </w:r>
      <w:r w:rsidRPr="00F97A4B">
        <w:t>изобразительного искусства по</w:t>
      </w:r>
      <w:r w:rsidRPr="00F97A4B">
        <w:rPr>
          <w:spacing w:val="1"/>
        </w:rPr>
        <w:t xml:space="preserve"> </w:t>
      </w:r>
      <w:r w:rsidRPr="00F97A4B">
        <w:t>тематике,</w:t>
      </w:r>
      <w:r w:rsidRPr="00F97A4B">
        <w:rPr>
          <w:spacing w:val="-2"/>
        </w:rPr>
        <w:t xml:space="preserve"> </w:t>
      </w:r>
      <w:r w:rsidRPr="00F97A4B">
        <w:t>настроению,</w:t>
      </w:r>
      <w:r w:rsidRPr="00F97A4B">
        <w:rPr>
          <w:spacing w:val="-3"/>
        </w:rPr>
        <w:t xml:space="preserve"> </w:t>
      </w:r>
      <w:r w:rsidRPr="00F97A4B">
        <w:t>средствам</w:t>
      </w:r>
      <w:r w:rsidRPr="00F97A4B">
        <w:rPr>
          <w:spacing w:val="-2"/>
        </w:rPr>
        <w:t xml:space="preserve"> </w:t>
      </w:r>
      <w:r w:rsidRPr="00F97A4B">
        <w:t>выразительности;</w:t>
      </w:r>
    </w:p>
    <w:p w:rsidR="00C450EA" w:rsidRPr="00F97A4B" w:rsidRDefault="002F2362" w:rsidP="00267F92">
      <w:pPr>
        <w:pStyle w:val="a3"/>
        <w:ind w:left="0"/>
      </w:pPr>
      <w:r w:rsidRPr="00F97A4B">
        <w:t>выбирать книгу</w:t>
      </w:r>
      <w:r w:rsidRPr="00F97A4B">
        <w:rPr>
          <w:spacing w:val="-11"/>
        </w:rPr>
        <w:t xml:space="preserve"> </w:t>
      </w:r>
      <w:r w:rsidRPr="00F97A4B">
        <w:t>в библиотеке</w:t>
      </w:r>
      <w:r w:rsidRPr="00F97A4B">
        <w:rPr>
          <w:spacing w:val="-1"/>
        </w:rPr>
        <w:t xml:space="preserve"> </w:t>
      </w:r>
      <w:r w:rsidRPr="00F97A4B">
        <w:t>в</w:t>
      </w:r>
      <w:r w:rsidRPr="00F97A4B">
        <w:rPr>
          <w:spacing w:val="-4"/>
        </w:rPr>
        <w:t xml:space="preserve"> </w:t>
      </w:r>
      <w:r w:rsidRPr="00F97A4B">
        <w:t>соответствии</w:t>
      </w:r>
      <w:r w:rsidRPr="00F97A4B">
        <w:rPr>
          <w:spacing w:val="-5"/>
        </w:rPr>
        <w:t xml:space="preserve"> </w:t>
      </w:r>
      <w:r w:rsidRPr="00F97A4B">
        <w:t>с</w:t>
      </w:r>
      <w:r w:rsidRPr="00F97A4B">
        <w:rPr>
          <w:spacing w:val="-6"/>
        </w:rPr>
        <w:t xml:space="preserve"> </w:t>
      </w:r>
      <w:r w:rsidRPr="00F97A4B">
        <w:t>учебной задачей;</w:t>
      </w:r>
      <w:r w:rsidRPr="00F97A4B">
        <w:rPr>
          <w:spacing w:val="-6"/>
        </w:rPr>
        <w:t xml:space="preserve"> </w:t>
      </w:r>
      <w:r w:rsidRPr="00F97A4B">
        <w:t>составлять</w:t>
      </w:r>
      <w:r w:rsidRPr="00F97A4B">
        <w:rPr>
          <w:spacing w:val="-1"/>
        </w:rPr>
        <w:t xml:space="preserve"> </w:t>
      </w:r>
      <w:r w:rsidRPr="00F97A4B">
        <w:t>аннотацию.</w:t>
      </w:r>
    </w:p>
    <w:p w:rsidR="00C450EA" w:rsidRPr="00F97A4B" w:rsidRDefault="002F2362" w:rsidP="00267F92">
      <w:pPr>
        <w:ind w:firstLine="667"/>
        <w:jc w:val="both"/>
        <w:rPr>
          <w:sz w:val="24"/>
          <w:szCs w:val="24"/>
        </w:rPr>
      </w:pPr>
      <w:r w:rsidRPr="00F97A4B">
        <w:rPr>
          <w:i/>
          <w:sz w:val="24"/>
          <w:szCs w:val="24"/>
        </w:rPr>
        <w:t>Коммуникативные</w:t>
      </w:r>
      <w:r w:rsidRPr="00F97A4B">
        <w:rPr>
          <w:i/>
          <w:spacing w:val="44"/>
          <w:sz w:val="24"/>
          <w:szCs w:val="24"/>
        </w:rPr>
        <w:t xml:space="preserve"> </w:t>
      </w:r>
      <w:r w:rsidRPr="00F97A4B">
        <w:rPr>
          <w:i/>
          <w:sz w:val="24"/>
          <w:szCs w:val="24"/>
        </w:rPr>
        <w:t>универсальные</w:t>
      </w:r>
      <w:r w:rsidRPr="00F97A4B">
        <w:rPr>
          <w:i/>
          <w:spacing w:val="49"/>
          <w:sz w:val="24"/>
          <w:szCs w:val="24"/>
        </w:rPr>
        <w:t xml:space="preserve"> </w:t>
      </w:r>
      <w:r w:rsidRPr="00F97A4B">
        <w:rPr>
          <w:i/>
          <w:sz w:val="24"/>
          <w:szCs w:val="24"/>
        </w:rPr>
        <w:t>учебные</w:t>
      </w:r>
      <w:r w:rsidRPr="00F97A4B">
        <w:rPr>
          <w:i/>
          <w:spacing w:val="44"/>
          <w:sz w:val="24"/>
          <w:szCs w:val="24"/>
        </w:rPr>
        <w:t xml:space="preserve"> </w:t>
      </w:r>
      <w:r w:rsidRPr="00F97A4B">
        <w:rPr>
          <w:i/>
          <w:sz w:val="24"/>
          <w:szCs w:val="24"/>
        </w:rPr>
        <w:t>действия</w:t>
      </w:r>
      <w:r w:rsidRPr="00F97A4B">
        <w:rPr>
          <w:i/>
          <w:spacing w:val="55"/>
          <w:sz w:val="24"/>
          <w:szCs w:val="24"/>
        </w:rPr>
        <w:t xml:space="preserve"> </w:t>
      </w:r>
      <w:r w:rsidRPr="00F97A4B">
        <w:rPr>
          <w:sz w:val="24"/>
          <w:szCs w:val="24"/>
        </w:rPr>
        <w:t>способствуют</w:t>
      </w:r>
      <w:r w:rsidRPr="00F97A4B">
        <w:rPr>
          <w:spacing w:val="51"/>
          <w:sz w:val="24"/>
          <w:szCs w:val="24"/>
        </w:rPr>
        <w:t xml:space="preserve"> </w:t>
      </w:r>
      <w:r w:rsidRPr="00F97A4B">
        <w:rPr>
          <w:sz w:val="24"/>
          <w:szCs w:val="24"/>
        </w:rPr>
        <w:t>формированию</w:t>
      </w:r>
      <w:r w:rsidRPr="00F97A4B">
        <w:rPr>
          <w:spacing w:val="-57"/>
          <w:sz w:val="24"/>
          <w:szCs w:val="24"/>
        </w:rPr>
        <w:t xml:space="preserve"> </w:t>
      </w:r>
      <w:r w:rsidRPr="00F97A4B">
        <w:rPr>
          <w:sz w:val="24"/>
          <w:szCs w:val="24"/>
        </w:rPr>
        <w:t>умений:</w:t>
      </w:r>
    </w:p>
    <w:p w:rsidR="00C450EA" w:rsidRPr="00F97A4B" w:rsidRDefault="002F2362" w:rsidP="00267F92">
      <w:pPr>
        <w:pStyle w:val="a3"/>
        <w:spacing w:line="237" w:lineRule="auto"/>
        <w:ind w:left="0" w:firstLine="542"/>
      </w:pPr>
      <w:r w:rsidRPr="00F97A4B">
        <w:t>читать</w:t>
      </w:r>
      <w:r w:rsidRPr="00F97A4B">
        <w:rPr>
          <w:spacing w:val="52"/>
        </w:rPr>
        <w:t xml:space="preserve"> </w:t>
      </w:r>
      <w:r w:rsidRPr="00F97A4B">
        <w:t>текст</w:t>
      </w:r>
      <w:r w:rsidRPr="00F97A4B">
        <w:rPr>
          <w:spacing w:val="52"/>
        </w:rPr>
        <w:t xml:space="preserve"> </w:t>
      </w:r>
      <w:r w:rsidRPr="00F97A4B">
        <w:t>с</w:t>
      </w:r>
      <w:r w:rsidRPr="00F97A4B">
        <w:rPr>
          <w:spacing w:val="46"/>
        </w:rPr>
        <w:t xml:space="preserve"> </w:t>
      </w:r>
      <w:r w:rsidRPr="00F97A4B">
        <w:t>разными</w:t>
      </w:r>
      <w:r w:rsidRPr="00F97A4B">
        <w:rPr>
          <w:spacing w:val="48"/>
        </w:rPr>
        <w:t xml:space="preserve"> </w:t>
      </w:r>
      <w:r w:rsidRPr="00F97A4B">
        <w:t>интонациями,</w:t>
      </w:r>
      <w:r w:rsidRPr="00F97A4B">
        <w:rPr>
          <w:spacing w:val="48"/>
        </w:rPr>
        <w:t xml:space="preserve"> </w:t>
      </w:r>
      <w:r w:rsidRPr="00F97A4B">
        <w:t>передавая</w:t>
      </w:r>
      <w:r w:rsidRPr="00F97A4B">
        <w:rPr>
          <w:spacing w:val="51"/>
        </w:rPr>
        <w:t xml:space="preserve"> </w:t>
      </w:r>
      <w:r w:rsidRPr="00F97A4B">
        <w:t>свое</w:t>
      </w:r>
      <w:r w:rsidRPr="00F97A4B">
        <w:rPr>
          <w:spacing w:val="46"/>
        </w:rPr>
        <w:t xml:space="preserve"> </w:t>
      </w:r>
      <w:r w:rsidRPr="00F97A4B">
        <w:t>отношение</w:t>
      </w:r>
      <w:r w:rsidRPr="00F97A4B">
        <w:rPr>
          <w:spacing w:val="51"/>
        </w:rPr>
        <w:t xml:space="preserve"> </w:t>
      </w:r>
      <w:r w:rsidRPr="00F97A4B">
        <w:t>к</w:t>
      </w:r>
      <w:r w:rsidRPr="00F97A4B">
        <w:rPr>
          <w:spacing w:val="50"/>
        </w:rPr>
        <w:t xml:space="preserve"> </w:t>
      </w:r>
      <w:r w:rsidRPr="00F97A4B">
        <w:t>событиям,</w:t>
      </w:r>
      <w:r w:rsidRPr="00F97A4B">
        <w:rPr>
          <w:spacing w:val="43"/>
        </w:rPr>
        <w:t xml:space="preserve"> </w:t>
      </w:r>
      <w:r w:rsidRPr="00F97A4B">
        <w:t>героям</w:t>
      </w:r>
      <w:r w:rsidRPr="00F97A4B">
        <w:rPr>
          <w:spacing w:val="-57"/>
        </w:rPr>
        <w:t xml:space="preserve"> </w:t>
      </w:r>
      <w:r w:rsidRPr="00F97A4B">
        <w:t>произведения;</w:t>
      </w:r>
    </w:p>
    <w:p w:rsidR="00C450EA" w:rsidRPr="00F97A4B" w:rsidRDefault="002F2362" w:rsidP="00267F92">
      <w:pPr>
        <w:pStyle w:val="a3"/>
        <w:spacing w:line="429" w:lineRule="auto"/>
        <w:ind w:left="0"/>
      </w:pPr>
      <w:r w:rsidRPr="00F97A4B">
        <w:t>формулировать вопросы по основным событиям текста;</w:t>
      </w:r>
      <w:r w:rsidRPr="00F97A4B">
        <w:rPr>
          <w:spacing w:val="1"/>
        </w:rPr>
        <w:t xml:space="preserve"> </w:t>
      </w:r>
      <w:r w:rsidRPr="00F97A4B">
        <w:t>пересказывать</w:t>
      </w:r>
      <w:r w:rsidRPr="00F97A4B">
        <w:rPr>
          <w:spacing w:val="-2"/>
        </w:rPr>
        <w:t xml:space="preserve"> </w:t>
      </w:r>
      <w:r w:rsidRPr="00F97A4B">
        <w:t>текст</w:t>
      </w:r>
      <w:r w:rsidRPr="00F97A4B">
        <w:rPr>
          <w:spacing w:val="-3"/>
        </w:rPr>
        <w:t xml:space="preserve"> </w:t>
      </w:r>
      <w:r w:rsidRPr="00F97A4B">
        <w:t>(подробно,</w:t>
      </w:r>
      <w:r w:rsidRPr="00F97A4B">
        <w:rPr>
          <w:spacing w:val="-1"/>
        </w:rPr>
        <w:t xml:space="preserve"> </w:t>
      </w:r>
      <w:r w:rsidRPr="00F97A4B">
        <w:t>выборочно,</w:t>
      </w:r>
      <w:r w:rsidRPr="00F97A4B">
        <w:rPr>
          <w:spacing w:val="-6"/>
        </w:rPr>
        <w:t xml:space="preserve"> </w:t>
      </w:r>
      <w:r w:rsidRPr="00F97A4B">
        <w:t>с</w:t>
      </w:r>
      <w:r w:rsidRPr="00F97A4B">
        <w:rPr>
          <w:spacing w:val="-4"/>
        </w:rPr>
        <w:t xml:space="preserve"> </w:t>
      </w:r>
      <w:r w:rsidRPr="00F97A4B">
        <w:t>изменением</w:t>
      </w:r>
      <w:r w:rsidRPr="00F97A4B">
        <w:rPr>
          <w:spacing w:val="-5"/>
        </w:rPr>
        <w:t xml:space="preserve"> </w:t>
      </w:r>
      <w:r w:rsidRPr="00F97A4B">
        <w:t>лица);</w:t>
      </w:r>
    </w:p>
    <w:p w:rsidR="00C450EA" w:rsidRPr="00F97A4B" w:rsidRDefault="002F2362" w:rsidP="00267F92">
      <w:pPr>
        <w:pStyle w:val="a3"/>
        <w:tabs>
          <w:tab w:val="left" w:pos="2684"/>
          <w:tab w:val="left" w:pos="3988"/>
          <w:tab w:val="left" w:pos="5624"/>
          <w:tab w:val="left" w:pos="7342"/>
          <w:tab w:val="left" w:pos="8469"/>
        </w:tabs>
        <w:spacing w:line="242" w:lineRule="auto"/>
        <w:ind w:left="0" w:firstLine="542"/>
      </w:pPr>
      <w:r w:rsidRPr="00F97A4B">
        <w:t>выразительно</w:t>
      </w:r>
      <w:r w:rsidRPr="00F97A4B">
        <w:tab/>
        <w:t>исполнять</w:t>
      </w:r>
      <w:r w:rsidRPr="00F97A4B">
        <w:tab/>
        <w:t>стихотворное</w:t>
      </w:r>
      <w:r w:rsidRPr="00F97A4B">
        <w:tab/>
        <w:t>произведение,</w:t>
      </w:r>
      <w:r w:rsidRPr="00F97A4B">
        <w:tab/>
        <w:t>создавая</w:t>
      </w:r>
      <w:r w:rsidRPr="00F97A4B">
        <w:tab/>
      </w:r>
      <w:r w:rsidRPr="00F97A4B">
        <w:rPr>
          <w:spacing w:val="-2"/>
        </w:rPr>
        <w:t>соответствующее</w:t>
      </w:r>
      <w:r w:rsidRPr="00F97A4B">
        <w:rPr>
          <w:spacing w:val="-57"/>
        </w:rPr>
        <w:t xml:space="preserve"> </w:t>
      </w:r>
      <w:r w:rsidRPr="00F97A4B">
        <w:t>настроение;</w:t>
      </w:r>
    </w:p>
    <w:p w:rsidR="00C450EA" w:rsidRPr="00F97A4B" w:rsidRDefault="002F2362" w:rsidP="00267F92">
      <w:pPr>
        <w:pStyle w:val="a3"/>
        <w:ind w:left="0"/>
      </w:pPr>
      <w:r w:rsidRPr="00F97A4B">
        <w:t>сочинять</w:t>
      </w:r>
      <w:r w:rsidRPr="00F97A4B">
        <w:rPr>
          <w:spacing w:val="-3"/>
        </w:rPr>
        <w:t xml:space="preserve"> </w:t>
      </w:r>
      <w:r w:rsidRPr="00F97A4B">
        <w:t>простые</w:t>
      </w:r>
      <w:r w:rsidRPr="00F97A4B">
        <w:rPr>
          <w:spacing w:val="-4"/>
        </w:rPr>
        <w:t xml:space="preserve"> </w:t>
      </w:r>
      <w:r w:rsidRPr="00F97A4B">
        <w:t>истории</w:t>
      </w:r>
      <w:r w:rsidRPr="00F97A4B">
        <w:rPr>
          <w:spacing w:val="-6"/>
        </w:rPr>
        <w:t xml:space="preserve"> </w:t>
      </w:r>
      <w:r w:rsidRPr="00F97A4B">
        <w:t>(сказки,</w:t>
      </w:r>
      <w:r w:rsidRPr="00F97A4B">
        <w:rPr>
          <w:spacing w:val="-1"/>
        </w:rPr>
        <w:t xml:space="preserve"> </w:t>
      </w:r>
      <w:r w:rsidRPr="00F97A4B">
        <w:t>рассказы)</w:t>
      </w:r>
      <w:r w:rsidRPr="00F97A4B">
        <w:rPr>
          <w:spacing w:val="-5"/>
        </w:rPr>
        <w:t xml:space="preserve"> </w:t>
      </w:r>
      <w:r w:rsidRPr="00F97A4B">
        <w:t>по</w:t>
      </w:r>
      <w:r w:rsidRPr="00F97A4B">
        <w:rPr>
          <w:spacing w:val="-3"/>
        </w:rPr>
        <w:t xml:space="preserve"> </w:t>
      </w:r>
      <w:r w:rsidRPr="00F97A4B">
        <w:t>аналогии.</w:t>
      </w:r>
    </w:p>
    <w:p w:rsidR="00C450EA" w:rsidRPr="00F97A4B" w:rsidRDefault="002F2362" w:rsidP="00267F92">
      <w:pPr>
        <w:jc w:val="both"/>
        <w:rPr>
          <w:sz w:val="24"/>
          <w:szCs w:val="24"/>
        </w:rPr>
      </w:pPr>
      <w:r w:rsidRPr="00F97A4B">
        <w:rPr>
          <w:i/>
          <w:sz w:val="24"/>
          <w:szCs w:val="24"/>
        </w:rPr>
        <w:t>Регулятивные</w:t>
      </w:r>
      <w:r w:rsidRPr="00F97A4B">
        <w:rPr>
          <w:i/>
          <w:spacing w:val="-5"/>
          <w:sz w:val="24"/>
          <w:szCs w:val="24"/>
        </w:rPr>
        <w:t xml:space="preserve"> </w:t>
      </w:r>
      <w:r w:rsidRPr="00F97A4B">
        <w:rPr>
          <w:i/>
          <w:sz w:val="24"/>
          <w:szCs w:val="24"/>
        </w:rPr>
        <w:t>универсальные</w:t>
      </w:r>
      <w:r w:rsidRPr="00F97A4B">
        <w:rPr>
          <w:i/>
          <w:spacing w:val="-5"/>
          <w:sz w:val="24"/>
          <w:szCs w:val="24"/>
        </w:rPr>
        <w:t xml:space="preserve"> </w:t>
      </w:r>
      <w:r w:rsidRPr="00F97A4B">
        <w:rPr>
          <w:i/>
          <w:sz w:val="24"/>
          <w:szCs w:val="24"/>
        </w:rPr>
        <w:t>учебные</w:t>
      </w:r>
      <w:r w:rsidRPr="00F97A4B">
        <w:rPr>
          <w:i/>
          <w:spacing w:val="-5"/>
          <w:sz w:val="24"/>
          <w:szCs w:val="24"/>
        </w:rPr>
        <w:t xml:space="preserve"> </w:t>
      </w:r>
      <w:r w:rsidRPr="00F97A4B">
        <w:rPr>
          <w:sz w:val="24"/>
          <w:szCs w:val="24"/>
        </w:rPr>
        <w:t>способствуют</w:t>
      </w:r>
      <w:r w:rsidRPr="00F97A4B">
        <w:rPr>
          <w:spacing w:val="-4"/>
          <w:sz w:val="24"/>
          <w:szCs w:val="24"/>
        </w:rPr>
        <w:t xml:space="preserve"> </w:t>
      </w:r>
      <w:r w:rsidRPr="00F97A4B">
        <w:rPr>
          <w:sz w:val="24"/>
          <w:szCs w:val="24"/>
        </w:rPr>
        <w:t>формированию</w:t>
      </w:r>
      <w:r w:rsidRPr="00F97A4B">
        <w:rPr>
          <w:spacing w:val="-6"/>
          <w:sz w:val="24"/>
          <w:szCs w:val="24"/>
        </w:rPr>
        <w:t xml:space="preserve"> </w:t>
      </w:r>
      <w:r w:rsidRPr="00F97A4B">
        <w:rPr>
          <w:sz w:val="24"/>
          <w:szCs w:val="24"/>
        </w:rPr>
        <w:t>умений:</w:t>
      </w:r>
    </w:p>
    <w:p w:rsidR="00C450EA" w:rsidRPr="00F97A4B" w:rsidRDefault="002F2362" w:rsidP="00267F92">
      <w:pPr>
        <w:pStyle w:val="a3"/>
        <w:ind w:left="0" w:firstLine="542"/>
      </w:pPr>
      <w:r w:rsidRPr="00F97A4B">
        <w:t>принимать цель чтения, удерживать ее в памяти, использовать в зависимости от учебной</w:t>
      </w:r>
      <w:r w:rsidRPr="00F97A4B">
        <w:rPr>
          <w:spacing w:val="1"/>
        </w:rPr>
        <w:t xml:space="preserve"> </w:t>
      </w:r>
      <w:r w:rsidRPr="00F97A4B">
        <w:t>задачи</w:t>
      </w:r>
      <w:r w:rsidRPr="00F97A4B">
        <w:rPr>
          <w:spacing w:val="2"/>
        </w:rPr>
        <w:t xml:space="preserve"> </w:t>
      </w:r>
      <w:r w:rsidRPr="00F97A4B">
        <w:t>вид</w:t>
      </w:r>
      <w:r w:rsidRPr="00F97A4B">
        <w:rPr>
          <w:spacing w:val="-1"/>
        </w:rPr>
        <w:t xml:space="preserve"> </w:t>
      </w:r>
      <w:r w:rsidRPr="00F97A4B">
        <w:t>чтения,</w:t>
      </w:r>
      <w:r w:rsidRPr="00F97A4B">
        <w:rPr>
          <w:spacing w:val="3"/>
        </w:rPr>
        <w:t xml:space="preserve"> </w:t>
      </w:r>
      <w:r w:rsidRPr="00F97A4B">
        <w:t>контролировать</w:t>
      </w:r>
      <w:r w:rsidRPr="00F97A4B">
        <w:rPr>
          <w:spacing w:val="-2"/>
        </w:rPr>
        <w:t xml:space="preserve"> </w:t>
      </w:r>
      <w:r w:rsidRPr="00F97A4B">
        <w:t>реализацию</w:t>
      </w:r>
      <w:r w:rsidRPr="00F97A4B">
        <w:rPr>
          <w:spacing w:val="-6"/>
        </w:rPr>
        <w:t xml:space="preserve"> </w:t>
      </w:r>
      <w:r w:rsidRPr="00F97A4B">
        <w:t>поставленной</w:t>
      </w:r>
      <w:r w:rsidRPr="00F97A4B">
        <w:rPr>
          <w:spacing w:val="2"/>
        </w:rPr>
        <w:t xml:space="preserve"> </w:t>
      </w:r>
      <w:r w:rsidRPr="00F97A4B">
        <w:t>задачи</w:t>
      </w:r>
      <w:r w:rsidRPr="00F97A4B">
        <w:rPr>
          <w:spacing w:val="2"/>
        </w:rPr>
        <w:t xml:space="preserve"> </w:t>
      </w:r>
      <w:r w:rsidRPr="00F97A4B">
        <w:t>чтения;</w:t>
      </w:r>
    </w:p>
    <w:p w:rsidR="00C450EA" w:rsidRPr="00F97A4B" w:rsidRDefault="002F2362" w:rsidP="00267F92">
      <w:pPr>
        <w:pStyle w:val="a3"/>
        <w:ind w:left="0"/>
      </w:pPr>
      <w:r w:rsidRPr="00F97A4B">
        <w:t>оценивать</w:t>
      </w:r>
      <w:r w:rsidRPr="00F97A4B">
        <w:rPr>
          <w:spacing w:val="-4"/>
        </w:rPr>
        <w:t xml:space="preserve"> </w:t>
      </w:r>
      <w:r w:rsidRPr="00F97A4B">
        <w:t>качество</w:t>
      </w:r>
      <w:r w:rsidRPr="00F97A4B">
        <w:rPr>
          <w:spacing w:val="-1"/>
        </w:rPr>
        <w:t xml:space="preserve"> </w:t>
      </w:r>
      <w:r w:rsidRPr="00F97A4B">
        <w:t>своего</w:t>
      </w:r>
      <w:r w:rsidRPr="00F97A4B">
        <w:rPr>
          <w:spacing w:val="-2"/>
        </w:rPr>
        <w:t xml:space="preserve"> </w:t>
      </w:r>
      <w:r w:rsidRPr="00F97A4B">
        <w:t>восприятия</w:t>
      </w:r>
      <w:r w:rsidRPr="00F97A4B">
        <w:rPr>
          <w:spacing w:val="-1"/>
        </w:rPr>
        <w:t xml:space="preserve"> </w:t>
      </w:r>
      <w:r w:rsidRPr="00F97A4B">
        <w:t>текста</w:t>
      </w:r>
      <w:r w:rsidRPr="00F97A4B">
        <w:rPr>
          <w:spacing w:val="-5"/>
        </w:rPr>
        <w:t xml:space="preserve"> </w:t>
      </w:r>
      <w:r w:rsidRPr="00F97A4B">
        <w:t>на</w:t>
      </w:r>
      <w:r w:rsidRPr="00F97A4B">
        <w:rPr>
          <w:spacing w:val="-3"/>
        </w:rPr>
        <w:t xml:space="preserve"> </w:t>
      </w:r>
      <w:r w:rsidRPr="00F97A4B">
        <w:t>слух;</w:t>
      </w:r>
    </w:p>
    <w:p w:rsidR="00C450EA" w:rsidRPr="00F97A4B" w:rsidRDefault="002F2362" w:rsidP="00267F92">
      <w:pPr>
        <w:pStyle w:val="a3"/>
        <w:spacing w:line="242" w:lineRule="auto"/>
        <w:ind w:left="0" w:firstLine="542"/>
      </w:pPr>
      <w:r w:rsidRPr="00F97A4B">
        <w:t>выполнять</w:t>
      </w:r>
      <w:r w:rsidRPr="00F97A4B">
        <w:rPr>
          <w:spacing w:val="1"/>
        </w:rPr>
        <w:t xml:space="preserve"> </w:t>
      </w:r>
      <w:r w:rsidRPr="00F97A4B">
        <w:t>действия</w:t>
      </w:r>
      <w:r w:rsidRPr="00F97A4B">
        <w:rPr>
          <w:spacing w:val="1"/>
        </w:rPr>
        <w:t xml:space="preserve"> </w:t>
      </w:r>
      <w:r w:rsidRPr="00F97A4B">
        <w:t>контроля</w:t>
      </w:r>
      <w:r w:rsidRPr="00F97A4B">
        <w:rPr>
          <w:spacing w:val="1"/>
        </w:rPr>
        <w:t xml:space="preserve"> </w:t>
      </w:r>
      <w:r w:rsidRPr="00F97A4B">
        <w:t>(самоконтроля)</w:t>
      </w:r>
      <w:r w:rsidRPr="00F97A4B">
        <w:rPr>
          <w:spacing w:val="1"/>
        </w:rPr>
        <w:t xml:space="preserve"> </w:t>
      </w:r>
      <w:r w:rsidRPr="00F97A4B">
        <w:t>и</w:t>
      </w:r>
      <w:r w:rsidRPr="00F97A4B">
        <w:rPr>
          <w:spacing w:val="1"/>
        </w:rPr>
        <w:t xml:space="preserve"> </w:t>
      </w:r>
      <w:r w:rsidRPr="00F97A4B">
        <w:t>оценки</w:t>
      </w:r>
      <w:r w:rsidRPr="00F97A4B">
        <w:rPr>
          <w:spacing w:val="1"/>
        </w:rPr>
        <w:t xml:space="preserve"> </w:t>
      </w:r>
      <w:r w:rsidRPr="00F97A4B">
        <w:t>процесса</w:t>
      </w:r>
      <w:r w:rsidRPr="00F97A4B">
        <w:rPr>
          <w:spacing w:val="1"/>
        </w:rPr>
        <w:t xml:space="preserve"> </w:t>
      </w:r>
      <w:r w:rsidRPr="00F97A4B">
        <w:t>и</w:t>
      </w:r>
      <w:r w:rsidRPr="00F97A4B">
        <w:rPr>
          <w:spacing w:val="1"/>
        </w:rPr>
        <w:t xml:space="preserve"> </w:t>
      </w:r>
      <w:r w:rsidRPr="00F97A4B">
        <w:t>результата</w:t>
      </w:r>
      <w:r w:rsidRPr="00F97A4B">
        <w:rPr>
          <w:spacing w:val="1"/>
        </w:rPr>
        <w:t xml:space="preserve"> </w:t>
      </w:r>
      <w:r w:rsidRPr="00F97A4B">
        <w:t>деятельности,</w:t>
      </w:r>
      <w:r w:rsidRPr="00F97A4B">
        <w:rPr>
          <w:spacing w:val="2"/>
        </w:rPr>
        <w:t xml:space="preserve"> </w:t>
      </w:r>
      <w:r w:rsidRPr="00F97A4B">
        <w:t>при</w:t>
      </w:r>
      <w:r w:rsidRPr="00F97A4B">
        <w:rPr>
          <w:spacing w:val="2"/>
        </w:rPr>
        <w:t xml:space="preserve"> </w:t>
      </w:r>
      <w:r w:rsidRPr="00F97A4B">
        <w:t>необходимости</w:t>
      </w:r>
      <w:r w:rsidRPr="00F97A4B">
        <w:rPr>
          <w:spacing w:val="-2"/>
        </w:rPr>
        <w:t xml:space="preserve"> </w:t>
      </w:r>
      <w:r w:rsidRPr="00F97A4B">
        <w:t>вносить</w:t>
      </w:r>
      <w:r w:rsidRPr="00F97A4B">
        <w:rPr>
          <w:spacing w:val="1"/>
        </w:rPr>
        <w:t xml:space="preserve"> </w:t>
      </w:r>
      <w:r w:rsidRPr="00F97A4B">
        <w:t>коррективы</w:t>
      </w:r>
      <w:r w:rsidRPr="00F97A4B">
        <w:rPr>
          <w:spacing w:val="-2"/>
        </w:rPr>
        <w:t xml:space="preserve"> </w:t>
      </w:r>
      <w:r w:rsidRPr="00F97A4B">
        <w:t>в</w:t>
      </w:r>
      <w:r w:rsidRPr="00F97A4B">
        <w:rPr>
          <w:spacing w:val="-2"/>
        </w:rPr>
        <w:t xml:space="preserve"> </w:t>
      </w:r>
      <w:r w:rsidRPr="00F97A4B">
        <w:t>выполняемые действия.</w:t>
      </w:r>
    </w:p>
    <w:p w:rsidR="00C450EA" w:rsidRPr="00F97A4B" w:rsidRDefault="002F2362" w:rsidP="00267F92">
      <w:pPr>
        <w:jc w:val="both"/>
        <w:rPr>
          <w:sz w:val="24"/>
          <w:szCs w:val="24"/>
        </w:rPr>
      </w:pPr>
      <w:r w:rsidRPr="00F97A4B">
        <w:rPr>
          <w:i/>
          <w:sz w:val="24"/>
          <w:szCs w:val="24"/>
        </w:rPr>
        <w:t>Совместная</w:t>
      </w:r>
      <w:r w:rsidRPr="00F97A4B">
        <w:rPr>
          <w:i/>
          <w:spacing w:val="-6"/>
          <w:sz w:val="24"/>
          <w:szCs w:val="24"/>
        </w:rPr>
        <w:t xml:space="preserve"> </w:t>
      </w:r>
      <w:r w:rsidRPr="00F97A4B">
        <w:rPr>
          <w:i/>
          <w:sz w:val="24"/>
          <w:szCs w:val="24"/>
        </w:rPr>
        <w:t>деятельность</w:t>
      </w:r>
      <w:r w:rsidRPr="00F97A4B">
        <w:rPr>
          <w:i/>
          <w:spacing w:val="-3"/>
          <w:sz w:val="24"/>
          <w:szCs w:val="24"/>
        </w:rPr>
        <w:t xml:space="preserve"> </w:t>
      </w:r>
      <w:r w:rsidRPr="00F97A4B">
        <w:rPr>
          <w:sz w:val="24"/>
          <w:szCs w:val="24"/>
        </w:rPr>
        <w:t>способствует</w:t>
      </w:r>
      <w:r w:rsidRPr="00F97A4B">
        <w:rPr>
          <w:spacing w:val="-5"/>
          <w:sz w:val="24"/>
          <w:szCs w:val="24"/>
        </w:rPr>
        <w:t xml:space="preserve"> </w:t>
      </w:r>
      <w:r w:rsidRPr="00F97A4B">
        <w:rPr>
          <w:sz w:val="24"/>
          <w:szCs w:val="24"/>
        </w:rPr>
        <w:t>формированию</w:t>
      </w:r>
      <w:r w:rsidRPr="00F97A4B">
        <w:rPr>
          <w:spacing w:val="-6"/>
          <w:sz w:val="24"/>
          <w:szCs w:val="24"/>
        </w:rPr>
        <w:t xml:space="preserve"> </w:t>
      </w:r>
      <w:r w:rsidRPr="00F97A4B">
        <w:rPr>
          <w:sz w:val="24"/>
          <w:szCs w:val="24"/>
        </w:rPr>
        <w:t>умений:</w:t>
      </w:r>
    </w:p>
    <w:p w:rsidR="00C450EA" w:rsidRPr="00F97A4B" w:rsidRDefault="002F2362" w:rsidP="00267F92">
      <w:pPr>
        <w:pStyle w:val="a3"/>
        <w:spacing w:line="242" w:lineRule="auto"/>
        <w:ind w:left="0" w:firstLine="542"/>
      </w:pPr>
      <w:r w:rsidRPr="00F97A4B">
        <w:t>участвовать</w:t>
      </w:r>
      <w:r w:rsidRPr="00F97A4B">
        <w:rPr>
          <w:spacing w:val="1"/>
        </w:rPr>
        <w:t xml:space="preserve"> </w:t>
      </w:r>
      <w:r w:rsidRPr="00F97A4B">
        <w:t>в</w:t>
      </w:r>
      <w:r w:rsidRPr="00F97A4B">
        <w:rPr>
          <w:spacing w:val="1"/>
        </w:rPr>
        <w:t xml:space="preserve"> </w:t>
      </w:r>
      <w:r w:rsidRPr="00F97A4B">
        <w:t>совместной</w:t>
      </w:r>
      <w:r w:rsidRPr="00F97A4B">
        <w:rPr>
          <w:spacing w:val="1"/>
        </w:rPr>
        <w:t xml:space="preserve"> </w:t>
      </w:r>
      <w:r w:rsidRPr="00F97A4B">
        <w:t>деятельности:</w:t>
      </w:r>
      <w:r w:rsidRPr="00F97A4B">
        <w:rPr>
          <w:spacing w:val="1"/>
        </w:rPr>
        <w:t xml:space="preserve"> </w:t>
      </w:r>
      <w:r w:rsidRPr="00F97A4B">
        <w:t>выполнять</w:t>
      </w:r>
      <w:r w:rsidRPr="00F97A4B">
        <w:rPr>
          <w:spacing w:val="1"/>
        </w:rPr>
        <w:t xml:space="preserve"> </w:t>
      </w:r>
      <w:r w:rsidRPr="00F97A4B">
        <w:t>роли</w:t>
      </w:r>
      <w:r w:rsidRPr="00F97A4B">
        <w:rPr>
          <w:spacing w:val="1"/>
        </w:rPr>
        <w:t xml:space="preserve"> </w:t>
      </w:r>
      <w:r w:rsidRPr="00F97A4B">
        <w:t>лидера,</w:t>
      </w:r>
      <w:r w:rsidRPr="00F97A4B">
        <w:rPr>
          <w:spacing w:val="1"/>
        </w:rPr>
        <w:t xml:space="preserve"> </w:t>
      </w:r>
      <w:r w:rsidRPr="00F97A4B">
        <w:t>подчиненного,</w:t>
      </w:r>
      <w:r w:rsidRPr="00F97A4B">
        <w:rPr>
          <w:spacing w:val="1"/>
        </w:rPr>
        <w:t xml:space="preserve"> </w:t>
      </w:r>
      <w:r w:rsidRPr="00F97A4B">
        <w:t>соблюдать</w:t>
      </w:r>
      <w:r w:rsidRPr="00F97A4B">
        <w:rPr>
          <w:spacing w:val="2"/>
        </w:rPr>
        <w:t xml:space="preserve"> </w:t>
      </w:r>
      <w:r w:rsidRPr="00F97A4B">
        <w:t>равноправие</w:t>
      </w:r>
      <w:r w:rsidRPr="00F97A4B">
        <w:rPr>
          <w:spacing w:val="-4"/>
        </w:rPr>
        <w:t xml:space="preserve"> </w:t>
      </w:r>
      <w:r w:rsidRPr="00F97A4B">
        <w:t>и</w:t>
      </w:r>
      <w:r w:rsidRPr="00F97A4B">
        <w:rPr>
          <w:spacing w:val="-2"/>
        </w:rPr>
        <w:t xml:space="preserve"> </w:t>
      </w:r>
      <w:r w:rsidRPr="00F97A4B">
        <w:t>дружелюбие;</w:t>
      </w:r>
    </w:p>
    <w:p w:rsidR="00C450EA" w:rsidRPr="00F97A4B" w:rsidRDefault="002F2362" w:rsidP="00267F92">
      <w:pPr>
        <w:pStyle w:val="a3"/>
        <w:ind w:left="0" w:firstLine="542"/>
      </w:pPr>
      <w:r w:rsidRPr="00F97A4B">
        <w:t>в</w:t>
      </w:r>
      <w:r w:rsidRPr="00F97A4B">
        <w:rPr>
          <w:spacing w:val="1"/>
        </w:rPr>
        <w:t xml:space="preserve"> </w:t>
      </w:r>
      <w:r w:rsidRPr="00F97A4B">
        <w:t>коллективной</w:t>
      </w:r>
      <w:r w:rsidRPr="00F97A4B">
        <w:rPr>
          <w:spacing w:val="1"/>
        </w:rPr>
        <w:t xml:space="preserve"> </w:t>
      </w:r>
      <w:r w:rsidRPr="00F97A4B">
        <w:t>театрализованной</w:t>
      </w:r>
      <w:r w:rsidRPr="00F97A4B">
        <w:rPr>
          <w:spacing w:val="1"/>
        </w:rPr>
        <w:t xml:space="preserve"> </w:t>
      </w:r>
      <w:r w:rsidRPr="00F97A4B">
        <w:t>деятельности</w:t>
      </w:r>
      <w:r w:rsidRPr="00F97A4B">
        <w:rPr>
          <w:spacing w:val="1"/>
        </w:rPr>
        <w:t xml:space="preserve"> </w:t>
      </w:r>
      <w:r w:rsidRPr="00F97A4B">
        <w:t>читать</w:t>
      </w:r>
      <w:r w:rsidRPr="00F97A4B">
        <w:rPr>
          <w:spacing w:val="1"/>
        </w:rPr>
        <w:t xml:space="preserve"> </w:t>
      </w:r>
      <w:r w:rsidRPr="00F97A4B">
        <w:t>по</w:t>
      </w:r>
      <w:r w:rsidRPr="00F97A4B">
        <w:rPr>
          <w:spacing w:val="1"/>
        </w:rPr>
        <w:t xml:space="preserve"> </w:t>
      </w:r>
      <w:r w:rsidRPr="00F97A4B">
        <w:t>ролям,</w:t>
      </w:r>
      <w:r w:rsidRPr="00F97A4B">
        <w:rPr>
          <w:spacing w:val="1"/>
        </w:rPr>
        <w:t xml:space="preserve"> </w:t>
      </w:r>
      <w:r w:rsidRPr="00F97A4B">
        <w:t>инсценировать</w:t>
      </w:r>
      <w:r w:rsidRPr="00F97A4B">
        <w:rPr>
          <w:spacing w:val="1"/>
        </w:rPr>
        <w:t xml:space="preserve"> </w:t>
      </w:r>
      <w:r w:rsidRPr="00F97A4B">
        <w:t>(драматизировать)</w:t>
      </w:r>
      <w:r w:rsidRPr="00F97A4B">
        <w:rPr>
          <w:spacing w:val="1"/>
        </w:rPr>
        <w:t xml:space="preserve"> </w:t>
      </w:r>
      <w:r w:rsidRPr="00F97A4B">
        <w:t>несложные</w:t>
      </w:r>
      <w:r w:rsidRPr="00F97A4B">
        <w:rPr>
          <w:spacing w:val="1"/>
        </w:rPr>
        <w:t xml:space="preserve"> </w:t>
      </w:r>
      <w:r w:rsidRPr="00F97A4B">
        <w:t>произведения</w:t>
      </w:r>
      <w:r w:rsidRPr="00F97A4B">
        <w:rPr>
          <w:spacing w:val="1"/>
        </w:rPr>
        <w:t xml:space="preserve"> </w:t>
      </w:r>
      <w:r w:rsidRPr="00F97A4B">
        <w:t>фольклора</w:t>
      </w:r>
      <w:r w:rsidRPr="00F97A4B">
        <w:rPr>
          <w:spacing w:val="1"/>
        </w:rPr>
        <w:t xml:space="preserve"> </w:t>
      </w:r>
      <w:r w:rsidRPr="00F97A4B">
        <w:t>и</w:t>
      </w:r>
      <w:r w:rsidRPr="00F97A4B">
        <w:rPr>
          <w:spacing w:val="1"/>
        </w:rPr>
        <w:t xml:space="preserve"> </w:t>
      </w:r>
      <w:r w:rsidRPr="00F97A4B">
        <w:t>художественной</w:t>
      </w:r>
      <w:r w:rsidRPr="00F97A4B">
        <w:rPr>
          <w:spacing w:val="1"/>
        </w:rPr>
        <w:t xml:space="preserve"> </w:t>
      </w:r>
      <w:r w:rsidRPr="00F97A4B">
        <w:t>литературы;</w:t>
      </w:r>
      <w:r w:rsidRPr="00F97A4B">
        <w:rPr>
          <w:spacing w:val="1"/>
        </w:rPr>
        <w:t xml:space="preserve"> </w:t>
      </w:r>
      <w:r w:rsidRPr="00F97A4B">
        <w:t>выбирать</w:t>
      </w:r>
      <w:r w:rsidRPr="00F97A4B">
        <w:rPr>
          <w:spacing w:val="1"/>
        </w:rPr>
        <w:t xml:space="preserve"> </w:t>
      </w:r>
      <w:r w:rsidRPr="00F97A4B">
        <w:t>роль,</w:t>
      </w:r>
      <w:r w:rsidRPr="00F97A4B">
        <w:rPr>
          <w:spacing w:val="-3"/>
        </w:rPr>
        <w:t xml:space="preserve"> </w:t>
      </w:r>
      <w:r w:rsidRPr="00F97A4B">
        <w:t>договариваться</w:t>
      </w:r>
      <w:r w:rsidRPr="00F97A4B">
        <w:rPr>
          <w:spacing w:val="-5"/>
        </w:rPr>
        <w:t xml:space="preserve"> </w:t>
      </w:r>
      <w:r w:rsidRPr="00F97A4B">
        <w:t>о манере</w:t>
      </w:r>
      <w:r w:rsidRPr="00F97A4B">
        <w:rPr>
          <w:spacing w:val="-1"/>
        </w:rPr>
        <w:t xml:space="preserve"> </w:t>
      </w:r>
      <w:r w:rsidRPr="00F97A4B">
        <w:t>ее исполнения</w:t>
      </w:r>
      <w:r w:rsidRPr="00F97A4B">
        <w:rPr>
          <w:spacing w:val="-5"/>
        </w:rPr>
        <w:t xml:space="preserve"> </w:t>
      </w:r>
      <w:r w:rsidRPr="00F97A4B">
        <w:t>в</w:t>
      </w:r>
      <w:r w:rsidRPr="00F97A4B">
        <w:rPr>
          <w:spacing w:val="1"/>
        </w:rPr>
        <w:t xml:space="preserve"> </w:t>
      </w:r>
      <w:r w:rsidRPr="00F97A4B">
        <w:t>соответствии</w:t>
      </w:r>
      <w:r w:rsidRPr="00F97A4B">
        <w:rPr>
          <w:spacing w:val="-4"/>
        </w:rPr>
        <w:t xml:space="preserve"> </w:t>
      </w:r>
      <w:r w:rsidRPr="00F97A4B">
        <w:t>с</w:t>
      </w:r>
      <w:r w:rsidRPr="00F97A4B">
        <w:rPr>
          <w:spacing w:val="-5"/>
        </w:rPr>
        <w:t xml:space="preserve"> </w:t>
      </w:r>
      <w:r w:rsidRPr="00F97A4B">
        <w:t>общим</w:t>
      </w:r>
      <w:r w:rsidRPr="00F97A4B">
        <w:rPr>
          <w:spacing w:val="1"/>
        </w:rPr>
        <w:t xml:space="preserve"> </w:t>
      </w:r>
      <w:r w:rsidRPr="00F97A4B">
        <w:t>замыслом;</w:t>
      </w:r>
    </w:p>
    <w:p w:rsidR="00C450EA" w:rsidRPr="00F97A4B" w:rsidRDefault="002F2362" w:rsidP="00267F92">
      <w:pPr>
        <w:pStyle w:val="a3"/>
        <w:spacing w:line="237" w:lineRule="auto"/>
        <w:ind w:left="0" w:firstLine="542"/>
      </w:pPr>
      <w:r w:rsidRPr="00F97A4B">
        <w:t>осуществлять взаимопомощь, проявлять ответственность при выполнении своей части</w:t>
      </w:r>
      <w:r w:rsidRPr="00F97A4B">
        <w:rPr>
          <w:spacing w:val="1"/>
        </w:rPr>
        <w:t xml:space="preserve"> </w:t>
      </w:r>
      <w:r w:rsidRPr="00F97A4B">
        <w:t>работы,</w:t>
      </w:r>
      <w:r w:rsidRPr="00F97A4B">
        <w:rPr>
          <w:spacing w:val="-6"/>
        </w:rPr>
        <w:t xml:space="preserve"> </w:t>
      </w:r>
      <w:r w:rsidRPr="00F97A4B">
        <w:t>оценивать</w:t>
      </w:r>
      <w:r w:rsidRPr="00F97A4B">
        <w:rPr>
          <w:spacing w:val="-1"/>
        </w:rPr>
        <w:t xml:space="preserve"> </w:t>
      </w:r>
      <w:r w:rsidRPr="00F97A4B">
        <w:t>свой</w:t>
      </w:r>
      <w:r w:rsidRPr="00F97A4B">
        <w:rPr>
          <w:spacing w:val="-2"/>
        </w:rPr>
        <w:t xml:space="preserve"> </w:t>
      </w:r>
      <w:r w:rsidRPr="00F97A4B">
        <w:t>вклад в</w:t>
      </w:r>
      <w:r w:rsidRPr="00F97A4B">
        <w:rPr>
          <w:spacing w:val="-1"/>
        </w:rPr>
        <w:t xml:space="preserve"> </w:t>
      </w:r>
      <w:r w:rsidRPr="00F97A4B">
        <w:t>общее</w:t>
      </w:r>
      <w:r w:rsidRPr="00F97A4B">
        <w:rPr>
          <w:spacing w:val="1"/>
        </w:rPr>
        <w:t xml:space="preserve"> </w:t>
      </w:r>
      <w:r w:rsidRPr="00F97A4B">
        <w:t>дело.</w:t>
      </w:r>
    </w:p>
    <w:p w:rsidR="00C450EA" w:rsidRPr="00F97A4B" w:rsidRDefault="00C450EA" w:rsidP="00267F92">
      <w:pPr>
        <w:pStyle w:val="a3"/>
        <w:ind w:left="0"/>
      </w:pPr>
    </w:p>
    <w:p w:rsidR="00C450EA" w:rsidRPr="00F97A4B" w:rsidRDefault="002F2362" w:rsidP="00267F92">
      <w:pPr>
        <w:pStyle w:val="Heading1"/>
        <w:spacing w:line="240" w:lineRule="auto"/>
        <w:ind w:left="0"/>
        <w:jc w:val="both"/>
      </w:pPr>
      <w:bookmarkStart w:id="16" w:name="Содержание_обучения_в_4_классе._(1)"/>
      <w:bookmarkEnd w:id="16"/>
      <w:r w:rsidRPr="00F97A4B">
        <w:t>Содержание</w:t>
      </w:r>
      <w:r w:rsidRPr="00F97A4B">
        <w:rPr>
          <w:spacing w:val="-3"/>
        </w:rPr>
        <w:t xml:space="preserve"> </w:t>
      </w:r>
      <w:r w:rsidRPr="00F97A4B">
        <w:t>обучения</w:t>
      </w:r>
      <w:r w:rsidRPr="00F97A4B">
        <w:rPr>
          <w:spacing w:val="-2"/>
        </w:rPr>
        <w:t xml:space="preserve"> </w:t>
      </w:r>
      <w:r w:rsidRPr="00F97A4B">
        <w:t>в</w:t>
      </w:r>
      <w:r w:rsidRPr="00F97A4B">
        <w:rPr>
          <w:spacing w:val="-1"/>
        </w:rPr>
        <w:t xml:space="preserve"> </w:t>
      </w:r>
      <w:r w:rsidRPr="00F97A4B">
        <w:t>4</w:t>
      </w:r>
      <w:r w:rsidRPr="00F97A4B">
        <w:rPr>
          <w:spacing w:val="-6"/>
        </w:rPr>
        <w:t xml:space="preserve"> </w:t>
      </w:r>
      <w:r w:rsidRPr="00F97A4B">
        <w:t>классе.</w:t>
      </w:r>
    </w:p>
    <w:p w:rsidR="00C450EA" w:rsidRPr="00F97A4B" w:rsidRDefault="002F2362" w:rsidP="00267F92">
      <w:pPr>
        <w:pStyle w:val="a3"/>
        <w:ind w:left="0" w:firstLine="542"/>
      </w:pPr>
      <w:r w:rsidRPr="00F97A4B">
        <w:rPr>
          <w:i/>
        </w:rPr>
        <w:t>О</w:t>
      </w:r>
      <w:r w:rsidRPr="00F97A4B">
        <w:rPr>
          <w:i/>
          <w:spacing w:val="1"/>
        </w:rPr>
        <w:t xml:space="preserve"> </w:t>
      </w:r>
      <w:r w:rsidRPr="00F97A4B">
        <w:rPr>
          <w:i/>
        </w:rPr>
        <w:t>Родине,</w:t>
      </w:r>
      <w:r w:rsidRPr="00F97A4B">
        <w:rPr>
          <w:i/>
          <w:spacing w:val="1"/>
        </w:rPr>
        <w:t xml:space="preserve"> </w:t>
      </w:r>
      <w:r w:rsidRPr="00F97A4B">
        <w:rPr>
          <w:i/>
        </w:rPr>
        <w:t>героические</w:t>
      </w:r>
      <w:r w:rsidRPr="00F97A4B">
        <w:rPr>
          <w:i/>
          <w:spacing w:val="1"/>
        </w:rPr>
        <w:t xml:space="preserve"> </w:t>
      </w:r>
      <w:r w:rsidRPr="00F97A4B">
        <w:rPr>
          <w:i/>
        </w:rPr>
        <w:t>страницы</w:t>
      </w:r>
      <w:r w:rsidRPr="00F97A4B">
        <w:rPr>
          <w:i/>
          <w:spacing w:val="1"/>
        </w:rPr>
        <w:t xml:space="preserve"> </w:t>
      </w:r>
      <w:r w:rsidRPr="00F97A4B">
        <w:rPr>
          <w:i/>
        </w:rPr>
        <w:t>истории.</w:t>
      </w:r>
      <w:r w:rsidRPr="00F97A4B">
        <w:rPr>
          <w:i/>
          <w:spacing w:val="1"/>
        </w:rPr>
        <w:t xml:space="preserve"> </w:t>
      </w:r>
      <w:r w:rsidRPr="00F97A4B">
        <w:t>Наше</w:t>
      </w:r>
      <w:r w:rsidRPr="00F97A4B">
        <w:rPr>
          <w:spacing w:val="1"/>
        </w:rPr>
        <w:t xml:space="preserve"> </w:t>
      </w:r>
      <w:r w:rsidRPr="00F97A4B">
        <w:t>Отечество,</w:t>
      </w:r>
      <w:r w:rsidRPr="00F97A4B">
        <w:rPr>
          <w:spacing w:val="1"/>
        </w:rPr>
        <w:t xml:space="preserve"> </w:t>
      </w:r>
      <w:r w:rsidRPr="00F97A4B">
        <w:t>образ</w:t>
      </w:r>
      <w:r w:rsidRPr="00F97A4B">
        <w:rPr>
          <w:spacing w:val="1"/>
        </w:rPr>
        <w:t xml:space="preserve"> </w:t>
      </w:r>
      <w:r w:rsidRPr="00F97A4B">
        <w:t>родной</w:t>
      </w:r>
      <w:r w:rsidRPr="00F97A4B">
        <w:rPr>
          <w:spacing w:val="1"/>
        </w:rPr>
        <w:t xml:space="preserve"> </w:t>
      </w:r>
      <w:r w:rsidRPr="00F97A4B">
        <w:t>земли</w:t>
      </w:r>
      <w:r w:rsidRPr="00F97A4B">
        <w:rPr>
          <w:spacing w:val="1"/>
        </w:rPr>
        <w:t xml:space="preserve"> </w:t>
      </w:r>
      <w:r w:rsidRPr="00F97A4B">
        <w:t>в</w:t>
      </w:r>
      <w:r w:rsidRPr="00F97A4B">
        <w:rPr>
          <w:spacing w:val="1"/>
        </w:rPr>
        <w:t xml:space="preserve"> </w:t>
      </w:r>
      <w:r w:rsidRPr="00F97A4B">
        <w:t>стихотворных и прозаических произведениях писателей и поэтов XIX и XX веков (по выбору,</w:t>
      </w:r>
      <w:r w:rsidRPr="00F97A4B">
        <w:rPr>
          <w:spacing w:val="1"/>
        </w:rPr>
        <w:t xml:space="preserve"> </w:t>
      </w:r>
      <w:r w:rsidRPr="00F97A4B">
        <w:t>не</w:t>
      </w:r>
      <w:r w:rsidRPr="00F97A4B">
        <w:rPr>
          <w:spacing w:val="1"/>
        </w:rPr>
        <w:t xml:space="preserve"> </w:t>
      </w:r>
      <w:r w:rsidRPr="00F97A4B">
        <w:t>менее</w:t>
      </w:r>
      <w:r w:rsidRPr="00F97A4B">
        <w:rPr>
          <w:spacing w:val="1"/>
        </w:rPr>
        <w:t xml:space="preserve"> </w:t>
      </w:r>
      <w:r w:rsidRPr="00F97A4B">
        <w:t>четырех,</w:t>
      </w:r>
      <w:r w:rsidRPr="00F97A4B">
        <w:rPr>
          <w:spacing w:val="1"/>
        </w:rPr>
        <w:t xml:space="preserve"> </w:t>
      </w:r>
      <w:r w:rsidRPr="00F97A4B">
        <w:t>например,</w:t>
      </w:r>
      <w:r w:rsidRPr="00F97A4B">
        <w:rPr>
          <w:spacing w:val="1"/>
        </w:rPr>
        <w:t xml:space="preserve"> </w:t>
      </w:r>
      <w:r w:rsidRPr="00F97A4B">
        <w:t>произведения</w:t>
      </w:r>
      <w:r w:rsidRPr="00F97A4B">
        <w:rPr>
          <w:spacing w:val="1"/>
        </w:rPr>
        <w:t xml:space="preserve"> </w:t>
      </w:r>
      <w:r w:rsidRPr="00F97A4B">
        <w:t>С.Т.</w:t>
      </w:r>
      <w:r w:rsidRPr="00F97A4B">
        <w:rPr>
          <w:spacing w:val="1"/>
        </w:rPr>
        <w:t xml:space="preserve"> </w:t>
      </w:r>
      <w:r w:rsidRPr="00F97A4B">
        <w:t>Романовского,</w:t>
      </w:r>
      <w:r w:rsidRPr="00F97A4B">
        <w:rPr>
          <w:spacing w:val="1"/>
        </w:rPr>
        <w:t xml:space="preserve"> </w:t>
      </w:r>
      <w:r w:rsidRPr="00F97A4B">
        <w:t>А.Т.</w:t>
      </w:r>
      <w:r w:rsidRPr="00F97A4B">
        <w:rPr>
          <w:spacing w:val="1"/>
        </w:rPr>
        <w:t xml:space="preserve"> </w:t>
      </w:r>
      <w:r w:rsidRPr="00F97A4B">
        <w:t>Твардовского,</w:t>
      </w:r>
      <w:r w:rsidRPr="00F97A4B">
        <w:rPr>
          <w:spacing w:val="1"/>
        </w:rPr>
        <w:t xml:space="preserve"> </w:t>
      </w:r>
      <w:r w:rsidRPr="00F97A4B">
        <w:t>С.Д.</w:t>
      </w:r>
      <w:r w:rsidRPr="00F97A4B">
        <w:rPr>
          <w:spacing w:val="1"/>
        </w:rPr>
        <w:t xml:space="preserve"> </w:t>
      </w:r>
      <w:r w:rsidRPr="00F97A4B">
        <w:t>Дрожжина, В.М. Пескова и другие). Представление о проявлении любви к родной земле в</w:t>
      </w:r>
      <w:r w:rsidRPr="00F97A4B">
        <w:rPr>
          <w:spacing w:val="1"/>
        </w:rPr>
        <w:t xml:space="preserve"> </w:t>
      </w:r>
      <w:r w:rsidRPr="00F97A4B">
        <w:lastRenderedPageBreak/>
        <w:t>литературе</w:t>
      </w:r>
      <w:r w:rsidRPr="00F97A4B">
        <w:rPr>
          <w:spacing w:val="1"/>
        </w:rPr>
        <w:t xml:space="preserve"> </w:t>
      </w:r>
      <w:r w:rsidRPr="00F97A4B">
        <w:t>разных</w:t>
      </w:r>
      <w:r w:rsidRPr="00F97A4B">
        <w:rPr>
          <w:spacing w:val="1"/>
        </w:rPr>
        <w:t xml:space="preserve"> </w:t>
      </w:r>
      <w:r w:rsidRPr="00F97A4B">
        <w:t>народов</w:t>
      </w:r>
      <w:r w:rsidRPr="00F97A4B">
        <w:rPr>
          <w:spacing w:val="1"/>
        </w:rPr>
        <w:t xml:space="preserve"> </w:t>
      </w:r>
      <w:r w:rsidRPr="00F97A4B">
        <w:t>(на</w:t>
      </w:r>
      <w:r w:rsidRPr="00F97A4B">
        <w:rPr>
          <w:spacing w:val="1"/>
        </w:rPr>
        <w:t xml:space="preserve"> </w:t>
      </w:r>
      <w:r w:rsidRPr="00F97A4B">
        <w:t>примере</w:t>
      </w:r>
      <w:r w:rsidRPr="00F97A4B">
        <w:rPr>
          <w:spacing w:val="1"/>
        </w:rPr>
        <w:t xml:space="preserve"> </w:t>
      </w:r>
      <w:r w:rsidRPr="00F97A4B">
        <w:t>писателей</w:t>
      </w:r>
      <w:r w:rsidRPr="00F97A4B">
        <w:rPr>
          <w:spacing w:val="1"/>
        </w:rPr>
        <w:t xml:space="preserve"> </w:t>
      </w:r>
      <w:r w:rsidRPr="00F97A4B">
        <w:t>родного</w:t>
      </w:r>
      <w:r w:rsidRPr="00F97A4B">
        <w:rPr>
          <w:spacing w:val="1"/>
        </w:rPr>
        <w:t xml:space="preserve"> </w:t>
      </w:r>
      <w:r w:rsidRPr="00F97A4B">
        <w:t>края,</w:t>
      </w:r>
      <w:r w:rsidRPr="00F97A4B">
        <w:rPr>
          <w:spacing w:val="1"/>
        </w:rPr>
        <w:t xml:space="preserve"> </w:t>
      </w:r>
      <w:r w:rsidRPr="00F97A4B">
        <w:t>представителей</w:t>
      </w:r>
      <w:r w:rsidRPr="00F97A4B">
        <w:rPr>
          <w:spacing w:val="1"/>
        </w:rPr>
        <w:t xml:space="preserve"> </w:t>
      </w:r>
      <w:r w:rsidRPr="00F97A4B">
        <w:t>разных</w:t>
      </w:r>
      <w:r w:rsidRPr="00F97A4B">
        <w:rPr>
          <w:spacing w:val="1"/>
        </w:rPr>
        <w:t xml:space="preserve"> </w:t>
      </w:r>
      <w:r w:rsidRPr="00F97A4B">
        <w:t>народов России). Страницы истории России, великие люди и события: образы Александра</w:t>
      </w:r>
      <w:r w:rsidRPr="00F97A4B">
        <w:rPr>
          <w:spacing w:val="1"/>
        </w:rPr>
        <w:t xml:space="preserve"> </w:t>
      </w:r>
      <w:r w:rsidRPr="00F97A4B">
        <w:t>Невского, Михаила Кутузова и других выдающихся защитников Отечества в литературе для</w:t>
      </w:r>
      <w:r w:rsidRPr="00F97A4B">
        <w:rPr>
          <w:spacing w:val="1"/>
        </w:rPr>
        <w:t xml:space="preserve"> </w:t>
      </w:r>
      <w:r w:rsidRPr="00F97A4B">
        <w:t>детей. Отражение нравственной идеи: любовь к Родине. Героическое прошлое России, тема</w:t>
      </w:r>
      <w:r w:rsidRPr="00F97A4B">
        <w:rPr>
          <w:spacing w:val="1"/>
        </w:rPr>
        <w:t xml:space="preserve"> </w:t>
      </w:r>
      <w:r w:rsidRPr="00F97A4B">
        <w:t>Великой</w:t>
      </w:r>
      <w:r w:rsidRPr="00F97A4B">
        <w:rPr>
          <w:spacing w:val="1"/>
        </w:rPr>
        <w:t xml:space="preserve"> </w:t>
      </w:r>
      <w:r w:rsidRPr="00F97A4B">
        <w:t>Отечественной</w:t>
      </w:r>
      <w:r w:rsidRPr="00F97A4B">
        <w:rPr>
          <w:spacing w:val="1"/>
        </w:rPr>
        <w:t xml:space="preserve"> </w:t>
      </w:r>
      <w:r w:rsidRPr="00F97A4B">
        <w:t>войны</w:t>
      </w:r>
      <w:r w:rsidRPr="00F97A4B">
        <w:rPr>
          <w:spacing w:val="1"/>
        </w:rPr>
        <w:t xml:space="preserve"> </w:t>
      </w:r>
      <w:r w:rsidRPr="00F97A4B">
        <w:t>в</w:t>
      </w:r>
      <w:r w:rsidRPr="00F97A4B">
        <w:rPr>
          <w:spacing w:val="1"/>
        </w:rPr>
        <w:t xml:space="preserve"> </w:t>
      </w:r>
      <w:r w:rsidRPr="00F97A4B">
        <w:t>произведениях</w:t>
      </w:r>
      <w:r w:rsidRPr="00F97A4B">
        <w:rPr>
          <w:spacing w:val="1"/>
        </w:rPr>
        <w:t xml:space="preserve"> </w:t>
      </w:r>
      <w:r w:rsidRPr="00F97A4B">
        <w:t>литературы</w:t>
      </w:r>
      <w:r w:rsidRPr="00F97A4B">
        <w:rPr>
          <w:spacing w:val="1"/>
        </w:rPr>
        <w:t xml:space="preserve"> </w:t>
      </w:r>
      <w:r w:rsidRPr="00F97A4B">
        <w:t>(на</w:t>
      </w:r>
      <w:r w:rsidRPr="00F97A4B">
        <w:rPr>
          <w:spacing w:val="1"/>
        </w:rPr>
        <w:t xml:space="preserve"> </w:t>
      </w:r>
      <w:r w:rsidRPr="00F97A4B">
        <w:t>примере</w:t>
      </w:r>
      <w:r w:rsidRPr="00F97A4B">
        <w:rPr>
          <w:spacing w:val="1"/>
        </w:rPr>
        <w:t xml:space="preserve"> </w:t>
      </w:r>
      <w:r w:rsidRPr="00F97A4B">
        <w:t>рассказов</w:t>
      </w:r>
      <w:r w:rsidRPr="00F97A4B">
        <w:rPr>
          <w:spacing w:val="1"/>
        </w:rPr>
        <w:t xml:space="preserve"> </w:t>
      </w:r>
      <w:r w:rsidRPr="00F97A4B">
        <w:t>Л.А.</w:t>
      </w:r>
      <w:r w:rsidRPr="00F97A4B">
        <w:rPr>
          <w:spacing w:val="1"/>
        </w:rPr>
        <w:t xml:space="preserve"> </w:t>
      </w:r>
      <w:r w:rsidRPr="00F97A4B">
        <w:t>Кассиля,</w:t>
      </w:r>
      <w:r w:rsidRPr="00F97A4B">
        <w:rPr>
          <w:spacing w:val="3"/>
        </w:rPr>
        <w:t xml:space="preserve"> </w:t>
      </w:r>
      <w:r w:rsidRPr="00F97A4B">
        <w:t>С.П.</w:t>
      </w:r>
      <w:r w:rsidRPr="00F97A4B">
        <w:rPr>
          <w:spacing w:val="2"/>
        </w:rPr>
        <w:t xml:space="preserve"> </w:t>
      </w:r>
      <w:r w:rsidRPr="00F97A4B">
        <w:t>Алексеева).</w:t>
      </w:r>
      <w:r w:rsidRPr="00F97A4B">
        <w:rPr>
          <w:spacing w:val="3"/>
        </w:rPr>
        <w:t xml:space="preserve"> </w:t>
      </w:r>
      <w:r w:rsidRPr="00F97A4B">
        <w:t>Осознание</w:t>
      </w:r>
      <w:r w:rsidRPr="00F97A4B">
        <w:rPr>
          <w:spacing w:val="-4"/>
        </w:rPr>
        <w:t xml:space="preserve"> </w:t>
      </w:r>
      <w:r w:rsidRPr="00F97A4B">
        <w:t>понятия:</w:t>
      </w:r>
      <w:r w:rsidRPr="00F97A4B">
        <w:rPr>
          <w:spacing w:val="-3"/>
        </w:rPr>
        <w:t xml:space="preserve"> </w:t>
      </w:r>
      <w:r w:rsidRPr="00F97A4B">
        <w:t>поступок,</w:t>
      </w:r>
      <w:r w:rsidRPr="00F97A4B">
        <w:rPr>
          <w:spacing w:val="3"/>
        </w:rPr>
        <w:t xml:space="preserve"> </w:t>
      </w:r>
      <w:r w:rsidRPr="00F97A4B">
        <w:t>подвиг.</w:t>
      </w:r>
    </w:p>
    <w:p w:rsidR="00C450EA" w:rsidRPr="00F97A4B" w:rsidRDefault="002F2362" w:rsidP="00267F92">
      <w:pPr>
        <w:pStyle w:val="a3"/>
        <w:spacing w:line="237" w:lineRule="auto"/>
        <w:ind w:left="0" w:firstLine="542"/>
      </w:pPr>
      <w:r w:rsidRPr="00F97A4B">
        <w:t>Круг чтения: народная и авторская песня: понятие исторической песни, знакомство с</w:t>
      </w:r>
      <w:r w:rsidRPr="00F97A4B">
        <w:rPr>
          <w:spacing w:val="1"/>
        </w:rPr>
        <w:t xml:space="preserve"> </w:t>
      </w:r>
      <w:r w:rsidRPr="00F97A4B">
        <w:t>песнями</w:t>
      </w:r>
      <w:r w:rsidRPr="00F97A4B">
        <w:rPr>
          <w:spacing w:val="2"/>
        </w:rPr>
        <w:t xml:space="preserve"> </w:t>
      </w:r>
      <w:r w:rsidRPr="00F97A4B">
        <w:t>на</w:t>
      </w:r>
      <w:r w:rsidRPr="00F97A4B">
        <w:rPr>
          <w:spacing w:val="-5"/>
        </w:rPr>
        <w:t xml:space="preserve"> </w:t>
      </w:r>
      <w:r w:rsidRPr="00F97A4B">
        <w:t>тему</w:t>
      </w:r>
      <w:r w:rsidRPr="00F97A4B">
        <w:rPr>
          <w:spacing w:val="-9"/>
        </w:rPr>
        <w:t xml:space="preserve"> </w:t>
      </w:r>
      <w:r w:rsidRPr="00F97A4B">
        <w:t>Великой</w:t>
      </w:r>
      <w:r w:rsidRPr="00F97A4B">
        <w:rPr>
          <w:spacing w:val="2"/>
        </w:rPr>
        <w:t xml:space="preserve"> </w:t>
      </w:r>
      <w:r w:rsidRPr="00F97A4B">
        <w:t>Отечественной</w:t>
      </w:r>
      <w:r w:rsidRPr="00F97A4B">
        <w:rPr>
          <w:spacing w:val="-3"/>
        </w:rPr>
        <w:t xml:space="preserve"> </w:t>
      </w:r>
      <w:r w:rsidRPr="00F97A4B">
        <w:t>войны</w:t>
      </w:r>
      <w:r w:rsidRPr="00F97A4B">
        <w:rPr>
          <w:spacing w:val="2"/>
        </w:rPr>
        <w:t xml:space="preserve"> </w:t>
      </w:r>
      <w:r w:rsidRPr="00F97A4B">
        <w:t>(2</w:t>
      </w:r>
      <w:r w:rsidRPr="00F97A4B">
        <w:rPr>
          <w:spacing w:val="4"/>
        </w:rPr>
        <w:t xml:space="preserve"> </w:t>
      </w:r>
      <w:r w:rsidRPr="00F97A4B">
        <w:t>-</w:t>
      </w:r>
      <w:r w:rsidRPr="00F97A4B">
        <w:rPr>
          <w:spacing w:val="-2"/>
        </w:rPr>
        <w:t xml:space="preserve"> </w:t>
      </w:r>
      <w:r w:rsidRPr="00F97A4B">
        <w:t>3</w:t>
      </w:r>
      <w:r w:rsidRPr="00F97A4B">
        <w:rPr>
          <w:spacing w:val="1"/>
        </w:rPr>
        <w:t xml:space="preserve"> </w:t>
      </w:r>
      <w:r w:rsidRPr="00F97A4B">
        <w:t>произведения</w:t>
      </w:r>
      <w:r w:rsidRPr="00F97A4B">
        <w:rPr>
          <w:spacing w:val="-4"/>
        </w:rPr>
        <w:t xml:space="preserve"> </w:t>
      </w:r>
      <w:r w:rsidRPr="00F97A4B">
        <w:t>по</w:t>
      </w:r>
      <w:r w:rsidRPr="00F97A4B">
        <w:rPr>
          <w:spacing w:val="1"/>
        </w:rPr>
        <w:t xml:space="preserve"> </w:t>
      </w:r>
      <w:r w:rsidRPr="00F97A4B">
        <w:t>выбору).</w:t>
      </w:r>
    </w:p>
    <w:p w:rsidR="00C450EA" w:rsidRPr="00F97A4B" w:rsidRDefault="002F2362" w:rsidP="00267F92">
      <w:pPr>
        <w:pStyle w:val="a3"/>
        <w:ind w:left="0" w:firstLine="542"/>
      </w:pPr>
      <w:r w:rsidRPr="00F97A4B">
        <w:t>Произведения</w:t>
      </w:r>
      <w:r w:rsidRPr="00F97A4B">
        <w:rPr>
          <w:spacing w:val="1"/>
        </w:rPr>
        <w:t xml:space="preserve"> </w:t>
      </w:r>
      <w:r w:rsidRPr="00F97A4B">
        <w:t>для</w:t>
      </w:r>
      <w:r w:rsidRPr="00F97A4B">
        <w:rPr>
          <w:spacing w:val="1"/>
        </w:rPr>
        <w:t xml:space="preserve"> </w:t>
      </w:r>
      <w:r w:rsidRPr="00F97A4B">
        <w:t>чтения:</w:t>
      </w:r>
      <w:r w:rsidRPr="00F97A4B">
        <w:rPr>
          <w:spacing w:val="1"/>
        </w:rPr>
        <w:t xml:space="preserve"> </w:t>
      </w:r>
      <w:r w:rsidRPr="00F97A4B">
        <w:t>С.Д.</w:t>
      </w:r>
      <w:r w:rsidRPr="00F97A4B">
        <w:rPr>
          <w:spacing w:val="1"/>
        </w:rPr>
        <w:t xml:space="preserve"> </w:t>
      </w:r>
      <w:r w:rsidRPr="00F97A4B">
        <w:t>Дрожжин</w:t>
      </w:r>
      <w:r w:rsidRPr="00F97A4B">
        <w:rPr>
          <w:spacing w:val="1"/>
        </w:rPr>
        <w:t xml:space="preserve"> </w:t>
      </w:r>
      <w:r w:rsidRPr="00F97A4B">
        <w:t>"Родине",</w:t>
      </w:r>
      <w:r w:rsidRPr="00F97A4B">
        <w:rPr>
          <w:spacing w:val="1"/>
        </w:rPr>
        <w:t xml:space="preserve"> </w:t>
      </w:r>
      <w:r w:rsidRPr="00F97A4B">
        <w:t>В.М.</w:t>
      </w:r>
      <w:r w:rsidRPr="00F97A4B">
        <w:rPr>
          <w:spacing w:val="1"/>
        </w:rPr>
        <w:t xml:space="preserve"> </w:t>
      </w:r>
      <w:r w:rsidRPr="00F97A4B">
        <w:t>Песков</w:t>
      </w:r>
      <w:r w:rsidRPr="00F97A4B">
        <w:rPr>
          <w:spacing w:val="1"/>
        </w:rPr>
        <w:t xml:space="preserve"> </w:t>
      </w:r>
      <w:r w:rsidRPr="00F97A4B">
        <w:t>"Родине",</w:t>
      </w:r>
      <w:r w:rsidRPr="00F97A4B">
        <w:rPr>
          <w:spacing w:val="1"/>
        </w:rPr>
        <w:t xml:space="preserve"> </w:t>
      </w:r>
      <w:r w:rsidRPr="00F97A4B">
        <w:t>А.Т.</w:t>
      </w:r>
      <w:r w:rsidRPr="00F97A4B">
        <w:rPr>
          <w:spacing w:val="1"/>
        </w:rPr>
        <w:t xml:space="preserve"> </w:t>
      </w:r>
      <w:r w:rsidRPr="00F97A4B">
        <w:t>Твардовский "О Родине большой и малой" (отрывок), С.Т. Романовский "Ледовое побоище",</w:t>
      </w:r>
      <w:r w:rsidRPr="00F97A4B">
        <w:rPr>
          <w:spacing w:val="1"/>
        </w:rPr>
        <w:t xml:space="preserve"> </w:t>
      </w:r>
      <w:r w:rsidRPr="00F97A4B">
        <w:t>С.П.</w:t>
      </w:r>
      <w:r w:rsidRPr="00F97A4B">
        <w:rPr>
          <w:spacing w:val="1"/>
        </w:rPr>
        <w:t xml:space="preserve"> </w:t>
      </w:r>
      <w:r w:rsidRPr="00F97A4B">
        <w:t>Алексеев</w:t>
      </w:r>
      <w:r w:rsidRPr="00F97A4B">
        <w:rPr>
          <w:spacing w:val="2"/>
        </w:rPr>
        <w:t xml:space="preserve"> </w:t>
      </w:r>
      <w:r w:rsidRPr="00F97A4B">
        <w:t>(1</w:t>
      </w:r>
      <w:r w:rsidRPr="00F97A4B">
        <w:rPr>
          <w:spacing w:val="2"/>
        </w:rPr>
        <w:t xml:space="preserve"> </w:t>
      </w:r>
      <w:r w:rsidRPr="00F97A4B">
        <w:t>-</w:t>
      </w:r>
      <w:r w:rsidRPr="00F97A4B">
        <w:rPr>
          <w:spacing w:val="-2"/>
        </w:rPr>
        <w:t xml:space="preserve"> </w:t>
      </w:r>
      <w:r w:rsidRPr="00F97A4B">
        <w:t>2 рассказа военно-исторической</w:t>
      </w:r>
      <w:r w:rsidRPr="00F97A4B">
        <w:rPr>
          <w:spacing w:val="-4"/>
        </w:rPr>
        <w:t xml:space="preserve"> </w:t>
      </w:r>
      <w:r w:rsidRPr="00F97A4B">
        <w:t>тематики)</w:t>
      </w:r>
      <w:r w:rsidRPr="00F97A4B">
        <w:rPr>
          <w:spacing w:val="-2"/>
        </w:rPr>
        <w:t xml:space="preserve"> </w:t>
      </w:r>
      <w:r w:rsidRPr="00F97A4B">
        <w:t>и</w:t>
      </w:r>
      <w:r w:rsidRPr="00F97A4B">
        <w:rPr>
          <w:spacing w:val="-3"/>
        </w:rPr>
        <w:t xml:space="preserve"> </w:t>
      </w:r>
      <w:r w:rsidRPr="00F97A4B">
        <w:t>другие</w:t>
      </w:r>
      <w:r w:rsidRPr="00F97A4B">
        <w:rPr>
          <w:spacing w:val="-1"/>
        </w:rPr>
        <w:t xml:space="preserve"> </w:t>
      </w:r>
      <w:r w:rsidRPr="00F97A4B">
        <w:t>(по</w:t>
      </w:r>
      <w:r w:rsidRPr="00F97A4B">
        <w:rPr>
          <w:spacing w:val="1"/>
        </w:rPr>
        <w:t xml:space="preserve"> </w:t>
      </w:r>
      <w:r w:rsidRPr="00F97A4B">
        <w:t>выбору).</w:t>
      </w:r>
    </w:p>
    <w:p w:rsidR="00C450EA" w:rsidRPr="00F97A4B" w:rsidRDefault="002F2362" w:rsidP="00267F92">
      <w:pPr>
        <w:pStyle w:val="a3"/>
        <w:ind w:left="0" w:firstLine="542"/>
      </w:pPr>
      <w:r w:rsidRPr="00F97A4B">
        <w:rPr>
          <w:i/>
        </w:rPr>
        <w:t>Фольклор</w:t>
      </w:r>
      <w:r w:rsidRPr="00F97A4B">
        <w:rPr>
          <w:i/>
          <w:spacing w:val="1"/>
        </w:rPr>
        <w:t xml:space="preserve"> </w:t>
      </w:r>
      <w:r w:rsidRPr="00F97A4B">
        <w:t>(устное</w:t>
      </w:r>
      <w:r w:rsidRPr="00F97A4B">
        <w:rPr>
          <w:spacing w:val="1"/>
        </w:rPr>
        <w:t xml:space="preserve"> </w:t>
      </w:r>
      <w:r w:rsidRPr="00F97A4B">
        <w:t>народное</w:t>
      </w:r>
      <w:r w:rsidRPr="00F97A4B">
        <w:rPr>
          <w:spacing w:val="1"/>
        </w:rPr>
        <w:t xml:space="preserve"> </w:t>
      </w:r>
      <w:r w:rsidRPr="00F97A4B">
        <w:t>творчество).</w:t>
      </w:r>
      <w:r w:rsidRPr="00F97A4B">
        <w:rPr>
          <w:spacing w:val="1"/>
        </w:rPr>
        <w:t xml:space="preserve"> </w:t>
      </w:r>
      <w:r w:rsidRPr="00F97A4B">
        <w:t>Фольклор</w:t>
      </w:r>
      <w:r w:rsidRPr="00F97A4B">
        <w:rPr>
          <w:spacing w:val="1"/>
        </w:rPr>
        <w:t xml:space="preserve"> </w:t>
      </w:r>
      <w:r w:rsidRPr="00F97A4B">
        <w:t>как</w:t>
      </w:r>
      <w:r w:rsidRPr="00F97A4B">
        <w:rPr>
          <w:spacing w:val="1"/>
        </w:rPr>
        <w:t xml:space="preserve"> </w:t>
      </w:r>
      <w:r w:rsidRPr="00F97A4B">
        <w:t>народная</w:t>
      </w:r>
      <w:r w:rsidRPr="00F97A4B">
        <w:rPr>
          <w:spacing w:val="1"/>
        </w:rPr>
        <w:t xml:space="preserve"> </w:t>
      </w:r>
      <w:r w:rsidRPr="00F97A4B">
        <w:t>духовная</w:t>
      </w:r>
      <w:r w:rsidRPr="00F97A4B">
        <w:rPr>
          <w:spacing w:val="1"/>
        </w:rPr>
        <w:t xml:space="preserve"> </w:t>
      </w:r>
      <w:r w:rsidRPr="00F97A4B">
        <w:t>культура</w:t>
      </w:r>
      <w:r w:rsidRPr="00F97A4B">
        <w:rPr>
          <w:spacing w:val="1"/>
        </w:rPr>
        <w:t xml:space="preserve"> </w:t>
      </w:r>
      <w:r w:rsidRPr="00F97A4B">
        <w:t>(произведения</w:t>
      </w:r>
      <w:r w:rsidRPr="00F97A4B">
        <w:rPr>
          <w:spacing w:val="1"/>
        </w:rPr>
        <w:t xml:space="preserve"> </w:t>
      </w:r>
      <w:r w:rsidRPr="00F97A4B">
        <w:t>по</w:t>
      </w:r>
      <w:r w:rsidRPr="00F97A4B">
        <w:rPr>
          <w:spacing w:val="1"/>
        </w:rPr>
        <w:t xml:space="preserve"> </w:t>
      </w:r>
      <w:r w:rsidRPr="00F97A4B">
        <w:t>выбору).</w:t>
      </w:r>
      <w:r w:rsidRPr="00F97A4B">
        <w:rPr>
          <w:spacing w:val="1"/>
        </w:rPr>
        <w:t xml:space="preserve"> </w:t>
      </w:r>
      <w:r w:rsidRPr="00F97A4B">
        <w:t>Многообразие</w:t>
      </w:r>
      <w:r w:rsidRPr="00F97A4B">
        <w:rPr>
          <w:spacing w:val="1"/>
        </w:rPr>
        <w:t xml:space="preserve"> </w:t>
      </w:r>
      <w:r w:rsidRPr="00F97A4B">
        <w:t>видов</w:t>
      </w:r>
      <w:r w:rsidRPr="00F97A4B">
        <w:rPr>
          <w:spacing w:val="1"/>
        </w:rPr>
        <w:t xml:space="preserve"> </w:t>
      </w:r>
      <w:r w:rsidRPr="00F97A4B">
        <w:t>фольклора:</w:t>
      </w:r>
      <w:r w:rsidRPr="00F97A4B">
        <w:rPr>
          <w:spacing w:val="1"/>
        </w:rPr>
        <w:t xml:space="preserve"> </w:t>
      </w:r>
      <w:r w:rsidRPr="00F97A4B">
        <w:t>словесный,</w:t>
      </w:r>
      <w:r w:rsidRPr="00F97A4B">
        <w:rPr>
          <w:spacing w:val="1"/>
        </w:rPr>
        <w:t xml:space="preserve"> </w:t>
      </w:r>
      <w:r w:rsidRPr="00F97A4B">
        <w:t>музыкальный,</w:t>
      </w:r>
      <w:r w:rsidRPr="00F97A4B">
        <w:rPr>
          <w:spacing w:val="1"/>
        </w:rPr>
        <w:t xml:space="preserve"> </w:t>
      </w:r>
      <w:r w:rsidRPr="00F97A4B">
        <w:t>обрядовый (календарный). Культурное значение фольклора для появления художественной</w:t>
      </w:r>
      <w:r w:rsidRPr="00F97A4B">
        <w:rPr>
          <w:spacing w:val="1"/>
        </w:rPr>
        <w:t xml:space="preserve"> </w:t>
      </w:r>
      <w:r w:rsidRPr="00F97A4B">
        <w:t>литературы. Малые жанры фольклора (назначение, сравнение, классификация). Собиратели</w:t>
      </w:r>
      <w:r w:rsidRPr="00F97A4B">
        <w:rPr>
          <w:spacing w:val="1"/>
        </w:rPr>
        <w:t xml:space="preserve"> </w:t>
      </w:r>
      <w:r w:rsidRPr="00F97A4B">
        <w:t>фольклора (А.Н.</w:t>
      </w:r>
      <w:r w:rsidRPr="00F97A4B">
        <w:rPr>
          <w:spacing w:val="1"/>
        </w:rPr>
        <w:t xml:space="preserve"> </w:t>
      </w:r>
      <w:r w:rsidRPr="00F97A4B">
        <w:t>Афанасьев,</w:t>
      </w:r>
      <w:r w:rsidRPr="00F97A4B">
        <w:rPr>
          <w:spacing w:val="1"/>
        </w:rPr>
        <w:t xml:space="preserve"> </w:t>
      </w:r>
      <w:r w:rsidRPr="00F97A4B">
        <w:t>В.И.</w:t>
      </w:r>
      <w:r w:rsidRPr="00F97A4B">
        <w:rPr>
          <w:spacing w:val="1"/>
        </w:rPr>
        <w:t xml:space="preserve"> </w:t>
      </w:r>
      <w:r w:rsidRPr="00F97A4B">
        <w:t>Даль).</w:t>
      </w:r>
      <w:r w:rsidRPr="00F97A4B">
        <w:rPr>
          <w:spacing w:val="1"/>
        </w:rPr>
        <w:t xml:space="preserve"> </w:t>
      </w:r>
      <w:r w:rsidRPr="00F97A4B">
        <w:t>Виды</w:t>
      </w:r>
      <w:r w:rsidRPr="00F97A4B">
        <w:rPr>
          <w:spacing w:val="1"/>
        </w:rPr>
        <w:t xml:space="preserve"> </w:t>
      </w:r>
      <w:r w:rsidRPr="00F97A4B">
        <w:t>сказок: о</w:t>
      </w:r>
      <w:r w:rsidRPr="00F97A4B">
        <w:rPr>
          <w:spacing w:val="1"/>
        </w:rPr>
        <w:t xml:space="preserve"> </w:t>
      </w:r>
      <w:r w:rsidRPr="00F97A4B">
        <w:t>животных,</w:t>
      </w:r>
      <w:r w:rsidRPr="00F97A4B">
        <w:rPr>
          <w:spacing w:val="1"/>
        </w:rPr>
        <w:t xml:space="preserve"> </w:t>
      </w:r>
      <w:r w:rsidRPr="00F97A4B">
        <w:t>бытовые,</w:t>
      </w:r>
      <w:r w:rsidRPr="00F97A4B">
        <w:rPr>
          <w:spacing w:val="1"/>
        </w:rPr>
        <w:t xml:space="preserve"> </w:t>
      </w:r>
      <w:r w:rsidRPr="00F97A4B">
        <w:t>волшебные.</w:t>
      </w:r>
      <w:r w:rsidRPr="00F97A4B">
        <w:rPr>
          <w:spacing w:val="1"/>
        </w:rPr>
        <w:t xml:space="preserve"> </w:t>
      </w:r>
      <w:r w:rsidRPr="00F97A4B">
        <w:t>Отражение в произведениях фольклора нравственных ценностей, быта и культуры народов</w:t>
      </w:r>
      <w:r w:rsidRPr="00F97A4B">
        <w:rPr>
          <w:spacing w:val="1"/>
        </w:rPr>
        <w:t xml:space="preserve"> </w:t>
      </w:r>
      <w:r w:rsidRPr="00F97A4B">
        <w:t>мира. Сходство фольклорных произведений разных народов по тематике, художественным</w:t>
      </w:r>
      <w:r w:rsidRPr="00F97A4B">
        <w:rPr>
          <w:spacing w:val="1"/>
        </w:rPr>
        <w:t xml:space="preserve"> </w:t>
      </w:r>
      <w:r w:rsidRPr="00F97A4B">
        <w:t>образам</w:t>
      </w:r>
      <w:r w:rsidRPr="00F97A4B">
        <w:rPr>
          <w:spacing w:val="-2"/>
        </w:rPr>
        <w:t xml:space="preserve"> </w:t>
      </w:r>
      <w:r w:rsidRPr="00F97A4B">
        <w:t>и</w:t>
      </w:r>
      <w:r w:rsidRPr="00F97A4B">
        <w:rPr>
          <w:spacing w:val="3"/>
        </w:rPr>
        <w:t xml:space="preserve"> </w:t>
      </w:r>
      <w:r w:rsidRPr="00F97A4B">
        <w:t>форме</w:t>
      </w:r>
      <w:r w:rsidRPr="00F97A4B">
        <w:rPr>
          <w:spacing w:val="-4"/>
        </w:rPr>
        <w:t xml:space="preserve"> </w:t>
      </w:r>
      <w:r w:rsidRPr="00F97A4B">
        <w:t>("бродячие" сюжеты).</w:t>
      </w:r>
    </w:p>
    <w:p w:rsidR="00C450EA" w:rsidRPr="00F97A4B" w:rsidRDefault="002F2362" w:rsidP="00267F92">
      <w:pPr>
        <w:pStyle w:val="a3"/>
        <w:spacing w:line="237" w:lineRule="auto"/>
        <w:ind w:left="0" w:firstLine="542"/>
      </w:pPr>
      <w:r w:rsidRPr="00F97A4B">
        <w:t>Круг</w:t>
      </w:r>
      <w:r w:rsidRPr="00F97A4B">
        <w:rPr>
          <w:spacing w:val="1"/>
        </w:rPr>
        <w:t xml:space="preserve"> </w:t>
      </w:r>
      <w:r w:rsidRPr="00F97A4B">
        <w:t>чтения:</w:t>
      </w:r>
      <w:r w:rsidRPr="00F97A4B">
        <w:rPr>
          <w:spacing w:val="1"/>
        </w:rPr>
        <w:t xml:space="preserve"> </w:t>
      </w:r>
      <w:r w:rsidRPr="00F97A4B">
        <w:t>былина</w:t>
      </w:r>
      <w:r w:rsidRPr="00F97A4B">
        <w:rPr>
          <w:spacing w:val="1"/>
        </w:rPr>
        <w:t xml:space="preserve"> </w:t>
      </w:r>
      <w:r w:rsidRPr="00F97A4B">
        <w:t>как</w:t>
      </w:r>
      <w:r w:rsidRPr="00F97A4B">
        <w:rPr>
          <w:spacing w:val="1"/>
        </w:rPr>
        <w:t xml:space="preserve"> </w:t>
      </w:r>
      <w:r w:rsidRPr="00F97A4B">
        <w:t>эпическая</w:t>
      </w:r>
      <w:r w:rsidRPr="00F97A4B">
        <w:rPr>
          <w:spacing w:val="1"/>
        </w:rPr>
        <w:t xml:space="preserve"> </w:t>
      </w:r>
      <w:r w:rsidRPr="00F97A4B">
        <w:t>песня</w:t>
      </w:r>
      <w:r w:rsidRPr="00F97A4B">
        <w:rPr>
          <w:spacing w:val="1"/>
        </w:rPr>
        <w:t xml:space="preserve"> </w:t>
      </w:r>
      <w:r w:rsidRPr="00F97A4B">
        <w:t>о</w:t>
      </w:r>
      <w:r w:rsidRPr="00F97A4B">
        <w:rPr>
          <w:spacing w:val="1"/>
        </w:rPr>
        <w:t xml:space="preserve"> </w:t>
      </w:r>
      <w:r w:rsidRPr="00F97A4B">
        <w:t>героическом</w:t>
      </w:r>
      <w:r w:rsidRPr="00F97A4B">
        <w:rPr>
          <w:spacing w:val="1"/>
        </w:rPr>
        <w:t xml:space="preserve"> </w:t>
      </w:r>
      <w:r w:rsidRPr="00F97A4B">
        <w:t>событии.</w:t>
      </w:r>
      <w:r w:rsidRPr="00F97A4B">
        <w:rPr>
          <w:spacing w:val="1"/>
        </w:rPr>
        <w:t xml:space="preserve"> </w:t>
      </w:r>
      <w:r w:rsidRPr="00F97A4B">
        <w:t>Герой</w:t>
      </w:r>
      <w:r w:rsidRPr="00F97A4B">
        <w:rPr>
          <w:spacing w:val="1"/>
        </w:rPr>
        <w:t xml:space="preserve"> </w:t>
      </w:r>
      <w:r w:rsidRPr="00F97A4B">
        <w:t>былины</w:t>
      </w:r>
      <w:r w:rsidRPr="00F97A4B">
        <w:rPr>
          <w:spacing w:val="1"/>
        </w:rPr>
        <w:t xml:space="preserve"> </w:t>
      </w:r>
      <w:r w:rsidRPr="00F97A4B">
        <w:t>-</w:t>
      </w:r>
      <w:r w:rsidRPr="00F97A4B">
        <w:rPr>
          <w:spacing w:val="1"/>
        </w:rPr>
        <w:t xml:space="preserve"> </w:t>
      </w:r>
      <w:r w:rsidRPr="00F97A4B">
        <w:t>защитник</w:t>
      </w:r>
      <w:r w:rsidRPr="00F97A4B">
        <w:rPr>
          <w:spacing w:val="44"/>
        </w:rPr>
        <w:t xml:space="preserve"> </w:t>
      </w:r>
      <w:r w:rsidRPr="00F97A4B">
        <w:t>страны.</w:t>
      </w:r>
      <w:r w:rsidRPr="00F97A4B">
        <w:rPr>
          <w:spacing w:val="47"/>
        </w:rPr>
        <w:t xml:space="preserve"> </w:t>
      </w:r>
      <w:r w:rsidRPr="00F97A4B">
        <w:t>Образы</w:t>
      </w:r>
      <w:r w:rsidRPr="00F97A4B">
        <w:rPr>
          <w:spacing w:val="48"/>
        </w:rPr>
        <w:t xml:space="preserve"> </w:t>
      </w:r>
      <w:r w:rsidRPr="00F97A4B">
        <w:t>русских</w:t>
      </w:r>
      <w:r w:rsidRPr="00F97A4B">
        <w:rPr>
          <w:spacing w:val="46"/>
        </w:rPr>
        <w:t xml:space="preserve"> </w:t>
      </w:r>
      <w:r w:rsidRPr="00F97A4B">
        <w:t>богатырей:</w:t>
      </w:r>
      <w:r w:rsidRPr="00F97A4B">
        <w:rPr>
          <w:spacing w:val="51"/>
        </w:rPr>
        <w:t xml:space="preserve"> </w:t>
      </w:r>
      <w:r w:rsidRPr="00F97A4B">
        <w:t>Ильи</w:t>
      </w:r>
      <w:r w:rsidRPr="00F97A4B">
        <w:rPr>
          <w:spacing w:val="47"/>
        </w:rPr>
        <w:t xml:space="preserve"> </w:t>
      </w:r>
      <w:r w:rsidRPr="00F97A4B">
        <w:t>Муромца,</w:t>
      </w:r>
      <w:r w:rsidRPr="00F97A4B">
        <w:rPr>
          <w:spacing w:val="48"/>
        </w:rPr>
        <w:t xml:space="preserve"> </w:t>
      </w:r>
      <w:r w:rsidRPr="00F97A4B">
        <w:t>Алеши</w:t>
      </w:r>
      <w:r w:rsidRPr="00F97A4B">
        <w:rPr>
          <w:spacing w:val="47"/>
        </w:rPr>
        <w:t xml:space="preserve"> </w:t>
      </w:r>
      <w:r w:rsidRPr="00F97A4B">
        <w:t>Поповича,</w:t>
      </w:r>
      <w:r w:rsidRPr="00F97A4B">
        <w:rPr>
          <w:spacing w:val="48"/>
        </w:rPr>
        <w:t xml:space="preserve"> </w:t>
      </w:r>
      <w:r w:rsidRPr="00F97A4B">
        <w:t>Добрыни</w:t>
      </w:r>
    </w:p>
    <w:p w:rsidR="00C450EA" w:rsidRPr="00F97A4B" w:rsidRDefault="002F2362" w:rsidP="00267F92">
      <w:pPr>
        <w:pStyle w:val="a3"/>
        <w:ind w:left="0"/>
      </w:pPr>
      <w:r w:rsidRPr="00F97A4B">
        <w:t>Никитича, Никиты Кожемяки (где жил, чем занимался, какими качествами обладал). Средства</w:t>
      </w:r>
      <w:r w:rsidRPr="00F97A4B">
        <w:rPr>
          <w:spacing w:val="1"/>
        </w:rPr>
        <w:t xml:space="preserve"> </w:t>
      </w:r>
      <w:r w:rsidRPr="00F97A4B">
        <w:t>художественной</w:t>
      </w:r>
      <w:r w:rsidRPr="00F97A4B">
        <w:rPr>
          <w:spacing w:val="1"/>
        </w:rPr>
        <w:t xml:space="preserve"> </w:t>
      </w:r>
      <w:r w:rsidRPr="00F97A4B">
        <w:t>выразительности</w:t>
      </w:r>
      <w:r w:rsidRPr="00F97A4B">
        <w:rPr>
          <w:spacing w:val="1"/>
        </w:rPr>
        <w:t xml:space="preserve"> </w:t>
      </w:r>
      <w:r w:rsidRPr="00F97A4B">
        <w:t>в</w:t>
      </w:r>
      <w:r w:rsidRPr="00F97A4B">
        <w:rPr>
          <w:spacing w:val="1"/>
        </w:rPr>
        <w:t xml:space="preserve"> </w:t>
      </w:r>
      <w:r w:rsidRPr="00F97A4B">
        <w:t>былине:</w:t>
      </w:r>
      <w:r w:rsidRPr="00F97A4B">
        <w:rPr>
          <w:spacing w:val="1"/>
        </w:rPr>
        <w:t xml:space="preserve"> </w:t>
      </w:r>
      <w:r w:rsidRPr="00F97A4B">
        <w:t>устойчивые</w:t>
      </w:r>
      <w:r w:rsidRPr="00F97A4B">
        <w:rPr>
          <w:spacing w:val="1"/>
        </w:rPr>
        <w:t xml:space="preserve"> </w:t>
      </w:r>
      <w:r w:rsidRPr="00F97A4B">
        <w:t>выражения,</w:t>
      </w:r>
      <w:r w:rsidRPr="00F97A4B">
        <w:rPr>
          <w:spacing w:val="1"/>
        </w:rPr>
        <w:t xml:space="preserve"> </w:t>
      </w:r>
      <w:r w:rsidRPr="00F97A4B">
        <w:t>повторы,</w:t>
      </w:r>
      <w:r w:rsidRPr="00F97A4B">
        <w:rPr>
          <w:spacing w:val="1"/>
        </w:rPr>
        <w:t xml:space="preserve"> </w:t>
      </w:r>
      <w:r w:rsidRPr="00F97A4B">
        <w:t>гипербола.</w:t>
      </w:r>
      <w:r w:rsidRPr="00F97A4B">
        <w:rPr>
          <w:spacing w:val="1"/>
        </w:rPr>
        <w:t xml:space="preserve"> </w:t>
      </w:r>
      <w:r w:rsidRPr="00F97A4B">
        <w:t>Устаревшие слова, их место в былине и представление в современной лексике. Народные</w:t>
      </w:r>
      <w:r w:rsidRPr="00F97A4B">
        <w:rPr>
          <w:spacing w:val="1"/>
        </w:rPr>
        <w:t xml:space="preserve"> </w:t>
      </w:r>
      <w:r w:rsidRPr="00F97A4B">
        <w:t>былинно-сказочные</w:t>
      </w:r>
      <w:r w:rsidRPr="00F97A4B">
        <w:rPr>
          <w:spacing w:val="-5"/>
        </w:rPr>
        <w:t xml:space="preserve"> </w:t>
      </w:r>
      <w:r w:rsidRPr="00F97A4B">
        <w:t>темы</w:t>
      </w:r>
      <w:r w:rsidRPr="00F97A4B">
        <w:rPr>
          <w:spacing w:val="-1"/>
        </w:rPr>
        <w:t xml:space="preserve"> </w:t>
      </w:r>
      <w:r w:rsidRPr="00F97A4B">
        <w:t>в</w:t>
      </w:r>
      <w:r w:rsidRPr="00F97A4B">
        <w:rPr>
          <w:spacing w:val="-1"/>
        </w:rPr>
        <w:t xml:space="preserve"> </w:t>
      </w:r>
      <w:r w:rsidRPr="00F97A4B">
        <w:t>творчестве</w:t>
      </w:r>
      <w:r w:rsidRPr="00F97A4B">
        <w:rPr>
          <w:spacing w:val="-5"/>
        </w:rPr>
        <w:t xml:space="preserve"> </w:t>
      </w:r>
      <w:r w:rsidRPr="00F97A4B">
        <w:t>художника</w:t>
      </w:r>
      <w:r w:rsidRPr="00F97A4B">
        <w:rPr>
          <w:spacing w:val="1"/>
        </w:rPr>
        <w:t xml:space="preserve"> </w:t>
      </w:r>
      <w:r w:rsidRPr="00F97A4B">
        <w:t>В.М.</w:t>
      </w:r>
      <w:r w:rsidRPr="00F97A4B">
        <w:rPr>
          <w:spacing w:val="4"/>
        </w:rPr>
        <w:t xml:space="preserve"> </w:t>
      </w:r>
      <w:r w:rsidRPr="00F97A4B">
        <w:t>Васнецова.</w:t>
      </w:r>
    </w:p>
    <w:p w:rsidR="00C450EA" w:rsidRPr="00F97A4B" w:rsidRDefault="002F2362" w:rsidP="00267F92">
      <w:pPr>
        <w:pStyle w:val="a3"/>
        <w:ind w:left="0" w:firstLine="542"/>
      </w:pPr>
      <w:r w:rsidRPr="00F97A4B">
        <w:t>Произведения для чтения: произведения малых жанров фольклора, народные сказки (2</w:t>
      </w:r>
      <w:r w:rsidRPr="00F97A4B">
        <w:rPr>
          <w:spacing w:val="60"/>
        </w:rPr>
        <w:t xml:space="preserve"> </w:t>
      </w:r>
      <w:r w:rsidRPr="00F97A4B">
        <w:t>-</w:t>
      </w:r>
      <w:r w:rsidRPr="00F97A4B">
        <w:rPr>
          <w:spacing w:val="1"/>
        </w:rPr>
        <w:t xml:space="preserve"> </w:t>
      </w:r>
      <w:r w:rsidRPr="00F97A4B">
        <w:t>3 сказки по выбору), сказки народов России (2</w:t>
      </w:r>
      <w:r w:rsidRPr="00F97A4B">
        <w:rPr>
          <w:spacing w:val="1"/>
        </w:rPr>
        <w:t xml:space="preserve"> </w:t>
      </w:r>
      <w:r w:rsidRPr="00F97A4B">
        <w:t>-</w:t>
      </w:r>
      <w:r w:rsidRPr="00F97A4B">
        <w:rPr>
          <w:spacing w:val="60"/>
        </w:rPr>
        <w:t xml:space="preserve"> </w:t>
      </w:r>
      <w:r w:rsidRPr="00F97A4B">
        <w:t>3 сказки по</w:t>
      </w:r>
      <w:r w:rsidRPr="00F97A4B">
        <w:rPr>
          <w:spacing w:val="60"/>
        </w:rPr>
        <w:t xml:space="preserve"> </w:t>
      </w:r>
      <w:r w:rsidRPr="00F97A4B">
        <w:t>выбору), былины из цикла об</w:t>
      </w:r>
      <w:r w:rsidRPr="00F97A4B">
        <w:rPr>
          <w:spacing w:val="1"/>
        </w:rPr>
        <w:t xml:space="preserve"> </w:t>
      </w:r>
      <w:r w:rsidRPr="00F97A4B">
        <w:t>Илье Муромце,</w:t>
      </w:r>
      <w:r w:rsidRPr="00F97A4B">
        <w:rPr>
          <w:spacing w:val="3"/>
        </w:rPr>
        <w:t xml:space="preserve"> </w:t>
      </w:r>
      <w:r w:rsidRPr="00F97A4B">
        <w:t>Алеше Поповиче,</w:t>
      </w:r>
      <w:r w:rsidRPr="00F97A4B">
        <w:rPr>
          <w:spacing w:val="3"/>
        </w:rPr>
        <w:t xml:space="preserve"> </w:t>
      </w:r>
      <w:r w:rsidRPr="00F97A4B">
        <w:t>Добрыне Никитиче (1</w:t>
      </w:r>
      <w:r w:rsidRPr="00F97A4B">
        <w:rPr>
          <w:spacing w:val="4"/>
        </w:rPr>
        <w:t xml:space="preserve"> </w:t>
      </w:r>
      <w:r w:rsidRPr="00F97A4B">
        <w:t>-</w:t>
      </w:r>
      <w:r w:rsidRPr="00F97A4B">
        <w:rPr>
          <w:spacing w:val="3"/>
        </w:rPr>
        <w:t xml:space="preserve"> </w:t>
      </w:r>
      <w:r w:rsidRPr="00F97A4B">
        <w:t>2</w:t>
      </w:r>
      <w:r w:rsidRPr="00F97A4B">
        <w:rPr>
          <w:spacing w:val="-4"/>
        </w:rPr>
        <w:t xml:space="preserve"> </w:t>
      </w:r>
      <w:r w:rsidRPr="00F97A4B">
        <w:t>по</w:t>
      </w:r>
      <w:r w:rsidRPr="00F97A4B">
        <w:rPr>
          <w:spacing w:val="1"/>
        </w:rPr>
        <w:t xml:space="preserve"> </w:t>
      </w:r>
      <w:r w:rsidRPr="00F97A4B">
        <w:t>выбору).</w:t>
      </w:r>
    </w:p>
    <w:p w:rsidR="00C450EA" w:rsidRPr="00F97A4B" w:rsidRDefault="002F2362" w:rsidP="00267F92">
      <w:pPr>
        <w:pStyle w:val="a3"/>
        <w:ind w:left="0" w:firstLine="542"/>
      </w:pPr>
      <w:r w:rsidRPr="00F97A4B">
        <w:rPr>
          <w:i/>
        </w:rPr>
        <w:t>Творчество</w:t>
      </w:r>
      <w:r w:rsidRPr="00F97A4B">
        <w:rPr>
          <w:i/>
          <w:spacing w:val="1"/>
        </w:rPr>
        <w:t xml:space="preserve"> </w:t>
      </w:r>
      <w:r w:rsidRPr="00F97A4B">
        <w:rPr>
          <w:i/>
        </w:rPr>
        <w:t>А.С.</w:t>
      </w:r>
      <w:r w:rsidRPr="00F97A4B">
        <w:rPr>
          <w:i/>
          <w:spacing w:val="1"/>
        </w:rPr>
        <w:t xml:space="preserve"> </w:t>
      </w:r>
      <w:r w:rsidRPr="00F97A4B">
        <w:rPr>
          <w:i/>
        </w:rPr>
        <w:t>Пушкина.</w:t>
      </w:r>
      <w:r w:rsidRPr="00F97A4B">
        <w:rPr>
          <w:i/>
          <w:spacing w:val="1"/>
        </w:rPr>
        <w:t xml:space="preserve"> </w:t>
      </w:r>
      <w:r w:rsidRPr="00F97A4B">
        <w:t>Картины</w:t>
      </w:r>
      <w:r w:rsidRPr="00F97A4B">
        <w:rPr>
          <w:spacing w:val="1"/>
        </w:rPr>
        <w:t xml:space="preserve"> </w:t>
      </w:r>
      <w:r w:rsidRPr="00F97A4B">
        <w:t>природы</w:t>
      </w:r>
      <w:r w:rsidRPr="00F97A4B">
        <w:rPr>
          <w:spacing w:val="1"/>
        </w:rPr>
        <w:t xml:space="preserve"> </w:t>
      </w:r>
      <w:r w:rsidRPr="00F97A4B">
        <w:t>в</w:t>
      </w:r>
      <w:r w:rsidRPr="00F97A4B">
        <w:rPr>
          <w:spacing w:val="1"/>
        </w:rPr>
        <w:t xml:space="preserve"> </w:t>
      </w:r>
      <w:r w:rsidRPr="00F97A4B">
        <w:t>лирических</w:t>
      </w:r>
      <w:r w:rsidRPr="00F97A4B">
        <w:rPr>
          <w:spacing w:val="1"/>
        </w:rPr>
        <w:t xml:space="preserve"> </w:t>
      </w:r>
      <w:r w:rsidRPr="00F97A4B">
        <w:t>произведениях</w:t>
      </w:r>
      <w:r w:rsidRPr="00F97A4B">
        <w:rPr>
          <w:spacing w:val="61"/>
        </w:rPr>
        <w:t xml:space="preserve"> </w:t>
      </w:r>
      <w:r w:rsidRPr="00F97A4B">
        <w:t>А.С.</w:t>
      </w:r>
      <w:r w:rsidRPr="00F97A4B">
        <w:rPr>
          <w:spacing w:val="1"/>
        </w:rPr>
        <w:t xml:space="preserve"> </w:t>
      </w:r>
      <w:r w:rsidRPr="00F97A4B">
        <w:t>Пушкина.</w:t>
      </w:r>
      <w:r w:rsidRPr="00F97A4B">
        <w:rPr>
          <w:spacing w:val="1"/>
        </w:rPr>
        <w:t xml:space="preserve"> </w:t>
      </w:r>
      <w:r w:rsidRPr="00F97A4B">
        <w:t>Средства</w:t>
      </w:r>
      <w:r w:rsidRPr="00F97A4B">
        <w:rPr>
          <w:spacing w:val="1"/>
        </w:rPr>
        <w:t xml:space="preserve"> </w:t>
      </w:r>
      <w:r w:rsidRPr="00F97A4B">
        <w:t>художественной</w:t>
      </w:r>
      <w:r w:rsidRPr="00F97A4B">
        <w:rPr>
          <w:spacing w:val="1"/>
        </w:rPr>
        <w:t xml:space="preserve"> </w:t>
      </w:r>
      <w:r w:rsidRPr="00F97A4B">
        <w:t>выразительности</w:t>
      </w:r>
      <w:r w:rsidRPr="00F97A4B">
        <w:rPr>
          <w:spacing w:val="1"/>
        </w:rPr>
        <w:t xml:space="preserve"> </w:t>
      </w:r>
      <w:r w:rsidRPr="00F97A4B">
        <w:t>в</w:t>
      </w:r>
      <w:r w:rsidRPr="00F97A4B">
        <w:rPr>
          <w:spacing w:val="1"/>
        </w:rPr>
        <w:t xml:space="preserve"> </w:t>
      </w:r>
      <w:r w:rsidRPr="00F97A4B">
        <w:t>стихотворном</w:t>
      </w:r>
      <w:r w:rsidRPr="00F97A4B">
        <w:rPr>
          <w:spacing w:val="1"/>
        </w:rPr>
        <w:t xml:space="preserve"> </w:t>
      </w:r>
      <w:r w:rsidRPr="00F97A4B">
        <w:t>произведении</w:t>
      </w:r>
      <w:r w:rsidRPr="00F97A4B">
        <w:rPr>
          <w:spacing w:val="1"/>
        </w:rPr>
        <w:t xml:space="preserve"> </w:t>
      </w:r>
      <w:r w:rsidRPr="00F97A4B">
        <w:t>(сравнение, эпитет, олицетворение, метафора) на примере 2 - 3 произведений. Литературные</w:t>
      </w:r>
      <w:r w:rsidRPr="00F97A4B">
        <w:rPr>
          <w:spacing w:val="1"/>
        </w:rPr>
        <w:t xml:space="preserve"> </w:t>
      </w:r>
      <w:r w:rsidRPr="00F97A4B">
        <w:t>сказки А.С. Пушкина в стихах: "Сказка о мертвой царевне и о семи богатырях". Фольклорная</w:t>
      </w:r>
      <w:r w:rsidRPr="00F97A4B">
        <w:rPr>
          <w:spacing w:val="1"/>
        </w:rPr>
        <w:t xml:space="preserve"> </w:t>
      </w:r>
      <w:r w:rsidRPr="00F97A4B">
        <w:t>основа авторской сказки. Положительные и отрицательные герои, волшебные помощники,</w:t>
      </w:r>
      <w:r w:rsidRPr="00F97A4B">
        <w:rPr>
          <w:spacing w:val="1"/>
        </w:rPr>
        <w:t xml:space="preserve"> </w:t>
      </w:r>
      <w:r w:rsidRPr="00F97A4B">
        <w:t>язык</w:t>
      </w:r>
      <w:r w:rsidRPr="00F97A4B">
        <w:rPr>
          <w:spacing w:val="-1"/>
        </w:rPr>
        <w:t xml:space="preserve"> </w:t>
      </w:r>
      <w:r w:rsidRPr="00F97A4B">
        <w:t>авторской</w:t>
      </w:r>
      <w:r w:rsidRPr="00F97A4B">
        <w:rPr>
          <w:spacing w:val="-2"/>
        </w:rPr>
        <w:t xml:space="preserve"> </w:t>
      </w:r>
      <w:r w:rsidRPr="00F97A4B">
        <w:t>сказки.</w:t>
      </w:r>
    </w:p>
    <w:p w:rsidR="00C450EA" w:rsidRPr="00F97A4B" w:rsidRDefault="002F2362" w:rsidP="00267F92">
      <w:pPr>
        <w:pStyle w:val="a3"/>
        <w:spacing w:line="242" w:lineRule="auto"/>
        <w:ind w:left="0" w:firstLine="542"/>
      </w:pPr>
      <w:r w:rsidRPr="00F97A4B">
        <w:t>Произведения для чтения: А.С. Пушкин "Сказка о мертвой царевне и о семи богатырях",</w:t>
      </w:r>
      <w:r w:rsidRPr="00F97A4B">
        <w:rPr>
          <w:spacing w:val="1"/>
        </w:rPr>
        <w:t xml:space="preserve"> </w:t>
      </w:r>
      <w:r w:rsidRPr="00F97A4B">
        <w:t>"Няне",</w:t>
      </w:r>
      <w:r w:rsidRPr="00F97A4B">
        <w:rPr>
          <w:spacing w:val="3"/>
        </w:rPr>
        <w:t xml:space="preserve"> </w:t>
      </w:r>
      <w:r w:rsidRPr="00F97A4B">
        <w:t>"Осень" (отрывки),</w:t>
      </w:r>
      <w:r w:rsidRPr="00F97A4B">
        <w:rPr>
          <w:spacing w:val="3"/>
        </w:rPr>
        <w:t xml:space="preserve"> </w:t>
      </w:r>
      <w:r w:rsidRPr="00F97A4B">
        <w:t>"Зимняя</w:t>
      </w:r>
      <w:r w:rsidRPr="00F97A4B">
        <w:rPr>
          <w:spacing w:val="2"/>
        </w:rPr>
        <w:t xml:space="preserve"> </w:t>
      </w:r>
      <w:r w:rsidRPr="00F97A4B">
        <w:t>дорога"</w:t>
      </w:r>
      <w:r w:rsidRPr="00F97A4B">
        <w:rPr>
          <w:spacing w:val="-6"/>
        </w:rPr>
        <w:t xml:space="preserve"> </w:t>
      </w:r>
      <w:r w:rsidRPr="00F97A4B">
        <w:t>и</w:t>
      </w:r>
      <w:r w:rsidRPr="00F97A4B">
        <w:rPr>
          <w:spacing w:val="-2"/>
        </w:rPr>
        <w:t xml:space="preserve"> </w:t>
      </w:r>
      <w:r w:rsidRPr="00F97A4B">
        <w:t>другие.</w:t>
      </w:r>
    </w:p>
    <w:p w:rsidR="00C450EA" w:rsidRPr="00F97A4B" w:rsidRDefault="002F2362" w:rsidP="00267F92">
      <w:pPr>
        <w:pStyle w:val="a3"/>
        <w:ind w:left="0" w:firstLine="542"/>
      </w:pPr>
      <w:r w:rsidRPr="00F97A4B">
        <w:rPr>
          <w:i/>
        </w:rPr>
        <w:t>Творчество</w:t>
      </w:r>
      <w:r w:rsidRPr="00F97A4B">
        <w:rPr>
          <w:i/>
          <w:spacing w:val="1"/>
        </w:rPr>
        <w:t xml:space="preserve"> </w:t>
      </w:r>
      <w:r w:rsidRPr="00F97A4B">
        <w:rPr>
          <w:i/>
        </w:rPr>
        <w:t>И.А.</w:t>
      </w:r>
      <w:r w:rsidRPr="00F97A4B">
        <w:rPr>
          <w:i/>
          <w:spacing w:val="1"/>
        </w:rPr>
        <w:t xml:space="preserve"> </w:t>
      </w:r>
      <w:r w:rsidRPr="00F97A4B">
        <w:rPr>
          <w:i/>
        </w:rPr>
        <w:t>Крылова.</w:t>
      </w:r>
      <w:r w:rsidRPr="00F97A4B">
        <w:rPr>
          <w:i/>
          <w:spacing w:val="1"/>
        </w:rPr>
        <w:t xml:space="preserve"> </w:t>
      </w:r>
      <w:r w:rsidRPr="00F97A4B">
        <w:t>Представление</w:t>
      </w:r>
      <w:r w:rsidRPr="00F97A4B">
        <w:rPr>
          <w:spacing w:val="1"/>
        </w:rPr>
        <w:t xml:space="preserve"> </w:t>
      </w:r>
      <w:r w:rsidRPr="00F97A4B">
        <w:t>о</w:t>
      </w:r>
      <w:r w:rsidRPr="00F97A4B">
        <w:rPr>
          <w:spacing w:val="1"/>
        </w:rPr>
        <w:t xml:space="preserve"> </w:t>
      </w:r>
      <w:r w:rsidRPr="00F97A4B">
        <w:t>басне</w:t>
      </w:r>
      <w:r w:rsidRPr="00F97A4B">
        <w:rPr>
          <w:spacing w:val="1"/>
        </w:rPr>
        <w:t xml:space="preserve"> </w:t>
      </w:r>
      <w:r w:rsidRPr="00F97A4B">
        <w:t>как</w:t>
      </w:r>
      <w:r w:rsidRPr="00F97A4B">
        <w:rPr>
          <w:spacing w:val="1"/>
        </w:rPr>
        <w:t xml:space="preserve"> </w:t>
      </w:r>
      <w:r w:rsidRPr="00F97A4B">
        <w:t>лиро-эпическом</w:t>
      </w:r>
      <w:r w:rsidRPr="00F97A4B">
        <w:rPr>
          <w:spacing w:val="1"/>
        </w:rPr>
        <w:t xml:space="preserve"> </w:t>
      </w:r>
      <w:r w:rsidRPr="00F97A4B">
        <w:t>жанре.</w:t>
      </w:r>
      <w:r w:rsidRPr="00F97A4B">
        <w:rPr>
          <w:spacing w:val="1"/>
        </w:rPr>
        <w:t xml:space="preserve"> </w:t>
      </w:r>
      <w:r w:rsidRPr="00F97A4B">
        <w:t>Круг</w:t>
      </w:r>
      <w:r w:rsidRPr="00F97A4B">
        <w:rPr>
          <w:spacing w:val="1"/>
        </w:rPr>
        <w:t xml:space="preserve"> </w:t>
      </w:r>
      <w:r w:rsidRPr="00F97A4B">
        <w:t>чтения: басни на примере произведений И.А. Крылова, И.И. Хемницера, Л.Н. Толстого, С.В.</w:t>
      </w:r>
      <w:r w:rsidRPr="00F97A4B">
        <w:rPr>
          <w:spacing w:val="1"/>
        </w:rPr>
        <w:t xml:space="preserve"> </w:t>
      </w:r>
      <w:r w:rsidRPr="00F97A4B">
        <w:t>Михалкова. Басни стихотворные и прозаические (не менее трех). Развитие событий в басне, ее</w:t>
      </w:r>
      <w:r w:rsidRPr="00F97A4B">
        <w:rPr>
          <w:spacing w:val="-57"/>
        </w:rPr>
        <w:t xml:space="preserve"> </w:t>
      </w:r>
      <w:r w:rsidRPr="00F97A4B">
        <w:t>герои (положительные, отрицательные). Аллегория в баснях. Сравнение басен: назначение,</w:t>
      </w:r>
      <w:r w:rsidRPr="00F97A4B">
        <w:rPr>
          <w:spacing w:val="1"/>
        </w:rPr>
        <w:t xml:space="preserve"> </w:t>
      </w:r>
      <w:r w:rsidRPr="00F97A4B">
        <w:t>темы</w:t>
      </w:r>
      <w:r w:rsidRPr="00F97A4B">
        <w:rPr>
          <w:spacing w:val="2"/>
        </w:rPr>
        <w:t xml:space="preserve"> </w:t>
      </w:r>
      <w:r w:rsidRPr="00F97A4B">
        <w:t>и</w:t>
      </w:r>
      <w:r w:rsidRPr="00F97A4B">
        <w:rPr>
          <w:spacing w:val="-2"/>
        </w:rPr>
        <w:t xml:space="preserve"> </w:t>
      </w:r>
      <w:r w:rsidRPr="00F97A4B">
        <w:t>герои,</w:t>
      </w:r>
      <w:r w:rsidRPr="00F97A4B">
        <w:rPr>
          <w:spacing w:val="-5"/>
        </w:rPr>
        <w:t xml:space="preserve"> </w:t>
      </w:r>
      <w:r w:rsidRPr="00F97A4B">
        <w:t>особенности</w:t>
      </w:r>
      <w:r w:rsidRPr="00F97A4B">
        <w:rPr>
          <w:spacing w:val="-1"/>
        </w:rPr>
        <w:t xml:space="preserve"> </w:t>
      </w:r>
      <w:r w:rsidRPr="00F97A4B">
        <w:t>языка.</w:t>
      </w:r>
    </w:p>
    <w:p w:rsidR="00C450EA" w:rsidRPr="00F97A4B" w:rsidRDefault="002F2362" w:rsidP="00267F92">
      <w:pPr>
        <w:pStyle w:val="a3"/>
        <w:spacing w:line="242" w:lineRule="auto"/>
        <w:ind w:left="0" w:firstLine="542"/>
      </w:pPr>
      <w:r w:rsidRPr="00F97A4B">
        <w:t>Произведения для чтения: Крылов И.А. "Стрекоза и муравей", "Квартет", И.И. Хемницер</w:t>
      </w:r>
      <w:r w:rsidRPr="00F97A4B">
        <w:rPr>
          <w:spacing w:val="1"/>
        </w:rPr>
        <w:t xml:space="preserve"> </w:t>
      </w:r>
      <w:r w:rsidRPr="00F97A4B">
        <w:t>"Стрекоза",</w:t>
      </w:r>
      <w:r w:rsidRPr="00F97A4B">
        <w:rPr>
          <w:spacing w:val="3"/>
        </w:rPr>
        <w:t xml:space="preserve"> </w:t>
      </w:r>
      <w:r w:rsidRPr="00F97A4B">
        <w:t>Л.Н.</w:t>
      </w:r>
      <w:r w:rsidRPr="00F97A4B">
        <w:rPr>
          <w:spacing w:val="-2"/>
        </w:rPr>
        <w:t xml:space="preserve"> </w:t>
      </w:r>
      <w:r w:rsidRPr="00F97A4B">
        <w:t>Толстой</w:t>
      </w:r>
      <w:r w:rsidRPr="00F97A4B">
        <w:rPr>
          <w:spacing w:val="3"/>
        </w:rPr>
        <w:t xml:space="preserve"> </w:t>
      </w:r>
      <w:r w:rsidRPr="00F97A4B">
        <w:t>"Стрекоза и</w:t>
      </w:r>
      <w:r w:rsidRPr="00F97A4B">
        <w:rPr>
          <w:spacing w:val="-2"/>
        </w:rPr>
        <w:t xml:space="preserve"> </w:t>
      </w:r>
      <w:r w:rsidRPr="00F97A4B">
        <w:t>муравьи"</w:t>
      </w:r>
      <w:r w:rsidRPr="00F97A4B">
        <w:rPr>
          <w:spacing w:val="3"/>
        </w:rPr>
        <w:t xml:space="preserve"> </w:t>
      </w:r>
      <w:r w:rsidRPr="00F97A4B">
        <w:t>и</w:t>
      </w:r>
      <w:r w:rsidRPr="00F97A4B">
        <w:rPr>
          <w:spacing w:val="3"/>
        </w:rPr>
        <w:t xml:space="preserve"> </w:t>
      </w:r>
      <w:r w:rsidRPr="00F97A4B">
        <w:t>другие.</w:t>
      </w:r>
    </w:p>
    <w:p w:rsidR="00C450EA" w:rsidRPr="00F97A4B" w:rsidRDefault="002F2362" w:rsidP="00267F92">
      <w:pPr>
        <w:pStyle w:val="a3"/>
        <w:ind w:left="0" w:firstLine="542"/>
      </w:pPr>
      <w:r w:rsidRPr="00F97A4B">
        <w:rPr>
          <w:i/>
        </w:rPr>
        <w:t>Творчество</w:t>
      </w:r>
      <w:r w:rsidRPr="00F97A4B">
        <w:rPr>
          <w:i/>
          <w:spacing w:val="1"/>
        </w:rPr>
        <w:t xml:space="preserve"> </w:t>
      </w:r>
      <w:r w:rsidRPr="00F97A4B">
        <w:rPr>
          <w:i/>
        </w:rPr>
        <w:t>М.Ю.</w:t>
      </w:r>
      <w:r w:rsidRPr="00F97A4B">
        <w:rPr>
          <w:i/>
          <w:spacing w:val="1"/>
        </w:rPr>
        <w:t xml:space="preserve"> </w:t>
      </w:r>
      <w:r w:rsidRPr="00F97A4B">
        <w:rPr>
          <w:i/>
        </w:rPr>
        <w:t>Лермонтова.</w:t>
      </w:r>
      <w:r w:rsidRPr="00F97A4B">
        <w:rPr>
          <w:i/>
          <w:spacing w:val="1"/>
        </w:rPr>
        <w:t xml:space="preserve"> </w:t>
      </w:r>
      <w:r w:rsidRPr="00F97A4B">
        <w:t>Круг</w:t>
      </w:r>
      <w:r w:rsidRPr="00F97A4B">
        <w:rPr>
          <w:spacing w:val="1"/>
        </w:rPr>
        <w:t xml:space="preserve"> </w:t>
      </w:r>
      <w:r w:rsidRPr="00F97A4B">
        <w:t>чтения:</w:t>
      </w:r>
      <w:r w:rsidRPr="00F97A4B">
        <w:rPr>
          <w:spacing w:val="1"/>
        </w:rPr>
        <w:t xml:space="preserve"> </w:t>
      </w:r>
      <w:r w:rsidRPr="00F97A4B">
        <w:t>лирические</w:t>
      </w:r>
      <w:r w:rsidRPr="00F97A4B">
        <w:rPr>
          <w:spacing w:val="1"/>
        </w:rPr>
        <w:t xml:space="preserve"> </w:t>
      </w:r>
      <w:r w:rsidRPr="00F97A4B">
        <w:t>произведения</w:t>
      </w:r>
      <w:r w:rsidRPr="00F97A4B">
        <w:rPr>
          <w:spacing w:val="61"/>
        </w:rPr>
        <w:t xml:space="preserve"> </w:t>
      </w:r>
      <w:r w:rsidRPr="00F97A4B">
        <w:t>М.Ю.</w:t>
      </w:r>
      <w:r w:rsidRPr="00F97A4B">
        <w:rPr>
          <w:spacing w:val="1"/>
        </w:rPr>
        <w:t xml:space="preserve"> </w:t>
      </w:r>
      <w:r w:rsidRPr="00F97A4B">
        <w:t>Лермонтова (не менее трех). Средства художественной выразительности (сравнение, эпитет,</w:t>
      </w:r>
      <w:r w:rsidRPr="00F97A4B">
        <w:rPr>
          <w:spacing w:val="1"/>
        </w:rPr>
        <w:t xml:space="preserve"> </w:t>
      </w:r>
      <w:r w:rsidRPr="00F97A4B">
        <w:t>олицетворение);</w:t>
      </w:r>
      <w:r w:rsidRPr="00F97A4B">
        <w:rPr>
          <w:spacing w:val="1"/>
        </w:rPr>
        <w:t xml:space="preserve"> </w:t>
      </w:r>
      <w:r w:rsidRPr="00F97A4B">
        <w:t>рифма,</w:t>
      </w:r>
      <w:r w:rsidRPr="00F97A4B">
        <w:rPr>
          <w:spacing w:val="1"/>
        </w:rPr>
        <w:t xml:space="preserve"> </w:t>
      </w:r>
      <w:r w:rsidRPr="00F97A4B">
        <w:t>ритм.</w:t>
      </w:r>
      <w:r w:rsidRPr="00F97A4B">
        <w:rPr>
          <w:spacing w:val="1"/>
        </w:rPr>
        <w:t xml:space="preserve"> </w:t>
      </w:r>
      <w:r w:rsidRPr="00F97A4B">
        <w:t>Метафора</w:t>
      </w:r>
      <w:r w:rsidRPr="00F97A4B">
        <w:rPr>
          <w:spacing w:val="1"/>
        </w:rPr>
        <w:t xml:space="preserve"> </w:t>
      </w:r>
      <w:r w:rsidRPr="00F97A4B">
        <w:t>как</w:t>
      </w:r>
      <w:r w:rsidRPr="00F97A4B">
        <w:rPr>
          <w:spacing w:val="1"/>
        </w:rPr>
        <w:t xml:space="preserve"> </w:t>
      </w:r>
      <w:r w:rsidRPr="00F97A4B">
        <w:t>"свернутое"</w:t>
      </w:r>
      <w:r w:rsidRPr="00F97A4B">
        <w:rPr>
          <w:spacing w:val="1"/>
        </w:rPr>
        <w:t xml:space="preserve"> </w:t>
      </w:r>
      <w:r w:rsidRPr="00F97A4B">
        <w:t>сравнение.</w:t>
      </w:r>
      <w:r w:rsidRPr="00F97A4B">
        <w:rPr>
          <w:spacing w:val="1"/>
        </w:rPr>
        <w:t xml:space="preserve"> </w:t>
      </w:r>
      <w:r w:rsidRPr="00F97A4B">
        <w:t>Строфа</w:t>
      </w:r>
      <w:r w:rsidRPr="00F97A4B">
        <w:rPr>
          <w:spacing w:val="1"/>
        </w:rPr>
        <w:t xml:space="preserve"> </w:t>
      </w:r>
      <w:r w:rsidRPr="00F97A4B">
        <w:t>как</w:t>
      </w:r>
      <w:r w:rsidRPr="00F97A4B">
        <w:rPr>
          <w:spacing w:val="1"/>
        </w:rPr>
        <w:t xml:space="preserve"> </w:t>
      </w:r>
      <w:r w:rsidRPr="00F97A4B">
        <w:t>элемент</w:t>
      </w:r>
      <w:r w:rsidRPr="00F97A4B">
        <w:rPr>
          <w:spacing w:val="1"/>
        </w:rPr>
        <w:t xml:space="preserve"> </w:t>
      </w:r>
      <w:r w:rsidRPr="00F97A4B">
        <w:t>композиции</w:t>
      </w:r>
      <w:r w:rsidRPr="00F97A4B">
        <w:rPr>
          <w:spacing w:val="1"/>
        </w:rPr>
        <w:t xml:space="preserve"> </w:t>
      </w:r>
      <w:r w:rsidRPr="00F97A4B">
        <w:t>стихотворения.</w:t>
      </w:r>
      <w:r w:rsidRPr="00F97A4B">
        <w:rPr>
          <w:spacing w:val="1"/>
        </w:rPr>
        <w:t xml:space="preserve"> </w:t>
      </w:r>
      <w:r w:rsidRPr="00F97A4B">
        <w:t>Переносное</w:t>
      </w:r>
      <w:r w:rsidRPr="00F97A4B">
        <w:rPr>
          <w:spacing w:val="1"/>
        </w:rPr>
        <w:t xml:space="preserve"> </w:t>
      </w:r>
      <w:r w:rsidRPr="00F97A4B">
        <w:t>значение</w:t>
      </w:r>
      <w:r w:rsidRPr="00F97A4B">
        <w:rPr>
          <w:spacing w:val="1"/>
        </w:rPr>
        <w:t xml:space="preserve"> </w:t>
      </w:r>
      <w:r w:rsidRPr="00F97A4B">
        <w:t>слов</w:t>
      </w:r>
      <w:r w:rsidRPr="00F97A4B">
        <w:rPr>
          <w:spacing w:val="1"/>
        </w:rPr>
        <w:t xml:space="preserve"> </w:t>
      </w:r>
      <w:r w:rsidRPr="00F97A4B">
        <w:t>в</w:t>
      </w:r>
      <w:r w:rsidRPr="00F97A4B">
        <w:rPr>
          <w:spacing w:val="1"/>
        </w:rPr>
        <w:t xml:space="preserve"> </w:t>
      </w:r>
      <w:r w:rsidRPr="00F97A4B">
        <w:t>метафоре.</w:t>
      </w:r>
      <w:r w:rsidRPr="00F97A4B">
        <w:rPr>
          <w:spacing w:val="1"/>
        </w:rPr>
        <w:t xml:space="preserve"> </w:t>
      </w:r>
      <w:r w:rsidRPr="00F97A4B">
        <w:t>Метафора</w:t>
      </w:r>
      <w:r w:rsidRPr="00F97A4B">
        <w:rPr>
          <w:spacing w:val="1"/>
        </w:rPr>
        <w:t xml:space="preserve"> </w:t>
      </w:r>
      <w:r w:rsidRPr="00F97A4B">
        <w:t>в</w:t>
      </w:r>
      <w:r w:rsidRPr="00F97A4B">
        <w:rPr>
          <w:spacing w:val="1"/>
        </w:rPr>
        <w:t xml:space="preserve"> </w:t>
      </w:r>
      <w:r w:rsidRPr="00F97A4B">
        <w:t>стихотворениях</w:t>
      </w:r>
      <w:r w:rsidRPr="00F97A4B">
        <w:rPr>
          <w:spacing w:val="-4"/>
        </w:rPr>
        <w:t xml:space="preserve"> </w:t>
      </w:r>
      <w:r w:rsidRPr="00F97A4B">
        <w:t>М.Ю.</w:t>
      </w:r>
      <w:r w:rsidRPr="00F97A4B">
        <w:rPr>
          <w:spacing w:val="4"/>
        </w:rPr>
        <w:t xml:space="preserve"> </w:t>
      </w:r>
      <w:r w:rsidRPr="00F97A4B">
        <w:t>Лермонтова.</w:t>
      </w:r>
    </w:p>
    <w:p w:rsidR="00C450EA" w:rsidRPr="00F97A4B" w:rsidRDefault="002F2362" w:rsidP="00267F92">
      <w:pPr>
        <w:pStyle w:val="a3"/>
        <w:spacing w:line="237" w:lineRule="auto"/>
        <w:ind w:left="0" w:firstLine="542"/>
      </w:pPr>
      <w:r w:rsidRPr="00F97A4B">
        <w:t>Произведения для чтения: М.Ю. Лермонтов "Утес", "Парус", "Москва, Москва! ...Люблю</w:t>
      </w:r>
      <w:r w:rsidRPr="00F97A4B">
        <w:rPr>
          <w:spacing w:val="1"/>
        </w:rPr>
        <w:t xml:space="preserve"> </w:t>
      </w:r>
      <w:r w:rsidRPr="00F97A4B">
        <w:t>тебя</w:t>
      </w:r>
      <w:r w:rsidRPr="00F97A4B">
        <w:rPr>
          <w:spacing w:val="1"/>
        </w:rPr>
        <w:t xml:space="preserve"> </w:t>
      </w:r>
      <w:r w:rsidRPr="00F97A4B">
        <w:t>как сын..." и</w:t>
      </w:r>
      <w:r w:rsidRPr="00F97A4B">
        <w:rPr>
          <w:spacing w:val="-2"/>
        </w:rPr>
        <w:t xml:space="preserve"> </w:t>
      </w:r>
      <w:r w:rsidRPr="00F97A4B">
        <w:t>другие.</w:t>
      </w:r>
    </w:p>
    <w:p w:rsidR="00C450EA" w:rsidRPr="00F97A4B" w:rsidRDefault="002F2362" w:rsidP="00267F92">
      <w:pPr>
        <w:pStyle w:val="a3"/>
        <w:ind w:left="0" w:firstLine="542"/>
      </w:pPr>
      <w:r w:rsidRPr="00F97A4B">
        <w:rPr>
          <w:i/>
        </w:rPr>
        <w:t xml:space="preserve">Литературная сказка. </w:t>
      </w:r>
      <w:r w:rsidRPr="00F97A4B">
        <w:t>Тематика авторских стихотворных сказок (две - три по выбору).</w:t>
      </w:r>
      <w:r w:rsidRPr="00F97A4B">
        <w:rPr>
          <w:spacing w:val="1"/>
        </w:rPr>
        <w:t xml:space="preserve"> </w:t>
      </w:r>
      <w:r w:rsidRPr="00F97A4B">
        <w:t>Герои литературных сказок (произведения П.П. Ершова, П.П. Бажова, С.Т. Аксакова, С.Я.</w:t>
      </w:r>
      <w:r w:rsidRPr="00F97A4B">
        <w:rPr>
          <w:spacing w:val="1"/>
        </w:rPr>
        <w:t xml:space="preserve"> </w:t>
      </w:r>
      <w:r w:rsidRPr="00F97A4B">
        <w:t>Маршака</w:t>
      </w:r>
      <w:r w:rsidRPr="00F97A4B">
        <w:rPr>
          <w:spacing w:val="1"/>
        </w:rPr>
        <w:t xml:space="preserve"> </w:t>
      </w:r>
      <w:r w:rsidRPr="00F97A4B">
        <w:t>и</w:t>
      </w:r>
      <w:r w:rsidRPr="00F97A4B">
        <w:rPr>
          <w:spacing w:val="1"/>
        </w:rPr>
        <w:t xml:space="preserve"> </w:t>
      </w:r>
      <w:r w:rsidRPr="00F97A4B">
        <w:t>другие).</w:t>
      </w:r>
      <w:r w:rsidRPr="00F97A4B">
        <w:rPr>
          <w:spacing w:val="1"/>
        </w:rPr>
        <w:t xml:space="preserve"> </w:t>
      </w:r>
      <w:r w:rsidRPr="00F97A4B">
        <w:t>Связь</w:t>
      </w:r>
      <w:r w:rsidRPr="00F97A4B">
        <w:rPr>
          <w:spacing w:val="1"/>
        </w:rPr>
        <w:t xml:space="preserve"> </w:t>
      </w:r>
      <w:r w:rsidRPr="00F97A4B">
        <w:t>литературной</w:t>
      </w:r>
      <w:r w:rsidRPr="00F97A4B">
        <w:rPr>
          <w:spacing w:val="1"/>
        </w:rPr>
        <w:t xml:space="preserve"> </w:t>
      </w:r>
      <w:r w:rsidRPr="00F97A4B">
        <w:t>сказки</w:t>
      </w:r>
      <w:r w:rsidRPr="00F97A4B">
        <w:rPr>
          <w:spacing w:val="1"/>
        </w:rPr>
        <w:t xml:space="preserve"> </w:t>
      </w:r>
      <w:r w:rsidRPr="00F97A4B">
        <w:t>с</w:t>
      </w:r>
      <w:r w:rsidRPr="00F97A4B">
        <w:rPr>
          <w:spacing w:val="1"/>
        </w:rPr>
        <w:t xml:space="preserve"> </w:t>
      </w:r>
      <w:r w:rsidRPr="00F97A4B">
        <w:t>фольклорной:</w:t>
      </w:r>
      <w:r w:rsidRPr="00F97A4B">
        <w:rPr>
          <w:spacing w:val="1"/>
        </w:rPr>
        <w:t xml:space="preserve"> </w:t>
      </w:r>
      <w:r w:rsidRPr="00F97A4B">
        <w:t>народная</w:t>
      </w:r>
      <w:r w:rsidRPr="00F97A4B">
        <w:rPr>
          <w:spacing w:val="1"/>
        </w:rPr>
        <w:t xml:space="preserve"> </w:t>
      </w:r>
      <w:r w:rsidRPr="00F97A4B">
        <w:t>речь</w:t>
      </w:r>
      <w:r w:rsidRPr="00F97A4B">
        <w:rPr>
          <w:spacing w:val="61"/>
        </w:rPr>
        <w:t xml:space="preserve"> </w:t>
      </w:r>
      <w:r w:rsidRPr="00F97A4B">
        <w:t>как</w:t>
      </w:r>
      <w:r w:rsidRPr="00F97A4B">
        <w:rPr>
          <w:spacing w:val="1"/>
        </w:rPr>
        <w:t xml:space="preserve"> </w:t>
      </w:r>
      <w:r w:rsidRPr="00F97A4B">
        <w:t>особенность</w:t>
      </w:r>
      <w:r w:rsidRPr="00F97A4B">
        <w:rPr>
          <w:spacing w:val="1"/>
        </w:rPr>
        <w:t xml:space="preserve"> </w:t>
      </w:r>
      <w:r w:rsidRPr="00F97A4B">
        <w:lastRenderedPageBreak/>
        <w:t>авторской</w:t>
      </w:r>
      <w:r w:rsidRPr="00F97A4B">
        <w:rPr>
          <w:spacing w:val="-3"/>
        </w:rPr>
        <w:t xml:space="preserve"> </w:t>
      </w:r>
      <w:r w:rsidRPr="00F97A4B">
        <w:t>сказки.</w:t>
      </w:r>
      <w:r w:rsidRPr="00F97A4B">
        <w:rPr>
          <w:spacing w:val="-2"/>
        </w:rPr>
        <w:t xml:space="preserve"> </w:t>
      </w:r>
      <w:r w:rsidRPr="00F97A4B">
        <w:t>Иллюстрации</w:t>
      </w:r>
      <w:r w:rsidRPr="00F97A4B">
        <w:rPr>
          <w:spacing w:val="-3"/>
        </w:rPr>
        <w:t xml:space="preserve"> </w:t>
      </w:r>
      <w:r w:rsidRPr="00F97A4B">
        <w:t>в</w:t>
      </w:r>
      <w:r w:rsidRPr="00F97A4B">
        <w:rPr>
          <w:spacing w:val="-2"/>
        </w:rPr>
        <w:t xml:space="preserve"> </w:t>
      </w:r>
      <w:r w:rsidRPr="00F97A4B">
        <w:t>сказке:</w:t>
      </w:r>
      <w:r w:rsidRPr="00F97A4B">
        <w:rPr>
          <w:spacing w:val="1"/>
        </w:rPr>
        <w:t xml:space="preserve"> </w:t>
      </w:r>
      <w:r w:rsidRPr="00F97A4B">
        <w:t>назначение,</w:t>
      </w:r>
      <w:r w:rsidRPr="00F97A4B">
        <w:rPr>
          <w:spacing w:val="-2"/>
        </w:rPr>
        <w:t xml:space="preserve"> </w:t>
      </w:r>
      <w:r w:rsidRPr="00F97A4B">
        <w:t>особенности.</w:t>
      </w:r>
    </w:p>
    <w:p w:rsidR="00C450EA" w:rsidRPr="00F97A4B" w:rsidRDefault="002F2362" w:rsidP="00267F92">
      <w:pPr>
        <w:pStyle w:val="a3"/>
        <w:spacing w:line="242" w:lineRule="auto"/>
        <w:ind w:left="0" w:firstLine="542"/>
      </w:pPr>
      <w:r w:rsidRPr="00F97A4B">
        <w:t>Произведения</w:t>
      </w:r>
      <w:r w:rsidRPr="00F97A4B">
        <w:rPr>
          <w:spacing w:val="1"/>
        </w:rPr>
        <w:t xml:space="preserve"> </w:t>
      </w:r>
      <w:r w:rsidRPr="00F97A4B">
        <w:t>для</w:t>
      </w:r>
      <w:r w:rsidRPr="00F97A4B">
        <w:rPr>
          <w:spacing w:val="1"/>
        </w:rPr>
        <w:t xml:space="preserve"> </w:t>
      </w:r>
      <w:r w:rsidRPr="00F97A4B">
        <w:t>чтения:</w:t>
      </w:r>
      <w:r w:rsidRPr="00F97A4B">
        <w:rPr>
          <w:spacing w:val="1"/>
        </w:rPr>
        <w:t xml:space="preserve"> </w:t>
      </w:r>
      <w:r w:rsidRPr="00F97A4B">
        <w:t>П.П.</w:t>
      </w:r>
      <w:r w:rsidRPr="00F97A4B">
        <w:rPr>
          <w:spacing w:val="1"/>
        </w:rPr>
        <w:t xml:space="preserve"> </w:t>
      </w:r>
      <w:r w:rsidRPr="00F97A4B">
        <w:t>Бажов</w:t>
      </w:r>
      <w:r w:rsidRPr="00F97A4B">
        <w:rPr>
          <w:spacing w:val="1"/>
        </w:rPr>
        <w:t xml:space="preserve"> </w:t>
      </w:r>
      <w:r w:rsidRPr="00F97A4B">
        <w:t>"Серебряное</w:t>
      </w:r>
      <w:r w:rsidRPr="00F97A4B">
        <w:rPr>
          <w:spacing w:val="1"/>
        </w:rPr>
        <w:t xml:space="preserve"> </w:t>
      </w:r>
      <w:r w:rsidRPr="00F97A4B">
        <w:t>копытце",</w:t>
      </w:r>
      <w:r w:rsidRPr="00F97A4B">
        <w:rPr>
          <w:spacing w:val="1"/>
        </w:rPr>
        <w:t xml:space="preserve"> </w:t>
      </w:r>
      <w:r w:rsidRPr="00F97A4B">
        <w:t>П.П.</w:t>
      </w:r>
      <w:r w:rsidRPr="00F97A4B">
        <w:rPr>
          <w:spacing w:val="1"/>
        </w:rPr>
        <w:t xml:space="preserve"> </w:t>
      </w:r>
      <w:r w:rsidRPr="00F97A4B">
        <w:t>Ершов</w:t>
      </w:r>
      <w:r w:rsidRPr="00F97A4B">
        <w:rPr>
          <w:spacing w:val="1"/>
        </w:rPr>
        <w:t xml:space="preserve"> </w:t>
      </w:r>
      <w:r w:rsidRPr="00F97A4B">
        <w:t>"Конек-</w:t>
      </w:r>
      <w:r w:rsidRPr="00F97A4B">
        <w:rPr>
          <w:spacing w:val="1"/>
        </w:rPr>
        <w:t xml:space="preserve"> </w:t>
      </w:r>
      <w:r w:rsidRPr="00F97A4B">
        <w:t>Горбунок",</w:t>
      </w:r>
      <w:r w:rsidRPr="00F97A4B">
        <w:rPr>
          <w:spacing w:val="3"/>
        </w:rPr>
        <w:t xml:space="preserve"> </w:t>
      </w:r>
      <w:r w:rsidRPr="00F97A4B">
        <w:t>С.Т.</w:t>
      </w:r>
      <w:r w:rsidRPr="00F97A4B">
        <w:rPr>
          <w:spacing w:val="-1"/>
        </w:rPr>
        <w:t xml:space="preserve"> </w:t>
      </w:r>
      <w:r w:rsidRPr="00F97A4B">
        <w:t>Аксаков</w:t>
      </w:r>
      <w:r w:rsidRPr="00F97A4B">
        <w:rPr>
          <w:spacing w:val="2"/>
        </w:rPr>
        <w:t xml:space="preserve"> </w:t>
      </w:r>
      <w:r w:rsidRPr="00F97A4B">
        <w:t>"Аленький</w:t>
      </w:r>
      <w:r w:rsidRPr="00F97A4B">
        <w:rPr>
          <w:spacing w:val="3"/>
        </w:rPr>
        <w:t xml:space="preserve"> </w:t>
      </w:r>
      <w:r w:rsidRPr="00F97A4B">
        <w:t>цветочек"</w:t>
      </w:r>
      <w:r w:rsidRPr="00F97A4B">
        <w:rPr>
          <w:spacing w:val="-1"/>
        </w:rPr>
        <w:t xml:space="preserve"> </w:t>
      </w:r>
      <w:r w:rsidRPr="00F97A4B">
        <w:t>и</w:t>
      </w:r>
      <w:r w:rsidRPr="00F97A4B">
        <w:rPr>
          <w:spacing w:val="3"/>
        </w:rPr>
        <w:t xml:space="preserve"> </w:t>
      </w:r>
      <w:r w:rsidRPr="00F97A4B">
        <w:t>другие.</w:t>
      </w:r>
    </w:p>
    <w:p w:rsidR="00C450EA" w:rsidRPr="00F97A4B" w:rsidRDefault="002F2362" w:rsidP="00267F92">
      <w:pPr>
        <w:pStyle w:val="a3"/>
        <w:ind w:left="0" w:firstLine="542"/>
      </w:pPr>
      <w:r w:rsidRPr="00F97A4B">
        <w:rPr>
          <w:i/>
        </w:rPr>
        <w:t xml:space="preserve">Картины природы в творчестве поэтов и писателей XIX - XX веков. </w:t>
      </w:r>
      <w:r w:rsidRPr="00F97A4B">
        <w:t>Лирика, лирические</w:t>
      </w:r>
      <w:r w:rsidRPr="00F97A4B">
        <w:rPr>
          <w:spacing w:val="-57"/>
        </w:rPr>
        <w:t xml:space="preserve"> </w:t>
      </w:r>
      <w:r w:rsidRPr="00F97A4B">
        <w:t>произведения как описание в стихотворной форме чувств поэта, связанных с наблюдениями,</w:t>
      </w:r>
      <w:r w:rsidRPr="00F97A4B">
        <w:rPr>
          <w:spacing w:val="1"/>
        </w:rPr>
        <w:t xml:space="preserve"> </w:t>
      </w:r>
      <w:r w:rsidRPr="00F97A4B">
        <w:t>описаниями природы. Круг чтения: лирические произведения поэтов и писателей (не менее</w:t>
      </w:r>
      <w:r w:rsidRPr="00F97A4B">
        <w:rPr>
          <w:spacing w:val="1"/>
        </w:rPr>
        <w:t xml:space="preserve"> </w:t>
      </w:r>
      <w:r w:rsidRPr="00F97A4B">
        <w:t>пяти авторов по выбору): В.А. Жуковский, И.С. Никитин, Е.А. Баратынский, Ф.И. Тютчев,</w:t>
      </w:r>
      <w:r w:rsidRPr="00F97A4B">
        <w:rPr>
          <w:spacing w:val="1"/>
        </w:rPr>
        <w:t xml:space="preserve"> </w:t>
      </w:r>
      <w:r w:rsidRPr="00F97A4B">
        <w:t>А.А. Фет, Н.А. Некрасов, И.А. Бунин, А.А. Блок, К.Д. Бальмонт и другие. Темы стихотворных</w:t>
      </w:r>
      <w:r w:rsidRPr="00F97A4B">
        <w:rPr>
          <w:spacing w:val="1"/>
        </w:rPr>
        <w:t xml:space="preserve"> </w:t>
      </w:r>
      <w:r w:rsidRPr="00F97A4B">
        <w:t>произведений,</w:t>
      </w:r>
      <w:r w:rsidRPr="00F97A4B">
        <w:rPr>
          <w:spacing w:val="1"/>
        </w:rPr>
        <w:t xml:space="preserve"> </w:t>
      </w:r>
      <w:r w:rsidRPr="00F97A4B">
        <w:t>герой</w:t>
      </w:r>
      <w:r w:rsidRPr="00F97A4B">
        <w:rPr>
          <w:spacing w:val="1"/>
        </w:rPr>
        <w:t xml:space="preserve"> </w:t>
      </w:r>
      <w:r w:rsidRPr="00F97A4B">
        <w:t>лирического</w:t>
      </w:r>
      <w:r w:rsidRPr="00F97A4B">
        <w:rPr>
          <w:spacing w:val="1"/>
        </w:rPr>
        <w:t xml:space="preserve"> </w:t>
      </w:r>
      <w:r w:rsidRPr="00F97A4B">
        <w:t>произведения.</w:t>
      </w:r>
      <w:r w:rsidRPr="00F97A4B">
        <w:rPr>
          <w:spacing w:val="1"/>
        </w:rPr>
        <w:t xml:space="preserve"> </w:t>
      </w:r>
      <w:r w:rsidRPr="00F97A4B">
        <w:t>Авторские</w:t>
      </w:r>
      <w:r w:rsidRPr="00F97A4B">
        <w:rPr>
          <w:spacing w:val="1"/>
        </w:rPr>
        <w:t xml:space="preserve"> </w:t>
      </w:r>
      <w:r w:rsidRPr="00F97A4B">
        <w:t>приемы</w:t>
      </w:r>
      <w:r w:rsidRPr="00F97A4B">
        <w:rPr>
          <w:spacing w:val="61"/>
        </w:rPr>
        <w:t xml:space="preserve"> </w:t>
      </w:r>
      <w:r w:rsidRPr="00F97A4B">
        <w:t>создания</w:t>
      </w:r>
      <w:r w:rsidRPr="00F97A4B">
        <w:rPr>
          <w:spacing w:val="1"/>
        </w:rPr>
        <w:t xml:space="preserve"> </w:t>
      </w:r>
      <w:r w:rsidRPr="00F97A4B">
        <w:t>художественного</w:t>
      </w:r>
      <w:r w:rsidRPr="00F97A4B">
        <w:rPr>
          <w:spacing w:val="1"/>
        </w:rPr>
        <w:t xml:space="preserve"> </w:t>
      </w:r>
      <w:r w:rsidRPr="00F97A4B">
        <w:t>образа</w:t>
      </w:r>
      <w:r w:rsidRPr="00F97A4B">
        <w:rPr>
          <w:spacing w:val="1"/>
        </w:rPr>
        <w:t xml:space="preserve"> </w:t>
      </w:r>
      <w:r w:rsidRPr="00F97A4B">
        <w:t>в</w:t>
      </w:r>
      <w:r w:rsidRPr="00F97A4B">
        <w:rPr>
          <w:spacing w:val="1"/>
        </w:rPr>
        <w:t xml:space="preserve"> </w:t>
      </w:r>
      <w:r w:rsidRPr="00F97A4B">
        <w:t>лирике.</w:t>
      </w:r>
      <w:r w:rsidRPr="00F97A4B">
        <w:rPr>
          <w:spacing w:val="1"/>
        </w:rPr>
        <w:t xml:space="preserve"> </w:t>
      </w:r>
      <w:r w:rsidRPr="00F97A4B">
        <w:t>Средства</w:t>
      </w:r>
      <w:r w:rsidRPr="00F97A4B">
        <w:rPr>
          <w:spacing w:val="1"/>
        </w:rPr>
        <w:t xml:space="preserve"> </w:t>
      </w:r>
      <w:r w:rsidRPr="00F97A4B">
        <w:t>выразительности</w:t>
      </w:r>
      <w:r w:rsidRPr="00F97A4B">
        <w:rPr>
          <w:spacing w:val="1"/>
        </w:rPr>
        <w:t xml:space="preserve"> </w:t>
      </w:r>
      <w:r w:rsidRPr="00F97A4B">
        <w:t>в</w:t>
      </w:r>
      <w:r w:rsidRPr="00F97A4B">
        <w:rPr>
          <w:spacing w:val="1"/>
        </w:rPr>
        <w:t xml:space="preserve"> </w:t>
      </w:r>
      <w:r w:rsidRPr="00F97A4B">
        <w:t>произведениях</w:t>
      </w:r>
      <w:r w:rsidRPr="00F97A4B">
        <w:rPr>
          <w:spacing w:val="1"/>
        </w:rPr>
        <w:t xml:space="preserve"> </w:t>
      </w:r>
      <w:r w:rsidRPr="00F97A4B">
        <w:t>лирики:</w:t>
      </w:r>
      <w:r w:rsidRPr="00F97A4B">
        <w:rPr>
          <w:spacing w:val="1"/>
        </w:rPr>
        <w:t xml:space="preserve"> </w:t>
      </w:r>
      <w:r w:rsidRPr="00F97A4B">
        <w:t>эпитеты, синонимы, антонимы, сравнения, олицетворения, метафоры. Репродукция картины</w:t>
      </w:r>
      <w:r w:rsidRPr="00F97A4B">
        <w:rPr>
          <w:spacing w:val="1"/>
        </w:rPr>
        <w:t xml:space="preserve"> </w:t>
      </w:r>
      <w:r w:rsidRPr="00F97A4B">
        <w:t>как</w:t>
      </w:r>
      <w:r w:rsidRPr="00F97A4B">
        <w:rPr>
          <w:spacing w:val="-1"/>
        </w:rPr>
        <w:t xml:space="preserve"> </w:t>
      </w:r>
      <w:r w:rsidRPr="00F97A4B">
        <w:t>иллюстрация</w:t>
      </w:r>
      <w:r w:rsidRPr="00F97A4B">
        <w:rPr>
          <w:spacing w:val="2"/>
        </w:rPr>
        <w:t xml:space="preserve"> </w:t>
      </w:r>
      <w:r w:rsidRPr="00F97A4B">
        <w:t>к лирическому</w:t>
      </w:r>
      <w:r w:rsidRPr="00F97A4B">
        <w:rPr>
          <w:spacing w:val="-8"/>
        </w:rPr>
        <w:t xml:space="preserve"> </w:t>
      </w:r>
      <w:r w:rsidRPr="00F97A4B">
        <w:t>произведению.</w:t>
      </w:r>
    </w:p>
    <w:p w:rsidR="00C450EA" w:rsidRPr="00F97A4B" w:rsidRDefault="002F2362" w:rsidP="00267F92">
      <w:pPr>
        <w:pStyle w:val="a3"/>
        <w:ind w:left="0" w:firstLine="542"/>
      </w:pPr>
      <w:r w:rsidRPr="00F97A4B">
        <w:t>Произведения</w:t>
      </w:r>
      <w:r w:rsidRPr="00F97A4B">
        <w:rPr>
          <w:spacing w:val="1"/>
        </w:rPr>
        <w:t xml:space="preserve"> </w:t>
      </w:r>
      <w:r w:rsidRPr="00F97A4B">
        <w:t>для</w:t>
      </w:r>
      <w:r w:rsidRPr="00F97A4B">
        <w:rPr>
          <w:spacing w:val="1"/>
        </w:rPr>
        <w:t xml:space="preserve"> </w:t>
      </w:r>
      <w:r w:rsidRPr="00F97A4B">
        <w:t>чтения:</w:t>
      </w:r>
      <w:r w:rsidRPr="00F97A4B">
        <w:rPr>
          <w:spacing w:val="1"/>
        </w:rPr>
        <w:t xml:space="preserve"> </w:t>
      </w:r>
      <w:r w:rsidRPr="00F97A4B">
        <w:t>В.А.</w:t>
      </w:r>
      <w:r w:rsidRPr="00F97A4B">
        <w:rPr>
          <w:spacing w:val="1"/>
        </w:rPr>
        <w:t xml:space="preserve"> </w:t>
      </w:r>
      <w:r w:rsidRPr="00F97A4B">
        <w:t>Жуковский</w:t>
      </w:r>
      <w:r w:rsidRPr="00F97A4B">
        <w:rPr>
          <w:spacing w:val="1"/>
        </w:rPr>
        <w:t xml:space="preserve"> </w:t>
      </w:r>
      <w:r w:rsidRPr="00F97A4B">
        <w:t>"Загадка",</w:t>
      </w:r>
      <w:r w:rsidRPr="00F97A4B">
        <w:rPr>
          <w:spacing w:val="1"/>
        </w:rPr>
        <w:t xml:space="preserve"> </w:t>
      </w:r>
      <w:r w:rsidRPr="00F97A4B">
        <w:t>И.С.</w:t>
      </w:r>
      <w:r w:rsidRPr="00F97A4B">
        <w:rPr>
          <w:spacing w:val="1"/>
        </w:rPr>
        <w:t xml:space="preserve"> </w:t>
      </w:r>
      <w:r w:rsidRPr="00F97A4B">
        <w:t>Никитин</w:t>
      </w:r>
      <w:r w:rsidRPr="00F97A4B">
        <w:rPr>
          <w:spacing w:val="1"/>
        </w:rPr>
        <w:t xml:space="preserve"> </w:t>
      </w:r>
      <w:r w:rsidRPr="00F97A4B">
        <w:t>"В</w:t>
      </w:r>
      <w:r w:rsidRPr="00F97A4B">
        <w:rPr>
          <w:spacing w:val="1"/>
        </w:rPr>
        <w:t xml:space="preserve"> </w:t>
      </w:r>
      <w:r w:rsidRPr="00F97A4B">
        <w:t>синем</w:t>
      </w:r>
      <w:r w:rsidRPr="00F97A4B">
        <w:rPr>
          <w:spacing w:val="1"/>
        </w:rPr>
        <w:t xml:space="preserve"> </w:t>
      </w:r>
      <w:r w:rsidRPr="00F97A4B">
        <w:t>небе</w:t>
      </w:r>
      <w:r w:rsidRPr="00F97A4B">
        <w:rPr>
          <w:spacing w:val="1"/>
        </w:rPr>
        <w:t xml:space="preserve"> </w:t>
      </w:r>
      <w:r w:rsidRPr="00F97A4B">
        <w:t>плывут над полями...", Ф.И. Тютчев "Как неожиданно и ярко", А.А. Фет "Весенний дождь",</w:t>
      </w:r>
      <w:r w:rsidRPr="00F97A4B">
        <w:rPr>
          <w:spacing w:val="1"/>
        </w:rPr>
        <w:t xml:space="preserve"> </w:t>
      </w:r>
      <w:r w:rsidRPr="00F97A4B">
        <w:t>Е.А. Баратынский "Весна, весна! Как воздух чист"..", И.А. Бунин "Листопад" (отрывки) и</w:t>
      </w:r>
      <w:r w:rsidRPr="00F97A4B">
        <w:rPr>
          <w:spacing w:val="1"/>
        </w:rPr>
        <w:t xml:space="preserve"> </w:t>
      </w:r>
      <w:r w:rsidRPr="00F97A4B">
        <w:t>другие (по</w:t>
      </w:r>
      <w:r w:rsidRPr="00F97A4B">
        <w:rPr>
          <w:spacing w:val="2"/>
        </w:rPr>
        <w:t xml:space="preserve"> </w:t>
      </w:r>
      <w:r w:rsidRPr="00F97A4B">
        <w:t>выбору).</w:t>
      </w:r>
    </w:p>
    <w:p w:rsidR="00C450EA" w:rsidRPr="00F97A4B" w:rsidRDefault="002F2362" w:rsidP="00267F92">
      <w:pPr>
        <w:pStyle w:val="a3"/>
        <w:ind w:left="0" w:firstLine="542"/>
      </w:pPr>
      <w:r w:rsidRPr="00F97A4B">
        <w:rPr>
          <w:i/>
        </w:rPr>
        <w:t>Творчество</w:t>
      </w:r>
      <w:r w:rsidRPr="00F97A4B">
        <w:rPr>
          <w:i/>
          <w:spacing w:val="1"/>
        </w:rPr>
        <w:t xml:space="preserve"> </w:t>
      </w:r>
      <w:r w:rsidRPr="00F97A4B">
        <w:rPr>
          <w:i/>
        </w:rPr>
        <w:t>Л.Н.</w:t>
      </w:r>
      <w:r w:rsidRPr="00F97A4B">
        <w:rPr>
          <w:i/>
          <w:spacing w:val="1"/>
        </w:rPr>
        <w:t xml:space="preserve"> </w:t>
      </w:r>
      <w:r w:rsidRPr="00F97A4B">
        <w:rPr>
          <w:i/>
        </w:rPr>
        <w:t>Толстого.</w:t>
      </w:r>
      <w:r w:rsidRPr="00F97A4B">
        <w:rPr>
          <w:i/>
          <w:spacing w:val="1"/>
        </w:rPr>
        <w:t xml:space="preserve"> </w:t>
      </w:r>
      <w:r w:rsidRPr="00F97A4B">
        <w:t>Круг</w:t>
      </w:r>
      <w:r w:rsidRPr="00F97A4B">
        <w:rPr>
          <w:spacing w:val="1"/>
        </w:rPr>
        <w:t xml:space="preserve"> </w:t>
      </w:r>
      <w:r w:rsidRPr="00F97A4B">
        <w:t>чтения</w:t>
      </w:r>
      <w:r w:rsidRPr="00F97A4B">
        <w:rPr>
          <w:spacing w:val="1"/>
        </w:rPr>
        <w:t xml:space="preserve"> </w:t>
      </w:r>
      <w:r w:rsidRPr="00F97A4B">
        <w:t>(не</w:t>
      </w:r>
      <w:r w:rsidRPr="00F97A4B">
        <w:rPr>
          <w:spacing w:val="1"/>
        </w:rPr>
        <w:t xml:space="preserve"> </w:t>
      </w:r>
      <w:r w:rsidRPr="00F97A4B">
        <w:t>менее</w:t>
      </w:r>
      <w:r w:rsidRPr="00F97A4B">
        <w:rPr>
          <w:spacing w:val="1"/>
        </w:rPr>
        <w:t xml:space="preserve"> </w:t>
      </w:r>
      <w:r w:rsidRPr="00F97A4B">
        <w:t>трех</w:t>
      </w:r>
      <w:r w:rsidRPr="00F97A4B">
        <w:rPr>
          <w:spacing w:val="1"/>
        </w:rPr>
        <w:t xml:space="preserve"> </w:t>
      </w:r>
      <w:r w:rsidRPr="00F97A4B">
        <w:t>произведений):</w:t>
      </w:r>
      <w:r w:rsidRPr="00F97A4B">
        <w:rPr>
          <w:spacing w:val="1"/>
        </w:rPr>
        <w:t xml:space="preserve"> </w:t>
      </w:r>
      <w:r w:rsidRPr="00F97A4B">
        <w:t>рассказ</w:t>
      </w:r>
      <w:r w:rsidRPr="00F97A4B">
        <w:rPr>
          <w:spacing w:val="-57"/>
        </w:rPr>
        <w:t xml:space="preserve"> </w:t>
      </w:r>
      <w:r w:rsidRPr="00F97A4B">
        <w:t>(художественный</w:t>
      </w:r>
      <w:r w:rsidRPr="00F97A4B">
        <w:rPr>
          <w:spacing w:val="1"/>
        </w:rPr>
        <w:t xml:space="preserve"> </w:t>
      </w:r>
      <w:r w:rsidRPr="00F97A4B">
        <w:t>и</w:t>
      </w:r>
      <w:r w:rsidRPr="00F97A4B">
        <w:rPr>
          <w:spacing w:val="1"/>
        </w:rPr>
        <w:t xml:space="preserve"> </w:t>
      </w:r>
      <w:r w:rsidRPr="00F97A4B">
        <w:t>научно-познавательный),</w:t>
      </w:r>
      <w:r w:rsidRPr="00F97A4B">
        <w:rPr>
          <w:spacing w:val="1"/>
        </w:rPr>
        <w:t xml:space="preserve"> </w:t>
      </w:r>
      <w:r w:rsidRPr="00F97A4B">
        <w:t>сказки,</w:t>
      </w:r>
      <w:r w:rsidRPr="00F97A4B">
        <w:rPr>
          <w:spacing w:val="1"/>
        </w:rPr>
        <w:t xml:space="preserve"> </w:t>
      </w:r>
      <w:r w:rsidRPr="00F97A4B">
        <w:t>басни,</w:t>
      </w:r>
      <w:r w:rsidRPr="00F97A4B">
        <w:rPr>
          <w:spacing w:val="1"/>
        </w:rPr>
        <w:t xml:space="preserve"> </w:t>
      </w:r>
      <w:r w:rsidRPr="00F97A4B">
        <w:t>быль.</w:t>
      </w:r>
      <w:r w:rsidRPr="00F97A4B">
        <w:rPr>
          <w:spacing w:val="1"/>
        </w:rPr>
        <w:t xml:space="preserve"> </w:t>
      </w:r>
      <w:r w:rsidRPr="00F97A4B">
        <w:t>Повесть</w:t>
      </w:r>
      <w:r w:rsidRPr="00F97A4B">
        <w:rPr>
          <w:spacing w:val="1"/>
        </w:rPr>
        <w:t xml:space="preserve"> </w:t>
      </w:r>
      <w:r w:rsidRPr="00F97A4B">
        <w:t>как</w:t>
      </w:r>
      <w:r w:rsidRPr="00F97A4B">
        <w:rPr>
          <w:spacing w:val="60"/>
        </w:rPr>
        <w:t xml:space="preserve"> </w:t>
      </w:r>
      <w:r w:rsidRPr="00F97A4B">
        <w:t>эпический</w:t>
      </w:r>
      <w:r w:rsidRPr="00F97A4B">
        <w:rPr>
          <w:spacing w:val="1"/>
        </w:rPr>
        <w:t xml:space="preserve"> </w:t>
      </w:r>
      <w:r w:rsidRPr="00F97A4B">
        <w:t>жанр (общее представление). Значение реальных жизненных ситуаций в создании рассказа,</w:t>
      </w:r>
      <w:r w:rsidRPr="00F97A4B">
        <w:rPr>
          <w:spacing w:val="1"/>
        </w:rPr>
        <w:t xml:space="preserve"> </w:t>
      </w:r>
      <w:r w:rsidRPr="00F97A4B">
        <w:t>повести.</w:t>
      </w:r>
      <w:r w:rsidRPr="00F97A4B">
        <w:rPr>
          <w:spacing w:val="1"/>
        </w:rPr>
        <w:t xml:space="preserve"> </w:t>
      </w:r>
      <w:r w:rsidRPr="00F97A4B">
        <w:t>Отрывки</w:t>
      </w:r>
      <w:r w:rsidRPr="00F97A4B">
        <w:rPr>
          <w:spacing w:val="1"/>
        </w:rPr>
        <w:t xml:space="preserve"> </w:t>
      </w:r>
      <w:r w:rsidRPr="00F97A4B">
        <w:t>из</w:t>
      </w:r>
      <w:r w:rsidRPr="00F97A4B">
        <w:rPr>
          <w:spacing w:val="1"/>
        </w:rPr>
        <w:t xml:space="preserve"> </w:t>
      </w:r>
      <w:r w:rsidRPr="00F97A4B">
        <w:t>автобиографической</w:t>
      </w:r>
      <w:r w:rsidRPr="00F97A4B">
        <w:rPr>
          <w:spacing w:val="1"/>
        </w:rPr>
        <w:t xml:space="preserve"> </w:t>
      </w:r>
      <w:r w:rsidRPr="00F97A4B">
        <w:t>повести</w:t>
      </w:r>
      <w:r w:rsidRPr="00F97A4B">
        <w:rPr>
          <w:spacing w:val="1"/>
        </w:rPr>
        <w:t xml:space="preserve"> </w:t>
      </w:r>
      <w:r w:rsidRPr="00F97A4B">
        <w:t>Л.Н.</w:t>
      </w:r>
      <w:r w:rsidRPr="00F97A4B">
        <w:rPr>
          <w:spacing w:val="1"/>
        </w:rPr>
        <w:t xml:space="preserve"> </w:t>
      </w:r>
      <w:r w:rsidRPr="00F97A4B">
        <w:t>Толстого</w:t>
      </w:r>
      <w:r w:rsidRPr="00F97A4B">
        <w:rPr>
          <w:spacing w:val="1"/>
        </w:rPr>
        <w:t xml:space="preserve"> </w:t>
      </w:r>
      <w:r w:rsidRPr="00F97A4B">
        <w:t>"Детство".</w:t>
      </w:r>
      <w:r w:rsidRPr="00F97A4B">
        <w:rPr>
          <w:spacing w:val="1"/>
        </w:rPr>
        <w:t xml:space="preserve"> </w:t>
      </w:r>
      <w:r w:rsidRPr="00F97A4B">
        <w:t>Особенности</w:t>
      </w:r>
      <w:r w:rsidRPr="00F97A4B">
        <w:rPr>
          <w:spacing w:val="1"/>
        </w:rPr>
        <w:t xml:space="preserve"> </w:t>
      </w:r>
      <w:r w:rsidRPr="00F97A4B">
        <w:t>художественного</w:t>
      </w:r>
      <w:r w:rsidRPr="00F97A4B">
        <w:rPr>
          <w:spacing w:val="1"/>
        </w:rPr>
        <w:t xml:space="preserve"> </w:t>
      </w:r>
      <w:r w:rsidRPr="00F97A4B">
        <w:t>текста-описания:</w:t>
      </w:r>
      <w:r w:rsidRPr="00F97A4B">
        <w:rPr>
          <w:spacing w:val="1"/>
        </w:rPr>
        <w:t xml:space="preserve"> </w:t>
      </w:r>
      <w:r w:rsidRPr="00F97A4B">
        <w:t>пейзаж,</w:t>
      </w:r>
      <w:r w:rsidRPr="00F97A4B">
        <w:rPr>
          <w:spacing w:val="1"/>
        </w:rPr>
        <w:t xml:space="preserve"> </w:t>
      </w:r>
      <w:r w:rsidRPr="00F97A4B">
        <w:t>портрет</w:t>
      </w:r>
      <w:r w:rsidRPr="00F97A4B">
        <w:rPr>
          <w:spacing w:val="1"/>
        </w:rPr>
        <w:t xml:space="preserve"> </w:t>
      </w:r>
      <w:r w:rsidRPr="00F97A4B">
        <w:t>героя,</w:t>
      </w:r>
      <w:r w:rsidRPr="00F97A4B">
        <w:rPr>
          <w:spacing w:val="1"/>
        </w:rPr>
        <w:t xml:space="preserve"> </w:t>
      </w:r>
      <w:r w:rsidRPr="00F97A4B">
        <w:t>интерьер.</w:t>
      </w:r>
      <w:r w:rsidRPr="00F97A4B">
        <w:rPr>
          <w:spacing w:val="1"/>
        </w:rPr>
        <w:t xml:space="preserve"> </w:t>
      </w:r>
      <w:r w:rsidRPr="00F97A4B">
        <w:t>Примеры</w:t>
      </w:r>
      <w:r w:rsidRPr="00F97A4B">
        <w:rPr>
          <w:spacing w:val="1"/>
        </w:rPr>
        <w:t xml:space="preserve"> </w:t>
      </w:r>
      <w:r w:rsidRPr="00F97A4B">
        <w:t>текста-</w:t>
      </w:r>
      <w:r w:rsidRPr="00F97A4B">
        <w:rPr>
          <w:spacing w:val="1"/>
        </w:rPr>
        <w:t xml:space="preserve"> </w:t>
      </w:r>
      <w:r w:rsidRPr="00F97A4B">
        <w:t>рассуждения</w:t>
      </w:r>
      <w:r w:rsidRPr="00F97A4B">
        <w:rPr>
          <w:spacing w:val="1"/>
        </w:rPr>
        <w:t xml:space="preserve"> </w:t>
      </w:r>
      <w:r w:rsidRPr="00F97A4B">
        <w:t>в</w:t>
      </w:r>
      <w:r w:rsidRPr="00F97A4B">
        <w:rPr>
          <w:spacing w:val="3"/>
        </w:rPr>
        <w:t xml:space="preserve"> </w:t>
      </w:r>
      <w:r w:rsidRPr="00F97A4B">
        <w:t>рассказах</w:t>
      </w:r>
      <w:r w:rsidRPr="00F97A4B">
        <w:rPr>
          <w:spacing w:val="-3"/>
        </w:rPr>
        <w:t xml:space="preserve"> </w:t>
      </w:r>
      <w:r w:rsidRPr="00F97A4B">
        <w:t>Л.Н.</w:t>
      </w:r>
      <w:r w:rsidRPr="00F97A4B">
        <w:rPr>
          <w:spacing w:val="-1"/>
        </w:rPr>
        <w:t xml:space="preserve"> </w:t>
      </w:r>
      <w:r w:rsidRPr="00F97A4B">
        <w:t>Толстого.</w:t>
      </w:r>
    </w:p>
    <w:p w:rsidR="00C450EA" w:rsidRPr="00F97A4B" w:rsidRDefault="002F2362" w:rsidP="00267F92">
      <w:pPr>
        <w:pStyle w:val="a3"/>
        <w:spacing w:line="237" w:lineRule="auto"/>
        <w:ind w:left="0" w:firstLine="542"/>
      </w:pPr>
      <w:r w:rsidRPr="00F97A4B">
        <w:t>Произведения</w:t>
      </w:r>
      <w:r w:rsidRPr="00F97A4B">
        <w:rPr>
          <w:spacing w:val="1"/>
        </w:rPr>
        <w:t xml:space="preserve"> </w:t>
      </w:r>
      <w:r w:rsidRPr="00F97A4B">
        <w:t>для</w:t>
      </w:r>
      <w:r w:rsidRPr="00F97A4B">
        <w:rPr>
          <w:spacing w:val="1"/>
        </w:rPr>
        <w:t xml:space="preserve"> </w:t>
      </w:r>
      <w:r w:rsidRPr="00F97A4B">
        <w:t>чтения:</w:t>
      </w:r>
      <w:r w:rsidRPr="00F97A4B">
        <w:rPr>
          <w:spacing w:val="1"/>
        </w:rPr>
        <w:t xml:space="preserve"> </w:t>
      </w:r>
      <w:r w:rsidRPr="00F97A4B">
        <w:t>Л.Н.</w:t>
      </w:r>
      <w:r w:rsidRPr="00F97A4B">
        <w:rPr>
          <w:spacing w:val="1"/>
        </w:rPr>
        <w:t xml:space="preserve"> </w:t>
      </w:r>
      <w:r w:rsidRPr="00F97A4B">
        <w:t>Толстой</w:t>
      </w:r>
      <w:r w:rsidRPr="00F97A4B">
        <w:rPr>
          <w:spacing w:val="1"/>
        </w:rPr>
        <w:t xml:space="preserve"> </w:t>
      </w:r>
      <w:r w:rsidRPr="00F97A4B">
        <w:t>"Детство"</w:t>
      </w:r>
      <w:r w:rsidRPr="00F97A4B">
        <w:rPr>
          <w:spacing w:val="1"/>
        </w:rPr>
        <w:t xml:space="preserve"> </w:t>
      </w:r>
      <w:r w:rsidRPr="00F97A4B">
        <w:t>(отдельные</w:t>
      </w:r>
      <w:r w:rsidRPr="00F97A4B">
        <w:rPr>
          <w:spacing w:val="1"/>
        </w:rPr>
        <w:t xml:space="preserve"> </w:t>
      </w:r>
      <w:r w:rsidRPr="00F97A4B">
        <w:t>главы),</w:t>
      </w:r>
      <w:r w:rsidRPr="00F97A4B">
        <w:rPr>
          <w:spacing w:val="1"/>
        </w:rPr>
        <w:t xml:space="preserve"> </w:t>
      </w:r>
      <w:r w:rsidRPr="00F97A4B">
        <w:t>"Русак",</w:t>
      </w:r>
      <w:r w:rsidRPr="00F97A4B">
        <w:rPr>
          <w:spacing w:val="1"/>
        </w:rPr>
        <w:t xml:space="preserve"> </w:t>
      </w:r>
      <w:r w:rsidRPr="00F97A4B">
        <w:t>"Черепаха"</w:t>
      </w:r>
      <w:r w:rsidRPr="00F97A4B">
        <w:rPr>
          <w:spacing w:val="-1"/>
        </w:rPr>
        <w:t xml:space="preserve"> </w:t>
      </w:r>
      <w:r w:rsidRPr="00F97A4B">
        <w:t>и</w:t>
      </w:r>
      <w:r w:rsidRPr="00F97A4B">
        <w:rPr>
          <w:spacing w:val="3"/>
        </w:rPr>
        <w:t xml:space="preserve"> </w:t>
      </w:r>
      <w:r w:rsidRPr="00F97A4B">
        <w:t>другие</w:t>
      </w:r>
      <w:r w:rsidRPr="00F97A4B">
        <w:rPr>
          <w:spacing w:val="1"/>
        </w:rPr>
        <w:t xml:space="preserve"> </w:t>
      </w:r>
      <w:r w:rsidRPr="00F97A4B">
        <w:t>(по</w:t>
      </w:r>
      <w:r w:rsidRPr="00F97A4B">
        <w:rPr>
          <w:spacing w:val="2"/>
        </w:rPr>
        <w:t xml:space="preserve"> </w:t>
      </w:r>
      <w:r w:rsidRPr="00F97A4B">
        <w:t>выбору).</w:t>
      </w:r>
    </w:p>
    <w:p w:rsidR="00C450EA" w:rsidRPr="00F97A4B" w:rsidRDefault="002F2362" w:rsidP="00267F92">
      <w:pPr>
        <w:pStyle w:val="a3"/>
        <w:ind w:left="0" w:firstLine="542"/>
      </w:pPr>
      <w:r w:rsidRPr="00F97A4B">
        <w:rPr>
          <w:i/>
        </w:rPr>
        <w:t xml:space="preserve">Произведения о животных и родной природе. </w:t>
      </w:r>
      <w:r w:rsidRPr="00F97A4B">
        <w:t>Взаимоотношения человека и животных,</w:t>
      </w:r>
      <w:r w:rsidRPr="00F97A4B">
        <w:rPr>
          <w:spacing w:val="1"/>
        </w:rPr>
        <w:t xml:space="preserve"> </w:t>
      </w:r>
      <w:r w:rsidRPr="00F97A4B">
        <w:t>защита и охрана природы как тема произведений литературы. Круг чтения (не менее трех</w:t>
      </w:r>
      <w:r w:rsidRPr="00F97A4B">
        <w:rPr>
          <w:spacing w:val="1"/>
        </w:rPr>
        <w:t xml:space="preserve"> </w:t>
      </w:r>
      <w:r w:rsidRPr="00F97A4B">
        <w:t>авторов): на примере произведений А.И. Куприна, В.П. Астафьева, К.Г. Паустовского, М.М.</w:t>
      </w:r>
      <w:r w:rsidRPr="00F97A4B">
        <w:rPr>
          <w:spacing w:val="1"/>
        </w:rPr>
        <w:t xml:space="preserve"> </w:t>
      </w:r>
      <w:r w:rsidRPr="00F97A4B">
        <w:t>Пришвина,</w:t>
      </w:r>
      <w:r w:rsidRPr="00F97A4B">
        <w:rPr>
          <w:spacing w:val="3"/>
        </w:rPr>
        <w:t xml:space="preserve"> </w:t>
      </w:r>
      <w:r w:rsidRPr="00F97A4B">
        <w:t>Ю.И.</w:t>
      </w:r>
      <w:r w:rsidRPr="00F97A4B">
        <w:rPr>
          <w:spacing w:val="4"/>
        </w:rPr>
        <w:t xml:space="preserve"> </w:t>
      </w:r>
      <w:r w:rsidRPr="00F97A4B">
        <w:t>Коваля</w:t>
      </w:r>
      <w:r w:rsidRPr="00F97A4B">
        <w:rPr>
          <w:spacing w:val="-3"/>
        </w:rPr>
        <w:t xml:space="preserve"> </w:t>
      </w:r>
      <w:r w:rsidRPr="00F97A4B">
        <w:t>и</w:t>
      </w:r>
      <w:r w:rsidRPr="00F97A4B">
        <w:rPr>
          <w:spacing w:val="-2"/>
        </w:rPr>
        <w:t xml:space="preserve"> </w:t>
      </w:r>
      <w:r w:rsidRPr="00F97A4B">
        <w:t>другие.</w:t>
      </w:r>
    </w:p>
    <w:p w:rsidR="00C450EA" w:rsidRPr="00F97A4B" w:rsidRDefault="002F2362" w:rsidP="00267F92">
      <w:pPr>
        <w:pStyle w:val="a3"/>
        <w:spacing w:line="237" w:lineRule="auto"/>
        <w:ind w:left="0" w:firstLine="605"/>
      </w:pPr>
      <w:r w:rsidRPr="00F97A4B">
        <w:t>Произведения для чтения: В.П. Астафьев "Капалуха", М.М. Пришвин "Выскочка", С.А.</w:t>
      </w:r>
      <w:r w:rsidRPr="00F97A4B">
        <w:rPr>
          <w:spacing w:val="1"/>
        </w:rPr>
        <w:t xml:space="preserve"> </w:t>
      </w:r>
      <w:r w:rsidRPr="00F97A4B">
        <w:t>Есенин</w:t>
      </w:r>
      <w:r w:rsidRPr="00F97A4B">
        <w:rPr>
          <w:spacing w:val="-2"/>
        </w:rPr>
        <w:t xml:space="preserve"> </w:t>
      </w:r>
      <w:r w:rsidRPr="00F97A4B">
        <w:t>"Лебедушка", К.Г.</w:t>
      </w:r>
      <w:r w:rsidRPr="00F97A4B">
        <w:rPr>
          <w:spacing w:val="-4"/>
        </w:rPr>
        <w:t xml:space="preserve"> </w:t>
      </w:r>
      <w:r w:rsidRPr="00F97A4B">
        <w:t>Паустовский</w:t>
      </w:r>
      <w:r w:rsidRPr="00F97A4B">
        <w:rPr>
          <w:spacing w:val="-1"/>
        </w:rPr>
        <w:t xml:space="preserve"> </w:t>
      </w:r>
      <w:r w:rsidRPr="00F97A4B">
        <w:t>"Корзина</w:t>
      </w:r>
      <w:r w:rsidRPr="00F97A4B">
        <w:rPr>
          <w:spacing w:val="-3"/>
        </w:rPr>
        <w:t xml:space="preserve"> </w:t>
      </w:r>
      <w:r w:rsidRPr="00F97A4B">
        <w:t>с</w:t>
      </w:r>
      <w:r w:rsidRPr="00F97A4B">
        <w:rPr>
          <w:spacing w:val="-4"/>
        </w:rPr>
        <w:t xml:space="preserve"> </w:t>
      </w:r>
      <w:r w:rsidRPr="00F97A4B">
        <w:t>еловыми</w:t>
      </w:r>
      <w:r w:rsidRPr="00F97A4B">
        <w:rPr>
          <w:spacing w:val="-5"/>
        </w:rPr>
        <w:t xml:space="preserve"> </w:t>
      </w:r>
      <w:r w:rsidRPr="00F97A4B">
        <w:t>шишками"</w:t>
      </w:r>
      <w:r w:rsidRPr="00F97A4B">
        <w:rPr>
          <w:spacing w:val="-4"/>
        </w:rPr>
        <w:t xml:space="preserve"> </w:t>
      </w:r>
      <w:r w:rsidRPr="00F97A4B">
        <w:t>и</w:t>
      </w:r>
      <w:r w:rsidRPr="00F97A4B">
        <w:rPr>
          <w:spacing w:val="-6"/>
        </w:rPr>
        <w:t xml:space="preserve"> </w:t>
      </w:r>
      <w:r w:rsidRPr="00F97A4B">
        <w:t>другие</w:t>
      </w:r>
      <w:r w:rsidRPr="00F97A4B">
        <w:rPr>
          <w:spacing w:val="-3"/>
        </w:rPr>
        <w:t xml:space="preserve"> </w:t>
      </w:r>
      <w:r w:rsidRPr="00F97A4B">
        <w:t>(по</w:t>
      </w:r>
      <w:r w:rsidRPr="00F97A4B">
        <w:rPr>
          <w:spacing w:val="-3"/>
        </w:rPr>
        <w:t xml:space="preserve"> </w:t>
      </w:r>
      <w:r w:rsidRPr="00F97A4B">
        <w:t>выбору).</w:t>
      </w:r>
    </w:p>
    <w:p w:rsidR="00C450EA" w:rsidRPr="00F97A4B" w:rsidRDefault="002F2362" w:rsidP="00267F92">
      <w:pPr>
        <w:pStyle w:val="a3"/>
        <w:ind w:left="0" w:firstLine="542"/>
      </w:pPr>
      <w:r w:rsidRPr="00F97A4B">
        <w:rPr>
          <w:i/>
        </w:rPr>
        <w:t>Произведения о детях.</w:t>
      </w:r>
      <w:r w:rsidRPr="00F97A4B">
        <w:rPr>
          <w:i/>
          <w:spacing w:val="1"/>
        </w:rPr>
        <w:t xml:space="preserve"> </w:t>
      </w:r>
      <w:r w:rsidRPr="00F97A4B">
        <w:t>Тематика произведений о детях, их жизни, играх и занятиях,</w:t>
      </w:r>
      <w:r w:rsidRPr="00F97A4B">
        <w:rPr>
          <w:spacing w:val="1"/>
        </w:rPr>
        <w:t xml:space="preserve"> </w:t>
      </w:r>
      <w:r w:rsidRPr="00F97A4B">
        <w:t>взаимоотношениях со взрослыми и сверстниками (на примере произведений не менее трех</w:t>
      </w:r>
      <w:r w:rsidRPr="00F97A4B">
        <w:rPr>
          <w:spacing w:val="1"/>
        </w:rPr>
        <w:t xml:space="preserve"> </w:t>
      </w:r>
      <w:r w:rsidRPr="00F97A4B">
        <w:t>авторов): А.П. Чехова, Б.С. Житкова, Н.Г. Гарина-Михайловского, В.В. Крапивина и других.</w:t>
      </w:r>
      <w:r w:rsidRPr="00F97A4B">
        <w:rPr>
          <w:spacing w:val="1"/>
        </w:rPr>
        <w:t xml:space="preserve"> </w:t>
      </w:r>
      <w:r w:rsidRPr="00F97A4B">
        <w:t>Словесный</w:t>
      </w:r>
      <w:r w:rsidRPr="00F97A4B">
        <w:rPr>
          <w:spacing w:val="1"/>
        </w:rPr>
        <w:t xml:space="preserve"> </w:t>
      </w:r>
      <w:r w:rsidRPr="00F97A4B">
        <w:t>портрет</w:t>
      </w:r>
      <w:r w:rsidRPr="00F97A4B">
        <w:rPr>
          <w:spacing w:val="1"/>
        </w:rPr>
        <w:t xml:space="preserve"> </w:t>
      </w:r>
      <w:r w:rsidRPr="00F97A4B">
        <w:t>героя</w:t>
      </w:r>
      <w:r w:rsidRPr="00F97A4B">
        <w:rPr>
          <w:spacing w:val="1"/>
        </w:rPr>
        <w:t xml:space="preserve"> </w:t>
      </w:r>
      <w:r w:rsidRPr="00F97A4B">
        <w:t>как</w:t>
      </w:r>
      <w:r w:rsidRPr="00F97A4B">
        <w:rPr>
          <w:spacing w:val="1"/>
        </w:rPr>
        <w:t xml:space="preserve"> </w:t>
      </w:r>
      <w:r w:rsidRPr="00F97A4B">
        <w:t>его</w:t>
      </w:r>
      <w:r w:rsidRPr="00F97A4B">
        <w:rPr>
          <w:spacing w:val="1"/>
        </w:rPr>
        <w:t xml:space="preserve"> </w:t>
      </w:r>
      <w:r w:rsidRPr="00F97A4B">
        <w:t>характеристика.</w:t>
      </w:r>
      <w:r w:rsidRPr="00F97A4B">
        <w:rPr>
          <w:spacing w:val="1"/>
        </w:rPr>
        <w:t xml:space="preserve"> </w:t>
      </w:r>
      <w:r w:rsidRPr="00F97A4B">
        <w:t>Авторский</w:t>
      </w:r>
      <w:r w:rsidRPr="00F97A4B">
        <w:rPr>
          <w:spacing w:val="1"/>
        </w:rPr>
        <w:t xml:space="preserve"> </w:t>
      </w:r>
      <w:r w:rsidRPr="00F97A4B">
        <w:t>способ</w:t>
      </w:r>
      <w:r w:rsidRPr="00F97A4B">
        <w:rPr>
          <w:spacing w:val="1"/>
        </w:rPr>
        <w:t xml:space="preserve"> </w:t>
      </w:r>
      <w:r w:rsidRPr="00F97A4B">
        <w:t>выражения</w:t>
      </w:r>
      <w:r w:rsidRPr="00F97A4B">
        <w:rPr>
          <w:spacing w:val="1"/>
        </w:rPr>
        <w:t xml:space="preserve"> </w:t>
      </w:r>
      <w:r w:rsidRPr="00F97A4B">
        <w:t>главной</w:t>
      </w:r>
      <w:r w:rsidRPr="00F97A4B">
        <w:rPr>
          <w:spacing w:val="1"/>
        </w:rPr>
        <w:t xml:space="preserve"> </w:t>
      </w:r>
      <w:r w:rsidRPr="00F97A4B">
        <w:t>мысли.</w:t>
      </w:r>
      <w:r w:rsidRPr="00F97A4B">
        <w:rPr>
          <w:spacing w:val="-2"/>
        </w:rPr>
        <w:t xml:space="preserve"> </w:t>
      </w:r>
      <w:r w:rsidRPr="00F97A4B">
        <w:t>Основные</w:t>
      </w:r>
      <w:r w:rsidRPr="00F97A4B">
        <w:rPr>
          <w:spacing w:val="1"/>
        </w:rPr>
        <w:t xml:space="preserve"> </w:t>
      </w:r>
      <w:r w:rsidRPr="00F97A4B">
        <w:t>события</w:t>
      </w:r>
      <w:r w:rsidRPr="00F97A4B">
        <w:rPr>
          <w:spacing w:val="-3"/>
        </w:rPr>
        <w:t xml:space="preserve"> </w:t>
      </w:r>
      <w:r w:rsidRPr="00F97A4B">
        <w:t>сюжета,</w:t>
      </w:r>
      <w:r w:rsidRPr="00F97A4B">
        <w:rPr>
          <w:spacing w:val="-6"/>
        </w:rPr>
        <w:t xml:space="preserve"> </w:t>
      </w:r>
      <w:r w:rsidRPr="00F97A4B">
        <w:t>отношение</w:t>
      </w:r>
      <w:r w:rsidRPr="00F97A4B">
        <w:rPr>
          <w:spacing w:val="-4"/>
        </w:rPr>
        <w:t xml:space="preserve"> </w:t>
      </w:r>
      <w:r w:rsidRPr="00F97A4B">
        <w:t>к ним</w:t>
      </w:r>
      <w:r w:rsidRPr="00F97A4B">
        <w:rPr>
          <w:spacing w:val="-2"/>
        </w:rPr>
        <w:t xml:space="preserve"> </w:t>
      </w:r>
      <w:r w:rsidRPr="00F97A4B">
        <w:t>героев.</w:t>
      </w:r>
    </w:p>
    <w:p w:rsidR="00C450EA" w:rsidRPr="00F97A4B" w:rsidRDefault="002F2362" w:rsidP="00267F92">
      <w:pPr>
        <w:pStyle w:val="a3"/>
        <w:ind w:left="0" w:firstLine="542"/>
      </w:pPr>
      <w:r w:rsidRPr="00F97A4B">
        <w:t>Произведеня для чтения: А.П. Чехов "Мальчики", Н.Г. Гарин-Михайловский "Детство</w:t>
      </w:r>
      <w:r w:rsidRPr="00F97A4B">
        <w:rPr>
          <w:spacing w:val="1"/>
        </w:rPr>
        <w:t xml:space="preserve"> </w:t>
      </w:r>
      <w:r w:rsidRPr="00F97A4B">
        <w:t>Темы" (отдельные главы), М.М. Зощенко "О Леньке и Миньке" (1 - 2 рассказа из цикла), К.Г.</w:t>
      </w:r>
      <w:r w:rsidRPr="00F97A4B">
        <w:rPr>
          <w:spacing w:val="1"/>
        </w:rPr>
        <w:t xml:space="preserve"> </w:t>
      </w:r>
      <w:r w:rsidRPr="00F97A4B">
        <w:t>Паустовский</w:t>
      </w:r>
      <w:r w:rsidRPr="00F97A4B">
        <w:rPr>
          <w:spacing w:val="2"/>
        </w:rPr>
        <w:t xml:space="preserve"> </w:t>
      </w:r>
      <w:r w:rsidRPr="00F97A4B">
        <w:t>"Корзина</w:t>
      </w:r>
      <w:r w:rsidRPr="00F97A4B">
        <w:rPr>
          <w:spacing w:val="1"/>
        </w:rPr>
        <w:t xml:space="preserve"> </w:t>
      </w:r>
      <w:r w:rsidRPr="00F97A4B">
        <w:t>с</w:t>
      </w:r>
      <w:r w:rsidRPr="00F97A4B">
        <w:rPr>
          <w:spacing w:val="1"/>
        </w:rPr>
        <w:t xml:space="preserve"> </w:t>
      </w:r>
      <w:r w:rsidRPr="00F97A4B">
        <w:t>еловыми</w:t>
      </w:r>
      <w:r w:rsidRPr="00F97A4B">
        <w:rPr>
          <w:spacing w:val="-3"/>
        </w:rPr>
        <w:t xml:space="preserve"> </w:t>
      </w:r>
      <w:r w:rsidRPr="00F97A4B">
        <w:t>шишками"</w:t>
      </w:r>
      <w:r w:rsidRPr="00F97A4B">
        <w:rPr>
          <w:spacing w:val="-5"/>
        </w:rPr>
        <w:t xml:space="preserve"> </w:t>
      </w:r>
      <w:r w:rsidRPr="00F97A4B">
        <w:t>и</w:t>
      </w:r>
      <w:r w:rsidRPr="00F97A4B">
        <w:rPr>
          <w:spacing w:val="-2"/>
        </w:rPr>
        <w:t xml:space="preserve"> </w:t>
      </w:r>
      <w:r w:rsidRPr="00F97A4B">
        <w:t>другие.</w:t>
      </w:r>
    </w:p>
    <w:p w:rsidR="00C450EA" w:rsidRPr="00F97A4B" w:rsidRDefault="002F2362" w:rsidP="00267F92">
      <w:pPr>
        <w:spacing w:line="237" w:lineRule="auto"/>
        <w:ind w:firstLine="542"/>
        <w:jc w:val="both"/>
        <w:rPr>
          <w:sz w:val="24"/>
          <w:szCs w:val="24"/>
        </w:rPr>
      </w:pPr>
      <w:r w:rsidRPr="00F97A4B">
        <w:rPr>
          <w:i/>
          <w:sz w:val="24"/>
          <w:szCs w:val="24"/>
        </w:rPr>
        <w:t xml:space="preserve">Пьеса. Знакомство с новым жанром пьесой-сказкой. </w:t>
      </w:r>
      <w:r w:rsidRPr="00F97A4B">
        <w:rPr>
          <w:sz w:val="24"/>
          <w:szCs w:val="24"/>
        </w:rPr>
        <w:t>Пьеса - произведение литературы и</w:t>
      </w:r>
      <w:r w:rsidRPr="00F97A4B">
        <w:rPr>
          <w:spacing w:val="1"/>
          <w:sz w:val="24"/>
          <w:szCs w:val="24"/>
        </w:rPr>
        <w:t xml:space="preserve"> </w:t>
      </w:r>
      <w:r w:rsidRPr="00F97A4B">
        <w:rPr>
          <w:sz w:val="24"/>
          <w:szCs w:val="24"/>
        </w:rPr>
        <w:t>театрального</w:t>
      </w:r>
      <w:r w:rsidRPr="00F97A4B">
        <w:rPr>
          <w:spacing w:val="2"/>
          <w:sz w:val="24"/>
          <w:szCs w:val="24"/>
        </w:rPr>
        <w:t xml:space="preserve"> </w:t>
      </w:r>
      <w:r w:rsidRPr="00F97A4B">
        <w:rPr>
          <w:sz w:val="24"/>
          <w:szCs w:val="24"/>
        </w:rPr>
        <w:t>искусства</w:t>
      </w:r>
      <w:r w:rsidRPr="00F97A4B">
        <w:rPr>
          <w:spacing w:val="-2"/>
          <w:sz w:val="24"/>
          <w:szCs w:val="24"/>
        </w:rPr>
        <w:t xml:space="preserve"> </w:t>
      </w:r>
      <w:r w:rsidRPr="00F97A4B">
        <w:rPr>
          <w:sz w:val="24"/>
          <w:szCs w:val="24"/>
        </w:rPr>
        <w:t>(одна</w:t>
      </w:r>
      <w:r w:rsidRPr="00F97A4B">
        <w:rPr>
          <w:spacing w:val="-2"/>
          <w:sz w:val="24"/>
          <w:szCs w:val="24"/>
        </w:rPr>
        <w:t xml:space="preserve"> </w:t>
      </w:r>
      <w:r w:rsidRPr="00F97A4B">
        <w:rPr>
          <w:sz w:val="24"/>
          <w:szCs w:val="24"/>
        </w:rPr>
        <w:t>по</w:t>
      </w:r>
      <w:r w:rsidRPr="00F97A4B">
        <w:rPr>
          <w:spacing w:val="-1"/>
          <w:sz w:val="24"/>
          <w:szCs w:val="24"/>
        </w:rPr>
        <w:t xml:space="preserve"> </w:t>
      </w:r>
      <w:r w:rsidRPr="00F97A4B">
        <w:rPr>
          <w:sz w:val="24"/>
          <w:szCs w:val="24"/>
        </w:rPr>
        <w:t>выбору).</w:t>
      </w:r>
      <w:r w:rsidRPr="00F97A4B">
        <w:rPr>
          <w:spacing w:val="1"/>
          <w:sz w:val="24"/>
          <w:szCs w:val="24"/>
        </w:rPr>
        <w:t xml:space="preserve"> </w:t>
      </w:r>
      <w:r w:rsidRPr="00F97A4B">
        <w:rPr>
          <w:sz w:val="24"/>
          <w:szCs w:val="24"/>
        </w:rPr>
        <w:t>Пьеса</w:t>
      </w:r>
      <w:r w:rsidRPr="00F97A4B">
        <w:rPr>
          <w:spacing w:val="-3"/>
          <w:sz w:val="24"/>
          <w:szCs w:val="24"/>
        </w:rPr>
        <w:t xml:space="preserve"> </w:t>
      </w:r>
      <w:r w:rsidRPr="00F97A4B">
        <w:rPr>
          <w:sz w:val="24"/>
          <w:szCs w:val="24"/>
        </w:rPr>
        <w:t>как</w:t>
      </w:r>
      <w:r w:rsidRPr="00F97A4B">
        <w:rPr>
          <w:spacing w:val="-3"/>
          <w:sz w:val="24"/>
          <w:szCs w:val="24"/>
        </w:rPr>
        <w:t xml:space="preserve"> </w:t>
      </w:r>
      <w:r w:rsidRPr="00F97A4B">
        <w:rPr>
          <w:sz w:val="24"/>
          <w:szCs w:val="24"/>
        </w:rPr>
        <w:t>жанр</w:t>
      </w:r>
      <w:r w:rsidRPr="00F97A4B">
        <w:rPr>
          <w:spacing w:val="-1"/>
          <w:sz w:val="24"/>
          <w:szCs w:val="24"/>
        </w:rPr>
        <w:t xml:space="preserve"> </w:t>
      </w:r>
      <w:r w:rsidRPr="00F97A4B">
        <w:rPr>
          <w:sz w:val="24"/>
          <w:szCs w:val="24"/>
        </w:rPr>
        <w:t>драматического</w:t>
      </w:r>
      <w:r w:rsidRPr="00F97A4B">
        <w:rPr>
          <w:spacing w:val="3"/>
          <w:sz w:val="24"/>
          <w:szCs w:val="24"/>
        </w:rPr>
        <w:t xml:space="preserve"> </w:t>
      </w:r>
      <w:r w:rsidRPr="00F97A4B">
        <w:rPr>
          <w:sz w:val="24"/>
          <w:szCs w:val="24"/>
        </w:rPr>
        <w:t>произведения.</w:t>
      </w:r>
    </w:p>
    <w:p w:rsidR="00C450EA" w:rsidRPr="00F97A4B" w:rsidRDefault="002F2362" w:rsidP="00267F92">
      <w:pPr>
        <w:pStyle w:val="a3"/>
        <w:ind w:left="0" w:firstLine="542"/>
      </w:pPr>
      <w:r w:rsidRPr="00F97A4B">
        <w:t>Пьеса</w:t>
      </w:r>
      <w:r w:rsidRPr="00F97A4B">
        <w:rPr>
          <w:spacing w:val="1"/>
        </w:rPr>
        <w:t xml:space="preserve"> </w:t>
      </w:r>
      <w:r w:rsidRPr="00F97A4B">
        <w:t>и</w:t>
      </w:r>
      <w:r w:rsidRPr="00F97A4B">
        <w:rPr>
          <w:spacing w:val="1"/>
        </w:rPr>
        <w:t xml:space="preserve"> </w:t>
      </w:r>
      <w:r w:rsidRPr="00F97A4B">
        <w:t>сказка:</w:t>
      </w:r>
      <w:r w:rsidRPr="00F97A4B">
        <w:rPr>
          <w:spacing w:val="1"/>
        </w:rPr>
        <w:t xml:space="preserve"> </w:t>
      </w:r>
      <w:r w:rsidRPr="00F97A4B">
        <w:t>драматическое</w:t>
      </w:r>
      <w:r w:rsidRPr="00F97A4B">
        <w:rPr>
          <w:spacing w:val="1"/>
        </w:rPr>
        <w:t xml:space="preserve"> </w:t>
      </w:r>
      <w:r w:rsidRPr="00F97A4B">
        <w:t>и</w:t>
      </w:r>
      <w:r w:rsidRPr="00F97A4B">
        <w:rPr>
          <w:spacing w:val="1"/>
        </w:rPr>
        <w:t xml:space="preserve"> </w:t>
      </w:r>
      <w:r w:rsidRPr="00F97A4B">
        <w:t>эпическое</w:t>
      </w:r>
      <w:r w:rsidRPr="00F97A4B">
        <w:rPr>
          <w:spacing w:val="1"/>
        </w:rPr>
        <w:t xml:space="preserve"> </w:t>
      </w:r>
      <w:r w:rsidRPr="00F97A4B">
        <w:t>произведения.</w:t>
      </w:r>
      <w:r w:rsidRPr="00F97A4B">
        <w:rPr>
          <w:spacing w:val="1"/>
        </w:rPr>
        <w:t xml:space="preserve"> </w:t>
      </w:r>
      <w:r w:rsidRPr="00F97A4B">
        <w:t>Авторские</w:t>
      </w:r>
      <w:r w:rsidRPr="00F97A4B">
        <w:rPr>
          <w:spacing w:val="1"/>
        </w:rPr>
        <w:t xml:space="preserve"> </w:t>
      </w:r>
      <w:r w:rsidRPr="00F97A4B">
        <w:t>ремарки:</w:t>
      </w:r>
      <w:r w:rsidRPr="00F97A4B">
        <w:rPr>
          <w:spacing w:val="1"/>
        </w:rPr>
        <w:t xml:space="preserve"> </w:t>
      </w:r>
      <w:r w:rsidRPr="00F97A4B">
        <w:t>назначение,</w:t>
      </w:r>
      <w:r w:rsidRPr="00F97A4B">
        <w:rPr>
          <w:spacing w:val="3"/>
        </w:rPr>
        <w:t xml:space="preserve"> </w:t>
      </w:r>
      <w:r w:rsidRPr="00F97A4B">
        <w:t>содержание.</w:t>
      </w:r>
    </w:p>
    <w:p w:rsidR="00C450EA" w:rsidRPr="00F97A4B" w:rsidRDefault="002F2362" w:rsidP="00267F92">
      <w:pPr>
        <w:pStyle w:val="a3"/>
        <w:ind w:left="0"/>
      </w:pPr>
      <w:r w:rsidRPr="00F97A4B">
        <w:t>Произведения</w:t>
      </w:r>
      <w:r w:rsidRPr="00F97A4B">
        <w:rPr>
          <w:spacing w:val="-3"/>
        </w:rPr>
        <w:t xml:space="preserve"> </w:t>
      </w:r>
      <w:r w:rsidRPr="00F97A4B">
        <w:t>для</w:t>
      </w:r>
      <w:r w:rsidRPr="00F97A4B">
        <w:rPr>
          <w:spacing w:val="-3"/>
        </w:rPr>
        <w:t xml:space="preserve"> </w:t>
      </w:r>
      <w:r w:rsidRPr="00F97A4B">
        <w:t>чтения:</w:t>
      </w:r>
      <w:r w:rsidRPr="00F97A4B">
        <w:rPr>
          <w:spacing w:val="-3"/>
        </w:rPr>
        <w:t xml:space="preserve"> </w:t>
      </w:r>
      <w:r w:rsidRPr="00F97A4B">
        <w:t>С.Я.</w:t>
      </w:r>
      <w:r w:rsidRPr="00F97A4B">
        <w:rPr>
          <w:spacing w:val="-5"/>
        </w:rPr>
        <w:t xml:space="preserve"> </w:t>
      </w:r>
      <w:r w:rsidRPr="00F97A4B">
        <w:t>Маршак</w:t>
      </w:r>
      <w:r w:rsidRPr="00F97A4B">
        <w:rPr>
          <w:spacing w:val="-5"/>
        </w:rPr>
        <w:t xml:space="preserve"> </w:t>
      </w:r>
      <w:r w:rsidRPr="00F97A4B">
        <w:t>"Двенадцать</w:t>
      </w:r>
      <w:r w:rsidRPr="00F97A4B">
        <w:rPr>
          <w:spacing w:val="-1"/>
        </w:rPr>
        <w:t xml:space="preserve"> </w:t>
      </w:r>
      <w:r w:rsidRPr="00F97A4B">
        <w:t>месяцев"</w:t>
      </w:r>
      <w:r w:rsidRPr="00F97A4B">
        <w:rPr>
          <w:spacing w:val="-5"/>
        </w:rPr>
        <w:t xml:space="preserve"> </w:t>
      </w:r>
      <w:r w:rsidRPr="00F97A4B">
        <w:t>и</w:t>
      </w:r>
      <w:r w:rsidRPr="00F97A4B">
        <w:rPr>
          <w:spacing w:val="-6"/>
        </w:rPr>
        <w:t xml:space="preserve"> </w:t>
      </w:r>
      <w:r w:rsidRPr="00F97A4B">
        <w:t>другие.</w:t>
      </w:r>
    </w:p>
    <w:p w:rsidR="00C450EA" w:rsidRPr="00F97A4B" w:rsidRDefault="002F2362" w:rsidP="00267F92">
      <w:pPr>
        <w:pStyle w:val="a3"/>
        <w:ind w:left="0" w:firstLine="542"/>
      </w:pPr>
      <w:r w:rsidRPr="00F97A4B">
        <w:rPr>
          <w:i/>
        </w:rPr>
        <w:t xml:space="preserve">Юмористические произведения. </w:t>
      </w:r>
      <w:r w:rsidRPr="00F97A4B">
        <w:t>Круг чтения (не менее двух произведений по выбору):</w:t>
      </w:r>
      <w:r w:rsidRPr="00F97A4B">
        <w:rPr>
          <w:spacing w:val="1"/>
        </w:rPr>
        <w:t xml:space="preserve"> </w:t>
      </w:r>
      <w:r w:rsidRPr="00F97A4B">
        <w:t>юмористические произведения на примере рассказов М.М. Зощенко, В.Ю. Драгунского, Н.Н.</w:t>
      </w:r>
      <w:r w:rsidRPr="00F97A4B">
        <w:rPr>
          <w:spacing w:val="1"/>
        </w:rPr>
        <w:t xml:space="preserve"> </w:t>
      </w:r>
      <w:r w:rsidRPr="00F97A4B">
        <w:t>Носова,</w:t>
      </w:r>
      <w:r w:rsidRPr="00F97A4B">
        <w:rPr>
          <w:spacing w:val="1"/>
        </w:rPr>
        <w:t xml:space="preserve"> </w:t>
      </w:r>
      <w:r w:rsidRPr="00F97A4B">
        <w:t>В.В.</w:t>
      </w:r>
      <w:r w:rsidRPr="00F97A4B">
        <w:rPr>
          <w:spacing w:val="1"/>
        </w:rPr>
        <w:t xml:space="preserve"> </w:t>
      </w:r>
      <w:r w:rsidRPr="00F97A4B">
        <w:t>Голявкина.</w:t>
      </w:r>
      <w:r w:rsidRPr="00F97A4B">
        <w:rPr>
          <w:spacing w:val="1"/>
        </w:rPr>
        <w:t xml:space="preserve"> </w:t>
      </w:r>
      <w:r w:rsidRPr="00F97A4B">
        <w:t>Герои</w:t>
      </w:r>
      <w:r w:rsidRPr="00F97A4B">
        <w:rPr>
          <w:spacing w:val="1"/>
        </w:rPr>
        <w:t xml:space="preserve"> </w:t>
      </w:r>
      <w:r w:rsidRPr="00F97A4B">
        <w:t>юмористических произведений.</w:t>
      </w:r>
      <w:r w:rsidRPr="00F97A4B">
        <w:rPr>
          <w:spacing w:val="1"/>
        </w:rPr>
        <w:t xml:space="preserve"> </w:t>
      </w:r>
      <w:r w:rsidRPr="00F97A4B">
        <w:t>Средства</w:t>
      </w:r>
      <w:r w:rsidRPr="00F97A4B">
        <w:rPr>
          <w:spacing w:val="1"/>
        </w:rPr>
        <w:t xml:space="preserve"> </w:t>
      </w:r>
      <w:r w:rsidRPr="00F97A4B">
        <w:t>выразительности</w:t>
      </w:r>
      <w:r w:rsidRPr="00F97A4B">
        <w:rPr>
          <w:spacing w:val="1"/>
        </w:rPr>
        <w:t xml:space="preserve"> </w:t>
      </w:r>
      <w:r w:rsidRPr="00F97A4B">
        <w:t>текста</w:t>
      </w:r>
      <w:r w:rsidRPr="00F97A4B">
        <w:rPr>
          <w:spacing w:val="1"/>
        </w:rPr>
        <w:t xml:space="preserve"> </w:t>
      </w:r>
      <w:r w:rsidRPr="00F97A4B">
        <w:t>юмористического</w:t>
      </w:r>
      <w:r w:rsidRPr="00F97A4B">
        <w:rPr>
          <w:spacing w:val="1"/>
        </w:rPr>
        <w:t xml:space="preserve"> </w:t>
      </w:r>
      <w:r w:rsidRPr="00F97A4B">
        <w:t>содержания: гипербола.</w:t>
      </w:r>
      <w:r w:rsidRPr="00F97A4B">
        <w:rPr>
          <w:spacing w:val="1"/>
        </w:rPr>
        <w:t xml:space="preserve"> </w:t>
      </w:r>
      <w:r w:rsidRPr="00F97A4B">
        <w:t>Юмористические</w:t>
      </w:r>
      <w:r w:rsidRPr="00F97A4B">
        <w:rPr>
          <w:spacing w:val="1"/>
        </w:rPr>
        <w:t xml:space="preserve"> </w:t>
      </w:r>
      <w:r w:rsidRPr="00F97A4B">
        <w:t>произведения</w:t>
      </w:r>
      <w:r w:rsidRPr="00F97A4B">
        <w:rPr>
          <w:spacing w:val="1"/>
        </w:rPr>
        <w:t xml:space="preserve"> </w:t>
      </w:r>
      <w:r w:rsidRPr="00F97A4B">
        <w:t>в</w:t>
      </w:r>
      <w:r w:rsidRPr="00F97A4B">
        <w:rPr>
          <w:spacing w:val="1"/>
        </w:rPr>
        <w:t xml:space="preserve"> </w:t>
      </w:r>
      <w:r w:rsidRPr="00F97A4B">
        <w:t>кино</w:t>
      </w:r>
      <w:r w:rsidRPr="00F97A4B">
        <w:rPr>
          <w:spacing w:val="1"/>
        </w:rPr>
        <w:t xml:space="preserve"> </w:t>
      </w:r>
      <w:r w:rsidRPr="00F97A4B">
        <w:t>и</w:t>
      </w:r>
      <w:r w:rsidRPr="00F97A4B">
        <w:rPr>
          <w:spacing w:val="1"/>
        </w:rPr>
        <w:t xml:space="preserve"> </w:t>
      </w:r>
      <w:r w:rsidRPr="00F97A4B">
        <w:t>театре.</w:t>
      </w:r>
    </w:p>
    <w:p w:rsidR="00C450EA" w:rsidRPr="00F97A4B" w:rsidRDefault="002F2362" w:rsidP="00267F92">
      <w:pPr>
        <w:pStyle w:val="a3"/>
        <w:spacing w:line="242" w:lineRule="auto"/>
        <w:ind w:left="0" w:firstLine="542"/>
      </w:pPr>
      <w:r w:rsidRPr="00F97A4B">
        <w:t>Произведения для чтения: В.Ю. Драгунский "Денискины рассказы" (1 - 2 произведения</w:t>
      </w:r>
      <w:r w:rsidRPr="00F97A4B">
        <w:rPr>
          <w:spacing w:val="1"/>
        </w:rPr>
        <w:t xml:space="preserve"> </w:t>
      </w:r>
      <w:r w:rsidRPr="00F97A4B">
        <w:t>по выбору),</w:t>
      </w:r>
      <w:r w:rsidRPr="00F97A4B">
        <w:rPr>
          <w:spacing w:val="3"/>
        </w:rPr>
        <w:t xml:space="preserve"> </w:t>
      </w:r>
      <w:r w:rsidRPr="00F97A4B">
        <w:t>Н.Н.</w:t>
      </w:r>
      <w:r w:rsidRPr="00F97A4B">
        <w:rPr>
          <w:spacing w:val="-3"/>
        </w:rPr>
        <w:t xml:space="preserve"> </w:t>
      </w:r>
      <w:r w:rsidRPr="00F97A4B">
        <w:t>Носов</w:t>
      </w:r>
      <w:r w:rsidRPr="00F97A4B">
        <w:rPr>
          <w:spacing w:val="2"/>
        </w:rPr>
        <w:t xml:space="preserve"> </w:t>
      </w:r>
      <w:r w:rsidRPr="00F97A4B">
        <w:t>"Витя</w:t>
      </w:r>
      <w:r w:rsidRPr="00F97A4B">
        <w:rPr>
          <w:spacing w:val="-3"/>
        </w:rPr>
        <w:t xml:space="preserve"> </w:t>
      </w:r>
      <w:r w:rsidRPr="00F97A4B">
        <w:t>Малеев</w:t>
      </w:r>
      <w:r w:rsidRPr="00F97A4B">
        <w:rPr>
          <w:spacing w:val="1"/>
        </w:rPr>
        <w:t xml:space="preserve"> </w:t>
      </w:r>
      <w:r w:rsidRPr="00F97A4B">
        <w:t>в</w:t>
      </w:r>
      <w:r w:rsidRPr="00F97A4B">
        <w:rPr>
          <w:spacing w:val="-2"/>
        </w:rPr>
        <w:t xml:space="preserve"> </w:t>
      </w:r>
      <w:r w:rsidRPr="00F97A4B">
        <w:t>школе</w:t>
      </w:r>
      <w:r w:rsidRPr="00F97A4B">
        <w:rPr>
          <w:spacing w:val="-5"/>
        </w:rPr>
        <w:t xml:space="preserve"> </w:t>
      </w:r>
      <w:r w:rsidRPr="00F97A4B">
        <w:t>и</w:t>
      </w:r>
      <w:r w:rsidRPr="00F97A4B">
        <w:rPr>
          <w:spacing w:val="2"/>
        </w:rPr>
        <w:t xml:space="preserve"> </w:t>
      </w:r>
      <w:r w:rsidRPr="00F97A4B">
        <w:t>дома"</w:t>
      </w:r>
      <w:r w:rsidRPr="00F97A4B">
        <w:rPr>
          <w:spacing w:val="-2"/>
        </w:rPr>
        <w:t xml:space="preserve"> </w:t>
      </w:r>
      <w:r w:rsidRPr="00F97A4B">
        <w:t>(отдельные</w:t>
      </w:r>
      <w:r w:rsidRPr="00F97A4B">
        <w:rPr>
          <w:spacing w:val="-5"/>
        </w:rPr>
        <w:t xml:space="preserve"> </w:t>
      </w:r>
      <w:r w:rsidRPr="00F97A4B">
        <w:t>главы)</w:t>
      </w:r>
      <w:r w:rsidRPr="00F97A4B">
        <w:rPr>
          <w:spacing w:val="-2"/>
        </w:rPr>
        <w:t xml:space="preserve"> </w:t>
      </w:r>
      <w:r w:rsidRPr="00F97A4B">
        <w:t>и</w:t>
      </w:r>
      <w:r w:rsidRPr="00F97A4B">
        <w:rPr>
          <w:spacing w:val="1"/>
        </w:rPr>
        <w:t xml:space="preserve"> </w:t>
      </w:r>
      <w:r w:rsidRPr="00F97A4B">
        <w:t>другие.</w:t>
      </w:r>
    </w:p>
    <w:p w:rsidR="00C450EA" w:rsidRPr="00F97A4B" w:rsidRDefault="002F2362" w:rsidP="00267F92">
      <w:pPr>
        <w:pStyle w:val="a3"/>
        <w:ind w:left="0" w:firstLine="542"/>
      </w:pPr>
      <w:r w:rsidRPr="00F97A4B">
        <w:rPr>
          <w:i/>
        </w:rPr>
        <w:t>Зарубежная</w:t>
      </w:r>
      <w:r w:rsidRPr="00F97A4B">
        <w:rPr>
          <w:i/>
          <w:spacing w:val="1"/>
        </w:rPr>
        <w:t xml:space="preserve"> </w:t>
      </w:r>
      <w:r w:rsidRPr="00F97A4B">
        <w:rPr>
          <w:i/>
        </w:rPr>
        <w:t>литература.</w:t>
      </w:r>
      <w:r w:rsidRPr="00F97A4B">
        <w:rPr>
          <w:i/>
          <w:spacing w:val="1"/>
        </w:rPr>
        <w:t xml:space="preserve"> </w:t>
      </w:r>
      <w:r w:rsidRPr="00F97A4B">
        <w:t>Расширение</w:t>
      </w:r>
      <w:r w:rsidRPr="00F97A4B">
        <w:rPr>
          <w:spacing w:val="1"/>
        </w:rPr>
        <w:t xml:space="preserve"> </w:t>
      </w:r>
      <w:r w:rsidRPr="00F97A4B">
        <w:t>круга</w:t>
      </w:r>
      <w:r w:rsidRPr="00F97A4B">
        <w:rPr>
          <w:spacing w:val="1"/>
        </w:rPr>
        <w:t xml:space="preserve"> </w:t>
      </w:r>
      <w:r w:rsidRPr="00F97A4B">
        <w:t>чтения</w:t>
      </w:r>
      <w:r w:rsidRPr="00F97A4B">
        <w:rPr>
          <w:spacing w:val="1"/>
        </w:rPr>
        <w:t xml:space="preserve"> </w:t>
      </w:r>
      <w:r w:rsidRPr="00F97A4B">
        <w:t>произведений</w:t>
      </w:r>
      <w:r w:rsidRPr="00F97A4B">
        <w:rPr>
          <w:spacing w:val="61"/>
        </w:rPr>
        <w:t xml:space="preserve"> </w:t>
      </w:r>
      <w:r w:rsidRPr="00F97A4B">
        <w:t>зарубежных</w:t>
      </w:r>
      <w:r w:rsidRPr="00F97A4B">
        <w:rPr>
          <w:spacing w:val="-57"/>
        </w:rPr>
        <w:t xml:space="preserve"> </w:t>
      </w:r>
      <w:r w:rsidRPr="00F97A4B">
        <w:t>писателей. Литературные сказки Ш. Перро, Х.-К. Андерсена, братьев Гримм и других (по</w:t>
      </w:r>
      <w:r w:rsidRPr="00F97A4B">
        <w:rPr>
          <w:spacing w:val="1"/>
        </w:rPr>
        <w:t xml:space="preserve"> </w:t>
      </w:r>
      <w:r w:rsidRPr="00F97A4B">
        <w:t>выбору).</w:t>
      </w:r>
      <w:r w:rsidRPr="00F97A4B">
        <w:rPr>
          <w:spacing w:val="2"/>
        </w:rPr>
        <w:t xml:space="preserve"> </w:t>
      </w:r>
      <w:r w:rsidRPr="00F97A4B">
        <w:lastRenderedPageBreak/>
        <w:t>Приключенческая литература:</w:t>
      </w:r>
      <w:r w:rsidRPr="00F97A4B">
        <w:rPr>
          <w:spacing w:val="1"/>
        </w:rPr>
        <w:t xml:space="preserve"> </w:t>
      </w:r>
      <w:r w:rsidRPr="00F97A4B">
        <w:t>произведения Дж.</w:t>
      </w:r>
      <w:r w:rsidRPr="00F97A4B">
        <w:rPr>
          <w:spacing w:val="-2"/>
        </w:rPr>
        <w:t xml:space="preserve"> </w:t>
      </w:r>
      <w:r w:rsidRPr="00F97A4B">
        <w:t>Свифта,</w:t>
      </w:r>
      <w:r w:rsidRPr="00F97A4B">
        <w:rPr>
          <w:spacing w:val="2"/>
        </w:rPr>
        <w:t xml:space="preserve"> </w:t>
      </w:r>
      <w:r w:rsidRPr="00F97A4B">
        <w:t>Марка Твена.</w:t>
      </w:r>
    </w:p>
    <w:p w:rsidR="00C450EA" w:rsidRPr="00F97A4B" w:rsidRDefault="002F2362" w:rsidP="00267F92">
      <w:pPr>
        <w:pStyle w:val="a3"/>
        <w:ind w:left="0"/>
      </w:pPr>
      <w:r w:rsidRPr="00F97A4B">
        <w:t>Произведения</w:t>
      </w:r>
      <w:r w:rsidRPr="00F97A4B">
        <w:rPr>
          <w:spacing w:val="10"/>
        </w:rPr>
        <w:t xml:space="preserve"> </w:t>
      </w:r>
      <w:r w:rsidRPr="00F97A4B">
        <w:t>для</w:t>
      </w:r>
      <w:r w:rsidRPr="00F97A4B">
        <w:rPr>
          <w:spacing w:val="68"/>
        </w:rPr>
        <w:t xml:space="preserve"> </w:t>
      </w:r>
      <w:r w:rsidRPr="00F97A4B">
        <w:t>чтения:</w:t>
      </w:r>
      <w:r w:rsidRPr="00F97A4B">
        <w:rPr>
          <w:spacing w:val="68"/>
        </w:rPr>
        <w:t xml:space="preserve"> </w:t>
      </w:r>
      <w:r w:rsidRPr="00F97A4B">
        <w:t>Х.-К.</w:t>
      </w:r>
      <w:r w:rsidRPr="00F97A4B">
        <w:rPr>
          <w:spacing w:val="66"/>
        </w:rPr>
        <w:t xml:space="preserve"> </w:t>
      </w:r>
      <w:r w:rsidRPr="00F97A4B">
        <w:t>Андерсен</w:t>
      </w:r>
      <w:r w:rsidRPr="00F97A4B">
        <w:rPr>
          <w:spacing w:val="69"/>
        </w:rPr>
        <w:t xml:space="preserve"> </w:t>
      </w:r>
      <w:r w:rsidRPr="00F97A4B">
        <w:t>"Дикие</w:t>
      </w:r>
      <w:r w:rsidRPr="00F97A4B">
        <w:rPr>
          <w:spacing w:val="68"/>
        </w:rPr>
        <w:t xml:space="preserve"> </w:t>
      </w:r>
      <w:r w:rsidRPr="00F97A4B">
        <w:t>лебеди",</w:t>
      </w:r>
      <w:r w:rsidRPr="00F97A4B">
        <w:rPr>
          <w:spacing w:val="70"/>
        </w:rPr>
        <w:t xml:space="preserve"> </w:t>
      </w:r>
      <w:r w:rsidRPr="00F97A4B">
        <w:t>"Русалочка",</w:t>
      </w:r>
      <w:r w:rsidRPr="00F97A4B">
        <w:rPr>
          <w:spacing w:val="70"/>
        </w:rPr>
        <w:t xml:space="preserve"> </w:t>
      </w:r>
      <w:r w:rsidRPr="00F97A4B">
        <w:t>Дж.</w:t>
      </w:r>
      <w:r w:rsidRPr="00F97A4B">
        <w:rPr>
          <w:spacing w:val="70"/>
        </w:rPr>
        <w:t xml:space="preserve"> </w:t>
      </w:r>
      <w:r w:rsidRPr="00F97A4B">
        <w:t>Свифт</w:t>
      </w:r>
    </w:p>
    <w:p w:rsidR="00C450EA" w:rsidRPr="00F97A4B" w:rsidRDefault="002F2362" w:rsidP="00267F92">
      <w:pPr>
        <w:pStyle w:val="a3"/>
        <w:spacing w:line="242" w:lineRule="auto"/>
        <w:ind w:left="0"/>
      </w:pPr>
      <w:r w:rsidRPr="00F97A4B">
        <w:t>"Приключения</w:t>
      </w:r>
      <w:r w:rsidRPr="00F97A4B">
        <w:rPr>
          <w:spacing w:val="32"/>
        </w:rPr>
        <w:t xml:space="preserve"> </w:t>
      </w:r>
      <w:r w:rsidRPr="00F97A4B">
        <w:t>Гулливера"</w:t>
      </w:r>
      <w:r w:rsidRPr="00F97A4B">
        <w:rPr>
          <w:spacing w:val="30"/>
        </w:rPr>
        <w:t xml:space="preserve"> </w:t>
      </w:r>
      <w:r w:rsidRPr="00F97A4B">
        <w:t>(отдельные</w:t>
      </w:r>
      <w:r w:rsidRPr="00F97A4B">
        <w:rPr>
          <w:spacing w:val="27"/>
        </w:rPr>
        <w:t xml:space="preserve"> </w:t>
      </w:r>
      <w:r w:rsidRPr="00F97A4B">
        <w:t>главы),</w:t>
      </w:r>
      <w:r w:rsidRPr="00F97A4B">
        <w:rPr>
          <w:spacing w:val="30"/>
        </w:rPr>
        <w:t xml:space="preserve"> </w:t>
      </w:r>
      <w:r w:rsidRPr="00F97A4B">
        <w:t>Марк</w:t>
      </w:r>
      <w:r w:rsidRPr="00F97A4B">
        <w:rPr>
          <w:spacing w:val="31"/>
        </w:rPr>
        <w:t xml:space="preserve"> </w:t>
      </w:r>
      <w:r w:rsidRPr="00F97A4B">
        <w:t>Твен</w:t>
      </w:r>
      <w:r w:rsidRPr="00F97A4B">
        <w:rPr>
          <w:spacing w:val="30"/>
        </w:rPr>
        <w:t xml:space="preserve"> </w:t>
      </w:r>
      <w:r w:rsidRPr="00F97A4B">
        <w:t>"Том</w:t>
      </w:r>
      <w:r w:rsidRPr="00F97A4B">
        <w:rPr>
          <w:spacing w:val="29"/>
        </w:rPr>
        <w:t xml:space="preserve"> </w:t>
      </w:r>
      <w:r w:rsidRPr="00F97A4B">
        <w:t>Сойер"</w:t>
      </w:r>
      <w:r w:rsidRPr="00F97A4B">
        <w:rPr>
          <w:spacing w:val="26"/>
        </w:rPr>
        <w:t xml:space="preserve"> </w:t>
      </w:r>
      <w:r w:rsidRPr="00F97A4B">
        <w:t>(отдельные</w:t>
      </w:r>
      <w:r w:rsidRPr="00F97A4B">
        <w:rPr>
          <w:spacing w:val="27"/>
        </w:rPr>
        <w:t xml:space="preserve"> </w:t>
      </w:r>
      <w:r w:rsidRPr="00F97A4B">
        <w:t>главы)</w:t>
      </w:r>
      <w:r w:rsidRPr="00F97A4B">
        <w:rPr>
          <w:spacing w:val="30"/>
        </w:rPr>
        <w:t xml:space="preserve"> </w:t>
      </w:r>
      <w:r w:rsidRPr="00F97A4B">
        <w:t>и</w:t>
      </w:r>
      <w:r w:rsidRPr="00F97A4B">
        <w:rPr>
          <w:spacing w:val="-57"/>
        </w:rPr>
        <w:t xml:space="preserve"> </w:t>
      </w:r>
      <w:r w:rsidRPr="00F97A4B">
        <w:t>другие (по</w:t>
      </w:r>
      <w:r w:rsidRPr="00F97A4B">
        <w:rPr>
          <w:spacing w:val="2"/>
        </w:rPr>
        <w:t xml:space="preserve"> </w:t>
      </w:r>
      <w:r w:rsidRPr="00F97A4B">
        <w:t>выбору).</w:t>
      </w:r>
    </w:p>
    <w:p w:rsidR="00C450EA" w:rsidRPr="00F97A4B" w:rsidRDefault="002F2362" w:rsidP="00267F92">
      <w:pPr>
        <w:pStyle w:val="a3"/>
        <w:ind w:left="0" w:firstLine="542"/>
      </w:pPr>
      <w:r w:rsidRPr="00F97A4B">
        <w:rPr>
          <w:i/>
        </w:rPr>
        <w:t>Библиографическая</w:t>
      </w:r>
      <w:r w:rsidRPr="00F97A4B">
        <w:rPr>
          <w:i/>
          <w:spacing w:val="1"/>
        </w:rPr>
        <w:t xml:space="preserve"> </w:t>
      </w:r>
      <w:r w:rsidRPr="00F97A4B">
        <w:rPr>
          <w:i/>
        </w:rPr>
        <w:t>культура</w:t>
      </w:r>
      <w:r w:rsidRPr="00F97A4B">
        <w:rPr>
          <w:i/>
          <w:spacing w:val="1"/>
        </w:rPr>
        <w:t xml:space="preserve"> </w:t>
      </w:r>
      <w:r w:rsidRPr="00F97A4B">
        <w:t>(работа</w:t>
      </w:r>
      <w:r w:rsidRPr="00F97A4B">
        <w:rPr>
          <w:spacing w:val="1"/>
        </w:rPr>
        <w:t xml:space="preserve"> </w:t>
      </w:r>
      <w:r w:rsidRPr="00F97A4B">
        <w:t>с</w:t>
      </w:r>
      <w:r w:rsidRPr="00F97A4B">
        <w:rPr>
          <w:spacing w:val="1"/>
        </w:rPr>
        <w:t xml:space="preserve"> </w:t>
      </w:r>
      <w:r w:rsidRPr="00F97A4B">
        <w:t>детской</w:t>
      </w:r>
      <w:r w:rsidRPr="00F97A4B">
        <w:rPr>
          <w:spacing w:val="1"/>
        </w:rPr>
        <w:t xml:space="preserve"> </w:t>
      </w:r>
      <w:r w:rsidRPr="00F97A4B">
        <w:t>книгой</w:t>
      </w:r>
      <w:r w:rsidRPr="00F97A4B">
        <w:rPr>
          <w:spacing w:val="1"/>
        </w:rPr>
        <w:t xml:space="preserve"> </w:t>
      </w:r>
      <w:r w:rsidRPr="00F97A4B">
        <w:t>и</w:t>
      </w:r>
      <w:r w:rsidRPr="00F97A4B">
        <w:rPr>
          <w:spacing w:val="1"/>
        </w:rPr>
        <w:t xml:space="preserve"> </w:t>
      </w:r>
      <w:r w:rsidRPr="00F97A4B">
        <w:t>справочной</w:t>
      </w:r>
      <w:r w:rsidRPr="00F97A4B">
        <w:rPr>
          <w:spacing w:val="1"/>
        </w:rPr>
        <w:t xml:space="preserve"> </w:t>
      </w:r>
      <w:r w:rsidRPr="00F97A4B">
        <w:t>литературой).</w:t>
      </w:r>
      <w:r w:rsidRPr="00F97A4B">
        <w:rPr>
          <w:spacing w:val="1"/>
        </w:rPr>
        <w:t xml:space="preserve"> </w:t>
      </w:r>
      <w:r w:rsidRPr="00F97A4B">
        <w:t>Польза чтения и книги: книга - друг и учитель. Правила читателя и способы выбора книги</w:t>
      </w:r>
      <w:r w:rsidRPr="00F97A4B">
        <w:rPr>
          <w:spacing w:val="1"/>
        </w:rPr>
        <w:t xml:space="preserve"> </w:t>
      </w:r>
      <w:r w:rsidRPr="00F97A4B">
        <w:t>(тематический,</w:t>
      </w:r>
      <w:r w:rsidRPr="00F97A4B">
        <w:rPr>
          <w:spacing w:val="1"/>
        </w:rPr>
        <w:t xml:space="preserve"> </w:t>
      </w:r>
      <w:r w:rsidRPr="00F97A4B">
        <w:t>систематический</w:t>
      </w:r>
      <w:r w:rsidRPr="00F97A4B">
        <w:rPr>
          <w:spacing w:val="1"/>
        </w:rPr>
        <w:t xml:space="preserve"> </w:t>
      </w:r>
      <w:r w:rsidRPr="00F97A4B">
        <w:t>каталог).</w:t>
      </w:r>
      <w:r w:rsidRPr="00F97A4B">
        <w:rPr>
          <w:spacing w:val="1"/>
        </w:rPr>
        <w:t xml:space="preserve"> </w:t>
      </w:r>
      <w:r w:rsidRPr="00F97A4B">
        <w:t>Виды</w:t>
      </w:r>
      <w:r w:rsidRPr="00F97A4B">
        <w:rPr>
          <w:spacing w:val="1"/>
        </w:rPr>
        <w:t xml:space="preserve"> </w:t>
      </w:r>
      <w:r w:rsidRPr="00F97A4B">
        <w:t>информации</w:t>
      </w:r>
      <w:r w:rsidRPr="00F97A4B">
        <w:rPr>
          <w:spacing w:val="1"/>
        </w:rPr>
        <w:t xml:space="preserve"> </w:t>
      </w:r>
      <w:r w:rsidRPr="00F97A4B">
        <w:t>в</w:t>
      </w:r>
      <w:r w:rsidRPr="00F97A4B">
        <w:rPr>
          <w:spacing w:val="1"/>
        </w:rPr>
        <w:t xml:space="preserve"> </w:t>
      </w:r>
      <w:r w:rsidRPr="00F97A4B">
        <w:t>книге:</w:t>
      </w:r>
      <w:r w:rsidRPr="00F97A4B">
        <w:rPr>
          <w:spacing w:val="1"/>
        </w:rPr>
        <w:t xml:space="preserve"> </w:t>
      </w:r>
      <w:r w:rsidRPr="00F97A4B">
        <w:t>научная,</w:t>
      </w:r>
      <w:r w:rsidRPr="00F97A4B">
        <w:rPr>
          <w:spacing w:val="1"/>
        </w:rPr>
        <w:t xml:space="preserve"> </w:t>
      </w:r>
      <w:r w:rsidRPr="00F97A4B">
        <w:t>художественная,</w:t>
      </w:r>
      <w:r w:rsidRPr="00F97A4B">
        <w:rPr>
          <w:spacing w:val="1"/>
        </w:rPr>
        <w:t xml:space="preserve"> </w:t>
      </w:r>
      <w:r w:rsidRPr="00F97A4B">
        <w:t>справочно-иллюстративный</w:t>
      </w:r>
      <w:r w:rsidRPr="00F97A4B">
        <w:rPr>
          <w:spacing w:val="1"/>
        </w:rPr>
        <w:t xml:space="preserve"> </w:t>
      </w:r>
      <w:r w:rsidRPr="00F97A4B">
        <w:t>материал.</w:t>
      </w:r>
      <w:r w:rsidRPr="00F97A4B">
        <w:rPr>
          <w:spacing w:val="1"/>
        </w:rPr>
        <w:t xml:space="preserve"> </w:t>
      </w:r>
      <w:r w:rsidRPr="00F97A4B">
        <w:t>Типы</w:t>
      </w:r>
      <w:r w:rsidRPr="00F97A4B">
        <w:rPr>
          <w:spacing w:val="1"/>
        </w:rPr>
        <w:t xml:space="preserve"> </w:t>
      </w:r>
      <w:r w:rsidRPr="00F97A4B">
        <w:t>книг</w:t>
      </w:r>
      <w:r w:rsidRPr="00F97A4B">
        <w:rPr>
          <w:spacing w:val="1"/>
        </w:rPr>
        <w:t xml:space="preserve"> </w:t>
      </w:r>
      <w:r w:rsidRPr="00F97A4B">
        <w:t>(изданий):</w:t>
      </w:r>
      <w:r w:rsidRPr="00F97A4B">
        <w:rPr>
          <w:spacing w:val="1"/>
        </w:rPr>
        <w:t xml:space="preserve"> </w:t>
      </w:r>
      <w:r w:rsidRPr="00F97A4B">
        <w:t>книга-</w:t>
      </w:r>
      <w:r w:rsidRPr="00F97A4B">
        <w:rPr>
          <w:spacing w:val="1"/>
        </w:rPr>
        <w:t xml:space="preserve"> </w:t>
      </w:r>
      <w:r w:rsidRPr="00F97A4B">
        <w:t>произведение,</w:t>
      </w:r>
      <w:r w:rsidRPr="00F97A4B">
        <w:rPr>
          <w:spacing w:val="1"/>
        </w:rPr>
        <w:t xml:space="preserve"> </w:t>
      </w:r>
      <w:r w:rsidRPr="00F97A4B">
        <w:t>книга-сборник,</w:t>
      </w:r>
      <w:r w:rsidRPr="00F97A4B">
        <w:rPr>
          <w:spacing w:val="1"/>
        </w:rPr>
        <w:t xml:space="preserve"> </w:t>
      </w:r>
      <w:r w:rsidRPr="00F97A4B">
        <w:t>собрание</w:t>
      </w:r>
      <w:r w:rsidRPr="00F97A4B">
        <w:rPr>
          <w:spacing w:val="1"/>
        </w:rPr>
        <w:t xml:space="preserve"> </w:t>
      </w:r>
      <w:r w:rsidRPr="00F97A4B">
        <w:t>сочинений,</w:t>
      </w:r>
      <w:r w:rsidRPr="00F97A4B">
        <w:rPr>
          <w:spacing w:val="1"/>
        </w:rPr>
        <w:t xml:space="preserve"> </w:t>
      </w:r>
      <w:r w:rsidRPr="00F97A4B">
        <w:t>периодическая</w:t>
      </w:r>
      <w:r w:rsidRPr="00F97A4B">
        <w:rPr>
          <w:spacing w:val="1"/>
        </w:rPr>
        <w:t xml:space="preserve"> </w:t>
      </w:r>
      <w:r w:rsidRPr="00F97A4B">
        <w:t>печать,</w:t>
      </w:r>
      <w:r w:rsidRPr="00F97A4B">
        <w:rPr>
          <w:spacing w:val="1"/>
        </w:rPr>
        <w:t xml:space="preserve"> </w:t>
      </w:r>
      <w:r w:rsidRPr="00F97A4B">
        <w:t>справочные</w:t>
      </w:r>
      <w:r w:rsidRPr="00F97A4B">
        <w:rPr>
          <w:spacing w:val="1"/>
        </w:rPr>
        <w:t xml:space="preserve"> </w:t>
      </w:r>
      <w:r w:rsidRPr="00F97A4B">
        <w:t>издания.</w:t>
      </w:r>
      <w:r w:rsidRPr="00F97A4B">
        <w:rPr>
          <w:spacing w:val="-2"/>
        </w:rPr>
        <w:t xml:space="preserve"> </w:t>
      </w:r>
      <w:r w:rsidRPr="00F97A4B">
        <w:t>Работа</w:t>
      </w:r>
      <w:r w:rsidRPr="00F97A4B">
        <w:rPr>
          <w:spacing w:val="1"/>
        </w:rPr>
        <w:t xml:space="preserve"> </w:t>
      </w:r>
      <w:r w:rsidRPr="00F97A4B">
        <w:t>с</w:t>
      </w:r>
      <w:r w:rsidRPr="00F97A4B">
        <w:rPr>
          <w:spacing w:val="-4"/>
        </w:rPr>
        <w:t xml:space="preserve"> </w:t>
      </w:r>
      <w:r w:rsidRPr="00F97A4B">
        <w:t>источниками</w:t>
      </w:r>
      <w:r w:rsidRPr="00F97A4B">
        <w:rPr>
          <w:spacing w:val="-2"/>
        </w:rPr>
        <w:t xml:space="preserve"> </w:t>
      </w:r>
      <w:r w:rsidRPr="00F97A4B">
        <w:t>периодической</w:t>
      </w:r>
      <w:r w:rsidRPr="00F97A4B">
        <w:rPr>
          <w:spacing w:val="-8"/>
        </w:rPr>
        <w:t xml:space="preserve"> </w:t>
      </w:r>
      <w:r w:rsidRPr="00F97A4B">
        <w:t>печати.</w:t>
      </w:r>
    </w:p>
    <w:p w:rsidR="00C450EA" w:rsidRPr="00F97A4B" w:rsidRDefault="002F2362" w:rsidP="00267F92">
      <w:pPr>
        <w:ind w:firstLine="542"/>
        <w:jc w:val="both"/>
        <w:rPr>
          <w:i/>
          <w:sz w:val="24"/>
          <w:szCs w:val="24"/>
        </w:rPr>
      </w:pPr>
      <w:r w:rsidRPr="00F97A4B">
        <w:rPr>
          <w:i/>
          <w:sz w:val="24"/>
          <w:szCs w:val="24"/>
        </w:rPr>
        <w:t>Изучение литературного чтения в 3 классе способствует освоению ряда универсальных</w:t>
      </w:r>
      <w:r w:rsidRPr="00F97A4B">
        <w:rPr>
          <w:i/>
          <w:spacing w:val="1"/>
          <w:sz w:val="24"/>
          <w:szCs w:val="24"/>
        </w:rPr>
        <w:t xml:space="preserve"> </w:t>
      </w:r>
      <w:r w:rsidRPr="00F97A4B">
        <w:rPr>
          <w:i/>
          <w:sz w:val="24"/>
          <w:szCs w:val="24"/>
        </w:rPr>
        <w:t>учебных</w:t>
      </w:r>
      <w:r w:rsidRPr="00F97A4B">
        <w:rPr>
          <w:i/>
          <w:spacing w:val="1"/>
          <w:sz w:val="24"/>
          <w:szCs w:val="24"/>
        </w:rPr>
        <w:t xml:space="preserve"> </w:t>
      </w:r>
      <w:r w:rsidRPr="00F97A4B">
        <w:rPr>
          <w:i/>
          <w:sz w:val="24"/>
          <w:szCs w:val="24"/>
        </w:rPr>
        <w:t>действий:</w:t>
      </w:r>
      <w:r w:rsidRPr="00F97A4B">
        <w:rPr>
          <w:i/>
          <w:spacing w:val="1"/>
          <w:sz w:val="24"/>
          <w:szCs w:val="24"/>
        </w:rPr>
        <w:t xml:space="preserve"> </w:t>
      </w:r>
      <w:r w:rsidRPr="00F97A4B">
        <w:rPr>
          <w:i/>
          <w:sz w:val="24"/>
          <w:szCs w:val="24"/>
        </w:rPr>
        <w:t>познавательных</w:t>
      </w:r>
      <w:r w:rsidRPr="00F97A4B">
        <w:rPr>
          <w:i/>
          <w:spacing w:val="1"/>
          <w:sz w:val="24"/>
          <w:szCs w:val="24"/>
        </w:rPr>
        <w:t xml:space="preserve"> </w:t>
      </w:r>
      <w:r w:rsidRPr="00F97A4B">
        <w:rPr>
          <w:i/>
          <w:sz w:val="24"/>
          <w:szCs w:val="24"/>
        </w:rPr>
        <w:t>универсальных</w:t>
      </w:r>
      <w:r w:rsidRPr="00F97A4B">
        <w:rPr>
          <w:i/>
          <w:spacing w:val="1"/>
          <w:sz w:val="24"/>
          <w:szCs w:val="24"/>
        </w:rPr>
        <w:t xml:space="preserve"> </w:t>
      </w:r>
      <w:r w:rsidRPr="00F97A4B">
        <w:rPr>
          <w:i/>
          <w:sz w:val="24"/>
          <w:szCs w:val="24"/>
        </w:rPr>
        <w:t>учебных</w:t>
      </w:r>
      <w:r w:rsidRPr="00F97A4B">
        <w:rPr>
          <w:i/>
          <w:spacing w:val="1"/>
          <w:sz w:val="24"/>
          <w:szCs w:val="24"/>
        </w:rPr>
        <w:t xml:space="preserve"> </w:t>
      </w:r>
      <w:r w:rsidRPr="00F97A4B">
        <w:rPr>
          <w:i/>
          <w:sz w:val="24"/>
          <w:szCs w:val="24"/>
        </w:rPr>
        <w:t>действий,</w:t>
      </w:r>
      <w:r w:rsidRPr="00F97A4B">
        <w:rPr>
          <w:i/>
          <w:spacing w:val="1"/>
          <w:sz w:val="24"/>
          <w:szCs w:val="24"/>
        </w:rPr>
        <w:t xml:space="preserve"> </w:t>
      </w:r>
      <w:r w:rsidRPr="00F97A4B">
        <w:rPr>
          <w:i/>
          <w:sz w:val="24"/>
          <w:szCs w:val="24"/>
        </w:rPr>
        <w:t>коммуникативных</w:t>
      </w:r>
      <w:r w:rsidRPr="00F97A4B">
        <w:rPr>
          <w:i/>
          <w:spacing w:val="1"/>
          <w:sz w:val="24"/>
          <w:szCs w:val="24"/>
        </w:rPr>
        <w:t xml:space="preserve"> </w:t>
      </w:r>
      <w:r w:rsidRPr="00F97A4B">
        <w:rPr>
          <w:i/>
          <w:sz w:val="24"/>
          <w:szCs w:val="24"/>
        </w:rPr>
        <w:t>универсальных</w:t>
      </w:r>
      <w:r w:rsidRPr="00F97A4B">
        <w:rPr>
          <w:i/>
          <w:spacing w:val="1"/>
          <w:sz w:val="24"/>
          <w:szCs w:val="24"/>
        </w:rPr>
        <w:t xml:space="preserve"> </w:t>
      </w:r>
      <w:r w:rsidRPr="00F97A4B">
        <w:rPr>
          <w:i/>
          <w:sz w:val="24"/>
          <w:szCs w:val="24"/>
        </w:rPr>
        <w:t>учебных</w:t>
      </w:r>
      <w:r w:rsidRPr="00F97A4B">
        <w:rPr>
          <w:i/>
          <w:spacing w:val="1"/>
          <w:sz w:val="24"/>
          <w:szCs w:val="24"/>
        </w:rPr>
        <w:t xml:space="preserve"> </w:t>
      </w:r>
      <w:r w:rsidRPr="00F97A4B">
        <w:rPr>
          <w:i/>
          <w:sz w:val="24"/>
          <w:szCs w:val="24"/>
        </w:rPr>
        <w:t>действий,</w:t>
      </w:r>
      <w:r w:rsidRPr="00F97A4B">
        <w:rPr>
          <w:i/>
          <w:spacing w:val="1"/>
          <w:sz w:val="24"/>
          <w:szCs w:val="24"/>
        </w:rPr>
        <w:t xml:space="preserve"> </w:t>
      </w:r>
      <w:r w:rsidRPr="00F97A4B">
        <w:rPr>
          <w:i/>
          <w:sz w:val="24"/>
          <w:szCs w:val="24"/>
        </w:rPr>
        <w:t>регулятивных</w:t>
      </w:r>
      <w:r w:rsidRPr="00F97A4B">
        <w:rPr>
          <w:i/>
          <w:spacing w:val="1"/>
          <w:sz w:val="24"/>
          <w:szCs w:val="24"/>
        </w:rPr>
        <w:t xml:space="preserve"> </w:t>
      </w:r>
      <w:r w:rsidRPr="00F97A4B">
        <w:rPr>
          <w:i/>
          <w:sz w:val="24"/>
          <w:szCs w:val="24"/>
        </w:rPr>
        <w:t>универсальных</w:t>
      </w:r>
      <w:r w:rsidRPr="00F97A4B">
        <w:rPr>
          <w:i/>
          <w:spacing w:val="1"/>
          <w:sz w:val="24"/>
          <w:szCs w:val="24"/>
        </w:rPr>
        <w:t xml:space="preserve"> </w:t>
      </w:r>
      <w:r w:rsidRPr="00F97A4B">
        <w:rPr>
          <w:i/>
          <w:sz w:val="24"/>
          <w:szCs w:val="24"/>
        </w:rPr>
        <w:t>учебных</w:t>
      </w:r>
      <w:r w:rsidRPr="00F97A4B">
        <w:rPr>
          <w:i/>
          <w:spacing w:val="61"/>
          <w:sz w:val="24"/>
          <w:szCs w:val="24"/>
        </w:rPr>
        <w:t xml:space="preserve"> </w:t>
      </w:r>
      <w:r w:rsidRPr="00F97A4B">
        <w:rPr>
          <w:i/>
          <w:sz w:val="24"/>
          <w:szCs w:val="24"/>
        </w:rPr>
        <w:t>действий,</w:t>
      </w:r>
      <w:r w:rsidRPr="00F97A4B">
        <w:rPr>
          <w:i/>
          <w:spacing w:val="1"/>
          <w:sz w:val="24"/>
          <w:szCs w:val="24"/>
        </w:rPr>
        <w:t xml:space="preserve"> </w:t>
      </w:r>
      <w:r w:rsidRPr="00F97A4B">
        <w:rPr>
          <w:i/>
          <w:sz w:val="24"/>
          <w:szCs w:val="24"/>
        </w:rPr>
        <w:t>совместной</w:t>
      </w:r>
      <w:r w:rsidRPr="00F97A4B">
        <w:rPr>
          <w:i/>
          <w:spacing w:val="1"/>
          <w:sz w:val="24"/>
          <w:szCs w:val="24"/>
        </w:rPr>
        <w:t xml:space="preserve"> </w:t>
      </w:r>
      <w:r w:rsidRPr="00F97A4B">
        <w:rPr>
          <w:i/>
          <w:sz w:val="24"/>
          <w:szCs w:val="24"/>
        </w:rPr>
        <w:t>деятельности.</w:t>
      </w:r>
    </w:p>
    <w:p w:rsidR="00C450EA" w:rsidRPr="00F97A4B" w:rsidRDefault="002F2362" w:rsidP="00267F92">
      <w:pPr>
        <w:spacing w:line="237" w:lineRule="auto"/>
        <w:ind w:firstLine="542"/>
        <w:jc w:val="both"/>
        <w:rPr>
          <w:sz w:val="24"/>
          <w:szCs w:val="24"/>
        </w:rPr>
      </w:pPr>
      <w:r w:rsidRPr="00F97A4B">
        <w:rPr>
          <w:i/>
          <w:sz w:val="24"/>
          <w:szCs w:val="24"/>
        </w:rPr>
        <w:t>Базовые</w:t>
      </w:r>
      <w:r w:rsidRPr="00F97A4B">
        <w:rPr>
          <w:i/>
          <w:spacing w:val="1"/>
          <w:sz w:val="24"/>
          <w:szCs w:val="24"/>
        </w:rPr>
        <w:t xml:space="preserve"> </w:t>
      </w:r>
      <w:r w:rsidRPr="00F97A4B">
        <w:rPr>
          <w:i/>
          <w:sz w:val="24"/>
          <w:szCs w:val="24"/>
        </w:rPr>
        <w:t>логические</w:t>
      </w:r>
      <w:r w:rsidRPr="00F97A4B">
        <w:rPr>
          <w:i/>
          <w:spacing w:val="1"/>
          <w:sz w:val="24"/>
          <w:szCs w:val="24"/>
        </w:rPr>
        <w:t xml:space="preserve"> </w:t>
      </w:r>
      <w:r w:rsidRPr="00F97A4B">
        <w:rPr>
          <w:i/>
          <w:sz w:val="24"/>
          <w:szCs w:val="24"/>
        </w:rPr>
        <w:t>и</w:t>
      </w:r>
      <w:r w:rsidRPr="00F97A4B">
        <w:rPr>
          <w:i/>
          <w:spacing w:val="1"/>
          <w:sz w:val="24"/>
          <w:szCs w:val="24"/>
        </w:rPr>
        <w:t xml:space="preserve"> </w:t>
      </w:r>
      <w:r w:rsidRPr="00F97A4B">
        <w:rPr>
          <w:i/>
          <w:sz w:val="24"/>
          <w:szCs w:val="24"/>
        </w:rPr>
        <w:t>исследовательские</w:t>
      </w:r>
      <w:r w:rsidRPr="00F97A4B">
        <w:rPr>
          <w:i/>
          <w:spacing w:val="1"/>
          <w:sz w:val="24"/>
          <w:szCs w:val="24"/>
        </w:rPr>
        <w:t xml:space="preserve"> </w:t>
      </w:r>
      <w:r w:rsidRPr="00F97A4B">
        <w:rPr>
          <w:i/>
          <w:sz w:val="24"/>
          <w:szCs w:val="24"/>
        </w:rPr>
        <w:t>действия</w:t>
      </w:r>
      <w:r w:rsidRPr="00F97A4B">
        <w:rPr>
          <w:i/>
          <w:spacing w:val="1"/>
          <w:sz w:val="24"/>
          <w:szCs w:val="24"/>
        </w:rPr>
        <w:t xml:space="preserve"> </w:t>
      </w:r>
      <w:r w:rsidRPr="00F97A4B">
        <w:rPr>
          <w:sz w:val="24"/>
          <w:szCs w:val="24"/>
        </w:rPr>
        <w:t>как</w:t>
      </w:r>
      <w:r w:rsidRPr="00F97A4B">
        <w:rPr>
          <w:spacing w:val="1"/>
          <w:sz w:val="24"/>
          <w:szCs w:val="24"/>
        </w:rPr>
        <w:t xml:space="preserve"> </w:t>
      </w:r>
      <w:r w:rsidRPr="00F97A4B">
        <w:rPr>
          <w:sz w:val="24"/>
          <w:szCs w:val="24"/>
        </w:rPr>
        <w:t>часть</w:t>
      </w:r>
      <w:r w:rsidRPr="00F97A4B">
        <w:rPr>
          <w:spacing w:val="1"/>
          <w:sz w:val="24"/>
          <w:szCs w:val="24"/>
        </w:rPr>
        <w:t xml:space="preserve"> </w:t>
      </w:r>
      <w:r w:rsidRPr="00F97A4B">
        <w:rPr>
          <w:sz w:val="24"/>
          <w:szCs w:val="24"/>
        </w:rPr>
        <w:t>познавательных</w:t>
      </w:r>
      <w:r w:rsidRPr="00F97A4B">
        <w:rPr>
          <w:spacing w:val="-57"/>
          <w:sz w:val="24"/>
          <w:szCs w:val="24"/>
        </w:rPr>
        <w:t xml:space="preserve"> </w:t>
      </w:r>
      <w:r w:rsidRPr="00F97A4B">
        <w:rPr>
          <w:sz w:val="24"/>
          <w:szCs w:val="24"/>
        </w:rPr>
        <w:t>универсальных учебных</w:t>
      </w:r>
      <w:r w:rsidRPr="00F97A4B">
        <w:rPr>
          <w:spacing w:val="-4"/>
          <w:sz w:val="24"/>
          <w:szCs w:val="24"/>
        </w:rPr>
        <w:t xml:space="preserve"> </w:t>
      </w:r>
      <w:r w:rsidRPr="00F97A4B">
        <w:rPr>
          <w:sz w:val="24"/>
          <w:szCs w:val="24"/>
        </w:rPr>
        <w:t>действий</w:t>
      </w:r>
      <w:r w:rsidRPr="00F97A4B">
        <w:rPr>
          <w:spacing w:val="2"/>
          <w:sz w:val="24"/>
          <w:szCs w:val="24"/>
        </w:rPr>
        <w:t xml:space="preserve"> </w:t>
      </w:r>
      <w:r w:rsidRPr="00F97A4B">
        <w:rPr>
          <w:sz w:val="24"/>
          <w:szCs w:val="24"/>
        </w:rPr>
        <w:t>способствуют</w:t>
      </w:r>
      <w:r w:rsidRPr="00F97A4B">
        <w:rPr>
          <w:spacing w:val="1"/>
          <w:sz w:val="24"/>
          <w:szCs w:val="24"/>
        </w:rPr>
        <w:t xml:space="preserve"> </w:t>
      </w:r>
      <w:r w:rsidRPr="00F97A4B">
        <w:rPr>
          <w:sz w:val="24"/>
          <w:szCs w:val="24"/>
        </w:rPr>
        <w:t>формированию</w:t>
      </w:r>
      <w:r w:rsidRPr="00F97A4B">
        <w:rPr>
          <w:spacing w:val="-1"/>
          <w:sz w:val="24"/>
          <w:szCs w:val="24"/>
        </w:rPr>
        <w:t xml:space="preserve"> </w:t>
      </w:r>
      <w:r w:rsidRPr="00F97A4B">
        <w:rPr>
          <w:sz w:val="24"/>
          <w:szCs w:val="24"/>
        </w:rPr>
        <w:t>умений:</w:t>
      </w:r>
    </w:p>
    <w:p w:rsidR="00C450EA" w:rsidRPr="00F97A4B" w:rsidRDefault="002F2362" w:rsidP="00267F92">
      <w:pPr>
        <w:pStyle w:val="a3"/>
        <w:ind w:left="0" w:firstLine="542"/>
      </w:pPr>
      <w:r w:rsidRPr="00F97A4B">
        <w:t>читать вслух целыми словами без пропусков и перестановок букв и слогов доступные по</w:t>
      </w:r>
      <w:r w:rsidRPr="00F97A4B">
        <w:rPr>
          <w:spacing w:val="1"/>
        </w:rPr>
        <w:t xml:space="preserve"> </w:t>
      </w:r>
      <w:r w:rsidRPr="00F97A4B">
        <w:t>восприятию</w:t>
      </w:r>
      <w:r w:rsidRPr="00F97A4B">
        <w:rPr>
          <w:spacing w:val="1"/>
        </w:rPr>
        <w:t xml:space="preserve"> </w:t>
      </w:r>
      <w:r w:rsidRPr="00F97A4B">
        <w:t>и</w:t>
      </w:r>
      <w:r w:rsidRPr="00F97A4B">
        <w:rPr>
          <w:spacing w:val="1"/>
        </w:rPr>
        <w:t xml:space="preserve"> </w:t>
      </w:r>
      <w:r w:rsidRPr="00F97A4B">
        <w:t>небольшие</w:t>
      </w:r>
      <w:r w:rsidRPr="00F97A4B">
        <w:rPr>
          <w:spacing w:val="1"/>
        </w:rPr>
        <w:t xml:space="preserve"> </w:t>
      </w:r>
      <w:r w:rsidRPr="00F97A4B">
        <w:t>по</w:t>
      </w:r>
      <w:r w:rsidRPr="00F97A4B">
        <w:rPr>
          <w:spacing w:val="1"/>
        </w:rPr>
        <w:t xml:space="preserve"> </w:t>
      </w:r>
      <w:r w:rsidRPr="00F97A4B">
        <w:t>объему</w:t>
      </w:r>
      <w:r w:rsidRPr="00F97A4B">
        <w:rPr>
          <w:spacing w:val="1"/>
        </w:rPr>
        <w:t xml:space="preserve"> </w:t>
      </w:r>
      <w:r w:rsidRPr="00F97A4B">
        <w:t>прозаические</w:t>
      </w:r>
      <w:r w:rsidRPr="00F97A4B">
        <w:rPr>
          <w:spacing w:val="1"/>
        </w:rPr>
        <w:t xml:space="preserve"> </w:t>
      </w:r>
      <w:r w:rsidRPr="00F97A4B">
        <w:t>и</w:t>
      </w:r>
      <w:r w:rsidRPr="00F97A4B">
        <w:rPr>
          <w:spacing w:val="1"/>
        </w:rPr>
        <w:t xml:space="preserve"> </w:t>
      </w:r>
      <w:r w:rsidRPr="00F97A4B">
        <w:t>стихотворные</w:t>
      </w:r>
      <w:r w:rsidRPr="00F97A4B">
        <w:rPr>
          <w:spacing w:val="1"/>
        </w:rPr>
        <w:t xml:space="preserve"> </w:t>
      </w:r>
      <w:r w:rsidRPr="00F97A4B">
        <w:t>произведения</w:t>
      </w:r>
      <w:r w:rsidRPr="00F97A4B">
        <w:rPr>
          <w:spacing w:val="1"/>
        </w:rPr>
        <w:t xml:space="preserve"> </w:t>
      </w:r>
      <w:r w:rsidRPr="00F97A4B">
        <w:t>(без</w:t>
      </w:r>
      <w:r w:rsidRPr="00F97A4B">
        <w:rPr>
          <w:spacing w:val="1"/>
        </w:rPr>
        <w:t xml:space="preserve"> </w:t>
      </w:r>
      <w:r w:rsidRPr="00F97A4B">
        <w:t>отметочного</w:t>
      </w:r>
      <w:r w:rsidRPr="00F97A4B">
        <w:rPr>
          <w:spacing w:val="-4"/>
        </w:rPr>
        <w:t xml:space="preserve"> </w:t>
      </w:r>
      <w:r w:rsidRPr="00F97A4B">
        <w:t>оценивания);</w:t>
      </w:r>
    </w:p>
    <w:p w:rsidR="00C450EA" w:rsidRPr="00F97A4B" w:rsidRDefault="002F2362" w:rsidP="00267F92">
      <w:pPr>
        <w:pStyle w:val="a3"/>
        <w:spacing w:line="237" w:lineRule="auto"/>
        <w:ind w:left="0" w:firstLine="542"/>
      </w:pPr>
      <w:r w:rsidRPr="00F97A4B">
        <w:t>читать про себя (молча), оценивать свое чтение с точки зрения понимания и запоминания</w:t>
      </w:r>
      <w:r w:rsidRPr="00F97A4B">
        <w:rPr>
          <w:spacing w:val="-57"/>
        </w:rPr>
        <w:t xml:space="preserve"> </w:t>
      </w:r>
      <w:r w:rsidRPr="00F97A4B">
        <w:t>текста;</w:t>
      </w:r>
    </w:p>
    <w:p w:rsidR="00C450EA" w:rsidRPr="00F97A4B" w:rsidRDefault="002F2362" w:rsidP="00267F92">
      <w:pPr>
        <w:pStyle w:val="a3"/>
        <w:ind w:left="0" w:firstLine="542"/>
      </w:pPr>
      <w:r w:rsidRPr="00F97A4B">
        <w:t>анализировать текст: определять главную мысль, обосновывать принадлежность к жанру,</w:t>
      </w:r>
      <w:r w:rsidRPr="00F97A4B">
        <w:rPr>
          <w:spacing w:val="-58"/>
        </w:rPr>
        <w:t xml:space="preserve"> </w:t>
      </w:r>
      <w:r w:rsidRPr="00F97A4B">
        <w:t>определять</w:t>
      </w:r>
      <w:r w:rsidRPr="00F97A4B">
        <w:rPr>
          <w:spacing w:val="1"/>
        </w:rPr>
        <w:t xml:space="preserve"> </w:t>
      </w:r>
      <w:r w:rsidRPr="00F97A4B">
        <w:t>тему</w:t>
      </w:r>
      <w:r w:rsidRPr="00F97A4B">
        <w:rPr>
          <w:spacing w:val="1"/>
        </w:rPr>
        <w:t xml:space="preserve"> </w:t>
      </w:r>
      <w:r w:rsidRPr="00F97A4B">
        <w:t>и</w:t>
      </w:r>
      <w:r w:rsidRPr="00F97A4B">
        <w:rPr>
          <w:spacing w:val="1"/>
        </w:rPr>
        <w:t xml:space="preserve"> </w:t>
      </w:r>
      <w:r w:rsidRPr="00F97A4B">
        <w:t>главную</w:t>
      </w:r>
      <w:r w:rsidRPr="00F97A4B">
        <w:rPr>
          <w:spacing w:val="1"/>
        </w:rPr>
        <w:t xml:space="preserve"> </w:t>
      </w:r>
      <w:r w:rsidRPr="00F97A4B">
        <w:t>мысль,</w:t>
      </w:r>
      <w:r w:rsidRPr="00F97A4B">
        <w:rPr>
          <w:spacing w:val="1"/>
        </w:rPr>
        <w:t xml:space="preserve"> </w:t>
      </w:r>
      <w:r w:rsidRPr="00F97A4B">
        <w:t>находить</w:t>
      </w:r>
      <w:r w:rsidRPr="00F97A4B">
        <w:rPr>
          <w:spacing w:val="1"/>
        </w:rPr>
        <w:t xml:space="preserve"> </w:t>
      </w:r>
      <w:r w:rsidRPr="00F97A4B">
        <w:t>в</w:t>
      </w:r>
      <w:r w:rsidRPr="00F97A4B">
        <w:rPr>
          <w:spacing w:val="1"/>
        </w:rPr>
        <w:t xml:space="preserve"> </w:t>
      </w:r>
      <w:r w:rsidRPr="00F97A4B">
        <w:t>тексте</w:t>
      </w:r>
      <w:r w:rsidRPr="00F97A4B">
        <w:rPr>
          <w:spacing w:val="1"/>
        </w:rPr>
        <w:t xml:space="preserve"> </w:t>
      </w:r>
      <w:r w:rsidRPr="00F97A4B">
        <w:t>заданный</w:t>
      </w:r>
      <w:r w:rsidRPr="00F97A4B">
        <w:rPr>
          <w:spacing w:val="1"/>
        </w:rPr>
        <w:t xml:space="preserve"> </w:t>
      </w:r>
      <w:r w:rsidRPr="00F97A4B">
        <w:t>эпизод,</w:t>
      </w:r>
      <w:r w:rsidRPr="00F97A4B">
        <w:rPr>
          <w:spacing w:val="1"/>
        </w:rPr>
        <w:t xml:space="preserve"> </w:t>
      </w:r>
      <w:r w:rsidRPr="00F97A4B">
        <w:t>устанавливать</w:t>
      </w:r>
      <w:r w:rsidRPr="00F97A4B">
        <w:rPr>
          <w:spacing w:val="1"/>
        </w:rPr>
        <w:t xml:space="preserve"> </w:t>
      </w:r>
      <w:r w:rsidRPr="00F97A4B">
        <w:t>взаимосвязь</w:t>
      </w:r>
      <w:r w:rsidRPr="00F97A4B">
        <w:rPr>
          <w:spacing w:val="-3"/>
        </w:rPr>
        <w:t xml:space="preserve"> </w:t>
      </w:r>
      <w:r w:rsidRPr="00F97A4B">
        <w:t>между</w:t>
      </w:r>
      <w:r w:rsidRPr="00F97A4B">
        <w:rPr>
          <w:spacing w:val="-8"/>
        </w:rPr>
        <w:t xml:space="preserve"> </w:t>
      </w:r>
      <w:r w:rsidRPr="00F97A4B">
        <w:t>событиями,</w:t>
      </w:r>
      <w:r w:rsidRPr="00F97A4B">
        <w:rPr>
          <w:spacing w:val="-1"/>
        </w:rPr>
        <w:t xml:space="preserve"> </w:t>
      </w:r>
      <w:r w:rsidRPr="00F97A4B">
        <w:t>эпизодами</w:t>
      </w:r>
      <w:r w:rsidRPr="00F97A4B">
        <w:rPr>
          <w:spacing w:val="-2"/>
        </w:rPr>
        <w:t xml:space="preserve"> </w:t>
      </w:r>
      <w:r w:rsidRPr="00F97A4B">
        <w:t>текста;</w:t>
      </w:r>
    </w:p>
    <w:p w:rsidR="00C450EA" w:rsidRPr="00F97A4B" w:rsidRDefault="002F2362" w:rsidP="00267F92">
      <w:pPr>
        <w:pStyle w:val="a3"/>
        <w:ind w:left="0"/>
      </w:pPr>
      <w:r w:rsidRPr="00F97A4B">
        <w:t>характеризовать</w:t>
      </w:r>
      <w:r w:rsidRPr="00F97A4B">
        <w:rPr>
          <w:spacing w:val="-3"/>
        </w:rPr>
        <w:t xml:space="preserve"> </w:t>
      </w:r>
      <w:r w:rsidRPr="00F97A4B">
        <w:t>героя</w:t>
      </w:r>
      <w:r w:rsidRPr="00F97A4B">
        <w:rPr>
          <w:spacing w:val="-4"/>
        </w:rPr>
        <w:t xml:space="preserve"> </w:t>
      </w:r>
      <w:r w:rsidRPr="00F97A4B">
        <w:t>и</w:t>
      </w:r>
      <w:r w:rsidRPr="00F97A4B">
        <w:rPr>
          <w:spacing w:val="1"/>
        </w:rPr>
        <w:t xml:space="preserve"> </w:t>
      </w:r>
      <w:r w:rsidRPr="00F97A4B">
        <w:t>давать</w:t>
      </w:r>
      <w:r w:rsidRPr="00F97A4B">
        <w:rPr>
          <w:spacing w:val="-7"/>
        </w:rPr>
        <w:t xml:space="preserve"> </w:t>
      </w:r>
      <w:r w:rsidRPr="00F97A4B">
        <w:t>оценку</w:t>
      </w:r>
      <w:r w:rsidRPr="00F97A4B">
        <w:rPr>
          <w:spacing w:val="-10"/>
        </w:rPr>
        <w:t xml:space="preserve"> </w:t>
      </w:r>
      <w:r w:rsidRPr="00F97A4B">
        <w:t>его</w:t>
      </w:r>
      <w:r w:rsidRPr="00F97A4B">
        <w:rPr>
          <w:spacing w:val="5"/>
        </w:rPr>
        <w:t xml:space="preserve"> </w:t>
      </w:r>
      <w:r w:rsidRPr="00F97A4B">
        <w:t>поступкам;</w:t>
      </w:r>
    </w:p>
    <w:p w:rsidR="00C450EA" w:rsidRPr="00F97A4B" w:rsidRDefault="002F2362" w:rsidP="00267F92">
      <w:pPr>
        <w:pStyle w:val="a3"/>
        <w:spacing w:line="242" w:lineRule="auto"/>
        <w:ind w:left="0" w:firstLine="542"/>
      </w:pPr>
      <w:r w:rsidRPr="00F97A4B">
        <w:t>сравнивать героев одного произведения по предложенным критериям, самостоятельно</w:t>
      </w:r>
      <w:r w:rsidRPr="00F97A4B">
        <w:rPr>
          <w:spacing w:val="1"/>
        </w:rPr>
        <w:t xml:space="preserve"> </w:t>
      </w:r>
      <w:r w:rsidRPr="00F97A4B">
        <w:t>выбирать</w:t>
      </w:r>
      <w:r w:rsidRPr="00F97A4B">
        <w:rPr>
          <w:spacing w:val="3"/>
        </w:rPr>
        <w:t xml:space="preserve"> </w:t>
      </w:r>
      <w:r w:rsidRPr="00F97A4B">
        <w:t>критерий</w:t>
      </w:r>
      <w:r w:rsidRPr="00F97A4B">
        <w:rPr>
          <w:spacing w:val="2"/>
        </w:rPr>
        <w:t xml:space="preserve"> </w:t>
      </w:r>
      <w:r w:rsidRPr="00F97A4B">
        <w:t>сопоставления</w:t>
      </w:r>
      <w:r w:rsidRPr="00F97A4B">
        <w:rPr>
          <w:spacing w:val="-5"/>
        </w:rPr>
        <w:t xml:space="preserve"> </w:t>
      </w:r>
      <w:r w:rsidRPr="00F97A4B">
        <w:t>героев,</w:t>
      </w:r>
      <w:r w:rsidRPr="00F97A4B">
        <w:rPr>
          <w:spacing w:val="-2"/>
        </w:rPr>
        <w:t xml:space="preserve"> </w:t>
      </w:r>
      <w:r w:rsidRPr="00F97A4B">
        <w:t>их</w:t>
      </w:r>
      <w:r w:rsidRPr="00F97A4B">
        <w:rPr>
          <w:spacing w:val="-4"/>
        </w:rPr>
        <w:t xml:space="preserve"> </w:t>
      </w:r>
      <w:r w:rsidRPr="00F97A4B">
        <w:t>поступков</w:t>
      </w:r>
      <w:r w:rsidRPr="00F97A4B">
        <w:rPr>
          <w:spacing w:val="1"/>
        </w:rPr>
        <w:t xml:space="preserve"> </w:t>
      </w:r>
      <w:r w:rsidRPr="00F97A4B">
        <w:t>(по</w:t>
      </w:r>
      <w:r w:rsidRPr="00F97A4B">
        <w:rPr>
          <w:spacing w:val="1"/>
        </w:rPr>
        <w:t xml:space="preserve"> </w:t>
      </w:r>
      <w:r w:rsidRPr="00F97A4B">
        <w:t>контрасту</w:t>
      </w:r>
      <w:r w:rsidRPr="00F97A4B">
        <w:rPr>
          <w:spacing w:val="-8"/>
        </w:rPr>
        <w:t xml:space="preserve"> </w:t>
      </w:r>
      <w:r w:rsidRPr="00F97A4B">
        <w:t>или</w:t>
      </w:r>
      <w:r w:rsidRPr="00F97A4B">
        <w:rPr>
          <w:spacing w:val="1"/>
        </w:rPr>
        <w:t xml:space="preserve"> </w:t>
      </w:r>
      <w:r w:rsidRPr="00F97A4B">
        <w:t>аналогии);</w:t>
      </w:r>
    </w:p>
    <w:p w:rsidR="00C450EA" w:rsidRPr="00F97A4B" w:rsidRDefault="002F2362" w:rsidP="00267F92">
      <w:pPr>
        <w:pStyle w:val="a3"/>
        <w:spacing w:line="242" w:lineRule="auto"/>
        <w:ind w:left="0" w:firstLine="542"/>
      </w:pPr>
      <w:r w:rsidRPr="00F97A4B">
        <w:t>составлять</w:t>
      </w:r>
      <w:r w:rsidRPr="00F97A4B">
        <w:rPr>
          <w:spacing w:val="1"/>
        </w:rPr>
        <w:t xml:space="preserve"> </w:t>
      </w:r>
      <w:r w:rsidRPr="00F97A4B">
        <w:t>план</w:t>
      </w:r>
      <w:r w:rsidRPr="00F97A4B">
        <w:rPr>
          <w:spacing w:val="1"/>
        </w:rPr>
        <w:t xml:space="preserve"> </w:t>
      </w:r>
      <w:r w:rsidRPr="00F97A4B">
        <w:t>(вопросный,</w:t>
      </w:r>
      <w:r w:rsidRPr="00F97A4B">
        <w:rPr>
          <w:spacing w:val="1"/>
        </w:rPr>
        <w:t xml:space="preserve"> </w:t>
      </w:r>
      <w:r w:rsidRPr="00F97A4B">
        <w:t>номинативный,</w:t>
      </w:r>
      <w:r w:rsidRPr="00F97A4B">
        <w:rPr>
          <w:spacing w:val="1"/>
        </w:rPr>
        <w:t xml:space="preserve"> </w:t>
      </w:r>
      <w:r w:rsidRPr="00F97A4B">
        <w:t>цитатный)</w:t>
      </w:r>
      <w:r w:rsidRPr="00F97A4B">
        <w:rPr>
          <w:spacing w:val="1"/>
        </w:rPr>
        <w:t xml:space="preserve"> </w:t>
      </w:r>
      <w:r w:rsidRPr="00F97A4B">
        <w:t>текста,</w:t>
      </w:r>
      <w:r w:rsidRPr="00F97A4B">
        <w:rPr>
          <w:spacing w:val="1"/>
        </w:rPr>
        <w:t xml:space="preserve"> </w:t>
      </w:r>
      <w:r w:rsidRPr="00F97A4B">
        <w:t>дополнять</w:t>
      </w:r>
      <w:r w:rsidRPr="00F97A4B">
        <w:rPr>
          <w:spacing w:val="1"/>
        </w:rPr>
        <w:t xml:space="preserve"> </w:t>
      </w:r>
      <w:r w:rsidRPr="00F97A4B">
        <w:t>и</w:t>
      </w:r>
      <w:r w:rsidRPr="00F97A4B">
        <w:rPr>
          <w:spacing w:val="1"/>
        </w:rPr>
        <w:t xml:space="preserve"> </w:t>
      </w:r>
      <w:r w:rsidRPr="00F97A4B">
        <w:t>восстанавливать</w:t>
      </w:r>
      <w:r w:rsidRPr="00F97A4B">
        <w:rPr>
          <w:spacing w:val="-2"/>
        </w:rPr>
        <w:t xml:space="preserve"> </w:t>
      </w:r>
      <w:r w:rsidRPr="00F97A4B">
        <w:t>нарушенную последовательность;</w:t>
      </w:r>
    </w:p>
    <w:p w:rsidR="00C450EA" w:rsidRPr="00F97A4B" w:rsidRDefault="002F2362" w:rsidP="00267F92">
      <w:pPr>
        <w:pStyle w:val="a3"/>
        <w:ind w:left="0" w:firstLine="542"/>
      </w:pPr>
      <w:r w:rsidRPr="00F97A4B">
        <w:t>исследовать</w:t>
      </w:r>
      <w:r w:rsidRPr="00F97A4B">
        <w:rPr>
          <w:spacing w:val="1"/>
        </w:rPr>
        <w:t xml:space="preserve"> </w:t>
      </w:r>
      <w:r w:rsidRPr="00F97A4B">
        <w:t>текст:</w:t>
      </w:r>
      <w:r w:rsidRPr="00F97A4B">
        <w:rPr>
          <w:spacing w:val="1"/>
        </w:rPr>
        <w:t xml:space="preserve"> </w:t>
      </w:r>
      <w:r w:rsidRPr="00F97A4B">
        <w:t>находить</w:t>
      </w:r>
      <w:r w:rsidRPr="00F97A4B">
        <w:rPr>
          <w:spacing w:val="1"/>
        </w:rPr>
        <w:t xml:space="preserve"> </w:t>
      </w:r>
      <w:r w:rsidRPr="00F97A4B">
        <w:t>средства</w:t>
      </w:r>
      <w:r w:rsidRPr="00F97A4B">
        <w:rPr>
          <w:spacing w:val="1"/>
        </w:rPr>
        <w:t xml:space="preserve"> </w:t>
      </w:r>
      <w:r w:rsidRPr="00F97A4B">
        <w:t>художественной</w:t>
      </w:r>
      <w:r w:rsidRPr="00F97A4B">
        <w:rPr>
          <w:spacing w:val="1"/>
        </w:rPr>
        <w:t xml:space="preserve"> </w:t>
      </w:r>
      <w:r w:rsidRPr="00F97A4B">
        <w:t>выразительности</w:t>
      </w:r>
      <w:r w:rsidRPr="00F97A4B">
        <w:rPr>
          <w:spacing w:val="1"/>
        </w:rPr>
        <w:t xml:space="preserve"> </w:t>
      </w:r>
      <w:r w:rsidRPr="00F97A4B">
        <w:t>(сравнение,</w:t>
      </w:r>
      <w:r w:rsidRPr="00F97A4B">
        <w:rPr>
          <w:spacing w:val="1"/>
        </w:rPr>
        <w:t xml:space="preserve"> </w:t>
      </w:r>
      <w:r w:rsidRPr="00F97A4B">
        <w:t>эпитет,</w:t>
      </w:r>
      <w:r w:rsidRPr="00F97A4B">
        <w:rPr>
          <w:spacing w:val="1"/>
        </w:rPr>
        <w:t xml:space="preserve"> </w:t>
      </w:r>
      <w:r w:rsidRPr="00F97A4B">
        <w:t>олицетворение,</w:t>
      </w:r>
      <w:r w:rsidRPr="00F97A4B">
        <w:rPr>
          <w:spacing w:val="1"/>
        </w:rPr>
        <w:t xml:space="preserve"> </w:t>
      </w:r>
      <w:r w:rsidRPr="00F97A4B">
        <w:t>метафора),</w:t>
      </w:r>
      <w:r w:rsidRPr="00F97A4B">
        <w:rPr>
          <w:spacing w:val="1"/>
        </w:rPr>
        <w:t xml:space="preserve"> </w:t>
      </w:r>
      <w:r w:rsidRPr="00F97A4B">
        <w:t>описания</w:t>
      </w:r>
      <w:r w:rsidRPr="00F97A4B">
        <w:rPr>
          <w:spacing w:val="1"/>
        </w:rPr>
        <w:t xml:space="preserve"> </w:t>
      </w:r>
      <w:r w:rsidRPr="00F97A4B">
        <w:t>в</w:t>
      </w:r>
      <w:r w:rsidRPr="00F97A4B">
        <w:rPr>
          <w:spacing w:val="1"/>
        </w:rPr>
        <w:t xml:space="preserve"> </w:t>
      </w:r>
      <w:r w:rsidRPr="00F97A4B">
        <w:t>произведениях</w:t>
      </w:r>
      <w:r w:rsidRPr="00F97A4B">
        <w:rPr>
          <w:spacing w:val="1"/>
        </w:rPr>
        <w:t xml:space="preserve"> </w:t>
      </w:r>
      <w:r w:rsidRPr="00F97A4B">
        <w:t>разных</w:t>
      </w:r>
      <w:r w:rsidRPr="00F97A4B">
        <w:rPr>
          <w:spacing w:val="1"/>
        </w:rPr>
        <w:t xml:space="preserve"> </w:t>
      </w:r>
      <w:r w:rsidRPr="00F97A4B">
        <w:t>жанров</w:t>
      </w:r>
      <w:r w:rsidRPr="00F97A4B">
        <w:rPr>
          <w:spacing w:val="1"/>
        </w:rPr>
        <w:t xml:space="preserve"> </w:t>
      </w:r>
      <w:r w:rsidRPr="00F97A4B">
        <w:t>(пейзаж,</w:t>
      </w:r>
      <w:r w:rsidRPr="00F97A4B">
        <w:rPr>
          <w:spacing w:val="1"/>
        </w:rPr>
        <w:t xml:space="preserve"> </w:t>
      </w:r>
      <w:r w:rsidRPr="00F97A4B">
        <w:t>интерьер),</w:t>
      </w:r>
      <w:r w:rsidRPr="00F97A4B">
        <w:rPr>
          <w:spacing w:val="-2"/>
        </w:rPr>
        <w:t xml:space="preserve"> </w:t>
      </w:r>
      <w:r w:rsidRPr="00F97A4B">
        <w:t>выявлять</w:t>
      </w:r>
      <w:r w:rsidRPr="00F97A4B">
        <w:rPr>
          <w:spacing w:val="-8"/>
        </w:rPr>
        <w:t xml:space="preserve"> </w:t>
      </w:r>
      <w:r w:rsidRPr="00F97A4B">
        <w:t>особенности</w:t>
      </w:r>
      <w:r w:rsidRPr="00F97A4B">
        <w:rPr>
          <w:spacing w:val="2"/>
        </w:rPr>
        <w:t xml:space="preserve"> </w:t>
      </w:r>
      <w:r w:rsidRPr="00F97A4B">
        <w:t>стихотворного</w:t>
      </w:r>
      <w:r w:rsidRPr="00F97A4B">
        <w:rPr>
          <w:spacing w:val="1"/>
        </w:rPr>
        <w:t xml:space="preserve"> </w:t>
      </w:r>
      <w:r w:rsidRPr="00F97A4B">
        <w:t>текста</w:t>
      </w:r>
      <w:r w:rsidRPr="00F97A4B">
        <w:rPr>
          <w:spacing w:val="1"/>
        </w:rPr>
        <w:t xml:space="preserve"> </w:t>
      </w:r>
      <w:r w:rsidRPr="00F97A4B">
        <w:t>(ритм,</w:t>
      </w:r>
      <w:r w:rsidRPr="00F97A4B">
        <w:rPr>
          <w:spacing w:val="-2"/>
        </w:rPr>
        <w:t xml:space="preserve"> </w:t>
      </w:r>
      <w:r w:rsidRPr="00F97A4B">
        <w:t>рифма,</w:t>
      </w:r>
      <w:r w:rsidRPr="00F97A4B">
        <w:rPr>
          <w:spacing w:val="-2"/>
        </w:rPr>
        <w:t xml:space="preserve"> </w:t>
      </w:r>
      <w:r w:rsidRPr="00F97A4B">
        <w:t>строфа).</w:t>
      </w:r>
    </w:p>
    <w:p w:rsidR="00C450EA" w:rsidRPr="00F97A4B" w:rsidRDefault="002F2362" w:rsidP="00267F92">
      <w:pPr>
        <w:pStyle w:val="a3"/>
        <w:spacing w:line="242" w:lineRule="auto"/>
        <w:ind w:left="0" w:firstLine="542"/>
      </w:pPr>
      <w:r w:rsidRPr="00F97A4B">
        <w:rPr>
          <w:i/>
        </w:rPr>
        <w:t>Работа</w:t>
      </w:r>
      <w:r w:rsidRPr="00F97A4B">
        <w:rPr>
          <w:i/>
          <w:spacing w:val="1"/>
        </w:rPr>
        <w:t xml:space="preserve"> </w:t>
      </w:r>
      <w:r w:rsidRPr="00F97A4B">
        <w:rPr>
          <w:i/>
        </w:rPr>
        <w:t>с</w:t>
      </w:r>
      <w:r w:rsidRPr="00F97A4B">
        <w:rPr>
          <w:i/>
          <w:spacing w:val="1"/>
        </w:rPr>
        <w:t xml:space="preserve"> </w:t>
      </w:r>
      <w:r w:rsidRPr="00F97A4B">
        <w:rPr>
          <w:i/>
        </w:rPr>
        <w:t>информацией</w:t>
      </w:r>
      <w:r w:rsidRPr="00F97A4B">
        <w:rPr>
          <w:i/>
          <w:spacing w:val="1"/>
        </w:rPr>
        <w:t xml:space="preserve"> </w:t>
      </w:r>
      <w:r w:rsidRPr="00F97A4B">
        <w:t>как</w:t>
      </w:r>
      <w:r w:rsidRPr="00F97A4B">
        <w:rPr>
          <w:spacing w:val="1"/>
        </w:rPr>
        <w:t xml:space="preserve"> </w:t>
      </w:r>
      <w:r w:rsidRPr="00F97A4B">
        <w:t>часть</w:t>
      </w:r>
      <w:r w:rsidRPr="00F97A4B">
        <w:rPr>
          <w:spacing w:val="1"/>
        </w:rPr>
        <w:t xml:space="preserve"> </w:t>
      </w:r>
      <w:r w:rsidRPr="00F97A4B">
        <w:t>познавательных</w:t>
      </w:r>
      <w:r w:rsidRPr="00F97A4B">
        <w:rPr>
          <w:spacing w:val="1"/>
        </w:rPr>
        <w:t xml:space="preserve"> </w:t>
      </w:r>
      <w:r w:rsidRPr="00F97A4B">
        <w:t>универсальных</w:t>
      </w:r>
      <w:r w:rsidRPr="00F97A4B">
        <w:rPr>
          <w:spacing w:val="1"/>
        </w:rPr>
        <w:t xml:space="preserve"> </w:t>
      </w:r>
      <w:r w:rsidRPr="00F97A4B">
        <w:t>учебных</w:t>
      </w:r>
      <w:r w:rsidRPr="00F97A4B">
        <w:rPr>
          <w:spacing w:val="1"/>
        </w:rPr>
        <w:t xml:space="preserve"> </w:t>
      </w:r>
      <w:r w:rsidRPr="00F97A4B">
        <w:t>действий</w:t>
      </w:r>
      <w:r w:rsidRPr="00F97A4B">
        <w:rPr>
          <w:spacing w:val="1"/>
        </w:rPr>
        <w:t xml:space="preserve"> </w:t>
      </w:r>
      <w:r w:rsidRPr="00F97A4B">
        <w:t>способствуют</w:t>
      </w:r>
      <w:r w:rsidRPr="00F97A4B">
        <w:rPr>
          <w:spacing w:val="1"/>
        </w:rPr>
        <w:t xml:space="preserve"> </w:t>
      </w:r>
      <w:r w:rsidRPr="00F97A4B">
        <w:t>формированию умений:</w:t>
      </w:r>
    </w:p>
    <w:p w:rsidR="00C450EA" w:rsidRPr="00F97A4B" w:rsidRDefault="002F2362" w:rsidP="00267F92">
      <w:pPr>
        <w:pStyle w:val="a3"/>
        <w:spacing w:line="242" w:lineRule="auto"/>
        <w:ind w:left="0" w:firstLine="542"/>
      </w:pPr>
      <w:r w:rsidRPr="00F97A4B">
        <w:t>использовать справочную информацию для получения дополнительной информации в</w:t>
      </w:r>
      <w:r w:rsidRPr="00F97A4B">
        <w:rPr>
          <w:spacing w:val="1"/>
        </w:rPr>
        <w:t xml:space="preserve"> </w:t>
      </w:r>
      <w:r w:rsidRPr="00F97A4B">
        <w:t>соответствии</w:t>
      </w:r>
      <w:r w:rsidRPr="00F97A4B">
        <w:rPr>
          <w:spacing w:val="-3"/>
        </w:rPr>
        <w:t xml:space="preserve"> </w:t>
      </w:r>
      <w:r w:rsidRPr="00F97A4B">
        <w:t>с</w:t>
      </w:r>
      <w:r w:rsidRPr="00F97A4B">
        <w:rPr>
          <w:spacing w:val="1"/>
        </w:rPr>
        <w:t xml:space="preserve"> </w:t>
      </w:r>
      <w:r w:rsidRPr="00F97A4B">
        <w:t>учебной</w:t>
      </w:r>
      <w:r w:rsidRPr="00F97A4B">
        <w:rPr>
          <w:spacing w:val="3"/>
        </w:rPr>
        <w:t xml:space="preserve"> </w:t>
      </w:r>
      <w:r w:rsidRPr="00F97A4B">
        <w:t>задачей;</w:t>
      </w:r>
    </w:p>
    <w:p w:rsidR="00C450EA" w:rsidRPr="00F97A4B" w:rsidRDefault="002F2362" w:rsidP="00267F92">
      <w:pPr>
        <w:pStyle w:val="a3"/>
        <w:spacing w:line="237" w:lineRule="auto"/>
        <w:ind w:left="0" w:firstLine="542"/>
      </w:pPr>
      <w:r w:rsidRPr="00F97A4B">
        <w:t>характеризовать книгу по ее элементам (обложка, оглавление, аннотация, предисловие,</w:t>
      </w:r>
      <w:r w:rsidRPr="00F97A4B">
        <w:rPr>
          <w:spacing w:val="1"/>
        </w:rPr>
        <w:t xml:space="preserve"> </w:t>
      </w:r>
      <w:r w:rsidRPr="00F97A4B">
        <w:t>иллюстрации,</w:t>
      </w:r>
      <w:r w:rsidRPr="00F97A4B">
        <w:rPr>
          <w:spacing w:val="-2"/>
        </w:rPr>
        <w:t xml:space="preserve"> </w:t>
      </w:r>
      <w:r w:rsidRPr="00F97A4B">
        <w:t>примечания</w:t>
      </w:r>
      <w:r w:rsidRPr="00F97A4B">
        <w:rPr>
          <w:spacing w:val="-3"/>
        </w:rPr>
        <w:t xml:space="preserve"> </w:t>
      </w:r>
      <w:r w:rsidRPr="00F97A4B">
        <w:t>и</w:t>
      </w:r>
      <w:r w:rsidRPr="00F97A4B">
        <w:rPr>
          <w:spacing w:val="-2"/>
        </w:rPr>
        <w:t xml:space="preserve"> </w:t>
      </w:r>
      <w:r w:rsidRPr="00F97A4B">
        <w:t>другое);</w:t>
      </w:r>
    </w:p>
    <w:p w:rsidR="00C450EA" w:rsidRPr="00F97A4B" w:rsidRDefault="002F2362" w:rsidP="00267F92">
      <w:pPr>
        <w:pStyle w:val="a3"/>
        <w:ind w:left="0"/>
      </w:pPr>
      <w:r w:rsidRPr="00F97A4B">
        <w:t>выбирать книгу</w:t>
      </w:r>
      <w:r w:rsidRPr="00F97A4B">
        <w:rPr>
          <w:spacing w:val="-11"/>
        </w:rPr>
        <w:t xml:space="preserve"> </w:t>
      </w:r>
      <w:r w:rsidRPr="00F97A4B">
        <w:t>в библиотеке</w:t>
      </w:r>
      <w:r w:rsidRPr="00F97A4B">
        <w:rPr>
          <w:spacing w:val="-1"/>
        </w:rPr>
        <w:t xml:space="preserve"> </w:t>
      </w:r>
      <w:r w:rsidRPr="00F97A4B">
        <w:t>в</w:t>
      </w:r>
      <w:r w:rsidRPr="00F97A4B">
        <w:rPr>
          <w:spacing w:val="-4"/>
        </w:rPr>
        <w:t xml:space="preserve"> </w:t>
      </w:r>
      <w:r w:rsidRPr="00F97A4B">
        <w:t>соответствии</w:t>
      </w:r>
      <w:r w:rsidRPr="00F97A4B">
        <w:rPr>
          <w:spacing w:val="-5"/>
        </w:rPr>
        <w:t xml:space="preserve"> </w:t>
      </w:r>
      <w:r w:rsidRPr="00F97A4B">
        <w:t>с</w:t>
      </w:r>
      <w:r w:rsidRPr="00F97A4B">
        <w:rPr>
          <w:spacing w:val="-6"/>
        </w:rPr>
        <w:t xml:space="preserve"> </w:t>
      </w:r>
      <w:r w:rsidRPr="00F97A4B">
        <w:t>учебной задачей;</w:t>
      </w:r>
      <w:r w:rsidRPr="00F97A4B">
        <w:rPr>
          <w:spacing w:val="-6"/>
        </w:rPr>
        <w:t xml:space="preserve"> </w:t>
      </w:r>
      <w:r w:rsidRPr="00F97A4B">
        <w:t>составлять</w:t>
      </w:r>
      <w:r w:rsidRPr="00F97A4B">
        <w:rPr>
          <w:spacing w:val="-1"/>
        </w:rPr>
        <w:t xml:space="preserve"> </w:t>
      </w:r>
      <w:r w:rsidRPr="00F97A4B">
        <w:t>аннотацию.</w:t>
      </w:r>
    </w:p>
    <w:p w:rsidR="00C450EA" w:rsidRPr="00F97A4B" w:rsidRDefault="002F2362" w:rsidP="00267F92">
      <w:pPr>
        <w:spacing w:line="242" w:lineRule="auto"/>
        <w:ind w:firstLine="542"/>
        <w:jc w:val="both"/>
        <w:rPr>
          <w:sz w:val="24"/>
          <w:szCs w:val="24"/>
        </w:rPr>
      </w:pPr>
      <w:r w:rsidRPr="00F97A4B">
        <w:rPr>
          <w:i/>
          <w:sz w:val="24"/>
          <w:szCs w:val="24"/>
        </w:rPr>
        <w:t>Коммуникативные</w:t>
      </w:r>
      <w:r w:rsidRPr="00F97A4B">
        <w:rPr>
          <w:i/>
          <w:spacing w:val="1"/>
          <w:sz w:val="24"/>
          <w:szCs w:val="24"/>
        </w:rPr>
        <w:t xml:space="preserve"> </w:t>
      </w:r>
      <w:r w:rsidRPr="00F97A4B">
        <w:rPr>
          <w:i/>
          <w:sz w:val="24"/>
          <w:szCs w:val="24"/>
        </w:rPr>
        <w:t>универсальные</w:t>
      </w:r>
      <w:r w:rsidRPr="00F97A4B">
        <w:rPr>
          <w:i/>
          <w:spacing w:val="1"/>
          <w:sz w:val="24"/>
          <w:szCs w:val="24"/>
        </w:rPr>
        <w:t xml:space="preserve"> </w:t>
      </w:r>
      <w:r w:rsidRPr="00F97A4B">
        <w:rPr>
          <w:i/>
          <w:sz w:val="24"/>
          <w:szCs w:val="24"/>
        </w:rPr>
        <w:t>учебные</w:t>
      </w:r>
      <w:r w:rsidRPr="00F97A4B">
        <w:rPr>
          <w:i/>
          <w:spacing w:val="1"/>
          <w:sz w:val="24"/>
          <w:szCs w:val="24"/>
        </w:rPr>
        <w:t xml:space="preserve"> </w:t>
      </w:r>
      <w:r w:rsidRPr="00F97A4B">
        <w:rPr>
          <w:i/>
          <w:sz w:val="24"/>
          <w:szCs w:val="24"/>
        </w:rPr>
        <w:t>действия</w:t>
      </w:r>
      <w:r w:rsidRPr="00F97A4B">
        <w:rPr>
          <w:i/>
          <w:spacing w:val="1"/>
          <w:sz w:val="24"/>
          <w:szCs w:val="24"/>
        </w:rPr>
        <w:t xml:space="preserve"> </w:t>
      </w:r>
      <w:r w:rsidRPr="00F97A4B">
        <w:rPr>
          <w:sz w:val="24"/>
          <w:szCs w:val="24"/>
        </w:rPr>
        <w:t>способствуют</w:t>
      </w:r>
      <w:r w:rsidRPr="00F97A4B">
        <w:rPr>
          <w:spacing w:val="1"/>
          <w:sz w:val="24"/>
          <w:szCs w:val="24"/>
        </w:rPr>
        <w:t xml:space="preserve"> </w:t>
      </w:r>
      <w:r w:rsidRPr="00F97A4B">
        <w:rPr>
          <w:sz w:val="24"/>
          <w:szCs w:val="24"/>
        </w:rPr>
        <w:t>формированию</w:t>
      </w:r>
      <w:r w:rsidRPr="00F97A4B">
        <w:rPr>
          <w:spacing w:val="1"/>
          <w:sz w:val="24"/>
          <w:szCs w:val="24"/>
        </w:rPr>
        <w:t xml:space="preserve"> </w:t>
      </w:r>
      <w:r w:rsidRPr="00F97A4B">
        <w:rPr>
          <w:sz w:val="24"/>
          <w:szCs w:val="24"/>
        </w:rPr>
        <w:t>умений:</w:t>
      </w:r>
    </w:p>
    <w:p w:rsidR="00C450EA" w:rsidRPr="00F97A4B" w:rsidRDefault="002F2362" w:rsidP="00267F92">
      <w:pPr>
        <w:pStyle w:val="a3"/>
        <w:ind w:left="0"/>
      </w:pPr>
      <w:r w:rsidRPr="00F97A4B">
        <w:t>соблюдать</w:t>
      </w:r>
      <w:r w:rsidRPr="00F97A4B">
        <w:rPr>
          <w:spacing w:val="23"/>
        </w:rPr>
        <w:t xml:space="preserve"> </w:t>
      </w:r>
      <w:r w:rsidRPr="00F97A4B">
        <w:t>правила</w:t>
      </w:r>
      <w:r w:rsidRPr="00F97A4B">
        <w:rPr>
          <w:spacing w:val="21"/>
        </w:rPr>
        <w:t xml:space="preserve"> </w:t>
      </w:r>
      <w:r w:rsidRPr="00F97A4B">
        <w:t>речевого</w:t>
      </w:r>
      <w:r w:rsidRPr="00F97A4B">
        <w:rPr>
          <w:spacing w:val="27"/>
        </w:rPr>
        <w:t xml:space="preserve"> </w:t>
      </w:r>
      <w:r w:rsidRPr="00F97A4B">
        <w:t>этикета</w:t>
      </w:r>
      <w:r w:rsidRPr="00F97A4B">
        <w:rPr>
          <w:spacing w:val="21"/>
        </w:rPr>
        <w:t xml:space="preserve"> </w:t>
      </w:r>
      <w:r w:rsidRPr="00F97A4B">
        <w:t>в</w:t>
      </w:r>
      <w:r w:rsidRPr="00F97A4B">
        <w:rPr>
          <w:spacing w:val="23"/>
        </w:rPr>
        <w:t xml:space="preserve"> </w:t>
      </w:r>
      <w:r w:rsidRPr="00F97A4B">
        <w:t>учебном</w:t>
      </w:r>
      <w:r w:rsidRPr="00F97A4B">
        <w:rPr>
          <w:spacing w:val="24"/>
        </w:rPr>
        <w:t xml:space="preserve"> </w:t>
      </w:r>
      <w:r w:rsidRPr="00F97A4B">
        <w:t>диалоге,</w:t>
      </w:r>
      <w:r w:rsidRPr="00F97A4B">
        <w:rPr>
          <w:spacing w:val="19"/>
        </w:rPr>
        <w:t xml:space="preserve"> </w:t>
      </w:r>
      <w:r w:rsidRPr="00F97A4B">
        <w:t>отвечать</w:t>
      </w:r>
      <w:r w:rsidRPr="00F97A4B">
        <w:rPr>
          <w:spacing w:val="24"/>
        </w:rPr>
        <w:t xml:space="preserve"> </w:t>
      </w:r>
      <w:r w:rsidRPr="00F97A4B">
        <w:t>и</w:t>
      </w:r>
      <w:r w:rsidRPr="00F97A4B">
        <w:rPr>
          <w:spacing w:val="23"/>
        </w:rPr>
        <w:t xml:space="preserve"> </w:t>
      </w:r>
      <w:r w:rsidRPr="00F97A4B">
        <w:t>задавать</w:t>
      </w:r>
      <w:r w:rsidRPr="00F97A4B">
        <w:rPr>
          <w:spacing w:val="23"/>
        </w:rPr>
        <w:t xml:space="preserve"> </w:t>
      </w:r>
      <w:r w:rsidRPr="00F97A4B">
        <w:t>вопросы</w:t>
      </w:r>
      <w:r w:rsidRPr="00F97A4B">
        <w:rPr>
          <w:spacing w:val="24"/>
        </w:rPr>
        <w:t xml:space="preserve"> </w:t>
      </w:r>
      <w:r w:rsidRPr="00F97A4B">
        <w:t>к</w:t>
      </w:r>
    </w:p>
    <w:p w:rsidR="00C450EA" w:rsidRPr="00F97A4B" w:rsidRDefault="002F2362" w:rsidP="00267F92">
      <w:pPr>
        <w:pStyle w:val="a3"/>
        <w:ind w:left="0"/>
      </w:pPr>
      <w:r w:rsidRPr="00F97A4B">
        <w:t>учебным</w:t>
      </w:r>
      <w:r w:rsidRPr="00F97A4B">
        <w:rPr>
          <w:spacing w:val="-1"/>
        </w:rPr>
        <w:t xml:space="preserve"> </w:t>
      </w:r>
      <w:r w:rsidRPr="00F97A4B">
        <w:t>и</w:t>
      </w:r>
      <w:r w:rsidRPr="00F97A4B">
        <w:rPr>
          <w:spacing w:val="-4"/>
        </w:rPr>
        <w:t xml:space="preserve"> </w:t>
      </w:r>
      <w:r w:rsidRPr="00F97A4B">
        <w:t>художественным</w:t>
      </w:r>
      <w:r w:rsidRPr="00F97A4B">
        <w:rPr>
          <w:spacing w:val="-1"/>
        </w:rPr>
        <w:t xml:space="preserve"> </w:t>
      </w:r>
      <w:r w:rsidRPr="00F97A4B">
        <w:t>текстам;</w:t>
      </w:r>
    </w:p>
    <w:p w:rsidR="00C450EA" w:rsidRPr="00F97A4B" w:rsidRDefault="002F2362" w:rsidP="00267F92">
      <w:pPr>
        <w:pStyle w:val="a3"/>
        <w:ind w:left="0"/>
      </w:pPr>
      <w:r w:rsidRPr="00F97A4B">
        <w:t>пересказывать</w:t>
      </w:r>
      <w:r w:rsidRPr="00F97A4B">
        <w:rPr>
          <w:spacing w:val="-1"/>
        </w:rPr>
        <w:t xml:space="preserve"> </w:t>
      </w:r>
      <w:r w:rsidRPr="00F97A4B">
        <w:t>текст</w:t>
      </w:r>
      <w:r w:rsidRPr="00F97A4B">
        <w:rPr>
          <w:spacing w:val="-2"/>
        </w:rPr>
        <w:t xml:space="preserve"> </w:t>
      </w:r>
      <w:r w:rsidRPr="00F97A4B">
        <w:t>в</w:t>
      </w:r>
      <w:r w:rsidRPr="00F97A4B">
        <w:rPr>
          <w:spacing w:val="-4"/>
        </w:rPr>
        <w:t xml:space="preserve"> </w:t>
      </w:r>
      <w:r w:rsidRPr="00F97A4B">
        <w:t>соответствии</w:t>
      </w:r>
      <w:r w:rsidRPr="00F97A4B">
        <w:rPr>
          <w:spacing w:val="-6"/>
        </w:rPr>
        <w:t xml:space="preserve"> </w:t>
      </w:r>
      <w:r w:rsidRPr="00F97A4B">
        <w:t>с</w:t>
      </w:r>
      <w:r w:rsidRPr="00F97A4B">
        <w:rPr>
          <w:spacing w:val="-2"/>
        </w:rPr>
        <w:t xml:space="preserve"> </w:t>
      </w:r>
      <w:r w:rsidRPr="00F97A4B">
        <w:t>учебной</w:t>
      </w:r>
      <w:r w:rsidRPr="00F97A4B">
        <w:rPr>
          <w:spacing w:val="-1"/>
        </w:rPr>
        <w:t xml:space="preserve"> </w:t>
      </w:r>
      <w:r w:rsidRPr="00F97A4B">
        <w:t>задачей;</w:t>
      </w:r>
    </w:p>
    <w:p w:rsidR="00C450EA" w:rsidRPr="00F97A4B" w:rsidRDefault="002F2362" w:rsidP="00267F92">
      <w:pPr>
        <w:pStyle w:val="a3"/>
        <w:spacing w:line="429" w:lineRule="auto"/>
        <w:ind w:left="0"/>
      </w:pPr>
      <w:r w:rsidRPr="00F97A4B">
        <w:t>рассказывать</w:t>
      </w:r>
      <w:r w:rsidRPr="00F97A4B">
        <w:rPr>
          <w:spacing w:val="-6"/>
        </w:rPr>
        <w:t xml:space="preserve"> </w:t>
      </w:r>
      <w:r w:rsidRPr="00F97A4B">
        <w:t>о тематике</w:t>
      </w:r>
      <w:r w:rsidRPr="00F97A4B">
        <w:rPr>
          <w:spacing w:val="-3"/>
        </w:rPr>
        <w:t xml:space="preserve"> </w:t>
      </w:r>
      <w:r w:rsidRPr="00F97A4B">
        <w:t>детской</w:t>
      </w:r>
      <w:r w:rsidRPr="00F97A4B">
        <w:rPr>
          <w:spacing w:val="-7"/>
        </w:rPr>
        <w:t xml:space="preserve"> </w:t>
      </w:r>
      <w:r w:rsidRPr="00F97A4B">
        <w:t>литературы,</w:t>
      </w:r>
      <w:r w:rsidRPr="00F97A4B">
        <w:rPr>
          <w:spacing w:val="-1"/>
        </w:rPr>
        <w:t xml:space="preserve"> </w:t>
      </w:r>
      <w:r w:rsidRPr="00F97A4B">
        <w:t>о</w:t>
      </w:r>
      <w:r w:rsidRPr="00F97A4B">
        <w:rPr>
          <w:spacing w:val="-3"/>
        </w:rPr>
        <w:t xml:space="preserve"> </w:t>
      </w:r>
      <w:r w:rsidRPr="00F97A4B">
        <w:t>любимом</w:t>
      </w:r>
      <w:r w:rsidRPr="00F97A4B">
        <w:rPr>
          <w:spacing w:val="-2"/>
        </w:rPr>
        <w:t xml:space="preserve"> </w:t>
      </w:r>
      <w:r w:rsidRPr="00F97A4B">
        <w:t>писателе</w:t>
      </w:r>
      <w:r w:rsidRPr="00F97A4B">
        <w:rPr>
          <w:spacing w:val="-4"/>
        </w:rPr>
        <w:t xml:space="preserve"> </w:t>
      </w:r>
      <w:r w:rsidRPr="00F97A4B">
        <w:t>и</w:t>
      </w:r>
      <w:r w:rsidRPr="00F97A4B">
        <w:rPr>
          <w:spacing w:val="-2"/>
        </w:rPr>
        <w:t xml:space="preserve"> </w:t>
      </w:r>
      <w:r w:rsidRPr="00F97A4B">
        <w:t>его</w:t>
      </w:r>
      <w:r w:rsidRPr="00F97A4B">
        <w:rPr>
          <w:spacing w:val="-3"/>
        </w:rPr>
        <w:t xml:space="preserve"> </w:t>
      </w:r>
      <w:r w:rsidRPr="00F97A4B">
        <w:t>произведениях;</w:t>
      </w:r>
      <w:r w:rsidRPr="00F97A4B">
        <w:rPr>
          <w:spacing w:val="-57"/>
        </w:rPr>
        <w:t xml:space="preserve"> </w:t>
      </w:r>
      <w:r w:rsidRPr="00F97A4B">
        <w:t>оценивать</w:t>
      </w:r>
      <w:r w:rsidRPr="00F97A4B">
        <w:rPr>
          <w:spacing w:val="-2"/>
        </w:rPr>
        <w:t xml:space="preserve"> </w:t>
      </w:r>
      <w:r w:rsidRPr="00F97A4B">
        <w:t>мнение</w:t>
      </w:r>
      <w:r w:rsidRPr="00F97A4B">
        <w:rPr>
          <w:spacing w:val="1"/>
        </w:rPr>
        <w:t xml:space="preserve"> </w:t>
      </w:r>
      <w:r w:rsidRPr="00F97A4B">
        <w:t>авторов</w:t>
      </w:r>
      <w:r w:rsidRPr="00F97A4B">
        <w:rPr>
          <w:spacing w:val="-1"/>
        </w:rPr>
        <w:t xml:space="preserve"> </w:t>
      </w:r>
      <w:r w:rsidRPr="00F97A4B">
        <w:t>о</w:t>
      </w:r>
      <w:r w:rsidRPr="00F97A4B">
        <w:rPr>
          <w:spacing w:val="2"/>
        </w:rPr>
        <w:t xml:space="preserve"> </w:t>
      </w:r>
      <w:r w:rsidRPr="00F97A4B">
        <w:t>героях</w:t>
      </w:r>
      <w:r w:rsidRPr="00F97A4B">
        <w:rPr>
          <w:spacing w:val="-3"/>
        </w:rPr>
        <w:t xml:space="preserve"> </w:t>
      </w:r>
      <w:r w:rsidRPr="00F97A4B">
        <w:t>и</w:t>
      </w:r>
      <w:r w:rsidRPr="00F97A4B">
        <w:rPr>
          <w:spacing w:val="3"/>
        </w:rPr>
        <w:t xml:space="preserve"> </w:t>
      </w:r>
      <w:r w:rsidRPr="00F97A4B">
        <w:t>свое</w:t>
      </w:r>
      <w:r w:rsidRPr="00F97A4B">
        <w:rPr>
          <w:spacing w:val="-9"/>
        </w:rPr>
        <w:t xml:space="preserve"> </w:t>
      </w:r>
      <w:r w:rsidRPr="00F97A4B">
        <w:t>отношение к</w:t>
      </w:r>
      <w:r w:rsidRPr="00F97A4B">
        <w:rPr>
          <w:spacing w:val="-4"/>
        </w:rPr>
        <w:t xml:space="preserve"> </w:t>
      </w:r>
      <w:r w:rsidRPr="00F97A4B">
        <w:t>ним;</w:t>
      </w:r>
    </w:p>
    <w:p w:rsidR="00C450EA" w:rsidRPr="00F97A4B" w:rsidRDefault="002F2362" w:rsidP="00267F92">
      <w:pPr>
        <w:pStyle w:val="a3"/>
        <w:ind w:left="0"/>
      </w:pPr>
      <w:r w:rsidRPr="00F97A4B">
        <w:t>использовать</w:t>
      </w:r>
      <w:r w:rsidRPr="00F97A4B">
        <w:rPr>
          <w:spacing w:val="-5"/>
        </w:rPr>
        <w:t xml:space="preserve"> </w:t>
      </w:r>
      <w:r w:rsidRPr="00F97A4B">
        <w:t>элементы</w:t>
      </w:r>
      <w:r w:rsidRPr="00F97A4B">
        <w:rPr>
          <w:spacing w:val="-4"/>
        </w:rPr>
        <w:t xml:space="preserve"> </w:t>
      </w:r>
      <w:r w:rsidRPr="00F97A4B">
        <w:t>импровизации</w:t>
      </w:r>
      <w:r w:rsidRPr="00F97A4B">
        <w:rPr>
          <w:spacing w:val="-5"/>
        </w:rPr>
        <w:t xml:space="preserve"> </w:t>
      </w:r>
      <w:r w:rsidRPr="00F97A4B">
        <w:t>при</w:t>
      </w:r>
      <w:r w:rsidRPr="00F97A4B">
        <w:rPr>
          <w:spacing w:val="-6"/>
        </w:rPr>
        <w:t xml:space="preserve"> </w:t>
      </w:r>
      <w:r w:rsidRPr="00F97A4B">
        <w:t>исполнении</w:t>
      </w:r>
      <w:r w:rsidRPr="00F97A4B">
        <w:rPr>
          <w:spacing w:val="-1"/>
        </w:rPr>
        <w:t xml:space="preserve"> </w:t>
      </w:r>
      <w:r w:rsidRPr="00F97A4B">
        <w:t>фольклорных</w:t>
      </w:r>
      <w:r w:rsidRPr="00F97A4B">
        <w:rPr>
          <w:spacing w:val="-7"/>
        </w:rPr>
        <w:t xml:space="preserve"> </w:t>
      </w:r>
      <w:r w:rsidRPr="00F97A4B">
        <w:t>произведений;</w:t>
      </w:r>
    </w:p>
    <w:p w:rsidR="00C450EA" w:rsidRPr="00F97A4B" w:rsidRDefault="002F2362" w:rsidP="00267F92">
      <w:pPr>
        <w:pStyle w:val="a3"/>
        <w:spacing w:line="237" w:lineRule="auto"/>
        <w:ind w:left="0" w:firstLine="542"/>
      </w:pPr>
      <w:r w:rsidRPr="00F97A4B">
        <w:t>сочинять</w:t>
      </w:r>
      <w:r w:rsidRPr="00F97A4B">
        <w:rPr>
          <w:spacing w:val="1"/>
        </w:rPr>
        <w:t xml:space="preserve"> </w:t>
      </w:r>
      <w:r w:rsidRPr="00F97A4B">
        <w:t>небольшие</w:t>
      </w:r>
      <w:r w:rsidRPr="00F97A4B">
        <w:rPr>
          <w:spacing w:val="1"/>
        </w:rPr>
        <w:t xml:space="preserve"> </w:t>
      </w:r>
      <w:r w:rsidRPr="00F97A4B">
        <w:t>тексты</w:t>
      </w:r>
      <w:r w:rsidRPr="00F97A4B">
        <w:rPr>
          <w:spacing w:val="1"/>
        </w:rPr>
        <w:t xml:space="preserve"> </w:t>
      </w:r>
      <w:r w:rsidRPr="00F97A4B">
        <w:t>повествовательного</w:t>
      </w:r>
      <w:r w:rsidRPr="00F97A4B">
        <w:rPr>
          <w:spacing w:val="1"/>
        </w:rPr>
        <w:t xml:space="preserve"> </w:t>
      </w:r>
      <w:r w:rsidRPr="00F97A4B">
        <w:t>и</w:t>
      </w:r>
      <w:r w:rsidRPr="00F97A4B">
        <w:rPr>
          <w:spacing w:val="1"/>
        </w:rPr>
        <w:t xml:space="preserve"> </w:t>
      </w:r>
      <w:r w:rsidRPr="00F97A4B">
        <w:t>описательного</w:t>
      </w:r>
      <w:r w:rsidRPr="00F97A4B">
        <w:rPr>
          <w:spacing w:val="1"/>
        </w:rPr>
        <w:t xml:space="preserve"> </w:t>
      </w:r>
      <w:r w:rsidRPr="00F97A4B">
        <w:t>характера</w:t>
      </w:r>
      <w:r w:rsidRPr="00F97A4B">
        <w:rPr>
          <w:spacing w:val="1"/>
        </w:rPr>
        <w:t xml:space="preserve"> </w:t>
      </w:r>
      <w:r w:rsidRPr="00F97A4B">
        <w:t>по</w:t>
      </w:r>
      <w:r w:rsidRPr="00F97A4B">
        <w:rPr>
          <w:spacing w:val="1"/>
        </w:rPr>
        <w:t xml:space="preserve"> </w:t>
      </w:r>
      <w:r w:rsidRPr="00F97A4B">
        <w:t>наблюдениям,</w:t>
      </w:r>
      <w:r w:rsidRPr="00F97A4B">
        <w:rPr>
          <w:spacing w:val="3"/>
        </w:rPr>
        <w:t xml:space="preserve"> </w:t>
      </w:r>
      <w:r w:rsidRPr="00F97A4B">
        <w:t>на</w:t>
      </w:r>
      <w:r w:rsidRPr="00F97A4B">
        <w:rPr>
          <w:spacing w:val="1"/>
        </w:rPr>
        <w:t xml:space="preserve"> </w:t>
      </w:r>
      <w:r w:rsidRPr="00F97A4B">
        <w:t>заданную тему.</w:t>
      </w:r>
    </w:p>
    <w:p w:rsidR="00C450EA" w:rsidRPr="00F97A4B" w:rsidRDefault="002F2362" w:rsidP="00267F92">
      <w:pPr>
        <w:jc w:val="both"/>
        <w:rPr>
          <w:sz w:val="24"/>
          <w:szCs w:val="24"/>
        </w:rPr>
      </w:pPr>
      <w:r w:rsidRPr="00F97A4B">
        <w:rPr>
          <w:i/>
          <w:sz w:val="24"/>
          <w:szCs w:val="24"/>
        </w:rPr>
        <w:t>Регулятивные</w:t>
      </w:r>
      <w:r w:rsidRPr="00F97A4B">
        <w:rPr>
          <w:i/>
          <w:spacing w:val="-5"/>
          <w:sz w:val="24"/>
          <w:szCs w:val="24"/>
        </w:rPr>
        <w:t xml:space="preserve"> </w:t>
      </w:r>
      <w:r w:rsidRPr="00F97A4B">
        <w:rPr>
          <w:i/>
          <w:sz w:val="24"/>
          <w:szCs w:val="24"/>
        </w:rPr>
        <w:t>универсальные</w:t>
      </w:r>
      <w:r w:rsidRPr="00F97A4B">
        <w:rPr>
          <w:i/>
          <w:spacing w:val="-5"/>
          <w:sz w:val="24"/>
          <w:szCs w:val="24"/>
        </w:rPr>
        <w:t xml:space="preserve"> </w:t>
      </w:r>
      <w:r w:rsidRPr="00F97A4B">
        <w:rPr>
          <w:i/>
          <w:sz w:val="24"/>
          <w:szCs w:val="24"/>
        </w:rPr>
        <w:t>учебные</w:t>
      </w:r>
      <w:r w:rsidRPr="00F97A4B">
        <w:rPr>
          <w:i/>
          <w:spacing w:val="-5"/>
          <w:sz w:val="24"/>
          <w:szCs w:val="24"/>
        </w:rPr>
        <w:t xml:space="preserve"> </w:t>
      </w:r>
      <w:r w:rsidRPr="00F97A4B">
        <w:rPr>
          <w:sz w:val="24"/>
          <w:szCs w:val="24"/>
        </w:rPr>
        <w:t>способствуют</w:t>
      </w:r>
      <w:r w:rsidRPr="00F97A4B">
        <w:rPr>
          <w:spacing w:val="-4"/>
          <w:sz w:val="24"/>
          <w:szCs w:val="24"/>
        </w:rPr>
        <w:t xml:space="preserve"> </w:t>
      </w:r>
      <w:r w:rsidRPr="00F97A4B">
        <w:rPr>
          <w:sz w:val="24"/>
          <w:szCs w:val="24"/>
        </w:rPr>
        <w:t>формированию</w:t>
      </w:r>
      <w:r w:rsidRPr="00F97A4B">
        <w:rPr>
          <w:spacing w:val="-6"/>
          <w:sz w:val="24"/>
          <w:szCs w:val="24"/>
        </w:rPr>
        <w:t xml:space="preserve"> </w:t>
      </w:r>
      <w:r w:rsidRPr="00F97A4B">
        <w:rPr>
          <w:sz w:val="24"/>
          <w:szCs w:val="24"/>
        </w:rPr>
        <w:t>умений:</w:t>
      </w:r>
    </w:p>
    <w:p w:rsidR="00C450EA" w:rsidRPr="00F97A4B" w:rsidRDefault="002F2362" w:rsidP="00267F92">
      <w:pPr>
        <w:pStyle w:val="a3"/>
        <w:spacing w:line="242" w:lineRule="auto"/>
        <w:ind w:left="0" w:firstLine="542"/>
      </w:pPr>
      <w:r w:rsidRPr="00F97A4B">
        <w:t>понимать</w:t>
      </w:r>
      <w:r w:rsidRPr="00F97A4B">
        <w:rPr>
          <w:spacing w:val="1"/>
        </w:rPr>
        <w:t xml:space="preserve"> </w:t>
      </w:r>
      <w:r w:rsidRPr="00F97A4B">
        <w:t>значение</w:t>
      </w:r>
      <w:r w:rsidRPr="00F97A4B">
        <w:rPr>
          <w:spacing w:val="1"/>
        </w:rPr>
        <w:t xml:space="preserve"> </w:t>
      </w:r>
      <w:r w:rsidRPr="00F97A4B">
        <w:t>чтения</w:t>
      </w:r>
      <w:r w:rsidRPr="00F97A4B">
        <w:rPr>
          <w:spacing w:val="1"/>
        </w:rPr>
        <w:t xml:space="preserve"> </w:t>
      </w:r>
      <w:r w:rsidRPr="00F97A4B">
        <w:t>для</w:t>
      </w:r>
      <w:r w:rsidRPr="00F97A4B">
        <w:rPr>
          <w:spacing w:val="1"/>
        </w:rPr>
        <w:t xml:space="preserve"> </w:t>
      </w:r>
      <w:r w:rsidRPr="00F97A4B">
        <w:t>самообразования</w:t>
      </w:r>
      <w:r w:rsidRPr="00F97A4B">
        <w:rPr>
          <w:spacing w:val="1"/>
        </w:rPr>
        <w:t xml:space="preserve"> </w:t>
      </w:r>
      <w:r w:rsidRPr="00F97A4B">
        <w:t>и</w:t>
      </w:r>
      <w:r w:rsidRPr="00F97A4B">
        <w:rPr>
          <w:spacing w:val="1"/>
        </w:rPr>
        <w:t xml:space="preserve"> </w:t>
      </w:r>
      <w:r w:rsidRPr="00F97A4B">
        <w:t>саморазвития;</w:t>
      </w:r>
      <w:r w:rsidRPr="00F97A4B">
        <w:rPr>
          <w:spacing w:val="1"/>
        </w:rPr>
        <w:t xml:space="preserve"> </w:t>
      </w:r>
      <w:r w:rsidRPr="00F97A4B">
        <w:t>самостоятельно</w:t>
      </w:r>
      <w:r w:rsidRPr="00F97A4B">
        <w:rPr>
          <w:spacing w:val="1"/>
        </w:rPr>
        <w:t xml:space="preserve"> </w:t>
      </w:r>
      <w:r w:rsidRPr="00F97A4B">
        <w:lastRenderedPageBreak/>
        <w:t>организовывать</w:t>
      </w:r>
      <w:r w:rsidRPr="00F97A4B">
        <w:rPr>
          <w:spacing w:val="-2"/>
        </w:rPr>
        <w:t xml:space="preserve"> </w:t>
      </w:r>
      <w:r w:rsidRPr="00F97A4B">
        <w:t>читательскую деятельность</w:t>
      </w:r>
      <w:r w:rsidRPr="00F97A4B">
        <w:rPr>
          <w:spacing w:val="-2"/>
        </w:rPr>
        <w:t xml:space="preserve"> </w:t>
      </w:r>
      <w:r w:rsidRPr="00F97A4B">
        <w:t>во</w:t>
      </w:r>
      <w:r w:rsidRPr="00F97A4B">
        <w:rPr>
          <w:spacing w:val="2"/>
        </w:rPr>
        <w:t xml:space="preserve"> </w:t>
      </w:r>
      <w:r w:rsidRPr="00F97A4B">
        <w:t>время</w:t>
      </w:r>
      <w:r w:rsidRPr="00F97A4B">
        <w:rPr>
          <w:spacing w:val="2"/>
        </w:rPr>
        <w:t xml:space="preserve"> </w:t>
      </w:r>
      <w:r w:rsidRPr="00F97A4B">
        <w:t>досуга;</w:t>
      </w:r>
    </w:p>
    <w:p w:rsidR="00C450EA" w:rsidRPr="00F97A4B" w:rsidRDefault="002F2362" w:rsidP="00267F92">
      <w:pPr>
        <w:pStyle w:val="a3"/>
        <w:ind w:left="0"/>
      </w:pPr>
      <w:r w:rsidRPr="00F97A4B">
        <w:t>определять</w:t>
      </w:r>
      <w:r w:rsidRPr="00F97A4B">
        <w:rPr>
          <w:spacing w:val="-4"/>
        </w:rPr>
        <w:t xml:space="preserve"> </w:t>
      </w:r>
      <w:r w:rsidRPr="00F97A4B">
        <w:t>цель</w:t>
      </w:r>
      <w:r w:rsidRPr="00F97A4B">
        <w:rPr>
          <w:spacing w:val="-4"/>
        </w:rPr>
        <w:t xml:space="preserve"> </w:t>
      </w:r>
      <w:r w:rsidRPr="00F97A4B">
        <w:t>выразительного исполнения и</w:t>
      </w:r>
      <w:r w:rsidRPr="00F97A4B">
        <w:rPr>
          <w:spacing w:val="-8"/>
        </w:rPr>
        <w:t xml:space="preserve"> </w:t>
      </w:r>
      <w:r w:rsidRPr="00F97A4B">
        <w:t>работы</w:t>
      </w:r>
      <w:r w:rsidRPr="00F97A4B">
        <w:rPr>
          <w:spacing w:val="2"/>
        </w:rPr>
        <w:t xml:space="preserve"> </w:t>
      </w:r>
      <w:r w:rsidRPr="00F97A4B">
        <w:t>с</w:t>
      </w:r>
      <w:r w:rsidRPr="00F97A4B">
        <w:rPr>
          <w:spacing w:val="-6"/>
        </w:rPr>
        <w:t xml:space="preserve"> </w:t>
      </w:r>
      <w:r w:rsidRPr="00F97A4B">
        <w:t>текстом;</w:t>
      </w:r>
    </w:p>
    <w:p w:rsidR="00C450EA" w:rsidRPr="00F97A4B" w:rsidRDefault="002F2362" w:rsidP="00267F92">
      <w:pPr>
        <w:pStyle w:val="a3"/>
        <w:spacing w:line="242" w:lineRule="auto"/>
        <w:ind w:left="0" w:firstLine="542"/>
      </w:pPr>
      <w:r w:rsidRPr="00F97A4B">
        <w:t>оценивать выступление (свое и одноклассников) с точки зрения передачи настроения,</w:t>
      </w:r>
      <w:r w:rsidRPr="00F97A4B">
        <w:rPr>
          <w:spacing w:val="1"/>
        </w:rPr>
        <w:t xml:space="preserve"> </w:t>
      </w:r>
      <w:r w:rsidRPr="00F97A4B">
        <w:t>особенностей</w:t>
      </w:r>
      <w:r w:rsidRPr="00F97A4B">
        <w:rPr>
          <w:spacing w:val="1"/>
        </w:rPr>
        <w:t xml:space="preserve"> </w:t>
      </w:r>
      <w:r w:rsidRPr="00F97A4B">
        <w:t>произведения</w:t>
      </w:r>
      <w:r w:rsidRPr="00F97A4B">
        <w:rPr>
          <w:spacing w:val="-3"/>
        </w:rPr>
        <w:t xml:space="preserve"> </w:t>
      </w:r>
      <w:r w:rsidRPr="00F97A4B">
        <w:t>и</w:t>
      </w:r>
      <w:r w:rsidRPr="00F97A4B">
        <w:rPr>
          <w:spacing w:val="-2"/>
        </w:rPr>
        <w:t xml:space="preserve"> </w:t>
      </w:r>
      <w:r w:rsidRPr="00F97A4B">
        <w:t>героев;</w:t>
      </w:r>
    </w:p>
    <w:p w:rsidR="00C450EA" w:rsidRPr="00F97A4B" w:rsidRDefault="002F2362" w:rsidP="00267F92">
      <w:pPr>
        <w:pStyle w:val="a3"/>
        <w:ind w:left="0" w:firstLine="542"/>
      </w:pPr>
      <w:r w:rsidRPr="00F97A4B">
        <w:t>осуществлять</w:t>
      </w:r>
      <w:r w:rsidRPr="00F97A4B">
        <w:rPr>
          <w:spacing w:val="1"/>
        </w:rPr>
        <w:t xml:space="preserve"> </w:t>
      </w:r>
      <w:r w:rsidRPr="00F97A4B">
        <w:t>контроль</w:t>
      </w:r>
      <w:r w:rsidRPr="00F97A4B">
        <w:rPr>
          <w:spacing w:val="1"/>
        </w:rPr>
        <w:t xml:space="preserve"> </w:t>
      </w:r>
      <w:r w:rsidRPr="00F97A4B">
        <w:t>процесса</w:t>
      </w:r>
      <w:r w:rsidRPr="00F97A4B">
        <w:rPr>
          <w:spacing w:val="1"/>
        </w:rPr>
        <w:t xml:space="preserve"> </w:t>
      </w:r>
      <w:r w:rsidRPr="00F97A4B">
        <w:t>и</w:t>
      </w:r>
      <w:r w:rsidRPr="00F97A4B">
        <w:rPr>
          <w:spacing w:val="1"/>
        </w:rPr>
        <w:t xml:space="preserve"> </w:t>
      </w:r>
      <w:r w:rsidRPr="00F97A4B">
        <w:t>результата</w:t>
      </w:r>
      <w:r w:rsidRPr="00F97A4B">
        <w:rPr>
          <w:spacing w:val="1"/>
        </w:rPr>
        <w:t xml:space="preserve"> </w:t>
      </w:r>
      <w:r w:rsidRPr="00F97A4B">
        <w:t>деятельности,</w:t>
      </w:r>
      <w:r w:rsidRPr="00F97A4B">
        <w:rPr>
          <w:spacing w:val="1"/>
        </w:rPr>
        <w:t xml:space="preserve"> </w:t>
      </w:r>
      <w:r w:rsidRPr="00F97A4B">
        <w:t>устанавливать</w:t>
      </w:r>
      <w:r w:rsidRPr="00F97A4B">
        <w:rPr>
          <w:spacing w:val="1"/>
        </w:rPr>
        <w:t xml:space="preserve"> </w:t>
      </w:r>
      <w:r w:rsidRPr="00F97A4B">
        <w:t>причины</w:t>
      </w:r>
      <w:r w:rsidRPr="00F97A4B">
        <w:rPr>
          <w:spacing w:val="1"/>
        </w:rPr>
        <w:t xml:space="preserve"> </w:t>
      </w:r>
      <w:r w:rsidRPr="00F97A4B">
        <w:t>возникших</w:t>
      </w:r>
      <w:r w:rsidRPr="00F97A4B">
        <w:rPr>
          <w:spacing w:val="1"/>
        </w:rPr>
        <w:t xml:space="preserve"> </w:t>
      </w:r>
      <w:r w:rsidRPr="00F97A4B">
        <w:t>ошибок</w:t>
      </w:r>
      <w:r w:rsidRPr="00F97A4B">
        <w:rPr>
          <w:spacing w:val="1"/>
        </w:rPr>
        <w:t xml:space="preserve"> </w:t>
      </w:r>
      <w:r w:rsidRPr="00F97A4B">
        <w:t>и</w:t>
      </w:r>
      <w:r w:rsidRPr="00F97A4B">
        <w:rPr>
          <w:spacing w:val="1"/>
        </w:rPr>
        <w:t xml:space="preserve"> </w:t>
      </w:r>
      <w:r w:rsidRPr="00F97A4B">
        <w:t>трудностей,</w:t>
      </w:r>
      <w:r w:rsidRPr="00F97A4B">
        <w:rPr>
          <w:spacing w:val="1"/>
        </w:rPr>
        <w:t xml:space="preserve"> </w:t>
      </w:r>
      <w:r w:rsidRPr="00F97A4B">
        <w:t>проявлять</w:t>
      </w:r>
      <w:r w:rsidRPr="00F97A4B">
        <w:rPr>
          <w:spacing w:val="1"/>
        </w:rPr>
        <w:t xml:space="preserve"> </w:t>
      </w:r>
      <w:r w:rsidRPr="00F97A4B">
        <w:t>способность</w:t>
      </w:r>
      <w:r w:rsidRPr="00F97A4B">
        <w:rPr>
          <w:spacing w:val="1"/>
        </w:rPr>
        <w:t xml:space="preserve"> </w:t>
      </w:r>
      <w:r w:rsidRPr="00F97A4B">
        <w:t>предвидеть</w:t>
      </w:r>
      <w:r w:rsidRPr="00F97A4B">
        <w:rPr>
          <w:spacing w:val="1"/>
        </w:rPr>
        <w:t xml:space="preserve"> </w:t>
      </w:r>
      <w:r w:rsidRPr="00F97A4B">
        <w:t>их</w:t>
      </w:r>
      <w:r w:rsidRPr="00F97A4B">
        <w:rPr>
          <w:spacing w:val="1"/>
        </w:rPr>
        <w:t xml:space="preserve"> </w:t>
      </w:r>
      <w:r w:rsidRPr="00F97A4B">
        <w:t>в</w:t>
      </w:r>
      <w:r w:rsidRPr="00F97A4B">
        <w:rPr>
          <w:spacing w:val="60"/>
        </w:rPr>
        <w:t xml:space="preserve"> </w:t>
      </w:r>
      <w:r w:rsidRPr="00F97A4B">
        <w:t>предстоящей</w:t>
      </w:r>
      <w:r w:rsidRPr="00F97A4B">
        <w:rPr>
          <w:spacing w:val="1"/>
        </w:rPr>
        <w:t xml:space="preserve"> </w:t>
      </w:r>
      <w:r w:rsidRPr="00F97A4B">
        <w:t>работе.</w:t>
      </w:r>
    </w:p>
    <w:p w:rsidR="00C450EA" w:rsidRPr="00F97A4B" w:rsidRDefault="002F2362" w:rsidP="00267F92">
      <w:pPr>
        <w:jc w:val="both"/>
        <w:rPr>
          <w:sz w:val="24"/>
          <w:szCs w:val="24"/>
        </w:rPr>
      </w:pPr>
      <w:r w:rsidRPr="00F97A4B">
        <w:rPr>
          <w:i/>
          <w:sz w:val="24"/>
          <w:szCs w:val="24"/>
        </w:rPr>
        <w:t>Совместная</w:t>
      </w:r>
      <w:r w:rsidRPr="00F97A4B">
        <w:rPr>
          <w:i/>
          <w:spacing w:val="-6"/>
          <w:sz w:val="24"/>
          <w:szCs w:val="24"/>
        </w:rPr>
        <w:t xml:space="preserve"> </w:t>
      </w:r>
      <w:r w:rsidRPr="00F97A4B">
        <w:rPr>
          <w:i/>
          <w:sz w:val="24"/>
          <w:szCs w:val="24"/>
        </w:rPr>
        <w:t>деятельность</w:t>
      </w:r>
      <w:r w:rsidRPr="00F97A4B">
        <w:rPr>
          <w:i/>
          <w:spacing w:val="-3"/>
          <w:sz w:val="24"/>
          <w:szCs w:val="24"/>
        </w:rPr>
        <w:t xml:space="preserve"> </w:t>
      </w:r>
      <w:r w:rsidRPr="00F97A4B">
        <w:rPr>
          <w:sz w:val="24"/>
          <w:szCs w:val="24"/>
        </w:rPr>
        <w:t>способствует</w:t>
      </w:r>
      <w:r w:rsidRPr="00F97A4B">
        <w:rPr>
          <w:spacing w:val="-5"/>
          <w:sz w:val="24"/>
          <w:szCs w:val="24"/>
        </w:rPr>
        <w:t xml:space="preserve"> </w:t>
      </w:r>
      <w:r w:rsidRPr="00F97A4B">
        <w:rPr>
          <w:sz w:val="24"/>
          <w:szCs w:val="24"/>
        </w:rPr>
        <w:t>формированию</w:t>
      </w:r>
      <w:r w:rsidRPr="00F97A4B">
        <w:rPr>
          <w:spacing w:val="-6"/>
          <w:sz w:val="24"/>
          <w:szCs w:val="24"/>
        </w:rPr>
        <w:t xml:space="preserve"> </w:t>
      </w:r>
      <w:r w:rsidRPr="00F97A4B">
        <w:rPr>
          <w:sz w:val="24"/>
          <w:szCs w:val="24"/>
        </w:rPr>
        <w:t>умений:</w:t>
      </w:r>
    </w:p>
    <w:p w:rsidR="00C450EA" w:rsidRPr="00F97A4B" w:rsidRDefault="002F2362" w:rsidP="00267F92">
      <w:pPr>
        <w:pStyle w:val="a3"/>
        <w:spacing w:line="237" w:lineRule="auto"/>
        <w:ind w:left="0" w:firstLine="542"/>
      </w:pPr>
      <w:r w:rsidRPr="00F97A4B">
        <w:t>участвовать в театрализованной деятельности: инсценировании и драматизации (читать</w:t>
      </w:r>
      <w:r w:rsidRPr="00F97A4B">
        <w:rPr>
          <w:spacing w:val="1"/>
        </w:rPr>
        <w:t xml:space="preserve"> </w:t>
      </w:r>
      <w:r w:rsidRPr="00F97A4B">
        <w:t>по</w:t>
      </w:r>
      <w:r w:rsidRPr="00F97A4B">
        <w:rPr>
          <w:spacing w:val="1"/>
        </w:rPr>
        <w:t xml:space="preserve"> </w:t>
      </w:r>
      <w:r w:rsidRPr="00F97A4B">
        <w:t>ролям,</w:t>
      </w:r>
      <w:r w:rsidRPr="00F97A4B">
        <w:rPr>
          <w:spacing w:val="4"/>
        </w:rPr>
        <w:t xml:space="preserve"> </w:t>
      </w:r>
      <w:r w:rsidRPr="00F97A4B">
        <w:t>разыгрывать</w:t>
      </w:r>
      <w:r w:rsidRPr="00F97A4B">
        <w:rPr>
          <w:spacing w:val="-1"/>
        </w:rPr>
        <w:t xml:space="preserve"> </w:t>
      </w:r>
      <w:r w:rsidRPr="00F97A4B">
        <w:t>сценки);</w:t>
      </w:r>
    </w:p>
    <w:p w:rsidR="00C450EA" w:rsidRPr="00F97A4B" w:rsidRDefault="002F2362" w:rsidP="00267F92">
      <w:pPr>
        <w:pStyle w:val="a3"/>
        <w:ind w:left="0"/>
      </w:pPr>
      <w:r w:rsidRPr="00F97A4B">
        <w:t>соблюдать</w:t>
      </w:r>
      <w:r w:rsidRPr="00F97A4B">
        <w:rPr>
          <w:spacing w:val="-2"/>
        </w:rPr>
        <w:t xml:space="preserve"> </w:t>
      </w:r>
      <w:r w:rsidRPr="00F97A4B">
        <w:t>правила</w:t>
      </w:r>
      <w:r w:rsidRPr="00F97A4B">
        <w:rPr>
          <w:spacing w:val="-8"/>
        </w:rPr>
        <w:t xml:space="preserve"> </w:t>
      </w:r>
      <w:r w:rsidRPr="00F97A4B">
        <w:t>взаимодействия;</w:t>
      </w:r>
    </w:p>
    <w:p w:rsidR="00C450EA" w:rsidRPr="00F97A4B" w:rsidRDefault="002F2362" w:rsidP="00267F92">
      <w:pPr>
        <w:pStyle w:val="a3"/>
        <w:spacing w:line="237" w:lineRule="auto"/>
        <w:ind w:left="0" w:firstLine="542"/>
      </w:pPr>
      <w:r w:rsidRPr="00F97A4B">
        <w:t>ответственно относиться к своим обязанностям</w:t>
      </w:r>
      <w:r w:rsidRPr="00F97A4B">
        <w:rPr>
          <w:spacing w:val="1"/>
        </w:rPr>
        <w:t xml:space="preserve"> </w:t>
      </w:r>
      <w:r w:rsidRPr="00F97A4B">
        <w:t>в</w:t>
      </w:r>
      <w:r w:rsidRPr="00F97A4B">
        <w:rPr>
          <w:spacing w:val="1"/>
        </w:rPr>
        <w:t xml:space="preserve"> </w:t>
      </w:r>
      <w:r w:rsidRPr="00F97A4B">
        <w:t>процессе совместной</w:t>
      </w:r>
      <w:r w:rsidRPr="00F97A4B">
        <w:rPr>
          <w:spacing w:val="1"/>
        </w:rPr>
        <w:t xml:space="preserve"> </w:t>
      </w:r>
      <w:r w:rsidRPr="00F97A4B">
        <w:t>деятельности,</w:t>
      </w:r>
      <w:r w:rsidRPr="00F97A4B">
        <w:rPr>
          <w:spacing w:val="1"/>
        </w:rPr>
        <w:t xml:space="preserve"> </w:t>
      </w:r>
      <w:r w:rsidRPr="00F97A4B">
        <w:t>оценивать</w:t>
      </w:r>
      <w:r w:rsidRPr="00F97A4B">
        <w:rPr>
          <w:spacing w:val="-2"/>
        </w:rPr>
        <w:t xml:space="preserve"> </w:t>
      </w:r>
      <w:r w:rsidRPr="00F97A4B">
        <w:t>свой</w:t>
      </w:r>
      <w:r w:rsidRPr="00F97A4B">
        <w:rPr>
          <w:spacing w:val="-2"/>
        </w:rPr>
        <w:t xml:space="preserve"> </w:t>
      </w:r>
      <w:r w:rsidRPr="00F97A4B">
        <w:t>вклад в</w:t>
      </w:r>
      <w:r w:rsidRPr="00F97A4B">
        <w:rPr>
          <w:spacing w:val="-6"/>
        </w:rPr>
        <w:t xml:space="preserve"> </w:t>
      </w:r>
      <w:r w:rsidRPr="00F97A4B">
        <w:t>общее</w:t>
      </w:r>
      <w:r w:rsidRPr="00F97A4B">
        <w:rPr>
          <w:spacing w:val="1"/>
        </w:rPr>
        <w:t xml:space="preserve"> </w:t>
      </w:r>
      <w:r w:rsidRPr="00F97A4B">
        <w:t>дело.</w:t>
      </w:r>
    </w:p>
    <w:p w:rsidR="00C450EA" w:rsidRPr="00F97A4B" w:rsidRDefault="00C450EA" w:rsidP="00267F92">
      <w:pPr>
        <w:pStyle w:val="a3"/>
        <w:ind w:left="0"/>
      </w:pPr>
    </w:p>
    <w:p w:rsidR="008D42CA" w:rsidRPr="00F97A4B" w:rsidRDefault="002F2362" w:rsidP="008D42CA">
      <w:pPr>
        <w:pStyle w:val="Heading1"/>
        <w:spacing w:line="242" w:lineRule="auto"/>
        <w:ind w:left="0" w:hanging="1450"/>
        <w:jc w:val="center"/>
      </w:pPr>
      <w:r w:rsidRPr="00F97A4B">
        <w:t>Планируемые результаты освоения программы по литературному</w:t>
      </w:r>
    </w:p>
    <w:p w:rsidR="00C450EA" w:rsidRPr="00F97A4B" w:rsidRDefault="002F2362" w:rsidP="008D42CA">
      <w:pPr>
        <w:pStyle w:val="Heading1"/>
        <w:spacing w:line="242" w:lineRule="auto"/>
        <w:ind w:left="0" w:hanging="1450"/>
        <w:jc w:val="center"/>
      </w:pPr>
      <w:r w:rsidRPr="00F97A4B">
        <w:t>чтению</w:t>
      </w:r>
      <w:r w:rsidRPr="00F97A4B">
        <w:rPr>
          <w:spacing w:val="-58"/>
        </w:rPr>
        <w:t xml:space="preserve"> </w:t>
      </w:r>
      <w:r w:rsidRPr="00F97A4B">
        <w:t>на</w:t>
      </w:r>
      <w:r w:rsidRPr="00F97A4B">
        <w:rPr>
          <w:spacing w:val="1"/>
        </w:rPr>
        <w:t xml:space="preserve"> </w:t>
      </w:r>
      <w:r w:rsidRPr="00F97A4B">
        <w:t>уровне</w:t>
      </w:r>
      <w:r w:rsidRPr="00F97A4B">
        <w:rPr>
          <w:spacing w:val="-4"/>
        </w:rPr>
        <w:t xml:space="preserve"> </w:t>
      </w:r>
      <w:r w:rsidRPr="00F97A4B">
        <w:t>начального</w:t>
      </w:r>
      <w:r w:rsidRPr="00F97A4B">
        <w:rPr>
          <w:spacing w:val="-3"/>
        </w:rPr>
        <w:t xml:space="preserve"> </w:t>
      </w:r>
      <w:r w:rsidRPr="00F97A4B">
        <w:t>общего</w:t>
      </w:r>
      <w:r w:rsidRPr="00F97A4B">
        <w:rPr>
          <w:spacing w:val="2"/>
        </w:rPr>
        <w:t xml:space="preserve"> </w:t>
      </w:r>
      <w:r w:rsidRPr="00F97A4B">
        <w:t>образования.</w:t>
      </w:r>
    </w:p>
    <w:p w:rsidR="00C450EA" w:rsidRPr="00F97A4B" w:rsidRDefault="002F2362" w:rsidP="00267F92">
      <w:pPr>
        <w:pStyle w:val="a3"/>
        <w:ind w:left="0" w:firstLine="542"/>
      </w:pPr>
      <w:r w:rsidRPr="00F97A4B">
        <w:rPr>
          <w:b/>
        </w:rPr>
        <w:t xml:space="preserve">Личностные результаты </w:t>
      </w:r>
      <w:r w:rsidRPr="00F97A4B">
        <w:t>освоения программы по литературному чтению достигаются в</w:t>
      </w:r>
      <w:r w:rsidRPr="00F97A4B">
        <w:rPr>
          <w:spacing w:val="1"/>
        </w:rPr>
        <w:t xml:space="preserve"> </w:t>
      </w:r>
      <w:r w:rsidRPr="00F97A4B">
        <w:t>процессе</w:t>
      </w:r>
      <w:r w:rsidRPr="00F97A4B">
        <w:rPr>
          <w:spacing w:val="1"/>
        </w:rPr>
        <w:t xml:space="preserve"> </w:t>
      </w:r>
      <w:r w:rsidRPr="00F97A4B">
        <w:t>единства</w:t>
      </w:r>
      <w:r w:rsidRPr="00F97A4B">
        <w:rPr>
          <w:spacing w:val="1"/>
        </w:rPr>
        <w:t xml:space="preserve"> </w:t>
      </w:r>
      <w:r w:rsidRPr="00F97A4B">
        <w:t>учебной</w:t>
      </w:r>
      <w:r w:rsidRPr="00F97A4B">
        <w:rPr>
          <w:spacing w:val="1"/>
        </w:rPr>
        <w:t xml:space="preserve"> </w:t>
      </w:r>
      <w:r w:rsidRPr="00F97A4B">
        <w:t>и</w:t>
      </w:r>
      <w:r w:rsidRPr="00F97A4B">
        <w:rPr>
          <w:spacing w:val="1"/>
        </w:rPr>
        <w:t xml:space="preserve"> </w:t>
      </w:r>
      <w:r w:rsidRPr="00F97A4B">
        <w:t>воспитательной</w:t>
      </w:r>
      <w:r w:rsidRPr="00F97A4B">
        <w:rPr>
          <w:spacing w:val="1"/>
        </w:rPr>
        <w:t xml:space="preserve"> </w:t>
      </w:r>
      <w:r w:rsidRPr="00F97A4B">
        <w:t>деятельности,</w:t>
      </w:r>
      <w:r w:rsidRPr="00F97A4B">
        <w:rPr>
          <w:spacing w:val="1"/>
        </w:rPr>
        <w:t xml:space="preserve"> </w:t>
      </w:r>
      <w:r w:rsidRPr="00F97A4B">
        <w:t>обеспечивающей</w:t>
      </w:r>
      <w:r w:rsidRPr="00F97A4B">
        <w:rPr>
          <w:spacing w:val="1"/>
        </w:rPr>
        <w:t xml:space="preserve"> </w:t>
      </w:r>
      <w:r w:rsidRPr="00F97A4B">
        <w:t>позитивную</w:t>
      </w:r>
      <w:r w:rsidRPr="00F97A4B">
        <w:rPr>
          <w:spacing w:val="1"/>
        </w:rPr>
        <w:t xml:space="preserve"> </w:t>
      </w:r>
      <w:r w:rsidRPr="00F97A4B">
        <w:t>динамику развития личности обучающегося, ориентированную на процессы самопознания,</w:t>
      </w:r>
      <w:r w:rsidRPr="00F97A4B">
        <w:rPr>
          <w:spacing w:val="1"/>
        </w:rPr>
        <w:t xml:space="preserve"> </w:t>
      </w:r>
      <w:r w:rsidRPr="00F97A4B">
        <w:t>саморазвития</w:t>
      </w:r>
      <w:r w:rsidRPr="00F97A4B">
        <w:rPr>
          <w:spacing w:val="1"/>
        </w:rPr>
        <w:t xml:space="preserve"> </w:t>
      </w:r>
      <w:r w:rsidRPr="00F97A4B">
        <w:t>и</w:t>
      </w:r>
      <w:r w:rsidRPr="00F97A4B">
        <w:rPr>
          <w:spacing w:val="1"/>
        </w:rPr>
        <w:t xml:space="preserve"> </w:t>
      </w:r>
      <w:r w:rsidRPr="00F97A4B">
        <w:t>самовоспитания.</w:t>
      </w:r>
      <w:r w:rsidRPr="00F97A4B">
        <w:rPr>
          <w:spacing w:val="1"/>
        </w:rPr>
        <w:t xml:space="preserve"> </w:t>
      </w:r>
      <w:r w:rsidRPr="00F97A4B">
        <w:t>Личностные</w:t>
      </w:r>
      <w:r w:rsidRPr="00F97A4B">
        <w:rPr>
          <w:spacing w:val="1"/>
        </w:rPr>
        <w:t xml:space="preserve"> </w:t>
      </w:r>
      <w:r w:rsidRPr="00F97A4B">
        <w:t>результаты</w:t>
      </w:r>
      <w:r w:rsidRPr="00F97A4B">
        <w:rPr>
          <w:spacing w:val="1"/>
        </w:rPr>
        <w:t xml:space="preserve"> </w:t>
      </w:r>
      <w:r w:rsidRPr="00F97A4B">
        <w:t>освоения</w:t>
      </w:r>
      <w:r w:rsidRPr="00F97A4B">
        <w:rPr>
          <w:spacing w:val="1"/>
        </w:rPr>
        <w:t xml:space="preserve"> </w:t>
      </w:r>
      <w:r w:rsidRPr="00F97A4B">
        <w:t>программы</w:t>
      </w:r>
      <w:r w:rsidRPr="00F97A4B">
        <w:rPr>
          <w:spacing w:val="1"/>
        </w:rPr>
        <w:t xml:space="preserve"> </w:t>
      </w:r>
      <w:r w:rsidRPr="00F97A4B">
        <w:t>по</w:t>
      </w:r>
      <w:r w:rsidRPr="00F97A4B">
        <w:rPr>
          <w:spacing w:val="1"/>
        </w:rPr>
        <w:t xml:space="preserve"> </w:t>
      </w:r>
      <w:r w:rsidRPr="00F97A4B">
        <w:t>литературному</w:t>
      </w:r>
      <w:r w:rsidRPr="00F97A4B">
        <w:rPr>
          <w:spacing w:val="1"/>
        </w:rPr>
        <w:t xml:space="preserve"> </w:t>
      </w:r>
      <w:r w:rsidRPr="00F97A4B">
        <w:t>чтению</w:t>
      </w:r>
      <w:r w:rsidRPr="00F97A4B">
        <w:rPr>
          <w:spacing w:val="1"/>
        </w:rPr>
        <w:t xml:space="preserve"> </w:t>
      </w:r>
      <w:r w:rsidRPr="00F97A4B">
        <w:t>отражают</w:t>
      </w:r>
      <w:r w:rsidRPr="00F97A4B">
        <w:rPr>
          <w:spacing w:val="1"/>
        </w:rPr>
        <w:t xml:space="preserve"> </w:t>
      </w:r>
      <w:r w:rsidRPr="00F97A4B">
        <w:t>освоение</w:t>
      </w:r>
      <w:r w:rsidRPr="00F97A4B">
        <w:rPr>
          <w:spacing w:val="1"/>
        </w:rPr>
        <w:t xml:space="preserve"> </w:t>
      </w:r>
      <w:r w:rsidRPr="00F97A4B">
        <w:t>обучающимися</w:t>
      </w:r>
      <w:r w:rsidRPr="00F97A4B">
        <w:rPr>
          <w:spacing w:val="1"/>
        </w:rPr>
        <w:t xml:space="preserve"> </w:t>
      </w:r>
      <w:r w:rsidRPr="00F97A4B">
        <w:t>социально</w:t>
      </w:r>
      <w:r w:rsidRPr="00F97A4B">
        <w:rPr>
          <w:spacing w:val="1"/>
        </w:rPr>
        <w:t xml:space="preserve"> </w:t>
      </w:r>
      <w:r w:rsidRPr="00F97A4B">
        <w:t>значимых</w:t>
      </w:r>
      <w:r w:rsidRPr="00F97A4B">
        <w:rPr>
          <w:spacing w:val="1"/>
        </w:rPr>
        <w:t xml:space="preserve"> </w:t>
      </w:r>
      <w:r w:rsidRPr="00F97A4B">
        <w:t>норм</w:t>
      </w:r>
      <w:r w:rsidRPr="00F97A4B">
        <w:rPr>
          <w:spacing w:val="1"/>
        </w:rPr>
        <w:t xml:space="preserve"> </w:t>
      </w:r>
      <w:r w:rsidRPr="00F97A4B">
        <w:t>и</w:t>
      </w:r>
      <w:r w:rsidRPr="00F97A4B">
        <w:rPr>
          <w:spacing w:val="1"/>
        </w:rPr>
        <w:t xml:space="preserve"> </w:t>
      </w:r>
      <w:r w:rsidRPr="00F97A4B">
        <w:t>отношений, развитие позитивного отношения обучающихся к общественным, традиционным,</w:t>
      </w:r>
      <w:r w:rsidRPr="00F97A4B">
        <w:rPr>
          <w:spacing w:val="1"/>
        </w:rPr>
        <w:t xml:space="preserve"> </w:t>
      </w:r>
      <w:r w:rsidRPr="00F97A4B">
        <w:t>социокультурным</w:t>
      </w:r>
      <w:r w:rsidRPr="00F97A4B">
        <w:rPr>
          <w:spacing w:val="1"/>
        </w:rPr>
        <w:t xml:space="preserve"> </w:t>
      </w:r>
      <w:r w:rsidRPr="00F97A4B">
        <w:t>и</w:t>
      </w:r>
      <w:r w:rsidRPr="00F97A4B">
        <w:rPr>
          <w:spacing w:val="1"/>
        </w:rPr>
        <w:t xml:space="preserve"> </w:t>
      </w:r>
      <w:r w:rsidRPr="00F97A4B">
        <w:t>духовно-нравственным</w:t>
      </w:r>
      <w:r w:rsidRPr="00F97A4B">
        <w:rPr>
          <w:spacing w:val="1"/>
        </w:rPr>
        <w:t xml:space="preserve"> </w:t>
      </w:r>
      <w:r w:rsidRPr="00F97A4B">
        <w:t>ценностям,</w:t>
      </w:r>
      <w:r w:rsidRPr="00F97A4B">
        <w:rPr>
          <w:spacing w:val="1"/>
        </w:rPr>
        <w:t xml:space="preserve"> </w:t>
      </w:r>
      <w:r w:rsidRPr="00F97A4B">
        <w:t>приобретение</w:t>
      </w:r>
      <w:r w:rsidRPr="00F97A4B">
        <w:rPr>
          <w:spacing w:val="1"/>
        </w:rPr>
        <w:t xml:space="preserve"> </w:t>
      </w:r>
      <w:r w:rsidRPr="00F97A4B">
        <w:t>опыта</w:t>
      </w:r>
      <w:r w:rsidRPr="00F97A4B">
        <w:rPr>
          <w:spacing w:val="1"/>
        </w:rPr>
        <w:t xml:space="preserve"> </w:t>
      </w:r>
      <w:r w:rsidRPr="00F97A4B">
        <w:t>применения</w:t>
      </w:r>
      <w:r w:rsidRPr="00F97A4B">
        <w:rPr>
          <w:spacing w:val="1"/>
        </w:rPr>
        <w:t xml:space="preserve"> </w:t>
      </w:r>
      <w:r w:rsidRPr="00F97A4B">
        <w:t>сформированных</w:t>
      </w:r>
      <w:r w:rsidRPr="00F97A4B">
        <w:rPr>
          <w:spacing w:val="-4"/>
        </w:rPr>
        <w:t xml:space="preserve"> </w:t>
      </w:r>
      <w:r w:rsidRPr="00F97A4B">
        <w:t>представлений</w:t>
      </w:r>
      <w:r w:rsidRPr="00F97A4B">
        <w:rPr>
          <w:spacing w:val="-2"/>
        </w:rPr>
        <w:t xml:space="preserve"> </w:t>
      </w:r>
      <w:r w:rsidRPr="00F97A4B">
        <w:t>и</w:t>
      </w:r>
      <w:r w:rsidRPr="00F97A4B">
        <w:rPr>
          <w:spacing w:val="-2"/>
        </w:rPr>
        <w:t xml:space="preserve"> </w:t>
      </w:r>
      <w:r w:rsidRPr="00F97A4B">
        <w:t>отношений</w:t>
      </w:r>
      <w:r w:rsidRPr="00F97A4B">
        <w:rPr>
          <w:spacing w:val="-2"/>
        </w:rPr>
        <w:t xml:space="preserve"> </w:t>
      </w:r>
      <w:r w:rsidRPr="00F97A4B">
        <w:t>на практике.</w:t>
      </w:r>
    </w:p>
    <w:p w:rsidR="00C450EA" w:rsidRPr="00F97A4B" w:rsidRDefault="002F2362" w:rsidP="00267F92">
      <w:pPr>
        <w:pStyle w:val="a3"/>
        <w:spacing w:line="237" w:lineRule="auto"/>
        <w:ind w:left="0" w:firstLine="542"/>
      </w:pPr>
      <w:r w:rsidRPr="00F97A4B">
        <w:t>В результате изучения литературного чтения на уровне начального общего образования у</w:t>
      </w:r>
      <w:r w:rsidRPr="00F97A4B">
        <w:rPr>
          <w:spacing w:val="-57"/>
        </w:rPr>
        <w:t xml:space="preserve"> </w:t>
      </w:r>
      <w:r w:rsidRPr="00F97A4B">
        <w:t>обучающегося</w:t>
      </w:r>
      <w:r w:rsidRPr="00F97A4B">
        <w:rPr>
          <w:spacing w:val="1"/>
        </w:rPr>
        <w:t xml:space="preserve"> </w:t>
      </w:r>
      <w:r w:rsidRPr="00F97A4B">
        <w:t>будут</w:t>
      </w:r>
      <w:r w:rsidRPr="00F97A4B">
        <w:rPr>
          <w:spacing w:val="1"/>
        </w:rPr>
        <w:t xml:space="preserve"> </w:t>
      </w:r>
      <w:r w:rsidRPr="00F97A4B">
        <w:t>сформированы</w:t>
      </w:r>
      <w:r w:rsidRPr="00F97A4B">
        <w:rPr>
          <w:spacing w:val="2"/>
        </w:rPr>
        <w:t xml:space="preserve"> </w:t>
      </w:r>
      <w:r w:rsidRPr="00F97A4B">
        <w:t>следующие личностные</w:t>
      </w:r>
      <w:r w:rsidRPr="00F97A4B">
        <w:rPr>
          <w:spacing w:val="-4"/>
        </w:rPr>
        <w:t xml:space="preserve"> </w:t>
      </w:r>
      <w:r w:rsidRPr="00F97A4B">
        <w:t>результаты:</w:t>
      </w:r>
    </w:p>
    <w:p w:rsidR="00C450EA" w:rsidRPr="00F97A4B" w:rsidRDefault="002F2362" w:rsidP="00B34D59">
      <w:pPr>
        <w:pStyle w:val="a5"/>
        <w:numPr>
          <w:ilvl w:val="0"/>
          <w:numId w:val="47"/>
        </w:numPr>
        <w:tabs>
          <w:tab w:val="left" w:pos="1284"/>
        </w:tabs>
        <w:ind w:left="0"/>
        <w:jc w:val="both"/>
        <w:rPr>
          <w:sz w:val="24"/>
          <w:szCs w:val="24"/>
        </w:rPr>
      </w:pPr>
      <w:r w:rsidRPr="00F97A4B">
        <w:rPr>
          <w:sz w:val="24"/>
          <w:szCs w:val="24"/>
        </w:rPr>
        <w:t>гражданско-патриотическое</w:t>
      </w:r>
      <w:r w:rsidRPr="00F97A4B">
        <w:rPr>
          <w:spacing w:val="-10"/>
          <w:sz w:val="24"/>
          <w:szCs w:val="24"/>
        </w:rPr>
        <w:t xml:space="preserve"> </w:t>
      </w:r>
      <w:r w:rsidRPr="00F97A4B">
        <w:rPr>
          <w:sz w:val="24"/>
          <w:szCs w:val="24"/>
        </w:rPr>
        <w:t>воспитание:</w:t>
      </w:r>
    </w:p>
    <w:p w:rsidR="00C450EA" w:rsidRPr="00F97A4B" w:rsidRDefault="002F2362" w:rsidP="00267F92">
      <w:pPr>
        <w:pStyle w:val="a3"/>
        <w:spacing w:line="242" w:lineRule="auto"/>
        <w:ind w:left="0" w:firstLine="542"/>
      </w:pPr>
      <w:r w:rsidRPr="00F97A4B">
        <w:t>становление ценностного отношения к своей Родине, малой родине, проявление интереса</w:t>
      </w:r>
      <w:r w:rsidRPr="00F97A4B">
        <w:rPr>
          <w:spacing w:val="-57"/>
        </w:rPr>
        <w:t xml:space="preserve"> </w:t>
      </w:r>
      <w:r w:rsidRPr="00F97A4B">
        <w:t>к</w:t>
      </w:r>
      <w:r w:rsidRPr="00F97A4B">
        <w:rPr>
          <w:spacing w:val="15"/>
        </w:rPr>
        <w:t xml:space="preserve"> </w:t>
      </w:r>
      <w:r w:rsidRPr="00F97A4B">
        <w:t>изучению</w:t>
      </w:r>
      <w:r w:rsidRPr="00F97A4B">
        <w:rPr>
          <w:spacing w:val="15"/>
        </w:rPr>
        <w:t xml:space="preserve"> </w:t>
      </w:r>
      <w:r w:rsidRPr="00F97A4B">
        <w:t>родного</w:t>
      </w:r>
      <w:r w:rsidRPr="00F97A4B">
        <w:rPr>
          <w:spacing w:val="17"/>
        </w:rPr>
        <w:t xml:space="preserve"> </w:t>
      </w:r>
      <w:r w:rsidRPr="00F97A4B">
        <w:t>языка,</w:t>
      </w:r>
      <w:r w:rsidRPr="00F97A4B">
        <w:rPr>
          <w:spacing w:val="14"/>
        </w:rPr>
        <w:t xml:space="preserve"> </w:t>
      </w:r>
      <w:r w:rsidRPr="00F97A4B">
        <w:t>истории</w:t>
      </w:r>
      <w:r w:rsidRPr="00F97A4B">
        <w:rPr>
          <w:spacing w:val="13"/>
        </w:rPr>
        <w:t xml:space="preserve"> </w:t>
      </w:r>
      <w:r w:rsidRPr="00F97A4B">
        <w:t>и</w:t>
      </w:r>
      <w:r w:rsidRPr="00F97A4B">
        <w:rPr>
          <w:spacing w:val="13"/>
        </w:rPr>
        <w:t xml:space="preserve"> </w:t>
      </w:r>
      <w:r w:rsidRPr="00F97A4B">
        <w:t>культуре</w:t>
      </w:r>
      <w:r w:rsidRPr="00F97A4B">
        <w:rPr>
          <w:spacing w:val="16"/>
        </w:rPr>
        <w:t xml:space="preserve"> </w:t>
      </w:r>
      <w:r w:rsidRPr="00F97A4B">
        <w:t>Российской</w:t>
      </w:r>
      <w:r w:rsidRPr="00F97A4B">
        <w:rPr>
          <w:spacing w:val="13"/>
        </w:rPr>
        <w:t xml:space="preserve"> </w:t>
      </w:r>
      <w:r w:rsidRPr="00F97A4B">
        <w:t>Федерации,</w:t>
      </w:r>
      <w:r w:rsidRPr="00F97A4B">
        <w:rPr>
          <w:spacing w:val="14"/>
        </w:rPr>
        <w:t xml:space="preserve"> </w:t>
      </w:r>
      <w:r w:rsidRPr="00F97A4B">
        <w:t>понимание</w:t>
      </w:r>
    </w:p>
    <w:p w:rsidR="00C450EA" w:rsidRPr="00F97A4B" w:rsidRDefault="002F2362" w:rsidP="00267F92">
      <w:pPr>
        <w:pStyle w:val="a3"/>
        <w:ind w:left="0"/>
      </w:pPr>
      <w:r w:rsidRPr="00F97A4B">
        <w:t>естественной</w:t>
      </w:r>
      <w:r w:rsidRPr="00F97A4B">
        <w:rPr>
          <w:spacing w:val="-6"/>
        </w:rPr>
        <w:t xml:space="preserve"> </w:t>
      </w:r>
      <w:r w:rsidRPr="00F97A4B">
        <w:t>связи</w:t>
      </w:r>
      <w:r w:rsidRPr="00F97A4B">
        <w:rPr>
          <w:spacing w:val="-2"/>
        </w:rPr>
        <w:t xml:space="preserve"> </w:t>
      </w:r>
      <w:r w:rsidRPr="00F97A4B">
        <w:t>прошлого</w:t>
      </w:r>
      <w:r w:rsidRPr="00F97A4B">
        <w:rPr>
          <w:spacing w:val="2"/>
        </w:rPr>
        <w:t xml:space="preserve"> </w:t>
      </w:r>
      <w:r w:rsidRPr="00F97A4B">
        <w:t>и</w:t>
      </w:r>
      <w:r w:rsidRPr="00F97A4B">
        <w:rPr>
          <w:spacing w:val="-6"/>
        </w:rPr>
        <w:t xml:space="preserve"> </w:t>
      </w:r>
      <w:r w:rsidRPr="00F97A4B">
        <w:t>настоящего</w:t>
      </w:r>
      <w:r w:rsidRPr="00F97A4B">
        <w:rPr>
          <w:spacing w:val="-2"/>
        </w:rPr>
        <w:t xml:space="preserve"> </w:t>
      </w:r>
      <w:r w:rsidRPr="00F97A4B">
        <w:t>в</w:t>
      </w:r>
      <w:r w:rsidRPr="00F97A4B">
        <w:rPr>
          <w:spacing w:val="-1"/>
        </w:rPr>
        <w:t xml:space="preserve"> </w:t>
      </w:r>
      <w:r w:rsidRPr="00F97A4B">
        <w:t>культуре</w:t>
      </w:r>
      <w:r w:rsidRPr="00F97A4B">
        <w:rPr>
          <w:spacing w:val="-3"/>
        </w:rPr>
        <w:t xml:space="preserve"> </w:t>
      </w:r>
      <w:r w:rsidRPr="00F97A4B">
        <w:t>общества;</w:t>
      </w:r>
    </w:p>
    <w:p w:rsidR="00C450EA" w:rsidRPr="00F97A4B" w:rsidRDefault="002F2362" w:rsidP="00267F92">
      <w:pPr>
        <w:pStyle w:val="a3"/>
        <w:ind w:left="0" w:firstLine="542"/>
      </w:pPr>
      <w:r w:rsidRPr="00F97A4B">
        <w:t>осознание</w:t>
      </w:r>
      <w:r w:rsidRPr="00F97A4B">
        <w:rPr>
          <w:spacing w:val="1"/>
        </w:rPr>
        <w:t xml:space="preserve"> </w:t>
      </w:r>
      <w:r w:rsidRPr="00F97A4B">
        <w:t>своей</w:t>
      </w:r>
      <w:r w:rsidRPr="00F97A4B">
        <w:rPr>
          <w:spacing w:val="1"/>
        </w:rPr>
        <w:t xml:space="preserve"> </w:t>
      </w:r>
      <w:r w:rsidRPr="00F97A4B">
        <w:t>этнокультурной</w:t>
      </w:r>
      <w:r w:rsidRPr="00F97A4B">
        <w:rPr>
          <w:spacing w:val="1"/>
        </w:rPr>
        <w:t xml:space="preserve"> </w:t>
      </w:r>
      <w:r w:rsidRPr="00F97A4B">
        <w:t>и</w:t>
      </w:r>
      <w:r w:rsidRPr="00F97A4B">
        <w:rPr>
          <w:spacing w:val="1"/>
        </w:rPr>
        <w:t xml:space="preserve"> </w:t>
      </w:r>
      <w:r w:rsidRPr="00F97A4B">
        <w:t>российской</w:t>
      </w:r>
      <w:r w:rsidRPr="00F97A4B">
        <w:rPr>
          <w:spacing w:val="1"/>
        </w:rPr>
        <w:t xml:space="preserve"> </w:t>
      </w:r>
      <w:r w:rsidRPr="00F97A4B">
        <w:t>гражданской</w:t>
      </w:r>
      <w:r w:rsidRPr="00F97A4B">
        <w:rPr>
          <w:spacing w:val="1"/>
        </w:rPr>
        <w:t xml:space="preserve"> </w:t>
      </w:r>
      <w:r w:rsidRPr="00F97A4B">
        <w:t>идентичности,</w:t>
      </w:r>
      <w:r w:rsidRPr="00F97A4B">
        <w:rPr>
          <w:spacing w:val="1"/>
        </w:rPr>
        <w:t xml:space="preserve"> </w:t>
      </w:r>
      <w:r w:rsidRPr="00F97A4B">
        <w:t>сопричастности</w:t>
      </w:r>
      <w:r w:rsidRPr="00F97A4B">
        <w:rPr>
          <w:spacing w:val="1"/>
        </w:rPr>
        <w:t xml:space="preserve"> </w:t>
      </w:r>
      <w:r w:rsidRPr="00F97A4B">
        <w:t>к</w:t>
      </w:r>
      <w:r w:rsidRPr="00F97A4B">
        <w:rPr>
          <w:spacing w:val="1"/>
        </w:rPr>
        <w:t xml:space="preserve"> </w:t>
      </w:r>
      <w:r w:rsidRPr="00F97A4B">
        <w:t>прошлому,</w:t>
      </w:r>
      <w:r w:rsidRPr="00F97A4B">
        <w:rPr>
          <w:spacing w:val="1"/>
        </w:rPr>
        <w:t xml:space="preserve"> </w:t>
      </w:r>
      <w:r w:rsidRPr="00F97A4B">
        <w:t>настоящему</w:t>
      </w:r>
      <w:r w:rsidRPr="00F97A4B">
        <w:rPr>
          <w:spacing w:val="1"/>
        </w:rPr>
        <w:t xml:space="preserve"> </w:t>
      </w:r>
      <w:r w:rsidRPr="00F97A4B">
        <w:t>и</w:t>
      </w:r>
      <w:r w:rsidRPr="00F97A4B">
        <w:rPr>
          <w:spacing w:val="1"/>
        </w:rPr>
        <w:t xml:space="preserve"> </w:t>
      </w:r>
      <w:r w:rsidRPr="00F97A4B">
        <w:t>будущему</w:t>
      </w:r>
      <w:r w:rsidRPr="00F97A4B">
        <w:rPr>
          <w:spacing w:val="1"/>
        </w:rPr>
        <w:t xml:space="preserve"> </w:t>
      </w:r>
      <w:r w:rsidRPr="00F97A4B">
        <w:t>своей</w:t>
      </w:r>
      <w:r w:rsidRPr="00F97A4B">
        <w:rPr>
          <w:spacing w:val="1"/>
        </w:rPr>
        <w:t xml:space="preserve"> </w:t>
      </w:r>
      <w:r w:rsidRPr="00F97A4B">
        <w:t>страны</w:t>
      </w:r>
      <w:r w:rsidRPr="00F97A4B">
        <w:rPr>
          <w:spacing w:val="1"/>
        </w:rPr>
        <w:t xml:space="preserve"> </w:t>
      </w:r>
      <w:r w:rsidRPr="00F97A4B">
        <w:t>и</w:t>
      </w:r>
      <w:r w:rsidRPr="00F97A4B">
        <w:rPr>
          <w:spacing w:val="1"/>
        </w:rPr>
        <w:t xml:space="preserve"> </w:t>
      </w:r>
      <w:r w:rsidRPr="00F97A4B">
        <w:t>родного</w:t>
      </w:r>
      <w:r w:rsidRPr="00F97A4B">
        <w:rPr>
          <w:spacing w:val="1"/>
        </w:rPr>
        <w:t xml:space="preserve"> </w:t>
      </w:r>
      <w:r w:rsidRPr="00F97A4B">
        <w:t>края,</w:t>
      </w:r>
      <w:r w:rsidRPr="00F97A4B">
        <w:rPr>
          <w:spacing w:val="1"/>
        </w:rPr>
        <w:t xml:space="preserve"> </w:t>
      </w:r>
      <w:r w:rsidRPr="00F97A4B">
        <w:t>проявление уважения к традициям и культуре своего и других народов в процессе восприятия</w:t>
      </w:r>
      <w:r w:rsidRPr="00F97A4B">
        <w:rPr>
          <w:spacing w:val="1"/>
        </w:rPr>
        <w:t xml:space="preserve"> </w:t>
      </w:r>
      <w:r w:rsidRPr="00F97A4B">
        <w:t>и</w:t>
      </w:r>
      <w:r w:rsidRPr="00F97A4B">
        <w:rPr>
          <w:spacing w:val="1"/>
        </w:rPr>
        <w:t xml:space="preserve"> </w:t>
      </w:r>
      <w:r w:rsidRPr="00F97A4B">
        <w:t>анализа</w:t>
      </w:r>
      <w:r w:rsidRPr="00F97A4B">
        <w:rPr>
          <w:spacing w:val="1"/>
        </w:rPr>
        <w:t xml:space="preserve"> </w:t>
      </w:r>
      <w:r w:rsidRPr="00F97A4B">
        <w:t>произведений</w:t>
      </w:r>
      <w:r w:rsidRPr="00F97A4B">
        <w:rPr>
          <w:spacing w:val="1"/>
        </w:rPr>
        <w:t xml:space="preserve"> </w:t>
      </w:r>
      <w:r w:rsidRPr="00F97A4B">
        <w:t>выдающихся</w:t>
      </w:r>
      <w:r w:rsidRPr="00F97A4B">
        <w:rPr>
          <w:spacing w:val="1"/>
        </w:rPr>
        <w:t xml:space="preserve"> </w:t>
      </w:r>
      <w:r w:rsidRPr="00F97A4B">
        <w:t>представителей</w:t>
      </w:r>
      <w:r w:rsidRPr="00F97A4B">
        <w:rPr>
          <w:spacing w:val="1"/>
        </w:rPr>
        <w:t xml:space="preserve"> </w:t>
      </w:r>
      <w:r w:rsidRPr="00F97A4B">
        <w:t>русской</w:t>
      </w:r>
      <w:r w:rsidRPr="00F97A4B">
        <w:rPr>
          <w:spacing w:val="1"/>
        </w:rPr>
        <w:t xml:space="preserve"> </w:t>
      </w:r>
      <w:r w:rsidRPr="00F97A4B">
        <w:t>литературы</w:t>
      </w:r>
      <w:r w:rsidRPr="00F97A4B">
        <w:rPr>
          <w:spacing w:val="1"/>
        </w:rPr>
        <w:t xml:space="preserve"> </w:t>
      </w:r>
      <w:r w:rsidRPr="00F97A4B">
        <w:t>и</w:t>
      </w:r>
      <w:r w:rsidRPr="00F97A4B">
        <w:rPr>
          <w:spacing w:val="1"/>
        </w:rPr>
        <w:t xml:space="preserve"> </w:t>
      </w:r>
      <w:r w:rsidRPr="00F97A4B">
        <w:t>творчества</w:t>
      </w:r>
      <w:r w:rsidRPr="00F97A4B">
        <w:rPr>
          <w:spacing w:val="1"/>
        </w:rPr>
        <w:t xml:space="preserve"> </w:t>
      </w:r>
      <w:r w:rsidRPr="00F97A4B">
        <w:t>народов</w:t>
      </w:r>
      <w:r w:rsidRPr="00F97A4B">
        <w:rPr>
          <w:spacing w:val="-2"/>
        </w:rPr>
        <w:t xml:space="preserve"> </w:t>
      </w:r>
      <w:r w:rsidRPr="00F97A4B">
        <w:t>России;</w:t>
      </w:r>
    </w:p>
    <w:p w:rsidR="00C450EA" w:rsidRPr="00F97A4B" w:rsidRDefault="002F2362" w:rsidP="00267F92">
      <w:pPr>
        <w:pStyle w:val="a3"/>
        <w:ind w:left="0" w:firstLine="542"/>
      </w:pPr>
      <w:r w:rsidRPr="00F97A4B">
        <w:t>первоначальные</w:t>
      </w:r>
      <w:r w:rsidRPr="00F97A4B">
        <w:rPr>
          <w:spacing w:val="1"/>
        </w:rPr>
        <w:t xml:space="preserve"> </w:t>
      </w:r>
      <w:r w:rsidRPr="00F97A4B">
        <w:t>представления</w:t>
      </w:r>
      <w:r w:rsidRPr="00F97A4B">
        <w:rPr>
          <w:spacing w:val="1"/>
        </w:rPr>
        <w:t xml:space="preserve"> </w:t>
      </w:r>
      <w:r w:rsidRPr="00F97A4B">
        <w:t>о</w:t>
      </w:r>
      <w:r w:rsidRPr="00F97A4B">
        <w:rPr>
          <w:spacing w:val="1"/>
        </w:rPr>
        <w:t xml:space="preserve"> </w:t>
      </w:r>
      <w:r w:rsidRPr="00F97A4B">
        <w:t>человеке</w:t>
      </w:r>
      <w:r w:rsidRPr="00F97A4B">
        <w:rPr>
          <w:spacing w:val="1"/>
        </w:rPr>
        <w:t xml:space="preserve"> </w:t>
      </w:r>
      <w:r w:rsidRPr="00F97A4B">
        <w:t>как</w:t>
      </w:r>
      <w:r w:rsidRPr="00F97A4B">
        <w:rPr>
          <w:spacing w:val="1"/>
        </w:rPr>
        <w:t xml:space="preserve"> </w:t>
      </w:r>
      <w:r w:rsidRPr="00F97A4B">
        <w:t>члене</w:t>
      </w:r>
      <w:r w:rsidRPr="00F97A4B">
        <w:rPr>
          <w:spacing w:val="1"/>
        </w:rPr>
        <w:t xml:space="preserve"> </w:t>
      </w:r>
      <w:r w:rsidRPr="00F97A4B">
        <w:t>общества,</w:t>
      </w:r>
      <w:r w:rsidRPr="00F97A4B">
        <w:rPr>
          <w:spacing w:val="1"/>
        </w:rPr>
        <w:t xml:space="preserve"> </w:t>
      </w:r>
      <w:r w:rsidRPr="00F97A4B">
        <w:t>о</w:t>
      </w:r>
      <w:r w:rsidRPr="00F97A4B">
        <w:rPr>
          <w:spacing w:val="1"/>
        </w:rPr>
        <w:t xml:space="preserve"> </w:t>
      </w:r>
      <w:r w:rsidRPr="00F97A4B">
        <w:t>правах</w:t>
      </w:r>
      <w:r w:rsidRPr="00F97A4B">
        <w:rPr>
          <w:spacing w:val="1"/>
        </w:rPr>
        <w:t xml:space="preserve"> </w:t>
      </w:r>
      <w:r w:rsidRPr="00F97A4B">
        <w:t>и</w:t>
      </w:r>
      <w:r w:rsidRPr="00F97A4B">
        <w:rPr>
          <w:spacing w:val="1"/>
        </w:rPr>
        <w:t xml:space="preserve"> </w:t>
      </w:r>
      <w:r w:rsidRPr="00F97A4B">
        <w:t>ответственности,</w:t>
      </w:r>
      <w:r w:rsidRPr="00F97A4B">
        <w:rPr>
          <w:spacing w:val="1"/>
        </w:rPr>
        <w:t xml:space="preserve"> </w:t>
      </w:r>
      <w:r w:rsidRPr="00F97A4B">
        <w:t>уважении</w:t>
      </w:r>
      <w:r w:rsidRPr="00F97A4B">
        <w:rPr>
          <w:spacing w:val="1"/>
        </w:rPr>
        <w:t xml:space="preserve"> </w:t>
      </w:r>
      <w:r w:rsidRPr="00F97A4B">
        <w:t>и</w:t>
      </w:r>
      <w:r w:rsidRPr="00F97A4B">
        <w:rPr>
          <w:spacing w:val="1"/>
        </w:rPr>
        <w:t xml:space="preserve"> </w:t>
      </w:r>
      <w:r w:rsidRPr="00F97A4B">
        <w:t>достоинстве</w:t>
      </w:r>
      <w:r w:rsidRPr="00F97A4B">
        <w:rPr>
          <w:spacing w:val="1"/>
        </w:rPr>
        <w:t xml:space="preserve"> </w:t>
      </w:r>
      <w:r w:rsidRPr="00F97A4B">
        <w:t>человека,</w:t>
      </w:r>
      <w:r w:rsidRPr="00F97A4B">
        <w:rPr>
          <w:spacing w:val="1"/>
        </w:rPr>
        <w:t xml:space="preserve"> </w:t>
      </w:r>
      <w:r w:rsidRPr="00F97A4B">
        <w:t>о</w:t>
      </w:r>
      <w:r w:rsidRPr="00F97A4B">
        <w:rPr>
          <w:spacing w:val="1"/>
        </w:rPr>
        <w:t xml:space="preserve"> </w:t>
      </w:r>
      <w:r w:rsidRPr="00F97A4B">
        <w:t>нравственно-этических</w:t>
      </w:r>
      <w:r w:rsidRPr="00F97A4B">
        <w:rPr>
          <w:spacing w:val="1"/>
        </w:rPr>
        <w:t xml:space="preserve"> </w:t>
      </w:r>
      <w:r w:rsidRPr="00F97A4B">
        <w:t>нормах</w:t>
      </w:r>
      <w:r w:rsidRPr="00F97A4B">
        <w:rPr>
          <w:spacing w:val="1"/>
        </w:rPr>
        <w:t xml:space="preserve"> </w:t>
      </w:r>
      <w:r w:rsidRPr="00F97A4B">
        <w:t>поведения</w:t>
      </w:r>
      <w:r w:rsidRPr="00F97A4B">
        <w:rPr>
          <w:spacing w:val="1"/>
        </w:rPr>
        <w:t xml:space="preserve"> </w:t>
      </w:r>
      <w:r w:rsidRPr="00F97A4B">
        <w:t>и</w:t>
      </w:r>
      <w:r w:rsidRPr="00F97A4B">
        <w:rPr>
          <w:spacing w:val="-2"/>
        </w:rPr>
        <w:t xml:space="preserve"> </w:t>
      </w:r>
      <w:r w:rsidRPr="00F97A4B">
        <w:t>правилах</w:t>
      </w:r>
      <w:r w:rsidRPr="00F97A4B">
        <w:rPr>
          <w:spacing w:val="-3"/>
        </w:rPr>
        <w:t xml:space="preserve"> </w:t>
      </w:r>
      <w:r w:rsidRPr="00F97A4B">
        <w:t>межличностных</w:t>
      </w:r>
      <w:r w:rsidRPr="00F97A4B">
        <w:rPr>
          <w:spacing w:val="-8"/>
        </w:rPr>
        <w:t xml:space="preserve"> </w:t>
      </w:r>
      <w:r w:rsidRPr="00F97A4B">
        <w:t>отношений.</w:t>
      </w:r>
    </w:p>
    <w:p w:rsidR="00C450EA" w:rsidRPr="00F97A4B" w:rsidRDefault="002F2362" w:rsidP="00B34D59">
      <w:pPr>
        <w:pStyle w:val="a5"/>
        <w:numPr>
          <w:ilvl w:val="0"/>
          <w:numId w:val="47"/>
        </w:numPr>
        <w:tabs>
          <w:tab w:val="left" w:pos="1284"/>
        </w:tabs>
        <w:ind w:left="0"/>
        <w:jc w:val="both"/>
        <w:rPr>
          <w:sz w:val="24"/>
          <w:szCs w:val="24"/>
        </w:rPr>
      </w:pPr>
      <w:r w:rsidRPr="00F97A4B">
        <w:rPr>
          <w:sz w:val="24"/>
          <w:szCs w:val="24"/>
        </w:rPr>
        <w:t>духовно-нравственное</w:t>
      </w:r>
      <w:r w:rsidRPr="00F97A4B">
        <w:rPr>
          <w:spacing w:val="-5"/>
          <w:sz w:val="24"/>
          <w:szCs w:val="24"/>
        </w:rPr>
        <w:t xml:space="preserve"> </w:t>
      </w:r>
      <w:r w:rsidRPr="00F97A4B">
        <w:rPr>
          <w:sz w:val="24"/>
          <w:szCs w:val="24"/>
        </w:rPr>
        <w:t>воспитание:</w:t>
      </w:r>
    </w:p>
    <w:p w:rsidR="00C450EA" w:rsidRPr="00F97A4B" w:rsidRDefault="002F2362" w:rsidP="00267F92">
      <w:pPr>
        <w:pStyle w:val="a3"/>
        <w:ind w:left="0" w:firstLine="542"/>
      </w:pPr>
      <w:r w:rsidRPr="00F97A4B">
        <w:t>освоение опыта человеческих взаимоотношений, проявление сопереживания, уважения,</w:t>
      </w:r>
      <w:r w:rsidRPr="00F97A4B">
        <w:rPr>
          <w:spacing w:val="1"/>
        </w:rPr>
        <w:t xml:space="preserve"> </w:t>
      </w:r>
      <w:r w:rsidRPr="00F97A4B">
        <w:t>любви,</w:t>
      </w:r>
      <w:r w:rsidRPr="00F97A4B">
        <w:rPr>
          <w:spacing w:val="1"/>
        </w:rPr>
        <w:t xml:space="preserve"> </w:t>
      </w:r>
      <w:r w:rsidRPr="00F97A4B">
        <w:t>доброжелательности</w:t>
      </w:r>
      <w:r w:rsidRPr="00F97A4B">
        <w:rPr>
          <w:spacing w:val="1"/>
        </w:rPr>
        <w:t xml:space="preserve"> </w:t>
      </w:r>
      <w:r w:rsidRPr="00F97A4B">
        <w:t>и</w:t>
      </w:r>
      <w:r w:rsidRPr="00F97A4B">
        <w:rPr>
          <w:spacing w:val="1"/>
        </w:rPr>
        <w:t xml:space="preserve"> </w:t>
      </w:r>
      <w:r w:rsidRPr="00F97A4B">
        <w:t>других</w:t>
      </w:r>
      <w:r w:rsidRPr="00F97A4B">
        <w:rPr>
          <w:spacing w:val="1"/>
        </w:rPr>
        <w:t xml:space="preserve"> </w:t>
      </w:r>
      <w:r w:rsidRPr="00F97A4B">
        <w:t>моральных</w:t>
      </w:r>
      <w:r w:rsidRPr="00F97A4B">
        <w:rPr>
          <w:spacing w:val="1"/>
        </w:rPr>
        <w:t xml:space="preserve"> </w:t>
      </w:r>
      <w:r w:rsidRPr="00F97A4B">
        <w:t>качеств</w:t>
      </w:r>
      <w:r w:rsidRPr="00F97A4B">
        <w:rPr>
          <w:spacing w:val="1"/>
        </w:rPr>
        <w:t xml:space="preserve"> </w:t>
      </w:r>
      <w:r w:rsidRPr="00F97A4B">
        <w:t>к</w:t>
      </w:r>
      <w:r w:rsidRPr="00F97A4B">
        <w:rPr>
          <w:spacing w:val="1"/>
        </w:rPr>
        <w:t xml:space="preserve"> </w:t>
      </w:r>
      <w:r w:rsidRPr="00F97A4B">
        <w:t>родным</w:t>
      </w:r>
      <w:r w:rsidRPr="00F97A4B">
        <w:rPr>
          <w:spacing w:val="1"/>
        </w:rPr>
        <w:t xml:space="preserve"> </w:t>
      </w:r>
      <w:r w:rsidRPr="00F97A4B">
        <w:t>и</w:t>
      </w:r>
      <w:r w:rsidRPr="00F97A4B">
        <w:rPr>
          <w:spacing w:val="1"/>
        </w:rPr>
        <w:t xml:space="preserve"> </w:t>
      </w:r>
      <w:r w:rsidRPr="00F97A4B">
        <w:t>другим</w:t>
      </w:r>
      <w:r w:rsidRPr="00F97A4B">
        <w:rPr>
          <w:spacing w:val="1"/>
        </w:rPr>
        <w:t xml:space="preserve"> </w:t>
      </w:r>
      <w:r w:rsidRPr="00F97A4B">
        <w:t>людям,</w:t>
      </w:r>
      <w:r w:rsidRPr="00F97A4B">
        <w:rPr>
          <w:spacing w:val="1"/>
        </w:rPr>
        <w:t xml:space="preserve"> </w:t>
      </w:r>
      <w:r w:rsidRPr="00F97A4B">
        <w:t>независимо</w:t>
      </w:r>
      <w:r w:rsidRPr="00F97A4B">
        <w:rPr>
          <w:spacing w:val="-4"/>
        </w:rPr>
        <w:t xml:space="preserve"> </w:t>
      </w:r>
      <w:r w:rsidRPr="00F97A4B">
        <w:t>от</w:t>
      </w:r>
      <w:r w:rsidRPr="00F97A4B">
        <w:rPr>
          <w:spacing w:val="-3"/>
        </w:rPr>
        <w:t xml:space="preserve"> </w:t>
      </w:r>
      <w:r w:rsidRPr="00F97A4B">
        <w:t>их</w:t>
      </w:r>
      <w:r w:rsidRPr="00F97A4B">
        <w:rPr>
          <w:spacing w:val="-4"/>
        </w:rPr>
        <w:t xml:space="preserve"> </w:t>
      </w:r>
      <w:r w:rsidRPr="00F97A4B">
        <w:t>национальности,</w:t>
      </w:r>
      <w:r w:rsidRPr="00F97A4B">
        <w:rPr>
          <w:spacing w:val="3"/>
        </w:rPr>
        <w:t xml:space="preserve"> </w:t>
      </w:r>
      <w:r w:rsidRPr="00F97A4B">
        <w:t>социального</w:t>
      </w:r>
      <w:r w:rsidRPr="00F97A4B">
        <w:rPr>
          <w:spacing w:val="1"/>
        </w:rPr>
        <w:t xml:space="preserve"> </w:t>
      </w:r>
      <w:r w:rsidRPr="00F97A4B">
        <w:t>статуса,</w:t>
      </w:r>
      <w:r w:rsidRPr="00F97A4B">
        <w:rPr>
          <w:spacing w:val="3"/>
        </w:rPr>
        <w:t xml:space="preserve"> </w:t>
      </w:r>
      <w:r w:rsidRPr="00F97A4B">
        <w:t>вероисповедания;</w:t>
      </w:r>
    </w:p>
    <w:p w:rsidR="00C450EA" w:rsidRPr="00F97A4B" w:rsidRDefault="002F2362" w:rsidP="00267F92">
      <w:pPr>
        <w:pStyle w:val="a3"/>
        <w:spacing w:line="237" w:lineRule="auto"/>
        <w:ind w:left="0" w:firstLine="542"/>
      </w:pPr>
      <w:r w:rsidRPr="00F97A4B">
        <w:t>осознание</w:t>
      </w:r>
      <w:r w:rsidRPr="00F97A4B">
        <w:rPr>
          <w:spacing w:val="1"/>
        </w:rPr>
        <w:t xml:space="preserve"> </w:t>
      </w:r>
      <w:r w:rsidRPr="00F97A4B">
        <w:t>этических</w:t>
      </w:r>
      <w:r w:rsidRPr="00F97A4B">
        <w:rPr>
          <w:spacing w:val="1"/>
        </w:rPr>
        <w:t xml:space="preserve"> </w:t>
      </w:r>
      <w:r w:rsidRPr="00F97A4B">
        <w:t>понятий,</w:t>
      </w:r>
      <w:r w:rsidRPr="00F97A4B">
        <w:rPr>
          <w:spacing w:val="1"/>
        </w:rPr>
        <w:t xml:space="preserve"> </w:t>
      </w:r>
      <w:r w:rsidRPr="00F97A4B">
        <w:t>оценка</w:t>
      </w:r>
      <w:r w:rsidRPr="00F97A4B">
        <w:rPr>
          <w:spacing w:val="1"/>
        </w:rPr>
        <w:t xml:space="preserve"> </w:t>
      </w:r>
      <w:r w:rsidRPr="00F97A4B">
        <w:t>поведения</w:t>
      </w:r>
      <w:r w:rsidRPr="00F97A4B">
        <w:rPr>
          <w:spacing w:val="1"/>
        </w:rPr>
        <w:t xml:space="preserve"> </w:t>
      </w:r>
      <w:r w:rsidRPr="00F97A4B">
        <w:t>и</w:t>
      </w:r>
      <w:r w:rsidRPr="00F97A4B">
        <w:rPr>
          <w:spacing w:val="1"/>
        </w:rPr>
        <w:t xml:space="preserve"> </w:t>
      </w:r>
      <w:r w:rsidRPr="00F97A4B">
        <w:t>поступков</w:t>
      </w:r>
      <w:r w:rsidRPr="00F97A4B">
        <w:rPr>
          <w:spacing w:val="1"/>
        </w:rPr>
        <w:t xml:space="preserve"> </w:t>
      </w:r>
      <w:r w:rsidRPr="00F97A4B">
        <w:t>персонажей</w:t>
      </w:r>
      <w:r w:rsidRPr="00F97A4B">
        <w:rPr>
          <w:spacing w:val="1"/>
        </w:rPr>
        <w:t xml:space="preserve"> </w:t>
      </w:r>
      <w:r w:rsidRPr="00F97A4B">
        <w:t>художественных</w:t>
      </w:r>
      <w:r w:rsidRPr="00F97A4B">
        <w:rPr>
          <w:spacing w:val="-4"/>
        </w:rPr>
        <w:t xml:space="preserve"> </w:t>
      </w:r>
      <w:r w:rsidRPr="00F97A4B">
        <w:t>произведений</w:t>
      </w:r>
      <w:r w:rsidRPr="00F97A4B">
        <w:rPr>
          <w:spacing w:val="2"/>
        </w:rPr>
        <w:t xml:space="preserve"> </w:t>
      </w:r>
      <w:r w:rsidRPr="00F97A4B">
        <w:t>в</w:t>
      </w:r>
      <w:r w:rsidRPr="00F97A4B">
        <w:rPr>
          <w:spacing w:val="-1"/>
        </w:rPr>
        <w:t xml:space="preserve"> </w:t>
      </w:r>
      <w:r w:rsidRPr="00F97A4B">
        <w:t>ситуации</w:t>
      </w:r>
      <w:r w:rsidRPr="00F97A4B">
        <w:rPr>
          <w:spacing w:val="2"/>
        </w:rPr>
        <w:t xml:space="preserve"> </w:t>
      </w:r>
      <w:r w:rsidRPr="00F97A4B">
        <w:t>нравственного</w:t>
      </w:r>
      <w:r w:rsidRPr="00F97A4B">
        <w:rPr>
          <w:spacing w:val="6"/>
        </w:rPr>
        <w:t xml:space="preserve"> </w:t>
      </w:r>
      <w:r w:rsidRPr="00F97A4B">
        <w:t>выбора;</w:t>
      </w:r>
    </w:p>
    <w:p w:rsidR="00C450EA" w:rsidRPr="00F97A4B" w:rsidRDefault="002F2362" w:rsidP="00267F92">
      <w:pPr>
        <w:pStyle w:val="a3"/>
        <w:spacing w:line="237" w:lineRule="auto"/>
        <w:ind w:left="0" w:firstLine="542"/>
      </w:pPr>
      <w:r w:rsidRPr="00F97A4B">
        <w:t>выражение своего видения мира, индивидуальной позиции посредством накопления и</w:t>
      </w:r>
      <w:r w:rsidRPr="00F97A4B">
        <w:rPr>
          <w:spacing w:val="1"/>
        </w:rPr>
        <w:t xml:space="preserve"> </w:t>
      </w:r>
      <w:r w:rsidRPr="00F97A4B">
        <w:t>систематизации</w:t>
      </w:r>
      <w:r w:rsidRPr="00F97A4B">
        <w:rPr>
          <w:spacing w:val="-4"/>
        </w:rPr>
        <w:t xml:space="preserve"> </w:t>
      </w:r>
      <w:r w:rsidRPr="00F97A4B">
        <w:t>литературных</w:t>
      </w:r>
      <w:r w:rsidRPr="00F97A4B">
        <w:rPr>
          <w:spacing w:val="-5"/>
        </w:rPr>
        <w:t xml:space="preserve"> </w:t>
      </w:r>
      <w:r w:rsidRPr="00F97A4B">
        <w:t>впечатлений,</w:t>
      </w:r>
      <w:r w:rsidRPr="00F97A4B">
        <w:rPr>
          <w:spacing w:val="2"/>
        </w:rPr>
        <w:t xml:space="preserve"> </w:t>
      </w:r>
      <w:r w:rsidRPr="00F97A4B">
        <w:t>разнообразных</w:t>
      </w:r>
      <w:r w:rsidRPr="00F97A4B">
        <w:rPr>
          <w:spacing w:val="-5"/>
        </w:rPr>
        <w:t xml:space="preserve"> </w:t>
      </w:r>
      <w:r w:rsidRPr="00F97A4B">
        <w:t>по</w:t>
      </w:r>
      <w:r w:rsidRPr="00F97A4B">
        <w:rPr>
          <w:spacing w:val="4"/>
        </w:rPr>
        <w:t xml:space="preserve"> </w:t>
      </w:r>
      <w:r w:rsidRPr="00F97A4B">
        <w:t>эмоциональной</w:t>
      </w:r>
      <w:r w:rsidRPr="00F97A4B">
        <w:rPr>
          <w:spacing w:val="-9"/>
        </w:rPr>
        <w:t xml:space="preserve"> </w:t>
      </w:r>
      <w:r w:rsidRPr="00F97A4B">
        <w:t>окраске;</w:t>
      </w:r>
    </w:p>
    <w:p w:rsidR="00C450EA" w:rsidRPr="00F97A4B" w:rsidRDefault="002F2362" w:rsidP="00267F92">
      <w:pPr>
        <w:pStyle w:val="a3"/>
        <w:spacing w:line="237" w:lineRule="auto"/>
        <w:ind w:left="0" w:firstLine="542"/>
      </w:pPr>
      <w:r w:rsidRPr="00F97A4B">
        <w:t>неприятие</w:t>
      </w:r>
      <w:r w:rsidRPr="00F97A4B">
        <w:rPr>
          <w:spacing w:val="1"/>
        </w:rPr>
        <w:t xml:space="preserve"> </w:t>
      </w:r>
      <w:r w:rsidRPr="00F97A4B">
        <w:t>любых</w:t>
      </w:r>
      <w:r w:rsidRPr="00F97A4B">
        <w:rPr>
          <w:spacing w:val="1"/>
        </w:rPr>
        <w:t xml:space="preserve"> </w:t>
      </w:r>
      <w:r w:rsidRPr="00F97A4B">
        <w:t>форм</w:t>
      </w:r>
      <w:r w:rsidRPr="00F97A4B">
        <w:rPr>
          <w:spacing w:val="1"/>
        </w:rPr>
        <w:t xml:space="preserve"> </w:t>
      </w:r>
      <w:r w:rsidRPr="00F97A4B">
        <w:t>поведения,</w:t>
      </w:r>
      <w:r w:rsidRPr="00F97A4B">
        <w:rPr>
          <w:spacing w:val="1"/>
        </w:rPr>
        <w:t xml:space="preserve"> </w:t>
      </w:r>
      <w:r w:rsidRPr="00F97A4B">
        <w:t>направленных</w:t>
      </w:r>
      <w:r w:rsidRPr="00F97A4B">
        <w:rPr>
          <w:spacing w:val="1"/>
        </w:rPr>
        <w:t xml:space="preserve"> </w:t>
      </w:r>
      <w:r w:rsidRPr="00F97A4B">
        <w:t>на</w:t>
      </w:r>
      <w:r w:rsidRPr="00F97A4B">
        <w:rPr>
          <w:spacing w:val="1"/>
        </w:rPr>
        <w:t xml:space="preserve"> </w:t>
      </w:r>
      <w:r w:rsidRPr="00F97A4B">
        <w:t>причинение</w:t>
      </w:r>
      <w:r w:rsidRPr="00F97A4B">
        <w:rPr>
          <w:spacing w:val="1"/>
        </w:rPr>
        <w:t xml:space="preserve"> </w:t>
      </w:r>
      <w:r w:rsidRPr="00F97A4B">
        <w:t>физического</w:t>
      </w:r>
      <w:r w:rsidRPr="00F97A4B">
        <w:rPr>
          <w:spacing w:val="1"/>
        </w:rPr>
        <w:t xml:space="preserve"> </w:t>
      </w:r>
      <w:r w:rsidRPr="00F97A4B">
        <w:t>и</w:t>
      </w:r>
      <w:r w:rsidRPr="00F97A4B">
        <w:rPr>
          <w:spacing w:val="1"/>
        </w:rPr>
        <w:t xml:space="preserve"> </w:t>
      </w:r>
      <w:r w:rsidRPr="00F97A4B">
        <w:t>морального</w:t>
      </w:r>
      <w:r w:rsidRPr="00F97A4B">
        <w:rPr>
          <w:spacing w:val="1"/>
        </w:rPr>
        <w:t xml:space="preserve"> </w:t>
      </w:r>
      <w:r w:rsidRPr="00F97A4B">
        <w:t>вреда</w:t>
      </w:r>
      <w:r w:rsidRPr="00F97A4B">
        <w:rPr>
          <w:spacing w:val="1"/>
        </w:rPr>
        <w:t xml:space="preserve"> </w:t>
      </w:r>
      <w:r w:rsidRPr="00F97A4B">
        <w:t>другим</w:t>
      </w:r>
      <w:r w:rsidRPr="00F97A4B">
        <w:rPr>
          <w:spacing w:val="3"/>
        </w:rPr>
        <w:t xml:space="preserve"> </w:t>
      </w:r>
      <w:r w:rsidRPr="00F97A4B">
        <w:t>людям.</w:t>
      </w:r>
    </w:p>
    <w:p w:rsidR="00C450EA" w:rsidRPr="00F97A4B" w:rsidRDefault="002F2362" w:rsidP="00B34D59">
      <w:pPr>
        <w:pStyle w:val="a5"/>
        <w:numPr>
          <w:ilvl w:val="0"/>
          <w:numId w:val="47"/>
        </w:numPr>
        <w:tabs>
          <w:tab w:val="left" w:pos="1284"/>
        </w:tabs>
        <w:ind w:left="0"/>
        <w:jc w:val="both"/>
        <w:rPr>
          <w:sz w:val="24"/>
          <w:szCs w:val="24"/>
        </w:rPr>
      </w:pPr>
      <w:r w:rsidRPr="00F97A4B">
        <w:rPr>
          <w:sz w:val="24"/>
          <w:szCs w:val="24"/>
        </w:rPr>
        <w:t>эстетическое</w:t>
      </w:r>
      <w:r w:rsidRPr="00F97A4B">
        <w:rPr>
          <w:spacing w:val="-4"/>
          <w:sz w:val="24"/>
          <w:szCs w:val="24"/>
        </w:rPr>
        <w:t xml:space="preserve"> </w:t>
      </w:r>
      <w:r w:rsidRPr="00F97A4B">
        <w:rPr>
          <w:sz w:val="24"/>
          <w:szCs w:val="24"/>
        </w:rPr>
        <w:t>воспитание:</w:t>
      </w:r>
    </w:p>
    <w:p w:rsidR="00C450EA" w:rsidRPr="00F97A4B" w:rsidRDefault="002F2362" w:rsidP="00267F92">
      <w:pPr>
        <w:pStyle w:val="a3"/>
        <w:ind w:left="0" w:firstLine="542"/>
      </w:pPr>
      <w:r w:rsidRPr="00F97A4B">
        <w:t>проявление</w:t>
      </w:r>
      <w:r w:rsidRPr="00F97A4B">
        <w:rPr>
          <w:spacing w:val="1"/>
        </w:rPr>
        <w:t xml:space="preserve"> </w:t>
      </w:r>
      <w:r w:rsidRPr="00F97A4B">
        <w:t>уважительного</w:t>
      </w:r>
      <w:r w:rsidRPr="00F97A4B">
        <w:rPr>
          <w:spacing w:val="1"/>
        </w:rPr>
        <w:t xml:space="preserve"> </w:t>
      </w:r>
      <w:r w:rsidRPr="00F97A4B">
        <w:t>отношения</w:t>
      </w:r>
      <w:r w:rsidRPr="00F97A4B">
        <w:rPr>
          <w:spacing w:val="1"/>
        </w:rPr>
        <w:t xml:space="preserve"> </w:t>
      </w:r>
      <w:r w:rsidRPr="00F97A4B">
        <w:t>и</w:t>
      </w:r>
      <w:r w:rsidRPr="00F97A4B">
        <w:rPr>
          <w:spacing w:val="1"/>
        </w:rPr>
        <w:t xml:space="preserve"> </w:t>
      </w:r>
      <w:r w:rsidRPr="00F97A4B">
        <w:t>интереса</w:t>
      </w:r>
      <w:r w:rsidRPr="00F97A4B">
        <w:rPr>
          <w:spacing w:val="1"/>
        </w:rPr>
        <w:t xml:space="preserve"> </w:t>
      </w:r>
      <w:r w:rsidRPr="00F97A4B">
        <w:t>к</w:t>
      </w:r>
      <w:r w:rsidRPr="00F97A4B">
        <w:rPr>
          <w:spacing w:val="1"/>
        </w:rPr>
        <w:t xml:space="preserve"> </w:t>
      </w:r>
      <w:r w:rsidRPr="00F97A4B">
        <w:t>художественной</w:t>
      </w:r>
      <w:r w:rsidRPr="00F97A4B">
        <w:rPr>
          <w:spacing w:val="1"/>
        </w:rPr>
        <w:t xml:space="preserve"> </w:t>
      </w:r>
      <w:r w:rsidRPr="00F97A4B">
        <w:t>культуре,</w:t>
      </w:r>
      <w:r w:rsidRPr="00F97A4B">
        <w:rPr>
          <w:spacing w:val="1"/>
        </w:rPr>
        <w:t xml:space="preserve"> </w:t>
      </w:r>
      <w:r w:rsidRPr="00F97A4B">
        <w:t>к</w:t>
      </w:r>
      <w:r w:rsidRPr="00F97A4B">
        <w:rPr>
          <w:spacing w:val="1"/>
        </w:rPr>
        <w:t xml:space="preserve"> </w:t>
      </w:r>
      <w:r w:rsidRPr="00F97A4B">
        <w:t>различным видам искусства,</w:t>
      </w:r>
      <w:r w:rsidRPr="00F97A4B">
        <w:rPr>
          <w:spacing w:val="1"/>
        </w:rPr>
        <w:t xml:space="preserve"> </w:t>
      </w:r>
      <w:r w:rsidRPr="00F97A4B">
        <w:t>восприимчивость</w:t>
      </w:r>
      <w:r w:rsidRPr="00F97A4B">
        <w:rPr>
          <w:spacing w:val="1"/>
        </w:rPr>
        <w:t xml:space="preserve"> </w:t>
      </w:r>
      <w:r w:rsidRPr="00F97A4B">
        <w:t>к традициям и</w:t>
      </w:r>
      <w:r w:rsidRPr="00F97A4B">
        <w:rPr>
          <w:spacing w:val="1"/>
        </w:rPr>
        <w:t xml:space="preserve"> </w:t>
      </w:r>
      <w:r w:rsidRPr="00F97A4B">
        <w:t>творчеству своего</w:t>
      </w:r>
      <w:r w:rsidRPr="00F97A4B">
        <w:rPr>
          <w:spacing w:val="1"/>
        </w:rPr>
        <w:t xml:space="preserve"> </w:t>
      </w:r>
      <w:r w:rsidRPr="00F97A4B">
        <w:t>и других</w:t>
      </w:r>
      <w:r w:rsidRPr="00F97A4B">
        <w:rPr>
          <w:spacing w:val="1"/>
        </w:rPr>
        <w:t xml:space="preserve"> </w:t>
      </w:r>
      <w:r w:rsidRPr="00F97A4B">
        <w:t>народов,</w:t>
      </w:r>
      <w:r w:rsidRPr="00F97A4B">
        <w:rPr>
          <w:spacing w:val="-3"/>
        </w:rPr>
        <w:t xml:space="preserve"> </w:t>
      </w:r>
      <w:r w:rsidRPr="00F97A4B">
        <w:t>готовность</w:t>
      </w:r>
      <w:r w:rsidRPr="00F97A4B">
        <w:rPr>
          <w:spacing w:val="-2"/>
        </w:rPr>
        <w:t xml:space="preserve"> </w:t>
      </w:r>
      <w:r w:rsidRPr="00F97A4B">
        <w:t>выражать</w:t>
      </w:r>
      <w:r w:rsidRPr="00F97A4B">
        <w:rPr>
          <w:spacing w:val="-3"/>
        </w:rPr>
        <w:t xml:space="preserve"> </w:t>
      </w:r>
      <w:r w:rsidRPr="00F97A4B">
        <w:t>свое</w:t>
      </w:r>
      <w:r w:rsidRPr="00F97A4B">
        <w:rPr>
          <w:spacing w:val="-5"/>
        </w:rPr>
        <w:t xml:space="preserve"> </w:t>
      </w:r>
      <w:r w:rsidRPr="00F97A4B">
        <w:t>отношение</w:t>
      </w:r>
      <w:r w:rsidRPr="00F97A4B">
        <w:rPr>
          <w:spacing w:val="-11"/>
        </w:rPr>
        <w:t xml:space="preserve"> </w:t>
      </w:r>
      <w:r w:rsidRPr="00F97A4B">
        <w:t>в</w:t>
      </w:r>
      <w:r w:rsidRPr="00F97A4B">
        <w:rPr>
          <w:spacing w:val="2"/>
        </w:rPr>
        <w:t xml:space="preserve"> </w:t>
      </w:r>
      <w:r w:rsidRPr="00F97A4B">
        <w:t>разных</w:t>
      </w:r>
      <w:r w:rsidRPr="00F97A4B">
        <w:rPr>
          <w:spacing w:val="-5"/>
        </w:rPr>
        <w:t xml:space="preserve"> </w:t>
      </w:r>
      <w:r w:rsidRPr="00F97A4B">
        <w:t>видах</w:t>
      </w:r>
      <w:r w:rsidRPr="00F97A4B">
        <w:rPr>
          <w:spacing w:val="-4"/>
        </w:rPr>
        <w:t xml:space="preserve"> </w:t>
      </w:r>
      <w:r w:rsidRPr="00F97A4B">
        <w:t>художественной</w:t>
      </w:r>
      <w:r w:rsidRPr="00F97A4B">
        <w:rPr>
          <w:spacing w:val="-4"/>
        </w:rPr>
        <w:t xml:space="preserve"> </w:t>
      </w:r>
      <w:r w:rsidRPr="00F97A4B">
        <w:t>деятельности;</w:t>
      </w:r>
    </w:p>
    <w:p w:rsidR="00C450EA" w:rsidRPr="00F97A4B" w:rsidRDefault="002F2362" w:rsidP="00267F92">
      <w:pPr>
        <w:pStyle w:val="a3"/>
        <w:spacing w:line="237" w:lineRule="auto"/>
        <w:ind w:left="0" w:firstLine="542"/>
      </w:pPr>
      <w:r w:rsidRPr="00F97A4B">
        <w:t>приобретение</w:t>
      </w:r>
      <w:r w:rsidRPr="00F97A4B">
        <w:rPr>
          <w:spacing w:val="1"/>
        </w:rPr>
        <w:t xml:space="preserve"> </w:t>
      </w:r>
      <w:r w:rsidRPr="00F97A4B">
        <w:t>эстетического</w:t>
      </w:r>
      <w:r w:rsidRPr="00F97A4B">
        <w:rPr>
          <w:spacing w:val="1"/>
        </w:rPr>
        <w:t xml:space="preserve"> </w:t>
      </w:r>
      <w:r w:rsidRPr="00F97A4B">
        <w:t>опыта</w:t>
      </w:r>
      <w:r w:rsidRPr="00F97A4B">
        <w:rPr>
          <w:spacing w:val="1"/>
        </w:rPr>
        <w:t xml:space="preserve"> </w:t>
      </w:r>
      <w:r w:rsidRPr="00F97A4B">
        <w:t>слушания,</w:t>
      </w:r>
      <w:r w:rsidRPr="00F97A4B">
        <w:rPr>
          <w:spacing w:val="1"/>
        </w:rPr>
        <w:t xml:space="preserve"> </w:t>
      </w:r>
      <w:r w:rsidRPr="00F97A4B">
        <w:t>чтения</w:t>
      </w:r>
      <w:r w:rsidRPr="00F97A4B">
        <w:rPr>
          <w:spacing w:val="1"/>
        </w:rPr>
        <w:t xml:space="preserve"> </w:t>
      </w:r>
      <w:r w:rsidRPr="00F97A4B">
        <w:t>и</w:t>
      </w:r>
      <w:r w:rsidRPr="00F97A4B">
        <w:rPr>
          <w:spacing w:val="1"/>
        </w:rPr>
        <w:t xml:space="preserve"> </w:t>
      </w:r>
      <w:r w:rsidRPr="00F97A4B">
        <w:t>эмоционально-эстетической</w:t>
      </w:r>
      <w:r w:rsidRPr="00F97A4B">
        <w:rPr>
          <w:spacing w:val="1"/>
        </w:rPr>
        <w:t xml:space="preserve"> </w:t>
      </w:r>
      <w:r w:rsidRPr="00F97A4B">
        <w:t>оценки</w:t>
      </w:r>
      <w:r w:rsidRPr="00F97A4B">
        <w:rPr>
          <w:spacing w:val="-3"/>
        </w:rPr>
        <w:t xml:space="preserve"> </w:t>
      </w:r>
      <w:r w:rsidRPr="00F97A4B">
        <w:t>произведений</w:t>
      </w:r>
      <w:r w:rsidRPr="00F97A4B">
        <w:rPr>
          <w:spacing w:val="2"/>
        </w:rPr>
        <w:t xml:space="preserve"> </w:t>
      </w:r>
      <w:r w:rsidRPr="00F97A4B">
        <w:t>фольклора</w:t>
      </w:r>
      <w:r w:rsidRPr="00F97A4B">
        <w:rPr>
          <w:spacing w:val="-4"/>
        </w:rPr>
        <w:t xml:space="preserve"> </w:t>
      </w:r>
      <w:r w:rsidRPr="00F97A4B">
        <w:t>и</w:t>
      </w:r>
      <w:r w:rsidRPr="00F97A4B">
        <w:rPr>
          <w:spacing w:val="2"/>
        </w:rPr>
        <w:t xml:space="preserve"> </w:t>
      </w:r>
      <w:r w:rsidRPr="00F97A4B">
        <w:t>художественной</w:t>
      </w:r>
      <w:r w:rsidRPr="00F97A4B">
        <w:rPr>
          <w:spacing w:val="3"/>
        </w:rPr>
        <w:t xml:space="preserve"> </w:t>
      </w:r>
      <w:r w:rsidRPr="00F97A4B">
        <w:t>литературы;</w:t>
      </w:r>
    </w:p>
    <w:p w:rsidR="00C450EA" w:rsidRPr="00F97A4B" w:rsidRDefault="002F2362" w:rsidP="00267F92">
      <w:pPr>
        <w:pStyle w:val="a3"/>
        <w:spacing w:line="237" w:lineRule="auto"/>
        <w:ind w:left="0" w:firstLine="542"/>
      </w:pPr>
      <w:r w:rsidRPr="00F97A4B">
        <w:lastRenderedPageBreak/>
        <w:t>понимание</w:t>
      </w:r>
      <w:r w:rsidRPr="00F97A4B">
        <w:rPr>
          <w:spacing w:val="1"/>
        </w:rPr>
        <w:t xml:space="preserve"> </w:t>
      </w:r>
      <w:r w:rsidRPr="00F97A4B">
        <w:t>образного</w:t>
      </w:r>
      <w:r w:rsidRPr="00F97A4B">
        <w:rPr>
          <w:spacing w:val="1"/>
        </w:rPr>
        <w:t xml:space="preserve"> </w:t>
      </w:r>
      <w:r w:rsidRPr="00F97A4B">
        <w:t>языка</w:t>
      </w:r>
      <w:r w:rsidRPr="00F97A4B">
        <w:rPr>
          <w:spacing w:val="1"/>
        </w:rPr>
        <w:t xml:space="preserve"> </w:t>
      </w:r>
      <w:r w:rsidRPr="00F97A4B">
        <w:t>художественных</w:t>
      </w:r>
      <w:r w:rsidRPr="00F97A4B">
        <w:rPr>
          <w:spacing w:val="1"/>
        </w:rPr>
        <w:t xml:space="preserve"> </w:t>
      </w:r>
      <w:r w:rsidRPr="00F97A4B">
        <w:t>произведений,</w:t>
      </w:r>
      <w:r w:rsidRPr="00F97A4B">
        <w:rPr>
          <w:spacing w:val="1"/>
        </w:rPr>
        <w:t xml:space="preserve"> </w:t>
      </w:r>
      <w:r w:rsidRPr="00F97A4B">
        <w:t>выразительных</w:t>
      </w:r>
      <w:r w:rsidRPr="00F97A4B">
        <w:rPr>
          <w:spacing w:val="1"/>
        </w:rPr>
        <w:t xml:space="preserve"> </w:t>
      </w:r>
      <w:r w:rsidRPr="00F97A4B">
        <w:t>средств,</w:t>
      </w:r>
      <w:r w:rsidRPr="00F97A4B">
        <w:rPr>
          <w:spacing w:val="1"/>
        </w:rPr>
        <w:t xml:space="preserve"> </w:t>
      </w:r>
      <w:r w:rsidRPr="00F97A4B">
        <w:t>создающих</w:t>
      </w:r>
      <w:r w:rsidRPr="00F97A4B">
        <w:rPr>
          <w:spacing w:val="-4"/>
        </w:rPr>
        <w:t xml:space="preserve"> </w:t>
      </w:r>
      <w:r w:rsidRPr="00F97A4B">
        <w:t>художественный</w:t>
      </w:r>
      <w:r w:rsidRPr="00F97A4B">
        <w:rPr>
          <w:spacing w:val="-2"/>
        </w:rPr>
        <w:t xml:space="preserve"> </w:t>
      </w:r>
      <w:r w:rsidRPr="00F97A4B">
        <w:t>образ.</w:t>
      </w:r>
    </w:p>
    <w:p w:rsidR="00C450EA" w:rsidRPr="00F97A4B" w:rsidRDefault="002F2362" w:rsidP="00B34D59">
      <w:pPr>
        <w:pStyle w:val="a5"/>
        <w:numPr>
          <w:ilvl w:val="0"/>
          <w:numId w:val="47"/>
        </w:numPr>
        <w:tabs>
          <w:tab w:val="left" w:pos="1284"/>
        </w:tabs>
        <w:ind w:left="0"/>
        <w:jc w:val="both"/>
        <w:rPr>
          <w:sz w:val="24"/>
          <w:szCs w:val="24"/>
        </w:rPr>
      </w:pPr>
      <w:r w:rsidRPr="00F97A4B">
        <w:rPr>
          <w:sz w:val="24"/>
          <w:szCs w:val="24"/>
        </w:rPr>
        <w:t>трудовое</w:t>
      </w:r>
      <w:r w:rsidRPr="00F97A4B">
        <w:rPr>
          <w:spacing w:val="-6"/>
          <w:sz w:val="24"/>
          <w:szCs w:val="24"/>
        </w:rPr>
        <w:t xml:space="preserve"> </w:t>
      </w:r>
      <w:r w:rsidRPr="00F97A4B">
        <w:rPr>
          <w:sz w:val="24"/>
          <w:szCs w:val="24"/>
        </w:rPr>
        <w:t>воспитание:</w:t>
      </w:r>
    </w:p>
    <w:p w:rsidR="00C450EA" w:rsidRPr="00F97A4B" w:rsidRDefault="002F2362" w:rsidP="00267F92">
      <w:pPr>
        <w:pStyle w:val="a3"/>
        <w:ind w:left="0" w:firstLine="542"/>
      </w:pPr>
      <w:r w:rsidRPr="00F97A4B">
        <w:t>осознание ценности труда в жизни человека и общества, ответственное потребление и</w:t>
      </w:r>
      <w:r w:rsidRPr="00F97A4B">
        <w:rPr>
          <w:spacing w:val="1"/>
        </w:rPr>
        <w:t xml:space="preserve"> </w:t>
      </w:r>
      <w:r w:rsidRPr="00F97A4B">
        <w:t>бережное</w:t>
      </w:r>
      <w:r w:rsidRPr="00F97A4B">
        <w:rPr>
          <w:spacing w:val="1"/>
        </w:rPr>
        <w:t xml:space="preserve"> </w:t>
      </w:r>
      <w:r w:rsidRPr="00F97A4B">
        <w:t>отношение</w:t>
      </w:r>
      <w:r w:rsidRPr="00F97A4B">
        <w:rPr>
          <w:spacing w:val="1"/>
        </w:rPr>
        <w:t xml:space="preserve"> </w:t>
      </w:r>
      <w:r w:rsidRPr="00F97A4B">
        <w:t>к</w:t>
      </w:r>
      <w:r w:rsidRPr="00F97A4B">
        <w:rPr>
          <w:spacing w:val="1"/>
        </w:rPr>
        <w:t xml:space="preserve"> </w:t>
      </w:r>
      <w:r w:rsidRPr="00F97A4B">
        <w:t>результатам</w:t>
      </w:r>
      <w:r w:rsidRPr="00F97A4B">
        <w:rPr>
          <w:spacing w:val="1"/>
        </w:rPr>
        <w:t xml:space="preserve"> </w:t>
      </w:r>
      <w:r w:rsidRPr="00F97A4B">
        <w:t>труда,</w:t>
      </w:r>
      <w:r w:rsidRPr="00F97A4B">
        <w:rPr>
          <w:spacing w:val="1"/>
        </w:rPr>
        <w:t xml:space="preserve"> </w:t>
      </w:r>
      <w:r w:rsidRPr="00F97A4B">
        <w:t>навыки</w:t>
      </w:r>
      <w:r w:rsidRPr="00F97A4B">
        <w:rPr>
          <w:spacing w:val="1"/>
        </w:rPr>
        <w:t xml:space="preserve"> </w:t>
      </w:r>
      <w:r w:rsidRPr="00F97A4B">
        <w:t>участия</w:t>
      </w:r>
      <w:r w:rsidRPr="00F97A4B">
        <w:rPr>
          <w:spacing w:val="1"/>
        </w:rPr>
        <w:t xml:space="preserve"> </w:t>
      </w:r>
      <w:r w:rsidRPr="00F97A4B">
        <w:t>в</w:t>
      </w:r>
      <w:r w:rsidRPr="00F97A4B">
        <w:rPr>
          <w:spacing w:val="1"/>
        </w:rPr>
        <w:t xml:space="preserve"> </w:t>
      </w:r>
      <w:r w:rsidRPr="00F97A4B">
        <w:t>различных</w:t>
      </w:r>
      <w:r w:rsidRPr="00F97A4B">
        <w:rPr>
          <w:spacing w:val="1"/>
        </w:rPr>
        <w:t xml:space="preserve"> </w:t>
      </w:r>
      <w:r w:rsidRPr="00F97A4B">
        <w:t>видах</w:t>
      </w:r>
      <w:r w:rsidRPr="00F97A4B">
        <w:rPr>
          <w:spacing w:val="1"/>
        </w:rPr>
        <w:t xml:space="preserve"> </w:t>
      </w:r>
      <w:r w:rsidRPr="00F97A4B">
        <w:t>трудовой</w:t>
      </w:r>
      <w:r w:rsidRPr="00F97A4B">
        <w:rPr>
          <w:spacing w:val="1"/>
        </w:rPr>
        <w:t xml:space="preserve"> </w:t>
      </w:r>
      <w:r w:rsidRPr="00F97A4B">
        <w:t>деятельности,</w:t>
      </w:r>
      <w:r w:rsidRPr="00F97A4B">
        <w:rPr>
          <w:spacing w:val="3"/>
        </w:rPr>
        <w:t xml:space="preserve"> </w:t>
      </w:r>
      <w:r w:rsidRPr="00F97A4B">
        <w:t>интерес</w:t>
      </w:r>
      <w:r w:rsidRPr="00F97A4B">
        <w:rPr>
          <w:spacing w:val="1"/>
        </w:rPr>
        <w:t xml:space="preserve"> </w:t>
      </w:r>
      <w:r w:rsidRPr="00F97A4B">
        <w:t>к различным</w:t>
      </w:r>
      <w:r w:rsidRPr="00F97A4B">
        <w:rPr>
          <w:spacing w:val="-1"/>
        </w:rPr>
        <w:t xml:space="preserve"> </w:t>
      </w:r>
      <w:r w:rsidRPr="00F97A4B">
        <w:t>профессиям.</w:t>
      </w:r>
    </w:p>
    <w:p w:rsidR="00C450EA" w:rsidRPr="00F97A4B" w:rsidRDefault="002F2362" w:rsidP="00B34D59">
      <w:pPr>
        <w:pStyle w:val="a5"/>
        <w:numPr>
          <w:ilvl w:val="0"/>
          <w:numId w:val="47"/>
        </w:numPr>
        <w:tabs>
          <w:tab w:val="left" w:pos="1284"/>
        </w:tabs>
        <w:ind w:left="0"/>
        <w:jc w:val="both"/>
        <w:rPr>
          <w:sz w:val="24"/>
          <w:szCs w:val="24"/>
        </w:rPr>
      </w:pPr>
      <w:r w:rsidRPr="00F97A4B">
        <w:rPr>
          <w:sz w:val="24"/>
          <w:szCs w:val="24"/>
        </w:rPr>
        <w:t>экологическое</w:t>
      </w:r>
      <w:r w:rsidRPr="00F97A4B">
        <w:rPr>
          <w:spacing w:val="-9"/>
          <w:sz w:val="24"/>
          <w:szCs w:val="24"/>
        </w:rPr>
        <w:t xml:space="preserve"> </w:t>
      </w:r>
      <w:r w:rsidRPr="00F97A4B">
        <w:rPr>
          <w:sz w:val="24"/>
          <w:szCs w:val="24"/>
        </w:rPr>
        <w:t>воспитание:</w:t>
      </w:r>
    </w:p>
    <w:p w:rsidR="00C450EA" w:rsidRPr="00F97A4B" w:rsidRDefault="002F2362" w:rsidP="00267F92">
      <w:pPr>
        <w:pStyle w:val="a3"/>
        <w:spacing w:line="237" w:lineRule="auto"/>
        <w:ind w:left="0" w:firstLine="542"/>
      </w:pPr>
      <w:r w:rsidRPr="00F97A4B">
        <w:t>бережное</w:t>
      </w:r>
      <w:r w:rsidRPr="00F97A4B">
        <w:rPr>
          <w:spacing w:val="1"/>
        </w:rPr>
        <w:t xml:space="preserve"> </w:t>
      </w:r>
      <w:r w:rsidRPr="00F97A4B">
        <w:t>отношение</w:t>
      </w:r>
      <w:r w:rsidRPr="00F97A4B">
        <w:rPr>
          <w:spacing w:val="1"/>
        </w:rPr>
        <w:t xml:space="preserve"> </w:t>
      </w:r>
      <w:r w:rsidRPr="00F97A4B">
        <w:t>к</w:t>
      </w:r>
      <w:r w:rsidRPr="00F97A4B">
        <w:rPr>
          <w:spacing w:val="1"/>
        </w:rPr>
        <w:t xml:space="preserve"> </w:t>
      </w:r>
      <w:r w:rsidRPr="00F97A4B">
        <w:t>природе,</w:t>
      </w:r>
      <w:r w:rsidRPr="00F97A4B">
        <w:rPr>
          <w:spacing w:val="1"/>
        </w:rPr>
        <w:t xml:space="preserve"> </w:t>
      </w:r>
      <w:r w:rsidRPr="00F97A4B">
        <w:t>осознание</w:t>
      </w:r>
      <w:r w:rsidRPr="00F97A4B">
        <w:rPr>
          <w:spacing w:val="1"/>
        </w:rPr>
        <w:t xml:space="preserve"> </w:t>
      </w:r>
      <w:r w:rsidRPr="00F97A4B">
        <w:t>проблем</w:t>
      </w:r>
      <w:r w:rsidRPr="00F97A4B">
        <w:rPr>
          <w:spacing w:val="1"/>
        </w:rPr>
        <w:t xml:space="preserve"> </w:t>
      </w:r>
      <w:r w:rsidRPr="00F97A4B">
        <w:t>взаимоотношений</w:t>
      </w:r>
      <w:r w:rsidRPr="00F97A4B">
        <w:rPr>
          <w:spacing w:val="1"/>
        </w:rPr>
        <w:t xml:space="preserve"> </w:t>
      </w:r>
      <w:r w:rsidRPr="00F97A4B">
        <w:t>человека</w:t>
      </w:r>
      <w:r w:rsidRPr="00F97A4B">
        <w:rPr>
          <w:spacing w:val="1"/>
        </w:rPr>
        <w:t xml:space="preserve"> </w:t>
      </w:r>
      <w:r w:rsidRPr="00F97A4B">
        <w:t>и</w:t>
      </w:r>
      <w:r w:rsidRPr="00F97A4B">
        <w:rPr>
          <w:spacing w:val="1"/>
        </w:rPr>
        <w:t xml:space="preserve"> </w:t>
      </w:r>
      <w:r w:rsidRPr="00F97A4B">
        <w:t>животных,</w:t>
      </w:r>
      <w:r w:rsidRPr="00F97A4B">
        <w:rPr>
          <w:spacing w:val="-2"/>
        </w:rPr>
        <w:t xml:space="preserve"> </w:t>
      </w:r>
      <w:r w:rsidRPr="00F97A4B">
        <w:t>отраженных</w:t>
      </w:r>
      <w:r w:rsidRPr="00F97A4B">
        <w:rPr>
          <w:spacing w:val="-3"/>
        </w:rPr>
        <w:t xml:space="preserve"> </w:t>
      </w:r>
      <w:r w:rsidRPr="00F97A4B">
        <w:t>в</w:t>
      </w:r>
      <w:r w:rsidRPr="00F97A4B">
        <w:rPr>
          <w:spacing w:val="-1"/>
        </w:rPr>
        <w:t xml:space="preserve"> </w:t>
      </w:r>
      <w:r w:rsidRPr="00F97A4B">
        <w:t>литературных</w:t>
      </w:r>
      <w:r w:rsidRPr="00F97A4B">
        <w:rPr>
          <w:spacing w:val="-3"/>
        </w:rPr>
        <w:t xml:space="preserve"> </w:t>
      </w:r>
      <w:r w:rsidRPr="00F97A4B">
        <w:t>произведениях;</w:t>
      </w:r>
    </w:p>
    <w:p w:rsidR="00C450EA" w:rsidRPr="00F97A4B" w:rsidRDefault="002F2362" w:rsidP="00267F92">
      <w:pPr>
        <w:pStyle w:val="a3"/>
        <w:ind w:left="0"/>
      </w:pPr>
      <w:r w:rsidRPr="00F97A4B">
        <w:t>неприятие</w:t>
      </w:r>
      <w:r w:rsidRPr="00F97A4B">
        <w:rPr>
          <w:spacing w:val="-2"/>
        </w:rPr>
        <w:t xml:space="preserve"> </w:t>
      </w:r>
      <w:r w:rsidRPr="00F97A4B">
        <w:t>действий,</w:t>
      </w:r>
      <w:r w:rsidRPr="00F97A4B">
        <w:rPr>
          <w:spacing w:val="-4"/>
        </w:rPr>
        <w:t xml:space="preserve"> </w:t>
      </w:r>
      <w:r w:rsidRPr="00F97A4B">
        <w:t>приносящих</w:t>
      </w:r>
      <w:r w:rsidRPr="00F97A4B">
        <w:rPr>
          <w:spacing w:val="-5"/>
        </w:rPr>
        <w:t xml:space="preserve"> </w:t>
      </w:r>
      <w:r w:rsidRPr="00F97A4B">
        <w:t>вред</w:t>
      </w:r>
      <w:r w:rsidRPr="00F97A4B">
        <w:rPr>
          <w:spacing w:val="-7"/>
        </w:rPr>
        <w:t xml:space="preserve"> </w:t>
      </w:r>
      <w:r w:rsidRPr="00F97A4B">
        <w:t>окружающей среде.</w:t>
      </w:r>
    </w:p>
    <w:p w:rsidR="00C450EA" w:rsidRPr="00F97A4B" w:rsidRDefault="002F2362" w:rsidP="00B34D59">
      <w:pPr>
        <w:pStyle w:val="a5"/>
        <w:numPr>
          <w:ilvl w:val="0"/>
          <w:numId w:val="47"/>
        </w:numPr>
        <w:tabs>
          <w:tab w:val="left" w:pos="1284"/>
        </w:tabs>
        <w:ind w:left="0"/>
        <w:jc w:val="both"/>
        <w:rPr>
          <w:sz w:val="24"/>
          <w:szCs w:val="24"/>
        </w:rPr>
      </w:pPr>
      <w:r w:rsidRPr="00F97A4B">
        <w:rPr>
          <w:sz w:val="24"/>
          <w:szCs w:val="24"/>
        </w:rPr>
        <w:t>ценности</w:t>
      </w:r>
      <w:r w:rsidRPr="00F97A4B">
        <w:rPr>
          <w:spacing w:val="-3"/>
          <w:sz w:val="24"/>
          <w:szCs w:val="24"/>
        </w:rPr>
        <w:t xml:space="preserve"> </w:t>
      </w:r>
      <w:r w:rsidRPr="00F97A4B">
        <w:rPr>
          <w:sz w:val="24"/>
          <w:szCs w:val="24"/>
        </w:rPr>
        <w:t>научного</w:t>
      </w:r>
      <w:r w:rsidRPr="00F97A4B">
        <w:rPr>
          <w:spacing w:val="-4"/>
          <w:sz w:val="24"/>
          <w:szCs w:val="24"/>
        </w:rPr>
        <w:t xml:space="preserve"> </w:t>
      </w:r>
      <w:r w:rsidRPr="00F97A4B">
        <w:rPr>
          <w:sz w:val="24"/>
          <w:szCs w:val="24"/>
        </w:rPr>
        <w:t>познания:</w:t>
      </w:r>
    </w:p>
    <w:p w:rsidR="00C450EA" w:rsidRPr="00F97A4B" w:rsidRDefault="002F2362" w:rsidP="00267F92">
      <w:pPr>
        <w:pStyle w:val="a3"/>
        <w:spacing w:line="242" w:lineRule="auto"/>
        <w:ind w:left="0" w:firstLine="542"/>
      </w:pPr>
      <w:r w:rsidRPr="00F97A4B">
        <w:t>ориентация в деятельности на первоначальные представления о научной картине мира,</w:t>
      </w:r>
      <w:r w:rsidRPr="00F97A4B">
        <w:rPr>
          <w:spacing w:val="1"/>
        </w:rPr>
        <w:t xml:space="preserve"> </w:t>
      </w:r>
      <w:r w:rsidRPr="00F97A4B">
        <w:t>понимание</w:t>
      </w:r>
      <w:r w:rsidRPr="00F97A4B">
        <w:rPr>
          <w:spacing w:val="11"/>
        </w:rPr>
        <w:t xml:space="preserve"> </w:t>
      </w:r>
      <w:r w:rsidRPr="00F97A4B">
        <w:t>важности</w:t>
      </w:r>
      <w:r w:rsidRPr="00F97A4B">
        <w:rPr>
          <w:spacing w:val="20"/>
        </w:rPr>
        <w:t xml:space="preserve"> </w:t>
      </w:r>
      <w:r w:rsidRPr="00F97A4B">
        <w:t>слова</w:t>
      </w:r>
      <w:r w:rsidRPr="00F97A4B">
        <w:rPr>
          <w:spacing w:val="16"/>
        </w:rPr>
        <w:t xml:space="preserve"> </w:t>
      </w:r>
      <w:r w:rsidRPr="00F97A4B">
        <w:t>как</w:t>
      </w:r>
      <w:r w:rsidRPr="00F97A4B">
        <w:rPr>
          <w:spacing w:val="16"/>
        </w:rPr>
        <w:t xml:space="preserve"> </w:t>
      </w:r>
      <w:r w:rsidRPr="00F97A4B">
        <w:t>средства</w:t>
      </w:r>
      <w:r w:rsidRPr="00F97A4B">
        <w:rPr>
          <w:spacing w:val="17"/>
        </w:rPr>
        <w:t xml:space="preserve"> </w:t>
      </w:r>
      <w:r w:rsidRPr="00F97A4B">
        <w:t>создания</w:t>
      </w:r>
      <w:r w:rsidRPr="00F97A4B">
        <w:rPr>
          <w:spacing w:val="17"/>
        </w:rPr>
        <w:t xml:space="preserve"> </w:t>
      </w:r>
      <w:r w:rsidRPr="00F97A4B">
        <w:t>словесно-художественного</w:t>
      </w:r>
      <w:r w:rsidRPr="00F97A4B">
        <w:rPr>
          <w:spacing w:val="18"/>
        </w:rPr>
        <w:t xml:space="preserve"> </w:t>
      </w:r>
      <w:r w:rsidRPr="00F97A4B">
        <w:t>образа,</w:t>
      </w:r>
      <w:r w:rsidRPr="00F97A4B">
        <w:rPr>
          <w:spacing w:val="19"/>
        </w:rPr>
        <w:t xml:space="preserve"> </w:t>
      </w:r>
      <w:r w:rsidRPr="00F97A4B">
        <w:t>способа</w:t>
      </w:r>
    </w:p>
    <w:p w:rsidR="00C450EA" w:rsidRPr="00F97A4B" w:rsidRDefault="002F2362" w:rsidP="00267F92">
      <w:pPr>
        <w:pStyle w:val="a3"/>
        <w:ind w:left="0"/>
      </w:pPr>
      <w:r w:rsidRPr="00F97A4B">
        <w:t>выражения</w:t>
      </w:r>
      <w:r w:rsidRPr="00F97A4B">
        <w:rPr>
          <w:spacing w:val="-6"/>
        </w:rPr>
        <w:t xml:space="preserve"> </w:t>
      </w:r>
      <w:r w:rsidRPr="00F97A4B">
        <w:t>мыслей,</w:t>
      </w:r>
      <w:r w:rsidRPr="00F97A4B">
        <w:rPr>
          <w:spacing w:val="-4"/>
        </w:rPr>
        <w:t xml:space="preserve"> </w:t>
      </w:r>
      <w:r w:rsidRPr="00F97A4B">
        <w:t>чувств,</w:t>
      </w:r>
      <w:r w:rsidRPr="00F97A4B">
        <w:rPr>
          <w:spacing w:val="1"/>
        </w:rPr>
        <w:t xml:space="preserve"> </w:t>
      </w:r>
      <w:r w:rsidRPr="00F97A4B">
        <w:t>идей</w:t>
      </w:r>
      <w:r w:rsidRPr="00F97A4B">
        <w:rPr>
          <w:spacing w:val="-5"/>
        </w:rPr>
        <w:t xml:space="preserve"> </w:t>
      </w:r>
      <w:r w:rsidRPr="00F97A4B">
        <w:t>автора;</w:t>
      </w:r>
    </w:p>
    <w:p w:rsidR="00C450EA" w:rsidRPr="00F97A4B" w:rsidRDefault="002F2362" w:rsidP="00267F92">
      <w:pPr>
        <w:pStyle w:val="a3"/>
        <w:spacing w:line="237" w:lineRule="auto"/>
        <w:ind w:left="0" w:firstLine="542"/>
      </w:pPr>
      <w:r w:rsidRPr="00F97A4B">
        <w:t>овладение смысловым чтением для решения различного уровня учебных и жизненных</w:t>
      </w:r>
      <w:r w:rsidRPr="00F97A4B">
        <w:rPr>
          <w:spacing w:val="1"/>
        </w:rPr>
        <w:t xml:space="preserve"> </w:t>
      </w:r>
      <w:r w:rsidRPr="00F97A4B">
        <w:t>задач;</w:t>
      </w:r>
    </w:p>
    <w:p w:rsidR="00C450EA" w:rsidRPr="00F97A4B" w:rsidRDefault="002F2362" w:rsidP="00267F92">
      <w:pPr>
        <w:pStyle w:val="a3"/>
        <w:ind w:left="0" w:firstLine="542"/>
      </w:pPr>
      <w:r w:rsidRPr="00F97A4B">
        <w:t>потребность</w:t>
      </w:r>
      <w:r w:rsidRPr="00F97A4B">
        <w:rPr>
          <w:spacing w:val="1"/>
        </w:rPr>
        <w:t xml:space="preserve"> </w:t>
      </w:r>
      <w:r w:rsidRPr="00F97A4B">
        <w:t>в</w:t>
      </w:r>
      <w:r w:rsidRPr="00F97A4B">
        <w:rPr>
          <w:spacing w:val="1"/>
        </w:rPr>
        <w:t xml:space="preserve"> </w:t>
      </w:r>
      <w:r w:rsidRPr="00F97A4B">
        <w:t>самостоятельной</w:t>
      </w:r>
      <w:r w:rsidRPr="00F97A4B">
        <w:rPr>
          <w:spacing w:val="1"/>
        </w:rPr>
        <w:t xml:space="preserve"> </w:t>
      </w:r>
      <w:r w:rsidRPr="00F97A4B">
        <w:t>читательской деятельности,</w:t>
      </w:r>
      <w:r w:rsidRPr="00F97A4B">
        <w:rPr>
          <w:spacing w:val="1"/>
        </w:rPr>
        <w:t xml:space="preserve"> </w:t>
      </w:r>
      <w:r w:rsidRPr="00F97A4B">
        <w:t>саморазвитии</w:t>
      </w:r>
      <w:r w:rsidRPr="00F97A4B">
        <w:rPr>
          <w:spacing w:val="1"/>
        </w:rPr>
        <w:t xml:space="preserve"> </w:t>
      </w:r>
      <w:r w:rsidRPr="00F97A4B">
        <w:t>средствами</w:t>
      </w:r>
      <w:r w:rsidRPr="00F97A4B">
        <w:rPr>
          <w:spacing w:val="1"/>
        </w:rPr>
        <w:t xml:space="preserve"> </w:t>
      </w:r>
      <w:r w:rsidRPr="00F97A4B">
        <w:t>литературы,</w:t>
      </w:r>
      <w:r w:rsidRPr="00F97A4B">
        <w:rPr>
          <w:spacing w:val="1"/>
        </w:rPr>
        <w:t xml:space="preserve"> </w:t>
      </w:r>
      <w:r w:rsidRPr="00F97A4B">
        <w:t>развитие</w:t>
      </w:r>
      <w:r w:rsidRPr="00F97A4B">
        <w:rPr>
          <w:spacing w:val="1"/>
        </w:rPr>
        <w:t xml:space="preserve"> </w:t>
      </w:r>
      <w:r w:rsidRPr="00F97A4B">
        <w:t>познавательного</w:t>
      </w:r>
      <w:r w:rsidRPr="00F97A4B">
        <w:rPr>
          <w:spacing w:val="1"/>
        </w:rPr>
        <w:t xml:space="preserve"> </w:t>
      </w:r>
      <w:r w:rsidRPr="00F97A4B">
        <w:t>интереса,</w:t>
      </w:r>
      <w:r w:rsidRPr="00F97A4B">
        <w:rPr>
          <w:spacing w:val="1"/>
        </w:rPr>
        <w:t xml:space="preserve"> </w:t>
      </w:r>
      <w:r w:rsidRPr="00F97A4B">
        <w:t>активности,</w:t>
      </w:r>
      <w:r w:rsidRPr="00F97A4B">
        <w:rPr>
          <w:spacing w:val="1"/>
        </w:rPr>
        <w:t xml:space="preserve"> </w:t>
      </w:r>
      <w:r w:rsidRPr="00F97A4B">
        <w:t>инициативности,</w:t>
      </w:r>
      <w:r w:rsidRPr="00F97A4B">
        <w:rPr>
          <w:spacing w:val="1"/>
        </w:rPr>
        <w:t xml:space="preserve"> </w:t>
      </w:r>
      <w:r w:rsidRPr="00F97A4B">
        <w:t>любознательности</w:t>
      </w:r>
      <w:r w:rsidRPr="00F97A4B">
        <w:rPr>
          <w:spacing w:val="1"/>
        </w:rPr>
        <w:t xml:space="preserve"> </w:t>
      </w:r>
      <w:r w:rsidRPr="00F97A4B">
        <w:t>и</w:t>
      </w:r>
      <w:r w:rsidRPr="00F97A4B">
        <w:rPr>
          <w:spacing w:val="1"/>
        </w:rPr>
        <w:t xml:space="preserve"> </w:t>
      </w:r>
      <w:r w:rsidRPr="00F97A4B">
        <w:t>самостоятельности</w:t>
      </w:r>
      <w:r w:rsidRPr="00F97A4B">
        <w:rPr>
          <w:spacing w:val="1"/>
        </w:rPr>
        <w:t xml:space="preserve"> </w:t>
      </w:r>
      <w:r w:rsidRPr="00F97A4B">
        <w:t>в</w:t>
      </w:r>
      <w:r w:rsidRPr="00F97A4B">
        <w:rPr>
          <w:spacing w:val="1"/>
        </w:rPr>
        <w:t xml:space="preserve"> </w:t>
      </w:r>
      <w:r w:rsidRPr="00F97A4B">
        <w:t>познании</w:t>
      </w:r>
      <w:r w:rsidRPr="00F97A4B">
        <w:rPr>
          <w:spacing w:val="1"/>
        </w:rPr>
        <w:t xml:space="preserve"> </w:t>
      </w:r>
      <w:r w:rsidRPr="00F97A4B">
        <w:t>произведений</w:t>
      </w:r>
      <w:r w:rsidRPr="00F97A4B">
        <w:rPr>
          <w:spacing w:val="1"/>
        </w:rPr>
        <w:t xml:space="preserve"> </w:t>
      </w:r>
      <w:r w:rsidRPr="00F97A4B">
        <w:t>фольклора</w:t>
      </w:r>
      <w:r w:rsidRPr="00F97A4B">
        <w:rPr>
          <w:spacing w:val="1"/>
        </w:rPr>
        <w:t xml:space="preserve"> </w:t>
      </w:r>
      <w:r w:rsidRPr="00F97A4B">
        <w:t>и</w:t>
      </w:r>
      <w:r w:rsidRPr="00F97A4B">
        <w:rPr>
          <w:spacing w:val="1"/>
        </w:rPr>
        <w:t xml:space="preserve"> </w:t>
      </w:r>
      <w:r w:rsidRPr="00F97A4B">
        <w:t>художественной</w:t>
      </w:r>
      <w:r w:rsidRPr="00F97A4B">
        <w:rPr>
          <w:spacing w:val="2"/>
        </w:rPr>
        <w:t xml:space="preserve"> </w:t>
      </w:r>
      <w:r w:rsidRPr="00F97A4B">
        <w:t>литературы,</w:t>
      </w:r>
      <w:r w:rsidRPr="00F97A4B">
        <w:rPr>
          <w:spacing w:val="4"/>
        </w:rPr>
        <w:t xml:space="preserve"> </w:t>
      </w:r>
      <w:r w:rsidRPr="00F97A4B">
        <w:t>творчества</w:t>
      </w:r>
      <w:r w:rsidRPr="00F97A4B">
        <w:rPr>
          <w:spacing w:val="-4"/>
        </w:rPr>
        <w:t xml:space="preserve"> </w:t>
      </w:r>
      <w:r w:rsidRPr="00F97A4B">
        <w:t>писателей.</w:t>
      </w:r>
    </w:p>
    <w:p w:rsidR="00C450EA" w:rsidRPr="00F97A4B" w:rsidRDefault="002F2362" w:rsidP="00267F92">
      <w:pPr>
        <w:pStyle w:val="a3"/>
        <w:ind w:left="0" w:firstLine="542"/>
      </w:pPr>
      <w:r w:rsidRPr="00F97A4B">
        <w:t>В результате изучения литературного чтения на уровне начального общего образования у</w:t>
      </w:r>
      <w:r w:rsidRPr="00F97A4B">
        <w:rPr>
          <w:spacing w:val="-57"/>
        </w:rPr>
        <w:t xml:space="preserve"> </w:t>
      </w:r>
      <w:r w:rsidRPr="00F97A4B">
        <w:t>обучающегося</w:t>
      </w:r>
      <w:r w:rsidRPr="00F97A4B">
        <w:rPr>
          <w:spacing w:val="1"/>
        </w:rPr>
        <w:t xml:space="preserve"> </w:t>
      </w:r>
      <w:r w:rsidRPr="00F97A4B">
        <w:t>будут</w:t>
      </w:r>
      <w:r w:rsidRPr="00F97A4B">
        <w:rPr>
          <w:spacing w:val="1"/>
        </w:rPr>
        <w:t xml:space="preserve"> </w:t>
      </w:r>
      <w:r w:rsidRPr="00F97A4B">
        <w:t>сформированы</w:t>
      </w:r>
      <w:r w:rsidRPr="00F97A4B">
        <w:rPr>
          <w:spacing w:val="1"/>
        </w:rPr>
        <w:t xml:space="preserve"> </w:t>
      </w:r>
      <w:r w:rsidRPr="00F97A4B">
        <w:rPr>
          <w:b/>
        </w:rPr>
        <w:t>познавательные</w:t>
      </w:r>
      <w:r w:rsidRPr="00F97A4B">
        <w:rPr>
          <w:b/>
          <w:spacing w:val="1"/>
        </w:rPr>
        <w:t xml:space="preserve"> </w:t>
      </w:r>
      <w:r w:rsidRPr="00F97A4B">
        <w:rPr>
          <w:b/>
        </w:rPr>
        <w:t>универсальные</w:t>
      </w:r>
      <w:r w:rsidRPr="00F97A4B">
        <w:rPr>
          <w:b/>
          <w:spacing w:val="1"/>
        </w:rPr>
        <w:t xml:space="preserve"> </w:t>
      </w:r>
      <w:r w:rsidRPr="00F97A4B">
        <w:rPr>
          <w:b/>
        </w:rPr>
        <w:t>учебные</w:t>
      </w:r>
      <w:r w:rsidRPr="00F97A4B">
        <w:rPr>
          <w:b/>
          <w:spacing w:val="1"/>
        </w:rPr>
        <w:t xml:space="preserve"> </w:t>
      </w:r>
      <w:r w:rsidRPr="00F97A4B">
        <w:rPr>
          <w:b/>
        </w:rPr>
        <w:t>действия</w:t>
      </w:r>
      <w:r w:rsidRPr="00F97A4B">
        <w:t>,</w:t>
      </w:r>
      <w:r w:rsidRPr="00F97A4B">
        <w:rPr>
          <w:spacing w:val="-57"/>
        </w:rPr>
        <w:t xml:space="preserve"> </w:t>
      </w:r>
      <w:r w:rsidRPr="00F97A4B">
        <w:t>коммуникативные универсальные учебные действия, регулятивные универсальные учебные</w:t>
      </w:r>
      <w:r w:rsidRPr="00F97A4B">
        <w:rPr>
          <w:spacing w:val="1"/>
        </w:rPr>
        <w:t xml:space="preserve"> </w:t>
      </w:r>
      <w:r w:rsidRPr="00F97A4B">
        <w:t>действия,</w:t>
      </w:r>
      <w:r w:rsidRPr="00F97A4B">
        <w:rPr>
          <w:spacing w:val="3"/>
        </w:rPr>
        <w:t xml:space="preserve"> </w:t>
      </w:r>
      <w:r w:rsidRPr="00F97A4B">
        <w:t>совместная</w:t>
      </w:r>
      <w:r w:rsidRPr="00F97A4B">
        <w:rPr>
          <w:spacing w:val="2"/>
        </w:rPr>
        <w:t xml:space="preserve"> </w:t>
      </w:r>
      <w:r w:rsidRPr="00F97A4B">
        <w:t>деятельность.</w:t>
      </w:r>
    </w:p>
    <w:p w:rsidR="00C450EA" w:rsidRPr="00F97A4B" w:rsidRDefault="002F2362" w:rsidP="00267F92">
      <w:pPr>
        <w:spacing w:line="242" w:lineRule="auto"/>
        <w:ind w:firstLine="542"/>
        <w:jc w:val="both"/>
        <w:rPr>
          <w:sz w:val="24"/>
          <w:szCs w:val="24"/>
        </w:rPr>
      </w:pPr>
      <w:r w:rsidRPr="00F97A4B">
        <w:rPr>
          <w:sz w:val="24"/>
          <w:szCs w:val="24"/>
        </w:rPr>
        <w:t>У</w:t>
      </w:r>
      <w:r w:rsidRPr="00F97A4B">
        <w:rPr>
          <w:spacing w:val="1"/>
          <w:sz w:val="24"/>
          <w:szCs w:val="24"/>
        </w:rPr>
        <w:t xml:space="preserve"> </w:t>
      </w:r>
      <w:r w:rsidRPr="00F97A4B">
        <w:rPr>
          <w:sz w:val="24"/>
          <w:szCs w:val="24"/>
        </w:rPr>
        <w:t>обучающегося</w:t>
      </w:r>
      <w:r w:rsidRPr="00F97A4B">
        <w:rPr>
          <w:spacing w:val="1"/>
          <w:sz w:val="24"/>
          <w:szCs w:val="24"/>
        </w:rPr>
        <w:t xml:space="preserve"> </w:t>
      </w:r>
      <w:r w:rsidRPr="00F97A4B">
        <w:rPr>
          <w:sz w:val="24"/>
          <w:szCs w:val="24"/>
        </w:rPr>
        <w:t>будут</w:t>
      </w:r>
      <w:r w:rsidRPr="00F97A4B">
        <w:rPr>
          <w:spacing w:val="1"/>
          <w:sz w:val="24"/>
          <w:szCs w:val="24"/>
        </w:rPr>
        <w:t xml:space="preserve"> </w:t>
      </w:r>
      <w:r w:rsidRPr="00F97A4B">
        <w:rPr>
          <w:sz w:val="24"/>
          <w:szCs w:val="24"/>
        </w:rPr>
        <w:t>сформированы</w:t>
      </w:r>
      <w:r w:rsidRPr="00F97A4B">
        <w:rPr>
          <w:spacing w:val="1"/>
          <w:sz w:val="24"/>
          <w:szCs w:val="24"/>
        </w:rPr>
        <w:t xml:space="preserve"> </w:t>
      </w:r>
      <w:r w:rsidRPr="00F97A4B">
        <w:rPr>
          <w:sz w:val="24"/>
          <w:szCs w:val="24"/>
        </w:rPr>
        <w:t>следующие</w:t>
      </w:r>
      <w:r w:rsidRPr="00F97A4B">
        <w:rPr>
          <w:spacing w:val="1"/>
          <w:sz w:val="24"/>
          <w:szCs w:val="24"/>
        </w:rPr>
        <w:t xml:space="preserve"> </w:t>
      </w:r>
      <w:r w:rsidRPr="00F97A4B">
        <w:rPr>
          <w:i/>
          <w:sz w:val="24"/>
          <w:szCs w:val="24"/>
        </w:rPr>
        <w:t>базовые</w:t>
      </w:r>
      <w:r w:rsidRPr="00F97A4B">
        <w:rPr>
          <w:i/>
          <w:spacing w:val="1"/>
          <w:sz w:val="24"/>
          <w:szCs w:val="24"/>
        </w:rPr>
        <w:t xml:space="preserve"> </w:t>
      </w:r>
      <w:r w:rsidRPr="00F97A4B">
        <w:rPr>
          <w:i/>
          <w:sz w:val="24"/>
          <w:szCs w:val="24"/>
        </w:rPr>
        <w:t>логические</w:t>
      </w:r>
      <w:r w:rsidRPr="00F97A4B">
        <w:rPr>
          <w:i/>
          <w:spacing w:val="1"/>
          <w:sz w:val="24"/>
          <w:szCs w:val="24"/>
        </w:rPr>
        <w:t xml:space="preserve"> </w:t>
      </w:r>
      <w:r w:rsidRPr="00F97A4B">
        <w:rPr>
          <w:i/>
          <w:sz w:val="24"/>
          <w:szCs w:val="24"/>
        </w:rPr>
        <w:t>действия</w:t>
      </w:r>
      <w:r w:rsidRPr="00F97A4B">
        <w:rPr>
          <w:i/>
          <w:spacing w:val="60"/>
          <w:sz w:val="24"/>
          <w:szCs w:val="24"/>
        </w:rPr>
        <w:t xml:space="preserve"> </w:t>
      </w:r>
      <w:r w:rsidRPr="00F97A4B">
        <w:rPr>
          <w:sz w:val="24"/>
          <w:szCs w:val="24"/>
        </w:rPr>
        <w:t>как</w:t>
      </w:r>
      <w:r w:rsidRPr="00F97A4B">
        <w:rPr>
          <w:spacing w:val="1"/>
          <w:sz w:val="24"/>
          <w:szCs w:val="24"/>
        </w:rPr>
        <w:t xml:space="preserve"> </w:t>
      </w:r>
      <w:r w:rsidRPr="00F97A4B">
        <w:rPr>
          <w:sz w:val="24"/>
          <w:szCs w:val="24"/>
        </w:rPr>
        <w:t>часть</w:t>
      </w:r>
      <w:r w:rsidRPr="00F97A4B">
        <w:rPr>
          <w:spacing w:val="2"/>
          <w:sz w:val="24"/>
          <w:szCs w:val="24"/>
        </w:rPr>
        <w:t xml:space="preserve"> </w:t>
      </w:r>
      <w:r w:rsidRPr="00F97A4B">
        <w:rPr>
          <w:sz w:val="24"/>
          <w:szCs w:val="24"/>
        </w:rPr>
        <w:t>познавательных</w:t>
      </w:r>
      <w:r w:rsidRPr="00F97A4B">
        <w:rPr>
          <w:spacing w:val="2"/>
          <w:sz w:val="24"/>
          <w:szCs w:val="24"/>
        </w:rPr>
        <w:t xml:space="preserve"> </w:t>
      </w:r>
      <w:r w:rsidRPr="00F97A4B">
        <w:rPr>
          <w:sz w:val="24"/>
          <w:szCs w:val="24"/>
        </w:rPr>
        <w:t>универсальных</w:t>
      </w:r>
      <w:r w:rsidRPr="00F97A4B">
        <w:rPr>
          <w:spacing w:val="2"/>
          <w:sz w:val="24"/>
          <w:szCs w:val="24"/>
        </w:rPr>
        <w:t xml:space="preserve"> </w:t>
      </w:r>
      <w:r w:rsidRPr="00F97A4B">
        <w:rPr>
          <w:sz w:val="24"/>
          <w:szCs w:val="24"/>
        </w:rPr>
        <w:t>учебных</w:t>
      </w:r>
      <w:r w:rsidRPr="00F97A4B">
        <w:rPr>
          <w:spacing w:val="-4"/>
          <w:sz w:val="24"/>
          <w:szCs w:val="24"/>
        </w:rPr>
        <w:t xml:space="preserve"> </w:t>
      </w:r>
      <w:r w:rsidRPr="00F97A4B">
        <w:rPr>
          <w:sz w:val="24"/>
          <w:szCs w:val="24"/>
        </w:rPr>
        <w:t>действий:</w:t>
      </w:r>
    </w:p>
    <w:p w:rsidR="00C450EA" w:rsidRPr="00F97A4B" w:rsidRDefault="002F2362" w:rsidP="00267F92">
      <w:pPr>
        <w:pStyle w:val="a3"/>
        <w:spacing w:line="237" w:lineRule="auto"/>
        <w:ind w:left="0" w:firstLine="542"/>
      </w:pPr>
      <w:r w:rsidRPr="00F97A4B">
        <w:t>сравнивать произведения по теме, главной мысли, жанру, соотносить произведение и его</w:t>
      </w:r>
      <w:r w:rsidRPr="00F97A4B">
        <w:rPr>
          <w:spacing w:val="1"/>
        </w:rPr>
        <w:t xml:space="preserve"> </w:t>
      </w:r>
      <w:r w:rsidRPr="00F97A4B">
        <w:t>автора,</w:t>
      </w:r>
      <w:r w:rsidRPr="00F97A4B">
        <w:rPr>
          <w:spacing w:val="1"/>
        </w:rPr>
        <w:t xml:space="preserve"> </w:t>
      </w:r>
      <w:r w:rsidRPr="00F97A4B">
        <w:t>устанавливать</w:t>
      </w:r>
      <w:r w:rsidRPr="00F97A4B">
        <w:rPr>
          <w:spacing w:val="-3"/>
        </w:rPr>
        <w:t xml:space="preserve"> </w:t>
      </w:r>
      <w:r w:rsidRPr="00F97A4B">
        <w:t>основания для сравнения</w:t>
      </w:r>
      <w:r w:rsidRPr="00F97A4B">
        <w:rPr>
          <w:spacing w:val="-5"/>
        </w:rPr>
        <w:t xml:space="preserve"> </w:t>
      </w:r>
      <w:r w:rsidRPr="00F97A4B">
        <w:t>произведений,</w:t>
      </w:r>
      <w:r w:rsidRPr="00F97A4B">
        <w:rPr>
          <w:spacing w:val="-3"/>
        </w:rPr>
        <w:t xml:space="preserve"> </w:t>
      </w:r>
      <w:r w:rsidRPr="00F97A4B">
        <w:t>устанавливать</w:t>
      </w:r>
      <w:r w:rsidRPr="00F97A4B">
        <w:rPr>
          <w:spacing w:val="1"/>
        </w:rPr>
        <w:t xml:space="preserve"> </w:t>
      </w:r>
      <w:r w:rsidRPr="00F97A4B">
        <w:t>аналогии;</w:t>
      </w:r>
    </w:p>
    <w:p w:rsidR="00C450EA" w:rsidRPr="00F97A4B" w:rsidRDefault="002F2362" w:rsidP="00267F92">
      <w:pPr>
        <w:pStyle w:val="a3"/>
        <w:ind w:left="0"/>
      </w:pPr>
      <w:r w:rsidRPr="00F97A4B">
        <w:t>объединять</w:t>
      </w:r>
      <w:r w:rsidRPr="00F97A4B">
        <w:rPr>
          <w:spacing w:val="-6"/>
        </w:rPr>
        <w:t xml:space="preserve"> </w:t>
      </w:r>
      <w:r w:rsidRPr="00F97A4B">
        <w:t>произведения</w:t>
      </w:r>
      <w:r w:rsidRPr="00F97A4B">
        <w:rPr>
          <w:spacing w:val="-3"/>
        </w:rPr>
        <w:t xml:space="preserve"> </w:t>
      </w:r>
      <w:r w:rsidRPr="00F97A4B">
        <w:t>по</w:t>
      </w:r>
      <w:r w:rsidRPr="00F97A4B">
        <w:rPr>
          <w:spacing w:val="-3"/>
        </w:rPr>
        <w:t xml:space="preserve"> </w:t>
      </w:r>
      <w:r w:rsidRPr="00F97A4B">
        <w:t>жанру,</w:t>
      </w:r>
      <w:r w:rsidRPr="00F97A4B">
        <w:rPr>
          <w:spacing w:val="-1"/>
        </w:rPr>
        <w:t xml:space="preserve"> </w:t>
      </w:r>
      <w:r w:rsidRPr="00F97A4B">
        <w:t>авторской</w:t>
      </w:r>
      <w:r w:rsidRPr="00F97A4B">
        <w:rPr>
          <w:spacing w:val="-11"/>
        </w:rPr>
        <w:t xml:space="preserve"> </w:t>
      </w:r>
      <w:r w:rsidRPr="00F97A4B">
        <w:t>принадлежности;</w:t>
      </w:r>
    </w:p>
    <w:p w:rsidR="00C450EA" w:rsidRPr="00F97A4B" w:rsidRDefault="002F2362" w:rsidP="00267F92">
      <w:pPr>
        <w:pStyle w:val="a3"/>
        <w:spacing w:line="242" w:lineRule="auto"/>
        <w:ind w:left="0" w:firstLine="542"/>
      </w:pPr>
      <w:r w:rsidRPr="00F97A4B">
        <w:t>определять существенный признак для классификации, классифицировать произведения</w:t>
      </w:r>
      <w:r w:rsidRPr="00F97A4B">
        <w:rPr>
          <w:spacing w:val="1"/>
        </w:rPr>
        <w:t xml:space="preserve"> </w:t>
      </w:r>
      <w:r w:rsidRPr="00F97A4B">
        <w:t>по</w:t>
      </w:r>
      <w:r w:rsidRPr="00F97A4B">
        <w:rPr>
          <w:spacing w:val="1"/>
        </w:rPr>
        <w:t xml:space="preserve"> </w:t>
      </w:r>
      <w:r w:rsidRPr="00F97A4B">
        <w:t>темам,</w:t>
      </w:r>
      <w:r w:rsidRPr="00F97A4B">
        <w:rPr>
          <w:spacing w:val="-1"/>
        </w:rPr>
        <w:t xml:space="preserve"> </w:t>
      </w:r>
      <w:r w:rsidRPr="00F97A4B">
        <w:t>жанрам;</w:t>
      </w:r>
    </w:p>
    <w:p w:rsidR="00C450EA" w:rsidRPr="00F97A4B" w:rsidRDefault="002F2362" w:rsidP="00267F92">
      <w:pPr>
        <w:pStyle w:val="a3"/>
        <w:ind w:left="0" w:firstLine="542"/>
      </w:pPr>
      <w:r w:rsidRPr="00F97A4B">
        <w:t>находить</w:t>
      </w:r>
      <w:r w:rsidRPr="00F97A4B">
        <w:rPr>
          <w:spacing w:val="1"/>
        </w:rPr>
        <w:t xml:space="preserve"> </w:t>
      </w:r>
      <w:r w:rsidRPr="00F97A4B">
        <w:t>закономерности</w:t>
      </w:r>
      <w:r w:rsidRPr="00F97A4B">
        <w:rPr>
          <w:spacing w:val="1"/>
        </w:rPr>
        <w:t xml:space="preserve"> </w:t>
      </w:r>
      <w:r w:rsidRPr="00F97A4B">
        <w:t>и</w:t>
      </w:r>
      <w:r w:rsidRPr="00F97A4B">
        <w:rPr>
          <w:spacing w:val="1"/>
        </w:rPr>
        <w:t xml:space="preserve"> </w:t>
      </w:r>
      <w:r w:rsidRPr="00F97A4B">
        <w:t>противоречия</w:t>
      </w:r>
      <w:r w:rsidRPr="00F97A4B">
        <w:rPr>
          <w:spacing w:val="1"/>
        </w:rPr>
        <w:t xml:space="preserve"> </w:t>
      </w:r>
      <w:r w:rsidRPr="00F97A4B">
        <w:t>при</w:t>
      </w:r>
      <w:r w:rsidRPr="00F97A4B">
        <w:rPr>
          <w:spacing w:val="1"/>
        </w:rPr>
        <w:t xml:space="preserve"> </w:t>
      </w:r>
      <w:r w:rsidRPr="00F97A4B">
        <w:t>анализе</w:t>
      </w:r>
      <w:r w:rsidRPr="00F97A4B">
        <w:rPr>
          <w:spacing w:val="1"/>
        </w:rPr>
        <w:t xml:space="preserve"> </w:t>
      </w:r>
      <w:r w:rsidRPr="00F97A4B">
        <w:t>сюжета</w:t>
      </w:r>
      <w:r w:rsidRPr="00F97A4B">
        <w:rPr>
          <w:spacing w:val="1"/>
        </w:rPr>
        <w:t xml:space="preserve"> </w:t>
      </w:r>
      <w:r w:rsidRPr="00F97A4B">
        <w:t>(композиции),</w:t>
      </w:r>
      <w:r w:rsidRPr="00F97A4B">
        <w:rPr>
          <w:spacing w:val="1"/>
        </w:rPr>
        <w:t xml:space="preserve"> </w:t>
      </w:r>
      <w:r w:rsidRPr="00F97A4B">
        <w:t>восстанавливать нарушенную последовательность событий (сюжета), составлять аннотацию,</w:t>
      </w:r>
      <w:r w:rsidRPr="00F97A4B">
        <w:rPr>
          <w:spacing w:val="1"/>
        </w:rPr>
        <w:t xml:space="preserve"> </w:t>
      </w:r>
      <w:r w:rsidRPr="00F97A4B">
        <w:t>отзыв</w:t>
      </w:r>
      <w:r w:rsidRPr="00F97A4B">
        <w:rPr>
          <w:spacing w:val="-2"/>
        </w:rPr>
        <w:t xml:space="preserve"> </w:t>
      </w:r>
      <w:r w:rsidRPr="00F97A4B">
        <w:t>по</w:t>
      </w:r>
      <w:r w:rsidRPr="00F97A4B">
        <w:rPr>
          <w:spacing w:val="2"/>
        </w:rPr>
        <w:t xml:space="preserve"> </w:t>
      </w:r>
      <w:r w:rsidRPr="00F97A4B">
        <w:t>предложенному</w:t>
      </w:r>
      <w:r w:rsidRPr="00F97A4B">
        <w:rPr>
          <w:spacing w:val="-8"/>
        </w:rPr>
        <w:t xml:space="preserve"> </w:t>
      </w:r>
      <w:r w:rsidRPr="00F97A4B">
        <w:t>алгоритму;</w:t>
      </w:r>
    </w:p>
    <w:p w:rsidR="00C450EA" w:rsidRPr="00F97A4B" w:rsidRDefault="002F2362" w:rsidP="00267F92">
      <w:pPr>
        <w:pStyle w:val="a3"/>
        <w:spacing w:line="242" w:lineRule="auto"/>
        <w:ind w:left="0" w:firstLine="542"/>
      </w:pPr>
      <w:r w:rsidRPr="00F97A4B">
        <w:t>выявлять недостаток информации для решения учебной (практической) задачи на основе</w:t>
      </w:r>
      <w:r w:rsidRPr="00F97A4B">
        <w:rPr>
          <w:spacing w:val="1"/>
        </w:rPr>
        <w:t xml:space="preserve"> </w:t>
      </w:r>
      <w:r w:rsidRPr="00F97A4B">
        <w:t>предложенного</w:t>
      </w:r>
      <w:r w:rsidRPr="00F97A4B">
        <w:rPr>
          <w:spacing w:val="5"/>
        </w:rPr>
        <w:t xml:space="preserve"> </w:t>
      </w:r>
      <w:r w:rsidRPr="00F97A4B">
        <w:t>алгоритма;</w:t>
      </w:r>
    </w:p>
    <w:p w:rsidR="00C450EA" w:rsidRPr="00F97A4B" w:rsidRDefault="002F2362" w:rsidP="00267F92">
      <w:pPr>
        <w:pStyle w:val="a3"/>
        <w:spacing w:line="237" w:lineRule="auto"/>
        <w:ind w:left="0" w:firstLine="542"/>
      </w:pPr>
      <w:r w:rsidRPr="00F97A4B">
        <w:t>устанавливать причинно-следственные связи в сюжете фольклорного и художественного</w:t>
      </w:r>
      <w:r w:rsidRPr="00F97A4B">
        <w:rPr>
          <w:spacing w:val="1"/>
        </w:rPr>
        <w:t xml:space="preserve"> </w:t>
      </w:r>
      <w:r w:rsidRPr="00F97A4B">
        <w:t>текста,</w:t>
      </w:r>
      <w:r w:rsidRPr="00F97A4B">
        <w:rPr>
          <w:spacing w:val="2"/>
        </w:rPr>
        <w:t xml:space="preserve"> </w:t>
      </w:r>
      <w:r w:rsidRPr="00F97A4B">
        <w:t>при</w:t>
      </w:r>
      <w:r w:rsidRPr="00F97A4B">
        <w:rPr>
          <w:spacing w:val="2"/>
        </w:rPr>
        <w:t xml:space="preserve"> </w:t>
      </w:r>
      <w:r w:rsidRPr="00F97A4B">
        <w:t>составлении</w:t>
      </w:r>
      <w:r w:rsidRPr="00F97A4B">
        <w:rPr>
          <w:spacing w:val="-3"/>
        </w:rPr>
        <w:t xml:space="preserve"> </w:t>
      </w:r>
      <w:r w:rsidRPr="00F97A4B">
        <w:t>плана,</w:t>
      </w:r>
      <w:r w:rsidRPr="00F97A4B">
        <w:rPr>
          <w:spacing w:val="-2"/>
        </w:rPr>
        <w:t xml:space="preserve"> </w:t>
      </w:r>
      <w:r w:rsidRPr="00F97A4B">
        <w:t>пересказе</w:t>
      </w:r>
      <w:r w:rsidRPr="00F97A4B">
        <w:rPr>
          <w:spacing w:val="-1"/>
        </w:rPr>
        <w:t xml:space="preserve"> </w:t>
      </w:r>
      <w:r w:rsidRPr="00F97A4B">
        <w:t>текста,</w:t>
      </w:r>
      <w:r w:rsidRPr="00F97A4B">
        <w:rPr>
          <w:spacing w:val="3"/>
        </w:rPr>
        <w:t xml:space="preserve"> </w:t>
      </w:r>
      <w:r w:rsidRPr="00F97A4B">
        <w:t>характеристике поступков</w:t>
      </w:r>
      <w:r w:rsidRPr="00F97A4B">
        <w:rPr>
          <w:spacing w:val="2"/>
        </w:rPr>
        <w:t xml:space="preserve"> </w:t>
      </w:r>
      <w:r w:rsidRPr="00F97A4B">
        <w:t>героев.</w:t>
      </w:r>
    </w:p>
    <w:p w:rsidR="00C450EA" w:rsidRPr="00F97A4B" w:rsidRDefault="002F2362" w:rsidP="00267F92">
      <w:pPr>
        <w:spacing w:line="275" w:lineRule="exact"/>
        <w:jc w:val="both"/>
        <w:rPr>
          <w:i/>
          <w:sz w:val="24"/>
          <w:szCs w:val="24"/>
        </w:rPr>
      </w:pPr>
      <w:r w:rsidRPr="00F97A4B">
        <w:rPr>
          <w:sz w:val="24"/>
          <w:szCs w:val="24"/>
        </w:rPr>
        <w:t>У</w:t>
      </w:r>
      <w:r w:rsidRPr="00F97A4B">
        <w:rPr>
          <w:spacing w:val="14"/>
          <w:sz w:val="24"/>
          <w:szCs w:val="24"/>
        </w:rPr>
        <w:t xml:space="preserve"> </w:t>
      </w:r>
      <w:r w:rsidRPr="00F97A4B">
        <w:rPr>
          <w:sz w:val="24"/>
          <w:szCs w:val="24"/>
        </w:rPr>
        <w:t>обучающегося</w:t>
      </w:r>
      <w:r w:rsidRPr="00F97A4B">
        <w:rPr>
          <w:spacing w:val="12"/>
          <w:sz w:val="24"/>
          <w:szCs w:val="24"/>
        </w:rPr>
        <w:t xml:space="preserve"> </w:t>
      </w:r>
      <w:r w:rsidRPr="00F97A4B">
        <w:rPr>
          <w:sz w:val="24"/>
          <w:szCs w:val="24"/>
        </w:rPr>
        <w:t>будут</w:t>
      </w:r>
      <w:r w:rsidRPr="00F97A4B">
        <w:rPr>
          <w:spacing w:val="17"/>
          <w:sz w:val="24"/>
          <w:szCs w:val="24"/>
        </w:rPr>
        <w:t xml:space="preserve"> </w:t>
      </w:r>
      <w:r w:rsidRPr="00F97A4B">
        <w:rPr>
          <w:sz w:val="24"/>
          <w:szCs w:val="24"/>
        </w:rPr>
        <w:t>сформированы</w:t>
      </w:r>
      <w:r w:rsidRPr="00F97A4B">
        <w:rPr>
          <w:spacing w:val="14"/>
          <w:sz w:val="24"/>
          <w:szCs w:val="24"/>
        </w:rPr>
        <w:t xml:space="preserve"> </w:t>
      </w:r>
      <w:r w:rsidRPr="00F97A4B">
        <w:rPr>
          <w:sz w:val="24"/>
          <w:szCs w:val="24"/>
        </w:rPr>
        <w:t>следующие</w:t>
      </w:r>
      <w:r w:rsidRPr="00F97A4B">
        <w:rPr>
          <w:spacing w:val="22"/>
          <w:sz w:val="24"/>
          <w:szCs w:val="24"/>
        </w:rPr>
        <w:t xml:space="preserve"> </w:t>
      </w:r>
      <w:r w:rsidRPr="00F97A4B">
        <w:rPr>
          <w:i/>
          <w:sz w:val="24"/>
          <w:szCs w:val="24"/>
        </w:rPr>
        <w:t>базовые</w:t>
      </w:r>
      <w:r w:rsidRPr="00F97A4B">
        <w:rPr>
          <w:i/>
          <w:spacing w:val="11"/>
          <w:sz w:val="24"/>
          <w:szCs w:val="24"/>
        </w:rPr>
        <w:t xml:space="preserve"> </w:t>
      </w:r>
      <w:r w:rsidRPr="00F97A4B">
        <w:rPr>
          <w:i/>
          <w:sz w:val="24"/>
          <w:szCs w:val="24"/>
        </w:rPr>
        <w:t>исследовательские</w:t>
      </w:r>
      <w:r w:rsidRPr="00F97A4B">
        <w:rPr>
          <w:i/>
          <w:spacing w:val="16"/>
          <w:sz w:val="24"/>
          <w:szCs w:val="24"/>
        </w:rPr>
        <w:t xml:space="preserve"> </w:t>
      </w:r>
      <w:r w:rsidRPr="00F97A4B">
        <w:rPr>
          <w:i/>
          <w:sz w:val="24"/>
          <w:szCs w:val="24"/>
        </w:rPr>
        <w:t>действия</w:t>
      </w:r>
    </w:p>
    <w:p w:rsidR="00C450EA" w:rsidRPr="00F97A4B" w:rsidRDefault="002F2362" w:rsidP="00267F92">
      <w:pPr>
        <w:pStyle w:val="a3"/>
        <w:spacing w:line="275" w:lineRule="exact"/>
        <w:ind w:left="0"/>
      </w:pPr>
      <w:r w:rsidRPr="00F97A4B">
        <w:t>как</w:t>
      </w:r>
      <w:r w:rsidRPr="00F97A4B">
        <w:rPr>
          <w:spacing w:val="-5"/>
        </w:rPr>
        <w:t xml:space="preserve"> </w:t>
      </w:r>
      <w:r w:rsidRPr="00F97A4B">
        <w:t>часть</w:t>
      </w:r>
      <w:r w:rsidRPr="00F97A4B">
        <w:rPr>
          <w:spacing w:val="-2"/>
        </w:rPr>
        <w:t xml:space="preserve"> </w:t>
      </w:r>
      <w:r w:rsidRPr="00F97A4B">
        <w:t>познавательных</w:t>
      </w:r>
      <w:r w:rsidRPr="00F97A4B">
        <w:rPr>
          <w:spacing w:val="-2"/>
        </w:rPr>
        <w:t xml:space="preserve"> </w:t>
      </w:r>
      <w:r w:rsidRPr="00F97A4B">
        <w:t>универсальных</w:t>
      </w:r>
      <w:r w:rsidRPr="00F97A4B">
        <w:rPr>
          <w:spacing w:val="-3"/>
        </w:rPr>
        <w:t xml:space="preserve"> </w:t>
      </w:r>
      <w:r w:rsidRPr="00F97A4B">
        <w:t>учебных</w:t>
      </w:r>
      <w:r w:rsidRPr="00F97A4B">
        <w:rPr>
          <w:spacing w:val="-7"/>
        </w:rPr>
        <w:t xml:space="preserve"> </w:t>
      </w:r>
      <w:r w:rsidRPr="00F97A4B">
        <w:t>действий:</w:t>
      </w:r>
    </w:p>
    <w:p w:rsidR="00C450EA" w:rsidRPr="00F97A4B" w:rsidRDefault="002F2362" w:rsidP="00267F92">
      <w:pPr>
        <w:pStyle w:val="a3"/>
        <w:spacing w:line="237" w:lineRule="auto"/>
        <w:ind w:left="0" w:firstLine="542"/>
      </w:pPr>
      <w:r w:rsidRPr="00F97A4B">
        <w:t>определять</w:t>
      </w:r>
      <w:r w:rsidRPr="00F97A4B">
        <w:rPr>
          <w:spacing w:val="32"/>
        </w:rPr>
        <w:t xml:space="preserve"> </w:t>
      </w:r>
      <w:r w:rsidRPr="00F97A4B">
        <w:t>разрыв</w:t>
      </w:r>
      <w:r w:rsidRPr="00F97A4B">
        <w:rPr>
          <w:spacing w:val="33"/>
        </w:rPr>
        <w:t xml:space="preserve"> </w:t>
      </w:r>
      <w:r w:rsidRPr="00F97A4B">
        <w:t>между</w:t>
      </w:r>
      <w:r w:rsidRPr="00F97A4B">
        <w:rPr>
          <w:spacing w:val="26"/>
        </w:rPr>
        <w:t xml:space="preserve"> </w:t>
      </w:r>
      <w:r w:rsidRPr="00F97A4B">
        <w:t>реальным</w:t>
      </w:r>
      <w:r w:rsidRPr="00F97A4B">
        <w:rPr>
          <w:spacing w:val="33"/>
        </w:rPr>
        <w:t xml:space="preserve"> </w:t>
      </w:r>
      <w:r w:rsidRPr="00F97A4B">
        <w:t>и</w:t>
      </w:r>
      <w:r w:rsidRPr="00F97A4B">
        <w:rPr>
          <w:spacing w:val="32"/>
        </w:rPr>
        <w:t xml:space="preserve"> </w:t>
      </w:r>
      <w:r w:rsidRPr="00F97A4B">
        <w:t>желательным</w:t>
      </w:r>
      <w:r w:rsidRPr="00F97A4B">
        <w:rPr>
          <w:spacing w:val="33"/>
        </w:rPr>
        <w:t xml:space="preserve"> </w:t>
      </w:r>
      <w:r w:rsidRPr="00F97A4B">
        <w:t>состоянием</w:t>
      </w:r>
      <w:r w:rsidRPr="00F97A4B">
        <w:rPr>
          <w:spacing w:val="33"/>
        </w:rPr>
        <w:t xml:space="preserve"> </w:t>
      </w:r>
      <w:r w:rsidRPr="00F97A4B">
        <w:t>объекта</w:t>
      </w:r>
      <w:r w:rsidRPr="00F97A4B">
        <w:rPr>
          <w:spacing w:val="31"/>
        </w:rPr>
        <w:t xml:space="preserve"> </w:t>
      </w:r>
      <w:r w:rsidRPr="00F97A4B">
        <w:t>(ситуации)</w:t>
      </w:r>
      <w:r w:rsidRPr="00F97A4B">
        <w:rPr>
          <w:spacing w:val="38"/>
        </w:rPr>
        <w:t xml:space="preserve"> </w:t>
      </w:r>
      <w:r w:rsidRPr="00F97A4B">
        <w:t>на</w:t>
      </w:r>
      <w:r w:rsidRPr="00F97A4B">
        <w:rPr>
          <w:spacing w:val="-57"/>
        </w:rPr>
        <w:t xml:space="preserve"> </w:t>
      </w:r>
      <w:r w:rsidRPr="00F97A4B">
        <w:t>основе</w:t>
      </w:r>
      <w:r w:rsidRPr="00F97A4B">
        <w:rPr>
          <w:spacing w:val="-5"/>
        </w:rPr>
        <w:t xml:space="preserve"> </w:t>
      </w:r>
      <w:r w:rsidRPr="00F97A4B">
        <w:t>предложенных</w:t>
      </w:r>
      <w:r w:rsidRPr="00F97A4B">
        <w:rPr>
          <w:spacing w:val="2"/>
        </w:rPr>
        <w:t xml:space="preserve"> </w:t>
      </w:r>
      <w:r w:rsidRPr="00F97A4B">
        <w:t>учителем</w:t>
      </w:r>
      <w:r w:rsidRPr="00F97A4B">
        <w:rPr>
          <w:spacing w:val="3"/>
        </w:rPr>
        <w:t xml:space="preserve"> </w:t>
      </w:r>
      <w:r w:rsidRPr="00F97A4B">
        <w:t>вопросов;</w:t>
      </w:r>
    </w:p>
    <w:p w:rsidR="00C450EA" w:rsidRPr="00F97A4B" w:rsidRDefault="002F2362" w:rsidP="00267F92">
      <w:pPr>
        <w:pStyle w:val="a3"/>
        <w:spacing w:line="490" w:lineRule="atLeast"/>
        <w:ind w:left="0"/>
      </w:pPr>
      <w:r w:rsidRPr="00F97A4B">
        <w:t>формулировать с помощью учителя цель, планировать изменения объекта, ситуации;</w:t>
      </w:r>
      <w:r w:rsidRPr="00F97A4B">
        <w:rPr>
          <w:spacing w:val="1"/>
        </w:rPr>
        <w:t xml:space="preserve"> </w:t>
      </w:r>
      <w:r w:rsidRPr="00F97A4B">
        <w:t>сравнивать</w:t>
      </w:r>
      <w:r w:rsidRPr="00F97A4B">
        <w:rPr>
          <w:spacing w:val="46"/>
        </w:rPr>
        <w:t xml:space="preserve"> </w:t>
      </w:r>
      <w:r w:rsidRPr="00F97A4B">
        <w:t>несколько</w:t>
      </w:r>
      <w:r w:rsidRPr="00F97A4B">
        <w:rPr>
          <w:spacing w:val="46"/>
        </w:rPr>
        <w:t xml:space="preserve"> </w:t>
      </w:r>
      <w:r w:rsidRPr="00F97A4B">
        <w:t>вариантов</w:t>
      </w:r>
      <w:r w:rsidRPr="00F97A4B">
        <w:rPr>
          <w:spacing w:val="48"/>
        </w:rPr>
        <w:t xml:space="preserve"> </w:t>
      </w:r>
      <w:r w:rsidRPr="00F97A4B">
        <w:t>решения</w:t>
      </w:r>
      <w:r w:rsidRPr="00F97A4B">
        <w:rPr>
          <w:spacing w:val="45"/>
        </w:rPr>
        <w:t xml:space="preserve"> </w:t>
      </w:r>
      <w:r w:rsidRPr="00F97A4B">
        <w:t>задачи,</w:t>
      </w:r>
      <w:r w:rsidRPr="00F97A4B">
        <w:rPr>
          <w:spacing w:val="48"/>
        </w:rPr>
        <w:t xml:space="preserve"> </w:t>
      </w:r>
      <w:r w:rsidRPr="00F97A4B">
        <w:t>выбирать</w:t>
      </w:r>
      <w:r w:rsidRPr="00F97A4B">
        <w:rPr>
          <w:spacing w:val="47"/>
        </w:rPr>
        <w:t xml:space="preserve"> </w:t>
      </w:r>
      <w:r w:rsidRPr="00F97A4B">
        <w:t>наиболее</w:t>
      </w:r>
      <w:r w:rsidRPr="00F97A4B">
        <w:rPr>
          <w:spacing w:val="49"/>
        </w:rPr>
        <w:t xml:space="preserve"> </w:t>
      </w:r>
      <w:r w:rsidRPr="00F97A4B">
        <w:t>подходящий</w:t>
      </w:r>
      <w:r w:rsidRPr="00F97A4B">
        <w:rPr>
          <w:spacing w:val="47"/>
        </w:rPr>
        <w:t xml:space="preserve"> </w:t>
      </w:r>
      <w:r w:rsidRPr="00F97A4B">
        <w:t>(на</w:t>
      </w:r>
    </w:p>
    <w:p w:rsidR="00C450EA" w:rsidRPr="00F97A4B" w:rsidRDefault="002F2362" w:rsidP="00267F92">
      <w:pPr>
        <w:pStyle w:val="a3"/>
        <w:ind w:left="0"/>
      </w:pPr>
      <w:r w:rsidRPr="00F97A4B">
        <w:t>основе</w:t>
      </w:r>
      <w:r w:rsidRPr="00F97A4B">
        <w:rPr>
          <w:spacing w:val="-5"/>
        </w:rPr>
        <w:t xml:space="preserve"> </w:t>
      </w:r>
      <w:r w:rsidRPr="00F97A4B">
        <w:t>предложенных</w:t>
      </w:r>
      <w:r w:rsidRPr="00F97A4B">
        <w:rPr>
          <w:spacing w:val="-4"/>
        </w:rPr>
        <w:t xml:space="preserve"> </w:t>
      </w:r>
      <w:r w:rsidRPr="00F97A4B">
        <w:t>критериев);</w:t>
      </w:r>
    </w:p>
    <w:p w:rsidR="00C450EA" w:rsidRPr="00F97A4B" w:rsidRDefault="002F2362" w:rsidP="00267F92">
      <w:pPr>
        <w:pStyle w:val="a3"/>
        <w:spacing w:line="237" w:lineRule="auto"/>
        <w:ind w:left="0" w:firstLine="542"/>
      </w:pPr>
      <w:r w:rsidRPr="00F97A4B">
        <w:t>формулировать</w:t>
      </w:r>
      <w:r w:rsidRPr="00F97A4B">
        <w:rPr>
          <w:spacing w:val="34"/>
        </w:rPr>
        <w:t xml:space="preserve"> </w:t>
      </w:r>
      <w:r w:rsidRPr="00F97A4B">
        <w:t>выводы</w:t>
      </w:r>
      <w:r w:rsidRPr="00F97A4B">
        <w:rPr>
          <w:spacing w:val="34"/>
        </w:rPr>
        <w:t xml:space="preserve"> </w:t>
      </w:r>
      <w:r w:rsidRPr="00F97A4B">
        <w:t>и</w:t>
      </w:r>
      <w:r w:rsidRPr="00F97A4B">
        <w:rPr>
          <w:spacing w:val="33"/>
        </w:rPr>
        <w:t xml:space="preserve"> </w:t>
      </w:r>
      <w:r w:rsidRPr="00F97A4B">
        <w:t>подкреплять</w:t>
      </w:r>
      <w:r w:rsidRPr="00F97A4B">
        <w:rPr>
          <w:spacing w:val="33"/>
        </w:rPr>
        <w:t xml:space="preserve"> </w:t>
      </w:r>
      <w:r w:rsidRPr="00F97A4B">
        <w:t>их</w:t>
      </w:r>
      <w:r w:rsidRPr="00F97A4B">
        <w:rPr>
          <w:spacing w:val="27"/>
        </w:rPr>
        <w:t xml:space="preserve"> </w:t>
      </w:r>
      <w:r w:rsidRPr="00F97A4B">
        <w:t>доказательствами</w:t>
      </w:r>
      <w:r w:rsidRPr="00F97A4B">
        <w:rPr>
          <w:spacing w:val="33"/>
        </w:rPr>
        <w:t xml:space="preserve"> </w:t>
      </w:r>
      <w:r w:rsidRPr="00F97A4B">
        <w:t>на</w:t>
      </w:r>
      <w:r w:rsidRPr="00F97A4B">
        <w:rPr>
          <w:spacing w:val="26"/>
        </w:rPr>
        <w:t xml:space="preserve"> </w:t>
      </w:r>
      <w:r w:rsidRPr="00F97A4B">
        <w:t>основе</w:t>
      </w:r>
      <w:r w:rsidRPr="00F97A4B">
        <w:rPr>
          <w:spacing w:val="36"/>
        </w:rPr>
        <w:t xml:space="preserve"> </w:t>
      </w:r>
      <w:r w:rsidRPr="00F97A4B">
        <w:t>результатов</w:t>
      </w:r>
      <w:r w:rsidRPr="00F97A4B">
        <w:rPr>
          <w:spacing w:val="-57"/>
        </w:rPr>
        <w:t xml:space="preserve"> </w:t>
      </w:r>
      <w:r w:rsidRPr="00F97A4B">
        <w:t>проведенного наблюдения</w:t>
      </w:r>
      <w:r w:rsidRPr="00F97A4B">
        <w:rPr>
          <w:spacing w:val="1"/>
        </w:rPr>
        <w:t xml:space="preserve"> </w:t>
      </w:r>
      <w:r w:rsidRPr="00F97A4B">
        <w:t>(опыта,</w:t>
      </w:r>
      <w:r w:rsidRPr="00F97A4B">
        <w:rPr>
          <w:spacing w:val="3"/>
        </w:rPr>
        <w:t xml:space="preserve"> </w:t>
      </w:r>
      <w:r w:rsidRPr="00F97A4B">
        <w:t>классификации,</w:t>
      </w:r>
      <w:r w:rsidRPr="00F97A4B">
        <w:rPr>
          <w:spacing w:val="-3"/>
        </w:rPr>
        <w:t xml:space="preserve"> </w:t>
      </w:r>
      <w:r w:rsidRPr="00F97A4B">
        <w:t>сравнения,</w:t>
      </w:r>
      <w:r w:rsidRPr="00F97A4B">
        <w:rPr>
          <w:spacing w:val="-2"/>
        </w:rPr>
        <w:t xml:space="preserve"> </w:t>
      </w:r>
      <w:r w:rsidRPr="00F97A4B">
        <w:t>исследования);</w:t>
      </w:r>
    </w:p>
    <w:p w:rsidR="00C450EA" w:rsidRPr="00F97A4B" w:rsidRDefault="002F2362" w:rsidP="00267F92">
      <w:pPr>
        <w:pStyle w:val="a3"/>
        <w:tabs>
          <w:tab w:val="left" w:pos="2866"/>
          <w:tab w:val="left" w:pos="4223"/>
          <w:tab w:val="left" w:pos="5355"/>
          <w:tab w:val="left" w:pos="6698"/>
          <w:tab w:val="left" w:pos="7801"/>
          <w:tab w:val="left" w:pos="8165"/>
          <w:tab w:val="left" w:pos="8644"/>
          <w:tab w:val="left" w:pos="10146"/>
        </w:tabs>
        <w:ind w:left="0" w:firstLine="542"/>
      </w:pPr>
      <w:r w:rsidRPr="00F97A4B">
        <w:t>прогнозировать</w:t>
      </w:r>
      <w:r w:rsidRPr="00F97A4B">
        <w:tab/>
        <w:t>возможное</w:t>
      </w:r>
      <w:r w:rsidRPr="00F97A4B">
        <w:tab/>
        <w:t>развитие</w:t>
      </w:r>
      <w:r w:rsidRPr="00F97A4B">
        <w:tab/>
        <w:t>процессов,</w:t>
      </w:r>
      <w:r w:rsidRPr="00F97A4B">
        <w:tab/>
        <w:t>событий</w:t>
      </w:r>
      <w:r w:rsidRPr="00F97A4B">
        <w:tab/>
        <w:t>и</w:t>
      </w:r>
      <w:r w:rsidRPr="00F97A4B">
        <w:tab/>
        <w:t>их</w:t>
      </w:r>
      <w:r w:rsidRPr="00F97A4B">
        <w:tab/>
        <w:t>последствия</w:t>
      </w:r>
      <w:r w:rsidRPr="00F97A4B">
        <w:tab/>
      </w:r>
      <w:r w:rsidRPr="00F97A4B">
        <w:rPr>
          <w:spacing w:val="-4"/>
        </w:rPr>
        <w:t>в</w:t>
      </w:r>
      <w:r w:rsidRPr="00F97A4B">
        <w:rPr>
          <w:spacing w:val="-57"/>
        </w:rPr>
        <w:t xml:space="preserve"> </w:t>
      </w:r>
      <w:r w:rsidRPr="00F97A4B">
        <w:t>аналогичных</w:t>
      </w:r>
      <w:r w:rsidRPr="00F97A4B">
        <w:rPr>
          <w:spacing w:val="-4"/>
        </w:rPr>
        <w:t xml:space="preserve"> </w:t>
      </w:r>
      <w:r w:rsidRPr="00F97A4B">
        <w:t>или</w:t>
      </w:r>
      <w:r w:rsidRPr="00F97A4B">
        <w:rPr>
          <w:spacing w:val="-2"/>
        </w:rPr>
        <w:t xml:space="preserve"> </w:t>
      </w:r>
      <w:r w:rsidRPr="00F97A4B">
        <w:t>сходных</w:t>
      </w:r>
      <w:r w:rsidRPr="00F97A4B">
        <w:rPr>
          <w:spacing w:val="-3"/>
        </w:rPr>
        <w:t xml:space="preserve"> </w:t>
      </w:r>
      <w:r w:rsidRPr="00F97A4B">
        <w:t>ситуациях.</w:t>
      </w:r>
    </w:p>
    <w:p w:rsidR="00C450EA" w:rsidRPr="00F97A4B" w:rsidRDefault="002F2362" w:rsidP="00267F92">
      <w:pPr>
        <w:spacing w:line="242" w:lineRule="auto"/>
        <w:ind w:firstLine="542"/>
        <w:jc w:val="both"/>
        <w:rPr>
          <w:sz w:val="24"/>
          <w:szCs w:val="24"/>
        </w:rPr>
      </w:pPr>
      <w:r w:rsidRPr="00F97A4B">
        <w:rPr>
          <w:sz w:val="24"/>
          <w:szCs w:val="24"/>
        </w:rPr>
        <w:t>У</w:t>
      </w:r>
      <w:r w:rsidRPr="00F97A4B">
        <w:rPr>
          <w:spacing w:val="11"/>
          <w:sz w:val="24"/>
          <w:szCs w:val="24"/>
        </w:rPr>
        <w:t xml:space="preserve"> </w:t>
      </w:r>
      <w:r w:rsidRPr="00F97A4B">
        <w:rPr>
          <w:sz w:val="24"/>
          <w:szCs w:val="24"/>
        </w:rPr>
        <w:t>обучающегося</w:t>
      </w:r>
      <w:r w:rsidRPr="00F97A4B">
        <w:rPr>
          <w:spacing w:val="13"/>
          <w:sz w:val="24"/>
          <w:szCs w:val="24"/>
        </w:rPr>
        <w:t xml:space="preserve"> </w:t>
      </w:r>
      <w:r w:rsidRPr="00F97A4B">
        <w:rPr>
          <w:sz w:val="24"/>
          <w:szCs w:val="24"/>
        </w:rPr>
        <w:t>будут</w:t>
      </w:r>
      <w:r w:rsidRPr="00F97A4B">
        <w:rPr>
          <w:spacing w:val="14"/>
          <w:sz w:val="24"/>
          <w:szCs w:val="24"/>
        </w:rPr>
        <w:t xml:space="preserve"> </w:t>
      </w:r>
      <w:r w:rsidRPr="00F97A4B">
        <w:rPr>
          <w:sz w:val="24"/>
          <w:szCs w:val="24"/>
        </w:rPr>
        <w:t>сформированы</w:t>
      </w:r>
      <w:r w:rsidRPr="00F97A4B">
        <w:rPr>
          <w:spacing w:val="11"/>
          <w:sz w:val="24"/>
          <w:szCs w:val="24"/>
        </w:rPr>
        <w:t xml:space="preserve"> </w:t>
      </w:r>
      <w:r w:rsidRPr="00F97A4B">
        <w:rPr>
          <w:sz w:val="24"/>
          <w:szCs w:val="24"/>
        </w:rPr>
        <w:t>следующие</w:t>
      </w:r>
      <w:r w:rsidRPr="00F97A4B">
        <w:rPr>
          <w:spacing w:val="14"/>
          <w:sz w:val="24"/>
          <w:szCs w:val="24"/>
        </w:rPr>
        <w:t xml:space="preserve"> </w:t>
      </w:r>
      <w:r w:rsidRPr="00F97A4B">
        <w:rPr>
          <w:i/>
          <w:sz w:val="24"/>
          <w:szCs w:val="24"/>
        </w:rPr>
        <w:t>умения</w:t>
      </w:r>
      <w:r w:rsidRPr="00F97A4B">
        <w:rPr>
          <w:i/>
          <w:spacing w:val="13"/>
          <w:sz w:val="24"/>
          <w:szCs w:val="24"/>
        </w:rPr>
        <w:t xml:space="preserve"> </w:t>
      </w:r>
      <w:r w:rsidRPr="00F97A4B">
        <w:rPr>
          <w:i/>
          <w:sz w:val="24"/>
          <w:szCs w:val="24"/>
        </w:rPr>
        <w:t>работать</w:t>
      </w:r>
      <w:r w:rsidRPr="00F97A4B">
        <w:rPr>
          <w:i/>
          <w:spacing w:val="14"/>
          <w:sz w:val="24"/>
          <w:szCs w:val="24"/>
        </w:rPr>
        <w:t xml:space="preserve"> </w:t>
      </w:r>
      <w:r w:rsidRPr="00F97A4B">
        <w:rPr>
          <w:i/>
          <w:sz w:val="24"/>
          <w:szCs w:val="24"/>
        </w:rPr>
        <w:t>с</w:t>
      </w:r>
      <w:r w:rsidRPr="00F97A4B">
        <w:rPr>
          <w:i/>
          <w:spacing w:val="12"/>
          <w:sz w:val="24"/>
          <w:szCs w:val="24"/>
        </w:rPr>
        <w:t xml:space="preserve"> </w:t>
      </w:r>
      <w:r w:rsidRPr="00F97A4B">
        <w:rPr>
          <w:i/>
          <w:sz w:val="24"/>
          <w:szCs w:val="24"/>
        </w:rPr>
        <w:t>информацией</w:t>
      </w:r>
      <w:r w:rsidRPr="00F97A4B">
        <w:rPr>
          <w:i/>
          <w:spacing w:val="12"/>
          <w:sz w:val="24"/>
          <w:szCs w:val="24"/>
        </w:rPr>
        <w:t xml:space="preserve"> </w:t>
      </w:r>
      <w:r w:rsidRPr="00F97A4B">
        <w:rPr>
          <w:sz w:val="24"/>
          <w:szCs w:val="24"/>
        </w:rPr>
        <w:t>как</w:t>
      </w:r>
      <w:r w:rsidRPr="00F97A4B">
        <w:rPr>
          <w:spacing w:val="-57"/>
          <w:sz w:val="24"/>
          <w:szCs w:val="24"/>
        </w:rPr>
        <w:t xml:space="preserve"> </w:t>
      </w:r>
      <w:r w:rsidRPr="00F97A4B">
        <w:rPr>
          <w:sz w:val="24"/>
          <w:szCs w:val="24"/>
        </w:rPr>
        <w:t>часть</w:t>
      </w:r>
      <w:r w:rsidRPr="00F97A4B">
        <w:rPr>
          <w:spacing w:val="2"/>
          <w:sz w:val="24"/>
          <w:szCs w:val="24"/>
        </w:rPr>
        <w:t xml:space="preserve"> </w:t>
      </w:r>
      <w:r w:rsidRPr="00F97A4B">
        <w:rPr>
          <w:sz w:val="24"/>
          <w:szCs w:val="24"/>
        </w:rPr>
        <w:t>познавательных</w:t>
      </w:r>
      <w:r w:rsidRPr="00F97A4B">
        <w:rPr>
          <w:spacing w:val="2"/>
          <w:sz w:val="24"/>
          <w:szCs w:val="24"/>
        </w:rPr>
        <w:t xml:space="preserve"> </w:t>
      </w:r>
      <w:r w:rsidRPr="00F97A4B">
        <w:rPr>
          <w:sz w:val="24"/>
          <w:szCs w:val="24"/>
        </w:rPr>
        <w:t>универсальных</w:t>
      </w:r>
      <w:r w:rsidRPr="00F97A4B">
        <w:rPr>
          <w:spacing w:val="1"/>
          <w:sz w:val="24"/>
          <w:szCs w:val="24"/>
        </w:rPr>
        <w:t xml:space="preserve"> </w:t>
      </w:r>
      <w:r w:rsidRPr="00F97A4B">
        <w:rPr>
          <w:sz w:val="24"/>
          <w:szCs w:val="24"/>
        </w:rPr>
        <w:t>учебных</w:t>
      </w:r>
      <w:r w:rsidRPr="00F97A4B">
        <w:rPr>
          <w:spacing w:val="-3"/>
          <w:sz w:val="24"/>
          <w:szCs w:val="24"/>
        </w:rPr>
        <w:t xml:space="preserve"> </w:t>
      </w:r>
      <w:r w:rsidRPr="00F97A4B">
        <w:rPr>
          <w:sz w:val="24"/>
          <w:szCs w:val="24"/>
        </w:rPr>
        <w:t>действий:</w:t>
      </w:r>
    </w:p>
    <w:p w:rsidR="00C450EA" w:rsidRPr="00F97A4B" w:rsidRDefault="002F2362" w:rsidP="00267F92">
      <w:pPr>
        <w:pStyle w:val="a3"/>
        <w:ind w:left="0"/>
      </w:pPr>
      <w:r w:rsidRPr="00F97A4B">
        <w:t>выбирать</w:t>
      </w:r>
      <w:r w:rsidRPr="00F97A4B">
        <w:rPr>
          <w:spacing w:val="-6"/>
        </w:rPr>
        <w:t xml:space="preserve"> </w:t>
      </w:r>
      <w:r w:rsidRPr="00F97A4B">
        <w:t>источник</w:t>
      </w:r>
      <w:r w:rsidRPr="00F97A4B">
        <w:rPr>
          <w:spacing w:val="-5"/>
        </w:rPr>
        <w:t xml:space="preserve"> </w:t>
      </w:r>
      <w:r w:rsidRPr="00F97A4B">
        <w:t>получения</w:t>
      </w:r>
      <w:r w:rsidRPr="00F97A4B">
        <w:rPr>
          <w:spacing w:val="-2"/>
        </w:rPr>
        <w:t xml:space="preserve"> </w:t>
      </w:r>
      <w:r w:rsidRPr="00F97A4B">
        <w:t>информации;</w:t>
      </w:r>
    </w:p>
    <w:p w:rsidR="00C450EA" w:rsidRPr="00F97A4B" w:rsidRDefault="002F2362" w:rsidP="00267F92">
      <w:pPr>
        <w:pStyle w:val="a3"/>
        <w:spacing w:line="237" w:lineRule="auto"/>
        <w:ind w:left="0" w:firstLine="542"/>
      </w:pPr>
      <w:r w:rsidRPr="00F97A4B">
        <w:lastRenderedPageBreak/>
        <w:t>находить</w:t>
      </w:r>
      <w:r w:rsidRPr="00F97A4B">
        <w:rPr>
          <w:spacing w:val="1"/>
        </w:rPr>
        <w:t xml:space="preserve"> </w:t>
      </w:r>
      <w:r w:rsidRPr="00F97A4B">
        <w:t>в</w:t>
      </w:r>
      <w:r w:rsidRPr="00F97A4B">
        <w:rPr>
          <w:spacing w:val="1"/>
        </w:rPr>
        <w:t xml:space="preserve"> </w:t>
      </w:r>
      <w:r w:rsidRPr="00F97A4B">
        <w:t>предложенном</w:t>
      </w:r>
      <w:r w:rsidRPr="00F97A4B">
        <w:rPr>
          <w:spacing w:val="1"/>
        </w:rPr>
        <w:t xml:space="preserve"> </w:t>
      </w:r>
      <w:r w:rsidRPr="00F97A4B">
        <w:t>источнике</w:t>
      </w:r>
      <w:r w:rsidRPr="00F97A4B">
        <w:rPr>
          <w:spacing w:val="1"/>
        </w:rPr>
        <w:t xml:space="preserve"> </w:t>
      </w:r>
      <w:r w:rsidRPr="00F97A4B">
        <w:t>информацию,</w:t>
      </w:r>
      <w:r w:rsidRPr="00F97A4B">
        <w:rPr>
          <w:spacing w:val="1"/>
        </w:rPr>
        <w:t xml:space="preserve"> </w:t>
      </w:r>
      <w:r w:rsidRPr="00F97A4B">
        <w:t>представленную</w:t>
      </w:r>
      <w:r w:rsidRPr="00F97A4B">
        <w:rPr>
          <w:spacing w:val="1"/>
        </w:rPr>
        <w:t xml:space="preserve"> </w:t>
      </w:r>
      <w:r w:rsidRPr="00F97A4B">
        <w:t>в</w:t>
      </w:r>
      <w:r w:rsidRPr="00F97A4B">
        <w:rPr>
          <w:spacing w:val="1"/>
        </w:rPr>
        <w:t xml:space="preserve"> </w:t>
      </w:r>
      <w:r w:rsidRPr="00F97A4B">
        <w:t>явном</w:t>
      </w:r>
      <w:r w:rsidRPr="00F97A4B">
        <w:rPr>
          <w:spacing w:val="1"/>
        </w:rPr>
        <w:t xml:space="preserve"> </w:t>
      </w:r>
      <w:r w:rsidRPr="00F97A4B">
        <w:t>виде,</w:t>
      </w:r>
      <w:r w:rsidRPr="00F97A4B">
        <w:rPr>
          <w:spacing w:val="1"/>
        </w:rPr>
        <w:t xml:space="preserve"> </w:t>
      </w:r>
      <w:r w:rsidRPr="00F97A4B">
        <w:t>согласно</w:t>
      </w:r>
      <w:r w:rsidRPr="00F97A4B">
        <w:rPr>
          <w:spacing w:val="1"/>
        </w:rPr>
        <w:t xml:space="preserve"> </w:t>
      </w:r>
      <w:r w:rsidRPr="00F97A4B">
        <w:t>заданному</w:t>
      </w:r>
      <w:r w:rsidRPr="00F97A4B">
        <w:rPr>
          <w:spacing w:val="-8"/>
        </w:rPr>
        <w:t xml:space="preserve"> </w:t>
      </w:r>
      <w:r w:rsidRPr="00F97A4B">
        <w:t>алгоритму;</w:t>
      </w:r>
    </w:p>
    <w:p w:rsidR="00C450EA" w:rsidRPr="00F97A4B" w:rsidRDefault="002F2362" w:rsidP="00267F92">
      <w:pPr>
        <w:pStyle w:val="a3"/>
        <w:spacing w:line="237" w:lineRule="auto"/>
        <w:ind w:left="0" w:firstLine="542"/>
      </w:pPr>
      <w:r w:rsidRPr="00F97A4B">
        <w:t>распознавать</w:t>
      </w:r>
      <w:r w:rsidRPr="00F97A4B">
        <w:rPr>
          <w:spacing w:val="1"/>
        </w:rPr>
        <w:t xml:space="preserve"> </w:t>
      </w:r>
      <w:r w:rsidRPr="00F97A4B">
        <w:t>достоверную</w:t>
      </w:r>
      <w:r w:rsidRPr="00F97A4B">
        <w:rPr>
          <w:spacing w:val="1"/>
        </w:rPr>
        <w:t xml:space="preserve"> </w:t>
      </w:r>
      <w:r w:rsidRPr="00F97A4B">
        <w:t>и</w:t>
      </w:r>
      <w:r w:rsidRPr="00F97A4B">
        <w:rPr>
          <w:spacing w:val="1"/>
        </w:rPr>
        <w:t xml:space="preserve"> </w:t>
      </w:r>
      <w:r w:rsidRPr="00F97A4B">
        <w:t>недостоверную</w:t>
      </w:r>
      <w:r w:rsidRPr="00F97A4B">
        <w:rPr>
          <w:spacing w:val="1"/>
        </w:rPr>
        <w:t xml:space="preserve"> </w:t>
      </w:r>
      <w:r w:rsidRPr="00F97A4B">
        <w:t>информацию</w:t>
      </w:r>
      <w:r w:rsidRPr="00F97A4B">
        <w:rPr>
          <w:spacing w:val="1"/>
        </w:rPr>
        <w:t xml:space="preserve"> </w:t>
      </w:r>
      <w:r w:rsidRPr="00F97A4B">
        <w:t>самостоятельно</w:t>
      </w:r>
      <w:r w:rsidRPr="00F97A4B">
        <w:rPr>
          <w:spacing w:val="1"/>
        </w:rPr>
        <w:t xml:space="preserve"> </w:t>
      </w:r>
      <w:r w:rsidRPr="00F97A4B">
        <w:t>или</w:t>
      </w:r>
      <w:r w:rsidRPr="00F97A4B">
        <w:rPr>
          <w:spacing w:val="1"/>
        </w:rPr>
        <w:t xml:space="preserve"> </w:t>
      </w:r>
      <w:r w:rsidRPr="00F97A4B">
        <w:t>на</w:t>
      </w:r>
      <w:r w:rsidRPr="00F97A4B">
        <w:rPr>
          <w:spacing w:val="1"/>
        </w:rPr>
        <w:t xml:space="preserve"> </w:t>
      </w:r>
      <w:r w:rsidRPr="00F97A4B">
        <w:t>основании</w:t>
      </w:r>
      <w:r w:rsidRPr="00F97A4B">
        <w:rPr>
          <w:spacing w:val="-3"/>
        </w:rPr>
        <w:t xml:space="preserve"> </w:t>
      </w:r>
      <w:r w:rsidRPr="00F97A4B">
        <w:t>предложенного</w:t>
      </w:r>
      <w:r w:rsidRPr="00F97A4B">
        <w:rPr>
          <w:spacing w:val="2"/>
        </w:rPr>
        <w:t xml:space="preserve"> </w:t>
      </w:r>
      <w:r w:rsidRPr="00F97A4B">
        <w:t>учителем</w:t>
      </w:r>
      <w:r w:rsidRPr="00F97A4B">
        <w:rPr>
          <w:spacing w:val="2"/>
        </w:rPr>
        <w:t xml:space="preserve"> </w:t>
      </w:r>
      <w:r w:rsidRPr="00F97A4B">
        <w:t>способа</w:t>
      </w:r>
      <w:r w:rsidRPr="00F97A4B">
        <w:rPr>
          <w:spacing w:val="1"/>
        </w:rPr>
        <w:t xml:space="preserve"> </w:t>
      </w:r>
      <w:r w:rsidRPr="00F97A4B">
        <w:t>ее</w:t>
      </w:r>
      <w:r w:rsidRPr="00F97A4B">
        <w:rPr>
          <w:spacing w:val="1"/>
        </w:rPr>
        <w:t xml:space="preserve"> </w:t>
      </w:r>
      <w:r w:rsidRPr="00F97A4B">
        <w:t>проверки;</w:t>
      </w:r>
    </w:p>
    <w:p w:rsidR="00C450EA" w:rsidRPr="00F97A4B" w:rsidRDefault="002F2362" w:rsidP="00267F92">
      <w:pPr>
        <w:pStyle w:val="a3"/>
        <w:ind w:left="0" w:firstLine="542"/>
      </w:pPr>
      <w:r w:rsidRPr="00F97A4B">
        <w:t>соблюдать</w:t>
      </w:r>
      <w:r w:rsidRPr="00F97A4B">
        <w:rPr>
          <w:spacing w:val="1"/>
        </w:rPr>
        <w:t xml:space="preserve"> </w:t>
      </w:r>
      <w:r w:rsidRPr="00F97A4B">
        <w:t>с</w:t>
      </w:r>
      <w:r w:rsidRPr="00F97A4B">
        <w:rPr>
          <w:spacing w:val="1"/>
        </w:rPr>
        <w:t xml:space="preserve"> </w:t>
      </w:r>
      <w:r w:rsidRPr="00F97A4B">
        <w:t>помощью</w:t>
      </w:r>
      <w:r w:rsidRPr="00F97A4B">
        <w:rPr>
          <w:spacing w:val="1"/>
        </w:rPr>
        <w:t xml:space="preserve"> </w:t>
      </w:r>
      <w:r w:rsidRPr="00F97A4B">
        <w:t>взрослых</w:t>
      </w:r>
      <w:r w:rsidRPr="00F97A4B">
        <w:rPr>
          <w:spacing w:val="1"/>
        </w:rPr>
        <w:t xml:space="preserve"> </w:t>
      </w:r>
      <w:r w:rsidRPr="00F97A4B">
        <w:t>(учителей,</w:t>
      </w:r>
      <w:r w:rsidRPr="00F97A4B">
        <w:rPr>
          <w:spacing w:val="1"/>
        </w:rPr>
        <w:t xml:space="preserve"> </w:t>
      </w:r>
      <w:r w:rsidRPr="00F97A4B">
        <w:t>родителей</w:t>
      </w:r>
      <w:r w:rsidRPr="00F97A4B">
        <w:rPr>
          <w:spacing w:val="1"/>
        </w:rPr>
        <w:t xml:space="preserve"> </w:t>
      </w:r>
      <w:r w:rsidRPr="00F97A4B">
        <w:t>(законных</w:t>
      </w:r>
      <w:r w:rsidRPr="00F97A4B">
        <w:rPr>
          <w:spacing w:val="1"/>
        </w:rPr>
        <w:t xml:space="preserve"> </w:t>
      </w:r>
      <w:r w:rsidRPr="00F97A4B">
        <w:t>представителей)</w:t>
      </w:r>
      <w:r w:rsidRPr="00F97A4B">
        <w:rPr>
          <w:spacing w:val="1"/>
        </w:rPr>
        <w:t xml:space="preserve"> </w:t>
      </w:r>
      <w:r w:rsidRPr="00F97A4B">
        <w:t>правила</w:t>
      </w:r>
      <w:r w:rsidRPr="00F97A4B">
        <w:rPr>
          <w:spacing w:val="1"/>
        </w:rPr>
        <w:t xml:space="preserve"> </w:t>
      </w:r>
      <w:r w:rsidRPr="00F97A4B">
        <w:t>информационной</w:t>
      </w:r>
      <w:r w:rsidRPr="00F97A4B">
        <w:rPr>
          <w:spacing w:val="1"/>
        </w:rPr>
        <w:t xml:space="preserve"> </w:t>
      </w:r>
      <w:r w:rsidRPr="00F97A4B">
        <w:t>безопасности</w:t>
      </w:r>
      <w:r w:rsidRPr="00F97A4B">
        <w:rPr>
          <w:spacing w:val="1"/>
        </w:rPr>
        <w:t xml:space="preserve"> </w:t>
      </w:r>
      <w:r w:rsidRPr="00F97A4B">
        <w:t>при</w:t>
      </w:r>
      <w:r w:rsidRPr="00F97A4B">
        <w:rPr>
          <w:spacing w:val="1"/>
        </w:rPr>
        <w:t xml:space="preserve"> </w:t>
      </w:r>
      <w:r w:rsidRPr="00F97A4B">
        <w:t>поиске</w:t>
      </w:r>
      <w:r w:rsidRPr="00F97A4B">
        <w:rPr>
          <w:spacing w:val="1"/>
        </w:rPr>
        <w:t xml:space="preserve"> </w:t>
      </w:r>
      <w:r w:rsidRPr="00F97A4B">
        <w:t>информации</w:t>
      </w:r>
      <w:r w:rsidRPr="00F97A4B">
        <w:rPr>
          <w:spacing w:val="1"/>
        </w:rPr>
        <w:t xml:space="preserve"> </w:t>
      </w:r>
      <w:r w:rsidRPr="00F97A4B">
        <w:t>в</w:t>
      </w:r>
      <w:r w:rsidRPr="00F97A4B">
        <w:rPr>
          <w:spacing w:val="1"/>
        </w:rPr>
        <w:t xml:space="preserve"> </w:t>
      </w:r>
      <w:r w:rsidRPr="00F97A4B">
        <w:t>информационно-</w:t>
      </w:r>
      <w:r w:rsidRPr="00F97A4B">
        <w:rPr>
          <w:spacing w:val="1"/>
        </w:rPr>
        <w:t xml:space="preserve"> </w:t>
      </w:r>
      <w:r w:rsidRPr="00F97A4B">
        <w:t>коммуникационной</w:t>
      </w:r>
      <w:r w:rsidRPr="00F97A4B">
        <w:rPr>
          <w:spacing w:val="2"/>
        </w:rPr>
        <w:t xml:space="preserve"> </w:t>
      </w:r>
      <w:r w:rsidRPr="00F97A4B">
        <w:t>сети</w:t>
      </w:r>
      <w:r w:rsidRPr="00F97A4B">
        <w:rPr>
          <w:spacing w:val="-1"/>
        </w:rPr>
        <w:t xml:space="preserve"> </w:t>
      </w:r>
      <w:r w:rsidRPr="00F97A4B">
        <w:t>"Интернет";</w:t>
      </w:r>
    </w:p>
    <w:p w:rsidR="00C450EA" w:rsidRPr="00F97A4B" w:rsidRDefault="002F2362" w:rsidP="00267F92">
      <w:pPr>
        <w:pStyle w:val="a3"/>
        <w:spacing w:line="237" w:lineRule="auto"/>
        <w:ind w:left="0" w:firstLine="542"/>
      </w:pPr>
      <w:r w:rsidRPr="00F97A4B">
        <w:t>анализировать</w:t>
      </w:r>
      <w:r w:rsidRPr="00F97A4B">
        <w:rPr>
          <w:spacing w:val="1"/>
        </w:rPr>
        <w:t xml:space="preserve"> </w:t>
      </w:r>
      <w:r w:rsidRPr="00F97A4B">
        <w:t>и</w:t>
      </w:r>
      <w:r w:rsidRPr="00F97A4B">
        <w:rPr>
          <w:spacing w:val="1"/>
        </w:rPr>
        <w:t xml:space="preserve"> </w:t>
      </w:r>
      <w:r w:rsidRPr="00F97A4B">
        <w:t>создавать</w:t>
      </w:r>
      <w:r w:rsidRPr="00F97A4B">
        <w:rPr>
          <w:spacing w:val="1"/>
        </w:rPr>
        <w:t xml:space="preserve"> </w:t>
      </w:r>
      <w:r w:rsidRPr="00F97A4B">
        <w:t>текстовую,</w:t>
      </w:r>
      <w:r w:rsidRPr="00F97A4B">
        <w:rPr>
          <w:spacing w:val="1"/>
        </w:rPr>
        <w:t xml:space="preserve"> </w:t>
      </w:r>
      <w:r w:rsidRPr="00F97A4B">
        <w:t>видео,</w:t>
      </w:r>
      <w:r w:rsidRPr="00F97A4B">
        <w:rPr>
          <w:spacing w:val="1"/>
        </w:rPr>
        <w:t xml:space="preserve"> </w:t>
      </w:r>
      <w:r w:rsidRPr="00F97A4B">
        <w:t>графическую,</w:t>
      </w:r>
      <w:r w:rsidRPr="00F97A4B">
        <w:rPr>
          <w:spacing w:val="1"/>
        </w:rPr>
        <w:t xml:space="preserve"> </w:t>
      </w:r>
      <w:r w:rsidRPr="00F97A4B">
        <w:t>звуковую</w:t>
      </w:r>
      <w:r w:rsidRPr="00F97A4B">
        <w:rPr>
          <w:spacing w:val="1"/>
        </w:rPr>
        <w:t xml:space="preserve"> </w:t>
      </w:r>
      <w:r w:rsidRPr="00F97A4B">
        <w:t>информацию</w:t>
      </w:r>
      <w:r w:rsidRPr="00F97A4B">
        <w:rPr>
          <w:spacing w:val="1"/>
        </w:rPr>
        <w:t xml:space="preserve"> </w:t>
      </w:r>
      <w:r w:rsidRPr="00F97A4B">
        <w:t>в</w:t>
      </w:r>
      <w:r w:rsidRPr="00F97A4B">
        <w:rPr>
          <w:spacing w:val="-57"/>
        </w:rPr>
        <w:t xml:space="preserve"> </w:t>
      </w:r>
      <w:r w:rsidRPr="00F97A4B">
        <w:t>соответствии</w:t>
      </w:r>
      <w:r w:rsidRPr="00F97A4B">
        <w:rPr>
          <w:spacing w:val="-3"/>
        </w:rPr>
        <w:t xml:space="preserve"> </w:t>
      </w:r>
      <w:r w:rsidRPr="00F97A4B">
        <w:t>с</w:t>
      </w:r>
      <w:r w:rsidRPr="00F97A4B">
        <w:rPr>
          <w:spacing w:val="1"/>
        </w:rPr>
        <w:t xml:space="preserve"> </w:t>
      </w:r>
      <w:r w:rsidRPr="00F97A4B">
        <w:t>учебной</w:t>
      </w:r>
      <w:r w:rsidRPr="00F97A4B">
        <w:rPr>
          <w:spacing w:val="3"/>
        </w:rPr>
        <w:t xml:space="preserve"> </w:t>
      </w:r>
      <w:r w:rsidRPr="00F97A4B">
        <w:t>задачей;</w:t>
      </w:r>
    </w:p>
    <w:p w:rsidR="00C450EA" w:rsidRPr="00F97A4B" w:rsidRDefault="002F2362" w:rsidP="00267F92">
      <w:pPr>
        <w:pStyle w:val="a3"/>
        <w:ind w:left="0"/>
      </w:pPr>
      <w:r w:rsidRPr="00F97A4B">
        <w:t>самостоятельно</w:t>
      </w:r>
      <w:r w:rsidRPr="00F97A4B">
        <w:rPr>
          <w:spacing w:val="-3"/>
        </w:rPr>
        <w:t xml:space="preserve"> </w:t>
      </w:r>
      <w:r w:rsidRPr="00F97A4B">
        <w:t>создавать</w:t>
      </w:r>
      <w:r w:rsidRPr="00F97A4B">
        <w:rPr>
          <w:spacing w:val="-2"/>
        </w:rPr>
        <w:t xml:space="preserve"> </w:t>
      </w:r>
      <w:r w:rsidRPr="00F97A4B">
        <w:t>схемы,</w:t>
      </w:r>
      <w:r w:rsidRPr="00F97A4B">
        <w:rPr>
          <w:spacing w:val="-5"/>
        </w:rPr>
        <w:t xml:space="preserve"> </w:t>
      </w:r>
      <w:r w:rsidRPr="00F97A4B">
        <w:t>таблицы</w:t>
      </w:r>
      <w:r w:rsidRPr="00F97A4B">
        <w:rPr>
          <w:spacing w:val="-5"/>
        </w:rPr>
        <w:t xml:space="preserve"> </w:t>
      </w:r>
      <w:r w:rsidRPr="00F97A4B">
        <w:t>для</w:t>
      </w:r>
      <w:r w:rsidRPr="00F97A4B">
        <w:rPr>
          <w:spacing w:val="-7"/>
        </w:rPr>
        <w:t xml:space="preserve"> </w:t>
      </w:r>
      <w:r w:rsidRPr="00F97A4B">
        <w:t>представления</w:t>
      </w:r>
      <w:r w:rsidRPr="00F97A4B">
        <w:rPr>
          <w:spacing w:val="-3"/>
        </w:rPr>
        <w:t xml:space="preserve"> </w:t>
      </w:r>
      <w:r w:rsidRPr="00F97A4B">
        <w:t>информации.</w:t>
      </w:r>
    </w:p>
    <w:p w:rsidR="00C450EA" w:rsidRPr="00F97A4B" w:rsidRDefault="002F2362" w:rsidP="00267F92">
      <w:pPr>
        <w:pStyle w:val="a3"/>
        <w:tabs>
          <w:tab w:val="left" w:pos="1408"/>
          <w:tab w:val="left" w:pos="3125"/>
          <w:tab w:val="left" w:pos="3926"/>
          <w:tab w:val="left" w:pos="5682"/>
          <w:tab w:val="left" w:pos="7078"/>
          <w:tab w:val="left" w:pos="8037"/>
          <w:tab w:val="left" w:pos="9160"/>
          <w:tab w:val="left" w:pos="9716"/>
        </w:tabs>
        <w:spacing w:line="275" w:lineRule="exact"/>
        <w:ind w:left="0"/>
      </w:pPr>
      <w:r w:rsidRPr="00F97A4B">
        <w:t>У</w:t>
      </w:r>
      <w:r w:rsidRPr="00F97A4B">
        <w:tab/>
        <w:t>обучающегося</w:t>
      </w:r>
      <w:r w:rsidRPr="00F97A4B">
        <w:tab/>
        <w:t>будут</w:t>
      </w:r>
      <w:r w:rsidRPr="00F97A4B">
        <w:tab/>
        <w:t>сформированы</w:t>
      </w:r>
      <w:r w:rsidRPr="00F97A4B">
        <w:tab/>
        <w:t>следующие</w:t>
      </w:r>
      <w:r w:rsidRPr="00F97A4B">
        <w:tab/>
        <w:t>умения</w:t>
      </w:r>
      <w:r w:rsidRPr="00F97A4B">
        <w:tab/>
        <w:t>общения</w:t>
      </w:r>
      <w:r w:rsidRPr="00F97A4B">
        <w:tab/>
        <w:t>как</w:t>
      </w:r>
      <w:r w:rsidRPr="00F97A4B">
        <w:tab/>
        <w:t>часть</w:t>
      </w:r>
    </w:p>
    <w:p w:rsidR="00C450EA" w:rsidRPr="00F97A4B" w:rsidRDefault="002F2362" w:rsidP="00267F92">
      <w:pPr>
        <w:spacing w:line="275" w:lineRule="exact"/>
        <w:jc w:val="both"/>
        <w:rPr>
          <w:sz w:val="24"/>
          <w:szCs w:val="24"/>
        </w:rPr>
      </w:pPr>
      <w:r w:rsidRPr="00F97A4B">
        <w:rPr>
          <w:i/>
          <w:sz w:val="24"/>
          <w:szCs w:val="24"/>
        </w:rPr>
        <w:t>коммуникативных</w:t>
      </w:r>
      <w:r w:rsidRPr="00F97A4B">
        <w:rPr>
          <w:i/>
          <w:spacing w:val="-2"/>
          <w:sz w:val="24"/>
          <w:szCs w:val="24"/>
        </w:rPr>
        <w:t xml:space="preserve"> </w:t>
      </w:r>
      <w:r w:rsidRPr="00F97A4B">
        <w:rPr>
          <w:i/>
          <w:sz w:val="24"/>
          <w:szCs w:val="24"/>
        </w:rPr>
        <w:t>универсальных</w:t>
      </w:r>
      <w:r w:rsidRPr="00F97A4B">
        <w:rPr>
          <w:i/>
          <w:spacing w:val="-1"/>
          <w:sz w:val="24"/>
          <w:szCs w:val="24"/>
        </w:rPr>
        <w:t xml:space="preserve"> </w:t>
      </w:r>
      <w:r w:rsidRPr="00F97A4B">
        <w:rPr>
          <w:i/>
          <w:sz w:val="24"/>
          <w:szCs w:val="24"/>
        </w:rPr>
        <w:t>учебных</w:t>
      </w:r>
      <w:r w:rsidRPr="00F97A4B">
        <w:rPr>
          <w:i/>
          <w:spacing w:val="-6"/>
          <w:sz w:val="24"/>
          <w:szCs w:val="24"/>
        </w:rPr>
        <w:t xml:space="preserve"> </w:t>
      </w:r>
      <w:r w:rsidRPr="00F97A4B">
        <w:rPr>
          <w:i/>
          <w:sz w:val="24"/>
          <w:szCs w:val="24"/>
        </w:rPr>
        <w:t>действий</w:t>
      </w:r>
      <w:r w:rsidRPr="00F97A4B">
        <w:rPr>
          <w:sz w:val="24"/>
          <w:szCs w:val="24"/>
        </w:rPr>
        <w:t>:</w:t>
      </w:r>
    </w:p>
    <w:p w:rsidR="00C450EA" w:rsidRPr="00F97A4B" w:rsidRDefault="002F2362" w:rsidP="00267F92">
      <w:pPr>
        <w:pStyle w:val="a3"/>
        <w:spacing w:line="237" w:lineRule="auto"/>
        <w:ind w:left="0" w:firstLine="542"/>
      </w:pPr>
      <w:r w:rsidRPr="00F97A4B">
        <w:t>воспринимать и формулировать суждения, выражать эмоции в соответствии с целями и</w:t>
      </w:r>
      <w:r w:rsidRPr="00F97A4B">
        <w:rPr>
          <w:spacing w:val="1"/>
        </w:rPr>
        <w:t xml:space="preserve"> </w:t>
      </w:r>
      <w:r w:rsidRPr="00F97A4B">
        <w:t>условиями</w:t>
      </w:r>
      <w:r w:rsidRPr="00F97A4B">
        <w:rPr>
          <w:spacing w:val="-8"/>
        </w:rPr>
        <w:t xml:space="preserve"> </w:t>
      </w:r>
      <w:r w:rsidRPr="00F97A4B">
        <w:t>общения</w:t>
      </w:r>
      <w:r w:rsidRPr="00F97A4B">
        <w:rPr>
          <w:spacing w:val="-3"/>
        </w:rPr>
        <w:t xml:space="preserve"> </w:t>
      </w:r>
      <w:r w:rsidRPr="00F97A4B">
        <w:t>в</w:t>
      </w:r>
      <w:r w:rsidRPr="00F97A4B">
        <w:rPr>
          <w:spacing w:val="-1"/>
        </w:rPr>
        <w:t xml:space="preserve"> </w:t>
      </w:r>
      <w:r w:rsidRPr="00F97A4B">
        <w:t>знакомой</w:t>
      </w:r>
      <w:r w:rsidRPr="00F97A4B">
        <w:rPr>
          <w:spacing w:val="-2"/>
        </w:rPr>
        <w:t xml:space="preserve"> </w:t>
      </w:r>
      <w:r w:rsidRPr="00F97A4B">
        <w:t>среде;</w:t>
      </w:r>
    </w:p>
    <w:p w:rsidR="00C450EA" w:rsidRPr="00F97A4B" w:rsidRDefault="002F2362" w:rsidP="00267F92">
      <w:pPr>
        <w:pStyle w:val="a3"/>
        <w:spacing w:line="237" w:lineRule="auto"/>
        <w:ind w:left="0" w:firstLine="542"/>
      </w:pPr>
      <w:r w:rsidRPr="00F97A4B">
        <w:t>проявлять</w:t>
      </w:r>
      <w:r w:rsidRPr="00F97A4B">
        <w:rPr>
          <w:spacing w:val="19"/>
        </w:rPr>
        <w:t xml:space="preserve"> </w:t>
      </w:r>
      <w:r w:rsidRPr="00F97A4B">
        <w:t>уважительное</w:t>
      </w:r>
      <w:r w:rsidRPr="00F97A4B">
        <w:rPr>
          <w:spacing w:val="12"/>
        </w:rPr>
        <w:t xml:space="preserve"> </w:t>
      </w:r>
      <w:r w:rsidRPr="00F97A4B">
        <w:t>отношение</w:t>
      </w:r>
      <w:r w:rsidRPr="00F97A4B">
        <w:rPr>
          <w:spacing w:val="17"/>
        </w:rPr>
        <w:t xml:space="preserve"> </w:t>
      </w:r>
      <w:r w:rsidRPr="00F97A4B">
        <w:t>к</w:t>
      </w:r>
      <w:r w:rsidRPr="00F97A4B">
        <w:rPr>
          <w:spacing w:val="21"/>
        </w:rPr>
        <w:t xml:space="preserve"> </w:t>
      </w:r>
      <w:r w:rsidRPr="00F97A4B">
        <w:t>собеседнику,</w:t>
      </w:r>
      <w:r w:rsidRPr="00F97A4B">
        <w:rPr>
          <w:spacing w:val="25"/>
        </w:rPr>
        <w:t xml:space="preserve"> </w:t>
      </w:r>
      <w:r w:rsidRPr="00F97A4B">
        <w:t>соблюдать</w:t>
      </w:r>
      <w:r w:rsidRPr="00F97A4B">
        <w:rPr>
          <w:spacing w:val="19"/>
        </w:rPr>
        <w:t xml:space="preserve"> </w:t>
      </w:r>
      <w:r w:rsidRPr="00F97A4B">
        <w:t>правила</w:t>
      </w:r>
      <w:r w:rsidRPr="00F97A4B">
        <w:rPr>
          <w:spacing w:val="18"/>
        </w:rPr>
        <w:t xml:space="preserve"> </w:t>
      </w:r>
      <w:r w:rsidRPr="00F97A4B">
        <w:t>ведения</w:t>
      </w:r>
      <w:r w:rsidRPr="00F97A4B">
        <w:rPr>
          <w:spacing w:val="18"/>
        </w:rPr>
        <w:t xml:space="preserve"> </w:t>
      </w:r>
      <w:r w:rsidRPr="00F97A4B">
        <w:t>диалога</w:t>
      </w:r>
      <w:r w:rsidRPr="00F97A4B">
        <w:rPr>
          <w:spacing w:val="-57"/>
        </w:rPr>
        <w:t xml:space="preserve"> </w:t>
      </w:r>
      <w:r w:rsidRPr="00F97A4B">
        <w:t>и</w:t>
      </w:r>
      <w:r w:rsidRPr="00F97A4B">
        <w:rPr>
          <w:spacing w:val="2"/>
        </w:rPr>
        <w:t xml:space="preserve"> </w:t>
      </w:r>
      <w:r w:rsidRPr="00F97A4B">
        <w:t>дискуссии;</w:t>
      </w:r>
    </w:p>
    <w:p w:rsidR="00C450EA" w:rsidRPr="00F97A4B" w:rsidRDefault="002F2362" w:rsidP="00267F92">
      <w:pPr>
        <w:pStyle w:val="a3"/>
        <w:spacing w:line="434" w:lineRule="auto"/>
        <w:ind w:left="0"/>
      </w:pPr>
      <w:r w:rsidRPr="00F97A4B">
        <w:t>признавать</w:t>
      </w:r>
      <w:r w:rsidRPr="00F97A4B">
        <w:rPr>
          <w:spacing w:val="-5"/>
        </w:rPr>
        <w:t xml:space="preserve"> </w:t>
      </w:r>
      <w:r w:rsidRPr="00F97A4B">
        <w:t>возможность</w:t>
      </w:r>
      <w:r w:rsidRPr="00F97A4B">
        <w:rPr>
          <w:spacing w:val="-1"/>
        </w:rPr>
        <w:t xml:space="preserve"> </w:t>
      </w:r>
      <w:r w:rsidRPr="00F97A4B">
        <w:t>существования</w:t>
      </w:r>
      <w:r w:rsidRPr="00F97A4B">
        <w:rPr>
          <w:spacing w:val="-6"/>
        </w:rPr>
        <w:t xml:space="preserve"> </w:t>
      </w:r>
      <w:r w:rsidRPr="00F97A4B">
        <w:t>разных</w:t>
      </w:r>
      <w:r w:rsidRPr="00F97A4B">
        <w:rPr>
          <w:spacing w:val="-7"/>
        </w:rPr>
        <w:t xml:space="preserve"> </w:t>
      </w:r>
      <w:r w:rsidRPr="00F97A4B">
        <w:t>точек</w:t>
      </w:r>
      <w:r w:rsidRPr="00F97A4B">
        <w:rPr>
          <w:spacing w:val="-3"/>
        </w:rPr>
        <w:t xml:space="preserve"> </w:t>
      </w:r>
      <w:r w:rsidRPr="00F97A4B">
        <w:t>зрения;</w:t>
      </w:r>
      <w:r w:rsidRPr="00F97A4B">
        <w:rPr>
          <w:spacing w:val="-57"/>
        </w:rPr>
        <w:t xml:space="preserve"> </w:t>
      </w:r>
      <w:r w:rsidRPr="00F97A4B">
        <w:t>корректно</w:t>
      </w:r>
      <w:r w:rsidRPr="00F97A4B">
        <w:rPr>
          <w:spacing w:val="4"/>
        </w:rPr>
        <w:t xml:space="preserve"> </w:t>
      </w:r>
      <w:r w:rsidRPr="00F97A4B">
        <w:t>и</w:t>
      </w:r>
      <w:r w:rsidRPr="00F97A4B">
        <w:rPr>
          <w:spacing w:val="-4"/>
        </w:rPr>
        <w:t xml:space="preserve"> </w:t>
      </w:r>
      <w:r w:rsidRPr="00F97A4B">
        <w:t>аргументированно высказывать свое</w:t>
      </w:r>
      <w:r w:rsidRPr="00F97A4B">
        <w:rPr>
          <w:spacing w:val="-6"/>
        </w:rPr>
        <w:t xml:space="preserve"> </w:t>
      </w:r>
      <w:r w:rsidRPr="00F97A4B">
        <w:t>мнение;</w:t>
      </w:r>
    </w:p>
    <w:p w:rsidR="00C450EA" w:rsidRPr="00F97A4B" w:rsidRDefault="002F2362" w:rsidP="00267F92">
      <w:pPr>
        <w:pStyle w:val="a3"/>
        <w:spacing w:line="432" w:lineRule="auto"/>
        <w:ind w:left="0"/>
      </w:pPr>
      <w:r w:rsidRPr="00F97A4B">
        <w:t>строить</w:t>
      </w:r>
      <w:r w:rsidRPr="00F97A4B">
        <w:rPr>
          <w:spacing w:val="10"/>
        </w:rPr>
        <w:t xml:space="preserve"> </w:t>
      </w:r>
      <w:r w:rsidRPr="00F97A4B">
        <w:t>речевое</w:t>
      </w:r>
      <w:r w:rsidRPr="00F97A4B">
        <w:rPr>
          <w:spacing w:val="5"/>
        </w:rPr>
        <w:t xml:space="preserve"> </w:t>
      </w:r>
      <w:r w:rsidRPr="00F97A4B">
        <w:t>высказывание</w:t>
      </w:r>
      <w:r w:rsidRPr="00F97A4B">
        <w:rPr>
          <w:spacing w:val="10"/>
        </w:rPr>
        <w:t xml:space="preserve"> </w:t>
      </w:r>
      <w:r w:rsidRPr="00F97A4B">
        <w:t>в</w:t>
      </w:r>
      <w:r w:rsidRPr="00F97A4B">
        <w:rPr>
          <w:spacing w:val="8"/>
        </w:rPr>
        <w:t xml:space="preserve"> </w:t>
      </w:r>
      <w:r w:rsidRPr="00F97A4B">
        <w:t>соответствии</w:t>
      </w:r>
      <w:r w:rsidRPr="00F97A4B">
        <w:rPr>
          <w:spacing w:val="7"/>
        </w:rPr>
        <w:t xml:space="preserve"> </w:t>
      </w:r>
      <w:r w:rsidRPr="00F97A4B">
        <w:t>с</w:t>
      </w:r>
      <w:r w:rsidRPr="00F97A4B">
        <w:rPr>
          <w:spacing w:val="10"/>
        </w:rPr>
        <w:t xml:space="preserve"> </w:t>
      </w:r>
      <w:r w:rsidRPr="00F97A4B">
        <w:t>поставленной</w:t>
      </w:r>
      <w:r w:rsidRPr="00F97A4B">
        <w:rPr>
          <w:spacing w:val="12"/>
        </w:rPr>
        <w:t xml:space="preserve"> </w:t>
      </w:r>
      <w:r w:rsidRPr="00F97A4B">
        <w:t>задачей;</w:t>
      </w:r>
      <w:r w:rsidRPr="00F97A4B">
        <w:rPr>
          <w:spacing w:val="1"/>
        </w:rPr>
        <w:t xml:space="preserve"> </w:t>
      </w:r>
      <w:r w:rsidRPr="00F97A4B">
        <w:t>создавать устные и письменные тексты (описание, рассуждение, повествование);</w:t>
      </w:r>
      <w:r w:rsidRPr="00F97A4B">
        <w:rPr>
          <w:spacing w:val="-57"/>
        </w:rPr>
        <w:t xml:space="preserve"> </w:t>
      </w:r>
      <w:r w:rsidRPr="00F97A4B">
        <w:t>готовить</w:t>
      </w:r>
      <w:r w:rsidRPr="00F97A4B">
        <w:rPr>
          <w:spacing w:val="1"/>
        </w:rPr>
        <w:t xml:space="preserve"> </w:t>
      </w:r>
      <w:r w:rsidRPr="00F97A4B">
        <w:t>небольшие</w:t>
      </w:r>
      <w:r w:rsidRPr="00F97A4B">
        <w:rPr>
          <w:spacing w:val="1"/>
        </w:rPr>
        <w:t xml:space="preserve"> </w:t>
      </w:r>
      <w:r w:rsidRPr="00F97A4B">
        <w:t>публичные выступления;</w:t>
      </w:r>
    </w:p>
    <w:p w:rsidR="00C450EA" w:rsidRPr="00F97A4B" w:rsidRDefault="002F2362" w:rsidP="00267F92">
      <w:pPr>
        <w:pStyle w:val="a3"/>
        <w:spacing w:line="274" w:lineRule="exact"/>
        <w:ind w:left="0"/>
      </w:pPr>
      <w:r w:rsidRPr="00F97A4B">
        <w:t>подбирать</w:t>
      </w:r>
      <w:r w:rsidRPr="00F97A4B">
        <w:rPr>
          <w:spacing w:val="-5"/>
        </w:rPr>
        <w:t xml:space="preserve"> </w:t>
      </w:r>
      <w:r w:rsidRPr="00F97A4B">
        <w:t>иллюстративный</w:t>
      </w:r>
      <w:r w:rsidRPr="00F97A4B">
        <w:rPr>
          <w:spacing w:val="-6"/>
        </w:rPr>
        <w:t xml:space="preserve"> </w:t>
      </w:r>
      <w:r w:rsidRPr="00F97A4B">
        <w:t>материал</w:t>
      </w:r>
      <w:r w:rsidRPr="00F97A4B">
        <w:rPr>
          <w:spacing w:val="-2"/>
        </w:rPr>
        <w:t xml:space="preserve"> </w:t>
      </w:r>
      <w:r w:rsidRPr="00F97A4B">
        <w:t>(рисунки, фото,</w:t>
      </w:r>
      <w:r w:rsidRPr="00F97A4B">
        <w:rPr>
          <w:spacing w:val="-5"/>
        </w:rPr>
        <w:t xml:space="preserve"> </w:t>
      </w:r>
      <w:r w:rsidRPr="00F97A4B">
        <w:t>плакаты)</w:t>
      </w:r>
      <w:r w:rsidRPr="00F97A4B">
        <w:rPr>
          <w:spacing w:val="-4"/>
        </w:rPr>
        <w:t xml:space="preserve"> </w:t>
      </w:r>
      <w:r w:rsidRPr="00F97A4B">
        <w:t>к</w:t>
      </w:r>
      <w:r w:rsidRPr="00F97A4B">
        <w:rPr>
          <w:spacing w:val="-4"/>
        </w:rPr>
        <w:t xml:space="preserve"> </w:t>
      </w:r>
      <w:r w:rsidRPr="00F97A4B">
        <w:t>тексту</w:t>
      </w:r>
      <w:r w:rsidRPr="00F97A4B">
        <w:rPr>
          <w:spacing w:val="-10"/>
        </w:rPr>
        <w:t xml:space="preserve"> </w:t>
      </w:r>
      <w:r w:rsidRPr="00F97A4B">
        <w:t>выступления.</w:t>
      </w:r>
    </w:p>
    <w:p w:rsidR="00C450EA" w:rsidRPr="00F97A4B" w:rsidRDefault="002F2362" w:rsidP="00267F92">
      <w:pPr>
        <w:jc w:val="both"/>
        <w:rPr>
          <w:sz w:val="24"/>
          <w:szCs w:val="24"/>
        </w:rPr>
      </w:pPr>
      <w:r w:rsidRPr="00F97A4B">
        <w:rPr>
          <w:sz w:val="24"/>
          <w:szCs w:val="24"/>
        </w:rPr>
        <w:t>У</w:t>
      </w:r>
      <w:r w:rsidRPr="00F97A4B">
        <w:rPr>
          <w:spacing w:val="44"/>
          <w:sz w:val="24"/>
          <w:szCs w:val="24"/>
        </w:rPr>
        <w:t xml:space="preserve"> </w:t>
      </w:r>
      <w:r w:rsidRPr="00F97A4B">
        <w:rPr>
          <w:sz w:val="24"/>
          <w:szCs w:val="24"/>
        </w:rPr>
        <w:t>обучающегося</w:t>
      </w:r>
      <w:r w:rsidRPr="00F97A4B">
        <w:rPr>
          <w:spacing w:val="46"/>
          <w:sz w:val="24"/>
          <w:szCs w:val="24"/>
        </w:rPr>
        <w:t xml:space="preserve"> </w:t>
      </w:r>
      <w:r w:rsidRPr="00F97A4B">
        <w:rPr>
          <w:sz w:val="24"/>
          <w:szCs w:val="24"/>
        </w:rPr>
        <w:t>будут</w:t>
      </w:r>
      <w:r w:rsidRPr="00F97A4B">
        <w:rPr>
          <w:spacing w:val="46"/>
          <w:sz w:val="24"/>
          <w:szCs w:val="24"/>
        </w:rPr>
        <w:t xml:space="preserve"> </w:t>
      </w:r>
      <w:r w:rsidRPr="00F97A4B">
        <w:rPr>
          <w:sz w:val="24"/>
          <w:szCs w:val="24"/>
        </w:rPr>
        <w:t>сформированы</w:t>
      </w:r>
      <w:r w:rsidRPr="00F97A4B">
        <w:rPr>
          <w:spacing w:val="47"/>
          <w:sz w:val="24"/>
          <w:szCs w:val="24"/>
        </w:rPr>
        <w:t xml:space="preserve"> </w:t>
      </w:r>
      <w:r w:rsidRPr="00F97A4B">
        <w:rPr>
          <w:sz w:val="24"/>
          <w:szCs w:val="24"/>
        </w:rPr>
        <w:t>следующие</w:t>
      </w:r>
      <w:r w:rsidRPr="00F97A4B">
        <w:rPr>
          <w:spacing w:val="45"/>
          <w:sz w:val="24"/>
          <w:szCs w:val="24"/>
        </w:rPr>
        <w:t xml:space="preserve"> </w:t>
      </w:r>
      <w:r w:rsidRPr="00F97A4B">
        <w:rPr>
          <w:sz w:val="24"/>
          <w:szCs w:val="24"/>
        </w:rPr>
        <w:t>умения</w:t>
      </w:r>
      <w:r w:rsidRPr="00F97A4B">
        <w:rPr>
          <w:spacing w:val="53"/>
          <w:sz w:val="24"/>
          <w:szCs w:val="24"/>
        </w:rPr>
        <w:t xml:space="preserve"> </w:t>
      </w:r>
      <w:r w:rsidRPr="00F97A4B">
        <w:rPr>
          <w:i/>
          <w:sz w:val="24"/>
          <w:szCs w:val="24"/>
        </w:rPr>
        <w:t>самоорганизации</w:t>
      </w:r>
      <w:r w:rsidRPr="00F97A4B">
        <w:rPr>
          <w:i/>
          <w:spacing w:val="47"/>
          <w:sz w:val="24"/>
          <w:szCs w:val="24"/>
        </w:rPr>
        <w:t xml:space="preserve"> </w:t>
      </w:r>
      <w:r w:rsidRPr="00F97A4B">
        <w:rPr>
          <w:sz w:val="24"/>
          <w:szCs w:val="24"/>
        </w:rPr>
        <w:t>как</w:t>
      </w:r>
      <w:r w:rsidRPr="00F97A4B">
        <w:rPr>
          <w:spacing w:val="44"/>
          <w:sz w:val="24"/>
          <w:szCs w:val="24"/>
        </w:rPr>
        <w:t xml:space="preserve"> </w:t>
      </w:r>
      <w:r w:rsidRPr="00F97A4B">
        <w:rPr>
          <w:sz w:val="24"/>
          <w:szCs w:val="24"/>
        </w:rPr>
        <w:t>части</w:t>
      </w:r>
    </w:p>
    <w:p w:rsidR="00C450EA" w:rsidRPr="00F97A4B" w:rsidRDefault="002F2362" w:rsidP="00267F92">
      <w:pPr>
        <w:jc w:val="both"/>
        <w:rPr>
          <w:sz w:val="24"/>
          <w:szCs w:val="24"/>
        </w:rPr>
      </w:pPr>
      <w:r w:rsidRPr="00F97A4B">
        <w:rPr>
          <w:i/>
          <w:sz w:val="24"/>
          <w:szCs w:val="24"/>
        </w:rPr>
        <w:t>регулятивных</w:t>
      </w:r>
      <w:r w:rsidRPr="00F97A4B">
        <w:rPr>
          <w:i/>
          <w:spacing w:val="-4"/>
          <w:sz w:val="24"/>
          <w:szCs w:val="24"/>
        </w:rPr>
        <w:t xml:space="preserve"> </w:t>
      </w:r>
      <w:r w:rsidRPr="00F97A4B">
        <w:rPr>
          <w:i/>
          <w:sz w:val="24"/>
          <w:szCs w:val="24"/>
        </w:rPr>
        <w:t>универсальных</w:t>
      </w:r>
      <w:r w:rsidRPr="00F97A4B">
        <w:rPr>
          <w:i/>
          <w:spacing w:val="-3"/>
          <w:sz w:val="24"/>
          <w:szCs w:val="24"/>
        </w:rPr>
        <w:t xml:space="preserve"> </w:t>
      </w:r>
      <w:r w:rsidRPr="00F97A4B">
        <w:rPr>
          <w:i/>
          <w:sz w:val="24"/>
          <w:szCs w:val="24"/>
        </w:rPr>
        <w:t>учебных</w:t>
      </w:r>
      <w:r w:rsidRPr="00F97A4B">
        <w:rPr>
          <w:i/>
          <w:spacing w:val="-3"/>
          <w:sz w:val="24"/>
          <w:szCs w:val="24"/>
        </w:rPr>
        <w:t xml:space="preserve"> </w:t>
      </w:r>
      <w:r w:rsidRPr="00F97A4B">
        <w:rPr>
          <w:i/>
          <w:sz w:val="24"/>
          <w:szCs w:val="24"/>
        </w:rPr>
        <w:t>действий</w:t>
      </w:r>
      <w:r w:rsidRPr="00F97A4B">
        <w:rPr>
          <w:sz w:val="24"/>
          <w:szCs w:val="24"/>
        </w:rPr>
        <w:t>:</w:t>
      </w:r>
    </w:p>
    <w:p w:rsidR="00C450EA" w:rsidRPr="00F97A4B" w:rsidRDefault="002F2362" w:rsidP="00267F92">
      <w:pPr>
        <w:pStyle w:val="a3"/>
        <w:spacing w:line="429" w:lineRule="auto"/>
        <w:ind w:left="0"/>
      </w:pPr>
      <w:r w:rsidRPr="00F97A4B">
        <w:t>планировать</w:t>
      </w:r>
      <w:r w:rsidRPr="00F97A4B">
        <w:rPr>
          <w:spacing w:val="-7"/>
        </w:rPr>
        <w:t xml:space="preserve"> </w:t>
      </w:r>
      <w:r w:rsidRPr="00F97A4B">
        <w:t>действия</w:t>
      </w:r>
      <w:r w:rsidRPr="00F97A4B">
        <w:rPr>
          <w:spacing w:val="-8"/>
        </w:rPr>
        <w:t xml:space="preserve"> </w:t>
      </w:r>
      <w:r w:rsidRPr="00F97A4B">
        <w:t>по</w:t>
      </w:r>
      <w:r w:rsidRPr="00F97A4B">
        <w:rPr>
          <w:spacing w:val="-1"/>
        </w:rPr>
        <w:t xml:space="preserve"> </w:t>
      </w:r>
      <w:r w:rsidRPr="00F97A4B">
        <w:t>решению</w:t>
      </w:r>
      <w:r w:rsidRPr="00F97A4B">
        <w:rPr>
          <w:spacing w:val="-5"/>
        </w:rPr>
        <w:t xml:space="preserve"> </w:t>
      </w:r>
      <w:r w:rsidRPr="00F97A4B">
        <w:t>учебной</w:t>
      </w:r>
      <w:r w:rsidRPr="00F97A4B">
        <w:rPr>
          <w:spacing w:val="-3"/>
        </w:rPr>
        <w:t xml:space="preserve"> </w:t>
      </w:r>
      <w:r w:rsidRPr="00F97A4B">
        <w:t>задачи</w:t>
      </w:r>
      <w:r w:rsidRPr="00F97A4B">
        <w:rPr>
          <w:spacing w:val="-3"/>
        </w:rPr>
        <w:t xml:space="preserve"> </w:t>
      </w:r>
      <w:r w:rsidRPr="00F97A4B">
        <w:t>для</w:t>
      </w:r>
      <w:r w:rsidRPr="00F97A4B">
        <w:rPr>
          <w:spacing w:val="-4"/>
        </w:rPr>
        <w:t xml:space="preserve"> </w:t>
      </w:r>
      <w:r w:rsidRPr="00F97A4B">
        <w:t>получения</w:t>
      </w:r>
      <w:r w:rsidRPr="00F97A4B">
        <w:rPr>
          <w:spacing w:val="-4"/>
        </w:rPr>
        <w:t xml:space="preserve"> </w:t>
      </w:r>
      <w:r w:rsidRPr="00F97A4B">
        <w:t>результата;</w:t>
      </w:r>
      <w:r w:rsidRPr="00F97A4B">
        <w:rPr>
          <w:spacing w:val="-57"/>
        </w:rPr>
        <w:t xml:space="preserve"> </w:t>
      </w:r>
      <w:r w:rsidRPr="00F97A4B">
        <w:t>выстраивать</w:t>
      </w:r>
      <w:r w:rsidRPr="00F97A4B">
        <w:rPr>
          <w:spacing w:val="-2"/>
        </w:rPr>
        <w:t xml:space="preserve"> </w:t>
      </w:r>
      <w:r w:rsidRPr="00F97A4B">
        <w:t>последовательность</w:t>
      </w:r>
      <w:r w:rsidRPr="00F97A4B">
        <w:rPr>
          <w:spacing w:val="-1"/>
        </w:rPr>
        <w:t xml:space="preserve"> </w:t>
      </w:r>
      <w:r w:rsidRPr="00F97A4B">
        <w:t>выбранных</w:t>
      </w:r>
      <w:r w:rsidRPr="00F97A4B">
        <w:rPr>
          <w:spacing w:val="-4"/>
        </w:rPr>
        <w:t xml:space="preserve"> </w:t>
      </w:r>
      <w:r w:rsidRPr="00F97A4B">
        <w:t>действий.</w:t>
      </w:r>
    </w:p>
    <w:p w:rsidR="00C450EA" w:rsidRPr="00F97A4B" w:rsidRDefault="002F2362" w:rsidP="00267F92">
      <w:pPr>
        <w:spacing w:line="275" w:lineRule="exact"/>
        <w:jc w:val="both"/>
        <w:rPr>
          <w:sz w:val="24"/>
          <w:szCs w:val="24"/>
        </w:rPr>
      </w:pPr>
      <w:r w:rsidRPr="00F97A4B">
        <w:rPr>
          <w:sz w:val="24"/>
          <w:szCs w:val="24"/>
        </w:rPr>
        <w:t>У</w:t>
      </w:r>
      <w:r w:rsidRPr="00F97A4B">
        <w:rPr>
          <w:spacing w:val="23"/>
          <w:sz w:val="24"/>
          <w:szCs w:val="24"/>
        </w:rPr>
        <w:t xml:space="preserve"> </w:t>
      </w:r>
      <w:r w:rsidRPr="00F97A4B">
        <w:rPr>
          <w:sz w:val="24"/>
          <w:szCs w:val="24"/>
        </w:rPr>
        <w:t>обучающегося</w:t>
      </w:r>
      <w:r w:rsidRPr="00F97A4B">
        <w:rPr>
          <w:spacing w:val="83"/>
          <w:sz w:val="24"/>
          <w:szCs w:val="24"/>
        </w:rPr>
        <w:t xml:space="preserve"> </w:t>
      </w:r>
      <w:r w:rsidRPr="00F97A4B">
        <w:rPr>
          <w:sz w:val="24"/>
          <w:szCs w:val="24"/>
        </w:rPr>
        <w:t>будут</w:t>
      </w:r>
      <w:r w:rsidRPr="00F97A4B">
        <w:rPr>
          <w:spacing w:val="84"/>
          <w:sz w:val="24"/>
          <w:szCs w:val="24"/>
        </w:rPr>
        <w:t xml:space="preserve"> </w:t>
      </w:r>
      <w:r w:rsidRPr="00F97A4B">
        <w:rPr>
          <w:sz w:val="24"/>
          <w:szCs w:val="24"/>
        </w:rPr>
        <w:t>сформированы</w:t>
      </w:r>
      <w:r w:rsidRPr="00F97A4B">
        <w:rPr>
          <w:spacing w:val="86"/>
          <w:sz w:val="24"/>
          <w:szCs w:val="24"/>
        </w:rPr>
        <w:t xml:space="preserve"> </w:t>
      </w:r>
      <w:r w:rsidRPr="00F97A4B">
        <w:rPr>
          <w:sz w:val="24"/>
          <w:szCs w:val="24"/>
        </w:rPr>
        <w:t>следующие</w:t>
      </w:r>
      <w:r w:rsidRPr="00F97A4B">
        <w:rPr>
          <w:spacing w:val="89"/>
          <w:sz w:val="24"/>
          <w:szCs w:val="24"/>
        </w:rPr>
        <w:t xml:space="preserve"> </w:t>
      </w:r>
      <w:r w:rsidRPr="00F97A4B">
        <w:rPr>
          <w:i/>
          <w:sz w:val="24"/>
          <w:szCs w:val="24"/>
        </w:rPr>
        <w:t>умения</w:t>
      </w:r>
      <w:r w:rsidRPr="00F97A4B">
        <w:rPr>
          <w:i/>
          <w:spacing w:val="83"/>
          <w:sz w:val="24"/>
          <w:szCs w:val="24"/>
        </w:rPr>
        <w:t xml:space="preserve"> </w:t>
      </w:r>
      <w:r w:rsidRPr="00F97A4B">
        <w:rPr>
          <w:i/>
          <w:sz w:val="24"/>
          <w:szCs w:val="24"/>
        </w:rPr>
        <w:t>самоконтроля</w:t>
      </w:r>
      <w:r w:rsidRPr="00F97A4B">
        <w:rPr>
          <w:i/>
          <w:spacing w:val="84"/>
          <w:sz w:val="24"/>
          <w:szCs w:val="24"/>
        </w:rPr>
        <w:t xml:space="preserve"> </w:t>
      </w:r>
      <w:r w:rsidRPr="00F97A4B">
        <w:rPr>
          <w:sz w:val="24"/>
          <w:szCs w:val="24"/>
        </w:rPr>
        <w:t>как</w:t>
      </w:r>
      <w:r w:rsidRPr="00F97A4B">
        <w:rPr>
          <w:spacing w:val="82"/>
          <w:sz w:val="24"/>
          <w:szCs w:val="24"/>
        </w:rPr>
        <w:t xml:space="preserve"> </w:t>
      </w:r>
      <w:r w:rsidRPr="00F97A4B">
        <w:rPr>
          <w:sz w:val="24"/>
          <w:szCs w:val="24"/>
        </w:rPr>
        <w:t>части</w:t>
      </w:r>
    </w:p>
    <w:p w:rsidR="00C450EA" w:rsidRPr="00F97A4B" w:rsidRDefault="002F2362" w:rsidP="00267F92">
      <w:pPr>
        <w:spacing w:line="275" w:lineRule="exact"/>
        <w:jc w:val="both"/>
        <w:rPr>
          <w:i/>
          <w:sz w:val="24"/>
          <w:szCs w:val="24"/>
        </w:rPr>
      </w:pPr>
      <w:r w:rsidRPr="00F97A4B">
        <w:rPr>
          <w:i/>
          <w:sz w:val="24"/>
          <w:szCs w:val="24"/>
        </w:rPr>
        <w:t>регулятивных</w:t>
      </w:r>
      <w:r w:rsidRPr="00F97A4B">
        <w:rPr>
          <w:i/>
          <w:spacing w:val="-4"/>
          <w:sz w:val="24"/>
          <w:szCs w:val="24"/>
        </w:rPr>
        <w:t xml:space="preserve"> </w:t>
      </w:r>
      <w:r w:rsidRPr="00F97A4B">
        <w:rPr>
          <w:i/>
          <w:sz w:val="24"/>
          <w:szCs w:val="24"/>
        </w:rPr>
        <w:t>универсальных</w:t>
      </w:r>
      <w:r w:rsidRPr="00F97A4B">
        <w:rPr>
          <w:i/>
          <w:spacing w:val="-3"/>
          <w:sz w:val="24"/>
          <w:szCs w:val="24"/>
        </w:rPr>
        <w:t xml:space="preserve"> </w:t>
      </w:r>
      <w:r w:rsidRPr="00F97A4B">
        <w:rPr>
          <w:i/>
          <w:sz w:val="24"/>
          <w:szCs w:val="24"/>
        </w:rPr>
        <w:t>учебных</w:t>
      </w:r>
      <w:r w:rsidRPr="00F97A4B">
        <w:rPr>
          <w:i/>
          <w:spacing w:val="-4"/>
          <w:sz w:val="24"/>
          <w:szCs w:val="24"/>
        </w:rPr>
        <w:t xml:space="preserve"> </w:t>
      </w:r>
      <w:r w:rsidRPr="00F97A4B">
        <w:rPr>
          <w:i/>
          <w:sz w:val="24"/>
          <w:szCs w:val="24"/>
        </w:rPr>
        <w:t>действий:</w:t>
      </w:r>
    </w:p>
    <w:p w:rsidR="00C450EA" w:rsidRPr="00F97A4B" w:rsidRDefault="002F2362" w:rsidP="00267F92">
      <w:pPr>
        <w:pStyle w:val="a3"/>
        <w:spacing w:line="429" w:lineRule="auto"/>
        <w:ind w:left="0"/>
      </w:pPr>
      <w:r w:rsidRPr="00F97A4B">
        <w:t>устанавливать причины успеха (неудач) учебной деятельности;</w:t>
      </w:r>
      <w:r w:rsidRPr="00F97A4B">
        <w:rPr>
          <w:spacing w:val="1"/>
        </w:rPr>
        <w:t xml:space="preserve"> </w:t>
      </w:r>
      <w:r w:rsidRPr="00F97A4B">
        <w:t>корректировать</w:t>
      </w:r>
      <w:r w:rsidRPr="00F97A4B">
        <w:rPr>
          <w:spacing w:val="-6"/>
        </w:rPr>
        <w:t xml:space="preserve"> </w:t>
      </w:r>
      <w:r w:rsidRPr="00F97A4B">
        <w:t>свои</w:t>
      </w:r>
      <w:r w:rsidRPr="00F97A4B">
        <w:rPr>
          <w:spacing w:val="-6"/>
        </w:rPr>
        <w:t xml:space="preserve"> </w:t>
      </w:r>
      <w:r w:rsidRPr="00F97A4B">
        <w:t>учебные</w:t>
      </w:r>
      <w:r w:rsidRPr="00F97A4B">
        <w:rPr>
          <w:spacing w:val="-3"/>
        </w:rPr>
        <w:t xml:space="preserve"> </w:t>
      </w:r>
      <w:r w:rsidRPr="00F97A4B">
        <w:t>действия</w:t>
      </w:r>
      <w:r w:rsidRPr="00F97A4B">
        <w:rPr>
          <w:spacing w:val="-2"/>
        </w:rPr>
        <w:t xml:space="preserve"> </w:t>
      </w:r>
      <w:r w:rsidRPr="00F97A4B">
        <w:t>для</w:t>
      </w:r>
      <w:r w:rsidRPr="00F97A4B">
        <w:rPr>
          <w:spacing w:val="-3"/>
        </w:rPr>
        <w:t xml:space="preserve"> </w:t>
      </w:r>
      <w:r w:rsidRPr="00F97A4B">
        <w:t>преодоления</w:t>
      </w:r>
      <w:r w:rsidRPr="00F97A4B">
        <w:rPr>
          <w:spacing w:val="-7"/>
        </w:rPr>
        <w:t xml:space="preserve"> </w:t>
      </w:r>
      <w:r w:rsidRPr="00F97A4B">
        <w:t>ошибок.</w:t>
      </w:r>
    </w:p>
    <w:p w:rsidR="00C450EA" w:rsidRPr="00F97A4B" w:rsidRDefault="002F2362" w:rsidP="00267F92">
      <w:pPr>
        <w:jc w:val="both"/>
        <w:rPr>
          <w:sz w:val="24"/>
          <w:szCs w:val="24"/>
        </w:rPr>
      </w:pPr>
      <w:r w:rsidRPr="00F97A4B">
        <w:rPr>
          <w:sz w:val="24"/>
          <w:szCs w:val="24"/>
        </w:rPr>
        <w:t>У</w:t>
      </w:r>
      <w:r w:rsidRPr="00F97A4B">
        <w:rPr>
          <w:spacing w:val="-6"/>
          <w:sz w:val="24"/>
          <w:szCs w:val="24"/>
        </w:rPr>
        <w:t xml:space="preserve"> </w:t>
      </w:r>
      <w:r w:rsidRPr="00F97A4B">
        <w:rPr>
          <w:sz w:val="24"/>
          <w:szCs w:val="24"/>
        </w:rPr>
        <w:t>обучающегося</w:t>
      </w:r>
      <w:r w:rsidRPr="00F97A4B">
        <w:rPr>
          <w:spacing w:val="-4"/>
          <w:sz w:val="24"/>
          <w:szCs w:val="24"/>
        </w:rPr>
        <w:t xml:space="preserve"> </w:t>
      </w:r>
      <w:r w:rsidRPr="00F97A4B">
        <w:rPr>
          <w:sz w:val="24"/>
          <w:szCs w:val="24"/>
        </w:rPr>
        <w:t>будут</w:t>
      </w:r>
      <w:r w:rsidRPr="00F97A4B">
        <w:rPr>
          <w:spacing w:val="-3"/>
          <w:sz w:val="24"/>
          <w:szCs w:val="24"/>
        </w:rPr>
        <w:t xml:space="preserve"> </w:t>
      </w:r>
      <w:r w:rsidRPr="00F97A4B">
        <w:rPr>
          <w:sz w:val="24"/>
          <w:szCs w:val="24"/>
        </w:rPr>
        <w:t>сформированы</w:t>
      </w:r>
      <w:r w:rsidRPr="00F97A4B">
        <w:rPr>
          <w:spacing w:val="-3"/>
          <w:sz w:val="24"/>
          <w:szCs w:val="24"/>
        </w:rPr>
        <w:t xml:space="preserve"> </w:t>
      </w:r>
      <w:r w:rsidRPr="00F97A4B">
        <w:rPr>
          <w:sz w:val="24"/>
          <w:szCs w:val="24"/>
        </w:rPr>
        <w:t>следующие</w:t>
      </w:r>
      <w:r w:rsidRPr="00F97A4B">
        <w:rPr>
          <w:spacing w:val="-5"/>
          <w:sz w:val="24"/>
          <w:szCs w:val="24"/>
        </w:rPr>
        <w:t xml:space="preserve"> </w:t>
      </w:r>
      <w:r w:rsidRPr="00F97A4B">
        <w:rPr>
          <w:sz w:val="24"/>
          <w:szCs w:val="24"/>
        </w:rPr>
        <w:t>умения</w:t>
      </w:r>
      <w:r w:rsidRPr="00F97A4B">
        <w:rPr>
          <w:spacing w:val="4"/>
          <w:sz w:val="24"/>
          <w:szCs w:val="24"/>
        </w:rPr>
        <w:t xml:space="preserve"> </w:t>
      </w:r>
      <w:r w:rsidRPr="00F97A4B">
        <w:rPr>
          <w:i/>
          <w:sz w:val="24"/>
          <w:szCs w:val="24"/>
        </w:rPr>
        <w:t>совместной</w:t>
      </w:r>
      <w:r w:rsidRPr="00F97A4B">
        <w:rPr>
          <w:i/>
          <w:spacing w:val="-4"/>
          <w:sz w:val="24"/>
          <w:szCs w:val="24"/>
        </w:rPr>
        <w:t xml:space="preserve"> </w:t>
      </w:r>
      <w:r w:rsidRPr="00F97A4B">
        <w:rPr>
          <w:i/>
          <w:sz w:val="24"/>
          <w:szCs w:val="24"/>
        </w:rPr>
        <w:t>деятельности</w:t>
      </w:r>
      <w:r w:rsidRPr="00F97A4B">
        <w:rPr>
          <w:sz w:val="24"/>
          <w:szCs w:val="24"/>
        </w:rPr>
        <w:t>:</w:t>
      </w:r>
    </w:p>
    <w:p w:rsidR="00C450EA" w:rsidRPr="00F97A4B" w:rsidRDefault="002F2362" w:rsidP="00267F92">
      <w:pPr>
        <w:pStyle w:val="a3"/>
        <w:spacing w:line="237" w:lineRule="auto"/>
        <w:ind w:left="0" w:firstLine="542"/>
      </w:pPr>
      <w:r w:rsidRPr="00F97A4B">
        <w:t>формулировать</w:t>
      </w:r>
      <w:r w:rsidRPr="00F97A4B">
        <w:rPr>
          <w:spacing w:val="12"/>
        </w:rPr>
        <w:t xml:space="preserve"> </w:t>
      </w:r>
      <w:r w:rsidRPr="00F97A4B">
        <w:t>краткосрочные</w:t>
      </w:r>
      <w:r w:rsidRPr="00F97A4B">
        <w:rPr>
          <w:spacing w:val="9"/>
        </w:rPr>
        <w:t xml:space="preserve"> </w:t>
      </w:r>
      <w:r w:rsidRPr="00F97A4B">
        <w:t>и</w:t>
      </w:r>
      <w:r w:rsidRPr="00F97A4B">
        <w:rPr>
          <w:spacing w:val="11"/>
        </w:rPr>
        <w:t xml:space="preserve"> </w:t>
      </w:r>
      <w:r w:rsidRPr="00F97A4B">
        <w:t>долгосрочные</w:t>
      </w:r>
      <w:r w:rsidRPr="00F97A4B">
        <w:rPr>
          <w:spacing w:val="14"/>
        </w:rPr>
        <w:t xml:space="preserve"> </w:t>
      </w:r>
      <w:r w:rsidRPr="00F97A4B">
        <w:t>цели</w:t>
      </w:r>
      <w:r w:rsidRPr="00F97A4B">
        <w:rPr>
          <w:spacing w:val="18"/>
        </w:rPr>
        <w:t xml:space="preserve"> </w:t>
      </w:r>
      <w:r w:rsidRPr="00F97A4B">
        <w:t>(индивидуальные</w:t>
      </w:r>
      <w:r w:rsidRPr="00F97A4B">
        <w:rPr>
          <w:spacing w:val="14"/>
        </w:rPr>
        <w:t xml:space="preserve"> </w:t>
      </w:r>
      <w:r w:rsidRPr="00F97A4B">
        <w:t>с</w:t>
      </w:r>
      <w:r w:rsidRPr="00F97A4B">
        <w:rPr>
          <w:spacing w:val="14"/>
        </w:rPr>
        <w:t xml:space="preserve"> </w:t>
      </w:r>
      <w:r w:rsidRPr="00F97A4B">
        <w:t>учетом</w:t>
      </w:r>
      <w:r w:rsidRPr="00F97A4B">
        <w:rPr>
          <w:spacing w:val="16"/>
        </w:rPr>
        <w:t xml:space="preserve"> </w:t>
      </w:r>
      <w:r w:rsidRPr="00F97A4B">
        <w:t>участия</w:t>
      </w:r>
      <w:r w:rsidRPr="00F97A4B">
        <w:rPr>
          <w:spacing w:val="-58"/>
        </w:rPr>
        <w:t xml:space="preserve"> </w:t>
      </w:r>
      <w:r w:rsidRPr="00F97A4B">
        <w:t>в коллективных задачах) в стандартной (типовой) ситуации на основе предложенного формата</w:t>
      </w:r>
      <w:r w:rsidRPr="00F97A4B">
        <w:rPr>
          <w:spacing w:val="-57"/>
        </w:rPr>
        <w:t xml:space="preserve"> </w:t>
      </w:r>
      <w:r w:rsidRPr="00F97A4B">
        <w:t>планирования,</w:t>
      </w:r>
      <w:r w:rsidRPr="00F97A4B">
        <w:rPr>
          <w:spacing w:val="3"/>
        </w:rPr>
        <w:t xml:space="preserve"> </w:t>
      </w:r>
      <w:r w:rsidRPr="00F97A4B">
        <w:t>распределения</w:t>
      </w:r>
      <w:r w:rsidRPr="00F97A4B">
        <w:rPr>
          <w:spacing w:val="2"/>
        </w:rPr>
        <w:t xml:space="preserve"> </w:t>
      </w:r>
      <w:r w:rsidRPr="00F97A4B">
        <w:t>промежуточных</w:t>
      </w:r>
      <w:r w:rsidRPr="00F97A4B">
        <w:rPr>
          <w:spacing w:val="-4"/>
        </w:rPr>
        <w:t xml:space="preserve"> </w:t>
      </w:r>
      <w:r w:rsidRPr="00F97A4B">
        <w:t>шагов</w:t>
      </w:r>
      <w:r w:rsidRPr="00F97A4B">
        <w:rPr>
          <w:spacing w:val="-1"/>
        </w:rPr>
        <w:t xml:space="preserve"> </w:t>
      </w:r>
      <w:r w:rsidRPr="00F97A4B">
        <w:t>и</w:t>
      </w:r>
      <w:r w:rsidRPr="00F97A4B">
        <w:rPr>
          <w:spacing w:val="2"/>
        </w:rPr>
        <w:t xml:space="preserve"> </w:t>
      </w:r>
      <w:r w:rsidRPr="00F97A4B">
        <w:t>сроков;</w:t>
      </w:r>
    </w:p>
    <w:p w:rsidR="00C450EA" w:rsidRPr="00F97A4B" w:rsidRDefault="002F2362" w:rsidP="00267F92">
      <w:pPr>
        <w:pStyle w:val="a3"/>
        <w:ind w:left="0" w:firstLine="542"/>
      </w:pPr>
      <w:r w:rsidRPr="00F97A4B">
        <w:t>принимать</w:t>
      </w:r>
      <w:r w:rsidRPr="00F97A4B">
        <w:rPr>
          <w:spacing w:val="1"/>
        </w:rPr>
        <w:t xml:space="preserve"> </w:t>
      </w:r>
      <w:r w:rsidRPr="00F97A4B">
        <w:t>цель</w:t>
      </w:r>
      <w:r w:rsidRPr="00F97A4B">
        <w:rPr>
          <w:spacing w:val="1"/>
        </w:rPr>
        <w:t xml:space="preserve"> </w:t>
      </w:r>
      <w:r w:rsidRPr="00F97A4B">
        <w:t>совместной</w:t>
      </w:r>
      <w:r w:rsidRPr="00F97A4B">
        <w:rPr>
          <w:spacing w:val="1"/>
        </w:rPr>
        <w:t xml:space="preserve"> </w:t>
      </w:r>
      <w:r w:rsidRPr="00F97A4B">
        <w:t>деятельности,</w:t>
      </w:r>
      <w:r w:rsidRPr="00F97A4B">
        <w:rPr>
          <w:spacing w:val="1"/>
        </w:rPr>
        <w:t xml:space="preserve"> </w:t>
      </w:r>
      <w:r w:rsidRPr="00F97A4B">
        <w:t>коллективно</w:t>
      </w:r>
      <w:r w:rsidRPr="00F97A4B">
        <w:rPr>
          <w:spacing w:val="1"/>
        </w:rPr>
        <w:t xml:space="preserve"> </w:t>
      </w:r>
      <w:r w:rsidRPr="00F97A4B">
        <w:t>строить</w:t>
      </w:r>
      <w:r w:rsidRPr="00F97A4B">
        <w:rPr>
          <w:spacing w:val="1"/>
        </w:rPr>
        <w:t xml:space="preserve"> </w:t>
      </w:r>
      <w:r w:rsidRPr="00F97A4B">
        <w:t>действия</w:t>
      </w:r>
      <w:r w:rsidRPr="00F97A4B">
        <w:rPr>
          <w:spacing w:val="1"/>
        </w:rPr>
        <w:t xml:space="preserve"> </w:t>
      </w:r>
      <w:r w:rsidRPr="00F97A4B">
        <w:t>по</w:t>
      </w:r>
      <w:r w:rsidRPr="00F97A4B">
        <w:rPr>
          <w:spacing w:val="1"/>
        </w:rPr>
        <w:t xml:space="preserve"> </w:t>
      </w:r>
      <w:r w:rsidRPr="00F97A4B">
        <w:t>ее</w:t>
      </w:r>
      <w:r w:rsidRPr="00F97A4B">
        <w:rPr>
          <w:spacing w:val="1"/>
        </w:rPr>
        <w:t xml:space="preserve"> </w:t>
      </w:r>
      <w:r w:rsidRPr="00F97A4B">
        <w:t>достижению: распределять роли, договариваться, обсуждать процесс и результат совместной</w:t>
      </w:r>
      <w:r w:rsidRPr="00F97A4B">
        <w:rPr>
          <w:spacing w:val="1"/>
        </w:rPr>
        <w:t xml:space="preserve"> </w:t>
      </w:r>
      <w:r w:rsidRPr="00F97A4B">
        <w:t>работы;</w:t>
      </w:r>
    </w:p>
    <w:p w:rsidR="00C450EA" w:rsidRPr="00F97A4B" w:rsidRDefault="002F2362" w:rsidP="00267F92">
      <w:pPr>
        <w:pStyle w:val="a3"/>
        <w:spacing w:line="429" w:lineRule="auto"/>
        <w:ind w:left="0"/>
      </w:pPr>
      <w:r w:rsidRPr="00F97A4B">
        <w:t>проявлять</w:t>
      </w:r>
      <w:r w:rsidRPr="00F97A4B">
        <w:rPr>
          <w:spacing w:val="-8"/>
        </w:rPr>
        <w:t xml:space="preserve"> </w:t>
      </w:r>
      <w:r w:rsidRPr="00F97A4B">
        <w:t>готовность</w:t>
      </w:r>
      <w:r w:rsidRPr="00F97A4B">
        <w:rPr>
          <w:spacing w:val="-6"/>
        </w:rPr>
        <w:t xml:space="preserve"> </w:t>
      </w:r>
      <w:r w:rsidRPr="00F97A4B">
        <w:t>руководить,</w:t>
      </w:r>
      <w:r w:rsidRPr="00F97A4B">
        <w:rPr>
          <w:spacing w:val="-7"/>
        </w:rPr>
        <w:t xml:space="preserve"> </w:t>
      </w:r>
      <w:r w:rsidRPr="00F97A4B">
        <w:t>выполнять</w:t>
      </w:r>
      <w:r w:rsidRPr="00F97A4B">
        <w:rPr>
          <w:spacing w:val="-4"/>
        </w:rPr>
        <w:t xml:space="preserve"> </w:t>
      </w:r>
      <w:r w:rsidRPr="00F97A4B">
        <w:t>поручения,</w:t>
      </w:r>
      <w:r w:rsidRPr="00F97A4B">
        <w:rPr>
          <w:spacing w:val="-2"/>
        </w:rPr>
        <w:t xml:space="preserve"> </w:t>
      </w:r>
      <w:r w:rsidRPr="00F97A4B">
        <w:t>подчиняться;</w:t>
      </w:r>
      <w:r w:rsidRPr="00F97A4B">
        <w:rPr>
          <w:spacing w:val="-57"/>
        </w:rPr>
        <w:t xml:space="preserve"> </w:t>
      </w:r>
      <w:r w:rsidRPr="00F97A4B">
        <w:t>ответственно</w:t>
      </w:r>
      <w:r w:rsidRPr="00F97A4B">
        <w:rPr>
          <w:spacing w:val="1"/>
        </w:rPr>
        <w:t xml:space="preserve"> </w:t>
      </w:r>
      <w:r w:rsidRPr="00F97A4B">
        <w:t>выполнять</w:t>
      </w:r>
      <w:r w:rsidRPr="00F97A4B">
        <w:rPr>
          <w:spacing w:val="-1"/>
        </w:rPr>
        <w:t xml:space="preserve"> </w:t>
      </w:r>
      <w:r w:rsidRPr="00F97A4B">
        <w:t>свою часть</w:t>
      </w:r>
      <w:r w:rsidRPr="00F97A4B">
        <w:rPr>
          <w:spacing w:val="-1"/>
        </w:rPr>
        <w:t xml:space="preserve"> </w:t>
      </w:r>
      <w:r w:rsidRPr="00F97A4B">
        <w:t>работы;</w:t>
      </w:r>
    </w:p>
    <w:p w:rsidR="00C450EA" w:rsidRPr="00F97A4B" w:rsidRDefault="002F2362" w:rsidP="00267F92">
      <w:pPr>
        <w:pStyle w:val="a3"/>
        <w:ind w:left="0"/>
      </w:pPr>
      <w:r w:rsidRPr="00F97A4B">
        <w:t>оценивать</w:t>
      </w:r>
      <w:r w:rsidRPr="00F97A4B">
        <w:rPr>
          <w:spacing w:val="-2"/>
        </w:rPr>
        <w:t xml:space="preserve"> </w:t>
      </w:r>
      <w:r w:rsidRPr="00F97A4B">
        <w:t>свой</w:t>
      </w:r>
      <w:r w:rsidRPr="00F97A4B">
        <w:rPr>
          <w:spacing w:val="-3"/>
        </w:rPr>
        <w:t xml:space="preserve"> </w:t>
      </w:r>
      <w:r w:rsidRPr="00F97A4B">
        <w:t>вклад</w:t>
      </w:r>
      <w:r w:rsidRPr="00F97A4B">
        <w:rPr>
          <w:spacing w:val="-1"/>
        </w:rPr>
        <w:t xml:space="preserve"> </w:t>
      </w:r>
      <w:r w:rsidRPr="00F97A4B">
        <w:t>в</w:t>
      </w:r>
      <w:r w:rsidRPr="00F97A4B">
        <w:rPr>
          <w:spacing w:val="-7"/>
        </w:rPr>
        <w:t xml:space="preserve"> </w:t>
      </w:r>
      <w:r w:rsidRPr="00F97A4B">
        <w:t>общий</w:t>
      </w:r>
      <w:r w:rsidRPr="00F97A4B">
        <w:rPr>
          <w:spacing w:val="-3"/>
        </w:rPr>
        <w:t xml:space="preserve"> </w:t>
      </w:r>
      <w:r w:rsidRPr="00F97A4B">
        <w:t>результат;</w:t>
      </w:r>
    </w:p>
    <w:p w:rsidR="00C450EA" w:rsidRPr="00F97A4B" w:rsidRDefault="002F2362" w:rsidP="00267F92">
      <w:pPr>
        <w:pStyle w:val="a3"/>
        <w:spacing w:line="429" w:lineRule="auto"/>
        <w:ind w:left="0"/>
      </w:pPr>
      <w:r w:rsidRPr="00F97A4B">
        <w:t>выполнять совместные проектные задания с опорой на предложенные образцы;</w:t>
      </w:r>
      <w:r w:rsidRPr="00F97A4B">
        <w:rPr>
          <w:spacing w:val="-58"/>
        </w:rPr>
        <w:t xml:space="preserve"> </w:t>
      </w:r>
      <w:r w:rsidRPr="00F97A4B">
        <w:t>планировать действия по решению учебной задачи для получения результата;</w:t>
      </w:r>
      <w:r w:rsidRPr="00F97A4B">
        <w:rPr>
          <w:spacing w:val="1"/>
        </w:rPr>
        <w:t xml:space="preserve"> </w:t>
      </w:r>
      <w:r w:rsidRPr="00F97A4B">
        <w:t>выстраивать</w:t>
      </w:r>
      <w:r w:rsidRPr="00F97A4B">
        <w:rPr>
          <w:spacing w:val="-2"/>
        </w:rPr>
        <w:t xml:space="preserve"> </w:t>
      </w:r>
      <w:r w:rsidRPr="00F97A4B">
        <w:lastRenderedPageBreak/>
        <w:t>последовательность</w:t>
      </w:r>
      <w:r w:rsidRPr="00F97A4B">
        <w:rPr>
          <w:spacing w:val="-1"/>
        </w:rPr>
        <w:t xml:space="preserve"> </w:t>
      </w:r>
      <w:r w:rsidRPr="00F97A4B">
        <w:t>выбранных</w:t>
      </w:r>
      <w:r w:rsidRPr="00F97A4B">
        <w:rPr>
          <w:spacing w:val="-4"/>
        </w:rPr>
        <w:t xml:space="preserve"> </w:t>
      </w:r>
      <w:r w:rsidRPr="00F97A4B">
        <w:t>действий.</w:t>
      </w:r>
    </w:p>
    <w:p w:rsidR="00C450EA" w:rsidRPr="00F97A4B" w:rsidRDefault="002F2362" w:rsidP="00267F92">
      <w:pPr>
        <w:spacing w:line="237" w:lineRule="auto"/>
        <w:ind w:firstLine="542"/>
        <w:jc w:val="both"/>
        <w:rPr>
          <w:sz w:val="24"/>
          <w:szCs w:val="24"/>
        </w:rPr>
      </w:pPr>
      <w:r w:rsidRPr="00F97A4B">
        <w:rPr>
          <w:b/>
          <w:sz w:val="24"/>
          <w:szCs w:val="24"/>
        </w:rPr>
        <w:t>Предметные</w:t>
      </w:r>
      <w:r w:rsidRPr="00F97A4B">
        <w:rPr>
          <w:b/>
          <w:spacing w:val="1"/>
          <w:sz w:val="24"/>
          <w:szCs w:val="24"/>
        </w:rPr>
        <w:t xml:space="preserve"> </w:t>
      </w:r>
      <w:r w:rsidRPr="00F97A4B">
        <w:rPr>
          <w:b/>
          <w:sz w:val="24"/>
          <w:szCs w:val="24"/>
        </w:rPr>
        <w:t>результаты</w:t>
      </w:r>
      <w:r w:rsidRPr="00F97A4B">
        <w:rPr>
          <w:b/>
          <w:spacing w:val="1"/>
          <w:sz w:val="24"/>
          <w:szCs w:val="24"/>
        </w:rPr>
        <w:t xml:space="preserve"> </w:t>
      </w:r>
      <w:r w:rsidRPr="00F97A4B">
        <w:rPr>
          <w:b/>
          <w:sz w:val="24"/>
          <w:szCs w:val="24"/>
        </w:rPr>
        <w:t>изучения</w:t>
      </w:r>
      <w:r w:rsidRPr="00F97A4B">
        <w:rPr>
          <w:b/>
          <w:spacing w:val="1"/>
          <w:sz w:val="24"/>
          <w:szCs w:val="24"/>
        </w:rPr>
        <w:t xml:space="preserve"> </w:t>
      </w:r>
      <w:r w:rsidRPr="00F97A4B">
        <w:rPr>
          <w:b/>
          <w:sz w:val="24"/>
          <w:szCs w:val="24"/>
        </w:rPr>
        <w:t>литературного</w:t>
      </w:r>
      <w:r w:rsidRPr="00F97A4B">
        <w:rPr>
          <w:b/>
          <w:spacing w:val="1"/>
          <w:sz w:val="24"/>
          <w:szCs w:val="24"/>
        </w:rPr>
        <w:t xml:space="preserve"> </w:t>
      </w:r>
      <w:r w:rsidRPr="00F97A4B">
        <w:rPr>
          <w:b/>
          <w:sz w:val="24"/>
          <w:szCs w:val="24"/>
        </w:rPr>
        <w:t>чтения.</w:t>
      </w:r>
      <w:r w:rsidRPr="00F97A4B">
        <w:rPr>
          <w:b/>
          <w:spacing w:val="1"/>
          <w:sz w:val="24"/>
          <w:szCs w:val="24"/>
        </w:rPr>
        <w:t xml:space="preserve"> </w:t>
      </w:r>
      <w:r w:rsidRPr="00F97A4B">
        <w:rPr>
          <w:sz w:val="24"/>
          <w:szCs w:val="24"/>
        </w:rPr>
        <w:t>К</w:t>
      </w:r>
      <w:r w:rsidRPr="00F97A4B">
        <w:rPr>
          <w:spacing w:val="1"/>
          <w:sz w:val="24"/>
          <w:szCs w:val="24"/>
        </w:rPr>
        <w:t xml:space="preserve"> </w:t>
      </w:r>
      <w:r w:rsidRPr="00F97A4B">
        <w:rPr>
          <w:sz w:val="24"/>
          <w:szCs w:val="24"/>
        </w:rPr>
        <w:t>концу</w:t>
      </w:r>
      <w:r w:rsidRPr="00F97A4B">
        <w:rPr>
          <w:spacing w:val="1"/>
          <w:sz w:val="24"/>
          <w:szCs w:val="24"/>
        </w:rPr>
        <w:t xml:space="preserve"> </w:t>
      </w:r>
      <w:r w:rsidRPr="00F97A4B">
        <w:rPr>
          <w:sz w:val="24"/>
          <w:szCs w:val="24"/>
        </w:rPr>
        <w:t>обучения</w:t>
      </w:r>
      <w:r w:rsidRPr="00F97A4B">
        <w:rPr>
          <w:spacing w:val="1"/>
          <w:sz w:val="24"/>
          <w:szCs w:val="24"/>
        </w:rPr>
        <w:t xml:space="preserve"> </w:t>
      </w:r>
      <w:r w:rsidRPr="00F97A4B">
        <w:rPr>
          <w:sz w:val="24"/>
          <w:szCs w:val="24"/>
        </w:rPr>
        <w:t>в</w:t>
      </w:r>
      <w:r w:rsidRPr="00F97A4B">
        <w:rPr>
          <w:spacing w:val="60"/>
          <w:sz w:val="24"/>
          <w:szCs w:val="24"/>
        </w:rPr>
        <w:t xml:space="preserve"> </w:t>
      </w:r>
      <w:r w:rsidRPr="00F97A4B">
        <w:rPr>
          <w:b/>
          <w:i/>
          <w:sz w:val="24"/>
          <w:szCs w:val="24"/>
        </w:rPr>
        <w:t>1</w:t>
      </w:r>
      <w:r w:rsidRPr="00F97A4B">
        <w:rPr>
          <w:b/>
          <w:i/>
          <w:spacing w:val="-57"/>
          <w:sz w:val="24"/>
          <w:szCs w:val="24"/>
        </w:rPr>
        <w:t xml:space="preserve"> </w:t>
      </w:r>
      <w:r w:rsidRPr="00F97A4B">
        <w:rPr>
          <w:b/>
          <w:i/>
          <w:sz w:val="24"/>
          <w:szCs w:val="24"/>
        </w:rPr>
        <w:t>классе</w:t>
      </w:r>
      <w:r w:rsidRPr="00F97A4B">
        <w:rPr>
          <w:b/>
          <w:i/>
          <w:spacing w:val="1"/>
          <w:sz w:val="24"/>
          <w:szCs w:val="24"/>
        </w:rPr>
        <w:t xml:space="preserve"> </w:t>
      </w:r>
      <w:r w:rsidRPr="00F97A4B">
        <w:rPr>
          <w:sz w:val="24"/>
          <w:szCs w:val="24"/>
        </w:rPr>
        <w:t>обучающийся</w:t>
      </w:r>
      <w:r w:rsidRPr="00F97A4B">
        <w:rPr>
          <w:spacing w:val="2"/>
          <w:sz w:val="24"/>
          <w:szCs w:val="24"/>
        </w:rPr>
        <w:t xml:space="preserve"> </w:t>
      </w:r>
      <w:r w:rsidRPr="00F97A4B">
        <w:rPr>
          <w:sz w:val="24"/>
          <w:szCs w:val="24"/>
        </w:rPr>
        <w:t>научится:</w:t>
      </w:r>
    </w:p>
    <w:p w:rsidR="009C313D" w:rsidRPr="00F97A4B" w:rsidRDefault="009C313D" w:rsidP="009C313D">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9C313D" w:rsidRPr="00F97A4B" w:rsidRDefault="009C313D" w:rsidP="009C313D">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объему произведения в темпе не менее 30 слов в минуту (без отметочного оценивания);</w:t>
      </w:r>
    </w:p>
    <w:p w:rsidR="009C313D" w:rsidRPr="00F97A4B" w:rsidRDefault="009C313D" w:rsidP="009C313D">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9C313D" w:rsidRPr="00F97A4B" w:rsidRDefault="009C313D" w:rsidP="009C313D">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различать прозаическую (нестихотворную) и стихотворную речь;</w:t>
      </w:r>
    </w:p>
    <w:p w:rsidR="009C313D" w:rsidRPr="00F97A4B" w:rsidRDefault="009C313D" w:rsidP="009C313D">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различать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9C313D" w:rsidRPr="00F97A4B" w:rsidRDefault="009C313D" w:rsidP="009C313D">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понимать содержание прослушанного (прочитанного) произведения: отвечать на вопросы по фактическому содержанию произведения;</w:t>
      </w:r>
    </w:p>
    <w:p w:rsidR="009C313D" w:rsidRPr="00F97A4B" w:rsidRDefault="009C313D" w:rsidP="009C313D">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9C313D" w:rsidRPr="00F97A4B" w:rsidRDefault="009C313D" w:rsidP="009C313D">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9C313D" w:rsidRPr="00F97A4B" w:rsidRDefault="009C313D" w:rsidP="009C313D">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p w:rsidR="009C313D" w:rsidRPr="00F97A4B" w:rsidRDefault="009C313D" w:rsidP="009C313D">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читать по ролям с соблюдением норм произношения, расстановки ударения;</w:t>
      </w:r>
    </w:p>
    <w:p w:rsidR="009C313D" w:rsidRPr="00F97A4B" w:rsidRDefault="009C313D" w:rsidP="009C313D">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составлять высказывания по содержанию произведения (не менее 3 предложений) по заданному алгоритму;</w:t>
      </w:r>
    </w:p>
    <w:p w:rsidR="009C313D" w:rsidRPr="00F97A4B" w:rsidRDefault="009C313D" w:rsidP="009C313D">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сочинять небольшие тексты по предложенному началу (не менее 3 предложений);</w:t>
      </w:r>
    </w:p>
    <w:p w:rsidR="009C313D" w:rsidRPr="00F97A4B" w:rsidRDefault="009C313D" w:rsidP="009C313D">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ориентироваться в книге (учебнике) по обложке, оглавлению, иллюстрациям;</w:t>
      </w:r>
    </w:p>
    <w:p w:rsidR="009C313D" w:rsidRPr="00F97A4B" w:rsidRDefault="009C313D" w:rsidP="009C313D">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выбирать книги для самостоятельного чтения по совету взрослого и с учетом рекомендованного учителем списка, рассказывать о прочитанной книге по предложенному алгоритму;</w:t>
      </w:r>
    </w:p>
    <w:p w:rsidR="009C313D" w:rsidRPr="00F97A4B" w:rsidRDefault="009C313D" w:rsidP="009C313D">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 xml:space="preserve">обращаться к справочной литературе для получения дополнительной информации в </w:t>
      </w:r>
      <w:r w:rsidRPr="00F97A4B">
        <w:rPr>
          <w:rFonts w:ascii="Times New Roman" w:hAnsi="Times New Roman" w:cs="Times New Roman"/>
          <w:sz w:val="24"/>
          <w:szCs w:val="24"/>
        </w:rPr>
        <w:lastRenderedPageBreak/>
        <w:t>соответствии с учебной задачей.</w:t>
      </w:r>
    </w:p>
    <w:p w:rsidR="009C313D" w:rsidRPr="00F97A4B" w:rsidRDefault="009C313D" w:rsidP="009C313D">
      <w:pPr>
        <w:pStyle w:val="ConsPlusNormal"/>
        <w:spacing w:before="220"/>
        <w:jc w:val="both"/>
        <w:rPr>
          <w:rFonts w:ascii="Times New Roman" w:hAnsi="Times New Roman" w:cs="Times New Roman"/>
          <w:sz w:val="24"/>
          <w:szCs w:val="24"/>
        </w:rPr>
      </w:pPr>
      <w:r w:rsidRPr="00F97A4B">
        <w:rPr>
          <w:rFonts w:ascii="Times New Roman" w:hAnsi="Times New Roman" w:cs="Times New Roman"/>
          <w:sz w:val="24"/>
          <w:szCs w:val="24"/>
        </w:rPr>
        <w:t xml:space="preserve">Предметные результаты изучения литературного чтения. К концу обучения </w:t>
      </w:r>
      <w:r w:rsidRPr="00F97A4B">
        <w:rPr>
          <w:rFonts w:ascii="Times New Roman" w:hAnsi="Times New Roman" w:cs="Times New Roman"/>
          <w:b/>
          <w:sz w:val="24"/>
          <w:szCs w:val="24"/>
        </w:rPr>
        <w:t>во 2 классе</w:t>
      </w:r>
      <w:r w:rsidRPr="00F97A4B">
        <w:rPr>
          <w:rFonts w:ascii="Times New Roman" w:hAnsi="Times New Roman" w:cs="Times New Roman"/>
          <w:sz w:val="24"/>
          <w:szCs w:val="24"/>
        </w:rPr>
        <w:t xml:space="preserve"> обучающийся научится:</w:t>
      </w:r>
    </w:p>
    <w:p w:rsidR="009C313D" w:rsidRPr="00F97A4B" w:rsidRDefault="009C313D" w:rsidP="009C313D">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9C313D" w:rsidRPr="00F97A4B" w:rsidRDefault="009C313D" w:rsidP="009C313D">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40 слов в минуту (без отметочного оценивания);</w:t>
      </w:r>
    </w:p>
    <w:p w:rsidR="009C313D" w:rsidRPr="00F97A4B" w:rsidRDefault="009C313D" w:rsidP="009C313D">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9C313D" w:rsidRPr="00F97A4B" w:rsidRDefault="009C313D" w:rsidP="009C313D">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различать прозаическую и стихотворную речь: называть особенности стихотворного произведения (ритм, рифма);</w:t>
      </w:r>
    </w:p>
    <w:p w:rsidR="009C313D" w:rsidRPr="00F97A4B" w:rsidRDefault="009C313D" w:rsidP="009C313D">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9C313D" w:rsidRPr="00F97A4B" w:rsidRDefault="009C313D" w:rsidP="009C313D">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9C313D" w:rsidRPr="00F97A4B" w:rsidRDefault="009C313D" w:rsidP="009C313D">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9C313D" w:rsidRPr="00F97A4B" w:rsidRDefault="009C313D" w:rsidP="009C313D">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9C313D" w:rsidRPr="00F97A4B" w:rsidRDefault="009C313D" w:rsidP="009C313D">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p w:rsidR="009C313D" w:rsidRPr="00F97A4B" w:rsidRDefault="009C313D" w:rsidP="009C313D">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9C313D" w:rsidRPr="00F97A4B" w:rsidRDefault="009C313D" w:rsidP="009C313D">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9C313D" w:rsidRPr="00F97A4B" w:rsidRDefault="009C313D" w:rsidP="009C313D">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пересказывать (устно) содержание произведения подробно, выборочно, от лица героя, от третьего лица;</w:t>
      </w:r>
    </w:p>
    <w:p w:rsidR="009C313D" w:rsidRPr="00F97A4B" w:rsidRDefault="009C313D" w:rsidP="009C313D">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читать по ролям с соблюдением норм произношения, расстановки ударения, инсценировать небольшие эпизоды из произведения;</w:t>
      </w:r>
    </w:p>
    <w:p w:rsidR="009C313D" w:rsidRPr="00F97A4B" w:rsidRDefault="009C313D" w:rsidP="009C313D">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 xml:space="preserve">составлять высказывания на заданную тему по содержанию произведения (не менее 5 </w:t>
      </w:r>
      <w:r w:rsidRPr="00F97A4B">
        <w:rPr>
          <w:rFonts w:ascii="Times New Roman" w:hAnsi="Times New Roman" w:cs="Times New Roman"/>
          <w:sz w:val="24"/>
          <w:szCs w:val="24"/>
        </w:rPr>
        <w:lastRenderedPageBreak/>
        <w:t>предложений);</w:t>
      </w:r>
    </w:p>
    <w:p w:rsidR="009C313D" w:rsidRPr="00F97A4B" w:rsidRDefault="009C313D" w:rsidP="009C313D">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сочинять по аналогии с прочитанным загадки, небольшие сказки, рассказы;</w:t>
      </w:r>
    </w:p>
    <w:p w:rsidR="009C313D" w:rsidRPr="00F97A4B" w:rsidRDefault="009C313D" w:rsidP="009C313D">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ориентироваться в книге и (или) учебнике по обложке, оглавлению, аннотации, иллюстрациям, предисловию, условным обозначениям;</w:t>
      </w:r>
    </w:p>
    <w:p w:rsidR="009C313D" w:rsidRPr="00F97A4B" w:rsidRDefault="009C313D" w:rsidP="009C313D">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выбирать книги для самостоятельного чтения с учетом рекомендательного списка, используя картотеки, рассказывать о прочитанной книге;</w:t>
      </w:r>
    </w:p>
    <w:p w:rsidR="009C313D" w:rsidRPr="00F97A4B" w:rsidRDefault="009C313D" w:rsidP="009C313D">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использовать справочную литературу для получения дополнительной информации в соответствии с учебной задачей.</w:t>
      </w:r>
    </w:p>
    <w:p w:rsidR="009C313D" w:rsidRPr="00F97A4B" w:rsidRDefault="009C313D" w:rsidP="009C313D">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 xml:space="preserve"> Предметные результаты изучения литературного чтения. К концу обучения </w:t>
      </w:r>
      <w:r w:rsidRPr="00F97A4B">
        <w:rPr>
          <w:rFonts w:ascii="Times New Roman" w:hAnsi="Times New Roman" w:cs="Times New Roman"/>
          <w:b/>
          <w:sz w:val="24"/>
          <w:szCs w:val="24"/>
        </w:rPr>
        <w:t>в 3 классе</w:t>
      </w:r>
      <w:r w:rsidRPr="00F97A4B">
        <w:rPr>
          <w:rFonts w:ascii="Times New Roman" w:hAnsi="Times New Roman" w:cs="Times New Roman"/>
          <w:sz w:val="24"/>
          <w:szCs w:val="24"/>
        </w:rPr>
        <w:t xml:space="preserve"> обучающийся научится:</w:t>
      </w:r>
    </w:p>
    <w:p w:rsidR="009C313D" w:rsidRPr="00F97A4B" w:rsidRDefault="009C313D" w:rsidP="009C313D">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9C313D" w:rsidRPr="00F97A4B" w:rsidRDefault="009C313D" w:rsidP="009C313D">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9C313D" w:rsidRPr="00F97A4B" w:rsidRDefault="009C313D" w:rsidP="009C313D">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60 слов в минуту (без отметочного оценивания);</w:t>
      </w:r>
    </w:p>
    <w:p w:rsidR="009C313D" w:rsidRPr="00F97A4B" w:rsidRDefault="009C313D" w:rsidP="009C313D">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читать наизусть не менее 4 стихотворений в соответствии с изученной тематикой произведений;</w:t>
      </w:r>
    </w:p>
    <w:p w:rsidR="009C313D" w:rsidRPr="00F97A4B" w:rsidRDefault="009C313D" w:rsidP="009C313D">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различать художественные произведения и познавательные тексты;</w:t>
      </w:r>
    </w:p>
    <w:p w:rsidR="009C313D" w:rsidRPr="00F97A4B" w:rsidRDefault="009C313D" w:rsidP="009C313D">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9C313D" w:rsidRPr="00F97A4B" w:rsidRDefault="009C313D" w:rsidP="009C313D">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rsidR="009C313D" w:rsidRPr="00F97A4B" w:rsidRDefault="009C313D" w:rsidP="009C313D">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9C313D" w:rsidRPr="00F97A4B" w:rsidRDefault="009C313D" w:rsidP="009C313D">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9C313D" w:rsidRPr="00F97A4B" w:rsidRDefault="009C313D" w:rsidP="009C313D">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9C313D" w:rsidRPr="00F97A4B" w:rsidRDefault="009C313D" w:rsidP="009C313D">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 xml:space="preserve">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w:t>
      </w:r>
      <w:r w:rsidRPr="00F97A4B">
        <w:rPr>
          <w:rFonts w:ascii="Times New Roman" w:hAnsi="Times New Roman" w:cs="Times New Roman"/>
          <w:sz w:val="24"/>
          <w:szCs w:val="24"/>
        </w:rPr>
        <w:lastRenderedPageBreak/>
        <w:t>(портрет), описание пейзажа и интерьера;</w:t>
      </w:r>
    </w:p>
    <w:p w:rsidR="009C313D" w:rsidRPr="00F97A4B" w:rsidRDefault="009C313D" w:rsidP="009C313D">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9C313D" w:rsidRPr="00F97A4B" w:rsidRDefault="009C313D" w:rsidP="009C313D">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9C313D" w:rsidRPr="00F97A4B" w:rsidRDefault="009C313D" w:rsidP="009C313D">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9C313D" w:rsidRPr="00F97A4B" w:rsidRDefault="009C313D" w:rsidP="009C313D">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пересказывать произведение (устно) подробно, выборочно, сжато (кратко), от лица героя, с изменением лица рассказчика, от третьего лица;</w:t>
      </w:r>
    </w:p>
    <w:p w:rsidR="009C313D" w:rsidRPr="00F97A4B" w:rsidRDefault="009C313D" w:rsidP="009C313D">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при анализе и интерпретации текста использовать разные типы речи (повествование, описание, рассуждение) с учетом специфики учебного и художественного текстов;</w:t>
      </w:r>
    </w:p>
    <w:p w:rsidR="009C313D" w:rsidRPr="00F97A4B" w:rsidRDefault="009C313D" w:rsidP="009C313D">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читать по ролям с соблюдением норм произношения, инсценировать небольшие эпизоды из произведения;</w:t>
      </w:r>
    </w:p>
    <w:p w:rsidR="009C313D" w:rsidRPr="00F97A4B" w:rsidRDefault="009C313D" w:rsidP="009C313D">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rsidR="009C313D" w:rsidRPr="00F97A4B" w:rsidRDefault="009C313D" w:rsidP="009C313D">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составлять краткий отзыв о прочитанном произведении по заданному алгоритму;</w:t>
      </w:r>
    </w:p>
    <w:p w:rsidR="009C313D" w:rsidRPr="00F97A4B" w:rsidRDefault="009C313D" w:rsidP="009C313D">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сочинять тексты, используя аналогии, иллюстрации, придумывать продолжение прочитанного произведения;</w:t>
      </w:r>
    </w:p>
    <w:p w:rsidR="009C313D" w:rsidRPr="00F97A4B" w:rsidRDefault="009C313D" w:rsidP="009C313D">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ориентироваться в книге по ее элементам (автор, название, обложка, титульный лист, оглавление, предисловие, аннотация, иллюстрации);</w:t>
      </w:r>
    </w:p>
    <w:p w:rsidR="009C313D" w:rsidRPr="00F97A4B" w:rsidRDefault="009C313D" w:rsidP="009C313D">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выбирать книги для самостоятельного чтения с учетом рекомендательного списка, используя картотеки, рассказывать о прочитанной книге;</w:t>
      </w:r>
    </w:p>
    <w:p w:rsidR="009C313D" w:rsidRPr="00F97A4B" w:rsidRDefault="009C313D" w:rsidP="009C313D">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использовать справочные издания, в том числе верифицированные электронные образовательные и информационные ресурсы, включенные в федеральный перечень.</w:t>
      </w:r>
    </w:p>
    <w:p w:rsidR="009C313D" w:rsidRPr="00F97A4B" w:rsidRDefault="009C313D" w:rsidP="009C313D">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 xml:space="preserve">Предметные результаты изучения литературного чтения. К концу обучения </w:t>
      </w:r>
      <w:r w:rsidRPr="00F97A4B">
        <w:rPr>
          <w:rFonts w:ascii="Times New Roman" w:hAnsi="Times New Roman" w:cs="Times New Roman"/>
          <w:b/>
          <w:sz w:val="24"/>
          <w:szCs w:val="24"/>
        </w:rPr>
        <w:t>в 4 классе</w:t>
      </w:r>
      <w:r w:rsidRPr="00F97A4B">
        <w:rPr>
          <w:rFonts w:ascii="Times New Roman" w:hAnsi="Times New Roman" w:cs="Times New Roman"/>
          <w:sz w:val="24"/>
          <w:szCs w:val="24"/>
        </w:rPr>
        <w:t xml:space="preserve"> обучающийся научится:</w:t>
      </w:r>
    </w:p>
    <w:p w:rsidR="009C313D" w:rsidRPr="00F97A4B" w:rsidRDefault="009C313D" w:rsidP="009C313D">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9C313D" w:rsidRPr="00F97A4B" w:rsidRDefault="009C313D" w:rsidP="009C313D">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9C313D" w:rsidRPr="00F97A4B" w:rsidRDefault="009C313D" w:rsidP="009C313D">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 xml:space="preserve">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w:t>
      </w:r>
      <w:r w:rsidRPr="00F97A4B">
        <w:rPr>
          <w:rFonts w:ascii="Times New Roman" w:hAnsi="Times New Roman" w:cs="Times New Roman"/>
          <w:sz w:val="24"/>
          <w:szCs w:val="24"/>
        </w:rPr>
        <w:lastRenderedPageBreak/>
        <w:t>менее 80 слов в минуту (без отметочного оценивания);</w:t>
      </w:r>
    </w:p>
    <w:p w:rsidR="009C313D" w:rsidRPr="00F97A4B" w:rsidRDefault="009C313D" w:rsidP="009C313D">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читать наизусть не менее 5 стихотворений в соответствии с изученной тематикой произведений;</w:t>
      </w:r>
    </w:p>
    <w:p w:rsidR="009C313D" w:rsidRPr="00F97A4B" w:rsidRDefault="009C313D" w:rsidP="009C313D">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различать художественные произведения и познавательные тексты;</w:t>
      </w:r>
    </w:p>
    <w:p w:rsidR="009C313D" w:rsidRPr="00F97A4B" w:rsidRDefault="009C313D" w:rsidP="009C313D">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9C313D" w:rsidRPr="00F97A4B" w:rsidRDefault="009C313D" w:rsidP="009C313D">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понимать жанровую принадлежность, содержание, смысл прослушанного (прочитанного) произведения;</w:t>
      </w:r>
    </w:p>
    <w:p w:rsidR="009C313D" w:rsidRPr="00F97A4B" w:rsidRDefault="009C313D" w:rsidP="009C313D">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9C313D" w:rsidRPr="00F97A4B" w:rsidRDefault="009C313D" w:rsidP="009C313D">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9C313D" w:rsidRPr="00F97A4B" w:rsidRDefault="009C313D" w:rsidP="009C313D">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9C313D" w:rsidRPr="00F97A4B" w:rsidRDefault="009C313D" w:rsidP="009C313D">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9C313D" w:rsidRPr="00F97A4B" w:rsidRDefault="009C313D" w:rsidP="009C313D">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объяснять значение незнакомого слова с использованием контекста и словаря;</w:t>
      </w:r>
    </w:p>
    <w:p w:rsidR="009C313D" w:rsidRPr="00F97A4B" w:rsidRDefault="009C313D" w:rsidP="009C313D">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9C313D" w:rsidRPr="00F97A4B" w:rsidRDefault="009C313D" w:rsidP="009C313D">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9C313D" w:rsidRPr="00F97A4B" w:rsidRDefault="009C313D" w:rsidP="009C313D">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rsidR="009C313D" w:rsidRPr="00F97A4B" w:rsidRDefault="009C313D" w:rsidP="009C313D">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9C313D" w:rsidRPr="00F97A4B" w:rsidRDefault="009C313D" w:rsidP="009C313D">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читать по ролям с соблюдением норм произношения, расстановки ударения, инсценировать небольшие эпизоды из произведения;</w:t>
      </w:r>
    </w:p>
    <w:p w:rsidR="009C313D" w:rsidRPr="00F97A4B" w:rsidRDefault="009C313D" w:rsidP="009C313D">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lastRenderedPageBreak/>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учетом правильности, выразительности письменной речи;</w:t>
      </w:r>
    </w:p>
    <w:p w:rsidR="009C313D" w:rsidRPr="00F97A4B" w:rsidRDefault="009C313D" w:rsidP="009C313D">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составлять краткий отзыв о прочитанном произведении по заданному алгоритму;</w:t>
      </w:r>
    </w:p>
    <w:p w:rsidR="009C313D" w:rsidRPr="00F97A4B" w:rsidRDefault="009C313D" w:rsidP="009C313D">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9C313D" w:rsidRPr="00F97A4B" w:rsidRDefault="009C313D" w:rsidP="009C313D">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ориентироваться в книге по ее элементам (автор, название, обложка, титульный лист, оглавление, предисловие, аннотация, иллюстрации);</w:t>
      </w:r>
    </w:p>
    <w:p w:rsidR="009C313D" w:rsidRPr="00F97A4B" w:rsidRDefault="009C313D" w:rsidP="009C313D">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выбирать книги для самостоятельного чтения с учетом рекомендательного списка, используя картотеки, рассказывать о прочитанной книге;</w:t>
      </w:r>
    </w:p>
    <w:p w:rsidR="009C313D" w:rsidRPr="00F97A4B" w:rsidRDefault="009C313D" w:rsidP="009C313D">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использовать справочную литературу, электронные образовательные и информационные ресурсы в Интернете (в условиях контролируемого входа), для получения дополнительной информации в соответствии с учебной задачей.</w:t>
      </w:r>
    </w:p>
    <w:p w:rsidR="00FB0774" w:rsidRPr="00F97A4B" w:rsidRDefault="00FB0774" w:rsidP="00267F92">
      <w:pPr>
        <w:spacing w:line="237" w:lineRule="auto"/>
        <w:ind w:firstLine="542"/>
        <w:jc w:val="both"/>
        <w:rPr>
          <w:sz w:val="24"/>
          <w:szCs w:val="24"/>
        </w:rPr>
      </w:pPr>
    </w:p>
    <w:p w:rsidR="009C313D" w:rsidRPr="00F97A4B" w:rsidRDefault="009C313D" w:rsidP="00267F92">
      <w:pPr>
        <w:spacing w:line="237" w:lineRule="auto"/>
        <w:ind w:firstLine="542"/>
        <w:jc w:val="both"/>
        <w:rPr>
          <w:sz w:val="24"/>
          <w:szCs w:val="24"/>
        </w:rPr>
      </w:pPr>
    </w:p>
    <w:p w:rsidR="009C313D" w:rsidRPr="00F97A4B" w:rsidRDefault="009C313D" w:rsidP="00267F92">
      <w:pPr>
        <w:spacing w:line="237" w:lineRule="auto"/>
        <w:ind w:firstLine="542"/>
        <w:jc w:val="both"/>
        <w:rPr>
          <w:sz w:val="24"/>
          <w:szCs w:val="24"/>
        </w:rPr>
      </w:pPr>
    </w:p>
    <w:p w:rsidR="009C313D" w:rsidRPr="00F97A4B" w:rsidRDefault="009C313D" w:rsidP="00267F92">
      <w:pPr>
        <w:spacing w:line="237" w:lineRule="auto"/>
        <w:ind w:firstLine="542"/>
        <w:jc w:val="both"/>
        <w:rPr>
          <w:sz w:val="24"/>
          <w:szCs w:val="24"/>
        </w:rPr>
      </w:pPr>
    </w:p>
    <w:p w:rsidR="009C313D" w:rsidRPr="00F97A4B" w:rsidRDefault="009C313D" w:rsidP="00267F92">
      <w:pPr>
        <w:spacing w:line="237" w:lineRule="auto"/>
        <w:ind w:firstLine="542"/>
        <w:jc w:val="both"/>
        <w:rPr>
          <w:sz w:val="24"/>
          <w:szCs w:val="24"/>
        </w:rPr>
      </w:pPr>
    </w:p>
    <w:p w:rsidR="00C450EA" w:rsidRPr="00F97A4B" w:rsidRDefault="002F2362" w:rsidP="00267F92">
      <w:pPr>
        <w:pStyle w:val="Heading1"/>
        <w:ind w:left="0"/>
        <w:jc w:val="both"/>
      </w:pPr>
      <w:r w:rsidRPr="00F97A4B">
        <w:t>ТЕМАТИЧЕСКОЕ</w:t>
      </w:r>
      <w:r w:rsidRPr="00F97A4B">
        <w:rPr>
          <w:spacing w:val="-5"/>
        </w:rPr>
        <w:t xml:space="preserve"> </w:t>
      </w:r>
      <w:r w:rsidRPr="00F97A4B">
        <w:t>ПЛАНИРОВАНИЕ</w:t>
      </w:r>
      <w:r w:rsidRPr="00F97A4B">
        <w:rPr>
          <w:spacing w:val="-6"/>
        </w:rPr>
        <w:t xml:space="preserve"> </w:t>
      </w:r>
      <w:r w:rsidRPr="00F97A4B">
        <w:t>УЧЕБНОГО</w:t>
      </w:r>
      <w:r w:rsidRPr="00F97A4B">
        <w:rPr>
          <w:spacing w:val="-8"/>
        </w:rPr>
        <w:t xml:space="preserve"> </w:t>
      </w:r>
      <w:r w:rsidRPr="00F97A4B">
        <w:t>ПРЕДМЕТА</w:t>
      </w:r>
      <w:r w:rsidRPr="00F97A4B">
        <w:rPr>
          <w:spacing w:val="-5"/>
        </w:rPr>
        <w:t xml:space="preserve"> </w:t>
      </w:r>
      <w:r w:rsidRPr="00F97A4B">
        <w:t>«ЛИТЕРАТУРНОЕ</w:t>
      </w:r>
    </w:p>
    <w:p w:rsidR="00C450EA" w:rsidRPr="00F97A4B" w:rsidRDefault="002F2362" w:rsidP="00267F92">
      <w:pPr>
        <w:spacing w:line="275" w:lineRule="exact"/>
        <w:jc w:val="both"/>
        <w:rPr>
          <w:b/>
          <w:sz w:val="24"/>
          <w:szCs w:val="24"/>
        </w:rPr>
      </w:pPr>
      <w:r w:rsidRPr="00F97A4B">
        <w:rPr>
          <w:b/>
          <w:sz w:val="24"/>
          <w:szCs w:val="24"/>
        </w:rPr>
        <w:t>ЧТЕНИЕ» 1 класс</w:t>
      </w:r>
    </w:p>
    <w:p w:rsidR="00C450EA" w:rsidRPr="00F97A4B" w:rsidRDefault="00C450EA" w:rsidP="00267F92">
      <w:pPr>
        <w:pStyle w:val="a3"/>
        <w:ind w:left="0"/>
        <w:rPr>
          <w:b/>
        </w:rPr>
      </w:pPr>
    </w:p>
    <w:tbl>
      <w:tblPr>
        <w:tblStyle w:val="TableNormal"/>
        <w:tblW w:w="9929" w:type="dxa"/>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1"/>
        <w:gridCol w:w="4254"/>
        <w:gridCol w:w="1628"/>
        <w:gridCol w:w="3226"/>
      </w:tblGrid>
      <w:tr w:rsidR="00C450EA" w:rsidRPr="00F97A4B" w:rsidTr="005059C8">
        <w:trPr>
          <w:trHeight w:val="758"/>
        </w:trPr>
        <w:tc>
          <w:tcPr>
            <w:tcW w:w="821" w:type="dxa"/>
          </w:tcPr>
          <w:p w:rsidR="00C450EA" w:rsidRPr="00F97A4B" w:rsidRDefault="002F2362" w:rsidP="00267F92">
            <w:pPr>
              <w:pStyle w:val="TableParagraph"/>
              <w:spacing w:line="242" w:lineRule="auto"/>
              <w:ind w:left="0"/>
              <w:jc w:val="both"/>
              <w:rPr>
                <w:sz w:val="24"/>
                <w:szCs w:val="24"/>
              </w:rPr>
            </w:pPr>
            <w:r w:rsidRPr="00F97A4B">
              <w:rPr>
                <w:sz w:val="24"/>
                <w:szCs w:val="24"/>
              </w:rPr>
              <w:t>№</w:t>
            </w:r>
            <w:r w:rsidRPr="00F97A4B">
              <w:rPr>
                <w:spacing w:val="1"/>
                <w:sz w:val="24"/>
                <w:szCs w:val="24"/>
              </w:rPr>
              <w:t xml:space="preserve"> </w:t>
            </w:r>
            <w:r w:rsidRPr="00F97A4B">
              <w:rPr>
                <w:sz w:val="24"/>
                <w:szCs w:val="24"/>
              </w:rPr>
              <w:t>п/п</w:t>
            </w:r>
          </w:p>
        </w:tc>
        <w:tc>
          <w:tcPr>
            <w:tcW w:w="4254" w:type="dxa"/>
          </w:tcPr>
          <w:p w:rsidR="00C450EA" w:rsidRPr="00F97A4B" w:rsidRDefault="002F2362" w:rsidP="00267F92">
            <w:pPr>
              <w:pStyle w:val="TableParagraph"/>
              <w:spacing w:line="249" w:lineRule="exact"/>
              <w:ind w:left="0"/>
              <w:jc w:val="both"/>
              <w:rPr>
                <w:sz w:val="24"/>
                <w:szCs w:val="24"/>
              </w:rPr>
            </w:pPr>
            <w:r w:rsidRPr="00F97A4B">
              <w:rPr>
                <w:sz w:val="24"/>
                <w:szCs w:val="24"/>
              </w:rPr>
              <w:t>Тема</w:t>
            </w:r>
            <w:r w:rsidRPr="00F97A4B">
              <w:rPr>
                <w:spacing w:val="-2"/>
                <w:sz w:val="24"/>
                <w:szCs w:val="24"/>
              </w:rPr>
              <w:t xml:space="preserve"> </w:t>
            </w:r>
            <w:r w:rsidRPr="00F97A4B">
              <w:rPr>
                <w:sz w:val="24"/>
                <w:szCs w:val="24"/>
              </w:rPr>
              <w:t>раздела</w:t>
            </w:r>
            <w:r w:rsidRPr="00F97A4B">
              <w:rPr>
                <w:spacing w:val="2"/>
                <w:sz w:val="24"/>
                <w:szCs w:val="24"/>
              </w:rPr>
              <w:t xml:space="preserve"> </w:t>
            </w:r>
            <w:r w:rsidRPr="00F97A4B">
              <w:rPr>
                <w:sz w:val="24"/>
                <w:szCs w:val="24"/>
              </w:rPr>
              <w:t>учебного</w:t>
            </w:r>
            <w:r w:rsidRPr="00F97A4B">
              <w:rPr>
                <w:spacing w:val="-8"/>
                <w:sz w:val="24"/>
                <w:szCs w:val="24"/>
              </w:rPr>
              <w:t xml:space="preserve"> </w:t>
            </w:r>
            <w:r w:rsidRPr="00F97A4B">
              <w:rPr>
                <w:sz w:val="24"/>
                <w:szCs w:val="24"/>
              </w:rPr>
              <w:t>предмета</w:t>
            </w:r>
          </w:p>
        </w:tc>
        <w:tc>
          <w:tcPr>
            <w:tcW w:w="1628" w:type="dxa"/>
          </w:tcPr>
          <w:p w:rsidR="00C450EA" w:rsidRPr="00F97A4B" w:rsidRDefault="002F2362" w:rsidP="00267F92">
            <w:pPr>
              <w:pStyle w:val="TableParagraph"/>
              <w:spacing w:line="249" w:lineRule="exact"/>
              <w:ind w:left="0"/>
              <w:jc w:val="both"/>
              <w:rPr>
                <w:sz w:val="24"/>
                <w:szCs w:val="24"/>
              </w:rPr>
            </w:pPr>
            <w:r w:rsidRPr="00F97A4B">
              <w:rPr>
                <w:sz w:val="24"/>
                <w:szCs w:val="24"/>
              </w:rPr>
              <w:t>Кол-во</w:t>
            </w:r>
          </w:p>
          <w:p w:rsidR="00C450EA" w:rsidRPr="00F97A4B" w:rsidRDefault="002F2362" w:rsidP="00267F92">
            <w:pPr>
              <w:pStyle w:val="TableParagraph"/>
              <w:spacing w:line="250" w:lineRule="exact"/>
              <w:ind w:left="0"/>
              <w:jc w:val="both"/>
              <w:rPr>
                <w:sz w:val="24"/>
                <w:szCs w:val="24"/>
              </w:rPr>
            </w:pPr>
            <w:r w:rsidRPr="00F97A4B">
              <w:rPr>
                <w:spacing w:val="-1"/>
                <w:sz w:val="24"/>
                <w:szCs w:val="24"/>
              </w:rPr>
              <w:t>академических</w:t>
            </w:r>
            <w:r w:rsidRPr="00F97A4B">
              <w:rPr>
                <w:spacing w:val="-52"/>
                <w:sz w:val="24"/>
                <w:szCs w:val="24"/>
              </w:rPr>
              <w:t xml:space="preserve"> </w:t>
            </w:r>
            <w:r w:rsidRPr="00F97A4B">
              <w:rPr>
                <w:sz w:val="24"/>
                <w:szCs w:val="24"/>
              </w:rPr>
              <w:t>часов</w:t>
            </w:r>
          </w:p>
        </w:tc>
        <w:tc>
          <w:tcPr>
            <w:tcW w:w="3226" w:type="dxa"/>
          </w:tcPr>
          <w:p w:rsidR="00C450EA" w:rsidRPr="00F97A4B" w:rsidRDefault="002F2362" w:rsidP="00267F92">
            <w:pPr>
              <w:pStyle w:val="TableParagraph"/>
              <w:spacing w:line="242" w:lineRule="auto"/>
              <w:ind w:left="0" w:firstLine="33"/>
              <w:jc w:val="both"/>
              <w:rPr>
                <w:sz w:val="24"/>
                <w:szCs w:val="24"/>
              </w:rPr>
            </w:pPr>
            <w:r w:rsidRPr="00F97A4B">
              <w:rPr>
                <w:spacing w:val="-1"/>
                <w:sz w:val="24"/>
                <w:szCs w:val="24"/>
              </w:rPr>
              <w:t xml:space="preserve">Электронные </w:t>
            </w:r>
            <w:r w:rsidRPr="00F97A4B">
              <w:rPr>
                <w:sz w:val="24"/>
                <w:szCs w:val="24"/>
              </w:rPr>
              <w:t>образовательные</w:t>
            </w:r>
            <w:r w:rsidRPr="00F97A4B">
              <w:rPr>
                <w:spacing w:val="-52"/>
                <w:sz w:val="24"/>
                <w:szCs w:val="24"/>
              </w:rPr>
              <w:t xml:space="preserve"> </w:t>
            </w:r>
            <w:r w:rsidRPr="00F97A4B">
              <w:rPr>
                <w:sz w:val="24"/>
                <w:szCs w:val="24"/>
              </w:rPr>
              <w:t>ресурсы</w:t>
            </w:r>
          </w:p>
        </w:tc>
      </w:tr>
      <w:tr w:rsidR="00C450EA" w:rsidRPr="00F97A4B" w:rsidTr="005059C8">
        <w:trPr>
          <w:trHeight w:val="271"/>
        </w:trPr>
        <w:tc>
          <w:tcPr>
            <w:tcW w:w="821" w:type="dxa"/>
            <w:tcBorders>
              <w:bottom w:val="nil"/>
            </w:tcBorders>
          </w:tcPr>
          <w:p w:rsidR="00C450EA" w:rsidRPr="00F97A4B" w:rsidRDefault="002F2362" w:rsidP="00267F92">
            <w:pPr>
              <w:pStyle w:val="TableParagraph"/>
              <w:spacing w:line="251" w:lineRule="exact"/>
              <w:ind w:left="0"/>
              <w:jc w:val="both"/>
              <w:rPr>
                <w:sz w:val="24"/>
                <w:szCs w:val="24"/>
              </w:rPr>
            </w:pPr>
            <w:r w:rsidRPr="00F97A4B">
              <w:rPr>
                <w:sz w:val="24"/>
                <w:szCs w:val="24"/>
              </w:rPr>
              <w:t>1</w:t>
            </w:r>
          </w:p>
        </w:tc>
        <w:tc>
          <w:tcPr>
            <w:tcW w:w="4254" w:type="dxa"/>
            <w:tcBorders>
              <w:bottom w:val="nil"/>
            </w:tcBorders>
          </w:tcPr>
          <w:p w:rsidR="00C450EA" w:rsidRPr="00F97A4B" w:rsidRDefault="002F2362" w:rsidP="00267F92">
            <w:pPr>
              <w:pStyle w:val="TableParagraph"/>
              <w:spacing w:line="251" w:lineRule="exact"/>
              <w:ind w:left="0"/>
              <w:jc w:val="both"/>
              <w:rPr>
                <w:sz w:val="24"/>
                <w:szCs w:val="24"/>
              </w:rPr>
            </w:pPr>
            <w:r w:rsidRPr="00F97A4B">
              <w:rPr>
                <w:sz w:val="24"/>
                <w:szCs w:val="24"/>
              </w:rPr>
              <w:t>Сказка</w:t>
            </w:r>
            <w:r w:rsidRPr="00F97A4B">
              <w:rPr>
                <w:spacing w:val="-2"/>
                <w:sz w:val="24"/>
                <w:szCs w:val="24"/>
              </w:rPr>
              <w:t xml:space="preserve"> </w:t>
            </w:r>
            <w:r w:rsidRPr="00F97A4B">
              <w:rPr>
                <w:sz w:val="24"/>
                <w:szCs w:val="24"/>
              </w:rPr>
              <w:t>фольклорная</w:t>
            </w:r>
            <w:r w:rsidRPr="00F97A4B">
              <w:rPr>
                <w:spacing w:val="-5"/>
                <w:sz w:val="24"/>
                <w:szCs w:val="24"/>
              </w:rPr>
              <w:t xml:space="preserve"> </w:t>
            </w:r>
            <w:r w:rsidRPr="00F97A4B">
              <w:rPr>
                <w:sz w:val="24"/>
                <w:szCs w:val="24"/>
              </w:rPr>
              <w:t>(народная)</w:t>
            </w:r>
            <w:r w:rsidRPr="00F97A4B">
              <w:rPr>
                <w:spacing w:val="-3"/>
                <w:sz w:val="24"/>
                <w:szCs w:val="24"/>
              </w:rPr>
              <w:t xml:space="preserve"> </w:t>
            </w:r>
            <w:r w:rsidRPr="00F97A4B">
              <w:rPr>
                <w:sz w:val="24"/>
                <w:szCs w:val="24"/>
              </w:rPr>
              <w:t>и</w:t>
            </w:r>
          </w:p>
        </w:tc>
        <w:tc>
          <w:tcPr>
            <w:tcW w:w="1628" w:type="dxa"/>
            <w:tcBorders>
              <w:bottom w:val="nil"/>
            </w:tcBorders>
          </w:tcPr>
          <w:p w:rsidR="00C450EA" w:rsidRPr="00F97A4B" w:rsidRDefault="002F2362" w:rsidP="00267F92">
            <w:pPr>
              <w:pStyle w:val="TableParagraph"/>
              <w:spacing w:line="251" w:lineRule="exact"/>
              <w:ind w:left="0"/>
              <w:jc w:val="both"/>
              <w:rPr>
                <w:sz w:val="24"/>
                <w:szCs w:val="24"/>
              </w:rPr>
            </w:pPr>
            <w:r w:rsidRPr="00F97A4B">
              <w:rPr>
                <w:sz w:val="24"/>
                <w:szCs w:val="24"/>
              </w:rPr>
              <w:t>6</w:t>
            </w:r>
          </w:p>
        </w:tc>
        <w:tc>
          <w:tcPr>
            <w:tcW w:w="3226" w:type="dxa"/>
            <w:vMerge w:val="restart"/>
          </w:tcPr>
          <w:p w:rsidR="00C450EA" w:rsidRPr="00F97A4B" w:rsidRDefault="002F2362" w:rsidP="00267F92">
            <w:pPr>
              <w:pStyle w:val="TableParagraph"/>
              <w:tabs>
                <w:tab w:val="left" w:pos="1119"/>
                <w:tab w:val="left" w:pos="1580"/>
                <w:tab w:val="left" w:pos="1997"/>
              </w:tabs>
              <w:ind w:left="0"/>
              <w:jc w:val="both"/>
              <w:rPr>
                <w:sz w:val="24"/>
                <w:szCs w:val="24"/>
              </w:rPr>
            </w:pPr>
            <w:r w:rsidRPr="00F97A4B">
              <w:rPr>
                <w:sz w:val="24"/>
                <w:szCs w:val="24"/>
              </w:rPr>
              <w:t>1.Сайт «Я иду на урок</w:t>
            </w:r>
            <w:r w:rsidRPr="00F97A4B">
              <w:rPr>
                <w:spacing w:val="1"/>
                <w:sz w:val="24"/>
                <w:szCs w:val="24"/>
              </w:rPr>
              <w:t xml:space="preserve"> </w:t>
            </w:r>
            <w:r w:rsidRPr="00F97A4B">
              <w:rPr>
                <w:sz w:val="24"/>
                <w:szCs w:val="24"/>
              </w:rPr>
              <w:t>начальной школы»:</w:t>
            </w:r>
            <w:r w:rsidRPr="00F97A4B">
              <w:rPr>
                <w:color w:val="0000FF"/>
                <w:spacing w:val="1"/>
                <w:sz w:val="24"/>
                <w:szCs w:val="24"/>
              </w:rPr>
              <w:t xml:space="preserve"> </w:t>
            </w:r>
            <w:hyperlink r:id="rId51">
              <w:r w:rsidRPr="00F97A4B">
                <w:rPr>
                  <w:color w:val="0000FF"/>
                  <w:sz w:val="24"/>
                  <w:szCs w:val="24"/>
                  <w:u w:val="single" w:color="0000FF"/>
                </w:rPr>
                <w:t>http://nsc.1september.ru/urok</w:t>
              </w:r>
            </w:hyperlink>
            <w:r w:rsidRPr="00F97A4B">
              <w:rPr>
                <w:color w:val="0000FF"/>
                <w:spacing w:val="1"/>
                <w:sz w:val="24"/>
                <w:szCs w:val="24"/>
              </w:rPr>
              <w:t xml:space="preserve"> </w:t>
            </w:r>
            <w:r w:rsidRPr="00F97A4B">
              <w:rPr>
                <w:sz w:val="24"/>
                <w:szCs w:val="24"/>
              </w:rPr>
              <w:t>2.РЭШ</w:t>
            </w:r>
            <w:r w:rsidRPr="00F97A4B">
              <w:rPr>
                <w:sz w:val="24"/>
                <w:szCs w:val="24"/>
              </w:rPr>
              <w:tab/>
              <w:t>–</w:t>
            </w:r>
            <w:r w:rsidRPr="00F97A4B">
              <w:rPr>
                <w:sz w:val="24"/>
                <w:szCs w:val="24"/>
              </w:rPr>
              <w:tab/>
              <w:t>Российская</w:t>
            </w:r>
            <w:r w:rsidRPr="00F97A4B">
              <w:rPr>
                <w:spacing w:val="1"/>
                <w:sz w:val="24"/>
                <w:szCs w:val="24"/>
              </w:rPr>
              <w:t xml:space="preserve"> </w:t>
            </w:r>
            <w:r w:rsidRPr="00F97A4B">
              <w:rPr>
                <w:sz w:val="24"/>
                <w:szCs w:val="24"/>
              </w:rPr>
              <w:t>электронная</w:t>
            </w:r>
            <w:r w:rsidRPr="00F97A4B">
              <w:rPr>
                <w:sz w:val="24"/>
                <w:szCs w:val="24"/>
              </w:rPr>
              <w:tab/>
            </w:r>
            <w:r w:rsidRPr="00F97A4B">
              <w:rPr>
                <w:sz w:val="24"/>
                <w:szCs w:val="24"/>
              </w:rPr>
              <w:tab/>
              <w:t>школа:</w:t>
            </w:r>
            <w:r w:rsidRPr="00F97A4B">
              <w:rPr>
                <w:color w:val="0000FF"/>
                <w:spacing w:val="1"/>
                <w:sz w:val="24"/>
                <w:szCs w:val="24"/>
              </w:rPr>
              <w:t xml:space="preserve"> </w:t>
            </w:r>
            <w:hyperlink r:id="rId52">
              <w:r w:rsidRPr="00F97A4B">
                <w:rPr>
                  <w:color w:val="0000FF"/>
                  <w:sz w:val="24"/>
                  <w:szCs w:val="24"/>
                  <w:u w:val="single" w:color="0000FF"/>
                </w:rPr>
                <w:t>https://resh.edu.ru</w:t>
              </w:r>
            </w:hyperlink>
            <w:r w:rsidRPr="00F97A4B">
              <w:rPr>
                <w:color w:val="0000FF"/>
                <w:spacing w:val="1"/>
                <w:sz w:val="24"/>
                <w:szCs w:val="24"/>
              </w:rPr>
              <w:t xml:space="preserve"> </w:t>
            </w:r>
            <w:r w:rsidRPr="00F97A4B">
              <w:rPr>
                <w:sz w:val="24"/>
                <w:szCs w:val="24"/>
              </w:rPr>
              <w:t>3.Социальная</w:t>
            </w:r>
            <w:r w:rsidRPr="00F97A4B">
              <w:rPr>
                <w:spacing w:val="-13"/>
                <w:sz w:val="24"/>
                <w:szCs w:val="24"/>
              </w:rPr>
              <w:t xml:space="preserve"> </w:t>
            </w:r>
            <w:r w:rsidRPr="00F97A4B">
              <w:rPr>
                <w:sz w:val="24"/>
                <w:szCs w:val="24"/>
              </w:rPr>
              <w:t>сеть</w:t>
            </w:r>
            <w:r w:rsidRPr="00F97A4B">
              <w:rPr>
                <w:spacing w:val="-9"/>
                <w:sz w:val="24"/>
                <w:szCs w:val="24"/>
              </w:rPr>
              <w:t xml:space="preserve"> </w:t>
            </w:r>
            <w:r w:rsidRPr="00F97A4B">
              <w:rPr>
                <w:sz w:val="24"/>
                <w:szCs w:val="24"/>
              </w:rPr>
              <w:t>работников</w:t>
            </w:r>
          </w:p>
        </w:tc>
      </w:tr>
      <w:tr w:rsidR="00C450EA" w:rsidRPr="00F97A4B" w:rsidTr="005059C8">
        <w:trPr>
          <w:trHeight w:val="274"/>
        </w:trPr>
        <w:tc>
          <w:tcPr>
            <w:tcW w:w="821" w:type="dxa"/>
            <w:tcBorders>
              <w:top w:val="nil"/>
            </w:tcBorders>
          </w:tcPr>
          <w:p w:rsidR="00C450EA" w:rsidRPr="00F97A4B" w:rsidRDefault="00C450EA" w:rsidP="00267F92">
            <w:pPr>
              <w:pStyle w:val="TableParagraph"/>
              <w:ind w:left="0"/>
              <w:jc w:val="both"/>
              <w:rPr>
                <w:sz w:val="24"/>
                <w:szCs w:val="24"/>
              </w:rPr>
            </w:pPr>
          </w:p>
        </w:tc>
        <w:tc>
          <w:tcPr>
            <w:tcW w:w="4254" w:type="dxa"/>
            <w:tcBorders>
              <w:top w:val="nil"/>
            </w:tcBorders>
          </w:tcPr>
          <w:p w:rsidR="00C450EA" w:rsidRPr="00F97A4B" w:rsidRDefault="002F2362" w:rsidP="00267F92">
            <w:pPr>
              <w:pStyle w:val="TableParagraph"/>
              <w:spacing w:line="255" w:lineRule="exact"/>
              <w:ind w:left="0"/>
              <w:jc w:val="both"/>
              <w:rPr>
                <w:sz w:val="24"/>
                <w:szCs w:val="24"/>
              </w:rPr>
            </w:pPr>
            <w:r w:rsidRPr="00F97A4B">
              <w:rPr>
                <w:sz w:val="24"/>
                <w:szCs w:val="24"/>
              </w:rPr>
              <w:t>литературная</w:t>
            </w:r>
            <w:r w:rsidRPr="00F97A4B">
              <w:rPr>
                <w:spacing w:val="-3"/>
                <w:sz w:val="24"/>
                <w:szCs w:val="24"/>
              </w:rPr>
              <w:t xml:space="preserve"> </w:t>
            </w:r>
            <w:r w:rsidRPr="00F97A4B">
              <w:rPr>
                <w:sz w:val="24"/>
                <w:szCs w:val="24"/>
              </w:rPr>
              <w:t>(авторская)</w:t>
            </w:r>
          </w:p>
        </w:tc>
        <w:tc>
          <w:tcPr>
            <w:tcW w:w="1628" w:type="dxa"/>
            <w:tcBorders>
              <w:top w:val="nil"/>
            </w:tcBorders>
          </w:tcPr>
          <w:p w:rsidR="00C450EA" w:rsidRPr="00F97A4B" w:rsidRDefault="00C450EA" w:rsidP="00267F92">
            <w:pPr>
              <w:pStyle w:val="TableParagraph"/>
              <w:ind w:left="0"/>
              <w:jc w:val="both"/>
              <w:rPr>
                <w:sz w:val="24"/>
                <w:szCs w:val="24"/>
              </w:rPr>
            </w:pPr>
          </w:p>
        </w:tc>
        <w:tc>
          <w:tcPr>
            <w:tcW w:w="3226" w:type="dxa"/>
            <w:vMerge/>
            <w:tcBorders>
              <w:top w:val="nil"/>
            </w:tcBorders>
          </w:tcPr>
          <w:p w:rsidR="00C450EA" w:rsidRPr="00F97A4B" w:rsidRDefault="00C450EA" w:rsidP="00267F92">
            <w:pPr>
              <w:jc w:val="both"/>
              <w:rPr>
                <w:sz w:val="24"/>
                <w:szCs w:val="24"/>
              </w:rPr>
            </w:pPr>
          </w:p>
        </w:tc>
      </w:tr>
      <w:tr w:rsidR="00C450EA" w:rsidRPr="00F97A4B" w:rsidTr="005059C8">
        <w:trPr>
          <w:trHeight w:val="273"/>
        </w:trPr>
        <w:tc>
          <w:tcPr>
            <w:tcW w:w="821" w:type="dxa"/>
          </w:tcPr>
          <w:p w:rsidR="00C450EA" w:rsidRPr="00F97A4B" w:rsidRDefault="002F2362" w:rsidP="00267F92">
            <w:pPr>
              <w:pStyle w:val="TableParagraph"/>
              <w:spacing w:line="254" w:lineRule="exact"/>
              <w:ind w:left="0"/>
              <w:jc w:val="both"/>
              <w:rPr>
                <w:sz w:val="24"/>
                <w:szCs w:val="24"/>
              </w:rPr>
            </w:pPr>
            <w:r w:rsidRPr="00F97A4B">
              <w:rPr>
                <w:sz w:val="24"/>
                <w:szCs w:val="24"/>
              </w:rPr>
              <w:t>2</w:t>
            </w:r>
          </w:p>
        </w:tc>
        <w:tc>
          <w:tcPr>
            <w:tcW w:w="4254" w:type="dxa"/>
          </w:tcPr>
          <w:p w:rsidR="00C450EA" w:rsidRPr="00F97A4B" w:rsidRDefault="002F2362" w:rsidP="00267F92">
            <w:pPr>
              <w:pStyle w:val="TableParagraph"/>
              <w:spacing w:line="254" w:lineRule="exact"/>
              <w:ind w:left="0"/>
              <w:jc w:val="both"/>
              <w:rPr>
                <w:sz w:val="24"/>
                <w:szCs w:val="24"/>
              </w:rPr>
            </w:pPr>
            <w:r w:rsidRPr="00F97A4B">
              <w:rPr>
                <w:sz w:val="24"/>
                <w:szCs w:val="24"/>
              </w:rPr>
              <w:t>Произведения</w:t>
            </w:r>
            <w:r w:rsidRPr="00F97A4B">
              <w:rPr>
                <w:spacing w:val="-6"/>
                <w:sz w:val="24"/>
                <w:szCs w:val="24"/>
              </w:rPr>
              <w:t xml:space="preserve"> </w:t>
            </w:r>
            <w:r w:rsidRPr="00F97A4B">
              <w:rPr>
                <w:sz w:val="24"/>
                <w:szCs w:val="24"/>
              </w:rPr>
              <w:t>о</w:t>
            </w:r>
            <w:r w:rsidRPr="00F97A4B">
              <w:rPr>
                <w:spacing w:val="3"/>
                <w:sz w:val="24"/>
                <w:szCs w:val="24"/>
              </w:rPr>
              <w:t xml:space="preserve"> </w:t>
            </w:r>
            <w:r w:rsidRPr="00F97A4B">
              <w:rPr>
                <w:sz w:val="24"/>
                <w:szCs w:val="24"/>
              </w:rPr>
              <w:t>детях</w:t>
            </w:r>
            <w:r w:rsidRPr="00F97A4B">
              <w:rPr>
                <w:spacing w:val="-5"/>
                <w:sz w:val="24"/>
                <w:szCs w:val="24"/>
              </w:rPr>
              <w:t xml:space="preserve"> </w:t>
            </w:r>
            <w:r w:rsidRPr="00F97A4B">
              <w:rPr>
                <w:sz w:val="24"/>
                <w:szCs w:val="24"/>
              </w:rPr>
              <w:t>и для</w:t>
            </w:r>
            <w:r w:rsidRPr="00F97A4B">
              <w:rPr>
                <w:spacing w:val="-1"/>
                <w:sz w:val="24"/>
                <w:szCs w:val="24"/>
              </w:rPr>
              <w:t xml:space="preserve"> </w:t>
            </w:r>
            <w:r w:rsidRPr="00F97A4B">
              <w:rPr>
                <w:sz w:val="24"/>
                <w:szCs w:val="24"/>
              </w:rPr>
              <w:t>детей</w:t>
            </w:r>
          </w:p>
        </w:tc>
        <w:tc>
          <w:tcPr>
            <w:tcW w:w="1628" w:type="dxa"/>
          </w:tcPr>
          <w:p w:rsidR="00C450EA" w:rsidRPr="00F97A4B" w:rsidRDefault="002F2362" w:rsidP="00267F92">
            <w:pPr>
              <w:pStyle w:val="TableParagraph"/>
              <w:spacing w:line="254" w:lineRule="exact"/>
              <w:ind w:left="0"/>
              <w:jc w:val="both"/>
              <w:rPr>
                <w:sz w:val="24"/>
                <w:szCs w:val="24"/>
              </w:rPr>
            </w:pPr>
            <w:r w:rsidRPr="00F97A4B">
              <w:rPr>
                <w:sz w:val="24"/>
                <w:szCs w:val="24"/>
              </w:rPr>
              <w:t>9</w:t>
            </w:r>
          </w:p>
        </w:tc>
        <w:tc>
          <w:tcPr>
            <w:tcW w:w="3226" w:type="dxa"/>
            <w:vMerge/>
            <w:tcBorders>
              <w:top w:val="nil"/>
            </w:tcBorders>
          </w:tcPr>
          <w:p w:rsidR="00C450EA" w:rsidRPr="00F97A4B" w:rsidRDefault="00C450EA" w:rsidP="00267F92">
            <w:pPr>
              <w:jc w:val="both"/>
              <w:rPr>
                <w:sz w:val="24"/>
                <w:szCs w:val="24"/>
              </w:rPr>
            </w:pPr>
          </w:p>
        </w:tc>
      </w:tr>
      <w:tr w:rsidR="00C450EA" w:rsidRPr="00F97A4B" w:rsidTr="005059C8">
        <w:trPr>
          <w:trHeight w:val="277"/>
        </w:trPr>
        <w:tc>
          <w:tcPr>
            <w:tcW w:w="821" w:type="dxa"/>
          </w:tcPr>
          <w:p w:rsidR="00C450EA" w:rsidRPr="00F97A4B" w:rsidRDefault="002F2362" w:rsidP="00267F92">
            <w:pPr>
              <w:pStyle w:val="TableParagraph"/>
              <w:spacing w:line="258" w:lineRule="exact"/>
              <w:ind w:left="0"/>
              <w:jc w:val="both"/>
              <w:rPr>
                <w:sz w:val="24"/>
                <w:szCs w:val="24"/>
              </w:rPr>
            </w:pPr>
            <w:r w:rsidRPr="00F97A4B">
              <w:rPr>
                <w:sz w:val="24"/>
                <w:szCs w:val="24"/>
              </w:rPr>
              <w:t>3</w:t>
            </w:r>
          </w:p>
        </w:tc>
        <w:tc>
          <w:tcPr>
            <w:tcW w:w="4254" w:type="dxa"/>
          </w:tcPr>
          <w:p w:rsidR="00C450EA" w:rsidRPr="00F97A4B" w:rsidRDefault="002F2362" w:rsidP="00267F92">
            <w:pPr>
              <w:pStyle w:val="TableParagraph"/>
              <w:spacing w:line="258" w:lineRule="exact"/>
              <w:ind w:left="0"/>
              <w:jc w:val="both"/>
              <w:rPr>
                <w:sz w:val="24"/>
                <w:szCs w:val="24"/>
              </w:rPr>
            </w:pPr>
            <w:r w:rsidRPr="00F97A4B">
              <w:rPr>
                <w:sz w:val="24"/>
                <w:szCs w:val="24"/>
              </w:rPr>
              <w:t>Произведения</w:t>
            </w:r>
            <w:r w:rsidRPr="00F97A4B">
              <w:rPr>
                <w:spacing w:val="-8"/>
                <w:sz w:val="24"/>
                <w:szCs w:val="24"/>
              </w:rPr>
              <w:t xml:space="preserve"> </w:t>
            </w:r>
            <w:r w:rsidRPr="00F97A4B">
              <w:rPr>
                <w:sz w:val="24"/>
                <w:szCs w:val="24"/>
              </w:rPr>
              <w:t>о родной</w:t>
            </w:r>
            <w:r w:rsidRPr="00F97A4B">
              <w:rPr>
                <w:spacing w:val="-3"/>
                <w:sz w:val="24"/>
                <w:szCs w:val="24"/>
              </w:rPr>
              <w:t xml:space="preserve"> </w:t>
            </w:r>
            <w:r w:rsidRPr="00F97A4B">
              <w:rPr>
                <w:sz w:val="24"/>
                <w:szCs w:val="24"/>
              </w:rPr>
              <w:t>природе</w:t>
            </w:r>
          </w:p>
        </w:tc>
        <w:tc>
          <w:tcPr>
            <w:tcW w:w="1628" w:type="dxa"/>
          </w:tcPr>
          <w:p w:rsidR="00C450EA" w:rsidRPr="00F97A4B" w:rsidRDefault="002F2362" w:rsidP="00267F92">
            <w:pPr>
              <w:pStyle w:val="TableParagraph"/>
              <w:spacing w:line="258" w:lineRule="exact"/>
              <w:ind w:left="0"/>
              <w:jc w:val="both"/>
              <w:rPr>
                <w:sz w:val="24"/>
                <w:szCs w:val="24"/>
              </w:rPr>
            </w:pPr>
            <w:r w:rsidRPr="00F97A4B">
              <w:rPr>
                <w:sz w:val="24"/>
                <w:szCs w:val="24"/>
              </w:rPr>
              <w:t>6</w:t>
            </w:r>
          </w:p>
        </w:tc>
        <w:tc>
          <w:tcPr>
            <w:tcW w:w="3226" w:type="dxa"/>
            <w:vMerge/>
            <w:tcBorders>
              <w:top w:val="nil"/>
            </w:tcBorders>
          </w:tcPr>
          <w:p w:rsidR="00C450EA" w:rsidRPr="00F97A4B" w:rsidRDefault="00C450EA" w:rsidP="00267F92">
            <w:pPr>
              <w:jc w:val="both"/>
              <w:rPr>
                <w:sz w:val="24"/>
                <w:szCs w:val="24"/>
              </w:rPr>
            </w:pPr>
          </w:p>
        </w:tc>
      </w:tr>
      <w:tr w:rsidR="00C450EA" w:rsidRPr="00F97A4B" w:rsidTr="005059C8">
        <w:trPr>
          <w:trHeight w:val="266"/>
        </w:trPr>
        <w:tc>
          <w:tcPr>
            <w:tcW w:w="821" w:type="dxa"/>
            <w:tcBorders>
              <w:bottom w:val="nil"/>
            </w:tcBorders>
          </w:tcPr>
          <w:p w:rsidR="00C450EA" w:rsidRPr="00F97A4B" w:rsidRDefault="002F2362" w:rsidP="00267F92">
            <w:pPr>
              <w:pStyle w:val="TableParagraph"/>
              <w:spacing w:line="247" w:lineRule="exact"/>
              <w:ind w:left="0"/>
              <w:jc w:val="both"/>
              <w:rPr>
                <w:sz w:val="24"/>
                <w:szCs w:val="24"/>
              </w:rPr>
            </w:pPr>
            <w:r w:rsidRPr="00F97A4B">
              <w:rPr>
                <w:sz w:val="24"/>
                <w:szCs w:val="24"/>
              </w:rPr>
              <w:t>4</w:t>
            </w:r>
          </w:p>
        </w:tc>
        <w:tc>
          <w:tcPr>
            <w:tcW w:w="4254" w:type="dxa"/>
            <w:tcBorders>
              <w:bottom w:val="nil"/>
            </w:tcBorders>
          </w:tcPr>
          <w:p w:rsidR="00C450EA" w:rsidRPr="00F97A4B" w:rsidRDefault="002F2362" w:rsidP="00267F92">
            <w:pPr>
              <w:pStyle w:val="TableParagraph"/>
              <w:spacing w:line="247" w:lineRule="exact"/>
              <w:ind w:left="0"/>
              <w:jc w:val="both"/>
              <w:rPr>
                <w:sz w:val="24"/>
                <w:szCs w:val="24"/>
              </w:rPr>
            </w:pPr>
            <w:r w:rsidRPr="00F97A4B">
              <w:rPr>
                <w:sz w:val="24"/>
                <w:szCs w:val="24"/>
              </w:rPr>
              <w:t>Устное</w:t>
            </w:r>
            <w:r w:rsidRPr="00F97A4B">
              <w:rPr>
                <w:spacing w:val="-2"/>
                <w:sz w:val="24"/>
                <w:szCs w:val="24"/>
              </w:rPr>
              <w:t xml:space="preserve"> </w:t>
            </w:r>
            <w:r w:rsidRPr="00F97A4B">
              <w:rPr>
                <w:sz w:val="24"/>
                <w:szCs w:val="24"/>
              </w:rPr>
              <w:t>народное</w:t>
            </w:r>
            <w:r w:rsidRPr="00F97A4B">
              <w:rPr>
                <w:spacing w:val="-2"/>
                <w:sz w:val="24"/>
                <w:szCs w:val="24"/>
              </w:rPr>
              <w:t xml:space="preserve"> </w:t>
            </w:r>
            <w:r w:rsidRPr="00F97A4B">
              <w:rPr>
                <w:sz w:val="24"/>
                <w:szCs w:val="24"/>
              </w:rPr>
              <w:t>творчество</w:t>
            </w:r>
            <w:r w:rsidRPr="00F97A4B">
              <w:rPr>
                <w:spacing w:val="4"/>
                <w:sz w:val="24"/>
                <w:szCs w:val="24"/>
              </w:rPr>
              <w:t xml:space="preserve"> </w:t>
            </w:r>
            <w:r w:rsidRPr="00F97A4B">
              <w:rPr>
                <w:sz w:val="24"/>
                <w:szCs w:val="24"/>
              </w:rPr>
              <w:t>–</w:t>
            </w:r>
            <w:r w:rsidRPr="00F97A4B">
              <w:rPr>
                <w:spacing w:val="-6"/>
                <w:sz w:val="24"/>
                <w:szCs w:val="24"/>
              </w:rPr>
              <w:t xml:space="preserve"> </w:t>
            </w:r>
            <w:r w:rsidRPr="00F97A4B">
              <w:rPr>
                <w:sz w:val="24"/>
                <w:szCs w:val="24"/>
              </w:rPr>
              <w:t>малые</w:t>
            </w:r>
          </w:p>
        </w:tc>
        <w:tc>
          <w:tcPr>
            <w:tcW w:w="1628" w:type="dxa"/>
            <w:tcBorders>
              <w:bottom w:val="nil"/>
            </w:tcBorders>
          </w:tcPr>
          <w:p w:rsidR="00C450EA" w:rsidRPr="00F97A4B" w:rsidRDefault="002F2362" w:rsidP="00267F92">
            <w:pPr>
              <w:pStyle w:val="TableParagraph"/>
              <w:spacing w:line="247" w:lineRule="exact"/>
              <w:ind w:left="0"/>
              <w:jc w:val="both"/>
              <w:rPr>
                <w:sz w:val="24"/>
                <w:szCs w:val="24"/>
              </w:rPr>
            </w:pPr>
            <w:r w:rsidRPr="00F97A4B">
              <w:rPr>
                <w:sz w:val="24"/>
                <w:szCs w:val="24"/>
              </w:rPr>
              <w:t>4</w:t>
            </w:r>
          </w:p>
        </w:tc>
        <w:tc>
          <w:tcPr>
            <w:tcW w:w="3226" w:type="dxa"/>
            <w:vMerge/>
            <w:tcBorders>
              <w:top w:val="nil"/>
            </w:tcBorders>
          </w:tcPr>
          <w:p w:rsidR="00C450EA" w:rsidRPr="00F97A4B" w:rsidRDefault="00C450EA" w:rsidP="00267F92">
            <w:pPr>
              <w:jc w:val="both"/>
              <w:rPr>
                <w:sz w:val="24"/>
                <w:szCs w:val="24"/>
              </w:rPr>
            </w:pPr>
          </w:p>
        </w:tc>
      </w:tr>
      <w:tr w:rsidR="00C450EA" w:rsidRPr="00F97A4B" w:rsidTr="005059C8">
        <w:trPr>
          <w:trHeight w:val="274"/>
        </w:trPr>
        <w:tc>
          <w:tcPr>
            <w:tcW w:w="821" w:type="dxa"/>
            <w:tcBorders>
              <w:top w:val="nil"/>
            </w:tcBorders>
          </w:tcPr>
          <w:p w:rsidR="00C450EA" w:rsidRPr="00F97A4B" w:rsidRDefault="00C450EA" w:rsidP="00267F92">
            <w:pPr>
              <w:pStyle w:val="TableParagraph"/>
              <w:ind w:left="0"/>
              <w:jc w:val="both"/>
              <w:rPr>
                <w:sz w:val="24"/>
                <w:szCs w:val="24"/>
              </w:rPr>
            </w:pPr>
          </w:p>
        </w:tc>
        <w:tc>
          <w:tcPr>
            <w:tcW w:w="4254" w:type="dxa"/>
            <w:tcBorders>
              <w:top w:val="nil"/>
            </w:tcBorders>
          </w:tcPr>
          <w:p w:rsidR="00C450EA" w:rsidRPr="00F97A4B" w:rsidRDefault="002F2362" w:rsidP="00267F92">
            <w:pPr>
              <w:pStyle w:val="TableParagraph"/>
              <w:spacing w:line="255" w:lineRule="exact"/>
              <w:ind w:left="0"/>
              <w:jc w:val="both"/>
              <w:rPr>
                <w:sz w:val="24"/>
                <w:szCs w:val="24"/>
              </w:rPr>
            </w:pPr>
            <w:r w:rsidRPr="00F97A4B">
              <w:rPr>
                <w:sz w:val="24"/>
                <w:szCs w:val="24"/>
              </w:rPr>
              <w:t>фольклорные</w:t>
            </w:r>
            <w:r w:rsidRPr="00F97A4B">
              <w:rPr>
                <w:spacing w:val="-7"/>
                <w:sz w:val="24"/>
                <w:szCs w:val="24"/>
              </w:rPr>
              <w:t xml:space="preserve"> </w:t>
            </w:r>
            <w:r w:rsidRPr="00F97A4B">
              <w:rPr>
                <w:sz w:val="24"/>
                <w:szCs w:val="24"/>
              </w:rPr>
              <w:t>жанры</w:t>
            </w:r>
          </w:p>
        </w:tc>
        <w:tc>
          <w:tcPr>
            <w:tcW w:w="1628" w:type="dxa"/>
            <w:tcBorders>
              <w:top w:val="nil"/>
            </w:tcBorders>
          </w:tcPr>
          <w:p w:rsidR="00C450EA" w:rsidRPr="00F97A4B" w:rsidRDefault="00C450EA" w:rsidP="00267F92">
            <w:pPr>
              <w:pStyle w:val="TableParagraph"/>
              <w:ind w:left="0"/>
              <w:jc w:val="both"/>
              <w:rPr>
                <w:sz w:val="24"/>
                <w:szCs w:val="24"/>
              </w:rPr>
            </w:pPr>
          </w:p>
        </w:tc>
        <w:tc>
          <w:tcPr>
            <w:tcW w:w="3226" w:type="dxa"/>
            <w:vMerge/>
            <w:tcBorders>
              <w:top w:val="nil"/>
            </w:tcBorders>
          </w:tcPr>
          <w:p w:rsidR="00C450EA" w:rsidRPr="00F97A4B" w:rsidRDefault="00C450EA" w:rsidP="00267F92">
            <w:pPr>
              <w:jc w:val="both"/>
              <w:rPr>
                <w:sz w:val="24"/>
                <w:szCs w:val="24"/>
              </w:rPr>
            </w:pPr>
          </w:p>
        </w:tc>
      </w:tr>
      <w:tr w:rsidR="00C450EA" w:rsidRPr="00F97A4B" w:rsidTr="005059C8">
        <w:trPr>
          <w:trHeight w:val="273"/>
        </w:trPr>
        <w:tc>
          <w:tcPr>
            <w:tcW w:w="821" w:type="dxa"/>
          </w:tcPr>
          <w:p w:rsidR="00C450EA" w:rsidRPr="00F97A4B" w:rsidRDefault="002F2362" w:rsidP="00267F92">
            <w:pPr>
              <w:pStyle w:val="TableParagraph"/>
              <w:spacing w:line="253" w:lineRule="exact"/>
              <w:ind w:left="0"/>
              <w:jc w:val="both"/>
              <w:rPr>
                <w:sz w:val="24"/>
                <w:szCs w:val="24"/>
              </w:rPr>
            </w:pPr>
            <w:r w:rsidRPr="00F97A4B">
              <w:rPr>
                <w:sz w:val="24"/>
                <w:szCs w:val="24"/>
              </w:rPr>
              <w:t>5</w:t>
            </w:r>
          </w:p>
        </w:tc>
        <w:tc>
          <w:tcPr>
            <w:tcW w:w="4254" w:type="dxa"/>
          </w:tcPr>
          <w:p w:rsidR="00C450EA" w:rsidRPr="00F97A4B" w:rsidRDefault="002F2362" w:rsidP="00267F92">
            <w:pPr>
              <w:pStyle w:val="TableParagraph"/>
              <w:spacing w:line="253" w:lineRule="exact"/>
              <w:ind w:left="0"/>
              <w:jc w:val="both"/>
              <w:rPr>
                <w:sz w:val="24"/>
                <w:szCs w:val="24"/>
              </w:rPr>
            </w:pPr>
            <w:r w:rsidRPr="00F97A4B">
              <w:rPr>
                <w:sz w:val="24"/>
                <w:szCs w:val="24"/>
              </w:rPr>
              <w:t>Произведения</w:t>
            </w:r>
            <w:r w:rsidRPr="00F97A4B">
              <w:rPr>
                <w:spacing w:val="-6"/>
                <w:sz w:val="24"/>
                <w:szCs w:val="24"/>
              </w:rPr>
              <w:t xml:space="preserve"> </w:t>
            </w:r>
            <w:r w:rsidRPr="00F97A4B">
              <w:rPr>
                <w:sz w:val="24"/>
                <w:szCs w:val="24"/>
              </w:rPr>
              <w:t>о</w:t>
            </w:r>
            <w:r w:rsidRPr="00F97A4B">
              <w:rPr>
                <w:spacing w:val="2"/>
                <w:sz w:val="24"/>
                <w:szCs w:val="24"/>
              </w:rPr>
              <w:t xml:space="preserve"> </w:t>
            </w:r>
            <w:r w:rsidRPr="00F97A4B">
              <w:rPr>
                <w:sz w:val="24"/>
                <w:szCs w:val="24"/>
              </w:rPr>
              <w:t>братьях</w:t>
            </w:r>
            <w:r w:rsidRPr="00F97A4B">
              <w:rPr>
                <w:spacing w:val="-5"/>
                <w:sz w:val="24"/>
                <w:szCs w:val="24"/>
              </w:rPr>
              <w:t xml:space="preserve"> </w:t>
            </w:r>
            <w:r w:rsidRPr="00F97A4B">
              <w:rPr>
                <w:sz w:val="24"/>
                <w:szCs w:val="24"/>
              </w:rPr>
              <w:t>наших</w:t>
            </w:r>
          </w:p>
        </w:tc>
        <w:tc>
          <w:tcPr>
            <w:tcW w:w="1628" w:type="dxa"/>
          </w:tcPr>
          <w:p w:rsidR="00C450EA" w:rsidRPr="00F97A4B" w:rsidRDefault="002F2362" w:rsidP="00267F92">
            <w:pPr>
              <w:pStyle w:val="TableParagraph"/>
              <w:spacing w:line="253" w:lineRule="exact"/>
              <w:ind w:left="0"/>
              <w:jc w:val="both"/>
              <w:rPr>
                <w:sz w:val="24"/>
                <w:szCs w:val="24"/>
              </w:rPr>
            </w:pPr>
            <w:r w:rsidRPr="00F97A4B">
              <w:rPr>
                <w:sz w:val="24"/>
                <w:szCs w:val="24"/>
              </w:rPr>
              <w:t>7</w:t>
            </w:r>
          </w:p>
        </w:tc>
        <w:tc>
          <w:tcPr>
            <w:tcW w:w="3226" w:type="dxa"/>
            <w:vMerge/>
            <w:tcBorders>
              <w:top w:val="nil"/>
            </w:tcBorders>
          </w:tcPr>
          <w:p w:rsidR="00C450EA" w:rsidRPr="00F97A4B" w:rsidRDefault="00C450EA" w:rsidP="00267F92">
            <w:pPr>
              <w:jc w:val="both"/>
              <w:rPr>
                <w:sz w:val="24"/>
                <w:szCs w:val="24"/>
              </w:rPr>
            </w:pPr>
          </w:p>
        </w:tc>
      </w:tr>
      <w:tr w:rsidR="00C450EA" w:rsidRPr="00F97A4B" w:rsidTr="005059C8">
        <w:trPr>
          <w:trHeight w:val="277"/>
        </w:trPr>
        <w:tc>
          <w:tcPr>
            <w:tcW w:w="821" w:type="dxa"/>
          </w:tcPr>
          <w:p w:rsidR="00C450EA" w:rsidRPr="00F97A4B" w:rsidRDefault="00C450EA" w:rsidP="00267F92">
            <w:pPr>
              <w:pStyle w:val="TableParagraph"/>
              <w:ind w:left="0"/>
              <w:jc w:val="both"/>
              <w:rPr>
                <w:sz w:val="24"/>
                <w:szCs w:val="24"/>
              </w:rPr>
            </w:pPr>
          </w:p>
        </w:tc>
        <w:tc>
          <w:tcPr>
            <w:tcW w:w="4254" w:type="dxa"/>
          </w:tcPr>
          <w:p w:rsidR="00C450EA" w:rsidRPr="00F97A4B" w:rsidRDefault="002F2362" w:rsidP="00267F92">
            <w:pPr>
              <w:pStyle w:val="TableParagraph"/>
              <w:spacing w:line="258" w:lineRule="exact"/>
              <w:ind w:left="0"/>
              <w:jc w:val="both"/>
              <w:rPr>
                <w:sz w:val="24"/>
                <w:szCs w:val="24"/>
              </w:rPr>
            </w:pPr>
            <w:r w:rsidRPr="00F97A4B">
              <w:rPr>
                <w:sz w:val="24"/>
                <w:szCs w:val="24"/>
              </w:rPr>
              <w:t>меньших</w:t>
            </w:r>
          </w:p>
        </w:tc>
        <w:tc>
          <w:tcPr>
            <w:tcW w:w="1628" w:type="dxa"/>
          </w:tcPr>
          <w:p w:rsidR="00C450EA" w:rsidRPr="00F97A4B" w:rsidRDefault="00C450EA" w:rsidP="00267F92">
            <w:pPr>
              <w:pStyle w:val="TableParagraph"/>
              <w:ind w:left="0"/>
              <w:jc w:val="both"/>
              <w:rPr>
                <w:sz w:val="24"/>
                <w:szCs w:val="24"/>
              </w:rPr>
            </w:pPr>
          </w:p>
        </w:tc>
        <w:tc>
          <w:tcPr>
            <w:tcW w:w="3226" w:type="dxa"/>
            <w:vMerge w:val="restart"/>
          </w:tcPr>
          <w:p w:rsidR="00C450EA" w:rsidRPr="00F97A4B" w:rsidRDefault="002F2362" w:rsidP="00267F92">
            <w:pPr>
              <w:pStyle w:val="TableParagraph"/>
              <w:ind w:left="0"/>
              <w:jc w:val="both"/>
              <w:rPr>
                <w:sz w:val="24"/>
                <w:szCs w:val="24"/>
              </w:rPr>
            </w:pPr>
            <w:r w:rsidRPr="00F97A4B">
              <w:rPr>
                <w:sz w:val="24"/>
                <w:szCs w:val="24"/>
              </w:rPr>
              <w:t>образования:</w:t>
            </w:r>
            <w:r w:rsidRPr="00F97A4B">
              <w:rPr>
                <w:spacing w:val="1"/>
                <w:sz w:val="24"/>
                <w:szCs w:val="24"/>
              </w:rPr>
              <w:t xml:space="preserve"> </w:t>
            </w:r>
            <w:hyperlink r:id="rId53">
              <w:r w:rsidRPr="00F97A4B">
                <w:rPr>
                  <w:color w:val="0000FF"/>
                  <w:spacing w:val="-1"/>
                  <w:sz w:val="24"/>
                  <w:szCs w:val="24"/>
                  <w:u w:val="single" w:color="0000FF"/>
                </w:rPr>
                <w:t>http://nsportal.ru/nashalnaya-</w:t>
              </w:r>
            </w:hyperlink>
            <w:r w:rsidRPr="00F97A4B">
              <w:rPr>
                <w:color w:val="0000FF"/>
                <w:spacing w:val="-52"/>
                <w:sz w:val="24"/>
                <w:szCs w:val="24"/>
              </w:rPr>
              <w:t xml:space="preserve"> </w:t>
            </w:r>
            <w:hyperlink r:id="rId54">
              <w:r w:rsidRPr="00F97A4B">
                <w:rPr>
                  <w:color w:val="0000FF"/>
                  <w:sz w:val="24"/>
                  <w:szCs w:val="24"/>
                  <w:u w:val="single" w:color="0000FF"/>
                </w:rPr>
                <w:t>shkola</w:t>
              </w:r>
            </w:hyperlink>
          </w:p>
          <w:p w:rsidR="00C450EA" w:rsidRPr="00F97A4B" w:rsidRDefault="002F2362" w:rsidP="00267F92">
            <w:pPr>
              <w:pStyle w:val="TableParagraph"/>
              <w:ind w:left="0"/>
              <w:jc w:val="both"/>
              <w:rPr>
                <w:sz w:val="24"/>
                <w:szCs w:val="24"/>
              </w:rPr>
            </w:pPr>
            <w:r w:rsidRPr="00F97A4B">
              <w:rPr>
                <w:sz w:val="24"/>
                <w:szCs w:val="24"/>
              </w:rPr>
              <w:t>4.Фестиваль педагогических</w:t>
            </w:r>
            <w:r w:rsidRPr="00F97A4B">
              <w:rPr>
                <w:spacing w:val="1"/>
                <w:sz w:val="24"/>
                <w:szCs w:val="24"/>
              </w:rPr>
              <w:t xml:space="preserve"> </w:t>
            </w:r>
            <w:r w:rsidRPr="00F97A4B">
              <w:rPr>
                <w:sz w:val="24"/>
                <w:szCs w:val="24"/>
              </w:rPr>
              <w:t>идей</w:t>
            </w:r>
            <w:r w:rsidRPr="00F97A4B">
              <w:rPr>
                <w:spacing w:val="1"/>
                <w:sz w:val="24"/>
                <w:szCs w:val="24"/>
              </w:rPr>
              <w:t xml:space="preserve"> </w:t>
            </w:r>
            <w:r w:rsidRPr="00F97A4B">
              <w:rPr>
                <w:sz w:val="24"/>
                <w:szCs w:val="24"/>
              </w:rPr>
              <w:t>«Открытый</w:t>
            </w:r>
            <w:r w:rsidRPr="00F97A4B">
              <w:rPr>
                <w:spacing w:val="3"/>
                <w:sz w:val="24"/>
                <w:szCs w:val="24"/>
              </w:rPr>
              <w:t xml:space="preserve"> </w:t>
            </w:r>
            <w:r w:rsidRPr="00F97A4B">
              <w:rPr>
                <w:sz w:val="24"/>
                <w:szCs w:val="24"/>
              </w:rPr>
              <w:t>урок»:</w:t>
            </w:r>
            <w:r w:rsidRPr="00F97A4B">
              <w:rPr>
                <w:color w:val="0000FF"/>
                <w:spacing w:val="1"/>
                <w:sz w:val="24"/>
                <w:szCs w:val="24"/>
              </w:rPr>
              <w:t xml:space="preserve"> </w:t>
            </w:r>
            <w:hyperlink r:id="rId55">
              <w:r w:rsidRPr="00F97A4B">
                <w:rPr>
                  <w:color w:val="0000FF"/>
                  <w:sz w:val="24"/>
                  <w:szCs w:val="24"/>
                  <w:u w:val="single" w:color="0000FF"/>
                </w:rPr>
                <w:t>http://festival.1september.ru</w:t>
              </w:r>
            </w:hyperlink>
            <w:r w:rsidRPr="00F97A4B">
              <w:rPr>
                <w:color w:val="0000FF"/>
                <w:spacing w:val="1"/>
                <w:sz w:val="24"/>
                <w:szCs w:val="24"/>
              </w:rPr>
              <w:t xml:space="preserve"> </w:t>
            </w:r>
            <w:r w:rsidRPr="00F97A4B">
              <w:rPr>
                <w:sz w:val="24"/>
                <w:szCs w:val="24"/>
              </w:rPr>
              <w:t>5.Методические пособия и</w:t>
            </w:r>
            <w:r w:rsidRPr="00F97A4B">
              <w:rPr>
                <w:spacing w:val="1"/>
                <w:sz w:val="24"/>
                <w:szCs w:val="24"/>
              </w:rPr>
              <w:t xml:space="preserve"> </w:t>
            </w:r>
            <w:r w:rsidRPr="00F97A4B">
              <w:rPr>
                <w:sz w:val="24"/>
                <w:szCs w:val="24"/>
              </w:rPr>
              <w:t>рабочие</w:t>
            </w:r>
            <w:r w:rsidRPr="00F97A4B">
              <w:rPr>
                <w:spacing w:val="-11"/>
                <w:sz w:val="24"/>
                <w:szCs w:val="24"/>
              </w:rPr>
              <w:t xml:space="preserve"> </w:t>
            </w:r>
            <w:r w:rsidRPr="00F97A4B">
              <w:rPr>
                <w:sz w:val="24"/>
                <w:szCs w:val="24"/>
              </w:rPr>
              <w:t>программы</w:t>
            </w:r>
            <w:r w:rsidRPr="00F97A4B">
              <w:rPr>
                <w:spacing w:val="-4"/>
                <w:sz w:val="24"/>
                <w:szCs w:val="24"/>
              </w:rPr>
              <w:t xml:space="preserve"> </w:t>
            </w:r>
            <w:r w:rsidRPr="00F97A4B">
              <w:rPr>
                <w:sz w:val="24"/>
                <w:szCs w:val="24"/>
              </w:rPr>
              <w:t>учителям</w:t>
            </w:r>
            <w:r w:rsidRPr="00F97A4B">
              <w:rPr>
                <w:spacing w:val="-52"/>
                <w:sz w:val="24"/>
                <w:szCs w:val="24"/>
              </w:rPr>
              <w:t xml:space="preserve"> </w:t>
            </w:r>
            <w:r w:rsidRPr="00F97A4B">
              <w:rPr>
                <w:sz w:val="24"/>
                <w:szCs w:val="24"/>
              </w:rPr>
              <w:t>начальной школы:</w:t>
            </w:r>
            <w:r w:rsidRPr="00F97A4B">
              <w:rPr>
                <w:color w:val="0000FF"/>
                <w:spacing w:val="1"/>
                <w:sz w:val="24"/>
                <w:szCs w:val="24"/>
              </w:rPr>
              <w:t xml:space="preserve"> </w:t>
            </w:r>
            <w:hyperlink r:id="rId56">
              <w:r w:rsidRPr="00F97A4B">
                <w:rPr>
                  <w:color w:val="0000FF"/>
                  <w:sz w:val="24"/>
                  <w:szCs w:val="24"/>
                  <w:u w:val="single" w:color="0000FF"/>
                </w:rPr>
                <w:t>http://nachalka.com</w:t>
              </w:r>
            </w:hyperlink>
          </w:p>
          <w:p w:rsidR="00C450EA" w:rsidRPr="00F97A4B" w:rsidRDefault="002F2362" w:rsidP="00267F92">
            <w:pPr>
              <w:pStyle w:val="TableParagraph"/>
              <w:ind w:left="0"/>
              <w:jc w:val="both"/>
              <w:rPr>
                <w:sz w:val="24"/>
                <w:szCs w:val="24"/>
              </w:rPr>
            </w:pPr>
            <w:r w:rsidRPr="00F97A4B">
              <w:rPr>
                <w:sz w:val="24"/>
                <w:szCs w:val="24"/>
              </w:rPr>
              <w:t>6.Учитель</w:t>
            </w:r>
            <w:r w:rsidRPr="00F97A4B">
              <w:rPr>
                <w:spacing w:val="1"/>
                <w:sz w:val="24"/>
                <w:szCs w:val="24"/>
              </w:rPr>
              <w:t xml:space="preserve"> </w:t>
            </w:r>
            <w:r w:rsidRPr="00F97A4B">
              <w:rPr>
                <w:sz w:val="24"/>
                <w:szCs w:val="24"/>
              </w:rPr>
              <w:t>портал:</w:t>
            </w:r>
            <w:r w:rsidRPr="00F97A4B">
              <w:rPr>
                <w:color w:val="0000FF"/>
                <w:spacing w:val="1"/>
                <w:sz w:val="24"/>
                <w:szCs w:val="24"/>
              </w:rPr>
              <w:t xml:space="preserve"> </w:t>
            </w:r>
            <w:hyperlink r:id="rId57">
              <w:r w:rsidRPr="00F97A4B">
                <w:rPr>
                  <w:color w:val="0000FF"/>
                  <w:sz w:val="24"/>
                  <w:szCs w:val="24"/>
                  <w:u w:val="single" w:color="0000FF"/>
                </w:rPr>
                <w:t>http://www.uchportal.ru</w:t>
              </w:r>
            </w:hyperlink>
            <w:r w:rsidRPr="00F97A4B">
              <w:rPr>
                <w:color w:val="0000FF"/>
                <w:spacing w:val="1"/>
                <w:sz w:val="24"/>
                <w:szCs w:val="24"/>
              </w:rPr>
              <w:t xml:space="preserve"> </w:t>
            </w:r>
            <w:r w:rsidRPr="00F97A4B">
              <w:rPr>
                <w:sz w:val="24"/>
                <w:szCs w:val="24"/>
              </w:rPr>
              <w:t>7.Видеоуроки</w:t>
            </w:r>
            <w:r w:rsidRPr="00F97A4B">
              <w:rPr>
                <w:spacing w:val="-6"/>
                <w:sz w:val="24"/>
                <w:szCs w:val="24"/>
              </w:rPr>
              <w:t xml:space="preserve"> </w:t>
            </w:r>
            <w:r w:rsidRPr="00F97A4B">
              <w:rPr>
                <w:sz w:val="24"/>
                <w:szCs w:val="24"/>
              </w:rPr>
              <w:t>по</w:t>
            </w:r>
            <w:r w:rsidRPr="00F97A4B">
              <w:rPr>
                <w:spacing w:val="-10"/>
                <w:sz w:val="24"/>
                <w:szCs w:val="24"/>
              </w:rPr>
              <w:t xml:space="preserve"> </w:t>
            </w:r>
            <w:r w:rsidRPr="00F97A4B">
              <w:rPr>
                <w:sz w:val="24"/>
                <w:szCs w:val="24"/>
              </w:rPr>
              <w:t>основным</w:t>
            </w:r>
            <w:r w:rsidRPr="00F97A4B">
              <w:rPr>
                <w:spacing w:val="-52"/>
                <w:sz w:val="24"/>
                <w:szCs w:val="24"/>
              </w:rPr>
              <w:t xml:space="preserve"> </w:t>
            </w:r>
            <w:r w:rsidRPr="00F97A4B">
              <w:rPr>
                <w:sz w:val="24"/>
                <w:szCs w:val="24"/>
              </w:rPr>
              <w:t>предметам</w:t>
            </w:r>
            <w:r w:rsidRPr="00F97A4B">
              <w:rPr>
                <w:spacing w:val="-1"/>
                <w:sz w:val="24"/>
                <w:szCs w:val="24"/>
              </w:rPr>
              <w:t xml:space="preserve"> </w:t>
            </w:r>
            <w:r w:rsidRPr="00F97A4B">
              <w:rPr>
                <w:sz w:val="24"/>
                <w:szCs w:val="24"/>
              </w:rPr>
              <w:t>школьной</w:t>
            </w:r>
          </w:p>
          <w:p w:rsidR="00C450EA" w:rsidRPr="00F97A4B" w:rsidRDefault="002F2362" w:rsidP="00267F92">
            <w:pPr>
              <w:pStyle w:val="TableParagraph"/>
              <w:ind w:left="0"/>
              <w:jc w:val="both"/>
              <w:rPr>
                <w:sz w:val="24"/>
                <w:szCs w:val="24"/>
              </w:rPr>
            </w:pPr>
            <w:r w:rsidRPr="00F97A4B">
              <w:rPr>
                <w:sz w:val="24"/>
                <w:szCs w:val="24"/>
              </w:rPr>
              <w:t>программы:</w:t>
            </w:r>
            <w:r w:rsidRPr="00F97A4B">
              <w:rPr>
                <w:spacing w:val="-3"/>
                <w:sz w:val="24"/>
                <w:szCs w:val="24"/>
              </w:rPr>
              <w:t xml:space="preserve"> </w:t>
            </w:r>
            <w:hyperlink r:id="rId58">
              <w:r w:rsidRPr="00F97A4B">
                <w:rPr>
                  <w:color w:val="0000FF"/>
                  <w:sz w:val="24"/>
                  <w:szCs w:val="24"/>
                  <w:u w:val="single" w:color="0000FF"/>
                </w:rPr>
                <w:t>http://inerneturok.ru</w:t>
              </w:r>
            </w:hyperlink>
          </w:p>
        </w:tc>
      </w:tr>
      <w:tr w:rsidR="00C450EA" w:rsidRPr="00F97A4B" w:rsidTr="005059C8">
        <w:trPr>
          <w:trHeight w:val="273"/>
        </w:trPr>
        <w:tc>
          <w:tcPr>
            <w:tcW w:w="821" w:type="dxa"/>
          </w:tcPr>
          <w:p w:rsidR="00C450EA" w:rsidRPr="00F97A4B" w:rsidRDefault="002F2362" w:rsidP="00267F92">
            <w:pPr>
              <w:pStyle w:val="TableParagraph"/>
              <w:spacing w:line="253" w:lineRule="exact"/>
              <w:ind w:left="0"/>
              <w:jc w:val="both"/>
              <w:rPr>
                <w:sz w:val="24"/>
                <w:szCs w:val="24"/>
              </w:rPr>
            </w:pPr>
            <w:r w:rsidRPr="00F97A4B">
              <w:rPr>
                <w:sz w:val="24"/>
                <w:szCs w:val="24"/>
              </w:rPr>
              <w:t>6</w:t>
            </w:r>
          </w:p>
        </w:tc>
        <w:tc>
          <w:tcPr>
            <w:tcW w:w="4254" w:type="dxa"/>
          </w:tcPr>
          <w:p w:rsidR="00C450EA" w:rsidRPr="00F97A4B" w:rsidRDefault="002F2362" w:rsidP="00267F92">
            <w:pPr>
              <w:pStyle w:val="TableParagraph"/>
              <w:spacing w:line="253" w:lineRule="exact"/>
              <w:ind w:left="0"/>
              <w:jc w:val="both"/>
              <w:rPr>
                <w:sz w:val="24"/>
                <w:szCs w:val="24"/>
              </w:rPr>
            </w:pPr>
            <w:r w:rsidRPr="00F97A4B">
              <w:rPr>
                <w:sz w:val="24"/>
                <w:szCs w:val="24"/>
              </w:rPr>
              <w:t>Произведения</w:t>
            </w:r>
            <w:r w:rsidRPr="00F97A4B">
              <w:rPr>
                <w:spacing w:val="-5"/>
                <w:sz w:val="24"/>
                <w:szCs w:val="24"/>
              </w:rPr>
              <w:t xml:space="preserve"> </w:t>
            </w:r>
            <w:r w:rsidRPr="00F97A4B">
              <w:rPr>
                <w:sz w:val="24"/>
                <w:szCs w:val="24"/>
              </w:rPr>
              <w:t>о</w:t>
            </w:r>
            <w:r w:rsidRPr="00F97A4B">
              <w:rPr>
                <w:spacing w:val="1"/>
                <w:sz w:val="24"/>
                <w:szCs w:val="24"/>
              </w:rPr>
              <w:t xml:space="preserve"> </w:t>
            </w:r>
            <w:r w:rsidRPr="00F97A4B">
              <w:rPr>
                <w:sz w:val="24"/>
                <w:szCs w:val="24"/>
              </w:rPr>
              <w:t>маме</w:t>
            </w:r>
          </w:p>
        </w:tc>
        <w:tc>
          <w:tcPr>
            <w:tcW w:w="1628" w:type="dxa"/>
          </w:tcPr>
          <w:p w:rsidR="00C450EA" w:rsidRPr="00F97A4B" w:rsidRDefault="002F2362" w:rsidP="00267F92">
            <w:pPr>
              <w:pStyle w:val="TableParagraph"/>
              <w:spacing w:line="253" w:lineRule="exact"/>
              <w:ind w:left="0"/>
              <w:jc w:val="both"/>
              <w:rPr>
                <w:sz w:val="24"/>
                <w:szCs w:val="24"/>
              </w:rPr>
            </w:pPr>
            <w:r w:rsidRPr="00F97A4B">
              <w:rPr>
                <w:sz w:val="24"/>
                <w:szCs w:val="24"/>
              </w:rPr>
              <w:t>3</w:t>
            </w:r>
          </w:p>
        </w:tc>
        <w:tc>
          <w:tcPr>
            <w:tcW w:w="3226" w:type="dxa"/>
            <w:vMerge/>
            <w:tcBorders>
              <w:top w:val="nil"/>
            </w:tcBorders>
          </w:tcPr>
          <w:p w:rsidR="00C450EA" w:rsidRPr="00F97A4B" w:rsidRDefault="00C450EA" w:rsidP="00267F92">
            <w:pPr>
              <w:jc w:val="both"/>
              <w:rPr>
                <w:sz w:val="24"/>
                <w:szCs w:val="24"/>
              </w:rPr>
            </w:pPr>
          </w:p>
        </w:tc>
      </w:tr>
      <w:tr w:rsidR="00C450EA" w:rsidRPr="00F97A4B" w:rsidTr="005059C8">
        <w:trPr>
          <w:trHeight w:val="269"/>
        </w:trPr>
        <w:tc>
          <w:tcPr>
            <w:tcW w:w="821" w:type="dxa"/>
            <w:tcBorders>
              <w:bottom w:val="nil"/>
            </w:tcBorders>
          </w:tcPr>
          <w:p w:rsidR="00C450EA" w:rsidRPr="00F97A4B" w:rsidRDefault="002F2362" w:rsidP="00267F92">
            <w:pPr>
              <w:pStyle w:val="TableParagraph"/>
              <w:spacing w:line="249" w:lineRule="exact"/>
              <w:ind w:left="0"/>
              <w:jc w:val="both"/>
              <w:rPr>
                <w:sz w:val="24"/>
                <w:szCs w:val="24"/>
              </w:rPr>
            </w:pPr>
            <w:r w:rsidRPr="00F97A4B">
              <w:rPr>
                <w:sz w:val="24"/>
                <w:szCs w:val="24"/>
              </w:rPr>
              <w:t>7</w:t>
            </w:r>
          </w:p>
        </w:tc>
        <w:tc>
          <w:tcPr>
            <w:tcW w:w="4254" w:type="dxa"/>
            <w:tcBorders>
              <w:bottom w:val="nil"/>
            </w:tcBorders>
          </w:tcPr>
          <w:p w:rsidR="00C450EA" w:rsidRPr="00F97A4B" w:rsidRDefault="002F2362" w:rsidP="00267F92">
            <w:pPr>
              <w:pStyle w:val="TableParagraph"/>
              <w:spacing w:line="249" w:lineRule="exact"/>
              <w:ind w:left="0"/>
              <w:jc w:val="both"/>
              <w:rPr>
                <w:sz w:val="24"/>
                <w:szCs w:val="24"/>
              </w:rPr>
            </w:pPr>
            <w:r w:rsidRPr="00F97A4B">
              <w:rPr>
                <w:sz w:val="24"/>
                <w:szCs w:val="24"/>
              </w:rPr>
              <w:t>Фольклорные</w:t>
            </w:r>
            <w:r w:rsidRPr="00F97A4B">
              <w:rPr>
                <w:spacing w:val="-7"/>
                <w:sz w:val="24"/>
                <w:szCs w:val="24"/>
              </w:rPr>
              <w:t xml:space="preserve"> </w:t>
            </w:r>
            <w:r w:rsidRPr="00F97A4B">
              <w:rPr>
                <w:sz w:val="24"/>
                <w:szCs w:val="24"/>
              </w:rPr>
              <w:t>и авторские</w:t>
            </w:r>
          </w:p>
        </w:tc>
        <w:tc>
          <w:tcPr>
            <w:tcW w:w="1628" w:type="dxa"/>
            <w:tcBorders>
              <w:bottom w:val="nil"/>
            </w:tcBorders>
          </w:tcPr>
          <w:p w:rsidR="00C450EA" w:rsidRPr="00F97A4B" w:rsidRDefault="002F2362" w:rsidP="00267F92">
            <w:pPr>
              <w:pStyle w:val="TableParagraph"/>
              <w:spacing w:line="249" w:lineRule="exact"/>
              <w:ind w:left="0"/>
              <w:jc w:val="both"/>
              <w:rPr>
                <w:sz w:val="24"/>
                <w:szCs w:val="24"/>
              </w:rPr>
            </w:pPr>
            <w:r w:rsidRPr="00F97A4B">
              <w:rPr>
                <w:sz w:val="24"/>
                <w:szCs w:val="24"/>
              </w:rPr>
              <w:t>4</w:t>
            </w:r>
          </w:p>
        </w:tc>
        <w:tc>
          <w:tcPr>
            <w:tcW w:w="3226" w:type="dxa"/>
            <w:vMerge/>
            <w:tcBorders>
              <w:top w:val="nil"/>
            </w:tcBorders>
          </w:tcPr>
          <w:p w:rsidR="00C450EA" w:rsidRPr="00F97A4B" w:rsidRDefault="00C450EA" w:rsidP="00267F92">
            <w:pPr>
              <w:jc w:val="both"/>
              <w:rPr>
                <w:sz w:val="24"/>
                <w:szCs w:val="24"/>
              </w:rPr>
            </w:pPr>
          </w:p>
        </w:tc>
      </w:tr>
      <w:tr w:rsidR="00C450EA" w:rsidRPr="00F97A4B" w:rsidTr="005059C8">
        <w:trPr>
          <w:trHeight w:val="272"/>
        </w:trPr>
        <w:tc>
          <w:tcPr>
            <w:tcW w:w="821" w:type="dxa"/>
            <w:tcBorders>
              <w:top w:val="nil"/>
            </w:tcBorders>
          </w:tcPr>
          <w:p w:rsidR="00C450EA" w:rsidRPr="00F97A4B" w:rsidRDefault="00C450EA" w:rsidP="00267F92">
            <w:pPr>
              <w:pStyle w:val="TableParagraph"/>
              <w:ind w:left="0"/>
              <w:jc w:val="both"/>
              <w:rPr>
                <w:sz w:val="24"/>
                <w:szCs w:val="24"/>
              </w:rPr>
            </w:pPr>
          </w:p>
        </w:tc>
        <w:tc>
          <w:tcPr>
            <w:tcW w:w="4254" w:type="dxa"/>
            <w:tcBorders>
              <w:top w:val="nil"/>
            </w:tcBorders>
          </w:tcPr>
          <w:p w:rsidR="00C450EA" w:rsidRPr="00F97A4B" w:rsidRDefault="002F2362" w:rsidP="00267F92">
            <w:pPr>
              <w:pStyle w:val="TableParagraph"/>
              <w:spacing w:line="253" w:lineRule="exact"/>
              <w:ind w:left="0"/>
              <w:jc w:val="both"/>
              <w:rPr>
                <w:sz w:val="24"/>
                <w:szCs w:val="24"/>
              </w:rPr>
            </w:pPr>
            <w:r w:rsidRPr="00F97A4B">
              <w:rPr>
                <w:sz w:val="24"/>
                <w:szCs w:val="24"/>
              </w:rPr>
              <w:t>произведения</w:t>
            </w:r>
            <w:r w:rsidRPr="00F97A4B">
              <w:rPr>
                <w:spacing w:val="-6"/>
                <w:sz w:val="24"/>
                <w:szCs w:val="24"/>
              </w:rPr>
              <w:t xml:space="preserve"> </w:t>
            </w:r>
            <w:r w:rsidRPr="00F97A4B">
              <w:rPr>
                <w:sz w:val="24"/>
                <w:szCs w:val="24"/>
              </w:rPr>
              <w:t>о</w:t>
            </w:r>
            <w:r w:rsidRPr="00F97A4B">
              <w:rPr>
                <w:spacing w:val="-1"/>
                <w:sz w:val="24"/>
                <w:szCs w:val="24"/>
              </w:rPr>
              <w:t xml:space="preserve"> </w:t>
            </w:r>
            <w:r w:rsidRPr="00F97A4B">
              <w:rPr>
                <w:sz w:val="24"/>
                <w:szCs w:val="24"/>
              </w:rPr>
              <w:t>чудесах</w:t>
            </w:r>
            <w:r w:rsidRPr="00F97A4B">
              <w:rPr>
                <w:spacing w:val="-6"/>
                <w:sz w:val="24"/>
                <w:szCs w:val="24"/>
              </w:rPr>
              <w:t xml:space="preserve"> </w:t>
            </w:r>
            <w:r w:rsidRPr="00F97A4B">
              <w:rPr>
                <w:sz w:val="24"/>
                <w:szCs w:val="24"/>
              </w:rPr>
              <w:t>и фантазии</w:t>
            </w:r>
          </w:p>
        </w:tc>
        <w:tc>
          <w:tcPr>
            <w:tcW w:w="1628" w:type="dxa"/>
            <w:tcBorders>
              <w:top w:val="nil"/>
            </w:tcBorders>
          </w:tcPr>
          <w:p w:rsidR="00C450EA" w:rsidRPr="00F97A4B" w:rsidRDefault="00C450EA" w:rsidP="00267F92">
            <w:pPr>
              <w:pStyle w:val="TableParagraph"/>
              <w:ind w:left="0"/>
              <w:jc w:val="both"/>
              <w:rPr>
                <w:sz w:val="24"/>
                <w:szCs w:val="24"/>
              </w:rPr>
            </w:pPr>
          </w:p>
        </w:tc>
        <w:tc>
          <w:tcPr>
            <w:tcW w:w="3226" w:type="dxa"/>
            <w:vMerge/>
            <w:tcBorders>
              <w:top w:val="nil"/>
            </w:tcBorders>
          </w:tcPr>
          <w:p w:rsidR="00C450EA" w:rsidRPr="00F97A4B" w:rsidRDefault="00C450EA" w:rsidP="00267F92">
            <w:pPr>
              <w:jc w:val="both"/>
              <w:rPr>
                <w:sz w:val="24"/>
                <w:szCs w:val="24"/>
              </w:rPr>
            </w:pPr>
          </w:p>
        </w:tc>
      </w:tr>
      <w:tr w:rsidR="00C450EA" w:rsidRPr="00F97A4B" w:rsidTr="005059C8">
        <w:trPr>
          <w:trHeight w:val="272"/>
        </w:trPr>
        <w:tc>
          <w:tcPr>
            <w:tcW w:w="821" w:type="dxa"/>
            <w:tcBorders>
              <w:bottom w:val="nil"/>
            </w:tcBorders>
          </w:tcPr>
          <w:p w:rsidR="00C450EA" w:rsidRPr="00F97A4B" w:rsidRDefault="002F2362" w:rsidP="00267F92">
            <w:pPr>
              <w:pStyle w:val="TableParagraph"/>
              <w:spacing w:line="252" w:lineRule="exact"/>
              <w:ind w:left="0"/>
              <w:jc w:val="both"/>
              <w:rPr>
                <w:sz w:val="24"/>
                <w:szCs w:val="24"/>
              </w:rPr>
            </w:pPr>
            <w:r w:rsidRPr="00F97A4B">
              <w:rPr>
                <w:sz w:val="24"/>
                <w:szCs w:val="24"/>
              </w:rPr>
              <w:t>8</w:t>
            </w:r>
          </w:p>
        </w:tc>
        <w:tc>
          <w:tcPr>
            <w:tcW w:w="4254" w:type="dxa"/>
            <w:tcBorders>
              <w:bottom w:val="nil"/>
            </w:tcBorders>
          </w:tcPr>
          <w:p w:rsidR="00C450EA" w:rsidRPr="00F97A4B" w:rsidRDefault="002F2362" w:rsidP="00267F92">
            <w:pPr>
              <w:pStyle w:val="TableParagraph"/>
              <w:spacing w:line="252" w:lineRule="exact"/>
              <w:ind w:left="0"/>
              <w:jc w:val="both"/>
              <w:rPr>
                <w:sz w:val="24"/>
                <w:szCs w:val="24"/>
              </w:rPr>
            </w:pPr>
            <w:r w:rsidRPr="00F97A4B">
              <w:rPr>
                <w:sz w:val="24"/>
                <w:szCs w:val="24"/>
              </w:rPr>
              <w:t>Библиографическая</w:t>
            </w:r>
            <w:r w:rsidRPr="00F97A4B">
              <w:rPr>
                <w:spacing w:val="-2"/>
                <w:sz w:val="24"/>
                <w:szCs w:val="24"/>
              </w:rPr>
              <w:t xml:space="preserve"> </w:t>
            </w:r>
            <w:r w:rsidRPr="00F97A4B">
              <w:rPr>
                <w:sz w:val="24"/>
                <w:szCs w:val="24"/>
              </w:rPr>
              <w:t>культура</w:t>
            </w:r>
            <w:r w:rsidRPr="00F97A4B">
              <w:rPr>
                <w:spacing w:val="-2"/>
                <w:sz w:val="24"/>
                <w:szCs w:val="24"/>
              </w:rPr>
              <w:t xml:space="preserve"> </w:t>
            </w:r>
            <w:r w:rsidRPr="00F97A4B">
              <w:rPr>
                <w:sz w:val="24"/>
                <w:szCs w:val="24"/>
              </w:rPr>
              <w:t>(работа</w:t>
            </w:r>
            <w:r w:rsidRPr="00F97A4B">
              <w:rPr>
                <w:spacing w:val="-2"/>
                <w:sz w:val="24"/>
                <w:szCs w:val="24"/>
              </w:rPr>
              <w:t xml:space="preserve"> </w:t>
            </w:r>
            <w:r w:rsidRPr="00F97A4B">
              <w:rPr>
                <w:sz w:val="24"/>
                <w:szCs w:val="24"/>
              </w:rPr>
              <w:t>с</w:t>
            </w:r>
          </w:p>
        </w:tc>
        <w:tc>
          <w:tcPr>
            <w:tcW w:w="1628" w:type="dxa"/>
            <w:tcBorders>
              <w:bottom w:val="nil"/>
            </w:tcBorders>
          </w:tcPr>
          <w:p w:rsidR="00C450EA" w:rsidRPr="00F97A4B" w:rsidRDefault="002F2362" w:rsidP="00267F92">
            <w:pPr>
              <w:pStyle w:val="TableParagraph"/>
              <w:spacing w:line="252" w:lineRule="exact"/>
              <w:ind w:left="0"/>
              <w:jc w:val="both"/>
              <w:rPr>
                <w:sz w:val="24"/>
                <w:szCs w:val="24"/>
              </w:rPr>
            </w:pPr>
            <w:r w:rsidRPr="00F97A4B">
              <w:rPr>
                <w:sz w:val="24"/>
                <w:szCs w:val="24"/>
              </w:rPr>
              <w:t>1</w:t>
            </w:r>
          </w:p>
        </w:tc>
        <w:tc>
          <w:tcPr>
            <w:tcW w:w="3226" w:type="dxa"/>
            <w:vMerge/>
            <w:tcBorders>
              <w:top w:val="nil"/>
            </w:tcBorders>
          </w:tcPr>
          <w:p w:rsidR="00C450EA" w:rsidRPr="00F97A4B" w:rsidRDefault="00C450EA" w:rsidP="00267F92">
            <w:pPr>
              <w:jc w:val="both"/>
              <w:rPr>
                <w:sz w:val="24"/>
                <w:szCs w:val="24"/>
              </w:rPr>
            </w:pPr>
          </w:p>
        </w:tc>
      </w:tr>
      <w:tr w:rsidR="00C450EA" w:rsidRPr="00F97A4B" w:rsidTr="005059C8">
        <w:trPr>
          <w:trHeight w:val="370"/>
        </w:trPr>
        <w:tc>
          <w:tcPr>
            <w:tcW w:w="821" w:type="dxa"/>
            <w:tcBorders>
              <w:top w:val="nil"/>
            </w:tcBorders>
          </w:tcPr>
          <w:p w:rsidR="00C450EA" w:rsidRPr="00F97A4B" w:rsidRDefault="00C450EA" w:rsidP="00267F92">
            <w:pPr>
              <w:pStyle w:val="TableParagraph"/>
              <w:ind w:left="0"/>
              <w:jc w:val="both"/>
              <w:rPr>
                <w:sz w:val="24"/>
                <w:szCs w:val="24"/>
              </w:rPr>
            </w:pPr>
          </w:p>
        </w:tc>
        <w:tc>
          <w:tcPr>
            <w:tcW w:w="4254" w:type="dxa"/>
            <w:tcBorders>
              <w:top w:val="nil"/>
            </w:tcBorders>
          </w:tcPr>
          <w:p w:rsidR="00C450EA" w:rsidRPr="00F97A4B" w:rsidRDefault="002F2362" w:rsidP="00267F92">
            <w:pPr>
              <w:pStyle w:val="TableParagraph"/>
              <w:spacing w:line="265" w:lineRule="exact"/>
              <w:ind w:left="0"/>
              <w:jc w:val="both"/>
              <w:rPr>
                <w:sz w:val="24"/>
                <w:szCs w:val="24"/>
              </w:rPr>
            </w:pPr>
            <w:r w:rsidRPr="00F97A4B">
              <w:rPr>
                <w:sz w:val="24"/>
                <w:szCs w:val="24"/>
              </w:rPr>
              <w:t>детской</w:t>
            </w:r>
            <w:r w:rsidRPr="00F97A4B">
              <w:rPr>
                <w:spacing w:val="-1"/>
                <w:sz w:val="24"/>
                <w:szCs w:val="24"/>
              </w:rPr>
              <w:t xml:space="preserve"> </w:t>
            </w:r>
            <w:r w:rsidRPr="00F97A4B">
              <w:rPr>
                <w:sz w:val="24"/>
                <w:szCs w:val="24"/>
              </w:rPr>
              <w:t>книгой)</w:t>
            </w:r>
          </w:p>
        </w:tc>
        <w:tc>
          <w:tcPr>
            <w:tcW w:w="1628" w:type="dxa"/>
            <w:tcBorders>
              <w:top w:val="nil"/>
            </w:tcBorders>
          </w:tcPr>
          <w:p w:rsidR="00C450EA" w:rsidRPr="00F97A4B" w:rsidRDefault="00C450EA" w:rsidP="00267F92">
            <w:pPr>
              <w:pStyle w:val="TableParagraph"/>
              <w:ind w:left="0"/>
              <w:jc w:val="both"/>
              <w:rPr>
                <w:sz w:val="24"/>
                <w:szCs w:val="24"/>
              </w:rPr>
            </w:pPr>
          </w:p>
        </w:tc>
        <w:tc>
          <w:tcPr>
            <w:tcW w:w="3226" w:type="dxa"/>
            <w:vMerge/>
            <w:tcBorders>
              <w:top w:val="nil"/>
            </w:tcBorders>
          </w:tcPr>
          <w:p w:rsidR="00C450EA" w:rsidRPr="00F97A4B" w:rsidRDefault="00C450EA" w:rsidP="00267F92">
            <w:pPr>
              <w:jc w:val="both"/>
              <w:rPr>
                <w:sz w:val="24"/>
                <w:szCs w:val="24"/>
              </w:rPr>
            </w:pPr>
          </w:p>
        </w:tc>
      </w:tr>
      <w:tr w:rsidR="00C450EA" w:rsidRPr="00F97A4B" w:rsidTr="005059C8">
        <w:trPr>
          <w:trHeight w:val="2256"/>
        </w:trPr>
        <w:tc>
          <w:tcPr>
            <w:tcW w:w="821" w:type="dxa"/>
          </w:tcPr>
          <w:p w:rsidR="00C450EA" w:rsidRPr="00F97A4B" w:rsidRDefault="002F2362" w:rsidP="00267F92">
            <w:pPr>
              <w:pStyle w:val="TableParagraph"/>
              <w:spacing w:line="268" w:lineRule="exact"/>
              <w:ind w:left="0"/>
              <w:jc w:val="both"/>
              <w:rPr>
                <w:sz w:val="24"/>
                <w:szCs w:val="24"/>
              </w:rPr>
            </w:pPr>
            <w:r w:rsidRPr="00F97A4B">
              <w:rPr>
                <w:sz w:val="24"/>
                <w:szCs w:val="24"/>
              </w:rPr>
              <w:t>9</w:t>
            </w:r>
          </w:p>
        </w:tc>
        <w:tc>
          <w:tcPr>
            <w:tcW w:w="4254" w:type="dxa"/>
          </w:tcPr>
          <w:p w:rsidR="00C450EA" w:rsidRPr="00F97A4B" w:rsidRDefault="002F2362" w:rsidP="00267F92">
            <w:pPr>
              <w:pStyle w:val="TableParagraph"/>
              <w:spacing w:line="268" w:lineRule="exact"/>
              <w:ind w:left="0"/>
              <w:jc w:val="both"/>
              <w:rPr>
                <w:sz w:val="24"/>
                <w:szCs w:val="24"/>
              </w:rPr>
            </w:pPr>
            <w:r w:rsidRPr="00F97A4B">
              <w:rPr>
                <w:sz w:val="24"/>
                <w:szCs w:val="24"/>
              </w:rPr>
              <w:t>Резерв</w:t>
            </w:r>
          </w:p>
        </w:tc>
        <w:tc>
          <w:tcPr>
            <w:tcW w:w="1628" w:type="dxa"/>
          </w:tcPr>
          <w:p w:rsidR="00C450EA" w:rsidRPr="00F97A4B" w:rsidRDefault="002F2362" w:rsidP="00267F92">
            <w:pPr>
              <w:pStyle w:val="TableParagraph"/>
              <w:spacing w:line="268" w:lineRule="exact"/>
              <w:ind w:left="0"/>
              <w:jc w:val="both"/>
              <w:rPr>
                <w:sz w:val="24"/>
                <w:szCs w:val="24"/>
              </w:rPr>
            </w:pPr>
            <w:r w:rsidRPr="00F97A4B">
              <w:rPr>
                <w:sz w:val="24"/>
                <w:szCs w:val="24"/>
              </w:rPr>
              <w:t>12</w:t>
            </w:r>
          </w:p>
        </w:tc>
        <w:tc>
          <w:tcPr>
            <w:tcW w:w="3226" w:type="dxa"/>
            <w:vMerge/>
            <w:tcBorders>
              <w:top w:val="nil"/>
            </w:tcBorders>
          </w:tcPr>
          <w:p w:rsidR="00C450EA" w:rsidRPr="00F97A4B" w:rsidRDefault="00C450EA" w:rsidP="00267F92">
            <w:pPr>
              <w:jc w:val="both"/>
              <w:rPr>
                <w:sz w:val="24"/>
                <w:szCs w:val="24"/>
              </w:rPr>
            </w:pPr>
          </w:p>
        </w:tc>
      </w:tr>
      <w:tr w:rsidR="00C450EA" w:rsidRPr="00F97A4B" w:rsidTr="005059C8">
        <w:trPr>
          <w:trHeight w:val="273"/>
        </w:trPr>
        <w:tc>
          <w:tcPr>
            <w:tcW w:w="821" w:type="dxa"/>
          </w:tcPr>
          <w:p w:rsidR="00C450EA" w:rsidRPr="00F97A4B" w:rsidRDefault="00C450EA" w:rsidP="00267F92">
            <w:pPr>
              <w:pStyle w:val="TableParagraph"/>
              <w:ind w:left="0"/>
              <w:jc w:val="both"/>
              <w:rPr>
                <w:sz w:val="24"/>
                <w:szCs w:val="24"/>
              </w:rPr>
            </w:pPr>
          </w:p>
        </w:tc>
        <w:tc>
          <w:tcPr>
            <w:tcW w:w="4254" w:type="dxa"/>
          </w:tcPr>
          <w:p w:rsidR="00C450EA" w:rsidRPr="00F97A4B" w:rsidRDefault="00C450EA" w:rsidP="00267F92">
            <w:pPr>
              <w:pStyle w:val="TableParagraph"/>
              <w:ind w:left="0"/>
              <w:jc w:val="both"/>
              <w:rPr>
                <w:sz w:val="24"/>
                <w:szCs w:val="24"/>
              </w:rPr>
            </w:pPr>
          </w:p>
        </w:tc>
        <w:tc>
          <w:tcPr>
            <w:tcW w:w="1628" w:type="dxa"/>
          </w:tcPr>
          <w:p w:rsidR="00C450EA" w:rsidRPr="00F97A4B" w:rsidRDefault="00C450EA" w:rsidP="00267F92">
            <w:pPr>
              <w:pStyle w:val="TableParagraph"/>
              <w:ind w:left="0"/>
              <w:jc w:val="both"/>
              <w:rPr>
                <w:sz w:val="24"/>
                <w:szCs w:val="24"/>
              </w:rPr>
            </w:pPr>
          </w:p>
        </w:tc>
        <w:tc>
          <w:tcPr>
            <w:tcW w:w="3226" w:type="dxa"/>
          </w:tcPr>
          <w:p w:rsidR="00C450EA" w:rsidRPr="00F97A4B" w:rsidRDefault="00C450EA" w:rsidP="00267F92">
            <w:pPr>
              <w:pStyle w:val="TableParagraph"/>
              <w:ind w:left="0"/>
              <w:jc w:val="both"/>
              <w:rPr>
                <w:sz w:val="24"/>
                <w:szCs w:val="24"/>
              </w:rPr>
            </w:pPr>
          </w:p>
        </w:tc>
      </w:tr>
    </w:tbl>
    <w:p w:rsidR="00C450EA" w:rsidRPr="00F97A4B" w:rsidRDefault="002F2362" w:rsidP="00267F92">
      <w:pPr>
        <w:pStyle w:val="Heading1"/>
        <w:spacing w:line="240" w:lineRule="auto"/>
        <w:ind w:left="0"/>
        <w:jc w:val="both"/>
      </w:pPr>
      <w:r w:rsidRPr="00F97A4B">
        <w:t>ТЕМАТИЧЕСКОЕ</w:t>
      </w:r>
      <w:r w:rsidRPr="00F97A4B">
        <w:rPr>
          <w:spacing w:val="-5"/>
        </w:rPr>
        <w:t xml:space="preserve"> </w:t>
      </w:r>
      <w:r w:rsidRPr="00F97A4B">
        <w:t>ПЛАНИРОВАНИЕ</w:t>
      </w:r>
      <w:r w:rsidRPr="00F97A4B">
        <w:rPr>
          <w:spacing w:val="-6"/>
        </w:rPr>
        <w:t xml:space="preserve"> </w:t>
      </w:r>
      <w:r w:rsidRPr="00F97A4B">
        <w:t>УЧЕБНОГО</w:t>
      </w:r>
      <w:r w:rsidRPr="00F97A4B">
        <w:rPr>
          <w:spacing w:val="-8"/>
        </w:rPr>
        <w:t xml:space="preserve"> </w:t>
      </w:r>
      <w:r w:rsidRPr="00F97A4B">
        <w:t>ПРЕДМЕТА</w:t>
      </w:r>
      <w:r w:rsidRPr="00F97A4B">
        <w:rPr>
          <w:spacing w:val="-5"/>
        </w:rPr>
        <w:t xml:space="preserve"> </w:t>
      </w:r>
      <w:r w:rsidRPr="00F97A4B">
        <w:t>«ЛИТЕРАТУРНОЕ</w:t>
      </w:r>
    </w:p>
    <w:p w:rsidR="00C450EA" w:rsidRPr="00F97A4B" w:rsidRDefault="002F2362" w:rsidP="00267F92">
      <w:pPr>
        <w:jc w:val="both"/>
        <w:rPr>
          <w:b/>
          <w:sz w:val="24"/>
          <w:szCs w:val="24"/>
        </w:rPr>
      </w:pPr>
      <w:r w:rsidRPr="00F97A4B">
        <w:rPr>
          <w:b/>
          <w:sz w:val="24"/>
          <w:szCs w:val="24"/>
        </w:rPr>
        <w:t>ЧТЕНИЕ» 2 класс</w:t>
      </w:r>
    </w:p>
    <w:tbl>
      <w:tblPr>
        <w:tblStyle w:val="TableNormal"/>
        <w:tblW w:w="0" w:type="auto"/>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1"/>
        <w:gridCol w:w="4254"/>
        <w:gridCol w:w="1628"/>
        <w:gridCol w:w="3226"/>
      </w:tblGrid>
      <w:tr w:rsidR="00C450EA" w:rsidRPr="00F97A4B">
        <w:trPr>
          <w:trHeight w:val="758"/>
        </w:trPr>
        <w:tc>
          <w:tcPr>
            <w:tcW w:w="821" w:type="dxa"/>
          </w:tcPr>
          <w:p w:rsidR="00C450EA" w:rsidRPr="00F97A4B" w:rsidRDefault="002F2362" w:rsidP="00267F92">
            <w:pPr>
              <w:pStyle w:val="TableParagraph"/>
              <w:spacing w:line="242" w:lineRule="auto"/>
              <w:ind w:left="0"/>
              <w:jc w:val="both"/>
              <w:rPr>
                <w:sz w:val="24"/>
                <w:szCs w:val="24"/>
              </w:rPr>
            </w:pPr>
            <w:r w:rsidRPr="00F97A4B">
              <w:rPr>
                <w:sz w:val="24"/>
                <w:szCs w:val="24"/>
              </w:rPr>
              <w:t>№</w:t>
            </w:r>
            <w:r w:rsidRPr="00F97A4B">
              <w:rPr>
                <w:spacing w:val="1"/>
                <w:sz w:val="24"/>
                <w:szCs w:val="24"/>
              </w:rPr>
              <w:t xml:space="preserve"> </w:t>
            </w:r>
            <w:r w:rsidRPr="00F97A4B">
              <w:rPr>
                <w:sz w:val="24"/>
                <w:szCs w:val="24"/>
              </w:rPr>
              <w:t>п/п</w:t>
            </w:r>
          </w:p>
        </w:tc>
        <w:tc>
          <w:tcPr>
            <w:tcW w:w="4254" w:type="dxa"/>
          </w:tcPr>
          <w:p w:rsidR="00C450EA" w:rsidRPr="00F97A4B" w:rsidRDefault="002F2362" w:rsidP="00267F92">
            <w:pPr>
              <w:pStyle w:val="TableParagraph"/>
              <w:spacing w:line="249" w:lineRule="exact"/>
              <w:ind w:left="0"/>
              <w:jc w:val="both"/>
              <w:rPr>
                <w:sz w:val="24"/>
                <w:szCs w:val="24"/>
              </w:rPr>
            </w:pPr>
            <w:r w:rsidRPr="00F97A4B">
              <w:rPr>
                <w:sz w:val="24"/>
                <w:szCs w:val="24"/>
              </w:rPr>
              <w:t>Тема</w:t>
            </w:r>
            <w:r w:rsidRPr="00F97A4B">
              <w:rPr>
                <w:spacing w:val="-2"/>
                <w:sz w:val="24"/>
                <w:szCs w:val="24"/>
              </w:rPr>
              <w:t xml:space="preserve"> </w:t>
            </w:r>
            <w:r w:rsidRPr="00F97A4B">
              <w:rPr>
                <w:sz w:val="24"/>
                <w:szCs w:val="24"/>
              </w:rPr>
              <w:t>раздела учебного</w:t>
            </w:r>
            <w:r w:rsidRPr="00F97A4B">
              <w:rPr>
                <w:spacing w:val="-7"/>
                <w:sz w:val="24"/>
                <w:szCs w:val="24"/>
              </w:rPr>
              <w:t xml:space="preserve"> </w:t>
            </w:r>
            <w:r w:rsidRPr="00F97A4B">
              <w:rPr>
                <w:sz w:val="24"/>
                <w:szCs w:val="24"/>
              </w:rPr>
              <w:t>предмета</w:t>
            </w:r>
          </w:p>
        </w:tc>
        <w:tc>
          <w:tcPr>
            <w:tcW w:w="1628" w:type="dxa"/>
          </w:tcPr>
          <w:p w:rsidR="00C450EA" w:rsidRPr="00F97A4B" w:rsidRDefault="002F2362" w:rsidP="00267F92">
            <w:pPr>
              <w:pStyle w:val="TableParagraph"/>
              <w:spacing w:line="249" w:lineRule="exact"/>
              <w:ind w:left="0"/>
              <w:jc w:val="both"/>
              <w:rPr>
                <w:sz w:val="24"/>
                <w:szCs w:val="24"/>
              </w:rPr>
            </w:pPr>
            <w:r w:rsidRPr="00F97A4B">
              <w:rPr>
                <w:sz w:val="24"/>
                <w:szCs w:val="24"/>
              </w:rPr>
              <w:t>Кол-во</w:t>
            </w:r>
          </w:p>
          <w:p w:rsidR="00C450EA" w:rsidRPr="00F97A4B" w:rsidRDefault="002F2362" w:rsidP="00267F92">
            <w:pPr>
              <w:pStyle w:val="TableParagraph"/>
              <w:spacing w:line="250" w:lineRule="exact"/>
              <w:ind w:left="0"/>
              <w:jc w:val="both"/>
              <w:rPr>
                <w:sz w:val="24"/>
                <w:szCs w:val="24"/>
              </w:rPr>
            </w:pPr>
            <w:r w:rsidRPr="00F97A4B">
              <w:rPr>
                <w:spacing w:val="-1"/>
                <w:sz w:val="24"/>
                <w:szCs w:val="24"/>
              </w:rPr>
              <w:t>академических</w:t>
            </w:r>
            <w:r w:rsidRPr="00F97A4B">
              <w:rPr>
                <w:spacing w:val="-52"/>
                <w:sz w:val="24"/>
                <w:szCs w:val="24"/>
              </w:rPr>
              <w:t xml:space="preserve"> </w:t>
            </w:r>
            <w:r w:rsidRPr="00F97A4B">
              <w:rPr>
                <w:sz w:val="24"/>
                <w:szCs w:val="24"/>
              </w:rPr>
              <w:t>часов</w:t>
            </w:r>
          </w:p>
        </w:tc>
        <w:tc>
          <w:tcPr>
            <w:tcW w:w="3226" w:type="dxa"/>
          </w:tcPr>
          <w:p w:rsidR="00C450EA" w:rsidRPr="00F97A4B" w:rsidRDefault="002F2362" w:rsidP="00267F92">
            <w:pPr>
              <w:pStyle w:val="TableParagraph"/>
              <w:spacing w:line="242" w:lineRule="auto"/>
              <w:ind w:left="0" w:firstLine="33"/>
              <w:jc w:val="both"/>
              <w:rPr>
                <w:sz w:val="24"/>
                <w:szCs w:val="24"/>
              </w:rPr>
            </w:pPr>
            <w:r w:rsidRPr="00F97A4B">
              <w:rPr>
                <w:spacing w:val="-1"/>
                <w:sz w:val="24"/>
                <w:szCs w:val="24"/>
              </w:rPr>
              <w:t xml:space="preserve">Электронные </w:t>
            </w:r>
            <w:r w:rsidRPr="00F97A4B">
              <w:rPr>
                <w:sz w:val="24"/>
                <w:szCs w:val="24"/>
              </w:rPr>
              <w:t>образовательные</w:t>
            </w:r>
            <w:r w:rsidRPr="00F97A4B">
              <w:rPr>
                <w:spacing w:val="-52"/>
                <w:sz w:val="24"/>
                <w:szCs w:val="24"/>
              </w:rPr>
              <w:t xml:space="preserve"> </w:t>
            </w:r>
            <w:r w:rsidRPr="00F97A4B">
              <w:rPr>
                <w:sz w:val="24"/>
                <w:szCs w:val="24"/>
              </w:rPr>
              <w:t>ресурсы</w:t>
            </w:r>
          </w:p>
        </w:tc>
      </w:tr>
      <w:tr w:rsidR="00C450EA" w:rsidRPr="00F97A4B">
        <w:trPr>
          <w:trHeight w:val="277"/>
        </w:trPr>
        <w:tc>
          <w:tcPr>
            <w:tcW w:w="821" w:type="dxa"/>
          </w:tcPr>
          <w:p w:rsidR="00C450EA" w:rsidRPr="00F97A4B" w:rsidRDefault="002F2362" w:rsidP="00267F92">
            <w:pPr>
              <w:pStyle w:val="TableParagraph"/>
              <w:spacing w:line="249" w:lineRule="exact"/>
              <w:ind w:left="0"/>
              <w:jc w:val="both"/>
              <w:rPr>
                <w:sz w:val="24"/>
                <w:szCs w:val="24"/>
              </w:rPr>
            </w:pPr>
            <w:r w:rsidRPr="00F97A4B">
              <w:rPr>
                <w:sz w:val="24"/>
                <w:szCs w:val="24"/>
              </w:rPr>
              <w:t>1</w:t>
            </w:r>
          </w:p>
        </w:tc>
        <w:tc>
          <w:tcPr>
            <w:tcW w:w="4254" w:type="dxa"/>
          </w:tcPr>
          <w:p w:rsidR="00C450EA" w:rsidRPr="00F97A4B" w:rsidRDefault="002F2362" w:rsidP="00267F92">
            <w:pPr>
              <w:pStyle w:val="TableParagraph"/>
              <w:spacing w:line="258" w:lineRule="exact"/>
              <w:ind w:left="0"/>
              <w:jc w:val="both"/>
              <w:rPr>
                <w:sz w:val="24"/>
                <w:szCs w:val="24"/>
              </w:rPr>
            </w:pPr>
            <w:r w:rsidRPr="00F97A4B">
              <w:rPr>
                <w:color w:val="221F1F"/>
                <w:sz w:val="24"/>
                <w:szCs w:val="24"/>
              </w:rPr>
              <w:t>О нашей</w:t>
            </w:r>
            <w:r w:rsidRPr="00F97A4B">
              <w:rPr>
                <w:color w:val="221F1F"/>
                <w:spacing w:val="-3"/>
                <w:sz w:val="24"/>
                <w:szCs w:val="24"/>
              </w:rPr>
              <w:t xml:space="preserve"> </w:t>
            </w:r>
            <w:r w:rsidRPr="00F97A4B">
              <w:rPr>
                <w:color w:val="221F1F"/>
                <w:sz w:val="24"/>
                <w:szCs w:val="24"/>
              </w:rPr>
              <w:t>Родине</w:t>
            </w:r>
          </w:p>
        </w:tc>
        <w:tc>
          <w:tcPr>
            <w:tcW w:w="1628" w:type="dxa"/>
          </w:tcPr>
          <w:p w:rsidR="00C450EA" w:rsidRPr="00F97A4B" w:rsidRDefault="002F2362" w:rsidP="00267F92">
            <w:pPr>
              <w:pStyle w:val="TableParagraph"/>
              <w:spacing w:line="258" w:lineRule="exact"/>
              <w:ind w:left="0"/>
              <w:jc w:val="both"/>
              <w:rPr>
                <w:sz w:val="24"/>
                <w:szCs w:val="24"/>
              </w:rPr>
            </w:pPr>
            <w:r w:rsidRPr="00F97A4B">
              <w:rPr>
                <w:sz w:val="24"/>
                <w:szCs w:val="24"/>
              </w:rPr>
              <w:t>6</w:t>
            </w:r>
          </w:p>
        </w:tc>
        <w:tc>
          <w:tcPr>
            <w:tcW w:w="3226" w:type="dxa"/>
            <w:vMerge w:val="restart"/>
          </w:tcPr>
          <w:p w:rsidR="00C450EA" w:rsidRPr="00F97A4B" w:rsidRDefault="002F2362" w:rsidP="00267F92">
            <w:pPr>
              <w:pStyle w:val="TableParagraph"/>
              <w:tabs>
                <w:tab w:val="left" w:pos="1119"/>
                <w:tab w:val="left" w:pos="1580"/>
                <w:tab w:val="left" w:pos="1997"/>
              </w:tabs>
              <w:ind w:left="0"/>
              <w:jc w:val="both"/>
              <w:rPr>
                <w:sz w:val="24"/>
                <w:szCs w:val="24"/>
              </w:rPr>
            </w:pPr>
            <w:r w:rsidRPr="00F97A4B">
              <w:rPr>
                <w:sz w:val="24"/>
                <w:szCs w:val="24"/>
              </w:rPr>
              <w:t>1.Сайт «Я иду на урок</w:t>
            </w:r>
            <w:r w:rsidRPr="00F97A4B">
              <w:rPr>
                <w:spacing w:val="1"/>
                <w:sz w:val="24"/>
                <w:szCs w:val="24"/>
              </w:rPr>
              <w:t xml:space="preserve"> </w:t>
            </w:r>
            <w:r w:rsidRPr="00F97A4B">
              <w:rPr>
                <w:sz w:val="24"/>
                <w:szCs w:val="24"/>
              </w:rPr>
              <w:t>начальной школы»:</w:t>
            </w:r>
            <w:r w:rsidRPr="00F97A4B">
              <w:rPr>
                <w:color w:val="0000FF"/>
                <w:spacing w:val="1"/>
                <w:sz w:val="24"/>
                <w:szCs w:val="24"/>
              </w:rPr>
              <w:t xml:space="preserve"> </w:t>
            </w:r>
            <w:hyperlink r:id="rId59">
              <w:r w:rsidRPr="00F97A4B">
                <w:rPr>
                  <w:color w:val="0000FF"/>
                  <w:sz w:val="24"/>
                  <w:szCs w:val="24"/>
                  <w:u w:val="single" w:color="0000FF"/>
                </w:rPr>
                <w:t>http://nsc.1september.ru/urok</w:t>
              </w:r>
            </w:hyperlink>
            <w:r w:rsidRPr="00F97A4B">
              <w:rPr>
                <w:color w:val="0000FF"/>
                <w:spacing w:val="1"/>
                <w:sz w:val="24"/>
                <w:szCs w:val="24"/>
              </w:rPr>
              <w:t xml:space="preserve"> </w:t>
            </w:r>
            <w:r w:rsidRPr="00F97A4B">
              <w:rPr>
                <w:sz w:val="24"/>
                <w:szCs w:val="24"/>
              </w:rPr>
              <w:t>2.РЭШ</w:t>
            </w:r>
            <w:r w:rsidRPr="00F97A4B">
              <w:rPr>
                <w:sz w:val="24"/>
                <w:szCs w:val="24"/>
              </w:rPr>
              <w:tab/>
              <w:t>–</w:t>
            </w:r>
            <w:r w:rsidRPr="00F97A4B">
              <w:rPr>
                <w:sz w:val="24"/>
                <w:szCs w:val="24"/>
              </w:rPr>
              <w:tab/>
              <w:t>Российская</w:t>
            </w:r>
            <w:r w:rsidRPr="00F97A4B">
              <w:rPr>
                <w:spacing w:val="1"/>
                <w:sz w:val="24"/>
                <w:szCs w:val="24"/>
              </w:rPr>
              <w:t xml:space="preserve"> </w:t>
            </w:r>
            <w:r w:rsidRPr="00F97A4B">
              <w:rPr>
                <w:sz w:val="24"/>
                <w:szCs w:val="24"/>
              </w:rPr>
              <w:t>электронная</w:t>
            </w:r>
            <w:r w:rsidRPr="00F97A4B">
              <w:rPr>
                <w:sz w:val="24"/>
                <w:szCs w:val="24"/>
              </w:rPr>
              <w:tab/>
            </w:r>
            <w:r w:rsidRPr="00F97A4B">
              <w:rPr>
                <w:sz w:val="24"/>
                <w:szCs w:val="24"/>
              </w:rPr>
              <w:tab/>
              <w:t>школа:</w:t>
            </w:r>
            <w:r w:rsidRPr="00F97A4B">
              <w:rPr>
                <w:color w:val="0000FF"/>
                <w:spacing w:val="1"/>
                <w:sz w:val="24"/>
                <w:szCs w:val="24"/>
              </w:rPr>
              <w:t xml:space="preserve"> </w:t>
            </w:r>
            <w:hyperlink r:id="rId60">
              <w:r w:rsidRPr="00F97A4B">
                <w:rPr>
                  <w:color w:val="0000FF"/>
                  <w:sz w:val="24"/>
                  <w:szCs w:val="24"/>
                  <w:u w:val="single" w:color="0000FF"/>
                </w:rPr>
                <w:t>https://resh.edu.ru</w:t>
              </w:r>
            </w:hyperlink>
            <w:r w:rsidRPr="00F97A4B">
              <w:rPr>
                <w:color w:val="0000FF"/>
                <w:spacing w:val="1"/>
                <w:sz w:val="24"/>
                <w:szCs w:val="24"/>
              </w:rPr>
              <w:t xml:space="preserve"> </w:t>
            </w:r>
            <w:r w:rsidRPr="00F97A4B">
              <w:rPr>
                <w:sz w:val="24"/>
                <w:szCs w:val="24"/>
              </w:rPr>
              <w:t>3.Социальная</w:t>
            </w:r>
            <w:r w:rsidRPr="00F97A4B">
              <w:rPr>
                <w:spacing w:val="-13"/>
                <w:sz w:val="24"/>
                <w:szCs w:val="24"/>
              </w:rPr>
              <w:t xml:space="preserve"> </w:t>
            </w:r>
            <w:r w:rsidRPr="00F97A4B">
              <w:rPr>
                <w:sz w:val="24"/>
                <w:szCs w:val="24"/>
              </w:rPr>
              <w:t>сеть</w:t>
            </w:r>
            <w:r w:rsidRPr="00F97A4B">
              <w:rPr>
                <w:spacing w:val="-9"/>
                <w:sz w:val="24"/>
                <w:szCs w:val="24"/>
              </w:rPr>
              <w:t xml:space="preserve"> </w:t>
            </w:r>
            <w:r w:rsidRPr="00F97A4B">
              <w:rPr>
                <w:sz w:val="24"/>
                <w:szCs w:val="24"/>
              </w:rPr>
              <w:t>работников</w:t>
            </w:r>
            <w:r w:rsidRPr="00F97A4B">
              <w:rPr>
                <w:spacing w:val="-52"/>
                <w:sz w:val="24"/>
                <w:szCs w:val="24"/>
              </w:rPr>
              <w:t xml:space="preserve"> </w:t>
            </w:r>
            <w:r w:rsidRPr="00F97A4B">
              <w:rPr>
                <w:sz w:val="24"/>
                <w:szCs w:val="24"/>
              </w:rPr>
              <w:t>образования:</w:t>
            </w:r>
            <w:r w:rsidRPr="00F97A4B">
              <w:rPr>
                <w:color w:val="0000FF"/>
                <w:spacing w:val="1"/>
                <w:sz w:val="24"/>
                <w:szCs w:val="24"/>
              </w:rPr>
              <w:t xml:space="preserve"> </w:t>
            </w:r>
            <w:hyperlink r:id="rId61">
              <w:r w:rsidRPr="00F97A4B">
                <w:rPr>
                  <w:color w:val="0000FF"/>
                  <w:sz w:val="24"/>
                  <w:szCs w:val="24"/>
                  <w:u w:val="single" w:color="0000FF"/>
                </w:rPr>
                <w:t>http://nsportal.ru/nashalnaya-</w:t>
              </w:r>
            </w:hyperlink>
            <w:r w:rsidRPr="00F97A4B">
              <w:rPr>
                <w:color w:val="0000FF"/>
                <w:spacing w:val="1"/>
                <w:sz w:val="24"/>
                <w:szCs w:val="24"/>
              </w:rPr>
              <w:t xml:space="preserve"> </w:t>
            </w:r>
            <w:hyperlink r:id="rId62">
              <w:r w:rsidRPr="00F97A4B">
                <w:rPr>
                  <w:color w:val="0000FF"/>
                  <w:sz w:val="24"/>
                  <w:szCs w:val="24"/>
                  <w:u w:val="single" w:color="0000FF"/>
                </w:rPr>
                <w:t>shkola</w:t>
              </w:r>
            </w:hyperlink>
          </w:p>
          <w:p w:rsidR="00C450EA" w:rsidRPr="00F97A4B" w:rsidRDefault="002F2362" w:rsidP="00267F92">
            <w:pPr>
              <w:pStyle w:val="TableParagraph"/>
              <w:ind w:left="0"/>
              <w:jc w:val="both"/>
              <w:rPr>
                <w:sz w:val="24"/>
                <w:szCs w:val="24"/>
              </w:rPr>
            </w:pPr>
            <w:r w:rsidRPr="00F97A4B">
              <w:rPr>
                <w:sz w:val="24"/>
                <w:szCs w:val="24"/>
              </w:rPr>
              <w:t>4.Фестиваль педагогических</w:t>
            </w:r>
            <w:r w:rsidRPr="00F97A4B">
              <w:rPr>
                <w:spacing w:val="1"/>
                <w:sz w:val="24"/>
                <w:szCs w:val="24"/>
              </w:rPr>
              <w:t xml:space="preserve"> </w:t>
            </w:r>
            <w:r w:rsidRPr="00F97A4B">
              <w:rPr>
                <w:sz w:val="24"/>
                <w:szCs w:val="24"/>
              </w:rPr>
              <w:t>идей</w:t>
            </w:r>
            <w:r w:rsidRPr="00F97A4B">
              <w:rPr>
                <w:spacing w:val="1"/>
                <w:sz w:val="24"/>
                <w:szCs w:val="24"/>
              </w:rPr>
              <w:t xml:space="preserve"> </w:t>
            </w:r>
            <w:r w:rsidRPr="00F97A4B">
              <w:rPr>
                <w:sz w:val="24"/>
                <w:szCs w:val="24"/>
              </w:rPr>
              <w:t>«Открытый</w:t>
            </w:r>
            <w:r w:rsidRPr="00F97A4B">
              <w:rPr>
                <w:spacing w:val="3"/>
                <w:sz w:val="24"/>
                <w:szCs w:val="24"/>
              </w:rPr>
              <w:t xml:space="preserve"> </w:t>
            </w:r>
            <w:r w:rsidRPr="00F97A4B">
              <w:rPr>
                <w:sz w:val="24"/>
                <w:szCs w:val="24"/>
              </w:rPr>
              <w:t>урок»:</w:t>
            </w:r>
            <w:r w:rsidRPr="00F97A4B">
              <w:rPr>
                <w:color w:val="0000FF"/>
                <w:spacing w:val="1"/>
                <w:sz w:val="24"/>
                <w:szCs w:val="24"/>
              </w:rPr>
              <w:t xml:space="preserve"> </w:t>
            </w:r>
            <w:hyperlink r:id="rId63">
              <w:r w:rsidRPr="00F97A4B">
                <w:rPr>
                  <w:color w:val="0000FF"/>
                  <w:sz w:val="24"/>
                  <w:szCs w:val="24"/>
                  <w:u w:val="single" w:color="0000FF"/>
                </w:rPr>
                <w:t>http://festival.1september.ru</w:t>
              </w:r>
            </w:hyperlink>
            <w:r w:rsidRPr="00F97A4B">
              <w:rPr>
                <w:color w:val="0000FF"/>
                <w:spacing w:val="1"/>
                <w:sz w:val="24"/>
                <w:szCs w:val="24"/>
              </w:rPr>
              <w:t xml:space="preserve"> </w:t>
            </w:r>
            <w:r w:rsidRPr="00F97A4B">
              <w:rPr>
                <w:sz w:val="24"/>
                <w:szCs w:val="24"/>
              </w:rPr>
              <w:t>5.Методические пособия и</w:t>
            </w:r>
            <w:r w:rsidRPr="00F97A4B">
              <w:rPr>
                <w:spacing w:val="1"/>
                <w:sz w:val="24"/>
                <w:szCs w:val="24"/>
              </w:rPr>
              <w:t xml:space="preserve"> </w:t>
            </w:r>
            <w:r w:rsidRPr="00F97A4B">
              <w:rPr>
                <w:sz w:val="24"/>
                <w:szCs w:val="24"/>
              </w:rPr>
              <w:t>рабочие</w:t>
            </w:r>
            <w:r w:rsidRPr="00F97A4B">
              <w:rPr>
                <w:spacing w:val="-11"/>
                <w:sz w:val="24"/>
                <w:szCs w:val="24"/>
              </w:rPr>
              <w:t xml:space="preserve"> </w:t>
            </w:r>
            <w:r w:rsidRPr="00F97A4B">
              <w:rPr>
                <w:sz w:val="24"/>
                <w:szCs w:val="24"/>
              </w:rPr>
              <w:t>программы</w:t>
            </w:r>
            <w:r w:rsidRPr="00F97A4B">
              <w:rPr>
                <w:spacing w:val="-4"/>
                <w:sz w:val="24"/>
                <w:szCs w:val="24"/>
              </w:rPr>
              <w:t xml:space="preserve"> </w:t>
            </w:r>
            <w:r w:rsidRPr="00F97A4B">
              <w:rPr>
                <w:sz w:val="24"/>
                <w:szCs w:val="24"/>
              </w:rPr>
              <w:t>учителям</w:t>
            </w:r>
            <w:r w:rsidRPr="00F97A4B">
              <w:rPr>
                <w:spacing w:val="-52"/>
                <w:sz w:val="24"/>
                <w:szCs w:val="24"/>
              </w:rPr>
              <w:t xml:space="preserve"> </w:t>
            </w:r>
            <w:r w:rsidRPr="00F97A4B">
              <w:rPr>
                <w:sz w:val="24"/>
                <w:szCs w:val="24"/>
              </w:rPr>
              <w:t>начальной школы:</w:t>
            </w:r>
            <w:r w:rsidRPr="00F97A4B">
              <w:rPr>
                <w:color w:val="0000FF"/>
                <w:spacing w:val="1"/>
                <w:sz w:val="24"/>
                <w:szCs w:val="24"/>
              </w:rPr>
              <w:t xml:space="preserve"> </w:t>
            </w:r>
            <w:hyperlink r:id="rId64">
              <w:r w:rsidRPr="00F97A4B">
                <w:rPr>
                  <w:color w:val="0000FF"/>
                  <w:sz w:val="24"/>
                  <w:szCs w:val="24"/>
                  <w:u w:val="single" w:color="0000FF"/>
                </w:rPr>
                <w:t>http://nachalka.com</w:t>
              </w:r>
            </w:hyperlink>
          </w:p>
          <w:p w:rsidR="00C450EA" w:rsidRPr="00F97A4B" w:rsidRDefault="002F2362" w:rsidP="00267F92">
            <w:pPr>
              <w:pStyle w:val="TableParagraph"/>
              <w:ind w:left="0"/>
              <w:jc w:val="both"/>
              <w:rPr>
                <w:sz w:val="24"/>
                <w:szCs w:val="24"/>
              </w:rPr>
            </w:pPr>
            <w:r w:rsidRPr="00F97A4B">
              <w:rPr>
                <w:sz w:val="24"/>
                <w:szCs w:val="24"/>
              </w:rPr>
              <w:t>6.Учитель</w:t>
            </w:r>
            <w:r w:rsidRPr="00F97A4B">
              <w:rPr>
                <w:spacing w:val="1"/>
                <w:sz w:val="24"/>
                <w:szCs w:val="24"/>
              </w:rPr>
              <w:t xml:space="preserve"> </w:t>
            </w:r>
            <w:r w:rsidRPr="00F97A4B">
              <w:rPr>
                <w:sz w:val="24"/>
                <w:szCs w:val="24"/>
              </w:rPr>
              <w:t>портал:</w:t>
            </w:r>
            <w:r w:rsidRPr="00F97A4B">
              <w:rPr>
                <w:color w:val="0000FF"/>
                <w:spacing w:val="1"/>
                <w:sz w:val="24"/>
                <w:szCs w:val="24"/>
              </w:rPr>
              <w:t xml:space="preserve"> </w:t>
            </w:r>
            <w:hyperlink r:id="rId65">
              <w:r w:rsidRPr="00F97A4B">
                <w:rPr>
                  <w:color w:val="0000FF"/>
                  <w:sz w:val="24"/>
                  <w:szCs w:val="24"/>
                  <w:u w:val="single" w:color="0000FF"/>
                </w:rPr>
                <w:t>http://www.uchportal.ru</w:t>
              </w:r>
            </w:hyperlink>
            <w:r w:rsidRPr="00F97A4B">
              <w:rPr>
                <w:color w:val="0000FF"/>
                <w:spacing w:val="1"/>
                <w:sz w:val="24"/>
                <w:szCs w:val="24"/>
              </w:rPr>
              <w:t xml:space="preserve"> </w:t>
            </w:r>
            <w:r w:rsidRPr="00F97A4B">
              <w:rPr>
                <w:sz w:val="24"/>
                <w:szCs w:val="24"/>
              </w:rPr>
              <w:t>7.Видеоуроки</w:t>
            </w:r>
            <w:r w:rsidRPr="00F97A4B">
              <w:rPr>
                <w:spacing w:val="-6"/>
                <w:sz w:val="24"/>
                <w:szCs w:val="24"/>
              </w:rPr>
              <w:t xml:space="preserve"> </w:t>
            </w:r>
            <w:r w:rsidRPr="00F97A4B">
              <w:rPr>
                <w:sz w:val="24"/>
                <w:szCs w:val="24"/>
              </w:rPr>
              <w:t>по</w:t>
            </w:r>
            <w:r w:rsidRPr="00F97A4B">
              <w:rPr>
                <w:spacing w:val="-10"/>
                <w:sz w:val="24"/>
                <w:szCs w:val="24"/>
              </w:rPr>
              <w:t xml:space="preserve"> </w:t>
            </w:r>
            <w:r w:rsidRPr="00F97A4B">
              <w:rPr>
                <w:sz w:val="24"/>
                <w:szCs w:val="24"/>
              </w:rPr>
              <w:t>основным</w:t>
            </w:r>
            <w:r w:rsidRPr="00F97A4B">
              <w:rPr>
                <w:spacing w:val="-52"/>
                <w:sz w:val="24"/>
                <w:szCs w:val="24"/>
              </w:rPr>
              <w:t xml:space="preserve"> </w:t>
            </w:r>
            <w:r w:rsidRPr="00F97A4B">
              <w:rPr>
                <w:sz w:val="24"/>
                <w:szCs w:val="24"/>
              </w:rPr>
              <w:t>предметам</w:t>
            </w:r>
            <w:r w:rsidRPr="00F97A4B">
              <w:rPr>
                <w:spacing w:val="-1"/>
                <w:sz w:val="24"/>
                <w:szCs w:val="24"/>
              </w:rPr>
              <w:t xml:space="preserve"> </w:t>
            </w:r>
            <w:r w:rsidRPr="00F97A4B">
              <w:rPr>
                <w:sz w:val="24"/>
                <w:szCs w:val="24"/>
              </w:rPr>
              <w:t>школьной</w:t>
            </w:r>
          </w:p>
          <w:p w:rsidR="00C450EA" w:rsidRPr="00F97A4B" w:rsidRDefault="002F2362" w:rsidP="00267F92">
            <w:pPr>
              <w:pStyle w:val="TableParagraph"/>
              <w:ind w:left="0"/>
              <w:jc w:val="both"/>
              <w:rPr>
                <w:sz w:val="24"/>
                <w:szCs w:val="24"/>
              </w:rPr>
            </w:pPr>
            <w:r w:rsidRPr="00F97A4B">
              <w:rPr>
                <w:sz w:val="24"/>
                <w:szCs w:val="24"/>
              </w:rPr>
              <w:t>программы:</w:t>
            </w:r>
            <w:r w:rsidRPr="00F97A4B">
              <w:rPr>
                <w:spacing w:val="-3"/>
                <w:sz w:val="24"/>
                <w:szCs w:val="24"/>
              </w:rPr>
              <w:t xml:space="preserve"> </w:t>
            </w:r>
            <w:hyperlink r:id="rId66">
              <w:r w:rsidRPr="00F97A4B">
                <w:rPr>
                  <w:color w:val="0000FF"/>
                  <w:sz w:val="24"/>
                  <w:szCs w:val="24"/>
                  <w:u w:val="single" w:color="0000FF"/>
                </w:rPr>
                <w:t>http://inerneturok.ru</w:t>
              </w:r>
            </w:hyperlink>
          </w:p>
        </w:tc>
      </w:tr>
      <w:tr w:rsidR="00C450EA" w:rsidRPr="00F97A4B">
        <w:trPr>
          <w:trHeight w:val="277"/>
        </w:trPr>
        <w:tc>
          <w:tcPr>
            <w:tcW w:w="821" w:type="dxa"/>
          </w:tcPr>
          <w:p w:rsidR="00C450EA" w:rsidRPr="00F97A4B" w:rsidRDefault="002F2362" w:rsidP="00267F92">
            <w:pPr>
              <w:pStyle w:val="TableParagraph"/>
              <w:spacing w:line="249" w:lineRule="exact"/>
              <w:ind w:left="0"/>
              <w:jc w:val="both"/>
              <w:rPr>
                <w:sz w:val="24"/>
                <w:szCs w:val="24"/>
              </w:rPr>
            </w:pPr>
            <w:r w:rsidRPr="00F97A4B">
              <w:rPr>
                <w:sz w:val="24"/>
                <w:szCs w:val="24"/>
              </w:rPr>
              <w:t>2</w:t>
            </w:r>
          </w:p>
        </w:tc>
        <w:tc>
          <w:tcPr>
            <w:tcW w:w="4254" w:type="dxa"/>
          </w:tcPr>
          <w:p w:rsidR="00C450EA" w:rsidRPr="00F97A4B" w:rsidRDefault="002F2362" w:rsidP="00267F92">
            <w:pPr>
              <w:pStyle w:val="TableParagraph"/>
              <w:spacing w:line="258" w:lineRule="exact"/>
              <w:ind w:left="0"/>
              <w:jc w:val="both"/>
              <w:rPr>
                <w:sz w:val="24"/>
                <w:szCs w:val="24"/>
              </w:rPr>
            </w:pPr>
            <w:r w:rsidRPr="00F97A4B">
              <w:rPr>
                <w:sz w:val="24"/>
                <w:szCs w:val="24"/>
              </w:rPr>
              <w:t>Фольклор</w:t>
            </w:r>
            <w:r w:rsidRPr="00F97A4B">
              <w:rPr>
                <w:spacing w:val="-2"/>
                <w:sz w:val="24"/>
                <w:szCs w:val="24"/>
              </w:rPr>
              <w:t xml:space="preserve"> </w:t>
            </w:r>
            <w:r w:rsidRPr="00F97A4B">
              <w:rPr>
                <w:sz w:val="24"/>
                <w:szCs w:val="24"/>
              </w:rPr>
              <w:t>(УНТ)</w:t>
            </w:r>
          </w:p>
        </w:tc>
        <w:tc>
          <w:tcPr>
            <w:tcW w:w="1628" w:type="dxa"/>
          </w:tcPr>
          <w:p w:rsidR="00C450EA" w:rsidRPr="00F97A4B" w:rsidRDefault="002F2362" w:rsidP="00267F92">
            <w:pPr>
              <w:pStyle w:val="TableParagraph"/>
              <w:spacing w:line="258" w:lineRule="exact"/>
              <w:ind w:left="0"/>
              <w:jc w:val="both"/>
              <w:rPr>
                <w:sz w:val="24"/>
                <w:szCs w:val="24"/>
              </w:rPr>
            </w:pPr>
            <w:r w:rsidRPr="00F97A4B">
              <w:rPr>
                <w:sz w:val="24"/>
                <w:szCs w:val="24"/>
              </w:rPr>
              <w:t>16</w:t>
            </w:r>
          </w:p>
        </w:tc>
        <w:tc>
          <w:tcPr>
            <w:tcW w:w="3226" w:type="dxa"/>
            <w:vMerge/>
            <w:tcBorders>
              <w:top w:val="nil"/>
            </w:tcBorders>
          </w:tcPr>
          <w:p w:rsidR="00C450EA" w:rsidRPr="00F97A4B" w:rsidRDefault="00C450EA" w:rsidP="00267F92">
            <w:pPr>
              <w:jc w:val="both"/>
              <w:rPr>
                <w:sz w:val="24"/>
                <w:szCs w:val="24"/>
              </w:rPr>
            </w:pPr>
          </w:p>
        </w:tc>
      </w:tr>
      <w:tr w:rsidR="00C450EA" w:rsidRPr="00F97A4B">
        <w:trPr>
          <w:trHeight w:val="267"/>
        </w:trPr>
        <w:tc>
          <w:tcPr>
            <w:tcW w:w="821" w:type="dxa"/>
            <w:tcBorders>
              <w:bottom w:val="nil"/>
            </w:tcBorders>
          </w:tcPr>
          <w:p w:rsidR="00C450EA" w:rsidRPr="00F97A4B" w:rsidRDefault="002F2362" w:rsidP="00267F92">
            <w:pPr>
              <w:pStyle w:val="TableParagraph"/>
              <w:spacing w:line="245" w:lineRule="exact"/>
              <w:ind w:left="0"/>
              <w:jc w:val="both"/>
              <w:rPr>
                <w:sz w:val="24"/>
                <w:szCs w:val="24"/>
              </w:rPr>
            </w:pPr>
            <w:r w:rsidRPr="00F97A4B">
              <w:rPr>
                <w:sz w:val="24"/>
                <w:szCs w:val="24"/>
              </w:rPr>
              <w:t>3</w:t>
            </w:r>
          </w:p>
        </w:tc>
        <w:tc>
          <w:tcPr>
            <w:tcW w:w="4254" w:type="dxa"/>
            <w:tcBorders>
              <w:bottom w:val="nil"/>
            </w:tcBorders>
          </w:tcPr>
          <w:p w:rsidR="00C450EA" w:rsidRPr="00F97A4B" w:rsidRDefault="002F2362" w:rsidP="00267F92">
            <w:pPr>
              <w:pStyle w:val="TableParagraph"/>
              <w:spacing w:line="247" w:lineRule="exact"/>
              <w:ind w:left="0"/>
              <w:jc w:val="both"/>
              <w:rPr>
                <w:sz w:val="24"/>
                <w:szCs w:val="24"/>
              </w:rPr>
            </w:pPr>
            <w:r w:rsidRPr="00F97A4B">
              <w:rPr>
                <w:color w:val="221F1F"/>
                <w:w w:val="105"/>
                <w:sz w:val="24"/>
                <w:szCs w:val="24"/>
              </w:rPr>
              <w:t>Звуки</w:t>
            </w:r>
            <w:r w:rsidRPr="00F97A4B">
              <w:rPr>
                <w:color w:val="221F1F"/>
                <w:spacing w:val="-6"/>
                <w:w w:val="105"/>
                <w:sz w:val="24"/>
                <w:szCs w:val="24"/>
              </w:rPr>
              <w:t xml:space="preserve"> </w:t>
            </w:r>
            <w:r w:rsidRPr="00F97A4B">
              <w:rPr>
                <w:color w:val="221F1F"/>
                <w:w w:val="105"/>
                <w:sz w:val="24"/>
                <w:szCs w:val="24"/>
              </w:rPr>
              <w:t>и</w:t>
            </w:r>
            <w:r w:rsidRPr="00F97A4B">
              <w:rPr>
                <w:color w:val="221F1F"/>
                <w:spacing w:val="-1"/>
                <w:w w:val="105"/>
                <w:sz w:val="24"/>
                <w:szCs w:val="24"/>
              </w:rPr>
              <w:t xml:space="preserve"> </w:t>
            </w:r>
            <w:r w:rsidRPr="00F97A4B">
              <w:rPr>
                <w:color w:val="221F1F"/>
                <w:w w:val="105"/>
                <w:sz w:val="24"/>
                <w:szCs w:val="24"/>
              </w:rPr>
              <w:t>краски родной</w:t>
            </w:r>
            <w:r w:rsidRPr="00F97A4B">
              <w:rPr>
                <w:color w:val="221F1F"/>
                <w:spacing w:val="-6"/>
                <w:w w:val="105"/>
                <w:sz w:val="24"/>
                <w:szCs w:val="24"/>
              </w:rPr>
              <w:t xml:space="preserve"> </w:t>
            </w:r>
            <w:r w:rsidRPr="00F97A4B">
              <w:rPr>
                <w:color w:val="221F1F"/>
                <w:w w:val="105"/>
                <w:sz w:val="24"/>
                <w:szCs w:val="24"/>
              </w:rPr>
              <w:t>природы</w:t>
            </w:r>
            <w:r w:rsidRPr="00F97A4B">
              <w:rPr>
                <w:color w:val="221F1F"/>
                <w:spacing w:val="-5"/>
                <w:w w:val="105"/>
                <w:sz w:val="24"/>
                <w:szCs w:val="24"/>
              </w:rPr>
              <w:t xml:space="preserve"> </w:t>
            </w:r>
            <w:r w:rsidRPr="00F97A4B">
              <w:rPr>
                <w:color w:val="221F1F"/>
                <w:w w:val="105"/>
                <w:sz w:val="24"/>
                <w:szCs w:val="24"/>
              </w:rPr>
              <w:t>в</w:t>
            </w:r>
          </w:p>
        </w:tc>
        <w:tc>
          <w:tcPr>
            <w:tcW w:w="1628" w:type="dxa"/>
            <w:tcBorders>
              <w:bottom w:val="nil"/>
            </w:tcBorders>
          </w:tcPr>
          <w:p w:rsidR="00C450EA" w:rsidRPr="00F97A4B" w:rsidRDefault="002F2362" w:rsidP="00267F92">
            <w:pPr>
              <w:pStyle w:val="TableParagraph"/>
              <w:spacing w:line="247" w:lineRule="exact"/>
              <w:ind w:left="0"/>
              <w:jc w:val="both"/>
              <w:rPr>
                <w:sz w:val="24"/>
                <w:szCs w:val="24"/>
              </w:rPr>
            </w:pPr>
            <w:r w:rsidRPr="00F97A4B">
              <w:rPr>
                <w:sz w:val="24"/>
                <w:szCs w:val="24"/>
              </w:rPr>
              <w:t>8</w:t>
            </w:r>
          </w:p>
        </w:tc>
        <w:tc>
          <w:tcPr>
            <w:tcW w:w="3226" w:type="dxa"/>
            <w:vMerge/>
            <w:tcBorders>
              <w:top w:val="nil"/>
            </w:tcBorders>
          </w:tcPr>
          <w:p w:rsidR="00C450EA" w:rsidRPr="00F97A4B" w:rsidRDefault="00C450EA" w:rsidP="00267F92">
            <w:pPr>
              <w:jc w:val="both"/>
              <w:rPr>
                <w:sz w:val="24"/>
                <w:szCs w:val="24"/>
              </w:rPr>
            </w:pPr>
          </w:p>
        </w:tc>
      </w:tr>
      <w:tr w:rsidR="00C450EA" w:rsidRPr="00F97A4B">
        <w:trPr>
          <w:trHeight w:val="274"/>
        </w:trPr>
        <w:tc>
          <w:tcPr>
            <w:tcW w:w="821" w:type="dxa"/>
            <w:tcBorders>
              <w:top w:val="nil"/>
            </w:tcBorders>
          </w:tcPr>
          <w:p w:rsidR="00C450EA" w:rsidRPr="00F97A4B" w:rsidRDefault="00C450EA" w:rsidP="00267F92">
            <w:pPr>
              <w:pStyle w:val="TableParagraph"/>
              <w:ind w:left="0"/>
              <w:jc w:val="both"/>
              <w:rPr>
                <w:sz w:val="24"/>
                <w:szCs w:val="24"/>
              </w:rPr>
            </w:pPr>
          </w:p>
        </w:tc>
        <w:tc>
          <w:tcPr>
            <w:tcW w:w="4254" w:type="dxa"/>
            <w:tcBorders>
              <w:top w:val="nil"/>
            </w:tcBorders>
          </w:tcPr>
          <w:p w:rsidR="00C450EA" w:rsidRPr="00F97A4B" w:rsidRDefault="002F2362" w:rsidP="00267F92">
            <w:pPr>
              <w:pStyle w:val="TableParagraph"/>
              <w:spacing w:line="255" w:lineRule="exact"/>
              <w:ind w:left="0"/>
              <w:jc w:val="both"/>
              <w:rPr>
                <w:sz w:val="24"/>
                <w:szCs w:val="24"/>
              </w:rPr>
            </w:pPr>
            <w:r w:rsidRPr="00F97A4B">
              <w:rPr>
                <w:color w:val="221F1F"/>
                <w:w w:val="105"/>
                <w:sz w:val="24"/>
                <w:szCs w:val="24"/>
              </w:rPr>
              <w:t>разные</w:t>
            </w:r>
            <w:r w:rsidRPr="00F97A4B">
              <w:rPr>
                <w:color w:val="221F1F"/>
                <w:spacing w:val="-8"/>
                <w:w w:val="105"/>
                <w:sz w:val="24"/>
                <w:szCs w:val="24"/>
              </w:rPr>
              <w:t xml:space="preserve"> </w:t>
            </w:r>
            <w:r w:rsidRPr="00F97A4B">
              <w:rPr>
                <w:color w:val="221F1F"/>
                <w:w w:val="105"/>
                <w:sz w:val="24"/>
                <w:szCs w:val="24"/>
              </w:rPr>
              <w:t>времена</w:t>
            </w:r>
            <w:r w:rsidRPr="00F97A4B">
              <w:rPr>
                <w:color w:val="221F1F"/>
                <w:spacing w:val="-4"/>
                <w:w w:val="105"/>
                <w:sz w:val="24"/>
                <w:szCs w:val="24"/>
              </w:rPr>
              <w:t xml:space="preserve"> </w:t>
            </w:r>
            <w:r w:rsidRPr="00F97A4B">
              <w:rPr>
                <w:color w:val="221F1F"/>
                <w:w w:val="105"/>
                <w:sz w:val="24"/>
                <w:szCs w:val="24"/>
              </w:rPr>
              <w:t>года(осень)</w:t>
            </w:r>
          </w:p>
        </w:tc>
        <w:tc>
          <w:tcPr>
            <w:tcW w:w="1628" w:type="dxa"/>
            <w:tcBorders>
              <w:top w:val="nil"/>
            </w:tcBorders>
          </w:tcPr>
          <w:p w:rsidR="00C450EA" w:rsidRPr="00F97A4B" w:rsidRDefault="00C450EA" w:rsidP="00267F92">
            <w:pPr>
              <w:pStyle w:val="TableParagraph"/>
              <w:ind w:left="0"/>
              <w:jc w:val="both"/>
              <w:rPr>
                <w:sz w:val="24"/>
                <w:szCs w:val="24"/>
              </w:rPr>
            </w:pPr>
          </w:p>
        </w:tc>
        <w:tc>
          <w:tcPr>
            <w:tcW w:w="3226" w:type="dxa"/>
            <w:vMerge/>
            <w:tcBorders>
              <w:top w:val="nil"/>
            </w:tcBorders>
          </w:tcPr>
          <w:p w:rsidR="00C450EA" w:rsidRPr="00F97A4B" w:rsidRDefault="00C450EA" w:rsidP="00267F92">
            <w:pPr>
              <w:jc w:val="both"/>
              <w:rPr>
                <w:sz w:val="24"/>
                <w:szCs w:val="24"/>
              </w:rPr>
            </w:pPr>
          </w:p>
        </w:tc>
      </w:tr>
      <w:tr w:rsidR="00C450EA" w:rsidRPr="00F97A4B">
        <w:trPr>
          <w:trHeight w:val="273"/>
        </w:trPr>
        <w:tc>
          <w:tcPr>
            <w:tcW w:w="821" w:type="dxa"/>
          </w:tcPr>
          <w:p w:rsidR="00C450EA" w:rsidRPr="00F97A4B" w:rsidRDefault="002F2362" w:rsidP="00267F92">
            <w:pPr>
              <w:pStyle w:val="TableParagraph"/>
              <w:spacing w:line="244" w:lineRule="exact"/>
              <w:ind w:left="0"/>
              <w:jc w:val="both"/>
              <w:rPr>
                <w:sz w:val="24"/>
                <w:szCs w:val="24"/>
              </w:rPr>
            </w:pPr>
            <w:r w:rsidRPr="00F97A4B">
              <w:rPr>
                <w:sz w:val="24"/>
                <w:szCs w:val="24"/>
              </w:rPr>
              <w:t>4</w:t>
            </w:r>
          </w:p>
        </w:tc>
        <w:tc>
          <w:tcPr>
            <w:tcW w:w="4254" w:type="dxa"/>
          </w:tcPr>
          <w:p w:rsidR="00C450EA" w:rsidRPr="00F97A4B" w:rsidRDefault="002F2362" w:rsidP="00267F92">
            <w:pPr>
              <w:pStyle w:val="TableParagraph"/>
              <w:spacing w:line="253" w:lineRule="exact"/>
              <w:ind w:left="0"/>
              <w:jc w:val="both"/>
              <w:rPr>
                <w:sz w:val="24"/>
                <w:szCs w:val="24"/>
              </w:rPr>
            </w:pPr>
            <w:r w:rsidRPr="00F97A4B">
              <w:rPr>
                <w:color w:val="221F1F"/>
                <w:sz w:val="24"/>
                <w:szCs w:val="24"/>
              </w:rPr>
              <w:t>О</w:t>
            </w:r>
            <w:r w:rsidRPr="00F97A4B">
              <w:rPr>
                <w:color w:val="221F1F"/>
                <w:spacing w:val="-3"/>
                <w:sz w:val="24"/>
                <w:szCs w:val="24"/>
              </w:rPr>
              <w:t xml:space="preserve"> </w:t>
            </w:r>
            <w:r w:rsidRPr="00F97A4B">
              <w:rPr>
                <w:color w:val="221F1F"/>
                <w:sz w:val="24"/>
                <w:szCs w:val="24"/>
              </w:rPr>
              <w:t>детях</w:t>
            </w:r>
            <w:r w:rsidRPr="00F97A4B">
              <w:rPr>
                <w:color w:val="221F1F"/>
                <w:spacing w:val="-5"/>
                <w:sz w:val="24"/>
                <w:szCs w:val="24"/>
              </w:rPr>
              <w:t xml:space="preserve"> </w:t>
            </w:r>
            <w:r w:rsidRPr="00F97A4B">
              <w:rPr>
                <w:color w:val="221F1F"/>
                <w:sz w:val="24"/>
                <w:szCs w:val="24"/>
              </w:rPr>
              <w:t>и</w:t>
            </w:r>
            <w:r w:rsidRPr="00F97A4B">
              <w:rPr>
                <w:color w:val="221F1F"/>
                <w:spacing w:val="-1"/>
                <w:sz w:val="24"/>
                <w:szCs w:val="24"/>
              </w:rPr>
              <w:t xml:space="preserve"> </w:t>
            </w:r>
            <w:r w:rsidRPr="00F97A4B">
              <w:rPr>
                <w:color w:val="221F1F"/>
                <w:sz w:val="24"/>
                <w:szCs w:val="24"/>
              </w:rPr>
              <w:t>дружбе</w:t>
            </w:r>
          </w:p>
        </w:tc>
        <w:tc>
          <w:tcPr>
            <w:tcW w:w="1628" w:type="dxa"/>
          </w:tcPr>
          <w:p w:rsidR="00C450EA" w:rsidRPr="00F97A4B" w:rsidRDefault="002F2362" w:rsidP="00267F92">
            <w:pPr>
              <w:pStyle w:val="TableParagraph"/>
              <w:spacing w:line="253" w:lineRule="exact"/>
              <w:ind w:left="0"/>
              <w:jc w:val="both"/>
              <w:rPr>
                <w:sz w:val="24"/>
                <w:szCs w:val="24"/>
              </w:rPr>
            </w:pPr>
            <w:r w:rsidRPr="00F97A4B">
              <w:rPr>
                <w:sz w:val="24"/>
                <w:szCs w:val="24"/>
              </w:rPr>
              <w:t>12</w:t>
            </w:r>
          </w:p>
        </w:tc>
        <w:tc>
          <w:tcPr>
            <w:tcW w:w="3226" w:type="dxa"/>
            <w:vMerge/>
            <w:tcBorders>
              <w:top w:val="nil"/>
            </w:tcBorders>
          </w:tcPr>
          <w:p w:rsidR="00C450EA" w:rsidRPr="00F97A4B" w:rsidRDefault="00C450EA" w:rsidP="00267F92">
            <w:pPr>
              <w:jc w:val="both"/>
              <w:rPr>
                <w:sz w:val="24"/>
                <w:szCs w:val="24"/>
              </w:rPr>
            </w:pPr>
          </w:p>
        </w:tc>
      </w:tr>
      <w:tr w:rsidR="00C450EA" w:rsidRPr="00F97A4B">
        <w:trPr>
          <w:trHeight w:val="277"/>
        </w:trPr>
        <w:tc>
          <w:tcPr>
            <w:tcW w:w="821" w:type="dxa"/>
          </w:tcPr>
          <w:p w:rsidR="00C450EA" w:rsidRPr="00F97A4B" w:rsidRDefault="002F2362" w:rsidP="00267F92">
            <w:pPr>
              <w:pStyle w:val="TableParagraph"/>
              <w:spacing w:line="249" w:lineRule="exact"/>
              <w:ind w:left="0"/>
              <w:jc w:val="both"/>
              <w:rPr>
                <w:sz w:val="24"/>
                <w:szCs w:val="24"/>
              </w:rPr>
            </w:pPr>
            <w:r w:rsidRPr="00F97A4B">
              <w:rPr>
                <w:sz w:val="24"/>
                <w:szCs w:val="24"/>
              </w:rPr>
              <w:t>5</w:t>
            </w:r>
          </w:p>
        </w:tc>
        <w:tc>
          <w:tcPr>
            <w:tcW w:w="4254" w:type="dxa"/>
          </w:tcPr>
          <w:p w:rsidR="00C450EA" w:rsidRPr="00F97A4B" w:rsidRDefault="002F2362" w:rsidP="00267F92">
            <w:pPr>
              <w:pStyle w:val="TableParagraph"/>
              <w:spacing w:line="258" w:lineRule="exact"/>
              <w:ind w:left="0"/>
              <w:jc w:val="both"/>
              <w:rPr>
                <w:sz w:val="24"/>
                <w:szCs w:val="24"/>
              </w:rPr>
            </w:pPr>
            <w:r w:rsidRPr="00F97A4B">
              <w:rPr>
                <w:color w:val="221F1F"/>
                <w:sz w:val="24"/>
                <w:szCs w:val="24"/>
              </w:rPr>
              <w:t>Мир сказок</w:t>
            </w:r>
          </w:p>
        </w:tc>
        <w:tc>
          <w:tcPr>
            <w:tcW w:w="1628" w:type="dxa"/>
          </w:tcPr>
          <w:p w:rsidR="00C450EA" w:rsidRPr="00F97A4B" w:rsidRDefault="002F2362" w:rsidP="00267F92">
            <w:pPr>
              <w:pStyle w:val="TableParagraph"/>
              <w:spacing w:line="258" w:lineRule="exact"/>
              <w:ind w:left="0"/>
              <w:jc w:val="both"/>
              <w:rPr>
                <w:sz w:val="24"/>
                <w:szCs w:val="24"/>
              </w:rPr>
            </w:pPr>
            <w:r w:rsidRPr="00F97A4B">
              <w:rPr>
                <w:sz w:val="24"/>
                <w:szCs w:val="24"/>
              </w:rPr>
              <w:t>12</w:t>
            </w:r>
          </w:p>
        </w:tc>
        <w:tc>
          <w:tcPr>
            <w:tcW w:w="3226" w:type="dxa"/>
            <w:vMerge/>
            <w:tcBorders>
              <w:top w:val="nil"/>
            </w:tcBorders>
          </w:tcPr>
          <w:p w:rsidR="00C450EA" w:rsidRPr="00F97A4B" w:rsidRDefault="00C450EA" w:rsidP="00267F92">
            <w:pPr>
              <w:jc w:val="both"/>
              <w:rPr>
                <w:sz w:val="24"/>
                <w:szCs w:val="24"/>
              </w:rPr>
            </w:pPr>
          </w:p>
        </w:tc>
      </w:tr>
      <w:tr w:rsidR="00C450EA" w:rsidRPr="00F97A4B">
        <w:trPr>
          <w:trHeight w:val="266"/>
        </w:trPr>
        <w:tc>
          <w:tcPr>
            <w:tcW w:w="821" w:type="dxa"/>
            <w:tcBorders>
              <w:bottom w:val="nil"/>
            </w:tcBorders>
          </w:tcPr>
          <w:p w:rsidR="00C450EA" w:rsidRPr="00F97A4B" w:rsidRDefault="002F2362" w:rsidP="00267F92">
            <w:pPr>
              <w:pStyle w:val="TableParagraph"/>
              <w:spacing w:line="247" w:lineRule="exact"/>
              <w:ind w:left="0"/>
              <w:jc w:val="both"/>
              <w:rPr>
                <w:sz w:val="24"/>
                <w:szCs w:val="24"/>
              </w:rPr>
            </w:pPr>
            <w:r w:rsidRPr="00F97A4B">
              <w:rPr>
                <w:sz w:val="24"/>
                <w:szCs w:val="24"/>
              </w:rPr>
              <w:t>6</w:t>
            </w:r>
          </w:p>
        </w:tc>
        <w:tc>
          <w:tcPr>
            <w:tcW w:w="4254" w:type="dxa"/>
            <w:tcBorders>
              <w:bottom w:val="nil"/>
            </w:tcBorders>
          </w:tcPr>
          <w:p w:rsidR="00C450EA" w:rsidRPr="00F97A4B" w:rsidRDefault="002F2362" w:rsidP="00267F92">
            <w:pPr>
              <w:pStyle w:val="TableParagraph"/>
              <w:spacing w:line="247" w:lineRule="exact"/>
              <w:ind w:left="0"/>
              <w:jc w:val="both"/>
              <w:rPr>
                <w:sz w:val="24"/>
                <w:szCs w:val="24"/>
              </w:rPr>
            </w:pPr>
            <w:r w:rsidRPr="00F97A4B">
              <w:rPr>
                <w:color w:val="221F1F"/>
                <w:w w:val="105"/>
                <w:sz w:val="24"/>
                <w:szCs w:val="24"/>
              </w:rPr>
              <w:t>Звуки</w:t>
            </w:r>
            <w:r w:rsidRPr="00F97A4B">
              <w:rPr>
                <w:color w:val="221F1F"/>
                <w:spacing w:val="-6"/>
                <w:w w:val="105"/>
                <w:sz w:val="24"/>
                <w:szCs w:val="24"/>
              </w:rPr>
              <w:t xml:space="preserve"> </w:t>
            </w:r>
            <w:r w:rsidRPr="00F97A4B">
              <w:rPr>
                <w:color w:val="221F1F"/>
                <w:w w:val="105"/>
                <w:sz w:val="24"/>
                <w:szCs w:val="24"/>
              </w:rPr>
              <w:t>и</w:t>
            </w:r>
            <w:r w:rsidRPr="00F97A4B">
              <w:rPr>
                <w:color w:val="221F1F"/>
                <w:spacing w:val="-1"/>
                <w:w w:val="105"/>
                <w:sz w:val="24"/>
                <w:szCs w:val="24"/>
              </w:rPr>
              <w:t xml:space="preserve"> </w:t>
            </w:r>
            <w:r w:rsidRPr="00F97A4B">
              <w:rPr>
                <w:color w:val="221F1F"/>
                <w:w w:val="105"/>
                <w:sz w:val="24"/>
                <w:szCs w:val="24"/>
              </w:rPr>
              <w:t>краски</w:t>
            </w:r>
            <w:r w:rsidRPr="00F97A4B">
              <w:rPr>
                <w:color w:val="221F1F"/>
                <w:spacing w:val="-1"/>
                <w:w w:val="105"/>
                <w:sz w:val="24"/>
                <w:szCs w:val="24"/>
              </w:rPr>
              <w:t xml:space="preserve"> </w:t>
            </w:r>
            <w:r w:rsidRPr="00F97A4B">
              <w:rPr>
                <w:color w:val="221F1F"/>
                <w:w w:val="105"/>
                <w:sz w:val="24"/>
                <w:szCs w:val="24"/>
              </w:rPr>
              <w:t>родной</w:t>
            </w:r>
            <w:r w:rsidRPr="00F97A4B">
              <w:rPr>
                <w:color w:val="221F1F"/>
                <w:spacing w:val="-5"/>
                <w:w w:val="105"/>
                <w:sz w:val="24"/>
                <w:szCs w:val="24"/>
              </w:rPr>
              <w:t xml:space="preserve"> </w:t>
            </w:r>
            <w:r w:rsidRPr="00F97A4B">
              <w:rPr>
                <w:color w:val="221F1F"/>
                <w:w w:val="105"/>
                <w:sz w:val="24"/>
                <w:szCs w:val="24"/>
              </w:rPr>
              <w:t>природы</w:t>
            </w:r>
            <w:r w:rsidRPr="00F97A4B">
              <w:rPr>
                <w:color w:val="221F1F"/>
                <w:spacing w:val="-6"/>
                <w:w w:val="105"/>
                <w:sz w:val="24"/>
                <w:szCs w:val="24"/>
              </w:rPr>
              <w:t xml:space="preserve"> </w:t>
            </w:r>
            <w:r w:rsidRPr="00F97A4B">
              <w:rPr>
                <w:color w:val="221F1F"/>
                <w:w w:val="105"/>
                <w:sz w:val="24"/>
                <w:szCs w:val="24"/>
              </w:rPr>
              <w:t>в</w:t>
            </w:r>
          </w:p>
        </w:tc>
        <w:tc>
          <w:tcPr>
            <w:tcW w:w="1628" w:type="dxa"/>
            <w:tcBorders>
              <w:bottom w:val="nil"/>
            </w:tcBorders>
          </w:tcPr>
          <w:p w:rsidR="00C450EA" w:rsidRPr="00F97A4B" w:rsidRDefault="002F2362" w:rsidP="00267F92">
            <w:pPr>
              <w:pStyle w:val="TableParagraph"/>
              <w:spacing w:line="247" w:lineRule="exact"/>
              <w:ind w:left="0"/>
              <w:jc w:val="both"/>
              <w:rPr>
                <w:sz w:val="24"/>
                <w:szCs w:val="24"/>
              </w:rPr>
            </w:pPr>
            <w:r w:rsidRPr="00F97A4B">
              <w:rPr>
                <w:sz w:val="24"/>
                <w:szCs w:val="24"/>
              </w:rPr>
              <w:t>12</w:t>
            </w:r>
          </w:p>
        </w:tc>
        <w:tc>
          <w:tcPr>
            <w:tcW w:w="3226" w:type="dxa"/>
            <w:vMerge/>
            <w:tcBorders>
              <w:top w:val="nil"/>
            </w:tcBorders>
          </w:tcPr>
          <w:p w:rsidR="00C450EA" w:rsidRPr="00F97A4B" w:rsidRDefault="00C450EA" w:rsidP="00267F92">
            <w:pPr>
              <w:jc w:val="both"/>
              <w:rPr>
                <w:sz w:val="24"/>
                <w:szCs w:val="24"/>
              </w:rPr>
            </w:pPr>
          </w:p>
        </w:tc>
      </w:tr>
      <w:tr w:rsidR="00C450EA" w:rsidRPr="00F97A4B">
        <w:trPr>
          <w:trHeight w:val="274"/>
        </w:trPr>
        <w:tc>
          <w:tcPr>
            <w:tcW w:w="821" w:type="dxa"/>
            <w:tcBorders>
              <w:top w:val="nil"/>
            </w:tcBorders>
          </w:tcPr>
          <w:p w:rsidR="00C450EA" w:rsidRPr="00F97A4B" w:rsidRDefault="00C450EA" w:rsidP="00267F92">
            <w:pPr>
              <w:pStyle w:val="TableParagraph"/>
              <w:ind w:left="0"/>
              <w:jc w:val="both"/>
              <w:rPr>
                <w:sz w:val="24"/>
                <w:szCs w:val="24"/>
              </w:rPr>
            </w:pPr>
          </w:p>
        </w:tc>
        <w:tc>
          <w:tcPr>
            <w:tcW w:w="4254" w:type="dxa"/>
            <w:tcBorders>
              <w:top w:val="nil"/>
            </w:tcBorders>
          </w:tcPr>
          <w:p w:rsidR="00C450EA" w:rsidRPr="00F97A4B" w:rsidRDefault="002F2362" w:rsidP="00267F92">
            <w:pPr>
              <w:pStyle w:val="TableParagraph"/>
              <w:spacing w:line="255" w:lineRule="exact"/>
              <w:ind w:left="0"/>
              <w:jc w:val="both"/>
              <w:rPr>
                <w:sz w:val="24"/>
                <w:szCs w:val="24"/>
              </w:rPr>
            </w:pPr>
            <w:r w:rsidRPr="00F97A4B">
              <w:rPr>
                <w:color w:val="221F1F"/>
                <w:w w:val="105"/>
                <w:sz w:val="24"/>
                <w:szCs w:val="24"/>
              </w:rPr>
              <w:t>разные</w:t>
            </w:r>
            <w:r w:rsidRPr="00F97A4B">
              <w:rPr>
                <w:color w:val="221F1F"/>
                <w:spacing w:val="-8"/>
                <w:w w:val="105"/>
                <w:sz w:val="24"/>
                <w:szCs w:val="24"/>
              </w:rPr>
              <w:t xml:space="preserve"> </w:t>
            </w:r>
            <w:r w:rsidRPr="00F97A4B">
              <w:rPr>
                <w:color w:val="221F1F"/>
                <w:w w:val="105"/>
                <w:sz w:val="24"/>
                <w:szCs w:val="24"/>
              </w:rPr>
              <w:t>времена</w:t>
            </w:r>
            <w:r w:rsidRPr="00F97A4B">
              <w:rPr>
                <w:color w:val="221F1F"/>
                <w:spacing w:val="-4"/>
                <w:w w:val="105"/>
                <w:sz w:val="24"/>
                <w:szCs w:val="24"/>
              </w:rPr>
              <w:t xml:space="preserve"> </w:t>
            </w:r>
            <w:r w:rsidRPr="00F97A4B">
              <w:rPr>
                <w:color w:val="221F1F"/>
                <w:w w:val="105"/>
                <w:sz w:val="24"/>
                <w:szCs w:val="24"/>
              </w:rPr>
              <w:t>года(зима)</w:t>
            </w:r>
          </w:p>
        </w:tc>
        <w:tc>
          <w:tcPr>
            <w:tcW w:w="1628" w:type="dxa"/>
            <w:tcBorders>
              <w:top w:val="nil"/>
            </w:tcBorders>
          </w:tcPr>
          <w:p w:rsidR="00C450EA" w:rsidRPr="00F97A4B" w:rsidRDefault="00C450EA" w:rsidP="00267F92">
            <w:pPr>
              <w:pStyle w:val="TableParagraph"/>
              <w:ind w:left="0"/>
              <w:jc w:val="both"/>
              <w:rPr>
                <w:sz w:val="24"/>
                <w:szCs w:val="24"/>
              </w:rPr>
            </w:pPr>
          </w:p>
        </w:tc>
        <w:tc>
          <w:tcPr>
            <w:tcW w:w="3226" w:type="dxa"/>
            <w:vMerge/>
            <w:tcBorders>
              <w:top w:val="nil"/>
            </w:tcBorders>
          </w:tcPr>
          <w:p w:rsidR="00C450EA" w:rsidRPr="00F97A4B" w:rsidRDefault="00C450EA" w:rsidP="00267F92">
            <w:pPr>
              <w:jc w:val="both"/>
              <w:rPr>
                <w:sz w:val="24"/>
                <w:szCs w:val="24"/>
              </w:rPr>
            </w:pPr>
          </w:p>
        </w:tc>
      </w:tr>
      <w:tr w:rsidR="00C450EA" w:rsidRPr="00F97A4B">
        <w:trPr>
          <w:trHeight w:val="273"/>
        </w:trPr>
        <w:tc>
          <w:tcPr>
            <w:tcW w:w="821" w:type="dxa"/>
          </w:tcPr>
          <w:p w:rsidR="00C450EA" w:rsidRPr="00F97A4B" w:rsidRDefault="002F2362" w:rsidP="00267F92">
            <w:pPr>
              <w:pStyle w:val="TableParagraph"/>
              <w:spacing w:line="249" w:lineRule="exact"/>
              <w:ind w:left="0"/>
              <w:jc w:val="both"/>
              <w:rPr>
                <w:sz w:val="24"/>
                <w:szCs w:val="24"/>
              </w:rPr>
            </w:pPr>
            <w:r w:rsidRPr="00F97A4B">
              <w:rPr>
                <w:sz w:val="24"/>
                <w:szCs w:val="24"/>
              </w:rPr>
              <w:t>7</w:t>
            </w:r>
          </w:p>
        </w:tc>
        <w:tc>
          <w:tcPr>
            <w:tcW w:w="4254" w:type="dxa"/>
          </w:tcPr>
          <w:p w:rsidR="00C450EA" w:rsidRPr="00F97A4B" w:rsidRDefault="002F2362" w:rsidP="00267F92">
            <w:pPr>
              <w:pStyle w:val="TableParagraph"/>
              <w:spacing w:line="254" w:lineRule="exact"/>
              <w:ind w:left="0"/>
              <w:jc w:val="both"/>
              <w:rPr>
                <w:sz w:val="24"/>
                <w:szCs w:val="24"/>
              </w:rPr>
            </w:pPr>
            <w:r w:rsidRPr="00F97A4B">
              <w:rPr>
                <w:color w:val="221F1F"/>
                <w:w w:val="105"/>
                <w:sz w:val="24"/>
                <w:szCs w:val="24"/>
              </w:rPr>
              <w:t>О</w:t>
            </w:r>
            <w:r w:rsidRPr="00F97A4B">
              <w:rPr>
                <w:color w:val="221F1F"/>
                <w:spacing w:val="-5"/>
                <w:w w:val="105"/>
                <w:sz w:val="24"/>
                <w:szCs w:val="24"/>
              </w:rPr>
              <w:t xml:space="preserve"> </w:t>
            </w:r>
            <w:r w:rsidRPr="00F97A4B">
              <w:rPr>
                <w:color w:val="221F1F"/>
                <w:w w:val="105"/>
                <w:sz w:val="24"/>
                <w:szCs w:val="24"/>
              </w:rPr>
              <w:t>братьях</w:t>
            </w:r>
            <w:r w:rsidRPr="00F97A4B">
              <w:rPr>
                <w:color w:val="221F1F"/>
                <w:spacing w:val="-5"/>
                <w:w w:val="105"/>
                <w:sz w:val="24"/>
                <w:szCs w:val="24"/>
              </w:rPr>
              <w:t xml:space="preserve"> </w:t>
            </w:r>
            <w:r w:rsidRPr="00F97A4B">
              <w:rPr>
                <w:color w:val="221F1F"/>
                <w:w w:val="105"/>
                <w:sz w:val="24"/>
                <w:szCs w:val="24"/>
              </w:rPr>
              <w:t>наших</w:t>
            </w:r>
            <w:r w:rsidRPr="00F97A4B">
              <w:rPr>
                <w:color w:val="221F1F"/>
                <w:spacing w:val="-5"/>
                <w:w w:val="105"/>
                <w:sz w:val="24"/>
                <w:szCs w:val="24"/>
              </w:rPr>
              <w:t xml:space="preserve"> </w:t>
            </w:r>
            <w:r w:rsidRPr="00F97A4B">
              <w:rPr>
                <w:color w:val="221F1F"/>
                <w:w w:val="105"/>
                <w:sz w:val="24"/>
                <w:szCs w:val="24"/>
              </w:rPr>
              <w:t>меньших.</w:t>
            </w:r>
          </w:p>
        </w:tc>
        <w:tc>
          <w:tcPr>
            <w:tcW w:w="1628" w:type="dxa"/>
          </w:tcPr>
          <w:p w:rsidR="00C450EA" w:rsidRPr="00F97A4B" w:rsidRDefault="002F2362" w:rsidP="00267F92">
            <w:pPr>
              <w:pStyle w:val="TableParagraph"/>
              <w:spacing w:line="254" w:lineRule="exact"/>
              <w:ind w:left="0"/>
              <w:jc w:val="both"/>
              <w:rPr>
                <w:sz w:val="24"/>
                <w:szCs w:val="24"/>
              </w:rPr>
            </w:pPr>
            <w:r w:rsidRPr="00F97A4B">
              <w:rPr>
                <w:sz w:val="24"/>
                <w:szCs w:val="24"/>
              </w:rPr>
              <w:t>18</w:t>
            </w:r>
          </w:p>
        </w:tc>
        <w:tc>
          <w:tcPr>
            <w:tcW w:w="3226" w:type="dxa"/>
            <w:vMerge/>
            <w:tcBorders>
              <w:top w:val="nil"/>
            </w:tcBorders>
          </w:tcPr>
          <w:p w:rsidR="00C450EA" w:rsidRPr="00F97A4B" w:rsidRDefault="00C450EA" w:rsidP="00267F92">
            <w:pPr>
              <w:jc w:val="both"/>
              <w:rPr>
                <w:sz w:val="24"/>
                <w:szCs w:val="24"/>
              </w:rPr>
            </w:pPr>
          </w:p>
        </w:tc>
      </w:tr>
      <w:tr w:rsidR="00C450EA" w:rsidRPr="00F97A4B">
        <w:trPr>
          <w:trHeight w:val="271"/>
        </w:trPr>
        <w:tc>
          <w:tcPr>
            <w:tcW w:w="821" w:type="dxa"/>
            <w:tcBorders>
              <w:bottom w:val="nil"/>
            </w:tcBorders>
          </w:tcPr>
          <w:p w:rsidR="00C450EA" w:rsidRPr="00F97A4B" w:rsidRDefault="002F2362" w:rsidP="00267F92">
            <w:pPr>
              <w:pStyle w:val="TableParagraph"/>
              <w:spacing w:line="249" w:lineRule="exact"/>
              <w:ind w:left="0"/>
              <w:jc w:val="both"/>
              <w:rPr>
                <w:sz w:val="24"/>
                <w:szCs w:val="24"/>
              </w:rPr>
            </w:pPr>
            <w:r w:rsidRPr="00F97A4B">
              <w:rPr>
                <w:sz w:val="24"/>
                <w:szCs w:val="24"/>
              </w:rPr>
              <w:t>8</w:t>
            </w:r>
          </w:p>
        </w:tc>
        <w:tc>
          <w:tcPr>
            <w:tcW w:w="4254" w:type="dxa"/>
            <w:tcBorders>
              <w:bottom w:val="nil"/>
            </w:tcBorders>
          </w:tcPr>
          <w:p w:rsidR="00C450EA" w:rsidRPr="00F97A4B" w:rsidRDefault="002F2362" w:rsidP="00267F92">
            <w:pPr>
              <w:pStyle w:val="TableParagraph"/>
              <w:spacing w:line="251" w:lineRule="exact"/>
              <w:ind w:left="0"/>
              <w:jc w:val="both"/>
              <w:rPr>
                <w:sz w:val="24"/>
                <w:szCs w:val="24"/>
              </w:rPr>
            </w:pPr>
            <w:r w:rsidRPr="00F97A4B">
              <w:rPr>
                <w:color w:val="221F1F"/>
                <w:w w:val="105"/>
                <w:sz w:val="24"/>
                <w:szCs w:val="24"/>
              </w:rPr>
              <w:t>Звуки</w:t>
            </w:r>
            <w:r w:rsidRPr="00F97A4B">
              <w:rPr>
                <w:color w:val="221F1F"/>
                <w:spacing w:val="-6"/>
                <w:w w:val="105"/>
                <w:sz w:val="24"/>
                <w:szCs w:val="24"/>
              </w:rPr>
              <w:t xml:space="preserve"> </w:t>
            </w:r>
            <w:r w:rsidRPr="00F97A4B">
              <w:rPr>
                <w:color w:val="221F1F"/>
                <w:w w:val="105"/>
                <w:sz w:val="24"/>
                <w:szCs w:val="24"/>
              </w:rPr>
              <w:t>и</w:t>
            </w:r>
            <w:r w:rsidRPr="00F97A4B">
              <w:rPr>
                <w:color w:val="221F1F"/>
                <w:spacing w:val="-1"/>
                <w:w w:val="105"/>
                <w:sz w:val="24"/>
                <w:szCs w:val="24"/>
              </w:rPr>
              <w:t xml:space="preserve"> </w:t>
            </w:r>
            <w:r w:rsidRPr="00F97A4B">
              <w:rPr>
                <w:color w:val="221F1F"/>
                <w:w w:val="105"/>
                <w:sz w:val="24"/>
                <w:szCs w:val="24"/>
              </w:rPr>
              <w:t>краски</w:t>
            </w:r>
            <w:r w:rsidRPr="00F97A4B">
              <w:rPr>
                <w:color w:val="221F1F"/>
                <w:spacing w:val="-1"/>
                <w:w w:val="105"/>
                <w:sz w:val="24"/>
                <w:szCs w:val="24"/>
              </w:rPr>
              <w:t xml:space="preserve"> </w:t>
            </w:r>
            <w:r w:rsidRPr="00F97A4B">
              <w:rPr>
                <w:color w:val="221F1F"/>
                <w:w w:val="105"/>
                <w:sz w:val="24"/>
                <w:szCs w:val="24"/>
              </w:rPr>
              <w:t>родной</w:t>
            </w:r>
            <w:r w:rsidRPr="00F97A4B">
              <w:rPr>
                <w:color w:val="221F1F"/>
                <w:spacing w:val="-5"/>
                <w:w w:val="105"/>
                <w:sz w:val="24"/>
                <w:szCs w:val="24"/>
              </w:rPr>
              <w:t xml:space="preserve"> </w:t>
            </w:r>
            <w:r w:rsidRPr="00F97A4B">
              <w:rPr>
                <w:color w:val="221F1F"/>
                <w:w w:val="105"/>
                <w:sz w:val="24"/>
                <w:szCs w:val="24"/>
              </w:rPr>
              <w:t>природы</w:t>
            </w:r>
            <w:r w:rsidRPr="00F97A4B">
              <w:rPr>
                <w:color w:val="221F1F"/>
                <w:spacing w:val="-6"/>
                <w:w w:val="105"/>
                <w:sz w:val="24"/>
                <w:szCs w:val="24"/>
              </w:rPr>
              <w:t xml:space="preserve"> </w:t>
            </w:r>
            <w:r w:rsidRPr="00F97A4B">
              <w:rPr>
                <w:color w:val="221F1F"/>
                <w:w w:val="105"/>
                <w:sz w:val="24"/>
                <w:szCs w:val="24"/>
              </w:rPr>
              <w:t>в</w:t>
            </w:r>
          </w:p>
        </w:tc>
        <w:tc>
          <w:tcPr>
            <w:tcW w:w="1628" w:type="dxa"/>
            <w:tcBorders>
              <w:bottom w:val="nil"/>
            </w:tcBorders>
          </w:tcPr>
          <w:p w:rsidR="00C450EA" w:rsidRPr="00F97A4B" w:rsidRDefault="002F2362" w:rsidP="00267F92">
            <w:pPr>
              <w:pStyle w:val="TableParagraph"/>
              <w:spacing w:line="251" w:lineRule="exact"/>
              <w:ind w:left="0"/>
              <w:jc w:val="both"/>
              <w:rPr>
                <w:sz w:val="24"/>
                <w:szCs w:val="24"/>
              </w:rPr>
            </w:pPr>
            <w:r w:rsidRPr="00F97A4B">
              <w:rPr>
                <w:sz w:val="24"/>
                <w:szCs w:val="24"/>
              </w:rPr>
              <w:t>18</w:t>
            </w:r>
          </w:p>
        </w:tc>
        <w:tc>
          <w:tcPr>
            <w:tcW w:w="3226" w:type="dxa"/>
            <w:vMerge/>
            <w:tcBorders>
              <w:top w:val="nil"/>
            </w:tcBorders>
          </w:tcPr>
          <w:p w:rsidR="00C450EA" w:rsidRPr="00F97A4B" w:rsidRDefault="00C450EA" w:rsidP="00267F92">
            <w:pPr>
              <w:jc w:val="both"/>
              <w:rPr>
                <w:sz w:val="24"/>
                <w:szCs w:val="24"/>
              </w:rPr>
            </w:pPr>
          </w:p>
        </w:tc>
      </w:tr>
      <w:tr w:rsidR="00C450EA" w:rsidRPr="00F97A4B">
        <w:trPr>
          <w:trHeight w:val="274"/>
        </w:trPr>
        <w:tc>
          <w:tcPr>
            <w:tcW w:w="821" w:type="dxa"/>
            <w:tcBorders>
              <w:top w:val="nil"/>
            </w:tcBorders>
          </w:tcPr>
          <w:p w:rsidR="00C450EA" w:rsidRPr="00F97A4B" w:rsidRDefault="00C450EA" w:rsidP="00267F92">
            <w:pPr>
              <w:pStyle w:val="TableParagraph"/>
              <w:ind w:left="0"/>
              <w:jc w:val="both"/>
              <w:rPr>
                <w:sz w:val="24"/>
                <w:szCs w:val="24"/>
              </w:rPr>
            </w:pPr>
          </w:p>
        </w:tc>
        <w:tc>
          <w:tcPr>
            <w:tcW w:w="4254" w:type="dxa"/>
            <w:tcBorders>
              <w:top w:val="nil"/>
            </w:tcBorders>
          </w:tcPr>
          <w:p w:rsidR="00C450EA" w:rsidRPr="00F97A4B" w:rsidRDefault="002F2362" w:rsidP="00267F92">
            <w:pPr>
              <w:pStyle w:val="TableParagraph"/>
              <w:spacing w:line="255" w:lineRule="exact"/>
              <w:ind w:left="0"/>
              <w:jc w:val="both"/>
              <w:rPr>
                <w:sz w:val="24"/>
                <w:szCs w:val="24"/>
              </w:rPr>
            </w:pPr>
            <w:r w:rsidRPr="00F97A4B">
              <w:rPr>
                <w:color w:val="221F1F"/>
                <w:w w:val="105"/>
                <w:sz w:val="24"/>
                <w:szCs w:val="24"/>
              </w:rPr>
              <w:t>разные</w:t>
            </w:r>
            <w:r w:rsidRPr="00F97A4B">
              <w:rPr>
                <w:color w:val="221F1F"/>
                <w:spacing w:val="-7"/>
                <w:w w:val="105"/>
                <w:sz w:val="24"/>
                <w:szCs w:val="24"/>
              </w:rPr>
              <w:t xml:space="preserve"> </w:t>
            </w:r>
            <w:r w:rsidRPr="00F97A4B">
              <w:rPr>
                <w:color w:val="221F1F"/>
                <w:w w:val="105"/>
                <w:sz w:val="24"/>
                <w:szCs w:val="24"/>
              </w:rPr>
              <w:t>времена</w:t>
            </w:r>
            <w:r w:rsidRPr="00F97A4B">
              <w:rPr>
                <w:color w:val="221F1F"/>
                <w:spacing w:val="-3"/>
                <w:w w:val="105"/>
                <w:sz w:val="24"/>
                <w:szCs w:val="24"/>
              </w:rPr>
              <w:t xml:space="preserve"> </w:t>
            </w:r>
            <w:r w:rsidRPr="00F97A4B">
              <w:rPr>
                <w:color w:val="221F1F"/>
                <w:w w:val="105"/>
                <w:sz w:val="24"/>
                <w:szCs w:val="24"/>
              </w:rPr>
              <w:t>года(весна,</w:t>
            </w:r>
            <w:r w:rsidRPr="00F97A4B">
              <w:rPr>
                <w:color w:val="221F1F"/>
                <w:spacing w:val="-1"/>
                <w:w w:val="105"/>
                <w:sz w:val="24"/>
                <w:szCs w:val="24"/>
              </w:rPr>
              <w:t xml:space="preserve"> </w:t>
            </w:r>
            <w:r w:rsidRPr="00F97A4B">
              <w:rPr>
                <w:color w:val="221F1F"/>
                <w:w w:val="105"/>
                <w:sz w:val="24"/>
                <w:szCs w:val="24"/>
              </w:rPr>
              <w:t>лето)</w:t>
            </w:r>
          </w:p>
        </w:tc>
        <w:tc>
          <w:tcPr>
            <w:tcW w:w="1628" w:type="dxa"/>
            <w:tcBorders>
              <w:top w:val="nil"/>
            </w:tcBorders>
          </w:tcPr>
          <w:p w:rsidR="00C450EA" w:rsidRPr="00F97A4B" w:rsidRDefault="00C450EA" w:rsidP="00267F92">
            <w:pPr>
              <w:pStyle w:val="TableParagraph"/>
              <w:ind w:left="0"/>
              <w:jc w:val="both"/>
              <w:rPr>
                <w:sz w:val="24"/>
                <w:szCs w:val="24"/>
              </w:rPr>
            </w:pPr>
          </w:p>
        </w:tc>
        <w:tc>
          <w:tcPr>
            <w:tcW w:w="3226" w:type="dxa"/>
            <w:vMerge/>
            <w:tcBorders>
              <w:top w:val="nil"/>
            </w:tcBorders>
          </w:tcPr>
          <w:p w:rsidR="00C450EA" w:rsidRPr="00F97A4B" w:rsidRDefault="00C450EA" w:rsidP="00267F92">
            <w:pPr>
              <w:jc w:val="both"/>
              <w:rPr>
                <w:sz w:val="24"/>
                <w:szCs w:val="24"/>
              </w:rPr>
            </w:pPr>
          </w:p>
        </w:tc>
      </w:tr>
      <w:tr w:rsidR="00C450EA" w:rsidRPr="00F97A4B">
        <w:trPr>
          <w:trHeight w:val="273"/>
        </w:trPr>
        <w:tc>
          <w:tcPr>
            <w:tcW w:w="821" w:type="dxa"/>
          </w:tcPr>
          <w:p w:rsidR="00C450EA" w:rsidRPr="00F97A4B" w:rsidRDefault="002F2362" w:rsidP="00267F92">
            <w:pPr>
              <w:pStyle w:val="TableParagraph"/>
              <w:spacing w:line="244" w:lineRule="exact"/>
              <w:ind w:left="0"/>
              <w:jc w:val="both"/>
              <w:rPr>
                <w:sz w:val="24"/>
                <w:szCs w:val="24"/>
              </w:rPr>
            </w:pPr>
            <w:r w:rsidRPr="00F97A4B">
              <w:rPr>
                <w:sz w:val="24"/>
                <w:szCs w:val="24"/>
              </w:rPr>
              <w:t>9</w:t>
            </w:r>
          </w:p>
        </w:tc>
        <w:tc>
          <w:tcPr>
            <w:tcW w:w="4254" w:type="dxa"/>
          </w:tcPr>
          <w:p w:rsidR="00C450EA" w:rsidRPr="00F97A4B" w:rsidRDefault="002F2362" w:rsidP="00267F92">
            <w:pPr>
              <w:pStyle w:val="TableParagraph"/>
              <w:spacing w:line="253" w:lineRule="exact"/>
              <w:ind w:left="0"/>
              <w:jc w:val="both"/>
              <w:rPr>
                <w:sz w:val="24"/>
                <w:szCs w:val="24"/>
              </w:rPr>
            </w:pPr>
            <w:r w:rsidRPr="00F97A4B">
              <w:rPr>
                <w:color w:val="221F1F"/>
                <w:w w:val="105"/>
                <w:sz w:val="24"/>
                <w:szCs w:val="24"/>
              </w:rPr>
              <w:t>О</w:t>
            </w:r>
            <w:r w:rsidRPr="00F97A4B">
              <w:rPr>
                <w:color w:val="221F1F"/>
                <w:spacing w:val="-3"/>
                <w:w w:val="105"/>
                <w:sz w:val="24"/>
                <w:szCs w:val="24"/>
              </w:rPr>
              <w:t xml:space="preserve"> </w:t>
            </w:r>
            <w:r w:rsidRPr="00F97A4B">
              <w:rPr>
                <w:color w:val="221F1F"/>
                <w:w w:val="105"/>
                <w:sz w:val="24"/>
                <w:szCs w:val="24"/>
              </w:rPr>
              <w:t>наших</w:t>
            </w:r>
            <w:r w:rsidRPr="00F97A4B">
              <w:rPr>
                <w:color w:val="221F1F"/>
                <w:spacing w:val="-4"/>
                <w:w w:val="105"/>
                <w:sz w:val="24"/>
                <w:szCs w:val="24"/>
              </w:rPr>
              <w:t xml:space="preserve"> </w:t>
            </w:r>
            <w:r w:rsidRPr="00F97A4B">
              <w:rPr>
                <w:color w:val="221F1F"/>
                <w:w w:val="105"/>
                <w:sz w:val="24"/>
                <w:szCs w:val="24"/>
              </w:rPr>
              <w:t>близких,</w:t>
            </w:r>
            <w:r w:rsidRPr="00F97A4B">
              <w:rPr>
                <w:color w:val="221F1F"/>
                <w:spacing w:val="-4"/>
                <w:w w:val="105"/>
                <w:sz w:val="24"/>
                <w:szCs w:val="24"/>
              </w:rPr>
              <w:t xml:space="preserve"> </w:t>
            </w:r>
            <w:r w:rsidRPr="00F97A4B">
              <w:rPr>
                <w:color w:val="221F1F"/>
                <w:w w:val="105"/>
                <w:sz w:val="24"/>
                <w:szCs w:val="24"/>
              </w:rPr>
              <w:t>о</w:t>
            </w:r>
            <w:r w:rsidRPr="00F97A4B">
              <w:rPr>
                <w:color w:val="221F1F"/>
                <w:spacing w:val="1"/>
                <w:w w:val="105"/>
                <w:sz w:val="24"/>
                <w:szCs w:val="24"/>
              </w:rPr>
              <w:t xml:space="preserve"> </w:t>
            </w:r>
            <w:r w:rsidRPr="00F97A4B">
              <w:rPr>
                <w:color w:val="221F1F"/>
                <w:w w:val="105"/>
                <w:sz w:val="24"/>
                <w:szCs w:val="24"/>
              </w:rPr>
              <w:t>семье</w:t>
            </w:r>
          </w:p>
        </w:tc>
        <w:tc>
          <w:tcPr>
            <w:tcW w:w="1628" w:type="dxa"/>
          </w:tcPr>
          <w:p w:rsidR="00C450EA" w:rsidRPr="00F97A4B" w:rsidRDefault="002F2362" w:rsidP="00267F92">
            <w:pPr>
              <w:pStyle w:val="TableParagraph"/>
              <w:spacing w:line="253" w:lineRule="exact"/>
              <w:ind w:left="0"/>
              <w:jc w:val="both"/>
              <w:rPr>
                <w:sz w:val="24"/>
                <w:szCs w:val="24"/>
              </w:rPr>
            </w:pPr>
            <w:r w:rsidRPr="00F97A4B">
              <w:rPr>
                <w:sz w:val="24"/>
                <w:szCs w:val="24"/>
              </w:rPr>
              <w:t>13</w:t>
            </w:r>
          </w:p>
        </w:tc>
        <w:tc>
          <w:tcPr>
            <w:tcW w:w="3226" w:type="dxa"/>
            <w:vMerge/>
            <w:tcBorders>
              <w:top w:val="nil"/>
            </w:tcBorders>
          </w:tcPr>
          <w:p w:rsidR="00C450EA" w:rsidRPr="00F97A4B" w:rsidRDefault="00C450EA" w:rsidP="00267F92">
            <w:pPr>
              <w:jc w:val="both"/>
              <w:rPr>
                <w:sz w:val="24"/>
                <w:szCs w:val="24"/>
              </w:rPr>
            </w:pPr>
          </w:p>
        </w:tc>
      </w:tr>
      <w:tr w:rsidR="00C450EA" w:rsidRPr="00F97A4B">
        <w:trPr>
          <w:trHeight w:val="277"/>
        </w:trPr>
        <w:tc>
          <w:tcPr>
            <w:tcW w:w="821" w:type="dxa"/>
          </w:tcPr>
          <w:p w:rsidR="00C450EA" w:rsidRPr="00F97A4B" w:rsidRDefault="002F2362" w:rsidP="00267F92">
            <w:pPr>
              <w:pStyle w:val="TableParagraph"/>
              <w:spacing w:line="249" w:lineRule="exact"/>
              <w:ind w:left="0"/>
              <w:jc w:val="both"/>
              <w:rPr>
                <w:sz w:val="24"/>
                <w:szCs w:val="24"/>
              </w:rPr>
            </w:pPr>
            <w:r w:rsidRPr="00F97A4B">
              <w:rPr>
                <w:sz w:val="24"/>
                <w:szCs w:val="24"/>
              </w:rPr>
              <w:t>10</w:t>
            </w:r>
          </w:p>
        </w:tc>
        <w:tc>
          <w:tcPr>
            <w:tcW w:w="4254" w:type="dxa"/>
          </w:tcPr>
          <w:p w:rsidR="00C450EA" w:rsidRPr="00F97A4B" w:rsidRDefault="002F2362" w:rsidP="00267F92">
            <w:pPr>
              <w:pStyle w:val="TableParagraph"/>
              <w:spacing w:line="258" w:lineRule="exact"/>
              <w:ind w:left="0"/>
              <w:jc w:val="both"/>
              <w:rPr>
                <w:sz w:val="24"/>
                <w:szCs w:val="24"/>
              </w:rPr>
            </w:pPr>
            <w:r w:rsidRPr="00F97A4B">
              <w:rPr>
                <w:color w:val="221F1F"/>
                <w:sz w:val="24"/>
                <w:szCs w:val="24"/>
              </w:rPr>
              <w:t>Зарубежная</w:t>
            </w:r>
            <w:r w:rsidRPr="00F97A4B">
              <w:rPr>
                <w:color w:val="221F1F"/>
                <w:spacing w:val="-5"/>
                <w:sz w:val="24"/>
                <w:szCs w:val="24"/>
              </w:rPr>
              <w:t xml:space="preserve"> </w:t>
            </w:r>
            <w:r w:rsidRPr="00F97A4B">
              <w:rPr>
                <w:color w:val="221F1F"/>
                <w:sz w:val="24"/>
                <w:szCs w:val="24"/>
              </w:rPr>
              <w:t>литература.</w:t>
            </w:r>
          </w:p>
        </w:tc>
        <w:tc>
          <w:tcPr>
            <w:tcW w:w="1628" w:type="dxa"/>
          </w:tcPr>
          <w:p w:rsidR="00C450EA" w:rsidRPr="00F97A4B" w:rsidRDefault="002F2362" w:rsidP="00267F92">
            <w:pPr>
              <w:pStyle w:val="TableParagraph"/>
              <w:spacing w:line="258" w:lineRule="exact"/>
              <w:ind w:left="0"/>
              <w:jc w:val="both"/>
              <w:rPr>
                <w:sz w:val="24"/>
                <w:szCs w:val="24"/>
              </w:rPr>
            </w:pPr>
            <w:r w:rsidRPr="00F97A4B">
              <w:rPr>
                <w:sz w:val="24"/>
                <w:szCs w:val="24"/>
              </w:rPr>
              <w:t>11</w:t>
            </w:r>
          </w:p>
        </w:tc>
        <w:tc>
          <w:tcPr>
            <w:tcW w:w="3226" w:type="dxa"/>
            <w:vMerge/>
            <w:tcBorders>
              <w:top w:val="nil"/>
            </w:tcBorders>
          </w:tcPr>
          <w:p w:rsidR="00C450EA" w:rsidRPr="00F97A4B" w:rsidRDefault="00C450EA" w:rsidP="00267F92">
            <w:pPr>
              <w:jc w:val="both"/>
              <w:rPr>
                <w:sz w:val="24"/>
                <w:szCs w:val="24"/>
              </w:rPr>
            </w:pPr>
          </w:p>
        </w:tc>
      </w:tr>
      <w:tr w:rsidR="00C450EA" w:rsidRPr="00F97A4B">
        <w:trPr>
          <w:trHeight w:val="273"/>
        </w:trPr>
        <w:tc>
          <w:tcPr>
            <w:tcW w:w="821" w:type="dxa"/>
          </w:tcPr>
          <w:p w:rsidR="00C450EA" w:rsidRPr="00F97A4B" w:rsidRDefault="002F2362" w:rsidP="00267F92">
            <w:pPr>
              <w:pStyle w:val="TableParagraph"/>
              <w:spacing w:line="244" w:lineRule="exact"/>
              <w:ind w:left="0"/>
              <w:jc w:val="both"/>
              <w:rPr>
                <w:sz w:val="24"/>
                <w:szCs w:val="24"/>
              </w:rPr>
            </w:pPr>
            <w:r w:rsidRPr="00F97A4B">
              <w:rPr>
                <w:sz w:val="24"/>
                <w:szCs w:val="24"/>
              </w:rPr>
              <w:t>11</w:t>
            </w:r>
          </w:p>
        </w:tc>
        <w:tc>
          <w:tcPr>
            <w:tcW w:w="4254" w:type="dxa"/>
          </w:tcPr>
          <w:p w:rsidR="00C450EA" w:rsidRPr="00F97A4B" w:rsidRDefault="002F2362" w:rsidP="00267F92">
            <w:pPr>
              <w:pStyle w:val="TableParagraph"/>
              <w:spacing w:line="253" w:lineRule="exact"/>
              <w:ind w:left="0"/>
              <w:jc w:val="both"/>
              <w:rPr>
                <w:sz w:val="24"/>
                <w:szCs w:val="24"/>
              </w:rPr>
            </w:pPr>
            <w:r w:rsidRPr="00F97A4B">
              <w:rPr>
                <w:color w:val="221F1F"/>
                <w:w w:val="105"/>
                <w:sz w:val="24"/>
                <w:szCs w:val="24"/>
              </w:rPr>
              <w:t>Библиографическая</w:t>
            </w:r>
            <w:r w:rsidRPr="00F97A4B">
              <w:rPr>
                <w:color w:val="221F1F"/>
                <w:spacing w:val="4"/>
                <w:w w:val="105"/>
                <w:sz w:val="24"/>
                <w:szCs w:val="24"/>
              </w:rPr>
              <w:t xml:space="preserve"> </w:t>
            </w:r>
            <w:r w:rsidRPr="00F97A4B">
              <w:rPr>
                <w:w w:val="105"/>
                <w:sz w:val="24"/>
                <w:szCs w:val="24"/>
              </w:rPr>
              <w:t>культура</w:t>
            </w:r>
          </w:p>
        </w:tc>
        <w:tc>
          <w:tcPr>
            <w:tcW w:w="1628" w:type="dxa"/>
          </w:tcPr>
          <w:p w:rsidR="00C450EA" w:rsidRPr="00F97A4B" w:rsidRDefault="002F2362" w:rsidP="00267F92">
            <w:pPr>
              <w:pStyle w:val="TableParagraph"/>
              <w:spacing w:line="253" w:lineRule="exact"/>
              <w:ind w:left="0"/>
              <w:jc w:val="both"/>
              <w:rPr>
                <w:sz w:val="24"/>
                <w:szCs w:val="24"/>
              </w:rPr>
            </w:pPr>
            <w:r w:rsidRPr="00F97A4B">
              <w:rPr>
                <w:sz w:val="24"/>
                <w:szCs w:val="24"/>
              </w:rPr>
              <w:t>2</w:t>
            </w:r>
          </w:p>
        </w:tc>
        <w:tc>
          <w:tcPr>
            <w:tcW w:w="3226" w:type="dxa"/>
            <w:vMerge/>
            <w:tcBorders>
              <w:top w:val="nil"/>
            </w:tcBorders>
          </w:tcPr>
          <w:p w:rsidR="00C450EA" w:rsidRPr="00F97A4B" w:rsidRDefault="00C450EA" w:rsidP="00267F92">
            <w:pPr>
              <w:jc w:val="both"/>
              <w:rPr>
                <w:sz w:val="24"/>
                <w:szCs w:val="24"/>
              </w:rPr>
            </w:pPr>
          </w:p>
        </w:tc>
      </w:tr>
      <w:tr w:rsidR="00C450EA" w:rsidRPr="00F97A4B">
        <w:trPr>
          <w:trHeight w:val="1848"/>
        </w:trPr>
        <w:tc>
          <w:tcPr>
            <w:tcW w:w="821" w:type="dxa"/>
          </w:tcPr>
          <w:p w:rsidR="00C450EA" w:rsidRPr="00F97A4B" w:rsidRDefault="002F2362" w:rsidP="00267F92">
            <w:pPr>
              <w:pStyle w:val="TableParagraph"/>
              <w:spacing w:line="250" w:lineRule="exact"/>
              <w:ind w:left="0"/>
              <w:jc w:val="both"/>
              <w:rPr>
                <w:sz w:val="24"/>
                <w:szCs w:val="24"/>
              </w:rPr>
            </w:pPr>
            <w:r w:rsidRPr="00F97A4B">
              <w:rPr>
                <w:sz w:val="24"/>
                <w:szCs w:val="24"/>
              </w:rPr>
              <w:t>12</w:t>
            </w:r>
          </w:p>
        </w:tc>
        <w:tc>
          <w:tcPr>
            <w:tcW w:w="4254" w:type="dxa"/>
          </w:tcPr>
          <w:p w:rsidR="00C450EA" w:rsidRPr="00F97A4B" w:rsidRDefault="002F2362" w:rsidP="00267F92">
            <w:pPr>
              <w:pStyle w:val="TableParagraph"/>
              <w:spacing w:line="268" w:lineRule="exact"/>
              <w:ind w:left="0"/>
              <w:jc w:val="both"/>
              <w:rPr>
                <w:sz w:val="24"/>
                <w:szCs w:val="24"/>
              </w:rPr>
            </w:pPr>
            <w:r w:rsidRPr="00F97A4B">
              <w:rPr>
                <w:sz w:val="24"/>
                <w:szCs w:val="24"/>
              </w:rPr>
              <w:t>Резерв</w:t>
            </w:r>
          </w:p>
        </w:tc>
        <w:tc>
          <w:tcPr>
            <w:tcW w:w="1628" w:type="dxa"/>
          </w:tcPr>
          <w:p w:rsidR="00C450EA" w:rsidRPr="00F97A4B" w:rsidRDefault="002F2362" w:rsidP="00267F92">
            <w:pPr>
              <w:pStyle w:val="TableParagraph"/>
              <w:spacing w:line="268" w:lineRule="exact"/>
              <w:ind w:left="0"/>
              <w:jc w:val="both"/>
              <w:rPr>
                <w:sz w:val="24"/>
                <w:szCs w:val="24"/>
              </w:rPr>
            </w:pPr>
            <w:r w:rsidRPr="00F97A4B">
              <w:rPr>
                <w:sz w:val="24"/>
                <w:szCs w:val="24"/>
              </w:rPr>
              <w:t>8</w:t>
            </w:r>
          </w:p>
        </w:tc>
        <w:tc>
          <w:tcPr>
            <w:tcW w:w="3226" w:type="dxa"/>
            <w:vMerge/>
            <w:tcBorders>
              <w:top w:val="nil"/>
            </w:tcBorders>
          </w:tcPr>
          <w:p w:rsidR="00C450EA" w:rsidRPr="00F97A4B" w:rsidRDefault="00C450EA" w:rsidP="00267F92">
            <w:pPr>
              <w:jc w:val="both"/>
              <w:rPr>
                <w:sz w:val="24"/>
                <w:szCs w:val="24"/>
              </w:rPr>
            </w:pPr>
          </w:p>
        </w:tc>
      </w:tr>
    </w:tbl>
    <w:p w:rsidR="00C450EA" w:rsidRPr="00F97A4B" w:rsidRDefault="00C450EA" w:rsidP="00267F92">
      <w:pPr>
        <w:pStyle w:val="a3"/>
        <w:ind w:left="0"/>
        <w:rPr>
          <w:b/>
        </w:rPr>
      </w:pPr>
    </w:p>
    <w:p w:rsidR="00C450EA" w:rsidRPr="00F97A4B" w:rsidRDefault="002F2362" w:rsidP="00267F92">
      <w:pPr>
        <w:pStyle w:val="Heading1"/>
        <w:spacing w:line="240" w:lineRule="auto"/>
        <w:ind w:left="0"/>
        <w:jc w:val="both"/>
      </w:pPr>
      <w:r w:rsidRPr="00F97A4B">
        <w:t>ТЕМАТИЧЕСКОЕ</w:t>
      </w:r>
      <w:r w:rsidRPr="00F97A4B">
        <w:rPr>
          <w:spacing w:val="-5"/>
        </w:rPr>
        <w:t xml:space="preserve"> </w:t>
      </w:r>
      <w:r w:rsidRPr="00F97A4B">
        <w:t>ПЛАНИРОВАНИЕ</w:t>
      </w:r>
      <w:r w:rsidRPr="00F97A4B">
        <w:rPr>
          <w:spacing w:val="-6"/>
        </w:rPr>
        <w:t xml:space="preserve"> </w:t>
      </w:r>
      <w:r w:rsidRPr="00F97A4B">
        <w:t>УЧЕБНОГО</w:t>
      </w:r>
      <w:r w:rsidRPr="00F97A4B">
        <w:rPr>
          <w:spacing w:val="-8"/>
        </w:rPr>
        <w:t xml:space="preserve"> </w:t>
      </w:r>
      <w:r w:rsidRPr="00F97A4B">
        <w:t>ПРЕДМЕТА</w:t>
      </w:r>
      <w:r w:rsidRPr="00F97A4B">
        <w:rPr>
          <w:spacing w:val="-5"/>
        </w:rPr>
        <w:t xml:space="preserve"> </w:t>
      </w:r>
      <w:r w:rsidRPr="00F97A4B">
        <w:t>«ЛИТЕРАТУРНОЕ</w:t>
      </w:r>
    </w:p>
    <w:p w:rsidR="00C450EA" w:rsidRPr="00F97A4B" w:rsidRDefault="002F2362" w:rsidP="00267F92">
      <w:pPr>
        <w:jc w:val="both"/>
        <w:rPr>
          <w:b/>
          <w:sz w:val="24"/>
          <w:szCs w:val="24"/>
        </w:rPr>
      </w:pPr>
      <w:r w:rsidRPr="00F97A4B">
        <w:rPr>
          <w:b/>
          <w:sz w:val="24"/>
          <w:szCs w:val="24"/>
        </w:rPr>
        <w:t>ЧТЕНИЕ» 3 класс</w:t>
      </w:r>
    </w:p>
    <w:tbl>
      <w:tblPr>
        <w:tblStyle w:val="TableNormal"/>
        <w:tblW w:w="9929" w:type="dxa"/>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1"/>
        <w:gridCol w:w="4254"/>
        <w:gridCol w:w="1628"/>
        <w:gridCol w:w="3226"/>
      </w:tblGrid>
      <w:tr w:rsidR="00C450EA" w:rsidRPr="00F97A4B" w:rsidTr="005059C8">
        <w:trPr>
          <w:trHeight w:val="758"/>
        </w:trPr>
        <w:tc>
          <w:tcPr>
            <w:tcW w:w="821" w:type="dxa"/>
          </w:tcPr>
          <w:p w:rsidR="00C450EA" w:rsidRPr="00F97A4B" w:rsidRDefault="002F2362" w:rsidP="00267F92">
            <w:pPr>
              <w:pStyle w:val="TableParagraph"/>
              <w:spacing w:line="242" w:lineRule="auto"/>
              <w:ind w:left="0"/>
              <w:jc w:val="both"/>
              <w:rPr>
                <w:sz w:val="24"/>
                <w:szCs w:val="24"/>
              </w:rPr>
            </w:pPr>
            <w:r w:rsidRPr="00F97A4B">
              <w:rPr>
                <w:sz w:val="24"/>
                <w:szCs w:val="24"/>
              </w:rPr>
              <w:t>№</w:t>
            </w:r>
            <w:r w:rsidRPr="00F97A4B">
              <w:rPr>
                <w:spacing w:val="1"/>
                <w:sz w:val="24"/>
                <w:szCs w:val="24"/>
              </w:rPr>
              <w:t xml:space="preserve"> </w:t>
            </w:r>
            <w:r w:rsidRPr="00F97A4B">
              <w:rPr>
                <w:sz w:val="24"/>
                <w:szCs w:val="24"/>
              </w:rPr>
              <w:t>п/п</w:t>
            </w:r>
          </w:p>
        </w:tc>
        <w:tc>
          <w:tcPr>
            <w:tcW w:w="4254" w:type="dxa"/>
          </w:tcPr>
          <w:p w:rsidR="00C450EA" w:rsidRPr="00F97A4B" w:rsidRDefault="002F2362" w:rsidP="00267F92">
            <w:pPr>
              <w:pStyle w:val="TableParagraph"/>
              <w:spacing w:line="249" w:lineRule="exact"/>
              <w:ind w:left="0"/>
              <w:jc w:val="both"/>
              <w:rPr>
                <w:sz w:val="24"/>
                <w:szCs w:val="24"/>
              </w:rPr>
            </w:pPr>
            <w:r w:rsidRPr="00F97A4B">
              <w:rPr>
                <w:sz w:val="24"/>
                <w:szCs w:val="24"/>
              </w:rPr>
              <w:t>Тема</w:t>
            </w:r>
            <w:r w:rsidRPr="00F97A4B">
              <w:rPr>
                <w:spacing w:val="-2"/>
                <w:sz w:val="24"/>
                <w:szCs w:val="24"/>
              </w:rPr>
              <w:t xml:space="preserve"> </w:t>
            </w:r>
            <w:r w:rsidRPr="00F97A4B">
              <w:rPr>
                <w:sz w:val="24"/>
                <w:szCs w:val="24"/>
              </w:rPr>
              <w:t>раздела учебного</w:t>
            </w:r>
            <w:r w:rsidRPr="00F97A4B">
              <w:rPr>
                <w:spacing w:val="-7"/>
                <w:sz w:val="24"/>
                <w:szCs w:val="24"/>
              </w:rPr>
              <w:t xml:space="preserve"> </w:t>
            </w:r>
            <w:r w:rsidRPr="00F97A4B">
              <w:rPr>
                <w:sz w:val="24"/>
                <w:szCs w:val="24"/>
              </w:rPr>
              <w:t>предмета</w:t>
            </w:r>
          </w:p>
        </w:tc>
        <w:tc>
          <w:tcPr>
            <w:tcW w:w="1628" w:type="dxa"/>
          </w:tcPr>
          <w:p w:rsidR="00C450EA" w:rsidRPr="00F97A4B" w:rsidRDefault="002F2362" w:rsidP="00267F92">
            <w:pPr>
              <w:pStyle w:val="TableParagraph"/>
              <w:spacing w:line="249" w:lineRule="exact"/>
              <w:ind w:left="0"/>
              <w:jc w:val="both"/>
              <w:rPr>
                <w:sz w:val="24"/>
                <w:szCs w:val="24"/>
              </w:rPr>
            </w:pPr>
            <w:r w:rsidRPr="00F97A4B">
              <w:rPr>
                <w:sz w:val="24"/>
                <w:szCs w:val="24"/>
              </w:rPr>
              <w:t>Кол-во</w:t>
            </w:r>
          </w:p>
          <w:p w:rsidR="00C450EA" w:rsidRPr="00F97A4B" w:rsidRDefault="002F2362" w:rsidP="00267F92">
            <w:pPr>
              <w:pStyle w:val="TableParagraph"/>
              <w:spacing w:line="250" w:lineRule="exact"/>
              <w:ind w:left="0"/>
              <w:jc w:val="both"/>
              <w:rPr>
                <w:sz w:val="24"/>
                <w:szCs w:val="24"/>
              </w:rPr>
            </w:pPr>
            <w:r w:rsidRPr="00F97A4B">
              <w:rPr>
                <w:spacing w:val="-1"/>
                <w:sz w:val="24"/>
                <w:szCs w:val="24"/>
              </w:rPr>
              <w:t>академических</w:t>
            </w:r>
            <w:r w:rsidRPr="00F97A4B">
              <w:rPr>
                <w:spacing w:val="-52"/>
                <w:sz w:val="24"/>
                <w:szCs w:val="24"/>
              </w:rPr>
              <w:t xml:space="preserve"> </w:t>
            </w:r>
            <w:r w:rsidRPr="00F97A4B">
              <w:rPr>
                <w:sz w:val="24"/>
                <w:szCs w:val="24"/>
              </w:rPr>
              <w:t>часов</w:t>
            </w:r>
          </w:p>
        </w:tc>
        <w:tc>
          <w:tcPr>
            <w:tcW w:w="3226" w:type="dxa"/>
          </w:tcPr>
          <w:p w:rsidR="00C450EA" w:rsidRPr="00F97A4B" w:rsidRDefault="002F2362" w:rsidP="00267F92">
            <w:pPr>
              <w:pStyle w:val="TableParagraph"/>
              <w:spacing w:line="242" w:lineRule="auto"/>
              <w:ind w:left="0" w:firstLine="33"/>
              <w:jc w:val="both"/>
              <w:rPr>
                <w:sz w:val="24"/>
                <w:szCs w:val="24"/>
              </w:rPr>
            </w:pPr>
            <w:r w:rsidRPr="00F97A4B">
              <w:rPr>
                <w:spacing w:val="-1"/>
                <w:sz w:val="24"/>
                <w:szCs w:val="24"/>
              </w:rPr>
              <w:t xml:space="preserve">Электронные </w:t>
            </w:r>
            <w:r w:rsidRPr="00F97A4B">
              <w:rPr>
                <w:sz w:val="24"/>
                <w:szCs w:val="24"/>
              </w:rPr>
              <w:t>образовательные</w:t>
            </w:r>
            <w:r w:rsidRPr="00F97A4B">
              <w:rPr>
                <w:spacing w:val="-52"/>
                <w:sz w:val="24"/>
                <w:szCs w:val="24"/>
              </w:rPr>
              <w:t xml:space="preserve"> </w:t>
            </w:r>
            <w:r w:rsidRPr="00F97A4B">
              <w:rPr>
                <w:sz w:val="24"/>
                <w:szCs w:val="24"/>
              </w:rPr>
              <w:t>ресурсы</w:t>
            </w:r>
          </w:p>
        </w:tc>
      </w:tr>
      <w:tr w:rsidR="00C450EA" w:rsidRPr="00F97A4B" w:rsidTr="005059C8">
        <w:trPr>
          <w:trHeight w:val="254"/>
        </w:trPr>
        <w:tc>
          <w:tcPr>
            <w:tcW w:w="821" w:type="dxa"/>
          </w:tcPr>
          <w:p w:rsidR="00C450EA" w:rsidRPr="00F97A4B" w:rsidRDefault="002F2362" w:rsidP="00267F92">
            <w:pPr>
              <w:pStyle w:val="TableParagraph"/>
              <w:spacing w:line="235" w:lineRule="exact"/>
              <w:ind w:left="0"/>
              <w:jc w:val="both"/>
              <w:rPr>
                <w:sz w:val="24"/>
                <w:szCs w:val="24"/>
              </w:rPr>
            </w:pPr>
            <w:r w:rsidRPr="00F97A4B">
              <w:rPr>
                <w:sz w:val="24"/>
                <w:szCs w:val="24"/>
              </w:rPr>
              <w:t>1</w:t>
            </w:r>
          </w:p>
        </w:tc>
        <w:tc>
          <w:tcPr>
            <w:tcW w:w="4254" w:type="dxa"/>
          </w:tcPr>
          <w:p w:rsidR="00C450EA" w:rsidRPr="00F97A4B" w:rsidRDefault="002F2362" w:rsidP="00267F92">
            <w:pPr>
              <w:pStyle w:val="TableParagraph"/>
              <w:spacing w:line="235" w:lineRule="exact"/>
              <w:ind w:left="0"/>
              <w:jc w:val="both"/>
              <w:rPr>
                <w:sz w:val="24"/>
                <w:szCs w:val="24"/>
              </w:rPr>
            </w:pPr>
            <w:r w:rsidRPr="00F97A4B">
              <w:rPr>
                <w:sz w:val="24"/>
                <w:szCs w:val="24"/>
              </w:rPr>
              <w:t>О Родине</w:t>
            </w:r>
            <w:r w:rsidRPr="00F97A4B">
              <w:rPr>
                <w:spacing w:val="-6"/>
                <w:sz w:val="24"/>
                <w:szCs w:val="24"/>
              </w:rPr>
              <w:t xml:space="preserve"> </w:t>
            </w:r>
            <w:r w:rsidRPr="00F97A4B">
              <w:rPr>
                <w:sz w:val="24"/>
                <w:szCs w:val="24"/>
              </w:rPr>
              <w:t>и</w:t>
            </w:r>
            <w:r w:rsidRPr="00F97A4B">
              <w:rPr>
                <w:spacing w:val="2"/>
                <w:sz w:val="24"/>
                <w:szCs w:val="24"/>
              </w:rPr>
              <w:t xml:space="preserve"> </w:t>
            </w:r>
            <w:r w:rsidRPr="00F97A4B">
              <w:rPr>
                <w:sz w:val="24"/>
                <w:szCs w:val="24"/>
              </w:rPr>
              <w:t>её</w:t>
            </w:r>
            <w:r w:rsidRPr="00F97A4B">
              <w:rPr>
                <w:spacing w:val="-6"/>
                <w:sz w:val="24"/>
                <w:szCs w:val="24"/>
              </w:rPr>
              <w:t xml:space="preserve"> </w:t>
            </w:r>
            <w:r w:rsidRPr="00F97A4B">
              <w:rPr>
                <w:sz w:val="24"/>
                <w:szCs w:val="24"/>
              </w:rPr>
              <w:t>истории</w:t>
            </w:r>
          </w:p>
        </w:tc>
        <w:tc>
          <w:tcPr>
            <w:tcW w:w="1628" w:type="dxa"/>
          </w:tcPr>
          <w:p w:rsidR="00C450EA" w:rsidRPr="00F97A4B" w:rsidRDefault="002F2362" w:rsidP="00267F92">
            <w:pPr>
              <w:pStyle w:val="TableParagraph"/>
              <w:spacing w:line="235" w:lineRule="exact"/>
              <w:ind w:left="0"/>
              <w:jc w:val="both"/>
              <w:rPr>
                <w:sz w:val="24"/>
                <w:szCs w:val="24"/>
              </w:rPr>
            </w:pPr>
            <w:r w:rsidRPr="00F97A4B">
              <w:rPr>
                <w:sz w:val="24"/>
                <w:szCs w:val="24"/>
              </w:rPr>
              <w:t>6</w:t>
            </w:r>
          </w:p>
        </w:tc>
        <w:tc>
          <w:tcPr>
            <w:tcW w:w="3226" w:type="dxa"/>
            <w:vMerge w:val="restart"/>
          </w:tcPr>
          <w:p w:rsidR="00C450EA" w:rsidRPr="00F97A4B" w:rsidRDefault="002F2362" w:rsidP="00267F92">
            <w:pPr>
              <w:pStyle w:val="TableParagraph"/>
              <w:tabs>
                <w:tab w:val="left" w:pos="1119"/>
                <w:tab w:val="left" w:pos="1580"/>
                <w:tab w:val="left" w:pos="1997"/>
              </w:tabs>
              <w:ind w:left="0"/>
              <w:jc w:val="both"/>
              <w:rPr>
                <w:sz w:val="24"/>
                <w:szCs w:val="24"/>
              </w:rPr>
            </w:pPr>
            <w:r w:rsidRPr="00F97A4B">
              <w:rPr>
                <w:sz w:val="24"/>
                <w:szCs w:val="24"/>
              </w:rPr>
              <w:t>1.Сайт «Я иду на урок</w:t>
            </w:r>
            <w:r w:rsidRPr="00F97A4B">
              <w:rPr>
                <w:spacing w:val="1"/>
                <w:sz w:val="24"/>
                <w:szCs w:val="24"/>
              </w:rPr>
              <w:t xml:space="preserve"> </w:t>
            </w:r>
            <w:r w:rsidRPr="00F97A4B">
              <w:rPr>
                <w:sz w:val="24"/>
                <w:szCs w:val="24"/>
              </w:rPr>
              <w:t>начальной школы»:</w:t>
            </w:r>
            <w:r w:rsidRPr="00F97A4B">
              <w:rPr>
                <w:color w:val="0000FF"/>
                <w:spacing w:val="1"/>
                <w:sz w:val="24"/>
                <w:szCs w:val="24"/>
              </w:rPr>
              <w:t xml:space="preserve"> </w:t>
            </w:r>
            <w:hyperlink r:id="rId67">
              <w:r w:rsidRPr="00F97A4B">
                <w:rPr>
                  <w:color w:val="0000FF"/>
                  <w:sz w:val="24"/>
                  <w:szCs w:val="24"/>
                  <w:u w:val="single" w:color="0000FF"/>
                </w:rPr>
                <w:t>http://nsc.1september.ru/urok</w:t>
              </w:r>
            </w:hyperlink>
            <w:r w:rsidRPr="00F97A4B">
              <w:rPr>
                <w:color w:val="0000FF"/>
                <w:spacing w:val="-52"/>
                <w:sz w:val="24"/>
                <w:szCs w:val="24"/>
              </w:rPr>
              <w:t xml:space="preserve"> </w:t>
            </w:r>
            <w:r w:rsidRPr="00F97A4B">
              <w:rPr>
                <w:sz w:val="24"/>
                <w:szCs w:val="24"/>
              </w:rPr>
              <w:t>2.РЭШ</w:t>
            </w:r>
            <w:r w:rsidRPr="00F97A4B">
              <w:rPr>
                <w:sz w:val="24"/>
                <w:szCs w:val="24"/>
              </w:rPr>
              <w:tab/>
              <w:t>–</w:t>
            </w:r>
            <w:r w:rsidRPr="00F97A4B">
              <w:rPr>
                <w:sz w:val="24"/>
                <w:szCs w:val="24"/>
              </w:rPr>
              <w:tab/>
              <w:t>Российская</w:t>
            </w:r>
            <w:r w:rsidRPr="00F97A4B">
              <w:rPr>
                <w:spacing w:val="-52"/>
                <w:sz w:val="24"/>
                <w:szCs w:val="24"/>
              </w:rPr>
              <w:t xml:space="preserve"> </w:t>
            </w:r>
            <w:r w:rsidRPr="00F97A4B">
              <w:rPr>
                <w:sz w:val="24"/>
                <w:szCs w:val="24"/>
              </w:rPr>
              <w:t>электронная</w:t>
            </w:r>
            <w:r w:rsidRPr="00F97A4B">
              <w:rPr>
                <w:sz w:val="24"/>
                <w:szCs w:val="24"/>
              </w:rPr>
              <w:tab/>
            </w:r>
            <w:r w:rsidRPr="00F97A4B">
              <w:rPr>
                <w:sz w:val="24"/>
                <w:szCs w:val="24"/>
              </w:rPr>
              <w:tab/>
              <w:t>школа:</w:t>
            </w:r>
          </w:p>
        </w:tc>
      </w:tr>
      <w:tr w:rsidR="00C450EA" w:rsidRPr="00F97A4B" w:rsidTr="005059C8">
        <w:trPr>
          <w:trHeight w:val="253"/>
        </w:trPr>
        <w:tc>
          <w:tcPr>
            <w:tcW w:w="821" w:type="dxa"/>
          </w:tcPr>
          <w:p w:rsidR="00C450EA" w:rsidRPr="00F97A4B" w:rsidRDefault="002F2362" w:rsidP="00267F92">
            <w:pPr>
              <w:pStyle w:val="TableParagraph"/>
              <w:spacing w:line="234" w:lineRule="exact"/>
              <w:ind w:left="0"/>
              <w:jc w:val="both"/>
              <w:rPr>
                <w:sz w:val="24"/>
                <w:szCs w:val="24"/>
              </w:rPr>
            </w:pPr>
            <w:r w:rsidRPr="00F97A4B">
              <w:rPr>
                <w:sz w:val="24"/>
                <w:szCs w:val="24"/>
              </w:rPr>
              <w:t>2</w:t>
            </w:r>
          </w:p>
        </w:tc>
        <w:tc>
          <w:tcPr>
            <w:tcW w:w="4254" w:type="dxa"/>
          </w:tcPr>
          <w:p w:rsidR="00C450EA" w:rsidRPr="00F97A4B" w:rsidRDefault="002F2362" w:rsidP="00267F92">
            <w:pPr>
              <w:pStyle w:val="TableParagraph"/>
              <w:spacing w:line="234" w:lineRule="exact"/>
              <w:ind w:left="0"/>
              <w:jc w:val="both"/>
              <w:rPr>
                <w:sz w:val="24"/>
                <w:szCs w:val="24"/>
              </w:rPr>
            </w:pPr>
            <w:r w:rsidRPr="00F97A4B">
              <w:rPr>
                <w:sz w:val="24"/>
                <w:szCs w:val="24"/>
              </w:rPr>
              <w:t>Фольклор</w:t>
            </w:r>
            <w:r w:rsidRPr="00F97A4B">
              <w:rPr>
                <w:spacing w:val="-1"/>
                <w:sz w:val="24"/>
                <w:szCs w:val="24"/>
              </w:rPr>
              <w:t xml:space="preserve"> </w:t>
            </w:r>
            <w:r w:rsidRPr="00F97A4B">
              <w:rPr>
                <w:sz w:val="24"/>
                <w:szCs w:val="24"/>
              </w:rPr>
              <w:t>(устное</w:t>
            </w:r>
            <w:r w:rsidRPr="00F97A4B">
              <w:rPr>
                <w:spacing w:val="-7"/>
                <w:sz w:val="24"/>
                <w:szCs w:val="24"/>
              </w:rPr>
              <w:t xml:space="preserve"> </w:t>
            </w:r>
            <w:r w:rsidRPr="00F97A4B">
              <w:rPr>
                <w:sz w:val="24"/>
                <w:szCs w:val="24"/>
              </w:rPr>
              <w:t>народное</w:t>
            </w:r>
            <w:r w:rsidRPr="00F97A4B">
              <w:rPr>
                <w:spacing w:val="-7"/>
                <w:sz w:val="24"/>
                <w:szCs w:val="24"/>
              </w:rPr>
              <w:t xml:space="preserve"> </w:t>
            </w:r>
            <w:r w:rsidRPr="00F97A4B">
              <w:rPr>
                <w:sz w:val="24"/>
                <w:szCs w:val="24"/>
              </w:rPr>
              <w:t>творчество)</w:t>
            </w:r>
          </w:p>
        </w:tc>
        <w:tc>
          <w:tcPr>
            <w:tcW w:w="1628" w:type="dxa"/>
          </w:tcPr>
          <w:p w:rsidR="00C450EA" w:rsidRPr="00F97A4B" w:rsidRDefault="002F2362" w:rsidP="00267F92">
            <w:pPr>
              <w:pStyle w:val="TableParagraph"/>
              <w:spacing w:line="234" w:lineRule="exact"/>
              <w:ind w:left="0"/>
              <w:jc w:val="both"/>
              <w:rPr>
                <w:sz w:val="24"/>
                <w:szCs w:val="24"/>
              </w:rPr>
            </w:pPr>
            <w:r w:rsidRPr="00F97A4B">
              <w:rPr>
                <w:sz w:val="24"/>
                <w:szCs w:val="24"/>
              </w:rPr>
              <w:t>16</w:t>
            </w:r>
          </w:p>
        </w:tc>
        <w:tc>
          <w:tcPr>
            <w:tcW w:w="3226" w:type="dxa"/>
            <w:vMerge/>
            <w:tcBorders>
              <w:top w:val="nil"/>
            </w:tcBorders>
          </w:tcPr>
          <w:p w:rsidR="00C450EA" w:rsidRPr="00F97A4B" w:rsidRDefault="00C450EA" w:rsidP="00267F92">
            <w:pPr>
              <w:jc w:val="both"/>
              <w:rPr>
                <w:sz w:val="24"/>
                <w:szCs w:val="24"/>
              </w:rPr>
            </w:pPr>
          </w:p>
        </w:tc>
      </w:tr>
      <w:tr w:rsidR="00C450EA" w:rsidRPr="00F97A4B" w:rsidTr="005059C8">
        <w:trPr>
          <w:trHeight w:val="253"/>
        </w:trPr>
        <w:tc>
          <w:tcPr>
            <w:tcW w:w="821" w:type="dxa"/>
          </w:tcPr>
          <w:p w:rsidR="00C450EA" w:rsidRPr="00F97A4B" w:rsidRDefault="002F2362" w:rsidP="00267F92">
            <w:pPr>
              <w:pStyle w:val="TableParagraph"/>
              <w:spacing w:line="234" w:lineRule="exact"/>
              <w:ind w:left="0"/>
              <w:jc w:val="both"/>
              <w:rPr>
                <w:sz w:val="24"/>
                <w:szCs w:val="24"/>
              </w:rPr>
            </w:pPr>
            <w:r w:rsidRPr="00F97A4B">
              <w:rPr>
                <w:sz w:val="24"/>
                <w:szCs w:val="24"/>
              </w:rPr>
              <w:t>3</w:t>
            </w:r>
          </w:p>
        </w:tc>
        <w:tc>
          <w:tcPr>
            <w:tcW w:w="4254" w:type="dxa"/>
          </w:tcPr>
          <w:p w:rsidR="00C450EA" w:rsidRPr="00F97A4B" w:rsidRDefault="002F2362" w:rsidP="00267F92">
            <w:pPr>
              <w:pStyle w:val="TableParagraph"/>
              <w:spacing w:line="234" w:lineRule="exact"/>
              <w:ind w:left="0"/>
              <w:jc w:val="both"/>
              <w:rPr>
                <w:sz w:val="24"/>
                <w:szCs w:val="24"/>
              </w:rPr>
            </w:pPr>
            <w:r w:rsidRPr="00F97A4B">
              <w:rPr>
                <w:sz w:val="24"/>
                <w:szCs w:val="24"/>
              </w:rPr>
              <w:t>Творчество</w:t>
            </w:r>
            <w:r w:rsidRPr="00F97A4B">
              <w:rPr>
                <w:spacing w:val="-6"/>
                <w:sz w:val="24"/>
                <w:szCs w:val="24"/>
              </w:rPr>
              <w:t xml:space="preserve"> </w:t>
            </w:r>
            <w:r w:rsidRPr="00F97A4B">
              <w:rPr>
                <w:sz w:val="24"/>
                <w:szCs w:val="24"/>
              </w:rPr>
              <w:t>А.С.Пушкина</w:t>
            </w:r>
          </w:p>
        </w:tc>
        <w:tc>
          <w:tcPr>
            <w:tcW w:w="1628" w:type="dxa"/>
          </w:tcPr>
          <w:p w:rsidR="00C450EA" w:rsidRPr="00F97A4B" w:rsidRDefault="002F2362" w:rsidP="00267F92">
            <w:pPr>
              <w:pStyle w:val="TableParagraph"/>
              <w:spacing w:line="234" w:lineRule="exact"/>
              <w:ind w:left="0"/>
              <w:jc w:val="both"/>
              <w:rPr>
                <w:sz w:val="24"/>
                <w:szCs w:val="24"/>
              </w:rPr>
            </w:pPr>
            <w:r w:rsidRPr="00F97A4B">
              <w:rPr>
                <w:sz w:val="24"/>
                <w:szCs w:val="24"/>
              </w:rPr>
              <w:t>9</w:t>
            </w:r>
          </w:p>
        </w:tc>
        <w:tc>
          <w:tcPr>
            <w:tcW w:w="3226" w:type="dxa"/>
            <w:vMerge/>
            <w:tcBorders>
              <w:top w:val="nil"/>
            </w:tcBorders>
          </w:tcPr>
          <w:p w:rsidR="00C450EA" w:rsidRPr="00F97A4B" w:rsidRDefault="00C450EA" w:rsidP="00267F92">
            <w:pPr>
              <w:jc w:val="both"/>
              <w:rPr>
                <w:sz w:val="24"/>
                <w:szCs w:val="24"/>
              </w:rPr>
            </w:pPr>
          </w:p>
        </w:tc>
      </w:tr>
      <w:tr w:rsidR="00C450EA" w:rsidRPr="00F97A4B" w:rsidTr="005059C8">
        <w:trPr>
          <w:trHeight w:val="254"/>
        </w:trPr>
        <w:tc>
          <w:tcPr>
            <w:tcW w:w="821" w:type="dxa"/>
          </w:tcPr>
          <w:p w:rsidR="00C450EA" w:rsidRPr="00F97A4B" w:rsidRDefault="002F2362" w:rsidP="00267F92">
            <w:pPr>
              <w:pStyle w:val="TableParagraph"/>
              <w:spacing w:line="234" w:lineRule="exact"/>
              <w:ind w:left="0"/>
              <w:jc w:val="both"/>
              <w:rPr>
                <w:sz w:val="24"/>
                <w:szCs w:val="24"/>
              </w:rPr>
            </w:pPr>
            <w:r w:rsidRPr="00F97A4B">
              <w:rPr>
                <w:sz w:val="24"/>
                <w:szCs w:val="24"/>
              </w:rPr>
              <w:t>4</w:t>
            </w:r>
          </w:p>
        </w:tc>
        <w:tc>
          <w:tcPr>
            <w:tcW w:w="4254" w:type="dxa"/>
          </w:tcPr>
          <w:p w:rsidR="00C450EA" w:rsidRPr="00F97A4B" w:rsidRDefault="002F2362" w:rsidP="00267F92">
            <w:pPr>
              <w:pStyle w:val="TableParagraph"/>
              <w:spacing w:line="234" w:lineRule="exact"/>
              <w:ind w:left="0"/>
              <w:jc w:val="both"/>
              <w:rPr>
                <w:sz w:val="24"/>
                <w:szCs w:val="24"/>
              </w:rPr>
            </w:pPr>
            <w:r w:rsidRPr="00F97A4B">
              <w:rPr>
                <w:sz w:val="24"/>
                <w:szCs w:val="24"/>
              </w:rPr>
              <w:t>Творчество</w:t>
            </w:r>
            <w:r w:rsidRPr="00F97A4B">
              <w:rPr>
                <w:spacing w:val="-5"/>
                <w:sz w:val="24"/>
                <w:szCs w:val="24"/>
              </w:rPr>
              <w:t xml:space="preserve"> </w:t>
            </w:r>
            <w:r w:rsidRPr="00F97A4B">
              <w:rPr>
                <w:sz w:val="24"/>
                <w:szCs w:val="24"/>
              </w:rPr>
              <w:t>И.А.Крылова</w:t>
            </w:r>
          </w:p>
        </w:tc>
        <w:tc>
          <w:tcPr>
            <w:tcW w:w="1628" w:type="dxa"/>
          </w:tcPr>
          <w:p w:rsidR="00C450EA" w:rsidRPr="00F97A4B" w:rsidRDefault="002F2362" w:rsidP="00267F92">
            <w:pPr>
              <w:pStyle w:val="TableParagraph"/>
              <w:spacing w:line="234" w:lineRule="exact"/>
              <w:ind w:left="0"/>
              <w:jc w:val="both"/>
              <w:rPr>
                <w:sz w:val="24"/>
                <w:szCs w:val="24"/>
              </w:rPr>
            </w:pPr>
            <w:r w:rsidRPr="00F97A4B">
              <w:rPr>
                <w:sz w:val="24"/>
                <w:szCs w:val="24"/>
              </w:rPr>
              <w:t>4</w:t>
            </w:r>
          </w:p>
        </w:tc>
        <w:tc>
          <w:tcPr>
            <w:tcW w:w="3226" w:type="dxa"/>
            <w:vMerge/>
            <w:tcBorders>
              <w:top w:val="nil"/>
            </w:tcBorders>
          </w:tcPr>
          <w:p w:rsidR="00C450EA" w:rsidRPr="00F97A4B" w:rsidRDefault="00C450EA" w:rsidP="00267F92">
            <w:pPr>
              <w:jc w:val="both"/>
              <w:rPr>
                <w:sz w:val="24"/>
                <w:szCs w:val="24"/>
              </w:rPr>
            </w:pPr>
          </w:p>
        </w:tc>
      </w:tr>
      <w:tr w:rsidR="00C450EA" w:rsidRPr="00F97A4B" w:rsidTr="005059C8">
        <w:trPr>
          <w:trHeight w:val="249"/>
        </w:trPr>
        <w:tc>
          <w:tcPr>
            <w:tcW w:w="821" w:type="dxa"/>
          </w:tcPr>
          <w:p w:rsidR="00C450EA" w:rsidRPr="00F97A4B" w:rsidRDefault="002F2362" w:rsidP="00267F92">
            <w:pPr>
              <w:pStyle w:val="TableParagraph"/>
              <w:spacing w:line="229" w:lineRule="exact"/>
              <w:ind w:left="0"/>
              <w:jc w:val="both"/>
              <w:rPr>
                <w:sz w:val="24"/>
                <w:szCs w:val="24"/>
              </w:rPr>
            </w:pPr>
            <w:r w:rsidRPr="00F97A4B">
              <w:rPr>
                <w:sz w:val="24"/>
                <w:szCs w:val="24"/>
              </w:rPr>
              <w:t>5</w:t>
            </w:r>
          </w:p>
        </w:tc>
        <w:tc>
          <w:tcPr>
            <w:tcW w:w="4254" w:type="dxa"/>
          </w:tcPr>
          <w:p w:rsidR="00C450EA" w:rsidRPr="00F97A4B" w:rsidRDefault="002F2362" w:rsidP="00267F92">
            <w:pPr>
              <w:pStyle w:val="TableParagraph"/>
              <w:spacing w:line="229" w:lineRule="exact"/>
              <w:ind w:left="0"/>
              <w:jc w:val="both"/>
              <w:rPr>
                <w:sz w:val="24"/>
                <w:szCs w:val="24"/>
              </w:rPr>
            </w:pPr>
            <w:r w:rsidRPr="00F97A4B">
              <w:rPr>
                <w:sz w:val="24"/>
                <w:szCs w:val="24"/>
              </w:rPr>
              <w:t>Картины</w:t>
            </w:r>
            <w:r w:rsidRPr="00F97A4B">
              <w:rPr>
                <w:spacing w:val="-6"/>
                <w:sz w:val="24"/>
                <w:szCs w:val="24"/>
              </w:rPr>
              <w:t xml:space="preserve"> </w:t>
            </w:r>
            <w:r w:rsidRPr="00F97A4B">
              <w:rPr>
                <w:sz w:val="24"/>
                <w:szCs w:val="24"/>
              </w:rPr>
              <w:t>природы</w:t>
            </w:r>
            <w:r w:rsidRPr="00F97A4B">
              <w:rPr>
                <w:spacing w:val="-2"/>
                <w:sz w:val="24"/>
                <w:szCs w:val="24"/>
              </w:rPr>
              <w:t xml:space="preserve"> </w:t>
            </w:r>
            <w:r w:rsidRPr="00F97A4B">
              <w:rPr>
                <w:sz w:val="24"/>
                <w:szCs w:val="24"/>
              </w:rPr>
              <w:t>в</w:t>
            </w:r>
            <w:r w:rsidRPr="00F97A4B">
              <w:rPr>
                <w:spacing w:val="-6"/>
                <w:sz w:val="24"/>
                <w:szCs w:val="24"/>
              </w:rPr>
              <w:t xml:space="preserve"> </w:t>
            </w:r>
            <w:r w:rsidRPr="00F97A4B">
              <w:rPr>
                <w:sz w:val="24"/>
                <w:szCs w:val="24"/>
              </w:rPr>
              <w:t>произведениях</w:t>
            </w:r>
            <w:r w:rsidRPr="00F97A4B">
              <w:rPr>
                <w:spacing w:val="-2"/>
                <w:sz w:val="24"/>
                <w:szCs w:val="24"/>
              </w:rPr>
              <w:t xml:space="preserve"> </w:t>
            </w:r>
            <w:r w:rsidRPr="00F97A4B">
              <w:rPr>
                <w:sz w:val="24"/>
                <w:szCs w:val="24"/>
              </w:rPr>
              <w:t>поэтов</w:t>
            </w:r>
          </w:p>
        </w:tc>
        <w:tc>
          <w:tcPr>
            <w:tcW w:w="1628" w:type="dxa"/>
          </w:tcPr>
          <w:p w:rsidR="00C450EA" w:rsidRPr="00F97A4B" w:rsidRDefault="002F2362" w:rsidP="00267F92">
            <w:pPr>
              <w:pStyle w:val="TableParagraph"/>
              <w:spacing w:line="229" w:lineRule="exact"/>
              <w:ind w:left="0"/>
              <w:jc w:val="both"/>
              <w:rPr>
                <w:sz w:val="24"/>
                <w:szCs w:val="24"/>
              </w:rPr>
            </w:pPr>
            <w:r w:rsidRPr="00F97A4B">
              <w:rPr>
                <w:sz w:val="24"/>
                <w:szCs w:val="24"/>
              </w:rPr>
              <w:t>8</w:t>
            </w:r>
          </w:p>
        </w:tc>
        <w:tc>
          <w:tcPr>
            <w:tcW w:w="3226" w:type="dxa"/>
            <w:vMerge/>
            <w:tcBorders>
              <w:top w:val="nil"/>
            </w:tcBorders>
          </w:tcPr>
          <w:p w:rsidR="00C450EA" w:rsidRPr="00F97A4B" w:rsidRDefault="00C450EA" w:rsidP="00267F92">
            <w:pPr>
              <w:jc w:val="both"/>
              <w:rPr>
                <w:sz w:val="24"/>
                <w:szCs w:val="24"/>
              </w:rPr>
            </w:pPr>
          </w:p>
        </w:tc>
      </w:tr>
      <w:tr w:rsidR="00C450EA" w:rsidRPr="00F97A4B" w:rsidTr="005059C8">
        <w:trPr>
          <w:trHeight w:val="254"/>
        </w:trPr>
        <w:tc>
          <w:tcPr>
            <w:tcW w:w="821" w:type="dxa"/>
          </w:tcPr>
          <w:p w:rsidR="00C450EA" w:rsidRPr="00F97A4B" w:rsidRDefault="00C450EA" w:rsidP="00267F92">
            <w:pPr>
              <w:pStyle w:val="TableParagraph"/>
              <w:ind w:left="0"/>
              <w:jc w:val="both"/>
              <w:rPr>
                <w:sz w:val="24"/>
                <w:szCs w:val="24"/>
              </w:rPr>
            </w:pPr>
          </w:p>
        </w:tc>
        <w:tc>
          <w:tcPr>
            <w:tcW w:w="4254" w:type="dxa"/>
          </w:tcPr>
          <w:p w:rsidR="00C450EA" w:rsidRPr="00F97A4B" w:rsidRDefault="002F2362" w:rsidP="00267F92">
            <w:pPr>
              <w:pStyle w:val="TableParagraph"/>
              <w:spacing w:line="234" w:lineRule="exact"/>
              <w:ind w:left="0"/>
              <w:jc w:val="both"/>
              <w:rPr>
                <w:sz w:val="24"/>
                <w:szCs w:val="24"/>
              </w:rPr>
            </w:pPr>
            <w:r w:rsidRPr="00F97A4B">
              <w:rPr>
                <w:sz w:val="24"/>
                <w:szCs w:val="24"/>
              </w:rPr>
              <w:t>и</w:t>
            </w:r>
            <w:r w:rsidRPr="00F97A4B">
              <w:rPr>
                <w:spacing w:val="-3"/>
                <w:sz w:val="24"/>
                <w:szCs w:val="24"/>
              </w:rPr>
              <w:t xml:space="preserve"> </w:t>
            </w:r>
            <w:r w:rsidRPr="00F97A4B">
              <w:rPr>
                <w:sz w:val="24"/>
                <w:szCs w:val="24"/>
              </w:rPr>
              <w:t>писателей XIX</w:t>
            </w:r>
            <w:r w:rsidRPr="00F97A4B">
              <w:rPr>
                <w:spacing w:val="-4"/>
                <w:sz w:val="24"/>
                <w:szCs w:val="24"/>
              </w:rPr>
              <w:t xml:space="preserve"> </w:t>
            </w:r>
            <w:r w:rsidRPr="00F97A4B">
              <w:rPr>
                <w:sz w:val="24"/>
                <w:szCs w:val="24"/>
              </w:rPr>
              <w:t>века</w:t>
            </w:r>
          </w:p>
        </w:tc>
        <w:tc>
          <w:tcPr>
            <w:tcW w:w="1628" w:type="dxa"/>
          </w:tcPr>
          <w:p w:rsidR="00C450EA" w:rsidRPr="00F97A4B" w:rsidRDefault="00C450EA" w:rsidP="00267F92">
            <w:pPr>
              <w:pStyle w:val="TableParagraph"/>
              <w:ind w:left="0"/>
              <w:jc w:val="both"/>
              <w:rPr>
                <w:sz w:val="24"/>
                <w:szCs w:val="24"/>
              </w:rPr>
            </w:pPr>
          </w:p>
        </w:tc>
        <w:tc>
          <w:tcPr>
            <w:tcW w:w="3226" w:type="dxa"/>
            <w:vMerge w:val="restart"/>
          </w:tcPr>
          <w:p w:rsidR="00C450EA" w:rsidRPr="00F97A4B" w:rsidRDefault="00605914" w:rsidP="00267F92">
            <w:pPr>
              <w:pStyle w:val="TableParagraph"/>
              <w:ind w:left="0" w:firstLine="9"/>
              <w:jc w:val="both"/>
              <w:rPr>
                <w:sz w:val="24"/>
                <w:szCs w:val="24"/>
              </w:rPr>
            </w:pPr>
            <w:hyperlink r:id="rId68">
              <w:r w:rsidR="002F2362" w:rsidRPr="00F97A4B">
                <w:rPr>
                  <w:color w:val="0000FF"/>
                  <w:sz w:val="24"/>
                  <w:szCs w:val="24"/>
                  <w:u w:val="single" w:color="0000FF"/>
                </w:rPr>
                <w:t>https://resh.edu.ru</w:t>
              </w:r>
            </w:hyperlink>
            <w:r w:rsidR="002F2362" w:rsidRPr="00F97A4B">
              <w:rPr>
                <w:color w:val="0000FF"/>
                <w:spacing w:val="1"/>
                <w:sz w:val="24"/>
                <w:szCs w:val="24"/>
              </w:rPr>
              <w:t xml:space="preserve"> </w:t>
            </w:r>
            <w:r w:rsidR="002F2362" w:rsidRPr="00F97A4B">
              <w:rPr>
                <w:sz w:val="24"/>
                <w:szCs w:val="24"/>
              </w:rPr>
              <w:t>3.Социальная</w:t>
            </w:r>
            <w:r w:rsidR="002F2362" w:rsidRPr="00F97A4B">
              <w:rPr>
                <w:spacing w:val="-13"/>
                <w:sz w:val="24"/>
                <w:szCs w:val="24"/>
              </w:rPr>
              <w:t xml:space="preserve"> </w:t>
            </w:r>
            <w:r w:rsidR="002F2362" w:rsidRPr="00F97A4B">
              <w:rPr>
                <w:sz w:val="24"/>
                <w:szCs w:val="24"/>
              </w:rPr>
              <w:t>сеть</w:t>
            </w:r>
            <w:r w:rsidR="002F2362" w:rsidRPr="00F97A4B">
              <w:rPr>
                <w:spacing w:val="-9"/>
                <w:sz w:val="24"/>
                <w:szCs w:val="24"/>
              </w:rPr>
              <w:t xml:space="preserve"> </w:t>
            </w:r>
            <w:r w:rsidR="002F2362" w:rsidRPr="00F97A4B">
              <w:rPr>
                <w:sz w:val="24"/>
                <w:szCs w:val="24"/>
              </w:rPr>
              <w:t>работников</w:t>
            </w:r>
            <w:r w:rsidR="002F2362" w:rsidRPr="00F97A4B">
              <w:rPr>
                <w:spacing w:val="-52"/>
                <w:sz w:val="24"/>
                <w:szCs w:val="24"/>
              </w:rPr>
              <w:t xml:space="preserve"> </w:t>
            </w:r>
            <w:r w:rsidR="002F2362" w:rsidRPr="00F97A4B">
              <w:rPr>
                <w:sz w:val="24"/>
                <w:szCs w:val="24"/>
              </w:rPr>
              <w:t>образования:</w:t>
            </w:r>
            <w:r w:rsidR="002F2362" w:rsidRPr="00F97A4B">
              <w:rPr>
                <w:spacing w:val="1"/>
                <w:sz w:val="24"/>
                <w:szCs w:val="24"/>
              </w:rPr>
              <w:t xml:space="preserve"> </w:t>
            </w:r>
            <w:hyperlink r:id="rId69">
              <w:r w:rsidR="002F2362" w:rsidRPr="00F97A4B">
                <w:rPr>
                  <w:color w:val="0000FF"/>
                  <w:sz w:val="24"/>
                  <w:szCs w:val="24"/>
                  <w:u w:val="single" w:color="0000FF"/>
                </w:rPr>
                <w:t>http://nsportal.ru/nashalnaya-</w:t>
              </w:r>
            </w:hyperlink>
            <w:r w:rsidR="002F2362" w:rsidRPr="00F97A4B">
              <w:rPr>
                <w:color w:val="0000FF"/>
                <w:spacing w:val="1"/>
                <w:sz w:val="24"/>
                <w:szCs w:val="24"/>
              </w:rPr>
              <w:t xml:space="preserve"> </w:t>
            </w:r>
            <w:hyperlink r:id="rId70">
              <w:r w:rsidR="002F2362" w:rsidRPr="00F97A4B">
                <w:rPr>
                  <w:color w:val="0000FF"/>
                  <w:sz w:val="24"/>
                  <w:szCs w:val="24"/>
                  <w:u w:val="single" w:color="0000FF"/>
                </w:rPr>
                <w:t>shkola</w:t>
              </w:r>
            </w:hyperlink>
          </w:p>
          <w:p w:rsidR="00C450EA" w:rsidRPr="00F97A4B" w:rsidRDefault="002F2362" w:rsidP="00267F92">
            <w:pPr>
              <w:pStyle w:val="TableParagraph"/>
              <w:ind w:left="0"/>
              <w:jc w:val="both"/>
              <w:rPr>
                <w:sz w:val="24"/>
                <w:szCs w:val="24"/>
              </w:rPr>
            </w:pPr>
            <w:r w:rsidRPr="00F97A4B">
              <w:rPr>
                <w:sz w:val="24"/>
                <w:szCs w:val="24"/>
              </w:rPr>
              <w:lastRenderedPageBreak/>
              <w:t>4.Фестиваль педагогических</w:t>
            </w:r>
            <w:r w:rsidRPr="00F97A4B">
              <w:rPr>
                <w:spacing w:val="1"/>
                <w:sz w:val="24"/>
                <w:szCs w:val="24"/>
              </w:rPr>
              <w:t xml:space="preserve"> </w:t>
            </w:r>
            <w:r w:rsidRPr="00F97A4B">
              <w:rPr>
                <w:sz w:val="24"/>
                <w:szCs w:val="24"/>
              </w:rPr>
              <w:t>идей</w:t>
            </w:r>
            <w:r w:rsidRPr="00F97A4B">
              <w:rPr>
                <w:spacing w:val="1"/>
                <w:sz w:val="24"/>
                <w:szCs w:val="24"/>
              </w:rPr>
              <w:t xml:space="preserve"> </w:t>
            </w:r>
            <w:r w:rsidRPr="00F97A4B">
              <w:rPr>
                <w:sz w:val="24"/>
                <w:szCs w:val="24"/>
              </w:rPr>
              <w:t>«Открытый</w:t>
            </w:r>
            <w:r w:rsidRPr="00F97A4B">
              <w:rPr>
                <w:spacing w:val="3"/>
                <w:sz w:val="24"/>
                <w:szCs w:val="24"/>
              </w:rPr>
              <w:t xml:space="preserve"> </w:t>
            </w:r>
            <w:r w:rsidRPr="00F97A4B">
              <w:rPr>
                <w:sz w:val="24"/>
                <w:szCs w:val="24"/>
              </w:rPr>
              <w:t>урок»:</w:t>
            </w:r>
            <w:r w:rsidRPr="00F97A4B">
              <w:rPr>
                <w:color w:val="0000FF"/>
                <w:spacing w:val="1"/>
                <w:sz w:val="24"/>
                <w:szCs w:val="24"/>
              </w:rPr>
              <w:t xml:space="preserve"> </w:t>
            </w:r>
            <w:hyperlink r:id="rId71">
              <w:r w:rsidRPr="00F97A4B">
                <w:rPr>
                  <w:color w:val="0000FF"/>
                  <w:sz w:val="24"/>
                  <w:szCs w:val="24"/>
                  <w:u w:val="single" w:color="0000FF"/>
                </w:rPr>
                <w:t>http://festival.1september.ru</w:t>
              </w:r>
            </w:hyperlink>
            <w:r w:rsidRPr="00F97A4B">
              <w:rPr>
                <w:color w:val="0000FF"/>
                <w:spacing w:val="1"/>
                <w:sz w:val="24"/>
                <w:szCs w:val="24"/>
              </w:rPr>
              <w:t xml:space="preserve"> </w:t>
            </w:r>
            <w:r w:rsidRPr="00F97A4B">
              <w:rPr>
                <w:sz w:val="24"/>
                <w:szCs w:val="24"/>
              </w:rPr>
              <w:t>5.Методические пособия и</w:t>
            </w:r>
            <w:r w:rsidRPr="00F97A4B">
              <w:rPr>
                <w:spacing w:val="1"/>
                <w:sz w:val="24"/>
                <w:szCs w:val="24"/>
              </w:rPr>
              <w:t xml:space="preserve"> </w:t>
            </w:r>
            <w:r w:rsidRPr="00F97A4B">
              <w:rPr>
                <w:sz w:val="24"/>
                <w:szCs w:val="24"/>
              </w:rPr>
              <w:t>рабочие</w:t>
            </w:r>
            <w:r w:rsidRPr="00F97A4B">
              <w:rPr>
                <w:spacing w:val="-11"/>
                <w:sz w:val="24"/>
                <w:szCs w:val="24"/>
              </w:rPr>
              <w:t xml:space="preserve"> </w:t>
            </w:r>
            <w:r w:rsidRPr="00F97A4B">
              <w:rPr>
                <w:sz w:val="24"/>
                <w:szCs w:val="24"/>
              </w:rPr>
              <w:t>программы</w:t>
            </w:r>
            <w:r w:rsidRPr="00F97A4B">
              <w:rPr>
                <w:spacing w:val="-4"/>
                <w:sz w:val="24"/>
                <w:szCs w:val="24"/>
              </w:rPr>
              <w:t xml:space="preserve"> </w:t>
            </w:r>
            <w:r w:rsidRPr="00F97A4B">
              <w:rPr>
                <w:sz w:val="24"/>
                <w:szCs w:val="24"/>
              </w:rPr>
              <w:t>учителям</w:t>
            </w:r>
            <w:r w:rsidRPr="00F97A4B">
              <w:rPr>
                <w:spacing w:val="-52"/>
                <w:sz w:val="24"/>
                <w:szCs w:val="24"/>
              </w:rPr>
              <w:t xml:space="preserve"> </w:t>
            </w:r>
            <w:r w:rsidRPr="00F97A4B">
              <w:rPr>
                <w:sz w:val="24"/>
                <w:szCs w:val="24"/>
              </w:rPr>
              <w:t>начальной школы:</w:t>
            </w:r>
            <w:r w:rsidRPr="00F97A4B">
              <w:rPr>
                <w:color w:val="0000FF"/>
                <w:spacing w:val="1"/>
                <w:sz w:val="24"/>
                <w:szCs w:val="24"/>
              </w:rPr>
              <w:t xml:space="preserve"> </w:t>
            </w:r>
            <w:hyperlink r:id="rId72">
              <w:r w:rsidRPr="00F97A4B">
                <w:rPr>
                  <w:color w:val="0000FF"/>
                  <w:sz w:val="24"/>
                  <w:szCs w:val="24"/>
                  <w:u w:val="single" w:color="0000FF"/>
                </w:rPr>
                <w:t>http://nachalka.com</w:t>
              </w:r>
            </w:hyperlink>
          </w:p>
          <w:p w:rsidR="00C450EA" w:rsidRPr="00F97A4B" w:rsidRDefault="002F2362" w:rsidP="00267F92">
            <w:pPr>
              <w:pStyle w:val="TableParagraph"/>
              <w:spacing w:line="242" w:lineRule="auto"/>
              <w:ind w:left="0"/>
              <w:jc w:val="both"/>
              <w:rPr>
                <w:sz w:val="24"/>
                <w:szCs w:val="24"/>
              </w:rPr>
            </w:pPr>
            <w:r w:rsidRPr="00F97A4B">
              <w:rPr>
                <w:sz w:val="24"/>
                <w:szCs w:val="24"/>
              </w:rPr>
              <w:t>6.Учитель</w:t>
            </w:r>
            <w:r w:rsidRPr="00F97A4B">
              <w:rPr>
                <w:spacing w:val="1"/>
                <w:sz w:val="24"/>
                <w:szCs w:val="24"/>
              </w:rPr>
              <w:t xml:space="preserve"> </w:t>
            </w:r>
            <w:r w:rsidRPr="00F97A4B">
              <w:rPr>
                <w:sz w:val="24"/>
                <w:szCs w:val="24"/>
              </w:rPr>
              <w:t>портал:</w:t>
            </w:r>
            <w:r w:rsidRPr="00F97A4B">
              <w:rPr>
                <w:color w:val="0000FF"/>
                <w:spacing w:val="1"/>
                <w:sz w:val="24"/>
                <w:szCs w:val="24"/>
              </w:rPr>
              <w:t xml:space="preserve"> </w:t>
            </w:r>
            <w:hyperlink r:id="rId73">
              <w:r w:rsidRPr="00F97A4B">
                <w:rPr>
                  <w:color w:val="0000FF"/>
                  <w:sz w:val="24"/>
                  <w:szCs w:val="24"/>
                  <w:u w:val="single" w:color="0000FF"/>
                </w:rPr>
                <w:t>http://www.uchportal.ru</w:t>
              </w:r>
            </w:hyperlink>
            <w:r w:rsidRPr="00F97A4B">
              <w:rPr>
                <w:color w:val="0000FF"/>
                <w:spacing w:val="1"/>
                <w:sz w:val="24"/>
                <w:szCs w:val="24"/>
              </w:rPr>
              <w:t xml:space="preserve"> </w:t>
            </w:r>
            <w:r w:rsidRPr="00F97A4B">
              <w:rPr>
                <w:sz w:val="24"/>
                <w:szCs w:val="24"/>
              </w:rPr>
              <w:t>7.Видеоуроки по основным</w:t>
            </w:r>
            <w:r w:rsidRPr="00F97A4B">
              <w:rPr>
                <w:spacing w:val="-52"/>
                <w:sz w:val="24"/>
                <w:szCs w:val="24"/>
              </w:rPr>
              <w:t xml:space="preserve"> </w:t>
            </w:r>
            <w:r w:rsidRPr="00F97A4B">
              <w:rPr>
                <w:sz w:val="24"/>
                <w:szCs w:val="24"/>
              </w:rPr>
              <w:t>предметам</w:t>
            </w:r>
            <w:r w:rsidRPr="00F97A4B">
              <w:rPr>
                <w:spacing w:val="-1"/>
                <w:sz w:val="24"/>
                <w:szCs w:val="24"/>
              </w:rPr>
              <w:t xml:space="preserve"> </w:t>
            </w:r>
            <w:r w:rsidRPr="00F97A4B">
              <w:rPr>
                <w:sz w:val="24"/>
                <w:szCs w:val="24"/>
              </w:rPr>
              <w:t>школьной</w:t>
            </w:r>
          </w:p>
          <w:p w:rsidR="00C450EA" w:rsidRPr="00F97A4B" w:rsidRDefault="002F2362" w:rsidP="00267F92">
            <w:pPr>
              <w:pStyle w:val="TableParagraph"/>
              <w:spacing w:line="229" w:lineRule="exact"/>
              <w:ind w:left="0"/>
              <w:jc w:val="both"/>
              <w:rPr>
                <w:sz w:val="24"/>
                <w:szCs w:val="24"/>
              </w:rPr>
            </w:pPr>
            <w:r w:rsidRPr="00F97A4B">
              <w:rPr>
                <w:sz w:val="24"/>
                <w:szCs w:val="24"/>
              </w:rPr>
              <w:t>программы:</w:t>
            </w:r>
            <w:r w:rsidRPr="00F97A4B">
              <w:rPr>
                <w:spacing w:val="-3"/>
                <w:sz w:val="24"/>
                <w:szCs w:val="24"/>
              </w:rPr>
              <w:t xml:space="preserve"> </w:t>
            </w:r>
            <w:hyperlink r:id="rId74">
              <w:r w:rsidRPr="00F97A4B">
                <w:rPr>
                  <w:color w:val="0000FF"/>
                  <w:sz w:val="24"/>
                  <w:szCs w:val="24"/>
                  <w:u w:val="single" w:color="0000FF"/>
                </w:rPr>
                <w:t>http://inerneturok.ru</w:t>
              </w:r>
            </w:hyperlink>
          </w:p>
        </w:tc>
      </w:tr>
      <w:tr w:rsidR="00C450EA" w:rsidRPr="00F97A4B" w:rsidTr="005059C8">
        <w:trPr>
          <w:trHeight w:val="253"/>
        </w:trPr>
        <w:tc>
          <w:tcPr>
            <w:tcW w:w="821" w:type="dxa"/>
          </w:tcPr>
          <w:p w:rsidR="00C450EA" w:rsidRPr="00F97A4B" w:rsidRDefault="002F2362" w:rsidP="00267F92">
            <w:pPr>
              <w:pStyle w:val="TableParagraph"/>
              <w:spacing w:line="234" w:lineRule="exact"/>
              <w:ind w:left="0"/>
              <w:jc w:val="both"/>
              <w:rPr>
                <w:sz w:val="24"/>
                <w:szCs w:val="24"/>
              </w:rPr>
            </w:pPr>
            <w:r w:rsidRPr="00F97A4B">
              <w:rPr>
                <w:sz w:val="24"/>
                <w:szCs w:val="24"/>
              </w:rPr>
              <w:t>6</w:t>
            </w:r>
          </w:p>
        </w:tc>
        <w:tc>
          <w:tcPr>
            <w:tcW w:w="4254" w:type="dxa"/>
          </w:tcPr>
          <w:p w:rsidR="00C450EA" w:rsidRPr="00F97A4B" w:rsidRDefault="002F2362" w:rsidP="00267F92">
            <w:pPr>
              <w:pStyle w:val="TableParagraph"/>
              <w:spacing w:line="234" w:lineRule="exact"/>
              <w:ind w:left="0"/>
              <w:jc w:val="both"/>
              <w:rPr>
                <w:sz w:val="24"/>
                <w:szCs w:val="24"/>
              </w:rPr>
            </w:pPr>
            <w:r w:rsidRPr="00F97A4B">
              <w:rPr>
                <w:sz w:val="24"/>
                <w:szCs w:val="24"/>
              </w:rPr>
              <w:t>Творчество</w:t>
            </w:r>
            <w:r w:rsidRPr="00F97A4B">
              <w:rPr>
                <w:spacing w:val="-5"/>
                <w:sz w:val="24"/>
                <w:szCs w:val="24"/>
              </w:rPr>
              <w:t xml:space="preserve"> </w:t>
            </w:r>
            <w:r w:rsidRPr="00F97A4B">
              <w:rPr>
                <w:sz w:val="24"/>
                <w:szCs w:val="24"/>
              </w:rPr>
              <w:t>Л.Н.Толстого</w:t>
            </w:r>
          </w:p>
        </w:tc>
        <w:tc>
          <w:tcPr>
            <w:tcW w:w="1628" w:type="dxa"/>
          </w:tcPr>
          <w:p w:rsidR="00C450EA" w:rsidRPr="00F97A4B" w:rsidRDefault="002F2362" w:rsidP="00267F92">
            <w:pPr>
              <w:pStyle w:val="TableParagraph"/>
              <w:spacing w:line="234" w:lineRule="exact"/>
              <w:ind w:left="0"/>
              <w:jc w:val="both"/>
              <w:rPr>
                <w:sz w:val="24"/>
                <w:szCs w:val="24"/>
              </w:rPr>
            </w:pPr>
            <w:r w:rsidRPr="00F97A4B">
              <w:rPr>
                <w:sz w:val="24"/>
                <w:szCs w:val="24"/>
              </w:rPr>
              <w:t>10</w:t>
            </w:r>
          </w:p>
        </w:tc>
        <w:tc>
          <w:tcPr>
            <w:tcW w:w="3226" w:type="dxa"/>
            <w:vMerge/>
            <w:tcBorders>
              <w:top w:val="nil"/>
            </w:tcBorders>
          </w:tcPr>
          <w:p w:rsidR="00C450EA" w:rsidRPr="00F97A4B" w:rsidRDefault="00C450EA" w:rsidP="00267F92">
            <w:pPr>
              <w:jc w:val="both"/>
              <w:rPr>
                <w:sz w:val="24"/>
                <w:szCs w:val="24"/>
              </w:rPr>
            </w:pPr>
          </w:p>
        </w:tc>
      </w:tr>
      <w:tr w:rsidR="00C450EA" w:rsidRPr="00F97A4B" w:rsidTr="005059C8">
        <w:trPr>
          <w:trHeight w:val="254"/>
        </w:trPr>
        <w:tc>
          <w:tcPr>
            <w:tcW w:w="821" w:type="dxa"/>
          </w:tcPr>
          <w:p w:rsidR="00C450EA" w:rsidRPr="00F97A4B" w:rsidRDefault="002F2362" w:rsidP="00267F92">
            <w:pPr>
              <w:pStyle w:val="TableParagraph"/>
              <w:spacing w:line="234" w:lineRule="exact"/>
              <w:ind w:left="0"/>
              <w:jc w:val="both"/>
              <w:rPr>
                <w:sz w:val="24"/>
                <w:szCs w:val="24"/>
              </w:rPr>
            </w:pPr>
            <w:r w:rsidRPr="00F97A4B">
              <w:rPr>
                <w:sz w:val="24"/>
                <w:szCs w:val="24"/>
              </w:rPr>
              <w:t>7</w:t>
            </w:r>
          </w:p>
        </w:tc>
        <w:tc>
          <w:tcPr>
            <w:tcW w:w="4254" w:type="dxa"/>
          </w:tcPr>
          <w:p w:rsidR="00C450EA" w:rsidRPr="00F97A4B" w:rsidRDefault="002F2362" w:rsidP="00267F92">
            <w:pPr>
              <w:pStyle w:val="TableParagraph"/>
              <w:spacing w:line="234" w:lineRule="exact"/>
              <w:ind w:left="0"/>
              <w:jc w:val="both"/>
              <w:rPr>
                <w:sz w:val="24"/>
                <w:szCs w:val="24"/>
              </w:rPr>
            </w:pPr>
            <w:r w:rsidRPr="00F97A4B">
              <w:rPr>
                <w:sz w:val="24"/>
                <w:szCs w:val="24"/>
              </w:rPr>
              <w:t>Литературная</w:t>
            </w:r>
            <w:r w:rsidRPr="00F97A4B">
              <w:rPr>
                <w:spacing w:val="-3"/>
                <w:sz w:val="24"/>
                <w:szCs w:val="24"/>
              </w:rPr>
              <w:t xml:space="preserve"> </w:t>
            </w:r>
            <w:r w:rsidRPr="00F97A4B">
              <w:rPr>
                <w:sz w:val="24"/>
                <w:szCs w:val="24"/>
              </w:rPr>
              <w:t>сказка</w:t>
            </w:r>
          </w:p>
        </w:tc>
        <w:tc>
          <w:tcPr>
            <w:tcW w:w="1628" w:type="dxa"/>
          </w:tcPr>
          <w:p w:rsidR="00C450EA" w:rsidRPr="00F97A4B" w:rsidRDefault="002F2362" w:rsidP="00267F92">
            <w:pPr>
              <w:pStyle w:val="TableParagraph"/>
              <w:spacing w:line="234" w:lineRule="exact"/>
              <w:ind w:left="0"/>
              <w:jc w:val="both"/>
              <w:rPr>
                <w:sz w:val="24"/>
                <w:szCs w:val="24"/>
              </w:rPr>
            </w:pPr>
            <w:r w:rsidRPr="00F97A4B">
              <w:rPr>
                <w:sz w:val="24"/>
                <w:szCs w:val="24"/>
              </w:rPr>
              <w:t>9</w:t>
            </w:r>
          </w:p>
        </w:tc>
        <w:tc>
          <w:tcPr>
            <w:tcW w:w="3226" w:type="dxa"/>
            <w:vMerge/>
            <w:tcBorders>
              <w:top w:val="nil"/>
            </w:tcBorders>
          </w:tcPr>
          <w:p w:rsidR="00C450EA" w:rsidRPr="00F97A4B" w:rsidRDefault="00C450EA" w:rsidP="00267F92">
            <w:pPr>
              <w:jc w:val="both"/>
              <w:rPr>
                <w:sz w:val="24"/>
                <w:szCs w:val="24"/>
              </w:rPr>
            </w:pPr>
          </w:p>
        </w:tc>
      </w:tr>
      <w:tr w:rsidR="00C450EA" w:rsidRPr="00F97A4B" w:rsidTr="005059C8">
        <w:trPr>
          <w:trHeight w:val="503"/>
        </w:trPr>
        <w:tc>
          <w:tcPr>
            <w:tcW w:w="821" w:type="dxa"/>
          </w:tcPr>
          <w:p w:rsidR="00C450EA" w:rsidRPr="00F97A4B" w:rsidRDefault="002F2362" w:rsidP="00267F92">
            <w:pPr>
              <w:pStyle w:val="TableParagraph"/>
              <w:spacing w:line="244" w:lineRule="exact"/>
              <w:ind w:left="0"/>
              <w:jc w:val="both"/>
              <w:rPr>
                <w:sz w:val="24"/>
                <w:szCs w:val="24"/>
              </w:rPr>
            </w:pPr>
            <w:r w:rsidRPr="00F97A4B">
              <w:rPr>
                <w:sz w:val="24"/>
                <w:szCs w:val="24"/>
              </w:rPr>
              <w:t>8</w:t>
            </w:r>
          </w:p>
        </w:tc>
        <w:tc>
          <w:tcPr>
            <w:tcW w:w="4254" w:type="dxa"/>
          </w:tcPr>
          <w:p w:rsidR="00C450EA" w:rsidRPr="00F97A4B" w:rsidRDefault="002F2362" w:rsidP="00267F92">
            <w:pPr>
              <w:pStyle w:val="TableParagraph"/>
              <w:spacing w:line="244" w:lineRule="exact"/>
              <w:ind w:left="0"/>
              <w:jc w:val="both"/>
              <w:rPr>
                <w:sz w:val="24"/>
                <w:szCs w:val="24"/>
              </w:rPr>
            </w:pPr>
            <w:r w:rsidRPr="00F97A4B">
              <w:rPr>
                <w:sz w:val="24"/>
                <w:szCs w:val="24"/>
              </w:rPr>
              <w:t>Картины</w:t>
            </w:r>
            <w:r w:rsidRPr="00F97A4B">
              <w:rPr>
                <w:spacing w:val="-6"/>
                <w:sz w:val="24"/>
                <w:szCs w:val="24"/>
              </w:rPr>
              <w:t xml:space="preserve"> </w:t>
            </w:r>
            <w:r w:rsidRPr="00F97A4B">
              <w:rPr>
                <w:sz w:val="24"/>
                <w:szCs w:val="24"/>
              </w:rPr>
              <w:t>природы</w:t>
            </w:r>
            <w:r w:rsidRPr="00F97A4B">
              <w:rPr>
                <w:spacing w:val="-2"/>
                <w:sz w:val="24"/>
                <w:szCs w:val="24"/>
              </w:rPr>
              <w:t xml:space="preserve"> </w:t>
            </w:r>
            <w:r w:rsidRPr="00F97A4B">
              <w:rPr>
                <w:sz w:val="24"/>
                <w:szCs w:val="24"/>
              </w:rPr>
              <w:t>в</w:t>
            </w:r>
            <w:r w:rsidRPr="00F97A4B">
              <w:rPr>
                <w:spacing w:val="-6"/>
                <w:sz w:val="24"/>
                <w:szCs w:val="24"/>
              </w:rPr>
              <w:t xml:space="preserve"> </w:t>
            </w:r>
            <w:r w:rsidRPr="00F97A4B">
              <w:rPr>
                <w:sz w:val="24"/>
                <w:szCs w:val="24"/>
              </w:rPr>
              <w:t>произведениях</w:t>
            </w:r>
            <w:r w:rsidRPr="00F97A4B">
              <w:rPr>
                <w:spacing w:val="-2"/>
                <w:sz w:val="24"/>
                <w:szCs w:val="24"/>
              </w:rPr>
              <w:t xml:space="preserve"> </w:t>
            </w:r>
            <w:r w:rsidRPr="00F97A4B">
              <w:rPr>
                <w:sz w:val="24"/>
                <w:szCs w:val="24"/>
              </w:rPr>
              <w:t>поэтов</w:t>
            </w:r>
          </w:p>
          <w:p w:rsidR="00C450EA" w:rsidRPr="00F97A4B" w:rsidRDefault="002F2362" w:rsidP="00267F92">
            <w:pPr>
              <w:pStyle w:val="TableParagraph"/>
              <w:spacing w:line="238" w:lineRule="exact"/>
              <w:ind w:left="0"/>
              <w:jc w:val="both"/>
              <w:rPr>
                <w:sz w:val="24"/>
                <w:szCs w:val="24"/>
              </w:rPr>
            </w:pPr>
            <w:r w:rsidRPr="00F97A4B">
              <w:rPr>
                <w:sz w:val="24"/>
                <w:szCs w:val="24"/>
              </w:rPr>
              <w:lastRenderedPageBreak/>
              <w:t>и</w:t>
            </w:r>
            <w:r w:rsidRPr="00F97A4B">
              <w:rPr>
                <w:spacing w:val="-2"/>
                <w:sz w:val="24"/>
                <w:szCs w:val="24"/>
              </w:rPr>
              <w:t xml:space="preserve"> </w:t>
            </w:r>
            <w:r w:rsidRPr="00F97A4B">
              <w:rPr>
                <w:sz w:val="24"/>
                <w:szCs w:val="24"/>
              </w:rPr>
              <w:t>писателей XX</w:t>
            </w:r>
            <w:r w:rsidRPr="00F97A4B">
              <w:rPr>
                <w:spacing w:val="-4"/>
                <w:sz w:val="24"/>
                <w:szCs w:val="24"/>
              </w:rPr>
              <w:t xml:space="preserve"> </w:t>
            </w:r>
            <w:r w:rsidRPr="00F97A4B">
              <w:rPr>
                <w:sz w:val="24"/>
                <w:szCs w:val="24"/>
              </w:rPr>
              <w:t>века</w:t>
            </w:r>
          </w:p>
        </w:tc>
        <w:tc>
          <w:tcPr>
            <w:tcW w:w="1628" w:type="dxa"/>
          </w:tcPr>
          <w:p w:rsidR="00C450EA" w:rsidRPr="00F97A4B" w:rsidRDefault="002F2362" w:rsidP="00267F92">
            <w:pPr>
              <w:pStyle w:val="TableParagraph"/>
              <w:spacing w:line="244" w:lineRule="exact"/>
              <w:ind w:left="0"/>
              <w:jc w:val="both"/>
              <w:rPr>
                <w:sz w:val="24"/>
                <w:szCs w:val="24"/>
              </w:rPr>
            </w:pPr>
            <w:r w:rsidRPr="00F97A4B">
              <w:rPr>
                <w:sz w:val="24"/>
                <w:szCs w:val="24"/>
              </w:rPr>
              <w:lastRenderedPageBreak/>
              <w:t>10</w:t>
            </w:r>
          </w:p>
        </w:tc>
        <w:tc>
          <w:tcPr>
            <w:tcW w:w="3226" w:type="dxa"/>
            <w:vMerge/>
            <w:tcBorders>
              <w:top w:val="nil"/>
            </w:tcBorders>
          </w:tcPr>
          <w:p w:rsidR="00C450EA" w:rsidRPr="00F97A4B" w:rsidRDefault="00C450EA" w:rsidP="00267F92">
            <w:pPr>
              <w:jc w:val="both"/>
              <w:rPr>
                <w:sz w:val="24"/>
                <w:szCs w:val="24"/>
              </w:rPr>
            </w:pPr>
          </w:p>
        </w:tc>
      </w:tr>
      <w:tr w:rsidR="00C450EA" w:rsidRPr="00F97A4B" w:rsidTr="005059C8">
        <w:trPr>
          <w:trHeight w:val="509"/>
        </w:trPr>
        <w:tc>
          <w:tcPr>
            <w:tcW w:w="821" w:type="dxa"/>
          </w:tcPr>
          <w:p w:rsidR="00C450EA" w:rsidRPr="00F97A4B" w:rsidRDefault="002F2362" w:rsidP="00267F92">
            <w:pPr>
              <w:pStyle w:val="TableParagraph"/>
              <w:spacing w:line="250" w:lineRule="exact"/>
              <w:ind w:left="0"/>
              <w:jc w:val="both"/>
              <w:rPr>
                <w:sz w:val="24"/>
                <w:szCs w:val="24"/>
              </w:rPr>
            </w:pPr>
            <w:r w:rsidRPr="00F97A4B">
              <w:rPr>
                <w:sz w:val="24"/>
                <w:szCs w:val="24"/>
              </w:rPr>
              <w:lastRenderedPageBreak/>
              <w:t>9</w:t>
            </w:r>
          </w:p>
        </w:tc>
        <w:tc>
          <w:tcPr>
            <w:tcW w:w="4254" w:type="dxa"/>
          </w:tcPr>
          <w:p w:rsidR="00C450EA" w:rsidRPr="00F97A4B" w:rsidRDefault="002F2362" w:rsidP="00267F92">
            <w:pPr>
              <w:pStyle w:val="TableParagraph"/>
              <w:spacing w:line="250" w:lineRule="exact"/>
              <w:ind w:left="0"/>
              <w:jc w:val="both"/>
              <w:rPr>
                <w:sz w:val="24"/>
                <w:szCs w:val="24"/>
              </w:rPr>
            </w:pPr>
            <w:r w:rsidRPr="00F97A4B">
              <w:rPr>
                <w:sz w:val="24"/>
                <w:szCs w:val="24"/>
              </w:rPr>
              <w:t>Произведения</w:t>
            </w:r>
            <w:r w:rsidRPr="00F97A4B">
              <w:rPr>
                <w:spacing w:val="-4"/>
                <w:sz w:val="24"/>
                <w:szCs w:val="24"/>
              </w:rPr>
              <w:t xml:space="preserve"> </w:t>
            </w:r>
            <w:r w:rsidRPr="00F97A4B">
              <w:rPr>
                <w:sz w:val="24"/>
                <w:szCs w:val="24"/>
              </w:rPr>
              <w:t>о</w:t>
            </w:r>
            <w:r w:rsidRPr="00F97A4B">
              <w:rPr>
                <w:spacing w:val="-8"/>
                <w:sz w:val="24"/>
                <w:szCs w:val="24"/>
              </w:rPr>
              <w:t xml:space="preserve"> </w:t>
            </w:r>
            <w:r w:rsidRPr="00F97A4B">
              <w:rPr>
                <w:sz w:val="24"/>
                <w:szCs w:val="24"/>
              </w:rPr>
              <w:t>взаимоотношениях</w:t>
            </w:r>
          </w:p>
          <w:p w:rsidR="00C450EA" w:rsidRPr="00F97A4B" w:rsidRDefault="002F2362" w:rsidP="00267F92">
            <w:pPr>
              <w:pStyle w:val="TableParagraph"/>
              <w:spacing w:line="238" w:lineRule="exact"/>
              <w:ind w:left="0"/>
              <w:jc w:val="both"/>
              <w:rPr>
                <w:sz w:val="24"/>
                <w:szCs w:val="24"/>
              </w:rPr>
            </w:pPr>
            <w:r w:rsidRPr="00F97A4B">
              <w:rPr>
                <w:sz w:val="24"/>
                <w:szCs w:val="24"/>
              </w:rPr>
              <w:t>человека</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животных</w:t>
            </w:r>
          </w:p>
        </w:tc>
        <w:tc>
          <w:tcPr>
            <w:tcW w:w="1628" w:type="dxa"/>
          </w:tcPr>
          <w:p w:rsidR="00C450EA" w:rsidRPr="00F97A4B" w:rsidRDefault="002F2362" w:rsidP="00267F92">
            <w:pPr>
              <w:pStyle w:val="TableParagraph"/>
              <w:spacing w:line="250" w:lineRule="exact"/>
              <w:ind w:left="0"/>
              <w:jc w:val="both"/>
              <w:rPr>
                <w:sz w:val="24"/>
                <w:szCs w:val="24"/>
              </w:rPr>
            </w:pPr>
            <w:r w:rsidRPr="00F97A4B">
              <w:rPr>
                <w:sz w:val="24"/>
                <w:szCs w:val="24"/>
              </w:rPr>
              <w:t>16</w:t>
            </w:r>
          </w:p>
        </w:tc>
        <w:tc>
          <w:tcPr>
            <w:tcW w:w="3226" w:type="dxa"/>
            <w:vMerge/>
            <w:tcBorders>
              <w:top w:val="nil"/>
            </w:tcBorders>
          </w:tcPr>
          <w:p w:rsidR="00C450EA" w:rsidRPr="00F97A4B" w:rsidRDefault="00C450EA" w:rsidP="00267F92">
            <w:pPr>
              <w:jc w:val="both"/>
              <w:rPr>
                <w:sz w:val="24"/>
                <w:szCs w:val="24"/>
              </w:rPr>
            </w:pPr>
          </w:p>
        </w:tc>
      </w:tr>
      <w:tr w:rsidR="00C450EA" w:rsidRPr="00F97A4B" w:rsidTr="005059C8">
        <w:trPr>
          <w:trHeight w:val="249"/>
        </w:trPr>
        <w:tc>
          <w:tcPr>
            <w:tcW w:w="821" w:type="dxa"/>
          </w:tcPr>
          <w:p w:rsidR="00C450EA" w:rsidRPr="00F97A4B" w:rsidRDefault="002F2362" w:rsidP="00267F92">
            <w:pPr>
              <w:pStyle w:val="TableParagraph"/>
              <w:spacing w:line="229" w:lineRule="exact"/>
              <w:ind w:left="0"/>
              <w:jc w:val="both"/>
              <w:rPr>
                <w:sz w:val="24"/>
                <w:szCs w:val="24"/>
              </w:rPr>
            </w:pPr>
            <w:r w:rsidRPr="00F97A4B">
              <w:rPr>
                <w:sz w:val="24"/>
                <w:szCs w:val="24"/>
              </w:rPr>
              <w:t>10</w:t>
            </w:r>
          </w:p>
        </w:tc>
        <w:tc>
          <w:tcPr>
            <w:tcW w:w="4254" w:type="dxa"/>
          </w:tcPr>
          <w:p w:rsidR="00C450EA" w:rsidRPr="00F97A4B" w:rsidRDefault="002F2362" w:rsidP="00267F92">
            <w:pPr>
              <w:pStyle w:val="TableParagraph"/>
              <w:spacing w:line="229" w:lineRule="exact"/>
              <w:ind w:left="0"/>
              <w:jc w:val="both"/>
              <w:rPr>
                <w:sz w:val="24"/>
                <w:szCs w:val="24"/>
              </w:rPr>
            </w:pPr>
            <w:r w:rsidRPr="00F97A4B">
              <w:rPr>
                <w:sz w:val="24"/>
                <w:szCs w:val="24"/>
              </w:rPr>
              <w:t>Произведения</w:t>
            </w:r>
            <w:r w:rsidRPr="00F97A4B">
              <w:rPr>
                <w:spacing w:val="-3"/>
                <w:sz w:val="24"/>
                <w:szCs w:val="24"/>
              </w:rPr>
              <w:t xml:space="preserve"> </w:t>
            </w:r>
            <w:r w:rsidRPr="00F97A4B">
              <w:rPr>
                <w:sz w:val="24"/>
                <w:szCs w:val="24"/>
              </w:rPr>
              <w:t>о</w:t>
            </w:r>
            <w:r w:rsidRPr="00F97A4B">
              <w:rPr>
                <w:spacing w:val="-7"/>
                <w:sz w:val="24"/>
                <w:szCs w:val="24"/>
              </w:rPr>
              <w:t xml:space="preserve"> </w:t>
            </w:r>
            <w:r w:rsidRPr="00F97A4B">
              <w:rPr>
                <w:sz w:val="24"/>
                <w:szCs w:val="24"/>
              </w:rPr>
              <w:t>детях</w:t>
            </w:r>
          </w:p>
        </w:tc>
        <w:tc>
          <w:tcPr>
            <w:tcW w:w="1628" w:type="dxa"/>
          </w:tcPr>
          <w:p w:rsidR="00C450EA" w:rsidRPr="00F97A4B" w:rsidRDefault="002F2362" w:rsidP="00267F92">
            <w:pPr>
              <w:pStyle w:val="TableParagraph"/>
              <w:spacing w:line="229" w:lineRule="exact"/>
              <w:ind w:left="0"/>
              <w:jc w:val="both"/>
              <w:rPr>
                <w:sz w:val="24"/>
                <w:szCs w:val="24"/>
              </w:rPr>
            </w:pPr>
            <w:r w:rsidRPr="00F97A4B">
              <w:rPr>
                <w:sz w:val="24"/>
                <w:szCs w:val="24"/>
              </w:rPr>
              <w:t>18</w:t>
            </w:r>
          </w:p>
        </w:tc>
        <w:tc>
          <w:tcPr>
            <w:tcW w:w="3226" w:type="dxa"/>
            <w:vMerge/>
            <w:tcBorders>
              <w:top w:val="nil"/>
            </w:tcBorders>
          </w:tcPr>
          <w:p w:rsidR="00C450EA" w:rsidRPr="00F97A4B" w:rsidRDefault="00C450EA" w:rsidP="00267F92">
            <w:pPr>
              <w:jc w:val="both"/>
              <w:rPr>
                <w:sz w:val="24"/>
                <w:szCs w:val="24"/>
              </w:rPr>
            </w:pPr>
          </w:p>
        </w:tc>
      </w:tr>
      <w:tr w:rsidR="00C450EA" w:rsidRPr="00F97A4B" w:rsidTr="005059C8">
        <w:trPr>
          <w:trHeight w:val="254"/>
        </w:trPr>
        <w:tc>
          <w:tcPr>
            <w:tcW w:w="821" w:type="dxa"/>
          </w:tcPr>
          <w:p w:rsidR="00C450EA" w:rsidRPr="00F97A4B" w:rsidRDefault="002F2362" w:rsidP="00267F92">
            <w:pPr>
              <w:pStyle w:val="TableParagraph"/>
              <w:spacing w:line="234" w:lineRule="exact"/>
              <w:ind w:left="0"/>
              <w:jc w:val="both"/>
              <w:rPr>
                <w:sz w:val="24"/>
                <w:szCs w:val="24"/>
              </w:rPr>
            </w:pPr>
            <w:r w:rsidRPr="00F97A4B">
              <w:rPr>
                <w:sz w:val="24"/>
                <w:szCs w:val="24"/>
              </w:rPr>
              <w:t>11</w:t>
            </w:r>
          </w:p>
        </w:tc>
        <w:tc>
          <w:tcPr>
            <w:tcW w:w="4254" w:type="dxa"/>
          </w:tcPr>
          <w:p w:rsidR="00C450EA" w:rsidRPr="00F97A4B" w:rsidRDefault="002F2362" w:rsidP="00267F92">
            <w:pPr>
              <w:pStyle w:val="TableParagraph"/>
              <w:spacing w:line="234" w:lineRule="exact"/>
              <w:ind w:left="0"/>
              <w:jc w:val="both"/>
              <w:rPr>
                <w:sz w:val="24"/>
                <w:szCs w:val="24"/>
              </w:rPr>
            </w:pPr>
            <w:r w:rsidRPr="00F97A4B">
              <w:rPr>
                <w:sz w:val="24"/>
                <w:szCs w:val="24"/>
              </w:rPr>
              <w:t>Юмористические</w:t>
            </w:r>
            <w:r w:rsidRPr="00F97A4B">
              <w:rPr>
                <w:spacing w:val="-9"/>
                <w:sz w:val="24"/>
                <w:szCs w:val="24"/>
              </w:rPr>
              <w:t xml:space="preserve"> </w:t>
            </w:r>
            <w:r w:rsidRPr="00F97A4B">
              <w:rPr>
                <w:sz w:val="24"/>
                <w:szCs w:val="24"/>
              </w:rPr>
              <w:t>произведения</w:t>
            </w:r>
          </w:p>
        </w:tc>
        <w:tc>
          <w:tcPr>
            <w:tcW w:w="1628" w:type="dxa"/>
          </w:tcPr>
          <w:p w:rsidR="00C450EA" w:rsidRPr="00F97A4B" w:rsidRDefault="002F2362" w:rsidP="00267F92">
            <w:pPr>
              <w:pStyle w:val="TableParagraph"/>
              <w:spacing w:line="234" w:lineRule="exact"/>
              <w:ind w:left="0"/>
              <w:jc w:val="both"/>
              <w:rPr>
                <w:sz w:val="24"/>
                <w:szCs w:val="24"/>
              </w:rPr>
            </w:pPr>
            <w:r w:rsidRPr="00F97A4B">
              <w:rPr>
                <w:sz w:val="24"/>
                <w:szCs w:val="24"/>
              </w:rPr>
              <w:t>6</w:t>
            </w:r>
          </w:p>
        </w:tc>
        <w:tc>
          <w:tcPr>
            <w:tcW w:w="3226" w:type="dxa"/>
            <w:vMerge/>
            <w:tcBorders>
              <w:top w:val="nil"/>
            </w:tcBorders>
          </w:tcPr>
          <w:p w:rsidR="00C450EA" w:rsidRPr="00F97A4B" w:rsidRDefault="00C450EA" w:rsidP="00267F92">
            <w:pPr>
              <w:jc w:val="both"/>
              <w:rPr>
                <w:sz w:val="24"/>
                <w:szCs w:val="24"/>
              </w:rPr>
            </w:pPr>
          </w:p>
        </w:tc>
      </w:tr>
      <w:tr w:rsidR="00C450EA" w:rsidRPr="00F97A4B" w:rsidTr="005059C8">
        <w:trPr>
          <w:trHeight w:val="254"/>
        </w:trPr>
        <w:tc>
          <w:tcPr>
            <w:tcW w:w="821" w:type="dxa"/>
          </w:tcPr>
          <w:p w:rsidR="00C450EA" w:rsidRPr="00F97A4B" w:rsidRDefault="002F2362" w:rsidP="00267F92">
            <w:pPr>
              <w:pStyle w:val="TableParagraph"/>
              <w:spacing w:line="234" w:lineRule="exact"/>
              <w:ind w:left="0"/>
              <w:jc w:val="both"/>
              <w:rPr>
                <w:sz w:val="24"/>
                <w:szCs w:val="24"/>
              </w:rPr>
            </w:pPr>
            <w:r w:rsidRPr="00F97A4B">
              <w:rPr>
                <w:sz w:val="24"/>
                <w:szCs w:val="24"/>
              </w:rPr>
              <w:t>12</w:t>
            </w:r>
          </w:p>
        </w:tc>
        <w:tc>
          <w:tcPr>
            <w:tcW w:w="4254" w:type="dxa"/>
          </w:tcPr>
          <w:p w:rsidR="00C450EA" w:rsidRPr="00F97A4B" w:rsidRDefault="002F2362" w:rsidP="00267F92">
            <w:pPr>
              <w:pStyle w:val="TableParagraph"/>
              <w:spacing w:line="234" w:lineRule="exact"/>
              <w:ind w:left="0"/>
              <w:jc w:val="both"/>
              <w:rPr>
                <w:sz w:val="24"/>
                <w:szCs w:val="24"/>
              </w:rPr>
            </w:pPr>
            <w:r w:rsidRPr="00F97A4B">
              <w:rPr>
                <w:sz w:val="24"/>
                <w:szCs w:val="24"/>
              </w:rPr>
              <w:t>Зарубежная</w:t>
            </w:r>
            <w:r w:rsidRPr="00F97A4B">
              <w:rPr>
                <w:spacing w:val="-5"/>
                <w:sz w:val="24"/>
                <w:szCs w:val="24"/>
              </w:rPr>
              <w:t xml:space="preserve"> </w:t>
            </w:r>
            <w:r w:rsidRPr="00F97A4B">
              <w:rPr>
                <w:sz w:val="24"/>
                <w:szCs w:val="24"/>
              </w:rPr>
              <w:t>литература</w:t>
            </w:r>
          </w:p>
        </w:tc>
        <w:tc>
          <w:tcPr>
            <w:tcW w:w="1628" w:type="dxa"/>
          </w:tcPr>
          <w:p w:rsidR="00C450EA" w:rsidRPr="00F97A4B" w:rsidRDefault="002F2362" w:rsidP="00267F92">
            <w:pPr>
              <w:pStyle w:val="TableParagraph"/>
              <w:spacing w:line="234" w:lineRule="exact"/>
              <w:ind w:left="0"/>
              <w:jc w:val="both"/>
              <w:rPr>
                <w:sz w:val="24"/>
                <w:szCs w:val="24"/>
              </w:rPr>
            </w:pPr>
            <w:r w:rsidRPr="00F97A4B">
              <w:rPr>
                <w:sz w:val="24"/>
                <w:szCs w:val="24"/>
              </w:rPr>
              <w:t>10</w:t>
            </w:r>
          </w:p>
        </w:tc>
        <w:tc>
          <w:tcPr>
            <w:tcW w:w="3226" w:type="dxa"/>
            <w:vMerge/>
            <w:tcBorders>
              <w:top w:val="nil"/>
            </w:tcBorders>
          </w:tcPr>
          <w:p w:rsidR="00C450EA" w:rsidRPr="00F97A4B" w:rsidRDefault="00C450EA" w:rsidP="00267F92">
            <w:pPr>
              <w:jc w:val="both"/>
              <w:rPr>
                <w:sz w:val="24"/>
                <w:szCs w:val="24"/>
              </w:rPr>
            </w:pPr>
          </w:p>
        </w:tc>
      </w:tr>
      <w:tr w:rsidR="00C450EA" w:rsidRPr="00F97A4B" w:rsidTr="005059C8">
        <w:trPr>
          <w:trHeight w:val="758"/>
        </w:trPr>
        <w:tc>
          <w:tcPr>
            <w:tcW w:w="821" w:type="dxa"/>
          </w:tcPr>
          <w:p w:rsidR="00C450EA" w:rsidRPr="00F97A4B" w:rsidRDefault="002F2362" w:rsidP="00267F92">
            <w:pPr>
              <w:pStyle w:val="TableParagraph"/>
              <w:spacing w:line="249" w:lineRule="exact"/>
              <w:ind w:left="0"/>
              <w:jc w:val="both"/>
              <w:rPr>
                <w:sz w:val="24"/>
                <w:szCs w:val="24"/>
              </w:rPr>
            </w:pPr>
            <w:r w:rsidRPr="00F97A4B">
              <w:rPr>
                <w:sz w:val="24"/>
                <w:szCs w:val="24"/>
              </w:rPr>
              <w:t>13</w:t>
            </w:r>
          </w:p>
        </w:tc>
        <w:tc>
          <w:tcPr>
            <w:tcW w:w="4254" w:type="dxa"/>
          </w:tcPr>
          <w:p w:rsidR="00C450EA" w:rsidRPr="00F97A4B" w:rsidRDefault="002F2362" w:rsidP="00267F92">
            <w:pPr>
              <w:pStyle w:val="TableParagraph"/>
              <w:spacing w:line="237" w:lineRule="auto"/>
              <w:ind w:left="0"/>
              <w:jc w:val="both"/>
              <w:rPr>
                <w:sz w:val="24"/>
                <w:szCs w:val="24"/>
              </w:rPr>
            </w:pPr>
            <w:r w:rsidRPr="00F97A4B">
              <w:rPr>
                <w:sz w:val="24"/>
                <w:szCs w:val="24"/>
              </w:rPr>
              <w:t>Библиографическая</w:t>
            </w:r>
            <w:r w:rsidRPr="00F97A4B">
              <w:rPr>
                <w:spacing w:val="-6"/>
                <w:sz w:val="24"/>
                <w:szCs w:val="24"/>
              </w:rPr>
              <w:t xml:space="preserve"> </w:t>
            </w:r>
            <w:r w:rsidRPr="00F97A4B">
              <w:rPr>
                <w:sz w:val="24"/>
                <w:szCs w:val="24"/>
              </w:rPr>
              <w:t>культура</w:t>
            </w:r>
            <w:r w:rsidRPr="00F97A4B">
              <w:rPr>
                <w:spacing w:val="-2"/>
                <w:sz w:val="24"/>
                <w:szCs w:val="24"/>
              </w:rPr>
              <w:t xml:space="preserve"> </w:t>
            </w:r>
            <w:r w:rsidRPr="00F97A4B">
              <w:rPr>
                <w:sz w:val="24"/>
                <w:szCs w:val="24"/>
              </w:rPr>
              <w:t>(работа</w:t>
            </w:r>
            <w:r w:rsidRPr="00F97A4B">
              <w:rPr>
                <w:spacing w:val="-2"/>
                <w:sz w:val="24"/>
                <w:szCs w:val="24"/>
              </w:rPr>
              <w:t xml:space="preserve"> </w:t>
            </w:r>
            <w:r w:rsidRPr="00F97A4B">
              <w:rPr>
                <w:sz w:val="24"/>
                <w:szCs w:val="24"/>
              </w:rPr>
              <w:t>с</w:t>
            </w:r>
            <w:r w:rsidRPr="00F97A4B">
              <w:rPr>
                <w:spacing w:val="-52"/>
                <w:sz w:val="24"/>
                <w:szCs w:val="24"/>
              </w:rPr>
              <w:t xml:space="preserve"> </w:t>
            </w:r>
            <w:r w:rsidRPr="00F97A4B">
              <w:rPr>
                <w:sz w:val="24"/>
                <w:szCs w:val="24"/>
              </w:rPr>
              <w:t>детской</w:t>
            </w:r>
            <w:r w:rsidRPr="00F97A4B">
              <w:rPr>
                <w:spacing w:val="1"/>
                <w:sz w:val="24"/>
                <w:szCs w:val="24"/>
              </w:rPr>
              <w:t xml:space="preserve"> </w:t>
            </w:r>
            <w:r w:rsidRPr="00F97A4B">
              <w:rPr>
                <w:sz w:val="24"/>
                <w:szCs w:val="24"/>
              </w:rPr>
              <w:t>книгой</w:t>
            </w:r>
            <w:r w:rsidRPr="00F97A4B">
              <w:rPr>
                <w:spacing w:val="2"/>
                <w:sz w:val="24"/>
                <w:szCs w:val="24"/>
              </w:rPr>
              <w:t xml:space="preserve"> </w:t>
            </w:r>
            <w:r w:rsidRPr="00F97A4B">
              <w:rPr>
                <w:sz w:val="24"/>
                <w:szCs w:val="24"/>
              </w:rPr>
              <w:t>и</w:t>
            </w:r>
            <w:r w:rsidRPr="00F97A4B">
              <w:rPr>
                <w:spacing w:val="-2"/>
                <w:sz w:val="24"/>
                <w:szCs w:val="24"/>
              </w:rPr>
              <w:t xml:space="preserve"> </w:t>
            </w:r>
            <w:r w:rsidRPr="00F97A4B">
              <w:rPr>
                <w:sz w:val="24"/>
                <w:szCs w:val="24"/>
              </w:rPr>
              <w:t>справочной</w:t>
            </w:r>
          </w:p>
          <w:p w:rsidR="00C450EA" w:rsidRPr="00F97A4B" w:rsidRDefault="002F2362" w:rsidP="00267F92">
            <w:pPr>
              <w:pStyle w:val="TableParagraph"/>
              <w:spacing w:line="238" w:lineRule="exact"/>
              <w:ind w:left="0"/>
              <w:jc w:val="both"/>
              <w:rPr>
                <w:sz w:val="24"/>
                <w:szCs w:val="24"/>
              </w:rPr>
            </w:pPr>
            <w:r w:rsidRPr="00F97A4B">
              <w:rPr>
                <w:sz w:val="24"/>
                <w:szCs w:val="24"/>
              </w:rPr>
              <w:t>литературой)</w:t>
            </w:r>
          </w:p>
        </w:tc>
        <w:tc>
          <w:tcPr>
            <w:tcW w:w="1628" w:type="dxa"/>
          </w:tcPr>
          <w:p w:rsidR="00C450EA" w:rsidRPr="00F97A4B" w:rsidRDefault="002F2362" w:rsidP="00267F92">
            <w:pPr>
              <w:pStyle w:val="TableParagraph"/>
              <w:spacing w:line="249" w:lineRule="exact"/>
              <w:ind w:left="0"/>
              <w:jc w:val="both"/>
              <w:rPr>
                <w:sz w:val="24"/>
                <w:szCs w:val="24"/>
              </w:rPr>
            </w:pPr>
            <w:r w:rsidRPr="00F97A4B">
              <w:rPr>
                <w:sz w:val="24"/>
                <w:szCs w:val="24"/>
              </w:rPr>
              <w:t>4</w:t>
            </w:r>
          </w:p>
        </w:tc>
        <w:tc>
          <w:tcPr>
            <w:tcW w:w="3226" w:type="dxa"/>
            <w:vMerge/>
            <w:tcBorders>
              <w:top w:val="nil"/>
            </w:tcBorders>
          </w:tcPr>
          <w:p w:rsidR="00C450EA" w:rsidRPr="00F97A4B" w:rsidRDefault="00C450EA" w:rsidP="00267F92">
            <w:pPr>
              <w:jc w:val="both"/>
              <w:rPr>
                <w:sz w:val="24"/>
                <w:szCs w:val="24"/>
              </w:rPr>
            </w:pPr>
          </w:p>
        </w:tc>
      </w:tr>
      <w:tr w:rsidR="00C450EA" w:rsidRPr="00F97A4B" w:rsidTr="005059C8">
        <w:trPr>
          <w:trHeight w:val="921"/>
        </w:trPr>
        <w:tc>
          <w:tcPr>
            <w:tcW w:w="821" w:type="dxa"/>
          </w:tcPr>
          <w:p w:rsidR="00C450EA" w:rsidRPr="00F97A4B" w:rsidRDefault="002F2362" w:rsidP="00267F92">
            <w:pPr>
              <w:pStyle w:val="TableParagraph"/>
              <w:spacing w:line="249" w:lineRule="exact"/>
              <w:ind w:left="0"/>
              <w:jc w:val="both"/>
              <w:rPr>
                <w:sz w:val="24"/>
                <w:szCs w:val="24"/>
              </w:rPr>
            </w:pPr>
            <w:r w:rsidRPr="00F97A4B">
              <w:rPr>
                <w:sz w:val="24"/>
                <w:szCs w:val="24"/>
              </w:rPr>
              <w:t>14</w:t>
            </w:r>
          </w:p>
        </w:tc>
        <w:tc>
          <w:tcPr>
            <w:tcW w:w="4254" w:type="dxa"/>
          </w:tcPr>
          <w:p w:rsidR="00C450EA" w:rsidRPr="00F97A4B" w:rsidRDefault="002F2362" w:rsidP="00267F92">
            <w:pPr>
              <w:pStyle w:val="TableParagraph"/>
              <w:spacing w:line="249" w:lineRule="exact"/>
              <w:ind w:left="0"/>
              <w:jc w:val="both"/>
              <w:rPr>
                <w:sz w:val="24"/>
                <w:szCs w:val="24"/>
              </w:rPr>
            </w:pPr>
            <w:r w:rsidRPr="00F97A4B">
              <w:rPr>
                <w:sz w:val="24"/>
                <w:szCs w:val="24"/>
              </w:rPr>
              <w:t>Резерв</w:t>
            </w:r>
          </w:p>
        </w:tc>
        <w:tc>
          <w:tcPr>
            <w:tcW w:w="1628" w:type="dxa"/>
          </w:tcPr>
          <w:p w:rsidR="00C450EA" w:rsidRPr="00F97A4B" w:rsidRDefault="002F2362" w:rsidP="00267F92">
            <w:pPr>
              <w:pStyle w:val="TableParagraph"/>
              <w:spacing w:line="249" w:lineRule="exact"/>
              <w:ind w:left="0"/>
              <w:jc w:val="both"/>
              <w:rPr>
                <w:sz w:val="24"/>
                <w:szCs w:val="24"/>
              </w:rPr>
            </w:pPr>
            <w:r w:rsidRPr="00F97A4B">
              <w:rPr>
                <w:sz w:val="24"/>
                <w:szCs w:val="24"/>
              </w:rPr>
              <w:t>10</w:t>
            </w:r>
          </w:p>
        </w:tc>
        <w:tc>
          <w:tcPr>
            <w:tcW w:w="3226" w:type="dxa"/>
            <w:vMerge/>
            <w:tcBorders>
              <w:top w:val="nil"/>
            </w:tcBorders>
          </w:tcPr>
          <w:p w:rsidR="00C450EA" w:rsidRPr="00F97A4B" w:rsidRDefault="00C450EA" w:rsidP="00267F92">
            <w:pPr>
              <w:jc w:val="both"/>
              <w:rPr>
                <w:sz w:val="24"/>
                <w:szCs w:val="24"/>
              </w:rPr>
            </w:pPr>
          </w:p>
        </w:tc>
      </w:tr>
    </w:tbl>
    <w:p w:rsidR="00C450EA" w:rsidRPr="00F97A4B" w:rsidRDefault="00C450EA" w:rsidP="00267F92">
      <w:pPr>
        <w:pStyle w:val="a3"/>
        <w:ind w:left="0"/>
        <w:rPr>
          <w:b/>
        </w:rPr>
      </w:pPr>
    </w:p>
    <w:p w:rsidR="00C450EA" w:rsidRPr="00F97A4B" w:rsidRDefault="002F2362" w:rsidP="00267F92">
      <w:pPr>
        <w:pStyle w:val="Heading1"/>
        <w:ind w:left="0"/>
        <w:jc w:val="both"/>
      </w:pPr>
      <w:r w:rsidRPr="00F97A4B">
        <w:t>ТЕМАТИЧЕСКОЕ</w:t>
      </w:r>
      <w:r w:rsidRPr="00F97A4B">
        <w:rPr>
          <w:spacing w:val="-5"/>
        </w:rPr>
        <w:t xml:space="preserve"> </w:t>
      </w:r>
      <w:r w:rsidRPr="00F97A4B">
        <w:t>ПЛАНИРОВАНИЕ</w:t>
      </w:r>
      <w:r w:rsidRPr="00F97A4B">
        <w:rPr>
          <w:spacing w:val="-6"/>
        </w:rPr>
        <w:t xml:space="preserve"> </w:t>
      </w:r>
      <w:r w:rsidRPr="00F97A4B">
        <w:t>УЧЕБНОГО</w:t>
      </w:r>
      <w:r w:rsidRPr="00F97A4B">
        <w:rPr>
          <w:spacing w:val="-8"/>
        </w:rPr>
        <w:t xml:space="preserve"> </w:t>
      </w:r>
      <w:r w:rsidRPr="00F97A4B">
        <w:t>ПРЕДМЕТА</w:t>
      </w:r>
      <w:r w:rsidRPr="00F97A4B">
        <w:rPr>
          <w:spacing w:val="-5"/>
        </w:rPr>
        <w:t xml:space="preserve"> </w:t>
      </w:r>
      <w:r w:rsidRPr="00F97A4B">
        <w:t>«ЛИТЕРАТУРНОЕ</w:t>
      </w:r>
    </w:p>
    <w:p w:rsidR="00C450EA" w:rsidRPr="00F97A4B" w:rsidRDefault="002F2362" w:rsidP="00267F92">
      <w:pPr>
        <w:spacing w:line="275" w:lineRule="exact"/>
        <w:jc w:val="both"/>
        <w:rPr>
          <w:b/>
          <w:sz w:val="24"/>
          <w:szCs w:val="24"/>
        </w:rPr>
      </w:pPr>
      <w:r w:rsidRPr="00F97A4B">
        <w:rPr>
          <w:b/>
          <w:sz w:val="24"/>
          <w:szCs w:val="24"/>
        </w:rPr>
        <w:t>ЧТЕНИЕ» 4 класс</w:t>
      </w:r>
    </w:p>
    <w:tbl>
      <w:tblPr>
        <w:tblStyle w:val="TableNormal"/>
        <w:tblW w:w="0" w:type="auto"/>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1"/>
        <w:gridCol w:w="4254"/>
        <w:gridCol w:w="1628"/>
        <w:gridCol w:w="3226"/>
      </w:tblGrid>
      <w:tr w:rsidR="00C450EA" w:rsidRPr="00F97A4B">
        <w:trPr>
          <w:trHeight w:val="757"/>
        </w:trPr>
        <w:tc>
          <w:tcPr>
            <w:tcW w:w="821" w:type="dxa"/>
          </w:tcPr>
          <w:p w:rsidR="00C450EA" w:rsidRPr="00F97A4B" w:rsidRDefault="002F2362" w:rsidP="00267F92">
            <w:pPr>
              <w:pStyle w:val="TableParagraph"/>
              <w:spacing w:line="237" w:lineRule="auto"/>
              <w:ind w:left="0"/>
              <w:jc w:val="both"/>
              <w:rPr>
                <w:sz w:val="24"/>
                <w:szCs w:val="24"/>
              </w:rPr>
            </w:pPr>
            <w:r w:rsidRPr="00F97A4B">
              <w:rPr>
                <w:sz w:val="24"/>
                <w:szCs w:val="24"/>
              </w:rPr>
              <w:t>№</w:t>
            </w:r>
            <w:r w:rsidRPr="00F97A4B">
              <w:rPr>
                <w:spacing w:val="1"/>
                <w:sz w:val="24"/>
                <w:szCs w:val="24"/>
              </w:rPr>
              <w:t xml:space="preserve"> </w:t>
            </w:r>
            <w:r w:rsidRPr="00F97A4B">
              <w:rPr>
                <w:sz w:val="24"/>
                <w:szCs w:val="24"/>
              </w:rPr>
              <w:t>п/п</w:t>
            </w:r>
          </w:p>
        </w:tc>
        <w:tc>
          <w:tcPr>
            <w:tcW w:w="4254" w:type="dxa"/>
          </w:tcPr>
          <w:p w:rsidR="00C450EA" w:rsidRPr="00F97A4B" w:rsidRDefault="002F2362" w:rsidP="00267F92">
            <w:pPr>
              <w:pStyle w:val="TableParagraph"/>
              <w:spacing w:line="249" w:lineRule="exact"/>
              <w:ind w:left="0"/>
              <w:jc w:val="both"/>
              <w:rPr>
                <w:sz w:val="24"/>
                <w:szCs w:val="24"/>
              </w:rPr>
            </w:pPr>
            <w:r w:rsidRPr="00F97A4B">
              <w:rPr>
                <w:sz w:val="24"/>
                <w:szCs w:val="24"/>
              </w:rPr>
              <w:t>Тема</w:t>
            </w:r>
            <w:r w:rsidRPr="00F97A4B">
              <w:rPr>
                <w:spacing w:val="-2"/>
                <w:sz w:val="24"/>
                <w:szCs w:val="24"/>
              </w:rPr>
              <w:t xml:space="preserve"> </w:t>
            </w:r>
            <w:r w:rsidRPr="00F97A4B">
              <w:rPr>
                <w:sz w:val="24"/>
                <w:szCs w:val="24"/>
              </w:rPr>
              <w:t>раздела учебного</w:t>
            </w:r>
            <w:r w:rsidRPr="00F97A4B">
              <w:rPr>
                <w:spacing w:val="-7"/>
                <w:sz w:val="24"/>
                <w:szCs w:val="24"/>
              </w:rPr>
              <w:t xml:space="preserve"> </w:t>
            </w:r>
            <w:r w:rsidRPr="00F97A4B">
              <w:rPr>
                <w:sz w:val="24"/>
                <w:szCs w:val="24"/>
              </w:rPr>
              <w:t>предмета</w:t>
            </w:r>
          </w:p>
        </w:tc>
        <w:tc>
          <w:tcPr>
            <w:tcW w:w="1628" w:type="dxa"/>
          </w:tcPr>
          <w:p w:rsidR="00C450EA" w:rsidRPr="00F97A4B" w:rsidRDefault="002F2362" w:rsidP="00267F92">
            <w:pPr>
              <w:pStyle w:val="TableParagraph"/>
              <w:spacing w:line="247" w:lineRule="exact"/>
              <w:ind w:left="0"/>
              <w:jc w:val="both"/>
              <w:rPr>
                <w:sz w:val="24"/>
                <w:szCs w:val="24"/>
              </w:rPr>
            </w:pPr>
            <w:r w:rsidRPr="00F97A4B">
              <w:rPr>
                <w:sz w:val="24"/>
                <w:szCs w:val="24"/>
              </w:rPr>
              <w:t>Кол-во</w:t>
            </w:r>
          </w:p>
          <w:p w:rsidR="00C450EA" w:rsidRPr="00F97A4B" w:rsidRDefault="002F2362" w:rsidP="00267F92">
            <w:pPr>
              <w:pStyle w:val="TableParagraph"/>
              <w:spacing w:line="254" w:lineRule="exact"/>
              <w:ind w:left="0"/>
              <w:jc w:val="both"/>
              <w:rPr>
                <w:sz w:val="24"/>
                <w:szCs w:val="24"/>
              </w:rPr>
            </w:pPr>
            <w:r w:rsidRPr="00F97A4B">
              <w:rPr>
                <w:spacing w:val="-1"/>
                <w:sz w:val="24"/>
                <w:szCs w:val="24"/>
              </w:rPr>
              <w:t>академических</w:t>
            </w:r>
            <w:r w:rsidRPr="00F97A4B">
              <w:rPr>
                <w:spacing w:val="-52"/>
                <w:sz w:val="24"/>
                <w:szCs w:val="24"/>
              </w:rPr>
              <w:t xml:space="preserve"> </w:t>
            </w:r>
            <w:r w:rsidRPr="00F97A4B">
              <w:rPr>
                <w:sz w:val="24"/>
                <w:szCs w:val="24"/>
              </w:rPr>
              <w:t>часов</w:t>
            </w:r>
          </w:p>
        </w:tc>
        <w:tc>
          <w:tcPr>
            <w:tcW w:w="3226" w:type="dxa"/>
          </w:tcPr>
          <w:p w:rsidR="00C450EA" w:rsidRPr="00F97A4B" w:rsidRDefault="002F2362" w:rsidP="00267F92">
            <w:pPr>
              <w:pStyle w:val="TableParagraph"/>
              <w:spacing w:line="237" w:lineRule="auto"/>
              <w:ind w:left="0" w:firstLine="33"/>
              <w:jc w:val="both"/>
              <w:rPr>
                <w:sz w:val="24"/>
                <w:szCs w:val="24"/>
              </w:rPr>
            </w:pPr>
            <w:r w:rsidRPr="00F97A4B">
              <w:rPr>
                <w:spacing w:val="-1"/>
                <w:sz w:val="24"/>
                <w:szCs w:val="24"/>
              </w:rPr>
              <w:t xml:space="preserve">Электронные </w:t>
            </w:r>
            <w:r w:rsidRPr="00F97A4B">
              <w:rPr>
                <w:sz w:val="24"/>
                <w:szCs w:val="24"/>
              </w:rPr>
              <w:t>образовательные</w:t>
            </w:r>
            <w:r w:rsidRPr="00F97A4B">
              <w:rPr>
                <w:spacing w:val="-52"/>
                <w:sz w:val="24"/>
                <w:szCs w:val="24"/>
              </w:rPr>
              <w:t xml:space="preserve"> </w:t>
            </w:r>
            <w:r w:rsidRPr="00F97A4B">
              <w:rPr>
                <w:sz w:val="24"/>
                <w:szCs w:val="24"/>
              </w:rPr>
              <w:t>ресурсы</w:t>
            </w:r>
          </w:p>
        </w:tc>
      </w:tr>
      <w:tr w:rsidR="00C450EA" w:rsidRPr="00F97A4B">
        <w:trPr>
          <w:trHeight w:val="254"/>
        </w:trPr>
        <w:tc>
          <w:tcPr>
            <w:tcW w:w="821" w:type="dxa"/>
          </w:tcPr>
          <w:p w:rsidR="00C450EA" w:rsidRPr="00F97A4B" w:rsidRDefault="002F2362" w:rsidP="00267F92">
            <w:pPr>
              <w:pStyle w:val="TableParagraph"/>
              <w:spacing w:line="234" w:lineRule="exact"/>
              <w:ind w:left="0"/>
              <w:jc w:val="both"/>
              <w:rPr>
                <w:sz w:val="24"/>
                <w:szCs w:val="24"/>
              </w:rPr>
            </w:pPr>
            <w:r w:rsidRPr="00F97A4B">
              <w:rPr>
                <w:sz w:val="24"/>
                <w:szCs w:val="24"/>
              </w:rPr>
              <w:t>1</w:t>
            </w:r>
          </w:p>
        </w:tc>
        <w:tc>
          <w:tcPr>
            <w:tcW w:w="4254" w:type="dxa"/>
          </w:tcPr>
          <w:p w:rsidR="00C450EA" w:rsidRPr="00F97A4B" w:rsidRDefault="002F2362" w:rsidP="00267F92">
            <w:pPr>
              <w:pStyle w:val="TableParagraph"/>
              <w:spacing w:line="234" w:lineRule="exact"/>
              <w:ind w:left="0"/>
              <w:jc w:val="both"/>
              <w:rPr>
                <w:sz w:val="24"/>
                <w:szCs w:val="24"/>
              </w:rPr>
            </w:pPr>
            <w:r w:rsidRPr="00F97A4B">
              <w:rPr>
                <w:sz w:val="24"/>
                <w:szCs w:val="24"/>
              </w:rPr>
              <w:t>О Родине</w:t>
            </w:r>
            <w:r w:rsidRPr="00F97A4B">
              <w:rPr>
                <w:spacing w:val="-6"/>
                <w:sz w:val="24"/>
                <w:szCs w:val="24"/>
              </w:rPr>
              <w:t xml:space="preserve"> </w:t>
            </w:r>
            <w:r w:rsidRPr="00F97A4B">
              <w:rPr>
                <w:sz w:val="24"/>
                <w:szCs w:val="24"/>
              </w:rPr>
              <w:t>героические</w:t>
            </w:r>
            <w:r w:rsidRPr="00F97A4B">
              <w:rPr>
                <w:spacing w:val="-6"/>
                <w:sz w:val="24"/>
                <w:szCs w:val="24"/>
              </w:rPr>
              <w:t xml:space="preserve"> </w:t>
            </w:r>
            <w:r w:rsidRPr="00F97A4B">
              <w:rPr>
                <w:sz w:val="24"/>
                <w:szCs w:val="24"/>
              </w:rPr>
              <w:t>страницы</w:t>
            </w:r>
            <w:r w:rsidRPr="00F97A4B">
              <w:rPr>
                <w:spacing w:val="-3"/>
                <w:sz w:val="24"/>
                <w:szCs w:val="24"/>
              </w:rPr>
              <w:t xml:space="preserve"> </w:t>
            </w:r>
            <w:r w:rsidRPr="00F97A4B">
              <w:rPr>
                <w:sz w:val="24"/>
                <w:szCs w:val="24"/>
              </w:rPr>
              <w:t>истории</w:t>
            </w:r>
          </w:p>
        </w:tc>
        <w:tc>
          <w:tcPr>
            <w:tcW w:w="1628" w:type="dxa"/>
          </w:tcPr>
          <w:p w:rsidR="00C450EA" w:rsidRPr="00F97A4B" w:rsidRDefault="002F2362" w:rsidP="00267F92">
            <w:pPr>
              <w:pStyle w:val="TableParagraph"/>
              <w:spacing w:line="234" w:lineRule="exact"/>
              <w:ind w:left="0"/>
              <w:jc w:val="both"/>
              <w:rPr>
                <w:sz w:val="24"/>
                <w:szCs w:val="24"/>
              </w:rPr>
            </w:pPr>
            <w:r w:rsidRPr="00F97A4B">
              <w:rPr>
                <w:sz w:val="24"/>
                <w:szCs w:val="24"/>
              </w:rPr>
              <w:t>12</w:t>
            </w:r>
          </w:p>
        </w:tc>
        <w:tc>
          <w:tcPr>
            <w:tcW w:w="3226" w:type="dxa"/>
            <w:vMerge w:val="restart"/>
          </w:tcPr>
          <w:p w:rsidR="00C450EA" w:rsidRPr="00F97A4B" w:rsidRDefault="002F2362" w:rsidP="00267F92">
            <w:pPr>
              <w:pStyle w:val="TableParagraph"/>
              <w:tabs>
                <w:tab w:val="left" w:pos="1119"/>
                <w:tab w:val="left" w:pos="1580"/>
                <w:tab w:val="left" w:pos="1997"/>
              </w:tabs>
              <w:ind w:left="0"/>
              <w:jc w:val="both"/>
              <w:rPr>
                <w:sz w:val="24"/>
                <w:szCs w:val="24"/>
              </w:rPr>
            </w:pPr>
            <w:r w:rsidRPr="00F97A4B">
              <w:rPr>
                <w:sz w:val="24"/>
                <w:szCs w:val="24"/>
              </w:rPr>
              <w:t>1.Сайт «Я иду на урок</w:t>
            </w:r>
            <w:r w:rsidRPr="00F97A4B">
              <w:rPr>
                <w:spacing w:val="1"/>
                <w:sz w:val="24"/>
                <w:szCs w:val="24"/>
              </w:rPr>
              <w:t xml:space="preserve"> </w:t>
            </w:r>
            <w:r w:rsidRPr="00F97A4B">
              <w:rPr>
                <w:sz w:val="24"/>
                <w:szCs w:val="24"/>
              </w:rPr>
              <w:t>начальной школы»:</w:t>
            </w:r>
            <w:r w:rsidRPr="00F97A4B">
              <w:rPr>
                <w:color w:val="0000FF"/>
                <w:spacing w:val="1"/>
                <w:sz w:val="24"/>
                <w:szCs w:val="24"/>
              </w:rPr>
              <w:t xml:space="preserve"> </w:t>
            </w:r>
            <w:hyperlink r:id="rId75">
              <w:r w:rsidRPr="00F97A4B">
                <w:rPr>
                  <w:color w:val="0000FF"/>
                  <w:sz w:val="24"/>
                  <w:szCs w:val="24"/>
                  <w:u w:val="single" w:color="0000FF"/>
                </w:rPr>
                <w:t>http://nsc.1september.ru/urok</w:t>
              </w:r>
            </w:hyperlink>
            <w:r w:rsidRPr="00F97A4B">
              <w:rPr>
                <w:color w:val="0000FF"/>
                <w:spacing w:val="1"/>
                <w:sz w:val="24"/>
                <w:szCs w:val="24"/>
              </w:rPr>
              <w:t xml:space="preserve"> </w:t>
            </w:r>
            <w:r w:rsidRPr="00F97A4B">
              <w:rPr>
                <w:sz w:val="24"/>
                <w:szCs w:val="24"/>
              </w:rPr>
              <w:t>2.РЭШ</w:t>
            </w:r>
            <w:r w:rsidRPr="00F97A4B">
              <w:rPr>
                <w:sz w:val="24"/>
                <w:szCs w:val="24"/>
              </w:rPr>
              <w:tab/>
              <w:t>–</w:t>
            </w:r>
            <w:r w:rsidRPr="00F97A4B">
              <w:rPr>
                <w:sz w:val="24"/>
                <w:szCs w:val="24"/>
              </w:rPr>
              <w:tab/>
              <w:t>Российская</w:t>
            </w:r>
            <w:r w:rsidRPr="00F97A4B">
              <w:rPr>
                <w:spacing w:val="1"/>
                <w:sz w:val="24"/>
                <w:szCs w:val="24"/>
              </w:rPr>
              <w:t xml:space="preserve"> </w:t>
            </w:r>
            <w:r w:rsidRPr="00F97A4B">
              <w:rPr>
                <w:sz w:val="24"/>
                <w:szCs w:val="24"/>
              </w:rPr>
              <w:t>электронная</w:t>
            </w:r>
            <w:r w:rsidRPr="00F97A4B">
              <w:rPr>
                <w:sz w:val="24"/>
                <w:szCs w:val="24"/>
              </w:rPr>
              <w:tab/>
            </w:r>
            <w:r w:rsidRPr="00F97A4B">
              <w:rPr>
                <w:sz w:val="24"/>
                <w:szCs w:val="24"/>
              </w:rPr>
              <w:tab/>
              <w:t>школа:</w:t>
            </w:r>
            <w:r w:rsidRPr="00F97A4B">
              <w:rPr>
                <w:color w:val="0000FF"/>
                <w:spacing w:val="1"/>
                <w:sz w:val="24"/>
                <w:szCs w:val="24"/>
              </w:rPr>
              <w:t xml:space="preserve"> </w:t>
            </w:r>
            <w:hyperlink r:id="rId76">
              <w:r w:rsidRPr="00F97A4B">
                <w:rPr>
                  <w:color w:val="0000FF"/>
                  <w:sz w:val="24"/>
                  <w:szCs w:val="24"/>
                  <w:u w:val="single" w:color="0000FF"/>
                </w:rPr>
                <w:t>https://resh.edu.ru</w:t>
              </w:r>
            </w:hyperlink>
            <w:r w:rsidRPr="00F97A4B">
              <w:rPr>
                <w:color w:val="0000FF"/>
                <w:spacing w:val="1"/>
                <w:sz w:val="24"/>
                <w:szCs w:val="24"/>
              </w:rPr>
              <w:t xml:space="preserve"> </w:t>
            </w:r>
            <w:r w:rsidRPr="00F97A4B">
              <w:rPr>
                <w:sz w:val="24"/>
                <w:szCs w:val="24"/>
              </w:rPr>
              <w:t>3.Социальная</w:t>
            </w:r>
            <w:r w:rsidRPr="00F97A4B">
              <w:rPr>
                <w:spacing w:val="-13"/>
                <w:sz w:val="24"/>
                <w:szCs w:val="24"/>
              </w:rPr>
              <w:t xml:space="preserve"> </w:t>
            </w:r>
            <w:r w:rsidRPr="00F97A4B">
              <w:rPr>
                <w:sz w:val="24"/>
                <w:szCs w:val="24"/>
              </w:rPr>
              <w:t>сеть</w:t>
            </w:r>
            <w:r w:rsidRPr="00F97A4B">
              <w:rPr>
                <w:spacing w:val="-9"/>
                <w:sz w:val="24"/>
                <w:szCs w:val="24"/>
              </w:rPr>
              <w:t xml:space="preserve"> </w:t>
            </w:r>
            <w:r w:rsidRPr="00F97A4B">
              <w:rPr>
                <w:sz w:val="24"/>
                <w:szCs w:val="24"/>
              </w:rPr>
              <w:t>работников</w:t>
            </w:r>
            <w:r w:rsidRPr="00F97A4B">
              <w:rPr>
                <w:spacing w:val="-52"/>
                <w:sz w:val="24"/>
                <w:szCs w:val="24"/>
              </w:rPr>
              <w:t xml:space="preserve"> </w:t>
            </w:r>
            <w:r w:rsidRPr="00F97A4B">
              <w:rPr>
                <w:sz w:val="24"/>
                <w:szCs w:val="24"/>
              </w:rPr>
              <w:t>образования:</w:t>
            </w:r>
            <w:r w:rsidRPr="00F97A4B">
              <w:rPr>
                <w:color w:val="0000FF"/>
                <w:spacing w:val="1"/>
                <w:sz w:val="24"/>
                <w:szCs w:val="24"/>
              </w:rPr>
              <w:t xml:space="preserve"> </w:t>
            </w:r>
            <w:hyperlink r:id="rId77">
              <w:r w:rsidRPr="00F97A4B">
                <w:rPr>
                  <w:color w:val="0000FF"/>
                  <w:sz w:val="24"/>
                  <w:szCs w:val="24"/>
                  <w:u w:val="single" w:color="0000FF"/>
                </w:rPr>
                <w:t>http://nsportal.ru/nashalnaya-</w:t>
              </w:r>
            </w:hyperlink>
            <w:r w:rsidRPr="00F97A4B">
              <w:rPr>
                <w:color w:val="0000FF"/>
                <w:spacing w:val="1"/>
                <w:sz w:val="24"/>
                <w:szCs w:val="24"/>
              </w:rPr>
              <w:t xml:space="preserve"> </w:t>
            </w:r>
            <w:hyperlink r:id="rId78">
              <w:r w:rsidRPr="00F97A4B">
                <w:rPr>
                  <w:color w:val="0000FF"/>
                  <w:sz w:val="24"/>
                  <w:szCs w:val="24"/>
                  <w:u w:val="single" w:color="0000FF"/>
                </w:rPr>
                <w:t>shkola</w:t>
              </w:r>
            </w:hyperlink>
          </w:p>
          <w:p w:rsidR="00C450EA" w:rsidRPr="00F97A4B" w:rsidRDefault="002F2362" w:rsidP="00267F92">
            <w:pPr>
              <w:pStyle w:val="TableParagraph"/>
              <w:ind w:left="0"/>
              <w:jc w:val="both"/>
              <w:rPr>
                <w:sz w:val="24"/>
                <w:szCs w:val="24"/>
              </w:rPr>
            </w:pPr>
            <w:r w:rsidRPr="00F97A4B">
              <w:rPr>
                <w:sz w:val="24"/>
                <w:szCs w:val="24"/>
              </w:rPr>
              <w:t>4.Фестиваль педагогических</w:t>
            </w:r>
            <w:r w:rsidRPr="00F97A4B">
              <w:rPr>
                <w:spacing w:val="1"/>
                <w:sz w:val="24"/>
                <w:szCs w:val="24"/>
              </w:rPr>
              <w:t xml:space="preserve"> </w:t>
            </w:r>
            <w:r w:rsidRPr="00F97A4B">
              <w:rPr>
                <w:sz w:val="24"/>
                <w:szCs w:val="24"/>
              </w:rPr>
              <w:t>идей</w:t>
            </w:r>
            <w:r w:rsidRPr="00F97A4B">
              <w:rPr>
                <w:spacing w:val="1"/>
                <w:sz w:val="24"/>
                <w:szCs w:val="24"/>
              </w:rPr>
              <w:t xml:space="preserve"> </w:t>
            </w:r>
            <w:r w:rsidRPr="00F97A4B">
              <w:rPr>
                <w:sz w:val="24"/>
                <w:szCs w:val="24"/>
              </w:rPr>
              <w:t>«Открытый</w:t>
            </w:r>
            <w:r w:rsidRPr="00F97A4B">
              <w:rPr>
                <w:spacing w:val="3"/>
                <w:sz w:val="24"/>
                <w:szCs w:val="24"/>
              </w:rPr>
              <w:t xml:space="preserve"> </w:t>
            </w:r>
            <w:r w:rsidRPr="00F97A4B">
              <w:rPr>
                <w:sz w:val="24"/>
                <w:szCs w:val="24"/>
              </w:rPr>
              <w:t>урок»:</w:t>
            </w:r>
            <w:r w:rsidRPr="00F97A4B">
              <w:rPr>
                <w:color w:val="0000FF"/>
                <w:spacing w:val="1"/>
                <w:sz w:val="24"/>
                <w:szCs w:val="24"/>
              </w:rPr>
              <w:t xml:space="preserve"> </w:t>
            </w:r>
            <w:hyperlink r:id="rId79">
              <w:r w:rsidRPr="00F97A4B">
                <w:rPr>
                  <w:color w:val="0000FF"/>
                  <w:sz w:val="24"/>
                  <w:szCs w:val="24"/>
                  <w:u w:val="single" w:color="0000FF"/>
                </w:rPr>
                <w:t>http://festival.1september.ru</w:t>
              </w:r>
            </w:hyperlink>
            <w:r w:rsidRPr="00F97A4B">
              <w:rPr>
                <w:color w:val="0000FF"/>
                <w:spacing w:val="1"/>
                <w:sz w:val="24"/>
                <w:szCs w:val="24"/>
              </w:rPr>
              <w:t xml:space="preserve"> </w:t>
            </w:r>
            <w:r w:rsidRPr="00F97A4B">
              <w:rPr>
                <w:sz w:val="24"/>
                <w:szCs w:val="24"/>
              </w:rPr>
              <w:t>5.Методические пособия и</w:t>
            </w:r>
            <w:r w:rsidRPr="00F97A4B">
              <w:rPr>
                <w:spacing w:val="1"/>
                <w:sz w:val="24"/>
                <w:szCs w:val="24"/>
              </w:rPr>
              <w:t xml:space="preserve"> </w:t>
            </w:r>
            <w:r w:rsidRPr="00F97A4B">
              <w:rPr>
                <w:sz w:val="24"/>
                <w:szCs w:val="24"/>
              </w:rPr>
              <w:t>рабочие</w:t>
            </w:r>
            <w:r w:rsidRPr="00F97A4B">
              <w:rPr>
                <w:spacing w:val="-11"/>
                <w:sz w:val="24"/>
                <w:szCs w:val="24"/>
              </w:rPr>
              <w:t xml:space="preserve"> </w:t>
            </w:r>
            <w:r w:rsidRPr="00F97A4B">
              <w:rPr>
                <w:sz w:val="24"/>
                <w:szCs w:val="24"/>
              </w:rPr>
              <w:t>программы</w:t>
            </w:r>
            <w:r w:rsidRPr="00F97A4B">
              <w:rPr>
                <w:spacing w:val="-4"/>
                <w:sz w:val="24"/>
                <w:szCs w:val="24"/>
              </w:rPr>
              <w:t xml:space="preserve"> </w:t>
            </w:r>
            <w:r w:rsidRPr="00F97A4B">
              <w:rPr>
                <w:sz w:val="24"/>
                <w:szCs w:val="24"/>
              </w:rPr>
              <w:t>учителям</w:t>
            </w:r>
            <w:r w:rsidRPr="00F97A4B">
              <w:rPr>
                <w:spacing w:val="-52"/>
                <w:sz w:val="24"/>
                <w:szCs w:val="24"/>
              </w:rPr>
              <w:t xml:space="preserve"> </w:t>
            </w:r>
            <w:r w:rsidRPr="00F97A4B">
              <w:rPr>
                <w:sz w:val="24"/>
                <w:szCs w:val="24"/>
              </w:rPr>
              <w:t>начальной школы:</w:t>
            </w:r>
            <w:r w:rsidRPr="00F97A4B">
              <w:rPr>
                <w:color w:val="0000FF"/>
                <w:spacing w:val="1"/>
                <w:sz w:val="24"/>
                <w:szCs w:val="24"/>
              </w:rPr>
              <w:t xml:space="preserve"> </w:t>
            </w:r>
            <w:hyperlink r:id="rId80">
              <w:r w:rsidRPr="00F97A4B">
                <w:rPr>
                  <w:color w:val="0000FF"/>
                  <w:sz w:val="24"/>
                  <w:szCs w:val="24"/>
                  <w:u w:val="single" w:color="0000FF"/>
                </w:rPr>
                <w:t>http://nachalka.com</w:t>
              </w:r>
            </w:hyperlink>
          </w:p>
          <w:p w:rsidR="00C450EA" w:rsidRPr="00F97A4B" w:rsidRDefault="002F2362" w:rsidP="00267F92">
            <w:pPr>
              <w:pStyle w:val="TableParagraph"/>
              <w:ind w:left="0"/>
              <w:jc w:val="both"/>
              <w:rPr>
                <w:sz w:val="24"/>
                <w:szCs w:val="24"/>
              </w:rPr>
            </w:pPr>
            <w:r w:rsidRPr="00F97A4B">
              <w:rPr>
                <w:sz w:val="24"/>
                <w:szCs w:val="24"/>
              </w:rPr>
              <w:t>6.Учитель</w:t>
            </w:r>
            <w:r w:rsidRPr="00F97A4B">
              <w:rPr>
                <w:spacing w:val="1"/>
                <w:sz w:val="24"/>
                <w:szCs w:val="24"/>
              </w:rPr>
              <w:t xml:space="preserve"> </w:t>
            </w:r>
            <w:r w:rsidRPr="00F97A4B">
              <w:rPr>
                <w:sz w:val="24"/>
                <w:szCs w:val="24"/>
              </w:rPr>
              <w:t>портал:</w:t>
            </w:r>
            <w:r w:rsidRPr="00F97A4B">
              <w:rPr>
                <w:color w:val="0000FF"/>
                <w:spacing w:val="1"/>
                <w:sz w:val="24"/>
                <w:szCs w:val="24"/>
              </w:rPr>
              <w:t xml:space="preserve"> </w:t>
            </w:r>
            <w:hyperlink r:id="rId81">
              <w:r w:rsidRPr="00F97A4B">
                <w:rPr>
                  <w:color w:val="0000FF"/>
                  <w:sz w:val="24"/>
                  <w:szCs w:val="24"/>
                  <w:u w:val="single" w:color="0000FF"/>
                </w:rPr>
                <w:t>http://www.uchportal.ru</w:t>
              </w:r>
            </w:hyperlink>
            <w:r w:rsidRPr="00F97A4B">
              <w:rPr>
                <w:color w:val="0000FF"/>
                <w:spacing w:val="1"/>
                <w:sz w:val="24"/>
                <w:szCs w:val="24"/>
              </w:rPr>
              <w:t xml:space="preserve"> </w:t>
            </w:r>
            <w:r w:rsidRPr="00F97A4B">
              <w:rPr>
                <w:sz w:val="24"/>
                <w:szCs w:val="24"/>
              </w:rPr>
              <w:t>7.Видеоуроки</w:t>
            </w:r>
            <w:r w:rsidRPr="00F97A4B">
              <w:rPr>
                <w:spacing w:val="-6"/>
                <w:sz w:val="24"/>
                <w:szCs w:val="24"/>
              </w:rPr>
              <w:t xml:space="preserve"> </w:t>
            </w:r>
            <w:r w:rsidRPr="00F97A4B">
              <w:rPr>
                <w:sz w:val="24"/>
                <w:szCs w:val="24"/>
              </w:rPr>
              <w:t>по</w:t>
            </w:r>
            <w:r w:rsidRPr="00F97A4B">
              <w:rPr>
                <w:spacing w:val="-10"/>
                <w:sz w:val="24"/>
                <w:szCs w:val="24"/>
              </w:rPr>
              <w:t xml:space="preserve"> </w:t>
            </w:r>
            <w:r w:rsidRPr="00F97A4B">
              <w:rPr>
                <w:sz w:val="24"/>
                <w:szCs w:val="24"/>
              </w:rPr>
              <w:t>основным</w:t>
            </w:r>
            <w:r w:rsidRPr="00F97A4B">
              <w:rPr>
                <w:spacing w:val="-52"/>
                <w:sz w:val="24"/>
                <w:szCs w:val="24"/>
              </w:rPr>
              <w:t xml:space="preserve"> </w:t>
            </w:r>
            <w:r w:rsidRPr="00F97A4B">
              <w:rPr>
                <w:sz w:val="24"/>
                <w:szCs w:val="24"/>
              </w:rPr>
              <w:t>предметам</w:t>
            </w:r>
            <w:r w:rsidRPr="00F97A4B">
              <w:rPr>
                <w:spacing w:val="-1"/>
                <w:sz w:val="24"/>
                <w:szCs w:val="24"/>
              </w:rPr>
              <w:t xml:space="preserve"> </w:t>
            </w:r>
            <w:r w:rsidRPr="00F97A4B">
              <w:rPr>
                <w:sz w:val="24"/>
                <w:szCs w:val="24"/>
              </w:rPr>
              <w:t>школьной</w:t>
            </w:r>
          </w:p>
          <w:p w:rsidR="00C450EA" w:rsidRPr="00F97A4B" w:rsidRDefault="002F2362" w:rsidP="00267F92">
            <w:pPr>
              <w:pStyle w:val="TableParagraph"/>
              <w:spacing w:line="238" w:lineRule="exact"/>
              <w:ind w:left="0"/>
              <w:jc w:val="both"/>
              <w:rPr>
                <w:sz w:val="24"/>
                <w:szCs w:val="24"/>
              </w:rPr>
            </w:pPr>
            <w:r w:rsidRPr="00F97A4B">
              <w:rPr>
                <w:sz w:val="24"/>
                <w:szCs w:val="24"/>
              </w:rPr>
              <w:t>программы:</w:t>
            </w:r>
            <w:r w:rsidRPr="00F97A4B">
              <w:rPr>
                <w:spacing w:val="-3"/>
                <w:sz w:val="24"/>
                <w:szCs w:val="24"/>
              </w:rPr>
              <w:t xml:space="preserve"> </w:t>
            </w:r>
            <w:hyperlink r:id="rId82">
              <w:r w:rsidRPr="00F97A4B">
                <w:rPr>
                  <w:color w:val="0000FF"/>
                  <w:sz w:val="24"/>
                  <w:szCs w:val="24"/>
                  <w:u w:val="single" w:color="0000FF"/>
                </w:rPr>
                <w:t>http://inerneturok.ru</w:t>
              </w:r>
            </w:hyperlink>
          </w:p>
        </w:tc>
      </w:tr>
      <w:tr w:rsidR="00C450EA" w:rsidRPr="00F97A4B">
        <w:trPr>
          <w:trHeight w:val="251"/>
        </w:trPr>
        <w:tc>
          <w:tcPr>
            <w:tcW w:w="821" w:type="dxa"/>
            <w:tcBorders>
              <w:bottom w:val="single" w:sz="6" w:space="0" w:color="000000"/>
            </w:tcBorders>
          </w:tcPr>
          <w:p w:rsidR="00C450EA" w:rsidRPr="00F97A4B" w:rsidRDefault="002F2362" w:rsidP="00267F92">
            <w:pPr>
              <w:pStyle w:val="TableParagraph"/>
              <w:spacing w:line="232" w:lineRule="exact"/>
              <w:ind w:left="0"/>
              <w:jc w:val="both"/>
              <w:rPr>
                <w:sz w:val="24"/>
                <w:szCs w:val="24"/>
              </w:rPr>
            </w:pPr>
            <w:r w:rsidRPr="00F97A4B">
              <w:rPr>
                <w:sz w:val="24"/>
                <w:szCs w:val="24"/>
              </w:rPr>
              <w:t>2</w:t>
            </w:r>
          </w:p>
        </w:tc>
        <w:tc>
          <w:tcPr>
            <w:tcW w:w="4254" w:type="dxa"/>
            <w:tcBorders>
              <w:bottom w:val="single" w:sz="6" w:space="0" w:color="000000"/>
            </w:tcBorders>
          </w:tcPr>
          <w:p w:rsidR="00C450EA" w:rsidRPr="00F97A4B" w:rsidRDefault="002F2362" w:rsidP="00267F92">
            <w:pPr>
              <w:pStyle w:val="TableParagraph"/>
              <w:spacing w:line="232" w:lineRule="exact"/>
              <w:ind w:left="0"/>
              <w:jc w:val="both"/>
              <w:rPr>
                <w:sz w:val="24"/>
                <w:szCs w:val="24"/>
              </w:rPr>
            </w:pPr>
            <w:r w:rsidRPr="00F97A4B">
              <w:rPr>
                <w:sz w:val="24"/>
                <w:szCs w:val="24"/>
              </w:rPr>
              <w:t>Фольклор (УНТ)</w:t>
            </w:r>
          </w:p>
        </w:tc>
        <w:tc>
          <w:tcPr>
            <w:tcW w:w="1628" w:type="dxa"/>
            <w:tcBorders>
              <w:bottom w:val="single" w:sz="6" w:space="0" w:color="000000"/>
            </w:tcBorders>
          </w:tcPr>
          <w:p w:rsidR="00C450EA" w:rsidRPr="00F97A4B" w:rsidRDefault="002F2362" w:rsidP="00267F92">
            <w:pPr>
              <w:pStyle w:val="TableParagraph"/>
              <w:spacing w:line="232" w:lineRule="exact"/>
              <w:ind w:left="0"/>
              <w:jc w:val="both"/>
              <w:rPr>
                <w:sz w:val="24"/>
                <w:szCs w:val="24"/>
              </w:rPr>
            </w:pPr>
            <w:r w:rsidRPr="00F97A4B">
              <w:rPr>
                <w:sz w:val="24"/>
                <w:szCs w:val="24"/>
              </w:rPr>
              <w:t>11</w:t>
            </w:r>
          </w:p>
        </w:tc>
        <w:tc>
          <w:tcPr>
            <w:tcW w:w="3226" w:type="dxa"/>
            <w:vMerge/>
            <w:tcBorders>
              <w:top w:val="nil"/>
            </w:tcBorders>
          </w:tcPr>
          <w:p w:rsidR="00C450EA" w:rsidRPr="00F97A4B" w:rsidRDefault="00C450EA" w:rsidP="00267F92">
            <w:pPr>
              <w:jc w:val="both"/>
              <w:rPr>
                <w:sz w:val="24"/>
                <w:szCs w:val="24"/>
              </w:rPr>
            </w:pPr>
          </w:p>
        </w:tc>
      </w:tr>
      <w:tr w:rsidR="00C450EA" w:rsidRPr="00F97A4B">
        <w:trPr>
          <w:trHeight w:val="246"/>
        </w:trPr>
        <w:tc>
          <w:tcPr>
            <w:tcW w:w="821" w:type="dxa"/>
            <w:tcBorders>
              <w:top w:val="single" w:sz="6" w:space="0" w:color="000000"/>
            </w:tcBorders>
          </w:tcPr>
          <w:p w:rsidR="00C450EA" w:rsidRPr="00F97A4B" w:rsidRDefault="002F2362" w:rsidP="00267F92">
            <w:pPr>
              <w:pStyle w:val="TableParagraph"/>
              <w:spacing w:line="227" w:lineRule="exact"/>
              <w:ind w:left="0"/>
              <w:jc w:val="both"/>
              <w:rPr>
                <w:sz w:val="24"/>
                <w:szCs w:val="24"/>
              </w:rPr>
            </w:pPr>
            <w:r w:rsidRPr="00F97A4B">
              <w:rPr>
                <w:sz w:val="24"/>
                <w:szCs w:val="24"/>
              </w:rPr>
              <w:t>3</w:t>
            </w:r>
          </w:p>
        </w:tc>
        <w:tc>
          <w:tcPr>
            <w:tcW w:w="4254" w:type="dxa"/>
            <w:tcBorders>
              <w:top w:val="single" w:sz="6" w:space="0" w:color="000000"/>
            </w:tcBorders>
          </w:tcPr>
          <w:p w:rsidR="00C450EA" w:rsidRPr="00F97A4B" w:rsidRDefault="002F2362" w:rsidP="00267F92">
            <w:pPr>
              <w:pStyle w:val="TableParagraph"/>
              <w:spacing w:line="227" w:lineRule="exact"/>
              <w:ind w:left="0"/>
              <w:jc w:val="both"/>
              <w:rPr>
                <w:sz w:val="24"/>
                <w:szCs w:val="24"/>
              </w:rPr>
            </w:pPr>
            <w:r w:rsidRPr="00F97A4B">
              <w:rPr>
                <w:sz w:val="24"/>
                <w:szCs w:val="24"/>
              </w:rPr>
              <w:t>Творчество</w:t>
            </w:r>
            <w:r w:rsidRPr="00F97A4B">
              <w:rPr>
                <w:spacing w:val="-6"/>
                <w:sz w:val="24"/>
                <w:szCs w:val="24"/>
              </w:rPr>
              <w:t xml:space="preserve"> </w:t>
            </w:r>
            <w:r w:rsidRPr="00F97A4B">
              <w:rPr>
                <w:sz w:val="24"/>
                <w:szCs w:val="24"/>
              </w:rPr>
              <w:t>А.С.</w:t>
            </w:r>
            <w:r w:rsidRPr="00F97A4B">
              <w:rPr>
                <w:spacing w:val="1"/>
                <w:sz w:val="24"/>
                <w:szCs w:val="24"/>
              </w:rPr>
              <w:t xml:space="preserve"> </w:t>
            </w:r>
            <w:r w:rsidRPr="00F97A4B">
              <w:rPr>
                <w:sz w:val="24"/>
                <w:szCs w:val="24"/>
              </w:rPr>
              <w:t>Пушкина</w:t>
            </w:r>
          </w:p>
        </w:tc>
        <w:tc>
          <w:tcPr>
            <w:tcW w:w="1628" w:type="dxa"/>
            <w:tcBorders>
              <w:top w:val="single" w:sz="6" w:space="0" w:color="000000"/>
            </w:tcBorders>
          </w:tcPr>
          <w:p w:rsidR="00C450EA" w:rsidRPr="00F97A4B" w:rsidRDefault="002F2362" w:rsidP="00267F92">
            <w:pPr>
              <w:pStyle w:val="TableParagraph"/>
              <w:spacing w:line="227" w:lineRule="exact"/>
              <w:ind w:left="0"/>
              <w:jc w:val="both"/>
              <w:rPr>
                <w:sz w:val="24"/>
                <w:szCs w:val="24"/>
              </w:rPr>
            </w:pPr>
            <w:r w:rsidRPr="00F97A4B">
              <w:rPr>
                <w:sz w:val="24"/>
                <w:szCs w:val="24"/>
              </w:rPr>
              <w:t>12</w:t>
            </w:r>
          </w:p>
        </w:tc>
        <w:tc>
          <w:tcPr>
            <w:tcW w:w="3226" w:type="dxa"/>
            <w:vMerge/>
            <w:tcBorders>
              <w:top w:val="nil"/>
            </w:tcBorders>
          </w:tcPr>
          <w:p w:rsidR="00C450EA" w:rsidRPr="00F97A4B" w:rsidRDefault="00C450EA" w:rsidP="00267F92">
            <w:pPr>
              <w:jc w:val="both"/>
              <w:rPr>
                <w:sz w:val="24"/>
                <w:szCs w:val="24"/>
              </w:rPr>
            </w:pPr>
          </w:p>
        </w:tc>
      </w:tr>
      <w:tr w:rsidR="00C450EA" w:rsidRPr="00F97A4B">
        <w:trPr>
          <w:trHeight w:val="253"/>
        </w:trPr>
        <w:tc>
          <w:tcPr>
            <w:tcW w:w="821" w:type="dxa"/>
          </w:tcPr>
          <w:p w:rsidR="00C450EA" w:rsidRPr="00F97A4B" w:rsidRDefault="002F2362" w:rsidP="00267F92">
            <w:pPr>
              <w:pStyle w:val="TableParagraph"/>
              <w:spacing w:line="234" w:lineRule="exact"/>
              <w:ind w:left="0"/>
              <w:jc w:val="both"/>
              <w:rPr>
                <w:sz w:val="24"/>
                <w:szCs w:val="24"/>
              </w:rPr>
            </w:pPr>
            <w:r w:rsidRPr="00F97A4B">
              <w:rPr>
                <w:sz w:val="24"/>
                <w:szCs w:val="24"/>
              </w:rPr>
              <w:t>4</w:t>
            </w:r>
          </w:p>
        </w:tc>
        <w:tc>
          <w:tcPr>
            <w:tcW w:w="4254" w:type="dxa"/>
          </w:tcPr>
          <w:p w:rsidR="00C450EA" w:rsidRPr="00F97A4B" w:rsidRDefault="002F2362" w:rsidP="00267F92">
            <w:pPr>
              <w:pStyle w:val="TableParagraph"/>
              <w:spacing w:line="234" w:lineRule="exact"/>
              <w:ind w:left="0"/>
              <w:jc w:val="both"/>
              <w:rPr>
                <w:sz w:val="24"/>
                <w:szCs w:val="24"/>
              </w:rPr>
            </w:pPr>
            <w:r w:rsidRPr="00F97A4B">
              <w:rPr>
                <w:sz w:val="24"/>
                <w:szCs w:val="24"/>
              </w:rPr>
              <w:t>Творчество</w:t>
            </w:r>
            <w:r w:rsidRPr="00F97A4B">
              <w:rPr>
                <w:spacing w:val="-5"/>
                <w:sz w:val="24"/>
                <w:szCs w:val="24"/>
              </w:rPr>
              <w:t xml:space="preserve"> </w:t>
            </w:r>
            <w:r w:rsidRPr="00F97A4B">
              <w:rPr>
                <w:sz w:val="24"/>
                <w:szCs w:val="24"/>
              </w:rPr>
              <w:t>И.А.</w:t>
            </w:r>
            <w:r w:rsidRPr="00F97A4B">
              <w:rPr>
                <w:spacing w:val="2"/>
                <w:sz w:val="24"/>
                <w:szCs w:val="24"/>
              </w:rPr>
              <w:t xml:space="preserve"> </w:t>
            </w:r>
            <w:r w:rsidRPr="00F97A4B">
              <w:rPr>
                <w:sz w:val="24"/>
                <w:szCs w:val="24"/>
              </w:rPr>
              <w:t>Крылова</w:t>
            </w:r>
          </w:p>
        </w:tc>
        <w:tc>
          <w:tcPr>
            <w:tcW w:w="1628" w:type="dxa"/>
          </w:tcPr>
          <w:p w:rsidR="00C450EA" w:rsidRPr="00F97A4B" w:rsidRDefault="002F2362" w:rsidP="00267F92">
            <w:pPr>
              <w:pStyle w:val="TableParagraph"/>
              <w:spacing w:line="234" w:lineRule="exact"/>
              <w:ind w:left="0"/>
              <w:jc w:val="both"/>
              <w:rPr>
                <w:sz w:val="24"/>
                <w:szCs w:val="24"/>
              </w:rPr>
            </w:pPr>
            <w:r w:rsidRPr="00F97A4B">
              <w:rPr>
                <w:sz w:val="24"/>
                <w:szCs w:val="24"/>
              </w:rPr>
              <w:t>4</w:t>
            </w:r>
          </w:p>
        </w:tc>
        <w:tc>
          <w:tcPr>
            <w:tcW w:w="3226" w:type="dxa"/>
            <w:vMerge/>
            <w:tcBorders>
              <w:top w:val="nil"/>
            </w:tcBorders>
          </w:tcPr>
          <w:p w:rsidR="00C450EA" w:rsidRPr="00F97A4B" w:rsidRDefault="00C450EA" w:rsidP="00267F92">
            <w:pPr>
              <w:jc w:val="both"/>
              <w:rPr>
                <w:sz w:val="24"/>
                <w:szCs w:val="24"/>
              </w:rPr>
            </w:pPr>
          </w:p>
        </w:tc>
      </w:tr>
      <w:tr w:rsidR="00C450EA" w:rsidRPr="00F97A4B">
        <w:trPr>
          <w:trHeight w:val="253"/>
        </w:trPr>
        <w:tc>
          <w:tcPr>
            <w:tcW w:w="821" w:type="dxa"/>
          </w:tcPr>
          <w:p w:rsidR="00C450EA" w:rsidRPr="00F97A4B" w:rsidRDefault="002F2362" w:rsidP="00267F92">
            <w:pPr>
              <w:pStyle w:val="TableParagraph"/>
              <w:spacing w:line="234" w:lineRule="exact"/>
              <w:ind w:left="0"/>
              <w:jc w:val="both"/>
              <w:rPr>
                <w:sz w:val="24"/>
                <w:szCs w:val="24"/>
              </w:rPr>
            </w:pPr>
            <w:r w:rsidRPr="00F97A4B">
              <w:rPr>
                <w:sz w:val="24"/>
                <w:szCs w:val="24"/>
              </w:rPr>
              <w:t>5</w:t>
            </w:r>
          </w:p>
        </w:tc>
        <w:tc>
          <w:tcPr>
            <w:tcW w:w="4254" w:type="dxa"/>
          </w:tcPr>
          <w:p w:rsidR="00C450EA" w:rsidRPr="00F97A4B" w:rsidRDefault="002F2362" w:rsidP="00267F92">
            <w:pPr>
              <w:pStyle w:val="TableParagraph"/>
              <w:spacing w:line="234" w:lineRule="exact"/>
              <w:ind w:left="0"/>
              <w:jc w:val="both"/>
              <w:rPr>
                <w:sz w:val="24"/>
                <w:szCs w:val="24"/>
              </w:rPr>
            </w:pPr>
            <w:r w:rsidRPr="00F97A4B">
              <w:rPr>
                <w:sz w:val="24"/>
                <w:szCs w:val="24"/>
              </w:rPr>
              <w:t>ТворчествоМ.Ю.Лермонтова</w:t>
            </w:r>
          </w:p>
        </w:tc>
        <w:tc>
          <w:tcPr>
            <w:tcW w:w="1628" w:type="dxa"/>
          </w:tcPr>
          <w:p w:rsidR="00C450EA" w:rsidRPr="00F97A4B" w:rsidRDefault="002F2362" w:rsidP="00267F92">
            <w:pPr>
              <w:pStyle w:val="TableParagraph"/>
              <w:spacing w:line="234" w:lineRule="exact"/>
              <w:ind w:left="0"/>
              <w:jc w:val="both"/>
              <w:rPr>
                <w:sz w:val="24"/>
                <w:szCs w:val="24"/>
              </w:rPr>
            </w:pPr>
            <w:r w:rsidRPr="00F97A4B">
              <w:rPr>
                <w:sz w:val="24"/>
                <w:szCs w:val="24"/>
              </w:rPr>
              <w:t>4</w:t>
            </w:r>
          </w:p>
        </w:tc>
        <w:tc>
          <w:tcPr>
            <w:tcW w:w="3226" w:type="dxa"/>
            <w:vMerge/>
            <w:tcBorders>
              <w:top w:val="nil"/>
            </w:tcBorders>
          </w:tcPr>
          <w:p w:rsidR="00C450EA" w:rsidRPr="00F97A4B" w:rsidRDefault="00C450EA" w:rsidP="00267F92">
            <w:pPr>
              <w:jc w:val="both"/>
              <w:rPr>
                <w:sz w:val="24"/>
                <w:szCs w:val="24"/>
              </w:rPr>
            </w:pPr>
          </w:p>
        </w:tc>
      </w:tr>
      <w:tr w:rsidR="00C450EA" w:rsidRPr="00F97A4B">
        <w:trPr>
          <w:trHeight w:val="254"/>
        </w:trPr>
        <w:tc>
          <w:tcPr>
            <w:tcW w:w="821" w:type="dxa"/>
          </w:tcPr>
          <w:p w:rsidR="00C450EA" w:rsidRPr="00F97A4B" w:rsidRDefault="002F2362" w:rsidP="00267F92">
            <w:pPr>
              <w:pStyle w:val="TableParagraph"/>
              <w:spacing w:line="234" w:lineRule="exact"/>
              <w:ind w:left="0"/>
              <w:jc w:val="both"/>
              <w:rPr>
                <w:sz w:val="24"/>
                <w:szCs w:val="24"/>
              </w:rPr>
            </w:pPr>
            <w:r w:rsidRPr="00F97A4B">
              <w:rPr>
                <w:sz w:val="24"/>
                <w:szCs w:val="24"/>
              </w:rPr>
              <w:t>6</w:t>
            </w:r>
          </w:p>
        </w:tc>
        <w:tc>
          <w:tcPr>
            <w:tcW w:w="4254" w:type="dxa"/>
          </w:tcPr>
          <w:p w:rsidR="00C450EA" w:rsidRPr="00F97A4B" w:rsidRDefault="002F2362" w:rsidP="00267F92">
            <w:pPr>
              <w:pStyle w:val="TableParagraph"/>
              <w:spacing w:line="234" w:lineRule="exact"/>
              <w:ind w:left="0"/>
              <w:jc w:val="both"/>
              <w:rPr>
                <w:sz w:val="24"/>
                <w:szCs w:val="24"/>
              </w:rPr>
            </w:pPr>
            <w:r w:rsidRPr="00F97A4B">
              <w:rPr>
                <w:sz w:val="24"/>
                <w:szCs w:val="24"/>
              </w:rPr>
              <w:t>Литературные</w:t>
            </w:r>
            <w:r w:rsidRPr="00F97A4B">
              <w:rPr>
                <w:spacing w:val="-7"/>
                <w:sz w:val="24"/>
                <w:szCs w:val="24"/>
              </w:rPr>
              <w:t xml:space="preserve"> </w:t>
            </w:r>
            <w:r w:rsidRPr="00F97A4B">
              <w:rPr>
                <w:sz w:val="24"/>
                <w:szCs w:val="24"/>
              </w:rPr>
              <w:t>сказки</w:t>
            </w:r>
          </w:p>
        </w:tc>
        <w:tc>
          <w:tcPr>
            <w:tcW w:w="1628" w:type="dxa"/>
          </w:tcPr>
          <w:p w:rsidR="00C450EA" w:rsidRPr="00F97A4B" w:rsidRDefault="002F2362" w:rsidP="00267F92">
            <w:pPr>
              <w:pStyle w:val="TableParagraph"/>
              <w:spacing w:line="234" w:lineRule="exact"/>
              <w:ind w:left="0"/>
              <w:jc w:val="both"/>
              <w:rPr>
                <w:sz w:val="24"/>
                <w:szCs w:val="24"/>
              </w:rPr>
            </w:pPr>
            <w:r w:rsidRPr="00F97A4B">
              <w:rPr>
                <w:sz w:val="24"/>
                <w:szCs w:val="24"/>
              </w:rPr>
              <w:t>9</w:t>
            </w:r>
          </w:p>
        </w:tc>
        <w:tc>
          <w:tcPr>
            <w:tcW w:w="3226" w:type="dxa"/>
            <w:vMerge/>
            <w:tcBorders>
              <w:top w:val="nil"/>
            </w:tcBorders>
          </w:tcPr>
          <w:p w:rsidR="00C450EA" w:rsidRPr="00F97A4B" w:rsidRDefault="00C450EA" w:rsidP="00267F92">
            <w:pPr>
              <w:jc w:val="both"/>
              <w:rPr>
                <w:sz w:val="24"/>
                <w:szCs w:val="24"/>
              </w:rPr>
            </w:pPr>
          </w:p>
        </w:tc>
      </w:tr>
      <w:tr w:rsidR="00C450EA" w:rsidRPr="00F97A4B">
        <w:trPr>
          <w:trHeight w:val="503"/>
        </w:trPr>
        <w:tc>
          <w:tcPr>
            <w:tcW w:w="821" w:type="dxa"/>
          </w:tcPr>
          <w:p w:rsidR="00C450EA" w:rsidRPr="00F97A4B" w:rsidRDefault="002F2362" w:rsidP="00267F92">
            <w:pPr>
              <w:pStyle w:val="TableParagraph"/>
              <w:spacing w:line="249" w:lineRule="exact"/>
              <w:ind w:left="0"/>
              <w:jc w:val="both"/>
              <w:rPr>
                <w:sz w:val="24"/>
                <w:szCs w:val="24"/>
              </w:rPr>
            </w:pPr>
            <w:r w:rsidRPr="00F97A4B">
              <w:rPr>
                <w:sz w:val="24"/>
                <w:szCs w:val="24"/>
              </w:rPr>
              <w:t>7</w:t>
            </w:r>
          </w:p>
        </w:tc>
        <w:tc>
          <w:tcPr>
            <w:tcW w:w="4254" w:type="dxa"/>
          </w:tcPr>
          <w:p w:rsidR="00C450EA" w:rsidRPr="00F97A4B" w:rsidRDefault="002F2362" w:rsidP="00267F92">
            <w:pPr>
              <w:pStyle w:val="TableParagraph"/>
              <w:spacing w:line="250" w:lineRule="exact"/>
              <w:ind w:left="0"/>
              <w:jc w:val="both"/>
              <w:rPr>
                <w:sz w:val="24"/>
                <w:szCs w:val="24"/>
              </w:rPr>
            </w:pPr>
            <w:r w:rsidRPr="00F97A4B">
              <w:rPr>
                <w:sz w:val="24"/>
                <w:szCs w:val="24"/>
              </w:rPr>
              <w:t>Картины</w:t>
            </w:r>
            <w:r w:rsidRPr="00F97A4B">
              <w:rPr>
                <w:spacing w:val="-6"/>
                <w:sz w:val="24"/>
                <w:szCs w:val="24"/>
              </w:rPr>
              <w:t xml:space="preserve"> </w:t>
            </w:r>
            <w:r w:rsidRPr="00F97A4B">
              <w:rPr>
                <w:sz w:val="24"/>
                <w:szCs w:val="24"/>
              </w:rPr>
              <w:t>природы</w:t>
            </w:r>
            <w:r w:rsidRPr="00F97A4B">
              <w:rPr>
                <w:spacing w:val="-1"/>
                <w:sz w:val="24"/>
                <w:szCs w:val="24"/>
              </w:rPr>
              <w:t xml:space="preserve"> </w:t>
            </w:r>
            <w:r w:rsidRPr="00F97A4B">
              <w:rPr>
                <w:sz w:val="24"/>
                <w:szCs w:val="24"/>
              </w:rPr>
              <w:t>в творчестве</w:t>
            </w:r>
            <w:r w:rsidRPr="00F97A4B">
              <w:rPr>
                <w:spacing w:val="-8"/>
                <w:sz w:val="24"/>
                <w:szCs w:val="24"/>
              </w:rPr>
              <w:t xml:space="preserve"> </w:t>
            </w:r>
            <w:r w:rsidRPr="00F97A4B">
              <w:rPr>
                <w:sz w:val="24"/>
                <w:szCs w:val="24"/>
              </w:rPr>
              <w:t>поэтов</w:t>
            </w:r>
            <w:r w:rsidRPr="00F97A4B">
              <w:rPr>
                <w:spacing w:val="-1"/>
                <w:sz w:val="24"/>
                <w:szCs w:val="24"/>
              </w:rPr>
              <w:t xml:space="preserve"> </w:t>
            </w:r>
            <w:r w:rsidRPr="00F97A4B">
              <w:rPr>
                <w:sz w:val="24"/>
                <w:szCs w:val="24"/>
              </w:rPr>
              <w:t>и</w:t>
            </w:r>
            <w:r w:rsidRPr="00F97A4B">
              <w:rPr>
                <w:spacing w:val="-52"/>
                <w:sz w:val="24"/>
                <w:szCs w:val="24"/>
              </w:rPr>
              <w:t xml:space="preserve"> </w:t>
            </w:r>
            <w:r w:rsidRPr="00F97A4B">
              <w:rPr>
                <w:sz w:val="24"/>
                <w:szCs w:val="24"/>
              </w:rPr>
              <w:t>писателей</w:t>
            </w:r>
            <w:r w:rsidRPr="00F97A4B">
              <w:rPr>
                <w:spacing w:val="2"/>
                <w:sz w:val="24"/>
                <w:szCs w:val="24"/>
              </w:rPr>
              <w:t xml:space="preserve"> </w:t>
            </w:r>
            <w:r w:rsidRPr="00F97A4B">
              <w:rPr>
                <w:sz w:val="24"/>
                <w:szCs w:val="24"/>
              </w:rPr>
              <w:t>ХIХ века</w:t>
            </w:r>
          </w:p>
        </w:tc>
        <w:tc>
          <w:tcPr>
            <w:tcW w:w="1628" w:type="dxa"/>
          </w:tcPr>
          <w:p w:rsidR="00C450EA" w:rsidRPr="00F97A4B" w:rsidRDefault="002F2362" w:rsidP="00267F92">
            <w:pPr>
              <w:pStyle w:val="TableParagraph"/>
              <w:spacing w:line="249" w:lineRule="exact"/>
              <w:ind w:left="0"/>
              <w:jc w:val="both"/>
              <w:rPr>
                <w:sz w:val="24"/>
                <w:szCs w:val="24"/>
              </w:rPr>
            </w:pPr>
            <w:r w:rsidRPr="00F97A4B">
              <w:rPr>
                <w:sz w:val="24"/>
                <w:szCs w:val="24"/>
              </w:rPr>
              <w:t>7</w:t>
            </w:r>
          </w:p>
        </w:tc>
        <w:tc>
          <w:tcPr>
            <w:tcW w:w="3226" w:type="dxa"/>
            <w:vMerge/>
            <w:tcBorders>
              <w:top w:val="nil"/>
            </w:tcBorders>
          </w:tcPr>
          <w:p w:rsidR="00C450EA" w:rsidRPr="00F97A4B" w:rsidRDefault="00C450EA" w:rsidP="00267F92">
            <w:pPr>
              <w:jc w:val="both"/>
              <w:rPr>
                <w:sz w:val="24"/>
                <w:szCs w:val="24"/>
              </w:rPr>
            </w:pPr>
          </w:p>
        </w:tc>
      </w:tr>
      <w:tr w:rsidR="00C450EA" w:rsidRPr="00F97A4B">
        <w:trPr>
          <w:trHeight w:val="254"/>
        </w:trPr>
        <w:tc>
          <w:tcPr>
            <w:tcW w:w="821" w:type="dxa"/>
          </w:tcPr>
          <w:p w:rsidR="00C450EA" w:rsidRPr="00F97A4B" w:rsidRDefault="002F2362" w:rsidP="00267F92">
            <w:pPr>
              <w:pStyle w:val="TableParagraph"/>
              <w:spacing w:line="234" w:lineRule="exact"/>
              <w:ind w:left="0"/>
              <w:jc w:val="both"/>
              <w:rPr>
                <w:sz w:val="24"/>
                <w:szCs w:val="24"/>
              </w:rPr>
            </w:pPr>
            <w:r w:rsidRPr="00F97A4B">
              <w:rPr>
                <w:sz w:val="24"/>
                <w:szCs w:val="24"/>
              </w:rPr>
              <w:t>8</w:t>
            </w:r>
          </w:p>
        </w:tc>
        <w:tc>
          <w:tcPr>
            <w:tcW w:w="4254" w:type="dxa"/>
          </w:tcPr>
          <w:p w:rsidR="00C450EA" w:rsidRPr="00F97A4B" w:rsidRDefault="002F2362" w:rsidP="00267F92">
            <w:pPr>
              <w:pStyle w:val="TableParagraph"/>
              <w:spacing w:line="234" w:lineRule="exact"/>
              <w:ind w:left="0"/>
              <w:jc w:val="both"/>
              <w:rPr>
                <w:sz w:val="24"/>
                <w:szCs w:val="24"/>
              </w:rPr>
            </w:pPr>
            <w:r w:rsidRPr="00F97A4B">
              <w:rPr>
                <w:sz w:val="24"/>
                <w:szCs w:val="24"/>
              </w:rPr>
              <w:t>Творчество</w:t>
            </w:r>
            <w:r w:rsidRPr="00F97A4B">
              <w:rPr>
                <w:spacing w:val="-5"/>
                <w:sz w:val="24"/>
                <w:szCs w:val="24"/>
              </w:rPr>
              <w:t xml:space="preserve"> </w:t>
            </w:r>
            <w:r w:rsidRPr="00F97A4B">
              <w:rPr>
                <w:sz w:val="24"/>
                <w:szCs w:val="24"/>
              </w:rPr>
              <w:t>Л.Н.Толстого</w:t>
            </w:r>
          </w:p>
        </w:tc>
        <w:tc>
          <w:tcPr>
            <w:tcW w:w="1628" w:type="dxa"/>
          </w:tcPr>
          <w:p w:rsidR="00C450EA" w:rsidRPr="00F97A4B" w:rsidRDefault="002F2362" w:rsidP="00267F92">
            <w:pPr>
              <w:pStyle w:val="TableParagraph"/>
              <w:spacing w:line="234" w:lineRule="exact"/>
              <w:ind w:left="0"/>
              <w:jc w:val="both"/>
              <w:rPr>
                <w:sz w:val="24"/>
                <w:szCs w:val="24"/>
              </w:rPr>
            </w:pPr>
            <w:r w:rsidRPr="00F97A4B">
              <w:rPr>
                <w:sz w:val="24"/>
                <w:szCs w:val="24"/>
              </w:rPr>
              <w:t>7</w:t>
            </w:r>
          </w:p>
        </w:tc>
        <w:tc>
          <w:tcPr>
            <w:tcW w:w="3226" w:type="dxa"/>
            <w:vMerge/>
            <w:tcBorders>
              <w:top w:val="nil"/>
            </w:tcBorders>
          </w:tcPr>
          <w:p w:rsidR="00C450EA" w:rsidRPr="00F97A4B" w:rsidRDefault="00C450EA" w:rsidP="00267F92">
            <w:pPr>
              <w:jc w:val="both"/>
              <w:rPr>
                <w:sz w:val="24"/>
                <w:szCs w:val="24"/>
              </w:rPr>
            </w:pPr>
          </w:p>
        </w:tc>
      </w:tr>
      <w:tr w:rsidR="00C450EA" w:rsidRPr="00F97A4B">
        <w:trPr>
          <w:trHeight w:val="508"/>
        </w:trPr>
        <w:tc>
          <w:tcPr>
            <w:tcW w:w="821" w:type="dxa"/>
          </w:tcPr>
          <w:p w:rsidR="00C450EA" w:rsidRPr="00F97A4B" w:rsidRDefault="002F2362" w:rsidP="00267F92">
            <w:pPr>
              <w:pStyle w:val="TableParagraph"/>
              <w:spacing w:line="249" w:lineRule="exact"/>
              <w:ind w:left="0"/>
              <w:jc w:val="both"/>
              <w:rPr>
                <w:sz w:val="24"/>
                <w:szCs w:val="24"/>
              </w:rPr>
            </w:pPr>
            <w:r w:rsidRPr="00F97A4B">
              <w:rPr>
                <w:sz w:val="24"/>
                <w:szCs w:val="24"/>
              </w:rPr>
              <w:t>9</w:t>
            </w:r>
          </w:p>
        </w:tc>
        <w:tc>
          <w:tcPr>
            <w:tcW w:w="4254" w:type="dxa"/>
          </w:tcPr>
          <w:p w:rsidR="00C450EA" w:rsidRPr="00F97A4B" w:rsidRDefault="002F2362" w:rsidP="00267F92">
            <w:pPr>
              <w:pStyle w:val="TableParagraph"/>
              <w:spacing w:line="249" w:lineRule="exact"/>
              <w:ind w:left="0"/>
              <w:jc w:val="both"/>
              <w:rPr>
                <w:sz w:val="24"/>
                <w:szCs w:val="24"/>
              </w:rPr>
            </w:pPr>
            <w:r w:rsidRPr="00F97A4B">
              <w:rPr>
                <w:sz w:val="24"/>
                <w:szCs w:val="24"/>
              </w:rPr>
              <w:t>Картины</w:t>
            </w:r>
            <w:r w:rsidRPr="00F97A4B">
              <w:rPr>
                <w:spacing w:val="-5"/>
                <w:sz w:val="24"/>
                <w:szCs w:val="24"/>
              </w:rPr>
              <w:t xml:space="preserve"> </w:t>
            </w:r>
            <w:r w:rsidRPr="00F97A4B">
              <w:rPr>
                <w:sz w:val="24"/>
                <w:szCs w:val="24"/>
              </w:rPr>
              <w:t>природы</w:t>
            </w:r>
            <w:r w:rsidRPr="00F97A4B">
              <w:rPr>
                <w:spacing w:val="-1"/>
                <w:sz w:val="24"/>
                <w:szCs w:val="24"/>
              </w:rPr>
              <w:t xml:space="preserve"> </w:t>
            </w:r>
            <w:r w:rsidRPr="00F97A4B">
              <w:rPr>
                <w:sz w:val="24"/>
                <w:szCs w:val="24"/>
              </w:rPr>
              <w:t>в творчестве</w:t>
            </w:r>
            <w:r w:rsidRPr="00F97A4B">
              <w:rPr>
                <w:spacing w:val="-7"/>
                <w:sz w:val="24"/>
                <w:szCs w:val="24"/>
              </w:rPr>
              <w:t xml:space="preserve"> </w:t>
            </w:r>
            <w:r w:rsidRPr="00F97A4B">
              <w:rPr>
                <w:sz w:val="24"/>
                <w:szCs w:val="24"/>
              </w:rPr>
              <w:t>поэтов и</w:t>
            </w:r>
          </w:p>
          <w:p w:rsidR="00C450EA" w:rsidRPr="00F97A4B" w:rsidRDefault="002F2362" w:rsidP="00267F92">
            <w:pPr>
              <w:pStyle w:val="TableParagraph"/>
              <w:spacing w:line="238" w:lineRule="exact"/>
              <w:ind w:left="0"/>
              <w:jc w:val="both"/>
              <w:rPr>
                <w:sz w:val="24"/>
                <w:szCs w:val="24"/>
              </w:rPr>
            </w:pPr>
            <w:r w:rsidRPr="00F97A4B">
              <w:rPr>
                <w:sz w:val="24"/>
                <w:szCs w:val="24"/>
              </w:rPr>
              <w:t>писателей</w:t>
            </w:r>
            <w:r w:rsidRPr="00F97A4B">
              <w:rPr>
                <w:spacing w:val="-3"/>
                <w:sz w:val="24"/>
                <w:szCs w:val="24"/>
              </w:rPr>
              <w:t xml:space="preserve"> </w:t>
            </w:r>
            <w:r w:rsidRPr="00F97A4B">
              <w:rPr>
                <w:sz w:val="24"/>
                <w:szCs w:val="24"/>
              </w:rPr>
              <w:t>ХХ</w:t>
            </w:r>
            <w:r w:rsidRPr="00F97A4B">
              <w:rPr>
                <w:spacing w:val="-4"/>
                <w:sz w:val="24"/>
                <w:szCs w:val="24"/>
              </w:rPr>
              <w:t xml:space="preserve"> </w:t>
            </w:r>
            <w:r w:rsidRPr="00F97A4B">
              <w:rPr>
                <w:sz w:val="24"/>
                <w:szCs w:val="24"/>
              </w:rPr>
              <w:t>века</w:t>
            </w:r>
          </w:p>
        </w:tc>
        <w:tc>
          <w:tcPr>
            <w:tcW w:w="1628" w:type="dxa"/>
          </w:tcPr>
          <w:p w:rsidR="00C450EA" w:rsidRPr="00F97A4B" w:rsidRDefault="002F2362" w:rsidP="00267F92">
            <w:pPr>
              <w:pStyle w:val="TableParagraph"/>
              <w:spacing w:line="249" w:lineRule="exact"/>
              <w:ind w:left="0"/>
              <w:jc w:val="both"/>
              <w:rPr>
                <w:sz w:val="24"/>
                <w:szCs w:val="24"/>
              </w:rPr>
            </w:pPr>
            <w:r w:rsidRPr="00F97A4B">
              <w:rPr>
                <w:sz w:val="24"/>
                <w:szCs w:val="24"/>
              </w:rPr>
              <w:t>6</w:t>
            </w:r>
          </w:p>
        </w:tc>
        <w:tc>
          <w:tcPr>
            <w:tcW w:w="3226" w:type="dxa"/>
            <w:vMerge/>
            <w:tcBorders>
              <w:top w:val="nil"/>
            </w:tcBorders>
          </w:tcPr>
          <w:p w:rsidR="00C450EA" w:rsidRPr="00F97A4B" w:rsidRDefault="00C450EA" w:rsidP="00267F92">
            <w:pPr>
              <w:jc w:val="both"/>
              <w:rPr>
                <w:sz w:val="24"/>
                <w:szCs w:val="24"/>
              </w:rPr>
            </w:pPr>
          </w:p>
        </w:tc>
      </w:tr>
      <w:tr w:rsidR="00C450EA" w:rsidRPr="00F97A4B">
        <w:trPr>
          <w:trHeight w:val="503"/>
        </w:trPr>
        <w:tc>
          <w:tcPr>
            <w:tcW w:w="821" w:type="dxa"/>
          </w:tcPr>
          <w:p w:rsidR="00C450EA" w:rsidRPr="00F97A4B" w:rsidRDefault="002F2362" w:rsidP="00267F92">
            <w:pPr>
              <w:pStyle w:val="TableParagraph"/>
              <w:spacing w:line="244" w:lineRule="exact"/>
              <w:ind w:left="0"/>
              <w:jc w:val="both"/>
              <w:rPr>
                <w:sz w:val="24"/>
                <w:szCs w:val="24"/>
              </w:rPr>
            </w:pPr>
            <w:r w:rsidRPr="00F97A4B">
              <w:rPr>
                <w:sz w:val="24"/>
                <w:szCs w:val="24"/>
              </w:rPr>
              <w:t>10</w:t>
            </w:r>
          </w:p>
        </w:tc>
        <w:tc>
          <w:tcPr>
            <w:tcW w:w="4254" w:type="dxa"/>
          </w:tcPr>
          <w:p w:rsidR="00C450EA" w:rsidRPr="00F97A4B" w:rsidRDefault="002F2362" w:rsidP="00267F92">
            <w:pPr>
              <w:pStyle w:val="TableParagraph"/>
              <w:spacing w:line="244" w:lineRule="exact"/>
              <w:ind w:left="0"/>
              <w:jc w:val="both"/>
              <w:rPr>
                <w:sz w:val="24"/>
                <w:szCs w:val="24"/>
              </w:rPr>
            </w:pPr>
            <w:r w:rsidRPr="00F97A4B">
              <w:rPr>
                <w:sz w:val="24"/>
                <w:szCs w:val="24"/>
              </w:rPr>
              <w:t>Произведения</w:t>
            </w:r>
            <w:r w:rsidRPr="00F97A4B">
              <w:rPr>
                <w:spacing w:val="-2"/>
                <w:sz w:val="24"/>
                <w:szCs w:val="24"/>
              </w:rPr>
              <w:t xml:space="preserve"> </w:t>
            </w:r>
            <w:r w:rsidRPr="00F97A4B">
              <w:rPr>
                <w:sz w:val="24"/>
                <w:szCs w:val="24"/>
              </w:rPr>
              <w:t>о</w:t>
            </w:r>
            <w:r w:rsidRPr="00F97A4B">
              <w:rPr>
                <w:spacing w:val="-6"/>
                <w:sz w:val="24"/>
                <w:szCs w:val="24"/>
              </w:rPr>
              <w:t xml:space="preserve"> </w:t>
            </w:r>
            <w:r w:rsidRPr="00F97A4B">
              <w:rPr>
                <w:sz w:val="24"/>
                <w:szCs w:val="24"/>
              </w:rPr>
              <w:t>животных</w:t>
            </w:r>
            <w:r w:rsidRPr="00F97A4B">
              <w:rPr>
                <w:spacing w:val="-4"/>
                <w:sz w:val="24"/>
                <w:szCs w:val="24"/>
              </w:rPr>
              <w:t xml:space="preserve"> </w:t>
            </w:r>
            <w:r w:rsidRPr="00F97A4B">
              <w:rPr>
                <w:sz w:val="24"/>
                <w:szCs w:val="24"/>
              </w:rPr>
              <w:t>и</w:t>
            </w:r>
            <w:r w:rsidRPr="00F97A4B">
              <w:rPr>
                <w:spacing w:val="-3"/>
                <w:sz w:val="24"/>
                <w:szCs w:val="24"/>
              </w:rPr>
              <w:t xml:space="preserve"> </w:t>
            </w:r>
            <w:r w:rsidRPr="00F97A4B">
              <w:rPr>
                <w:sz w:val="24"/>
                <w:szCs w:val="24"/>
              </w:rPr>
              <w:t>родной</w:t>
            </w:r>
          </w:p>
          <w:p w:rsidR="00C450EA" w:rsidRPr="00F97A4B" w:rsidRDefault="002F2362" w:rsidP="00267F92">
            <w:pPr>
              <w:pStyle w:val="TableParagraph"/>
              <w:spacing w:line="238" w:lineRule="exact"/>
              <w:ind w:left="0"/>
              <w:jc w:val="both"/>
              <w:rPr>
                <w:sz w:val="24"/>
                <w:szCs w:val="24"/>
              </w:rPr>
            </w:pPr>
            <w:r w:rsidRPr="00F97A4B">
              <w:rPr>
                <w:sz w:val="24"/>
                <w:szCs w:val="24"/>
              </w:rPr>
              <w:t>природе</w:t>
            </w:r>
          </w:p>
        </w:tc>
        <w:tc>
          <w:tcPr>
            <w:tcW w:w="1628" w:type="dxa"/>
          </w:tcPr>
          <w:p w:rsidR="00C450EA" w:rsidRPr="00F97A4B" w:rsidRDefault="002F2362" w:rsidP="00267F92">
            <w:pPr>
              <w:pStyle w:val="TableParagraph"/>
              <w:spacing w:line="244" w:lineRule="exact"/>
              <w:ind w:left="0"/>
              <w:jc w:val="both"/>
              <w:rPr>
                <w:sz w:val="24"/>
                <w:szCs w:val="24"/>
              </w:rPr>
            </w:pPr>
            <w:r w:rsidRPr="00F97A4B">
              <w:rPr>
                <w:sz w:val="24"/>
                <w:szCs w:val="24"/>
              </w:rPr>
              <w:t>12</w:t>
            </w:r>
          </w:p>
        </w:tc>
        <w:tc>
          <w:tcPr>
            <w:tcW w:w="3226" w:type="dxa"/>
            <w:vMerge/>
            <w:tcBorders>
              <w:top w:val="nil"/>
            </w:tcBorders>
          </w:tcPr>
          <w:p w:rsidR="00C450EA" w:rsidRPr="00F97A4B" w:rsidRDefault="00C450EA" w:rsidP="00267F92">
            <w:pPr>
              <w:jc w:val="both"/>
              <w:rPr>
                <w:sz w:val="24"/>
                <w:szCs w:val="24"/>
              </w:rPr>
            </w:pPr>
          </w:p>
        </w:tc>
      </w:tr>
      <w:tr w:rsidR="00C450EA" w:rsidRPr="00F97A4B">
        <w:trPr>
          <w:trHeight w:val="254"/>
        </w:trPr>
        <w:tc>
          <w:tcPr>
            <w:tcW w:w="821" w:type="dxa"/>
          </w:tcPr>
          <w:p w:rsidR="00C450EA" w:rsidRPr="00F97A4B" w:rsidRDefault="002F2362" w:rsidP="00267F92">
            <w:pPr>
              <w:pStyle w:val="TableParagraph"/>
              <w:spacing w:line="234" w:lineRule="exact"/>
              <w:ind w:left="0"/>
              <w:jc w:val="both"/>
              <w:rPr>
                <w:sz w:val="24"/>
                <w:szCs w:val="24"/>
              </w:rPr>
            </w:pPr>
            <w:r w:rsidRPr="00F97A4B">
              <w:rPr>
                <w:sz w:val="24"/>
                <w:szCs w:val="24"/>
              </w:rPr>
              <w:t>11</w:t>
            </w:r>
          </w:p>
        </w:tc>
        <w:tc>
          <w:tcPr>
            <w:tcW w:w="4254" w:type="dxa"/>
          </w:tcPr>
          <w:p w:rsidR="00C450EA" w:rsidRPr="00F97A4B" w:rsidRDefault="002F2362" w:rsidP="00267F92">
            <w:pPr>
              <w:pStyle w:val="TableParagraph"/>
              <w:spacing w:line="234" w:lineRule="exact"/>
              <w:ind w:left="0"/>
              <w:jc w:val="both"/>
              <w:rPr>
                <w:sz w:val="24"/>
                <w:szCs w:val="24"/>
              </w:rPr>
            </w:pPr>
            <w:r w:rsidRPr="00F97A4B">
              <w:rPr>
                <w:sz w:val="24"/>
                <w:szCs w:val="24"/>
              </w:rPr>
              <w:t>Произведения</w:t>
            </w:r>
            <w:r w:rsidRPr="00F97A4B">
              <w:rPr>
                <w:spacing w:val="-3"/>
                <w:sz w:val="24"/>
                <w:szCs w:val="24"/>
              </w:rPr>
              <w:t xml:space="preserve"> </w:t>
            </w:r>
            <w:r w:rsidRPr="00F97A4B">
              <w:rPr>
                <w:sz w:val="24"/>
                <w:szCs w:val="24"/>
              </w:rPr>
              <w:t>о</w:t>
            </w:r>
            <w:r w:rsidRPr="00F97A4B">
              <w:rPr>
                <w:spacing w:val="-7"/>
                <w:sz w:val="24"/>
                <w:szCs w:val="24"/>
              </w:rPr>
              <w:t xml:space="preserve"> </w:t>
            </w:r>
            <w:r w:rsidRPr="00F97A4B">
              <w:rPr>
                <w:sz w:val="24"/>
                <w:szCs w:val="24"/>
              </w:rPr>
              <w:t>детях</w:t>
            </w:r>
          </w:p>
        </w:tc>
        <w:tc>
          <w:tcPr>
            <w:tcW w:w="1628" w:type="dxa"/>
          </w:tcPr>
          <w:p w:rsidR="00C450EA" w:rsidRPr="00F97A4B" w:rsidRDefault="002F2362" w:rsidP="00267F92">
            <w:pPr>
              <w:pStyle w:val="TableParagraph"/>
              <w:spacing w:line="234" w:lineRule="exact"/>
              <w:ind w:left="0"/>
              <w:jc w:val="both"/>
              <w:rPr>
                <w:sz w:val="24"/>
                <w:szCs w:val="24"/>
              </w:rPr>
            </w:pPr>
            <w:r w:rsidRPr="00F97A4B">
              <w:rPr>
                <w:sz w:val="24"/>
                <w:szCs w:val="24"/>
              </w:rPr>
              <w:t>13</w:t>
            </w:r>
          </w:p>
        </w:tc>
        <w:tc>
          <w:tcPr>
            <w:tcW w:w="3226" w:type="dxa"/>
            <w:vMerge/>
            <w:tcBorders>
              <w:top w:val="nil"/>
            </w:tcBorders>
          </w:tcPr>
          <w:p w:rsidR="00C450EA" w:rsidRPr="00F97A4B" w:rsidRDefault="00C450EA" w:rsidP="00267F92">
            <w:pPr>
              <w:jc w:val="both"/>
              <w:rPr>
                <w:sz w:val="24"/>
                <w:szCs w:val="24"/>
              </w:rPr>
            </w:pPr>
          </w:p>
        </w:tc>
      </w:tr>
      <w:tr w:rsidR="00C450EA" w:rsidRPr="00F97A4B">
        <w:trPr>
          <w:trHeight w:val="251"/>
        </w:trPr>
        <w:tc>
          <w:tcPr>
            <w:tcW w:w="821" w:type="dxa"/>
            <w:tcBorders>
              <w:bottom w:val="single" w:sz="6" w:space="0" w:color="000000"/>
            </w:tcBorders>
          </w:tcPr>
          <w:p w:rsidR="00C450EA" w:rsidRPr="00F97A4B" w:rsidRDefault="002F2362" w:rsidP="00267F92">
            <w:pPr>
              <w:pStyle w:val="TableParagraph"/>
              <w:spacing w:line="232" w:lineRule="exact"/>
              <w:ind w:left="0"/>
              <w:jc w:val="both"/>
              <w:rPr>
                <w:sz w:val="24"/>
                <w:szCs w:val="24"/>
              </w:rPr>
            </w:pPr>
            <w:r w:rsidRPr="00F97A4B">
              <w:rPr>
                <w:sz w:val="24"/>
                <w:szCs w:val="24"/>
              </w:rPr>
              <w:t>12</w:t>
            </w:r>
          </w:p>
        </w:tc>
        <w:tc>
          <w:tcPr>
            <w:tcW w:w="4254" w:type="dxa"/>
            <w:tcBorders>
              <w:bottom w:val="single" w:sz="6" w:space="0" w:color="000000"/>
            </w:tcBorders>
          </w:tcPr>
          <w:p w:rsidR="00C450EA" w:rsidRPr="00F97A4B" w:rsidRDefault="002F2362" w:rsidP="00267F92">
            <w:pPr>
              <w:pStyle w:val="TableParagraph"/>
              <w:spacing w:line="232" w:lineRule="exact"/>
              <w:ind w:left="0"/>
              <w:jc w:val="both"/>
              <w:rPr>
                <w:sz w:val="24"/>
                <w:szCs w:val="24"/>
              </w:rPr>
            </w:pPr>
            <w:r w:rsidRPr="00F97A4B">
              <w:rPr>
                <w:sz w:val="24"/>
                <w:szCs w:val="24"/>
              </w:rPr>
              <w:t>Пьеса</w:t>
            </w:r>
          </w:p>
        </w:tc>
        <w:tc>
          <w:tcPr>
            <w:tcW w:w="1628" w:type="dxa"/>
            <w:tcBorders>
              <w:bottom w:val="single" w:sz="6" w:space="0" w:color="000000"/>
            </w:tcBorders>
          </w:tcPr>
          <w:p w:rsidR="00C450EA" w:rsidRPr="00F97A4B" w:rsidRDefault="002F2362" w:rsidP="00267F92">
            <w:pPr>
              <w:pStyle w:val="TableParagraph"/>
              <w:spacing w:line="232" w:lineRule="exact"/>
              <w:ind w:left="0"/>
              <w:jc w:val="both"/>
              <w:rPr>
                <w:sz w:val="24"/>
                <w:szCs w:val="24"/>
              </w:rPr>
            </w:pPr>
            <w:r w:rsidRPr="00F97A4B">
              <w:rPr>
                <w:sz w:val="24"/>
                <w:szCs w:val="24"/>
              </w:rPr>
              <w:t>5</w:t>
            </w:r>
          </w:p>
        </w:tc>
        <w:tc>
          <w:tcPr>
            <w:tcW w:w="3226" w:type="dxa"/>
            <w:vMerge/>
            <w:tcBorders>
              <w:top w:val="nil"/>
            </w:tcBorders>
          </w:tcPr>
          <w:p w:rsidR="00C450EA" w:rsidRPr="00F97A4B" w:rsidRDefault="00C450EA" w:rsidP="00267F92">
            <w:pPr>
              <w:jc w:val="both"/>
              <w:rPr>
                <w:sz w:val="24"/>
                <w:szCs w:val="24"/>
              </w:rPr>
            </w:pPr>
          </w:p>
        </w:tc>
      </w:tr>
      <w:tr w:rsidR="00C450EA" w:rsidRPr="00F97A4B">
        <w:trPr>
          <w:trHeight w:val="246"/>
        </w:trPr>
        <w:tc>
          <w:tcPr>
            <w:tcW w:w="821" w:type="dxa"/>
            <w:tcBorders>
              <w:top w:val="single" w:sz="6" w:space="0" w:color="000000"/>
            </w:tcBorders>
          </w:tcPr>
          <w:p w:rsidR="00C450EA" w:rsidRPr="00F97A4B" w:rsidRDefault="002F2362" w:rsidP="00267F92">
            <w:pPr>
              <w:pStyle w:val="TableParagraph"/>
              <w:spacing w:line="227" w:lineRule="exact"/>
              <w:ind w:left="0"/>
              <w:jc w:val="both"/>
              <w:rPr>
                <w:sz w:val="24"/>
                <w:szCs w:val="24"/>
              </w:rPr>
            </w:pPr>
            <w:r w:rsidRPr="00F97A4B">
              <w:rPr>
                <w:sz w:val="24"/>
                <w:szCs w:val="24"/>
              </w:rPr>
              <w:t>13</w:t>
            </w:r>
          </w:p>
        </w:tc>
        <w:tc>
          <w:tcPr>
            <w:tcW w:w="4254" w:type="dxa"/>
            <w:tcBorders>
              <w:top w:val="single" w:sz="6" w:space="0" w:color="000000"/>
            </w:tcBorders>
          </w:tcPr>
          <w:p w:rsidR="00C450EA" w:rsidRPr="00F97A4B" w:rsidRDefault="002F2362" w:rsidP="00267F92">
            <w:pPr>
              <w:pStyle w:val="TableParagraph"/>
              <w:spacing w:line="227" w:lineRule="exact"/>
              <w:ind w:left="0"/>
              <w:jc w:val="both"/>
              <w:rPr>
                <w:sz w:val="24"/>
                <w:szCs w:val="24"/>
              </w:rPr>
            </w:pPr>
            <w:r w:rsidRPr="00F97A4B">
              <w:rPr>
                <w:sz w:val="24"/>
                <w:szCs w:val="24"/>
              </w:rPr>
              <w:t>Юмористические</w:t>
            </w:r>
            <w:r w:rsidRPr="00F97A4B">
              <w:rPr>
                <w:spacing w:val="-9"/>
                <w:sz w:val="24"/>
                <w:szCs w:val="24"/>
              </w:rPr>
              <w:t xml:space="preserve"> </w:t>
            </w:r>
            <w:r w:rsidRPr="00F97A4B">
              <w:rPr>
                <w:sz w:val="24"/>
                <w:szCs w:val="24"/>
              </w:rPr>
              <w:t>произведения</w:t>
            </w:r>
          </w:p>
        </w:tc>
        <w:tc>
          <w:tcPr>
            <w:tcW w:w="1628" w:type="dxa"/>
            <w:tcBorders>
              <w:top w:val="single" w:sz="6" w:space="0" w:color="000000"/>
            </w:tcBorders>
          </w:tcPr>
          <w:p w:rsidR="00C450EA" w:rsidRPr="00F97A4B" w:rsidRDefault="002F2362" w:rsidP="00267F92">
            <w:pPr>
              <w:pStyle w:val="TableParagraph"/>
              <w:spacing w:line="227" w:lineRule="exact"/>
              <w:ind w:left="0"/>
              <w:jc w:val="both"/>
              <w:rPr>
                <w:sz w:val="24"/>
                <w:szCs w:val="24"/>
              </w:rPr>
            </w:pPr>
            <w:r w:rsidRPr="00F97A4B">
              <w:rPr>
                <w:sz w:val="24"/>
                <w:szCs w:val="24"/>
              </w:rPr>
              <w:t>6</w:t>
            </w:r>
          </w:p>
        </w:tc>
        <w:tc>
          <w:tcPr>
            <w:tcW w:w="3226" w:type="dxa"/>
            <w:vMerge/>
            <w:tcBorders>
              <w:top w:val="nil"/>
            </w:tcBorders>
          </w:tcPr>
          <w:p w:rsidR="00C450EA" w:rsidRPr="00F97A4B" w:rsidRDefault="00C450EA" w:rsidP="00267F92">
            <w:pPr>
              <w:jc w:val="both"/>
              <w:rPr>
                <w:sz w:val="24"/>
                <w:szCs w:val="24"/>
              </w:rPr>
            </w:pPr>
          </w:p>
        </w:tc>
      </w:tr>
      <w:tr w:rsidR="00C450EA" w:rsidRPr="00F97A4B">
        <w:trPr>
          <w:trHeight w:val="254"/>
        </w:trPr>
        <w:tc>
          <w:tcPr>
            <w:tcW w:w="821" w:type="dxa"/>
          </w:tcPr>
          <w:p w:rsidR="00C450EA" w:rsidRPr="00F97A4B" w:rsidRDefault="002F2362" w:rsidP="00267F92">
            <w:pPr>
              <w:pStyle w:val="TableParagraph"/>
              <w:spacing w:line="234" w:lineRule="exact"/>
              <w:ind w:left="0"/>
              <w:jc w:val="both"/>
              <w:rPr>
                <w:sz w:val="24"/>
                <w:szCs w:val="24"/>
              </w:rPr>
            </w:pPr>
            <w:r w:rsidRPr="00F97A4B">
              <w:rPr>
                <w:sz w:val="24"/>
                <w:szCs w:val="24"/>
              </w:rPr>
              <w:t>14</w:t>
            </w:r>
          </w:p>
        </w:tc>
        <w:tc>
          <w:tcPr>
            <w:tcW w:w="4254" w:type="dxa"/>
          </w:tcPr>
          <w:p w:rsidR="00C450EA" w:rsidRPr="00F97A4B" w:rsidRDefault="002F2362" w:rsidP="00267F92">
            <w:pPr>
              <w:pStyle w:val="TableParagraph"/>
              <w:spacing w:line="234" w:lineRule="exact"/>
              <w:ind w:left="0"/>
              <w:jc w:val="both"/>
              <w:rPr>
                <w:sz w:val="24"/>
                <w:szCs w:val="24"/>
              </w:rPr>
            </w:pPr>
            <w:r w:rsidRPr="00F97A4B">
              <w:rPr>
                <w:sz w:val="24"/>
                <w:szCs w:val="24"/>
              </w:rPr>
              <w:t>Зарубежная</w:t>
            </w:r>
            <w:r w:rsidRPr="00F97A4B">
              <w:rPr>
                <w:spacing w:val="-5"/>
                <w:sz w:val="24"/>
                <w:szCs w:val="24"/>
              </w:rPr>
              <w:t xml:space="preserve"> </w:t>
            </w:r>
            <w:r w:rsidRPr="00F97A4B">
              <w:rPr>
                <w:sz w:val="24"/>
                <w:szCs w:val="24"/>
              </w:rPr>
              <w:t>литература</w:t>
            </w:r>
          </w:p>
        </w:tc>
        <w:tc>
          <w:tcPr>
            <w:tcW w:w="1628" w:type="dxa"/>
          </w:tcPr>
          <w:p w:rsidR="00C450EA" w:rsidRPr="00F97A4B" w:rsidRDefault="002F2362" w:rsidP="00267F92">
            <w:pPr>
              <w:pStyle w:val="TableParagraph"/>
              <w:spacing w:line="234" w:lineRule="exact"/>
              <w:ind w:left="0"/>
              <w:jc w:val="both"/>
              <w:rPr>
                <w:sz w:val="24"/>
                <w:szCs w:val="24"/>
              </w:rPr>
            </w:pPr>
            <w:r w:rsidRPr="00F97A4B">
              <w:rPr>
                <w:sz w:val="24"/>
                <w:szCs w:val="24"/>
              </w:rPr>
              <w:t>8</w:t>
            </w:r>
          </w:p>
        </w:tc>
        <w:tc>
          <w:tcPr>
            <w:tcW w:w="3226" w:type="dxa"/>
            <w:vMerge/>
            <w:tcBorders>
              <w:top w:val="nil"/>
            </w:tcBorders>
          </w:tcPr>
          <w:p w:rsidR="00C450EA" w:rsidRPr="00F97A4B" w:rsidRDefault="00C450EA" w:rsidP="00267F92">
            <w:pPr>
              <w:jc w:val="both"/>
              <w:rPr>
                <w:sz w:val="24"/>
                <w:szCs w:val="24"/>
              </w:rPr>
            </w:pPr>
          </w:p>
        </w:tc>
      </w:tr>
      <w:tr w:rsidR="00C450EA" w:rsidRPr="00F97A4B">
        <w:trPr>
          <w:trHeight w:val="508"/>
        </w:trPr>
        <w:tc>
          <w:tcPr>
            <w:tcW w:w="821" w:type="dxa"/>
          </w:tcPr>
          <w:p w:rsidR="00C450EA" w:rsidRPr="00F97A4B" w:rsidRDefault="002F2362" w:rsidP="00267F92">
            <w:pPr>
              <w:pStyle w:val="TableParagraph"/>
              <w:spacing w:line="249" w:lineRule="exact"/>
              <w:ind w:left="0"/>
              <w:jc w:val="both"/>
              <w:rPr>
                <w:sz w:val="24"/>
                <w:szCs w:val="24"/>
              </w:rPr>
            </w:pPr>
            <w:r w:rsidRPr="00F97A4B">
              <w:rPr>
                <w:sz w:val="24"/>
                <w:szCs w:val="24"/>
              </w:rPr>
              <w:t>15</w:t>
            </w:r>
          </w:p>
        </w:tc>
        <w:tc>
          <w:tcPr>
            <w:tcW w:w="4254" w:type="dxa"/>
          </w:tcPr>
          <w:p w:rsidR="00C450EA" w:rsidRPr="00F97A4B" w:rsidRDefault="002F2362" w:rsidP="00267F92">
            <w:pPr>
              <w:pStyle w:val="TableParagraph"/>
              <w:spacing w:line="249" w:lineRule="exact"/>
              <w:ind w:left="0"/>
              <w:jc w:val="both"/>
              <w:rPr>
                <w:sz w:val="24"/>
                <w:szCs w:val="24"/>
              </w:rPr>
            </w:pPr>
            <w:r w:rsidRPr="00F97A4B">
              <w:rPr>
                <w:sz w:val="24"/>
                <w:szCs w:val="24"/>
              </w:rPr>
              <w:t>Библиографическая</w:t>
            </w:r>
            <w:r w:rsidRPr="00F97A4B">
              <w:rPr>
                <w:spacing w:val="-5"/>
                <w:sz w:val="24"/>
                <w:szCs w:val="24"/>
              </w:rPr>
              <w:t xml:space="preserve"> </w:t>
            </w:r>
            <w:r w:rsidRPr="00F97A4B">
              <w:rPr>
                <w:sz w:val="24"/>
                <w:szCs w:val="24"/>
              </w:rPr>
              <w:t>культура(работа</w:t>
            </w:r>
            <w:r w:rsidRPr="00F97A4B">
              <w:rPr>
                <w:spacing w:val="-2"/>
                <w:sz w:val="24"/>
                <w:szCs w:val="24"/>
              </w:rPr>
              <w:t xml:space="preserve"> </w:t>
            </w:r>
            <w:r w:rsidRPr="00F97A4B">
              <w:rPr>
                <w:sz w:val="24"/>
                <w:szCs w:val="24"/>
              </w:rPr>
              <w:t>с</w:t>
            </w:r>
          </w:p>
          <w:p w:rsidR="00C450EA" w:rsidRPr="00F97A4B" w:rsidRDefault="002F2362" w:rsidP="00267F92">
            <w:pPr>
              <w:pStyle w:val="TableParagraph"/>
              <w:spacing w:line="238" w:lineRule="exact"/>
              <w:ind w:left="0"/>
              <w:jc w:val="both"/>
              <w:rPr>
                <w:sz w:val="24"/>
                <w:szCs w:val="24"/>
              </w:rPr>
            </w:pPr>
            <w:r w:rsidRPr="00F97A4B">
              <w:rPr>
                <w:sz w:val="24"/>
                <w:szCs w:val="24"/>
              </w:rPr>
              <w:t>детской</w:t>
            </w:r>
            <w:r w:rsidRPr="00F97A4B">
              <w:rPr>
                <w:spacing w:val="-4"/>
                <w:sz w:val="24"/>
                <w:szCs w:val="24"/>
              </w:rPr>
              <w:t xml:space="preserve"> </w:t>
            </w:r>
            <w:r w:rsidRPr="00F97A4B">
              <w:rPr>
                <w:sz w:val="24"/>
                <w:szCs w:val="24"/>
              </w:rPr>
              <w:t>книгой</w:t>
            </w:r>
            <w:r w:rsidRPr="00F97A4B">
              <w:rPr>
                <w:spacing w:val="-3"/>
                <w:sz w:val="24"/>
                <w:szCs w:val="24"/>
              </w:rPr>
              <w:t xml:space="preserve"> </w:t>
            </w:r>
            <w:r w:rsidRPr="00F97A4B">
              <w:rPr>
                <w:sz w:val="24"/>
                <w:szCs w:val="24"/>
              </w:rPr>
              <w:t>и</w:t>
            </w:r>
            <w:r w:rsidRPr="00F97A4B">
              <w:rPr>
                <w:spacing w:val="-6"/>
                <w:sz w:val="24"/>
                <w:szCs w:val="24"/>
              </w:rPr>
              <w:t xml:space="preserve"> </w:t>
            </w:r>
            <w:r w:rsidRPr="00F97A4B">
              <w:rPr>
                <w:sz w:val="24"/>
                <w:szCs w:val="24"/>
              </w:rPr>
              <w:t>справочной</w:t>
            </w:r>
            <w:r w:rsidRPr="00F97A4B">
              <w:rPr>
                <w:spacing w:val="-3"/>
                <w:sz w:val="24"/>
                <w:szCs w:val="24"/>
              </w:rPr>
              <w:t xml:space="preserve"> </w:t>
            </w:r>
            <w:r w:rsidRPr="00F97A4B">
              <w:rPr>
                <w:sz w:val="24"/>
                <w:szCs w:val="24"/>
              </w:rPr>
              <w:t>литературой</w:t>
            </w:r>
          </w:p>
        </w:tc>
        <w:tc>
          <w:tcPr>
            <w:tcW w:w="1628" w:type="dxa"/>
          </w:tcPr>
          <w:p w:rsidR="00C450EA" w:rsidRPr="00F97A4B" w:rsidRDefault="002F2362" w:rsidP="00267F92">
            <w:pPr>
              <w:pStyle w:val="TableParagraph"/>
              <w:spacing w:line="249" w:lineRule="exact"/>
              <w:ind w:left="0"/>
              <w:jc w:val="both"/>
              <w:rPr>
                <w:sz w:val="24"/>
                <w:szCs w:val="24"/>
              </w:rPr>
            </w:pPr>
            <w:r w:rsidRPr="00F97A4B">
              <w:rPr>
                <w:sz w:val="24"/>
                <w:szCs w:val="24"/>
              </w:rPr>
              <w:t>7</w:t>
            </w:r>
          </w:p>
        </w:tc>
        <w:tc>
          <w:tcPr>
            <w:tcW w:w="3226" w:type="dxa"/>
            <w:vMerge/>
            <w:tcBorders>
              <w:top w:val="nil"/>
            </w:tcBorders>
          </w:tcPr>
          <w:p w:rsidR="00C450EA" w:rsidRPr="00F97A4B" w:rsidRDefault="00C450EA" w:rsidP="00267F92">
            <w:pPr>
              <w:jc w:val="both"/>
              <w:rPr>
                <w:sz w:val="24"/>
                <w:szCs w:val="24"/>
              </w:rPr>
            </w:pPr>
          </w:p>
        </w:tc>
      </w:tr>
      <w:tr w:rsidR="00C450EA" w:rsidRPr="00F97A4B">
        <w:trPr>
          <w:trHeight w:val="609"/>
        </w:trPr>
        <w:tc>
          <w:tcPr>
            <w:tcW w:w="821" w:type="dxa"/>
          </w:tcPr>
          <w:p w:rsidR="00C450EA" w:rsidRPr="00F97A4B" w:rsidRDefault="002F2362" w:rsidP="00267F92">
            <w:pPr>
              <w:pStyle w:val="TableParagraph"/>
              <w:spacing w:line="244" w:lineRule="exact"/>
              <w:ind w:left="0"/>
              <w:jc w:val="both"/>
              <w:rPr>
                <w:sz w:val="24"/>
                <w:szCs w:val="24"/>
              </w:rPr>
            </w:pPr>
            <w:r w:rsidRPr="00F97A4B">
              <w:rPr>
                <w:sz w:val="24"/>
                <w:szCs w:val="24"/>
              </w:rPr>
              <w:t>16</w:t>
            </w:r>
          </w:p>
        </w:tc>
        <w:tc>
          <w:tcPr>
            <w:tcW w:w="4254" w:type="dxa"/>
          </w:tcPr>
          <w:p w:rsidR="00C450EA" w:rsidRPr="00F97A4B" w:rsidRDefault="002F2362" w:rsidP="00267F92">
            <w:pPr>
              <w:pStyle w:val="TableParagraph"/>
              <w:spacing w:line="244" w:lineRule="exact"/>
              <w:ind w:left="0"/>
              <w:jc w:val="both"/>
              <w:rPr>
                <w:sz w:val="24"/>
                <w:szCs w:val="24"/>
              </w:rPr>
            </w:pPr>
            <w:r w:rsidRPr="00F97A4B">
              <w:rPr>
                <w:sz w:val="24"/>
                <w:szCs w:val="24"/>
              </w:rPr>
              <w:t>Резерв</w:t>
            </w:r>
          </w:p>
        </w:tc>
        <w:tc>
          <w:tcPr>
            <w:tcW w:w="1628" w:type="dxa"/>
          </w:tcPr>
          <w:p w:rsidR="00C450EA" w:rsidRPr="00F97A4B" w:rsidRDefault="002F2362" w:rsidP="00267F92">
            <w:pPr>
              <w:pStyle w:val="TableParagraph"/>
              <w:spacing w:line="244" w:lineRule="exact"/>
              <w:ind w:left="0"/>
              <w:jc w:val="both"/>
              <w:rPr>
                <w:sz w:val="24"/>
                <w:szCs w:val="24"/>
              </w:rPr>
            </w:pPr>
            <w:r w:rsidRPr="00F97A4B">
              <w:rPr>
                <w:sz w:val="24"/>
                <w:szCs w:val="24"/>
              </w:rPr>
              <w:t>13</w:t>
            </w:r>
          </w:p>
        </w:tc>
        <w:tc>
          <w:tcPr>
            <w:tcW w:w="3226" w:type="dxa"/>
            <w:vMerge/>
            <w:tcBorders>
              <w:top w:val="nil"/>
            </w:tcBorders>
          </w:tcPr>
          <w:p w:rsidR="00C450EA" w:rsidRPr="00F97A4B" w:rsidRDefault="00C450EA" w:rsidP="00267F92">
            <w:pPr>
              <w:jc w:val="both"/>
              <w:rPr>
                <w:sz w:val="24"/>
                <w:szCs w:val="24"/>
              </w:rPr>
            </w:pPr>
          </w:p>
        </w:tc>
      </w:tr>
    </w:tbl>
    <w:p w:rsidR="00C450EA" w:rsidRPr="00F97A4B" w:rsidRDefault="002F2362" w:rsidP="00267F92">
      <w:pPr>
        <w:pStyle w:val="Heading1"/>
        <w:spacing w:line="510" w:lineRule="atLeast"/>
        <w:ind w:left="0" w:firstLine="244"/>
        <w:jc w:val="both"/>
      </w:pPr>
      <w:r w:rsidRPr="00F97A4B">
        <w:t>2.1.3 Рабочая программа учебного предмета «Иностранный (АНГЛИЙСКИЙ)</w:t>
      </w:r>
      <w:r w:rsidRPr="00F97A4B">
        <w:rPr>
          <w:spacing w:val="1"/>
        </w:rPr>
        <w:t xml:space="preserve"> </w:t>
      </w:r>
      <w:r w:rsidRPr="00F97A4B">
        <w:t>язык»</w:t>
      </w:r>
      <w:r w:rsidRPr="00F97A4B">
        <w:rPr>
          <w:spacing w:val="-57"/>
        </w:rPr>
        <w:t xml:space="preserve"> </w:t>
      </w:r>
      <w:r w:rsidRPr="00F97A4B">
        <w:t>2</w:t>
      </w:r>
      <w:r w:rsidRPr="00F97A4B">
        <w:rPr>
          <w:spacing w:val="11"/>
        </w:rPr>
        <w:t xml:space="preserve"> </w:t>
      </w:r>
      <w:r w:rsidRPr="00F97A4B">
        <w:t>КЛАСС</w:t>
      </w:r>
    </w:p>
    <w:p w:rsidR="00C450EA" w:rsidRPr="00F97A4B" w:rsidRDefault="002F2362" w:rsidP="00267F92">
      <w:pPr>
        <w:spacing w:line="271" w:lineRule="exact"/>
        <w:jc w:val="both"/>
        <w:rPr>
          <w:b/>
          <w:sz w:val="24"/>
          <w:szCs w:val="24"/>
        </w:rPr>
      </w:pPr>
      <w:r w:rsidRPr="00F97A4B">
        <w:rPr>
          <w:b/>
          <w:spacing w:val="-15"/>
          <w:sz w:val="24"/>
          <w:szCs w:val="24"/>
        </w:rPr>
        <w:t>Тематическое</w:t>
      </w:r>
      <w:r w:rsidRPr="00F97A4B">
        <w:rPr>
          <w:b/>
          <w:spacing w:val="-33"/>
          <w:sz w:val="24"/>
          <w:szCs w:val="24"/>
        </w:rPr>
        <w:t xml:space="preserve"> </w:t>
      </w:r>
      <w:r w:rsidR="008D42CA" w:rsidRPr="00F97A4B">
        <w:rPr>
          <w:b/>
          <w:spacing w:val="-33"/>
          <w:sz w:val="24"/>
          <w:szCs w:val="24"/>
        </w:rPr>
        <w:t xml:space="preserve"> </w:t>
      </w:r>
      <w:r w:rsidRPr="00F97A4B">
        <w:rPr>
          <w:b/>
          <w:spacing w:val="-14"/>
          <w:sz w:val="24"/>
          <w:szCs w:val="24"/>
        </w:rPr>
        <w:t>содержание</w:t>
      </w:r>
      <w:r w:rsidR="008D42CA" w:rsidRPr="00F97A4B">
        <w:rPr>
          <w:b/>
          <w:spacing w:val="-14"/>
          <w:sz w:val="24"/>
          <w:szCs w:val="24"/>
        </w:rPr>
        <w:t xml:space="preserve"> </w:t>
      </w:r>
      <w:r w:rsidRPr="00F97A4B">
        <w:rPr>
          <w:b/>
          <w:spacing w:val="-37"/>
          <w:sz w:val="24"/>
          <w:szCs w:val="24"/>
        </w:rPr>
        <w:t xml:space="preserve"> </w:t>
      </w:r>
      <w:r w:rsidRPr="00F97A4B">
        <w:rPr>
          <w:b/>
          <w:spacing w:val="-14"/>
          <w:sz w:val="24"/>
          <w:szCs w:val="24"/>
        </w:rPr>
        <w:t>речи</w:t>
      </w:r>
    </w:p>
    <w:p w:rsidR="00C450EA" w:rsidRPr="00F97A4B" w:rsidRDefault="002F2362" w:rsidP="00267F92">
      <w:pPr>
        <w:pStyle w:val="a3"/>
        <w:ind w:left="0" w:firstLine="710"/>
      </w:pPr>
      <w:r w:rsidRPr="00F97A4B">
        <w:rPr>
          <w:i/>
        </w:rPr>
        <w:t>Мир</w:t>
      </w:r>
      <w:r w:rsidRPr="00F97A4B">
        <w:rPr>
          <w:i/>
          <w:spacing w:val="29"/>
        </w:rPr>
        <w:t xml:space="preserve"> </w:t>
      </w:r>
      <w:r w:rsidRPr="00F97A4B">
        <w:rPr>
          <w:i/>
        </w:rPr>
        <w:t>моего</w:t>
      </w:r>
      <w:r w:rsidRPr="00F97A4B">
        <w:rPr>
          <w:i/>
          <w:spacing w:val="24"/>
        </w:rPr>
        <w:t xml:space="preserve"> </w:t>
      </w:r>
      <w:r w:rsidRPr="00F97A4B">
        <w:rPr>
          <w:i/>
        </w:rPr>
        <w:t>«я»</w:t>
      </w:r>
      <w:r w:rsidRPr="00F97A4B">
        <w:t>.</w:t>
      </w:r>
      <w:r w:rsidRPr="00F97A4B">
        <w:rPr>
          <w:spacing w:val="26"/>
        </w:rPr>
        <w:t xml:space="preserve"> </w:t>
      </w:r>
      <w:r w:rsidRPr="00F97A4B">
        <w:t>Приветствие.</w:t>
      </w:r>
      <w:r w:rsidRPr="00F97A4B">
        <w:rPr>
          <w:spacing w:val="26"/>
        </w:rPr>
        <w:t xml:space="preserve"> </w:t>
      </w:r>
      <w:r w:rsidRPr="00F97A4B">
        <w:t>Знакомство.</w:t>
      </w:r>
      <w:r w:rsidRPr="00F97A4B">
        <w:rPr>
          <w:spacing w:val="22"/>
        </w:rPr>
        <w:t xml:space="preserve"> </w:t>
      </w:r>
      <w:r w:rsidRPr="00F97A4B">
        <w:t>Моя</w:t>
      </w:r>
      <w:r w:rsidRPr="00F97A4B">
        <w:rPr>
          <w:spacing w:val="29"/>
        </w:rPr>
        <w:t xml:space="preserve"> </w:t>
      </w:r>
      <w:r w:rsidRPr="00F97A4B">
        <w:t>семья.</w:t>
      </w:r>
      <w:r w:rsidRPr="00F97A4B">
        <w:rPr>
          <w:spacing w:val="26"/>
        </w:rPr>
        <w:t xml:space="preserve"> </w:t>
      </w:r>
      <w:r w:rsidRPr="00F97A4B">
        <w:t>Мой</w:t>
      </w:r>
      <w:r w:rsidRPr="00F97A4B">
        <w:rPr>
          <w:spacing w:val="25"/>
        </w:rPr>
        <w:t xml:space="preserve"> </w:t>
      </w:r>
      <w:r w:rsidRPr="00F97A4B">
        <w:t>день</w:t>
      </w:r>
      <w:r w:rsidRPr="00F97A4B">
        <w:rPr>
          <w:spacing w:val="30"/>
        </w:rPr>
        <w:t xml:space="preserve"> </w:t>
      </w:r>
      <w:r w:rsidRPr="00F97A4B">
        <w:t>рождения.</w:t>
      </w:r>
      <w:r w:rsidRPr="00F97A4B">
        <w:rPr>
          <w:spacing w:val="26"/>
        </w:rPr>
        <w:t xml:space="preserve"> </w:t>
      </w:r>
      <w:r w:rsidRPr="00F97A4B">
        <w:t>Моя</w:t>
      </w:r>
      <w:r w:rsidRPr="00F97A4B">
        <w:rPr>
          <w:spacing w:val="-57"/>
        </w:rPr>
        <w:t xml:space="preserve"> </w:t>
      </w:r>
      <w:r w:rsidRPr="00F97A4B">
        <w:t>любимая</w:t>
      </w:r>
      <w:r w:rsidRPr="00F97A4B">
        <w:rPr>
          <w:spacing w:val="1"/>
        </w:rPr>
        <w:t xml:space="preserve"> </w:t>
      </w:r>
      <w:r w:rsidRPr="00F97A4B">
        <w:t>еда.</w:t>
      </w:r>
    </w:p>
    <w:p w:rsidR="00C450EA" w:rsidRPr="00F97A4B" w:rsidRDefault="002F2362" w:rsidP="00267F92">
      <w:pPr>
        <w:spacing w:line="275" w:lineRule="exact"/>
        <w:jc w:val="both"/>
        <w:rPr>
          <w:sz w:val="24"/>
          <w:szCs w:val="24"/>
        </w:rPr>
      </w:pPr>
      <w:r w:rsidRPr="00F97A4B">
        <w:rPr>
          <w:i/>
          <w:sz w:val="24"/>
          <w:szCs w:val="24"/>
        </w:rPr>
        <w:t>Мир</w:t>
      </w:r>
      <w:r w:rsidRPr="00F97A4B">
        <w:rPr>
          <w:i/>
          <w:spacing w:val="30"/>
          <w:sz w:val="24"/>
          <w:szCs w:val="24"/>
        </w:rPr>
        <w:t xml:space="preserve"> </w:t>
      </w:r>
      <w:r w:rsidRPr="00F97A4B">
        <w:rPr>
          <w:i/>
          <w:sz w:val="24"/>
          <w:szCs w:val="24"/>
        </w:rPr>
        <w:t>моих</w:t>
      </w:r>
      <w:r w:rsidRPr="00F97A4B">
        <w:rPr>
          <w:i/>
          <w:spacing w:val="84"/>
          <w:sz w:val="24"/>
          <w:szCs w:val="24"/>
        </w:rPr>
        <w:t xml:space="preserve"> </w:t>
      </w:r>
      <w:r w:rsidRPr="00F97A4B">
        <w:rPr>
          <w:i/>
          <w:sz w:val="24"/>
          <w:szCs w:val="24"/>
        </w:rPr>
        <w:t>увлечений</w:t>
      </w:r>
      <w:r w:rsidRPr="00F97A4B">
        <w:rPr>
          <w:sz w:val="24"/>
          <w:szCs w:val="24"/>
        </w:rPr>
        <w:t>.</w:t>
      </w:r>
      <w:r w:rsidRPr="00F97A4B">
        <w:rPr>
          <w:spacing w:val="86"/>
          <w:sz w:val="24"/>
          <w:szCs w:val="24"/>
        </w:rPr>
        <w:t xml:space="preserve"> </w:t>
      </w:r>
      <w:r w:rsidRPr="00F97A4B">
        <w:rPr>
          <w:sz w:val="24"/>
          <w:szCs w:val="24"/>
        </w:rPr>
        <w:t>Любимый</w:t>
      </w:r>
      <w:r w:rsidRPr="00F97A4B">
        <w:rPr>
          <w:spacing w:val="85"/>
          <w:sz w:val="24"/>
          <w:szCs w:val="24"/>
        </w:rPr>
        <w:t xml:space="preserve"> </w:t>
      </w:r>
      <w:r w:rsidRPr="00F97A4B">
        <w:rPr>
          <w:sz w:val="24"/>
          <w:szCs w:val="24"/>
        </w:rPr>
        <w:t>цвет,</w:t>
      </w:r>
      <w:r w:rsidRPr="00F97A4B">
        <w:rPr>
          <w:spacing w:val="87"/>
          <w:sz w:val="24"/>
          <w:szCs w:val="24"/>
        </w:rPr>
        <w:t xml:space="preserve"> </w:t>
      </w:r>
      <w:r w:rsidRPr="00F97A4B">
        <w:rPr>
          <w:sz w:val="24"/>
          <w:szCs w:val="24"/>
        </w:rPr>
        <w:t>игрушка.</w:t>
      </w:r>
      <w:r w:rsidRPr="00F97A4B">
        <w:rPr>
          <w:spacing w:val="86"/>
          <w:sz w:val="24"/>
          <w:szCs w:val="24"/>
        </w:rPr>
        <w:t xml:space="preserve"> </w:t>
      </w:r>
      <w:r w:rsidRPr="00F97A4B">
        <w:rPr>
          <w:sz w:val="24"/>
          <w:szCs w:val="24"/>
        </w:rPr>
        <w:t>Любимые</w:t>
      </w:r>
      <w:r w:rsidRPr="00F97A4B">
        <w:rPr>
          <w:spacing w:val="83"/>
          <w:sz w:val="24"/>
          <w:szCs w:val="24"/>
        </w:rPr>
        <w:t xml:space="preserve"> </w:t>
      </w:r>
      <w:r w:rsidRPr="00F97A4B">
        <w:rPr>
          <w:sz w:val="24"/>
          <w:szCs w:val="24"/>
        </w:rPr>
        <w:t>занятия.</w:t>
      </w:r>
      <w:r w:rsidRPr="00F97A4B">
        <w:rPr>
          <w:spacing w:val="86"/>
          <w:sz w:val="24"/>
          <w:szCs w:val="24"/>
        </w:rPr>
        <w:t xml:space="preserve"> </w:t>
      </w:r>
      <w:r w:rsidRPr="00F97A4B">
        <w:rPr>
          <w:sz w:val="24"/>
          <w:szCs w:val="24"/>
        </w:rPr>
        <w:t>Мой</w:t>
      </w:r>
      <w:r w:rsidRPr="00F97A4B">
        <w:rPr>
          <w:spacing w:val="86"/>
          <w:sz w:val="24"/>
          <w:szCs w:val="24"/>
        </w:rPr>
        <w:t xml:space="preserve"> </w:t>
      </w:r>
      <w:r w:rsidRPr="00F97A4B">
        <w:rPr>
          <w:sz w:val="24"/>
          <w:szCs w:val="24"/>
        </w:rPr>
        <w:t>питомец.</w:t>
      </w:r>
    </w:p>
    <w:p w:rsidR="00C450EA" w:rsidRPr="00F97A4B" w:rsidRDefault="002F2362" w:rsidP="00267F92">
      <w:pPr>
        <w:pStyle w:val="a3"/>
        <w:spacing w:line="275" w:lineRule="exact"/>
        <w:ind w:left="0"/>
      </w:pPr>
      <w:r w:rsidRPr="00F97A4B">
        <w:t>Выходной</w:t>
      </w:r>
      <w:r w:rsidRPr="00F97A4B">
        <w:rPr>
          <w:spacing w:val="-5"/>
        </w:rPr>
        <w:t xml:space="preserve"> </w:t>
      </w:r>
      <w:r w:rsidRPr="00F97A4B">
        <w:t>день.</w:t>
      </w:r>
    </w:p>
    <w:p w:rsidR="00C450EA" w:rsidRPr="00F97A4B" w:rsidRDefault="002F2362" w:rsidP="00267F92">
      <w:pPr>
        <w:spacing w:line="275" w:lineRule="exact"/>
        <w:jc w:val="both"/>
        <w:rPr>
          <w:sz w:val="24"/>
          <w:szCs w:val="24"/>
        </w:rPr>
      </w:pPr>
      <w:r w:rsidRPr="00F97A4B">
        <w:rPr>
          <w:i/>
          <w:sz w:val="24"/>
          <w:szCs w:val="24"/>
        </w:rPr>
        <w:t>Мир вокруг</w:t>
      </w:r>
      <w:r w:rsidRPr="00F97A4B">
        <w:rPr>
          <w:i/>
          <w:spacing w:val="-3"/>
          <w:sz w:val="24"/>
          <w:szCs w:val="24"/>
        </w:rPr>
        <w:t xml:space="preserve"> </w:t>
      </w:r>
      <w:r w:rsidRPr="00F97A4B">
        <w:rPr>
          <w:i/>
          <w:sz w:val="24"/>
          <w:szCs w:val="24"/>
        </w:rPr>
        <w:t>меня</w:t>
      </w:r>
      <w:r w:rsidRPr="00F97A4B">
        <w:rPr>
          <w:sz w:val="24"/>
          <w:szCs w:val="24"/>
        </w:rPr>
        <w:t>.</w:t>
      </w:r>
      <w:r w:rsidRPr="00F97A4B">
        <w:rPr>
          <w:spacing w:val="2"/>
          <w:sz w:val="24"/>
          <w:szCs w:val="24"/>
        </w:rPr>
        <w:t xml:space="preserve"> </w:t>
      </w:r>
      <w:r w:rsidRPr="00F97A4B">
        <w:rPr>
          <w:sz w:val="24"/>
          <w:szCs w:val="24"/>
        </w:rPr>
        <w:t>Моя</w:t>
      </w:r>
      <w:r w:rsidRPr="00F97A4B">
        <w:rPr>
          <w:spacing w:val="-5"/>
          <w:sz w:val="24"/>
          <w:szCs w:val="24"/>
        </w:rPr>
        <w:t xml:space="preserve"> </w:t>
      </w:r>
      <w:r w:rsidRPr="00F97A4B">
        <w:rPr>
          <w:sz w:val="24"/>
          <w:szCs w:val="24"/>
        </w:rPr>
        <w:t>школа.</w:t>
      </w:r>
      <w:r w:rsidRPr="00F97A4B">
        <w:rPr>
          <w:spacing w:val="-2"/>
          <w:sz w:val="24"/>
          <w:szCs w:val="24"/>
        </w:rPr>
        <w:t xml:space="preserve"> </w:t>
      </w:r>
      <w:r w:rsidRPr="00F97A4B">
        <w:rPr>
          <w:sz w:val="24"/>
          <w:szCs w:val="24"/>
        </w:rPr>
        <w:t>Мои</w:t>
      </w:r>
      <w:r w:rsidRPr="00F97A4B">
        <w:rPr>
          <w:spacing w:val="-4"/>
          <w:sz w:val="24"/>
          <w:szCs w:val="24"/>
        </w:rPr>
        <w:t xml:space="preserve"> </w:t>
      </w:r>
      <w:r w:rsidRPr="00F97A4B">
        <w:rPr>
          <w:sz w:val="24"/>
          <w:szCs w:val="24"/>
        </w:rPr>
        <w:t>друзья.</w:t>
      </w:r>
      <w:r w:rsidRPr="00F97A4B">
        <w:rPr>
          <w:spacing w:val="2"/>
          <w:sz w:val="24"/>
          <w:szCs w:val="24"/>
        </w:rPr>
        <w:t xml:space="preserve"> </w:t>
      </w:r>
      <w:r w:rsidRPr="00F97A4B">
        <w:rPr>
          <w:sz w:val="24"/>
          <w:szCs w:val="24"/>
        </w:rPr>
        <w:t>Моя</w:t>
      </w:r>
      <w:r w:rsidRPr="00F97A4B">
        <w:rPr>
          <w:spacing w:val="-5"/>
          <w:sz w:val="24"/>
          <w:szCs w:val="24"/>
        </w:rPr>
        <w:t xml:space="preserve"> </w:t>
      </w:r>
      <w:r w:rsidRPr="00F97A4B">
        <w:rPr>
          <w:sz w:val="24"/>
          <w:szCs w:val="24"/>
        </w:rPr>
        <w:t>малая родина</w:t>
      </w:r>
      <w:r w:rsidRPr="00F97A4B">
        <w:rPr>
          <w:spacing w:val="-5"/>
          <w:sz w:val="24"/>
          <w:szCs w:val="24"/>
        </w:rPr>
        <w:t xml:space="preserve"> </w:t>
      </w:r>
      <w:r w:rsidRPr="00F97A4B">
        <w:rPr>
          <w:sz w:val="24"/>
          <w:szCs w:val="24"/>
        </w:rPr>
        <w:t>(город,</w:t>
      </w:r>
      <w:r w:rsidRPr="00F97A4B">
        <w:rPr>
          <w:spacing w:val="-3"/>
          <w:sz w:val="24"/>
          <w:szCs w:val="24"/>
        </w:rPr>
        <w:t xml:space="preserve"> </w:t>
      </w:r>
      <w:r w:rsidRPr="00F97A4B">
        <w:rPr>
          <w:sz w:val="24"/>
          <w:szCs w:val="24"/>
        </w:rPr>
        <w:t>село).</w:t>
      </w:r>
    </w:p>
    <w:p w:rsidR="00C450EA" w:rsidRPr="00F97A4B" w:rsidRDefault="002F2362" w:rsidP="00267F92">
      <w:pPr>
        <w:spacing w:line="275" w:lineRule="exact"/>
        <w:jc w:val="both"/>
        <w:rPr>
          <w:sz w:val="24"/>
          <w:szCs w:val="24"/>
        </w:rPr>
      </w:pPr>
      <w:r w:rsidRPr="00F97A4B">
        <w:rPr>
          <w:i/>
          <w:sz w:val="24"/>
          <w:szCs w:val="24"/>
        </w:rPr>
        <w:t>Родная</w:t>
      </w:r>
      <w:r w:rsidRPr="00F97A4B">
        <w:rPr>
          <w:i/>
          <w:spacing w:val="31"/>
          <w:sz w:val="24"/>
          <w:szCs w:val="24"/>
        </w:rPr>
        <w:t xml:space="preserve"> </w:t>
      </w:r>
      <w:r w:rsidRPr="00F97A4B">
        <w:rPr>
          <w:i/>
          <w:sz w:val="24"/>
          <w:szCs w:val="24"/>
        </w:rPr>
        <w:t>страна</w:t>
      </w:r>
      <w:r w:rsidRPr="00F97A4B">
        <w:rPr>
          <w:i/>
          <w:spacing w:val="34"/>
          <w:sz w:val="24"/>
          <w:szCs w:val="24"/>
        </w:rPr>
        <w:t xml:space="preserve"> </w:t>
      </w:r>
      <w:r w:rsidRPr="00F97A4B">
        <w:rPr>
          <w:i/>
          <w:sz w:val="24"/>
          <w:szCs w:val="24"/>
        </w:rPr>
        <w:t>и</w:t>
      </w:r>
      <w:r w:rsidRPr="00F97A4B">
        <w:rPr>
          <w:i/>
          <w:spacing w:val="33"/>
          <w:sz w:val="24"/>
          <w:szCs w:val="24"/>
        </w:rPr>
        <w:t xml:space="preserve"> </w:t>
      </w:r>
      <w:r w:rsidRPr="00F97A4B">
        <w:rPr>
          <w:i/>
          <w:sz w:val="24"/>
          <w:szCs w:val="24"/>
        </w:rPr>
        <w:t>страны</w:t>
      </w:r>
      <w:r w:rsidRPr="00F97A4B">
        <w:rPr>
          <w:i/>
          <w:spacing w:val="30"/>
          <w:sz w:val="24"/>
          <w:szCs w:val="24"/>
        </w:rPr>
        <w:t xml:space="preserve"> </w:t>
      </w:r>
      <w:r w:rsidRPr="00F97A4B">
        <w:rPr>
          <w:i/>
          <w:sz w:val="24"/>
          <w:szCs w:val="24"/>
        </w:rPr>
        <w:t>изучаемого</w:t>
      </w:r>
      <w:r w:rsidRPr="00F97A4B">
        <w:rPr>
          <w:i/>
          <w:spacing w:val="27"/>
          <w:sz w:val="24"/>
          <w:szCs w:val="24"/>
        </w:rPr>
        <w:t xml:space="preserve"> </w:t>
      </w:r>
      <w:r w:rsidRPr="00F97A4B">
        <w:rPr>
          <w:i/>
          <w:sz w:val="24"/>
          <w:szCs w:val="24"/>
        </w:rPr>
        <w:t>языка</w:t>
      </w:r>
      <w:r w:rsidRPr="00F97A4B">
        <w:rPr>
          <w:sz w:val="24"/>
          <w:szCs w:val="24"/>
        </w:rPr>
        <w:t>.</w:t>
      </w:r>
      <w:r w:rsidRPr="00F97A4B">
        <w:rPr>
          <w:spacing w:val="31"/>
          <w:sz w:val="24"/>
          <w:szCs w:val="24"/>
        </w:rPr>
        <w:t xml:space="preserve"> </w:t>
      </w:r>
      <w:r w:rsidRPr="00F97A4B">
        <w:rPr>
          <w:sz w:val="24"/>
          <w:szCs w:val="24"/>
        </w:rPr>
        <w:t>Названия</w:t>
      </w:r>
      <w:r w:rsidRPr="00F97A4B">
        <w:rPr>
          <w:spacing w:val="33"/>
          <w:sz w:val="24"/>
          <w:szCs w:val="24"/>
        </w:rPr>
        <w:t xml:space="preserve"> </w:t>
      </w:r>
      <w:r w:rsidRPr="00F97A4B">
        <w:rPr>
          <w:sz w:val="24"/>
          <w:szCs w:val="24"/>
        </w:rPr>
        <w:t>родной</w:t>
      </w:r>
      <w:r w:rsidRPr="00F97A4B">
        <w:rPr>
          <w:spacing w:val="30"/>
          <w:sz w:val="24"/>
          <w:szCs w:val="24"/>
        </w:rPr>
        <w:t xml:space="preserve"> </w:t>
      </w:r>
      <w:r w:rsidRPr="00F97A4B">
        <w:rPr>
          <w:sz w:val="24"/>
          <w:szCs w:val="24"/>
        </w:rPr>
        <w:t>страны</w:t>
      </w:r>
      <w:r w:rsidRPr="00F97A4B">
        <w:rPr>
          <w:spacing w:val="30"/>
          <w:sz w:val="24"/>
          <w:szCs w:val="24"/>
        </w:rPr>
        <w:t xml:space="preserve"> </w:t>
      </w:r>
      <w:r w:rsidRPr="00F97A4B">
        <w:rPr>
          <w:sz w:val="24"/>
          <w:szCs w:val="24"/>
        </w:rPr>
        <w:t>и</w:t>
      </w:r>
      <w:r w:rsidRPr="00F97A4B">
        <w:rPr>
          <w:spacing w:val="29"/>
          <w:sz w:val="24"/>
          <w:szCs w:val="24"/>
        </w:rPr>
        <w:t xml:space="preserve"> </w:t>
      </w:r>
      <w:r w:rsidRPr="00F97A4B">
        <w:rPr>
          <w:sz w:val="24"/>
          <w:szCs w:val="24"/>
        </w:rPr>
        <w:t>страны/стран</w:t>
      </w:r>
    </w:p>
    <w:p w:rsidR="00C450EA" w:rsidRPr="00F97A4B" w:rsidRDefault="002F2362" w:rsidP="00267F92">
      <w:pPr>
        <w:pStyle w:val="a3"/>
        <w:ind w:left="0"/>
      </w:pPr>
      <w:r w:rsidRPr="00F97A4B">
        <w:t>изучаемого языка; их столиц. Произведения детского фольклора. Литературные персонажи</w:t>
      </w:r>
      <w:r w:rsidRPr="00F97A4B">
        <w:rPr>
          <w:spacing w:val="1"/>
        </w:rPr>
        <w:t xml:space="preserve"> </w:t>
      </w:r>
      <w:r w:rsidRPr="00F97A4B">
        <w:lastRenderedPageBreak/>
        <w:t>детских</w:t>
      </w:r>
      <w:r w:rsidRPr="00F97A4B">
        <w:rPr>
          <w:spacing w:val="1"/>
        </w:rPr>
        <w:t xml:space="preserve"> </w:t>
      </w:r>
      <w:r w:rsidRPr="00F97A4B">
        <w:t>книг.</w:t>
      </w:r>
      <w:r w:rsidRPr="00F97A4B">
        <w:rPr>
          <w:spacing w:val="1"/>
        </w:rPr>
        <w:t xml:space="preserve"> </w:t>
      </w:r>
      <w:r w:rsidRPr="00F97A4B">
        <w:t>Праздники</w:t>
      </w:r>
      <w:r w:rsidRPr="00F97A4B">
        <w:rPr>
          <w:spacing w:val="1"/>
        </w:rPr>
        <w:t xml:space="preserve"> </w:t>
      </w:r>
      <w:r w:rsidRPr="00F97A4B">
        <w:t>родной</w:t>
      </w:r>
      <w:r w:rsidRPr="00F97A4B">
        <w:rPr>
          <w:spacing w:val="1"/>
        </w:rPr>
        <w:t xml:space="preserve"> </w:t>
      </w:r>
      <w:r w:rsidRPr="00F97A4B">
        <w:t>страны</w:t>
      </w:r>
      <w:r w:rsidRPr="00F97A4B">
        <w:rPr>
          <w:spacing w:val="1"/>
        </w:rPr>
        <w:t xml:space="preserve"> </w:t>
      </w:r>
      <w:r w:rsidRPr="00F97A4B">
        <w:t>и</w:t>
      </w:r>
      <w:r w:rsidRPr="00F97A4B">
        <w:rPr>
          <w:spacing w:val="1"/>
        </w:rPr>
        <w:t xml:space="preserve"> </w:t>
      </w:r>
      <w:r w:rsidRPr="00F97A4B">
        <w:t>страны/стран</w:t>
      </w:r>
      <w:r w:rsidRPr="00F97A4B">
        <w:rPr>
          <w:spacing w:val="1"/>
        </w:rPr>
        <w:t xml:space="preserve"> </w:t>
      </w:r>
      <w:r w:rsidRPr="00F97A4B">
        <w:t>изучаемого</w:t>
      </w:r>
      <w:r w:rsidRPr="00F97A4B">
        <w:rPr>
          <w:spacing w:val="1"/>
        </w:rPr>
        <w:t xml:space="preserve"> </w:t>
      </w:r>
      <w:r w:rsidRPr="00F97A4B">
        <w:t>языка</w:t>
      </w:r>
      <w:r w:rsidRPr="00F97A4B">
        <w:rPr>
          <w:spacing w:val="1"/>
        </w:rPr>
        <w:t xml:space="preserve"> </w:t>
      </w:r>
      <w:r w:rsidRPr="00F97A4B">
        <w:t>(Новый</w:t>
      </w:r>
      <w:r w:rsidRPr="00F97A4B">
        <w:rPr>
          <w:spacing w:val="1"/>
        </w:rPr>
        <w:t xml:space="preserve"> </w:t>
      </w:r>
      <w:r w:rsidRPr="00F97A4B">
        <w:t>год,</w:t>
      </w:r>
      <w:r w:rsidRPr="00F97A4B">
        <w:rPr>
          <w:spacing w:val="1"/>
        </w:rPr>
        <w:t xml:space="preserve"> </w:t>
      </w:r>
      <w:r w:rsidRPr="00F97A4B">
        <w:t>Рождество).</w:t>
      </w:r>
    </w:p>
    <w:p w:rsidR="00C450EA" w:rsidRPr="00F97A4B" w:rsidRDefault="002F2362" w:rsidP="00267F92">
      <w:pPr>
        <w:pStyle w:val="Heading1"/>
        <w:ind w:left="0"/>
        <w:jc w:val="both"/>
      </w:pPr>
      <w:r w:rsidRPr="00F97A4B">
        <w:rPr>
          <w:spacing w:val="-15"/>
        </w:rPr>
        <w:t>Коммуникативные</w:t>
      </w:r>
      <w:r w:rsidRPr="00F97A4B">
        <w:rPr>
          <w:spacing w:val="-33"/>
        </w:rPr>
        <w:t xml:space="preserve"> </w:t>
      </w:r>
      <w:r w:rsidRPr="00F97A4B">
        <w:rPr>
          <w:spacing w:val="-15"/>
        </w:rPr>
        <w:t>умения</w:t>
      </w:r>
    </w:p>
    <w:p w:rsidR="00C450EA" w:rsidRPr="00F97A4B" w:rsidRDefault="002F2362" w:rsidP="00267F92">
      <w:pPr>
        <w:pStyle w:val="Heading2"/>
        <w:spacing w:line="274" w:lineRule="exact"/>
        <w:ind w:left="0"/>
      </w:pPr>
      <w:r w:rsidRPr="00F97A4B">
        <w:t>Говорение</w:t>
      </w:r>
    </w:p>
    <w:p w:rsidR="00C450EA" w:rsidRPr="00F97A4B" w:rsidRDefault="002F2362" w:rsidP="00267F92">
      <w:pPr>
        <w:spacing w:line="274" w:lineRule="exact"/>
        <w:jc w:val="both"/>
        <w:rPr>
          <w:sz w:val="24"/>
          <w:szCs w:val="24"/>
        </w:rPr>
      </w:pPr>
      <w:r w:rsidRPr="00F97A4B">
        <w:rPr>
          <w:sz w:val="24"/>
          <w:szCs w:val="24"/>
        </w:rPr>
        <w:t>Коммуникативные</w:t>
      </w:r>
      <w:r w:rsidRPr="00F97A4B">
        <w:rPr>
          <w:spacing w:val="-5"/>
          <w:sz w:val="24"/>
          <w:szCs w:val="24"/>
        </w:rPr>
        <w:t xml:space="preserve"> </w:t>
      </w:r>
      <w:r w:rsidRPr="00F97A4B">
        <w:rPr>
          <w:sz w:val="24"/>
          <w:szCs w:val="24"/>
        </w:rPr>
        <w:t xml:space="preserve">умения </w:t>
      </w:r>
      <w:r w:rsidRPr="00F97A4B">
        <w:rPr>
          <w:b/>
          <w:i/>
          <w:sz w:val="24"/>
          <w:szCs w:val="24"/>
        </w:rPr>
        <w:t>диалогической</w:t>
      </w:r>
      <w:r w:rsidRPr="00F97A4B">
        <w:rPr>
          <w:b/>
          <w:i/>
          <w:spacing w:val="-3"/>
          <w:sz w:val="24"/>
          <w:szCs w:val="24"/>
        </w:rPr>
        <w:t xml:space="preserve"> </w:t>
      </w:r>
      <w:r w:rsidRPr="00F97A4B">
        <w:rPr>
          <w:b/>
          <w:i/>
          <w:sz w:val="24"/>
          <w:szCs w:val="24"/>
        </w:rPr>
        <w:t>речи</w:t>
      </w:r>
      <w:r w:rsidRPr="00F97A4B">
        <w:rPr>
          <w:sz w:val="24"/>
          <w:szCs w:val="24"/>
        </w:rPr>
        <w:t>:</w:t>
      </w:r>
    </w:p>
    <w:p w:rsidR="00C450EA" w:rsidRPr="00F97A4B" w:rsidRDefault="002F2362" w:rsidP="00267F92">
      <w:pPr>
        <w:pStyle w:val="a3"/>
        <w:spacing w:line="242" w:lineRule="auto"/>
        <w:ind w:left="0" w:firstLine="710"/>
      </w:pPr>
      <w:r w:rsidRPr="00F97A4B">
        <w:t>Ведение</w:t>
      </w:r>
      <w:r w:rsidRPr="00F97A4B">
        <w:rPr>
          <w:spacing w:val="1"/>
        </w:rPr>
        <w:t xml:space="preserve"> </w:t>
      </w:r>
      <w:r w:rsidRPr="00F97A4B">
        <w:t>с</w:t>
      </w:r>
      <w:r w:rsidRPr="00F97A4B">
        <w:rPr>
          <w:spacing w:val="1"/>
        </w:rPr>
        <w:t xml:space="preserve"> </w:t>
      </w:r>
      <w:r w:rsidRPr="00F97A4B">
        <w:t>опорой</w:t>
      </w:r>
      <w:r w:rsidRPr="00F97A4B">
        <w:rPr>
          <w:spacing w:val="1"/>
        </w:rPr>
        <w:t xml:space="preserve"> </w:t>
      </w:r>
      <w:r w:rsidRPr="00F97A4B">
        <w:t>на</w:t>
      </w:r>
      <w:r w:rsidRPr="00F97A4B">
        <w:rPr>
          <w:spacing w:val="1"/>
        </w:rPr>
        <w:t xml:space="preserve"> </w:t>
      </w:r>
      <w:r w:rsidRPr="00F97A4B">
        <w:t>речевые</w:t>
      </w:r>
      <w:r w:rsidRPr="00F97A4B">
        <w:rPr>
          <w:spacing w:val="1"/>
        </w:rPr>
        <w:t xml:space="preserve"> </w:t>
      </w:r>
      <w:r w:rsidRPr="00F97A4B">
        <w:t>ситуации,</w:t>
      </w:r>
      <w:r w:rsidRPr="00F97A4B">
        <w:rPr>
          <w:spacing w:val="1"/>
        </w:rPr>
        <w:t xml:space="preserve"> </w:t>
      </w:r>
      <w:r w:rsidRPr="00F97A4B">
        <w:t>ключевые</w:t>
      </w:r>
      <w:r w:rsidRPr="00F97A4B">
        <w:rPr>
          <w:spacing w:val="1"/>
        </w:rPr>
        <w:t xml:space="preserve"> </w:t>
      </w:r>
      <w:r w:rsidRPr="00F97A4B">
        <w:t>слова</w:t>
      </w:r>
      <w:r w:rsidRPr="00F97A4B">
        <w:rPr>
          <w:spacing w:val="1"/>
        </w:rPr>
        <w:t xml:space="preserve"> </w:t>
      </w:r>
      <w:r w:rsidRPr="00F97A4B">
        <w:t>и/</w:t>
      </w:r>
      <w:r w:rsidRPr="00F97A4B">
        <w:rPr>
          <w:spacing w:val="1"/>
        </w:rPr>
        <w:t xml:space="preserve"> </w:t>
      </w:r>
      <w:r w:rsidRPr="00F97A4B">
        <w:t>или</w:t>
      </w:r>
      <w:r w:rsidRPr="00F97A4B">
        <w:rPr>
          <w:spacing w:val="1"/>
        </w:rPr>
        <w:t xml:space="preserve"> </w:t>
      </w:r>
      <w:r w:rsidRPr="00F97A4B">
        <w:t>иллюстрации</w:t>
      </w:r>
      <w:r w:rsidRPr="00F97A4B">
        <w:rPr>
          <w:spacing w:val="1"/>
        </w:rPr>
        <w:t xml:space="preserve"> </w:t>
      </w:r>
      <w:r w:rsidRPr="00F97A4B">
        <w:t>с</w:t>
      </w:r>
      <w:r w:rsidRPr="00F97A4B">
        <w:rPr>
          <w:spacing w:val="1"/>
        </w:rPr>
        <w:t xml:space="preserve"> </w:t>
      </w:r>
      <w:r w:rsidRPr="00F97A4B">
        <w:t>соблюдением</w:t>
      </w:r>
      <w:r w:rsidRPr="00F97A4B">
        <w:rPr>
          <w:spacing w:val="1"/>
        </w:rPr>
        <w:t xml:space="preserve"> </w:t>
      </w:r>
      <w:r w:rsidRPr="00F97A4B">
        <w:t>норм</w:t>
      </w:r>
      <w:r w:rsidRPr="00F97A4B">
        <w:rPr>
          <w:spacing w:val="-2"/>
        </w:rPr>
        <w:t xml:space="preserve"> </w:t>
      </w:r>
      <w:r w:rsidRPr="00F97A4B">
        <w:t>речевого</w:t>
      </w:r>
      <w:r w:rsidRPr="00F97A4B">
        <w:rPr>
          <w:spacing w:val="1"/>
        </w:rPr>
        <w:t xml:space="preserve"> </w:t>
      </w:r>
      <w:r w:rsidRPr="00F97A4B">
        <w:t>этикета,</w:t>
      </w:r>
      <w:r w:rsidRPr="00F97A4B">
        <w:rPr>
          <w:spacing w:val="2"/>
        </w:rPr>
        <w:t xml:space="preserve"> </w:t>
      </w:r>
      <w:r w:rsidRPr="00F97A4B">
        <w:t>принятых</w:t>
      </w:r>
      <w:r w:rsidRPr="00F97A4B">
        <w:rPr>
          <w:spacing w:val="-4"/>
        </w:rPr>
        <w:t xml:space="preserve"> </w:t>
      </w:r>
      <w:r w:rsidRPr="00F97A4B">
        <w:t>в</w:t>
      </w:r>
      <w:r w:rsidRPr="00F97A4B">
        <w:rPr>
          <w:spacing w:val="2"/>
        </w:rPr>
        <w:t xml:space="preserve"> </w:t>
      </w:r>
      <w:r w:rsidRPr="00F97A4B">
        <w:t>стране/странах</w:t>
      </w:r>
      <w:r w:rsidRPr="00F97A4B">
        <w:rPr>
          <w:spacing w:val="-4"/>
        </w:rPr>
        <w:t xml:space="preserve"> </w:t>
      </w:r>
      <w:r w:rsidRPr="00F97A4B">
        <w:t>изучаемого</w:t>
      </w:r>
      <w:r w:rsidRPr="00F97A4B">
        <w:rPr>
          <w:spacing w:val="4"/>
        </w:rPr>
        <w:t xml:space="preserve"> </w:t>
      </w:r>
      <w:r w:rsidRPr="00F97A4B">
        <w:t>языка:</w:t>
      </w:r>
    </w:p>
    <w:p w:rsidR="00C450EA" w:rsidRPr="00F97A4B" w:rsidRDefault="002F2362" w:rsidP="00267F92">
      <w:pPr>
        <w:pStyle w:val="a3"/>
        <w:ind w:left="0" w:firstLine="710"/>
      </w:pPr>
      <w:r w:rsidRPr="00F97A4B">
        <w:t>диалога этикетного характера: приветствие, начало и завершение разговора, знакомство</w:t>
      </w:r>
      <w:r w:rsidRPr="00F97A4B">
        <w:rPr>
          <w:spacing w:val="-57"/>
        </w:rPr>
        <w:t xml:space="preserve"> </w:t>
      </w:r>
      <w:r w:rsidRPr="00F97A4B">
        <w:t>с собеседником; поздравление с праздником; выражение благодарности за поздравление; из-</w:t>
      </w:r>
      <w:r w:rsidRPr="00F97A4B">
        <w:rPr>
          <w:spacing w:val="1"/>
        </w:rPr>
        <w:t xml:space="preserve"> </w:t>
      </w:r>
      <w:r w:rsidRPr="00F97A4B">
        <w:t>винение;</w:t>
      </w:r>
    </w:p>
    <w:p w:rsidR="00C450EA" w:rsidRPr="00F97A4B" w:rsidRDefault="002F2362" w:rsidP="00267F92">
      <w:pPr>
        <w:pStyle w:val="a3"/>
        <w:spacing w:line="237" w:lineRule="auto"/>
        <w:ind w:left="0" w:firstLine="710"/>
      </w:pPr>
      <w:r w:rsidRPr="00F97A4B">
        <w:t>диалога-расспроса: запрашивание интересующей информации; сообщение фактической</w:t>
      </w:r>
      <w:r w:rsidRPr="00F97A4B">
        <w:rPr>
          <w:spacing w:val="-57"/>
        </w:rPr>
        <w:t xml:space="preserve"> </w:t>
      </w:r>
      <w:r w:rsidRPr="00F97A4B">
        <w:t>информации,</w:t>
      </w:r>
      <w:r w:rsidRPr="00F97A4B">
        <w:rPr>
          <w:spacing w:val="-2"/>
        </w:rPr>
        <w:t xml:space="preserve"> </w:t>
      </w:r>
      <w:r w:rsidRPr="00F97A4B">
        <w:t>ответы на</w:t>
      </w:r>
      <w:r w:rsidRPr="00F97A4B">
        <w:rPr>
          <w:spacing w:val="1"/>
        </w:rPr>
        <w:t xml:space="preserve"> </w:t>
      </w:r>
      <w:r w:rsidRPr="00F97A4B">
        <w:t>вопросы</w:t>
      </w:r>
      <w:r w:rsidRPr="00F97A4B">
        <w:rPr>
          <w:spacing w:val="2"/>
        </w:rPr>
        <w:t xml:space="preserve"> </w:t>
      </w:r>
      <w:r w:rsidRPr="00F97A4B">
        <w:t>собеседника.</w:t>
      </w:r>
    </w:p>
    <w:p w:rsidR="00C450EA" w:rsidRPr="00F97A4B" w:rsidRDefault="002F2362" w:rsidP="00267F92">
      <w:pPr>
        <w:spacing w:line="275" w:lineRule="exact"/>
        <w:jc w:val="both"/>
        <w:rPr>
          <w:sz w:val="24"/>
          <w:szCs w:val="24"/>
        </w:rPr>
      </w:pPr>
      <w:r w:rsidRPr="00F97A4B">
        <w:rPr>
          <w:sz w:val="24"/>
          <w:szCs w:val="24"/>
        </w:rPr>
        <w:t>Коммуникативные</w:t>
      </w:r>
      <w:r w:rsidRPr="00F97A4B">
        <w:rPr>
          <w:spacing w:val="-6"/>
          <w:sz w:val="24"/>
          <w:szCs w:val="24"/>
        </w:rPr>
        <w:t xml:space="preserve"> </w:t>
      </w:r>
      <w:r w:rsidRPr="00F97A4B">
        <w:rPr>
          <w:sz w:val="24"/>
          <w:szCs w:val="24"/>
        </w:rPr>
        <w:t xml:space="preserve">умения </w:t>
      </w:r>
      <w:r w:rsidRPr="00F97A4B">
        <w:rPr>
          <w:b/>
          <w:i/>
          <w:sz w:val="24"/>
          <w:szCs w:val="24"/>
        </w:rPr>
        <w:t>монологической</w:t>
      </w:r>
      <w:r w:rsidRPr="00F97A4B">
        <w:rPr>
          <w:b/>
          <w:i/>
          <w:spacing w:val="-4"/>
          <w:sz w:val="24"/>
          <w:szCs w:val="24"/>
        </w:rPr>
        <w:t xml:space="preserve"> </w:t>
      </w:r>
      <w:r w:rsidRPr="00F97A4B">
        <w:rPr>
          <w:b/>
          <w:i/>
          <w:sz w:val="24"/>
          <w:szCs w:val="24"/>
        </w:rPr>
        <w:t>речи</w:t>
      </w:r>
      <w:r w:rsidRPr="00F97A4B">
        <w:rPr>
          <w:sz w:val="24"/>
          <w:szCs w:val="24"/>
        </w:rPr>
        <w:t>.</w:t>
      </w:r>
    </w:p>
    <w:p w:rsidR="00C450EA" w:rsidRPr="00F97A4B" w:rsidRDefault="002F2362" w:rsidP="00267F92">
      <w:pPr>
        <w:pStyle w:val="a3"/>
        <w:ind w:left="0" w:firstLine="710"/>
      </w:pPr>
      <w:r w:rsidRPr="00F97A4B">
        <w:t>Создание</w:t>
      </w:r>
      <w:r w:rsidRPr="00F97A4B">
        <w:rPr>
          <w:spacing w:val="1"/>
        </w:rPr>
        <w:t xml:space="preserve"> </w:t>
      </w:r>
      <w:r w:rsidRPr="00F97A4B">
        <w:t>с</w:t>
      </w:r>
      <w:r w:rsidRPr="00F97A4B">
        <w:rPr>
          <w:spacing w:val="1"/>
        </w:rPr>
        <w:t xml:space="preserve"> </w:t>
      </w:r>
      <w:r w:rsidRPr="00F97A4B">
        <w:t>опорой</w:t>
      </w:r>
      <w:r w:rsidRPr="00F97A4B">
        <w:rPr>
          <w:spacing w:val="1"/>
        </w:rPr>
        <w:t xml:space="preserve"> </w:t>
      </w:r>
      <w:r w:rsidRPr="00F97A4B">
        <w:t>на</w:t>
      </w:r>
      <w:r w:rsidRPr="00F97A4B">
        <w:rPr>
          <w:spacing w:val="1"/>
        </w:rPr>
        <w:t xml:space="preserve"> </w:t>
      </w:r>
      <w:r w:rsidRPr="00F97A4B">
        <w:t>ключевые</w:t>
      </w:r>
      <w:r w:rsidRPr="00F97A4B">
        <w:rPr>
          <w:spacing w:val="1"/>
        </w:rPr>
        <w:t xml:space="preserve"> </w:t>
      </w:r>
      <w:r w:rsidRPr="00F97A4B">
        <w:t>слова,</w:t>
      </w:r>
      <w:r w:rsidRPr="00F97A4B">
        <w:rPr>
          <w:spacing w:val="1"/>
        </w:rPr>
        <w:t xml:space="preserve"> </w:t>
      </w:r>
      <w:r w:rsidRPr="00F97A4B">
        <w:t>вопросы</w:t>
      </w:r>
      <w:r w:rsidRPr="00F97A4B">
        <w:rPr>
          <w:spacing w:val="1"/>
        </w:rPr>
        <w:t xml:space="preserve"> </w:t>
      </w:r>
      <w:r w:rsidRPr="00F97A4B">
        <w:t>и/или</w:t>
      </w:r>
      <w:r w:rsidRPr="00F97A4B">
        <w:rPr>
          <w:spacing w:val="1"/>
        </w:rPr>
        <w:t xml:space="preserve"> </w:t>
      </w:r>
      <w:r w:rsidRPr="00F97A4B">
        <w:t>иллюстрации</w:t>
      </w:r>
      <w:r w:rsidRPr="00F97A4B">
        <w:rPr>
          <w:spacing w:val="1"/>
        </w:rPr>
        <w:t xml:space="preserve"> </w:t>
      </w:r>
      <w:r w:rsidRPr="00F97A4B">
        <w:t>устных</w:t>
      </w:r>
      <w:r w:rsidRPr="00F97A4B">
        <w:rPr>
          <w:spacing w:val="1"/>
        </w:rPr>
        <w:t xml:space="preserve"> </w:t>
      </w:r>
      <w:r w:rsidRPr="00F97A4B">
        <w:t>монологических высказываний: описание предмета, реального человека или литературного</w:t>
      </w:r>
      <w:r w:rsidRPr="00F97A4B">
        <w:rPr>
          <w:spacing w:val="1"/>
        </w:rPr>
        <w:t xml:space="preserve"> </w:t>
      </w:r>
      <w:r w:rsidRPr="00F97A4B">
        <w:t>персонажа;</w:t>
      </w:r>
      <w:r w:rsidRPr="00F97A4B">
        <w:rPr>
          <w:spacing w:val="-4"/>
        </w:rPr>
        <w:t xml:space="preserve"> </w:t>
      </w:r>
      <w:r w:rsidRPr="00F97A4B">
        <w:t>рассказ</w:t>
      </w:r>
      <w:r w:rsidRPr="00F97A4B">
        <w:rPr>
          <w:spacing w:val="-2"/>
        </w:rPr>
        <w:t xml:space="preserve"> </w:t>
      </w:r>
      <w:r w:rsidRPr="00F97A4B">
        <w:t>о</w:t>
      </w:r>
      <w:r w:rsidRPr="00F97A4B">
        <w:rPr>
          <w:spacing w:val="5"/>
        </w:rPr>
        <w:t xml:space="preserve"> </w:t>
      </w:r>
      <w:r w:rsidRPr="00F97A4B">
        <w:t>себе,</w:t>
      </w:r>
      <w:r w:rsidRPr="00F97A4B">
        <w:rPr>
          <w:spacing w:val="4"/>
        </w:rPr>
        <w:t xml:space="preserve"> </w:t>
      </w:r>
      <w:r w:rsidRPr="00F97A4B">
        <w:t>члене</w:t>
      </w:r>
      <w:r w:rsidRPr="00F97A4B">
        <w:rPr>
          <w:spacing w:val="1"/>
        </w:rPr>
        <w:t xml:space="preserve"> </w:t>
      </w:r>
      <w:r w:rsidRPr="00F97A4B">
        <w:t>семьи,</w:t>
      </w:r>
      <w:r w:rsidRPr="00F97A4B">
        <w:rPr>
          <w:spacing w:val="-2"/>
        </w:rPr>
        <w:t xml:space="preserve"> </w:t>
      </w:r>
      <w:r w:rsidRPr="00F97A4B">
        <w:t>друге</w:t>
      </w:r>
      <w:r w:rsidRPr="00F97A4B">
        <w:rPr>
          <w:spacing w:val="1"/>
        </w:rPr>
        <w:t xml:space="preserve"> </w:t>
      </w:r>
      <w:r w:rsidRPr="00F97A4B">
        <w:t>и</w:t>
      </w:r>
      <w:r w:rsidRPr="00F97A4B">
        <w:rPr>
          <w:spacing w:val="3"/>
        </w:rPr>
        <w:t xml:space="preserve"> </w:t>
      </w:r>
      <w:r w:rsidRPr="00F97A4B">
        <w:t>т.</w:t>
      </w:r>
      <w:r w:rsidRPr="00F97A4B">
        <w:rPr>
          <w:spacing w:val="-1"/>
        </w:rPr>
        <w:t xml:space="preserve"> </w:t>
      </w:r>
      <w:r w:rsidRPr="00F97A4B">
        <w:t>д.</w:t>
      </w:r>
    </w:p>
    <w:p w:rsidR="00C450EA" w:rsidRPr="00F97A4B" w:rsidRDefault="002F2362" w:rsidP="00267F92">
      <w:pPr>
        <w:pStyle w:val="Heading2"/>
        <w:ind w:left="0"/>
      </w:pPr>
      <w:r w:rsidRPr="00F97A4B">
        <w:t>Аудирование</w:t>
      </w:r>
    </w:p>
    <w:p w:rsidR="00C450EA" w:rsidRPr="00F97A4B" w:rsidRDefault="002F2362" w:rsidP="00267F92">
      <w:pPr>
        <w:pStyle w:val="a3"/>
        <w:spacing w:line="242" w:lineRule="auto"/>
        <w:ind w:left="0" w:firstLine="710"/>
      </w:pPr>
      <w:r w:rsidRPr="00F97A4B">
        <w:t>Понимание на слух речи учителя и одноклассников и вербальная/невербальная реакция</w:t>
      </w:r>
      <w:r w:rsidRPr="00F97A4B">
        <w:rPr>
          <w:spacing w:val="1"/>
        </w:rPr>
        <w:t xml:space="preserve"> </w:t>
      </w:r>
      <w:r w:rsidRPr="00F97A4B">
        <w:t>на услышанное</w:t>
      </w:r>
      <w:r w:rsidRPr="00F97A4B">
        <w:rPr>
          <w:spacing w:val="1"/>
        </w:rPr>
        <w:t xml:space="preserve"> </w:t>
      </w:r>
      <w:r w:rsidRPr="00F97A4B">
        <w:t>(при</w:t>
      </w:r>
      <w:r w:rsidRPr="00F97A4B">
        <w:rPr>
          <w:spacing w:val="-2"/>
        </w:rPr>
        <w:t xml:space="preserve"> </w:t>
      </w:r>
      <w:r w:rsidRPr="00F97A4B">
        <w:t>непосредственном</w:t>
      </w:r>
      <w:r w:rsidRPr="00F97A4B">
        <w:rPr>
          <w:spacing w:val="-1"/>
        </w:rPr>
        <w:t xml:space="preserve"> </w:t>
      </w:r>
      <w:r w:rsidRPr="00F97A4B">
        <w:t>общении).</w:t>
      </w:r>
    </w:p>
    <w:p w:rsidR="00C450EA" w:rsidRPr="00F97A4B" w:rsidRDefault="002F2362" w:rsidP="00267F92">
      <w:pPr>
        <w:pStyle w:val="a3"/>
        <w:ind w:left="0" w:firstLine="710"/>
      </w:pPr>
      <w:r w:rsidRPr="00F97A4B">
        <w:t>Восприятие</w:t>
      </w:r>
      <w:r w:rsidRPr="00F97A4B">
        <w:rPr>
          <w:spacing w:val="1"/>
        </w:rPr>
        <w:t xml:space="preserve"> </w:t>
      </w:r>
      <w:r w:rsidRPr="00F97A4B">
        <w:t>и</w:t>
      </w:r>
      <w:r w:rsidRPr="00F97A4B">
        <w:rPr>
          <w:spacing w:val="1"/>
        </w:rPr>
        <w:t xml:space="preserve"> </w:t>
      </w:r>
      <w:r w:rsidRPr="00F97A4B">
        <w:t>понимание</w:t>
      </w:r>
      <w:r w:rsidRPr="00F97A4B">
        <w:rPr>
          <w:spacing w:val="1"/>
        </w:rPr>
        <w:t xml:space="preserve"> </w:t>
      </w:r>
      <w:r w:rsidRPr="00F97A4B">
        <w:t>на</w:t>
      </w:r>
      <w:r w:rsidRPr="00F97A4B">
        <w:rPr>
          <w:spacing w:val="1"/>
        </w:rPr>
        <w:t xml:space="preserve"> </w:t>
      </w:r>
      <w:r w:rsidRPr="00F97A4B">
        <w:t>слух</w:t>
      </w:r>
      <w:r w:rsidRPr="00F97A4B">
        <w:rPr>
          <w:spacing w:val="1"/>
        </w:rPr>
        <w:t xml:space="preserve"> </w:t>
      </w:r>
      <w:r w:rsidRPr="00F97A4B">
        <w:t>учебных</w:t>
      </w:r>
      <w:r w:rsidRPr="00F97A4B">
        <w:rPr>
          <w:spacing w:val="1"/>
        </w:rPr>
        <w:t xml:space="preserve"> </w:t>
      </w:r>
      <w:r w:rsidRPr="00F97A4B">
        <w:t>текстов,</w:t>
      </w:r>
      <w:r w:rsidRPr="00F97A4B">
        <w:rPr>
          <w:spacing w:val="1"/>
        </w:rPr>
        <w:t xml:space="preserve"> </w:t>
      </w:r>
      <w:r w:rsidRPr="00F97A4B">
        <w:t>построенных</w:t>
      </w:r>
      <w:r w:rsidRPr="00F97A4B">
        <w:rPr>
          <w:spacing w:val="1"/>
        </w:rPr>
        <w:t xml:space="preserve"> </w:t>
      </w:r>
      <w:r w:rsidRPr="00F97A4B">
        <w:t>на</w:t>
      </w:r>
      <w:r w:rsidRPr="00F97A4B">
        <w:rPr>
          <w:spacing w:val="1"/>
        </w:rPr>
        <w:t xml:space="preserve"> </w:t>
      </w:r>
      <w:r w:rsidRPr="00F97A4B">
        <w:t>изученном</w:t>
      </w:r>
      <w:r w:rsidRPr="00F97A4B">
        <w:rPr>
          <w:spacing w:val="1"/>
        </w:rPr>
        <w:t xml:space="preserve"> </w:t>
      </w:r>
      <w:r w:rsidRPr="00F97A4B">
        <w:t>языковом материале, в соответствии с поставленной коммуникативной задачей: с пониманием</w:t>
      </w:r>
      <w:r w:rsidRPr="00F97A4B">
        <w:rPr>
          <w:spacing w:val="1"/>
        </w:rPr>
        <w:t xml:space="preserve"> </w:t>
      </w:r>
      <w:r w:rsidRPr="00F97A4B">
        <w:t>основного</w:t>
      </w:r>
      <w:r w:rsidRPr="00F97A4B">
        <w:rPr>
          <w:spacing w:val="1"/>
        </w:rPr>
        <w:t xml:space="preserve"> </w:t>
      </w:r>
      <w:r w:rsidRPr="00F97A4B">
        <w:t>содержания,</w:t>
      </w:r>
      <w:r w:rsidRPr="00F97A4B">
        <w:rPr>
          <w:spacing w:val="1"/>
        </w:rPr>
        <w:t xml:space="preserve"> </w:t>
      </w:r>
      <w:r w:rsidRPr="00F97A4B">
        <w:t>с</w:t>
      </w:r>
      <w:r w:rsidRPr="00F97A4B">
        <w:rPr>
          <w:spacing w:val="1"/>
        </w:rPr>
        <w:t xml:space="preserve"> </w:t>
      </w:r>
      <w:r w:rsidRPr="00F97A4B">
        <w:t>пониманием</w:t>
      </w:r>
      <w:r w:rsidRPr="00F97A4B">
        <w:rPr>
          <w:spacing w:val="1"/>
        </w:rPr>
        <w:t xml:space="preserve"> </w:t>
      </w:r>
      <w:r w:rsidRPr="00F97A4B">
        <w:t>запрашиваемой</w:t>
      </w:r>
      <w:r w:rsidRPr="00F97A4B">
        <w:rPr>
          <w:spacing w:val="1"/>
        </w:rPr>
        <w:t xml:space="preserve"> </w:t>
      </w:r>
      <w:r w:rsidRPr="00F97A4B">
        <w:t>информации</w:t>
      </w:r>
      <w:r w:rsidRPr="00F97A4B">
        <w:rPr>
          <w:spacing w:val="1"/>
        </w:rPr>
        <w:t xml:space="preserve"> </w:t>
      </w:r>
      <w:r w:rsidRPr="00F97A4B">
        <w:t>(при</w:t>
      </w:r>
      <w:r w:rsidRPr="00F97A4B">
        <w:rPr>
          <w:spacing w:val="1"/>
        </w:rPr>
        <w:t xml:space="preserve"> </w:t>
      </w:r>
      <w:r w:rsidRPr="00F97A4B">
        <w:t>опосредованном</w:t>
      </w:r>
      <w:r w:rsidRPr="00F97A4B">
        <w:rPr>
          <w:spacing w:val="1"/>
        </w:rPr>
        <w:t xml:space="preserve"> </w:t>
      </w:r>
      <w:r w:rsidRPr="00F97A4B">
        <w:t>общении).</w:t>
      </w:r>
    </w:p>
    <w:p w:rsidR="00C450EA" w:rsidRPr="00F97A4B" w:rsidRDefault="002F2362" w:rsidP="00267F92">
      <w:pPr>
        <w:pStyle w:val="a3"/>
        <w:ind w:left="0" w:firstLine="710"/>
      </w:pPr>
      <w:r w:rsidRPr="00F97A4B">
        <w:t>Аудирование с пониманием основного содержания текста предполагает определение</w:t>
      </w:r>
      <w:r w:rsidRPr="00F97A4B">
        <w:rPr>
          <w:spacing w:val="1"/>
        </w:rPr>
        <w:t xml:space="preserve"> </w:t>
      </w:r>
      <w:r w:rsidRPr="00F97A4B">
        <w:t>основной темы и главных фактов/событий в воспринимаемом на слух тексте с опорой на</w:t>
      </w:r>
      <w:r w:rsidRPr="00F97A4B">
        <w:rPr>
          <w:spacing w:val="1"/>
        </w:rPr>
        <w:t xml:space="preserve"> </w:t>
      </w:r>
      <w:r w:rsidRPr="00F97A4B">
        <w:t>иллюстрации</w:t>
      </w:r>
      <w:r w:rsidRPr="00F97A4B">
        <w:rPr>
          <w:spacing w:val="2"/>
        </w:rPr>
        <w:t xml:space="preserve"> </w:t>
      </w:r>
      <w:r w:rsidRPr="00F97A4B">
        <w:t>и</w:t>
      </w:r>
      <w:r w:rsidRPr="00F97A4B">
        <w:rPr>
          <w:spacing w:val="-2"/>
        </w:rPr>
        <w:t xml:space="preserve"> </w:t>
      </w:r>
      <w:r w:rsidRPr="00F97A4B">
        <w:t>с использованием</w:t>
      </w:r>
      <w:r w:rsidRPr="00F97A4B">
        <w:rPr>
          <w:spacing w:val="3"/>
        </w:rPr>
        <w:t xml:space="preserve"> </w:t>
      </w:r>
      <w:r w:rsidRPr="00F97A4B">
        <w:t>языковой</w:t>
      </w:r>
      <w:r w:rsidRPr="00F97A4B">
        <w:rPr>
          <w:spacing w:val="-3"/>
        </w:rPr>
        <w:t xml:space="preserve"> </w:t>
      </w:r>
      <w:r w:rsidRPr="00F97A4B">
        <w:t>догадки.</w:t>
      </w:r>
    </w:p>
    <w:p w:rsidR="00C450EA" w:rsidRPr="00F97A4B" w:rsidRDefault="002F2362" w:rsidP="00267F92">
      <w:pPr>
        <w:pStyle w:val="a3"/>
        <w:ind w:left="0" w:firstLine="710"/>
      </w:pPr>
      <w:r w:rsidRPr="00F97A4B">
        <w:t>Аудирование с пониманием запрашиваемой информации предполагает выделение из</w:t>
      </w:r>
      <w:r w:rsidRPr="00F97A4B">
        <w:rPr>
          <w:spacing w:val="1"/>
        </w:rPr>
        <w:t xml:space="preserve"> </w:t>
      </w:r>
      <w:r w:rsidRPr="00F97A4B">
        <w:t>воспринимаемого</w:t>
      </w:r>
      <w:r w:rsidRPr="00F97A4B">
        <w:rPr>
          <w:spacing w:val="1"/>
        </w:rPr>
        <w:t xml:space="preserve"> </w:t>
      </w:r>
      <w:r w:rsidRPr="00F97A4B">
        <w:t>на</w:t>
      </w:r>
      <w:r w:rsidRPr="00F97A4B">
        <w:rPr>
          <w:spacing w:val="1"/>
        </w:rPr>
        <w:t xml:space="preserve"> </w:t>
      </w:r>
      <w:r w:rsidRPr="00F97A4B">
        <w:t>слух</w:t>
      </w:r>
      <w:r w:rsidRPr="00F97A4B">
        <w:rPr>
          <w:spacing w:val="1"/>
        </w:rPr>
        <w:t xml:space="preserve"> </w:t>
      </w:r>
      <w:r w:rsidRPr="00F97A4B">
        <w:t>текста</w:t>
      </w:r>
      <w:r w:rsidRPr="00F97A4B">
        <w:rPr>
          <w:spacing w:val="1"/>
        </w:rPr>
        <w:t xml:space="preserve"> </w:t>
      </w:r>
      <w:r w:rsidRPr="00F97A4B">
        <w:t>и</w:t>
      </w:r>
      <w:r w:rsidRPr="00F97A4B">
        <w:rPr>
          <w:spacing w:val="1"/>
        </w:rPr>
        <w:t xml:space="preserve"> </w:t>
      </w:r>
      <w:r w:rsidRPr="00F97A4B">
        <w:t>понимание</w:t>
      </w:r>
      <w:r w:rsidRPr="00F97A4B">
        <w:rPr>
          <w:spacing w:val="1"/>
        </w:rPr>
        <w:t xml:space="preserve"> </w:t>
      </w:r>
      <w:r w:rsidRPr="00F97A4B">
        <w:t>информации</w:t>
      </w:r>
      <w:r w:rsidRPr="00F97A4B">
        <w:rPr>
          <w:spacing w:val="1"/>
        </w:rPr>
        <w:t xml:space="preserve"> </w:t>
      </w:r>
      <w:r w:rsidRPr="00F97A4B">
        <w:t>фактического</w:t>
      </w:r>
      <w:r w:rsidRPr="00F97A4B">
        <w:rPr>
          <w:spacing w:val="61"/>
        </w:rPr>
        <w:t xml:space="preserve"> </w:t>
      </w:r>
      <w:r w:rsidRPr="00F97A4B">
        <w:t>характера</w:t>
      </w:r>
      <w:r w:rsidRPr="00F97A4B">
        <w:rPr>
          <w:spacing w:val="1"/>
        </w:rPr>
        <w:t xml:space="preserve"> </w:t>
      </w:r>
      <w:r w:rsidRPr="00F97A4B">
        <w:t>(например,</w:t>
      </w:r>
      <w:r w:rsidRPr="00F97A4B">
        <w:rPr>
          <w:spacing w:val="1"/>
        </w:rPr>
        <w:t xml:space="preserve"> </w:t>
      </w:r>
      <w:r w:rsidRPr="00F97A4B">
        <w:t>имя,</w:t>
      </w:r>
      <w:r w:rsidRPr="00F97A4B">
        <w:rPr>
          <w:spacing w:val="1"/>
        </w:rPr>
        <w:t xml:space="preserve"> </w:t>
      </w:r>
      <w:r w:rsidRPr="00F97A4B">
        <w:t>возраст,</w:t>
      </w:r>
      <w:r w:rsidRPr="00F97A4B">
        <w:rPr>
          <w:spacing w:val="1"/>
        </w:rPr>
        <w:t xml:space="preserve"> </w:t>
      </w:r>
      <w:r w:rsidRPr="00F97A4B">
        <w:t>любимое</w:t>
      </w:r>
      <w:r w:rsidRPr="00F97A4B">
        <w:rPr>
          <w:spacing w:val="1"/>
        </w:rPr>
        <w:t xml:space="preserve"> </w:t>
      </w:r>
      <w:r w:rsidRPr="00F97A4B">
        <w:t>занятие,</w:t>
      </w:r>
      <w:r w:rsidRPr="00F97A4B">
        <w:rPr>
          <w:spacing w:val="1"/>
        </w:rPr>
        <w:t xml:space="preserve"> </w:t>
      </w:r>
      <w:r w:rsidRPr="00F97A4B">
        <w:t>цвет</w:t>
      </w:r>
      <w:r w:rsidRPr="00F97A4B">
        <w:rPr>
          <w:spacing w:val="1"/>
        </w:rPr>
        <w:t xml:space="preserve"> </w:t>
      </w:r>
      <w:r w:rsidRPr="00F97A4B">
        <w:t>и</w:t>
      </w:r>
      <w:r w:rsidRPr="00F97A4B">
        <w:rPr>
          <w:spacing w:val="1"/>
        </w:rPr>
        <w:t xml:space="preserve"> </w:t>
      </w:r>
      <w:r w:rsidRPr="00F97A4B">
        <w:t>т.</w:t>
      </w:r>
      <w:r w:rsidRPr="00F97A4B">
        <w:rPr>
          <w:spacing w:val="1"/>
        </w:rPr>
        <w:t xml:space="preserve"> </w:t>
      </w:r>
      <w:r w:rsidRPr="00F97A4B">
        <w:t>д.)</w:t>
      </w:r>
      <w:r w:rsidRPr="00F97A4B">
        <w:rPr>
          <w:spacing w:val="1"/>
        </w:rPr>
        <w:t xml:space="preserve"> </w:t>
      </w:r>
      <w:r w:rsidRPr="00F97A4B">
        <w:t>с</w:t>
      </w:r>
      <w:r w:rsidRPr="00F97A4B">
        <w:rPr>
          <w:spacing w:val="1"/>
        </w:rPr>
        <w:t xml:space="preserve"> </w:t>
      </w:r>
      <w:r w:rsidRPr="00F97A4B">
        <w:t>опорой</w:t>
      </w:r>
      <w:r w:rsidRPr="00F97A4B">
        <w:rPr>
          <w:spacing w:val="1"/>
        </w:rPr>
        <w:t xml:space="preserve"> </w:t>
      </w:r>
      <w:r w:rsidRPr="00F97A4B">
        <w:t>на</w:t>
      </w:r>
      <w:r w:rsidRPr="00F97A4B">
        <w:rPr>
          <w:spacing w:val="1"/>
        </w:rPr>
        <w:t xml:space="preserve"> </w:t>
      </w:r>
      <w:r w:rsidRPr="00F97A4B">
        <w:t>иллюстрации</w:t>
      </w:r>
      <w:r w:rsidRPr="00F97A4B">
        <w:rPr>
          <w:spacing w:val="1"/>
        </w:rPr>
        <w:t xml:space="preserve"> </w:t>
      </w:r>
      <w:r w:rsidRPr="00F97A4B">
        <w:t>и</w:t>
      </w:r>
      <w:r w:rsidRPr="00F97A4B">
        <w:rPr>
          <w:spacing w:val="1"/>
        </w:rPr>
        <w:t xml:space="preserve"> </w:t>
      </w:r>
      <w:r w:rsidRPr="00F97A4B">
        <w:t>с</w:t>
      </w:r>
      <w:r w:rsidRPr="00F97A4B">
        <w:rPr>
          <w:spacing w:val="1"/>
        </w:rPr>
        <w:t xml:space="preserve"> </w:t>
      </w:r>
      <w:r w:rsidRPr="00F97A4B">
        <w:t>использованием</w:t>
      </w:r>
      <w:r w:rsidRPr="00F97A4B">
        <w:rPr>
          <w:spacing w:val="2"/>
        </w:rPr>
        <w:t xml:space="preserve"> </w:t>
      </w:r>
      <w:r w:rsidRPr="00F97A4B">
        <w:t>языковой</w:t>
      </w:r>
      <w:r w:rsidRPr="00F97A4B">
        <w:rPr>
          <w:spacing w:val="-2"/>
        </w:rPr>
        <w:t xml:space="preserve"> </w:t>
      </w:r>
      <w:r w:rsidRPr="00F97A4B">
        <w:t>догадки.</w:t>
      </w:r>
    </w:p>
    <w:p w:rsidR="00C450EA" w:rsidRPr="00F97A4B" w:rsidRDefault="002F2362" w:rsidP="00267F92">
      <w:pPr>
        <w:pStyle w:val="a3"/>
        <w:spacing w:line="237" w:lineRule="auto"/>
        <w:ind w:left="0" w:firstLine="710"/>
      </w:pPr>
      <w:r w:rsidRPr="00F97A4B">
        <w:t>Тексты</w:t>
      </w:r>
      <w:r w:rsidRPr="00F97A4B">
        <w:rPr>
          <w:spacing w:val="1"/>
        </w:rPr>
        <w:t xml:space="preserve"> </w:t>
      </w:r>
      <w:r w:rsidRPr="00F97A4B">
        <w:t>для</w:t>
      </w:r>
      <w:r w:rsidRPr="00F97A4B">
        <w:rPr>
          <w:spacing w:val="1"/>
        </w:rPr>
        <w:t xml:space="preserve"> </w:t>
      </w:r>
      <w:r w:rsidRPr="00F97A4B">
        <w:t>аудирования:</w:t>
      </w:r>
      <w:r w:rsidRPr="00F97A4B">
        <w:rPr>
          <w:spacing w:val="1"/>
        </w:rPr>
        <w:t xml:space="preserve"> </w:t>
      </w:r>
      <w:r w:rsidRPr="00F97A4B">
        <w:t>диалог,</w:t>
      </w:r>
      <w:r w:rsidRPr="00F97A4B">
        <w:rPr>
          <w:spacing w:val="1"/>
        </w:rPr>
        <w:t xml:space="preserve"> </w:t>
      </w:r>
      <w:r w:rsidRPr="00F97A4B">
        <w:t>высказывания</w:t>
      </w:r>
      <w:r w:rsidRPr="00F97A4B">
        <w:rPr>
          <w:spacing w:val="1"/>
        </w:rPr>
        <w:t xml:space="preserve"> </w:t>
      </w:r>
      <w:r w:rsidRPr="00F97A4B">
        <w:t>собеседников</w:t>
      </w:r>
      <w:r w:rsidRPr="00F97A4B">
        <w:rPr>
          <w:spacing w:val="1"/>
        </w:rPr>
        <w:t xml:space="preserve"> </w:t>
      </w:r>
      <w:r w:rsidRPr="00F97A4B">
        <w:t>в</w:t>
      </w:r>
      <w:r w:rsidRPr="00F97A4B">
        <w:rPr>
          <w:spacing w:val="1"/>
        </w:rPr>
        <w:t xml:space="preserve"> </w:t>
      </w:r>
      <w:r w:rsidRPr="00F97A4B">
        <w:t>ситуациях</w:t>
      </w:r>
      <w:r w:rsidRPr="00F97A4B">
        <w:rPr>
          <w:spacing w:val="1"/>
        </w:rPr>
        <w:t xml:space="preserve"> </w:t>
      </w:r>
      <w:r w:rsidRPr="00F97A4B">
        <w:t>повседневного</w:t>
      </w:r>
      <w:r w:rsidRPr="00F97A4B">
        <w:rPr>
          <w:spacing w:val="-4"/>
        </w:rPr>
        <w:t xml:space="preserve"> </w:t>
      </w:r>
      <w:r w:rsidRPr="00F97A4B">
        <w:t>общения,</w:t>
      </w:r>
      <w:r w:rsidRPr="00F97A4B">
        <w:rPr>
          <w:spacing w:val="-1"/>
        </w:rPr>
        <w:t xml:space="preserve"> </w:t>
      </w:r>
      <w:r w:rsidRPr="00F97A4B">
        <w:t>рассказ,</w:t>
      </w:r>
      <w:r w:rsidRPr="00F97A4B">
        <w:rPr>
          <w:spacing w:val="4"/>
        </w:rPr>
        <w:t xml:space="preserve"> </w:t>
      </w:r>
      <w:r w:rsidRPr="00F97A4B">
        <w:t>сказка.</w:t>
      </w:r>
    </w:p>
    <w:p w:rsidR="00C450EA" w:rsidRPr="00F97A4B" w:rsidRDefault="002F2362" w:rsidP="00267F92">
      <w:pPr>
        <w:pStyle w:val="Heading2"/>
        <w:ind w:left="0"/>
      </w:pPr>
      <w:r w:rsidRPr="00F97A4B">
        <w:t>Смысловое</w:t>
      </w:r>
      <w:r w:rsidRPr="00F97A4B">
        <w:rPr>
          <w:spacing w:val="-1"/>
        </w:rPr>
        <w:t xml:space="preserve"> </w:t>
      </w:r>
      <w:r w:rsidRPr="00F97A4B">
        <w:t>чтение</w:t>
      </w:r>
    </w:p>
    <w:p w:rsidR="00C450EA" w:rsidRPr="00F97A4B" w:rsidRDefault="002F2362" w:rsidP="00267F92">
      <w:pPr>
        <w:pStyle w:val="a3"/>
        <w:spacing w:line="242" w:lineRule="auto"/>
        <w:ind w:left="0" w:firstLine="710"/>
      </w:pPr>
      <w:r w:rsidRPr="00F97A4B">
        <w:t>Чтение</w:t>
      </w:r>
      <w:r w:rsidRPr="00F97A4B">
        <w:rPr>
          <w:spacing w:val="1"/>
        </w:rPr>
        <w:t xml:space="preserve"> </w:t>
      </w:r>
      <w:r w:rsidRPr="00F97A4B">
        <w:t>вслух</w:t>
      </w:r>
      <w:r w:rsidRPr="00F97A4B">
        <w:rPr>
          <w:spacing w:val="1"/>
        </w:rPr>
        <w:t xml:space="preserve"> </w:t>
      </w:r>
      <w:r w:rsidRPr="00F97A4B">
        <w:t>учебных</w:t>
      </w:r>
      <w:r w:rsidRPr="00F97A4B">
        <w:rPr>
          <w:spacing w:val="1"/>
        </w:rPr>
        <w:t xml:space="preserve"> </w:t>
      </w:r>
      <w:r w:rsidRPr="00F97A4B">
        <w:t>текстов,</w:t>
      </w:r>
      <w:r w:rsidRPr="00F97A4B">
        <w:rPr>
          <w:spacing w:val="1"/>
        </w:rPr>
        <w:t xml:space="preserve"> </w:t>
      </w:r>
      <w:r w:rsidRPr="00F97A4B">
        <w:t>построенных</w:t>
      </w:r>
      <w:r w:rsidRPr="00F97A4B">
        <w:rPr>
          <w:spacing w:val="1"/>
        </w:rPr>
        <w:t xml:space="preserve"> </w:t>
      </w:r>
      <w:r w:rsidRPr="00F97A4B">
        <w:t>на</w:t>
      </w:r>
      <w:r w:rsidRPr="00F97A4B">
        <w:rPr>
          <w:spacing w:val="1"/>
        </w:rPr>
        <w:t xml:space="preserve"> </w:t>
      </w:r>
      <w:r w:rsidRPr="00F97A4B">
        <w:t>изученном</w:t>
      </w:r>
      <w:r w:rsidRPr="00F97A4B">
        <w:rPr>
          <w:spacing w:val="1"/>
        </w:rPr>
        <w:t xml:space="preserve"> </w:t>
      </w:r>
      <w:r w:rsidRPr="00F97A4B">
        <w:t>языковом</w:t>
      </w:r>
      <w:r w:rsidRPr="00F97A4B">
        <w:rPr>
          <w:spacing w:val="1"/>
        </w:rPr>
        <w:t xml:space="preserve"> </w:t>
      </w:r>
      <w:r w:rsidRPr="00F97A4B">
        <w:t>материале,</w:t>
      </w:r>
      <w:r w:rsidRPr="00F97A4B">
        <w:rPr>
          <w:spacing w:val="1"/>
        </w:rPr>
        <w:t xml:space="preserve"> </w:t>
      </w:r>
      <w:r w:rsidRPr="00F97A4B">
        <w:t>с</w:t>
      </w:r>
      <w:r w:rsidRPr="00F97A4B">
        <w:rPr>
          <w:spacing w:val="1"/>
        </w:rPr>
        <w:t xml:space="preserve"> </w:t>
      </w:r>
      <w:r w:rsidRPr="00F97A4B">
        <w:t>соблюдением</w:t>
      </w:r>
      <w:r w:rsidRPr="00F97A4B">
        <w:rPr>
          <w:spacing w:val="1"/>
        </w:rPr>
        <w:t xml:space="preserve"> </w:t>
      </w:r>
      <w:r w:rsidRPr="00F97A4B">
        <w:t>правил</w:t>
      </w:r>
      <w:r w:rsidRPr="00F97A4B">
        <w:rPr>
          <w:spacing w:val="-5"/>
        </w:rPr>
        <w:t xml:space="preserve"> </w:t>
      </w:r>
      <w:r w:rsidRPr="00F97A4B">
        <w:t>чтения</w:t>
      </w:r>
      <w:r w:rsidRPr="00F97A4B">
        <w:rPr>
          <w:spacing w:val="-4"/>
        </w:rPr>
        <w:t xml:space="preserve"> </w:t>
      </w:r>
      <w:r w:rsidRPr="00F97A4B">
        <w:t>и</w:t>
      </w:r>
      <w:r w:rsidRPr="00F97A4B">
        <w:rPr>
          <w:spacing w:val="1"/>
        </w:rPr>
        <w:t xml:space="preserve"> </w:t>
      </w:r>
      <w:r w:rsidRPr="00F97A4B">
        <w:t>соответствующей</w:t>
      </w:r>
      <w:r w:rsidRPr="00F97A4B">
        <w:rPr>
          <w:spacing w:val="2"/>
        </w:rPr>
        <w:t xml:space="preserve"> </w:t>
      </w:r>
      <w:r w:rsidRPr="00F97A4B">
        <w:t>интонацией;</w:t>
      </w:r>
      <w:r w:rsidRPr="00F97A4B">
        <w:rPr>
          <w:spacing w:val="-5"/>
        </w:rPr>
        <w:t xml:space="preserve"> </w:t>
      </w:r>
      <w:r w:rsidRPr="00F97A4B">
        <w:t>понимание</w:t>
      </w:r>
      <w:r w:rsidRPr="00F97A4B">
        <w:rPr>
          <w:spacing w:val="-5"/>
        </w:rPr>
        <w:t xml:space="preserve"> </w:t>
      </w:r>
      <w:r w:rsidRPr="00F97A4B">
        <w:t>прочитанного.</w:t>
      </w:r>
    </w:p>
    <w:p w:rsidR="00C450EA" w:rsidRPr="00F97A4B" w:rsidRDefault="002F2362" w:rsidP="00267F92">
      <w:pPr>
        <w:pStyle w:val="a3"/>
        <w:spacing w:line="271" w:lineRule="exact"/>
        <w:ind w:left="0"/>
      </w:pPr>
      <w:r w:rsidRPr="00F97A4B">
        <w:t>Тексты</w:t>
      </w:r>
      <w:r w:rsidRPr="00F97A4B">
        <w:rPr>
          <w:spacing w:val="-1"/>
        </w:rPr>
        <w:t xml:space="preserve"> </w:t>
      </w:r>
      <w:r w:rsidRPr="00F97A4B">
        <w:t>для</w:t>
      </w:r>
      <w:r w:rsidRPr="00F97A4B">
        <w:rPr>
          <w:spacing w:val="-3"/>
        </w:rPr>
        <w:t xml:space="preserve"> </w:t>
      </w:r>
      <w:r w:rsidRPr="00F97A4B">
        <w:t>чтения</w:t>
      </w:r>
      <w:r w:rsidRPr="00F97A4B">
        <w:rPr>
          <w:spacing w:val="-7"/>
        </w:rPr>
        <w:t xml:space="preserve"> </w:t>
      </w:r>
      <w:r w:rsidRPr="00F97A4B">
        <w:t>вслух:</w:t>
      </w:r>
      <w:r w:rsidRPr="00F97A4B">
        <w:rPr>
          <w:spacing w:val="-3"/>
        </w:rPr>
        <w:t xml:space="preserve"> </w:t>
      </w:r>
      <w:r w:rsidRPr="00F97A4B">
        <w:t>диалог,</w:t>
      </w:r>
      <w:r w:rsidRPr="00F97A4B">
        <w:rPr>
          <w:spacing w:val="-5"/>
        </w:rPr>
        <w:t xml:space="preserve"> </w:t>
      </w:r>
      <w:r w:rsidRPr="00F97A4B">
        <w:t>рассказ,</w:t>
      </w:r>
      <w:r w:rsidRPr="00F97A4B">
        <w:rPr>
          <w:spacing w:val="-1"/>
        </w:rPr>
        <w:t xml:space="preserve"> </w:t>
      </w:r>
      <w:r w:rsidRPr="00F97A4B">
        <w:t>сказка.</w:t>
      </w:r>
    </w:p>
    <w:p w:rsidR="00C450EA" w:rsidRPr="00F97A4B" w:rsidRDefault="002F2362" w:rsidP="00267F92">
      <w:pPr>
        <w:pStyle w:val="a3"/>
        <w:ind w:left="0" w:firstLine="710"/>
      </w:pPr>
      <w:r w:rsidRPr="00F97A4B">
        <w:t>Чтение про себя учебных текстов, построенных на изученном языковом материале, с</w:t>
      </w:r>
      <w:r w:rsidRPr="00F97A4B">
        <w:rPr>
          <w:spacing w:val="1"/>
        </w:rPr>
        <w:t xml:space="preserve"> </w:t>
      </w:r>
      <w:r w:rsidRPr="00F97A4B">
        <w:t>различной</w:t>
      </w:r>
      <w:r w:rsidRPr="00F97A4B">
        <w:rPr>
          <w:spacing w:val="1"/>
        </w:rPr>
        <w:t xml:space="preserve"> </w:t>
      </w:r>
      <w:r w:rsidRPr="00F97A4B">
        <w:t>глубиной</w:t>
      </w:r>
      <w:r w:rsidRPr="00F97A4B">
        <w:rPr>
          <w:spacing w:val="1"/>
        </w:rPr>
        <w:t xml:space="preserve"> </w:t>
      </w:r>
      <w:r w:rsidRPr="00F97A4B">
        <w:t>проникновения</w:t>
      </w:r>
      <w:r w:rsidRPr="00F97A4B">
        <w:rPr>
          <w:spacing w:val="1"/>
        </w:rPr>
        <w:t xml:space="preserve"> </w:t>
      </w:r>
      <w:r w:rsidRPr="00F97A4B">
        <w:t>в</w:t>
      </w:r>
      <w:r w:rsidRPr="00F97A4B">
        <w:rPr>
          <w:spacing w:val="1"/>
        </w:rPr>
        <w:t xml:space="preserve"> </w:t>
      </w:r>
      <w:r w:rsidRPr="00F97A4B">
        <w:t>их</w:t>
      </w:r>
      <w:r w:rsidRPr="00F97A4B">
        <w:rPr>
          <w:spacing w:val="1"/>
        </w:rPr>
        <w:t xml:space="preserve"> </w:t>
      </w:r>
      <w:r w:rsidRPr="00F97A4B">
        <w:t>содержание</w:t>
      </w:r>
      <w:r w:rsidRPr="00F97A4B">
        <w:rPr>
          <w:spacing w:val="1"/>
        </w:rPr>
        <w:t xml:space="preserve"> </w:t>
      </w:r>
      <w:r w:rsidRPr="00F97A4B">
        <w:t>в</w:t>
      </w:r>
      <w:r w:rsidRPr="00F97A4B">
        <w:rPr>
          <w:spacing w:val="1"/>
        </w:rPr>
        <w:t xml:space="preserve"> </w:t>
      </w:r>
      <w:r w:rsidRPr="00F97A4B">
        <w:t>зависимости</w:t>
      </w:r>
      <w:r w:rsidRPr="00F97A4B">
        <w:rPr>
          <w:spacing w:val="1"/>
        </w:rPr>
        <w:t xml:space="preserve"> </w:t>
      </w:r>
      <w:r w:rsidRPr="00F97A4B">
        <w:t>от</w:t>
      </w:r>
      <w:r w:rsidRPr="00F97A4B">
        <w:rPr>
          <w:spacing w:val="1"/>
        </w:rPr>
        <w:t xml:space="preserve"> </w:t>
      </w:r>
      <w:r w:rsidRPr="00F97A4B">
        <w:t>поставленной</w:t>
      </w:r>
      <w:r w:rsidRPr="00F97A4B">
        <w:rPr>
          <w:spacing w:val="1"/>
        </w:rPr>
        <w:t xml:space="preserve"> </w:t>
      </w:r>
      <w:r w:rsidRPr="00F97A4B">
        <w:t>коммуникативной</w:t>
      </w:r>
      <w:r w:rsidRPr="00F97A4B">
        <w:rPr>
          <w:spacing w:val="1"/>
        </w:rPr>
        <w:t xml:space="preserve"> </w:t>
      </w:r>
      <w:r w:rsidRPr="00F97A4B">
        <w:t>задачи:</w:t>
      </w:r>
      <w:r w:rsidRPr="00F97A4B">
        <w:rPr>
          <w:spacing w:val="1"/>
        </w:rPr>
        <w:t xml:space="preserve"> </w:t>
      </w:r>
      <w:r w:rsidRPr="00F97A4B">
        <w:t>с</w:t>
      </w:r>
      <w:r w:rsidRPr="00F97A4B">
        <w:rPr>
          <w:spacing w:val="1"/>
        </w:rPr>
        <w:t xml:space="preserve"> </w:t>
      </w:r>
      <w:r w:rsidRPr="00F97A4B">
        <w:t>пониманием</w:t>
      </w:r>
      <w:r w:rsidRPr="00F97A4B">
        <w:rPr>
          <w:spacing w:val="1"/>
        </w:rPr>
        <w:t xml:space="preserve"> </w:t>
      </w:r>
      <w:r w:rsidRPr="00F97A4B">
        <w:t>основного</w:t>
      </w:r>
      <w:r w:rsidRPr="00F97A4B">
        <w:rPr>
          <w:spacing w:val="1"/>
        </w:rPr>
        <w:t xml:space="preserve"> </w:t>
      </w:r>
      <w:r w:rsidRPr="00F97A4B">
        <w:t>содержания,</w:t>
      </w:r>
      <w:r w:rsidRPr="00F97A4B">
        <w:rPr>
          <w:spacing w:val="61"/>
        </w:rPr>
        <w:t xml:space="preserve"> </w:t>
      </w:r>
      <w:r w:rsidRPr="00F97A4B">
        <w:t>с</w:t>
      </w:r>
      <w:r w:rsidRPr="00F97A4B">
        <w:rPr>
          <w:spacing w:val="61"/>
        </w:rPr>
        <w:t xml:space="preserve"> </w:t>
      </w:r>
      <w:r w:rsidRPr="00F97A4B">
        <w:t>пониманием</w:t>
      </w:r>
      <w:r w:rsidRPr="00F97A4B">
        <w:rPr>
          <w:spacing w:val="1"/>
        </w:rPr>
        <w:t xml:space="preserve"> </w:t>
      </w:r>
      <w:r w:rsidRPr="00F97A4B">
        <w:t>запрашиваемой</w:t>
      </w:r>
      <w:r w:rsidRPr="00F97A4B">
        <w:rPr>
          <w:spacing w:val="2"/>
        </w:rPr>
        <w:t xml:space="preserve"> </w:t>
      </w:r>
      <w:r w:rsidRPr="00F97A4B">
        <w:t>информации.</w:t>
      </w:r>
    </w:p>
    <w:p w:rsidR="00C450EA" w:rsidRPr="00F97A4B" w:rsidRDefault="002F2362" w:rsidP="00267F92">
      <w:pPr>
        <w:pStyle w:val="a3"/>
        <w:ind w:left="0" w:firstLine="710"/>
      </w:pPr>
      <w:r w:rsidRPr="00F97A4B">
        <w:t>Чтение</w:t>
      </w:r>
      <w:r w:rsidRPr="00F97A4B">
        <w:rPr>
          <w:spacing w:val="1"/>
        </w:rPr>
        <w:t xml:space="preserve"> </w:t>
      </w:r>
      <w:r w:rsidRPr="00F97A4B">
        <w:t>с</w:t>
      </w:r>
      <w:r w:rsidRPr="00F97A4B">
        <w:rPr>
          <w:spacing w:val="1"/>
        </w:rPr>
        <w:t xml:space="preserve"> </w:t>
      </w:r>
      <w:r w:rsidRPr="00F97A4B">
        <w:t>пониманием</w:t>
      </w:r>
      <w:r w:rsidRPr="00F97A4B">
        <w:rPr>
          <w:spacing w:val="1"/>
        </w:rPr>
        <w:t xml:space="preserve"> </w:t>
      </w:r>
      <w:r w:rsidRPr="00F97A4B">
        <w:t>основного</w:t>
      </w:r>
      <w:r w:rsidRPr="00F97A4B">
        <w:rPr>
          <w:spacing w:val="1"/>
        </w:rPr>
        <w:t xml:space="preserve"> </w:t>
      </w:r>
      <w:r w:rsidRPr="00F97A4B">
        <w:t>содержания</w:t>
      </w:r>
      <w:r w:rsidRPr="00F97A4B">
        <w:rPr>
          <w:spacing w:val="1"/>
        </w:rPr>
        <w:t xml:space="preserve"> </w:t>
      </w:r>
      <w:r w:rsidRPr="00F97A4B">
        <w:t>текста</w:t>
      </w:r>
      <w:r w:rsidRPr="00F97A4B">
        <w:rPr>
          <w:spacing w:val="1"/>
        </w:rPr>
        <w:t xml:space="preserve"> </w:t>
      </w:r>
      <w:r w:rsidRPr="00F97A4B">
        <w:t>предполагает</w:t>
      </w:r>
      <w:r w:rsidRPr="00F97A4B">
        <w:rPr>
          <w:spacing w:val="61"/>
        </w:rPr>
        <w:t xml:space="preserve"> </w:t>
      </w:r>
      <w:r w:rsidRPr="00F97A4B">
        <w:t>определение</w:t>
      </w:r>
      <w:r w:rsidRPr="00F97A4B">
        <w:rPr>
          <w:spacing w:val="1"/>
        </w:rPr>
        <w:t xml:space="preserve"> </w:t>
      </w:r>
      <w:r w:rsidRPr="00F97A4B">
        <w:t>основной темы и главных фактов/событий в прочитанном тексте с опорой на иллюстрации и с</w:t>
      </w:r>
      <w:r w:rsidRPr="00F97A4B">
        <w:rPr>
          <w:spacing w:val="1"/>
        </w:rPr>
        <w:t xml:space="preserve"> </w:t>
      </w:r>
      <w:r w:rsidRPr="00F97A4B">
        <w:t>использованием</w:t>
      </w:r>
      <w:r w:rsidRPr="00F97A4B">
        <w:rPr>
          <w:spacing w:val="2"/>
        </w:rPr>
        <w:t xml:space="preserve"> </w:t>
      </w:r>
      <w:r w:rsidRPr="00F97A4B">
        <w:t>языковой</w:t>
      </w:r>
      <w:r w:rsidRPr="00F97A4B">
        <w:rPr>
          <w:spacing w:val="-2"/>
        </w:rPr>
        <w:t xml:space="preserve"> </w:t>
      </w:r>
      <w:r w:rsidRPr="00F97A4B">
        <w:t>догадки.</w:t>
      </w:r>
    </w:p>
    <w:p w:rsidR="00C450EA" w:rsidRPr="00F97A4B" w:rsidRDefault="002F2362" w:rsidP="00267F92">
      <w:pPr>
        <w:pStyle w:val="a3"/>
        <w:ind w:left="0" w:firstLine="710"/>
      </w:pPr>
      <w:r w:rsidRPr="00F97A4B">
        <w:t>Чтение</w:t>
      </w:r>
      <w:r w:rsidRPr="00F97A4B">
        <w:rPr>
          <w:spacing w:val="1"/>
        </w:rPr>
        <w:t xml:space="preserve"> </w:t>
      </w:r>
      <w:r w:rsidRPr="00F97A4B">
        <w:t>с</w:t>
      </w:r>
      <w:r w:rsidRPr="00F97A4B">
        <w:rPr>
          <w:spacing w:val="1"/>
        </w:rPr>
        <w:t xml:space="preserve"> </w:t>
      </w:r>
      <w:r w:rsidRPr="00F97A4B">
        <w:t>пониманием</w:t>
      </w:r>
      <w:r w:rsidRPr="00F97A4B">
        <w:rPr>
          <w:spacing w:val="1"/>
        </w:rPr>
        <w:t xml:space="preserve"> </w:t>
      </w:r>
      <w:r w:rsidRPr="00F97A4B">
        <w:t>запрашиваемой</w:t>
      </w:r>
      <w:r w:rsidRPr="00F97A4B">
        <w:rPr>
          <w:spacing w:val="1"/>
        </w:rPr>
        <w:t xml:space="preserve"> </w:t>
      </w:r>
      <w:r w:rsidRPr="00F97A4B">
        <w:t>информации</w:t>
      </w:r>
      <w:r w:rsidRPr="00F97A4B">
        <w:rPr>
          <w:spacing w:val="1"/>
        </w:rPr>
        <w:t xml:space="preserve"> </w:t>
      </w:r>
      <w:r w:rsidRPr="00F97A4B">
        <w:t>предполагает</w:t>
      </w:r>
      <w:r w:rsidRPr="00F97A4B">
        <w:rPr>
          <w:spacing w:val="1"/>
        </w:rPr>
        <w:t xml:space="preserve"> </w:t>
      </w:r>
      <w:r w:rsidRPr="00F97A4B">
        <w:t>нахождение</w:t>
      </w:r>
      <w:r w:rsidRPr="00F97A4B">
        <w:rPr>
          <w:spacing w:val="1"/>
        </w:rPr>
        <w:t xml:space="preserve"> </w:t>
      </w:r>
      <w:r w:rsidRPr="00F97A4B">
        <w:t>в</w:t>
      </w:r>
      <w:r w:rsidRPr="00F97A4B">
        <w:rPr>
          <w:spacing w:val="1"/>
        </w:rPr>
        <w:t xml:space="preserve"> </w:t>
      </w:r>
      <w:r w:rsidRPr="00F97A4B">
        <w:t>прочитанном</w:t>
      </w:r>
      <w:r w:rsidRPr="00F97A4B">
        <w:rPr>
          <w:spacing w:val="1"/>
        </w:rPr>
        <w:t xml:space="preserve"> </w:t>
      </w:r>
      <w:r w:rsidRPr="00F97A4B">
        <w:t>тексте</w:t>
      </w:r>
      <w:r w:rsidRPr="00F97A4B">
        <w:rPr>
          <w:spacing w:val="1"/>
        </w:rPr>
        <w:t xml:space="preserve"> </w:t>
      </w:r>
      <w:r w:rsidRPr="00F97A4B">
        <w:t>и</w:t>
      </w:r>
      <w:r w:rsidRPr="00F97A4B">
        <w:rPr>
          <w:spacing w:val="1"/>
        </w:rPr>
        <w:t xml:space="preserve"> </w:t>
      </w:r>
      <w:r w:rsidRPr="00F97A4B">
        <w:t>понимание</w:t>
      </w:r>
      <w:r w:rsidRPr="00F97A4B">
        <w:rPr>
          <w:spacing w:val="1"/>
        </w:rPr>
        <w:t xml:space="preserve"> </w:t>
      </w:r>
      <w:r w:rsidRPr="00F97A4B">
        <w:t>запрашиваемой</w:t>
      </w:r>
      <w:r w:rsidRPr="00F97A4B">
        <w:rPr>
          <w:spacing w:val="1"/>
        </w:rPr>
        <w:t xml:space="preserve"> </w:t>
      </w:r>
      <w:r w:rsidRPr="00F97A4B">
        <w:t>информации</w:t>
      </w:r>
      <w:r w:rsidRPr="00F97A4B">
        <w:rPr>
          <w:spacing w:val="1"/>
        </w:rPr>
        <w:t xml:space="preserve"> </w:t>
      </w:r>
      <w:r w:rsidRPr="00F97A4B">
        <w:t>фактического</w:t>
      </w:r>
      <w:r w:rsidRPr="00F97A4B">
        <w:rPr>
          <w:spacing w:val="1"/>
        </w:rPr>
        <w:t xml:space="preserve"> </w:t>
      </w:r>
      <w:r w:rsidRPr="00F97A4B">
        <w:t>характера</w:t>
      </w:r>
      <w:r w:rsidRPr="00F97A4B">
        <w:rPr>
          <w:spacing w:val="1"/>
        </w:rPr>
        <w:t xml:space="preserve"> </w:t>
      </w:r>
      <w:r w:rsidRPr="00F97A4B">
        <w:t>с</w:t>
      </w:r>
      <w:r w:rsidRPr="00F97A4B">
        <w:rPr>
          <w:spacing w:val="1"/>
        </w:rPr>
        <w:t xml:space="preserve"> </w:t>
      </w:r>
      <w:r w:rsidRPr="00F97A4B">
        <w:t>опорой</w:t>
      </w:r>
      <w:r w:rsidRPr="00F97A4B">
        <w:rPr>
          <w:spacing w:val="2"/>
        </w:rPr>
        <w:t xml:space="preserve"> </w:t>
      </w:r>
      <w:r w:rsidRPr="00F97A4B">
        <w:t>на</w:t>
      </w:r>
      <w:r w:rsidRPr="00F97A4B">
        <w:rPr>
          <w:spacing w:val="-4"/>
        </w:rPr>
        <w:t xml:space="preserve"> </w:t>
      </w:r>
      <w:r w:rsidRPr="00F97A4B">
        <w:t>иллюстрации</w:t>
      </w:r>
      <w:r w:rsidRPr="00F97A4B">
        <w:rPr>
          <w:spacing w:val="-2"/>
        </w:rPr>
        <w:t xml:space="preserve"> </w:t>
      </w:r>
      <w:r w:rsidRPr="00F97A4B">
        <w:t>и</w:t>
      </w:r>
      <w:r w:rsidRPr="00F97A4B">
        <w:rPr>
          <w:spacing w:val="2"/>
        </w:rPr>
        <w:t xml:space="preserve"> </w:t>
      </w:r>
      <w:r w:rsidRPr="00F97A4B">
        <w:t>с</w:t>
      </w:r>
      <w:r w:rsidRPr="00F97A4B">
        <w:rPr>
          <w:spacing w:val="-4"/>
        </w:rPr>
        <w:t xml:space="preserve"> </w:t>
      </w:r>
      <w:r w:rsidRPr="00F97A4B">
        <w:t>использованием</w:t>
      </w:r>
      <w:r w:rsidRPr="00F97A4B">
        <w:rPr>
          <w:spacing w:val="-1"/>
        </w:rPr>
        <w:t xml:space="preserve"> </w:t>
      </w:r>
      <w:r w:rsidRPr="00F97A4B">
        <w:t>языковой</w:t>
      </w:r>
      <w:r w:rsidRPr="00F97A4B">
        <w:rPr>
          <w:spacing w:val="2"/>
        </w:rPr>
        <w:t xml:space="preserve"> </w:t>
      </w:r>
      <w:r w:rsidRPr="00F97A4B">
        <w:t>догадки.</w:t>
      </w:r>
    </w:p>
    <w:p w:rsidR="00C450EA" w:rsidRPr="00F97A4B" w:rsidRDefault="002F2362" w:rsidP="00267F92">
      <w:pPr>
        <w:pStyle w:val="a3"/>
        <w:ind w:left="0" w:firstLine="710"/>
      </w:pPr>
      <w:r w:rsidRPr="00F97A4B">
        <w:t>Тексты для чтения про себя: диалог, рассказ, сказка, электронное сообщение личного</w:t>
      </w:r>
      <w:r w:rsidRPr="00F97A4B">
        <w:rPr>
          <w:spacing w:val="1"/>
        </w:rPr>
        <w:t xml:space="preserve"> </w:t>
      </w:r>
      <w:r w:rsidRPr="00F97A4B">
        <w:t>характера.</w:t>
      </w:r>
    </w:p>
    <w:p w:rsidR="00C450EA" w:rsidRPr="00F97A4B" w:rsidRDefault="002F2362" w:rsidP="00267F92">
      <w:pPr>
        <w:pStyle w:val="Heading2"/>
        <w:ind w:left="0"/>
      </w:pPr>
      <w:r w:rsidRPr="00F97A4B">
        <w:t>Письмо</w:t>
      </w:r>
    </w:p>
    <w:p w:rsidR="00C450EA" w:rsidRPr="00F97A4B" w:rsidRDefault="002F2362" w:rsidP="00267F92">
      <w:pPr>
        <w:pStyle w:val="a3"/>
        <w:spacing w:line="242" w:lineRule="auto"/>
        <w:ind w:left="0"/>
      </w:pPr>
      <w:r w:rsidRPr="00F97A4B">
        <w:t>Овладение техникой письма (полупечатное написание букв, буквосочетаний, слов).</w:t>
      </w:r>
      <w:r w:rsidRPr="00F97A4B">
        <w:rPr>
          <w:spacing w:val="1"/>
        </w:rPr>
        <w:t xml:space="preserve"> </w:t>
      </w:r>
      <w:r w:rsidRPr="00F97A4B">
        <w:t>Воспроизведение</w:t>
      </w:r>
      <w:r w:rsidRPr="00F97A4B">
        <w:rPr>
          <w:spacing w:val="31"/>
        </w:rPr>
        <w:t xml:space="preserve"> </w:t>
      </w:r>
      <w:r w:rsidRPr="00F97A4B">
        <w:t>речевых</w:t>
      </w:r>
      <w:r w:rsidRPr="00F97A4B">
        <w:rPr>
          <w:spacing w:val="28"/>
        </w:rPr>
        <w:t xml:space="preserve"> </w:t>
      </w:r>
      <w:r w:rsidRPr="00F97A4B">
        <w:t>образцов,</w:t>
      </w:r>
      <w:r w:rsidRPr="00F97A4B">
        <w:rPr>
          <w:spacing w:val="34"/>
        </w:rPr>
        <w:t xml:space="preserve"> </w:t>
      </w:r>
      <w:r w:rsidRPr="00F97A4B">
        <w:t>списывание</w:t>
      </w:r>
      <w:r w:rsidRPr="00F97A4B">
        <w:rPr>
          <w:spacing w:val="32"/>
        </w:rPr>
        <w:t xml:space="preserve"> </w:t>
      </w:r>
      <w:r w:rsidRPr="00F97A4B">
        <w:t>текста;</w:t>
      </w:r>
      <w:r w:rsidRPr="00F97A4B">
        <w:rPr>
          <w:spacing w:val="29"/>
        </w:rPr>
        <w:t xml:space="preserve"> </w:t>
      </w:r>
      <w:r w:rsidRPr="00F97A4B">
        <w:t>выписывание</w:t>
      </w:r>
      <w:r w:rsidRPr="00F97A4B">
        <w:rPr>
          <w:spacing w:val="31"/>
        </w:rPr>
        <w:t xml:space="preserve"> </w:t>
      </w:r>
      <w:r w:rsidRPr="00F97A4B">
        <w:t>из</w:t>
      </w:r>
      <w:r w:rsidRPr="00F97A4B">
        <w:rPr>
          <w:spacing w:val="30"/>
        </w:rPr>
        <w:t xml:space="preserve"> </w:t>
      </w:r>
      <w:r w:rsidRPr="00F97A4B">
        <w:t>текста</w:t>
      </w:r>
      <w:r w:rsidRPr="00F97A4B">
        <w:rPr>
          <w:spacing w:val="32"/>
        </w:rPr>
        <w:t xml:space="preserve"> </w:t>
      </w:r>
      <w:r w:rsidRPr="00F97A4B">
        <w:t>слов,</w:t>
      </w:r>
    </w:p>
    <w:p w:rsidR="00C450EA" w:rsidRPr="00F97A4B" w:rsidRDefault="002F2362" w:rsidP="00267F92">
      <w:pPr>
        <w:pStyle w:val="a3"/>
        <w:spacing w:line="242" w:lineRule="auto"/>
        <w:ind w:left="0"/>
      </w:pPr>
      <w:r w:rsidRPr="00F97A4B">
        <w:t>словосочетаний, предложений; вставка пропущенных букв в слово или слов в предложение,</w:t>
      </w:r>
      <w:r w:rsidRPr="00F97A4B">
        <w:rPr>
          <w:spacing w:val="1"/>
        </w:rPr>
        <w:t xml:space="preserve"> </w:t>
      </w:r>
      <w:r w:rsidRPr="00F97A4B">
        <w:t>дописывание</w:t>
      </w:r>
      <w:r w:rsidRPr="00F97A4B">
        <w:rPr>
          <w:spacing w:val="-5"/>
        </w:rPr>
        <w:t xml:space="preserve"> </w:t>
      </w:r>
      <w:r w:rsidRPr="00F97A4B">
        <w:t>предложений</w:t>
      </w:r>
      <w:r w:rsidRPr="00F97A4B">
        <w:rPr>
          <w:spacing w:val="-1"/>
        </w:rPr>
        <w:t xml:space="preserve"> </w:t>
      </w:r>
      <w:r w:rsidRPr="00F97A4B">
        <w:t>в</w:t>
      </w:r>
      <w:r w:rsidRPr="00F97A4B">
        <w:rPr>
          <w:spacing w:val="2"/>
        </w:rPr>
        <w:t xml:space="preserve"> </w:t>
      </w:r>
      <w:r w:rsidRPr="00F97A4B">
        <w:t>соответствии</w:t>
      </w:r>
      <w:r w:rsidRPr="00F97A4B">
        <w:rPr>
          <w:spacing w:val="3"/>
        </w:rPr>
        <w:t xml:space="preserve"> </w:t>
      </w:r>
      <w:r w:rsidRPr="00F97A4B">
        <w:t>с решаемой</w:t>
      </w:r>
      <w:r w:rsidRPr="00F97A4B">
        <w:rPr>
          <w:spacing w:val="2"/>
        </w:rPr>
        <w:t xml:space="preserve"> </w:t>
      </w:r>
      <w:r w:rsidRPr="00F97A4B">
        <w:t>учебной</w:t>
      </w:r>
      <w:r w:rsidRPr="00F97A4B">
        <w:rPr>
          <w:spacing w:val="-3"/>
        </w:rPr>
        <w:t xml:space="preserve"> </w:t>
      </w:r>
      <w:r w:rsidRPr="00F97A4B">
        <w:t>задачей.</w:t>
      </w:r>
    </w:p>
    <w:p w:rsidR="00C450EA" w:rsidRPr="00F97A4B" w:rsidRDefault="002F2362" w:rsidP="00267F92">
      <w:pPr>
        <w:pStyle w:val="a3"/>
        <w:ind w:left="0" w:firstLine="710"/>
      </w:pPr>
      <w:r w:rsidRPr="00F97A4B">
        <w:lastRenderedPageBreak/>
        <w:t>Заполнение</w:t>
      </w:r>
      <w:r w:rsidRPr="00F97A4B">
        <w:rPr>
          <w:spacing w:val="1"/>
        </w:rPr>
        <w:t xml:space="preserve"> </w:t>
      </w:r>
      <w:r w:rsidRPr="00F97A4B">
        <w:t>простых</w:t>
      </w:r>
      <w:r w:rsidRPr="00F97A4B">
        <w:rPr>
          <w:spacing w:val="1"/>
        </w:rPr>
        <w:t xml:space="preserve"> </w:t>
      </w:r>
      <w:r w:rsidRPr="00F97A4B">
        <w:t>формуляров</w:t>
      </w:r>
      <w:r w:rsidRPr="00F97A4B">
        <w:rPr>
          <w:spacing w:val="1"/>
        </w:rPr>
        <w:t xml:space="preserve"> </w:t>
      </w:r>
      <w:r w:rsidRPr="00F97A4B">
        <w:t>с</w:t>
      </w:r>
      <w:r w:rsidRPr="00F97A4B">
        <w:rPr>
          <w:spacing w:val="1"/>
        </w:rPr>
        <w:t xml:space="preserve"> </w:t>
      </w:r>
      <w:r w:rsidRPr="00F97A4B">
        <w:t>указанием</w:t>
      </w:r>
      <w:r w:rsidRPr="00F97A4B">
        <w:rPr>
          <w:spacing w:val="1"/>
        </w:rPr>
        <w:t xml:space="preserve"> </w:t>
      </w:r>
      <w:r w:rsidRPr="00F97A4B">
        <w:t>личной</w:t>
      </w:r>
      <w:r w:rsidRPr="00F97A4B">
        <w:rPr>
          <w:spacing w:val="1"/>
        </w:rPr>
        <w:t xml:space="preserve"> </w:t>
      </w:r>
      <w:r w:rsidRPr="00F97A4B">
        <w:t>информации</w:t>
      </w:r>
      <w:r w:rsidRPr="00F97A4B">
        <w:rPr>
          <w:spacing w:val="1"/>
        </w:rPr>
        <w:t xml:space="preserve"> </w:t>
      </w:r>
      <w:r w:rsidRPr="00F97A4B">
        <w:t>(имя,</w:t>
      </w:r>
      <w:r w:rsidRPr="00F97A4B">
        <w:rPr>
          <w:spacing w:val="1"/>
        </w:rPr>
        <w:t xml:space="preserve"> </w:t>
      </w:r>
      <w:r w:rsidRPr="00F97A4B">
        <w:t>фамилия,</w:t>
      </w:r>
      <w:r w:rsidRPr="00F97A4B">
        <w:rPr>
          <w:spacing w:val="1"/>
        </w:rPr>
        <w:t xml:space="preserve"> </w:t>
      </w:r>
      <w:r w:rsidRPr="00F97A4B">
        <w:t>возраст,</w:t>
      </w:r>
      <w:r w:rsidRPr="00F97A4B">
        <w:rPr>
          <w:spacing w:val="1"/>
        </w:rPr>
        <w:t xml:space="preserve"> </w:t>
      </w:r>
      <w:r w:rsidRPr="00F97A4B">
        <w:t>страна</w:t>
      </w:r>
      <w:r w:rsidRPr="00F97A4B">
        <w:rPr>
          <w:spacing w:val="1"/>
        </w:rPr>
        <w:t xml:space="preserve"> </w:t>
      </w:r>
      <w:r w:rsidRPr="00F97A4B">
        <w:t>проживания)</w:t>
      </w:r>
      <w:r w:rsidRPr="00F97A4B">
        <w:rPr>
          <w:spacing w:val="1"/>
        </w:rPr>
        <w:t xml:space="preserve"> </w:t>
      </w:r>
      <w:r w:rsidRPr="00F97A4B">
        <w:t>в</w:t>
      </w:r>
      <w:r w:rsidRPr="00F97A4B">
        <w:rPr>
          <w:spacing w:val="1"/>
        </w:rPr>
        <w:t xml:space="preserve"> </w:t>
      </w:r>
      <w:r w:rsidRPr="00F97A4B">
        <w:t>соответствии</w:t>
      </w:r>
      <w:r w:rsidRPr="00F97A4B">
        <w:rPr>
          <w:spacing w:val="1"/>
        </w:rPr>
        <w:t xml:space="preserve"> </w:t>
      </w:r>
      <w:r w:rsidRPr="00F97A4B">
        <w:t>с</w:t>
      </w:r>
      <w:r w:rsidRPr="00F97A4B">
        <w:rPr>
          <w:spacing w:val="1"/>
        </w:rPr>
        <w:t xml:space="preserve"> </w:t>
      </w:r>
      <w:r w:rsidRPr="00F97A4B">
        <w:t>нормами,</w:t>
      </w:r>
      <w:r w:rsidRPr="00F97A4B">
        <w:rPr>
          <w:spacing w:val="1"/>
        </w:rPr>
        <w:t xml:space="preserve"> </w:t>
      </w:r>
      <w:r w:rsidRPr="00F97A4B">
        <w:t>принятыми</w:t>
      </w:r>
      <w:r w:rsidRPr="00F97A4B">
        <w:rPr>
          <w:spacing w:val="1"/>
        </w:rPr>
        <w:t xml:space="preserve"> </w:t>
      </w:r>
      <w:r w:rsidRPr="00F97A4B">
        <w:t>в</w:t>
      </w:r>
      <w:r w:rsidRPr="00F97A4B">
        <w:rPr>
          <w:spacing w:val="1"/>
        </w:rPr>
        <w:t xml:space="preserve"> </w:t>
      </w:r>
      <w:r w:rsidRPr="00F97A4B">
        <w:t>стране/странах</w:t>
      </w:r>
      <w:r w:rsidRPr="00F97A4B">
        <w:rPr>
          <w:spacing w:val="1"/>
        </w:rPr>
        <w:t xml:space="preserve"> </w:t>
      </w:r>
      <w:r w:rsidRPr="00F97A4B">
        <w:t>изучаемого</w:t>
      </w:r>
      <w:r w:rsidRPr="00F97A4B">
        <w:rPr>
          <w:spacing w:val="5"/>
        </w:rPr>
        <w:t xml:space="preserve"> </w:t>
      </w:r>
      <w:r w:rsidRPr="00F97A4B">
        <w:t>языка.</w:t>
      </w:r>
    </w:p>
    <w:p w:rsidR="00C450EA" w:rsidRPr="00F97A4B" w:rsidRDefault="002F2362" w:rsidP="00267F92">
      <w:pPr>
        <w:pStyle w:val="a3"/>
        <w:spacing w:line="237" w:lineRule="auto"/>
        <w:ind w:left="0" w:firstLine="710"/>
      </w:pPr>
      <w:r w:rsidRPr="00F97A4B">
        <w:t>Написание</w:t>
      </w:r>
      <w:r w:rsidRPr="00F97A4B">
        <w:rPr>
          <w:spacing w:val="1"/>
        </w:rPr>
        <w:t xml:space="preserve"> </w:t>
      </w:r>
      <w:r w:rsidRPr="00F97A4B">
        <w:t>с</w:t>
      </w:r>
      <w:r w:rsidRPr="00F97A4B">
        <w:rPr>
          <w:spacing w:val="1"/>
        </w:rPr>
        <w:t xml:space="preserve"> </w:t>
      </w:r>
      <w:r w:rsidRPr="00F97A4B">
        <w:t>опорой</w:t>
      </w:r>
      <w:r w:rsidRPr="00F97A4B">
        <w:rPr>
          <w:spacing w:val="1"/>
        </w:rPr>
        <w:t xml:space="preserve"> </w:t>
      </w:r>
      <w:r w:rsidRPr="00F97A4B">
        <w:t>на</w:t>
      </w:r>
      <w:r w:rsidRPr="00F97A4B">
        <w:rPr>
          <w:spacing w:val="1"/>
        </w:rPr>
        <w:t xml:space="preserve"> </w:t>
      </w:r>
      <w:r w:rsidRPr="00F97A4B">
        <w:t>образец</w:t>
      </w:r>
      <w:r w:rsidRPr="00F97A4B">
        <w:rPr>
          <w:spacing w:val="1"/>
        </w:rPr>
        <w:t xml:space="preserve"> </w:t>
      </w:r>
      <w:r w:rsidRPr="00F97A4B">
        <w:t>коротких</w:t>
      </w:r>
      <w:r w:rsidRPr="00F97A4B">
        <w:rPr>
          <w:spacing w:val="1"/>
        </w:rPr>
        <w:t xml:space="preserve"> </w:t>
      </w:r>
      <w:r w:rsidRPr="00F97A4B">
        <w:t>поздравлений</w:t>
      </w:r>
      <w:r w:rsidRPr="00F97A4B">
        <w:rPr>
          <w:spacing w:val="1"/>
        </w:rPr>
        <w:t xml:space="preserve"> </w:t>
      </w:r>
      <w:r w:rsidRPr="00F97A4B">
        <w:t>с</w:t>
      </w:r>
      <w:r w:rsidRPr="00F97A4B">
        <w:rPr>
          <w:spacing w:val="1"/>
        </w:rPr>
        <w:t xml:space="preserve"> </w:t>
      </w:r>
      <w:r w:rsidRPr="00F97A4B">
        <w:t>праздниками</w:t>
      </w:r>
      <w:r w:rsidRPr="00F97A4B">
        <w:rPr>
          <w:spacing w:val="1"/>
        </w:rPr>
        <w:t xml:space="preserve"> </w:t>
      </w:r>
      <w:r w:rsidRPr="00F97A4B">
        <w:t>(с</w:t>
      </w:r>
      <w:r w:rsidRPr="00F97A4B">
        <w:rPr>
          <w:spacing w:val="1"/>
        </w:rPr>
        <w:t xml:space="preserve"> </w:t>
      </w:r>
      <w:r w:rsidRPr="00F97A4B">
        <w:t>днём</w:t>
      </w:r>
      <w:r w:rsidRPr="00F97A4B">
        <w:rPr>
          <w:spacing w:val="1"/>
        </w:rPr>
        <w:t xml:space="preserve"> </w:t>
      </w:r>
      <w:r w:rsidRPr="00F97A4B">
        <w:t>рождения,</w:t>
      </w:r>
      <w:r w:rsidRPr="00F97A4B">
        <w:rPr>
          <w:spacing w:val="3"/>
        </w:rPr>
        <w:t xml:space="preserve"> </w:t>
      </w:r>
      <w:r w:rsidRPr="00F97A4B">
        <w:t>Новым</w:t>
      </w:r>
      <w:r w:rsidRPr="00F97A4B">
        <w:rPr>
          <w:spacing w:val="-1"/>
        </w:rPr>
        <w:t xml:space="preserve"> </w:t>
      </w:r>
      <w:r w:rsidRPr="00F97A4B">
        <w:t>годом).</w:t>
      </w:r>
    </w:p>
    <w:p w:rsidR="00C450EA" w:rsidRPr="00F97A4B" w:rsidRDefault="002F2362" w:rsidP="00267F92">
      <w:pPr>
        <w:pStyle w:val="Heading1"/>
        <w:ind w:left="0"/>
        <w:jc w:val="both"/>
      </w:pPr>
      <w:r w:rsidRPr="00F97A4B">
        <w:rPr>
          <w:spacing w:val="-4"/>
        </w:rPr>
        <w:t>Языковые</w:t>
      </w:r>
      <w:r w:rsidRPr="00F97A4B">
        <w:rPr>
          <w:spacing w:val="-11"/>
        </w:rPr>
        <w:t xml:space="preserve"> </w:t>
      </w:r>
      <w:r w:rsidRPr="00F97A4B">
        <w:rPr>
          <w:spacing w:val="-3"/>
        </w:rPr>
        <w:t>знания</w:t>
      </w:r>
      <w:r w:rsidRPr="00F97A4B">
        <w:rPr>
          <w:spacing w:val="-9"/>
        </w:rPr>
        <w:t xml:space="preserve"> </w:t>
      </w:r>
      <w:r w:rsidRPr="00F97A4B">
        <w:rPr>
          <w:spacing w:val="-3"/>
        </w:rPr>
        <w:t>и</w:t>
      </w:r>
      <w:r w:rsidRPr="00F97A4B">
        <w:rPr>
          <w:spacing w:val="-8"/>
        </w:rPr>
        <w:t xml:space="preserve"> </w:t>
      </w:r>
      <w:r w:rsidRPr="00F97A4B">
        <w:rPr>
          <w:spacing w:val="-3"/>
        </w:rPr>
        <w:t>навыки</w:t>
      </w:r>
    </w:p>
    <w:p w:rsidR="00C450EA" w:rsidRPr="00F97A4B" w:rsidRDefault="002F2362" w:rsidP="00267F92">
      <w:pPr>
        <w:pStyle w:val="Heading2"/>
        <w:spacing w:line="274" w:lineRule="exact"/>
        <w:ind w:left="0"/>
      </w:pPr>
      <w:r w:rsidRPr="00F97A4B">
        <w:t>Фонетическая сторона</w:t>
      </w:r>
      <w:r w:rsidRPr="00F97A4B">
        <w:rPr>
          <w:spacing w:val="-1"/>
        </w:rPr>
        <w:t xml:space="preserve"> </w:t>
      </w:r>
      <w:r w:rsidRPr="00F97A4B">
        <w:t>речи</w:t>
      </w:r>
    </w:p>
    <w:p w:rsidR="00C450EA" w:rsidRPr="00F97A4B" w:rsidRDefault="002F2362" w:rsidP="00267F92">
      <w:pPr>
        <w:pStyle w:val="a3"/>
        <w:spacing w:line="274" w:lineRule="exact"/>
        <w:ind w:left="0"/>
      </w:pPr>
      <w:r w:rsidRPr="00F97A4B">
        <w:t>Буквы</w:t>
      </w:r>
      <w:r w:rsidRPr="00F97A4B">
        <w:rPr>
          <w:spacing w:val="-2"/>
        </w:rPr>
        <w:t xml:space="preserve"> </w:t>
      </w:r>
      <w:r w:rsidRPr="00F97A4B">
        <w:t>английского</w:t>
      </w:r>
      <w:r w:rsidRPr="00F97A4B">
        <w:rPr>
          <w:spacing w:val="-3"/>
        </w:rPr>
        <w:t xml:space="preserve"> </w:t>
      </w:r>
      <w:r w:rsidRPr="00F97A4B">
        <w:t>алфавита.</w:t>
      </w:r>
      <w:r w:rsidRPr="00F97A4B">
        <w:rPr>
          <w:spacing w:val="-5"/>
        </w:rPr>
        <w:t xml:space="preserve"> </w:t>
      </w:r>
      <w:r w:rsidRPr="00F97A4B">
        <w:t>Корректное</w:t>
      </w:r>
      <w:r w:rsidRPr="00F97A4B">
        <w:rPr>
          <w:spacing w:val="-8"/>
        </w:rPr>
        <w:t xml:space="preserve"> </w:t>
      </w:r>
      <w:r w:rsidRPr="00F97A4B">
        <w:t>называние</w:t>
      </w:r>
      <w:r w:rsidRPr="00F97A4B">
        <w:rPr>
          <w:spacing w:val="-3"/>
        </w:rPr>
        <w:t xml:space="preserve"> </w:t>
      </w:r>
      <w:r w:rsidRPr="00F97A4B">
        <w:t>букв</w:t>
      </w:r>
      <w:r w:rsidRPr="00F97A4B">
        <w:rPr>
          <w:spacing w:val="-2"/>
        </w:rPr>
        <w:t xml:space="preserve"> </w:t>
      </w:r>
      <w:r w:rsidRPr="00F97A4B">
        <w:t>английского</w:t>
      </w:r>
      <w:r w:rsidRPr="00F97A4B">
        <w:rPr>
          <w:spacing w:val="-3"/>
        </w:rPr>
        <w:t xml:space="preserve"> </w:t>
      </w:r>
      <w:r w:rsidRPr="00F97A4B">
        <w:t>алфавита.</w:t>
      </w:r>
    </w:p>
    <w:p w:rsidR="00C450EA" w:rsidRPr="00F97A4B" w:rsidRDefault="002F2362" w:rsidP="00267F92">
      <w:pPr>
        <w:pStyle w:val="a3"/>
        <w:ind w:left="0" w:firstLine="710"/>
      </w:pPr>
      <w:r w:rsidRPr="00F97A4B">
        <w:t>Нормы произношения: долгота и краткость гласных, отсутствие оглушения звонких</w:t>
      </w:r>
      <w:r w:rsidRPr="00F97A4B">
        <w:rPr>
          <w:spacing w:val="1"/>
        </w:rPr>
        <w:t xml:space="preserve"> </w:t>
      </w:r>
      <w:r w:rsidRPr="00F97A4B">
        <w:t>согласных</w:t>
      </w:r>
      <w:r w:rsidRPr="00F97A4B">
        <w:rPr>
          <w:spacing w:val="1"/>
        </w:rPr>
        <w:t xml:space="preserve"> </w:t>
      </w:r>
      <w:r w:rsidRPr="00F97A4B">
        <w:t>в</w:t>
      </w:r>
      <w:r w:rsidRPr="00F97A4B">
        <w:rPr>
          <w:spacing w:val="1"/>
        </w:rPr>
        <w:t xml:space="preserve"> </w:t>
      </w:r>
      <w:r w:rsidRPr="00F97A4B">
        <w:t>конце</w:t>
      </w:r>
      <w:r w:rsidRPr="00F97A4B">
        <w:rPr>
          <w:spacing w:val="1"/>
        </w:rPr>
        <w:t xml:space="preserve"> </w:t>
      </w:r>
      <w:r w:rsidRPr="00F97A4B">
        <w:t>слога</w:t>
      </w:r>
      <w:r w:rsidRPr="00F97A4B">
        <w:rPr>
          <w:spacing w:val="1"/>
        </w:rPr>
        <w:t xml:space="preserve"> </w:t>
      </w:r>
      <w:r w:rsidRPr="00F97A4B">
        <w:t>или</w:t>
      </w:r>
      <w:r w:rsidRPr="00F97A4B">
        <w:rPr>
          <w:spacing w:val="1"/>
        </w:rPr>
        <w:t xml:space="preserve"> </w:t>
      </w:r>
      <w:r w:rsidRPr="00F97A4B">
        <w:t>слова,</w:t>
      </w:r>
      <w:r w:rsidRPr="00F97A4B">
        <w:rPr>
          <w:spacing w:val="1"/>
        </w:rPr>
        <w:t xml:space="preserve"> </w:t>
      </w:r>
      <w:r w:rsidRPr="00F97A4B">
        <w:t>отсутствие</w:t>
      </w:r>
      <w:r w:rsidRPr="00F97A4B">
        <w:rPr>
          <w:spacing w:val="1"/>
        </w:rPr>
        <w:t xml:space="preserve"> </w:t>
      </w:r>
      <w:r w:rsidRPr="00F97A4B">
        <w:t>смягчения</w:t>
      </w:r>
      <w:r w:rsidRPr="00F97A4B">
        <w:rPr>
          <w:spacing w:val="1"/>
        </w:rPr>
        <w:t xml:space="preserve"> </w:t>
      </w:r>
      <w:r w:rsidRPr="00F97A4B">
        <w:t>согласных</w:t>
      </w:r>
      <w:r w:rsidRPr="00F97A4B">
        <w:rPr>
          <w:spacing w:val="1"/>
        </w:rPr>
        <w:t xml:space="preserve"> </w:t>
      </w:r>
      <w:r w:rsidRPr="00F97A4B">
        <w:t>перед</w:t>
      </w:r>
      <w:r w:rsidRPr="00F97A4B">
        <w:rPr>
          <w:spacing w:val="1"/>
        </w:rPr>
        <w:t xml:space="preserve"> </w:t>
      </w:r>
      <w:r w:rsidRPr="00F97A4B">
        <w:t>гласными.</w:t>
      </w:r>
      <w:r w:rsidRPr="00F97A4B">
        <w:rPr>
          <w:spacing w:val="1"/>
        </w:rPr>
        <w:t xml:space="preserve"> </w:t>
      </w:r>
      <w:r w:rsidRPr="00F97A4B">
        <w:t>Связующее</w:t>
      </w:r>
      <w:r w:rsidRPr="00F97A4B">
        <w:rPr>
          <w:spacing w:val="5"/>
        </w:rPr>
        <w:t xml:space="preserve"> </w:t>
      </w:r>
      <w:r w:rsidRPr="00F97A4B">
        <w:t>“r”</w:t>
      </w:r>
      <w:r w:rsidRPr="00F97A4B">
        <w:rPr>
          <w:spacing w:val="1"/>
        </w:rPr>
        <w:t xml:space="preserve"> </w:t>
      </w:r>
      <w:r w:rsidRPr="00F97A4B">
        <w:t>(there</w:t>
      </w:r>
      <w:r w:rsidRPr="00F97A4B">
        <w:rPr>
          <w:spacing w:val="6"/>
        </w:rPr>
        <w:t xml:space="preserve"> </w:t>
      </w:r>
      <w:r w:rsidRPr="00F97A4B">
        <w:t>is/there).</w:t>
      </w:r>
    </w:p>
    <w:p w:rsidR="00C450EA" w:rsidRPr="00F97A4B" w:rsidRDefault="002F2362" w:rsidP="00267F92">
      <w:pPr>
        <w:pStyle w:val="a3"/>
        <w:ind w:left="0" w:firstLine="710"/>
      </w:pPr>
      <w:r w:rsidRPr="00F97A4B">
        <w:t>Различение</w:t>
      </w:r>
      <w:r w:rsidRPr="00F97A4B">
        <w:rPr>
          <w:spacing w:val="1"/>
        </w:rPr>
        <w:t xml:space="preserve"> </w:t>
      </w:r>
      <w:r w:rsidRPr="00F97A4B">
        <w:t>на</w:t>
      </w:r>
      <w:r w:rsidRPr="00F97A4B">
        <w:rPr>
          <w:spacing w:val="1"/>
        </w:rPr>
        <w:t xml:space="preserve"> </w:t>
      </w:r>
      <w:r w:rsidRPr="00F97A4B">
        <w:t>слух</w:t>
      </w:r>
      <w:r w:rsidRPr="00F97A4B">
        <w:rPr>
          <w:spacing w:val="1"/>
        </w:rPr>
        <w:t xml:space="preserve"> </w:t>
      </w:r>
      <w:r w:rsidRPr="00F97A4B">
        <w:t>и</w:t>
      </w:r>
      <w:r w:rsidRPr="00F97A4B">
        <w:rPr>
          <w:spacing w:val="1"/>
        </w:rPr>
        <w:t xml:space="preserve"> </w:t>
      </w:r>
      <w:r w:rsidRPr="00F97A4B">
        <w:t>адекватное,</w:t>
      </w:r>
      <w:r w:rsidRPr="00F97A4B">
        <w:rPr>
          <w:spacing w:val="1"/>
        </w:rPr>
        <w:t xml:space="preserve"> </w:t>
      </w:r>
      <w:r w:rsidRPr="00F97A4B">
        <w:t>без</w:t>
      </w:r>
      <w:r w:rsidRPr="00F97A4B">
        <w:rPr>
          <w:spacing w:val="1"/>
        </w:rPr>
        <w:t xml:space="preserve"> </w:t>
      </w:r>
      <w:r w:rsidRPr="00F97A4B">
        <w:t>ошибок,</w:t>
      </w:r>
      <w:r w:rsidRPr="00F97A4B">
        <w:rPr>
          <w:spacing w:val="1"/>
        </w:rPr>
        <w:t xml:space="preserve"> </w:t>
      </w:r>
      <w:r w:rsidRPr="00F97A4B">
        <w:t>ведущих</w:t>
      </w:r>
      <w:r w:rsidRPr="00F97A4B">
        <w:rPr>
          <w:spacing w:val="1"/>
        </w:rPr>
        <w:t xml:space="preserve"> </w:t>
      </w:r>
      <w:r w:rsidRPr="00F97A4B">
        <w:t>к</w:t>
      </w:r>
      <w:r w:rsidRPr="00F97A4B">
        <w:rPr>
          <w:spacing w:val="1"/>
        </w:rPr>
        <w:t xml:space="preserve"> </w:t>
      </w:r>
      <w:r w:rsidRPr="00F97A4B">
        <w:t>сбою</w:t>
      </w:r>
      <w:r w:rsidRPr="00F97A4B">
        <w:rPr>
          <w:spacing w:val="1"/>
        </w:rPr>
        <w:t xml:space="preserve"> </w:t>
      </w:r>
      <w:r w:rsidRPr="00F97A4B">
        <w:t>в</w:t>
      </w:r>
      <w:r w:rsidRPr="00F97A4B">
        <w:rPr>
          <w:spacing w:val="1"/>
        </w:rPr>
        <w:t xml:space="preserve"> </w:t>
      </w:r>
      <w:r w:rsidRPr="00F97A4B">
        <w:t>коммуникации,</w:t>
      </w:r>
      <w:r w:rsidRPr="00F97A4B">
        <w:rPr>
          <w:spacing w:val="1"/>
        </w:rPr>
        <w:t xml:space="preserve"> </w:t>
      </w:r>
      <w:r w:rsidRPr="00F97A4B">
        <w:t>произнесение</w:t>
      </w:r>
      <w:r w:rsidRPr="00F97A4B">
        <w:rPr>
          <w:spacing w:val="1"/>
        </w:rPr>
        <w:t xml:space="preserve"> </w:t>
      </w:r>
      <w:r w:rsidRPr="00F97A4B">
        <w:t>слов</w:t>
      </w:r>
      <w:r w:rsidRPr="00F97A4B">
        <w:rPr>
          <w:spacing w:val="1"/>
        </w:rPr>
        <w:t xml:space="preserve"> </w:t>
      </w:r>
      <w:r w:rsidRPr="00F97A4B">
        <w:t>с</w:t>
      </w:r>
      <w:r w:rsidRPr="00F97A4B">
        <w:rPr>
          <w:spacing w:val="1"/>
        </w:rPr>
        <w:t xml:space="preserve"> </w:t>
      </w:r>
      <w:r w:rsidRPr="00F97A4B">
        <w:t>соблюдением</w:t>
      </w:r>
      <w:r w:rsidRPr="00F97A4B">
        <w:rPr>
          <w:spacing w:val="1"/>
        </w:rPr>
        <w:t xml:space="preserve"> </w:t>
      </w:r>
      <w:r w:rsidRPr="00F97A4B">
        <w:t>правильного</w:t>
      </w:r>
      <w:r w:rsidRPr="00F97A4B">
        <w:rPr>
          <w:spacing w:val="1"/>
        </w:rPr>
        <w:t xml:space="preserve"> </w:t>
      </w:r>
      <w:r w:rsidRPr="00F97A4B">
        <w:t>ударения</w:t>
      </w:r>
      <w:r w:rsidRPr="00F97A4B">
        <w:rPr>
          <w:spacing w:val="1"/>
        </w:rPr>
        <w:t xml:space="preserve"> </w:t>
      </w:r>
      <w:r w:rsidRPr="00F97A4B">
        <w:t>и</w:t>
      </w:r>
      <w:r w:rsidRPr="00F97A4B">
        <w:rPr>
          <w:spacing w:val="1"/>
        </w:rPr>
        <w:t xml:space="preserve"> </w:t>
      </w:r>
      <w:r w:rsidRPr="00F97A4B">
        <w:rPr>
          <w:i/>
        </w:rPr>
        <w:t>фраз/предложений</w:t>
      </w:r>
      <w:r w:rsidRPr="00F97A4B">
        <w:rPr>
          <w:i/>
          <w:spacing w:val="1"/>
        </w:rPr>
        <w:t xml:space="preserve"> </w:t>
      </w:r>
      <w:r w:rsidRPr="00F97A4B">
        <w:t>(повествовательного, побудительного и вопросительного: общий и специальный вопросы) с</w:t>
      </w:r>
      <w:r w:rsidRPr="00F97A4B">
        <w:rPr>
          <w:spacing w:val="1"/>
        </w:rPr>
        <w:t xml:space="preserve"> </w:t>
      </w:r>
      <w:r w:rsidRPr="00F97A4B">
        <w:t>соблюдением</w:t>
      </w:r>
      <w:r w:rsidRPr="00F97A4B">
        <w:rPr>
          <w:spacing w:val="2"/>
        </w:rPr>
        <w:t xml:space="preserve"> </w:t>
      </w:r>
      <w:r w:rsidRPr="00F97A4B">
        <w:t>их</w:t>
      </w:r>
      <w:r w:rsidRPr="00F97A4B">
        <w:rPr>
          <w:spacing w:val="-3"/>
        </w:rPr>
        <w:t xml:space="preserve"> </w:t>
      </w:r>
      <w:r w:rsidRPr="00F97A4B">
        <w:t>ритмико-интонационных</w:t>
      </w:r>
      <w:r w:rsidRPr="00F97A4B">
        <w:rPr>
          <w:spacing w:val="-3"/>
        </w:rPr>
        <w:t xml:space="preserve"> </w:t>
      </w:r>
      <w:r w:rsidRPr="00F97A4B">
        <w:t>особенностей.</w:t>
      </w:r>
    </w:p>
    <w:p w:rsidR="00C450EA" w:rsidRPr="00F97A4B" w:rsidRDefault="002F2362" w:rsidP="00267F92">
      <w:pPr>
        <w:pStyle w:val="a3"/>
        <w:ind w:left="0" w:firstLine="710"/>
      </w:pPr>
      <w:r w:rsidRPr="00F97A4B">
        <w:t>Правила</w:t>
      </w:r>
      <w:r w:rsidRPr="00F97A4B">
        <w:rPr>
          <w:spacing w:val="1"/>
        </w:rPr>
        <w:t xml:space="preserve"> </w:t>
      </w:r>
      <w:r w:rsidRPr="00F97A4B">
        <w:t>чтения</w:t>
      </w:r>
      <w:r w:rsidRPr="00F97A4B">
        <w:rPr>
          <w:spacing w:val="1"/>
        </w:rPr>
        <w:t xml:space="preserve"> </w:t>
      </w:r>
      <w:r w:rsidRPr="00F97A4B">
        <w:t>гласных</w:t>
      </w:r>
      <w:r w:rsidRPr="00F97A4B">
        <w:rPr>
          <w:spacing w:val="1"/>
        </w:rPr>
        <w:t xml:space="preserve"> </w:t>
      </w:r>
      <w:r w:rsidRPr="00F97A4B">
        <w:t>в</w:t>
      </w:r>
      <w:r w:rsidRPr="00F97A4B">
        <w:rPr>
          <w:spacing w:val="1"/>
        </w:rPr>
        <w:t xml:space="preserve"> </w:t>
      </w:r>
      <w:r w:rsidRPr="00F97A4B">
        <w:t>открытом</w:t>
      </w:r>
      <w:r w:rsidRPr="00F97A4B">
        <w:rPr>
          <w:spacing w:val="1"/>
        </w:rPr>
        <w:t xml:space="preserve"> </w:t>
      </w:r>
      <w:r w:rsidRPr="00F97A4B">
        <w:t>и</w:t>
      </w:r>
      <w:r w:rsidRPr="00F97A4B">
        <w:rPr>
          <w:spacing w:val="1"/>
        </w:rPr>
        <w:t xml:space="preserve"> </w:t>
      </w:r>
      <w:r w:rsidRPr="00F97A4B">
        <w:t>закрытом</w:t>
      </w:r>
      <w:r w:rsidRPr="00F97A4B">
        <w:rPr>
          <w:spacing w:val="1"/>
        </w:rPr>
        <w:t xml:space="preserve"> </w:t>
      </w:r>
      <w:r w:rsidRPr="00F97A4B">
        <w:t>слоге</w:t>
      </w:r>
      <w:r w:rsidRPr="00F97A4B">
        <w:rPr>
          <w:spacing w:val="1"/>
        </w:rPr>
        <w:t xml:space="preserve"> </w:t>
      </w:r>
      <w:r w:rsidRPr="00F97A4B">
        <w:t>в</w:t>
      </w:r>
      <w:r w:rsidRPr="00F97A4B">
        <w:rPr>
          <w:spacing w:val="1"/>
        </w:rPr>
        <w:t xml:space="preserve"> </w:t>
      </w:r>
      <w:r w:rsidRPr="00F97A4B">
        <w:t>односложных</w:t>
      </w:r>
      <w:r w:rsidRPr="00F97A4B">
        <w:rPr>
          <w:spacing w:val="1"/>
        </w:rPr>
        <w:t xml:space="preserve"> </w:t>
      </w:r>
      <w:r w:rsidRPr="00F97A4B">
        <w:t>словах;</w:t>
      </w:r>
      <w:r w:rsidRPr="00F97A4B">
        <w:rPr>
          <w:spacing w:val="1"/>
        </w:rPr>
        <w:t xml:space="preserve"> </w:t>
      </w:r>
      <w:r w:rsidRPr="00F97A4B">
        <w:t>согласных;</w:t>
      </w:r>
      <w:r w:rsidRPr="00F97A4B">
        <w:rPr>
          <w:spacing w:val="1"/>
        </w:rPr>
        <w:t xml:space="preserve"> </w:t>
      </w:r>
      <w:r w:rsidRPr="00F97A4B">
        <w:t>основных</w:t>
      </w:r>
      <w:r w:rsidRPr="00F97A4B">
        <w:rPr>
          <w:spacing w:val="1"/>
        </w:rPr>
        <w:t xml:space="preserve"> </w:t>
      </w:r>
      <w:r w:rsidRPr="00F97A4B">
        <w:t>звукобуквенных</w:t>
      </w:r>
      <w:r w:rsidRPr="00F97A4B">
        <w:rPr>
          <w:spacing w:val="1"/>
        </w:rPr>
        <w:t xml:space="preserve"> </w:t>
      </w:r>
      <w:r w:rsidRPr="00F97A4B">
        <w:t>сочетаний.</w:t>
      </w:r>
      <w:r w:rsidRPr="00F97A4B">
        <w:rPr>
          <w:spacing w:val="1"/>
        </w:rPr>
        <w:t xml:space="preserve"> </w:t>
      </w:r>
      <w:r w:rsidRPr="00F97A4B">
        <w:t>Вычленение</w:t>
      </w:r>
      <w:r w:rsidRPr="00F97A4B">
        <w:rPr>
          <w:spacing w:val="1"/>
        </w:rPr>
        <w:t xml:space="preserve"> </w:t>
      </w:r>
      <w:r w:rsidRPr="00F97A4B">
        <w:t>из</w:t>
      </w:r>
      <w:r w:rsidRPr="00F97A4B">
        <w:rPr>
          <w:spacing w:val="1"/>
        </w:rPr>
        <w:t xml:space="preserve"> </w:t>
      </w:r>
      <w:r w:rsidRPr="00F97A4B">
        <w:t>слова</w:t>
      </w:r>
      <w:r w:rsidRPr="00F97A4B">
        <w:rPr>
          <w:spacing w:val="1"/>
        </w:rPr>
        <w:t xml:space="preserve"> </w:t>
      </w:r>
      <w:r w:rsidRPr="00F97A4B">
        <w:t>некоторых</w:t>
      </w:r>
      <w:r w:rsidRPr="00F97A4B">
        <w:rPr>
          <w:spacing w:val="-57"/>
        </w:rPr>
        <w:t xml:space="preserve"> </w:t>
      </w:r>
      <w:r w:rsidRPr="00F97A4B">
        <w:t>звукобуквенных</w:t>
      </w:r>
      <w:r w:rsidRPr="00F97A4B">
        <w:rPr>
          <w:spacing w:val="-4"/>
        </w:rPr>
        <w:t xml:space="preserve"> </w:t>
      </w:r>
      <w:r w:rsidRPr="00F97A4B">
        <w:t>сочетаний</w:t>
      </w:r>
      <w:r w:rsidRPr="00F97A4B">
        <w:rPr>
          <w:spacing w:val="3"/>
        </w:rPr>
        <w:t xml:space="preserve"> </w:t>
      </w:r>
      <w:r w:rsidRPr="00F97A4B">
        <w:t>при</w:t>
      </w:r>
      <w:r w:rsidRPr="00F97A4B">
        <w:rPr>
          <w:spacing w:val="-2"/>
        </w:rPr>
        <w:t xml:space="preserve"> </w:t>
      </w:r>
      <w:r w:rsidRPr="00F97A4B">
        <w:t>анализе</w:t>
      </w:r>
      <w:r w:rsidRPr="00F97A4B">
        <w:rPr>
          <w:spacing w:val="-4"/>
        </w:rPr>
        <w:t xml:space="preserve"> </w:t>
      </w:r>
      <w:r w:rsidRPr="00F97A4B">
        <w:t>изученных</w:t>
      </w:r>
      <w:r w:rsidRPr="00F97A4B">
        <w:rPr>
          <w:spacing w:val="-3"/>
        </w:rPr>
        <w:t xml:space="preserve"> </w:t>
      </w:r>
      <w:r w:rsidRPr="00F97A4B">
        <w:t>слов.</w:t>
      </w:r>
    </w:p>
    <w:p w:rsidR="00C450EA" w:rsidRPr="00F97A4B" w:rsidRDefault="002F2362" w:rsidP="00267F92">
      <w:pPr>
        <w:pStyle w:val="a3"/>
        <w:spacing w:line="274" w:lineRule="exact"/>
        <w:ind w:left="0"/>
      </w:pPr>
      <w:r w:rsidRPr="00F97A4B">
        <w:t>Чтение</w:t>
      </w:r>
      <w:r w:rsidRPr="00F97A4B">
        <w:rPr>
          <w:spacing w:val="-7"/>
        </w:rPr>
        <w:t xml:space="preserve"> </w:t>
      </w:r>
      <w:r w:rsidRPr="00F97A4B">
        <w:t>новых</w:t>
      </w:r>
      <w:r w:rsidRPr="00F97A4B">
        <w:rPr>
          <w:spacing w:val="-5"/>
        </w:rPr>
        <w:t xml:space="preserve"> </w:t>
      </w:r>
      <w:r w:rsidRPr="00F97A4B">
        <w:t>слов</w:t>
      </w:r>
      <w:r w:rsidRPr="00F97A4B">
        <w:rPr>
          <w:spacing w:val="-3"/>
        </w:rPr>
        <w:t xml:space="preserve"> </w:t>
      </w:r>
      <w:r w:rsidRPr="00F97A4B">
        <w:t>согласно основным</w:t>
      </w:r>
      <w:r w:rsidRPr="00F97A4B">
        <w:rPr>
          <w:spacing w:val="-3"/>
        </w:rPr>
        <w:t xml:space="preserve"> </w:t>
      </w:r>
      <w:r w:rsidRPr="00F97A4B">
        <w:t>правилам чтения</w:t>
      </w:r>
      <w:r w:rsidRPr="00F97A4B">
        <w:rPr>
          <w:spacing w:val="-5"/>
        </w:rPr>
        <w:t xml:space="preserve"> </w:t>
      </w:r>
      <w:r w:rsidRPr="00F97A4B">
        <w:t>английского</w:t>
      </w:r>
      <w:r w:rsidRPr="00F97A4B">
        <w:rPr>
          <w:spacing w:val="4"/>
        </w:rPr>
        <w:t xml:space="preserve"> </w:t>
      </w:r>
      <w:r w:rsidRPr="00F97A4B">
        <w:t>языка.</w:t>
      </w:r>
    </w:p>
    <w:p w:rsidR="00C450EA" w:rsidRPr="00F97A4B" w:rsidRDefault="002F2362" w:rsidP="00267F92">
      <w:pPr>
        <w:pStyle w:val="a3"/>
        <w:spacing w:line="275" w:lineRule="exact"/>
        <w:ind w:left="0"/>
      </w:pPr>
      <w:r w:rsidRPr="00F97A4B">
        <w:t>Знаки</w:t>
      </w:r>
      <w:r w:rsidRPr="00F97A4B">
        <w:rPr>
          <w:spacing w:val="99"/>
        </w:rPr>
        <w:t xml:space="preserve"> </w:t>
      </w:r>
      <w:r w:rsidRPr="00F97A4B">
        <w:t xml:space="preserve">английской  </w:t>
      </w:r>
      <w:r w:rsidRPr="00F97A4B">
        <w:rPr>
          <w:spacing w:val="32"/>
        </w:rPr>
        <w:t xml:space="preserve"> </w:t>
      </w:r>
      <w:r w:rsidRPr="00F97A4B">
        <w:t xml:space="preserve">транскрипции;  </w:t>
      </w:r>
      <w:r w:rsidRPr="00F97A4B">
        <w:rPr>
          <w:spacing w:val="32"/>
        </w:rPr>
        <w:t xml:space="preserve"> </w:t>
      </w:r>
      <w:r w:rsidRPr="00F97A4B">
        <w:t xml:space="preserve">отличие  </w:t>
      </w:r>
      <w:r w:rsidRPr="00F97A4B">
        <w:rPr>
          <w:spacing w:val="31"/>
        </w:rPr>
        <w:t xml:space="preserve"> </w:t>
      </w:r>
      <w:r w:rsidRPr="00F97A4B">
        <w:t xml:space="preserve">их  </w:t>
      </w:r>
      <w:r w:rsidRPr="00F97A4B">
        <w:rPr>
          <w:spacing w:val="26"/>
        </w:rPr>
        <w:t xml:space="preserve"> </w:t>
      </w:r>
      <w:r w:rsidRPr="00F97A4B">
        <w:t xml:space="preserve">от  </w:t>
      </w:r>
      <w:r w:rsidRPr="00F97A4B">
        <w:rPr>
          <w:spacing w:val="33"/>
        </w:rPr>
        <w:t xml:space="preserve"> </w:t>
      </w:r>
      <w:r w:rsidRPr="00F97A4B">
        <w:t xml:space="preserve">букв  </w:t>
      </w:r>
      <w:r w:rsidRPr="00F97A4B">
        <w:rPr>
          <w:spacing w:val="38"/>
        </w:rPr>
        <w:t xml:space="preserve"> </w:t>
      </w:r>
      <w:r w:rsidRPr="00F97A4B">
        <w:t xml:space="preserve">английского  </w:t>
      </w:r>
      <w:r w:rsidRPr="00F97A4B">
        <w:rPr>
          <w:spacing w:val="41"/>
        </w:rPr>
        <w:t xml:space="preserve"> </w:t>
      </w:r>
      <w:r w:rsidRPr="00F97A4B">
        <w:t>алфавита.</w:t>
      </w:r>
    </w:p>
    <w:p w:rsidR="00C450EA" w:rsidRPr="00F97A4B" w:rsidRDefault="002F2362" w:rsidP="00267F92">
      <w:pPr>
        <w:pStyle w:val="a3"/>
        <w:spacing w:line="275" w:lineRule="exact"/>
        <w:ind w:left="0"/>
      </w:pPr>
      <w:r w:rsidRPr="00F97A4B">
        <w:t>Фонетически</w:t>
      </w:r>
      <w:r w:rsidRPr="00F97A4B">
        <w:rPr>
          <w:spacing w:val="-3"/>
        </w:rPr>
        <w:t xml:space="preserve"> </w:t>
      </w:r>
      <w:r w:rsidRPr="00F97A4B">
        <w:t>корректное</w:t>
      </w:r>
      <w:r w:rsidRPr="00F97A4B">
        <w:rPr>
          <w:spacing w:val="-8"/>
        </w:rPr>
        <w:t xml:space="preserve"> </w:t>
      </w:r>
      <w:r w:rsidRPr="00F97A4B">
        <w:t>озвучивание</w:t>
      </w:r>
      <w:r w:rsidRPr="00F97A4B">
        <w:rPr>
          <w:spacing w:val="-4"/>
        </w:rPr>
        <w:t xml:space="preserve"> </w:t>
      </w:r>
      <w:r w:rsidRPr="00F97A4B">
        <w:t>знаков</w:t>
      </w:r>
      <w:r w:rsidRPr="00F97A4B">
        <w:rPr>
          <w:spacing w:val="-6"/>
        </w:rPr>
        <w:t xml:space="preserve"> </w:t>
      </w:r>
      <w:r w:rsidRPr="00F97A4B">
        <w:t>транскрипции.</w:t>
      </w:r>
    </w:p>
    <w:p w:rsidR="00C450EA" w:rsidRPr="00F97A4B" w:rsidRDefault="002F2362" w:rsidP="00267F92">
      <w:pPr>
        <w:pStyle w:val="Heading2"/>
        <w:ind w:left="0"/>
      </w:pPr>
      <w:r w:rsidRPr="00F97A4B">
        <w:t>Графика,</w:t>
      </w:r>
      <w:r w:rsidRPr="00F97A4B">
        <w:rPr>
          <w:spacing w:val="1"/>
        </w:rPr>
        <w:t xml:space="preserve"> </w:t>
      </w:r>
      <w:r w:rsidRPr="00F97A4B">
        <w:t>орфография</w:t>
      </w:r>
      <w:r w:rsidRPr="00F97A4B">
        <w:rPr>
          <w:spacing w:val="-4"/>
        </w:rPr>
        <w:t xml:space="preserve"> </w:t>
      </w:r>
      <w:r w:rsidRPr="00F97A4B">
        <w:t>и</w:t>
      </w:r>
      <w:r w:rsidRPr="00F97A4B">
        <w:rPr>
          <w:spacing w:val="-4"/>
        </w:rPr>
        <w:t xml:space="preserve"> </w:t>
      </w:r>
      <w:r w:rsidRPr="00F97A4B">
        <w:t>пунктуация</w:t>
      </w:r>
    </w:p>
    <w:p w:rsidR="00C450EA" w:rsidRPr="00F97A4B" w:rsidRDefault="002F2362" w:rsidP="00267F92">
      <w:pPr>
        <w:pStyle w:val="a3"/>
        <w:spacing w:line="242" w:lineRule="auto"/>
        <w:ind w:left="0" w:firstLine="710"/>
      </w:pPr>
      <w:r w:rsidRPr="00F97A4B">
        <w:t>Графически</w:t>
      </w:r>
      <w:r w:rsidRPr="00F97A4B">
        <w:rPr>
          <w:spacing w:val="1"/>
        </w:rPr>
        <w:t xml:space="preserve"> </w:t>
      </w:r>
      <w:r w:rsidRPr="00F97A4B">
        <w:t>корректное</w:t>
      </w:r>
      <w:r w:rsidRPr="00F97A4B">
        <w:rPr>
          <w:spacing w:val="1"/>
        </w:rPr>
        <w:t xml:space="preserve"> </w:t>
      </w:r>
      <w:r w:rsidRPr="00F97A4B">
        <w:t>(полупечатное)</w:t>
      </w:r>
      <w:r w:rsidRPr="00F97A4B">
        <w:rPr>
          <w:spacing w:val="1"/>
        </w:rPr>
        <w:t xml:space="preserve"> </w:t>
      </w:r>
      <w:r w:rsidRPr="00F97A4B">
        <w:t>написание</w:t>
      </w:r>
      <w:r w:rsidRPr="00F97A4B">
        <w:rPr>
          <w:spacing w:val="1"/>
        </w:rPr>
        <w:t xml:space="preserve"> </w:t>
      </w:r>
      <w:r w:rsidRPr="00F97A4B">
        <w:t>букв</w:t>
      </w:r>
      <w:r w:rsidRPr="00F97A4B">
        <w:rPr>
          <w:spacing w:val="1"/>
        </w:rPr>
        <w:t xml:space="preserve"> </w:t>
      </w:r>
      <w:r w:rsidRPr="00F97A4B">
        <w:t>английского</w:t>
      </w:r>
      <w:r w:rsidRPr="00F97A4B">
        <w:rPr>
          <w:spacing w:val="1"/>
        </w:rPr>
        <w:t xml:space="preserve"> </w:t>
      </w:r>
      <w:r w:rsidRPr="00F97A4B">
        <w:t>алфавита</w:t>
      </w:r>
      <w:r w:rsidRPr="00F97A4B">
        <w:rPr>
          <w:spacing w:val="1"/>
        </w:rPr>
        <w:t xml:space="preserve"> </w:t>
      </w:r>
      <w:r w:rsidRPr="00F97A4B">
        <w:t>в</w:t>
      </w:r>
      <w:r w:rsidRPr="00F97A4B">
        <w:rPr>
          <w:spacing w:val="1"/>
        </w:rPr>
        <w:t xml:space="preserve"> </w:t>
      </w:r>
      <w:r w:rsidRPr="00F97A4B">
        <w:t>буквосочетаниях</w:t>
      </w:r>
      <w:r w:rsidRPr="00F97A4B">
        <w:rPr>
          <w:spacing w:val="-4"/>
        </w:rPr>
        <w:t xml:space="preserve"> </w:t>
      </w:r>
      <w:r w:rsidRPr="00F97A4B">
        <w:t>и</w:t>
      </w:r>
      <w:r w:rsidRPr="00F97A4B">
        <w:rPr>
          <w:spacing w:val="2"/>
        </w:rPr>
        <w:t xml:space="preserve"> </w:t>
      </w:r>
      <w:r w:rsidRPr="00F97A4B">
        <w:t>словах.</w:t>
      </w:r>
      <w:r w:rsidRPr="00F97A4B">
        <w:rPr>
          <w:spacing w:val="4"/>
        </w:rPr>
        <w:t xml:space="preserve"> </w:t>
      </w:r>
      <w:r w:rsidRPr="00F97A4B">
        <w:t>Правильное написание</w:t>
      </w:r>
      <w:r w:rsidRPr="00F97A4B">
        <w:rPr>
          <w:spacing w:val="1"/>
        </w:rPr>
        <w:t xml:space="preserve"> </w:t>
      </w:r>
      <w:r w:rsidRPr="00F97A4B">
        <w:t>изученных</w:t>
      </w:r>
      <w:r w:rsidRPr="00F97A4B">
        <w:rPr>
          <w:spacing w:val="-4"/>
        </w:rPr>
        <w:t xml:space="preserve"> </w:t>
      </w:r>
      <w:r w:rsidRPr="00F97A4B">
        <w:t>слов.</w:t>
      </w:r>
    </w:p>
    <w:p w:rsidR="00C450EA" w:rsidRPr="00F97A4B" w:rsidRDefault="002F2362" w:rsidP="00267F92">
      <w:pPr>
        <w:pStyle w:val="a3"/>
        <w:ind w:left="0" w:firstLine="710"/>
      </w:pPr>
      <w:r w:rsidRPr="00F97A4B">
        <w:t>Правильная</w:t>
      </w:r>
      <w:r w:rsidRPr="00F97A4B">
        <w:rPr>
          <w:spacing w:val="1"/>
        </w:rPr>
        <w:t xml:space="preserve"> </w:t>
      </w:r>
      <w:r w:rsidRPr="00F97A4B">
        <w:t>расстановка</w:t>
      </w:r>
      <w:r w:rsidRPr="00F97A4B">
        <w:rPr>
          <w:spacing w:val="1"/>
        </w:rPr>
        <w:t xml:space="preserve"> </w:t>
      </w:r>
      <w:r w:rsidRPr="00F97A4B">
        <w:t>знаков</w:t>
      </w:r>
      <w:r w:rsidRPr="00F97A4B">
        <w:rPr>
          <w:spacing w:val="1"/>
        </w:rPr>
        <w:t xml:space="preserve"> </w:t>
      </w:r>
      <w:r w:rsidRPr="00F97A4B">
        <w:t>препинания:</w:t>
      </w:r>
      <w:r w:rsidRPr="00F97A4B">
        <w:rPr>
          <w:spacing w:val="1"/>
        </w:rPr>
        <w:t xml:space="preserve"> </w:t>
      </w:r>
      <w:r w:rsidRPr="00F97A4B">
        <w:t>точки,</w:t>
      </w:r>
      <w:r w:rsidRPr="00F97A4B">
        <w:rPr>
          <w:spacing w:val="1"/>
        </w:rPr>
        <w:t xml:space="preserve"> </w:t>
      </w:r>
      <w:r w:rsidRPr="00F97A4B">
        <w:t>вопросительного</w:t>
      </w:r>
      <w:r w:rsidRPr="00F97A4B">
        <w:rPr>
          <w:spacing w:val="1"/>
        </w:rPr>
        <w:t xml:space="preserve"> </w:t>
      </w:r>
      <w:r w:rsidRPr="00F97A4B">
        <w:t>и</w:t>
      </w:r>
      <w:r w:rsidRPr="00F97A4B">
        <w:rPr>
          <w:spacing w:val="1"/>
        </w:rPr>
        <w:t xml:space="preserve"> </w:t>
      </w:r>
      <w:r w:rsidRPr="00F97A4B">
        <w:t>восклицательного</w:t>
      </w:r>
      <w:r w:rsidRPr="00F97A4B">
        <w:rPr>
          <w:spacing w:val="1"/>
        </w:rPr>
        <w:t xml:space="preserve"> </w:t>
      </w:r>
      <w:r w:rsidRPr="00F97A4B">
        <w:t>знаков</w:t>
      </w:r>
      <w:r w:rsidRPr="00F97A4B">
        <w:rPr>
          <w:spacing w:val="1"/>
        </w:rPr>
        <w:t xml:space="preserve"> </w:t>
      </w:r>
      <w:r w:rsidRPr="00F97A4B">
        <w:t>в</w:t>
      </w:r>
      <w:r w:rsidRPr="00F97A4B">
        <w:rPr>
          <w:spacing w:val="1"/>
        </w:rPr>
        <w:t xml:space="preserve"> </w:t>
      </w:r>
      <w:r w:rsidRPr="00F97A4B">
        <w:t>конце</w:t>
      </w:r>
      <w:r w:rsidRPr="00F97A4B">
        <w:rPr>
          <w:spacing w:val="1"/>
        </w:rPr>
        <w:t xml:space="preserve"> </w:t>
      </w:r>
      <w:r w:rsidRPr="00F97A4B">
        <w:t>предложения;</w:t>
      </w:r>
      <w:r w:rsidRPr="00F97A4B">
        <w:rPr>
          <w:spacing w:val="1"/>
        </w:rPr>
        <w:t xml:space="preserve"> </w:t>
      </w:r>
      <w:r w:rsidRPr="00F97A4B">
        <w:t>правильное</w:t>
      </w:r>
      <w:r w:rsidRPr="00F97A4B">
        <w:rPr>
          <w:spacing w:val="1"/>
        </w:rPr>
        <w:t xml:space="preserve"> </w:t>
      </w:r>
      <w:r w:rsidRPr="00F97A4B">
        <w:t>использование</w:t>
      </w:r>
      <w:r w:rsidRPr="00F97A4B">
        <w:rPr>
          <w:spacing w:val="1"/>
        </w:rPr>
        <w:t xml:space="preserve"> </w:t>
      </w:r>
      <w:r w:rsidRPr="00F97A4B">
        <w:t>апострофа</w:t>
      </w:r>
      <w:r w:rsidRPr="00F97A4B">
        <w:rPr>
          <w:spacing w:val="1"/>
        </w:rPr>
        <w:t xml:space="preserve"> </w:t>
      </w:r>
      <w:r w:rsidRPr="00F97A4B">
        <w:t>в</w:t>
      </w:r>
      <w:r w:rsidRPr="00F97A4B">
        <w:rPr>
          <w:spacing w:val="1"/>
        </w:rPr>
        <w:t xml:space="preserve"> </w:t>
      </w:r>
      <w:r w:rsidRPr="00F97A4B">
        <w:t>изученных сокращённых формах глагола-связки,</w:t>
      </w:r>
      <w:r w:rsidRPr="00F97A4B">
        <w:rPr>
          <w:spacing w:val="1"/>
        </w:rPr>
        <w:t xml:space="preserve"> </w:t>
      </w:r>
      <w:r w:rsidRPr="00F97A4B">
        <w:t>вспомогательного</w:t>
      </w:r>
      <w:r w:rsidRPr="00F97A4B">
        <w:rPr>
          <w:spacing w:val="1"/>
        </w:rPr>
        <w:t xml:space="preserve"> </w:t>
      </w:r>
      <w:r w:rsidRPr="00F97A4B">
        <w:t>и модального</w:t>
      </w:r>
      <w:r w:rsidRPr="00F97A4B">
        <w:rPr>
          <w:spacing w:val="1"/>
        </w:rPr>
        <w:t xml:space="preserve"> </w:t>
      </w:r>
      <w:r w:rsidRPr="00F97A4B">
        <w:t>глаголов</w:t>
      </w:r>
      <w:r w:rsidRPr="00F97A4B">
        <w:rPr>
          <w:spacing w:val="1"/>
        </w:rPr>
        <w:t xml:space="preserve"> </w:t>
      </w:r>
      <w:r w:rsidRPr="00F97A4B">
        <w:t>(например,</w:t>
      </w:r>
      <w:r w:rsidRPr="00F97A4B">
        <w:rPr>
          <w:spacing w:val="1"/>
        </w:rPr>
        <w:t xml:space="preserve"> </w:t>
      </w:r>
      <w:r w:rsidRPr="00F97A4B">
        <w:t>I’m,</w:t>
      </w:r>
      <w:r w:rsidRPr="00F97A4B">
        <w:rPr>
          <w:spacing w:val="3"/>
        </w:rPr>
        <w:t xml:space="preserve"> </w:t>
      </w:r>
      <w:r w:rsidRPr="00F97A4B">
        <w:t>isn’t;</w:t>
      </w:r>
      <w:r w:rsidRPr="00F97A4B">
        <w:rPr>
          <w:spacing w:val="-6"/>
        </w:rPr>
        <w:t xml:space="preserve"> </w:t>
      </w:r>
      <w:r w:rsidRPr="00F97A4B">
        <w:t>don’t,</w:t>
      </w:r>
      <w:r w:rsidRPr="00F97A4B">
        <w:rPr>
          <w:spacing w:val="-1"/>
        </w:rPr>
        <w:t xml:space="preserve"> </w:t>
      </w:r>
      <w:r w:rsidRPr="00F97A4B">
        <w:t>doesn’t;</w:t>
      </w:r>
      <w:r w:rsidRPr="00F97A4B">
        <w:rPr>
          <w:spacing w:val="-6"/>
        </w:rPr>
        <w:t xml:space="preserve"> </w:t>
      </w:r>
      <w:r w:rsidRPr="00F97A4B">
        <w:t>can’t),</w:t>
      </w:r>
      <w:r w:rsidRPr="00F97A4B">
        <w:rPr>
          <w:spacing w:val="-1"/>
        </w:rPr>
        <w:t xml:space="preserve"> </w:t>
      </w:r>
      <w:r w:rsidRPr="00F97A4B">
        <w:t>существительных</w:t>
      </w:r>
      <w:r w:rsidRPr="00F97A4B">
        <w:rPr>
          <w:spacing w:val="-7"/>
        </w:rPr>
        <w:t xml:space="preserve"> </w:t>
      </w:r>
      <w:r w:rsidRPr="00F97A4B">
        <w:t>в</w:t>
      </w:r>
      <w:r w:rsidRPr="00F97A4B">
        <w:rPr>
          <w:spacing w:val="-6"/>
        </w:rPr>
        <w:t xml:space="preserve"> </w:t>
      </w:r>
      <w:r w:rsidRPr="00F97A4B">
        <w:t>притяжательном</w:t>
      </w:r>
      <w:r w:rsidRPr="00F97A4B">
        <w:rPr>
          <w:spacing w:val="-2"/>
        </w:rPr>
        <w:t xml:space="preserve"> </w:t>
      </w:r>
      <w:r w:rsidRPr="00F97A4B">
        <w:t>падеже</w:t>
      </w:r>
      <w:r w:rsidRPr="00F97A4B">
        <w:rPr>
          <w:spacing w:val="-8"/>
        </w:rPr>
        <w:t xml:space="preserve"> </w:t>
      </w:r>
      <w:r w:rsidRPr="00F97A4B">
        <w:t>(Ann’s).</w:t>
      </w:r>
    </w:p>
    <w:p w:rsidR="00C450EA" w:rsidRPr="00F97A4B" w:rsidRDefault="002F2362" w:rsidP="00267F92">
      <w:pPr>
        <w:pStyle w:val="Heading2"/>
        <w:spacing w:line="275" w:lineRule="exact"/>
        <w:ind w:left="0"/>
      </w:pPr>
      <w:r w:rsidRPr="00F97A4B">
        <w:t>Лексическая сторона</w:t>
      </w:r>
      <w:r w:rsidRPr="00F97A4B">
        <w:rPr>
          <w:spacing w:val="-5"/>
        </w:rPr>
        <w:t xml:space="preserve"> </w:t>
      </w:r>
      <w:r w:rsidRPr="00F97A4B">
        <w:t>речи</w:t>
      </w:r>
    </w:p>
    <w:p w:rsidR="00C450EA" w:rsidRPr="00F97A4B" w:rsidRDefault="002F2362" w:rsidP="00267F92">
      <w:pPr>
        <w:pStyle w:val="a3"/>
        <w:ind w:left="0" w:firstLine="710"/>
      </w:pPr>
      <w:r w:rsidRPr="00F97A4B">
        <w:t>Распознавание и употребление в устной и письменной речи не менее 200 лексических</w:t>
      </w:r>
      <w:r w:rsidRPr="00F97A4B">
        <w:rPr>
          <w:spacing w:val="1"/>
        </w:rPr>
        <w:t xml:space="preserve"> </w:t>
      </w:r>
      <w:r w:rsidRPr="00F97A4B">
        <w:t>единиц (слов, словосочетаний, речевых клише), обслуживающих ситуации общения в рамках</w:t>
      </w:r>
      <w:r w:rsidRPr="00F97A4B">
        <w:rPr>
          <w:spacing w:val="1"/>
        </w:rPr>
        <w:t xml:space="preserve"> </w:t>
      </w:r>
      <w:r w:rsidRPr="00F97A4B">
        <w:t>тематического</w:t>
      </w:r>
      <w:r w:rsidRPr="00F97A4B">
        <w:rPr>
          <w:spacing w:val="1"/>
        </w:rPr>
        <w:t xml:space="preserve"> </w:t>
      </w:r>
      <w:r w:rsidRPr="00F97A4B">
        <w:t>содержания</w:t>
      </w:r>
      <w:r w:rsidRPr="00F97A4B">
        <w:rPr>
          <w:spacing w:val="2"/>
        </w:rPr>
        <w:t xml:space="preserve"> </w:t>
      </w:r>
      <w:r w:rsidRPr="00F97A4B">
        <w:t>речи</w:t>
      </w:r>
      <w:r w:rsidRPr="00F97A4B">
        <w:rPr>
          <w:spacing w:val="-2"/>
        </w:rPr>
        <w:t xml:space="preserve"> </w:t>
      </w:r>
      <w:r w:rsidRPr="00F97A4B">
        <w:t>для</w:t>
      </w:r>
      <w:r w:rsidRPr="00F97A4B">
        <w:rPr>
          <w:spacing w:val="2"/>
        </w:rPr>
        <w:t xml:space="preserve"> </w:t>
      </w:r>
      <w:r w:rsidRPr="00F97A4B">
        <w:t>2</w:t>
      </w:r>
      <w:r w:rsidRPr="00F97A4B">
        <w:rPr>
          <w:spacing w:val="1"/>
        </w:rPr>
        <w:t xml:space="preserve"> </w:t>
      </w:r>
      <w:r w:rsidRPr="00F97A4B">
        <w:t>класса.</w:t>
      </w:r>
    </w:p>
    <w:p w:rsidR="00C450EA" w:rsidRPr="00F97A4B" w:rsidRDefault="002F2362" w:rsidP="00267F92">
      <w:pPr>
        <w:pStyle w:val="a3"/>
        <w:spacing w:line="242" w:lineRule="auto"/>
        <w:ind w:left="0" w:firstLine="710"/>
      </w:pPr>
      <w:r w:rsidRPr="00F97A4B">
        <w:t>Распознавание в устной и письменной речи интернациональных слов (doctor, film) с</w:t>
      </w:r>
      <w:r w:rsidRPr="00F97A4B">
        <w:rPr>
          <w:spacing w:val="1"/>
        </w:rPr>
        <w:t xml:space="preserve"> </w:t>
      </w:r>
      <w:r w:rsidRPr="00F97A4B">
        <w:t>помощью</w:t>
      </w:r>
      <w:r w:rsidRPr="00F97A4B">
        <w:rPr>
          <w:spacing w:val="-1"/>
        </w:rPr>
        <w:t xml:space="preserve"> </w:t>
      </w:r>
      <w:r w:rsidRPr="00F97A4B">
        <w:t>языковой</w:t>
      </w:r>
      <w:r w:rsidRPr="00F97A4B">
        <w:rPr>
          <w:spacing w:val="3"/>
        </w:rPr>
        <w:t xml:space="preserve"> </w:t>
      </w:r>
      <w:r w:rsidRPr="00F97A4B">
        <w:t>догадки.</w:t>
      </w:r>
    </w:p>
    <w:p w:rsidR="00C450EA" w:rsidRPr="00F97A4B" w:rsidRDefault="002F2362" w:rsidP="00267F92">
      <w:pPr>
        <w:pStyle w:val="Heading2"/>
        <w:spacing w:line="275" w:lineRule="exact"/>
        <w:ind w:left="0"/>
      </w:pPr>
      <w:r w:rsidRPr="00F97A4B">
        <w:t>Грамматическая</w:t>
      </w:r>
      <w:r w:rsidRPr="00F97A4B">
        <w:rPr>
          <w:spacing w:val="-1"/>
        </w:rPr>
        <w:t xml:space="preserve"> </w:t>
      </w:r>
      <w:r w:rsidRPr="00F97A4B">
        <w:t>сторона</w:t>
      </w:r>
      <w:r w:rsidRPr="00F97A4B">
        <w:rPr>
          <w:spacing w:val="-1"/>
        </w:rPr>
        <w:t xml:space="preserve"> </w:t>
      </w:r>
      <w:r w:rsidRPr="00F97A4B">
        <w:t>речи</w:t>
      </w:r>
    </w:p>
    <w:p w:rsidR="00C450EA" w:rsidRPr="00F97A4B" w:rsidRDefault="002F2362" w:rsidP="00267F92">
      <w:pPr>
        <w:pStyle w:val="a3"/>
        <w:spacing w:line="237" w:lineRule="auto"/>
        <w:ind w:left="0" w:firstLine="710"/>
      </w:pPr>
      <w:r w:rsidRPr="00F97A4B">
        <w:t>Распознавание в письменном и звучащем тексте и употребление в устной и письменной</w:t>
      </w:r>
      <w:r w:rsidRPr="00F97A4B">
        <w:rPr>
          <w:spacing w:val="-57"/>
        </w:rPr>
        <w:t xml:space="preserve"> </w:t>
      </w:r>
      <w:r w:rsidRPr="00F97A4B">
        <w:t>речи:</w:t>
      </w:r>
      <w:r w:rsidRPr="00F97A4B">
        <w:rPr>
          <w:spacing w:val="-1"/>
        </w:rPr>
        <w:t xml:space="preserve"> </w:t>
      </w:r>
      <w:r w:rsidRPr="00F97A4B">
        <w:t>изученных</w:t>
      </w:r>
      <w:r w:rsidRPr="00F97A4B">
        <w:rPr>
          <w:spacing w:val="-6"/>
        </w:rPr>
        <w:t xml:space="preserve"> </w:t>
      </w:r>
      <w:r w:rsidRPr="00F97A4B">
        <w:t>морфологических</w:t>
      </w:r>
      <w:r w:rsidRPr="00F97A4B">
        <w:rPr>
          <w:spacing w:val="-6"/>
        </w:rPr>
        <w:t xml:space="preserve"> </w:t>
      </w:r>
      <w:r w:rsidRPr="00F97A4B">
        <w:t>форм</w:t>
      </w:r>
      <w:r w:rsidRPr="00F97A4B">
        <w:rPr>
          <w:spacing w:val="-4"/>
        </w:rPr>
        <w:t xml:space="preserve"> </w:t>
      </w:r>
      <w:r w:rsidRPr="00F97A4B">
        <w:t>и синтаксических</w:t>
      </w:r>
      <w:r w:rsidRPr="00F97A4B">
        <w:rPr>
          <w:spacing w:val="-6"/>
        </w:rPr>
        <w:t xml:space="preserve"> </w:t>
      </w:r>
      <w:r w:rsidRPr="00F97A4B">
        <w:t>конструкций английского</w:t>
      </w:r>
      <w:r w:rsidRPr="00F97A4B">
        <w:rPr>
          <w:spacing w:val="3"/>
        </w:rPr>
        <w:t xml:space="preserve"> </w:t>
      </w:r>
      <w:r w:rsidRPr="00F97A4B">
        <w:t>языка.</w:t>
      </w:r>
    </w:p>
    <w:p w:rsidR="00C450EA" w:rsidRPr="00F97A4B" w:rsidRDefault="002F2362" w:rsidP="00267F92">
      <w:pPr>
        <w:pStyle w:val="a3"/>
        <w:ind w:left="0" w:firstLine="710"/>
      </w:pPr>
      <w:r w:rsidRPr="00F97A4B">
        <w:t>Коммуникативные</w:t>
      </w:r>
      <w:r w:rsidRPr="00F97A4B">
        <w:rPr>
          <w:spacing w:val="1"/>
        </w:rPr>
        <w:t xml:space="preserve"> </w:t>
      </w:r>
      <w:r w:rsidRPr="00F97A4B">
        <w:t>типы</w:t>
      </w:r>
      <w:r w:rsidRPr="00F97A4B">
        <w:rPr>
          <w:spacing w:val="1"/>
        </w:rPr>
        <w:t xml:space="preserve"> </w:t>
      </w:r>
      <w:r w:rsidRPr="00F97A4B">
        <w:t>предложений:</w:t>
      </w:r>
      <w:r w:rsidRPr="00F97A4B">
        <w:rPr>
          <w:spacing w:val="1"/>
        </w:rPr>
        <w:t xml:space="preserve"> </w:t>
      </w:r>
      <w:r w:rsidRPr="00F97A4B">
        <w:t>повествовательные</w:t>
      </w:r>
      <w:r w:rsidRPr="00F97A4B">
        <w:rPr>
          <w:spacing w:val="1"/>
        </w:rPr>
        <w:t xml:space="preserve"> </w:t>
      </w:r>
      <w:r w:rsidRPr="00F97A4B">
        <w:t>(утвердительные,</w:t>
      </w:r>
      <w:r w:rsidRPr="00F97A4B">
        <w:rPr>
          <w:spacing w:val="1"/>
        </w:rPr>
        <w:t xml:space="preserve"> </w:t>
      </w:r>
      <w:r w:rsidRPr="00F97A4B">
        <w:t>отрицательные),</w:t>
      </w:r>
      <w:r w:rsidRPr="00F97A4B">
        <w:rPr>
          <w:spacing w:val="1"/>
        </w:rPr>
        <w:t xml:space="preserve"> </w:t>
      </w:r>
      <w:r w:rsidRPr="00F97A4B">
        <w:t>вопросительные</w:t>
      </w:r>
      <w:r w:rsidRPr="00F97A4B">
        <w:rPr>
          <w:spacing w:val="1"/>
        </w:rPr>
        <w:t xml:space="preserve"> </w:t>
      </w:r>
      <w:r w:rsidRPr="00F97A4B">
        <w:t>(общий,</w:t>
      </w:r>
      <w:r w:rsidRPr="00F97A4B">
        <w:rPr>
          <w:spacing w:val="1"/>
        </w:rPr>
        <w:t xml:space="preserve"> </w:t>
      </w:r>
      <w:r w:rsidRPr="00F97A4B">
        <w:t>специальный</w:t>
      </w:r>
      <w:r w:rsidRPr="00F97A4B">
        <w:rPr>
          <w:spacing w:val="1"/>
        </w:rPr>
        <w:t xml:space="preserve"> </w:t>
      </w:r>
      <w:r w:rsidRPr="00F97A4B">
        <w:t>вопрос),</w:t>
      </w:r>
      <w:r w:rsidRPr="00F97A4B">
        <w:rPr>
          <w:spacing w:val="1"/>
        </w:rPr>
        <w:t xml:space="preserve"> </w:t>
      </w:r>
      <w:r w:rsidRPr="00F97A4B">
        <w:t>побудительные</w:t>
      </w:r>
      <w:r w:rsidRPr="00F97A4B">
        <w:rPr>
          <w:spacing w:val="1"/>
        </w:rPr>
        <w:t xml:space="preserve"> </w:t>
      </w:r>
      <w:r w:rsidRPr="00F97A4B">
        <w:t>(в</w:t>
      </w:r>
      <w:r w:rsidRPr="00F97A4B">
        <w:rPr>
          <w:spacing w:val="1"/>
        </w:rPr>
        <w:t xml:space="preserve"> </w:t>
      </w:r>
      <w:r w:rsidRPr="00F97A4B">
        <w:t>утвердительной</w:t>
      </w:r>
      <w:r w:rsidRPr="00F97A4B">
        <w:rPr>
          <w:spacing w:val="2"/>
        </w:rPr>
        <w:t xml:space="preserve"> </w:t>
      </w:r>
      <w:r w:rsidRPr="00F97A4B">
        <w:t>форме).</w:t>
      </w:r>
    </w:p>
    <w:p w:rsidR="00C450EA" w:rsidRPr="00F97A4B" w:rsidRDefault="002F2362" w:rsidP="00267F92">
      <w:pPr>
        <w:pStyle w:val="a3"/>
        <w:spacing w:line="242" w:lineRule="auto"/>
        <w:ind w:left="0"/>
      </w:pPr>
      <w:r w:rsidRPr="00F97A4B">
        <w:t>Нераспространённые и распространённые простые предложения.</w:t>
      </w:r>
      <w:r w:rsidRPr="00F97A4B">
        <w:rPr>
          <w:spacing w:val="-57"/>
        </w:rPr>
        <w:t xml:space="preserve"> </w:t>
      </w:r>
      <w:r w:rsidRPr="00F97A4B">
        <w:t>Предложения</w:t>
      </w:r>
      <w:r w:rsidRPr="00F97A4B">
        <w:rPr>
          <w:spacing w:val="-4"/>
        </w:rPr>
        <w:t xml:space="preserve"> </w:t>
      </w:r>
      <w:r w:rsidRPr="00F97A4B">
        <w:t>с</w:t>
      </w:r>
      <w:r w:rsidRPr="00F97A4B">
        <w:rPr>
          <w:spacing w:val="1"/>
        </w:rPr>
        <w:t xml:space="preserve"> </w:t>
      </w:r>
      <w:r w:rsidRPr="00F97A4B">
        <w:t>начальным</w:t>
      </w:r>
      <w:r w:rsidRPr="00F97A4B">
        <w:rPr>
          <w:spacing w:val="1"/>
        </w:rPr>
        <w:t xml:space="preserve"> </w:t>
      </w:r>
      <w:r w:rsidRPr="00F97A4B">
        <w:t>It</w:t>
      </w:r>
      <w:r w:rsidRPr="00F97A4B">
        <w:rPr>
          <w:spacing w:val="1"/>
        </w:rPr>
        <w:t xml:space="preserve"> </w:t>
      </w:r>
      <w:r w:rsidRPr="00F97A4B">
        <w:t>(It’s a red</w:t>
      </w:r>
      <w:r w:rsidRPr="00F97A4B">
        <w:rPr>
          <w:spacing w:val="-3"/>
        </w:rPr>
        <w:t xml:space="preserve"> </w:t>
      </w:r>
      <w:r w:rsidRPr="00F97A4B">
        <w:t>ball.).</w:t>
      </w:r>
    </w:p>
    <w:p w:rsidR="00C450EA" w:rsidRPr="00F97A4B" w:rsidRDefault="002F2362" w:rsidP="00267F92">
      <w:pPr>
        <w:pStyle w:val="a3"/>
        <w:ind w:left="0" w:firstLine="710"/>
        <w:rPr>
          <w:lang w:val="en-US"/>
        </w:rPr>
      </w:pPr>
      <w:r w:rsidRPr="00F97A4B">
        <w:t>Предложения</w:t>
      </w:r>
      <w:r w:rsidRPr="00F97A4B">
        <w:rPr>
          <w:lang w:val="en-US"/>
        </w:rPr>
        <w:t xml:space="preserve"> </w:t>
      </w:r>
      <w:r w:rsidRPr="00F97A4B">
        <w:t>с</w:t>
      </w:r>
      <w:r w:rsidRPr="00F97A4B">
        <w:rPr>
          <w:lang w:val="en-US"/>
        </w:rPr>
        <w:t xml:space="preserve"> </w:t>
      </w:r>
      <w:r w:rsidRPr="00F97A4B">
        <w:t>начальным</w:t>
      </w:r>
      <w:r w:rsidRPr="00F97A4B">
        <w:rPr>
          <w:lang w:val="en-US"/>
        </w:rPr>
        <w:t xml:space="preserve"> There + to be </w:t>
      </w:r>
      <w:r w:rsidRPr="00F97A4B">
        <w:t>в</w:t>
      </w:r>
      <w:r w:rsidRPr="00F97A4B">
        <w:rPr>
          <w:lang w:val="en-US"/>
        </w:rPr>
        <w:t xml:space="preserve"> Present Simple Tense (There is a cat in the room.</w:t>
      </w:r>
      <w:r w:rsidRPr="00F97A4B">
        <w:rPr>
          <w:spacing w:val="-57"/>
          <w:lang w:val="en-US"/>
        </w:rPr>
        <w:t xml:space="preserve"> </w:t>
      </w:r>
      <w:r w:rsidRPr="00F97A4B">
        <w:rPr>
          <w:lang w:val="en-US"/>
        </w:rPr>
        <w:t>Is there a cat in the room? — Yes, there is./No, there isn’t. There are four pens on the table. Are there</w:t>
      </w:r>
      <w:r w:rsidRPr="00F97A4B">
        <w:rPr>
          <w:spacing w:val="-57"/>
          <w:lang w:val="en-US"/>
        </w:rPr>
        <w:t xml:space="preserve"> </w:t>
      </w:r>
      <w:r w:rsidRPr="00F97A4B">
        <w:rPr>
          <w:lang w:val="en-US"/>
        </w:rPr>
        <w:t>four pens on the table? — Yes, there are./No, there aren’t. How many pens are there on the table? —</w:t>
      </w:r>
      <w:r w:rsidRPr="00F97A4B">
        <w:rPr>
          <w:spacing w:val="1"/>
          <w:lang w:val="en-US"/>
        </w:rPr>
        <w:t xml:space="preserve"> </w:t>
      </w:r>
      <w:r w:rsidRPr="00F97A4B">
        <w:rPr>
          <w:lang w:val="en-US"/>
        </w:rPr>
        <w:t>There are</w:t>
      </w:r>
      <w:r w:rsidRPr="00F97A4B">
        <w:rPr>
          <w:spacing w:val="1"/>
          <w:lang w:val="en-US"/>
        </w:rPr>
        <w:t xml:space="preserve"> </w:t>
      </w:r>
      <w:r w:rsidRPr="00F97A4B">
        <w:rPr>
          <w:lang w:val="en-US"/>
        </w:rPr>
        <w:t>four</w:t>
      </w:r>
      <w:r w:rsidRPr="00F97A4B">
        <w:rPr>
          <w:spacing w:val="3"/>
          <w:lang w:val="en-US"/>
        </w:rPr>
        <w:t xml:space="preserve"> </w:t>
      </w:r>
      <w:r w:rsidRPr="00F97A4B">
        <w:rPr>
          <w:lang w:val="en-US"/>
        </w:rPr>
        <w:t>pens.).</w:t>
      </w:r>
    </w:p>
    <w:p w:rsidR="00C450EA" w:rsidRPr="00F97A4B" w:rsidRDefault="002F2362" w:rsidP="00267F92">
      <w:pPr>
        <w:pStyle w:val="a3"/>
        <w:ind w:left="0" w:firstLine="710"/>
        <w:rPr>
          <w:lang w:val="en-US"/>
        </w:rPr>
      </w:pPr>
      <w:r w:rsidRPr="00F97A4B">
        <w:t>Предложения</w:t>
      </w:r>
      <w:r w:rsidRPr="00F97A4B">
        <w:rPr>
          <w:lang w:val="en-US"/>
        </w:rPr>
        <w:t xml:space="preserve"> </w:t>
      </w:r>
      <w:r w:rsidRPr="00F97A4B">
        <w:t>с</w:t>
      </w:r>
      <w:r w:rsidRPr="00F97A4B">
        <w:rPr>
          <w:lang w:val="en-US"/>
        </w:rPr>
        <w:t xml:space="preserve"> </w:t>
      </w:r>
      <w:r w:rsidRPr="00F97A4B">
        <w:t>простым</w:t>
      </w:r>
      <w:r w:rsidRPr="00F97A4B">
        <w:rPr>
          <w:lang w:val="en-US"/>
        </w:rPr>
        <w:t xml:space="preserve"> </w:t>
      </w:r>
      <w:r w:rsidRPr="00F97A4B">
        <w:t>глагольным</w:t>
      </w:r>
      <w:r w:rsidRPr="00F97A4B">
        <w:rPr>
          <w:lang w:val="en-US"/>
        </w:rPr>
        <w:t xml:space="preserve"> </w:t>
      </w:r>
      <w:r w:rsidRPr="00F97A4B">
        <w:t>сказуемым</w:t>
      </w:r>
      <w:r w:rsidRPr="00F97A4B">
        <w:rPr>
          <w:lang w:val="en-US"/>
        </w:rPr>
        <w:t xml:space="preserve"> (They live in the country.), </w:t>
      </w:r>
      <w:r w:rsidRPr="00F97A4B">
        <w:t>составным</w:t>
      </w:r>
      <w:r w:rsidRPr="00F97A4B">
        <w:rPr>
          <w:spacing w:val="1"/>
          <w:lang w:val="en-US"/>
        </w:rPr>
        <w:t xml:space="preserve"> </w:t>
      </w:r>
      <w:r w:rsidRPr="00F97A4B">
        <w:t>именным</w:t>
      </w:r>
      <w:r w:rsidRPr="00F97A4B">
        <w:rPr>
          <w:lang w:val="en-US"/>
        </w:rPr>
        <w:t xml:space="preserve"> </w:t>
      </w:r>
      <w:r w:rsidRPr="00F97A4B">
        <w:t>сказуемым</w:t>
      </w:r>
      <w:r w:rsidRPr="00F97A4B">
        <w:rPr>
          <w:lang w:val="en-US"/>
        </w:rPr>
        <w:t xml:space="preserve"> (The box is small.) </w:t>
      </w:r>
      <w:r w:rsidRPr="00F97A4B">
        <w:t>и</w:t>
      </w:r>
      <w:r w:rsidRPr="00F97A4B">
        <w:rPr>
          <w:lang w:val="en-US"/>
        </w:rPr>
        <w:t xml:space="preserve"> </w:t>
      </w:r>
      <w:r w:rsidRPr="00F97A4B">
        <w:t>составным</w:t>
      </w:r>
      <w:r w:rsidRPr="00F97A4B">
        <w:rPr>
          <w:lang w:val="en-US"/>
        </w:rPr>
        <w:t xml:space="preserve"> </w:t>
      </w:r>
      <w:r w:rsidRPr="00F97A4B">
        <w:t>глагольным</w:t>
      </w:r>
      <w:r w:rsidRPr="00F97A4B">
        <w:rPr>
          <w:lang w:val="en-US"/>
        </w:rPr>
        <w:t xml:space="preserve"> </w:t>
      </w:r>
      <w:r w:rsidRPr="00F97A4B">
        <w:t>сказуемым</w:t>
      </w:r>
      <w:r w:rsidRPr="00F97A4B">
        <w:rPr>
          <w:lang w:val="en-US"/>
        </w:rPr>
        <w:t xml:space="preserve"> (I like to play with</w:t>
      </w:r>
      <w:r w:rsidRPr="00F97A4B">
        <w:rPr>
          <w:spacing w:val="1"/>
          <w:lang w:val="en-US"/>
        </w:rPr>
        <w:t xml:space="preserve"> </w:t>
      </w:r>
      <w:r w:rsidRPr="00F97A4B">
        <w:rPr>
          <w:lang w:val="en-US"/>
        </w:rPr>
        <w:t>my</w:t>
      </w:r>
      <w:r w:rsidRPr="00F97A4B">
        <w:rPr>
          <w:spacing w:val="-4"/>
          <w:lang w:val="en-US"/>
        </w:rPr>
        <w:t xml:space="preserve"> </w:t>
      </w:r>
      <w:r w:rsidRPr="00F97A4B">
        <w:rPr>
          <w:lang w:val="en-US"/>
        </w:rPr>
        <w:t>cat.</w:t>
      </w:r>
      <w:r w:rsidRPr="00F97A4B">
        <w:rPr>
          <w:spacing w:val="-1"/>
          <w:lang w:val="en-US"/>
        </w:rPr>
        <w:t xml:space="preserve"> </w:t>
      </w:r>
      <w:r w:rsidRPr="00F97A4B">
        <w:rPr>
          <w:lang w:val="en-US"/>
        </w:rPr>
        <w:t>She</w:t>
      </w:r>
      <w:r w:rsidRPr="00F97A4B">
        <w:rPr>
          <w:spacing w:val="1"/>
          <w:lang w:val="en-US"/>
        </w:rPr>
        <w:t xml:space="preserve"> </w:t>
      </w:r>
      <w:r w:rsidRPr="00F97A4B">
        <w:rPr>
          <w:lang w:val="en-US"/>
        </w:rPr>
        <w:t>can</w:t>
      </w:r>
      <w:r w:rsidRPr="00F97A4B">
        <w:rPr>
          <w:spacing w:val="-3"/>
          <w:lang w:val="en-US"/>
        </w:rPr>
        <w:t xml:space="preserve"> </w:t>
      </w:r>
      <w:r w:rsidRPr="00F97A4B">
        <w:rPr>
          <w:lang w:val="en-US"/>
        </w:rPr>
        <w:t>play</w:t>
      </w:r>
      <w:r w:rsidRPr="00F97A4B">
        <w:rPr>
          <w:spacing w:val="-3"/>
          <w:lang w:val="en-US"/>
        </w:rPr>
        <w:t xml:space="preserve"> </w:t>
      </w:r>
      <w:r w:rsidRPr="00F97A4B">
        <w:rPr>
          <w:lang w:val="en-US"/>
        </w:rPr>
        <w:t>the</w:t>
      </w:r>
      <w:r w:rsidRPr="00F97A4B">
        <w:rPr>
          <w:spacing w:val="1"/>
          <w:lang w:val="en-US"/>
        </w:rPr>
        <w:t xml:space="preserve"> </w:t>
      </w:r>
      <w:r w:rsidRPr="00F97A4B">
        <w:rPr>
          <w:lang w:val="en-US"/>
        </w:rPr>
        <w:t>piano.).</w:t>
      </w:r>
    </w:p>
    <w:p w:rsidR="00C450EA" w:rsidRPr="00F97A4B" w:rsidRDefault="002F2362" w:rsidP="00267F92">
      <w:pPr>
        <w:pStyle w:val="a3"/>
        <w:ind w:left="0"/>
        <w:rPr>
          <w:lang w:val="en-US"/>
        </w:rPr>
      </w:pPr>
      <w:r w:rsidRPr="00F97A4B">
        <w:t>Предложения</w:t>
      </w:r>
      <w:r w:rsidRPr="00F97A4B">
        <w:rPr>
          <w:spacing w:val="9"/>
          <w:lang w:val="en-US"/>
        </w:rPr>
        <w:t xml:space="preserve"> </w:t>
      </w:r>
      <w:r w:rsidRPr="00F97A4B">
        <w:t>с</w:t>
      </w:r>
      <w:r w:rsidRPr="00F97A4B">
        <w:rPr>
          <w:spacing w:val="3"/>
          <w:lang w:val="en-US"/>
        </w:rPr>
        <w:t xml:space="preserve"> </w:t>
      </w:r>
      <w:r w:rsidRPr="00F97A4B">
        <w:t>глаголом</w:t>
      </w:r>
      <w:r w:rsidRPr="00F97A4B">
        <w:rPr>
          <w:lang w:val="en-US"/>
        </w:rPr>
        <w:t>-</w:t>
      </w:r>
      <w:r w:rsidRPr="00F97A4B">
        <w:t>связкой</w:t>
      </w:r>
      <w:r w:rsidRPr="00F97A4B">
        <w:rPr>
          <w:spacing w:val="5"/>
          <w:lang w:val="en-US"/>
        </w:rPr>
        <w:t xml:space="preserve"> </w:t>
      </w:r>
      <w:r w:rsidRPr="00F97A4B">
        <w:rPr>
          <w:lang w:val="en-US"/>
        </w:rPr>
        <w:t>to</w:t>
      </w:r>
      <w:r w:rsidRPr="00F97A4B">
        <w:rPr>
          <w:spacing w:val="13"/>
          <w:lang w:val="en-US"/>
        </w:rPr>
        <w:t xml:space="preserve"> </w:t>
      </w:r>
      <w:r w:rsidRPr="00F97A4B">
        <w:rPr>
          <w:lang w:val="en-US"/>
        </w:rPr>
        <w:t>be</w:t>
      </w:r>
      <w:r w:rsidRPr="00F97A4B">
        <w:rPr>
          <w:spacing w:val="7"/>
          <w:lang w:val="en-US"/>
        </w:rPr>
        <w:t xml:space="preserve"> </w:t>
      </w:r>
      <w:r w:rsidRPr="00F97A4B">
        <w:t>в</w:t>
      </w:r>
      <w:r w:rsidRPr="00F97A4B">
        <w:rPr>
          <w:spacing w:val="9"/>
          <w:lang w:val="en-US"/>
        </w:rPr>
        <w:t xml:space="preserve"> </w:t>
      </w:r>
      <w:r w:rsidRPr="00F97A4B">
        <w:rPr>
          <w:lang w:val="en-US"/>
        </w:rPr>
        <w:t>Present</w:t>
      </w:r>
      <w:r w:rsidRPr="00F97A4B">
        <w:rPr>
          <w:spacing w:val="9"/>
          <w:lang w:val="en-US"/>
        </w:rPr>
        <w:t xml:space="preserve"> </w:t>
      </w:r>
      <w:r w:rsidRPr="00F97A4B">
        <w:rPr>
          <w:lang w:val="en-US"/>
        </w:rPr>
        <w:t>Simple</w:t>
      </w:r>
      <w:r w:rsidRPr="00F97A4B">
        <w:rPr>
          <w:spacing w:val="7"/>
          <w:lang w:val="en-US"/>
        </w:rPr>
        <w:t xml:space="preserve"> </w:t>
      </w:r>
      <w:r w:rsidRPr="00F97A4B">
        <w:rPr>
          <w:lang w:val="en-US"/>
        </w:rPr>
        <w:t>Tense</w:t>
      </w:r>
      <w:r w:rsidRPr="00F97A4B">
        <w:rPr>
          <w:spacing w:val="6"/>
          <w:lang w:val="en-US"/>
        </w:rPr>
        <w:t xml:space="preserve"> </w:t>
      </w:r>
      <w:r w:rsidRPr="00F97A4B">
        <w:rPr>
          <w:lang w:val="en-US"/>
        </w:rPr>
        <w:t>(My</w:t>
      </w:r>
      <w:r w:rsidRPr="00F97A4B">
        <w:rPr>
          <w:spacing w:val="8"/>
          <w:lang w:val="en-US"/>
        </w:rPr>
        <w:t xml:space="preserve"> </w:t>
      </w:r>
      <w:r w:rsidRPr="00F97A4B">
        <w:rPr>
          <w:lang w:val="en-US"/>
        </w:rPr>
        <w:t>father</w:t>
      </w:r>
      <w:r w:rsidRPr="00F97A4B">
        <w:rPr>
          <w:spacing w:val="14"/>
          <w:lang w:val="en-US"/>
        </w:rPr>
        <w:t xml:space="preserve"> </w:t>
      </w:r>
      <w:r w:rsidRPr="00F97A4B">
        <w:rPr>
          <w:lang w:val="en-US"/>
        </w:rPr>
        <w:t>is</w:t>
      </w:r>
      <w:r w:rsidRPr="00F97A4B">
        <w:rPr>
          <w:spacing w:val="5"/>
          <w:lang w:val="en-US"/>
        </w:rPr>
        <w:t xml:space="preserve"> </w:t>
      </w:r>
      <w:r w:rsidRPr="00F97A4B">
        <w:rPr>
          <w:lang w:val="en-US"/>
        </w:rPr>
        <w:t>a</w:t>
      </w:r>
      <w:r w:rsidRPr="00F97A4B">
        <w:rPr>
          <w:spacing w:val="7"/>
          <w:lang w:val="en-US"/>
        </w:rPr>
        <w:t xml:space="preserve"> </w:t>
      </w:r>
      <w:r w:rsidRPr="00F97A4B">
        <w:rPr>
          <w:lang w:val="en-US"/>
        </w:rPr>
        <w:t>doctor.</w:t>
      </w:r>
      <w:r w:rsidRPr="00F97A4B">
        <w:rPr>
          <w:spacing w:val="6"/>
          <w:lang w:val="en-US"/>
        </w:rPr>
        <w:t xml:space="preserve"> </w:t>
      </w:r>
      <w:r w:rsidRPr="00F97A4B">
        <w:rPr>
          <w:lang w:val="en-US"/>
        </w:rPr>
        <w:t>Is</w:t>
      </w:r>
      <w:r w:rsidRPr="00F97A4B">
        <w:rPr>
          <w:spacing w:val="5"/>
          <w:lang w:val="en-US"/>
        </w:rPr>
        <w:t xml:space="preserve"> </w:t>
      </w:r>
      <w:r w:rsidRPr="00F97A4B">
        <w:rPr>
          <w:lang w:val="en-US"/>
        </w:rPr>
        <w:t>it</w:t>
      </w:r>
    </w:p>
    <w:p w:rsidR="00C450EA" w:rsidRPr="00F97A4B" w:rsidRDefault="002F2362" w:rsidP="00267F92">
      <w:pPr>
        <w:pStyle w:val="a3"/>
        <w:ind w:left="0"/>
        <w:rPr>
          <w:lang w:val="en-US"/>
        </w:rPr>
      </w:pPr>
      <w:r w:rsidRPr="00F97A4B">
        <w:rPr>
          <w:lang w:val="en-US"/>
        </w:rPr>
        <w:t>a</w:t>
      </w:r>
      <w:r w:rsidRPr="00F97A4B">
        <w:rPr>
          <w:spacing w:val="-4"/>
          <w:lang w:val="en-US"/>
        </w:rPr>
        <w:t xml:space="preserve"> </w:t>
      </w:r>
      <w:r w:rsidRPr="00F97A4B">
        <w:rPr>
          <w:lang w:val="en-US"/>
        </w:rPr>
        <w:t>red</w:t>
      </w:r>
      <w:r w:rsidRPr="00F97A4B">
        <w:rPr>
          <w:spacing w:val="-2"/>
          <w:lang w:val="en-US"/>
        </w:rPr>
        <w:t xml:space="preserve"> </w:t>
      </w:r>
      <w:r w:rsidRPr="00F97A4B">
        <w:rPr>
          <w:lang w:val="en-US"/>
        </w:rPr>
        <w:t>ball?</w:t>
      </w:r>
      <w:r w:rsidRPr="00F97A4B">
        <w:rPr>
          <w:spacing w:val="-2"/>
          <w:lang w:val="en-US"/>
        </w:rPr>
        <w:t xml:space="preserve"> </w:t>
      </w:r>
      <w:r w:rsidRPr="00F97A4B">
        <w:rPr>
          <w:lang w:val="en-US"/>
        </w:rPr>
        <w:t>—</w:t>
      </w:r>
      <w:r w:rsidRPr="00F97A4B">
        <w:rPr>
          <w:spacing w:val="-2"/>
          <w:lang w:val="en-US"/>
        </w:rPr>
        <w:t xml:space="preserve"> </w:t>
      </w:r>
      <w:r w:rsidRPr="00F97A4B">
        <w:rPr>
          <w:lang w:val="en-US"/>
        </w:rPr>
        <w:t>Yes,</w:t>
      </w:r>
      <w:r w:rsidRPr="00F97A4B">
        <w:rPr>
          <w:spacing w:val="4"/>
          <w:lang w:val="en-US"/>
        </w:rPr>
        <w:t xml:space="preserve"> </w:t>
      </w:r>
      <w:r w:rsidRPr="00F97A4B">
        <w:rPr>
          <w:lang w:val="en-US"/>
        </w:rPr>
        <w:t>it</w:t>
      </w:r>
      <w:r w:rsidRPr="00F97A4B">
        <w:rPr>
          <w:spacing w:val="2"/>
          <w:lang w:val="en-US"/>
        </w:rPr>
        <w:t xml:space="preserve"> </w:t>
      </w:r>
      <w:r w:rsidRPr="00F97A4B">
        <w:rPr>
          <w:lang w:val="en-US"/>
        </w:rPr>
        <w:t>is./No,</w:t>
      </w:r>
      <w:r w:rsidRPr="00F97A4B">
        <w:rPr>
          <w:spacing w:val="-5"/>
          <w:lang w:val="en-US"/>
        </w:rPr>
        <w:t xml:space="preserve"> </w:t>
      </w:r>
      <w:r w:rsidRPr="00F97A4B">
        <w:rPr>
          <w:lang w:val="en-US"/>
        </w:rPr>
        <w:t>it</w:t>
      </w:r>
      <w:r w:rsidRPr="00F97A4B">
        <w:rPr>
          <w:spacing w:val="2"/>
          <w:lang w:val="en-US"/>
        </w:rPr>
        <w:t xml:space="preserve"> </w:t>
      </w:r>
      <w:r w:rsidRPr="00F97A4B">
        <w:rPr>
          <w:lang w:val="en-US"/>
        </w:rPr>
        <w:t>isn’t.</w:t>
      </w:r>
      <w:r w:rsidRPr="00F97A4B">
        <w:rPr>
          <w:spacing w:val="-1"/>
          <w:lang w:val="en-US"/>
        </w:rPr>
        <w:t xml:space="preserve"> </w:t>
      </w:r>
      <w:r w:rsidRPr="00F97A4B">
        <w:rPr>
          <w:lang w:val="en-US"/>
        </w:rPr>
        <w:t>)</w:t>
      </w:r>
    </w:p>
    <w:p w:rsidR="00C450EA" w:rsidRPr="00F97A4B" w:rsidRDefault="002F2362" w:rsidP="00267F92">
      <w:pPr>
        <w:pStyle w:val="a3"/>
        <w:spacing w:line="237" w:lineRule="auto"/>
        <w:ind w:left="0"/>
      </w:pPr>
      <w:r w:rsidRPr="00F97A4B">
        <w:t>Предложения с краткими глагольными формами (She can’t swim. I don’t like porridge.).</w:t>
      </w:r>
      <w:r w:rsidRPr="00F97A4B">
        <w:rPr>
          <w:spacing w:val="-57"/>
        </w:rPr>
        <w:t xml:space="preserve"> </w:t>
      </w:r>
      <w:r w:rsidRPr="00F97A4B">
        <w:lastRenderedPageBreak/>
        <w:t>Побудительные предложения</w:t>
      </w:r>
      <w:r w:rsidRPr="00F97A4B">
        <w:rPr>
          <w:spacing w:val="-4"/>
        </w:rPr>
        <w:t xml:space="preserve"> </w:t>
      </w:r>
      <w:r w:rsidRPr="00F97A4B">
        <w:t>в</w:t>
      </w:r>
      <w:r w:rsidRPr="00F97A4B">
        <w:rPr>
          <w:spacing w:val="2"/>
        </w:rPr>
        <w:t xml:space="preserve"> </w:t>
      </w:r>
      <w:r w:rsidRPr="00F97A4B">
        <w:t>утвердительной</w:t>
      </w:r>
      <w:r w:rsidRPr="00F97A4B">
        <w:rPr>
          <w:spacing w:val="-3"/>
        </w:rPr>
        <w:t xml:space="preserve"> </w:t>
      </w:r>
      <w:r w:rsidRPr="00F97A4B">
        <w:t>форме</w:t>
      </w:r>
      <w:r w:rsidRPr="00F97A4B">
        <w:rPr>
          <w:spacing w:val="-5"/>
        </w:rPr>
        <w:t xml:space="preserve"> </w:t>
      </w:r>
      <w:r w:rsidRPr="00F97A4B">
        <w:t>(Come</w:t>
      </w:r>
      <w:r w:rsidRPr="00F97A4B">
        <w:rPr>
          <w:spacing w:val="5"/>
        </w:rPr>
        <w:t xml:space="preserve"> </w:t>
      </w:r>
      <w:r w:rsidRPr="00F97A4B">
        <w:t>in,</w:t>
      </w:r>
      <w:r w:rsidRPr="00F97A4B">
        <w:rPr>
          <w:spacing w:val="3"/>
        </w:rPr>
        <w:t xml:space="preserve"> </w:t>
      </w:r>
      <w:r w:rsidRPr="00F97A4B">
        <w:t>please.).</w:t>
      </w:r>
    </w:p>
    <w:p w:rsidR="00C450EA" w:rsidRPr="00F97A4B" w:rsidRDefault="002F2362" w:rsidP="00267F92">
      <w:pPr>
        <w:pStyle w:val="a3"/>
        <w:tabs>
          <w:tab w:val="left" w:pos="2324"/>
          <w:tab w:val="left" w:pos="2710"/>
          <w:tab w:val="left" w:pos="3689"/>
          <w:tab w:val="left" w:pos="4635"/>
          <w:tab w:val="left" w:pos="5480"/>
          <w:tab w:val="left" w:pos="5869"/>
          <w:tab w:val="left" w:pos="8118"/>
          <w:tab w:val="left" w:pos="10132"/>
        </w:tabs>
        <w:spacing w:line="237" w:lineRule="auto"/>
        <w:ind w:left="0" w:firstLine="710"/>
      </w:pPr>
      <w:r w:rsidRPr="00F97A4B">
        <w:t>Глаголы</w:t>
      </w:r>
      <w:r w:rsidRPr="00F97A4B">
        <w:tab/>
        <w:t>в</w:t>
      </w:r>
      <w:r w:rsidRPr="00F97A4B">
        <w:tab/>
        <w:t>Present</w:t>
      </w:r>
      <w:r w:rsidRPr="00F97A4B">
        <w:tab/>
        <w:t>Simple</w:t>
      </w:r>
      <w:r w:rsidRPr="00F97A4B">
        <w:tab/>
        <w:t>Tense</w:t>
      </w:r>
      <w:r w:rsidRPr="00F97A4B">
        <w:tab/>
        <w:t>в</w:t>
      </w:r>
      <w:r w:rsidRPr="00F97A4B">
        <w:tab/>
        <w:t>повествовательных</w:t>
      </w:r>
      <w:r w:rsidRPr="00F97A4B">
        <w:tab/>
        <w:t>(утвердительных</w:t>
      </w:r>
      <w:r w:rsidRPr="00F97A4B">
        <w:tab/>
      </w:r>
      <w:r w:rsidRPr="00F97A4B">
        <w:rPr>
          <w:spacing w:val="-4"/>
        </w:rPr>
        <w:t>и</w:t>
      </w:r>
      <w:r w:rsidRPr="00F97A4B">
        <w:rPr>
          <w:spacing w:val="-57"/>
        </w:rPr>
        <w:t xml:space="preserve"> </w:t>
      </w:r>
      <w:r w:rsidRPr="00F97A4B">
        <w:t>отрицательных)</w:t>
      </w:r>
      <w:r w:rsidRPr="00F97A4B">
        <w:rPr>
          <w:spacing w:val="2"/>
        </w:rPr>
        <w:t xml:space="preserve"> </w:t>
      </w:r>
      <w:r w:rsidRPr="00F97A4B">
        <w:t>и</w:t>
      </w:r>
      <w:r w:rsidRPr="00F97A4B">
        <w:rPr>
          <w:spacing w:val="-3"/>
        </w:rPr>
        <w:t xml:space="preserve"> </w:t>
      </w:r>
      <w:r w:rsidRPr="00F97A4B">
        <w:t>вопросительных</w:t>
      </w:r>
      <w:r w:rsidRPr="00F97A4B">
        <w:rPr>
          <w:spacing w:val="-4"/>
        </w:rPr>
        <w:t xml:space="preserve"> </w:t>
      </w:r>
      <w:r w:rsidRPr="00F97A4B">
        <w:t>(общий</w:t>
      </w:r>
      <w:r w:rsidRPr="00F97A4B">
        <w:rPr>
          <w:spacing w:val="-3"/>
        </w:rPr>
        <w:t xml:space="preserve"> </w:t>
      </w:r>
      <w:r w:rsidRPr="00F97A4B">
        <w:t>и</w:t>
      </w:r>
      <w:r w:rsidRPr="00F97A4B">
        <w:rPr>
          <w:spacing w:val="2"/>
        </w:rPr>
        <w:t xml:space="preserve"> </w:t>
      </w:r>
      <w:r w:rsidRPr="00F97A4B">
        <w:t>специальный</w:t>
      </w:r>
      <w:r w:rsidRPr="00F97A4B">
        <w:rPr>
          <w:spacing w:val="-3"/>
        </w:rPr>
        <w:t xml:space="preserve"> </w:t>
      </w:r>
      <w:r w:rsidRPr="00F97A4B">
        <w:t>вопросы)</w:t>
      </w:r>
      <w:r w:rsidRPr="00F97A4B">
        <w:rPr>
          <w:spacing w:val="-2"/>
        </w:rPr>
        <w:t xml:space="preserve"> </w:t>
      </w:r>
      <w:r w:rsidRPr="00F97A4B">
        <w:t>предложениях.</w:t>
      </w:r>
    </w:p>
    <w:p w:rsidR="00C450EA" w:rsidRPr="00F97A4B" w:rsidRDefault="002F2362" w:rsidP="00267F92">
      <w:pPr>
        <w:pStyle w:val="a3"/>
        <w:spacing w:line="275" w:lineRule="exact"/>
        <w:ind w:left="0"/>
        <w:rPr>
          <w:lang w:val="en-US"/>
        </w:rPr>
      </w:pPr>
      <w:r w:rsidRPr="00F97A4B">
        <w:t>Глагольная</w:t>
      </w:r>
      <w:r w:rsidRPr="00F97A4B">
        <w:rPr>
          <w:spacing w:val="8"/>
          <w:lang w:val="en-US"/>
        </w:rPr>
        <w:t xml:space="preserve"> </w:t>
      </w:r>
      <w:r w:rsidRPr="00F97A4B">
        <w:t>конструкция</w:t>
      </w:r>
      <w:r w:rsidRPr="00F97A4B">
        <w:rPr>
          <w:spacing w:val="13"/>
          <w:lang w:val="en-US"/>
        </w:rPr>
        <w:t xml:space="preserve"> </w:t>
      </w:r>
      <w:r w:rsidRPr="00F97A4B">
        <w:rPr>
          <w:lang w:val="en-US"/>
        </w:rPr>
        <w:t>have</w:t>
      </w:r>
      <w:r w:rsidRPr="00F97A4B">
        <w:rPr>
          <w:spacing w:val="10"/>
          <w:lang w:val="en-US"/>
        </w:rPr>
        <w:t xml:space="preserve"> </w:t>
      </w:r>
      <w:r w:rsidRPr="00F97A4B">
        <w:rPr>
          <w:lang w:val="en-US"/>
        </w:rPr>
        <w:t>got</w:t>
      </w:r>
      <w:r w:rsidRPr="00F97A4B">
        <w:rPr>
          <w:spacing w:val="12"/>
          <w:lang w:val="en-US"/>
        </w:rPr>
        <w:t xml:space="preserve"> </w:t>
      </w:r>
      <w:r w:rsidRPr="00F97A4B">
        <w:rPr>
          <w:lang w:val="en-US"/>
        </w:rPr>
        <w:t>(I’ve</w:t>
      </w:r>
      <w:r w:rsidRPr="00F97A4B">
        <w:rPr>
          <w:spacing w:val="11"/>
          <w:lang w:val="en-US"/>
        </w:rPr>
        <w:t xml:space="preserve"> </w:t>
      </w:r>
      <w:r w:rsidRPr="00F97A4B">
        <w:rPr>
          <w:lang w:val="en-US"/>
        </w:rPr>
        <w:t>got</w:t>
      </w:r>
      <w:r w:rsidRPr="00F97A4B">
        <w:rPr>
          <w:spacing w:val="12"/>
          <w:lang w:val="en-US"/>
        </w:rPr>
        <w:t xml:space="preserve"> </w:t>
      </w:r>
      <w:r w:rsidRPr="00F97A4B">
        <w:rPr>
          <w:lang w:val="en-US"/>
        </w:rPr>
        <w:t>a</w:t>
      </w:r>
      <w:r w:rsidRPr="00F97A4B">
        <w:rPr>
          <w:spacing w:val="10"/>
          <w:lang w:val="en-US"/>
        </w:rPr>
        <w:t xml:space="preserve"> </w:t>
      </w:r>
      <w:r w:rsidRPr="00F97A4B">
        <w:rPr>
          <w:lang w:val="en-US"/>
        </w:rPr>
        <w:t>cat.</w:t>
      </w:r>
      <w:r w:rsidRPr="00F97A4B">
        <w:rPr>
          <w:spacing w:val="14"/>
          <w:lang w:val="en-US"/>
        </w:rPr>
        <w:t xml:space="preserve"> </w:t>
      </w:r>
      <w:r w:rsidRPr="00F97A4B">
        <w:rPr>
          <w:lang w:val="en-US"/>
        </w:rPr>
        <w:t>He’s/She’s</w:t>
      </w:r>
      <w:r w:rsidRPr="00F97A4B">
        <w:rPr>
          <w:spacing w:val="9"/>
          <w:lang w:val="en-US"/>
        </w:rPr>
        <w:t xml:space="preserve"> </w:t>
      </w:r>
      <w:r w:rsidRPr="00F97A4B">
        <w:rPr>
          <w:lang w:val="en-US"/>
        </w:rPr>
        <w:t>got</w:t>
      </w:r>
      <w:r w:rsidRPr="00F97A4B">
        <w:rPr>
          <w:spacing w:val="12"/>
          <w:lang w:val="en-US"/>
        </w:rPr>
        <w:t xml:space="preserve"> </w:t>
      </w:r>
      <w:r w:rsidRPr="00F97A4B">
        <w:rPr>
          <w:lang w:val="en-US"/>
        </w:rPr>
        <w:t>a</w:t>
      </w:r>
      <w:r w:rsidRPr="00F97A4B">
        <w:rPr>
          <w:spacing w:val="11"/>
          <w:lang w:val="en-US"/>
        </w:rPr>
        <w:t xml:space="preserve"> </w:t>
      </w:r>
      <w:r w:rsidRPr="00F97A4B">
        <w:rPr>
          <w:lang w:val="en-US"/>
        </w:rPr>
        <w:t>cat.</w:t>
      </w:r>
      <w:r w:rsidRPr="00F97A4B">
        <w:rPr>
          <w:spacing w:val="14"/>
          <w:lang w:val="en-US"/>
        </w:rPr>
        <w:t xml:space="preserve"> </w:t>
      </w:r>
      <w:r w:rsidRPr="00F97A4B">
        <w:rPr>
          <w:lang w:val="en-US"/>
        </w:rPr>
        <w:t>Have</w:t>
      </w:r>
      <w:r w:rsidRPr="00F97A4B">
        <w:rPr>
          <w:spacing w:val="10"/>
          <w:lang w:val="en-US"/>
        </w:rPr>
        <w:t xml:space="preserve"> </w:t>
      </w:r>
      <w:r w:rsidRPr="00F97A4B">
        <w:rPr>
          <w:lang w:val="en-US"/>
        </w:rPr>
        <w:t>you</w:t>
      </w:r>
      <w:r w:rsidRPr="00F97A4B">
        <w:rPr>
          <w:spacing w:val="11"/>
          <w:lang w:val="en-US"/>
        </w:rPr>
        <w:t xml:space="preserve"> </w:t>
      </w:r>
      <w:r w:rsidRPr="00F97A4B">
        <w:rPr>
          <w:lang w:val="en-US"/>
        </w:rPr>
        <w:t>got</w:t>
      </w:r>
      <w:r w:rsidRPr="00F97A4B">
        <w:rPr>
          <w:spacing w:val="12"/>
          <w:lang w:val="en-US"/>
        </w:rPr>
        <w:t xml:space="preserve"> </w:t>
      </w:r>
      <w:r w:rsidRPr="00F97A4B">
        <w:rPr>
          <w:lang w:val="en-US"/>
        </w:rPr>
        <w:t>a</w:t>
      </w:r>
      <w:r w:rsidRPr="00F97A4B">
        <w:rPr>
          <w:spacing w:val="11"/>
          <w:lang w:val="en-US"/>
        </w:rPr>
        <w:t xml:space="preserve"> </w:t>
      </w:r>
      <w:r w:rsidRPr="00F97A4B">
        <w:rPr>
          <w:lang w:val="en-US"/>
        </w:rPr>
        <w:t>cat?</w:t>
      </w:r>
    </w:p>
    <w:p w:rsidR="00C450EA" w:rsidRPr="00F97A4B" w:rsidRDefault="002F2362" w:rsidP="00267F92">
      <w:pPr>
        <w:pStyle w:val="a3"/>
        <w:spacing w:line="275" w:lineRule="exact"/>
        <w:ind w:left="0"/>
        <w:rPr>
          <w:lang w:val="en-US"/>
        </w:rPr>
      </w:pPr>
      <w:r w:rsidRPr="00F97A4B">
        <w:rPr>
          <w:lang w:val="en-US"/>
        </w:rPr>
        <w:t>—</w:t>
      </w:r>
      <w:r w:rsidRPr="00F97A4B">
        <w:rPr>
          <w:spacing w:val="-2"/>
          <w:lang w:val="en-US"/>
        </w:rPr>
        <w:t xml:space="preserve"> </w:t>
      </w:r>
      <w:r w:rsidRPr="00F97A4B">
        <w:rPr>
          <w:lang w:val="en-US"/>
        </w:rPr>
        <w:t>Yes, I</w:t>
      </w:r>
      <w:r w:rsidRPr="00F97A4B">
        <w:rPr>
          <w:spacing w:val="-5"/>
          <w:lang w:val="en-US"/>
        </w:rPr>
        <w:t xml:space="preserve"> </w:t>
      </w:r>
      <w:r w:rsidRPr="00F97A4B">
        <w:rPr>
          <w:lang w:val="en-US"/>
        </w:rPr>
        <w:t>have./No,</w:t>
      </w:r>
      <w:r w:rsidRPr="00F97A4B">
        <w:rPr>
          <w:spacing w:val="-5"/>
          <w:lang w:val="en-US"/>
        </w:rPr>
        <w:t xml:space="preserve"> </w:t>
      </w:r>
      <w:r w:rsidRPr="00F97A4B">
        <w:rPr>
          <w:lang w:val="en-US"/>
        </w:rPr>
        <w:t>I</w:t>
      </w:r>
      <w:r w:rsidRPr="00F97A4B">
        <w:rPr>
          <w:spacing w:val="-4"/>
          <w:lang w:val="en-US"/>
        </w:rPr>
        <w:t xml:space="preserve"> </w:t>
      </w:r>
      <w:r w:rsidRPr="00F97A4B">
        <w:rPr>
          <w:lang w:val="en-US"/>
        </w:rPr>
        <w:t>haven’t. What</w:t>
      </w:r>
      <w:r w:rsidRPr="00F97A4B">
        <w:rPr>
          <w:spacing w:val="2"/>
          <w:lang w:val="en-US"/>
        </w:rPr>
        <w:t xml:space="preserve"> </w:t>
      </w:r>
      <w:r w:rsidRPr="00F97A4B">
        <w:rPr>
          <w:lang w:val="en-US"/>
        </w:rPr>
        <w:t>have</w:t>
      </w:r>
      <w:r w:rsidRPr="00F97A4B">
        <w:rPr>
          <w:spacing w:val="2"/>
          <w:lang w:val="en-US"/>
        </w:rPr>
        <w:t xml:space="preserve"> </w:t>
      </w:r>
      <w:r w:rsidRPr="00F97A4B">
        <w:rPr>
          <w:lang w:val="en-US"/>
        </w:rPr>
        <w:t>you</w:t>
      </w:r>
      <w:r w:rsidRPr="00F97A4B">
        <w:rPr>
          <w:spacing w:val="-2"/>
          <w:lang w:val="en-US"/>
        </w:rPr>
        <w:t xml:space="preserve"> </w:t>
      </w:r>
      <w:r w:rsidRPr="00F97A4B">
        <w:rPr>
          <w:lang w:val="en-US"/>
        </w:rPr>
        <w:t>got?).</w:t>
      </w:r>
    </w:p>
    <w:p w:rsidR="00C450EA" w:rsidRPr="00F97A4B" w:rsidRDefault="002F2362" w:rsidP="00267F92">
      <w:pPr>
        <w:pStyle w:val="a3"/>
        <w:spacing w:line="237" w:lineRule="auto"/>
        <w:ind w:left="0" w:firstLine="710"/>
      </w:pPr>
      <w:r w:rsidRPr="00F97A4B">
        <w:t>Модальный глагол can: для выражения умения (I can play tennis.) и отсутствия умения (I</w:t>
      </w:r>
      <w:r w:rsidRPr="00F97A4B">
        <w:rPr>
          <w:spacing w:val="-57"/>
        </w:rPr>
        <w:t xml:space="preserve"> </w:t>
      </w:r>
      <w:r w:rsidRPr="00F97A4B">
        <w:t>can’t</w:t>
      </w:r>
      <w:r w:rsidRPr="00F97A4B">
        <w:rPr>
          <w:spacing w:val="7"/>
        </w:rPr>
        <w:t xml:space="preserve"> </w:t>
      </w:r>
      <w:r w:rsidRPr="00F97A4B">
        <w:t>play</w:t>
      </w:r>
      <w:r w:rsidRPr="00F97A4B">
        <w:rPr>
          <w:spacing w:val="-3"/>
        </w:rPr>
        <w:t xml:space="preserve"> </w:t>
      </w:r>
      <w:r w:rsidRPr="00F97A4B">
        <w:t>chess.);</w:t>
      </w:r>
      <w:r w:rsidRPr="00F97A4B">
        <w:rPr>
          <w:spacing w:val="-4"/>
        </w:rPr>
        <w:t xml:space="preserve"> </w:t>
      </w:r>
      <w:r w:rsidRPr="00F97A4B">
        <w:t>для</w:t>
      </w:r>
      <w:r w:rsidRPr="00F97A4B">
        <w:rPr>
          <w:spacing w:val="2"/>
        </w:rPr>
        <w:t xml:space="preserve"> </w:t>
      </w:r>
      <w:r w:rsidRPr="00F97A4B">
        <w:t>получения</w:t>
      </w:r>
      <w:r w:rsidRPr="00F97A4B">
        <w:rPr>
          <w:spacing w:val="2"/>
        </w:rPr>
        <w:t xml:space="preserve"> </w:t>
      </w:r>
      <w:r w:rsidRPr="00F97A4B">
        <w:t>разрешения</w:t>
      </w:r>
      <w:r w:rsidRPr="00F97A4B">
        <w:rPr>
          <w:spacing w:val="-4"/>
        </w:rPr>
        <w:t xml:space="preserve"> </w:t>
      </w:r>
      <w:r w:rsidRPr="00F97A4B">
        <w:t>(Can</w:t>
      </w:r>
      <w:r w:rsidRPr="00F97A4B">
        <w:rPr>
          <w:spacing w:val="-3"/>
        </w:rPr>
        <w:t xml:space="preserve"> </w:t>
      </w:r>
      <w:r w:rsidRPr="00F97A4B">
        <w:t>I</w:t>
      </w:r>
      <w:r w:rsidRPr="00F97A4B">
        <w:rPr>
          <w:spacing w:val="4"/>
        </w:rPr>
        <w:t xml:space="preserve"> </w:t>
      </w:r>
      <w:r w:rsidRPr="00F97A4B">
        <w:t>go</w:t>
      </w:r>
      <w:r w:rsidRPr="00F97A4B">
        <w:rPr>
          <w:spacing w:val="-4"/>
        </w:rPr>
        <w:t xml:space="preserve"> </w:t>
      </w:r>
      <w:r w:rsidRPr="00F97A4B">
        <w:t>out?).</w:t>
      </w:r>
    </w:p>
    <w:p w:rsidR="00C450EA" w:rsidRPr="00F97A4B" w:rsidRDefault="002F2362" w:rsidP="00267F92">
      <w:pPr>
        <w:pStyle w:val="a3"/>
        <w:spacing w:line="237" w:lineRule="auto"/>
        <w:ind w:left="0" w:firstLine="710"/>
      </w:pPr>
      <w:r w:rsidRPr="00F97A4B">
        <w:t>Определённый,</w:t>
      </w:r>
      <w:r w:rsidRPr="00F97A4B">
        <w:rPr>
          <w:spacing w:val="18"/>
        </w:rPr>
        <w:t xml:space="preserve"> </w:t>
      </w:r>
      <w:r w:rsidRPr="00F97A4B">
        <w:t>неопределённый</w:t>
      </w:r>
      <w:r w:rsidRPr="00F97A4B">
        <w:rPr>
          <w:spacing w:val="21"/>
        </w:rPr>
        <w:t xml:space="preserve"> </w:t>
      </w:r>
      <w:r w:rsidRPr="00F97A4B">
        <w:t>и</w:t>
      </w:r>
      <w:r w:rsidRPr="00F97A4B">
        <w:rPr>
          <w:spacing w:val="17"/>
        </w:rPr>
        <w:t xml:space="preserve"> </w:t>
      </w:r>
      <w:r w:rsidRPr="00F97A4B">
        <w:t>нулевой</w:t>
      </w:r>
      <w:r w:rsidRPr="00F97A4B">
        <w:rPr>
          <w:spacing w:val="16"/>
        </w:rPr>
        <w:t xml:space="preserve"> </w:t>
      </w:r>
      <w:r w:rsidRPr="00F97A4B">
        <w:t>артикли</w:t>
      </w:r>
      <w:r w:rsidRPr="00F97A4B">
        <w:rPr>
          <w:spacing w:val="21"/>
        </w:rPr>
        <w:t xml:space="preserve"> </w:t>
      </w:r>
      <w:r w:rsidRPr="00F97A4B">
        <w:t>c</w:t>
      </w:r>
      <w:r w:rsidRPr="00F97A4B">
        <w:rPr>
          <w:spacing w:val="19"/>
        </w:rPr>
        <w:t xml:space="preserve"> </w:t>
      </w:r>
      <w:r w:rsidRPr="00F97A4B">
        <w:t>именами</w:t>
      </w:r>
      <w:r w:rsidRPr="00F97A4B">
        <w:rPr>
          <w:spacing w:val="21"/>
        </w:rPr>
        <w:t xml:space="preserve"> </w:t>
      </w:r>
      <w:r w:rsidRPr="00F97A4B">
        <w:t>существительными</w:t>
      </w:r>
      <w:r w:rsidRPr="00F97A4B">
        <w:rPr>
          <w:spacing w:val="-57"/>
        </w:rPr>
        <w:t xml:space="preserve"> </w:t>
      </w:r>
      <w:r w:rsidRPr="00F97A4B">
        <w:t>(наиболее распространённые</w:t>
      </w:r>
      <w:r w:rsidRPr="00F97A4B">
        <w:rPr>
          <w:spacing w:val="1"/>
        </w:rPr>
        <w:t xml:space="preserve"> </w:t>
      </w:r>
      <w:r w:rsidRPr="00F97A4B">
        <w:t>случаи).</w:t>
      </w:r>
    </w:p>
    <w:p w:rsidR="00C450EA" w:rsidRPr="00F97A4B" w:rsidRDefault="002F2362" w:rsidP="00267F92">
      <w:pPr>
        <w:pStyle w:val="a3"/>
        <w:spacing w:line="237" w:lineRule="auto"/>
        <w:ind w:left="0" w:firstLine="710"/>
      </w:pPr>
      <w:r w:rsidRPr="00F97A4B">
        <w:t>Существительные</w:t>
      </w:r>
      <w:r w:rsidRPr="00F97A4B">
        <w:rPr>
          <w:spacing w:val="7"/>
        </w:rPr>
        <w:t xml:space="preserve"> </w:t>
      </w:r>
      <w:r w:rsidRPr="00F97A4B">
        <w:t>во</w:t>
      </w:r>
      <w:r w:rsidRPr="00F97A4B">
        <w:rPr>
          <w:spacing w:val="9"/>
        </w:rPr>
        <w:t xml:space="preserve"> </w:t>
      </w:r>
      <w:r w:rsidRPr="00F97A4B">
        <w:t>множественном</w:t>
      </w:r>
      <w:r w:rsidRPr="00F97A4B">
        <w:rPr>
          <w:spacing w:val="6"/>
        </w:rPr>
        <w:t xml:space="preserve"> </w:t>
      </w:r>
      <w:r w:rsidRPr="00F97A4B">
        <w:t>числе,</w:t>
      </w:r>
      <w:r w:rsidRPr="00F97A4B">
        <w:rPr>
          <w:spacing w:val="7"/>
        </w:rPr>
        <w:t xml:space="preserve"> </w:t>
      </w:r>
      <w:r w:rsidRPr="00F97A4B">
        <w:t>образованные</w:t>
      </w:r>
      <w:r w:rsidRPr="00F97A4B">
        <w:rPr>
          <w:spacing w:val="4"/>
        </w:rPr>
        <w:t xml:space="preserve"> </w:t>
      </w:r>
      <w:r w:rsidRPr="00F97A4B">
        <w:t>по</w:t>
      </w:r>
      <w:r w:rsidRPr="00F97A4B">
        <w:rPr>
          <w:spacing w:val="13"/>
        </w:rPr>
        <w:t xml:space="preserve"> </w:t>
      </w:r>
      <w:r w:rsidRPr="00F97A4B">
        <w:t>правилу и</w:t>
      </w:r>
      <w:r w:rsidRPr="00F97A4B">
        <w:rPr>
          <w:spacing w:val="10"/>
        </w:rPr>
        <w:t xml:space="preserve"> </w:t>
      </w:r>
      <w:r w:rsidRPr="00F97A4B">
        <w:t>исключения</w:t>
      </w:r>
      <w:r w:rsidRPr="00F97A4B">
        <w:rPr>
          <w:spacing w:val="9"/>
        </w:rPr>
        <w:t xml:space="preserve"> </w:t>
      </w:r>
      <w:r w:rsidRPr="00F97A4B">
        <w:t>(a</w:t>
      </w:r>
      <w:r w:rsidRPr="00F97A4B">
        <w:rPr>
          <w:spacing w:val="-57"/>
        </w:rPr>
        <w:t xml:space="preserve"> </w:t>
      </w:r>
      <w:r w:rsidRPr="00F97A4B">
        <w:t>book</w:t>
      </w:r>
      <w:r w:rsidRPr="00F97A4B">
        <w:rPr>
          <w:spacing w:val="-3"/>
        </w:rPr>
        <w:t xml:space="preserve"> </w:t>
      </w:r>
      <w:r w:rsidRPr="00F97A4B">
        <w:t>—</w:t>
      </w:r>
      <w:r w:rsidRPr="00F97A4B">
        <w:rPr>
          <w:spacing w:val="2"/>
        </w:rPr>
        <w:t xml:space="preserve"> </w:t>
      </w:r>
      <w:r w:rsidRPr="00F97A4B">
        <w:t>books;</w:t>
      </w:r>
      <w:r w:rsidRPr="00F97A4B">
        <w:rPr>
          <w:spacing w:val="-2"/>
        </w:rPr>
        <w:t xml:space="preserve"> </w:t>
      </w:r>
      <w:r w:rsidRPr="00F97A4B">
        <w:t>a</w:t>
      </w:r>
      <w:r w:rsidRPr="00F97A4B">
        <w:rPr>
          <w:spacing w:val="1"/>
        </w:rPr>
        <w:t xml:space="preserve"> </w:t>
      </w:r>
      <w:r w:rsidRPr="00F97A4B">
        <w:t>man</w:t>
      </w:r>
      <w:r w:rsidRPr="00F97A4B">
        <w:rPr>
          <w:spacing w:val="-3"/>
        </w:rPr>
        <w:t xml:space="preserve"> </w:t>
      </w:r>
      <w:r w:rsidRPr="00F97A4B">
        <w:t>—</w:t>
      </w:r>
      <w:r w:rsidRPr="00F97A4B">
        <w:rPr>
          <w:spacing w:val="2"/>
        </w:rPr>
        <w:t xml:space="preserve"> </w:t>
      </w:r>
      <w:r w:rsidRPr="00F97A4B">
        <w:t>men).</w:t>
      </w:r>
    </w:p>
    <w:p w:rsidR="00C450EA" w:rsidRPr="00F97A4B" w:rsidRDefault="002F2362" w:rsidP="00267F92">
      <w:pPr>
        <w:pStyle w:val="a3"/>
        <w:spacing w:line="237" w:lineRule="auto"/>
        <w:ind w:left="0" w:firstLine="710"/>
      </w:pPr>
      <w:r w:rsidRPr="00F97A4B">
        <w:t>Личные</w:t>
      </w:r>
      <w:r w:rsidRPr="00F97A4B">
        <w:rPr>
          <w:spacing w:val="44"/>
          <w:lang w:val="en-US"/>
        </w:rPr>
        <w:t xml:space="preserve"> </w:t>
      </w:r>
      <w:r w:rsidRPr="00F97A4B">
        <w:t>местоимения</w:t>
      </w:r>
      <w:r w:rsidRPr="00F97A4B">
        <w:rPr>
          <w:spacing w:val="42"/>
          <w:lang w:val="en-US"/>
        </w:rPr>
        <w:t xml:space="preserve"> </w:t>
      </w:r>
      <w:r w:rsidRPr="00F97A4B">
        <w:rPr>
          <w:lang w:val="en-US"/>
        </w:rPr>
        <w:t>(I,</w:t>
      </w:r>
      <w:r w:rsidRPr="00F97A4B">
        <w:rPr>
          <w:spacing w:val="46"/>
          <w:lang w:val="en-US"/>
        </w:rPr>
        <w:t xml:space="preserve"> </w:t>
      </w:r>
      <w:r w:rsidRPr="00F97A4B">
        <w:rPr>
          <w:lang w:val="en-US"/>
        </w:rPr>
        <w:t>you,</w:t>
      </w:r>
      <w:r w:rsidRPr="00F97A4B">
        <w:rPr>
          <w:spacing w:val="46"/>
          <w:lang w:val="en-US"/>
        </w:rPr>
        <w:t xml:space="preserve"> </w:t>
      </w:r>
      <w:r w:rsidRPr="00F97A4B">
        <w:rPr>
          <w:lang w:val="en-US"/>
        </w:rPr>
        <w:t>he/she/it,</w:t>
      </w:r>
      <w:r w:rsidRPr="00F97A4B">
        <w:rPr>
          <w:spacing w:val="47"/>
          <w:lang w:val="en-US"/>
        </w:rPr>
        <w:t xml:space="preserve"> </w:t>
      </w:r>
      <w:r w:rsidRPr="00F97A4B">
        <w:rPr>
          <w:lang w:val="en-US"/>
        </w:rPr>
        <w:t>we,</w:t>
      </w:r>
      <w:r w:rsidRPr="00F97A4B">
        <w:rPr>
          <w:spacing w:val="41"/>
          <w:lang w:val="en-US"/>
        </w:rPr>
        <w:t xml:space="preserve"> </w:t>
      </w:r>
      <w:r w:rsidRPr="00F97A4B">
        <w:rPr>
          <w:lang w:val="en-US"/>
        </w:rPr>
        <w:t>they).</w:t>
      </w:r>
      <w:r w:rsidRPr="00F97A4B">
        <w:rPr>
          <w:spacing w:val="51"/>
          <w:lang w:val="en-US"/>
        </w:rPr>
        <w:t xml:space="preserve"> </w:t>
      </w:r>
      <w:r w:rsidRPr="00F97A4B">
        <w:t>Притяжательные</w:t>
      </w:r>
      <w:r w:rsidRPr="00F97A4B">
        <w:rPr>
          <w:spacing w:val="40"/>
          <w:lang w:val="en-US"/>
        </w:rPr>
        <w:t xml:space="preserve"> </w:t>
      </w:r>
      <w:r w:rsidRPr="00F97A4B">
        <w:t>местоимения</w:t>
      </w:r>
      <w:r w:rsidRPr="00F97A4B">
        <w:rPr>
          <w:spacing w:val="46"/>
          <w:lang w:val="en-US"/>
        </w:rPr>
        <w:t xml:space="preserve"> </w:t>
      </w:r>
      <w:r w:rsidRPr="00F97A4B">
        <w:rPr>
          <w:lang w:val="en-US"/>
        </w:rPr>
        <w:t>(my,</w:t>
      </w:r>
      <w:r w:rsidRPr="00F97A4B">
        <w:rPr>
          <w:spacing w:val="-57"/>
          <w:lang w:val="en-US"/>
        </w:rPr>
        <w:t xml:space="preserve"> </w:t>
      </w:r>
      <w:r w:rsidRPr="00F97A4B">
        <w:rPr>
          <w:lang w:val="en-US"/>
        </w:rPr>
        <w:t>your,</w:t>
      </w:r>
      <w:r w:rsidRPr="00F97A4B">
        <w:rPr>
          <w:spacing w:val="3"/>
          <w:lang w:val="en-US"/>
        </w:rPr>
        <w:t xml:space="preserve"> </w:t>
      </w:r>
      <w:r w:rsidRPr="00F97A4B">
        <w:rPr>
          <w:lang w:val="en-US"/>
        </w:rPr>
        <w:t>his/her/its,</w:t>
      </w:r>
      <w:r w:rsidRPr="00F97A4B">
        <w:rPr>
          <w:spacing w:val="3"/>
          <w:lang w:val="en-US"/>
        </w:rPr>
        <w:t xml:space="preserve"> </w:t>
      </w:r>
      <w:r w:rsidRPr="00F97A4B">
        <w:rPr>
          <w:lang w:val="en-US"/>
        </w:rPr>
        <w:t>our,</w:t>
      </w:r>
      <w:r w:rsidRPr="00F97A4B">
        <w:rPr>
          <w:spacing w:val="-6"/>
          <w:lang w:val="en-US"/>
        </w:rPr>
        <w:t xml:space="preserve"> </w:t>
      </w:r>
      <w:r w:rsidRPr="00F97A4B">
        <w:rPr>
          <w:lang w:val="en-US"/>
        </w:rPr>
        <w:t>their).</w:t>
      </w:r>
      <w:r w:rsidRPr="00F97A4B">
        <w:rPr>
          <w:spacing w:val="8"/>
          <w:lang w:val="en-US"/>
        </w:rPr>
        <w:t xml:space="preserve"> </w:t>
      </w:r>
      <w:r w:rsidRPr="00F97A4B">
        <w:t>Указательные</w:t>
      </w:r>
      <w:r w:rsidRPr="00F97A4B">
        <w:rPr>
          <w:spacing w:val="1"/>
        </w:rPr>
        <w:t xml:space="preserve"> </w:t>
      </w:r>
      <w:r w:rsidRPr="00F97A4B">
        <w:t>местоимения</w:t>
      </w:r>
      <w:r w:rsidRPr="00F97A4B">
        <w:rPr>
          <w:spacing w:val="-4"/>
        </w:rPr>
        <w:t xml:space="preserve"> </w:t>
      </w:r>
      <w:r w:rsidRPr="00F97A4B">
        <w:t>(this</w:t>
      </w:r>
      <w:r w:rsidRPr="00F97A4B">
        <w:rPr>
          <w:spacing w:val="-1"/>
        </w:rPr>
        <w:t xml:space="preserve"> </w:t>
      </w:r>
      <w:r w:rsidRPr="00F97A4B">
        <w:t>—</w:t>
      </w:r>
      <w:r w:rsidRPr="00F97A4B">
        <w:rPr>
          <w:spacing w:val="1"/>
        </w:rPr>
        <w:t xml:space="preserve"> </w:t>
      </w:r>
      <w:r w:rsidRPr="00F97A4B">
        <w:t>these).</w:t>
      </w:r>
    </w:p>
    <w:p w:rsidR="00C450EA" w:rsidRPr="00F97A4B" w:rsidRDefault="002F2362" w:rsidP="00267F92">
      <w:pPr>
        <w:pStyle w:val="a3"/>
        <w:spacing w:line="275" w:lineRule="exact"/>
        <w:ind w:left="0"/>
      </w:pPr>
      <w:r w:rsidRPr="00F97A4B">
        <w:t>Количественные</w:t>
      </w:r>
      <w:r w:rsidRPr="00F97A4B">
        <w:rPr>
          <w:spacing w:val="-1"/>
        </w:rPr>
        <w:t xml:space="preserve"> </w:t>
      </w:r>
      <w:r w:rsidRPr="00F97A4B">
        <w:t>числительные</w:t>
      </w:r>
      <w:r w:rsidRPr="00F97A4B">
        <w:rPr>
          <w:spacing w:val="-6"/>
        </w:rPr>
        <w:t xml:space="preserve"> </w:t>
      </w:r>
      <w:r w:rsidRPr="00F97A4B">
        <w:t>(1–12).</w:t>
      </w:r>
    </w:p>
    <w:p w:rsidR="00C450EA" w:rsidRPr="00F97A4B" w:rsidRDefault="002F2362" w:rsidP="00267F92">
      <w:pPr>
        <w:pStyle w:val="a3"/>
        <w:spacing w:line="242" w:lineRule="auto"/>
        <w:ind w:left="0"/>
        <w:rPr>
          <w:lang w:val="en-US"/>
        </w:rPr>
      </w:pPr>
      <w:r w:rsidRPr="00F97A4B">
        <w:t>Вопросительные</w:t>
      </w:r>
      <w:r w:rsidRPr="00F97A4B">
        <w:rPr>
          <w:spacing w:val="-3"/>
        </w:rPr>
        <w:t xml:space="preserve"> </w:t>
      </w:r>
      <w:r w:rsidRPr="00F97A4B">
        <w:t>слова</w:t>
      </w:r>
      <w:r w:rsidRPr="00F97A4B">
        <w:rPr>
          <w:spacing w:val="-6"/>
        </w:rPr>
        <w:t xml:space="preserve"> </w:t>
      </w:r>
      <w:r w:rsidRPr="00F97A4B">
        <w:t>(who,</w:t>
      </w:r>
      <w:r w:rsidRPr="00F97A4B">
        <w:rPr>
          <w:spacing w:val="-3"/>
        </w:rPr>
        <w:t xml:space="preserve"> </w:t>
      </w:r>
      <w:r w:rsidRPr="00F97A4B">
        <w:t>what,</w:t>
      </w:r>
      <w:r w:rsidRPr="00F97A4B">
        <w:rPr>
          <w:spacing w:val="-3"/>
        </w:rPr>
        <w:t xml:space="preserve"> </w:t>
      </w:r>
      <w:r w:rsidRPr="00F97A4B">
        <w:t>how,</w:t>
      </w:r>
      <w:r w:rsidRPr="00F97A4B">
        <w:rPr>
          <w:spacing w:val="-3"/>
        </w:rPr>
        <w:t xml:space="preserve"> </w:t>
      </w:r>
      <w:r w:rsidRPr="00F97A4B">
        <w:t>where,</w:t>
      </w:r>
      <w:r w:rsidRPr="00F97A4B">
        <w:rPr>
          <w:spacing w:val="-3"/>
        </w:rPr>
        <w:t xml:space="preserve"> </w:t>
      </w:r>
      <w:r w:rsidRPr="00F97A4B">
        <w:t>how</w:t>
      </w:r>
      <w:r w:rsidRPr="00F97A4B">
        <w:rPr>
          <w:spacing w:val="-2"/>
        </w:rPr>
        <w:t xml:space="preserve"> </w:t>
      </w:r>
      <w:r w:rsidRPr="00F97A4B">
        <w:t>many).</w:t>
      </w:r>
      <w:r w:rsidRPr="00F97A4B">
        <w:rPr>
          <w:spacing w:val="-57"/>
        </w:rPr>
        <w:t xml:space="preserve"> </w:t>
      </w:r>
      <w:r w:rsidRPr="00F97A4B">
        <w:t>Предлоги</w:t>
      </w:r>
      <w:r w:rsidRPr="00F97A4B">
        <w:rPr>
          <w:spacing w:val="-2"/>
          <w:lang w:val="en-US"/>
        </w:rPr>
        <w:t xml:space="preserve"> </w:t>
      </w:r>
      <w:r w:rsidRPr="00F97A4B">
        <w:t>места</w:t>
      </w:r>
      <w:r w:rsidRPr="00F97A4B">
        <w:rPr>
          <w:spacing w:val="2"/>
          <w:lang w:val="en-US"/>
        </w:rPr>
        <w:t xml:space="preserve"> </w:t>
      </w:r>
      <w:r w:rsidRPr="00F97A4B">
        <w:rPr>
          <w:lang w:val="en-US"/>
        </w:rPr>
        <w:t>(in,</w:t>
      </w:r>
      <w:r w:rsidRPr="00F97A4B">
        <w:rPr>
          <w:spacing w:val="-2"/>
          <w:lang w:val="en-US"/>
        </w:rPr>
        <w:t xml:space="preserve"> </w:t>
      </w:r>
      <w:r w:rsidRPr="00F97A4B">
        <w:rPr>
          <w:lang w:val="en-US"/>
        </w:rPr>
        <w:t>on,</w:t>
      </w:r>
      <w:r w:rsidRPr="00F97A4B">
        <w:rPr>
          <w:spacing w:val="3"/>
          <w:lang w:val="en-US"/>
        </w:rPr>
        <w:t xml:space="preserve"> </w:t>
      </w:r>
      <w:r w:rsidRPr="00F97A4B">
        <w:rPr>
          <w:lang w:val="en-US"/>
        </w:rPr>
        <w:t>near,</w:t>
      </w:r>
      <w:r w:rsidRPr="00F97A4B">
        <w:rPr>
          <w:spacing w:val="4"/>
          <w:lang w:val="en-US"/>
        </w:rPr>
        <w:t xml:space="preserve"> </w:t>
      </w:r>
      <w:r w:rsidRPr="00F97A4B">
        <w:rPr>
          <w:lang w:val="en-US"/>
        </w:rPr>
        <w:t>under).</w:t>
      </w:r>
    </w:p>
    <w:p w:rsidR="00C450EA" w:rsidRPr="00F97A4B" w:rsidRDefault="002F2362" w:rsidP="00267F92">
      <w:pPr>
        <w:pStyle w:val="a3"/>
        <w:spacing w:line="271" w:lineRule="exact"/>
        <w:ind w:left="0"/>
      </w:pPr>
      <w:r w:rsidRPr="00F97A4B">
        <w:t>Союзы</w:t>
      </w:r>
      <w:r w:rsidRPr="00F97A4B">
        <w:rPr>
          <w:spacing w:val="2"/>
        </w:rPr>
        <w:t xml:space="preserve"> </w:t>
      </w:r>
      <w:r w:rsidRPr="00F97A4B">
        <w:t>and и</w:t>
      </w:r>
      <w:r w:rsidRPr="00F97A4B">
        <w:rPr>
          <w:spacing w:val="-4"/>
        </w:rPr>
        <w:t xml:space="preserve"> </w:t>
      </w:r>
      <w:r w:rsidRPr="00F97A4B">
        <w:t>but (c</w:t>
      </w:r>
      <w:r w:rsidRPr="00F97A4B">
        <w:rPr>
          <w:spacing w:val="-5"/>
        </w:rPr>
        <w:t xml:space="preserve"> </w:t>
      </w:r>
      <w:r w:rsidRPr="00F97A4B">
        <w:t>однородными</w:t>
      </w:r>
      <w:r w:rsidRPr="00F97A4B">
        <w:rPr>
          <w:spacing w:val="-5"/>
        </w:rPr>
        <w:t xml:space="preserve"> </w:t>
      </w:r>
      <w:r w:rsidRPr="00F97A4B">
        <w:t>членами).</w:t>
      </w:r>
    </w:p>
    <w:p w:rsidR="00C450EA" w:rsidRPr="00F97A4B" w:rsidRDefault="002F2362" w:rsidP="00267F92">
      <w:pPr>
        <w:pStyle w:val="Heading1"/>
        <w:spacing w:line="272" w:lineRule="exact"/>
        <w:ind w:left="0"/>
        <w:jc w:val="both"/>
      </w:pPr>
      <w:r w:rsidRPr="00F97A4B">
        <w:rPr>
          <w:spacing w:val="-5"/>
        </w:rPr>
        <w:t>Социокультурные</w:t>
      </w:r>
      <w:r w:rsidRPr="00F97A4B">
        <w:rPr>
          <w:spacing w:val="-12"/>
        </w:rPr>
        <w:t xml:space="preserve"> </w:t>
      </w:r>
      <w:r w:rsidRPr="00F97A4B">
        <w:rPr>
          <w:spacing w:val="-4"/>
        </w:rPr>
        <w:t>знания</w:t>
      </w:r>
      <w:r w:rsidRPr="00F97A4B">
        <w:rPr>
          <w:spacing w:val="-6"/>
        </w:rPr>
        <w:t xml:space="preserve"> </w:t>
      </w:r>
      <w:r w:rsidRPr="00F97A4B">
        <w:rPr>
          <w:spacing w:val="-4"/>
        </w:rPr>
        <w:t>и</w:t>
      </w:r>
      <w:r w:rsidRPr="00F97A4B">
        <w:rPr>
          <w:spacing w:val="-11"/>
        </w:rPr>
        <w:t xml:space="preserve"> </w:t>
      </w:r>
      <w:r w:rsidRPr="00F97A4B">
        <w:rPr>
          <w:spacing w:val="-4"/>
        </w:rPr>
        <w:t>умения</w:t>
      </w:r>
    </w:p>
    <w:p w:rsidR="00C450EA" w:rsidRPr="00F97A4B" w:rsidRDefault="002F2362" w:rsidP="00267F92">
      <w:pPr>
        <w:pStyle w:val="a3"/>
        <w:ind w:left="0" w:firstLine="710"/>
      </w:pPr>
      <w:r w:rsidRPr="00F97A4B">
        <w:t>Знание</w:t>
      </w:r>
      <w:r w:rsidRPr="00F97A4B">
        <w:rPr>
          <w:spacing w:val="1"/>
        </w:rPr>
        <w:t xml:space="preserve"> </w:t>
      </w:r>
      <w:r w:rsidRPr="00F97A4B">
        <w:t>и</w:t>
      </w:r>
      <w:r w:rsidRPr="00F97A4B">
        <w:rPr>
          <w:spacing w:val="1"/>
        </w:rPr>
        <w:t xml:space="preserve"> </w:t>
      </w:r>
      <w:r w:rsidRPr="00F97A4B">
        <w:t>использование</w:t>
      </w:r>
      <w:r w:rsidRPr="00F97A4B">
        <w:rPr>
          <w:spacing w:val="1"/>
        </w:rPr>
        <w:t xml:space="preserve"> </w:t>
      </w:r>
      <w:r w:rsidRPr="00F97A4B">
        <w:t>некоторых</w:t>
      </w:r>
      <w:r w:rsidRPr="00F97A4B">
        <w:rPr>
          <w:spacing w:val="1"/>
        </w:rPr>
        <w:t xml:space="preserve"> </w:t>
      </w:r>
      <w:r w:rsidRPr="00F97A4B">
        <w:t>социокультурных</w:t>
      </w:r>
      <w:r w:rsidRPr="00F97A4B">
        <w:rPr>
          <w:spacing w:val="1"/>
        </w:rPr>
        <w:t xml:space="preserve"> </w:t>
      </w:r>
      <w:r w:rsidRPr="00F97A4B">
        <w:t>элементов</w:t>
      </w:r>
      <w:r w:rsidRPr="00F97A4B">
        <w:rPr>
          <w:spacing w:val="1"/>
        </w:rPr>
        <w:t xml:space="preserve"> </w:t>
      </w:r>
      <w:r w:rsidRPr="00F97A4B">
        <w:t>речевого</w:t>
      </w:r>
      <w:r w:rsidRPr="00F97A4B">
        <w:rPr>
          <w:spacing w:val="-57"/>
        </w:rPr>
        <w:t xml:space="preserve"> </w:t>
      </w:r>
      <w:r w:rsidRPr="00F97A4B">
        <w:t>поведенческого этикета, принятого в стране/ странах изучаемого языка в некоторых ситуациях</w:t>
      </w:r>
      <w:r w:rsidRPr="00F97A4B">
        <w:rPr>
          <w:spacing w:val="-57"/>
        </w:rPr>
        <w:t xml:space="preserve"> </w:t>
      </w:r>
      <w:r w:rsidRPr="00F97A4B">
        <w:t>общения:</w:t>
      </w:r>
      <w:r w:rsidRPr="00F97A4B">
        <w:rPr>
          <w:spacing w:val="1"/>
        </w:rPr>
        <w:t xml:space="preserve"> </w:t>
      </w:r>
      <w:r w:rsidRPr="00F97A4B">
        <w:t>приветствие,</w:t>
      </w:r>
      <w:r w:rsidRPr="00F97A4B">
        <w:rPr>
          <w:spacing w:val="1"/>
        </w:rPr>
        <w:t xml:space="preserve"> </w:t>
      </w:r>
      <w:r w:rsidRPr="00F97A4B">
        <w:t>прощание,</w:t>
      </w:r>
      <w:r w:rsidRPr="00F97A4B">
        <w:rPr>
          <w:spacing w:val="1"/>
        </w:rPr>
        <w:t xml:space="preserve"> </w:t>
      </w:r>
      <w:r w:rsidRPr="00F97A4B">
        <w:t>знакомство,</w:t>
      </w:r>
      <w:r w:rsidRPr="00F97A4B">
        <w:rPr>
          <w:spacing w:val="1"/>
        </w:rPr>
        <w:t xml:space="preserve"> </w:t>
      </w:r>
      <w:r w:rsidRPr="00F97A4B">
        <w:t>выражение</w:t>
      </w:r>
      <w:r w:rsidRPr="00F97A4B">
        <w:rPr>
          <w:spacing w:val="1"/>
        </w:rPr>
        <w:t xml:space="preserve"> </w:t>
      </w:r>
      <w:r w:rsidRPr="00F97A4B">
        <w:t>благодарности,</w:t>
      </w:r>
      <w:r w:rsidRPr="00F97A4B">
        <w:rPr>
          <w:spacing w:val="1"/>
        </w:rPr>
        <w:t xml:space="preserve"> </w:t>
      </w:r>
      <w:r w:rsidRPr="00F97A4B">
        <w:t>извинение,</w:t>
      </w:r>
      <w:r w:rsidRPr="00F97A4B">
        <w:rPr>
          <w:spacing w:val="1"/>
        </w:rPr>
        <w:t xml:space="preserve"> </w:t>
      </w:r>
      <w:r w:rsidRPr="00F97A4B">
        <w:t>поздравление (с</w:t>
      </w:r>
      <w:r w:rsidRPr="00F97A4B">
        <w:rPr>
          <w:spacing w:val="-4"/>
        </w:rPr>
        <w:t xml:space="preserve"> </w:t>
      </w:r>
      <w:r w:rsidRPr="00F97A4B">
        <w:t>днём</w:t>
      </w:r>
      <w:r w:rsidRPr="00F97A4B">
        <w:rPr>
          <w:spacing w:val="2"/>
        </w:rPr>
        <w:t xml:space="preserve"> </w:t>
      </w:r>
      <w:r w:rsidRPr="00F97A4B">
        <w:t>рождения,</w:t>
      </w:r>
      <w:r w:rsidRPr="00F97A4B">
        <w:rPr>
          <w:spacing w:val="4"/>
        </w:rPr>
        <w:t xml:space="preserve"> </w:t>
      </w:r>
      <w:r w:rsidRPr="00F97A4B">
        <w:t>Новым</w:t>
      </w:r>
      <w:r w:rsidRPr="00F97A4B">
        <w:rPr>
          <w:spacing w:val="-2"/>
        </w:rPr>
        <w:t xml:space="preserve"> </w:t>
      </w:r>
      <w:r w:rsidRPr="00F97A4B">
        <w:t>годом,</w:t>
      </w:r>
      <w:r w:rsidRPr="00F97A4B">
        <w:rPr>
          <w:spacing w:val="-1"/>
        </w:rPr>
        <w:t xml:space="preserve"> </w:t>
      </w:r>
      <w:r w:rsidRPr="00F97A4B">
        <w:t>Рождеством).</w:t>
      </w:r>
    </w:p>
    <w:p w:rsidR="00C450EA" w:rsidRPr="00F97A4B" w:rsidRDefault="002F2362" w:rsidP="00267F92">
      <w:pPr>
        <w:pStyle w:val="a3"/>
        <w:spacing w:line="242" w:lineRule="auto"/>
        <w:ind w:left="0" w:firstLine="710"/>
      </w:pPr>
      <w:r w:rsidRPr="00F97A4B">
        <w:t>Знание небольших произведений детского фольклора страны/стран изучаемого языка</w:t>
      </w:r>
      <w:r w:rsidRPr="00F97A4B">
        <w:rPr>
          <w:spacing w:val="1"/>
        </w:rPr>
        <w:t xml:space="preserve"> </w:t>
      </w:r>
      <w:r w:rsidRPr="00F97A4B">
        <w:t>(рифмовки,</w:t>
      </w:r>
      <w:r w:rsidRPr="00F97A4B">
        <w:rPr>
          <w:spacing w:val="-2"/>
        </w:rPr>
        <w:t xml:space="preserve"> </w:t>
      </w:r>
      <w:r w:rsidRPr="00F97A4B">
        <w:t>стихи,</w:t>
      </w:r>
      <w:r w:rsidRPr="00F97A4B">
        <w:rPr>
          <w:spacing w:val="-1"/>
        </w:rPr>
        <w:t xml:space="preserve"> </w:t>
      </w:r>
      <w:r w:rsidRPr="00F97A4B">
        <w:t>песенки);</w:t>
      </w:r>
      <w:r w:rsidRPr="00F97A4B">
        <w:rPr>
          <w:spacing w:val="-3"/>
        </w:rPr>
        <w:t xml:space="preserve"> </w:t>
      </w:r>
      <w:r w:rsidRPr="00F97A4B">
        <w:t>персонажей</w:t>
      </w:r>
      <w:r w:rsidRPr="00F97A4B">
        <w:rPr>
          <w:spacing w:val="3"/>
        </w:rPr>
        <w:t xml:space="preserve"> </w:t>
      </w:r>
      <w:r w:rsidRPr="00F97A4B">
        <w:t>детских</w:t>
      </w:r>
      <w:r w:rsidRPr="00F97A4B">
        <w:rPr>
          <w:spacing w:val="-4"/>
        </w:rPr>
        <w:t xml:space="preserve"> </w:t>
      </w:r>
      <w:r w:rsidRPr="00F97A4B">
        <w:t>книг.</w:t>
      </w:r>
    </w:p>
    <w:p w:rsidR="00C450EA" w:rsidRPr="00F97A4B" w:rsidRDefault="002F2362" w:rsidP="00267F92">
      <w:pPr>
        <w:pStyle w:val="a3"/>
        <w:spacing w:line="271" w:lineRule="exact"/>
        <w:ind w:left="0"/>
      </w:pPr>
      <w:r w:rsidRPr="00F97A4B">
        <w:t>Знание</w:t>
      </w:r>
      <w:r w:rsidRPr="00F97A4B">
        <w:rPr>
          <w:spacing w:val="-2"/>
        </w:rPr>
        <w:t xml:space="preserve"> </w:t>
      </w:r>
      <w:r w:rsidRPr="00F97A4B">
        <w:t>названий</w:t>
      </w:r>
      <w:r w:rsidRPr="00F97A4B">
        <w:rPr>
          <w:spacing w:val="-4"/>
        </w:rPr>
        <w:t xml:space="preserve"> </w:t>
      </w:r>
      <w:r w:rsidRPr="00F97A4B">
        <w:t>родной страны и</w:t>
      </w:r>
      <w:r w:rsidRPr="00F97A4B">
        <w:rPr>
          <w:spacing w:val="-4"/>
        </w:rPr>
        <w:t xml:space="preserve"> </w:t>
      </w:r>
      <w:r w:rsidRPr="00F97A4B">
        <w:t>страны/стран</w:t>
      </w:r>
      <w:r w:rsidRPr="00F97A4B">
        <w:rPr>
          <w:spacing w:val="-4"/>
        </w:rPr>
        <w:t xml:space="preserve"> </w:t>
      </w:r>
      <w:r w:rsidRPr="00F97A4B">
        <w:t>изучаемого</w:t>
      </w:r>
      <w:r w:rsidRPr="00F97A4B">
        <w:rPr>
          <w:spacing w:val="-1"/>
        </w:rPr>
        <w:t xml:space="preserve"> </w:t>
      </w:r>
      <w:r w:rsidRPr="00F97A4B">
        <w:t>языка</w:t>
      </w:r>
      <w:r w:rsidRPr="00F97A4B">
        <w:rPr>
          <w:spacing w:val="-1"/>
        </w:rPr>
        <w:t xml:space="preserve"> </w:t>
      </w:r>
      <w:r w:rsidRPr="00F97A4B">
        <w:t>и</w:t>
      </w:r>
      <w:r w:rsidRPr="00F97A4B">
        <w:rPr>
          <w:spacing w:val="-5"/>
        </w:rPr>
        <w:t xml:space="preserve"> </w:t>
      </w:r>
      <w:r w:rsidRPr="00F97A4B">
        <w:t>их</w:t>
      </w:r>
      <w:r w:rsidRPr="00F97A4B">
        <w:rPr>
          <w:spacing w:val="-5"/>
        </w:rPr>
        <w:t xml:space="preserve"> </w:t>
      </w:r>
      <w:r w:rsidRPr="00F97A4B">
        <w:t>столиц.</w:t>
      </w:r>
    </w:p>
    <w:p w:rsidR="00C450EA" w:rsidRPr="00F97A4B" w:rsidRDefault="002F2362" w:rsidP="00267F92">
      <w:pPr>
        <w:pStyle w:val="Heading1"/>
        <w:spacing w:line="272" w:lineRule="exact"/>
        <w:ind w:left="0"/>
        <w:jc w:val="both"/>
      </w:pPr>
      <w:r w:rsidRPr="00F97A4B">
        <w:rPr>
          <w:spacing w:val="-5"/>
        </w:rPr>
        <w:t>Компенсаторные</w:t>
      </w:r>
      <w:r w:rsidRPr="00F97A4B">
        <w:rPr>
          <w:spacing w:val="-12"/>
        </w:rPr>
        <w:t xml:space="preserve"> </w:t>
      </w:r>
      <w:r w:rsidRPr="00F97A4B">
        <w:rPr>
          <w:spacing w:val="-4"/>
        </w:rPr>
        <w:t>умения</w:t>
      </w:r>
    </w:p>
    <w:p w:rsidR="00C450EA" w:rsidRPr="00F97A4B" w:rsidRDefault="002F2362" w:rsidP="00267F92">
      <w:pPr>
        <w:pStyle w:val="a3"/>
        <w:spacing w:line="242" w:lineRule="auto"/>
        <w:ind w:left="0" w:firstLine="710"/>
      </w:pPr>
      <w:r w:rsidRPr="00F97A4B">
        <w:t>Использование при чтении и аудировании языковой догадки (умения понять значение</w:t>
      </w:r>
      <w:r w:rsidRPr="00F97A4B">
        <w:rPr>
          <w:spacing w:val="1"/>
        </w:rPr>
        <w:t xml:space="preserve"> </w:t>
      </w:r>
      <w:r w:rsidRPr="00F97A4B">
        <w:t>незнакомого</w:t>
      </w:r>
      <w:r w:rsidRPr="00F97A4B">
        <w:rPr>
          <w:spacing w:val="4"/>
        </w:rPr>
        <w:t xml:space="preserve"> </w:t>
      </w:r>
      <w:r w:rsidRPr="00F97A4B">
        <w:t>слова</w:t>
      </w:r>
      <w:r w:rsidRPr="00F97A4B">
        <w:rPr>
          <w:spacing w:val="1"/>
        </w:rPr>
        <w:t xml:space="preserve"> </w:t>
      </w:r>
      <w:r w:rsidRPr="00F97A4B">
        <w:t>или</w:t>
      </w:r>
      <w:r w:rsidRPr="00F97A4B">
        <w:rPr>
          <w:spacing w:val="2"/>
        </w:rPr>
        <w:t xml:space="preserve"> </w:t>
      </w:r>
      <w:r w:rsidRPr="00F97A4B">
        <w:t>новое значение знакомого</w:t>
      </w:r>
      <w:r w:rsidRPr="00F97A4B">
        <w:rPr>
          <w:spacing w:val="1"/>
        </w:rPr>
        <w:t xml:space="preserve"> </w:t>
      </w:r>
      <w:r w:rsidRPr="00F97A4B">
        <w:t>слова</w:t>
      </w:r>
      <w:r w:rsidRPr="00F97A4B">
        <w:rPr>
          <w:spacing w:val="-5"/>
        </w:rPr>
        <w:t xml:space="preserve"> </w:t>
      </w:r>
      <w:r w:rsidRPr="00F97A4B">
        <w:t>по</w:t>
      </w:r>
      <w:r w:rsidRPr="00F97A4B">
        <w:rPr>
          <w:spacing w:val="5"/>
        </w:rPr>
        <w:t xml:space="preserve"> </w:t>
      </w:r>
      <w:r w:rsidRPr="00F97A4B">
        <w:t>контексту).</w:t>
      </w:r>
    </w:p>
    <w:p w:rsidR="00C450EA" w:rsidRPr="00F97A4B" w:rsidRDefault="002F2362" w:rsidP="00267F92">
      <w:pPr>
        <w:pStyle w:val="a3"/>
        <w:spacing w:line="242" w:lineRule="auto"/>
        <w:ind w:left="0" w:firstLine="710"/>
      </w:pPr>
      <w:r w:rsidRPr="00F97A4B">
        <w:t>Использование</w:t>
      </w:r>
      <w:r w:rsidRPr="00F97A4B">
        <w:rPr>
          <w:spacing w:val="1"/>
        </w:rPr>
        <w:t xml:space="preserve"> </w:t>
      </w:r>
      <w:r w:rsidRPr="00F97A4B">
        <w:t>в</w:t>
      </w:r>
      <w:r w:rsidRPr="00F97A4B">
        <w:rPr>
          <w:spacing w:val="1"/>
        </w:rPr>
        <w:t xml:space="preserve"> </w:t>
      </w:r>
      <w:r w:rsidRPr="00F97A4B">
        <w:t>качестве</w:t>
      </w:r>
      <w:r w:rsidRPr="00F97A4B">
        <w:rPr>
          <w:spacing w:val="1"/>
        </w:rPr>
        <w:t xml:space="preserve"> </w:t>
      </w:r>
      <w:r w:rsidRPr="00F97A4B">
        <w:t>опоры</w:t>
      </w:r>
      <w:r w:rsidRPr="00F97A4B">
        <w:rPr>
          <w:spacing w:val="1"/>
        </w:rPr>
        <w:t xml:space="preserve"> </w:t>
      </w:r>
      <w:r w:rsidRPr="00F97A4B">
        <w:t>при</w:t>
      </w:r>
      <w:r w:rsidRPr="00F97A4B">
        <w:rPr>
          <w:spacing w:val="1"/>
        </w:rPr>
        <w:t xml:space="preserve"> </w:t>
      </w:r>
      <w:r w:rsidRPr="00F97A4B">
        <w:t>порождении</w:t>
      </w:r>
      <w:r w:rsidRPr="00F97A4B">
        <w:rPr>
          <w:spacing w:val="1"/>
        </w:rPr>
        <w:t xml:space="preserve"> </w:t>
      </w:r>
      <w:r w:rsidRPr="00F97A4B">
        <w:t>собственных</w:t>
      </w:r>
      <w:r w:rsidRPr="00F97A4B">
        <w:rPr>
          <w:spacing w:val="1"/>
        </w:rPr>
        <w:t xml:space="preserve"> </w:t>
      </w:r>
      <w:r w:rsidRPr="00F97A4B">
        <w:t>высказываний</w:t>
      </w:r>
      <w:r w:rsidRPr="00F97A4B">
        <w:rPr>
          <w:spacing w:val="1"/>
        </w:rPr>
        <w:t xml:space="preserve"> </w:t>
      </w:r>
      <w:r w:rsidRPr="00F97A4B">
        <w:t>ключевых</w:t>
      </w:r>
      <w:r w:rsidRPr="00F97A4B">
        <w:rPr>
          <w:spacing w:val="-4"/>
        </w:rPr>
        <w:t xml:space="preserve"> </w:t>
      </w:r>
      <w:r w:rsidRPr="00F97A4B">
        <w:t>слов,</w:t>
      </w:r>
      <w:r w:rsidRPr="00F97A4B">
        <w:rPr>
          <w:spacing w:val="-1"/>
        </w:rPr>
        <w:t xml:space="preserve"> </w:t>
      </w:r>
      <w:r w:rsidRPr="00F97A4B">
        <w:t>вопросов;</w:t>
      </w:r>
      <w:r w:rsidRPr="00F97A4B">
        <w:rPr>
          <w:spacing w:val="-3"/>
        </w:rPr>
        <w:t xml:space="preserve"> </w:t>
      </w:r>
      <w:r w:rsidRPr="00F97A4B">
        <w:t>иллюстраций.</w:t>
      </w:r>
    </w:p>
    <w:p w:rsidR="00C450EA" w:rsidRPr="00F97A4B" w:rsidRDefault="002F2362" w:rsidP="00267F92">
      <w:pPr>
        <w:pStyle w:val="Heading1"/>
        <w:numPr>
          <w:ilvl w:val="0"/>
          <w:numId w:val="2"/>
        </w:numPr>
        <w:tabs>
          <w:tab w:val="left" w:pos="1390"/>
        </w:tabs>
        <w:ind w:left="0"/>
        <w:jc w:val="both"/>
      </w:pPr>
      <w:r w:rsidRPr="00F97A4B">
        <w:t>КЛАСС</w:t>
      </w:r>
    </w:p>
    <w:p w:rsidR="00C450EA" w:rsidRPr="00F97A4B" w:rsidRDefault="002F2362" w:rsidP="00267F92">
      <w:pPr>
        <w:spacing w:line="272" w:lineRule="exact"/>
        <w:jc w:val="both"/>
        <w:rPr>
          <w:b/>
          <w:sz w:val="24"/>
          <w:szCs w:val="24"/>
        </w:rPr>
      </w:pPr>
      <w:r w:rsidRPr="00F97A4B">
        <w:rPr>
          <w:b/>
          <w:spacing w:val="-5"/>
          <w:sz w:val="24"/>
          <w:szCs w:val="24"/>
        </w:rPr>
        <w:t>Тематическое</w:t>
      </w:r>
      <w:r w:rsidRPr="00F97A4B">
        <w:rPr>
          <w:b/>
          <w:spacing w:val="-9"/>
          <w:sz w:val="24"/>
          <w:szCs w:val="24"/>
        </w:rPr>
        <w:t xml:space="preserve"> </w:t>
      </w:r>
      <w:r w:rsidRPr="00F97A4B">
        <w:rPr>
          <w:b/>
          <w:spacing w:val="-5"/>
          <w:sz w:val="24"/>
          <w:szCs w:val="24"/>
        </w:rPr>
        <w:t>содержание</w:t>
      </w:r>
      <w:r w:rsidRPr="00F97A4B">
        <w:rPr>
          <w:b/>
          <w:spacing w:val="-9"/>
          <w:sz w:val="24"/>
          <w:szCs w:val="24"/>
        </w:rPr>
        <w:t xml:space="preserve"> </w:t>
      </w:r>
      <w:r w:rsidRPr="00F97A4B">
        <w:rPr>
          <w:b/>
          <w:spacing w:val="-4"/>
          <w:sz w:val="24"/>
          <w:szCs w:val="24"/>
        </w:rPr>
        <w:t>речи</w:t>
      </w:r>
    </w:p>
    <w:p w:rsidR="00C450EA" w:rsidRPr="00F97A4B" w:rsidRDefault="002F2362" w:rsidP="00267F92">
      <w:pPr>
        <w:pStyle w:val="a3"/>
        <w:spacing w:line="242" w:lineRule="auto"/>
        <w:ind w:left="0" w:firstLine="710"/>
      </w:pPr>
      <w:r w:rsidRPr="00F97A4B">
        <w:rPr>
          <w:i/>
        </w:rPr>
        <w:t>Мир</w:t>
      </w:r>
      <w:r w:rsidRPr="00F97A4B">
        <w:rPr>
          <w:i/>
          <w:spacing w:val="1"/>
        </w:rPr>
        <w:t xml:space="preserve"> </w:t>
      </w:r>
      <w:r w:rsidRPr="00F97A4B">
        <w:rPr>
          <w:i/>
        </w:rPr>
        <w:t>моего</w:t>
      </w:r>
      <w:r w:rsidRPr="00F97A4B">
        <w:rPr>
          <w:i/>
          <w:spacing w:val="1"/>
        </w:rPr>
        <w:t xml:space="preserve"> </w:t>
      </w:r>
      <w:r w:rsidRPr="00F97A4B">
        <w:rPr>
          <w:i/>
        </w:rPr>
        <w:t>«я»</w:t>
      </w:r>
      <w:r w:rsidRPr="00F97A4B">
        <w:t>.</w:t>
      </w:r>
      <w:r w:rsidRPr="00F97A4B">
        <w:rPr>
          <w:spacing w:val="1"/>
        </w:rPr>
        <w:t xml:space="preserve"> </w:t>
      </w:r>
      <w:r w:rsidRPr="00F97A4B">
        <w:t>Моя</w:t>
      </w:r>
      <w:r w:rsidRPr="00F97A4B">
        <w:rPr>
          <w:spacing w:val="1"/>
        </w:rPr>
        <w:t xml:space="preserve"> </w:t>
      </w:r>
      <w:r w:rsidRPr="00F97A4B">
        <w:t>семья.</w:t>
      </w:r>
      <w:r w:rsidRPr="00F97A4B">
        <w:rPr>
          <w:spacing w:val="1"/>
        </w:rPr>
        <w:t xml:space="preserve"> </w:t>
      </w:r>
      <w:r w:rsidRPr="00F97A4B">
        <w:t>Мой</w:t>
      </w:r>
      <w:r w:rsidRPr="00F97A4B">
        <w:rPr>
          <w:spacing w:val="1"/>
        </w:rPr>
        <w:t xml:space="preserve"> </w:t>
      </w:r>
      <w:r w:rsidRPr="00F97A4B">
        <w:t>день</w:t>
      </w:r>
      <w:r w:rsidRPr="00F97A4B">
        <w:rPr>
          <w:spacing w:val="1"/>
        </w:rPr>
        <w:t xml:space="preserve"> </w:t>
      </w:r>
      <w:r w:rsidRPr="00F97A4B">
        <w:t>рождения.</w:t>
      </w:r>
      <w:r w:rsidRPr="00F97A4B">
        <w:rPr>
          <w:spacing w:val="1"/>
        </w:rPr>
        <w:t xml:space="preserve"> </w:t>
      </w:r>
      <w:r w:rsidRPr="00F97A4B">
        <w:t>Моя</w:t>
      </w:r>
      <w:r w:rsidRPr="00F97A4B">
        <w:rPr>
          <w:spacing w:val="1"/>
        </w:rPr>
        <w:t xml:space="preserve"> </w:t>
      </w:r>
      <w:r w:rsidRPr="00F97A4B">
        <w:t>любимая</w:t>
      </w:r>
      <w:r w:rsidRPr="00F97A4B">
        <w:rPr>
          <w:spacing w:val="1"/>
        </w:rPr>
        <w:t xml:space="preserve"> </w:t>
      </w:r>
      <w:r w:rsidRPr="00F97A4B">
        <w:t>еда.</w:t>
      </w:r>
      <w:r w:rsidRPr="00F97A4B">
        <w:rPr>
          <w:spacing w:val="1"/>
        </w:rPr>
        <w:t xml:space="preserve"> </w:t>
      </w:r>
      <w:r w:rsidRPr="00F97A4B">
        <w:t>Мой</w:t>
      </w:r>
      <w:r w:rsidRPr="00F97A4B">
        <w:rPr>
          <w:spacing w:val="1"/>
        </w:rPr>
        <w:t xml:space="preserve"> </w:t>
      </w:r>
      <w:r w:rsidRPr="00F97A4B">
        <w:t>день</w:t>
      </w:r>
      <w:r w:rsidRPr="00F97A4B">
        <w:rPr>
          <w:spacing w:val="1"/>
        </w:rPr>
        <w:t xml:space="preserve"> </w:t>
      </w:r>
      <w:r w:rsidRPr="00F97A4B">
        <w:t>(распорядок</w:t>
      </w:r>
      <w:r w:rsidRPr="00F97A4B">
        <w:rPr>
          <w:spacing w:val="-1"/>
        </w:rPr>
        <w:t xml:space="preserve"> </w:t>
      </w:r>
      <w:r w:rsidRPr="00F97A4B">
        <w:t>дня).</w:t>
      </w:r>
    </w:p>
    <w:p w:rsidR="00C450EA" w:rsidRPr="00F97A4B" w:rsidRDefault="002F2362" w:rsidP="00267F92">
      <w:pPr>
        <w:spacing w:line="271" w:lineRule="exact"/>
        <w:jc w:val="both"/>
        <w:rPr>
          <w:sz w:val="24"/>
          <w:szCs w:val="24"/>
        </w:rPr>
      </w:pPr>
      <w:r w:rsidRPr="00F97A4B">
        <w:rPr>
          <w:i/>
          <w:sz w:val="24"/>
          <w:szCs w:val="24"/>
        </w:rPr>
        <w:t>Мир</w:t>
      </w:r>
      <w:r w:rsidRPr="00F97A4B">
        <w:rPr>
          <w:i/>
          <w:spacing w:val="35"/>
          <w:sz w:val="24"/>
          <w:szCs w:val="24"/>
        </w:rPr>
        <w:t xml:space="preserve"> </w:t>
      </w:r>
      <w:r w:rsidRPr="00F97A4B">
        <w:rPr>
          <w:i/>
          <w:sz w:val="24"/>
          <w:szCs w:val="24"/>
        </w:rPr>
        <w:t>моих</w:t>
      </w:r>
      <w:r w:rsidRPr="00F97A4B">
        <w:rPr>
          <w:i/>
          <w:spacing w:val="93"/>
          <w:sz w:val="24"/>
          <w:szCs w:val="24"/>
        </w:rPr>
        <w:t xml:space="preserve"> </w:t>
      </w:r>
      <w:r w:rsidRPr="00F97A4B">
        <w:rPr>
          <w:i/>
          <w:sz w:val="24"/>
          <w:szCs w:val="24"/>
        </w:rPr>
        <w:t>увлечений</w:t>
      </w:r>
      <w:r w:rsidRPr="00F97A4B">
        <w:rPr>
          <w:sz w:val="24"/>
          <w:szCs w:val="24"/>
        </w:rPr>
        <w:t>.</w:t>
      </w:r>
      <w:r w:rsidRPr="00F97A4B">
        <w:rPr>
          <w:spacing w:val="91"/>
          <w:sz w:val="24"/>
          <w:szCs w:val="24"/>
        </w:rPr>
        <w:t xml:space="preserve"> </w:t>
      </w:r>
      <w:r w:rsidRPr="00F97A4B">
        <w:rPr>
          <w:sz w:val="24"/>
          <w:szCs w:val="24"/>
        </w:rPr>
        <w:t>Любимая</w:t>
      </w:r>
      <w:r w:rsidRPr="00F97A4B">
        <w:rPr>
          <w:spacing w:val="94"/>
          <w:sz w:val="24"/>
          <w:szCs w:val="24"/>
        </w:rPr>
        <w:t xml:space="preserve"> </w:t>
      </w:r>
      <w:r w:rsidRPr="00F97A4B">
        <w:rPr>
          <w:sz w:val="24"/>
          <w:szCs w:val="24"/>
        </w:rPr>
        <w:t>игрушка,</w:t>
      </w:r>
      <w:r w:rsidRPr="00F97A4B">
        <w:rPr>
          <w:spacing w:val="96"/>
          <w:sz w:val="24"/>
          <w:szCs w:val="24"/>
        </w:rPr>
        <w:t xml:space="preserve"> </w:t>
      </w:r>
      <w:r w:rsidRPr="00F97A4B">
        <w:rPr>
          <w:sz w:val="24"/>
          <w:szCs w:val="24"/>
        </w:rPr>
        <w:t>игра.</w:t>
      </w:r>
      <w:r w:rsidRPr="00F97A4B">
        <w:rPr>
          <w:spacing w:val="97"/>
          <w:sz w:val="24"/>
          <w:szCs w:val="24"/>
        </w:rPr>
        <w:t xml:space="preserve"> </w:t>
      </w:r>
      <w:r w:rsidRPr="00F97A4B">
        <w:rPr>
          <w:sz w:val="24"/>
          <w:szCs w:val="24"/>
        </w:rPr>
        <w:t>Мой</w:t>
      </w:r>
      <w:r w:rsidRPr="00F97A4B">
        <w:rPr>
          <w:spacing w:val="90"/>
          <w:sz w:val="24"/>
          <w:szCs w:val="24"/>
        </w:rPr>
        <w:t xml:space="preserve"> </w:t>
      </w:r>
      <w:r w:rsidRPr="00F97A4B">
        <w:rPr>
          <w:sz w:val="24"/>
          <w:szCs w:val="24"/>
        </w:rPr>
        <w:t>питомец.</w:t>
      </w:r>
      <w:r w:rsidRPr="00F97A4B">
        <w:rPr>
          <w:spacing w:val="96"/>
          <w:sz w:val="24"/>
          <w:szCs w:val="24"/>
        </w:rPr>
        <w:t xml:space="preserve"> </w:t>
      </w:r>
      <w:r w:rsidRPr="00F97A4B">
        <w:rPr>
          <w:sz w:val="24"/>
          <w:szCs w:val="24"/>
        </w:rPr>
        <w:t>Любимые</w:t>
      </w:r>
      <w:r w:rsidRPr="00F97A4B">
        <w:rPr>
          <w:spacing w:val="93"/>
          <w:sz w:val="24"/>
          <w:szCs w:val="24"/>
        </w:rPr>
        <w:t xml:space="preserve"> </w:t>
      </w:r>
      <w:r w:rsidRPr="00F97A4B">
        <w:rPr>
          <w:sz w:val="24"/>
          <w:szCs w:val="24"/>
        </w:rPr>
        <w:t>занятия.</w:t>
      </w:r>
    </w:p>
    <w:p w:rsidR="00C450EA" w:rsidRPr="00F97A4B" w:rsidRDefault="002F2362" w:rsidP="00267F92">
      <w:pPr>
        <w:pStyle w:val="a3"/>
        <w:spacing w:line="275" w:lineRule="exact"/>
        <w:ind w:left="0"/>
      </w:pPr>
      <w:r w:rsidRPr="00F97A4B">
        <w:t>Любимая</w:t>
      </w:r>
      <w:r w:rsidRPr="00F97A4B">
        <w:rPr>
          <w:spacing w:val="-3"/>
        </w:rPr>
        <w:t xml:space="preserve"> </w:t>
      </w:r>
      <w:r w:rsidRPr="00F97A4B">
        <w:t>сказка. Выходной</w:t>
      </w:r>
      <w:r w:rsidRPr="00F97A4B">
        <w:rPr>
          <w:spacing w:val="-7"/>
        </w:rPr>
        <w:t xml:space="preserve"> </w:t>
      </w:r>
      <w:r w:rsidRPr="00F97A4B">
        <w:t>день.</w:t>
      </w:r>
      <w:r w:rsidRPr="00F97A4B">
        <w:rPr>
          <w:spacing w:val="-5"/>
        </w:rPr>
        <w:t xml:space="preserve"> </w:t>
      </w:r>
      <w:r w:rsidRPr="00F97A4B">
        <w:t>Каникулы.</w:t>
      </w:r>
    </w:p>
    <w:p w:rsidR="00C450EA" w:rsidRPr="00F97A4B" w:rsidRDefault="002F2362" w:rsidP="00267F92">
      <w:pPr>
        <w:pStyle w:val="a3"/>
        <w:spacing w:line="242" w:lineRule="auto"/>
        <w:ind w:left="0" w:firstLine="710"/>
      </w:pPr>
      <w:r w:rsidRPr="00F97A4B">
        <w:rPr>
          <w:i/>
        </w:rPr>
        <w:t>Мир вокруг меня</w:t>
      </w:r>
      <w:r w:rsidRPr="00F97A4B">
        <w:t>. Моя комната (квартира, дом). Моя школа. Мои друзья. Моя малая</w:t>
      </w:r>
      <w:r w:rsidRPr="00F97A4B">
        <w:rPr>
          <w:spacing w:val="1"/>
        </w:rPr>
        <w:t xml:space="preserve"> </w:t>
      </w:r>
      <w:r w:rsidRPr="00F97A4B">
        <w:t>родина</w:t>
      </w:r>
      <w:r w:rsidRPr="00F97A4B">
        <w:rPr>
          <w:spacing w:val="-5"/>
        </w:rPr>
        <w:t xml:space="preserve"> </w:t>
      </w:r>
      <w:r w:rsidRPr="00F97A4B">
        <w:t>(город,</w:t>
      </w:r>
      <w:r w:rsidRPr="00F97A4B">
        <w:rPr>
          <w:spacing w:val="-2"/>
        </w:rPr>
        <w:t xml:space="preserve"> </w:t>
      </w:r>
      <w:r w:rsidRPr="00F97A4B">
        <w:t>село).</w:t>
      </w:r>
      <w:r w:rsidRPr="00F97A4B">
        <w:rPr>
          <w:spacing w:val="-2"/>
        </w:rPr>
        <w:t xml:space="preserve"> </w:t>
      </w:r>
      <w:r w:rsidRPr="00F97A4B">
        <w:t>Дикие</w:t>
      </w:r>
      <w:r w:rsidRPr="00F97A4B">
        <w:rPr>
          <w:spacing w:val="-5"/>
        </w:rPr>
        <w:t xml:space="preserve"> </w:t>
      </w:r>
      <w:r w:rsidRPr="00F97A4B">
        <w:t>и</w:t>
      </w:r>
      <w:r w:rsidRPr="00F97A4B">
        <w:rPr>
          <w:spacing w:val="2"/>
        </w:rPr>
        <w:t xml:space="preserve"> </w:t>
      </w:r>
      <w:r w:rsidRPr="00F97A4B">
        <w:t>домашние</w:t>
      </w:r>
      <w:r w:rsidRPr="00F97A4B">
        <w:rPr>
          <w:spacing w:val="-5"/>
        </w:rPr>
        <w:t xml:space="preserve"> </w:t>
      </w:r>
      <w:r w:rsidRPr="00F97A4B">
        <w:t>животные.</w:t>
      </w:r>
      <w:r w:rsidRPr="00F97A4B">
        <w:rPr>
          <w:spacing w:val="2"/>
        </w:rPr>
        <w:t xml:space="preserve"> </w:t>
      </w:r>
      <w:r w:rsidRPr="00F97A4B">
        <w:t>Погода.</w:t>
      </w:r>
      <w:r w:rsidRPr="00F97A4B">
        <w:rPr>
          <w:spacing w:val="3"/>
        </w:rPr>
        <w:t xml:space="preserve"> </w:t>
      </w:r>
      <w:r w:rsidRPr="00F97A4B">
        <w:t>Времена</w:t>
      </w:r>
      <w:r w:rsidRPr="00F97A4B">
        <w:rPr>
          <w:spacing w:val="-5"/>
        </w:rPr>
        <w:t xml:space="preserve"> </w:t>
      </w:r>
      <w:r w:rsidRPr="00F97A4B">
        <w:t>года (месяцы).</w:t>
      </w:r>
    </w:p>
    <w:p w:rsidR="00C450EA" w:rsidRPr="00F97A4B" w:rsidRDefault="002F2362" w:rsidP="00267F92">
      <w:pPr>
        <w:pStyle w:val="a3"/>
        <w:ind w:left="0" w:firstLine="710"/>
      </w:pPr>
      <w:r w:rsidRPr="00F97A4B">
        <w:rPr>
          <w:i/>
        </w:rPr>
        <w:t>Родная страна и страны изучаемого языка</w:t>
      </w:r>
      <w:r w:rsidRPr="00F97A4B">
        <w:t>. Россия и страна/страны изучаемого языка.</w:t>
      </w:r>
      <w:r w:rsidRPr="00F97A4B">
        <w:rPr>
          <w:spacing w:val="1"/>
        </w:rPr>
        <w:t xml:space="preserve"> </w:t>
      </w:r>
      <w:r w:rsidRPr="00F97A4B">
        <w:t>Их столицы, достопримечательности и интересные факты. Произведения детского фольклора.</w:t>
      </w:r>
      <w:r w:rsidRPr="00F97A4B">
        <w:rPr>
          <w:spacing w:val="1"/>
        </w:rPr>
        <w:t xml:space="preserve"> </w:t>
      </w:r>
      <w:r w:rsidRPr="00F97A4B">
        <w:t>Литературные персонажи детских книг. Праздники родной страны и страны/стран изучаемого</w:t>
      </w:r>
      <w:r w:rsidRPr="00F97A4B">
        <w:rPr>
          <w:spacing w:val="1"/>
        </w:rPr>
        <w:t xml:space="preserve"> </w:t>
      </w:r>
      <w:r w:rsidRPr="00F97A4B">
        <w:t>языка.</w:t>
      </w:r>
    </w:p>
    <w:p w:rsidR="00C450EA" w:rsidRPr="00F97A4B" w:rsidRDefault="002F2362" w:rsidP="00267F92">
      <w:pPr>
        <w:pStyle w:val="Heading1"/>
        <w:spacing w:line="268" w:lineRule="exact"/>
        <w:ind w:left="0"/>
        <w:jc w:val="both"/>
      </w:pPr>
      <w:r w:rsidRPr="00F97A4B">
        <w:rPr>
          <w:spacing w:val="-4"/>
        </w:rPr>
        <w:t>Коммуникативные</w:t>
      </w:r>
      <w:r w:rsidRPr="00F97A4B">
        <w:rPr>
          <w:spacing w:val="-11"/>
        </w:rPr>
        <w:t xml:space="preserve"> </w:t>
      </w:r>
      <w:r w:rsidRPr="00F97A4B">
        <w:rPr>
          <w:spacing w:val="-4"/>
        </w:rPr>
        <w:t>умения</w:t>
      </w:r>
    </w:p>
    <w:p w:rsidR="00C450EA" w:rsidRPr="00F97A4B" w:rsidRDefault="002F2362" w:rsidP="00267F92">
      <w:pPr>
        <w:pStyle w:val="Heading2"/>
        <w:ind w:left="0"/>
      </w:pPr>
      <w:r w:rsidRPr="00F97A4B">
        <w:t>Говорение</w:t>
      </w:r>
    </w:p>
    <w:p w:rsidR="00C450EA" w:rsidRPr="00F97A4B" w:rsidRDefault="002F2362" w:rsidP="00267F92">
      <w:pPr>
        <w:spacing w:line="272" w:lineRule="exact"/>
        <w:jc w:val="both"/>
        <w:rPr>
          <w:sz w:val="24"/>
          <w:szCs w:val="24"/>
        </w:rPr>
      </w:pPr>
      <w:r w:rsidRPr="00F97A4B">
        <w:rPr>
          <w:sz w:val="24"/>
          <w:szCs w:val="24"/>
        </w:rPr>
        <w:t>Коммуникативные</w:t>
      </w:r>
      <w:r w:rsidRPr="00F97A4B">
        <w:rPr>
          <w:spacing w:val="-5"/>
          <w:sz w:val="24"/>
          <w:szCs w:val="24"/>
        </w:rPr>
        <w:t xml:space="preserve"> </w:t>
      </w:r>
      <w:r w:rsidRPr="00F97A4B">
        <w:rPr>
          <w:sz w:val="24"/>
          <w:szCs w:val="24"/>
        </w:rPr>
        <w:t xml:space="preserve">умения </w:t>
      </w:r>
      <w:r w:rsidRPr="00F97A4B">
        <w:rPr>
          <w:b/>
          <w:i/>
          <w:sz w:val="24"/>
          <w:szCs w:val="24"/>
        </w:rPr>
        <w:t>диалогической</w:t>
      </w:r>
      <w:r w:rsidRPr="00F97A4B">
        <w:rPr>
          <w:b/>
          <w:i/>
          <w:spacing w:val="-3"/>
          <w:sz w:val="24"/>
          <w:szCs w:val="24"/>
        </w:rPr>
        <w:t xml:space="preserve"> </w:t>
      </w:r>
      <w:r w:rsidRPr="00F97A4B">
        <w:rPr>
          <w:b/>
          <w:i/>
          <w:sz w:val="24"/>
          <w:szCs w:val="24"/>
        </w:rPr>
        <w:t>речи</w:t>
      </w:r>
      <w:r w:rsidRPr="00F97A4B">
        <w:rPr>
          <w:sz w:val="24"/>
          <w:szCs w:val="24"/>
        </w:rPr>
        <w:t>:</w:t>
      </w:r>
    </w:p>
    <w:p w:rsidR="00C450EA" w:rsidRPr="00F97A4B" w:rsidRDefault="002F2362" w:rsidP="00267F92">
      <w:pPr>
        <w:pStyle w:val="a3"/>
        <w:ind w:left="0" w:firstLine="710"/>
      </w:pPr>
      <w:r w:rsidRPr="00F97A4B">
        <w:t>Ведение</w:t>
      </w:r>
      <w:r w:rsidRPr="00F97A4B">
        <w:rPr>
          <w:spacing w:val="1"/>
        </w:rPr>
        <w:t xml:space="preserve"> </w:t>
      </w:r>
      <w:r w:rsidRPr="00F97A4B">
        <w:t>с</w:t>
      </w:r>
      <w:r w:rsidRPr="00F97A4B">
        <w:rPr>
          <w:spacing w:val="1"/>
        </w:rPr>
        <w:t xml:space="preserve"> </w:t>
      </w:r>
      <w:r w:rsidRPr="00F97A4B">
        <w:t>опорой</w:t>
      </w:r>
      <w:r w:rsidRPr="00F97A4B">
        <w:rPr>
          <w:spacing w:val="1"/>
        </w:rPr>
        <w:t xml:space="preserve"> </w:t>
      </w:r>
      <w:r w:rsidRPr="00F97A4B">
        <w:t>на</w:t>
      </w:r>
      <w:r w:rsidRPr="00F97A4B">
        <w:rPr>
          <w:spacing w:val="1"/>
        </w:rPr>
        <w:t xml:space="preserve"> </w:t>
      </w:r>
      <w:r w:rsidRPr="00F97A4B">
        <w:t>речевые</w:t>
      </w:r>
      <w:r w:rsidRPr="00F97A4B">
        <w:rPr>
          <w:spacing w:val="1"/>
        </w:rPr>
        <w:t xml:space="preserve"> </w:t>
      </w:r>
      <w:r w:rsidRPr="00F97A4B">
        <w:t>ситуации,</w:t>
      </w:r>
      <w:r w:rsidRPr="00F97A4B">
        <w:rPr>
          <w:spacing w:val="1"/>
        </w:rPr>
        <w:t xml:space="preserve"> </w:t>
      </w:r>
      <w:r w:rsidRPr="00F97A4B">
        <w:t>ключевые</w:t>
      </w:r>
      <w:r w:rsidRPr="00F97A4B">
        <w:rPr>
          <w:spacing w:val="1"/>
        </w:rPr>
        <w:t xml:space="preserve"> </w:t>
      </w:r>
      <w:r w:rsidRPr="00F97A4B">
        <w:t>слова</w:t>
      </w:r>
      <w:r w:rsidRPr="00F97A4B">
        <w:rPr>
          <w:spacing w:val="1"/>
        </w:rPr>
        <w:t xml:space="preserve"> </w:t>
      </w:r>
      <w:r w:rsidRPr="00F97A4B">
        <w:t>и/или</w:t>
      </w:r>
      <w:r w:rsidRPr="00F97A4B">
        <w:rPr>
          <w:spacing w:val="1"/>
        </w:rPr>
        <w:t xml:space="preserve"> </w:t>
      </w:r>
      <w:r w:rsidRPr="00F97A4B">
        <w:t>иллюстрации</w:t>
      </w:r>
      <w:r w:rsidRPr="00F97A4B">
        <w:rPr>
          <w:spacing w:val="1"/>
        </w:rPr>
        <w:t xml:space="preserve"> </w:t>
      </w:r>
      <w:r w:rsidRPr="00F97A4B">
        <w:t>с</w:t>
      </w:r>
      <w:r w:rsidRPr="00F97A4B">
        <w:rPr>
          <w:spacing w:val="1"/>
        </w:rPr>
        <w:t xml:space="preserve"> </w:t>
      </w:r>
      <w:r w:rsidRPr="00F97A4B">
        <w:t>соблюдением</w:t>
      </w:r>
      <w:r w:rsidRPr="00F97A4B">
        <w:rPr>
          <w:spacing w:val="1"/>
        </w:rPr>
        <w:t xml:space="preserve"> </w:t>
      </w:r>
      <w:r w:rsidRPr="00F97A4B">
        <w:t>норм</w:t>
      </w:r>
      <w:r w:rsidRPr="00F97A4B">
        <w:rPr>
          <w:spacing w:val="-2"/>
        </w:rPr>
        <w:t xml:space="preserve"> </w:t>
      </w:r>
      <w:r w:rsidRPr="00F97A4B">
        <w:t>речевого</w:t>
      </w:r>
      <w:r w:rsidRPr="00F97A4B">
        <w:rPr>
          <w:spacing w:val="1"/>
        </w:rPr>
        <w:t xml:space="preserve"> </w:t>
      </w:r>
      <w:r w:rsidRPr="00F97A4B">
        <w:t>этикета,</w:t>
      </w:r>
      <w:r w:rsidRPr="00F97A4B">
        <w:rPr>
          <w:spacing w:val="3"/>
        </w:rPr>
        <w:t xml:space="preserve"> </w:t>
      </w:r>
      <w:r w:rsidRPr="00F97A4B">
        <w:t>принятых</w:t>
      </w:r>
      <w:r w:rsidRPr="00F97A4B">
        <w:rPr>
          <w:spacing w:val="-4"/>
        </w:rPr>
        <w:t xml:space="preserve"> </w:t>
      </w:r>
      <w:r w:rsidRPr="00F97A4B">
        <w:t>в</w:t>
      </w:r>
      <w:r w:rsidRPr="00F97A4B">
        <w:rPr>
          <w:spacing w:val="1"/>
        </w:rPr>
        <w:t xml:space="preserve"> </w:t>
      </w:r>
      <w:r w:rsidRPr="00F97A4B">
        <w:t>стране/странах</w:t>
      </w:r>
      <w:r w:rsidRPr="00F97A4B">
        <w:rPr>
          <w:spacing w:val="-4"/>
        </w:rPr>
        <w:t xml:space="preserve"> </w:t>
      </w:r>
      <w:r w:rsidRPr="00F97A4B">
        <w:t>изучаемого</w:t>
      </w:r>
      <w:r w:rsidRPr="00F97A4B">
        <w:rPr>
          <w:spacing w:val="5"/>
        </w:rPr>
        <w:t xml:space="preserve"> </w:t>
      </w:r>
      <w:r w:rsidRPr="00F97A4B">
        <w:t>языка:</w:t>
      </w:r>
    </w:p>
    <w:p w:rsidR="00C450EA" w:rsidRPr="00F97A4B" w:rsidRDefault="002F2362" w:rsidP="00267F92">
      <w:pPr>
        <w:pStyle w:val="a3"/>
        <w:ind w:left="0" w:firstLine="710"/>
      </w:pPr>
      <w:r w:rsidRPr="00F97A4B">
        <w:t>диалога этикетного характера: приветствие, начало и завершение разговора, знакомство</w:t>
      </w:r>
      <w:r w:rsidRPr="00F97A4B">
        <w:rPr>
          <w:spacing w:val="-57"/>
        </w:rPr>
        <w:t xml:space="preserve"> </w:t>
      </w:r>
      <w:r w:rsidRPr="00F97A4B">
        <w:t>с</w:t>
      </w:r>
      <w:r w:rsidRPr="00F97A4B">
        <w:rPr>
          <w:spacing w:val="1"/>
        </w:rPr>
        <w:t xml:space="preserve"> </w:t>
      </w:r>
      <w:r w:rsidRPr="00F97A4B">
        <w:t>собеседником;</w:t>
      </w:r>
      <w:r w:rsidRPr="00F97A4B">
        <w:rPr>
          <w:spacing w:val="1"/>
        </w:rPr>
        <w:t xml:space="preserve"> </w:t>
      </w:r>
      <w:r w:rsidRPr="00F97A4B">
        <w:t>поздравление</w:t>
      </w:r>
      <w:r w:rsidRPr="00F97A4B">
        <w:rPr>
          <w:spacing w:val="1"/>
        </w:rPr>
        <w:t xml:space="preserve"> </w:t>
      </w:r>
      <w:r w:rsidRPr="00F97A4B">
        <w:t>с</w:t>
      </w:r>
      <w:r w:rsidRPr="00F97A4B">
        <w:rPr>
          <w:spacing w:val="1"/>
        </w:rPr>
        <w:t xml:space="preserve"> </w:t>
      </w:r>
      <w:r w:rsidRPr="00F97A4B">
        <w:t>праздником;</w:t>
      </w:r>
      <w:r w:rsidRPr="00F97A4B">
        <w:rPr>
          <w:spacing w:val="1"/>
        </w:rPr>
        <w:t xml:space="preserve"> </w:t>
      </w:r>
      <w:r w:rsidRPr="00F97A4B">
        <w:t>выражение</w:t>
      </w:r>
      <w:r w:rsidRPr="00F97A4B">
        <w:rPr>
          <w:spacing w:val="1"/>
        </w:rPr>
        <w:t xml:space="preserve"> </w:t>
      </w:r>
      <w:r w:rsidRPr="00F97A4B">
        <w:t>благодарности</w:t>
      </w:r>
      <w:r w:rsidRPr="00F97A4B">
        <w:rPr>
          <w:spacing w:val="1"/>
        </w:rPr>
        <w:t xml:space="preserve"> </w:t>
      </w:r>
      <w:r w:rsidRPr="00F97A4B">
        <w:t>за</w:t>
      </w:r>
      <w:r w:rsidRPr="00F97A4B">
        <w:rPr>
          <w:spacing w:val="1"/>
        </w:rPr>
        <w:t xml:space="preserve"> </w:t>
      </w:r>
      <w:r w:rsidRPr="00F97A4B">
        <w:t>поздравление;</w:t>
      </w:r>
      <w:r w:rsidRPr="00F97A4B">
        <w:rPr>
          <w:spacing w:val="1"/>
        </w:rPr>
        <w:t xml:space="preserve"> </w:t>
      </w:r>
      <w:r w:rsidRPr="00F97A4B">
        <w:t>извинение;</w:t>
      </w:r>
    </w:p>
    <w:p w:rsidR="00C450EA" w:rsidRPr="00F97A4B" w:rsidRDefault="002F2362" w:rsidP="00267F92">
      <w:pPr>
        <w:pStyle w:val="a3"/>
        <w:spacing w:line="242" w:lineRule="auto"/>
        <w:ind w:left="0" w:firstLine="710"/>
      </w:pPr>
      <w:r w:rsidRPr="00F97A4B">
        <w:t>диалога</w:t>
      </w:r>
      <w:r w:rsidRPr="00F97A4B">
        <w:rPr>
          <w:spacing w:val="1"/>
        </w:rPr>
        <w:t xml:space="preserve"> </w:t>
      </w:r>
      <w:r w:rsidRPr="00F97A4B">
        <w:t>—</w:t>
      </w:r>
      <w:r w:rsidRPr="00F97A4B">
        <w:rPr>
          <w:spacing w:val="1"/>
        </w:rPr>
        <w:t xml:space="preserve"> </w:t>
      </w:r>
      <w:r w:rsidRPr="00F97A4B">
        <w:t>побуждения</w:t>
      </w:r>
      <w:r w:rsidRPr="00F97A4B">
        <w:rPr>
          <w:spacing w:val="1"/>
        </w:rPr>
        <w:t xml:space="preserve"> </w:t>
      </w:r>
      <w:r w:rsidRPr="00F97A4B">
        <w:t>к</w:t>
      </w:r>
      <w:r w:rsidRPr="00F97A4B">
        <w:rPr>
          <w:spacing w:val="1"/>
        </w:rPr>
        <w:t xml:space="preserve"> </w:t>
      </w:r>
      <w:r w:rsidRPr="00F97A4B">
        <w:t>действию:</w:t>
      </w:r>
      <w:r w:rsidRPr="00F97A4B">
        <w:rPr>
          <w:spacing w:val="1"/>
        </w:rPr>
        <w:t xml:space="preserve"> </w:t>
      </w:r>
      <w:r w:rsidRPr="00F97A4B">
        <w:t>приглашение</w:t>
      </w:r>
      <w:r w:rsidRPr="00F97A4B">
        <w:rPr>
          <w:spacing w:val="1"/>
        </w:rPr>
        <w:t xml:space="preserve"> </w:t>
      </w:r>
      <w:r w:rsidRPr="00F97A4B">
        <w:t>собеседника</w:t>
      </w:r>
      <w:r w:rsidRPr="00F97A4B">
        <w:rPr>
          <w:spacing w:val="1"/>
        </w:rPr>
        <w:t xml:space="preserve"> </w:t>
      </w:r>
      <w:r w:rsidRPr="00F97A4B">
        <w:t>к</w:t>
      </w:r>
      <w:r w:rsidRPr="00F97A4B">
        <w:rPr>
          <w:spacing w:val="1"/>
        </w:rPr>
        <w:t xml:space="preserve"> </w:t>
      </w:r>
      <w:r w:rsidRPr="00F97A4B">
        <w:t>совместной</w:t>
      </w:r>
      <w:r w:rsidRPr="00F97A4B">
        <w:rPr>
          <w:spacing w:val="1"/>
        </w:rPr>
        <w:t xml:space="preserve"> </w:t>
      </w:r>
      <w:r w:rsidRPr="00F97A4B">
        <w:t>деятельности,</w:t>
      </w:r>
      <w:r w:rsidRPr="00F97A4B">
        <w:rPr>
          <w:spacing w:val="3"/>
        </w:rPr>
        <w:t xml:space="preserve"> </w:t>
      </w:r>
      <w:r w:rsidRPr="00F97A4B">
        <w:t>вежливое</w:t>
      </w:r>
      <w:r w:rsidRPr="00F97A4B">
        <w:rPr>
          <w:spacing w:val="-5"/>
        </w:rPr>
        <w:t xml:space="preserve"> </w:t>
      </w:r>
      <w:r w:rsidRPr="00F97A4B">
        <w:t>согласие/не согласие на предложение собеседника;</w:t>
      </w:r>
    </w:p>
    <w:p w:rsidR="00C450EA" w:rsidRPr="00F97A4B" w:rsidRDefault="002F2362" w:rsidP="00267F92">
      <w:pPr>
        <w:pStyle w:val="a3"/>
        <w:spacing w:line="242" w:lineRule="auto"/>
        <w:ind w:left="0" w:firstLine="710"/>
      </w:pPr>
      <w:r w:rsidRPr="00F97A4B">
        <w:t>диалога-расспроса: запрашивание интересующей информации; сообщение фактической</w:t>
      </w:r>
      <w:r w:rsidRPr="00F97A4B">
        <w:rPr>
          <w:spacing w:val="-57"/>
        </w:rPr>
        <w:t xml:space="preserve"> </w:t>
      </w:r>
      <w:r w:rsidRPr="00F97A4B">
        <w:t>информации,</w:t>
      </w:r>
      <w:r w:rsidRPr="00F97A4B">
        <w:rPr>
          <w:spacing w:val="-2"/>
        </w:rPr>
        <w:t xml:space="preserve"> </w:t>
      </w:r>
      <w:r w:rsidRPr="00F97A4B">
        <w:t>ответы на</w:t>
      </w:r>
      <w:r w:rsidRPr="00F97A4B">
        <w:rPr>
          <w:spacing w:val="1"/>
        </w:rPr>
        <w:t xml:space="preserve"> </w:t>
      </w:r>
      <w:r w:rsidRPr="00F97A4B">
        <w:t>вопросы</w:t>
      </w:r>
      <w:r w:rsidRPr="00F97A4B">
        <w:rPr>
          <w:spacing w:val="2"/>
        </w:rPr>
        <w:t xml:space="preserve"> </w:t>
      </w:r>
      <w:r w:rsidRPr="00F97A4B">
        <w:t>собеседника.</w:t>
      </w:r>
    </w:p>
    <w:p w:rsidR="00C450EA" w:rsidRPr="00F97A4B" w:rsidRDefault="002F2362" w:rsidP="00267F92">
      <w:pPr>
        <w:spacing w:line="271" w:lineRule="exact"/>
        <w:jc w:val="both"/>
        <w:rPr>
          <w:sz w:val="24"/>
          <w:szCs w:val="24"/>
        </w:rPr>
      </w:pPr>
      <w:r w:rsidRPr="00F97A4B">
        <w:rPr>
          <w:sz w:val="24"/>
          <w:szCs w:val="24"/>
        </w:rPr>
        <w:lastRenderedPageBreak/>
        <w:t>Коммуникативные</w:t>
      </w:r>
      <w:r w:rsidRPr="00F97A4B">
        <w:rPr>
          <w:spacing w:val="-6"/>
          <w:sz w:val="24"/>
          <w:szCs w:val="24"/>
        </w:rPr>
        <w:t xml:space="preserve"> </w:t>
      </w:r>
      <w:r w:rsidRPr="00F97A4B">
        <w:rPr>
          <w:sz w:val="24"/>
          <w:szCs w:val="24"/>
        </w:rPr>
        <w:t xml:space="preserve">умения </w:t>
      </w:r>
      <w:r w:rsidRPr="00F97A4B">
        <w:rPr>
          <w:b/>
          <w:i/>
          <w:sz w:val="24"/>
          <w:szCs w:val="24"/>
        </w:rPr>
        <w:t>монологической</w:t>
      </w:r>
      <w:r w:rsidRPr="00F97A4B">
        <w:rPr>
          <w:b/>
          <w:i/>
          <w:spacing w:val="-4"/>
          <w:sz w:val="24"/>
          <w:szCs w:val="24"/>
        </w:rPr>
        <w:t xml:space="preserve"> </w:t>
      </w:r>
      <w:r w:rsidRPr="00F97A4B">
        <w:rPr>
          <w:b/>
          <w:i/>
          <w:sz w:val="24"/>
          <w:szCs w:val="24"/>
        </w:rPr>
        <w:t>речи</w:t>
      </w:r>
      <w:r w:rsidRPr="00F97A4B">
        <w:rPr>
          <w:sz w:val="24"/>
          <w:szCs w:val="24"/>
        </w:rPr>
        <w:t>:</w:t>
      </w:r>
    </w:p>
    <w:p w:rsidR="00C450EA" w:rsidRPr="00F97A4B" w:rsidRDefault="002F2362" w:rsidP="00267F92">
      <w:pPr>
        <w:pStyle w:val="a3"/>
        <w:ind w:left="0" w:firstLine="710"/>
      </w:pPr>
      <w:r w:rsidRPr="00F97A4B">
        <w:t>Создание</w:t>
      </w:r>
      <w:r w:rsidRPr="00F97A4B">
        <w:rPr>
          <w:spacing w:val="1"/>
        </w:rPr>
        <w:t xml:space="preserve"> </w:t>
      </w:r>
      <w:r w:rsidRPr="00F97A4B">
        <w:t>с</w:t>
      </w:r>
      <w:r w:rsidRPr="00F97A4B">
        <w:rPr>
          <w:spacing w:val="1"/>
        </w:rPr>
        <w:t xml:space="preserve"> </w:t>
      </w:r>
      <w:r w:rsidRPr="00F97A4B">
        <w:t>опорой</w:t>
      </w:r>
      <w:r w:rsidRPr="00F97A4B">
        <w:rPr>
          <w:spacing w:val="1"/>
        </w:rPr>
        <w:t xml:space="preserve"> </w:t>
      </w:r>
      <w:r w:rsidRPr="00F97A4B">
        <w:t>на</w:t>
      </w:r>
      <w:r w:rsidRPr="00F97A4B">
        <w:rPr>
          <w:spacing w:val="1"/>
        </w:rPr>
        <w:t xml:space="preserve"> </w:t>
      </w:r>
      <w:r w:rsidRPr="00F97A4B">
        <w:t>ключевые</w:t>
      </w:r>
      <w:r w:rsidRPr="00F97A4B">
        <w:rPr>
          <w:spacing w:val="1"/>
        </w:rPr>
        <w:t xml:space="preserve"> </w:t>
      </w:r>
      <w:r w:rsidRPr="00F97A4B">
        <w:t>слова,</w:t>
      </w:r>
      <w:r w:rsidRPr="00F97A4B">
        <w:rPr>
          <w:spacing w:val="1"/>
        </w:rPr>
        <w:t xml:space="preserve"> </w:t>
      </w:r>
      <w:r w:rsidRPr="00F97A4B">
        <w:t>вопросы</w:t>
      </w:r>
      <w:r w:rsidRPr="00F97A4B">
        <w:rPr>
          <w:spacing w:val="1"/>
        </w:rPr>
        <w:t xml:space="preserve"> </w:t>
      </w:r>
      <w:r w:rsidRPr="00F97A4B">
        <w:t>и/или</w:t>
      </w:r>
      <w:r w:rsidRPr="00F97A4B">
        <w:rPr>
          <w:spacing w:val="1"/>
        </w:rPr>
        <w:t xml:space="preserve"> </w:t>
      </w:r>
      <w:r w:rsidRPr="00F97A4B">
        <w:t>иллюстрации</w:t>
      </w:r>
      <w:r w:rsidRPr="00F97A4B">
        <w:rPr>
          <w:spacing w:val="1"/>
        </w:rPr>
        <w:t xml:space="preserve"> </w:t>
      </w:r>
      <w:r w:rsidRPr="00F97A4B">
        <w:t>устных</w:t>
      </w:r>
      <w:r w:rsidRPr="00F97A4B">
        <w:rPr>
          <w:spacing w:val="1"/>
        </w:rPr>
        <w:t xml:space="preserve"> </w:t>
      </w:r>
      <w:r w:rsidRPr="00F97A4B">
        <w:t>монологических высказываний: описание предмета, реального человека или литературного</w:t>
      </w:r>
      <w:r w:rsidRPr="00F97A4B">
        <w:rPr>
          <w:spacing w:val="1"/>
        </w:rPr>
        <w:t xml:space="preserve"> </w:t>
      </w:r>
      <w:r w:rsidRPr="00F97A4B">
        <w:t>персонажа;</w:t>
      </w:r>
      <w:r w:rsidRPr="00F97A4B">
        <w:rPr>
          <w:spacing w:val="-4"/>
        </w:rPr>
        <w:t xml:space="preserve"> </w:t>
      </w:r>
      <w:r w:rsidRPr="00F97A4B">
        <w:t>рассказ</w:t>
      </w:r>
      <w:r w:rsidRPr="00F97A4B">
        <w:rPr>
          <w:spacing w:val="-2"/>
        </w:rPr>
        <w:t xml:space="preserve"> </w:t>
      </w:r>
      <w:r w:rsidRPr="00F97A4B">
        <w:t>о</w:t>
      </w:r>
      <w:r w:rsidRPr="00F97A4B">
        <w:rPr>
          <w:spacing w:val="5"/>
        </w:rPr>
        <w:t xml:space="preserve"> </w:t>
      </w:r>
      <w:r w:rsidRPr="00F97A4B">
        <w:t>себе,</w:t>
      </w:r>
      <w:r w:rsidRPr="00F97A4B">
        <w:rPr>
          <w:spacing w:val="4"/>
        </w:rPr>
        <w:t xml:space="preserve"> </w:t>
      </w:r>
      <w:r w:rsidRPr="00F97A4B">
        <w:t>члене</w:t>
      </w:r>
      <w:r w:rsidRPr="00F97A4B">
        <w:rPr>
          <w:spacing w:val="1"/>
        </w:rPr>
        <w:t xml:space="preserve"> </w:t>
      </w:r>
      <w:r w:rsidRPr="00F97A4B">
        <w:t>семьи,</w:t>
      </w:r>
      <w:r w:rsidRPr="00F97A4B">
        <w:rPr>
          <w:spacing w:val="-2"/>
        </w:rPr>
        <w:t xml:space="preserve"> </w:t>
      </w:r>
      <w:r w:rsidRPr="00F97A4B">
        <w:t>друге</w:t>
      </w:r>
      <w:r w:rsidRPr="00F97A4B">
        <w:rPr>
          <w:spacing w:val="1"/>
        </w:rPr>
        <w:t xml:space="preserve"> </w:t>
      </w:r>
      <w:r w:rsidRPr="00F97A4B">
        <w:t>и</w:t>
      </w:r>
      <w:r w:rsidRPr="00F97A4B">
        <w:rPr>
          <w:spacing w:val="3"/>
        </w:rPr>
        <w:t xml:space="preserve"> </w:t>
      </w:r>
      <w:r w:rsidRPr="00F97A4B">
        <w:t>т.</w:t>
      </w:r>
      <w:r w:rsidRPr="00F97A4B">
        <w:rPr>
          <w:spacing w:val="-1"/>
        </w:rPr>
        <w:t xml:space="preserve"> </w:t>
      </w:r>
      <w:r w:rsidRPr="00F97A4B">
        <w:t>д.</w:t>
      </w:r>
    </w:p>
    <w:p w:rsidR="00C450EA" w:rsidRPr="00F97A4B" w:rsidRDefault="002F2362" w:rsidP="00267F92">
      <w:pPr>
        <w:pStyle w:val="a3"/>
        <w:spacing w:line="242" w:lineRule="auto"/>
        <w:ind w:left="0" w:firstLine="710"/>
      </w:pPr>
      <w:r w:rsidRPr="00F97A4B">
        <w:t>Пересказ</w:t>
      </w:r>
      <w:r w:rsidRPr="00F97A4B">
        <w:rPr>
          <w:spacing w:val="1"/>
        </w:rPr>
        <w:t xml:space="preserve"> </w:t>
      </w:r>
      <w:r w:rsidRPr="00F97A4B">
        <w:t>с</w:t>
      </w:r>
      <w:r w:rsidRPr="00F97A4B">
        <w:rPr>
          <w:spacing w:val="1"/>
        </w:rPr>
        <w:t xml:space="preserve"> </w:t>
      </w:r>
      <w:r w:rsidRPr="00F97A4B">
        <w:t>опорой</w:t>
      </w:r>
      <w:r w:rsidRPr="00F97A4B">
        <w:rPr>
          <w:spacing w:val="1"/>
        </w:rPr>
        <w:t xml:space="preserve"> </w:t>
      </w:r>
      <w:r w:rsidRPr="00F97A4B">
        <w:t>на</w:t>
      </w:r>
      <w:r w:rsidRPr="00F97A4B">
        <w:rPr>
          <w:spacing w:val="1"/>
        </w:rPr>
        <w:t xml:space="preserve"> </w:t>
      </w:r>
      <w:r w:rsidRPr="00F97A4B">
        <w:t>ключевые</w:t>
      </w:r>
      <w:r w:rsidRPr="00F97A4B">
        <w:rPr>
          <w:spacing w:val="1"/>
        </w:rPr>
        <w:t xml:space="preserve"> </w:t>
      </w:r>
      <w:r w:rsidRPr="00F97A4B">
        <w:t>слова,</w:t>
      </w:r>
      <w:r w:rsidRPr="00F97A4B">
        <w:rPr>
          <w:spacing w:val="1"/>
        </w:rPr>
        <w:t xml:space="preserve"> </w:t>
      </w:r>
      <w:r w:rsidRPr="00F97A4B">
        <w:t>вопросы</w:t>
      </w:r>
      <w:r w:rsidRPr="00F97A4B">
        <w:rPr>
          <w:spacing w:val="1"/>
        </w:rPr>
        <w:t xml:space="preserve"> </w:t>
      </w:r>
      <w:r w:rsidRPr="00F97A4B">
        <w:t>и/или</w:t>
      </w:r>
      <w:r w:rsidRPr="00F97A4B">
        <w:rPr>
          <w:spacing w:val="1"/>
        </w:rPr>
        <w:t xml:space="preserve"> </w:t>
      </w:r>
      <w:r w:rsidRPr="00F97A4B">
        <w:t>иллюстрации</w:t>
      </w:r>
      <w:r w:rsidRPr="00F97A4B">
        <w:rPr>
          <w:spacing w:val="1"/>
        </w:rPr>
        <w:t xml:space="preserve"> </w:t>
      </w:r>
      <w:r w:rsidRPr="00F97A4B">
        <w:t>основного</w:t>
      </w:r>
      <w:r w:rsidRPr="00F97A4B">
        <w:rPr>
          <w:spacing w:val="1"/>
        </w:rPr>
        <w:t xml:space="preserve"> </w:t>
      </w:r>
      <w:r w:rsidRPr="00F97A4B">
        <w:t>содержания</w:t>
      </w:r>
      <w:r w:rsidRPr="00F97A4B">
        <w:rPr>
          <w:spacing w:val="-4"/>
        </w:rPr>
        <w:t xml:space="preserve"> </w:t>
      </w:r>
      <w:r w:rsidRPr="00F97A4B">
        <w:t>прочитанного</w:t>
      </w:r>
      <w:r w:rsidRPr="00F97A4B">
        <w:rPr>
          <w:spacing w:val="6"/>
        </w:rPr>
        <w:t xml:space="preserve"> </w:t>
      </w:r>
      <w:r w:rsidRPr="00F97A4B">
        <w:t>текста.</w:t>
      </w:r>
    </w:p>
    <w:p w:rsidR="00C450EA" w:rsidRPr="00F97A4B" w:rsidRDefault="002F2362" w:rsidP="00267F92">
      <w:pPr>
        <w:pStyle w:val="Heading2"/>
        <w:spacing w:line="274" w:lineRule="exact"/>
        <w:ind w:left="0"/>
      </w:pPr>
      <w:r w:rsidRPr="00F97A4B">
        <w:t>Аудирование</w:t>
      </w:r>
    </w:p>
    <w:p w:rsidR="00C450EA" w:rsidRPr="00F97A4B" w:rsidRDefault="002F2362" w:rsidP="00267F92">
      <w:pPr>
        <w:pStyle w:val="a3"/>
        <w:spacing w:line="237" w:lineRule="auto"/>
        <w:ind w:left="0" w:firstLine="710"/>
      </w:pPr>
      <w:r w:rsidRPr="00F97A4B">
        <w:t>Понимание на слух речи учителя и одноклассников и вербальная/невербальная реакция</w:t>
      </w:r>
      <w:r w:rsidRPr="00F97A4B">
        <w:rPr>
          <w:spacing w:val="1"/>
        </w:rPr>
        <w:t xml:space="preserve"> </w:t>
      </w:r>
      <w:r w:rsidRPr="00F97A4B">
        <w:t>на услышанное</w:t>
      </w:r>
      <w:r w:rsidRPr="00F97A4B">
        <w:rPr>
          <w:spacing w:val="1"/>
        </w:rPr>
        <w:t xml:space="preserve"> </w:t>
      </w:r>
      <w:r w:rsidRPr="00F97A4B">
        <w:t>(при</w:t>
      </w:r>
      <w:r w:rsidRPr="00F97A4B">
        <w:rPr>
          <w:spacing w:val="-2"/>
        </w:rPr>
        <w:t xml:space="preserve"> </w:t>
      </w:r>
      <w:r w:rsidRPr="00F97A4B">
        <w:t>непосредственном</w:t>
      </w:r>
      <w:r w:rsidRPr="00F97A4B">
        <w:rPr>
          <w:spacing w:val="-1"/>
        </w:rPr>
        <w:t xml:space="preserve"> </w:t>
      </w:r>
      <w:r w:rsidRPr="00F97A4B">
        <w:t>общении).</w:t>
      </w:r>
    </w:p>
    <w:p w:rsidR="00C450EA" w:rsidRPr="00F97A4B" w:rsidRDefault="002F2362" w:rsidP="00267F92">
      <w:pPr>
        <w:pStyle w:val="a3"/>
        <w:ind w:left="0" w:firstLine="710"/>
      </w:pPr>
      <w:r w:rsidRPr="00F97A4B">
        <w:t>Восприятие</w:t>
      </w:r>
      <w:r w:rsidRPr="00F97A4B">
        <w:rPr>
          <w:spacing w:val="1"/>
        </w:rPr>
        <w:t xml:space="preserve"> </w:t>
      </w:r>
      <w:r w:rsidRPr="00F97A4B">
        <w:t>и</w:t>
      </w:r>
      <w:r w:rsidRPr="00F97A4B">
        <w:rPr>
          <w:spacing w:val="1"/>
        </w:rPr>
        <w:t xml:space="preserve"> </w:t>
      </w:r>
      <w:r w:rsidRPr="00F97A4B">
        <w:t>понимание</w:t>
      </w:r>
      <w:r w:rsidRPr="00F97A4B">
        <w:rPr>
          <w:spacing w:val="1"/>
        </w:rPr>
        <w:t xml:space="preserve"> </w:t>
      </w:r>
      <w:r w:rsidRPr="00F97A4B">
        <w:t>на</w:t>
      </w:r>
      <w:r w:rsidRPr="00F97A4B">
        <w:rPr>
          <w:spacing w:val="1"/>
        </w:rPr>
        <w:t xml:space="preserve"> </w:t>
      </w:r>
      <w:r w:rsidRPr="00F97A4B">
        <w:t>слух</w:t>
      </w:r>
      <w:r w:rsidRPr="00F97A4B">
        <w:rPr>
          <w:spacing w:val="1"/>
        </w:rPr>
        <w:t xml:space="preserve"> </w:t>
      </w:r>
      <w:r w:rsidRPr="00F97A4B">
        <w:t>учебных</w:t>
      </w:r>
      <w:r w:rsidRPr="00F97A4B">
        <w:rPr>
          <w:spacing w:val="1"/>
        </w:rPr>
        <w:t xml:space="preserve"> </w:t>
      </w:r>
      <w:r w:rsidRPr="00F97A4B">
        <w:t>текстов,</w:t>
      </w:r>
      <w:r w:rsidRPr="00F97A4B">
        <w:rPr>
          <w:spacing w:val="1"/>
        </w:rPr>
        <w:t xml:space="preserve"> </w:t>
      </w:r>
      <w:r w:rsidRPr="00F97A4B">
        <w:t>построенных</w:t>
      </w:r>
      <w:r w:rsidRPr="00F97A4B">
        <w:rPr>
          <w:spacing w:val="1"/>
        </w:rPr>
        <w:t xml:space="preserve"> </w:t>
      </w:r>
      <w:r w:rsidRPr="00F97A4B">
        <w:t>на</w:t>
      </w:r>
      <w:r w:rsidRPr="00F97A4B">
        <w:rPr>
          <w:spacing w:val="1"/>
        </w:rPr>
        <w:t xml:space="preserve"> </w:t>
      </w:r>
      <w:r w:rsidRPr="00F97A4B">
        <w:t>изученном</w:t>
      </w:r>
      <w:r w:rsidRPr="00F97A4B">
        <w:rPr>
          <w:spacing w:val="1"/>
        </w:rPr>
        <w:t xml:space="preserve"> </w:t>
      </w:r>
      <w:r w:rsidRPr="00F97A4B">
        <w:t>языковом материале, в соответствии с поставленной коммуникативной задачей: с пониманием</w:t>
      </w:r>
      <w:r w:rsidRPr="00F97A4B">
        <w:rPr>
          <w:spacing w:val="1"/>
        </w:rPr>
        <w:t xml:space="preserve"> </w:t>
      </w:r>
      <w:r w:rsidRPr="00F97A4B">
        <w:t>основного</w:t>
      </w:r>
      <w:r w:rsidRPr="00F97A4B">
        <w:rPr>
          <w:spacing w:val="1"/>
        </w:rPr>
        <w:t xml:space="preserve"> </w:t>
      </w:r>
      <w:r w:rsidRPr="00F97A4B">
        <w:t>содержания,</w:t>
      </w:r>
      <w:r w:rsidRPr="00F97A4B">
        <w:rPr>
          <w:spacing w:val="1"/>
        </w:rPr>
        <w:t xml:space="preserve"> </w:t>
      </w:r>
      <w:r w:rsidRPr="00F97A4B">
        <w:t>с</w:t>
      </w:r>
      <w:r w:rsidRPr="00F97A4B">
        <w:rPr>
          <w:spacing w:val="1"/>
        </w:rPr>
        <w:t xml:space="preserve"> </w:t>
      </w:r>
      <w:r w:rsidRPr="00F97A4B">
        <w:t>пониманием</w:t>
      </w:r>
      <w:r w:rsidRPr="00F97A4B">
        <w:rPr>
          <w:spacing w:val="1"/>
        </w:rPr>
        <w:t xml:space="preserve"> </w:t>
      </w:r>
      <w:r w:rsidRPr="00F97A4B">
        <w:t>запрашиваемой</w:t>
      </w:r>
      <w:r w:rsidRPr="00F97A4B">
        <w:rPr>
          <w:spacing w:val="1"/>
        </w:rPr>
        <w:t xml:space="preserve"> </w:t>
      </w:r>
      <w:r w:rsidRPr="00F97A4B">
        <w:t>информации</w:t>
      </w:r>
      <w:r w:rsidRPr="00F97A4B">
        <w:rPr>
          <w:spacing w:val="1"/>
        </w:rPr>
        <w:t xml:space="preserve"> </w:t>
      </w:r>
      <w:r w:rsidRPr="00F97A4B">
        <w:t>(при</w:t>
      </w:r>
      <w:r w:rsidRPr="00F97A4B">
        <w:rPr>
          <w:spacing w:val="1"/>
        </w:rPr>
        <w:t xml:space="preserve"> </w:t>
      </w:r>
      <w:r w:rsidRPr="00F97A4B">
        <w:t>опосредованном</w:t>
      </w:r>
      <w:r w:rsidRPr="00F97A4B">
        <w:rPr>
          <w:spacing w:val="1"/>
        </w:rPr>
        <w:t xml:space="preserve"> </w:t>
      </w:r>
      <w:r w:rsidRPr="00F97A4B">
        <w:t>общении).</w:t>
      </w:r>
    </w:p>
    <w:p w:rsidR="00C450EA" w:rsidRPr="00F97A4B" w:rsidRDefault="002F2362" w:rsidP="00267F92">
      <w:pPr>
        <w:pStyle w:val="a3"/>
        <w:ind w:left="0" w:firstLine="710"/>
      </w:pPr>
      <w:r w:rsidRPr="00F97A4B">
        <w:t>Аудирование с пониманием основного содержания текста предполагает определение</w:t>
      </w:r>
      <w:r w:rsidRPr="00F97A4B">
        <w:rPr>
          <w:spacing w:val="1"/>
        </w:rPr>
        <w:t xml:space="preserve"> </w:t>
      </w:r>
      <w:r w:rsidRPr="00F97A4B">
        <w:t>основной темы и главных фактов/событий в воспринимаемом на слух тексте с опорой на</w:t>
      </w:r>
      <w:r w:rsidRPr="00F97A4B">
        <w:rPr>
          <w:spacing w:val="1"/>
        </w:rPr>
        <w:t xml:space="preserve"> </w:t>
      </w:r>
      <w:r w:rsidRPr="00F97A4B">
        <w:t>иллюстрации</w:t>
      </w:r>
      <w:r w:rsidRPr="00F97A4B">
        <w:rPr>
          <w:spacing w:val="1"/>
        </w:rPr>
        <w:t xml:space="preserve"> </w:t>
      </w:r>
      <w:r w:rsidRPr="00F97A4B">
        <w:t>и</w:t>
      </w:r>
      <w:r w:rsidRPr="00F97A4B">
        <w:rPr>
          <w:spacing w:val="-3"/>
        </w:rPr>
        <w:t xml:space="preserve"> </w:t>
      </w:r>
      <w:r w:rsidRPr="00F97A4B">
        <w:t>с использованием</w:t>
      </w:r>
      <w:r w:rsidRPr="00F97A4B">
        <w:rPr>
          <w:spacing w:val="2"/>
        </w:rPr>
        <w:t xml:space="preserve"> </w:t>
      </w:r>
      <w:r w:rsidRPr="00F97A4B">
        <w:t>языковой,</w:t>
      </w:r>
      <w:r w:rsidRPr="00F97A4B">
        <w:rPr>
          <w:spacing w:val="-3"/>
        </w:rPr>
        <w:t xml:space="preserve"> </w:t>
      </w:r>
      <w:r w:rsidRPr="00F97A4B">
        <w:t>в</w:t>
      </w:r>
      <w:r w:rsidRPr="00F97A4B">
        <w:rPr>
          <w:spacing w:val="2"/>
        </w:rPr>
        <w:t xml:space="preserve"> </w:t>
      </w:r>
      <w:r w:rsidRPr="00F97A4B">
        <w:t>том</w:t>
      </w:r>
      <w:r w:rsidRPr="00F97A4B">
        <w:rPr>
          <w:spacing w:val="-2"/>
        </w:rPr>
        <w:t xml:space="preserve"> </w:t>
      </w:r>
      <w:r w:rsidRPr="00F97A4B">
        <w:t>числе контекстуальной,</w:t>
      </w:r>
      <w:r w:rsidRPr="00F97A4B">
        <w:rPr>
          <w:spacing w:val="2"/>
        </w:rPr>
        <w:t xml:space="preserve"> </w:t>
      </w:r>
      <w:r w:rsidRPr="00F97A4B">
        <w:t>догадки.</w:t>
      </w:r>
    </w:p>
    <w:p w:rsidR="00C450EA" w:rsidRPr="00F97A4B" w:rsidRDefault="002F2362" w:rsidP="00267F92">
      <w:pPr>
        <w:pStyle w:val="a3"/>
        <w:ind w:left="0" w:firstLine="710"/>
      </w:pPr>
      <w:r w:rsidRPr="00F97A4B">
        <w:t>Аудирование с пониманием запрашиваемой информации предполагает выделение из</w:t>
      </w:r>
      <w:r w:rsidRPr="00F97A4B">
        <w:rPr>
          <w:spacing w:val="1"/>
        </w:rPr>
        <w:t xml:space="preserve"> </w:t>
      </w:r>
      <w:r w:rsidRPr="00F97A4B">
        <w:t>воспринимаемого на слух тексте и понимание информации фактического характера с опорой</w:t>
      </w:r>
      <w:r w:rsidRPr="00F97A4B">
        <w:rPr>
          <w:spacing w:val="1"/>
        </w:rPr>
        <w:t xml:space="preserve"> </w:t>
      </w:r>
      <w:r w:rsidRPr="00F97A4B">
        <w:t>на иллюстрации</w:t>
      </w:r>
      <w:r w:rsidRPr="00F97A4B">
        <w:rPr>
          <w:spacing w:val="-3"/>
        </w:rPr>
        <w:t xml:space="preserve"> </w:t>
      </w:r>
      <w:r w:rsidRPr="00F97A4B">
        <w:t>и</w:t>
      </w:r>
      <w:r w:rsidRPr="00F97A4B">
        <w:rPr>
          <w:spacing w:val="2"/>
        </w:rPr>
        <w:t xml:space="preserve"> </w:t>
      </w:r>
      <w:r w:rsidRPr="00F97A4B">
        <w:t>с</w:t>
      </w:r>
      <w:r w:rsidRPr="00F97A4B">
        <w:rPr>
          <w:spacing w:val="-5"/>
        </w:rPr>
        <w:t xml:space="preserve"> </w:t>
      </w:r>
      <w:r w:rsidRPr="00F97A4B">
        <w:t>использованием</w:t>
      </w:r>
      <w:r w:rsidRPr="00F97A4B">
        <w:rPr>
          <w:spacing w:val="-2"/>
        </w:rPr>
        <w:t xml:space="preserve"> </w:t>
      </w:r>
      <w:r w:rsidRPr="00F97A4B">
        <w:t>языковой,</w:t>
      </w:r>
      <w:r w:rsidRPr="00F97A4B">
        <w:rPr>
          <w:spacing w:val="-6"/>
        </w:rPr>
        <w:t xml:space="preserve"> </w:t>
      </w:r>
      <w:r w:rsidRPr="00F97A4B">
        <w:t>в</w:t>
      </w:r>
      <w:r w:rsidRPr="00F97A4B">
        <w:rPr>
          <w:spacing w:val="2"/>
        </w:rPr>
        <w:t xml:space="preserve"> </w:t>
      </w:r>
      <w:r w:rsidRPr="00F97A4B">
        <w:t>том</w:t>
      </w:r>
      <w:r w:rsidRPr="00F97A4B">
        <w:rPr>
          <w:spacing w:val="-2"/>
        </w:rPr>
        <w:t xml:space="preserve"> </w:t>
      </w:r>
      <w:r w:rsidRPr="00F97A4B">
        <w:t>числе контекстуальной,</w:t>
      </w:r>
      <w:r w:rsidRPr="00F97A4B">
        <w:rPr>
          <w:spacing w:val="3"/>
        </w:rPr>
        <w:t xml:space="preserve"> </w:t>
      </w:r>
      <w:r w:rsidRPr="00F97A4B">
        <w:t>догадки.</w:t>
      </w:r>
    </w:p>
    <w:p w:rsidR="00C450EA" w:rsidRPr="00F97A4B" w:rsidRDefault="002F2362" w:rsidP="00267F92">
      <w:pPr>
        <w:pStyle w:val="a3"/>
        <w:spacing w:line="237" w:lineRule="auto"/>
        <w:ind w:left="0" w:firstLine="710"/>
      </w:pPr>
      <w:r w:rsidRPr="00F97A4B">
        <w:t>Тексты</w:t>
      </w:r>
      <w:r w:rsidRPr="00F97A4B">
        <w:rPr>
          <w:spacing w:val="1"/>
        </w:rPr>
        <w:t xml:space="preserve"> </w:t>
      </w:r>
      <w:r w:rsidRPr="00F97A4B">
        <w:t>для</w:t>
      </w:r>
      <w:r w:rsidRPr="00F97A4B">
        <w:rPr>
          <w:spacing w:val="1"/>
        </w:rPr>
        <w:t xml:space="preserve"> </w:t>
      </w:r>
      <w:r w:rsidRPr="00F97A4B">
        <w:t>аудирования:</w:t>
      </w:r>
      <w:r w:rsidRPr="00F97A4B">
        <w:rPr>
          <w:spacing w:val="1"/>
        </w:rPr>
        <w:t xml:space="preserve"> </w:t>
      </w:r>
      <w:r w:rsidRPr="00F97A4B">
        <w:t>диалог,</w:t>
      </w:r>
      <w:r w:rsidRPr="00F97A4B">
        <w:rPr>
          <w:spacing w:val="1"/>
        </w:rPr>
        <w:t xml:space="preserve"> </w:t>
      </w:r>
      <w:r w:rsidRPr="00F97A4B">
        <w:t>высказывания</w:t>
      </w:r>
      <w:r w:rsidRPr="00F97A4B">
        <w:rPr>
          <w:spacing w:val="1"/>
        </w:rPr>
        <w:t xml:space="preserve"> </w:t>
      </w:r>
      <w:r w:rsidRPr="00F97A4B">
        <w:t>собеседников</w:t>
      </w:r>
      <w:r w:rsidRPr="00F97A4B">
        <w:rPr>
          <w:spacing w:val="1"/>
        </w:rPr>
        <w:t xml:space="preserve"> </w:t>
      </w:r>
      <w:r w:rsidRPr="00F97A4B">
        <w:t>в</w:t>
      </w:r>
      <w:r w:rsidRPr="00F97A4B">
        <w:rPr>
          <w:spacing w:val="1"/>
        </w:rPr>
        <w:t xml:space="preserve"> </w:t>
      </w:r>
      <w:r w:rsidRPr="00F97A4B">
        <w:t>ситуациях</w:t>
      </w:r>
      <w:r w:rsidRPr="00F97A4B">
        <w:rPr>
          <w:spacing w:val="1"/>
        </w:rPr>
        <w:t xml:space="preserve"> </w:t>
      </w:r>
      <w:r w:rsidRPr="00F97A4B">
        <w:t>повседневного</w:t>
      </w:r>
      <w:r w:rsidRPr="00F97A4B">
        <w:rPr>
          <w:spacing w:val="-4"/>
        </w:rPr>
        <w:t xml:space="preserve"> </w:t>
      </w:r>
      <w:r w:rsidRPr="00F97A4B">
        <w:t>общения,</w:t>
      </w:r>
      <w:r w:rsidRPr="00F97A4B">
        <w:rPr>
          <w:spacing w:val="-1"/>
        </w:rPr>
        <w:t xml:space="preserve"> </w:t>
      </w:r>
      <w:r w:rsidRPr="00F97A4B">
        <w:t>рассказ,</w:t>
      </w:r>
      <w:r w:rsidRPr="00F97A4B">
        <w:rPr>
          <w:spacing w:val="4"/>
        </w:rPr>
        <w:t xml:space="preserve"> </w:t>
      </w:r>
      <w:r w:rsidRPr="00F97A4B">
        <w:t>сказка.</w:t>
      </w:r>
    </w:p>
    <w:p w:rsidR="00C450EA" w:rsidRPr="00F97A4B" w:rsidRDefault="002F2362" w:rsidP="00267F92">
      <w:pPr>
        <w:pStyle w:val="Heading2"/>
        <w:ind w:left="0"/>
      </w:pPr>
      <w:r w:rsidRPr="00F97A4B">
        <w:t>Смысловое</w:t>
      </w:r>
      <w:r w:rsidRPr="00F97A4B">
        <w:rPr>
          <w:spacing w:val="-1"/>
        </w:rPr>
        <w:t xml:space="preserve"> </w:t>
      </w:r>
      <w:r w:rsidRPr="00F97A4B">
        <w:t>чтение</w:t>
      </w:r>
    </w:p>
    <w:p w:rsidR="00C450EA" w:rsidRPr="00F97A4B" w:rsidRDefault="002F2362" w:rsidP="00267F92">
      <w:pPr>
        <w:pStyle w:val="a3"/>
        <w:spacing w:line="242" w:lineRule="auto"/>
        <w:ind w:left="0" w:firstLine="710"/>
      </w:pPr>
      <w:r w:rsidRPr="00F97A4B">
        <w:t>Чтение</w:t>
      </w:r>
      <w:r w:rsidRPr="00F97A4B">
        <w:rPr>
          <w:spacing w:val="1"/>
        </w:rPr>
        <w:t xml:space="preserve"> </w:t>
      </w:r>
      <w:r w:rsidRPr="00F97A4B">
        <w:t>вслух</w:t>
      </w:r>
      <w:r w:rsidRPr="00F97A4B">
        <w:rPr>
          <w:spacing w:val="1"/>
        </w:rPr>
        <w:t xml:space="preserve"> </w:t>
      </w:r>
      <w:r w:rsidRPr="00F97A4B">
        <w:t>учебных</w:t>
      </w:r>
      <w:r w:rsidRPr="00F97A4B">
        <w:rPr>
          <w:spacing w:val="1"/>
        </w:rPr>
        <w:t xml:space="preserve"> </w:t>
      </w:r>
      <w:r w:rsidRPr="00F97A4B">
        <w:t>текстов,</w:t>
      </w:r>
      <w:r w:rsidRPr="00F97A4B">
        <w:rPr>
          <w:spacing w:val="1"/>
        </w:rPr>
        <w:t xml:space="preserve"> </w:t>
      </w:r>
      <w:r w:rsidRPr="00F97A4B">
        <w:t>построенных</w:t>
      </w:r>
      <w:r w:rsidRPr="00F97A4B">
        <w:rPr>
          <w:spacing w:val="1"/>
        </w:rPr>
        <w:t xml:space="preserve"> </w:t>
      </w:r>
      <w:r w:rsidRPr="00F97A4B">
        <w:t>на</w:t>
      </w:r>
      <w:r w:rsidRPr="00F97A4B">
        <w:rPr>
          <w:spacing w:val="1"/>
        </w:rPr>
        <w:t xml:space="preserve"> </w:t>
      </w:r>
      <w:r w:rsidRPr="00F97A4B">
        <w:t>изученном</w:t>
      </w:r>
      <w:r w:rsidRPr="00F97A4B">
        <w:rPr>
          <w:spacing w:val="1"/>
        </w:rPr>
        <w:t xml:space="preserve"> </w:t>
      </w:r>
      <w:r w:rsidRPr="00F97A4B">
        <w:t>языковом</w:t>
      </w:r>
      <w:r w:rsidRPr="00F97A4B">
        <w:rPr>
          <w:spacing w:val="1"/>
        </w:rPr>
        <w:t xml:space="preserve"> </w:t>
      </w:r>
      <w:r w:rsidRPr="00F97A4B">
        <w:t>материале,</w:t>
      </w:r>
      <w:r w:rsidRPr="00F97A4B">
        <w:rPr>
          <w:spacing w:val="1"/>
        </w:rPr>
        <w:t xml:space="preserve"> </w:t>
      </w:r>
      <w:r w:rsidRPr="00F97A4B">
        <w:t>с</w:t>
      </w:r>
      <w:r w:rsidRPr="00F97A4B">
        <w:rPr>
          <w:spacing w:val="1"/>
        </w:rPr>
        <w:t xml:space="preserve"> </w:t>
      </w:r>
      <w:r w:rsidRPr="00F97A4B">
        <w:t>соблюдением</w:t>
      </w:r>
      <w:r w:rsidRPr="00F97A4B">
        <w:rPr>
          <w:spacing w:val="1"/>
        </w:rPr>
        <w:t xml:space="preserve"> </w:t>
      </w:r>
      <w:r w:rsidRPr="00F97A4B">
        <w:t>правил</w:t>
      </w:r>
      <w:r w:rsidRPr="00F97A4B">
        <w:rPr>
          <w:spacing w:val="-5"/>
        </w:rPr>
        <w:t xml:space="preserve"> </w:t>
      </w:r>
      <w:r w:rsidRPr="00F97A4B">
        <w:t>чтения</w:t>
      </w:r>
      <w:r w:rsidRPr="00F97A4B">
        <w:rPr>
          <w:spacing w:val="-4"/>
        </w:rPr>
        <w:t xml:space="preserve"> </w:t>
      </w:r>
      <w:r w:rsidRPr="00F97A4B">
        <w:t>и</w:t>
      </w:r>
      <w:r w:rsidRPr="00F97A4B">
        <w:rPr>
          <w:spacing w:val="1"/>
        </w:rPr>
        <w:t xml:space="preserve"> </w:t>
      </w:r>
      <w:r w:rsidRPr="00F97A4B">
        <w:t>соответствующей</w:t>
      </w:r>
      <w:r w:rsidRPr="00F97A4B">
        <w:rPr>
          <w:spacing w:val="2"/>
        </w:rPr>
        <w:t xml:space="preserve"> </w:t>
      </w:r>
      <w:r w:rsidRPr="00F97A4B">
        <w:t>интонацией;</w:t>
      </w:r>
      <w:r w:rsidRPr="00F97A4B">
        <w:rPr>
          <w:spacing w:val="-5"/>
        </w:rPr>
        <w:t xml:space="preserve"> </w:t>
      </w:r>
      <w:r w:rsidRPr="00F97A4B">
        <w:t>понимание</w:t>
      </w:r>
      <w:r w:rsidRPr="00F97A4B">
        <w:rPr>
          <w:spacing w:val="-5"/>
        </w:rPr>
        <w:t xml:space="preserve"> </w:t>
      </w:r>
      <w:r w:rsidRPr="00F97A4B">
        <w:t>прочитанного.</w:t>
      </w:r>
    </w:p>
    <w:p w:rsidR="00C450EA" w:rsidRPr="00F97A4B" w:rsidRDefault="002F2362" w:rsidP="00267F92">
      <w:pPr>
        <w:pStyle w:val="a3"/>
        <w:spacing w:line="271" w:lineRule="exact"/>
        <w:ind w:left="0"/>
      </w:pPr>
      <w:r w:rsidRPr="00F97A4B">
        <w:t>Тексты</w:t>
      </w:r>
      <w:r w:rsidRPr="00F97A4B">
        <w:rPr>
          <w:spacing w:val="-1"/>
        </w:rPr>
        <w:t xml:space="preserve"> </w:t>
      </w:r>
      <w:r w:rsidRPr="00F97A4B">
        <w:t>для</w:t>
      </w:r>
      <w:r w:rsidRPr="00F97A4B">
        <w:rPr>
          <w:spacing w:val="-3"/>
        </w:rPr>
        <w:t xml:space="preserve"> </w:t>
      </w:r>
      <w:r w:rsidRPr="00F97A4B">
        <w:t>чтения</w:t>
      </w:r>
      <w:r w:rsidRPr="00F97A4B">
        <w:rPr>
          <w:spacing w:val="-7"/>
        </w:rPr>
        <w:t xml:space="preserve"> </w:t>
      </w:r>
      <w:r w:rsidRPr="00F97A4B">
        <w:t>вслух:</w:t>
      </w:r>
      <w:r w:rsidRPr="00F97A4B">
        <w:rPr>
          <w:spacing w:val="-3"/>
        </w:rPr>
        <w:t xml:space="preserve"> </w:t>
      </w:r>
      <w:r w:rsidRPr="00F97A4B">
        <w:t>диалог,</w:t>
      </w:r>
      <w:r w:rsidRPr="00F97A4B">
        <w:rPr>
          <w:spacing w:val="-5"/>
        </w:rPr>
        <w:t xml:space="preserve"> </w:t>
      </w:r>
      <w:r w:rsidRPr="00F97A4B">
        <w:t>рассказ,</w:t>
      </w:r>
      <w:r w:rsidRPr="00F97A4B">
        <w:rPr>
          <w:spacing w:val="-1"/>
        </w:rPr>
        <w:t xml:space="preserve"> </w:t>
      </w:r>
      <w:r w:rsidRPr="00F97A4B">
        <w:t>сказка.</w:t>
      </w:r>
    </w:p>
    <w:p w:rsidR="00C450EA" w:rsidRPr="00F97A4B" w:rsidRDefault="002F2362" w:rsidP="00267F92">
      <w:pPr>
        <w:pStyle w:val="a3"/>
        <w:ind w:left="0" w:firstLine="710"/>
      </w:pPr>
      <w:r w:rsidRPr="00F97A4B">
        <w:t>Чтение про себя учебных текстов, построенных на изученном языковом материале, с</w:t>
      </w:r>
      <w:r w:rsidRPr="00F97A4B">
        <w:rPr>
          <w:spacing w:val="1"/>
        </w:rPr>
        <w:t xml:space="preserve"> </w:t>
      </w:r>
      <w:r w:rsidRPr="00F97A4B">
        <w:t>различной</w:t>
      </w:r>
      <w:r w:rsidRPr="00F97A4B">
        <w:rPr>
          <w:spacing w:val="1"/>
        </w:rPr>
        <w:t xml:space="preserve"> </w:t>
      </w:r>
      <w:r w:rsidRPr="00F97A4B">
        <w:t>глубиной</w:t>
      </w:r>
      <w:r w:rsidRPr="00F97A4B">
        <w:rPr>
          <w:spacing w:val="1"/>
        </w:rPr>
        <w:t xml:space="preserve"> </w:t>
      </w:r>
      <w:r w:rsidRPr="00F97A4B">
        <w:t>проникновения</w:t>
      </w:r>
      <w:r w:rsidRPr="00F97A4B">
        <w:rPr>
          <w:spacing w:val="1"/>
        </w:rPr>
        <w:t xml:space="preserve"> </w:t>
      </w:r>
      <w:r w:rsidRPr="00F97A4B">
        <w:t>в</w:t>
      </w:r>
      <w:r w:rsidRPr="00F97A4B">
        <w:rPr>
          <w:spacing w:val="1"/>
        </w:rPr>
        <w:t xml:space="preserve"> </w:t>
      </w:r>
      <w:r w:rsidRPr="00F97A4B">
        <w:t>их</w:t>
      </w:r>
      <w:r w:rsidRPr="00F97A4B">
        <w:rPr>
          <w:spacing w:val="1"/>
        </w:rPr>
        <w:t xml:space="preserve"> </w:t>
      </w:r>
      <w:r w:rsidRPr="00F97A4B">
        <w:t>содержание</w:t>
      </w:r>
      <w:r w:rsidRPr="00F97A4B">
        <w:rPr>
          <w:spacing w:val="1"/>
        </w:rPr>
        <w:t xml:space="preserve"> </w:t>
      </w:r>
      <w:r w:rsidRPr="00F97A4B">
        <w:t>в</w:t>
      </w:r>
      <w:r w:rsidRPr="00F97A4B">
        <w:rPr>
          <w:spacing w:val="1"/>
        </w:rPr>
        <w:t xml:space="preserve"> </w:t>
      </w:r>
      <w:r w:rsidRPr="00F97A4B">
        <w:t>зависимости</w:t>
      </w:r>
      <w:r w:rsidRPr="00F97A4B">
        <w:rPr>
          <w:spacing w:val="1"/>
        </w:rPr>
        <w:t xml:space="preserve"> </w:t>
      </w:r>
      <w:r w:rsidRPr="00F97A4B">
        <w:t>от</w:t>
      </w:r>
      <w:r w:rsidRPr="00F97A4B">
        <w:rPr>
          <w:spacing w:val="1"/>
        </w:rPr>
        <w:t xml:space="preserve"> </w:t>
      </w:r>
      <w:r w:rsidRPr="00F97A4B">
        <w:t>поставленной</w:t>
      </w:r>
      <w:r w:rsidRPr="00F97A4B">
        <w:rPr>
          <w:spacing w:val="1"/>
        </w:rPr>
        <w:t xml:space="preserve"> </w:t>
      </w:r>
      <w:r w:rsidRPr="00F97A4B">
        <w:t>коммуникативной</w:t>
      </w:r>
      <w:r w:rsidRPr="00F97A4B">
        <w:rPr>
          <w:spacing w:val="1"/>
        </w:rPr>
        <w:t xml:space="preserve"> </w:t>
      </w:r>
      <w:r w:rsidRPr="00F97A4B">
        <w:t>задачи:</w:t>
      </w:r>
      <w:r w:rsidRPr="00F97A4B">
        <w:rPr>
          <w:spacing w:val="1"/>
        </w:rPr>
        <w:t xml:space="preserve"> </w:t>
      </w:r>
      <w:r w:rsidRPr="00F97A4B">
        <w:t>с</w:t>
      </w:r>
      <w:r w:rsidRPr="00F97A4B">
        <w:rPr>
          <w:spacing w:val="1"/>
        </w:rPr>
        <w:t xml:space="preserve"> </w:t>
      </w:r>
      <w:r w:rsidRPr="00F97A4B">
        <w:t>пониманием</w:t>
      </w:r>
      <w:r w:rsidRPr="00F97A4B">
        <w:rPr>
          <w:spacing w:val="1"/>
        </w:rPr>
        <w:t xml:space="preserve"> </w:t>
      </w:r>
      <w:r w:rsidRPr="00F97A4B">
        <w:t>основного</w:t>
      </w:r>
      <w:r w:rsidRPr="00F97A4B">
        <w:rPr>
          <w:spacing w:val="1"/>
        </w:rPr>
        <w:t xml:space="preserve"> </w:t>
      </w:r>
      <w:r w:rsidRPr="00F97A4B">
        <w:t>содержания,</w:t>
      </w:r>
      <w:r w:rsidRPr="00F97A4B">
        <w:rPr>
          <w:spacing w:val="61"/>
        </w:rPr>
        <w:t xml:space="preserve"> </w:t>
      </w:r>
      <w:r w:rsidRPr="00F97A4B">
        <w:t>с</w:t>
      </w:r>
      <w:r w:rsidRPr="00F97A4B">
        <w:rPr>
          <w:spacing w:val="61"/>
        </w:rPr>
        <w:t xml:space="preserve"> </w:t>
      </w:r>
      <w:r w:rsidRPr="00F97A4B">
        <w:t>пониманием</w:t>
      </w:r>
      <w:r w:rsidRPr="00F97A4B">
        <w:rPr>
          <w:spacing w:val="1"/>
        </w:rPr>
        <w:t xml:space="preserve"> </w:t>
      </w:r>
      <w:r w:rsidRPr="00F97A4B">
        <w:t>запрашиваемой</w:t>
      </w:r>
      <w:r w:rsidRPr="00F97A4B">
        <w:rPr>
          <w:spacing w:val="2"/>
        </w:rPr>
        <w:t xml:space="preserve"> </w:t>
      </w:r>
      <w:r w:rsidRPr="00F97A4B">
        <w:t>информации.</w:t>
      </w:r>
    </w:p>
    <w:p w:rsidR="00C450EA" w:rsidRPr="00F97A4B" w:rsidRDefault="002F2362" w:rsidP="00267F92">
      <w:pPr>
        <w:pStyle w:val="a3"/>
        <w:ind w:left="0" w:firstLine="710"/>
      </w:pPr>
      <w:r w:rsidRPr="00F97A4B">
        <w:t>Чтение</w:t>
      </w:r>
      <w:r w:rsidRPr="00F97A4B">
        <w:rPr>
          <w:spacing w:val="1"/>
        </w:rPr>
        <w:t xml:space="preserve"> </w:t>
      </w:r>
      <w:r w:rsidRPr="00F97A4B">
        <w:t>с</w:t>
      </w:r>
      <w:r w:rsidRPr="00F97A4B">
        <w:rPr>
          <w:spacing w:val="1"/>
        </w:rPr>
        <w:t xml:space="preserve"> </w:t>
      </w:r>
      <w:r w:rsidRPr="00F97A4B">
        <w:t>пониманием</w:t>
      </w:r>
      <w:r w:rsidRPr="00F97A4B">
        <w:rPr>
          <w:spacing w:val="1"/>
        </w:rPr>
        <w:t xml:space="preserve"> </w:t>
      </w:r>
      <w:r w:rsidRPr="00F97A4B">
        <w:t>основного</w:t>
      </w:r>
      <w:r w:rsidRPr="00F97A4B">
        <w:rPr>
          <w:spacing w:val="1"/>
        </w:rPr>
        <w:t xml:space="preserve"> </w:t>
      </w:r>
      <w:r w:rsidRPr="00F97A4B">
        <w:t>содержания</w:t>
      </w:r>
      <w:r w:rsidRPr="00F97A4B">
        <w:rPr>
          <w:spacing w:val="1"/>
        </w:rPr>
        <w:t xml:space="preserve"> </w:t>
      </w:r>
      <w:r w:rsidRPr="00F97A4B">
        <w:t>текста</w:t>
      </w:r>
      <w:r w:rsidRPr="00F97A4B">
        <w:rPr>
          <w:spacing w:val="1"/>
        </w:rPr>
        <w:t xml:space="preserve"> </w:t>
      </w:r>
      <w:r w:rsidRPr="00F97A4B">
        <w:t>предполагает</w:t>
      </w:r>
      <w:r w:rsidRPr="00F97A4B">
        <w:rPr>
          <w:spacing w:val="61"/>
        </w:rPr>
        <w:t xml:space="preserve"> </w:t>
      </w:r>
      <w:r w:rsidRPr="00F97A4B">
        <w:t>определение</w:t>
      </w:r>
      <w:r w:rsidRPr="00F97A4B">
        <w:rPr>
          <w:spacing w:val="1"/>
        </w:rPr>
        <w:t xml:space="preserve"> </w:t>
      </w:r>
      <w:r w:rsidRPr="00F97A4B">
        <w:t>основной темы и главных фактов/событий в прочитанном тексте с опорой и без опоры на</w:t>
      </w:r>
      <w:r w:rsidRPr="00F97A4B">
        <w:rPr>
          <w:spacing w:val="1"/>
        </w:rPr>
        <w:t xml:space="preserve"> </w:t>
      </w:r>
      <w:r w:rsidRPr="00F97A4B">
        <w:t>иллюстрации и с использованием с использованием языковой, в том числе контекстуальной,</w:t>
      </w:r>
      <w:r w:rsidRPr="00F97A4B">
        <w:rPr>
          <w:spacing w:val="1"/>
        </w:rPr>
        <w:t xml:space="preserve"> </w:t>
      </w:r>
      <w:r w:rsidRPr="00F97A4B">
        <w:t>догадки.</w:t>
      </w:r>
    </w:p>
    <w:p w:rsidR="00C450EA" w:rsidRPr="00F97A4B" w:rsidRDefault="002F2362" w:rsidP="00267F92">
      <w:pPr>
        <w:pStyle w:val="a3"/>
        <w:ind w:left="0" w:firstLine="710"/>
      </w:pPr>
      <w:r w:rsidRPr="00F97A4B">
        <w:t>Чтение</w:t>
      </w:r>
      <w:r w:rsidRPr="00F97A4B">
        <w:rPr>
          <w:spacing w:val="1"/>
        </w:rPr>
        <w:t xml:space="preserve"> </w:t>
      </w:r>
      <w:r w:rsidRPr="00F97A4B">
        <w:t>с</w:t>
      </w:r>
      <w:r w:rsidRPr="00F97A4B">
        <w:rPr>
          <w:spacing w:val="1"/>
        </w:rPr>
        <w:t xml:space="preserve"> </w:t>
      </w:r>
      <w:r w:rsidRPr="00F97A4B">
        <w:t>пониманием</w:t>
      </w:r>
      <w:r w:rsidRPr="00F97A4B">
        <w:rPr>
          <w:spacing w:val="1"/>
        </w:rPr>
        <w:t xml:space="preserve"> </w:t>
      </w:r>
      <w:r w:rsidRPr="00F97A4B">
        <w:t>запрашиваемой</w:t>
      </w:r>
      <w:r w:rsidRPr="00F97A4B">
        <w:rPr>
          <w:spacing w:val="1"/>
        </w:rPr>
        <w:t xml:space="preserve"> </w:t>
      </w:r>
      <w:r w:rsidRPr="00F97A4B">
        <w:t>информации</w:t>
      </w:r>
      <w:r w:rsidRPr="00F97A4B">
        <w:rPr>
          <w:spacing w:val="1"/>
        </w:rPr>
        <w:t xml:space="preserve"> </w:t>
      </w:r>
      <w:r w:rsidRPr="00F97A4B">
        <w:t>предполагает</w:t>
      </w:r>
      <w:r w:rsidRPr="00F97A4B">
        <w:rPr>
          <w:spacing w:val="1"/>
        </w:rPr>
        <w:t xml:space="preserve"> </w:t>
      </w:r>
      <w:r w:rsidRPr="00F97A4B">
        <w:t>нахождение</w:t>
      </w:r>
      <w:r w:rsidRPr="00F97A4B">
        <w:rPr>
          <w:spacing w:val="1"/>
        </w:rPr>
        <w:t xml:space="preserve"> </w:t>
      </w:r>
      <w:r w:rsidRPr="00F97A4B">
        <w:t>в</w:t>
      </w:r>
      <w:r w:rsidRPr="00F97A4B">
        <w:rPr>
          <w:spacing w:val="1"/>
        </w:rPr>
        <w:t xml:space="preserve"> </w:t>
      </w:r>
      <w:r w:rsidRPr="00F97A4B">
        <w:t>прочитанном</w:t>
      </w:r>
      <w:r w:rsidRPr="00F97A4B">
        <w:rPr>
          <w:spacing w:val="1"/>
        </w:rPr>
        <w:t xml:space="preserve"> </w:t>
      </w:r>
      <w:r w:rsidRPr="00F97A4B">
        <w:t>тексте</w:t>
      </w:r>
      <w:r w:rsidRPr="00F97A4B">
        <w:rPr>
          <w:spacing w:val="1"/>
        </w:rPr>
        <w:t xml:space="preserve"> </w:t>
      </w:r>
      <w:r w:rsidRPr="00F97A4B">
        <w:t>и</w:t>
      </w:r>
      <w:r w:rsidRPr="00F97A4B">
        <w:rPr>
          <w:spacing w:val="1"/>
        </w:rPr>
        <w:t xml:space="preserve"> </w:t>
      </w:r>
      <w:r w:rsidRPr="00F97A4B">
        <w:t>понимание</w:t>
      </w:r>
      <w:r w:rsidRPr="00F97A4B">
        <w:rPr>
          <w:spacing w:val="1"/>
        </w:rPr>
        <w:t xml:space="preserve"> </w:t>
      </w:r>
      <w:r w:rsidRPr="00F97A4B">
        <w:t>запрашиваемой</w:t>
      </w:r>
      <w:r w:rsidRPr="00F97A4B">
        <w:rPr>
          <w:spacing w:val="1"/>
        </w:rPr>
        <w:t xml:space="preserve"> </w:t>
      </w:r>
      <w:r w:rsidRPr="00F97A4B">
        <w:t>информации</w:t>
      </w:r>
      <w:r w:rsidRPr="00F97A4B">
        <w:rPr>
          <w:spacing w:val="1"/>
        </w:rPr>
        <w:t xml:space="preserve"> </w:t>
      </w:r>
      <w:r w:rsidRPr="00F97A4B">
        <w:t>фактического</w:t>
      </w:r>
      <w:r w:rsidRPr="00F97A4B">
        <w:rPr>
          <w:spacing w:val="1"/>
        </w:rPr>
        <w:t xml:space="preserve"> </w:t>
      </w:r>
      <w:r w:rsidRPr="00F97A4B">
        <w:t>характера</w:t>
      </w:r>
      <w:r w:rsidRPr="00F97A4B">
        <w:rPr>
          <w:spacing w:val="1"/>
        </w:rPr>
        <w:t xml:space="preserve"> </w:t>
      </w:r>
      <w:r w:rsidRPr="00F97A4B">
        <w:t>с</w:t>
      </w:r>
      <w:r w:rsidRPr="00F97A4B">
        <w:rPr>
          <w:spacing w:val="1"/>
        </w:rPr>
        <w:t xml:space="preserve"> </w:t>
      </w:r>
      <w:r w:rsidRPr="00F97A4B">
        <w:t>опорой</w:t>
      </w:r>
      <w:r w:rsidRPr="00F97A4B">
        <w:rPr>
          <w:spacing w:val="1"/>
        </w:rPr>
        <w:t xml:space="preserve"> </w:t>
      </w:r>
      <w:r w:rsidRPr="00F97A4B">
        <w:t>и</w:t>
      </w:r>
      <w:r w:rsidRPr="00F97A4B">
        <w:rPr>
          <w:spacing w:val="1"/>
        </w:rPr>
        <w:t xml:space="preserve"> </w:t>
      </w:r>
      <w:r w:rsidRPr="00F97A4B">
        <w:t>без</w:t>
      </w:r>
      <w:r w:rsidRPr="00F97A4B">
        <w:rPr>
          <w:spacing w:val="1"/>
        </w:rPr>
        <w:t xml:space="preserve"> </w:t>
      </w:r>
      <w:r w:rsidRPr="00F97A4B">
        <w:t>опоры</w:t>
      </w:r>
      <w:r w:rsidRPr="00F97A4B">
        <w:rPr>
          <w:spacing w:val="1"/>
        </w:rPr>
        <w:t xml:space="preserve"> </w:t>
      </w:r>
      <w:r w:rsidRPr="00F97A4B">
        <w:t>на</w:t>
      </w:r>
      <w:r w:rsidRPr="00F97A4B">
        <w:rPr>
          <w:spacing w:val="1"/>
        </w:rPr>
        <w:t xml:space="preserve"> </w:t>
      </w:r>
      <w:r w:rsidRPr="00F97A4B">
        <w:t>иллюстрации,</w:t>
      </w:r>
      <w:r w:rsidRPr="00F97A4B">
        <w:rPr>
          <w:spacing w:val="1"/>
        </w:rPr>
        <w:t xml:space="preserve"> </w:t>
      </w:r>
      <w:r w:rsidRPr="00F97A4B">
        <w:t>а</w:t>
      </w:r>
      <w:r w:rsidRPr="00F97A4B">
        <w:rPr>
          <w:spacing w:val="1"/>
        </w:rPr>
        <w:t xml:space="preserve"> </w:t>
      </w:r>
      <w:r w:rsidRPr="00F97A4B">
        <w:t>также</w:t>
      </w:r>
      <w:r w:rsidRPr="00F97A4B">
        <w:rPr>
          <w:spacing w:val="1"/>
        </w:rPr>
        <w:t xml:space="preserve"> </w:t>
      </w:r>
      <w:r w:rsidRPr="00F97A4B">
        <w:t>с</w:t>
      </w:r>
      <w:r w:rsidRPr="00F97A4B">
        <w:rPr>
          <w:spacing w:val="1"/>
        </w:rPr>
        <w:t xml:space="preserve"> </w:t>
      </w:r>
      <w:r w:rsidRPr="00F97A4B">
        <w:t>использованием</w:t>
      </w:r>
      <w:r w:rsidRPr="00F97A4B">
        <w:rPr>
          <w:spacing w:val="1"/>
        </w:rPr>
        <w:t xml:space="preserve"> </w:t>
      </w:r>
      <w:r w:rsidRPr="00F97A4B">
        <w:t>языковой,</w:t>
      </w:r>
      <w:r w:rsidRPr="00F97A4B">
        <w:rPr>
          <w:spacing w:val="1"/>
        </w:rPr>
        <w:t xml:space="preserve"> </w:t>
      </w:r>
      <w:r w:rsidRPr="00F97A4B">
        <w:t>в</w:t>
      </w:r>
      <w:r w:rsidRPr="00F97A4B">
        <w:rPr>
          <w:spacing w:val="1"/>
        </w:rPr>
        <w:t xml:space="preserve"> </w:t>
      </w:r>
      <w:r w:rsidRPr="00F97A4B">
        <w:t>том</w:t>
      </w:r>
      <w:r w:rsidRPr="00F97A4B">
        <w:rPr>
          <w:spacing w:val="1"/>
        </w:rPr>
        <w:t xml:space="preserve"> </w:t>
      </w:r>
      <w:r w:rsidRPr="00F97A4B">
        <w:t>числе</w:t>
      </w:r>
      <w:r w:rsidRPr="00F97A4B">
        <w:rPr>
          <w:spacing w:val="1"/>
        </w:rPr>
        <w:t xml:space="preserve"> </w:t>
      </w:r>
      <w:r w:rsidRPr="00F97A4B">
        <w:t>контекстуальной,</w:t>
      </w:r>
      <w:r w:rsidRPr="00F97A4B">
        <w:rPr>
          <w:spacing w:val="3"/>
        </w:rPr>
        <w:t xml:space="preserve"> </w:t>
      </w:r>
      <w:r w:rsidRPr="00F97A4B">
        <w:t>догадки.</w:t>
      </w:r>
    </w:p>
    <w:p w:rsidR="00C450EA" w:rsidRPr="00F97A4B" w:rsidRDefault="002F2362" w:rsidP="00267F92">
      <w:pPr>
        <w:pStyle w:val="a3"/>
        <w:ind w:left="0"/>
      </w:pPr>
      <w:r w:rsidRPr="00F97A4B">
        <w:t>Тексты</w:t>
      </w:r>
      <w:r w:rsidRPr="00F97A4B">
        <w:rPr>
          <w:spacing w:val="-2"/>
        </w:rPr>
        <w:t xml:space="preserve"> </w:t>
      </w:r>
      <w:r w:rsidRPr="00F97A4B">
        <w:t>для</w:t>
      </w:r>
      <w:r w:rsidRPr="00F97A4B">
        <w:rPr>
          <w:spacing w:val="-2"/>
        </w:rPr>
        <w:t xml:space="preserve"> </w:t>
      </w:r>
      <w:r w:rsidRPr="00F97A4B">
        <w:t>чтения:</w:t>
      </w:r>
      <w:r w:rsidRPr="00F97A4B">
        <w:rPr>
          <w:spacing w:val="-8"/>
        </w:rPr>
        <w:t xml:space="preserve"> </w:t>
      </w:r>
      <w:r w:rsidRPr="00F97A4B">
        <w:t>диалог,</w:t>
      </w:r>
      <w:r w:rsidRPr="00F97A4B">
        <w:rPr>
          <w:spacing w:val="-1"/>
        </w:rPr>
        <w:t xml:space="preserve"> </w:t>
      </w:r>
      <w:r w:rsidRPr="00F97A4B">
        <w:t>рассказ,</w:t>
      </w:r>
      <w:r w:rsidRPr="00F97A4B">
        <w:rPr>
          <w:spacing w:val="-1"/>
        </w:rPr>
        <w:t xml:space="preserve"> </w:t>
      </w:r>
      <w:r w:rsidRPr="00F97A4B">
        <w:t>сказка,</w:t>
      </w:r>
      <w:r w:rsidRPr="00F97A4B">
        <w:rPr>
          <w:spacing w:val="-1"/>
        </w:rPr>
        <w:t xml:space="preserve"> </w:t>
      </w:r>
      <w:r w:rsidRPr="00F97A4B">
        <w:t>электронное</w:t>
      </w:r>
      <w:r w:rsidRPr="00F97A4B">
        <w:rPr>
          <w:spacing w:val="-8"/>
        </w:rPr>
        <w:t xml:space="preserve"> </w:t>
      </w:r>
      <w:r w:rsidRPr="00F97A4B">
        <w:t>сообщение</w:t>
      </w:r>
      <w:r w:rsidRPr="00F97A4B">
        <w:rPr>
          <w:spacing w:val="-4"/>
        </w:rPr>
        <w:t xml:space="preserve"> </w:t>
      </w:r>
      <w:r w:rsidRPr="00F97A4B">
        <w:t>личного</w:t>
      </w:r>
      <w:r w:rsidRPr="00F97A4B">
        <w:rPr>
          <w:spacing w:val="-3"/>
        </w:rPr>
        <w:t xml:space="preserve"> </w:t>
      </w:r>
      <w:r w:rsidRPr="00F97A4B">
        <w:t>характера.</w:t>
      </w:r>
    </w:p>
    <w:p w:rsidR="00C450EA" w:rsidRPr="00F97A4B" w:rsidRDefault="002F2362" w:rsidP="00267F92">
      <w:pPr>
        <w:pStyle w:val="Heading2"/>
        <w:spacing w:line="275" w:lineRule="exact"/>
        <w:ind w:left="0"/>
      </w:pPr>
      <w:r w:rsidRPr="00F97A4B">
        <w:t>Письмо</w:t>
      </w:r>
    </w:p>
    <w:p w:rsidR="00C450EA" w:rsidRPr="00F97A4B" w:rsidRDefault="002F2362" w:rsidP="00267F92">
      <w:pPr>
        <w:pStyle w:val="a3"/>
        <w:ind w:left="0" w:firstLine="710"/>
      </w:pPr>
      <w:r w:rsidRPr="00F97A4B">
        <w:t>Списывание</w:t>
      </w:r>
      <w:r w:rsidRPr="00F97A4B">
        <w:rPr>
          <w:spacing w:val="1"/>
        </w:rPr>
        <w:t xml:space="preserve"> </w:t>
      </w:r>
      <w:r w:rsidRPr="00F97A4B">
        <w:t>текста;</w:t>
      </w:r>
      <w:r w:rsidRPr="00F97A4B">
        <w:rPr>
          <w:spacing w:val="1"/>
        </w:rPr>
        <w:t xml:space="preserve"> </w:t>
      </w:r>
      <w:r w:rsidRPr="00F97A4B">
        <w:t>выписывание</w:t>
      </w:r>
      <w:r w:rsidRPr="00F97A4B">
        <w:rPr>
          <w:spacing w:val="1"/>
        </w:rPr>
        <w:t xml:space="preserve"> </w:t>
      </w:r>
      <w:r w:rsidRPr="00F97A4B">
        <w:t>из</w:t>
      </w:r>
      <w:r w:rsidRPr="00F97A4B">
        <w:rPr>
          <w:spacing w:val="1"/>
        </w:rPr>
        <w:t xml:space="preserve"> </w:t>
      </w:r>
      <w:r w:rsidRPr="00F97A4B">
        <w:t>текста</w:t>
      </w:r>
      <w:r w:rsidRPr="00F97A4B">
        <w:rPr>
          <w:spacing w:val="1"/>
        </w:rPr>
        <w:t xml:space="preserve"> </w:t>
      </w:r>
      <w:r w:rsidRPr="00F97A4B">
        <w:t>слов,</w:t>
      </w:r>
      <w:r w:rsidRPr="00F97A4B">
        <w:rPr>
          <w:spacing w:val="1"/>
        </w:rPr>
        <w:t xml:space="preserve"> </w:t>
      </w:r>
      <w:r w:rsidRPr="00F97A4B">
        <w:t>словосочетаний,</w:t>
      </w:r>
      <w:r w:rsidRPr="00F97A4B">
        <w:rPr>
          <w:spacing w:val="60"/>
        </w:rPr>
        <w:t xml:space="preserve"> </w:t>
      </w:r>
      <w:r w:rsidRPr="00F97A4B">
        <w:t>предложений;</w:t>
      </w:r>
      <w:r w:rsidRPr="00F97A4B">
        <w:rPr>
          <w:spacing w:val="1"/>
        </w:rPr>
        <w:t xml:space="preserve"> </w:t>
      </w:r>
      <w:r w:rsidRPr="00F97A4B">
        <w:t>вставка</w:t>
      </w:r>
      <w:r w:rsidRPr="00F97A4B">
        <w:rPr>
          <w:spacing w:val="1"/>
        </w:rPr>
        <w:t xml:space="preserve"> </w:t>
      </w:r>
      <w:r w:rsidRPr="00F97A4B">
        <w:t>пропущенного</w:t>
      </w:r>
      <w:r w:rsidRPr="00F97A4B">
        <w:rPr>
          <w:spacing w:val="1"/>
        </w:rPr>
        <w:t xml:space="preserve"> </w:t>
      </w:r>
      <w:r w:rsidRPr="00F97A4B">
        <w:t>слова</w:t>
      </w:r>
      <w:r w:rsidRPr="00F97A4B">
        <w:rPr>
          <w:spacing w:val="1"/>
        </w:rPr>
        <w:t xml:space="preserve"> </w:t>
      </w:r>
      <w:r w:rsidRPr="00F97A4B">
        <w:t>в</w:t>
      </w:r>
      <w:r w:rsidRPr="00F97A4B">
        <w:rPr>
          <w:spacing w:val="1"/>
        </w:rPr>
        <w:t xml:space="preserve"> </w:t>
      </w:r>
      <w:r w:rsidRPr="00F97A4B">
        <w:t>предложение</w:t>
      </w:r>
      <w:r w:rsidRPr="00F97A4B">
        <w:rPr>
          <w:spacing w:val="1"/>
        </w:rPr>
        <w:t xml:space="preserve"> </w:t>
      </w:r>
      <w:r w:rsidRPr="00F97A4B">
        <w:t>в</w:t>
      </w:r>
      <w:r w:rsidRPr="00F97A4B">
        <w:rPr>
          <w:spacing w:val="1"/>
        </w:rPr>
        <w:t xml:space="preserve"> </w:t>
      </w:r>
      <w:r w:rsidRPr="00F97A4B">
        <w:t>соответствии</w:t>
      </w:r>
      <w:r w:rsidRPr="00F97A4B">
        <w:rPr>
          <w:spacing w:val="1"/>
        </w:rPr>
        <w:t xml:space="preserve"> </w:t>
      </w:r>
      <w:r w:rsidRPr="00F97A4B">
        <w:t>с</w:t>
      </w:r>
      <w:r w:rsidRPr="00F97A4B">
        <w:rPr>
          <w:spacing w:val="1"/>
        </w:rPr>
        <w:t xml:space="preserve"> </w:t>
      </w:r>
      <w:r w:rsidRPr="00F97A4B">
        <w:t>решаемой</w:t>
      </w:r>
      <w:r w:rsidRPr="00F97A4B">
        <w:rPr>
          <w:spacing w:val="1"/>
        </w:rPr>
        <w:t xml:space="preserve"> </w:t>
      </w:r>
      <w:r w:rsidRPr="00F97A4B">
        <w:t>коммуникативной/учебной</w:t>
      </w:r>
      <w:r w:rsidRPr="00F97A4B">
        <w:rPr>
          <w:spacing w:val="2"/>
        </w:rPr>
        <w:t xml:space="preserve"> </w:t>
      </w:r>
      <w:r w:rsidRPr="00F97A4B">
        <w:t>задачей.</w:t>
      </w:r>
    </w:p>
    <w:p w:rsidR="00C450EA" w:rsidRPr="00F97A4B" w:rsidRDefault="002F2362" w:rsidP="00267F92">
      <w:pPr>
        <w:pStyle w:val="a3"/>
        <w:spacing w:line="274" w:lineRule="exact"/>
        <w:ind w:left="0"/>
      </w:pPr>
      <w:r w:rsidRPr="00F97A4B">
        <w:t>Создание</w:t>
      </w:r>
      <w:r w:rsidRPr="00F97A4B">
        <w:rPr>
          <w:spacing w:val="-3"/>
        </w:rPr>
        <w:t xml:space="preserve"> </w:t>
      </w:r>
      <w:r w:rsidRPr="00F97A4B">
        <w:t>подписей</w:t>
      </w:r>
      <w:r w:rsidRPr="00F97A4B">
        <w:rPr>
          <w:spacing w:val="-6"/>
        </w:rPr>
        <w:t xml:space="preserve"> </w:t>
      </w:r>
      <w:r w:rsidRPr="00F97A4B">
        <w:t>к</w:t>
      </w:r>
      <w:r w:rsidRPr="00F97A4B">
        <w:rPr>
          <w:spacing w:val="-4"/>
        </w:rPr>
        <w:t xml:space="preserve"> </w:t>
      </w:r>
      <w:r w:rsidRPr="00F97A4B">
        <w:t>картинкам,</w:t>
      </w:r>
      <w:r w:rsidRPr="00F97A4B">
        <w:rPr>
          <w:spacing w:val="1"/>
        </w:rPr>
        <w:t xml:space="preserve"> </w:t>
      </w:r>
      <w:r w:rsidRPr="00F97A4B">
        <w:t>фотографиям</w:t>
      </w:r>
      <w:r w:rsidRPr="00F97A4B">
        <w:rPr>
          <w:spacing w:val="-10"/>
        </w:rPr>
        <w:t xml:space="preserve"> </w:t>
      </w:r>
      <w:r w:rsidRPr="00F97A4B">
        <w:t>с</w:t>
      </w:r>
      <w:r w:rsidRPr="00F97A4B">
        <w:rPr>
          <w:spacing w:val="-3"/>
        </w:rPr>
        <w:t xml:space="preserve"> </w:t>
      </w:r>
      <w:r w:rsidRPr="00F97A4B">
        <w:t>пояснением,</w:t>
      </w:r>
      <w:r w:rsidRPr="00F97A4B">
        <w:rPr>
          <w:spacing w:val="1"/>
        </w:rPr>
        <w:t xml:space="preserve"> </w:t>
      </w:r>
      <w:r w:rsidRPr="00F97A4B">
        <w:t>что</w:t>
      </w:r>
      <w:r w:rsidRPr="00F97A4B">
        <w:rPr>
          <w:spacing w:val="-2"/>
        </w:rPr>
        <w:t xml:space="preserve"> </w:t>
      </w:r>
      <w:r w:rsidRPr="00F97A4B">
        <w:t>на</w:t>
      </w:r>
      <w:r w:rsidRPr="00F97A4B">
        <w:rPr>
          <w:spacing w:val="-3"/>
        </w:rPr>
        <w:t xml:space="preserve"> </w:t>
      </w:r>
      <w:r w:rsidRPr="00F97A4B">
        <w:t>них</w:t>
      </w:r>
      <w:r w:rsidRPr="00F97A4B">
        <w:rPr>
          <w:spacing w:val="-7"/>
        </w:rPr>
        <w:t xml:space="preserve"> </w:t>
      </w:r>
      <w:r w:rsidRPr="00F97A4B">
        <w:t>изображено.</w:t>
      </w:r>
    </w:p>
    <w:p w:rsidR="00C450EA" w:rsidRPr="00F97A4B" w:rsidRDefault="002F2362" w:rsidP="00267F92">
      <w:pPr>
        <w:pStyle w:val="a3"/>
        <w:ind w:left="0" w:firstLine="710"/>
      </w:pPr>
      <w:r w:rsidRPr="00F97A4B">
        <w:t>Заполнение</w:t>
      </w:r>
      <w:r w:rsidRPr="00F97A4B">
        <w:rPr>
          <w:spacing w:val="1"/>
        </w:rPr>
        <w:t xml:space="preserve"> </w:t>
      </w:r>
      <w:r w:rsidRPr="00F97A4B">
        <w:t>анкет</w:t>
      </w:r>
      <w:r w:rsidRPr="00F97A4B">
        <w:rPr>
          <w:spacing w:val="1"/>
        </w:rPr>
        <w:t xml:space="preserve"> </w:t>
      </w:r>
      <w:r w:rsidRPr="00F97A4B">
        <w:t>и</w:t>
      </w:r>
      <w:r w:rsidRPr="00F97A4B">
        <w:rPr>
          <w:spacing w:val="1"/>
        </w:rPr>
        <w:t xml:space="preserve"> </w:t>
      </w:r>
      <w:r w:rsidRPr="00F97A4B">
        <w:t>формуляров</w:t>
      </w:r>
      <w:r w:rsidRPr="00F97A4B">
        <w:rPr>
          <w:spacing w:val="1"/>
        </w:rPr>
        <w:t xml:space="preserve"> </w:t>
      </w:r>
      <w:r w:rsidRPr="00F97A4B">
        <w:t>с</w:t>
      </w:r>
      <w:r w:rsidRPr="00F97A4B">
        <w:rPr>
          <w:spacing w:val="1"/>
        </w:rPr>
        <w:t xml:space="preserve"> </w:t>
      </w:r>
      <w:r w:rsidRPr="00F97A4B">
        <w:t>указанием</w:t>
      </w:r>
      <w:r w:rsidRPr="00F97A4B">
        <w:rPr>
          <w:spacing w:val="1"/>
        </w:rPr>
        <w:t xml:space="preserve"> </w:t>
      </w:r>
      <w:r w:rsidRPr="00F97A4B">
        <w:t>личной</w:t>
      </w:r>
      <w:r w:rsidRPr="00F97A4B">
        <w:rPr>
          <w:spacing w:val="1"/>
        </w:rPr>
        <w:t xml:space="preserve"> </w:t>
      </w:r>
      <w:r w:rsidRPr="00F97A4B">
        <w:t>информации</w:t>
      </w:r>
      <w:r w:rsidRPr="00F97A4B">
        <w:rPr>
          <w:spacing w:val="1"/>
        </w:rPr>
        <w:t xml:space="preserve"> </w:t>
      </w:r>
      <w:r w:rsidRPr="00F97A4B">
        <w:t>(имя,</w:t>
      </w:r>
      <w:r w:rsidRPr="00F97A4B">
        <w:rPr>
          <w:spacing w:val="1"/>
        </w:rPr>
        <w:t xml:space="preserve"> </w:t>
      </w:r>
      <w:r w:rsidRPr="00F97A4B">
        <w:t>фамилия,</w:t>
      </w:r>
      <w:r w:rsidRPr="00F97A4B">
        <w:rPr>
          <w:spacing w:val="1"/>
        </w:rPr>
        <w:t xml:space="preserve"> </w:t>
      </w:r>
      <w:r w:rsidRPr="00F97A4B">
        <w:t>возраст,</w:t>
      </w:r>
      <w:r w:rsidRPr="00F97A4B">
        <w:rPr>
          <w:spacing w:val="1"/>
        </w:rPr>
        <w:t xml:space="preserve"> </w:t>
      </w:r>
      <w:r w:rsidRPr="00F97A4B">
        <w:t>страна</w:t>
      </w:r>
      <w:r w:rsidRPr="00F97A4B">
        <w:rPr>
          <w:spacing w:val="1"/>
        </w:rPr>
        <w:t xml:space="preserve"> </w:t>
      </w:r>
      <w:r w:rsidRPr="00F97A4B">
        <w:t>проживания,</w:t>
      </w:r>
      <w:r w:rsidRPr="00F97A4B">
        <w:rPr>
          <w:spacing w:val="1"/>
        </w:rPr>
        <w:t xml:space="preserve"> </w:t>
      </w:r>
      <w:r w:rsidRPr="00F97A4B">
        <w:t>любимые</w:t>
      </w:r>
      <w:r w:rsidRPr="00F97A4B">
        <w:rPr>
          <w:spacing w:val="1"/>
        </w:rPr>
        <w:t xml:space="preserve"> </w:t>
      </w:r>
      <w:r w:rsidRPr="00F97A4B">
        <w:t>занятия)</w:t>
      </w:r>
      <w:r w:rsidRPr="00F97A4B">
        <w:rPr>
          <w:spacing w:val="1"/>
        </w:rPr>
        <w:t xml:space="preserve"> </w:t>
      </w:r>
      <w:r w:rsidRPr="00F97A4B">
        <w:t>в</w:t>
      </w:r>
      <w:r w:rsidRPr="00F97A4B">
        <w:rPr>
          <w:spacing w:val="1"/>
        </w:rPr>
        <w:t xml:space="preserve"> </w:t>
      </w:r>
      <w:r w:rsidRPr="00F97A4B">
        <w:t>соответствии</w:t>
      </w:r>
      <w:r w:rsidRPr="00F97A4B">
        <w:rPr>
          <w:spacing w:val="1"/>
        </w:rPr>
        <w:t xml:space="preserve"> </w:t>
      </w:r>
      <w:r w:rsidRPr="00F97A4B">
        <w:t>с</w:t>
      </w:r>
      <w:r w:rsidRPr="00F97A4B">
        <w:rPr>
          <w:spacing w:val="1"/>
        </w:rPr>
        <w:t xml:space="preserve"> </w:t>
      </w:r>
      <w:r w:rsidRPr="00F97A4B">
        <w:t>нормами,</w:t>
      </w:r>
      <w:r w:rsidRPr="00F97A4B">
        <w:rPr>
          <w:spacing w:val="1"/>
        </w:rPr>
        <w:t xml:space="preserve"> </w:t>
      </w:r>
      <w:r w:rsidRPr="00F97A4B">
        <w:t>принятыми</w:t>
      </w:r>
      <w:r w:rsidRPr="00F97A4B">
        <w:rPr>
          <w:spacing w:val="1"/>
        </w:rPr>
        <w:t xml:space="preserve"> </w:t>
      </w:r>
      <w:r w:rsidRPr="00F97A4B">
        <w:t>в</w:t>
      </w:r>
      <w:r w:rsidRPr="00F97A4B">
        <w:rPr>
          <w:spacing w:val="1"/>
        </w:rPr>
        <w:t xml:space="preserve"> </w:t>
      </w:r>
      <w:r w:rsidRPr="00F97A4B">
        <w:t>стране/странах</w:t>
      </w:r>
      <w:r w:rsidRPr="00F97A4B">
        <w:rPr>
          <w:spacing w:val="-4"/>
        </w:rPr>
        <w:t xml:space="preserve"> </w:t>
      </w:r>
      <w:r w:rsidRPr="00F97A4B">
        <w:t>изучаемого</w:t>
      </w:r>
      <w:r w:rsidRPr="00F97A4B">
        <w:rPr>
          <w:spacing w:val="2"/>
        </w:rPr>
        <w:t xml:space="preserve"> </w:t>
      </w:r>
      <w:r w:rsidRPr="00F97A4B">
        <w:t>языка.</w:t>
      </w:r>
    </w:p>
    <w:p w:rsidR="00C450EA" w:rsidRPr="00F97A4B" w:rsidRDefault="002F2362" w:rsidP="00267F92">
      <w:pPr>
        <w:pStyle w:val="a3"/>
        <w:spacing w:line="242" w:lineRule="auto"/>
        <w:ind w:left="0" w:firstLine="710"/>
      </w:pPr>
      <w:r w:rsidRPr="00F97A4B">
        <w:t>Написание с опорой на образец поздравлений с праздниками (с днём рождения, Новым</w:t>
      </w:r>
      <w:r w:rsidRPr="00F97A4B">
        <w:rPr>
          <w:spacing w:val="1"/>
        </w:rPr>
        <w:t xml:space="preserve"> </w:t>
      </w:r>
      <w:r w:rsidRPr="00F97A4B">
        <w:t>годом,</w:t>
      </w:r>
      <w:r w:rsidRPr="00F97A4B">
        <w:rPr>
          <w:spacing w:val="-2"/>
        </w:rPr>
        <w:t xml:space="preserve"> </w:t>
      </w:r>
      <w:r w:rsidRPr="00F97A4B">
        <w:t>Рождеством)</w:t>
      </w:r>
      <w:r w:rsidRPr="00F97A4B">
        <w:rPr>
          <w:spacing w:val="3"/>
        </w:rPr>
        <w:t xml:space="preserve"> </w:t>
      </w:r>
      <w:r w:rsidRPr="00F97A4B">
        <w:t>с</w:t>
      </w:r>
      <w:r w:rsidRPr="00F97A4B">
        <w:rPr>
          <w:spacing w:val="-4"/>
        </w:rPr>
        <w:t xml:space="preserve"> </w:t>
      </w:r>
      <w:r w:rsidRPr="00F97A4B">
        <w:t>выражением</w:t>
      </w:r>
      <w:r w:rsidRPr="00F97A4B">
        <w:rPr>
          <w:spacing w:val="-1"/>
        </w:rPr>
        <w:t xml:space="preserve"> </w:t>
      </w:r>
      <w:r w:rsidRPr="00F97A4B">
        <w:t>пожеланий.</w:t>
      </w:r>
    </w:p>
    <w:p w:rsidR="00C450EA" w:rsidRPr="00F97A4B" w:rsidRDefault="002F2362" w:rsidP="00267F92">
      <w:pPr>
        <w:pStyle w:val="Heading1"/>
        <w:spacing w:line="240" w:lineRule="auto"/>
        <w:ind w:left="0"/>
        <w:jc w:val="both"/>
      </w:pPr>
      <w:r w:rsidRPr="00F97A4B">
        <w:rPr>
          <w:spacing w:val="-4"/>
        </w:rPr>
        <w:t>Языковые</w:t>
      </w:r>
      <w:r w:rsidRPr="00F97A4B">
        <w:rPr>
          <w:spacing w:val="-11"/>
        </w:rPr>
        <w:t xml:space="preserve"> </w:t>
      </w:r>
      <w:r w:rsidRPr="00F97A4B">
        <w:rPr>
          <w:spacing w:val="-3"/>
        </w:rPr>
        <w:t>знания</w:t>
      </w:r>
      <w:r w:rsidRPr="00F97A4B">
        <w:rPr>
          <w:spacing w:val="-9"/>
        </w:rPr>
        <w:t xml:space="preserve"> </w:t>
      </w:r>
      <w:r w:rsidRPr="00F97A4B">
        <w:rPr>
          <w:spacing w:val="-3"/>
        </w:rPr>
        <w:t>и</w:t>
      </w:r>
      <w:r w:rsidRPr="00F97A4B">
        <w:rPr>
          <w:spacing w:val="-8"/>
        </w:rPr>
        <w:t xml:space="preserve"> </w:t>
      </w:r>
      <w:r w:rsidRPr="00F97A4B">
        <w:rPr>
          <w:spacing w:val="-3"/>
        </w:rPr>
        <w:t>навыки</w:t>
      </w:r>
    </w:p>
    <w:p w:rsidR="00C450EA" w:rsidRPr="00F97A4B" w:rsidRDefault="002F2362" w:rsidP="00267F92">
      <w:pPr>
        <w:pStyle w:val="Heading2"/>
        <w:ind w:left="0"/>
      </w:pPr>
      <w:r w:rsidRPr="00F97A4B">
        <w:t>Фонетическая сторона</w:t>
      </w:r>
      <w:r w:rsidRPr="00F97A4B">
        <w:rPr>
          <w:spacing w:val="-1"/>
        </w:rPr>
        <w:t xml:space="preserve"> </w:t>
      </w:r>
      <w:r w:rsidRPr="00F97A4B">
        <w:t>речи</w:t>
      </w:r>
    </w:p>
    <w:p w:rsidR="00C450EA" w:rsidRPr="00F97A4B" w:rsidRDefault="002F2362" w:rsidP="00267F92">
      <w:pPr>
        <w:pStyle w:val="a3"/>
        <w:spacing w:line="242" w:lineRule="auto"/>
        <w:ind w:left="0" w:firstLine="710"/>
      </w:pPr>
      <w:r w:rsidRPr="00F97A4B">
        <w:t>Буквы английского алфавита. Фонетически корректное озвучивание букв английского</w:t>
      </w:r>
      <w:r w:rsidRPr="00F97A4B">
        <w:rPr>
          <w:spacing w:val="1"/>
        </w:rPr>
        <w:t xml:space="preserve"> </w:t>
      </w:r>
      <w:r w:rsidRPr="00F97A4B">
        <w:t>алфавита.</w:t>
      </w:r>
    </w:p>
    <w:p w:rsidR="00C450EA" w:rsidRPr="00F97A4B" w:rsidRDefault="002F2362" w:rsidP="00267F92">
      <w:pPr>
        <w:pStyle w:val="a3"/>
        <w:ind w:left="0" w:firstLine="710"/>
      </w:pPr>
      <w:r w:rsidRPr="00F97A4B">
        <w:t>Нормы произношения: долгота и краткость гласных, правильное отсутствие оглушения</w:t>
      </w:r>
      <w:r w:rsidRPr="00F97A4B">
        <w:rPr>
          <w:spacing w:val="1"/>
        </w:rPr>
        <w:t xml:space="preserve"> </w:t>
      </w:r>
      <w:r w:rsidRPr="00F97A4B">
        <w:t>звонких согласных в конце слога или слова, отсутствие смягчения согласных перед гласными.</w:t>
      </w:r>
      <w:r w:rsidRPr="00F97A4B">
        <w:rPr>
          <w:spacing w:val="1"/>
        </w:rPr>
        <w:t xml:space="preserve"> </w:t>
      </w:r>
      <w:r w:rsidRPr="00F97A4B">
        <w:lastRenderedPageBreak/>
        <w:t>Связующее</w:t>
      </w:r>
      <w:r w:rsidRPr="00F97A4B">
        <w:rPr>
          <w:spacing w:val="5"/>
        </w:rPr>
        <w:t xml:space="preserve"> </w:t>
      </w:r>
      <w:r w:rsidRPr="00F97A4B">
        <w:t>“r”</w:t>
      </w:r>
      <w:r w:rsidRPr="00F97A4B">
        <w:rPr>
          <w:spacing w:val="1"/>
        </w:rPr>
        <w:t xml:space="preserve"> </w:t>
      </w:r>
      <w:r w:rsidRPr="00F97A4B">
        <w:t>(there</w:t>
      </w:r>
      <w:r w:rsidRPr="00F97A4B">
        <w:rPr>
          <w:spacing w:val="6"/>
        </w:rPr>
        <w:t xml:space="preserve"> </w:t>
      </w:r>
      <w:r w:rsidRPr="00F97A4B">
        <w:t>is/there</w:t>
      </w:r>
      <w:r w:rsidRPr="00F97A4B">
        <w:rPr>
          <w:spacing w:val="2"/>
        </w:rPr>
        <w:t xml:space="preserve"> </w:t>
      </w:r>
      <w:r w:rsidRPr="00F97A4B">
        <w:t>are).</w:t>
      </w:r>
    </w:p>
    <w:p w:rsidR="00C450EA" w:rsidRPr="00F97A4B" w:rsidRDefault="002F2362" w:rsidP="00267F92">
      <w:pPr>
        <w:pStyle w:val="a3"/>
        <w:spacing w:line="237" w:lineRule="auto"/>
        <w:ind w:left="0" w:firstLine="710"/>
      </w:pPr>
      <w:r w:rsidRPr="00F97A4B">
        <w:t>Ритмико-интонационные</w:t>
      </w:r>
      <w:r w:rsidRPr="00F97A4B">
        <w:rPr>
          <w:spacing w:val="1"/>
        </w:rPr>
        <w:t xml:space="preserve"> </w:t>
      </w:r>
      <w:r w:rsidRPr="00F97A4B">
        <w:t>особенности</w:t>
      </w:r>
      <w:r w:rsidRPr="00F97A4B">
        <w:rPr>
          <w:spacing w:val="1"/>
        </w:rPr>
        <w:t xml:space="preserve"> </w:t>
      </w:r>
      <w:r w:rsidRPr="00F97A4B">
        <w:t>повествовательного,</w:t>
      </w:r>
      <w:r w:rsidRPr="00F97A4B">
        <w:rPr>
          <w:spacing w:val="1"/>
        </w:rPr>
        <w:t xml:space="preserve"> </w:t>
      </w:r>
      <w:r w:rsidRPr="00F97A4B">
        <w:t>побудительного</w:t>
      </w:r>
      <w:r w:rsidRPr="00F97A4B">
        <w:rPr>
          <w:spacing w:val="1"/>
        </w:rPr>
        <w:t xml:space="preserve"> </w:t>
      </w:r>
      <w:r w:rsidRPr="00F97A4B">
        <w:t>и</w:t>
      </w:r>
      <w:r w:rsidRPr="00F97A4B">
        <w:rPr>
          <w:spacing w:val="1"/>
        </w:rPr>
        <w:t xml:space="preserve"> </w:t>
      </w:r>
      <w:r w:rsidRPr="00F97A4B">
        <w:t>вопросительного</w:t>
      </w:r>
      <w:r w:rsidRPr="00F97A4B">
        <w:rPr>
          <w:spacing w:val="1"/>
        </w:rPr>
        <w:t xml:space="preserve"> </w:t>
      </w:r>
      <w:r w:rsidRPr="00F97A4B">
        <w:t>(общий</w:t>
      </w:r>
      <w:r w:rsidRPr="00F97A4B">
        <w:rPr>
          <w:spacing w:val="-2"/>
        </w:rPr>
        <w:t xml:space="preserve"> </w:t>
      </w:r>
      <w:r w:rsidRPr="00F97A4B">
        <w:t>и</w:t>
      </w:r>
      <w:r w:rsidRPr="00F97A4B">
        <w:rPr>
          <w:spacing w:val="2"/>
        </w:rPr>
        <w:t xml:space="preserve"> </w:t>
      </w:r>
      <w:r w:rsidRPr="00F97A4B">
        <w:t>специальный</w:t>
      </w:r>
      <w:r w:rsidRPr="00F97A4B">
        <w:rPr>
          <w:spacing w:val="-2"/>
        </w:rPr>
        <w:t xml:space="preserve"> </w:t>
      </w:r>
      <w:r w:rsidRPr="00F97A4B">
        <w:t>вопрос)</w:t>
      </w:r>
      <w:r w:rsidRPr="00F97A4B">
        <w:rPr>
          <w:spacing w:val="2"/>
        </w:rPr>
        <w:t xml:space="preserve"> </w:t>
      </w:r>
      <w:r w:rsidRPr="00F97A4B">
        <w:t>предложений.</w:t>
      </w:r>
    </w:p>
    <w:p w:rsidR="00C450EA" w:rsidRPr="00F97A4B" w:rsidRDefault="002F2362" w:rsidP="00267F92">
      <w:pPr>
        <w:pStyle w:val="a3"/>
        <w:ind w:left="0" w:firstLine="710"/>
      </w:pPr>
      <w:r w:rsidRPr="00F97A4B">
        <w:t>Различение</w:t>
      </w:r>
      <w:r w:rsidRPr="00F97A4B">
        <w:rPr>
          <w:spacing w:val="1"/>
        </w:rPr>
        <w:t xml:space="preserve"> </w:t>
      </w:r>
      <w:r w:rsidRPr="00F97A4B">
        <w:t>на</w:t>
      </w:r>
      <w:r w:rsidRPr="00F97A4B">
        <w:rPr>
          <w:spacing w:val="1"/>
        </w:rPr>
        <w:t xml:space="preserve"> </w:t>
      </w:r>
      <w:r w:rsidRPr="00F97A4B">
        <w:t>слух</w:t>
      </w:r>
      <w:r w:rsidRPr="00F97A4B">
        <w:rPr>
          <w:spacing w:val="1"/>
        </w:rPr>
        <w:t xml:space="preserve"> </w:t>
      </w:r>
      <w:r w:rsidRPr="00F97A4B">
        <w:t>и</w:t>
      </w:r>
      <w:r w:rsidRPr="00F97A4B">
        <w:rPr>
          <w:spacing w:val="1"/>
        </w:rPr>
        <w:t xml:space="preserve"> </w:t>
      </w:r>
      <w:r w:rsidRPr="00F97A4B">
        <w:t>адекватное,</w:t>
      </w:r>
      <w:r w:rsidRPr="00F97A4B">
        <w:rPr>
          <w:spacing w:val="1"/>
        </w:rPr>
        <w:t xml:space="preserve"> </w:t>
      </w:r>
      <w:r w:rsidRPr="00F97A4B">
        <w:t>без</w:t>
      </w:r>
      <w:r w:rsidRPr="00F97A4B">
        <w:rPr>
          <w:spacing w:val="1"/>
        </w:rPr>
        <w:t xml:space="preserve"> </w:t>
      </w:r>
      <w:r w:rsidRPr="00F97A4B">
        <w:t>ошибок</w:t>
      </w:r>
      <w:r w:rsidRPr="00F97A4B">
        <w:rPr>
          <w:spacing w:val="1"/>
        </w:rPr>
        <w:t xml:space="preserve"> </w:t>
      </w:r>
      <w:r w:rsidRPr="00F97A4B">
        <w:t>произнесение</w:t>
      </w:r>
      <w:r w:rsidRPr="00F97A4B">
        <w:rPr>
          <w:spacing w:val="1"/>
        </w:rPr>
        <w:t xml:space="preserve"> </w:t>
      </w:r>
      <w:r w:rsidRPr="00F97A4B">
        <w:t>слов</w:t>
      </w:r>
      <w:r w:rsidRPr="00F97A4B">
        <w:rPr>
          <w:spacing w:val="1"/>
        </w:rPr>
        <w:t xml:space="preserve"> </w:t>
      </w:r>
      <w:r w:rsidRPr="00F97A4B">
        <w:t>с</w:t>
      </w:r>
      <w:r w:rsidRPr="00F97A4B">
        <w:rPr>
          <w:spacing w:val="1"/>
        </w:rPr>
        <w:t xml:space="preserve"> </w:t>
      </w:r>
      <w:r w:rsidRPr="00F97A4B">
        <w:t>соблюдением</w:t>
      </w:r>
      <w:r w:rsidRPr="00F97A4B">
        <w:rPr>
          <w:spacing w:val="1"/>
        </w:rPr>
        <w:t xml:space="preserve"> </w:t>
      </w:r>
      <w:r w:rsidRPr="00F97A4B">
        <w:t>правильного</w:t>
      </w:r>
      <w:r w:rsidRPr="00F97A4B">
        <w:rPr>
          <w:spacing w:val="1"/>
        </w:rPr>
        <w:t xml:space="preserve"> </w:t>
      </w:r>
      <w:r w:rsidRPr="00F97A4B">
        <w:t>ударения</w:t>
      </w:r>
      <w:r w:rsidRPr="00F97A4B">
        <w:rPr>
          <w:spacing w:val="1"/>
        </w:rPr>
        <w:t xml:space="preserve"> </w:t>
      </w:r>
      <w:r w:rsidRPr="00F97A4B">
        <w:t>и</w:t>
      </w:r>
      <w:r w:rsidRPr="00F97A4B">
        <w:rPr>
          <w:spacing w:val="1"/>
        </w:rPr>
        <w:t xml:space="preserve"> </w:t>
      </w:r>
      <w:r w:rsidRPr="00F97A4B">
        <w:t>фраз/предложений</w:t>
      </w:r>
      <w:r w:rsidRPr="00F97A4B">
        <w:rPr>
          <w:spacing w:val="1"/>
        </w:rPr>
        <w:t xml:space="preserve"> </w:t>
      </w:r>
      <w:r w:rsidRPr="00F97A4B">
        <w:t>с</w:t>
      </w:r>
      <w:r w:rsidRPr="00F97A4B">
        <w:rPr>
          <w:spacing w:val="1"/>
        </w:rPr>
        <w:t xml:space="preserve"> </w:t>
      </w:r>
      <w:r w:rsidRPr="00F97A4B">
        <w:t>соблюдением</w:t>
      </w:r>
      <w:r w:rsidRPr="00F97A4B">
        <w:rPr>
          <w:spacing w:val="1"/>
        </w:rPr>
        <w:t xml:space="preserve"> </w:t>
      </w:r>
      <w:r w:rsidRPr="00F97A4B">
        <w:t>их</w:t>
      </w:r>
      <w:r w:rsidRPr="00F97A4B">
        <w:rPr>
          <w:spacing w:val="1"/>
        </w:rPr>
        <w:t xml:space="preserve"> </w:t>
      </w:r>
      <w:r w:rsidRPr="00F97A4B">
        <w:t>ритмико-интонационных</w:t>
      </w:r>
      <w:r w:rsidRPr="00F97A4B">
        <w:rPr>
          <w:spacing w:val="1"/>
        </w:rPr>
        <w:t xml:space="preserve"> </w:t>
      </w:r>
      <w:r w:rsidRPr="00F97A4B">
        <w:t>особенностей.</w:t>
      </w:r>
    </w:p>
    <w:p w:rsidR="00C450EA" w:rsidRPr="00F97A4B" w:rsidRDefault="002F2362" w:rsidP="00267F92">
      <w:pPr>
        <w:pStyle w:val="a3"/>
        <w:ind w:left="0" w:firstLine="710"/>
      </w:pPr>
      <w:r w:rsidRPr="00F97A4B">
        <w:t>Чтение гласных в открытом и закрытом слоге в односложных словах, чтения гласных в</w:t>
      </w:r>
      <w:r w:rsidRPr="00F97A4B">
        <w:rPr>
          <w:spacing w:val="1"/>
        </w:rPr>
        <w:t xml:space="preserve"> </w:t>
      </w:r>
      <w:r w:rsidRPr="00F97A4B">
        <w:t>третьем типе слога (гласная + r); согласных, основных звукобуквенных сочетаний, в частности</w:t>
      </w:r>
      <w:r w:rsidRPr="00F97A4B">
        <w:rPr>
          <w:spacing w:val="-57"/>
        </w:rPr>
        <w:t xml:space="preserve"> </w:t>
      </w:r>
      <w:r w:rsidRPr="00F97A4B">
        <w:t>сложных сочетаний букв (например, tion, ight) в односложных, двусложных и многосложных</w:t>
      </w:r>
      <w:r w:rsidRPr="00F97A4B">
        <w:rPr>
          <w:spacing w:val="1"/>
        </w:rPr>
        <w:t xml:space="preserve"> </w:t>
      </w:r>
      <w:r w:rsidRPr="00F97A4B">
        <w:t>словах.</w:t>
      </w:r>
    </w:p>
    <w:p w:rsidR="00C450EA" w:rsidRPr="00F97A4B" w:rsidRDefault="002F2362" w:rsidP="00267F92">
      <w:pPr>
        <w:pStyle w:val="a3"/>
        <w:ind w:left="0"/>
      </w:pPr>
      <w:r w:rsidRPr="00F97A4B">
        <w:t>Вычленение</w:t>
      </w:r>
      <w:r w:rsidRPr="00F97A4B">
        <w:rPr>
          <w:spacing w:val="-3"/>
        </w:rPr>
        <w:t xml:space="preserve"> </w:t>
      </w:r>
      <w:r w:rsidRPr="00F97A4B">
        <w:t>некоторых</w:t>
      </w:r>
      <w:r w:rsidRPr="00F97A4B">
        <w:rPr>
          <w:spacing w:val="-6"/>
        </w:rPr>
        <w:t xml:space="preserve"> </w:t>
      </w:r>
      <w:r w:rsidRPr="00F97A4B">
        <w:t>звукобуквенных</w:t>
      </w:r>
      <w:r w:rsidRPr="00F97A4B">
        <w:rPr>
          <w:spacing w:val="-6"/>
        </w:rPr>
        <w:t xml:space="preserve"> </w:t>
      </w:r>
      <w:r w:rsidRPr="00F97A4B">
        <w:t>сочетаний при анализе</w:t>
      </w:r>
      <w:r w:rsidRPr="00F97A4B">
        <w:rPr>
          <w:spacing w:val="-2"/>
        </w:rPr>
        <w:t xml:space="preserve"> </w:t>
      </w:r>
      <w:r w:rsidRPr="00F97A4B">
        <w:t>изученных</w:t>
      </w:r>
      <w:r w:rsidRPr="00F97A4B">
        <w:rPr>
          <w:spacing w:val="-6"/>
        </w:rPr>
        <w:t xml:space="preserve"> </w:t>
      </w:r>
      <w:r w:rsidRPr="00F97A4B">
        <w:t>слов.</w:t>
      </w:r>
    </w:p>
    <w:p w:rsidR="00C450EA" w:rsidRPr="00F97A4B" w:rsidRDefault="002F2362" w:rsidP="00267F92">
      <w:pPr>
        <w:pStyle w:val="a3"/>
        <w:spacing w:line="237" w:lineRule="auto"/>
        <w:ind w:left="0" w:firstLine="710"/>
      </w:pPr>
      <w:r w:rsidRPr="00F97A4B">
        <w:t>Чтение новых слов согласно основным правилам чтения с использованием полной или</w:t>
      </w:r>
      <w:r w:rsidRPr="00F97A4B">
        <w:rPr>
          <w:spacing w:val="1"/>
        </w:rPr>
        <w:t xml:space="preserve"> </w:t>
      </w:r>
      <w:r w:rsidRPr="00F97A4B">
        <w:t>частичной</w:t>
      </w:r>
      <w:r w:rsidRPr="00F97A4B">
        <w:rPr>
          <w:spacing w:val="-3"/>
        </w:rPr>
        <w:t xml:space="preserve"> </w:t>
      </w:r>
      <w:r w:rsidRPr="00F97A4B">
        <w:t>транскрипции.</w:t>
      </w:r>
    </w:p>
    <w:p w:rsidR="00C450EA" w:rsidRPr="00F97A4B" w:rsidRDefault="002F2362" w:rsidP="00267F92">
      <w:pPr>
        <w:pStyle w:val="a3"/>
        <w:spacing w:line="275" w:lineRule="exact"/>
        <w:ind w:left="0"/>
      </w:pPr>
      <w:r w:rsidRPr="00F97A4B">
        <w:t>Знаки</w:t>
      </w:r>
      <w:r w:rsidRPr="00F97A4B">
        <w:rPr>
          <w:spacing w:val="98"/>
        </w:rPr>
        <w:t xml:space="preserve"> </w:t>
      </w:r>
      <w:r w:rsidRPr="00F97A4B">
        <w:t xml:space="preserve">английской  </w:t>
      </w:r>
      <w:r w:rsidRPr="00F97A4B">
        <w:rPr>
          <w:spacing w:val="35"/>
        </w:rPr>
        <w:t xml:space="preserve"> </w:t>
      </w:r>
      <w:r w:rsidRPr="00F97A4B">
        <w:t xml:space="preserve">транскрипции;  </w:t>
      </w:r>
      <w:r w:rsidRPr="00F97A4B">
        <w:rPr>
          <w:spacing w:val="32"/>
        </w:rPr>
        <w:t xml:space="preserve"> </w:t>
      </w:r>
      <w:r w:rsidRPr="00F97A4B">
        <w:t xml:space="preserve">отличие  </w:t>
      </w:r>
      <w:r w:rsidRPr="00F97A4B">
        <w:rPr>
          <w:spacing w:val="30"/>
        </w:rPr>
        <w:t xml:space="preserve"> </w:t>
      </w:r>
      <w:r w:rsidRPr="00F97A4B">
        <w:t xml:space="preserve">их  </w:t>
      </w:r>
      <w:r w:rsidRPr="00F97A4B">
        <w:rPr>
          <w:spacing w:val="26"/>
        </w:rPr>
        <w:t xml:space="preserve"> </w:t>
      </w:r>
      <w:r w:rsidRPr="00F97A4B">
        <w:t xml:space="preserve">от  </w:t>
      </w:r>
      <w:r w:rsidRPr="00F97A4B">
        <w:rPr>
          <w:spacing w:val="32"/>
        </w:rPr>
        <w:t xml:space="preserve"> </w:t>
      </w:r>
      <w:r w:rsidRPr="00F97A4B">
        <w:t xml:space="preserve">букв  </w:t>
      </w:r>
      <w:r w:rsidRPr="00F97A4B">
        <w:rPr>
          <w:spacing w:val="38"/>
        </w:rPr>
        <w:t xml:space="preserve"> </w:t>
      </w:r>
      <w:r w:rsidRPr="00F97A4B">
        <w:t xml:space="preserve">английского  </w:t>
      </w:r>
      <w:r w:rsidRPr="00F97A4B">
        <w:rPr>
          <w:spacing w:val="41"/>
        </w:rPr>
        <w:t xml:space="preserve"> </w:t>
      </w:r>
      <w:r w:rsidRPr="00F97A4B">
        <w:t>алфавита.</w:t>
      </w:r>
    </w:p>
    <w:p w:rsidR="00C450EA" w:rsidRPr="00F97A4B" w:rsidRDefault="002F2362" w:rsidP="00267F92">
      <w:pPr>
        <w:pStyle w:val="a3"/>
        <w:spacing w:line="275" w:lineRule="exact"/>
        <w:ind w:left="0"/>
      </w:pPr>
      <w:r w:rsidRPr="00F97A4B">
        <w:t>Фонетически</w:t>
      </w:r>
      <w:r w:rsidRPr="00F97A4B">
        <w:rPr>
          <w:spacing w:val="-3"/>
        </w:rPr>
        <w:t xml:space="preserve"> </w:t>
      </w:r>
      <w:r w:rsidRPr="00F97A4B">
        <w:t>корректное</w:t>
      </w:r>
      <w:r w:rsidRPr="00F97A4B">
        <w:rPr>
          <w:spacing w:val="-9"/>
        </w:rPr>
        <w:t xml:space="preserve"> </w:t>
      </w:r>
      <w:r w:rsidRPr="00F97A4B">
        <w:t>озвучивание</w:t>
      </w:r>
      <w:r w:rsidRPr="00F97A4B">
        <w:rPr>
          <w:spacing w:val="-4"/>
        </w:rPr>
        <w:t xml:space="preserve"> </w:t>
      </w:r>
      <w:r w:rsidRPr="00F97A4B">
        <w:t>знаков</w:t>
      </w:r>
      <w:r w:rsidRPr="00F97A4B">
        <w:rPr>
          <w:spacing w:val="-6"/>
        </w:rPr>
        <w:t xml:space="preserve"> </w:t>
      </w:r>
      <w:r w:rsidRPr="00F97A4B">
        <w:t>транскрипции.</w:t>
      </w:r>
    </w:p>
    <w:p w:rsidR="00C450EA" w:rsidRPr="00F97A4B" w:rsidRDefault="002F2362" w:rsidP="00267F92">
      <w:pPr>
        <w:pStyle w:val="Heading2"/>
        <w:ind w:left="0"/>
      </w:pPr>
      <w:r w:rsidRPr="00F97A4B">
        <w:t>Графика,</w:t>
      </w:r>
      <w:r w:rsidRPr="00F97A4B">
        <w:rPr>
          <w:spacing w:val="1"/>
        </w:rPr>
        <w:t xml:space="preserve"> </w:t>
      </w:r>
      <w:r w:rsidRPr="00F97A4B">
        <w:t>орфография</w:t>
      </w:r>
      <w:r w:rsidRPr="00F97A4B">
        <w:rPr>
          <w:spacing w:val="-4"/>
        </w:rPr>
        <w:t xml:space="preserve"> </w:t>
      </w:r>
      <w:r w:rsidRPr="00F97A4B">
        <w:t>и</w:t>
      </w:r>
      <w:r w:rsidRPr="00F97A4B">
        <w:rPr>
          <w:spacing w:val="-4"/>
        </w:rPr>
        <w:t xml:space="preserve"> </w:t>
      </w:r>
      <w:r w:rsidRPr="00F97A4B">
        <w:t>пунктуация</w:t>
      </w:r>
    </w:p>
    <w:p w:rsidR="00C450EA" w:rsidRPr="00F97A4B" w:rsidRDefault="002F2362" w:rsidP="00267F92">
      <w:pPr>
        <w:pStyle w:val="a3"/>
        <w:spacing w:line="272" w:lineRule="exact"/>
        <w:ind w:left="0"/>
      </w:pPr>
      <w:r w:rsidRPr="00F97A4B">
        <w:t>Правильное</w:t>
      </w:r>
      <w:r w:rsidRPr="00F97A4B">
        <w:rPr>
          <w:spacing w:val="-3"/>
        </w:rPr>
        <w:t xml:space="preserve"> </w:t>
      </w:r>
      <w:r w:rsidRPr="00F97A4B">
        <w:t>написание</w:t>
      </w:r>
      <w:r w:rsidRPr="00F97A4B">
        <w:rPr>
          <w:spacing w:val="-3"/>
        </w:rPr>
        <w:t xml:space="preserve"> </w:t>
      </w:r>
      <w:r w:rsidRPr="00F97A4B">
        <w:t>изученных</w:t>
      </w:r>
      <w:r w:rsidRPr="00F97A4B">
        <w:rPr>
          <w:spacing w:val="-7"/>
        </w:rPr>
        <w:t xml:space="preserve"> </w:t>
      </w:r>
      <w:r w:rsidRPr="00F97A4B">
        <w:t>слов.</w:t>
      </w:r>
    </w:p>
    <w:p w:rsidR="00C450EA" w:rsidRPr="00F97A4B" w:rsidRDefault="002F2362" w:rsidP="00267F92">
      <w:pPr>
        <w:pStyle w:val="a3"/>
        <w:ind w:left="0" w:firstLine="710"/>
      </w:pPr>
      <w:r w:rsidRPr="00F97A4B">
        <w:t>Правильная</w:t>
      </w:r>
      <w:r w:rsidRPr="00F97A4B">
        <w:rPr>
          <w:spacing w:val="1"/>
        </w:rPr>
        <w:t xml:space="preserve"> </w:t>
      </w:r>
      <w:r w:rsidRPr="00F97A4B">
        <w:t>расстановка</w:t>
      </w:r>
      <w:r w:rsidRPr="00F97A4B">
        <w:rPr>
          <w:spacing w:val="1"/>
        </w:rPr>
        <w:t xml:space="preserve"> </w:t>
      </w:r>
      <w:r w:rsidRPr="00F97A4B">
        <w:t>знаков</w:t>
      </w:r>
      <w:r w:rsidRPr="00F97A4B">
        <w:rPr>
          <w:spacing w:val="1"/>
        </w:rPr>
        <w:t xml:space="preserve"> </w:t>
      </w:r>
      <w:r w:rsidRPr="00F97A4B">
        <w:t>препинания:</w:t>
      </w:r>
      <w:r w:rsidRPr="00F97A4B">
        <w:rPr>
          <w:spacing w:val="1"/>
        </w:rPr>
        <w:t xml:space="preserve"> </w:t>
      </w:r>
      <w:r w:rsidRPr="00F97A4B">
        <w:t>точки,</w:t>
      </w:r>
      <w:r w:rsidRPr="00F97A4B">
        <w:rPr>
          <w:spacing w:val="1"/>
        </w:rPr>
        <w:t xml:space="preserve"> </w:t>
      </w:r>
      <w:r w:rsidRPr="00F97A4B">
        <w:t>вопросительного</w:t>
      </w:r>
      <w:r w:rsidRPr="00F97A4B">
        <w:rPr>
          <w:spacing w:val="1"/>
        </w:rPr>
        <w:t xml:space="preserve"> </w:t>
      </w:r>
      <w:r w:rsidRPr="00F97A4B">
        <w:t>и</w:t>
      </w:r>
      <w:r w:rsidRPr="00F97A4B">
        <w:rPr>
          <w:spacing w:val="1"/>
        </w:rPr>
        <w:t xml:space="preserve"> </w:t>
      </w:r>
      <w:r w:rsidRPr="00F97A4B">
        <w:t>восклицательного знаков в конце предложения; правильное использование знака апострофа в</w:t>
      </w:r>
      <w:r w:rsidRPr="00F97A4B">
        <w:rPr>
          <w:spacing w:val="1"/>
        </w:rPr>
        <w:t xml:space="preserve"> </w:t>
      </w:r>
      <w:r w:rsidRPr="00F97A4B">
        <w:t>сокращённых</w:t>
      </w:r>
      <w:r w:rsidRPr="00F97A4B">
        <w:rPr>
          <w:spacing w:val="1"/>
        </w:rPr>
        <w:t xml:space="preserve"> </w:t>
      </w:r>
      <w:r w:rsidRPr="00F97A4B">
        <w:t>формах</w:t>
      </w:r>
      <w:r w:rsidRPr="00F97A4B">
        <w:rPr>
          <w:spacing w:val="1"/>
        </w:rPr>
        <w:t xml:space="preserve"> </w:t>
      </w:r>
      <w:r w:rsidRPr="00F97A4B">
        <w:t>глагола-связки,</w:t>
      </w:r>
      <w:r w:rsidRPr="00F97A4B">
        <w:rPr>
          <w:spacing w:val="1"/>
        </w:rPr>
        <w:t xml:space="preserve"> </w:t>
      </w:r>
      <w:r w:rsidRPr="00F97A4B">
        <w:t>вспомогательного</w:t>
      </w:r>
      <w:r w:rsidRPr="00F97A4B">
        <w:rPr>
          <w:spacing w:val="1"/>
        </w:rPr>
        <w:t xml:space="preserve"> </w:t>
      </w:r>
      <w:r w:rsidRPr="00F97A4B">
        <w:t>и</w:t>
      </w:r>
      <w:r w:rsidRPr="00F97A4B">
        <w:rPr>
          <w:spacing w:val="1"/>
        </w:rPr>
        <w:t xml:space="preserve"> </w:t>
      </w:r>
      <w:r w:rsidRPr="00F97A4B">
        <w:t>модального</w:t>
      </w:r>
      <w:r w:rsidRPr="00F97A4B">
        <w:rPr>
          <w:spacing w:val="1"/>
        </w:rPr>
        <w:t xml:space="preserve"> </w:t>
      </w:r>
      <w:r w:rsidRPr="00F97A4B">
        <w:t>глаголов,</w:t>
      </w:r>
      <w:r w:rsidRPr="00F97A4B">
        <w:rPr>
          <w:spacing w:val="1"/>
        </w:rPr>
        <w:t xml:space="preserve"> </w:t>
      </w:r>
      <w:r w:rsidRPr="00F97A4B">
        <w:t>существительных</w:t>
      </w:r>
      <w:r w:rsidRPr="00F97A4B">
        <w:rPr>
          <w:spacing w:val="-4"/>
        </w:rPr>
        <w:t xml:space="preserve"> </w:t>
      </w:r>
      <w:r w:rsidRPr="00F97A4B">
        <w:t>в</w:t>
      </w:r>
      <w:r w:rsidRPr="00F97A4B">
        <w:rPr>
          <w:spacing w:val="3"/>
        </w:rPr>
        <w:t xml:space="preserve"> </w:t>
      </w:r>
      <w:r w:rsidRPr="00F97A4B">
        <w:t>притяжательном</w:t>
      </w:r>
      <w:r w:rsidRPr="00F97A4B">
        <w:rPr>
          <w:spacing w:val="-1"/>
        </w:rPr>
        <w:t xml:space="preserve"> </w:t>
      </w:r>
      <w:r w:rsidRPr="00F97A4B">
        <w:t>падеже.</w:t>
      </w:r>
    </w:p>
    <w:p w:rsidR="00C450EA" w:rsidRPr="00F97A4B" w:rsidRDefault="002F2362" w:rsidP="00267F92">
      <w:pPr>
        <w:pStyle w:val="Heading2"/>
        <w:ind w:left="0"/>
      </w:pPr>
      <w:r w:rsidRPr="00F97A4B">
        <w:t>Лексическая сторона</w:t>
      </w:r>
      <w:r w:rsidRPr="00F97A4B">
        <w:rPr>
          <w:spacing w:val="-5"/>
        </w:rPr>
        <w:t xml:space="preserve"> </w:t>
      </w:r>
      <w:r w:rsidRPr="00F97A4B">
        <w:t>речи</w:t>
      </w:r>
    </w:p>
    <w:p w:rsidR="00C450EA" w:rsidRPr="00F97A4B" w:rsidRDefault="002F2362" w:rsidP="00267F92">
      <w:pPr>
        <w:pStyle w:val="a3"/>
        <w:ind w:left="0" w:firstLine="710"/>
      </w:pPr>
      <w:r w:rsidRPr="00F97A4B">
        <w:t>Распознавание в письменном и звучащем тексте и употребление в устной и письменной</w:t>
      </w:r>
      <w:r w:rsidRPr="00F97A4B">
        <w:rPr>
          <w:spacing w:val="-57"/>
        </w:rPr>
        <w:t xml:space="preserve"> </w:t>
      </w:r>
      <w:r w:rsidRPr="00F97A4B">
        <w:t>речи</w:t>
      </w:r>
      <w:r w:rsidRPr="00F97A4B">
        <w:rPr>
          <w:spacing w:val="1"/>
        </w:rPr>
        <w:t xml:space="preserve"> </w:t>
      </w:r>
      <w:r w:rsidRPr="00F97A4B">
        <w:t>не</w:t>
      </w:r>
      <w:r w:rsidRPr="00F97A4B">
        <w:rPr>
          <w:spacing w:val="1"/>
        </w:rPr>
        <w:t xml:space="preserve"> </w:t>
      </w:r>
      <w:r w:rsidRPr="00F97A4B">
        <w:t>менее</w:t>
      </w:r>
      <w:r w:rsidRPr="00F97A4B">
        <w:rPr>
          <w:spacing w:val="1"/>
        </w:rPr>
        <w:t xml:space="preserve"> </w:t>
      </w:r>
      <w:r w:rsidRPr="00F97A4B">
        <w:t>350</w:t>
      </w:r>
      <w:r w:rsidRPr="00F97A4B">
        <w:rPr>
          <w:spacing w:val="1"/>
        </w:rPr>
        <w:t xml:space="preserve"> </w:t>
      </w:r>
      <w:r w:rsidRPr="00F97A4B">
        <w:t>лексических</w:t>
      </w:r>
      <w:r w:rsidRPr="00F97A4B">
        <w:rPr>
          <w:spacing w:val="1"/>
        </w:rPr>
        <w:t xml:space="preserve"> </w:t>
      </w:r>
      <w:r w:rsidRPr="00F97A4B">
        <w:t>единиц</w:t>
      </w:r>
      <w:r w:rsidRPr="00F97A4B">
        <w:rPr>
          <w:spacing w:val="1"/>
        </w:rPr>
        <w:t xml:space="preserve"> </w:t>
      </w:r>
      <w:r w:rsidRPr="00F97A4B">
        <w:t>(слов,</w:t>
      </w:r>
      <w:r w:rsidRPr="00F97A4B">
        <w:rPr>
          <w:spacing w:val="1"/>
        </w:rPr>
        <w:t xml:space="preserve"> </w:t>
      </w:r>
      <w:r w:rsidRPr="00F97A4B">
        <w:t>словосочетаний,</w:t>
      </w:r>
      <w:r w:rsidRPr="00F97A4B">
        <w:rPr>
          <w:spacing w:val="1"/>
        </w:rPr>
        <w:t xml:space="preserve"> </w:t>
      </w:r>
      <w:r w:rsidRPr="00F97A4B">
        <w:t>речевых</w:t>
      </w:r>
      <w:r w:rsidRPr="00F97A4B">
        <w:rPr>
          <w:spacing w:val="1"/>
        </w:rPr>
        <w:t xml:space="preserve"> </w:t>
      </w:r>
      <w:r w:rsidRPr="00F97A4B">
        <w:t>клише),</w:t>
      </w:r>
      <w:r w:rsidRPr="00F97A4B">
        <w:rPr>
          <w:spacing w:val="1"/>
        </w:rPr>
        <w:t xml:space="preserve"> </w:t>
      </w:r>
      <w:r w:rsidRPr="00F97A4B">
        <w:t>обслуживающих ситуации общения в рамках тематического содержания речи для 3 класса,</w:t>
      </w:r>
      <w:r w:rsidRPr="00F97A4B">
        <w:rPr>
          <w:spacing w:val="1"/>
        </w:rPr>
        <w:t xml:space="preserve"> </w:t>
      </w:r>
      <w:r w:rsidRPr="00F97A4B">
        <w:t>включая</w:t>
      </w:r>
      <w:r w:rsidRPr="00F97A4B">
        <w:rPr>
          <w:spacing w:val="1"/>
        </w:rPr>
        <w:t xml:space="preserve"> </w:t>
      </w:r>
      <w:r w:rsidRPr="00F97A4B">
        <w:t>200</w:t>
      </w:r>
      <w:r w:rsidRPr="00F97A4B">
        <w:rPr>
          <w:spacing w:val="1"/>
        </w:rPr>
        <w:t xml:space="preserve"> </w:t>
      </w:r>
      <w:r w:rsidRPr="00F97A4B">
        <w:t>лексических</w:t>
      </w:r>
      <w:r w:rsidRPr="00F97A4B">
        <w:rPr>
          <w:spacing w:val="-3"/>
        </w:rPr>
        <w:t xml:space="preserve"> </w:t>
      </w:r>
      <w:r w:rsidRPr="00F97A4B">
        <w:t>единиц,</w:t>
      </w:r>
      <w:r w:rsidRPr="00F97A4B">
        <w:rPr>
          <w:spacing w:val="3"/>
        </w:rPr>
        <w:t xml:space="preserve"> </w:t>
      </w:r>
      <w:r w:rsidRPr="00F97A4B">
        <w:t>усвоенных</w:t>
      </w:r>
      <w:r w:rsidRPr="00F97A4B">
        <w:rPr>
          <w:spacing w:val="-3"/>
        </w:rPr>
        <w:t xml:space="preserve"> </w:t>
      </w:r>
      <w:r w:rsidRPr="00F97A4B">
        <w:t>на</w:t>
      </w:r>
      <w:r w:rsidRPr="00F97A4B">
        <w:rPr>
          <w:spacing w:val="6"/>
        </w:rPr>
        <w:t xml:space="preserve"> </w:t>
      </w:r>
      <w:r w:rsidRPr="00F97A4B">
        <w:t>первом</w:t>
      </w:r>
      <w:r w:rsidRPr="00F97A4B">
        <w:rPr>
          <w:spacing w:val="-2"/>
        </w:rPr>
        <w:t xml:space="preserve"> </w:t>
      </w:r>
      <w:r w:rsidRPr="00F97A4B">
        <w:t>году</w:t>
      </w:r>
      <w:r w:rsidRPr="00F97A4B">
        <w:rPr>
          <w:spacing w:val="-8"/>
        </w:rPr>
        <w:t xml:space="preserve"> </w:t>
      </w:r>
      <w:r w:rsidRPr="00F97A4B">
        <w:t>обучения.</w:t>
      </w:r>
    </w:p>
    <w:p w:rsidR="00C450EA" w:rsidRPr="00F97A4B" w:rsidRDefault="002F2362" w:rsidP="00267F92">
      <w:pPr>
        <w:pStyle w:val="a3"/>
        <w:ind w:left="0" w:firstLine="710"/>
      </w:pPr>
      <w:r w:rsidRPr="00F97A4B">
        <w:t>Распознавание</w:t>
      </w:r>
      <w:r w:rsidRPr="00F97A4B">
        <w:rPr>
          <w:spacing w:val="1"/>
        </w:rPr>
        <w:t xml:space="preserve"> </w:t>
      </w:r>
      <w:r w:rsidRPr="00F97A4B">
        <w:t>и</w:t>
      </w:r>
      <w:r w:rsidRPr="00F97A4B">
        <w:rPr>
          <w:spacing w:val="1"/>
        </w:rPr>
        <w:t xml:space="preserve"> </w:t>
      </w:r>
      <w:r w:rsidRPr="00F97A4B">
        <w:t>употребление</w:t>
      </w:r>
      <w:r w:rsidRPr="00F97A4B">
        <w:rPr>
          <w:spacing w:val="1"/>
        </w:rPr>
        <w:t xml:space="preserve"> </w:t>
      </w:r>
      <w:r w:rsidRPr="00F97A4B">
        <w:t>в</w:t>
      </w:r>
      <w:r w:rsidRPr="00F97A4B">
        <w:rPr>
          <w:spacing w:val="1"/>
        </w:rPr>
        <w:t xml:space="preserve"> </w:t>
      </w:r>
      <w:r w:rsidRPr="00F97A4B">
        <w:t>устной</w:t>
      </w:r>
      <w:r w:rsidRPr="00F97A4B">
        <w:rPr>
          <w:spacing w:val="1"/>
        </w:rPr>
        <w:t xml:space="preserve"> </w:t>
      </w:r>
      <w:r w:rsidRPr="00F97A4B">
        <w:t>и</w:t>
      </w:r>
      <w:r w:rsidRPr="00F97A4B">
        <w:rPr>
          <w:spacing w:val="1"/>
        </w:rPr>
        <w:t xml:space="preserve"> </w:t>
      </w:r>
      <w:r w:rsidRPr="00F97A4B">
        <w:t>письменной</w:t>
      </w:r>
      <w:r w:rsidRPr="00F97A4B">
        <w:rPr>
          <w:spacing w:val="1"/>
        </w:rPr>
        <w:t xml:space="preserve"> </w:t>
      </w:r>
      <w:r w:rsidRPr="00F97A4B">
        <w:t>речи</w:t>
      </w:r>
      <w:r w:rsidRPr="00F97A4B">
        <w:rPr>
          <w:spacing w:val="1"/>
        </w:rPr>
        <w:t xml:space="preserve"> </w:t>
      </w:r>
      <w:r w:rsidRPr="00F97A4B">
        <w:t>слов,</w:t>
      </w:r>
      <w:r w:rsidRPr="00F97A4B">
        <w:rPr>
          <w:spacing w:val="1"/>
        </w:rPr>
        <w:t xml:space="preserve"> </w:t>
      </w:r>
      <w:r w:rsidRPr="00F97A4B">
        <w:t>образованных</w:t>
      </w:r>
      <w:r w:rsidRPr="00F97A4B">
        <w:rPr>
          <w:spacing w:val="1"/>
        </w:rPr>
        <w:t xml:space="preserve"> </w:t>
      </w:r>
      <w:r w:rsidRPr="00F97A4B">
        <w:t>с</w:t>
      </w:r>
      <w:r w:rsidRPr="00F97A4B">
        <w:rPr>
          <w:spacing w:val="1"/>
        </w:rPr>
        <w:t xml:space="preserve"> </w:t>
      </w:r>
      <w:r w:rsidRPr="00F97A4B">
        <w:t>использованием</w:t>
      </w:r>
      <w:r w:rsidRPr="00F97A4B">
        <w:rPr>
          <w:spacing w:val="1"/>
        </w:rPr>
        <w:t xml:space="preserve"> </w:t>
      </w:r>
      <w:r w:rsidRPr="00F97A4B">
        <w:t>основных</w:t>
      </w:r>
      <w:r w:rsidRPr="00F97A4B">
        <w:rPr>
          <w:spacing w:val="1"/>
        </w:rPr>
        <w:t xml:space="preserve"> </w:t>
      </w:r>
      <w:r w:rsidRPr="00F97A4B">
        <w:t>способов</w:t>
      </w:r>
      <w:r w:rsidRPr="00F97A4B">
        <w:rPr>
          <w:spacing w:val="1"/>
        </w:rPr>
        <w:t xml:space="preserve"> </w:t>
      </w:r>
      <w:r w:rsidRPr="00F97A4B">
        <w:t>слово-</w:t>
      </w:r>
      <w:r w:rsidRPr="00F97A4B">
        <w:rPr>
          <w:spacing w:val="1"/>
        </w:rPr>
        <w:t xml:space="preserve"> </w:t>
      </w:r>
      <w:r w:rsidRPr="00F97A4B">
        <w:t>образования:</w:t>
      </w:r>
      <w:r w:rsidRPr="00F97A4B">
        <w:rPr>
          <w:spacing w:val="1"/>
        </w:rPr>
        <w:t xml:space="preserve"> </w:t>
      </w:r>
      <w:r w:rsidRPr="00F97A4B">
        <w:t>аффиксации</w:t>
      </w:r>
      <w:r w:rsidRPr="00F97A4B">
        <w:rPr>
          <w:spacing w:val="1"/>
        </w:rPr>
        <w:t xml:space="preserve"> </w:t>
      </w:r>
      <w:r w:rsidRPr="00F97A4B">
        <w:t>(образование</w:t>
      </w:r>
      <w:r w:rsidRPr="00F97A4B">
        <w:rPr>
          <w:spacing w:val="1"/>
        </w:rPr>
        <w:t xml:space="preserve"> </w:t>
      </w:r>
      <w:r w:rsidRPr="00F97A4B">
        <w:t>числительных</w:t>
      </w:r>
      <w:r w:rsidRPr="00F97A4B">
        <w:rPr>
          <w:spacing w:val="-4"/>
        </w:rPr>
        <w:t xml:space="preserve"> </w:t>
      </w:r>
      <w:r w:rsidRPr="00F97A4B">
        <w:t>с</w:t>
      </w:r>
      <w:r w:rsidRPr="00F97A4B">
        <w:rPr>
          <w:spacing w:val="-1"/>
        </w:rPr>
        <w:t xml:space="preserve"> </w:t>
      </w:r>
      <w:r w:rsidRPr="00F97A4B">
        <w:t>помощью</w:t>
      </w:r>
      <w:r w:rsidRPr="00F97A4B">
        <w:rPr>
          <w:spacing w:val="-1"/>
        </w:rPr>
        <w:t xml:space="preserve"> </w:t>
      </w:r>
      <w:r w:rsidRPr="00F97A4B">
        <w:t>суффиксов</w:t>
      </w:r>
      <w:r w:rsidRPr="00F97A4B">
        <w:rPr>
          <w:spacing w:val="5"/>
        </w:rPr>
        <w:t xml:space="preserve"> </w:t>
      </w:r>
      <w:r w:rsidRPr="00F97A4B">
        <w:t>-teen,</w:t>
      </w:r>
      <w:r w:rsidRPr="00F97A4B">
        <w:rPr>
          <w:spacing w:val="-1"/>
        </w:rPr>
        <w:t xml:space="preserve"> </w:t>
      </w:r>
      <w:r w:rsidRPr="00F97A4B">
        <w:t>-ty,</w:t>
      </w:r>
      <w:r w:rsidRPr="00F97A4B">
        <w:rPr>
          <w:spacing w:val="3"/>
        </w:rPr>
        <w:t xml:space="preserve"> </w:t>
      </w:r>
      <w:r w:rsidRPr="00F97A4B">
        <w:t>-th)</w:t>
      </w:r>
      <w:r w:rsidRPr="00F97A4B">
        <w:rPr>
          <w:spacing w:val="-2"/>
        </w:rPr>
        <w:t xml:space="preserve"> </w:t>
      </w:r>
      <w:r w:rsidRPr="00F97A4B">
        <w:t>и</w:t>
      </w:r>
      <w:r w:rsidRPr="00F97A4B">
        <w:rPr>
          <w:spacing w:val="2"/>
        </w:rPr>
        <w:t xml:space="preserve"> </w:t>
      </w:r>
      <w:r w:rsidRPr="00F97A4B">
        <w:t>словосложения</w:t>
      </w:r>
      <w:r w:rsidRPr="00F97A4B">
        <w:rPr>
          <w:spacing w:val="-4"/>
        </w:rPr>
        <w:t xml:space="preserve"> </w:t>
      </w:r>
      <w:r w:rsidRPr="00F97A4B">
        <w:t>(sportsman).</w:t>
      </w:r>
    </w:p>
    <w:p w:rsidR="00C450EA" w:rsidRPr="00F97A4B" w:rsidRDefault="002F2362" w:rsidP="00267F92">
      <w:pPr>
        <w:pStyle w:val="a3"/>
        <w:spacing w:line="237" w:lineRule="auto"/>
        <w:ind w:left="0" w:firstLine="710"/>
      </w:pPr>
      <w:r w:rsidRPr="00F97A4B">
        <w:t>Распознавание в устной и письменной речи интернациональных слов (doctor, film) с</w:t>
      </w:r>
      <w:r w:rsidRPr="00F97A4B">
        <w:rPr>
          <w:spacing w:val="1"/>
        </w:rPr>
        <w:t xml:space="preserve"> </w:t>
      </w:r>
      <w:r w:rsidRPr="00F97A4B">
        <w:t>помощью</w:t>
      </w:r>
      <w:r w:rsidRPr="00F97A4B">
        <w:rPr>
          <w:spacing w:val="-1"/>
        </w:rPr>
        <w:t xml:space="preserve"> </w:t>
      </w:r>
      <w:r w:rsidRPr="00F97A4B">
        <w:t>языковой</w:t>
      </w:r>
      <w:r w:rsidRPr="00F97A4B">
        <w:rPr>
          <w:spacing w:val="3"/>
        </w:rPr>
        <w:t xml:space="preserve"> </w:t>
      </w:r>
      <w:r w:rsidRPr="00F97A4B">
        <w:t>догадки.</w:t>
      </w:r>
    </w:p>
    <w:p w:rsidR="00C450EA" w:rsidRPr="00F97A4B" w:rsidRDefault="002F2362" w:rsidP="00267F92">
      <w:pPr>
        <w:pStyle w:val="Heading2"/>
        <w:ind w:left="0"/>
      </w:pPr>
      <w:r w:rsidRPr="00F97A4B">
        <w:t>Грамматическая</w:t>
      </w:r>
      <w:r w:rsidRPr="00F97A4B">
        <w:rPr>
          <w:spacing w:val="-1"/>
        </w:rPr>
        <w:t xml:space="preserve"> </w:t>
      </w:r>
      <w:r w:rsidRPr="00F97A4B">
        <w:t>сторона</w:t>
      </w:r>
      <w:r w:rsidRPr="00F97A4B">
        <w:rPr>
          <w:spacing w:val="-1"/>
        </w:rPr>
        <w:t xml:space="preserve"> </w:t>
      </w:r>
      <w:r w:rsidRPr="00F97A4B">
        <w:t>речи</w:t>
      </w:r>
    </w:p>
    <w:p w:rsidR="00C450EA" w:rsidRPr="00F97A4B" w:rsidRDefault="002F2362" w:rsidP="00267F92">
      <w:pPr>
        <w:pStyle w:val="a3"/>
        <w:ind w:left="0" w:firstLine="710"/>
      </w:pPr>
      <w:r w:rsidRPr="00F97A4B">
        <w:t>Распознавание в письменном и звучащем тексте и употребление в устной и письменной</w:t>
      </w:r>
      <w:r w:rsidRPr="00F97A4B">
        <w:rPr>
          <w:spacing w:val="-57"/>
        </w:rPr>
        <w:t xml:space="preserve"> </w:t>
      </w:r>
      <w:r w:rsidRPr="00F97A4B">
        <w:t>речи родственных слов с использованием основных способов словообразования: аффиксации</w:t>
      </w:r>
      <w:r w:rsidRPr="00F97A4B">
        <w:rPr>
          <w:spacing w:val="1"/>
        </w:rPr>
        <w:t xml:space="preserve"> </w:t>
      </w:r>
      <w:r w:rsidRPr="00F97A4B">
        <w:t>(суффиксы</w:t>
      </w:r>
      <w:r w:rsidRPr="00F97A4B">
        <w:rPr>
          <w:spacing w:val="1"/>
        </w:rPr>
        <w:t xml:space="preserve"> </w:t>
      </w:r>
      <w:r w:rsidRPr="00F97A4B">
        <w:t>числительных</w:t>
      </w:r>
      <w:r w:rsidRPr="00F97A4B">
        <w:rPr>
          <w:spacing w:val="-1"/>
        </w:rPr>
        <w:t xml:space="preserve"> </w:t>
      </w:r>
      <w:r w:rsidRPr="00F97A4B">
        <w:t>-teen,</w:t>
      </w:r>
      <w:r w:rsidRPr="00F97A4B">
        <w:rPr>
          <w:spacing w:val="3"/>
        </w:rPr>
        <w:t xml:space="preserve"> </w:t>
      </w:r>
      <w:r w:rsidRPr="00F97A4B">
        <w:t>-ty,</w:t>
      </w:r>
      <w:r w:rsidRPr="00F97A4B">
        <w:rPr>
          <w:spacing w:val="2"/>
        </w:rPr>
        <w:t xml:space="preserve"> </w:t>
      </w:r>
      <w:r w:rsidRPr="00F97A4B">
        <w:t>-th)</w:t>
      </w:r>
      <w:r w:rsidRPr="00F97A4B">
        <w:rPr>
          <w:spacing w:val="2"/>
        </w:rPr>
        <w:t xml:space="preserve"> </w:t>
      </w:r>
      <w:r w:rsidRPr="00F97A4B">
        <w:t>и</w:t>
      </w:r>
      <w:r w:rsidRPr="00F97A4B">
        <w:rPr>
          <w:spacing w:val="2"/>
        </w:rPr>
        <w:t xml:space="preserve"> </w:t>
      </w:r>
      <w:r w:rsidRPr="00F97A4B">
        <w:t>словосложения (football,</w:t>
      </w:r>
      <w:r w:rsidRPr="00F97A4B">
        <w:rPr>
          <w:spacing w:val="3"/>
        </w:rPr>
        <w:t xml:space="preserve"> </w:t>
      </w:r>
      <w:r w:rsidRPr="00F97A4B">
        <w:t>snowman)</w:t>
      </w:r>
    </w:p>
    <w:p w:rsidR="00C450EA" w:rsidRPr="00F97A4B" w:rsidRDefault="002F2362" w:rsidP="00267F92">
      <w:pPr>
        <w:pStyle w:val="a3"/>
        <w:ind w:left="0" w:firstLine="710"/>
        <w:rPr>
          <w:lang w:val="en-US"/>
        </w:rPr>
      </w:pPr>
      <w:r w:rsidRPr="00F97A4B">
        <w:t>Предложения</w:t>
      </w:r>
      <w:r w:rsidRPr="00F97A4B">
        <w:rPr>
          <w:lang w:val="en-US"/>
        </w:rPr>
        <w:t xml:space="preserve"> </w:t>
      </w:r>
      <w:r w:rsidRPr="00F97A4B">
        <w:t>с</w:t>
      </w:r>
      <w:r w:rsidRPr="00F97A4B">
        <w:rPr>
          <w:lang w:val="en-US"/>
        </w:rPr>
        <w:t xml:space="preserve"> </w:t>
      </w:r>
      <w:r w:rsidRPr="00F97A4B">
        <w:t>начальным</w:t>
      </w:r>
      <w:r w:rsidRPr="00F97A4B">
        <w:rPr>
          <w:lang w:val="en-US"/>
        </w:rPr>
        <w:t xml:space="preserve"> There + to be </w:t>
      </w:r>
      <w:r w:rsidRPr="00F97A4B">
        <w:t>в</w:t>
      </w:r>
      <w:r w:rsidRPr="00F97A4B">
        <w:rPr>
          <w:lang w:val="en-US"/>
        </w:rPr>
        <w:t xml:space="preserve"> Past Simple Tense (There was an old house near</w:t>
      </w:r>
      <w:r w:rsidRPr="00F97A4B">
        <w:rPr>
          <w:spacing w:val="1"/>
          <w:lang w:val="en-US"/>
        </w:rPr>
        <w:t xml:space="preserve"> </w:t>
      </w:r>
      <w:r w:rsidRPr="00F97A4B">
        <w:rPr>
          <w:lang w:val="en-US"/>
        </w:rPr>
        <w:t>the river.).</w:t>
      </w:r>
    </w:p>
    <w:p w:rsidR="00C450EA" w:rsidRPr="00F97A4B" w:rsidRDefault="002F2362" w:rsidP="00267F92">
      <w:pPr>
        <w:pStyle w:val="a3"/>
        <w:spacing w:line="275" w:lineRule="exact"/>
        <w:ind w:left="0"/>
      </w:pPr>
      <w:r w:rsidRPr="00F97A4B">
        <w:t>Побудительные</w:t>
      </w:r>
      <w:r w:rsidRPr="00F97A4B">
        <w:rPr>
          <w:spacing w:val="-3"/>
        </w:rPr>
        <w:t xml:space="preserve"> </w:t>
      </w:r>
      <w:r w:rsidRPr="00F97A4B">
        <w:t>предложения</w:t>
      </w:r>
      <w:r w:rsidRPr="00F97A4B">
        <w:rPr>
          <w:spacing w:val="-6"/>
        </w:rPr>
        <w:t xml:space="preserve"> </w:t>
      </w:r>
      <w:r w:rsidRPr="00F97A4B">
        <w:t>в</w:t>
      </w:r>
      <w:r w:rsidRPr="00F97A4B">
        <w:rPr>
          <w:spacing w:val="-1"/>
        </w:rPr>
        <w:t xml:space="preserve"> </w:t>
      </w:r>
      <w:r w:rsidRPr="00F97A4B">
        <w:t>отрицательной</w:t>
      </w:r>
      <w:r w:rsidRPr="00F97A4B">
        <w:rPr>
          <w:spacing w:val="-10"/>
        </w:rPr>
        <w:t xml:space="preserve"> </w:t>
      </w:r>
      <w:r w:rsidRPr="00F97A4B">
        <w:t>(Don’t</w:t>
      </w:r>
      <w:r w:rsidRPr="00F97A4B">
        <w:rPr>
          <w:spacing w:val="-1"/>
        </w:rPr>
        <w:t xml:space="preserve"> </w:t>
      </w:r>
      <w:r w:rsidRPr="00F97A4B">
        <w:t>talk, please.) форме.</w:t>
      </w:r>
    </w:p>
    <w:p w:rsidR="00C450EA" w:rsidRPr="00F97A4B" w:rsidRDefault="002F2362" w:rsidP="00267F92">
      <w:pPr>
        <w:pStyle w:val="a3"/>
        <w:ind w:left="0" w:firstLine="710"/>
      </w:pPr>
      <w:r w:rsidRPr="00F97A4B">
        <w:t>Правильные</w:t>
      </w:r>
      <w:r w:rsidRPr="00F97A4B">
        <w:rPr>
          <w:spacing w:val="1"/>
        </w:rPr>
        <w:t xml:space="preserve"> </w:t>
      </w:r>
      <w:r w:rsidRPr="00F97A4B">
        <w:t>и</w:t>
      </w:r>
      <w:r w:rsidRPr="00F97A4B">
        <w:rPr>
          <w:spacing w:val="1"/>
        </w:rPr>
        <w:t xml:space="preserve"> </w:t>
      </w:r>
      <w:r w:rsidRPr="00F97A4B">
        <w:t>неправильные</w:t>
      </w:r>
      <w:r w:rsidRPr="00F97A4B">
        <w:rPr>
          <w:spacing w:val="1"/>
        </w:rPr>
        <w:t xml:space="preserve"> </w:t>
      </w:r>
      <w:r w:rsidRPr="00F97A4B">
        <w:t>глаголы</w:t>
      </w:r>
      <w:r w:rsidRPr="00F97A4B">
        <w:rPr>
          <w:spacing w:val="1"/>
        </w:rPr>
        <w:t xml:space="preserve"> </w:t>
      </w:r>
      <w:r w:rsidRPr="00F97A4B">
        <w:t>в</w:t>
      </w:r>
      <w:r w:rsidRPr="00F97A4B">
        <w:rPr>
          <w:spacing w:val="1"/>
        </w:rPr>
        <w:t xml:space="preserve"> </w:t>
      </w:r>
      <w:r w:rsidRPr="00F97A4B">
        <w:t>Past</w:t>
      </w:r>
      <w:r w:rsidRPr="00F97A4B">
        <w:rPr>
          <w:spacing w:val="1"/>
        </w:rPr>
        <w:t xml:space="preserve"> </w:t>
      </w:r>
      <w:r w:rsidRPr="00F97A4B">
        <w:t>Simple</w:t>
      </w:r>
      <w:r w:rsidRPr="00F97A4B">
        <w:rPr>
          <w:spacing w:val="1"/>
        </w:rPr>
        <w:t xml:space="preserve"> </w:t>
      </w:r>
      <w:r w:rsidRPr="00F97A4B">
        <w:t>Tense</w:t>
      </w:r>
      <w:r w:rsidRPr="00F97A4B">
        <w:rPr>
          <w:spacing w:val="1"/>
        </w:rPr>
        <w:t xml:space="preserve"> </w:t>
      </w:r>
      <w:r w:rsidRPr="00F97A4B">
        <w:t>в</w:t>
      </w:r>
      <w:r w:rsidRPr="00F97A4B">
        <w:rPr>
          <w:spacing w:val="1"/>
        </w:rPr>
        <w:t xml:space="preserve"> </w:t>
      </w:r>
      <w:r w:rsidRPr="00F97A4B">
        <w:t>повествовательных</w:t>
      </w:r>
      <w:r w:rsidRPr="00F97A4B">
        <w:rPr>
          <w:spacing w:val="1"/>
        </w:rPr>
        <w:t xml:space="preserve"> </w:t>
      </w:r>
      <w:r w:rsidRPr="00F97A4B">
        <w:t>(утвердительных</w:t>
      </w:r>
      <w:r w:rsidRPr="00F97A4B">
        <w:rPr>
          <w:spacing w:val="1"/>
        </w:rPr>
        <w:t xml:space="preserve"> </w:t>
      </w:r>
      <w:r w:rsidRPr="00F97A4B">
        <w:t>и</w:t>
      </w:r>
      <w:r w:rsidRPr="00F97A4B">
        <w:rPr>
          <w:spacing w:val="1"/>
        </w:rPr>
        <w:t xml:space="preserve"> </w:t>
      </w:r>
      <w:r w:rsidRPr="00F97A4B">
        <w:t>отрицательных)</w:t>
      </w:r>
      <w:r w:rsidRPr="00F97A4B">
        <w:rPr>
          <w:spacing w:val="1"/>
        </w:rPr>
        <w:t xml:space="preserve"> </w:t>
      </w:r>
      <w:r w:rsidRPr="00F97A4B">
        <w:t>и</w:t>
      </w:r>
      <w:r w:rsidRPr="00F97A4B">
        <w:rPr>
          <w:spacing w:val="1"/>
        </w:rPr>
        <w:t xml:space="preserve"> </w:t>
      </w:r>
      <w:r w:rsidRPr="00F97A4B">
        <w:t>вопросительных</w:t>
      </w:r>
      <w:r w:rsidRPr="00F97A4B">
        <w:rPr>
          <w:spacing w:val="1"/>
        </w:rPr>
        <w:t xml:space="preserve"> </w:t>
      </w:r>
      <w:r w:rsidRPr="00F97A4B">
        <w:t>(общий</w:t>
      </w:r>
      <w:r w:rsidRPr="00F97A4B">
        <w:rPr>
          <w:spacing w:val="1"/>
        </w:rPr>
        <w:t xml:space="preserve"> </w:t>
      </w:r>
      <w:r w:rsidRPr="00F97A4B">
        <w:t>и</w:t>
      </w:r>
      <w:r w:rsidRPr="00F97A4B">
        <w:rPr>
          <w:spacing w:val="1"/>
        </w:rPr>
        <w:t xml:space="preserve"> </w:t>
      </w:r>
      <w:r w:rsidRPr="00F97A4B">
        <w:t>специальный</w:t>
      </w:r>
      <w:r w:rsidRPr="00F97A4B">
        <w:rPr>
          <w:spacing w:val="1"/>
        </w:rPr>
        <w:t xml:space="preserve"> </w:t>
      </w:r>
      <w:r w:rsidRPr="00F97A4B">
        <w:t>вопросы)</w:t>
      </w:r>
      <w:r w:rsidRPr="00F97A4B">
        <w:rPr>
          <w:spacing w:val="1"/>
        </w:rPr>
        <w:t xml:space="preserve"> </w:t>
      </w:r>
      <w:r w:rsidRPr="00F97A4B">
        <w:t>предложениях.</w:t>
      </w:r>
    </w:p>
    <w:p w:rsidR="00C450EA" w:rsidRPr="00F97A4B" w:rsidRDefault="002F2362" w:rsidP="00267F92">
      <w:pPr>
        <w:pStyle w:val="a3"/>
        <w:spacing w:line="275" w:lineRule="exact"/>
        <w:ind w:left="0"/>
        <w:rPr>
          <w:lang w:val="en-US"/>
        </w:rPr>
      </w:pPr>
      <w:r w:rsidRPr="00F97A4B">
        <w:t>Конструкция</w:t>
      </w:r>
      <w:r w:rsidRPr="00F97A4B">
        <w:rPr>
          <w:lang w:val="en-US"/>
        </w:rPr>
        <w:t xml:space="preserve"> I’d</w:t>
      </w:r>
      <w:r w:rsidRPr="00F97A4B">
        <w:rPr>
          <w:spacing w:val="3"/>
          <w:lang w:val="en-US"/>
        </w:rPr>
        <w:t xml:space="preserve"> </w:t>
      </w:r>
      <w:r w:rsidRPr="00F97A4B">
        <w:rPr>
          <w:lang w:val="en-US"/>
        </w:rPr>
        <w:t>like</w:t>
      </w:r>
      <w:r w:rsidRPr="00F97A4B">
        <w:rPr>
          <w:spacing w:val="-1"/>
          <w:lang w:val="en-US"/>
        </w:rPr>
        <w:t xml:space="preserve"> </w:t>
      </w:r>
      <w:r w:rsidRPr="00F97A4B">
        <w:rPr>
          <w:lang w:val="en-US"/>
        </w:rPr>
        <w:t>to</w:t>
      </w:r>
      <w:r w:rsidRPr="00F97A4B">
        <w:rPr>
          <w:spacing w:val="-1"/>
          <w:lang w:val="en-US"/>
        </w:rPr>
        <w:t xml:space="preserve"> </w:t>
      </w:r>
      <w:r w:rsidRPr="00F97A4B">
        <w:rPr>
          <w:lang w:val="en-US"/>
        </w:rPr>
        <w:t>…</w:t>
      </w:r>
      <w:r w:rsidRPr="00F97A4B">
        <w:rPr>
          <w:spacing w:val="-5"/>
          <w:lang w:val="en-US"/>
        </w:rPr>
        <w:t xml:space="preserve"> </w:t>
      </w:r>
      <w:r w:rsidRPr="00F97A4B">
        <w:rPr>
          <w:lang w:val="en-US"/>
        </w:rPr>
        <w:t>(I’d</w:t>
      </w:r>
      <w:r w:rsidRPr="00F97A4B">
        <w:rPr>
          <w:spacing w:val="-1"/>
          <w:lang w:val="en-US"/>
        </w:rPr>
        <w:t xml:space="preserve"> </w:t>
      </w:r>
      <w:r w:rsidRPr="00F97A4B">
        <w:rPr>
          <w:lang w:val="en-US"/>
        </w:rPr>
        <w:t>like</w:t>
      </w:r>
      <w:r w:rsidRPr="00F97A4B">
        <w:rPr>
          <w:spacing w:val="-2"/>
          <w:lang w:val="en-US"/>
        </w:rPr>
        <w:t xml:space="preserve"> </w:t>
      </w:r>
      <w:r w:rsidRPr="00F97A4B">
        <w:rPr>
          <w:lang w:val="en-US"/>
        </w:rPr>
        <w:t>to read</w:t>
      </w:r>
      <w:r w:rsidRPr="00F97A4B">
        <w:rPr>
          <w:spacing w:val="-2"/>
          <w:lang w:val="en-US"/>
        </w:rPr>
        <w:t xml:space="preserve"> </w:t>
      </w:r>
      <w:r w:rsidRPr="00F97A4B">
        <w:rPr>
          <w:lang w:val="en-US"/>
        </w:rPr>
        <w:t>this</w:t>
      </w:r>
      <w:r w:rsidRPr="00F97A4B">
        <w:rPr>
          <w:spacing w:val="-2"/>
          <w:lang w:val="en-US"/>
        </w:rPr>
        <w:t xml:space="preserve"> </w:t>
      </w:r>
      <w:r w:rsidRPr="00F97A4B">
        <w:rPr>
          <w:lang w:val="en-US"/>
        </w:rPr>
        <w:t>book.).</w:t>
      </w:r>
    </w:p>
    <w:p w:rsidR="00C450EA" w:rsidRPr="00F97A4B" w:rsidRDefault="002F2362" w:rsidP="00267F92">
      <w:pPr>
        <w:pStyle w:val="a3"/>
        <w:spacing w:line="275" w:lineRule="exact"/>
        <w:ind w:left="0"/>
        <w:rPr>
          <w:lang w:val="en-US"/>
        </w:rPr>
      </w:pPr>
      <w:r w:rsidRPr="00F97A4B">
        <w:t>Конструкции</w:t>
      </w:r>
      <w:r w:rsidRPr="00F97A4B">
        <w:rPr>
          <w:lang w:val="en-US"/>
        </w:rPr>
        <w:t xml:space="preserve"> </w:t>
      </w:r>
      <w:r w:rsidRPr="00F97A4B">
        <w:t>с</w:t>
      </w:r>
      <w:r w:rsidRPr="00F97A4B">
        <w:rPr>
          <w:spacing w:val="-2"/>
          <w:lang w:val="en-US"/>
        </w:rPr>
        <w:t xml:space="preserve"> </w:t>
      </w:r>
      <w:r w:rsidRPr="00F97A4B">
        <w:t>глаголами</w:t>
      </w:r>
      <w:r w:rsidRPr="00F97A4B">
        <w:rPr>
          <w:spacing w:val="-3"/>
          <w:lang w:val="en-US"/>
        </w:rPr>
        <w:t xml:space="preserve"> </w:t>
      </w:r>
      <w:r w:rsidRPr="00F97A4B">
        <w:t>на</w:t>
      </w:r>
      <w:r w:rsidRPr="00F97A4B">
        <w:rPr>
          <w:spacing w:val="-7"/>
          <w:lang w:val="en-US"/>
        </w:rPr>
        <w:t xml:space="preserve"> </w:t>
      </w:r>
      <w:r w:rsidRPr="00F97A4B">
        <w:rPr>
          <w:lang w:val="en-US"/>
        </w:rPr>
        <w:t>-ing:</w:t>
      </w:r>
      <w:r w:rsidRPr="00F97A4B">
        <w:rPr>
          <w:spacing w:val="-2"/>
          <w:lang w:val="en-US"/>
        </w:rPr>
        <w:t xml:space="preserve"> </w:t>
      </w:r>
      <w:r w:rsidRPr="00F97A4B">
        <w:rPr>
          <w:lang w:val="en-US"/>
        </w:rPr>
        <w:t>to</w:t>
      </w:r>
      <w:r w:rsidRPr="00F97A4B">
        <w:rPr>
          <w:spacing w:val="4"/>
          <w:lang w:val="en-US"/>
        </w:rPr>
        <w:t xml:space="preserve"> </w:t>
      </w:r>
      <w:r w:rsidRPr="00F97A4B">
        <w:rPr>
          <w:lang w:val="en-US"/>
        </w:rPr>
        <w:t>like/enjoy</w:t>
      </w:r>
      <w:r w:rsidRPr="00F97A4B">
        <w:rPr>
          <w:spacing w:val="-11"/>
          <w:lang w:val="en-US"/>
        </w:rPr>
        <w:t xml:space="preserve"> </w:t>
      </w:r>
      <w:r w:rsidRPr="00F97A4B">
        <w:rPr>
          <w:lang w:val="en-US"/>
        </w:rPr>
        <w:t>doing</w:t>
      </w:r>
      <w:r w:rsidRPr="00F97A4B">
        <w:rPr>
          <w:spacing w:val="-2"/>
          <w:lang w:val="en-US"/>
        </w:rPr>
        <w:t xml:space="preserve"> </w:t>
      </w:r>
      <w:r w:rsidRPr="00F97A4B">
        <w:rPr>
          <w:lang w:val="en-US"/>
        </w:rPr>
        <w:t>smth</w:t>
      </w:r>
      <w:r w:rsidRPr="00F97A4B">
        <w:rPr>
          <w:spacing w:val="-6"/>
          <w:lang w:val="en-US"/>
        </w:rPr>
        <w:t xml:space="preserve"> </w:t>
      </w:r>
      <w:r w:rsidRPr="00F97A4B">
        <w:rPr>
          <w:lang w:val="en-US"/>
        </w:rPr>
        <w:t>(I like</w:t>
      </w:r>
      <w:r w:rsidRPr="00F97A4B">
        <w:rPr>
          <w:spacing w:val="-2"/>
          <w:lang w:val="en-US"/>
        </w:rPr>
        <w:t xml:space="preserve"> </w:t>
      </w:r>
      <w:r w:rsidRPr="00F97A4B">
        <w:rPr>
          <w:lang w:val="en-US"/>
        </w:rPr>
        <w:t>riding</w:t>
      </w:r>
      <w:r w:rsidRPr="00F97A4B">
        <w:rPr>
          <w:spacing w:val="2"/>
          <w:lang w:val="en-US"/>
        </w:rPr>
        <w:t xml:space="preserve"> </w:t>
      </w:r>
      <w:r w:rsidRPr="00F97A4B">
        <w:rPr>
          <w:lang w:val="en-US"/>
        </w:rPr>
        <w:t>my</w:t>
      </w:r>
      <w:r w:rsidRPr="00F97A4B">
        <w:rPr>
          <w:spacing w:val="-1"/>
          <w:lang w:val="en-US"/>
        </w:rPr>
        <w:t xml:space="preserve"> </w:t>
      </w:r>
      <w:r w:rsidRPr="00F97A4B">
        <w:rPr>
          <w:lang w:val="en-US"/>
        </w:rPr>
        <w:t>bike.).</w:t>
      </w:r>
    </w:p>
    <w:p w:rsidR="00C450EA" w:rsidRPr="00F97A4B" w:rsidRDefault="002F2362" w:rsidP="00267F92">
      <w:pPr>
        <w:pStyle w:val="a3"/>
        <w:spacing w:line="237" w:lineRule="auto"/>
        <w:ind w:left="0" w:firstLine="710"/>
        <w:rPr>
          <w:lang w:val="en-US"/>
        </w:rPr>
      </w:pPr>
      <w:r w:rsidRPr="00F97A4B">
        <w:t>Существительные</w:t>
      </w:r>
      <w:r w:rsidRPr="00F97A4B">
        <w:rPr>
          <w:spacing w:val="1"/>
          <w:lang w:val="en-US"/>
        </w:rPr>
        <w:t xml:space="preserve"> </w:t>
      </w:r>
      <w:r w:rsidRPr="00F97A4B">
        <w:t>в</w:t>
      </w:r>
      <w:r w:rsidRPr="00F97A4B">
        <w:rPr>
          <w:spacing w:val="1"/>
          <w:lang w:val="en-US"/>
        </w:rPr>
        <w:t xml:space="preserve"> </w:t>
      </w:r>
      <w:r w:rsidRPr="00F97A4B">
        <w:t>притяжательном</w:t>
      </w:r>
      <w:r w:rsidRPr="00F97A4B">
        <w:rPr>
          <w:spacing w:val="1"/>
          <w:lang w:val="en-US"/>
        </w:rPr>
        <w:t xml:space="preserve"> </w:t>
      </w:r>
      <w:r w:rsidRPr="00F97A4B">
        <w:t>падеже</w:t>
      </w:r>
      <w:r w:rsidRPr="00F97A4B">
        <w:rPr>
          <w:spacing w:val="1"/>
          <w:lang w:val="en-US"/>
        </w:rPr>
        <w:t xml:space="preserve"> </w:t>
      </w:r>
      <w:r w:rsidRPr="00F97A4B">
        <w:rPr>
          <w:lang w:val="en-US"/>
        </w:rPr>
        <w:t>(Possessive</w:t>
      </w:r>
      <w:r w:rsidRPr="00F97A4B">
        <w:rPr>
          <w:spacing w:val="1"/>
          <w:lang w:val="en-US"/>
        </w:rPr>
        <w:t xml:space="preserve"> </w:t>
      </w:r>
      <w:r w:rsidRPr="00F97A4B">
        <w:rPr>
          <w:lang w:val="en-US"/>
        </w:rPr>
        <w:t>Case;</w:t>
      </w:r>
      <w:r w:rsidRPr="00F97A4B">
        <w:rPr>
          <w:spacing w:val="1"/>
          <w:lang w:val="en-US"/>
        </w:rPr>
        <w:t xml:space="preserve"> </w:t>
      </w:r>
      <w:r w:rsidRPr="00F97A4B">
        <w:rPr>
          <w:lang w:val="en-US"/>
        </w:rPr>
        <w:t>Ann’s dress,</w:t>
      </w:r>
      <w:r w:rsidRPr="00F97A4B">
        <w:rPr>
          <w:spacing w:val="1"/>
          <w:lang w:val="en-US"/>
        </w:rPr>
        <w:t xml:space="preserve"> </w:t>
      </w:r>
      <w:r w:rsidRPr="00F97A4B">
        <w:rPr>
          <w:lang w:val="en-US"/>
        </w:rPr>
        <w:t>children’s</w:t>
      </w:r>
      <w:r w:rsidRPr="00F97A4B">
        <w:rPr>
          <w:spacing w:val="-57"/>
          <w:lang w:val="en-US"/>
        </w:rPr>
        <w:t xml:space="preserve"> </w:t>
      </w:r>
      <w:r w:rsidRPr="00F97A4B">
        <w:rPr>
          <w:lang w:val="en-US"/>
        </w:rPr>
        <w:t>toys,</w:t>
      </w:r>
      <w:r w:rsidRPr="00F97A4B">
        <w:rPr>
          <w:spacing w:val="3"/>
          <w:lang w:val="en-US"/>
        </w:rPr>
        <w:t xml:space="preserve"> </w:t>
      </w:r>
      <w:r w:rsidRPr="00F97A4B">
        <w:rPr>
          <w:lang w:val="en-US"/>
        </w:rPr>
        <w:t>boys’</w:t>
      </w:r>
      <w:r w:rsidRPr="00F97A4B">
        <w:rPr>
          <w:spacing w:val="3"/>
          <w:lang w:val="en-US"/>
        </w:rPr>
        <w:t xml:space="preserve"> </w:t>
      </w:r>
      <w:r w:rsidRPr="00F97A4B">
        <w:rPr>
          <w:lang w:val="en-US"/>
        </w:rPr>
        <w:t>books).</w:t>
      </w:r>
    </w:p>
    <w:p w:rsidR="00C450EA" w:rsidRPr="00F97A4B" w:rsidRDefault="002F2362" w:rsidP="00267F92">
      <w:pPr>
        <w:pStyle w:val="a3"/>
        <w:tabs>
          <w:tab w:val="left" w:pos="2262"/>
          <w:tab w:val="left" w:pos="4027"/>
          <w:tab w:val="left" w:pos="5576"/>
          <w:tab w:val="left" w:pos="6071"/>
          <w:tab w:val="left" w:pos="7984"/>
          <w:tab w:val="left" w:pos="8507"/>
        </w:tabs>
        <w:ind w:left="0"/>
      </w:pPr>
      <w:r w:rsidRPr="00F97A4B">
        <w:t>Слова,</w:t>
      </w:r>
      <w:r w:rsidRPr="00F97A4B">
        <w:tab/>
        <w:t>выражающие</w:t>
      </w:r>
      <w:r w:rsidRPr="00F97A4B">
        <w:tab/>
        <w:t>количество</w:t>
      </w:r>
      <w:r w:rsidRPr="00F97A4B">
        <w:tab/>
        <w:t>с</w:t>
      </w:r>
      <w:r w:rsidRPr="00F97A4B">
        <w:tab/>
        <w:t>исчисляемыми</w:t>
      </w:r>
      <w:r w:rsidRPr="00F97A4B">
        <w:tab/>
        <w:t>и</w:t>
      </w:r>
      <w:r w:rsidRPr="00F97A4B">
        <w:tab/>
        <w:t>неисчисляемыми</w:t>
      </w:r>
    </w:p>
    <w:p w:rsidR="00C450EA" w:rsidRPr="00F97A4B" w:rsidRDefault="002F2362" w:rsidP="00267F92">
      <w:pPr>
        <w:pStyle w:val="a3"/>
        <w:ind w:left="0"/>
        <w:rPr>
          <w:lang w:val="en-US"/>
        </w:rPr>
      </w:pPr>
      <w:r w:rsidRPr="00F97A4B">
        <w:t>существительными</w:t>
      </w:r>
      <w:r w:rsidRPr="00F97A4B">
        <w:rPr>
          <w:spacing w:val="-7"/>
          <w:lang w:val="en-US"/>
        </w:rPr>
        <w:t xml:space="preserve"> </w:t>
      </w:r>
      <w:r w:rsidRPr="00F97A4B">
        <w:rPr>
          <w:lang w:val="en-US"/>
        </w:rPr>
        <w:t>(much/many/a</w:t>
      </w:r>
      <w:r w:rsidRPr="00F97A4B">
        <w:rPr>
          <w:spacing w:val="1"/>
          <w:lang w:val="en-US"/>
        </w:rPr>
        <w:t xml:space="preserve"> </w:t>
      </w:r>
      <w:r w:rsidRPr="00F97A4B">
        <w:rPr>
          <w:lang w:val="en-US"/>
        </w:rPr>
        <w:t>lot</w:t>
      </w:r>
      <w:r w:rsidRPr="00F97A4B">
        <w:rPr>
          <w:spacing w:val="-1"/>
          <w:lang w:val="en-US"/>
        </w:rPr>
        <w:t xml:space="preserve"> </w:t>
      </w:r>
      <w:r w:rsidRPr="00F97A4B">
        <w:rPr>
          <w:lang w:val="en-US"/>
        </w:rPr>
        <w:t>of).</w:t>
      </w:r>
    </w:p>
    <w:p w:rsidR="00C450EA" w:rsidRPr="00F97A4B" w:rsidRDefault="002F2362" w:rsidP="00267F92">
      <w:pPr>
        <w:pStyle w:val="a3"/>
        <w:ind w:left="0" w:firstLine="710"/>
        <w:rPr>
          <w:lang w:val="en-US"/>
        </w:rPr>
      </w:pPr>
      <w:r w:rsidRPr="00F97A4B">
        <w:t>Личные</w:t>
      </w:r>
      <w:r w:rsidRPr="00F97A4B">
        <w:rPr>
          <w:lang w:val="en-US"/>
        </w:rPr>
        <w:t xml:space="preserve"> </w:t>
      </w:r>
      <w:r w:rsidRPr="00F97A4B">
        <w:t>местоимения</w:t>
      </w:r>
      <w:r w:rsidRPr="00F97A4B">
        <w:rPr>
          <w:lang w:val="en-US"/>
        </w:rPr>
        <w:t xml:space="preserve"> </w:t>
      </w:r>
      <w:r w:rsidRPr="00F97A4B">
        <w:t>в</w:t>
      </w:r>
      <w:r w:rsidRPr="00F97A4B">
        <w:rPr>
          <w:lang w:val="en-US"/>
        </w:rPr>
        <w:t xml:space="preserve"> </w:t>
      </w:r>
      <w:r w:rsidRPr="00F97A4B">
        <w:t>объектном</w:t>
      </w:r>
      <w:r w:rsidRPr="00F97A4B">
        <w:rPr>
          <w:lang w:val="en-US"/>
        </w:rPr>
        <w:t xml:space="preserve"> (me, you, him/her/it, us, them) </w:t>
      </w:r>
      <w:r w:rsidRPr="00F97A4B">
        <w:t>падеже</w:t>
      </w:r>
      <w:r w:rsidRPr="00F97A4B">
        <w:rPr>
          <w:lang w:val="en-US"/>
        </w:rPr>
        <w:t xml:space="preserve">. </w:t>
      </w:r>
      <w:r w:rsidRPr="00F97A4B">
        <w:t>Указательные</w:t>
      </w:r>
      <w:r w:rsidRPr="00F97A4B">
        <w:rPr>
          <w:spacing w:val="1"/>
          <w:lang w:val="en-US"/>
        </w:rPr>
        <w:t xml:space="preserve"> </w:t>
      </w:r>
      <w:r w:rsidRPr="00F97A4B">
        <w:t>местоимения</w:t>
      </w:r>
      <w:r w:rsidRPr="00F97A4B">
        <w:rPr>
          <w:spacing w:val="1"/>
          <w:lang w:val="en-US"/>
        </w:rPr>
        <w:t xml:space="preserve"> </w:t>
      </w:r>
      <w:r w:rsidRPr="00F97A4B">
        <w:rPr>
          <w:lang w:val="en-US"/>
        </w:rPr>
        <w:t>(this</w:t>
      </w:r>
      <w:r w:rsidRPr="00F97A4B">
        <w:rPr>
          <w:spacing w:val="1"/>
          <w:lang w:val="en-US"/>
        </w:rPr>
        <w:t xml:space="preserve"> </w:t>
      </w:r>
      <w:r w:rsidRPr="00F97A4B">
        <w:rPr>
          <w:lang w:val="en-US"/>
        </w:rPr>
        <w:t>—</w:t>
      </w:r>
      <w:r w:rsidRPr="00F97A4B">
        <w:rPr>
          <w:spacing w:val="1"/>
          <w:lang w:val="en-US"/>
        </w:rPr>
        <w:t xml:space="preserve"> </w:t>
      </w:r>
      <w:r w:rsidRPr="00F97A4B">
        <w:rPr>
          <w:lang w:val="en-US"/>
        </w:rPr>
        <w:t>these;</w:t>
      </w:r>
      <w:r w:rsidRPr="00F97A4B">
        <w:rPr>
          <w:spacing w:val="1"/>
          <w:lang w:val="en-US"/>
        </w:rPr>
        <w:t xml:space="preserve"> </w:t>
      </w:r>
      <w:r w:rsidRPr="00F97A4B">
        <w:rPr>
          <w:lang w:val="en-US"/>
        </w:rPr>
        <w:t>that</w:t>
      </w:r>
      <w:r w:rsidRPr="00F97A4B">
        <w:rPr>
          <w:spacing w:val="1"/>
          <w:lang w:val="en-US"/>
        </w:rPr>
        <w:t xml:space="preserve"> </w:t>
      </w:r>
      <w:r w:rsidRPr="00F97A4B">
        <w:rPr>
          <w:lang w:val="en-US"/>
        </w:rPr>
        <w:t>—</w:t>
      </w:r>
      <w:r w:rsidRPr="00F97A4B">
        <w:rPr>
          <w:spacing w:val="1"/>
          <w:lang w:val="en-US"/>
        </w:rPr>
        <w:t xml:space="preserve"> </w:t>
      </w:r>
      <w:r w:rsidRPr="00F97A4B">
        <w:rPr>
          <w:lang w:val="en-US"/>
        </w:rPr>
        <w:t>those).</w:t>
      </w:r>
      <w:r w:rsidRPr="00F97A4B">
        <w:rPr>
          <w:spacing w:val="1"/>
          <w:lang w:val="en-US"/>
        </w:rPr>
        <w:t xml:space="preserve"> </w:t>
      </w:r>
      <w:r w:rsidRPr="00F97A4B">
        <w:t>Неопределённые</w:t>
      </w:r>
      <w:r w:rsidRPr="00F97A4B">
        <w:rPr>
          <w:spacing w:val="1"/>
          <w:lang w:val="en-US"/>
        </w:rPr>
        <w:t xml:space="preserve"> </w:t>
      </w:r>
      <w:r w:rsidRPr="00F97A4B">
        <w:t>местоимения</w:t>
      </w:r>
      <w:r w:rsidRPr="00F97A4B">
        <w:rPr>
          <w:spacing w:val="1"/>
          <w:lang w:val="en-US"/>
        </w:rPr>
        <w:t xml:space="preserve"> </w:t>
      </w:r>
      <w:r w:rsidRPr="00F97A4B">
        <w:rPr>
          <w:lang w:val="en-US"/>
        </w:rPr>
        <w:t>(some/any)</w:t>
      </w:r>
      <w:r w:rsidRPr="00F97A4B">
        <w:rPr>
          <w:spacing w:val="1"/>
          <w:lang w:val="en-US"/>
        </w:rPr>
        <w:t xml:space="preserve"> </w:t>
      </w:r>
      <w:r w:rsidRPr="00F97A4B">
        <w:t>в</w:t>
      </w:r>
      <w:r w:rsidRPr="00F97A4B">
        <w:rPr>
          <w:spacing w:val="1"/>
          <w:lang w:val="en-US"/>
        </w:rPr>
        <w:t xml:space="preserve"> </w:t>
      </w:r>
      <w:r w:rsidRPr="00F97A4B">
        <w:t>повествовательных</w:t>
      </w:r>
      <w:r w:rsidRPr="00F97A4B">
        <w:rPr>
          <w:lang w:val="en-US"/>
        </w:rPr>
        <w:t xml:space="preserve"> </w:t>
      </w:r>
      <w:r w:rsidRPr="00F97A4B">
        <w:t>и</w:t>
      </w:r>
      <w:r w:rsidRPr="00F97A4B">
        <w:rPr>
          <w:lang w:val="en-US"/>
        </w:rPr>
        <w:t xml:space="preserve"> </w:t>
      </w:r>
      <w:r w:rsidRPr="00F97A4B">
        <w:t>вопросительных</w:t>
      </w:r>
      <w:r w:rsidRPr="00F97A4B">
        <w:rPr>
          <w:lang w:val="en-US"/>
        </w:rPr>
        <w:t xml:space="preserve"> </w:t>
      </w:r>
      <w:r w:rsidRPr="00F97A4B">
        <w:t>предложениях</w:t>
      </w:r>
      <w:r w:rsidRPr="00F97A4B">
        <w:rPr>
          <w:lang w:val="en-US"/>
        </w:rPr>
        <w:t xml:space="preserve"> (Have you got any friends? –Yes, I’ve got</w:t>
      </w:r>
      <w:r w:rsidRPr="00F97A4B">
        <w:rPr>
          <w:spacing w:val="1"/>
          <w:lang w:val="en-US"/>
        </w:rPr>
        <w:t xml:space="preserve"> </w:t>
      </w:r>
      <w:r w:rsidRPr="00F97A4B">
        <w:rPr>
          <w:lang w:val="en-US"/>
        </w:rPr>
        <w:t>some.).</w:t>
      </w:r>
    </w:p>
    <w:p w:rsidR="00C450EA" w:rsidRPr="00F97A4B" w:rsidRDefault="002F2362" w:rsidP="00267F92">
      <w:pPr>
        <w:pStyle w:val="a3"/>
        <w:spacing w:line="275" w:lineRule="exact"/>
        <w:ind w:left="0"/>
      </w:pPr>
      <w:r w:rsidRPr="00F97A4B">
        <w:lastRenderedPageBreak/>
        <w:t>Наречия</w:t>
      </w:r>
      <w:r w:rsidRPr="00F97A4B">
        <w:rPr>
          <w:spacing w:val="-2"/>
        </w:rPr>
        <w:t xml:space="preserve"> </w:t>
      </w:r>
      <w:r w:rsidRPr="00F97A4B">
        <w:t>частотности</w:t>
      </w:r>
      <w:r w:rsidRPr="00F97A4B">
        <w:rPr>
          <w:spacing w:val="-5"/>
        </w:rPr>
        <w:t xml:space="preserve"> </w:t>
      </w:r>
      <w:r w:rsidRPr="00F97A4B">
        <w:t>(usually,</w:t>
      </w:r>
      <w:r w:rsidRPr="00F97A4B">
        <w:rPr>
          <w:spacing w:val="1"/>
        </w:rPr>
        <w:t xml:space="preserve"> </w:t>
      </w:r>
      <w:r w:rsidRPr="00F97A4B">
        <w:t>often).</w:t>
      </w:r>
    </w:p>
    <w:p w:rsidR="00C450EA" w:rsidRPr="00F97A4B" w:rsidRDefault="002F2362" w:rsidP="00267F92">
      <w:pPr>
        <w:pStyle w:val="a3"/>
        <w:spacing w:line="275" w:lineRule="exact"/>
        <w:ind w:left="0"/>
      </w:pPr>
      <w:r w:rsidRPr="00F97A4B">
        <w:t>Количественные</w:t>
      </w:r>
      <w:r w:rsidRPr="00F97A4B">
        <w:rPr>
          <w:spacing w:val="-2"/>
        </w:rPr>
        <w:t xml:space="preserve"> </w:t>
      </w:r>
      <w:r w:rsidRPr="00F97A4B">
        <w:t>числительные</w:t>
      </w:r>
      <w:r w:rsidRPr="00F97A4B">
        <w:rPr>
          <w:spacing w:val="-6"/>
        </w:rPr>
        <w:t xml:space="preserve"> </w:t>
      </w:r>
      <w:r w:rsidRPr="00F97A4B">
        <w:t>(13—100).</w:t>
      </w:r>
      <w:r w:rsidRPr="00F97A4B">
        <w:rPr>
          <w:spacing w:val="1"/>
        </w:rPr>
        <w:t xml:space="preserve"> </w:t>
      </w:r>
      <w:r w:rsidRPr="00F97A4B">
        <w:t>Порядковые</w:t>
      </w:r>
      <w:r w:rsidRPr="00F97A4B">
        <w:rPr>
          <w:spacing w:val="-1"/>
        </w:rPr>
        <w:t xml:space="preserve"> </w:t>
      </w:r>
      <w:r w:rsidRPr="00F97A4B">
        <w:t>числительные</w:t>
      </w:r>
      <w:r w:rsidRPr="00F97A4B">
        <w:rPr>
          <w:spacing w:val="-6"/>
        </w:rPr>
        <w:t xml:space="preserve"> </w:t>
      </w:r>
      <w:r w:rsidRPr="00F97A4B">
        <w:t>(1—30).</w:t>
      </w:r>
    </w:p>
    <w:p w:rsidR="00C450EA" w:rsidRPr="00F97A4B" w:rsidRDefault="002F2362" w:rsidP="00267F92">
      <w:pPr>
        <w:pStyle w:val="a3"/>
        <w:spacing w:line="275" w:lineRule="exact"/>
        <w:ind w:left="0"/>
      </w:pPr>
      <w:r w:rsidRPr="00F97A4B">
        <w:t>Вопросительные</w:t>
      </w:r>
      <w:r w:rsidRPr="00F97A4B">
        <w:rPr>
          <w:spacing w:val="-5"/>
        </w:rPr>
        <w:t xml:space="preserve"> </w:t>
      </w:r>
      <w:r w:rsidRPr="00F97A4B">
        <w:t>слова</w:t>
      </w:r>
      <w:r w:rsidRPr="00F97A4B">
        <w:rPr>
          <w:spacing w:val="-9"/>
        </w:rPr>
        <w:t xml:space="preserve"> </w:t>
      </w:r>
      <w:r w:rsidRPr="00F97A4B">
        <w:t>(when, whose,</w:t>
      </w:r>
      <w:r w:rsidRPr="00F97A4B">
        <w:rPr>
          <w:spacing w:val="-2"/>
        </w:rPr>
        <w:t xml:space="preserve"> </w:t>
      </w:r>
      <w:r w:rsidRPr="00F97A4B">
        <w:t>why).</w:t>
      </w:r>
    </w:p>
    <w:p w:rsidR="00C450EA" w:rsidRPr="00F97A4B" w:rsidRDefault="002F2362" w:rsidP="00267F92">
      <w:pPr>
        <w:pStyle w:val="a3"/>
        <w:spacing w:line="242" w:lineRule="auto"/>
        <w:ind w:left="0" w:firstLine="710"/>
        <w:rPr>
          <w:lang w:val="en-US"/>
        </w:rPr>
      </w:pPr>
      <w:r w:rsidRPr="00F97A4B">
        <w:t>Предлоги</w:t>
      </w:r>
      <w:r w:rsidRPr="00F97A4B">
        <w:rPr>
          <w:lang w:val="en-US"/>
        </w:rPr>
        <w:t xml:space="preserve"> </w:t>
      </w:r>
      <w:r w:rsidRPr="00F97A4B">
        <w:t>места</w:t>
      </w:r>
      <w:r w:rsidRPr="00F97A4B">
        <w:rPr>
          <w:lang w:val="en-US"/>
        </w:rPr>
        <w:t xml:space="preserve"> (next</w:t>
      </w:r>
      <w:r w:rsidRPr="00F97A4B">
        <w:rPr>
          <w:spacing w:val="1"/>
          <w:lang w:val="en-US"/>
        </w:rPr>
        <w:t xml:space="preserve"> </w:t>
      </w:r>
      <w:r w:rsidRPr="00F97A4B">
        <w:rPr>
          <w:lang w:val="en-US"/>
        </w:rPr>
        <w:t>to, in front of, behind),</w:t>
      </w:r>
      <w:r w:rsidRPr="00F97A4B">
        <w:rPr>
          <w:spacing w:val="1"/>
          <w:lang w:val="en-US"/>
        </w:rPr>
        <w:t xml:space="preserve"> </w:t>
      </w:r>
      <w:r w:rsidRPr="00F97A4B">
        <w:t>направления</w:t>
      </w:r>
      <w:r w:rsidRPr="00F97A4B">
        <w:rPr>
          <w:lang w:val="en-US"/>
        </w:rPr>
        <w:t xml:space="preserve"> (to), </w:t>
      </w:r>
      <w:r w:rsidRPr="00F97A4B">
        <w:t>времени</w:t>
      </w:r>
      <w:r w:rsidRPr="00F97A4B">
        <w:rPr>
          <w:lang w:val="en-US"/>
        </w:rPr>
        <w:t xml:space="preserve"> (at, in, on </w:t>
      </w:r>
      <w:r w:rsidRPr="00F97A4B">
        <w:t>в</w:t>
      </w:r>
      <w:r w:rsidRPr="00F97A4B">
        <w:rPr>
          <w:spacing w:val="1"/>
          <w:lang w:val="en-US"/>
        </w:rPr>
        <w:t xml:space="preserve"> </w:t>
      </w:r>
      <w:r w:rsidRPr="00F97A4B">
        <w:t>выражениях</w:t>
      </w:r>
      <w:r w:rsidRPr="00F97A4B">
        <w:rPr>
          <w:spacing w:val="-2"/>
          <w:lang w:val="en-US"/>
        </w:rPr>
        <w:t xml:space="preserve"> </w:t>
      </w:r>
      <w:r w:rsidRPr="00F97A4B">
        <w:rPr>
          <w:lang w:val="en-US"/>
        </w:rPr>
        <w:t>at</w:t>
      </w:r>
      <w:r w:rsidRPr="00F97A4B">
        <w:rPr>
          <w:spacing w:val="7"/>
          <w:lang w:val="en-US"/>
        </w:rPr>
        <w:t xml:space="preserve"> </w:t>
      </w:r>
      <w:r w:rsidRPr="00F97A4B">
        <w:rPr>
          <w:lang w:val="en-US"/>
        </w:rPr>
        <w:t>5</w:t>
      </w:r>
      <w:r w:rsidRPr="00F97A4B">
        <w:rPr>
          <w:spacing w:val="-9"/>
          <w:lang w:val="en-US"/>
        </w:rPr>
        <w:t xml:space="preserve"> </w:t>
      </w:r>
      <w:r w:rsidRPr="00F97A4B">
        <w:rPr>
          <w:lang w:val="en-US"/>
        </w:rPr>
        <w:t>o’clock,</w:t>
      </w:r>
      <w:r w:rsidRPr="00F97A4B">
        <w:rPr>
          <w:spacing w:val="4"/>
          <w:lang w:val="en-US"/>
        </w:rPr>
        <w:t xml:space="preserve"> </w:t>
      </w:r>
      <w:r w:rsidRPr="00F97A4B">
        <w:rPr>
          <w:lang w:val="en-US"/>
        </w:rPr>
        <w:t>in</w:t>
      </w:r>
      <w:r w:rsidRPr="00F97A4B">
        <w:rPr>
          <w:spacing w:val="-4"/>
          <w:lang w:val="en-US"/>
        </w:rPr>
        <w:t xml:space="preserve"> </w:t>
      </w:r>
      <w:r w:rsidRPr="00F97A4B">
        <w:rPr>
          <w:lang w:val="en-US"/>
        </w:rPr>
        <w:t>the</w:t>
      </w:r>
      <w:r w:rsidRPr="00F97A4B">
        <w:rPr>
          <w:spacing w:val="6"/>
          <w:lang w:val="en-US"/>
        </w:rPr>
        <w:t xml:space="preserve"> </w:t>
      </w:r>
      <w:r w:rsidRPr="00F97A4B">
        <w:rPr>
          <w:lang w:val="en-US"/>
        </w:rPr>
        <w:t>morning,</w:t>
      </w:r>
      <w:r w:rsidRPr="00F97A4B">
        <w:rPr>
          <w:spacing w:val="3"/>
          <w:lang w:val="en-US"/>
        </w:rPr>
        <w:t xml:space="preserve"> </w:t>
      </w:r>
      <w:r w:rsidRPr="00F97A4B">
        <w:rPr>
          <w:lang w:val="en-US"/>
        </w:rPr>
        <w:t>on</w:t>
      </w:r>
      <w:r w:rsidRPr="00F97A4B">
        <w:rPr>
          <w:spacing w:val="-3"/>
          <w:lang w:val="en-US"/>
        </w:rPr>
        <w:t xml:space="preserve"> </w:t>
      </w:r>
      <w:r w:rsidRPr="00F97A4B">
        <w:rPr>
          <w:lang w:val="en-US"/>
        </w:rPr>
        <w:t>Monday).</w:t>
      </w:r>
    </w:p>
    <w:p w:rsidR="00C450EA" w:rsidRPr="00F97A4B" w:rsidRDefault="002F2362" w:rsidP="00267F92">
      <w:pPr>
        <w:pStyle w:val="Heading1"/>
        <w:spacing w:line="274" w:lineRule="exact"/>
        <w:ind w:left="0"/>
        <w:jc w:val="both"/>
      </w:pPr>
      <w:r w:rsidRPr="00F97A4B">
        <w:rPr>
          <w:spacing w:val="-5"/>
        </w:rPr>
        <w:t>Социокультурные</w:t>
      </w:r>
      <w:r w:rsidRPr="00F97A4B">
        <w:rPr>
          <w:spacing w:val="-12"/>
        </w:rPr>
        <w:t xml:space="preserve"> </w:t>
      </w:r>
      <w:r w:rsidRPr="00F97A4B">
        <w:rPr>
          <w:spacing w:val="-4"/>
        </w:rPr>
        <w:t>знания</w:t>
      </w:r>
      <w:r w:rsidRPr="00F97A4B">
        <w:rPr>
          <w:spacing w:val="-6"/>
        </w:rPr>
        <w:t xml:space="preserve"> </w:t>
      </w:r>
      <w:r w:rsidRPr="00F97A4B">
        <w:rPr>
          <w:spacing w:val="-4"/>
        </w:rPr>
        <w:t>и</w:t>
      </w:r>
      <w:r w:rsidRPr="00F97A4B">
        <w:rPr>
          <w:spacing w:val="-11"/>
        </w:rPr>
        <w:t xml:space="preserve"> </w:t>
      </w:r>
      <w:r w:rsidRPr="00F97A4B">
        <w:rPr>
          <w:spacing w:val="-4"/>
        </w:rPr>
        <w:t>умения</w:t>
      </w:r>
    </w:p>
    <w:p w:rsidR="00C450EA" w:rsidRPr="00F97A4B" w:rsidRDefault="002F2362" w:rsidP="00267F92">
      <w:pPr>
        <w:pStyle w:val="a3"/>
        <w:ind w:left="0" w:firstLine="710"/>
      </w:pPr>
      <w:r w:rsidRPr="00F97A4B">
        <w:t>Знание</w:t>
      </w:r>
      <w:r w:rsidRPr="00F97A4B">
        <w:rPr>
          <w:spacing w:val="1"/>
        </w:rPr>
        <w:t xml:space="preserve"> </w:t>
      </w:r>
      <w:r w:rsidRPr="00F97A4B">
        <w:t>и</w:t>
      </w:r>
      <w:r w:rsidRPr="00F97A4B">
        <w:rPr>
          <w:spacing w:val="1"/>
        </w:rPr>
        <w:t xml:space="preserve"> </w:t>
      </w:r>
      <w:r w:rsidRPr="00F97A4B">
        <w:t>использование</w:t>
      </w:r>
      <w:r w:rsidRPr="00F97A4B">
        <w:rPr>
          <w:spacing w:val="1"/>
        </w:rPr>
        <w:t xml:space="preserve"> </w:t>
      </w:r>
      <w:r w:rsidRPr="00F97A4B">
        <w:t>некоторых</w:t>
      </w:r>
      <w:r w:rsidRPr="00F97A4B">
        <w:rPr>
          <w:spacing w:val="1"/>
        </w:rPr>
        <w:t xml:space="preserve"> </w:t>
      </w:r>
      <w:r w:rsidRPr="00F97A4B">
        <w:t>социокультурных</w:t>
      </w:r>
      <w:r w:rsidRPr="00F97A4B">
        <w:rPr>
          <w:spacing w:val="1"/>
        </w:rPr>
        <w:t xml:space="preserve"> </w:t>
      </w:r>
      <w:r w:rsidRPr="00F97A4B">
        <w:t>элементов</w:t>
      </w:r>
      <w:r w:rsidRPr="00F97A4B">
        <w:rPr>
          <w:spacing w:val="1"/>
        </w:rPr>
        <w:t xml:space="preserve"> </w:t>
      </w:r>
      <w:r w:rsidRPr="00F97A4B">
        <w:t>речевого</w:t>
      </w:r>
      <w:r w:rsidRPr="00F97A4B">
        <w:rPr>
          <w:spacing w:val="-57"/>
        </w:rPr>
        <w:t xml:space="preserve"> </w:t>
      </w:r>
      <w:r w:rsidRPr="00F97A4B">
        <w:t>поведенческого</w:t>
      </w:r>
      <w:r w:rsidRPr="00F97A4B">
        <w:rPr>
          <w:spacing w:val="1"/>
        </w:rPr>
        <w:t xml:space="preserve"> </w:t>
      </w:r>
      <w:r w:rsidRPr="00F97A4B">
        <w:t>этикета,</w:t>
      </w:r>
      <w:r w:rsidRPr="00F97A4B">
        <w:rPr>
          <w:spacing w:val="1"/>
        </w:rPr>
        <w:t xml:space="preserve"> </w:t>
      </w:r>
      <w:r w:rsidRPr="00F97A4B">
        <w:t>принятого</w:t>
      </w:r>
      <w:r w:rsidRPr="00F97A4B">
        <w:rPr>
          <w:spacing w:val="1"/>
        </w:rPr>
        <w:t xml:space="preserve"> </w:t>
      </w:r>
      <w:r w:rsidRPr="00F97A4B">
        <w:t>в</w:t>
      </w:r>
      <w:r w:rsidRPr="00F97A4B">
        <w:rPr>
          <w:spacing w:val="1"/>
        </w:rPr>
        <w:t xml:space="preserve"> </w:t>
      </w:r>
      <w:r w:rsidRPr="00F97A4B">
        <w:t>стране/</w:t>
      </w:r>
      <w:r w:rsidRPr="00F97A4B">
        <w:rPr>
          <w:spacing w:val="1"/>
        </w:rPr>
        <w:t xml:space="preserve"> </w:t>
      </w:r>
      <w:r w:rsidRPr="00F97A4B">
        <w:t>странах</w:t>
      </w:r>
      <w:r w:rsidRPr="00F97A4B">
        <w:rPr>
          <w:spacing w:val="1"/>
        </w:rPr>
        <w:t xml:space="preserve"> </w:t>
      </w:r>
      <w:r w:rsidRPr="00F97A4B">
        <w:t>изучаемого</w:t>
      </w:r>
      <w:r w:rsidRPr="00F97A4B">
        <w:rPr>
          <w:spacing w:val="1"/>
        </w:rPr>
        <w:t xml:space="preserve"> </w:t>
      </w:r>
      <w:r w:rsidRPr="00F97A4B">
        <w:t>языка,</w:t>
      </w:r>
      <w:r w:rsidRPr="00F97A4B">
        <w:rPr>
          <w:spacing w:val="1"/>
        </w:rPr>
        <w:t xml:space="preserve"> </w:t>
      </w:r>
      <w:r w:rsidRPr="00F97A4B">
        <w:t>в</w:t>
      </w:r>
      <w:r w:rsidRPr="00F97A4B">
        <w:rPr>
          <w:spacing w:val="60"/>
        </w:rPr>
        <w:t xml:space="preserve"> </w:t>
      </w:r>
      <w:r w:rsidRPr="00F97A4B">
        <w:t>некоторых</w:t>
      </w:r>
      <w:r w:rsidRPr="00F97A4B">
        <w:rPr>
          <w:spacing w:val="1"/>
        </w:rPr>
        <w:t xml:space="preserve"> </w:t>
      </w:r>
      <w:r w:rsidRPr="00F97A4B">
        <w:t>ситуациях</w:t>
      </w:r>
      <w:r w:rsidRPr="00F97A4B">
        <w:rPr>
          <w:spacing w:val="1"/>
        </w:rPr>
        <w:t xml:space="preserve"> </w:t>
      </w:r>
      <w:r w:rsidRPr="00F97A4B">
        <w:t>общения:</w:t>
      </w:r>
      <w:r w:rsidRPr="00F97A4B">
        <w:rPr>
          <w:spacing w:val="1"/>
        </w:rPr>
        <w:t xml:space="preserve"> </w:t>
      </w:r>
      <w:r w:rsidRPr="00F97A4B">
        <w:t>приветствие,</w:t>
      </w:r>
      <w:r w:rsidRPr="00F97A4B">
        <w:rPr>
          <w:spacing w:val="1"/>
        </w:rPr>
        <w:t xml:space="preserve"> </w:t>
      </w:r>
      <w:r w:rsidRPr="00F97A4B">
        <w:t>прощание,</w:t>
      </w:r>
      <w:r w:rsidRPr="00F97A4B">
        <w:rPr>
          <w:spacing w:val="1"/>
        </w:rPr>
        <w:t xml:space="preserve"> </w:t>
      </w:r>
      <w:r w:rsidRPr="00F97A4B">
        <w:t>знакомство,</w:t>
      </w:r>
      <w:r w:rsidRPr="00F97A4B">
        <w:rPr>
          <w:spacing w:val="1"/>
        </w:rPr>
        <w:t xml:space="preserve"> </w:t>
      </w:r>
      <w:r w:rsidRPr="00F97A4B">
        <w:t>выражение</w:t>
      </w:r>
      <w:r w:rsidRPr="00F97A4B">
        <w:rPr>
          <w:spacing w:val="1"/>
        </w:rPr>
        <w:t xml:space="preserve"> </w:t>
      </w:r>
      <w:r w:rsidRPr="00F97A4B">
        <w:t>благодарности,</w:t>
      </w:r>
      <w:r w:rsidRPr="00F97A4B">
        <w:rPr>
          <w:spacing w:val="1"/>
        </w:rPr>
        <w:t xml:space="preserve"> </w:t>
      </w:r>
      <w:r w:rsidRPr="00F97A4B">
        <w:t>извинение,</w:t>
      </w:r>
      <w:r w:rsidRPr="00F97A4B">
        <w:rPr>
          <w:spacing w:val="-2"/>
        </w:rPr>
        <w:t xml:space="preserve"> </w:t>
      </w:r>
      <w:r w:rsidRPr="00F97A4B">
        <w:t>поздравление с</w:t>
      </w:r>
      <w:r w:rsidRPr="00F97A4B">
        <w:rPr>
          <w:spacing w:val="-5"/>
        </w:rPr>
        <w:t xml:space="preserve"> </w:t>
      </w:r>
      <w:r w:rsidRPr="00F97A4B">
        <w:t>днём</w:t>
      </w:r>
      <w:r w:rsidRPr="00F97A4B">
        <w:rPr>
          <w:spacing w:val="3"/>
        </w:rPr>
        <w:t xml:space="preserve"> </w:t>
      </w:r>
      <w:r w:rsidRPr="00F97A4B">
        <w:t>рождения,</w:t>
      </w:r>
      <w:r w:rsidRPr="00F97A4B">
        <w:rPr>
          <w:spacing w:val="-2"/>
        </w:rPr>
        <w:t xml:space="preserve"> </w:t>
      </w:r>
      <w:r w:rsidRPr="00F97A4B">
        <w:t>Новым</w:t>
      </w:r>
      <w:r w:rsidRPr="00F97A4B">
        <w:rPr>
          <w:spacing w:val="-2"/>
        </w:rPr>
        <w:t xml:space="preserve"> </w:t>
      </w:r>
      <w:r w:rsidRPr="00F97A4B">
        <w:t>годом,</w:t>
      </w:r>
      <w:r w:rsidRPr="00F97A4B">
        <w:rPr>
          <w:spacing w:val="-1"/>
        </w:rPr>
        <w:t xml:space="preserve"> </w:t>
      </w:r>
      <w:r w:rsidRPr="00F97A4B">
        <w:t>Рождеством.</w:t>
      </w:r>
    </w:p>
    <w:p w:rsidR="00C450EA" w:rsidRPr="00F97A4B" w:rsidRDefault="002F2362" w:rsidP="00267F92">
      <w:pPr>
        <w:pStyle w:val="a3"/>
        <w:spacing w:line="237" w:lineRule="auto"/>
        <w:ind w:left="0" w:firstLine="710"/>
      </w:pPr>
      <w:r w:rsidRPr="00F97A4B">
        <w:t>Знание</w:t>
      </w:r>
      <w:r w:rsidRPr="00F97A4B">
        <w:rPr>
          <w:spacing w:val="1"/>
        </w:rPr>
        <w:t xml:space="preserve"> </w:t>
      </w:r>
      <w:r w:rsidRPr="00F97A4B">
        <w:t>произведений</w:t>
      </w:r>
      <w:r w:rsidRPr="00F97A4B">
        <w:rPr>
          <w:spacing w:val="1"/>
        </w:rPr>
        <w:t xml:space="preserve"> </w:t>
      </w:r>
      <w:r w:rsidRPr="00F97A4B">
        <w:t>детского</w:t>
      </w:r>
      <w:r w:rsidRPr="00F97A4B">
        <w:rPr>
          <w:spacing w:val="1"/>
        </w:rPr>
        <w:t xml:space="preserve"> </w:t>
      </w:r>
      <w:r w:rsidRPr="00F97A4B">
        <w:t>фольклора</w:t>
      </w:r>
      <w:r w:rsidRPr="00F97A4B">
        <w:rPr>
          <w:spacing w:val="1"/>
        </w:rPr>
        <w:t xml:space="preserve"> </w:t>
      </w:r>
      <w:r w:rsidRPr="00F97A4B">
        <w:t>(рифмовок,</w:t>
      </w:r>
      <w:r w:rsidRPr="00F97A4B">
        <w:rPr>
          <w:spacing w:val="1"/>
        </w:rPr>
        <w:t xml:space="preserve"> </w:t>
      </w:r>
      <w:r w:rsidRPr="00F97A4B">
        <w:t>стихов,</w:t>
      </w:r>
      <w:r w:rsidRPr="00F97A4B">
        <w:rPr>
          <w:spacing w:val="1"/>
        </w:rPr>
        <w:t xml:space="preserve"> </w:t>
      </w:r>
      <w:r w:rsidRPr="00F97A4B">
        <w:t>песенок),</w:t>
      </w:r>
      <w:r w:rsidRPr="00F97A4B">
        <w:rPr>
          <w:spacing w:val="1"/>
        </w:rPr>
        <w:t xml:space="preserve"> </w:t>
      </w:r>
      <w:r w:rsidRPr="00F97A4B">
        <w:t>персонажей</w:t>
      </w:r>
      <w:r w:rsidRPr="00F97A4B">
        <w:rPr>
          <w:spacing w:val="-57"/>
        </w:rPr>
        <w:t xml:space="preserve"> </w:t>
      </w:r>
      <w:r w:rsidRPr="00F97A4B">
        <w:t>детских</w:t>
      </w:r>
      <w:r w:rsidRPr="00F97A4B">
        <w:rPr>
          <w:spacing w:val="-3"/>
        </w:rPr>
        <w:t xml:space="preserve"> </w:t>
      </w:r>
      <w:r w:rsidRPr="00F97A4B">
        <w:t>книг.</w:t>
      </w:r>
    </w:p>
    <w:p w:rsidR="00C450EA" w:rsidRPr="00F97A4B" w:rsidRDefault="002F2362" w:rsidP="00267F92">
      <w:pPr>
        <w:pStyle w:val="a3"/>
        <w:ind w:left="0" w:firstLine="710"/>
      </w:pPr>
      <w:r w:rsidRPr="00F97A4B">
        <w:t>Краткое</w:t>
      </w:r>
      <w:r w:rsidRPr="00F97A4B">
        <w:rPr>
          <w:spacing w:val="1"/>
        </w:rPr>
        <w:t xml:space="preserve"> </w:t>
      </w:r>
      <w:r w:rsidRPr="00F97A4B">
        <w:t>представление</w:t>
      </w:r>
      <w:r w:rsidRPr="00F97A4B">
        <w:rPr>
          <w:spacing w:val="1"/>
        </w:rPr>
        <w:t xml:space="preserve"> </w:t>
      </w:r>
      <w:r w:rsidRPr="00F97A4B">
        <w:t>своей</w:t>
      </w:r>
      <w:r w:rsidRPr="00F97A4B">
        <w:rPr>
          <w:spacing w:val="1"/>
        </w:rPr>
        <w:t xml:space="preserve"> </w:t>
      </w:r>
      <w:r w:rsidRPr="00F97A4B">
        <w:t>страны</w:t>
      </w:r>
      <w:r w:rsidRPr="00F97A4B">
        <w:rPr>
          <w:spacing w:val="1"/>
        </w:rPr>
        <w:t xml:space="preserve"> </w:t>
      </w:r>
      <w:r w:rsidRPr="00F97A4B">
        <w:t>и</w:t>
      </w:r>
      <w:r w:rsidRPr="00F97A4B">
        <w:rPr>
          <w:spacing w:val="1"/>
        </w:rPr>
        <w:t xml:space="preserve"> </w:t>
      </w:r>
      <w:r w:rsidRPr="00F97A4B">
        <w:t>страны/стран</w:t>
      </w:r>
      <w:r w:rsidRPr="00F97A4B">
        <w:rPr>
          <w:spacing w:val="1"/>
        </w:rPr>
        <w:t xml:space="preserve"> </w:t>
      </w:r>
      <w:r w:rsidRPr="00F97A4B">
        <w:t>изучаемого</w:t>
      </w:r>
      <w:r w:rsidRPr="00F97A4B">
        <w:rPr>
          <w:spacing w:val="1"/>
        </w:rPr>
        <w:t xml:space="preserve"> </w:t>
      </w:r>
      <w:r w:rsidRPr="00F97A4B">
        <w:t>языка</w:t>
      </w:r>
      <w:r w:rsidRPr="00F97A4B">
        <w:rPr>
          <w:spacing w:val="1"/>
        </w:rPr>
        <w:t xml:space="preserve"> </w:t>
      </w:r>
      <w:r w:rsidRPr="00F97A4B">
        <w:t>(названия</w:t>
      </w:r>
      <w:r w:rsidRPr="00F97A4B">
        <w:rPr>
          <w:spacing w:val="1"/>
        </w:rPr>
        <w:t xml:space="preserve"> </w:t>
      </w:r>
      <w:r w:rsidRPr="00F97A4B">
        <w:t>родной страны и страны/стран изучаемого языка и их столиц, название родного города/села;</w:t>
      </w:r>
      <w:r w:rsidRPr="00F97A4B">
        <w:rPr>
          <w:spacing w:val="1"/>
        </w:rPr>
        <w:t xml:space="preserve"> </w:t>
      </w:r>
      <w:r w:rsidRPr="00F97A4B">
        <w:t>цвета национальных</w:t>
      </w:r>
      <w:r w:rsidRPr="00F97A4B">
        <w:rPr>
          <w:spacing w:val="-3"/>
        </w:rPr>
        <w:t xml:space="preserve"> </w:t>
      </w:r>
      <w:r w:rsidRPr="00F97A4B">
        <w:t>флагов).</w:t>
      </w:r>
    </w:p>
    <w:p w:rsidR="00C450EA" w:rsidRPr="00F97A4B" w:rsidRDefault="002F2362" w:rsidP="00267F92">
      <w:pPr>
        <w:pStyle w:val="Heading1"/>
        <w:ind w:left="0"/>
        <w:jc w:val="both"/>
      </w:pPr>
      <w:r w:rsidRPr="00F97A4B">
        <w:rPr>
          <w:spacing w:val="-5"/>
        </w:rPr>
        <w:t>Компенсаторные</w:t>
      </w:r>
      <w:r w:rsidRPr="00F97A4B">
        <w:rPr>
          <w:spacing w:val="-12"/>
        </w:rPr>
        <w:t xml:space="preserve"> </w:t>
      </w:r>
      <w:r w:rsidRPr="00F97A4B">
        <w:rPr>
          <w:spacing w:val="-4"/>
        </w:rPr>
        <w:t>умения</w:t>
      </w:r>
    </w:p>
    <w:p w:rsidR="00C450EA" w:rsidRPr="00F97A4B" w:rsidRDefault="002F2362" w:rsidP="00267F92">
      <w:pPr>
        <w:pStyle w:val="a3"/>
        <w:spacing w:line="237" w:lineRule="auto"/>
        <w:ind w:left="0" w:firstLine="710"/>
      </w:pPr>
      <w:r w:rsidRPr="00F97A4B">
        <w:t>Использование при</w:t>
      </w:r>
      <w:r w:rsidRPr="00F97A4B">
        <w:rPr>
          <w:spacing w:val="1"/>
        </w:rPr>
        <w:t xml:space="preserve"> </w:t>
      </w:r>
      <w:r w:rsidRPr="00F97A4B">
        <w:t>чтении</w:t>
      </w:r>
      <w:r w:rsidRPr="00F97A4B">
        <w:rPr>
          <w:spacing w:val="1"/>
        </w:rPr>
        <w:t xml:space="preserve"> </w:t>
      </w:r>
      <w:r w:rsidRPr="00F97A4B">
        <w:t>и</w:t>
      </w:r>
      <w:r w:rsidRPr="00F97A4B">
        <w:rPr>
          <w:spacing w:val="1"/>
        </w:rPr>
        <w:t xml:space="preserve"> </w:t>
      </w:r>
      <w:r w:rsidRPr="00F97A4B">
        <w:t>аудировании</w:t>
      </w:r>
      <w:r w:rsidRPr="00F97A4B">
        <w:rPr>
          <w:spacing w:val="1"/>
        </w:rPr>
        <w:t xml:space="preserve"> </w:t>
      </w:r>
      <w:r w:rsidRPr="00F97A4B">
        <w:t>языковой, в</w:t>
      </w:r>
      <w:r w:rsidRPr="00F97A4B">
        <w:rPr>
          <w:spacing w:val="1"/>
        </w:rPr>
        <w:t xml:space="preserve"> </w:t>
      </w:r>
      <w:r w:rsidRPr="00F97A4B">
        <w:t>том</w:t>
      </w:r>
      <w:r w:rsidRPr="00F97A4B">
        <w:rPr>
          <w:spacing w:val="1"/>
        </w:rPr>
        <w:t xml:space="preserve"> </w:t>
      </w:r>
      <w:r w:rsidRPr="00F97A4B">
        <w:t>числе контекстуальной,</w:t>
      </w:r>
      <w:r w:rsidRPr="00F97A4B">
        <w:rPr>
          <w:spacing w:val="1"/>
        </w:rPr>
        <w:t xml:space="preserve"> </w:t>
      </w:r>
      <w:r w:rsidRPr="00F97A4B">
        <w:t>догадки.</w:t>
      </w:r>
    </w:p>
    <w:p w:rsidR="00C450EA" w:rsidRPr="00F97A4B" w:rsidRDefault="002F2362" w:rsidP="00267F92">
      <w:pPr>
        <w:pStyle w:val="a3"/>
        <w:spacing w:line="237" w:lineRule="auto"/>
        <w:ind w:left="0" w:firstLine="710"/>
      </w:pPr>
      <w:r w:rsidRPr="00F97A4B">
        <w:t>Использование</w:t>
      </w:r>
      <w:r w:rsidRPr="00F97A4B">
        <w:rPr>
          <w:spacing w:val="1"/>
        </w:rPr>
        <w:t xml:space="preserve"> </w:t>
      </w:r>
      <w:r w:rsidRPr="00F97A4B">
        <w:t>в</w:t>
      </w:r>
      <w:r w:rsidRPr="00F97A4B">
        <w:rPr>
          <w:spacing w:val="1"/>
        </w:rPr>
        <w:t xml:space="preserve"> </w:t>
      </w:r>
      <w:r w:rsidRPr="00F97A4B">
        <w:t>качестве</w:t>
      </w:r>
      <w:r w:rsidRPr="00F97A4B">
        <w:rPr>
          <w:spacing w:val="1"/>
        </w:rPr>
        <w:t xml:space="preserve"> </w:t>
      </w:r>
      <w:r w:rsidRPr="00F97A4B">
        <w:t>опоры</w:t>
      </w:r>
      <w:r w:rsidRPr="00F97A4B">
        <w:rPr>
          <w:spacing w:val="1"/>
        </w:rPr>
        <w:t xml:space="preserve"> </w:t>
      </w:r>
      <w:r w:rsidRPr="00F97A4B">
        <w:t>при</w:t>
      </w:r>
      <w:r w:rsidRPr="00F97A4B">
        <w:rPr>
          <w:spacing w:val="1"/>
        </w:rPr>
        <w:t xml:space="preserve"> </w:t>
      </w:r>
      <w:r w:rsidRPr="00F97A4B">
        <w:t>порождении</w:t>
      </w:r>
      <w:r w:rsidRPr="00F97A4B">
        <w:rPr>
          <w:spacing w:val="1"/>
        </w:rPr>
        <w:t xml:space="preserve"> </w:t>
      </w:r>
      <w:r w:rsidRPr="00F97A4B">
        <w:t>собственных</w:t>
      </w:r>
      <w:r w:rsidRPr="00F97A4B">
        <w:rPr>
          <w:spacing w:val="1"/>
        </w:rPr>
        <w:t xml:space="preserve"> </w:t>
      </w:r>
      <w:r w:rsidRPr="00F97A4B">
        <w:t>высказываний</w:t>
      </w:r>
      <w:r w:rsidRPr="00F97A4B">
        <w:rPr>
          <w:spacing w:val="1"/>
        </w:rPr>
        <w:t xml:space="preserve"> </w:t>
      </w:r>
      <w:r w:rsidRPr="00F97A4B">
        <w:t>ключевых</w:t>
      </w:r>
      <w:r w:rsidRPr="00F97A4B">
        <w:rPr>
          <w:spacing w:val="-4"/>
        </w:rPr>
        <w:t xml:space="preserve"> </w:t>
      </w:r>
      <w:r w:rsidRPr="00F97A4B">
        <w:t>слов,</w:t>
      </w:r>
      <w:r w:rsidRPr="00F97A4B">
        <w:rPr>
          <w:spacing w:val="-1"/>
        </w:rPr>
        <w:t xml:space="preserve"> </w:t>
      </w:r>
      <w:r w:rsidRPr="00F97A4B">
        <w:t>вопросов;</w:t>
      </w:r>
      <w:r w:rsidRPr="00F97A4B">
        <w:rPr>
          <w:spacing w:val="-3"/>
        </w:rPr>
        <w:t xml:space="preserve"> </w:t>
      </w:r>
      <w:r w:rsidRPr="00F97A4B">
        <w:t>иллюстраций.</w:t>
      </w:r>
    </w:p>
    <w:p w:rsidR="00C450EA" w:rsidRPr="00F97A4B" w:rsidRDefault="002F2362" w:rsidP="00267F92">
      <w:pPr>
        <w:pStyle w:val="a3"/>
        <w:ind w:left="0" w:firstLine="710"/>
      </w:pPr>
      <w:r w:rsidRPr="00F97A4B">
        <w:t>Игнорирование информации, не являющейся необходимой для понимания основного</w:t>
      </w:r>
      <w:r w:rsidRPr="00F97A4B">
        <w:rPr>
          <w:spacing w:val="1"/>
        </w:rPr>
        <w:t xml:space="preserve"> </w:t>
      </w:r>
      <w:r w:rsidRPr="00F97A4B">
        <w:t>содержания прочитанного/прослушанного текста или для нахождения в тексте запрашиваемой</w:t>
      </w:r>
      <w:r w:rsidRPr="00F97A4B">
        <w:rPr>
          <w:spacing w:val="-57"/>
        </w:rPr>
        <w:t xml:space="preserve"> </w:t>
      </w:r>
      <w:r w:rsidRPr="00F97A4B">
        <w:t>информации.</w:t>
      </w:r>
    </w:p>
    <w:p w:rsidR="00C450EA" w:rsidRPr="00F97A4B" w:rsidRDefault="00C450EA" w:rsidP="00267F92">
      <w:pPr>
        <w:pStyle w:val="a3"/>
        <w:ind w:left="0"/>
      </w:pPr>
    </w:p>
    <w:p w:rsidR="00C450EA" w:rsidRPr="00F97A4B" w:rsidRDefault="002F2362" w:rsidP="00267F92">
      <w:pPr>
        <w:pStyle w:val="Heading1"/>
        <w:numPr>
          <w:ilvl w:val="0"/>
          <w:numId w:val="2"/>
        </w:numPr>
        <w:tabs>
          <w:tab w:val="left" w:pos="1390"/>
        </w:tabs>
        <w:ind w:left="0"/>
        <w:jc w:val="both"/>
      </w:pPr>
      <w:r w:rsidRPr="00F97A4B">
        <w:t>КЛАСС</w:t>
      </w:r>
    </w:p>
    <w:p w:rsidR="00C450EA" w:rsidRPr="00F97A4B" w:rsidRDefault="002F2362" w:rsidP="00267F92">
      <w:pPr>
        <w:spacing w:line="274" w:lineRule="exact"/>
        <w:jc w:val="both"/>
        <w:rPr>
          <w:b/>
          <w:sz w:val="24"/>
          <w:szCs w:val="24"/>
        </w:rPr>
      </w:pPr>
      <w:r w:rsidRPr="00F97A4B">
        <w:rPr>
          <w:b/>
          <w:spacing w:val="-5"/>
          <w:sz w:val="24"/>
          <w:szCs w:val="24"/>
        </w:rPr>
        <w:t>Тематическое</w:t>
      </w:r>
      <w:r w:rsidRPr="00F97A4B">
        <w:rPr>
          <w:b/>
          <w:spacing w:val="-9"/>
          <w:sz w:val="24"/>
          <w:szCs w:val="24"/>
        </w:rPr>
        <w:t xml:space="preserve"> </w:t>
      </w:r>
      <w:r w:rsidRPr="00F97A4B">
        <w:rPr>
          <w:b/>
          <w:spacing w:val="-5"/>
          <w:sz w:val="24"/>
          <w:szCs w:val="24"/>
        </w:rPr>
        <w:t>содержание</w:t>
      </w:r>
      <w:r w:rsidRPr="00F97A4B">
        <w:rPr>
          <w:b/>
          <w:spacing w:val="-9"/>
          <w:sz w:val="24"/>
          <w:szCs w:val="24"/>
        </w:rPr>
        <w:t xml:space="preserve"> </w:t>
      </w:r>
      <w:r w:rsidRPr="00F97A4B">
        <w:rPr>
          <w:b/>
          <w:spacing w:val="-4"/>
          <w:sz w:val="24"/>
          <w:szCs w:val="24"/>
        </w:rPr>
        <w:t>речи</w:t>
      </w:r>
    </w:p>
    <w:p w:rsidR="00C450EA" w:rsidRPr="00F97A4B" w:rsidRDefault="002F2362" w:rsidP="00267F92">
      <w:pPr>
        <w:pStyle w:val="a3"/>
        <w:spacing w:line="237" w:lineRule="auto"/>
        <w:ind w:left="0" w:firstLine="710"/>
      </w:pPr>
      <w:r w:rsidRPr="00F97A4B">
        <w:rPr>
          <w:i/>
        </w:rPr>
        <w:t>Мир моего «я»</w:t>
      </w:r>
      <w:r w:rsidRPr="00F97A4B">
        <w:t>. Моя семья. Мой день рождения, подарки. Моя любимая еда. Мой день</w:t>
      </w:r>
      <w:r w:rsidRPr="00F97A4B">
        <w:rPr>
          <w:spacing w:val="1"/>
        </w:rPr>
        <w:t xml:space="preserve"> </w:t>
      </w:r>
      <w:r w:rsidRPr="00F97A4B">
        <w:t>(распорядок</w:t>
      </w:r>
      <w:r w:rsidRPr="00F97A4B">
        <w:rPr>
          <w:spacing w:val="-1"/>
        </w:rPr>
        <w:t xml:space="preserve"> </w:t>
      </w:r>
      <w:r w:rsidRPr="00F97A4B">
        <w:t>дня,</w:t>
      </w:r>
      <w:r w:rsidRPr="00F97A4B">
        <w:rPr>
          <w:spacing w:val="-1"/>
        </w:rPr>
        <w:t xml:space="preserve"> </w:t>
      </w:r>
      <w:r w:rsidRPr="00F97A4B">
        <w:t>домашние</w:t>
      </w:r>
      <w:r w:rsidRPr="00F97A4B">
        <w:rPr>
          <w:spacing w:val="-4"/>
        </w:rPr>
        <w:t xml:space="preserve"> </w:t>
      </w:r>
      <w:r w:rsidRPr="00F97A4B">
        <w:t>обязанности).</w:t>
      </w:r>
    </w:p>
    <w:p w:rsidR="00C450EA" w:rsidRPr="00F97A4B" w:rsidRDefault="002F2362" w:rsidP="00267F92">
      <w:pPr>
        <w:pStyle w:val="a3"/>
        <w:spacing w:line="237" w:lineRule="auto"/>
        <w:ind w:left="0" w:firstLine="710"/>
      </w:pPr>
      <w:r w:rsidRPr="00F97A4B">
        <w:rPr>
          <w:i/>
        </w:rPr>
        <w:t>Мир моих увлечений</w:t>
      </w:r>
      <w:r w:rsidRPr="00F97A4B">
        <w:t>. Любимая игрушка, игра. Мой питомец. Любимые занятия. Занятия</w:t>
      </w:r>
      <w:r w:rsidRPr="00F97A4B">
        <w:rPr>
          <w:spacing w:val="-57"/>
        </w:rPr>
        <w:t xml:space="preserve"> </w:t>
      </w:r>
      <w:r w:rsidRPr="00F97A4B">
        <w:t>спортом.</w:t>
      </w:r>
      <w:r w:rsidRPr="00F97A4B">
        <w:rPr>
          <w:spacing w:val="-2"/>
        </w:rPr>
        <w:t xml:space="preserve"> </w:t>
      </w:r>
      <w:r w:rsidRPr="00F97A4B">
        <w:t>Любимая</w:t>
      </w:r>
      <w:r w:rsidRPr="00F97A4B">
        <w:rPr>
          <w:spacing w:val="1"/>
        </w:rPr>
        <w:t xml:space="preserve"> </w:t>
      </w:r>
      <w:r w:rsidRPr="00F97A4B">
        <w:t>сказка/</w:t>
      </w:r>
      <w:r w:rsidRPr="00F97A4B">
        <w:rPr>
          <w:spacing w:val="1"/>
        </w:rPr>
        <w:t xml:space="preserve"> </w:t>
      </w:r>
      <w:r w:rsidRPr="00F97A4B">
        <w:t>история/рассказ.</w:t>
      </w:r>
      <w:r w:rsidRPr="00F97A4B">
        <w:rPr>
          <w:spacing w:val="3"/>
        </w:rPr>
        <w:t xml:space="preserve"> </w:t>
      </w:r>
      <w:r w:rsidRPr="00F97A4B">
        <w:t>Выходной</w:t>
      </w:r>
      <w:r w:rsidRPr="00F97A4B">
        <w:rPr>
          <w:spacing w:val="-3"/>
        </w:rPr>
        <w:t xml:space="preserve"> </w:t>
      </w:r>
      <w:r w:rsidRPr="00F97A4B">
        <w:t>день.</w:t>
      </w:r>
      <w:r w:rsidRPr="00F97A4B">
        <w:rPr>
          <w:spacing w:val="3"/>
        </w:rPr>
        <w:t xml:space="preserve"> </w:t>
      </w:r>
      <w:r w:rsidRPr="00F97A4B">
        <w:t>Каникулы.</w:t>
      </w:r>
    </w:p>
    <w:p w:rsidR="00C450EA" w:rsidRPr="00F97A4B" w:rsidRDefault="002F2362" w:rsidP="00267F92">
      <w:pPr>
        <w:pStyle w:val="a3"/>
        <w:ind w:left="0" w:firstLine="710"/>
      </w:pPr>
      <w:r w:rsidRPr="00F97A4B">
        <w:rPr>
          <w:i/>
        </w:rPr>
        <w:t>Мир вокруг меня</w:t>
      </w:r>
      <w:r w:rsidRPr="00F97A4B">
        <w:t>. Моя комната (квартира, дом), предметы мебели и интерьера. Моя</w:t>
      </w:r>
      <w:r w:rsidRPr="00F97A4B">
        <w:rPr>
          <w:spacing w:val="1"/>
        </w:rPr>
        <w:t xml:space="preserve"> </w:t>
      </w:r>
      <w:r w:rsidRPr="00F97A4B">
        <w:t>школа, любимые учебные предметы. Мои друзья, их внешность и черты характера. Моя малая</w:t>
      </w:r>
      <w:r w:rsidRPr="00F97A4B">
        <w:rPr>
          <w:spacing w:val="1"/>
        </w:rPr>
        <w:t xml:space="preserve"> </w:t>
      </w:r>
      <w:r w:rsidRPr="00F97A4B">
        <w:t>родина</w:t>
      </w:r>
      <w:r w:rsidRPr="00F97A4B">
        <w:rPr>
          <w:spacing w:val="1"/>
        </w:rPr>
        <w:t xml:space="preserve"> </w:t>
      </w:r>
      <w:r w:rsidRPr="00F97A4B">
        <w:t>(город,</w:t>
      </w:r>
      <w:r w:rsidRPr="00F97A4B">
        <w:rPr>
          <w:spacing w:val="1"/>
        </w:rPr>
        <w:t xml:space="preserve"> </w:t>
      </w:r>
      <w:r w:rsidRPr="00F97A4B">
        <w:t>село).</w:t>
      </w:r>
      <w:r w:rsidRPr="00F97A4B">
        <w:rPr>
          <w:spacing w:val="1"/>
        </w:rPr>
        <w:t xml:space="preserve"> </w:t>
      </w:r>
      <w:r w:rsidRPr="00F97A4B">
        <w:t>Путешествия.</w:t>
      </w:r>
      <w:r w:rsidRPr="00F97A4B">
        <w:rPr>
          <w:spacing w:val="1"/>
        </w:rPr>
        <w:t xml:space="preserve"> </w:t>
      </w:r>
      <w:r w:rsidRPr="00F97A4B">
        <w:t>Дикие</w:t>
      </w:r>
      <w:r w:rsidRPr="00F97A4B">
        <w:rPr>
          <w:spacing w:val="1"/>
        </w:rPr>
        <w:t xml:space="preserve"> </w:t>
      </w:r>
      <w:r w:rsidRPr="00F97A4B">
        <w:t>и</w:t>
      </w:r>
      <w:r w:rsidRPr="00F97A4B">
        <w:rPr>
          <w:spacing w:val="1"/>
        </w:rPr>
        <w:t xml:space="preserve"> </w:t>
      </w:r>
      <w:r w:rsidRPr="00F97A4B">
        <w:t>домашние</w:t>
      </w:r>
      <w:r w:rsidRPr="00F97A4B">
        <w:rPr>
          <w:spacing w:val="1"/>
        </w:rPr>
        <w:t xml:space="preserve"> </w:t>
      </w:r>
      <w:r w:rsidRPr="00F97A4B">
        <w:t>животные.</w:t>
      </w:r>
      <w:r w:rsidRPr="00F97A4B">
        <w:rPr>
          <w:spacing w:val="1"/>
        </w:rPr>
        <w:t xml:space="preserve"> </w:t>
      </w:r>
      <w:r w:rsidRPr="00F97A4B">
        <w:t>Погода.</w:t>
      </w:r>
      <w:r w:rsidRPr="00F97A4B">
        <w:rPr>
          <w:spacing w:val="1"/>
        </w:rPr>
        <w:t xml:space="preserve"> </w:t>
      </w:r>
      <w:r w:rsidRPr="00F97A4B">
        <w:t>Времена</w:t>
      </w:r>
      <w:r w:rsidRPr="00F97A4B">
        <w:rPr>
          <w:spacing w:val="1"/>
        </w:rPr>
        <w:t xml:space="preserve"> </w:t>
      </w:r>
      <w:r w:rsidRPr="00F97A4B">
        <w:t>года</w:t>
      </w:r>
      <w:r w:rsidRPr="00F97A4B">
        <w:rPr>
          <w:spacing w:val="1"/>
        </w:rPr>
        <w:t xml:space="preserve"> </w:t>
      </w:r>
      <w:r w:rsidRPr="00F97A4B">
        <w:t>(месяцы).</w:t>
      </w:r>
      <w:r w:rsidRPr="00F97A4B">
        <w:rPr>
          <w:spacing w:val="3"/>
        </w:rPr>
        <w:t xml:space="preserve"> </w:t>
      </w:r>
      <w:r w:rsidRPr="00F97A4B">
        <w:t>Покупки.</w:t>
      </w:r>
    </w:p>
    <w:p w:rsidR="00C450EA" w:rsidRPr="00F97A4B" w:rsidRDefault="002F2362" w:rsidP="00267F92">
      <w:pPr>
        <w:pStyle w:val="a3"/>
        <w:ind w:left="0" w:firstLine="710"/>
      </w:pPr>
      <w:r w:rsidRPr="00F97A4B">
        <w:rPr>
          <w:i/>
        </w:rPr>
        <w:t>Родная страна и страны изучаемого языка</w:t>
      </w:r>
      <w:r w:rsidRPr="00F97A4B">
        <w:t>. Россия и страна/страны изучаемого языка.</w:t>
      </w:r>
      <w:r w:rsidRPr="00F97A4B">
        <w:rPr>
          <w:spacing w:val="1"/>
        </w:rPr>
        <w:t xml:space="preserve"> </w:t>
      </w:r>
      <w:r w:rsidRPr="00F97A4B">
        <w:t>Их столицы, основные достопримечательности и интересные факты. Произведения детского</w:t>
      </w:r>
      <w:r w:rsidRPr="00F97A4B">
        <w:rPr>
          <w:spacing w:val="1"/>
        </w:rPr>
        <w:t xml:space="preserve"> </w:t>
      </w:r>
      <w:r w:rsidRPr="00F97A4B">
        <w:t>фольклора. Литературные персонажи детских книг. Праздники родной страны и страны/стран</w:t>
      </w:r>
      <w:r w:rsidRPr="00F97A4B">
        <w:rPr>
          <w:spacing w:val="1"/>
        </w:rPr>
        <w:t xml:space="preserve"> </w:t>
      </w:r>
      <w:r w:rsidRPr="00F97A4B">
        <w:t>изучаемого</w:t>
      </w:r>
      <w:r w:rsidRPr="00F97A4B">
        <w:rPr>
          <w:spacing w:val="5"/>
        </w:rPr>
        <w:t xml:space="preserve"> </w:t>
      </w:r>
      <w:r w:rsidRPr="00F97A4B">
        <w:t>языка.</w:t>
      </w:r>
    </w:p>
    <w:p w:rsidR="00C450EA" w:rsidRPr="00F97A4B" w:rsidRDefault="002F2362" w:rsidP="00267F92">
      <w:pPr>
        <w:pStyle w:val="Heading1"/>
        <w:ind w:left="0"/>
        <w:jc w:val="both"/>
      </w:pPr>
      <w:r w:rsidRPr="00F97A4B">
        <w:rPr>
          <w:spacing w:val="-4"/>
        </w:rPr>
        <w:t>Коммуникативные</w:t>
      </w:r>
      <w:r w:rsidRPr="00F97A4B">
        <w:rPr>
          <w:spacing w:val="-11"/>
        </w:rPr>
        <w:t xml:space="preserve"> </w:t>
      </w:r>
      <w:r w:rsidRPr="00F97A4B">
        <w:rPr>
          <w:spacing w:val="-4"/>
        </w:rPr>
        <w:t>умения</w:t>
      </w:r>
    </w:p>
    <w:p w:rsidR="00C450EA" w:rsidRPr="00F97A4B" w:rsidRDefault="002F2362" w:rsidP="00267F92">
      <w:pPr>
        <w:pStyle w:val="Heading2"/>
        <w:spacing w:line="274" w:lineRule="exact"/>
        <w:ind w:left="0"/>
      </w:pPr>
      <w:r w:rsidRPr="00F97A4B">
        <w:t>Говорение</w:t>
      </w:r>
    </w:p>
    <w:p w:rsidR="00C450EA" w:rsidRPr="00F97A4B" w:rsidRDefault="002F2362" w:rsidP="00267F92">
      <w:pPr>
        <w:spacing w:line="274" w:lineRule="exact"/>
        <w:jc w:val="both"/>
        <w:rPr>
          <w:sz w:val="24"/>
          <w:szCs w:val="24"/>
        </w:rPr>
      </w:pPr>
      <w:r w:rsidRPr="00F97A4B">
        <w:rPr>
          <w:sz w:val="24"/>
          <w:szCs w:val="24"/>
        </w:rPr>
        <w:t>Коммуникативные</w:t>
      </w:r>
      <w:r w:rsidRPr="00F97A4B">
        <w:rPr>
          <w:spacing w:val="-5"/>
          <w:sz w:val="24"/>
          <w:szCs w:val="24"/>
        </w:rPr>
        <w:t xml:space="preserve"> </w:t>
      </w:r>
      <w:r w:rsidRPr="00F97A4B">
        <w:rPr>
          <w:sz w:val="24"/>
          <w:szCs w:val="24"/>
        </w:rPr>
        <w:t xml:space="preserve">умения </w:t>
      </w:r>
      <w:r w:rsidRPr="00F97A4B">
        <w:rPr>
          <w:b/>
          <w:i/>
          <w:sz w:val="24"/>
          <w:szCs w:val="24"/>
        </w:rPr>
        <w:t>диалогической</w:t>
      </w:r>
      <w:r w:rsidRPr="00F97A4B">
        <w:rPr>
          <w:b/>
          <w:i/>
          <w:spacing w:val="-3"/>
          <w:sz w:val="24"/>
          <w:szCs w:val="24"/>
        </w:rPr>
        <w:t xml:space="preserve"> </w:t>
      </w:r>
      <w:r w:rsidRPr="00F97A4B">
        <w:rPr>
          <w:b/>
          <w:i/>
          <w:sz w:val="24"/>
          <w:szCs w:val="24"/>
        </w:rPr>
        <w:t>речи</w:t>
      </w:r>
      <w:r w:rsidRPr="00F97A4B">
        <w:rPr>
          <w:sz w:val="24"/>
          <w:szCs w:val="24"/>
        </w:rPr>
        <w:t>:</w:t>
      </w:r>
    </w:p>
    <w:p w:rsidR="00C450EA" w:rsidRPr="00F97A4B" w:rsidRDefault="002F2362" w:rsidP="00267F92">
      <w:pPr>
        <w:pStyle w:val="a3"/>
        <w:spacing w:line="242" w:lineRule="auto"/>
        <w:ind w:left="0" w:firstLine="710"/>
      </w:pPr>
      <w:r w:rsidRPr="00F97A4B">
        <w:t>Ведение</w:t>
      </w:r>
      <w:r w:rsidRPr="00F97A4B">
        <w:rPr>
          <w:spacing w:val="1"/>
        </w:rPr>
        <w:t xml:space="preserve"> </w:t>
      </w:r>
      <w:r w:rsidRPr="00F97A4B">
        <w:t>с</w:t>
      </w:r>
      <w:r w:rsidRPr="00F97A4B">
        <w:rPr>
          <w:spacing w:val="1"/>
        </w:rPr>
        <w:t xml:space="preserve"> </w:t>
      </w:r>
      <w:r w:rsidRPr="00F97A4B">
        <w:t>опорой</w:t>
      </w:r>
      <w:r w:rsidRPr="00F97A4B">
        <w:rPr>
          <w:spacing w:val="1"/>
        </w:rPr>
        <w:t xml:space="preserve"> </w:t>
      </w:r>
      <w:r w:rsidRPr="00F97A4B">
        <w:t>на</w:t>
      </w:r>
      <w:r w:rsidRPr="00F97A4B">
        <w:rPr>
          <w:spacing w:val="1"/>
        </w:rPr>
        <w:t xml:space="preserve"> </w:t>
      </w:r>
      <w:r w:rsidRPr="00F97A4B">
        <w:t>речевые</w:t>
      </w:r>
      <w:r w:rsidRPr="00F97A4B">
        <w:rPr>
          <w:spacing w:val="1"/>
        </w:rPr>
        <w:t xml:space="preserve"> </w:t>
      </w:r>
      <w:r w:rsidRPr="00F97A4B">
        <w:t>ситуации,</w:t>
      </w:r>
      <w:r w:rsidRPr="00F97A4B">
        <w:rPr>
          <w:spacing w:val="1"/>
        </w:rPr>
        <w:t xml:space="preserve"> </w:t>
      </w:r>
      <w:r w:rsidRPr="00F97A4B">
        <w:t>ключевые</w:t>
      </w:r>
      <w:r w:rsidRPr="00F97A4B">
        <w:rPr>
          <w:spacing w:val="1"/>
        </w:rPr>
        <w:t xml:space="preserve"> </w:t>
      </w:r>
      <w:r w:rsidRPr="00F97A4B">
        <w:t>слова</w:t>
      </w:r>
      <w:r w:rsidRPr="00F97A4B">
        <w:rPr>
          <w:spacing w:val="1"/>
        </w:rPr>
        <w:t xml:space="preserve"> </w:t>
      </w:r>
      <w:r w:rsidRPr="00F97A4B">
        <w:t>и/или</w:t>
      </w:r>
      <w:r w:rsidRPr="00F97A4B">
        <w:rPr>
          <w:spacing w:val="1"/>
        </w:rPr>
        <w:t xml:space="preserve"> </w:t>
      </w:r>
      <w:r w:rsidRPr="00F97A4B">
        <w:t>иллюстрации</w:t>
      </w:r>
      <w:r w:rsidRPr="00F97A4B">
        <w:rPr>
          <w:spacing w:val="1"/>
        </w:rPr>
        <w:t xml:space="preserve"> </w:t>
      </w:r>
      <w:r w:rsidRPr="00F97A4B">
        <w:t>с</w:t>
      </w:r>
      <w:r w:rsidRPr="00F97A4B">
        <w:rPr>
          <w:spacing w:val="1"/>
        </w:rPr>
        <w:t xml:space="preserve"> </w:t>
      </w:r>
      <w:r w:rsidRPr="00F97A4B">
        <w:t>соблюдением</w:t>
      </w:r>
      <w:r w:rsidRPr="00F97A4B">
        <w:rPr>
          <w:spacing w:val="1"/>
        </w:rPr>
        <w:t xml:space="preserve"> </w:t>
      </w:r>
      <w:r w:rsidRPr="00F97A4B">
        <w:t>норм</w:t>
      </w:r>
      <w:r w:rsidRPr="00F97A4B">
        <w:rPr>
          <w:spacing w:val="-2"/>
        </w:rPr>
        <w:t xml:space="preserve"> </w:t>
      </w:r>
      <w:r w:rsidRPr="00F97A4B">
        <w:t>речевого</w:t>
      </w:r>
      <w:r w:rsidRPr="00F97A4B">
        <w:rPr>
          <w:spacing w:val="1"/>
        </w:rPr>
        <w:t xml:space="preserve"> </w:t>
      </w:r>
      <w:r w:rsidRPr="00F97A4B">
        <w:t>этикета,</w:t>
      </w:r>
      <w:r w:rsidRPr="00F97A4B">
        <w:rPr>
          <w:spacing w:val="2"/>
        </w:rPr>
        <w:t xml:space="preserve"> </w:t>
      </w:r>
      <w:r w:rsidRPr="00F97A4B">
        <w:t>принятых</w:t>
      </w:r>
      <w:r w:rsidRPr="00F97A4B">
        <w:rPr>
          <w:spacing w:val="-4"/>
        </w:rPr>
        <w:t xml:space="preserve"> </w:t>
      </w:r>
      <w:r w:rsidRPr="00F97A4B">
        <w:t>в</w:t>
      </w:r>
      <w:r w:rsidRPr="00F97A4B">
        <w:rPr>
          <w:spacing w:val="2"/>
        </w:rPr>
        <w:t xml:space="preserve"> </w:t>
      </w:r>
      <w:r w:rsidRPr="00F97A4B">
        <w:t>стране/странах</w:t>
      </w:r>
      <w:r w:rsidRPr="00F97A4B">
        <w:rPr>
          <w:spacing w:val="-4"/>
        </w:rPr>
        <w:t xml:space="preserve"> </w:t>
      </w:r>
      <w:r w:rsidRPr="00F97A4B">
        <w:t>изучаемого</w:t>
      </w:r>
      <w:r w:rsidRPr="00F97A4B">
        <w:rPr>
          <w:spacing w:val="4"/>
        </w:rPr>
        <w:t xml:space="preserve"> </w:t>
      </w:r>
      <w:r w:rsidRPr="00F97A4B">
        <w:t>языка:</w:t>
      </w:r>
    </w:p>
    <w:p w:rsidR="00C450EA" w:rsidRPr="00F97A4B" w:rsidRDefault="002F2362" w:rsidP="00267F92">
      <w:pPr>
        <w:pStyle w:val="a3"/>
        <w:ind w:left="0" w:firstLine="710"/>
      </w:pPr>
      <w:r w:rsidRPr="00F97A4B">
        <w:t>диалога</w:t>
      </w:r>
      <w:r w:rsidRPr="00F97A4B">
        <w:rPr>
          <w:spacing w:val="1"/>
        </w:rPr>
        <w:t xml:space="preserve"> </w:t>
      </w:r>
      <w:r w:rsidRPr="00F97A4B">
        <w:t>этикетного</w:t>
      </w:r>
      <w:r w:rsidRPr="00F97A4B">
        <w:rPr>
          <w:spacing w:val="1"/>
        </w:rPr>
        <w:t xml:space="preserve"> </w:t>
      </w:r>
      <w:r w:rsidRPr="00F97A4B">
        <w:t>характера:</w:t>
      </w:r>
      <w:r w:rsidRPr="00F97A4B">
        <w:rPr>
          <w:spacing w:val="1"/>
        </w:rPr>
        <w:t xml:space="preserve"> </w:t>
      </w:r>
      <w:r w:rsidRPr="00F97A4B">
        <w:t>приветствие,</w:t>
      </w:r>
      <w:r w:rsidRPr="00F97A4B">
        <w:rPr>
          <w:spacing w:val="1"/>
        </w:rPr>
        <w:t xml:space="preserve"> </w:t>
      </w:r>
      <w:r w:rsidRPr="00F97A4B">
        <w:t>ответ</w:t>
      </w:r>
      <w:r w:rsidRPr="00F97A4B">
        <w:rPr>
          <w:spacing w:val="1"/>
        </w:rPr>
        <w:t xml:space="preserve"> </w:t>
      </w:r>
      <w:r w:rsidRPr="00F97A4B">
        <w:t>на</w:t>
      </w:r>
      <w:r w:rsidRPr="00F97A4B">
        <w:rPr>
          <w:spacing w:val="1"/>
        </w:rPr>
        <w:t xml:space="preserve"> </w:t>
      </w:r>
      <w:r w:rsidRPr="00F97A4B">
        <w:t>приветствие;</w:t>
      </w:r>
      <w:r w:rsidRPr="00F97A4B">
        <w:rPr>
          <w:spacing w:val="61"/>
        </w:rPr>
        <w:t xml:space="preserve"> </w:t>
      </w:r>
      <w:r w:rsidRPr="00F97A4B">
        <w:t>завершение</w:t>
      </w:r>
      <w:r w:rsidRPr="00F97A4B">
        <w:rPr>
          <w:spacing w:val="1"/>
        </w:rPr>
        <w:t xml:space="preserve"> </w:t>
      </w:r>
      <w:r w:rsidRPr="00F97A4B">
        <w:t>разговора (в том числе по телефону), прощание; знакомство с собеседником; поздравление с</w:t>
      </w:r>
      <w:r w:rsidRPr="00F97A4B">
        <w:rPr>
          <w:spacing w:val="1"/>
        </w:rPr>
        <w:t xml:space="preserve"> </w:t>
      </w:r>
      <w:r w:rsidRPr="00F97A4B">
        <w:t>праздником,</w:t>
      </w:r>
      <w:r w:rsidRPr="00F97A4B">
        <w:rPr>
          <w:spacing w:val="-2"/>
        </w:rPr>
        <w:t xml:space="preserve"> </w:t>
      </w:r>
      <w:r w:rsidRPr="00F97A4B">
        <w:t>выражение благодарности</w:t>
      </w:r>
      <w:r w:rsidRPr="00F97A4B">
        <w:rPr>
          <w:spacing w:val="-1"/>
        </w:rPr>
        <w:t xml:space="preserve"> </w:t>
      </w:r>
      <w:r w:rsidRPr="00F97A4B">
        <w:t>за поздравление;</w:t>
      </w:r>
      <w:r w:rsidRPr="00F97A4B">
        <w:rPr>
          <w:spacing w:val="-3"/>
        </w:rPr>
        <w:t xml:space="preserve"> </w:t>
      </w:r>
      <w:r w:rsidRPr="00F97A4B">
        <w:t>выражение</w:t>
      </w:r>
      <w:r w:rsidRPr="00F97A4B">
        <w:rPr>
          <w:spacing w:val="-5"/>
        </w:rPr>
        <w:t xml:space="preserve"> </w:t>
      </w:r>
      <w:r w:rsidRPr="00F97A4B">
        <w:t>извинения;</w:t>
      </w:r>
    </w:p>
    <w:p w:rsidR="00C450EA" w:rsidRPr="00F97A4B" w:rsidRDefault="002F2362" w:rsidP="00267F92">
      <w:pPr>
        <w:pStyle w:val="a3"/>
        <w:ind w:left="0"/>
      </w:pPr>
      <w:r w:rsidRPr="00F97A4B">
        <w:t>диалога</w:t>
      </w:r>
      <w:r w:rsidRPr="00F97A4B">
        <w:rPr>
          <w:spacing w:val="37"/>
        </w:rPr>
        <w:t xml:space="preserve"> </w:t>
      </w:r>
      <w:r w:rsidRPr="00F97A4B">
        <w:t>—</w:t>
      </w:r>
      <w:r w:rsidRPr="00F97A4B">
        <w:rPr>
          <w:spacing w:val="34"/>
        </w:rPr>
        <w:t xml:space="preserve"> </w:t>
      </w:r>
      <w:r w:rsidRPr="00F97A4B">
        <w:t>побуждения</w:t>
      </w:r>
      <w:r w:rsidRPr="00F97A4B">
        <w:rPr>
          <w:spacing w:val="38"/>
        </w:rPr>
        <w:t xml:space="preserve"> </w:t>
      </w:r>
      <w:r w:rsidRPr="00F97A4B">
        <w:t>к</w:t>
      </w:r>
      <w:r w:rsidRPr="00F97A4B">
        <w:rPr>
          <w:spacing w:val="37"/>
        </w:rPr>
        <w:t xml:space="preserve"> </w:t>
      </w:r>
      <w:r w:rsidRPr="00F97A4B">
        <w:t>действию:</w:t>
      </w:r>
      <w:r w:rsidRPr="00F97A4B">
        <w:rPr>
          <w:spacing w:val="34"/>
        </w:rPr>
        <w:t xml:space="preserve"> </w:t>
      </w:r>
      <w:r w:rsidRPr="00F97A4B">
        <w:t>обращение</w:t>
      </w:r>
      <w:r w:rsidRPr="00F97A4B">
        <w:rPr>
          <w:spacing w:val="37"/>
        </w:rPr>
        <w:t xml:space="preserve"> </w:t>
      </w:r>
      <w:r w:rsidRPr="00F97A4B">
        <w:t>к</w:t>
      </w:r>
      <w:r w:rsidRPr="00F97A4B">
        <w:rPr>
          <w:spacing w:val="37"/>
        </w:rPr>
        <w:t xml:space="preserve"> </w:t>
      </w:r>
      <w:r w:rsidRPr="00F97A4B">
        <w:t>собеседнику</w:t>
      </w:r>
      <w:r w:rsidRPr="00F97A4B">
        <w:rPr>
          <w:spacing w:val="28"/>
        </w:rPr>
        <w:t xml:space="preserve"> </w:t>
      </w:r>
      <w:r w:rsidRPr="00F97A4B">
        <w:t>с</w:t>
      </w:r>
      <w:r w:rsidRPr="00F97A4B">
        <w:rPr>
          <w:spacing w:val="36"/>
        </w:rPr>
        <w:t xml:space="preserve"> </w:t>
      </w:r>
      <w:r w:rsidRPr="00F97A4B">
        <w:t>просьбой,</w:t>
      </w:r>
      <w:r w:rsidRPr="00F97A4B">
        <w:rPr>
          <w:spacing w:val="36"/>
        </w:rPr>
        <w:t xml:space="preserve"> </w:t>
      </w:r>
      <w:r w:rsidRPr="00F97A4B">
        <w:t>вежливое</w:t>
      </w:r>
    </w:p>
    <w:p w:rsidR="00C450EA" w:rsidRPr="00F97A4B" w:rsidRDefault="002F2362" w:rsidP="00267F92">
      <w:pPr>
        <w:pStyle w:val="a3"/>
        <w:spacing w:line="242" w:lineRule="auto"/>
        <w:ind w:left="0"/>
      </w:pPr>
      <w:r w:rsidRPr="00F97A4B">
        <w:t>согласие выполнить просьбу; приглашение собеседника к совместной деятельности, вежливое</w:t>
      </w:r>
      <w:r w:rsidRPr="00F97A4B">
        <w:rPr>
          <w:spacing w:val="1"/>
        </w:rPr>
        <w:t xml:space="preserve"> </w:t>
      </w:r>
      <w:r w:rsidRPr="00F97A4B">
        <w:t>согласие/несогласие на</w:t>
      </w:r>
      <w:r w:rsidRPr="00F97A4B">
        <w:rPr>
          <w:spacing w:val="-4"/>
        </w:rPr>
        <w:t xml:space="preserve"> </w:t>
      </w:r>
      <w:r w:rsidRPr="00F97A4B">
        <w:t>предложение</w:t>
      </w:r>
      <w:r w:rsidRPr="00F97A4B">
        <w:rPr>
          <w:spacing w:val="1"/>
        </w:rPr>
        <w:t xml:space="preserve"> </w:t>
      </w:r>
      <w:r w:rsidRPr="00F97A4B">
        <w:t>собеседника;</w:t>
      </w:r>
    </w:p>
    <w:p w:rsidR="00C450EA" w:rsidRPr="00F97A4B" w:rsidRDefault="002F2362" w:rsidP="00267F92">
      <w:pPr>
        <w:pStyle w:val="a3"/>
        <w:spacing w:line="242" w:lineRule="auto"/>
        <w:ind w:left="0" w:firstLine="710"/>
      </w:pPr>
      <w:r w:rsidRPr="00F97A4B">
        <w:t>диалога-расспроса: запрашивание интересующей информации; сообщение фактической</w:t>
      </w:r>
      <w:r w:rsidRPr="00F97A4B">
        <w:rPr>
          <w:spacing w:val="-57"/>
        </w:rPr>
        <w:t xml:space="preserve"> </w:t>
      </w:r>
      <w:r w:rsidRPr="00F97A4B">
        <w:t>информации,</w:t>
      </w:r>
      <w:r w:rsidRPr="00F97A4B">
        <w:rPr>
          <w:spacing w:val="-2"/>
        </w:rPr>
        <w:t xml:space="preserve"> </w:t>
      </w:r>
      <w:r w:rsidRPr="00F97A4B">
        <w:t>ответы на</w:t>
      </w:r>
      <w:r w:rsidRPr="00F97A4B">
        <w:rPr>
          <w:spacing w:val="1"/>
        </w:rPr>
        <w:t xml:space="preserve"> </w:t>
      </w:r>
      <w:r w:rsidRPr="00F97A4B">
        <w:t>вопросы</w:t>
      </w:r>
      <w:r w:rsidRPr="00F97A4B">
        <w:rPr>
          <w:spacing w:val="2"/>
        </w:rPr>
        <w:t xml:space="preserve"> </w:t>
      </w:r>
      <w:r w:rsidRPr="00F97A4B">
        <w:t>собеседника.</w:t>
      </w:r>
    </w:p>
    <w:p w:rsidR="00C450EA" w:rsidRPr="00F97A4B" w:rsidRDefault="002F2362" w:rsidP="00267F92">
      <w:pPr>
        <w:spacing w:line="271" w:lineRule="exact"/>
        <w:jc w:val="both"/>
        <w:rPr>
          <w:sz w:val="24"/>
          <w:szCs w:val="24"/>
        </w:rPr>
      </w:pPr>
      <w:r w:rsidRPr="00F97A4B">
        <w:rPr>
          <w:sz w:val="24"/>
          <w:szCs w:val="24"/>
        </w:rPr>
        <w:t>Коммуникативные</w:t>
      </w:r>
      <w:r w:rsidRPr="00F97A4B">
        <w:rPr>
          <w:spacing w:val="-6"/>
          <w:sz w:val="24"/>
          <w:szCs w:val="24"/>
        </w:rPr>
        <w:t xml:space="preserve"> </w:t>
      </w:r>
      <w:r w:rsidRPr="00F97A4B">
        <w:rPr>
          <w:sz w:val="24"/>
          <w:szCs w:val="24"/>
        </w:rPr>
        <w:t xml:space="preserve">умения </w:t>
      </w:r>
      <w:r w:rsidRPr="00F97A4B">
        <w:rPr>
          <w:b/>
          <w:i/>
          <w:sz w:val="24"/>
          <w:szCs w:val="24"/>
        </w:rPr>
        <w:t>монологической</w:t>
      </w:r>
      <w:r w:rsidRPr="00F97A4B">
        <w:rPr>
          <w:b/>
          <w:i/>
          <w:spacing w:val="-4"/>
          <w:sz w:val="24"/>
          <w:szCs w:val="24"/>
        </w:rPr>
        <w:t xml:space="preserve"> </w:t>
      </w:r>
      <w:r w:rsidRPr="00F97A4B">
        <w:rPr>
          <w:b/>
          <w:i/>
          <w:sz w:val="24"/>
          <w:szCs w:val="24"/>
        </w:rPr>
        <w:t>речи</w:t>
      </w:r>
      <w:r w:rsidRPr="00F97A4B">
        <w:rPr>
          <w:sz w:val="24"/>
          <w:szCs w:val="24"/>
        </w:rPr>
        <w:t>.</w:t>
      </w:r>
    </w:p>
    <w:p w:rsidR="00C450EA" w:rsidRPr="00F97A4B" w:rsidRDefault="002F2362" w:rsidP="00267F92">
      <w:pPr>
        <w:pStyle w:val="a3"/>
        <w:ind w:left="0" w:firstLine="710"/>
      </w:pPr>
      <w:r w:rsidRPr="00F97A4B">
        <w:lastRenderedPageBreak/>
        <w:t>Создание</w:t>
      </w:r>
      <w:r w:rsidRPr="00F97A4B">
        <w:rPr>
          <w:spacing w:val="1"/>
        </w:rPr>
        <w:t xml:space="preserve"> </w:t>
      </w:r>
      <w:r w:rsidRPr="00F97A4B">
        <w:t>с</w:t>
      </w:r>
      <w:r w:rsidRPr="00F97A4B">
        <w:rPr>
          <w:spacing w:val="1"/>
        </w:rPr>
        <w:t xml:space="preserve"> </w:t>
      </w:r>
      <w:r w:rsidRPr="00F97A4B">
        <w:t>опорой</w:t>
      </w:r>
      <w:r w:rsidRPr="00F97A4B">
        <w:rPr>
          <w:spacing w:val="1"/>
        </w:rPr>
        <w:t xml:space="preserve"> </w:t>
      </w:r>
      <w:r w:rsidRPr="00F97A4B">
        <w:t>на</w:t>
      </w:r>
      <w:r w:rsidRPr="00F97A4B">
        <w:rPr>
          <w:spacing w:val="1"/>
        </w:rPr>
        <w:t xml:space="preserve"> </w:t>
      </w:r>
      <w:r w:rsidRPr="00F97A4B">
        <w:t>ключевые</w:t>
      </w:r>
      <w:r w:rsidRPr="00F97A4B">
        <w:rPr>
          <w:spacing w:val="1"/>
        </w:rPr>
        <w:t xml:space="preserve"> </w:t>
      </w:r>
      <w:r w:rsidRPr="00F97A4B">
        <w:t>слова,</w:t>
      </w:r>
      <w:r w:rsidRPr="00F97A4B">
        <w:rPr>
          <w:spacing w:val="1"/>
        </w:rPr>
        <w:t xml:space="preserve"> </w:t>
      </w:r>
      <w:r w:rsidRPr="00F97A4B">
        <w:t>вопросы</w:t>
      </w:r>
      <w:r w:rsidRPr="00F97A4B">
        <w:rPr>
          <w:spacing w:val="1"/>
        </w:rPr>
        <w:t xml:space="preserve"> </w:t>
      </w:r>
      <w:r w:rsidRPr="00F97A4B">
        <w:t>и/или</w:t>
      </w:r>
      <w:r w:rsidRPr="00F97A4B">
        <w:rPr>
          <w:spacing w:val="1"/>
        </w:rPr>
        <w:t xml:space="preserve"> </w:t>
      </w:r>
      <w:r w:rsidRPr="00F97A4B">
        <w:t>иллюстрации</w:t>
      </w:r>
      <w:r w:rsidRPr="00F97A4B">
        <w:rPr>
          <w:spacing w:val="1"/>
        </w:rPr>
        <w:t xml:space="preserve"> </w:t>
      </w:r>
      <w:r w:rsidRPr="00F97A4B">
        <w:t>устных</w:t>
      </w:r>
      <w:r w:rsidRPr="00F97A4B">
        <w:rPr>
          <w:spacing w:val="1"/>
        </w:rPr>
        <w:t xml:space="preserve"> </w:t>
      </w:r>
      <w:r w:rsidRPr="00F97A4B">
        <w:t>монологических</w:t>
      </w:r>
      <w:r w:rsidRPr="00F97A4B">
        <w:rPr>
          <w:spacing w:val="1"/>
        </w:rPr>
        <w:t xml:space="preserve"> </w:t>
      </w:r>
      <w:r w:rsidRPr="00F97A4B">
        <w:t>высказываний:</w:t>
      </w:r>
      <w:r w:rsidRPr="00F97A4B">
        <w:rPr>
          <w:spacing w:val="1"/>
        </w:rPr>
        <w:t xml:space="preserve"> </w:t>
      </w:r>
      <w:r w:rsidRPr="00F97A4B">
        <w:t>описание</w:t>
      </w:r>
      <w:r w:rsidRPr="00F97A4B">
        <w:rPr>
          <w:spacing w:val="1"/>
        </w:rPr>
        <w:t xml:space="preserve"> </w:t>
      </w:r>
      <w:r w:rsidRPr="00F97A4B">
        <w:t>предмета,</w:t>
      </w:r>
      <w:r w:rsidRPr="00F97A4B">
        <w:rPr>
          <w:spacing w:val="1"/>
        </w:rPr>
        <w:t xml:space="preserve"> </w:t>
      </w:r>
      <w:r w:rsidRPr="00F97A4B">
        <w:t>внешности</w:t>
      </w:r>
      <w:r w:rsidRPr="00F97A4B">
        <w:rPr>
          <w:spacing w:val="1"/>
        </w:rPr>
        <w:t xml:space="preserve"> </w:t>
      </w:r>
      <w:r w:rsidRPr="00F97A4B">
        <w:t>и</w:t>
      </w:r>
      <w:r w:rsidRPr="00F97A4B">
        <w:rPr>
          <w:spacing w:val="1"/>
        </w:rPr>
        <w:t xml:space="preserve"> </w:t>
      </w:r>
      <w:r w:rsidRPr="00F97A4B">
        <w:t>одежды,</w:t>
      </w:r>
      <w:r w:rsidRPr="00F97A4B">
        <w:rPr>
          <w:spacing w:val="1"/>
        </w:rPr>
        <w:t xml:space="preserve"> </w:t>
      </w:r>
      <w:r w:rsidRPr="00F97A4B">
        <w:t>черт</w:t>
      </w:r>
      <w:r w:rsidRPr="00F97A4B">
        <w:rPr>
          <w:spacing w:val="1"/>
        </w:rPr>
        <w:t xml:space="preserve"> </w:t>
      </w:r>
      <w:r w:rsidRPr="00F97A4B">
        <w:t>характера</w:t>
      </w:r>
      <w:r w:rsidRPr="00F97A4B">
        <w:rPr>
          <w:spacing w:val="1"/>
        </w:rPr>
        <w:t xml:space="preserve"> </w:t>
      </w:r>
      <w:r w:rsidRPr="00F97A4B">
        <w:t>реального</w:t>
      </w:r>
      <w:r w:rsidRPr="00F97A4B">
        <w:rPr>
          <w:spacing w:val="1"/>
        </w:rPr>
        <w:t xml:space="preserve"> </w:t>
      </w:r>
      <w:r w:rsidRPr="00F97A4B">
        <w:t>человека</w:t>
      </w:r>
      <w:r w:rsidRPr="00F97A4B">
        <w:rPr>
          <w:spacing w:val="1"/>
        </w:rPr>
        <w:t xml:space="preserve"> </w:t>
      </w:r>
      <w:r w:rsidRPr="00F97A4B">
        <w:t>или</w:t>
      </w:r>
      <w:r w:rsidRPr="00F97A4B">
        <w:rPr>
          <w:spacing w:val="1"/>
        </w:rPr>
        <w:t xml:space="preserve"> </w:t>
      </w:r>
      <w:r w:rsidRPr="00F97A4B">
        <w:t>литературного</w:t>
      </w:r>
      <w:r w:rsidRPr="00F97A4B">
        <w:rPr>
          <w:spacing w:val="1"/>
        </w:rPr>
        <w:t xml:space="preserve"> </w:t>
      </w:r>
      <w:r w:rsidRPr="00F97A4B">
        <w:t>персонажа;</w:t>
      </w:r>
      <w:r w:rsidRPr="00F97A4B">
        <w:rPr>
          <w:spacing w:val="1"/>
        </w:rPr>
        <w:t xml:space="preserve"> </w:t>
      </w:r>
      <w:r w:rsidRPr="00F97A4B">
        <w:t>рассказ/сообщение</w:t>
      </w:r>
      <w:r w:rsidRPr="00F97A4B">
        <w:rPr>
          <w:spacing w:val="1"/>
        </w:rPr>
        <w:t xml:space="preserve"> </w:t>
      </w:r>
      <w:r w:rsidRPr="00F97A4B">
        <w:t>(повествование)</w:t>
      </w:r>
      <w:r w:rsidRPr="00F97A4B">
        <w:rPr>
          <w:spacing w:val="1"/>
        </w:rPr>
        <w:t xml:space="preserve"> </w:t>
      </w:r>
      <w:r w:rsidRPr="00F97A4B">
        <w:t>с</w:t>
      </w:r>
      <w:r w:rsidRPr="00F97A4B">
        <w:rPr>
          <w:spacing w:val="1"/>
        </w:rPr>
        <w:t xml:space="preserve"> </w:t>
      </w:r>
      <w:r w:rsidRPr="00F97A4B">
        <w:t>опорой</w:t>
      </w:r>
      <w:r w:rsidRPr="00F97A4B">
        <w:rPr>
          <w:spacing w:val="2"/>
        </w:rPr>
        <w:t xml:space="preserve"> </w:t>
      </w:r>
      <w:r w:rsidRPr="00F97A4B">
        <w:t>на</w:t>
      </w:r>
      <w:r w:rsidRPr="00F97A4B">
        <w:rPr>
          <w:spacing w:val="-4"/>
        </w:rPr>
        <w:t xml:space="preserve"> </w:t>
      </w:r>
      <w:r w:rsidRPr="00F97A4B">
        <w:t>ключевые</w:t>
      </w:r>
      <w:r w:rsidRPr="00F97A4B">
        <w:rPr>
          <w:spacing w:val="1"/>
        </w:rPr>
        <w:t xml:space="preserve"> </w:t>
      </w:r>
      <w:r w:rsidRPr="00F97A4B">
        <w:t>слова,</w:t>
      </w:r>
      <w:r w:rsidRPr="00F97A4B">
        <w:rPr>
          <w:spacing w:val="-1"/>
        </w:rPr>
        <w:t xml:space="preserve"> </w:t>
      </w:r>
      <w:r w:rsidRPr="00F97A4B">
        <w:t>вопросы</w:t>
      </w:r>
      <w:r w:rsidRPr="00F97A4B">
        <w:rPr>
          <w:spacing w:val="2"/>
        </w:rPr>
        <w:t xml:space="preserve"> </w:t>
      </w:r>
      <w:r w:rsidRPr="00F97A4B">
        <w:t>и/или</w:t>
      </w:r>
      <w:r w:rsidRPr="00F97A4B">
        <w:rPr>
          <w:spacing w:val="-2"/>
        </w:rPr>
        <w:t xml:space="preserve"> </w:t>
      </w:r>
      <w:r w:rsidRPr="00F97A4B">
        <w:t>иллюстрации.</w:t>
      </w:r>
    </w:p>
    <w:p w:rsidR="00C450EA" w:rsidRPr="00F97A4B" w:rsidRDefault="002F2362" w:rsidP="00267F92">
      <w:pPr>
        <w:pStyle w:val="a3"/>
        <w:spacing w:line="237" w:lineRule="auto"/>
        <w:ind w:left="0" w:firstLine="710"/>
      </w:pPr>
      <w:r w:rsidRPr="00F97A4B">
        <w:t>Создание устных монологических высказываний в рамках тематического содержания</w:t>
      </w:r>
      <w:r w:rsidRPr="00F97A4B">
        <w:rPr>
          <w:spacing w:val="1"/>
        </w:rPr>
        <w:t xml:space="preserve"> </w:t>
      </w:r>
      <w:r w:rsidRPr="00F97A4B">
        <w:t>речи</w:t>
      </w:r>
      <w:r w:rsidRPr="00F97A4B">
        <w:rPr>
          <w:spacing w:val="2"/>
        </w:rPr>
        <w:t xml:space="preserve"> </w:t>
      </w:r>
      <w:r w:rsidRPr="00F97A4B">
        <w:t>по</w:t>
      </w:r>
      <w:r w:rsidRPr="00F97A4B">
        <w:rPr>
          <w:spacing w:val="2"/>
        </w:rPr>
        <w:t xml:space="preserve"> </w:t>
      </w:r>
      <w:r w:rsidRPr="00F97A4B">
        <w:t>образцу</w:t>
      </w:r>
      <w:r w:rsidRPr="00F97A4B">
        <w:rPr>
          <w:spacing w:val="-9"/>
        </w:rPr>
        <w:t xml:space="preserve"> </w:t>
      </w:r>
      <w:r w:rsidRPr="00F97A4B">
        <w:t>(с</w:t>
      </w:r>
      <w:r w:rsidRPr="00F97A4B">
        <w:rPr>
          <w:spacing w:val="1"/>
        </w:rPr>
        <w:t xml:space="preserve"> </w:t>
      </w:r>
      <w:r w:rsidRPr="00F97A4B">
        <w:t>выражением</w:t>
      </w:r>
      <w:r w:rsidRPr="00F97A4B">
        <w:rPr>
          <w:spacing w:val="3"/>
        </w:rPr>
        <w:t xml:space="preserve"> </w:t>
      </w:r>
      <w:r w:rsidRPr="00F97A4B">
        <w:t>своего</w:t>
      </w:r>
      <w:r w:rsidRPr="00F97A4B">
        <w:rPr>
          <w:spacing w:val="1"/>
        </w:rPr>
        <w:t xml:space="preserve"> </w:t>
      </w:r>
      <w:r w:rsidRPr="00F97A4B">
        <w:t>отношения</w:t>
      </w:r>
      <w:r w:rsidRPr="00F97A4B">
        <w:rPr>
          <w:spacing w:val="2"/>
        </w:rPr>
        <w:t xml:space="preserve"> </w:t>
      </w:r>
      <w:r w:rsidRPr="00F97A4B">
        <w:t>к</w:t>
      </w:r>
      <w:r w:rsidRPr="00F97A4B">
        <w:rPr>
          <w:spacing w:val="-1"/>
        </w:rPr>
        <w:t xml:space="preserve"> </w:t>
      </w:r>
      <w:r w:rsidRPr="00F97A4B">
        <w:t>предмету</w:t>
      </w:r>
      <w:r w:rsidRPr="00F97A4B">
        <w:rPr>
          <w:spacing w:val="-7"/>
        </w:rPr>
        <w:t xml:space="preserve"> </w:t>
      </w:r>
      <w:r w:rsidRPr="00F97A4B">
        <w:t>речи).</w:t>
      </w:r>
    </w:p>
    <w:p w:rsidR="00C450EA" w:rsidRPr="00F97A4B" w:rsidRDefault="002F2362" w:rsidP="00267F92">
      <w:pPr>
        <w:pStyle w:val="a3"/>
        <w:spacing w:line="237" w:lineRule="auto"/>
        <w:ind w:left="0" w:firstLine="710"/>
      </w:pPr>
      <w:r w:rsidRPr="00F97A4B">
        <w:t>Пересказ</w:t>
      </w:r>
      <w:r w:rsidRPr="00F97A4B">
        <w:rPr>
          <w:spacing w:val="1"/>
        </w:rPr>
        <w:t xml:space="preserve"> </w:t>
      </w:r>
      <w:r w:rsidRPr="00F97A4B">
        <w:t>основного</w:t>
      </w:r>
      <w:r w:rsidRPr="00F97A4B">
        <w:rPr>
          <w:spacing w:val="1"/>
        </w:rPr>
        <w:t xml:space="preserve"> </w:t>
      </w:r>
      <w:r w:rsidRPr="00F97A4B">
        <w:t>содержания прочитанного</w:t>
      </w:r>
      <w:r w:rsidRPr="00F97A4B">
        <w:rPr>
          <w:spacing w:val="1"/>
        </w:rPr>
        <w:t xml:space="preserve"> </w:t>
      </w:r>
      <w:r w:rsidRPr="00F97A4B">
        <w:t>текста</w:t>
      </w:r>
      <w:r w:rsidRPr="00F97A4B">
        <w:rPr>
          <w:spacing w:val="1"/>
        </w:rPr>
        <w:t xml:space="preserve"> </w:t>
      </w:r>
      <w:r w:rsidRPr="00F97A4B">
        <w:t>с опорой</w:t>
      </w:r>
      <w:r w:rsidRPr="00F97A4B">
        <w:rPr>
          <w:spacing w:val="1"/>
        </w:rPr>
        <w:t xml:space="preserve"> </w:t>
      </w:r>
      <w:r w:rsidRPr="00F97A4B">
        <w:t>на</w:t>
      </w:r>
      <w:r w:rsidRPr="00F97A4B">
        <w:rPr>
          <w:spacing w:val="1"/>
        </w:rPr>
        <w:t xml:space="preserve"> </w:t>
      </w:r>
      <w:r w:rsidRPr="00F97A4B">
        <w:t>ключевые</w:t>
      </w:r>
      <w:r w:rsidRPr="00F97A4B">
        <w:rPr>
          <w:spacing w:val="1"/>
        </w:rPr>
        <w:t xml:space="preserve"> </w:t>
      </w:r>
      <w:r w:rsidRPr="00F97A4B">
        <w:t>слова,</w:t>
      </w:r>
      <w:r w:rsidRPr="00F97A4B">
        <w:rPr>
          <w:spacing w:val="1"/>
        </w:rPr>
        <w:t xml:space="preserve"> </w:t>
      </w:r>
      <w:r w:rsidRPr="00F97A4B">
        <w:t>вопросы,</w:t>
      </w:r>
      <w:r w:rsidRPr="00F97A4B">
        <w:rPr>
          <w:spacing w:val="-2"/>
        </w:rPr>
        <w:t xml:space="preserve"> </w:t>
      </w:r>
      <w:r w:rsidRPr="00F97A4B">
        <w:t>план</w:t>
      </w:r>
      <w:r w:rsidRPr="00F97A4B">
        <w:rPr>
          <w:spacing w:val="-2"/>
        </w:rPr>
        <w:t xml:space="preserve"> </w:t>
      </w:r>
      <w:r w:rsidRPr="00F97A4B">
        <w:t>и/или</w:t>
      </w:r>
      <w:r w:rsidRPr="00F97A4B">
        <w:rPr>
          <w:spacing w:val="3"/>
        </w:rPr>
        <w:t xml:space="preserve"> </w:t>
      </w:r>
      <w:r w:rsidRPr="00F97A4B">
        <w:t>иллюстрации.</w:t>
      </w:r>
    </w:p>
    <w:p w:rsidR="00C450EA" w:rsidRPr="00F97A4B" w:rsidRDefault="002F2362" w:rsidP="00267F92">
      <w:pPr>
        <w:pStyle w:val="a3"/>
        <w:ind w:left="0"/>
      </w:pPr>
      <w:r w:rsidRPr="00F97A4B">
        <w:t>Краткое</w:t>
      </w:r>
      <w:r w:rsidRPr="00F97A4B">
        <w:rPr>
          <w:spacing w:val="-5"/>
        </w:rPr>
        <w:t xml:space="preserve"> </w:t>
      </w:r>
      <w:r w:rsidRPr="00F97A4B">
        <w:t>устное</w:t>
      </w:r>
      <w:r w:rsidRPr="00F97A4B">
        <w:rPr>
          <w:spacing w:val="-4"/>
        </w:rPr>
        <w:t xml:space="preserve"> </w:t>
      </w:r>
      <w:r w:rsidRPr="00F97A4B">
        <w:t>изложение</w:t>
      </w:r>
      <w:r w:rsidRPr="00F97A4B">
        <w:rPr>
          <w:spacing w:val="-4"/>
        </w:rPr>
        <w:t xml:space="preserve"> </w:t>
      </w:r>
      <w:r w:rsidRPr="00F97A4B">
        <w:t>результатов</w:t>
      </w:r>
      <w:r w:rsidRPr="00F97A4B">
        <w:rPr>
          <w:spacing w:val="-6"/>
        </w:rPr>
        <w:t xml:space="preserve"> </w:t>
      </w:r>
      <w:r w:rsidRPr="00F97A4B">
        <w:t>выполненного</w:t>
      </w:r>
      <w:r w:rsidRPr="00F97A4B">
        <w:rPr>
          <w:spacing w:val="-3"/>
        </w:rPr>
        <w:t xml:space="preserve"> </w:t>
      </w:r>
      <w:r w:rsidRPr="00F97A4B">
        <w:t>несложного</w:t>
      </w:r>
      <w:r w:rsidRPr="00F97A4B">
        <w:rPr>
          <w:spacing w:val="-3"/>
        </w:rPr>
        <w:t xml:space="preserve"> </w:t>
      </w:r>
      <w:r w:rsidRPr="00F97A4B">
        <w:t>проектного задания.</w:t>
      </w:r>
    </w:p>
    <w:p w:rsidR="00C450EA" w:rsidRPr="00F97A4B" w:rsidRDefault="002F2362" w:rsidP="00267F92">
      <w:pPr>
        <w:pStyle w:val="Heading2"/>
        <w:spacing w:line="275" w:lineRule="exact"/>
        <w:ind w:left="0"/>
      </w:pPr>
      <w:r w:rsidRPr="00F97A4B">
        <w:t>Аудирование</w:t>
      </w:r>
    </w:p>
    <w:p w:rsidR="00C450EA" w:rsidRPr="00F97A4B" w:rsidRDefault="002F2362" w:rsidP="00267F92">
      <w:pPr>
        <w:spacing w:line="274" w:lineRule="exact"/>
        <w:jc w:val="both"/>
        <w:rPr>
          <w:sz w:val="24"/>
          <w:szCs w:val="24"/>
        </w:rPr>
      </w:pPr>
      <w:r w:rsidRPr="00F97A4B">
        <w:rPr>
          <w:sz w:val="24"/>
          <w:szCs w:val="24"/>
        </w:rPr>
        <w:t>Коммуникативные</w:t>
      </w:r>
      <w:r w:rsidRPr="00F97A4B">
        <w:rPr>
          <w:spacing w:val="-4"/>
          <w:sz w:val="24"/>
          <w:szCs w:val="24"/>
        </w:rPr>
        <w:t xml:space="preserve"> </w:t>
      </w:r>
      <w:r w:rsidRPr="00F97A4B">
        <w:rPr>
          <w:sz w:val="24"/>
          <w:szCs w:val="24"/>
        </w:rPr>
        <w:t xml:space="preserve">умения </w:t>
      </w:r>
      <w:r w:rsidRPr="00F97A4B">
        <w:rPr>
          <w:b/>
          <w:i/>
          <w:sz w:val="24"/>
          <w:szCs w:val="24"/>
        </w:rPr>
        <w:t>аудирования</w:t>
      </w:r>
      <w:r w:rsidRPr="00F97A4B">
        <w:rPr>
          <w:sz w:val="24"/>
          <w:szCs w:val="24"/>
        </w:rPr>
        <w:t>.</w:t>
      </w:r>
    </w:p>
    <w:p w:rsidR="00C450EA" w:rsidRPr="00F97A4B" w:rsidRDefault="002F2362" w:rsidP="00267F92">
      <w:pPr>
        <w:pStyle w:val="a3"/>
        <w:spacing w:line="242" w:lineRule="auto"/>
        <w:ind w:left="0" w:firstLine="710"/>
      </w:pPr>
      <w:r w:rsidRPr="00F97A4B">
        <w:t>Понимание на слух речи учителя и одноклассников и вербальная/невербальная реакция</w:t>
      </w:r>
      <w:r w:rsidRPr="00F97A4B">
        <w:rPr>
          <w:spacing w:val="1"/>
        </w:rPr>
        <w:t xml:space="preserve"> </w:t>
      </w:r>
      <w:r w:rsidRPr="00F97A4B">
        <w:t>на услышанное</w:t>
      </w:r>
      <w:r w:rsidRPr="00F97A4B">
        <w:rPr>
          <w:spacing w:val="1"/>
        </w:rPr>
        <w:t xml:space="preserve"> </w:t>
      </w:r>
      <w:r w:rsidRPr="00F97A4B">
        <w:t>(при</w:t>
      </w:r>
      <w:r w:rsidRPr="00F97A4B">
        <w:rPr>
          <w:spacing w:val="-2"/>
        </w:rPr>
        <w:t xml:space="preserve"> </w:t>
      </w:r>
      <w:r w:rsidRPr="00F97A4B">
        <w:t>непосредственном</w:t>
      </w:r>
      <w:r w:rsidRPr="00F97A4B">
        <w:rPr>
          <w:spacing w:val="-1"/>
        </w:rPr>
        <w:t xml:space="preserve"> </w:t>
      </w:r>
      <w:r w:rsidRPr="00F97A4B">
        <w:t>общении).</w:t>
      </w:r>
    </w:p>
    <w:p w:rsidR="00C450EA" w:rsidRPr="00F97A4B" w:rsidRDefault="002F2362" w:rsidP="00267F92">
      <w:pPr>
        <w:pStyle w:val="a3"/>
        <w:ind w:left="0" w:firstLine="710"/>
      </w:pPr>
      <w:r w:rsidRPr="00F97A4B">
        <w:t>Восприятие и понимание на слух учебных и</w:t>
      </w:r>
      <w:r w:rsidRPr="00F97A4B">
        <w:rPr>
          <w:spacing w:val="1"/>
        </w:rPr>
        <w:t xml:space="preserve"> </w:t>
      </w:r>
      <w:r w:rsidRPr="00F97A4B">
        <w:t>адаптированных аутентичных текстов,</w:t>
      </w:r>
      <w:r w:rsidRPr="00F97A4B">
        <w:rPr>
          <w:spacing w:val="1"/>
        </w:rPr>
        <w:t xml:space="preserve"> </w:t>
      </w:r>
      <w:r w:rsidRPr="00F97A4B">
        <w:t>построенных</w:t>
      </w:r>
      <w:r w:rsidRPr="00F97A4B">
        <w:rPr>
          <w:spacing w:val="1"/>
        </w:rPr>
        <w:t xml:space="preserve"> </w:t>
      </w:r>
      <w:r w:rsidRPr="00F97A4B">
        <w:t>на</w:t>
      </w:r>
      <w:r w:rsidRPr="00F97A4B">
        <w:rPr>
          <w:spacing w:val="1"/>
        </w:rPr>
        <w:t xml:space="preserve"> </w:t>
      </w:r>
      <w:r w:rsidRPr="00F97A4B">
        <w:t>изученном</w:t>
      </w:r>
      <w:r w:rsidRPr="00F97A4B">
        <w:rPr>
          <w:spacing w:val="1"/>
        </w:rPr>
        <w:t xml:space="preserve"> </w:t>
      </w:r>
      <w:r w:rsidRPr="00F97A4B">
        <w:t>языковом</w:t>
      </w:r>
      <w:r w:rsidRPr="00F97A4B">
        <w:rPr>
          <w:spacing w:val="1"/>
        </w:rPr>
        <w:t xml:space="preserve"> </w:t>
      </w:r>
      <w:r w:rsidRPr="00F97A4B">
        <w:t>материале,</w:t>
      </w:r>
      <w:r w:rsidRPr="00F97A4B">
        <w:rPr>
          <w:spacing w:val="1"/>
        </w:rPr>
        <w:t xml:space="preserve"> </w:t>
      </w:r>
      <w:r w:rsidRPr="00F97A4B">
        <w:t>в</w:t>
      </w:r>
      <w:r w:rsidRPr="00F97A4B">
        <w:rPr>
          <w:spacing w:val="1"/>
        </w:rPr>
        <w:t xml:space="preserve"> </w:t>
      </w:r>
      <w:r w:rsidRPr="00F97A4B">
        <w:t>соответствии</w:t>
      </w:r>
      <w:r w:rsidRPr="00F97A4B">
        <w:rPr>
          <w:spacing w:val="1"/>
        </w:rPr>
        <w:t xml:space="preserve"> </w:t>
      </w:r>
      <w:r w:rsidRPr="00F97A4B">
        <w:t>с</w:t>
      </w:r>
      <w:r w:rsidRPr="00F97A4B">
        <w:rPr>
          <w:spacing w:val="1"/>
        </w:rPr>
        <w:t xml:space="preserve"> </w:t>
      </w:r>
      <w:r w:rsidRPr="00F97A4B">
        <w:t>поставленной</w:t>
      </w:r>
      <w:r w:rsidRPr="00F97A4B">
        <w:rPr>
          <w:spacing w:val="1"/>
        </w:rPr>
        <w:t xml:space="preserve"> </w:t>
      </w:r>
      <w:r w:rsidRPr="00F97A4B">
        <w:t>коммуникативной</w:t>
      </w:r>
      <w:r w:rsidRPr="00F97A4B">
        <w:rPr>
          <w:spacing w:val="1"/>
        </w:rPr>
        <w:t xml:space="preserve"> </w:t>
      </w:r>
      <w:r w:rsidRPr="00F97A4B">
        <w:t>задачей:</w:t>
      </w:r>
      <w:r w:rsidRPr="00F97A4B">
        <w:rPr>
          <w:spacing w:val="1"/>
        </w:rPr>
        <w:t xml:space="preserve"> </w:t>
      </w:r>
      <w:r w:rsidRPr="00F97A4B">
        <w:t>с</w:t>
      </w:r>
      <w:r w:rsidRPr="00F97A4B">
        <w:rPr>
          <w:spacing w:val="1"/>
        </w:rPr>
        <w:t xml:space="preserve"> </w:t>
      </w:r>
      <w:r w:rsidRPr="00F97A4B">
        <w:t>пониманием</w:t>
      </w:r>
      <w:r w:rsidRPr="00F97A4B">
        <w:rPr>
          <w:spacing w:val="1"/>
        </w:rPr>
        <w:t xml:space="preserve"> </w:t>
      </w:r>
      <w:r w:rsidRPr="00F97A4B">
        <w:t>основного</w:t>
      </w:r>
      <w:r w:rsidRPr="00F97A4B">
        <w:rPr>
          <w:spacing w:val="1"/>
        </w:rPr>
        <w:t xml:space="preserve"> </w:t>
      </w:r>
      <w:r w:rsidRPr="00F97A4B">
        <w:t>содержания,</w:t>
      </w:r>
      <w:r w:rsidRPr="00F97A4B">
        <w:rPr>
          <w:spacing w:val="1"/>
        </w:rPr>
        <w:t xml:space="preserve"> </w:t>
      </w:r>
      <w:r w:rsidRPr="00F97A4B">
        <w:t>с</w:t>
      </w:r>
      <w:r w:rsidRPr="00F97A4B">
        <w:rPr>
          <w:spacing w:val="1"/>
        </w:rPr>
        <w:t xml:space="preserve"> </w:t>
      </w:r>
      <w:r w:rsidRPr="00F97A4B">
        <w:t>пониманием</w:t>
      </w:r>
      <w:r w:rsidRPr="00F97A4B">
        <w:rPr>
          <w:spacing w:val="1"/>
        </w:rPr>
        <w:t xml:space="preserve"> </w:t>
      </w:r>
      <w:r w:rsidRPr="00F97A4B">
        <w:t>запра-</w:t>
      </w:r>
      <w:r w:rsidRPr="00F97A4B">
        <w:rPr>
          <w:spacing w:val="1"/>
        </w:rPr>
        <w:t xml:space="preserve"> </w:t>
      </w:r>
      <w:r w:rsidRPr="00F97A4B">
        <w:t>шиваемой</w:t>
      </w:r>
      <w:r w:rsidRPr="00F97A4B">
        <w:rPr>
          <w:spacing w:val="-3"/>
        </w:rPr>
        <w:t xml:space="preserve"> </w:t>
      </w:r>
      <w:r w:rsidRPr="00F97A4B">
        <w:t>информации</w:t>
      </w:r>
      <w:r w:rsidRPr="00F97A4B">
        <w:rPr>
          <w:spacing w:val="-2"/>
        </w:rPr>
        <w:t xml:space="preserve"> </w:t>
      </w:r>
      <w:r w:rsidRPr="00F97A4B">
        <w:t>(при</w:t>
      </w:r>
      <w:r w:rsidRPr="00F97A4B">
        <w:rPr>
          <w:spacing w:val="-6"/>
        </w:rPr>
        <w:t xml:space="preserve"> </w:t>
      </w:r>
      <w:r w:rsidRPr="00F97A4B">
        <w:t>опосредованном</w:t>
      </w:r>
      <w:r w:rsidRPr="00F97A4B">
        <w:rPr>
          <w:spacing w:val="-6"/>
        </w:rPr>
        <w:t xml:space="preserve"> </w:t>
      </w:r>
      <w:r w:rsidRPr="00F97A4B">
        <w:t>общении).</w:t>
      </w:r>
    </w:p>
    <w:p w:rsidR="00C450EA" w:rsidRPr="00F97A4B" w:rsidRDefault="002F2362" w:rsidP="00267F92">
      <w:pPr>
        <w:pStyle w:val="a3"/>
        <w:ind w:left="0" w:firstLine="710"/>
      </w:pPr>
      <w:r w:rsidRPr="00F97A4B">
        <w:t>Аудирование</w:t>
      </w:r>
      <w:r w:rsidRPr="00F97A4B">
        <w:rPr>
          <w:spacing w:val="1"/>
        </w:rPr>
        <w:t xml:space="preserve"> </w:t>
      </w:r>
      <w:r w:rsidRPr="00F97A4B">
        <w:t>с</w:t>
      </w:r>
      <w:r w:rsidRPr="00F97A4B">
        <w:rPr>
          <w:spacing w:val="1"/>
        </w:rPr>
        <w:t xml:space="preserve"> </w:t>
      </w:r>
      <w:r w:rsidRPr="00F97A4B">
        <w:t>пониманием</w:t>
      </w:r>
      <w:r w:rsidRPr="00F97A4B">
        <w:rPr>
          <w:spacing w:val="1"/>
        </w:rPr>
        <w:t xml:space="preserve"> </w:t>
      </w:r>
      <w:r w:rsidRPr="00F97A4B">
        <w:t>основного</w:t>
      </w:r>
      <w:r w:rsidRPr="00F97A4B">
        <w:rPr>
          <w:spacing w:val="1"/>
        </w:rPr>
        <w:t xml:space="preserve"> </w:t>
      </w:r>
      <w:r w:rsidRPr="00F97A4B">
        <w:t>содержания</w:t>
      </w:r>
      <w:r w:rsidRPr="00F97A4B">
        <w:rPr>
          <w:spacing w:val="1"/>
        </w:rPr>
        <w:t xml:space="preserve"> </w:t>
      </w:r>
      <w:r w:rsidRPr="00F97A4B">
        <w:t>текста</w:t>
      </w:r>
      <w:r w:rsidRPr="00F97A4B">
        <w:rPr>
          <w:spacing w:val="1"/>
        </w:rPr>
        <w:t xml:space="preserve"> </w:t>
      </w:r>
      <w:r w:rsidRPr="00F97A4B">
        <w:t>предполагает</w:t>
      </w:r>
      <w:r w:rsidRPr="00F97A4B">
        <w:rPr>
          <w:spacing w:val="1"/>
        </w:rPr>
        <w:t xml:space="preserve"> </w:t>
      </w:r>
      <w:r w:rsidRPr="00F97A4B">
        <w:t>умение</w:t>
      </w:r>
      <w:r w:rsidRPr="00F97A4B">
        <w:rPr>
          <w:spacing w:val="1"/>
        </w:rPr>
        <w:t xml:space="preserve"> </w:t>
      </w:r>
      <w:r w:rsidRPr="00F97A4B">
        <w:t>определять основную</w:t>
      </w:r>
      <w:r w:rsidRPr="00F97A4B">
        <w:rPr>
          <w:spacing w:val="1"/>
        </w:rPr>
        <w:t xml:space="preserve"> </w:t>
      </w:r>
      <w:r w:rsidRPr="00F97A4B">
        <w:t>тему и</w:t>
      </w:r>
      <w:r w:rsidRPr="00F97A4B">
        <w:rPr>
          <w:spacing w:val="1"/>
        </w:rPr>
        <w:t xml:space="preserve"> </w:t>
      </w:r>
      <w:r w:rsidRPr="00F97A4B">
        <w:t>главные факты/события в воспринимаемом на слух тексте</w:t>
      </w:r>
      <w:r w:rsidRPr="00F97A4B">
        <w:rPr>
          <w:spacing w:val="1"/>
        </w:rPr>
        <w:t xml:space="preserve"> </w:t>
      </w:r>
      <w:r w:rsidRPr="00F97A4B">
        <w:t>с</w:t>
      </w:r>
      <w:r w:rsidRPr="00F97A4B">
        <w:rPr>
          <w:spacing w:val="1"/>
        </w:rPr>
        <w:t xml:space="preserve"> </w:t>
      </w:r>
      <w:r w:rsidRPr="00F97A4B">
        <w:t>опорой</w:t>
      </w:r>
      <w:r w:rsidRPr="00F97A4B">
        <w:rPr>
          <w:spacing w:val="1"/>
        </w:rPr>
        <w:t xml:space="preserve"> </w:t>
      </w:r>
      <w:r w:rsidRPr="00F97A4B">
        <w:t>и</w:t>
      </w:r>
      <w:r w:rsidRPr="00F97A4B">
        <w:rPr>
          <w:spacing w:val="1"/>
        </w:rPr>
        <w:t xml:space="preserve"> </w:t>
      </w:r>
      <w:r w:rsidRPr="00F97A4B">
        <w:t>без</w:t>
      </w:r>
      <w:r w:rsidRPr="00F97A4B">
        <w:rPr>
          <w:spacing w:val="1"/>
        </w:rPr>
        <w:t xml:space="preserve"> </w:t>
      </w:r>
      <w:r w:rsidRPr="00F97A4B">
        <w:t>опоры</w:t>
      </w:r>
      <w:r w:rsidRPr="00F97A4B">
        <w:rPr>
          <w:spacing w:val="1"/>
        </w:rPr>
        <w:t xml:space="preserve"> </w:t>
      </w:r>
      <w:r w:rsidRPr="00F97A4B">
        <w:t>на</w:t>
      </w:r>
      <w:r w:rsidRPr="00F97A4B">
        <w:rPr>
          <w:spacing w:val="1"/>
        </w:rPr>
        <w:t xml:space="preserve"> </w:t>
      </w:r>
      <w:r w:rsidRPr="00F97A4B">
        <w:t>иллюстрации</w:t>
      </w:r>
      <w:r w:rsidRPr="00F97A4B">
        <w:rPr>
          <w:spacing w:val="1"/>
        </w:rPr>
        <w:t xml:space="preserve"> </w:t>
      </w:r>
      <w:r w:rsidRPr="00F97A4B">
        <w:t>и</w:t>
      </w:r>
      <w:r w:rsidRPr="00F97A4B">
        <w:rPr>
          <w:spacing w:val="1"/>
        </w:rPr>
        <w:t xml:space="preserve"> </w:t>
      </w:r>
      <w:r w:rsidRPr="00F97A4B">
        <w:t>с</w:t>
      </w:r>
      <w:r w:rsidRPr="00F97A4B">
        <w:rPr>
          <w:spacing w:val="1"/>
        </w:rPr>
        <w:t xml:space="preserve"> </w:t>
      </w:r>
      <w:r w:rsidRPr="00F97A4B">
        <w:t>использованием</w:t>
      </w:r>
      <w:r w:rsidRPr="00F97A4B">
        <w:rPr>
          <w:spacing w:val="1"/>
        </w:rPr>
        <w:t xml:space="preserve"> </w:t>
      </w:r>
      <w:r w:rsidRPr="00F97A4B">
        <w:t>языковой,</w:t>
      </w:r>
      <w:r w:rsidRPr="00F97A4B">
        <w:rPr>
          <w:spacing w:val="1"/>
        </w:rPr>
        <w:t xml:space="preserve"> </w:t>
      </w:r>
      <w:r w:rsidRPr="00F97A4B">
        <w:t>в</w:t>
      </w:r>
      <w:r w:rsidRPr="00F97A4B">
        <w:rPr>
          <w:spacing w:val="1"/>
        </w:rPr>
        <w:t xml:space="preserve"> </w:t>
      </w:r>
      <w:r w:rsidRPr="00F97A4B">
        <w:t>том</w:t>
      </w:r>
      <w:r w:rsidRPr="00F97A4B">
        <w:rPr>
          <w:spacing w:val="1"/>
        </w:rPr>
        <w:t xml:space="preserve"> </w:t>
      </w:r>
      <w:r w:rsidRPr="00F97A4B">
        <w:t>числе</w:t>
      </w:r>
      <w:r w:rsidRPr="00F97A4B">
        <w:rPr>
          <w:spacing w:val="1"/>
        </w:rPr>
        <w:t xml:space="preserve"> </w:t>
      </w:r>
      <w:r w:rsidRPr="00F97A4B">
        <w:t>контекстуальной,</w:t>
      </w:r>
      <w:r w:rsidRPr="00F97A4B">
        <w:rPr>
          <w:spacing w:val="3"/>
        </w:rPr>
        <w:t xml:space="preserve"> </w:t>
      </w:r>
      <w:r w:rsidRPr="00F97A4B">
        <w:t>догадки.</w:t>
      </w:r>
    </w:p>
    <w:p w:rsidR="00C450EA" w:rsidRPr="00F97A4B" w:rsidRDefault="002F2362" w:rsidP="00267F92">
      <w:pPr>
        <w:pStyle w:val="a3"/>
        <w:ind w:left="0" w:firstLine="710"/>
      </w:pPr>
      <w:r w:rsidRPr="00F97A4B">
        <w:t>Аудирование</w:t>
      </w:r>
      <w:r w:rsidRPr="00F97A4B">
        <w:rPr>
          <w:spacing w:val="1"/>
        </w:rPr>
        <w:t xml:space="preserve"> </w:t>
      </w:r>
      <w:r w:rsidRPr="00F97A4B">
        <w:t>с</w:t>
      </w:r>
      <w:r w:rsidRPr="00F97A4B">
        <w:rPr>
          <w:spacing w:val="1"/>
        </w:rPr>
        <w:t xml:space="preserve"> </w:t>
      </w:r>
      <w:r w:rsidRPr="00F97A4B">
        <w:t>пониманием</w:t>
      </w:r>
      <w:r w:rsidRPr="00F97A4B">
        <w:rPr>
          <w:spacing w:val="1"/>
        </w:rPr>
        <w:t xml:space="preserve"> </w:t>
      </w:r>
      <w:r w:rsidRPr="00F97A4B">
        <w:t>запрашиваемой</w:t>
      </w:r>
      <w:r w:rsidRPr="00F97A4B">
        <w:rPr>
          <w:spacing w:val="1"/>
        </w:rPr>
        <w:t xml:space="preserve"> </w:t>
      </w:r>
      <w:r w:rsidRPr="00F97A4B">
        <w:t>информации</w:t>
      </w:r>
      <w:r w:rsidRPr="00F97A4B">
        <w:rPr>
          <w:spacing w:val="1"/>
        </w:rPr>
        <w:t xml:space="preserve"> </w:t>
      </w:r>
      <w:r w:rsidRPr="00F97A4B">
        <w:t>предполагает</w:t>
      </w:r>
      <w:r w:rsidRPr="00F97A4B">
        <w:rPr>
          <w:spacing w:val="61"/>
        </w:rPr>
        <w:t xml:space="preserve"> </w:t>
      </w:r>
      <w:r w:rsidRPr="00F97A4B">
        <w:t>умение</w:t>
      </w:r>
      <w:r w:rsidRPr="00F97A4B">
        <w:rPr>
          <w:spacing w:val="1"/>
        </w:rPr>
        <w:t xml:space="preserve"> </w:t>
      </w:r>
      <w:r w:rsidRPr="00F97A4B">
        <w:t>выделять</w:t>
      </w:r>
      <w:r w:rsidRPr="00F97A4B">
        <w:rPr>
          <w:spacing w:val="1"/>
        </w:rPr>
        <w:t xml:space="preserve"> </w:t>
      </w:r>
      <w:r w:rsidRPr="00F97A4B">
        <w:t>запрашиваемую</w:t>
      </w:r>
      <w:r w:rsidRPr="00F97A4B">
        <w:rPr>
          <w:spacing w:val="1"/>
        </w:rPr>
        <w:t xml:space="preserve"> </w:t>
      </w:r>
      <w:r w:rsidRPr="00F97A4B">
        <w:t>информацию</w:t>
      </w:r>
      <w:r w:rsidRPr="00F97A4B">
        <w:rPr>
          <w:spacing w:val="1"/>
        </w:rPr>
        <w:t xml:space="preserve"> </w:t>
      </w:r>
      <w:r w:rsidRPr="00F97A4B">
        <w:t>фактического</w:t>
      </w:r>
      <w:r w:rsidRPr="00F97A4B">
        <w:rPr>
          <w:spacing w:val="1"/>
        </w:rPr>
        <w:t xml:space="preserve"> </w:t>
      </w:r>
      <w:r w:rsidRPr="00F97A4B">
        <w:t>характера</w:t>
      </w:r>
      <w:r w:rsidRPr="00F97A4B">
        <w:rPr>
          <w:spacing w:val="1"/>
        </w:rPr>
        <w:t xml:space="preserve"> </w:t>
      </w:r>
      <w:r w:rsidRPr="00F97A4B">
        <w:t>с</w:t>
      </w:r>
      <w:r w:rsidRPr="00F97A4B">
        <w:rPr>
          <w:spacing w:val="1"/>
        </w:rPr>
        <w:t xml:space="preserve"> </w:t>
      </w:r>
      <w:r w:rsidRPr="00F97A4B">
        <w:t>опорой</w:t>
      </w:r>
      <w:r w:rsidRPr="00F97A4B">
        <w:rPr>
          <w:spacing w:val="1"/>
        </w:rPr>
        <w:t xml:space="preserve"> </w:t>
      </w:r>
      <w:r w:rsidRPr="00F97A4B">
        <w:t>и</w:t>
      </w:r>
      <w:r w:rsidRPr="00F97A4B">
        <w:rPr>
          <w:spacing w:val="1"/>
        </w:rPr>
        <w:t xml:space="preserve"> </w:t>
      </w:r>
      <w:r w:rsidRPr="00F97A4B">
        <w:t>без</w:t>
      </w:r>
      <w:r w:rsidRPr="00F97A4B">
        <w:rPr>
          <w:spacing w:val="1"/>
        </w:rPr>
        <w:t xml:space="preserve"> </w:t>
      </w:r>
      <w:r w:rsidRPr="00F97A4B">
        <w:t>опоры</w:t>
      </w:r>
      <w:r w:rsidRPr="00F97A4B">
        <w:rPr>
          <w:spacing w:val="1"/>
        </w:rPr>
        <w:t xml:space="preserve"> </w:t>
      </w:r>
      <w:r w:rsidRPr="00F97A4B">
        <w:t>на</w:t>
      </w:r>
      <w:r w:rsidRPr="00F97A4B">
        <w:rPr>
          <w:spacing w:val="-57"/>
        </w:rPr>
        <w:t xml:space="preserve"> </w:t>
      </w:r>
      <w:r w:rsidRPr="00F97A4B">
        <w:t>иллюстрации,</w:t>
      </w:r>
      <w:r w:rsidRPr="00F97A4B">
        <w:rPr>
          <w:spacing w:val="-3"/>
        </w:rPr>
        <w:t xml:space="preserve"> </w:t>
      </w:r>
      <w:r w:rsidRPr="00F97A4B">
        <w:t>а также</w:t>
      </w:r>
      <w:r w:rsidRPr="00F97A4B">
        <w:rPr>
          <w:spacing w:val="-1"/>
        </w:rPr>
        <w:t xml:space="preserve"> </w:t>
      </w:r>
      <w:r w:rsidRPr="00F97A4B">
        <w:t>с</w:t>
      </w:r>
      <w:r w:rsidRPr="00F97A4B">
        <w:rPr>
          <w:spacing w:val="-5"/>
        </w:rPr>
        <w:t xml:space="preserve"> </w:t>
      </w:r>
      <w:r w:rsidRPr="00F97A4B">
        <w:t>использованием</w:t>
      </w:r>
      <w:r w:rsidRPr="00F97A4B">
        <w:rPr>
          <w:spacing w:val="-2"/>
        </w:rPr>
        <w:t xml:space="preserve"> </w:t>
      </w:r>
      <w:r w:rsidRPr="00F97A4B">
        <w:t>языковой,</w:t>
      </w:r>
      <w:r w:rsidRPr="00F97A4B">
        <w:rPr>
          <w:spacing w:val="-3"/>
        </w:rPr>
        <w:t xml:space="preserve"> </w:t>
      </w:r>
      <w:r w:rsidRPr="00F97A4B">
        <w:t>в</w:t>
      </w:r>
      <w:r w:rsidRPr="00F97A4B">
        <w:rPr>
          <w:spacing w:val="-2"/>
        </w:rPr>
        <w:t xml:space="preserve"> </w:t>
      </w:r>
      <w:r w:rsidRPr="00F97A4B">
        <w:t>том</w:t>
      </w:r>
      <w:r w:rsidRPr="00F97A4B">
        <w:rPr>
          <w:spacing w:val="-2"/>
        </w:rPr>
        <w:t xml:space="preserve"> </w:t>
      </w:r>
      <w:r w:rsidRPr="00F97A4B">
        <w:t>числе</w:t>
      </w:r>
      <w:r w:rsidRPr="00F97A4B">
        <w:rPr>
          <w:spacing w:val="-1"/>
        </w:rPr>
        <w:t xml:space="preserve"> </w:t>
      </w:r>
      <w:r w:rsidRPr="00F97A4B">
        <w:t>контекстуальной,</w:t>
      </w:r>
      <w:r w:rsidRPr="00F97A4B">
        <w:rPr>
          <w:spacing w:val="3"/>
        </w:rPr>
        <w:t xml:space="preserve"> </w:t>
      </w:r>
      <w:r w:rsidRPr="00F97A4B">
        <w:t>догадки.</w:t>
      </w:r>
    </w:p>
    <w:p w:rsidR="00C450EA" w:rsidRPr="00F97A4B" w:rsidRDefault="002F2362" w:rsidP="00267F92">
      <w:pPr>
        <w:pStyle w:val="a3"/>
        <w:spacing w:line="237" w:lineRule="auto"/>
        <w:ind w:left="0" w:firstLine="710"/>
      </w:pPr>
      <w:r w:rsidRPr="00F97A4B">
        <w:t>Тексты</w:t>
      </w:r>
      <w:r w:rsidRPr="00F97A4B">
        <w:rPr>
          <w:spacing w:val="1"/>
        </w:rPr>
        <w:t xml:space="preserve"> </w:t>
      </w:r>
      <w:r w:rsidRPr="00F97A4B">
        <w:t>для</w:t>
      </w:r>
      <w:r w:rsidRPr="00F97A4B">
        <w:rPr>
          <w:spacing w:val="1"/>
        </w:rPr>
        <w:t xml:space="preserve"> </w:t>
      </w:r>
      <w:r w:rsidRPr="00F97A4B">
        <w:t>аудирования:</w:t>
      </w:r>
      <w:r w:rsidRPr="00F97A4B">
        <w:rPr>
          <w:spacing w:val="1"/>
        </w:rPr>
        <w:t xml:space="preserve"> </w:t>
      </w:r>
      <w:r w:rsidRPr="00F97A4B">
        <w:t>диалог,</w:t>
      </w:r>
      <w:r w:rsidRPr="00F97A4B">
        <w:rPr>
          <w:spacing w:val="1"/>
        </w:rPr>
        <w:t xml:space="preserve"> </w:t>
      </w:r>
      <w:r w:rsidRPr="00F97A4B">
        <w:t>высказывания</w:t>
      </w:r>
      <w:r w:rsidRPr="00F97A4B">
        <w:rPr>
          <w:spacing w:val="1"/>
        </w:rPr>
        <w:t xml:space="preserve"> </w:t>
      </w:r>
      <w:r w:rsidRPr="00F97A4B">
        <w:t>собеседников</w:t>
      </w:r>
      <w:r w:rsidRPr="00F97A4B">
        <w:rPr>
          <w:spacing w:val="1"/>
        </w:rPr>
        <w:t xml:space="preserve"> </w:t>
      </w:r>
      <w:r w:rsidRPr="00F97A4B">
        <w:t>в</w:t>
      </w:r>
      <w:r w:rsidRPr="00F97A4B">
        <w:rPr>
          <w:spacing w:val="1"/>
        </w:rPr>
        <w:t xml:space="preserve"> </w:t>
      </w:r>
      <w:r w:rsidRPr="00F97A4B">
        <w:t>ситуациях</w:t>
      </w:r>
      <w:r w:rsidRPr="00F97A4B">
        <w:rPr>
          <w:spacing w:val="1"/>
        </w:rPr>
        <w:t xml:space="preserve"> </w:t>
      </w:r>
      <w:r w:rsidRPr="00F97A4B">
        <w:t>повседневного</w:t>
      </w:r>
      <w:r w:rsidRPr="00F97A4B">
        <w:rPr>
          <w:spacing w:val="-5"/>
        </w:rPr>
        <w:t xml:space="preserve"> </w:t>
      </w:r>
      <w:r w:rsidRPr="00F97A4B">
        <w:t>общения,</w:t>
      </w:r>
      <w:r w:rsidRPr="00F97A4B">
        <w:rPr>
          <w:spacing w:val="-2"/>
        </w:rPr>
        <w:t xml:space="preserve"> </w:t>
      </w:r>
      <w:r w:rsidRPr="00F97A4B">
        <w:t>рассказ,</w:t>
      </w:r>
      <w:r w:rsidRPr="00F97A4B">
        <w:rPr>
          <w:spacing w:val="2"/>
        </w:rPr>
        <w:t xml:space="preserve"> </w:t>
      </w:r>
      <w:r w:rsidRPr="00F97A4B">
        <w:t>сказка,</w:t>
      </w:r>
      <w:r w:rsidRPr="00F97A4B">
        <w:rPr>
          <w:spacing w:val="3"/>
        </w:rPr>
        <w:t xml:space="preserve"> </w:t>
      </w:r>
      <w:r w:rsidRPr="00F97A4B">
        <w:t>сообщение</w:t>
      </w:r>
      <w:r w:rsidRPr="00F97A4B">
        <w:rPr>
          <w:spacing w:val="-1"/>
        </w:rPr>
        <w:t xml:space="preserve"> </w:t>
      </w:r>
      <w:r w:rsidRPr="00F97A4B">
        <w:t>информационного</w:t>
      </w:r>
      <w:r w:rsidRPr="00F97A4B">
        <w:rPr>
          <w:spacing w:val="1"/>
        </w:rPr>
        <w:t xml:space="preserve"> </w:t>
      </w:r>
      <w:r w:rsidRPr="00F97A4B">
        <w:t>характера.</w:t>
      </w:r>
    </w:p>
    <w:p w:rsidR="00C450EA" w:rsidRPr="00F97A4B" w:rsidRDefault="002F2362" w:rsidP="00267F92">
      <w:pPr>
        <w:pStyle w:val="Heading2"/>
        <w:ind w:left="0"/>
      </w:pPr>
      <w:r w:rsidRPr="00F97A4B">
        <w:t>Смысловое</w:t>
      </w:r>
      <w:r w:rsidRPr="00F97A4B">
        <w:rPr>
          <w:spacing w:val="-1"/>
        </w:rPr>
        <w:t xml:space="preserve"> </w:t>
      </w:r>
      <w:r w:rsidRPr="00F97A4B">
        <w:t>чтение</w:t>
      </w:r>
    </w:p>
    <w:p w:rsidR="00C450EA" w:rsidRPr="00F97A4B" w:rsidRDefault="002F2362" w:rsidP="00267F92">
      <w:pPr>
        <w:pStyle w:val="a3"/>
        <w:spacing w:line="242" w:lineRule="auto"/>
        <w:ind w:left="0" w:firstLine="710"/>
      </w:pPr>
      <w:r w:rsidRPr="00F97A4B">
        <w:t>Чтение</w:t>
      </w:r>
      <w:r w:rsidRPr="00F97A4B">
        <w:rPr>
          <w:spacing w:val="1"/>
        </w:rPr>
        <w:t xml:space="preserve"> </w:t>
      </w:r>
      <w:r w:rsidRPr="00F97A4B">
        <w:t>вслух</w:t>
      </w:r>
      <w:r w:rsidRPr="00F97A4B">
        <w:rPr>
          <w:spacing w:val="1"/>
        </w:rPr>
        <w:t xml:space="preserve"> </w:t>
      </w:r>
      <w:r w:rsidRPr="00F97A4B">
        <w:t>учебных</w:t>
      </w:r>
      <w:r w:rsidRPr="00F97A4B">
        <w:rPr>
          <w:spacing w:val="1"/>
        </w:rPr>
        <w:t xml:space="preserve"> </w:t>
      </w:r>
      <w:r w:rsidRPr="00F97A4B">
        <w:t>текстов</w:t>
      </w:r>
      <w:r w:rsidRPr="00F97A4B">
        <w:rPr>
          <w:spacing w:val="1"/>
        </w:rPr>
        <w:t xml:space="preserve"> </w:t>
      </w:r>
      <w:r w:rsidRPr="00F97A4B">
        <w:t>с</w:t>
      </w:r>
      <w:r w:rsidRPr="00F97A4B">
        <w:rPr>
          <w:spacing w:val="1"/>
        </w:rPr>
        <w:t xml:space="preserve"> </w:t>
      </w:r>
      <w:r w:rsidRPr="00F97A4B">
        <w:t>соблюдением</w:t>
      </w:r>
      <w:r w:rsidRPr="00F97A4B">
        <w:rPr>
          <w:spacing w:val="1"/>
        </w:rPr>
        <w:t xml:space="preserve"> </w:t>
      </w:r>
      <w:r w:rsidRPr="00F97A4B">
        <w:t>правил</w:t>
      </w:r>
      <w:r w:rsidRPr="00F97A4B">
        <w:rPr>
          <w:spacing w:val="1"/>
        </w:rPr>
        <w:t xml:space="preserve"> </w:t>
      </w:r>
      <w:r w:rsidRPr="00F97A4B">
        <w:t>чтения</w:t>
      </w:r>
      <w:r w:rsidRPr="00F97A4B">
        <w:rPr>
          <w:spacing w:val="1"/>
        </w:rPr>
        <w:t xml:space="preserve"> </w:t>
      </w:r>
      <w:r w:rsidRPr="00F97A4B">
        <w:t>и</w:t>
      </w:r>
      <w:r w:rsidRPr="00F97A4B">
        <w:rPr>
          <w:spacing w:val="1"/>
        </w:rPr>
        <w:t xml:space="preserve"> </w:t>
      </w:r>
      <w:r w:rsidRPr="00F97A4B">
        <w:t>соответствующей</w:t>
      </w:r>
      <w:r w:rsidRPr="00F97A4B">
        <w:rPr>
          <w:spacing w:val="1"/>
        </w:rPr>
        <w:t xml:space="preserve"> </w:t>
      </w:r>
      <w:r w:rsidRPr="00F97A4B">
        <w:t>интонацией,</w:t>
      </w:r>
      <w:r w:rsidRPr="00F97A4B">
        <w:rPr>
          <w:spacing w:val="-2"/>
        </w:rPr>
        <w:t xml:space="preserve"> </w:t>
      </w:r>
      <w:r w:rsidRPr="00F97A4B">
        <w:t>понимание</w:t>
      </w:r>
      <w:r w:rsidRPr="00F97A4B">
        <w:rPr>
          <w:spacing w:val="1"/>
        </w:rPr>
        <w:t xml:space="preserve"> </w:t>
      </w:r>
      <w:r w:rsidRPr="00F97A4B">
        <w:t>прочитанного.</w:t>
      </w:r>
    </w:p>
    <w:p w:rsidR="00C450EA" w:rsidRPr="00F97A4B" w:rsidRDefault="002F2362" w:rsidP="00267F92">
      <w:pPr>
        <w:pStyle w:val="a3"/>
        <w:spacing w:line="271" w:lineRule="exact"/>
        <w:ind w:left="0"/>
      </w:pPr>
      <w:r w:rsidRPr="00F97A4B">
        <w:t>Тексты</w:t>
      </w:r>
      <w:r w:rsidRPr="00F97A4B">
        <w:rPr>
          <w:spacing w:val="-1"/>
        </w:rPr>
        <w:t xml:space="preserve"> </w:t>
      </w:r>
      <w:r w:rsidRPr="00F97A4B">
        <w:t>для</w:t>
      </w:r>
      <w:r w:rsidRPr="00F97A4B">
        <w:rPr>
          <w:spacing w:val="-3"/>
        </w:rPr>
        <w:t xml:space="preserve"> </w:t>
      </w:r>
      <w:r w:rsidRPr="00F97A4B">
        <w:t>чтения</w:t>
      </w:r>
      <w:r w:rsidRPr="00F97A4B">
        <w:rPr>
          <w:spacing w:val="-7"/>
        </w:rPr>
        <w:t xml:space="preserve"> </w:t>
      </w:r>
      <w:r w:rsidRPr="00F97A4B">
        <w:t>вслух:</w:t>
      </w:r>
      <w:r w:rsidRPr="00F97A4B">
        <w:rPr>
          <w:spacing w:val="-3"/>
        </w:rPr>
        <w:t xml:space="preserve"> </w:t>
      </w:r>
      <w:r w:rsidRPr="00F97A4B">
        <w:t>диалог,</w:t>
      </w:r>
      <w:r w:rsidRPr="00F97A4B">
        <w:rPr>
          <w:spacing w:val="-5"/>
        </w:rPr>
        <w:t xml:space="preserve"> </w:t>
      </w:r>
      <w:r w:rsidRPr="00F97A4B">
        <w:t>рассказ,</w:t>
      </w:r>
      <w:r w:rsidRPr="00F97A4B">
        <w:rPr>
          <w:spacing w:val="-1"/>
        </w:rPr>
        <w:t xml:space="preserve"> </w:t>
      </w:r>
      <w:r w:rsidRPr="00F97A4B">
        <w:t>сказка.</w:t>
      </w:r>
    </w:p>
    <w:p w:rsidR="00C450EA" w:rsidRPr="00F97A4B" w:rsidRDefault="002F2362" w:rsidP="00267F92">
      <w:pPr>
        <w:pStyle w:val="a3"/>
        <w:ind w:left="0" w:firstLine="710"/>
      </w:pPr>
      <w:r w:rsidRPr="00F97A4B">
        <w:t>Чтение про себя учебных текстов, построенных на изученном языковом материале, с</w:t>
      </w:r>
      <w:r w:rsidRPr="00F97A4B">
        <w:rPr>
          <w:spacing w:val="1"/>
        </w:rPr>
        <w:t xml:space="preserve"> </w:t>
      </w:r>
      <w:r w:rsidRPr="00F97A4B">
        <w:t>различной</w:t>
      </w:r>
      <w:r w:rsidRPr="00F97A4B">
        <w:rPr>
          <w:spacing w:val="1"/>
        </w:rPr>
        <w:t xml:space="preserve"> </w:t>
      </w:r>
      <w:r w:rsidRPr="00F97A4B">
        <w:t>глубиной</w:t>
      </w:r>
      <w:r w:rsidRPr="00F97A4B">
        <w:rPr>
          <w:spacing w:val="1"/>
        </w:rPr>
        <w:t xml:space="preserve"> </w:t>
      </w:r>
      <w:r w:rsidRPr="00F97A4B">
        <w:t>проникновения</w:t>
      </w:r>
      <w:r w:rsidRPr="00F97A4B">
        <w:rPr>
          <w:spacing w:val="1"/>
        </w:rPr>
        <w:t xml:space="preserve"> </w:t>
      </w:r>
      <w:r w:rsidRPr="00F97A4B">
        <w:t>в</w:t>
      </w:r>
      <w:r w:rsidRPr="00F97A4B">
        <w:rPr>
          <w:spacing w:val="1"/>
        </w:rPr>
        <w:t xml:space="preserve"> </w:t>
      </w:r>
      <w:r w:rsidRPr="00F97A4B">
        <w:t>их</w:t>
      </w:r>
      <w:r w:rsidRPr="00F97A4B">
        <w:rPr>
          <w:spacing w:val="1"/>
        </w:rPr>
        <w:t xml:space="preserve"> </w:t>
      </w:r>
      <w:r w:rsidRPr="00F97A4B">
        <w:t>содержание</w:t>
      </w:r>
      <w:r w:rsidRPr="00F97A4B">
        <w:rPr>
          <w:spacing w:val="1"/>
        </w:rPr>
        <w:t xml:space="preserve"> </w:t>
      </w:r>
      <w:r w:rsidRPr="00F97A4B">
        <w:t>в</w:t>
      </w:r>
      <w:r w:rsidRPr="00F97A4B">
        <w:rPr>
          <w:spacing w:val="1"/>
        </w:rPr>
        <w:t xml:space="preserve"> </w:t>
      </w:r>
      <w:r w:rsidRPr="00F97A4B">
        <w:t>зависимости</w:t>
      </w:r>
      <w:r w:rsidRPr="00F97A4B">
        <w:rPr>
          <w:spacing w:val="1"/>
        </w:rPr>
        <w:t xml:space="preserve"> </w:t>
      </w:r>
      <w:r w:rsidRPr="00F97A4B">
        <w:t>от</w:t>
      </w:r>
      <w:r w:rsidRPr="00F97A4B">
        <w:rPr>
          <w:spacing w:val="1"/>
        </w:rPr>
        <w:t xml:space="preserve"> </w:t>
      </w:r>
      <w:r w:rsidRPr="00F97A4B">
        <w:t>поставленной</w:t>
      </w:r>
      <w:r w:rsidRPr="00F97A4B">
        <w:rPr>
          <w:spacing w:val="1"/>
        </w:rPr>
        <w:t xml:space="preserve"> </w:t>
      </w:r>
      <w:r w:rsidRPr="00F97A4B">
        <w:t>коммуникативной</w:t>
      </w:r>
      <w:r w:rsidRPr="00F97A4B">
        <w:rPr>
          <w:spacing w:val="1"/>
        </w:rPr>
        <w:t xml:space="preserve"> </w:t>
      </w:r>
      <w:r w:rsidRPr="00F97A4B">
        <w:t>задачи:</w:t>
      </w:r>
      <w:r w:rsidRPr="00F97A4B">
        <w:rPr>
          <w:spacing w:val="1"/>
        </w:rPr>
        <w:t xml:space="preserve"> </w:t>
      </w:r>
      <w:r w:rsidRPr="00F97A4B">
        <w:t>с</w:t>
      </w:r>
      <w:r w:rsidRPr="00F97A4B">
        <w:rPr>
          <w:spacing w:val="1"/>
        </w:rPr>
        <w:t xml:space="preserve"> </w:t>
      </w:r>
      <w:r w:rsidRPr="00F97A4B">
        <w:t>пониманием</w:t>
      </w:r>
      <w:r w:rsidRPr="00F97A4B">
        <w:rPr>
          <w:spacing w:val="1"/>
        </w:rPr>
        <w:t xml:space="preserve"> </w:t>
      </w:r>
      <w:r w:rsidRPr="00F97A4B">
        <w:t>основного</w:t>
      </w:r>
      <w:r w:rsidRPr="00F97A4B">
        <w:rPr>
          <w:spacing w:val="1"/>
        </w:rPr>
        <w:t xml:space="preserve"> </w:t>
      </w:r>
      <w:r w:rsidRPr="00F97A4B">
        <w:t>содержания,</w:t>
      </w:r>
      <w:r w:rsidRPr="00F97A4B">
        <w:rPr>
          <w:spacing w:val="61"/>
        </w:rPr>
        <w:t xml:space="preserve"> </w:t>
      </w:r>
      <w:r w:rsidRPr="00F97A4B">
        <w:t>с</w:t>
      </w:r>
      <w:r w:rsidRPr="00F97A4B">
        <w:rPr>
          <w:spacing w:val="61"/>
        </w:rPr>
        <w:t xml:space="preserve"> </w:t>
      </w:r>
      <w:r w:rsidRPr="00F97A4B">
        <w:t>пониманием</w:t>
      </w:r>
      <w:r w:rsidRPr="00F97A4B">
        <w:rPr>
          <w:spacing w:val="1"/>
        </w:rPr>
        <w:t xml:space="preserve"> </w:t>
      </w:r>
      <w:r w:rsidRPr="00F97A4B">
        <w:t>запрашиваемой</w:t>
      </w:r>
      <w:r w:rsidRPr="00F97A4B">
        <w:rPr>
          <w:spacing w:val="2"/>
        </w:rPr>
        <w:t xml:space="preserve"> </w:t>
      </w:r>
      <w:r w:rsidRPr="00F97A4B">
        <w:t>информации.</w:t>
      </w:r>
    </w:p>
    <w:p w:rsidR="00C450EA" w:rsidRPr="00F97A4B" w:rsidRDefault="002F2362" w:rsidP="00267F92">
      <w:pPr>
        <w:pStyle w:val="a3"/>
        <w:ind w:left="0" w:firstLine="710"/>
      </w:pPr>
      <w:r w:rsidRPr="00F97A4B">
        <w:t>Чтение</w:t>
      </w:r>
      <w:r w:rsidRPr="00F97A4B">
        <w:rPr>
          <w:spacing w:val="1"/>
        </w:rPr>
        <w:t xml:space="preserve"> </w:t>
      </w:r>
      <w:r w:rsidRPr="00F97A4B">
        <w:t>с</w:t>
      </w:r>
      <w:r w:rsidRPr="00F97A4B">
        <w:rPr>
          <w:spacing w:val="1"/>
        </w:rPr>
        <w:t xml:space="preserve"> </w:t>
      </w:r>
      <w:r w:rsidRPr="00F97A4B">
        <w:t>пониманием</w:t>
      </w:r>
      <w:r w:rsidRPr="00F97A4B">
        <w:rPr>
          <w:spacing w:val="1"/>
        </w:rPr>
        <w:t xml:space="preserve"> </w:t>
      </w:r>
      <w:r w:rsidRPr="00F97A4B">
        <w:t>основного</w:t>
      </w:r>
      <w:r w:rsidRPr="00F97A4B">
        <w:rPr>
          <w:spacing w:val="1"/>
        </w:rPr>
        <w:t xml:space="preserve"> </w:t>
      </w:r>
      <w:r w:rsidRPr="00F97A4B">
        <w:t>содержания</w:t>
      </w:r>
      <w:r w:rsidRPr="00F97A4B">
        <w:rPr>
          <w:spacing w:val="1"/>
        </w:rPr>
        <w:t xml:space="preserve"> </w:t>
      </w:r>
      <w:r w:rsidRPr="00F97A4B">
        <w:t>текста</w:t>
      </w:r>
      <w:r w:rsidRPr="00F97A4B">
        <w:rPr>
          <w:spacing w:val="1"/>
        </w:rPr>
        <w:t xml:space="preserve"> </w:t>
      </w:r>
      <w:r w:rsidRPr="00F97A4B">
        <w:t>предполагает</w:t>
      </w:r>
      <w:r w:rsidRPr="00F97A4B">
        <w:rPr>
          <w:spacing w:val="61"/>
        </w:rPr>
        <w:t xml:space="preserve"> </w:t>
      </w:r>
      <w:r w:rsidRPr="00F97A4B">
        <w:t>определение</w:t>
      </w:r>
      <w:r w:rsidRPr="00F97A4B">
        <w:rPr>
          <w:spacing w:val="1"/>
        </w:rPr>
        <w:t xml:space="preserve"> </w:t>
      </w:r>
      <w:r w:rsidRPr="00F97A4B">
        <w:t>основной темы и главных фактов/событий в прочитанном тексте с опорой и без опоры на</w:t>
      </w:r>
      <w:r w:rsidRPr="00F97A4B">
        <w:rPr>
          <w:spacing w:val="1"/>
        </w:rPr>
        <w:t xml:space="preserve"> </w:t>
      </w:r>
      <w:r w:rsidRPr="00F97A4B">
        <w:t>иллюстрации,</w:t>
      </w:r>
      <w:r w:rsidRPr="00F97A4B">
        <w:rPr>
          <w:spacing w:val="-3"/>
        </w:rPr>
        <w:t xml:space="preserve"> </w:t>
      </w:r>
      <w:r w:rsidRPr="00F97A4B">
        <w:t>с использованием</w:t>
      </w:r>
      <w:r w:rsidRPr="00F97A4B">
        <w:rPr>
          <w:spacing w:val="1"/>
        </w:rPr>
        <w:t xml:space="preserve"> </w:t>
      </w:r>
      <w:r w:rsidRPr="00F97A4B">
        <w:t>языковой,</w:t>
      </w:r>
      <w:r w:rsidRPr="00F97A4B">
        <w:rPr>
          <w:spacing w:val="2"/>
        </w:rPr>
        <w:t xml:space="preserve"> </w:t>
      </w:r>
      <w:r w:rsidRPr="00F97A4B">
        <w:t>в</w:t>
      </w:r>
      <w:r w:rsidRPr="00F97A4B">
        <w:rPr>
          <w:spacing w:val="-2"/>
        </w:rPr>
        <w:t xml:space="preserve"> </w:t>
      </w:r>
      <w:r w:rsidRPr="00F97A4B">
        <w:t>том</w:t>
      </w:r>
      <w:r w:rsidRPr="00F97A4B">
        <w:rPr>
          <w:spacing w:val="1"/>
        </w:rPr>
        <w:t xml:space="preserve"> </w:t>
      </w:r>
      <w:r w:rsidRPr="00F97A4B">
        <w:t>числе контекстуальной,</w:t>
      </w:r>
      <w:r w:rsidRPr="00F97A4B">
        <w:rPr>
          <w:spacing w:val="2"/>
        </w:rPr>
        <w:t xml:space="preserve"> </w:t>
      </w:r>
      <w:r w:rsidRPr="00F97A4B">
        <w:t>догадки.</w:t>
      </w:r>
    </w:p>
    <w:p w:rsidR="00C450EA" w:rsidRPr="00F97A4B" w:rsidRDefault="002F2362" w:rsidP="00267F92">
      <w:pPr>
        <w:pStyle w:val="a3"/>
        <w:ind w:left="0" w:firstLine="710"/>
      </w:pPr>
      <w:r w:rsidRPr="00F97A4B">
        <w:t>Чтение</w:t>
      </w:r>
      <w:r w:rsidRPr="00F97A4B">
        <w:rPr>
          <w:spacing w:val="1"/>
        </w:rPr>
        <w:t xml:space="preserve"> </w:t>
      </w:r>
      <w:r w:rsidRPr="00F97A4B">
        <w:t>с</w:t>
      </w:r>
      <w:r w:rsidRPr="00F97A4B">
        <w:rPr>
          <w:spacing w:val="1"/>
        </w:rPr>
        <w:t xml:space="preserve"> </w:t>
      </w:r>
      <w:r w:rsidRPr="00F97A4B">
        <w:t>пониманием</w:t>
      </w:r>
      <w:r w:rsidRPr="00F97A4B">
        <w:rPr>
          <w:spacing w:val="1"/>
        </w:rPr>
        <w:t xml:space="preserve"> </w:t>
      </w:r>
      <w:r w:rsidRPr="00F97A4B">
        <w:t>запрашиваемой</w:t>
      </w:r>
      <w:r w:rsidRPr="00F97A4B">
        <w:rPr>
          <w:spacing w:val="1"/>
        </w:rPr>
        <w:t xml:space="preserve"> </w:t>
      </w:r>
      <w:r w:rsidRPr="00F97A4B">
        <w:t>информации</w:t>
      </w:r>
      <w:r w:rsidRPr="00F97A4B">
        <w:rPr>
          <w:spacing w:val="1"/>
        </w:rPr>
        <w:t xml:space="preserve"> </w:t>
      </w:r>
      <w:r w:rsidRPr="00F97A4B">
        <w:t>предполагает</w:t>
      </w:r>
      <w:r w:rsidRPr="00F97A4B">
        <w:rPr>
          <w:spacing w:val="1"/>
        </w:rPr>
        <w:t xml:space="preserve"> </w:t>
      </w:r>
      <w:r w:rsidRPr="00F97A4B">
        <w:t>нахождение</w:t>
      </w:r>
      <w:r w:rsidRPr="00F97A4B">
        <w:rPr>
          <w:spacing w:val="1"/>
        </w:rPr>
        <w:t xml:space="preserve"> </w:t>
      </w:r>
      <w:r w:rsidRPr="00F97A4B">
        <w:t>в</w:t>
      </w:r>
      <w:r w:rsidRPr="00F97A4B">
        <w:rPr>
          <w:spacing w:val="1"/>
        </w:rPr>
        <w:t xml:space="preserve"> </w:t>
      </w:r>
      <w:r w:rsidRPr="00F97A4B">
        <w:t>прочитанном</w:t>
      </w:r>
      <w:r w:rsidRPr="00F97A4B">
        <w:rPr>
          <w:spacing w:val="1"/>
        </w:rPr>
        <w:t xml:space="preserve"> </w:t>
      </w:r>
      <w:r w:rsidRPr="00F97A4B">
        <w:t>тексте</w:t>
      </w:r>
      <w:r w:rsidRPr="00F97A4B">
        <w:rPr>
          <w:spacing w:val="1"/>
        </w:rPr>
        <w:t xml:space="preserve"> </w:t>
      </w:r>
      <w:r w:rsidRPr="00F97A4B">
        <w:t>и</w:t>
      </w:r>
      <w:r w:rsidRPr="00F97A4B">
        <w:rPr>
          <w:spacing w:val="1"/>
        </w:rPr>
        <w:t xml:space="preserve"> </w:t>
      </w:r>
      <w:r w:rsidRPr="00F97A4B">
        <w:t>понимание</w:t>
      </w:r>
      <w:r w:rsidRPr="00F97A4B">
        <w:rPr>
          <w:spacing w:val="1"/>
        </w:rPr>
        <w:t xml:space="preserve"> </w:t>
      </w:r>
      <w:r w:rsidRPr="00F97A4B">
        <w:t>запрашиваемой</w:t>
      </w:r>
      <w:r w:rsidRPr="00F97A4B">
        <w:rPr>
          <w:spacing w:val="1"/>
        </w:rPr>
        <w:t xml:space="preserve"> </w:t>
      </w:r>
      <w:r w:rsidRPr="00F97A4B">
        <w:t>информации</w:t>
      </w:r>
      <w:r w:rsidRPr="00F97A4B">
        <w:rPr>
          <w:spacing w:val="1"/>
        </w:rPr>
        <w:t xml:space="preserve"> </w:t>
      </w:r>
      <w:r w:rsidRPr="00F97A4B">
        <w:t>фактического</w:t>
      </w:r>
      <w:r w:rsidRPr="00F97A4B">
        <w:rPr>
          <w:spacing w:val="1"/>
        </w:rPr>
        <w:t xml:space="preserve"> </w:t>
      </w:r>
      <w:r w:rsidRPr="00F97A4B">
        <w:t>характера</w:t>
      </w:r>
      <w:r w:rsidRPr="00F97A4B">
        <w:rPr>
          <w:spacing w:val="1"/>
        </w:rPr>
        <w:t xml:space="preserve"> </w:t>
      </w:r>
      <w:r w:rsidRPr="00F97A4B">
        <w:t>с</w:t>
      </w:r>
      <w:r w:rsidRPr="00F97A4B">
        <w:rPr>
          <w:spacing w:val="1"/>
        </w:rPr>
        <w:t xml:space="preserve"> </w:t>
      </w:r>
      <w:r w:rsidRPr="00F97A4B">
        <w:t>опорой</w:t>
      </w:r>
      <w:r w:rsidRPr="00F97A4B">
        <w:rPr>
          <w:spacing w:val="1"/>
        </w:rPr>
        <w:t xml:space="preserve"> </w:t>
      </w:r>
      <w:r w:rsidRPr="00F97A4B">
        <w:t>и</w:t>
      </w:r>
      <w:r w:rsidRPr="00F97A4B">
        <w:rPr>
          <w:spacing w:val="1"/>
        </w:rPr>
        <w:t xml:space="preserve"> </w:t>
      </w:r>
      <w:r w:rsidRPr="00F97A4B">
        <w:t>без</w:t>
      </w:r>
      <w:r w:rsidRPr="00F97A4B">
        <w:rPr>
          <w:spacing w:val="1"/>
        </w:rPr>
        <w:t xml:space="preserve"> </w:t>
      </w:r>
      <w:r w:rsidRPr="00F97A4B">
        <w:t>опоры</w:t>
      </w:r>
      <w:r w:rsidRPr="00F97A4B">
        <w:rPr>
          <w:spacing w:val="1"/>
        </w:rPr>
        <w:t xml:space="preserve"> </w:t>
      </w:r>
      <w:r w:rsidRPr="00F97A4B">
        <w:t>на</w:t>
      </w:r>
      <w:r w:rsidRPr="00F97A4B">
        <w:rPr>
          <w:spacing w:val="1"/>
        </w:rPr>
        <w:t xml:space="preserve"> </w:t>
      </w:r>
      <w:r w:rsidRPr="00F97A4B">
        <w:t>иллюстрации,</w:t>
      </w:r>
      <w:r w:rsidRPr="00F97A4B">
        <w:rPr>
          <w:spacing w:val="1"/>
        </w:rPr>
        <w:t xml:space="preserve"> </w:t>
      </w:r>
      <w:r w:rsidRPr="00F97A4B">
        <w:t>с</w:t>
      </w:r>
      <w:r w:rsidRPr="00F97A4B">
        <w:rPr>
          <w:spacing w:val="1"/>
        </w:rPr>
        <w:t xml:space="preserve"> </w:t>
      </w:r>
      <w:r w:rsidRPr="00F97A4B">
        <w:t>использованием</w:t>
      </w:r>
      <w:r w:rsidRPr="00F97A4B">
        <w:rPr>
          <w:spacing w:val="1"/>
        </w:rPr>
        <w:t xml:space="preserve"> </w:t>
      </w:r>
      <w:r w:rsidRPr="00F97A4B">
        <w:t>языковой,</w:t>
      </w:r>
      <w:r w:rsidRPr="00F97A4B">
        <w:rPr>
          <w:spacing w:val="1"/>
        </w:rPr>
        <w:t xml:space="preserve"> </w:t>
      </w:r>
      <w:r w:rsidRPr="00F97A4B">
        <w:t>в</w:t>
      </w:r>
      <w:r w:rsidRPr="00F97A4B">
        <w:rPr>
          <w:spacing w:val="1"/>
        </w:rPr>
        <w:t xml:space="preserve"> </w:t>
      </w:r>
      <w:r w:rsidRPr="00F97A4B">
        <w:t>том</w:t>
      </w:r>
      <w:r w:rsidRPr="00F97A4B">
        <w:rPr>
          <w:spacing w:val="1"/>
        </w:rPr>
        <w:t xml:space="preserve"> </w:t>
      </w:r>
      <w:r w:rsidRPr="00F97A4B">
        <w:t>числе</w:t>
      </w:r>
      <w:r w:rsidRPr="00F97A4B">
        <w:rPr>
          <w:spacing w:val="1"/>
        </w:rPr>
        <w:t xml:space="preserve"> </w:t>
      </w:r>
      <w:r w:rsidRPr="00F97A4B">
        <w:t>контекстуальной,</w:t>
      </w:r>
      <w:r w:rsidRPr="00F97A4B">
        <w:rPr>
          <w:spacing w:val="3"/>
        </w:rPr>
        <w:t xml:space="preserve"> </w:t>
      </w:r>
      <w:r w:rsidRPr="00F97A4B">
        <w:t>догадки.</w:t>
      </w:r>
    </w:p>
    <w:p w:rsidR="00C450EA" w:rsidRPr="00F97A4B" w:rsidRDefault="002F2362" w:rsidP="00267F92">
      <w:pPr>
        <w:pStyle w:val="a3"/>
        <w:ind w:left="0" w:firstLine="710"/>
      </w:pPr>
      <w:r w:rsidRPr="00F97A4B">
        <w:t>Смысловое</w:t>
      </w:r>
      <w:r w:rsidRPr="00F97A4B">
        <w:rPr>
          <w:spacing w:val="1"/>
        </w:rPr>
        <w:t xml:space="preserve"> </w:t>
      </w:r>
      <w:r w:rsidRPr="00F97A4B">
        <w:t>чтение</w:t>
      </w:r>
      <w:r w:rsidRPr="00F97A4B">
        <w:rPr>
          <w:spacing w:val="1"/>
        </w:rPr>
        <w:t xml:space="preserve"> </w:t>
      </w:r>
      <w:r w:rsidRPr="00F97A4B">
        <w:t>про</w:t>
      </w:r>
      <w:r w:rsidRPr="00F97A4B">
        <w:rPr>
          <w:spacing w:val="1"/>
        </w:rPr>
        <w:t xml:space="preserve"> </w:t>
      </w:r>
      <w:r w:rsidRPr="00F97A4B">
        <w:t>себя</w:t>
      </w:r>
      <w:r w:rsidRPr="00F97A4B">
        <w:rPr>
          <w:spacing w:val="1"/>
        </w:rPr>
        <w:t xml:space="preserve"> </w:t>
      </w:r>
      <w:r w:rsidRPr="00F97A4B">
        <w:t>учебных</w:t>
      </w:r>
      <w:r w:rsidRPr="00F97A4B">
        <w:rPr>
          <w:spacing w:val="1"/>
        </w:rPr>
        <w:t xml:space="preserve"> </w:t>
      </w:r>
      <w:r w:rsidRPr="00F97A4B">
        <w:t>и</w:t>
      </w:r>
      <w:r w:rsidRPr="00F97A4B">
        <w:rPr>
          <w:spacing w:val="1"/>
        </w:rPr>
        <w:t xml:space="preserve"> </w:t>
      </w:r>
      <w:r w:rsidRPr="00F97A4B">
        <w:t>адаптированных</w:t>
      </w:r>
      <w:r w:rsidRPr="00F97A4B">
        <w:rPr>
          <w:spacing w:val="1"/>
        </w:rPr>
        <w:t xml:space="preserve"> </w:t>
      </w:r>
      <w:r w:rsidRPr="00F97A4B">
        <w:t>аутентичных</w:t>
      </w:r>
      <w:r w:rsidRPr="00F97A4B">
        <w:rPr>
          <w:spacing w:val="1"/>
        </w:rPr>
        <w:t xml:space="preserve"> </w:t>
      </w:r>
      <w:r w:rsidRPr="00F97A4B">
        <w:t>текстов,</w:t>
      </w:r>
      <w:r w:rsidRPr="00F97A4B">
        <w:rPr>
          <w:spacing w:val="1"/>
        </w:rPr>
        <w:t xml:space="preserve"> </w:t>
      </w:r>
      <w:r w:rsidRPr="00F97A4B">
        <w:t>содержащих отдельные незнакомые слова, понимание основного содержания (тема, главная</w:t>
      </w:r>
      <w:r w:rsidRPr="00F97A4B">
        <w:rPr>
          <w:spacing w:val="1"/>
        </w:rPr>
        <w:t xml:space="preserve"> </w:t>
      </w:r>
      <w:r w:rsidRPr="00F97A4B">
        <w:t>мысль,</w:t>
      </w:r>
      <w:r w:rsidRPr="00F97A4B">
        <w:rPr>
          <w:spacing w:val="1"/>
        </w:rPr>
        <w:t xml:space="preserve"> </w:t>
      </w:r>
      <w:r w:rsidRPr="00F97A4B">
        <w:t>главные</w:t>
      </w:r>
      <w:r w:rsidRPr="00F97A4B">
        <w:rPr>
          <w:spacing w:val="1"/>
        </w:rPr>
        <w:t xml:space="preserve"> </w:t>
      </w:r>
      <w:r w:rsidRPr="00F97A4B">
        <w:t>факты/события)</w:t>
      </w:r>
      <w:r w:rsidRPr="00F97A4B">
        <w:rPr>
          <w:spacing w:val="1"/>
        </w:rPr>
        <w:t xml:space="preserve"> </w:t>
      </w:r>
      <w:r w:rsidRPr="00F97A4B">
        <w:t>текста</w:t>
      </w:r>
      <w:r w:rsidRPr="00F97A4B">
        <w:rPr>
          <w:spacing w:val="1"/>
        </w:rPr>
        <w:t xml:space="preserve"> </w:t>
      </w:r>
      <w:r w:rsidRPr="00F97A4B">
        <w:t>с</w:t>
      </w:r>
      <w:r w:rsidRPr="00F97A4B">
        <w:rPr>
          <w:spacing w:val="1"/>
        </w:rPr>
        <w:t xml:space="preserve"> </w:t>
      </w:r>
      <w:r w:rsidRPr="00F97A4B">
        <w:t>опорой</w:t>
      </w:r>
      <w:r w:rsidRPr="00F97A4B">
        <w:rPr>
          <w:spacing w:val="1"/>
        </w:rPr>
        <w:t xml:space="preserve"> </w:t>
      </w:r>
      <w:r w:rsidRPr="00F97A4B">
        <w:t>и</w:t>
      </w:r>
      <w:r w:rsidRPr="00F97A4B">
        <w:rPr>
          <w:spacing w:val="1"/>
        </w:rPr>
        <w:t xml:space="preserve"> </w:t>
      </w:r>
      <w:r w:rsidRPr="00F97A4B">
        <w:t>без</w:t>
      </w:r>
      <w:r w:rsidRPr="00F97A4B">
        <w:rPr>
          <w:spacing w:val="1"/>
        </w:rPr>
        <w:t xml:space="preserve"> </w:t>
      </w:r>
      <w:r w:rsidRPr="00F97A4B">
        <w:t>опоры</w:t>
      </w:r>
      <w:r w:rsidRPr="00F97A4B">
        <w:rPr>
          <w:spacing w:val="1"/>
        </w:rPr>
        <w:t xml:space="preserve"> </w:t>
      </w:r>
      <w:r w:rsidRPr="00F97A4B">
        <w:t>на</w:t>
      </w:r>
      <w:r w:rsidRPr="00F97A4B">
        <w:rPr>
          <w:spacing w:val="1"/>
        </w:rPr>
        <w:t xml:space="preserve"> </w:t>
      </w:r>
      <w:r w:rsidRPr="00F97A4B">
        <w:t>иллюстрации</w:t>
      </w:r>
      <w:r w:rsidRPr="00F97A4B">
        <w:rPr>
          <w:spacing w:val="1"/>
        </w:rPr>
        <w:t xml:space="preserve"> </w:t>
      </w:r>
      <w:r w:rsidRPr="00F97A4B">
        <w:t>и</w:t>
      </w:r>
      <w:r w:rsidRPr="00F97A4B">
        <w:rPr>
          <w:spacing w:val="1"/>
        </w:rPr>
        <w:t xml:space="preserve"> </w:t>
      </w:r>
      <w:r w:rsidRPr="00F97A4B">
        <w:t>с</w:t>
      </w:r>
      <w:r w:rsidRPr="00F97A4B">
        <w:rPr>
          <w:spacing w:val="1"/>
        </w:rPr>
        <w:t xml:space="preserve"> </w:t>
      </w:r>
      <w:r w:rsidRPr="00F97A4B">
        <w:t>ис-</w:t>
      </w:r>
      <w:r w:rsidRPr="00F97A4B">
        <w:rPr>
          <w:spacing w:val="1"/>
        </w:rPr>
        <w:t xml:space="preserve"> </w:t>
      </w:r>
      <w:r w:rsidRPr="00F97A4B">
        <w:t>пользованием</w:t>
      </w:r>
      <w:r w:rsidRPr="00F97A4B">
        <w:rPr>
          <w:spacing w:val="2"/>
        </w:rPr>
        <w:t xml:space="preserve"> </w:t>
      </w:r>
      <w:r w:rsidRPr="00F97A4B">
        <w:t>языковой</w:t>
      </w:r>
      <w:r w:rsidRPr="00F97A4B">
        <w:rPr>
          <w:spacing w:val="-3"/>
        </w:rPr>
        <w:t xml:space="preserve"> </w:t>
      </w:r>
      <w:r w:rsidRPr="00F97A4B">
        <w:t>догадки,</w:t>
      </w:r>
      <w:r w:rsidRPr="00F97A4B">
        <w:rPr>
          <w:spacing w:val="4"/>
        </w:rPr>
        <w:t xml:space="preserve"> </w:t>
      </w:r>
      <w:r w:rsidRPr="00F97A4B">
        <w:t>в</w:t>
      </w:r>
      <w:r w:rsidRPr="00F97A4B">
        <w:rPr>
          <w:spacing w:val="-2"/>
        </w:rPr>
        <w:t xml:space="preserve"> </w:t>
      </w:r>
      <w:r w:rsidRPr="00F97A4B">
        <w:t>том</w:t>
      </w:r>
      <w:r w:rsidRPr="00F97A4B">
        <w:rPr>
          <w:spacing w:val="-1"/>
        </w:rPr>
        <w:t xml:space="preserve"> </w:t>
      </w:r>
      <w:r w:rsidRPr="00F97A4B">
        <w:t>числе контекстуальной.</w:t>
      </w:r>
    </w:p>
    <w:p w:rsidR="00C450EA" w:rsidRPr="00F97A4B" w:rsidRDefault="002F2362" w:rsidP="00267F92">
      <w:pPr>
        <w:pStyle w:val="a3"/>
        <w:ind w:left="0"/>
      </w:pPr>
      <w:r w:rsidRPr="00F97A4B">
        <w:t>Прогнозирование</w:t>
      </w:r>
      <w:r w:rsidRPr="00F97A4B">
        <w:rPr>
          <w:spacing w:val="-2"/>
        </w:rPr>
        <w:t xml:space="preserve"> </w:t>
      </w:r>
      <w:r w:rsidRPr="00F97A4B">
        <w:t>содержания</w:t>
      </w:r>
      <w:r w:rsidRPr="00F97A4B">
        <w:rPr>
          <w:spacing w:val="-6"/>
        </w:rPr>
        <w:t xml:space="preserve"> </w:t>
      </w:r>
      <w:r w:rsidRPr="00F97A4B">
        <w:t>текста</w:t>
      </w:r>
      <w:r w:rsidRPr="00F97A4B">
        <w:rPr>
          <w:spacing w:val="-2"/>
        </w:rPr>
        <w:t xml:space="preserve"> </w:t>
      </w:r>
      <w:r w:rsidRPr="00F97A4B">
        <w:t>на</w:t>
      </w:r>
      <w:r w:rsidRPr="00F97A4B">
        <w:rPr>
          <w:spacing w:val="-6"/>
        </w:rPr>
        <w:t xml:space="preserve"> </w:t>
      </w:r>
      <w:r w:rsidRPr="00F97A4B">
        <w:t>основе</w:t>
      </w:r>
      <w:r w:rsidRPr="00F97A4B">
        <w:rPr>
          <w:spacing w:val="-7"/>
        </w:rPr>
        <w:t xml:space="preserve"> </w:t>
      </w:r>
      <w:r w:rsidRPr="00F97A4B">
        <w:t>заголовка</w:t>
      </w:r>
    </w:p>
    <w:p w:rsidR="00C450EA" w:rsidRPr="00F97A4B" w:rsidRDefault="002F2362" w:rsidP="00267F92">
      <w:pPr>
        <w:pStyle w:val="a3"/>
        <w:ind w:left="0"/>
      </w:pPr>
      <w:r w:rsidRPr="00F97A4B">
        <w:t>Чтение</w:t>
      </w:r>
      <w:r w:rsidRPr="00F97A4B">
        <w:rPr>
          <w:spacing w:val="42"/>
        </w:rPr>
        <w:t xml:space="preserve"> </w:t>
      </w:r>
      <w:r w:rsidRPr="00F97A4B">
        <w:t>несплошных</w:t>
      </w:r>
      <w:r w:rsidRPr="00F97A4B">
        <w:rPr>
          <w:spacing w:val="44"/>
        </w:rPr>
        <w:t xml:space="preserve"> </w:t>
      </w:r>
      <w:r w:rsidRPr="00F97A4B">
        <w:t>текстов</w:t>
      </w:r>
      <w:r w:rsidRPr="00F97A4B">
        <w:rPr>
          <w:spacing w:val="46"/>
        </w:rPr>
        <w:t xml:space="preserve"> </w:t>
      </w:r>
      <w:r w:rsidRPr="00F97A4B">
        <w:t>(таблиц,</w:t>
      </w:r>
      <w:r w:rsidRPr="00F97A4B">
        <w:rPr>
          <w:spacing w:val="46"/>
        </w:rPr>
        <w:t xml:space="preserve"> </w:t>
      </w:r>
      <w:r w:rsidRPr="00F97A4B">
        <w:t>диаграмм)</w:t>
      </w:r>
      <w:r w:rsidRPr="00F97A4B">
        <w:rPr>
          <w:spacing w:val="46"/>
        </w:rPr>
        <w:t xml:space="preserve"> </w:t>
      </w:r>
      <w:r w:rsidRPr="00F97A4B">
        <w:t>и</w:t>
      </w:r>
      <w:r w:rsidRPr="00F97A4B">
        <w:rPr>
          <w:spacing w:val="45"/>
        </w:rPr>
        <w:t xml:space="preserve"> </w:t>
      </w:r>
      <w:r w:rsidRPr="00F97A4B">
        <w:t>понимание</w:t>
      </w:r>
      <w:r w:rsidRPr="00F97A4B">
        <w:rPr>
          <w:spacing w:val="43"/>
        </w:rPr>
        <w:t xml:space="preserve"> </w:t>
      </w:r>
      <w:r w:rsidRPr="00F97A4B">
        <w:t>представленной</w:t>
      </w:r>
      <w:r w:rsidRPr="00F97A4B">
        <w:rPr>
          <w:spacing w:val="45"/>
        </w:rPr>
        <w:t xml:space="preserve"> </w:t>
      </w:r>
      <w:r w:rsidRPr="00F97A4B">
        <w:t>в</w:t>
      </w:r>
      <w:r w:rsidRPr="00F97A4B">
        <w:rPr>
          <w:spacing w:val="45"/>
        </w:rPr>
        <w:t xml:space="preserve"> </w:t>
      </w:r>
      <w:r w:rsidRPr="00F97A4B">
        <w:t>них</w:t>
      </w:r>
    </w:p>
    <w:p w:rsidR="00C450EA" w:rsidRPr="00F97A4B" w:rsidRDefault="002F2362" w:rsidP="00267F92">
      <w:pPr>
        <w:pStyle w:val="a3"/>
        <w:ind w:left="0"/>
      </w:pPr>
      <w:r w:rsidRPr="00F97A4B">
        <w:t>информации.</w:t>
      </w:r>
    </w:p>
    <w:p w:rsidR="00C450EA" w:rsidRPr="00F97A4B" w:rsidRDefault="002F2362" w:rsidP="00267F92">
      <w:pPr>
        <w:pStyle w:val="a3"/>
        <w:spacing w:line="237" w:lineRule="auto"/>
        <w:ind w:left="0" w:firstLine="710"/>
      </w:pPr>
      <w:r w:rsidRPr="00F97A4B">
        <w:t>Тексты</w:t>
      </w:r>
      <w:r w:rsidRPr="00F97A4B">
        <w:rPr>
          <w:spacing w:val="9"/>
        </w:rPr>
        <w:t xml:space="preserve"> </w:t>
      </w:r>
      <w:r w:rsidRPr="00F97A4B">
        <w:t>для</w:t>
      </w:r>
      <w:r w:rsidRPr="00F97A4B">
        <w:rPr>
          <w:spacing w:val="6"/>
        </w:rPr>
        <w:t xml:space="preserve"> </w:t>
      </w:r>
      <w:r w:rsidRPr="00F97A4B">
        <w:t>чтения:</w:t>
      </w:r>
      <w:r w:rsidRPr="00F97A4B">
        <w:rPr>
          <w:spacing w:val="8"/>
        </w:rPr>
        <w:t xml:space="preserve"> </w:t>
      </w:r>
      <w:r w:rsidRPr="00F97A4B">
        <w:t>диалог,</w:t>
      </w:r>
      <w:r w:rsidRPr="00F97A4B">
        <w:rPr>
          <w:spacing w:val="8"/>
        </w:rPr>
        <w:t xml:space="preserve"> </w:t>
      </w:r>
      <w:r w:rsidRPr="00F97A4B">
        <w:t>рассказ,</w:t>
      </w:r>
      <w:r w:rsidRPr="00F97A4B">
        <w:rPr>
          <w:spacing w:val="5"/>
        </w:rPr>
        <w:t xml:space="preserve"> </w:t>
      </w:r>
      <w:r w:rsidRPr="00F97A4B">
        <w:t>сказка,</w:t>
      </w:r>
      <w:r w:rsidRPr="00F97A4B">
        <w:rPr>
          <w:spacing w:val="8"/>
        </w:rPr>
        <w:t xml:space="preserve"> </w:t>
      </w:r>
      <w:r w:rsidRPr="00F97A4B">
        <w:t>электронное</w:t>
      </w:r>
      <w:r w:rsidRPr="00F97A4B">
        <w:rPr>
          <w:spacing w:val="2"/>
        </w:rPr>
        <w:t xml:space="preserve"> </w:t>
      </w:r>
      <w:r w:rsidRPr="00F97A4B">
        <w:t>сообщение</w:t>
      </w:r>
      <w:r w:rsidRPr="00F97A4B">
        <w:rPr>
          <w:spacing w:val="5"/>
        </w:rPr>
        <w:t xml:space="preserve"> </w:t>
      </w:r>
      <w:r w:rsidRPr="00F97A4B">
        <w:t>личного</w:t>
      </w:r>
      <w:r w:rsidRPr="00F97A4B">
        <w:rPr>
          <w:spacing w:val="12"/>
        </w:rPr>
        <w:t xml:space="preserve"> </w:t>
      </w:r>
      <w:r w:rsidRPr="00F97A4B">
        <w:t>характера,</w:t>
      </w:r>
      <w:r w:rsidRPr="00F97A4B">
        <w:rPr>
          <w:spacing w:val="-57"/>
        </w:rPr>
        <w:t xml:space="preserve"> </w:t>
      </w:r>
      <w:r w:rsidRPr="00F97A4B">
        <w:t>текст</w:t>
      </w:r>
      <w:r w:rsidRPr="00F97A4B">
        <w:rPr>
          <w:spacing w:val="1"/>
        </w:rPr>
        <w:t xml:space="preserve"> </w:t>
      </w:r>
      <w:r w:rsidRPr="00F97A4B">
        <w:t>научно-популярного</w:t>
      </w:r>
      <w:r w:rsidRPr="00F97A4B">
        <w:rPr>
          <w:spacing w:val="6"/>
        </w:rPr>
        <w:t xml:space="preserve"> </w:t>
      </w:r>
      <w:r w:rsidRPr="00F97A4B">
        <w:t>характера,</w:t>
      </w:r>
      <w:r w:rsidRPr="00F97A4B">
        <w:rPr>
          <w:spacing w:val="3"/>
        </w:rPr>
        <w:t xml:space="preserve"> </w:t>
      </w:r>
      <w:r w:rsidRPr="00F97A4B">
        <w:t>стихотворение.</w:t>
      </w:r>
    </w:p>
    <w:p w:rsidR="00C450EA" w:rsidRPr="00F97A4B" w:rsidRDefault="002F2362" w:rsidP="00267F92">
      <w:pPr>
        <w:pStyle w:val="Heading2"/>
        <w:ind w:left="0"/>
      </w:pPr>
      <w:r w:rsidRPr="00F97A4B">
        <w:t>Письмо</w:t>
      </w:r>
    </w:p>
    <w:p w:rsidR="00C450EA" w:rsidRPr="00F97A4B" w:rsidRDefault="002F2362" w:rsidP="00267F92">
      <w:pPr>
        <w:pStyle w:val="a3"/>
        <w:ind w:left="0" w:firstLine="710"/>
      </w:pPr>
      <w:r w:rsidRPr="00F97A4B">
        <w:t>Выписывание</w:t>
      </w:r>
      <w:r w:rsidRPr="00F97A4B">
        <w:rPr>
          <w:spacing w:val="1"/>
        </w:rPr>
        <w:t xml:space="preserve"> </w:t>
      </w:r>
      <w:r w:rsidRPr="00F97A4B">
        <w:t>из</w:t>
      </w:r>
      <w:r w:rsidRPr="00F97A4B">
        <w:rPr>
          <w:spacing w:val="1"/>
        </w:rPr>
        <w:t xml:space="preserve"> </w:t>
      </w:r>
      <w:r w:rsidRPr="00F97A4B">
        <w:t>текста</w:t>
      </w:r>
      <w:r w:rsidRPr="00F97A4B">
        <w:rPr>
          <w:spacing w:val="1"/>
        </w:rPr>
        <w:t xml:space="preserve"> </w:t>
      </w:r>
      <w:r w:rsidRPr="00F97A4B">
        <w:t>слов,</w:t>
      </w:r>
      <w:r w:rsidRPr="00F97A4B">
        <w:rPr>
          <w:spacing w:val="1"/>
        </w:rPr>
        <w:t xml:space="preserve"> </w:t>
      </w:r>
      <w:r w:rsidRPr="00F97A4B">
        <w:t>словосочетаний,</w:t>
      </w:r>
      <w:r w:rsidRPr="00F97A4B">
        <w:rPr>
          <w:spacing w:val="1"/>
        </w:rPr>
        <w:t xml:space="preserve"> </w:t>
      </w:r>
      <w:r w:rsidRPr="00F97A4B">
        <w:t>предложений;</w:t>
      </w:r>
      <w:r w:rsidRPr="00F97A4B">
        <w:rPr>
          <w:spacing w:val="1"/>
        </w:rPr>
        <w:t xml:space="preserve"> </w:t>
      </w:r>
      <w:r w:rsidRPr="00F97A4B">
        <w:t>вставка</w:t>
      </w:r>
      <w:r w:rsidRPr="00F97A4B">
        <w:rPr>
          <w:spacing w:val="60"/>
        </w:rPr>
        <w:t xml:space="preserve"> </w:t>
      </w:r>
      <w:r w:rsidRPr="00F97A4B">
        <w:t>пропущенных</w:t>
      </w:r>
      <w:r w:rsidRPr="00F97A4B">
        <w:rPr>
          <w:spacing w:val="1"/>
        </w:rPr>
        <w:t xml:space="preserve"> </w:t>
      </w:r>
      <w:r w:rsidRPr="00F97A4B">
        <w:t xml:space="preserve">букв </w:t>
      </w:r>
      <w:r w:rsidRPr="00F97A4B">
        <w:lastRenderedPageBreak/>
        <w:t>в слово или слов в предложение в соответствии с решаемой коммуникативной/учебной</w:t>
      </w:r>
      <w:r w:rsidRPr="00F97A4B">
        <w:rPr>
          <w:spacing w:val="1"/>
        </w:rPr>
        <w:t xml:space="preserve"> </w:t>
      </w:r>
      <w:r w:rsidRPr="00F97A4B">
        <w:t>задачей.</w:t>
      </w:r>
    </w:p>
    <w:p w:rsidR="00C450EA" w:rsidRPr="00F97A4B" w:rsidRDefault="002F2362" w:rsidP="00267F92">
      <w:pPr>
        <w:pStyle w:val="a3"/>
        <w:ind w:left="0" w:firstLine="710"/>
      </w:pPr>
      <w:r w:rsidRPr="00F97A4B">
        <w:t>Заполнение</w:t>
      </w:r>
      <w:r w:rsidRPr="00F97A4B">
        <w:rPr>
          <w:spacing w:val="1"/>
        </w:rPr>
        <w:t xml:space="preserve"> </w:t>
      </w:r>
      <w:r w:rsidRPr="00F97A4B">
        <w:t>простых</w:t>
      </w:r>
      <w:r w:rsidRPr="00F97A4B">
        <w:rPr>
          <w:spacing w:val="1"/>
        </w:rPr>
        <w:t xml:space="preserve"> </w:t>
      </w:r>
      <w:r w:rsidRPr="00F97A4B">
        <w:t>анкет</w:t>
      </w:r>
      <w:r w:rsidRPr="00F97A4B">
        <w:rPr>
          <w:spacing w:val="1"/>
        </w:rPr>
        <w:t xml:space="preserve"> </w:t>
      </w:r>
      <w:r w:rsidRPr="00F97A4B">
        <w:t>и</w:t>
      </w:r>
      <w:r w:rsidRPr="00F97A4B">
        <w:rPr>
          <w:spacing w:val="1"/>
        </w:rPr>
        <w:t xml:space="preserve"> </w:t>
      </w:r>
      <w:r w:rsidRPr="00F97A4B">
        <w:t>формуляров</w:t>
      </w:r>
      <w:r w:rsidRPr="00F97A4B">
        <w:rPr>
          <w:spacing w:val="1"/>
        </w:rPr>
        <w:t xml:space="preserve"> </w:t>
      </w:r>
      <w:r w:rsidRPr="00F97A4B">
        <w:t>с</w:t>
      </w:r>
      <w:r w:rsidRPr="00F97A4B">
        <w:rPr>
          <w:spacing w:val="1"/>
        </w:rPr>
        <w:t xml:space="preserve"> </w:t>
      </w:r>
      <w:r w:rsidRPr="00F97A4B">
        <w:t>указанием</w:t>
      </w:r>
      <w:r w:rsidRPr="00F97A4B">
        <w:rPr>
          <w:spacing w:val="1"/>
        </w:rPr>
        <w:t xml:space="preserve"> </w:t>
      </w:r>
      <w:r w:rsidRPr="00F97A4B">
        <w:t>личной</w:t>
      </w:r>
      <w:r w:rsidRPr="00F97A4B">
        <w:rPr>
          <w:spacing w:val="1"/>
        </w:rPr>
        <w:t xml:space="preserve"> </w:t>
      </w:r>
      <w:r w:rsidRPr="00F97A4B">
        <w:t>информации</w:t>
      </w:r>
      <w:r w:rsidRPr="00F97A4B">
        <w:rPr>
          <w:spacing w:val="1"/>
        </w:rPr>
        <w:t xml:space="preserve"> </w:t>
      </w:r>
      <w:r w:rsidRPr="00F97A4B">
        <w:t>(имя,</w:t>
      </w:r>
      <w:r w:rsidRPr="00F97A4B">
        <w:rPr>
          <w:spacing w:val="1"/>
        </w:rPr>
        <w:t xml:space="preserve"> </w:t>
      </w:r>
      <w:r w:rsidRPr="00F97A4B">
        <w:t>фамилия,</w:t>
      </w:r>
      <w:r w:rsidRPr="00F97A4B">
        <w:rPr>
          <w:spacing w:val="1"/>
        </w:rPr>
        <w:t xml:space="preserve"> </w:t>
      </w:r>
      <w:r w:rsidRPr="00F97A4B">
        <w:t>возраст,</w:t>
      </w:r>
      <w:r w:rsidRPr="00F97A4B">
        <w:rPr>
          <w:spacing w:val="1"/>
        </w:rPr>
        <w:t xml:space="preserve"> </w:t>
      </w:r>
      <w:r w:rsidRPr="00F97A4B">
        <w:t>местожительство</w:t>
      </w:r>
      <w:r w:rsidRPr="00F97A4B">
        <w:rPr>
          <w:spacing w:val="1"/>
        </w:rPr>
        <w:t xml:space="preserve"> </w:t>
      </w:r>
      <w:r w:rsidRPr="00F97A4B">
        <w:t>(страна</w:t>
      </w:r>
      <w:r w:rsidRPr="00F97A4B">
        <w:rPr>
          <w:spacing w:val="1"/>
        </w:rPr>
        <w:t xml:space="preserve"> </w:t>
      </w:r>
      <w:r w:rsidRPr="00F97A4B">
        <w:t>проживания,</w:t>
      </w:r>
      <w:r w:rsidRPr="00F97A4B">
        <w:rPr>
          <w:spacing w:val="1"/>
        </w:rPr>
        <w:t xml:space="preserve"> </w:t>
      </w:r>
      <w:r w:rsidRPr="00F97A4B">
        <w:t>город),</w:t>
      </w:r>
      <w:r w:rsidRPr="00F97A4B">
        <w:rPr>
          <w:spacing w:val="1"/>
        </w:rPr>
        <w:t xml:space="preserve"> </w:t>
      </w:r>
      <w:r w:rsidRPr="00F97A4B">
        <w:t>любимые</w:t>
      </w:r>
      <w:r w:rsidRPr="00F97A4B">
        <w:rPr>
          <w:spacing w:val="1"/>
        </w:rPr>
        <w:t xml:space="preserve"> </w:t>
      </w:r>
      <w:r w:rsidRPr="00F97A4B">
        <w:t>занятия)</w:t>
      </w:r>
      <w:r w:rsidRPr="00F97A4B">
        <w:rPr>
          <w:spacing w:val="1"/>
        </w:rPr>
        <w:t xml:space="preserve"> </w:t>
      </w:r>
      <w:r w:rsidRPr="00F97A4B">
        <w:t>в</w:t>
      </w:r>
      <w:r w:rsidRPr="00F97A4B">
        <w:rPr>
          <w:spacing w:val="1"/>
        </w:rPr>
        <w:t xml:space="preserve"> </w:t>
      </w:r>
      <w:r w:rsidRPr="00F97A4B">
        <w:t>соответствии</w:t>
      </w:r>
      <w:r w:rsidRPr="00F97A4B">
        <w:rPr>
          <w:spacing w:val="-3"/>
        </w:rPr>
        <w:t xml:space="preserve"> </w:t>
      </w:r>
      <w:r w:rsidRPr="00F97A4B">
        <w:t>с нормами,</w:t>
      </w:r>
      <w:r w:rsidRPr="00F97A4B">
        <w:rPr>
          <w:spacing w:val="4"/>
        </w:rPr>
        <w:t xml:space="preserve"> </w:t>
      </w:r>
      <w:r w:rsidRPr="00F97A4B">
        <w:t>принятыми</w:t>
      </w:r>
      <w:r w:rsidRPr="00F97A4B">
        <w:rPr>
          <w:spacing w:val="-3"/>
        </w:rPr>
        <w:t xml:space="preserve"> </w:t>
      </w:r>
      <w:r w:rsidRPr="00F97A4B">
        <w:t>в</w:t>
      </w:r>
      <w:r w:rsidRPr="00F97A4B">
        <w:rPr>
          <w:spacing w:val="2"/>
        </w:rPr>
        <w:t xml:space="preserve"> </w:t>
      </w:r>
      <w:r w:rsidRPr="00F97A4B">
        <w:t>стране/странах</w:t>
      </w:r>
      <w:r w:rsidRPr="00F97A4B">
        <w:rPr>
          <w:spacing w:val="-3"/>
        </w:rPr>
        <w:t xml:space="preserve"> </w:t>
      </w:r>
      <w:r w:rsidRPr="00F97A4B">
        <w:t>изучаемого</w:t>
      </w:r>
      <w:r w:rsidRPr="00F97A4B">
        <w:rPr>
          <w:spacing w:val="1"/>
        </w:rPr>
        <w:t xml:space="preserve"> </w:t>
      </w:r>
      <w:r w:rsidRPr="00F97A4B">
        <w:t>языка.</w:t>
      </w:r>
    </w:p>
    <w:p w:rsidR="00C450EA" w:rsidRPr="00F97A4B" w:rsidRDefault="002F2362" w:rsidP="00267F92">
      <w:pPr>
        <w:pStyle w:val="a3"/>
        <w:spacing w:line="242" w:lineRule="auto"/>
        <w:ind w:left="0" w:firstLine="710"/>
      </w:pPr>
      <w:r w:rsidRPr="00F97A4B">
        <w:t>Написание с опорой на образец поздравления с праздниками (с днём рождения, Новым</w:t>
      </w:r>
      <w:r w:rsidRPr="00F97A4B">
        <w:rPr>
          <w:spacing w:val="1"/>
        </w:rPr>
        <w:t xml:space="preserve"> </w:t>
      </w:r>
      <w:r w:rsidRPr="00F97A4B">
        <w:t>годом,</w:t>
      </w:r>
      <w:r w:rsidRPr="00F97A4B">
        <w:rPr>
          <w:spacing w:val="-2"/>
        </w:rPr>
        <w:t xml:space="preserve"> </w:t>
      </w:r>
      <w:r w:rsidRPr="00F97A4B">
        <w:t>Рождеством)</w:t>
      </w:r>
      <w:r w:rsidRPr="00F97A4B">
        <w:rPr>
          <w:spacing w:val="3"/>
        </w:rPr>
        <w:t xml:space="preserve"> </w:t>
      </w:r>
      <w:r w:rsidRPr="00F97A4B">
        <w:t>с</w:t>
      </w:r>
      <w:r w:rsidRPr="00F97A4B">
        <w:rPr>
          <w:spacing w:val="-4"/>
        </w:rPr>
        <w:t xml:space="preserve"> </w:t>
      </w:r>
      <w:r w:rsidRPr="00F97A4B">
        <w:t>выражением</w:t>
      </w:r>
      <w:r w:rsidRPr="00F97A4B">
        <w:rPr>
          <w:spacing w:val="-1"/>
        </w:rPr>
        <w:t xml:space="preserve"> </w:t>
      </w:r>
      <w:r w:rsidRPr="00F97A4B">
        <w:t>пожеланий.</w:t>
      </w:r>
    </w:p>
    <w:p w:rsidR="00C450EA" w:rsidRPr="00F97A4B" w:rsidRDefault="002F2362" w:rsidP="00267F92">
      <w:pPr>
        <w:pStyle w:val="a3"/>
        <w:spacing w:line="271" w:lineRule="exact"/>
        <w:ind w:left="0"/>
      </w:pPr>
      <w:r w:rsidRPr="00F97A4B">
        <w:t>Написание</w:t>
      </w:r>
      <w:r w:rsidRPr="00F97A4B">
        <w:rPr>
          <w:spacing w:val="-3"/>
        </w:rPr>
        <w:t xml:space="preserve"> </w:t>
      </w:r>
      <w:r w:rsidRPr="00F97A4B">
        <w:t>электронного</w:t>
      </w:r>
      <w:r w:rsidRPr="00F97A4B">
        <w:rPr>
          <w:spacing w:val="3"/>
        </w:rPr>
        <w:t xml:space="preserve"> </w:t>
      </w:r>
      <w:r w:rsidRPr="00F97A4B">
        <w:t>сообщения</w:t>
      </w:r>
      <w:r w:rsidRPr="00F97A4B">
        <w:rPr>
          <w:spacing w:val="-1"/>
        </w:rPr>
        <w:t xml:space="preserve"> </w:t>
      </w:r>
      <w:r w:rsidRPr="00F97A4B">
        <w:t>личного</w:t>
      </w:r>
      <w:r w:rsidRPr="00F97A4B">
        <w:rPr>
          <w:spacing w:val="-1"/>
        </w:rPr>
        <w:t xml:space="preserve"> </w:t>
      </w:r>
      <w:r w:rsidRPr="00F97A4B">
        <w:t>характера</w:t>
      </w:r>
      <w:r w:rsidRPr="00F97A4B">
        <w:rPr>
          <w:spacing w:val="-3"/>
        </w:rPr>
        <w:t xml:space="preserve"> </w:t>
      </w:r>
      <w:r w:rsidRPr="00F97A4B">
        <w:t>с</w:t>
      </w:r>
      <w:r w:rsidRPr="00F97A4B">
        <w:rPr>
          <w:spacing w:val="-2"/>
        </w:rPr>
        <w:t xml:space="preserve"> </w:t>
      </w:r>
      <w:r w:rsidRPr="00F97A4B">
        <w:t>опорой</w:t>
      </w:r>
      <w:r w:rsidRPr="00F97A4B">
        <w:rPr>
          <w:spacing w:val="-5"/>
        </w:rPr>
        <w:t xml:space="preserve"> </w:t>
      </w:r>
      <w:r w:rsidRPr="00F97A4B">
        <w:t>на</w:t>
      </w:r>
      <w:r w:rsidRPr="00F97A4B">
        <w:rPr>
          <w:spacing w:val="-11"/>
        </w:rPr>
        <w:t xml:space="preserve"> </w:t>
      </w:r>
      <w:r w:rsidRPr="00F97A4B">
        <w:t>образец.</w:t>
      </w:r>
    </w:p>
    <w:p w:rsidR="00C450EA" w:rsidRPr="00F97A4B" w:rsidRDefault="002F2362" w:rsidP="00267F92">
      <w:pPr>
        <w:pStyle w:val="Heading1"/>
        <w:ind w:left="0"/>
        <w:jc w:val="both"/>
      </w:pPr>
      <w:r w:rsidRPr="00F97A4B">
        <w:rPr>
          <w:spacing w:val="-4"/>
        </w:rPr>
        <w:t>Языковые</w:t>
      </w:r>
      <w:r w:rsidRPr="00F97A4B">
        <w:rPr>
          <w:spacing w:val="-11"/>
        </w:rPr>
        <w:t xml:space="preserve"> </w:t>
      </w:r>
      <w:r w:rsidRPr="00F97A4B">
        <w:rPr>
          <w:spacing w:val="-3"/>
        </w:rPr>
        <w:t>знания</w:t>
      </w:r>
      <w:r w:rsidRPr="00F97A4B">
        <w:rPr>
          <w:spacing w:val="-9"/>
        </w:rPr>
        <w:t xml:space="preserve"> </w:t>
      </w:r>
      <w:r w:rsidRPr="00F97A4B">
        <w:rPr>
          <w:spacing w:val="-3"/>
        </w:rPr>
        <w:t>и</w:t>
      </w:r>
      <w:r w:rsidRPr="00F97A4B">
        <w:rPr>
          <w:spacing w:val="-8"/>
        </w:rPr>
        <w:t xml:space="preserve"> </w:t>
      </w:r>
      <w:r w:rsidRPr="00F97A4B">
        <w:rPr>
          <w:spacing w:val="-3"/>
        </w:rPr>
        <w:t>навыки</w:t>
      </w:r>
    </w:p>
    <w:p w:rsidR="00C450EA" w:rsidRPr="00F97A4B" w:rsidRDefault="002F2362" w:rsidP="00267F92">
      <w:pPr>
        <w:pStyle w:val="Heading2"/>
        <w:spacing w:line="274" w:lineRule="exact"/>
        <w:ind w:left="0"/>
      </w:pPr>
      <w:r w:rsidRPr="00F97A4B">
        <w:t>Фонетическая сторона</w:t>
      </w:r>
      <w:r w:rsidRPr="00F97A4B">
        <w:rPr>
          <w:spacing w:val="-1"/>
        </w:rPr>
        <w:t xml:space="preserve"> </w:t>
      </w:r>
      <w:r w:rsidRPr="00F97A4B">
        <w:t>речи</w:t>
      </w:r>
    </w:p>
    <w:p w:rsidR="00C450EA" w:rsidRPr="00F97A4B" w:rsidRDefault="002F2362" w:rsidP="00267F92">
      <w:pPr>
        <w:pStyle w:val="a3"/>
        <w:ind w:left="0" w:firstLine="710"/>
      </w:pPr>
      <w:r w:rsidRPr="00F97A4B">
        <w:t>Нормы произношения: долгота и краткость гласных, отсутствие оглушения звонких</w:t>
      </w:r>
      <w:r w:rsidRPr="00F97A4B">
        <w:rPr>
          <w:spacing w:val="1"/>
        </w:rPr>
        <w:t xml:space="preserve"> </w:t>
      </w:r>
      <w:r w:rsidRPr="00F97A4B">
        <w:t>согласных</w:t>
      </w:r>
      <w:r w:rsidRPr="00F97A4B">
        <w:rPr>
          <w:spacing w:val="1"/>
        </w:rPr>
        <w:t xml:space="preserve"> </w:t>
      </w:r>
      <w:r w:rsidRPr="00F97A4B">
        <w:t>в</w:t>
      </w:r>
      <w:r w:rsidRPr="00F97A4B">
        <w:rPr>
          <w:spacing w:val="1"/>
        </w:rPr>
        <w:t xml:space="preserve"> </w:t>
      </w:r>
      <w:r w:rsidRPr="00F97A4B">
        <w:t>конце</w:t>
      </w:r>
      <w:r w:rsidRPr="00F97A4B">
        <w:rPr>
          <w:spacing w:val="1"/>
        </w:rPr>
        <w:t xml:space="preserve"> </w:t>
      </w:r>
      <w:r w:rsidRPr="00F97A4B">
        <w:t>слога</w:t>
      </w:r>
      <w:r w:rsidRPr="00F97A4B">
        <w:rPr>
          <w:spacing w:val="1"/>
        </w:rPr>
        <w:t xml:space="preserve"> </w:t>
      </w:r>
      <w:r w:rsidRPr="00F97A4B">
        <w:t>или</w:t>
      </w:r>
      <w:r w:rsidRPr="00F97A4B">
        <w:rPr>
          <w:spacing w:val="1"/>
        </w:rPr>
        <w:t xml:space="preserve"> </w:t>
      </w:r>
      <w:r w:rsidRPr="00F97A4B">
        <w:t>слова,</w:t>
      </w:r>
      <w:r w:rsidRPr="00F97A4B">
        <w:rPr>
          <w:spacing w:val="1"/>
        </w:rPr>
        <w:t xml:space="preserve"> </w:t>
      </w:r>
      <w:r w:rsidRPr="00F97A4B">
        <w:t>отсутствие</w:t>
      </w:r>
      <w:r w:rsidRPr="00F97A4B">
        <w:rPr>
          <w:spacing w:val="1"/>
        </w:rPr>
        <w:t xml:space="preserve"> </w:t>
      </w:r>
      <w:r w:rsidRPr="00F97A4B">
        <w:t>смягчения</w:t>
      </w:r>
      <w:r w:rsidRPr="00F97A4B">
        <w:rPr>
          <w:spacing w:val="1"/>
        </w:rPr>
        <w:t xml:space="preserve"> </w:t>
      </w:r>
      <w:r w:rsidRPr="00F97A4B">
        <w:t>согласных</w:t>
      </w:r>
      <w:r w:rsidRPr="00F97A4B">
        <w:rPr>
          <w:spacing w:val="1"/>
        </w:rPr>
        <w:t xml:space="preserve"> </w:t>
      </w:r>
      <w:r w:rsidRPr="00F97A4B">
        <w:t>перед</w:t>
      </w:r>
      <w:r w:rsidRPr="00F97A4B">
        <w:rPr>
          <w:spacing w:val="1"/>
        </w:rPr>
        <w:t xml:space="preserve"> </w:t>
      </w:r>
      <w:r w:rsidRPr="00F97A4B">
        <w:t>гласными.</w:t>
      </w:r>
      <w:r w:rsidRPr="00F97A4B">
        <w:rPr>
          <w:spacing w:val="1"/>
        </w:rPr>
        <w:t xml:space="preserve"> </w:t>
      </w:r>
      <w:r w:rsidRPr="00F97A4B">
        <w:t>Связующее</w:t>
      </w:r>
      <w:r w:rsidRPr="00F97A4B">
        <w:rPr>
          <w:spacing w:val="5"/>
        </w:rPr>
        <w:t xml:space="preserve"> </w:t>
      </w:r>
      <w:r w:rsidRPr="00F97A4B">
        <w:t>“r”</w:t>
      </w:r>
      <w:r w:rsidRPr="00F97A4B">
        <w:rPr>
          <w:spacing w:val="1"/>
        </w:rPr>
        <w:t xml:space="preserve"> </w:t>
      </w:r>
      <w:r w:rsidRPr="00F97A4B">
        <w:t>(there</w:t>
      </w:r>
      <w:r w:rsidRPr="00F97A4B">
        <w:rPr>
          <w:spacing w:val="6"/>
        </w:rPr>
        <w:t xml:space="preserve"> </w:t>
      </w:r>
      <w:r w:rsidRPr="00F97A4B">
        <w:t>is/there</w:t>
      </w:r>
      <w:r w:rsidRPr="00F97A4B">
        <w:rPr>
          <w:spacing w:val="2"/>
        </w:rPr>
        <w:t xml:space="preserve"> </w:t>
      </w:r>
      <w:r w:rsidRPr="00F97A4B">
        <w:t>are).</w:t>
      </w:r>
    </w:p>
    <w:p w:rsidR="00C450EA" w:rsidRPr="00F97A4B" w:rsidRDefault="002F2362" w:rsidP="00267F92">
      <w:pPr>
        <w:pStyle w:val="a3"/>
        <w:spacing w:line="242" w:lineRule="auto"/>
        <w:ind w:left="0" w:firstLine="710"/>
      </w:pPr>
      <w:r w:rsidRPr="00F97A4B">
        <w:t>Ритмико-интонационные</w:t>
      </w:r>
      <w:r w:rsidRPr="00F97A4B">
        <w:rPr>
          <w:spacing w:val="1"/>
        </w:rPr>
        <w:t xml:space="preserve"> </w:t>
      </w:r>
      <w:r w:rsidRPr="00F97A4B">
        <w:t>особенности</w:t>
      </w:r>
      <w:r w:rsidRPr="00F97A4B">
        <w:rPr>
          <w:spacing w:val="1"/>
        </w:rPr>
        <w:t xml:space="preserve"> </w:t>
      </w:r>
      <w:r w:rsidRPr="00F97A4B">
        <w:t>повествовательного,</w:t>
      </w:r>
      <w:r w:rsidRPr="00F97A4B">
        <w:rPr>
          <w:spacing w:val="1"/>
        </w:rPr>
        <w:t xml:space="preserve"> </w:t>
      </w:r>
      <w:r w:rsidRPr="00F97A4B">
        <w:t>побудительного</w:t>
      </w:r>
      <w:r w:rsidRPr="00F97A4B">
        <w:rPr>
          <w:spacing w:val="1"/>
        </w:rPr>
        <w:t xml:space="preserve"> </w:t>
      </w:r>
      <w:r w:rsidRPr="00F97A4B">
        <w:t>и</w:t>
      </w:r>
      <w:r w:rsidRPr="00F97A4B">
        <w:rPr>
          <w:spacing w:val="1"/>
        </w:rPr>
        <w:t xml:space="preserve"> </w:t>
      </w:r>
      <w:r w:rsidRPr="00F97A4B">
        <w:t>вопросительного</w:t>
      </w:r>
      <w:r w:rsidRPr="00F97A4B">
        <w:rPr>
          <w:spacing w:val="1"/>
        </w:rPr>
        <w:t xml:space="preserve"> </w:t>
      </w:r>
      <w:r w:rsidRPr="00F97A4B">
        <w:t>(общий</w:t>
      </w:r>
      <w:r w:rsidRPr="00F97A4B">
        <w:rPr>
          <w:spacing w:val="-2"/>
        </w:rPr>
        <w:t xml:space="preserve"> </w:t>
      </w:r>
      <w:r w:rsidRPr="00F97A4B">
        <w:t>и</w:t>
      </w:r>
      <w:r w:rsidRPr="00F97A4B">
        <w:rPr>
          <w:spacing w:val="2"/>
        </w:rPr>
        <w:t xml:space="preserve"> </w:t>
      </w:r>
      <w:r w:rsidRPr="00F97A4B">
        <w:t>специальный</w:t>
      </w:r>
      <w:r w:rsidRPr="00F97A4B">
        <w:rPr>
          <w:spacing w:val="-2"/>
        </w:rPr>
        <w:t xml:space="preserve"> </w:t>
      </w:r>
      <w:r w:rsidRPr="00F97A4B">
        <w:t>вопрос)</w:t>
      </w:r>
      <w:r w:rsidRPr="00F97A4B">
        <w:rPr>
          <w:spacing w:val="2"/>
        </w:rPr>
        <w:t xml:space="preserve"> </w:t>
      </w:r>
      <w:r w:rsidRPr="00F97A4B">
        <w:t>предложений.</w:t>
      </w:r>
    </w:p>
    <w:p w:rsidR="00C450EA" w:rsidRPr="00F97A4B" w:rsidRDefault="002F2362" w:rsidP="00267F92">
      <w:pPr>
        <w:pStyle w:val="a3"/>
        <w:ind w:left="0" w:firstLine="710"/>
      </w:pPr>
      <w:r w:rsidRPr="00F97A4B">
        <w:t>Различение</w:t>
      </w:r>
      <w:r w:rsidRPr="00F97A4B">
        <w:rPr>
          <w:spacing w:val="1"/>
        </w:rPr>
        <w:t xml:space="preserve"> </w:t>
      </w:r>
      <w:r w:rsidRPr="00F97A4B">
        <w:t>на</w:t>
      </w:r>
      <w:r w:rsidRPr="00F97A4B">
        <w:rPr>
          <w:spacing w:val="1"/>
        </w:rPr>
        <w:t xml:space="preserve"> </w:t>
      </w:r>
      <w:r w:rsidRPr="00F97A4B">
        <w:t>слух</w:t>
      </w:r>
      <w:r w:rsidRPr="00F97A4B">
        <w:rPr>
          <w:spacing w:val="1"/>
        </w:rPr>
        <w:t xml:space="preserve"> </w:t>
      </w:r>
      <w:r w:rsidRPr="00F97A4B">
        <w:t>и</w:t>
      </w:r>
      <w:r w:rsidRPr="00F97A4B">
        <w:rPr>
          <w:spacing w:val="1"/>
        </w:rPr>
        <w:t xml:space="preserve"> </w:t>
      </w:r>
      <w:r w:rsidRPr="00F97A4B">
        <w:t>адекватное,</w:t>
      </w:r>
      <w:r w:rsidRPr="00F97A4B">
        <w:rPr>
          <w:spacing w:val="1"/>
        </w:rPr>
        <w:t xml:space="preserve"> </w:t>
      </w:r>
      <w:r w:rsidRPr="00F97A4B">
        <w:t>без</w:t>
      </w:r>
      <w:r w:rsidRPr="00F97A4B">
        <w:rPr>
          <w:spacing w:val="1"/>
        </w:rPr>
        <w:t xml:space="preserve"> </w:t>
      </w:r>
      <w:r w:rsidRPr="00F97A4B">
        <w:t>ошибок,</w:t>
      </w:r>
      <w:r w:rsidRPr="00F97A4B">
        <w:rPr>
          <w:spacing w:val="1"/>
        </w:rPr>
        <w:t xml:space="preserve"> </w:t>
      </w:r>
      <w:r w:rsidRPr="00F97A4B">
        <w:t>ведущих</w:t>
      </w:r>
      <w:r w:rsidRPr="00F97A4B">
        <w:rPr>
          <w:spacing w:val="1"/>
        </w:rPr>
        <w:t xml:space="preserve"> </w:t>
      </w:r>
      <w:r w:rsidRPr="00F97A4B">
        <w:t>к</w:t>
      </w:r>
      <w:r w:rsidRPr="00F97A4B">
        <w:rPr>
          <w:spacing w:val="1"/>
        </w:rPr>
        <w:t xml:space="preserve"> </w:t>
      </w:r>
      <w:r w:rsidRPr="00F97A4B">
        <w:t>сбою</w:t>
      </w:r>
      <w:r w:rsidRPr="00F97A4B">
        <w:rPr>
          <w:spacing w:val="1"/>
        </w:rPr>
        <w:t xml:space="preserve"> </w:t>
      </w:r>
      <w:r w:rsidRPr="00F97A4B">
        <w:t>в</w:t>
      </w:r>
      <w:r w:rsidRPr="00F97A4B">
        <w:rPr>
          <w:spacing w:val="1"/>
        </w:rPr>
        <w:t xml:space="preserve"> </w:t>
      </w:r>
      <w:r w:rsidRPr="00F97A4B">
        <w:t>коммуникации,</w:t>
      </w:r>
      <w:r w:rsidRPr="00F97A4B">
        <w:rPr>
          <w:spacing w:val="1"/>
        </w:rPr>
        <w:t xml:space="preserve"> </w:t>
      </w:r>
      <w:r w:rsidRPr="00F97A4B">
        <w:t>произнесение слов с соблюдением правильного ударения и фраз с соблюдением их ритмико-</w:t>
      </w:r>
      <w:r w:rsidRPr="00F97A4B">
        <w:rPr>
          <w:spacing w:val="1"/>
        </w:rPr>
        <w:t xml:space="preserve"> </w:t>
      </w:r>
      <w:r w:rsidRPr="00F97A4B">
        <w:t>интонационных</w:t>
      </w:r>
      <w:r w:rsidRPr="00F97A4B">
        <w:rPr>
          <w:spacing w:val="1"/>
        </w:rPr>
        <w:t xml:space="preserve"> </w:t>
      </w:r>
      <w:r w:rsidRPr="00F97A4B">
        <w:t>особенностей,</w:t>
      </w:r>
      <w:r w:rsidRPr="00F97A4B">
        <w:rPr>
          <w:spacing w:val="1"/>
        </w:rPr>
        <w:t xml:space="preserve"> </w:t>
      </w:r>
      <w:r w:rsidRPr="00F97A4B">
        <w:t>в</w:t>
      </w:r>
      <w:r w:rsidRPr="00F97A4B">
        <w:rPr>
          <w:spacing w:val="1"/>
        </w:rPr>
        <w:t xml:space="preserve"> </w:t>
      </w:r>
      <w:r w:rsidRPr="00F97A4B">
        <w:t>том</w:t>
      </w:r>
      <w:r w:rsidRPr="00F97A4B">
        <w:rPr>
          <w:spacing w:val="1"/>
        </w:rPr>
        <w:t xml:space="preserve"> </w:t>
      </w:r>
      <w:r w:rsidRPr="00F97A4B">
        <w:t>числе</w:t>
      </w:r>
      <w:r w:rsidRPr="00F97A4B">
        <w:rPr>
          <w:spacing w:val="1"/>
        </w:rPr>
        <w:t xml:space="preserve"> </w:t>
      </w:r>
      <w:r w:rsidRPr="00F97A4B">
        <w:t>соблюдение</w:t>
      </w:r>
      <w:r w:rsidRPr="00F97A4B">
        <w:rPr>
          <w:spacing w:val="1"/>
        </w:rPr>
        <w:t xml:space="preserve"> </w:t>
      </w:r>
      <w:r w:rsidRPr="00F97A4B">
        <w:t>правила</w:t>
      </w:r>
      <w:r w:rsidRPr="00F97A4B">
        <w:rPr>
          <w:spacing w:val="1"/>
        </w:rPr>
        <w:t xml:space="preserve"> </w:t>
      </w:r>
      <w:r w:rsidRPr="00F97A4B">
        <w:t>отсутствия</w:t>
      </w:r>
      <w:r w:rsidRPr="00F97A4B">
        <w:rPr>
          <w:spacing w:val="1"/>
        </w:rPr>
        <w:t xml:space="preserve"> </w:t>
      </w:r>
      <w:r w:rsidRPr="00F97A4B">
        <w:t>ударения</w:t>
      </w:r>
      <w:r w:rsidRPr="00F97A4B">
        <w:rPr>
          <w:spacing w:val="1"/>
        </w:rPr>
        <w:t xml:space="preserve"> </w:t>
      </w:r>
      <w:r w:rsidRPr="00F97A4B">
        <w:t>на</w:t>
      </w:r>
      <w:r w:rsidRPr="00F97A4B">
        <w:rPr>
          <w:spacing w:val="1"/>
        </w:rPr>
        <w:t xml:space="preserve"> </w:t>
      </w:r>
      <w:r w:rsidRPr="00F97A4B">
        <w:t>служебных</w:t>
      </w:r>
      <w:r w:rsidRPr="00F97A4B">
        <w:rPr>
          <w:spacing w:val="-4"/>
        </w:rPr>
        <w:t xml:space="preserve"> </w:t>
      </w:r>
      <w:r w:rsidRPr="00F97A4B">
        <w:t>словах;</w:t>
      </w:r>
      <w:r w:rsidRPr="00F97A4B">
        <w:rPr>
          <w:spacing w:val="-3"/>
        </w:rPr>
        <w:t xml:space="preserve"> </w:t>
      </w:r>
      <w:r w:rsidRPr="00F97A4B">
        <w:t>интонации</w:t>
      </w:r>
      <w:r w:rsidRPr="00F97A4B">
        <w:rPr>
          <w:spacing w:val="-2"/>
        </w:rPr>
        <w:t xml:space="preserve"> </w:t>
      </w:r>
      <w:r w:rsidRPr="00F97A4B">
        <w:t>перечисления.</w:t>
      </w:r>
    </w:p>
    <w:p w:rsidR="00C450EA" w:rsidRPr="00F97A4B" w:rsidRDefault="002F2362" w:rsidP="00267F92">
      <w:pPr>
        <w:pStyle w:val="a3"/>
        <w:ind w:left="0" w:firstLine="710"/>
      </w:pPr>
      <w:r w:rsidRPr="00F97A4B">
        <w:t>Правила чтения: гласных в открытом и закрытом слоге в односложных словах, гласных</w:t>
      </w:r>
      <w:r w:rsidRPr="00F97A4B">
        <w:rPr>
          <w:spacing w:val="1"/>
        </w:rPr>
        <w:t xml:space="preserve"> </w:t>
      </w:r>
      <w:r w:rsidRPr="00F97A4B">
        <w:t>в</w:t>
      </w:r>
      <w:r w:rsidRPr="00F97A4B">
        <w:rPr>
          <w:spacing w:val="1"/>
        </w:rPr>
        <w:t xml:space="preserve"> </w:t>
      </w:r>
      <w:r w:rsidRPr="00F97A4B">
        <w:t>третьем</w:t>
      </w:r>
      <w:r w:rsidRPr="00F97A4B">
        <w:rPr>
          <w:spacing w:val="1"/>
        </w:rPr>
        <w:t xml:space="preserve"> </w:t>
      </w:r>
      <w:r w:rsidRPr="00F97A4B">
        <w:t>типе</w:t>
      </w:r>
      <w:r w:rsidRPr="00F97A4B">
        <w:rPr>
          <w:spacing w:val="1"/>
        </w:rPr>
        <w:t xml:space="preserve"> </w:t>
      </w:r>
      <w:r w:rsidRPr="00F97A4B">
        <w:t>слога</w:t>
      </w:r>
      <w:r w:rsidRPr="00F97A4B">
        <w:rPr>
          <w:spacing w:val="1"/>
        </w:rPr>
        <w:t xml:space="preserve"> </w:t>
      </w:r>
      <w:r w:rsidRPr="00F97A4B">
        <w:t>(гласная</w:t>
      </w:r>
      <w:r w:rsidRPr="00F97A4B">
        <w:rPr>
          <w:spacing w:val="1"/>
        </w:rPr>
        <w:t xml:space="preserve"> </w:t>
      </w:r>
      <w:r w:rsidRPr="00F97A4B">
        <w:t>+</w:t>
      </w:r>
      <w:r w:rsidRPr="00F97A4B">
        <w:rPr>
          <w:spacing w:val="1"/>
        </w:rPr>
        <w:t xml:space="preserve"> </w:t>
      </w:r>
      <w:r w:rsidRPr="00F97A4B">
        <w:t>r);</w:t>
      </w:r>
      <w:r w:rsidRPr="00F97A4B">
        <w:rPr>
          <w:spacing w:val="1"/>
        </w:rPr>
        <w:t xml:space="preserve"> </w:t>
      </w:r>
      <w:r w:rsidRPr="00F97A4B">
        <w:t>согласных;</w:t>
      </w:r>
      <w:r w:rsidRPr="00F97A4B">
        <w:rPr>
          <w:spacing w:val="1"/>
        </w:rPr>
        <w:t xml:space="preserve"> </w:t>
      </w:r>
      <w:r w:rsidRPr="00F97A4B">
        <w:t>основных</w:t>
      </w:r>
      <w:r w:rsidRPr="00F97A4B">
        <w:rPr>
          <w:spacing w:val="1"/>
        </w:rPr>
        <w:t xml:space="preserve"> </w:t>
      </w:r>
      <w:r w:rsidRPr="00F97A4B">
        <w:t>звукобуквенных</w:t>
      </w:r>
      <w:r w:rsidRPr="00F97A4B">
        <w:rPr>
          <w:spacing w:val="1"/>
        </w:rPr>
        <w:t xml:space="preserve"> </w:t>
      </w:r>
      <w:r w:rsidRPr="00F97A4B">
        <w:t>сочетаний,</w:t>
      </w:r>
      <w:r w:rsidRPr="00F97A4B">
        <w:rPr>
          <w:spacing w:val="1"/>
        </w:rPr>
        <w:t xml:space="preserve"> </w:t>
      </w:r>
      <w:r w:rsidRPr="00F97A4B">
        <w:t>в</w:t>
      </w:r>
      <w:r w:rsidRPr="00F97A4B">
        <w:rPr>
          <w:spacing w:val="1"/>
        </w:rPr>
        <w:t xml:space="preserve"> </w:t>
      </w:r>
      <w:r w:rsidRPr="00F97A4B">
        <w:t>частности</w:t>
      </w:r>
      <w:r w:rsidRPr="00F97A4B">
        <w:rPr>
          <w:spacing w:val="1"/>
        </w:rPr>
        <w:t xml:space="preserve"> </w:t>
      </w:r>
      <w:r w:rsidRPr="00F97A4B">
        <w:t>сложных</w:t>
      </w:r>
      <w:r w:rsidRPr="00F97A4B">
        <w:rPr>
          <w:spacing w:val="1"/>
        </w:rPr>
        <w:t xml:space="preserve"> </w:t>
      </w:r>
      <w:r w:rsidRPr="00F97A4B">
        <w:t>сочетаний</w:t>
      </w:r>
      <w:r w:rsidRPr="00F97A4B">
        <w:rPr>
          <w:spacing w:val="1"/>
        </w:rPr>
        <w:t xml:space="preserve"> </w:t>
      </w:r>
      <w:r w:rsidRPr="00F97A4B">
        <w:t>букв</w:t>
      </w:r>
      <w:r w:rsidRPr="00F97A4B">
        <w:rPr>
          <w:spacing w:val="1"/>
        </w:rPr>
        <w:t xml:space="preserve"> </w:t>
      </w:r>
      <w:r w:rsidRPr="00F97A4B">
        <w:t>(например,</w:t>
      </w:r>
      <w:r w:rsidRPr="00F97A4B">
        <w:rPr>
          <w:spacing w:val="1"/>
        </w:rPr>
        <w:t xml:space="preserve"> </w:t>
      </w:r>
      <w:r w:rsidRPr="00F97A4B">
        <w:t>tion,</w:t>
      </w:r>
      <w:r w:rsidRPr="00F97A4B">
        <w:rPr>
          <w:spacing w:val="1"/>
        </w:rPr>
        <w:t xml:space="preserve"> </w:t>
      </w:r>
      <w:r w:rsidRPr="00F97A4B">
        <w:t>ight)</w:t>
      </w:r>
      <w:r w:rsidRPr="00F97A4B">
        <w:rPr>
          <w:spacing w:val="1"/>
        </w:rPr>
        <w:t xml:space="preserve"> </w:t>
      </w:r>
      <w:r w:rsidRPr="00F97A4B">
        <w:t>в</w:t>
      </w:r>
      <w:r w:rsidRPr="00F97A4B">
        <w:rPr>
          <w:spacing w:val="1"/>
        </w:rPr>
        <w:t xml:space="preserve"> </w:t>
      </w:r>
      <w:r w:rsidRPr="00F97A4B">
        <w:t>односложных,</w:t>
      </w:r>
      <w:r w:rsidRPr="00F97A4B">
        <w:rPr>
          <w:spacing w:val="1"/>
        </w:rPr>
        <w:t xml:space="preserve"> </w:t>
      </w:r>
      <w:r w:rsidRPr="00F97A4B">
        <w:t>двусложных</w:t>
      </w:r>
      <w:r w:rsidRPr="00F97A4B">
        <w:rPr>
          <w:spacing w:val="1"/>
        </w:rPr>
        <w:t xml:space="preserve"> </w:t>
      </w:r>
      <w:r w:rsidRPr="00F97A4B">
        <w:t>и</w:t>
      </w:r>
      <w:r w:rsidRPr="00F97A4B">
        <w:rPr>
          <w:spacing w:val="1"/>
        </w:rPr>
        <w:t xml:space="preserve"> </w:t>
      </w:r>
      <w:r w:rsidRPr="00F97A4B">
        <w:t>многосложных</w:t>
      </w:r>
      <w:r w:rsidRPr="00F97A4B">
        <w:rPr>
          <w:spacing w:val="-4"/>
        </w:rPr>
        <w:t xml:space="preserve"> </w:t>
      </w:r>
      <w:r w:rsidRPr="00F97A4B">
        <w:t>словах.</w:t>
      </w:r>
    </w:p>
    <w:p w:rsidR="00C450EA" w:rsidRPr="00F97A4B" w:rsidRDefault="002F2362" w:rsidP="00267F92">
      <w:pPr>
        <w:pStyle w:val="a3"/>
        <w:ind w:left="0"/>
      </w:pPr>
      <w:r w:rsidRPr="00F97A4B">
        <w:t>Вычленение</w:t>
      </w:r>
      <w:r w:rsidRPr="00F97A4B">
        <w:rPr>
          <w:spacing w:val="-3"/>
        </w:rPr>
        <w:t xml:space="preserve"> </w:t>
      </w:r>
      <w:r w:rsidRPr="00F97A4B">
        <w:t>некоторых</w:t>
      </w:r>
      <w:r w:rsidRPr="00F97A4B">
        <w:rPr>
          <w:spacing w:val="-6"/>
        </w:rPr>
        <w:t xml:space="preserve"> </w:t>
      </w:r>
      <w:r w:rsidRPr="00F97A4B">
        <w:t>звукобуквенных</w:t>
      </w:r>
      <w:r w:rsidRPr="00F97A4B">
        <w:rPr>
          <w:spacing w:val="-6"/>
        </w:rPr>
        <w:t xml:space="preserve"> </w:t>
      </w:r>
      <w:r w:rsidRPr="00F97A4B">
        <w:t>сочетаний при анализе</w:t>
      </w:r>
      <w:r w:rsidRPr="00F97A4B">
        <w:rPr>
          <w:spacing w:val="-2"/>
        </w:rPr>
        <w:t xml:space="preserve"> </w:t>
      </w:r>
      <w:r w:rsidRPr="00F97A4B">
        <w:t>изученных</w:t>
      </w:r>
      <w:r w:rsidRPr="00F97A4B">
        <w:rPr>
          <w:spacing w:val="-6"/>
        </w:rPr>
        <w:t xml:space="preserve"> </w:t>
      </w:r>
      <w:r w:rsidRPr="00F97A4B">
        <w:t>слов.</w:t>
      </w:r>
    </w:p>
    <w:p w:rsidR="00C450EA" w:rsidRPr="00F97A4B" w:rsidRDefault="002F2362" w:rsidP="00267F92">
      <w:pPr>
        <w:pStyle w:val="a3"/>
        <w:spacing w:line="237" w:lineRule="auto"/>
        <w:ind w:left="0" w:firstLine="710"/>
      </w:pPr>
      <w:r w:rsidRPr="00F97A4B">
        <w:t>Чтение новых слов согласно основным правилам чтения с использованием полной или</w:t>
      </w:r>
      <w:r w:rsidRPr="00F97A4B">
        <w:rPr>
          <w:spacing w:val="1"/>
        </w:rPr>
        <w:t xml:space="preserve"> </w:t>
      </w:r>
      <w:r w:rsidRPr="00F97A4B">
        <w:t>частичной</w:t>
      </w:r>
      <w:r w:rsidRPr="00F97A4B">
        <w:rPr>
          <w:spacing w:val="-3"/>
        </w:rPr>
        <w:t xml:space="preserve"> </w:t>
      </w:r>
      <w:r w:rsidRPr="00F97A4B">
        <w:t>транскрипции,</w:t>
      </w:r>
      <w:r w:rsidRPr="00F97A4B">
        <w:rPr>
          <w:spacing w:val="-1"/>
        </w:rPr>
        <w:t xml:space="preserve"> </w:t>
      </w:r>
      <w:r w:rsidRPr="00F97A4B">
        <w:t>по</w:t>
      </w:r>
      <w:r w:rsidRPr="00F97A4B">
        <w:rPr>
          <w:spacing w:val="6"/>
        </w:rPr>
        <w:t xml:space="preserve"> </w:t>
      </w:r>
      <w:r w:rsidRPr="00F97A4B">
        <w:t>аналогии.</w:t>
      </w:r>
    </w:p>
    <w:p w:rsidR="00C450EA" w:rsidRPr="00F97A4B" w:rsidRDefault="002F2362" w:rsidP="00267F92">
      <w:pPr>
        <w:pStyle w:val="a3"/>
        <w:spacing w:line="275" w:lineRule="exact"/>
        <w:ind w:left="0"/>
      </w:pPr>
      <w:r w:rsidRPr="00F97A4B">
        <w:t>Знаки</w:t>
      </w:r>
      <w:r w:rsidRPr="00F97A4B">
        <w:rPr>
          <w:spacing w:val="99"/>
        </w:rPr>
        <w:t xml:space="preserve"> </w:t>
      </w:r>
      <w:r w:rsidRPr="00F97A4B">
        <w:t xml:space="preserve">английской  </w:t>
      </w:r>
      <w:r w:rsidRPr="00F97A4B">
        <w:rPr>
          <w:spacing w:val="32"/>
        </w:rPr>
        <w:t xml:space="preserve"> </w:t>
      </w:r>
      <w:r w:rsidRPr="00F97A4B">
        <w:t xml:space="preserve">транскрипции;  </w:t>
      </w:r>
      <w:r w:rsidRPr="00F97A4B">
        <w:rPr>
          <w:spacing w:val="32"/>
        </w:rPr>
        <w:t xml:space="preserve"> </w:t>
      </w:r>
      <w:r w:rsidRPr="00F97A4B">
        <w:t xml:space="preserve">отличие  </w:t>
      </w:r>
      <w:r w:rsidRPr="00F97A4B">
        <w:rPr>
          <w:spacing w:val="31"/>
        </w:rPr>
        <w:t xml:space="preserve"> </w:t>
      </w:r>
      <w:r w:rsidRPr="00F97A4B">
        <w:t xml:space="preserve">их  </w:t>
      </w:r>
      <w:r w:rsidRPr="00F97A4B">
        <w:rPr>
          <w:spacing w:val="26"/>
        </w:rPr>
        <w:t xml:space="preserve"> </w:t>
      </w:r>
      <w:r w:rsidRPr="00F97A4B">
        <w:t xml:space="preserve">от  </w:t>
      </w:r>
      <w:r w:rsidRPr="00F97A4B">
        <w:rPr>
          <w:spacing w:val="33"/>
        </w:rPr>
        <w:t xml:space="preserve"> </w:t>
      </w:r>
      <w:r w:rsidRPr="00F97A4B">
        <w:t xml:space="preserve">букв  </w:t>
      </w:r>
      <w:r w:rsidRPr="00F97A4B">
        <w:rPr>
          <w:spacing w:val="38"/>
        </w:rPr>
        <w:t xml:space="preserve"> </w:t>
      </w:r>
      <w:r w:rsidRPr="00F97A4B">
        <w:t xml:space="preserve">английского  </w:t>
      </w:r>
      <w:r w:rsidRPr="00F97A4B">
        <w:rPr>
          <w:spacing w:val="41"/>
        </w:rPr>
        <w:t xml:space="preserve"> </w:t>
      </w:r>
      <w:r w:rsidRPr="00F97A4B">
        <w:t>алфавита.</w:t>
      </w:r>
    </w:p>
    <w:p w:rsidR="00C450EA" w:rsidRPr="00F97A4B" w:rsidRDefault="002F2362" w:rsidP="00267F92">
      <w:pPr>
        <w:pStyle w:val="a3"/>
        <w:spacing w:line="275" w:lineRule="exact"/>
        <w:ind w:left="0"/>
      </w:pPr>
      <w:r w:rsidRPr="00F97A4B">
        <w:t>Фонетически</w:t>
      </w:r>
      <w:r w:rsidRPr="00F97A4B">
        <w:rPr>
          <w:spacing w:val="-3"/>
        </w:rPr>
        <w:t xml:space="preserve"> </w:t>
      </w:r>
      <w:r w:rsidRPr="00F97A4B">
        <w:t>корректное</w:t>
      </w:r>
      <w:r w:rsidRPr="00F97A4B">
        <w:rPr>
          <w:spacing w:val="-9"/>
        </w:rPr>
        <w:t xml:space="preserve"> </w:t>
      </w:r>
      <w:r w:rsidRPr="00F97A4B">
        <w:t>озвучивание</w:t>
      </w:r>
      <w:r w:rsidRPr="00F97A4B">
        <w:rPr>
          <w:spacing w:val="-4"/>
        </w:rPr>
        <w:t xml:space="preserve"> </w:t>
      </w:r>
      <w:r w:rsidRPr="00F97A4B">
        <w:t>знаков</w:t>
      </w:r>
      <w:r w:rsidRPr="00F97A4B">
        <w:rPr>
          <w:spacing w:val="-6"/>
        </w:rPr>
        <w:t xml:space="preserve"> </w:t>
      </w:r>
      <w:r w:rsidRPr="00F97A4B">
        <w:t>транскрипции.</w:t>
      </w:r>
    </w:p>
    <w:p w:rsidR="00C450EA" w:rsidRPr="00F97A4B" w:rsidRDefault="002F2362" w:rsidP="00267F92">
      <w:pPr>
        <w:pStyle w:val="Heading2"/>
        <w:ind w:left="0"/>
      </w:pPr>
      <w:r w:rsidRPr="00F97A4B">
        <w:t>Графика,</w:t>
      </w:r>
      <w:r w:rsidRPr="00F97A4B">
        <w:rPr>
          <w:spacing w:val="2"/>
        </w:rPr>
        <w:t xml:space="preserve"> </w:t>
      </w:r>
      <w:r w:rsidRPr="00F97A4B">
        <w:t>орфография</w:t>
      </w:r>
      <w:r w:rsidRPr="00F97A4B">
        <w:rPr>
          <w:spacing w:val="-4"/>
        </w:rPr>
        <w:t xml:space="preserve"> </w:t>
      </w:r>
      <w:r w:rsidRPr="00F97A4B">
        <w:t>и</w:t>
      </w:r>
      <w:r w:rsidRPr="00F97A4B">
        <w:rPr>
          <w:spacing w:val="-4"/>
        </w:rPr>
        <w:t xml:space="preserve"> </w:t>
      </w:r>
      <w:r w:rsidRPr="00F97A4B">
        <w:t>пунктуация</w:t>
      </w:r>
    </w:p>
    <w:p w:rsidR="00C450EA" w:rsidRPr="00F97A4B" w:rsidRDefault="002F2362" w:rsidP="00267F92">
      <w:pPr>
        <w:pStyle w:val="a3"/>
        <w:ind w:left="0" w:firstLine="710"/>
      </w:pPr>
      <w:r w:rsidRPr="00F97A4B">
        <w:t>Правильное написание изученных слов. Правильная расстановка знаков препинания:</w:t>
      </w:r>
      <w:r w:rsidRPr="00F97A4B">
        <w:rPr>
          <w:spacing w:val="1"/>
        </w:rPr>
        <w:t xml:space="preserve"> </w:t>
      </w:r>
      <w:r w:rsidRPr="00F97A4B">
        <w:t>точки,</w:t>
      </w:r>
      <w:r w:rsidRPr="00F97A4B">
        <w:rPr>
          <w:spacing w:val="1"/>
        </w:rPr>
        <w:t xml:space="preserve"> </w:t>
      </w:r>
      <w:r w:rsidRPr="00F97A4B">
        <w:t>вопросительного</w:t>
      </w:r>
      <w:r w:rsidRPr="00F97A4B">
        <w:rPr>
          <w:spacing w:val="1"/>
        </w:rPr>
        <w:t xml:space="preserve"> </w:t>
      </w:r>
      <w:r w:rsidRPr="00F97A4B">
        <w:t>и</w:t>
      </w:r>
      <w:r w:rsidRPr="00F97A4B">
        <w:rPr>
          <w:spacing w:val="1"/>
        </w:rPr>
        <w:t xml:space="preserve"> </w:t>
      </w:r>
      <w:r w:rsidRPr="00F97A4B">
        <w:t>восклицательного</w:t>
      </w:r>
      <w:r w:rsidRPr="00F97A4B">
        <w:rPr>
          <w:spacing w:val="1"/>
        </w:rPr>
        <w:t xml:space="preserve"> </w:t>
      </w:r>
      <w:r w:rsidRPr="00F97A4B">
        <w:t>знака</w:t>
      </w:r>
      <w:r w:rsidRPr="00F97A4B">
        <w:rPr>
          <w:spacing w:val="1"/>
        </w:rPr>
        <w:t xml:space="preserve"> </w:t>
      </w:r>
      <w:r w:rsidRPr="00F97A4B">
        <w:t>в</w:t>
      </w:r>
      <w:r w:rsidRPr="00F97A4B">
        <w:rPr>
          <w:spacing w:val="1"/>
        </w:rPr>
        <w:t xml:space="preserve"> </w:t>
      </w:r>
      <w:r w:rsidRPr="00F97A4B">
        <w:t>конце</w:t>
      </w:r>
      <w:r w:rsidRPr="00F97A4B">
        <w:rPr>
          <w:spacing w:val="1"/>
        </w:rPr>
        <w:t xml:space="preserve"> </w:t>
      </w:r>
      <w:r w:rsidRPr="00F97A4B">
        <w:t>предложения;</w:t>
      </w:r>
      <w:r w:rsidRPr="00F97A4B">
        <w:rPr>
          <w:spacing w:val="1"/>
        </w:rPr>
        <w:t xml:space="preserve"> </w:t>
      </w:r>
      <w:r w:rsidRPr="00F97A4B">
        <w:t>запятой</w:t>
      </w:r>
      <w:r w:rsidRPr="00F97A4B">
        <w:rPr>
          <w:spacing w:val="1"/>
        </w:rPr>
        <w:t xml:space="preserve"> </w:t>
      </w:r>
      <w:r w:rsidRPr="00F97A4B">
        <w:t>при</w:t>
      </w:r>
      <w:r w:rsidRPr="00F97A4B">
        <w:rPr>
          <w:spacing w:val="1"/>
        </w:rPr>
        <w:t xml:space="preserve"> </w:t>
      </w:r>
      <w:r w:rsidRPr="00F97A4B">
        <w:t>обращении</w:t>
      </w:r>
      <w:r w:rsidRPr="00F97A4B">
        <w:rPr>
          <w:spacing w:val="1"/>
        </w:rPr>
        <w:t xml:space="preserve"> </w:t>
      </w:r>
      <w:r w:rsidRPr="00F97A4B">
        <w:t>и</w:t>
      </w:r>
      <w:r w:rsidRPr="00F97A4B">
        <w:rPr>
          <w:spacing w:val="1"/>
        </w:rPr>
        <w:t xml:space="preserve"> </w:t>
      </w:r>
      <w:r w:rsidRPr="00F97A4B">
        <w:t>перечислении;</w:t>
      </w:r>
      <w:r w:rsidRPr="00F97A4B">
        <w:rPr>
          <w:spacing w:val="1"/>
        </w:rPr>
        <w:t xml:space="preserve"> </w:t>
      </w:r>
      <w:r w:rsidRPr="00F97A4B">
        <w:t>правильное</w:t>
      </w:r>
      <w:r w:rsidRPr="00F97A4B">
        <w:rPr>
          <w:spacing w:val="1"/>
        </w:rPr>
        <w:t xml:space="preserve"> </w:t>
      </w:r>
      <w:r w:rsidRPr="00F97A4B">
        <w:t>использование</w:t>
      </w:r>
      <w:r w:rsidRPr="00F97A4B">
        <w:rPr>
          <w:spacing w:val="1"/>
        </w:rPr>
        <w:t xml:space="preserve"> </w:t>
      </w:r>
      <w:r w:rsidRPr="00F97A4B">
        <w:t>знака</w:t>
      </w:r>
      <w:r w:rsidRPr="00F97A4B">
        <w:rPr>
          <w:spacing w:val="1"/>
        </w:rPr>
        <w:t xml:space="preserve"> </w:t>
      </w:r>
      <w:r w:rsidRPr="00F97A4B">
        <w:t>апострофа</w:t>
      </w:r>
      <w:r w:rsidRPr="00F97A4B">
        <w:rPr>
          <w:spacing w:val="1"/>
        </w:rPr>
        <w:t xml:space="preserve"> </w:t>
      </w:r>
      <w:r w:rsidRPr="00F97A4B">
        <w:t>в</w:t>
      </w:r>
      <w:r w:rsidRPr="00F97A4B">
        <w:rPr>
          <w:spacing w:val="1"/>
        </w:rPr>
        <w:t xml:space="preserve"> </w:t>
      </w:r>
      <w:r w:rsidRPr="00F97A4B">
        <w:t>сокращённых</w:t>
      </w:r>
      <w:r w:rsidRPr="00F97A4B">
        <w:rPr>
          <w:spacing w:val="1"/>
        </w:rPr>
        <w:t xml:space="preserve"> </w:t>
      </w:r>
      <w:r w:rsidRPr="00F97A4B">
        <w:t>формах</w:t>
      </w:r>
      <w:r w:rsidRPr="00F97A4B">
        <w:rPr>
          <w:spacing w:val="1"/>
        </w:rPr>
        <w:t xml:space="preserve"> </w:t>
      </w:r>
      <w:r w:rsidRPr="00F97A4B">
        <w:t>глагола-связки,</w:t>
      </w:r>
      <w:r w:rsidRPr="00F97A4B">
        <w:rPr>
          <w:spacing w:val="1"/>
        </w:rPr>
        <w:t xml:space="preserve"> </w:t>
      </w:r>
      <w:r w:rsidRPr="00F97A4B">
        <w:t>вспомогательного</w:t>
      </w:r>
      <w:r w:rsidRPr="00F97A4B">
        <w:rPr>
          <w:spacing w:val="1"/>
        </w:rPr>
        <w:t xml:space="preserve"> </w:t>
      </w:r>
      <w:r w:rsidRPr="00F97A4B">
        <w:t>и</w:t>
      </w:r>
      <w:r w:rsidRPr="00F97A4B">
        <w:rPr>
          <w:spacing w:val="1"/>
        </w:rPr>
        <w:t xml:space="preserve"> </w:t>
      </w:r>
      <w:r w:rsidRPr="00F97A4B">
        <w:t>модального</w:t>
      </w:r>
      <w:r w:rsidRPr="00F97A4B">
        <w:rPr>
          <w:spacing w:val="1"/>
        </w:rPr>
        <w:t xml:space="preserve"> </w:t>
      </w:r>
      <w:r w:rsidRPr="00F97A4B">
        <w:t>глаголов,</w:t>
      </w:r>
      <w:r w:rsidRPr="00F97A4B">
        <w:rPr>
          <w:spacing w:val="1"/>
        </w:rPr>
        <w:t xml:space="preserve"> </w:t>
      </w:r>
      <w:r w:rsidRPr="00F97A4B">
        <w:t>существительных</w:t>
      </w:r>
      <w:r w:rsidRPr="00F97A4B">
        <w:rPr>
          <w:spacing w:val="1"/>
        </w:rPr>
        <w:t xml:space="preserve"> </w:t>
      </w:r>
      <w:r w:rsidRPr="00F97A4B">
        <w:t>в</w:t>
      </w:r>
      <w:r w:rsidRPr="00F97A4B">
        <w:rPr>
          <w:spacing w:val="1"/>
        </w:rPr>
        <w:t xml:space="preserve"> </w:t>
      </w:r>
      <w:r w:rsidRPr="00F97A4B">
        <w:t>притяжательном</w:t>
      </w:r>
      <w:r w:rsidRPr="00F97A4B">
        <w:rPr>
          <w:spacing w:val="-2"/>
        </w:rPr>
        <w:t xml:space="preserve"> </w:t>
      </w:r>
      <w:r w:rsidRPr="00F97A4B">
        <w:t>падеже</w:t>
      </w:r>
      <w:r w:rsidRPr="00F97A4B">
        <w:rPr>
          <w:spacing w:val="1"/>
        </w:rPr>
        <w:t xml:space="preserve"> </w:t>
      </w:r>
      <w:r w:rsidRPr="00F97A4B">
        <w:t>(Possessive</w:t>
      </w:r>
      <w:r w:rsidRPr="00F97A4B">
        <w:rPr>
          <w:spacing w:val="2"/>
        </w:rPr>
        <w:t xml:space="preserve"> </w:t>
      </w:r>
      <w:r w:rsidRPr="00F97A4B">
        <w:t>Case).</w:t>
      </w:r>
    </w:p>
    <w:p w:rsidR="00C450EA" w:rsidRPr="00F97A4B" w:rsidRDefault="002F2362" w:rsidP="00267F92">
      <w:pPr>
        <w:pStyle w:val="Heading2"/>
        <w:ind w:left="0"/>
      </w:pPr>
      <w:r w:rsidRPr="00F97A4B">
        <w:t>Лексическая сторона</w:t>
      </w:r>
      <w:r w:rsidRPr="00F97A4B">
        <w:rPr>
          <w:spacing w:val="-5"/>
        </w:rPr>
        <w:t xml:space="preserve"> </w:t>
      </w:r>
      <w:r w:rsidRPr="00F97A4B">
        <w:t>речи</w:t>
      </w:r>
    </w:p>
    <w:p w:rsidR="00C450EA" w:rsidRPr="00F97A4B" w:rsidRDefault="002F2362" w:rsidP="00267F92">
      <w:pPr>
        <w:pStyle w:val="a3"/>
        <w:ind w:left="0" w:firstLine="710"/>
      </w:pPr>
      <w:r w:rsidRPr="00F97A4B">
        <w:t>Распознавание в письменном и звучащем тексте и употребление в устной и письменной</w:t>
      </w:r>
      <w:r w:rsidRPr="00F97A4B">
        <w:rPr>
          <w:spacing w:val="-57"/>
        </w:rPr>
        <w:t xml:space="preserve"> </w:t>
      </w:r>
      <w:r w:rsidRPr="00F97A4B">
        <w:t>речи</w:t>
      </w:r>
      <w:r w:rsidRPr="00F97A4B">
        <w:rPr>
          <w:spacing w:val="1"/>
        </w:rPr>
        <w:t xml:space="preserve"> </w:t>
      </w:r>
      <w:r w:rsidRPr="00F97A4B">
        <w:t>не</w:t>
      </w:r>
      <w:r w:rsidRPr="00F97A4B">
        <w:rPr>
          <w:spacing w:val="1"/>
        </w:rPr>
        <w:t xml:space="preserve"> </w:t>
      </w:r>
      <w:r w:rsidRPr="00F97A4B">
        <w:t>менее</w:t>
      </w:r>
      <w:r w:rsidRPr="00F97A4B">
        <w:rPr>
          <w:spacing w:val="1"/>
        </w:rPr>
        <w:t xml:space="preserve"> </w:t>
      </w:r>
      <w:r w:rsidRPr="00F97A4B">
        <w:t>500</w:t>
      </w:r>
      <w:r w:rsidRPr="00F97A4B">
        <w:rPr>
          <w:spacing w:val="1"/>
        </w:rPr>
        <w:t xml:space="preserve"> </w:t>
      </w:r>
      <w:r w:rsidRPr="00F97A4B">
        <w:t>лексических</w:t>
      </w:r>
      <w:r w:rsidRPr="00F97A4B">
        <w:rPr>
          <w:spacing w:val="1"/>
        </w:rPr>
        <w:t xml:space="preserve"> </w:t>
      </w:r>
      <w:r w:rsidRPr="00F97A4B">
        <w:t>единиц</w:t>
      </w:r>
      <w:r w:rsidRPr="00F97A4B">
        <w:rPr>
          <w:spacing w:val="1"/>
        </w:rPr>
        <w:t xml:space="preserve"> </w:t>
      </w:r>
      <w:r w:rsidRPr="00F97A4B">
        <w:t>(слов,</w:t>
      </w:r>
      <w:r w:rsidRPr="00F97A4B">
        <w:rPr>
          <w:spacing w:val="1"/>
        </w:rPr>
        <w:t xml:space="preserve"> </w:t>
      </w:r>
      <w:r w:rsidRPr="00F97A4B">
        <w:t>словосочетаний,</w:t>
      </w:r>
      <w:r w:rsidRPr="00F97A4B">
        <w:rPr>
          <w:spacing w:val="1"/>
        </w:rPr>
        <w:t xml:space="preserve"> </w:t>
      </w:r>
      <w:r w:rsidRPr="00F97A4B">
        <w:t>речевых</w:t>
      </w:r>
      <w:r w:rsidRPr="00F97A4B">
        <w:rPr>
          <w:spacing w:val="1"/>
        </w:rPr>
        <w:t xml:space="preserve"> </w:t>
      </w:r>
      <w:r w:rsidRPr="00F97A4B">
        <w:t>клише),</w:t>
      </w:r>
      <w:r w:rsidRPr="00F97A4B">
        <w:rPr>
          <w:spacing w:val="1"/>
        </w:rPr>
        <w:t xml:space="preserve"> </w:t>
      </w:r>
      <w:r w:rsidRPr="00F97A4B">
        <w:t>обслуживающих ситуации общения в рамках тематического содержания речи для 4 класса,</w:t>
      </w:r>
      <w:r w:rsidRPr="00F97A4B">
        <w:rPr>
          <w:spacing w:val="1"/>
        </w:rPr>
        <w:t xml:space="preserve"> </w:t>
      </w:r>
      <w:r w:rsidRPr="00F97A4B">
        <w:t>включая 350</w:t>
      </w:r>
      <w:r w:rsidRPr="00F97A4B">
        <w:rPr>
          <w:spacing w:val="1"/>
        </w:rPr>
        <w:t xml:space="preserve"> </w:t>
      </w:r>
      <w:r w:rsidRPr="00F97A4B">
        <w:t>лексических</w:t>
      </w:r>
      <w:r w:rsidRPr="00F97A4B">
        <w:rPr>
          <w:spacing w:val="-4"/>
        </w:rPr>
        <w:t xml:space="preserve"> </w:t>
      </w:r>
      <w:r w:rsidRPr="00F97A4B">
        <w:t>единиц,</w:t>
      </w:r>
      <w:r w:rsidRPr="00F97A4B">
        <w:rPr>
          <w:spacing w:val="3"/>
        </w:rPr>
        <w:t xml:space="preserve"> </w:t>
      </w:r>
      <w:r w:rsidRPr="00F97A4B">
        <w:t>усвоенных</w:t>
      </w:r>
      <w:r w:rsidRPr="00F97A4B">
        <w:rPr>
          <w:spacing w:val="-4"/>
        </w:rPr>
        <w:t xml:space="preserve"> </w:t>
      </w:r>
      <w:r w:rsidRPr="00F97A4B">
        <w:t>в</w:t>
      </w:r>
      <w:r w:rsidRPr="00F97A4B">
        <w:rPr>
          <w:spacing w:val="-7"/>
        </w:rPr>
        <w:t xml:space="preserve"> </w:t>
      </w:r>
      <w:r w:rsidRPr="00F97A4B">
        <w:t>предыдущие два года</w:t>
      </w:r>
      <w:r w:rsidRPr="00F97A4B">
        <w:rPr>
          <w:spacing w:val="-5"/>
        </w:rPr>
        <w:t xml:space="preserve"> </w:t>
      </w:r>
      <w:r w:rsidRPr="00F97A4B">
        <w:t>обучения.</w:t>
      </w:r>
    </w:p>
    <w:p w:rsidR="00C450EA" w:rsidRPr="00F97A4B" w:rsidRDefault="002F2362" w:rsidP="00267F92">
      <w:pPr>
        <w:pStyle w:val="a3"/>
        <w:ind w:left="0" w:firstLine="710"/>
      </w:pPr>
      <w:r w:rsidRPr="00F97A4B">
        <w:t>Распознавание</w:t>
      </w:r>
      <w:r w:rsidRPr="00F97A4B">
        <w:rPr>
          <w:spacing w:val="1"/>
        </w:rPr>
        <w:t xml:space="preserve"> </w:t>
      </w:r>
      <w:r w:rsidRPr="00F97A4B">
        <w:t>и</w:t>
      </w:r>
      <w:r w:rsidRPr="00F97A4B">
        <w:rPr>
          <w:spacing w:val="1"/>
        </w:rPr>
        <w:t xml:space="preserve"> </w:t>
      </w:r>
      <w:r w:rsidRPr="00F97A4B">
        <w:t>образование</w:t>
      </w:r>
      <w:r w:rsidRPr="00F97A4B">
        <w:rPr>
          <w:spacing w:val="1"/>
        </w:rPr>
        <w:t xml:space="preserve"> </w:t>
      </w:r>
      <w:r w:rsidRPr="00F97A4B">
        <w:t>в</w:t>
      </w:r>
      <w:r w:rsidRPr="00F97A4B">
        <w:rPr>
          <w:spacing w:val="1"/>
        </w:rPr>
        <w:t xml:space="preserve"> </w:t>
      </w:r>
      <w:r w:rsidRPr="00F97A4B">
        <w:t>устной</w:t>
      </w:r>
      <w:r w:rsidRPr="00F97A4B">
        <w:rPr>
          <w:spacing w:val="1"/>
        </w:rPr>
        <w:t xml:space="preserve"> </w:t>
      </w:r>
      <w:r w:rsidRPr="00F97A4B">
        <w:t>и</w:t>
      </w:r>
      <w:r w:rsidRPr="00F97A4B">
        <w:rPr>
          <w:spacing w:val="1"/>
        </w:rPr>
        <w:t xml:space="preserve"> </w:t>
      </w:r>
      <w:r w:rsidRPr="00F97A4B">
        <w:t>письменной</w:t>
      </w:r>
      <w:r w:rsidRPr="00F97A4B">
        <w:rPr>
          <w:spacing w:val="1"/>
        </w:rPr>
        <w:t xml:space="preserve"> </w:t>
      </w:r>
      <w:r w:rsidRPr="00F97A4B">
        <w:t>речи</w:t>
      </w:r>
      <w:r w:rsidRPr="00F97A4B">
        <w:rPr>
          <w:spacing w:val="1"/>
        </w:rPr>
        <w:t xml:space="preserve"> </w:t>
      </w:r>
      <w:r w:rsidRPr="00F97A4B">
        <w:t>родственных</w:t>
      </w:r>
      <w:r w:rsidRPr="00F97A4B">
        <w:rPr>
          <w:spacing w:val="1"/>
        </w:rPr>
        <w:t xml:space="preserve"> </w:t>
      </w:r>
      <w:r w:rsidRPr="00F97A4B">
        <w:t>слов</w:t>
      </w:r>
      <w:r w:rsidRPr="00F97A4B">
        <w:rPr>
          <w:spacing w:val="1"/>
        </w:rPr>
        <w:t xml:space="preserve"> </w:t>
      </w:r>
      <w:r w:rsidRPr="00F97A4B">
        <w:t>с</w:t>
      </w:r>
      <w:r w:rsidRPr="00F97A4B">
        <w:rPr>
          <w:spacing w:val="1"/>
        </w:rPr>
        <w:t xml:space="preserve"> </w:t>
      </w:r>
      <w:r w:rsidRPr="00F97A4B">
        <w:t>использованием</w:t>
      </w:r>
      <w:r w:rsidRPr="00F97A4B">
        <w:rPr>
          <w:spacing w:val="1"/>
        </w:rPr>
        <w:t xml:space="preserve"> </w:t>
      </w:r>
      <w:r w:rsidRPr="00F97A4B">
        <w:t>основных</w:t>
      </w:r>
      <w:r w:rsidRPr="00F97A4B">
        <w:rPr>
          <w:spacing w:val="1"/>
        </w:rPr>
        <w:t xml:space="preserve"> </w:t>
      </w:r>
      <w:r w:rsidRPr="00F97A4B">
        <w:t>способов</w:t>
      </w:r>
      <w:r w:rsidRPr="00F97A4B">
        <w:rPr>
          <w:spacing w:val="1"/>
        </w:rPr>
        <w:t xml:space="preserve"> </w:t>
      </w:r>
      <w:r w:rsidRPr="00F97A4B">
        <w:t>словообразования:</w:t>
      </w:r>
      <w:r w:rsidRPr="00F97A4B">
        <w:rPr>
          <w:spacing w:val="1"/>
        </w:rPr>
        <w:t xml:space="preserve"> </w:t>
      </w:r>
      <w:r w:rsidRPr="00F97A4B">
        <w:t>аффиксации</w:t>
      </w:r>
      <w:r w:rsidRPr="00F97A4B">
        <w:rPr>
          <w:spacing w:val="1"/>
        </w:rPr>
        <w:t xml:space="preserve"> </w:t>
      </w:r>
      <w:r w:rsidRPr="00F97A4B">
        <w:t>(образование</w:t>
      </w:r>
      <w:r w:rsidRPr="00F97A4B">
        <w:rPr>
          <w:spacing w:val="1"/>
        </w:rPr>
        <w:t xml:space="preserve"> </w:t>
      </w:r>
      <w:r w:rsidRPr="00F97A4B">
        <w:t>существительных</w:t>
      </w:r>
      <w:r w:rsidRPr="00F97A4B">
        <w:rPr>
          <w:spacing w:val="11"/>
        </w:rPr>
        <w:t xml:space="preserve"> </w:t>
      </w:r>
      <w:r w:rsidRPr="00F97A4B">
        <w:t>с</w:t>
      </w:r>
      <w:r w:rsidRPr="00F97A4B">
        <w:rPr>
          <w:spacing w:val="16"/>
        </w:rPr>
        <w:t xml:space="preserve"> </w:t>
      </w:r>
      <w:r w:rsidRPr="00F97A4B">
        <w:t>помощью</w:t>
      </w:r>
      <w:r w:rsidRPr="00F97A4B">
        <w:rPr>
          <w:spacing w:val="15"/>
        </w:rPr>
        <w:t xml:space="preserve"> </w:t>
      </w:r>
      <w:r w:rsidRPr="00F97A4B">
        <w:t>суффиксов</w:t>
      </w:r>
      <w:r w:rsidRPr="00F97A4B">
        <w:rPr>
          <w:spacing w:val="21"/>
        </w:rPr>
        <w:t xml:space="preserve"> </w:t>
      </w:r>
      <w:r w:rsidRPr="00F97A4B">
        <w:t>-er/-or,</w:t>
      </w:r>
      <w:r w:rsidRPr="00F97A4B">
        <w:rPr>
          <w:spacing w:val="19"/>
        </w:rPr>
        <w:t xml:space="preserve"> </w:t>
      </w:r>
      <w:r w:rsidRPr="00F97A4B">
        <w:t>-ist</w:t>
      </w:r>
      <w:r w:rsidRPr="00F97A4B">
        <w:rPr>
          <w:spacing w:val="23"/>
        </w:rPr>
        <w:t xml:space="preserve"> </w:t>
      </w:r>
      <w:r w:rsidRPr="00F97A4B">
        <w:t>(worker,</w:t>
      </w:r>
      <w:r w:rsidRPr="00F97A4B">
        <w:rPr>
          <w:spacing w:val="19"/>
        </w:rPr>
        <w:t xml:space="preserve"> </w:t>
      </w:r>
      <w:r w:rsidRPr="00F97A4B">
        <w:t>actor,</w:t>
      </w:r>
      <w:r w:rsidRPr="00F97A4B">
        <w:rPr>
          <w:spacing w:val="19"/>
        </w:rPr>
        <w:t xml:space="preserve"> </w:t>
      </w:r>
      <w:r w:rsidRPr="00F97A4B">
        <w:t>artist)</w:t>
      </w:r>
      <w:r w:rsidRPr="00F97A4B">
        <w:rPr>
          <w:spacing w:val="18"/>
        </w:rPr>
        <w:t xml:space="preserve"> </w:t>
      </w:r>
      <w:r w:rsidRPr="00F97A4B">
        <w:t>и</w:t>
      </w:r>
      <w:r w:rsidRPr="00F97A4B">
        <w:rPr>
          <w:spacing w:val="18"/>
        </w:rPr>
        <w:t xml:space="preserve"> </w:t>
      </w:r>
      <w:r w:rsidRPr="00F97A4B">
        <w:t>конверсии</w:t>
      </w:r>
      <w:r w:rsidRPr="00F97A4B">
        <w:rPr>
          <w:spacing w:val="12"/>
        </w:rPr>
        <w:t xml:space="preserve"> </w:t>
      </w:r>
      <w:r w:rsidRPr="00F97A4B">
        <w:t>(to</w:t>
      </w:r>
      <w:r w:rsidRPr="00F97A4B">
        <w:rPr>
          <w:spacing w:val="22"/>
        </w:rPr>
        <w:t xml:space="preserve"> </w:t>
      </w:r>
      <w:r w:rsidRPr="00F97A4B">
        <w:t>play</w:t>
      </w:r>
    </w:p>
    <w:p w:rsidR="00C450EA" w:rsidRPr="00F97A4B" w:rsidRDefault="002F2362" w:rsidP="00267F92">
      <w:pPr>
        <w:pStyle w:val="a3"/>
        <w:spacing w:line="275" w:lineRule="exact"/>
        <w:ind w:left="0"/>
      </w:pPr>
      <w:r w:rsidRPr="00F97A4B">
        <w:t>—</w:t>
      </w:r>
      <w:r w:rsidRPr="00F97A4B">
        <w:rPr>
          <w:spacing w:val="-1"/>
        </w:rPr>
        <w:t xml:space="preserve"> </w:t>
      </w:r>
      <w:r w:rsidRPr="00F97A4B">
        <w:t>a</w:t>
      </w:r>
      <w:r w:rsidRPr="00F97A4B">
        <w:rPr>
          <w:spacing w:val="-2"/>
        </w:rPr>
        <w:t xml:space="preserve"> </w:t>
      </w:r>
      <w:r w:rsidRPr="00F97A4B">
        <w:t>play).</w:t>
      </w:r>
    </w:p>
    <w:p w:rsidR="00C450EA" w:rsidRPr="00F97A4B" w:rsidRDefault="002F2362" w:rsidP="00267F92">
      <w:pPr>
        <w:pStyle w:val="a3"/>
        <w:spacing w:line="275" w:lineRule="exact"/>
        <w:ind w:left="0"/>
      </w:pPr>
      <w:r w:rsidRPr="00F97A4B">
        <w:t>Использование</w:t>
      </w:r>
      <w:r w:rsidRPr="00F97A4B">
        <w:rPr>
          <w:spacing w:val="45"/>
        </w:rPr>
        <w:t xml:space="preserve"> </w:t>
      </w:r>
      <w:r w:rsidRPr="00F97A4B">
        <w:t>языковой</w:t>
      </w:r>
      <w:r w:rsidRPr="00F97A4B">
        <w:rPr>
          <w:spacing w:val="47"/>
        </w:rPr>
        <w:t xml:space="preserve"> </w:t>
      </w:r>
      <w:r w:rsidRPr="00F97A4B">
        <w:t>догадки</w:t>
      </w:r>
      <w:r w:rsidRPr="00F97A4B">
        <w:rPr>
          <w:spacing w:val="51"/>
        </w:rPr>
        <w:t xml:space="preserve"> </w:t>
      </w:r>
      <w:r w:rsidRPr="00F97A4B">
        <w:t>для</w:t>
      </w:r>
      <w:r w:rsidRPr="00F97A4B">
        <w:rPr>
          <w:spacing w:val="46"/>
        </w:rPr>
        <w:t xml:space="preserve"> </w:t>
      </w:r>
      <w:r w:rsidRPr="00F97A4B">
        <w:t>распознавания</w:t>
      </w:r>
      <w:r w:rsidRPr="00F97A4B">
        <w:rPr>
          <w:spacing w:val="46"/>
        </w:rPr>
        <w:t xml:space="preserve"> </w:t>
      </w:r>
      <w:r w:rsidRPr="00F97A4B">
        <w:t>интернациональных</w:t>
      </w:r>
      <w:r w:rsidRPr="00F97A4B">
        <w:rPr>
          <w:spacing w:val="46"/>
        </w:rPr>
        <w:t xml:space="preserve"> </w:t>
      </w:r>
      <w:r w:rsidRPr="00F97A4B">
        <w:t>слов</w:t>
      </w:r>
      <w:r w:rsidR="005059C8" w:rsidRPr="00F97A4B">
        <w:t xml:space="preserve">. </w:t>
      </w:r>
    </w:p>
    <w:p w:rsidR="005059C8" w:rsidRPr="00F97A4B" w:rsidRDefault="005059C8" w:rsidP="00267F92">
      <w:pPr>
        <w:pStyle w:val="a3"/>
        <w:spacing w:line="275" w:lineRule="exact"/>
        <w:ind w:left="0"/>
      </w:pPr>
    </w:p>
    <w:p w:rsidR="005059C8" w:rsidRPr="00F97A4B" w:rsidRDefault="005059C8" w:rsidP="00267F92">
      <w:pPr>
        <w:pStyle w:val="a3"/>
        <w:spacing w:line="275" w:lineRule="exact"/>
        <w:ind w:left="0"/>
      </w:pPr>
    </w:p>
    <w:p w:rsidR="005059C8" w:rsidRPr="00F97A4B" w:rsidRDefault="005059C8" w:rsidP="00267F92">
      <w:pPr>
        <w:pStyle w:val="a3"/>
        <w:spacing w:line="275" w:lineRule="exact"/>
        <w:ind w:left="0"/>
      </w:pPr>
    </w:p>
    <w:p w:rsidR="005059C8" w:rsidRPr="00F97A4B" w:rsidRDefault="005059C8" w:rsidP="00267F92">
      <w:pPr>
        <w:pStyle w:val="a3"/>
        <w:spacing w:line="275" w:lineRule="exact"/>
        <w:ind w:left="0"/>
        <w:sectPr w:rsidR="005059C8" w:rsidRPr="00F97A4B" w:rsidSect="005059C8">
          <w:type w:val="nextColumn"/>
          <w:pgSz w:w="11910" w:h="16850"/>
          <w:pgMar w:top="1134" w:right="1134" w:bottom="1134" w:left="851" w:header="720" w:footer="720" w:gutter="0"/>
          <w:paperSrc w:first="7" w:other="7"/>
          <w:cols w:space="720"/>
        </w:sectPr>
      </w:pPr>
    </w:p>
    <w:p w:rsidR="00C450EA" w:rsidRPr="00F97A4B" w:rsidRDefault="00C450EA" w:rsidP="00267F92">
      <w:pPr>
        <w:pStyle w:val="a3"/>
        <w:ind w:left="0"/>
      </w:pPr>
    </w:p>
    <w:p w:rsidR="00C450EA" w:rsidRPr="00F97A4B" w:rsidRDefault="002F2362" w:rsidP="00267F92">
      <w:pPr>
        <w:pStyle w:val="Heading2"/>
        <w:spacing w:line="275" w:lineRule="exact"/>
        <w:ind w:left="0"/>
      </w:pPr>
      <w:r w:rsidRPr="00F97A4B">
        <w:t>Грамматическая</w:t>
      </w:r>
      <w:r w:rsidRPr="00F97A4B">
        <w:rPr>
          <w:spacing w:val="-1"/>
        </w:rPr>
        <w:t xml:space="preserve"> </w:t>
      </w:r>
      <w:r w:rsidRPr="00F97A4B">
        <w:t>сторона</w:t>
      </w:r>
      <w:r w:rsidRPr="00F97A4B">
        <w:rPr>
          <w:spacing w:val="-1"/>
        </w:rPr>
        <w:t xml:space="preserve"> </w:t>
      </w:r>
      <w:r w:rsidRPr="00F97A4B">
        <w:t>речи</w:t>
      </w:r>
    </w:p>
    <w:p w:rsidR="00C450EA" w:rsidRPr="00F97A4B" w:rsidRDefault="002F2362" w:rsidP="00267F92">
      <w:pPr>
        <w:pStyle w:val="a3"/>
        <w:spacing w:line="275" w:lineRule="exact"/>
        <w:ind w:left="0"/>
      </w:pPr>
      <w:r w:rsidRPr="00F97A4B">
        <w:t>Распознавание</w:t>
      </w:r>
      <w:r w:rsidRPr="00F97A4B">
        <w:rPr>
          <w:spacing w:val="-2"/>
        </w:rPr>
        <w:t xml:space="preserve"> </w:t>
      </w:r>
      <w:r w:rsidRPr="00F97A4B">
        <w:t>в письменном и звучащем</w:t>
      </w:r>
      <w:r w:rsidRPr="00F97A4B">
        <w:rPr>
          <w:spacing w:val="5"/>
        </w:rPr>
        <w:t xml:space="preserve"> </w:t>
      </w:r>
      <w:r w:rsidRPr="00F97A4B">
        <w:t>тексте</w:t>
      </w:r>
      <w:r w:rsidRPr="00F97A4B">
        <w:rPr>
          <w:spacing w:val="3"/>
        </w:rPr>
        <w:t xml:space="preserve"> </w:t>
      </w:r>
      <w:r w:rsidRPr="00F97A4B">
        <w:t>и употребление</w:t>
      </w:r>
      <w:r w:rsidRPr="00F97A4B">
        <w:rPr>
          <w:spacing w:val="3"/>
        </w:rPr>
        <w:t xml:space="preserve"> </w:t>
      </w:r>
      <w:r w:rsidRPr="00F97A4B">
        <w:t>в устной</w:t>
      </w:r>
      <w:r w:rsidRPr="00F97A4B">
        <w:rPr>
          <w:spacing w:val="4"/>
        </w:rPr>
        <w:t xml:space="preserve"> </w:t>
      </w:r>
      <w:r w:rsidRPr="00F97A4B">
        <w:t>и</w:t>
      </w:r>
      <w:r w:rsidRPr="00F97A4B">
        <w:rPr>
          <w:spacing w:val="-5"/>
        </w:rPr>
        <w:t xml:space="preserve"> </w:t>
      </w:r>
      <w:r w:rsidRPr="00F97A4B">
        <w:t>письменной</w:t>
      </w:r>
    </w:p>
    <w:p w:rsidR="00C450EA" w:rsidRPr="00F97A4B" w:rsidRDefault="002F2362" w:rsidP="00267F92">
      <w:pPr>
        <w:pStyle w:val="a3"/>
        <w:ind w:left="0"/>
      </w:pPr>
      <w:r w:rsidRPr="00F97A4B">
        <w:t>речи</w:t>
      </w:r>
      <w:r w:rsidRPr="00F97A4B">
        <w:rPr>
          <w:spacing w:val="-2"/>
        </w:rPr>
        <w:t xml:space="preserve"> </w:t>
      </w:r>
      <w:r w:rsidRPr="00F97A4B">
        <w:t>изученных</w:t>
      </w:r>
      <w:r w:rsidRPr="00F97A4B">
        <w:rPr>
          <w:spacing w:val="-8"/>
        </w:rPr>
        <w:t xml:space="preserve"> </w:t>
      </w:r>
      <w:r w:rsidRPr="00F97A4B">
        <w:t>морфологических</w:t>
      </w:r>
      <w:r w:rsidRPr="00F97A4B">
        <w:rPr>
          <w:spacing w:val="-7"/>
        </w:rPr>
        <w:t xml:space="preserve"> </w:t>
      </w:r>
      <w:r w:rsidRPr="00F97A4B">
        <w:t>форм</w:t>
      </w:r>
      <w:r w:rsidRPr="00F97A4B">
        <w:rPr>
          <w:spacing w:val="-2"/>
        </w:rPr>
        <w:t xml:space="preserve"> </w:t>
      </w:r>
      <w:r w:rsidRPr="00F97A4B">
        <w:t>и</w:t>
      </w:r>
      <w:r w:rsidRPr="00F97A4B">
        <w:rPr>
          <w:spacing w:val="-6"/>
        </w:rPr>
        <w:t xml:space="preserve"> </w:t>
      </w:r>
      <w:r w:rsidRPr="00F97A4B">
        <w:t>синтаксических</w:t>
      </w:r>
      <w:r w:rsidRPr="00F97A4B">
        <w:rPr>
          <w:spacing w:val="-8"/>
        </w:rPr>
        <w:t xml:space="preserve"> </w:t>
      </w:r>
      <w:r w:rsidRPr="00F97A4B">
        <w:t>конструкций</w:t>
      </w:r>
      <w:r w:rsidRPr="00F97A4B">
        <w:rPr>
          <w:spacing w:val="-1"/>
        </w:rPr>
        <w:t xml:space="preserve"> </w:t>
      </w:r>
      <w:r w:rsidRPr="00F97A4B">
        <w:t>английского</w:t>
      </w:r>
      <w:r w:rsidRPr="00F97A4B">
        <w:rPr>
          <w:spacing w:val="1"/>
        </w:rPr>
        <w:t xml:space="preserve"> </w:t>
      </w:r>
      <w:r w:rsidRPr="00F97A4B">
        <w:t>языка.</w:t>
      </w:r>
    </w:p>
    <w:p w:rsidR="00C450EA" w:rsidRPr="00F97A4B" w:rsidRDefault="002F2362" w:rsidP="00267F92">
      <w:pPr>
        <w:pStyle w:val="a3"/>
        <w:ind w:left="0" w:firstLine="710"/>
      </w:pPr>
      <w:r w:rsidRPr="00F97A4B">
        <w:t>Глаголы</w:t>
      </w:r>
      <w:r w:rsidRPr="00F97A4B">
        <w:rPr>
          <w:spacing w:val="1"/>
        </w:rPr>
        <w:t xml:space="preserve"> </w:t>
      </w:r>
      <w:r w:rsidRPr="00F97A4B">
        <w:t>в</w:t>
      </w:r>
      <w:r w:rsidRPr="00F97A4B">
        <w:rPr>
          <w:spacing w:val="1"/>
        </w:rPr>
        <w:t xml:space="preserve"> </w:t>
      </w:r>
      <w:r w:rsidRPr="00F97A4B">
        <w:t>Present/Past</w:t>
      </w:r>
      <w:r w:rsidRPr="00F97A4B">
        <w:rPr>
          <w:spacing w:val="1"/>
        </w:rPr>
        <w:t xml:space="preserve"> </w:t>
      </w:r>
      <w:r w:rsidRPr="00F97A4B">
        <w:t>Simple</w:t>
      </w:r>
      <w:r w:rsidRPr="00F97A4B">
        <w:rPr>
          <w:spacing w:val="1"/>
        </w:rPr>
        <w:t xml:space="preserve"> </w:t>
      </w:r>
      <w:r w:rsidRPr="00F97A4B">
        <w:t>Tense,</w:t>
      </w:r>
      <w:r w:rsidRPr="00F97A4B">
        <w:rPr>
          <w:spacing w:val="1"/>
        </w:rPr>
        <w:t xml:space="preserve"> </w:t>
      </w:r>
      <w:r w:rsidRPr="00F97A4B">
        <w:t>Present</w:t>
      </w:r>
      <w:r w:rsidRPr="00F97A4B">
        <w:rPr>
          <w:spacing w:val="1"/>
        </w:rPr>
        <w:t xml:space="preserve"> </w:t>
      </w:r>
      <w:r w:rsidRPr="00F97A4B">
        <w:t>Continuous</w:t>
      </w:r>
      <w:r w:rsidRPr="00F97A4B">
        <w:rPr>
          <w:spacing w:val="1"/>
        </w:rPr>
        <w:t xml:space="preserve"> </w:t>
      </w:r>
      <w:r w:rsidRPr="00F97A4B">
        <w:t>Tense</w:t>
      </w:r>
      <w:r w:rsidRPr="00F97A4B">
        <w:rPr>
          <w:spacing w:val="1"/>
        </w:rPr>
        <w:t xml:space="preserve"> </w:t>
      </w:r>
      <w:r w:rsidRPr="00F97A4B">
        <w:t>в</w:t>
      </w:r>
      <w:r w:rsidRPr="00F97A4B">
        <w:rPr>
          <w:spacing w:val="1"/>
        </w:rPr>
        <w:t xml:space="preserve"> </w:t>
      </w:r>
      <w:r w:rsidRPr="00F97A4B">
        <w:t>повествовательных</w:t>
      </w:r>
      <w:r w:rsidRPr="00F97A4B">
        <w:rPr>
          <w:spacing w:val="-57"/>
        </w:rPr>
        <w:t xml:space="preserve"> </w:t>
      </w:r>
      <w:r w:rsidRPr="00F97A4B">
        <w:t>(утвердительных</w:t>
      </w:r>
      <w:r w:rsidRPr="00F97A4B">
        <w:rPr>
          <w:spacing w:val="1"/>
        </w:rPr>
        <w:t xml:space="preserve"> </w:t>
      </w:r>
      <w:r w:rsidRPr="00F97A4B">
        <w:t>и</w:t>
      </w:r>
      <w:r w:rsidRPr="00F97A4B">
        <w:rPr>
          <w:spacing w:val="1"/>
        </w:rPr>
        <w:t xml:space="preserve"> </w:t>
      </w:r>
      <w:r w:rsidRPr="00F97A4B">
        <w:t>отрицательных)</w:t>
      </w:r>
      <w:r w:rsidRPr="00F97A4B">
        <w:rPr>
          <w:spacing w:val="1"/>
        </w:rPr>
        <w:t xml:space="preserve"> </w:t>
      </w:r>
      <w:r w:rsidRPr="00F97A4B">
        <w:t>и</w:t>
      </w:r>
      <w:r w:rsidRPr="00F97A4B">
        <w:rPr>
          <w:spacing w:val="1"/>
        </w:rPr>
        <w:t xml:space="preserve"> </w:t>
      </w:r>
      <w:r w:rsidRPr="00F97A4B">
        <w:t>вопросительных</w:t>
      </w:r>
      <w:r w:rsidRPr="00F97A4B">
        <w:rPr>
          <w:spacing w:val="1"/>
        </w:rPr>
        <w:t xml:space="preserve"> </w:t>
      </w:r>
      <w:r w:rsidRPr="00F97A4B">
        <w:t>(общий</w:t>
      </w:r>
      <w:r w:rsidRPr="00F97A4B">
        <w:rPr>
          <w:spacing w:val="1"/>
        </w:rPr>
        <w:t xml:space="preserve"> </w:t>
      </w:r>
      <w:r w:rsidRPr="00F97A4B">
        <w:t>и</w:t>
      </w:r>
      <w:r w:rsidRPr="00F97A4B">
        <w:rPr>
          <w:spacing w:val="1"/>
        </w:rPr>
        <w:t xml:space="preserve"> </w:t>
      </w:r>
      <w:r w:rsidRPr="00F97A4B">
        <w:t>специальный</w:t>
      </w:r>
      <w:r w:rsidRPr="00F97A4B">
        <w:rPr>
          <w:spacing w:val="1"/>
        </w:rPr>
        <w:t xml:space="preserve"> </w:t>
      </w:r>
      <w:r w:rsidRPr="00F97A4B">
        <w:t>вопросы)</w:t>
      </w:r>
      <w:r w:rsidRPr="00F97A4B">
        <w:rPr>
          <w:spacing w:val="1"/>
        </w:rPr>
        <w:t xml:space="preserve"> </w:t>
      </w:r>
      <w:r w:rsidRPr="00F97A4B">
        <w:t>предложениях.</w:t>
      </w:r>
    </w:p>
    <w:p w:rsidR="00C450EA" w:rsidRPr="00F97A4B" w:rsidRDefault="002F2362" w:rsidP="00267F92">
      <w:pPr>
        <w:pStyle w:val="a3"/>
        <w:spacing w:line="274" w:lineRule="exact"/>
        <w:ind w:left="0"/>
      </w:pPr>
      <w:r w:rsidRPr="00F97A4B">
        <w:t>Модальные</w:t>
      </w:r>
      <w:r w:rsidRPr="00F97A4B">
        <w:rPr>
          <w:spacing w:val="-7"/>
        </w:rPr>
        <w:t xml:space="preserve"> </w:t>
      </w:r>
      <w:r w:rsidRPr="00F97A4B">
        <w:t>глаголы</w:t>
      </w:r>
      <w:r w:rsidRPr="00F97A4B">
        <w:rPr>
          <w:spacing w:val="-1"/>
        </w:rPr>
        <w:t xml:space="preserve"> </w:t>
      </w:r>
      <w:r w:rsidRPr="00F97A4B">
        <w:t>must</w:t>
      </w:r>
      <w:r w:rsidRPr="00F97A4B">
        <w:rPr>
          <w:spacing w:val="3"/>
        </w:rPr>
        <w:t xml:space="preserve"> </w:t>
      </w:r>
      <w:r w:rsidRPr="00F97A4B">
        <w:t>и have</w:t>
      </w:r>
      <w:r w:rsidRPr="00F97A4B">
        <w:rPr>
          <w:spacing w:val="-2"/>
        </w:rPr>
        <w:t xml:space="preserve"> </w:t>
      </w:r>
      <w:r w:rsidRPr="00F97A4B">
        <w:t>to.</w:t>
      </w:r>
    </w:p>
    <w:p w:rsidR="00C450EA" w:rsidRPr="00F97A4B" w:rsidRDefault="002F2362" w:rsidP="00267F92">
      <w:pPr>
        <w:pStyle w:val="a3"/>
        <w:spacing w:line="237" w:lineRule="auto"/>
        <w:ind w:left="0" w:firstLine="710"/>
      </w:pPr>
      <w:r w:rsidRPr="00F97A4B">
        <w:t>Конструкция</w:t>
      </w:r>
      <w:r w:rsidRPr="00F97A4B">
        <w:rPr>
          <w:lang w:val="en-US"/>
        </w:rPr>
        <w:t xml:space="preserve"> to be going to </w:t>
      </w:r>
      <w:r w:rsidRPr="00F97A4B">
        <w:t>и</w:t>
      </w:r>
      <w:r w:rsidRPr="00F97A4B">
        <w:rPr>
          <w:lang w:val="en-US"/>
        </w:rPr>
        <w:t xml:space="preserve"> Future Simple Tense </w:t>
      </w:r>
      <w:r w:rsidRPr="00F97A4B">
        <w:t>для</w:t>
      </w:r>
      <w:r w:rsidRPr="00F97A4B">
        <w:rPr>
          <w:lang w:val="en-US"/>
        </w:rPr>
        <w:t xml:space="preserve"> </w:t>
      </w:r>
      <w:r w:rsidRPr="00F97A4B">
        <w:t>выражения</w:t>
      </w:r>
      <w:r w:rsidRPr="00F97A4B">
        <w:rPr>
          <w:lang w:val="en-US"/>
        </w:rPr>
        <w:t xml:space="preserve"> </w:t>
      </w:r>
      <w:r w:rsidRPr="00F97A4B">
        <w:t>будущего</w:t>
      </w:r>
      <w:r w:rsidRPr="00F97A4B">
        <w:rPr>
          <w:lang w:val="en-US"/>
        </w:rPr>
        <w:t xml:space="preserve"> </w:t>
      </w:r>
      <w:r w:rsidRPr="00F97A4B">
        <w:t>действия</w:t>
      </w:r>
      <w:r w:rsidRPr="00F97A4B">
        <w:rPr>
          <w:lang w:val="en-US"/>
        </w:rPr>
        <w:t xml:space="preserve"> (I</w:t>
      </w:r>
      <w:r w:rsidRPr="00F97A4B">
        <w:rPr>
          <w:spacing w:val="1"/>
          <w:lang w:val="en-US"/>
        </w:rPr>
        <w:t xml:space="preserve"> </w:t>
      </w:r>
      <w:r w:rsidRPr="00F97A4B">
        <w:rPr>
          <w:lang w:val="en-US"/>
        </w:rPr>
        <w:t>am</w:t>
      </w:r>
      <w:r w:rsidRPr="00F97A4B">
        <w:rPr>
          <w:spacing w:val="-8"/>
          <w:lang w:val="en-US"/>
        </w:rPr>
        <w:t xml:space="preserve"> </w:t>
      </w:r>
      <w:r w:rsidRPr="00F97A4B">
        <w:rPr>
          <w:lang w:val="en-US"/>
        </w:rPr>
        <w:t>going</w:t>
      </w:r>
      <w:r w:rsidRPr="00F97A4B">
        <w:rPr>
          <w:spacing w:val="2"/>
          <w:lang w:val="en-US"/>
        </w:rPr>
        <w:t xml:space="preserve"> </w:t>
      </w:r>
      <w:r w:rsidRPr="00F97A4B">
        <w:rPr>
          <w:lang w:val="en-US"/>
        </w:rPr>
        <w:t>to</w:t>
      </w:r>
      <w:r w:rsidRPr="00F97A4B">
        <w:rPr>
          <w:spacing w:val="1"/>
          <w:lang w:val="en-US"/>
        </w:rPr>
        <w:t xml:space="preserve"> </w:t>
      </w:r>
      <w:r w:rsidRPr="00F97A4B">
        <w:rPr>
          <w:lang w:val="en-US"/>
        </w:rPr>
        <w:t>have</w:t>
      </w:r>
      <w:r w:rsidRPr="00F97A4B">
        <w:rPr>
          <w:spacing w:val="6"/>
          <w:lang w:val="en-US"/>
        </w:rPr>
        <w:t xml:space="preserve"> </w:t>
      </w:r>
      <w:r w:rsidRPr="00F97A4B">
        <w:rPr>
          <w:lang w:val="en-US"/>
        </w:rPr>
        <w:t>my</w:t>
      </w:r>
      <w:r w:rsidRPr="00F97A4B">
        <w:rPr>
          <w:spacing w:val="1"/>
          <w:lang w:val="en-US"/>
        </w:rPr>
        <w:t xml:space="preserve"> </w:t>
      </w:r>
      <w:r w:rsidRPr="00F97A4B">
        <w:rPr>
          <w:lang w:val="en-US"/>
        </w:rPr>
        <w:t>birthday</w:t>
      </w:r>
      <w:r w:rsidRPr="00F97A4B">
        <w:rPr>
          <w:spacing w:val="-3"/>
          <w:lang w:val="en-US"/>
        </w:rPr>
        <w:t xml:space="preserve"> </w:t>
      </w:r>
      <w:r w:rsidRPr="00F97A4B">
        <w:rPr>
          <w:lang w:val="en-US"/>
        </w:rPr>
        <w:t>party</w:t>
      </w:r>
      <w:r w:rsidRPr="00F97A4B">
        <w:rPr>
          <w:spacing w:val="-8"/>
          <w:lang w:val="en-US"/>
        </w:rPr>
        <w:t xml:space="preserve"> </w:t>
      </w:r>
      <w:r w:rsidRPr="00F97A4B">
        <w:rPr>
          <w:lang w:val="en-US"/>
        </w:rPr>
        <w:t>on</w:t>
      </w:r>
      <w:r w:rsidRPr="00F97A4B">
        <w:rPr>
          <w:spacing w:val="-4"/>
          <w:lang w:val="en-US"/>
        </w:rPr>
        <w:t xml:space="preserve"> </w:t>
      </w:r>
      <w:r w:rsidRPr="00F97A4B">
        <w:rPr>
          <w:lang w:val="en-US"/>
        </w:rPr>
        <w:t>Saturday.</w:t>
      </w:r>
      <w:r w:rsidRPr="00F97A4B">
        <w:rPr>
          <w:spacing w:val="4"/>
          <w:lang w:val="en-US"/>
        </w:rPr>
        <w:t xml:space="preserve"> </w:t>
      </w:r>
      <w:r w:rsidRPr="00F97A4B">
        <w:t>Wait,</w:t>
      </w:r>
      <w:r w:rsidRPr="00F97A4B">
        <w:rPr>
          <w:spacing w:val="4"/>
        </w:rPr>
        <w:t xml:space="preserve"> </w:t>
      </w:r>
      <w:r w:rsidRPr="00F97A4B">
        <w:t>I’ll</w:t>
      </w:r>
      <w:r w:rsidRPr="00F97A4B">
        <w:rPr>
          <w:spacing w:val="2"/>
        </w:rPr>
        <w:t xml:space="preserve"> </w:t>
      </w:r>
      <w:r w:rsidRPr="00F97A4B">
        <w:t>help</w:t>
      </w:r>
      <w:r w:rsidRPr="00F97A4B">
        <w:rPr>
          <w:spacing w:val="7"/>
        </w:rPr>
        <w:t xml:space="preserve"> </w:t>
      </w:r>
      <w:r w:rsidRPr="00F97A4B">
        <w:t>you.).</w:t>
      </w:r>
    </w:p>
    <w:p w:rsidR="00C450EA" w:rsidRPr="00F97A4B" w:rsidRDefault="002F2362" w:rsidP="00267F92">
      <w:pPr>
        <w:pStyle w:val="a3"/>
        <w:spacing w:line="275" w:lineRule="exact"/>
        <w:ind w:left="0"/>
      </w:pPr>
      <w:r w:rsidRPr="00F97A4B">
        <w:t>Отрицательное</w:t>
      </w:r>
      <w:r w:rsidRPr="00F97A4B">
        <w:rPr>
          <w:spacing w:val="-5"/>
        </w:rPr>
        <w:t xml:space="preserve"> </w:t>
      </w:r>
      <w:r w:rsidRPr="00F97A4B">
        <w:t>местоимение</w:t>
      </w:r>
      <w:r w:rsidRPr="00F97A4B">
        <w:rPr>
          <w:spacing w:val="-2"/>
        </w:rPr>
        <w:t xml:space="preserve"> </w:t>
      </w:r>
      <w:r w:rsidRPr="00F97A4B">
        <w:t>no.</w:t>
      </w:r>
    </w:p>
    <w:p w:rsidR="00C450EA" w:rsidRPr="00F97A4B" w:rsidRDefault="002F2362" w:rsidP="00267F92">
      <w:pPr>
        <w:pStyle w:val="a3"/>
        <w:spacing w:line="242" w:lineRule="auto"/>
        <w:ind w:left="0" w:firstLine="710"/>
      </w:pPr>
      <w:r w:rsidRPr="00F97A4B">
        <w:t>Степени сравнения прилагательных (формы, образованные по правилу и исключения:</w:t>
      </w:r>
      <w:r w:rsidRPr="00F97A4B">
        <w:rPr>
          <w:spacing w:val="1"/>
        </w:rPr>
        <w:t xml:space="preserve"> </w:t>
      </w:r>
      <w:r w:rsidRPr="00F97A4B">
        <w:t>good</w:t>
      </w:r>
      <w:r w:rsidRPr="00F97A4B">
        <w:rPr>
          <w:spacing w:val="-3"/>
        </w:rPr>
        <w:t xml:space="preserve"> </w:t>
      </w:r>
      <w:r w:rsidRPr="00F97A4B">
        <w:t>—</w:t>
      </w:r>
      <w:r w:rsidRPr="00F97A4B">
        <w:rPr>
          <w:spacing w:val="2"/>
        </w:rPr>
        <w:t xml:space="preserve"> </w:t>
      </w:r>
      <w:r w:rsidRPr="00F97A4B">
        <w:t>better</w:t>
      </w:r>
      <w:r w:rsidRPr="00F97A4B">
        <w:rPr>
          <w:spacing w:val="-1"/>
        </w:rPr>
        <w:t xml:space="preserve"> </w:t>
      </w:r>
      <w:r w:rsidRPr="00F97A4B">
        <w:t>—</w:t>
      </w:r>
      <w:r w:rsidRPr="00F97A4B">
        <w:rPr>
          <w:spacing w:val="-3"/>
        </w:rPr>
        <w:t xml:space="preserve"> </w:t>
      </w:r>
      <w:r w:rsidRPr="00F97A4B">
        <w:t>(the)</w:t>
      </w:r>
      <w:r w:rsidRPr="00F97A4B">
        <w:rPr>
          <w:spacing w:val="4"/>
        </w:rPr>
        <w:t xml:space="preserve"> </w:t>
      </w:r>
      <w:r w:rsidRPr="00F97A4B">
        <w:t>best,</w:t>
      </w:r>
      <w:r w:rsidRPr="00F97A4B">
        <w:rPr>
          <w:spacing w:val="4"/>
        </w:rPr>
        <w:t xml:space="preserve"> </w:t>
      </w:r>
      <w:r w:rsidRPr="00F97A4B">
        <w:t>bad</w:t>
      </w:r>
      <w:r w:rsidRPr="00F97A4B">
        <w:rPr>
          <w:spacing w:val="2"/>
        </w:rPr>
        <w:t xml:space="preserve"> </w:t>
      </w:r>
      <w:r w:rsidRPr="00F97A4B">
        <w:t>—</w:t>
      </w:r>
      <w:r w:rsidRPr="00F97A4B">
        <w:rPr>
          <w:spacing w:val="2"/>
        </w:rPr>
        <w:t xml:space="preserve"> </w:t>
      </w:r>
      <w:r w:rsidRPr="00F97A4B">
        <w:t>worse</w:t>
      </w:r>
      <w:r w:rsidRPr="00F97A4B">
        <w:rPr>
          <w:spacing w:val="2"/>
        </w:rPr>
        <w:t xml:space="preserve"> </w:t>
      </w:r>
      <w:r w:rsidRPr="00F97A4B">
        <w:t>—</w:t>
      </w:r>
      <w:r w:rsidRPr="00F97A4B">
        <w:rPr>
          <w:spacing w:val="-3"/>
        </w:rPr>
        <w:t xml:space="preserve"> </w:t>
      </w:r>
      <w:r w:rsidRPr="00F97A4B">
        <w:t>(the)</w:t>
      </w:r>
      <w:r w:rsidRPr="00F97A4B">
        <w:rPr>
          <w:spacing w:val="3"/>
        </w:rPr>
        <w:t xml:space="preserve"> </w:t>
      </w:r>
      <w:r w:rsidRPr="00F97A4B">
        <w:t>worst.</w:t>
      </w:r>
    </w:p>
    <w:p w:rsidR="00C450EA" w:rsidRPr="00F97A4B" w:rsidRDefault="002F2362" w:rsidP="00267F92">
      <w:pPr>
        <w:pStyle w:val="a3"/>
        <w:spacing w:line="271" w:lineRule="exact"/>
        <w:ind w:left="0"/>
      </w:pPr>
      <w:r w:rsidRPr="00F97A4B">
        <w:t>Наречия</w:t>
      </w:r>
      <w:r w:rsidRPr="00F97A4B">
        <w:rPr>
          <w:spacing w:val="-2"/>
        </w:rPr>
        <w:t xml:space="preserve"> </w:t>
      </w:r>
      <w:r w:rsidRPr="00F97A4B">
        <w:t>времени.</w:t>
      </w:r>
    </w:p>
    <w:p w:rsidR="00C450EA" w:rsidRPr="00F97A4B" w:rsidRDefault="002F2362" w:rsidP="00267F92">
      <w:pPr>
        <w:pStyle w:val="a3"/>
        <w:ind w:left="0"/>
      </w:pPr>
      <w:r w:rsidRPr="00F97A4B">
        <w:t>Обозначение</w:t>
      </w:r>
      <w:r w:rsidRPr="00F97A4B">
        <w:rPr>
          <w:spacing w:val="-2"/>
        </w:rPr>
        <w:t xml:space="preserve"> </w:t>
      </w:r>
      <w:r w:rsidRPr="00F97A4B">
        <w:t>даты</w:t>
      </w:r>
      <w:r w:rsidRPr="00F97A4B">
        <w:rPr>
          <w:spacing w:val="-3"/>
        </w:rPr>
        <w:t xml:space="preserve"> </w:t>
      </w:r>
      <w:r w:rsidRPr="00F97A4B">
        <w:t>и</w:t>
      </w:r>
      <w:r w:rsidRPr="00F97A4B">
        <w:rPr>
          <w:spacing w:val="-5"/>
        </w:rPr>
        <w:t xml:space="preserve"> </w:t>
      </w:r>
      <w:r w:rsidRPr="00F97A4B">
        <w:t>года.</w:t>
      </w:r>
      <w:r w:rsidRPr="00F97A4B">
        <w:rPr>
          <w:spacing w:val="1"/>
        </w:rPr>
        <w:t xml:space="preserve"> </w:t>
      </w:r>
      <w:r w:rsidRPr="00F97A4B">
        <w:t>Обозначение</w:t>
      </w:r>
      <w:r w:rsidRPr="00F97A4B">
        <w:rPr>
          <w:spacing w:val="-6"/>
        </w:rPr>
        <w:t xml:space="preserve"> </w:t>
      </w:r>
      <w:r w:rsidRPr="00F97A4B">
        <w:t>времени (5</w:t>
      </w:r>
      <w:r w:rsidRPr="00F97A4B">
        <w:rPr>
          <w:spacing w:val="-3"/>
        </w:rPr>
        <w:t xml:space="preserve"> </w:t>
      </w:r>
      <w:r w:rsidRPr="00F97A4B">
        <w:t>o’clock;</w:t>
      </w:r>
      <w:r w:rsidRPr="00F97A4B">
        <w:rPr>
          <w:spacing w:val="-5"/>
        </w:rPr>
        <w:t xml:space="preserve"> </w:t>
      </w:r>
      <w:r w:rsidRPr="00F97A4B">
        <w:t>3</w:t>
      </w:r>
      <w:r w:rsidRPr="00F97A4B">
        <w:rPr>
          <w:spacing w:val="-1"/>
        </w:rPr>
        <w:t xml:space="preserve"> </w:t>
      </w:r>
      <w:r w:rsidRPr="00F97A4B">
        <w:t>am,</w:t>
      </w:r>
      <w:r w:rsidRPr="00F97A4B">
        <w:rPr>
          <w:spacing w:val="1"/>
        </w:rPr>
        <w:t xml:space="preserve"> </w:t>
      </w:r>
      <w:r w:rsidRPr="00F97A4B">
        <w:t>2</w:t>
      </w:r>
      <w:r w:rsidRPr="00F97A4B">
        <w:rPr>
          <w:spacing w:val="-1"/>
        </w:rPr>
        <w:t xml:space="preserve"> </w:t>
      </w:r>
      <w:r w:rsidRPr="00F97A4B">
        <w:t>pm).</w:t>
      </w:r>
    </w:p>
    <w:p w:rsidR="00C450EA" w:rsidRPr="00F97A4B" w:rsidRDefault="002F2362" w:rsidP="00267F92">
      <w:pPr>
        <w:pStyle w:val="Heading1"/>
        <w:ind w:left="0"/>
        <w:jc w:val="both"/>
      </w:pPr>
      <w:r w:rsidRPr="00F97A4B">
        <w:rPr>
          <w:spacing w:val="-5"/>
        </w:rPr>
        <w:t>Социокультурные</w:t>
      </w:r>
      <w:r w:rsidRPr="00F97A4B">
        <w:rPr>
          <w:spacing w:val="-12"/>
        </w:rPr>
        <w:t xml:space="preserve"> </w:t>
      </w:r>
      <w:r w:rsidRPr="00F97A4B">
        <w:rPr>
          <w:spacing w:val="-4"/>
        </w:rPr>
        <w:t>знания</w:t>
      </w:r>
      <w:r w:rsidRPr="00F97A4B">
        <w:rPr>
          <w:spacing w:val="-6"/>
        </w:rPr>
        <w:t xml:space="preserve"> </w:t>
      </w:r>
      <w:r w:rsidRPr="00F97A4B">
        <w:rPr>
          <w:spacing w:val="-4"/>
        </w:rPr>
        <w:t>и</w:t>
      </w:r>
      <w:r w:rsidRPr="00F97A4B">
        <w:rPr>
          <w:spacing w:val="-11"/>
        </w:rPr>
        <w:t xml:space="preserve"> </w:t>
      </w:r>
      <w:r w:rsidRPr="00F97A4B">
        <w:rPr>
          <w:spacing w:val="-4"/>
        </w:rPr>
        <w:t>умения</w:t>
      </w:r>
    </w:p>
    <w:p w:rsidR="00C450EA" w:rsidRPr="00F97A4B" w:rsidRDefault="002F2362" w:rsidP="00267F92">
      <w:pPr>
        <w:pStyle w:val="a3"/>
        <w:tabs>
          <w:tab w:val="left" w:pos="1762"/>
          <w:tab w:val="left" w:pos="2214"/>
          <w:tab w:val="left" w:pos="2650"/>
          <w:tab w:val="left" w:pos="2975"/>
          <w:tab w:val="left" w:pos="4463"/>
          <w:tab w:val="left" w:pos="4533"/>
          <w:tab w:val="left" w:pos="5857"/>
          <w:tab w:val="left" w:pos="7315"/>
          <w:tab w:val="left" w:pos="7988"/>
          <w:tab w:val="left" w:pos="8691"/>
          <w:tab w:val="left" w:pos="9364"/>
        </w:tabs>
        <w:ind w:left="0" w:firstLine="710"/>
      </w:pPr>
      <w:r w:rsidRPr="00F97A4B">
        <w:t>Знание</w:t>
      </w:r>
      <w:r w:rsidRPr="00F97A4B">
        <w:tab/>
        <w:t>и</w:t>
      </w:r>
      <w:r w:rsidRPr="00F97A4B">
        <w:tab/>
        <w:t>использование</w:t>
      </w:r>
      <w:r w:rsidRPr="00F97A4B">
        <w:tab/>
        <w:t>некоторых</w:t>
      </w:r>
      <w:r w:rsidRPr="00F97A4B">
        <w:tab/>
        <w:t>социокультурных</w:t>
      </w:r>
      <w:r w:rsidRPr="00F97A4B">
        <w:tab/>
        <w:t>элементов</w:t>
      </w:r>
      <w:r w:rsidRPr="00F97A4B">
        <w:tab/>
      </w:r>
      <w:r w:rsidRPr="00F97A4B">
        <w:rPr>
          <w:spacing w:val="-1"/>
        </w:rPr>
        <w:t>речевого</w:t>
      </w:r>
      <w:r w:rsidRPr="00F97A4B">
        <w:rPr>
          <w:spacing w:val="-57"/>
        </w:rPr>
        <w:t xml:space="preserve"> </w:t>
      </w:r>
      <w:r w:rsidRPr="00F97A4B">
        <w:t>поведенческого</w:t>
      </w:r>
      <w:r w:rsidRPr="00F97A4B">
        <w:rPr>
          <w:spacing w:val="58"/>
        </w:rPr>
        <w:t xml:space="preserve"> </w:t>
      </w:r>
      <w:r w:rsidRPr="00F97A4B">
        <w:t>этикета,</w:t>
      </w:r>
      <w:r w:rsidRPr="00F97A4B">
        <w:rPr>
          <w:spacing w:val="55"/>
        </w:rPr>
        <w:t xml:space="preserve"> </w:t>
      </w:r>
      <w:r w:rsidRPr="00F97A4B">
        <w:t>принятого</w:t>
      </w:r>
      <w:r w:rsidRPr="00F97A4B">
        <w:rPr>
          <w:spacing w:val="58"/>
        </w:rPr>
        <w:t xml:space="preserve"> </w:t>
      </w:r>
      <w:r w:rsidRPr="00F97A4B">
        <w:t>в</w:t>
      </w:r>
      <w:r w:rsidRPr="00F97A4B">
        <w:rPr>
          <w:spacing w:val="55"/>
        </w:rPr>
        <w:t xml:space="preserve"> </w:t>
      </w:r>
      <w:r w:rsidRPr="00F97A4B">
        <w:t>стране/</w:t>
      </w:r>
      <w:r w:rsidRPr="00F97A4B">
        <w:rPr>
          <w:spacing w:val="58"/>
        </w:rPr>
        <w:t xml:space="preserve"> </w:t>
      </w:r>
      <w:r w:rsidRPr="00F97A4B">
        <w:t>странах</w:t>
      </w:r>
      <w:r w:rsidRPr="00F97A4B">
        <w:rPr>
          <w:spacing w:val="53"/>
        </w:rPr>
        <w:t xml:space="preserve"> </w:t>
      </w:r>
      <w:r w:rsidRPr="00F97A4B">
        <w:t>изучаемого</w:t>
      </w:r>
      <w:r w:rsidRPr="00F97A4B">
        <w:rPr>
          <w:spacing w:val="58"/>
        </w:rPr>
        <w:t xml:space="preserve"> </w:t>
      </w:r>
      <w:r w:rsidRPr="00F97A4B">
        <w:t>языка,</w:t>
      </w:r>
      <w:r w:rsidRPr="00F97A4B">
        <w:rPr>
          <w:spacing w:val="55"/>
        </w:rPr>
        <w:t xml:space="preserve"> </w:t>
      </w:r>
      <w:r w:rsidRPr="00F97A4B">
        <w:t>в</w:t>
      </w:r>
      <w:r w:rsidRPr="00F97A4B">
        <w:rPr>
          <w:spacing w:val="55"/>
        </w:rPr>
        <w:t xml:space="preserve"> </w:t>
      </w:r>
      <w:r w:rsidRPr="00F97A4B">
        <w:t>некоторых</w:t>
      </w:r>
      <w:r w:rsidRPr="00F97A4B">
        <w:rPr>
          <w:spacing w:val="-57"/>
        </w:rPr>
        <w:t xml:space="preserve"> </w:t>
      </w:r>
      <w:r w:rsidRPr="00F97A4B">
        <w:t>ситуациях</w:t>
      </w:r>
      <w:r w:rsidRPr="00F97A4B">
        <w:tab/>
        <w:t>общения:</w:t>
      </w:r>
      <w:r w:rsidRPr="00F97A4B">
        <w:tab/>
        <w:t>приветствие,</w:t>
      </w:r>
      <w:r w:rsidRPr="00F97A4B">
        <w:tab/>
      </w:r>
      <w:r w:rsidRPr="00F97A4B">
        <w:tab/>
        <w:t>прощание,</w:t>
      </w:r>
      <w:r w:rsidRPr="00F97A4B">
        <w:tab/>
        <w:t>знакомство,</w:t>
      </w:r>
      <w:r w:rsidRPr="00F97A4B">
        <w:tab/>
        <w:t>выражение</w:t>
      </w:r>
      <w:r w:rsidRPr="00F97A4B">
        <w:tab/>
        <w:t>благодарности,</w:t>
      </w:r>
      <w:r w:rsidRPr="00F97A4B">
        <w:rPr>
          <w:spacing w:val="-57"/>
        </w:rPr>
        <w:t xml:space="preserve"> </w:t>
      </w:r>
      <w:r w:rsidRPr="00F97A4B">
        <w:t>извинение,</w:t>
      </w:r>
      <w:r w:rsidRPr="00F97A4B">
        <w:rPr>
          <w:spacing w:val="-6"/>
        </w:rPr>
        <w:t xml:space="preserve"> </w:t>
      </w:r>
      <w:r w:rsidRPr="00F97A4B">
        <w:t>поздравление</w:t>
      </w:r>
      <w:r w:rsidRPr="00F97A4B">
        <w:rPr>
          <w:spacing w:val="-3"/>
        </w:rPr>
        <w:t xml:space="preserve"> </w:t>
      </w:r>
      <w:r w:rsidRPr="00F97A4B">
        <w:t>с</w:t>
      </w:r>
      <w:r w:rsidRPr="00F97A4B">
        <w:rPr>
          <w:spacing w:val="-8"/>
        </w:rPr>
        <w:t xml:space="preserve"> </w:t>
      </w:r>
      <w:r w:rsidRPr="00F97A4B">
        <w:t>днём</w:t>
      </w:r>
      <w:r w:rsidRPr="00F97A4B">
        <w:rPr>
          <w:spacing w:val="-1"/>
        </w:rPr>
        <w:t xml:space="preserve"> </w:t>
      </w:r>
      <w:r w:rsidRPr="00F97A4B">
        <w:t>рождения,</w:t>
      </w:r>
      <w:r w:rsidRPr="00F97A4B">
        <w:rPr>
          <w:spacing w:val="-5"/>
        </w:rPr>
        <w:t xml:space="preserve"> </w:t>
      </w:r>
      <w:r w:rsidRPr="00F97A4B">
        <w:t>Новым</w:t>
      </w:r>
      <w:r w:rsidRPr="00F97A4B">
        <w:rPr>
          <w:spacing w:val="-6"/>
        </w:rPr>
        <w:t xml:space="preserve"> </w:t>
      </w:r>
      <w:r w:rsidRPr="00F97A4B">
        <w:t>годом,</w:t>
      </w:r>
      <w:r w:rsidRPr="00F97A4B">
        <w:rPr>
          <w:spacing w:val="-5"/>
        </w:rPr>
        <w:t xml:space="preserve"> </w:t>
      </w:r>
      <w:r w:rsidRPr="00F97A4B">
        <w:t>Рождеством, разговор</w:t>
      </w:r>
      <w:r w:rsidRPr="00F97A4B">
        <w:rPr>
          <w:spacing w:val="-7"/>
        </w:rPr>
        <w:t xml:space="preserve"> </w:t>
      </w:r>
      <w:r w:rsidRPr="00F97A4B">
        <w:t>по</w:t>
      </w:r>
      <w:r w:rsidRPr="00F97A4B">
        <w:rPr>
          <w:spacing w:val="-3"/>
        </w:rPr>
        <w:t xml:space="preserve"> </w:t>
      </w:r>
      <w:r w:rsidRPr="00F97A4B">
        <w:t>телефону).</w:t>
      </w:r>
    </w:p>
    <w:p w:rsidR="00C450EA" w:rsidRPr="00F97A4B" w:rsidRDefault="002F2362" w:rsidP="00267F92">
      <w:pPr>
        <w:pStyle w:val="a3"/>
        <w:spacing w:line="237" w:lineRule="auto"/>
        <w:ind w:left="0" w:firstLine="710"/>
      </w:pPr>
      <w:r w:rsidRPr="00F97A4B">
        <w:t>Знание</w:t>
      </w:r>
      <w:r w:rsidRPr="00F97A4B">
        <w:rPr>
          <w:spacing w:val="1"/>
        </w:rPr>
        <w:t xml:space="preserve"> </w:t>
      </w:r>
      <w:r w:rsidRPr="00F97A4B">
        <w:t>произведений</w:t>
      </w:r>
      <w:r w:rsidRPr="00F97A4B">
        <w:rPr>
          <w:spacing w:val="1"/>
        </w:rPr>
        <w:t xml:space="preserve"> </w:t>
      </w:r>
      <w:r w:rsidRPr="00F97A4B">
        <w:t>детского</w:t>
      </w:r>
      <w:r w:rsidRPr="00F97A4B">
        <w:rPr>
          <w:spacing w:val="1"/>
        </w:rPr>
        <w:t xml:space="preserve"> </w:t>
      </w:r>
      <w:r w:rsidRPr="00F97A4B">
        <w:t>фольклора</w:t>
      </w:r>
      <w:r w:rsidRPr="00F97A4B">
        <w:rPr>
          <w:spacing w:val="1"/>
        </w:rPr>
        <w:t xml:space="preserve"> </w:t>
      </w:r>
      <w:r w:rsidRPr="00F97A4B">
        <w:t>(рифмовок,</w:t>
      </w:r>
      <w:r w:rsidRPr="00F97A4B">
        <w:rPr>
          <w:spacing w:val="1"/>
        </w:rPr>
        <w:t xml:space="preserve"> </w:t>
      </w:r>
      <w:r w:rsidRPr="00F97A4B">
        <w:t>стихов,</w:t>
      </w:r>
      <w:r w:rsidRPr="00F97A4B">
        <w:rPr>
          <w:spacing w:val="1"/>
        </w:rPr>
        <w:t xml:space="preserve"> </w:t>
      </w:r>
      <w:r w:rsidRPr="00F97A4B">
        <w:t>песенок),</w:t>
      </w:r>
      <w:r w:rsidRPr="00F97A4B">
        <w:rPr>
          <w:spacing w:val="1"/>
        </w:rPr>
        <w:t xml:space="preserve"> </w:t>
      </w:r>
      <w:r w:rsidRPr="00F97A4B">
        <w:t>персонажей</w:t>
      </w:r>
      <w:r w:rsidRPr="00F97A4B">
        <w:rPr>
          <w:spacing w:val="-57"/>
        </w:rPr>
        <w:t xml:space="preserve"> </w:t>
      </w:r>
      <w:r w:rsidRPr="00F97A4B">
        <w:t>детских</w:t>
      </w:r>
      <w:r w:rsidRPr="00F97A4B">
        <w:rPr>
          <w:spacing w:val="-3"/>
        </w:rPr>
        <w:t xml:space="preserve"> </w:t>
      </w:r>
      <w:r w:rsidRPr="00F97A4B">
        <w:t>книг.</w:t>
      </w:r>
    </w:p>
    <w:p w:rsidR="00C450EA" w:rsidRPr="00F97A4B" w:rsidRDefault="002F2362" w:rsidP="00267F92">
      <w:pPr>
        <w:pStyle w:val="a3"/>
        <w:ind w:left="0" w:firstLine="710"/>
      </w:pPr>
      <w:r w:rsidRPr="00F97A4B">
        <w:t>Краткое представление своей страны и страны/стран изучаемого языка на (названия</w:t>
      </w:r>
      <w:r w:rsidRPr="00F97A4B">
        <w:rPr>
          <w:spacing w:val="1"/>
        </w:rPr>
        <w:t xml:space="preserve"> </w:t>
      </w:r>
      <w:r w:rsidRPr="00F97A4B">
        <w:t>стран</w:t>
      </w:r>
      <w:r w:rsidRPr="00F97A4B">
        <w:rPr>
          <w:spacing w:val="1"/>
        </w:rPr>
        <w:t xml:space="preserve"> </w:t>
      </w:r>
      <w:r w:rsidRPr="00F97A4B">
        <w:t>и</w:t>
      </w:r>
      <w:r w:rsidRPr="00F97A4B">
        <w:rPr>
          <w:spacing w:val="1"/>
        </w:rPr>
        <w:t xml:space="preserve"> </w:t>
      </w:r>
      <w:r w:rsidRPr="00F97A4B">
        <w:t>их</w:t>
      </w:r>
      <w:r w:rsidRPr="00F97A4B">
        <w:rPr>
          <w:spacing w:val="1"/>
        </w:rPr>
        <w:t xml:space="preserve"> </w:t>
      </w:r>
      <w:r w:rsidRPr="00F97A4B">
        <w:t>столиц,</w:t>
      </w:r>
      <w:r w:rsidRPr="00F97A4B">
        <w:rPr>
          <w:spacing w:val="1"/>
        </w:rPr>
        <w:t xml:space="preserve"> </w:t>
      </w:r>
      <w:r w:rsidRPr="00F97A4B">
        <w:t>название</w:t>
      </w:r>
      <w:r w:rsidRPr="00F97A4B">
        <w:rPr>
          <w:spacing w:val="1"/>
        </w:rPr>
        <w:t xml:space="preserve"> </w:t>
      </w:r>
      <w:r w:rsidRPr="00F97A4B">
        <w:t>родного</w:t>
      </w:r>
      <w:r w:rsidRPr="00F97A4B">
        <w:rPr>
          <w:spacing w:val="1"/>
        </w:rPr>
        <w:t xml:space="preserve"> </w:t>
      </w:r>
      <w:r w:rsidRPr="00F97A4B">
        <w:t>города/села;</w:t>
      </w:r>
      <w:r w:rsidRPr="00F97A4B">
        <w:rPr>
          <w:spacing w:val="1"/>
        </w:rPr>
        <w:t xml:space="preserve"> </w:t>
      </w:r>
      <w:r w:rsidRPr="00F97A4B">
        <w:t>цвета</w:t>
      </w:r>
      <w:r w:rsidRPr="00F97A4B">
        <w:rPr>
          <w:spacing w:val="1"/>
        </w:rPr>
        <w:t xml:space="preserve"> </w:t>
      </w:r>
      <w:r w:rsidRPr="00F97A4B">
        <w:t>национальных</w:t>
      </w:r>
      <w:r w:rsidRPr="00F97A4B">
        <w:rPr>
          <w:spacing w:val="1"/>
        </w:rPr>
        <w:t xml:space="preserve"> </w:t>
      </w:r>
      <w:r w:rsidRPr="00F97A4B">
        <w:t>флагов;</w:t>
      </w:r>
      <w:r w:rsidRPr="00F97A4B">
        <w:rPr>
          <w:spacing w:val="1"/>
        </w:rPr>
        <w:t xml:space="preserve"> </w:t>
      </w:r>
      <w:r w:rsidRPr="00F97A4B">
        <w:t>основные</w:t>
      </w:r>
      <w:r w:rsidRPr="00F97A4B">
        <w:rPr>
          <w:spacing w:val="1"/>
        </w:rPr>
        <w:t xml:space="preserve"> </w:t>
      </w:r>
      <w:r w:rsidRPr="00F97A4B">
        <w:t>достопримечательности).</w:t>
      </w:r>
    </w:p>
    <w:p w:rsidR="00C450EA" w:rsidRPr="00F97A4B" w:rsidRDefault="002F2362" w:rsidP="00267F92">
      <w:pPr>
        <w:pStyle w:val="Heading1"/>
        <w:ind w:left="0"/>
        <w:jc w:val="both"/>
      </w:pPr>
      <w:r w:rsidRPr="00F97A4B">
        <w:rPr>
          <w:spacing w:val="-5"/>
        </w:rPr>
        <w:t>Компенсаторные</w:t>
      </w:r>
      <w:r w:rsidRPr="00F97A4B">
        <w:rPr>
          <w:spacing w:val="-12"/>
        </w:rPr>
        <w:t xml:space="preserve"> </w:t>
      </w:r>
      <w:r w:rsidRPr="00F97A4B">
        <w:rPr>
          <w:spacing w:val="-4"/>
        </w:rPr>
        <w:t>умения</w:t>
      </w:r>
    </w:p>
    <w:p w:rsidR="00C450EA" w:rsidRPr="00F97A4B" w:rsidRDefault="002F2362" w:rsidP="00267F92">
      <w:pPr>
        <w:pStyle w:val="a3"/>
        <w:spacing w:line="237" w:lineRule="auto"/>
        <w:ind w:left="0" w:firstLine="710"/>
      </w:pPr>
      <w:r w:rsidRPr="00F97A4B">
        <w:t>Использование при чтении и аудировании языковой догадки (умения понять значение</w:t>
      </w:r>
      <w:r w:rsidRPr="00F97A4B">
        <w:rPr>
          <w:spacing w:val="1"/>
        </w:rPr>
        <w:t xml:space="preserve"> </w:t>
      </w:r>
      <w:r w:rsidRPr="00F97A4B">
        <w:t>незнакомого</w:t>
      </w:r>
      <w:r w:rsidRPr="00F97A4B">
        <w:rPr>
          <w:spacing w:val="5"/>
        </w:rPr>
        <w:t xml:space="preserve"> </w:t>
      </w:r>
      <w:r w:rsidRPr="00F97A4B">
        <w:t>слова или</w:t>
      </w:r>
      <w:r w:rsidRPr="00F97A4B">
        <w:rPr>
          <w:spacing w:val="2"/>
        </w:rPr>
        <w:t xml:space="preserve"> </w:t>
      </w:r>
      <w:r w:rsidRPr="00F97A4B">
        <w:t>новое значение</w:t>
      </w:r>
      <w:r w:rsidRPr="00F97A4B">
        <w:rPr>
          <w:spacing w:val="1"/>
        </w:rPr>
        <w:t xml:space="preserve"> </w:t>
      </w:r>
      <w:r w:rsidRPr="00F97A4B">
        <w:t>знакомого</w:t>
      </w:r>
      <w:r w:rsidRPr="00F97A4B">
        <w:rPr>
          <w:spacing w:val="1"/>
        </w:rPr>
        <w:t xml:space="preserve"> </w:t>
      </w:r>
      <w:r w:rsidRPr="00F97A4B">
        <w:t>слова</w:t>
      </w:r>
      <w:r w:rsidRPr="00F97A4B">
        <w:rPr>
          <w:spacing w:val="-5"/>
        </w:rPr>
        <w:t xml:space="preserve"> </w:t>
      </w:r>
      <w:r w:rsidRPr="00F97A4B">
        <w:t>из</w:t>
      </w:r>
      <w:r w:rsidRPr="00F97A4B">
        <w:rPr>
          <w:spacing w:val="-3"/>
        </w:rPr>
        <w:t xml:space="preserve"> </w:t>
      </w:r>
      <w:r w:rsidRPr="00F97A4B">
        <w:t>контекста).</w:t>
      </w:r>
    </w:p>
    <w:p w:rsidR="00C450EA" w:rsidRPr="00F97A4B" w:rsidRDefault="002F2362" w:rsidP="00267F92">
      <w:pPr>
        <w:pStyle w:val="a3"/>
        <w:spacing w:line="237" w:lineRule="auto"/>
        <w:ind w:left="0" w:firstLine="710"/>
      </w:pPr>
      <w:r w:rsidRPr="00F97A4B">
        <w:t>Использование</w:t>
      </w:r>
      <w:r w:rsidRPr="00F97A4B">
        <w:rPr>
          <w:spacing w:val="1"/>
        </w:rPr>
        <w:t xml:space="preserve"> </w:t>
      </w:r>
      <w:r w:rsidRPr="00F97A4B">
        <w:t>в</w:t>
      </w:r>
      <w:r w:rsidRPr="00F97A4B">
        <w:rPr>
          <w:spacing w:val="1"/>
        </w:rPr>
        <w:t xml:space="preserve"> </w:t>
      </w:r>
      <w:r w:rsidRPr="00F97A4B">
        <w:t>качестве</w:t>
      </w:r>
      <w:r w:rsidRPr="00F97A4B">
        <w:rPr>
          <w:spacing w:val="1"/>
        </w:rPr>
        <w:t xml:space="preserve"> </w:t>
      </w:r>
      <w:r w:rsidRPr="00F97A4B">
        <w:t>опоры</w:t>
      </w:r>
      <w:r w:rsidRPr="00F97A4B">
        <w:rPr>
          <w:spacing w:val="1"/>
        </w:rPr>
        <w:t xml:space="preserve"> </w:t>
      </w:r>
      <w:r w:rsidRPr="00F97A4B">
        <w:t>при</w:t>
      </w:r>
      <w:r w:rsidRPr="00F97A4B">
        <w:rPr>
          <w:spacing w:val="1"/>
        </w:rPr>
        <w:t xml:space="preserve"> </w:t>
      </w:r>
      <w:r w:rsidRPr="00F97A4B">
        <w:t>порождении</w:t>
      </w:r>
      <w:r w:rsidRPr="00F97A4B">
        <w:rPr>
          <w:spacing w:val="1"/>
        </w:rPr>
        <w:t xml:space="preserve"> </w:t>
      </w:r>
      <w:r w:rsidRPr="00F97A4B">
        <w:t>собственных</w:t>
      </w:r>
      <w:r w:rsidRPr="00F97A4B">
        <w:rPr>
          <w:spacing w:val="1"/>
        </w:rPr>
        <w:t xml:space="preserve"> </w:t>
      </w:r>
      <w:r w:rsidRPr="00F97A4B">
        <w:t>высказываний</w:t>
      </w:r>
      <w:r w:rsidRPr="00F97A4B">
        <w:rPr>
          <w:spacing w:val="1"/>
        </w:rPr>
        <w:t xml:space="preserve"> </w:t>
      </w:r>
      <w:r w:rsidRPr="00F97A4B">
        <w:t>ключевых</w:t>
      </w:r>
      <w:r w:rsidRPr="00F97A4B">
        <w:rPr>
          <w:spacing w:val="-4"/>
        </w:rPr>
        <w:t xml:space="preserve"> </w:t>
      </w:r>
      <w:r w:rsidRPr="00F97A4B">
        <w:t>слов,</w:t>
      </w:r>
      <w:r w:rsidRPr="00F97A4B">
        <w:rPr>
          <w:spacing w:val="-1"/>
        </w:rPr>
        <w:t xml:space="preserve"> </w:t>
      </w:r>
      <w:r w:rsidRPr="00F97A4B">
        <w:t>вопросов;</w:t>
      </w:r>
      <w:r w:rsidRPr="00F97A4B">
        <w:rPr>
          <w:spacing w:val="-3"/>
        </w:rPr>
        <w:t xml:space="preserve"> </w:t>
      </w:r>
      <w:r w:rsidRPr="00F97A4B">
        <w:t>картинок,</w:t>
      </w:r>
      <w:r w:rsidRPr="00F97A4B">
        <w:rPr>
          <w:spacing w:val="4"/>
        </w:rPr>
        <w:t xml:space="preserve"> </w:t>
      </w:r>
      <w:r w:rsidRPr="00F97A4B">
        <w:t>фотографий.</w:t>
      </w:r>
    </w:p>
    <w:p w:rsidR="00C450EA" w:rsidRPr="00F97A4B" w:rsidRDefault="002F2362" w:rsidP="00267F92">
      <w:pPr>
        <w:pStyle w:val="a3"/>
        <w:spacing w:line="275" w:lineRule="exact"/>
        <w:ind w:left="0"/>
      </w:pPr>
      <w:r w:rsidRPr="00F97A4B">
        <w:t>Прогнозирование</w:t>
      </w:r>
      <w:r w:rsidRPr="00F97A4B">
        <w:rPr>
          <w:spacing w:val="-7"/>
        </w:rPr>
        <w:t xml:space="preserve"> </w:t>
      </w:r>
      <w:r w:rsidRPr="00F97A4B">
        <w:t>содержание</w:t>
      </w:r>
      <w:r w:rsidRPr="00F97A4B">
        <w:rPr>
          <w:spacing w:val="-1"/>
        </w:rPr>
        <w:t xml:space="preserve"> </w:t>
      </w:r>
      <w:r w:rsidRPr="00F97A4B">
        <w:t>текста</w:t>
      </w:r>
      <w:r w:rsidRPr="00F97A4B">
        <w:rPr>
          <w:spacing w:val="-2"/>
        </w:rPr>
        <w:t xml:space="preserve"> </w:t>
      </w:r>
      <w:r w:rsidRPr="00F97A4B">
        <w:t>для</w:t>
      </w:r>
      <w:r w:rsidRPr="00F97A4B">
        <w:rPr>
          <w:spacing w:val="-1"/>
        </w:rPr>
        <w:t xml:space="preserve"> </w:t>
      </w:r>
      <w:r w:rsidRPr="00F97A4B">
        <w:t>чтения на</w:t>
      </w:r>
      <w:r w:rsidRPr="00F97A4B">
        <w:rPr>
          <w:spacing w:val="-7"/>
        </w:rPr>
        <w:t xml:space="preserve"> </w:t>
      </w:r>
      <w:r w:rsidRPr="00F97A4B">
        <w:t>основе</w:t>
      </w:r>
      <w:r w:rsidRPr="00F97A4B">
        <w:rPr>
          <w:spacing w:val="-1"/>
        </w:rPr>
        <w:t xml:space="preserve"> </w:t>
      </w:r>
      <w:r w:rsidRPr="00F97A4B">
        <w:t>заголовка.</w:t>
      </w:r>
    </w:p>
    <w:p w:rsidR="00C450EA" w:rsidRPr="00F97A4B" w:rsidRDefault="002F2362" w:rsidP="00267F92">
      <w:pPr>
        <w:pStyle w:val="a3"/>
        <w:ind w:left="0" w:firstLine="710"/>
      </w:pPr>
      <w:r w:rsidRPr="00F97A4B">
        <w:t>Игнорирование информации, не являющейся необходимой для понимания основного</w:t>
      </w:r>
      <w:r w:rsidRPr="00F97A4B">
        <w:rPr>
          <w:spacing w:val="1"/>
        </w:rPr>
        <w:t xml:space="preserve"> </w:t>
      </w:r>
      <w:r w:rsidRPr="00F97A4B">
        <w:t>содержания прочитанного/прослушанного текста или для нахождения в тексте запрашиваемой</w:t>
      </w:r>
      <w:r w:rsidRPr="00F97A4B">
        <w:rPr>
          <w:spacing w:val="-57"/>
        </w:rPr>
        <w:t xml:space="preserve"> </w:t>
      </w:r>
      <w:r w:rsidRPr="00F97A4B">
        <w:t>информации.</w:t>
      </w:r>
    </w:p>
    <w:p w:rsidR="00C450EA" w:rsidRPr="00F97A4B" w:rsidRDefault="00C450EA" w:rsidP="00267F92">
      <w:pPr>
        <w:pStyle w:val="a3"/>
        <w:ind w:left="0"/>
      </w:pPr>
    </w:p>
    <w:p w:rsidR="00C450EA" w:rsidRPr="00F97A4B" w:rsidRDefault="002F2362" w:rsidP="00267F92">
      <w:pPr>
        <w:pStyle w:val="Heading1"/>
        <w:spacing w:line="240" w:lineRule="auto"/>
        <w:ind w:left="0"/>
        <w:jc w:val="both"/>
      </w:pPr>
      <w:r w:rsidRPr="00F97A4B">
        <w:t xml:space="preserve">ПЛАНИРУЕМЫЕ  </w:t>
      </w:r>
      <w:r w:rsidRPr="00F97A4B">
        <w:rPr>
          <w:spacing w:val="56"/>
        </w:rPr>
        <w:t xml:space="preserve"> </w:t>
      </w:r>
      <w:r w:rsidRPr="00F97A4B">
        <w:t xml:space="preserve">РЕЗУЛЬТАТЫ   </w:t>
      </w:r>
      <w:r w:rsidRPr="00F97A4B">
        <w:rPr>
          <w:spacing w:val="56"/>
        </w:rPr>
        <w:t xml:space="preserve"> </w:t>
      </w:r>
      <w:r w:rsidRPr="00F97A4B">
        <w:t xml:space="preserve">ОСВОЕНИЯ   </w:t>
      </w:r>
      <w:r w:rsidRPr="00F97A4B">
        <w:rPr>
          <w:spacing w:val="56"/>
        </w:rPr>
        <w:t xml:space="preserve"> </w:t>
      </w:r>
      <w:r w:rsidRPr="00F97A4B">
        <w:t xml:space="preserve">УЧЕБНОГО   </w:t>
      </w:r>
      <w:r w:rsidRPr="00F97A4B">
        <w:rPr>
          <w:spacing w:val="57"/>
        </w:rPr>
        <w:t xml:space="preserve"> </w:t>
      </w:r>
      <w:r w:rsidRPr="00F97A4B">
        <w:t>ПРЕДМЕТА</w:t>
      </w:r>
    </w:p>
    <w:p w:rsidR="00C450EA" w:rsidRPr="00F97A4B" w:rsidRDefault="002F2362" w:rsidP="00267F92">
      <w:pPr>
        <w:jc w:val="both"/>
        <w:rPr>
          <w:b/>
          <w:sz w:val="24"/>
          <w:szCs w:val="24"/>
        </w:rPr>
      </w:pPr>
      <w:r w:rsidRPr="00F97A4B">
        <w:rPr>
          <w:b/>
          <w:sz w:val="24"/>
          <w:szCs w:val="24"/>
        </w:rPr>
        <w:t>«ИНОСТРАННЫЙ</w:t>
      </w:r>
      <w:r w:rsidRPr="00F97A4B">
        <w:rPr>
          <w:b/>
          <w:spacing w:val="-5"/>
          <w:sz w:val="24"/>
          <w:szCs w:val="24"/>
        </w:rPr>
        <w:t xml:space="preserve"> </w:t>
      </w:r>
      <w:r w:rsidRPr="00F97A4B">
        <w:rPr>
          <w:b/>
          <w:sz w:val="24"/>
          <w:szCs w:val="24"/>
        </w:rPr>
        <w:t>(АНГЛИЙСКИЙ)</w:t>
      </w:r>
      <w:r w:rsidRPr="00F97A4B">
        <w:rPr>
          <w:b/>
          <w:spacing w:val="-3"/>
          <w:sz w:val="24"/>
          <w:szCs w:val="24"/>
        </w:rPr>
        <w:t xml:space="preserve"> </w:t>
      </w:r>
      <w:r w:rsidRPr="00F97A4B">
        <w:rPr>
          <w:b/>
          <w:sz w:val="24"/>
          <w:szCs w:val="24"/>
        </w:rPr>
        <w:t>ЯЗЫК»</w:t>
      </w:r>
    </w:p>
    <w:p w:rsidR="00C450EA" w:rsidRPr="00F97A4B" w:rsidRDefault="00C450EA" w:rsidP="00267F92">
      <w:pPr>
        <w:pStyle w:val="a3"/>
        <w:ind w:left="0"/>
        <w:rPr>
          <w:b/>
        </w:rPr>
      </w:pPr>
    </w:p>
    <w:p w:rsidR="00C450EA" w:rsidRPr="00F97A4B" w:rsidRDefault="002F2362" w:rsidP="00267F92">
      <w:pPr>
        <w:pStyle w:val="a3"/>
        <w:ind w:left="0" w:firstLine="710"/>
      </w:pPr>
      <w:r w:rsidRPr="00F97A4B">
        <w:t>В результате изучения иностранного языка в начальной школе у обучающегося будут</w:t>
      </w:r>
      <w:r w:rsidRPr="00F97A4B">
        <w:rPr>
          <w:spacing w:val="1"/>
        </w:rPr>
        <w:t xml:space="preserve"> </w:t>
      </w:r>
      <w:r w:rsidRPr="00F97A4B">
        <w:t>сформированы</w:t>
      </w:r>
      <w:r w:rsidRPr="00F97A4B">
        <w:rPr>
          <w:spacing w:val="1"/>
        </w:rPr>
        <w:t xml:space="preserve"> </w:t>
      </w:r>
      <w:r w:rsidRPr="00F97A4B">
        <w:t>личностные,</w:t>
      </w:r>
      <w:r w:rsidRPr="00F97A4B">
        <w:rPr>
          <w:spacing w:val="1"/>
        </w:rPr>
        <w:t xml:space="preserve"> </w:t>
      </w:r>
      <w:r w:rsidRPr="00F97A4B">
        <w:t>метапредметные</w:t>
      </w:r>
      <w:r w:rsidRPr="00F97A4B">
        <w:rPr>
          <w:spacing w:val="1"/>
        </w:rPr>
        <w:t xml:space="preserve"> </w:t>
      </w:r>
      <w:r w:rsidRPr="00F97A4B">
        <w:t>и</w:t>
      </w:r>
      <w:r w:rsidRPr="00F97A4B">
        <w:rPr>
          <w:spacing w:val="1"/>
        </w:rPr>
        <w:t xml:space="preserve"> </w:t>
      </w:r>
      <w:r w:rsidRPr="00F97A4B">
        <w:t>предметные</w:t>
      </w:r>
      <w:r w:rsidRPr="00F97A4B">
        <w:rPr>
          <w:spacing w:val="1"/>
        </w:rPr>
        <w:t xml:space="preserve"> </w:t>
      </w:r>
      <w:r w:rsidRPr="00F97A4B">
        <w:t>результаты,</w:t>
      </w:r>
      <w:r w:rsidRPr="00F97A4B">
        <w:rPr>
          <w:spacing w:val="1"/>
        </w:rPr>
        <w:t xml:space="preserve"> </w:t>
      </w:r>
      <w:r w:rsidRPr="00F97A4B">
        <w:t>обеспечивающие</w:t>
      </w:r>
      <w:r w:rsidRPr="00F97A4B">
        <w:rPr>
          <w:spacing w:val="1"/>
        </w:rPr>
        <w:t xml:space="preserve"> </w:t>
      </w:r>
      <w:r w:rsidRPr="00F97A4B">
        <w:t>выполнение ФГОС НОО и</w:t>
      </w:r>
      <w:r w:rsidRPr="00F97A4B">
        <w:rPr>
          <w:spacing w:val="-2"/>
        </w:rPr>
        <w:t xml:space="preserve"> </w:t>
      </w:r>
      <w:r w:rsidRPr="00F97A4B">
        <w:t>его</w:t>
      </w:r>
      <w:r w:rsidRPr="00F97A4B">
        <w:rPr>
          <w:spacing w:val="5"/>
        </w:rPr>
        <w:t xml:space="preserve"> </w:t>
      </w:r>
      <w:r w:rsidRPr="00F97A4B">
        <w:t>успешное</w:t>
      </w:r>
      <w:r w:rsidRPr="00F97A4B">
        <w:rPr>
          <w:spacing w:val="1"/>
        </w:rPr>
        <w:t xml:space="preserve"> </w:t>
      </w:r>
      <w:r w:rsidRPr="00F97A4B">
        <w:t>дальнейшее</w:t>
      </w:r>
      <w:r w:rsidRPr="00F97A4B">
        <w:rPr>
          <w:spacing w:val="-5"/>
        </w:rPr>
        <w:t xml:space="preserve"> </w:t>
      </w:r>
      <w:r w:rsidRPr="00F97A4B">
        <w:t>образование.</w:t>
      </w:r>
    </w:p>
    <w:p w:rsidR="00C450EA" w:rsidRPr="00F97A4B" w:rsidRDefault="002F2362" w:rsidP="00267F92">
      <w:pPr>
        <w:pStyle w:val="Heading1"/>
        <w:ind w:left="0"/>
        <w:jc w:val="both"/>
      </w:pPr>
      <w:r w:rsidRPr="00F97A4B">
        <w:rPr>
          <w:spacing w:val="-8"/>
        </w:rPr>
        <w:t>Личностные</w:t>
      </w:r>
      <w:r w:rsidRPr="00F97A4B">
        <w:rPr>
          <w:spacing w:val="-16"/>
        </w:rPr>
        <w:t xml:space="preserve"> </w:t>
      </w:r>
      <w:r w:rsidRPr="00F97A4B">
        <w:rPr>
          <w:spacing w:val="-8"/>
        </w:rPr>
        <w:t>результаты</w:t>
      </w:r>
    </w:p>
    <w:p w:rsidR="00C450EA" w:rsidRPr="00F97A4B" w:rsidRDefault="002F2362" w:rsidP="00267F92">
      <w:pPr>
        <w:pStyle w:val="a3"/>
        <w:ind w:left="0" w:firstLine="710"/>
      </w:pPr>
      <w:r w:rsidRPr="00F97A4B">
        <w:t>Личностные</w:t>
      </w:r>
      <w:r w:rsidRPr="00F97A4B">
        <w:rPr>
          <w:spacing w:val="1"/>
        </w:rPr>
        <w:t xml:space="preserve"> </w:t>
      </w:r>
      <w:r w:rsidRPr="00F97A4B">
        <w:t>результаты</w:t>
      </w:r>
      <w:r w:rsidRPr="00F97A4B">
        <w:rPr>
          <w:spacing w:val="1"/>
        </w:rPr>
        <w:t xml:space="preserve"> </w:t>
      </w:r>
      <w:r w:rsidRPr="00F97A4B">
        <w:t>освоения</w:t>
      </w:r>
      <w:r w:rsidRPr="00F97A4B">
        <w:rPr>
          <w:spacing w:val="1"/>
        </w:rPr>
        <w:t xml:space="preserve"> </w:t>
      </w:r>
      <w:r w:rsidRPr="00F97A4B">
        <w:t>программы</w:t>
      </w:r>
      <w:r w:rsidRPr="00F97A4B">
        <w:rPr>
          <w:spacing w:val="1"/>
        </w:rPr>
        <w:t xml:space="preserve"> </w:t>
      </w:r>
      <w:r w:rsidRPr="00F97A4B">
        <w:t>начального</w:t>
      </w:r>
      <w:r w:rsidRPr="00F97A4B">
        <w:rPr>
          <w:spacing w:val="1"/>
        </w:rPr>
        <w:t xml:space="preserve"> </w:t>
      </w:r>
      <w:r w:rsidRPr="00F97A4B">
        <w:t>общего</w:t>
      </w:r>
      <w:r w:rsidRPr="00F97A4B">
        <w:rPr>
          <w:spacing w:val="1"/>
        </w:rPr>
        <w:t xml:space="preserve"> </w:t>
      </w:r>
      <w:r w:rsidRPr="00F97A4B">
        <w:t>образования</w:t>
      </w:r>
      <w:r w:rsidRPr="00F97A4B">
        <w:rPr>
          <w:spacing w:val="1"/>
        </w:rPr>
        <w:t xml:space="preserve"> </w:t>
      </w:r>
      <w:r w:rsidRPr="00F97A4B">
        <w:t>достигаются</w:t>
      </w:r>
      <w:r w:rsidRPr="00F97A4B">
        <w:rPr>
          <w:spacing w:val="10"/>
        </w:rPr>
        <w:t xml:space="preserve"> </w:t>
      </w:r>
      <w:r w:rsidRPr="00F97A4B">
        <w:t>в</w:t>
      </w:r>
      <w:r w:rsidRPr="00F97A4B">
        <w:rPr>
          <w:spacing w:val="13"/>
        </w:rPr>
        <w:t xml:space="preserve"> </w:t>
      </w:r>
      <w:r w:rsidRPr="00F97A4B">
        <w:t>единстве</w:t>
      </w:r>
      <w:r w:rsidRPr="00F97A4B">
        <w:rPr>
          <w:spacing w:val="10"/>
        </w:rPr>
        <w:t xml:space="preserve"> </w:t>
      </w:r>
      <w:r w:rsidRPr="00F97A4B">
        <w:t>учебной</w:t>
      </w:r>
      <w:r w:rsidRPr="00F97A4B">
        <w:rPr>
          <w:spacing w:val="12"/>
        </w:rPr>
        <w:t xml:space="preserve"> </w:t>
      </w:r>
      <w:r w:rsidRPr="00F97A4B">
        <w:t>и</w:t>
      </w:r>
      <w:r w:rsidRPr="00F97A4B">
        <w:rPr>
          <w:spacing w:val="11"/>
        </w:rPr>
        <w:t xml:space="preserve"> </w:t>
      </w:r>
      <w:r w:rsidRPr="00F97A4B">
        <w:t>воспитательной</w:t>
      </w:r>
      <w:r w:rsidRPr="00F97A4B">
        <w:rPr>
          <w:spacing w:val="12"/>
        </w:rPr>
        <w:t xml:space="preserve"> </w:t>
      </w:r>
      <w:r w:rsidRPr="00F97A4B">
        <w:t>деятельности</w:t>
      </w:r>
      <w:r w:rsidRPr="00F97A4B">
        <w:rPr>
          <w:spacing w:val="13"/>
        </w:rPr>
        <w:t xml:space="preserve"> </w:t>
      </w:r>
      <w:r w:rsidRPr="00F97A4B">
        <w:t>Организации</w:t>
      </w:r>
      <w:r w:rsidRPr="00F97A4B">
        <w:rPr>
          <w:spacing w:val="11"/>
        </w:rPr>
        <w:t xml:space="preserve"> </w:t>
      </w:r>
      <w:r w:rsidRPr="00F97A4B">
        <w:t>в</w:t>
      </w:r>
      <w:r w:rsidRPr="00F97A4B">
        <w:rPr>
          <w:spacing w:val="13"/>
        </w:rPr>
        <w:t xml:space="preserve"> </w:t>
      </w:r>
      <w:r w:rsidRPr="00F97A4B">
        <w:t>соответствии</w:t>
      </w:r>
      <w:r w:rsidRPr="00F97A4B">
        <w:rPr>
          <w:spacing w:val="-58"/>
        </w:rPr>
        <w:t xml:space="preserve"> </w:t>
      </w:r>
      <w:r w:rsidRPr="00F97A4B">
        <w:t>с</w:t>
      </w:r>
      <w:r w:rsidRPr="00F97A4B">
        <w:rPr>
          <w:spacing w:val="1"/>
        </w:rPr>
        <w:t xml:space="preserve"> </w:t>
      </w:r>
      <w:r w:rsidRPr="00F97A4B">
        <w:t>традиционными</w:t>
      </w:r>
      <w:r w:rsidRPr="00F97A4B">
        <w:rPr>
          <w:spacing w:val="1"/>
        </w:rPr>
        <w:t xml:space="preserve"> </w:t>
      </w:r>
      <w:r w:rsidRPr="00F97A4B">
        <w:t>российскими</w:t>
      </w:r>
      <w:r w:rsidRPr="00F97A4B">
        <w:rPr>
          <w:spacing w:val="1"/>
        </w:rPr>
        <w:t xml:space="preserve"> </w:t>
      </w:r>
      <w:r w:rsidRPr="00F97A4B">
        <w:t>социокультурными</w:t>
      </w:r>
      <w:r w:rsidRPr="00F97A4B">
        <w:rPr>
          <w:spacing w:val="1"/>
        </w:rPr>
        <w:t xml:space="preserve"> </w:t>
      </w:r>
      <w:r w:rsidRPr="00F97A4B">
        <w:t>и</w:t>
      </w:r>
      <w:r w:rsidRPr="00F97A4B">
        <w:rPr>
          <w:spacing w:val="1"/>
        </w:rPr>
        <w:t xml:space="preserve"> </w:t>
      </w:r>
      <w:r w:rsidRPr="00F97A4B">
        <w:t>духовно-нравственными</w:t>
      </w:r>
      <w:r w:rsidRPr="00F97A4B">
        <w:rPr>
          <w:spacing w:val="1"/>
        </w:rPr>
        <w:t xml:space="preserve"> </w:t>
      </w:r>
      <w:r w:rsidRPr="00F97A4B">
        <w:t>ценностями,</w:t>
      </w:r>
      <w:r w:rsidRPr="00F97A4B">
        <w:rPr>
          <w:spacing w:val="-57"/>
        </w:rPr>
        <w:t xml:space="preserve"> </w:t>
      </w:r>
      <w:r w:rsidRPr="00F97A4B">
        <w:t>принятыми</w:t>
      </w:r>
      <w:r w:rsidRPr="00F97A4B">
        <w:rPr>
          <w:spacing w:val="1"/>
        </w:rPr>
        <w:t xml:space="preserve"> </w:t>
      </w:r>
      <w:r w:rsidRPr="00F97A4B">
        <w:t>в</w:t>
      </w:r>
      <w:r w:rsidRPr="00F97A4B">
        <w:rPr>
          <w:spacing w:val="1"/>
        </w:rPr>
        <w:t xml:space="preserve"> </w:t>
      </w:r>
      <w:r w:rsidRPr="00F97A4B">
        <w:t>обществе</w:t>
      </w:r>
      <w:r w:rsidRPr="00F97A4B">
        <w:rPr>
          <w:spacing w:val="1"/>
        </w:rPr>
        <w:t xml:space="preserve"> </w:t>
      </w:r>
      <w:r w:rsidRPr="00F97A4B">
        <w:t>правилами</w:t>
      </w:r>
      <w:r w:rsidRPr="00F97A4B">
        <w:rPr>
          <w:spacing w:val="1"/>
        </w:rPr>
        <w:t xml:space="preserve"> </w:t>
      </w:r>
      <w:r w:rsidRPr="00F97A4B">
        <w:t>и</w:t>
      </w:r>
      <w:r w:rsidRPr="00F97A4B">
        <w:rPr>
          <w:spacing w:val="1"/>
        </w:rPr>
        <w:t xml:space="preserve"> </w:t>
      </w:r>
      <w:r w:rsidRPr="00F97A4B">
        <w:t>нормами</w:t>
      </w:r>
      <w:r w:rsidRPr="00F97A4B">
        <w:rPr>
          <w:spacing w:val="1"/>
        </w:rPr>
        <w:t xml:space="preserve"> </w:t>
      </w:r>
      <w:r w:rsidRPr="00F97A4B">
        <w:t>поведения</w:t>
      </w:r>
      <w:r w:rsidRPr="00F97A4B">
        <w:rPr>
          <w:spacing w:val="1"/>
        </w:rPr>
        <w:t xml:space="preserve"> </w:t>
      </w:r>
      <w:r w:rsidRPr="00F97A4B">
        <w:t>и</w:t>
      </w:r>
      <w:r w:rsidRPr="00F97A4B">
        <w:rPr>
          <w:spacing w:val="1"/>
        </w:rPr>
        <w:t xml:space="preserve"> </w:t>
      </w:r>
      <w:r w:rsidRPr="00F97A4B">
        <w:t>способствуют</w:t>
      </w:r>
      <w:r w:rsidRPr="00F97A4B">
        <w:rPr>
          <w:spacing w:val="1"/>
        </w:rPr>
        <w:t xml:space="preserve"> </w:t>
      </w:r>
      <w:r w:rsidRPr="00F97A4B">
        <w:t>процессам</w:t>
      </w:r>
      <w:r w:rsidRPr="00F97A4B">
        <w:rPr>
          <w:spacing w:val="1"/>
        </w:rPr>
        <w:t xml:space="preserve"> </w:t>
      </w:r>
      <w:r w:rsidRPr="00F97A4B">
        <w:t>самопознания,</w:t>
      </w:r>
      <w:r w:rsidRPr="00F97A4B">
        <w:rPr>
          <w:spacing w:val="-2"/>
        </w:rPr>
        <w:t xml:space="preserve"> </w:t>
      </w:r>
      <w:r w:rsidRPr="00F97A4B">
        <w:t>самовоспитания</w:t>
      </w:r>
      <w:r w:rsidRPr="00F97A4B">
        <w:rPr>
          <w:spacing w:val="-8"/>
        </w:rPr>
        <w:t xml:space="preserve"> </w:t>
      </w:r>
      <w:r w:rsidRPr="00F97A4B">
        <w:t>и</w:t>
      </w:r>
      <w:r w:rsidRPr="00F97A4B">
        <w:rPr>
          <w:spacing w:val="-2"/>
        </w:rPr>
        <w:t xml:space="preserve"> </w:t>
      </w:r>
      <w:r w:rsidRPr="00F97A4B">
        <w:t>саморазвития,</w:t>
      </w:r>
      <w:r w:rsidRPr="00F97A4B">
        <w:rPr>
          <w:spacing w:val="-6"/>
        </w:rPr>
        <w:t xml:space="preserve"> </w:t>
      </w:r>
      <w:r w:rsidRPr="00F97A4B">
        <w:t>формирования</w:t>
      </w:r>
      <w:r w:rsidRPr="00F97A4B">
        <w:rPr>
          <w:spacing w:val="-8"/>
        </w:rPr>
        <w:t xml:space="preserve"> </w:t>
      </w:r>
      <w:r w:rsidRPr="00F97A4B">
        <w:t>внутренней</w:t>
      </w:r>
      <w:r w:rsidRPr="00F97A4B">
        <w:rPr>
          <w:spacing w:val="-2"/>
        </w:rPr>
        <w:t xml:space="preserve"> </w:t>
      </w:r>
      <w:r w:rsidRPr="00F97A4B">
        <w:t>позиции</w:t>
      </w:r>
      <w:r w:rsidRPr="00F97A4B">
        <w:rPr>
          <w:spacing w:val="-7"/>
        </w:rPr>
        <w:t xml:space="preserve"> </w:t>
      </w:r>
      <w:r w:rsidRPr="00F97A4B">
        <w:t>личности.</w:t>
      </w:r>
    </w:p>
    <w:p w:rsidR="00C450EA" w:rsidRPr="00F97A4B" w:rsidRDefault="002F2362" w:rsidP="00267F92">
      <w:pPr>
        <w:pStyle w:val="a3"/>
        <w:ind w:left="0" w:firstLine="710"/>
      </w:pPr>
      <w:r w:rsidRPr="00F97A4B">
        <w:t>Личностные результаты освоения программы начального общего образования должны</w:t>
      </w:r>
      <w:r w:rsidRPr="00F97A4B">
        <w:rPr>
          <w:spacing w:val="1"/>
        </w:rPr>
        <w:t xml:space="preserve"> </w:t>
      </w:r>
      <w:r w:rsidRPr="00F97A4B">
        <w:t>отражать</w:t>
      </w:r>
      <w:r w:rsidRPr="00F97A4B">
        <w:rPr>
          <w:spacing w:val="1"/>
        </w:rPr>
        <w:t xml:space="preserve"> </w:t>
      </w:r>
      <w:r w:rsidRPr="00F97A4B">
        <w:t>готовность</w:t>
      </w:r>
      <w:r w:rsidRPr="00F97A4B">
        <w:rPr>
          <w:spacing w:val="1"/>
        </w:rPr>
        <w:t xml:space="preserve"> </w:t>
      </w:r>
      <w:r w:rsidRPr="00F97A4B">
        <w:t>обучающихся</w:t>
      </w:r>
      <w:r w:rsidRPr="00F97A4B">
        <w:rPr>
          <w:spacing w:val="1"/>
        </w:rPr>
        <w:t xml:space="preserve"> </w:t>
      </w:r>
      <w:r w:rsidRPr="00F97A4B">
        <w:t>руководствоваться</w:t>
      </w:r>
      <w:r w:rsidRPr="00F97A4B">
        <w:rPr>
          <w:spacing w:val="1"/>
        </w:rPr>
        <w:t xml:space="preserve"> </w:t>
      </w:r>
      <w:r w:rsidRPr="00F97A4B">
        <w:t>ценностями</w:t>
      </w:r>
      <w:r w:rsidRPr="00F97A4B">
        <w:rPr>
          <w:spacing w:val="1"/>
        </w:rPr>
        <w:t xml:space="preserve"> </w:t>
      </w:r>
      <w:r w:rsidRPr="00F97A4B">
        <w:t>и</w:t>
      </w:r>
      <w:r w:rsidRPr="00F97A4B">
        <w:rPr>
          <w:spacing w:val="1"/>
        </w:rPr>
        <w:t xml:space="preserve"> </w:t>
      </w:r>
      <w:r w:rsidRPr="00F97A4B">
        <w:t>приобретение</w:t>
      </w:r>
      <w:r w:rsidRPr="00F97A4B">
        <w:rPr>
          <w:spacing w:val="1"/>
        </w:rPr>
        <w:t xml:space="preserve"> </w:t>
      </w:r>
      <w:r w:rsidRPr="00F97A4B">
        <w:t>первоначального</w:t>
      </w:r>
      <w:r w:rsidRPr="00F97A4B">
        <w:rPr>
          <w:spacing w:val="-4"/>
        </w:rPr>
        <w:t xml:space="preserve"> </w:t>
      </w:r>
      <w:r w:rsidRPr="00F97A4B">
        <w:t>опыта</w:t>
      </w:r>
      <w:r w:rsidRPr="00F97A4B">
        <w:rPr>
          <w:spacing w:val="1"/>
        </w:rPr>
        <w:t xml:space="preserve"> </w:t>
      </w:r>
      <w:r w:rsidRPr="00F97A4B">
        <w:t>деятельности</w:t>
      </w:r>
      <w:r w:rsidRPr="00F97A4B">
        <w:rPr>
          <w:spacing w:val="-2"/>
        </w:rPr>
        <w:t xml:space="preserve"> </w:t>
      </w:r>
      <w:r w:rsidRPr="00F97A4B">
        <w:t>на</w:t>
      </w:r>
      <w:r w:rsidRPr="00F97A4B">
        <w:rPr>
          <w:spacing w:val="1"/>
        </w:rPr>
        <w:t xml:space="preserve"> </w:t>
      </w:r>
      <w:r w:rsidRPr="00F97A4B">
        <w:t>их</w:t>
      </w:r>
      <w:r w:rsidRPr="00F97A4B">
        <w:rPr>
          <w:spacing w:val="-8"/>
        </w:rPr>
        <w:t xml:space="preserve"> </w:t>
      </w:r>
      <w:r w:rsidRPr="00F97A4B">
        <w:t>основе,</w:t>
      </w:r>
      <w:r w:rsidRPr="00F97A4B">
        <w:rPr>
          <w:spacing w:val="-2"/>
        </w:rPr>
        <w:t xml:space="preserve"> </w:t>
      </w:r>
      <w:r w:rsidRPr="00F97A4B">
        <w:t>в</w:t>
      </w:r>
      <w:r w:rsidRPr="00F97A4B">
        <w:rPr>
          <w:spacing w:val="3"/>
        </w:rPr>
        <w:t xml:space="preserve"> </w:t>
      </w:r>
      <w:r w:rsidRPr="00F97A4B">
        <w:t>том</w:t>
      </w:r>
      <w:r w:rsidRPr="00F97A4B">
        <w:rPr>
          <w:spacing w:val="3"/>
        </w:rPr>
        <w:t xml:space="preserve"> </w:t>
      </w:r>
      <w:r w:rsidRPr="00F97A4B">
        <w:t>числе</w:t>
      </w:r>
      <w:r w:rsidRPr="00F97A4B">
        <w:rPr>
          <w:spacing w:val="-5"/>
        </w:rPr>
        <w:t xml:space="preserve"> </w:t>
      </w:r>
      <w:r w:rsidRPr="00F97A4B">
        <w:t>в</w:t>
      </w:r>
      <w:r w:rsidRPr="00F97A4B">
        <w:rPr>
          <w:spacing w:val="3"/>
        </w:rPr>
        <w:t xml:space="preserve"> </w:t>
      </w:r>
      <w:r w:rsidRPr="00F97A4B">
        <w:t>части:</w:t>
      </w:r>
    </w:p>
    <w:p w:rsidR="00C450EA" w:rsidRPr="00F97A4B" w:rsidRDefault="002F2362" w:rsidP="00267F92">
      <w:pPr>
        <w:pStyle w:val="Heading2"/>
        <w:spacing w:line="273" w:lineRule="exact"/>
        <w:ind w:left="0"/>
      </w:pPr>
      <w:r w:rsidRPr="00F97A4B">
        <w:t>Гражданско-патриотического</w:t>
      </w:r>
      <w:r w:rsidRPr="00F97A4B">
        <w:rPr>
          <w:spacing w:val="-4"/>
        </w:rPr>
        <w:t xml:space="preserve"> </w:t>
      </w:r>
      <w:r w:rsidRPr="00F97A4B">
        <w:t>воспитания:</w:t>
      </w:r>
    </w:p>
    <w:p w:rsidR="00C450EA" w:rsidRPr="00F97A4B" w:rsidRDefault="002F2362" w:rsidP="00267F92">
      <w:pPr>
        <w:pStyle w:val="a3"/>
        <w:spacing w:line="273" w:lineRule="exact"/>
        <w:ind w:left="0"/>
      </w:pPr>
      <w:r w:rsidRPr="00F97A4B">
        <w:lastRenderedPageBreak/>
        <w:t>—становление</w:t>
      </w:r>
      <w:r w:rsidRPr="00F97A4B">
        <w:rPr>
          <w:spacing w:val="-1"/>
        </w:rPr>
        <w:t xml:space="preserve"> </w:t>
      </w:r>
      <w:r w:rsidRPr="00F97A4B">
        <w:t>ценностного</w:t>
      </w:r>
      <w:r w:rsidRPr="00F97A4B">
        <w:rPr>
          <w:spacing w:val="-4"/>
        </w:rPr>
        <w:t xml:space="preserve"> </w:t>
      </w:r>
      <w:r w:rsidRPr="00F97A4B">
        <w:t>отношения</w:t>
      </w:r>
      <w:r w:rsidRPr="00F97A4B">
        <w:rPr>
          <w:spacing w:val="-4"/>
        </w:rPr>
        <w:t xml:space="preserve"> </w:t>
      </w:r>
      <w:r w:rsidRPr="00F97A4B">
        <w:t>к</w:t>
      </w:r>
      <w:r w:rsidRPr="00F97A4B">
        <w:rPr>
          <w:spacing w:val="-1"/>
        </w:rPr>
        <w:t xml:space="preserve"> </w:t>
      </w:r>
      <w:r w:rsidRPr="00F97A4B">
        <w:t>своей</w:t>
      </w:r>
      <w:r w:rsidRPr="00F97A4B">
        <w:rPr>
          <w:spacing w:val="-3"/>
        </w:rPr>
        <w:t xml:space="preserve"> </w:t>
      </w:r>
      <w:r w:rsidRPr="00F97A4B">
        <w:t>Родине</w:t>
      </w:r>
      <w:r w:rsidRPr="00F97A4B">
        <w:rPr>
          <w:spacing w:val="2"/>
        </w:rPr>
        <w:t xml:space="preserve"> </w:t>
      </w:r>
      <w:r w:rsidRPr="00F97A4B">
        <w:t>—</w:t>
      </w:r>
      <w:r w:rsidRPr="00F97A4B">
        <w:rPr>
          <w:spacing w:val="-4"/>
        </w:rPr>
        <w:t xml:space="preserve"> </w:t>
      </w:r>
      <w:r w:rsidRPr="00F97A4B">
        <w:t>России;</w:t>
      </w:r>
    </w:p>
    <w:p w:rsidR="00C450EA" w:rsidRPr="00F97A4B" w:rsidRDefault="002F2362" w:rsidP="00267F92">
      <w:pPr>
        <w:pStyle w:val="a3"/>
        <w:spacing w:line="275" w:lineRule="exact"/>
        <w:ind w:left="0"/>
      </w:pPr>
      <w:r w:rsidRPr="00F97A4B">
        <w:t>—осознание</w:t>
      </w:r>
      <w:r w:rsidRPr="00F97A4B">
        <w:rPr>
          <w:spacing w:val="-2"/>
        </w:rPr>
        <w:t xml:space="preserve"> </w:t>
      </w:r>
      <w:r w:rsidRPr="00F97A4B">
        <w:t>своей</w:t>
      </w:r>
      <w:r w:rsidRPr="00F97A4B">
        <w:rPr>
          <w:spacing w:val="-5"/>
        </w:rPr>
        <w:t xml:space="preserve"> </w:t>
      </w:r>
      <w:r w:rsidRPr="00F97A4B">
        <w:t>этнокультурной и</w:t>
      </w:r>
      <w:r w:rsidRPr="00F97A4B">
        <w:rPr>
          <w:spacing w:val="-5"/>
        </w:rPr>
        <w:t xml:space="preserve"> </w:t>
      </w:r>
      <w:r w:rsidRPr="00F97A4B">
        <w:t>российской</w:t>
      </w:r>
      <w:r w:rsidRPr="00F97A4B">
        <w:rPr>
          <w:spacing w:val="-10"/>
        </w:rPr>
        <w:t xml:space="preserve"> </w:t>
      </w:r>
      <w:r w:rsidRPr="00F97A4B">
        <w:t>гражданской</w:t>
      </w:r>
      <w:r w:rsidRPr="00F97A4B">
        <w:rPr>
          <w:spacing w:val="-5"/>
        </w:rPr>
        <w:t xml:space="preserve"> </w:t>
      </w:r>
      <w:r w:rsidRPr="00F97A4B">
        <w:t>идентичности;</w:t>
      </w:r>
    </w:p>
    <w:p w:rsidR="00C450EA" w:rsidRPr="00F97A4B" w:rsidRDefault="002F2362" w:rsidP="00267F92">
      <w:pPr>
        <w:pStyle w:val="a3"/>
        <w:spacing w:line="275" w:lineRule="exact"/>
        <w:ind w:left="0"/>
      </w:pPr>
      <w:r w:rsidRPr="00F97A4B">
        <w:t>—сопричастность</w:t>
      </w:r>
      <w:r w:rsidRPr="00F97A4B">
        <w:rPr>
          <w:spacing w:val="58"/>
        </w:rPr>
        <w:t xml:space="preserve"> </w:t>
      </w:r>
      <w:r w:rsidRPr="00F97A4B">
        <w:t>к</w:t>
      </w:r>
      <w:r w:rsidRPr="00F97A4B">
        <w:rPr>
          <w:spacing w:val="56"/>
        </w:rPr>
        <w:t xml:space="preserve"> </w:t>
      </w:r>
      <w:r w:rsidRPr="00F97A4B">
        <w:t>прошлому,</w:t>
      </w:r>
      <w:r w:rsidRPr="00F97A4B">
        <w:rPr>
          <w:spacing w:val="4"/>
        </w:rPr>
        <w:t xml:space="preserve"> </w:t>
      </w:r>
      <w:r w:rsidRPr="00F97A4B">
        <w:t>настоящему</w:t>
      </w:r>
      <w:r w:rsidRPr="00F97A4B">
        <w:rPr>
          <w:spacing w:val="51"/>
        </w:rPr>
        <w:t xml:space="preserve"> </w:t>
      </w:r>
      <w:r w:rsidRPr="00F97A4B">
        <w:t>и</w:t>
      </w:r>
      <w:r w:rsidRPr="00F97A4B">
        <w:rPr>
          <w:spacing w:val="54"/>
        </w:rPr>
        <w:t xml:space="preserve"> </w:t>
      </w:r>
      <w:r w:rsidRPr="00F97A4B">
        <w:t>будущему</w:t>
      </w:r>
      <w:r w:rsidRPr="00F97A4B">
        <w:rPr>
          <w:spacing w:val="52"/>
        </w:rPr>
        <w:t xml:space="preserve"> </w:t>
      </w:r>
      <w:r w:rsidRPr="00F97A4B">
        <w:t>своей</w:t>
      </w:r>
      <w:r w:rsidRPr="00F97A4B">
        <w:rPr>
          <w:spacing w:val="57"/>
        </w:rPr>
        <w:t xml:space="preserve"> </w:t>
      </w:r>
      <w:r w:rsidRPr="00F97A4B">
        <w:t>страны</w:t>
      </w:r>
      <w:r w:rsidRPr="00F97A4B">
        <w:rPr>
          <w:spacing w:val="59"/>
        </w:rPr>
        <w:t xml:space="preserve"> </w:t>
      </w:r>
      <w:r w:rsidRPr="00F97A4B">
        <w:t>и</w:t>
      </w:r>
      <w:r w:rsidRPr="00F97A4B">
        <w:rPr>
          <w:spacing w:val="58"/>
        </w:rPr>
        <w:t xml:space="preserve"> </w:t>
      </w:r>
      <w:r w:rsidRPr="00F97A4B">
        <w:t>родного</w:t>
      </w:r>
    </w:p>
    <w:p w:rsidR="00C450EA" w:rsidRPr="00F97A4B" w:rsidRDefault="002F2362" w:rsidP="00267F92">
      <w:pPr>
        <w:pStyle w:val="a3"/>
        <w:ind w:left="0"/>
      </w:pPr>
      <w:r w:rsidRPr="00F97A4B">
        <w:t>края;</w:t>
      </w:r>
    </w:p>
    <w:p w:rsidR="00C450EA" w:rsidRPr="00F97A4B" w:rsidRDefault="002F2362" w:rsidP="00267F92">
      <w:pPr>
        <w:pStyle w:val="a3"/>
        <w:ind w:left="0"/>
      </w:pPr>
      <w:r w:rsidRPr="00F97A4B">
        <w:t>—уважение</w:t>
      </w:r>
      <w:r w:rsidRPr="00F97A4B">
        <w:rPr>
          <w:spacing w:val="-1"/>
        </w:rPr>
        <w:t xml:space="preserve"> </w:t>
      </w:r>
      <w:r w:rsidRPr="00F97A4B">
        <w:t>к</w:t>
      </w:r>
      <w:r w:rsidRPr="00F97A4B">
        <w:rPr>
          <w:spacing w:val="-2"/>
        </w:rPr>
        <w:t xml:space="preserve"> </w:t>
      </w:r>
      <w:r w:rsidRPr="00F97A4B">
        <w:t>своему</w:t>
      </w:r>
      <w:r w:rsidRPr="00F97A4B">
        <w:rPr>
          <w:spacing w:val="-10"/>
        </w:rPr>
        <w:t xml:space="preserve"> </w:t>
      </w:r>
      <w:r w:rsidRPr="00F97A4B">
        <w:t>и</w:t>
      </w:r>
      <w:r w:rsidRPr="00F97A4B">
        <w:rPr>
          <w:spacing w:val="1"/>
        </w:rPr>
        <w:t xml:space="preserve"> </w:t>
      </w:r>
      <w:r w:rsidRPr="00F97A4B">
        <w:t>другим</w:t>
      </w:r>
      <w:r w:rsidRPr="00F97A4B">
        <w:rPr>
          <w:spacing w:val="1"/>
        </w:rPr>
        <w:t xml:space="preserve"> </w:t>
      </w:r>
      <w:r w:rsidRPr="00F97A4B">
        <w:t>народам;</w:t>
      </w:r>
    </w:p>
    <w:p w:rsidR="00C450EA" w:rsidRPr="00F97A4B" w:rsidRDefault="002F2362" w:rsidP="00267F92">
      <w:pPr>
        <w:pStyle w:val="a3"/>
        <w:ind w:left="0" w:firstLine="710"/>
      </w:pPr>
      <w:r w:rsidRPr="00F97A4B">
        <w:t>—первоначальные</w:t>
      </w:r>
      <w:r w:rsidRPr="00F97A4B">
        <w:rPr>
          <w:spacing w:val="1"/>
        </w:rPr>
        <w:t xml:space="preserve"> </w:t>
      </w:r>
      <w:r w:rsidRPr="00F97A4B">
        <w:t>представления</w:t>
      </w:r>
      <w:r w:rsidRPr="00F97A4B">
        <w:rPr>
          <w:spacing w:val="1"/>
        </w:rPr>
        <w:t xml:space="preserve"> </w:t>
      </w:r>
      <w:r w:rsidRPr="00F97A4B">
        <w:t>о</w:t>
      </w:r>
      <w:r w:rsidRPr="00F97A4B">
        <w:rPr>
          <w:spacing w:val="1"/>
        </w:rPr>
        <w:t xml:space="preserve"> </w:t>
      </w:r>
      <w:r w:rsidRPr="00F97A4B">
        <w:t>человеке</w:t>
      </w:r>
      <w:r w:rsidRPr="00F97A4B">
        <w:rPr>
          <w:spacing w:val="1"/>
        </w:rPr>
        <w:t xml:space="preserve"> </w:t>
      </w:r>
      <w:r w:rsidRPr="00F97A4B">
        <w:t>как</w:t>
      </w:r>
      <w:r w:rsidRPr="00F97A4B">
        <w:rPr>
          <w:spacing w:val="1"/>
        </w:rPr>
        <w:t xml:space="preserve"> </w:t>
      </w:r>
      <w:r w:rsidRPr="00F97A4B">
        <w:t>члене</w:t>
      </w:r>
      <w:r w:rsidRPr="00F97A4B">
        <w:rPr>
          <w:spacing w:val="1"/>
        </w:rPr>
        <w:t xml:space="preserve"> </w:t>
      </w:r>
      <w:r w:rsidRPr="00F97A4B">
        <w:t>общества,</w:t>
      </w:r>
      <w:r w:rsidRPr="00F97A4B">
        <w:rPr>
          <w:spacing w:val="1"/>
        </w:rPr>
        <w:t xml:space="preserve"> </w:t>
      </w:r>
      <w:r w:rsidRPr="00F97A4B">
        <w:t>о</w:t>
      </w:r>
      <w:r w:rsidRPr="00F97A4B">
        <w:rPr>
          <w:spacing w:val="1"/>
        </w:rPr>
        <w:t xml:space="preserve"> </w:t>
      </w:r>
      <w:r w:rsidRPr="00F97A4B">
        <w:t>правах</w:t>
      </w:r>
      <w:r w:rsidRPr="00F97A4B">
        <w:rPr>
          <w:spacing w:val="1"/>
        </w:rPr>
        <w:t xml:space="preserve"> </w:t>
      </w:r>
      <w:r w:rsidRPr="00F97A4B">
        <w:t>и</w:t>
      </w:r>
      <w:r w:rsidRPr="00F97A4B">
        <w:rPr>
          <w:spacing w:val="1"/>
        </w:rPr>
        <w:t xml:space="preserve"> </w:t>
      </w:r>
      <w:r w:rsidRPr="00F97A4B">
        <w:t>ответственности,</w:t>
      </w:r>
      <w:r w:rsidRPr="00F97A4B">
        <w:rPr>
          <w:spacing w:val="1"/>
        </w:rPr>
        <w:t xml:space="preserve"> </w:t>
      </w:r>
      <w:r w:rsidRPr="00F97A4B">
        <w:t>уважении</w:t>
      </w:r>
      <w:r w:rsidRPr="00F97A4B">
        <w:rPr>
          <w:spacing w:val="1"/>
        </w:rPr>
        <w:t xml:space="preserve"> </w:t>
      </w:r>
      <w:r w:rsidRPr="00F97A4B">
        <w:t>и</w:t>
      </w:r>
      <w:r w:rsidRPr="00F97A4B">
        <w:rPr>
          <w:spacing w:val="1"/>
        </w:rPr>
        <w:t xml:space="preserve"> </w:t>
      </w:r>
      <w:r w:rsidRPr="00F97A4B">
        <w:t>достоинстве</w:t>
      </w:r>
      <w:r w:rsidRPr="00F97A4B">
        <w:rPr>
          <w:spacing w:val="1"/>
        </w:rPr>
        <w:t xml:space="preserve"> </w:t>
      </w:r>
      <w:r w:rsidRPr="00F97A4B">
        <w:t>человека,</w:t>
      </w:r>
      <w:r w:rsidRPr="00F97A4B">
        <w:rPr>
          <w:spacing w:val="1"/>
        </w:rPr>
        <w:t xml:space="preserve"> </w:t>
      </w:r>
      <w:r w:rsidRPr="00F97A4B">
        <w:t>о</w:t>
      </w:r>
      <w:r w:rsidRPr="00F97A4B">
        <w:rPr>
          <w:spacing w:val="1"/>
        </w:rPr>
        <w:t xml:space="preserve"> </w:t>
      </w:r>
      <w:r w:rsidRPr="00F97A4B">
        <w:t>нравственно-этических</w:t>
      </w:r>
      <w:r w:rsidRPr="00F97A4B">
        <w:rPr>
          <w:spacing w:val="1"/>
        </w:rPr>
        <w:t xml:space="preserve"> </w:t>
      </w:r>
      <w:r w:rsidRPr="00F97A4B">
        <w:t>нормах</w:t>
      </w:r>
      <w:r w:rsidRPr="00F97A4B">
        <w:rPr>
          <w:spacing w:val="1"/>
        </w:rPr>
        <w:t xml:space="preserve"> </w:t>
      </w:r>
      <w:r w:rsidRPr="00F97A4B">
        <w:t>поведения</w:t>
      </w:r>
      <w:r w:rsidRPr="00F97A4B">
        <w:rPr>
          <w:spacing w:val="1"/>
        </w:rPr>
        <w:t xml:space="preserve"> </w:t>
      </w:r>
      <w:r w:rsidRPr="00F97A4B">
        <w:t>и</w:t>
      </w:r>
      <w:r w:rsidRPr="00F97A4B">
        <w:rPr>
          <w:spacing w:val="-2"/>
        </w:rPr>
        <w:t xml:space="preserve"> </w:t>
      </w:r>
      <w:r w:rsidRPr="00F97A4B">
        <w:t>правилах</w:t>
      </w:r>
      <w:r w:rsidRPr="00F97A4B">
        <w:rPr>
          <w:spacing w:val="-3"/>
        </w:rPr>
        <w:t xml:space="preserve"> </w:t>
      </w:r>
      <w:r w:rsidRPr="00F97A4B">
        <w:t>межличностных</w:t>
      </w:r>
      <w:r w:rsidRPr="00F97A4B">
        <w:rPr>
          <w:spacing w:val="-8"/>
        </w:rPr>
        <w:t xml:space="preserve"> </w:t>
      </w:r>
      <w:r w:rsidRPr="00F97A4B">
        <w:t>отношений.</w:t>
      </w:r>
    </w:p>
    <w:p w:rsidR="00C450EA" w:rsidRPr="00F97A4B" w:rsidRDefault="002F2362" w:rsidP="00267F92">
      <w:pPr>
        <w:pStyle w:val="Heading2"/>
        <w:spacing w:line="275" w:lineRule="exact"/>
        <w:ind w:left="0"/>
      </w:pPr>
      <w:r w:rsidRPr="00F97A4B">
        <w:t>Духовно-нравственного</w:t>
      </w:r>
      <w:r w:rsidRPr="00F97A4B">
        <w:rPr>
          <w:spacing w:val="-4"/>
        </w:rPr>
        <w:t xml:space="preserve"> </w:t>
      </w:r>
      <w:r w:rsidRPr="00F97A4B">
        <w:t>воспитания:</w:t>
      </w:r>
    </w:p>
    <w:p w:rsidR="00C450EA" w:rsidRPr="00F97A4B" w:rsidRDefault="002F2362" w:rsidP="00267F92">
      <w:pPr>
        <w:pStyle w:val="a3"/>
        <w:spacing w:line="274" w:lineRule="exact"/>
        <w:ind w:left="0"/>
      </w:pPr>
      <w:r w:rsidRPr="00F97A4B">
        <w:t>—признание</w:t>
      </w:r>
      <w:r w:rsidRPr="00F97A4B">
        <w:rPr>
          <w:spacing w:val="-10"/>
        </w:rPr>
        <w:t xml:space="preserve"> </w:t>
      </w:r>
      <w:r w:rsidRPr="00F97A4B">
        <w:t>индивидуальности</w:t>
      </w:r>
      <w:r w:rsidRPr="00F97A4B">
        <w:rPr>
          <w:spacing w:val="-3"/>
        </w:rPr>
        <w:t xml:space="preserve"> </w:t>
      </w:r>
      <w:r w:rsidRPr="00F97A4B">
        <w:t>каждого</w:t>
      </w:r>
      <w:r w:rsidRPr="00F97A4B">
        <w:rPr>
          <w:spacing w:val="-5"/>
        </w:rPr>
        <w:t xml:space="preserve"> </w:t>
      </w:r>
      <w:r w:rsidRPr="00F97A4B">
        <w:t>человека;</w:t>
      </w:r>
    </w:p>
    <w:p w:rsidR="00C450EA" w:rsidRPr="00F97A4B" w:rsidRDefault="002F2362" w:rsidP="00267F92">
      <w:pPr>
        <w:pStyle w:val="a3"/>
        <w:spacing w:line="275" w:lineRule="exact"/>
        <w:ind w:left="0"/>
      </w:pPr>
      <w:r w:rsidRPr="00F97A4B">
        <w:t>—проявление</w:t>
      </w:r>
      <w:r w:rsidRPr="00F97A4B">
        <w:rPr>
          <w:spacing w:val="-4"/>
        </w:rPr>
        <w:t xml:space="preserve"> </w:t>
      </w:r>
      <w:r w:rsidRPr="00F97A4B">
        <w:t>сопереживания,</w:t>
      </w:r>
      <w:r w:rsidRPr="00F97A4B">
        <w:rPr>
          <w:spacing w:val="-1"/>
        </w:rPr>
        <w:t xml:space="preserve"> </w:t>
      </w:r>
      <w:r w:rsidRPr="00F97A4B">
        <w:t>уважения</w:t>
      </w:r>
      <w:r w:rsidRPr="00F97A4B">
        <w:rPr>
          <w:spacing w:val="-3"/>
        </w:rPr>
        <w:t xml:space="preserve"> </w:t>
      </w:r>
      <w:r w:rsidRPr="00F97A4B">
        <w:t>и</w:t>
      </w:r>
      <w:r w:rsidRPr="00F97A4B">
        <w:rPr>
          <w:spacing w:val="-7"/>
        </w:rPr>
        <w:t xml:space="preserve"> </w:t>
      </w:r>
      <w:r w:rsidRPr="00F97A4B">
        <w:t>доброжелательности;</w:t>
      </w:r>
    </w:p>
    <w:p w:rsidR="00C450EA" w:rsidRPr="00F97A4B" w:rsidRDefault="002F2362" w:rsidP="00267F92">
      <w:pPr>
        <w:pStyle w:val="a3"/>
        <w:spacing w:line="237" w:lineRule="auto"/>
        <w:ind w:left="0" w:firstLine="710"/>
      </w:pPr>
      <w:r w:rsidRPr="00F97A4B">
        <w:t>—неприятие</w:t>
      </w:r>
      <w:r w:rsidRPr="00F97A4B">
        <w:rPr>
          <w:spacing w:val="41"/>
        </w:rPr>
        <w:t xml:space="preserve"> </w:t>
      </w:r>
      <w:r w:rsidRPr="00F97A4B">
        <w:t>любых</w:t>
      </w:r>
      <w:r w:rsidRPr="00F97A4B">
        <w:rPr>
          <w:spacing w:val="37"/>
        </w:rPr>
        <w:t xml:space="preserve"> </w:t>
      </w:r>
      <w:r w:rsidRPr="00F97A4B">
        <w:t>форм</w:t>
      </w:r>
      <w:r w:rsidRPr="00F97A4B">
        <w:rPr>
          <w:spacing w:val="39"/>
        </w:rPr>
        <w:t xml:space="preserve"> </w:t>
      </w:r>
      <w:r w:rsidRPr="00F97A4B">
        <w:t>поведения,</w:t>
      </w:r>
      <w:r w:rsidRPr="00F97A4B">
        <w:rPr>
          <w:spacing w:val="39"/>
        </w:rPr>
        <w:t xml:space="preserve"> </w:t>
      </w:r>
      <w:r w:rsidRPr="00F97A4B">
        <w:t>направленных</w:t>
      </w:r>
      <w:r w:rsidRPr="00F97A4B">
        <w:rPr>
          <w:spacing w:val="37"/>
        </w:rPr>
        <w:t xml:space="preserve"> </w:t>
      </w:r>
      <w:r w:rsidRPr="00F97A4B">
        <w:t>на</w:t>
      </w:r>
      <w:r w:rsidRPr="00F97A4B">
        <w:rPr>
          <w:spacing w:val="41"/>
        </w:rPr>
        <w:t xml:space="preserve"> </w:t>
      </w:r>
      <w:r w:rsidRPr="00F97A4B">
        <w:t>причинение</w:t>
      </w:r>
      <w:r w:rsidRPr="00F97A4B">
        <w:rPr>
          <w:spacing w:val="37"/>
        </w:rPr>
        <w:t xml:space="preserve"> </w:t>
      </w:r>
      <w:r w:rsidRPr="00F97A4B">
        <w:t>физического</w:t>
      </w:r>
      <w:r w:rsidRPr="00F97A4B">
        <w:rPr>
          <w:spacing w:val="46"/>
        </w:rPr>
        <w:t xml:space="preserve"> </w:t>
      </w:r>
      <w:r w:rsidRPr="00F97A4B">
        <w:t>и</w:t>
      </w:r>
      <w:r w:rsidRPr="00F97A4B">
        <w:rPr>
          <w:spacing w:val="-57"/>
        </w:rPr>
        <w:t xml:space="preserve"> </w:t>
      </w:r>
      <w:r w:rsidRPr="00F97A4B">
        <w:t>морального</w:t>
      </w:r>
      <w:r w:rsidRPr="00F97A4B">
        <w:rPr>
          <w:spacing w:val="1"/>
        </w:rPr>
        <w:t xml:space="preserve"> </w:t>
      </w:r>
      <w:r w:rsidRPr="00F97A4B">
        <w:t>вреда</w:t>
      </w:r>
      <w:r w:rsidRPr="00F97A4B">
        <w:rPr>
          <w:spacing w:val="1"/>
        </w:rPr>
        <w:t xml:space="preserve"> </w:t>
      </w:r>
      <w:r w:rsidRPr="00F97A4B">
        <w:t>другим</w:t>
      </w:r>
      <w:r w:rsidRPr="00F97A4B">
        <w:rPr>
          <w:spacing w:val="3"/>
        </w:rPr>
        <w:t xml:space="preserve"> </w:t>
      </w:r>
      <w:r w:rsidRPr="00F97A4B">
        <w:t>людям.</w:t>
      </w:r>
    </w:p>
    <w:p w:rsidR="00C450EA" w:rsidRPr="00F97A4B" w:rsidRDefault="002F2362" w:rsidP="00267F92">
      <w:pPr>
        <w:pStyle w:val="Heading2"/>
        <w:ind w:left="0"/>
      </w:pPr>
      <w:r w:rsidRPr="00F97A4B">
        <w:t>Эстетического</w:t>
      </w:r>
      <w:r w:rsidRPr="00F97A4B">
        <w:rPr>
          <w:spacing w:val="-3"/>
        </w:rPr>
        <w:t xml:space="preserve"> </w:t>
      </w:r>
      <w:r w:rsidRPr="00F97A4B">
        <w:t>воспитания:</w:t>
      </w:r>
    </w:p>
    <w:p w:rsidR="00C450EA" w:rsidRPr="00F97A4B" w:rsidRDefault="002F2362" w:rsidP="00267F92">
      <w:pPr>
        <w:pStyle w:val="a3"/>
        <w:spacing w:line="242" w:lineRule="auto"/>
        <w:ind w:left="0" w:firstLine="710"/>
      </w:pPr>
      <w:r w:rsidRPr="00F97A4B">
        <w:t>—уважительное</w:t>
      </w:r>
      <w:r w:rsidRPr="00F97A4B">
        <w:rPr>
          <w:spacing w:val="8"/>
        </w:rPr>
        <w:t xml:space="preserve"> </w:t>
      </w:r>
      <w:r w:rsidRPr="00F97A4B">
        <w:t>отношение</w:t>
      </w:r>
      <w:r w:rsidRPr="00F97A4B">
        <w:rPr>
          <w:spacing w:val="8"/>
        </w:rPr>
        <w:t xml:space="preserve"> </w:t>
      </w:r>
      <w:r w:rsidRPr="00F97A4B">
        <w:t>и</w:t>
      </w:r>
      <w:r w:rsidRPr="00F97A4B">
        <w:rPr>
          <w:spacing w:val="15"/>
        </w:rPr>
        <w:t xml:space="preserve"> </w:t>
      </w:r>
      <w:r w:rsidRPr="00F97A4B">
        <w:t>интерес</w:t>
      </w:r>
      <w:r w:rsidRPr="00F97A4B">
        <w:rPr>
          <w:spacing w:val="13"/>
        </w:rPr>
        <w:t xml:space="preserve"> </w:t>
      </w:r>
      <w:r w:rsidRPr="00F97A4B">
        <w:t>к</w:t>
      </w:r>
      <w:r w:rsidRPr="00F97A4B">
        <w:rPr>
          <w:spacing w:val="13"/>
        </w:rPr>
        <w:t xml:space="preserve"> </w:t>
      </w:r>
      <w:r w:rsidRPr="00F97A4B">
        <w:t>художественной</w:t>
      </w:r>
      <w:r w:rsidRPr="00F97A4B">
        <w:rPr>
          <w:spacing w:val="15"/>
        </w:rPr>
        <w:t xml:space="preserve"> </w:t>
      </w:r>
      <w:r w:rsidRPr="00F97A4B">
        <w:t>культуре,</w:t>
      </w:r>
      <w:r w:rsidRPr="00F97A4B">
        <w:rPr>
          <w:spacing w:val="15"/>
        </w:rPr>
        <w:t xml:space="preserve"> </w:t>
      </w:r>
      <w:r w:rsidRPr="00F97A4B">
        <w:t>восприимчивость</w:t>
      </w:r>
      <w:r w:rsidRPr="00F97A4B">
        <w:rPr>
          <w:spacing w:val="-57"/>
        </w:rPr>
        <w:t xml:space="preserve"> </w:t>
      </w:r>
      <w:r w:rsidRPr="00F97A4B">
        <w:t>к</w:t>
      </w:r>
      <w:r w:rsidRPr="00F97A4B">
        <w:rPr>
          <w:spacing w:val="-1"/>
        </w:rPr>
        <w:t xml:space="preserve"> </w:t>
      </w:r>
      <w:r w:rsidRPr="00F97A4B">
        <w:t>разным</w:t>
      </w:r>
      <w:r w:rsidRPr="00F97A4B">
        <w:rPr>
          <w:spacing w:val="-1"/>
        </w:rPr>
        <w:t xml:space="preserve"> </w:t>
      </w:r>
      <w:r w:rsidRPr="00F97A4B">
        <w:t>видам</w:t>
      </w:r>
      <w:r w:rsidRPr="00F97A4B">
        <w:rPr>
          <w:spacing w:val="-2"/>
        </w:rPr>
        <w:t xml:space="preserve"> </w:t>
      </w:r>
      <w:r w:rsidRPr="00F97A4B">
        <w:t>искусства,</w:t>
      </w:r>
      <w:r w:rsidRPr="00F97A4B">
        <w:rPr>
          <w:spacing w:val="4"/>
        </w:rPr>
        <w:t xml:space="preserve"> </w:t>
      </w:r>
      <w:r w:rsidRPr="00F97A4B">
        <w:t>традициям</w:t>
      </w:r>
      <w:r w:rsidRPr="00F97A4B">
        <w:rPr>
          <w:spacing w:val="-2"/>
        </w:rPr>
        <w:t xml:space="preserve"> </w:t>
      </w:r>
      <w:r w:rsidRPr="00F97A4B">
        <w:t>и</w:t>
      </w:r>
      <w:r w:rsidRPr="00F97A4B">
        <w:rPr>
          <w:spacing w:val="3"/>
        </w:rPr>
        <w:t xml:space="preserve"> </w:t>
      </w:r>
      <w:r w:rsidRPr="00F97A4B">
        <w:t>творчеству</w:t>
      </w:r>
      <w:r w:rsidRPr="00F97A4B">
        <w:rPr>
          <w:spacing w:val="-8"/>
        </w:rPr>
        <w:t xml:space="preserve"> </w:t>
      </w:r>
      <w:r w:rsidRPr="00F97A4B">
        <w:t>своего</w:t>
      </w:r>
      <w:r w:rsidRPr="00F97A4B">
        <w:rPr>
          <w:spacing w:val="1"/>
        </w:rPr>
        <w:t xml:space="preserve"> </w:t>
      </w:r>
      <w:r w:rsidRPr="00F97A4B">
        <w:t>и</w:t>
      </w:r>
      <w:r w:rsidRPr="00F97A4B">
        <w:rPr>
          <w:spacing w:val="-2"/>
        </w:rPr>
        <w:t xml:space="preserve"> </w:t>
      </w:r>
      <w:r w:rsidRPr="00F97A4B">
        <w:t>других</w:t>
      </w:r>
      <w:r w:rsidRPr="00F97A4B">
        <w:rPr>
          <w:spacing w:val="-4"/>
        </w:rPr>
        <w:t xml:space="preserve"> </w:t>
      </w:r>
      <w:r w:rsidRPr="00F97A4B">
        <w:t>народов;</w:t>
      </w:r>
    </w:p>
    <w:p w:rsidR="00C450EA" w:rsidRPr="00F97A4B" w:rsidRDefault="002F2362" w:rsidP="00267F92">
      <w:pPr>
        <w:pStyle w:val="a3"/>
        <w:spacing w:line="271" w:lineRule="exact"/>
        <w:ind w:left="0"/>
      </w:pPr>
      <w:r w:rsidRPr="00F97A4B">
        <w:t>—стремление</w:t>
      </w:r>
      <w:r w:rsidRPr="00F97A4B">
        <w:rPr>
          <w:spacing w:val="-2"/>
        </w:rPr>
        <w:t xml:space="preserve"> </w:t>
      </w:r>
      <w:r w:rsidRPr="00F97A4B">
        <w:t>к</w:t>
      </w:r>
      <w:r w:rsidRPr="00F97A4B">
        <w:rPr>
          <w:spacing w:val="-2"/>
        </w:rPr>
        <w:t xml:space="preserve"> </w:t>
      </w:r>
      <w:r w:rsidRPr="00F97A4B">
        <w:t>самовыражению</w:t>
      </w:r>
      <w:r w:rsidRPr="00F97A4B">
        <w:rPr>
          <w:spacing w:val="-7"/>
        </w:rPr>
        <w:t xml:space="preserve"> </w:t>
      </w:r>
      <w:r w:rsidRPr="00F97A4B">
        <w:t>в</w:t>
      </w:r>
      <w:r w:rsidRPr="00F97A4B">
        <w:rPr>
          <w:spacing w:val="1"/>
        </w:rPr>
        <w:t xml:space="preserve"> </w:t>
      </w:r>
      <w:r w:rsidRPr="00F97A4B">
        <w:t>разных</w:t>
      </w:r>
      <w:r w:rsidRPr="00F97A4B">
        <w:rPr>
          <w:spacing w:val="-5"/>
        </w:rPr>
        <w:t xml:space="preserve"> </w:t>
      </w:r>
      <w:r w:rsidRPr="00F97A4B">
        <w:t>видах</w:t>
      </w:r>
      <w:r w:rsidRPr="00F97A4B">
        <w:rPr>
          <w:spacing w:val="-5"/>
        </w:rPr>
        <w:t xml:space="preserve"> </w:t>
      </w:r>
      <w:r w:rsidRPr="00F97A4B">
        <w:t>художественной</w:t>
      </w:r>
      <w:r w:rsidRPr="00F97A4B">
        <w:rPr>
          <w:spacing w:val="1"/>
        </w:rPr>
        <w:t xml:space="preserve"> </w:t>
      </w:r>
      <w:r w:rsidRPr="00F97A4B">
        <w:t>деятельности.</w:t>
      </w:r>
    </w:p>
    <w:p w:rsidR="00C450EA" w:rsidRPr="00F97A4B" w:rsidRDefault="002F2362" w:rsidP="00267F92">
      <w:pPr>
        <w:pStyle w:val="Heading2"/>
        <w:spacing w:line="237" w:lineRule="auto"/>
        <w:ind w:left="0" w:firstLine="710"/>
      </w:pPr>
      <w:r w:rsidRPr="00F97A4B">
        <w:t>Физического</w:t>
      </w:r>
      <w:r w:rsidRPr="00F97A4B">
        <w:rPr>
          <w:spacing w:val="43"/>
        </w:rPr>
        <w:t xml:space="preserve"> </w:t>
      </w:r>
      <w:r w:rsidRPr="00F97A4B">
        <w:t>воспитания,</w:t>
      </w:r>
      <w:r w:rsidRPr="00F97A4B">
        <w:rPr>
          <w:spacing w:val="41"/>
        </w:rPr>
        <w:t xml:space="preserve"> </w:t>
      </w:r>
      <w:r w:rsidRPr="00F97A4B">
        <w:t>формирования</w:t>
      </w:r>
      <w:r w:rsidRPr="00F97A4B">
        <w:rPr>
          <w:spacing w:val="40"/>
        </w:rPr>
        <w:t xml:space="preserve"> </w:t>
      </w:r>
      <w:r w:rsidRPr="00F97A4B">
        <w:t>культуры</w:t>
      </w:r>
      <w:r w:rsidRPr="00F97A4B">
        <w:rPr>
          <w:spacing w:val="40"/>
        </w:rPr>
        <w:t xml:space="preserve"> </w:t>
      </w:r>
      <w:r w:rsidRPr="00F97A4B">
        <w:t>здоровья</w:t>
      </w:r>
      <w:r w:rsidRPr="00F97A4B">
        <w:rPr>
          <w:spacing w:val="40"/>
        </w:rPr>
        <w:t xml:space="preserve"> </w:t>
      </w:r>
      <w:r w:rsidRPr="00F97A4B">
        <w:t>и</w:t>
      </w:r>
      <w:r w:rsidRPr="00F97A4B">
        <w:rPr>
          <w:spacing w:val="39"/>
        </w:rPr>
        <w:t xml:space="preserve"> </w:t>
      </w:r>
      <w:r w:rsidRPr="00F97A4B">
        <w:t>эмоционального</w:t>
      </w:r>
      <w:r w:rsidRPr="00F97A4B">
        <w:rPr>
          <w:spacing w:val="-57"/>
        </w:rPr>
        <w:t xml:space="preserve"> </w:t>
      </w:r>
      <w:r w:rsidRPr="00F97A4B">
        <w:t>благополучия:</w:t>
      </w:r>
    </w:p>
    <w:p w:rsidR="00C450EA" w:rsidRPr="00F97A4B" w:rsidRDefault="002F2362" w:rsidP="00267F92">
      <w:pPr>
        <w:pStyle w:val="a3"/>
        <w:spacing w:line="237" w:lineRule="auto"/>
        <w:ind w:left="0" w:firstLine="710"/>
      </w:pPr>
      <w:r w:rsidRPr="00F97A4B">
        <w:t>—соблюдение</w:t>
      </w:r>
      <w:r w:rsidRPr="00F97A4B">
        <w:rPr>
          <w:spacing w:val="50"/>
        </w:rPr>
        <w:t xml:space="preserve"> </w:t>
      </w:r>
      <w:r w:rsidRPr="00F97A4B">
        <w:t>правил</w:t>
      </w:r>
      <w:r w:rsidRPr="00F97A4B">
        <w:rPr>
          <w:spacing w:val="46"/>
        </w:rPr>
        <w:t xml:space="preserve"> </w:t>
      </w:r>
      <w:r w:rsidRPr="00F97A4B">
        <w:t>здорового</w:t>
      </w:r>
      <w:r w:rsidRPr="00F97A4B">
        <w:rPr>
          <w:spacing w:val="50"/>
        </w:rPr>
        <w:t xml:space="preserve"> </w:t>
      </w:r>
      <w:r w:rsidRPr="00F97A4B">
        <w:t>и</w:t>
      </w:r>
      <w:r w:rsidRPr="00F97A4B">
        <w:rPr>
          <w:spacing w:val="47"/>
        </w:rPr>
        <w:t xml:space="preserve"> </w:t>
      </w:r>
      <w:r w:rsidRPr="00F97A4B">
        <w:t>безопасного</w:t>
      </w:r>
      <w:r w:rsidRPr="00F97A4B">
        <w:rPr>
          <w:spacing w:val="57"/>
        </w:rPr>
        <w:t xml:space="preserve"> </w:t>
      </w:r>
      <w:r w:rsidRPr="00F97A4B">
        <w:t>(для</w:t>
      </w:r>
      <w:r w:rsidRPr="00F97A4B">
        <w:rPr>
          <w:spacing w:val="51"/>
        </w:rPr>
        <w:t xml:space="preserve"> </w:t>
      </w:r>
      <w:r w:rsidRPr="00F97A4B">
        <w:t>себя</w:t>
      </w:r>
      <w:r w:rsidRPr="00F97A4B">
        <w:rPr>
          <w:spacing w:val="50"/>
        </w:rPr>
        <w:t xml:space="preserve"> </w:t>
      </w:r>
      <w:r w:rsidRPr="00F97A4B">
        <w:t>и</w:t>
      </w:r>
      <w:r w:rsidRPr="00F97A4B">
        <w:rPr>
          <w:spacing w:val="47"/>
        </w:rPr>
        <w:t xml:space="preserve"> </w:t>
      </w:r>
      <w:r w:rsidRPr="00F97A4B">
        <w:t>других</w:t>
      </w:r>
      <w:r w:rsidRPr="00F97A4B">
        <w:rPr>
          <w:spacing w:val="47"/>
        </w:rPr>
        <w:t xml:space="preserve"> </w:t>
      </w:r>
      <w:r w:rsidRPr="00F97A4B">
        <w:t>людей)</w:t>
      </w:r>
      <w:r w:rsidRPr="00F97A4B">
        <w:rPr>
          <w:spacing w:val="52"/>
        </w:rPr>
        <w:t xml:space="preserve"> </w:t>
      </w:r>
      <w:r w:rsidRPr="00F97A4B">
        <w:t>образа</w:t>
      </w:r>
      <w:r w:rsidRPr="00F97A4B">
        <w:rPr>
          <w:spacing w:val="-57"/>
        </w:rPr>
        <w:t xml:space="preserve"> </w:t>
      </w:r>
      <w:r w:rsidRPr="00F97A4B">
        <w:t>жизни</w:t>
      </w:r>
      <w:r w:rsidRPr="00F97A4B">
        <w:rPr>
          <w:spacing w:val="-3"/>
        </w:rPr>
        <w:t xml:space="preserve"> </w:t>
      </w:r>
      <w:r w:rsidRPr="00F97A4B">
        <w:t>в</w:t>
      </w:r>
      <w:r w:rsidRPr="00F97A4B">
        <w:rPr>
          <w:spacing w:val="-6"/>
        </w:rPr>
        <w:t xml:space="preserve"> </w:t>
      </w:r>
      <w:r w:rsidRPr="00F97A4B">
        <w:t>окружающей</w:t>
      </w:r>
      <w:r w:rsidRPr="00F97A4B">
        <w:rPr>
          <w:spacing w:val="2"/>
        </w:rPr>
        <w:t xml:space="preserve"> </w:t>
      </w:r>
      <w:r w:rsidRPr="00F97A4B">
        <w:t>среде</w:t>
      </w:r>
      <w:r w:rsidRPr="00F97A4B">
        <w:rPr>
          <w:spacing w:val="1"/>
        </w:rPr>
        <w:t xml:space="preserve"> </w:t>
      </w:r>
      <w:r w:rsidRPr="00F97A4B">
        <w:t>(в</w:t>
      </w:r>
      <w:r w:rsidRPr="00F97A4B">
        <w:rPr>
          <w:spacing w:val="2"/>
        </w:rPr>
        <w:t xml:space="preserve"> </w:t>
      </w:r>
      <w:r w:rsidRPr="00F97A4B">
        <w:t>том</w:t>
      </w:r>
      <w:r w:rsidRPr="00F97A4B">
        <w:rPr>
          <w:spacing w:val="3"/>
        </w:rPr>
        <w:t xml:space="preserve"> </w:t>
      </w:r>
      <w:r w:rsidRPr="00F97A4B">
        <w:t>числе</w:t>
      </w:r>
      <w:r w:rsidRPr="00F97A4B">
        <w:rPr>
          <w:spacing w:val="-4"/>
        </w:rPr>
        <w:t xml:space="preserve"> </w:t>
      </w:r>
      <w:r w:rsidRPr="00F97A4B">
        <w:t>информационной);</w:t>
      </w:r>
    </w:p>
    <w:p w:rsidR="00C450EA" w:rsidRPr="00F97A4B" w:rsidRDefault="002F2362" w:rsidP="00267F92">
      <w:pPr>
        <w:pStyle w:val="a3"/>
        <w:ind w:left="0"/>
      </w:pPr>
      <w:r w:rsidRPr="00F97A4B">
        <w:t>—бережное</w:t>
      </w:r>
      <w:r w:rsidRPr="00F97A4B">
        <w:rPr>
          <w:spacing w:val="-6"/>
        </w:rPr>
        <w:t xml:space="preserve"> </w:t>
      </w:r>
      <w:r w:rsidRPr="00F97A4B">
        <w:t>отношение</w:t>
      </w:r>
      <w:r w:rsidRPr="00F97A4B">
        <w:rPr>
          <w:spacing w:val="-5"/>
        </w:rPr>
        <w:t xml:space="preserve"> </w:t>
      </w:r>
      <w:r w:rsidRPr="00F97A4B">
        <w:t>к</w:t>
      </w:r>
      <w:r w:rsidRPr="00F97A4B">
        <w:rPr>
          <w:spacing w:val="-1"/>
        </w:rPr>
        <w:t xml:space="preserve"> </w:t>
      </w:r>
      <w:r w:rsidRPr="00F97A4B">
        <w:t>физическому</w:t>
      </w:r>
      <w:r w:rsidRPr="00F97A4B">
        <w:rPr>
          <w:spacing w:val="-9"/>
        </w:rPr>
        <w:t xml:space="preserve"> </w:t>
      </w:r>
      <w:r w:rsidRPr="00F97A4B">
        <w:t>и</w:t>
      </w:r>
      <w:r w:rsidRPr="00F97A4B">
        <w:rPr>
          <w:spacing w:val="1"/>
        </w:rPr>
        <w:t xml:space="preserve"> </w:t>
      </w:r>
      <w:r w:rsidRPr="00F97A4B">
        <w:t>психическому</w:t>
      </w:r>
      <w:r w:rsidRPr="00F97A4B">
        <w:rPr>
          <w:spacing w:val="-9"/>
        </w:rPr>
        <w:t xml:space="preserve"> </w:t>
      </w:r>
      <w:r w:rsidRPr="00F97A4B">
        <w:t>здоровью.</w:t>
      </w:r>
    </w:p>
    <w:p w:rsidR="00C450EA" w:rsidRPr="00F97A4B" w:rsidRDefault="002F2362" w:rsidP="00267F92">
      <w:pPr>
        <w:pStyle w:val="Heading2"/>
        <w:spacing w:line="275" w:lineRule="exact"/>
        <w:ind w:left="0"/>
      </w:pPr>
      <w:r w:rsidRPr="00F97A4B">
        <w:t>Трудового</w:t>
      </w:r>
      <w:r w:rsidRPr="00F97A4B">
        <w:rPr>
          <w:spacing w:val="-2"/>
        </w:rPr>
        <w:t xml:space="preserve"> </w:t>
      </w:r>
      <w:r w:rsidRPr="00F97A4B">
        <w:t>воспитания:</w:t>
      </w:r>
    </w:p>
    <w:p w:rsidR="00C450EA" w:rsidRPr="00F97A4B" w:rsidRDefault="002F2362" w:rsidP="00B34D59">
      <w:pPr>
        <w:pStyle w:val="a5"/>
        <w:numPr>
          <w:ilvl w:val="0"/>
          <w:numId w:val="46"/>
        </w:numPr>
        <w:tabs>
          <w:tab w:val="left" w:pos="1918"/>
        </w:tabs>
        <w:ind w:left="0" w:firstLine="710"/>
        <w:jc w:val="both"/>
        <w:rPr>
          <w:sz w:val="24"/>
          <w:szCs w:val="24"/>
        </w:rPr>
      </w:pPr>
      <w:r w:rsidRPr="00F97A4B">
        <w:rPr>
          <w:sz w:val="24"/>
          <w:szCs w:val="24"/>
        </w:rPr>
        <w:t>осознание</w:t>
      </w:r>
      <w:r w:rsidRPr="00F97A4B">
        <w:rPr>
          <w:spacing w:val="1"/>
          <w:sz w:val="24"/>
          <w:szCs w:val="24"/>
        </w:rPr>
        <w:t xml:space="preserve"> </w:t>
      </w:r>
      <w:r w:rsidRPr="00F97A4B">
        <w:rPr>
          <w:sz w:val="24"/>
          <w:szCs w:val="24"/>
        </w:rPr>
        <w:t>ценности</w:t>
      </w:r>
      <w:r w:rsidRPr="00F97A4B">
        <w:rPr>
          <w:spacing w:val="1"/>
          <w:sz w:val="24"/>
          <w:szCs w:val="24"/>
        </w:rPr>
        <w:t xml:space="preserve"> </w:t>
      </w:r>
      <w:r w:rsidRPr="00F97A4B">
        <w:rPr>
          <w:sz w:val="24"/>
          <w:szCs w:val="24"/>
        </w:rPr>
        <w:t>труда</w:t>
      </w:r>
      <w:r w:rsidRPr="00F97A4B">
        <w:rPr>
          <w:spacing w:val="1"/>
          <w:sz w:val="24"/>
          <w:szCs w:val="24"/>
        </w:rPr>
        <w:t xml:space="preserve"> </w:t>
      </w:r>
      <w:r w:rsidRPr="00F97A4B">
        <w:rPr>
          <w:sz w:val="24"/>
          <w:szCs w:val="24"/>
        </w:rPr>
        <w:t>в</w:t>
      </w:r>
      <w:r w:rsidRPr="00F97A4B">
        <w:rPr>
          <w:spacing w:val="1"/>
          <w:sz w:val="24"/>
          <w:szCs w:val="24"/>
        </w:rPr>
        <w:t xml:space="preserve"> </w:t>
      </w:r>
      <w:r w:rsidRPr="00F97A4B">
        <w:rPr>
          <w:sz w:val="24"/>
          <w:szCs w:val="24"/>
        </w:rPr>
        <w:t>жизни</w:t>
      </w:r>
      <w:r w:rsidRPr="00F97A4B">
        <w:rPr>
          <w:spacing w:val="1"/>
          <w:sz w:val="24"/>
          <w:szCs w:val="24"/>
        </w:rPr>
        <w:t xml:space="preserve"> </w:t>
      </w:r>
      <w:r w:rsidRPr="00F97A4B">
        <w:rPr>
          <w:sz w:val="24"/>
          <w:szCs w:val="24"/>
        </w:rPr>
        <w:t>человека</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общества,</w:t>
      </w:r>
      <w:r w:rsidRPr="00F97A4B">
        <w:rPr>
          <w:spacing w:val="1"/>
          <w:sz w:val="24"/>
          <w:szCs w:val="24"/>
        </w:rPr>
        <w:t xml:space="preserve"> </w:t>
      </w:r>
      <w:r w:rsidRPr="00F97A4B">
        <w:rPr>
          <w:sz w:val="24"/>
          <w:szCs w:val="24"/>
        </w:rPr>
        <w:t>ответственное</w:t>
      </w:r>
      <w:r w:rsidRPr="00F97A4B">
        <w:rPr>
          <w:spacing w:val="1"/>
          <w:sz w:val="24"/>
          <w:szCs w:val="24"/>
        </w:rPr>
        <w:t xml:space="preserve"> </w:t>
      </w:r>
      <w:r w:rsidRPr="00F97A4B">
        <w:rPr>
          <w:sz w:val="24"/>
          <w:szCs w:val="24"/>
        </w:rPr>
        <w:t>потребление и бережное отношение к результатам труда, навыки участия в различных видах</w:t>
      </w:r>
      <w:r w:rsidRPr="00F97A4B">
        <w:rPr>
          <w:spacing w:val="-57"/>
          <w:sz w:val="24"/>
          <w:szCs w:val="24"/>
        </w:rPr>
        <w:t xml:space="preserve"> </w:t>
      </w:r>
      <w:r w:rsidRPr="00F97A4B">
        <w:rPr>
          <w:sz w:val="24"/>
          <w:szCs w:val="24"/>
        </w:rPr>
        <w:t>трудовой</w:t>
      </w:r>
      <w:r w:rsidRPr="00F97A4B">
        <w:rPr>
          <w:spacing w:val="-3"/>
          <w:sz w:val="24"/>
          <w:szCs w:val="24"/>
        </w:rPr>
        <w:t xml:space="preserve"> </w:t>
      </w:r>
      <w:r w:rsidRPr="00F97A4B">
        <w:rPr>
          <w:sz w:val="24"/>
          <w:szCs w:val="24"/>
        </w:rPr>
        <w:t>деятельности,</w:t>
      </w:r>
      <w:r w:rsidRPr="00F97A4B">
        <w:rPr>
          <w:spacing w:val="-1"/>
          <w:sz w:val="24"/>
          <w:szCs w:val="24"/>
        </w:rPr>
        <w:t xml:space="preserve"> </w:t>
      </w:r>
      <w:r w:rsidRPr="00F97A4B">
        <w:rPr>
          <w:sz w:val="24"/>
          <w:szCs w:val="24"/>
        </w:rPr>
        <w:t>интерес</w:t>
      </w:r>
      <w:r w:rsidRPr="00F97A4B">
        <w:rPr>
          <w:spacing w:val="1"/>
          <w:sz w:val="24"/>
          <w:szCs w:val="24"/>
        </w:rPr>
        <w:t xml:space="preserve"> </w:t>
      </w:r>
      <w:r w:rsidRPr="00F97A4B">
        <w:rPr>
          <w:sz w:val="24"/>
          <w:szCs w:val="24"/>
        </w:rPr>
        <w:t>к</w:t>
      </w:r>
      <w:r w:rsidRPr="00F97A4B">
        <w:rPr>
          <w:spacing w:val="-1"/>
          <w:sz w:val="24"/>
          <w:szCs w:val="24"/>
        </w:rPr>
        <w:t xml:space="preserve"> </w:t>
      </w:r>
      <w:r w:rsidRPr="00F97A4B">
        <w:rPr>
          <w:sz w:val="24"/>
          <w:szCs w:val="24"/>
        </w:rPr>
        <w:t>различным</w:t>
      </w:r>
      <w:r w:rsidRPr="00F97A4B">
        <w:rPr>
          <w:spacing w:val="-1"/>
          <w:sz w:val="24"/>
          <w:szCs w:val="24"/>
        </w:rPr>
        <w:t xml:space="preserve"> </w:t>
      </w:r>
      <w:r w:rsidRPr="00F97A4B">
        <w:rPr>
          <w:sz w:val="24"/>
          <w:szCs w:val="24"/>
        </w:rPr>
        <w:t>профессиям</w:t>
      </w:r>
    </w:p>
    <w:p w:rsidR="00C450EA" w:rsidRPr="00F97A4B" w:rsidRDefault="002F2362" w:rsidP="00267F92">
      <w:pPr>
        <w:pStyle w:val="Heading2"/>
        <w:spacing w:line="275" w:lineRule="exact"/>
        <w:ind w:left="0"/>
      </w:pPr>
      <w:r w:rsidRPr="00F97A4B">
        <w:t>Экологического</w:t>
      </w:r>
      <w:r w:rsidRPr="00F97A4B">
        <w:rPr>
          <w:spacing w:val="-3"/>
        </w:rPr>
        <w:t xml:space="preserve"> </w:t>
      </w:r>
      <w:r w:rsidRPr="00F97A4B">
        <w:t>воспитания:</w:t>
      </w:r>
    </w:p>
    <w:p w:rsidR="00C450EA" w:rsidRPr="00F97A4B" w:rsidRDefault="002F2362" w:rsidP="00267F92">
      <w:pPr>
        <w:pStyle w:val="a3"/>
        <w:spacing w:line="274" w:lineRule="exact"/>
        <w:ind w:left="0"/>
      </w:pPr>
      <w:r w:rsidRPr="00F97A4B">
        <w:t>—бережное</w:t>
      </w:r>
      <w:r w:rsidRPr="00F97A4B">
        <w:rPr>
          <w:spacing w:val="-6"/>
        </w:rPr>
        <w:t xml:space="preserve"> </w:t>
      </w:r>
      <w:r w:rsidRPr="00F97A4B">
        <w:t>отношение</w:t>
      </w:r>
      <w:r w:rsidRPr="00F97A4B">
        <w:rPr>
          <w:spacing w:val="-5"/>
        </w:rPr>
        <w:t xml:space="preserve"> </w:t>
      </w:r>
      <w:r w:rsidRPr="00F97A4B">
        <w:t>к</w:t>
      </w:r>
      <w:r w:rsidRPr="00F97A4B">
        <w:rPr>
          <w:spacing w:val="-1"/>
        </w:rPr>
        <w:t xml:space="preserve"> </w:t>
      </w:r>
      <w:r w:rsidRPr="00F97A4B">
        <w:t>природе;</w:t>
      </w:r>
    </w:p>
    <w:p w:rsidR="00C450EA" w:rsidRPr="00F97A4B" w:rsidRDefault="002F2362" w:rsidP="00267F92">
      <w:pPr>
        <w:pStyle w:val="a3"/>
        <w:spacing w:line="275" w:lineRule="exact"/>
        <w:ind w:left="0"/>
      </w:pPr>
      <w:r w:rsidRPr="00F97A4B">
        <w:t>—неприятие</w:t>
      </w:r>
      <w:r w:rsidRPr="00F97A4B">
        <w:rPr>
          <w:spacing w:val="-2"/>
        </w:rPr>
        <w:t xml:space="preserve"> </w:t>
      </w:r>
      <w:r w:rsidRPr="00F97A4B">
        <w:t>действий,</w:t>
      </w:r>
      <w:r w:rsidRPr="00F97A4B">
        <w:rPr>
          <w:spacing w:val="-4"/>
        </w:rPr>
        <w:t xml:space="preserve"> </w:t>
      </w:r>
      <w:r w:rsidRPr="00F97A4B">
        <w:t>приносящих</w:t>
      </w:r>
      <w:r w:rsidRPr="00F97A4B">
        <w:rPr>
          <w:spacing w:val="-6"/>
        </w:rPr>
        <w:t xml:space="preserve"> </w:t>
      </w:r>
      <w:r w:rsidRPr="00F97A4B">
        <w:t>ей</w:t>
      </w:r>
      <w:r w:rsidRPr="00F97A4B">
        <w:rPr>
          <w:spacing w:val="-5"/>
        </w:rPr>
        <w:t xml:space="preserve"> </w:t>
      </w:r>
      <w:r w:rsidRPr="00F97A4B">
        <w:t>вред.</w:t>
      </w:r>
    </w:p>
    <w:p w:rsidR="00C450EA" w:rsidRPr="00F97A4B" w:rsidRDefault="002F2362" w:rsidP="00267F92">
      <w:pPr>
        <w:pStyle w:val="Heading2"/>
        <w:ind w:left="0"/>
      </w:pPr>
      <w:r w:rsidRPr="00F97A4B">
        <w:t>Ценности</w:t>
      </w:r>
      <w:r w:rsidRPr="00F97A4B">
        <w:rPr>
          <w:spacing w:val="-2"/>
        </w:rPr>
        <w:t xml:space="preserve"> </w:t>
      </w:r>
      <w:r w:rsidRPr="00F97A4B">
        <w:t>научного</w:t>
      </w:r>
      <w:r w:rsidRPr="00F97A4B">
        <w:rPr>
          <w:spacing w:val="-2"/>
        </w:rPr>
        <w:t xml:space="preserve"> </w:t>
      </w:r>
      <w:r w:rsidRPr="00F97A4B">
        <w:t>познания:</w:t>
      </w:r>
    </w:p>
    <w:p w:rsidR="00C450EA" w:rsidRPr="00F97A4B" w:rsidRDefault="002F2362" w:rsidP="00267F92">
      <w:pPr>
        <w:pStyle w:val="a3"/>
        <w:spacing w:line="272" w:lineRule="exact"/>
        <w:ind w:left="0"/>
      </w:pPr>
      <w:r w:rsidRPr="00F97A4B">
        <w:t>—первоначальные</w:t>
      </w:r>
      <w:r w:rsidRPr="00F97A4B">
        <w:rPr>
          <w:spacing w:val="-7"/>
        </w:rPr>
        <w:t xml:space="preserve"> </w:t>
      </w:r>
      <w:r w:rsidRPr="00F97A4B">
        <w:t>представления</w:t>
      </w:r>
      <w:r w:rsidRPr="00F97A4B">
        <w:rPr>
          <w:spacing w:val="-6"/>
        </w:rPr>
        <w:t xml:space="preserve"> </w:t>
      </w:r>
      <w:r w:rsidRPr="00F97A4B">
        <w:t>о</w:t>
      </w:r>
      <w:r w:rsidRPr="00F97A4B">
        <w:rPr>
          <w:spacing w:val="-1"/>
        </w:rPr>
        <w:t xml:space="preserve"> </w:t>
      </w:r>
      <w:r w:rsidRPr="00F97A4B">
        <w:t>научной картине</w:t>
      </w:r>
      <w:r w:rsidRPr="00F97A4B">
        <w:rPr>
          <w:spacing w:val="-2"/>
        </w:rPr>
        <w:t xml:space="preserve"> </w:t>
      </w:r>
      <w:r w:rsidRPr="00F97A4B">
        <w:t>мира;</w:t>
      </w:r>
    </w:p>
    <w:p w:rsidR="00C450EA" w:rsidRPr="00F97A4B" w:rsidRDefault="002F2362" w:rsidP="00267F92">
      <w:pPr>
        <w:pStyle w:val="a3"/>
        <w:tabs>
          <w:tab w:val="left" w:pos="3495"/>
          <w:tab w:val="left" w:pos="4718"/>
          <w:tab w:val="left" w:pos="6118"/>
          <w:tab w:val="left" w:pos="8046"/>
          <w:tab w:val="left" w:pos="10136"/>
        </w:tabs>
        <w:spacing w:line="237" w:lineRule="auto"/>
        <w:ind w:left="0" w:firstLine="710"/>
      </w:pPr>
      <w:r w:rsidRPr="00F97A4B">
        <w:t>—познавательные</w:t>
      </w:r>
      <w:r w:rsidRPr="00F97A4B">
        <w:tab/>
        <w:t>интересы,</w:t>
      </w:r>
      <w:r w:rsidRPr="00F97A4B">
        <w:tab/>
        <w:t>активность,</w:t>
      </w:r>
      <w:r w:rsidRPr="00F97A4B">
        <w:tab/>
        <w:t>инициативность,</w:t>
      </w:r>
      <w:r w:rsidRPr="00F97A4B">
        <w:tab/>
        <w:t>любознательность</w:t>
      </w:r>
      <w:r w:rsidRPr="00F97A4B">
        <w:tab/>
      </w:r>
      <w:r w:rsidRPr="00F97A4B">
        <w:rPr>
          <w:spacing w:val="-3"/>
        </w:rPr>
        <w:t>и</w:t>
      </w:r>
      <w:r w:rsidRPr="00F97A4B">
        <w:rPr>
          <w:spacing w:val="-57"/>
        </w:rPr>
        <w:t xml:space="preserve"> </w:t>
      </w:r>
      <w:r w:rsidRPr="00F97A4B">
        <w:t>самостоятельность</w:t>
      </w:r>
      <w:r w:rsidRPr="00F97A4B">
        <w:rPr>
          <w:spacing w:val="1"/>
        </w:rPr>
        <w:t xml:space="preserve"> </w:t>
      </w:r>
      <w:r w:rsidRPr="00F97A4B">
        <w:t>в</w:t>
      </w:r>
      <w:r w:rsidRPr="00F97A4B">
        <w:rPr>
          <w:spacing w:val="-1"/>
        </w:rPr>
        <w:t xml:space="preserve"> </w:t>
      </w:r>
      <w:r w:rsidRPr="00F97A4B">
        <w:t>познании.</w:t>
      </w:r>
    </w:p>
    <w:p w:rsidR="00C450EA" w:rsidRPr="00F97A4B" w:rsidRDefault="002F2362" w:rsidP="00267F92">
      <w:pPr>
        <w:pStyle w:val="Heading1"/>
        <w:spacing w:line="272" w:lineRule="exact"/>
        <w:ind w:left="0"/>
        <w:jc w:val="both"/>
      </w:pPr>
      <w:r w:rsidRPr="00F97A4B">
        <w:rPr>
          <w:spacing w:val="-7"/>
        </w:rPr>
        <w:t>Метапредметные</w:t>
      </w:r>
      <w:r w:rsidRPr="00F97A4B">
        <w:rPr>
          <w:spacing w:val="-10"/>
        </w:rPr>
        <w:t xml:space="preserve"> </w:t>
      </w:r>
      <w:r w:rsidRPr="00F97A4B">
        <w:rPr>
          <w:spacing w:val="-7"/>
        </w:rPr>
        <w:t>результаты</w:t>
      </w:r>
    </w:p>
    <w:p w:rsidR="00C450EA" w:rsidRPr="00F97A4B" w:rsidRDefault="002F2362" w:rsidP="00267F92">
      <w:pPr>
        <w:pStyle w:val="a3"/>
        <w:spacing w:line="242" w:lineRule="auto"/>
        <w:ind w:left="0" w:firstLine="710"/>
      </w:pPr>
      <w:r w:rsidRPr="00F97A4B">
        <w:t>Метапредметные результаты освоения программы начального общего образования</w:t>
      </w:r>
      <w:r w:rsidRPr="00F97A4B">
        <w:rPr>
          <w:spacing w:val="-57"/>
        </w:rPr>
        <w:t xml:space="preserve"> </w:t>
      </w:r>
      <w:r w:rsidRPr="00F97A4B">
        <w:t>должны</w:t>
      </w:r>
      <w:r w:rsidRPr="00F97A4B">
        <w:rPr>
          <w:spacing w:val="-2"/>
        </w:rPr>
        <w:t xml:space="preserve"> </w:t>
      </w:r>
      <w:r w:rsidRPr="00F97A4B">
        <w:t>отражать:</w:t>
      </w:r>
    </w:p>
    <w:p w:rsidR="00C450EA" w:rsidRPr="00F97A4B" w:rsidRDefault="002F2362" w:rsidP="00267F92">
      <w:pPr>
        <w:pStyle w:val="Heading1"/>
        <w:ind w:left="0"/>
        <w:jc w:val="both"/>
      </w:pPr>
      <w:r w:rsidRPr="00F97A4B">
        <w:t>Овладение</w:t>
      </w:r>
      <w:r w:rsidRPr="00F97A4B">
        <w:rPr>
          <w:spacing w:val="62"/>
        </w:rPr>
        <w:t xml:space="preserve"> </w:t>
      </w:r>
      <w:r w:rsidRPr="00F97A4B">
        <w:t>универсальными</w:t>
      </w:r>
      <w:r w:rsidRPr="00F97A4B">
        <w:rPr>
          <w:spacing w:val="113"/>
        </w:rPr>
        <w:t xml:space="preserve"> </w:t>
      </w:r>
      <w:r w:rsidRPr="00F97A4B">
        <w:t>учебными</w:t>
      </w:r>
      <w:r w:rsidRPr="00F97A4B">
        <w:rPr>
          <w:spacing w:val="118"/>
        </w:rPr>
        <w:t xml:space="preserve"> </w:t>
      </w:r>
      <w:r w:rsidRPr="00F97A4B">
        <w:t>познавательными</w:t>
      </w:r>
      <w:r w:rsidRPr="00F97A4B">
        <w:rPr>
          <w:spacing w:val="-4"/>
        </w:rPr>
        <w:t xml:space="preserve"> </w:t>
      </w:r>
      <w:r w:rsidRPr="00F97A4B">
        <w:t>действиями:</w:t>
      </w:r>
    </w:p>
    <w:p w:rsidR="00C450EA" w:rsidRPr="00F97A4B" w:rsidRDefault="002F2362" w:rsidP="00267F92">
      <w:pPr>
        <w:pStyle w:val="Heading2"/>
        <w:numPr>
          <w:ilvl w:val="1"/>
          <w:numId w:val="2"/>
        </w:numPr>
        <w:tabs>
          <w:tab w:val="left" w:pos="1917"/>
          <w:tab w:val="left" w:pos="1918"/>
        </w:tabs>
        <w:ind w:left="0" w:hanging="505"/>
      </w:pPr>
      <w:r w:rsidRPr="00F97A4B">
        <w:t>базовые</w:t>
      </w:r>
      <w:r w:rsidRPr="00F97A4B">
        <w:rPr>
          <w:spacing w:val="-3"/>
        </w:rPr>
        <w:t xml:space="preserve"> </w:t>
      </w:r>
      <w:r w:rsidRPr="00F97A4B">
        <w:t>логические</w:t>
      </w:r>
      <w:r w:rsidRPr="00F97A4B">
        <w:rPr>
          <w:spacing w:val="-2"/>
        </w:rPr>
        <w:t xml:space="preserve"> </w:t>
      </w:r>
      <w:r w:rsidRPr="00F97A4B">
        <w:t>действия:</w:t>
      </w:r>
    </w:p>
    <w:p w:rsidR="00C450EA" w:rsidRPr="00F97A4B" w:rsidRDefault="002F2362" w:rsidP="00267F92">
      <w:pPr>
        <w:pStyle w:val="a3"/>
        <w:spacing w:line="242" w:lineRule="auto"/>
        <w:ind w:left="0" w:firstLine="710"/>
      </w:pPr>
      <w:r w:rsidRPr="00F97A4B">
        <w:t>—сравнивать</w:t>
      </w:r>
      <w:r w:rsidRPr="00F97A4B">
        <w:rPr>
          <w:spacing w:val="1"/>
        </w:rPr>
        <w:t xml:space="preserve"> </w:t>
      </w:r>
      <w:r w:rsidRPr="00F97A4B">
        <w:t>объекты,</w:t>
      </w:r>
      <w:r w:rsidRPr="00F97A4B">
        <w:rPr>
          <w:spacing w:val="1"/>
        </w:rPr>
        <w:t xml:space="preserve"> </w:t>
      </w:r>
      <w:r w:rsidRPr="00F97A4B">
        <w:t>устанавливать</w:t>
      </w:r>
      <w:r w:rsidRPr="00F97A4B">
        <w:rPr>
          <w:spacing w:val="1"/>
        </w:rPr>
        <w:t xml:space="preserve"> </w:t>
      </w:r>
      <w:r w:rsidRPr="00F97A4B">
        <w:t>основания</w:t>
      </w:r>
      <w:r w:rsidRPr="00F97A4B">
        <w:rPr>
          <w:spacing w:val="1"/>
        </w:rPr>
        <w:t xml:space="preserve"> </w:t>
      </w:r>
      <w:r w:rsidRPr="00F97A4B">
        <w:t>для</w:t>
      </w:r>
      <w:r w:rsidRPr="00F97A4B">
        <w:rPr>
          <w:spacing w:val="1"/>
        </w:rPr>
        <w:t xml:space="preserve"> </w:t>
      </w:r>
      <w:r w:rsidRPr="00F97A4B">
        <w:t>сравнения,</w:t>
      </w:r>
      <w:r w:rsidRPr="00F97A4B">
        <w:rPr>
          <w:spacing w:val="1"/>
        </w:rPr>
        <w:t xml:space="preserve"> </w:t>
      </w:r>
      <w:r w:rsidRPr="00F97A4B">
        <w:t>устанавливать</w:t>
      </w:r>
      <w:r w:rsidRPr="00F97A4B">
        <w:rPr>
          <w:spacing w:val="-57"/>
        </w:rPr>
        <w:t xml:space="preserve"> </w:t>
      </w:r>
      <w:r w:rsidRPr="00F97A4B">
        <w:t>аналогии;</w:t>
      </w:r>
    </w:p>
    <w:p w:rsidR="00C450EA" w:rsidRPr="00F97A4B" w:rsidRDefault="002F2362" w:rsidP="00267F92">
      <w:pPr>
        <w:pStyle w:val="a3"/>
        <w:spacing w:line="271" w:lineRule="exact"/>
        <w:ind w:left="0"/>
      </w:pPr>
      <w:r w:rsidRPr="00F97A4B">
        <w:t>—объединять части</w:t>
      </w:r>
      <w:r w:rsidRPr="00F97A4B">
        <w:rPr>
          <w:spacing w:val="-8"/>
        </w:rPr>
        <w:t xml:space="preserve"> </w:t>
      </w:r>
      <w:r w:rsidRPr="00F97A4B">
        <w:t>объекта</w:t>
      </w:r>
      <w:r w:rsidRPr="00F97A4B">
        <w:rPr>
          <w:spacing w:val="-2"/>
        </w:rPr>
        <w:t xml:space="preserve"> </w:t>
      </w:r>
      <w:r w:rsidRPr="00F97A4B">
        <w:t>(объекты)</w:t>
      </w:r>
      <w:r w:rsidRPr="00F97A4B">
        <w:rPr>
          <w:spacing w:val="-3"/>
        </w:rPr>
        <w:t xml:space="preserve"> </w:t>
      </w:r>
      <w:r w:rsidRPr="00F97A4B">
        <w:t>по определённому</w:t>
      </w:r>
      <w:r w:rsidRPr="00F97A4B">
        <w:rPr>
          <w:spacing w:val="-10"/>
        </w:rPr>
        <w:t xml:space="preserve"> </w:t>
      </w:r>
      <w:r w:rsidRPr="00F97A4B">
        <w:t>признаку;</w:t>
      </w:r>
    </w:p>
    <w:p w:rsidR="00C450EA" w:rsidRPr="00F97A4B" w:rsidRDefault="002F2362" w:rsidP="00267F92">
      <w:pPr>
        <w:pStyle w:val="a3"/>
        <w:tabs>
          <w:tab w:val="left" w:pos="3054"/>
          <w:tab w:val="left" w:pos="4799"/>
          <w:tab w:val="left" w:pos="5874"/>
          <w:tab w:val="left" w:pos="6469"/>
          <w:tab w:val="left" w:pos="8358"/>
        </w:tabs>
        <w:spacing w:line="237" w:lineRule="auto"/>
        <w:ind w:left="0" w:firstLine="710"/>
      </w:pPr>
      <w:r w:rsidRPr="00F97A4B">
        <w:t>—определять</w:t>
      </w:r>
      <w:r w:rsidRPr="00F97A4B">
        <w:tab/>
        <w:t>существенный</w:t>
      </w:r>
      <w:r w:rsidRPr="00F97A4B">
        <w:tab/>
        <w:t>признак</w:t>
      </w:r>
      <w:r w:rsidRPr="00F97A4B">
        <w:tab/>
        <w:t>для</w:t>
      </w:r>
      <w:r w:rsidRPr="00F97A4B">
        <w:tab/>
        <w:t>классификации,</w:t>
      </w:r>
      <w:r w:rsidRPr="00F97A4B">
        <w:tab/>
      </w:r>
      <w:r w:rsidRPr="00F97A4B">
        <w:rPr>
          <w:spacing w:val="-1"/>
        </w:rPr>
        <w:t>классифицировать</w:t>
      </w:r>
      <w:r w:rsidRPr="00F97A4B">
        <w:rPr>
          <w:spacing w:val="-57"/>
        </w:rPr>
        <w:t xml:space="preserve"> </w:t>
      </w:r>
      <w:r w:rsidRPr="00F97A4B">
        <w:t>предложенные</w:t>
      </w:r>
      <w:r w:rsidRPr="00F97A4B">
        <w:rPr>
          <w:spacing w:val="-5"/>
        </w:rPr>
        <w:t xml:space="preserve"> </w:t>
      </w:r>
      <w:r w:rsidRPr="00F97A4B">
        <w:t>объекты;</w:t>
      </w:r>
    </w:p>
    <w:p w:rsidR="00C450EA" w:rsidRPr="00F97A4B" w:rsidRDefault="002F2362" w:rsidP="00267F92">
      <w:pPr>
        <w:pStyle w:val="a3"/>
        <w:spacing w:line="237" w:lineRule="auto"/>
        <w:ind w:left="0" w:firstLine="710"/>
      </w:pPr>
      <w:r w:rsidRPr="00F97A4B">
        <w:t>—находить</w:t>
      </w:r>
      <w:r w:rsidRPr="00F97A4B">
        <w:rPr>
          <w:spacing w:val="48"/>
        </w:rPr>
        <w:t xml:space="preserve"> </w:t>
      </w:r>
      <w:r w:rsidRPr="00F97A4B">
        <w:t>закономерности</w:t>
      </w:r>
      <w:r w:rsidRPr="00F97A4B">
        <w:rPr>
          <w:spacing w:val="49"/>
        </w:rPr>
        <w:t xml:space="preserve"> </w:t>
      </w:r>
      <w:r w:rsidRPr="00F97A4B">
        <w:t>и</w:t>
      </w:r>
      <w:r w:rsidRPr="00F97A4B">
        <w:rPr>
          <w:spacing w:val="44"/>
        </w:rPr>
        <w:t xml:space="preserve"> </w:t>
      </w:r>
      <w:r w:rsidRPr="00F97A4B">
        <w:t>противоречия</w:t>
      </w:r>
      <w:r w:rsidRPr="00F97A4B">
        <w:rPr>
          <w:spacing w:val="48"/>
        </w:rPr>
        <w:t xml:space="preserve"> </w:t>
      </w:r>
      <w:r w:rsidRPr="00F97A4B">
        <w:t>в</w:t>
      </w:r>
      <w:r w:rsidRPr="00F97A4B">
        <w:rPr>
          <w:spacing w:val="45"/>
        </w:rPr>
        <w:t xml:space="preserve"> </w:t>
      </w:r>
      <w:r w:rsidRPr="00F97A4B">
        <w:t>рассматриваемых</w:t>
      </w:r>
      <w:r w:rsidRPr="00F97A4B">
        <w:rPr>
          <w:spacing w:val="43"/>
        </w:rPr>
        <w:t xml:space="preserve"> </w:t>
      </w:r>
      <w:r w:rsidRPr="00F97A4B">
        <w:t>фактах,</w:t>
      </w:r>
      <w:r w:rsidRPr="00F97A4B">
        <w:rPr>
          <w:spacing w:val="50"/>
        </w:rPr>
        <w:t xml:space="preserve"> </w:t>
      </w:r>
      <w:r w:rsidRPr="00F97A4B">
        <w:t>данных</w:t>
      </w:r>
      <w:r w:rsidRPr="00F97A4B">
        <w:rPr>
          <w:spacing w:val="43"/>
        </w:rPr>
        <w:t xml:space="preserve"> </w:t>
      </w:r>
      <w:r w:rsidRPr="00F97A4B">
        <w:t>и</w:t>
      </w:r>
      <w:r w:rsidRPr="00F97A4B">
        <w:rPr>
          <w:spacing w:val="-57"/>
        </w:rPr>
        <w:t xml:space="preserve"> </w:t>
      </w:r>
      <w:r w:rsidRPr="00F97A4B">
        <w:t>наблюдениях</w:t>
      </w:r>
      <w:r w:rsidRPr="00F97A4B">
        <w:rPr>
          <w:spacing w:val="-5"/>
        </w:rPr>
        <w:t xml:space="preserve"> </w:t>
      </w:r>
      <w:r w:rsidRPr="00F97A4B">
        <w:t>на основе предложенного</w:t>
      </w:r>
      <w:r w:rsidRPr="00F97A4B">
        <w:rPr>
          <w:spacing w:val="1"/>
        </w:rPr>
        <w:t xml:space="preserve"> </w:t>
      </w:r>
      <w:r w:rsidRPr="00F97A4B">
        <w:t>педагогическим</w:t>
      </w:r>
      <w:r w:rsidRPr="00F97A4B">
        <w:rPr>
          <w:spacing w:val="2"/>
        </w:rPr>
        <w:t xml:space="preserve"> </w:t>
      </w:r>
      <w:r w:rsidRPr="00F97A4B">
        <w:t>работником</w:t>
      </w:r>
      <w:r w:rsidRPr="00F97A4B">
        <w:rPr>
          <w:spacing w:val="1"/>
        </w:rPr>
        <w:t xml:space="preserve"> </w:t>
      </w:r>
      <w:r w:rsidRPr="00F97A4B">
        <w:t>алгоритма;</w:t>
      </w:r>
    </w:p>
    <w:p w:rsidR="00C450EA" w:rsidRPr="00F97A4B" w:rsidRDefault="002F2362" w:rsidP="00267F92">
      <w:pPr>
        <w:pStyle w:val="a3"/>
        <w:ind w:left="0" w:firstLine="710"/>
      </w:pPr>
      <w:r w:rsidRPr="00F97A4B">
        <w:t>—выявлять</w:t>
      </w:r>
      <w:r w:rsidRPr="00F97A4B">
        <w:rPr>
          <w:spacing w:val="20"/>
        </w:rPr>
        <w:t xml:space="preserve"> </w:t>
      </w:r>
      <w:r w:rsidRPr="00F97A4B">
        <w:t>недостаток</w:t>
      </w:r>
      <w:r w:rsidRPr="00F97A4B">
        <w:rPr>
          <w:spacing w:val="19"/>
        </w:rPr>
        <w:t xml:space="preserve"> </w:t>
      </w:r>
      <w:r w:rsidRPr="00F97A4B">
        <w:t>информации</w:t>
      </w:r>
      <w:r w:rsidRPr="00F97A4B">
        <w:rPr>
          <w:spacing w:val="22"/>
        </w:rPr>
        <w:t xml:space="preserve"> </w:t>
      </w:r>
      <w:r w:rsidRPr="00F97A4B">
        <w:t>для</w:t>
      </w:r>
      <w:r w:rsidRPr="00F97A4B">
        <w:rPr>
          <w:spacing w:val="21"/>
        </w:rPr>
        <w:t xml:space="preserve"> </w:t>
      </w:r>
      <w:r w:rsidRPr="00F97A4B">
        <w:t>решения</w:t>
      </w:r>
      <w:r w:rsidRPr="00F97A4B">
        <w:rPr>
          <w:spacing w:val="20"/>
        </w:rPr>
        <w:t xml:space="preserve"> </w:t>
      </w:r>
      <w:r w:rsidRPr="00F97A4B">
        <w:t>учебной</w:t>
      </w:r>
      <w:r w:rsidRPr="00F97A4B">
        <w:rPr>
          <w:spacing w:val="22"/>
        </w:rPr>
        <w:t xml:space="preserve"> </w:t>
      </w:r>
      <w:r w:rsidRPr="00F97A4B">
        <w:t>(практической)</w:t>
      </w:r>
      <w:r w:rsidRPr="00F97A4B">
        <w:rPr>
          <w:spacing w:val="18"/>
        </w:rPr>
        <w:t xml:space="preserve"> </w:t>
      </w:r>
      <w:r w:rsidRPr="00F97A4B">
        <w:t>задачи</w:t>
      </w:r>
      <w:r w:rsidRPr="00F97A4B">
        <w:rPr>
          <w:spacing w:val="21"/>
        </w:rPr>
        <w:t xml:space="preserve"> </w:t>
      </w:r>
      <w:r w:rsidRPr="00F97A4B">
        <w:t>на</w:t>
      </w:r>
      <w:r w:rsidRPr="00F97A4B">
        <w:rPr>
          <w:spacing w:val="-57"/>
        </w:rPr>
        <w:t xml:space="preserve"> </w:t>
      </w:r>
      <w:r w:rsidRPr="00F97A4B">
        <w:t>основе</w:t>
      </w:r>
      <w:r w:rsidRPr="00F97A4B">
        <w:rPr>
          <w:spacing w:val="-5"/>
        </w:rPr>
        <w:t xml:space="preserve"> </w:t>
      </w:r>
      <w:r w:rsidRPr="00F97A4B">
        <w:t>предложенного</w:t>
      </w:r>
      <w:r w:rsidRPr="00F97A4B">
        <w:rPr>
          <w:spacing w:val="6"/>
        </w:rPr>
        <w:t xml:space="preserve"> </w:t>
      </w:r>
      <w:r w:rsidRPr="00F97A4B">
        <w:t>алгоритма;</w:t>
      </w:r>
    </w:p>
    <w:p w:rsidR="00C450EA" w:rsidRPr="00F97A4B" w:rsidRDefault="002F2362" w:rsidP="00267F92">
      <w:pPr>
        <w:pStyle w:val="a3"/>
        <w:tabs>
          <w:tab w:val="left" w:pos="3409"/>
          <w:tab w:val="left" w:pos="6194"/>
          <w:tab w:val="left" w:pos="7033"/>
          <w:tab w:val="left" w:pos="7436"/>
          <w:tab w:val="left" w:pos="8826"/>
        </w:tabs>
        <w:spacing w:line="237" w:lineRule="auto"/>
        <w:ind w:left="0" w:firstLine="710"/>
      </w:pPr>
      <w:r w:rsidRPr="00F97A4B">
        <w:t>—устанавливать</w:t>
      </w:r>
      <w:r w:rsidRPr="00F97A4B">
        <w:tab/>
        <w:t>причинно-следственные</w:t>
      </w:r>
      <w:r w:rsidRPr="00F97A4B">
        <w:tab/>
        <w:t>связи</w:t>
      </w:r>
      <w:r w:rsidRPr="00F97A4B">
        <w:tab/>
        <w:t>в</w:t>
      </w:r>
      <w:r w:rsidRPr="00F97A4B">
        <w:tab/>
        <w:t>ситуациях,</w:t>
      </w:r>
      <w:r w:rsidRPr="00F97A4B">
        <w:tab/>
      </w:r>
      <w:r w:rsidRPr="00F97A4B">
        <w:rPr>
          <w:spacing w:val="-1"/>
        </w:rPr>
        <w:t>поддающихся</w:t>
      </w:r>
      <w:r w:rsidRPr="00F97A4B">
        <w:rPr>
          <w:spacing w:val="-57"/>
        </w:rPr>
        <w:t xml:space="preserve"> </w:t>
      </w:r>
      <w:r w:rsidRPr="00F97A4B">
        <w:t>непосредственному</w:t>
      </w:r>
      <w:r w:rsidRPr="00F97A4B">
        <w:rPr>
          <w:spacing w:val="-9"/>
        </w:rPr>
        <w:t xml:space="preserve"> </w:t>
      </w:r>
      <w:r w:rsidRPr="00F97A4B">
        <w:t>наблюдению</w:t>
      </w:r>
      <w:r w:rsidRPr="00F97A4B">
        <w:rPr>
          <w:spacing w:val="-1"/>
        </w:rPr>
        <w:t xml:space="preserve"> </w:t>
      </w:r>
      <w:r w:rsidRPr="00F97A4B">
        <w:t>или</w:t>
      </w:r>
      <w:r w:rsidRPr="00F97A4B">
        <w:rPr>
          <w:spacing w:val="2"/>
        </w:rPr>
        <w:t xml:space="preserve"> </w:t>
      </w:r>
      <w:r w:rsidRPr="00F97A4B">
        <w:lastRenderedPageBreak/>
        <w:t>знакомых</w:t>
      </w:r>
      <w:r w:rsidRPr="00F97A4B">
        <w:rPr>
          <w:spacing w:val="-3"/>
        </w:rPr>
        <w:t xml:space="preserve"> </w:t>
      </w:r>
      <w:r w:rsidRPr="00F97A4B">
        <w:t>по</w:t>
      </w:r>
      <w:r w:rsidRPr="00F97A4B">
        <w:rPr>
          <w:spacing w:val="1"/>
        </w:rPr>
        <w:t xml:space="preserve"> </w:t>
      </w:r>
      <w:r w:rsidRPr="00F97A4B">
        <w:t>опыту,</w:t>
      </w:r>
      <w:r w:rsidRPr="00F97A4B">
        <w:rPr>
          <w:spacing w:val="3"/>
        </w:rPr>
        <w:t xml:space="preserve"> </w:t>
      </w:r>
      <w:r w:rsidRPr="00F97A4B">
        <w:t>делать</w:t>
      </w:r>
      <w:r w:rsidRPr="00F97A4B">
        <w:rPr>
          <w:spacing w:val="3"/>
        </w:rPr>
        <w:t xml:space="preserve"> </w:t>
      </w:r>
      <w:r w:rsidRPr="00F97A4B">
        <w:t>выводы;</w:t>
      </w:r>
    </w:p>
    <w:p w:rsidR="00C450EA" w:rsidRPr="00F97A4B" w:rsidRDefault="002F2362" w:rsidP="00267F92">
      <w:pPr>
        <w:pStyle w:val="Heading2"/>
        <w:numPr>
          <w:ilvl w:val="1"/>
          <w:numId w:val="2"/>
        </w:numPr>
        <w:tabs>
          <w:tab w:val="left" w:pos="1917"/>
          <w:tab w:val="left" w:pos="1918"/>
        </w:tabs>
        <w:ind w:left="0" w:hanging="505"/>
      </w:pPr>
      <w:r w:rsidRPr="00F97A4B">
        <w:t>базовые</w:t>
      </w:r>
      <w:r w:rsidRPr="00F97A4B">
        <w:rPr>
          <w:spacing w:val="-3"/>
        </w:rPr>
        <w:t xml:space="preserve"> </w:t>
      </w:r>
      <w:r w:rsidRPr="00F97A4B">
        <w:t>исследовательские</w:t>
      </w:r>
      <w:r w:rsidRPr="00F97A4B">
        <w:rPr>
          <w:spacing w:val="-2"/>
        </w:rPr>
        <w:t xml:space="preserve"> </w:t>
      </w:r>
      <w:r w:rsidRPr="00F97A4B">
        <w:t>действия:</w:t>
      </w:r>
    </w:p>
    <w:p w:rsidR="00C450EA" w:rsidRPr="00F97A4B" w:rsidRDefault="002F2362" w:rsidP="00267F92">
      <w:pPr>
        <w:pStyle w:val="a3"/>
        <w:tabs>
          <w:tab w:val="left" w:pos="3030"/>
          <w:tab w:val="left" w:pos="3970"/>
          <w:tab w:val="left" w:pos="4857"/>
          <w:tab w:val="left" w:pos="6090"/>
          <w:tab w:val="left" w:pos="6440"/>
          <w:tab w:val="left" w:pos="8052"/>
          <w:tab w:val="left" w:pos="9460"/>
        </w:tabs>
        <w:spacing w:line="242" w:lineRule="auto"/>
        <w:ind w:left="0" w:firstLine="710"/>
      </w:pPr>
      <w:r w:rsidRPr="00F97A4B">
        <w:t>—определять</w:t>
      </w:r>
      <w:r w:rsidRPr="00F97A4B">
        <w:tab/>
        <w:t>разрыв</w:t>
      </w:r>
      <w:r w:rsidRPr="00F97A4B">
        <w:tab/>
        <w:t>между</w:t>
      </w:r>
      <w:r w:rsidRPr="00F97A4B">
        <w:tab/>
        <w:t>реальным</w:t>
      </w:r>
      <w:r w:rsidRPr="00F97A4B">
        <w:tab/>
        <w:t>и</w:t>
      </w:r>
      <w:r w:rsidRPr="00F97A4B">
        <w:tab/>
        <w:t>желательным</w:t>
      </w:r>
      <w:r w:rsidRPr="00F97A4B">
        <w:tab/>
        <w:t>состоянием</w:t>
      </w:r>
      <w:r w:rsidRPr="00F97A4B">
        <w:tab/>
      </w:r>
      <w:r w:rsidRPr="00F97A4B">
        <w:rPr>
          <w:spacing w:val="-1"/>
        </w:rPr>
        <w:t>объекта</w:t>
      </w:r>
      <w:r w:rsidRPr="00F97A4B">
        <w:rPr>
          <w:spacing w:val="-57"/>
        </w:rPr>
        <w:t xml:space="preserve"> </w:t>
      </w:r>
      <w:r w:rsidRPr="00F97A4B">
        <w:t>(ситуации)</w:t>
      </w:r>
      <w:r w:rsidRPr="00F97A4B">
        <w:rPr>
          <w:spacing w:val="2"/>
        </w:rPr>
        <w:t xml:space="preserve"> </w:t>
      </w:r>
      <w:r w:rsidRPr="00F97A4B">
        <w:t>на</w:t>
      </w:r>
      <w:r w:rsidRPr="00F97A4B">
        <w:rPr>
          <w:spacing w:val="-10"/>
        </w:rPr>
        <w:t xml:space="preserve"> </w:t>
      </w:r>
      <w:r w:rsidRPr="00F97A4B">
        <w:t>основе</w:t>
      </w:r>
      <w:r w:rsidRPr="00F97A4B">
        <w:rPr>
          <w:spacing w:val="-4"/>
        </w:rPr>
        <w:t xml:space="preserve"> </w:t>
      </w:r>
      <w:r w:rsidRPr="00F97A4B">
        <w:t>предложенных</w:t>
      </w:r>
      <w:r w:rsidRPr="00F97A4B">
        <w:rPr>
          <w:spacing w:val="-4"/>
        </w:rPr>
        <w:t xml:space="preserve"> </w:t>
      </w:r>
      <w:r w:rsidRPr="00F97A4B">
        <w:t>педагогическим</w:t>
      </w:r>
      <w:r w:rsidRPr="00F97A4B">
        <w:rPr>
          <w:spacing w:val="3"/>
        </w:rPr>
        <w:t xml:space="preserve"> </w:t>
      </w:r>
      <w:r w:rsidRPr="00F97A4B">
        <w:t>работником</w:t>
      </w:r>
      <w:r w:rsidRPr="00F97A4B">
        <w:rPr>
          <w:spacing w:val="2"/>
        </w:rPr>
        <w:t xml:space="preserve"> </w:t>
      </w:r>
      <w:r w:rsidRPr="00F97A4B">
        <w:t>вопросов;</w:t>
      </w:r>
    </w:p>
    <w:p w:rsidR="00C450EA" w:rsidRPr="00F97A4B" w:rsidRDefault="002F2362" w:rsidP="00267F92">
      <w:pPr>
        <w:pStyle w:val="a3"/>
        <w:tabs>
          <w:tab w:val="left" w:pos="1989"/>
          <w:tab w:val="left" w:pos="3207"/>
          <w:tab w:val="left" w:pos="5131"/>
          <w:tab w:val="left" w:pos="6411"/>
          <w:tab w:val="left" w:pos="8224"/>
          <w:tab w:val="left" w:pos="8973"/>
        </w:tabs>
        <w:spacing w:line="242" w:lineRule="auto"/>
        <w:ind w:left="0" w:firstLine="710"/>
      </w:pPr>
      <w:r w:rsidRPr="00F97A4B">
        <w:t>—с</w:t>
      </w:r>
      <w:r w:rsidRPr="00F97A4B">
        <w:tab/>
        <w:t>помощью</w:t>
      </w:r>
      <w:r w:rsidRPr="00F97A4B">
        <w:tab/>
        <w:t>педагогического</w:t>
      </w:r>
      <w:r w:rsidRPr="00F97A4B">
        <w:tab/>
        <w:t>работника</w:t>
      </w:r>
      <w:r w:rsidRPr="00F97A4B">
        <w:tab/>
        <w:t>формулировать</w:t>
      </w:r>
      <w:r w:rsidRPr="00F97A4B">
        <w:tab/>
        <w:t>цель,</w:t>
      </w:r>
      <w:r w:rsidRPr="00F97A4B">
        <w:tab/>
      </w:r>
      <w:r w:rsidRPr="00F97A4B">
        <w:rPr>
          <w:spacing w:val="-1"/>
        </w:rPr>
        <w:t>планировать</w:t>
      </w:r>
      <w:r w:rsidRPr="00F97A4B">
        <w:rPr>
          <w:spacing w:val="-57"/>
        </w:rPr>
        <w:t xml:space="preserve"> </w:t>
      </w:r>
      <w:r w:rsidRPr="00F97A4B">
        <w:t>изменения</w:t>
      </w:r>
      <w:r w:rsidRPr="00F97A4B">
        <w:rPr>
          <w:spacing w:val="-9"/>
        </w:rPr>
        <w:t xml:space="preserve"> </w:t>
      </w:r>
      <w:r w:rsidRPr="00F97A4B">
        <w:t>объекта,</w:t>
      </w:r>
      <w:r w:rsidRPr="00F97A4B">
        <w:rPr>
          <w:spacing w:val="4"/>
        </w:rPr>
        <w:t xml:space="preserve"> </w:t>
      </w:r>
      <w:r w:rsidRPr="00F97A4B">
        <w:t>ситуации;</w:t>
      </w:r>
    </w:p>
    <w:p w:rsidR="00C450EA" w:rsidRPr="00F97A4B" w:rsidRDefault="002F2362" w:rsidP="00267F92">
      <w:pPr>
        <w:pStyle w:val="a3"/>
        <w:spacing w:line="242" w:lineRule="auto"/>
        <w:ind w:left="0" w:firstLine="710"/>
      </w:pPr>
      <w:r w:rsidRPr="00F97A4B">
        <w:t>—сравнивать</w:t>
      </w:r>
      <w:r w:rsidRPr="00F97A4B">
        <w:rPr>
          <w:spacing w:val="17"/>
        </w:rPr>
        <w:t xml:space="preserve"> </w:t>
      </w:r>
      <w:r w:rsidRPr="00F97A4B">
        <w:t>несколько</w:t>
      </w:r>
      <w:r w:rsidRPr="00F97A4B">
        <w:rPr>
          <w:spacing w:val="21"/>
        </w:rPr>
        <w:t xml:space="preserve"> </w:t>
      </w:r>
      <w:r w:rsidRPr="00F97A4B">
        <w:t>вариантов</w:t>
      </w:r>
      <w:r w:rsidRPr="00F97A4B">
        <w:rPr>
          <w:spacing w:val="18"/>
        </w:rPr>
        <w:t xml:space="preserve"> </w:t>
      </w:r>
      <w:r w:rsidRPr="00F97A4B">
        <w:t>решения</w:t>
      </w:r>
      <w:r w:rsidRPr="00F97A4B">
        <w:rPr>
          <w:spacing w:val="16"/>
        </w:rPr>
        <w:t xml:space="preserve"> </w:t>
      </w:r>
      <w:r w:rsidRPr="00F97A4B">
        <w:t>задачи,</w:t>
      </w:r>
      <w:r w:rsidRPr="00F97A4B">
        <w:rPr>
          <w:spacing w:val="18"/>
        </w:rPr>
        <w:t xml:space="preserve"> </w:t>
      </w:r>
      <w:r w:rsidRPr="00F97A4B">
        <w:t>выбирать</w:t>
      </w:r>
      <w:r w:rsidRPr="00F97A4B">
        <w:rPr>
          <w:spacing w:val="14"/>
        </w:rPr>
        <w:t xml:space="preserve"> </w:t>
      </w:r>
      <w:r w:rsidRPr="00F97A4B">
        <w:t>наиболее</w:t>
      </w:r>
      <w:r w:rsidRPr="00F97A4B">
        <w:rPr>
          <w:spacing w:val="15"/>
        </w:rPr>
        <w:t xml:space="preserve"> </w:t>
      </w:r>
      <w:r w:rsidRPr="00F97A4B">
        <w:t>подходящий</w:t>
      </w:r>
      <w:r w:rsidRPr="00F97A4B">
        <w:rPr>
          <w:spacing w:val="-57"/>
        </w:rPr>
        <w:t xml:space="preserve"> </w:t>
      </w:r>
      <w:r w:rsidRPr="00F97A4B">
        <w:t>(на</w:t>
      </w:r>
      <w:r w:rsidRPr="00F97A4B">
        <w:rPr>
          <w:spacing w:val="-5"/>
        </w:rPr>
        <w:t xml:space="preserve"> </w:t>
      </w:r>
      <w:r w:rsidRPr="00F97A4B">
        <w:t>основе</w:t>
      </w:r>
      <w:r w:rsidRPr="00F97A4B">
        <w:rPr>
          <w:spacing w:val="-4"/>
        </w:rPr>
        <w:t xml:space="preserve"> </w:t>
      </w:r>
      <w:r w:rsidRPr="00F97A4B">
        <w:t>предложенных</w:t>
      </w:r>
      <w:r w:rsidRPr="00F97A4B">
        <w:rPr>
          <w:spacing w:val="-3"/>
        </w:rPr>
        <w:t xml:space="preserve"> </w:t>
      </w:r>
      <w:r w:rsidRPr="00F97A4B">
        <w:t>критериев);</w:t>
      </w:r>
    </w:p>
    <w:p w:rsidR="00C450EA" w:rsidRPr="00F97A4B" w:rsidRDefault="002F2362" w:rsidP="00267F92">
      <w:pPr>
        <w:pStyle w:val="a3"/>
        <w:ind w:left="0" w:firstLine="710"/>
      </w:pPr>
      <w:r w:rsidRPr="00F97A4B">
        <w:t>—проводить</w:t>
      </w:r>
      <w:r w:rsidRPr="00F97A4B">
        <w:rPr>
          <w:spacing w:val="1"/>
        </w:rPr>
        <w:t xml:space="preserve"> </w:t>
      </w:r>
      <w:r w:rsidRPr="00F97A4B">
        <w:t>по</w:t>
      </w:r>
      <w:r w:rsidRPr="00F97A4B">
        <w:rPr>
          <w:spacing w:val="1"/>
        </w:rPr>
        <w:t xml:space="preserve"> </w:t>
      </w:r>
      <w:r w:rsidRPr="00F97A4B">
        <w:t>предложенному</w:t>
      </w:r>
      <w:r w:rsidRPr="00F97A4B">
        <w:rPr>
          <w:spacing w:val="1"/>
        </w:rPr>
        <w:t xml:space="preserve"> </w:t>
      </w:r>
      <w:r w:rsidRPr="00F97A4B">
        <w:t>плану</w:t>
      </w:r>
      <w:r w:rsidRPr="00F97A4B">
        <w:rPr>
          <w:spacing w:val="1"/>
        </w:rPr>
        <w:t xml:space="preserve"> </w:t>
      </w:r>
      <w:r w:rsidRPr="00F97A4B">
        <w:t>опыт,</w:t>
      </w:r>
      <w:r w:rsidRPr="00F97A4B">
        <w:rPr>
          <w:spacing w:val="1"/>
        </w:rPr>
        <w:t xml:space="preserve"> </w:t>
      </w:r>
      <w:r w:rsidRPr="00F97A4B">
        <w:t>несложное</w:t>
      </w:r>
      <w:r w:rsidRPr="00F97A4B">
        <w:rPr>
          <w:spacing w:val="1"/>
        </w:rPr>
        <w:t xml:space="preserve"> </w:t>
      </w:r>
      <w:r w:rsidRPr="00F97A4B">
        <w:t>исследование</w:t>
      </w:r>
      <w:r w:rsidRPr="00F97A4B">
        <w:rPr>
          <w:spacing w:val="1"/>
        </w:rPr>
        <w:t xml:space="preserve"> </w:t>
      </w:r>
      <w:r w:rsidRPr="00F97A4B">
        <w:t>по</w:t>
      </w:r>
      <w:r w:rsidRPr="00F97A4B">
        <w:rPr>
          <w:spacing w:val="-57"/>
        </w:rPr>
        <w:t xml:space="preserve"> </w:t>
      </w:r>
      <w:r w:rsidRPr="00F97A4B">
        <w:t>установлению</w:t>
      </w:r>
      <w:r w:rsidRPr="00F97A4B">
        <w:rPr>
          <w:spacing w:val="1"/>
        </w:rPr>
        <w:t xml:space="preserve"> </w:t>
      </w:r>
      <w:r w:rsidRPr="00F97A4B">
        <w:t>особенностей</w:t>
      </w:r>
      <w:r w:rsidRPr="00F97A4B">
        <w:rPr>
          <w:spacing w:val="1"/>
        </w:rPr>
        <w:t xml:space="preserve"> </w:t>
      </w:r>
      <w:r w:rsidRPr="00F97A4B">
        <w:t>объекта</w:t>
      </w:r>
      <w:r w:rsidRPr="00F97A4B">
        <w:rPr>
          <w:spacing w:val="1"/>
        </w:rPr>
        <w:t xml:space="preserve"> </w:t>
      </w:r>
      <w:r w:rsidRPr="00F97A4B">
        <w:t>изучения</w:t>
      </w:r>
      <w:r w:rsidRPr="00F97A4B">
        <w:rPr>
          <w:spacing w:val="1"/>
        </w:rPr>
        <w:t xml:space="preserve"> </w:t>
      </w:r>
      <w:r w:rsidRPr="00F97A4B">
        <w:t>и</w:t>
      </w:r>
      <w:r w:rsidRPr="00F97A4B">
        <w:rPr>
          <w:spacing w:val="1"/>
        </w:rPr>
        <w:t xml:space="preserve"> </w:t>
      </w:r>
      <w:r w:rsidRPr="00F97A4B">
        <w:t>связей</w:t>
      </w:r>
      <w:r w:rsidRPr="00F97A4B">
        <w:rPr>
          <w:spacing w:val="1"/>
        </w:rPr>
        <w:t xml:space="preserve"> </w:t>
      </w:r>
      <w:r w:rsidRPr="00F97A4B">
        <w:t>между</w:t>
      </w:r>
      <w:r w:rsidRPr="00F97A4B">
        <w:rPr>
          <w:spacing w:val="1"/>
        </w:rPr>
        <w:t xml:space="preserve"> </w:t>
      </w:r>
      <w:r w:rsidRPr="00F97A4B">
        <w:t>объектами</w:t>
      </w:r>
      <w:r w:rsidRPr="00F97A4B">
        <w:rPr>
          <w:spacing w:val="1"/>
        </w:rPr>
        <w:t xml:space="preserve"> </w:t>
      </w:r>
      <w:r w:rsidRPr="00F97A4B">
        <w:t>(часть</w:t>
      </w:r>
      <w:r w:rsidRPr="00F97A4B">
        <w:rPr>
          <w:spacing w:val="1"/>
        </w:rPr>
        <w:t xml:space="preserve"> </w:t>
      </w:r>
      <w:r w:rsidRPr="00F97A4B">
        <w:t>целое,</w:t>
      </w:r>
      <w:r w:rsidRPr="00F97A4B">
        <w:rPr>
          <w:spacing w:val="1"/>
        </w:rPr>
        <w:t xml:space="preserve"> </w:t>
      </w:r>
      <w:r w:rsidRPr="00F97A4B">
        <w:t>причина следствие);</w:t>
      </w:r>
    </w:p>
    <w:p w:rsidR="00C450EA" w:rsidRPr="00F97A4B" w:rsidRDefault="00C450EA" w:rsidP="00267F92">
      <w:pPr>
        <w:pStyle w:val="a3"/>
        <w:ind w:left="0"/>
      </w:pPr>
    </w:p>
    <w:p w:rsidR="00C450EA" w:rsidRPr="00F97A4B" w:rsidRDefault="002F2362" w:rsidP="00267F92">
      <w:pPr>
        <w:pStyle w:val="a3"/>
        <w:spacing w:line="242" w:lineRule="auto"/>
        <w:ind w:left="0" w:firstLine="710"/>
      </w:pPr>
      <w:r w:rsidRPr="00F97A4B">
        <w:t>—формулировать</w:t>
      </w:r>
      <w:r w:rsidRPr="00F97A4B">
        <w:rPr>
          <w:spacing w:val="10"/>
        </w:rPr>
        <w:t xml:space="preserve"> </w:t>
      </w:r>
      <w:r w:rsidRPr="00F97A4B">
        <w:t>выводы</w:t>
      </w:r>
      <w:r w:rsidRPr="00F97A4B">
        <w:rPr>
          <w:spacing w:val="15"/>
        </w:rPr>
        <w:t xml:space="preserve"> </w:t>
      </w:r>
      <w:r w:rsidRPr="00F97A4B">
        <w:t>и</w:t>
      </w:r>
      <w:r w:rsidRPr="00F97A4B">
        <w:rPr>
          <w:spacing w:val="9"/>
        </w:rPr>
        <w:t xml:space="preserve"> </w:t>
      </w:r>
      <w:r w:rsidRPr="00F97A4B">
        <w:t>подкреплять</w:t>
      </w:r>
      <w:r w:rsidRPr="00F97A4B">
        <w:rPr>
          <w:spacing w:val="14"/>
        </w:rPr>
        <w:t xml:space="preserve"> </w:t>
      </w:r>
      <w:r w:rsidRPr="00F97A4B">
        <w:t>их</w:t>
      </w:r>
      <w:r w:rsidRPr="00F97A4B">
        <w:rPr>
          <w:spacing w:val="8"/>
        </w:rPr>
        <w:t xml:space="preserve"> </w:t>
      </w:r>
      <w:r w:rsidRPr="00F97A4B">
        <w:t>доказательствами</w:t>
      </w:r>
      <w:r w:rsidRPr="00F97A4B">
        <w:rPr>
          <w:spacing w:val="9"/>
        </w:rPr>
        <w:t xml:space="preserve"> </w:t>
      </w:r>
      <w:r w:rsidRPr="00F97A4B">
        <w:t>на</w:t>
      </w:r>
      <w:r w:rsidRPr="00F97A4B">
        <w:rPr>
          <w:spacing w:val="8"/>
        </w:rPr>
        <w:t xml:space="preserve"> </w:t>
      </w:r>
      <w:r w:rsidRPr="00F97A4B">
        <w:t>основе</w:t>
      </w:r>
      <w:r w:rsidRPr="00F97A4B">
        <w:rPr>
          <w:spacing w:val="12"/>
        </w:rPr>
        <w:t xml:space="preserve"> </w:t>
      </w:r>
      <w:r w:rsidRPr="00F97A4B">
        <w:t>результатов</w:t>
      </w:r>
      <w:r w:rsidRPr="00F97A4B">
        <w:rPr>
          <w:spacing w:val="-57"/>
        </w:rPr>
        <w:t xml:space="preserve"> </w:t>
      </w:r>
      <w:r w:rsidRPr="00F97A4B">
        <w:t>проведенного</w:t>
      </w:r>
      <w:r w:rsidRPr="00F97A4B">
        <w:rPr>
          <w:spacing w:val="-3"/>
        </w:rPr>
        <w:t xml:space="preserve"> </w:t>
      </w:r>
      <w:r w:rsidRPr="00F97A4B">
        <w:t>наблюдения</w:t>
      </w:r>
      <w:r w:rsidRPr="00F97A4B">
        <w:rPr>
          <w:spacing w:val="-2"/>
        </w:rPr>
        <w:t xml:space="preserve"> </w:t>
      </w:r>
      <w:r w:rsidRPr="00F97A4B">
        <w:t>(опыта, измерения,</w:t>
      </w:r>
      <w:r w:rsidRPr="00F97A4B">
        <w:rPr>
          <w:spacing w:val="-5"/>
        </w:rPr>
        <w:t xml:space="preserve"> </w:t>
      </w:r>
      <w:r w:rsidRPr="00F97A4B">
        <w:t>классификации,</w:t>
      </w:r>
      <w:r w:rsidRPr="00F97A4B">
        <w:rPr>
          <w:spacing w:val="-1"/>
        </w:rPr>
        <w:t xml:space="preserve"> </w:t>
      </w:r>
      <w:r w:rsidRPr="00F97A4B">
        <w:t>сравнения, исследования);</w:t>
      </w:r>
    </w:p>
    <w:p w:rsidR="00C450EA" w:rsidRPr="00F97A4B" w:rsidRDefault="002F2362" w:rsidP="00267F92">
      <w:pPr>
        <w:pStyle w:val="a3"/>
        <w:spacing w:line="242" w:lineRule="auto"/>
        <w:ind w:left="0" w:firstLine="710"/>
      </w:pPr>
      <w:r w:rsidRPr="00F97A4B">
        <w:t>—прогнозировать</w:t>
      </w:r>
      <w:r w:rsidRPr="00F97A4B">
        <w:rPr>
          <w:spacing w:val="32"/>
        </w:rPr>
        <w:t xml:space="preserve"> </w:t>
      </w:r>
      <w:r w:rsidRPr="00F97A4B">
        <w:t>возможное</w:t>
      </w:r>
      <w:r w:rsidRPr="00F97A4B">
        <w:rPr>
          <w:spacing w:val="34"/>
        </w:rPr>
        <w:t xml:space="preserve"> </w:t>
      </w:r>
      <w:r w:rsidRPr="00F97A4B">
        <w:t>развитие</w:t>
      </w:r>
      <w:r w:rsidRPr="00F97A4B">
        <w:rPr>
          <w:spacing w:val="30"/>
        </w:rPr>
        <w:t xml:space="preserve"> </w:t>
      </w:r>
      <w:r w:rsidRPr="00F97A4B">
        <w:t>процессов,</w:t>
      </w:r>
      <w:r w:rsidRPr="00F97A4B">
        <w:rPr>
          <w:spacing w:val="32"/>
        </w:rPr>
        <w:t xml:space="preserve"> </w:t>
      </w:r>
      <w:r w:rsidRPr="00F97A4B">
        <w:t>событий</w:t>
      </w:r>
      <w:r w:rsidRPr="00F97A4B">
        <w:rPr>
          <w:spacing w:val="31"/>
        </w:rPr>
        <w:t xml:space="preserve"> </w:t>
      </w:r>
      <w:r w:rsidRPr="00F97A4B">
        <w:t>и</w:t>
      </w:r>
      <w:r w:rsidRPr="00F97A4B">
        <w:rPr>
          <w:spacing w:val="31"/>
        </w:rPr>
        <w:t xml:space="preserve"> </w:t>
      </w:r>
      <w:r w:rsidRPr="00F97A4B">
        <w:t>их</w:t>
      </w:r>
      <w:r w:rsidRPr="00F97A4B">
        <w:rPr>
          <w:spacing w:val="30"/>
        </w:rPr>
        <w:t xml:space="preserve"> </w:t>
      </w:r>
      <w:r w:rsidRPr="00F97A4B">
        <w:t>последствия</w:t>
      </w:r>
      <w:r w:rsidRPr="00F97A4B">
        <w:rPr>
          <w:spacing w:val="30"/>
        </w:rPr>
        <w:t xml:space="preserve"> </w:t>
      </w:r>
      <w:r w:rsidRPr="00F97A4B">
        <w:t>в</w:t>
      </w:r>
      <w:r w:rsidRPr="00F97A4B">
        <w:rPr>
          <w:spacing w:val="-57"/>
        </w:rPr>
        <w:t xml:space="preserve"> </w:t>
      </w:r>
      <w:r w:rsidRPr="00F97A4B">
        <w:t>аналогичных</w:t>
      </w:r>
      <w:r w:rsidRPr="00F97A4B">
        <w:rPr>
          <w:spacing w:val="-4"/>
        </w:rPr>
        <w:t xml:space="preserve"> </w:t>
      </w:r>
      <w:r w:rsidRPr="00F97A4B">
        <w:t>или</w:t>
      </w:r>
      <w:r w:rsidRPr="00F97A4B">
        <w:rPr>
          <w:spacing w:val="-2"/>
        </w:rPr>
        <w:t xml:space="preserve"> </w:t>
      </w:r>
      <w:r w:rsidRPr="00F97A4B">
        <w:t>сходных</w:t>
      </w:r>
      <w:r w:rsidRPr="00F97A4B">
        <w:rPr>
          <w:spacing w:val="-3"/>
        </w:rPr>
        <w:t xml:space="preserve"> </w:t>
      </w:r>
      <w:r w:rsidRPr="00F97A4B">
        <w:t>ситуациях;</w:t>
      </w:r>
    </w:p>
    <w:p w:rsidR="00C450EA" w:rsidRPr="00F97A4B" w:rsidRDefault="002F2362" w:rsidP="00267F92">
      <w:pPr>
        <w:pStyle w:val="Heading2"/>
        <w:numPr>
          <w:ilvl w:val="1"/>
          <w:numId w:val="2"/>
        </w:numPr>
        <w:tabs>
          <w:tab w:val="left" w:pos="1678"/>
        </w:tabs>
        <w:spacing w:line="274" w:lineRule="exact"/>
        <w:ind w:left="0" w:hanging="265"/>
      </w:pPr>
      <w:r w:rsidRPr="00F97A4B">
        <w:t>работа</w:t>
      </w:r>
      <w:r w:rsidRPr="00F97A4B">
        <w:rPr>
          <w:spacing w:val="-6"/>
        </w:rPr>
        <w:t xml:space="preserve"> </w:t>
      </w:r>
      <w:r w:rsidRPr="00F97A4B">
        <w:t>с</w:t>
      </w:r>
      <w:r w:rsidRPr="00F97A4B">
        <w:rPr>
          <w:spacing w:val="-1"/>
        </w:rPr>
        <w:t xml:space="preserve"> </w:t>
      </w:r>
      <w:r w:rsidRPr="00F97A4B">
        <w:t>информацией:</w:t>
      </w:r>
    </w:p>
    <w:p w:rsidR="00C450EA" w:rsidRPr="00F97A4B" w:rsidRDefault="002F2362" w:rsidP="00267F92">
      <w:pPr>
        <w:pStyle w:val="a3"/>
        <w:spacing w:line="274" w:lineRule="exact"/>
        <w:ind w:left="0"/>
      </w:pPr>
      <w:r w:rsidRPr="00F97A4B">
        <w:t>—выбирать</w:t>
      </w:r>
      <w:r w:rsidRPr="00F97A4B">
        <w:rPr>
          <w:spacing w:val="-6"/>
        </w:rPr>
        <w:t xml:space="preserve"> </w:t>
      </w:r>
      <w:r w:rsidRPr="00F97A4B">
        <w:t>источник</w:t>
      </w:r>
      <w:r w:rsidRPr="00F97A4B">
        <w:rPr>
          <w:spacing w:val="-5"/>
        </w:rPr>
        <w:t xml:space="preserve"> </w:t>
      </w:r>
      <w:r w:rsidRPr="00F97A4B">
        <w:t>получения</w:t>
      </w:r>
      <w:r w:rsidRPr="00F97A4B">
        <w:rPr>
          <w:spacing w:val="-2"/>
        </w:rPr>
        <w:t xml:space="preserve"> </w:t>
      </w:r>
      <w:r w:rsidRPr="00F97A4B">
        <w:t>информации;</w:t>
      </w:r>
    </w:p>
    <w:p w:rsidR="00C450EA" w:rsidRPr="00F97A4B" w:rsidRDefault="002F2362" w:rsidP="00267F92">
      <w:pPr>
        <w:pStyle w:val="a3"/>
        <w:spacing w:line="242" w:lineRule="auto"/>
        <w:ind w:left="0" w:firstLine="710"/>
      </w:pPr>
      <w:r w:rsidRPr="00F97A4B">
        <w:t>—согласно заданному алгоритму находить в предложенном источнике информацию,</w:t>
      </w:r>
      <w:r w:rsidRPr="00F97A4B">
        <w:rPr>
          <w:spacing w:val="1"/>
        </w:rPr>
        <w:t xml:space="preserve"> </w:t>
      </w:r>
      <w:r w:rsidRPr="00F97A4B">
        <w:t>представленную</w:t>
      </w:r>
      <w:r w:rsidRPr="00F97A4B">
        <w:rPr>
          <w:spacing w:val="-1"/>
        </w:rPr>
        <w:t xml:space="preserve"> </w:t>
      </w:r>
      <w:r w:rsidRPr="00F97A4B">
        <w:t>в</w:t>
      </w:r>
      <w:r w:rsidRPr="00F97A4B">
        <w:rPr>
          <w:spacing w:val="3"/>
        </w:rPr>
        <w:t xml:space="preserve"> </w:t>
      </w:r>
      <w:r w:rsidRPr="00F97A4B">
        <w:t>явном</w:t>
      </w:r>
      <w:r w:rsidRPr="00F97A4B">
        <w:rPr>
          <w:spacing w:val="-1"/>
        </w:rPr>
        <w:t xml:space="preserve"> </w:t>
      </w:r>
      <w:r w:rsidRPr="00F97A4B">
        <w:t>виде;</w:t>
      </w:r>
    </w:p>
    <w:p w:rsidR="00C450EA" w:rsidRPr="00F97A4B" w:rsidRDefault="002F2362" w:rsidP="00267F92">
      <w:pPr>
        <w:pStyle w:val="a3"/>
        <w:spacing w:line="242" w:lineRule="auto"/>
        <w:ind w:left="0" w:firstLine="710"/>
      </w:pPr>
      <w:r w:rsidRPr="00F97A4B">
        <w:t>—распознавать достоверную и недостоверную информацию самостоятельно или на</w:t>
      </w:r>
      <w:r w:rsidRPr="00F97A4B">
        <w:rPr>
          <w:spacing w:val="1"/>
        </w:rPr>
        <w:t xml:space="preserve"> </w:t>
      </w:r>
      <w:r w:rsidRPr="00F97A4B">
        <w:t>основании</w:t>
      </w:r>
      <w:r w:rsidRPr="00F97A4B">
        <w:rPr>
          <w:spacing w:val="-3"/>
        </w:rPr>
        <w:t xml:space="preserve"> </w:t>
      </w:r>
      <w:r w:rsidRPr="00F97A4B">
        <w:t>предложенного</w:t>
      </w:r>
      <w:r w:rsidRPr="00F97A4B">
        <w:rPr>
          <w:spacing w:val="1"/>
        </w:rPr>
        <w:t xml:space="preserve"> </w:t>
      </w:r>
      <w:r w:rsidRPr="00F97A4B">
        <w:t>педагогическим</w:t>
      </w:r>
      <w:r w:rsidRPr="00F97A4B">
        <w:rPr>
          <w:spacing w:val="1"/>
        </w:rPr>
        <w:t xml:space="preserve"> </w:t>
      </w:r>
      <w:r w:rsidRPr="00F97A4B">
        <w:t>работником</w:t>
      </w:r>
      <w:r w:rsidRPr="00F97A4B">
        <w:rPr>
          <w:spacing w:val="2"/>
        </w:rPr>
        <w:t xml:space="preserve"> </w:t>
      </w:r>
      <w:r w:rsidRPr="00F97A4B">
        <w:t>способа её проверки;</w:t>
      </w:r>
    </w:p>
    <w:p w:rsidR="00C450EA" w:rsidRPr="00F97A4B" w:rsidRDefault="002F2362" w:rsidP="00267F92">
      <w:pPr>
        <w:pStyle w:val="a3"/>
        <w:ind w:left="0" w:firstLine="710"/>
      </w:pPr>
      <w:r w:rsidRPr="00F97A4B">
        <w:t>—соблюдать с помощью взрослых (педагогических работников, родителей (законных</w:t>
      </w:r>
      <w:r w:rsidRPr="00F97A4B">
        <w:rPr>
          <w:spacing w:val="-58"/>
        </w:rPr>
        <w:t xml:space="preserve"> </w:t>
      </w:r>
      <w:r w:rsidRPr="00F97A4B">
        <w:t>представителей)</w:t>
      </w:r>
      <w:r w:rsidRPr="00F97A4B">
        <w:rPr>
          <w:spacing w:val="1"/>
        </w:rPr>
        <w:t xml:space="preserve"> </w:t>
      </w:r>
      <w:r w:rsidRPr="00F97A4B">
        <w:t>несовершеннолетних</w:t>
      </w:r>
      <w:r w:rsidRPr="00F97A4B">
        <w:rPr>
          <w:spacing w:val="1"/>
        </w:rPr>
        <w:t xml:space="preserve"> </w:t>
      </w:r>
      <w:r w:rsidRPr="00F97A4B">
        <w:t>обучающихся)</w:t>
      </w:r>
      <w:r w:rsidRPr="00F97A4B">
        <w:rPr>
          <w:spacing w:val="1"/>
        </w:rPr>
        <w:t xml:space="preserve"> </w:t>
      </w:r>
      <w:r w:rsidRPr="00F97A4B">
        <w:t>правила</w:t>
      </w:r>
      <w:r w:rsidRPr="00F97A4B">
        <w:rPr>
          <w:spacing w:val="1"/>
        </w:rPr>
        <w:t xml:space="preserve"> </w:t>
      </w:r>
      <w:r w:rsidRPr="00F97A4B">
        <w:t>информационной</w:t>
      </w:r>
      <w:r w:rsidRPr="00F97A4B">
        <w:rPr>
          <w:spacing w:val="1"/>
        </w:rPr>
        <w:t xml:space="preserve"> </w:t>
      </w:r>
      <w:r w:rsidRPr="00F97A4B">
        <w:t>безопасности</w:t>
      </w:r>
      <w:r w:rsidRPr="00F97A4B">
        <w:rPr>
          <w:spacing w:val="-2"/>
        </w:rPr>
        <w:t xml:space="preserve"> </w:t>
      </w:r>
      <w:r w:rsidRPr="00F97A4B">
        <w:t>при</w:t>
      </w:r>
      <w:r w:rsidRPr="00F97A4B">
        <w:rPr>
          <w:spacing w:val="1"/>
        </w:rPr>
        <w:t xml:space="preserve"> </w:t>
      </w:r>
      <w:r w:rsidRPr="00F97A4B">
        <w:t>поиске</w:t>
      </w:r>
      <w:r w:rsidRPr="00F97A4B">
        <w:rPr>
          <w:spacing w:val="1"/>
        </w:rPr>
        <w:t xml:space="preserve"> </w:t>
      </w:r>
      <w:r w:rsidRPr="00F97A4B">
        <w:t>информации</w:t>
      </w:r>
      <w:r w:rsidRPr="00F97A4B">
        <w:rPr>
          <w:spacing w:val="-3"/>
        </w:rPr>
        <w:t xml:space="preserve"> </w:t>
      </w:r>
      <w:r w:rsidRPr="00F97A4B">
        <w:t>в</w:t>
      </w:r>
      <w:r w:rsidRPr="00F97A4B">
        <w:rPr>
          <w:spacing w:val="3"/>
        </w:rPr>
        <w:t xml:space="preserve"> </w:t>
      </w:r>
      <w:r w:rsidRPr="00F97A4B">
        <w:t>сети</w:t>
      </w:r>
      <w:r w:rsidRPr="00F97A4B">
        <w:rPr>
          <w:spacing w:val="-1"/>
        </w:rPr>
        <w:t xml:space="preserve"> </w:t>
      </w:r>
      <w:r w:rsidRPr="00F97A4B">
        <w:t>Интернет;</w:t>
      </w:r>
    </w:p>
    <w:p w:rsidR="00C450EA" w:rsidRPr="00F97A4B" w:rsidRDefault="002F2362" w:rsidP="00267F92">
      <w:pPr>
        <w:pStyle w:val="a3"/>
        <w:spacing w:line="237" w:lineRule="auto"/>
        <w:ind w:left="0" w:firstLine="710"/>
      </w:pPr>
      <w:r w:rsidRPr="00F97A4B">
        <w:t>—анализировать и создавать текстовую, видео, графическую, звуковую, информацию</w:t>
      </w:r>
      <w:r w:rsidRPr="00F97A4B">
        <w:rPr>
          <w:spacing w:val="-57"/>
        </w:rPr>
        <w:t xml:space="preserve"> </w:t>
      </w:r>
      <w:r w:rsidRPr="00F97A4B">
        <w:t>в</w:t>
      </w:r>
      <w:r w:rsidRPr="00F97A4B">
        <w:rPr>
          <w:spacing w:val="2"/>
        </w:rPr>
        <w:t xml:space="preserve"> </w:t>
      </w:r>
      <w:r w:rsidRPr="00F97A4B">
        <w:t>соответствии</w:t>
      </w:r>
      <w:r w:rsidRPr="00F97A4B">
        <w:rPr>
          <w:spacing w:val="-2"/>
        </w:rPr>
        <w:t xml:space="preserve"> </w:t>
      </w:r>
      <w:r w:rsidRPr="00F97A4B">
        <w:t>с</w:t>
      </w:r>
      <w:r w:rsidRPr="00F97A4B">
        <w:rPr>
          <w:spacing w:val="1"/>
        </w:rPr>
        <w:t xml:space="preserve"> </w:t>
      </w:r>
      <w:r w:rsidRPr="00F97A4B">
        <w:t>учебной</w:t>
      </w:r>
      <w:r w:rsidRPr="00F97A4B">
        <w:rPr>
          <w:spacing w:val="3"/>
        </w:rPr>
        <w:t xml:space="preserve"> </w:t>
      </w:r>
      <w:r w:rsidRPr="00F97A4B">
        <w:t>задачей;</w:t>
      </w:r>
    </w:p>
    <w:p w:rsidR="00C450EA" w:rsidRPr="00F97A4B" w:rsidRDefault="002F2362" w:rsidP="00267F92">
      <w:pPr>
        <w:pStyle w:val="a3"/>
        <w:ind w:left="0"/>
      </w:pPr>
      <w:r w:rsidRPr="00F97A4B">
        <w:t>—самостоятельно</w:t>
      </w:r>
      <w:r w:rsidRPr="00F97A4B">
        <w:rPr>
          <w:spacing w:val="-3"/>
        </w:rPr>
        <w:t xml:space="preserve"> </w:t>
      </w:r>
      <w:r w:rsidRPr="00F97A4B">
        <w:t>создавать</w:t>
      </w:r>
      <w:r w:rsidRPr="00F97A4B">
        <w:rPr>
          <w:spacing w:val="-2"/>
        </w:rPr>
        <w:t xml:space="preserve"> </w:t>
      </w:r>
      <w:r w:rsidRPr="00F97A4B">
        <w:t>схемы,</w:t>
      </w:r>
      <w:r w:rsidRPr="00F97A4B">
        <w:rPr>
          <w:spacing w:val="-5"/>
        </w:rPr>
        <w:t xml:space="preserve"> </w:t>
      </w:r>
      <w:r w:rsidRPr="00F97A4B">
        <w:t>таблицы</w:t>
      </w:r>
      <w:r w:rsidRPr="00F97A4B">
        <w:rPr>
          <w:spacing w:val="-5"/>
        </w:rPr>
        <w:t xml:space="preserve"> </w:t>
      </w:r>
      <w:r w:rsidRPr="00F97A4B">
        <w:t>для</w:t>
      </w:r>
      <w:r w:rsidRPr="00F97A4B">
        <w:rPr>
          <w:spacing w:val="-7"/>
        </w:rPr>
        <w:t xml:space="preserve"> </w:t>
      </w:r>
      <w:r w:rsidRPr="00F97A4B">
        <w:t>представления</w:t>
      </w:r>
      <w:r w:rsidRPr="00F97A4B">
        <w:rPr>
          <w:spacing w:val="-3"/>
        </w:rPr>
        <w:t xml:space="preserve"> </w:t>
      </w:r>
      <w:r w:rsidRPr="00F97A4B">
        <w:t>информации.</w:t>
      </w:r>
    </w:p>
    <w:p w:rsidR="00C450EA" w:rsidRPr="00F97A4B" w:rsidRDefault="002F2362" w:rsidP="00267F92">
      <w:pPr>
        <w:pStyle w:val="Heading1"/>
        <w:spacing w:line="240" w:lineRule="auto"/>
        <w:ind w:left="0"/>
        <w:jc w:val="both"/>
      </w:pPr>
      <w:r w:rsidRPr="00F97A4B">
        <w:t>Овладение</w:t>
      </w:r>
      <w:r w:rsidRPr="00F97A4B">
        <w:rPr>
          <w:spacing w:val="-3"/>
        </w:rPr>
        <w:t xml:space="preserve"> </w:t>
      </w:r>
      <w:r w:rsidRPr="00F97A4B">
        <w:t>универсальными</w:t>
      </w:r>
      <w:r w:rsidRPr="00F97A4B">
        <w:rPr>
          <w:spacing w:val="-5"/>
        </w:rPr>
        <w:t xml:space="preserve"> </w:t>
      </w:r>
      <w:r w:rsidRPr="00F97A4B">
        <w:t>учебными</w:t>
      </w:r>
      <w:r w:rsidRPr="00F97A4B">
        <w:rPr>
          <w:spacing w:val="-2"/>
        </w:rPr>
        <w:t xml:space="preserve"> </w:t>
      </w:r>
      <w:r w:rsidRPr="00F97A4B">
        <w:t>коммуникативными</w:t>
      </w:r>
      <w:r w:rsidRPr="00F97A4B">
        <w:rPr>
          <w:spacing w:val="-5"/>
        </w:rPr>
        <w:t xml:space="preserve"> </w:t>
      </w:r>
      <w:r w:rsidRPr="00F97A4B">
        <w:t>действиями:</w:t>
      </w:r>
    </w:p>
    <w:p w:rsidR="00C450EA" w:rsidRPr="00F97A4B" w:rsidRDefault="002F2362" w:rsidP="00B34D59">
      <w:pPr>
        <w:pStyle w:val="Heading2"/>
        <w:numPr>
          <w:ilvl w:val="0"/>
          <w:numId w:val="45"/>
        </w:numPr>
        <w:tabs>
          <w:tab w:val="left" w:pos="1917"/>
          <w:tab w:val="left" w:pos="1918"/>
        </w:tabs>
        <w:ind w:left="0" w:hanging="505"/>
      </w:pPr>
      <w:r w:rsidRPr="00F97A4B">
        <w:t>общение:</w:t>
      </w:r>
    </w:p>
    <w:p w:rsidR="00C450EA" w:rsidRPr="00F97A4B" w:rsidRDefault="002F2362" w:rsidP="00267F92">
      <w:pPr>
        <w:pStyle w:val="a3"/>
        <w:spacing w:line="242" w:lineRule="auto"/>
        <w:ind w:left="0" w:firstLine="710"/>
      </w:pPr>
      <w:r w:rsidRPr="00F97A4B">
        <w:t>—воспринимать</w:t>
      </w:r>
      <w:r w:rsidRPr="00F97A4B">
        <w:rPr>
          <w:spacing w:val="11"/>
        </w:rPr>
        <w:t xml:space="preserve"> </w:t>
      </w:r>
      <w:r w:rsidRPr="00F97A4B">
        <w:t>и</w:t>
      </w:r>
      <w:r w:rsidRPr="00F97A4B">
        <w:rPr>
          <w:spacing w:val="11"/>
        </w:rPr>
        <w:t xml:space="preserve"> </w:t>
      </w:r>
      <w:r w:rsidRPr="00F97A4B">
        <w:t>формулировать</w:t>
      </w:r>
      <w:r w:rsidRPr="00F97A4B">
        <w:rPr>
          <w:spacing w:val="11"/>
        </w:rPr>
        <w:t xml:space="preserve"> </w:t>
      </w:r>
      <w:r w:rsidRPr="00F97A4B">
        <w:t>суждения,</w:t>
      </w:r>
      <w:r w:rsidRPr="00F97A4B">
        <w:rPr>
          <w:spacing w:val="12"/>
        </w:rPr>
        <w:t xml:space="preserve"> </w:t>
      </w:r>
      <w:r w:rsidRPr="00F97A4B">
        <w:t>выражать</w:t>
      </w:r>
      <w:r w:rsidRPr="00F97A4B">
        <w:rPr>
          <w:spacing w:val="11"/>
        </w:rPr>
        <w:t xml:space="preserve"> </w:t>
      </w:r>
      <w:r w:rsidRPr="00F97A4B">
        <w:t>эмоции</w:t>
      </w:r>
      <w:r w:rsidRPr="00F97A4B">
        <w:rPr>
          <w:spacing w:val="11"/>
        </w:rPr>
        <w:t xml:space="preserve"> </w:t>
      </w:r>
      <w:r w:rsidRPr="00F97A4B">
        <w:t>в</w:t>
      </w:r>
      <w:r w:rsidRPr="00F97A4B">
        <w:rPr>
          <w:spacing w:val="11"/>
        </w:rPr>
        <w:t xml:space="preserve"> </w:t>
      </w:r>
      <w:r w:rsidRPr="00F97A4B">
        <w:t>соответствии</w:t>
      </w:r>
      <w:r w:rsidRPr="00F97A4B">
        <w:rPr>
          <w:spacing w:val="6"/>
        </w:rPr>
        <w:t xml:space="preserve"> </w:t>
      </w:r>
      <w:r w:rsidRPr="00F97A4B">
        <w:t>с</w:t>
      </w:r>
      <w:r w:rsidRPr="00F97A4B">
        <w:rPr>
          <w:spacing w:val="-57"/>
        </w:rPr>
        <w:t xml:space="preserve"> </w:t>
      </w:r>
      <w:r w:rsidRPr="00F97A4B">
        <w:t>целями</w:t>
      </w:r>
      <w:r w:rsidRPr="00F97A4B">
        <w:rPr>
          <w:spacing w:val="2"/>
        </w:rPr>
        <w:t xml:space="preserve"> </w:t>
      </w:r>
      <w:r w:rsidRPr="00F97A4B">
        <w:t>и</w:t>
      </w:r>
      <w:r w:rsidRPr="00F97A4B">
        <w:rPr>
          <w:spacing w:val="-2"/>
        </w:rPr>
        <w:t xml:space="preserve"> </w:t>
      </w:r>
      <w:r w:rsidRPr="00F97A4B">
        <w:t>условиями</w:t>
      </w:r>
      <w:r w:rsidRPr="00F97A4B">
        <w:rPr>
          <w:spacing w:val="-7"/>
        </w:rPr>
        <w:t xml:space="preserve"> </w:t>
      </w:r>
      <w:r w:rsidRPr="00F97A4B">
        <w:t>общения</w:t>
      </w:r>
      <w:r w:rsidRPr="00F97A4B">
        <w:rPr>
          <w:spacing w:val="-3"/>
        </w:rPr>
        <w:t xml:space="preserve"> </w:t>
      </w:r>
      <w:r w:rsidRPr="00F97A4B">
        <w:t>в</w:t>
      </w:r>
      <w:r w:rsidRPr="00F97A4B">
        <w:rPr>
          <w:spacing w:val="-1"/>
        </w:rPr>
        <w:t xml:space="preserve"> </w:t>
      </w:r>
      <w:r w:rsidRPr="00F97A4B">
        <w:t>знакомой</w:t>
      </w:r>
      <w:r w:rsidRPr="00F97A4B">
        <w:rPr>
          <w:spacing w:val="-2"/>
        </w:rPr>
        <w:t xml:space="preserve"> </w:t>
      </w:r>
      <w:r w:rsidRPr="00F97A4B">
        <w:t>среде;</w:t>
      </w:r>
    </w:p>
    <w:p w:rsidR="00C450EA" w:rsidRPr="00F97A4B" w:rsidRDefault="002F2362" w:rsidP="00267F92">
      <w:pPr>
        <w:pStyle w:val="a3"/>
        <w:spacing w:line="242" w:lineRule="auto"/>
        <w:ind w:left="0" w:firstLine="710"/>
      </w:pPr>
      <w:r w:rsidRPr="00F97A4B">
        <w:t>—проявлять</w:t>
      </w:r>
      <w:r w:rsidRPr="00F97A4B">
        <w:rPr>
          <w:spacing w:val="51"/>
        </w:rPr>
        <w:t xml:space="preserve"> </w:t>
      </w:r>
      <w:r w:rsidRPr="00F97A4B">
        <w:t>уважительное</w:t>
      </w:r>
      <w:r w:rsidRPr="00F97A4B">
        <w:rPr>
          <w:spacing w:val="51"/>
        </w:rPr>
        <w:t xml:space="preserve"> </w:t>
      </w:r>
      <w:r w:rsidRPr="00F97A4B">
        <w:t>отношение</w:t>
      </w:r>
      <w:r w:rsidRPr="00F97A4B">
        <w:rPr>
          <w:spacing w:val="51"/>
        </w:rPr>
        <w:t xml:space="preserve"> </w:t>
      </w:r>
      <w:r w:rsidRPr="00F97A4B">
        <w:t>к</w:t>
      </w:r>
      <w:r w:rsidRPr="00F97A4B">
        <w:rPr>
          <w:spacing w:val="55"/>
        </w:rPr>
        <w:t xml:space="preserve"> </w:t>
      </w:r>
      <w:r w:rsidRPr="00F97A4B">
        <w:t>собеседнику,</w:t>
      </w:r>
      <w:r w:rsidRPr="00F97A4B">
        <w:rPr>
          <w:spacing w:val="57"/>
        </w:rPr>
        <w:t xml:space="preserve"> </w:t>
      </w:r>
      <w:r w:rsidRPr="00F97A4B">
        <w:t>соблюдать</w:t>
      </w:r>
      <w:r w:rsidRPr="00F97A4B">
        <w:rPr>
          <w:spacing w:val="58"/>
        </w:rPr>
        <w:t xml:space="preserve"> </w:t>
      </w:r>
      <w:r w:rsidRPr="00F97A4B">
        <w:t>правила</w:t>
      </w:r>
      <w:r w:rsidRPr="00F97A4B">
        <w:rPr>
          <w:spacing w:val="55"/>
        </w:rPr>
        <w:t xml:space="preserve"> </w:t>
      </w:r>
      <w:r w:rsidRPr="00F97A4B">
        <w:t>ведения</w:t>
      </w:r>
      <w:r w:rsidRPr="00F97A4B">
        <w:rPr>
          <w:spacing w:val="-57"/>
        </w:rPr>
        <w:t xml:space="preserve"> </w:t>
      </w:r>
      <w:r w:rsidRPr="00F97A4B">
        <w:t>диалога</w:t>
      </w:r>
      <w:r w:rsidRPr="00F97A4B">
        <w:rPr>
          <w:spacing w:val="-5"/>
        </w:rPr>
        <w:t xml:space="preserve"> </w:t>
      </w:r>
      <w:r w:rsidRPr="00F97A4B">
        <w:t>и</w:t>
      </w:r>
      <w:r w:rsidRPr="00F97A4B">
        <w:rPr>
          <w:spacing w:val="3"/>
        </w:rPr>
        <w:t xml:space="preserve"> </w:t>
      </w:r>
      <w:r w:rsidRPr="00F97A4B">
        <w:t>дискуссии;</w:t>
      </w:r>
    </w:p>
    <w:p w:rsidR="00C450EA" w:rsidRPr="00F97A4B" w:rsidRDefault="002F2362" w:rsidP="00267F92">
      <w:pPr>
        <w:pStyle w:val="a3"/>
        <w:spacing w:line="271" w:lineRule="exact"/>
        <w:ind w:left="0"/>
      </w:pPr>
      <w:r w:rsidRPr="00F97A4B">
        <w:t>—признавать</w:t>
      </w:r>
      <w:r w:rsidRPr="00F97A4B">
        <w:rPr>
          <w:spacing w:val="-3"/>
        </w:rPr>
        <w:t xml:space="preserve"> </w:t>
      </w:r>
      <w:r w:rsidRPr="00F97A4B">
        <w:t>возможность</w:t>
      </w:r>
      <w:r w:rsidRPr="00F97A4B">
        <w:rPr>
          <w:spacing w:val="1"/>
        </w:rPr>
        <w:t xml:space="preserve"> </w:t>
      </w:r>
      <w:r w:rsidRPr="00F97A4B">
        <w:t>существования</w:t>
      </w:r>
      <w:r w:rsidRPr="00F97A4B">
        <w:rPr>
          <w:spacing w:val="-5"/>
        </w:rPr>
        <w:t xml:space="preserve"> </w:t>
      </w:r>
      <w:r w:rsidRPr="00F97A4B">
        <w:t>разных</w:t>
      </w:r>
      <w:r w:rsidRPr="00F97A4B">
        <w:rPr>
          <w:spacing w:val="-4"/>
        </w:rPr>
        <w:t xml:space="preserve"> </w:t>
      </w:r>
      <w:r w:rsidRPr="00F97A4B">
        <w:t>точек</w:t>
      </w:r>
      <w:r w:rsidRPr="00F97A4B">
        <w:rPr>
          <w:spacing w:val="-2"/>
        </w:rPr>
        <w:t xml:space="preserve"> </w:t>
      </w:r>
      <w:r w:rsidRPr="00F97A4B">
        <w:t>зрения;</w:t>
      </w:r>
    </w:p>
    <w:p w:rsidR="00C450EA" w:rsidRPr="00F97A4B" w:rsidRDefault="002F2362" w:rsidP="00267F92">
      <w:pPr>
        <w:pStyle w:val="a3"/>
        <w:spacing w:line="275" w:lineRule="exact"/>
        <w:ind w:left="0"/>
      </w:pPr>
      <w:r w:rsidRPr="00F97A4B">
        <w:t>—корректно</w:t>
      </w:r>
      <w:r w:rsidRPr="00F97A4B">
        <w:rPr>
          <w:spacing w:val="2"/>
        </w:rPr>
        <w:t xml:space="preserve"> </w:t>
      </w:r>
      <w:r w:rsidRPr="00F97A4B">
        <w:t>и</w:t>
      </w:r>
      <w:r w:rsidRPr="00F97A4B">
        <w:rPr>
          <w:spacing w:val="-6"/>
        </w:rPr>
        <w:t xml:space="preserve"> </w:t>
      </w:r>
      <w:r w:rsidRPr="00F97A4B">
        <w:t>аргументированно</w:t>
      </w:r>
      <w:r w:rsidRPr="00F97A4B">
        <w:rPr>
          <w:spacing w:val="-2"/>
        </w:rPr>
        <w:t xml:space="preserve"> </w:t>
      </w:r>
      <w:r w:rsidRPr="00F97A4B">
        <w:t>высказывать</w:t>
      </w:r>
      <w:r w:rsidRPr="00F97A4B">
        <w:rPr>
          <w:spacing w:val="-1"/>
        </w:rPr>
        <w:t xml:space="preserve"> </w:t>
      </w:r>
      <w:r w:rsidRPr="00F97A4B">
        <w:t>своё</w:t>
      </w:r>
      <w:r w:rsidRPr="00F97A4B">
        <w:rPr>
          <w:spacing w:val="-8"/>
        </w:rPr>
        <w:t xml:space="preserve"> </w:t>
      </w:r>
      <w:r w:rsidRPr="00F97A4B">
        <w:t>мнение;</w:t>
      </w:r>
    </w:p>
    <w:p w:rsidR="00C450EA" w:rsidRPr="00F97A4B" w:rsidRDefault="002F2362" w:rsidP="00267F92">
      <w:pPr>
        <w:pStyle w:val="a3"/>
        <w:spacing w:line="275" w:lineRule="exact"/>
        <w:ind w:left="0"/>
      </w:pPr>
      <w:r w:rsidRPr="00F97A4B">
        <w:t>—строить</w:t>
      </w:r>
      <w:r w:rsidRPr="00F97A4B">
        <w:rPr>
          <w:spacing w:val="-2"/>
        </w:rPr>
        <w:t xml:space="preserve"> </w:t>
      </w:r>
      <w:r w:rsidRPr="00F97A4B">
        <w:t>речевое</w:t>
      </w:r>
      <w:r w:rsidRPr="00F97A4B">
        <w:rPr>
          <w:spacing w:val="-7"/>
        </w:rPr>
        <w:t xml:space="preserve"> </w:t>
      </w:r>
      <w:r w:rsidRPr="00F97A4B">
        <w:t>высказывание</w:t>
      </w:r>
      <w:r w:rsidRPr="00F97A4B">
        <w:rPr>
          <w:spacing w:val="-2"/>
        </w:rPr>
        <w:t xml:space="preserve"> </w:t>
      </w:r>
      <w:r w:rsidRPr="00F97A4B">
        <w:t>в</w:t>
      </w:r>
      <w:r w:rsidRPr="00F97A4B">
        <w:rPr>
          <w:spacing w:val="-4"/>
        </w:rPr>
        <w:t xml:space="preserve"> </w:t>
      </w:r>
      <w:r w:rsidRPr="00F97A4B">
        <w:t>соответствии</w:t>
      </w:r>
      <w:r w:rsidRPr="00F97A4B">
        <w:rPr>
          <w:spacing w:val="-5"/>
        </w:rPr>
        <w:t xml:space="preserve"> </w:t>
      </w:r>
      <w:r w:rsidRPr="00F97A4B">
        <w:t>с</w:t>
      </w:r>
      <w:r w:rsidRPr="00F97A4B">
        <w:rPr>
          <w:spacing w:val="-2"/>
        </w:rPr>
        <w:t xml:space="preserve"> </w:t>
      </w:r>
      <w:r w:rsidRPr="00F97A4B">
        <w:t>поставленной задачей;</w:t>
      </w:r>
    </w:p>
    <w:p w:rsidR="00C450EA" w:rsidRPr="00F97A4B" w:rsidRDefault="002F2362" w:rsidP="00267F92">
      <w:pPr>
        <w:pStyle w:val="a3"/>
        <w:spacing w:line="275" w:lineRule="exact"/>
        <w:ind w:left="0"/>
      </w:pPr>
      <w:r w:rsidRPr="00F97A4B">
        <w:t>—создавать</w:t>
      </w:r>
      <w:r w:rsidRPr="00F97A4B">
        <w:rPr>
          <w:spacing w:val="-5"/>
        </w:rPr>
        <w:t xml:space="preserve"> </w:t>
      </w:r>
      <w:r w:rsidRPr="00F97A4B">
        <w:t>устные</w:t>
      </w:r>
      <w:r w:rsidRPr="00F97A4B">
        <w:rPr>
          <w:spacing w:val="-3"/>
        </w:rPr>
        <w:t xml:space="preserve"> </w:t>
      </w:r>
      <w:r w:rsidRPr="00F97A4B">
        <w:t>и</w:t>
      </w:r>
      <w:r w:rsidRPr="00F97A4B">
        <w:rPr>
          <w:spacing w:val="-1"/>
        </w:rPr>
        <w:t xml:space="preserve"> </w:t>
      </w:r>
      <w:r w:rsidRPr="00F97A4B">
        <w:t>письменные</w:t>
      </w:r>
      <w:r w:rsidRPr="00F97A4B">
        <w:rPr>
          <w:spacing w:val="-2"/>
        </w:rPr>
        <w:t xml:space="preserve"> </w:t>
      </w:r>
      <w:r w:rsidRPr="00F97A4B">
        <w:t>тексты</w:t>
      </w:r>
      <w:r w:rsidRPr="00F97A4B">
        <w:rPr>
          <w:spacing w:val="-4"/>
        </w:rPr>
        <w:t xml:space="preserve"> </w:t>
      </w:r>
      <w:r w:rsidRPr="00F97A4B">
        <w:t>(описание, рассуждение, повествование);</w:t>
      </w:r>
    </w:p>
    <w:p w:rsidR="00C450EA" w:rsidRPr="00F97A4B" w:rsidRDefault="002F2362" w:rsidP="00267F92">
      <w:pPr>
        <w:pStyle w:val="a3"/>
        <w:spacing w:line="275" w:lineRule="exact"/>
        <w:ind w:left="0"/>
      </w:pPr>
      <w:r w:rsidRPr="00F97A4B">
        <w:t>—готовить</w:t>
      </w:r>
      <w:r w:rsidRPr="00F97A4B">
        <w:rPr>
          <w:spacing w:val="-5"/>
        </w:rPr>
        <w:t xml:space="preserve"> </w:t>
      </w:r>
      <w:r w:rsidRPr="00F97A4B">
        <w:t>небольшие</w:t>
      </w:r>
      <w:r w:rsidRPr="00F97A4B">
        <w:rPr>
          <w:spacing w:val="-6"/>
        </w:rPr>
        <w:t xml:space="preserve"> </w:t>
      </w:r>
      <w:r w:rsidRPr="00F97A4B">
        <w:t>публичные</w:t>
      </w:r>
      <w:r w:rsidRPr="00F97A4B">
        <w:rPr>
          <w:spacing w:val="-6"/>
        </w:rPr>
        <w:t xml:space="preserve"> </w:t>
      </w:r>
      <w:r w:rsidRPr="00F97A4B">
        <w:t>выступления;</w:t>
      </w:r>
    </w:p>
    <w:p w:rsidR="00C450EA" w:rsidRPr="00F97A4B" w:rsidRDefault="002F2362" w:rsidP="00267F92">
      <w:pPr>
        <w:pStyle w:val="a3"/>
        <w:spacing w:line="237" w:lineRule="auto"/>
        <w:ind w:left="0" w:firstLine="710"/>
      </w:pPr>
      <w:r w:rsidRPr="00F97A4B">
        <w:t>—подбирать</w:t>
      </w:r>
      <w:r w:rsidRPr="00F97A4B">
        <w:rPr>
          <w:spacing w:val="1"/>
        </w:rPr>
        <w:t xml:space="preserve"> </w:t>
      </w:r>
      <w:r w:rsidRPr="00F97A4B">
        <w:t>иллюстративный</w:t>
      </w:r>
      <w:r w:rsidRPr="00F97A4B">
        <w:rPr>
          <w:spacing w:val="1"/>
        </w:rPr>
        <w:t xml:space="preserve"> </w:t>
      </w:r>
      <w:r w:rsidRPr="00F97A4B">
        <w:t>материал</w:t>
      </w:r>
      <w:r w:rsidRPr="00F97A4B">
        <w:rPr>
          <w:spacing w:val="1"/>
        </w:rPr>
        <w:t xml:space="preserve"> </w:t>
      </w:r>
      <w:r w:rsidRPr="00F97A4B">
        <w:t>(рисунки,</w:t>
      </w:r>
      <w:r w:rsidRPr="00F97A4B">
        <w:rPr>
          <w:spacing w:val="1"/>
        </w:rPr>
        <w:t xml:space="preserve"> </w:t>
      </w:r>
      <w:r w:rsidRPr="00F97A4B">
        <w:t>фото,</w:t>
      </w:r>
      <w:r w:rsidRPr="00F97A4B">
        <w:rPr>
          <w:spacing w:val="1"/>
        </w:rPr>
        <w:t xml:space="preserve"> </w:t>
      </w:r>
      <w:r w:rsidRPr="00F97A4B">
        <w:t>плакаты)</w:t>
      </w:r>
      <w:r w:rsidRPr="00F97A4B">
        <w:rPr>
          <w:spacing w:val="1"/>
        </w:rPr>
        <w:t xml:space="preserve"> </w:t>
      </w:r>
      <w:r w:rsidRPr="00F97A4B">
        <w:t>к</w:t>
      </w:r>
      <w:r w:rsidRPr="00F97A4B">
        <w:rPr>
          <w:spacing w:val="1"/>
        </w:rPr>
        <w:t xml:space="preserve"> </w:t>
      </w:r>
      <w:r w:rsidRPr="00F97A4B">
        <w:t>тексту</w:t>
      </w:r>
      <w:r w:rsidRPr="00F97A4B">
        <w:rPr>
          <w:spacing w:val="1"/>
        </w:rPr>
        <w:t xml:space="preserve"> </w:t>
      </w:r>
      <w:r w:rsidRPr="00F97A4B">
        <w:t>выступления;</w:t>
      </w:r>
    </w:p>
    <w:p w:rsidR="00C450EA" w:rsidRPr="00F97A4B" w:rsidRDefault="002F2362" w:rsidP="00B34D59">
      <w:pPr>
        <w:pStyle w:val="Heading2"/>
        <w:numPr>
          <w:ilvl w:val="0"/>
          <w:numId w:val="45"/>
        </w:numPr>
        <w:tabs>
          <w:tab w:val="left" w:pos="1918"/>
        </w:tabs>
        <w:ind w:left="0" w:hanging="505"/>
      </w:pPr>
      <w:r w:rsidRPr="00F97A4B">
        <w:t>совместная</w:t>
      </w:r>
      <w:r w:rsidRPr="00F97A4B">
        <w:rPr>
          <w:spacing w:val="-1"/>
        </w:rPr>
        <w:t xml:space="preserve"> </w:t>
      </w:r>
      <w:r w:rsidRPr="00F97A4B">
        <w:t>деятельность:</w:t>
      </w:r>
    </w:p>
    <w:p w:rsidR="00C450EA" w:rsidRPr="00F97A4B" w:rsidRDefault="002F2362" w:rsidP="00B34D59">
      <w:pPr>
        <w:pStyle w:val="a5"/>
        <w:numPr>
          <w:ilvl w:val="0"/>
          <w:numId w:val="46"/>
        </w:numPr>
        <w:tabs>
          <w:tab w:val="left" w:pos="1918"/>
        </w:tabs>
        <w:ind w:left="0" w:firstLine="710"/>
        <w:jc w:val="both"/>
        <w:rPr>
          <w:sz w:val="24"/>
          <w:szCs w:val="24"/>
        </w:rPr>
      </w:pPr>
      <w:r w:rsidRPr="00F97A4B">
        <w:rPr>
          <w:sz w:val="24"/>
          <w:szCs w:val="24"/>
        </w:rPr>
        <w:t>формулировать краткосрочные и долгосрочные цели (индивидуальные с учётом</w:t>
      </w:r>
      <w:r w:rsidRPr="00F97A4B">
        <w:rPr>
          <w:spacing w:val="1"/>
          <w:sz w:val="24"/>
          <w:szCs w:val="24"/>
        </w:rPr>
        <w:t xml:space="preserve"> </w:t>
      </w:r>
      <w:r w:rsidRPr="00F97A4B">
        <w:rPr>
          <w:sz w:val="24"/>
          <w:szCs w:val="24"/>
        </w:rPr>
        <w:t>участия</w:t>
      </w:r>
      <w:r w:rsidRPr="00F97A4B">
        <w:rPr>
          <w:spacing w:val="1"/>
          <w:sz w:val="24"/>
          <w:szCs w:val="24"/>
        </w:rPr>
        <w:t xml:space="preserve"> </w:t>
      </w:r>
      <w:r w:rsidRPr="00F97A4B">
        <w:rPr>
          <w:sz w:val="24"/>
          <w:szCs w:val="24"/>
        </w:rPr>
        <w:t>в</w:t>
      </w:r>
      <w:r w:rsidRPr="00F97A4B">
        <w:rPr>
          <w:spacing w:val="1"/>
          <w:sz w:val="24"/>
          <w:szCs w:val="24"/>
        </w:rPr>
        <w:t xml:space="preserve"> </w:t>
      </w:r>
      <w:r w:rsidRPr="00F97A4B">
        <w:rPr>
          <w:sz w:val="24"/>
          <w:szCs w:val="24"/>
        </w:rPr>
        <w:t>коллективных</w:t>
      </w:r>
      <w:r w:rsidRPr="00F97A4B">
        <w:rPr>
          <w:spacing w:val="1"/>
          <w:sz w:val="24"/>
          <w:szCs w:val="24"/>
        </w:rPr>
        <w:t xml:space="preserve"> </w:t>
      </w:r>
      <w:r w:rsidRPr="00F97A4B">
        <w:rPr>
          <w:sz w:val="24"/>
          <w:szCs w:val="24"/>
        </w:rPr>
        <w:t>задачах)</w:t>
      </w:r>
      <w:r w:rsidRPr="00F97A4B">
        <w:rPr>
          <w:spacing w:val="1"/>
          <w:sz w:val="24"/>
          <w:szCs w:val="24"/>
        </w:rPr>
        <w:t xml:space="preserve"> </w:t>
      </w:r>
      <w:r w:rsidRPr="00F97A4B">
        <w:rPr>
          <w:sz w:val="24"/>
          <w:szCs w:val="24"/>
        </w:rPr>
        <w:t>в</w:t>
      </w:r>
      <w:r w:rsidRPr="00F97A4B">
        <w:rPr>
          <w:spacing w:val="1"/>
          <w:sz w:val="24"/>
          <w:szCs w:val="24"/>
        </w:rPr>
        <w:t xml:space="preserve"> </w:t>
      </w:r>
      <w:r w:rsidRPr="00F97A4B">
        <w:rPr>
          <w:sz w:val="24"/>
          <w:szCs w:val="24"/>
        </w:rPr>
        <w:t>стандартной</w:t>
      </w:r>
      <w:r w:rsidRPr="00F97A4B">
        <w:rPr>
          <w:spacing w:val="1"/>
          <w:sz w:val="24"/>
          <w:szCs w:val="24"/>
        </w:rPr>
        <w:t xml:space="preserve"> </w:t>
      </w:r>
      <w:r w:rsidRPr="00F97A4B">
        <w:rPr>
          <w:sz w:val="24"/>
          <w:szCs w:val="24"/>
        </w:rPr>
        <w:t>(типовой)</w:t>
      </w:r>
      <w:r w:rsidRPr="00F97A4B">
        <w:rPr>
          <w:spacing w:val="1"/>
          <w:sz w:val="24"/>
          <w:szCs w:val="24"/>
        </w:rPr>
        <w:t xml:space="preserve"> </w:t>
      </w:r>
      <w:r w:rsidRPr="00F97A4B">
        <w:rPr>
          <w:sz w:val="24"/>
          <w:szCs w:val="24"/>
        </w:rPr>
        <w:t>ситуации</w:t>
      </w:r>
      <w:r w:rsidRPr="00F97A4B">
        <w:rPr>
          <w:spacing w:val="1"/>
          <w:sz w:val="24"/>
          <w:szCs w:val="24"/>
        </w:rPr>
        <w:t xml:space="preserve"> </w:t>
      </w:r>
      <w:r w:rsidRPr="00F97A4B">
        <w:rPr>
          <w:sz w:val="24"/>
          <w:szCs w:val="24"/>
        </w:rPr>
        <w:t>на</w:t>
      </w:r>
      <w:r w:rsidRPr="00F97A4B">
        <w:rPr>
          <w:spacing w:val="1"/>
          <w:sz w:val="24"/>
          <w:szCs w:val="24"/>
        </w:rPr>
        <w:t xml:space="preserve"> </w:t>
      </w:r>
      <w:r w:rsidRPr="00F97A4B">
        <w:rPr>
          <w:sz w:val="24"/>
          <w:szCs w:val="24"/>
        </w:rPr>
        <w:t>основе</w:t>
      </w:r>
      <w:r w:rsidRPr="00F97A4B">
        <w:rPr>
          <w:spacing w:val="1"/>
          <w:sz w:val="24"/>
          <w:szCs w:val="24"/>
        </w:rPr>
        <w:t xml:space="preserve"> </w:t>
      </w:r>
      <w:r w:rsidRPr="00F97A4B">
        <w:rPr>
          <w:sz w:val="24"/>
          <w:szCs w:val="24"/>
        </w:rPr>
        <w:t>предложенного</w:t>
      </w:r>
    </w:p>
    <w:p w:rsidR="00C450EA" w:rsidRPr="00F97A4B" w:rsidRDefault="002F2362" w:rsidP="00267F92">
      <w:pPr>
        <w:pStyle w:val="a3"/>
        <w:spacing w:line="275" w:lineRule="exact"/>
        <w:ind w:left="0"/>
      </w:pPr>
      <w:r w:rsidRPr="00F97A4B">
        <w:t>формата</w:t>
      </w:r>
      <w:r w:rsidRPr="00F97A4B">
        <w:rPr>
          <w:spacing w:val="-5"/>
        </w:rPr>
        <w:t xml:space="preserve"> </w:t>
      </w:r>
      <w:r w:rsidRPr="00F97A4B">
        <w:t>планирования,</w:t>
      </w:r>
      <w:r w:rsidRPr="00F97A4B">
        <w:rPr>
          <w:spacing w:val="-2"/>
        </w:rPr>
        <w:t xml:space="preserve"> </w:t>
      </w:r>
      <w:r w:rsidRPr="00F97A4B">
        <w:t>распределения промежуточных</w:t>
      </w:r>
      <w:r w:rsidRPr="00F97A4B">
        <w:rPr>
          <w:spacing w:val="-4"/>
        </w:rPr>
        <w:t xml:space="preserve"> </w:t>
      </w:r>
      <w:r w:rsidRPr="00F97A4B">
        <w:t>шагов</w:t>
      </w:r>
      <w:r w:rsidRPr="00F97A4B">
        <w:rPr>
          <w:spacing w:val="-2"/>
        </w:rPr>
        <w:t xml:space="preserve"> </w:t>
      </w:r>
      <w:r w:rsidRPr="00F97A4B">
        <w:t>и</w:t>
      </w:r>
      <w:r w:rsidRPr="00F97A4B">
        <w:rPr>
          <w:spacing w:val="-4"/>
        </w:rPr>
        <w:t xml:space="preserve"> </w:t>
      </w:r>
      <w:r w:rsidRPr="00F97A4B">
        <w:t>сроков;</w:t>
      </w:r>
    </w:p>
    <w:p w:rsidR="00C450EA" w:rsidRPr="00F97A4B" w:rsidRDefault="002F2362" w:rsidP="00267F92">
      <w:pPr>
        <w:pStyle w:val="a3"/>
        <w:ind w:left="0" w:firstLine="710"/>
      </w:pPr>
      <w:r w:rsidRPr="00F97A4B">
        <w:t>—принимать</w:t>
      </w:r>
      <w:r w:rsidRPr="00F97A4B">
        <w:rPr>
          <w:spacing w:val="1"/>
        </w:rPr>
        <w:t xml:space="preserve"> </w:t>
      </w:r>
      <w:r w:rsidRPr="00F97A4B">
        <w:t>цель</w:t>
      </w:r>
      <w:r w:rsidRPr="00F97A4B">
        <w:rPr>
          <w:spacing w:val="1"/>
        </w:rPr>
        <w:t xml:space="preserve"> </w:t>
      </w:r>
      <w:r w:rsidRPr="00F97A4B">
        <w:t>совместной</w:t>
      </w:r>
      <w:r w:rsidRPr="00F97A4B">
        <w:rPr>
          <w:spacing w:val="1"/>
        </w:rPr>
        <w:t xml:space="preserve"> </w:t>
      </w:r>
      <w:r w:rsidRPr="00F97A4B">
        <w:t>деятельности,</w:t>
      </w:r>
      <w:r w:rsidRPr="00F97A4B">
        <w:rPr>
          <w:spacing w:val="1"/>
        </w:rPr>
        <w:t xml:space="preserve"> </w:t>
      </w:r>
      <w:r w:rsidRPr="00F97A4B">
        <w:t>коллективно</w:t>
      </w:r>
      <w:r w:rsidRPr="00F97A4B">
        <w:rPr>
          <w:spacing w:val="1"/>
        </w:rPr>
        <w:t xml:space="preserve"> </w:t>
      </w:r>
      <w:r w:rsidRPr="00F97A4B">
        <w:t>строить действия по</w:t>
      </w:r>
      <w:r w:rsidRPr="00F97A4B">
        <w:rPr>
          <w:spacing w:val="1"/>
        </w:rPr>
        <w:t xml:space="preserve"> </w:t>
      </w:r>
      <w:r w:rsidRPr="00F97A4B">
        <w:t>её</w:t>
      </w:r>
      <w:r w:rsidRPr="00F97A4B">
        <w:rPr>
          <w:spacing w:val="1"/>
        </w:rPr>
        <w:t xml:space="preserve"> </w:t>
      </w:r>
      <w:r w:rsidRPr="00F97A4B">
        <w:t>достижению:</w:t>
      </w:r>
      <w:r w:rsidRPr="00F97A4B">
        <w:rPr>
          <w:spacing w:val="1"/>
        </w:rPr>
        <w:t xml:space="preserve"> </w:t>
      </w:r>
      <w:r w:rsidRPr="00F97A4B">
        <w:t>распределять</w:t>
      </w:r>
      <w:r w:rsidRPr="00F97A4B">
        <w:rPr>
          <w:spacing w:val="1"/>
        </w:rPr>
        <w:t xml:space="preserve"> </w:t>
      </w:r>
      <w:r w:rsidRPr="00F97A4B">
        <w:t>роли,</w:t>
      </w:r>
      <w:r w:rsidRPr="00F97A4B">
        <w:rPr>
          <w:spacing w:val="1"/>
        </w:rPr>
        <w:t xml:space="preserve"> </w:t>
      </w:r>
      <w:r w:rsidRPr="00F97A4B">
        <w:t>договариваться,</w:t>
      </w:r>
      <w:r w:rsidRPr="00F97A4B">
        <w:rPr>
          <w:spacing w:val="1"/>
        </w:rPr>
        <w:t xml:space="preserve"> </w:t>
      </w:r>
      <w:r w:rsidRPr="00F97A4B">
        <w:t>обсуждать</w:t>
      </w:r>
      <w:r w:rsidRPr="00F97A4B">
        <w:rPr>
          <w:spacing w:val="1"/>
        </w:rPr>
        <w:t xml:space="preserve"> </w:t>
      </w:r>
      <w:r w:rsidRPr="00F97A4B">
        <w:t>процесс</w:t>
      </w:r>
      <w:r w:rsidRPr="00F97A4B">
        <w:rPr>
          <w:spacing w:val="1"/>
        </w:rPr>
        <w:t xml:space="preserve"> </w:t>
      </w:r>
      <w:r w:rsidRPr="00F97A4B">
        <w:t>и</w:t>
      </w:r>
      <w:r w:rsidRPr="00F97A4B">
        <w:rPr>
          <w:spacing w:val="61"/>
        </w:rPr>
        <w:t xml:space="preserve"> </w:t>
      </w:r>
      <w:r w:rsidRPr="00F97A4B">
        <w:t>результат</w:t>
      </w:r>
      <w:r w:rsidRPr="00F97A4B">
        <w:rPr>
          <w:spacing w:val="1"/>
        </w:rPr>
        <w:t xml:space="preserve"> </w:t>
      </w:r>
      <w:r w:rsidRPr="00F97A4B">
        <w:t>совместной</w:t>
      </w:r>
      <w:r w:rsidRPr="00F97A4B">
        <w:rPr>
          <w:spacing w:val="2"/>
        </w:rPr>
        <w:t xml:space="preserve"> </w:t>
      </w:r>
      <w:r w:rsidRPr="00F97A4B">
        <w:t>работы;</w:t>
      </w:r>
    </w:p>
    <w:p w:rsidR="00C450EA" w:rsidRPr="00F97A4B" w:rsidRDefault="002F2362" w:rsidP="00267F92">
      <w:pPr>
        <w:pStyle w:val="a3"/>
        <w:spacing w:line="275" w:lineRule="exact"/>
        <w:ind w:left="0"/>
      </w:pPr>
      <w:r w:rsidRPr="00F97A4B">
        <w:t>—проявлять</w:t>
      </w:r>
      <w:r w:rsidRPr="00F97A4B">
        <w:rPr>
          <w:spacing w:val="-7"/>
        </w:rPr>
        <w:t xml:space="preserve"> </w:t>
      </w:r>
      <w:r w:rsidRPr="00F97A4B">
        <w:t>готовность</w:t>
      </w:r>
      <w:r w:rsidRPr="00F97A4B">
        <w:rPr>
          <w:spacing w:val="-6"/>
        </w:rPr>
        <w:t xml:space="preserve"> </w:t>
      </w:r>
      <w:r w:rsidRPr="00F97A4B">
        <w:t>руководить,</w:t>
      </w:r>
      <w:r w:rsidRPr="00F97A4B">
        <w:rPr>
          <w:spacing w:val="-6"/>
        </w:rPr>
        <w:t xml:space="preserve"> </w:t>
      </w:r>
      <w:r w:rsidRPr="00F97A4B">
        <w:t>выполнять</w:t>
      </w:r>
      <w:r w:rsidRPr="00F97A4B">
        <w:rPr>
          <w:spacing w:val="-3"/>
        </w:rPr>
        <w:t xml:space="preserve"> </w:t>
      </w:r>
      <w:r w:rsidRPr="00F97A4B">
        <w:t>поручения,</w:t>
      </w:r>
      <w:r w:rsidRPr="00F97A4B">
        <w:rPr>
          <w:spacing w:val="-1"/>
        </w:rPr>
        <w:t xml:space="preserve"> </w:t>
      </w:r>
      <w:r w:rsidRPr="00F97A4B">
        <w:t>подчиняться;</w:t>
      </w:r>
    </w:p>
    <w:p w:rsidR="00C450EA" w:rsidRPr="00F97A4B" w:rsidRDefault="002F2362" w:rsidP="00267F92">
      <w:pPr>
        <w:pStyle w:val="a3"/>
        <w:spacing w:line="275" w:lineRule="exact"/>
        <w:ind w:left="0"/>
      </w:pPr>
      <w:r w:rsidRPr="00F97A4B">
        <w:lastRenderedPageBreak/>
        <w:t>—ответственно</w:t>
      </w:r>
      <w:r w:rsidRPr="00F97A4B">
        <w:rPr>
          <w:spacing w:val="-1"/>
        </w:rPr>
        <w:t xml:space="preserve"> </w:t>
      </w:r>
      <w:r w:rsidRPr="00F97A4B">
        <w:t>выполнять</w:t>
      </w:r>
      <w:r w:rsidRPr="00F97A4B">
        <w:rPr>
          <w:spacing w:val="-3"/>
        </w:rPr>
        <w:t xml:space="preserve"> </w:t>
      </w:r>
      <w:r w:rsidRPr="00F97A4B">
        <w:t>свою</w:t>
      </w:r>
      <w:r w:rsidRPr="00F97A4B">
        <w:rPr>
          <w:spacing w:val="-2"/>
        </w:rPr>
        <w:t xml:space="preserve"> </w:t>
      </w:r>
      <w:r w:rsidRPr="00F97A4B">
        <w:t>часть</w:t>
      </w:r>
      <w:r w:rsidRPr="00F97A4B">
        <w:rPr>
          <w:spacing w:val="-3"/>
        </w:rPr>
        <w:t xml:space="preserve"> </w:t>
      </w:r>
      <w:r w:rsidRPr="00F97A4B">
        <w:t>работы;</w:t>
      </w:r>
    </w:p>
    <w:p w:rsidR="00C450EA" w:rsidRPr="00F97A4B" w:rsidRDefault="002F2362" w:rsidP="00267F92">
      <w:pPr>
        <w:pStyle w:val="a3"/>
        <w:spacing w:line="275" w:lineRule="exact"/>
        <w:ind w:left="0"/>
      </w:pPr>
      <w:r w:rsidRPr="00F97A4B">
        <w:t>—оценивать</w:t>
      </w:r>
      <w:r w:rsidRPr="00F97A4B">
        <w:rPr>
          <w:spacing w:val="-2"/>
        </w:rPr>
        <w:t xml:space="preserve"> </w:t>
      </w:r>
      <w:r w:rsidRPr="00F97A4B">
        <w:t>свой</w:t>
      </w:r>
      <w:r w:rsidRPr="00F97A4B">
        <w:rPr>
          <w:spacing w:val="-3"/>
        </w:rPr>
        <w:t xml:space="preserve"> </w:t>
      </w:r>
      <w:r w:rsidRPr="00F97A4B">
        <w:t>вклад</w:t>
      </w:r>
      <w:r w:rsidRPr="00F97A4B">
        <w:rPr>
          <w:spacing w:val="-1"/>
        </w:rPr>
        <w:t xml:space="preserve"> </w:t>
      </w:r>
      <w:r w:rsidRPr="00F97A4B">
        <w:t>в</w:t>
      </w:r>
      <w:r w:rsidRPr="00F97A4B">
        <w:rPr>
          <w:spacing w:val="-7"/>
        </w:rPr>
        <w:t xml:space="preserve"> </w:t>
      </w:r>
      <w:r w:rsidRPr="00F97A4B">
        <w:t>общий</w:t>
      </w:r>
      <w:r w:rsidRPr="00F97A4B">
        <w:rPr>
          <w:spacing w:val="-3"/>
        </w:rPr>
        <w:t xml:space="preserve"> </w:t>
      </w:r>
      <w:r w:rsidRPr="00F97A4B">
        <w:t>результат;</w:t>
      </w:r>
    </w:p>
    <w:p w:rsidR="00C450EA" w:rsidRPr="00F97A4B" w:rsidRDefault="002F2362" w:rsidP="00267F92">
      <w:pPr>
        <w:pStyle w:val="a3"/>
        <w:spacing w:line="275" w:lineRule="exact"/>
        <w:ind w:left="0"/>
      </w:pPr>
      <w:r w:rsidRPr="00F97A4B">
        <w:t>—выполнять</w:t>
      </w:r>
      <w:r w:rsidRPr="00F97A4B">
        <w:rPr>
          <w:spacing w:val="2"/>
        </w:rPr>
        <w:t xml:space="preserve"> </w:t>
      </w:r>
      <w:r w:rsidRPr="00F97A4B">
        <w:t>совместные</w:t>
      </w:r>
      <w:r w:rsidRPr="00F97A4B">
        <w:rPr>
          <w:spacing w:val="-5"/>
        </w:rPr>
        <w:t xml:space="preserve"> </w:t>
      </w:r>
      <w:r w:rsidRPr="00F97A4B">
        <w:t>проектные</w:t>
      </w:r>
      <w:r w:rsidRPr="00F97A4B">
        <w:rPr>
          <w:spacing w:val="-4"/>
        </w:rPr>
        <w:t xml:space="preserve"> </w:t>
      </w:r>
      <w:r w:rsidRPr="00F97A4B">
        <w:t>задания</w:t>
      </w:r>
      <w:r w:rsidRPr="00F97A4B">
        <w:rPr>
          <w:spacing w:val="1"/>
        </w:rPr>
        <w:t xml:space="preserve"> </w:t>
      </w:r>
      <w:r w:rsidRPr="00F97A4B">
        <w:t>с</w:t>
      </w:r>
      <w:r w:rsidRPr="00F97A4B">
        <w:rPr>
          <w:spacing w:val="-5"/>
        </w:rPr>
        <w:t xml:space="preserve"> </w:t>
      </w:r>
      <w:r w:rsidRPr="00F97A4B">
        <w:t>опорой</w:t>
      </w:r>
      <w:r w:rsidRPr="00F97A4B">
        <w:rPr>
          <w:spacing w:val="-2"/>
        </w:rPr>
        <w:t xml:space="preserve"> </w:t>
      </w:r>
      <w:r w:rsidRPr="00F97A4B">
        <w:t>на</w:t>
      </w:r>
      <w:r w:rsidRPr="00F97A4B">
        <w:rPr>
          <w:spacing w:val="-5"/>
        </w:rPr>
        <w:t xml:space="preserve"> </w:t>
      </w:r>
      <w:r w:rsidRPr="00F97A4B">
        <w:t>предложенные</w:t>
      </w:r>
      <w:r w:rsidRPr="00F97A4B">
        <w:rPr>
          <w:spacing w:val="-5"/>
        </w:rPr>
        <w:t xml:space="preserve"> </w:t>
      </w:r>
      <w:r w:rsidRPr="00F97A4B">
        <w:t>образцы.</w:t>
      </w:r>
    </w:p>
    <w:p w:rsidR="00C450EA" w:rsidRPr="00F97A4B" w:rsidRDefault="002F2362" w:rsidP="00267F92">
      <w:pPr>
        <w:pStyle w:val="Heading1"/>
        <w:ind w:left="0"/>
        <w:jc w:val="both"/>
      </w:pPr>
      <w:r w:rsidRPr="00F97A4B">
        <w:t>Овладение</w:t>
      </w:r>
      <w:r w:rsidRPr="00F97A4B">
        <w:rPr>
          <w:spacing w:val="-3"/>
        </w:rPr>
        <w:t xml:space="preserve"> </w:t>
      </w:r>
      <w:r w:rsidRPr="00F97A4B">
        <w:t>универсальными</w:t>
      </w:r>
      <w:r w:rsidRPr="00F97A4B">
        <w:rPr>
          <w:spacing w:val="-5"/>
        </w:rPr>
        <w:t xml:space="preserve"> </w:t>
      </w:r>
      <w:r w:rsidRPr="00F97A4B">
        <w:t>учебными</w:t>
      </w:r>
      <w:r w:rsidRPr="00F97A4B">
        <w:rPr>
          <w:spacing w:val="-1"/>
        </w:rPr>
        <w:t xml:space="preserve"> </w:t>
      </w:r>
      <w:r w:rsidRPr="00F97A4B">
        <w:t>регулятивными</w:t>
      </w:r>
      <w:r w:rsidRPr="00F97A4B">
        <w:rPr>
          <w:spacing w:val="-2"/>
        </w:rPr>
        <w:t xml:space="preserve"> </w:t>
      </w:r>
      <w:r w:rsidRPr="00F97A4B">
        <w:t>действиями:</w:t>
      </w:r>
    </w:p>
    <w:p w:rsidR="00C450EA" w:rsidRPr="00F97A4B" w:rsidRDefault="002F2362" w:rsidP="00B34D59">
      <w:pPr>
        <w:pStyle w:val="Heading2"/>
        <w:numPr>
          <w:ilvl w:val="0"/>
          <w:numId w:val="44"/>
        </w:numPr>
        <w:tabs>
          <w:tab w:val="left" w:pos="1918"/>
        </w:tabs>
        <w:spacing w:line="274" w:lineRule="exact"/>
        <w:ind w:left="0" w:hanging="505"/>
      </w:pPr>
      <w:r w:rsidRPr="00F97A4B">
        <w:t>самоорганизация:</w:t>
      </w:r>
    </w:p>
    <w:p w:rsidR="00C450EA" w:rsidRPr="00F97A4B" w:rsidRDefault="002F2362" w:rsidP="00267F92">
      <w:pPr>
        <w:pStyle w:val="a3"/>
        <w:spacing w:line="274" w:lineRule="exact"/>
        <w:ind w:left="0"/>
      </w:pPr>
      <w:r w:rsidRPr="00F97A4B">
        <w:t>—планировать</w:t>
      </w:r>
      <w:r w:rsidRPr="00F97A4B">
        <w:rPr>
          <w:spacing w:val="-6"/>
        </w:rPr>
        <w:t xml:space="preserve"> </w:t>
      </w:r>
      <w:r w:rsidRPr="00F97A4B">
        <w:t>действия</w:t>
      </w:r>
      <w:r w:rsidRPr="00F97A4B">
        <w:rPr>
          <w:spacing w:val="-7"/>
        </w:rPr>
        <w:t xml:space="preserve"> </w:t>
      </w:r>
      <w:r w:rsidRPr="00F97A4B">
        <w:t>по</w:t>
      </w:r>
      <w:r w:rsidRPr="00F97A4B">
        <w:rPr>
          <w:spacing w:val="2"/>
        </w:rPr>
        <w:t xml:space="preserve"> </w:t>
      </w:r>
      <w:r w:rsidRPr="00F97A4B">
        <w:t>решению</w:t>
      </w:r>
      <w:r w:rsidRPr="00F97A4B">
        <w:rPr>
          <w:spacing w:val="-4"/>
        </w:rPr>
        <w:t xml:space="preserve"> </w:t>
      </w:r>
      <w:r w:rsidRPr="00F97A4B">
        <w:t>учебной</w:t>
      </w:r>
      <w:r w:rsidRPr="00F97A4B">
        <w:rPr>
          <w:spacing w:val="-2"/>
        </w:rPr>
        <w:t xml:space="preserve"> </w:t>
      </w:r>
      <w:r w:rsidRPr="00F97A4B">
        <w:t>задачи</w:t>
      </w:r>
      <w:r w:rsidRPr="00F97A4B">
        <w:rPr>
          <w:spacing w:val="-1"/>
        </w:rPr>
        <w:t xml:space="preserve"> </w:t>
      </w:r>
      <w:r w:rsidRPr="00F97A4B">
        <w:t>для</w:t>
      </w:r>
      <w:r w:rsidRPr="00F97A4B">
        <w:rPr>
          <w:spacing w:val="-3"/>
        </w:rPr>
        <w:t xml:space="preserve"> </w:t>
      </w:r>
      <w:r w:rsidRPr="00F97A4B">
        <w:t>получения</w:t>
      </w:r>
      <w:r w:rsidRPr="00F97A4B">
        <w:rPr>
          <w:spacing w:val="-2"/>
        </w:rPr>
        <w:t xml:space="preserve"> </w:t>
      </w:r>
      <w:r w:rsidRPr="00F97A4B">
        <w:t>результата;</w:t>
      </w:r>
    </w:p>
    <w:p w:rsidR="00C450EA" w:rsidRPr="00F97A4B" w:rsidRDefault="002F2362" w:rsidP="00267F92">
      <w:pPr>
        <w:pStyle w:val="a3"/>
        <w:spacing w:line="275" w:lineRule="exact"/>
        <w:ind w:left="0"/>
      </w:pPr>
      <w:r w:rsidRPr="00F97A4B">
        <w:t>—выстраивать</w:t>
      </w:r>
      <w:r w:rsidRPr="00F97A4B">
        <w:rPr>
          <w:spacing w:val="-4"/>
        </w:rPr>
        <w:t xml:space="preserve"> </w:t>
      </w:r>
      <w:r w:rsidRPr="00F97A4B">
        <w:t>последовательность</w:t>
      </w:r>
      <w:r w:rsidRPr="00F97A4B">
        <w:rPr>
          <w:spacing w:val="-5"/>
        </w:rPr>
        <w:t xml:space="preserve"> </w:t>
      </w:r>
      <w:r w:rsidRPr="00F97A4B">
        <w:t>выбранных</w:t>
      </w:r>
      <w:r w:rsidRPr="00F97A4B">
        <w:rPr>
          <w:spacing w:val="-5"/>
        </w:rPr>
        <w:t xml:space="preserve"> </w:t>
      </w:r>
      <w:r w:rsidRPr="00F97A4B">
        <w:t>действий;</w:t>
      </w:r>
    </w:p>
    <w:p w:rsidR="00C450EA" w:rsidRPr="00F97A4B" w:rsidRDefault="002F2362" w:rsidP="00B34D59">
      <w:pPr>
        <w:pStyle w:val="Heading2"/>
        <w:numPr>
          <w:ilvl w:val="0"/>
          <w:numId w:val="44"/>
        </w:numPr>
        <w:tabs>
          <w:tab w:val="left" w:pos="1917"/>
          <w:tab w:val="left" w:pos="1918"/>
        </w:tabs>
        <w:ind w:left="0" w:hanging="505"/>
      </w:pPr>
      <w:r w:rsidRPr="00F97A4B">
        <w:t>самоконтроль:</w:t>
      </w:r>
    </w:p>
    <w:p w:rsidR="00C450EA" w:rsidRPr="00F97A4B" w:rsidRDefault="002F2362" w:rsidP="00267F92">
      <w:pPr>
        <w:pStyle w:val="a3"/>
        <w:spacing w:line="272" w:lineRule="exact"/>
        <w:ind w:left="0"/>
      </w:pPr>
      <w:r w:rsidRPr="00F97A4B">
        <w:t>—устанавливать</w:t>
      </w:r>
      <w:r w:rsidRPr="00F97A4B">
        <w:rPr>
          <w:spacing w:val="-3"/>
        </w:rPr>
        <w:t xml:space="preserve"> </w:t>
      </w:r>
      <w:r w:rsidRPr="00F97A4B">
        <w:t>причины</w:t>
      </w:r>
      <w:r w:rsidRPr="00F97A4B">
        <w:rPr>
          <w:spacing w:val="-3"/>
        </w:rPr>
        <w:t xml:space="preserve"> </w:t>
      </w:r>
      <w:r w:rsidRPr="00F97A4B">
        <w:t>успеха/неудач учебной</w:t>
      </w:r>
      <w:r w:rsidRPr="00F97A4B">
        <w:rPr>
          <w:spacing w:val="-7"/>
        </w:rPr>
        <w:t xml:space="preserve"> </w:t>
      </w:r>
      <w:r w:rsidRPr="00F97A4B">
        <w:t>деятельности;</w:t>
      </w:r>
    </w:p>
    <w:p w:rsidR="00C450EA" w:rsidRPr="00F97A4B" w:rsidRDefault="002F2362" w:rsidP="00267F92">
      <w:pPr>
        <w:pStyle w:val="a3"/>
        <w:ind w:left="0"/>
      </w:pPr>
      <w:r w:rsidRPr="00F97A4B">
        <w:t>—корректировать</w:t>
      </w:r>
      <w:r w:rsidRPr="00F97A4B">
        <w:rPr>
          <w:spacing w:val="-5"/>
        </w:rPr>
        <w:t xml:space="preserve"> </w:t>
      </w:r>
      <w:r w:rsidRPr="00F97A4B">
        <w:t>свои</w:t>
      </w:r>
      <w:r w:rsidRPr="00F97A4B">
        <w:rPr>
          <w:spacing w:val="-6"/>
        </w:rPr>
        <w:t xml:space="preserve"> </w:t>
      </w:r>
      <w:r w:rsidRPr="00F97A4B">
        <w:t>учебные</w:t>
      </w:r>
      <w:r w:rsidRPr="00F97A4B">
        <w:rPr>
          <w:spacing w:val="-2"/>
        </w:rPr>
        <w:t xml:space="preserve"> </w:t>
      </w:r>
      <w:r w:rsidRPr="00F97A4B">
        <w:t>действия</w:t>
      </w:r>
      <w:r w:rsidRPr="00F97A4B">
        <w:rPr>
          <w:spacing w:val="-2"/>
        </w:rPr>
        <w:t xml:space="preserve"> </w:t>
      </w:r>
      <w:r w:rsidRPr="00F97A4B">
        <w:t>для</w:t>
      </w:r>
      <w:r w:rsidRPr="00F97A4B">
        <w:rPr>
          <w:spacing w:val="-2"/>
        </w:rPr>
        <w:t xml:space="preserve"> </w:t>
      </w:r>
      <w:r w:rsidRPr="00F97A4B">
        <w:t>преодоления</w:t>
      </w:r>
      <w:r w:rsidRPr="00F97A4B">
        <w:rPr>
          <w:spacing w:val="-7"/>
        </w:rPr>
        <w:t xml:space="preserve"> </w:t>
      </w:r>
      <w:r w:rsidRPr="00F97A4B">
        <w:t>ошибок.</w:t>
      </w:r>
    </w:p>
    <w:p w:rsidR="00C450EA" w:rsidRPr="00F97A4B" w:rsidRDefault="002F2362" w:rsidP="00267F92">
      <w:pPr>
        <w:pStyle w:val="Heading1"/>
        <w:ind w:left="0"/>
        <w:jc w:val="both"/>
      </w:pPr>
      <w:r w:rsidRPr="00F97A4B">
        <w:rPr>
          <w:spacing w:val="-7"/>
        </w:rPr>
        <w:t>Предметные</w:t>
      </w:r>
      <w:r w:rsidRPr="00F97A4B">
        <w:rPr>
          <w:spacing w:val="-13"/>
        </w:rPr>
        <w:t xml:space="preserve"> </w:t>
      </w:r>
      <w:r w:rsidRPr="00F97A4B">
        <w:rPr>
          <w:spacing w:val="-6"/>
        </w:rPr>
        <w:t>результаты</w:t>
      </w:r>
    </w:p>
    <w:p w:rsidR="00C450EA" w:rsidRPr="00F97A4B" w:rsidRDefault="002F2362" w:rsidP="00267F92">
      <w:pPr>
        <w:pStyle w:val="a3"/>
        <w:ind w:left="0" w:firstLine="710"/>
      </w:pPr>
      <w:r w:rsidRPr="00F97A4B">
        <w:t>Предметные</w:t>
      </w:r>
      <w:r w:rsidRPr="00F97A4B">
        <w:rPr>
          <w:spacing w:val="1"/>
        </w:rPr>
        <w:t xml:space="preserve"> </w:t>
      </w:r>
      <w:r w:rsidRPr="00F97A4B">
        <w:t>результаты</w:t>
      </w:r>
      <w:r w:rsidRPr="00F97A4B">
        <w:rPr>
          <w:spacing w:val="1"/>
        </w:rPr>
        <w:t xml:space="preserve"> </w:t>
      </w:r>
      <w:r w:rsidRPr="00F97A4B">
        <w:t>по</w:t>
      </w:r>
      <w:r w:rsidRPr="00F97A4B">
        <w:rPr>
          <w:spacing w:val="1"/>
        </w:rPr>
        <w:t xml:space="preserve"> </w:t>
      </w:r>
      <w:r w:rsidRPr="00F97A4B">
        <w:t>учебному</w:t>
      </w:r>
      <w:r w:rsidRPr="00F97A4B">
        <w:rPr>
          <w:spacing w:val="1"/>
        </w:rPr>
        <w:t xml:space="preserve"> </w:t>
      </w:r>
      <w:r w:rsidRPr="00F97A4B">
        <w:t>предмету</w:t>
      </w:r>
      <w:r w:rsidRPr="00F97A4B">
        <w:rPr>
          <w:spacing w:val="1"/>
        </w:rPr>
        <w:t xml:space="preserve"> </w:t>
      </w:r>
      <w:r w:rsidRPr="00F97A4B">
        <w:t>«Иностранный</w:t>
      </w:r>
      <w:r w:rsidRPr="00F97A4B">
        <w:rPr>
          <w:spacing w:val="1"/>
        </w:rPr>
        <w:t xml:space="preserve"> </w:t>
      </w:r>
      <w:r w:rsidRPr="00F97A4B">
        <w:t>(английский)</w:t>
      </w:r>
      <w:r w:rsidRPr="00F97A4B">
        <w:rPr>
          <w:spacing w:val="1"/>
        </w:rPr>
        <w:t xml:space="preserve"> </w:t>
      </w:r>
      <w:r w:rsidRPr="00F97A4B">
        <w:t>язык»</w:t>
      </w:r>
      <w:r w:rsidRPr="00F97A4B">
        <w:rPr>
          <w:spacing w:val="1"/>
        </w:rPr>
        <w:t xml:space="preserve"> </w:t>
      </w:r>
      <w:r w:rsidRPr="00F97A4B">
        <w:t>предметной</w:t>
      </w:r>
      <w:r w:rsidRPr="00F97A4B">
        <w:rPr>
          <w:spacing w:val="1"/>
        </w:rPr>
        <w:t xml:space="preserve"> </w:t>
      </w:r>
      <w:r w:rsidRPr="00F97A4B">
        <w:t>области</w:t>
      </w:r>
      <w:r w:rsidRPr="00F97A4B">
        <w:rPr>
          <w:spacing w:val="1"/>
        </w:rPr>
        <w:t xml:space="preserve"> </w:t>
      </w:r>
      <w:r w:rsidRPr="00F97A4B">
        <w:t>«Иностранный</w:t>
      </w:r>
      <w:r w:rsidRPr="00F97A4B">
        <w:rPr>
          <w:spacing w:val="1"/>
        </w:rPr>
        <w:t xml:space="preserve"> </w:t>
      </w:r>
      <w:r w:rsidRPr="00F97A4B">
        <w:t>язык»</w:t>
      </w:r>
      <w:r w:rsidRPr="00F97A4B">
        <w:rPr>
          <w:spacing w:val="1"/>
        </w:rPr>
        <w:t xml:space="preserve"> </w:t>
      </w:r>
      <w:r w:rsidRPr="00F97A4B">
        <w:t>должны</w:t>
      </w:r>
      <w:r w:rsidRPr="00F97A4B">
        <w:rPr>
          <w:spacing w:val="1"/>
        </w:rPr>
        <w:t xml:space="preserve"> </w:t>
      </w:r>
      <w:r w:rsidRPr="00F97A4B">
        <w:t>быть</w:t>
      </w:r>
      <w:r w:rsidRPr="00F97A4B">
        <w:rPr>
          <w:spacing w:val="1"/>
        </w:rPr>
        <w:t xml:space="preserve"> </w:t>
      </w:r>
      <w:r w:rsidRPr="00F97A4B">
        <w:t>ориентированы</w:t>
      </w:r>
      <w:r w:rsidRPr="00F97A4B">
        <w:rPr>
          <w:spacing w:val="1"/>
        </w:rPr>
        <w:t xml:space="preserve"> </w:t>
      </w:r>
      <w:r w:rsidRPr="00F97A4B">
        <w:t>на</w:t>
      </w:r>
      <w:r w:rsidRPr="00F97A4B">
        <w:rPr>
          <w:spacing w:val="60"/>
        </w:rPr>
        <w:t xml:space="preserve"> </w:t>
      </w:r>
      <w:r w:rsidRPr="00F97A4B">
        <w:t>применение</w:t>
      </w:r>
      <w:r w:rsidRPr="00F97A4B">
        <w:rPr>
          <w:spacing w:val="1"/>
        </w:rPr>
        <w:t xml:space="preserve"> </w:t>
      </w:r>
      <w:r w:rsidRPr="00F97A4B">
        <w:t>знаний, умений и навыков в типичных учебных ситуациях и реальных жизненных условиях,</w:t>
      </w:r>
      <w:r w:rsidRPr="00F97A4B">
        <w:rPr>
          <w:spacing w:val="1"/>
        </w:rPr>
        <w:t xml:space="preserve"> </w:t>
      </w:r>
      <w:r w:rsidRPr="00F97A4B">
        <w:t>отражать</w:t>
      </w:r>
      <w:r w:rsidRPr="00F97A4B">
        <w:rPr>
          <w:spacing w:val="1"/>
        </w:rPr>
        <w:t xml:space="preserve"> </w:t>
      </w:r>
      <w:r w:rsidRPr="00F97A4B">
        <w:t>сформированность</w:t>
      </w:r>
      <w:r w:rsidRPr="00F97A4B">
        <w:rPr>
          <w:spacing w:val="1"/>
        </w:rPr>
        <w:t xml:space="preserve"> </w:t>
      </w:r>
      <w:r w:rsidRPr="00F97A4B">
        <w:t>иноязычной</w:t>
      </w:r>
      <w:r w:rsidRPr="00F97A4B">
        <w:rPr>
          <w:spacing w:val="1"/>
        </w:rPr>
        <w:t xml:space="preserve"> </w:t>
      </w:r>
      <w:r w:rsidRPr="00F97A4B">
        <w:t>коммуникативной</w:t>
      </w:r>
      <w:r w:rsidRPr="00F97A4B">
        <w:rPr>
          <w:spacing w:val="1"/>
        </w:rPr>
        <w:t xml:space="preserve"> </w:t>
      </w:r>
      <w:r w:rsidRPr="00F97A4B">
        <w:t>компетенции</w:t>
      </w:r>
      <w:r w:rsidRPr="00F97A4B">
        <w:rPr>
          <w:spacing w:val="1"/>
        </w:rPr>
        <w:t xml:space="preserve"> </w:t>
      </w:r>
      <w:r w:rsidRPr="00F97A4B">
        <w:t>на</w:t>
      </w:r>
      <w:r w:rsidRPr="00F97A4B">
        <w:rPr>
          <w:spacing w:val="1"/>
        </w:rPr>
        <w:t xml:space="preserve"> </w:t>
      </w:r>
      <w:r w:rsidRPr="00F97A4B">
        <w:t>элементарном</w:t>
      </w:r>
      <w:r w:rsidRPr="00F97A4B">
        <w:rPr>
          <w:spacing w:val="-57"/>
        </w:rPr>
        <w:t xml:space="preserve"> </w:t>
      </w:r>
      <w:r w:rsidRPr="00F97A4B">
        <w:t>уровне</w:t>
      </w:r>
      <w:r w:rsidRPr="00F97A4B">
        <w:rPr>
          <w:spacing w:val="1"/>
        </w:rPr>
        <w:t xml:space="preserve"> </w:t>
      </w:r>
      <w:r w:rsidRPr="00F97A4B">
        <w:t>в</w:t>
      </w:r>
      <w:r w:rsidRPr="00F97A4B">
        <w:rPr>
          <w:spacing w:val="1"/>
        </w:rPr>
        <w:t xml:space="preserve"> </w:t>
      </w:r>
      <w:r w:rsidRPr="00F97A4B">
        <w:t>совокупности</w:t>
      </w:r>
      <w:r w:rsidRPr="00F97A4B">
        <w:rPr>
          <w:spacing w:val="1"/>
        </w:rPr>
        <w:t xml:space="preserve"> </w:t>
      </w:r>
      <w:r w:rsidRPr="00F97A4B">
        <w:t>её</w:t>
      </w:r>
      <w:r w:rsidRPr="00F97A4B">
        <w:rPr>
          <w:spacing w:val="1"/>
        </w:rPr>
        <w:t xml:space="preserve"> </w:t>
      </w:r>
      <w:r w:rsidRPr="00F97A4B">
        <w:t>составляющих</w:t>
      </w:r>
      <w:r w:rsidRPr="00F97A4B">
        <w:rPr>
          <w:spacing w:val="1"/>
        </w:rPr>
        <w:t xml:space="preserve"> </w:t>
      </w:r>
      <w:r w:rsidRPr="00F97A4B">
        <w:t>—</w:t>
      </w:r>
      <w:r w:rsidRPr="00F97A4B">
        <w:rPr>
          <w:spacing w:val="1"/>
        </w:rPr>
        <w:t xml:space="preserve"> </w:t>
      </w:r>
      <w:r w:rsidRPr="00F97A4B">
        <w:t>речевой,</w:t>
      </w:r>
      <w:r w:rsidRPr="00F97A4B">
        <w:rPr>
          <w:spacing w:val="1"/>
        </w:rPr>
        <w:t xml:space="preserve"> </w:t>
      </w:r>
      <w:r w:rsidRPr="00F97A4B">
        <w:t>языковой,</w:t>
      </w:r>
      <w:r w:rsidRPr="00F97A4B">
        <w:rPr>
          <w:spacing w:val="1"/>
        </w:rPr>
        <w:t xml:space="preserve"> </w:t>
      </w:r>
      <w:r w:rsidRPr="00F97A4B">
        <w:t>социокультурной,</w:t>
      </w:r>
      <w:r w:rsidRPr="00F97A4B">
        <w:rPr>
          <w:spacing w:val="1"/>
        </w:rPr>
        <w:t xml:space="preserve"> </w:t>
      </w:r>
      <w:r w:rsidRPr="00F97A4B">
        <w:t>компенсаторной,</w:t>
      </w:r>
      <w:r w:rsidRPr="00F97A4B">
        <w:rPr>
          <w:spacing w:val="-2"/>
        </w:rPr>
        <w:t xml:space="preserve"> </w:t>
      </w:r>
      <w:r w:rsidRPr="00F97A4B">
        <w:t>метапредметной</w:t>
      </w:r>
      <w:r w:rsidRPr="00F97A4B">
        <w:rPr>
          <w:spacing w:val="-2"/>
        </w:rPr>
        <w:t xml:space="preserve"> </w:t>
      </w:r>
      <w:r w:rsidRPr="00F97A4B">
        <w:t>(учебно-познавательной).</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 xml:space="preserve">К концу обучения </w:t>
      </w:r>
      <w:r w:rsidRPr="00F97A4B">
        <w:rPr>
          <w:rFonts w:ascii="Times New Roman" w:hAnsi="Times New Roman" w:cs="Times New Roman"/>
          <w:b/>
          <w:sz w:val="24"/>
          <w:szCs w:val="24"/>
        </w:rPr>
        <w:t>во 2 классе</w:t>
      </w:r>
      <w:r w:rsidRPr="00F97A4B">
        <w:rPr>
          <w:rFonts w:ascii="Times New Roman" w:hAnsi="Times New Roman" w:cs="Times New Roman"/>
          <w:sz w:val="24"/>
          <w:szCs w:val="24"/>
        </w:rPr>
        <w:t xml:space="preserve"> обучающийся получит следующие предметные результаты по отдельным темам программы по иностранному (английскому) языку:</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Коммуникативные умения.</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Говорение:</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создавать устные связные монологические высказывания объемом не менее 3 фраз в рамках изучаемой тематики с использованием картинок, фотографий и (или) ключевых слов, вопросов.</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Аудирование:</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воспринимать на слух и понимать речь учителя и других обучающихся;</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Смысловое чтение:</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читать вслух учебные тексты объемом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 xml:space="preserve">читать про себя и понимать учебные тексты, построенные на изученном языковом </w:t>
      </w:r>
      <w:r w:rsidRPr="00F97A4B">
        <w:rPr>
          <w:rFonts w:ascii="Times New Roman" w:hAnsi="Times New Roman" w:cs="Times New Roman"/>
          <w:sz w:val="24"/>
          <w:szCs w:val="24"/>
        </w:rPr>
        <w:lastRenderedPageBreak/>
        <w:t>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(объем текста для чтения - до 80 слов).</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Письмо:</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заполнять простые формуляры, сообщая о себе основные сведения, в соответствии с нормами, принятыми в стране/странах изучаемого языка;</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писать с использованием образца короткие поздравления с праздниками (с днем рождения, Новым годом).</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Языковые знания и навыки.</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Фонетическая сторона речи:</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применять правила чтения гласных в открытом и закрытом слоге в односложных словах, выделять некоторые звукобуквенные сочетания при анализе знакомых слов; озвучивать транскрипционные знаки, отличать их от букв;</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читать новые слова согласно основным правилам чтения;</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различать на слух и правильно произносить слова и фразы/предложения с соблюдением их ритмико-интонационных особенностей.</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 xml:space="preserve"> Графика, орфография и пунктуация:</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правильно писать изученные слова;</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заполнять пропуски словами; дописывать предложения;</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правильно расставлять знаки препинания (точка, вопросительный и восклицательный знаки в конце предложения) и использовать знак апострофа в сокращенных формах глагола-связки, вспомогательного и модального глаголов.</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Лексическая сторона речи:</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использовать языковую догадку в распознавании интернациональных слов.</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Грамматическая сторона речи:</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lastRenderedPageBreak/>
        <w:t>распознавать и употреблять нераспространенные и распространенные простые предложения;</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распознавать и употреблять в устной и письменной речи предложения с начальным It;</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распознавать и употреблять в устной и письменной речи предложения, с начальным There + to be в Present Simple Tense;</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распознавать и употреблять в устной и письменной речи простые предложения с простым глагольным сказуемым (He speaks English.);</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распознавать и употреблять в устной и письменной речи предложения с составным глагольным сказуемым (I want to dance. She can skate well.);</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распознавать и употреблять в устной и письменной речи предложения с глаголом-связкой to be в Present Simple Tense в составе таких фраз, как I'm Dima, I'm eight. I'm fine. I'm sorry. It's... Is it.? What's ...?;</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распознавать и употреблять в устной и письменной речи предложения с краткими глагольными формами;</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распознавать и употреблять в устной и письменной речи повелительное наклонение: побудительные предложения в утвердительной форме (Come in, please.);</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распознавать и употреблять в устной и письменной речи глагольную конструкцию have got (I've got ... Have you got ...?);</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распознавать и употреблять в устной и письменной речи модальный глагол can/can't для выражения умения (I can ride a bike.) и отсутствия умения (I can't ride а bike.); can для получения разрешения (Can I go out?);</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распознавать и употреблять в устной и письменной речи неопределенный, определенный и нулевой артикль с существительными (наиболее распространенные случаи употребления);</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распознавать и употреблять в устной и письменной речи множественное число существительных, образованное по правилам и исключения: a pen - pens; a man - men;</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распознавать и употреблять в устной и письменной речи личные и притяжательные местоимения;</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распознавать и употреблять в устной и письменной речи указательные местоимения this - these;</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распознавать и употреблять в устной и письменной речи количественные числительные (1 - 12);</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распознавать и употреблять в устной и письменной речи вопросительные слова who, what, how, where, how many;</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lastRenderedPageBreak/>
        <w:t>распознавать и употреблять в устной и письменной речи предлоги места on, in, near, under;</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распознавать и употреблять в устной и письменной речи союзы and и but (при однородных членах).</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Социокультурные знания и умения:</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знать названия родной страны и страны/стран изучаемого языка и их столиц.</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 xml:space="preserve">К концу обучения </w:t>
      </w:r>
      <w:r w:rsidRPr="00F97A4B">
        <w:rPr>
          <w:rFonts w:ascii="Times New Roman" w:hAnsi="Times New Roman" w:cs="Times New Roman"/>
          <w:b/>
          <w:sz w:val="24"/>
          <w:szCs w:val="24"/>
        </w:rPr>
        <w:t>в 3 классе</w:t>
      </w:r>
      <w:r w:rsidRPr="00F97A4B">
        <w:rPr>
          <w:rFonts w:ascii="Times New Roman" w:hAnsi="Times New Roman" w:cs="Times New Roman"/>
          <w:sz w:val="24"/>
          <w:szCs w:val="24"/>
        </w:rPr>
        <w:t xml:space="preserve"> обучающийся получит следующие предметные результаты по отдельным темам программы по иностранному (английскому) языку:</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Коммуникативные умения.</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Говорение:</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создавать устные связные монологические высказывания (описание; повествование/рассказ) в рамках изучаемой тематики объемом не менее 4 фраз с вербальными и (или) зрительными опорами;</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передавать основное содержание прочитанного текста с вербальными и (или) зрительными опорами (объем монологического высказывания - не менее 4 фраз).</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Аудирование:</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воспринимать на слух и понимать речь учителя и других обучающихся, вербально/невербально реагировать на услышанное;</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Смысловое чтение:</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читать вслух учебные тексты объемом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 xml:space="preserve">читать про себя и понимать учебные тексты, содержащие отдельные незнакомые </w:t>
      </w:r>
      <w:r w:rsidRPr="00F97A4B">
        <w:rPr>
          <w:rFonts w:ascii="Times New Roman" w:hAnsi="Times New Roman" w:cs="Times New Roman"/>
          <w:sz w:val="24"/>
          <w:szCs w:val="24"/>
        </w:rPr>
        <w:lastRenderedPageBreak/>
        <w:t>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(объем текста/текстов для чтения - до 130 слов).</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Письмо:</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заполнять анкеты и формуляры с указанием личной информации: имя, фамилия, возраст, страна проживания, любимые занятия и другие;</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писать с использованием образца поздравления с днем рождения, Новым годом, Рождеством с выражением пожеланий;</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создавать подписи к иллюстрациям с пояснением, что на них изображено.</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Языковые знания и навыки.</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Фонетическая сторона речи:</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применять правила чтения гласных в третьем типе слога (гласная + r);</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применять правила чтения сложных сочетаний букв (например, -tion, -ight) в односложных, двусложных и многосложных словах (international, night);</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читать новые слова согласно основным правилам чтения;</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различать на слух и правильно произносить слова и фразы/предложения с соблюдением их ритмико-интонационных особенностей.</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Графика, орфография и пунктуация:</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правильно писать изученные слова;</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правильно расставлять знаки препинания (точка, вопросительный и восклицательный знаки в конце предложения, апостроф).</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Лексическая сторона речи:</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распознавать и образовывать родственные слова с использованием основных способов словообразования: аффиксации (суффиксы числительных -teen, -ty, -th) и словосложения (football, snowman).</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 xml:space="preserve"> Грамматическая сторона речи:</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распознавать и употреблять в устной и письменной речи побудительные предложения в отрицательной форме (Don't talk, please.);</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 xml:space="preserve">распознавать и употреблять в устной и письменной речи предложения с начальным There + to be в Past Simple Tense (There was a bridge across the river. There were mountains in </w:t>
      </w:r>
      <w:r w:rsidRPr="00F97A4B">
        <w:rPr>
          <w:rFonts w:ascii="Times New Roman" w:hAnsi="Times New Roman" w:cs="Times New Roman"/>
          <w:sz w:val="24"/>
          <w:szCs w:val="24"/>
        </w:rPr>
        <w:lastRenderedPageBreak/>
        <w:t>the south.);</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распознавать и употреблять в устной и письменной речи конструкции с глаголами на -ing: to like/enjoy doing something;</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распознавать и употреблять в устной и письменной речи конструкцию I'd like to...;</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распознавать и употреблять в устной и письменной речи существительные в притяжательном падеже (Possessive Case);</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распознавать и употреблять в устной и письменной речи слова, выражающие количество с исчисляемыми и неисчисляемыми существительными (much/many/a lot of);</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распознавать и употреблять в устной и письменной речи наречия частотности usually, often;</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распознавать и употреблять в устной и письменной речи личные местоимения в объектном падеже;</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распознавать и употреблять в устной и письменной речи указательные местоимения that - those;</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распознавать и употреблять в устной и письменной речи неопределенные местоимения some/any в повествовательных и вопросительных предложениях;</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распознавать и употреблять в устной и письменной речи вопросительные слова when, whose, why;</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распознавать и употреблять в устной и письменной речи количественные числительные (13 - 100);</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распознавать и употреблять в устной и письменной речи порядковые числительные (1 - 30);</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распознавать и употреблять в устной и письменной речи предлог направления движения to (We went to Moscow last year.);</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распознавать и употреблять в устной и письменной речи предлоги места next to, in front of, behind;</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распознавать и употреблять в устной и письменной речи предлоги времени: at, in, on в выражениях at 4 o'clock, in the morning, on Monday.</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 xml:space="preserve"> Социокультурные знания и умения:</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днем рождения, Новым годом, Рождеством);</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lastRenderedPageBreak/>
        <w:t>кратко представлять свою страну и страну/страны изучаемого языка на английском языке.</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 xml:space="preserve">К концу обучения </w:t>
      </w:r>
      <w:r w:rsidRPr="00F97A4B">
        <w:rPr>
          <w:rFonts w:ascii="Times New Roman" w:hAnsi="Times New Roman" w:cs="Times New Roman"/>
          <w:b/>
          <w:sz w:val="24"/>
          <w:szCs w:val="24"/>
        </w:rPr>
        <w:t>в 4 классе</w:t>
      </w:r>
      <w:r w:rsidRPr="00F97A4B">
        <w:rPr>
          <w:rFonts w:ascii="Times New Roman" w:hAnsi="Times New Roman" w:cs="Times New Roman"/>
          <w:sz w:val="24"/>
          <w:szCs w:val="24"/>
        </w:rPr>
        <w:t xml:space="preserve"> обучающийся получит следующие предметные результаты по отдельным темам программы по иностранному (английскому) языку:</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Коммуникативные умения.</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Говорение:</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4 - 5 реплик со стороны каждого собеседника);</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вести диалог - разговор по телефону с использованием картинок, фотографий и (или) ключевых слов в стандартных ситуациях неофициального общения с соблюдением норм речевого этикета в объеме не менее 4 - 5 реплик со стороны каждого собеседника;</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(объем монологического высказывания - не менее 4 - 5 фраз);</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создавать устные связные монологические высказывания по образцу; выражать свое отношение к предмету речи;</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передавать основное содержание прочитанного текста с вербальными и (или) зрительными опорами в объеме не менее 4 - 5 фраз;</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представлять результаты выполненной проектной работы, в том числе подбирая иллюстративный материал (рисунки, фото) к тексту выступления, в объеме не менее 4 - 5 фраз.</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Аудирование:</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воспринимать на слух и понимать речь учителя и других обучающихся, вербально/невербально реагировать на услышанное;</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Смысловое чтение:</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читать вслух учебные тексты объемом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 xml:space="preserve">читать про себя тексты, содержащие отдельные незнакомые слова, с различной глубиной проникновения в их содержание в зависимости от поставленной </w:t>
      </w:r>
      <w:r w:rsidRPr="00F97A4B">
        <w:rPr>
          <w:rFonts w:ascii="Times New Roman" w:hAnsi="Times New Roman" w:cs="Times New Roman"/>
          <w:sz w:val="24"/>
          <w:szCs w:val="24"/>
        </w:rPr>
        <w:lastRenderedPageBreak/>
        <w:t>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(объем текста/текстов для чтения - до 160 слов;</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прогнозировать содержание текста на основе заголовка;</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читать про себя несплошные тексты (таблицы, диаграммы и другие) и понимать представленную в них информацию.</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Письмо:</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заполнять анкеты и формуляры с указанием личной информации: имя, фамилия, возраст, место жительства (страна проживания, город), любимые занятия и другие;</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писать с использованием образца поздравления с днем рождения, Новым годом, Рождеством с выражением пожеланий;</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писать с использованием образца электронное сообщение личного характера (объем сообщения - до 50 слов).</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Языковые знания и навыки.</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Фонетическая сторона речи:</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читать новые слова согласно основным правилам чтения;</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различать на слух и правильно произносить слова и фразы/предложения с соблюдением их ритмико-интонационных особенностей.</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Графика, орфография и пунктуация:</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правильно писать изученные слова;</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Лексическая сторона речи:</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Грамматическая сторона речи:</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 xml:space="preserve">распознавать и употреблять в устной и письменной речи конструкцию to be going to </w:t>
      </w:r>
      <w:r w:rsidRPr="00F97A4B">
        <w:rPr>
          <w:rFonts w:ascii="Times New Roman" w:hAnsi="Times New Roman" w:cs="Times New Roman"/>
          <w:sz w:val="24"/>
          <w:szCs w:val="24"/>
        </w:rPr>
        <w:lastRenderedPageBreak/>
        <w:t>и Future Simple Tense для выражения будущего действия;</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распознавать и употреблять в устной и письменной речи модальные глаголы долженствования must и have to;</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распознавать и употреблять в устной и письменной речи отрицательное местоимение no;</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распознавать и употреблять в устной и письменной речи наречия времени;</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распознавать и употреблять в устной и письменной речи обозначение даты и года;</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распознавать и употреблять в устной и письменной речи обозначение времени.</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Социокультурные знания и умения:</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знать названия родной страны и страны/стран изучаемого языка;</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иметь представление о некоторых литературных персонажей;</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иметь представление о небольших произведениях детского фольклора (рифмовки, песни);</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кратко представлять свою страну на иностранном языке в рамках изучаемой тематики.</w:t>
      </w:r>
    </w:p>
    <w:p w:rsidR="000A3FDE" w:rsidRPr="00F97A4B" w:rsidRDefault="000A3FDE" w:rsidP="000A3FDE">
      <w:pPr>
        <w:pStyle w:val="ConsPlusNormal"/>
        <w:jc w:val="both"/>
        <w:rPr>
          <w:rFonts w:ascii="Times New Roman" w:hAnsi="Times New Roman" w:cs="Times New Roman"/>
          <w:sz w:val="24"/>
          <w:szCs w:val="24"/>
        </w:rPr>
      </w:pPr>
    </w:p>
    <w:p w:rsidR="000A3FDE" w:rsidRPr="00F97A4B" w:rsidRDefault="000A3FDE" w:rsidP="00267F92">
      <w:pPr>
        <w:pStyle w:val="a3"/>
        <w:ind w:left="0" w:firstLine="710"/>
      </w:pPr>
    </w:p>
    <w:p w:rsidR="000A3FDE" w:rsidRPr="00F97A4B" w:rsidRDefault="000A3FDE" w:rsidP="00267F92">
      <w:pPr>
        <w:pStyle w:val="a3"/>
        <w:ind w:left="0" w:firstLine="710"/>
      </w:pPr>
    </w:p>
    <w:p w:rsidR="000A3FDE" w:rsidRPr="00F97A4B" w:rsidRDefault="000A3FDE" w:rsidP="00267F92">
      <w:pPr>
        <w:pStyle w:val="a3"/>
        <w:ind w:left="0" w:firstLine="710"/>
      </w:pPr>
    </w:p>
    <w:p w:rsidR="00C450EA" w:rsidRPr="00F97A4B" w:rsidRDefault="002F2362" w:rsidP="00267F92">
      <w:pPr>
        <w:pStyle w:val="Heading1"/>
        <w:tabs>
          <w:tab w:val="left" w:pos="3986"/>
          <w:tab w:val="left" w:pos="6803"/>
          <w:tab w:val="left" w:pos="8886"/>
        </w:tabs>
        <w:spacing w:line="240" w:lineRule="auto"/>
        <w:ind w:left="0"/>
        <w:jc w:val="both"/>
      </w:pPr>
      <w:r w:rsidRPr="00F97A4B">
        <w:t>ТЕМАТИЧЕСКОЕ</w:t>
      </w:r>
      <w:r w:rsidRPr="00F97A4B">
        <w:tab/>
        <w:t>ПЛАНИРОВАНИЕ</w:t>
      </w:r>
      <w:r w:rsidRPr="00F97A4B">
        <w:tab/>
        <w:t>УЧЕБНОГО</w:t>
      </w:r>
      <w:r w:rsidRPr="00F97A4B">
        <w:tab/>
        <w:t>ПРЕДМЕТА</w:t>
      </w:r>
    </w:p>
    <w:p w:rsidR="00C450EA" w:rsidRPr="00F97A4B" w:rsidRDefault="002F2362" w:rsidP="00267F92">
      <w:pPr>
        <w:jc w:val="both"/>
        <w:rPr>
          <w:b/>
          <w:sz w:val="24"/>
          <w:szCs w:val="24"/>
        </w:rPr>
      </w:pPr>
      <w:r w:rsidRPr="00F97A4B">
        <w:rPr>
          <w:b/>
          <w:sz w:val="24"/>
          <w:szCs w:val="24"/>
        </w:rPr>
        <w:t>«ИНОСТРАННЫЙ</w:t>
      </w:r>
      <w:r w:rsidRPr="00F97A4B">
        <w:rPr>
          <w:b/>
          <w:spacing w:val="-3"/>
          <w:sz w:val="24"/>
          <w:szCs w:val="24"/>
        </w:rPr>
        <w:t xml:space="preserve"> </w:t>
      </w:r>
      <w:r w:rsidRPr="00F97A4B">
        <w:rPr>
          <w:b/>
          <w:sz w:val="24"/>
          <w:szCs w:val="24"/>
        </w:rPr>
        <w:t>(АНГЛИЙСКИЙ)</w:t>
      </w:r>
      <w:r w:rsidRPr="00F97A4B">
        <w:rPr>
          <w:b/>
          <w:spacing w:val="-1"/>
          <w:sz w:val="24"/>
          <w:szCs w:val="24"/>
        </w:rPr>
        <w:t xml:space="preserve"> </w:t>
      </w:r>
      <w:r w:rsidRPr="00F97A4B">
        <w:rPr>
          <w:b/>
          <w:sz w:val="24"/>
          <w:szCs w:val="24"/>
        </w:rPr>
        <w:t>ЯЗЫК»</w:t>
      </w:r>
      <w:r w:rsidRPr="00F97A4B">
        <w:rPr>
          <w:b/>
          <w:spacing w:val="1"/>
          <w:sz w:val="24"/>
          <w:szCs w:val="24"/>
        </w:rPr>
        <w:t xml:space="preserve"> </w:t>
      </w:r>
      <w:r w:rsidRPr="00F97A4B">
        <w:rPr>
          <w:b/>
          <w:sz w:val="24"/>
          <w:szCs w:val="24"/>
          <w:u w:val="thick"/>
        </w:rPr>
        <w:t>2</w:t>
      </w:r>
      <w:r w:rsidRPr="00F97A4B">
        <w:rPr>
          <w:b/>
          <w:spacing w:val="-2"/>
          <w:sz w:val="24"/>
          <w:szCs w:val="24"/>
          <w:u w:val="thick"/>
        </w:rPr>
        <w:t xml:space="preserve"> </w:t>
      </w:r>
      <w:r w:rsidRPr="00F97A4B">
        <w:rPr>
          <w:b/>
          <w:sz w:val="24"/>
          <w:szCs w:val="24"/>
          <w:u w:val="thick"/>
        </w:rPr>
        <w:t>класс</w:t>
      </w:r>
    </w:p>
    <w:tbl>
      <w:tblPr>
        <w:tblStyle w:val="TableNormal"/>
        <w:tblW w:w="9573" w:type="dxa"/>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2"/>
        <w:gridCol w:w="4052"/>
        <w:gridCol w:w="1627"/>
        <w:gridCol w:w="3102"/>
      </w:tblGrid>
      <w:tr w:rsidR="00C450EA" w:rsidRPr="00F97A4B" w:rsidTr="000A3FDE">
        <w:trPr>
          <w:trHeight w:val="757"/>
        </w:trPr>
        <w:tc>
          <w:tcPr>
            <w:tcW w:w="792" w:type="dxa"/>
          </w:tcPr>
          <w:p w:rsidR="00C450EA" w:rsidRPr="00F97A4B" w:rsidRDefault="002F2362" w:rsidP="00267F92">
            <w:pPr>
              <w:pStyle w:val="TableParagraph"/>
              <w:spacing w:line="237" w:lineRule="auto"/>
              <w:ind w:left="0"/>
              <w:jc w:val="both"/>
              <w:rPr>
                <w:sz w:val="24"/>
                <w:szCs w:val="24"/>
              </w:rPr>
            </w:pPr>
            <w:r w:rsidRPr="00F97A4B">
              <w:rPr>
                <w:sz w:val="24"/>
                <w:szCs w:val="24"/>
              </w:rPr>
              <w:t>№</w:t>
            </w:r>
            <w:r w:rsidRPr="00F97A4B">
              <w:rPr>
                <w:spacing w:val="1"/>
                <w:sz w:val="24"/>
                <w:szCs w:val="24"/>
              </w:rPr>
              <w:t xml:space="preserve"> </w:t>
            </w:r>
            <w:r w:rsidRPr="00F97A4B">
              <w:rPr>
                <w:sz w:val="24"/>
                <w:szCs w:val="24"/>
              </w:rPr>
              <w:t>п/п</w:t>
            </w:r>
          </w:p>
        </w:tc>
        <w:tc>
          <w:tcPr>
            <w:tcW w:w="4052" w:type="dxa"/>
          </w:tcPr>
          <w:p w:rsidR="00C450EA" w:rsidRPr="00F97A4B" w:rsidRDefault="002F2362" w:rsidP="00267F92">
            <w:pPr>
              <w:pStyle w:val="TableParagraph"/>
              <w:spacing w:line="237" w:lineRule="auto"/>
              <w:ind w:left="0"/>
              <w:jc w:val="both"/>
              <w:rPr>
                <w:sz w:val="24"/>
                <w:szCs w:val="24"/>
              </w:rPr>
            </w:pPr>
            <w:r w:rsidRPr="00F97A4B">
              <w:rPr>
                <w:sz w:val="24"/>
                <w:szCs w:val="24"/>
              </w:rPr>
              <w:t>Тема раздела учебного</w:t>
            </w:r>
            <w:r w:rsidRPr="00F97A4B">
              <w:rPr>
                <w:spacing w:val="-53"/>
                <w:sz w:val="24"/>
                <w:szCs w:val="24"/>
              </w:rPr>
              <w:t xml:space="preserve"> </w:t>
            </w:r>
            <w:r w:rsidRPr="00F97A4B">
              <w:rPr>
                <w:sz w:val="24"/>
                <w:szCs w:val="24"/>
              </w:rPr>
              <w:t>предмета</w:t>
            </w:r>
          </w:p>
        </w:tc>
        <w:tc>
          <w:tcPr>
            <w:tcW w:w="1627" w:type="dxa"/>
          </w:tcPr>
          <w:p w:rsidR="00C450EA" w:rsidRPr="00F97A4B" w:rsidRDefault="002F2362" w:rsidP="00267F92">
            <w:pPr>
              <w:pStyle w:val="TableParagraph"/>
              <w:spacing w:line="247" w:lineRule="exact"/>
              <w:ind w:left="0"/>
              <w:jc w:val="both"/>
              <w:rPr>
                <w:sz w:val="24"/>
                <w:szCs w:val="24"/>
              </w:rPr>
            </w:pPr>
            <w:r w:rsidRPr="00F97A4B">
              <w:rPr>
                <w:sz w:val="24"/>
                <w:szCs w:val="24"/>
              </w:rPr>
              <w:t>Кол-во</w:t>
            </w:r>
          </w:p>
          <w:p w:rsidR="00C450EA" w:rsidRPr="00F97A4B" w:rsidRDefault="002F2362" w:rsidP="00267F92">
            <w:pPr>
              <w:pStyle w:val="TableParagraph"/>
              <w:spacing w:line="254" w:lineRule="exact"/>
              <w:ind w:left="0"/>
              <w:jc w:val="both"/>
              <w:rPr>
                <w:sz w:val="24"/>
                <w:szCs w:val="24"/>
              </w:rPr>
            </w:pPr>
            <w:r w:rsidRPr="00F97A4B">
              <w:rPr>
                <w:spacing w:val="-1"/>
                <w:sz w:val="24"/>
                <w:szCs w:val="24"/>
              </w:rPr>
              <w:t>академических</w:t>
            </w:r>
            <w:r w:rsidRPr="00F97A4B">
              <w:rPr>
                <w:spacing w:val="-52"/>
                <w:sz w:val="24"/>
                <w:szCs w:val="24"/>
              </w:rPr>
              <w:t xml:space="preserve"> </w:t>
            </w:r>
            <w:r w:rsidRPr="00F97A4B">
              <w:rPr>
                <w:sz w:val="24"/>
                <w:szCs w:val="24"/>
              </w:rPr>
              <w:t>часов</w:t>
            </w:r>
          </w:p>
        </w:tc>
        <w:tc>
          <w:tcPr>
            <w:tcW w:w="3102" w:type="dxa"/>
          </w:tcPr>
          <w:p w:rsidR="00C450EA" w:rsidRPr="00F97A4B" w:rsidRDefault="002F2362" w:rsidP="00267F92">
            <w:pPr>
              <w:pStyle w:val="TableParagraph"/>
              <w:spacing w:line="237" w:lineRule="auto"/>
              <w:ind w:left="0" w:firstLine="33"/>
              <w:jc w:val="both"/>
              <w:rPr>
                <w:sz w:val="24"/>
                <w:szCs w:val="24"/>
              </w:rPr>
            </w:pPr>
            <w:r w:rsidRPr="00F97A4B">
              <w:rPr>
                <w:sz w:val="24"/>
                <w:szCs w:val="24"/>
              </w:rPr>
              <w:t>Электронные</w:t>
            </w:r>
            <w:r w:rsidRPr="00F97A4B">
              <w:rPr>
                <w:spacing w:val="1"/>
                <w:sz w:val="24"/>
                <w:szCs w:val="24"/>
              </w:rPr>
              <w:t xml:space="preserve"> </w:t>
            </w:r>
            <w:r w:rsidRPr="00F97A4B">
              <w:rPr>
                <w:spacing w:val="-1"/>
                <w:sz w:val="24"/>
                <w:szCs w:val="24"/>
              </w:rPr>
              <w:t>образовательные</w:t>
            </w:r>
            <w:r w:rsidRPr="00F97A4B">
              <w:rPr>
                <w:spacing w:val="-9"/>
                <w:sz w:val="24"/>
                <w:szCs w:val="24"/>
              </w:rPr>
              <w:t xml:space="preserve"> </w:t>
            </w:r>
            <w:r w:rsidRPr="00F97A4B">
              <w:rPr>
                <w:sz w:val="24"/>
                <w:szCs w:val="24"/>
              </w:rPr>
              <w:t>ресурсы</w:t>
            </w:r>
          </w:p>
        </w:tc>
      </w:tr>
      <w:tr w:rsidR="00C450EA" w:rsidRPr="00F97A4B" w:rsidTr="000A3FDE">
        <w:trPr>
          <w:trHeight w:val="252"/>
        </w:trPr>
        <w:tc>
          <w:tcPr>
            <w:tcW w:w="792" w:type="dxa"/>
            <w:tcBorders>
              <w:bottom w:val="nil"/>
            </w:tcBorders>
          </w:tcPr>
          <w:p w:rsidR="00C450EA" w:rsidRPr="00F97A4B" w:rsidRDefault="002F2362" w:rsidP="00267F92">
            <w:pPr>
              <w:pStyle w:val="TableParagraph"/>
              <w:spacing w:line="232" w:lineRule="exact"/>
              <w:ind w:left="0"/>
              <w:jc w:val="both"/>
              <w:rPr>
                <w:sz w:val="24"/>
                <w:szCs w:val="24"/>
              </w:rPr>
            </w:pPr>
            <w:r w:rsidRPr="00F97A4B">
              <w:rPr>
                <w:sz w:val="24"/>
                <w:szCs w:val="24"/>
              </w:rPr>
              <w:t>1</w:t>
            </w:r>
          </w:p>
        </w:tc>
        <w:tc>
          <w:tcPr>
            <w:tcW w:w="4052" w:type="dxa"/>
            <w:tcBorders>
              <w:bottom w:val="nil"/>
            </w:tcBorders>
          </w:tcPr>
          <w:p w:rsidR="00C450EA" w:rsidRPr="00F97A4B" w:rsidRDefault="002F2362" w:rsidP="00267F92">
            <w:pPr>
              <w:pStyle w:val="TableParagraph"/>
              <w:spacing w:line="232" w:lineRule="exact"/>
              <w:ind w:left="0"/>
              <w:jc w:val="both"/>
              <w:rPr>
                <w:sz w:val="24"/>
                <w:szCs w:val="24"/>
              </w:rPr>
            </w:pPr>
            <w:r w:rsidRPr="00F97A4B">
              <w:rPr>
                <w:sz w:val="24"/>
                <w:szCs w:val="24"/>
              </w:rPr>
              <w:t>Мир моего</w:t>
            </w:r>
            <w:r w:rsidRPr="00F97A4B">
              <w:rPr>
                <w:spacing w:val="-4"/>
                <w:sz w:val="24"/>
                <w:szCs w:val="24"/>
              </w:rPr>
              <w:t xml:space="preserve"> </w:t>
            </w:r>
            <w:r w:rsidRPr="00F97A4B">
              <w:rPr>
                <w:sz w:val="24"/>
                <w:szCs w:val="24"/>
              </w:rPr>
              <w:t>«я»</w:t>
            </w:r>
          </w:p>
        </w:tc>
        <w:tc>
          <w:tcPr>
            <w:tcW w:w="1627" w:type="dxa"/>
            <w:tcBorders>
              <w:bottom w:val="nil"/>
            </w:tcBorders>
          </w:tcPr>
          <w:p w:rsidR="00C450EA" w:rsidRPr="00F97A4B" w:rsidRDefault="002F2362" w:rsidP="00267F92">
            <w:pPr>
              <w:pStyle w:val="TableParagraph"/>
              <w:spacing w:line="232" w:lineRule="exact"/>
              <w:ind w:left="0"/>
              <w:jc w:val="both"/>
              <w:rPr>
                <w:sz w:val="24"/>
                <w:szCs w:val="24"/>
              </w:rPr>
            </w:pPr>
            <w:r w:rsidRPr="00F97A4B">
              <w:rPr>
                <w:sz w:val="24"/>
                <w:szCs w:val="24"/>
              </w:rPr>
              <w:t>25</w:t>
            </w:r>
          </w:p>
        </w:tc>
        <w:tc>
          <w:tcPr>
            <w:tcW w:w="3102" w:type="dxa"/>
            <w:tcBorders>
              <w:bottom w:val="nil"/>
            </w:tcBorders>
          </w:tcPr>
          <w:p w:rsidR="00C450EA" w:rsidRPr="00F97A4B" w:rsidRDefault="002F2362" w:rsidP="00267F92">
            <w:pPr>
              <w:pStyle w:val="TableParagraph"/>
              <w:spacing w:line="232" w:lineRule="exact"/>
              <w:ind w:left="0"/>
              <w:jc w:val="both"/>
              <w:rPr>
                <w:sz w:val="24"/>
                <w:szCs w:val="24"/>
              </w:rPr>
            </w:pPr>
            <w:r w:rsidRPr="00F97A4B">
              <w:rPr>
                <w:sz w:val="24"/>
                <w:szCs w:val="24"/>
              </w:rPr>
              <w:t>1.Сайт</w:t>
            </w:r>
            <w:r w:rsidRPr="00F97A4B">
              <w:rPr>
                <w:spacing w:val="-5"/>
                <w:sz w:val="24"/>
                <w:szCs w:val="24"/>
              </w:rPr>
              <w:t xml:space="preserve"> </w:t>
            </w:r>
            <w:r w:rsidRPr="00F97A4B">
              <w:rPr>
                <w:sz w:val="24"/>
                <w:szCs w:val="24"/>
              </w:rPr>
              <w:t>«Я иду</w:t>
            </w:r>
            <w:r w:rsidRPr="00F97A4B">
              <w:rPr>
                <w:spacing w:val="-5"/>
                <w:sz w:val="24"/>
                <w:szCs w:val="24"/>
              </w:rPr>
              <w:t xml:space="preserve"> </w:t>
            </w:r>
            <w:r w:rsidRPr="00F97A4B">
              <w:rPr>
                <w:sz w:val="24"/>
                <w:szCs w:val="24"/>
              </w:rPr>
              <w:t>на</w:t>
            </w:r>
            <w:r w:rsidRPr="00F97A4B">
              <w:rPr>
                <w:spacing w:val="3"/>
                <w:sz w:val="24"/>
                <w:szCs w:val="24"/>
              </w:rPr>
              <w:t xml:space="preserve"> </w:t>
            </w:r>
            <w:r w:rsidRPr="00F97A4B">
              <w:rPr>
                <w:sz w:val="24"/>
                <w:szCs w:val="24"/>
              </w:rPr>
              <w:t>урок</w:t>
            </w:r>
          </w:p>
        </w:tc>
      </w:tr>
      <w:tr w:rsidR="00C450EA" w:rsidRPr="00F97A4B" w:rsidTr="000A3FDE">
        <w:trPr>
          <w:trHeight w:val="252"/>
        </w:trPr>
        <w:tc>
          <w:tcPr>
            <w:tcW w:w="792" w:type="dxa"/>
            <w:tcBorders>
              <w:top w:val="nil"/>
            </w:tcBorders>
          </w:tcPr>
          <w:p w:rsidR="00C450EA" w:rsidRPr="00F97A4B" w:rsidRDefault="00C450EA" w:rsidP="00267F92">
            <w:pPr>
              <w:pStyle w:val="TableParagraph"/>
              <w:ind w:left="0"/>
              <w:jc w:val="both"/>
              <w:rPr>
                <w:sz w:val="24"/>
                <w:szCs w:val="24"/>
              </w:rPr>
            </w:pPr>
          </w:p>
        </w:tc>
        <w:tc>
          <w:tcPr>
            <w:tcW w:w="4052" w:type="dxa"/>
            <w:tcBorders>
              <w:top w:val="nil"/>
            </w:tcBorders>
          </w:tcPr>
          <w:p w:rsidR="00C450EA" w:rsidRPr="00F97A4B" w:rsidRDefault="00C450EA" w:rsidP="00267F92">
            <w:pPr>
              <w:pStyle w:val="TableParagraph"/>
              <w:ind w:left="0"/>
              <w:jc w:val="both"/>
              <w:rPr>
                <w:sz w:val="24"/>
                <w:szCs w:val="24"/>
              </w:rPr>
            </w:pPr>
          </w:p>
        </w:tc>
        <w:tc>
          <w:tcPr>
            <w:tcW w:w="1627" w:type="dxa"/>
            <w:tcBorders>
              <w:top w:val="nil"/>
            </w:tcBorders>
          </w:tcPr>
          <w:p w:rsidR="00C450EA" w:rsidRPr="00F97A4B" w:rsidRDefault="00C450EA" w:rsidP="00267F92">
            <w:pPr>
              <w:pStyle w:val="TableParagraph"/>
              <w:ind w:left="0"/>
              <w:jc w:val="both"/>
              <w:rPr>
                <w:sz w:val="24"/>
                <w:szCs w:val="24"/>
              </w:rPr>
            </w:pPr>
          </w:p>
        </w:tc>
        <w:tc>
          <w:tcPr>
            <w:tcW w:w="3102" w:type="dxa"/>
            <w:tcBorders>
              <w:top w:val="nil"/>
              <w:bottom w:val="nil"/>
            </w:tcBorders>
          </w:tcPr>
          <w:p w:rsidR="00C450EA" w:rsidRPr="00F97A4B" w:rsidRDefault="002F2362" w:rsidP="00267F92">
            <w:pPr>
              <w:pStyle w:val="TableParagraph"/>
              <w:spacing w:line="232" w:lineRule="exact"/>
              <w:ind w:left="0"/>
              <w:jc w:val="both"/>
              <w:rPr>
                <w:sz w:val="24"/>
                <w:szCs w:val="24"/>
              </w:rPr>
            </w:pPr>
            <w:r w:rsidRPr="00F97A4B">
              <w:rPr>
                <w:sz w:val="24"/>
                <w:szCs w:val="24"/>
              </w:rPr>
              <w:t>начальной</w:t>
            </w:r>
            <w:r w:rsidRPr="00F97A4B">
              <w:rPr>
                <w:spacing w:val="-5"/>
                <w:sz w:val="24"/>
                <w:szCs w:val="24"/>
              </w:rPr>
              <w:t xml:space="preserve"> </w:t>
            </w:r>
            <w:r w:rsidRPr="00F97A4B">
              <w:rPr>
                <w:sz w:val="24"/>
                <w:szCs w:val="24"/>
              </w:rPr>
              <w:t>школы»:</w:t>
            </w:r>
          </w:p>
        </w:tc>
      </w:tr>
      <w:tr w:rsidR="00C450EA" w:rsidRPr="00F97A4B" w:rsidTr="000A3FDE">
        <w:trPr>
          <w:trHeight w:val="249"/>
        </w:trPr>
        <w:tc>
          <w:tcPr>
            <w:tcW w:w="792" w:type="dxa"/>
            <w:tcBorders>
              <w:bottom w:val="nil"/>
            </w:tcBorders>
          </w:tcPr>
          <w:p w:rsidR="00C450EA" w:rsidRPr="00F97A4B" w:rsidRDefault="002F2362" w:rsidP="00267F92">
            <w:pPr>
              <w:pStyle w:val="TableParagraph"/>
              <w:spacing w:line="229" w:lineRule="exact"/>
              <w:ind w:left="0"/>
              <w:jc w:val="both"/>
              <w:rPr>
                <w:sz w:val="24"/>
                <w:szCs w:val="24"/>
              </w:rPr>
            </w:pPr>
            <w:r w:rsidRPr="00F97A4B">
              <w:rPr>
                <w:sz w:val="24"/>
                <w:szCs w:val="24"/>
              </w:rPr>
              <w:t>2</w:t>
            </w:r>
          </w:p>
        </w:tc>
        <w:tc>
          <w:tcPr>
            <w:tcW w:w="4052" w:type="dxa"/>
            <w:tcBorders>
              <w:bottom w:val="nil"/>
            </w:tcBorders>
          </w:tcPr>
          <w:p w:rsidR="00C450EA" w:rsidRPr="00F97A4B" w:rsidRDefault="002F2362" w:rsidP="00267F92">
            <w:pPr>
              <w:pStyle w:val="TableParagraph"/>
              <w:spacing w:line="229" w:lineRule="exact"/>
              <w:ind w:left="0"/>
              <w:jc w:val="both"/>
              <w:rPr>
                <w:sz w:val="24"/>
                <w:szCs w:val="24"/>
              </w:rPr>
            </w:pPr>
            <w:r w:rsidRPr="00F97A4B">
              <w:rPr>
                <w:sz w:val="24"/>
                <w:szCs w:val="24"/>
              </w:rPr>
              <w:t>Мир</w:t>
            </w:r>
            <w:r w:rsidRPr="00F97A4B">
              <w:rPr>
                <w:spacing w:val="-2"/>
                <w:sz w:val="24"/>
                <w:szCs w:val="24"/>
              </w:rPr>
              <w:t xml:space="preserve"> </w:t>
            </w:r>
            <w:r w:rsidRPr="00F97A4B">
              <w:rPr>
                <w:sz w:val="24"/>
                <w:szCs w:val="24"/>
              </w:rPr>
              <w:t>моих</w:t>
            </w:r>
            <w:r w:rsidRPr="00F97A4B">
              <w:rPr>
                <w:spacing w:val="-6"/>
                <w:sz w:val="24"/>
                <w:szCs w:val="24"/>
              </w:rPr>
              <w:t xml:space="preserve"> </w:t>
            </w:r>
            <w:r w:rsidRPr="00F97A4B">
              <w:rPr>
                <w:sz w:val="24"/>
                <w:szCs w:val="24"/>
              </w:rPr>
              <w:t>увлечений</w:t>
            </w:r>
          </w:p>
        </w:tc>
        <w:tc>
          <w:tcPr>
            <w:tcW w:w="1627" w:type="dxa"/>
            <w:tcBorders>
              <w:bottom w:val="nil"/>
            </w:tcBorders>
          </w:tcPr>
          <w:p w:rsidR="00C450EA" w:rsidRPr="00F97A4B" w:rsidRDefault="002F2362" w:rsidP="00267F92">
            <w:pPr>
              <w:pStyle w:val="TableParagraph"/>
              <w:spacing w:line="229" w:lineRule="exact"/>
              <w:ind w:left="0"/>
              <w:jc w:val="both"/>
              <w:rPr>
                <w:sz w:val="24"/>
                <w:szCs w:val="24"/>
              </w:rPr>
            </w:pPr>
            <w:r w:rsidRPr="00F97A4B">
              <w:rPr>
                <w:sz w:val="24"/>
                <w:szCs w:val="24"/>
              </w:rPr>
              <w:t>20</w:t>
            </w:r>
          </w:p>
        </w:tc>
        <w:tc>
          <w:tcPr>
            <w:tcW w:w="3102" w:type="dxa"/>
            <w:tcBorders>
              <w:top w:val="nil"/>
              <w:bottom w:val="nil"/>
            </w:tcBorders>
          </w:tcPr>
          <w:p w:rsidR="00C450EA" w:rsidRPr="00F97A4B" w:rsidRDefault="00605914" w:rsidP="00267F92">
            <w:pPr>
              <w:pStyle w:val="TableParagraph"/>
              <w:spacing w:line="229" w:lineRule="exact"/>
              <w:ind w:left="0"/>
              <w:jc w:val="both"/>
              <w:rPr>
                <w:sz w:val="24"/>
                <w:szCs w:val="24"/>
              </w:rPr>
            </w:pPr>
            <w:hyperlink r:id="rId83">
              <w:r w:rsidR="002F2362" w:rsidRPr="00F97A4B">
                <w:rPr>
                  <w:color w:val="0000FF"/>
                  <w:sz w:val="24"/>
                  <w:szCs w:val="24"/>
                  <w:u w:val="single" w:color="0000FF"/>
                </w:rPr>
                <w:t>http://nsc.1september.ru/urok</w:t>
              </w:r>
            </w:hyperlink>
          </w:p>
        </w:tc>
      </w:tr>
      <w:tr w:rsidR="00C450EA" w:rsidRPr="00F97A4B" w:rsidTr="000A3FDE">
        <w:trPr>
          <w:trHeight w:val="249"/>
        </w:trPr>
        <w:tc>
          <w:tcPr>
            <w:tcW w:w="792" w:type="dxa"/>
            <w:vMerge w:val="restart"/>
            <w:tcBorders>
              <w:top w:val="nil"/>
              <w:bottom w:val="nil"/>
            </w:tcBorders>
          </w:tcPr>
          <w:p w:rsidR="00C450EA" w:rsidRPr="00F97A4B" w:rsidRDefault="00C450EA" w:rsidP="00267F92">
            <w:pPr>
              <w:pStyle w:val="TableParagraph"/>
              <w:ind w:left="0"/>
              <w:jc w:val="both"/>
              <w:rPr>
                <w:sz w:val="24"/>
                <w:szCs w:val="24"/>
              </w:rPr>
            </w:pPr>
          </w:p>
        </w:tc>
        <w:tc>
          <w:tcPr>
            <w:tcW w:w="4052" w:type="dxa"/>
            <w:vMerge w:val="restart"/>
            <w:tcBorders>
              <w:top w:val="nil"/>
              <w:bottom w:val="nil"/>
            </w:tcBorders>
          </w:tcPr>
          <w:p w:rsidR="00C450EA" w:rsidRPr="00F97A4B" w:rsidRDefault="00C450EA" w:rsidP="00267F92">
            <w:pPr>
              <w:pStyle w:val="TableParagraph"/>
              <w:ind w:left="0"/>
              <w:jc w:val="both"/>
              <w:rPr>
                <w:sz w:val="24"/>
                <w:szCs w:val="24"/>
              </w:rPr>
            </w:pPr>
          </w:p>
        </w:tc>
        <w:tc>
          <w:tcPr>
            <w:tcW w:w="1627" w:type="dxa"/>
            <w:vMerge w:val="restart"/>
            <w:tcBorders>
              <w:top w:val="nil"/>
              <w:bottom w:val="nil"/>
            </w:tcBorders>
          </w:tcPr>
          <w:p w:rsidR="00C450EA" w:rsidRPr="00F97A4B" w:rsidRDefault="00C450EA" w:rsidP="00267F92">
            <w:pPr>
              <w:pStyle w:val="TableParagraph"/>
              <w:ind w:left="0"/>
              <w:jc w:val="both"/>
              <w:rPr>
                <w:sz w:val="24"/>
                <w:szCs w:val="24"/>
              </w:rPr>
            </w:pPr>
          </w:p>
        </w:tc>
        <w:tc>
          <w:tcPr>
            <w:tcW w:w="3102" w:type="dxa"/>
            <w:tcBorders>
              <w:top w:val="nil"/>
              <w:bottom w:val="nil"/>
            </w:tcBorders>
          </w:tcPr>
          <w:p w:rsidR="00C450EA" w:rsidRPr="00F97A4B" w:rsidRDefault="002F2362" w:rsidP="00267F92">
            <w:pPr>
              <w:pStyle w:val="TableParagraph"/>
              <w:tabs>
                <w:tab w:val="left" w:pos="1067"/>
                <w:tab w:val="left" w:pos="1471"/>
              </w:tabs>
              <w:spacing w:line="230" w:lineRule="exact"/>
              <w:ind w:left="0"/>
              <w:jc w:val="both"/>
              <w:rPr>
                <w:sz w:val="24"/>
                <w:szCs w:val="24"/>
              </w:rPr>
            </w:pPr>
            <w:r w:rsidRPr="00F97A4B">
              <w:rPr>
                <w:sz w:val="24"/>
                <w:szCs w:val="24"/>
              </w:rPr>
              <w:t>2.РЭШ</w:t>
            </w:r>
            <w:r w:rsidRPr="00F97A4B">
              <w:rPr>
                <w:sz w:val="24"/>
                <w:szCs w:val="24"/>
              </w:rPr>
              <w:tab/>
              <w:t>–</w:t>
            </w:r>
            <w:r w:rsidRPr="00F97A4B">
              <w:rPr>
                <w:sz w:val="24"/>
                <w:szCs w:val="24"/>
              </w:rPr>
              <w:tab/>
              <w:t>Российская</w:t>
            </w:r>
          </w:p>
        </w:tc>
      </w:tr>
      <w:tr w:rsidR="00C450EA" w:rsidRPr="00F97A4B" w:rsidTr="000A3FDE">
        <w:trPr>
          <w:trHeight w:val="276"/>
        </w:trPr>
        <w:tc>
          <w:tcPr>
            <w:tcW w:w="792" w:type="dxa"/>
            <w:vMerge/>
            <w:tcBorders>
              <w:top w:val="nil"/>
              <w:bottom w:val="nil"/>
            </w:tcBorders>
          </w:tcPr>
          <w:p w:rsidR="00C450EA" w:rsidRPr="00F97A4B" w:rsidRDefault="00C450EA" w:rsidP="00267F92">
            <w:pPr>
              <w:jc w:val="both"/>
              <w:rPr>
                <w:sz w:val="24"/>
                <w:szCs w:val="24"/>
              </w:rPr>
            </w:pPr>
          </w:p>
        </w:tc>
        <w:tc>
          <w:tcPr>
            <w:tcW w:w="4052" w:type="dxa"/>
            <w:vMerge/>
            <w:tcBorders>
              <w:top w:val="nil"/>
              <w:bottom w:val="nil"/>
            </w:tcBorders>
          </w:tcPr>
          <w:p w:rsidR="00C450EA" w:rsidRPr="00F97A4B" w:rsidRDefault="00C450EA" w:rsidP="00267F92">
            <w:pPr>
              <w:jc w:val="both"/>
              <w:rPr>
                <w:sz w:val="24"/>
                <w:szCs w:val="24"/>
              </w:rPr>
            </w:pPr>
          </w:p>
        </w:tc>
        <w:tc>
          <w:tcPr>
            <w:tcW w:w="1627" w:type="dxa"/>
            <w:vMerge/>
            <w:tcBorders>
              <w:top w:val="nil"/>
              <w:bottom w:val="nil"/>
            </w:tcBorders>
          </w:tcPr>
          <w:p w:rsidR="00C450EA" w:rsidRPr="00F97A4B" w:rsidRDefault="00C450EA" w:rsidP="00267F92">
            <w:pPr>
              <w:jc w:val="both"/>
              <w:rPr>
                <w:sz w:val="24"/>
                <w:szCs w:val="24"/>
              </w:rPr>
            </w:pPr>
          </w:p>
        </w:tc>
        <w:tc>
          <w:tcPr>
            <w:tcW w:w="3102" w:type="dxa"/>
            <w:vMerge w:val="restart"/>
            <w:tcBorders>
              <w:top w:val="nil"/>
              <w:bottom w:val="nil"/>
            </w:tcBorders>
          </w:tcPr>
          <w:p w:rsidR="00C450EA" w:rsidRPr="00F97A4B" w:rsidRDefault="002F2362" w:rsidP="00267F92">
            <w:pPr>
              <w:pStyle w:val="TableParagraph"/>
              <w:tabs>
                <w:tab w:val="left" w:pos="1884"/>
              </w:tabs>
              <w:spacing w:line="250" w:lineRule="exact"/>
              <w:ind w:left="0"/>
              <w:jc w:val="both"/>
              <w:rPr>
                <w:sz w:val="24"/>
                <w:szCs w:val="24"/>
              </w:rPr>
            </w:pPr>
            <w:r w:rsidRPr="00F97A4B">
              <w:rPr>
                <w:sz w:val="24"/>
                <w:szCs w:val="24"/>
              </w:rPr>
              <w:t>электронная</w:t>
            </w:r>
            <w:r w:rsidRPr="00F97A4B">
              <w:rPr>
                <w:sz w:val="24"/>
                <w:szCs w:val="24"/>
              </w:rPr>
              <w:tab/>
            </w:r>
            <w:r w:rsidRPr="00F97A4B">
              <w:rPr>
                <w:spacing w:val="-2"/>
                <w:sz w:val="24"/>
                <w:szCs w:val="24"/>
              </w:rPr>
              <w:t>школа:</w:t>
            </w:r>
            <w:r w:rsidRPr="00F97A4B">
              <w:rPr>
                <w:spacing w:val="-52"/>
                <w:sz w:val="24"/>
                <w:szCs w:val="24"/>
              </w:rPr>
              <w:t xml:space="preserve"> </w:t>
            </w:r>
            <w:hyperlink r:id="rId84">
              <w:r w:rsidRPr="00F97A4B">
                <w:rPr>
                  <w:color w:val="0000FF"/>
                  <w:sz w:val="24"/>
                  <w:szCs w:val="24"/>
                  <w:u w:val="single" w:color="0000FF"/>
                </w:rPr>
                <w:t>https://resh.edu.ru</w:t>
              </w:r>
            </w:hyperlink>
          </w:p>
        </w:tc>
      </w:tr>
      <w:tr w:rsidR="00C450EA" w:rsidRPr="00F97A4B" w:rsidTr="000A3FDE">
        <w:trPr>
          <w:trHeight w:val="484"/>
        </w:trPr>
        <w:tc>
          <w:tcPr>
            <w:tcW w:w="792" w:type="dxa"/>
            <w:vMerge w:val="restart"/>
            <w:tcBorders>
              <w:bottom w:val="nil"/>
            </w:tcBorders>
          </w:tcPr>
          <w:p w:rsidR="00C450EA" w:rsidRPr="00F97A4B" w:rsidRDefault="002F2362" w:rsidP="00267F92">
            <w:pPr>
              <w:pStyle w:val="TableParagraph"/>
              <w:spacing w:line="249" w:lineRule="exact"/>
              <w:ind w:left="0"/>
              <w:jc w:val="both"/>
              <w:rPr>
                <w:sz w:val="24"/>
                <w:szCs w:val="24"/>
              </w:rPr>
            </w:pPr>
            <w:r w:rsidRPr="00F97A4B">
              <w:rPr>
                <w:sz w:val="24"/>
                <w:szCs w:val="24"/>
              </w:rPr>
              <w:t>3</w:t>
            </w:r>
          </w:p>
        </w:tc>
        <w:tc>
          <w:tcPr>
            <w:tcW w:w="4052" w:type="dxa"/>
            <w:vMerge w:val="restart"/>
            <w:tcBorders>
              <w:bottom w:val="nil"/>
            </w:tcBorders>
          </w:tcPr>
          <w:p w:rsidR="00C450EA" w:rsidRPr="00F97A4B" w:rsidRDefault="002F2362" w:rsidP="00267F92">
            <w:pPr>
              <w:pStyle w:val="TableParagraph"/>
              <w:spacing w:line="249" w:lineRule="exact"/>
              <w:ind w:left="0"/>
              <w:jc w:val="both"/>
              <w:rPr>
                <w:sz w:val="24"/>
                <w:szCs w:val="24"/>
              </w:rPr>
            </w:pPr>
            <w:r w:rsidRPr="00F97A4B">
              <w:rPr>
                <w:sz w:val="24"/>
                <w:szCs w:val="24"/>
              </w:rPr>
              <w:t>Мир</w:t>
            </w:r>
            <w:r w:rsidRPr="00F97A4B">
              <w:rPr>
                <w:spacing w:val="-5"/>
                <w:sz w:val="24"/>
                <w:szCs w:val="24"/>
              </w:rPr>
              <w:t xml:space="preserve"> </w:t>
            </w:r>
            <w:r w:rsidRPr="00F97A4B">
              <w:rPr>
                <w:sz w:val="24"/>
                <w:szCs w:val="24"/>
              </w:rPr>
              <w:t>вокруг меня</w:t>
            </w:r>
          </w:p>
        </w:tc>
        <w:tc>
          <w:tcPr>
            <w:tcW w:w="1627" w:type="dxa"/>
            <w:vMerge w:val="restart"/>
            <w:tcBorders>
              <w:bottom w:val="nil"/>
            </w:tcBorders>
          </w:tcPr>
          <w:p w:rsidR="00C450EA" w:rsidRPr="00F97A4B" w:rsidRDefault="002F2362" w:rsidP="00267F92">
            <w:pPr>
              <w:pStyle w:val="TableParagraph"/>
              <w:spacing w:line="249" w:lineRule="exact"/>
              <w:ind w:left="0"/>
              <w:jc w:val="both"/>
              <w:rPr>
                <w:sz w:val="24"/>
                <w:szCs w:val="24"/>
              </w:rPr>
            </w:pPr>
            <w:r w:rsidRPr="00F97A4B">
              <w:rPr>
                <w:sz w:val="24"/>
                <w:szCs w:val="24"/>
              </w:rPr>
              <w:t>15</w:t>
            </w:r>
          </w:p>
        </w:tc>
        <w:tc>
          <w:tcPr>
            <w:tcW w:w="3102" w:type="dxa"/>
            <w:vMerge/>
            <w:tcBorders>
              <w:top w:val="nil"/>
              <w:bottom w:val="nil"/>
            </w:tcBorders>
          </w:tcPr>
          <w:p w:rsidR="00C450EA" w:rsidRPr="00F97A4B" w:rsidRDefault="00C450EA" w:rsidP="00267F92">
            <w:pPr>
              <w:jc w:val="both"/>
              <w:rPr>
                <w:sz w:val="24"/>
                <w:szCs w:val="24"/>
              </w:rPr>
            </w:pPr>
          </w:p>
        </w:tc>
      </w:tr>
      <w:tr w:rsidR="00C450EA" w:rsidRPr="00F97A4B" w:rsidTr="000A3FDE">
        <w:trPr>
          <w:trHeight w:val="276"/>
        </w:trPr>
        <w:tc>
          <w:tcPr>
            <w:tcW w:w="792" w:type="dxa"/>
            <w:vMerge/>
            <w:tcBorders>
              <w:top w:val="nil"/>
              <w:bottom w:val="nil"/>
            </w:tcBorders>
          </w:tcPr>
          <w:p w:rsidR="00C450EA" w:rsidRPr="00F97A4B" w:rsidRDefault="00C450EA" w:rsidP="00267F92">
            <w:pPr>
              <w:jc w:val="both"/>
              <w:rPr>
                <w:sz w:val="24"/>
                <w:szCs w:val="24"/>
              </w:rPr>
            </w:pPr>
          </w:p>
        </w:tc>
        <w:tc>
          <w:tcPr>
            <w:tcW w:w="4052" w:type="dxa"/>
            <w:vMerge/>
            <w:tcBorders>
              <w:top w:val="nil"/>
              <w:bottom w:val="nil"/>
            </w:tcBorders>
          </w:tcPr>
          <w:p w:rsidR="00C450EA" w:rsidRPr="00F97A4B" w:rsidRDefault="00C450EA" w:rsidP="00267F92">
            <w:pPr>
              <w:jc w:val="both"/>
              <w:rPr>
                <w:sz w:val="24"/>
                <w:szCs w:val="24"/>
              </w:rPr>
            </w:pPr>
          </w:p>
        </w:tc>
        <w:tc>
          <w:tcPr>
            <w:tcW w:w="1627" w:type="dxa"/>
            <w:vMerge/>
            <w:tcBorders>
              <w:top w:val="nil"/>
              <w:bottom w:val="nil"/>
            </w:tcBorders>
          </w:tcPr>
          <w:p w:rsidR="00C450EA" w:rsidRPr="00F97A4B" w:rsidRDefault="00C450EA" w:rsidP="00267F92">
            <w:pPr>
              <w:jc w:val="both"/>
              <w:rPr>
                <w:sz w:val="24"/>
                <w:szCs w:val="24"/>
              </w:rPr>
            </w:pPr>
          </w:p>
        </w:tc>
        <w:tc>
          <w:tcPr>
            <w:tcW w:w="3102" w:type="dxa"/>
            <w:vMerge w:val="restart"/>
            <w:tcBorders>
              <w:top w:val="nil"/>
              <w:bottom w:val="nil"/>
            </w:tcBorders>
          </w:tcPr>
          <w:p w:rsidR="00C450EA" w:rsidRPr="00F97A4B" w:rsidRDefault="002F2362" w:rsidP="00267F92">
            <w:pPr>
              <w:pStyle w:val="TableParagraph"/>
              <w:spacing w:line="249" w:lineRule="exact"/>
              <w:ind w:left="0"/>
              <w:jc w:val="both"/>
              <w:rPr>
                <w:sz w:val="24"/>
                <w:szCs w:val="24"/>
              </w:rPr>
            </w:pPr>
            <w:r w:rsidRPr="00F97A4B">
              <w:rPr>
                <w:sz w:val="24"/>
                <w:szCs w:val="24"/>
              </w:rPr>
              <w:t>3.Социальная</w:t>
            </w:r>
            <w:r w:rsidRPr="00F97A4B">
              <w:rPr>
                <w:spacing w:val="-8"/>
                <w:sz w:val="24"/>
                <w:szCs w:val="24"/>
              </w:rPr>
              <w:t xml:space="preserve"> </w:t>
            </w:r>
            <w:r w:rsidRPr="00F97A4B">
              <w:rPr>
                <w:sz w:val="24"/>
                <w:szCs w:val="24"/>
              </w:rPr>
              <w:t>сеть</w:t>
            </w:r>
            <w:r w:rsidRPr="00F97A4B">
              <w:rPr>
                <w:spacing w:val="-3"/>
                <w:sz w:val="24"/>
                <w:szCs w:val="24"/>
              </w:rPr>
              <w:t xml:space="preserve"> </w:t>
            </w:r>
            <w:r w:rsidRPr="00F97A4B">
              <w:rPr>
                <w:sz w:val="24"/>
                <w:szCs w:val="24"/>
              </w:rPr>
              <w:lastRenderedPageBreak/>
              <w:t>работников</w:t>
            </w:r>
          </w:p>
          <w:p w:rsidR="00C450EA" w:rsidRPr="00F97A4B" w:rsidRDefault="002F2362" w:rsidP="00267F92">
            <w:pPr>
              <w:pStyle w:val="TableParagraph"/>
              <w:spacing w:line="250" w:lineRule="exact"/>
              <w:ind w:left="0"/>
              <w:jc w:val="both"/>
              <w:rPr>
                <w:sz w:val="24"/>
                <w:szCs w:val="24"/>
              </w:rPr>
            </w:pPr>
            <w:r w:rsidRPr="00F97A4B">
              <w:rPr>
                <w:sz w:val="24"/>
                <w:szCs w:val="24"/>
              </w:rPr>
              <w:t>образования:</w:t>
            </w:r>
            <w:r w:rsidRPr="00F97A4B">
              <w:rPr>
                <w:spacing w:val="1"/>
                <w:sz w:val="24"/>
                <w:szCs w:val="24"/>
              </w:rPr>
              <w:t xml:space="preserve"> </w:t>
            </w:r>
            <w:hyperlink r:id="rId85">
              <w:r w:rsidRPr="00F97A4B">
                <w:rPr>
                  <w:color w:val="0000FF"/>
                  <w:spacing w:val="-1"/>
                  <w:sz w:val="24"/>
                  <w:szCs w:val="24"/>
                  <w:u w:val="single" w:color="0000FF"/>
                </w:rPr>
                <w:t>http://nsportal.ru/nashalnaya-</w:t>
              </w:r>
            </w:hyperlink>
          </w:p>
        </w:tc>
      </w:tr>
      <w:tr w:rsidR="00C450EA" w:rsidRPr="00F97A4B" w:rsidTr="000A3FDE">
        <w:trPr>
          <w:trHeight w:val="729"/>
        </w:trPr>
        <w:tc>
          <w:tcPr>
            <w:tcW w:w="792" w:type="dxa"/>
            <w:tcBorders>
              <w:bottom w:val="nil"/>
            </w:tcBorders>
          </w:tcPr>
          <w:p w:rsidR="00C450EA" w:rsidRPr="00F97A4B" w:rsidRDefault="002F2362" w:rsidP="00267F92">
            <w:pPr>
              <w:pStyle w:val="TableParagraph"/>
              <w:spacing w:line="249" w:lineRule="exact"/>
              <w:ind w:left="0"/>
              <w:jc w:val="both"/>
              <w:rPr>
                <w:sz w:val="24"/>
                <w:szCs w:val="24"/>
              </w:rPr>
            </w:pPr>
            <w:r w:rsidRPr="00F97A4B">
              <w:rPr>
                <w:sz w:val="24"/>
                <w:szCs w:val="24"/>
              </w:rPr>
              <w:lastRenderedPageBreak/>
              <w:t>4</w:t>
            </w:r>
          </w:p>
        </w:tc>
        <w:tc>
          <w:tcPr>
            <w:tcW w:w="4052" w:type="dxa"/>
            <w:tcBorders>
              <w:bottom w:val="nil"/>
            </w:tcBorders>
          </w:tcPr>
          <w:p w:rsidR="00C450EA" w:rsidRPr="00F97A4B" w:rsidRDefault="002F2362" w:rsidP="00267F92">
            <w:pPr>
              <w:pStyle w:val="TableParagraph"/>
              <w:spacing w:line="242" w:lineRule="auto"/>
              <w:ind w:left="0"/>
              <w:jc w:val="both"/>
              <w:rPr>
                <w:sz w:val="24"/>
                <w:szCs w:val="24"/>
              </w:rPr>
            </w:pPr>
            <w:r w:rsidRPr="00F97A4B">
              <w:rPr>
                <w:sz w:val="24"/>
                <w:szCs w:val="24"/>
              </w:rPr>
              <w:t>Родная</w:t>
            </w:r>
            <w:r w:rsidRPr="00F97A4B">
              <w:rPr>
                <w:spacing w:val="-2"/>
                <w:sz w:val="24"/>
                <w:szCs w:val="24"/>
              </w:rPr>
              <w:t xml:space="preserve"> </w:t>
            </w:r>
            <w:r w:rsidRPr="00F97A4B">
              <w:rPr>
                <w:sz w:val="24"/>
                <w:szCs w:val="24"/>
              </w:rPr>
              <w:t>страна</w:t>
            </w:r>
            <w:r w:rsidRPr="00F97A4B">
              <w:rPr>
                <w:spacing w:val="-3"/>
                <w:sz w:val="24"/>
                <w:szCs w:val="24"/>
              </w:rPr>
              <w:t xml:space="preserve"> </w:t>
            </w:r>
            <w:r w:rsidRPr="00F97A4B">
              <w:rPr>
                <w:sz w:val="24"/>
                <w:szCs w:val="24"/>
              </w:rPr>
              <w:t>и</w:t>
            </w:r>
            <w:r w:rsidRPr="00F97A4B">
              <w:rPr>
                <w:spacing w:val="-3"/>
                <w:sz w:val="24"/>
                <w:szCs w:val="24"/>
              </w:rPr>
              <w:t xml:space="preserve"> </w:t>
            </w:r>
            <w:r w:rsidRPr="00F97A4B">
              <w:rPr>
                <w:sz w:val="24"/>
                <w:szCs w:val="24"/>
              </w:rPr>
              <w:t>страны</w:t>
            </w:r>
            <w:r w:rsidRPr="00F97A4B">
              <w:rPr>
                <w:spacing w:val="-5"/>
                <w:sz w:val="24"/>
                <w:szCs w:val="24"/>
              </w:rPr>
              <w:t xml:space="preserve"> </w:t>
            </w:r>
            <w:r w:rsidRPr="00F97A4B">
              <w:rPr>
                <w:sz w:val="24"/>
                <w:szCs w:val="24"/>
              </w:rPr>
              <w:t>изучаемого</w:t>
            </w:r>
            <w:r w:rsidRPr="00F97A4B">
              <w:rPr>
                <w:spacing w:val="-52"/>
                <w:sz w:val="24"/>
                <w:szCs w:val="24"/>
              </w:rPr>
              <w:t xml:space="preserve"> </w:t>
            </w:r>
            <w:r w:rsidRPr="00F97A4B">
              <w:rPr>
                <w:sz w:val="24"/>
                <w:szCs w:val="24"/>
              </w:rPr>
              <w:t>языка</w:t>
            </w:r>
          </w:p>
        </w:tc>
        <w:tc>
          <w:tcPr>
            <w:tcW w:w="1627" w:type="dxa"/>
            <w:tcBorders>
              <w:bottom w:val="nil"/>
            </w:tcBorders>
          </w:tcPr>
          <w:p w:rsidR="00C450EA" w:rsidRPr="00F97A4B" w:rsidRDefault="002F2362" w:rsidP="00267F92">
            <w:pPr>
              <w:pStyle w:val="TableParagraph"/>
              <w:spacing w:line="249" w:lineRule="exact"/>
              <w:ind w:left="0"/>
              <w:jc w:val="both"/>
              <w:rPr>
                <w:sz w:val="24"/>
                <w:szCs w:val="24"/>
              </w:rPr>
            </w:pPr>
            <w:r w:rsidRPr="00F97A4B">
              <w:rPr>
                <w:sz w:val="24"/>
                <w:szCs w:val="24"/>
              </w:rPr>
              <w:t>8</w:t>
            </w:r>
          </w:p>
        </w:tc>
        <w:tc>
          <w:tcPr>
            <w:tcW w:w="3102" w:type="dxa"/>
            <w:vMerge/>
            <w:tcBorders>
              <w:top w:val="nil"/>
              <w:bottom w:val="nil"/>
            </w:tcBorders>
          </w:tcPr>
          <w:p w:rsidR="00C450EA" w:rsidRPr="00F97A4B" w:rsidRDefault="00C450EA" w:rsidP="00267F92">
            <w:pPr>
              <w:jc w:val="both"/>
              <w:rPr>
                <w:sz w:val="24"/>
                <w:szCs w:val="24"/>
              </w:rPr>
            </w:pPr>
          </w:p>
        </w:tc>
      </w:tr>
      <w:tr w:rsidR="00C450EA" w:rsidRPr="00F97A4B" w:rsidTr="000A3FDE">
        <w:trPr>
          <w:trHeight w:val="254"/>
        </w:trPr>
        <w:tc>
          <w:tcPr>
            <w:tcW w:w="792" w:type="dxa"/>
            <w:tcBorders>
              <w:top w:val="nil"/>
              <w:bottom w:val="nil"/>
            </w:tcBorders>
          </w:tcPr>
          <w:p w:rsidR="00C450EA" w:rsidRPr="00F97A4B" w:rsidRDefault="00C450EA" w:rsidP="00267F92">
            <w:pPr>
              <w:pStyle w:val="TableParagraph"/>
              <w:ind w:left="0"/>
              <w:jc w:val="both"/>
              <w:rPr>
                <w:sz w:val="24"/>
                <w:szCs w:val="24"/>
              </w:rPr>
            </w:pPr>
          </w:p>
        </w:tc>
        <w:tc>
          <w:tcPr>
            <w:tcW w:w="4052" w:type="dxa"/>
            <w:tcBorders>
              <w:top w:val="nil"/>
              <w:bottom w:val="nil"/>
            </w:tcBorders>
          </w:tcPr>
          <w:p w:rsidR="00C450EA" w:rsidRPr="00F97A4B" w:rsidRDefault="00C450EA" w:rsidP="00267F92">
            <w:pPr>
              <w:pStyle w:val="TableParagraph"/>
              <w:ind w:left="0"/>
              <w:jc w:val="both"/>
              <w:rPr>
                <w:sz w:val="24"/>
                <w:szCs w:val="24"/>
              </w:rPr>
            </w:pPr>
          </w:p>
        </w:tc>
        <w:tc>
          <w:tcPr>
            <w:tcW w:w="1627" w:type="dxa"/>
            <w:tcBorders>
              <w:top w:val="nil"/>
              <w:bottom w:val="nil"/>
            </w:tcBorders>
          </w:tcPr>
          <w:p w:rsidR="00C450EA" w:rsidRPr="00F97A4B" w:rsidRDefault="00C450EA" w:rsidP="00267F92">
            <w:pPr>
              <w:pStyle w:val="TableParagraph"/>
              <w:ind w:left="0"/>
              <w:jc w:val="both"/>
              <w:rPr>
                <w:sz w:val="24"/>
                <w:szCs w:val="24"/>
              </w:rPr>
            </w:pPr>
          </w:p>
        </w:tc>
        <w:tc>
          <w:tcPr>
            <w:tcW w:w="3102" w:type="dxa"/>
            <w:tcBorders>
              <w:top w:val="nil"/>
              <w:bottom w:val="nil"/>
            </w:tcBorders>
          </w:tcPr>
          <w:p w:rsidR="00C450EA" w:rsidRPr="00F97A4B" w:rsidRDefault="00605914" w:rsidP="00267F92">
            <w:pPr>
              <w:pStyle w:val="TableParagraph"/>
              <w:spacing w:line="234" w:lineRule="exact"/>
              <w:ind w:left="0"/>
              <w:jc w:val="both"/>
              <w:rPr>
                <w:sz w:val="24"/>
                <w:szCs w:val="24"/>
              </w:rPr>
            </w:pPr>
            <w:hyperlink r:id="rId86">
              <w:r w:rsidR="002F2362" w:rsidRPr="00F97A4B">
                <w:rPr>
                  <w:color w:val="0000FF"/>
                  <w:sz w:val="24"/>
                  <w:szCs w:val="24"/>
                  <w:u w:val="single" w:color="0000FF"/>
                </w:rPr>
                <w:t>shkola</w:t>
              </w:r>
            </w:hyperlink>
          </w:p>
        </w:tc>
      </w:tr>
      <w:tr w:rsidR="00C450EA" w:rsidRPr="00F97A4B" w:rsidTr="000A3FDE">
        <w:trPr>
          <w:trHeight w:val="252"/>
        </w:trPr>
        <w:tc>
          <w:tcPr>
            <w:tcW w:w="792" w:type="dxa"/>
            <w:tcBorders>
              <w:top w:val="nil"/>
              <w:bottom w:val="nil"/>
            </w:tcBorders>
          </w:tcPr>
          <w:p w:rsidR="00C450EA" w:rsidRPr="00F97A4B" w:rsidRDefault="00C450EA" w:rsidP="00267F92">
            <w:pPr>
              <w:pStyle w:val="TableParagraph"/>
              <w:ind w:left="0"/>
              <w:jc w:val="both"/>
              <w:rPr>
                <w:sz w:val="24"/>
                <w:szCs w:val="24"/>
              </w:rPr>
            </w:pPr>
          </w:p>
        </w:tc>
        <w:tc>
          <w:tcPr>
            <w:tcW w:w="4052" w:type="dxa"/>
            <w:tcBorders>
              <w:top w:val="nil"/>
              <w:bottom w:val="nil"/>
            </w:tcBorders>
          </w:tcPr>
          <w:p w:rsidR="00C450EA" w:rsidRPr="00F97A4B" w:rsidRDefault="00C450EA" w:rsidP="00267F92">
            <w:pPr>
              <w:pStyle w:val="TableParagraph"/>
              <w:ind w:left="0"/>
              <w:jc w:val="both"/>
              <w:rPr>
                <w:sz w:val="24"/>
                <w:szCs w:val="24"/>
              </w:rPr>
            </w:pPr>
          </w:p>
        </w:tc>
        <w:tc>
          <w:tcPr>
            <w:tcW w:w="1627" w:type="dxa"/>
            <w:tcBorders>
              <w:top w:val="nil"/>
              <w:bottom w:val="nil"/>
            </w:tcBorders>
          </w:tcPr>
          <w:p w:rsidR="00C450EA" w:rsidRPr="00F97A4B" w:rsidRDefault="00C450EA" w:rsidP="00267F92">
            <w:pPr>
              <w:pStyle w:val="TableParagraph"/>
              <w:ind w:left="0"/>
              <w:jc w:val="both"/>
              <w:rPr>
                <w:sz w:val="24"/>
                <w:szCs w:val="24"/>
              </w:rPr>
            </w:pPr>
          </w:p>
        </w:tc>
        <w:tc>
          <w:tcPr>
            <w:tcW w:w="3102" w:type="dxa"/>
            <w:tcBorders>
              <w:top w:val="nil"/>
              <w:bottom w:val="nil"/>
            </w:tcBorders>
          </w:tcPr>
          <w:p w:rsidR="00C450EA" w:rsidRPr="00F97A4B" w:rsidRDefault="002F2362" w:rsidP="00267F92">
            <w:pPr>
              <w:pStyle w:val="TableParagraph"/>
              <w:spacing w:line="232" w:lineRule="exact"/>
              <w:ind w:left="0"/>
              <w:jc w:val="both"/>
              <w:rPr>
                <w:sz w:val="24"/>
                <w:szCs w:val="24"/>
              </w:rPr>
            </w:pPr>
            <w:r w:rsidRPr="00F97A4B">
              <w:rPr>
                <w:sz w:val="24"/>
                <w:szCs w:val="24"/>
              </w:rPr>
              <w:t>4.Фестиваль</w:t>
            </w:r>
            <w:r w:rsidRPr="00F97A4B">
              <w:rPr>
                <w:spacing w:val="-4"/>
                <w:sz w:val="24"/>
                <w:szCs w:val="24"/>
              </w:rPr>
              <w:t xml:space="preserve"> </w:t>
            </w:r>
            <w:r w:rsidRPr="00F97A4B">
              <w:rPr>
                <w:sz w:val="24"/>
                <w:szCs w:val="24"/>
              </w:rPr>
              <w:t>педагогических</w:t>
            </w:r>
          </w:p>
        </w:tc>
      </w:tr>
      <w:tr w:rsidR="00C450EA" w:rsidRPr="00F97A4B" w:rsidTr="000A3FDE">
        <w:trPr>
          <w:trHeight w:val="251"/>
        </w:trPr>
        <w:tc>
          <w:tcPr>
            <w:tcW w:w="792" w:type="dxa"/>
            <w:tcBorders>
              <w:top w:val="nil"/>
              <w:bottom w:val="nil"/>
            </w:tcBorders>
          </w:tcPr>
          <w:p w:rsidR="00C450EA" w:rsidRPr="00F97A4B" w:rsidRDefault="00C450EA" w:rsidP="00267F92">
            <w:pPr>
              <w:pStyle w:val="TableParagraph"/>
              <w:ind w:left="0"/>
              <w:jc w:val="both"/>
              <w:rPr>
                <w:sz w:val="24"/>
                <w:szCs w:val="24"/>
              </w:rPr>
            </w:pPr>
          </w:p>
        </w:tc>
        <w:tc>
          <w:tcPr>
            <w:tcW w:w="4052" w:type="dxa"/>
            <w:tcBorders>
              <w:top w:val="nil"/>
              <w:bottom w:val="nil"/>
            </w:tcBorders>
          </w:tcPr>
          <w:p w:rsidR="00C450EA" w:rsidRPr="00F97A4B" w:rsidRDefault="00C450EA" w:rsidP="00267F92">
            <w:pPr>
              <w:pStyle w:val="TableParagraph"/>
              <w:ind w:left="0"/>
              <w:jc w:val="both"/>
              <w:rPr>
                <w:sz w:val="24"/>
                <w:szCs w:val="24"/>
              </w:rPr>
            </w:pPr>
          </w:p>
        </w:tc>
        <w:tc>
          <w:tcPr>
            <w:tcW w:w="1627" w:type="dxa"/>
            <w:tcBorders>
              <w:top w:val="nil"/>
              <w:bottom w:val="nil"/>
            </w:tcBorders>
          </w:tcPr>
          <w:p w:rsidR="00C450EA" w:rsidRPr="00F97A4B" w:rsidRDefault="00C450EA" w:rsidP="00267F92">
            <w:pPr>
              <w:pStyle w:val="TableParagraph"/>
              <w:ind w:left="0"/>
              <w:jc w:val="both"/>
              <w:rPr>
                <w:sz w:val="24"/>
                <w:szCs w:val="24"/>
              </w:rPr>
            </w:pPr>
          </w:p>
        </w:tc>
        <w:tc>
          <w:tcPr>
            <w:tcW w:w="3102" w:type="dxa"/>
            <w:tcBorders>
              <w:top w:val="nil"/>
              <w:bottom w:val="nil"/>
            </w:tcBorders>
          </w:tcPr>
          <w:p w:rsidR="00C450EA" w:rsidRPr="00F97A4B" w:rsidRDefault="002F2362" w:rsidP="00267F92">
            <w:pPr>
              <w:pStyle w:val="TableParagraph"/>
              <w:spacing w:line="232" w:lineRule="exact"/>
              <w:ind w:left="0"/>
              <w:jc w:val="both"/>
              <w:rPr>
                <w:sz w:val="24"/>
                <w:szCs w:val="24"/>
              </w:rPr>
            </w:pPr>
            <w:r w:rsidRPr="00F97A4B">
              <w:rPr>
                <w:sz w:val="24"/>
                <w:szCs w:val="24"/>
              </w:rPr>
              <w:t>идей</w:t>
            </w:r>
            <w:r w:rsidRPr="00F97A4B">
              <w:rPr>
                <w:spacing w:val="-2"/>
                <w:sz w:val="24"/>
                <w:szCs w:val="24"/>
              </w:rPr>
              <w:t xml:space="preserve"> </w:t>
            </w:r>
            <w:r w:rsidRPr="00F97A4B">
              <w:rPr>
                <w:sz w:val="24"/>
                <w:szCs w:val="24"/>
              </w:rPr>
              <w:t>«Открытый урок»:</w:t>
            </w:r>
          </w:p>
        </w:tc>
      </w:tr>
      <w:tr w:rsidR="00C450EA" w:rsidRPr="00F97A4B" w:rsidTr="000A3FDE">
        <w:trPr>
          <w:trHeight w:val="254"/>
        </w:trPr>
        <w:tc>
          <w:tcPr>
            <w:tcW w:w="792" w:type="dxa"/>
            <w:tcBorders>
              <w:top w:val="nil"/>
              <w:bottom w:val="nil"/>
            </w:tcBorders>
          </w:tcPr>
          <w:p w:rsidR="00C450EA" w:rsidRPr="00F97A4B" w:rsidRDefault="00C450EA" w:rsidP="00267F92">
            <w:pPr>
              <w:pStyle w:val="TableParagraph"/>
              <w:ind w:left="0"/>
              <w:jc w:val="both"/>
              <w:rPr>
                <w:sz w:val="24"/>
                <w:szCs w:val="24"/>
              </w:rPr>
            </w:pPr>
          </w:p>
        </w:tc>
        <w:tc>
          <w:tcPr>
            <w:tcW w:w="4052" w:type="dxa"/>
            <w:tcBorders>
              <w:top w:val="nil"/>
              <w:bottom w:val="nil"/>
            </w:tcBorders>
          </w:tcPr>
          <w:p w:rsidR="00C450EA" w:rsidRPr="00F97A4B" w:rsidRDefault="00C450EA" w:rsidP="00267F92">
            <w:pPr>
              <w:pStyle w:val="TableParagraph"/>
              <w:ind w:left="0"/>
              <w:jc w:val="both"/>
              <w:rPr>
                <w:sz w:val="24"/>
                <w:szCs w:val="24"/>
              </w:rPr>
            </w:pPr>
          </w:p>
        </w:tc>
        <w:tc>
          <w:tcPr>
            <w:tcW w:w="1627" w:type="dxa"/>
            <w:tcBorders>
              <w:top w:val="nil"/>
              <w:bottom w:val="nil"/>
            </w:tcBorders>
          </w:tcPr>
          <w:p w:rsidR="00C450EA" w:rsidRPr="00F97A4B" w:rsidRDefault="00C450EA" w:rsidP="00267F92">
            <w:pPr>
              <w:pStyle w:val="TableParagraph"/>
              <w:ind w:left="0"/>
              <w:jc w:val="both"/>
              <w:rPr>
                <w:sz w:val="24"/>
                <w:szCs w:val="24"/>
              </w:rPr>
            </w:pPr>
          </w:p>
        </w:tc>
        <w:tc>
          <w:tcPr>
            <w:tcW w:w="3102" w:type="dxa"/>
            <w:tcBorders>
              <w:top w:val="nil"/>
              <w:bottom w:val="nil"/>
            </w:tcBorders>
          </w:tcPr>
          <w:p w:rsidR="00C450EA" w:rsidRPr="00F97A4B" w:rsidRDefault="00605914" w:rsidP="00267F92">
            <w:pPr>
              <w:pStyle w:val="TableParagraph"/>
              <w:spacing w:line="234" w:lineRule="exact"/>
              <w:ind w:left="0"/>
              <w:jc w:val="both"/>
              <w:rPr>
                <w:sz w:val="24"/>
                <w:szCs w:val="24"/>
              </w:rPr>
            </w:pPr>
            <w:hyperlink r:id="rId87">
              <w:r w:rsidR="002F2362" w:rsidRPr="00F97A4B">
                <w:rPr>
                  <w:color w:val="0000FF"/>
                  <w:sz w:val="24"/>
                  <w:szCs w:val="24"/>
                  <w:u w:val="single" w:color="0000FF"/>
                </w:rPr>
                <w:t>http://festival.1september.ru</w:t>
              </w:r>
            </w:hyperlink>
          </w:p>
        </w:tc>
      </w:tr>
      <w:tr w:rsidR="00C450EA" w:rsidRPr="00F97A4B" w:rsidTr="000A3FDE">
        <w:trPr>
          <w:trHeight w:val="254"/>
        </w:trPr>
        <w:tc>
          <w:tcPr>
            <w:tcW w:w="792" w:type="dxa"/>
            <w:tcBorders>
              <w:top w:val="nil"/>
              <w:bottom w:val="nil"/>
            </w:tcBorders>
          </w:tcPr>
          <w:p w:rsidR="00C450EA" w:rsidRPr="00F97A4B" w:rsidRDefault="00C450EA" w:rsidP="00267F92">
            <w:pPr>
              <w:pStyle w:val="TableParagraph"/>
              <w:ind w:left="0"/>
              <w:jc w:val="both"/>
              <w:rPr>
                <w:sz w:val="24"/>
                <w:szCs w:val="24"/>
              </w:rPr>
            </w:pPr>
          </w:p>
        </w:tc>
        <w:tc>
          <w:tcPr>
            <w:tcW w:w="4052" w:type="dxa"/>
            <w:tcBorders>
              <w:top w:val="nil"/>
              <w:bottom w:val="nil"/>
            </w:tcBorders>
          </w:tcPr>
          <w:p w:rsidR="00C450EA" w:rsidRPr="00F97A4B" w:rsidRDefault="00C450EA" w:rsidP="00267F92">
            <w:pPr>
              <w:pStyle w:val="TableParagraph"/>
              <w:ind w:left="0"/>
              <w:jc w:val="both"/>
              <w:rPr>
                <w:sz w:val="24"/>
                <w:szCs w:val="24"/>
              </w:rPr>
            </w:pPr>
          </w:p>
        </w:tc>
        <w:tc>
          <w:tcPr>
            <w:tcW w:w="1627" w:type="dxa"/>
            <w:tcBorders>
              <w:top w:val="nil"/>
              <w:bottom w:val="nil"/>
            </w:tcBorders>
          </w:tcPr>
          <w:p w:rsidR="00C450EA" w:rsidRPr="00F97A4B" w:rsidRDefault="00C450EA" w:rsidP="00267F92">
            <w:pPr>
              <w:pStyle w:val="TableParagraph"/>
              <w:ind w:left="0"/>
              <w:jc w:val="both"/>
              <w:rPr>
                <w:sz w:val="24"/>
                <w:szCs w:val="24"/>
              </w:rPr>
            </w:pPr>
          </w:p>
        </w:tc>
        <w:tc>
          <w:tcPr>
            <w:tcW w:w="3102" w:type="dxa"/>
            <w:tcBorders>
              <w:top w:val="nil"/>
              <w:bottom w:val="nil"/>
            </w:tcBorders>
          </w:tcPr>
          <w:p w:rsidR="00C450EA" w:rsidRPr="00F97A4B" w:rsidRDefault="002F2362" w:rsidP="00267F92">
            <w:pPr>
              <w:pStyle w:val="TableParagraph"/>
              <w:spacing w:line="235" w:lineRule="exact"/>
              <w:ind w:left="0"/>
              <w:jc w:val="both"/>
              <w:rPr>
                <w:sz w:val="24"/>
                <w:szCs w:val="24"/>
              </w:rPr>
            </w:pPr>
            <w:r w:rsidRPr="00F97A4B">
              <w:rPr>
                <w:sz w:val="24"/>
                <w:szCs w:val="24"/>
              </w:rPr>
              <w:t>5.Методические</w:t>
            </w:r>
            <w:r w:rsidRPr="00F97A4B">
              <w:rPr>
                <w:spacing w:val="-7"/>
                <w:sz w:val="24"/>
                <w:szCs w:val="24"/>
              </w:rPr>
              <w:t xml:space="preserve"> </w:t>
            </w:r>
            <w:r w:rsidRPr="00F97A4B">
              <w:rPr>
                <w:sz w:val="24"/>
                <w:szCs w:val="24"/>
              </w:rPr>
              <w:t>пособия и</w:t>
            </w:r>
          </w:p>
        </w:tc>
      </w:tr>
      <w:tr w:rsidR="00C450EA" w:rsidRPr="00F97A4B" w:rsidTr="000A3FDE">
        <w:trPr>
          <w:trHeight w:val="252"/>
        </w:trPr>
        <w:tc>
          <w:tcPr>
            <w:tcW w:w="792" w:type="dxa"/>
            <w:tcBorders>
              <w:top w:val="nil"/>
              <w:bottom w:val="nil"/>
            </w:tcBorders>
          </w:tcPr>
          <w:p w:rsidR="00C450EA" w:rsidRPr="00F97A4B" w:rsidRDefault="00C450EA" w:rsidP="00267F92">
            <w:pPr>
              <w:pStyle w:val="TableParagraph"/>
              <w:ind w:left="0"/>
              <w:jc w:val="both"/>
              <w:rPr>
                <w:sz w:val="24"/>
                <w:szCs w:val="24"/>
              </w:rPr>
            </w:pPr>
          </w:p>
        </w:tc>
        <w:tc>
          <w:tcPr>
            <w:tcW w:w="4052" w:type="dxa"/>
            <w:tcBorders>
              <w:top w:val="nil"/>
              <w:bottom w:val="nil"/>
            </w:tcBorders>
          </w:tcPr>
          <w:p w:rsidR="00C450EA" w:rsidRPr="00F97A4B" w:rsidRDefault="00C450EA" w:rsidP="00267F92">
            <w:pPr>
              <w:pStyle w:val="TableParagraph"/>
              <w:ind w:left="0"/>
              <w:jc w:val="both"/>
              <w:rPr>
                <w:sz w:val="24"/>
                <w:szCs w:val="24"/>
              </w:rPr>
            </w:pPr>
          </w:p>
        </w:tc>
        <w:tc>
          <w:tcPr>
            <w:tcW w:w="1627" w:type="dxa"/>
            <w:tcBorders>
              <w:top w:val="nil"/>
              <w:bottom w:val="nil"/>
            </w:tcBorders>
          </w:tcPr>
          <w:p w:rsidR="00C450EA" w:rsidRPr="00F97A4B" w:rsidRDefault="00C450EA" w:rsidP="00267F92">
            <w:pPr>
              <w:pStyle w:val="TableParagraph"/>
              <w:ind w:left="0"/>
              <w:jc w:val="both"/>
              <w:rPr>
                <w:sz w:val="24"/>
                <w:szCs w:val="24"/>
              </w:rPr>
            </w:pPr>
          </w:p>
        </w:tc>
        <w:tc>
          <w:tcPr>
            <w:tcW w:w="3102" w:type="dxa"/>
            <w:tcBorders>
              <w:top w:val="nil"/>
              <w:bottom w:val="nil"/>
            </w:tcBorders>
          </w:tcPr>
          <w:p w:rsidR="00C450EA" w:rsidRPr="00F97A4B" w:rsidRDefault="002F2362" w:rsidP="00267F92">
            <w:pPr>
              <w:pStyle w:val="TableParagraph"/>
              <w:spacing w:line="232" w:lineRule="exact"/>
              <w:ind w:left="0"/>
              <w:jc w:val="both"/>
              <w:rPr>
                <w:sz w:val="24"/>
                <w:szCs w:val="24"/>
              </w:rPr>
            </w:pPr>
            <w:r w:rsidRPr="00F97A4B">
              <w:rPr>
                <w:sz w:val="24"/>
                <w:szCs w:val="24"/>
              </w:rPr>
              <w:t>рабочие</w:t>
            </w:r>
            <w:r w:rsidRPr="00F97A4B">
              <w:rPr>
                <w:spacing w:val="-9"/>
                <w:sz w:val="24"/>
                <w:szCs w:val="24"/>
              </w:rPr>
              <w:t xml:space="preserve"> </w:t>
            </w:r>
            <w:r w:rsidRPr="00F97A4B">
              <w:rPr>
                <w:sz w:val="24"/>
                <w:szCs w:val="24"/>
              </w:rPr>
              <w:t>программы</w:t>
            </w:r>
            <w:r w:rsidRPr="00F97A4B">
              <w:rPr>
                <w:spacing w:val="-2"/>
                <w:sz w:val="24"/>
                <w:szCs w:val="24"/>
              </w:rPr>
              <w:t xml:space="preserve"> </w:t>
            </w:r>
            <w:r w:rsidRPr="00F97A4B">
              <w:rPr>
                <w:sz w:val="24"/>
                <w:szCs w:val="24"/>
              </w:rPr>
              <w:t>учителям</w:t>
            </w:r>
          </w:p>
        </w:tc>
      </w:tr>
      <w:tr w:rsidR="00C450EA" w:rsidRPr="00F97A4B" w:rsidTr="000A3FDE">
        <w:trPr>
          <w:trHeight w:val="251"/>
        </w:trPr>
        <w:tc>
          <w:tcPr>
            <w:tcW w:w="792" w:type="dxa"/>
            <w:tcBorders>
              <w:top w:val="nil"/>
              <w:bottom w:val="nil"/>
            </w:tcBorders>
          </w:tcPr>
          <w:p w:rsidR="00C450EA" w:rsidRPr="00F97A4B" w:rsidRDefault="00C450EA" w:rsidP="00267F92">
            <w:pPr>
              <w:pStyle w:val="TableParagraph"/>
              <w:ind w:left="0"/>
              <w:jc w:val="both"/>
              <w:rPr>
                <w:sz w:val="24"/>
                <w:szCs w:val="24"/>
              </w:rPr>
            </w:pPr>
          </w:p>
        </w:tc>
        <w:tc>
          <w:tcPr>
            <w:tcW w:w="4052" w:type="dxa"/>
            <w:tcBorders>
              <w:top w:val="nil"/>
              <w:bottom w:val="nil"/>
            </w:tcBorders>
          </w:tcPr>
          <w:p w:rsidR="00C450EA" w:rsidRPr="00F97A4B" w:rsidRDefault="00C450EA" w:rsidP="00267F92">
            <w:pPr>
              <w:pStyle w:val="TableParagraph"/>
              <w:ind w:left="0"/>
              <w:jc w:val="both"/>
              <w:rPr>
                <w:sz w:val="24"/>
                <w:szCs w:val="24"/>
              </w:rPr>
            </w:pPr>
          </w:p>
        </w:tc>
        <w:tc>
          <w:tcPr>
            <w:tcW w:w="1627" w:type="dxa"/>
            <w:tcBorders>
              <w:top w:val="nil"/>
              <w:bottom w:val="nil"/>
            </w:tcBorders>
          </w:tcPr>
          <w:p w:rsidR="00C450EA" w:rsidRPr="00F97A4B" w:rsidRDefault="00C450EA" w:rsidP="00267F92">
            <w:pPr>
              <w:pStyle w:val="TableParagraph"/>
              <w:ind w:left="0"/>
              <w:jc w:val="both"/>
              <w:rPr>
                <w:sz w:val="24"/>
                <w:szCs w:val="24"/>
              </w:rPr>
            </w:pPr>
          </w:p>
        </w:tc>
        <w:tc>
          <w:tcPr>
            <w:tcW w:w="3102" w:type="dxa"/>
            <w:tcBorders>
              <w:top w:val="nil"/>
              <w:bottom w:val="nil"/>
            </w:tcBorders>
          </w:tcPr>
          <w:p w:rsidR="00C450EA" w:rsidRPr="00F97A4B" w:rsidRDefault="002F2362" w:rsidP="00267F92">
            <w:pPr>
              <w:pStyle w:val="TableParagraph"/>
              <w:spacing w:line="232" w:lineRule="exact"/>
              <w:ind w:left="0"/>
              <w:jc w:val="both"/>
              <w:rPr>
                <w:sz w:val="24"/>
                <w:szCs w:val="24"/>
              </w:rPr>
            </w:pPr>
            <w:r w:rsidRPr="00F97A4B">
              <w:rPr>
                <w:sz w:val="24"/>
                <w:szCs w:val="24"/>
              </w:rPr>
              <w:t>начальной</w:t>
            </w:r>
            <w:r w:rsidRPr="00F97A4B">
              <w:rPr>
                <w:spacing w:val="-5"/>
                <w:sz w:val="24"/>
                <w:szCs w:val="24"/>
              </w:rPr>
              <w:t xml:space="preserve"> </w:t>
            </w:r>
            <w:r w:rsidRPr="00F97A4B">
              <w:rPr>
                <w:sz w:val="24"/>
                <w:szCs w:val="24"/>
              </w:rPr>
              <w:t>школы:</w:t>
            </w:r>
          </w:p>
        </w:tc>
      </w:tr>
      <w:tr w:rsidR="00C450EA" w:rsidRPr="00F97A4B" w:rsidTr="000A3FDE">
        <w:trPr>
          <w:trHeight w:val="254"/>
        </w:trPr>
        <w:tc>
          <w:tcPr>
            <w:tcW w:w="792" w:type="dxa"/>
            <w:tcBorders>
              <w:top w:val="nil"/>
              <w:bottom w:val="nil"/>
            </w:tcBorders>
          </w:tcPr>
          <w:p w:rsidR="00C450EA" w:rsidRPr="00F97A4B" w:rsidRDefault="00C450EA" w:rsidP="00267F92">
            <w:pPr>
              <w:pStyle w:val="TableParagraph"/>
              <w:ind w:left="0"/>
              <w:jc w:val="both"/>
              <w:rPr>
                <w:sz w:val="24"/>
                <w:szCs w:val="24"/>
              </w:rPr>
            </w:pPr>
          </w:p>
        </w:tc>
        <w:tc>
          <w:tcPr>
            <w:tcW w:w="4052" w:type="dxa"/>
            <w:tcBorders>
              <w:top w:val="nil"/>
              <w:bottom w:val="nil"/>
            </w:tcBorders>
          </w:tcPr>
          <w:p w:rsidR="00C450EA" w:rsidRPr="00F97A4B" w:rsidRDefault="00C450EA" w:rsidP="00267F92">
            <w:pPr>
              <w:pStyle w:val="TableParagraph"/>
              <w:ind w:left="0"/>
              <w:jc w:val="both"/>
              <w:rPr>
                <w:sz w:val="24"/>
                <w:szCs w:val="24"/>
              </w:rPr>
            </w:pPr>
          </w:p>
        </w:tc>
        <w:tc>
          <w:tcPr>
            <w:tcW w:w="1627" w:type="dxa"/>
            <w:tcBorders>
              <w:top w:val="nil"/>
              <w:bottom w:val="nil"/>
            </w:tcBorders>
          </w:tcPr>
          <w:p w:rsidR="00C450EA" w:rsidRPr="00F97A4B" w:rsidRDefault="00C450EA" w:rsidP="00267F92">
            <w:pPr>
              <w:pStyle w:val="TableParagraph"/>
              <w:ind w:left="0"/>
              <w:jc w:val="both"/>
              <w:rPr>
                <w:sz w:val="24"/>
                <w:szCs w:val="24"/>
              </w:rPr>
            </w:pPr>
          </w:p>
        </w:tc>
        <w:tc>
          <w:tcPr>
            <w:tcW w:w="3102" w:type="dxa"/>
            <w:tcBorders>
              <w:top w:val="nil"/>
              <w:bottom w:val="nil"/>
            </w:tcBorders>
          </w:tcPr>
          <w:p w:rsidR="00C450EA" w:rsidRPr="00F97A4B" w:rsidRDefault="00605914" w:rsidP="00267F92">
            <w:pPr>
              <w:pStyle w:val="TableParagraph"/>
              <w:spacing w:line="234" w:lineRule="exact"/>
              <w:ind w:left="0"/>
              <w:jc w:val="both"/>
              <w:rPr>
                <w:sz w:val="24"/>
                <w:szCs w:val="24"/>
              </w:rPr>
            </w:pPr>
            <w:hyperlink r:id="rId88">
              <w:r w:rsidR="002F2362" w:rsidRPr="00F97A4B">
                <w:rPr>
                  <w:color w:val="0000FF"/>
                  <w:sz w:val="24"/>
                  <w:szCs w:val="24"/>
                  <w:u w:val="single" w:color="0000FF"/>
                </w:rPr>
                <w:t>http://nachalka.com</w:t>
              </w:r>
            </w:hyperlink>
          </w:p>
        </w:tc>
      </w:tr>
      <w:tr w:rsidR="00C450EA" w:rsidRPr="00F97A4B" w:rsidTr="000A3FDE">
        <w:trPr>
          <w:trHeight w:val="251"/>
        </w:trPr>
        <w:tc>
          <w:tcPr>
            <w:tcW w:w="792" w:type="dxa"/>
            <w:tcBorders>
              <w:top w:val="nil"/>
              <w:bottom w:val="nil"/>
            </w:tcBorders>
          </w:tcPr>
          <w:p w:rsidR="00C450EA" w:rsidRPr="00F97A4B" w:rsidRDefault="00C450EA" w:rsidP="00267F92">
            <w:pPr>
              <w:pStyle w:val="TableParagraph"/>
              <w:ind w:left="0"/>
              <w:jc w:val="both"/>
              <w:rPr>
                <w:sz w:val="24"/>
                <w:szCs w:val="24"/>
              </w:rPr>
            </w:pPr>
          </w:p>
        </w:tc>
        <w:tc>
          <w:tcPr>
            <w:tcW w:w="4052" w:type="dxa"/>
            <w:tcBorders>
              <w:top w:val="nil"/>
              <w:bottom w:val="nil"/>
            </w:tcBorders>
          </w:tcPr>
          <w:p w:rsidR="00C450EA" w:rsidRPr="00F97A4B" w:rsidRDefault="00C450EA" w:rsidP="00267F92">
            <w:pPr>
              <w:pStyle w:val="TableParagraph"/>
              <w:ind w:left="0"/>
              <w:jc w:val="both"/>
              <w:rPr>
                <w:sz w:val="24"/>
                <w:szCs w:val="24"/>
              </w:rPr>
            </w:pPr>
          </w:p>
        </w:tc>
        <w:tc>
          <w:tcPr>
            <w:tcW w:w="1627" w:type="dxa"/>
            <w:tcBorders>
              <w:top w:val="nil"/>
              <w:bottom w:val="nil"/>
            </w:tcBorders>
          </w:tcPr>
          <w:p w:rsidR="00C450EA" w:rsidRPr="00F97A4B" w:rsidRDefault="00C450EA" w:rsidP="00267F92">
            <w:pPr>
              <w:pStyle w:val="TableParagraph"/>
              <w:ind w:left="0"/>
              <w:jc w:val="both"/>
              <w:rPr>
                <w:sz w:val="24"/>
                <w:szCs w:val="24"/>
              </w:rPr>
            </w:pPr>
          </w:p>
        </w:tc>
        <w:tc>
          <w:tcPr>
            <w:tcW w:w="3102" w:type="dxa"/>
            <w:tcBorders>
              <w:top w:val="nil"/>
              <w:bottom w:val="nil"/>
            </w:tcBorders>
          </w:tcPr>
          <w:p w:rsidR="00C450EA" w:rsidRPr="00F97A4B" w:rsidRDefault="002F2362" w:rsidP="00267F92">
            <w:pPr>
              <w:pStyle w:val="TableParagraph"/>
              <w:spacing w:line="232" w:lineRule="exact"/>
              <w:ind w:left="0"/>
              <w:jc w:val="both"/>
              <w:rPr>
                <w:sz w:val="24"/>
                <w:szCs w:val="24"/>
              </w:rPr>
            </w:pPr>
            <w:r w:rsidRPr="00F97A4B">
              <w:rPr>
                <w:sz w:val="24"/>
                <w:szCs w:val="24"/>
              </w:rPr>
              <w:t>6.Учитель</w:t>
            </w:r>
            <w:r w:rsidRPr="00F97A4B">
              <w:rPr>
                <w:spacing w:val="-1"/>
                <w:sz w:val="24"/>
                <w:szCs w:val="24"/>
              </w:rPr>
              <w:t xml:space="preserve"> </w:t>
            </w:r>
            <w:r w:rsidRPr="00F97A4B">
              <w:rPr>
                <w:sz w:val="24"/>
                <w:szCs w:val="24"/>
              </w:rPr>
              <w:t>портал:</w:t>
            </w:r>
          </w:p>
        </w:tc>
      </w:tr>
      <w:tr w:rsidR="00C450EA" w:rsidRPr="00F97A4B" w:rsidTr="000A3FDE">
        <w:trPr>
          <w:trHeight w:val="251"/>
        </w:trPr>
        <w:tc>
          <w:tcPr>
            <w:tcW w:w="792" w:type="dxa"/>
            <w:tcBorders>
              <w:top w:val="nil"/>
              <w:bottom w:val="nil"/>
            </w:tcBorders>
          </w:tcPr>
          <w:p w:rsidR="00C450EA" w:rsidRPr="00F97A4B" w:rsidRDefault="00C450EA" w:rsidP="00267F92">
            <w:pPr>
              <w:pStyle w:val="TableParagraph"/>
              <w:ind w:left="0"/>
              <w:jc w:val="both"/>
              <w:rPr>
                <w:sz w:val="24"/>
                <w:szCs w:val="24"/>
              </w:rPr>
            </w:pPr>
          </w:p>
        </w:tc>
        <w:tc>
          <w:tcPr>
            <w:tcW w:w="4052" w:type="dxa"/>
            <w:tcBorders>
              <w:top w:val="nil"/>
              <w:bottom w:val="nil"/>
            </w:tcBorders>
          </w:tcPr>
          <w:p w:rsidR="00C450EA" w:rsidRPr="00F97A4B" w:rsidRDefault="00C450EA" w:rsidP="00267F92">
            <w:pPr>
              <w:pStyle w:val="TableParagraph"/>
              <w:ind w:left="0"/>
              <w:jc w:val="both"/>
              <w:rPr>
                <w:sz w:val="24"/>
                <w:szCs w:val="24"/>
              </w:rPr>
            </w:pPr>
          </w:p>
        </w:tc>
        <w:tc>
          <w:tcPr>
            <w:tcW w:w="1627" w:type="dxa"/>
            <w:tcBorders>
              <w:top w:val="nil"/>
              <w:bottom w:val="nil"/>
            </w:tcBorders>
          </w:tcPr>
          <w:p w:rsidR="00C450EA" w:rsidRPr="00F97A4B" w:rsidRDefault="00C450EA" w:rsidP="00267F92">
            <w:pPr>
              <w:pStyle w:val="TableParagraph"/>
              <w:ind w:left="0"/>
              <w:jc w:val="both"/>
              <w:rPr>
                <w:sz w:val="24"/>
                <w:szCs w:val="24"/>
              </w:rPr>
            </w:pPr>
          </w:p>
        </w:tc>
        <w:tc>
          <w:tcPr>
            <w:tcW w:w="3102" w:type="dxa"/>
            <w:tcBorders>
              <w:top w:val="nil"/>
              <w:bottom w:val="nil"/>
            </w:tcBorders>
          </w:tcPr>
          <w:p w:rsidR="00C450EA" w:rsidRPr="00F97A4B" w:rsidRDefault="00605914" w:rsidP="00267F92">
            <w:pPr>
              <w:pStyle w:val="TableParagraph"/>
              <w:spacing w:line="232" w:lineRule="exact"/>
              <w:ind w:left="0"/>
              <w:jc w:val="both"/>
              <w:rPr>
                <w:sz w:val="24"/>
                <w:szCs w:val="24"/>
              </w:rPr>
            </w:pPr>
            <w:hyperlink r:id="rId89">
              <w:r w:rsidR="002F2362" w:rsidRPr="00F97A4B">
                <w:rPr>
                  <w:color w:val="0000FF"/>
                  <w:sz w:val="24"/>
                  <w:szCs w:val="24"/>
                  <w:u w:val="single" w:color="0000FF"/>
                </w:rPr>
                <w:t>http://www.uchportal.ru</w:t>
              </w:r>
            </w:hyperlink>
          </w:p>
        </w:tc>
      </w:tr>
      <w:tr w:rsidR="00C450EA" w:rsidRPr="00F97A4B" w:rsidTr="000A3FDE">
        <w:trPr>
          <w:trHeight w:val="254"/>
        </w:trPr>
        <w:tc>
          <w:tcPr>
            <w:tcW w:w="792" w:type="dxa"/>
            <w:tcBorders>
              <w:top w:val="nil"/>
              <w:bottom w:val="nil"/>
            </w:tcBorders>
          </w:tcPr>
          <w:p w:rsidR="00C450EA" w:rsidRPr="00F97A4B" w:rsidRDefault="00C450EA" w:rsidP="00267F92">
            <w:pPr>
              <w:pStyle w:val="TableParagraph"/>
              <w:ind w:left="0"/>
              <w:jc w:val="both"/>
              <w:rPr>
                <w:sz w:val="24"/>
                <w:szCs w:val="24"/>
              </w:rPr>
            </w:pPr>
          </w:p>
        </w:tc>
        <w:tc>
          <w:tcPr>
            <w:tcW w:w="4052" w:type="dxa"/>
            <w:tcBorders>
              <w:top w:val="nil"/>
              <w:bottom w:val="nil"/>
            </w:tcBorders>
          </w:tcPr>
          <w:p w:rsidR="00C450EA" w:rsidRPr="00F97A4B" w:rsidRDefault="00C450EA" w:rsidP="00267F92">
            <w:pPr>
              <w:pStyle w:val="TableParagraph"/>
              <w:ind w:left="0"/>
              <w:jc w:val="both"/>
              <w:rPr>
                <w:sz w:val="24"/>
                <w:szCs w:val="24"/>
              </w:rPr>
            </w:pPr>
          </w:p>
        </w:tc>
        <w:tc>
          <w:tcPr>
            <w:tcW w:w="1627" w:type="dxa"/>
            <w:tcBorders>
              <w:top w:val="nil"/>
              <w:bottom w:val="nil"/>
            </w:tcBorders>
          </w:tcPr>
          <w:p w:rsidR="00C450EA" w:rsidRPr="00F97A4B" w:rsidRDefault="00C450EA" w:rsidP="00267F92">
            <w:pPr>
              <w:pStyle w:val="TableParagraph"/>
              <w:ind w:left="0"/>
              <w:jc w:val="both"/>
              <w:rPr>
                <w:sz w:val="24"/>
                <w:szCs w:val="24"/>
              </w:rPr>
            </w:pPr>
          </w:p>
        </w:tc>
        <w:tc>
          <w:tcPr>
            <w:tcW w:w="3102" w:type="dxa"/>
            <w:tcBorders>
              <w:top w:val="nil"/>
              <w:bottom w:val="nil"/>
            </w:tcBorders>
          </w:tcPr>
          <w:p w:rsidR="00C450EA" w:rsidRPr="00F97A4B" w:rsidRDefault="002F2362" w:rsidP="00267F92">
            <w:pPr>
              <w:pStyle w:val="TableParagraph"/>
              <w:spacing w:line="234" w:lineRule="exact"/>
              <w:ind w:left="0"/>
              <w:jc w:val="both"/>
              <w:rPr>
                <w:sz w:val="24"/>
                <w:szCs w:val="24"/>
              </w:rPr>
            </w:pPr>
            <w:r w:rsidRPr="00F97A4B">
              <w:rPr>
                <w:sz w:val="24"/>
                <w:szCs w:val="24"/>
              </w:rPr>
              <w:t>7.Видеоуроки по</w:t>
            </w:r>
            <w:r w:rsidRPr="00F97A4B">
              <w:rPr>
                <w:spacing w:val="-5"/>
                <w:sz w:val="24"/>
                <w:szCs w:val="24"/>
              </w:rPr>
              <w:t xml:space="preserve"> </w:t>
            </w:r>
            <w:r w:rsidRPr="00F97A4B">
              <w:rPr>
                <w:sz w:val="24"/>
                <w:szCs w:val="24"/>
              </w:rPr>
              <w:t>основным</w:t>
            </w:r>
          </w:p>
        </w:tc>
      </w:tr>
      <w:tr w:rsidR="00C450EA" w:rsidRPr="00F97A4B" w:rsidTr="000A3FDE">
        <w:trPr>
          <w:trHeight w:val="254"/>
        </w:trPr>
        <w:tc>
          <w:tcPr>
            <w:tcW w:w="792" w:type="dxa"/>
            <w:tcBorders>
              <w:top w:val="nil"/>
              <w:bottom w:val="nil"/>
            </w:tcBorders>
          </w:tcPr>
          <w:p w:rsidR="00C450EA" w:rsidRPr="00F97A4B" w:rsidRDefault="00C450EA" w:rsidP="00267F92">
            <w:pPr>
              <w:pStyle w:val="TableParagraph"/>
              <w:ind w:left="0"/>
              <w:jc w:val="both"/>
              <w:rPr>
                <w:sz w:val="24"/>
                <w:szCs w:val="24"/>
              </w:rPr>
            </w:pPr>
          </w:p>
        </w:tc>
        <w:tc>
          <w:tcPr>
            <w:tcW w:w="4052" w:type="dxa"/>
            <w:tcBorders>
              <w:top w:val="nil"/>
              <w:bottom w:val="nil"/>
            </w:tcBorders>
          </w:tcPr>
          <w:p w:rsidR="00C450EA" w:rsidRPr="00F97A4B" w:rsidRDefault="00C450EA" w:rsidP="00267F92">
            <w:pPr>
              <w:pStyle w:val="TableParagraph"/>
              <w:ind w:left="0"/>
              <w:jc w:val="both"/>
              <w:rPr>
                <w:sz w:val="24"/>
                <w:szCs w:val="24"/>
              </w:rPr>
            </w:pPr>
          </w:p>
        </w:tc>
        <w:tc>
          <w:tcPr>
            <w:tcW w:w="1627" w:type="dxa"/>
            <w:tcBorders>
              <w:top w:val="nil"/>
              <w:bottom w:val="nil"/>
            </w:tcBorders>
          </w:tcPr>
          <w:p w:rsidR="00C450EA" w:rsidRPr="00F97A4B" w:rsidRDefault="00C450EA" w:rsidP="00267F92">
            <w:pPr>
              <w:pStyle w:val="TableParagraph"/>
              <w:ind w:left="0"/>
              <w:jc w:val="both"/>
              <w:rPr>
                <w:sz w:val="24"/>
                <w:szCs w:val="24"/>
              </w:rPr>
            </w:pPr>
          </w:p>
        </w:tc>
        <w:tc>
          <w:tcPr>
            <w:tcW w:w="3102" w:type="dxa"/>
            <w:tcBorders>
              <w:top w:val="nil"/>
              <w:bottom w:val="nil"/>
            </w:tcBorders>
          </w:tcPr>
          <w:p w:rsidR="00C450EA" w:rsidRPr="00F97A4B" w:rsidRDefault="002F2362" w:rsidP="00267F92">
            <w:pPr>
              <w:pStyle w:val="TableParagraph"/>
              <w:spacing w:line="235" w:lineRule="exact"/>
              <w:ind w:left="0"/>
              <w:jc w:val="both"/>
              <w:rPr>
                <w:sz w:val="24"/>
                <w:szCs w:val="24"/>
              </w:rPr>
            </w:pPr>
            <w:r w:rsidRPr="00F97A4B">
              <w:rPr>
                <w:sz w:val="24"/>
                <w:szCs w:val="24"/>
              </w:rPr>
              <w:t>предметам</w:t>
            </w:r>
            <w:r w:rsidRPr="00F97A4B">
              <w:rPr>
                <w:spacing w:val="-5"/>
                <w:sz w:val="24"/>
                <w:szCs w:val="24"/>
              </w:rPr>
              <w:t xml:space="preserve"> </w:t>
            </w:r>
            <w:r w:rsidRPr="00F97A4B">
              <w:rPr>
                <w:sz w:val="24"/>
                <w:szCs w:val="24"/>
              </w:rPr>
              <w:t>школьной</w:t>
            </w:r>
          </w:p>
        </w:tc>
      </w:tr>
      <w:tr w:rsidR="00C450EA" w:rsidRPr="00F97A4B" w:rsidTr="000A3FDE">
        <w:trPr>
          <w:trHeight w:val="252"/>
        </w:trPr>
        <w:tc>
          <w:tcPr>
            <w:tcW w:w="792" w:type="dxa"/>
            <w:tcBorders>
              <w:top w:val="nil"/>
              <w:bottom w:val="nil"/>
            </w:tcBorders>
          </w:tcPr>
          <w:p w:rsidR="00C450EA" w:rsidRPr="00F97A4B" w:rsidRDefault="00C450EA" w:rsidP="00267F92">
            <w:pPr>
              <w:pStyle w:val="TableParagraph"/>
              <w:ind w:left="0"/>
              <w:jc w:val="both"/>
              <w:rPr>
                <w:sz w:val="24"/>
                <w:szCs w:val="24"/>
              </w:rPr>
            </w:pPr>
          </w:p>
        </w:tc>
        <w:tc>
          <w:tcPr>
            <w:tcW w:w="4052" w:type="dxa"/>
            <w:tcBorders>
              <w:top w:val="nil"/>
              <w:bottom w:val="nil"/>
            </w:tcBorders>
          </w:tcPr>
          <w:p w:rsidR="00C450EA" w:rsidRPr="00F97A4B" w:rsidRDefault="00C450EA" w:rsidP="00267F92">
            <w:pPr>
              <w:pStyle w:val="TableParagraph"/>
              <w:ind w:left="0"/>
              <w:jc w:val="both"/>
              <w:rPr>
                <w:sz w:val="24"/>
                <w:szCs w:val="24"/>
              </w:rPr>
            </w:pPr>
          </w:p>
        </w:tc>
        <w:tc>
          <w:tcPr>
            <w:tcW w:w="1627" w:type="dxa"/>
            <w:tcBorders>
              <w:top w:val="nil"/>
              <w:bottom w:val="nil"/>
            </w:tcBorders>
          </w:tcPr>
          <w:p w:rsidR="00C450EA" w:rsidRPr="00F97A4B" w:rsidRDefault="00C450EA" w:rsidP="00267F92">
            <w:pPr>
              <w:pStyle w:val="TableParagraph"/>
              <w:ind w:left="0"/>
              <w:jc w:val="both"/>
              <w:rPr>
                <w:sz w:val="24"/>
                <w:szCs w:val="24"/>
              </w:rPr>
            </w:pPr>
          </w:p>
        </w:tc>
        <w:tc>
          <w:tcPr>
            <w:tcW w:w="3102" w:type="dxa"/>
            <w:tcBorders>
              <w:top w:val="nil"/>
              <w:bottom w:val="nil"/>
            </w:tcBorders>
          </w:tcPr>
          <w:p w:rsidR="00C450EA" w:rsidRPr="00F97A4B" w:rsidRDefault="002F2362" w:rsidP="00267F92">
            <w:pPr>
              <w:pStyle w:val="TableParagraph"/>
              <w:spacing w:line="232" w:lineRule="exact"/>
              <w:ind w:left="0"/>
              <w:jc w:val="both"/>
              <w:rPr>
                <w:sz w:val="24"/>
                <w:szCs w:val="24"/>
              </w:rPr>
            </w:pPr>
            <w:r w:rsidRPr="00F97A4B">
              <w:rPr>
                <w:sz w:val="24"/>
                <w:szCs w:val="24"/>
              </w:rPr>
              <w:t>программы:</w:t>
            </w:r>
          </w:p>
        </w:tc>
      </w:tr>
      <w:tr w:rsidR="00C450EA" w:rsidRPr="00F97A4B" w:rsidTr="000A3FDE">
        <w:trPr>
          <w:trHeight w:val="506"/>
        </w:trPr>
        <w:tc>
          <w:tcPr>
            <w:tcW w:w="792" w:type="dxa"/>
            <w:tcBorders>
              <w:top w:val="nil"/>
            </w:tcBorders>
          </w:tcPr>
          <w:p w:rsidR="00C450EA" w:rsidRPr="00F97A4B" w:rsidRDefault="00C450EA" w:rsidP="00267F92">
            <w:pPr>
              <w:pStyle w:val="TableParagraph"/>
              <w:ind w:left="0"/>
              <w:jc w:val="both"/>
              <w:rPr>
                <w:sz w:val="24"/>
                <w:szCs w:val="24"/>
              </w:rPr>
            </w:pPr>
          </w:p>
        </w:tc>
        <w:tc>
          <w:tcPr>
            <w:tcW w:w="4052" w:type="dxa"/>
            <w:tcBorders>
              <w:top w:val="nil"/>
            </w:tcBorders>
          </w:tcPr>
          <w:p w:rsidR="00C450EA" w:rsidRPr="00F97A4B" w:rsidRDefault="00C450EA" w:rsidP="00267F92">
            <w:pPr>
              <w:pStyle w:val="TableParagraph"/>
              <w:ind w:left="0"/>
              <w:jc w:val="both"/>
              <w:rPr>
                <w:sz w:val="24"/>
                <w:szCs w:val="24"/>
              </w:rPr>
            </w:pPr>
          </w:p>
        </w:tc>
        <w:tc>
          <w:tcPr>
            <w:tcW w:w="1627" w:type="dxa"/>
            <w:tcBorders>
              <w:top w:val="nil"/>
            </w:tcBorders>
          </w:tcPr>
          <w:p w:rsidR="00C450EA" w:rsidRPr="00F97A4B" w:rsidRDefault="00C450EA" w:rsidP="00267F92">
            <w:pPr>
              <w:pStyle w:val="TableParagraph"/>
              <w:ind w:left="0"/>
              <w:jc w:val="both"/>
              <w:rPr>
                <w:sz w:val="24"/>
                <w:szCs w:val="24"/>
              </w:rPr>
            </w:pPr>
          </w:p>
        </w:tc>
        <w:tc>
          <w:tcPr>
            <w:tcW w:w="3102" w:type="dxa"/>
            <w:tcBorders>
              <w:top w:val="nil"/>
            </w:tcBorders>
          </w:tcPr>
          <w:p w:rsidR="00C450EA" w:rsidRPr="00F97A4B" w:rsidRDefault="00605914" w:rsidP="00267F92">
            <w:pPr>
              <w:pStyle w:val="TableParagraph"/>
              <w:spacing w:line="247" w:lineRule="exact"/>
              <w:ind w:left="0"/>
              <w:jc w:val="both"/>
              <w:rPr>
                <w:sz w:val="24"/>
                <w:szCs w:val="24"/>
              </w:rPr>
            </w:pPr>
            <w:hyperlink r:id="rId90">
              <w:r w:rsidR="002F2362" w:rsidRPr="00F97A4B">
                <w:rPr>
                  <w:color w:val="0000FF"/>
                  <w:sz w:val="24"/>
                  <w:szCs w:val="24"/>
                  <w:u w:val="single" w:color="0000FF"/>
                </w:rPr>
                <w:t>http://inerneturok.ru</w:t>
              </w:r>
            </w:hyperlink>
          </w:p>
        </w:tc>
      </w:tr>
    </w:tbl>
    <w:p w:rsidR="00C450EA" w:rsidRPr="00F97A4B" w:rsidRDefault="00C450EA" w:rsidP="00267F92">
      <w:pPr>
        <w:pStyle w:val="a3"/>
        <w:ind w:left="0"/>
        <w:rPr>
          <w:b/>
        </w:rPr>
      </w:pPr>
    </w:p>
    <w:p w:rsidR="00C450EA" w:rsidRPr="00F97A4B" w:rsidRDefault="002F2362" w:rsidP="00267F92">
      <w:pPr>
        <w:pStyle w:val="Heading1"/>
        <w:tabs>
          <w:tab w:val="left" w:pos="3986"/>
          <w:tab w:val="left" w:pos="6803"/>
          <w:tab w:val="left" w:pos="8886"/>
        </w:tabs>
        <w:spacing w:line="240" w:lineRule="auto"/>
        <w:ind w:left="0"/>
        <w:jc w:val="both"/>
      </w:pPr>
      <w:r w:rsidRPr="00F97A4B">
        <w:t>ТЕМАТИЧЕСКОЕ</w:t>
      </w:r>
      <w:r w:rsidRPr="00F97A4B">
        <w:tab/>
        <w:t>ПЛАНИРОВАНИЕ</w:t>
      </w:r>
      <w:r w:rsidRPr="00F97A4B">
        <w:tab/>
        <w:t>УЧЕБНОГО</w:t>
      </w:r>
      <w:r w:rsidRPr="00F97A4B">
        <w:tab/>
        <w:t>ПРЕДМЕТА</w:t>
      </w:r>
    </w:p>
    <w:p w:rsidR="00C450EA" w:rsidRPr="00F97A4B" w:rsidRDefault="002F2362" w:rsidP="00267F92">
      <w:pPr>
        <w:jc w:val="both"/>
        <w:rPr>
          <w:b/>
          <w:sz w:val="24"/>
          <w:szCs w:val="24"/>
        </w:rPr>
      </w:pPr>
      <w:r w:rsidRPr="00F97A4B">
        <w:rPr>
          <w:b/>
          <w:sz w:val="24"/>
          <w:szCs w:val="24"/>
        </w:rPr>
        <w:t>«ИНОСТРАННЫЙ</w:t>
      </w:r>
      <w:r w:rsidRPr="00F97A4B">
        <w:rPr>
          <w:b/>
          <w:spacing w:val="-3"/>
          <w:sz w:val="24"/>
          <w:szCs w:val="24"/>
        </w:rPr>
        <w:t xml:space="preserve"> </w:t>
      </w:r>
      <w:r w:rsidRPr="00F97A4B">
        <w:rPr>
          <w:b/>
          <w:sz w:val="24"/>
          <w:szCs w:val="24"/>
        </w:rPr>
        <w:t>(АНГЛИЙСКИЙ)</w:t>
      </w:r>
      <w:r w:rsidRPr="00F97A4B">
        <w:rPr>
          <w:b/>
          <w:spacing w:val="-1"/>
          <w:sz w:val="24"/>
          <w:szCs w:val="24"/>
        </w:rPr>
        <w:t xml:space="preserve"> </w:t>
      </w:r>
      <w:r w:rsidRPr="00F97A4B">
        <w:rPr>
          <w:b/>
          <w:sz w:val="24"/>
          <w:szCs w:val="24"/>
        </w:rPr>
        <w:t>ЯЗЫК»</w:t>
      </w:r>
      <w:r w:rsidRPr="00F97A4B">
        <w:rPr>
          <w:b/>
          <w:spacing w:val="1"/>
          <w:sz w:val="24"/>
          <w:szCs w:val="24"/>
        </w:rPr>
        <w:t xml:space="preserve"> </w:t>
      </w:r>
      <w:r w:rsidRPr="00F97A4B">
        <w:rPr>
          <w:b/>
          <w:sz w:val="24"/>
          <w:szCs w:val="24"/>
          <w:u w:val="thick"/>
        </w:rPr>
        <w:t>3</w:t>
      </w:r>
      <w:r w:rsidRPr="00F97A4B">
        <w:rPr>
          <w:b/>
          <w:spacing w:val="-2"/>
          <w:sz w:val="24"/>
          <w:szCs w:val="24"/>
          <w:u w:val="thick"/>
        </w:rPr>
        <w:t xml:space="preserve"> </w:t>
      </w:r>
      <w:r w:rsidRPr="00F97A4B">
        <w:rPr>
          <w:b/>
          <w:sz w:val="24"/>
          <w:szCs w:val="24"/>
          <w:u w:val="thick"/>
        </w:rPr>
        <w:t>класс</w:t>
      </w:r>
    </w:p>
    <w:p w:rsidR="00C450EA" w:rsidRPr="00F97A4B" w:rsidRDefault="00C450EA" w:rsidP="00267F92">
      <w:pPr>
        <w:pStyle w:val="a3"/>
        <w:ind w:left="0"/>
        <w:rPr>
          <w:b/>
        </w:rPr>
      </w:pPr>
    </w:p>
    <w:tbl>
      <w:tblPr>
        <w:tblStyle w:val="TableNormal"/>
        <w:tblW w:w="9573" w:type="dxa"/>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2"/>
        <w:gridCol w:w="4052"/>
        <w:gridCol w:w="1627"/>
        <w:gridCol w:w="3102"/>
      </w:tblGrid>
      <w:tr w:rsidR="00C450EA" w:rsidRPr="00F97A4B" w:rsidTr="008D42CA">
        <w:trPr>
          <w:trHeight w:val="757"/>
        </w:trPr>
        <w:tc>
          <w:tcPr>
            <w:tcW w:w="792" w:type="dxa"/>
          </w:tcPr>
          <w:p w:rsidR="00C450EA" w:rsidRPr="00F97A4B" w:rsidRDefault="002F2362" w:rsidP="00267F92">
            <w:pPr>
              <w:pStyle w:val="TableParagraph"/>
              <w:spacing w:line="237" w:lineRule="auto"/>
              <w:ind w:left="0"/>
              <w:jc w:val="both"/>
              <w:rPr>
                <w:sz w:val="24"/>
                <w:szCs w:val="24"/>
              </w:rPr>
            </w:pPr>
            <w:r w:rsidRPr="00F97A4B">
              <w:rPr>
                <w:sz w:val="24"/>
                <w:szCs w:val="24"/>
              </w:rPr>
              <w:t>№</w:t>
            </w:r>
            <w:r w:rsidRPr="00F97A4B">
              <w:rPr>
                <w:spacing w:val="1"/>
                <w:sz w:val="24"/>
                <w:szCs w:val="24"/>
              </w:rPr>
              <w:t xml:space="preserve"> </w:t>
            </w:r>
            <w:r w:rsidRPr="00F97A4B">
              <w:rPr>
                <w:sz w:val="24"/>
                <w:szCs w:val="24"/>
              </w:rPr>
              <w:t>п/п</w:t>
            </w:r>
          </w:p>
        </w:tc>
        <w:tc>
          <w:tcPr>
            <w:tcW w:w="4052" w:type="dxa"/>
          </w:tcPr>
          <w:p w:rsidR="00C450EA" w:rsidRPr="00F97A4B" w:rsidRDefault="002F2362" w:rsidP="00267F92">
            <w:pPr>
              <w:pStyle w:val="TableParagraph"/>
              <w:spacing w:line="237" w:lineRule="auto"/>
              <w:ind w:left="0"/>
              <w:jc w:val="both"/>
              <w:rPr>
                <w:sz w:val="24"/>
                <w:szCs w:val="24"/>
              </w:rPr>
            </w:pPr>
            <w:r w:rsidRPr="00F97A4B">
              <w:rPr>
                <w:sz w:val="24"/>
                <w:szCs w:val="24"/>
              </w:rPr>
              <w:t>Тема раздела учебного</w:t>
            </w:r>
            <w:r w:rsidRPr="00F97A4B">
              <w:rPr>
                <w:spacing w:val="-53"/>
                <w:sz w:val="24"/>
                <w:szCs w:val="24"/>
              </w:rPr>
              <w:t xml:space="preserve"> </w:t>
            </w:r>
            <w:r w:rsidRPr="00F97A4B">
              <w:rPr>
                <w:sz w:val="24"/>
                <w:szCs w:val="24"/>
              </w:rPr>
              <w:t>предмета</w:t>
            </w:r>
          </w:p>
        </w:tc>
        <w:tc>
          <w:tcPr>
            <w:tcW w:w="1627" w:type="dxa"/>
          </w:tcPr>
          <w:p w:rsidR="00C450EA" w:rsidRPr="00F97A4B" w:rsidRDefault="002F2362" w:rsidP="00267F92">
            <w:pPr>
              <w:pStyle w:val="TableParagraph"/>
              <w:spacing w:line="247" w:lineRule="exact"/>
              <w:ind w:left="0"/>
              <w:jc w:val="both"/>
              <w:rPr>
                <w:sz w:val="24"/>
                <w:szCs w:val="24"/>
              </w:rPr>
            </w:pPr>
            <w:r w:rsidRPr="00F97A4B">
              <w:rPr>
                <w:sz w:val="24"/>
                <w:szCs w:val="24"/>
              </w:rPr>
              <w:t>Кол-во</w:t>
            </w:r>
          </w:p>
          <w:p w:rsidR="00C450EA" w:rsidRPr="00F97A4B" w:rsidRDefault="002F2362" w:rsidP="00267F92">
            <w:pPr>
              <w:pStyle w:val="TableParagraph"/>
              <w:spacing w:line="254" w:lineRule="exact"/>
              <w:ind w:left="0"/>
              <w:jc w:val="both"/>
              <w:rPr>
                <w:sz w:val="24"/>
                <w:szCs w:val="24"/>
              </w:rPr>
            </w:pPr>
            <w:r w:rsidRPr="00F97A4B">
              <w:rPr>
                <w:spacing w:val="-1"/>
                <w:sz w:val="24"/>
                <w:szCs w:val="24"/>
              </w:rPr>
              <w:t>академических</w:t>
            </w:r>
            <w:r w:rsidRPr="00F97A4B">
              <w:rPr>
                <w:spacing w:val="-52"/>
                <w:sz w:val="24"/>
                <w:szCs w:val="24"/>
              </w:rPr>
              <w:t xml:space="preserve"> </w:t>
            </w:r>
            <w:r w:rsidRPr="00F97A4B">
              <w:rPr>
                <w:sz w:val="24"/>
                <w:szCs w:val="24"/>
              </w:rPr>
              <w:t>часов</w:t>
            </w:r>
          </w:p>
        </w:tc>
        <w:tc>
          <w:tcPr>
            <w:tcW w:w="3102" w:type="dxa"/>
          </w:tcPr>
          <w:p w:rsidR="00C450EA" w:rsidRPr="00F97A4B" w:rsidRDefault="002F2362" w:rsidP="00267F92">
            <w:pPr>
              <w:pStyle w:val="TableParagraph"/>
              <w:spacing w:line="237" w:lineRule="auto"/>
              <w:ind w:left="0" w:firstLine="33"/>
              <w:jc w:val="both"/>
              <w:rPr>
                <w:sz w:val="24"/>
                <w:szCs w:val="24"/>
              </w:rPr>
            </w:pPr>
            <w:r w:rsidRPr="00F97A4B">
              <w:rPr>
                <w:sz w:val="24"/>
                <w:szCs w:val="24"/>
              </w:rPr>
              <w:t>Электронные</w:t>
            </w:r>
            <w:r w:rsidRPr="00F97A4B">
              <w:rPr>
                <w:spacing w:val="1"/>
                <w:sz w:val="24"/>
                <w:szCs w:val="24"/>
              </w:rPr>
              <w:t xml:space="preserve"> </w:t>
            </w:r>
            <w:r w:rsidRPr="00F97A4B">
              <w:rPr>
                <w:spacing w:val="-1"/>
                <w:sz w:val="24"/>
                <w:szCs w:val="24"/>
              </w:rPr>
              <w:t>образовательные</w:t>
            </w:r>
            <w:r w:rsidRPr="00F97A4B">
              <w:rPr>
                <w:spacing w:val="-9"/>
                <w:sz w:val="24"/>
                <w:szCs w:val="24"/>
              </w:rPr>
              <w:t xml:space="preserve"> </w:t>
            </w:r>
            <w:r w:rsidRPr="00F97A4B">
              <w:rPr>
                <w:sz w:val="24"/>
                <w:szCs w:val="24"/>
              </w:rPr>
              <w:t>ресурсы</w:t>
            </w:r>
          </w:p>
        </w:tc>
      </w:tr>
      <w:tr w:rsidR="00C450EA" w:rsidRPr="00F97A4B" w:rsidTr="008D42CA">
        <w:trPr>
          <w:trHeight w:val="508"/>
        </w:trPr>
        <w:tc>
          <w:tcPr>
            <w:tcW w:w="792" w:type="dxa"/>
          </w:tcPr>
          <w:p w:rsidR="00C450EA" w:rsidRPr="00F97A4B" w:rsidRDefault="002F2362" w:rsidP="00267F92">
            <w:pPr>
              <w:pStyle w:val="TableParagraph"/>
              <w:spacing w:line="249" w:lineRule="exact"/>
              <w:ind w:left="0"/>
              <w:jc w:val="both"/>
              <w:rPr>
                <w:sz w:val="24"/>
                <w:szCs w:val="24"/>
              </w:rPr>
            </w:pPr>
            <w:r w:rsidRPr="00F97A4B">
              <w:rPr>
                <w:sz w:val="24"/>
                <w:szCs w:val="24"/>
              </w:rPr>
              <w:t>1</w:t>
            </w:r>
          </w:p>
        </w:tc>
        <w:tc>
          <w:tcPr>
            <w:tcW w:w="4052" w:type="dxa"/>
          </w:tcPr>
          <w:p w:rsidR="00C450EA" w:rsidRPr="00F97A4B" w:rsidRDefault="002F2362" w:rsidP="00267F92">
            <w:pPr>
              <w:pStyle w:val="TableParagraph"/>
              <w:spacing w:line="249" w:lineRule="exact"/>
              <w:ind w:left="0"/>
              <w:jc w:val="both"/>
              <w:rPr>
                <w:sz w:val="24"/>
                <w:szCs w:val="24"/>
              </w:rPr>
            </w:pPr>
            <w:r w:rsidRPr="00F97A4B">
              <w:rPr>
                <w:sz w:val="24"/>
                <w:szCs w:val="24"/>
              </w:rPr>
              <w:t>Мир моего</w:t>
            </w:r>
            <w:r w:rsidRPr="00F97A4B">
              <w:rPr>
                <w:spacing w:val="-4"/>
                <w:sz w:val="24"/>
                <w:szCs w:val="24"/>
              </w:rPr>
              <w:t xml:space="preserve"> </w:t>
            </w:r>
            <w:r w:rsidRPr="00F97A4B">
              <w:rPr>
                <w:sz w:val="24"/>
                <w:szCs w:val="24"/>
              </w:rPr>
              <w:t>«я»</w:t>
            </w:r>
          </w:p>
        </w:tc>
        <w:tc>
          <w:tcPr>
            <w:tcW w:w="1627" w:type="dxa"/>
          </w:tcPr>
          <w:p w:rsidR="00C450EA" w:rsidRPr="00F97A4B" w:rsidRDefault="002F2362" w:rsidP="00267F92">
            <w:pPr>
              <w:pStyle w:val="TableParagraph"/>
              <w:spacing w:line="249" w:lineRule="exact"/>
              <w:ind w:left="0"/>
              <w:jc w:val="both"/>
              <w:rPr>
                <w:sz w:val="24"/>
                <w:szCs w:val="24"/>
              </w:rPr>
            </w:pPr>
            <w:r w:rsidRPr="00F97A4B">
              <w:rPr>
                <w:sz w:val="24"/>
                <w:szCs w:val="24"/>
              </w:rPr>
              <w:t>14</w:t>
            </w:r>
          </w:p>
        </w:tc>
        <w:tc>
          <w:tcPr>
            <w:tcW w:w="3102" w:type="dxa"/>
            <w:vMerge w:val="restart"/>
          </w:tcPr>
          <w:p w:rsidR="00C450EA" w:rsidRPr="00F97A4B" w:rsidRDefault="002F2362" w:rsidP="00267F92">
            <w:pPr>
              <w:pStyle w:val="TableParagraph"/>
              <w:tabs>
                <w:tab w:val="left" w:pos="1058"/>
                <w:tab w:val="left" w:pos="1461"/>
                <w:tab w:val="left" w:pos="1874"/>
              </w:tabs>
              <w:ind w:left="0"/>
              <w:jc w:val="both"/>
              <w:rPr>
                <w:sz w:val="24"/>
                <w:szCs w:val="24"/>
              </w:rPr>
            </w:pPr>
            <w:r w:rsidRPr="00F97A4B">
              <w:rPr>
                <w:sz w:val="24"/>
                <w:szCs w:val="24"/>
              </w:rPr>
              <w:t>1.Сайт</w:t>
            </w:r>
            <w:r w:rsidRPr="00F97A4B">
              <w:rPr>
                <w:spacing w:val="-4"/>
                <w:sz w:val="24"/>
                <w:szCs w:val="24"/>
              </w:rPr>
              <w:t xml:space="preserve"> </w:t>
            </w:r>
            <w:r w:rsidRPr="00F97A4B">
              <w:rPr>
                <w:sz w:val="24"/>
                <w:szCs w:val="24"/>
              </w:rPr>
              <w:t>«Я</w:t>
            </w:r>
            <w:r w:rsidRPr="00F97A4B">
              <w:rPr>
                <w:spacing w:val="4"/>
                <w:sz w:val="24"/>
                <w:szCs w:val="24"/>
              </w:rPr>
              <w:t xml:space="preserve"> </w:t>
            </w:r>
            <w:r w:rsidRPr="00F97A4B">
              <w:rPr>
                <w:sz w:val="24"/>
                <w:szCs w:val="24"/>
              </w:rPr>
              <w:t>иду</w:t>
            </w:r>
            <w:r w:rsidRPr="00F97A4B">
              <w:rPr>
                <w:spacing w:val="-3"/>
                <w:sz w:val="24"/>
                <w:szCs w:val="24"/>
              </w:rPr>
              <w:t xml:space="preserve"> </w:t>
            </w:r>
            <w:r w:rsidRPr="00F97A4B">
              <w:rPr>
                <w:sz w:val="24"/>
                <w:szCs w:val="24"/>
              </w:rPr>
              <w:t>на</w:t>
            </w:r>
            <w:r w:rsidRPr="00F97A4B">
              <w:rPr>
                <w:spacing w:val="4"/>
                <w:sz w:val="24"/>
                <w:szCs w:val="24"/>
              </w:rPr>
              <w:t xml:space="preserve"> </w:t>
            </w:r>
            <w:r w:rsidRPr="00F97A4B">
              <w:rPr>
                <w:sz w:val="24"/>
                <w:szCs w:val="24"/>
              </w:rPr>
              <w:t>урок</w:t>
            </w:r>
            <w:r w:rsidRPr="00F97A4B">
              <w:rPr>
                <w:spacing w:val="1"/>
                <w:sz w:val="24"/>
                <w:szCs w:val="24"/>
              </w:rPr>
              <w:t xml:space="preserve"> </w:t>
            </w:r>
            <w:r w:rsidRPr="00F97A4B">
              <w:rPr>
                <w:sz w:val="24"/>
                <w:szCs w:val="24"/>
              </w:rPr>
              <w:t>начальной школы»:</w:t>
            </w:r>
            <w:r w:rsidRPr="00F97A4B">
              <w:rPr>
                <w:color w:val="0000FF"/>
                <w:spacing w:val="1"/>
                <w:sz w:val="24"/>
                <w:szCs w:val="24"/>
              </w:rPr>
              <w:t xml:space="preserve"> </w:t>
            </w:r>
            <w:hyperlink r:id="rId91">
              <w:r w:rsidRPr="00F97A4B">
                <w:rPr>
                  <w:color w:val="0000FF"/>
                  <w:sz w:val="24"/>
                  <w:szCs w:val="24"/>
                  <w:u w:val="single" w:color="0000FF"/>
                </w:rPr>
                <w:t>http://nsc.1september.ru/urok</w:t>
              </w:r>
            </w:hyperlink>
            <w:r w:rsidRPr="00F97A4B">
              <w:rPr>
                <w:color w:val="0000FF"/>
                <w:spacing w:val="1"/>
                <w:sz w:val="24"/>
                <w:szCs w:val="24"/>
              </w:rPr>
              <w:t xml:space="preserve"> </w:t>
            </w:r>
            <w:r w:rsidRPr="00F97A4B">
              <w:rPr>
                <w:sz w:val="24"/>
                <w:szCs w:val="24"/>
              </w:rPr>
              <w:t>2.РЭШ</w:t>
            </w:r>
            <w:r w:rsidRPr="00F97A4B">
              <w:rPr>
                <w:sz w:val="24"/>
                <w:szCs w:val="24"/>
              </w:rPr>
              <w:tab/>
              <w:t>–</w:t>
            </w:r>
            <w:r w:rsidRPr="00F97A4B">
              <w:rPr>
                <w:sz w:val="24"/>
                <w:szCs w:val="24"/>
              </w:rPr>
              <w:tab/>
              <w:t>Российская</w:t>
            </w:r>
            <w:r w:rsidRPr="00F97A4B">
              <w:rPr>
                <w:spacing w:val="1"/>
                <w:sz w:val="24"/>
                <w:szCs w:val="24"/>
              </w:rPr>
              <w:t xml:space="preserve"> </w:t>
            </w:r>
            <w:r w:rsidRPr="00F97A4B">
              <w:rPr>
                <w:sz w:val="24"/>
                <w:szCs w:val="24"/>
              </w:rPr>
              <w:t>электронная</w:t>
            </w:r>
            <w:r w:rsidRPr="00F97A4B">
              <w:rPr>
                <w:sz w:val="24"/>
                <w:szCs w:val="24"/>
              </w:rPr>
              <w:tab/>
            </w:r>
            <w:r w:rsidRPr="00F97A4B">
              <w:rPr>
                <w:sz w:val="24"/>
                <w:szCs w:val="24"/>
              </w:rPr>
              <w:tab/>
              <w:t>школа:</w:t>
            </w:r>
            <w:r w:rsidRPr="00F97A4B">
              <w:rPr>
                <w:color w:val="0000FF"/>
                <w:spacing w:val="1"/>
                <w:sz w:val="24"/>
                <w:szCs w:val="24"/>
              </w:rPr>
              <w:t xml:space="preserve"> </w:t>
            </w:r>
            <w:hyperlink r:id="rId92">
              <w:r w:rsidRPr="00F97A4B">
                <w:rPr>
                  <w:color w:val="0000FF"/>
                  <w:sz w:val="24"/>
                  <w:szCs w:val="24"/>
                  <w:u w:val="single" w:color="0000FF"/>
                </w:rPr>
                <w:t>https://resh.edu.ru</w:t>
              </w:r>
            </w:hyperlink>
            <w:r w:rsidRPr="00F97A4B">
              <w:rPr>
                <w:color w:val="0000FF"/>
                <w:spacing w:val="1"/>
                <w:sz w:val="24"/>
                <w:szCs w:val="24"/>
              </w:rPr>
              <w:t xml:space="preserve"> </w:t>
            </w:r>
            <w:r w:rsidRPr="00F97A4B">
              <w:rPr>
                <w:sz w:val="24"/>
                <w:szCs w:val="24"/>
              </w:rPr>
              <w:t>3.Социальная</w:t>
            </w:r>
            <w:r w:rsidRPr="00F97A4B">
              <w:rPr>
                <w:spacing w:val="-13"/>
                <w:sz w:val="24"/>
                <w:szCs w:val="24"/>
              </w:rPr>
              <w:t xml:space="preserve"> </w:t>
            </w:r>
            <w:r w:rsidRPr="00F97A4B">
              <w:rPr>
                <w:sz w:val="24"/>
                <w:szCs w:val="24"/>
              </w:rPr>
              <w:t>сеть</w:t>
            </w:r>
            <w:r w:rsidRPr="00F97A4B">
              <w:rPr>
                <w:spacing w:val="-9"/>
                <w:sz w:val="24"/>
                <w:szCs w:val="24"/>
              </w:rPr>
              <w:t xml:space="preserve"> </w:t>
            </w:r>
            <w:r w:rsidRPr="00F97A4B">
              <w:rPr>
                <w:sz w:val="24"/>
                <w:szCs w:val="24"/>
              </w:rPr>
              <w:t>работников</w:t>
            </w:r>
            <w:r w:rsidRPr="00F97A4B">
              <w:rPr>
                <w:spacing w:val="-52"/>
                <w:sz w:val="24"/>
                <w:szCs w:val="24"/>
              </w:rPr>
              <w:t xml:space="preserve"> </w:t>
            </w:r>
            <w:r w:rsidRPr="00F97A4B">
              <w:rPr>
                <w:sz w:val="24"/>
                <w:szCs w:val="24"/>
              </w:rPr>
              <w:t>образования:</w:t>
            </w:r>
            <w:r w:rsidRPr="00F97A4B">
              <w:rPr>
                <w:color w:val="0000FF"/>
                <w:spacing w:val="1"/>
                <w:sz w:val="24"/>
                <w:szCs w:val="24"/>
              </w:rPr>
              <w:t xml:space="preserve"> </w:t>
            </w:r>
            <w:hyperlink r:id="rId93">
              <w:r w:rsidRPr="00F97A4B">
                <w:rPr>
                  <w:color w:val="0000FF"/>
                  <w:sz w:val="24"/>
                  <w:szCs w:val="24"/>
                  <w:u w:val="single" w:color="0000FF"/>
                </w:rPr>
                <w:t>http://nsportal.ru/nashalnaya-</w:t>
              </w:r>
            </w:hyperlink>
            <w:r w:rsidRPr="00F97A4B">
              <w:rPr>
                <w:color w:val="0000FF"/>
                <w:spacing w:val="1"/>
                <w:sz w:val="24"/>
                <w:szCs w:val="24"/>
              </w:rPr>
              <w:t xml:space="preserve"> </w:t>
            </w:r>
            <w:hyperlink r:id="rId94">
              <w:r w:rsidRPr="00F97A4B">
                <w:rPr>
                  <w:color w:val="0000FF"/>
                  <w:sz w:val="24"/>
                  <w:szCs w:val="24"/>
                  <w:u w:val="single" w:color="0000FF"/>
                </w:rPr>
                <w:t>shkola</w:t>
              </w:r>
            </w:hyperlink>
          </w:p>
          <w:p w:rsidR="00C450EA" w:rsidRPr="00F97A4B" w:rsidRDefault="002F2362" w:rsidP="00267F92">
            <w:pPr>
              <w:pStyle w:val="TableParagraph"/>
              <w:ind w:left="0"/>
              <w:jc w:val="both"/>
              <w:rPr>
                <w:sz w:val="24"/>
                <w:szCs w:val="24"/>
              </w:rPr>
            </w:pPr>
            <w:r w:rsidRPr="00F97A4B">
              <w:rPr>
                <w:sz w:val="24"/>
                <w:szCs w:val="24"/>
              </w:rPr>
              <w:t>4.Фестиваль педагогических</w:t>
            </w:r>
            <w:r w:rsidRPr="00F97A4B">
              <w:rPr>
                <w:spacing w:val="1"/>
                <w:sz w:val="24"/>
                <w:szCs w:val="24"/>
              </w:rPr>
              <w:t xml:space="preserve"> </w:t>
            </w:r>
            <w:r w:rsidRPr="00F97A4B">
              <w:rPr>
                <w:sz w:val="24"/>
                <w:szCs w:val="24"/>
              </w:rPr>
              <w:t>идей</w:t>
            </w:r>
            <w:r w:rsidRPr="00F97A4B">
              <w:rPr>
                <w:spacing w:val="1"/>
                <w:sz w:val="24"/>
                <w:szCs w:val="24"/>
              </w:rPr>
              <w:t xml:space="preserve"> </w:t>
            </w:r>
            <w:r w:rsidRPr="00F97A4B">
              <w:rPr>
                <w:sz w:val="24"/>
                <w:szCs w:val="24"/>
              </w:rPr>
              <w:t>«Открытый</w:t>
            </w:r>
            <w:r w:rsidRPr="00F97A4B">
              <w:rPr>
                <w:spacing w:val="3"/>
                <w:sz w:val="24"/>
                <w:szCs w:val="24"/>
              </w:rPr>
              <w:t xml:space="preserve"> </w:t>
            </w:r>
            <w:r w:rsidRPr="00F97A4B">
              <w:rPr>
                <w:sz w:val="24"/>
                <w:szCs w:val="24"/>
              </w:rPr>
              <w:t>урок»:</w:t>
            </w:r>
            <w:r w:rsidRPr="00F97A4B">
              <w:rPr>
                <w:color w:val="0000FF"/>
                <w:spacing w:val="1"/>
                <w:sz w:val="24"/>
                <w:szCs w:val="24"/>
              </w:rPr>
              <w:t xml:space="preserve"> </w:t>
            </w:r>
            <w:hyperlink r:id="rId95">
              <w:r w:rsidRPr="00F97A4B">
                <w:rPr>
                  <w:color w:val="0000FF"/>
                  <w:sz w:val="24"/>
                  <w:szCs w:val="24"/>
                  <w:u w:val="single" w:color="0000FF"/>
                </w:rPr>
                <w:t>http://festival.1september.ru</w:t>
              </w:r>
            </w:hyperlink>
            <w:r w:rsidRPr="00F97A4B">
              <w:rPr>
                <w:color w:val="0000FF"/>
                <w:spacing w:val="1"/>
                <w:sz w:val="24"/>
                <w:szCs w:val="24"/>
              </w:rPr>
              <w:t xml:space="preserve"> </w:t>
            </w:r>
            <w:r w:rsidRPr="00F97A4B">
              <w:rPr>
                <w:sz w:val="24"/>
                <w:szCs w:val="24"/>
              </w:rPr>
              <w:t>5.Методические пособия и</w:t>
            </w:r>
            <w:r w:rsidRPr="00F97A4B">
              <w:rPr>
                <w:spacing w:val="1"/>
                <w:sz w:val="24"/>
                <w:szCs w:val="24"/>
              </w:rPr>
              <w:t xml:space="preserve"> </w:t>
            </w:r>
            <w:r w:rsidRPr="00F97A4B">
              <w:rPr>
                <w:sz w:val="24"/>
                <w:szCs w:val="24"/>
              </w:rPr>
              <w:t>рабочие</w:t>
            </w:r>
            <w:r w:rsidRPr="00F97A4B">
              <w:rPr>
                <w:spacing w:val="-11"/>
                <w:sz w:val="24"/>
                <w:szCs w:val="24"/>
              </w:rPr>
              <w:t xml:space="preserve"> </w:t>
            </w:r>
            <w:r w:rsidRPr="00F97A4B">
              <w:rPr>
                <w:sz w:val="24"/>
                <w:szCs w:val="24"/>
              </w:rPr>
              <w:t>программы</w:t>
            </w:r>
            <w:r w:rsidRPr="00F97A4B">
              <w:rPr>
                <w:spacing w:val="-4"/>
                <w:sz w:val="24"/>
                <w:szCs w:val="24"/>
              </w:rPr>
              <w:t xml:space="preserve"> </w:t>
            </w:r>
            <w:r w:rsidRPr="00F97A4B">
              <w:rPr>
                <w:sz w:val="24"/>
                <w:szCs w:val="24"/>
              </w:rPr>
              <w:t>учителям</w:t>
            </w:r>
            <w:r w:rsidRPr="00F97A4B">
              <w:rPr>
                <w:spacing w:val="-52"/>
                <w:sz w:val="24"/>
                <w:szCs w:val="24"/>
              </w:rPr>
              <w:t xml:space="preserve"> </w:t>
            </w:r>
            <w:r w:rsidRPr="00F97A4B">
              <w:rPr>
                <w:sz w:val="24"/>
                <w:szCs w:val="24"/>
              </w:rPr>
              <w:t>начальной школы:</w:t>
            </w:r>
            <w:r w:rsidRPr="00F97A4B">
              <w:rPr>
                <w:color w:val="0000FF"/>
                <w:spacing w:val="1"/>
                <w:sz w:val="24"/>
                <w:szCs w:val="24"/>
              </w:rPr>
              <w:t xml:space="preserve"> </w:t>
            </w:r>
            <w:hyperlink r:id="rId96">
              <w:r w:rsidRPr="00F97A4B">
                <w:rPr>
                  <w:color w:val="0000FF"/>
                  <w:sz w:val="24"/>
                  <w:szCs w:val="24"/>
                  <w:u w:val="single" w:color="0000FF"/>
                </w:rPr>
                <w:t>http://nachalka.com</w:t>
              </w:r>
            </w:hyperlink>
          </w:p>
          <w:p w:rsidR="00C450EA" w:rsidRPr="00F97A4B" w:rsidRDefault="002F2362" w:rsidP="00267F92">
            <w:pPr>
              <w:pStyle w:val="TableParagraph"/>
              <w:ind w:left="0"/>
              <w:jc w:val="both"/>
              <w:rPr>
                <w:sz w:val="24"/>
                <w:szCs w:val="24"/>
              </w:rPr>
            </w:pPr>
            <w:r w:rsidRPr="00F97A4B">
              <w:rPr>
                <w:sz w:val="24"/>
                <w:szCs w:val="24"/>
              </w:rPr>
              <w:t>6.Учитель</w:t>
            </w:r>
            <w:r w:rsidRPr="00F97A4B">
              <w:rPr>
                <w:spacing w:val="1"/>
                <w:sz w:val="24"/>
                <w:szCs w:val="24"/>
              </w:rPr>
              <w:t xml:space="preserve"> </w:t>
            </w:r>
            <w:r w:rsidRPr="00F97A4B">
              <w:rPr>
                <w:sz w:val="24"/>
                <w:szCs w:val="24"/>
              </w:rPr>
              <w:t>портал:</w:t>
            </w:r>
            <w:r w:rsidRPr="00F97A4B">
              <w:rPr>
                <w:color w:val="0000FF"/>
                <w:spacing w:val="1"/>
                <w:sz w:val="24"/>
                <w:szCs w:val="24"/>
              </w:rPr>
              <w:t xml:space="preserve"> </w:t>
            </w:r>
            <w:hyperlink r:id="rId97">
              <w:r w:rsidRPr="00F97A4B">
                <w:rPr>
                  <w:color w:val="0000FF"/>
                  <w:sz w:val="24"/>
                  <w:szCs w:val="24"/>
                  <w:u w:val="single" w:color="0000FF"/>
                </w:rPr>
                <w:t>http://www.uchportal.ru</w:t>
              </w:r>
            </w:hyperlink>
            <w:r w:rsidRPr="00F97A4B">
              <w:rPr>
                <w:color w:val="0000FF"/>
                <w:spacing w:val="1"/>
                <w:sz w:val="24"/>
                <w:szCs w:val="24"/>
              </w:rPr>
              <w:t xml:space="preserve"> </w:t>
            </w:r>
            <w:r w:rsidRPr="00F97A4B">
              <w:rPr>
                <w:sz w:val="24"/>
                <w:szCs w:val="24"/>
              </w:rPr>
              <w:t>7.Видеоуроки</w:t>
            </w:r>
            <w:r w:rsidRPr="00F97A4B">
              <w:rPr>
                <w:spacing w:val="-5"/>
                <w:sz w:val="24"/>
                <w:szCs w:val="24"/>
              </w:rPr>
              <w:t xml:space="preserve"> </w:t>
            </w:r>
            <w:r w:rsidRPr="00F97A4B">
              <w:rPr>
                <w:sz w:val="24"/>
                <w:szCs w:val="24"/>
              </w:rPr>
              <w:t>по</w:t>
            </w:r>
            <w:r w:rsidRPr="00F97A4B">
              <w:rPr>
                <w:spacing w:val="-10"/>
                <w:sz w:val="24"/>
                <w:szCs w:val="24"/>
              </w:rPr>
              <w:t xml:space="preserve"> </w:t>
            </w:r>
            <w:r w:rsidRPr="00F97A4B">
              <w:rPr>
                <w:sz w:val="24"/>
                <w:szCs w:val="24"/>
              </w:rPr>
              <w:t>основным</w:t>
            </w:r>
          </w:p>
          <w:p w:rsidR="00C450EA" w:rsidRPr="00F97A4B" w:rsidRDefault="002F2362" w:rsidP="00267F92">
            <w:pPr>
              <w:pStyle w:val="TableParagraph"/>
              <w:spacing w:line="237" w:lineRule="exact"/>
              <w:ind w:left="0"/>
              <w:jc w:val="both"/>
              <w:rPr>
                <w:sz w:val="24"/>
                <w:szCs w:val="24"/>
              </w:rPr>
            </w:pPr>
            <w:r w:rsidRPr="00F97A4B">
              <w:rPr>
                <w:sz w:val="24"/>
                <w:szCs w:val="24"/>
              </w:rPr>
              <w:t>предметам</w:t>
            </w:r>
            <w:r w:rsidRPr="00F97A4B">
              <w:rPr>
                <w:spacing w:val="-5"/>
                <w:sz w:val="24"/>
                <w:szCs w:val="24"/>
              </w:rPr>
              <w:t xml:space="preserve"> </w:t>
            </w:r>
            <w:r w:rsidRPr="00F97A4B">
              <w:rPr>
                <w:sz w:val="24"/>
                <w:szCs w:val="24"/>
              </w:rPr>
              <w:t>школьной</w:t>
            </w:r>
          </w:p>
        </w:tc>
      </w:tr>
      <w:tr w:rsidR="00C450EA" w:rsidRPr="00F97A4B" w:rsidTr="008D42CA">
        <w:trPr>
          <w:trHeight w:val="504"/>
        </w:trPr>
        <w:tc>
          <w:tcPr>
            <w:tcW w:w="792" w:type="dxa"/>
          </w:tcPr>
          <w:p w:rsidR="00C450EA" w:rsidRPr="00F97A4B" w:rsidRDefault="002F2362" w:rsidP="00267F92">
            <w:pPr>
              <w:pStyle w:val="TableParagraph"/>
              <w:spacing w:line="244" w:lineRule="exact"/>
              <w:ind w:left="0"/>
              <w:jc w:val="both"/>
              <w:rPr>
                <w:sz w:val="24"/>
                <w:szCs w:val="24"/>
              </w:rPr>
            </w:pPr>
            <w:r w:rsidRPr="00F97A4B">
              <w:rPr>
                <w:sz w:val="24"/>
                <w:szCs w:val="24"/>
              </w:rPr>
              <w:t>2</w:t>
            </w:r>
          </w:p>
        </w:tc>
        <w:tc>
          <w:tcPr>
            <w:tcW w:w="4052" w:type="dxa"/>
          </w:tcPr>
          <w:p w:rsidR="00C450EA" w:rsidRPr="00F97A4B" w:rsidRDefault="002F2362" w:rsidP="00267F92">
            <w:pPr>
              <w:pStyle w:val="TableParagraph"/>
              <w:spacing w:line="244" w:lineRule="exact"/>
              <w:ind w:left="0"/>
              <w:jc w:val="both"/>
              <w:rPr>
                <w:sz w:val="24"/>
                <w:szCs w:val="24"/>
              </w:rPr>
            </w:pPr>
            <w:r w:rsidRPr="00F97A4B">
              <w:rPr>
                <w:sz w:val="24"/>
                <w:szCs w:val="24"/>
              </w:rPr>
              <w:t>Мир</w:t>
            </w:r>
            <w:r w:rsidRPr="00F97A4B">
              <w:rPr>
                <w:spacing w:val="-2"/>
                <w:sz w:val="24"/>
                <w:szCs w:val="24"/>
              </w:rPr>
              <w:t xml:space="preserve"> </w:t>
            </w:r>
            <w:r w:rsidRPr="00F97A4B">
              <w:rPr>
                <w:sz w:val="24"/>
                <w:szCs w:val="24"/>
              </w:rPr>
              <w:t>моих</w:t>
            </w:r>
            <w:r w:rsidRPr="00F97A4B">
              <w:rPr>
                <w:spacing w:val="-6"/>
                <w:sz w:val="24"/>
                <w:szCs w:val="24"/>
              </w:rPr>
              <w:t xml:space="preserve"> </w:t>
            </w:r>
            <w:r w:rsidRPr="00F97A4B">
              <w:rPr>
                <w:sz w:val="24"/>
                <w:szCs w:val="24"/>
              </w:rPr>
              <w:t>увлечений</w:t>
            </w:r>
          </w:p>
        </w:tc>
        <w:tc>
          <w:tcPr>
            <w:tcW w:w="1627" w:type="dxa"/>
          </w:tcPr>
          <w:p w:rsidR="00C450EA" w:rsidRPr="00F97A4B" w:rsidRDefault="002F2362" w:rsidP="00267F92">
            <w:pPr>
              <w:pStyle w:val="TableParagraph"/>
              <w:spacing w:line="244" w:lineRule="exact"/>
              <w:ind w:left="0"/>
              <w:jc w:val="both"/>
              <w:rPr>
                <w:sz w:val="24"/>
                <w:szCs w:val="24"/>
              </w:rPr>
            </w:pPr>
            <w:r w:rsidRPr="00F97A4B">
              <w:rPr>
                <w:sz w:val="24"/>
                <w:szCs w:val="24"/>
              </w:rPr>
              <w:t>20</w:t>
            </w:r>
          </w:p>
        </w:tc>
        <w:tc>
          <w:tcPr>
            <w:tcW w:w="3102" w:type="dxa"/>
            <w:vMerge/>
            <w:tcBorders>
              <w:top w:val="nil"/>
            </w:tcBorders>
          </w:tcPr>
          <w:p w:rsidR="00C450EA" w:rsidRPr="00F97A4B" w:rsidRDefault="00C450EA" w:rsidP="00267F92">
            <w:pPr>
              <w:jc w:val="both"/>
              <w:rPr>
                <w:sz w:val="24"/>
                <w:szCs w:val="24"/>
              </w:rPr>
            </w:pPr>
          </w:p>
        </w:tc>
      </w:tr>
      <w:tr w:rsidR="00C450EA" w:rsidRPr="00F97A4B" w:rsidTr="008D42CA">
        <w:trPr>
          <w:trHeight w:val="508"/>
        </w:trPr>
        <w:tc>
          <w:tcPr>
            <w:tcW w:w="792" w:type="dxa"/>
          </w:tcPr>
          <w:p w:rsidR="00C450EA" w:rsidRPr="00F97A4B" w:rsidRDefault="002F2362" w:rsidP="00267F92">
            <w:pPr>
              <w:pStyle w:val="TableParagraph"/>
              <w:spacing w:line="249" w:lineRule="exact"/>
              <w:ind w:left="0"/>
              <w:jc w:val="both"/>
              <w:rPr>
                <w:sz w:val="24"/>
                <w:szCs w:val="24"/>
              </w:rPr>
            </w:pPr>
            <w:r w:rsidRPr="00F97A4B">
              <w:rPr>
                <w:sz w:val="24"/>
                <w:szCs w:val="24"/>
              </w:rPr>
              <w:t>3</w:t>
            </w:r>
          </w:p>
        </w:tc>
        <w:tc>
          <w:tcPr>
            <w:tcW w:w="4052" w:type="dxa"/>
          </w:tcPr>
          <w:p w:rsidR="00C450EA" w:rsidRPr="00F97A4B" w:rsidRDefault="002F2362" w:rsidP="00267F92">
            <w:pPr>
              <w:pStyle w:val="TableParagraph"/>
              <w:spacing w:line="249" w:lineRule="exact"/>
              <w:ind w:left="0"/>
              <w:jc w:val="both"/>
              <w:rPr>
                <w:sz w:val="24"/>
                <w:szCs w:val="24"/>
              </w:rPr>
            </w:pPr>
            <w:r w:rsidRPr="00F97A4B">
              <w:rPr>
                <w:sz w:val="24"/>
                <w:szCs w:val="24"/>
              </w:rPr>
              <w:t>Мир</w:t>
            </w:r>
            <w:r w:rsidRPr="00F97A4B">
              <w:rPr>
                <w:spacing w:val="-5"/>
                <w:sz w:val="24"/>
                <w:szCs w:val="24"/>
              </w:rPr>
              <w:t xml:space="preserve"> </w:t>
            </w:r>
            <w:r w:rsidRPr="00F97A4B">
              <w:rPr>
                <w:sz w:val="24"/>
                <w:szCs w:val="24"/>
              </w:rPr>
              <w:t>вокруг меня</w:t>
            </w:r>
          </w:p>
        </w:tc>
        <w:tc>
          <w:tcPr>
            <w:tcW w:w="1627" w:type="dxa"/>
          </w:tcPr>
          <w:p w:rsidR="00C450EA" w:rsidRPr="00F97A4B" w:rsidRDefault="002F2362" w:rsidP="00267F92">
            <w:pPr>
              <w:pStyle w:val="TableParagraph"/>
              <w:spacing w:line="249" w:lineRule="exact"/>
              <w:ind w:left="0"/>
              <w:jc w:val="both"/>
              <w:rPr>
                <w:sz w:val="24"/>
                <w:szCs w:val="24"/>
              </w:rPr>
            </w:pPr>
            <w:r w:rsidRPr="00F97A4B">
              <w:rPr>
                <w:sz w:val="24"/>
                <w:szCs w:val="24"/>
              </w:rPr>
              <w:t>20</w:t>
            </w:r>
          </w:p>
        </w:tc>
        <w:tc>
          <w:tcPr>
            <w:tcW w:w="3102" w:type="dxa"/>
            <w:vMerge/>
            <w:tcBorders>
              <w:top w:val="nil"/>
            </w:tcBorders>
          </w:tcPr>
          <w:p w:rsidR="00C450EA" w:rsidRPr="00F97A4B" w:rsidRDefault="00C450EA" w:rsidP="00267F92">
            <w:pPr>
              <w:jc w:val="both"/>
              <w:rPr>
                <w:sz w:val="24"/>
                <w:szCs w:val="24"/>
              </w:rPr>
            </w:pPr>
          </w:p>
        </w:tc>
      </w:tr>
      <w:tr w:rsidR="00C450EA" w:rsidRPr="00F97A4B" w:rsidTr="008D42CA">
        <w:trPr>
          <w:trHeight w:val="3763"/>
        </w:trPr>
        <w:tc>
          <w:tcPr>
            <w:tcW w:w="792" w:type="dxa"/>
          </w:tcPr>
          <w:p w:rsidR="00C450EA" w:rsidRPr="00F97A4B" w:rsidRDefault="002F2362" w:rsidP="00267F92">
            <w:pPr>
              <w:pStyle w:val="TableParagraph"/>
              <w:spacing w:line="244" w:lineRule="exact"/>
              <w:ind w:left="0"/>
              <w:jc w:val="both"/>
              <w:rPr>
                <w:sz w:val="24"/>
                <w:szCs w:val="24"/>
              </w:rPr>
            </w:pPr>
            <w:r w:rsidRPr="00F97A4B">
              <w:rPr>
                <w:sz w:val="24"/>
                <w:szCs w:val="24"/>
              </w:rPr>
              <w:t>4</w:t>
            </w:r>
          </w:p>
        </w:tc>
        <w:tc>
          <w:tcPr>
            <w:tcW w:w="4052" w:type="dxa"/>
          </w:tcPr>
          <w:p w:rsidR="00C450EA" w:rsidRPr="00F97A4B" w:rsidRDefault="002F2362" w:rsidP="00267F92">
            <w:pPr>
              <w:pStyle w:val="TableParagraph"/>
              <w:spacing w:line="242" w:lineRule="auto"/>
              <w:ind w:left="0"/>
              <w:jc w:val="both"/>
              <w:rPr>
                <w:sz w:val="24"/>
                <w:szCs w:val="24"/>
              </w:rPr>
            </w:pPr>
            <w:r w:rsidRPr="00F97A4B">
              <w:rPr>
                <w:sz w:val="24"/>
                <w:szCs w:val="24"/>
              </w:rPr>
              <w:t>Родная</w:t>
            </w:r>
            <w:r w:rsidRPr="00F97A4B">
              <w:rPr>
                <w:spacing w:val="-2"/>
                <w:sz w:val="24"/>
                <w:szCs w:val="24"/>
              </w:rPr>
              <w:t xml:space="preserve"> </w:t>
            </w:r>
            <w:r w:rsidRPr="00F97A4B">
              <w:rPr>
                <w:sz w:val="24"/>
                <w:szCs w:val="24"/>
              </w:rPr>
              <w:t>страна</w:t>
            </w:r>
            <w:r w:rsidRPr="00F97A4B">
              <w:rPr>
                <w:spacing w:val="-3"/>
                <w:sz w:val="24"/>
                <w:szCs w:val="24"/>
              </w:rPr>
              <w:t xml:space="preserve"> </w:t>
            </w:r>
            <w:r w:rsidRPr="00F97A4B">
              <w:rPr>
                <w:sz w:val="24"/>
                <w:szCs w:val="24"/>
              </w:rPr>
              <w:t>и</w:t>
            </w:r>
            <w:r w:rsidRPr="00F97A4B">
              <w:rPr>
                <w:spacing w:val="-4"/>
                <w:sz w:val="24"/>
                <w:szCs w:val="24"/>
              </w:rPr>
              <w:t xml:space="preserve"> </w:t>
            </w:r>
            <w:r w:rsidRPr="00F97A4B">
              <w:rPr>
                <w:sz w:val="24"/>
                <w:szCs w:val="24"/>
              </w:rPr>
              <w:t>страны</w:t>
            </w:r>
            <w:r w:rsidRPr="00F97A4B">
              <w:rPr>
                <w:spacing w:val="-4"/>
                <w:sz w:val="24"/>
                <w:szCs w:val="24"/>
              </w:rPr>
              <w:t xml:space="preserve"> </w:t>
            </w:r>
            <w:r w:rsidRPr="00F97A4B">
              <w:rPr>
                <w:sz w:val="24"/>
                <w:szCs w:val="24"/>
              </w:rPr>
              <w:t>изучаемого</w:t>
            </w:r>
            <w:r w:rsidRPr="00F97A4B">
              <w:rPr>
                <w:spacing w:val="-52"/>
                <w:sz w:val="24"/>
                <w:szCs w:val="24"/>
              </w:rPr>
              <w:t xml:space="preserve"> </w:t>
            </w:r>
            <w:r w:rsidRPr="00F97A4B">
              <w:rPr>
                <w:sz w:val="24"/>
                <w:szCs w:val="24"/>
              </w:rPr>
              <w:t>языка</w:t>
            </w:r>
          </w:p>
        </w:tc>
        <w:tc>
          <w:tcPr>
            <w:tcW w:w="1627" w:type="dxa"/>
          </w:tcPr>
          <w:p w:rsidR="00C450EA" w:rsidRPr="00F97A4B" w:rsidRDefault="002F2362" w:rsidP="00267F92">
            <w:pPr>
              <w:pStyle w:val="TableParagraph"/>
              <w:spacing w:line="244" w:lineRule="exact"/>
              <w:ind w:left="0"/>
              <w:jc w:val="both"/>
              <w:rPr>
                <w:sz w:val="24"/>
                <w:szCs w:val="24"/>
              </w:rPr>
            </w:pPr>
            <w:r w:rsidRPr="00F97A4B">
              <w:rPr>
                <w:sz w:val="24"/>
                <w:szCs w:val="24"/>
              </w:rPr>
              <w:t>14</w:t>
            </w:r>
          </w:p>
        </w:tc>
        <w:tc>
          <w:tcPr>
            <w:tcW w:w="3102" w:type="dxa"/>
            <w:vMerge/>
            <w:tcBorders>
              <w:top w:val="nil"/>
            </w:tcBorders>
          </w:tcPr>
          <w:p w:rsidR="00C450EA" w:rsidRPr="00F97A4B" w:rsidRDefault="00C450EA" w:rsidP="00267F92">
            <w:pPr>
              <w:jc w:val="both"/>
              <w:rPr>
                <w:sz w:val="24"/>
                <w:szCs w:val="24"/>
              </w:rPr>
            </w:pPr>
          </w:p>
        </w:tc>
      </w:tr>
      <w:tr w:rsidR="00C450EA" w:rsidRPr="00F97A4B" w:rsidTr="008D42CA">
        <w:trPr>
          <w:trHeight w:val="762"/>
        </w:trPr>
        <w:tc>
          <w:tcPr>
            <w:tcW w:w="792" w:type="dxa"/>
          </w:tcPr>
          <w:p w:rsidR="00C450EA" w:rsidRPr="00F97A4B" w:rsidRDefault="00C450EA" w:rsidP="00267F92">
            <w:pPr>
              <w:pStyle w:val="TableParagraph"/>
              <w:ind w:left="0"/>
              <w:jc w:val="both"/>
              <w:rPr>
                <w:sz w:val="24"/>
                <w:szCs w:val="24"/>
              </w:rPr>
            </w:pPr>
          </w:p>
        </w:tc>
        <w:tc>
          <w:tcPr>
            <w:tcW w:w="4052" w:type="dxa"/>
          </w:tcPr>
          <w:p w:rsidR="00C450EA" w:rsidRPr="00F97A4B" w:rsidRDefault="00C450EA" w:rsidP="00267F92">
            <w:pPr>
              <w:pStyle w:val="TableParagraph"/>
              <w:ind w:left="0"/>
              <w:jc w:val="both"/>
              <w:rPr>
                <w:sz w:val="24"/>
                <w:szCs w:val="24"/>
              </w:rPr>
            </w:pPr>
          </w:p>
        </w:tc>
        <w:tc>
          <w:tcPr>
            <w:tcW w:w="1627" w:type="dxa"/>
          </w:tcPr>
          <w:p w:rsidR="00C450EA" w:rsidRPr="00F97A4B" w:rsidRDefault="00C450EA" w:rsidP="00267F92">
            <w:pPr>
              <w:pStyle w:val="TableParagraph"/>
              <w:ind w:left="0"/>
              <w:jc w:val="both"/>
              <w:rPr>
                <w:sz w:val="24"/>
                <w:szCs w:val="24"/>
              </w:rPr>
            </w:pPr>
          </w:p>
        </w:tc>
        <w:tc>
          <w:tcPr>
            <w:tcW w:w="3102" w:type="dxa"/>
          </w:tcPr>
          <w:p w:rsidR="00C450EA" w:rsidRPr="00F97A4B" w:rsidRDefault="002F2362" w:rsidP="00267F92">
            <w:pPr>
              <w:pStyle w:val="TableParagraph"/>
              <w:spacing w:line="242" w:lineRule="auto"/>
              <w:ind w:left="0"/>
              <w:jc w:val="both"/>
              <w:rPr>
                <w:sz w:val="24"/>
                <w:szCs w:val="24"/>
              </w:rPr>
            </w:pPr>
            <w:r w:rsidRPr="00F97A4B">
              <w:rPr>
                <w:sz w:val="24"/>
                <w:szCs w:val="24"/>
              </w:rPr>
              <w:t>программы:</w:t>
            </w:r>
            <w:r w:rsidRPr="00F97A4B">
              <w:rPr>
                <w:spacing w:val="1"/>
                <w:sz w:val="24"/>
                <w:szCs w:val="24"/>
              </w:rPr>
              <w:t xml:space="preserve"> </w:t>
            </w:r>
            <w:hyperlink r:id="rId98">
              <w:r w:rsidRPr="00F97A4B">
                <w:rPr>
                  <w:color w:val="0000FF"/>
                  <w:sz w:val="24"/>
                  <w:szCs w:val="24"/>
                  <w:u w:val="single" w:color="0000FF"/>
                </w:rPr>
                <w:t>http://inerneturok.ru</w:t>
              </w:r>
            </w:hyperlink>
          </w:p>
        </w:tc>
      </w:tr>
    </w:tbl>
    <w:p w:rsidR="00C450EA" w:rsidRPr="00F97A4B" w:rsidRDefault="002F2362" w:rsidP="00267F92">
      <w:pPr>
        <w:pStyle w:val="Heading1"/>
        <w:tabs>
          <w:tab w:val="left" w:pos="3986"/>
          <w:tab w:val="left" w:pos="6803"/>
          <w:tab w:val="left" w:pos="8886"/>
        </w:tabs>
        <w:ind w:left="0"/>
        <w:jc w:val="both"/>
      </w:pPr>
      <w:r w:rsidRPr="00F97A4B">
        <w:t>ТЕМАТИЧЕСКОЕ</w:t>
      </w:r>
      <w:r w:rsidRPr="00F97A4B">
        <w:tab/>
        <w:t>ПЛАНИРОВАНИЕ</w:t>
      </w:r>
      <w:r w:rsidRPr="00F97A4B">
        <w:tab/>
        <w:t>УЧЕБНОГО</w:t>
      </w:r>
      <w:r w:rsidRPr="00F97A4B">
        <w:lastRenderedPageBreak/>
        <w:tab/>
        <w:t>ПРЕДМЕТА</w:t>
      </w:r>
    </w:p>
    <w:p w:rsidR="00C450EA" w:rsidRPr="00F97A4B" w:rsidRDefault="002F2362" w:rsidP="00267F92">
      <w:pPr>
        <w:spacing w:line="275" w:lineRule="exact"/>
        <w:jc w:val="both"/>
        <w:rPr>
          <w:b/>
          <w:sz w:val="24"/>
          <w:szCs w:val="24"/>
        </w:rPr>
      </w:pPr>
      <w:r w:rsidRPr="00F97A4B">
        <w:rPr>
          <w:b/>
          <w:sz w:val="24"/>
          <w:szCs w:val="24"/>
        </w:rPr>
        <w:t>«ИНОСТРАННЫЙ</w:t>
      </w:r>
      <w:r w:rsidRPr="00F97A4B">
        <w:rPr>
          <w:b/>
          <w:spacing w:val="-3"/>
          <w:sz w:val="24"/>
          <w:szCs w:val="24"/>
        </w:rPr>
        <w:t xml:space="preserve"> </w:t>
      </w:r>
      <w:r w:rsidRPr="00F97A4B">
        <w:rPr>
          <w:b/>
          <w:sz w:val="24"/>
          <w:szCs w:val="24"/>
        </w:rPr>
        <w:t>(АНГЛИЙСКИЙ)</w:t>
      </w:r>
      <w:r w:rsidRPr="00F97A4B">
        <w:rPr>
          <w:b/>
          <w:spacing w:val="-1"/>
          <w:sz w:val="24"/>
          <w:szCs w:val="24"/>
        </w:rPr>
        <w:t xml:space="preserve"> </w:t>
      </w:r>
      <w:r w:rsidRPr="00F97A4B">
        <w:rPr>
          <w:b/>
          <w:sz w:val="24"/>
          <w:szCs w:val="24"/>
        </w:rPr>
        <w:t>ЯЗЫК»</w:t>
      </w:r>
      <w:r w:rsidRPr="00F97A4B">
        <w:rPr>
          <w:b/>
          <w:spacing w:val="1"/>
          <w:sz w:val="24"/>
          <w:szCs w:val="24"/>
        </w:rPr>
        <w:t xml:space="preserve"> </w:t>
      </w:r>
      <w:r w:rsidRPr="00F97A4B">
        <w:rPr>
          <w:b/>
          <w:sz w:val="24"/>
          <w:szCs w:val="24"/>
          <w:u w:val="thick"/>
        </w:rPr>
        <w:t>4</w:t>
      </w:r>
      <w:r w:rsidRPr="00F97A4B">
        <w:rPr>
          <w:b/>
          <w:spacing w:val="-2"/>
          <w:sz w:val="24"/>
          <w:szCs w:val="24"/>
          <w:u w:val="thick"/>
        </w:rPr>
        <w:t xml:space="preserve"> </w:t>
      </w:r>
      <w:r w:rsidRPr="00F97A4B">
        <w:rPr>
          <w:b/>
          <w:sz w:val="24"/>
          <w:szCs w:val="24"/>
          <w:u w:val="thick"/>
        </w:rPr>
        <w:t>класс</w:t>
      </w:r>
    </w:p>
    <w:p w:rsidR="00C450EA" w:rsidRPr="00F97A4B" w:rsidRDefault="00C450EA" w:rsidP="00267F92">
      <w:pPr>
        <w:pStyle w:val="a3"/>
        <w:ind w:left="0"/>
        <w:rPr>
          <w:b/>
        </w:rPr>
      </w:pPr>
    </w:p>
    <w:tbl>
      <w:tblPr>
        <w:tblStyle w:val="TableNormal"/>
        <w:tblW w:w="0" w:type="auto"/>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2"/>
        <w:gridCol w:w="4052"/>
        <w:gridCol w:w="1627"/>
        <w:gridCol w:w="3102"/>
      </w:tblGrid>
      <w:tr w:rsidR="00C450EA" w:rsidRPr="00F97A4B">
        <w:trPr>
          <w:trHeight w:val="758"/>
        </w:trPr>
        <w:tc>
          <w:tcPr>
            <w:tcW w:w="792" w:type="dxa"/>
          </w:tcPr>
          <w:p w:rsidR="00C450EA" w:rsidRPr="00F97A4B" w:rsidRDefault="002F2362" w:rsidP="00267F92">
            <w:pPr>
              <w:pStyle w:val="TableParagraph"/>
              <w:spacing w:line="242" w:lineRule="auto"/>
              <w:ind w:left="0"/>
              <w:jc w:val="both"/>
              <w:rPr>
                <w:sz w:val="24"/>
                <w:szCs w:val="24"/>
              </w:rPr>
            </w:pPr>
            <w:r w:rsidRPr="00F97A4B">
              <w:rPr>
                <w:sz w:val="24"/>
                <w:szCs w:val="24"/>
              </w:rPr>
              <w:t>№</w:t>
            </w:r>
            <w:r w:rsidRPr="00F97A4B">
              <w:rPr>
                <w:spacing w:val="1"/>
                <w:sz w:val="24"/>
                <w:szCs w:val="24"/>
              </w:rPr>
              <w:t xml:space="preserve"> </w:t>
            </w:r>
            <w:r w:rsidRPr="00F97A4B">
              <w:rPr>
                <w:sz w:val="24"/>
                <w:szCs w:val="24"/>
              </w:rPr>
              <w:t>п/п</w:t>
            </w:r>
          </w:p>
        </w:tc>
        <w:tc>
          <w:tcPr>
            <w:tcW w:w="4052" w:type="dxa"/>
          </w:tcPr>
          <w:p w:rsidR="00C450EA" w:rsidRPr="00F97A4B" w:rsidRDefault="002F2362" w:rsidP="00267F92">
            <w:pPr>
              <w:pStyle w:val="TableParagraph"/>
              <w:spacing w:line="242" w:lineRule="auto"/>
              <w:ind w:left="0"/>
              <w:jc w:val="both"/>
              <w:rPr>
                <w:sz w:val="24"/>
                <w:szCs w:val="24"/>
              </w:rPr>
            </w:pPr>
            <w:r w:rsidRPr="00F97A4B">
              <w:rPr>
                <w:sz w:val="24"/>
                <w:szCs w:val="24"/>
              </w:rPr>
              <w:t>Тема раздела учебного</w:t>
            </w:r>
            <w:r w:rsidRPr="00F97A4B">
              <w:rPr>
                <w:spacing w:val="-53"/>
                <w:sz w:val="24"/>
                <w:szCs w:val="24"/>
              </w:rPr>
              <w:t xml:space="preserve"> </w:t>
            </w:r>
            <w:r w:rsidRPr="00F97A4B">
              <w:rPr>
                <w:sz w:val="24"/>
                <w:szCs w:val="24"/>
              </w:rPr>
              <w:t>предмета</w:t>
            </w:r>
          </w:p>
        </w:tc>
        <w:tc>
          <w:tcPr>
            <w:tcW w:w="1627" w:type="dxa"/>
          </w:tcPr>
          <w:p w:rsidR="00C450EA" w:rsidRPr="00F97A4B" w:rsidRDefault="002F2362" w:rsidP="00267F92">
            <w:pPr>
              <w:pStyle w:val="TableParagraph"/>
              <w:spacing w:line="249" w:lineRule="exact"/>
              <w:ind w:left="0"/>
              <w:jc w:val="both"/>
              <w:rPr>
                <w:sz w:val="24"/>
                <w:szCs w:val="24"/>
              </w:rPr>
            </w:pPr>
            <w:r w:rsidRPr="00F97A4B">
              <w:rPr>
                <w:sz w:val="24"/>
                <w:szCs w:val="24"/>
              </w:rPr>
              <w:t>Кол-во</w:t>
            </w:r>
          </w:p>
          <w:p w:rsidR="00C450EA" w:rsidRPr="00F97A4B" w:rsidRDefault="002F2362" w:rsidP="00267F92">
            <w:pPr>
              <w:pStyle w:val="TableParagraph"/>
              <w:spacing w:line="250" w:lineRule="exact"/>
              <w:ind w:left="0"/>
              <w:jc w:val="both"/>
              <w:rPr>
                <w:sz w:val="24"/>
                <w:szCs w:val="24"/>
              </w:rPr>
            </w:pPr>
            <w:r w:rsidRPr="00F97A4B">
              <w:rPr>
                <w:spacing w:val="-1"/>
                <w:sz w:val="24"/>
                <w:szCs w:val="24"/>
              </w:rPr>
              <w:t>академических</w:t>
            </w:r>
            <w:r w:rsidRPr="00F97A4B">
              <w:rPr>
                <w:spacing w:val="-52"/>
                <w:sz w:val="24"/>
                <w:szCs w:val="24"/>
              </w:rPr>
              <w:t xml:space="preserve"> </w:t>
            </w:r>
            <w:r w:rsidRPr="00F97A4B">
              <w:rPr>
                <w:sz w:val="24"/>
                <w:szCs w:val="24"/>
              </w:rPr>
              <w:t>часов</w:t>
            </w:r>
          </w:p>
        </w:tc>
        <w:tc>
          <w:tcPr>
            <w:tcW w:w="3102" w:type="dxa"/>
          </w:tcPr>
          <w:p w:rsidR="00C450EA" w:rsidRPr="00F97A4B" w:rsidRDefault="002F2362" w:rsidP="00267F92">
            <w:pPr>
              <w:pStyle w:val="TableParagraph"/>
              <w:spacing w:line="242" w:lineRule="auto"/>
              <w:ind w:left="0" w:firstLine="33"/>
              <w:jc w:val="both"/>
              <w:rPr>
                <w:sz w:val="24"/>
                <w:szCs w:val="24"/>
              </w:rPr>
            </w:pPr>
            <w:r w:rsidRPr="00F97A4B">
              <w:rPr>
                <w:sz w:val="24"/>
                <w:szCs w:val="24"/>
              </w:rPr>
              <w:t>Электронные</w:t>
            </w:r>
            <w:r w:rsidRPr="00F97A4B">
              <w:rPr>
                <w:spacing w:val="1"/>
                <w:sz w:val="24"/>
                <w:szCs w:val="24"/>
              </w:rPr>
              <w:t xml:space="preserve"> </w:t>
            </w:r>
            <w:r w:rsidRPr="00F97A4B">
              <w:rPr>
                <w:spacing w:val="-1"/>
                <w:sz w:val="24"/>
                <w:szCs w:val="24"/>
              </w:rPr>
              <w:t>образовательные</w:t>
            </w:r>
            <w:r w:rsidRPr="00F97A4B">
              <w:rPr>
                <w:spacing w:val="-9"/>
                <w:sz w:val="24"/>
                <w:szCs w:val="24"/>
              </w:rPr>
              <w:t xml:space="preserve"> </w:t>
            </w:r>
            <w:r w:rsidRPr="00F97A4B">
              <w:rPr>
                <w:sz w:val="24"/>
                <w:szCs w:val="24"/>
              </w:rPr>
              <w:t>ресурсы</w:t>
            </w:r>
          </w:p>
        </w:tc>
      </w:tr>
      <w:tr w:rsidR="00C450EA" w:rsidRPr="00F97A4B">
        <w:trPr>
          <w:trHeight w:val="508"/>
        </w:trPr>
        <w:tc>
          <w:tcPr>
            <w:tcW w:w="792" w:type="dxa"/>
          </w:tcPr>
          <w:p w:rsidR="00C450EA" w:rsidRPr="00F97A4B" w:rsidRDefault="002F2362" w:rsidP="00267F92">
            <w:pPr>
              <w:pStyle w:val="TableParagraph"/>
              <w:spacing w:line="249" w:lineRule="exact"/>
              <w:ind w:left="0"/>
              <w:jc w:val="both"/>
              <w:rPr>
                <w:sz w:val="24"/>
                <w:szCs w:val="24"/>
              </w:rPr>
            </w:pPr>
            <w:r w:rsidRPr="00F97A4B">
              <w:rPr>
                <w:sz w:val="24"/>
                <w:szCs w:val="24"/>
              </w:rPr>
              <w:t>1</w:t>
            </w:r>
          </w:p>
        </w:tc>
        <w:tc>
          <w:tcPr>
            <w:tcW w:w="4052" w:type="dxa"/>
          </w:tcPr>
          <w:p w:rsidR="00C450EA" w:rsidRPr="00F97A4B" w:rsidRDefault="002F2362" w:rsidP="00267F92">
            <w:pPr>
              <w:pStyle w:val="TableParagraph"/>
              <w:spacing w:line="249" w:lineRule="exact"/>
              <w:ind w:left="0"/>
              <w:jc w:val="both"/>
              <w:rPr>
                <w:sz w:val="24"/>
                <w:szCs w:val="24"/>
              </w:rPr>
            </w:pPr>
            <w:r w:rsidRPr="00F97A4B">
              <w:rPr>
                <w:sz w:val="24"/>
                <w:szCs w:val="24"/>
              </w:rPr>
              <w:t>Мир моего</w:t>
            </w:r>
            <w:r w:rsidRPr="00F97A4B">
              <w:rPr>
                <w:spacing w:val="-4"/>
                <w:sz w:val="24"/>
                <w:szCs w:val="24"/>
              </w:rPr>
              <w:t xml:space="preserve"> </w:t>
            </w:r>
            <w:r w:rsidRPr="00F97A4B">
              <w:rPr>
                <w:sz w:val="24"/>
                <w:szCs w:val="24"/>
              </w:rPr>
              <w:t>«я»</w:t>
            </w:r>
          </w:p>
        </w:tc>
        <w:tc>
          <w:tcPr>
            <w:tcW w:w="1627" w:type="dxa"/>
          </w:tcPr>
          <w:p w:rsidR="00C450EA" w:rsidRPr="00F97A4B" w:rsidRDefault="002F2362" w:rsidP="00267F92">
            <w:pPr>
              <w:pStyle w:val="TableParagraph"/>
              <w:spacing w:line="249" w:lineRule="exact"/>
              <w:ind w:left="0"/>
              <w:jc w:val="both"/>
              <w:rPr>
                <w:sz w:val="24"/>
                <w:szCs w:val="24"/>
              </w:rPr>
            </w:pPr>
            <w:r w:rsidRPr="00F97A4B">
              <w:rPr>
                <w:sz w:val="24"/>
                <w:szCs w:val="24"/>
              </w:rPr>
              <w:t>12</w:t>
            </w:r>
          </w:p>
        </w:tc>
        <w:tc>
          <w:tcPr>
            <w:tcW w:w="3102" w:type="dxa"/>
            <w:vMerge w:val="restart"/>
          </w:tcPr>
          <w:p w:rsidR="00C450EA" w:rsidRPr="00F97A4B" w:rsidRDefault="002F2362" w:rsidP="00267F92">
            <w:pPr>
              <w:pStyle w:val="TableParagraph"/>
              <w:tabs>
                <w:tab w:val="left" w:pos="1058"/>
                <w:tab w:val="left" w:pos="1461"/>
                <w:tab w:val="left" w:pos="1874"/>
              </w:tabs>
              <w:ind w:left="0"/>
              <w:jc w:val="both"/>
              <w:rPr>
                <w:sz w:val="24"/>
                <w:szCs w:val="24"/>
              </w:rPr>
            </w:pPr>
            <w:r w:rsidRPr="00F97A4B">
              <w:rPr>
                <w:sz w:val="24"/>
                <w:szCs w:val="24"/>
              </w:rPr>
              <w:t>1.Сайт «Я иду на урок</w:t>
            </w:r>
            <w:r w:rsidRPr="00F97A4B">
              <w:rPr>
                <w:spacing w:val="1"/>
                <w:sz w:val="24"/>
                <w:szCs w:val="24"/>
              </w:rPr>
              <w:t xml:space="preserve"> </w:t>
            </w:r>
            <w:r w:rsidRPr="00F97A4B">
              <w:rPr>
                <w:sz w:val="24"/>
                <w:szCs w:val="24"/>
              </w:rPr>
              <w:t>начальной школы»:</w:t>
            </w:r>
            <w:r w:rsidRPr="00F97A4B">
              <w:rPr>
                <w:color w:val="0000FF"/>
                <w:spacing w:val="1"/>
                <w:sz w:val="24"/>
                <w:szCs w:val="24"/>
              </w:rPr>
              <w:t xml:space="preserve"> </w:t>
            </w:r>
            <w:hyperlink r:id="rId99">
              <w:r w:rsidRPr="00F97A4B">
                <w:rPr>
                  <w:color w:val="0000FF"/>
                  <w:sz w:val="24"/>
                  <w:szCs w:val="24"/>
                  <w:u w:val="single" w:color="0000FF"/>
                </w:rPr>
                <w:t>http://nsc.1september.ru/urok</w:t>
              </w:r>
            </w:hyperlink>
            <w:r w:rsidRPr="00F97A4B">
              <w:rPr>
                <w:color w:val="0000FF"/>
                <w:spacing w:val="1"/>
                <w:sz w:val="24"/>
                <w:szCs w:val="24"/>
              </w:rPr>
              <w:t xml:space="preserve"> </w:t>
            </w:r>
            <w:r w:rsidRPr="00F97A4B">
              <w:rPr>
                <w:sz w:val="24"/>
                <w:szCs w:val="24"/>
              </w:rPr>
              <w:t>2.РЭШ</w:t>
            </w:r>
            <w:r w:rsidRPr="00F97A4B">
              <w:rPr>
                <w:sz w:val="24"/>
                <w:szCs w:val="24"/>
              </w:rPr>
              <w:tab/>
              <w:t>–</w:t>
            </w:r>
            <w:r w:rsidRPr="00F97A4B">
              <w:rPr>
                <w:sz w:val="24"/>
                <w:szCs w:val="24"/>
              </w:rPr>
              <w:tab/>
              <w:t>Российская</w:t>
            </w:r>
            <w:r w:rsidRPr="00F97A4B">
              <w:rPr>
                <w:spacing w:val="1"/>
                <w:sz w:val="24"/>
                <w:szCs w:val="24"/>
              </w:rPr>
              <w:t xml:space="preserve"> </w:t>
            </w:r>
            <w:r w:rsidRPr="00F97A4B">
              <w:rPr>
                <w:sz w:val="24"/>
                <w:szCs w:val="24"/>
              </w:rPr>
              <w:t>электронная</w:t>
            </w:r>
            <w:r w:rsidRPr="00F97A4B">
              <w:rPr>
                <w:sz w:val="24"/>
                <w:szCs w:val="24"/>
              </w:rPr>
              <w:tab/>
            </w:r>
            <w:r w:rsidRPr="00F97A4B">
              <w:rPr>
                <w:sz w:val="24"/>
                <w:szCs w:val="24"/>
              </w:rPr>
              <w:tab/>
              <w:t>школа:</w:t>
            </w:r>
            <w:r w:rsidRPr="00F97A4B">
              <w:rPr>
                <w:color w:val="0000FF"/>
                <w:spacing w:val="1"/>
                <w:sz w:val="24"/>
                <w:szCs w:val="24"/>
              </w:rPr>
              <w:t xml:space="preserve"> </w:t>
            </w:r>
            <w:hyperlink r:id="rId100">
              <w:r w:rsidRPr="00F97A4B">
                <w:rPr>
                  <w:color w:val="0000FF"/>
                  <w:sz w:val="24"/>
                  <w:szCs w:val="24"/>
                  <w:u w:val="single" w:color="0000FF"/>
                </w:rPr>
                <w:t>https://resh.edu.ru</w:t>
              </w:r>
            </w:hyperlink>
            <w:r w:rsidRPr="00F97A4B">
              <w:rPr>
                <w:color w:val="0000FF"/>
                <w:spacing w:val="1"/>
                <w:sz w:val="24"/>
                <w:szCs w:val="24"/>
              </w:rPr>
              <w:t xml:space="preserve"> </w:t>
            </w:r>
            <w:r w:rsidRPr="00F97A4B">
              <w:rPr>
                <w:sz w:val="24"/>
                <w:szCs w:val="24"/>
              </w:rPr>
              <w:t>3.Социальная</w:t>
            </w:r>
            <w:r w:rsidRPr="00F97A4B">
              <w:rPr>
                <w:spacing w:val="-13"/>
                <w:sz w:val="24"/>
                <w:szCs w:val="24"/>
              </w:rPr>
              <w:t xml:space="preserve"> </w:t>
            </w:r>
            <w:r w:rsidRPr="00F97A4B">
              <w:rPr>
                <w:sz w:val="24"/>
                <w:szCs w:val="24"/>
              </w:rPr>
              <w:t>сеть</w:t>
            </w:r>
            <w:r w:rsidRPr="00F97A4B">
              <w:rPr>
                <w:spacing w:val="-9"/>
                <w:sz w:val="24"/>
                <w:szCs w:val="24"/>
              </w:rPr>
              <w:t xml:space="preserve"> </w:t>
            </w:r>
            <w:r w:rsidRPr="00F97A4B">
              <w:rPr>
                <w:sz w:val="24"/>
                <w:szCs w:val="24"/>
              </w:rPr>
              <w:t>работников</w:t>
            </w:r>
            <w:r w:rsidRPr="00F97A4B">
              <w:rPr>
                <w:spacing w:val="-52"/>
                <w:sz w:val="24"/>
                <w:szCs w:val="24"/>
              </w:rPr>
              <w:t xml:space="preserve"> </w:t>
            </w:r>
            <w:r w:rsidRPr="00F97A4B">
              <w:rPr>
                <w:sz w:val="24"/>
                <w:szCs w:val="24"/>
              </w:rPr>
              <w:t>образования:</w:t>
            </w:r>
            <w:r w:rsidRPr="00F97A4B">
              <w:rPr>
                <w:color w:val="0000FF"/>
                <w:spacing w:val="1"/>
                <w:sz w:val="24"/>
                <w:szCs w:val="24"/>
              </w:rPr>
              <w:t xml:space="preserve"> </w:t>
            </w:r>
            <w:hyperlink r:id="rId101">
              <w:r w:rsidRPr="00F97A4B">
                <w:rPr>
                  <w:color w:val="0000FF"/>
                  <w:sz w:val="24"/>
                  <w:szCs w:val="24"/>
                  <w:u w:val="single" w:color="0000FF"/>
                </w:rPr>
                <w:t>http://nsportal.ru/nashalnaya-</w:t>
              </w:r>
            </w:hyperlink>
            <w:r w:rsidRPr="00F97A4B">
              <w:rPr>
                <w:color w:val="0000FF"/>
                <w:spacing w:val="1"/>
                <w:sz w:val="24"/>
                <w:szCs w:val="24"/>
              </w:rPr>
              <w:t xml:space="preserve"> </w:t>
            </w:r>
            <w:hyperlink r:id="rId102">
              <w:r w:rsidRPr="00F97A4B">
                <w:rPr>
                  <w:color w:val="0000FF"/>
                  <w:sz w:val="24"/>
                  <w:szCs w:val="24"/>
                  <w:u w:val="single" w:color="0000FF"/>
                </w:rPr>
                <w:t>shkola</w:t>
              </w:r>
            </w:hyperlink>
          </w:p>
          <w:p w:rsidR="00C450EA" w:rsidRPr="00F97A4B" w:rsidRDefault="002F2362" w:rsidP="00267F92">
            <w:pPr>
              <w:pStyle w:val="TableParagraph"/>
              <w:ind w:left="0"/>
              <w:jc w:val="both"/>
              <w:rPr>
                <w:sz w:val="24"/>
                <w:szCs w:val="24"/>
              </w:rPr>
            </w:pPr>
            <w:r w:rsidRPr="00F97A4B">
              <w:rPr>
                <w:sz w:val="24"/>
                <w:szCs w:val="24"/>
              </w:rPr>
              <w:t>4.Фестиваль педагогических</w:t>
            </w:r>
            <w:r w:rsidRPr="00F97A4B">
              <w:rPr>
                <w:spacing w:val="1"/>
                <w:sz w:val="24"/>
                <w:szCs w:val="24"/>
              </w:rPr>
              <w:t xml:space="preserve"> </w:t>
            </w:r>
            <w:r w:rsidRPr="00F97A4B">
              <w:rPr>
                <w:sz w:val="24"/>
                <w:szCs w:val="24"/>
              </w:rPr>
              <w:t>идей</w:t>
            </w:r>
            <w:r w:rsidRPr="00F97A4B">
              <w:rPr>
                <w:spacing w:val="1"/>
                <w:sz w:val="24"/>
                <w:szCs w:val="24"/>
              </w:rPr>
              <w:t xml:space="preserve"> </w:t>
            </w:r>
            <w:r w:rsidRPr="00F97A4B">
              <w:rPr>
                <w:sz w:val="24"/>
                <w:szCs w:val="24"/>
              </w:rPr>
              <w:t>«Открытый</w:t>
            </w:r>
            <w:r w:rsidRPr="00F97A4B">
              <w:rPr>
                <w:spacing w:val="3"/>
                <w:sz w:val="24"/>
                <w:szCs w:val="24"/>
              </w:rPr>
              <w:t xml:space="preserve"> </w:t>
            </w:r>
            <w:r w:rsidRPr="00F97A4B">
              <w:rPr>
                <w:sz w:val="24"/>
                <w:szCs w:val="24"/>
              </w:rPr>
              <w:t>урок»:</w:t>
            </w:r>
            <w:r w:rsidRPr="00F97A4B">
              <w:rPr>
                <w:color w:val="0000FF"/>
                <w:spacing w:val="1"/>
                <w:sz w:val="24"/>
                <w:szCs w:val="24"/>
              </w:rPr>
              <w:t xml:space="preserve"> </w:t>
            </w:r>
            <w:hyperlink r:id="rId103">
              <w:r w:rsidRPr="00F97A4B">
                <w:rPr>
                  <w:color w:val="0000FF"/>
                  <w:sz w:val="24"/>
                  <w:szCs w:val="24"/>
                  <w:u w:val="single" w:color="0000FF"/>
                </w:rPr>
                <w:t>http://festival.1september.ru</w:t>
              </w:r>
            </w:hyperlink>
            <w:r w:rsidRPr="00F97A4B">
              <w:rPr>
                <w:color w:val="0000FF"/>
                <w:spacing w:val="1"/>
                <w:sz w:val="24"/>
                <w:szCs w:val="24"/>
              </w:rPr>
              <w:t xml:space="preserve"> </w:t>
            </w:r>
            <w:r w:rsidRPr="00F97A4B">
              <w:rPr>
                <w:sz w:val="24"/>
                <w:szCs w:val="24"/>
              </w:rPr>
              <w:t>5.Методические пособия и</w:t>
            </w:r>
            <w:r w:rsidRPr="00F97A4B">
              <w:rPr>
                <w:spacing w:val="1"/>
                <w:sz w:val="24"/>
                <w:szCs w:val="24"/>
              </w:rPr>
              <w:t xml:space="preserve"> </w:t>
            </w:r>
            <w:r w:rsidRPr="00F97A4B">
              <w:rPr>
                <w:sz w:val="24"/>
                <w:szCs w:val="24"/>
              </w:rPr>
              <w:t>рабочие</w:t>
            </w:r>
            <w:r w:rsidRPr="00F97A4B">
              <w:rPr>
                <w:spacing w:val="-11"/>
                <w:sz w:val="24"/>
                <w:szCs w:val="24"/>
              </w:rPr>
              <w:t xml:space="preserve"> </w:t>
            </w:r>
            <w:r w:rsidRPr="00F97A4B">
              <w:rPr>
                <w:sz w:val="24"/>
                <w:szCs w:val="24"/>
              </w:rPr>
              <w:t>программы</w:t>
            </w:r>
            <w:r w:rsidRPr="00F97A4B">
              <w:rPr>
                <w:spacing w:val="-4"/>
                <w:sz w:val="24"/>
                <w:szCs w:val="24"/>
              </w:rPr>
              <w:t xml:space="preserve"> </w:t>
            </w:r>
            <w:r w:rsidRPr="00F97A4B">
              <w:rPr>
                <w:sz w:val="24"/>
                <w:szCs w:val="24"/>
              </w:rPr>
              <w:t>учителям</w:t>
            </w:r>
            <w:r w:rsidRPr="00F97A4B">
              <w:rPr>
                <w:spacing w:val="-52"/>
                <w:sz w:val="24"/>
                <w:szCs w:val="24"/>
              </w:rPr>
              <w:t xml:space="preserve"> </w:t>
            </w:r>
            <w:r w:rsidRPr="00F97A4B">
              <w:rPr>
                <w:sz w:val="24"/>
                <w:szCs w:val="24"/>
              </w:rPr>
              <w:t>начальной школы:</w:t>
            </w:r>
            <w:r w:rsidRPr="00F97A4B">
              <w:rPr>
                <w:color w:val="0000FF"/>
                <w:spacing w:val="1"/>
                <w:sz w:val="24"/>
                <w:szCs w:val="24"/>
              </w:rPr>
              <w:t xml:space="preserve"> </w:t>
            </w:r>
            <w:hyperlink r:id="rId104">
              <w:r w:rsidRPr="00F97A4B">
                <w:rPr>
                  <w:color w:val="0000FF"/>
                  <w:sz w:val="24"/>
                  <w:szCs w:val="24"/>
                  <w:u w:val="single" w:color="0000FF"/>
                </w:rPr>
                <w:t>http://nachalka.com</w:t>
              </w:r>
            </w:hyperlink>
          </w:p>
          <w:p w:rsidR="00C450EA" w:rsidRPr="00F97A4B" w:rsidRDefault="002F2362" w:rsidP="00267F92">
            <w:pPr>
              <w:pStyle w:val="TableParagraph"/>
              <w:ind w:left="0"/>
              <w:jc w:val="both"/>
              <w:rPr>
                <w:sz w:val="24"/>
                <w:szCs w:val="24"/>
              </w:rPr>
            </w:pPr>
            <w:r w:rsidRPr="00F97A4B">
              <w:rPr>
                <w:sz w:val="24"/>
                <w:szCs w:val="24"/>
              </w:rPr>
              <w:t>6.Учитель</w:t>
            </w:r>
            <w:r w:rsidRPr="00F97A4B">
              <w:rPr>
                <w:spacing w:val="1"/>
                <w:sz w:val="24"/>
                <w:szCs w:val="24"/>
              </w:rPr>
              <w:t xml:space="preserve"> </w:t>
            </w:r>
            <w:r w:rsidRPr="00F97A4B">
              <w:rPr>
                <w:sz w:val="24"/>
                <w:szCs w:val="24"/>
              </w:rPr>
              <w:t>портал:</w:t>
            </w:r>
            <w:r w:rsidRPr="00F97A4B">
              <w:rPr>
                <w:color w:val="0000FF"/>
                <w:spacing w:val="1"/>
                <w:sz w:val="24"/>
                <w:szCs w:val="24"/>
              </w:rPr>
              <w:t xml:space="preserve"> </w:t>
            </w:r>
            <w:hyperlink r:id="rId105">
              <w:r w:rsidRPr="00F97A4B">
                <w:rPr>
                  <w:color w:val="0000FF"/>
                  <w:sz w:val="24"/>
                  <w:szCs w:val="24"/>
                  <w:u w:val="single" w:color="0000FF"/>
                </w:rPr>
                <w:t>http://www.uchportal.ru</w:t>
              </w:r>
            </w:hyperlink>
            <w:r w:rsidRPr="00F97A4B">
              <w:rPr>
                <w:color w:val="0000FF"/>
                <w:spacing w:val="1"/>
                <w:sz w:val="24"/>
                <w:szCs w:val="24"/>
              </w:rPr>
              <w:t xml:space="preserve"> </w:t>
            </w:r>
            <w:r w:rsidRPr="00F97A4B">
              <w:rPr>
                <w:sz w:val="24"/>
                <w:szCs w:val="24"/>
              </w:rPr>
              <w:t>7.Видеоуроки по основным</w:t>
            </w:r>
            <w:r w:rsidRPr="00F97A4B">
              <w:rPr>
                <w:spacing w:val="-52"/>
                <w:sz w:val="24"/>
                <w:szCs w:val="24"/>
              </w:rPr>
              <w:t xml:space="preserve"> </w:t>
            </w:r>
            <w:r w:rsidRPr="00F97A4B">
              <w:rPr>
                <w:sz w:val="24"/>
                <w:szCs w:val="24"/>
              </w:rPr>
              <w:t>предметам школьной</w:t>
            </w:r>
            <w:r w:rsidRPr="00F97A4B">
              <w:rPr>
                <w:spacing w:val="1"/>
                <w:sz w:val="24"/>
                <w:szCs w:val="24"/>
              </w:rPr>
              <w:t xml:space="preserve"> </w:t>
            </w:r>
            <w:r w:rsidRPr="00F97A4B">
              <w:rPr>
                <w:sz w:val="24"/>
                <w:szCs w:val="24"/>
              </w:rPr>
              <w:t>программы:</w:t>
            </w:r>
            <w:r w:rsidRPr="00F97A4B">
              <w:rPr>
                <w:color w:val="0000FF"/>
                <w:spacing w:val="1"/>
                <w:sz w:val="24"/>
                <w:szCs w:val="24"/>
              </w:rPr>
              <w:t xml:space="preserve"> </w:t>
            </w:r>
            <w:hyperlink r:id="rId106">
              <w:r w:rsidRPr="00F97A4B">
                <w:rPr>
                  <w:color w:val="0000FF"/>
                  <w:sz w:val="24"/>
                  <w:szCs w:val="24"/>
                  <w:u w:val="single" w:color="0000FF"/>
                </w:rPr>
                <w:t>http://inerneturok.ru</w:t>
              </w:r>
            </w:hyperlink>
          </w:p>
        </w:tc>
      </w:tr>
      <w:tr w:rsidR="00C450EA" w:rsidRPr="00F97A4B">
        <w:trPr>
          <w:trHeight w:val="504"/>
        </w:trPr>
        <w:tc>
          <w:tcPr>
            <w:tcW w:w="792" w:type="dxa"/>
          </w:tcPr>
          <w:p w:rsidR="00C450EA" w:rsidRPr="00F97A4B" w:rsidRDefault="002F2362" w:rsidP="00267F92">
            <w:pPr>
              <w:pStyle w:val="TableParagraph"/>
              <w:spacing w:line="245" w:lineRule="exact"/>
              <w:ind w:left="0"/>
              <w:jc w:val="both"/>
              <w:rPr>
                <w:sz w:val="24"/>
                <w:szCs w:val="24"/>
              </w:rPr>
            </w:pPr>
            <w:r w:rsidRPr="00F97A4B">
              <w:rPr>
                <w:sz w:val="24"/>
                <w:szCs w:val="24"/>
              </w:rPr>
              <w:t>2</w:t>
            </w:r>
          </w:p>
        </w:tc>
        <w:tc>
          <w:tcPr>
            <w:tcW w:w="4052" w:type="dxa"/>
          </w:tcPr>
          <w:p w:rsidR="00C450EA" w:rsidRPr="00F97A4B" w:rsidRDefault="002F2362" w:rsidP="00267F92">
            <w:pPr>
              <w:pStyle w:val="TableParagraph"/>
              <w:spacing w:line="245" w:lineRule="exact"/>
              <w:ind w:left="0"/>
              <w:jc w:val="both"/>
              <w:rPr>
                <w:sz w:val="24"/>
                <w:szCs w:val="24"/>
              </w:rPr>
            </w:pPr>
            <w:r w:rsidRPr="00F97A4B">
              <w:rPr>
                <w:sz w:val="24"/>
                <w:szCs w:val="24"/>
              </w:rPr>
              <w:t>Мир</w:t>
            </w:r>
            <w:r w:rsidRPr="00F97A4B">
              <w:rPr>
                <w:spacing w:val="-2"/>
                <w:sz w:val="24"/>
                <w:szCs w:val="24"/>
              </w:rPr>
              <w:t xml:space="preserve"> </w:t>
            </w:r>
            <w:r w:rsidRPr="00F97A4B">
              <w:rPr>
                <w:sz w:val="24"/>
                <w:szCs w:val="24"/>
              </w:rPr>
              <w:t>моих</w:t>
            </w:r>
            <w:r w:rsidRPr="00F97A4B">
              <w:rPr>
                <w:spacing w:val="-6"/>
                <w:sz w:val="24"/>
                <w:szCs w:val="24"/>
              </w:rPr>
              <w:t xml:space="preserve"> </w:t>
            </w:r>
            <w:r w:rsidRPr="00F97A4B">
              <w:rPr>
                <w:sz w:val="24"/>
                <w:szCs w:val="24"/>
              </w:rPr>
              <w:t>увлечений</w:t>
            </w:r>
          </w:p>
        </w:tc>
        <w:tc>
          <w:tcPr>
            <w:tcW w:w="1627" w:type="dxa"/>
          </w:tcPr>
          <w:p w:rsidR="00C450EA" w:rsidRPr="00F97A4B" w:rsidRDefault="002F2362" w:rsidP="00267F92">
            <w:pPr>
              <w:pStyle w:val="TableParagraph"/>
              <w:spacing w:line="245" w:lineRule="exact"/>
              <w:ind w:left="0"/>
              <w:jc w:val="both"/>
              <w:rPr>
                <w:sz w:val="24"/>
                <w:szCs w:val="24"/>
              </w:rPr>
            </w:pPr>
            <w:r w:rsidRPr="00F97A4B">
              <w:rPr>
                <w:sz w:val="24"/>
                <w:szCs w:val="24"/>
              </w:rPr>
              <w:t>16</w:t>
            </w:r>
          </w:p>
        </w:tc>
        <w:tc>
          <w:tcPr>
            <w:tcW w:w="3102" w:type="dxa"/>
            <w:vMerge/>
            <w:tcBorders>
              <w:top w:val="nil"/>
            </w:tcBorders>
          </w:tcPr>
          <w:p w:rsidR="00C450EA" w:rsidRPr="00F97A4B" w:rsidRDefault="00C450EA" w:rsidP="00267F92">
            <w:pPr>
              <w:jc w:val="both"/>
              <w:rPr>
                <w:sz w:val="24"/>
                <w:szCs w:val="24"/>
              </w:rPr>
            </w:pPr>
          </w:p>
        </w:tc>
      </w:tr>
      <w:tr w:rsidR="00C450EA" w:rsidRPr="00F97A4B">
        <w:trPr>
          <w:trHeight w:val="508"/>
        </w:trPr>
        <w:tc>
          <w:tcPr>
            <w:tcW w:w="792" w:type="dxa"/>
          </w:tcPr>
          <w:p w:rsidR="00C450EA" w:rsidRPr="00F97A4B" w:rsidRDefault="002F2362" w:rsidP="00267F92">
            <w:pPr>
              <w:pStyle w:val="TableParagraph"/>
              <w:spacing w:line="249" w:lineRule="exact"/>
              <w:ind w:left="0"/>
              <w:jc w:val="both"/>
              <w:rPr>
                <w:sz w:val="24"/>
                <w:szCs w:val="24"/>
              </w:rPr>
            </w:pPr>
            <w:r w:rsidRPr="00F97A4B">
              <w:rPr>
                <w:sz w:val="24"/>
                <w:szCs w:val="24"/>
              </w:rPr>
              <w:t>3</w:t>
            </w:r>
          </w:p>
        </w:tc>
        <w:tc>
          <w:tcPr>
            <w:tcW w:w="4052" w:type="dxa"/>
          </w:tcPr>
          <w:p w:rsidR="00C450EA" w:rsidRPr="00F97A4B" w:rsidRDefault="002F2362" w:rsidP="00267F92">
            <w:pPr>
              <w:pStyle w:val="TableParagraph"/>
              <w:spacing w:line="249" w:lineRule="exact"/>
              <w:ind w:left="0"/>
              <w:jc w:val="both"/>
              <w:rPr>
                <w:sz w:val="24"/>
                <w:szCs w:val="24"/>
              </w:rPr>
            </w:pPr>
            <w:r w:rsidRPr="00F97A4B">
              <w:rPr>
                <w:sz w:val="24"/>
                <w:szCs w:val="24"/>
              </w:rPr>
              <w:t>Мир</w:t>
            </w:r>
            <w:r w:rsidRPr="00F97A4B">
              <w:rPr>
                <w:spacing w:val="-5"/>
                <w:sz w:val="24"/>
                <w:szCs w:val="24"/>
              </w:rPr>
              <w:t xml:space="preserve"> </w:t>
            </w:r>
            <w:r w:rsidRPr="00F97A4B">
              <w:rPr>
                <w:sz w:val="24"/>
                <w:szCs w:val="24"/>
              </w:rPr>
              <w:t>вокруг меня</w:t>
            </w:r>
          </w:p>
        </w:tc>
        <w:tc>
          <w:tcPr>
            <w:tcW w:w="1627" w:type="dxa"/>
          </w:tcPr>
          <w:p w:rsidR="00C450EA" w:rsidRPr="00F97A4B" w:rsidRDefault="002F2362" w:rsidP="00267F92">
            <w:pPr>
              <w:pStyle w:val="TableParagraph"/>
              <w:spacing w:line="249" w:lineRule="exact"/>
              <w:ind w:left="0"/>
              <w:jc w:val="both"/>
              <w:rPr>
                <w:sz w:val="24"/>
                <w:szCs w:val="24"/>
              </w:rPr>
            </w:pPr>
            <w:r w:rsidRPr="00F97A4B">
              <w:rPr>
                <w:sz w:val="24"/>
                <w:szCs w:val="24"/>
              </w:rPr>
              <w:t>25</w:t>
            </w:r>
          </w:p>
        </w:tc>
        <w:tc>
          <w:tcPr>
            <w:tcW w:w="3102" w:type="dxa"/>
            <w:vMerge/>
            <w:tcBorders>
              <w:top w:val="nil"/>
            </w:tcBorders>
          </w:tcPr>
          <w:p w:rsidR="00C450EA" w:rsidRPr="00F97A4B" w:rsidRDefault="00C450EA" w:rsidP="00267F92">
            <w:pPr>
              <w:jc w:val="both"/>
              <w:rPr>
                <w:sz w:val="24"/>
                <w:szCs w:val="24"/>
              </w:rPr>
            </w:pPr>
          </w:p>
        </w:tc>
      </w:tr>
      <w:tr w:rsidR="00C450EA" w:rsidRPr="00F97A4B">
        <w:trPr>
          <w:trHeight w:val="758"/>
        </w:trPr>
        <w:tc>
          <w:tcPr>
            <w:tcW w:w="792" w:type="dxa"/>
          </w:tcPr>
          <w:p w:rsidR="00C450EA" w:rsidRPr="00F97A4B" w:rsidRDefault="002F2362" w:rsidP="00267F92">
            <w:pPr>
              <w:pStyle w:val="TableParagraph"/>
              <w:spacing w:line="244" w:lineRule="exact"/>
              <w:ind w:left="0"/>
              <w:jc w:val="both"/>
              <w:rPr>
                <w:sz w:val="24"/>
                <w:szCs w:val="24"/>
              </w:rPr>
            </w:pPr>
            <w:r w:rsidRPr="00F97A4B">
              <w:rPr>
                <w:sz w:val="24"/>
                <w:szCs w:val="24"/>
              </w:rPr>
              <w:t>4</w:t>
            </w:r>
          </w:p>
        </w:tc>
        <w:tc>
          <w:tcPr>
            <w:tcW w:w="4052" w:type="dxa"/>
          </w:tcPr>
          <w:p w:rsidR="00C450EA" w:rsidRPr="00F97A4B" w:rsidRDefault="002F2362" w:rsidP="00267F92">
            <w:pPr>
              <w:pStyle w:val="TableParagraph"/>
              <w:spacing w:line="242" w:lineRule="auto"/>
              <w:ind w:left="0"/>
              <w:jc w:val="both"/>
              <w:rPr>
                <w:sz w:val="24"/>
                <w:szCs w:val="24"/>
              </w:rPr>
            </w:pPr>
            <w:r w:rsidRPr="00F97A4B">
              <w:rPr>
                <w:sz w:val="24"/>
                <w:szCs w:val="24"/>
              </w:rPr>
              <w:t>Родная</w:t>
            </w:r>
            <w:r w:rsidRPr="00F97A4B">
              <w:rPr>
                <w:spacing w:val="-2"/>
                <w:sz w:val="24"/>
                <w:szCs w:val="24"/>
              </w:rPr>
              <w:t xml:space="preserve"> </w:t>
            </w:r>
            <w:r w:rsidRPr="00F97A4B">
              <w:rPr>
                <w:sz w:val="24"/>
                <w:szCs w:val="24"/>
              </w:rPr>
              <w:t>страна</w:t>
            </w:r>
            <w:r w:rsidRPr="00F97A4B">
              <w:rPr>
                <w:spacing w:val="-3"/>
                <w:sz w:val="24"/>
                <w:szCs w:val="24"/>
              </w:rPr>
              <w:t xml:space="preserve"> </w:t>
            </w:r>
            <w:r w:rsidRPr="00F97A4B">
              <w:rPr>
                <w:sz w:val="24"/>
                <w:szCs w:val="24"/>
              </w:rPr>
              <w:t>и</w:t>
            </w:r>
            <w:r w:rsidRPr="00F97A4B">
              <w:rPr>
                <w:spacing w:val="-4"/>
                <w:sz w:val="24"/>
                <w:szCs w:val="24"/>
              </w:rPr>
              <w:t xml:space="preserve"> </w:t>
            </w:r>
            <w:r w:rsidRPr="00F97A4B">
              <w:rPr>
                <w:sz w:val="24"/>
                <w:szCs w:val="24"/>
              </w:rPr>
              <w:t>страны</w:t>
            </w:r>
            <w:r w:rsidRPr="00F97A4B">
              <w:rPr>
                <w:spacing w:val="-4"/>
                <w:sz w:val="24"/>
                <w:szCs w:val="24"/>
              </w:rPr>
              <w:t xml:space="preserve"> </w:t>
            </w:r>
            <w:r w:rsidRPr="00F97A4B">
              <w:rPr>
                <w:sz w:val="24"/>
                <w:szCs w:val="24"/>
              </w:rPr>
              <w:t>изучаемого</w:t>
            </w:r>
            <w:r w:rsidRPr="00F97A4B">
              <w:rPr>
                <w:spacing w:val="-52"/>
                <w:sz w:val="24"/>
                <w:szCs w:val="24"/>
              </w:rPr>
              <w:t xml:space="preserve"> </w:t>
            </w:r>
            <w:r w:rsidRPr="00F97A4B">
              <w:rPr>
                <w:sz w:val="24"/>
                <w:szCs w:val="24"/>
              </w:rPr>
              <w:t>языка</w:t>
            </w:r>
          </w:p>
        </w:tc>
        <w:tc>
          <w:tcPr>
            <w:tcW w:w="1627" w:type="dxa"/>
          </w:tcPr>
          <w:p w:rsidR="00C450EA" w:rsidRPr="00F97A4B" w:rsidRDefault="002F2362" w:rsidP="00267F92">
            <w:pPr>
              <w:pStyle w:val="TableParagraph"/>
              <w:spacing w:line="244" w:lineRule="exact"/>
              <w:ind w:left="0"/>
              <w:jc w:val="both"/>
              <w:rPr>
                <w:sz w:val="24"/>
                <w:szCs w:val="24"/>
              </w:rPr>
            </w:pPr>
            <w:r w:rsidRPr="00F97A4B">
              <w:rPr>
                <w:sz w:val="24"/>
                <w:szCs w:val="24"/>
              </w:rPr>
              <w:t>15</w:t>
            </w:r>
          </w:p>
        </w:tc>
        <w:tc>
          <w:tcPr>
            <w:tcW w:w="3102" w:type="dxa"/>
            <w:vMerge/>
            <w:tcBorders>
              <w:top w:val="nil"/>
            </w:tcBorders>
          </w:tcPr>
          <w:p w:rsidR="00C450EA" w:rsidRPr="00F97A4B" w:rsidRDefault="00C450EA" w:rsidP="00267F92">
            <w:pPr>
              <w:jc w:val="both"/>
              <w:rPr>
                <w:sz w:val="24"/>
                <w:szCs w:val="24"/>
              </w:rPr>
            </w:pPr>
          </w:p>
        </w:tc>
      </w:tr>
      <w:tr w:rsidR="00C450EA" w:rsidRPr="00F97A4B">
        <w:trPr>
          <w:trHeight w:val="3754"/>
        </w:trPr>
        <w:tc>
          <w:tcPr>
            <w:tcW w:w="792" w:type="dxa"/>
          </w:tcPr>
          <w:p w:rsidR="00C450EA" w:rsidRPr="00F97A4B" w:rsidRDefault="00C450EA" w:rsidP="00267F92">
            <w:pPr>
              <w:pStyle w:val="TableParagraph"/>
              <w:ind w:left="0"/>
              <w:jc w:val="both"/>
              <w:rPr>
                <w:sz w:val="24"/>
                <w:szCs w:val="24"/>
              </w:rPr>
            </w:pPr>
          </w:p>
        </w:tc>
        <w:tc>
          <w:tcPr>
            <w:tcW w:w="4052" w:type="dxa"/>
          </w:tcPr>
          <w:p w:rsidR="00C450EA" w:rsidRPr="00F97A4B" w:rsidRDefault="00C450EA" w:rsidP="00267F92">
            <w:pPr>
              <w:pStyle w:val="TableParagraph"/>
              <w:ind w:left="0"/>
              <w:jc w:val="both"/>
              <w:rPr>
                <w:sz w:val="24"/>
                <w:szCs w:val="24"/>
              </w:rPr>
            </w:pPr>
          </w:p>
        </w:tc>
        <w:tc>
          <w:tcPr>
            <w:tcW w:w="1627" w:type="dxa"/>
          </w:tcPr>
          <w:p w:rsidR="00C450EA" w:rsidRPr="00F97A4B" w:rsidRDefault="00C450EA" w:rsidP="00267F92">
            <w:pPr>
              <w:pStyle w:val="TableParagraph"/>
              <w:ind w:left="0"/>
              <w:jc w:val="both"/>
              <w:rPr>
                <w:sz w:val="24"/>
                <w:szCs w:val="24"/>
              </w:rPr>
            </w:pPr>
          </w:p>
        </w:tc>
        <w:tc>
          <w:tcPr>
            <w:tcW w:w="3102" w:type="dxa"/>
            <w:vMerge/>
            <w:tcBorders>
              <w:top w:val="nil"/>
            </w:tcBorders>
          </w:tcPr>
          <w:p w:rsidR="00C450EA" w:rsidRPr="00F97A4B" w:rsidRDefault="00C450EA" w:rsidP="00267F92">
            <w:pPr>
              <w:jc w:val="both"/>
              <w:rPr>
                <w:sz w:val="24"/>
                <w:szCs w:val="24"/>
              </w:rPr>
            </w:pPr>
          </w:p>
        </w:tc>
      </w:tr>
    </w:tbl>
    <w:p w:rsidR="00C450EA" w:rsidRPr="00F97A4B" w:rsidRDefault="00C450EA" w:rsidP="00267F92">
      <w:pPr>
        <w:pStyle w:val="a3"/>
        <w:ind w:left="0"/>
        <w:rPr>
          <w:b/>
        </w:rPr>
      </w:pPr>
    </w:p>
    <w:p w:rsidR="00C450EA" w:rsidRPr="00F97A4B" w:rsidRDefault="00C450EA" w:rsidP="00267F92">
      <w:pPr>
        <w:pStyle w:val="a3"/>
        <w:ind w:left="0"/>
        <w:rPr>
          <w:b/>
        </w:rPr>
      </w:pPr>
    </w:p>
    <w:p w:rsidR="00C450EA" w:rsidRPr="00F97A4B" w:rsidRDefault="008D42CA" w:rsidP="00B34D59">
      <w:pPr>
        <w:pStyle w:val="Heading1"/>
        <w:numPr>
          <w:ilvl w:val="2"/>
          <w:numId w:val="43"/>
        </w:numPr>
        <w:tabs>
          <w:tab w:val="left" w:pos="2168"/>
        </w:tabs>
        <w:spacing w:line="240" w:lineRule="auto"/>
        <w:ind w:left="0" w:hanging="606"/>
        <w:jc w:val="both"/>
      </w:pPr>
      <w:r w:rsidRPr="00F97A4B">
        <w:t xml:space="preserve">2.1.4. </w:t>
      </w:r>
      <w:r w:rsidR="002F2362" w:rsidRPr="00F97A4B">
        <w:t>РАБОЧАЯ</w:t>
      </w:r>
      <w:r w:rsidR="002F2362" w:rsidRPr="00F97A4B">
        <w:rPr>
          <w:spacing w:val="-5"/>
        </w:rPr>
        <w:t xml:space="preserve"> </w:t>
      </w:r>
      <w:r w:rsidR="002F2362" w:rsidRPr="00F97A4B">
        <w:t>ПРОГРАММА</w:t>
      </w:r>
      <w:r w:rsidR="002F2362" w:rsidRPr="00F97A4B">
        <w:rPr>
          <w:spacing w:val="-7"/>
        </w:rPr>
        <w:t xml:space="preserve"> </w:t>
      </w:r>
      <w:r w:rsidR="002F2362" w:rsidRPr="00F97A4B">
        <w:t>УЧЕБНОГО</w:t>
      </w:r>
      <w:r w:rsidR="002F2362" w:rsidRPr="00F97A4B">
        <w:rPr>
          <w:spacing w:val="-8"/>
        </w:rPr>
        <w:t xml:space="preserve"> </w:t>
      </w:r>
      <w:r w:rsidR="002F2362" w:rsidRPr="00F97A4B">
        <w:t>ПРЕДМЕТА «МАТЕМАТИКА»</w:t>
      </w:r>
    </w:p>
    <w:p w:rsidR="00C450EA" w:rsidRPr="00F97A4B" w:rsidRDefault="00C450EA" w:rsidP="00267F92">
      <w:pPr>
        <w:pStyle w:val="a3"/>
        <w:ind w:left="0"/>
        <w:rPr>
          <w:b/>
        </w:rPr>
      </w:pPr>
    </w:p>
    <w:p w:rsidR="00C450EA" w:rsidRPr="00F97A4B" w:rsidRDefault="002F2362" w:rsidP="00267F92">
      <w:pPr>
        <w:spacing w:line="272" w:lineRule="exact"/>
        <w:jc w:val="both"/>
        <w:rPr>
          <w:b/>
          <w:sz w:val="24"/>
          <w:szCs w:val="24"/>
        </w:rPr>
      </w:pPr>
      <w:r w:rsidRPr="00F97A4B">
        <w:rPr>
          <w:b/>
          <w:sz w:val="24"/>
          <w:szCs w:val="24"/>
        </w:rPr>
        <w:t>СОДЕРЖАНИЕ</w:t>
      </w:r>
      <w:r w:rsidRPr="00F97A4B">
        <w:rPr>
          <w:b/>
          <w:spacing w:val="-5"/>
          <w:sz w:val="24"/>
          <w:szCs w:val="24"/>
        </w:rPr>
        <w:t xml:space="preserve"> </w:t>
      </w:r>
      <w:r w:rsidRPr="00F97A4B">
        <w:rPr>
          <w:b/>
          <w:sz w:val="24"/>
          <w:szCs w:val="24"/>
        </w:rPr>
        <w:t>УЧЕБНОГО</w:t>
      </w:r>
      <w:r w:rsidRPr="00F97A4B">
        <w:rPr>
          <w:b/>
          <w:spacing w:val="-8"/>
          <w:sz w:val="24"/>
          <w:szCs w:val="24"/>
        </w:rPr>
        <w:t xml:space="preserve"> </w:t>
      </w:r>
      <w:r w:rsidRPr="00F97A4B">
        <w:rPr>
          <w:b/>
          <w:sz w:val="24"/>
          <w:szCs w:val="24"/>
        </w:rPr>
        <w:t>ПРЕДМЕТА</w:t>
      </w:r>
      <w:r w:rsidRPr="00F97A4B">
        <w:rPr>
          <w:b/>
          <w:spacing w:val="1"/>
          <w:sz w:val="24"/>
          <w:szCs w:val="24"/>
        </w:rPr>
        <w:t xml:space="preserve"> </w:t>
      </w:r>
      <w:r w:rsidRPr="00F97A4B">
        <w:rPr>
          <w:b/>
          <w:sz w:val="24"/>
          <w:szCs w:val="24"/>
        </w:rPr>
        <w:t>«МАТЕМАТИКА»</w:t>
      </w:r>
    </w:p>
    <w:p w:rsidR="00C450EA" w:rsidRPr="00F97A4B" w:rsidRDefault="002F2362" w:rsidP="00267F92">
      <w:pPr>
        <w:pStyle w:val="a3"/>
        <w:spacing w:line="272" w:lineRule="exact"/>
        <w:ind w:left="0"/>
      </w:pPr>
      <w:r w:rsidRPr="00F97A4B">
        <w:t>Основное</w:t>
      </w:r>
      <w:r w:rsidRPr="00F97A4B">
        <w:rPr>
          <w:spacing w:val="10"/>
        </w:rPr>
        <w:t xml:space="preserve"> </w:t>
      </w:r>
      <w:r w:rsidRPr="00F97A4B">
        <w:t>содержание</w:t>
      </w:r>
      <w:r w:rsidRPr="00F97A4B">
        <w:rPr>
          <w:spacing w:val="59"/>
        </w:rPr>
        <w:t xml:space="preserve"> </w:t>
      </w:r>
      <w:r w:rsidRPr="00F97A4B">
        <w:t>обучения</w:t>
      </w:r>
      <w:r w:rsidRPr="00F97A4B">
        <w:rPr>
          <w:spacing w:val="70"/>
        </w:rPr>
        <w:t xml:space="preserve"> </w:t>
      </w:r>
      <w:r w:rsidRPr="00F97A4B">
        <w:t>в</w:t>
      </w:r>
      <w:r w:rsidRPr="00F97A4B">
        <w:rPr>
          <w:spacing w:val="67"/>
        </w:rPr>
        <w:t xml:space="preserve"> </w:t>
      </w:r>
      <w:r w:rsidRPr="00F97A4B">
        <w:t>примерной</w:t>
      </w:r>
      <w:r w:rsidRPr="00F97A4B">
        <w:rPr>
          <w:spacing w:val="71"/>
        </w:rPr>
        <w:t xml:space="preserve"> </w:t>
      </w:r>
      <w:r w:rsidRPr="00F97A4B">
        <w:t>программе</w:t>
      </w:r>
      <w:r w:rsidRPr="00F97A4B">
        <w:rPr>
          <w:spacing w:val="64"/>
        </w:rPr>
        <w:t xml:space="preserve"> </w:t>
      </w:r>
      <w:r w:rsidRPr="00F97A4B">
        <w:t>представлено</w:t>
      </w:r>
      <w:r w:rsidRPr="00F97A4B">
        <w:rPr>
          <w:spacing w:val="70"/>
        </w:rPr>
        <w:t xml:space="preserve"> </w:t>
      </w:r>
      <w:r w:rsidRPr="00F97A4B">
        <w:t>разделами:</w:t>
      </w:r>
    </w:p>
    <w:p w:rsidR="00C450EA" w:rsidRPr="00F97A4B" w:rsidRDefault="002F2362" w:rsidP="00267F92">
      <w:pPr>
        <w:pStyle w:val="a3"/>
        <w:ind w:left="0"/>
      </w:pPr>
      <w:r w:rsidRPr="00F97A4B">
        <w:t>«Числа и величины», «Арифметические действия», «Текстовые задачи», «Пространственные</w:t>
      </w:r>
      <w:r w:rsidRPr="00F97A4B">
        <w:rPr>
          <w:spacing w:val="1"/>
        </w:rPr>
        <w:t xml:space="preserve"> </w:t>
      </w:r>
      <w:r w:rsidRPr="00F97A4B">
        <w:t>отношения</w:t>
      </w:r>
      <w:r w:rsidRPr="00F97A4B">
        <w:rPr>
          <w:spacing w:val="-4"/>
        </w:rPr>
        <w:t xml:space="preserve"> </w:t>
      </w:r>
      <w:r w:rsidRPr="00F97A4B">
        <w:t>и</w:t>
      </w:r>
      <w:r w:rsidRPr="00F97A4B">
        <w:rPr>
          <w:spacing w:val="-3"/>
        </w:rPr>
        <w:t xml:space="preserve"> </w:t>
      </w:r>
      <w:r w:rsidRPr="00F97A4B">
        <w:t>геометрические фигуры»,</w:t>
      </w:r>
      <w:r w:rsidRPr="00F97A4B">
        <w:rPr>
          <w:spacing w:val="4"/>
        </w:rPr>
        <w:t xml:space="preserve"> </w:t>
      </w:r>
      <w:r w:rsidRPr="00F97A4B">
        <w:t>«Математическая</w:t>
      </w:r>
      <w:r w:rsidRPr="00F97A4B">
        <w:rPr>
          <w:spacing w:val="1"/>
        </w:rPr>
        <w:t xml:space="preserve"> </w:t>
      </w:r>
      <w:r w:rsidRPr="00F97A4B">
        <w:t>информация».</w:t>
      </w:r>
    </w:p>
    <w:p w:rsidR="00C450EA" w:rsidRPr="00F97A4B" w:rsidRDefault="002F2362" w:rsidP="00B34D59">
      <w:pPr>
        <w:pStyle w:val="Heading1"/>
        <w:numPr>
          <w:ilvl w:val="1"/>
          <w:numId w:val="42"/>
        </w:numPr>
        <w:tabs>
          <w:tab w:val="left" w:pos="1486"/>
        </w:tabs>
        <w:ind w:left="0"/>
        <w:jc w:val="both"/>
      </w:pPr>
      <w:r w:rsidRPr="00F97A4B">
        <w:rPr>
          <w:w w:val="95"/>
        </w:rPr>
        <w:t>КЛАСС</w:t>
      </w:r>
    </w:p>
    <w:p w:rsidR="00C450EA" w:rsidRPr="00F97A4B" w:rsidRDefault="002F2362" w:rsidP="00267F92">
      <w:pPr>
        <w:spacing w:line="274" w:lineRule="exact"/>
        <w:jc w:val="both"/>
        <w:rPr>
          <w:b/>
          <w:sz w:val="24"/>
          <w:szCs w:val="24"/>
        </w:rPr>
      </w:pPr>
      <w:r w:rsidRPr="00F97A4B">
        <w:rPr>
          <w:b/>
          <w:sz w:val="24"/>
          <w:szCs w:val="24"/>
        </w:rPr>
        <w:t>Числа</w:t>
      </w:r>
      <w:r w:rsidRPr="00F97A4B">
        <w:rPr>
          <w:b/>
          <w:spacing w:val="-2"/>
          <w:sz w:val="24"/>
          <w:szCs w:val="24"/>
        </w:rPr>
        <w:t xml:space="preserve"> </w:t>
      </w:r>
      <w:r w:rsidRPr="00F97A4B">
        <w:rPr>
          <w:b/>
          <w:sz w:val="24"/>
          <w:szCs w:val="24"/>
        </w:rPr>
        <w:t>и величины</w:t>
      </w:r>
    </w:p>
    <w:p w:rsidR="00C450EA" w:rsidRPr="00F97A4B" w:rsidRDefault="002F2362" w:rsidP="00267F92">
      <w:pPr>
        <w:pStyle w:val="a3"/>
        <w:spacing w:line="237" w:lineRule="auto"/>
        <w:ind w:left="0" w:firstLine="850"/>
      </w:pPr>
      <w:r w:rsidRPr="00F97A4B">
        <w:t>Числа от 1 до 9: различение, чтение, запись. Единица счёта. Десяток. Счёт предметов,</w:t>
      </w:r>
      <w:r w:rsidRPr="00F97A4B">
        <w:rPr>
          <w:spacing w:val="1"/>
        </w:rPr>
        <w:t xml:space="preserve"> </w:t>
      </w:r>
      <w:r w:rsidRPr="00F97A4B">
        <w:t>запись</w:t>
      </w:r>
      <w:r w:rsidRPr="00F97A4B">
        <w:rPr>
          <w:spacing w:val="1"/>
        </w:rPr>
        <w:t xml:space="preserve"> </w:t>
      </w:r>
      <w:r w:rsidRPr="00F97A4B">
        <w:t>результата цифрами.</w:t>
      </w:r>
      <w:r w:rsidRPr="00F97A4B">
        <w:rPr>
          <w:spacing w:val="-2"/>
        </w:rPr>
        <w:t xml:space="preserve"> </w:t>
      </w:r>
      <w:r w:rsidRPr="00F97A4B">
        <w:t>Число</w:t>
      </w:r>
      <w:r w:rsidRPr="00F97A4B">
        <w:rPr>
          <w:spacing w:val="6"/>
        </w:rPr>
        <w:t xml:space="preserve"> </w:t>
      </w:r>
      <w:r w:rsidRPr="00F97A4B">
        <w:t>и</w:t>
      </w:r>
      <w:r w:rsidRPr="00F97A4B">
        <w:rPr>
          <w:spacing w:val="2"/>
        </w:rPr>
        <w:t xml:space="preserve"> </w:t>
      </w:r>
      <w:r w:rsidRPr="00F97A4B">
        <w:t>цифра 0</w:t>
      </w:r>
      <w:r w:rsidRPr="00F97A4B">
        <w:rPr>
          <w:spacing w:val="1"/>
        </w:rPr>
        <w:t xml:space="preserve"> </w:t>
      </w:r>
      <w:r w:rsidRPr="00F97A4B">
        <w:t>при</w:t>
      </w:r>
      <w:r w:rsidRPr="00F97A4B">
        <w:rPr>
          <w:spacing w:val="2"/>
        </w:rPr>
        <w:t xml:space="preserve"> </w:t>
      </w:r>
      <w:r w:rsidRPr="00F97A4B">
        <w:t>измерении,</w:t>
      </w:r>
      <w:r w:rsidRPr="00F97A4B">
        <w:rPr>
          <w:spacing w:val="-2"/>
        </w:rPr>
        <w:t xml:space="preserve"> </w:t>
      </w:r>
      <w:r w:rsidRPr="00F97A4B">
        <w:t>вычислении.</w:t>
      </w:r>
    </w:p>
    <w:p w:rsidR="00C450EA" w:rsidRPr="00F97A4B" w:rsidRDefault="002F2362" w:rsidP="00267F92">
      <w:pPr>
        <w:pStyle w:val="a3"/>
        <w:spacing w:line="275" w:lineRule="exact"/>
        <w:ind w:left="0"/>
      </w:pPr>
      <w:r w:rsidRPr="00F97A4B">
        <w:t>Числа</w:t>
      </w:r>
      <w:r w:rsidRPr="00F97A4B">
        <w:rPr>
          <w:spacing w:val="35"/>
        </w:rPr>
        <w:t xml:space="preserve"> </w:t>
      </w:r>
      <w:r w:rsidRPr="00F97A4B">
        <w:t>в</w:t>
      </w:r>
      <w:r w:rsidRPr="00F97A4B">
        <w:rPr>
          <w:spacing w:val="39"/>
        </w:rPr>
        <w:t xml:space="preserve"> </w:t>
      </w:r>
      <w:r w:rsidRPr="00F97A4B">
        <w:t>пределах</w:t>
      </w:r>
      <w:r w:rsidRPr="00F97A4B">
        <w:rPr>
          <w:spacing w:val="36"/>
        </w:rPr>
        <w:t xml:space="preserve"> </w:t>
      </w:r>
      <w:r w:rsidRPr="00F97A4B">
        <w:t>20:</w:t>
      </w:r>
      <w:r w:rsidRPr="00F97A4B">
        <w:rPr>
          <w:spacing w:val="41"/>
        </w:rPr>
        <w:t xml:space="preserve"> </w:t>
      </w:r>
      <w:r w:rsidRPr="00F97A4B">
        <w:t>чтение,</w:t>
      </w:r>
      <w:r w:rsidRPr="00F97A4B">
        <w:rPr>
          <w:spacing w:val="39"/>
        </w:rPr>
        <w:t xml:space="preserve"> </w:t>
      </w:r>
      <w:r w:rsidRPr="00F97A4B">
        <w:t>запись,</w:t>
      </w:r>
      <w:r w:rsidRPr="00F97A4B">
        <w:rPr>
          <w:spacing w:val="38"/>
        </w:rPr>
        <w:t xml:space="preserve"> </w:t>
      </w:r>
      <w:r w:rsidRPr="00F97A4B">
        <w:t>сравнение.</w:t>
      </w:r>
      <w:r w:rsidRPr="00F97A4B">
        <w:rPr>
          <w:spacing w:val="39"/>
        </w:rPr>
        <w:t xml:space="preserve"> </w:t>
      </w:r>
      <w:r w:rsidRPr="00F97A4B">
        <w:t>Однозначные</w:t>
      </w:r>
      <w:r w:rsidRPr="00F97A4B">
        <w:rPr>
          <w:spacing w:val="35"/>
        </w:rPr>
        <w:t xml:space="preserve"> </w:t>
      </w:r>
      <w:r w:rsidRPr="00F97A4B">
        <w:t>и</w:t>
      </w:r>
      <w:r w:rsidRPr="00F97A4B">
        <w:rPr>
          <w:spacing w:val="38"/>
        </w:rPr>
        <w:t xml:space="preserve"> </w:t>
      </w:r>
      <w:r w:rsidRPr="00F97A4B">
        <w:t>двузначные</w:t>
      </w:r>
      <w:r w:rsidRPr="00F97A4B">
        <w:rPr>
          <w:spacing w:val="40"/>
        </w:rPr>
        <w:t xml:space="preserve"> </w:t>
      </w:r>
      <w:r w:rsidRPr="00F97A4B">
        <w:t>числа.</w:t>
      </w:r>
    </w:p>
    <w:p w:rsidR="00C450EA" w:rsidRPr="00F97A4B" w:rsidRDefault="002F2362" w:rsidP="00267F92">
      <w:pPr>
        <w:pStyle w:val="a3"/>
        <w:spacing w:line="275" w:lineRule="exact"/>
        <w:ind w:left="0"/>
      </w:pPr>
      <w:r w:rsidRPr="00F97A4B">
        <w:t>Увеличение</w:t>
      </w:r>
      <w:r w:rsidRPr="00F97A4B">
        <w:rPr>
          <w:spacing w:val="-3"/>
        </w:rPr>
        <w:t xml:space="preserve"> </w:t>
      </w:r>
      <w:r w:rsidRPr="00F97A4B">
        <w:t>(уменьшение)</w:t>
      </w:r>
      <w:r w:rsidRPr="00F97A4B">
        <w:rPr>
          <w:spacing w:val="-1"/>
        </w:rPr>
        <w:t xml:space="preserve"> </w:t>
      </w:r>
      <w:r w:rsidRPr="00F97A4B">
        <w:t>числа</w:t>
      </w:r>
      <w:r w:rsidRPr="00F97A4B">
        <w:rPr>
          <w:spacing w:val="-8"/>
        </w:rPr>
        <w:t xml:space="preserve"> </w:t>
      </w:r>
      <w:r w:rsidRPr="00F97A4B">
        <w:t>на</w:t>
      </w:r>
      <w:r w:rsidRPr="00F97A4B">
        <w:rPr>
          <w:spacing w:val="-3"/>
        </w:rPr>
        <w:t xml:space="preserve"> </w:t>
      </w:r>
      <w:r w:rsidRPr="00F97A4B">
        <w:t>несколько</w:t>
      </w:r>
      <w:r w:rsidRPr="00F97A4B">
        <w:rPr>
          <w:spacing w:val="-6"/>
        </w:rPr>
        <w:t xml:space="preserve"> </w:t>
      </w:r>
      <w:r w:rsidRPr="00F97A4B">
        <w:t>единиц.</w:t>
      </w:r>
    </w:p>
    <w:p w:rsidR="00C450EA" w:rsidRPr="00F97A4B" w:rsidRDefault="002F2362" w:rsidP="00267F92">
      <w:pPr>
        <w:pStyle w:val="a3"/>
        <w:spacing w:line="237" w:lineRule="auto"/>
        <w:ind w:left="0" w:firstLine="850"/>
      </w:pPr>
      <w:r w:rsidRPr="00F97A4B">
        <w:t>Длина</w:t>
      </w:r>
      <w:r w:rsidRPr="00F97A4B">
        <w:rPr>
          <w:spacing w:val="1"/>
        </w:rPr>
        <w:t xml:space="preserve"> </w:t>
      </w:r>
      <w:r w:rsidRPr="00F97A4B">
        <w:t>и</w:t>
      </w:r>
      <w:r w:rsidRPr="00F97A4B">
        <w:rPr>
          <w:spacing w:val="1"/>
        </w:rPr>
        <w:t xml:space="preserve"> </w:t>
      </w:r>
      <w:r w:rsidRPr="00F97A4B">
        <w:t>её</w:t>
      </w:r>
      <w:r w:rsidRPr="00F97A4B">
        <w:rPr>
          <w:spacing w:val="1"/>
        </w:rPr>
        <w:t xml:space="preserve"> </w:t>
      </w:r>
      <w:r w:rsidRPr="00F97A4B">
        <w:t>измерение.</w:t>
      </w:r>
      <w:r w:rsidRPr="00F97A4B">
        <w:rPr>
          <w:spacing w:val="1"/>
        </w:rPr>
        <w:t xml:space="preserve"> </w:t>
      </w:r>
      <w:r w:rsidRPr="00F97A4B">
        <w:t>Единицы</w:t>
      </w:r>
      <w:r w:rsidRPr="00F97A4B">
        <w:rPr>
          <w:spacing w:val="1"/>
        </w:rPr>
        <w:t xml:space="preserve"> </w:t>
      </w:r>
      <w:r w:rsidRPr="00F97A4B">
        <w:t>длины:</w:t>
      </w:r>
      <w:r w:rsidRPr="00F97A4B">
        <w:rPr>
          <w:spacing w:val="1"/>
        </w:rPr>
        <w:t xml:space="preserve"> </w:t>
      </w:r>
      <w:r w:rsidRPr="00F97A4B">
        <w:t>сантиметр,</w:t>
      </w:r>
      <w:r w:rsidRPr="00F97A4B">
        <w:rPr>
          <w:spacing w:val="1"/>
        </w:rPr>
        <w:t xml:space="preserve"> </w:t>
      </w:r>
      <w:r w:rsidRPr="00F97A4B">
        <w:t>дециметр;</w:t>
      </w:r>
      <w:r w:rsidRPr="00F97A4B">
        <w:rPr>
          <w:spacing w:val="1"/>
        </w:rPr>
        <w:t xml:space="preserve"> </w:t>
      </w:r>
      <w:r w:rsidRPr="00F97A4B">
        <w:t>установление</w:t>
      </w:r>
      <w:r w:rsidRPr="00F97A4B">
        <w:rPr>
          <w:spacing w:val="1"/>
        </w:rPr>
        <w:t xml:space="preserve"> </w:t>
      </w:r>
      <w:r w:rsidRPr="00F97A4B">
        <w:t>соотношения</w:t>
      </w:r>
      <w:r w:rsidRPr="00F97A4B">
        <w:rPr>
          <w:spacing w:val="-3"/>
        </w:rPr>
        <w:t xml:space="preserve"> </w:t>
      </w:r>
      <w:r w:rsidRPr="00F97A4B">
        <w:t>между</w:t>
      </w:r>
      <w:r w:rsidRPr="00F97A4B">
        <w:rPr>
          <w:spacing w:val="-8"/>
        </w:rPr>
        <w:t xml:space="preserve"> </w:t>
      </w:r>
      <w:r w:rsidRPr="00F97A4B">
        <w:t>ними.</w:t>
      </w:r>
    </w:p>
    <w:p w:rsidR="00C450EA" w:rsidRPr="00F97A4B" w:rsidRDefault="002F2362" w:rsidP="00267F92">
      <w:pPr>
        <w:pStyle w:val="Heading1"/>
        <w:spacing w:line="272" w:lineRule="exact"/>
        <w:ind w:left="0"/>
        <w:jc w:val="both"/>
      </w:pPr>
      <w:r w:rsidRPr="00F97A4B">
        <w:t>Арифметические</w:t>
      </w:r>
      <w:r w:rsidRPr="00F97A4B">
        <w:rPr>
          <w:spacing w:val="-3"/>
        </w:rPr>
        <w:t xml:space="preserve"> </w:t>
      </w:r>
      <w:r w:rsidRPr="00F97A4B">
        <w:t>действия</w:t>
      </w:r>
    </w:p>
    <w:p w:rsidR="00C450EA" w:rsidRPr="00F97A4B" w:rsidRDefault="002F2362" w:rsidP="00267F92">
      <w:pPr>
        <w:pStyle w:val="a3"/>
        <w:spacing w:line="242" w:lineRule="auto"/>
        <w:ind w:left="0" w:firstLine="850"/>
      </w:pPr>
      <w:r w:rsidRPr="00F97A4B">
        <w:t>Сложение</w:t>
      </w:r>
      <w:r w:rsidRPr="00F97A4B">
        <w:rPr>
          <w:spacing w:val="1"/>
        </w:rPr>
        <w:t xml:space="preserve"> </w:t>
      </w:r>
      <w:r w:rsidRPr="00F97A4B">
        <w:t>и</w:t>
      </w:r>
      <w:r w:rsidRPr="00F97A4B">
        <w:rPr>
          <w:spacing w:val="1"/>
        </w:rPr>
        <w:t xml:space="preserve"> </w:t>
      </w:r>
      <w:r w:rsidRPr="00F97A4B">
        <w:t>вычитание</w:t>
      </w:r>
      <w:r w:rsidRPr="00F97A4B">
        <w:rPr>
          <w:spacing w:val="1"/>
        </w:rPr>
        <w:t xml:space="preserve"> </w:t>
      </w:r>
      <w:r w:rsidRPr="00F97A4B">
        <w:t>чисел</w:t>
      </w:r>
      <w:r w:rsidRPr="00F97A4B">
        <w:rPr>
          <w:spacing w:val="1"/>
        </w:rPr>
        <w:t xml:space="preserve"> </w:t>
      </w:r>
      <w:r w:rsidRPr="00F97A4B">
        <w:t>в</w:t>
      </w:r>
      <w:r w:rsidRPr="00F97A4B">
        <w:rPr>
          <w:spacing w:val="1"/>
        </w:rPr>
        <w:t xml:space="preserve"> </w:t>
      </w:r>
      <w:r w:rsidRPr="00F97A4B">
        <w:t>пределах</w:t>
      </w:r>
      <w:r w:rsidRPr="00F97A4B">
        <w:rPr>
          <w:spacing w:val="1"/>
        </w:rPr>
        <w:t xml:space="preserve"> </w:t>
      </w:r>
      <w:r w:rsidRPr="00F97A4B">
        <w:t>20.</w:t>
      </w:r>
      <w:r w:rsidRPr="00F97A4B">
        <w:rPr>
          <w:spacing w:val="1"/>
        </w:rPr>
        <w:t xml:space="preserve"> </w:t>
      </w:r>
      <w:r w:rsidRPr="00F97A4B">
        <w:t>Названия</w:t>
      </w:r>
      <w:r w:rsidRPr="00F97A4B">
        <w:rPr>
          <w:spacing w:val="1"/>
        </w:rPr>
        <w:t xml:space="preserve"> </w:t>
      </w:r>
      <w:r w:rsidRPr="00F97A4B">
        <w:t>компонентов</w:t>
      </w:r>
      <w:r w:rsidRPr="00F97A4B">
        <w:rPr>
          <w:spacing w:val="1"/>
        </w:rPr>
        <w:t xml:space="preserve"> </w:t>
      </w:r>
      <w:r w:rsidRPr="00F97A4B">
        <w:t>действий,</w:t>
      </w:r>
      <w:r w:rsidRPr="00F97A4B">
        <w:rPr>
          <w:spacing w:val="1"/>
        </w:rPr>
        <w:t xml:space="preserve"> </w:t>
      </w:r>
      <w:r w:rsidRPr="00F97A4B">
        <w:t>результатов действий сложения,</w:t>
      </w:r>
      <w:r w:rsidRPr="00F97A4B">
        <w:rPr>
          <w:spacing w:val="-4"/>
        </w:rPr>
        <w:t xml:space="preserve"> </w:t>
      </w:r>
      <w:r w:rsidRPr="00F97A4B">
        <w:t>вычитания.</w:t>
      </w:r>
      <w:r w:rsidRPr="00F97A4B">
        <w:rPr>
          <w:spacing w:val="1"/>
        </w:rPr>
        <w:t xml:space="preserve"> </w:t>
      </w:r>
      <w:r w:rsidRPr="00F97A4B">
        <w:t>Вычитание</w:t>
      </w:r>
      <w:r w:rsidRPr="00F97A4B">
        <w:rPr>
          <w:spacing w:val="-2"/>
        </w:rPr>
        <w:t xml:space="preserve"> </w:t>
      </w:r>
      <w:r w:rsidRPr="00F97A4B">
        <w:t>как</w:t>
      </w:r>
      <w:r w:rsidRPr="00F97A4B">
        <w:rPr>
          <w:spacing w:val="-3"/>
        </w:rPr>
        <w:t xml:space="preserve"> </w:t>
      </w:r>
      <w:r w:rsidRPr="00F97A4B">
        <w:t>действие,</w:t>
      </w:r>
      <w:r w:rsidRPr="00F97A4B">
        <w:rPr>
          <w:spacing w:val="-4"/>
        </w:rPr>
        <w:t xml:space="preserve"> </w:t>
      </w:r>
      <w:r w:rsidRPr="00F97A4B">
        <w:t>обратное</w:t>
      </w:r>
      <w:r w:rsidRPr="00F97A4B">
        <w:rPr>
          <w:spacing w:val="-1"/>
        </w:rPr>
        <w:t xml:space="preserve"> </w:t>
      </w:r>
      <w:r w:rsidRPr="00F97A4B">
        <w:t>сложению.</w:t>
      </w:r>
    </w:p>
    <w:p w:rsidR="00C450EA" w:rsidRPr="00F97A4B" w:rsidRDefault="002F2362" w:rsidP="00267F92">
      <w:pPr>
        <w:pStyle w:val="Heading1"/>
        <w:ind w:left="0"/>
        <w:jc w:val="both"/>
      </w:pPr>
      <w:r w:rsidRPr="00F97A4B">
        <w:t>Текстовые</w:t>
      </w:r>
      <w:r w:rsidRPr="00F97A4B">
        <w:rPr>
          <w:spacing w:val="-3"/>
        </w:rPr>
        <w:t xml:space="preserve"> </w:t>
      </w:r>
      <w:r w:rsidRPr="00F97A4B">
        <w:t>задачи</w:t>
      </w:r>
    </w:p>
    <w:p w:rsidR="00C450EA" w:rsidRPr="00F97A4B" w:rsidRDefault="002F2362" w:rsidP="00267F92">
      <w:pPr>
        <w:pStyle w:val="a3"/>
        <w:spacing w:line="237" w:lineRule="auto"/>
        <w:ind w:left="0" w:firstLine="850"/>
      </w:pPr>
      <w:r w:rsidRPr="00F97A4B">
        <w:t xml:space="preserve">Текстовая задача: структурные элементы, составление текстовой задачи по </w:t>
      </w:r>
      <w:r w:rsidRPr="00F97A4B">
        <w:lastRenderedPageBreak/>
        <w:t>образцу.</w:t>
      </w:r>
      <w:r w:rsidRPr="00F97A4B">
        <w:rPr>
          <w:spacing w:val="1"/>
        </w:rPr>
        <w:t xml:space="preserve"> </w:t>
      </w:r>
      <w:r w:rsidRPr="00F97A4B">
        <w:t>Зависимость между данными и искомой величиной в текстовой задаче. Решение задач в одно</w:t>
      </w:r>
      <w:r w:rsidRPr="00F97A4B">
        <w:rPr>
          <w:spacing w:val="1"/>
        </w:rPr>
        <w:t xml:space="preserve"> </w:t>
      </w:r>
      <w:r w:rsidRPr="00F97A4B">
        <w:t>действие.</w:t>
      </w:r>
    </w:p>
    <w:p w:rsidR="00C450EA" w:rsidRPr="00F97A4B" w:rsidRDefault="002F2362" w:rsidP="00267F92">
      <w:pPr>
        <w:pStyle w:val="Heading1"/>
        <w:spacing w:line="272" w:lineRule="exact"/>
        <w:ind w:left="0"/>
        <w:jc w:val="both"/>
      </w:pPr>
      <w:r w:rsidRPr="00F97A4B">
        <w:t>Пространственные</w:t>
      </w:r>
      <w:r w:rsidRPr="00F97A4B">
        <w:rPr>
          <w:spacing w:val="-8"/>
        </w:rPr>
        <w:t xml:space="preserve"> </w:t>
      </w:r>
      <w:r w:rsidRPr="00F97A4B">
        <w:t>отношения</w:t>
      </w:r>
      <w:r w:rsidRPr="00F97A4B">
        <w:rPr>
          <w:spacing w:val="-2"/>
        </w:rPr>
        <w:t xml:space="preserve"> </w:t>
      </w:r>
      <w:r w:rsidRPr="00F97A4B">
        <w:t>и</w:t>
      </w:r>
      <w:r w:rsidRPr="00F97A4B">
        <w:rPr>
          <w:spacing w:val="-5"/>
        </w:rPr>
        <w:t xml:space="preserve"> </w:t>
      </w:r>
      <w:r w:rsidRPr="00F97A4B">
        <w:t>геометрические</w:t>
      </w:r>
      <w:r w:rsidRPr="00F97A4B">
        <w:rPr>
          <w:spacing w:val="-3"/>
        </w:rPr>
        <w:t xml:space="preserve"> </w:t>
      </w:r>
      <w:r w:rsidRPr="00F97A4B">
        <w:t>фигуры</w:t>
      </w:r>
    </w:p>
    <w:p w:rsidR="00C450EA" w:rsidRPr="00F97A4B" w:rsidRDefault="002F2362" w:rsidP="00267F92">
      <w:pPr>
        <w:pStyle w:val="a3"/>
        <w:spacing w:line="242" w:lineRule="auto"/>
        <w:ind w:left="0" w:firstLine="850"/>
      </w:pPr>
      <w:r w:rsidRPr="00F97A4B">
        <w:t>Расположение</w:t>
      </w:r>
      <w:r w:rsidRPr="00F97A4B">
        <w:rPr>
          <w:spacing w:val="1"/>
        </w:rPr>
        <w:t xml:space="preserve"> </w:t>
      </w:r>
      <w:r w:rsidRPr="00F97A4B">
        <w:t>предметов</w:t>
      </w:r>
      <w:r w:rsidRPr="00F97A4B">
        <w:rPr>
          <w:spacing w:val="1"/>
        </w:rPr>
        <w:t xml:space="preserve"> </w:t>
      </w:r>
      <w:r w:rsidRPr="00F97A4B">
        <w:t>и</w:t>
      </w:r>
      <w:r w:rsidRPr="00F97A4B">
        <w:rPr>
          <w:spacing w:val="1"/>
        </w:rPr>
        <w:t xml:space="preserve"> </w:t>
      </w:r>
      <w:r w:rsidRPr="00F97A4B">
        <w:t>объектов</w:t>
      </w:r>
      <w:r w:rsidRPr="00F97A4B">
        <w:rPr>
          <w:spacing w:val="1"/>
        </w:rPr>
        <w:t xml:space="preserve"> </w:t>
      </w:r>
      <w:r w:rsidRPr="00F97A4B">
        <w:t>на</w:t>
      </w:r>
      <w:r w:rsidRPr="00F97A4B">
        <w:rPr>
          <w:spacing w:val="1"/>
        </w:rPr>
        <w:t xml:space="preserve"> </w:t>
      </w:r>
      <w:r w:rsidRPr="00F97A4B">
        <w:t>плоскости,</w:t>
      </w:r>
      <w:r w:rsidRPr="00F97A4B">
        <w:rPr>
          <w:spacing w:val="1"/>
        </w:rPr>
        <w:t xml:space="preserve"> </w:t>
      </w:r>
      <w:r w:rsidRPr="00F97A4B">
        <w:t>в</w:t>
      </w:r>
      <w:r w:rsidRPr="00F97A4B">
        <w:rPr>
          <w:spacing w:val="1"/>
        </w:rPr>
        <w:t xml:space="preserve"> </w:t>
      </w:r>
      <w:r w:rsidRPr="00F97A4B">
        <w:t>пространстве:</w:t>
      </w:r>
      <w:r w:rsidRPr="00F97A4B">
        <w:rPr>
          <w:spacing w:val="1"/>
        </w:rPr>
        <w:t xml:space="preserve"> </w:t>
      </w:r>
      <w:r w:rsidRPr="00F97A4B">
        <w:t>слева/справа,</w:t>
      </w:r>
      <w:r w:rsidRPr="00F97A4B">
        <w:rPr>
          <w:spacing w:val="1"/>
        </w:rPr>
        <w:t xml:space="preserve"> </w:t>
      </w:r>
      <w:r w:rsidRPr="00F97A4B">
        <w:t>сверху/снизу,</w:t>
      </w:r>
      <w:r w:rsidRPr="00F97A4B">
        <w:rPr>
          <w:spacing w:val="3"/>
        </w:rPr>
        <w:t xml:space="preserve"> </w:t>
      </w:r>
      <w:r w:rsidRPr="00F97A4B">
        <w:t>между;</w:t>
      </w:r>
      <w:r w:rsidRPr="00F97A4B">
        <w:rPr>
          <w:spacing w:val="2"/>
        </w:rPr>
        <w:t xml:space="preserve"> </w:t>
      </w:r>
      <w:r w:rsidRPr="00F97A4B">
        <w:t>установление</w:t>
      </w:r>
      <w:r w:rsidRPr="00F97A4B">
        <w:rPr>
          <w:spacing w:val="-5"/>
        </w:rPr>
        <w:t xml:space="preserve"> </w:t>
      </w:r>
      <w:r w:rsidRPr="00F97A4B">
        <w:t>пространственных</w:t>
      </w:r>
      <w:r w:rsidRPr="00F97A4B">
        <w:rPr>
          <w:spacing w:val="-8"/>
        </w:rPr>
        <w:t xml:space="preserve"> </w:t>
      </w:r>
      <w:r w:rsidRPr="00F97A4B">
        <w:t>отношений.</w:t>
      </w:r>
    </w:p>
    <w:p w:rsidR="00C450EA" w:rsidRPr="00F97A4B" w:rsidRDefault="002F2362" w:rsidP="00267F92">
      <w:pPr>
        <w:pStyle w:val="a3"/>
        <w:ind w:left="0" w:firstLine="850"/>
      </w:pPr>
      <w:r w:rsidRPr="00F97A4B">
        <w:t>Геометрические</w:t>
      </w:r>
      <w:r w:rsidRPr="00F97A4B">
        <w:rPr>
          <w:spacing w:val="1"/>
        </w:rPr>
        <w:t xml:space="preserve"> </w:t>
      </w:r>
      <w:r w:rsidRPr="00F97A4B">
        <w:t>фигуры:</w:t>
      </w:r>
      <w:r w:rsidRPr="00F97A4B">
        <w:rPr>
          <w:spacing w:val="1"/>
        </w:rPr>
        <w:t xml:space="preserve"> </w:t>
      </w:r>
      <w:r w:rsidRPr="00F97A4B">
        <w:t>распознавание</w:t>
      </w:r>
      <w:r w:rsidRPr="00F97A4B">
        <w:rPr>
          <w:spacing w:val="1"/>
        </w:rPr>
        <w:t xml:space="preserve"> </w:t>
      </w:r>
      <w:r w:rsidRPr="00F97A4B">
        <w:t>круга,</w:t>
      </w:r>
      <w:r w:rsidRPr="00F97A4B">
        <w:rPr>
          <w:spacing w:val="1"/>
        </w:rPr>
        <w:t xml:space="preserve"> </w:t>
      </w:r>
      <w:r w:rsidRPr="00F97A4B">
        <w:t>треугольника,</w:t>
      </w:r>
      <w:r w:rsidRPr="00F97A4B">
        <w:rPr>
          <w:spacing w:val="61"/>
        </w:rPr>
        <w:t xml:space="preserve"> </w:t>
      </w:r>
      <w:r w:rsidRPr="00F97A4B">
        <w:t>прямоугольника,</w:t>
      </w:r>
      <w:r w:rsidRPr="00F97A4B">
        <w:rPr>
          <w:spacing w:val="1"/>
        </w:rPr>
        <w:t xml:space="preserve"> </w:t>
      </w:r>
      <w:r w:rsidRPr="00F97A4B">
        <w:t>отрезка. Построение отрезка, квадрата, треугольника с помощью линейки на листе в клетку;</w:t>
      </w:r>
      <w:r w:rsidRPr="00F97A4B">
        <w:rPr>
          <w:spacing w:val="1"/>
        </w:rPr>
        <w:t xml:space="preserve"> </w:t>
      </w:r>
      <w:r w:rsidRPr="00F97A4B">
        <w:t>измерение длины</w:t>
      </w:r>
      <w:r w:rsidRPr="00F97A4B">
        <w:rPr>
          <w:spacing w:val="-1"/>
        </w:rPr>
        <w:t xml:space="preserve"> </w:t>
      </w:r>
      <w:r w:rsidRPr="00F97A4B">
        <w:t>отрезка</w:t>
      </w:r>
      <w:r w:rsidRPr="00F97A4B">
        <w:rPr>
          <w:spacing w:val="1"/>
        </w:rPr>
        <w:t xml:space="preserve"> </w:t>
      </w:r>
      <w:r w:rsidRPr="00F97A4B">
        <w:t>в</w:t>
      </w:r>
      <w:r w:rsidRPr="00F97A4B">
        <w:rPr>
          <w:spacing w:val="3"/>
        </w:rPr>
        <w:t xml:space="preserve"> </w:t>
      </w:r>
      <w:r w:rsidRPr="00F97A4B">
        <w:t>сантиметрах.</w:t>
      </w:r>
    </w:p>
    <w:p w:rsidR="00C450EA" w:rsidRPr="00F97A4B" w:rsidRDefault="002F2362" w:rsidP="00267F92">
      <w:pPr>
        <w:pStyle w:val="Heading1"/>
        <w:spacing w:line="240" w:lineRule="auto"/>
        <w:ind w:left="0"/>
        <w:jc w:val="both"/>
      </w:pPr>
      <w:r w:rsidRPr="00F97A4B">
        <w:t>Математическая</w:t>
      </w:r>
      <w:r w:rsidRPr="00F97A4B">
        <w:rPr>
          <w:spacing w:val="-4"/>
        </w:rPr>
        <w:t xml:space="preserve"> </w:t>
      </w:r>
      <w:r w:rsidRPr="00F97A4B">
        <w:t>информация</w:t>
      </w:r>
    </w:p>
    <w:p w:rsidR="00C450EA" w:rsidRPr="00F97A4B" w:rsidRDefault="002F2362" w:rsidP="00267F92">
      <w:pPr>
        <w:pStyle w:val="a3"/>
        <w:spacing w:line="242" w:lineRule="auto"/>
        <w:ind w:left="0" w:firstLine="850"/>
      </w:pPr>
      <w:r w:rsidRPr="00F97A4B">
        <w:t>Сбор</w:t>
      </w:r>
      <w:r w:rsidRPr="00F97A4B">
        <w:rPr>
          <w:spacing w:val="1"/>
        </w:rPr>
        <w:t xml:space="preserve"> </w:t>
      </w:r>
      <w:r w:rsidRPr="00F97A4B">
        <w:t>данных</w:t>
      </w:r>
      <w:r w:rsidRPr="00F97A4B">
        <w:rPr>
          <w:spacing w:val="1"/>
        </w:rPr>
        <w:t xml:space="preserve"> </w:t>
      </w:r>
      <w:r w:rsidRPr="00F97A4B">
        <w:t>об</w:t>
      </w:r>
      <w:r w:rsidRPr="00F97A4B">
        <w:rPr>
          <w:spacing w:val="1"/>
        </w:rPr>
        <w:t xml:space="preserve"> </w:t>
      </w:r>
      <w:r w:rsidRPr="00F97A4B">
        <w:t>объекте</w:t>
      </w:r>
      <w:r w:rsidRPr="00F97A4B">
        <w:rPr>
          <w:spacing w:val="1"/>
        </w:rPr>
        <w:t xml:space="preserve"> </w:t>
      </w:r>
      <w:r w:rsidRPr="00F97A4B">
        <w:t>по</w:t>
      </w:r>
      <w:r w:rsidRPr="00F97A4B">
        <w:rPr>
          <w:spacing w:val="1"/>
        </w:rPr>
        <w:t xml:space="preserve"> </w:t>
      </w:r>
      <w:r w:rsidRPr="00F97A4B">
        <w:t>образцу.</w:t>
      </w:r>
      <w:r w:rsidRPr="00F97A4B">
        <w:rPr>
          <w:spacing w:val="1"/>
        </w:rPr>
        <w:t xml:space="preserve"> </w:t>
      </w:r>
      <w:r w:rsidRPr="00F97A4B">
        <w:t>Характеристики</w:t>
      </w:r>
      <w:r w:rsidRPr="00F97A4B">
        <w:rPr>
          <w:spacing w:val="1"/>
        </w:rPr>
        <w:t xml:space="preserve"> </w:t>
      </w:r>
      <w:r w:rsidRPr="00F97A4B">
        <w:t>объекта,</w:t>
      </w:r>
      <w:r w:rsidRPr="00F97A4B">
        <w:rPr>
          <w:spacing w:val="1"/>
        </w:rPr>
        <w:t xml:space="preserve"> </w:t>
      </w:r>
      <w:r w:rsidRPr="00F97A4B">
        <w:t>группы</w:t>
      </w:r>
      <w:r w:rsidRPr="00F97A4B">
        <w:rPr>
          <w:spacing w:val="1"/>
        </w:rPr>
        <w:t xml:space="preserve"> </w:t>
      </w:r>
      <w:r w:rsidRPr="00F97A4B">
        <w:t>объектов</w:t>
      </w:r>
      <w:r w:rsidRPr="00F97A4B">
        <w:rPr>
          <w:spacing w:val="1"/>
        </w:rPr>
        <w:t xml:space="preserve"> </w:t>
      </w:r>
      <w:r w:rsidRPr="00F97A4B">
        <w:t>(количество,</w:t>
      </w:r>
      <w:r w:rsidRPr="00F97A4B">
        <w:rPr>
          <w:spacing w:val="2"/>
        </w:rPr>
        <w:t xml:space="preserve"> </w:t>
      </w:r>
      <w:r w:rsidRPr="00F97A4B">
        <w:t>форма,</w:t>
      </w:r>
      <w:r w:rsidRPr="00F97A4B">
        <w:rPr>
          <w:spacing w:val="3"/>
        </w:rPr>
        <w:t xml:space="preserve"> </w:t>
      </w:r>
      <w:r w:rsidRPr="00F97A4B">
        <w:t>размер).</w:t>
      </w:r>
      <w:r w:rsidRPr="00F97A4B">
        <w:rPr>
          <w:spacing w:val="-2"/>
        </w:rPr>
        <w:t xml:space="preserve"> </w:t>
      </w:r>
      <w:r w:rsidRPr="00F97A4B">
        <w:t>Группировка</w:t>
      </w:r>
      <w:r w:rsidRPr="00F97A4B">
        <w:rPr>
          <w:spacing w:val="-5"/>
        </w:rPr>
        <w:t xml:space="preserve"> </w:t>
      </w:r>
      <w:r w:rsidRPr="00F97A4B">
        <w:t>объектов</w:t>
      </w:r>
      <w:r w:rsidRPr="00F97A4B">
        <w:rPr>
          <w:spacing w:val="-2"/>
        </w:rPr>
        <w:t xml:space="preserve"> </w:t>
      </w:r>
      <w:r w:rsidRPr="00F97A4B">
        <w:t>по</w:t>
      </w:r>
      <w:r w:rsidRPr="00F97A4B">
        <w:rPr>
          <w:spacing w:val="1"/>
        </w:rPr>
        <w:t xml:space="preserve"> </w:t>
      </w:r>
      <w:r w:rsidRPr="00F97A4B">
        <w:t>заданному</w:t>
      </w:r>
      <w:r w:rsidRPr="00F97A4B">
        <w:rPr>
          <w:spacing w:val="-9"/>
        </w:rPr>
        <w:t xml:space="preserve"> </w:t>
      </w:r>
      <w:r w:rsidRPr="00F97A4B">
        <w:t>признаку.</w:t>
      </w:r>
    </w:p>
    <w:p w:rsidR="00C450EA" w:rsidRPr="00F97A4B" w:rsidRDefault="002F2362" w:rsidP="00267F92">
      <w:pPr>
        <w:pStyle w:val="a3"/>
        <w:spacing w:line="271" w:lineRule="exact"/>
        <w:ind w:left="0"/>
      </w:pPr>
      <w:r w:rsidRPr="00F97A4B">
        <w:t>Закономерность</w:t>
      </w:r>
      <w:r w:rsidRPr="00F97A4B">
        <w:rPr>
          <w:spacing w:val="-3"/>
        </w:rPr>
        <w:t xml:space="preserve"> </w:t>
      </w:r>
      <w:r w:rsidRPr="00F97A4B">
        <w:t>в</w:t>
      </w:r>
      <w:r w:rsidRPr="00F97A4B">
        <w:rPr>
          <w:spacing w:val="-2"/>
        </w:rPr>
        <w:t xml:space="preserve"> </w:t>
      </w:r>
      <w:r w:rsidRPr="00F97A4B">
        <w:t>ряду</w:t>
      </w:r>
      <w:r w:rsidRPr="00F97A4B">
        <w:rPr>
          <w:spacing w:val="-10"/>
        </w:rPr>
        <w:t xml:space="preserve"> </w:t>
      </w:r>
      <w:r w:rsidRPr="00F97A4B">
        <w:t>заданных</w:t>
      </w:r>
      <w:r w:rsidRPr="00F97A4B">
        <w:rPr>
          <w:spacing w:val="-4"/>
        </w:rPr>
        <w:t xml:space="preserve"> </w:t>
      </w:r>
      <w:r w:rsidRPr="00F97A4B">
        <w:t>объектов: её</w:t>
      </w:r>
      <w:r w:rsidRPr="00F97A4B">
        <w:rPr>
          <w:spacing w:val="-5"/>
        </w:rPr>
        <w:t xml:space="preserve"> </w:t>
      </w:r>
      <w:r w:rsidRPr="00F97A4B">
        <w:t>обнаружение,</w:t>
      </w:r>
      <w:r w:rsidRPr="00F97A4B">
        <w:rPr>
          <w:spacing w:val="2"/>
        </w:rPr>
        <w:t xml:space="preserve"> </w:t>
      </w:r>
      <w:r w:rsidRPr="00F97A4B">
        <w:t>продолжение ряда.</w:t>
      </w:r>
    </w:p>
    <w:p w:rsidR="00C450EA" w:rsidRPr="00F97A4B" w:rsidRDefault="002F2362" w:rsidP="00267F92">
      <w:pPr>
        <w:pStyle w:val="a3"/>
        <w:spacing w:line="237" w:lineRule="auto"/>
        <w:ind w:left="0" w:firstLine="850"/>
      </w:pPr>
      <w:r w:rsidRPr="00F97A4B">
        <w:t>Верные (истинные) и неверные (ложные) предложения, составленные относительно</w:t>
      </w:r>
      <w:r w:rsidRPr="00F97A4B">
        <w:rPr>
          <w:spacing w:val="1"/>
        </w:rPr>
        <w:t xml:space="preserve"> </w:t>
      </w:r>
      <w:r w:rsidRPr="00F97A4B">
        <w:t>заданного</w:t>
      </w:r>
      <w:r w:rsidRPr="00F97A4B">
        <w:rPr>
          <w:spacing w:val="1"/>
        </w:rPr>
        <w:t xml:space="preserve"> </w:t>
      </w:r>
      <w:r w:rsidRPr="00F97A4B">
        <w:t>набора</w:t>
      </w:r>
      <w:r w:rsidRPr="00F97A4B">
        <w:rPr>
          <w:spacing w:val="1"/>
        </w:rPr>
        <w:t xml:space="preserve"> </w:t>
      </w:r>
      <w:r w:rsidRPr="00F97A4B">
        <w:t>математических</w:t>
      </w:r>
      <w:r w:rsidRPr="00F97A4B">
        <w:rPr>
          <w:spacing w:val="-3"/>
        </w:rPr>
        <w:t xml:space="preserve"> </w:t>
      </w:r>
      <w:r w:rsidRPr="00F97A4B">
        <w:t>объектов.</w:t>
      </w:r>
    </w:p>
    <w:p w:rsidR="00C450EA" w:rsidRPr="00F97A4B" w:rsidRDefault="002F2362" w:rsidP="00267F92">
      <w:pPr>
        <w:pStyle w:val="a3"/>
        <w:ind w:left="0" w:firstLine="850"/>
      </w:pPr>
      <w:r w:rsidRPr="00F97A4B">
        <w:t>Чтение таблицы (содержащей не более 4-х данных); извлечение данного из строки,</w:t>
      </w:r>
      <w:r w:rsidRPr="00F97A4B">
        <w:rPr>
          <w:spacing w:val="1"/>
        </w:rPr>
        <w:t xml:space="preserve"> </w:t>
      </w:r>
      <w:r w:rsidRPr="00F97A4B">
        <w:t>столбца;</w:t>
      </w:r>
      <w:r w:rsidRPr="00F97A4B">
        <w:rPr>
          <w:spacing w:val="1"/>
        </w:rPr>
        <w:t xml:space="preserve"> </w:t>
      </w:r>
      <w:r w:rsidRPr="00F97A4B">
        <w:t>внесение одного-двух</w:t>
      </w:r>
      <w:r w:rsidRPr="00F97A4B">
        <w:rPr>
          <w:spacing w:val="1"/>
        </w:rPr>
        <w:t xml:space="preserve"> </w:t>
      </w:r>
      <w:r w:rsidRPr="00F97A4B">
        <w:t>данных</w:t>
      </w:r>
      <w:r w:rsidRPr="00F97A4B">
        <w:rPr>
          <w:spacing w:val="1"/>
        </w:rPr>
        <w:t xml:space="preserve"> </w:t>
      </w:r>
      <w:r w:rsidRPr="00F97A4B">
        <w:t>в</w:t>
      </w:r>
      <w:r w:rsidRPr="00F97A4B">
        <w:rPr>
          <w:spacing w:val="1"/>
        </w:rPr>
        <w:t xml:space="preserve"> </w:t>
      </w:r>
      <w:r w:rsidRPr="00F97A4B">
        <w:t>таблицу.</w:t>
      </w:r>
      <w:r w:rsidRPr="00F97A4B">
        <w:rPr>
          <w:spacing w:val="1"/>
        </w:rPr>
        <w:t xml:space="preserve"> </w:t>
      </w:r>
      <w:r w:rsidRPr="00F97A4B">
        <w:t>Чтение</w:t>
      </w:r>
      <w:r w:rsidRPr="00F97A4B">
        <w:rPr>
          <w:spacing w:val="1"/>
        </w:rPr>
        <w:t xml:space="preserve"> </w:t>
      </w:r>
      <w:r w:rsidRPr="00F97A4B">
        <w:t>рисунка,</w:t>
      </w:r>
      <w:r w:rsidRPr="00F97A4B">
        <w:rPr>
          <w:spacing w:val="1"/>
        </w:rPr>
        <w:t xml:space="preserve"> </w:t>
      </w:r>
      <w:r w:rsidRPr="00F97A4B">
        <w:t>схемы</w:t>
      </w:r>
      <w:r w:rsidRPr="00F97A4B">
        <w:rPr>
          <w:spacing w:val="1"/>
        </w:rPr>
        <w:t xml:space="preserve"> </w:t>
      </w:r>
      <w:r w:rsidRPr="00F97A4B">
        <w:t>с</w:t>
      </w:r>
      <w:r w:rsidRPr="00F97A4B">
        <w:rPr>
          <w:spacing w:val="1"/>
        </w:rPr>
        <w:t xml:space="preserve"> </w:t>
      </w:r>
      <w:r w:rsidRPr="00F97A4B">
        <w:t>одним-двумя</w:t>
      </w:r>
      <w:r w:rsidRPr="00F97A4B">
        <w:rPr>
          <w:spacing w:val="1"/>
        </w:rPr>
        <w:t xml:space="preserve"> </w:t>
      </w:r>
      <w:r w:rsidRPr="00F97A4B">
        <w:t>числовыми</w:t>
      </w:r>
      <w:r w:rsidRPr="00F97A4B">
        <w:rPr>
          <w:spacing w:val="-3"/>
        </w:rPr>
        <w:t xml:space="preserve"> </w:t>
      </w:r>
      <w:r w:rsidRPr="00F97A4B">
        <w:t>данными</w:t>
      </w:r>
      <w:r w:rsidRPr="00F97A4B">
        <w:rPr>
          <w:spacing w:val="-2"/>
        </w:rPr>
        <w:t xml:space="preserve"> </w:t>
      </w:r>
      <w:r w:rsidRPr="00F97A4B">
        <w:t>(значениями</w:t>
      </w:r>
      <w:r w:rsidRPr="00F97A4B">
        <w:rPr>
          <w:spacing w:val="3"/>
        </w:rPr>
        <w:t xml:space="preserve"> </w:t>
      </w:r>
      <w:r w:rsidRPr="00F97A4B">
        <w:t>данных</w:t>
      </w:r>
      <w:r w:rsidRPr="00F97A4B">
        <w:rPr>
          <w:spacing w:val="-4"/>
        </w:rPr>
        <w:t xml:space="preserve"> </w:t>
      </w:r>
      <w:r w:rsidRPr="00F97A4B">
        <w:t>величин).</w:t>
      </w:r>
    </w:p>
    <w:p w:rsidR="00C450EA" w:rsidRPr="00F97A4B" w:rsidRDefault="002F2362" w:rsidP="00267F92">
      <w:pPr>
        <w:pStyle w:val="a3"/>
        <w:spacing w:line="242" w:lineRule="auto"/>
        <w:ind w:left="0" w:firstLine="850"/>
      </w:pPr>
      <w:r w:rsidRPr="00F97A4B">
        <w:t>Двух-трёхшаговые</w:t>
      </w:r>
      <w:r w:rsidRPr="00F97A4B">
        <w:rPr>
          <w:spacing w:val="1"/>
        </w:rPr>
        <w:t xml:space="preserve"> </w:t>
      </w:r>
      <w:r w:rsidRPr="00F97A4B">
        <w:t>инструкции,</w:t>
      </w:r>
      <w:r w:rsidRPr="00F97A4B">
        <w:rPr>
          <w:spacing w:val="1"/>
        </w:rPr>
        <w:t xml:space="preserve"> </w:t>
      </w:r>
      <w:r w:rsidRPr="00F97A4B">
        <w:t>связанные</w:t>
      </w:r>
      <w:r w:rsidRPr="00F97A4B">
        <w:rPr>
          <w:spacing w:val="1"/>
        </w:rPr>
        <w:t xml:space="preserve"> </w:t>
      </w:r>
      <w:r w:rsidRPr="00F97A4B">
        <w:t>с</w:t>
      </w:r>
      <w:r w:rsidRPr="00F97A4B">
        <w:rPr>
          <w:spacing w:val="1"/>
        </w:rPr>
        <w:t xml:space="preserve"> </w:t>
      </w:r>
      <w:r w:rsidRPr="00F97A4B">
        <w:t>вычислением,</w:t>
      </w:r>
      <w:r w:rsidRPr="00F97A4B">
        <w:rPr>
          <w:spacing w:val="1"/>
        </w:rPr>
        <w:t xml:space="preserve"> </w:t>
      </w:r>
      <w:r w:rsidRPr="00F97A4B">
        <w:t>измерением</w:t>
      </w:r>
      <w:r w:rsidRPr="00F97A4B">
        <w:rPr>
          <w:spacing w:val="1"/>
        </w:rPr>
        <w:t xml:space="preserve"> </w:t>
      </w:r>
      <w:r w:rsidRPr="00F97A4B">
        <w:t>длины,</w:t>
      </w:r>
      <w:r w:rsidRPr="00F97A4B">
        <w:rPr>
          <w:spacing w:val="1"/>
        </w:rPr>
        <w:t xml:space="preserve"> </w:t>
      </w:r>
      <w:r w:rsidRPr="00F97A4B">
        <w:t>изображением</w:t>
      </w:r>
      <w:r w:rsidRPr="00F97A4B">
        <w:rPr>
          <w:spacing w:val="-2"/>
        </w:rPr>
        <w:t xml:space="preserve"> </w:t>
      </w:r>
      <w:r w:rsidRPr="00F97A4B">
        <w:t>геометрической</w:t>
      </w:r>
      <w:r w:rsidRPr="00F97A4B">
        <w:rPr>
          <w:spacing w:val="3"/>
        </w:rPr>
        <w:t xml:space="preserve"> </w:t>
      </w:r>
      <w:r w:rsidRPr="00F97A4B">
        <w:t>фигуры.</w:t>
      </w:r>
    </w:p>
    <w:p w:rsidR="00C450EA" w:rsidRPr="00F97A4B" w:rsidRDefault="002F2362" w:rsidP="00267F92">
      <w:pPr>
        <w:pStyle w:val="Heading1"/>
        <w:spacing w:line="274" w:lineRule="exact"/>
        <w:ind w:left="0"/>
        <w:jc w:val="both"/>
      </w:pPr>
      <w:r w:rsidRPr="00F97A4B">
        <w:rPr>
          <w:spacing w:val="-4"/>
        </w:rPr>
        <w:t>Универсальные</w:t>
      </w:r>
      <w:r w:rsidRPr="00F97A4B">
        <w:rPr>
          <w:spacing w:val="-12"/>
        </w:rPr>
        <w:t xml:space="preserve"> </w:t>
      </w:r>
      <w:r w:rsidRPr="00F97A4B">
        <w:rPr>
          <w:spacing w:val="-4"/>
        </w:rPr>
        <w:t>учебные</w:t>
      </w:r>
      <w:r w:rsidRPr="00F97A4B">
        <w:rPr>
          <w:spacing w:val="-12"/>
        </w:rPr>
        <w:t xml:space="preserve"> </w:t>
      </w:r>
      <w:r w:rsidRPr="00F97A4B">
        <w:rPr>
          <w:spacing w:val="-4"/>
        </w:rPr>
        <w:t>действия</w:t>
      </w:r>
      <w:r w:rsidRPr="00F97A4B">
        <w:rPr>
          <w:spacing w:val="-15"/>
        </w:rPr>
        <w:t xml:space="preserve"> </w:t>
      </w:r>
      <w:r w:rsidRPr="00F97A4B">
        <w:rPr>
          <w:spacing w:val="-3"/>
        </w:rPr>
        <w:t>(пропедевтический</w:t>
      </w:r>
      <w:r w:rsidRPr="00F97A4B">
        <w:rPr>
          <w:spacing w:val="-1"/>
        </w:rPr>
        <w:t xml:space="preserve"> </w:t>
      </w:r>
      <w:r w:rsidRPr="00F97A4B">
        <w:rPr>
          <w:spacing w:val="-3"/>
        </w:rPr>
        <w:t>уровень)</w:t>
      </w:r>
    </w:p>
    <w:p w:rsidR="00C450EA" w:rsidRPr="00F97A4B" w:rsidRDefault="002F2362" w:rsidP="00267F92">
      <w:pPr>
        <w:spacing w:line="274" w:lineRule="exact"/>
        <w:jc w:val="both"/>
        <w:rPr>
          <w:i/>
          <w:sz w:val="24"/>
          <w:szCs w:val="24"/>
        </w:rPr>
      </w:pPr>
      <w:r w:rsidRPr="00F97A4B">
        <w:rPr>
          <w:i/>
          <w:sz w:val="24"/>
          <w:szCs w:val="24"/>
        </w:rPr>
        <w:t>Универсальные</w:t>
      </w:r>
      <w:r w:rsidRPr="00F97A4B">
        <w:rPr>
          <w:i/>
          <w:spacing w:val="-8"/>
          <w:sz w:val="24"/>
          <w:szCs w:val="24"/>
        </w:rPr>
        <w:t xml:space="preserve"> </w:t>
      </w:r>
      <w:r w:rsidRPr="00F97A4B">
        <w:rPr>
          <w:i/>
          <w:sz w:val="24"/>
          <w:szCs w:val="24"/>
        </w:rPr>
        <w:t>познавательные</w:t>
      </w:r>
      <w:r w:rsidRPr="00F97A4B">
        <w:rPr>
          <w:i/>
          <w:spacing w:val="-2"/>
          <w:sz w:val="24"/>
          <w:szCs w:val="24"/>
        </w:rPr>
        <w:t xml:space="preserve"> </w:t>
      </w:r>
      <w:r w:rsidRPr="00F97A4B">
        <w:rPr>
          <w:i/>
          <w:sz w:val="24"/>
          <w:szCs w:val="24"/>
        </w:rPr>
        <w:t>учебные</w:t>
      </w:r>
      <w:r w:rsidRPr="00F97A4B">
        <w:rPr>
          <w:i/>
          <w:spacing w:val="-8"/>
          <w:sz w:val="24"/>
          <w:szCs w:val="24"/>
        </w:rPr>
        <w:t xml:space="preserve"> </w:t>
      </w:r>
      <w:r w:rsidRPr="00F97A4B">
        <w:rPr>
          <w:i/>
          <w:sz w:val="24"/>
          <w:szCs w:val="24"/>
        </w:rPr>
        <w:t>действия:</w:t>
      </w:r>
    </w:p>
    <w:p w:rsidR="00C450EA" w:rsidRPr="00F97A4B" w:rsidRDefault="002F2362" w:rsidP="00267F92">
      <w:pPr>
        <w:pStyle w:val="a3"/>
        <w:spacing w:line="275" w:lineRule="exact"/>
        <w:ind w:left="0"/>
      </w:pPr>
      <w:r w:rsidRPr="00F97A4B">
        <w:t>—наблюдать</w:t>
      </w:r>
      <w:r w:rsidRPr="00F97A4B">
        <w:rPr>
          <w:spacing w:val="-1"/>
        </w:rPr>
        <w:t xml:space="preserve"> </w:t>
      </w:r>
      <w:r w:rsidRPr="00F97A4B">
        <w:t>математические</w:t>
      </w:r>
      <w:r w:rsidRPr="00F97A4B">
        <w:rPr>
          <w:spacing w:val="-3"/>
        </w:rPr>
        <w:t xml:space="preserve"> </w:t>
      </w:r>
      <w:r w:rsidRPr="00F97A4B">
        <w:t>объекты</w:t>
      </w:r>
      <w:r w:rsidRPr="00F97A4B">
        <w:rPr>
          <w:spacing w:val="-3"/>
        </w:rPr>
        <w:t xml:space="preserve"> </w:t>
      </w:r>
      <w:r w:rsidRPr="00F97A4B">
        <w:t>(числа,</w:t>
      </w:r>
      <w:r w:rsidRPr="00F97A4B">
        <w:rPr>
          <w:spacing w:val="-5"/>
        </w:rPr>
        <w:t xml:space="preserve"> </w:t>
      </w:r>
      <w:r w:rsidRPr="00F97A4B">
        <w:t>величины)</w:t>
      </w:r>
      <w:r w:rsidRPr="00F97A4B">
        <w:rPr>
          <w:spacing w:val="-4"/>
        </w:rPr>
        <w:t xml:space="preserve"> </w:t>
      </w:r>
      <w:r w:rsidRPr="00F97A4B">
        <w:t>в</w:t>
      </w:r>
      <w:r w:rsidRPr="00F97A4B">
        <w:rPr>
          <w:spacing w:val="-9"/>
        </w:rPr>
        <w:t xml:space="preserve"> </w:t>
      </w:r>
      <w:r w:rsidRPr="00F97A4B">
        <w:t>окружающем</w:t>
      </w:r>
      <w:r w:rsidRPr="00F97A4B">
        <w:rPr>
          <w:spacing w:val="-1"/>
        </w:rPr>
        <w:t xml:space="preserve"> </w:t>
      </w:r>
      <w:r w:rsidRPr="00F97A4B">
        <w:t>мире;</w:t>
      </w:r>
    </w:p>
    <w:p w:rsidR="00C450EA" w:rsidRPr="00F97A4B" w:rsidRDefault="002F2362" w:rsidP="00267F92">
      <w:pPr>
        <w:pStyle w:val="a3"/>
        <w:spacing w:line="275" w:lineRule="exact"/>
        <w:ind w:left="0"/>
      </w:pPr>
      <w:r w:rsidRPr="00F97A4B">
        <w:t>—обнаруживать</w:t>
      </w:r>
      <w:r w:rsidRPr="00F97A4B">
        <w:rPr>
          <w:spacing w:val="-2"/>
        </w:rPr>
        <w:t xml:space="preserve"> </w:t>
      </w:r>
      <w:r w:rsidRPr="00F97A4B">
        <w:t>общее</w:t>
      </w:r>
      <w:r w:rsidRPr="00F97A4B">
        <w:rPr>
          <w:spacing w:val="-8"/>
        </w:rPr>
        <w:t xml:space="preserve"> </w:t>
      </w:r>
      <w:r w:rsidRPr="00F97A4B">
        <w:t>и</w:t>
      </w:r>
      <w:r w:rsidRPr="00F97A4B">
        <w:rPr>
          <w:spacing w:val="-1"/>
        </w:rPr>
        <w:t xml:space="preserve"> </w:t>
      </w:r>
      <w:r w:rsidRPr="00F97A4B">
        <w:t>различное</w:t>
      </w:r>
      <w:r w:rsidRPr="00F97A4B">
        <w:rPr>
          <w:spacing w:val="-8"/>
        </w:rPr>
        <w:t xml:space="preserve"> </w:t>
      </w:r>
      <w:r w:rsidRPr="00F97A4B">
        <w:t>в</w:t>
      </w:r>
      <w:r w:rsidRPr="00F97A4B">
        <w:rPr>
          <w:spacing w:val="-1"/>
        </w:rPr>
        <w:t xml:space="preserve"> </w:t>
      </w:r>
      <w:r w:rsidRPr="00F97A4B">
        <w:t>записи</w:t>
      </w:r>
      <w:r w:rsidRPr="00F97A4B">
        <w:rPr>
          <w:spacing w:val="-1"/>
        </w:rPr>
        <w:t xml:space="preserve"> </w:t>
      </w:r>
      <w:r w:rsidRPr="00F97A4B">
        <w:t>арифметических</w:t>
      </w:r>
      <w:r w:rsidRPr="00F97A4B">
        <w:rPr>
          <w:spacing w:val="-7"/>
        </w:rPr>
        <w:t xml:space="preserve"> </w:t>
      </w:r>
      <w:r w:rsidRPr="00F97A4B">
        <w:t>действий;</w:t>
      </w:r>
    </w:p>
    <w:p w:rsidR="00C450EA" w:rsidRPr="00F97A4B" w:rsidRDefault="002F2362" w:rsidP="00267F92">
      <w:pPr>
        <w:pStyle w:val="a3"/>
        <w:spacing w:line="275" w:lineRule="exact"/>
        <w:ind w:left="0"/>
      </w:pPr>
      <w:r w:rsidRPr="00F97A4B">
        <w:t>—понимать</w:t>
      </w:r>
      <w:r w:rsidRPr="00F97A4B">
        <w:rPr>
          <w:spacing w:val="-3"/>
        </w:rPr>
        <w:t xml:space="preserve"> </w:t>
      </w:r>
      <w:r w:rsidRPr="00F97A4B">
        <w:t>назначение</w:t>
      </w:r>
      <w:r w:rsidRPr="00F97A4B">
        <w:rPr>
          <w:spacing w:val="-6"/>
        </w:rPr>
        <w:t xml:space="preserve"> </w:t>
      </w:r>
      <w:r w:rsidRPr="00F97A4B">
        <w:t>и</w:t>
      </w:r>
      <w:r w:rsidRPr="00F97A4B">
        <w:rPr>
          <w:spacing w:val="-3"/>
        </w:rPr>
        <w:t xml:space="preserve"> </w:t>
      </w:r>
      <w:r w:rsidRPr="00F97A4B">
        <w:t>необходимость</w:t>
      </w:r>
      <w:r w:rsidRPr="00F97A4B">
        <w:rPr>
          <w:spacing w:val="-3"/>
        </w:rPr>
        <w:t xml:space="preserve"> </w:t>
      </w:r>
      <w:r w:rsidRPr="00F97A4B">
        <w:t>использования</w:t>
      </w:r>
      <w:r w:rsidRPr="00F97A4B">
        <w:rPr>
          <w:spacing w:val="-4"/>
        </w:rPr>
        <w:t xml:space="preserve"> </w:t>
      </w:r>
      <w:r w:rsidRPr="00F97A4B">
        <w:t>величин</w:t>
      </w:r>
      <w:r w:rsidRPr="00F97A4B">
        <w:rPr>
          <w:spacing w:val="-4"/>
        </w:rPr>
        <w:t xml:space="preserve"> </w:t>
      </w:r>
      <w:r w:rsidRPr="00F97A4B">
        <w:t>в</w:t>
      </w:r>
      <w:r w:rsidRPr="00F97A4B">
        <w:rPr>
          <w:spacing w:val="-2"/>
        </w:rPr>
        <w:t xml:space="preserve"> </w:t>
      </w:r>
      <w:r w:rsidRPr="00F97A4B">
        <w:t>жизни;</w:t>
      </w:r>
    </w:p>
    <w:p w:rsidR="00C450EA" w:rsidRPr="00F97A4B" w:rsidRDefault="002F2362" w:rsidP="00267F92">
      <w:pPr>
        <w:pStyle w:val="a3"/>
        <w:spacing w:line="275" w:lineRule="exact"/>
        <w:ind w:left="0"/>
      </w:pPr>
      <w:r w:rsidRPr="00F97A4B">
        <w:t>—наблюдать</w:t>
      </w:r>
      <w:r w:rsidRPr="00F97A4B">
        <w:rPr>
          <w:spacing w:val="-1"/>
        </w:rPr>
        <w:t xml:space="preserve"> </w:t>
      </w:r>
      <w:r w:rsidRPr="00F97A4B">
        <w:t>действие</w:t>
      </w:r>
      <w:r w:rsidRPr="00F97A4B">
        <w:rPr>
          <w:spacing w:val="-4"/>
        </w:rPr>
        <w:t xml:space="preserve"> </w:t>
      </w:r>
      <w:r w:rsidRPr="00F97A4B">
        <w:t>измерительных</w:t>
      </w:r>
      <w:r w:rsidRPr="00F97A4B">
        <w:rPr>
          <w:spacing w:val="-7"/>
        </w:rPr>
        <w:t xml:space="preserve"> </w:t>
      </w:r>
      <w:r w:rsidRPr="00F97A4B">
        <w:t>приборов;</w:t>
      </w:r>
    </w:p>
    <w:p w:rsidR="00C450EA" w:rsidRPr="00F97A4B" w:rsidRDefault="002F2362" w:rsidP="00267F92">
      <w:pPr>
        <w:pStyle w:val="a3"/>
        <w:spacing w:line="275" w:lineRule="exact"/>
        <w:ind w:left="0"/>
      </w:pPr>
      <w:r w:rsidRPr="00F97A4B">
        <w:t>—сравнивать</w:t>
      </w:r>
      <w:r w:rsidRPr="00F97A4B">
        <w:rPr>
          <w:spacing w:val="-4"/>
        </w:rPr>
        <w:t xml:space="preserve"> </w:t>
      </w:r>
      <w:r w:rsidRPr="00F97A4B">
        <w:t>два</w:t>
      </w:r>
      <w:r w:rsidRPr="00F97A4B">
        <w:rPr>
          <w:spacing w:val="-5"/>
        </w:rPr>
        <w:t xml:space="preserve"> </w:t>
      </w:r>
      <w:r w:rsidRPr="00F97A4B">
        <w:t>объекта,</w:t>
      </w:r>
      <w:r w:rsidRPr="00F97A4B">
        <w:rPr>
          <w:spacing w:val="1"/>
        </w:rPr>
        <w:t xml:space="preserve"> </w:t>
      </w:r>
      <w:r w:rsidRPr="00F97A4B">
        <w:t>два</w:t>
      </w:r>
      <w:r w:rsidRPr="00F97A4B">
        <w:rPr>
          <w:spacing w:val="-1"/>
        </w:rPr>
        <w:t xml:space="preserve"> </w:t>
      </w:r>
      <w:r w:rsidRPr="00F97A4B">
        <w:t>числа;</w:t>
      </w:r>
    </w:p>
    <w:p w:rsidR="00C450EA" w:rsidRPr="00F97A4B" w:rsidRDefault="002F2362" w:rsidP="00267F92">
      <w:pPr>
        <w:pStyle w:val="a3"/>
        <w:spacing w:line="275" w:lineRule="exact"/>
        <w:ind w:left="0"/>
      </w:pPr>
      <w:r w:rsidRPr="00F97A4B">
        <w:t>—распределять</w:t>
      </w:r>
      <w:r w:rsidRPr="00F97A4B">
        <w:rPr>
          <w:spacing w:val="-3"/>
        </w:rPr>
        <w:t xml:space="preserve"> </w:t>
      </w:r>
      <w:r w:rsidRPr="00F97A4B">
        <w:t>объекты</w:t>
      </w:r>
      <w:r w:rsidRPr="00F97A4B">
        <w:rPr>
          <w:spacing w:val="-4"/>
        </w:rPr>
        <w:t xml:space="preserve"> </w:t>
      </w:r>
      <w:r w:rsidRPr="00F97A4B">
        <w:t>на</w:t>
      </w:r>
      <w:r w:rsidRPr="00F97A4B">
        <w:rPr>
          <w:spacing w:val="-3"/>
        </w:rPr>
        <w:t xml:space="preserve"> </w:t>
      </w:r>
      <w:r w:rsidRPr="00F97A4B">
        <w:t>группы</w:t>
      </w:r>
      <w:r w:rsidRPr="00F97A4B">
        <w:rPr>
          <w:spacing w:val="-1"/>
        </w:rPr>
        <w:t xml:space="preserve"> </w:t>
      </w:r>
      <w:r w:rsidRPr="00F97A4B">
        <w:t>по</w:t>
      </w:r>
      <w:r w:rsidRPr="00F97A4B">
        <w:rPr>
          <w:spacing w:val="-2"/>
        </w:rPr>
        <w:t xml:space="preserve"> </w:t>
      </w:r>
      <w:r w:rsidRPr="00F97A4B">
        <w:t>заданному</w:t>
      </w:r>
      <w:r w:rsidRPr="00F97A4B">
        <w:rPr>
          <w:spacing w:val="-7"/>
        </w:rPr>
        <w:t xml:space="preserve"> </w:t>
      </w:r>
      <w:r w:rsidRPr="00F97A4B">
        <w:t>основанию;</w:t>
      </w:r>
    </w:p>
    <w:p w:rsidR="00C450EA" w:rsidRPr="00F97A4B" w:rsidRDefault="002F2362" w:rsidP="00267F92">
      <w:pPr>
        <w:pStyle w:val="a3"/>
        <w:spacing w:line="275" w:lineRule="exact"/>
        <w:ind w:left="0"/>
      </w:pPr>
      <w:r w:rsidRPr="00F97A4B">
        <w:t>—копировать</w:t>
      </w:r>
      <w:r w:rsidRPr="00F97A4B">
        <w:rPr>
          <w:spacing w:val="-4"/>
        </w:rPr>
        <w:t xml:space="preserve"> </w:t>
      </w:r>
      <w:r w:rsidRPr="00F97A4B">
        <w:t>изученные</w:t>
      </w:r>
      <w:r w:rsidRPr="00F97A4B">
        <w:rPr>
          <w:spacing w:val="-1"/>
        </w:rPr>
        <w:t xml:space="preserve"> </w:t>
      </w:r>
      <w:r w:rsidRPr="00F97A4B">
        <w:t>фигуры,</w:t>
      </w:r>
      <w:r w:rsidRPr="00F97A4B">
        <w:rPr>
          <w:spacing w:val="1"/>
        </w:rPr>
        <w:t xml:space="preserve"> </w:t>
      </w:r>
      <w:r w:rsidRPr="00F97A4B">
        <w:t>рисовать</w:t>
      </w:r>
      <w:r w:rsidRPr="00F97A4B">
        <w:rPr>
          <w:spacing w:val="-8"/>
        </w:rPr>
        <w:t xml:space="preserve"> </w:t>
      </w:r>
      <w:r w:rsidRPr="00F97A4B">
        <w:t>от</w:t>
      </w:r>
      <w:r w:rsidRPr="00F97A4B">
        <w:rPr>
          <w:spacing w:val="-1"/>
        </w:rPr>
        <w:t xml:space="preserve"> </w:t>
      </w:r>
      <w:r w:rsidRPr="00F97A4B">
        <w:t>руки</w:t>
      </w:r>
      <w:r w:rsidRPr="00F97A4B">
        <w:rPr>
          <w:spacing w:val="1"/>
        </w:rPr>
        <w:t xml:space="preserve"> </w:t>
      </w:r>
      <w:r w:rsidRPr="00F97A4B">
        <w:t>по</w:t>
      </w:r>
      <w:r w:rsidRPr="00F97A4B">
        <w:rPr>
          <w:spacing w:val="-1"/>
        </w:rPr>
        <w:t xml:space="preserve"> </w:t>
      </w:r>
      <w:r w:rsidRPr="00F97A4B">
        <w:t>собственному</w:t>
      </w:r>
      <w:r w:rsidRPr="00F97A4B">
        <w:rPr>
          <w:spacing w:val="-10"/>
        </w:rPr>
        <w:t xml:space="preserve"> </w:t>
      </w:r>
      <w:r w:rsidRPr="00F97A4B">
        <w:t>замыслу;</w:t>
      </w:r>
    </w:p>
    <w:p w:rsidR="00C450EA" w:rsidRPr="00F97A4B" w:rsidRDefault="002F2362" w:rsidP="00267F92">
      <w:pPr>
        <w:pStyle w:val="a3"/>
        <w:spacing w:line="275" w:lineRule="exact"/>
        <w:ind w:left="0"/>
      </w:pPr>
      <w:r w:rsidRPr="00F97A4B">
        <w:t>—приводить</w:t>
      </w:r>
      <w:r w:rsidRPr="00F97A4B">
        <w:rPr>
          <w:spacing w:val="-5"/>
        </w:rPr>
        <w:t xml:space="preserve"> </w:t>
      </w:r>
      <w:r w:rsidRPr="00F97A4B">
        <w:t>примеры</w:t>
      </w:r>
      <w:r w:rsidRPr="00F97A4B">
        <w:rPr>
          <w:spacing w:val="-1"/>
        </w:rPr>
        <w:t xml:space="preserve"> </w:t>
      </w:r>
      <w:r w:rsidRPr="00F97A4B">
        <w:t>чисел,</w:t>
      </w:r>
      <w:r w:rsidRPr="00F97A4B">
        <w:rPr>
          <w:spacing w:val="-3"/>
        </w:rPr>
        <w:t xml:space="preserve"> </w:t>
      </w:r>
      <w:r w:rsidRPr="00F97A4B">
        <w:t>геометрических</w:t>
      </w:r>
      <w:r w:rsidRPr="00F97A4B">
        <w:rPr>
          <w:spacing w:val="-7"/>
        </w:rPr>
        <w:t xml:space="preserve"> </w:t>
      </w:r>
      <w:r w:rsidRPr="00F97A4B">
        <w:t>фигур;</w:t>
      </w:r>
    </w:p>
    <w:p w:rsidR="00C450EA" w:rsidRPr="00F97A4B" w:rsidRDefault="002F2362" w:rsidP="00267F92">
      <w:pPr>
        <w:pStyle w:val="a3"/>
        <w:spacing w:line="275" w:lineRule="exact"/>
        <w:ind w:left="0"/>
      </w:pPr>
      <w:r w:rsidRPr="00F97A4B">
        <w:t>—вести</w:t>
      </w:r>
      <w:r w:rsidRPr="00F97A4B">
        <w:rPr>
          <w:spacing w:val="-1"/>
        </w:rPr>
        <w:t xml:space="preserve"> </w:t>
      </w:r>
      <w:r w:rsidRPr="00F97A4B">
        <w:t>порядковый</w:t>
      </w:r>
      <w:r w:rsidRPr="00F97A4B">
        <w:rPr>
          <w:spacing w:val="-1"/>
        </w:rPr>
        <w:t xml:space="preserve"> </w:t>
      </w:r>
      <w:r w:rsidRPr="00F97A4B">
        <w:t>и</w:t>
      </w:r>
      <w:r w:rsidRPr="00F97A4B">
        <w:rPr>
          <w:spacing w:val="-5"/>
        </w:rPr>
        <w:t xml:space="preserve"> </w:t>
      </w:r>
      <w:r w:rsidRPr="00F97A4B">
        <w:t>количественный счет</w:t>
      </w:r>
      <w:r w:rsidRPr="00F97A4B">
        <w:rPr>
          <w:spacing w:val="-6"/>
        </w:rPr>
        <w:t xml:space="preserve"> </w:t>
      </w:r>
      <w:r w:rsidRPr="00F97A4B">
        <w:t>(соблюдать последовательность).</w:t>
      </w:r>
    </w:p>
    <w:p w:rsidR="00C450EA" w:rsidRPr="00F97A4B" w:rsidRDefault="002F2362" w:rsidP="00267F92">
      <w:pPr>
        <w:spacing w:line="275" w:lineRule="exact"/>
        <w:jc w:val="both"/>
        <w:rPr>
          <w:i/>
          <w:sz w:val="24"/>
          <w:szCs w:val="24"/>
        </w:rPr>
      </w:pPr>
      <w:r w:rsidRPr="00F97A4B">
        <w:rPr>
          <w:i/>
          <w:sz w:val="24"/>
          <w:szCs w:val="24"/>
        </w:rPr>
        <w:t>Работа с информацией:</w:t>
      </w:r>
    </w:p>
    <w:p w:rsidR="00C450EA" w:rsidRPr="00F97A4B" w:rsidRDefault="002F2362" w:rsidP="00267F92">
      <w:pPr>
        <w:pStyle w:val="a3"/>
        <w:spacing w:line="242" w:lineRule="auto"/>
        <w:ind w:left="0" w:firstLine="850"/>
      </w:pPr>
      <w:r w:rsidRPr="00F97A4B">
        <w:t>—понимать,</w:t>
      </w:r>
      <w:r w:rsidRPr="00F97A4B">
        <w:rPr>
          <w:spacing w:val="32"/>
        </w:rPr>
        <w:t xml:space="preserve"> </w:t>
      </w:r>
      <w:r w:rsidRPr="00F97A4B">
        <w:t>что</w:t>
      </w:r>
      <w:r w:rsidRPr="00F97A4B">
        <w:rPr>
          <w:spacing w:val="34"/>
        </w:rPr>
        <w:t xml:space="preserve"> </w:t>
      </w:r>
      <w:r w:rsidRPr="00F97A4B">
        <w:t>математические</w:t>
      </w:r>
      <w:r w:rsidRPr="00F97A4B">
        <w:rPr>
          <w:spacing w:val="29"/>
        </w:rPr>
        <w:t xml:space="preserve"> </w:t>
      </w:r>
      <w:r w:rsidRPr="00F97A4B">
        <w:t>явления</w:t>
      </w:r>
      <w:r w:rsidRPr="00F97A4B">
        <w:rPr>
          <w:spacing w:val="30"/>
        </w:rPr>
        <w:t xml:space="preserve"> </w:t>
      </w:r>
      <w:r w:rsidRPr="00F97A4B">
        <w:t>могут</w:t>
      </w:r>
      <w:r w:rsidRPr="00F97A4B">
        <w:rPr>
          <w:spacing w:val="31"/>
        </w:rPr>
        <w:t xml:space="preserve"> </w:t>
      </w:r>
      <w:r w:rsidRPr="00F97A4B">
        <w:t>быть</w:t>
      </w:r>
      <w:r w:rsidRPr="00F97A4B">
        <w:rPr>
          <w:spacing w:val="31"/>
        </w:rPr>
        <w:t xml:space="preserve"> </w:t>
      </w:r>
      <w:r w:rsidRPr="00F97A4B">
        <w:t>представлены</w:t>
      </w:r>
      <w:r w:rsidRPr="00F97A4B">
        <w:rPr>
          <w:spacing w:val="32"/>
        </w:rPr>
        <w:t xml:space="preserve"> </w:t>
      </w:r>
      <w:r w:rsidRPr="00F97A4B">
        <w:t>с</w:t>
      </w:r>
      <w:r w:rsidRPr="00F97A4B">
        <w:rPr>
          <w:spacing w:val="29"/>
        </w:rPr>
        <w:t xml:space="preserve"> </w:t>
      </w:r>
      <w:r w:rsidRPr="00F97A4B">
        <w:t>помощью</w:t>
      </w:r>
      <w:r w:rsidRPr="00F97A4B">
        <w:rPr>
          <w:spacing w:val="-57"/>
        </w:rPr>
        <w:t xml:space="preserve"> </w:t>
      </w:r>
      <w:r w:rsidRPr="00F97A4B">
        <w:t>разных</w:t>
      </w:r>
      <w:r w:rsidRPr="00F97A4B">
        <w:rPr>
          <w:spacing w:val="-4"/>
        </w:rPr>
        <w:t xml:space="preserve"> </w:t>
      </w:r>
      <w:r w:rsidRPr="00F97A4B">
        <w:t>средств:</w:t>
      </w:r>
      <w:r w:rsidRPr="00F97A4B">
        <w:rPr>
          <w:spacing w:val="1"/>
        </w:rPr>
        <w:t xml:space="preserve"> </w:t>
      </w:r>
      <w:r w:rsidRPr="00F97A4B">
        <w:t>текст,</w:t>
      </w:r>
      <w:r w:rsidRPr="00F97A4B">
        <w:rPr>
          <w:spacing w:val="4"/>
        </w:rPr>
        <w:t xml:space="preserve"> </w:t>
      </w:r>
      <w:r w:rsidRPr="00F97A4B">
        <w:t>числовая</w:t>
      </w:r>
      <w:r w:rsidRPr="00F97A4B">
        <w:rPr>
          <w:spacing w:val="-3"/>
        </w:rPr>
        <w:t xml:space="preserve"> </w:t>
      </w:r>
      <w:r w:rsidRPr="00F97A4B">
        <w:t>запись,</w:t>
      </w:r>
      <w:r w:rsidRPr="00F97A4B">
        <w:rPr>
          <w:spacing w:val="3"/>
        </w:rPr>
        <w:t xml:space="preserve"> </w:t>
      </w:r>
      <w:r w:rsidRPr="00F97A4B">
        <w:t>таблица,</w:t>
      </w:r>
      <w:r w:rsidRPr="00F97A4B">
        <w:rPr>
          <w:spacing w:val="3"/>
        </w:rPr>
        <w:t xml:space="preserve"> </w:t>
      </w:r>
      <w:r w:rsidRPr="00F97A4B">
        <w:t>рисунок,</w:t>
      </w:r>
      <w:r w:rsidRPr="00F97A4B">
        <w:rPr>
          <w:spacing w:val="4"/>
        </w:rPr>
        <w:t xml:space="preserve"> </w:t>
      </w:r>
      <w:r w:rsidRPr="00F97A4B">
        <w:t>схема;</w:t>
      </w:r>
    </w:p>
    <w:p w:rsidR="00C450EA" w:rsidRPr="00F97A4B" w:rsidRDefault="002F2362" w:rsidP="00267F92">
      <w:pPr>
        <w:pStyle w:val="a3"/>
        <w:spacing w:line="271" w:lineRule="exact"/>
        <w:ind w:left="0"/>
      </w:pPr>
      <w:r w:rsidRPr="00F97A4B">
        <w:t>—читать</w:t>
      </w:r>
      <w:r w:rsidRPr="00F97A4B">
        <w:rPr>
          <w:spacing w:val="-2"/>
        </w:rPr>
        <w:t xml:space="preserve"> </w:t>
      </w:r>
      <w:r w:rsidRPr="00F97A4B">
        <w:t>таблицу,</w:t>
      </w:r>
      <w:r w:rsidRPr="00F97A4B">
        <w:rPr>
          <w:spacing w:val="-1"/>
        </w:rPr>
        <w:t xml:space="preserve"> </w:t>
      </w:r>
      <w:r w:rsidRPr="00F97A4B">
        <w:t>извлекать</w:t>
      </w:r>
      <w:r w:rsidRPr="00F97A4B">
        <w:rPr>
          <w:spacing w:val="-2"/>
        </w:rPr>
        <w:t xml:space="preserve"> </w:t>
      </w:r>
      <w:r w:rsidRPr="00F97A4B">
        <w:t>информацию,</w:t>
      </w:r>
      <w:r w:rsidRPr="00F97A4B">
        <w:rPr>
          <w:spacing w:val="-5"/>
        </w:rPr>
        <w:t xml:space="preserve"> </w:t>
      </w:r>
      <w:r w:rsidRPr="00F97A4B">
        <w:t>представленную</w:t>
      </w:r>
      <w:r w:rsidRPr="00F97A4B">
        <w:rPr>
          <w:spacing w:val="-5"/>
        </w:rPr>
        <w:t xml:space="preserve"> </w:t>
      </w:r>
      <w:r w:rsidRPr="00F97A4B">
        <w:t>в</w:t>
      </w:r>
      <w:r w:rsidRPr="00F97A4B">
        <w:rPr>
          <w:spacing w:val="-2"/>
        </w:rPr>
        <w:t xml:space="preserve"> </w:t>
      </w:r>
      <w:r w:rsidRPr="00F97A4B">
        <w:t>табличной</w:t>
      </w:r>
      <w:r w:rsidRPr="00F97A4B">
        <w:rPr>
          <w:spacing w:val="-1"/>
        </w:rPr>
        <w:t xml:space="preserve"> </w:t>
      </w:r>
      <w:r w:rsidRPr="00F97A4B">
        <w:t>форме.</w:t>
      </w:r>
    </w:p>
    <w:p w:rsidR="00C450EA" w:rsidRPr="00F97A4B" w:rsidRDefault="002F2362" w:rsidP="00267F92">
      <w:pPr>
        <w:spacing w:line="275" w:lineRule="exact"/>
        <w:jc w:val="both"/>
        <w:rPr>
          <w:i/>
          <w:sz w:val="24"/>
          <w:szCs w:val="24"/>
        </w:rPr>
      </w:pPr>
      <w:r w:rsidRPr="00F97A4B">
        <w:rPr>
          <w:i/>
          <w:sz w:val="24"/>
          <w:szCs w:val="24"/>
        </w:rPr>
        <w:t>Универсальные</w:t>
      </w:r>
      <w:r w:rsidRPr="00F97A4B">
        <w:rPr>
          <w:i/>
          <w:spacing w:val="-9"/>
          <w:sz w:val="24"/>
          <w:szCs w:val="24"/>
        </w:rPr>
        <w:t xml:space="preserve"> </w:t>
      </w:r>
      <w:r w:rsidRPr="00F97A4B">
        <w:rPr>
          <w:i/>
          <w:sz w:val="24"/>
          <w:szCs w:val="24"/>
        </w:rPr>
        <w:t>коммуникативные</w:t>
      </w:r>
      <w:r w:rsidRPr="00F97A4B">
        <w:rPr>
          <w:i/>
          <w:spacing w:val="-4"/>
          <w:sz w:val="24"/>
          <w:szCs w:val="24"/>
        </w:rPr>
        <w:t xml:space="preserve"> </w:t>
      </w:r>
      <w:r w:rsidRPr="00F97A4B">
        <w:rPr>
          <w:i/>
          <w:sz w:val="24"/>
          <w:szCs w:val="24"/>
        </w:rPr>
        <w:t>учебные</w:t>
      </w:r>
      <w:r w:rsidRPr="00F97A4B">
        <w:rPr>
          <w:i/>
          <w:spacing w:val="-4"/>
          <w:sz w:val="24"/>
          <w:szCs w:val="24"/>
        </w:rPr>
        <w:t xml:space="preserve"> </w:t>
      </w:r>
      <w:r w:rsidRPr="00F97A4B">
        <w:rPr>
          <w:i/>
          <w:sz w:val="24"/>
          <w:szCs w:val="24"/>
        </w:rPr>
        <w:t>действия:</w:t>
      </w:r>
    </w:p>
    <w:p w:rsidR="00C450EA" w:rsidRPr="00F97A4B" w:rsidRDefault="002F2362" w:rsidP="00267F92">
      <w:pPr>
        <w:pStyle w:val="a3"/>
        <w:spacing w:line="242" w:lineRule="auto"/>
        <w:ind w:left="0" w:firstLine="850"/>
      </w:pPr>
      <w:r w:rsidRPr="00F97A4B">
        <w:t>—характеризовать</w:t>
      </w:r>
      <w:r w:rsidRPr="00F97A4B">
        <w:rPr>
          <w:spacing w:val="45"/>
        </w:rPr>
        <w:t xml:space="preserve"> </w:t>
      </w:r>
      <w:r w:rsidRPr="00F97A4B">
        <w:t>(описывать)</w:t>
      </w:r>
      <w:r w:rsidRPr="00F97A4B">
        <w:rPr>
          <w:spacing w:val="49"/>
        </w:rPr>
        <w:t xml:space="preserve"> </w:t>
      </w:r>
      <w:r w:rsidRPr="00F97A4B">
        <w:t>число,</w:t>
      </w:r>
      <w:r w:rsidRPr="00F97A4B">
        <w:rPr>
          <w:spacing w:val="51"/>
        </w:rPr>
        <w:t xml:space="preserve"> </w:t>
      </w:r>
      <w:r w:rsidRPr="00F97A4B">
        <w:t>геометрическую</w:t>
      </w:r>
      <w:r w:rsidRPr="00F97A4B">
        <w:rPr>
          <w:spacing w:val="52"/>
        </w:rPr>
        <w:t xml:space="preserve"> </w:t>
      </w:r>
      <w:r w:rsidRPr="00F97A4B">
        <w:t>фигуру,</w:t>
      </w:r>
      <w:r w:rsidRPr="00F97A4B">
        <w:rPr>
          <w:spacing w:val="54"/>
        </w:rPr>
        <w:t xml:space="preserve"> </w:t>
      </w:r>
      <w:r w:rsidRPr="00F97A4B">
        <w:t>последовательность</w:t>
      </w:r>
      <w:r w:rsidRPr="00F97A4B">
        <w:rPr>
          <w:spacing w:val="-57"/>
        </w:rPr>
        <w:t xml:space="preserve"> </w:t>
      </w:r>
      <w:r w:rsidRPr="00F97A4B">
        <w:t>из</w:t>
      </w:r>
      <w:r w:rsidRPr="00F97A4B">
        <w:rPr>
          <w:spacing w:val="2"/>
        </w:rPr>
        <w:t xml:space="preserve"> </w:t>
      </w:r>
      <w:r w:rsidRPr="00F97A4B">
        <w:t>нескольких</w:t>
      </w:r>
      <w:r w:rsidRPr="00F97A4B">
        <w:rPr>
          <w:spacing w:val="-3"/>
        </w:rPr>
        <w:t xml:space="preserve"> </w:t>
      </w:r>
      <w:r w:rsidRPr="00F97A4B">
        <w:t>чисел,</w:t>
      </w:r>
      <w:r w:rsidRPr="00F97A4B">
        <w:rPr>
          <w:spacing w:val="4"/>
        </w:rPr>
        <w:t xml:space="preserve"> </w:t>
      </w:r>
      <w:r w:rsidRPr="00F97A4B">
        <w:t>записанных</w:t>
      </w:r>
      <w:r w:rsidRPr="00F97A4B">
        <w:rPr>
          <w:spacing w:val="-3"/>
        </w:rPr>
        <w:t xml:space="preserve"> </w:t>
      </w:r>
      <w:r w:rsidRPr="00F97A4B">
        <w:t>по</w:t>
      </w:r>
      <w:r w:rsidRPr="00F97A4B">
        <w:rPr>
          <w:spacing w:val="2"/>
        </w:rPr>
        <w:t xml:space="preserve"> </w:t>
      </w:r>
      <w:r w:rsidRPr="00F97A4B">
        <w:t>порядку;</w:t>
      </w:r>
    </w:p>
    <w:p w:rsidR="00C450EA" w:rsidRPr="00F97A4B" w:rsidRDefault="002F2362" w:rsidP="00267F92">
      <w:pPr>
        <w:pStyle w:val="a3"/>
        <w:spacing w:line="271" w:lineRule="exact"/>
        <w:ind w:left="0"/>
      </w:pPr>
      <w:r w:rsidRPr="00F97A4B">
        <w:t>—комментировать</w:t>
      </w:r>
      <w:r w:rsidRPr="00F97A4B">
        <w:rPr>
          <w:spacing w:val="-4"/>
        </w:rPr>
        <w:t xml:space="preserve"> </w:t>
      </w:r>
      <w:r w:rsidRPr="00F97A4B">
        <w:t>ход</w:t>
      </w:r>
      <w:r w:rsidRPr="00F97A4B">
        <w:rPr>
          <w:spacing w:val="-2"/>
        </w:rPr>
        <w:t xml:space="preserve"> </w:t>
      </w:r>
      <w:r w:rsidRPr="00F97A4B">
        <w:t>сравнения</w:t>
      </w:r>
      <w:r w:rsidRPr="00F97A4B">
        <w:rPr>
          <w:spacing w:val="-1"/>
        </w:rPr>
        <w:t xml:space="preserve"> </w:t>
      </w:r>
      <w:r w:rsidRPr="00F97A4B">
        <w:t>двух</w:t>
      </w:r>
      <w:r w:rsidRPr="00F97A4B">
        <w:rPr>
          <w:spacing w:val="-5"/>
        </w:rPr>
        <w:t xml:space="preserve"> </w:t>
      </w:r>
      <w:r w:rsidRPr="00F97A4B">
        <w:t>объектов;</w:t>
      </w:r>
    </w:p>
    <w:p w:rsidR="00C450EA" w:rsidRPr="00F97A4B" w:rsidRDefault="002F2362" w:rsidP="00267F92">
      <w:pPr>
        <w:pStyle w:val="a3"/>
        <w:spacing w:line="237" w:lineRule="auto"/>
        <w:ind w:left="0" w:firstLine="850"/>
      </w:pPr>
      <w:r w:rsidRPr="00F97A4B">
        <w:t>—описывать</w:t>
      </w:r>
      <w:r w:rsidRPr="00F97A4B">
        <w:rPr>
          <w:spacing w:val="20"/>
        </w:rPr>
        <w:t xml:space="preserve"> </w:t>
      </w:r>
      <w:r w:rsidRPr="00F97A4B">
        <w:t>своими</w:t>
      </w:r>
      <w:r w:rsidRPr="00F97A4B">
        <w:rPr>
          <w:spacing w:val="13"/>
        </w:rPr>
        <w:t xml:space="preserve"> </w:t>
      </w:r>
      <w:r w:rsidRPr="00F97A4B">
        <w:t>словами</w:t>
      </w:r>
      <w:r w:rsidRPr="00F97A4B">
        <w:rPr>
          <w:spacing w:val="17"/>
        </w:rPr>
        <w:t xml:space="preserve"> </w:t>
      </w:r>
      <w:r w:rsidRPr="00F97A4B">
        <w:t>сюжетную</w:t>
      </w:r>
      <w:r w:rsidRPr="00F97A4B">
        <w:rPr>
          <w:spacing w:val="15"/>
        </w:rPr>
        <w:t xml:space="preserve"> </w:t>
      </w:r>
      <w:r w:rsidRPr="00F97A4B">
        <w:t>ситуацию</w:t>
      </w:r>
      <w:r w:rsidRPr="00F97A4B">
        <w:rPr>
          <w:spacing w:val="15"/>
        </w:rPr>
        <w:t xml:space="preserve"> </w:t>
      </w:r>
      <w:r w:rsidRPr="00F97A4B">
        <w:t>и</w:t>
      </w:r>
      <w:r w:rsidRPr="00F97A4B">
        <w:rPr>
          <w:spacing w:val="17"/>
        </w:rPr>
        <w:t xml:space="preserve"> </w:t>
      </w:r>
      <w:r w:rsidRPr="00F97A4B">
        <w:t>математическое</w:t>
      </w:r>
      <w:r w:rsidRPr="00F97A4B">
        <w:rPr>
          <w:spacing w:val="16"/>
        </w:rPr>
        <w:t xml:space="preserve"> </w:t>
      </w:r>
      <w:r w:rsidRPr="00F97A4B">
        <w:t>отношение,</w:t>
      </w:r>
      <w:r w:rsidRPr="00F97A4B">
        <w:rPr>
          <w:spacing w:val="-57"/>
        </w:rPr>
        <w:t xml:space="preserve"> </w:t>
      </w:r>
      <w:r w:rsidRPr="00F97A4B">
        <w:t>представленное</w:t>
      </w:r>
      <w:r w:rsidRPr="00F97A4B">
        <w:rPr>
          <w:spacing w:val="-5"/>
        </w:rPr>
        <w:t xml:space="preserve"> </w:t>
      </w:r>
      <w:r w:rsidRPr="00F97A4B">
        <w:t>в</w:t>
      </w:r>
      <w:r w:rsidRPr="00F97A4B">
        <w:rPr>
          <w:spacing w:val="-1"/>
        </w:rPr>
        <w:t xml:space="preserve"> </w:t>
      </w:r>
      <w:r w:rsidRPr="00F97A4B">
        <w:t>задаче;</w:t>
      </w:r>
      <w:r w:rsidRPr="00F97A4B">
        <w:rPr>
          <w:spacing w:val="-3"/>
        </w:rPr>
        <w:t xml:space="preserve"> </w:t>
      </w:r>
      <w:r w:rsidRPr="00F97A4B">
        <w:t>описывать</w:t>
      </w:r>
      <w:r w:rsidRPr="00F97A4B">
        <w:rPr>
          <w:spacing w:val="-2"/>
        </w:rPr>
        <w:t xml:space="preserve"> </w:t>
      </w:r>
      <w:r w:rsidRPr="00F97A4B">
        <w:t>положение</w:t>
      </w:r>
      <w:r w:rsidRPr="00F97A4B">
        <w:rPr>
          <w:spacing w:val="-4"/>
        </w:rPr>
        <w:t xml:space="preserve"> </w:t>
      </w:r>
      <w:r w:rsidRPr="00F97A4B">
        <w:t>предмета</w:t>
      </w:r>
      <w:r w:rsidRPr="00F97A4B">
        <w:rPr>
          <w:spacing w:val="1"/>
        </w:rPr>
        <w:t xml:space="preserve"> </w:t>
      </w:r>
      <w:r w:rsidRPr="00F97A4B">
        <w:t>в</w:t>
      </w:r>
      <w:r w:rsidRPr="00F97A4B">
        <w:rPr>
          <w:spacing w:val="-2"/>
        </w:rPr>
        <w:t xml:space="preserve"> </w:t>
      </w:r>
      <w:r w:rsidRPr="00F97A4B">
        <w:t>пространстве.</w:t>
      </w:r>
    </w:p>
    <w:p w:rsidR="00C450EA" w:rsidRPr="00F97A4B" w:rsidRDefault="002F2362" w:rsidP="00267F92">
      <w:pPr>
        <w:pStyle w:val="a3"/>
        <w:spacing w:line="275" w:lineRule="exact"/>
        <w:ind w:left="0"/>
      </w:pPr>
      <w:r w:rsidRPr="00F97A4B">
        <w:t>—различать</w:t>
      </w:r>
      <w:r w:rsidRPr="00F97A4B">
        <w:rPr>
          <w:spacing w:val="-1"/>
        </w:rPr>
        <w:t xml:space="preserve"> </w:t>
      </w:r>
      <w:r w:rsidRPr="00F97A4B">
        <w:t>и</w:t>
      </w:r>
      <w:r w:rsidRPr="00F97A4B">
        <w:rPr>
          <w:spacing w:val="-6"/>
        </w:rPr>
        <w:t xml:space="preserve"> </w:t>
      </w:r>
      <w:r w:rsidRPr="00F97A4B">
        <w:t>использовать</w:t>
      </w:r>
      <w:r w:rsidRPr="00F97A4B">
        <w:rPr>
          <w:spacing w:val="-4"/>
        </w:rPr>
        <w:t xml:space="preserve"> </w:t>
      </w:r>
      <w:r w:rsidRPr="00F97A4B">
        <w:t>математические</w:t>
      </w:r>
      <w:r w:rsidRPr="00F97A4B">
        <w:rPr>
          <w:spacing w:val="-3"/>
        </w:rPr>
        <w:t xml:space="preserve"> </w:t>
      </w:r>
      <w:r w:rsidRPr="00F97A4B">
        <w:t>знаки;</w:t>
      </w:r>
    </w:p>
    <w:p w:rsidR="00C450EA" w:rsidRPr="00F97A4B" w:rsidRDefault="002F2362" w:rsidP="00267F92">
      <w:pPr>
        <w:pStyle w:val="a3"/>
        <w:tabs>
          <w:tab w:val="left" w:pos="1917"/>
        </w:tabs>
        <w:spacing w:line="275" w:lineRule="exact"/>
        <w:ind w:left="0"/>
      </w:pPr>
      <w:r w:rsidRPr="00F97A4B">
        <w:t>—</w:t>
      </w:r>
      <w:r w:rsidRPr="00F97A4B">
        <w:tab/>
        <w:t>строить</w:t>
      </w:r>
      <w:r w:rsidRPr="00F97A4B">
        <w:rPr>
          <w:spacing w:val="-1"/>
        </w:rPr>
        <w:t xml:space="preserve"> </w:t>
      </w:r>
      <w:r w:rsidRPr="00F97A4B">
        <w:t>предложения</w:t>
      </w:r>
      <w:r w:rsidRPr="00F97A4B">
        <w:rPr>
          <w:spacing w:val="-6"/>
        </w:rPr>
        <w:t xml:space="preserve"> </w:t>
      </w:r>
      <w:r w:rsidRPr="00F97A4B">
        <w:t>относительно заданного</w:t>
      </w:r>
      <w:r w:rsidRPr="00F97A4B">
        <w:rPr>
          <w:spacing w:val="-1"/>
        </w:rPr>
        <w:t xml:space="preserve"> </w:t>
      </w:r>
      <w:r w:rsidRPr="00F97A4B">
        <w:t>набора</w:t>
      </w:r>
      <w:r w:rsidRPr="00F97A4B">
        <w:rPr>
          <w:spacing w:val="-6"/>
        </w:rPr>
        <w:t xml:space="preserve"> </w:t>
      </w:r>
      <w:r w:rsidRPr="00F97A4B">
        <w:t>объектов.</w:t>
      </w:r>
    </w:p>
    <w:p w:rsidR="00C450EA" w:rsidRPr="00F97A4B" w:rsidRDefault="002F2362" w:rsidP="00267F92">
      <w:pPr>
        <w:spacing w:line="275" w:lineRule="exact"/>
        <w:jc w:val="both"/>
        <w:rPr>
          <w:i/>
          <w:sz w:val="24"/>
          <w:szCs w:val="24"/>
        </w:rPr>
      </w:pPr>
      <w:r w:rsidRPr="00F97A4B">
        <w:rPr>
          <w:i/>
          <w:sz w:val="24"/>
          <w:szCs w:val="24"/>
        </w:rPr>
        <w:t>Универсальные</w:t>
      </w:r>
      <w:r w:rsidRPr="00F97A4B">
        <w:rPr>
          <w:i/>
          <w:spacing w:val="-7"/>
          <w:sz w:val="24"/>
          <w:szCs w:val="24"/>
        </w:rPr>
        <w:t xml:space="preserve"> </w:t>
      </w:r>
      <w:r w:rsidRPr="00F97A4B">
        <w:rPr>
          <w:i/>
          <w:sz w:val="24"/>
          <w:szCs w:val="24"/>
        </w:rPr>
        <w:t>регулятивные</w:t>
      </w:r>
      <w:r w:rsidRPr="00F97A4B">
        <w:rPr>
          <w:i/>
          <w:spacing w:val="-7"/>
          <w:sz w:val="24"/>
          <w:szCs w:val="24"/>
        </w:rPr>
        <w:t xml:space="preserve"> </w:t>
      </w:r>
      <w:r w:rsidRPr="00F97A4B">
        <w:rPr>
          <w:i/>
          <w:sz w:val="24"/>
          <w:szCs w:val="24"/>
        </w:rPr>
        <w:t>учебные</w:t>
      </w:r>
      <w:r w:rsidRPr="00F97A4B">
        <w:rPr>
          <w:i/>
          <w:spacing w:val="-2"/>
          <w:sz w:val="24"/>
          <w:szCs w:val="24"/>
        </w:rPr>
        <w:t xml:space="preserve"> </w:t>
      </w:r>
      <w:r w:rsidRPr="00F97A4B">
        <w:rPr>
          <w:i/>
          <w:sz w:val="24"/>
          <w:szCs w:val="24"/>
        </w:rPr>
        <w:t>действия:</w:t>
      </w:r>
    </w:p>
    <w:p w:rsidR="00C450EA" w:rsidRPr="00F97A4B" w:rsidRDefault="002F2362" w:rsidP="00267F92">
      <w:pPr>
        <w:pStyle w:val="a3"/>
        <w:spacing w:line="275" w:lineRule="exact"/>
        <w:ind w:left="0"/>
      </w:pPr>
      <w:r w:rsidRPr="00F97A4B">
        <w:t>—принимать</w:t>
      </w:r>
      <w:r w:rsidRPr="00F97A4B">
        <w:rPr>
          <w:spacing w:val="-2"/>
        </w:rPr>
        <w:t xml:space="preserve"> </w:t>
      </w:r>
      <w:r w:rsidRPr="00F97A4B">
        <w:t>учебную</w:t>
      </w:r>
      <w:r w:rsidRPr="00F97A4B">
        <w:rPr>
          <w:spacing w:val="-4"/>
        </w:rPr>
        <w:t xml:space="preserve"> </w:t>
      </w:r>
      <w:r w:rsidRPr="00F97A4B">
        <w:t>задачу,</w:t>
      </w:r>
      <w:r w:rsidRPr="00F97A4B">
        <w:rPr>
          <w:spacing w:val="5"/>
        </w:rPr>
        <w:t xml:space="preserve"> </w:t>
      </w:r>
      <w:r w:rsidRPr="00F97A4B">
        <w:t>удерживать</w:t>
      </w:r>
      <w:r w:rsidRPr="00F97A4B">
        <w:rPr>
          <w:spacing w:val="-1"/>
        </w:rPr>
        <w:t xml:space="preserve"> </w:t>
      </w:r>
      <w:r w:rsidRPr="00F97A4B">
        <w:t>её</w:t>
      </w:r>
      <w:r w:rsidRPr="00F97A4B">
        <w:rPr>
          <w:spacing w:val="-8"/>
        </w:rPr>
        <w:t xml:space="preserve"> </w:t>
      </w:r>
      <w:r w:rsidRPr="00F97A4B">
        <w:t>в</w:t>
      </w:r>
      <w:r w:rsidRPr="00F97A4B">
        <w:rPr>
          <w:spacing w:val="-1"/>
        </w:rPr>
        <w:t xml:space="preserve"> </w:t>
      </w:r>
      <w:r w:rsidRPr="00F97A4B">
        <w:t>процессе</w:t>
      </w:r>
      <w:r w:rsidRPr="00F97A4B">
        <w:rPr>
          <w:spacing w:val="-3"/>
        </w:rPr>
        <w:t xml:space="preserve"> </w:t>
      </w:r>
      <w:r w:rsidRPr="00F97A4B">
        <w:t>деятельности;</w:t>
      </w:r>
    </w:p>
    <w:p w:rsidR="00C450EA" w:rsidRPr="00F97A4B" w:rsidRDefault="002F2362" w:rsidP="00267F92">
      <w:pPr>
        <w:pStyle w:val="a3"/>
        <w:spacing w:line="275" w:lineRule="exact"/>
        <w:ind w:left="0"/>
      </w:pPr>
      <w:r w:rsidRPr="00F97A4B">
        <w:t>—действовать</w:t>
      </w:r>
      <w:r w:rsidRPr="00F97A4B">
        <w:rPr>
          <w:spacing w:val="-2"/>
        </w:rPr>
        <w:t xml:space="preserve"> </w:t>
      </w:r>
      <w:r w:rsidRPr="00F97A4B">
        <w:t>в</w:t>
      </w:r>
      <w:r w:rsidRPr="00F97A4B">
        <w:rPr>
          <w:spacing w:val="-4"/>
        </w:rPr>
        <w:t xml:space="preserve"> </w:t>
      </w:r>
      <w:r w:rsidRPr="00F97A4B">
        <w:t>соответствии</w:t>
      </w:r>
      <w:r w:rsidRPr="00F97A4B">
        <w:rPr>
          <w:spacing w:val="-6"/>
        </w:rPr>
        <w:t xml:space="preserve"> </w:t>
      </w:r>
      <w:r w:rsidRPr="00F97A4B">
        <w:t>с</w:t>
      </w:r>
      <w:r w:rsidRPr="00F97A4B">
        <w:rPr>
          <w:spacing w:val="-2"/>
        </w:rPr>
        <w:t xml:space="preserve"> </w:t>
      </w:r>
      <w:r w:rsidRPr="00F97A4B">
        <w:t>предложенным</w:t>
      </w:r>
      <w:r w:rsidRPr="00F97A4B">
        <w:rPr>
          <w:spacing w:val="-9"/>
        </w:rPr>
        <w:t xml:space="preserve"> </w:t>
      </w:r>
      <w:r w:rsidRPr="00F97A4B">
        <w:t>образцом, инструкцией;</w:t>
      </w:r>
    </w:p>
    <w:p w:rsidR="00C450EA" w:rsidRPr="00F97A4B" w:rsidRDefault="002F2362" w:rsidP="00267F92">
      <w:pPr>
        <w:pStyle w:val="a3"/>
        <w:spacing w:line="242" w:lineRule="auto"/>
        <w:ind w:left="0" w:firstLine="850"/>
      </w:pPr>
      <w:r w:rsidRPr="00F97A4B">
        <w:t>—проявлять</w:t>
      </w:r>
      <w:r w:rsidRPr="00F97A4B">
        <w:rPr>
          <w:spacing w:val="47"/>
        </w:rPr>
        <w:t xml:space="preserve"> </w:t>
      </w:r>
      <w:r w:rsidRPr="00F97A4B">
        <w:t>интерес</w:t>
      </w:r>
      <w:r w:rsidRPr="00F97A4B">
        <w:rPr>
          <w:spacing w:val="50"/>
        </w:rPr>
        <w:t xml:space="preserve"> </w:t>
      </w:r>
      <w:r w:rsidRPr="00F97A4B">
        <w:t>к</w:t>
      </w:r>
      <w:r w:rsidRPr="00F97A4B">
        <w:rPr>
          <w:spacing w:val="44"/>
        </w:rPr>
        <w:t xml:space="preserve"> </w:t>
      </w:r>
      <w:r w:rsidRPr="00F97A4B">
        <w:t>проверке</w:t>
      </w:r>
      <w:r w:rsidRPr="00F97A4B">
        <w:rPr>
          <w:spacing w:val="50"/>
        </w:rPr>
        <w:t xml:space="preserve"> </w:t>
      </w:r>
      <w:r w:rsidRPr="00F97A4B">
        <w:t>результатов</w:t>
      </w:r>
      <w:r w:rsidRPr="00F97A4B">
        <w:rPr>
          <w:spacing w:val="52"/>
        </w:rPr>
        <w:t xml:space="preserve"> </w:t>
      </w:r>
      <w:r w:rsidRPr="00F97A4B">
        <w:t>решения</w:t>
      </w:r>
      <w:r w:rsidRPr="00F97A4B">
        <w:rPr>
          <w:spacing w:val="50"/>
        </w:rPr>
        <w:t xml:space="preserve"> </w:t>
      </w:r>
      <w:r w:rsidRPr="00F97A4B">
        <w:t>учебной</w:t>
      </w:r>
      <w:r w:rsidRPr="00F97A4B">
        <w:rPr>
          <w:spacing w:val="51"/>
        </w:rPr>
        <w:t xml:space="preserve"> </w:t>
      </w:r>
      <w:r w:rsidRPr="00F97A4B">
        <w:t>задачи,</w:t>
      </w:r>
      <w:r w:rsidRPr="00F97A4B">
        <w:rPr>
          <w:spacing w:val="53"/>
        </w:rPr>
        <w:t xml:space="preserve"> </w:t>
      </w:r>
      <w:r w:rsidRPr="00F97A4B">
        <w:t>с</w:t>
      </w:r>
      <w:r w:rsidRPr="00F97A4B">
        <w:rPr>
          <w:spacing w:val="46"/>
        </w:rPr>
        <w:t xml:space="preserve"> </w:t>
      </w:r>
      <w:r w:rsidRPr="00F97A4B">
        <w:t>помощью</w:t>
      </w:r>
      <w:r w:rsidRPr="00F97A4B">
        <w:rPr>
          <w:spacing w:val="-57"/>
        </w:rPr>
        <w:t xml:space="preserve"> </w:t>
      </w:r>
      <w:r w:rsidRPr="00F97A4B">
        <w:t>учителя</w:t>
      </w:r>
      <w:r w:rsidRPr="00F97A4B">
        <w:rPr>
          <w:spacing w:val="5"/>
        </w:rPr>
        <w:t xml:space="preserve"> </w:t>
      </w:r>
      <w:r w:rsidRPr="00F97A4B">
        <w:t>устанавливать</w:t>
      </w:r>
      <w:r w:rsidRPr="00F97A4B">
        <w:rPr>
          <w:spacing w:val="2"/>
        </w:rPr>
        <w:t xml:space="preserve"> </w:t>
      </w:r>
      <w:r w:rsidRPr="00F97A4B">
        <w:t>причину</w:t>
      </w:r>
      <w:r w:rsidRPr="00F97A4B">
        <w:rPr>
          <w:spacing w:val="-8"/>
        </w:rPr>
        <w:t xml:space="preserve"> </w:t>
      </w:r>
      <w:r w:rsidRPr="00F97A4B">
        <w:t>возникшей</w:t>
      </w:r>
      <w:r w:rsidRPr="00F97A4B">
        <w:rPr>
          <w:spacing w:val="-2"/>
        </w:rPr>
        <w:t xml:space="preserve"> </w:t>
      </w:r>
      <w:r w:rsidRPr="00F97A4B">
        <w:t>ошибки</w:t>
      </w:r>
      <w:r w:rsidRPr="00F97A4B">
        <w:rPr>
          <w:spacing w:val="2"/>
        </w:rPr>
        <w:t xml:space="preserve"> </w:t>
      </w:r>
      <w:r w:rsidRPr="00F97A4B">
        <w:t>и</w:t>
      </w:r>
      <w:r w:rsidRPr="00F97A4B">
        <w:rPr>
          <w:spacing w:val="3"/>
        </w:rPr>
        <w:t xml:space="preserve"> </w:t>
      </w:r>
      <w:r w:rsidRPr="00F97A4B">
        <w:t>трудности;</w:t>
      </w:r>
    </w:p>
    <w:p w:rsidR="00C450EA" w:rsidRPr="00F97A4B" w:rsidRDefault="002F2362" w:rsidP="00267F92">
      <w:pPr>
        <w:pStyle w:val="a3"/>
        <w:spacing w:line="242" w:lineRule="auto"/>
        <w:ind w:left="0" w:firstLine="850"/>
      </w:pPr>
      <w:r w:rsidRPr="00F97A4B">
        <w:t>—проверять</w:t>
      </w:r>
      <w:r w:rsidRPr="00F97A4B">
        <w:rPr>
          <w:spacing w:val="1"/>
        </w:rPr>
        <w:t xml:space="preserve"> </w:t>
      </w:r>
      <w:r w:rsidRPr="00F97A4B">
        <w:t>правильность</w:t>
      </w:r>
      <w:r w:rsidRPr="00F97A4B">
        <w:rPr>
          <w:spacing w:val="1"/>
        </w:rPr>
        <w:t xml:space="preserve"> </w:t>
      </w:r>
      <w:r w:rsidRPr="00F97A4B">
        <w:t>вычисления</w:t>
      </w:r>
      <w:r w:rsidRPr="00F97A4B">
        <w:rPr>
          <w:spacing w:val="1"/>
        </w:rPr>
        <w:t xml:space="preserve"> </w:t>
      </w:r>
      <w:r w:rsidRPr="00F97A4B">
        <w:t>с</w:t>
      </w:r>
      <w:r w:rsidRPr="00F97A4B">
        <w:rPr>
          <w:spacing w:val="1"/>
        </w:rPr>
        <w:t xml:space="preserve"> </w:t>
      </w:r>
      <w:r w:rsidRPr="00F97A4B">
        <w:t>помощью</w:t>
      </w:r>
      <w:r w:rsidRPr="00F97A4B">
        <w:rPr>
          <w:spacing w:val="1"/>
        </w:rPr>
        <w:t xml:space="preserve"> </w:t>
      </w:r>
      <w:r w:rsidRPr="00F97A4B">
        <w:t>другого</w:t>
      </w:r>
      <w:r w:rsidRPr="00F97A4B">
        <w:rPr>
          <w:spacing w:val="1"/>
        </w:rPr>
        <w:t xml:space="preserve"> </w:t>
      </w:r>
      <w:r w:rsidRPr="00F97A4B">
        <w:t>приёма</w:t>
      </w:r>
      <w:r w:rsidRPr="00F97A4B">
        <w:rPr>
          <w:spacing w:val="1"/>
        </w:rPr>
        <w:t xml:space="preserve"> </w:t>
      </w:r>
      <w:r w:rsidRPr="00F97A4B">
        <w:t>выполнения</w:t>
      </w:r>
      <w:r w:rsidRPr="00F97A4B">
        <w:rPr>
          <w:spacing w:val="-57"/>
        </w:rPr>
        <w:t xml:space="preserve"> </w:t>
      </w:r>
      <w:r w:rsidRPr="00F97A4B">
        <w:t>действия.</w:t>
      </w:r>
    </w:p>
    <w:p w:rsidR="00C450EA" w:rsidRPr="00F97A4B" w:rsidRDefault="002F2362" w:rsidP="00267F92">
      <w:pPr>
        <w:spacing w:line="271" w:lineRule="exact"/>
        <w:jc w:val="both"/>
        <w:rPr>
          <w:i/>
          <w:sz w:val="24"/>
          <w:szCs w:val="24"/>
        </w:rPr>
      </w:pPr>
      <w:r w:rsidRPr="00F97A4B">
        <w:rPr>
          <w:i/>
          <w:sz w:val="24"/>
          <w:szCs w:val="24"/>
        </w:rPr>
        <w:t>Совместная</w:t>
      </w:r>
      <w:r w:rsidRPr="00F97A4B">
        <w:rPr>
          <w:i/>
          <w:spacing w:val="-8"/>
          <w:sz w:val="24"/>
          <w:szCs w:val="24"/>
        </w:rPr>
        <w:t xml:space="preserve"> </w:t>
      </w:r>
      <w:r w:rsidRPr="00F97A4B">
        <w:rPr>
          <w:i/>
          <w:sz w:val="24"/>
          <w:szCs w:val="24"/>
        </w:rPr>
        <w:t>деятельность:</w:t>
      </w:r>
    </w:p>
    <w:p w:rsidR="00C450EA" w:rsidRPr="00F97A4B" w:rsidRDefault="002F2362" w:rsidP="00267F92">
      <w:pPr>
        <w:pStyle w:val="a3"/>
        <w:ind w:left="0" w:firstLine="850"/>
      </w:pPr>
      <w:r w:rsidRPr="00F97A4B">
        <w:t xml:space="preserve">—   </w:t>
      </w:r>
      <w:r w:rsidRPr="00F97A4B">
        <w:rPr>
          <w:spacing w:val="1"/>
        </w:rPr>
        <w:t xml:space="preserve"> </w:t>
      </w:r>
      <w:r w:rsidRPr="00F97A4B">
        <w:t xml:space="preserve">участвовать   </w:t>
      </w:r>
      <w:r w:rsidRPr="00F97A4B">
        <w:rPr>
          <w:spacing w:val="1"/>
        </w:rPr>
        <w:t xml:space="preserve"> </w:t>
      </w:r>
      <w:r w:rsidRPr="00F97A4B">
        <w:t xml:space="preserve">в   </w:t>
      </w:r>
      <w:r w:rsidRPr="00F97A4B">
        <w:rPr>
          <w:spacing w:val="1"/>
        </w:rPr>
        <w:t xml:space="preserve"> </w:t>
      </w:r>
      <w:r w:rsidRPr="00F97A4B">
        <w:t xml:space="preserve">парной   </w:t>
      </w:r>
      <w:r w:rsidRPr="00F97A4B">
        <w:rPr>
          <w:spacing w:val="1"/>
        </w:rPr>
        <w:t xml:space="preserve"> </w:t>
      </w:r>
      <w:r w:rsidRPr="00F97A4B">
        <w:t xml:space="preserve">работе   </w:t>
      </w:r>
      <w:r w:rsidRPr="00F97A4B">
        <w:rPr>
          <w:spacing w:val="1"/>
        </w:rPr>
        <w:t xml:space="preserve"> </w:t>
      </w:r>
      <w:r w:rsidRPr="00F97A4B">
        <w:t xml:space="preserve">с    </w:t>
      </w:r>
      <w:r w:rsidRPr="00F97A4B">
        <w:rPr>
          <w:spacing w:val="1"/>
        </w:rPr>
        <w:t xml:space="preserve"> </w:t>
      </w:r>
      <w:r w:rsidRPr="00F97A4B">
        <w:t xml:space="preserve">математическим    </w:t>
      </w:r>
      <w:r w:rsidRPr="00F97A4B">
        <w:rPr>
          <w:spacing w:val="1"/>
        </w:rPr>
        <w:t xml:space="preserve"> </w:t>
      </w:r>
      <w:r w:rsidRPr="00F97A4B">
        <w:t>материалом;</w:t>
      </w:r>
      <w:r w:rsidRPr="00F97A4B">
        <w:rPr>
          <w:spacing w:val="1"/>
        </w:rPr>
        <w:t xml:space="preserve"> </w:t>
      </w:r>
      <w:r w:rsidRPr="00F97A4B">
        <w:lastRenderedPageBreak/>
        <w:t>выполнять правила совместной деятельности: договариваться, считаться с мнением партнёра,</w:t>
      </w:r>
      <w:r w:rsidRPr="00F97A4B">
        <w:rPr>
          <w:spacing w:val="1"/>
        </w:rPr>
        <w:t xml:space="preserve"> </w:t>
      </w:r>
      <w:r w:rsidRPr="00F97A4B">
        <w:t>спокойно</w:t>
      </w:r>
      <w:r w:rsidRPr="00F97A4B">
        <w:rPr>
          <w:spacing w:val="1"/>
        </w:rPr>
        <w:t xml:space="preserve"> </w:t>
      </w:r>
      <w:r w:rsidRPr="00F97A4B">
        <w:t>и</w:t>
      </w:r>
      <w:r w:rsidRPr="00F97A4B">
        <w:rPr>
          <w:spacing w:val="-2"/>
        </w:rPr>
        <w:t xml:space="preserve"> </w:t>
      </w:r>
      <w:r w:rsidRPr="00F97A4B">
        <w:t>мирно</w:t>
      </w:r>
      <w:r w:rsidRPr="00F97A4B">
        <w:rPr>
          <w:spacing w:val="2"/>
        </w:rPr>
        <w:t xml:space="preserve"> </w:t>
      </w:r>
      <w:r w:rsidRPr="00F97A4B">
        <w:t>разрешать</w:t>
      </w:r>
      <w:r w:rsidRPr="00F97A4B">
        <w:rPr>
          <w:spacing w:val="-1"/>
        </w:rPr>
        <w:t xml:space="preserve"> </w:t>
      </w:r>
      <w:r w:rsidRPr="00F97A4B">
        <w:t>конфликты.</w:t>
      </w:r>
    </w:p>
    <w:p w:rsidR="00C450EA" w:rsidRPr="00F97A4B" w:rsidRDefault="002F2362" w:rsidP="00B34D59">
      <w:pPr>
        <w:pStyle w:val="Heading1"/>
        <w:numPr>
          <w:ilvl w:val="1"/>
          <w:numId w:val="42"/>
        </w:numPr>
        <w:tabs>
          <w:tab w:val="left" w:pos="1491"/>
        </w:tabs>
        <w:spacing w:line="240" w:lineRule="auto"/>
        <w:ind w:left="0" w:hanging="164"/>
        <w:jc w:val="both"/>
      </w:pPr>
      <w:r w:rsidRPr="00F97A4B">
        <w:t>КЛАСС</w:t>
      </w:r>
    </w:p>
    <w:p w:rsidR="00C450EA" w:rsidRPr="00F97A4B" w:rsidRDefault="002F2362" w:rsidP="00267F92">
      <w:pPr>
        <w:spacing w:line="272" w:lineRule="exact"/>
        <w:jc w:val="both"/>
        <w:rPr>
          <w:b/>
          <w:sz w:val="24"/>
          <w:szCs w:val="24"/>
        </w:rPr>
      </w:pPr>
      <w:r w:rsidRPr="00F97A4B">
        <w:rPr>
          <w:b/>
          <w:sz w:val="24"/>
          <w:szCs w:val="24"/>
        </w:rPr>
        <w:t>Числа</w:t>
      </w:r>
      <w:r w:rsidRPr="00F97A4B">
        <w:rPr>
          <w:b/>
          <w:spacing w:val="-2"/>
          <w:sz w:val="24"/>
          <w:szCs w:val="24"/>
        </w:rPr>
        <w:t xml:space="preserve"> </w:t>
      </w:r>
      <w:r w:rsidRPr="00F97A4B">
        <w:rPr>
          <w:b/>
          <w:sz w:val="24"/>
          <w:szCs w:val="24"/>
        </w:rPr>
        <w:t>и величины</w:t>
      </w:r>
    </w:p>
    <w:p w:rsidR="00C450EA" w:rsidRPr="00F97A4B" w:rsidRDefault="002F2362" w:rsidP="00267F92">
      <w:pPr>
        <w:pStyle w:val="a3"/>
        <w:ind w:left="0" w:firstLine="850"/>
      </w:pPr>
      <w:r w:rsidRPr="00F97A4B">
        <w:t>Числа</w:t>
      </w:r>
      <w:r w:rsidRPr="00F97A4B">
        <w:rPr>
          <w:spacing w:val="1"/>
        </w:rPr>
        <w:t xml:space="preserve"> </w:t>
      </w:r>
      <w:r w:rsidRPr="00F97A4B">
        <w:t>в</w:t>
      </w:r>
      <w:r w:rsidRPr="00F97A4B">
        <w:rPr>
          <w:spacing w:val="1"/>
        </w:rPr>
        <w:t xml:space="preserve"> </w:t>
      </w:r>
      <w:r w:rsidRPr="00F97A4B">
        <w:t>пределах</w:t>
      </w:r>
      <w:r w:rsidRPr="00F97A4B">
        <w:rPr>
          <w:spacing w:val="1"/>
        </w:rPr>
        <w:t xml:space="preserve"> </w:t>
      </w:r>
      <w:r w:rsidRPr="00F97A4B">
        <w:t>100:</w:t>
      </w:r>
      <w:r w:rsidRPr="00F97A4B">
        <w:rPr>
          <w:spacing w:val="1"/>
        </w:rPr>
        <w:t xml:space="preserve"> </w:t>
      </w:r>
      <w:r w:rsidRPr="00F97A4B">
        <w:t>чтение,</w:t>
      </w:r>
      <w:r w:rsidRPr="00F97A4B">
        <w:rPr>
          <w:spacing w:val="1"/>
        </w:rPr>
        <w:t xml:space="preserve"> </w:t>
      </w:r>
      <w:r w:rsidRPr="00F97A4B">
        <w:t>запись,</w:t>
      </w:r>
      <w:r w:rsidRPr="00F97A4B">
        <w:rPr>
          <w:spacing w:val="1"/>
        </w:rPr>
        <w:t xml:space="preserve"> </w:t>
      </w:r>
      <w:r w:rsidRPr="00F97A4B">
        <w:t>десятичный</w:t>
      </w:r>
      <w:r w:rsidRPr="00F97A4B">
        <w:rPr>
          <w:spacing w:val="1"/>
        </w:rPr>
        <w:t xml:space="preserve"> </w:t>
      </w:r>
      <w:r w:rsidRPr="00F97A4B">
        <w:t>состав,</w:t>
      </w:r>
      <w:r w:rsidRPr="00F97A4B">
        <w:rPr>
          <w:spacing w:val="1"/>
        </w:rPr>
        <w:t xml:space="preserve"> </w:t>
      </w:r>
      <w:r w:rsidRPr="00F97A4B">
        <w:t>сравнение.</w:t>
      </w:r>
      <w:r w:rsidRPr="00F97A4B">
        <w:rPr>
          <w:spacing w:val="61"/>
        </w:rPr>
        <w:t xml:space="preserve"> </w:t>
      </w:r>
      <w:r w:rsidRPr="00F97A4B">
        <w:t>Запись</w:t>
      </w:r>
      <w:r w:rsidRPr="00F97A4B">
        <w:rPr>
          <w:spacing w:val="1"/>
        </w:rPr>
        <w:t xml:space="preserve"> </w:t>
      </w:r>
      <w:r w:rsidRPr="00F97A4B">
        <w:t>равенства,</w:t>
      </w:r>
      <w:r w:rsidRPr="00F97A4B">
        <w:rPr>
          <w:spacing w:val="1"/>
        </w:rPr>
        <w:t xml:space="preserve"> </w:t>
      </w:r>
      <w:r w:rsidRPr="00F97A4B">
        <w:t>неравенства.</w:t>
      </w:r>
      <w:r w:rsidRPr="00F97A4B">
        <w:rPr>
          <w:spacing w:val="1"/>
        </w:rPr>
        <w:t xml:space="preserve"> </w:t>
      </w:r>
      <w:r w:rsidRPr="00F97A4B">
        <w:t>Увеличение/уменьшение</w:t>
      </w:r>
      <w:r w:rsidRPr="00F97A4B">
        <w:rPr>
          <w:spacing w:val="1"/>
        </w:rPr>
        <w:t xml:space="preserve"> </w:t>
      </w:r>
      <w:r w:rsidRPr="00F97A4B">
        <w:t>числа</w:t>
      </w:r>
      <w:r w:rsidRPr="00F97A4B">
        <w:rPr>
          <w:spacing w:val="1"/>
        </w:rPr>
        <w:t xml:space="preserve"> </w:t>
      </w:r>
      <w:r w:rsidRPr="00F97A4B">
        <w:t>на</w:t>
      </w:r>
      <w:r w:rsidRPr="00F97A4B">
        <w:rPr>
          <w:spacing w:val="1"/>
        </w:rPr>
        <w:t xml:space="preserve"> </w:t>
      </w:r>
      <w:r w:rsidRPr="00F97A4B">
        <w:t>несколько</w:t>
      </w:r>
      <w:r w:rsidRPr="00F97A4B">
        <w:rPr>
          <w:spacing w:val="1"/>
        </w:rPr>
        <w:t xml:space="preserve"> </w:t>
      </w:r>
      <w:r w:rsidRPr="00F97A4B">
        <w:t>единиц/десятков;</w:t>
      </w:r>
      <w:r w:rsidRPr="00F97A4B">
        <w:rPr>
          <w:spacing w:val="1"/>
        </w:rPr>
        <w:t xml:space="preserve"> </w:t>
      </w:r>
      <w:r w:rsidRPr="00F97A4B">
        <w:t>разностное сравнение</w:t>
      </w:r>
      <w:r w:rsidRPr="00F97A4B">
        <w:rPr>
          <w:spacing w:val="-4"/>
        </w:rPr>
        <w:t xml:space="preserve"> </w:t>
      </w:r>
      <w:r w:rsidRPr="00F97A4B">
        <w:t>чисел.</w:t>
      </w:r>
    </w:p>
    <w:p w:rsidR="00C450EA" w:rsidRPr="00F97A4B" w:rsidRDefault="002F2362" w:rsidP="00267F92">
      <w:pPr>
        <w:pStyle w:val="a3"/>
        <w:ind w:left="0" w:firstLine="850"/>
      </w:pPr>
      <w:r w:rsidRPr="00F97A4B">
        <w:t>Величины:</w:t>
      </w:r>
      <w:r w:rsidRPr="00F97A4B">
        <w:rPr>
          <w:spacing w:val="1"/>
        </w:rPr>
        <w:t xml:space="preserve"> </w:t>
      </w:r>
      <w:r w:rsidRPr="00F97A4B">
        <w:t>сравнение</w:t>
      </w:r>
      <w:r w:rsidRPr="00F97A4B">
        <w:rPr>
          <w:spacing w:val="1"/>
        </w:rPr>
        <w:t xml:space="preserve"> </w:t>
      </w:r>
      <w:r w:rsidRPr="00F97A4B">
        <w:t>по</w:t>
      </w:r>
      <w:r w:rsidRPr="00F97A4B">
        <w:rPr>
          <w:spacing w:val="1"/>
        </w:rPr>
        <w:t xml:space="preserve"> </w:t>
      </w:r>
      <w:r w:rsidRPr="00F97A4B">
        <w:t>массе</w:t>
      </w:r>
      <w:r w:rsidRPr="00F97A4B">
        <w:rPr>
          <w:spacing w:val="1"/>
        </w:rPr>
        <w:t xml:space="preserve"> </w:t>
      </w:r>
      <w:r w:rsidRPr="00F97A4B">
        <w:t>(единица</w:t>
      </w:r>
      <w:r w:rsidRPr="00F97A4B">
        <w:rPr>
          <w:spacing w:val="1"/>
        </w:rPr>
        <w:t xml:space="preserve"> </w:t>
      </w:r>
      <w:r w:rsidRPr="00F97A4B">
        <w:t>массы</w:t>
      </w:r>
      <w:r w:rsidRPr="00F97A4B">
        <w:rPr>
          <w:spacing w:val="1"/>
        </w:rPr>
        <w:t xml:space="preserve"> </w:t>
      </w:r>
      <w:r w:rsidRPr="00F97A4B">
        <w:t>—</w:t>
      </w:r>
      <w:r w:rsidRPr="00F97A4B">
        <w:rPr>
          <w:spacing w:val="1"/>
        </w:rPr>
        <w:t xml:space="preserve"> </w:t>
      </w:r>
      <w:r w:rsidRPr="00F97A4B">
        <w:t>килограмм);</w:t>
      </w:r>
      <w:r w:rsidRPr="00F97A4B">
        <w:rPr>
          <w:spacing w:val="1"/>
        </w:rPr>
        <w:t xml:space="preserve"> </w:t>
      </w:r>
      <w:r w:rsidRPr="00F97A4B">
        <w:t>измерение</w:t>
      </w:r>
      <w:r w:rsidRPr="00F97A4B">
        <w:rPr>
          <w:spacing w:val="1"/>
        </w:rPr>
        <w:t xml:space="preserve"> </w:t>
      </w:r>
      <w:r w:rsidRPr="00F97A4B">
        <w:t>длины</w:t>
      </w:r>
      <w:r w:rsidRPr="00F97A4B">
        <w:rPr>
          <w:spacing w:val="1"/>
        </w:rPr>
        <w:t xml:space="preserve"> </w:t>
      </w:r>
      <w:r w:rsidRPr="00F97A4B">
        <w:t>(единицы длины — метр, дециметр, сантиметр, миллиметр), времени (единицы времени</w:t>
      </w:r>
      <w:r w:rsidRPr="00F97A4B">
        <w:rPr>
          <w:spacing w:val="60"/>
        </w:rPr>
        <w:t xml:space="preserve"> </w:t>
      </w:r>
      <w:r w:rsidRPr="00F97A4B">
        <w:t>—</w:t>
      </w:r>
      <w:r w:rsidRPr="00F97A4B">
        <w:rPr>
          <w:spacing w:val="1"/>
        </w:rPr>
        <w:t xml:space="preserve"> </w:t>
      </w:r>
      <w:r w:rsidRPr="00F97A4B">
        <w:t>час,</w:t>
      </w:r>
      <w:r w:rsidRPr="00F97A4B">
        <w:rPr>
          <w:spacing w:val="9"/>
        </w:rPr>
        <w:t xml:space="preserve"> </w:t>
      </w:r>
      <w:r w:rsidRPr="00F97A4B">
        <w:t>минута).</w:t>
      </w:r>
      <w:r w:rsidRPr="00F97A4B">
        <w:rPr>
          <w:spacing w:val="10"/>
        </w:rPr>
        <w:t xml:space="preserve"> </w:t>
      </w:r>
      <w:r w:rsidRPr="00F97A4B">
        <w:t>Соотношение</w:t>
      </w:r>
      <w:r w:rsidRPr="00F97A4B">
        <w:rPr>
          <w:spacing w:val="7"/>
        </w:rPr>
        <w:t xml:space="preserve"> </w:t>
      </w:r>
      <w:r w:rsidRPr="00F97A4B">
        <w:t>между единицами</w:t>
      </w:r>
      <w:r w:rsidRPr="00F97A4B">
        <w:rPr>
          <w:spacing w:val="4"/>
        </w:rPr>
        <w:t xml:space="preserve"> </w:t>
      </w:r>
      <w:r w:rsidRPr="00F97A4B">
        <w:t>величины</w:t>
      </w:r>
      <w:r w:rsidRPr="00F97A4B">
        <w:rPr>
          <w:spacing w:val="5"/>
        </w:rPr>
        <w:t xml:space="preserve"> </w:t>
      </w:r>
      <w:r w:rsidRPr="00F97A4B">
        <w:t>(в</w:t>
      </w:r>
      <w:r w:rsidRPr="00F97A4B">
        <w:rPr>
          <w:spacing w:val="10"/>
        </w:rPr>
        <w:t xml:space="preserve"> </w:t>
      </w:r>
      <w:r w:rsidRPr="00F97A4B">
        <w:t>пределах</w:t>
      </w:r>
      <w:r w:rsidRPr="00F97A4B">
        <w:rPr>
          <w:spacing w:val="3"/>
        </w:rPr>
        <w:t xml:space="preserve"> </w:t>
      </w:r>
      <w:r w:rsidRPr="00F97A4B">
        <w:t>100),</w:t>
      </w:r>
      <w:r w:rsidRPr="00F97A4B">
        <w:rPr>
          <w:spacing w:val="10"/>
        </w:rPr>
        <w:t xml:space="preserve"> </w:t>
      </w:r>
      <w:r w:rsidRPr="00F97A4B">
        <w:t>его</w:t>
      </w:r>
      <w:r w:rsidRPr="00F97A4B">
        <w:rPr>
          <w:spacing w:val="7"/>
        </w:rPr>
        <w:t xml:space="preserve"> </w:t>
      </w:r>
      <w:r w:rsidRPr="00F97A4B">
        <w:t>применение</w:t>
      </w:r>
      <w:r w:rsidRPr="00F97A4B">
        <w:rPr>
          <w:spacing w:val="4"/>
        </w:rPr>
        <w:t xml:space="preserve"> </w:t>
      </w:r>
      <w:r w:rsidRPr="00F97A4B">
        <w:t>для</w:t>
      </w:r>
    </w:p>
    <w:p w:rsidR="00C450EA" w:rsidRPr="00F97A4B" w:rsidRDefault="002F2362" w:rsidP="00267F92">
      <w:pPr>
        <w:pStyle w:val="a3"/>
        <w:ind w:left="0"/>
      </w:pPr>
      <w:r w:rsidRPr="00F97A4B">
        <w:t>решения</w:t>
      </w:r>
      <w:r w:rsidRPr="00F97A4B">
        <w:rPr>
          <w:spacing w:val="-3"/>
        </w:rPr>
        <w:t xml:space="preserve"> </w:t>
      </w:r>
      <w:r w:rsidRPr="00F97A4B">
        <w:t>практических</w:t>
      </w:r>
      <w:r w:rsidRPr="00F97A4B">
        <w:rPr>
          <w:spacing w:val="-6"/>
        </w:rPr>
        <w:t xml:space="preserve"> </w:t>
      </w:r>
      <w:r w:rsidRPr="00F97A4B">
        <w:t>задач.</w:t>
      </w:r>
    </w:p>
    <w:p w:rsidR="00C450EA" w:rsidRPr="00F97A4B" w:rsidRDefault="002F2362" w:rsidP="00267F92">
      <w:pPr>
        <w:pStyle w:val="Heading1"/>
        <w:spacing w:line="272" w:lineRule="exact"/>
        <w:ind w:left="0"/>
        <w:jc w:val="both"/>
      </w:pPr>
      <w:r w:rsidRPr="00F97A4B">
        <w:t>Арифметические</w:t>
      </w:r>
      <w:r w:rsidRPr="00F97A4B">
        <w:rPr>
          <w:spacing w:val="-3"/>
        </w:rPr>
        <w:t xml:space="preserve"> </w:t>
      </w:r>
      <w:r w:rsidRPr="00F97A4B">
        <w:t>действия</w:t>
      </w:r>
    </w:p>
    <w:p w:rsidR="00C450EA" w:rsidRPr="00F97A4B" w:rsidRDefault="002F2362" w:rsidP="00267F92">
      <w:pPr>
        <w:pStyle w:val="a3"/>
        <w:ind w:left="0" w:firstLine="850"/>
      </w:pPr>
      <w:r w:rsidRPr="00F97A4B">
        <w:t>Устное сложение и вычитание чисел в пределах 100 без перехода и с переходом через</w:t>
      </w:r>
      <w:r w:rsidRPr="00F97A4B">
        <w:rPr>
          <w:spacing w:val="1"/>
        </w:rPr>
        <w:t xml:space="preserve"> </w:t>
      </w:r>
      <w:r w:rsidRPr="00F97A4B">
        <w:t>разряд. Письменное сложение и вычитание чисел в пределах 100. Переместительное, сочета-</w:t>
      </w:r>
      <w:r w:rsidRPr="00F97A4B">
        <w:rPr>
          <w:spacing w:val="1"/>
        </w:rPr>
        <w:t xml:space="preserve"> </w:t>
      </w:r>
      <w:r w:rsidRPr="00F97A4B">
        <w:t>тельное</w:t>
      </w:r>
      <w:r w:rsidRPr="00F97A4B">
        <w:rPr>
          <w:spacing w:val="1"/>
        </w:rPr>
        <w:t xml:space="preserve"> </w:t>
      </w:r>
      <w:r w:rsidRPr="00F97A4B">
        <w:t>свойства</w:t>
      </w:r>
      <w:r w:rsidRPr="00F97A4B">
        <w:rPr>
          <w:spacing w:val="1"/>
        </w:rPr>
        <w:t xml:space="preserve"> </w:t>
      </w:r>
      <w:r w:rsidRPr="00F97A4B">
        <w:t>сложения,</w:t>
      </w:r>
      <w:r w:rsidRPr="00F97A4B">
        <w:rPr>
          <w:spacing w:val="1"/>
        </w:rPr>
        <w:t xml:space="preserve"> </w:t>
      </w:r>
      <w:r w:rsidRPr="00F97A4B">
        <w:t>их</w:t>
      </w:r>
      <w:r w:rsidRPr="00F97A4B">
        <w:rPr>
          <w:spacing w:val="1"/>
        </w:rPr>
        <w:t xml:space="preserve"> </w:t>
      </w:r>
      <w:r w:rsidRPr="00F97A4B">
        <w:t>применение</w:t>
      </w:r>
      <w:r w:rsidRPr="00F97A4B">
        <w:rPr>
          <w:spacing w:val="1"/>
        </w:rPr>
        <w:t xml:space="preserve"> </w:t>
      </w:r>
      <w:r w:rsidRPr="00F97A4B">
        <w:t>для</w:t>
      </w:r>
      <w:r w:rsidRPr="00F97A4B">
        <w:rPr>
          <w:spacing w:val="1"/>
        </w:rPr>
        <w:t xml:space="preserve"> </w:t>
      </w:r>
      <w:r w:rsidRPr="00F97A4B">
        <w:t>вычислений.</w:t>
      </w:r>
      <w:r w:rsidRPr="00F97A4B">
        <w:rPr>
          <w:spacing w:val="1"/>
        </w:rPr>
        <w:t xml:space="preserve"> </w:t>
      </w:r>
      <w:r w:rsidRPr="00F97A4B">
        <w:t>Взаимосвязь</w:t>
      </w:r>
      <w:r w:rsidRPr="00F97A4B">
        <w:rPr>
          <w:spacing w:val="1"/>
        </w:rPr>
        <w:t xml:space="preserve"> </w:t>
      </w:r>
      <w:r w:rsidRPr="00F97A4B">
        <w:t>компонентов</w:t>
      </w:r>
      <w:r w:rsidRPr="00F97A4B">
        <w:rPr>
          <w:spacing w:val="1"/>
        </w:rPr>
        <w:t xml:space="preserve"> </w:t>
      </w:r>
      <w:r w:rsidRPr="00F97A4B">
        <w:t>и</w:t>
      </w:r>
      <w:r w:rsidRPr="00F97A4B">
        <w:rPr>
          <w:spacing w:val="1"/>
        </w:rPr>
        <w:t xml:space="preserve"> </w:t>
      </w:r>
      <w:r w:rsidRPr="00F97A4B">
        <w:t>результата действия сложения, действия вычитания. Проверка результата вычисления (реаль-</w:t>
      </w:r>
      <w:r w:rsidRPr="00F97A4B">
        <w:rPr>
          <w:spacing w:val="1"/>
        </w:rPr>
        <w:t xml:space="preserve"> </w:t>
      </w:r>
      <w:r w:rsidRPr="00F97A4B">
        <w:t>ность</w:t>
      </w:r>
      <w:r w:rsidRPr="00F97A4B">
        <w:rPr>
          <w:spacing w:val="-7"/>
        </w:rPr>
        <w:t xml:space="preserve"> </w:t>
      </w:r>
      <w:r w:rsidRPr="00F97A4B">
        <w:t>ответа,</w:t>
      </w:r>
      <w:r w:rsidRPr="00F97A4B">
        <w:rPr>
          <w:spacing w:val="-1"/>
        </w:rPr>
        <w:t xml:space="preserve"> </w:t>
      </w:r>
      <w:r w:rsidRPr="00F97A4B">
        <w:t>обратное</w:t>
      </w:r>
      <w:r w:rsidRPr="00F97A4B">
        <w:rPr>
          <w:spacing w:val="1"/>
        </w:rPr>
        <w:t xml:space="preserve"> </w:t>
      </w:r>
      <w:r w:rsidRPr="00F97A4B">
        <w:t>действие).</w:t>
      </w:r>
    </w:p>
    <w:p w:rsidR="00C450EA" w:rsidRPr="00F97A4B" w:rsidRDefault="002F2362" w:rsidP="00267F92">
      <w:pPr>
        <w:pStyle w:val="a3"/>
        <w:spacing w:line="237" w:lineRule="auto"/>
        <w:ind w:left="0" w:firstLine="850"/>
      </w:pPr>
      <w:r w:rsidRPr="00F97A4B">
        <w:t>Действия умножения и деления чисел в практических и учебных ситуациях. Названия</w:t>
      </w:r>
      <w:r w:rsidRPr="00F97A4B">
        <w:rPr>
          <w:spacing w:val="1"/>
        </w:rPr>
        <w:t xml:space="preserve"> </w:t>
      </w:r>
      <w:r w:rsidRPr="00F97A4B">
        <w:t>компонентов</w:t>
      </w:r>
      <w:r w:rsidRPr="00F97A4B">
        <w:rPr>
          <w:spacing w:val="-2"/>
        </w:rPr>
        <w:t xml:space="preserve"> </w:t>
      </w:r>
      <w:r w:rsidRPr="00F97A4B">
        <w:t>действий</w:t>
      </w:r>
      <w:r w:rsidRPr="00F97A4B">
        <w:rPr>
          <w:spacing w:val="-2"/>
        </w:rPr>
        <w:t xml:space="preserve"> </w:t>
      </w:r>
      <w:r w:rsidRPr="00F97A4B">
        <w:t>умножения,</w:t>
      </w:r>
      <w:r w:rsidRPr="00F97A4B">
        <w:rPr>
          <w:spacing w:val="4"/>
        </w:rPr>
        <w:t xml:space="preserve"> </w:t>
      </w:r>
      <w:r w:rsidRPr="00F97A4B">
        <w:t>деления.</w:t>
      </w:r>
    </w:p>
    <w:p w:rsidR="00C450EA" w:rsidRPr="00F97A4B" w:rsidRDefault="002F2362" w:rsidP="00267F92">
      <w:pPr>
        <w:pStyle w:val="a3"/>
        <w:ind w:left="0" w:firstLine="850"/>
      </w:pPr>
      <w:r w:rsidRPr="00F97A4B">
        <w:t>Табличное умножение в</w:t>
      </w:r>
      <w:r w:rsidRPr="00F97A4B">
        <w:rPr>
          <w:spacing w:val="1"/>
        </w:rPr>
        <w:t xml:space="preserve"> </w:t>
      </w:r>
      <w:r w:rsidRPr="00F97A4B">
        <w:t>пределах 50.</w:t>
      </w:r>
      <w:r w:rsidRPr="00F97A4B">
        <w:rPr>
          <w:spacing w:val="1"/>
        </w:rPr>
        <w:t xml:space="preserve"> </w:t>
      </w:r>
      <w:r w:rsidRPr="00F97A4B">
        <w:t>Табличные случаи</w:t>
      </w:r>
      <w:r w:rsidRPr="00F97A4B">
        <w:rPr>
          <w:spacing w:val="1"/>
        </w:rPr>
        <w:t xml:space="preserve"> </w:t>
      </w:r>
      <w:r w:rsidRPr="00F97A4B">
        <w:t>умножения,</w:t>
      </w:r>
      <w:r w:rsidRPr="00F97A4B">
        <w:rPr>
          <w:spacing w:val="1"/>
        </w:rPr>
        <w:t xml:space="preserve"> </w:t>
      </w:r>
      <w:r w:rsidRPr="00F97A4B">
        <w:t>деления при</w:t>
      </w:r>
      <w:r w:rsidRPr="00F97A4B">
        <w:rPr>
          <w:spacing w:val="1"/>
        </w:rPr>
        <w:t xml:space="preserve"> </w:t>
      </w:r>
      <w:r w:rsidRPr="00F97A4B">
        <w:t>вычислениях</w:t>
      </w:r>
      <w:r w:rsidRPr="00F97A4B">
        <w:rPr>
          <w:spacing w:val="1"/>
        </w:rPr>
        <w:t xml:space="preserve"> </w:t>
      </w:r>
      <w:r w:rsidRPr="00F97A4B">
        <w:t>и</w:t>
      </w:r>
      <w:r w:rsidRPr="00F97A4B">
        <w:rPr>
          <w:spacing w:val="1"/>
        </w:rPr>
        <w:t xml:space="preserve"> </w:t>
      </w:r>
      <w:r w:rsidRPr="00F97A4B">
        <w:t>решении</w:t>
      </w:r>
      <w:r w:rsidRPr="00F97A4B">
        <w:rPr>
          <w:spacing w:val="1"/>
        </w:rPr>
        <w:t xml:space="preserve"> </w:t>
      </w:r>
      <w:r w:rsidRPr="00F97A4B">
        <w:t>задач.</w:t>
      </w:r>
      <w:r w:rsidRPr="00F97A4B">
        <w:rPr>
          <w:spacing w:val="1"/>
        </w:rPr>
        <w:t xml:space="preserve"> </w:t>
      </w:r>
      <w:r w:rsidRPr="00F97A4B">
        <w:t>Переместительное</w:t>
      </w:r>
      <w:r w:rsidRPr="00F97A4B">
        <w:rPr>
          <w:spacing w:val="1"/>
        </w:rPr>
        <w:t xml:space="preserve"> </w:t>
      </w:r>
      <w:r w:rsidRPr="00F97A4B">
        <w:t>свойство</w:t>
      </w:r>
      <w:r w:rsidRPr="00F97A4B">
        <w:rPr>
          <w:spacing w:val="1"/>
        </w:rPr>
        <w:t xml:space="preserve"> </w:t>
      </w:r>
      <w:r w:rsidRPr="00F97A4B">
        <w:t>умножения.</w:t>
      </w:r>
      <w:r w:rsidRPr="00F97A4B">
        <w:rPr>
          <w:spacing w:val="1"/>
        </w:rPr>
        <w:t xml:space="preserve"> </w:t>
      </w:r>
      <w:r w:rsidRPr="00F97A4B">
        <w:t>Взаимосвязь</w:t>
      </w:r>
      <w:r w:rsidRPr="00F97A4B">
        <w:rPr>
          <w:spacing w:val="1"/>
        </w:rPr>
        <w:t xml:space="preserve"> </w:t>
      </w:r>
      <w:r w:rsidRPr="00F97A4B">
        <w:t>компонентов</w:t>
      </w:r>
      <w:r w:rsidRPr="00F97A4B">
        <w:rPr>
          <w:spacing w:val="-2"/>
        </w:rPr>
        <w:t xml:space="preserve"> </w:t>
      </w:r>
      <w:r w:rsidRPr="00F97A4B">
        <w:t>и</w:t>
      </w:r>
      <w:r w:rsidRPr="00F97A4B">
        <w:rPr>
          <w:spacing w:val="2"/>
        </w:rPr>
        <w:t xml:space="preserve"> </w:t>
      </w:r>
      <w:r w:rsidRPr="00F97A4B">
        <w:t>результата</w:t>
      </w:r>
      <w:r w:rsidRPr="00F97A4B">
        <w:rPr>
          <w:spacing w:val="1"/>
        </w:rPr>
        <w:t xml:space="preserve"> </w:t>
      </w:r>
      <w:r w:rsidRPr="00F97A4B">
        <w:t>действия</w:t>
      </w:r>
      <w:r w:rsidRPr="00F97A4B">
        <w:rPr>
          <w:spacing w:val="5"/>
        </w:rPr>
        <w:t xml:space="preserve"> </w:t>
      </w:r>
      <w:r w:rsidRPr="00F97A4B">
        <w:t>умножения,</w:t>
      </w:r>
      <w:r w:rsidRPr="00F97A4B">
        <w:rPr>
          <w:spacing w:val="3"/>
        </w:rPr>
        <w:t xml:space="preserve"> </w:t>
      </w:r>
      <w:r w:rsidRPr="00F97A4B">
        <w:t>действия</w:t>
      </w:r>
      <w:r w:rsidRPr="00F97A4B">
        <w:rPr>
          <w:spacing w:val="-3"/>
        </w:rPr>
        <w:t xml:space="preserve"> </w:t>
      </w:r>
      <w:r w:rsidRPr="00F97A4B">
        <w:t>деления.</w:t>
      </w:r>
    </w:p>
    <w:p w:rsidR="00C450EA" w:rsidRPr="00F97A4B" w:rsidRDefault="002F2362" w:rsidP="00267F92">
      <w:pPr>
        <w:pStyle w:val="a3"/>
        <w:spacing w:line="274" w:lineRule="exact"/>
        <w:ind w:left="0"/>
      </w:pPr>
      <w:r w:rsidRPr="00F97A4B">
        <w:t>Неизвестный</w:t>
      </w:r>
      <w:r w:rsidRPr="00F97A4B">
        <w:rPr>
          <w:spacing w:val="-6"/>
        </w:rPr>
        <w:t xml:space="preserve"> </w:t>
      </w:r>
      <w:r w:rsidRPr="00F97A4B">
        <w:t>компонент</w:t>
      </w:r>
      <w:r w:rsidRPr="00F97A4B">
        <w:rPr>
          <w:spacing w:val="-3"/>
        </w:rPr>
        <w:t xml:space="preserve"> </w:t>
      </w:r>
      <w:r w:rsidRPr="00F97A4B">
        <w:t>действия</w:t>
      </w:r>
      <w:r w:rsidRPr="00F97A4B">
        <w:rPr>
          <w:spacing w:val="-7"/>
        </w:rPr>
        <w:t xml:space="preserve"> </w:t>
      </w:r>
      <w:r w:rsidRPr="00F97A4B">
        <w:t>сложения, действия</w:t>
      </w:r>
      <w:r w:rsidRPr="00F97A4B">
        <w:rPr>
          <w:spacing w:val="-7"/>
        </w:rPr>
        <w:t xml:space="preserve"> </w:t>
      </w:r>
      <w:r w:rsidRPr="00F97A4B">
        <w:t>вычитания;</w:t>
      </w:r>
      <w:r w:rsidRPr="00F97A4B">
        <w:rPr>
          <w:spacing w:val="-7"/>
        </w:rPr>
        <w:t xml:space="preserve"> </w:t>
      </w:r>
      <w:r w:rsidRPr="00F97A4B">
        <w:t>его</w:t>
      </w:r>
      <w:r w:rsidRPr="00F97A4B">
        <w:rPr>
          <w:spacing w:val="2"/>
        </w:rPr>
        <w:t xml:space="preserve"> </w:t>
      </w:r>
      <w:r w:rsidRPr="00F97A4B">
        <w:t>нахождение.</w:t>
      </w:r>
    </w:p>
    <w:p w:rsidR="00C450EA" w:rsidRPr="00F97A4B" w:rsidRDefault="002F2362" w:rsidP="00267F92">
      <w:pPr>
        <w:pStyle w:val="a3"/>
        <w:ind w:left="0" w:firstLine="850"/>
      </w:pPr>
      <w:r w:rsidRPr="00F97A4B">
        <w:t>Числовое</w:t>
      </w:r>
      <w:r w:rsidRPr="00F97A4B">
        <w:rPr>
          <w:spacing w:val="1"/>
        </w:rPr>
        <w:t xml:space="preserve"> </w:t>
      </w:r>
      <w:r w:rsidRPr="00F97A4B">
        <w:t>выражение:</w:t>
      </w:r>
      <w:r w:rsidRPr="00F97A4B">
        <w:rPr>
          <w:spacing w:val="1"/>
        </w:rPr>
        <w:t xml:space="preserve"> </w:t>
      </w:r>
      <w:r w:rsidRPr="00F97A4B">
        <w:t>чтение,</w:t>
      </w:r>
      <w:r w:rsidRPr="00F97A4B">
        <w:rPr>
          <w:spacing w:val="1"/>
        </w:rPr>
        <w:t xml:space="preserve"> </w:t>
      </w:r>
      <w:r w:rsidRPr="00F97A4B">
        <w:t>запись,</w:t>
      </w:r>
      <w:r w:rsidRPr="00F97A4B">
        <w:rPr>
          <w:spacing w:val="1"/>
        </w:rPr>
        <w:t xml:space="preserve"> </w:t>
      </w:r>
      <w:r w:rsidRPr="00F97A4B">
        <w:t>вычисление</w:t>
      </w:r>
      <w:r w:rsidRPr="00F97A4B">
        <w:rPr>
          <w:spacing w:val="1"/>
        </w:rPr>
        <w:t xml:space="preserve"> </w:t>
      </w:r>
      <w:r w:rsidRPr="00F97A4B">
        <w:t>значения.</w:t>
      </w:r>
      <w:r w:rsidRPr="00F97A4B">
        <w:rPr>
          <w:spacing w:val="1"/>
        </w:rPr>
        <w:t xml:space="preserve"> </w:t>
      </w:r>
      <w:r w:rsidRPr="00F97A4B">
        <w:t>Порядок</w:t>
      </w:r>
      <w:r w:rsidRPr="00F97A4B">
        <w:rPr>
          <w:spacing w:val="1"/>
        </w:rPr>
        <w:t xml:space="preserve"> </w:t>
      </w:r>
      <w:r w:rsidRPr="00F97A4B">
        <w:t>выполнения</w:t>
      </w:r>
      <w:r w:rsidRPr="00F97A4B">
        <w:rPr>
          <w:spacing w:val="1"/>
        </w:rPr>
        <w:t xml:space="preserve"> </w:t>
      </w:r>
      <w:r w:rsidRPr="00F97A4B">
        <w:t>действий</w:t>
      </w:r>
      <w:r w:rsidRPr="00F97A4B">
        <w:rPr>
          <w:spacing w:val="1"/>
        </w:rPr>
        <w:t xml:space="preserve"> </w:t>
      </w:r>
      <w:r w:rsidRPr="00F97A4B">
        <w:t>в</w:t>
      </w:r>
      <w:r w:rsidRPr="00F97A4B">
        <w:rPr>
          <w:spacing w:val="1"/>
        </w:rPr>
        <w:t xml:space="preserve"> </w:t>
      </w:r>
      <w:r w:rsidRPr="00F97A4B">
        <w:t>числовом</w:t>
      </w:r>
      <w:r w:rsidRPr="00F97A4B">
        <w:rPr>
          <w:spacing w:val="1"/>
        </w:rPr>
        <w:t xml:space="preserve"> </w:t>
      </w:r>
      <w:r w:rsidRPr="00F97A4B">
        <w:t>выражении,</w:t>
      </w:r>
      <w:r w:rsidRPr="00F97A4B">
        <w:rPr>
          <w:spacing w:val="1"/>
        </w:rPr>
        <w:t xml:space="preserve"> </w:t>
      </w:r>
      <w:r w:rsidRPr="00F97A4B">
        <w:t>содержащем</w:t>
      </w:r>
      <w:r w:rsidRPr="00F97A4B">
        <w:rPr>
          <w:spacing w:val="1"/>
        </w:rPr>
        <w:t xml:space="preserve"> </w:t>
      </w:r>
      <w:r w:rsidRPr="00F97A4B">
        <w:t>действия</w:t>
      </w:r>
      <w:r w:rsidRPr="00F97A4B">
        <w:rPr>
          <w:spacing w:val="1"/>
        </w:rPr>
        <w:t xml:space="preserve"> </w:t>
      </w:r>
      <w:r w:rsidRPr="00F97A4B">
        <w:t>сложения</w:t>
      </w:r>
      <w:r w:rsidRPr="00F97A4B">
        <w:rPr>
          <w:spacing w:val="1"/>
        </w:rPr>
        <w:t xml:space="preserve"> </w:t>
      </w:r>
      <w:r w:rsidRPr="00F97A4B">
        <w:t>и</w:t>
      </w:r>
      <w:r w:rsidRPr="00F97A4B">
        <w:rPr>
          <w:spacing w:val="1"/>
        </w:rPr>
        <w:t xml:space="preserve"> </w:t>
      </w:r>
      <w:r w:rsidRPr="00F97A4B">
        <w:t>вычитания</w:t>
      </w:r>
      <w:r w:rsidRPr="00F97A4B">
        <w:rPr>
          <w:spacing w:val="1"/>
        </w:rPr>
        <w:t xml:space="preserve"> </w:t>
      </w:r>
      <w:r w:rsidRPr="00F97A4B">
        <w:t>(со</w:t>
      </w:r>
      <w:r w:rsidRPr="00F97A4B">
        <w:rPr>
          <w:spacing w:val="1"/>
        </w:rPr>
        <w:t xml:space="preserve"> </w:t>
      </w:r>
      <w:r w:rsidRPr="00F97A4B">
        <w:t>скобками/без</w:t>
      </w:r>
      <w:r w:rsidRPr="00F97A4B">
        <w:rPr>
          <w:spacing w:val="1"/>
        </w:rPr>
        <w:t xml:space="preserve"> </w:t>
      </w:r>
      <w:r w:rsidRPr="00F97A4B">
        <w:t>скобок) в пределах 100 (не более трех действий); нахождение его значения.</w:t>
      </w:r>
      <w:r w:rsidRPr="00F97A4B">
        <w:rPr>
          <w:spacing w:val="1"/>
        </w:rPr>
        <w:t xml:space="preserve"> </w:t>
      </w:r>
      <w:r w:rsidRPr="00F97A4B">
        <w:t>Рациональные</w:t>
      </w:r>
      <w:r w:rsidRPr="00F97A4B">
        <w:rPr>
          <w:spacing w:val="1"/>
        </w:rPr>
        <w:t xml:space="preserve"> </w:t>
      </w:r>
      <w:r w:rsidRPr="00F97A4B">
        <w:t>приемы</w:t>
      </w:r>
      <w:r w:rsidRPr="00F97A4B">
        <w:rPr>
          <w:spacing w:val="1"/>
        </w:rPr>
        <w:t xml:space="preserve"> </w:t>
      </w:r>
      <w:r w:rsidRPr="00F97A4B">
        <w:t>вычислений:</w:t>
      </w:r>
      <w:r w:rsidRPr="00F97A4B">
        <w:rPr>
          <w:spacing w:val="1"/>
        </w:rPr>
        <w:t xml:space="preserve"> </w:t>
      </w:r>
      <w:r w:rsidRPr="00F97A4B">
        <w:t>использование</w:t>
      </w:r>
      <w:r w:rsidRPr="00F97A4B">
        <w:rPr>
          <w:spacing w:val="1"/>
        </w:rPr>
        <w:t xml:space="preserve"> </w:t>
      </w:r>
      <w:r w:rsidRPr="00F97A4B">
        <w:t>переместительного</w:t>
      </w:r>
      <w:r w:rsidRPr="00F97A4B">
        <w:rPr>
          <w:spacing w:val="1"/>
        </w:rPr>
        <w:t xml:space="preserve"> </w:t>
      </w:r>
      <w:r w:rsidRPr="00F97A4B">
        <w:t>и</w:t>
      </w:r>
      <w:r w:rsidRPr="00F97A4B">
        <w:rPr>
          <w:spacing w:val="1"/>
        </w:rPr>
        <w:t xml:space="preserve"> </w:t>
      </w:r>
      <w:r w:rsidRPr="00F97A4B">
        <w:t>сочетательного</w:t>
      </w:r>
      <w:r w:rsidRPr="00F97A4B">
        <w:rPr>
          <w:spacing w:val="1"/>
        </w:rPr>
        <w:t xml:space="preserve"> </w:t>
      </w:r>
      <w:r w:rsidRPr="00F97A4B">
        <w:t>свойства.</w:t>
      </w:r>
    </w:p>
    <w:p w:rsidR="00C450EA" w:rsidRPr="00F97A4B" w:rsidRDefault="002F2362" w:rsidP="00267F92">
      <w:pPr>
        <w:pStyle w:val="Heading1"/>
        <w:ind w:left="0"/>
        <w:jc w:val="both"/>
      </w:pPr>
      <w:r w:rsidRPr="00F97A4B">
        <w:t>Текстовые</w:t>
      </w:r>
      <w:r w:rsidRPr="00F97A4B">
        <w:rPr>
          <w:spacing w:val="-3"/>
        </w:rPr>
        <w:t xml:space="preserve"> </w:t>
      </w:r>
      <w:r w:rsidRPr="00F97A4B">
        <w:t>задачи</w:t>
      </w:r>
    </w:p>
    <w:p w:rsidR="00C450EA" w:rsidRPr="00F97A4B" w:rsidRDefault="002F2362" w:rsidP="00267F92">
      <w:pPr>
        <w:pStyle w:val="a3"/>
        <w:ind w:left="0" w:firstLine="850"/>
      </w:pPr>
      <w:r w:rsidRPr="00F97A4B">
        <w:t>Чтение, представление текста задачи в виде рисунка, схемы или другой модели. План</w:t>
      </w:r>
      <w:r w:rsidRPr="00F97A4B">
        <w:rPr>
          <w:spacing w:val="1"/>
        </w:rPr>
        <w:t xml:space="preserve"> </w:t>
      </w:r>
      <w:r w:rsidRPr="00F97A4B">
        <w:t>решения задачи в два действия, выбор соответствующих плану арифметических действий.</w:t>
      </w:r>
      <w:r w:rsidRPr="00F97A4B">
        <w:rPr>
          <w:spacing w:val="1"/>
        </w:rPr>
        <w:t xml:space="preserve"> </w:t>
      </w:r>
      <w:r w:rsidRPr="00F97A4B">
        <w:t>Запись</w:t>
      </w:r>
      <w:r w:rsidRPr="00F97A4B">
        <w:rPr>
          <w:spacing w:val="1"/>
        </w:rPr>
        <w:t xml:space="preserve"> </w:t>
      </w:r>
      <w:r w:rsidRPr="00F97A4B">
        <w:t>решения</w:t>
      </w:r>
      <w:r w:rsidRPr="00F97A4B">
        <w:rPr>
          <w:spacing w:val="1"/>
        </w:rPr>
        <w:t xml:space="preserve"> </w:t>
      </w:r>
      <w:r w:rsidRPr="00F97A4B">
        <w:t>и</w:t>
      </w:r>
      <w:r w:rsidRPr="00F97A4B">
        <w:rPr>
          <w:spacing w:val="1"/>
        </w:rPr>
        <w:t xml:space="preserve"> </w:t>
      </w:r>
      <w:r w:rsidRPr="00F97A4B">
        <w:t>ответа</w:t>
      </w:r>
      <w:r w:rsidRPr="00F97A4B">
        <w:rPr>
          <w:spacing w:val="1"/>
        </w:rPr>
        <w:t xml:space="preserve"> </w:t>
      </w:r>
      <w:r w:rsidRPr="00F97A4B">
        <w:t>задачи.</w:t>
      </w:r>
      <w:r w:rsidRPr="00F97A4B">
        <w:rPr>
          <w:spacing w:val="1"/>
        </w:rPr>
        <w:t xml:space="preserve"> </w:t>
      </w:r>
      <w:r w:rsidRPr="00F97A4B">
        <w:t>Решение</w:t>
      </w:r>
      <w:r w:rsidRPr="00F97A4B">
        <w:rPr>
          <w:spacing w:val="1"/>
        </w:rPr>
        <w:t xml:space="preserve"> </w:t>
      </w:r>
      <w:r w:rsidRPr="00F97A4B">
        <w:t>текстовых</w:t>
      </w:r>
      <w:r w:rsidRPr="00F97A4B">
        <w:rPr>
          <w:spacing w:val="1"/>
        </w:rPr>
        <w:t xml:space="preserve"> </w:t>
      </w:r>
      <w:r w:rsidRPr="00F97A4B">
        <w:t>задач</w:t>
      </w:r>
      <w:r w:rsidRPr="00F97A4B">
        <w:rPr>
          <w:spacing w:val="1"/>
        </w:rPr>
        <w:t xml:space="preserve"> </w:t>
      </w:r>
      <w:r w:rsidRPr="00F97A4B">
        <w:t>на</w:t>
      </w:r>
      <w:r w:rsidRPr="00F97A4B">
        <w:rPr>
          <w:spacing w:val="1"/>
        </w:rPr>
        <w:t xml:space="preserve"> </w:t>
      </w:r>
      <w:r w:rsidRPr="00F97A4B">
        <w:t>применение</w:t>
      </w:r>
      <w:r w:rsidRPr="00F97A4B">
        <w:rPr>
          <w:spacing w:val="1"/>
        </w:rPr>
        <w:t xml:space="preserve"> </w:t>
      </w:r>
      <w:r w:rsidRPr="00F97A4B">
        <w:t>смысла</w:t>
      </w:r>
      <w:r w:rsidRPr="00F97A4B">
        <w:rPr>
          <w:spacing w:val="1"/>
        </w:rPr>
        <w:t xml:space="preserve"> </w:t>
      </w:r>
      <w:r w:rsidRPr="00F97A4B">
        <w:t>арифметического действия (сложение, вычитание, умножение, деление). Расчётные задачи на</w:t>
      </w:r>
      <w:r w:rsidRPr="00F97A4B">
        <w:rPr>
          <w:spacing w:val="1"/>
        </w:rPr>
        <w:t xml:space="preserve"> </w:t>
      </w:r>
      <w:r w:rsidRPr="00F97A4B">
        <w:t>увеличение/ уменьшение величины на несколько единиц/в несколько раз. Фиксация ответа к</w:t>
      </w:r>
      <w:r w:rsidRPr="00F97A4B">
        <w:rPr>
          <w:spacing w:val="1"/>
        </w:rPr>
        <w:t xml:space="preserve"> </w:t>
      </w:r>
      <w:r w:rsidRPr="00F97A4B">
        <w:t>задаче</w:t>
      </w:r>
      <w:r w:rsidRPr="00F97A4B">
        <w:rPr>
          <w:spacing w:val="1"/>
        </w:rPr>
        <w:t xml:space="preserve"> </w:t>
      </w:r>
      <w:r w:rsidRPr="00F97A4B">
        <w:t>и</w:t>
      </w:r>
      <w:r w:rsidRPr="00F97A4B">
        <w:rPr>
          <w:spacing w:val="1"/>
        </w:rPr>
        <w:t xml:space="preserve"> </w:t>
      </w:r>
      <w:r w:rsidRPr="00F97A4B">
        <w:t>его</w:t>
      </w:r>
      <w:r w:rsidRPr="00F97A4B">
        <w:rPr>
          <w:spacing w:val="1"/>
        </w:rPr>
        <w:t xml:space="preserve"> </w:t>
      </w:r>
      <w:r w:rsidRPr="00F97A4B">
        <w:t>проверка</w:t>
      </w:r>
      <w:r w:rsidRPr="00F97A4B">
        <w:rPr>
          <w:spacing w:val="1"/>
        </w:rPr>
        <w:t xml:space="preserve"> </w:t>
      </w:r>
      <w:r w:rsidRPr="00F97A4B">
        <w:t>(формулирование,</w:t>
      </w:r>
      <w:r w:rsidRPr="00F97A4B">
        <w:rPr>
          <w:spacing w:val="1"/>
        </w:rPr>
        <w:t xml:space="preserve"> </w:t>
      </w:r>
      <w:r w:rsidRPr="00F97A4B">
        <w:t>проверка</w:t>
      </w:r>
      <w:r w:rsidRPr="00F97A4B">
        <w:rPr>
          <w:spacing w:val="1"/>
        </w:rPr>
        <w:t xml:space="preserve"> </w:t>
      </w:r>
      <w:r w:rsidRPr="00F97A4B">
        <w:t>на</w:t>
      </w:r>
      <w:r w:rsidRPr="00F97A4B">
        <w:rPr>
          <w:spacing w:val="1"/>
        </w:rPr>
        <w:t xml:space="preserve"> </w:t>
      </w:r>
      <w:r w:rsidRPr="00F97A4B">
        <w:t>достоверность,</w:t>
      </w:r>
      <w:r w:rsidRPr="00F97A4B">
        <w:rPr>
          <w:spacing w:val="1"/>
        </w:rPr>
        <w:t xml:space="preserve"> </w:t>
      </w:r>
      <w:r w:rsidRPr="00F97A4B">
        <w:t>следование</w:t>
      </w:r>
      <w:r w:rsidRPr="00F97A4B">
        <w:rPr>
          <w:spacing w:val="1"/>
        </w:rPr>
        <w:t xml:space="preserve"> </w:t>
      </w:r>
      <w:r w:rsidRPr="00F97A4B">
        <w:t>плану,</w:t>
      </w:r>
      <w:r w:rsidRPr="00F97A4B">
        <w:rPr>
          <w:spacing w:val="1"/>
        </w:rPr>
        <w:t xml:space="preserve"> </w:t>
      </w:r>
      <w:r w:rsidRPr="00F97A4B">
        <w:t>соответствие поставленному</w:t>
      </w:r>
      <w:r w:rsidRPr="00F97A4B">
        <w:rPr>
          <w:spacing w:val="-8"/>
        </w:rPr>
        <w:t xml:space="preserve"> </w:t>
      </w:r>
      <w:r w:rsidRPr="00F97A4B">
        <w:t>вопросу).</w:t>
      </w:r>
    </w:p>
    <w:p w:rsidR="00C450EA" w:rsidRPr="00F97A4B" w:rsidRDefault="002F2362" w:rsidP="00267F92">
      <w:pPr>
        <w:pStyle w:val="Heading1"/>
        <w:ind w:left="0"/>
        <w:jc w:val="both"/>
      </w:pPr>
      <w:r w:rsidRPr="00F97A4B">
        <w:t>Пространственные</w:t>
      </w:r>
      <w:r w:rsidRPr="00F97A4B">
        <w:rPr>
          <w:spacing w:val="-8"/>
        </w:rPr>
        <w:t xml:space="preserve"> </w:t>
      </w:r>
      <w:r w:rsidRPr="00F97A4B">
        <w:t>отношения</w:t>
      </w:r>
      <w:r w:rsidRPr="00F97A4B">
        <w:rPr>
          <w:spacing w:val="3"/>
        </w:rPr>
        <w:t xml:space="preserve"> </w:t>
      </w:r>
      <w:r w:rsidRPr="00F97A4B">
        <w:t>и</w:t>
      </w:r>
      <w:r w:rsidRPr="00F97A4B">
        <w:rPr>
          <w:spacing w:val="-6"/>
        </w:rPr>
        <w:t xml:space="preserve"> </w:t>
      </w:r>
      <w:r w:rsidRPr="00F97A4B">
        <w:t>геометрические</w:t>
      </w:r>
      <w:r w:rsidRPr="00F97A4B">
        <w:rPr>
          <w:spacing w:val="-2"/>
        </w:rPr>
        <w:t xml:space="preserve"> </w:t>
      </w:r>
      <w:r w:rsidRPr="00F97A4B">
        <w:t>фигуры</w:t>
      </w:r>
    </w:p>
    <w:p w:rsidR="00C450EA" w:rsidRPr="00F97A4B" w:rsidRDefault="002F2362" w:rsidP="00267F92">
      <w:pPr>
        <w:pStyle w:val="a3"/>
        <w:ind w:left="0" w:firstLine="850"/>
      </w:pPr>
      <w:r w:rsidRPr="00F97A4B">
        <w:t>Распознавание и изображение геометрических фигур:</w:t>
      </w:r>
      <w:r w:rsidRPr="00F97A4B">
        <w:rPr>
          <w:spacing w:val="1"/>
        </w:rPr>
        <w:t xml:space="preserve"> </w:t>
      </w:r>
      <w:r w:rsidRPr="00F97A4B">
        <w:t>точка,</w:t>
      </w:r>
      <w:r w:rsidRPr="00F97A4B">
        <w:rPr>
          <w:spacing w:val="1"/>
        </w:rPr>
        <w:t xml:space="preserve"> </w:t>
      </w:r>
      <w:r w:rsidRPr="00F97A4B">
        <w:t>прямая, прямой угол,</w:t>
      </w:r>
      <w:r w:rsidRPr="00F97A4B">
        <w:rPr>
          <w:spacing w:val="1"/>
        </w:rPr>
        <w:t xml:space="preserve"> </w:t>
      </w:r>
      <w:r w:rsidRPr="00F97A4B">
        <w:t>ломаная,</w:t>
      </w:r>
      <w:r w:rsidRPr="00F97A4B">
        <w:rPr>
          <w:spacing w:val="1"/>
        </w:rPr>
        <w:t xml:space="preserve"> </w:t>
      </w:r>
      <w:r w:rsidRPr="00F97A4B">
        <w:t>многоугольник.</w:t>
      </w:r>
      <w:r w:rsidRPr="00F97A4B">
        <w:rPr>
          <w:spacing w:val="1"/>
        </w:rPr>
        <w:t xml:space="preserve"> </w:t>
      </w:r>
      <w:r w:rsidRPr="00F97A4B">
        <w:t>Построение</w:t>
      </w:r>
      <w:r w:rsidRPr="00F97A4B">
        <w:rPr>
          <w:spacing w:val="1"/>
        </w:rPr>
        <w:t xml:space="preserve"> </w:t>
      </w:r>
      <w:r w:rsidRPr="00F97A4B">
        <w:t>отрезка</w:t>
      </w:r>
      <w:r w:rsidRPr="00F97A4B">
        <w:rPr>
          <w:spacing w:val="1"/>
        </w:rPr>
        <w:t xml:space="preserve"> </w:t>
      </w:r>
      <w:r w:rsidRPr="00F97A4B">
        <w:t>заданной</w:t>
      </w:r>
      <w:r w:rsidRPr="00F97A4B">
        <w:rPr>
          <w:spacing w:val="1"/>
        </w:rPr>
        <w:t xml:space="preserve"> </w:t>
      </w:r>
      <w:r w:rsidRPr="00F97A4B">
        <w:t>длины</w:t>
      </w:r>
      <w:r w:rsidRPr="00F97A4B">
        <w:rPr>
          <w:spacing w:val="1"/>
        </w:rPr>
        <w:t xml:space="preserve"> </w:t>
      </w:r>
      <w:r w:rsidRPr="00F97A4B">
        <w:t>с</w:t>
      </w:r>
      <w:r w:rsidRPr="00F97A4B">
        <w:rPr>
          <w:spacing w:val="1"/>
        </w:rPr>
        <w:t xml:space="preserve"> </w:t>
      </w:r>
      <w:r w:rsidRPr="00F97A4B">
        <w:t>помощью</w:t>
      </w:r>
      <w:r w:rsidRPr="00F97A4B">
        <w:rPr>
          <w:spacing w:val="1"/>
        </w:rPr>
        <w:t xml:space="preserve"> </w:t>
      </w:r>
      <w:r w:rsidRPr="00F97A4B">
        <w:t>линейки.</w:t>
      </w:r>
      <w:r w:rsidRPr="00F97A4B">
        <w:rPr>
          <w:spacing w:val="1"/>
        </w:rPr>
        <w:t xml:space="preserve"> </w:t>
      </w:r>
      <w:r w:rsidRPr="00F97A4B">
        <w:t>Изображение на клетчатой бумаге прямоугольника с заданными длинами сторон, квадрата с</w:t>
      </w:r>
      <w:r w:rsidRPr="00F97A4B">
        <w:rPr>
          <w:spacing w:val="1"/>
        </w:rPr>
        <w:t xml:space="preserve"> </w:t>
      </w:r>
      <w:r w:rsidRPr="00F97A4B">
        <w:t>заданной</w:t>
      </w:r>
      <w:r w:rsidRPr="00F97A4B">
        <w:rPr>
          <w:spacing w:val="1"/>
        </w:rPr>
        <w:t xml:space="preserve"> </w:t>
      </w:r>
      <w:r w:rsidRPr="00F97A4B">
        <w:t>длиной</w:t>
      </w:r>
      <w:r w:rsidRPr="00F97A4B">
        <w:rPr>
          <w:spacing w:val="1"/>
        </w:rPr>
        <w:t xml:space="preserve"> </w:t>
      </w:r>
      <w:r w:rsidRPr="00F97A4B">
        <w:t>стороны.</w:t>
      </w:r>
      <w:r w:rsidRPr="00F97A4B">
        <w:rPr>
          <w:spacing w:val="1"/>
        </w:rPr>
        <w:t xml:space="preserve"> </w:t>
      </w:r>
      <w:r w:rsidRPr="00F97A4B">
        <w:t>Длина</w:t>
      </w:r>
      <w:r w:rsidRPr="00F97A4B">
        <w:rPr>
          <w:spacing w:val="1"/>
        </w:rPr>
        <w:t xml:space="preserve"> </w:t>
      </w:r>
      <w:r w:rsidRPr="00F97A4B">
        <w:t>ломаной.</w:t>
      </w:r>
      <w:r w:rsidRPr="00F97A4B">
        <w:rPr>
          <w:spacing w:val="1"/>
        </w:rPr>
        <w:t xml:space="preserve"> </w:t>
      </w:r>
      <w:r w:rsidRPr="00F97A4B">
        <w:t>Измерение</w:t>
      </w:r>
      <w:r w:rsidRPr="00F97A4B">
        <w:rPr>
          <w:spacing w:val="1"/>
        </w:rPr>
        <w:t xml:space="preserve"> </w:t>
      </w:r>
      <w:r w:rsidRPr="00F97A4B">
        <w:t>периметра</w:t>
      </w:r>
      <w:r w:rsidRPr="00F97A4B">
        <w:rPr>
          <w:spacing w:val="1"/>
        </w:rPr>
        <w:t xml:space="preserve"> </w:t>
      </w:r>
      <w:r w:rsidRPr="00F97A4B">
        <w:t>данного/изображенного</w:t>
      </w:r>
      <w:r w:rsidRPr="00F97A4B">
        <w:rPr>
          <w:spacing w:val="1"/>
        </w:rPr>
        <w:t xml:space="preserve"> </w:t>
      </w:r>
      <w:r w:rsidRPr="00F97A4B">
        <w:t>прямоугольника (квадрата),</w:t>
      </w:r>
      <w:r w:rsidRPr="00F97A4B">
        <w:rPr>
          <w:spacing w:val="-2"/>
        </w:rPr>
        <w:t xml:space="preserve"> </w:t>
      </w:r>
      <w:r w:rsidRPr="00F97A4B">
        <w:t>запись</w:t>
      </w:r>
      <w:r w:rsidRPr="00F97A4B">
        <w:rPr>
          <w:spacing w:val="-3"/>
        </w:rPr>
        <w:t xml:space="preserve"> </w:t>
      </w:r>
      <w:r w:rsidRPr="00F97A4B">
        <w:t>результата измерения</w:t>
      </w:r>
      <w:r w:rsidRPr="00F97A4B">
        <w:rPr>
          <w:spacing w:val="-3"/>
        </w:rPr>
        <w:t xml:space="preserve"> </w:t>
      </w:r>
      <w:r w:rsidRPr="00F97A4B">
        <w:t>в</w:t>
      </w:r>
      <w:r w:rsidRPr="00F97A4B">
        <w:rPr>
          <w:spacing w:val="2"/>
        </w:rPr>
        <w:t xml:space="preserve"> </w:t>
      </w:r>
      <w:r w:rsidRPr="00F97A4B">
        <w:t>сантиметрах.</w:t>
      </w:r>
    </w:p>
    <w:p w:rsidR="00C450EA" w:rsidRPr="00F97A4B" w:rsidRDefault="002F2362" w:rsidP="00267F92">
      <w:pPr>
        <w:pStyle w:val="Heading1"/>
        <w:ind w:left="0"/>
        <w:jc w:val="both"/>
      </w:pPr>
      <w:r w:rsidRPr="00F97A4B">
        <w:t>Математическая</w:t>
      </w:r>
      <w:r w:rsidRPr="00F97A4B">
        <w:rPr>
          <w:spacing w:val="-4"/>
        </w:rPr>
        <w:t xml:space="preserve"> </w:t>
      </w:r>
      <w:r w:rsidRPr="00F97A4B">
        <w:t>информация</w:t>
      </w:r>
    </w:p>
    <w:p w:rsidR="00C450EA" w:rsidRPr="00F97A4B" w:rsidRDefault="002F2362" w:rsidP="00267F92">
      <w:pPr>
        <w:pStyle w:val="a3"/>
        <w:ind w:left="0" w:firstLine="850"/>
      </w:pPr>
      <w:r w:rsidRPr="00F97A4B">
        <w:t>Нахождение, формулирование одного-двух общих признаков набора математических</w:t>
      </w:r>
      <w:r w:rsidRPr="00F97A4B">
        <w:rPr>
          <w:spacing w:val="1"/>
        </w:rPr>
        <w:t xml:space="preserve"> </w:t>
      </w:r>
      <w:r w:rsidRPr="00F97A4B">
        <w:t>объектов: чисел, величин, геометрических фигур. Классификация объектов по заданному или</w:t>
      </w:r>
      <w:r w:rsidRPr="00F97A4B">
        <w:rPr>
          <w:spacing w:val="1"/>
        </w:rPr>
        <w:t xml:space="preserve"> </w:t>
      </w:r>
      <w:r w:rsidRPr="00F97A4B">
        <w:t>самостоятельно</w:t>
      </w:r>
      <w:r w:rsidRPr="00F97A4B">
        <w:rPr>
          <w:spacing w:val="1"/>
        </w:rPr>
        <w:t xml:space="preserve"> </w:t>
      </w:r>
      <w:r w:rsidRPr="00F97A4B">
        <w:t>установленному</w:t>
      </w:r>
      <w:r w:rsidRPr="00F97A4B">
        <w:rPr>
          <w:spacing w:val="1"/>
        </w:rPr>
        <w:t xml:space="preserve"> </w:t>
      </w:r>
      <w:r w:rsidRPr="00F97A4B">
        <w:t>признаку.</w:t>
      </w:r>
      <w:r w:rsidRPr="00F97A4B">
        <w:rPr>
          <w:spacing w:val="1"/>
        </w:rPr>
        <w:t xml:space="preserve"> </w:t>
      </w:r>
      <w:r w:rsidRPr="00F97A4B">
        <w:t>Закономерность</w:t>
      </w:r>
      <w:r w:rsidRPr="00F97A4B">
        <w:rPr>
          <w:spacing w:val="1"/>
        </w:rPr>
        <w:t xml:space="preserve"> </w:t>
      </w:r>
      <w:r w:rsidRPr="00F97A4B">
        <w:t>в</w:t>
      </w:r>
      <w:r w:rsidRPr="00F97A4B">
        <w:rPr>
          <w:spacing w:val="1"/>
        </w:rPr>
        <w:t xml:space="preserve"> </w:t>
      </w:r>
      <w:r w:rsidRPr="00F97A4B">
        <w:t>ряду</w:t>
      </w:r>
      <w:r w:rsidRPr="00F97A4B">
        <w:rPr>
          <w:spacing w:val="1"/>
        </w:rPr>
        <w:t xml:space="preserve"> </w:t>
      </w:r>
      <w:r w:rsidRPr="00F97A4B">
        <w:t>чисел,</w:t>
      </w:r>
      <w:r w:rsidRPr="00F97A4B">
        <w:rPr>
          <w:spacing w:val="1"/>
        </w:rPr>
        <w:t xml:space="preserve"> </w:t>
      </w:r>
      <w:r w:rsidRPr="00F97A4B">
        <w:t>геометрических</w:t>
      </w:r>
      <w:r w:rsidRPr="00F97A4B">
        <w:rPr>
          <w:spacing w:val="1"/>
        </w:rPr>
        <w:t xml:space="preserve"> </w:t>
      </w:r>
      <w:r w:rsidRPr="00F97A4B">
        <w:t>фигур,</w:t>
      </w:r>
      <w:r w:rsidRPr="00F97A4B">
        <w:rPr>
          <w:spacing w:val="3"/>
        </w:rPr>
        <w:t xml:space="preserve"> </w:t>
      </w:r>
      <w:r w:rsidRPr="00F97A4B">
        <w:t>объектов</w:t>
      </w:r>
      <w:r w:rsidRPr="00F97A4B">
        <w:rPr>
          <w:spacing w:val="-1"/>
        </w:rPr>
        <w:t xml:space="preserve"> </w:t>
      </w:r>
      <w:r w:rsidRPr="00F97A4B">
        <w:t>повседневной</w:t>
      </w:r>
      <w:r w:rsidRPr="00F97A4B">
        <w:rPr>
          <w:spacing w:val="-2"/>
        </w:rPr>
        <w:t xml:space="preserve"> </w:t>
      </w:r>
      <w:r w:rsidRPr="00F97A4B">
        <w:t>жизни.</w:t>
      </w:r>
    </w:p>
    <w:p w:rsidR="00C450EA" w:rsidRPr="00F97A4B" w:rsidRDefault="002F2362" w:rsidP="00267F92">
      <w:pPr>
        <w:pStyle w:val="a3"/>
        <w:ind w:left="0" w:firstLine="850"/>
      </w:pPr>
      <w:r w:rsidRPr="00F97A4B">
        <w:t>Верные (истинные) и неверные (ложные) утверждения, содержащие количественные,</w:t>
      </w:r>
      <w:r w:rsidRPr="00F97A4B">
        <w:rPr>
          <w:spacing w:val="1"/>
        </w:rPr>
        <w:t xml:space="preserve"> </w:t>
      </w:r>
      <w:r w:rsidRPr="00F97A4B">
        <w:t>пространственные</w:t>
      </w:r>
      <w:r w:rsidRPr="00F97A4B">
        <w:rPr>
          <w:spacing w:val="1"/>
        </w:rPr>
        <w:t xml:space="preserve"> </w:t>
      </w:r>
      <w:r w:rsidRPr="00F97A4B">
        <w:t>отношения,</w:t>
      </w:r>
      <w:r w:rsidRPr="00F97A4B">
        <w:rPr>
          <w:spacing w:val="1"/>
        </w:rPr>
        <w:t xml:space="preserve"> </w:t>
      </w:r>
      <w:r w:rsidRPr="00F97A4B">
        <w:t>зависимости</w:t>
      </w:r>
      <w:r w:rsidRPr="00F97A4B">
        <w:rPr>
          <w:spacing w:val="1"/>
        </w:rPr>
        <w:t xml:space="preserve"> </w:t>
      </w:r>
      <w:r w:rsidRPr="00F97A4B">
        <w:t>между</w:t>
      </w:r>
      <w:r w:rsidRPr="00F97A4B">
        <w:rPr>
          <w:spacing w:val="1"/>
        </w:rPr>
        <w:t xml:space="preserve"> </w:t>
      </w:r>
      <w:r w:rsidRPr="00F97A4B">
        <w:t>числами/величинами.</w:t>
      </w:r>
      <w:r w:rsidRPr="00F97A4B">
        <w:rPr>
          <w:spacing w:val="1"/>
        </w:rPr>
        <w:t xml:space="preserve"> </w:t>
      </w:r>
      <w:r w:rsidRPr="00F97A4B">
        <w:lastRenderedPageBreak/>
        <w:t>Конструирование</w:t>
      </w:r>
      <w:r w:rsidRPr="00F97A4B">
        <w:rPr>
          <w:spacing w:val="1"/>
        </w:rPr>
        <w:t xml:space="preserve"> </w:t>
      </w:r>
      <w:r w:rsidRPr="00F97A4B">
        <w:t>утверждений</w:t>
      </w:r>
      <w:r w:rsidRPr="00F97A4B">
        <w:rPr>
          <w:spacing w:val="2"/>
        </w:rPr>
        <w:t xml:space="preserve"> </w:t>
      </w:r>
      <w:r w:rsidRPr="00F97A4B">
        <w:t>с</w:t>
      </w:r>
      <w:r w:rsidRPr="00F97A4B">
        <w:rPr>
          <w:spacing w:val="1"/>
        </w:rPr>
        <w:t xml:space="preserve"> </w:t>
      </w:r>
      <w:r w:rsidRPr="00F97A4B">
        <w:t>использованием</w:t>
      </w:r>
      <w:r w:rsidRPr="00F97A4B">
        <w:rPr>
          <w:spacing w:val="-2"/>
        </w:rPr>
        <w:t xml:space="preserve"> </w:t>
      </w:r>
      <w:r w:rsidRPr="00F97A4B">
        <w:t>слов</w:t>
      </w:r>
      <w:r w:rsidRPr="00F97A4B">
        <w:rPr>
          <w:spacing w:val="-1"/>
        </w:rPr>
        <w:t xml:space="preserve"> </w:t>
      </w:r>
      <w:r w:rsidRPr="00F97A4B">
        <w:t>«каждый»,</w:t>
      </w:r>
      <w:r w:rsidRPr="00F97A4B">
        <w:rPr>
          <w:spacing w:val="3"/>
        </w:rPr>
        <w:t xml:space="preserve"> </w:t>
      </w:r>
      <w:r w:rsidRPr="00F97A4B">
        <w:t>«все».</w:t>
      </w:r>
    </w:p>
    <w:p w:rsidR="00C450EA" w:rsidRPr="00F97A4B" w:rsidRDefault="002F2362" w:rsidP="00267F92">
      <w:pPr>
        <w:pStyle w:val="a3"/>
        <w:ind w:left="0" w:firstLine="850"/>
      </w:pPr>
      <w:r w:rsidRPr="00F97A4B">
        <w:t>Работа с таблицами: извлечение и использование для ответа на вопрос информации,</w:t>
      </w:r>
      <w:r w:rsidRPr="00F97A4B">
        <w:rPr>
          <w:spacing w:val="1"/>
        </w:rPr>
        <w:t xml:space="preserve"> </w:t>
      </w:r>
      <w:r w:rsidRPr="00F97A4B">
        <w:t>представленной в таблице (таблицы сложения, умножения; график дежурств, наблюдения в</w:t>
      </w:r>
      <w:r w:rsidRPr="00F97A4B">
        <w:rPr>
          <w:spacing w:val="1"/>
        </w:rPr>
        <w:t xml:space="preserve"> </w:t>
      </w:r>
      <w:r w:rsidRPr="00F97A4B">
        <w:t>природе и</w:t>
      </w:r>
      <w:r w:rsidRPr="00F97A4B">
        <w:rPr>
          <w:spacing w:val="3"/>
        </w:rPr>
        <w:t xml:space="preserve"> </w:t>
      </w:r>
      <w:r w:rsidRPr="00F97A4B">
        <w:t>пр.).</w:t>
      </w:r>
    </w:p>
    <w:p w:rsidR="00C450EA" w:rsidRPr="00F97A4B" w:rsidRDefault="002F2362" w:rsidP="00267F92">
      <w:pPr>
        <w:pStyle w:val="a3"/>
        <w:spacing w:line="237" w:lineRule="auto"/>
        <w:ind w:left="0" w:firstLine="850"/>
      </w:pPr>
      <w:r w:rsidRPr="00F97A4B">
        <w:t>Внесение</w:t>
      </w:r>
      <w:r w:rsidRPr="00F97A4B">
        <w:rPr>
          <w:spacing w:val="1"/>
        </w:rPr>
        <w:t xml:space="preserve"> </w:t>
      </w:r>
      <w:r w:rsidRPr="00F97A4B">
        <w:t>данных</w:t>
      </w:r>
      <w:r w:rsidRPr="00F97A4B">
        <w:rPr>
          <w:spacing w:val="1"/>
        </w:rPr>
        <w:t xml:space="preserve"> </w:t>
      </w:r>
      <w:r w:rsidRPr="00F97A4B">
        <w:t>в</w:t>
      </w:r>
      <w:r w:rsidRPr="00F97A4B">
        <w:rPr>
          <w:spacing w:val="1"/>
        </w:rPr>
        <w:t xml:space="preserve"> </w:t>
      </w:r>
      <w:r w:rsidRPr="00F97A4B">
        <w:t>таблицу,</w:t>
      </w:r>
      <w:r w:rsidRPr="00F97A4B">
        <w:rPr>
          <w:spacing w:val="1"/>
        </w:rPr>
        <w:t xml:space="preserve"> </w:t>
      </w:r>
      <w:r w:rsidRPr="00F97A4B">
        <w:t>дополнение</w:t>
      </w:r>
      <w:r w:rsidRPr="00F97A4B">
        <w:rPr>
          <w:spacing w:val="1"/>
        </w:rPr>
        <w:t xml:space="preserve"> </w:t>
      </w:r>
      <w:r w:rsidRPr="00F97A4B">
        <w:t>моделей</w:t>
      </w:r>
      <w:r w:rsidRPr="00F97A4B">
        <w:rPr>
          <w:spacing w:val="1"/>
        </w:rPr>
        <w:t xml:space="preserve"> </w:t>
      </w:r>
      <w:r w:rsidRPr="00F97A4B">
        <w:t>(схем,</w:t>
      </w:r>
      <w:r w:rsidRPr="00F97A4B">
        <w:rPr>
          <w:spacing w:val="1"/>
        </w:rPr>
        <w:t xml:space="preserve"> </w:t>
      </w:r>
      <w:r w:rsidRPr="00F97A4B">
        <w:t>изображений)</w:t>
      </w:r>
      <w:r w:rsidRPr="00F97A4B">
        <w:rPr>
          <w:spacing w:val="1"/>
        </w:rPr>
        <w:t xml:space="preserve"> </w:t>
      </w:r>
      <w:r w:rsidRPr="00F97A4B">
        <w:t>готовыми</w:t>
      </w:r>
      <w:r w:rsidRPr="00F97A4B">
        <w:rPr>
          <w:spacing w:val="1"/>
        </w:rPr>
        <w:t xml:space="preserve"> </w:t>
      </w:r>
      <w:r w:rsidRPr="00F97A4B">
        <w:t>числовыми</w:t>
      </w:r>
      <w:r w:rsidRPr="00F97A4B">
        <w:rPr>
          <w:spacing w:val="-3"/>
        </w:rPr>
        <w:t xml:space="preserve"> </w:t>
      </w:r>
      <w:r w:rsidRPr="00F97A4B">
        <w:t>данными.</w:t>
      </w:r>
    </w:p>
    <w:p w:rsidR="00C450EA" w:rsidRPr="00F97A4B" w:rsidRDefault="002F2362" w:rsidP="00267F92">
      <w:pPr>
        <w:pStyle w:val="a3"/>
        <w:spacing w:line="237" w:lineRule="auto"/>
        <w:ind w:left="0" w:firstLine="850"/>
      </w:pPr>
      <w:r w:rsidRPr="00F97A4B">
        <w:t>Алгоритмы</w:t>
      </w:r>
      <w:r w:rsidRPr="00F97A4B">
        <w:rPr>
          <w:spacing w:val="1"/>
        </w:rPr>
        <w:t xml:space="preserve"> </w:t>
      </w:r>
      <w:r w:rsidRPr="00F97A4B">
        <w:t>(приёмы,</w:t>
      </w:r>
      <w:r w:rsidRPr="00F97A4B">
        <w:rPr>
          <w:spacing w:val="1"/>
        </w:rPr>
        <w:t xml:space="preserve"> </w:t>
      </w:r>
      <w:r w:rsidRPr="00F97A4B">
        <w:t>правила)</w:t>
      </w:r>
      <w:r w:rsidRPr="00F97A4B">
        <w:rPr>
          <w:spacing w:val="1"/>
        </w:rPr>
        <w:t xml:space="preserve"> </w:t>
      </w:r>
      <w:r w:rsidRPr="00F97A4B">
        <w:t>устных</w:t>
      </w:r>
      <w:r w:rsidRPr="00F97A4B">
        <w:rPr>
          <w:spacing w:val="1"/>
        </w:rPr>
        <w:t xml:space="preserve"> </w:t>
      </w:r>
      <w:r w:rsidRPr="00F97A4B">
        <w:t>и</w:t>
      </w:r>
      <w:r w:rsidRPr="00F97A4B">
        <w:rPr>
          <w:spacing w:val="1"/>
        </w:rPr>
        <w:t xml:space="preserve"> </w:t>
      </w:r>
      <w:r w:rsidRPr="00F97A4B">
        <w:t>письменных</w:t>
      </w:r>
      <w:r w:rsidRPr="00F97A4B">
        <w:rPr>
          <w:spacing w:val="1"/>
        </w:rPr>
        <w:t xml:space="preserve"> </w:t>
      </w:r>
      <w:r w:rsidRPr="00F97A4B">
        <w:t>вычислений,</w:t>
      </w:r>
      <w:r w:rsidRPr="00F97A4B">
        <w:rPr>
          <w:spacing w:val="1"/>
        </w:rPr>
        <w:t xml:space="preserve"> </w:t>
      </w:r>
      <w:r w:rsidRPr="00F97A4B">
        <w:t>измерений</w:t>
      </w:r>
      <w:r w:rsidRPr="00F97A4B">
        <w:rPr>
          <w:spacing w:val="1"/>
        </w:rPr>
        <w:t xml:space="preserve"> </w:t>
      </w:r>
      <w:r w:rsidRPr="00F97A4B">
        <w:t>и</w:t>
      </w:r>
      <w:r w:rsidRPr="00F97A4B">
        <w:rPr>
          <w:spacing w:val="1"/>
        </w:rPr>
        <w:t xml:space="preserve"> </w:t>
      </w:r>
      <w:r w:rsidRPr="00F97A4B">
        <w:t>построения</w:t>
      </w:r>
      <w:r w:rsidRPr="00F97A4B">
        <w:rPr>
          <w:spacing w:val="-4"/>
        </w:rPr>
        <w:t xml:space="preserve"> </w:t>
      </w:r>
      <w:r w:rsidRPr="00F97A4B">
        <w:t>геометрических</w:t>
      </w:r>
      <w:r w:rsidRPr="00F97A4B">
        <w:rPr>
          <w:spacing w:val="-3"/>
        </w:rPr>
        <w:t xml:space="preserve"> </w:t>
      </w:r>
      <w:r w:rsidRPr="00F97A4B">
        <w:t>фигур.</w:t>
      </w:r>
    </w:p>
    <w:p w:rsidR="00C450EA" w:rsidRPr="00F97A4B" w:rsidRDefault="002F2362" w:rsidP="00267F92">
      <w:pPr>
        <w:pStyle w:val="a3"/>
        <w:ind w:left="0" w:firstLine="850"/>
      </w:pPr>
      <w:r w:rsidRPr="00F97A4B">
        <w:t>Правила</w:t>
      </w:r>
      <w:r w:rsidRPr="00F97A4B">
        <w:rPr>
          <w:spacing w:val="1"/>
        </w:rPr>
        <w:t xml:space="preserve"> </w:t>
      </w:r>
      <w:r w:rsidRPr="00F97A4B">
        <w:t>работы</w:t>
      </w:r>
      <w:r w:rsidRPr="00F97A4B">
        <w:rPr>
          <w:spacing w:val="1"/>
        </w:rPr>
        <w:t xml:space="preserve"> </w:t>
      </w:r>
      <w:r w:rsidRPr="00F97A4B">
        <w:t>с</w:t>
      </w:r>
      <w:r w:rsidRPr="00F97A4B">
        <w:rPr>
          <w:spacing w:val="1"/>
        </w:rPr>
        <w:t xml:space="preserve"> </w:t>
      </w:r>
      <w:r w:rsidRPr="00F97A4B">
        <w:t>электронными</w:t>
      </w:r>
      <w:r w:rsidRPr="00F97A4B">
        <w:rPr>
          <w:spacing w:val="1"/>
        </w:rPr>
        <w:t xml:space="preserve"> </w:t>
      </w:r>
      <w:r w:rsidRPr="00F97A4B">
        <w:t>средствами</w:t>
      </w:r>
      <w:r w:rsidRPr="00F97A4B">
        <w:rPr>
          <w:spacing w:val="1"/>
        </w:rPr>
        <w:t xml:space="preserve"> </w:t>
      </w:r>
      <w:r w:rsidRPr="00F97A4B">
        <w:t>обучения</w:t>
      </w:r>
      <w:r w:rsidRPr="00F97A4B">
        <w:rPr>
          <w:spacing w:val="1"/>
        </w:rPr>
        <w:t xml:space="preserve"> </w:t>
      </w:r>
      <w:r w:rsidRPr="00F97A4B">
        <w:t>(электронной</w:t>
      </w:r>
      <w:r w:rsidRPr="00F97A4B">
        <w:rPr>
          <w:spacing w:val="61"/>
        </w:rPr>
        <w:t xml:space="preserve"> </w:t>
      </w:r>
      <w:r w:rsidRPr="00F97A4B">
        <w:t>формой</w:t>
      </w:r>
      <w:r w:rsidRPr="00F97A4B">
        <w:rPr>
          <w:spacing w:val="1"/>
        </w:rPr>
        <w:t xml:space="preserve"> </w:t>
      </w:r>
      <w:r w:rsidRPr="00F97A4B">
        <w:t>учебника,</w:t>
      </w:r>
      <w:r w:rsidRPr="00F97A4B">
        <w:rPr>
          <w:spacing w:val="3"/>
        </w:rPr>
        <w:t xml:space="preserve"> </w:t>
      </w:r>
      <w:r w:rsidRPr="00F97A4B">
        <w:t>компьютерными</w:t>
      </w:r>
      <w:r w:rsidRPr="00F97A4B">
        <w:rPr>
          <w:spacing w:val="3"/>
        </w:rPr>
        <w:t xml:space="preserve"> </w:t>
      </w:r>
      <w:r w:rsidRPr="00F97A4B">
        <w:t>тренажёрами).</w:t>
      </w:r>
    </w:p>
    <w:p w:rsidR="00C450EA" w:rsidRPr="00F97A4B" w:rsidRDefault="002F2362" w:rsidP="00267F92">
      <w:pPr>
        <w:pStyle w:val="Heading1"/>
        <w:spacing w:line="272" w:lineRule="exact"/>
        <w:ind w:left="0"/>
        <w:jc w:val="both"/>
      </w:pPr>
      <w:r w:rsidRPr="00F97A4B">
        <w:rPr>
          <w:spacing w:val="-4"/>
        </w:rPr>
        <w:t>Универсальные</w:t>
      </w:r>
      <w:r w:rsidRPr="00F97A4B">
        <w:rPr>
          <w:spacing w:val="-12"/>
        </w:rPr>
        <w:t xml:space="preserve"> </w:t>
      </w:r>
      <w:r w:rsidRPr="00F97A4B">
        <w:rPr>
          <w:spacing w:val="-4"/>
        </w:rPr>
        <w:t>учебные</w:t>
      </w:r>
      <w:r w:rsidRPr="00F97A4B">
        <w:rPr>
          <w:spacing w:val="-12"/>
        </w:rPr>
        <w:t xml:space="preserve"> </w:t>
      </w:r>
      <w:r w:rsidRPr="00F97A4B">
        <w:rPr>
          <w:spacing w:val="-4"/>
        </w:rPr>
        <w:t>действия</w:t>
      </w:r>
      <w:r w:rsidRPr="00F97A4B">
        <w:rPr>
          <w:spacing w:val="-15"/>
        </w:rPr>
        <w:t xml:space="preserve"> </w:t>
      </w:r>
      <w:r w:rsidRPr="00F97A4B">
        <w:rPr>
          <w:spacing w:val="-3"/>
        </w:rPr>
        <w:t>(пропедевтический</w:t>
      </w:r>
      <w:r w:rsidRPr="00F97A4B">
        <w:rPr>
          <w:spacing w:val="-1"/>
        </w:rPr>
        <w:t xml:space="preserve"> </w:t>
      </w:r>
      <w:r w:rsidRPr="00F97A4B">
        <w:rPr>
          <w:spacing w:val="-3"/>
        </w:rPr>
        <w:t>уровень)</w:t>
      </w:r>
    </w:p>
    <w:p w:rsidR="00C450EA" w:rsidRPr="00F97A4B" w:rsidRDefault="002F2362" w:rsidP="00267F92">
      <w:pPr>
        <w:spacing w:line="272" w:lineRule="exact"/>
        <w:jc w:val="both"/>
        <w:rPr>
          <w:i/>
          <w:sz w:val="24"/>
          <w:szCs w:val="24"/>
        </w:rPr>
      </w:pPr>
      <w:r w:rsidRPr="00F97A4B">
        <w:rPr>
          <w:i/>
          <w:sz w:val="24"/>
          <w:szCs w:val="24"/>
        </w:rPr>
        <w:t>Универсальные</w:t>
      </w:r>
      <w:r w:rsidRPr="00F97A4B">
        <w:rPr>
          <w:i/>
          <w:spacing w:val="-6"/>
          <w:sz w:val="24"/>
          <w:szCs w:val="24"/>
        </w:rPr>
        <w:t xml:space="preserve"> </w:t>
      </w:r>
      <w:r w:rsidRPr="00F97A4B">
        <w:rPr>
          <w:i/>
          <w:sz w:val="24"/>
          <w:szCs w:val="24"/>
        </w:rPr>
        <w:t>познавательные</w:t>
      </w:r>
      <w:r w:rsidRPr="00F97A4B">
        <w:rPr>
          <w:i/>
          <w:spacing w:val="-2"/>
          <w:sz w:val="24"/>
          <w:szCs w:val="24"/>
        </w:rPr>
        <w:t xml:space="preserve"> </w:t>
      </w:r>
      <w:r w:rsidRPr="00F97A4B">
        <w:rPr>
          <w:i/>
          <w:sz w:val="24"/>
          <w:szCs w:val="24"/>
        </w:rPr>
        <w:t>учебные</w:t>
      </w:r>
      <w:r w:rsidRPr="00F97A4B">
        <w:rPr>
          <w:i/>
          <w:spacing w:val="-6"/>
          <w:sz w:val="24"/>
          <w:szCs w:val="24"/>
        </w:rPr>
        <w:t xml:space="preserve"> </w:t>
      </w:r>
      <w:r w:rsidRPr="00F97A4B">
        <w:rPr>
          <w:i/>
          <w:sz w:val="24"/>
          <w:szCs w:val="24"/>
        </w:rPr>
        <w:t>действия:</w:t>
      </w:r>
    </w:p>
    <w:p w:rsidR="00C450EA" w:rsidRPr="00F97A4B" w:rsidRDefault="002F2362" w:rsidP="00B34D59">
      <w:pPr>
        <w:pStyle w:val="a5"/>
        <w:numPr>
          <w:ilvl w:val="0"/>
          <w:numId w:val="54"/>
        </w:numPr>
        <w:tabs>
          <w:tab w:val="left" w:pos="622"/>
        </w:tabs>
        <w:ind w:left="0" w:hanging="145"/>
        <w:jc w:val="both"/>
        <w:rPr>
          <w:sz w:val="24"/>
          <w:szCs w:val="24"/>
        </w:rPr>
      </w:pPr>
      <w:r w:rsidRPr="00F97A4B">
        <w:rPr>
          <w:sz w:val="24"/>
          <w:szCs w:val="24"/>
        </w:rPr>
        <w:t>наблюдать</w:t>
      </w:r>
      <w:r w:rsidRPr="00F97A4B">
        <w:rPr>
          <w:spacing w:val="-1"/>
          <w:sz w:val="24"/>
          <w:szCs w:val="24"/>
        </w:rPr>
        <w:t xml:space="preserve"> </w:t>
      </w:r>
      <w:r w:rsidRPr="00F97A4B">
        <w:rPr>
          <w:sz w:val="24"/>
          <w:szCs w:val="24"/>
        </w:rPr>
        <w:t>математические</w:t>
      </w:r>
      <w:r w:rsidRPr="00F97A4B">
        <w:rPr>
          <w:spacing w:val="-7"/>
          <w:sz w:val="24"/>
          <w:szCs w:val="24"/>
        </w:rPr>
        <w:t xml:space="preserve"> </w:t>
      </w:r>
      <w:r w:rsidRPr="00F97A4B">
        <w:rPr>
          <w:sz w:val="24"/>
          <w:szCs w:val="24"/>
        </w:rPr>
        <w:t>отношения</w:t>
      </w:r>
      <w:r w:rsidRPr="00F97A4B">
        <w:rPr>
          <w:spacing w:val="-5"/>
          <w:sz w:val="24"/>
          <w:szCs w:val="24"/>
        </w:rPr>
        <w:t xml:space="preserve"> </w:t>
      </w:r>
      <w:r w:rsidRPr="00F97A4B">
        <w:rPr>
          <w:sz w:val="24"/>
          <w:szCs w:val="24"/>
        </w:rPr>
        <w:t>(часть-целое,</w:t>
      </w:r>
      <w:r w:rsidRPr="00F97A4B">
        <w:rPr>
          <w:spacing w:val="-4"/>
          <w:sz w:val="24"/>
          <w:szCs w:val="24"/>
        </w:rPr>
        <w:t xml:space="preserve"> </w:t>
      </w:r>
      <w:r w:rsidRPr="00F97A4B">
        <w:rPr>
          <w:sz w:val="24"/>
          <w:szCs w:val="24"/>
        </w:rPr>
        <w:t>больше-меньше)</w:t>
      </w:r>
      <w:r w:rsidRPr="00F97A4B">
        <w:rPr>
          <w:spacing w:val="-4"/>
          <w:sz w:val="24"/>
          <w:szCs w:val="24"/>
        </w:rPr>
        <w:t xml:space="preserve"> </w:t>
      </w:r>
      <w:r w:rsidRPr="00F97A4B">
        <w:rPr>
          <w:sz w:val="24"/>
          <w:szCs w:val="24"/>
        </w:rPr>
        <w:t>в</w:t>
      </w:r>
      <w:r w:rsidRPr="00F97A4B">
        <w:rPr>
          <w:spacing w:val="-4"/>
          <w:sz w:val="24"/>
          <w:szCs w:val="24"/>
        </w:rPr>
        <w:t xml:space="preserve"> </w:t>
      </w:r>
      <w:r w:rsidRPr="00F97A4B">
        <w:rPr>
          <w:sz w:val="24"/>
          <w:szCs w:val="24"/>
        </w:rPr>
        <w:t>окружающем</w:t>
      </w:r>
      <w:r w:rsidRPr="00F97A4B">
        <w:rPr>
          <w:spacing w:val="-1"/>
          <w:sz w:val="24"/>
          <w:szCs w:val="24"/>
        </w:rPr>
        <w:t xml:space="preserve"> </w:t>
      </w:r>
      <w:r w:rsidRPr="00F97A4B">
        <w:rPr>
          <w:sz w:val="24"/>
          <w:szCs w:val="24"/>
        </w:rPr>
        <w:t>мире;</w:t>
      </w:r>
    </w:p>
    <w:p w:rsidR="00C450EA" w:rsidRPr="00F97A4B" w:rsidRDefault="002F2362" w:rsidP="00B34D59">
      <w:pPr>
        <w:pStyle w:val="a5"/>
        <w:numPr>
          <w:ilvl w:val="0"/>
          <w:numId w:val="54"/>
        </w:numPr>
        <w:tabs>
          <w:tab w:val="left" w:pos="798"/>
          <w:tab w:val="left" w:pos="799"/>
          <w:tab w:val="left" w:pos="2717"/>
          <w:tab w:val="left" w:pos="4112"/>
          <w:tab w:val="left" w:pos="4477"/>
          <w:tab w:val="left" w:pos="6078"/>
          <w:tab w:val="left" w:pos="7551"/>
          <w:tab w:val="left" w:pos="9368"/>
        </w:tabs>
        <w:spacing w:line="242" w:lineRule="auto"/>
        <w:ind w:left="0" w:firstLine="0"/>
        <w:jc w:val="both"/>
        <w:rPr>
          <w:sz w:val="24"/>
          <w:szCs w:val="24"/>
        </w:rPr>
      </w:pPr>
      <w:r w:rsidRPr="00F97A4B">
        <w:rPr>
          <w:sz w:val="24"/>
          <w:szCs w:val="24"/>
        </w:rPr>
        <w:t>характеризовать</w:t>
      </w:r>
      <w:r w:rsidRPr="00F97A4B">
        <w:rPr>
          <w:sz w:val="24"/>
          <w:szCs w:val="24"/>
        </w:rPr>
        <w:tab/>
        <w:t>назначение</w:t>
      </w:r>
      <w:r w:rsidRPr="00F97A4B">
        <w:rPr>
          <w:sz w:val="24"/>
          <w:szCs w:val="24"/>
        </w:rPr>
        <w:tab/>
        <w:t>и</w:t>
      </w:r>
      <w:r w:rsidRPr="00F97A4B">
        <w:rPr>
          <w:sz w:val="24"/>
          <w:szCs w:val="24"/>
        </w:rPr>
        <w:tab/>
        <w:t>использовать</w:t>
      </w:r>
      <w:r w:rsidRPr="00F97A4B">
        <w:rPr>
          <w:sz w:val="24"/>
          <w:szCs w:val="24"/>
        </w:rPr>
        <w:tab/>
        <w:t>простейшие</w:t>
      </w:r>
      <w:r w:rsidRPr="00F97A4B">
        <w:rPr>
          <w:sz w:val="24"/>
          <w:szCs w:val="24"/>
        </w:rPr>
        <w:tab/>
        <w:t>измерительные</w:t>
      </w:r>
      <w:r w:rsidRPr="00F97A4B">
        <w:rPr>
          <w:sz w:val="24"/>
          <w:szCs w:val="24"/>
        </w:rPr>
        <w:tab/>
      </w:r>
      <w:r w:rsidRPr="00F97A4B">
        <w:rPr>
          <w:spacing w:val="-2"/>
          <w:sz w:val="24"/>
          <w:szCs w:val="24"/>
        </w:rPr>
        <w:t>приборы</w:t>
      </w:r>
      <w:r w:rsidRPr="00F97A4B">
        <w:rPr>
          <w:spacing w:val="-57"/>
          <w:sz w:val="24"/>
          <w:szCs w:val="24"/>
        </w:rPr>
        <w:t xml:space="preserve"> </w:t>
      </w:r>
      <w:r w:rsidRPr="00F97A4B">
        <w:rPr>
          <w:sz w:val="24"/>
          <w:szCs w:val="24"/>
        </w:rPr>
        <w:t>(сантиметровая</w:t>
      </w:r>
      <w:r w:rsidRPr="00F97A4B">
        <w:rPr>
          <w:spacing w:val="-4"/>
          <w:sz w:val="24"/>
          <w:szCs w:val="24"/>
        </w:rPr>
        <w:t xml:space="preserve"> </w:t>
      </w:r>
      <w:r w:rsidRPr="00F97A4B">
        <w:rPr>
          <w:sz w:val="24"/>
          <w:szCs w:val="24"/>
        </w:rPr>
        <w:t>лента,</w:t>
      </w:r>
      <w:r w:rsidRPr="00F97A4B">
        <w:rPr>
          <w:spacing w:val="-1"/>
          <w:sz w:val="24"/>
          <w:szCs w:val="24"/>
        </w:rPr>
        <w:t xml:space="preserve"> </w:t>
      </w:r>
      <w:r w:rsidRPr="00F97A4B">
        <w:rPr>
          <w:sz w:val="24"/>
          <w:szCs w:val="24"/>
        </w:rPr>
        <w:t>весы);</w:t>
      </w:r>
    </w:p>
    <w:p w:rsidR="00C450EA" w:rsidRPr="00F97A4B" w:rsidRDefault="002F2362" w:rsidP="00B34D59">
      <w:pPr>
        <w:pStyle w:val="a5"/>
        <w:numPr>
          <w:ilvl w:val="0"/>
          <w:numId w:val="54"/>
        </w:numPr>
        <w:tabs>
          <w:tab w:val="left" w:pos="679"/>
        </w:tabs>
        <w:spacing w:line="242" w:lineRule="auto"/>
        <w:ind w:left="0" w:firstLine="0"/>
        <w:jc w:val="both"/>
        <w:rPr>
          <w:sz w:val="24"/>
          <w:szCs w:val="24"/>
        </w:rPr>
      </w:pPr>
      <w:r w:rsidRPr="00F97A4B">
        <w:rPr>
          <w:sz w:val="24"/>
          <w:szCs w:val="24"/>
        </w:rPr>
        <w:t>сравнивать</w:t>
      </w:r>
      <w:r w:rsidRPr="00F97A4B">
        <w:rPr>
          <w:spacing w:val="50"/>
          <w:sz w:val="24"/>
          <w:szCs w:val="24"/>
        </w:rPr>
        <w:t xml:space="preserve"> </w:t>
      </w:r>
      <w:r w:rsidRPr="00F97A4B">
        <w:rPr>
          <w:sz w:val="24"/>
          <w:szCs w:val="24"/>
        </w:rPr>
        <w:t>группы</w:t>
      </w:r>
      <w:r w:rsidRPr="00F97A4B">
        <w:rPr>
          <w:spacing w:val="51"/>
          <w:sz w:val="24"/>
          <w:szCs w:val="24"/>
        </w:rPr>
        <w:t xml:space="preserve"> </w:t>
      </w:r>
      <w:r w:rsidRPr="00F97A4B">
        <w:rPr>
          <w:sz w:val="24"/>
          <w:szCs w:val="24"/>
        </w:rPr>
        <w:t>объектов</w:t>
      </w:r>
      <w:r w:rsidRPr="00F97A4B">
        <w:rPr>
          <w:spacing w:val="57"/>
          <w:sz w:val="24"/>
          <w:szCs w:val="24"/>
        </w:rPr>
        <w:t xml:space="preserve"> </w:t>
      </w:r>
      <w:r w:rsidRPr="00F97A4B">
        <w:rPr>
          <w:sz w:val="24"/>
          <w:szCs w:val="24"/>
        </w:rPr>
        <w:t>(чисел,</w:t>
      </w:r>
      <w:r w:rsidRPr="00F97A4B">
        <w:rPr>
          <w:spacing w:val="51"/>
          <w:sz w:val="24"/>
          <w:szCs w:val="24"/>
        </w:rPr>
        <w:t xml:space="preserve"> </w:t>
      </w:r>
      <w:r w:rsidRPr="00F97A4B">
        <w:rPr>
          <w:sz w:val="24"/>
          <w:szCs w:val="24"/>
        </w:rPr>
        <w:t>величин,</w:t>
      </w:r>
      <w:r w:rsidRPr="00F97A4B">
        <w:rPr>
          <w:spacing w:val="52"/>
          <w:sz w:val="24"/>
          <w:szCs w:val="24"/>
        </w:rPr>
        <w:t xml:space="preserve"> </w:t>
      </w:r>
      <w:r w:rsidRPr="00F97A4B">
        <w:rPr>
          <w:sz w:val="24"/>
          <w:szCs w:val="24"/>
        </w:rPr>
        <w:t>геометрических</w:t>
      </w:r>
      <w:r w:rsidRPr="00F97A4B">
        <w:rPr>
          <w:spacing w:val="49"/>
          <w:sz w:val="24"/>
          <w:szCs w:val="24"/>
        </w:rPr>
        <w:t xml:space="preserve"> </w:t>
      </w:r>
      <w:r w:rsidRPr="00F97A4B">
        <w:rPr>
          <w:sz w:val="24"/>
          <w:szCs w:val="24"/>
        </w:rPr>
        <w:t>фигур)</w:t>
      </w:r>
      <w:r w:rsidRPr="00F97A4B">
        <w:rPr>
          <w:spacing w:val="55"/>
          <w:sz w:val="24"/>
          <w:szCs w:val="24"/>
        </w:rPr>
        <w:t xml:space="preserve"> </w:t>
      </w:r>
      <w:r w:rsidRPr="00F97A4B">
        <w:rPr>
          <w:sz w:val="24"/>
          <w:szCs w:val="24"/>
        </w:rPr>
        <w:t>по</w:t>
      </w:r>
      <w:r w:rsidRPr="00F97A4B">
        <w:rPr>
          <w:spacing w:val="54"/>
          <w:sz w:val="24"/>
          <w:szCs w:val="24"/>
        </w:rPr>
        <w:t xml:space="preserve"> </w:t>
      </w:r>
      <w:r w:rsidRPr="00F97A4B">
        <w:rPr>
          <w:sz w:val="24"/>
          <w:szCs w:val="24"/>
        </w:rPr>
        <w:t>самостоятельно</w:t>
      </w:r>
      <w:r w:rsidRPr="00F97A4B">
        <w:rPr>
          <w:spacing w:val="-57"/>
          <w:sz w:val="24"/>
          <w:szCs w:val="24"/>
        </w:rPr>
        <w:t xml:space="preserve"> </w:t>
      </w:r>
      <w:r w:rsidRPr="00F97A4B">
        <w:rPr>
          <w:sz w:val="24"/>
          <w:szCs w:val="24"/>
        </w:rPr>
        <w:t>выбранному</w:t>
      </w:r>
      <w:r w:rsidRPr="00F97A4B">
        <w:rPr>
          <w:spacing w:val="-8"/>
          <w:sz w:val="24"/>
          <w:szCs w:val="24"/>
        </w:rPr>
        <w:t xml:space="preserve"> </w:t>
      </w:r>
      <w:r w:rsidRPr="00F97A4B">
        <w:rPr>
          <w:sz w:val="24"/>
          <w:szCs w:val="24"/>
        </w:rPr>
        <w:t>основанию;</w:t>
      </w:r>
    </w:p>
    <w:p w:rsidR="00C450EA" w:rsidRPr="00F97A4B" w:rsidRDefault="002F2362" w:rsidP="00B34D59">
      <w:pPr>
        <w:pStyle w:val="a5"/>
        <w:numPr>
          <w:ilvl w:val="0"/>
          <w:numId w:val="54"/>
        </w:numPr>
        <w:tabs>
          <w:tab w:val="left" w:pos="727"/>
        </w:tabs>
        <w:spacing w:line="242" w:lineRule="auto"/>
        <w:ind w:left="0" w:firstLine="0"/>
        <w:jc w:val="both"/>
        <w:rPr>
          <w:sz w:val="24"/>
          <w:szCs w:val="24"/>
        </w:rPr>
      </w:pPr>
      <w:r w:rsidRPr="00F97A4B">
        <w:rPr>
          <w:sz w:val="24"/>
          <w:szCs w:val="24"/>
        </w:rPr>
        <w:t>распределять</w:t>
      </w:r>
      <w:r w:rsidRPr="00F97A4B">
        <w:rPr>
          <w:spacing w:val="44"/>
          <w:sz w:val="24"/>
          <w:szCs w:val="24"/>
        </w:rPr>
        <w:t xml:space="preserve"> </w:t>
      </w:r>
      <w:r w:rsidRPr="00F97A4B">
        <w:rPr>
          <w:sz w:val="24"/>
          <w:szCs w:val="24"/>
        </w:rPr>
        <w:t>(классифицировать)</w:t>
      </w:r>
      <w:r w:rsidRPr="00F97A4B">
        <w:rPr>
          <w:spacing w:val="40"/>
          <w:sz w:val="24"/>
          <w:szCs w:val="24"/>
        </w:rPr>
        <w:t xml:space="preserve"> </w:t>
      </w:r>
      <w:r w:rsidRPr="00F97A4B">
        <w:rPr>
          <w:sz w:val="24"/>
          <w:szCs w:val="24"/>
        </w:rPr>
        <w:t>объекты</w:t>
      </w:r>
      <w:r w:rsidRPr="00F97A4B">
        <w:rPr>
          <w:spacing w:val="41"/>
          <w:sz w:val="24"/>
          <w:szCs w:val="24"/>
        </w:rPr>
        <w:t xml:space="preserve"> </w:t>
      </w:r>
      <w:r w:rsidRPr="00F97A4B">
        <w:rPr>
          <w:sz w:val="24"/>
          <w:szCs w:val="24"/>
        </w:rPr>
        <w:t>(числа,</w:t>
      </w:r>
      <w:r w:rsidRPr="00F97A4B">
        <w:rPr>
          <w:spacing w:val="45"/>
          <w:sz w:val="24"/>
          <w:szCs w:val="24"/>
        </w:rPr>
        <w:t xml:space="preserve"> </w:t>
      </w:r>
      <w:r w:rsidRPr="00F97A4B">
        <w:rPr>
          <w:sz w:val="24"/>
          <w:szCs w:val="24"/>
        </w:rPr>
        <w:t>величины,</w:t>
      </w:r>
      <w:r w:rsidRPr="00F97A4B">
        <w:rPr>
          <w:spacing w:val="45"/>
          <w:sz w:val="24"/>
          <w:szCs w:val="24"/>
        </w:rPr>
        <w:t xml:space="preserve"> </w:t>
      </w:r>
      <w:r w:rsidRPr="00F97A4B">
        <w:rPr>
          <w:sz w:val="24"/>
          <w:szCs w:val="24"/>
        </w:rPr>
        <w:t>геометрические</w:t>
      </w:r>
      <w:r w:rsidRPr="00F97A4B">
        <w:rPr>
          <w:spacing w:val="42"/>
          <w:sz w:val="24"/>
          <w:szCs w:val="24"/>
        </w:rPr>
        <w:t xml:space="preserve"> </w:t>
      </w:r>
      <w:r w:rsidRPr="00F97A4B">
        <w:rPr>
          <w:sz w:val="24"/>
          <w:szCs w:val="24"/>
        </w:rPr>
        <w:t>фигуры,</w:t>
      </w:r>
      <w:r w:rsidRPr="00F97A4B">
        <w:rPr>
          <w:spacing w:val="-57"/>
          <w:sz w:val="24"/>
          <w:szCs w:val="24"/>
        </w:rPr>
        <w:t xml:space="preserve"> </w:t>
      </w:r>
      <w:r w:rsidRPr="00F97A4B">
        <w:rPr>
          <w:sz w:val="24"/>
          <w:szCs w:val="24"/>
        </w:rPr>
        <w:t>текстовые</w:t>
      </w:r>
      <w:r w:rsidRPr="00F97A4B">
        <w:rPr>
          <w:spacing w:val="-5"/>
          <w:sz w:val="24"/>
          <w:szCs w:val="24"/>
        </w:rPr>
        <w:t xml:space="preserve"> </w:t>
      </w:r>
      <w:r w:rsidRPr="00F97A4B">
        <w:rPr>
          <w:sz w:val="24"/>
          <w:szCs w:val="24"/>
        </w:rPr>
        <w:t>задачи</w:t>
      </w:r>
      <w:r w:rsidRPr="00F97A4B">
        <w:rPr>
          <w:spacing w:val="3"/>
          <w:sz w:val="24"/>
          <w:szCs w:val="24"/>
        </w:rPr>
        <w:t xml:space="preserve"> </w:t>
      </w:r>
      <w:r w:rsidRPr="00F97A4B">
        <w:rPr>
          <w:sz w:val="24"/>
          <w:szCs w:val="24"/>
        </w:rPr>
        <w:t>в</w:t>
      </w:r>
      <w:r w:rsidRPr="00F97A4B">
        <w:rPr>
          <w:spacing w:val="-6"/>
          <w:sz w:val="24"/>
          <w:szCs w:val="24"/>
        </w:rPr>
        <w:t xml:space="preserve"> </w:t>
      </w:r>
      <w:r w:rsidRPr="00F97A4B">
        <w:rPr>
          <w:sz w:val="24"/>
          <w:szCs w:val="24"/>
        </w:rPr>
        <w:t>одно</w:t>
      </w:r>
      <w:r w:rsidRPr="00F97A4B">
        <w:rPr>
          <w:spacing w:val="6"/>
          <w:sz w:val="24"/>
          <w:szCs w:val="24"/>
        </w:rPr>
        <w:t xml:space="preserve"> </w:t>
      </w:r>
      <w:r w:rsidRPr="00F97A4B">
        <w:rPr>
          <w:sz w:val="24"/>
          <w:szCs w:val="24"/>
        </w:rPr>
        <w:t>действие)</w:t>
      </w:r>
      <w:r w:rsidRPr="00F97A4B">
        <w:rPr>
          <w:spacing w:val="-1"/>
          <w:sz w:val="24"/>
          <w:szCs w:val="24"/>
        </w:rPr>
        <w:t xml:space="preserve"> </w:t>
      </w:r>
      <w:r w:rsidRPr="00F97A4B">
        <w:rPr>
          <w:sz w:val="24"/>
          <w:szCs w:val="24"/>
        </w:rPr>
        <w:t>на</w:t>
      </w:r>
      <w:r w:rsidRPr="00F97A4B">
        <w:rPr>
          <w:spacing w:val="-4"/>
          <w:sz w:val="24"/>
          <w:szCs w:val="24"/>
        </w:rPr>
        <w:t xml:space="preserve"> </w:t>
      </w:r>
      <w:r w:rsidRPr="00F97A4B">
        <w:rPr>
          <w:sz w:val="24"/>
          <w:szCs w:val="24"/>
        </w:rPr>
        <w:t>группы;</w:t>
      </w:r>
    </w:p>
    <w:p w:rsidR="00C450EA" w:rsidRPr="00F97A4B" w:rsidRDefault="002F2362" w:rsidP="00B34D59">
      <w:pPr>
        <w:pStyle w:val="a5"/>
        <w:numPr>
          <w:ilvl w:val="0"/>
          <w:numId w:val="54"/>
        </w:numPr>
        <w:tabs>
          <w:tab w:val="left" w:pos="617"/>
        </w:tabs>
        <w:spacing w:line="271" w:lineRule="exact"/>
        <w:ind w:left="0" w:hanging="140"/>
        <w:jc w:val="both"/>
        <w:rPr>
          <w:sz w:val="24"/>
          <w:szCs w:val="24"/>
        </w:rPr>
      </w:pPr>
      <w:r w:rsidRPr="00F97A4B">
        <w:rPr>
          <w:sz w:val="24"/>
          <w:szCs w:val="24"/>
        </w:rPr>
        <w:t>обнаруживать</w:t>
      </w:r>
      <w:r w:rsidRPr="00F97A4B">
        <w:rPr>
          <w:spacing w:val="-6"/>
          <w:sz w:val="24"/>
          <w:szCs w:val="24"/>
        </w:rPr>
        <w:t xml:space="preserve"> </w:t>
      </w:r>
      <w:r w:rsidRPr="00F97A4B">
        <w:rPr>
          <w:sz w:val="24"/>
          <w:szCs w:val="24"/>
        </w:rPr>
        <w:t>модели</w:t>
      </w:r>
      <w:r w:rsidRPr="00F97A4B">
        <w:rPr>
          <w:spacing w:val="-2"/>
          <w:sz w:val="24"/>
          <w:szCs w:val="24"/>
        </w:rPr>
        <w:t xml:space="preserve"> </w:t>
      </w:r>
      <w:r w:rsidRPr="00F97A4B">
        <w:rPr>
          <w:sz w:val="24"/>
          <w:szCs w:val="24"/>
        </w:rPr>
        <w:t>геометрических</w:t>
      </w:r>
      <w:r w:rsidRPr="00F97A4B">
        <w:rPr>
          <w:spacing w:val="-7"/>
          <w:sz w:val="24"/>
          <w:szCs w:val="24"/>
        </w:rPr>
        <w:t xml:space="preserve"> </w:t>
      </w:r>
      <w:r w:rsidRPr="00F97A4B">
        <w:rPr>
          <w:sz w:val="24"/>
          <w:szCs w:val="24"/>
        </w:rPr>
        <w:t>фигур</w:t>
      </w:r>
      <w:r w:rsidRPr="00F97A4B">
        <w:rPr>
          <w:spacing w:val="1"/>
          <w:sz w:val="24"/>
          <w:szCs w:val="24"/>
        </w:rPr>
        <w:t xml:space="preserve"> </w:t>
      </w:r>
      <w:r w:rsidRPr="00F97A4B">
        <w:rPr>
          <w:sz w:val="24"/>
          <w:szCs w:val="24"/>
        </w:rPr>
        <w:t>в</w:t>
      </w:r>
      <w:r w:rsidRPr="00F97A4B">
        <w:rPr>
          <w:spacing w:val="-6"/>
          <w:sz w:val="24"/>
          <w:szCs w:val="24"/>
        </w:rPr>
        <w:t xml:space="preserve"> </w:t>
      </w:r>
      <w:r w:rsidRPr="00F97A4B">
        <w:rPr>
          <w:sz w:val="24"/>
          <w:szCs w:val="24"/>
        </w:rPr>
        <w:t>окружающем</w:t>
      </w:r>
      <w:r w:rsidRPr="00F97A4B">
        <w:rPr>
          <w:spacing w:val="-2"/>
          <w:sz w:val="24"/>
          <w:szCs w:val="24"/>
        </w:rPr>
        <w:t xml:space="preserve"> </w:t>
      </w:r>
      <w:r w:rsidRPr="00F97A4B">
        <w:rPr>
          <w:sz w:val="24"/>
          <w:szCs w:val="24"/>
        </w:rPr>
        <w:t>мире;</w:t>
      </w:r>
    </w:p>
    <w:p w:rsidR="00C450EA" w:rsidRPr="00F97A4B" w:rsidRDefault="002F2362" w:rsidP="00B34D59">
      <w:pPr>
        <w:pStyle w:val="a5"/>
        <w:numPr>
          <w:ilvl w:val="0"/>
          <w:numId w:val="54"/>
        </w:numPr>
        <w:tabs>
          <w:tab w:val="left" w:pos="622"/>
        </w:tabs>
        <w:spacing w:line="275" w:lineRule="exact"/>
        <w:ind w:left="0" w:hanging="145"/>
        <w:jc w:val="both"/>
        <w:rPr>
          <w:sz w:val="24"/>
          <w:szCs w:val="24"/>
        </w:rPr>
      </w:pPr>
      <w:r w:rsidRPr="00F97A4B">
        <w:rPr>
          <w:sz w:val="24"/>
          <w:szCs w:val="24"/>
        </w:rPr>
        <w:t>вести</w:t>
      </w:r>
      <w:r w:rsidRPr="00F97A4B">
        <w:rPr>
          <w:spacing w:val="-5"/>
          <w:sz w:val="24"/>
          <w:szCs w:val="24"/>
        </w:rPr>
        <w:t xml:space="preserve"> </w:t>
      </w:r>
      <w:r w:rsidRPr="00F97A4B">
        <w:rPr>
          <w:sz w:val="24"/>
          <w:szCs w:val="24"/>
        </w:rPr>
        <w:t>поиск</w:t>
      </w:r>
      <w:r w:rsidRPr="00F97A4B">
        <w:rPr>
          <w:spacing w:val="-3"/>
          <w:sz w:val="24"/>
          <w:szCs w:val="24"/>
        </w:rPr>
        <w:t xml:space="preserve"> </w:t>
      </w:r>
      <w:r w:rsidRPr="00F97A4B">
        <w:rPr>
          <w:sz w:val="24"/>
          <w:szCs w:val="24"/>
        </w:rPr>
        <w:t>различных</w:t>
      </w:r>
      <w:r w:rsidRPr="00F97A4B">
        <w:rPr>
          <w:spacing w:val="-7"/>
          <w:sz w:val="24"/>
          <w:szCs w:val="24"/>
        </w:rPr>
        <w:t xml:space="preserve"> </w:t>
      </w:r>
      <w:r w:rsidRPr="00F97A4B">
        <w:rPr>
          <w:sz w:val="24"/>
          <w:szCs w:val="24"/>
        </w:rPr>
        <w:t>решений задачи</w:t>
      </w:r>
      <w:r w:rsidRPr="00F97A4B">
        <w:rPr>
          <w:spacing w:val="-1"/>
          <w:sz w:val="24"/>
          <w:szCs w:val="24"/>
        </w:rPr>
        <w:t xml:space="preserve"> </w:t>
      </w:r>
      <w:r w:rsidRPr="00F97A4B">
        <w:rPr>
          <w:sz w:val="24"/>
          <w:szCs w:val="24"/>
        </w:rPr>
        <w:t>(расчётной,</w:t>
      </w:r>
      <w:r w:rsidRPr="00F97A4B">
        <w:rPr>
          <w:spacing w:val="1"/>
          <w:sz w:val="24"/>
          <w:szCs w:val="24"/>
        </w:rPr>
        <w:t xml:space="preserve"> </w:t>
      </w:r>
      <w:r w:rsidRPr="00F97A4B">
        <w:rPr>
          <w:sz w:val="24"/>
          <w:szCs w:val="24"/>
        </w:rPr>
        <w:t>с</w:t>
      </w:r>
      <w:r w:rsidRPr="00F97A4B">
        <w:rPr>
          <w:spacing w:val="-8"/>
          <w:sz w:val="24"/>
          <w:szCs w:val="24"/>
        </w:rPr>
        <w:t xml:space="preserve"> </w:t>
      </w:r>
      <w:r w:rsidRPr="00F97A4B">
        <w:rPr>
          <w:sz w:val="24"/>
          <w:szCs w:val="24"/>
        </w:rPr>
        <w:t>геометрическим содержанием);</w:t>
      </w:r>
    </w:p>
    <w:p w:rsidR="00C450EA" w:rsidRPr="00F97A4B" w:rsidRDefault="002F2362" w:rsidP="00B34D59">
      <w:pPr>
        <w:pStyle w:val="a5"/>
        <w:numPr>
          <w:ilvl w:val="0"/>
          <w:numId w:val="54"/>
        </w:numPr>
        <w:tabs>
          <w:tab w:val="left" w:pos="742"/>
        </w:tabs>
        <w:spacing w:line="242" w:lineRule="auto"/>
        <w:ind w:left="0" w:firstLine="0"/>
        <w:jc w:val="both"/>
        <w:rPr>
          <w:sz w:val="24"/>
          <w:szCs w:val="24"/>
        </w:rPr>
      </w:pPr>
      <w:r w:rsidRPr="00F97A4B">
        <w:rPr>
          <w:sz w:val="24"/>
          <w:szCs w:val="24"/>
        </w:rPr>
        <w:t>воспроизводить</w:t>
      </w:r>
      <w:r w:rsidRPr="00F97A4B">
        <w:rPr>
          <w:spacing w:val="1"/>
          <w:sz w:val="24"/>
          <w:szCs w:val="24"/>
        </w:rPr>
        <w:t xml:space="preserve"> </w:t>
      </w:r>
      <w:r w:rsidRPr="00F97A4B">
        <w:rPr>
          <w:sz w:val="24"/>
          <w:szCs w:val="24"/>
        </w:rPr>
        <w:t>порядок</w:t>
      </w:r>
      <w:r w:rsidRPr="00F97A4B">
        <w:rPr>
          <w:spacing w:val="1"/>
          <w:sz w:val="24"/>
          <w:szCs w:val="24"/>
        </w:rPr>
        <w:t xml:space="preserve"> </w:t>
      </w:r>
      <w:r w:rsidRPr="00F97A4B">
        <w:rPr>
          <w:sz w:val="24"/>
          <w:szCs w:val="24"/>
        </w:rPr>
        <w:t>выполнения</w:t>
      </w:r>
      <w:r w:rsidRPr="00F97A4B">
        <w:rPr>
          <w:spacing w:val="1"/>
          <w:sz w:val="24"/>
          <w:szCs w:val="24"/>
        </w:rPr>
        <w:t xml:space="preserve"> </w:t>
      </w:r>
      <w:r w:rsidRPr="00F97A4B">
        <w:rPr>
          <w:sz w:val="24"/>
          <w:szCs w:val="24"/>
        </w:rPr>
        <w:t>действий</w:t>
      </w:r>
      <w:r w:rsidRPr="00F97A4B">
        <w:rPr>
          <w:spacing w:val="1"/>
          <w:sz w:val="24"/>
          <w:szCs w:val="24"/>
        </w:rPr>
        <w:t xml:space="preserve"> </w:t>
      </w:r>
      <w:r w:rsidRPr="00F97A4B">
        <w:rPr>
          <w:sz w:val="24"/>
          <w:szCs w:val="24"/>
        </w:rPr>
        <w:t>в</w:t>
      </w:r>
      <w:r w:rsidRPr="00F97A4B">
        <w:rPr>
          <w:spacing w:val="1"/>
          <w:sz w:val="24"/>
          <w:szCs w:val="24"/>
        </w:rPr>
        <w:t xml:space="preserve"> </w:t>
      </w:r>
      <w:r w:rsidRPr="00F97A4B">
        <w:rPr>
          <w:sz w:val="24"/>
          <w:szCs w:val="24"/>
        </w:rPr>
        <w:t>числовом</w:t>
      </w:r>
      <w:r w:rsidRPr="00F97A4B">
        <w:rPr>
          <w:spacing w:val="1"/>
          <w:sz w:val="24"/>
          <w:szCs w:val="24"/>
        </w:rPr>
        <w:t xml:space="preserve"> </w:t>
      </w:r>
      <w:r w:rsidRPr="00F97A4B">
        <w:rPr>
          <w:sz w:val="24"/>
          <w:szCs w:val="24"/>
        </w:rPr>
        <w:t>выражении,</w:t>
      </w:r>
      <w:r w:rsidRPr="00F97A4B">
        <w:rPr>
          <w:spacing w:val="1"/>
          <w:sz w:val="24"/>
          <w:szCs w:val="24"/>
        </w:rPr>
        <w:t xml:space="preserve"> </w:t>
      </w:r>
      <w:r w:rsidRPr="00F97A4B">
        <w:rPr>
          <w:sz w:val="24"/>
          <w:szCs w:val="24"/>
        </w:rPr>
        <w:t>содержащем</w:t>
      </w:r>
      <w:r w:rsidRPr="00F97A4B">
        <w:rPr>
          <w:spacing w:val="-58"/>
          <w:sz w:val="24"/>
          <w:szCs w:val="24"/>
        </w:rPr>
        <w:t xml:space="preserve"> </w:t>
      </w:r>
      <w:r w:rsidRPr="00F97A4B">
        <w:rPr>
          <w:sz w:val="24"/>
          <w:szCs w:val="24"/>
        </w:rPr>
        <w:t>действия</w:t>
      </w:r>
      <w:r w:rsidRPr="00F97A4B">
        <w:rPr>
          <w:spacing w:val="1"/>
          <w:sz w:val="24"/>
          <w:szCs w:val="24"/>
        </w:rPr>
        <w:t xml:space="preserve"> </w:t>
      </w:r>
      <w:r w:rsidRPr="00F97A4B">
        <w:rPr>
          <w:sz w:val="24"/>
          <w:szCs w:val="24"/>
        </w:rPr>
        <w:t>сложения</w:t>
      </w:r>
      <w:r w:rsidRPr="00F97A4B">
        <w:rPr>
          <w:spacing w:val="-3"/>
          <w:sz w:val="24"/>
          <w:szCs w:val="24"/>
        </w:rPr>
        <w:t xml:space="preserve"> </w:t>
      </w:r>
      <w:r w:rsidRPr="00F97A4B">
        <w:rPr>
          <w:sz w:val="24"/>
          <w:szCs w:val="24"/>
        </w:rPr>
        <w:t>и</w:t>
      </w:r>
      <w:r w:rsidRPr="00F97A4B">
        <w:rPr>
          <w:spacing w:val="-3"/>
          <w:sz w:val="24"/>
          <w:szCs w:val="24"/>
        </w:rPr>
        <w:t xml:space="preserve"> </w:t>
      </w:r>
      <w:r w:rsidRPr="00F97A4B">
        <w:rPr>
          <w:sz w:val="24"/>
          <w:szCs w:val="24"/>
        </w:rPr>
        <w:t>вычитания</w:t>
      </w:r>
      <w:r w:rsidRPr="00F97A4B">
        <w:rPr>
          <w:spacing w:val="-3"/>
          <w:sz w:val="24"/>
          <w:szCs w:val="24"/>
        </w:rPr>
        <w:t xml:space="preserve"> </w:t>
      </w:r>
      <w:r w:rsidRPr="00F97A4B">
        <w:rPr>
          <w:sz w:val="24"/>
          <w:szCs w:val="24"/>
        </w:rPr>
        <w:t>(со</w:t>
      </w:r>
      <w:r w:rsidRPr="00F97A4B">
        <w:rPr>
          <w:spacing w:val="5"/>
          <w:sz w:val="24"/>
          <w:szCs w:val="24"/>
        </w:rPr>
        <w:t xml:space="preserve"> </w:t>
      </w:r>
      <w:r w:rsidRPr="00F97A4B">
        <w:rPr>
          <w:sz w:val="24"/>
          <w:szCs w:val="24"/>
        </w:rPr>
        <w:t>скобками/без</w:t>
      </w:r>
      <w:r w:rsidRPr="00F97A4B">
        <w:rPr>
          <w:spacing w:val="3"/>
          <w:sz w:val="24"/>
          <w:szCs w:val="24"/>
        </w:rPr>
        <w:t xml:space="preserve"> </w:t>
      </w:r>
      <w:r w:rsidRPr="00F97A4B">
        <w:rPr>
          <w:sz w:val="24"/>
          <w:szCs w:val="24"/>
        </w:rPr>
        <w:t>скобок);</w:t>
      </w:r>
    </w:p>
    <w:p w:rsidR="00C450EA" w:rsidRPr="00F97A4B" w:rsidRDefault="002F2362" w:rsidP="00B34D59">
      <w:pPr>
        <w:pStyle w:val="a5"/>
        <w:numPr>
          <w:ilvl w:val="0"/>
          <w:numId w:val="54"/>
        </w:numPr>
        <w:tabs>
          <w:tab w:val="left" w:pos="622"/>
        </w:tabs>
        <w:spacing w:line="271" w:lineRule="exact"/>
        <w:ind w:left="0" w:hanging="145"/>
        <w:jc w:val="both"/>
        <w:rPr>
          <w:sz w:val="24"/>
          <w:szCs w:val="24"/>
        </w:rPr>
      </w:pPr>
      <w:r w:rsidRPr="00F97A4B">
        <w:rPr>
          <w:sz w:val="24"/>
          <w:szCs w:val="24"/>
        </w:rPr>
        <w:t>устанавливать</w:t>
      </w:r>
      <w:r w:rsidRPr="00F97A4B">
        <w:rPr>
          <w:spacing w:val="-1"/>
          <w:sz w:val="24"/>
          <w:szCs w:val="24"/>
        </w:rPr>
        <w:t xml:space="preserve"> </w:t>
      </w:r>
      <w:r w:rsidRPr="00F97A4B">
        <w:rPr>
          <w:sz w:val="24"/>
          <w:szCs w:val="24"/>
        </w:rPr>
        <w:t>соответствие</w:t>
      </w:r>
      <w:r w:rsidRPr="00F97A4B">
        <w:rPr>
          <w:spacing w:val="-7"/>
          <w:sz w:val="24"/>
          <w:szCs w:val="24"/>
        </w:rPr>
        <w:t xml:space="preserve"> </w:t>
      </w:r>
      <w:r w:rsidRPr="00F97A4B">
        <w:rPr>
          <w:sz w:val="24"/>
          <w:szCs w:val="24"/>
        </w:rPr>
        <w:t>между</w:t>
      </w:r>
      <w:r w:rsidRPr="00F97A4B">
        <w:rPr>
          <w:spacing w:val="-11"/>
          <w:sz w:val="24"/>
          <w:szCs w:val="24"/>
        </w:rPr>
        <w:t xml:space="preserve"> </w:t>
      </w:r>
      <w:r w:rsidRPr="00F97A4B">
        <w:rPr>
          <w:sz w:val="24"/>
          <w:szCs w:val="24"/>
        </w:rPr>
        <w:t>математическим выражением</w:t>
      </w:r>
      <w:r w:rsidRPr="00F97A4B">
        <w:rPr>
          <w:spacing w:val="-4"/>
          <w:sz w:val="24"/>
          <w:szCs w:val="24"/>
        </w:rPr>
        <w:t xml:space="preserve"> </w:t>
      </w:r>
      <w:r w:rsidRPr="00F97A4B">
        <w:rPr>
          <w:sz w:val="24"/>
          <w:szCs w:val="24"/>
        </w:rPr>
        <w:t>и</w:t>
      </w:r>
      <w:r w:rsidRPr="00F97A4B">
        <w:rPr>
          <w:spacing w:val="-1"/>
          <w:sz w:val="24"/>
          <w:szCs w:val="24"/>
        </w:rPr>
        <w:t xml:space="preserve"> </w:t>
      </w:r>
      <w:r w:rsidRPr="00F97A4B">
        <w:rPr>
          <w:sz w:val="24"/>
          <w:szCs w:val="24"/>
        </w:rPr>
        <w:t>его</w:t>
      </w:r>
      <w:r w:rsidRPr="00F97A4B">
        <w:rPr>
          <w:spacing w:val="3"/>
          <w:sz w:val="24"/>
          <w:szCs w:val="24"/>
        </w:rPr>
        <w:t xml:space="preserve"> </w:t>
      </w:r>
      <w:r w:rsidRPr="00F97A4B">
        <w:rPr>
          <w:sz w:val="24"/>
          <w:szCs w:val="24"/>
        </w:rPr>
        <w:t>текстовым</w:t>
      </w:r>
      <w:r w:rsidRPr="00F97A4B">
        <w:rPr>
          <w:spacing w:val="-4"/>
          <w:sz w:val="24"/>
          <w:szCs w:val="24"/>
        </w:rPr>
        <w:t xml:space="preserve"> </w:t>
      </w:r>
      <w:r w:rsidRPr="00F97A4B">
        <w:rPr>
          <w:sz w:val="24"/>
          <w:szCs w:val="24"/>
        </w:rPr>
        <w:t>описанием;</w:t>
      </w:r>
    </w:p>
    <w:p w:rsidR="00C450EA" w:rsidRPr="00F97A4B" w:rsidRDefault="002F2362" w:rsidP="00B34D59">
      <w:pPr>
        <w:pStyle w:val="a5"/>
        <w:numPr>
          <w:ilvl w:val="0"/>
          <w:numId w:val="54"/>
        </w:numPr>
        <w:tabs>
          <w:tab w:val="left" w:pos="622"/>
        </w:tabs>
        <w:spacing w:line="275" w:lineRule="exact"/>
        <w:ind w:left="0" w:hanging="145"/>
        <w:jc w:val="both"/>
        <w:rPr>
          <w:sz w:val="24"/>
          <w:szCs w:val="24"/>
        </w:rPr>
      </w:pPr>
      <w:r w:rsidRPr="00F97A4B">
        <w:rPr>
          <w:sz w:val="24"/>
          <w:szCs w:val="24"/>
        </w:rPr>
        <w:t>подбирать</w:t>
      </w:r>
      <w:r w:rsidRPr="00F97A4B">
        <w:rPr>
          <w:spacing w:val="-3"/>
          <w:sz w:val="24"/>
          <w:szCs w:val="24"/>
        </w:rPr>
        <w:t xml:space="preserve"> </w:t>
      </w:r>
      <w:r w:rsidRPr="00F97A4B">
        <w:rPr>
          <w:sz w:val="24"/>
          <w:szCs w:val="24"/>
        </w:rPr>
        <w:t>примеры,</w:t>
      </w:r>
      <w:r w:rsidRPr="00F97A4B">
        <w:rPr>
          <w:spacing w:val="-1"/>
          <w:sz w:val="24"/>
          <w:szCs w:val="24"/>
        </w:rPr>
        <w:t xml:space="preserve"> </w:t>
      </w:r>
      <w:r w:rsidRPr="00F97A4B">
        <w:rPr>
          <w:sz w:val="24"/>
          <w:szCs w:val="24"/>
        </w:rPr>
        <w:t>подтверждающие</w:t>
      </w:r>
      <w:r w:rsidRPr="00F97A4B">
        <w:rPr>
          <w:spacing w:val="-5"/>
          <w:sz w:val="24"/>
          <w:szCs w:val="24"/>
        </w:rPr>
        <w:t xml:space="preserve"> </w:t>
      </w:r>
      <w:r w:rsidRPr="00F97A4B">
        <w:rPr>
          <w:sz w:val="24"/>
          <w:szCs w:val="24"/>
        </w:rPr>
        <w:t>суждение,</w:t>
      </w:r>
      <w:r w:rsidRPr="00F97A4B">
        <w:rPr>
          <w:spacing w:val="-6"/>
          <w:sz w:val="24"/>
          <w:szCs w:val="24"/>
        </w:rPr>
        <w:t xml:space="preserve"> </w:t>
      </w:r>
      <w:r w:rsidRPr="00F97A4B">
        <w:rPr>
          <w:sz w:val="24"/>
          <w:szCs w:val="24"/>
        </w:rPr>
        <w:t>вывод,</w:t>
      </w:r>
      <w:r w:rsidRPr="00F97A4B">
        <w:rPr>
          <w:spacing w:val="-6"/>
          <w:sz w:val="24"/>
          <w:szCs w:val="24"/>
        </w:rPr>
        <w:t xml:space="preserve"> </w:t>
      </w:r>
      <w:r w:rsidRPr="00F97A4B">
        <w:rPr>
          <w:sz w:val="24"/>
          <w:szCs w:val="24"/>
        </w:rPr>
        <w:t>ответ.</w:t>
      </w:r>
    </w:p>
    <w:p w:rsidR="00C450EA" w:rsidRPr="00F97A4B" w:rsidRDefault="002F2362" w:rsidP="00267F92">
      <w:pPr>
        <w:spacing w:line="275" w:lineRule="exact"/>
        <w:jc w:val="both"/>
        <w:rPr>
          <w:i/>
          <w:sz w:val="24"/>
          <w:szCs w:val="24"/>
        </w:rPr>
      </w:pPr>
      <w:r w:rsidRPr="00F97A4B">
        <w:rPr>
          <w:i/>
          <w:sz w:val="24"/>
          <w:szCs w:val="24"/>
        </w:rPr>
        <w:t>Работа с информацией:</w:t>
      </w:r>
    </w:p>
    <w:p w:rsidR="00C450EA" w:rsidRPr="00F97A4B" w:rsidRDefault="002F2362" w:rsidP="00B34D59">
      <w:pPr>
        <w:pStyle w:val="a5"/>
        <w:numPr>
          <w:ilvl w:val="0"/>
          <w:numId w:val="54"/>
        </w:numPr>
        <w:tabs>
          <w:tab w:val="left" w:pos="631"/>
        </w:tabs>
        <w:spacing w:line="237" w:lineRule="auto"/>
        <w:ind w:left="0" w:firstLine="0"/>
        <w:jc w:val="both"/>
        <w:rPr>
          <w:sz w:val="24"/>
          <w:szCs w:val="24"/>
        </w:rPr>
      </w:pPr>
      <w:r w:rsidRPr="00F97A4B">
        <w:rPr>
          <w:sz w:val="24"/>
          <w:szCs w:val="24"/>
        </w:rPr>
        <w:t>извлекать</w:t>
      </w:r>
      <w:r w:rsidRPr="00F97A4B">
        <w:rPr>
          <w:spacing w:val="6"/>
          <w:sz w:val="24"/>
          <w:szCs w:val="24"/>
        </w:rPr>
        <w:t xml:space="preserve"> </w:t>
      </w:r>
      <w:r w:rsidRPr="00F97A4B">
        <w:rPr>
          <w:sz w:val="24"/>
          <w:szCs w:val="24"/>
        </w:rPr>
        <w:t>и</w:t>
      </w:r>
      <w:r w:rsidRPr="00F97A4B">
        <w:rPr>
          <w:spacing w:val="6"/>
          <w:sz w:val="24"/>
          <w:szCs w:val="24"/>
        </w:rPr>
        <w:t xml:space="preserve"> </w:t>
      </w:r>
      <w:r w:rsidRPr="00F97A4B">
        <w:rPr>
          <w:sz w:val="24"/>
          <w:szCs w:val="24"/>
        </w:rPr>
        <w:t>использовать</w:t>
      </w:r>
      <w:r w:rsidRPr="00F97A4B">
        <w:rPr>
          <w:spacing w:val="5"/>
          <w:sz w:val="24"/>
          <w:szCs w:val="24"/>
        </w:rPr>
        <w:t xml:space="preserve"> </w:t>
      </w:r>
      <w:r w:rsidRPr="00F97A4B">
        <w:rPr>
          <w:sz w:val="24"/>
          <w:szCs w:val="24"/>
        </w:rPr>
        <w:t>информацию,</w:t>
      </w:r>
      <w:r w:rsidRPr="00F97A4B">
        <w:rPr>
          <w:spacing w:val="7"/>
          <w:sz w:val="24"/>
          <w:szCs w:val="24"/>
        </w:rPr>
        <w:t xml:space="preserve"> </w:t>
      </w:r>
      <w:r w:rsidRPr="00F97A4B">
        <w:rPr>
          <w:sz w:val="24"/>
          <w:szCs w:val="24"/>
        </w:rPr>
        <w:t>представленную</w:t>
      </w:r>
      <w:r w:rsidRPr="00F97A4B">
        <w:rPr>
          <w:spacing w:val="4"/>
          <w:sz w:val="24"/>
          <w:szCs w:val="24"/>
        </w:rPr>
        <w:t xml:space="preserve"> </w:t>
      </w:r>
      <w:r w:rsidRPr="00F97A4B">
        <w:rPr>
          <w:sz w:val="24"/>
          <w:szCs w:val="24"/>
        </w:rPr>
        <w:t>в</w:t>
      </w:r>
      <w:r w:rsidRPr="00F97A4B">
        <w:rPr>
          <w:spacing w:val="6"/>
          <w:sz w:val="24"/>
          <w:szCs w:val="24"/>
        </w:rPr>
        <w:t xml:space="preserve"> </w:t>
      </w:r>
      <w:r w:rsidRPr="00F97A4B">
        <w:rPr>
          <w:sz w:val="24"/>
          <w:szCs w:val="24"/>
        </w:rPr>
        <w:t>текстовой,</w:t>
      </w:r>
      <w:r w:rsidRPr="00F97A4B">
        <w:rPr>
          <w:spacing w:val="3"/>
          <w:sz w:val="24"/>
          <w:szCs w:val="24"/>
        </w:rPr>
        <w:t xml:space="preserve"> </w:t>
      </w:r>
      <w:r w:rsidRPr="00F97A4B">
        <w:rPr>
          <w:sz w:val="24"/>
          <w:szCs w:val="24"/>
        </w:rPr>
        <w:t>графической</w:t>
      </w:r>
      <w:r w:rsidRPr="00F97A4B">
        <w:rPr>
          <w:spacing w:val="1"/>
          <w:sz w:val="24"/>
          <w:szCs w:val="24"/>
        </w:rPr>
        <w:t xml:space="preserve"> </w:t>
      </w:r>
      <w:r w:rsidRPr="00F97A4B">
        <w:rPr>
          <w:sz w:val="24"/>
          <w:szCs w:val="24"/>
        </w:rPr>
        <w:t>(рисунок,</w:t>
      </w:r>
      <w:r w:rsidRPr="00F97A4B">
        <w:rPr>
          <w:spacing w:val="-57"/>
          <w:sz w:val="24"/>
          <w:szCs w:val="24"/>
        </w:rPr>
        <w:t xml:space="preserve"> </w:t>
      </w:r>
      <w:r w:rsidRPr="00F97A4B">
        <w:rPr>
          <w:sz w:val="24"/>
          <w:szCs w:val="24"/>
        </w:rPr>
        <w:t>схема,</w:t>
      </w:r>
      <w:r w:rsidRPr="00F97A4B">
        <w:rPr>
          <w:spacing w:val="3"/>
          <w:sz w:val="24"/>
          <w:szCs w:val="24"/>
        </w:rPr>
        <w:t xml:space="preserve"> </w:t>
      </w:r>
      <w:r w:rsidRPr="00F97A4B">
        <w:rPr>
          <w:sz w:val="24"/>
          <w:szCs w:val="24"/>
        </w:rPr>
        <w:t>таблица)</w:t>
      </w:r>
      <w:r w:rsidRPr="00F97A4B">
        <w:rPr>
          <w:spacing w:val="3"/>
          <w:sz w:val="24"/>
          <w:szCs w:val="24"/>
        </w:rPr>
        <w:t xml:space="preserve"> </w:t>
      </w:r>
      <w:r w:rsidRPr="00F97A4B">
        <w:rPr>
          <w:sz w:val="24"/>
          <w:szCs w:val="24"/>
        </w:rPr>
        <w:t>форме,</w:t>
      </w:r>
      <w:r w:rsidRPr="00F97A4B">
        <w:rPr>
          <w:spacing w:val="-1"/>
          <w:sz w:val="24"/>
          <w:szCs w:val="24"/>
        </w:rPr>
        <w:t xml:space="preserve"> </w:t>
      </w:r>
      <w:r w:rsidRPr="00F97A4B">
        <w:rPr>
          <w:sz w:val="24"/>
          <w:szCs w:val="24"/>
        </w:rPr>
        <w:t>заполнять</w:t>
      </w:r>
      <w:r w:rsidRPr="00F97A4B">
        <w:rPr>
          <w:spacing w:val="-1"/>
          <w:sz w:val="24"/>
          <w:szCs w:val="24"/>
        </w:rPr>
        <w:t xml:space="preserve"> </w:t>
      </w:r>
      <w:r w:rsidRPr="00F97A4B">
        <w:rPr>
          <w:sz w:val="24"/>
          <w:szCs w:val="24"/>
        </w:rPr>
        <w:t>таблицы;</w:t>
      </w:r>
    </w:p>
    <w:p w:rsidR="00C450EA" w:rsidRPr="00F97A4B" w:rsidRDefault="002F2362" w:rsidP="00B34D59">
      <w:pPr>
        <w:pStyle w:val="a5"/>
        <w:numPr>
          <w:ilvl w:val="0"/>
          <w:numId w:val="54"/>
        </w:numPr>
        <w:tabs>
          <w:tab w:val="left" w:pos="622"/>
        </w:tabs>
        <w:spacing w:line="275" w:lineRule="exact"/>
        <w:ind w:left="0" w:hanging="145"/>
        <w:jc w:val="both"/>
        <w:rPr>
          <w:sz w:val="24"/>
          <w:szCs w:val="24"/>
        </w:rPr>
      </w:pPr>
      <w:r w:rsidRPr="00F97A4B">
        <w:rPr>
          <w:sz w:val="24"/>
          <w:szCs w:val="24"/>
        </w:rPr>
        <w:t>устанавливать</w:t>
      </w:r>
      <w:r w:rsidRPr="00F97A4B">
        <w:rPr>
          <w:spacing w:val="-1"/>
          <w:sz w:val="24"/>
          <w:szCs w:val="24"/>
        </w:rPr>
        <w:t xml:space="preserve"> </w:t>
      </w:r>
      <w:r w:rsidRPr="00F97A4B">
        <w:rPr>
          <w:sz w:val="24"/>
          <w:szCs w:val="24"/>
        </w:rPr>
        <w:t>логику</w:t>
      </w:r>
      <w:r w:rsidRPr="00F97A4B">
        <w:rPr>
          <w:spacing w:val="-10"/>
          <w:sz w:val="24"/>
          <w:szCs w:val="24"/>
        </w:rPr>
        <w:t xml:space="preserve"> </w:t>
      </w:r>
      <w:r w:rsidRPr="00F97A4B">
        <w:rPr>
          <w:sz w:val="24"/>
          <w:szCs w:val="24"/>
        </w:rPr>
        <w:t>перебора</w:t>
      </w:r>
      <w:r w:rsidRPr="00F97A4B">
        <w:rPr>
          <w:spacing w:val="-2"/>
          <w:sz w:val="24"/>
          <w:szCs w:val="24"/>
        </w:rPr>
        <w:t xml:space="preserve"> </w:t>
      </w:r>
      <w:r w:rsidRPr="00F97A4B">
        <w:rPr>
          <w:sz w:val="24"/>
          <w:szCs w:val="24"/>
        </w:rPr>
        <w:t>вариантов</w:t>
      </w:r>
      <w:r w:rsidRPr="00F97A4B">
        <w:rPr>
          <w:spacing w:val="-4"/>
          <w:sz w:val="24"/>
          <w:szCs w:val="24"/>
        </w:rPr>
        <w:t xml:space="preserve"> </w:t>
      </w:r>
      <w:r w:rsidRPr="00F97A4B">
        <w:rPr>
          <w:sz w:val="24"/>
          <w:szCs w:val="24"/>
        </w:rPr>
        <w:t>для</w:t>
      </w:r>
      <w:r w:rsidRPr="00F97A4B">
        <w:rPr>
          <w:spacing w:val="-1"/>
          <w:sz w:val="24"/>
          <w:szCs w:val="24"/>
        </w:rPr>
        <w:t xml:space="preserve"> </w:t>
      </w:r>
      <w:r w:rsidRPr="00F97A4B">
        <w:rPr>
          <w:sz w:val="24"/>
          <w:szCs w:val="24"/>
        </w:rPr>
        <w:t>решения</w:t>
      </w:r>
      <w:r w:rsidRPr="00F97A4B">
        <w:rPr>
          <w:spacing w:val="-6"/>
          <w:sz w:val="24"/>
          <w:szCs w:val="24"/>
        </w:rPr>
        <w:t xml:space="preserve"> </w:t>
      </w:r>
      <w:r w:rsidRPr="00F97A4B">
        <w:rPr>
          <w:sz w:val="24"/>
          <w:szCs w:val="24"/>
        </w:rPr>
        <w:t>простейших</w:t>
      </w:r>
      <w:r w:rsidRPr="00F97A4B">
        <w:rPr>
          <w:spacing w:val="-6"/>
          <w:sz w:val="24"/>
          <w:szCs w:val="24"/>
        </w:rPr>
        <w:t xml:space="preserve"> </w:t>
      </w:r>
      <w:r w:rsidRPr="00F97A4B">
        <w:rPr>
          <w:sz w:val="24"/>
          <w:szCs w:val="24"/>
        </w:rPr>
        <w:t>комбинаторных</w:t>
      </w:r>
      <w:r w:rsidRPr="00F97A4B">
        <w:rPr>
          <w:spacing w:val="-6"/>
          <w:sz w:val="24"/>
          <w:szCs w:val="24"/>
        </w:rPr>
        <w:t xml:space="preserve"> </w:t>
      </w:r>
      <w:r w:rsidRPr="00F97A4B">
        <w:rPr>
          <w:sz w:val="24"/>
          <w:szCs w:val="24"/>
        </w:rPr>
        <w:t>задач;</w:t>
      </w:r>
    </w:p>
    <w:p w:rsidR="00C450EA" w:rsidRPr="00F97A4B" w:rsidRDefault="002F2362" w:rsidP="00B34D59">
      <w:pPr>
        <w:pStyle w:val="a5"/>
        <w:numPr>
          <w:ilvl w:val="0"/>
          <w:numId w:val="54"/>
        </w:numPr>
        <w:tabs>
          <w:tab w:val="left" w:pos="622"/>
        </w:tabs>
        <w:spacing w:line="275" w:lineRule="exact"/>
        <w:ind w:left="0" w:hanging="145"/>
        <w:jc w:val="both"/>
        <w:rPr>
          <w:sz w:val="24"/>
          <w:szCs w:val="24"/>
        </w:rPr>
      </w:pPr>
      <w:r w:rsidRPr="00F97A4B">
        <w:rPr>
          <w:sz w:val="24"/>
          <w:szCs w:val="24"/>
        </w:rPr>
        <w:t>дополнять</w:t>
      </w:r>
      <w:r w:rsidRPr="00F97A4B">
        <w:rPr>
          <w:spacing w:val="-4"/>
          <w:sz w:val="24"/>
          <w:szCs w:val="24"/>
        </w:rPr>
        <w:t xml:space="preserve"> </w:t>
      </w:r>
      <w:r w:rsidRPr="00F97A4B">
        <w:rPr>
          <w:sz w:val="24"/>
          <w:szCs w:val="24"/>
        </w:rPr>
        <w:t>модели</w:t>
      </w:r>
      <w:r w:rsidRPr="00F97A4B">
        <w:rPr>
          <w:spacing w:val="-5"/>
          <w:sz w:val="24"/>
          <w:szCs w:val="24"/>
        </w:rPr>
        <w:t xml:space="preserve"> </w:t>
      </w:r>
      <w:r w:rsidRPr="00F97A4B">
        <w:rPr>
          <w:sz w:val="24"/>
          <w:szCs w:val="24"/>
        </w:rPr>
        <w:t>(схемы, изображения)</w:t>
      </w:r>
      <w:r w:rsidRPr="00F97A4B">
        <w:rPr>
          <w:spacing w:val="-4"/>
          <w:sz w:val="24"/>
          <w:szCs w:val="24"/>
        </w:rPr>
        <w:t xml:space="preserve"> </w:t>
      </w:r>
      <w:r w:rsidRPr="00F97A4B">
        <w:rPr>
          <w:sz w:val="24"/>
          <w:szCs w:val="24"/>
        </w:rPr>
        <w:t>готовыми</w:t>
      </w:r>
      <w:r w:rsidRPr="00F97A4B">
        <w:rPr>
          <w:spacing w:val="-5"/>
          <w:sz w:val="24"/>
          <w:szCs w:val="24"/>
        </w:rPr>
        <w:t xml:space="preserve"> </w:t>
      </w:r>
      <w:r w:rsidRPr="00F97A4B">
        <w:rPr>
          <w:sz w:val="24"/>
          <w:szCs w:val="24"/>
        </w:rPr>
        <w:t>числовыми</w:t>
      </w:r>
      <w:r w:rsidRPr="00F97A4B">
        <w:rPr>
          <w:spacing w:val="-5"/>
          <w:sz w:val="24"/>
          <w:szCs w:val="24"/>
        </w:rPr>
        <w:t xml:space="preserve"> </w:t>
      </w:r>
      <w:r w:rsidRPr="00F97A4B">
        <w:rPr>
          <w:sz w:val="24"/>
          <w:szCs w:val="24"/>
        </w:rPr>
        <w:t>данными.</w:t>
      </w:r>
    </w:p>
    <w:p w:rsidR="00C450EA" w:rsidRPr="00F97A4B" w:rsidRDefault="002F2362" w:rsidP="00267F92">
      <w:pPr>
        <w:spacing w:line="275" w:lineRule="exact"/>
        <w:jc w:val="both"/>
        <w:rPr>
          <w:i/>
          <w:sz w:val="24"/>
          <w:szCs w:val="24"/>
        </w:rPr>
      </w:pPr>
      <w:r w:rsidRPr="00F97A4B">
        <w:rPr>
          <w:i/>
          <w:sz w:val="24"/>
          <w:szCs w:val="24"/>
        </w:rPr>
        <w:t>Универсальные</w:t>
      </w:r>
      <w:r w:rsidRPr="00F97A4B">
        <w:rPr>
          <w:i/>
          <w:spacing w:val="-9"/>
          <w:sz w:val="24"/>
          <w:szCs w:val="24"/>
        </w:rPr>
        <w:t xml:space="preserve"> </w:t>
      </w:r>
      <w:r w:rsidRPr="00F97A4B">
        <w:rPr>
          <w:i/>
          <w:sz w:val="24"/>
          <w:szCs w:val="24"/>
        </w:rPr>
        <w:t>коммуникативные</w:t>
      </w:r>
      <w:r w:rsidRPr="00F97A4B">
        <w:rPr>
          <w:i/>
          <w:spacing w:val="-4"/>
          <w:sz w:val="24"/>
          <w:szCs w:val="24"/>
        </w:rPr>
        <w:t xml:space="preserve"> </w:t>
      </w:r>
      <w:r w:rsidRPr="00F97A4B">
        <w:rPr>
          <w:i/>
          <w:sz w:val="24"/>
          <w:szCs w:val="24"/>
        </w:rPr>
        <w:t>учебные</w:t>
      </w:r>
      <w:r w:rsidRPr="00F97A4B">
        <w:rPr>
          <w:i/>
          <w:spacing w:val="-4"/>
          <w:sz w:val="24"/>
          <w:szCs w:val="24"/>
        </w:rPr>
        <w:t xml:space="preserve"> </w:t>
      </w:r>
      <w:r w:rsidRPr="00F97A4B">
        <w:rPr>
          <w:i/>
          <w:sz w:val="24"/>
          <w:szCs w:val="24"/>
        </w:rPr>
        <w:t>действия:</w:t>
      </w:r>
    </w:p>
    <w:p w:rsidR="00C450EA" w:rsidRPr="00F97A4B" w:rsidRDefault="002F2362" w:rsidP="00B34D59">
      <w:pPr>
        <w:pStyle w:val="a5"/>
        <w:numPr>
          <w:ilvl w:val="0"/>
          <w:numId w:val="54"/>
        </w:numPr>
        <w:tabs>
          <w:tab w:val="left" w:pos="622"/>
        </w:tabs>
        <w:spacing w:line="275" w:lineRule="exact"/>
        <w:ind w:left="0" w:hanging="145"/>
        <w:jc w:val="both"/>
        <w:rPr>
          <w:sz w:val="24"/>
          <w:szCs w:val="24"/>
        </w:rPr>
      </w:pPr>
      <w:r w:rsidRPr="00F97A4B">
        <w:rPr>
          <w:sz w:val="24"/>
          <w:szCs w:val="24"/>
        </w:rPr>
        <w:t>комментировать</w:t>
      </w:r>
      <w:r w:rsidRPr="00F97A4B">
        <w:rPr>
          <w:spacing w:val="-5"/>
          <w:sz w:val="24"/>
          <w:szCs w:val="24"/>
        </w:rPr>
        <w:t xml:space="preserve"> </w:t>
      </w:r>
      <w:r w:rsidRPr="00F97A4B">
        <w:rPr>
          <w:sz w:val="24"/>
          <w:szCs w:val="24"/>
        </w:rPr>
        <w:t>ход</w:t>
      </w:r>
      <w:r w:rsidRPr="00F97A4B">
        <w:rPr>
          <w:spacing w:val="-4"/>
          <w:sz w:val="24"/>
          <w:szCs w:val="24"/>
        </w:rPr>
        <w:t xml:space="preserve"> </w:t>
      </w:r>
      <w:r w:rsidRPr="00F97A4B">
        <w:rPr>
          <w:sz w:val="24"/>
          <w:szCs w:val="24"/>
        </w:rPr>
        <w:t>вычислений;</w:t>
      </w:r>
    </w:p>
    <w:p w:rsidR="00C450EA" w:rsidRPr="00F97A4B" w:rsidRDefault="002F2362" w:rsidP="00B34D59">
      <w:pPr>
        <w:pStyle w:val="a5"/>
        <w:numPr>
          <w:ilvl w:val="0"/>
          <w:numId w:val="54"/>
        </w:numPr>
        <w:tabs>
          <w:tab w:val="left" w:pos="617"/>
        </w:tabs>
        <w:spacing w:line="275" w:lineRule="exact"/>
        <w:ind w:left="0" w:hanging="140"/>
        <w:jc w:val="both"/>
        <w:rPr>
          <w:sz w:val="24"/>
          <w:szCs w:val="24"/>
        </w:rPr>
      </w:pPr>
      <w:r w:rsidRPr="00F97A4B">
        <w:rPr>
          <w:sz w:val="24"/>
          <w:szCs w:val="24"/>
        </w:rPr>
        <w:t>объяснять</w:t>
      </w:r>
      <w:r w:rsidRPr="00F97A4B">
        <w:rPr>
          <w:spacing w:val="-4"/>
          <w:sz w:val="24"/>
          <w:szCs w:val="24"/>
        </w:rPr>
        <w:t xml:space="preserve"> </w:t>
      </w:r>
      <w:r w:rsidRPr="00F97A4B">
        <w:rPr>
          <w:sz w:val="24"/>
          <w:szCs w:val="24"/>
        </w:rPr>
        <w:t>выбор</w:t>
      </w:r>
      <w:r w:rsidRPr="00F97A4B">
        <w:rPr>
          <w:spacing w:val="-6"/>
          <w:sz w:val="24"/>
          <w:szCs w:val="24"/>
        </w:rPr>
        <w:t xml:space="preserve"> </w:t>
      </w:r>
      <w:r w:rsidRPr="00F97A4B">
        <w:rPr>
          <w:sz w:val="24"/>
          <w:szCs w:val="24"/>
        </w:rPr>
        <w:t>величины,</w:t>
      </w:r>
      <w:r w:rsidRPr="00F97A4B">
        <w:rPr>
          <w:spacing w:val="-4"/>
          <w:sz w:val="24"/>
          <w:szCs w:val="24"/>
        </w:rPr>
        <w:t xml:space="preserve"> </w:t>
      </w:r>
      <w:r w:rsidRPr="00F97A4B">
        <w:rPr>
          <w:sz w:val="24"/>
          <w:szCs w:val="24"/>
        </w:rPr>
        <w:t>соответствующей ситуации измерения;</w:t>
      </w:r>
    </w:p>
    <w:p w:rsidR="00C450EA" w:rsidRPr="00F97A4B" w:rsidRDefault="002F2362" w:rsidP="00B34D59">
      <w:pPr>
        <w:pStyle w:val="a5"/>
        <w:numPr>
          <w:ilvl w:val="0"/>
          <w:numId w:val="54"/>
        </w:numPr>
        <w:tabs>
          <w:tab w:val="left" w:pos="622"/>
        </w:tabs>
        <w:spacing w:line="275" w:lineRule="exact"/>
        <w:ind w:left="0" w:hanging="145"/>
        <w:jc w:val="both"/>
        <w:rPr>
          <w:sz w:val="24"/>
          <w:szCs w:val="24"/>
        </w:rPr>
      </w:pPr>
      <w:r w:rsidRPr="00F97A4B">
        <w:rPr>
          <w:sz w:val="24"/>
          <w:szCs w:val="24"/>
        </w:rPr>
        <w:t>составлять</w:t>
      </w:r>
      <w:r w:rsidRPr="00F97A4B">
        <w:rPr>
          <w:spacing w:val="-5"/>
          <w:sz w:val="24"/>
          <w:szCs w:val="24"/>
        </w:rPr>
        <w:t xml:space="preserve"> </w:t>
      </w:r>
      <w:r w:rsidRPr="00F97A4B">
        <w:rPr>
          <w:sz w:val="24"/>
          <w:szCs w:val="24"/>
        </w:rPr>
        <w:t>текстовую</w:t>
      </w:r>
      <w:r w:rsidRPr="00F97A4B">
        <w:rPr>
          <w:spacing w:val="-4"/>
          <w:sz w:val="24"/>
          <w:szCs w:val="24"/>
        </w:rPr>
        <w:t xml:space="preserve"> </w:t>
      </w:r>
      <w:r w:rsidRPr="00F97A4B">
        <w:rPr>
          <w:sz w:val="24"/>
          <w:szCs w:val="24"/>
        </w:rPr>
        <w:t>задачу</w:t>
      </w:r>
      <w:r w:rsidRPr="00F97A4B">
        <w:rPr>
          <w:spacing w:val="-10"/>
          <w:sz w:val="24"/>
          <w:szCs w:val="24"/>
        </w:rPr>
        <w:t xml:space="preserve"> </w:t>
      </w:r>
      <w:r w:rsidRPr="00F97A4B">
        <w:rPr>
          <w:sz w:val="24"/>
          <w:szCs w:val="24"/>
        </w:rPr>
        <w:t>с</w:t>
      </w:r>
      <w:r w:rsidRPr="00F97A4B">
        <w:rPr>
          <w:spacing w:val="-2"/>
          <w:sz w:val="24"/>
          <w:szCs w:val="24"/>
        </w:rPr>
        <w:t xml:space="preserve"> </w:t>
      </w:r>
      <w:r w:rsidRPr="00F97A4B">
        <w:rPr>
          <w:sz w:val="24"/>
          <w:szCs w:val="24"/>
        </w:rPr>
        <w:t>заданным отношением</w:t>
      </w:r>
      <w:r w:rsidRPr="00F97A4B">
        <w:rPr>
          <w:spacing w:val="-4"/>
          <w:sz w:val="24"/>
          <w:szCs w:val="24"/>
        </w:rPr>
        <w:t xml:space="preserve"> </w:t>
      </w:r>
      <w:r w:rsidRPr="00F97A4B">
        <w:rPr>
          <w:sz w:val="24"/>
          <w:szCs w:val="24"/>
        </w:rPr>
        <w:t>(готовым</w:t>
      </w:r>
      <w:r w:rsidRPr="00F97A4B">
        <w:rPr>
          <w:spacing w:val="-1"/>
          <w:sz w:val="24"/>
          <w:szCs w:val="24"/>
        </w:rPr>
        <w:t xml:space="preserve"> </w:t>
      </w:r>
      <w:r w:rsidRPr="00F97A4B">
        <w:rPr>
          <w:sz w:val="24"/>
          <w:szCs w:val="24"/>
        </w:rPr>
        <w:t>решением)</w:t>
      </w:r>
      <w:r w:rsidRPr="00F97A4B">
        <w:rPr>
          <w:spacing w:val="-4"/>
          <w:sz w:val="24"/>
          <w:szCs w:val="24"/>
        </w:rPr>
        <w:t xml:space="preserve"> </w:t>
      </w:r>
      <w:r w:rsidRPr="00F97A4B">
        <w:rPr>
          <w:sz w:val="24"/>
          <w:szCs w:val="24"/>
        </w:rPr>
        <w:t>по</w:t>
      </w:r>
      <w:r w:rsidRPr="00F97A4B">
        <w:rPr>
          <w:spacing w:val="-6"/>
          <w:sz w:val="24"/>
          <w:szCs w:val="24"/>
        </w:rPr>
        <w:t xml:space="preserve"> </w:t>
      </w:r>
      <w:r w:rsidRPr="00F97A4B">
        <w:rPr>
          <w:sz w:val="24"/>
          <w:szCs w:val="24"/>
        </w:rPr>
        <w:t>образцу;</w:t>
      </w:r>
    </w:p>
    <w:p w:rsidR="00C450EA" w:rsidRPr="00F97A4B" w:rsidRDefault="002F2362" w:rsidP="00B34D59">
      <w:pPr>
        <w:pStyle w:val="a5"/>
        <w:numPr>
          <w:ilvl w:val="0"/>
          <w:numId w:val="54"/>
        </w:numPr>
        <w:tabs>
          <w:tab w:val="left" w:pos="684"/>
        </w:tabs>
        <w:spacing w:line="237" w:lineRule="auto"/>
        <w:ind w:left="0" w:firstLine="0"/>
        <w:jc w:val="both"/>
        <w:rPr>
          <w:sz w:val="24"/>
          <w:szCs w:val="24"/>
        </w:rPr>
      </w:pPr>
      <w:r w:rsidRPr="00F97A4B">
        <w:rPr>
          <w:sz w:val="24"/>
          <w:szCs w:val="24"/>
        </w:rPr>
        <w:t>использовать</w:t>
      </w:r>
      <w:r w:rsidRPr="00F97A4B">
        <w:rPr>
          <w:spacing w:val="1"/>
          <w:sz w:val="24"/>
          <w:szCs w:val="24"/>
        </w:rPr>
        <w:t xml:space="preserve"> </w:t>
      </w:r>
      <w:r w:rsidRPr="00F97A4B">
        <w:rPr>
          <w:sz w:val="24"/>
          <w:szCs w:val="24"/>
        </w:rPr>
        <w:t>математические</w:t>
      </w:r>
      <w:r w:rsidRPr="00F97A4B">
        <w:rPr>
          <w:spacing w:val="1"/>
          <w:sz w:val="24"/>
          <w:szCs w:val="24"/>
        </w:rPr>
        <w:t xml:space="preserve"> </w:t>
      </w:r>
      <w:r w:rsidRPr="00F97A4B">
        <w:rPr>
          <w:sz w:val="24"/>
          <w:szCs w:val="24"/>
        </w:rPr>
        <w:t>знаки</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терминологию</w:t>
      </w:r>
      <w:r w:rsidRPr="00F97A4B">
        <w:rPr>
          <w:spacing w:val="1"/>
          <w:sz w:val="24"/>
          <w:szCs w:val="24"/>
        </w:rPr>
        <w:t xml:space="preserve"> </w:t>
      </w:r>
      <w:r w:rsidRPr="00F97A4B">
        <w:rPr>
          <w:sz w:val="24"/>
          <w:szCs w:val="24"/>
        </w:rPr>
        <w:t>для</w:t>
      </w:r>
      <w:r w:rsidRPr="00F97A4B">
        <w:rPr>
          <w:spacing w:val="1"/>
          <w:sz w:val="24"/>
          <w:szCs w:val="24"/>
        </w:rPr>
        <w:t xml:space="preserve"> </w:t>
      </w:r>
      <w:r w:rsidRPr="00F97A4B">
        <w:rPr>
          <w:sz w:val="24"/>
          <w:szCs w:val="24"/>
        </w:rPr>
        <w:t>описания</w:t>
      </w:r>
      <w:r w:rsidRPr="00F97A4B">
        <w:rPr>
          <w:spacing w:val="1"/>
          <w:sz w:val="24"/>
          <w:szCs w:val="24"/>
        </w:rPr>
        <w:t xml:space="preserve"> </w:t>
      </w:r>
      <w:r w:rsidRPr="00F97A4B">
        <w:rPr>
          <w:sz w:val="24"/>
          <w:szCs w:val="24"/>
        </w:rPr>
        <w:t>сюжетной</w:t>
      </w:r>
      <w:r w:rsidRPr="00F97A4B">
        <w:rPr>
          <w:spacing w:val="1"/>
          <w:sz w:val="24"/>
          <w:szCs w:val="24"/>
        </w:rPr>
        <w:t xml:space="preserve"> </w:t>
      </w:r>
      <w:r w:rsidRPr="00F97A4B">
        <w:rPr>
          <w:sz w:val="24"/>
          <w:szCs w:val="24"/>
        </w:rPr>
        <w:t>ситуации;</w:t>
      </w:r>
      <w:r w:rsidRPr="00F97A4B">
        <w:rPr>
          <w:spacing w:val="-57"/>
          <w:sz w:val="24"/>
          <w:szCs w:val="24"/>
        </w:rPr>
        <w:t xml:space="preserve"> </w:t>
      </w:r>
      <w:r w:rsidRPr="00F97A4B">
        <w:rPr>
          <w:sz w:val="24"/>
          <w:szCs w:val="24"/>
        </w:rPr>
        <w:t>конструирования</w:t>
      </w:r>
      <w:r w:rsidRPr="00F97A4B">
        <w:rPr>
          <w:spacing w:val="1"/>
          <w:sz w:val="24"/>
          <w:szCs w:val="24"/>
        </w:rPr>
        <w:t xml:space="preserve"> </w:t>
      </w:r>
      <w:r w:rsidRPr="00F97A4B">
        <w:rPr>
          <w:sz w:val="24"/>
          <w:szCs w:val="24"/>
        </w:rPr>
        <w:t>утверждений,</w:t>
      </w:r>
      <w:r w:rsidRPr="00F97A4B">
        <w:rPr>
          <w:spacing w:val="-2"/>
          <w:sz w:val="24"/>
          <w:szCs w:val="24"/>
        </w:rPr>
        <w:t xml:space="preserve"> </w:t>
      </w:r>
      <w:r w:rsidRPr="00F97A4B">
        <w:rPr>
          <w:sz w:val="24"/>
          <w:szCs w:val="24"/>
        </w:rPr>
        <w:t>выводов</w:t>
      </w:r>
      <w:r w:rsidRPr="00F97A4B">
        <w:rPr>
          <w:spacing w:val="-2"/>
          <w:sz w:val="24"/>
          <w:szCs w:val="24"/>
        </w:rPr>
        <w:t xml:space="preserve"> </w:t>
      </w:r>
      <w:r w:rsidRPr="00F97A4B">
        <w:rPr>
          <w:sz w:val="24"/>
          <w:szCs w:val="24"/>
        </w:rPr>
        <w:t>относительно</w:t>
      </w:r>
      <w:r w:rsidRPr="00F97A4B">
        <w:rPr>
          <w:spacing w:val="5"/>
          <w:sz w:val="24"/>
          <w:szCs w:val="24"/>
        </w:rPr>
        <w:t xml:space="preserve"> </w:t>
      </w:r>
      <w:r w:rsidRPr="00F97A4B">
        <w:rPr>
          <w:sz w:val="24"/>
          <w:szCs w:val="24"/>
        </w:rPr>
        <w:t>данных</w:t>
      </w:r>
      <w:r w:rsidRPr="00F97A4B">
        <w:rPr>
          <w:spacing w:val="-9"/>
          <w:sz w:val="24"/>
          <w:szCs w:val="24"/>
        </w:rPr>
        <w:t xml:space="preserve"> </w:t>
      </w:r>
      <w:r w:rsidRPr="00F97A4B">
        <w:rPr>
          <w:sz w:val="24"/>
          <w:szCs w:val="24"/>
        </w:rPr>
        <w:t>объектов,</w:t>
      </w:r>
      <w:r w:rsidRPr="00F97A4B">
        <w:rPr>
          <w:spacing w:val="-6"/>
          <w:sz w:val="24"/>
          <w:szCs w:val="24"/>
        </w:rPr>
        <w:t xml:space="preserve"> </w:t>
      </w:r>
      <w:r w:rsidRPr="00F97A4B">
        <w:rPr>
          <w:sz w:val="24"/>
          <w:szCs w:val="24"/>
        </w:rPr>
        <w:t>отношения;</w:t>
      </w:r>
    </w:p>
    <w:p w:rsidR="00C450EA" w:rsidRPr="00F97A4B" w:rsidRDefault="002F2362" w:rsidP="00B34D59">
      <w:pPr>
        <w:pStyle w:val="a5"/>
        <w:numPr>
          <w:ilvl w:val="0"/>
          <w:numId w:val="54"/>
        </w:numPr>
        <w:tabs>
          <w:tab w:val="left" w:pos="622"/>
        </w:tabs>
        <w:spacing w:line="275" w:lineRule="exact"/>
        <w:ind w:left="0" w:hanging="145"/>
        <w:jc w:val="both"/>
        <w:rPr>
          <w:sz w:val="24"/>
          <w:szCs w:val="24"/>
        </w:rPr>
      </w:pPr>
      <w:r w:rsidRPr="00F97A4B">
        <w:rPr>
          <w:sz w:val="24"/>
          <w:szCs w:val="24"/>
        </w:rPr>
        <w:t>называть</w:t>
      </w:r>
      <w:r w:rsidRPr="00F97A4B">
        <w:rPr>
          <w:spacing w:val="-5"/>
          <w:sz w:val="24"/>
          <w:szCs w:val="24"/>
        </w:rPr>
        <w:t xml:space="preserve"> </w:t>
      </w:r>
      <w:r w:rsidRPr="00F97A4B">
        <w:rPr>
          <w:sz w:val="24"/>
          <w:szCs w:val="24"/>
        </w:rPr>
        <w:t>числа,</w:t>
      </w:r>
      <w:r w:rsidRPr="00F97A4B">
        <w:rPr>
          <w:spacing w:val="-5"/>
          <w:sz w:val="24"/>
          <w:szCs w:val="24"/>
        </w:rPr>
        <w:t xml:space="preserve"> </w:t>
      </w:r>
      <w:r w:rsidRPr="00F97A4B">
        <w:rPr>
          <w:sz w:val="24"/>
          <w:szCs w:val="24"/>
        </w:rPr>
        <w:t>величины,</w:t>
      </w:r>
      <w:r w:rsidRPr="00F97A4B">
        <w:rPr>
          <w:spacing w:val="-5"/>
          <w:sz w:val="24"/>
          <w:szCs w:val="24"/>
        </w:rPr>
        <w:t xml:space="preserve"> </w:t>
      </w:r>
      <w:r w:rsidRPr="00F97A4B">
        <w:rPr>
          <w:sz w:val="24"/>
          <w:szCs w:val="24"/>
        </w:rPr>
        <w:t>геометрические</w:t>
      </w:r>
      <w:r w:rsidRPr="00F97A4B">
        <w:rPr>
          <w:spacing w:val="-3"/>
          <w:sz w:val="24"/>
          <w:szCs w:val="24"/>
        </w:rPr>
        <w:t xml:space="preserve"> </w:t>
      </w:r>
      <w:r w:rsidRPr="00F97A4B">
        <w:rPr>
          <w:sz w:val="24"/>
          <w:szCs w:val="24"/>
        </w:rPr>
        <w:t>фигуры, обладающие</w:t>
      </w:r>
      <w:r w:rsidRPr="00F97A4B">
        <w:rPr>
          <w:spacing w:val="-3"/>
          <w:sz w:val="24"/>
          <w:szCs w:val="24"/>
        </w:rPr>
        <w:t xml:space="preserve"> </w:t>
      </w:r>
      <w:r w:rsidRPr="00F97A4B">
        <w:rPr>
          <w:sz w:val="24"/>
          <w:szCs w:val="24"/>
        </w:rPr>
        <w:t>заданным</w:t>
      </w:r>
      <w:r w:rsidRPr="00F97A4B">
        <w:rPr>
          <w:spacing w:val="-5"/>
          <w:sz w:val="24"/>
          <w:szCs w:val="24"/>
        </w:rPr>
        <w:t xml:space="preserve"> </w:t>
      </w:r>
      <w:r w:rsidRPr="00F97A4B">
        <w:rPr>
          <w:sz w:val="24"/>
          <w:szCs w:val="24"/>
        </w:rPr>
        <w:t>свойством;</w:t>
      </w:r>
    </w:p>
    <w:p w:rsidR="00C450EA" w:rsidRPr="00F97A4B" w:rsidRDefault="002F2362" w:rsidP="00B34D59">
      <w:pPr>
        <w:pStyle w:val="a5"/>
        <w:numPr>
          <w:ilvl w:val="0"/>
          <w:numId w:val="54"/>
        </w:numPr>
        <w:tabs>
          <w:tab w:val="left" w:pos="699"/>
        </w:tabs>
        <w:spacing w:line="242" w:lineRule="auto"/>
        <w:ind w:left="0" w:firstLine="0"/>
        <w:jc w:val="both"/>
        <w:rPr>
          <w:sz w:val="24"/>
          <w:szCs w:val="24"/>
        </w:rPr>
      </w:pPr>
      <w:r w:rsidRPr="00F97A4B">
        <w:rPr>
          <w:sz w:val="24"/>
          <w:szCs w:val="24"/>
        </w:rPr>
        <w:t>записывать,</w:t>
      </w:r>
      <w:r w:rsidRPr="00F97A4B">
        <w:rPr>
          <w:spacing w:val="16"/>
          <w:sz w:val="24"/>
          <w:szCs w:val="24"/>
        </w:rPr>
        <w:t xml:space="preserve"> </w:t>
      </w:r>
      <w:r w:rsidRPr="00F97A4B">
        <w:rPr>
          <w:sz w:val="24"/>
          <w:szCs w:val="24"/>
        </w:rPr>
        <w:t>читать</w:t>
      </w:r>
      <w:r w:rsidRPr="00F97A4B">
        <w:rPr>
          <w:spacing w:val="15"/>
          <w:sz w:val="24"/>
          <w:szCs w:val="24"/>
        </w:rPr>
        <w:t xml:space="preserve"> </w:t>
      </w:r>
      <w:r w:rsidRPr="00F97A4B">
        <w:rPr>
          <w:sz w:val="24"/>
          <w:szCs w:val="24"/>
        </w:rPr>
        <w:t>число,</w:t>
      </w:r>
      <w:r w:rsidRPr="00F97A4B">
        <w:rPr>
          <w:spacing w:val="16"/>
          <w:sz w:val="24"/>
          <w:szCs w:val="24"/>
        </w:rPr>
        <w:t xml:space="preserve"> </w:t>
      </w:r>
      <w:r w:rsidRPr="00F97A4B">
        <w:rPr>
          <w:sz w:val="24"/>
          <w:szCs w:val="24"/>
        </w:rPr>
        <w:t>числовое</w:t>
      </w:r>
      <w:r w:rsidRPr="00F97A4B">
        <w:rPr>
          <w:spacing w:val="13"/>
          <w:sz w:val="24"/>
          <w:szCs w:val="24"/>
        </w:rPr>
        <w:t xml:space="preserve"> </w:t>
      </w:r>
      <w:r w:rsidRPr="00F97A4B">
        <w:rPr>
          <w:sz w:val="24"/>
          <w:szCs w:val="24"/>
        </w:rPr>
        <w:t>выражение;</w:t>
      </w:r>
      <w:r w:rsidRPr="00F97A4B">
        <w:rPr>
          <w:spacing w:val="14"/>
          <w:sz w:val="24"/>
          <w:szCs w:val="24"/>
        </w:rPr>
        <w:t xml:space="preserve"> </w:t>
      </w:r>
      <w:r w:rsidRPr="00F97A4B">
        <w:rPr>
          <w:sz w:val="24"/>
          <w:szCs w:val="24"/>
        </w:rPr>
        <w:t>приводить</w:t>
      </w:r>
      <w:r w:rsidRPr="00F97A4B">
        <w:rPr>
          <w:spacing w:val="14"/>
          <w:sz w:val="24"/>
          <w:szCs w:val="24"/>
        </w:rPr>
        <w:t xml:space="preserve"> </w:t>
      </w:r>
      <w:r w:rsidRPr="00F97A4B">
        <w:rPr>
          <w:sz w:val="24"/>
          <w:szCs w:val="24"/>
        </w:rPr>
        <w:t>примеры,</w:t>
      </w:r>
      <w:r w:rsidRPr="00F97A4B">
        <w:rPr>
          <w:spacing w:val="16"/>
          <w:sz w:val="24"/>
          <w:szCs w:val="24"/>
        </w:rPr>
        <w:t xml:space="preserve"> </w:t>
      </w:r>
      <w:r w:rsidRPr="00F97A4B">
        <w:rPr>
          <w:sz w:val="24"/>
          <w:szCs w:val="24"/>
        </w:rPr>
        <w:t>иллюстрирующие</w:t>
      </w:r>
      <w:r w:rsidRPr="00F97A4B">
        <w:rPr>
          <w:spacing w:val="-57"/>
          <w:sz w:val="24"/>
          <w:szCs w:val="24"/>
        </w:rPr>
        <w:t xml:space="preserve"> </w:t>
      </w:r>
      <w:r w:rsidRPr="00F97A4B">
        <w:rPr>
          <w:sz w:val="24"/>
          <w:szCs w:val="24"/>
        </w:rPr>
        <w:t>смысл</w:t>
      </w:r>
      <w:r w:rsidRPr="00F97A4B">
        <w:rPr>
          <w:spacing w:val="1"/>
          <w:sz w:val="24"/>
          <w:szCs w:val="24"/>
        </w:rPr>
        <w:t xml:space="preserve"> </w:t>
      </w:r>
      <w:r w:rsidRPr="00F97A4B">
        <w:rPr>
          <w:sz w:val="24"/>
          <w:szCs w:val="24"/>
        </w:rPr>
        <w:t>арифметического</w:t>
      </w:r>
      <w:r w:rsidRPr="00F97A4B">
        <w:rPr>
          <w:spacing w:val="6"/>
          <w:sz w:val="24"/>
          <w:szCs w:val="24"/>
        </w:rPr>
        <w:t xml:space="preserve"> </w:t>
      </w:r>
      <w:r w:rsidRPr="00F97A4B">
        <w:rPr>
          <w:sz w:val="24"/>
          <w:szCs w:val="24"/>
        </w:rPr>
        <w:t>действия.</w:t>
      </w:r>
    </w:p>
    <w:p w:rsidR="00C450EA" w:rsidRPr="00F97A4B" w:rsidRDefault="002F2362" w:rsidP="00B34D59">
      <w:pPr>
        <w:pStyle w:val="a5"/>
        <w:numPr>
          <w:ilvl w:val="0"/>
          <w:numId w:val="54"/>
        </w:numPr>
        <w:tabs>
          <w:tab w:val="left" w:pos="622"/>
        </w:tabs>
        <w:spacing w:line="271" w:lineRule="exact"/>
        <w:ind w:left="0" w:hanging="145"/>
        <w:jc w:val="both"/>
        <w:rPr>
          <w:sz w:val="24"/>
          <w:szCs w:val="24"/>
        </w:rPr>
      </w:pPr>
      <w:r w:rsidRPr="00F97A4B">
        <w:rPr>
          <w:sz w:val="24"/>
          <w:szCs w:val="24"/>
        </w:rPr>
        <w:t>конструировать</w:t>
      </w:r>
      <w:r w:rsidRPr="00F97A4B">
        <w:rPr>
          <w:spacing w:val="-4"/>
          <w:sz w:val="24"/>
          <w:szCs w:val="24"/>
        </w:rPr>
        <w:t xml:space="preserve"> </w:t>
      </w:r>
      <w:r w:rsidRPr="00F97A4B">
        <w:rPr>
          <w:sz w:val="24"/>
          <w:szCs w:val="24"/>
        </w:rPr>
        <w:t>утверждения</w:t>
      </w:r>
      <w:r w:rsidRPr="00F97A4B">
        <w:rPr>
          <w:spacing w:val="-5"/>
          <w:sz w:val="24"/>
          <w:szCs w:val="24"/>
        </w:rPr>
        <w:t xml:space="preserve"> </w:t>
      </w:r>
      <w:r w:rsidRPr="00F97A4B">
        <w:rPr>
          <w:sz w:val="24"/>
          <w:szCs w:val="24"/>
        </w:rPr>
        <w:t>с</w:t>
      </w:r>
      <w:r w:rsidRPr="00F97A4B">
        <w:rPr>
          <w:spacing w:val="-5"/>
          <w:sz w:val="24"/>
          <w:szCs w:val="24"/>
        </w:rPr>
        <w:t xml:space="preserve"> </w:t>
      </w:r>
      <w:r w:rsidRPr="00F97A4B">
        <w:rPr>
          <w:sz w:val="24"/>
          <w:szCs w:val="24"/>
        </w:rPr>
        <w:t>использованием</w:t>
      </w:r>
      <w:r w:rsidRPr="00F97A4B">
        <w:rPr>
          <w:spacing w:val="-3"/>
          <w:sz w:val="24"/>
          <w:szCs w:val="24"/>
        </w:rPr>
        <w:t xml:space="preserve"> </w:t>
      </w:r>
      <w:r w:rsidRPr="00F97A4B">
        <w:rPr>
          <w:sz w:val="24"/>
          <w:szCs w:val="24"/>
        </w:rPr>
        <w:t>слов</w:t>
      </w:r>
      <w:r w:rsidRPr="00F97A4B">
        <w:rPr>
          <w:spacing w:val="-8"/>
          <w:sz w:val="24"/>
          <w:szCs w:val="24"/>
        </w:rPr>
        <w:t xml:space="preserve"> </w:t>
      </w:r>
      <w:r w:rsidRPr="00F97A4B">
        <w:rPr>
          <w:sz w:val="24"/>
          <w:szCs w:val="24"/>
        </w:rPr>
        <w:t>«каждый»,</w:t>
      </w:r>
      <w:r w:rsidRPr="00F97A4B">
        <w:rPr>
          <w:spacing w:val="-2"/>
          <w:sz w:val="24"/>
          <w:szCs w:val="24"/>
        </w:rPr>
        <w:t xml:space="preserve"> </w:t>
      </w:r>
      <w:r w:rsidRPr="00F97A4B">
        <w:rPr>
          <w:sz w:val="24"/>
          <w:szCs w:val="24"/>
        </w:rPr>
        <w:t>«все».</w:t>
      </w:r>
    </w:p>
    <w:p w:rsidR="00C450EA" w:rsidRPr="00F97A4B" w:rsidRDefault="002F2362" w:rsidP="00267F92">
      <w:pPr>
        <w:spacing w:line="275" w:lineRule="exact"/>
        <w:jc w:val="both"/>
        <w:rPr>
          <w:i/>
          <w:sz w:val="24"/>
          <w:szCs w:val="24"/>
        </w:rPr>
      </w:pPr>
      <w:r w:rsidRPr="00F97A4B">
        <w:rPr>
          <w:i/>
          <w:sz w:val="24"/>
          <w:szCs w:val="24"/>
        </w:rPr>
        <w:t>Универсальные</w:t>
      </w:r>
      <w:r w:rsidRPr="00F97A4B">
        <w:rPr>
          <w:i/>
          <w:spacing w:val="-8"/>
          <w:sz w:val="24"/>
          <w:szCs w:val="24"/>
        </w:rPr>
        <w:t xml:space="preserve"> </w:t>
      </w:r>
      <w:r w:rsidRPr="00F97A4B">
        <w:rPr>
          <w:i/>
          <w:sz w:val="24"/>
          <w:szCs w:val="24"/>
        </w:rPr>
        <w:t>регулятивные</w:t>
      </w:r>
      <w:r w:rsidRPr="00F97A4B">
        <w:rPr>
          <w:i/>
          <w:spacing w:val="-7"/>
          <w:sz w:val="24"/>
          <w:szCs w:val="24"/>
        </w:rPr>
        <w:t xml:space="preserve"> </w:t>
      </w:r>
      <w:r w:rsidRPr="00F97A4B">
        <w:rPr>
          <w:i/>
          <w:sz w:val="24"/>
          <w:szCs w:val="24"/>
        </w:rPr>
        <w:t>учебные</w:t>
      </w:r>
      <w:r w:rsidRPr="00F97A4B">
        <w:rPr>
          <w:i/>
          <w:spacing w:val="-3"/>
          <w:sz w:val="24"/>
          <w:szCs w:val="24"/>
        </w:rPr>
        <w:t xml:space="preserve"> </w:t>
      </w:r>
      <w:r w:rsidRPr="00F97A4B">
        <w:rPr>
          <w:i/>
          <w:sz w:val="24"/>
          <w:szCs w:val="24"/>
        </w:rPr>
        <w:t>действия:</w:t>
      </w:r>
    </w:p>
    <w:p w:rsidR="00C450EA" w:rsidRPr="00F97A4B" w:rsidRDefault="002F2362" w:rsidP="00B34D59">
      <w:pPr>
        <w:pStyle w:val="a5"/>
        <w:numPr>
          <w:ilvl w:val="0"/>
          <w:numId w:val="54"/>
        </w:numPr>
        <w:tabs>
          <w:tab w:val="left" w:pos="784"/>
          <w:tab w:val="left" w:pos="785"/>
          <w:tab w:val="left" w:pos="2012"/>
          <w:tab w:val="left" w:pos="3901"/>
          <w:tab w:val="left" w:pos="5019"/>
          <w:tab w:val="left" w:pos="5489"/>
          <w:tab w:val="left" w:pos="6678"/>
          <w:tab w:val="left" w:pos="7916"/>
          <w:tab w:val="left" w:pos="8486"/>
          <w:tab w:val="left" w:pos="9350"/>
        </w:tabs>
        <w:spacing w:line="242" w:lineRule="auto"/>
        <w:ind w:left="0" w:firstLine="0"/>
        <w:jc w:val="both"/>
        <w:rPr>
          <w:sz w:val="24"/>
          <w:szCs w:val="24"/>
        </w:rPr>
      </w:pPr>
      <w:r w:rsidRPr="00F97A4B">
        <w:rPr>
          <w:sz w:val="24"/>
          <w:szCs w:val="24"/>
        </w:rPr>
        <w:t>следовать</w:t>
      </w:r>
      <w:r w:rsidRPr="00F97A4B">
        <w:rPr>
          <w:sz w:val="24"/>
          <w:szCs w:val="24"/>
        </w:rPr>
        <w:tab/>
        <w:t>установленному</w:t>
      </w:r>
      <w:r w:rsidRPr="00F97A4B">
        <w:rPr>
          <w:sz w:val="24"/>
          <w:szCs w:val="24"/>
        </w:rPr>
        <w:tab/>
        <w:t>правилу,</w:t>
      </w:r>
      <w:r w:rsidRPr="00F97A4B">
        <w:rPr>
          <w:sz w:val="24"/>
          <w:szCs w:val="24"/>
        </w:rPr>
        <w:tab/>
        <w:t>по</w:t>
      </w:r>
      <w:r w:rsidRPr="00F97A4B">
        <w:rPr>
          <w:sz w:val="24"/>
          <w:szCs w:val="24"/>
        </w:rPr>
        <w:tab/>
        <w:t>которому</w:t>
      </w:r>
      <w:r w:rsidRPr="00F97A4B">
        <w:rPr>
          <w:sz w:val="24"/>
          <w:szCs w:val="24"/>
        </w:rPr>
        <w:tab/>
        <w:t>составлен</w:t>
      </w:r>
      <w:r w:rsidRPr="00F97A4B">
        <w:rPr>
          <w:sz w:val="24"/>
          <w:szCs w:val="24"/>
        </w:rPr>
        <w:tab/>
        <w:t>ряд</w:t>
      </w:r>
      <w:r w:rsidRPr="00F97A4B">
        <w:rPr>
          <w:sz w:val="24"/>
          <w:szCs w:val="24"/>
        </w:rPr>
        <w:tab/>
        <w:t>чисел,</w:t>
      </w:r>
      <w:r w:rsidRPr="00F97A4B">
        <w:rPr>
          <w:sz w:val="24"/>
          <w:szCs w:val="24"/>
        </w:rPr>
        <w:tab/>
      </w:r>
      <w:r w:rsidRPr="00F97A4B">
        <w:rPr>
          <w:spacing w:val="-2"/>
          <w:sz w:val="24"/>
          <w:szCs w:val="24"/>
        </w:rPr>
        <w:t>величин,</w:t>
      </w:r>
      <w:r w:rsidRPr="00F97A4B">
        <w:rPr>
          <w:spacing w:val="-57"/>
          <w:sz w:val="24"/>
          <w:szCs w:val="24"/>
        </w:rPr>
        <w:t xml:space="preserve"> </w:t>
      </w:r>
      <w:r w:rsidRPr="00F97A4B">
        <w:rPr>
          <w:sz w:val="24"/>
          <w:szCs w:val="24"/>
        </w:rPr>
        <w:t>геометрических</w:t>
      </w:r>
      <w:r w:rsidRPr="00F97A4B">
        <w:rPr>
          <w:spacing w:val="-4"/>
          <w:sz w:val="24"/>
          <w:szCs w:val="24"/>
        </w:rPr>
        <w:t xml:space="preserve"> </w:t>
      </w:r>
      <w:r w:rsidRPr="00F97A4B">
        <w:rPr>
          <w:sz w:val="24"/>
          <w:szCs w:val="24"/>
        </w:rPr>
        <w:t>фигур;</w:t>
      </w:r>
    </w:p>
    <w:p w:rsidR="00C450EA" w:rsidRPr="00F97A4B" w:rsidRDefault="002F2362" w:rsidP="00B34D59">
      <w:pPr>
        <w:pStyle w:val="a5"/>
        <w:numPr>
          <w:ilvl w:val="0"/>
          <w:numId w:val="54"/>
        </w:numPr>
        <w:tabs>
          <w:tab w:val="left" w:pos="784"/>
          <w:tab w:val="left" w:pos="785"/>
          <w:tab w:val="left" w:pos="2702"/>
          <w:tab w:val="left" w:pos="4213"/>
          <w:tab w:val="left" w:pos="6073"/>
          <w:tab w:val="left" w:pos="6658"/>
          <w:tab w:val="left" w:pos="7018"/>
          <w:tab w:val="left" w:pos="8236"/>
          <w:tab w:val="left" w:pos="9201"/>
          <w:tab w:val="left" w:pos="10156"/>
        </w:tabs>
        <w:spacing w:line="242" w:lineRule="auto"/>
        <w:ind w:left="0" w:firstLine="0"/>
        <w:jc w:val="both"/>
        <w:rPr>
          <w:sz w:val="24"/>
          <w:szCs w:val="24"/>
        </w:rPr>
      </w:pPr>
      <w:r w:rsidRPr="00F97A4B">
        <w:rPr>
          <w:sz w:val="24"/>
          <w:szCs w:val="24"/>
        </w:rPr>
        <w:t>организовывать,</w:t>
      </w:r>
      <w:r w:rsidRPr="00F97A4B">
        <w:rPr>
          <w:sz w:val="24"/>
          <w:szCs w:val="24"/>
        </w:rPr>
        <w:tab/>
        <w:t>участвовать,</w:t>
      </w:r>
      <w:r w:rsidRPr="00F97A4B">
        <w:rPr>
          <w:sz w:val="24"/>
          <w:szCs w:val="24"/>
        </w:rPr>
        <w:tab/>
        <w:t>контролировать</w:t>
      </w:r>
      <w:r w:rsidRPr="00F97A4B">
        <w:rPr>
          <w:sz w:val="24"/>
          <w:szCs w:val="24"/>
        </w:rPr>
        <w:tab/>
        <w:t>ход</w:t>
      </w:r>
      <w:r w:rsidRPr="00F97A4B">
        <w:rPr>
          <w:sz w:val="24"/>
          <w:szCs w:val="24"/>
        </w:rPr>
        <w:tab/>
        <w:t>и</w:t>
      </w:r>
      <w:r w:rsidRPr="00F97A4B">
        <w:rPr>
          <w:sz w:val="24"/>
          <w:szCs w:val="24"/>
        </w:rPr>
        <w:tab/>
        <w:t>результат</w:t>
      </w:r>
      <w:r w:rsidRPr="00F97A4B">
        <w:rPr>
          <w:sz w:val="24"/>
          <w:szCs w:val="24"/>
        </w:rPr>
        <w:tab/>
        <w:t>парной</w:t>
      </w:r>
      <w:r w:rsidRPr="00F97A4B">
        <w:rPr>
          <w:sz w:val="24"/>
          <w:szCs w:val="24"/>
        </w:rPr>
        <w:tab/>
        <w:t>работы</w:t>
      </w:r>
      <w:r w:rsidRPr="00F97A4B">
        <w:rPr>
          <w:sz w:val="24"/>
          <w:szCs w:val="24"/>
        </w:rPr>
        <w:tab/>
      </w:r>
      <w:r w:rsidRPr="00F97A4B">
        <w:rPr>
          <w:spacing w:val="-3"/>
          <w:sz w:val="24"/>
          <w:szCs w:val="24"/>
        </w:rPr>
        <w:t>с</w:t>
      </w:r>
      <w:r w:rsidRPr="00F97A4B">
        <w:rPr>
          <w:spacing w:val="-57"/>
          <w:sz w:val="24"/>
          <w:szCs w:val="24"/>
        </w:rPr>
        <w:t xml:space="preserve"> </w:t>
      </w:r>
      <w:r w:rsidRPr="00F97A4B">
        <w:rPr>
          <w:sz w:val="24"/>
          <w:szCs w:val="24"/>
        </w:rPr>
        <w:t>математическим</w:t>
      </w:r>
      <w:r w:rsidRPr="00F97A4B">
        <w:rPr>
          <w:spacing w:val="2"/>
          <w:sz w:val="24"/>
          <w:szCs w:val="24"/>
        </w:rPr>
        <w:t xml:space="preserve"> </w:t>
      </w:r>
      <w:r w:rsidRPr="00F97A4B">
        <w:rPr>
          <w:sz w:val="24"/>
          <w:szCs w:val="24"/>
        </w:rPr>
        <w:t>материалом;</w:t>
      </w:r>
    </w:p>
    <w:p w:rsidR="00C450EA" w:rsidRPr="00F97A4B" w:rsidRDefault="002F2362" w:rsidP="00B34D59">
      <w:pPr>
        <w:pStyle w:val="a5"/>
        <w:numPr>
          <w:ilvl w:val="0"/>
          <w:numId w:val="54"/>
        </w:numPr>
        <w:tabs>
          <w:tab w:val="left" w:pos="694"/>
        </w:tabs>
        <w:spacing w:line="242" w:lineRule="auto"/>
        <w:ind w:left="0" w:firstLine="0"/>
        <w:jc w:val="both"/>
        <w:rPr>
          <w:sz w:val="24"/>
          <w:szCs w:val="24"/>
        </w:rPr>
      </w:pPr>
      <w:r w:rsidRPr="00F97A4B">
        <w:rPr>
          <w:sz w:val="24"/>
          <w:szCs w:val="24"/>
        </w:rPr>
        <w:t>проверять</w:t>
      </w:r>
      <w:r w:rsidRPr="00F97A4B">
        <w:rPr>
          <w:spacing w:val="6"/>
          <w:sz w:val="24"/>
          <w:szCs w:val="24"/>
        </w:rPr>
        <w:t xml:space="preserve"> </w:t>
      </w:r>
      <w:r w:rsidRPr="00F97A4B">
        <w:rPr>
          <w:sz w:val="24"/>
          <w:szCs w:val="24"/>
        </w:rPr>
        <w:t>правильность</w:t>
      </w:r>
      <w:r w:rsidRPr="00F97A4B">
        <w:rPr>
          <w:spacing w:val="6"/>
          <w:sz w:val="24"/>
          <w:szCs w:val="24"/>
        </w:rPr>
        <w:t xml:space="preserve"> </w:t>
      </w:r>
      <w:r w:rsidRPr="00F97A4B">
        <w:rPr>
          <w:sz w:val="24"/>
          <w:szCs w:val="24"/>
        </w:rPr>
        <w:t>вычисления</w:t>
      </w:r>
      <w:r w:rsidRPr="00F97A4B">
        <w:rPr>
          <w:spacing w:val="5"/>
          <w:sz w:val="24"/>
          <w:szCs w:val="24"/>
        </w:rPr>
        <w:t xml:space="preserve"> </w:t>
      </w:r>
      <w:r w:rsidRPr="00F97A4B">
        <w:rPr>
          <w:sz w:val="24"/>
          <w:szCs w:val="24"/>
        </w:rPr>
        <w:t>с</w:t>
      </w:r>
      <w:r w:rsidRPr="00F97A4B">
        <w:rPr>
          <w:spacing w:val="4"/>
          <w:sz w:val="24"/>
          <w:szCs w:val="24"/>
        </w:rPr>
        <w:t xml:space="preserve"> </w:t>
      </w:r>
      <w:r w:rsidRPr="00F97A4B">
        <w:rPr>
          <w:sz w:val="24"/>
          <w:szCs w:val="24"/>
        </w:rPr>
        <w:t>помощью</w:t>
      </w:r>
      <w:r w:rsidRPr="00F97A4B">
        <w:rPr>
          <w:spacing w:val="8"/>
          <w:sz w:val="24"/>
          <w:szCs w:val="24"/>
        </w:rPr>
        <w:t xml:space="preserve"> </w:t>
      </w:r>
      <w:r w:rsidRPr="00F97A4B">
        <w:rPr>
          <w:sz w:val="24"/>
          <w:szCs w:val="24"/>
        </w:rPr>
        <w:t>другого</w:t>
      </w:r>
      <w:r w:rsidRPr="00F97A4B">
        <w:rPr>
          <w:spacing w:val="14"/>
          <w:sz w:val="24"/>
          <w:szCs w:val="24"/>
        </w:rPr>
        <w:t xml:space="preserve"> </w:t>
      </w:r>
      <w:r w:rsidRPr="00F97A4B">
        <w:rPr>
          <w:sz w:val="24"/>
          <w:szCs w:val="24"/>
        </w:rPr>
        <w:t>приёма</w:t>
      </w:r>
      <w:r w:rsidRPr="00F97A4B">
        <w:rPr>
          <w:spacing w:val="4"/>
          <w:sz w:val="24"/>
          <w:szCs w:val="24"/>
        </w:rPr>
        <w:t xml:space="preserve"> </w:t>
      </w:r>
      <w:r w:rsidRPr="00F97A4B">
        <w:rPr>
          <w:sz w:val="24"/>
          <w:szCs w:val="24"/>
        </w:rPr>
        <w:t>выполнения</w:t>
      </w:r>
      <w:r w:rsidRPr="00F97A4B">
        <w:rPr>
          <w:spacing w:val="10"/>
          <w:sz w:val="24"/>
          <w:szCs w:val="24"/>
        </w:rPr>
        <w:t xml:space="preserve"> </w:t>
      </w:r>
      <w:r w:rsidRPr="00F97A4B">
        <w:rPr>
          <w:sz w:val="24"/>
          <w:szCs w:val="24"/>
        </w:rPr>
        <w:t>действия,</w:t>
      </w:r>
      <w:r w:rsidRPr="00F97A4B">
        <w:rPr>
          <w:spacing w:val="-57"/>
          <w:sz w:val="24"/>
          <w:szCs w:val="24"/>
        </w:rPr>
        <w:t xml:space="preserve"> </w:t>
      </w:r>
      <w:r w:rsidRPr="00F97A4B">
        <w:rPr>
          <w:sz w:val="24"/>
          <w:szCs w:val="24"/>
        </w:rPr>
        <w:t>обратного</w:t>
      </w:r>
      <w:r w:rsidRPr="00F97A4B">
        <w:rPr>
          <w:spacing w:val="1"/>
          <w:sz w:val="24"/>
          <w:szCs w:val="24"/>
        </w:rPr>
        <w:t xml:space="preserve"> </w:t>
      </w:r>
      <w:r w:rsidRPr="00F97A4B">
        <w:rPr>
          <w:sz w:val="24"/>
          <w:szCs w:val="24"/>
        </w:rPr>
        <w:t>действия;</w:t>
      </w:r>
    </w:p>
    <w:p w:rsidR="00C450EA" w:rsidRPr="00F97A4B" w:rsidRDefault="002F2362" w:rsidP="00B34D59">
      <w:pPr>
        <w:pStyle w:val="a5"/>
        <w:numPr>
          <w:ilvl w:val="0"/>
          <w:numId w:val="54"/>
        </w:numPr>
        <w:tabs>
          <w:tab w:val="left" w:pos="622"/>
        </w:tabs>
        <w:spacing w:line="271" w:lineRule="exact"/>
        <w:ind w:left="0" w:hanging="145"/>
        <w:jc w:val="both"/>
        <w:rPr>
          <w:sz w:val="24"/>
          <w:szCs w:val="24"/>
        </w:rPr>
      </w:pPr>
      <w:r w:rsidRPr="00F97A4B">
        <w:rPr>
          <w:sz w:val="24"/>
          <w:szCs w:val="24"/>
        </w:rPr>
        <w:t>находить</w:t>
      </w:r>
      <w:r w:rsidRPr="00F97A4B">
        <w:rPr>
          <w:spacing w:val="-4"/>
          <w:sz w:val="24"/>
          <w:szCs w:val="24"/>
        </w:rPr>
        <w:t xml:space="preserve"> </w:t>
      </w:r>
      <w:r w:rsidRPr="00F97A4B">
        <w:rPr>
          <w:sz w:val="24"/>
          <w:szCs w:val="24"/>
        </w:rPr>
        <w:t>с</w:t>
      </w:r>
      <w:r w:rsidRPr="00F97A4B">
        <w:rPr>
          <w:spacing w:val="-2"/>
          <w:sz w:val="24"/>
          <w:szCs w:val="24"/>
        </w:rPr>
        <w:t xml:space="preserve"> </w:t>
      </w:r>
      <w:r w:rsidRPr="00F97A4B">
        <w:rPr>
          <w:sz w:val="24"/>
          <w:szCs w:val="24"/>
        </w:rPr>
        <w:t>помощью</w:t>
      </w:r>
      <w:r w:rsidRPr="00F97A4B">
        <w:rPr>
          <w:spacing w:val="-3"/>
          <w:sz w:val="24"/>
          <w:szCs w:val="24"/>
        </w:rPr>
        <w:t xml:space="preserve"> </w:t>
      </w:r>
      <w:r w:rsidRPr="00F97A4B">
        <w:rPr>
          <w:sz w:val="24"/>
          <w:szCs w:val="24"/>
        </w:rPr>
        <w:t>учителя</w:t>
      </w:r>
      <w:r w:rsidRPr="00F97A4B">
        <w:rPr>
          <w:spacing w:val="-1"/>
          <w:sz w:val="24"/>
          <w:szCs w:val="24"/>
        </w:rPr>
        <w:t xml:space="preserve"> </w:t>
      </w:r>
      <w:r w:rsidRPr="00F97A4B">
        <w:rPr>
          <w:sz w:val="24"/>
          <w:szCs w:val="24"/>
        </w:rPr>
        <w:t>причину</w:t>
      </w:r>
      <w:r w:rsidRPr="00F97A4B">
        <w:rPr>
          <w:spacing w:val="-10"/>
          <w:sz w:val="24"/>
          <w:szCs w:val="24"/>
        </w:rPr>
        <w:t xml:space="preserve"> </w:t>
      </w:r>
      <w:r w:rsidRPr="00F97A4B">
        <w:rPr>
          <w:sz w:val="24"/>
          <w:szCs w:val="24"/>
        </w:rPr>
        <w:t>возникшей</w:t>
      </w:r>
      <w:r w:rsidRPr="00F97A4B">
        <w:rPr>
          <w:spacing w:val="-5"/>
          <w:sz w:val="24"/>
          <w:szCs w:val="24"/>
        </w:rPr>
        <w:t xml:space="preserve"> </w:t>
      </w:r>
      <w:r w:rsidRPr="00F97A4B">
        <w:rPr>
          <w:sz w:val="24"/>
          <w:szCs w:val="24"/>
        </w:rPr>
        <w:t>ошибки и</w:t>
      </w:r>
      <w:r w:rsidRPr="00F97A4B">
        <w:rPr>
          <w:spacing w:val="-5"/>
          <w:sz w:val="24"/>
          <w:szCs w:val="24"/>
        </w:rPr>
        <w:t xml:space="preserve"> </w:t>
      </w:r>
      <w:r w:rsidRPr="00F97A4B">
        <w:rPr>
          <w:sz w:val="24"/>
          <w:szCs w:val="24"/>
        </w:rPr>
        <w:t>трудности.</w:t>
      </w:r>
    </w:p>
    <w:p w:rsidR="00C450EA" w:rsidRPr="00F97A4B" w:rsidRDefault="002F2362" w:rsidP="00267F92">
      <w:pPr>
        <w:spacing w:line="275" w:lineRule="exact"/>
        <w:jc w:val="both"/>
        <w:rPr>
          <w:i/>
          <w:sz w:val="24"/>
          <w:szCs w:val="24"/>
        </w:rPr>
      </w:pPr>
      <w:r w:rsidRPr="00F97A4B">
        <w:rPr>
          <w:i/>
          <w:sz w:val="24"/>
          <w:szCs w:val="24"/>
        </w:rPr>
        <w:t>Совместная</w:t>
      </w:r>
      <w:r w:rsidRPr="00F97A4B">
        <w:rPr>
          <w:i/>
          <w:spacing w:val="-8"/>
          <w:sz w:val="24"/>
          <w:szCs w:val="24"/>
        </w:rPr>
        <w:t xml:space="preserve"> </w:t>
      </w:r>
      <w:r w:rsidRPr="00F97A4B">
        <w:rPr>
          <w:i/>
          <w:sz w:val="24"/>
          <w:szCs w:val="24"/>
        </w:rPr>
        <w:t>деятельность:</w:t>
      </w:r>
    </w:p>
    <w:p w:rsidR="00C450EA" w:rsidRPr="00F97A4B" w:rsidRDefault="002F2362" w:rsidP="00B34D59">
      <w:pPr>
        <w:pStyle w:val="a5"/>
        <w:numPr>
          <w:ilvl w:val="0"/>
          <w:numId w:val="54"/>
        </w:numPr>
        <w:tabs>
          <w:tab w:val="left" w:pos="670"/>
        </w:tabs>
        <w:spacing w:line="242" w:lineRule="auto"/>
        <w:ind w:left="0" w:firstLine="0"/>
        <w:jc w:val="both"/>
        <w:rPr>
          <w:sz w:val="24"/>
          <w:szCs w:val="24"/>
        </w:rPr>
      </w:pPr>
      <w:r w:rsidRPr="00F97A4B">
        <w:rPr>
          <w:sz w:val="24"/>
          <w:szCs w:val="24"/>
        </w:rPr>
        <w:lastRenderedPageBreak/>
        <w:t>принимать правила совместной деятельности при работе в парах, группах, составленных</w:t>
      </w:r>
      <w:r w:rsidRPr="00F97A4B">
        <w:rPr>
          <w:spacing w:val="1"/>
          <w:sz w:val="24"/>
          <w:szCs w:val="24"/>
        </w:rPr>
        <w:t xml:space="preserve"> </w:t>
      </w:r>
      <w:r w:rsidRPr="00F97A4B">
        <w:rPr>
          <w:sz w:val="24"/>
          <w:szCs w:val="24"/>
        </w:rPr>
        <w:t>учителем</w:t>
      </w:r>
      <w:r w:rsidRPr="00F97A4B">
        <w:rPr>
          <w:spacing w:val="2"/>
          <w:sz w:val="24"/>
          <w:szCs w:val="24"/>
        </w:rPr>
        <w:t xml:space="preserve"> </w:t>
      </w:r>
      <w:r w:rsidRPr="00F97A4B">
        <w:rPr>
          <w:sz w:val="24"/>
          <w:szCs w:val="24"/>
        </w:rPr>
        <w:t>или</w:t>
      </w:r>
      <w:r w:rsidRPr="00F97A4B">
        <w:rPr>
          <w:spacing w:val="3"/>
          <w:sz w:val="24"/>
          <w:szCs w:val="24"/>
        </w:rPr>
        <w:t xml:space="preserve"> </w:t>
      </w:r>
      <w:r w:rsidRPr="00F97A4B">
        <w:rPr>
          <w:sz w:val="24"/>
          <w:szCs w:val="24"/>
        </w:rPr>
        <w:t>самостоятельно;</w:t>
      </w:r>
    </w:p>
    <w:p w:rsidR="00C450EA" w:rsidRPr="00F97A4B" w:rsidRDefault="002F2362" w:rsidP="00B34D59">
      <w:pPr>
        <w:pStyle w:val="a5"/>
        <w:numPr>
          <w:ilvl w:val="0"/>
          <w:numId w:val="54"/>
        </w:numPr>
        <w:tabs>
          <w:tab w:val="left" w:pos="665"/>
        </w:tabs>
        <w:ind w:left="0" w:firstLine="0"/>
        <w:jc w:val="both"/>
        <w:rPr>
          <w:sz w:val="24"/>
          <w:szCs w:val="24"/>
        </w:rPr>
      </w:pPr>
      <w:r w:rsidRPr="00F97A4B">
        <w:rPr>
          <w:sz w:val="24"/>
          <w:szCs w:val="24"/>
        </w:rPr>
        <w:t>участвовать в парной и групповой работе с математическим материалом: обсуждать цель</w:t>
      </w:r>
      <w:r w:rsidRPr="00F97A4B">
        <w:rPr>
          <w:spacing w:val="1"/>
          <w:sz w:val="24"/>
          <w:szCs w:val="24"/>
        </w:rPr>
        <w:t xml:space="preserve"> </w:t>
      </w:r>
      <w:r w:rsidRPr="00F97A4B">
        <w:rPr>
          <w:sz w:val="24"/>
          <w:szCs w:val="24"/>
        </w:rPr>
        <w:t>деятельности,</w:t>
      </w:r>
      <w:r w:rsidRPr="00F97A4B">
        <w:rPr>
          <w:spacing w:val="1"/>
          <w:sz w:val="24"/>
          <w:szCs w:val="24"/>
        </w:rPr>
        <w:t xml:space="preserve"> </w:t>
      </w:r>
      <w:r w:rsidRPr="00F97A4B">
        <w:rPr>
          <w:sz w:val="24"/>
          <w:szCs w:val="24"/>
        </w:rPr>
        <w:t>ход</w:t>
      </w:r>
      <w:r w:rsidRPr="00F97A4B">
        <w:rPr>
          <w:spacing w:val="1"/>
          <w:sz w:val="24"/>
          <w:szCs w:val="24"/>
        </w:rPr>
        <w:t xml:space="preserve"> </w:t>
      </w:r>
      <w:r w:rsidRPr="00F97A4B">
        <w:rPr>
          <w:sz w:val="24"/>
          <w:szCs w:val="24"/>
        </w:rPr>
        <w:t>работы,</w:t>
      </w:r>
      <w:r w:rsidRPr="00F97A4B">
        <w:rPr>
          <w:spacing w:val="1"/>
          <w:sz w:val="24"/>
          <w:szCs w:val="24"/>
        </w:rPr>
        <w:t xml:space="preserve"> </w:t>
      </w:r>
      <w:r w:rsidRPr="00F97A4B">
        <w:rPr>
          <w:sz w:val="24"/>
          <w:szCs w:val="24"/>
        </w:rPr>
        <w:t>комментировать</w:t>
      </w:r>
      <w:r w:rsidRPr="00F97A4B">
        <w:rPr>
          <w:spacing w:val="1"/>
          <w:sz w:val="24"/>
          <w:szCs w:val="24"/>
        </w:rPr>
        <w:t xml:space="preserve"> </w:t>
      </w:r>
      <w:r w:rsidRPr="00F97A4B">
        <w:rPr>
          <w:sz w:val="24"/>
          <w:szCs w:val="24"/>
        </w:rPr>
        <w:t>свои</w:t>
      </w:r>
      <w:r w:rsidRPr="00F97A4B">
        <w:rPr>
          <w:spacing w:val="1"/>
          <w:sz w:val="24"/>
          <w:szCs w:val="24"/>
        </w:rPr>
        <w:t xml:space="preserve"> </w:t>
      </w:r>
      <w:r w:rsidRPr="00F97A4B">
        <w:rPr>
          <w:sz w:val="24"/>
          <w:szCs w:val="24"/>
        </w:rPr>
        <w:t>действия,</w:t>
      </w:r>
      <w:r w:rsidRPr="00F97A4B">
        <w:rPr>
          <w:spacing w:val="1"/>
          <w:sz w:val="24"/>
          <w:szCs w:val="24"/>
        </w:rPr>
        <w:t xml:space="preserve"> </w:t>
      </w:r>
      <w:r w:rsidRPr="00F97A4B">
        <w:rPr>
          <w:sz w:val="24"/>
          <w:szCs w:val="24"/>
        </w:rPr>
        <w:t>выслушивать</w:t>
      </w:r>
      <w:r w:rsidRPr="00F97A4B">
        <w:rPr>
          <w:spacing w:val="1"/>
          <w:sz w:val="24"/>
          <w:szCs w:val="24"/>
        </w:rPr>
        <w:t xml:space="preserve"> </w:t>
      </w:r>
      <w:r w:rsidRPr="00F97A4B">
        <w:rPr>
          <w:sz w:val="24"/>
          <w:szCs w:val="24"/>
        </w:rPr>
        <w:t>мнения</w:t>
      </w:r>
      <w:r w:rsidRPr="00F97A4B">
        <w:rPr>
          <w:spacing w:val="1"/>
          <w:sz w:val="24"/>
          <w:szCs w:val="24"/>
        </w:rPr>
        <w:t xml:space="preserve"> </w:t>
      </w:r>
      <w:r w:rsidRPr="00F97A4B">
        <w:rPr>
          <w:sz w:val="24"/>
          <w:szCs w:val="24"/>
        </w:rPr>
        <w:t>других</w:t>
      </w:r>
      <w:r w:rsidRPr="00F97A4B">
        <w:rPr>
          <w:spacing w:val="1"/>
          <w:sz w:val="24"/>
          <w:szCs w:val="24"/>
        </w:rPr>
        <w:t xml:space="preserve"> </w:t>
      </w:r>
      <w:r w:rsidRPr="00F97A4B">
        <w:rPr>
          <w:sz w:val="24"/>
          <w:szCs w:val="24"/>
        </w:rPr>
        <w:t>участников,</w:t>
      </w:r>
      <w:r w:rsidRPr="00F97A4B">
        <w:rPr>
          <w:spacing w:val="-2"/>
          <w:sz w:val="24"/>
          <w:szCs w:val="24"/>
        </w:rPr>
        <w:t xml:space="preserve"> </w:t>
      </w:r>
      <w:r w:rsidRPr="00F97A4B">
        <w:rPr>
          <w:sz w:val="24"/>
          <w:szCs w:val="24"/>
        </w:rPr>
        <w:t>готовить</w:t>
      </w:r>
      <w:r w:rsidRPr="00F97A4B">
        <w:rPr>
          <w:spacing w:val="-1"/>
          <w:sz w:val="24"/>
          <w:szCs w:val="24"/>
        </w:rPr>
        <w:t xml:space="preserve"> </w:t>
      </w:r>
      <w:r w:rsidRPr="00F97A4B">
        <w:rPr>
          <w:sz w:val="24"/>
          <w:szCs w:val="24"/>
        </w:rPr>
        <w:t>презентацию</w:t>
      </w:r>
      <w:r w:rsidRPr="00F97A4B">
        <w:rPr>
          <w:spacing w:val="-5"/>
          <w:sz w:val="24"/>
          <w:szCs w:val="24"/>
        </w:rPr>
        <w:t xml:space="preserve"> </w:t>
      </w:r>
      <w:r w:rsidRPr="00F97A4B">
        <w:rPr>
          <w:sz w:val="24"/>
          <w:szCs w:val="24"/>
        </w:rPr>
        <w:t>(устное выступление)</w:t>
      </w:r>
      <w:r w:rsidRPr="00F97A4B">
        <w:rPr>
          <w:spacing w:val="3"/>
          <w:sz w:val="24"/>
          <w:szCs w:val="24"/>
        </w:rPr>
        <w:t xml:space="preserve"> </w:t>
      </w:r>
      <w:r w:rsidRPr="00F97A4B">
        <w:rPr>
          <w:sz w:val="24"/>
          <w:szCs w:val="24"/>
        </w:rPr>
        <w:t>решения</w:t>
      </w:r>
      <w:r w:rsidRPr="00F97A4B">
        <w:rPr>
          <w:spacing w:val="-3"/>
          <w:sz w:val="24"/>
          <w:szCs w:val="24"/>
        </w:rPr>
        <w:t xml:space="preserve"> </w:t>
      </w:r>
      <w:r w:rsidRPr="00F97A4B">
        <w:rPr>
          <w:sz w:val="24"/>
          <w:szCs w:val="24"/>
        </w:rPr>
        <w:t>или</w:t>
      </w:r>
      <w:r w:rsidRPr="00F97A4B">
        <w:rPr>
          <w:spacing w:val="-7"/>
          <w:sz w:val="24"/>
          <w:szCs w:val="24"/>
        </w:rPr>
        <w:t xml:space="preserve"> </w:t>
      </w:r>
      <w:r w:rsidRPr="00F97A4B">
        <w:rPr>
          <w:sz w:val="24"/>
          <w:szCs w:val="24"/>
        </w:rPr>
        <w:t>ответа;</w:t>
      </w:r>
    </w:p>
    <w:p w:rsidR="00C450EA" w:rsidRPr="00F97A4B" w:rsidRDefault="002F2362" w:rsidP="00B34D59">
      <w:pPr>
        <w:pStyle w:val="a5"/>
        <w:numPr>
          <w:ilvl w:val="0"/>
          <w:numId w:val="54"/>
        </w:numPr>
        <w:tabs>
          <w:tab w:val="left" w:pos="631"/>
        </w:tabs>
        <w:ind w:left="0" w:firstLine="0"/>
        <w:jc w:val="both"/>
        <w:rPr>
          <w:sz w:val="24"/>
          <w:szCs w:val="24"/>
        </w:rPr>
      </w:pPr>
      <w:r w:rsidRPr="00F97A4B">
        <w:rPr>
          <w:sz w:val="24"/>
          <w:szCs w:val="24"/>
        </w:rPr>
        <w:t>решать совместно математические задачи поискового и творческого характера (определять с</w:t>
      </w:r>
      <w:r w:rsidRPr="00F97A4B">
        <w:rPr>
          <w:spacing w:val="1"/>
          <w:sz w:val="24"/>
          <w:szCs w:val="24"/>
        </w:rPr>
        <w:t xml:space="preserve"> </w:t>
      </w:r>
      <w:r w:rsidRPr="00F97A4B">
        <w:rPr>
          <w:sz w:val="24"/>
          <w:szCs w:val="24"/>
        </w:rPr>
        <w:t>помощью</w:t>
      </w:r>
      <w:r w:rsidRPr="00F97A4B">
        <w:rPr>
          <w:spacing w:val="1"/>
          <w:sz w:val="24"/>
          <w:szCs w:val="24"/>
        </w:rPr>
        <w:t xml:space="preserve"> </w:t>
      </w:r>
      <w:r w:rsidRPr="00F97A4B">
        <w:rPr>
          <w:sz w:val="24"/>
          <w:szCs w:val="24"/>
        </w:rPr>
        <w:t>измерительных</w:t>
      </w:r>
      <w:r w:rsidRPr="00F97A4B">
        <w:rPr>
          <w:spacing w:val="1"/>
          <w:sz w:val="24"/>
          <w:szCs w:val="24"/>
        </w:rPr>
        <w:t xml:space="preserve"> </w:t>
      </w:r>
      <w:r w:rsidRPr="00F97A4B">
        <w:rPr>
          <w:sz w:val="24"/>
          <w:szCs w:val="24"/>
        </w:rPr>
        <w:t>инструментов</w:t>
      </w:r>
      <w:r w:rsidRPr="00F97A4B">
        <w:rPr>
          <w:spacing w:val="1"/>
          <w:sz w:val="24"/>
          <w:szCs w:val="24"/>
        </w:rPr>
        <w:t xml:space="preserve"> </w:t>
      </w:r>
      <w:r w:rsidRPr="00F97A4B">
        <w:rPr>
          <w:sz w:val="24"/>
          <w:szCs w:val="24"/>
        </w:rPr>
        <w:t>длину,</w:t>
      </w:r>
      <w:r w:rsidRPr="00F97A4B">
        <w:rPr>
          <w:spacing w:val="1"/>
          <w:sz w:val="24"/>
          <w:szCs w:val="24"/>
        </w:rPr>
        <w:t xml:space="preserve"> </w:t>
      </w:r>
      <w:r w:rsidRPr="00F97A4B">
        <w:rPr>
          <w:sz w:val="24"/>
          <w:szCs w:val="24"/>
        </w:rPr>
        <w:t>определять</w:t>
      </w:r>
      <w:r w:rsidRPr="00F97A4B">
        <w:rPr>
          <w:spacing w:val="1"/>
          <w:sz w:val="24"/>
          <w:szCs w:val="24"/>
        </w:rPr>
        <w:t xml:space="preserve"> </w:t>
      </w:r>
      <w:r w:rsidRPr="00F97A4B">
        <w:rPr>
          <w:sz w:val="24"/>
          <w:szCs w:val="24"/>
        </w:rPr>
        <w:t>время</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продолжительность</w:t>
      </w:r>
      <w:r w:rsidRPr="00F97A4B">
        <w:rPr>
          <w:spacing w:val="1"/>
          <w:sz w:val="24"/>
          <w:szCs w:val="24"/>
        </w:rPr>
        <w:t xml:space="preserve"> </w:t>
      </w:r>
      <w:r w:rsidRPr="00F97A4B">
        <w:rPr>
          <w:sz w:val="24"/>
          <w:szCs w:val="24"/>
        </w:rPr>
        <w:t>с</w:t>
      </w:r>
      <w:r w:rsidRPr="00F97A4B">
        <w:rPr>
          <w:spacing w:val="1"/>
          <w:sz w:val="24"/>
          <w:szCs w:val="24"/>
        </w:rPr>
        <w:t xml:space="preserve"> </w:t>
      </w:r>
      <w:r w:rsidRPr="00F97A4B">
        <w:rPr>
          <w:sz w:val="24"/>
          <w:szCs w:val="24"/>
        </w:rPr>
        <w:t>помощью</w:t>
      </w:r>
      <w:r w:rsidRPr="00F97A4B">
        <w:rPr>
          <w:spacing w:val="-1"/>
          <w:sz w:val="24"/>
          <w:szCs w:val="24"/>
        </w:rPr>
        <w:t xml:space="preserve"> </w:t>
      </w:r>
      <w:r w:rsidRPr="00F97A4B">
        <w:rPr>
          <w:sz w:val="24"/>
          <w:szCs w:val="24"/>
        </w:rPr>
        <w:t>часов;</w:t>
      </w:r>
      <w:r w:rsidRPr="00F97A4B">
        <w:rPr>
          <w:spacing w:val="-4"/>
          <w:sz w:val="24"/>
          <w:szCs w:val="24"/>
        </w:rPr>
        <w:t xml:space="preserve"> </w:t>
      </w:r>
      <w:r w:rsidRPr="00F97A4B">
        <w:rPr>
          <w:sz w:val="24"/>
          <w:szCs w:val="24"/>
        </w:rPr>
        <w:t>выполнять</w:t>
      </w:r>
      <w:r w:rsidRPr="00F97A4B">
        <w:rPr>
          <w:spacing w:val="1"/>
          <w:sz w:val="24"/>
          <w:szCs w:val="24"/>
        </w:rPr>
        <w:t xml:space="preserve"> </w:t>
      </w:r>
      <w:r w:rsidRPr="00F97A4B">
        <w:rPr>
          <w:sz w:val="24"/>
          <w:szCs w:val="24"/>
        </w:rPr>
        <w:t>прикидку</w:t>
      </w:r>
      <w:r w:rsidRPr="00F97A4B">
        <w:rPr>
          <w:spacing w:val="-9"/>
          <w:sz w:val="24"/>
          <w:szCs w:val="24"/>
        </w:rPr>
        <w:t xml:space="preserve"> </w:t>
      </w:r>
      <w:r w:rsidRPr="00F97A4B">
        <w:rPr>
          <w:sz w:val="24"/>
          <w:szCs w:val="24"/>
        </w:rPr>
        <w:t>и</w:t>
      </w:r>
      <w:r w:rsidRPr="00F97A4B">
        <w:rPr>
          <w:spacing w:val="2"/>
          <w:sz w:val="24"/>
          <w:szCs w:val="24"/>
        </w:rPr>
        <w:t xml:space="preserve"> </w:t>
      </w:r>
      <w:r w:rsidRPr="00F97A4B">
        <w:rPr>
          <w:sz w:val="24"/>
          <w:szCs w:val="24"/>
        </w:rPr>
        <w:t>оценку</w:t>
      </w:r>
      <w:r w:rsidRPr="00F97A4B">
        <w:rPr>
          <w:spacing w:val="-9"/>
          <w:sz w:val="24"/>
          <w:szCs w:val="24"/>
        </w:rPr>
        <w:t xml:space="preserve"> </w:t>
      </w:r>
      <w:r w:rsidRPr="00F97A4B">
        <w:rPr>
          <w:sz w:val="24"/>
          <w:szCs w:val="24"/>
        </w:rPr>
        <w:t>результата действий,</w:t>
      </w:r>
      <w:r w:rsidRPr="00F97A4B">
        <w:rPr>
          <w:spacing w:val="3"/>
          <w:sz w:val="24"/>
          <w:szCs w:val="24"/>
        </w:rPr>
        <w:t xml:space="preserve"> </w:t>
      </w:r>
      <w:r w:rsidRPr="00F97A4B">
        <w:rPr>
          <w:sz w:val="24"/>
          <w:szCs w:val="24"/>
        </w:rPr>
        <w:t>измерений);</w:t>
      </w:r>
    </w:p>
    <w:p w:rsidR="00C450EA" w:rsidRPr="00F97A4B" w:rsidRDefault="002F2362" w:rsidP="00B34D59">
      <w:pPr>
        <w:pStyle w:val="a5"/>
        <w:numPr>
          <w:ilvl w:val="0"/>
          <w:numId w:val="54"/>
        </w:numPr>
        <w:tabs>
          <w:tab w:val="left" w:pos="622"/>
        </w:tabs>
        <w:spacing w:line="274" w:lineRule="exact"/>
        <w:ind w:left="0" w:hanging="145"/>
        <w:jc w:val="both"/>
        <w:rPr>
          <w:sz w:val="24"/>
          <w:szCs w:val="24"/>
        </w:rPr>
      </w:pPr>
      <w:r w:rsidRPr="00F97A4B">
        <w:rPr>
          <w:sz w:val="24"/>
          <w:szCs w:val="24"/>
        </w:rPr>
        <w:t>совместно</w:t>
      </w:r>
      <w:r w:rsidRPr="00F97A4B">
        <w:rPr>
          <w:spacing w:val="-1"/>
          <w:sz w:val="24"/>
          <w:szCs w:val="24"/>
        </w:rPr>
        <w:t xml:space="preserve"> </w:t>
      </w:r>
      <w:r w:rsidRPr="00F97A4B">
        <w:rPr>
          <w:sz w:val="24"/>
          <w:szCs w:val="24"/>
        </w:rPr>
        <w:t>с</w:t>
      </w:r>
      <w:r w:rsidRPr="00F97A4B">
        <w:rPr>
          <w:spacing w:val="-2"/>
          <w:sz w:val="24"/>
          <w:szCs w:val="24"/>
        </w:rPr>
        <w:t xml:space="preserve"> </w:t>
      </w:r>
      <w:r w:rsidRPr="00F97A4B">
        <w:rPr>
          <w:sz w:val="24"/>
          <w:szCs w:val="24"/>
        </w:rPr>
        <w:t>учителем оценивать</w:t>
      </w:r>
      <w:r w:rsidRPr="00F97A4B">
        <w:rPr>
          <w:spacing w:val="-4"/>
          <w:sz w:val="24"/>
          <w:szCs w:val="24"/>
        </w:rPr>
        <w:t xml:space="preserve"> </w:t>
      </w:r>
      <w:r w:rsidRPr="00F97A4B">
        <w:rPr>
          <w:sz w:val="24"/>
          <w:szCs w:val="24"/>
        </w:rPr>
        <w:t>результаты</w:t>
      </w:r>
      <w:r w:rsidRPr="00F97A4B">
        <w:rPr>
          <w:spacing w:val="1"/>
          <w:sz w:val="24"/>
          <w:szCs w:val="24"/>
        </w:rPr>
        <w:t xml:space="preserve"> </w:t>
      </w:r>
      <w:r w:rsidRPr="00F97A4B">
        <w:rPr>
          <w:sz w:val="24"/>
          <w:szCs w:val="24"/>
        </w:rPr>
        <w:t>выполнения</w:t>
      </w:r>
      <w:r w:rsidRPr="00F97A4B">
        <w:rPr>
          <w:spacing w:val="-10"/>
          <w:sz w:val="24"/>
          <w:szCs w:val="24"/>
        </w:rPr>
        <w:t xml:space="preserve"> </w:t>
      </w:r>
      <w:r w:rsidRPr="00F97A4B">
        <w:rPr>
          <w:sz w:val="24"/>
          <w:szCs w:val="24"/>
        </w:rPr>
        <w:t>общей работы.</w:t>
      </w:r>
    </w:p>
    <w:p w:rsidR="00C450EA" w:rsidRPr="00F97A4B" w:rsidRDefault="002F2362" w:rsidP="00B34D59">
      <w:pPr>
        <w:pStyle w:val="Heading1"/>
        <w:numPr>
          <w:ilvl w:val="1"/>
          <w:numId w:val="42"/>
        </w:numPr>
        <w:tabs>
          <w:tab w:val="left" w:pos="1491"/>
        </w:tabs>
        <w:ind w:left="0" w:hanging="164"/>
        <w:jc w:val="both"/>
      </w:pPr>
      <w:r w:rsidRPr="00F97A4B">
        <w:t>КЛАСС</w:t>
      </w:r>
    </w:p>
    <w:p w:rsidR="00C450EA" w:rsidRPr="00F97A4B" w:rsidRDefault="002F2362" w:rsidP="00267F92">
      <w:pPr>
        <w:spacing w:line="274" w:lineRule="exact"/>
        <w:jc w:val="both"/>
        <w:rPr>
          <w:b/>
          <w:sz w:val="24"/>
          <w:szCs w:val="24"/>
        </w:rPr>
      </w:pPr>
      <w:r w:rsidRPr="00F97A4B">
        <w:rPr>
          <w:b/>
          <w:sz w:val="24"/>
          <w:szCs w:val="24"/>
        </w:rPr>
        <w:t>Числа</w:t>
      </w:r>
      <w:r w:rsidRPr="00F97A4B">
        <w:rPr>
          <w:b/>
          <w:spacing w:val="-2"/>
          <w:sz w:val="24"/>
          <w:szCs w:val="24"/>
        </w:rPr>
        <w:t xml:space="preserve"> </w:t>
      </w:r>
      <w:r w:rsidRPr="00F97A4B">
        <w:rPr>
          <w:b/>
          <w:sz w:val="24"/>
          <w:szCs w:val="24"/>
        </w:rPr>
        <w:t>и величины</w:t>
      </w:r>
    </w:p>
    <w:p w:rsidR="00C450EA" w:rsidRPr="00F97A4B" w:rsidRDefault="002F2362" w:rsidP="00267F92">
      <w:pPr>
        <w:pStyle w:val="a3"/>
        <w:ind w:left="0" w:firstLine="850"/>
      </w:pPr>
      <w:r w:rsidRPr="00F97A4B">
        <w:t>Числа</w:t>
      </w:r>
      <w:r w:rsidRPr="00F97A4B">
        <w:rPr>
          <w:spacing w:val="1"/>
        </w:rPr>
        <w:t xml:space="preserve"> </w:t>
      </w:r>
      <w:r w:rsidRPr="00F97A4B">
        <w:t>в</w:t>
      </w:r>
      <w:r w:rsidRPr="00F97A4B">
        <w:rPr>
          <w:spacing w:val="1"/>
        </w:rPr>
        <w:t xml:space="preserve"> </w:t>
      </w:r>
      <w:r w:rsidRPr="00F97A4B">
        <w:t>пределах</w:t>
      </w:r>
      <w:r w:rsidRPr="00F97A4B">
        <w:rPr>
          <w:spacing w:val="1"/>
        </w:rPr>
        <w:t xml:space="preserve"> </w:t>
      </w:r>
      <w:r w:rsidRPr="00F97A4B">
        <w:t>1000:</w:t>
      </w:r>
      <w:r w:rsidRPr="00F97A4B">
        <w:rPr>
          <w:spacing w:val="1"/>
        </w:rPr>
        <w:t xml:space="preserve"> </w:t>
      </w:r>
      <w:r w:rsidRPr="00F97A4B">
        <w:t>чтение,</w:t>
      </w:r>
      <w:r w:rsidRPr="00F97A4B">
        <w:rPr>
          <w:spacing w:val="1"/>
        </w:rPr>
        <w:t xml:space="preserve"> </w:t>
      </w:r>
      <w:r w:rsidRPr="00F97A4B">
        <w:t>запись,</w:t>
      </w:r>
      <w:r w:rsidRPr="00F97A4B">
        <w:rPr>
          <w:spacing w:val="1"/>
        </w:rPr>
        <w:t xml:space="preserve"> </w:t>
      </w:r>
      <w:r w:rsidRPr="00F97A4B">
        <w:t>сравнение,</w:t>
      </w:r>
      <w:r w:rsidRPr="00F97A4B">
        <w:rPr>
          <w:spacing w:val="1"/>
        </w:rPr>
        <w:t xml:space="preserve"> </w:t>
      </w:r>
      <w:r w:rsidRPr="00F97A4B">
        <w:t>представление</w:t>
      </w:r>
      <w:r w:rsidRPr="00F97A4B">
        <w:rPr>
          <w:spacing w:val="1"/>
        </w:rPr>
        <w:t xml:space="preserve"> </w:t>
      </w:r>
      <w:r w:rsidRPr="00F97A4B">
        <w:t>в</w:t>
      </w:r>
      <w:r w:rsidRPr="00F97A4B">
        <w:rPr>
          <w:spacing w:val="1"/>
        </w:rPr>
        <w:t xml:space="preserve"> </w:t>
      </w:r>
      <w:r w:rsidRPr="00F97A4B">
        <w:t>виде</w:t>
      </w:r>
      <w:r w:rsidRPr="00F97A4B">
        <w:rPr>
          <w:spacing w:val="1"/>
        </w:rPr>
        <w:t xml:space="preserve"> </w:t>
      </w:r>
      <w:r w:rsidRPr="00F97A4B">
        <w:t>суммы</w:t>
      </w:r>
      <w:r w:rsidRPr="00F97A4B">
        <w:rPr>
          <w:spacing w:val="1"/>
        </w:rPr>
        <w:t xml:space="preserve"> </w:t>
      </w:r>
      <w:r w:rsidRPr="00F97A4B">
        <w:t>разрядных слагаемых. Равенства и неравенства: чтение, составление. Увеличение/уменьшение</w:t>
      </w:r>
      <w:r w:rsidRPr="00F97A4B">
        <w:rPr>
          <w:spacing w:val="-57"/>
        </w:rPr>
        <w:t xml:space="preserve"> </w:t>
      </w:r>
      <w:r w:rsidRPr="00F97A4B">
        <w:t>числа в</w:t>
      </w:r>
      <w:r w:rsidRPr="00F97A4B">
        <w:rPr>
          <w:spacing w:val="3"/>
        </w:rPr>
        <w:t xml:space="preserve"> </w:t>
      </w:r>
      <w:r w:rsidRPr="00F97A4B">
        <w:t>несколько</w:t>
      </w:r>
      <w:r w:rsidRPr="00F97A4B">
        <w:rPr>
          <w:spacing w:val="5"/>
        </w:rPr>
        <w:t xml:space="preserve"> </w:t>
      </w:r>
      <w:r w:rsidRPr="00F97A4B">
        <w:t>раз.</w:t>
      </w:r>
      <w:r w:rsidRPr="00F97A4B">
        <w:rPr>
          <w:spacing w:val="4"/>
        </w:rPr>
        <w:t xml:space="preserve"> </w:t>
      </w:r>
      <w:r w:rsidRPr="00F97A4B">
        <w:t>Кратное сравнение</w:t>
      </w:r>
      <w:r w:rsidRPr="00F97A4B">
        <w:rPr>
          <w:spacing w:val="1"/>
        </w:rPr>
        <w:t xml:space="preserve"> </w:t>
      </w:r>
      <w:r w:rsidRPr="00F97A4B">
        <w:t>чисел.</w:t>
      </w:r>
    </w:p>
    <w:p w:rsidR="00C450EA" w:rsidRPr="00F97A4B" w:rsidRDefault="002F2362" w:rsidP="00267F92">
      <w:pPr>
        <w:pStyle w:val="a3"/>
        <w:spacing w:line="242" w:lineRule="auto"/>
        <w:ind w:left="0" w:firstLine="850"/>
      </w:pPr>
      <w:r w:rsidRPr="00F97A4B">
        <w:t>Масса</w:t>
      </w:r>
      <w:r w:rsidRPr="00F97A4B">
        <w:rPr>
          <w:spacing w:val="1"/>
        </w:rPr>
        <w:t xml:space="preserve"> </w:t>
      </w:r>
      <w:r w:rsidRPr="00F97A4B">
        <w:t>(единица</w:t>
      </w:r>
      <w:r w:rsidRPr="00F97A4B">
        <w:rPr>
          <w:spacing w:val="1"/>
        </w:rPr>
        <w:t xml:space="preserve"> </w:t>
      </w:r>
      <w:r w:rsidRPr="00F97A4B">
        <w:t>массы</w:t>
      </w:r>
      <w:r w:rsidRPr="00F97A4B">
        <w:rPr>
          <w:spacing w:val="1"/>
        </w:rPr>
        <w:t xml:space="preserve"> </w:t>
      </w:r>
      <w:r w:rsidRPr="00F97A4B">
        <w:t>—</w:t>
      </w:r>
      <w:r w:rsidRPr="00F97A4B">
        <w:rPr>
          <w:spacing w:val="1"/>
        </w:rPr>
        <w:t xml:space="preserve"> </w:t>
      </w:r>
      <w:r w:rsidRPr="00F97A4B">
        <w:t>грамм);</w:t>
      </w:r>
      <w:r w:rsidRPr="00F97A4B">
        <w:rPr>
          <w:spacing w:val="1"/>
        </w:rPr>
        <w:t xml:space="preserve"> </w:t>
      </w:r>
      <w:r w:rsidRPr="00F97A4B">
        <w:t>соотношение</w:t>
      </w:r>
      <w:r w:rsidRPr="00F97A4B">
        <w:rPr>
          <w:spacing w:val="1"/>
        </w:rPr>
        <w:t xml:space="preserve"> </w:t>
      </w:r>
      <w:r w:rsidRPr="00F97A4B">
        <w:t>между</w:t>
      </w:r>
      <w:r w:rsidRPr="00F97A4B">
        <w:rPr>
          <w:spacing w:val="1"/>
        </w:rPr>
        <w:t xml:space="preserve"> </w:t>
      </w:r>
      <w:r w:rsidRPr="00F97A4B">
        <w:t>килограммом</w:t>
      </w:r>
      <w:r w:rsidRPr="00F97A4B">
        <w:rPr>
          <w:spacing w:val="1"/>
        </w:rPr>
        <w:t xml:space="preserve"> </w:t>
      </w:r>
      <w:r w:rsidRPr="00F97A4B">
        <w:t>и</w:t>
      </w:r>
      <w:r w:rsidRPr="00F97A4B">
        <w:rPr>
          <w:spacing w:val="1"/>
        </w:rPr>
        <w:t xml:space="preserve"> </w:t>
      </w:r>
      <w:r w:rsidRPr="00F97A4B">
        <w:t>граммом;</w:t>
      </w:r>
      <w:r w:rsidRPr="00F97A4B">
        <w:rPr>
          <w:spacing w:val="1"/>
        </w:rPr>
        <w:t xml:space="preserve"> </w:t>
      </w:r>
      <w:r w:rsidRPr="00F97A4B">
        <w:t>отношение</w:t>
      </w:r>
      <w:r w:rsidRPr="00F97A4B">
        <w:rPr>
          <w:spacing w:val="-5"/>
        </w:rPr>
        <w:t xml:space="preserve"> </w:t>
      </w:r>
      <w:r w:rsidRPr="00F97A4B">
        <w:t>«тяжелее/легче</w:t>
      </w:r>
      <w:r w:rsidRPr="00F97A4B">
        <w:rPr>
          <w:spacing w:val="1"/>
        </w:rPr>
        <w:t xml:space="preserve"> </w:t>
      </w:r>
      <w:r w:rsidRPr="00F97A4B">
        <w:t>на/в».</w:t>
      </w:r>
    </w:p>
    <w:p w:rsidR="00C450EA" w:rsidRPr="00F97A4B" w:rsidRDefault="002F2362" w:rsidP="00267F92">
      <w:pPr>
        <w:pStyle w:val="a3"/>
        <w:spacing w:line="242" w:lineRule="auto"/>
        <w:ind w:left="0" w:firstLine="850"/>
      </w:pPr>
      <w:r w:rsidRPr="00F97A4B">
        <w:t>Стоимость (единицы — рубль, копейка); установление отношения «дороже/дешевле</w:t>
      </w:r>
      <w:r w:rsidRPr="00F97A4B">
        <w:rPr>
          <w:spacing w:val="1"/>
        </w:rPr>
        <w:t xml:space="preserve"> </w:t>
      </w:r>
      <w:r w:rsidRPr="00F97A4B">
        <w:t>на/в».</w:t>
      </w:r>
      <w:r w:rsidRPr="00F97A4B">
        <w:rPr>
          <w:spacing w:val="2"/>
        </w:rPr>
        <w:t xml:space="preserve"> </w:t>
      </w:r>
      <w:r w:rsidRPr="00F97A4B">
        <w:t>Соотношение</w:t>
      </w:r>
      <w:r w:rsidRPr="00F97A4B">
        <w:rPr>
          <w:spacing w:val="-4"/>
        </w:rPr>
        <w:t xml:space="preserve"> </w:t>
      </w:r>
      <w:r w:rsidRPr="00F97A4B">
        <w:t>«цена,</w:t>
      </w:r>
      <w:r w:rsidRPr="00F97A4B">
        <w:rPr>
          <w:spacing w:val="3"/>
        </w:rPr>
        <w:t xml:space="preserve"> </w:t>
      </w:r>
      <w:r w:rsidRPr="00F97A4B">
        <w:t>количество,</w:t>
      </w:r>
      <w:r w:rsidRPr="00F97A4B">
        <w:rPr>
          <w:spacing w:val="-2"/>
        </w:rPr>
        <w:t xml:space="preserve"> </w:t>
      </w:r>
      <w:r w:rsidRPr="00F97A4B">
        <w:t>стоимость»</w:t>
      </w:r>
      <w:r w:rsidRPr="00F97A4B">
        <w:rPr>
          <w:spacing w:val="-4"/>
        </w:rPr>
        <w:t xml:space="preserve"> </w:t>
      </w:r>
      <w:r w:rsidRPr="00F97A4B">
        <w:t>в</w:t>
      </w:r>
      <w:r w:rsidRPr="00F97A4B">
        <w:rPr>
          <w:spacing w:val="2"/>
        </w:rPr>
        <w:t xml:space="preserve"> </w:t>
      </w:r>
      <w:r w:rsidRPr="00F97A4B">
        <w:t>практической</w:t>
      </w:r>
      <w:r w:rsidRPr="00F97A4B">
        <w:rPr>
          <w:spacing w:val="-3"/>
        </w:rPr>
        <w:t xml:space="preserve"> </w:t>
      </w:r>
      <w:r w:rsidRPr="00F97A4B">
        <w:t>ситуации.</w:t>
      </w:r>
    </w:p>
    <w:p w:rsidR="00C450EA" w:rsidRPr="00F97A4B" w:rsidRDefault="002F2362" w:rsidP="00267F92">
      <w:pPr>
        <w:pStyle w:val="a3"/>
        <w:ind w:left="0" w:firstLine="850"/>
      </w:pPr>
      <w:r w:rsidRPr="00F97A4B">
        <w:t>Время (единица времени — секунда); установление отношения «быстрее/медленнее</w:t>
      </w:r>
      <w:r w:rsidRPr="00F97A4B">
        <w:rPr>
          <w:spacing w:val="1"/>
        </w:rPr>
        <w:t xml:space="preserve"> </w:t>
      </w:r>
      <w:r w:rsidRPr="00F97A4B">
        <w:t>на/в».</w:t>
      </w:r>
      <w:r w:rsidRPr="00F97A4B">
        <w:rPr>
          <w:spacing w:val="1"/>
        </w:rPr>
        <w:t xml:space="preserve"> </w:t>
      </w:r>
      <w:r w:rsidRPr="00F97A4B">
        <w:t>Соотношение</w:t>
      </w:r>
      <w:r w:rsidRPr="00F97A4B">
        <w:rPr>
          <w:spacing w:val="1"/>
        </w:rPr>
        <w:t xml:space="preserve"> </w:t>
      </w:r>
      <w:r w:rsidRPr="00F97A4B">
        <w:t>«начало,</w:t>
      </w:r>
      <w:r w:rsidRPr="00F97A4B">
        <w:rPr>
          <w:spacing w:val="1"/>
        </w:rPr>
        <w:t xml:space="preserve"> </w:t>
      </w:r>
      <w:r w:rsidRPr="00F97A4B">
        <w:t>окончание,</w:t>
      </w:r>
      <w:r w:rsidRPr="00F97A4B">
        <w:rPr>
          <w:spacing w:val="1"/>
        </w:rPr>
        <w:t xml:space="preserve"> </w:t>
      </w:r>
      <w:r w:rsidRPr="00F97A4B">
        <w:t>продолжительность</w:t>
      </w:r>
      <w:r w:rsidRPr="00F97A4B">
        <w:rPr>
          <w:spacing w:val="1"/>
        </w:rPr>
        <w:t xml:space="preserve"> </w:t>
      </w:r>
      <w:r w:rsidRPr="00F97A4B">
        <w:t>события»</w:t>
      </w:r>
      <w:r w:rsidRPr="00F97A4B">
        <w:rPr>
          <w:spacing w:val="1"/>
        </w:rPr>
        <w:t xml:space="preserve"> </w:t>
      </w:r>
      <w:r w:rsidRPr="00F97A4B">
        <w:t>в</w:t>
      </w:r>
      <w:r w:rsidRPr="00F97A4B">
        <w:rPr>
          <w:spacing w:val="1"/>
        </w:rPr>
        <w:t xml:space="preserve"> </w:t>
      </w:r>
      <w:r w:rsidRPr="00F97A4B">
        <w:t>практической</w:t>
      </w:r>
      <w:r w:rsidRPr="00F97A4B">
        <w:rPr>
          <w:spacing w:val="1"/>
        </w:rPr>
        <w:t xml:space="preserve"> </w:t>
      </w:r>
      <w:r w:rsidRPr="00F97A4B">
        <w:t>ситуации.</w:t>
      </w:r>
    </w:p>
    <w:p w:rsidR="00C450EA" w:rsidRPr="00F97A4B" w:rsidRDefault="002F2362" w:rsidP="00267F92">
      <w:pPr>
        <w:pStyle w:val="a3"/>
        <w:spacing w:line="237" w:lineRule="auto"/>
        <w:ind w:left="0" w:firstLine="850"/>
      </w:pPr>
      <w:r w:rsidRPr="00F97A4B">
        <w:t>Длина (единица длины — миллиметр, километр); соотношение между величинами в</w:t>
      </w:r>
      <w:r w:rsidRPr="00F97A4B">
        <w:rPr>
          <w:spacing w:val="1"/>
        </w:rPr>
        <w:t xml:space="preserve"> </w:t>
      </w:r>
      <w:r w:rsidRPr="00F97A4B">
        <w:t>пределах</w:t>
      </w:r>
      <w:r w:rsidRPr="00F97A4B">
        <w:rPr>
          <w:spacing w:val="-4"/>
        </w:rPr>
        <w:t xml:space="preserve"> </w:t>
      </w:r>
      <w:r w:rsidRPr="00F97A4B">
        <w:t>тысячи.</w:t>
      </w:r>
    </w:p>
    <w:p w:rsidR="00C450EA" w:rsidRPr="00F97A4B" w:rsidRDefault="002F2362" w:rsidP="00267F92">
      <w:pPr>
        <w:pStyle w:val="a3"/>
        <w:spacing w:line="237" w:lineRule="auto"/>
        <w:ind w:left="0" w:firstLine="850"/>
      </w:pPr>
      <w:r w:rsidRPr="00F97A4B">
        <w:t>Площадь (единицы площади — квадратный метр, квадратный сантиметр, квадратный</w:t>
      </w:r>
      <w:r w:rsidRPr="00F97A4B">
        <w:rPr>
          <w:spacing w:val="1"/>
        </w:rPr>
        <w:t xml:space="preserve"> </w:t>
      </w:r>
      <w:r w:rsidRPr="00F97A4B">
        <w:t>дециметр,</w:t>
      </w:r>
      <w:r w:rsidRPr="00F97A4B">
        <w:rPr>
          <w:spacing w:val="4"/>
        </w:rPr>
        <w:t xml:space="preserve"> </w:t>
      </w:r>
      <w:r w:rsidRPr="00F97A4B">
        <w:t>квадратный</w:t>
      </w:r>
      <w:r w:rsidRPr="00F97A4B">
        <w:rPr>
          <w:spacing w:val="3"/>
        </w:rPr>
        <w:t xml:space="preserve"> </w:t>
      </w:r>
      <w:r w:rsidRPr="00F97A4B">
        <w:t>метр).</w:t>
      </w:r>
    </w:p>
    <w:p w:rsidR="00C450EA" w:rsidRPr="00F97A4B" w:rsidRDefault="002F2362" w:rsidP="00267F92">
      <w:pPr>
        <w:pStyle w:val="Heading1"/>
        <w:spacing w:line="272" w:lineRule="exact"/>
        <w:ind w:left="0"/>
        <w:jc w:val="both"/>
      </w:pPr>
      <w:r w:rsidRPr="00F97A4B">
        <w:t>Арифметические</w:t>
      </w:r>
      <w:r w:rsidRPr="00F97A4B">
        <w:rPr>
          <w:spacing w:val="-2"/>
        </w:rPr>
        <w:t xml:space="preserve"> </w:t>
      </w:r>
      <w:r w:rsidRPr="00F97A4B">
        <w:t>действия</w:t>
      </w:r>
    </w:p>
    <w:p w:rsidR="00C450EA" w:rsidRPr="00F97A4B" w:rsidRDefault="002F2362" w:rsidP="00267F92">
      <w:pPr>
        <w:pStyle w:val="a3"/>
        <w:spacing w:line="242" w:lineRule="auto"/>
        <w:ind w:left="0" w:firstLine="850"/>
      </w:pPr>
      <w:r w:rsidRPr="00F97A4B">
        <w:t>Устные</w:t>
      </w:r>
      <w:r w:rsidRPr="00F97A4B">
        <w:rPr>
          <w:spacing w:val="1"/>
        </w:rPr>
        <w:t xml:space="preserve"> </w:t>
      </w:r>
      <w:r w:rsidRPr="00F97A4B">
        <w:t>вычисления,</w:t>
      </w:r>
      <w:r w:rsidRPr="00F97A4B">
        <w:rPr>
          <w:spacing w:val="1"/>
        </w:rPr>
        <w:t xml:space="preserve"> </w:t>
      </w:r>
      <w:r w:rsidRPr="00F97A4B">
        <w:t>сводимые</w:t>
      </w:r>
      <w:r w:rsidRPr="00F97A4B">
        <w:rPr>
          <w:spacing w:val="1"/>
        </w:rPr>
        <w:t xml:space="preserve"> </w:t>
      </w:r>
      <w:r w:rsidRPr="00F97A4B">
        <w:t>к</w:t>
      </w:r>
      <w:r w:rsidRPr="00F97A4B">
        <w:rPr>
          <w:spacing w:val="1"/>
        </w:rPr>
        <w:t xml:space="preserve"> </w:t>
      </w:r>
      <w:r w:rsidRPr="00F97A4B">
        <w:t>действиям</w:t>
      </w:r>
      <w:r w:rsidRPr="00F97A4B">
        <w:rPr>
          <w:spacing w:val="1"/>
        </w:rPr>
        <w:t xml:space="preserve"> </w:t>
      </w:r>
      <w:r w:rsidRPr="00F97A4B">
        <w:t>в</w:t>
      </w:r>
      <w:r w:rsidRPr="00F97A4B">
        <w:rPr>
          <w:spacing w:val="1"/>
        </w:rPr>
        <w:t xml:space="preserve"> </w:t>
      </w:r>
      <w:r w:rsidRPr="00F97A4B">
        <w:t>пределах</w:t>
      </w:r>
      <w:r w:rsidRPr="00F97A4B">
        <w:rPr>
          <w:spacing w:val="1"/>
        </w:rPr>
        <w:t xml:space="preserve"> </w:t>
      </w:r>
      <w:r w:rsidRPr="00F97A4B">
        <w:t>100</w:t>
      </w:r>
      <w:r w:rsidRPr="00F97A4B">
        <w:rPr>
          <w:spacing w:val="1"/>
        </w:rPr>
        <w:t xml:space="preserve"> </w:t>
      </w:r>
      <w:r w:rsidRPr="00F97A4B">
        <w:t>(табличное</w:t>
      </w:r>
      <w:r w:rsidRPr="00F97A4B">
        <w:rPr>
          <w:spacing w:val="61"/>
        </w:rPr>
        <w:t xml:space="preserve"> </w:t>
      </w:r>
      <w:r w:rsidRPr="00F97A4B">
        <w:t>и</w:t>
      </w:r>
      <w:r w:rsidRPr="00F97A4B">
        <w:rPr>
          <w:spacing w:val="1"/>
        </w:rPr>
        <w:t xml:space="preserve"> </w:t>
      </w:r>
      <w:r w:rsidRPr="00F97A4B">
        <w:t>внетабличное</w:t>
      </w:r>
      <w:r w:rsidRPr="00F97A4B">
        <w:rPr>
          <w:spacing w:val="-5"/>
        </w:rPr>
        <w:t xml:space="preserve"> </w:t>
      </w:r>
      <w:r w:rsidRPr="00F97A4B">
        <w:t>умножение,</w:t>
      </w:r>
      <w:r w:rsidRPr="00F97A4B">
        <w:rPr>
          <w:spacing w:val="-1"/>
        </w:rPr>
        <w:t xml:space="preserve"> </w:t>
      </w:r>
      <w:r w:rsidRPr="00F97A4B">
        <w:t>деление,</w:t>
      </w:r>
      <w:r w:rsidRPr="00F97A4B">
        <w:rPr>
          <w:spacing w:val="3"/>
        </w:rPr>
        <w:t xml:space="preserve"> </w:t>
      </w:r>
      <w:r w:rsidRPr="00F97A4B">
        <w:t>действия</w:t>
      </w:r>
      <w:r w:rsidRPr="00F97A4B">
        <w:rPr>
          <w:spacing w:val="1"/>
        </w:rPr>
        <w:t xml:space="preserve"> </w:t>
      </w:r>
      <w:r w:rsidRPr="00F97A4B">
        <w:t>с</w:t>
      </w:r>
      <w:r w:rsidRPr="00F97A4B">
        <w:rPr>
          <w:spacing w:val="-4"/>
        </w:rPr>
        <w:t xml:space="preserve"> </w:t>
      </w:r>
      <w:r w:rsidRPr="00F97A4B">
        <w:t>круглыми</w:t>
      </w:r>
      <w:r w:rsidRPr="00F97A4B">
        <w:rPr>
          <w:spacing w:val="2"/>
        </w:rPr>
        <w:t xml:space="preserve"> </w:t>
      </w:r>
      <w:r w:rsidRPr="00F97A4B">
        <w:t>числами).</w:t>
      </w:r>
    </w:p>
    <w:p w:rsidR="00C450EA" w:rsidRPr="00F97A4B" w:rsidRDefault="002F2362" w:rsidP="00267F92">
      <w:pPr>
        <w:pStyle w:val="a3"/>
        <w:spacing w:line="271" w:lineRule="exact"/>
        <w:ind w:left="0"/>
      </w:pPr>
      <w:r w:rsidRPr="00F97A4B">
        <w:t>Письменное</w:t>
      </w:r>
      <w:r w:rsidRPr="00F97A4B">
        <w:rPr>
          <w:spacing w:val="-1"/>
        </w:rPr>
        <w:t xml:space="preserve"> </w:t>
      </w:r>
      <w:r w:rsidRPr="00F97A4B">
        <w:t>сложение,</w:t>
      </w:r>
      <w:r w:rsidRPr="00F97A4B">
        <w:rPr>
          <w:spacing w:val="-3"/>
        </w:rPr>
        <w:t xml:space="preserve"> </w:t>
      </w:r>
      <w:r w:rsidRPr="00F97A4B">
        <w:t>вычитание</w:t>
      </w:r>
      <w:r w:rsidRPr="00F97A4B">
        <w:rPr>
          <w:spacing w:val="-1"/>
        </w:rPr>
        <w:t xml:space="preserve"> </w:t>
      </w:r>
      <w:r w:rsidRPr="00F97A4B">
        <w:t>чисел</w:t>
      </w:r>
      <w:r w:rsidRPr="00F97A4B">
        <w:rPr>
          <w:spacing w:val="-5"/>
        </w:rPr>
        <w:t xml:space="preserve"> </w:t>
      </w:r>
      <w:r w:rsidRPr="00F97A4B">
        <w:t>в</w:t>
      </w:r>
      <w:r w:rsidRPr="00F97A4B">
        <w:rPr>
          <w:spacing w:val="-3"/>
        </w:rPr>
        <w:t xml:space="preserve"> </w:t>
      </w:r>
      <w:r w:rsidRPr="00F97A4B">
        <w:t>пределах</w:t>
      </w:r>
      <w:r w:rsidRPr="00F97A4B">
        <w:rPr>
          <w:spacing w:val="-5"/>
        </w:rPr>
        <w:t xml:space="preserve"> </w:t>
      </w:r>
      <w:r w:rsidRPr="00F97A4B">
        <w:t>1000.</w:t>
      </w:r>
      <w:r w:rsidRPr="00F97A4B">
        <w:rPr>
          <w:spacing w:val="2"/>
        </w:rPr>
        <w:t xml:space="preserve"> </w:t>
      </w:r>
      <w:r w:rsidRPr="00F97A4B">
        <w:t>Действия с</w:t>
      </w:r>
      <w:r w:rsidRPr="00F97A4B">
        <w:rPr>
          <w:spacing w:val="-6"/>
        </w:rPr>
        <w:t xml:space="preserve"> </w:t>
      </w:r>
      <w:r w:rsidRPr="00F97A4B">
        <w:t>числами</w:t>
      </w:r>
      <w:r w:rsidRPr="00F97A4B">
        <w:rPr>
          <w:spacing w:val="1"/>
        </w:rPr>
        <w:t xml:space="preserve"> </w:t>
      </w:r>
      <w:r w:rsidRPr="00F97A4B">
        <w:t>0</w:t>
      </w:r>
      <w:r w:rsidRPr="00F97A4B">
        <w:rPr>
          <w:spacing w:val="-5"/>
        </w:rPr>
        <w:t xml:space="preserve"> </w:t>
      </w:r>
      <w:r w:rsidRPr="00F97A4B">
        <w:t>и</w:t>
      </w:r>
      <w:r w:rsidRPr="00F97A4B">
        <w:rPr>
          <w:spacing w:val="-4"/>
        </w:rPr>
        <w:t xml:space="preserve"> </w:t>
      </w:r>
      <w:r w:rsidRPr="00F97A4B">
        <w:t>1.</w:t>
      </w:r>
    </w:p>
    <w:p w:rsidR="00C450EA" w:rsidRPr="00F97A4B" w:rsidRDefault="002F2362" w:rsidP="00267F92">
      <w:pPr>
        <w:pStyle w:val="a3"/>
        <w:ind w:left="0" w:firstLine="850"/>
      </w:pPr>
      <w:r w:rsidRPr="00F97A4B">
        <w:t>Письменное</w:t>
      </w:r>
      <w:r w:rsidRPr="00F97A4B">
        <w:rPr>
          <w:spacing w:val="1"/>
        </w:rPr>
        <w:t xml:space="preserve"> </w:t>
      </w:r>
      <w:r w:rsidRPr="00F97A4B">
        <w:t>умножение</w:t>
      </w:r>
      <w:r w:rsidRPr="00F97A4B">
        <w:rPr>
          <w:spacing w:val="1"/>
        </w:rPr>
        <w:t xml:space="preserve"> </w:t>
      </w:r>
      <w:r w:rsidRPr="00F97A4B">
        <w:t>в</w:t>
      </w:r>
      <w:r w:rsidRPr="00F97A4B">
        <w:rPr>
          <w:spacing w:val="1"/>
        </w:rPr>
        <w:t xml:space="preserve"> </w:t>
      </w:r>
      <w:r w:rsidRPr="00F97A4B">
        <w:t>столбик,</w:t>
      </w:r>
      <w:r w:rsidRPr="00F97A4B">
        <w:rPr>
          <w:spacing w:val="1"/>
        </w:rPr>
        <w:t xml:space="preserve"> </w:t>
      </w:r>
      <w:r w:rsidRPr="00F97A4B">
        <w:t>письменное</w:t>
      </w:r>
      <w:r w:rsidRPr="00F97A4B">
        <w:rPr>
          <w:spacing w:val="1"/>
        </w:rPr>
        <w:t xml:space="preserve"> </w:t>
      </w:r>
      <w:r w:rsidRPr="00F97A4B">
        <w:t>деление</w:t>
      </w:r>
      <w:r w:rsidRPr="00F97A4B">
        <w:rPr>
          <w:spacing w:val="1"/>
        </w:rPr>
        <w:t xml:space="preserve"> </w:t>
      </w:r>
      <w:r w:rsidRPr="00F97A4B">
        <w:t>уголком.</w:t>
      </w:r>
      <w:r w:rsidRPr="00F97A4B">
        <w:rPr>
          <w:spacing w:val="1"/>
        </w:rPr>
        <w:t xml:space="preserve"> </w:t>
      </w:r>
      <w:r w:rsidRPr="00F97A4B">
        <w:t>Письменное</w:t>
      </w:r>
      <w:r w:rsidRPr="00F97A4B">
        <w:rPr>
          <w:spacing w:val="1"/>
        </w:rPr>
        <w:t xml:space="preserve"> </w:t>
      </w:r>
      <w:r w:rsidRPr="00F97A4B">
        <w:t>умножение, деление на однозначное число в пределах 100. Проверка результата вычисления</w:t>
      </w:r>
      <w:r w:rsidRPr="00F97A4B">
        <w:rPr>
          <w:spacing w:val="1"/>
        </w:rPr>
        <w:t xml:space="preserve"> </w:t>
      </w:r>
      <w:r w:rsidRPr="00F97A4B">
        <w:t>(прикидка или оценка результата, обратное действие, применение алгоритма, использование</w:t>
      </w:r>
      <w:r w:rsidRPr="00F97A4B">
        <w:rPr>
          <w:spacing w:val="1"/>
        </w:rPr>
        <w:t xml:space="preserve"> </w:t>
      </w:r>
      <w:r w:rsidRPr="00F97A4B">
        <w:t>калькулятора).</w:t>
      </w:r>
    </w:p>
    <w:p w:rsidR="00C450EA" w:rsidRPr="00F97A4B" w:rsidRDefault="002F2362" w:rsidP="00267F92">
      <w:pPr>
        <w:pStyle w:val="a3"/>
        <w:spacing w:line="237" w:lineRule="auto"/>
        <w:ind w:left="0"/>
      </w:pPr>
      <w:r w:rsidRPr="00F97A4B">
        <w:t>Переместительное, сочетательное свойства сложения, умножения при вычислениях.</w:t>
      </w:r>
      <w:r w:rsidRPr="00F97A4B">
        <w:rPr>
          <w:spacing w:val="-57"/>
        </w:rPr>
        <w:t xml:space="preserve"> </w:t>
      </w:r>
      <w:r w:rsidRPr="00F97A4B">
        <w:t>Нахождение</w:t>
      </w:r>
      <w:r w:rsidRPr="00F97A4B">
        <w:rPr>
          <w:spacing w:val="-1"/>
        </w:rPr>
        <w:t xml:space="preserve"> </w:t>
      </w:r>
      <w:r w:rsidRPr="00F97A4B">
        <w:t>неизвестного</w:t>
      </w:r>
      <w:r w:rsidRPr="00F97A4B">
        <w:rPr>
          <w:spacing w:val="5"/>
        </w:rPr>
        <w:t xml:space="preserve"> </w:t>
      </w:r>
      <w:r w:rsidRPr="00F97A4B">
        <w:t>компонента арифметического</w:t>
      </w:r>
      <w:r w:rsidRPr="00F97A4B">
        <w:rPr>
          <w:spacing w:val="5"/>
        </w:rPr>
        <w:t xml:space="preserve"> </w:t>
      </w:r>
      <w:r w:rsidRPr="00F97A4B">
        <w:t>действия.</w:t>
      </w:r>
    </w:p>
    <w:p w:rsidR="00C450EA" w:rsidRPr="00F97A4B" w:rsidRDefault="002F2362" w:rsidP="00267F92">
      <w:pPr>
        <w:pStyle w:val="a3"/>
        <w:spacing w:line="237" w:lineRule="auto"/>
        <w:ind w:left="0" w:firstLine="850"/>
      </w:pPr>
      <w:r w:rsidRPr="00F97A4B">
        <w:t>Порядок</w:t>
      </w:r>
      <w:r w:rsidRPr="00F97A4B">
        <w:rPr>
          <w:spacing w:val="1"/>
        </w:rPr>
        <w:t xml:space="preserve"> </w:t>
      </w:r>
      <w:r w:rsidRPr="00F97A4B">
        <w:t>действий</w:t>
      </w:r>
      <w:r w:rsidRPr="00F97A4B">
        <w:rPr>
          <w:spacing w:val="1"/>
        </w:rPr>
        <w:t xml:space="preserve"> </w:t>
      </w:r>
      <w:r w:rsidRPr="00F97A4B">
        <w:t>в</w:t>
      </w:r>
      <w:r w:rsidRPr="00F97A4B">
        <w:rPr>
          <w:spacing w:val="1"/>
        </w:rPr>
        <w:t xml:space="preserve"> </w:t>
      </w:r>
      <w:r w:rsidRPr="00F97A4B">
        <w:t>числовом</w:t>
      </w:r>
      <w:r w:rsidRPr="00F97A4B">
        <w:rPr>
          <w:spacing w:val="1"/>
        </w:rPr>
        <w:t xml:space="preserve"> </w:t>
      </w:r>
      <w:r w:rsidRPr="00F97A4B">
        <w:t>выражении,</w:t>
      </w:r>
      <w:r w:rsidRPr="00F97A4B">
        <w:rPr>
          <w:spacing w:val="1"/>
        </w:rPr>
        <w:t xml:space="preserve"> </w:t>
      </w:r>
      <w:r w:rsidRPr="00F97A4B">
        <w:t>значение</w:t>
      </w:r>
      <w:r w:rsidRPr="00F97A4B">
        <w:rPr>
          <w:spacing w:val="1"/>
        </w:rPr>
        <w:t xml:space="preserve"> </w:t>
      </w:r>
      <w:r w:rsidRPr="00F97A4B">
        <w:t>числового</w:t>
      </w:r>
      <w:r w:rsidRPr="00F97A4B">
        <w:rPr>
          <w:spacing w:val="1"/>
        </w:rPr>
        <w:t xml:space="preserve"> </w:t>
      </w:r>
      <w:r w:rsidRPr="00F97A4B">
        <w:t>выражения,</w:t>
      </w:r>
      <w:r w:rsidRPr="00F97A4B">
        <w:rPr>
          <w:spacing w:val="1"/>
        </w:rPr>
        <w:t xml:space="preserve"> </w:t>
      </w:r>
      <w:r w:rsidRPr="00F97A4B">
        <w:t>содержащего</w:t>
      </w:r>
      <w:r w:rsidRPr="00F97A4B">
        <w:rPr>
          <w:spacing w:val="-2"/>
        </w:rPr>
        <w:t xml:space="preserve"> </w:t>
      </w:r>
      <w:r w:rsidRPr="00F97A4B">
        <w:t>несколько</w:t>
      </w:r>
      <w:r w:rsidRPr="00F97A4B">
        <w:rPr>
          <w:spacing w:val="-1"/>
        </w:rPr>
        <w:t xml:space="preserve"> </w:t>
      </w:r>
      <w:r w:rsidRPr="00F97A4B">
        <w:t>действий</w:t>
      </w:r>
      <w:r w:rsidRPr="00F97A4B">
        <w:rPr>
          <w:spacing w:val="-5"/>
        </w:rPr>
        <w:t xml:space="preserve"> </w:t>
      </w:r>
      <w:r w:rsidRPr="00F97A4B">
        <w:t>(со</w:t>
      </w:r>
      <w:r w:rsidRPr="00F97A4B">
        <w:rPr>
          <w:spacing w:val="2"/>
        </w:rPr>
        <w:t xml:space="preserve"> </w:t>
      </w:r>
      <w:r w:rsidRPr="00F97A4B">
        <w:t>скобками/без скобок), с</w:t>
      </w:r>
      <w:r w:rsidRPr="00F97A4B">
        <w:rPr>
          <w:spacing w:val="-7"/>
        </w:rPr>
        <w:t xml:space="preserve"> </w:t>
      </w:r>
      <w:r w:rsidRPr="00F97A4B">
        <w:t>вычислениями в</w:t>
      </w:r>
      <w:r w:rsidRPr="00F97A4B">
        <w:rPr>
          <w:spacing w:val="-4"/>
        </w:rPr>
        <w:t xml:space="preserve"> </w:t>
      </w:r>
      <w:r w:rsidRPr="00F97A4B">
        <w:t>пределах</w:t>
      </w:r>
      <w:r w:rsidRPr="00F97A4B">
        <w:rPr>
          <w:spacing w:val="-7"/>
        </w:rPr>
        <w:t xml:space="preserve"> </w:t>
      </w:r>
      <w:r w:rsidRPr="00F97A4B">
        <w:t>1000.</w:t>
      </w:r>
    </w:p>
    <w:p w:rsidR="00C450EA" w:rsidRPr="00F97A4B" w:rsidRDefault="002F2362" w:rsidP="00267F92">
      <w:pPr>
        <w:pStyle w:val="a3"/>
        <w:ind w:left="0"/>
      </w:pPr>
      <w:r w:rsidRPr="00F97A4B">
        <w:t>Однородные</w:t>
      </w:r>
      <w:r w:rsidRPr="00F97A4B">
        <w:rPr>
          <w:spacing w:val="-8"/>
        </w:rPr>
        <w:t xml:space="preserve"> </w:t>
      </w:r>
      <w:r w:rsidRPr="00F97A4B">
        <w:t>величины:</w:t>
      </w:r>
      <w:r w:rsidRPr="00F97A4B">
        <w:rPr>
          <w:spacing w:val="-3"/>
        </w:rPr>
        <w:t xml:space="preserve"> </w:t>
      </w:r>
      <w:r w:rsidRPr="00F97A4B">
        <w:t>сложение</w:t>
      </w:r>
      <w:r w:rsidRPr="00F97A4B">
        <w:rPr>
          <w:spacing w:val="-3"/>
        </w:rPr>
        <w:t xml:space="preserve"> </w:t>
      </w:r>
      <w:r w:rsidRPr="00F97A4B">
        <w:t>и</w:t>
      </w:r>
      <w:r w:rsidRPr="00F97A4B">
        <w:rPr>
          <w:spacing w:val="-6"/>
        </w:rPr>
        <w:t xml:space="preserve"> </w:t>
      </w:r>
      <w:r w:rsidRPr="00F97A4B">
        <w:t>вычитание.</w:t>
      </w:r>
    </w:p>
    <w:p w:rsidR="00C450EA" w:rsidRPr="00F97A4B" w:rsidRDefault="002F2362" w:rsidP="00267F92">
      <w:pPr>
        <w:pStyle w:val="Heading1"/>
        <w:ind w:left="0"/>
        <w:jc w:val="both"/>
      </w:pPr>
      <w:r w:rsidRPr="00F97A4B">
        <w:t>Текстовые</w:t>
      </w:r>
      <w:r w:rsidRPr="00F97A4B">
        <w:rPr>
          <w:spacing w:val="-3"/>
        </w:rPr>
        <w:t xml:space="preserve"> </w:t>
      </w:r>
      <w:r w:rsidRPr="00F97A4B">
        <w:t>задачи</w:t>
      </w:r>
    </w:p>
    <w:p w:rsidR="00C450EA" w:rsidRPr="00F97A4B" w:rsidRDefault="002F2362" w:rsidP="00267F92">
      <w:pPr>
        <w:pStyle w:val="a3"/>
        <w:ind w:left="0" w:firstLine="850"/>
      </w:pPr>
      <w:r w:rsidRPr="00F97A4B">
        <w:t>Работа с текстовой задачей: анализ данных и отношений, представление на модели,</w:t>
      </w:r>
      <w:r w:rsidRPr="00F97A4B">
        <w:rPr>
          <w:spacing w:val="1"/>
        </w:rPr>
        <w:t xml:space="preserve"> </w:t>
      </w:r>
      <w:r w:rsidRPr="00F97A4B">
        <w:t>планирование хода решения задачи, решение арифметическим способом. Задачи на понимание</w:t>
      </w:r>
      <w:r w:rsidRPr="00F97A4B">
        <w:rPr>
          <w:spacing w:val="-57"/>
        </w:rPr>
        <w:t xml:space="preserve"> </w:t>
      </w:r>
      <w:r w:rsidRPr="00F97A4B">
        <w:t>смысла</w:t>
      </w:r>
      <w:r w:rsidRPr="00F97A4B">
        <w:rPr>
          <w:spacing w:val="1"/>
        </w:rPr>
        <w:t xml:space="preserve"> </w:t>
      </w:r>
      <w:r w:rsidRPr="00F97A4B">
        <w:t>арифметических</w:t>
      </w:r>
      <w:r w:rsidRPr="00F97A4B">
        <w:rPr>
          <w:spacing w:val="1"/>
        </w:rPr>
        <w:t xml:space="preserve"> </w:t>
      </w:r>
      <w:r w:rsidRPr="00F97A4B">
        <w:t>действий</w:t>
      </w:r>
      <w:r w:rsidRPr="00F97A4B">
        <w:rPr>
          <w:spacing w:val="1"/>
        </w:rPr>
        <w:t xml:space="preserve"> </w:t>
      </w:r>
      <w:r w:rsidRPr="00F97A4B">
        <w:t>(в</w:t>
      </w:r>
      <w:r w:rsidRPr="00F97A4B">
        <w:rPr>
          <w:spacing w:val="1"/>
        </w:rPr>
        <w:t xml:space="preserve"> </w:t>
      </w:r>
      <w:r w:rsidRPr="00F97A4B">
        <w:t>том</w:t>
      </w:r>
      <w:r w:rsidRPr="00F97A4B">
        <w:rPr>
          <w:spacing w:val="1"/>
        </w:rPr>
        <w:t xml:space="preserve"> </w:t>
      </w:r>
      <w:r w:rsidRPr="00F97A4B">
        <w:t>числе</w:t>
      </w:r>
      <w:r w:rsidRPr="00F97A4B">
        <w:rPr>
          <w:spacing w:val="1"/>
        </w:rPr>
        <w:t xml:space="preserve"> </w:t>
      </w:r>
      <w:r w:rsidRPr="00F97A4B">
        <w:t>деления</w:t>
      </w:r>
      <w:r w:rsidRPr="00F97A4B">
        <w:rPr>
          <w:spacing w:val="1"/>
        </w:rPr>
        <w:t xml:space="preserve"> </w:t>
      </w:r>
      <w:r w:rsidRPr="00F97A4B">
        <w:t>с</w:t>
      </w:r>
      <w:r w:rsidRPr="00F97A4B">
        <w:rPr>
          <w:spacing w:val="1"/>
        </w:rPr>
        <w:t xml:space="preserve"> </w:t>
      </w:r>
      <w:r w:rsidRPr="00F97A4B">
        <w:t>остатком),</w:t>
      </w:r>
      <w:r w:rsidRPr="00F97A4B">
        <w:rPr>
          <w:spacing w:val="1"/>
        </w:rPr>
        <w:t xml:space="preserve"> </w:t>
      </w:r>
      <w:r w:rsidRPr="00F97A4B">
        <w:t>отношений</w:t>
      </w:r>
      <w:r w:rsidRPr="00F97A4B">
        <w:rPr>
          <w:spacing w:val="1"/>
        </w:rPr>
        <w:t xml:space="preserve"> </w:t>
      </w:r>
      <w:r w:rsidRPr="00F97A4B">
        <w:t>(больше/меньше</w:t>
      </w:r>
      <w:r w:rsidRPr="00F97A4B">
        <w:rPr>
          <w:spacing w:val="1"/>
        </w:rPr>
        <w:t xml:space="preserve"> </w:t>
      </w:r>
      <w:r w:rsidRPr="00F97A4B">
        <w:t>на/в),</w:t>
      </w:r>
      <w:r w:rsidRPr="00F97A4B">
        <w:rPr>
          <w:spacing w:val="1"/>
        </w:rPr>
        <w:t xml:space="preserve"> </w:t>
      </w:r>
      <w:r w:rsidRPr="00F97A4B">
        <w:t>зависимостей</w:t>
      </w:r>
      <w:r w:rsidRPr="00F97A4B">
        <w:rPr>
          <w:spacing w:val="1"/>
        </w:rPr>
        <w:t xml:space="preserve"> </w:t>
      </w:r>
      <w:r w:rsidRPr="00F97A4B">
        <w:t>(купля-продажа,</w:t>
      </w:r>
      <w:r w:rsidRPr="00F97A4B">
        <w:rPr>
          <w:spacing w:val="1"/>
        </w:rPr>
        <w:t xml:space="preserve"> </w:t>
      </w:r>
      <w:r w:rsidRPr="00F97A4B">
        <w:t>расчёт</w:t>
      </w:r>
      <w:r w:rsidRPr="00F97A4B">
        <w:rPr>
          <w:spacing w:val="1"/>
        </w:rPr>
        <w:t xml:space="preserve"> </w:t>
      </w:r>
      <w:r w:rsidRPr="00F97A4B">
        <w:t>времени,</w:t>
      </w:r>
      <w:r w:rsidRPr="00F97A4B">
        <w:rPr>
          <w:spacing w:val="1"/>
        </w:rPr>
        <w:t xml:space="preserve"> </w:t>
      </w:r>
      <w:r w:rsidRPr="00F97A4B">
        <w:t>количества),</w:t>
      </w:r>
      <w:r w:rsidRPr="00F97A4B">
        <w:rPr>
          <w:spacing w:val="1"/>
        </w:rPr>
        <w:t xml:space="preserve"> </w:t>
      </w:r>
      <w:r w:rsidRPr="00F97A4B">
        <w:t>на</w:t>
      </w:r>
      <w:r w:rsidRPr="00F97A4B">
        <w:rPr>
          <w:spacing w:val="1"/>
        </w:rPr>
        <w:t xml:space="preserve"> </w:t>
      </w:r>
      <w:r w:rsidRPr="00F97A4B">
        <w:t>сравнение</w:t>
      </w:r>
      <w:r w:rsidRPr="00F97A4B">
        <w:rPr>
          <w:spacing w:val="1"/>
        </w:rPr>
        <w:t xml:space="preserve"> </w:t>
      </w:r>
      <w:r w:rsidRPr="00F97A4B">
        <w:t>(разностное,</w:t>
      </w:r>
      <w:r w:rsidRPr="00F97A4B">
        <w:rPr>
          <w:spacing w:val="1"/>
        </w:rPr>
        <w:t xml:space="preserve"> </w:t>
      </w:r>
      <w:r w:rsidRPr="00F97A4B">
        <w:t>кратное).</w:t>
      </w:r>
      <w:r w:rsidRPr="00F97A4B">
        <w:rPr>
          <w:spacing w:val="1"/>
        </w:rPr>
        <w:t xml:space="preserve"> </w:t>
      </w:r>
      <w:r w:rsidRPr="00F97A4B">
        <w:t>Запись</w:t>
      </w:r>
      <w:r w:rsidRPr="00F97A4B">
        <w:rPr>
          <w:spacing w:val="1"/>
        </w:rPr>
        <w:t xml:space="preserve"> </w:t>
      </w:r>
      <w:r w:rsidRPr="00F97A4B">
        <w:t>решения</w:t>
      </w:r>
      <w:r w:rsidRPr="00F97A4B">
        <w:rPr>
          <w:spacing w:val="1"/>
        </w:rPr>
        <w:t xml:space="preserve"> </w:t>
      </w:r>
      <w:r w:rsidRPr="00F97A4B">
        <w:t>задачи</w:t>
      </w:r>
      <w:r w:rsidRPr="00F97A4B">
        <w:rPr>
          <w:spacing w:val="1"/>
        </w:rPr>
        <w:t xml:space="preserve"> </w:t>
      </w:r>
      <w:r w:rsidRPr="00F97A4B">
        <w:t>по</w:t>
      </w:r>
      <w:r w:rsidRPr="00F97A4B">
        <w:rPr>
          <w:spacing w:val="1"/>
        </w:rPr>
        <w:t xml:space="preserve"> </w:t>
      </w:r>
      <w:r w:rsidRPr="00F97A4B">
        <w:t>действиям</w:t>
      </w:r>
      <w:r w:rsidRPr="00F97A4B">
        <w:rPr>
          <w:spacing w:val="1"/>
        </w:rPr>
        <w:t xml:space="preserve"> </w:t>
      </w:r>
      <w:r w:rsidRPr="00F97A4B">
        <w:t>и</w:t>
      </w:r>
      <w:r w:rsidRPr="00F97A4B">
        <w:rPr>
          <w:spacing w:val="60"/>
        </w:rPr>
        <w:t xml:space="preserve"> </w:t>
      </w:r>
      <w:r w:rsidRPr="00F97A4B">
        <w:t>с</w:t>
      </w:r>
      <w:r w:rsidRPr="00F97A4B">
        <w:rPr>
          <w:spacing w:val="60"/>
        </w:rPr>
        <w:t xml:space="preserve"> </w:t>
      </w:r>
      <w:r w:rsidRPr="00F97A4B">
        <w:t>помощью</w:t>
      </w:r>
      <w:r w:rsidRPr="00F97A4B">
        <w:rPr>
          <w:spacing w:val="1"/>
        </w:rPr>
        <w:t xml:space="preserve"> </w:t>
      </w:r>
      <w:r w:rsidRPr="00F97A4B">
        <w:t>числового</w:t>
      </w:r>
      <w:r w:rsidRPr="00F97A4B">
        <w:rPr>
          <w:spacing w:val="1"/>
        </w:rPr>
        <w:t xml:space="preserve"> </w:t>
      </w:r>
      <w:r w:rsidRPr="00F97A4B">
        <w:t>выражения.</w:t>
      </w:r>
      <w:r w:rsidRPr="00F97A4B">
        <w:rPr>
          <w:spacing w:val="-2"/>
        </w:rPr>
        <w:t xml:space="preserve"> </w:t>
      </w:r>
      <w:r w:rsidRPr="00F97A4B">
        <w:t>Проверка решения</w:t>
      </w:r>
      <w:r w:rsidRPr="00F97A4B">
        <w:rPr>
          <w:spacing w:val="1"/>
        </w:rPr>
        <w:t xml:space="preserve"> </w:t>
      </w:r>
      <w:r w:rsidRPr="00F97A4B">
        <w:t>и</w:t>
      </w:r>
      <w:r w:rsidRPr="00F97A4B">
        <w:rPr>
          <w:spacing w:val="-8"/>
        </w:rPr>
        <w:t xml:space="preserve"> </w:t>
      </w:r>
      <w:r w:rsidRPr="00F97A4B">
        <w:t>оценка полученного</w:t>
      </w:r>
      <w:r w:rsidRPr="00F97A4B">
        <w:rPr>
          <w:spacing w:val="2"/>
        </w:rPr>
        <w:t xml:space="preserve"> </w:t>
      </w:r>
      <w:r w:rsidRPr="00F97A4B">
        <w:t>результата.</w:t>
      </w:r>
    </w:p>
    <w:p w:rsidR="00C450EA" w:rsidRPr="00F97A4B" w:rsidRDefault="002F2362" w:rsidP="00267F92">
      <w:pPr>
        <w:pStyle w:val="a3"/>
        <w:spacing w:line="237" w:lineRule="auto"/>
        <w:ind w:left="0" w:firstLine="850"/>
      </w:pPr>
      <w:r w:rsidRPr="00F97A4B">
        <w:t>Доля</w:t>
      </w:r>
      <w:r w:rsidRPr="00F97A4B">
        <w:rPr>
          <w:spacing w:val="1"/>
        </w:rPr>
        <w:t xml:space="preserve"> </w:t>
      </w:r>
      <w:r w:rsidRPr="00F97A4B">
        <w:t>величины:</w:t>
      </w:r>
      <w:r w:rsidRPr="00F97A4B">
        <w:rPr>
          <w:spacing w:val="1"/>
        </w:rPr>
        <w:t xml:space="preserve"> </w:t>
      </w:r>
      <w:r w:rsidRPr="00F97A4B">
        <w:t>половина,</w:t>
      </w:r>
      <w:r w:rsidRPr="00F97A4B">
        <w:rPr>
          <w:spacing w:val="1"/>
        </w:rPr>
        <w:t xml:space="preserve"> </w:t>
      </w:r>
      <w:r w:rsidRPr="00F97A4B">
        <w:t>треть,</w:t>
      </w:r>
      <w:r w:rsidRPr="00F97A4B">
        <w:rPr>
          <w:spacing w:val="1"/>
        </w:rPr>
        <w:t xml:space="preserve"> </w:t>
      </w:r>
      <w:r w:rsidRPr="00F97A4B">
        <w:t>четверть,</w:t>
      </w:r>
      <w:r w:rsidRPr="00F97A4B">
        <w:rPr>
          <w:spacing w:val="1"/>
        </w:rPr>
        <w:t xml:space="preserve"> </w:t>
      </w:r>
      <w:r w:rsidRPr="00F97A4B">
        <w:t>пятая,</w:t>
      </w:r>
      <w:r w:rsidRPr="00F97A4B">
        <w:rPr>
          <w:spacing w:val="1"/>
        </w:rPr>
        <w:t xml:space="preserve"> </w:t>
      </w:r>
      <w:r w:rsidRPr="00F97A4B">
        <w:t>десятая</w:t>
      </w:r>
      <w:r w:rsidRPr="00F97A4B">
        <w:rPr>
          <w:spacing w:val="1"/>
        </w:rPr>
        <w:t xml:space="preserve"> </w:t>
      </w:r>
      <w:r w:rsidRPr="00F97A4B">
        <w:t>часть</w:t>
      </w:r>
      <w:r w:rsidRPr="00F97A4B">
        <w:rPr>
          <w:spacing w:val="1"/>
        </w:rPr>
        <w:t xml:space="preserve"> </w:t>
      </w:r>
      <w:r w:rsidRPr="00F97A4B">
        <w:t>в</w:t>
      </w:r>
      <w:r w:rsidRPr="00F97A4B">
        <w:rPr>
          <w:spacing w:val="1"/>
        </w:rPr>
        <w:t xml:space="preserve"> </w:t>
      </w:r>
      <w:r w:rsidRPr="00F97A4B">
        <w:t>практической</w:t>
      </w:r>
      <w:r w:rsidRPr="00F97A4B">
        <w:rPr>
          <w:spacing w:val="1"/>
        </w:rPr>
        <w:t xml:space="preserve"> </w:t>
      </w:r>
      <w:r w:rsidRPr="00F97A4B">
        <w:t>ситуации;</w:t>
      </w:r>
      <w:r w:rsidRPr="00F97A4B">
        <w:rPr>
          <w:spacing w:val="-5"/>
        </w:rPr>
        <w:t xml:space="preserve"> </w:t>
      </w:r>
      <w:r w:rsidRPr="00F97A4B">
        <w:t>сравнение долей</w:t>
      </w:r>
      <w:r w:rsidRPr="00F97A4B">
        <w:rPr>
          <w:spacing w:val="-3"/>
        </w:rPr>
        <w:t xml:space="preserve"> </w:t>
      </w:r>
      <w:r w:rsidRPr="00F97A4B">
        <w:t>одной</w:t>
      </w:r>
      <w:r w:rsidRPr="00F97A4B">
        <w:rPr>
          <w:spacing w:val="1"/>
        </w:rPr>
        <w:t xml:space="preserve"> </w:t>
      </w:r>
      <w:r w:rsidRPr="00F97A4B">
        <w:t>величины.</w:t>
      </w:r>
      <w:r w:rsidRPr="00F97A4B">
        <w:rPr>
          <w:spacing w:val="3"/>
        </w:rPr>
        <w:t xml:space="preserve"> </w:t>
      </w:r>
      <w:r w:rsidRPr="00F97A4B">
        <w:t>Задачи</w:t>
      </w:r>
      <w:r w:rsidRPr="00F97A4B">
        <w:rPr>
          <w:spacing w:val="2"/>
        </w:rPr>
        <w:t xml:space="preserve"> </w:t>
      </w:r>
      <w:r w:rsidRPr="00F97A4B">
        <w:t>на</w:t>
      </w:r>
      <w:r w:rsidRPr="00F97A4B">
        <w:rPr>
          <w:spacing w:val="-1"/>
        </w:rPr>
        <w:t xml:space="preserve"> </w:t>
      </w:r>
      <w:r w:rsidRPr="00F97A4B">
        <w:t>нахождение доли</w:t>
      </w:r>
      <w:r w:rsidRPr="00F97A4B">
        <w:rPr>
          <w:spacing w:val="-3"/>
        </w:rPr>
        <w:t xml:space="preserve"> </w:t>
      </w:r>
      <w:r w:rsidRPr="00F97A4B">
        <w:t>величины.</w:t>
      </w:r>
    </w:p>
    <w:p w:rsidR="00C450EA" w:rsidRPr="00F97A4B" w:rsidRDefault="002F2362" w:rsidP="00267F92">
      <w:pPr>
        <w:pStyle w:val="Heading1"/>
        <w:spacing w:line="272" w:lineRule="exact"/>
        <w:ind w:left="0"/>
        <w:jc w:val="both"/>
      </w:pPr>
      <w:r w:rsidRPr="00F97A4B">
        <w:t>Пространственные</w:t>
      </w:r>
      <w:r w:rsidRPr="00F97A4B">
        <w:rPr>
          <w:spacing w:val="-8"/>
        </w:rPr>
        <w:t xml:space="preserve"> </w:t>
      </w:r>
      <w:r w:rsidRPr="00F97A4B">
        <w:t>отношения</w:t>
      </w:r>
      <w:r w:rsidRPr="00F97A4B">
        <w:rPr>
          <w:spacing w:val="-2"/>
        </w:rPr>
        <w:t xml:space="preserve"> </w:t>
      </w:r>
      <w:r w:rsidRPr="00F97A4B">
        <w:t>и</w:t>
      </w:r>
      <w:r w:rsidRPr="00F97A4B">
        <w:rPr>
          <w:spacing w:val="-5"/>
        </w:rPr>
        <w:t xml:space="preserve"> </w:t>
      </w:r>
      <w:r w:rsidRPr="00F97A4B">
        <w:t>геометрические</w:t>
      </w:r>
      <w:r w:rsidRPr="00F97A4B">
        <w:rPr>
          <w:spacing w:val="-3"/>
        </w:rPr>
        <w:t xml:space="preserve"> </w:t>
      </w:r>
      <w:r w:rsidRPr="00F97A4B">
        <w:t>фигуры</w:t>
      </w:r>
    </w:p>
    <w:p w:rsidR="00C450EA" w:rsidRPr="00F97A4B" w:rsidRDefault="002F2362" w:rsidP="00267F92">
      <w:pPr>
        <w:pStyle w:val="a3"/>
        <w:spacing w:line="242" w:lineRule="auto"/>
        <w:ind w:left="0" w:firstLine="850"/>
      </w:pPr>
      <w:r w:rsidRPr="00F97A4B">
        <w:lastRenderedPageBreak/>
        <w:t>Конструирование геометрических фигур</w:t>
      </w:r>
      <w:r w:rsidRPr="00F97A4B">
        <w:rPr>
          <w:spacing w:val="1"/>
        </w:rPr>
        <w:t xml:space="preserve"> </w:t>
      </w:r>
      <w:r w:rsidRPr="00F97A4B">
        <w:t>(разбиение</w:t>
      </w:r>
      <w:r w:rsidRPr="00F97A4B">
        <w:rPr>
          <w:spacing w:val="1"/>
        </w:rPr>
        <w:t xml:space="preserve"> </w:t>
      </w:r>
      <w:r w:rsidRPr="00F97A4B">
        <w:t>фигуры</w:t>
      </w:r>
      <w:r w:rsidRPr="00F97A4B">
        <w:rPr>
          <w:spacing w:val="1"/>
        </w:rPr>
        <w:t xml:space="preserve"> </w:t>
      </w:r>
      <w:r w:rsidRPr="00F97A4B">
        <w:t>на</w:t>
      </w:r>
      <w:r w:rsidRPr="00F97A4B">
        <w:rPr>
          <w:spacing w:val="1"/>
        </w:rPr>
        <w:t xml:space="preserve"> </w:t>
      </w:r>
      <w:r w:rsidRPr="00F97A4B">
        <w:t>части,</w:t>
      </w:r>
      <w:r w:rsidRPr="00F97A4B">
        <w:rPr>
          <w:spacing w:val="1"/>
        </w:rPr>
        <w:t xml:space="preserve"> </w:t>
      </w:r>
      <w:r w:rsidRPr="00F97A4B">
        <w:t>составление</w:t>
      </w:r>
      <w:r w:rsidRPr="00F97A4B">
        <w:rPr>
          <w:spacing w:val="1"/>
        </w:rPr>
        <w:t xml:space="preserve"> </w:t>
      </w:r>
      <w:r w:rsidRPr="00F97A4B">
        <w:t>фигуры</w:t>
      </w:r>
      <w:r w:rsidRPr="00F97A4B">
        <w:rPr>
          <w:spacing w:val="2"/>
        </w:rPr>
        <w:t xml:space="preserve"> </w:t>
      </w:r>
      <w:r w:rsidRPr="00F97A4B">
        <w:t>из</w:t>
      </w:r>
      <w:r w:rsidRPr="00F97A4B">
        <w:rPr>
          <w:spacing w:val="3"/>
        </w:rPr>
        <w:t xml:space="preserve"> </w:t>
      </w:r>
      <w:r w:rsidRPr="00F97A4B">
        <w:t>частей).</w:t>
      </w:r>
    </w:p>
    <w:p w:rsidR="00C450EA" w:rsidRPr="00F97A4B" w:rsidRDefault="002F2362" w:rsidP="00267F92">
      <w:pPr>
        <w:pStyle w:val="a3"/>
        <w:spacing w:line="271" w:lineRule="exact"/>
        <w:ind w:left="0"/>
      </w:pPr>
      <w:r w:rsidRPr="00F97A4B">
        <w:t>Периметр</w:t>
      </w:r>
      <w:r w:rsidRPr="00F97A4B">
        <w:rPr>
          <w:spacing w:val="-5"/>
        </w:rPr>
        <w:t xml:space="preserve"> </w:t>
      </w:r>
      <w:r w:rsidRPr="00F97A4B">
        <w:t>многоугольника:</w:t>
      </w:r>
      <w:r w:rsidRPr="00F97A4B">
        <w:rPr>
          <w:spacing w:val="-7"/>
        </w:rPr>
        <w:t xml:space="preserve"> </w:t>
      </w:r>
      <w:r w:rsidRPr="00F97A4B">
        <w:t>измерение,</w:t>
      </w:r>
      <w:r w:rsidRPr="00F97A4B">
        <w:rPr>
          <w:spacing w:val="-3"/>
        </w:rPr>
        <w:t xml:space="preserve"> </w:t>
      </w:r>
      <w:r w:rsidRPr="00F97A4B">
        <w:t>вычисление,</w:t>
      </w:r>
      <w:r w:rsidRPr="00F97A4B">
        <w:rPr>
          <w:spacing w:val="-6"/>
        </w:rPr>
        <w:t xml:space="preserve"> </w:t>
      </w:r>
      <w:r w:rsidRPr="00F97A4B">
        <w:t>запись</w:t>
      </w:r>
      <w:r w:rsidRPr="00F97A4B">
        <w:rPr>
          <w:spacing w:val="-5"/>
        </w:rPr>
        <w:t xml:space="preserve"> </w:t>
      </w:r>
      <w:r w:rsidRPr="00F97A4B">
        <w:t>равенства.</w:t>
      </w:r>
    </w:p>
    <w:p w:rsidR="00C450EA" w:rsidRPr="00F97A4B" w:rsidRDefault="002F2362" w:rsidP="00267F92">
      <w:pPr>
        <w:pStyle w:val="a3"/>
        <w:ind w:left="0" w:firstLine="850"/>
      </w:pPr>
      <w:r w:rsidRPr="00F97A4B">
        <w:t>Измерение</w:t>
      </w:r>
      <w:r w:rsidRPr="00F97A4B">
        <w:rPr>
          <w:spacing w:val="1"/>
        </w:rPr>
        <w:t xml:space="preserve"> </w:t>
      </w:r>
      <w:r w:rsidRPr="00F97A4B">
        <w:t>площади,</w:t>
      </w:r>
      <w:r w:rsidRPr="00F97A4B">
        <w:rPr>
          <w:spacing w:val="1"/>
        </w:rPr>
        <w:t xml:space="preserve"> </w:t>
      </w:r>
      <w:r w:rsidRPr="00F97A4B">
        <w:t>запись</w:t>
      </w:r>
      <w:r w:rsidRPr="00F97A4B">
        <w:rPr>
          <w:spacing w:val="1"/>
        </w:rPr>
        <w:t xml:space="preserve"> </w:t>
      </w:r>
      <w:r w:rsidRPr="00F97A4B">
        <w:t>результата</w:t>
      </w:r>
      <w:r w:rsidRPr="00F97A4B">
        <w:rPr>
          <w:spacing w:val="1"/>
        </w:rPr>
        <w:t xml:space="preserve"> </w:t>
      </w:r>
      <w:r w:rsidRPr="00F97A4B">
        <w:t>измерения</w:t>
      </w:r>
      <w:r w:rsidRPr="00F97A4B">
        <w:rPr>
          <w:spacing w:val="1"/>
        </w:rPr>
        <w:t xml:space="preserve"> </w:t>
      </w:r>
      <w:r w:rsidRPr="00F97A4B">
        <w:t>в</w:t>
      </w:r>
      <w:r w:rsidRPr="00F97A4B">
        <w:rPr>
          <w:spacing w:val="1"/>
        </w:rPr>
        <w:t xml:space="preserve"> </w:t>
      </w:r>
      <w:r w:rsidRPr="00F97A4B">
        <w:t>квадратных</w:t>
      </w:r>
      <w:r w:rsidRPr="00F97A4B">
        <w:rPr>
          <w:spacing w:val="1"/>
        </w:rPr>
        <w:t xml:space="preserve"> </w:t>
      </w:r>
      <w:r w:rsidRPr="00F97A4B">
        <w:t>сантиметрах.</w:t>
      </w:r>
      <w:r w:rsidRPr="00F97A4B">
        <w:rPr>
          <w:spacing w:val="1"/>
        </w:rPr>
        <w:t xml:space="preserve"> </w:t>
      </w:r>
      <w:r w:rsidRPr="00F97A4B">
        <w:t>Вычисление площади прямоугольника (квадрата) с заданными сторонами, запись равенства.</w:t>
      </w:r>
      <w:r w:rsidRPr="00F97A4B">
        <w:rPr>
          <w:spacing w:val="1"/>
        </w:rPr>
        <w:t xml:space="preserve"> </w:t>
      </w:r>
      <w:r w:rsidRPr="00F97A4B">
        <w:t>Изображение</w:t>
      </w:r>
      <w:r w:rsidRPr="00F97A4B">
        <w:rPr>
          <w:spacing w:val="1"/>
        </w:rPr>
        <w:t xml:space="preserve"> </w:t>
      </w:r>
      <w:r w:rsidRPr="00F97A4B">
        <w:t>на</w:t>
      </w:r>
      <w:r w:rsidRPr="00F97A4B">
        <w:rPr>
          <w:spacing w:val="1"/>
        </w:rPr>
        <w:t xml:space="preserve"> </w:t>
      </w:r>
      <w:r w:rsidRPr="00F97A4B">
        <w:t>клетчатой</w:t>
      </w:r>
      <w:r w:rsidRPr="00F97A4B">
        <w:rPr>
          <w:spacing w:val="1"/>
        </w:rPr>
        <w:t xml:space="preserve"> </w:t>
      </w:r>
      <w:r w:rsidRPr="00F97A4B">
        <w:t>бумаге</w:t>
      </w:r>
      <w:r w:rsidRPr="00F97A4B">
        <w:rPr>
          <w:spacing w:val="1"/>
        </w:rPr>
        <w:t xml:space="preserve"> </w:t>
      </w:r>
      <w:r w:rsidRPr="00F97A4B">
        <w:t>прямоугольника</w:t>
      </w:r>
      <w:r w:rsidRPr="00F97A4B">
        <w:rPr>
          <w:spacing w:val="1"/>
        </w:rPr>
        <w:t xml:space="preserve"> </w:t>
      </w:r>
      <w:r w:rsidRPr="00F97A4B">
        <w:t>с</w:t>
      </w:r>
      <w:r w:rsidRPr="00F97A4B">
        <w:rPr>
          <w:spacing w:val="1"/>
        </w:rPr>
        <w:t xml:space="preserve"> </w:t>
      </w:r>
      <w:r w:rsidRPr="00F97A4B">
        <w:t>заданным</w:t>
      </w:r>
      <w:r w:rsidRPr="00F97A4B">
        <w:rPr>
          <w:spacing w:val="1"/>
        </w:rPr>
        <w:t xml:space="preserve"> </w:t>
      </w:r>
      <w:r w:rsidRPr="00F97A4B">
        <w:t>значением</w:t>
      </w:r>
      <w:r w:rsidRPr="00F97A4B">
        <w:rPr>
          <w:spacing w:val="61"/>
        </w:rPr>
        <w:t xml:space="preserve"> </w:t>
      </w:r>
      <w:r w:rsidRPr="00F97A4B">
        <w:t>площади.</w:t>
      </w:r>
      <w:r w:rsidRPr="00F97A4B">
        <w:rPr>
          <w:spacing w:val="1"/>
        </w:rPr>
        <w:t xml:space="preserve"> </w:t>
      </w:r>
      <w:r w:rsidRPr="00F97A4B">
        <w:t>Сравнение площадей</w:t>
      </w:r>
      <w:r w:rsidRPr="00F97A4B">
        <w:rPr>
          <w:spacing w:val="3"/>
        </w:rPr>
        <w:t xml:space="preserve"> </w:t>
      </w:r>
      <w:r w:rsidRPr="00F97A4B">
        <w:t>фигур</w:t>
      </w:r>
      <w:r w:rsidRPr="00F97A4B">
        <w:rPr>
          <w:spacing w:val="2"/>
        </w:rPr>
        <w:t xml:space="preserve"> </w:t>
      </w:r>
      <w:r w:rsidRPr="00F97A4B">
        <w:t>с помощью наложения.</w:t>
      </w:r>
    </w:p>
    <w:p w:rsidR="00C450EA" w:rsidRPr="00F97A4B" w:rsidRDefault="002F2362" w:rsidP="00267F92">
      <w:pPr>
        <w:pStyle w:val="Heading1"/>
        <w:spacing w:line="272" w:lineRule="exact"/>
        <w:ind w:left="0"/>
        <w:jc w:val="both"/>
      </w:pPr>
      <w:r w:rsidRPr="00F97A4B">
        <w:t>Математическая</w:t>
      </w:r>
      <w:r w:rsidRPr="00F97A4B">
        <w:rPr>
          <w:spacing w:val="-4"/>
        </w:rPr>
        <w:t xml:space="preserve"> </w:t>
      </w:r>
      <w:r w:rsidRPr="00F97A4B">
        <w:t>информация</w:t>
      </w:r>
    </w:p>
    <w:p w:rsidR="00C450EA" w:rsidRPr="00F97A4B" w:rsidRDefault="002F2362" w:rsidP="00267F92">
      <w:pPr>
        <w:pStyle w:val="a3"/>
        <w:spacing w:line="272" w:lineRule="exact"/>
        <w:ind w:left="0"/>
      </w:pPr>
      <w:r w:rsidRPr="00F97A4B">
        <w:t>Классификация</w:t>
      </w:r>
      <w:r w:rsidRPr="00F97A4B">
        <w:rPr>
          <w:spacing w:val="-4"/>
        </w:rPr>
        <w:t xml:space="preserve"> </w:t>
      </w:r>
      <w:r w:rsidRPr="00F97A4B">
        <w:t>объектов</w:t>
      </w:r>
      <w:r w:rsidRPr="00F97A4B">
        <w:rPr>
          <w:spacing w:val="-3"/>
        </w:rPr>
        <w:t xml:space="preserve"> </w:t>
      </w:r>
      <w:r w:rsidRPr="00F97A4B">
        <w:t>по</w:t>
      </w:r>
      <w:r w:rsidRPr="00F97A4B">
        <w:rPr>
          <w:spacing w:val="-4"/>
        </w:rPr>
        <w:t xml:space="preserve"> </w:t>
      </w:r>
      <w:r w:rsidRPr="00F97A4B">
        <w:t>двум</w:t>
      </w:r>
      <w:r w:rsidRPr="00F97A4B">
        <w:rPr>
          <w:spacing w:val="-3"/>
        </w:rPr>
        <w:t xml:space="preserve"> </w:t>
      </w:r>
      <w:r w:rsidRPr="00F97A4B">
        <w:t>признакам.</w:t>
      </w:r>
    </w:p>
    <w:p w:rsidR="00C450EA" w:rsidRPr="00F97A4B" w:rsidRDefault="002F2362" w:rsidP="00267F92">
      <w:pPr>
        <w:pStyle w:val="a3"/>
        <w:spacing w:line="275" w:lineRule="exact"/>
        <w:ind w:left="0"/>
      </w:pPr>
      <w:r w:rsidRPr="00F97A4B">
        <w:t>Верные</w:t>
      </w:r>
      <w:r w:rsidRPr="00F97A4B">
        <w:rPr>
          <w:spacing w:val="41"/>
        </w:rPr>
        <w:t xml:space="preserve"> </w:t>
      </w:r>
      <w:r w:rsidRPr="00F97A4B">
        <w:t>(истинные)</w:t>
      </w:r>
      <w:r w:rsidRPr="00F97A4B">
        <w:rPr>
          <w:spacing w:val="40"/>
        </w:rPr>
        <w:t xml:space="preserve"> </w:t>
      </w:r>
      <w:r w:rsidRPr="00F97A4B">
        <w:t>и</w:t>
      </w:r>
      <w:r w:rsidRPr="00F97A4B">
        <w:rPr>
          <w:spacing w:val="38"/>
        </w:rPr>
        <w:t xml:space="preserve"> </w:t>
      </w:r>
      <w:r w:rsidRPr="00F97A4B">
        <w:t>неверные</w:t>
      </w:r>
      <w:r w:rsidRPr="00F97A4B">
        <w:rPr>
          <w:spacing w:val="37"/>
        </w:rPr>
        <w:t xml:space="preserve"> </w:t>
      </w:r>
      <w:r w:rsidRPr="00F97A4B">
        <w:t>(ложные)</w:t>
      </w:r>
      <w:r w:rsidRPr="00F97A4B">
        <w:rPr>
          <w:spacing w:val="39"/>
        </w:rPr>
        <w:t xml:space="preserve"> </w:t>
      </w:r>
      <w:r w:rsidRPr="00F97A4B">
        <w:t>утверждения:</w:t>
      </w:r>
      <w:r w:rsidRPr="00F97A4B">
        <w:rPr>
          <w:spacing w:val="43"/>
        </w:rPr>
        <w:t xml:space="preserve"> </w:t>
      </w:r>
      <w:r w:rsidRPr="00F97A4B">
        <w:t>конструирование,</w:t>
      </w:r>
      <w:r w:rsidRPr="00F97A4B">
        <w:rPr>
          <w:spacing w:val="39"/>
        </w:rPr>
        <w:t xml:space="preserve"> </w:t>
      </w:r>
      <w:r w:rsidRPr="00F97A4B">
        <w:t>проверка.</w:t>
      </w:r>
    </w:p>
    <w:p w:rsidR="00C450EA" w:rsidRPr="00F97A4B" w:rsidRDefault="002F2362" w:rsidP="00267F92">
      <w:pPr>
        <w:pStyle w:val="a3"/>
        <w:spacing w:line="275" w:lineRule="exact"/>
        <w:ind w:left="0"/>
      </w:pPr>
      <w:r w:rsidRPr="00F97A4B">
        <w:t>Логические</w:t>
      </w:r>
      <w:r w:rsidRPr="00F97A4B">
        <w:rPr>
          <w:spacing w:val="-5"/>
        </w:rPr>
        <w:t xml:space="preserve"> </w:t>
      </w:r>
      <w:r w:rsidRPr="00F97A4B">
        <w:t>рассуждения</w:t>
      </w:r>
      <w:r w:rsidRPr="00F97A4B">
        <w:rPr>
          <w:spacing w:val="-5"/>
        </w:rPr>
        <w:t xml:space="preserve"> </w:t>
      </w:r>
      <w:r w:rsidRPr="00F97A4B">
        <w:t>со связками</w:t>
      </w:r>
      <w:r w:rsidRPr="00F97A4B">
        <w:rPr>
          <w:spacing w:val="-3"/>
        </w:rPr>
        <w:t xml:space="preserve"> </w:t>
      </w:r>
      <w:r w:rsidRPr="00F97A4B">
        <w:t>«если</w:t>
      </w:r>
      <w:r w:rsidRPr="00F97A4B">
        <w:rPr>
          <w:spacing w:val="-3"/>
        </w:rPr>
        <w:t xml:space="preserve"> </w:t>
      </w:r>
      <w:r w:rsidRPr="00F97A4B">
        <w:t>…,</w:t>
      </w:r>
      <w:r w:rsidRPr="00F97A4B">
        <w:rPr>
          <w:spacing w:val="-11"/>
        </w:rPr>
        <w:t xml:space="preserve"> </w:t>
      </w:r>
      <w:r w:rsidRPr="00F97A4B">
        <w:t>то</w:t>
      </w:r>
      <w:r w:rsidRPr="00F97A4B">
        <w:rPr>
          <w:spacing w:val="-4"/>
        </w:rPr>
        <w:t xml:space="preserve"> </w:t>
      </w:r>
      <w:r w:rsidRPr="00F97A4B">
        <w:t>…»,</w:t>
      </w:r>
      <w:r w:rsidRPr="00F97A4B">
        <w:rPr>
          <w:spacing w:val="-2"/>
        </w:rPr>
        <w:t xml:space="preserve"> </w:t>
      </w:r>
      <w:r w:rsidRPr="00F97A4B">
        <w:t>«поэтому»,</w:t>
      </w:r>
      <w:r w:rsidRPr="00F97A4B">
        <w:rPr>
          <w:spacing w:val="-3"/>
        </w:rPr>
        <w:t xml:space="preserve"> </w:t>
      </w:r>
      <w:r w:rsidRPr="00F97A4B">
        <w:t>«значит».</w:t>
      </w:r>
    </w:p>
    <w:p w:rsidR="00C450EA" w:rsidRPr="00F97A4B" w:rsidRDefault="002F2362" w:rsidP="00267F92">
      <w:pPr>
        <w:pStyle w:val="a3"/>
        <w:ind w:left="0" w:firstLine="850"/>
      </w:pPr>
      <w:r w:rsidRPr="00F97A4B">
        <w:t>Извлечение и использование для выполнения заданий информации, представленной в</w:t>
      </w:r>
      <w:r w:rsidRPr="00F97A4B">
        <w:rPr>
          <w:spacing w:val="1"/>
        </w:rPr>
        <w:t xml:space="preserve"> </w:t>
      </w:r>
      <w:r w:rsidRPr="00F97A4B">
        <w:t>таблицах</w:t>
      </w:r>
      <w:r w:rsidRPr="00F97A4B">
        <w:rPr>
          <w:spacing w:val="1"/>
        </w:rPr>
        <w:t xml:space="preserve"> </w:t>
      </w:r>
      <w:r w:rsidRPr="00F97A4B">
        <w:t>с</w:t>
      </w:r>
      <w:r w:rsidRPr="00F97A4B">
        <w:rPr>
          <w:spacing w:val="1"/>
        </w:rPr>
        <w:t xml:space="preserve"> </w:t>
      </w:r>
      <w:r w:rsidRPr="00F97A4B">
        <w:t>данными</w:t>
      </w:r>
      <w:r w:rsidRPr="00F97A4B">
        <w:rPr>
          <w:spacing w:val="1"/>
        </w:rPr>
        <w:t xml:space="preserve"> </w:t>
      </w:r>
      <w:r w:rsidRPr="00F97A4B">
        <w:t>о</w:t>
      </w:r>
      <w:r w:rsidRPr="00F97A4B">
        <w:rPr>
          <w:spacing w:val="1"/>
        </w:rPr>
        <w:t xml:space="preserve"> </w:t>
      </w:r>
      <w:r w:rsidRPr="00F97A4B">
        <w:t>реальных</w:t>
      </w:r>
      <w:r w:rsidRPr="00F97A4B">
        <w:rPr>
          <w:spacing w:val="1"/>
        </w:rPr>
        <w:t xml:space="preserve"> </w:t>
      </w:r>
      <w:r w:rsidRPr="00F97A4B">
        <w:t>процессах</w:t>
      </w:r>
      <w:r w:rsidRPr="00F97A4B">
        <w:rPr>
          <w:spacing w:val="1"/>
        </w:rPr>
        <w:t xml:space="preserve"> </w:t>
      </w:r>
      <w:r w:rsidRPr="00F97A4B">
        <w:t>и</w:t>
      </w:r>
      <w:r w:rsidRPr="00F97A4B">
        <w:rPr>
          <w:spacing w:val="1"/>
        </w:rPr>
        <w:t xml:space="preserve"> </w:t>
      </w:r>
      <w:r w:rsidRPr="00F97A4B">
        <w:t>явлениях</w:t>
      </w:r>
      <w:r w:rsidRPr="00F97A4B">
        <w:rPr>
          <w:spacing w:val="1"/>
        </w:rPr>
        <w:t xml:space="preserve"> </w:t>
      </w:r>
      <w:r w:rsidRPr="00F97A4B">
        <w:t>окружающего</w:t>
      </w:r>
      <w:r w:rsidRPr="00F97A4B">
        <w:rPr>
          <w:spacing w:val="1"/>
        </w:rPr>
        <w:t xml:space="preserve"> </w:t>
      </w:r>
      <w:r w:rsidRPr="00F97A4B">
        <w:t>мира</w:t>
      </w:r>
      <w:r w:rsidRPr="00F97A4B">
        <w:rPr>
          <w:spacing w:val="1"/>
        </w:rPr>
        <w:t xml:space="preserve"> </w:t>
      </w:r>
      <w:r w:rsidRPr="00F97A4B">
        <w:t>(например,</w:t>
      </w:r>
      <w:r w:rsidRPr="00F97A4B">
        <w:rPr>
          <w:spacing w:val="1"/>
        </w:rPr>
        <w:t xml:space="preserve"> </w:t>
      </w:r>
      <w:r w:rsidRPr="00F97A4B">
        <w:t>расписание уроков, движения автобусов, поездов); внесение данных в таблицу; дополнение</w:t>
      </w:r>
      <w:r w:rsidRPr="00F97A4B">
        <w:rPr>
          <w:spacing w:val="1"/>
        </w:rPr>
        <w:t xml:space="preserve"> </w:t>
      </w:r>
      <w:r w:rsidRPr="00F97A4B">
        <w:t>чертежа данными.</w:t>
      </w:r>
    </w:p>
    <w:p w:rsidR="00C450EA" w:rsidRPr="00F97A4B" w:rsidRDefault="002F2362" w:rsidP="00267F92">
      <w:pPr>
        <w:pStyle w:val="a3"/>
        <w:ind w:left="0" w:firstLine="850"/>
      </w:pPr>
      <w:r w:rsidRPr="00F97A4B">
        <w:t>Формализованное описание последовательности действий (инструкция, план, схема,</w:t>
      </w:r>
      <w:r w:rsidRPr="00F97A4B">
        <w:rPr>
          <w:spacing w:val="1"/>
        </w:rPr>
        <w:t xml:space="preserve"> </w:t>
      </w:r>
      <w:r w:rsidRPr="00F97A4B">
        <w:t>алгоритм).</w:t>
      </w:r>
    </w:p>
    <w:p w:rsidR="00C450EA" w:rsidRPr="00F97A4B" w:rsidRDefault="002F2362" w:rsidP="00267F92">
      <w:pPr>
        <w:pStyle w:val="a3"/>
        <w:spacing w:line="237" w:lineRule="auto"/>
        <w:ind w:left="0" w:firstLine="850"/>
      </w:pPr>
      <w:r w:rsidRPr="00F97A4B">
        <w:t>Столбчатая</w:t>
      </w:r>
      <w:r w:rsidRPr="00F97A4B">
        <w:rPr>
          <w:spacing w:val="1"/>
        </w:rPr>
        <w:t xml:space="preserve"> </w:t>
      </w:r>
      <w:r w:rsidRPr="00F97A4B">
        <w:t>диаграмма:</w:t>
      </w:r>
      <w:r w:rsidRPr="00F97A4B">
        <w:rPr>
          <w:spacing w:val="1"/>
        </w:rPr>
        <w:t xml:space="preserve"> </w:t>
      </w:r>
      <w:r w:rsidRPr="00F97A4B">
        <w:t>чтение,</w:t>
      </w:r>
      <w:r w:rsidRPr="00F97A4B">
        <w:rPr>
          <w:spacing w:val="1"/>
        </w:rPr>
        <w:t xml:space="preserve"> </w:t>
      </w:r>
      <w:r w:rsidRPr="00F97A4B">
        <w:t>использование</w:t>
      </w:r>
      <w:r w:rsidRPr="00F97A4B">
        <w:rPr>
          <w:spacing w:val="1"/>
        </w:rPr>
        <w:t xml:space="preserve"> </w:t>
      </w:r>
      <w:r w:rsidRPr="00F97A4B">
        <w:t>данных</w:t>
      </w:r>
      <w:r w:rsidRPr="00F97A4B">
        <w:rPr>
          <w:spacing w:val="1"/>
        </w:rPr>
        <w:t xml:space="preserve"> </w:t>
      </w:r>
      <w:r w:rsidRPr="00F97A4B">
        <w:t>для</w:t>
      </w:r>
      <w:r w:rsidRPr="00F97A4B">
        <w:rPr>
          <w:spacing w:val="1"/>
        </w:rPr>
        <w:t xml:space="preserve"> </w:t>
      </w:r>
      <w:r w:rsidRPr="00F97A4B">
        <w:t>решения</w:t>
      </w:r>
      <w:r w:rsidRPr="00F97A4B">
        <w:rPr>
          <w:spacing w:val="1"/>
        </w:rPr>
        <w:t xml:space="preserve"> </w:t>
      </w:r>
      <w:r w:rsidRPr="00F97A4B">
        <w:t>учебных</w:t>
      </w:r>
      <w:r w:rsidRPr="00F97A4B">
        <w:rPr>
          <w:spacing w:val="1"/>
        </w:rPr>
        <w:t xml:space="preserve"> </w:t>
      </w:r>
      <w:r w:rsidRPr="00F97A4B">
        <w:t>и</w:t>
      </w:r>
      <w:r w:rsidRPr="00F97A4B">
        <w:rPr>
          <w:spacing w:val="1"/>
        </w:rPr>
        <w:t xml:space="preserve"> </w:t>
      </w:r>
      <w:r w:rsidRPr="00F97A4B">
        <w:t>практических</w:t>
      </w:r>
      <w:r w:rsidRPr="00F97A4B">
        <w:rPr>
          <w:spacing w:val="-4"/>
        </w:rPr>
        <w:t xml:space="preserve"> </w:t>
      </w:r>
      <w:r w:rsidRPr="00F97A4B">
        <w:t>задач.</w:t>
      </w:r>
    </w:p>
    <w:p w:rsidR="00C450EA" w:rsidRPr="00F97A4B" w:rsidRDefault="002F2362" w:rsidP="00267F92">
      <w:pPr>
        <w:pStyle w:val="a3"/>
        <w:ind w:left="0"/>
      </w:pPr>
      <w:r w:rsidRPr="00F97A4B">
        <w:t>Алгоритмы</w:t>
      </w:r>
      <w:r w:rsidRPr="00F97A4B">
        <w:rPr>
          <w:spacing w:val="23"/>
        </w:rPr>
        <w:t xml:space="preserve"> </w:t>
      </w:r>
      <w:r w:rsidRPr="00F97A4B">
        <w:t>изучения</w:t>
      </w:r>
      <w:r w:rsidRPr="00F97A4B">
        <w:rPr>
          <w:spacing w:val="79"/>
        </w:rPr>
        <w:t xml:space="preserve"> </w:t>
      </w:r>
      <w:r w:rsidRPr="00F97A4B">
        <w:t>материала,</w:t>
      </w:r>
      <w:r w:rsidRPr="00F97A4B">
        <w:rPr>
          <w:spacing w:val="82"/>
        </w:rPr>
        <w:t xml:space="preserve"> </w:t>
      </w:r>
      <w:r w:rsidRPr="00F97A4B">
        <w:t>выполнения</w:t>
      </w:r>
      <w:r w:rsidRPr="00F97A4B">
        <w:rPr>
          <w:spacing w:val="75"/>
        </w:rPr>
        <w:t xml:space="preserve"> </w:t>
      </w:r>
      <w:r w:rsidRPr="00F97A4B">
        <w:t>обучающих</w:t>
      </w:r>
      <w:r w:rsidRPr="00F97A4B">
        <w:rPr>
          <w:spacing w:val="75"/>
        </w:rPr>
        <w:t xml:space="preserve"> </w:t>
      </w:r>
      <w:r w:rsidRPr="00F97A4B">
        <w:t>и</w:t>
      </w:r>
      <w:r w:rsidRPr="00F97A4B">
        <w:rPr>
          <w:spacing w:val="81"/>
        </w:rPr>
        <w:t xml:space="preserve"> </w:t>
      </w:r>
      <w:r w:rsidRPr="00F97A4B">
        <w:t>тестовых</w:t>
      </w:r>
      <w:r w:rsidRPr="00F97A4B">
        <w:rPr>
          <w:spacing w:val="75"/>
        </w:rPr>
        <w:t xml:space="preserve"> </w:t>
      </w:r>
      <w:r w:rsidRPr="00F97A4B">
        <w:t>заданий</w:t>
      </w:r>
      <w:r w:rsidRPr="00F97A4B">
        <w:rPr>
          <w:spacing w:val="81"/>
        </w:rPr>
        <w:t xml:space="preserve"> </w:t>
      </w:r>
      <w:r w:rsidRPr="00F97A4B">
        <w:t>на</w:t>
      </w:r>
    </w:p>
    <w:p w:rsidR="00C450EA" w:rsidRPr="00F97A4B" w:rsidRDefault="002F2362" w:rsidP="00267F92">
      <w:pPr>
        <w:pStyle w:val="a3"/>
        <w:spacing w:line="242" w:lineRule="auto"/>
        <w:ind w:left="0"/>
      </w:pPr>
      <w:r w:rsidRPr="00F97A4B">
        <w:t>доступных</w:t>
      </w:r>
      <w:r w:rsidRPr="00F97A4B">
        <w:rPr>
          <w:spacing w:val="35"/>
        </w:rPr>
        <w:t xml:space="preserve"> </w:t>
      </w:r>
      <w:r w:rsidRPr="00F97A4B">
        <w:t>электронных</w:t>
      </w:r>
      <w:r w:rsidRPr="00F97A4B">
        <w:rPr>
          <w:spacing w:val="35"/>
        </w:rPr>
        <w:t xml:space="preserve"> </w:t>
      </w:r>
      <w:r w:rsidRPr="00F97A4B">
        <w:t>средствах</w:t>
      </w:r>
      <w:r w:rsidRPr="00F97A4B">
        <w:rPr>
          <w:spacing w:val="35"/>
        </w:rPr>
        <w:t xml:space="preserve"> </w:t>
      </w:r>
      <w:r w:rsidRPr="00F97A4B">
        <w:t>обучения</w:t>
      </w:r>
      <w:r w:rsidRPr="00F97A4B">
        <w:rPr>
          <w:spacing w:val="38"/>
        </w:rPr>
        <w:t xml:space="preserve"> </w:t>
      </w:r>
      <w:r w:rsidRPr="00F97A4B">
        <w:t>(интерактивной</w:t>
      </w:r>
      <w:r w:rsidRPr="00F97A4B">
        <w:rPr>
          <w:spacing w:val="36"/>
        </w:rPr>
        <w:t xml:space="preserve"> </w:t>
      </w:r>
      <w:r w:rsidRPr="00F97A4B">
        <w:t>доске,</w:t>
      </w:r>
      <w:r w:rsidRPr="00F97A4B">
        <w:rPr>
          <w:spacing w:val="36"/>
        </w:rPr>
        <w:t xml:space="preserve"> </w:t>
      </w:r>
      <w:r w:rsidRPr="00F97A4B">
        <w:t>компьютере,</w:t>
      </w:r>
      <w:r w:rsidRPr="00F97A4B">
        <w:rPr>
          <w:spacing w:val="36"/>
        </w:rPr>
        <w:t xml:space="preserve"> </w:t>
      </w:r>
      <w:r w:rsidRPr="00F97A4B">
        <w:t>других</w:t>
      </w:r>
      <w:r w:rsidRPr="00F97A4B">
        <w:rPr>
          <w:spacing w:val="-57"/>
        </w:rPr>
        <w:t xml:space="preserve"> </w:t>
      </w:r>
      <w:r w:rsidRPr="00F97A4B">
        <w:t>устройствах).</w:t>
      </w:r>
    </w:p>
    <w:p w:rsidR="00C450EA" w:rsidRPr="00F97A4B" w:rsidRDefault="002F2362" w:rsidP="00267F92">
      <w:pPr>
        <w:pStyle w:val="Heading1"/>
        <w:spacing w:line="274" w:lineRule="exact"/>
        <w:ind w:left="0"/>
        <w:jc w:val="both"/>
      </w:pPr>
      <w:r w:rsidRPr="00F97A4B">
        <w:rPr>
          <w:spacing w:val="-4"/>
        </w:rPr>
        <w:t>Универсальные</w:t>
      </w:r>
      <w:r w:rsidRPr="00F97A4B">
        <w:rPr>
          <w:spacing w:val="-11"/>
        </w:rPr>
        <w:t xml:space="preserve"> </w:t>
      </w:r>
      <w:r w:rsidRPr="00F97A4B">
        <w:rPr>
          <w:spacing w:val="-4"/>
        </w:rPr>
        <w:t>учебные</w:t>
      </w:r>
      <w:r w:rsidRPr="00F97A4B">
        <w:rPr>
          <w:spacing w:val="-5"/>
        </w:rPr>
        <w:t xml:space="preserve"> </w:t>
      </w:r>
      <w:r w:rsidRPr="00F97A4B">
        <w:rPr>
          <w:spacing w:val="-4"/>
        </w:rPr>
        <w:t>действия</w:t>
      </w:r>
    </w:p>
    <w:p w:rsidR="00C450EA" w:rsidRPr="00F97A4B" w:rsidRDefault="002F2362" w:rsidP="00267F92">
      <w:pPr>
        <w:spacing w:line="274" w:lineRule="exact"/>
        <w:jc w:val="both"/>
        <w:rPr>
          <w:i/>
          <w:sz w:val="24"/>
          <w:szCs w:val="24"/>
        </w:rPr>
      </w:pPr>
      <w:r w:rsidRPr="00F97A4B">
        <w:rPr>
          <w:i/>
          <w:sz w:val="24"/>
          <w:szCs w:val="24"/>
        </w:rPr>
        <w:t>Универсальные</w:t>
      </w:r>
      <w:r w:rsidRPr="00F97A4B">
        <w:rPr>
          <w:i/>
          <w:spacing w:val="-8"/>
          <w:sz w:val="24"/>
          <w:szCs w:val="24"/>
        </w:rPr>
        <w:t xml:space="preserve"> </w:t>
      </w:r>
      <w:r w:rsidRPr="00F97A4B">
        <w:rPr>
          <w:i/>
          <w:sz w:val="24"/>
          <w:szCs w:val="24"/>
        </w:rPr>
        <w:t>познавательные</w:t>
      </w:r>
      <w:r w:rsidRPr="00F97A4B">
        <w:rPr>
          <w:i/>
          <w:spacing w:val="-2"/>
          <w:sz w:val="24"/>
          <w:szCs w:val="24"/>
        </w:rPr>
        <w:t xml:space="preserve"> </w:t>
      </w:r>
      <w:r w:rsidRPr="00F97A4B">
        <w:rPr>
          <w:i/>
          <w:sz w:val="24"/>
          <w:szCs w:val="24"/>
        </w:rPr>
        <w:t>учебные</w:t>
      </w:r>
      <w:r w:rsidRPr="00F97A4B">
        <w:rPr>
          <w:i/>
          <w:spacing w:val="-8"/>
          <w:sz w:val="24"/>
          <w:szCs w:val="24"/>
        </w:rPr>
        <w:t xml:space="preserve"> </w:t>
      </w:r>
      <w:r w:rsidRPr="00F97A4B">
        <w:rPr>
          <w:i/>
          <w:sz w:val="24"/>
          <w:szCs w:val="24"/>
        </w:rPr>
        <w:t>действия:</w:t>
      </w:r>
    </w:p>
    <w:p w:rsidR="00C450EA" w:rsidRPr="00F97A4B" w:rsidRDefault="002F2362" w:rsidP="00B34D59">
      <w:pPr>
        <w:pStyle w:val="a5"/>
        <w:numPr>
          <w:ilvl w:val="0"/>
          <w:numId w:val="54"/>
        </w:numPr>
        <w:tabs>
          <w:tab w:val="left" w:pos="622"/>
        </w:tabs>
        <w:spacing w:line="275" w:lineRule="exact"/>
        <w:ind w:left="0" w:hanging="145"/>
        <w:jc w:val="both"/>
        <w:rPr>
          <w:sz w:val="24"/>
          <w:szCs w:val="24"/>
        </w:rPr>
      </w:pPr>
      <w:r w:rsidRPr="00F97A4B">
        <w:rPr>
          <w:sz w:val="24"/>
          <w:szCs w:val="24"/>
        </w:rPr>
        <w:t>сравнивать</w:t>
      </w:r>
      <w:r w:rsidRPr="00F97A4B">
        <w:rPr>
          <w:spacing w:val="-5"/>
          <w:sz w:val="24"/>
          <w:szCs w:val="24"/>
        </w:rPr>
        <w:t xml:space="preserve"> </w:t>
      </w:r>
      <w:r w:rsidRPr="00F97A4B">
        <w:rPr>
          <w:sz w:val="24"/>
          <w:szCs w:val="24"/>
        </w:rPr>
        <w:t>математические</w:t>
      </w:r>
      <w:r w:rsidRPr="00F97A4B">
        <w:rPr>
          <w:spacing w:val="-7"/>
          <w:sz w:val="24"/>
          <w:szCs w:val="24"/>
        </w:rPr>
        <w:t xml:space="preserve"> </w:t>
      </w:r>
      <w:r w:rsidRPr="00F97A4B">
        <w:rPr>
          <w:sz w:val="24"/>
          <w:szCs w:val="24"/>
        </w:rPr>
        <w:t>объекты</w:t>
      </w:r>
      <w:r w:rsidRPr="00F97A4B">
        <w:rPr>
          <w:spacing w:val="-4"/>
          <w:sz w:val="24"/>
          <w:szCs w:val="24"/>
        </w:rPr>
        <w:t xml:space="preserve"> </w:t>
      </w:r>
      <w:r w:rsidRPr="00F97A4B">
        <w:rPr>
          <w:sz w:val="24"/>
          <w:szCs w:val="24"/>
        </w:rPr>
        <w:t>(числа,</w:t>
      </w:r>
      <w:r w:rsidRPr="00F97A4B">
        <w:rPr>
          <w:spacing w:val="-5"/>
          <w:sz w:val="24"/>
          <w:szCs w:val="24"/>
        </w:rPr>
        <w:t xml:space="preserve"> </w:t>
      </w:r>
      <w:r w:rsidRPr="00F97A4B">
        <w:rPr>
          <w:sz w:val="24"/>
          <w:szCs w:val="24"/>
        </w:rPr>
        <w:t>величины,</w:t>
      </w:r>
      <w:r w:rsidRPr="00F97A4B">
        <w:rPr>
          <w:spacing w:val="-4"/>
          <w:sz w:val="24"/>
          <w:szCs w:val="24"/>
        </w:rPr>
        <w:t xml:space="preserve"> </w:t>
      </w:r>
      <w:r w:rsidRPr="00F97A4B">
        <w:rPr>
          <w:sz w:val="24"/>
          <w:szCs w:val="24"/>
        </w:rPr>
        <w:t>геометрические</w:t>
      </w:r>
      <w:r w:rsidRPr="00F97A4B">
        <w:rPr>
          <w:spacing w:val="-3"/>
          <w:sz w:val="24"/>
          <w:szCs w:val="24"/>
        </w:rPr>
        <w:t xml:space="preserve"> </w:t>
      </w:r>
      <w:r w:rsidRPr="00F97A4B">
        <w:rPr>
          <w:sz w:val="24"/>
          <w:szCs w:val="24"/>
        </w:rPr>
        <w:t>фигуры);</w:t>
      </w:r>
    </w:p>
    <w:p w:rsidR="00C450EA" w:rsidRPr="00F97A4B" w:rsidRDefault="002F2362" w:rsidP="00B34D59">
      <w:pPr>
        <w:pStyle w:val="a5"/>
        <w:numPr>
          <w:ilvl w:val="0"/>
          <w:numId w:val="54"/>
        </w:numPr>
        <w:tabs>
          <w:tab w:val="left" w:pos="622"/>
        </w:tabs>
        <w:spacing w:line="275" w:lineRule="exact"/>
        <w:ind w:left="0" w:hanging="145"/>
        <w:jc w:val="both"/>
        <w:rPr>
          <w:sz w:val="24"/>
          <w:szCs w:val="24"/>
        </w:rPr>
      </w:pPr>
      <w:r w:rsidRPr="00F97A4B">
        <w:rPr>
          <w:sz w:val="24"/>
          <w:szCs w:val="24"/>
        </w:rPr>
        <w:t>выбирать</w:t>
      </w:r>
      <w:r w:rsidRPr="00F97A4B">
        <w:rPr>
          <w:spacing w:val="-2"/>
          <w:sz w:val="24"/>
          <w:szCs w:val="24"/>
        </w:rPr>
        <w:t xml:space="preserve"> </w:t>
      </w:r>
      <w:r w:rsidRPr="00F97A4B">
        <w:rPr>
          <w:sz w:val="24"/>
          <w:szCs w:val="24"/>
        </w:rPr>
        <w:t>приём</w:t>
      </w:r>
      <w:r w:rsidRPr="00F97A4B">
        <w:rPr>
          <w:spacing w:val="-5"/>
          <w:sz w:val="24"/>
          <w:szCs w:val="24"/>
        </w:rPr>
        <w:t xml:space="preserve"> </w:t>
      </w:r>
      <w:r w:rsidRPr="00F97A4B">
        <w:rPr>
          <w:sz w:val="24"/>
          <w:szCs w:val="24"/>
        </w:rPr>
        <w:t>вычисления,</w:t>
      </w:r>
      <w:r w:rsidRPr="00F97A4B">
        <w:rPr>
          <w:spacing w:val="-6"/>
          <w:sz w:val="24"/>
          <w:szCs w:val="24"/>
        </w:rPr>
        <w:t xml:space="preserve"> </w:t>
      </w:r>
      <w:r w:rsidRPr="00F97A4B">
        <w:rPr>
          <w:sz w:val="24"/>
          <w:szCs w:val="24"/>
        </w:rPr>
        <w:t>выполнения</w:t>
      </w:r>
      <w:r w:rsidRPr="00F97A4B">
        <w:rPr>
          <w:spacing w:val="-7"/>
          <w:sz w:val="24"/>
          <w:szCs w:val="24"/>
        </w:rPr>
        <w:t xml:space="preserve"> </w:t>
      </w:r>
      <w:r w:rsidRPr="00F97A4B">
        <w:rPr>
          <w:sz w:val="24"/>
          <w:szCs w:val="24"/>
        </w:rPr>
        <w:t>действия;</w:t>
      </w:r>
    </w:p>
    <w:p w:rsidR="00C450EA" w:rsidRPr="00F97A4B" w:rsidRDefault="002F2362" w:rsidP="00B34D59">
      <w:pPr>
        <w:pStyle w:val="a5"/>
        <w:numPr>
          <w:ilvl w:val="0"/>
          <w:numId w:val="54"/>
        </w:numPr>
        <w:tabs>
          <w:tab w:val="left" w:pos="622"/>
        </w:tabs>
        <w:spacing w:line="275" w:lineRule="exact"/>
        <w:ind w:left="0" w:hanging="145"/>
        <w:jc w:val="both"/>
        <w:rPr>
          <w:sz w:val="24"/>
          <w:szCs w:val="24"/>
        </w:rPr>
      </w:pPr>
      <w:r w:rsidRPr="00F97A4B">
        <w:rPr>
          <w:sz w:val="24"/>
          <w:szCs w:val="24"/>
        </w:rPr>
        <w:t>конструировать</w:t>
      </w:r>
      <w:r w:rsidRPr="00F97A4B">
        <w:rPr>
          <w:spacing w:val="-8"/>
          <w:sz w:val="24"/>
          <w:szCs w:val="24"/>
        </w:rPr>
        <w:t xml:space="preserve"> </w:t>
      </w:r>
      <w:r w:rsidRPr="00F97A4B">
        <w:rPr>
          <w:sz w:val="24"/>
          <w:szCs w:val="24"/>
        </w:rPr>
        <w:t>геометрические</w:t>
      </w:r>
      <w:r w:rsidRPr="00F97A4B">
        <w:rPr>
          <w:spacing w:val="-5"/>
          <w:sz w:val="24"/>
          <w:szCs w:val="24"/>
        </w:rPr>
        <w:t xml:space="preserve"> </w:t>
      </w:r>
      <w:r w:rsidRPr="00F97A4B">
        <w:rPr>
          <w:sz w:val="24"/>
          <w:szCs w:val="24"/>
        </w:rPr>
        <w:t>фигуры;</w:t>
      </w:r>
    </w:p>
    <w:p w:rsidR="00C450EA" w:rsidRPr="00F97A4B" w:rsidRDefault="002F2362" w:rsidP="00B34D59">
      <w:pPr>
        <w:pStyle w:val="a5"/>
        <w:numPr>
          <w:ilvl w:val="0"/>
          <w:numId w:val="54"/>
        </w:numPr>
        <w:tabs>
          <w:tab w:val="left" w:pos="655"/>
        </w:tabs>
        <w:spacing w:line="237" w:lineRule="auto"/>
        <w:ind w:left="0" w:firstLine="0"/>
        <w:jc w:val="both"/>
        <w:rPr>
          <w:sz w:val="24"/>
          <w:szCs w:val="24"/>
        </w:rPr>
      </w:pPr>
      <w:r w:rsidRPr="00F97A4B">
        <w:rPr>
          <w:sz w:val="24"/>
          <w:szCs w:val="24"/>
        </w:rPr>
        <w:t>классифицировать</w:t>
      </w:r>
      <w:r w:rsidRPr="00F97A4B">
        <w:rPr>
          <w:spacing w:val="28"/>
          <w:sz w:val="24"/>
          <w:szCs w:val="24"/>
        </w:rPr>
        <w:t xml:space="preserve"> </w:t>
      </w:r>
      <w:r w:rsidRPr="00F97A4B">
        <w:rPr>
          <w:sz w:val="24"/>
          <w:szCs w:val="24"/>
        </w:rPr>
        <w:t>объекты</w:t>
      </w:r>
      <w:r w:rsidRPr="00F97A4B">
        <w:rPr>
          <w:spacing w:val="35"/>
          <w:sz w:val="24"/>
          <w:szCs w:val="24"/>
        </w:rPr>
        <w:t xml:space="preserve"> </w:t>
      </w:r>
      <w:r w:rsidRPr="00F97A4B">
        <w:rPr>
          <w:sz w:val="24"/>
          <w:szCs w:val="24"/>
        </w:rPr>
        <w:t>(числа,</w:t>
      </w:r>
      <w:r w:rsidRPr="00F97A4B">
        <w:rPr>
          <w:spacing w:val="30"/>
          <w:sz w:val="24"/>
          <w:szCs w:val="24"/>
        </w:rPr>
        <w:t xml:space="preserve"> </w:t>
      </w:r>
      <w:r w:rsidRPr="00F97A4B">
        <w:rPr>
          <w:sz w:val="24"/>
          <w:szCs w:val="24"/>
        </w:rPr>
        <w:t>величины,</w:t>
      </w:r>
      <w:r w:rsidRPr="00F97A4B">
        <w:rPr>
          <w:spacing w:val="34"/>
          <w:sz w:val="24"/>
          <w:szCs w:val="24"/>
        </w:rPr>
        <w:t xml:space="preserve"> </w:t>
      </w:r>
      <w:r w:rsidRPr="00F97A4B">
        <w:rPr>
          <w:sz w:val="24"/>
          <w:szCs w:val="24"/>
        </w:rPr>
        <w:t>геометрические</w:t>
      </w:r>
      <w:r w:rsidRPr="00F97A4B">
        <w:rPr>
          <w:spacing w:val="31"/>
          <w:sz w:val="24"/>
          <w:szCs w:val="24"/>
        </w:rPr>
        <w:t xml:space="preserve"> </w:t>
      </w:r>
      <w:r w:rsidRPr="00F97A4B">
        <w:rPr>
          <w:sz w:val="24"/>
          <w:szCs w:val="24"/>
        </w:rPr>
        <w:t>фигуры,</w:t>
      </w:r>
      <w:r w:rsidRPr="00F97A4B">
        <w:rPr>
          <w:spacing w:val="34"/>
          <w:sz w:val="24"/>
          <w:szCs w:val="24"/>
        </w:rPr>
        <w:t xml:space="preserve"> </w:t>
      </w:r>
      <w:r w:rsidRPr="00F97A4B">
        <w:rPr>
          <w:sz w:val="24"/>
          <w:szCs w:val="24"/>
        </w:rPr>
        <w:t>текстовые</w:t>
      </w:r>
      <w:r w:rsidRPr="00F97A4B">
        <w:rPr>
          <w:spacing w:val="31"/>
          <w:sz w:val="24"/>
          <w:szCs w:val="24"/>
        </w:rPr>
        <w:t xml:space="preserve"> </w:t>
      </w:r>
      <w:r w:rsidRPr="00F97A4B">
        <w:rPr>
          <w:sz w:val="24"/>
          <w:szCs w:val="24"/>
        </w:rPr>
        <w:t>задачи</w:t>
      </w:r>
      <w:r w:rsidRPr="00F97A4B">
        <w:rPr>
          <w:spacing w:val="32"/>
          <w:sz w:val="24"/>
          <w:szCs w:val="24"/>
        </w:rPr>
        <w:t xml:space="preserve"> </w:t>
      </w:r>
      <w:r w:rsidRPr="00F97A4B">
        <w:rPr>
          <w:sz w:val="24"/>
          <w:szCs w:val="24"/>
        </w:rPr>
        <w:t>в</w:t>
      </w:r>
      <w:r w:rsidRPr="00F97A4B">
        <w:rPr>
          <w:spacing w:val="-57"/>
          <w:sz w:val="24"/>
          <w:szCs w:val="24"/>
        </w:rPr>
        <w:t xml:space="preserve"> </w:t>
      </w:r>
      <w:r w:rsidRPr="00F97A4B">
        <w:rPr>
          <w:sz w:val="24"/>
          <w:szCs w:val="24"/>
        </w:rPr>
        <w:t>одно</w:t>
      </w:r>
      <w:r w:rsidRPr="00F97A4B">
        <w:rPr>
          <w:spacing w:val="5"/>
          <w:sz w:val="24"/>
          <w:szCs w:val="24"/>
        </w:rPr>
        <w:t xml:space="preserve"> </w:t>
      </w:r>
      <w:r w:rsidRPr="00F97A4B">
        <w:rPr>
          <w:sz w:val="24"/>
          <w:szCs w:val="24"/>
        </w:rPr>
        <w:t>действие)</w:t>
      </w:r>
      <w:r w:rsidRPr="00F97A4B">
        <w:rPr>
          <w:spacing w:val="3"/>
          <w:sz w:val="24"/>
          <w:szCs w:val="24"/>
        </w:rPr>
        <w:t xml:space="preserve"> </w:t>
      </w:r>
      <w:r w:rsidRPr="00F97A4B">
        <w:rPr>
          <w:sz w:val="24"/>
          <w:szCs w:val="24"/>
        </w:rPr>
        <w:t>по</w:t>
      </w:r>
      <w:r w:rsidRPr="00F97A4B">
        <w:rPr>
          <w:spacing w:val="2"/>
          <w:sz w:val="24"/>
          <w:szCs w:val="24"/>
        </w:rPr>
        <w:t xml:space="preserve"> </w:t>
      </w:r>
      <w:r w:rsidRPr="00F97A4B">
        <w:rPr>
          <w:sz w:val="24"/>
          <w:szCs w:val="24"/>
        </w:rPr>
        <w:t>выбранному</w:t>
      </w:r>
      <w:r w:rsidRPr="00F97A4B">
        <w:rPr>
          <w:spacing w:val="-8"/>
          <w:sz w:val="24"/>
          <w:szCs w:val="24"/>
        </w:rPr>
        <w:t xml:space="preserve"> </w:t>
      </w:r>
      <w:r w:rsidRPr="00F97A4B">
        <w:rPr>
          <w:sz w:val="24"/>
          <w:szCs w:val="24"/>
        </w:rPr>
        <w:t>признаку;</w:t>
      </w:r>
    </w:p>
    <w:p w:rsidR="00C450EA" w:rsidRPr="00F97A4B" w:rsidRDefault="002F2362" w:rsidP="00B34D59">
      <w:pPr>
        <w:pStyle w:val="a5"/>
        <w:numPr>
          <w:ilvl w:val="0"/>
          <w:numId w:val="54"/>
        </w:numPr>
        <w:tabs>
          <w:tab w:val="left" w:pos="622"/>
        </w:tabs>
        <w:spacing w:line="275" w:lineRule="exact"/>
        <w:ind w:left="0" w:hanging="145"/>
        <w:jc w:val="both"/>
        <w:rPr>
          <w:sz w:val="24"/>
          <w:szCs w:val="24"/>
        </w:rPr>
      </w:pPr>
      <w:r w:rsidRPr="00F97A4B">
        <w:rPr>
          <w:sz w:val="24"/>
          <w:szCs w:val="24"/>
        </w:rPr>
        <w:t>прикидывать</w:t>
      </w:r>
      <w:r w:rsidRPr="00F97A4B">
        <w:rPr>
          <w:spacing w:val="-2"/>
          <w:sz w:val="24"/>
          <w:szCs w:val="24"/>
        </w:rPr>
        <w:t xml:space="preserve"> </w:t>
      </w:r>
      <w:r w:rsidRPr="00F97A4B">
        <w:rPr>
          <w:sz w:val="24"/>
          <w:szCs w:val="24"/>
        </w:rPr>
        <w:t>размеры</w:t>
      </w:r>
      <w:r w:rsidRPr="00F97A4B">
        <w:rPr>
          <w:spacing w:val="-6"/>
          <w:sz w:val="24"/>
          <w:szCs w:val="24"/>
        </w:rPr>
        <w:t xml:space="preserve"> </w:t>
      </w:r>
      <w:r w:rsidRPr="00F97A4B">
        <w:rPr>
          <w:sz w:val="24"/>
          <w:szCs w:val="24"/>
        </w:rPr>
        <w:t>фигуры,</w:t>
      </w:r>
      <w:r w:rsidRPr="00F97A4B">
        <w:rPr>
          <w:spacing w:val="-1"/>
          <w:sz w:val="24"/>
          <w:szCs w:val="24"/>
        </w:rPr>
        <w:t xml:space="preserve"> </w:t>
      </w:r>
      <w:r w:rsidRPr="00F97A4B">
        <w:rPr>
          <w:sz w:val="24"/>
          <w:szCs w:val="24"/>
        </w:rPr>
        <w:t>её</w:t>
      </w:r>
      <w:r w:rsidRPr="00F97A4B">
        <w:rPr>
          <w:spacing w:val="-3"/>
          <w:sz w:val="24"/>
          <w:szCs w:val="24"/>
        </w:rPr>
        <w:t xml:space="preserve"> </w:t>
      </w:r>
      <w:r w:rsidRPr="00F97A4B">
        <w:rPr>
          <w:sz w:val="24"/>
          <w:szCs w:val="24"/>
        </w:rPr>
        <w:t>элементов;</w:t>
      </w:r>
    </w:p>
    <w:p w:rsidR="00C450EA" w:rsidRPr="00F97A4B" w:rsidRDefault="002F2362" w:rsidP="00B34D59">
      <w:pPr>
        <w:pStyle w:val="a5"/>
        <w:numPr>
          <w:ilvl w:val="0"/>
          <w:numId w:val="54"/>
        </w:numPr>
        <w:tabs>
          <w:tab w:val="left" w:pos="622"/>
        </w:tabs>
        <w:spacing w:line="275" w:lineRule="exact"/>
        <w:ind w:left="0" w:hanging="145"/>
        <w:jc w:val="both"/>
        <w:rPr>
          <w:sz w:val="24"/>
          <w:szCs w:val="24"/>
        </w:rPr>
      </w:pPr>
      <w:r w:rsidRPr="00F97A4B">
        <w:rPr>
          <w:sz w:val="24"/>
          <w:szCs w:val="24"/>
        </w:rPr>
        <w:t>понимать</w:t>
      </w:r>
      <w:r w:rsidRPr="00F97A4B">
        <w:rPr>
          <w:spacing w:val="-4"/>
          <w:sz w:val="24"/>
          <w:szCs w:val="24"/>
        </w:rPr>
        <w:t xml:space="preserve"> </w:t>
      </w:r>
      <w:r w:rsidRPr="00F97A4B">
        <w:rPr>
          <w:sz w:val="24"/>
          <w:szCs w:val="24"/>
        </w:rPr>
        <w:t>смысл</w:t>
      </w:r>
      <w:r w:rsidRPr="00F97A4B">
        <w:rPr>
          <w:spacing w:val="-5"/>
          <w:sz w:val="24"/>
          <w:szCs w:val="24"/>
        </w:rPr>
        <w:t xml:space="preserve"> </w:t>
      </w:r>
      <w:r w:rsidRPr="00F97A4B">
        <w:rPr>
          <w:sz w:val="24"/>
          <w:szCs w:val="24"/>
        </w:rPr>
        <w:t>зависимостей и</w:t>
      </w:r>
      <w:r w:rsidRPr="00F97A4B">
        <w:rPr>
          <w:spacing w:val="-4"/>
          <w:sz w:val="24"/>
          <w:szCs w:val="24"/>
        </w:rPr>
        <w:t xml:space="preserve"> </w:t>
      </w:r>
      <w:r w:rsidRPr="00F97A4B">
        <w:rPr>
          <w:sz w:val="24"/>
          <w:szCs w:val="24"/>
        </w:rPr>
        <w:t>математических</w:t>
      </w:r>
      <w:r w:rsidRPr="00F97A4B">
        <w:rPr>
          <w:spacing w:val="-5"/>
          <w:sz w:val="24"/>
          <w:szCs w:val="24"/>
        </w:rPr>
        <w:t xml:space="preserve"> </w:t>
      </w:r>
      <w:r w:rsidRPr="00F97A4B">
        <w:rPr>
          <w:sz w:val="24"/>
          <w:szCs w:val="24"/>
        </w:rPr>
        <w:t>отношений,</w:t>
      </w:r>
      <w:r w:rsidRPr="00F97A4B">
        <w:rPr>
          <w:spacing w:val="-7"/>
          <w:sz w:val="24"/>
          <w:szCs w:val="24"/>
        </w:rPr>
        <w:t xml:space="preserve"> </w:t>
      </w:r>
      <w:r w:rsidRPr="00F97A4B">
        <w:rPr>
          <w:sz w:val="24"/>
          <w:szCs w:val="24"/>
        </w:rPr>
        <w:t>описанных</w:t>
      </w:r>
      <w:r w:rsidRPr="00F97A4B">
        <w:rPr>
          <w:spacing w:val="-5"/>
          <w:sz w:val="24"/>
          <w:szCs w:val="24"/>
        </w:rPr>
        <w:t xml:space="preserve"> </w:t>
      </w:r>
      <w:r w:rsidRPr="00F97A4B">
        <w:rPr>
          <w:sz w:val="24"/>
          <w:szCs w:val="24"/>
        </w:rPr>
        <w:t>в</w:t>
      </w:r>
      <w:r w:rsidRPr="00F97A4B">
        <w:rPr>
          <w:spacing w:val="-3"/>
          <w:sz w:val="24"/>
          <w:szCs w:val="24"/>
        </w:rPr>
        <w:t xml:space="preserve"> </w:t>
      </w:r>
      <w:r w:rsidRPr="00F97A4B">
        <w:rPr>
          <w:sz w:val="24"/>
          <w:szCs w:val="24"/>
        </w:rPr>
        <w:t>задаче;</w:t>
      </w:r>
    </w:p>
    <w:p w:rsidR="00C450EA" w:rsidRPr="00F97A4B" w:rsidRDefault="002F2362" w:rsidP="00B34D59">
      <w:pPr>
        <w:pStyle w:val="a5"/>
        <w:numPr>
          <w:ilvl w:val="0"/>
          <w:numId w:val="54"/>
        </w:numPr>
        <w:tabs>
          <w:tab w:val="left" w:pos="622"/>
        </w:tabs>
        <w:spacing w:line="275" w:lineRule="exact"/>
        <w:ind w:left="0" w:hanging="145"/>
        <w:jc w:val="both"/>
        <w:rPr>
          <w:sz w:val="24"/>
          <w:szCs w:val="24"/>
        </w:rPr>
      </w:pPr>
      <w:r w:rsidRPr="00F97A4B">
        <w:rPr>
          <w:sz w:val="24"/>
          <w:szCs w:val="24"/>
        </w:rPr>
        <w:t>различать</w:t>
      </w:r>
      <w:r w:rsidRPr="00F97A4B">
        <w:rPr>
          <w:spacing w:val="-3"/>
          <w:sz w:val="24"/>
          <w:szCs w:val="24"/>
        </w:rPr>
        <w:t xml:space="preserve"> </w:t>
      </w:r>
      <w:r w:rsidRPr="00F97A4B">
        <w:rPr>
          <w:sz w:val="24"/>
          <w:szCs w:val="24"/>
        </w:rPr>
        <w:t>и</w:t>
      </w:r>
      <w:r w:rsidRPr="00F97A4B">
        <w:rPr>
          <w:spacing w:val="-2"/>
          <w:sz w:val="24"/>
          <w:szCs w:val="24"/>
        </w:rPr>
        <w:t xml:space="preserve"> </w:t>
      </w:r>
      <w:r w:rsidRPr="00F97A4B">
        <w:rPr>
          <w:sz w:val="24"/>
          <w:szCs w:val="24"/>
        </w:rPr>
        <w:t>использовать</w:t>
      </w:r>
      <w:r w:rsidRPr="00F97A4B">
        <w:rPr>
          <w:spacing w:val="2"/>
          <w:sz w:val="24"/>
          <w:szCs w:val="24"/>
        </w:rPr>
        <w:t xml:space="preserve"> </w:t>
      </w:r>
      <w:r w:rsidRPr="00F97A4B">
        <w:rPr>
          <w:sz w:val="24"/>
          <w:szCs w:val="24"/>
        </w:rPr>
        <w:t>разные</w:t>
      </w:r>
      <w:r w:rsidRPr="00F97A4B">
        <w:rPr>
          <w:spacing w:val="-6"/>
          <w:sz w:val="24"/>
          <w:szCs w:val="24"/>
        </w:rPr>
        <w:t xml:space="preserve"> </w:t>
      </w:r>
      <w:r w:rsidRPr="00F97A4B">
        <w:rPr>
          <w:sz w:val="24"/>
          <w:szCs w:val="24"/>
        </w:rPr>
        <w:t>приёмы</w:t>
      </w:r>
      <w:r w:rsidRPr="00F97A4B">
        <w:rPr>
          <w:spacing w:val="-2"/>
          <w:sz w:val="24"/>
          <w:szCs w:val="24"/>
        </w:rPr>
        <w:t xml:space="preserve"> </w:t>
      </w:r>
      <w:r w:rsidRPr="00F97A4B">
        <w:rPr>
          <w:sz w:val="24"/>
          <w:szCs w:val="24"/>
        </w:rPr>
        <w:t>и</w:t>
      </w:r>
      <w:r w:rsidRPr="00F97A4B">
        <w:rPr>
          <w:spacing w:val="-4"/>
          <w:sz w:val="24"/>
          <w:szCs w:val="24"/>
        </w:rPr>
        <w:t xml:space="preserve"> </w:t>
      </w:r>
      <w:r w:rsidRPr="00F97A4B">
        <w:rPr>
          <w:sz w:val="24"/>
          <w:szCs w:val="24"/>
        </w:rPr>
        <w:t>алгоритмы</w:t>
      </w:r>
      <w:r w:rsidRPr="00F97A4B">
        <w:rPr>
          <w:spacing w:val="-3"/>
          <w:sz w:val="24"/>
          <w:szCs w:val="24"/>
        </w:rPr>
        <w:t xml:space="preserve"> </w:t>
      </w:r>
      <w:r w:rsidRPr="00F97A4B">
        <w:rPr>
          <w:sz w:val="24"/>
          <w:szCs w:val="24"/>
        </w:rPr>
        <w:t>вычисления;</w:t>
      </w:r>
    </w:p>
    <w:p w:rsidR="00C450EA" w:rsidRPr="00F97A4B" w:rsidRDefault="002F2362" w:rsidP="00B34D59">
      <w:pPr>
        <w:pStyle w:val="a5"/>
        <w:numPr>
          <w:ilvl w:val="0"/>
          <w:numId w:val="54"/>
        </w:numPr>
        <w:tabs>
          <w:tab w:val="left" w:pos="703"/>
        </w:tabs>
        <w:spacing w:line="242" w:lineRule="auto"/>
        <w:ind w:left="0" w:firstLine="0"/>
        <w:jc w:val="both"/>
        <w:rPr>
          <w:sz w:val="24"/>
          <w:szCs w:val="24"/>
        </w:rPr>
      </w:pPr>
      <w:r w:rsidRPr="00F97A4B">
        <w:rPr>
          <w:sz w:val="24"/>
          <w:szCs w:val="24"/>
        </w:rPr>
        <w:t>выбирать</w:t>
      </w:r>
      <w:r w:rsidRPr="00F97A4B">
        <w:rPr>
          <w:spacing w:val="17"/>
          <w:sz w:val="24"/>
          <w:szCs w:val="24"/>
        </w:rPr>
        <w:t xml:space="preserve"> </w:t>
      </w:r>
      <w:r w:rsidRPr="00F97A4B">
        <w:rPr>
          <w:sz w:val="24"/>
          <w:szCs w:val="24"/>
        </w:rPr>
        <w:t>метод</w:t>
      </w:r>
      <w:r w:rsidRPr="00F97A4B">
        <w:rPr>
          <w:spacing w:val="18"/>
          <w:sz w:val="24"/>
          <w:szCs w:val="24"/>
        </w:rPr>
        <w:t xml:space="preserve"> </w:t>
      </w:r>
      <w:r w:rsidRPr="00F97A4B">
        <w:rPr>
          <w:sz w:val="24"/>
          <w:szCs w:val="24"/>
        </w:rPr>
        <w:t>решения</w:t>
      </w:r>
      <w:r w:rsidRPr="00F97A4B">
        <w:rPr>
          <w:spacing w:val="20"/>
          <w:sz w:val="24"/>
          <w:szCs w:val="24"/>
        </w:rPr>
        <w:t xml:space="preserve"> </w:t>
      </w:r>
      <w:r w:rsidRPr="00F97A4B">
        <w:rPr>
          <w:sz w:val="24"/>
          <w:szCs w:val="24"/>
        </w:rPr>
        <w:t>(моделирование</w:t>
      </w:r>
      <w:r w:rsidRPr="00F97A4B">
        <w:rPr>
          <w:spacing w:val="15"/>
          <w:sz w:val="24"/>
          <w:szCs w:val="24"/>
        </w:rPr>
        <w:t xml:space="preserve"> </w:t>
      </w:r>
      <w:r w:rsidRPr="00F97A4B">
        <w:rPr>
          <w:sz w:val="24"/>
          <w:szCs w:val="24"/>
        </w:rPr>
        <w:t>ситуации,</w:t>
      </w:r>
      <w:r w:rsidRPr="00F97A4B">
        <w:rPr>
          <w:spacing w:val="22"/>
          <w:sz w:val="24"/>
          <w:szCs w:val="24"/>
        </w:rPr>
        <w:t xml:space="preserve"> </w:t>
      </w:r>
      <w:r w:rsidRPr="00F97A4B">
        <w:rPr>
          <w:sz w:val="24"/>
          <w:szCs w:val="24"/>
        </w:rPr>
        <w:t>перебор</w:t>
      </w:r>
      <w:r w:rsidRPr="00F97A4B">
        <w:rPr>
          <w:spacing w:val="20"/>
          <w:sz w:val="24"/>
          <w:szCs w:val="24"/>
        </w:rPr>
        <w:t xml:space="preserve"> </w:t>
      </w:r>
      <w:r w:rsidRPr="00F97A4B">
        <w:rPr>
          <w:sz w:val="24"/>
          <w:szCs w:val="24"/>
        </w:rPr>
        <w:t>вариантов,</w:t>
      </w:r>
      <w:r w:rsidRPr="00F97A4B">
        <w:rPr>
          <w:spacing w:val="18"/>
          <w:sz w:val="24"/>
          <w:szCs w:val="24"/>
        </w:rPr>
        <w:t xml:space="preserve"> </w:t>
      </w:r>
      <w:r w:rsidRPr="00F97A4B">
        <w:rPr>
          <w:sz w:val="24"/>
          <w:szCs w:val="24"/>
        </w:rPr>
        <w:t>использование</w:t>
      </w:r>
      <w:r w:rsidRPr="00F97A4B">
        <w:rPr>
          <w:spacing w:val="-57"/>
          <w:sz w:val="24"/>
          <w:szCs w:val="24"/>
        </w:rPr>
        <w:t xml:space="preserve"> </w:t>
      </w:r>
      <w:r w:rsidRPr="00F97A4B">
        <w:rPr>
          <w:sz w:val="24"/>
          <w:szCs w:val="24"/>
        </w:rPr>
        <w:t>алгоритма);</w:t>
      </w:r>
    </w:p>
    <w:p w:rsidR="00C450EA" w:rsidRPr="00F97A4B" w:rsidRDefault="002F2362" w:rsidP="00B34D59">
      <w:pPr>
        <w:pStyle w:val="a5"/>
        <w:numPr>
          <w:ilvl w:val="0"/>
          <w:numId w:val="54"/>
        </w:numPr>
        <w:tabs>
          <w:tab w:val="left" w:pos="622"/>
        </w:tabs>
        <w:spacing w:line="271" w:lineRule="exact"/>
        <w:ind w:left="0" w:hanging="145"/>
        <w:jc w:val="both"/>
        <w:rPr>
          <w:sz w:val="24"/>
          <w:szCs w:val="24"/>
        </w:rPr>
      </w:pPr>
      <w:r w:rsidRPr="00F97A4B">
        <w:rPr>
          <w:sz w:val="24"/>
          <w:szCs w:val="24"/>
        </w:rPr>
        <w:t>соотносить</w:t>
      </w:r>
      <w:r w:rsidRPr="00F97A4B">
        <w:rPr>
          <w:spacing w:val="-5"/>
          <w:sz w:val="24"/>
          <w:szCs w:val="24"/>
        </w:rPr>
        <w:t xml:space="preserve"> </w:t>
      </w:r>
      <w:r w:rsidRPr="00F97A4B">
        <w:rPr>
          <w:sz w:val="24"/>
          <w:szCs w:val="24"/>
        </w:rPr>
        <w:t>начало,</w:t>
      </w:r>
      <w:r w:rsidRPr="00F97A4B">
        <w:rPr>
          <w:spacing w:val="-9"/>
          <w:sz w:val="24"/>
          <w:szCs w:val="24"/>
        </w:rPr>
        <w:t xml:space="preserve"> </w:t>
      </w:r>
      <w:r w:rsidRPr="00F97A4B">
        <w:rPr>
          <w:sz w:val="24"/>
          <w:szCs w:val="24"/>
        </w:rPr>
        <w:t>окончание,</w:t>
      </w:r>
      <w:r w:rsidRPr="00F97A4B">
        <w:rPr>
          <w:spacing w:val="-5"/>
          <w:sz w:val="24"/>
          <w:szCs w:val="24"/>
        </w:rPr>
        <w:t xml:space="preserve"> </w:t>
      </w:r>
      <w:r w:rsidRPr="00F97A4B">
        <w:rPr>
          <w:sz w:val="24"/>
          <w:szCs w:val="24"/>
        </w:rPr>
        <w:t>продолжительность</w:t>
      </w:r>
      <w:r w:rsidRPr="00F97A4B">
        <w:rPr>
          <w:spacing w:val="-5"/>
          <w:sz w:val="24"/>
          <w:szCs w:val="24"/>
        </w:rPr>
        <w:t xml:space="preserve"> </w:t>
      </w:r>
      <w:r w:rsidRPr="00F97A4B">
        <w:rPr>
          <w:sz w:val="24"/>
          <w:szCs w:val="24"/>
        </w:rPr>
        <w:t>события</w:t>
      </w:r>
      <w:r w:rsidRPr="00F97A4B">
        <w:rPr>
          <w:spacing w:val="-7"/>
          <w:sz w:val="24"/>
          <w:szCs w:val="24"/>
        </w:rPr>
        <w:t xml:space="preserve"> </w:t>
      </w:r>
      <w:r w:rsidRPr="00F97A4B">
        <w:rPr>
          <w:sz w:val="24"/>
          <w:szCs w:val="24"/>
        </w:rPr>
        <w:t>в</w:t>
      </w:r>
      <w:r w:rsidRPr="00F97A4B">
        <w:rPr>
          <w:spacing w:val="-5"/>
          <w:sz w:val="24"/>
          <w:szCs w:val="24"/>
        </w:rPr>
        <w:t xml:space="preserve"> </w:t>
      </w:r>
      <w:r w:rsidRPr="00F97A4B">
        <w:rPr>
          <w:sz w:val="24"/>
          <w:szCs w:val="24"/>
        </w:rPr>
        <w:t>практической</w:t>
      </w:r>
      <w:r w:rsidRPr="00F97A4B">
        <w:rPr>
          <w:spacing w:val="-5"/>
          <w:sz w:val="24"/>
          <w:szCs w:val="24"/>
        </w:rPr>
        <w:t xml:space="preserve"> </w:t>
      </w:r>
      <w:r w:rsidRPr="00F97A4B">
        <w:rPr>
          <w:sz w:val="24"/>
          <w:szCs w:val="24"/>
        </w:rPr>
        <w:t>ситуации;</w:t>
      </w:r>
    </w:p>
    <w:p w:rsidR="00C450EA" w:rsidRPr="00F97A4B" w:rsidRDefault="002F2362" w:rsidP="00B34D59">
      <w:pPr>
        <w:pStyle w:val="a5"/>
        <w:numPr>
          <w:ilvl w:val="0"/>
          <w:numId w:val="54"/>
        </w:numPr>
        <w:tabs>
          <w:tab w:val="left" w:pos="694"/>
        </w:tabs>
        <w:spacing w:line="237" w:lineRule="auto"/>
        <w:ind w:left="0" w:firstLine="0"/>
        <w:jc w:val="both"/>
        <w:rPr>
          <w:sz w:val="24"/>
          <w:szCs w:val="24"/>
        </w:rPr>
      </w:pPr>
      <w:r w:rsidRPr="00F97A4B">
        <w:rPr>
          <w:sz w:val="24"/>
          <w:szCs w:val="24"/>
        </w:rPr>
        <w:t>составлять</w:t>
      </w:r>
      <w:r w:rsidRPr="00F97A4B">
        <w:rPr>
          <w:spacing w:val="12"/>
          <w:sz w:val="24"/>
          <w:szCs w:val="24"/>
        </w:rPr>
        <w:t xml:space="preserve"> </w:t>
      </w:r>
      <w:r w:rsidRPr="00F97A4B">
        <w:rPr>
          <w:sz w:val="24"/>
          <w:szCs w:val="24"/>
        </w:rPr>
        <w:t>ряд</w:t>
      </w:r>
      <w:r w:rsidRPr="00F97A4B">
        <w:rPr>
          <w:spacing w:val="9"/>
          <w:sz w:val="24"/>
          <w:szCs w:val="24"/>
        </w:rPr>
        <w:t xml:space="preserve"> </w:t>
      </w:r>
      <w:r w:rsidRPr="00F97A4B">
        <w:rPr>
          <w:sz w:val="24"/>
          <w:szCs w:val="24"/>
        </w:rPr>
        <w:t>чисел</w:t>
      </w:r>
      <w:r w:rsidRPr="00F97A4B">
        <w:rPr>
          <w:spacing w:val="11"/>
          <w:sz w:val="24"/>
          <w:szCs w:val="24"/>
        </w:rPr>
        <w:t xml:space="preserve"> </w:t>
      </w:r>
      <w:r w:rsidRPr="00F97A4B">
        <w:rPr>
          <w:sz w:val="24"/>
          <w:szCs w:val="24"/>
        </w:rPr>
        <w:t>(величин,</w:t>
      </w:r>
      <w:r w:rsidRPr="00F97A4B">
        <w:rPr>
          <w:spacing w:val="8"/>
          <w:sz w:val="24"/>
          <w:szCs w:val="24"/>
        </w:rPr>
        <w:t xml:space="preserve"> </w:t>
      </w:r>
      <w:r w:rsidRPr="00F97A4B">
        <w:rPr>
          <w:sz w:val="24"/>
          <w:szCs w:val="24"/>
        </w:rPr>
        <w:t>геометрических</w:t>
      </w:r>
      <w:r w:rsidRPr="00F97A4B">
        <w:rPr>
          <w:spacing w:val="11"/>
          <w:sz w:val="24"/>
          <w:szCs w:val="24"/>
        </w:rPr>
        <w:t xml:space="preserve"> </w:t>
      </w:r>
      <w:r w:rsidRPr="00F97A4B">
        <w:rPr>
          <w:sz w:val="24"/>
          <w:szCs w:val="24"/>
        </w:rPr>
        <w:t>фигур)</w:t>
      </w:r>
      <w:r w:rsidRPr="00F97A4B">
        <w:rPr>
          <w:spacing w:val="12"/>
          <w:sz w:val="24"/>
          <w:szCs w:val="24"/>
        </w:rPr>
        <w:t xml:space="preserve"> </w:t>
      </w:r>
      <w:r w:rsidRPr="00F97A4B">
        <w:rPr>
          <w:sz w:val="24"/>
          <w:szCs w:val="24"/>
        </w:rPr>
        <w:t>по</w:t>
      </w:r>
      <w:r w:rsidRPr="00F97A4B">
        <w:rPr>
          <w:spacing w:val="15"/>
          <w:sz w:val="24"/>
          <w:szCs w:val="24"/>
        </w:rPr>
        <w:t xml:space="preserve"> </w:t>
      </w:r>
      <w:r w:rsidRPr="00F97A4B">
        <w:rPr>
          <w:sz w:val="24"/>
          <w:szCs w:val="24"/>
        </w:rPr>
        <w:t>самостоятельно</w:t>
      </w:r>
      <w:r w:rsidRPr="00F97A4B">
        <w:rPr>
          <w:spacing w:val="10"/>
          <w:sz w:val="24"/>
          <w:szCs w:val="24"/>
        </w:rPr>
        <w:t xml:space="preserve"> </w:t>
      </w:r>
      <w:r w:rsidRPr="00F97A4B">
        <w:rPr>
          <w:sz w:val="24"/>
          <w:szCs w:val="24"/>
        </w:rPr>
        <w:t>выбранному</w:t>
      </w:r>
      <w:r w:rsidRPr="00F97A4B">
        <w:rPr>
          <w:spacing w:val="-57"/>
          <w:sz w:val="24"/>
          <w:szCs w:val="24"/>
        </w:rPr>
        <w:t xml:space="preserve"> </w:t>
      </w:r>
      <w:r w:rsidRPr="00F97A4B">
        <w:rPr>
          <w:sz w:val="24"/>
          <w:szCs w:val="24"/>
        </w:rPr>
        <w:t>правилу;</w:t>
      </w:r>
    </w:p>
    <w:p w:rsidR="00C450EA" w:rsidRPr="00F97A4B" w:rsidRDefault="002F2362" w:rsidP="00B34D59">
      <w:pPr>
        <w:pStyle w:val="a5"/>
        <w:numPr>
          <w:ilvl w:val="0"/>
          <w:numId w:val="54"/>
        </w:numPr>
        <w:tabs>
          <w:tab w:val="left" w:pos="622"/>
        </w:tabs>
        <w:spacing w:line="275" w:lineRule="exact"/>
        <w:ind w:left="0" w:hanging="145"/>
        <w:jc w:val="both"/>
        <w:rPr>
          <w:sz w:val="24"/>
          <w:szCs w:val="24"/>
        </w:rPr>
      </w:pPr>
      <w:r w:rsidRPr="00F97A4B">
        <w:rPr>
          <w:sz w:val="24"/>
          <w:szCs w:val="24"/>
        </w:rPr>
        <w:t>моделировать</w:t>
      </w:r>
      <w:r w:rsidRPr="00F97A4B">
        <w:rPr>
          <w:spacing w:val="-8"/>
          <w:sz w:val="24"/>
          <w:szCs w:val="24"/>
        </w:rPr>
        <w:t xml:space="preserve"> </w:t>
      </w:r>
      <w:r w:rsidRPr="00F97A4B">
        <w:rPr>
          <w:sz w:val="24"/>
          <w:szCs w:val="24"/>
        </w:rPr>
        <w:t>предложенную</w:t>
      </w:r>
      <w:r w:rsidRPr="00F97A4B">
        <w:rPr>
          <w:spacing w:val="-6"/>
          <w:sz w:val="24"/>
          <w:szCs w:val="24"/>
        </w:rPr>
        <w:t xml:space="preserve"> </w:t>
      </w:r>
      <w:r w:rsidRPr="00F97A4B">
        <w:rPr>
          <w:sz w:val="24"/>
          <w:szCs w:val="24"/>
        </w:rPr>
        <w:t>практическую</w:t>
      </w:r>
      <w:r w:rsidRPr="00F97A4B">
        <w:rPr>
          <w:spacing w:val="-6"/>
          <w:sz w:val="24"/>
          <w:szCs w:val="24"/>
        </w:rPr>
        <w:t xml:space="preserve"> </w:t>
      </w:r>
      <w:r w:rsidRPr="00F97A4B">
        <w:rPr>
          <w:sz w:val="24"/>
          <w:szCs w:val="24"/>
        </w:rPr>
        <w:t>ситуацию;</w:t>
      </w:r>
    </w:p>
    <w:p w:rsidR="00C450EA" w:rsidRPr="00F97A4B" w:rsidRDefault="002F2362" w:rsidP="00B34D59">
      <w:pPr>
        <w:pStyle w:val="a5"/>
        <w:numPr>
          <w:ilvl w:val="0"/>
          <w:numId w:val="54"/>
        </w:numPr>
        <w:tabs>
          <w:tab w:val="left" w:pos="622"/>
        </w:tabs>
        <w:spacing w:line="275" w:lineRule="exact"/>
        <w:ind w:left="0" w:hanging="145"/>
        <w:jc w:val="both"/>
        <w:rPr>
          <w:sz w:val="24"/>
          <w:szCs w:val="24"/>
        </w:rPr>
      </w:pPr>
      <w:r w:rsidRPr="00F97A4B">
        <w:rPr>
          <w:sz w:val="24"/>
          <w:szCs w:val="24"/>
        </w:rPr>
        <w:t>устанавливать</w:t>
      </w:r>
      <w:r w:rsidRPr="00F97A4B">
        <w:rPr>
          <w:spacing w:val="-2"/>
          <w:sz w:val="24"/>
          <w:szCs w:val="24"/>
        </w:rPr>
        <w:t xml:space="preserve"> </w:t>
      </w:r>
      <w:r w:rsidRPr="00F97A4B">
        <w:rPr>
          <w:sz w:val="24"/>
          <w:szCs w:val="24"/>
        </w:rPr>
        <w:t>последовательность</w:t>
      </w:r>
      <w:r w:rsidRPr="00F97A4B">
        <w:rPr>
          <w:spacing w:val="-1"/>
          <w:sz w:val="24"/>
          <w:szCs w:val="24"/>
        </w:rPr>
        <w:t xml:space="preserve"> </w:t>
      </w:r>
      <w:r w:rsidRPr="00F97A4B">
        <w:rPr>
          <w:sz w:val="24"/>
          <w:szCs w:val="24"/>
        </w:rPr>
        <w:t>событий,</w:t>
      </w:r>
      <w:r w:rsidRPr="00F97A4B">
        <w:rPr>
          <w:spacing w:val="-5"/>
          <w:sz w:val="24"/>
          <w:szCs w:val="24"/>
        </w:rPr>
        <w:t xml:space="preserve"> </w:t>
      </w:r>
      <w:r w:rsidRPr="00F97A4B">
        <w:rPr>
          <w:sz w:val="24"/>
          <w:szCs w:val="24"/>
        </w:rPr>
        <w:t>действий</w:t>
      </w:r>
      <w:r w:rsidRPr="00F97A4B">
        <w:rPr>
          <w:spacing w:val="-1"/>
          <w:sz w:val="24"/>
          <w:szCs w:val="24"/>
        </w:rPr>
        <w:t xml:space="preserve"> </w:t>
      </w:r>
      <w:r w:rsidRPr="00F97A4B">
        <w:rPr>
          <w:sz w:val="24"/>
          <w:szCs w:val="24"/>
        </w:rPr>
        <w:t>сюжета</w:t>
      </w:r>
      <w:r w:rsidRPr="00F97A4B">
        <w:rPr>
          <w:spacing w:val="-7"/>
          <w:sz w:val="24"/>
          <w:szCs w:val="24"/>
        </w:rPr>
        <w:t xml:space="preserve"> </w:t>
      </w:r>
      <w:r w:rsidRPr="00F97A4B">
        <w:rPr>
          <w:sz w:val="24"/>
          <w:szCs w:val="24"/>
        </w:rPr>
        <w:t>текстовой</w:t>
      </w:r>
      <w:r w:rsidRPr="00F97A4B">
        <w:rPr>
          <w:spacing w:val="-6"/>
          <w:sz w:val="24"/>
          <w:szCs w:val="24"/>
        </w:rPr>
        <w:t xml:space="preserve"> </w:t>
      </w:r>
      <w:r w:rsidRPr="00F97A4B">
        <w:rPr>
          <w:sz w:val="24"/>
          <w:szCs w:val="24"/>
        </w:rPr>
        <w:t>задачи.</w:t>
      </w:r>
    </w:p>
    <w:p w:rsidR="00C450EA" w:rsidRPr="00F97A4B" w:rsidRDefault="002F2362" w:rsidP="00267F92">
      <w:pPr>
        <w:spacing w:line="275" w:lineRule="exact"/>
        <w:jc w:val="both"/>
        <w:rPr>
          <w:i/>
          <w:sz w:val="24"/>
          <w:szCs w:val="24"/>
        </w:rPr>
      </w:pPr>
      <w:r w:rsidRPr="00F97A4B">
        <w:rPr>
          <w:i/>
          <w:sz w:val="24"/>
          <w:szCs w:val="24"/>
        </w:rPr>
        <w:t>Работа с информацией:</w:t>
      </w:r>
    </w:p>
    <w:p w:rsidR="00C450EA" w:rsidRPr="00F97A4B" w:rsidRDefault="002F2362" w:rsidP="00B34D59">
      <w:pPr>
        <w:pStyle w:val="a5"/>
        <w:numPr>
          <w:ilvl w:val="0"/>
          <w:numId w:val="54"/>
        </w:numPr>
        <w:tabs>
          <w:tab w:val="left" w:pos="622"/>
        </w:tabs>
        <w:spacing w:line="275" w:lineRule="exact"/>
        <w:ind w:left="0" w:hanging="145"/>
        <w:jc w:val="both"/>
        <w:rPr>
          <w:sz w:val="24"/>
          <w:szCs w:val="24"/>
        </w:rPr>
      </w:pPr>
      <w:r w:rsidRPr="00F97A4B">
        <w:rPr>
          <w:sz w:val="24"/>
          <w:szCs w:val="24"/>
        </w:rPr>
        <w:t>читать</w:t>
      </w:r>
      <w:r w:rsidRPr="00F97A4B">
        <w:rPr>
          <w:spacing w:val="-7"/>
          <w:sz w:val="24"/>
          <w:szCs w:val="24"/>
        </w:rPr>
        <w:t xml:space="preserve"> </w:t>
      </w:r>
      <w:r w:rsidRPr="00F97A4B">
        <w:rPr>
          <w:sz w:val="24"/>
          <w:szCs w:val="24"/>
        </w:rPr>
        <w:t>информацию, представленную в</w:t>
      </w:r>
      <w:r w:rsidRPr="00F97A4B">
        <w:rPr>
          <w:spacing w:val="-1"/>
          <w:sz w:val="24"/>
          <w:szCs w:val="24"/>
        </w:rPr>
        <w:t xml:space="preserve"> </w:t>
      </w:r>
      <w:r w:rsidRPr="00F97A4B">
        <w:rPr>
          <w:sz w:val="24"/>
          <w:szCs w:val="24"/>
        </w:rPr>
        <w:t>разных</w:t>
      </w:r>
      <w:r w:rsidRPr="00F97A4B">
        <w:rPr>
          <w:spacing w:val="-7"/>
          <w:sz w:val="24"/>
          <w:szCs w:val="24"/>
        </w:rPr>
        <w:t xml:space="preserve"> </w:t>
      </w:r>
      <w:r w:rsidRPr="00F97A4B">
        <w:rPr>
          <w:sz w:val="24"/>
          <w:szCs w:val="24"/>
        </w:rPr>
        <w:t>формах;</w:t>
      </w:r>
    </w:p>
    <w:p w:rsidR="00C450EA" w:rsidRPr="00F97A4B" w:rsidRDefault="002F2362" w:rsidP="00B34D59">
      <w:pPr>
        <w:pStyle w:val="a5"/>
        <w:numPr>
          <w:ilvl w:val="0"/>
          <w:numId w:val="54"/>
        </w:numPr>
        <w:tabs>
          <w:tab w:val="left" w:pos="622"/>
        </w:tabs>
        <w:spacing w:line="275" w:lineRule="exact"/>
        <w:ind w:left="0" w:hanging="145"/>
        <w:jc w:val="both"/>
        <w:rPr>
          <w:sz w:val="24"/>
          <w:szCs w:val="24"/>
        </w:rPr>
      </w:pPr>
      <w:r w:rsidRPr="00F97A4B">
        <w:rPr>
          <w:sz w:val="24"/>
          <w:szCs w:val="24"/>
        </w:rPr>
        <w:t>извлекать</w:t>
      </w:r>
      <w:r w:rsidRPr="00F97A4B">
        <w:rPr>
          <w:spacing w:val="-1"/>
          <w:sz w:val="24"/>
          <w:szCs w:val="24"/>
        </w:rPr>
        <w:t xml:space="preserve"> </w:t>
      </w:r>
      <w:r w:rsidRPr="00F97A4B">
        <w:rPr>
          <w:sz w:val="24"/>
          <w:szCs w:val="24"/>
        </w:rPr>
        <w:t>и</w:t>
      </w:r>
      <w:r w:rsidRPr="00F97A4B">
        <w:rPr>
          <w:spacing w:val="-6"/>
          <w:sz w:val="24"/>
          <w:szCs w:val="24"/>
        </w:rPr>
        <w:t xml:space="preserve"> </w:t>
      </w:r>
      <w:r w:rsidRPr="00F97A4B">
        <w:rPr>
          <w:sz w:val="24"/>
          <w:szCs w:val="24"/>
        </w:rPr>
        <w:t>интерпретировать</w:t>
      </w:r>
      <w:r w:rsidRPr="00F97A4B">
        <w:rPr>
          <w:spacing w:val="-4"/>
          <w:sz w:val="24"/>
          <w:szCs w:val="24"/>
        </w:rPr>
        <w:t xml:space="preserve"> </w:t>
      </w:r>
      <w:r w:rsidRPr="00F97A4B">
        <w:rPr>
          <w:sz w:val="24"/>
          <w:szCs w:val="24"/>
        </w:rPr>
        <w:t>числовые</w:t>
      </w:r>
      <w:r w:rsidRPr="00F97A4B">
        <w:rPr>
          <w:spacing w:val="-3"/>
          <w:sz w:val="24"/>
          <w:szCs w:val="24"/>
        </w:rPr>
        <w:t xml:space="preserve"> </w:t>
      </w:r>
      <w:r w:rsidRPr="00F97A4B">
        <w:rPr>
          <w:sz w:val="24"/>
          <w:szCs w:val="24"/>
        </w:rPr>
        <w:t>данные, представленные</w:t>
      </w:r>
      <w:r w:rsidRPr="00F97A4B">
        <w:rPr>
          <w:spacing w:val="-2"/>
          <w:sz w:val="24"/>
          <w:szCs w:val="24"/>
        </w:rPr>
        <w:t xml:space="preserve"> </w:t>
      </w:r>
      <w:r w:rsidRPr="00F97A4B">
        <w:rPr>
          <w:sz w:val="24"/>
          <w:szCs w:val="24"/>
        </w:rPr>
        <w:t>в</w:t>
      </w:r>
      <w:r w:rsidRPr="00F97A4B">
        <w:rPr>
          <w:spacing w:val="-5"/>
          <w:sz w:val="24"/>
          <w:szCs w:val="24"/>
        </w:rPr>
        <w:t xml:space="preserve"> </w:t>
      </w:r>
      <w:r w:rsidRPr="00F97A4B">
        <w:rPr>
          <w:sz w:val="24"/>
          <w:szCs w:val="24"/>
        </w:rPr>
        <w:t>таблице,</w:t>
      </w:r>
      <w:r w:rsidRPr="00F97A4B">
        <w:rPr>
          <w:spacing w:val="-4"/>
          <w:sz w:val="24"/>
          <w:szCs w:val="24"/>
        </w:rPr>
        <w:t xml:space="preserve"> </w:t>
      </w:r>
      <w:r w:rsidRPr="00F97A4B">
        <w:rPr>
          <w:sz w:val="24"/>
          <w:szCs w:val="24"/>
        </w:rPr>
        <w:t>на</w:t>
      </w:r>
      <w:r w:rsidRPr="00F97A4B">
        <w:rPr>
          <w:spacing w:val="-3"/>
          <w:sz w:val="24"/>
          <w:szCs w:val="24"/>
        </w:rPr>
        <w:t xml:space="preserve"> </w:t>
      </w:r>
      <w:r w:rsidRPr="00F97A4B">
        <w:rPr>
          <w:sz w:val="24"/>
          <w:szCs w:val="24"/>
        </w:rPr>
        <w:t>диаграмме;</w:t>
      </w:r>
    </w:p>
    <w:p w:rsidR="00C450EA" w:rsidRPr="00F97A4B" w:rsidRDefault="002F2362" w:rsidP="00B34D59">
      <w:pPr>
        <w:pStyle w:val="a5"/>
        <w:numPr>
          <w:ilvl w:val="0"/>
          <w:numId w:val="54"/>
        </w:numPr>
        <w:tabs>
          <w:tab w:val="left" w:pos="622"/>
        </w:tabs>
        <w:spacing w:line="275" w:lineRule="exact"/>
        <w:ind w:left="0" w:hanging="145"/>
        <w:jc w:val="both"/>
        <w:rPr>
          <w:sz w:val="24"/>
          <w:szCs w:val="24"/>
        </w:rPr>
      </w:pPr>
      <w:r w:rsidRPr="00F97A4B">
        <w:rPr>
          <w:sz w:val="24"/>
          <w:szCs w:val="24"/>
        </w:rPr>
        <w:t>заполнять</w:t>
      </w:r>
      <w:r w:rsidRPr="00F97A4B">
        <w:rPr>
          <w:spacing w:val="-1"/>
          <w:sz w:val="24"/>
          <w:szCs w:val="24"/>
        </w:rPr>
        <w:t xml:space="preserve"> </w:t>
      </w:r>
      <w:r w:rsidRPr="00F97A4B">
        <w:rPr>
          <w:sz w:val="24"/>
          <w:szCs w:val="24"/>
        </w:rPr>
        <w:t>таблицы сложения</w:t>
      </w:r>
      <w:r w:rsidRPr="00F97A4B">
        <w:rPr>
          <w:spacing w:val="-7"/>
          <w:sz w:val="24"/>
          <w:szCs w:val="24"/>
        </w:rPr>
        <w:t xml:space="preserve"> </w:t>
      </w:r>
      <w:r w:rsidRPr="00F97A4B">
        <w:rPr>
          <w:sz w:val="24"/>
          <w:szCs w:val="24"/>
        </w:rPr>
        <w:t>и умножения,</w:t>
      </w:r>
      <w:r w:rsidRPr="00F97A4B">
        <w:rPr>
          <w:spacing w:val="-4"/>
          <w:sz w:val="24"/>
          <w:szCs w:val="24"/>
        </w:rPr>
        <w:t xml:space="preserve"> </w:t>
      </w:r>
      <w:r w:rsidRPr="00F97A4B">
        <w:rPr>
          <w:sz w:val="24"/>
          <w:szCs w:val="24"/>
        </w:rPr>
        <w:t>дополнять</w:t>
      </w:r>
      <w:r w:rsidRPr="00F97A4B">
        <w:rPr>
          <w:spacing w:val="-1"/>
          <w:sz w:val="24"/>
          <w:szCs w:val="24"/>
        </w:rPr>
        <w:t xml:space="preserve"> </w:t>
      </w:r>
      <w:r w:rsidRPr="00F97A4B">
        <w:rPr>
          <w:sz w:val="24"/>
          <w:szCs w:val="24"/>
        </w:rPr>
        <w:t>данными</w:t>
      </w:r>
      <w:r w:rsidRPr="00F97A4B">
        <w:rPr>
          <w:spacing w:val="-5"/>
          <w:sz w:val="24"/>
          <w:szCs w:val="24"/>
        </w:rPr>
        <w:t xml:space="preserve"> </w:t>
      </w:r>
      <w:r w:rsidRPr="00F97A4B">
        <w:rPr>
          <w:sz w:val="24"/>
          <w:szCs w:val="24"/>
        </w:rPr>
        <w:t>чертеж;</w:t>
      </w:r>
    </w:p>
    <w:p w:rsidR="00C450EA" w:rsidRPr="00F97A4B" w:rsidRDefault="002F2362" w:rsidP="00B34D59">
      <w:pPr>
        <w:pStyle w:val="a5"/>
        <w:numPr>
          <w:ilvl w:val="0"/>
          <w:numId w:val="54"/>
        </w:numPr>
        <w:tabs>
          <w:tab w:val="left" w:pos="622"/>
        </w:tabs>
        <w:spacing w:line="275" w:lineRule="exact"/>
        <w:ind w:left="0" w:hanging="145"/>
        <w:jc w:val="both"/>
        <w:rPr>
          <w:sz w:val="24"/>
          <w:szCs w:val="24"/>
        </w:rPr>
      </w:pPr>
      <w:r w:rsidRPr="00F97A4B">
        <w:rPr>
          <w:sz w:val="24"/>
          <w:szCs w:val="24"/>
        </w:rPr>
        <w:t>устанавливать соответствие</w:t>
      </w:r>
      <w:r w:rsidRPr="00F97A4B">
        <w:rPr>
          <w:spacing w:val="-5"/>
          <w:sz w:val="24"/>
          <w:szCs w:val="24"/>
        </w:rPr>
        <w:t xml:space="preserve"> </w:t>
      </w:r>
      <w:r w:rsidRPr="00F97A4B">
        <w:rPr>
          <w:sz w:val="24"/>
          <w:szCs w:val="24"/>
        </w:rPr>
        <w:t>между</w:t>
      </w:r>
      <w:r w:rsidRPr="00F97A4B">
        <w:rPr>
          <w:spacing w:val="-10"/>
          <w:sz w:val="24"/>
          <w:szCs w:val="24"/>
        </w:rPr>
        <w:t xml:space="preserve"> </w:t>
      </w:r>
      <w:r w:rsidRPr="00F97A4B">
        <w:rPr>
          <w:sz w:val="24"/>
          <w:szCs w:val="24"/>
        </w:rPr>
        <w:t>различными</w:t>
      </w:r>
      <w:r w:rsidRPr="00F97A4B">
        <w:rPr>
          <w:spacing w:val="1"/>
          <w:sz w:val="24"/>
          <w:szCs w:val="24"/>
        </w:rPr>
        <w:t xml:space="preserve"> </w:t>
      </w:r>
      <w:r w:rsidRPr="00F97A4B">
        <w:rPr>
          <w:sz w:val="24"/>
          <w:szCs w:val="24"/>
        </w:rPr>
        <w:t>записями</w:t>
      </w:r>
      <w:r w:rsidRPr="00F97A4B">
        <w:rPr>
          <w:spacing w:val="-4"/>
          <w:sz w:val="24"/>
          <w:szCs w:val="24"/>
        </w:rPr>
        <w:t xml:space="preserve"> </w:t>
      </w:r>
      <w:r w:rsidRPr="00F97A4B">
        <w:rPr>
          <w:sz w:val="24"/>
          <w:szCs w:val="24"/>
        </w:rPr>
        <w:t>решения</w:t>
      </w:r>
      <w:r w:rsidRPr="00F97A4B">
        <w:rPr>
          <w:spacing w:val="-5"/>
          <w:sz w:val="24"/>
          <w:szCs w:val="24"/>
        </w:rPr>
        <w:t xml:space="preserve"> </w:t>
      </w:r>
      <w:r w:rsidRPr="00F97A4B">
        <w:rPr>
          <w:sz w:val="24"/>
          <w:szCs w:val="24"/>
        </w:rPr>
        <w:t>задачи;</w:t>
      </w:r>
    </w:p>
    <w:p w:rsidR="00C450EA" w:rsidRPr="00F97A4B" w:rsidRDefault="002F2362" w:rsidP="00B34D59">
      <w:pPr>
        <w:pStyle w:val="a5"/>
        <w:numPr>
          <w:ilvl w:val="0"/>
          <w:numId w:val="54"/>
        </w:numPr>
        <w:tabs>
          <w:tab w:val="left" w:pos="713"/>
        </w:tabs>
        <w:spacing w:line="242" w:lineRule="auto"/>
        <w:ind w:left="0" w:firstLine="0"/>
        <w:jc w:val="both"/>
        <w:rPr>
          <w:sz w:val="24"/>
          <w:szCs w:val="24"/>
        </w:rPr>
      </w:pPr>
      <w:r w:rsidRPr="00F97A4B">
        <w:rPr>
          <w:sz w:val="24"/>
          <w:szCs w:val="24"/>
        </w:rPr>
        <w:t>использовать</w:t>
      </w:r>
      <w:r w:rsidRPr="00F97A4B">
        <w:rPr>
          <w:spacing w:val="30"/>
          <w:sz w:val="24"/>
          <w:szCs w:val="24"/>
        </w:rPr>
        <w:t xml:space="preserve"> </w:t>
      </w:r>
      <w:r w:rsidRPr="00F97A4B">
        <w:rPr>
          <w:sz w:val="24"/>
          <w:szCs w:val="24"/>
        </w:rPr>
        <w:t>дополнительную</w:t>
      </w:r>
      <w:r w:rsidRPr="00F97A4B">
        <w:rPr>
          <w:spacing w:val="31"/>
          <w:sz w:val="24"/>
          <w:szCs w:val="24"/>
        </w:rPr>
        <w:t xml:space="preserve"> </w:t>
      </w:r>
      <w:r w:rsidRPr="00F97A4B">
        <w:rPr>
          <w:sz w:val="24"/>
          <w:szCs w:val="24"/>
        </w:rPr>
        <w:t>литературу</w:t>
      </w:r>
      <w:r w:rsidRPr="00F97A4B">
        <w:rPr>
          <w:spacing w:val="33"/>
          <w:sz w:val="24"/>
          <w:szCs w:val="24"/>
        </w:rPr>
        <w:t xml:space="preserve"> </w:t>
      </w:r>
      <w:r w:rsidRPr="00F97A4B">
        <w:rPr>
          <w:sz w:val="24"/>
          <w:szCs w:val="24"/>
        </w:rPr>
        <w:t>(справочники,</w:t>
      </w:r>
      <w:r w:rsidRPr="00F97A4B">
        <w:rPr>
          <w:spacing w:val="30"/>
          <w:sz w:val="24"/>
          <w:szCs w:val="24"/>
        </w:rPr>
        <w:t xml:space="preserve"> </w:t>
      </w:r>
      <w:r w:rsidRPr="00F97A4B">
        <w:rPr>
          <w:sz w:val="24"/>
          <w:szCs w:val="24"/>
        </w:rPr>
        <w:t>словари)</w:t>
      </w:r>
      <w:r w:rsidRPr="00F97A4B">
        <w:rPr>
          <w:spacing w:val="30"/>
          <w:sz w:val="24"/>
          <w:szCs w:val="24"/>
        </w:rPr>
        <w:t xml:space="preserve"> </w:t>
      </w:r>
      <w:r w:rsidRPr="00F97A4B">
        <w:rPr>
          <w:sz w:val="24"/>
          <w:szCs w:val="24"/>
        </w:rPr>
        <w:t>для</w:t>
      </w:r>
      <w:r w:rsidRPr="00F97A4B">
        <w:rPr>
          <w:spacing w:val="28"/>
          <w:sz w:val="24"/>
          <w:szCs w:val="24"/>
        </w:rPr>
        <w:t xml:space="preserve"> </w:t>
      </w:r>
      <w:r w:rsidRPr="00F97A4B">
        <w:rPr>
          <w:sz w:val="24"/>
          <w:szCs w:val="24"/>
        </w:rPr>
        <w:t>установления</w:t>
      </w:r>
      <w:r w:rsidRPr="00F97A4B">
        <w:rPr>
          <w:spacing w:val="24"/>
          <w:sz w:val="24"/>
          <w:szCs w:val="24"/>
        </w:rPr>
        <w:t xml:space="preserve"> </w:t>
      </w:r>
      <w:r w:rsidRPr="00F97A4B">
        <w:rPr>
          <w:sz w:val="24"/>
          <w:szCs w:val="24"/>
        </w:rPr>
        <w:t>и</w:t>
      </w:r>
      <w:r w:rsidRPr="00F97A4B">
        <w:rPr>
          <w:spacing w:val="-57"/>
          <w:sz w:val="24"/>
          <w:szCs w:val="24"/>
        </w:rPr>
        <w:t xml:space="preserve"> </w:t>
      </w:r>
      <w:r w:rsidRPr="00F97A4B">
        <w:rPr>
          <w:sz w:val="24"/>
          <w:szCs w:val="24"/>
        </w:rPr>
        <w:t>проверки</w:t>
      </w:r>
      <w:r w:rsidRPr="00F97A4B">
        <w:rPr>
          <w:spacing w:val="2"/>
          <w:sz w:val="24"/>
          <w:szCs w:val="24"/>
        </w:rPr>
        <w:t xml:space="preserve"> </w:t>
      </w:r>
      <w:r w:rsidRPr="00F97A4B">
        <w:rPr>
          <w:sz w:val="24"/>
          <w:szCs w:val="24"/>
        </w:rPr>
        <w:t>значения</w:t>
      </w:r>
      <w:r w:rsidRPr="00F97A4B">
        <w:rPr>
          <w:spacing w:val="-3"/>
          <w:sz w:val="24"/>
          <w:szCs w:val="24"/>
        </w:rPr>
        <w:t xml:space="preserve"> </w:t>
      </w:r>
      <w:r w:rsidRPr="00F97A4B">
        <w:rPr>
          <w:sz w:val="24"/>
          <w:szCs w:val="24"/>
        </w:rPr>
        <w:t>математического</w:t>
      </w:r>
      <w:r w:rsidRPr="00F97A4B">
        <w:rPr>
          <w:spacing w:val="2"/>
          <w:sz w:val="24"/>
          <w:szCs w:val="24"/>
        </w:rPr>
        <w:t xml:space="preserve"> </w:t>
      </w:r>
      <w:r w:rsidRPr="00F97A4B">
        <w:rPr>
          <w:sz w:val="24"/>
          <w:szCs w:val="24"/>
        </w:rPr>
        <w:t>термина (понятия).</w:t>
      </w:r>
    </w:p>
    <w:p w:rsidR="00C450EA" w:rsidRPr="00F97A4B" w:rsidRDefault="002F2362" w:rsidP="00267F92">
      <w:pPr>
        <w:spacing w:line="271" w:lineRule="exact"/>
        <w:jc w:val="both"/>
        <w:rPr>
          <w:i/>
          <w:sz w:val="24"/>
          <w:szCs w:val="24"/>
        </w:rPr>
      </w:pPr>
      <w:r w:rsidRPr="00F97A4B">
        <w:rPr>
          <w:i/>
          <w:sz w:val="24"/>
          <w:szCs w:val="24"/>
        </w:rPr>
        <w:t>Универсальные</w:t>
      </w:r>
      <w:r w:rsidRPr="00F97A4B">
        <w:rPr>
          <w:i/>
          <w:spacing w:val="-9"/>
          <w:sz w:val="24"/>
          <w:szCs w:val="24"/>
        </w:rPr>
        <w:t xml:space="preserve"> </w:t>
      </w:r>
      <w:r w:rsidRPr="00F97A4B">
        <w:rPr>
          <w:i/>
          <w:sz w:val="24"/>
          <w:szCs w:val="24"/>
        </w:rPr>
        <w:t>коммуникативные</w:t>
      </w:r>
      <w:r w:rsidRPr="00F97A4B">
        <w:rPr>
          <w:i/>
          <w:spacing w:val="-4"/>
          <w:sz w:val="24"/>
          <w:szCs w:val="24"/>
        </w:rPr>
        <w:t xml:space="preserve"> </w:t>
      </w:r>
      <w:r w:rsidRPr="00F97A4B">
        <w:rPr>
          <w:i/>
          <w:sz w:val="24"/>
          <w:szCs w:val="24"/>
        </w:rPr>
        <w:t>учебные</w:t>
      </w:r>
      <w:r w:rsidRPr="00F97A4B">
        <w:rPr>
          <w:i/>
          <w:spacing w:val="-4"/>
          <w:sz w:val="24"/>
          <w:szCs w:val="24"/>
        </w:rPr>
        <w:t xml:space="preserve"> </w:t>
      </w:r>
      <w:r w:rsidRPr="00F97A4B">
        <w:rPr>
          <w:i/>
          <w:sz w:val="24"/>
          <w:szCs w:val="24"/>
        </w:rPr>
        <w:t>действия:</w:t>
      </w:r>
    </w:p>
    <w:p w:rsidR="00C450EA" w:rsidRPr="00F97A4B" w:rsidRDefault="002F2362" w:rsidP="00B34D59">
      <w:pPr>
        <w:pStyle w:val="a5"/>
        <w:numPr>
          <w:ilvl w:val="0"/>
          <w:numId w:val="54"/>
        </w:numPr>
        <w:tabs>
          <w:tab w:val="left" w:pos="622"/>
        </w:tabs>
        <w:spacing w:line="275" w:lineRule="exact"/>
        <w:ind w:left="0" w:hanging="145"/>
        <w:jc w:val="both"/>
        <w:rPr>
          <w:sz w:val="24"/>
          <w:szCs w:val="24"/>
        </w:rPr>
      </w:pPr>
      <w:r w:rsidRPr="00F97A4B">
        <w:rPr>
          <w:sz w:val="24"/>
          <w:szCs w:val="24"/>
        </w:rPr>
        <w:t>использовать</w:t>
      </w:r>
      <w:r w:rsidRPr="00F97A4B">
        <w:rPr>
          <w:spacing w:val="-3"/>
          <w:sz w:val="24"/>
          <w:szCs w:val="24"/>
        </w:rPr>
        <w:t xml:space="preserve"> </w:t>
      </w:r>
      <w:r w:rsidRPr="00F97A4B">
        <w:rPr>
          <w:sz w:val="24"/>
          <w:szCs w:val="24"/>
        </w:rPr>
        <w:t>математическую</w:t>
      </w:r>
      <w:r w:rsidRPr="00F97A4B">
        <w:rPr>
          <w:spacing w:val="-2"/>
          <w:sz w:val="24"/>
          <w:szCs w:val="24"/>
        </w:rPr>
        <w:t xml:space="preserve"> </w:t>
      </w:r>
      <w:r w:rsidRPr="00F97A4B">
        <w:rPr>
          <w:sz w:val="24"/>
          <w:szCs w:val="24"/>
        </w:rPr>
        <w:t>терминологию</w:t>
      </w:r>
      <w:r w:rsidRPr="00F97A4B">
        <w:rPr>
          <w:spacing w:val="-11"/>
          <w:sz w:val="24"/>
          <w:szCs w:val="24"/>
        </w:rPr>
        <w:t xml:space="preserve"> </w:t>
      </w:r>
      <w:r w:rsidRPr="00F97A4B">
        <w:rPr>
          <w:sz w:val="24"/>
          <w:szCs w:val="24"/>
        </w:rPr>
        <w:t>для описания</w:t>
      </w:r>
      <w:r w:rsidRPr="00F97A4B">
        <w:rPr>
          <w:spacing w:val="-5"/>
          <w:sz w:val="24"/>
          <w:szCs w:val="24"/>
        </w:rPr>
        <w:t xml:space="preserve"> </w:t>
      </w:r>
      <w:r w:rsidRPr="00F97A4B">
        <w:rPr>
          <w:sz w:val="24"/>
          <w:szCs w:val="24"/>
        </w:rPr>
        <w:t>отношений</w:t>
      </w:r>
      <w:r w:rsidRPr="00F97A4B">
        <w:rPr>
          <w:spacing w:val="1"/>
          <w:sz w:val="24"/>
          <w:szCs w:val="24"/>
        </w:rPr>
        <w:t xml:space="preserve"> </w:t>
      </w:r>
      <w:r w:rsidRPr="00F97A4B">
        <w:rPr>
          <w:sz w:val="24"/>
          <w:szCs w:val="24"/>
        </w:rPr>
        <w:t>и</w:t>
      </w:r>
      <w:r w:rsidRPr="00F97A4B">
        <w:rPr>
          <w:spacing w:val="-4"/>
          <w:sz w:val="24"/>
          <w:szCs w:val="24"/>
        </w:rPr>
        <w:t xml:space="preserve"> </w:t>
      </w:r>
      <w:r w:rsidRPr="00F97A4B">
        <w:rPr>
          <w:sz w:val="24"/>
          <w:szCs w:val="24"/>
        </w:rPr>
        <w:t>зависимостей;</w:t>
      </w:r>
    </w:p>
    <w:p w:rsidR="00C450EA" w:rsidRPr="00F97A4B" w:rsidRDefault="002F2362" w:rsidP="00B34D59">
      <w:pPr>
        <w:pStyle w:val="a5"/>
        <w:numPr>
          <w:ilvl w:val="0"/>
          <w:numId w:val="54"/>
        </w:numPr>
        <w:tabs>
          <w:tab w:val="left" w:pos="622"/>
        </w:tabs>
        <w:spacing w:line="275" w:lineRule="exact"/>
        <w:ind w:left="0" w:hanging="145"/>
        <w:jc w:val="both"/>
        <w:rPr>
          <w:sz w:val="24"/>
          <w:szCs w:val="24"/>
        </w:rPr>
      </w:pPr>
      <w:r w:rsidRPr="00F97A4B">
        <w:rPr>
          <w:sz w:val="24"/>
          <w:szCs w:val="24"/>
        </w:rPr>
        <w:t>строить</w:t>
      </w:r>
      <w:r w:rsidRPr="00F97A4B">
        <w:rPr>
          <w:spacing w:val="-4"/>
          <w:sz w:val="24"/>
          <w:szCs w:val="24"/>
        </w:rPr>
        <w:t xml:space="preserve"> </w:t>
      </w:r>
      <w:r w:rsidRPr="00F97A4B">
        <w:rPr>
          <w:sz w:val="24"/>
          <w:szCs w:val="24"/>
        </w:rPr>
        <w:t>речевые</w:t>
      </w:r>
      <w:r w:rsidRPr="00F97A4B">
        <w:rPr>
          <w:spacing w:val="-6"/>
          <w:sz w:val="24"/>
          <w:szCs w:val="24"/>
        </w:rPr>
        <w:t xml:space="preserve"> </w:t>
      </w:r>
      <w:r w:rsidRPr="00F97A4B">
        <w:rPr>
          <w:sz w:val="24"/>
          <w:szCs w:val="24"/>
        </w:rPr>
        <w:t>высказывания</w:t>
      </w:r>
      <w:r w:rsidRPr="00F97A4B">
        <w:rPr>
          <w:spacing w:val="-5"/>
          <w:sz w:val="24"/>
          <w:szCs w:val="24"/>
        </w:rPr>
        <w:t xml:space="preserve"> </w:t>
      </w:r>
      <w:r w:rsidRPr="00F97A4B">
        <w:rPr>
          <w:sz w:val="24"/>
          <w:szCs w:val="24"/>
        </w:rPr>
        <w:t>для решения</w:t>
      </w:r>
      <w:r w:rsidRPr="00F97A4B">
        <w:rPr>
          <w:spacing w:val="-5"/>
          <w:sz w:val="24"/>
          <w:szCs w:val="24"/>
        </w:rPr>
        <w:t xml:space="preserve"> </w:t>
      </w:r>
      <w:r w:rsidRPr="00F97A4B">
        <w:rPr>
          <w:sz w:val="24"/>
          <w:szCs w:val="24"/>
        </w:rPr>
        <w:t>задач;</w:t>
      </w:r>
      <w:r w:rsidRPr="00F97A4B">
        <w:rPr>
          <w:spacing w:val="-5"/>
          <w:sz w:val="24"/>
          <w:szCs w:val="24"/>
        </w:rPr>
        <w:t xml:space="preserve"> </w:t>
      </w:r>
      <w:r w:rsidRPr="00F97A4B">
        <w:rPr>
          <w:sz w:val="24"/>
          <w:szCs w:val="24"/>
        </w:rPr>
        <w:t>составлять</w:t>
      </w:r>
      <w:r w:rsidRPr="00F97A4B">
        <w:rPr>
          <w:spacing w:val="-4"/>
          <w:sz w:val="24"/>
          <w:szCs w:val="24"/>
        </w:rPr>
        <w:t xml:space="preserve"> </w:t>
      </w:r>
      <w:r w:rsidRPr="00F97A4B">
        <w:rPr>
          <w:sz w:val="24"/>
          <w:szCs w:val="24"/>
        </w:rPr>
        <w:t>текстовую</w:t>
      </w:r>
      <w:r w:rsidRPr="00F97A4B">
        <w:rPr>
          <w:spacing w:val="-3"/>
          <w:sz w:val="24"/>
          <w:szCs w:val="24"/>
        </w:rPr>
        <w:t xml:space="preserve"> </w:t>
      </w:r>
      <w:r w:rsidRPr="00F97A4B">
        <w:rPr>
          <w:sz w:val="24"/>
          <w:szCs w:val="24"/>
        </w:rPr>
        <w:t>задачу;</w:t>
      </w:r>
    </w:p>
    <w:p w:rsidR="00C450EA" w:rsidRPr="00F97A4B" w:rsidRDefault="002F2362" w:rsidP="00B34D59">
      <w:pPr>
        <w:pStyle w:val="a5"/>
        <w:numPr>
          <w:ilvl w:val="0"/>
          <w:numId w:val="54"/>
        </w:numPr>
        <w:tabs>
          <w:tab w:val="left" w:pos="694"/>
        </w:tabs>
        <w:spacing w:line="275" w:lineRule="exact"/>
        <w:ind w:left="0" w:hanging="217"/>
        <w:jc w:val="both"/>
        <w:rPr>
          <w:sz w:val="24"/>
          <w:szCs w:val="24"/>
        </w:rPr>
      </w:pPr>
      <w:r w:rsidRPr="00F97A4B">
        <w:rPr>
          <w:sz w:val="24"/>
          <w:szCs w:val="24"/>
        </w:rPr>
        <w:t>объяснять</w:t>
      </w:r>
      <w:r w:rsidRPr="00F97A4B">
        <w:rPr>
          <w:spacing w:val="19"/>
          <w:sz w:val="24"/>
          <w:szCs w:val="24"/>
        </w:rPr>
        <w:t xml:space="preserve"> </w:t>
      </w:r>
      <w:r w:rsidRPr="00F97A4B">
        <w:rPr>
          <w:sz w:val="24"/>
          <w:szCs w:val="24"/>
        </w:rPr>
        <w:t>на</w:t>
      </w:r>
      <w:r w:rsidRPr="00F97A4B">
        <w:rPr>
          <w:spacing w:val="70"/>
          <w:sz w:val="24"/>
          <w:szCs w:val="24"/>
        </w:rPr>
        <w:t xml:space="preserve"> </w:t>
      </w:r>
      <w:r w:rsidRPr="00F97A4B">
        <w:rPr>
          <w:sz w:val="24"/>
          <w:szCs w:val="24"/>
        </w:rPr>
        <w:t>примерах</w:t>
      </w:r>
      <w:r w:rsidRPr="00F97A4B">
        <w:rPr>
          <w:spacing w:val="72"/>
          <w:sz w:val="24"/>
          <w:szCs w:val="24"/>
        </w:rPr>
        <w:t xml:space="preserve"> </w:t>
      </w:r>
      <w:r w:rsidRPr="00F97A4B">
        <w:rPr>
          <w:sz w:val="24"/>
          <w:szCs w:val="24"/>
        </w:rPr>
        <w:t>отношения</w:t>
      </w:r>
      <w:r w:rsidRPr="00F97A4B">
        <w:rPr>
          <w:spacing w:val="76"/>
          <w:sz w:val="24"/>
          <w:szCs w:val="24"/>
        </w:rPr>
        <w:t xml:space="preserve"> </w:t>
      </w:r>
      <w:r w:rsidRPr="00F97A4B">
        <w:rPr>
          <w:sz w:val="24"/>
          <w:szCs w:val="24"/>
        </w:rPr>
        <w:t>«больше/меньше</w:t>
      </w:r>
      <w:r w:rsidRPr="00F97A4B">
        <w:rPr>
          <w:spacing w:val="76"/>
          <w:sz w:val="24"/>
          <w:szCs w:val="24"/>
        </w:rPr>
        <w:t xml:space="preserve"> </w:t>
      </w:r>
      <w:r w:rsidRPr="00F97A4B">
        <w:rPr>
          <w:sz w:val="24"/>
          <w:szCs w:val="24"/>
        </w:rPr>
        <w:t>на</w:t>
      </w:r>
      <w:r w:rsidRPr="00F97A4B">
        <w:rPr>
          <w:spacing w:val="76"/>
          <w:sz w:val="24"/>
          <w:szCs w:val="24"/>
        </w:rPr>
        <w:t xml:space="preserve"> </w:t>
      </w:r>
      <w:r w:rsidRPr="00F97A4B">
        <w:rPr>
          <w:sz w:val="24"/>
          <w:szCs w:val="24"/>
        </w:rPr>
        <w:t>…</w:t>
      </w:r>
      <w:r w:rsidRPr="00F97A4B">
        <w:rPr>
          <w:spacing w:val="76"/>
          <w:sz w:val="24"/>
          <w:szCs w:val="24"/>
        </w:rPr>
        <w:t xml:space="preserve"> </w:t>
      </w:r>
      <w:r w:rsidRPr="00F97A4B">
        <w:rPr>
          <w:sz w:val="24"/>
          <w:szCs w:val="24"/>
        </w:rPr>
        <w:t>»,</w:t>
      </w:r>
      <w:r w:rsidRPr="00F97A4B">
        <w:rPr>
          <w:spacing w:val="78"/>
          <w:sz w:val="24"/>
          <w:szCs w:val="24"/>
        </w:rPr>
        <w:t xml:space="preserve"> </w:t>
      </w:r>
      <w:r w:rsidRPr="00F97A4B">
        <w:rPr>
          <w:sz w:val="24"/>
          <w:szCs w:val="24"/>
        </w:rPr>
        <w:t>«больше/меньше</w:t>
      </w:r>
      <w:r w:rsidRPr="00F97A4B">
        <w:rPr>
          <w:spacing w:val="71"/>
          <w:sz w:val="24"/>
          <w:szCs w:val="24"/>
        </w:rPr>
        <w:t xml:space="preserve"> </w:t>
      </w:r>
      <w:r w:rsidRPr="00F97A4B">
        <w:rPr>
          <w:sz w:val="24"/>
          <w:szCs w:val="24"/>
        </w:rPr>
        <w:t>в</w:t>
      </w:r>
      <w:r w:rsidRPr="00F97A4B">
        <w:rPr>
          <w:spacing w:val="78"/>
          <w:sz w:val="24"/>
          <w:szCs w:val="24"/>
        </w:rPr>
        <w:t xml:space="preserve"> </w:t>
      </w:r>
      <w:r w:rsidRPr="00F97A4B">
        <w:rPr>
          <w:sz w:val="24"/>
          <w:szCs w:val="24"/>
        </w:rPr>
        <w:t>…</w:t>
      </w:r>
      <w:r w:rsidRPr="00F97A4B">
        <w:rPr>
          <w:spacing w:val="72"/>
          <w:sz w:val="24"/>
          <w:szCs w:val="24"/>
        </w:rPr>
        <w:t xml:space="preserve"> </w:t>
      </w:r>
      <w:r w:rsidRPr="00F97A4B">
        <w:rPr>
          <w:sz w:val="24"/>
          <w:szCs w:val="24"/>
        </w:rPr>
        <w:t>»,</w:t>
      </w:r>
    </w:p>
    <w:p w:rsidR="00C450EA" w:rsidRPr="00F97A4B" w:rsidRDefault="002F2362" w:rsidP="00267F92">
      <w:pPr>
        <w:pStyle w:val="a3"/>
        <w:spacing w:line="275" w:lineRule="exact"/>
        <w:ind w:left="0"/>
      </w:pPr>
      <w:r w:rsidRPr="00F97A4B">
        <w:lastRenderedPageBreak/>
        <w:t>«равно»;</w:t>
      </w:r>
    </w:p>
    <w:p w:rsidR="00C450EA" w:rsidRPr="00F97A4B" w:rsidRDefault="002F2362" w:rsidP="00B34D59">
      <w:pPr>
        <w:pStyle w:val="a5"/>
        <w:numPr>
          <w:ilvl w:val="0"/>
          <w:numId w:val="54"/>
        </w:numPr>
        <w:tabs>
          <w:tab w:val="left" w:pos="622"/>
        </w:tabs>
        <w:spacing w:line="275" w:lineRule="exact"/>
        <w:ind w:left="0" w:hanging="145"/>
        <w:jc w:val="both"/>
        <w:rPr>
          <w:sz w:val="24"/>
          <w:szCs w:val="24"/>
        </w:rPr>
      </w:pPr>
      <w:r w:rsidRPr="00F97A4B">
        <w:rPr>
          <w:sz w:val="24"/>
          <w:szCs w:val="24"/>
        </w:rPr>
        <w:t>использовать</w:t>
      </w:r>
      <w:r w:rsidRPr="00F97A4B">
        <w:rPr>
          <w:spacing w:val="-5"/>
          <w:sz w:val="24"/>
          <w:szCs w:val="24"/>
        </w:rPr>
        <w:t xml:space="preserve"> </w:t>
      </w:r>
      <w:r w:rsidRPr="00F97A4B">
        <w:rPr>
          <w:sz w:val="24"/>
          <w:szCs w:val="24"/>
        </w:rPr>
        <w:t>математическую</w:t>
      </w:r>
      <w:r w:rsidRPr="00F97A4B">
        <w:rPr>
          <w:spacing w:val="-3"/>
          <w:sz w:val="24"/>
          <w:szCs w:val="24"/>
        </w:rPr>
        <w:t xml:space="preserve"> </w:t>
      </w:r>
      <w:r w:rsidRPr="00F97A4B">
        <w:rPr>
          <w:sz w:val="24"/>
          <w:szCs w:val="24"/>
        </w:rPr>
        <w:t>символику</w:t>
      </w:r>
      <w:r w:rsidRPr="00F97A4B">
        <w:rPr>
          <w:spacing w:val="-11"/>
          <w:sz w:val="24"/>
          <w:szCs w:val="24"/>
        </w:rPr>
        <w:t xml:space="preserve"> </w:t>
      </w:r>
      <w:r w:rsidRPr="00F97A4B">
        <w:rPr>
          <w:sz w:val="24"/>
          <w:szCs w:val="24"/>
        </w:rPr>
        <w:t>для</w:t>
      </w:r>
      <w:r w:rsidRPr="00F97A4B">
        <w:rPr>
          <w:spacing w:val="3"/>
          <w:sz w:val="24"/>
          <w:szCs w:val="24"/>
        </w:rPr>
        <w:t xml:space="preserve"> </w:t>
      </w:r>
      <w:r w:rsidRPr="00F97A4B">
        <w:rPr>
          <w:sz w:val="24"/>
          <w:szCs w:val="24"/>
        </w:rPr>
        <w:t>составления</w:t>
      </w:r>
      <w:r w:rsidRPr="00F97A4B">
        <w:rPr>
          <w:spacing w:val="-6"/>
          <w:sz w:val="24"/>
          <w:szCs w:val="24"/>
        </w:rPr>
        <w:t xml:space="preserve"> </w:t>
      </w:r>
      <w:r w:rsidRPr="00F97A4B">
        <w:rPr>
          <w:sz w:val="24"/>
          <w:szCs w:val="24"/>
        </w:rPr>
        <w:t>числовых</w:t>
      </w:r>
      <w:r w:rsidRPr="00F97A4B">
        <w:rPr>
          <w:spacing w:val="-6"/>
          <w:sz w:val="24"/>
          <w:szCs w:val="24"/>
        </w:rPr>
        <w:t xml:space="preserve"> </w:t>
      </w:r>
      <w:r w:rsidRPr="00F97A4B">
        <w:rPr>
          <w:sz w:val="24"/>
          <w:szCs w:val="24"/>
        </w:rPr>
        <w:t>выражений;</w:t>
      </w:r>
    </w:p>
    <w:p w:rsidR="00C450EA" w:rsidRPr="00F97A4B" w:rsidRDefault="002F2362" w:rsidP="00B34D59">
      <w:pPr>
        <w:pStyle w:val="a5"/>
        <w:numPr>
          <w:ilvl w:val="0"/>
          <w:numId w:val="54"/>
        </w:numPr>
        <w:tabs>
          <w:tab w:val="left" w:pos="723"/>
        </w:tabs>
        <w:spacing w:line="242" w:lineRule="auto"/>
        <w:ind w:left="0" w:firstLine="0"/>
        <w:jc w:val="both"/>
        <w:rPr>
          <w:sz w:val="24"/>
          <w:szCs w:val="24"/>
        </w:rPr>
      </w:pPr>
      <w:r w:rsidRPr="00F97A4B">
        <w:rPr>
          <w:sz w:val="24"/>
          <w:szCs w:val="24"/>
        </w:rPr>
        <w:t>выбирать,</w:t>
      </w:r>
      <w:r w:rsidRPr="00F97A4B">
        <w:rPr>
          <w:spacing w:val="1"/>
          <w:sz w:val="24"/>
          <w:szCs w:val="24"/>
        </w:rPr>
        <w:t xml:space="preserve"> </w:t>
      </w:r>
      <w:r w:rsidRPr="00F97A4B">
        <w:rPr>
          <w:sz w:val="24"/>
          <w:szCs w:val="24"/>
        </w:rPr>
        <w:t>осуществлять</w:t>
      </w:r>
      <w:r w:rsidRPr="00F97A4B">
        <w:rPr>
          <w:spacing w:val="1"/>
          <w:sz w:val="24"/>
          <w:szCs w:val="24"/>
        </w:rPr>
        <w:t xml:space="preserve"> </w:t>
      </w:r>
      <w:r w:rsidRPr="00F97A4B">
        <w:rPr>
          <w:sz w:val="24"/>
          <w:szCs w:val="24"/>
        </w:rPr>
        <w:t>переход</w:t>
      </w:r>
      <w:r w:rsidRPr="00F97A4B">
        <w:rPr>
          <w:spacing w:val="1"/>
          <w:sz w:val="24"/>
          <w:szCs w:val="24"/>
        </w:rPr>
        <w:t xml:space="preserve"> </w:t>
      </w:r>
      <w:r w:rsidRPr="00F97A4B">
        <w:rPr>
          <w:sz w:val="24"/>
          <w:szCs w:val="24"/>
        </w:rPr>
        <w:t>от</w:t>
      </w:r>
      <w:r w:rsidRPr="00F97A4B">
        <w:rPr>
          <w:spacing w:val="1"/>
          <w:sz w:val="24"/>
          <w:szCs w:val="24"/>
        </w:rPr>
        <w:t xml:space="preserve"> </w:t>
      </w:r>
      <w:r w:rsidRPr="00F97A4B">
        <w:rPr>
          <w:sz w:val="24"/>
          <w:szCs w:val="24"/>
        </w:rPr>
        <w:t>одних</w:t>
      </w:r>
      <w:r w:rsidRPr="00F97A4B">
        <w:rPr>
          <w:spacing w:val="1"/>
          <w:sz w:val="24"/>
          <w:szCs w:val="24"/>
        </w:rPr>
        <w:t xml:space="preserve"> </w:t>
      </w:r>
      <w:r w:rsidRPr="00F97A4B">
        <w:rPr>
          <w:sz w:val="24"/>
          <w:szCs w:val="24"/>
        </w:rPr>
        <w:t>единиц</w:t>
      </w:r>
      <w:r w:rsidRPr="00F97A4B">
        <w:rPr>
          <w:spacing w:val="1"/>
          <w:sz w:val="24"/>
          <w:szCs w:val="24"/>
        </w:rPr>
        <w:t xml:space="preserve"> </w:t>
      </w:r>
      <w:r w:rsidRPr="00F97A4B">
        <w:rPr>
          <w:sz w:val="24"/>
          <w:szCs w:val="24"/>
        </w:rPr>
        <w:t>измерения</w:t>
      </w:r>
      <w:r w:rsidRPr="00F97A4B">
        <w:rPr>
          <w:spacing w:val="1"/>
          <w:sz w:val="24"/>
          <w:szCs w:val="24"/>
        </w:rPr>
        <w:t xml:space="preserve"> </w:t>
      </w:r>
      <w:r w:rsidRPr="00F97A4B">
        <w:rPr>
          <w:sz w:val="24"/>
          <w:szCs w:val="24"/>
        </w:rPr>
        <w:t>величины</w:t>
      </w:r>
      <w:r w:rsidRPr="00F97A4B">
        <w:rPr>
          <w:spacing w:val="1"/>
          <w:sz w:val="24"/>
          <w:szCs w:val="24"/>
        </w:rPr>
        <w:t xml:space="preserve"> </w:t>
      </w:r>
      <w:r w:rsidRPr="00F97A4B">
        <w:rPr>
          <w:sz w:val="24"/>
          <w:szCs w:val="24"/>
        </w:rPr>
        <w:t>к</w:t>
      </w:r>
      <w:r w:rsidRPr="00F97A4B">
        <w:rPr>
          <w:spacing w:val="1"/>
          <w:sz w:val="24"/>
          <w:szCs w:val="24"/>
        </w:rPr>
        <w:t xml:space="preserve"> </w:t>
      </w:r>
      <w:r w:rsidRPr="00F97A4B">
        <w:rPr>
          <w:sz w:val="24"/>
          <w:szCs w:val="24"/>
        </w:rPr>
        <w:t>другим</w:t>
      </w:r>
      <w:r w:rsidRPr="00F97A4B">
        <w:rPr>
          <w:spacing w:val="1"/>
          <w:sz w:val="24"/>
          <w:szCs w:val="24"/>
        </w:rPr>
        <w:t xml:space="preserve"> </w:t>
      </w:r>
      <w:r w:rsidRPr="00F97A4B">
        <w:rPr>
          <w:sz w:val="24"/>
          <w:szCs w:val="24"/>
        </w:rPr>
        <w:t>в</w:t>
      </w:r>
      <w:r w:rsidRPr="00F97A4B">
        <w:rPr>
          <w:spacing w:val="-57"/>
          <w:sz w:val="24"/>
          <w:szCs w:val="24"/>
        </w:rPr>
        <w:t xml:space="preserve"> </w:t>
      </w:r>
      <w:r w:rsidRPr="00F97A4B">
        <w:rPr>
          <w:sz w:val="24"/>
          <w:szCs w:val="24"/>
        </w:rPr>
        <w:t>соответствии</w:t>
      </w:r>
      <w:r w:rsidRPr="00F97A4B">
        <w:rPr>
          <w:spacing w:val="-3"/>
          <w:sz w:val="24"/>
          <w:szCs w:val="24"/>
        </w:rPr>
        <w:t xml:space="preserve"> </w:t>
      </w:r>
      <w:r w:rsidRPr="00F97A4B">
        <w:rPr>
          <w:sz w:val="24"/>
          <w:szCs w:val="24"/>
        </w:rPr>
        <w:t>с</w:t>
      </w:r>
      <w:r w:rsidRPr="00F97A4B">
        <w:rPr>
          <w:spacing w:val="1"/>
          <w:sz w:val="24"/>
          <w:szCs w:val="24"/>
        </w:rPr>
        <w:t xml:space="preserve"> </w:t>
      </w:r>
      <w:r w:rsidRPr="00F97A4B">
        <w:rPr>
          <w:sz w:val="24"/>
          <w:szCs w:val="24"/>
        </w:rPr>
        <w:t>практической</w:t>
      </w:r>
      <w:r w:rsidRPr="00F97A4B">
        <w:rPr>
          <w:spacing w:val="3"/>
          <w:sz w:val="24"/>
          <w:szCs w:val="24"/>
        </w:rPr>
        <w:t xml:space="preserve"> </w:t>
      </w:r>
      <w:r w:rsidRPr="00F97A4B">
        <w:rPr>
          <w:sz w:val="24"/>
          <w:szCs w:val="24"/>
        </w:rPr>
        <w:t>ситуацией;</w:t>
      </w:r>
    </w:p>
    <w:p w:rsidR="00C450EA" w:rsidRPr="00F97A4B" w:rsidRDefault="002F2362" w:rsidP="00B34D59">
      <w:pPr>
        <w:pStyle w:val="a5"/>
        <w:numPr>
          <w:ilvl w:val="0"/>
          <w:numId w:val="54"/>
        </w:numPr>
        <w:tabs>
          <w:tab w:val="left" w:pos="622"/>
        </w:tabs>
        <w:spacing w:line="271" w:lineRule="exact"/>
        <w:ind w:left="0" w:hanging="145"/>
        <w:jc w:val="both"/>
        <w:rPr>
          <w:sz w:val="24"/>
          <w:szCs w:val="24"/>
        </w:rPr>
      </w:pPr>
      <w:r w:rsidRPr="00F97A4B">
        <w:rPr>
          <w:sz w:val="24"/>
          <w:szCs w:val="24"/>
        </w:rPr>
        <w:t>участвовать</w:t>
      </w:r>
      <w:r w:rsidRPr="00F97A4B">
        <w:rPr>
          <w:spacing w:val="-4"/>
          <w:sz w:val="24"/>
          <w:szCs w:val="24"/>
        </w:rPr>
        <w:t xml:space="preserve"> </w:t>
      </w:r>
      <w:r w:rsidRPr="00F97A4B">
        <w:rPr>
          <w:sz w:val="24"/>
          <w:szCs w:val="24"/>
        </w:rPr>
        <w:t>в</w:t>
      </w:r>
      <w:r w:rsidRPr="00F97A4B">
        <w:rPr>
          <w:spacing w:val="-9"/>
          <w:sz w:val="24"/>
          <w:szCs w:val="24"/>
        </w:rPr>
        <w:t xml:space="preserve"> </w:t>
      </w:r>
      <w:r w:rsidRPr="00F97A4B">
        <w:rPr>
          <w:sz w:val="24"/>
          <w:szCs w:val="24"/>
        </w:rPr>
        <w:t>обсуждении ошибок</w:t>
      </w:r>
      <w:r w:rsidRPr="00F97A4B">
        <w:rPr>
          <w:spacing w:val="-2"/>
          <w:sz w:val="24"/>
          <w:szCs w:val="24"/>
        </w:rPr>
        <w:t xml:space="preserve"> </w:t>
      </w:r>
      <w:r w:rsidRPr="00F97A4B">
        <w:rPr>
          <w:sz w:val="24"/>
          <w:szCs w:val="24"/>
        </w:rPr>
        <w:t>в</w:t>
      </w:r>
      <w:r w:rsidRPr="00F97A4B">
        <w:rPr>
          <w:spacing w:val="-4"/>
          <w:sz w:val="24"/>
          <w:szCs w:val="24"/>
        </w:rPr>
        <w:t xml:space="preserve"> </w:t>
      </w:r>
      <w:r w:rsidRPr="00F97A4B">
        <w:rPr>
          <w:sz w:val="24"/>
          <w:szCs w:val="24"/>
        </w:rPr>
        <w:t>ходе</w:t>
      </w:r>
      <w:r w:rsidRPr="00F97A4B">
        <w:rPr>
          <w:spacing w:val="-2"/>
          <w:sz w:val="24"/>
          <w:szCs w:val="24"/>
        </w:rPr>
        <w:t xml:space="preserve"> </w:t>
      </w:r>
      <w:r w:rsidRPr="00F97A4B">
        <w:rPr>
          <w:sz w:val="24"/>
          <w:szCs w:val="24"/>
        </w:rPr>
        <w:t>и результате</w:t>
      </w:r>
      <w:r w:rsidRPr="00F97A4B">
        <w:rPr>
          <w:spacing w:val="-1"/>
          <w:sz w:val="24"/>
          <w:szCs w:val="24"/>
        </w:rPr>
        <w:t xml:space="preserve"> </w:t>
      </w:r>
      <w:r w:rsidRPr="00F97A4B">
        <w:rPr>
          <w:sz w:val="24"/>
          <w:szCs w:val="24"/>
        </w:rPr>
        <w:t>выполнения</w:t>
      </w:r>
      <w:r w:rsidRPr="00F97A4B">
        <w:rPr>
          <w:spacing w:val="-6"/>
          <w:sz w:val="24"/>
          <w:szCs w:val="24"/>
        </w:rPr>
        <w:t xml:space="preserve"> </w:t>
      </w:r>
      <w:r w:rsidRPr="00F97A4B">
        <w:rPr>
          <w:sz w:val="24"/>
          <w:szCs w:val="24"/>
        </w:rPr>
        <w:t>вычисления.</w:t>
      </w:r>
    </w:p>
    <w:p w:rsidR="00C450EA" w:rsidRPr="00F97A4B" w:rsidRDefault="002F2362" w:rsidP="00267F92">
      <w:pPr>
        <w:spacing w:line="275" w:lineRule="exact"/>
        <w:jc w:val="both"/>
        <w:rPr>
          <w:i/>
          <w:sz w:val="24"/>
          <w:szCs w:val="24"/>
        </w:rPr>
      </w:pPr>
      <w:r w:rsidRPr="00F97A4B">
        <w:rPr>
          <w:i/>
          <w:sz w:val="24"/>
          <w:szCs w:val="24"/>
        </w:rPr>
        <w:t>Универсальные</w:t>
      </w:r>
      <w:r w:rsidRPr="00F97A4B">
        <w:rPr>
          <w:i/>
          <w:spacing w:val="-8"/>
          <w:sz w:val="24"/>
          <w:szCs w:val="24"/>
        </w:rPr>
        <w:t xml:space="preserve"> </w:t>
      </w:r>
      <w:r w:rsidRPr="00F97A4B">
        <w:rPr>
          <w:i/>
          <w:sz w:val="24"/>
          <w:szCs w:val="24"/>
        </w:rPr>
        <w:t>регулятивные</w:t>
      </w:r>
      <w:r w:rsidRPr="00F97A4B">
        <w:rPr>
          <w:i/>
          <w:spacing w:val="-7"/>
          <w:sz w:val="24"/>
          <w:szCs w:val="24"/>
        </w:rPr>
        <w:t xml:space="preserve"> </w:t>
      </w:r>
      <w:r w:rsidRPr="00F97A4B">
        <w:rPr>
          <w:i/>
          <w:sz w:val="24"/>
          <w:szCs w:val="24"/>
        </w:rPr>
        <w:t>учебные</w:t>
      </w:r>
      <w:r w:rsidRPr="00F97A4B">
        <w:rPr>
          <w:i/>
          <w:spacing w:val="-3"/>
          <w:sz w:val="24"/>
          <w:szCs w:val="24"/>
        </w:rPr>
        <w:t xml:space="preserve"> </w:t>
      </w:r>
      <w:r w:rsidRPr="00F97A4B">
        <w:rPr>
          <w:i/>
          <w:sz w:val="24"/>
          <w:szCs w:val="24"/>
        </w:rPr>
        <w:t>действия:</w:t>
      </w:r>
    </w:p>
    <w:p w:rsidR="00C450EA" w:rsidRPr="00F97A4B" w:rsidRDefault="002F2362" w:rsidP="00B34D59">
      <w:pPr>
        <w:pStyle w:val="a5"/>
        <w:numPr>
          <w:ilvl w:val="0"/>
          <w:numId w:val="54"/>
        </w:numPr>
        <w:tabs>
          <w:tab w:val="left" w:pos="622"/>
        </w:tabs>
        <w:spacing w:line="275" w:lineRule="exact"/>
        <w:ind w:left="0" w:hanging="145"/>
        <w:jc w:val="both"/>
        <w:rPr>
          <w:sz w:val="24"/>
          <w:szCs w:val="24"/>
        </w:rPr>
      </w:pPr>
      <w:r w:rsidRPr="00F97A4B">
        <w:rPr>
          <w:sz w:val="24"/>
          <w:szCs w:val="24"/>
        </w:rPr>
        <w:t>проверять</w:t>
      </w:r>
      <w:r w:rsidRPr="00F97A4B">
        <w:rPr>
          <w:spacing w:val="-1"/>
          <w:sz w:val="24"/>
          <w:szCs w:val="24"/>
        </w:rPr>
        <w:t xml:space="preserve"> </w:t>
      </w:r>
      <w:r w:rsidRPr="00F97A4B">
        <w:rPr>
          <w:sz w:val="24"/>
          <w:szCs w:val="24"/>
        </w:rPr>
        <w:t>ход</w:t>
      </w:r>
      <w:r w:rsidRPr="00F97A4B">
        <w:rPr>
          <w:spacing w:val="-9"/>
          <w:sz w:val="24"/>
          <w:szCs w:val="24"/>
        </w:rPr>
        <w:t xml:space="preserve"> </w:t>
      </w:r>
      <w:r w:rsidRPr="00F97A4B">
        <w:rPr>
          <w:sz w:val="24"/>
          <w:szCs w:val="24"/>
        </w:rPr>
        <w:t>и</w:t>
      </w:r>
      <w:r w:rsidRPr="00F97A4B">
        <w:rPr>
          <w:spacing w:val="-1"/>
          <w:sz w:val="24"/>
          <w:szCs w:val="24"/>
        </w:rPr>
        <w:t xml:space="preserve"> </w:t>
      </w:r>
      <w:r w:rsidRPr="00F97A4B">
        <w:rPr>
          <w:sz w:val="24"/>
          <w:szCs w:val="24"/>
        </w:rPr>
        <w:t>результат</w:t>
      </w:r>
      <w:r w:rsidRPr="00F97A4B">
        <w:rPr>
          <w:spacing w:val="-2"/>
          <w:sz w:val="24"/>
          <w:szCs w:val="24"/>
        </w:rPr>
        <w:t xml:space="preserve"> </w:t>
      </w:r>
      <w:r w:rsidRPr="00F97A4B">
        <w:rPr>
          <w:sz w:val="24"/>
          <w:szCs w:val="24"/>
        </w:rPr>
        <w:t>выполнения</w:t>
      </w:r>
      <w:r w:rsidRPr="00F97A4B">
        <w:rPr>
          <w:spacing w:val="-2"/>
          <w:sz w:val="24"/>
          <w:szCs w:val="24"/>
        </w:rPr>
        <w:t xml:space="preserve"> </w:t>
      </w:r>
      <w:r w:rsidRPr="00F97A4B">
        <w:rPr>
          <w:sz w:val="24"/>
          <w:szCs w:val="24"/>
        </w:rPr>
        <w:t>действия;</w:t>
      </w:r>
    </w:p>
    <w:p w:rsidR="00C450EA" w:rsidRPr="00F97A4B" w:rsidRDefault="002F2362" w:rsidP="00B34D59">
      <w:pPr>
        <w:pStyle w:val="a5"/>
        <w:numPr>
          <w:ilvl w:val="0"/>
          <w:numId w:val="54"/>
        </w:numPr>
        <w:tabs>
          <w:tab w:val="left" w:pos="622"/>
        </w:tabs>
        <w:spacing w:line="275" w:lineRule="exact"/>
        <w:ind w:left="0" w:hanging="145"/>
        <w:jc w:val="both"/>
        <w:rPr>
          <w:sz w:val="24"/>
          <w:szCs w:val="24"/>
        </w:rPr>
      </w:pPr>
      <w:r w:rsidRPr="00F97A4B">
        <w:rPr>
          <w:sz w:val="24"/>
          <w:szCs w:val="24"/>
        </w:rPr>
        <w:t>вести</w:t>
      </w:r>
      <w:r w:rsidRPr="00F97A4B">
        <w:rPr>
          <w:spacing w:val="-4"/>
          <w:sz w:val="24"/>
          <w:szCs w:val="24"/>
        </w:rPr>
        <w:t xml:space="preserve"> </w:t>
      </w:r>
      <w:r w:rsidRPr="00F97A4B">
        <w:rPr>
          <w:sz w:val="24"/>
          <w:szCs w:val="24"/>
        </w:rPr>
        <w:t>поиск</w:t>
      </w:r>
      <w:r w:rsidRPr="00F97A4B">
        <w:rPr>
          <w:spacing w:val="-7"/>
          <w:sz w:val="24"/>
          <w:szCs w:val="24"/>
        </w:rPr>
        <w:t xml:space="preserve"> </w:t>
      </w:r>
      <w:r w:rsidRPr="00F97A4B">
        <w:rPr>
          <w:sz w:val="24"/>
          <w:szCs w:val="24"/>
        </w:rPr>
        <w:t>ошибок,</w:t>
      </w:r>
      <w:r w:rsidRPr="00F97A4B">
        <w:rPr>
          <w:spacing w:val="1"/>
          <w:sz w:val="24"/>
          <w:szCs w:val="24"/>
        </w:rPr>
        <w:t xml:space="preserve"> </w:t>
      </w:r>
      <w:r w:rsidRPr="00F97A4B">
        <w:rPr>
          <w:sz w:val="24"/>
          <w:szCs w:val="24"/>
        </w:rPr>
        <w:t>характеризовать их</w:t>
      </w:r>
      <w:r w:rsidRPr="00F97A4B">
        <w:rPr>
          <w:spacing w:val="-5"/>
          <w:sz w:val="24"/>
          <w:szCs w:val="24"/>
        </w:rPr>
        <w:t xml:space="preserve"> </w:t>
      </w:r>
      <w:r w:rsidRPr="00F97A4B">
        <w:rPr>
          <w:sz w:val="24"/>
          <w:szCs w:val="24"/>
        </w:rPr>
        <w:t>и</w:t>
      </w:r>
      <w:r w:rsidRPr="00F97A4B">
        <w:rPr>
          <w:spacing w:val="-5"/>
          <w:sz w:val="24"/>
          <w:szCs w:val="24"/>
        </w:rPr>
        <w:t xml:space="preserve"> </w:t>
      </w:r>
      <w:r w:rsidRPr="00F97A4B">
        <w:rPr>
          <w:sz w:val="24"/>
          <w:szCs w:val="24"/>
        </w:rPr>
        <w:t>исправлять;</w:t>
      </w:r>
    </w:p>
    <w:p w:rsidR="00C450EA" w:rsidRPr="00F97A4B" w:rsidRDefault="002F2362" w:rsidP="00B34D59">
      <w:pPr>
        <w:pStyle w:val="a5"/>
        <w:numPr>
          <w:ilvl w:val="0"/>
          <w:numId w:val="54"/>
        </w:numPr>
        <w:tabs>
          <w:tab w:val="left" w:pos="622"/>
        </w:tabs>
        <w:spacing w:line="275" w:lineRule="exact"/>
        <w:ind w:left="0" w:hanging="145"/>
        <w:jc w:val="both"/>
        <w:rPr>
          <w:sz w:val="24"/>
          <w:szCs w:val="24"/>
        </w:rPr>
      </w:pPr>
      <w:r w:rsidRPr="00F97A4B">
        <w:rPr>
          <w:sz w:val="24"/>
          <w:szCs w:val="24"/>
        </w:rPr>
        <w:t>формулировать</w:t>
      </w:r>
      <w:r w:rsidRPr="00F97A4B">
        <w:rPr>
          <w:spacing w:val="-4"/>
          <w:sz w:val="24"/>
          <w:szCs w:val="24"/>
        </w:rPr>
        <w:t xml:space="preserve"> </w:t>
      </w:r>
      <w:r w:rsidRPr="00F97A4B">
        <w:rPr>
          <w:sz w:val="24"/>
          <w:szCs w:val="24"/>
        </w:rPr>
        <w:t>ответ</w:t>
      </w:r>
      <w:r w:rsidRPr="00F97A4B">
        <w:rPr>
          <w:spacing w:val="-4"/>
          <w:sz w:val="24"/>
          <w:szCs w:val="24"/>
        </w:rPr>
        <w:t xml:space="preserve"> </w:t>
      </w:r>
      <w:r w:rsidRPr="00F97A4B">
        <w:rPr>
          <w:sz w:val="24"/>
          <w:szCs w:val="24"/>
        </w:rPr>
        <w:t>(вывод),</w:t>
      </w:r>
      <w:r w:rsidRPr="00F97A4B">
        <w:rPr>
          <w:spacing w:val="-3"/>
          <w:sz w:val="24"/>
          <w:szCs w:val="24"/>
        </w:rPr>
        <w:t xml:space="preserve"> </w:t>
      </w:r>
      <w:r w:rsidRPr="00F97A4B">
        <w:rPr>
          <w:sz w:val="24"/>
          <w:szCs w:val="24"/>
        </w:rPr>
        <w:t>подтверждать</w:t>
      </w:r>
      <w:r w:rsidRPr="00F97A4B">
        <w:rPr>
          <w:spacing w:val="-3"/>
          <w:sz w:val="24"/>
          <w:szCs w:val="24"/>
        </w:rPr>
        <w:t xml:space="preserve"> </w:t>
      </w:r>
      <w:r w:rsidRPr="00F97A4B">
        <w:rPr>
          <w:sz w:val="24"/>
          <w:szCs w:val="24"/>
        </w:rPr>
        <w:t>его</w:t>
      </w:r>
      <w:r w:rsidRPr="00F97A4B">
        <w:rPr>
          <w:spacing w:val="-5"/>
          <w:sz w:val="24"/>
          <w:szCs w:val="24"/>
        </w:rPr>
        <w:t xml:space="preserve"> </w:t>
      </w:r>
      <w:r w:rsidRPr="00F97A4B">
        <w:rPr>
          <w:sz w:val="24"/>
          <w:szCs w:val="24"/>
        </w:rPr>
        <w:t>объяснением,</w:t>
      </w:r>
      <w:r w:rsidRPr="00F97A4B">
        <w:rPr>
          <w:spacing w:val="1"/>
          <w:sz w:val="24"/>
          <w:szCs w:val="24"/>
        </w:rPr>
        <w:t xml:space="preserve"> </w:t>
      </w:r>
      <w:r w:rsidRPr="00F97A4B">
        <w:rPr>
          <w:sz w:val="24"/>
          <w:szCs w:val="24"/>
        </w:rPr>
        <w:t>расчётами;</w:t>
      </w:r>
    </w:p>
    <w:p w:rsidR="00C450EA" w:rsidRPr="00F97A4B" w:rsidRDefault="002F2362" w:rsidP="00B34D59">
      <w:pPr>
        <w:pStyle w:val="a5"/>
        <w:numPr>
          <w:ilvl w:val="0"/>
          <w:numId w:val="54"/>
        </w:numPr>
        <w:tabs>
          <w:tab w:val="left" w:pos="622"/>
        </w:tabs>
        <w:ind w:left="0" w:firstLine="0"/>
        <w:jc w:val="both"/>
        <w:rPr>
          <w:i/>
          <w:sz w:val="24"/>
          <w:szCs w:val="24"/>
        </w:rPr>
      </w:pPr>
      <w:r w:rsidRPr="00F97A4B">
        <w:rPr>
          <w:sz w:val="24"/>
          <w:szCs w:val="24"/>
        </w:rPr>
        <w:t>выбирать и использовать различные приёмы прикидки и проверки правильности</w:t>
      </w:r>
      <w:r w:rsidRPr="00F97A4B">
        <w:rPr>
          <w:spacing w:val="1"/>
          <w:sz w:val="24"/>
          <w:szCs w:val="24"/>
        </w:rPr>
        <w:t xml:space="preserve"> </w:t>
      </w:r>
      <w:r w:rsidRPr="00F97A4B">
        <w:rPr>
          <w:sz w:val="24"/>
          <w:szCs w:val="24"/>
        </w:rPr>
        <w:t>вычисления;</w:t>
      </w:r>
      <w:r w:rsidRPr="00F97A4B">
        <w:rPr>
          <w:spacing w:val="-5"/>
          <w:sz w:val="24"/>
          <w:szCs w:val="24"/>
        </w:rPr>
        <w:t xml:space="preserve"> </w:t>
      </w:r>
      <w:r w:rsidRPr="00F97A4B">
        <w:rPr>
          <w:sz w:val="24"/>
          <w:szCs w:val="24"/>
        </w:rPr>
        <w:t>-</w:t>
      </w:r>
      <w:r w:rsidRPr="00F97A4B">
        <w:rPr>
          <w:spacing w:val="-5"/>
          <w:sz w:val="24"/>
          <w:szCs w:val="24"/>
        </w:rPr>
        <w:t xml:space="preserve"> </w:t>
      </w:r>
      <w:r w:rsidRPr="00F97A4B">
        <w:rPr>
          <w:sz w:val="24"/>
          <w:szCs w:val="24"/>
        </w:rPr>
        <w:t>проверять</w:t>
      </w:r>
      <w:r w:rsidRPr="00F97A4B">
        <w:rPr>
          <w:spacing w:val="-4"/>
          <w:sz w:val="24"/>
          <w:szCs w:val="24"/>
        </w:rPr>
        <w:t xml:space="preserve"> </w:t>
      </w:r>
      <w:r w:rsidRPr="00F97A4B">
        <w:rPr>
          <w:sz w:val="24"/>
          <w:szCs w:val="24"/>
        </w:rPr>
        <w:t>полноту</w:t>
      </w:r>
      <w:r w:rsidRPr="00F97A4B">
        <w:rPr>
          <w:spacing w:val="-10"/>
          <w:sz w:val="24"/>
          <w:szCs w:val="24"/>
        </w:rPr>
        <w:t xml:space="preserve"> </w:t>
      </w:r>
      <w:r w:rsidRPr="00F97A4B">
        <w:rPr>
          <w:sz w:val="24"/>
          <w:szCs w:val="24"/>
        </w:rPr>
        <w:t>и</w:t>
      </w:r>
      <w:r w:rsidRPr="00F97A4B">
        <w:rPr>
          <w:spacing w:val="-1"/>
          <w:sz w:val="24"/>
          <w:szCs w:val="24"/>
        </w:rPr>
        <w:t xml:space="preserve"> </w:t>
      </w:r>
      <w:r w:rsidRPr="00F97A4B">
        <w:rPr>
          <w:sz w:val="24"/>
          <w:szCs w:val="24"/>
        </w:rPr>
        <w:t>правильность</w:t>
      </w:r>
      <w:r w:rsidRPr="00F97A4B">
        <w:rPr>
          <w:spacing w:val="-1"/>
          <w:sz w:val="24"/>
          <w:szCs w:val="24"/>
        </w:rPr>
        <w:t xml:space="preserve"> </w:t>
      </w:r>
      <w:r w:rsidRPr="00F97A4B">
        <w:rPr>
          <w:sz w:val="24"/>
          <w:szCs w:val="24"/>
        </w:rPr>
        <w:t>заполнения</w:t>
      </w:r>
      <w:r w:rsidRPr="00F97A4B">
        <w:rPr>
          <w:spacing w:val="-2"/>
          <w:sz w:val="24"/>
          <w:szCs w:val="24"/>
        </w:rPr>
        <w:t xml:space="preserve"> </w:t>
      </w:r>
      <w:r w:rsidRPr="00F97A4B">
        <w:rPr>
          <w:sz w:val="24"/>
          <w:szCs w:val="24"/>
        </w:rPr>
        <w:t>таблиц</w:t>
      </w:r>
      <w:r w:rsidRPr="00F97A4B">
        <w:rPr>
          <w:spacing w:val="-5"/>
          <w:sz w:val="24"/>
          <w:szCs w:val="24"/>
        </w:rPr>
        <w:t xml:space="preserve"> </w:t>
      </w:r>
      <w:r w:rsidRPr="00F97A4B">
        <w:rPr>
          <w:sz w:val="24"/>
          <w:szCs w:val="24"/>
        </w:rPr>
        <w:t>сложения, умножения.</w:t>
      </w:r>
      <w:r w:rsidRPr="00F97A4B">
        <w:rPr>
          <w:spacing w:val="-57"/>
          <w:sz w:val="24"/>
          <w:szCs w:val="24"/>
        </w:rPr>
        <w:t xml:space="preserve"> </w:t>
      </w:r>
      <w:r w:rsidRPr="00F97A4B">
        <w:rPr>
          <w:i/>
          <w:sz w:val="24"/>
          <w:szCs w:val="24"/>
        </w:rPr>
        <w:t>Совместная деятельность:</w:t>
      </w:r>
    </w:p>
    <w:p w:rsidR="00C450EA" w:rsidRPr="00F97A4B" w:rsidRDefault="002F2362" w:rsidP="00B34D59">
      <w:pPr>
        <w:pStyle w:val="a5"/>
        <w:numPr>
          <w:ilvl w:val="0"/>
          <w:numId w:val="54"/>
        </w:numPr>
        <w:tabs>
          <w:tab w:val="left" w:pos="622"/>
        </w:tabs>
        <w:ind w:left="0" w:firstLine="0"/>
        <w:jc w:val="both"/>
        <w:rPr>
          <w:sz w:val="24"/>
          <w:szCs w:val="24"/>
        </w:rPr>
      </w:pPr>
      <w:r w:rsidRPr="00F97A4B">
        <w:rPr>
          <w:sz w:val="24"/>
          <w:szCs w:val="24"/>
        </w:rPr>
        <w:t>при работе в группе или в паре выполнять предложенные задания (находить разные решения;</w:t>
      </w:r>
      <w:r w:rsidRPr="00F97A4B">
        <w:rPr>
          <w:spacing w:val="-57"/>
          <w:sz w:val="24"/>
          <w:szCs w:val="24"/>
        </w:rPr>
        <w:t xml:space="preserve"> </w:t>
      </w:r>
      <w:r w:rsidRPr="00F97A4B">
        <w:rPr>
          <w:sz w:val="24"/>
          <w:szCs w:val="24"/>
        </w:rPr>
        <w:t>определять</w:t>
      </w:r>
      <w:r w:rsidRPr="00F97A4B">
        <w:rPr>
          <w:spacing w:val="1"/>
          <w:sz w:val="24"/>
          <w:szCs w:val="24"/>
        </w:rPr>
        <w:t xml:space="preserve"> </w:t>
      </w:r>
      <w:r w:rsidRPr="00F97A4B">
        <w:rPr>
          <w:sz w:val="24"/>
          <w:szCs w:val="24"/>
        </w:rPr>
        <w:t>с</w:t>
      </w:r>
      <w:r w:rsidRPr="00F97A4B">
        <w:rPr>
          <w:spacing w:val="1"/>
          <w:sz w:val="24"/>
          <w:szCs w:val="24"/>
        </w:rPr>
        <w:t xml:space="preserve"> </w:t>
      </w:r>
      <w:r w:rsidRPr="00F97A4B">
        <w:rPr>
          <w:sz w:val="24"/>
          <w:szCs w:val="24"/>
        </w:rPr>
        <w:t>помощью</w:t>
      </w:r>
      <w:r w:rsidRPr="00F97A4B">
        <w:rPr>
          <w:spacing w:val="1"/>
          <w:sz w:val="24"/>
          <w:szCs w:val="24"/>
        </w:rPr>
        <w:t xml:space="preserve"> </w:t>
      </w:r>
      <w:r w:rsidRPr="00F97A4B">
        <w:rPr>
          <w:sz w:val="24"/>
          <w:szCs w:val="24"/>
        </w:rPr>
        <w:t>цифровых</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аналоговых</w:t>
      </w:r>
      <w:r w:rsidRPr="00F97A4B">
        <w:rPr>
          <w:spacing w:val="1"/>
          <w:sz w:val="24"/>
          <w:szCs w:val="24"/>
        </w:rPr>
        <w:t xml:space="preserve"> </w:t>
      </w:r>
      <w:r w:rsidRPr="00F97A4B">
        <w:rPr>
          <w:sz w:val="24"/>
          <w:szCs w:val="24"/>
        </w:rPr>
        <w:t>приборов,</w:t>
      </w:r>
      <w:r w:rsidRPr="00F97A4B">
        <w:rPr>
          <w:spacing w:val="1"/>
          <w:sz w:val="24"/>
          <w:szCs w:val="24"/>
        </w:rPr>
        <w:t xml:space="preserve"> </w:t>
      </w:r>
      <w:r w:rsidRPr="00F97A4B">
        <w:rPr>
          <w:sz w:val="24"/>
          <w:szCs w:val="24"/>
        </w:rPr>
        <w:t>измерительных</w:t>
      </w:r>
      <w:r w:rsidRPr="00F97A4B">
        <w:rPr>
          <w:spacing w:val="1"/>
          <w:sz w:val="24"/>
          <w:szCs w:val="24"/>
        </w:rPr>
        <w:t xml:space="preserve"> </w:t>
      </w:r>
      <w:r w:rsidRPr="00F97A4B">
        <w:rPr>
          <w:sz w:val="24"/>
          <w:szCs w:val="24"/>
        </w:rPr>
        <w:t>инструментов</w:t>
      </w:r>
      <w:r w:rsidRPr="00F97A4B">
        <w:rPr>
          <w:spacing w:val="1"/>
          <w:sz w:val="24"/>
          <w:szCs w:val="24"/>
        </w:rPr>
        <w:t xml:space="preserve"> </w:t>
      </w:r>
      <w:r w:rsidRPr="00F97A4B">
        <w:rPr>
          <w:sz w:val="24"/>
          <w:szCs w:val="24"/>
        </w:rPr>
        <w:t>длину,</w:t>
      </w:r>
      <w:r w:rsidRPr="00F97A4B">
        <w:rPr>
          <w:spacing w:val="3"/>
          <w:sz w:val="24"/>
          <w:szCs w:val="24"/>
        </w:rPr>
        <w:t xml:space="preserve"> </w:t>
      </w:r>
      <w:r w:rsidRPr="00F97A4B">
        <w:rPr>
          <w:sz w:val="24"/>
          <w:szCs w:val="24"/>
        </w:rPr>
        <w:t>массу,</w:t>
      </w:r>
      <w:r w:rsidRPr="00F97A4B">
        <w:rPr>
          <w:spacing w:val="4"/>
          <w:sz w:val="24"/>
          <w:szCs w:val="24"/>
        </w:rPr>
        <w:t xml:space="preserve"> </w:t>
      </w:r>
      <w:r w:rsidRPr="00F97A4B">
        <w:rPr>
          <w:sz w:val="24"/>
          <w:szCs w:val="24"/>
        </w:rPr>
        <w:t>время);</w:t>
      </w:r>
    </w:p>
    <w:p w:rsidR="00C450EA" w:rsidRPr="00F97A4B" w:rsidRDefault="002F2362" w:rsidP="00B34D59">
      <w:pPr>
        <w:pStyle w:val="a5"/>
        <w:numPr>
          <w:ilvl w:val="0"/>
          <w:numId w:val="54"/>
        </w:numPr>
        <w:tabs>
          <w:tab w:val="left" w:pos="737"/>
        </w:tabs>
        <w:spacing w:line="237" w:lineRule="auto"/>
        <w:ind w:left="0" w:firstLine="0"/>
        <w:jc w:val="both"/>
        <w:rPr>
          <w:sz w:val="24"/>
          <w:szCs w:val="24"/>
        </w:rPr>
      </w:pPr>
      <w:r w:rsidRPr="00F97A4B">
        <w:rPr>
          <w:sz w:val="24"/>
          <w:szCs w:val="24"/>
        </w:rPr>
        <w:t>договариваться</w:t>
      </w:r>
      <w:r w:rsidRPr="00F97A4B">
        <w:rPr>
          <w:spacing w:val="1"/>
          <w:sz w:val="24"/>
          <w:szCs w:val="24"/>
        </w:rPr>
        <w:t xml:space="preserve"> </w:t>
      </w:r>
      <w:r w:rsidRPr="00F97A4B">
        <w:rPr>
          <w:sz w:val="24"/>
          <w:szCs w:val="24"/>
        </w:rPr>
        <w:t>о</w:t>
      </w:r>
      <w:r w:rsidRPr="00F97A4B">
        <w:rPr>
          <w:spacing w:val="1"/>
          <w:sz w:val="24"/>
          <w:szCs w:val="24"/>
        </w:rPr>
        <w:t xml:space="preserve"> </w:t>
      </w:r>
      <w:r w:rsidRPr="00F97A4B">
        <w:rPr>
          <w:sz w:val="24"/>
          <w:szCs w:val="24"/>
        </w:rPr>
        <w:t>распределении</w:t>
      </w:r>
      <w:r w:rsidRPr="00F97A4B">
        <w:rPr>
          <w:spacing w:val="1"/>
          <w:sz w:val="24"/>
          <w:szCs w:val="24"/>
        </w:rPr>
        <w:t xml:space="preserve"> </w:t>
      </w:r>
      <w:r w:rsidRPr="00F97A4B">
        <w:rPr>
          <w:sz w:val="24"/>
          <w:szCs w:val="24"/>
        </w:rPr>
        <w:t>обязанностей</w:t>
      </w:r>
      <w:r w:rsidRPr="00F97A4B">
        <w:rPr>
          <w:spacing w:val="1"/>
          <w:sz w:val="24"/>
          <w:szCs w:val="24"/>
        </w:rPr>
        <w:t xml:space="preserve"> </w:t>
      </w:r>
      <w:r w:rsidRPr="00F97A4B">
        <w:rPr>
          <w:sz w:val="24"/>
          <w:szCs w:val="24"/>
        </w:rPr>
        <w:t>в</w:t>
      </w:r>
      <w:r w:rsidRPr="00F97A4B">
        <w:rPr>
          <w:spacing w:val="1"/>
          <w:sz w:val="24"/>
          <w:szCs w:val="24"/>
        </w:rPr>
        <w:t xml:space="preserve"> </w:t>
      </w:r>
      <w:r w:rsidRPr="00F97A4B">
        <w:rPr>
          <w:sz w:val="24"/>
          <w:szCs w:val="24"/>
        </w:rPr>
        <w:t>совместном</w:t>
      </w:r>
      <w:r w:rsidRPr="00F97A4B">
        <w:rPr>
          <w:spacing w:val="1"/>
          <w:sz w:val="24"/>
          <w:szCs w:val="24"/>
        </w:rPr>
        <w:t xml:space="preserve"> </w:t>
      </w:r>
      <w:r w:rsidRPr="00F97A4B">
        <w:rPr>
          <w:sz w:val="24"/>
          <w:szCs w:val="24"/>
        </w:rPr>
        <w:t>труде,</w:t>
      </w:r>
      <w:r w:rsidRPr="00F97A4B">
        <w:rPr>
          <w:spacing w:val="1"/>
          <w:sz w:val="24"/>
          <w:szCs w:val="24"/>
        </w:rPr>
        <w:t xml:space="preserve"> </w:t>
      </w:r>
      <w:r w:rsidRPr="00F97A4B">
        <w:rPr>
          <w:sz w:val="24"/>
          <w:szCs w:val="24"/>
        </w:rPr>
        <w:t>выполнять</w:t>
      </w:r>
      <w:r w:rsidRPr="00F97A4B">
        <w:rPr>
          <w:spacing w:val="1"/>
          <w:sz w:val="24"/>
          <w:szCs w:val="24"/>
        </w:rPr>
        <w:t xml:space="preserve"> </w:t>
      </w:r>
      <w:r w:rsidRPr="00F97A4B">
        <w:rPr>
          <w:sz w:val="24"/>
          <w:szCs w:val="24"/>
        </w:rPr>
        <w:t>роли</w:t>
      </w:r>
      <w:r w:rsidRPr="00F97A4B">
        <w:rPr>
          <w:spacing w:val="1"/>
          <w:sz w:val="24"/>
          <w:szCs w:val="24"/>
        </w:rPr>
        <w:t xml:space="preserve"> </w:t>
      </w:r>
      <w:r w:rsidRPr="00F97A4B">
        <w:rPr>
          <w:sz w:val="24"/>
          <w:szCs w:val="24"/>
        </w:rPr>
        <w:t>руководителя,</w:t>
      </w:r>
      <w:r w:rsidRPr="00F97A4B">
        <w:rPr>
          <w:spacing w:val="-2"/>
          <w:sz w:val="24"/>
          <w:szCs w:val="24"/>
        </w:rPr>
        <w:t xml:space="preserve"> </w:t>
      </w:r>
      <w:r w:rsidRPr="00F97A4B">
        <w:rPr>
          <w:sz w:val="24"/>
          <w:szCs w:val="24"/>
        </w:rPr>
        <w:t>подчинённого,</w:t>
      </w:r>
      <w:r w:rsidRPr="00F97A4B">
        <w:rPr>
          <w:spacing w:val="-2"/>
          <w:sz w:val="24"/>
          <w:szCs w:val="24"/>
        </w:rPr>
        <w:t xml:space="preserve"> </w:t>
      </w:r>
      <w:r w:rsidRPr="00F97A4B">
        <w:rPr>
          <w:sz w:val="24"/>
          <w:szCs w:val="24"/>
        </w:rPr>
        <w:t>сдержанно</w:t>
      </w:r>
      <w:r w:rsidRPr="00F97A4B">
        <w:rPr>
          <w:spacing w:val="2"/>
          <w:sz w:val="24"/>
          <w:szCs w:val="24"/>
        </w:rPr>
        <w:t xml:space="preserve"> </w:t>
      </w:r>
      <w:r w:rsidRPr="00F97A4B">
        <w:rPr>
          <w:sz w:val="24"/>
          <w:szCs w:val="24"/>
        </w:rPr>
        <w:t>принимать</w:t>
      </w:r>
      <w:r w:rsidRPr="00F97A4B">
        <w:rPr>
          <w:spacing w:val="2"/>
          <w:sz w:val="24"/>
          <w:szCs w:val="24"/>
        </w:rPr>
        <w:t xml:space="preserve"> </w:t>
      </w:r>
      <w:r w:rsidRPr="00F97A4B">
        <w:rPr>
          <w:sz w:val="24"/>
          <w:szCs w:val="24"/>
        </w:rPr>
        <w:t>замечания</w:t>
      </w:r>
      <w:r w:rsidRPr="00F97A4B">
        <w:rPr>
          <w:spacing w:val="-4"/>
          <w:sz w:val="24"/>
          <w:szCs w:val="24"/>
        </w:rPr>
        <w:t xml:space="preserve"> </w:t>
      </w:r>
      <w:r w:rsidRPr="00F97A4B">
        <w:rPr>
          <w:sz w:val="24"/>
          <w:szCs w:val="24"/>
        </w:rPr>
        <w:t>к своей</w:t>
      </w:r>
      <w:r w:rsidRPr="00F97A4B">
        <w:rPr>
          <w:spacing w:val="-3"/>
          <w:sz w:val="24"/>
          <w:szCs w:val="24"/>
        </w:rPr>
        <w:t xml:space="preserve"> </w:t>
      </w:r>
      <w:r w:rsidRPr="00F97A4B">
        <w:rPr>
          <w:sz w:val="24"/>
          <w:szCs w:val="24"/>
        </w:rPr>
        <w:t>работе;</w:t>
      </w:r>
    </w:p>
    <w:p w:rsidR="00C450EA" w:rsidRPr="00F97A4B" w:rsidRDefault="002F2362" w:rsidP="00B34D59">
      <w:pPr>
        <w:pStyle w:val="a5"/>
        <w:numPr>
          <w:ilvl w:val="0"/>
          <w:numId w:val="54"/>
        </w:numPr>
        <w:tabs>
          <w:tab w:val="left" w:pos="622"/>
        </w:tabs>
        <w:ind w:left="0" w:hanging="145"/>
        <w:jc w:val="both"/>
        <w:rPr>
          <w:sz w:val="24"/>
          <w:szCs w:val="24"/>
        </w:rPr>
      </w:pPr>
      <w:r w:rsidRPr="00F97A4B">
        <w:rPr>
          <w:sz w:val="24"/>
          <w:szCs w:val="24"/>
        </w:rPr>
        <w:t>выполнять</w:t>
      </w:r>
      <w:r w:rsidRPr="00F97A4B">
        <w:rPr>
          <w:spacing w:val="-1"/>
          <w:sz w:val="24"/>
          <w:szCs w:val="24"/>
        </w:rPr>
        <w:t xml:space="preserve"> </w:t>
      </w:r>
      <w:r w:rsidRPr="00F97A4B">
        <w:rPr>
          <w:sz w:val="24"/>
          <w:szCs w:val="24"/>
        </w:rPr>
        <w:t>совместно</w:t>
      </w:r>
      <w:r w:rsidRPr="00F97A4B">
        <w:rPr>
          <w:spacing w:val="4"/>
          <w:sz w:val="24"/>
          <w:szCs w:val="24"/>
        </w:rPr>
        <w:t xml:space="preserve"> </w:t>
      </w:r>
      <w:r w:rsidRPr="00F97A4B">
        <w:rPr>
          <w:sz w:val="24"/>
          <w:szCs w:val="24"/>
        </w:rPr>
        <w:t>прикидку</w:t>
      </w:r>
      <w:r w:rsidRPr="00F97A4B">
        <w:rPr>
          <w:spacing w:val="-10"/>
          <w:sz w:val="24"/>
          <w:szCs w:val="24"/>
        </w:rPr>
        <w:t xml:space="preserve"> </w:t>
      </w:r>
      <w:r w:rsidRPr="00F97A4B">
        <w:rPr>
          <w:sz w:val="24"/>
          <w:szCs w:val="24"/>
        </w:rPr>
        <w:t>и оценку</w:t>
      </w:r>
      <w:r w:rsidRPr="00F97A4B">
        <w:rPr>
          <w:spacing w:val="-10"/>
          <w:sz w:val="24"/>
          <w:szCs w:val="24"/>
        </w:rPr>
        <w:t xml:space="preserve"> </w:t>
      </w:r>
      <w:r w:rsidRPr="00F97A4B">
        <w:rPr>
          <w:sz w:val="24"/>
          <w:szCs w:val="24"/>
        </w:rPr>
        <w:t>результата</w:t>
      </w:r>
      <w:r w:rsidRPr="00F97A4B">
        <w:rPr>
          <w:spacing w:val="-1"/>
          <w:sz w:val="24"/>
          <w:szCs w:val="24"/>
        </w:rPr>
        <w:t xml:space="preserve"> </w:t>
      </w:r>
      <w:r w:rsidRPr="00F97A4B">
        <w:rPr>
          <w:sz w:val="24"/>
          <w:szCs w:val="24"/>
        </w:rPr>
        <w:t>выполнения</w:t>
      </w:r>
      <w:r w:rsidRPr="00F97A4B">
        <w:rPr>
          <w:spacing w:val="-10"/>
          <w:sz w:val="24"/>
          <w:szCs w:val="24"/>
        </w:rPr>
        <w:t xml:space="preserve"> </w:t>
      </w:r>
      <w:r w:rsidRPr="00F97A4B">
        <w:rPr>
          <w:sz w:val="24"/>
          <w:szCs w:val="24"/>
        </w:rPr>
        <w:t>общей работы.</w:t>
      </w:r>
    </w:p>
    <w:p w:rsidR="00C450EA" w:rsidRPr="00F97A4B" w:rsidRDefault="002F2362" w:rsidP="00B34D59">
      <w:pPr>
        <w:pStyle w:val="Heading1"/>
        <w:numPr>
          <w:ilvl w:val="1"/>
          <w:numId w:val="42"/>
        </w:numPr>
        <w:tabs>
          <w:tab w:val="left" w:pos="1491"/>
        </w:tabs>
        <w:spacing w:line="240" w:lineRule="auto"/>
        <w:ind w:left="0" w:hanging="164"/>
        <w:jc w:val="both"/>
      </w:pPr>
      <w:r w:rsidRPr="00F97A4B">
        <w:rPr>
          <w:w w:val="95"/>
        </w:rPr>
        <w:t>КЛАСС</w:t>
      </w:r>
    </w:p>
    <w:p w:rsidR="00C450EA" w:rsidRPr="00F97A4B" w:rsidRDefault="002F2362" w:rsidP="00267F92">
      <w:pPr>
        <w:spacing w:line="272" w:lineRule="exact"/>
        <w:jc w:val="both"/>
        <w:rPr>
          <w:b/>
          <w:sz w:val="24"/>
          <w:szCs w:val="24"/>
        </w:rPr>
      </w:pPr>
      <w:r w:rsidRPr="00F97A4B">
        <w:rPr>
          <w:b/>
          <w:sz w:val="24"/>
          <w:szCs w:val="24"/>
        </w:rPr>
        <w:t>Числа</w:t>
      </w:r>
      <w:r w:rsidRPr="00F97A4B">
        <w:rPr>
          <w:b/>
          <w:spacing w:val="-2"/>
          <w:sz w:val="24"/>
          <w:szCs w:val="24"/>
        </w:rPr>
        <w:t xml:space="preserve"> </w:t>
      </w:r>
      <w:r w:rsidRPr="00F97A4B">
        <w:rPr>
          <w:b/>
          <w:sz w:val="24"/>
          <w:szCs w:val="24"/>
        </w:rPr>
        <w:t>и величины</w:t>
      </w:r>
    </w:p>
    <w:p w:rsidR="00C450EA" w:rsidRPr="00F97A4B" w:rsidRDefault="002F2362" w:rsidP="00267F92">
      <w:pPr>
        <w:pStyle w:val="a3"/>
        <w:spacing w:line="242" w:lineRule="auto"/>
        <w:ind w:left="0"/>
      </w:pPr>
      <w:r w:rsidRPr="00F97A4B">
        <w:t>Числа</w:t>
      </w:r>
      <w:r w:rsidRPr="00F97A4B">
        <w:rPr>
          <w:spacing w:val="55"/>
        </w:rPr>
        <w:t xml:space="preserve"> </w:t>
      </w:r>
      <w:r w:rsidRPr="00F97A4B">
        <w:t>в</w:t>
      </w:r>
      <w:r w:rsidRPr="00F97A4B">
        <w:rPr>
          <w:spacing w:val="53"/>
        </w:rPr>
        <w:t xml:space="preserve"> </w:t>
      </w:r>
      <w:r w:rsidRPr="00F97A4B">
        <w:t>пределах</w:t>
      </w:r>
      <w:r w:rsidRPr="00F97A4B">
        <w:rPr>
          <w:spacing w:val="50"/>
        </w:rPr>
        <w:t xml:space="preserve"> </w:t>
      </w:r>
      <w:r w:rsidRPr="00F97A4B">
        <w:t>миллиона:</w:t>
      </w:r>
      <w:r w:rsidRPr="00F97A4B">
        <w:rPr>
          <w:spacing w:val="57"/>
        </w:rPr>
        <w:t xml:space="preserve"> </w:t>
      </w:r>
      <w:r w:rsidRPr="00F97A4B">
        <w:t>чтение,</w:t>
      </w:r>
      <w:r w:rsidRPr="00F97A4B">
        <w:rPr>
          <w:spacing w:val="53"/>
        </w:rPr>
        <w:t xml:space="preserve"> </w:t>
      </w:r>
      <w:r w:rsidRPr="00F97A4B">
        <w:t>запись,</w:t>
      </w:r>
      <w:r w:rsidRPr="00F97A4B">
        <w:rPr>
          <w:spacing w:val="54"/>
        </w:rPr>
        <w:t xml:space="preserve"> </w:t>
      </w:r>
      <w:r w:rsidRPr="00F97A4B">
        <w:t>поразрядное</w:t>
      </w:r>
      <w:r w:rsidRPr="00F97A4B">
        <w:rPr>
          <w:spacing w:val="54"/>
        </w:rPr>
        <w:t xml:space="preserve"> </w:t>
      </w:r>
      <w:r w:rsidRPr="00F97A4B">
        <w:t>сравнение</w:t>
      </w:r>
      <w:r w:rsidRPr="00F97A4B">
        <w:rPr>
          <w:spacing w:val="51"/>
        </w:rPr>
        <w:t xml:space="preserve"> </w:t>
      </w:r>
      <w:r w:rsidRPr="00F97A4B">
        <w:t>упорядочение.</w:t>
      </w:r>
      <w:r w:rsidRPr="00F97A4B">
        <w:rPr>
          <w:spacing w:val="54"/>
        </w:rPr>
        <w:t xml:space="preserve"> </w:t>
      </w:r>
      <w:r w:rsidRPr="00F97A4B">
        <w:t>Число,</w:t>
      </w:r>
      <w:r w:rsidRPr="00F97A4B">
        <w:rPr>
          <w:spacing w:val="-57"/>
        </w:rPr>
        <w:t xml:space="preserve"> </w:t>
      </w:r>
      <w:r w:rsidRPr="00F97A4B">
        <w:t>большее</w:t>
      </w:r>
      <w:r w:rsidRPr="00F97A4B">
        <w:rPr>
          <w:spacing w:val="17"/>
        </w:rPr>
        <w:t xml:space="preserve"> </w:t>
      </w:r>
      <w:r w:rsidRPr="00F97A4B">
        <w:t>или</w:t>
      </w:r>
      <w:r w:rsidRPr="00F97A4B">
        <w:rPr>
          <w:spacing w:val="15"/>
        </w:rPr>
        <w:t xml:space="preserve"> </w:t>
      </w:r>
      <w:r w:rsidRPr="00F97A4B">
        <w:t>меньшее</w:t>
      </w:r>
      <w:r w:rsidRPr="00F97A4B">
        <w:rPr>
          <w:spacing w:val="17"/>
        </w:rPr>
        <w:t xml:space="preserve"> </w:t>
      </w:r>
      <w:r w:rsidRPr="00F97A4B">
        <w:t>данного</w:t>
      </w:r>
      <w:r w:rsidRPr="00F97A4B">
        <w:rPr>
          <w:spacing w:val="23"/>
        </w:rPr>
        <w:t xml:space="preserve"> </w:t>
      </w:r>
      <w:r w:rsidRPr="00F97A4B">
        <w:t>числа</w:t>
      </w:r>
      <w:r w:rsidRPr="00F97A4B">
        <w:rPr>
          <w:spacing w:val="17"/>
        </w:rPr>
        <w:t xml:space="preserve"> </w:t>
      </w:r>
      <w:r w:rsidRPr="00F97A4B">
        <w:t>на</w:t>
      </w:r>
      <w:r w:rsidRPr="00F97A4B">
        <w:rPr>
          <w:spacing w:val="17"/>
        </w:rPr>
        <w:t xml:space="preserve"> </w:t>
      </w:r>
      <w:r w:rsidRPr="00F97A4B">
        <w:t>заданное</w:t>
      </w:r>
      <w:r w:rsidRPr="00F97A4B">
        <w:rPr>
          <w:spacing w:val="17"/>
        </w:rPr>
        <w:t xml:space="preserve"> </w:t>
      </w:r>
      <w:r w:rsidRPr="00F97A4B">
        <w:t>число</w:t>
      </w:r>
      <w:r w:rsidRPr="00F97A4B">
        <w:rPr>
          <w:spacing w:val="23"/>
        </w:rPr>
        <w:t xml:space="preserve"> </w:t>
      </w:r>
      <w:r w:rsidRPr="00F97A4B">
        <w:t>разрядных</w:t>
      </w:r>
      <w:r w:rsidRPr="00F97A4B">
        <w:rPr>
          <w:spacing w:val="18"/>
        </w:rPr>
        <w:t xml:space="preserve"> </w:t>
      </w:r>
      <w:r w:rsidRPr="00F97A4B">
        <w:t>единиц,</w:t>
      </w:r>
      <w:r w:rsidRPr="00F97A4B">
        <w:rPr>
          <w:spacing w:val="20"/>
        </w:rPr>
        <w:t xml:space="preserve"> </w:t>
      </w:r>
      <w:r w:rsidRPr="00F97A4B">
        <w:t>в</w:t>
      </w:r>
      <w:r w:rsidRPr="00F97A4B">
        <w:rPr>
          <w:spacing w:val="20"/>
        </w:rPr>
        <w:t xml:space="preserve"> </w:t>
      </w:r>
      <w:r w:rsidRPr="00F97A4B">
        <w:t>заданное</w:t>
      </w:r>
      <w:r w:rsidRPr="00F97A4B">
        <w:rPr>
          <w:spacing w:val="17"/>
        </w:rPr>
        <w:t xml:space="preserve"> </w:t>
      </w:r>
      <w:r w:rsidRPr="00F97A4B">
        <w:t>число</w:t>
      </w:r>
    </w:p>
    <w:p w:rsidR="00C450EA" w:rsidRPr="00F97A4B" w:rsidRDefault="002F2362" w:rsidP="00267F92">
      <w:pPr>
        <w:pStyle w:val="a3"/>
        <w:ind w:left="0"/>
      </w:pPr>
      <w:r w:rsidRPr="00F97A4B">
        <w:t>раз.</w:t>
      </w:r>
    </w:p>
    <w:p w:rsidR="00C450EA" w:rsidRPr="00F97A4B" w:rsidRDefault="002F2362" w:rsidP="00267F92">
      <w:pPr>
        <w:pStyle w:val="a3"/>
        <w:ind w:left="0"/>
      </w:pPr>
      <w:r w:rsidRPr="00F97A4B">
        <w:t>Величины: сравнение объектов по массе, длине, площади, вместимости.</w:t>
      </w:r>
      <w:r w:rsidRPr="00F97A4B">
        <w:rPr>
          <w:spacing w:val="1"/>
        </w:rPr>
        <w:t xml:space="preserve"> </w:t>
      </w:r>
      <w:r w:rsidRPr="00F97A4B">
        <w:t>Единицы массы — центнер, тонна; соотношения между единицами массы.</w:t>
      </w:r>
      <w:r w:rsidRPr="00F97A4B">
        <w:rPr>
          <w:spacing w:val="1"/>
        </w:rPr>
        <w:t xml:space="preserve"> </w:t>
      </w:r>
      <w:r w:rsidRPr="00F97A4B">
        <w:t>Единицы</w:t>
      </w:r>
      <w:r w:rsidRPr="00F97A4B">
        <w:rPr>
          <w:spacing w:val="-4"/>
        </w:rPr>
        <w:t xml:space="preserve"> </w:t>
      </w:r>
      <w:r w:rsidRPr="00F97A4B">
        <w:t>времени</w:t>
      </w:r>
      <w:r w:rsidRPr="00F97A4B">
        <w:rPr>
          <w:spacing w:val="-5"/>
        </w:rPr>
        <w:t xml:space="preserve"> </w:t>
      </w:r>
      <w:r w:rsidRPr="00F97A4B">
        <w:t>(сутки, неделя,</w:t>
      </w:r>
      <w:r w:rsidRPr="00F97A4B">
        <w:rPr>
          <w:spacing w:val="1"/>
        </w:rPr>
        <w:t xml:space="preserve"> </w:t>
      </w:r>
      <w:r w:rsidRPr="00F97A4B">
        <w:t>месяц,</w:t>
      </w:r>
      <w:r w:rsidRPr="00F97A4B">
        <w:rPr>
          <w:spacing w:val="-4"/>
        </w:rPr>
        <w:t xml:space="preserve"> </w:t>
      </w:r>
      <w:r w:rsidRPr="00F97A4B">
        <w:t>год,</w:t>
      </w:r>
      <w:r w:rsidRPr="00F97A4B">
        <w:rPr>
          <w:spacing w:val="-4"/>
        </w:rPr>
        <w:t xml:space="preserve"> </w:t>
      </w:r>
      <w:r w:rsidRPr="00F97A4B">
        <w:t>век),</w:t>
      </w:r>
      <w:r w:rsidRPr="00F97A4B">
        <w:rPr>
          <w:spacing w:val="1"/>
        </w:rPr>
        <w:t xml:space="preserve"> </w:t>
      </w:r>
      <w:r w:rsidRPr="00F97A4B">
        <w:t>соотношение</w:t>
      </w:r>
      <w:r w:rsidRPr="00F97A4B">
        <w:rPr>
          <w:spacing w:val="-7"/>
        </w:rPr>
        <w:t xml:space="preserve"> </w:t>
      </w:r>
      <w:r w:rsidRPr="00F97A4B">
        <w:t>между</w:t>
      </w:r>
      <w:r w:rsidRPr="00F97A4B">
        <w:rPr>
          <w:spacing w:val="-11"/>
        </w:rPr>
        <w:t xml:space="preserve"> </w:t>
      </w:r>
      <w:r w:rsidRPr="00F97A4B">
        <w:t>ними.</w:t>
      </w:r>
    </w:p>
    <w:p w:rsidR="00C450EA" w:rsidRPr="00F97A4B" w:rsidRDefault="002F2362" w:rsidP="00267F92">
      <w:pPr>
        <w:pStyle w:val="a3"/>
        <w:ind w:left="0"/>
      </w:pPr>
      <w:r w:rsidRPr="00F97A4B">
        <w:t>Единицы длины (миллиметр, сантиметр, дециметр, метр, километр), площади (квадратный</w:t>
      </w:r>
      <w:r w:rsidRPr="00F97A4B">
        <w:rPr>
          <w:spacing w:val="1"/>
        </w:rPr>
        <w:t xml:space="preserve"> </w:t>
      </w:r>
      <w:r w:rsidRPr="00F97A4B">
        <w:t>метр,</w:t>
      </w:r>
      <w:r w:rsidRPr="00F97A4B">
        <w:rPr>
          <w:spacing w:val="1"/>
        </w:rPr>
        <w:t xml:space="preserve"> </w:t>
      </w:r>
      <w:r w:rsidRPr="00F97A4B">
        <w:t>квадратный</w:t>
      </w:r>
      <w:r w:rsidRPr="00F97A4B">
        <w:rPr>
          <w:spacing w:val="1"/>
        </w:rPr>
        <w:t xml:space="preserve"> </w:t>
      </w:r>
      <w:r w:rsidRPr="00F97A4B">
        <w:t>сантиметр),</w:t>
      </w:r>
      <w:r w:rsidRPr="00F97A4B">
        <w:rPr>
          <w:spacing w:val="1"/>
        </w:rPr>
        <w:t xml:space="preserve"> </w:t>
      </w:r>
      <w:r w:rsidRPr="00F97A4B">
        <w:t>вместимости</w:t>
      </w:r>
      <w:r w:rsidRPr="00F97A4B">
        <w:rPr>
          <w:spacing w:val="1"/>
        </w:rPr>
        <w:t xml:space="preserve"> </w:t>
      </w:r>
      <w:r w:rsidRPr="00F97A4B">
        <w:t>(литр),</w:t>
      </w:r>
      <w:r w:rsidRPr="00F97A4B">
        <w:rPr>
          <w:spacing w:val="1"/>
        </w:rPr>
        <w:t xml:space="preserve"> </w:t>
      </w:r>
      <w:r w:rsidRPr="00F97A4B">
        <w:t>скорости</w:t>
      </w:r>
      <w:r w:rsidRPr="00F97A4B">
        <w:rPr>
          <w:spacing w:val="1"/>
        </w:rPr>
        <w:t xml:space="preserve"> </w:t>
      </w:r>
      <w:r w:rsidRPr="00F97A4B">
        <w:t>(километры</w:t>
      </w:r>
      <w:r w:rsidRPr="00F97A4B">
        <w:rPr>
          <w:spacing w:val="1"/>
        </w:rPr>
        <w:t xml:space="preserve"> </w:t>
      </w:r>
      <w:r w:rsidRPr="00F97A4B">
        <w:t>в</w:t>
      </w:r>
      <w:r w:rsidRPr="00F97A4B">
        <w:rPr>
          <w:spacing w:val="1"/>
        </w:rPr>
        <w:t xml:space="preserve"> </w:t>
      </w:r>
      <w:r w:rsidRPr="00F97A4B">
        <w:t>час,</w:t>
      </w:r>
      <w:r w:rsidRPr="00F97A4B">
        <w:rPr>
          <w:spacing w:val="1"/>
        </w:rPr>
        <w:t xml:space="preserve"> </w:t>
      </w:r>
      <w:r w:rsidRPr="00F97A4B">
        <w:t>метры</w:t>
      </w:r>
      <w:r w:rsidRPr="00F97A4B">
        <w:rPr>
          <w:spacing w:val="60"/>
        </w:rPr>
        <w:t xml:space="preserve"> </w:t>
      </w:r>
      <w:r w:rsidRPr="00F97A4B">
        <w:t>в</w:t>
      </w:r>
      <w:r w:rsidRPr="00F97A4B">
        <w:rPr>
          <w:spacing w:val="1"/>
        </w:rPr>
        <w:t xml:space="preserve"> </w:t>
      </w:r>
      <w:r w:rsidRPr="00F97A4B">
        <w:t>минуту,</w:t>
      </w:r>
      <w:r w:rsidRPr="00F97A4B">
        <w:rPr>
          <w:spacing w:val="3"/>
        </w:rPr>
        <w:t xml:space="preserve"> </w:t>
      </w:r>
      <w:r w:rsidRPr="00F97A4B">
        <w:t>метры</w:t>
      </w:r>
      <w:r w:rsidRPr="00F97A4B">
        <w:rPr>
          <w:spacing w:val="3"/>
        </w:rPr>
        <w:t xml:space="preserve"> </w:t>
      </w:r>
      <w:r w:rsidRPr="00F97A4B">
        <w:t>в</w:t>
      </w:r>
      <w:r w:rsidRPr="00F97A4B">
        <w:rPr>
          <w:spacing w:val="3"/>
        </w:rPr>
        <w:t xml:space="preserve"> </w:t>
      </w:r>
      <w:r w:rsidRPr="00F97A4B">
        <w:t>секунду);</w:t>
      </w:r>
      <w:r w:rsidRPr="00F97A4B">
        <w:rPr>
          <w:spacing w:val="-4"/>
        </w:rPr>
        <w:t xml:space="preserve"> </w:t>
      </w:r>
      <w:r w:rsidRPr="00F97A4B">
        <w:t>соотношение</w:t>
      </w:r>
      <w:r w:rsidRPr="00F97A4B">
        <w:rPr>
          <w:spacing w:val="-4"/>
        </w:rPr>
        <w:t xml:space="preserve"> </w:t>
      </w:r>
      <w:r w:rsidRPr="00F97A4B">
        <w:t>между</w:t>
      </w:r>
      <w:r w:rsidRPr="00F97A4B">
        <w:rPr>
          <w:spacing w:val="-4"/>
        </w:rPr>
        <w:t xml:space="preserve"> </w:t>
      </w:r>
      <w:r w:rsidRPr="00F97A4B">
        <w:t>единицами</w:t>
      </w:r>
      <w:r w:rsidRPr="00F97A4B">
        <w:rPr>
          <w:spacing w:val="-3"/>
        </w:rPr>
        <w:t xml:space="preserve"> </w:t>
      </w:r>
      <w:r w:rsidRPr="00F97A4B">
        <w:t>в</w:t>
      </w:r>
      <w:r w:rsidRPr="00F97A4B">
        <w:rPr>
          <w:spacing w:val="-1"/>
        </w:rPr>
        <w:t xml:space="preserve"> </w:t>
      </w:r>
      <w:r w:rsidRPr="00F97A4B">
        <w:t>пределах</w:t>
      </w:r>
      <w:r w:rsidRPr="00F97A4B">
        <w:rPr>
          <w:spacing w:val="-4"/>
        </w:rPr>
        <w:t xml:space="preserve"> </w:t>
      </w:r>
      <w:r w:rsidRPr="00F97A4B">
        <w:t>100000.</w:t>
      </w:r>
    </w:p>
    <w:p w:rsidR="00C450EA" w:rsidRPr="00F97A4B" w:rsidRDefault="002F2362" w:rsidP="00267F92">
      <w:pPr>
        <w:pStyle w:val="a3"/>
        <w:ind w:left="0"/>
      </w:pPr>
      <w:r w:rsidRPr="00F97A4B">
        <w:t>Доля</w:t>
      </w:r>
      <w:r w:rsidRPr="00F97A4B">
        <w:rPr>
          <w:spacing w:val="-6"/>
        </w:rPr>
        <w:t xml:space="preserve"> </w:t>
      </w:r>
      <w:r w:rsidRPr="00F97A4B">
        <w:t>величины</w:t>
      </w:r>
      <w:r w:rsidRPr="00F97A4B">
        <w:rPr>
          <w:spacing w:val="-4"/>
        </w:rPr>
        <w:t xml:space="preserve"> </w:t>
      </w:r>
      <w:r w:rsidRPr="00F97A4B">
        <w:t>времени,</w:t>
      </w:r>
      <w:r w:rsidRPr="00F97A4B">
        <w:rPr>
          <w:spacing w:val="1"/>
        </w:rPr>
        <w:t xml:space="preserve"> </w:t>
      </w:r>
      <w:r w:rsidRPr="00F97A4B">
        <w:t>массы, длины.</w:t>
      </w:r>
    </w:p>
    <w:p w:rsidR="00C450EA" w:rsidRPr="00F97A4B" w:rsidRDefault="002F2362" w:rsidP="00267F92">
      <w:pPr>
        <w:pStyle w:val="Heading1"/>
        <w:ind w:left="0"/>
        <w:jc w:val="both"/>
      </w:pPr>
      <w:r w:rsidRPr="00F97A4B">
        <w:t>Арифметические</w:t>
      </w:r>
      <w:r w:rsidRPr="00F97A4B">
        <w:rPr>
          <w:spacing w:val="-3"/>
        </w:rPr>
        <w:t xml:space="preserve"> </w:t>
      </w:r>
      <w:r w:rsidRPr="00F97A4B">
        <w:t>действия</w:t>
      </w:r>
    </w:p>
    <w:p w:rsidR="00C450EA" w:rsidRPr="00F97A4B" w:rsidRDefault="002F2362" w:rsidP="00267F92">
      <w:pPr>
        <w:pStyle w:val="a3"/>
        <w:ind w:left="0" w:firstLine="850"/>
      </w:pPr>
      <w:r w:rsidRPr="00F97A4B">
        <w:t>Письменное</w:t>
      </w:r>
      <w:r w:rsidRPr="00F97A4B">
        <w:rPr>
          <w:spacing w:val="1"/>
        </w:rPr>
        <w:t xml:space="preserve"> </w:t>
      </w:r>
      <w:r w:rsidRPr="00F97A4B">
        <w:t>сложение,</w:t>
      </w:r>
      <w:r w:rsidRPr="00F97A4B">
        <w:rPr>
          <w:spacing w:val="1"/>
        </w:rPr>
        <w:t xml:space="preserve"> </w:t>
      </w:r>
      <w:r w:rsidRPr="00F97A4B">
        <w:t>вычитание</w:t>
      </w:r>
      <w:r w:rsidRPr="00F97A4B">
        <w:rPr>
          <w:spacing w:val="1"/>
        </w:rPr>
        <w:t xml:space="preserve"> </w:t>
      </w:r>
      <w:r w:rsidRPr="00F97A4B">
        <w:t>многозначных</w:t>
      </w:r>
      <w:r w:rsidRPr="00F97A4B">
        <w:rPr>
          <w:spacing w:val="1"/>
        </w:rPr>
        <w:t xml:space="preserve"> </w:t>
      </w:r>
      <w:r w:rsidRPr="00F97A4B">
        <w:t>чисел</w:t>
      </w:r>
      <w:r w:rsidRPr="00F97A4B">
        <w:rPr>
          <w:spacing w:val="1"/>
        </w:rPr>
        <w:t xml:space="preserve"> </w:t>
      </w:r>
      <w:r w:rsidRPr="00F97A4B">
        <w:t>в</w:t>
      </w:r>
      <w:r w:rsidRPr="00F97A4B">
        <w:rPr>
          <w:spacing w:val="1"/>
        </w:rPr>
        <w:t xml:space="preserve"> </w:t>
      </w:r>
      <w:r w:rsidRPr="00F97A4B">
        <w:t>пределах</w:t>
      </w:r>
      <w:r w:rsidRPr="00F97A4B">
        <w:rPr>
          <w:spacing w:val="1"/>
        </w:rPr>
        <w:t xml:space="preserve"> </w:t>
      </w:r>
      <w:r w:rsidRPr="00F97A4B">
        <w:t>миллиона.</w:t>
      </w:r>
      <w:r w:rsidRPr="00F97A4B">
        <w:rPr>
          <w:spacing w:val="1"/>
        </w:rPr>
        <w:t xml:space="preserve"> </w:t>
      </w:r>
      <w:r w:rsidRPr="00F97A4B">
        <w:t>Письменное умножение,</w:t>
      </w:r>
      <w:r w:rsidRPr="00F97A4B">
        <w:rPr>
          <w:spacing w:val="1"/>
        </w:rPr>
        <w:t xml:space="preserve"> </w:t>
      </w:r>
      <w:r w:rsidRPr="00F97A4B">
        <w:t>деление многозначных чисел</w:t>
      </w:r>
      <w:r w:rsidRPr="00F97A4B">
        <w:rPr>
          <w:spacing w:val="1"/>
        </w:rPr>
        <w:t xml:space="preserve"> </w:t>
      </w:r>
      <w:r w:rsidRPr="00F97A4B">
        <w:t>на однозначное/двузначное</w:t>
      </w:r>
      <w:r w:rsidRPr="00F97A4B">
        <w:rPr>
          <w:spacing w:val="1"/>
        </w:rPr>
        <w:t xml:space="preserve"> </w:t>
      </w:r>
      <w:r w:rsidRPr="00F97A4B">
        <w:t>число в</w:t>
      </w:r>
      <w:r w:rsidRPr="00F97A4B">
        <w:rPr>
          <w:spacing w:val="1"/>
        </w:rPr>
        <w:t xml:space="preserve"> </w:t>
      </w:r>
      <w:r w:rsidRPr="00F97A4B">
        <w:t>пределах</w:t>
      </w:r>
      <w:r w:rsidRPr="00F97A4B">
        <w:rPr>
          <w:spacing w:val="-4"/>
        </w:rPr>
        <w:t xml:space="preserve"> </w:t>
      </w:r>
      <w:r w:rsidRPr="00F97A4B">
        <w:t>100</w:t>
      </w:r>
      <w:r w:rsidRPr="00F97A4B">
        <w:rPr>
          <w:spacing w:val="1"/>
        </w:rPr>
        <w:t xml:space="preserve"> </w:t>
      </w:r>
      <w:r w:rsidRPr="00F97A4B">
        <w:t>000;</w:t>
      </w:r>
      <w:r w:rsidRPr="00F97A4B">
        <w:rPr>
          <w:spacing w:val="-4"/>
        </w:rPr>
        <w:t xml:space="preserve"> </w:t>
      </w:r>
      <w:r w:rsidRPr="00F97A4B">
        <w:t>деление с остатком.</w:t>
      </w:r>
      <w:r w:rsidRPr="00F97A4B">
        <w:rPr>
          <w:spacing w:val="3"/>
        </w:rPr>
        <w:t xml:space="preserve"> </w:t>
      </w:r>
      <w:r w:rsidRPr="00F97A4B">
        <w:t>Умножение/деление на 10,</w:t>
      </w:r>
      <w:r w:rsidRPr="00F97A4B">
        <w:rPr>
          <w:spacing w:val="3"/>
        </w:rPr>
        <w:t xml:space="preserve"> </w:t>
      </w:r>
      <w:r w:rsidRPr="00F97A4B">
        <w:t>100,</w:t>
      </w:r>
      <w:r w:rsidRPr="00F97A4B">
        <w:rPr>
          <w:spacing w:val="3"/>
        </w:rPr>
        <w:t xml:space="preserve"> </w:t>
      </w:r>
      <w:r w:rsidRPr="00F97A4B">
        <w:t>1000.</w:t>
      </w:r>
    </w:p>
    <w:p w:rsidR="00C450EA" w:rsidRPr="00F97A4B" w:rsidRDefault="002F2362" w:rsidP="00267F92">
      <w:pPr>
        <w:pStyle w:val="a3"/>
        <w:ind w:left="0" w:firstLine="850"/>
      </w:pPr>
      <w:r w:rsidRPr="00F97A4B">
        <w:t>Свойства</w:t>
      </w:r>
      <w:r w:rsidRPr="00F97A4B">
        <w:rPr>
          <w:spacing w:val="1"/>
        </w:rPr>
        <w:t xml:space="preserve"> </w:t>
      </w:r>
      <w:r w:rsidRPr="00F97A4B">
        <w:t>арифметических</w:t>
      </w:r>
      <w:r w:rsidRPr="00F97A4B">
        <w:rPr>
          <w:spacing w:val="1"/>
        </w:rPr>
        <w:t xml:space="preserve"> </w:t>
      </w:r>
      <w:r w:rsidRPr="00F97A4B">
        <w:t>действий</w:t>
      </w:r>
      <w:r w:rsidRPr="00F97A4B">
        <w:rPr>
          <w:spacing w:val="1"/>
        </w:rPr>
        <w:t xml:space="preserve"> </w:t>
      </w:r>
      <w:r w:rsidRPr="00F97A4B">
        <w:t>и</w:t>
      </w:r>
      <w:r w:rsidRPr="00F97A4B">
        <w:rPr>
          <w:spacing w:val="1"/>
        </w:rPr>
        <w:t xml:space="preserve"> </w:t>
      </w:r>
      <w:r w:rsidRPr="00F97A4B">
        <w:t>их</w:t>
      </w:r>
      <w:r w:rsidRPr="00F97A4B">
        <w:rPr>
          <w:spacing w:val="1"/>
        </w:rPr>
        <w:t xml:space="preserve"> </w:t>
      </w:r>
      <w:r w:rsidRPr="00F97A4B">
        <w:t>применение</w:t>
      </w:r>
      <w:r w:rsidRPr="00F97A4B">
        <w:rPr>
          <w:spacing w:val="1"/>
        </w:rPr>
        <w:t xml:space="preserve"> </w:t>
      </w:r>
      <w:r w:rsidRPr="00F97A4B">
        <w:t>для</w:t>
      </w:r>
      <w:r w:rsidRPr="00F97A4B">
        <w:rPr>
          <w:spacing w:val="1"/>
        </w:rPr>
        <w:t xml:space="preserve"> </w:t>
      </w:r>
      <w:r w:rsidRPr="00F97A4B">
        <w:t>вычислений.</w:t>
      </w:r>
      <w:r w:rsidRPr="00F97A4B">
        <w:rPr>
          <w:spacing w:val="61"/>
        </w:rPr>
        <w:t xml:space="preserve"> </w:t>
      </w:r>
      <w:r w:rsidRPr="00F97A4B">
        <w:t>Поиск</w:t>
      </w:r>
      <w:r w:rsidRPr="00F97A4B">
        <w:rPr>
          <w:spacing w:val="1"/>
        </w:rPr>
        <w:t xml:space="preserve"> </w:t>
      </w:r>
      <w:r w:rsidRPr="00F97A4B">
        <w:t>значения</w:t>
      </w:r>
      <w:r w:rsidRPr="00F97A4B">
        <w:rPr>
          <w:spacing w:val="1"/>
        </w:rPr>
        <w:t xml:space="preserve"> </w:t>
      </w:r>
      <w:r w:rsidRPr="00F97A4B">
        <w:t>числового</w:t>
      </w:r>
      <w:r w:rsidRPr="00F97A4B">
        <w:rPr>
          <w:spacing w:val="1"/>
        </w:rPr>
        <w:t xml:space="preserve"> </w:t>
      </w:r>
      <w:r w:rsidRPr="00F97A4B">
        <w:t>выражения,</w:t>
      </w:r>
      <w:r w:rsidRPr="00F97A4B">
        <w:rPr>
          <w:spacing w:val="1"/>
        </w:rPr>
        <w:t xml:space="preserve"> </w:t>
      </w:r>
      <w:r w:rsidRPr="00F97A4B">
        <w:t>содержащего</w:t>
      </w:r>
      <w:r w:rsidRPr="00F97A4B">
        <w:rPr>
          <w:spacing w:val="1"/>
        </w:rPr>
        <w:t xml:space="preserve"> </w:t>
      </w:r>
      <w:r w:rsidRPr="00F97A4B">
        <w:t>несколько</w:t>
      </w:r>
      <w:r w:rsidRPr="00F97A4B">
        <w:rPr>
          <w:spacing w:val="1"/>
        </w:rPr>
        <w:t xml:space="preserve"> </w:t>
      </w:r>
      <w:r w:rsidRPr="00F97A4B">
        <w:t>действий</w:t>
      </w:r>
      <w:r w:rsidRPr="00F97A4B">
        <w:rPr>
          <w:spacing w:val="1"/>
        </w:rPr>
        <w:t xml:space="preserve"> </w:t>
      </w:r>
      <w:r w:rsidRPr="00F97A4B">
        <w:t>в</w:t>
      </w:r>
      <w:r w:rsidRPr="00F97A4B">
        <w:rPr>
          <w:spacing w:val="1"/>
        </w:rPr>
        <w:t xml:space="preserve"> </w:t>
      </w:r>
      <w:r w:rsidRPr="00F97A4B">
        <w:t>пределах</w:t>
      </w:r>
      <w:r w:rsidRPr="00F97A4B">
        <w:rPr>
          <w:spacing w:val="1"/>
        </w:rPr>
        <w:t xml:space="preserve"> </w:t>
      </w:r>
      <w:r w:rsidRPr="00F97A4B">
        <w:t>100</w:t>
      </w:r>
      <w:r w:rsidRPr="00F97A4B">
        <w:rPr>
          <w:spacing w:val="1"/>
        </w:rPr>
        <w:t xml:space="preserve"> </w:t>
      </w:r>
      <w:r w:rsidRPr="00F97A4B">
        <w:t>000.</w:t>
      </w:r>
      <w:r w:rsidRPr="00F97A4B">
        <w:rPr>
          <w:spacing w:val="1"/>
        </w:rPr>
        <w:t xml:space="preserve"> </w:t>
      </w:r>
      <w:r w:rsidRPr="00F97A4B">
        <w:t>Проверка результата вычислений,</w:t>
      </w:r>
      <w:r w:rsidRPr="00F97A4B">
        <w:rPr>
          <w:spacing w:val="-1"/>
        </w:rPr>
        <w:t xml:space="preserve"> </w:t>
      </w:r>
      <w:r w:rsidRPr="00F97A4B">
        <w:t>в</w:t>
      </w:r>
      <w:r w:rsidRPr="00F97A4B">
        <w:rPr>
          <w:spacing w:val="2"/>
        </w:rPr>
        <w:t xml:space="preserve"> </w:t>
      </w:r>
      <w:r w:rsidRPr="00F97A4B">
        <w:t>том</w:t>
      </w:r>
      <w:r w:rsidRPr="00F97A4B">
        <w:rPr>
          <w:spacing w:val="2"/>
        </w:rPr>
        <w:t xml:space="preserve"> </w:t>
      </w:r>
      <w:r w:rsidRPr="00F97A4B">
        <w:t>числе</w:t>
      </w:r>
      <w:r w:rsidRPr="00F97A4B">
        <w:rPr>
          <w:spacing w:val="1"/>
        </w:rPr>
        <w:t xml:space="preserve"> </w:t>
      </w:r>
      <w:r w:rsidRPr="00F97A4B">
        <w:t>с</w:t>
      </w:r>
      <w:r w:rsidRPr="00F97A4B">
        <w:rPr>
          <w:spacing w:val="-5"/>
        </w:rPr>
        <w:t xml:space="preserve"> </w:t>
      </w:r>
      <w:r w:rsidRPr="00F97A4B">
        <w:t>помощью</w:t>
      </w:r>
      <w:r w:rsidRPr="00F97A4B">
        <w:rPr>
          <w:spacing w:val="-1"/>
        </w:rPr>
        <w:t xml:space="preserve"> </w:t>
      </w:r>
      <w:r w:rsidRPr="00F97A4B">
        <w:t>калькулятора.</w:t>
      </w:r>
    </w:p>
    <w:p w:rsidR="00C450EA" w:rsidRPr="00F97A4B" w:rsidRDefault="002F2362" w:rsidP="00267F92">
      <w:pPr>
        <w:pStyle w:val="a3"/>
        <w:spacing w:line="237" w:lineRule="auto"/>
        <w:ind w:left="0" w:firstLine="850"/>
      </w:pPr>
      <w:r w:rsidRPr="00F97A4B">
        <w:t>Равенство, содержащее неизвестный компонент арифметического действия: запись,</w:t>
      </w:r>
      <w:r w:rsidRPr="00F97A4B">
        <w:rPr>
          <w:spacing w:val="1"/>
        </w:rPr>
        <w:t xml:space="preserve"> </w:t>
      </w:r>
      <w:r w:rsidRPr="00F97A4B">
        <w:t>нахождение неизвестного</w:t>
      </w:r>
      <w:r w:rsidRPr="00F97A4B">
        <w:rPr>
          <w:spacing w:val="2"/>
        </w:rPr>
        <w:t xml:space="preserve"> </w:t>
      </w:r>
      <w:r w:rsidRPr="00F97A4B">
        <w:t>компонента.</w:t>
      </w:r>
    </w:p>
    <w:p w:rsidR="00C450EA" w:rsidRPr="00F97A4B" w:rsidRDefault="002F2362" w:rsidP="00267F92">
      <w:pPr>
        <w:pStyle w:val="a3"/>
        <w:ind w:left="0"/>
      </w:pPr>
      <w:r w:rsidRPr="00F97A4B">
        <w:t>Умножение</w:t>
      </w:r>
      <w:r w:rsidRPr="00F97A4B">
        <w:rPr>
          <w:spacing w:val="-7"/>
        </w:rPr>
        <w:t xml:space="preserve"> </w:t>
      </w:r>
      <w:r w:rsidRPr="00F97A4B">
        <w:t>и</w:t>
      </w:r>
      <w:r w:rsidRPr="00F97A4B">
        <w:rPr>
          <w:spacing w:val="-1"/>
        </w:rPr>
        <w:t xml:space="preserve"> </w:t>
      </w:r>
      <w:r w:rsidRPr="00F97A4B">
        <w:t>деление</w:t>
      </w:r>
      <w:r w:rsidRPr="00F97A4B">
        <w:rPr>
          <w:spacing w:val="-2"/>
        </w:rPr>
        <w:t xml:space="preserve"> </w:t>
      </w:r>
      <w:r w:rsidRPr="00F97A4B">
        <w:t>величины</w:t>
      </w:r>
      <w:r w:rsidRPr="00F97A4B">
        <w:rPr>
          <w:spacing w:val="-4"/>
        </w:rPr>
        <w:t xml:space="preserve"> </w:t>
      </w:r>
      <w:r w:rsidRPr="00F97A4B">
        <w:t>на</w:t>
      </w:r>
      <w:r w:rsidRPr="00F97A4B">
        <w:rPr>
          <w:spacing w:val="-7"/>
        </w:rPr>
        <w:t xml:space="preserve"> </w:t>
      </w:r>
      <w:r w:rsidRPr="00F97A4B">
        <w:t>однозначное</w:t>
      </w:r>
      <w:r w:rsidRPr="00F97A4B">
        <w:rPr>
          <w:spacing w:val="-2"/>
        </w:rPr>
        <w:t xml:space="preserve"> </w:t>
      </w:r>
      <w:r w:rsidRPr="00F97A4B">
        <w:t>число.</w:t>
      </w:r>
    </w:p>
    <w:p w:rsidR="00C450EA" w:rsidRPr="00F97A4B" w:rsidRDefault="002F2362" w:rsidP="00267F92">
      <w:pPr>
        <w:pStyle w:val="Heading1"/>
        <w:ind w:left="0"/>
        <w:jc w:val="both"/>
      </w:pPr>
      <w:r w:rsidRPr="00F97A4B">
        <w:t>Текстовые</w:t>
      </w:r>
      <w:r w:rsidRPr="00F97A4B">
        <w:rPr>
          <w:spacing w:val="-3"/>
        </w:rPr>
        <w:t xml:space="preserve"> </w:t>
      </w:r>
      <w:r w:rsidRPr="00F97A4B">
        <w:t>задачи</w:t>
      </w:r>
    </w:p>
    <w:p w:rsidR="00C450EA" w:rsidRPr="00F97A4B" w:rsidRDefault="002F2362" w:rsidP="00267F92">
      <w:pPr>
        <w:pStyle w:val="a3"/>
        <w:ind w:left="0" w:firstLine="850"/>
      </w:pPr>
      <w:r w:rsidRPr="00F97A4B">
        <w:t>Работа</w:t>
      </w:r>
      <w:r w:rsidRPr="00F97A4B">
        <w:rPr>
          <w:spacing w:val="1"/>
        </w:rPr>
        <w:t xml:space="preserve"> </w:t>
      </w:r>
      <w:r w:rsidRPr="00F97A4B">
        <w:t>с</w:t>
      </w:r>
      <w:r w:rsidRPr="00F97A4B">
        <w:rPr>
          <w:spacing w:val="1"/>
        </w:rPr>
        <w:t xml:space="preserve"> </w:t>
      </w:r>
      <w:r w:rsidRPr="00F97A4B">
        <w:t>текстовой</w:t>
      </w:r>
      <w:r w:rsidRPr="00F97A4B">
        <w:rPr>
          <w:spacing w:val="1"/>
        </w:rPr>
        <w:t xml:space="preserve"> </w:t>
      </w:r>
      <w:r w:rsidRPr="00F97A4B">
        <w:t>задачей,</w:t>
      </w:r>
      <w:r w:rsidRPr="00F97A4B">
        <w:rPr>
          <w:spacing w:val="1"/>
        </w:rPr>
        <w:t xml:space="preserve"> </w:t>
      </w:r>
      <w:r w:rsidRPr="00F97A4B">
        <w:t>решение</w:t>
      </w:r>
      <w:r w:rsidRPr="00F97A4B">
        <w:rPr>
          <w:spacing w:val="1"/>
        </w:rPr>
        <w:t xml:space="preserve"> </w:t>
      </w:r>
      <w:r w:rsidRPr="00F97A4B">
        <w:t>которой</w:t>
      </w:r>
      <w:r w:rsidRPr="00F97A4B">
        <w:rPr>
          <w:spacing w:val="1"/>
        </w:rPr>
        <w:t xml:space="preserve"> </w:t>
      </w:r>
      <w:r w:rsidRPr="00F97A4B">
        <w:t>содержит</w:t>
      </w:r>
      <w:r w:rsidRPr="00F97A4B">
        <w:rPr>
          <w:spacing w:val="1"/>
        </w:rPr>
        <w:t xml:space="preserve"> </w:t>
      </w:r>
      <w:r w:rsidRPr="00F97A4B">
        <w:t>2—3</w:t>
      </w:r>
      <w:r w:rsidRPr="00F97A4B">
        <w:rPr>
          <w:spacing w:val="1"/>
        </w:rPr>
        <w:t xml:space="preserve"> </w:t>
      </w:r>
      <w:r w:rsidRPr="00F97A4B">
        <w:t>действия:</w:t>
      </w:r>
      <w:r w:rsidRPr="00F97A4B">
        <w:rPr>
          <w:spacing w:val="1"/>
        </w:rPr>
        <w:t xml:space="preserve"> </w:t>
      </w:r>
      <w:r w:rsidRPr="00F97A4B">
        <w:t>анализ,</w:t>
      </w:r>
      <w:r w:rsidRPr="00F97A4B">
        <w:rPr>
          <w:spacing w:val="1"/>
        </w:rPr>
        <w:t xml:space="preserve"> </w:t>
      </w:r>
      <w:r w:rsidRPr="00F97A4B">
        <w:t>представление</w:t>
      </w:r>
      <w:r w:rsidRPr="00F97A4B">
        <w:rPr>
          <w:spacing w:val="1"/>
        </w:rPr>
        <w:t xml:space="preserve"> </w:t>
      </w:r>
      <w:r w:rsidRPr="00F97A4B">
        <w:t>на</w:t>
      </w:r>
      <w:r w:rsidRPr="00F97A4B">
        <w:rPr>
          <w:spacing w:val="1"/>
        </w:rPr>
        <w:t xml:space="preserve"> </w:t>
      </w:r>
      <w:r w:rsidRPr="00F97A4B">
        <w:t>модели;</w:t>
      </w:r>
      <w:r w:rsidRPr="00F97A4B">
        <w:rPr>
          <w:spacing w:val="1"/>
        </w:rPr>
        <w:t xml:space="preserve"> </w:t>
      </w:r>
      <w:r w:rsidRPr="00F97A4B">
        <w:t>планирование</w:t>
      </w:r>
      <w:r w:rsidRPr="00F97A4B">
        <w:rPr>
          <w:spacing w:val="1"/>
        </w:rPr>
        <w:t xml:space="preserve"> </w:t>
      </w:r>
      <w:r w:rsidRPr="00F97A4B">
        <w:t>и</w:t>
      </w:r>
      <w:r w:rsidRPr="00F97A4B">
        <w:rPr>
          <w:spacing w:val="1"/>
        </w:rPr>
        <w:t xml:space="preserve"> </w:t>
      </w:r>
      <w:r w:rsidRPr="00F97A4B">
        <w:t>запись</w:t>
      </w:r>
      <w:r w:rsidRPr="00F97A4B">
        <w:rPr>
          <w:spacing w:val="1"/>
        </w:rPr>
        <w:t xml:space="preserve"> </w:t>
      </w:r>
      <w:r w:rsidRPr="00F97A4B">
        <w:t>решения;</w:t>
      </w:r>
      <w:r w:rsidRPr="00F97A4B">
        <w:rPr>
          <w:spacing w:val="1"/>
        </w:rPr>
        <w:t xml:space="preserve"> </w:t>
      </w:r>
      <w:r w:rsidRPr="00F97A4B">
        <w:t>проверка</w:t>
      </w:r>
      <w:r w:rsidRPr="00F97A4B">
        <w:rPr>
          <w:spacing w:val="1"/>
        </w:rPr>
        <w:t xml:space="preserve"> </w:t>
      </w:r>
      <w:r w:rsidRPr="00F97A4B">
        <w:t>решения</w:t>
      </w:r>
      <w:r w:rsidRPr="00F97A4B">
        <w:rPr>
          <w:spacing w:val="1"/>
        </w:rPr>
        <w:t xml:space="preserve"> </w:t>
      </w:r>
      <w:r w:rsidRPr="00F97A4B">
        <w:t>и</w:t>
      </w:r>
      <w:r w:rsidRPr="00F97A4B">
        <w:rPr>
          <w:spacing w:val="60"/>
        </w:rPr>
        <w:t xml:space="preserve"> </w:t>
      </w:r>
      <w:r w:rsidRPr="00F97A4B">
        <w:t>ответа.</w:t>
      </w:r>
      <w:r w:rsidRPr="00F97A4B">
        <w:rPr>
          <w:spacing w:val="1"/>
        </w:rPr>
        <w:t xml:space="preserve"> </w:t>
      </w:r>
      <w:r w:rsidRPr="00F97A4B">
        <w:t>Анализ зависимостей, характеризующих процессы: движения (скорость, время, пройденный</w:t>
      </w:r>
      <w:r w:rsidRPr="00F97A4B">
        <w:rPr>
          <w:spacing w:val="1"/>
        </w:rPr>
        <w:t xml:space="preserve"> </w:t>
      </w:r>
      <w:r w:rsidRPr="00F97A4B">
        <w:t>путь), работы (производительность, время, объём работы), купли-продажи (цена, количество,</w:t>
      </w:r>
      <w:r w:rsidRPr="00F97A4B">
        <w:rPr>
          <w:spacing w:val="1"/>
        </w:rPr>
        <w:t xml:space="preserve"> </w:t>
      </w:r>
      <w:r w:rsidRPr="00F97A4B">
        <w:t>стоимость)</w:t>
      </w:r>
      <w:r w:rsidRPr="00F97A4B">
        <w:rPr>
          <w:spacing w:val="1"/>
        </w:rPr>
        <w:t xml:space="preserve"> </w:t>
      </w:r>
      <w:r w:rsidRPr="00F97A4B">
        <w:t>и</w:t>
      </w:r>
      <w:r w:rsidRPr="00F97A4B">
        <w:rPr>
          <w:spacing w:val="1"/>
        </w:rPr>
        <w:t xml:space="preserve"> </w:t>
      </w:r>
      <w:r w:rsidRPr="00F97A4B">
        <w:t>решение</w:t>
      </w:r>
      <w:r w:rsidRPr="00F97A4B">
        <w:rPr>
          <w:spacing w:val="1"/>
        </w:rPr>
        <w:t xml:space="preserve"> </w:t>
      </w:r>
      <w:r w:rsidRPr="00F97A4B">
        <w:t>соответствующих</w:t>
      </w:r>
      <w:r w:rsidRPr="00F97A4B">
        <w:rPr>
          <w:spacing w:val="1"/>
        </w:rPr>
        <w:t xml:space="preserve"> </w:t>
      </w:r>
      <w:r w:rsidRPr="00F97A4B">
        <w:t>задач.</w:t>
      </w:r>
      <w:r w:rsidRPr="00F97A4B">
        <w:rPr>
          <w:spacing w:val="1"/>
        </w:rPr>
        <w:t xml:space="preserve"> </w:t>
      </w:r>
      <w:r w:rsidRPr="00F97A4B">
        <w:t>Задачи</w:t>
      </w:r>
      <w:r w:rsidRPr="00F97A4B">
        <w:rPr>
          <w:spacing w:val="1"/>
        </w:rPr>
        <w:t xml:space="preserve"> </w:t>
      </w:r>
      <w:r w:rsidRPr="00F97A4B">
        <w:t>на</w:t>
      </w:r>
      <w:r w:rsidRPr="00F97A4B">
        <w:rPr>
          <w:spacing w:val="1"/>
        </w:rPr>
        <w:t xml:space="preserve"> </w:t>
      </w:r>
      <w:r w:rsidRPr="00F97A4B">
        <w:t>установление</w:t>
      </w:r>
      <w:r w:rsidRPr="00F97A4B">
        <w:rPr>
          <w:spacing w:val="1"/>
        </w:rPr>
        <w:t xml:space="preserve"> </w:t>
      </w:r>
      <w:r w:rsidRPr="00F97A4B">
        <w:t>времени</w:t>
      </w:r>
      <w:r w:rsidRPr="00F97A4B">
        <w:rPr>
          <w:spacing w:val="1"/>
        </w:rPr>
        <w:t xml:space="preserve"> </w:t>
      </w:r>
      <w:r w:rsidRPr="00F97A4B">
        <w:t>(начало,</w:t>
      </w:r>
      <w:r w:rsidRPr="00F97A4B">
        <w:rPr>
          <w:spacing w:val="1"/>
        </w:rPr>
        <w:t xml:space="preserve"> </w:t>
      </w:r>
      <w:r w:rsidRPr="00F97A4B">
        <w:t>продолжительность и окончание события), расчёта количества, расхода, изменения. Задачи на</w:t>
      </w:r>
      <w:r w:rsidRPr="00F97A4B">
        <w:rPr>
          <w:spacing w:val="1"/>
        </w:rPr>
        <w:t xml:space="preserve"> </w:t>
      </w:r>
      <w:r w:rsidRPr="00F97A4B">
        <w:t>нахождение доли величины, величины по её доле. Разные способы решения некоторых видов</w:t>
      </w:r>
      <w:r w:rsidRPr="00F97A4B">
        <w:rPr>
          <w:spacing w:val="1"/>
        </w:rPr>
        <w:t xml:space="preserve"> </w:t>
      </w:r>
      <w:r w:rsidRPr="00F97A4B">
        <w:t>изученных задач. Оформление решения по действиям с пояснением, по вопросам, с помощью</w:t>
      </w:r>
      <w:r w:rsidRPr="00F97A4B">
        <w:rPr>
          <w:spacing w:val="1"/>
        </w:rPr>
        <w:t xml:space="preserve"> </w:t>
      </w:r>
      <w:r w:rsidRPr="00F97A4B">
        <w:t>числового</w:t>
      </w:r>
      <w:r w:rsidRPr="00F97A4B">
        <w:rPr>
          <w:spacing w:val="1"/>
        </w:rPr>
        <w:t xml:space="preserve"> </w:t>
      </w:r>
      <w:r w:rsidRPr="00F97A4B">
        <w:t>выражения.</w:t>
      </w:r>
    </w:p>
    <w:p w:rsidR="00C450EA" w:rsidRPr="00F97A4B" w:rsidRDefault="002F2362" w:rsidP="00267F92">
      <w:pPr>
        <w:pStyle w:val="Heading1"/>
        <w:ind w:left="0"/>
        <w:jc w:val="both"/>
      </w:pPr>
      <w:r w:rsidRPr="00F97A4B">
        <w:lastRenderedPageBreak/>
        <w:t>Пространственные</w:t>
      </w:r>
      <w:r w:rsidRPr="00F97A4B">
        <w:rPr>
          <w:spacing w:val="-8"/>
        </w:rPr>
        <w:t xml:space="preserve"> </w:t>
      </w:r>
      <w:r w:rsidRPr="00F97A4B">
        <w:t>отношения</w:t>
      </w:r>
      <w:r w:rsidRPr="00F97A4B">
        <w:rPr>
          <w:spacing w:val="-2"/>
        </w:rPr>
        <w:t xml:space="preserve"> </w:t>
      </w:r>
      <w:r w:rsidRPr="00F97A4B">
        <w:t>и</w:t>
      </w:r>
      <w:r w:rsidRPr="00F97A4B">
        <w:rPr>
          <w:spacing w:val="-5"/>
        </w:rPr>
        <w:t xml:space="preserve"> </w:t>
      </w:r>
      <w:r w:rsidRPr="00F97A4B">
        <w:t>геометрические</w:t>
      </w:r>
      <w:r w:rsidRPr="00F97A4B">
        <w:rPr>
          <w:spacing w:val="-3"/>
        </w:rPr>
        <w:t xml:space="preserve"> </w:t>
      </w:r>
      <w:r w:rsidRPr="00F97A4B">
        <w:t>фигуры</w:t>
      </w:r>
    </w:p>
    <w:p w:rsidR="00C450EA" w:rsidRPr="00F97A4B" w:rsidRDefault="002F2362" w:rsidP="00267F92">
      <w:pPr>
        <w:pStyle w:val="a3"/>
        <w:spacing w:line="274" w:lineRule="exact"/>
        <w:ind w:left="0"/>
      </w:pPr>
      <w:r w:rsidRPr="00F97A4B">
        <w:t>Наглядные</w:t>
      </w:r>
      <w:r w:rsidRPr="00F97A4B">
        <w:rPr>
          <w:spacing w:val="-3"/>
        </w:rPr>
        <w:t xml:space="preserve"> </w:t>
      </w:r>
      <w:r w:rsidRPr="00F97A4B">
        <w:t>представления</w:t>
      </w:r>
      <w:r w:rsidRPr="00F97A4B">
        <w:rPr>
          <w:spacing w:val="-6"/>
        </w:rPr>
        <w:t xml:space="preserve"> </w:t>
      </w:r>
      <w:r w:rsidRPr="00F97A4B">
        <w:t>о</w:t>
      </w:r>
      <w:r w:rsidRPr="00F97A4B">
        <w:rPr>
          <w:spacing w:val="-2"/>
        </w:rPr>
        <w:t xml:space="preserve"> </w:t>
      </w:r>
      <w:r w:rsidRPr="00F97A4B">
        <w:t>симметрии.</w:t>
      </w:r>
    </w:p>
    <w:p w:rsidR="00C450EA" w:rsidRPr="00F97A4B" w:rsidRDefault="002F2362" w:rsidP="00267F92">
      <w:pPr>
        <w:pStyle w:val="a3"/>
        <w:ind w:left="0" w:firstLine="850"/>
      </w:pPr>
      <w:r w:rsidRPr="00F97A4B">
        <w:t>Окружность, круг: распознавание и изображение; построение окружности заданного</w:t>
      </w:r>
      <w:r w:rsidRPr="00F97A4B">
        <w:rPr>
          <w:spacing w:val="1"/>
        </w:rPr>
        <w:t xml:space="preserve"> </w:t>
      </w:r>
      <w:r w:rsidRPr="00F97A4B">
        <w:t>радиуса.</w:t>
      </w:r>
      <w:r w:rsidRPr="00F97A4B">
        <w:rPr>
          <w:spacing w:val="1"/>
        </w:rPr>
        <w:t xml:space="preserve"> </w:t>
      </w:r>
      <w:r w:rsidRPr="00F97A4B">
        <w:t>Построение</w:t>
      </w:r>
      <w:r w:rsidRPr="00F97A4B">
        <w:rPr>
          <w:spacing w:val="1"/>
        </w:rPr>
        <w:t xml:space="preserve"> </w:t>
      </w:r>
      <w:r w:rsidRPr="00F97A4B">
        <w:t>изученных</w:t>
      </w:r>
      <w:r w:rsidRPr="00F97A4B">
        <w:rPr>
          <w:spacing w:val="1"/>
        </w:rPr>
        <w:t xml:space="preserve"> </w:t>
      </w:r>
      <w:r w:rsidRPr="00F97A4B">
        <w:t>геометрических</w:t>
      </w:r>
      <w:r w:rsidRPr="00F97A4B">
        <w:rPr>
          <w:spacing w:val="1"/>
        </w:rPr>
        <w:t xml:space="preserve"> </w:t>
      </w:r>
      <w:r w:rsidRPr="00F97A4B">
        <w:t>фигур</w:t>
      </w:r>
      <w:r w:rsidRPr="00F97A4B">
        <w:rPr>
          <w:spacing w:val="1"/>
        </w:rPr>
        <w:t xml:space="preserve"> </w:t>
      </w:r>
      <w:r w:rsidRPr="00F97A4B">
        <w:t>с</w:t>
      </w:r>
      <w:r w:rsidRPr="00F97A4B">
        <w:rPr>
          <w:spacing w:val="1"/>
        </w:rPr>
        <w:t xml:space="preserve"> </w:t>
      </w:r>
      <w:r w:rsidRPr="00F97A4B">
        <w:t>помощью</w:t>
      </w:r>
      <w:r w:rsidRPr="00F97A4B">
        <w:rPr>
          <w:spacing w:val="1"/>
        </w:rPr>
        <w:t xml:space="preserve"> </w:t>
      </w:r>
      <w:r w:rsidRPr="00F97A4B">
        <w:t>линейки,</w:t>
      </w:r>
      <w:r w:rsidRPr="00F97A4B">
        <w:rPr>
          <w:spacing w:val="1"/>
        </w:rPr>
        <w:t xml:space="preserve"> </w:t>
      </w:r>
      <w:r w:rsidRPr="00F97A4B">
        <w:t>угольника,</w:t>
      </w:r>
      <w:r w:rsidRPr="00F97A4B">
        <w:rPr>
          <w:spacing w:val="1"/>
        </w:rPr>
        <w:t xml:space="preserve"> </w:t>
      </w:r>
      <w:r w:rsidRPr="00F97A4B">
        <w:t>циркуля.</w:t>
      </w:r>
    </w:p>
    <w:p w:rsidR="00C450EA" w:rsidRPr="00F97A4B" w:rsidRDefault="002F2362" w:rsidP="00267F92">
      <w:pPr>
        <w:pStyle w:val="a3"/>
        <w:spacing w:line="237" w:lineRule="auto"/>
        <w:ind w:left="0" w:firstLine="850"/>
      </w:pPr>
      <w:r w:rsidRPr="00F97A4B">
        <w:t>Пространственные</w:t>
      </w:r>
      <w:r w:rsidRPr="00F97A4B">
        <w:rPr>
          <w:spacing w:val="1"/>
        </w:rPr>
        <w:t xml:space="preserve"> </w:t>
      </w:r>
      <w:r w:rsidRPr="00F97A4B">
        <w:t>геометрические</w:t>
      </w:r>
      <w:r w:rsidRPr="00F97A4B">
        <w:rPr>
          <w:spacing w:val="1"/>
        </w:rPr>
        <w:t xml:space="preserve"> </w:t>
      </w:r>
      <w:r w:rsidRPr="00F97A4B">
        <w:t>фигуры</w:t>
      </w:r>
      <w:r w:rsidRPr="00F97A4B">
        <w:rPr>
          <w:spacing w:val="1"/>
        </w:rPr>
        <w:t xml:space="preserve"> </w:t>
      </w:r>
      <w:r w:rsidRPr="00F97A4B">
        <w:t>(тела):</w:t>
      </w:r>
      <w:r w:rsidRPr="00F97A4B">
        <w:rPr>
          <w:spacing w:val="1"/>
        </w:rPr>
        <w:t xml:space="preserve"> </w:t>
      </w:r>
      <w:r w:rsidRPr="00F97A4B">
        <w:t>шар,</w:t>
      </w:r>
      <w:r w:rsidRPr="00F97A4B">
        <w:rPr>
          <w:spacing w:val="1"/>
        </w:rPr>
        <w:t xml:space="preserve"> </w:t>
      </w:r>
      <w:r w:rsidRPr="00F97A4B">
        <w:t>куб,</w:t>
      </w:r>
      <w:r w:rsidRPr="00F97A4B">
        <w:rPr>
          <w:spacing w:val="1"/>
        </w:rPr>
        <w:t xml:space="preserve"> </w:t>
      </w:r>
      <w:r w:rsidRPr="00F97A4B">
        <w:t>цилиндр,</w:t>
      </w:r>
      <w:r w:rsidRPr="00F97A4B">
        <w:rPr>
          <w:spacing w:val="1"/>
        </w:rPr>
        <w:t xml:space="preserve"> </w:t>
      </w:r>
      <w:r w:rsidRPr="00F97A4B">
        <w:t>конус,</w:t>
      </w:r>
      <w:r w:rsidRPr="00F97A4B">
        <w:rPr>
          <w:spacing w:val="1"/>
        </w:rPr>
        <w:t xml:space="preserve"> </w:t>
      </w:r>
      <w:r w:rsidRPr="00F97A4B">
        <w:t>пирамида;</w:t>
      </w:r>
      <w:r w:rsidRPr="00F97A4B">
        <w:rPr>
          <w:spacing w:val="-4"/>
        </w:rPr>
        <w:t xml:space="preserve"> </w:t>
      </w:r>
      <w:r w:rsidRPr="00F97A4B">
        <w:t>различение,</w:t>
      </w:r>
      <w:r w:rsidRPr="00F97A4B">
        <w:rPr>
          <w:spacing w:val="4"/>
        </w:rPr>
        <w:t xml:space="preserve"> </w:t>
      </w:r>
      <w:r w:rsidRPr="00F97A4B">
        <w:t>называние.</w:t>
      </w:r>
    </w:p>
    <w:p w:rsidR="00C450EA" w:rsidRPr="00F97A4B" w:rsidRDefault="002F2362" w:rsidP="00267F92">
      <w:pPr>
        <w:pStyle w:val="a3"/>
        <w:spacing w:line="237" w:lineRule="auto"/>
        <w:ind w:left="0" w:firstLine="850"/>
      </w:pPr>
      <w:r w:rsidRPr="00F97A4B">
        <w:t>Конструирование:</w:t>
      </w:r>
      <w:r w:rsidRPr="00F97A4B">
        <w:rPr>
          <w:spacing w:val="1"/>
        </w:rPr>
        <w:t xml:space="preserve"> </w:t>
      </w:r>
      <w:r w:rsidRPr="00F97A4B">
        <w:t>разбиение</w:t>
      </w:r>
      <w:r w:rsidRPr="00F97A4B">
        <w:rPr>
          <w:spacing w:val="1"/>
        </w:rPr>
        <w:t xml:space="preserve"> </w:t>
      </w:r>
      <w:r w:rsidRPr="00F97A4B">
        <w:t>фигуры</w:t>
      </w:r>
      <w:r w:rsidRPr="00F97A4B">
        <w:rPr>
          <w:spacing w:val="1"/>
        </w:rPr>
        <w:t xml:space="preserve"> </w:t>
      </w:r>
      <w:r w:rsidRPr="00F97A4B">
        <w:t>на</w:t>
      </w:r>
      <w:r w:rsidRPr="00F97A4B">
        <w:rPr>
          <w:spacing w:val="1"/>
        </w:rPr>
        <w:t xml:space="preserve"> </w:t>
      </w:r>
      <w:r w:rsidRPr="00F97A4B">
        <w:t>прямоугольники</w:t>
      </w:r>
      <w:r w:rsidRPr="00F97A4B">
        <w:rPr>
          <w:spacing w:val="1"/>
        </w:rPr>
        <w:t xml:space="preserve"> </w:t>
      </w:r>
      <w:r w:rsidRPr="00F97A4B">
        <w:t>(квадраты),</w:t>
      </w:r>
      <w:r w:rsidRPr="00F97A4B">
        <w:rPr>
          <w:spacing w:val="1"/>
        </w:rPr>
        <w:t xml:space="preserve"> </w:t>
      </w:r>
      <w:r w:rsidRPr="00F97A4B">
        <w:t>составление</w:t>
      </w:r>
      <w:r w:rsidRPr="00F97A4B">
        <w:rPr>
          <w:spacing w:val="1"/>
        </w:rPr>
        <w:t xml:space="preserve"> </w:t>
      </w:r>
      <w:r w:rsidRPr="00F97A4B">
        <w:t>фигур</w:t>
      </w:r>
      <w:r w:rsidRPr="00F97A4B">
        <w:rPr>
          <w:spacing w:val="1"/>
        </w:rPr>
        <w:t xml:space="preserve"> </w:t>
      </w:r>
      <w:r w:rsidRPr="00F97A4B">
        <w:t>из</w:t>
      </w:r>
      <w:r w:rsidRPr="00F97A4B">
        <w:rPr>
          <w:spacing w:val="3"/>
        </w:rPr>
        <w:t xml:space="preserve"> </w:t>
      </w:r>
      <w:r w:rsidRPr="00F97A4B">
        <w:t>прямоугольников/квадратов.</w:t>
      </w:r>
    </w:p>
    <w:p w:rsidR="00C450EA" w:rsidRPr="00F97A4B" w:rsidRDefault="002F2362" w:rsidP="00267F92">
      <w:pPr>
        <w:pStyle w:val="a3"/>
        <w:ind w:left="0"/>
      </w:pPr>
      <w:r w:rsidRPr="00F97A4B">
        <w:t>Периметр,</w:t>
      </w:r>
      <w:r w:rsidRPr="00F97A4B">
        <w:rPr>
          <w:spacing w:val="-5"/>
        </w:rPr>
        <w:t xml:space="preserve"> </w:t>
      </w:r>
      <w:r w:rsidRPr="00F97A4B">
        <w:t>площадь</w:t>
      </w:r>
      <w:r w:rsidRPr="00F97A4B">
        <w:rPr>
          <w:spacing w:val="-3"/>
        </w:rPr>
        <w:t xml:space="preserve"> </w:t>
      </w:r>
      <w:r w:rsidRPr="00F97A4B">
        <w:t>фигуры, составленной</w:t>
      </w:r>
      <w:r w:rsidRPr="00F97A4B">
        <w:rPr>
          <w:spacing w:val="-2"/>
        </w:rPr>
        <w:t xml:space="preserve"> </w:t>
      </w:r>
      <w:r w:rsidRPr="00F97A4B">
        <w:t>из</w:t>
      </w:r>
      <w:r w:rsidRPr="00F97A4B">
        <w:rPr>
          <w:spacing w:val="-2"/>
        </w:rPr>
        <w:t xml:space="preserve"> </w:t>
      </w:r>
      <w:r w:rsidRPr="00F97A4B">
        <w:t>двух-трёх</w:t>
      </w:r>
      <w:r w:rsidRPr="00F97A4B">
        <w:rPr>
          <w:spacing w:val="-7"/>
        </w:rPr>
        <w:t xml:space="preserve"> </w:t>
      </w:r>
      <w:r w:rsidRPr="00F97A4B">
        <w:t>прямоугольников</w:t>
      </w:r>
      <w:r w:rsidRPr="00F97A4B">
        <w:rPr>
          <w:spacing w:val="-6"/>
        </w:rPr>
        <w:t xml:space="preserve"> </w:t>
      </w:r>
      <w:r w:rsidRPr="00F97A4B">
        <w:t>(квадратов).</w:t>
      </w:r>
    </w:p>
    <w:p w:rsidR="00C450EA" w:rsidRPr="00F97A4B" w:rsidRDefault="002F2362" w:rsidP="00267F92">
      <w:pPr>
        <w:pStyle w:val="Heading1"/>
        <w:ind w:left="0"/>
        <w:jc w:val="both"/>
      </w:pPr>
      <w:r w:rsidRPr="00F97A4B">
        <w:t>Математическая</w:t>
      </w:r>
      <w:r w:rsidRPr="00F97A4B">
        <w:rPr>
          <w:spacing w:val="-4"/>
        </w:rPr>
        <w:t xml:space="preserve"> </w:t>
      </w:r>
      <w:r w:rsidRPr="00F97A4B">
        <w:t>информация</w:t>
      </w:r>
    </w:p>
    <w:p w:rsidR="00C450EA" w:rsidRPr="00F97A4B" w:rsidRDefault="002F2362" w:rsidP="00267F92">
      <w:pPr>
        <w:pStyle w:val="a3"/>
        <w:spacing w:line="237" w:lineRule="auto"/>
        <w:ind w:left="0" w:firstLine="850"/>
      </w:pPr>
      <w:r w:rsidRPr="00F97A4B">
        <w:t>Работа</w:t>
      </w:r>
      <w:r w:rsidRPr="00F97A4B">
        <w:rPr>
          <w:spacing w:val="1"/>
        </w:rPr>
        <w:t xml:space="preserve"> </w:t>
      </w:r>
      <w:r w:rsidRPr="00F97A4B">
        <w:t>с</w:t>
      </w:r>
      <w:r w:rsidRPr="00F97A4B">
        <w:rPr>
          <w:spacing w:val="1"/>
        </w:rPr>
        <w:t xml:space="preserve"> </w:t>
      </w:r>
      <w:r w:rsidRPr="00F97A4B">
        <w:t>утверждениями:</w:t>
      </w:r>
      <w:r w:rsidRPr="00F97A4B">
        <w:rPr>
          <w:spacing w:val="1"/>
        </w:rPr>
        <w:t xml:space="preserve"> </w:t>
      </w:r>
      <w:r w:rsidRPr="00F97A4B">
        <w:t>конструирование,</w:t>
      </w:r>
      <w:r w:rsidRPr="00F97A4B">
        <w:rPr>
          <w:spacing w:val="1"/>
        </w:rPr>
        <w:t xml:space="preserve"> </w:t>
      </w:r>
      <w:r w:rsidRPr="00F97A4B">
        <w:t>проверка</w:t>
      </w:r>
      <w:r w:rsidRPr="00F97A4B">
        <w:rPr>
          <w:spacing w:val="1"/>
        </w:rPr>
        <w:t xml:space="preserve"> </w:t>
      </w:r>
      <w:r w:rsidRPr="00F97A4B">
        <w:t>истинности;</w:t>
      </w:r>
      <w:r w:rsidRPr="00F97A4B">
        <w:rPr>
          <w:spacing w:val="1"/>
        </w:rPr>
        <w:t xml:space="preserve"> </w:t>
      </w:r>
      <w:r w:rsidRPr="00F97A4B">
        <w:t>составление</w:t>
      </w:r>
      <w:r w:rsidRPr="00F97A4B">
        <w:rPr>
          <w:spacing w:val="1"/>
        </w:rPr>
        <w:t xml:space="preserve"> </w:t>
      </w:r>
      <w:r w:rsidRPr="00F97A4B">
        <w:t>и</w:t>
      </w:r>
      <w:r w:rsidRPr="00F97A4B">
        <w:rPr>
          <w:spacing w:val="1"/>
        </w:rPr>
        <w:t xml:space="preserve"> </w:t>
      </w:r>
      <w:r w:rsidRPr="00F97A4B">
        <w:t>проверка логических</w:t>
      </w:r>
      <w:r w:rsidRPr="00F97A4B">
        <w:rPr>
          <w:spacing w:val="-3"/>
        </w:rPr>
        <w:t xml:space="preserve"> </w:t>
      </w:r>
      <w:r w:rsidRPr="00F97A4B">
        <w:t>рассуждений</w:t>
      </w:r>
      <w:r w:rsidRPr="00F97A4B">
        <w:rPr>
          <w:spacing w:val="2"/>
        </w:rPr>
        <w:t xml:space="preserve"> </w:t>
      </w:r>
      <w:r w:rsidRPr="00F97A4B">
        <w:t>при</w:t>
      </w:r>
      <w:r w:rsidRPr="00F97A4B">
        <w:rPr>
          <w:spacing w:val="3"/>
        </w:rPr>
        <w:t xml:space="preserve"> </w:t>
      </w:r>
      <w:r w:rsidRPr="00F97A4B">
        <w:t>решении</w:t>
      </w:r>
      <w:r w:rsidRPr="00F97A4B">
        <w:rPr>
          <w:spacing w:val="3"/>
        </w:rPr>
        <w:t xml:space="preserve"> </w:t>
      </w:r>
      <w:r w:rsidRPr="00F97A4B">
        <w:t>задач.</w:t>
      </w:r>
    </w:p>
    <w:p w:rsidR="00C450EA" w:rsidRPr="00F97A4B" w:rsidRDefault="002F2362" w:rsidP="00267F92">
      <w:pPr>
        <w:pStyle w:val="a3"/>
        <w:ind w:left="0" w:firstLine="850"/>
      </w:pPr>
      <w:r w:rsidRPr="00F97A4B">
        <w:t>Данные о</w:t>
      </w:r>
      <w:r w:rsidRPr="00F97A4B">
        <w:rPr>
          <w:spacing w:val="1"/>
        </w:rPr>
        <w:t xml:space="preserve"> </w:t>
      </w:r>
      <w:r w:rsidRPr="00F97A4B">
        <w:t>реальных процессах и явлениях окружающего</w:t>
      </w:r>
      <w:r w:rsidRPr="00F97A4B">
        <w:rPr>
          <w:spacing w:val="1"/>
        </w:rPr>
        <w:t xml:space="preserve"> </w:t>
      </w:r>
      <w:r w:rsidRPr="00F97A4B">
        <w:t>мира, представленные на</w:t>
      </w:r>
      <w:r w:rsidRPr="00F97A4B">
        <w:rPr>
          <w:spacing w:val="1"/>
        </w:rPr>
        <w:t xml:space="preserve"> </w:t>
      </w:r>
      <w:r w:rsidRPr="00F97A4B">
        <w:t>диаграммах, схемах, в таблицах, текстах. Сбор математических данных о заданном объекте</w:t>
      </w:r>
      <w:r w:rsidRPr="00F97A4B">
        <w:rPr>
          <w:spacing w:val="1"/>
        </w:rPr>
        <w:t xml:space="preserve"> </w:t>
      </w:r>
      <w:r w:rsidRPr="00F97A4B">
        <w:t>(числе, величине, геометрической фигуре). Поиск информации в справочной литературе, сети</w:t>
      </w:r>
      <w:r w:rsidRPr="00F97A4B">
        <w:rPr>
          <w:spacing w:val="1"/>
        </w:rPr>
        <w:t xml:space="preserve"> </w:t>
      </w:r>
      <w:r w:rsidRPr="00F97A4B">
        <w:t>Интернет.</w:t>
      </w:r>
      <w:r w:rsidRPr="00F97A4B">
        <w:rPr>
          <w:spacing w:val="4"/>
        </w:rPr>
        <w:t xml:space="preserve"> </w:t>
      </w:r>
      <w:r w:rsidRPr="00F97A4B">
        <w:t>Запись</w:t>
      </w:r>
      <w:r w:rsidRPr="00F97A4B">
        <w:rPr>
          <w:spacing w:val="1"/>
        </w:rPr>
        <w:t xml:space="preserve"> </w:t>
      </w:r>
      <w:r w:rsidRPr="00F97A4B">
        <w:t>информации</w:t>
      </w:r>
      <w:r w:rsidRPr="00F97A4B">
        <w:rPr>
          <w:spacing w:val="-3"/>
        </w:rPr>
        <w:t xml:space="preserve"> </w:t>
      </w:r>
      <w:r w:rsidRPr="00F97A4B">
        <w:t>в</w:t>
      </w:r>
      <w:r w:rsidRPr="00F97A4B">
        <w:rPr>
          <w:spacing w:val="-2"/>
        </w:rPr>
        <w:t xml:space="preserve"> </w:t>
      </w:r>
      <w:r w:rsidRPr="00F97A4B">
        <w:t>предложенной</w:t>
      </w:r>
      <w:r w:rsidRPr="00F97A4B">
        <w:rPr>
          <w:spacing w:val="-3"/>
        </w:rPr>
        <w:t xml:space="preserve"> </w:t>
      </w:r>
      <w:r w:rsidRPr="00F97A4B">
        <w:t>таблице,</w:t>
      </w:r>
      <w:r w:rsidRPr="00F97A4B">
        <w:rPr>
          <w:spacing w:val="-2"/>
        </w:rPr>
        <w:t xml:space="preserve"> </w:t>
      </w:r>
      <w:r w:rsidRPr="00F97A4B">
        <w:t>на столбчатой</w:t>
      </w:r>
      <w:r w:rsidRPr="00F97A4B">
        <w:rPr>
          <w:spacing w:val="2"/>
        </w:rPr>
        <w:t xml:space="preserve"> </w:t>
      </w:r>
      <w:r w:rsidRPr="00F97A4B">
        <w:t>диаграмме.</w:t>
      </w:r>
    </w:p>
    <w:p w:rsidR="00C450EA" w:rsidRPr="00F97A4B" w:rsidRDefault="002F2362" w:rsidP="00267F92">
      <w:pPr>
        <w:pStyle w:val="a3"/>
        <w:ind w:left="0" w:firstLine="850"/>
      </w:pPr>
      <w:r w:rsidRPr="00F97A4B">
        <w:t>Доступные электронные средства обучения, пособия, тренажёры, их использование</w:t>
      </w:r>
      <w:r w:rsidRPr="00F97A4B">
        <w:rPr>
          <w:spacing w:val="1"/>
        </w:rPr>
        <w:t xml:space="preserve"> </w:t>
      </w:r>
      <w:r w:rsidRPr="00F97A4B">
        <w:t>под руководством педагога и самостоятельно. Правила безопасной работы с электронными</w:t>
      </w:r>
      <w:r w:rsidRPr="00F97A4B">
        <w:rPr>
          <w:spacing w:val="1"/>
        </w:rPr>
        <w:t xml:space="preserve"> </w:t>
      </w:r>
      <w:r w:rsidRPr="00F97A4B">
        <w:t>источниками</w:t>
      </w:r>
      <w:r w:rsidRPr="00F97A4B">
        <w:rPr>
          <w:spacing w:val="1"/>
        </w:rPr>
        <w:t xml:space="preserve"> </w:t>
      </w:r>
      <w:r w:rsidRPr="00F97A4B">
        <w:t>информации</w:t>
      </w:r>
      <w:r w:rsidRPr="00F97A4B">
        <w:rPr>
          <w:spacing w:val="1"/>
        </w:rPr>
        <w:t xml:space="preserve"> </w:t>
      </w:r>
      <w:r w:rsidRPr="00F97A4B">
        <w:t>(электронная</w:t>
      </w:r>
      <w:r w:rsidRPr="00F97A4B">
        <w:rPr>
          <w:spacing w:val="1"/>
        </w:rPr>
        <w:t xml:space="preserve"> </w:t>
      </w:r>
      <w:r w:rsidRPr="00F97A4B">
        <w:t>форма</w:t>
      </w:r>
      <w:r w:rsidRPr="00F97A4B">
        <w:rPr>
          <w:spacing w:val="1"/>
        </w:rPr>
        <w:t xml:space="preserve"> </w:t>
      </w:r>
      <w:r w:rsidRPr="00F97A4B">
        <w:t>учебника,</w:t>
      </w:r>
      <w:r w:rsidRPr="00F97A4B">
        <w:rPr>
          <w:spacing w:val="1"/>
        </w:rPr>
        <w:t xml:space="preserve"> </w:t>
      </w:r>
      <w:r w:rsidRPr="00F97A4B">
        <w:t>электронные</w:t>
      </w:r>
      <w:r w:rsidRPr="00F97A4B">
        <w:rPr>
          <w:spacing w:val="1"/>
        </w:rPr>
        <w:t xml:space="preserve"> </w:t>
      </w:r>
      <w:r w:rsidRPr="00F97A4B">
        <w:t>словари,</w:t>
      </w:r>
      <w:r w:rsidRPr="00F97A4B">
        <w:rPr>
          <w:spacing w:val="1"/>
        </w:rPr>
        <w:t xml:space="preserve"> </w:t>
      </w:r>
      <w:r w:rsidRPr="00F97A4B">
        <w:t>образовательные</w:t>
      </w:r>
      <w:r w:rsidRPr="00F97A4B">
        <w:rPr>
          <w:spacing w:val="-1"/>
        </w:rPr>
        <w:t xml:space="preserve"> </w:t>
      </w:r>
      <w:r w:rsidRPr="00F97A4B">
        <w:t>сайты,</w:t>
      </w:r>
      <w:r w:rsidRPr="00F97A4B">
        <w:rPr>
          <w:spacing w:val="-2"/>
        </w:rPr>
        <w:t xml:space="preserve"> </w:t>
      </w:r>
      <w:r w:rsidRPr="00F97A4B">
        <w:t>ориентированные</w:t>
      </w:r>
      <w:r w:rsidRPr="00F97A4B">
        <w:rPr>
          <w:spacing w:val="-5"/>
        </w:rPr>
        <w:t xml:space="preserve"> </w:t>
      </w:r>
      <w:r w:rsidRPr="00F97A4B">
        <w:t>на детей младшего</w:t>
      </w:r>
      <w:r w:rsidRPr="00F97A4B">
        <w:rPr>
          <w:spacing w:val="1"/>
        </w:rPr>
        <w:t xml:space="preserve"> </w:t>
      </w:r>
      <w:r w:rsidRPr="00F97A4B">
        <w:t>школьного</w:t>
      </w:r>
      <w:r w:rsidRPr="00F97A4B">
        <w:rPr>
          <w:spacing w:val="1"/>
        </w:rPr>
        <w:t xml:space="preserve"> </w:t>
      </w:r>
      <w:r w:rsidRPr="00F97A4B">
        <w:t>возраста).</w:t>
      </w:r>
    </w:p>
    <w:p w:rsidR="00C450EA" w:rsidRPr="00F97A4B" w:rsidRDefault="002F2362" w:rsidP="00267F92">
      <w:pPr>
        <w:pStyle w:val="a3"/>
        <w:ind w:left="0"/>
      </w:pPr>
      <w:r w:rsidRPr="00F97A4B">
        <w:t>Алгоритмы</w:t>
      </w:r>
      <w:r w:rsidRPr="00F97A4B">
        <w:rPr>
          <w:spacing w:val="-3"/>
        </w:rPr>
        <w:t xml:space="preserve"> </w:t>
      </w:r>
      <w:r w:rsidRPr="00F97A4B">
        <w:t>решения</w:t>
      </w:r>
      <w:r w:rsidRPr="00F97A4B">
        <w:rPr>
          <w:spacing w:val="-3"/>
        </w:rPr>
        <w:t xml:space="preserve"> </w:t>
      </w:r>
      <w:r w:rsidRPr="00F97A4B">
        <w:t>учебных</w:t>
      </w:r>
      <w:r w:rsidRPr="00F97A4B">
        <w:rPr>
          <w:spacing w:val="-7"/>
        </w:rPr>
        <w:t xml:space="preserve"> </w:t>
      </w:r>
      <w:r w:rsidRPr="00F97A4B">
        <w:t>и</w:t>
      </w:r>
      <w:r w:rsidRPr="00F97A4B">
        <w:rPr>
          <w:spacing w:val="-2"/>
        </w:rPr>
        <w:t xml:space="preserve"> </w:t>
      </w:r>
      <w:r w:rsidRPr="00F97A4B">
        <w:t>практических</w:t>
      </w:r>
      <w:r w:rsidRPr="00F97A4B">
        <w:rPr>
          <w:spacing w:val="-8"/>
        </w:rPr>
        <w:t xml:space="preserve"> </w:t>
      </w:r>
      <w:r w:rsidRPr="00F97A4B">
        <w:t>задач.</w:t>
      </w:r>
    </w:p>
    <w:p w:rsidR="00C450EA" w:rsidRPr="00F97A4B" w:rsidRDefault="002F2362" w:rsidP="00267F92">
      <w:pPr>
        <w:pStyle w:val="Heading1"/>
        <w:ind w:left="0"/>
        <w:jc w:val="both"/>
      </w:pPr>
      <w:r w:rsidRPr="00F97A4B">
        <w:rPr>
          <w:spacing w:val="-4"/>
        </w:rPr>
        <w:t>Универсальные</w:t>
      </w:r>
      <w:r w:rsidRPr="00F97A4B">
        <w:rPr>
          <w:spacing w:val="-11"/>
        </w:rPr>
        <w:t xml:space="preserve"> </w:t>
      </w:r>
      <w:r w:rsidRPr="00F97A4B">
        <w:rPr>
          <w:spacing w:val="-4"/>
        </w:rPr>
        <w:t>учебные</w:t>
      </w:r>
      <w:r w:rsidRPr="00F97A4B">
        <w:rPr>
          <w:spacing w:val="-5"/>
        </w:rPr>
        <w:t xml:space="preserve"> </w:t>
      </w:r>
      <w:r w:rsidRPr="00F97A4B">
        <w:rPr>
          <w:spacing w:val="-4"/>
        </w:rPr>
        <w:t>действия</w:t>
      </w:r>
    </w:p>
    <w:p w:rsidR="00C450EA" w:rsidRPr="00F97A4B" w:rsidRDefault="002F2362" w:rsidP="00267F92">
      <w:pPr>
        <w:spacing w:line="275" w:lineRule="exact"/>
        <w:jc w:val="both"/>
        <w:rPr>
          <w:i/>
          <w:sz w:val="24"/>
          <w:szCs w:val="24"/>
        </w:rPr>
      </w:pPr>
      <w:r w:rsidRPr="00F97A4B">
        <w:rPr>
          <w:i/>
          <w:sz w:val="24"/>
          <w:szCs w:val="24"/>
        </w:rPr>
        <w:t>Универсальные</w:t>
      </w:r>
      <w:r w:rsidRPr="00F97A4B">
        <w:rPr>
          <w:i/>
          <w:spacing w:val="-8"/>
          <w:sz w:val="24"/>
          <w:szCs w:val="24"/>
        </w:rPr>
        <w:t xml:space="preserve"> </w:t>
      </w:r>
      <w:r w:rsidRPr="00F97A4B">
        <w:rPr>
          <w:i/>
          <w:sz w:val="24"/>
          <w:szCs w:val="24"/>
        </w:rPr>
        <w:t>познавательные</w:t>
      </w:r>
      <w:r w:rsidRPr="00F97A4B">
        <w:rPr>
          <w:i/>
          <w:spacing w:val="-2"/>
          <w:sz w:val="24"/>
          <w:szCs w:val="24"/>
        </w:rPr>
        <w:t xml:space="preserve"> </w:t>
      </w:r>
      <w:r w:rsidRPr="00F97A4B">
        <w:rPr>
          <w:i/>
          <w:sz w:val="24"/>
          <w:szCs w:val="24"/>
        </w:rPr>
        <w:t>учебные</w:t>
      </w:r>
      <w:r w:rsidRPr="00F97A4B">
        <w:rPr>
          <w:i/>
          <w:spacing w:val="-8"/>
          <w:sz w:val="24"/>
          <w:szCs w:val="24"/>
        </w:rPr>
        <w:t xml:space="preserve"> </w:t>
      </w:r>
      <w:r w:rsidRPr="00F97A4B">
        <w:rPr>
          <w:i/>
          <w:sz w:val="24"/>
          <w:szCs w:val="24"/>
        </w:rPr>
        <w:t>действия:</w:t>
      </w:r>
    </w:p>
    <w:p w:rsidR="00C450EA" w:rsidRPr="00F97A4B" w:rsidRDefault="002F2362" w:rsidP="00B34D59">
      <w:pPr>
        <w:pStyle w:val="a5"/>
        <w:numPr>
          <w:ilvl w:val="0"/>
          <w:numId w:val="54"/>
        </w:numPr>
        <w:tabs>
          <w:tab w:val="left" w:pos="798"/>
          <w:tab w:val="left" w:pos="799"/>
          <w:tab w:val="left" w:pos="2764"/>
          <w:tab w:val="left" w:pos="3119"/>
          <w:tab w:val="left" w:pos="4433"/>
          <w:tab w:val="left" w:pos="6332"/>
          <w:tab w:val="left" w:pos="8096"/>
          <w:tab w:val="left" w:pos="9699"/>
          <w:tab w:val="left" w:pos="10145"/>
        </w:tabs>
        <w:spacing w:line="242" w:lineRule="auto"/>
        <w:ind w:left="0" w:firstLine="0"/>
        <w:jc w:val="both"/>
        <w:rPr>
          <w:sz w:val="24"/>
          <w:szCs w:val="24"/>
        </w:rPr>
      </w:pPr>
      <w:r w:rsidRPr="00F97A4B">
        <w:rPr>
          <w:sz w:val="24"/>
          <w:szCs w:val="24"/>
        </w:rPr>
        <w:t>ориентироваться</w:t>
      </w:r>
      <w:r w:rsidRPr="00F97A4B">
        <w:rPr>
          <w:sz w:val="24"/>
          <w:szCs w:val="24"/>
        </w:rPr>
        <w:tab/>
        <w:t>в</w:t>
      </w:r>
      <w:r w:rsidRPr="00F97A4B">
        <w:rPr>
          <w:sz w:val="24"/>
          <w:szCs w:val="24"/>
        </w:rPr>
        <w:tab/>
        <w:t>изученной</w:t>
      </w:r>
      <w:r w:rsidRPr="00F97A4B">
        <w:rPr>
          <w:sz w:val="24"/>
          <w:szCs w:val="24"/>
        </w:rPr>
        <w:tab/>
        <w:t>математической</w:t>
      </w:r>
      <w:r w:rsidRPr="00F97A4B">
        <w:rPr>
          <w:sz w:val="24"/>
          <w:szCs w:val="24"/>
        </w:rPr>
        <w:tab/>
        <w:t>терминологии,</w:t>
      </w:r>
      <w:r w:rsidRPr="00F97A4B">
        <w:rPr>
          <w:sz w:val="24"/>
          <w:szCs w:val="24"/>
        </w:rPr>
        <w:tab/>
        <w:t>использовать</w:t>
      </w:r>
      <w:r w:rsidRPr="00F97A4B">
        <w:rPr>
          <w:sz w:val="24"/>
          <w:szCs w:val="24"/>
        </w:rPr>
        <w:tab/>
        <w:t>её</w:t>
      </w:r>
      <w:r w:rsidRPr="00F97A4B">
        <w:rPr>
          <w:sz w:val="24"/>
          <w:szCs w:val="24"/>
        </w:rPr>
        <w:tab/>
      </w:r>
      <w:r w:rsidRPr="00F97A4B">
        <w:rPr>
          <w:spacing w:val="-4"/>
          <w:sz w:val="24"/>
          <w:szCs w:val="24"/>
        </w:rPr>
        <w:t>в</w:t>
      </w:r>
      <w:r w:rsidRPr="00F97A4B">
        <w:rPr>
          <w:spacing w:val="-57"/>
          <w:sz w:val="24"/>
          <w:szCs w:val="24"/>
        </w:rPr>
        <w:t xml:space="preserve"> </w:t>
      </w:r>
      <w:r w:rsidRPr="00F97A4B">
        <w:rPr>
          <w:sz w:val="24"/>
          <w:szCs w:val="24"/>
        </w:rPr>
        <w:t>высказываниях</w:t>
      </w:r>
      <w:r w:rsidRPr="00F97A4B">
        <w:rPr>
          <w:spacing w:val="-4"/>
          <w:sz w:val="24"/>
          <w:szCs w:val="24"/>
        </w:rPr>
        <w:t xml:space="preserve"> </w:t>
      </w:r>
      <w:r w:rsidRPr="00F97A4B">
        <w:rPr>
          <w:sz w:val="24"/>
          <w:szCs w:val="24"/>
        </w:rPr>
        <w:t>и</w:t>
      </w:r>
      <w:r w:rsidRPr="00F97A4B">
        <w:rPr>
          <w:spacing w:val="3"/>
          <w:sz w:val="24"/>
          <w:szCs w:val="24"/>
        </w:rPr>
        <w:t xml:space="preserve"> </w:t>
      </w:r>
      <w:r w:rsidRPr="00F97A4B">
        <w:rPr>
          <w:sz w:val="24"/>
          <w:szCs w:val="24"/>
        </w:rPr>
        <w:t>рассуждениях;</w:t>
      </w:r>
    </w:p>
    <w:p w:rsidR="00C450EA" w:rsidRPr="00F97A4B" w:rsidRDefault="002F2362" w:rsidP="00B34D59">
      <w:pPr>
        <w:pStyle w:val="a5"/>
        <w:numPr>
          <w:ilvl w:val="0"/>
          <w:numId w:val="54"/>
        </w:numPr>
        <w:tabs>
          <w:tab w:val="left" w:pos="631"/>
        </w:tabs>
        <w:spacing w:line="242" w:lineRule="auto"/>
        <w:ind w:left="0" w:firstLine="0"/>
        <w:jc w:val="both"/>
        <w:rPr>
          <w:sz w:val="24"/>
          <w:szCs w:val="24"/>
        </w:rPr>
      </w:pPr>
      <w:r w:rsidRPr="00F97A4B">
        <w:rPr>
          <w:sz w:val="24"/>
          <w:szCs w:val="24"/>
        </w:rPr>
        <w:t>сравнивать</w:t>
      </w:r>
      <w:r w:rsidRPr="00F97A4B">
        <w:rPr>
          <w:spacing w:val="8"/>
          <w:sz w:val="24"/>
          <w:szCs w:val="24"/>
        </w:rPr>
        <w:t xml:space="preserve"> </w:t>
      </w:r>
      <w:r w:rsidRPr="00F97A4B">
        <w:rPr>
          <w:sz w:val="24"/>
          <w:szCs w:val="24"/>
        </w:rPr>
        <w:t>математические</w:t>
      </w:r>
      <w:r w:rsidRPr="00F97A4B">
        <w:rPr>
          <w:spacing w:val="2"/>
          <w:sz w:val="24"/>
          <w:szCs w:val="24"/>
        </w:rPr>
        <w:t xml:space="preserve"> </w:t>
      </w:r>
      <w:r w:rsidRPr="00F97A4B">
        <w:rPr>
          <w:sz w:val="24"/>
          <w:szCs w:val="24"/>
        </w:rPr>
        <w:t>объекты</w:t>
      </w:r>
      <w:r w:rsidRPr="00F97A4B">
        <w:rPr>
          <w:spacing w:val="11"/>
          <w:sz w:val="24"/>
          <w:szCs w:val="24"/>
        </w:rPr>
        <w:t xml:space="preserve"> </w:t>
      </w:r>
      <w:r w:rsidRPr="00F97A4B">
        <w:rPr>
          <w:sz w:val="24"/>
          <w:szCs w:val="24"/>
        </w:rPr>
        <w:t>(числа,</w:t>
      </w:r>
      <w:r w:rsidRPr="00F97A4B">
        <w:rPr>
          <w:spacing w:val="5"/>
          <w:sz w:val="24"/>
          <w:szCs w:val="24"/>
        </w:rPr>
        <w:t xml:space="preserve"> </w:t>
      </w:r>
      <w:r w:rsidRPr="00F97A4B">
        <w:rPr>
          <w:sz w:val="24"/>
          <w:szCs w:val="24"/>
        </w:rPr>
        <w:t>величины,</w:t>
      </w:r>
      <w:r w:rsidRPr="00F97A4B">
        <w:rPr>
          <w:spacing w:val="5"/>
          <w:sz w:val="24"/>
          <w:szCs w:val="24"/>
        </w:rPr>
        <w:t xml:space="preserve"> </w:t>
      </w:r>
      <w:r w:rsidRPr="00F97A4B">
        <w:rPr>
          <w:sz w:val="24"/>
          <w:szCs w:val="24"/>
        </w:rPr>
        <w:t>геометрические</w:t>
      </w:r>
      <w:r w:rsidRPr="00F97A4B">
        <w:rPr>
          <w:spacing w:val="7"/>
          <w:sz w:val="24"/>
          <w:szCs w:val="24"/>
        </w:rPr>
        <w:t xml:space="preserve"> </w:t>
      </w:r>
      <w:r w:rsidRPr="00F97A4B">
        <w:rPr>
          <w:sz w:val="24"/>
          <w:szCs w:val="24"/>
        </w:rPr>
        <w:t>фигуры),</w:t>
      </w:r>
      <w:r w:rsidRPr="00F97A4B">
        <w:rPr>
          <w:spacing w:val="9"/>
          <w:sz w:val="24"/>
          <w:szCs w:val="24"/>
        </w:rPr>
        <w:t xml:space="preserve"> </w:t>
      </w:r>
      <w:r w:rsidRPr="00F97A4B">
        <w:rPr>
          <w:sz w:val="24"/>
          <w:szCs w:val="24"/>
        </w:rPr>
        <w:t>записывать</w:t>
      </w:r>
      <w:r w:rsidRPr="00F97A4B">
        <w:rPr>
          <w:spacing w:val="-57"/>
          <w:sz w:val="24"/>
          <w:szCs w:val="24"/>
        </w:rPr>
        <w:t xml:space="preserve"> </w:t>
      </w:r>
      <w:r w:rsidRPr="00F97A4B">
        <w:rPr>
          <w:sz w:val="24"/>
          <w:szCs w:val="24"/>
        </w:rPr>
        <w:t>признак</w:t>
      </w:r>
      <w:r w:rsidRPr="00F97A4B">
        <w:rPr>
          <w:spacing w:val="-1"/>
          <w:sz w:val="24"/>
          <w:szCs w:val="24"/>
        </w:rPr>
        <w:t xml:space="preserve"> </w:t>
      </w:r>
      <w:r w:rsidRPr="00F97A4B">
        <w:rPr>
          <w:sz w:val="24"/>
          <w:szCs w:val="24"/>
        </w:rPr>
        <w:t>сравнения;</w:t>
      </w:r>
    </w:p>
    <w:p w:rsidR="00C450EA" w:rsidRPr="00F97A4B" w:rsidRDefault="002F2362" w:rsidP="00B34D59">
      <w:pPr>
        <w:pStyle w:val="a5"/>
        <w:numPr>
          <w:ilvl w:val="0"/>
          <w:numId w:val="54"/>
        </w:numPr>
        <w:tabs>
          <w:tab w:val="left" w:pos="670"/>
        </w:tabs>
        <w:spacing w:line="242" w:lineRule="auto"/>
        <w:ind w:left="0" w:firstLine="0"/>
        <w:jc w:val="both"/>
        <w:rPr>
          <w:sz w:val="24"/>
          <w:szCs w:val="24"/>
        </w:rPr>
      </w:pPr>
      <w:r w:rsidRPr="00F97A4B">
        <w:rPr>
          <w:sz w:val="24"/>
          <w:szCs w:val="24"/>
        </w:rPr>
        <w:t>выбирать</w:t>
      </w:r>
      <w:r w:rsidRPr="00F97A4B">
        <w:rPr>
          <w:spacing w:val="45"/>
          <w:sz w:val="24"/>
          <w:szCs w:val="24"/>
        </w:rPr>
        <w:t xml:space="preserve"> </w:t>
      </w:r>
      <w:r w:rsidRPr="00F97A4B">
        <w:rPr>
          <w:sz w:val="24"/>
          <w:szCs w:val="24"/>
        </w:rPr>
        <w:t>метод</w:t>
      </w:r>
      <w:r w:rsidRPr="00F97A4B">
        <w:rPr>
          <w:spacing w:val="43"/>
          <w:sz w:val="24"/>
          <w:szCs w:val="24"/>
        </w:rPr>
        <w:t xml:space="preserve"> </w:t>
      </w:r>
      <w:r w:rsidRPr="00F97A4B">
        <w:rPr>
          <w:sz w:val="24"/>
          <w:szCs w:val="24"/>
        </w:rPr>
        <w:t>решения</w:t>
      </w:r>
      <w:r w:rsidRPr="00F97A4B">
        <w:rPr>
          <w:spacing w:val="44"/>
          <w:sz w:val="24"/>
          <w:szCs w:val="24"/>
        </w:rPr>
        <w:t xml:space="preserve"> </w:t>
      </w:r>
      <w:r w:rsidRPr="00F97A4B">
        <w:rPr>
          <w:sz w:val="24"/>
          <w:szCs w:val="24"/>
        </w:rPr>
        <w:t>математической</w:t>
      </w:r>
      <w:r w:rsidRPr="00F97A4B">
        <w:rPr>
          <w:spacing w:val="47"/>
          <w:sz w:val="24"/>
          <w:szCs w:val="24"/>
        </w:rPr>
        <w:t xml:space="preserve"> </w:t>
      </w:r>
      <w:r w:rsidRPr="00F97A4B">
        <w:rPr>
          <w:sz w:val="24"/>
          <w:szCs w:val="24"/>
        </w:rPr>
        <w:t>задачи</w:t>
      </w:r>
      <w:r w:rsidRPr="00F97A4B">
        <w:rPr>
          <w:spacing w:val="45"/>
          <w:sz w:val="24"/>
          <w:szCs w:val="24"/>
        </w:rPr>
        <w:t xml:space="preserve"> </w:t>
      </w:r>
      <w:r w:rsidRPr="00F97A4B">
        <w:rPr>
          <w:sz w:val="24"/>
          <w:szCs w:val="24"/>
        </w:rPr>
        <w:t>(алгоритм</w:t>
      </w:r>
      <w:r w:rsidRPr="00F97A4B">
        <w:rPr>
          <w:spacing w:val="47"/>
          <w:sz w:val="24"/>
          <w:szCs w:val="24"/>
        </w:rPr>
        <w:t xml:space="preserve"> </w:t>
      </w:r>
      <w:r w:rsidRPr="00F97A4B">
        <w:rPr>
          <w:sz w:val="24"/>
          <w:szCs w:val="24"/>
        </w:rPr>
        <w:t>действия,</w:t>
      </w:r>
      <w:r w:rsidRPr="00F97A4B">
        <w:rPr>
          <w:spacing w:val="41"/>
          <w:sz w:val="24"/>
          <w:szCs w:val="24"/>
        </w:rPr>
        <w:t xml:space="preserve"> </w:t>
      </w:r>
      <w:r w:rsidRPr="00F97A4B">
        <w:rPr>
          <w:sz w:val="24"/>
          <w:szCs w:val="24"/>
        </w:rPr>
        <w:t>приём</w:t>
      </w:r>
      <w:r w:rsidRPr="00F97A4B">
        <w:rPr>
          <w:spacing w:val="42"/>
          <w:sz w:val="24"/>
          <w:szCs w:val="24"/>
        </w:rPr>
        <w:t xml:space="preserve"> </w:t>
      </w:r>
      <w:r w:rsidRPr="00F97A4B">
        <w:rPr>
          <w:sz w:val="24"/>
          <w:szCs w:val="24"/>
        </w:rPr>
        <w:t>вычисления,</w:t>
      </w:r>
      <w:r w:rsidRPr="00F97A4B">
        <w:rPr>
          <w:spacing w:val="-57"/>
          <w:sz w:val="24"/>
          <w:szCs w:val="24"/>
        </w:rPr>
        <w:t xml:space="preserve"> </w:t>
      </w:r>
      <w:r w:rsidRPr="00F97A4B">
        <w:rPr>
          <w:sz w:val="24"/>
          <w:szCs w:val="24"/>
        </w:rPr>
        <w:t>способ</w:t>
      </w:r>
      <w:r w:rsidRPr="00F97A4B">
        <w:rPr>
          <w:spacing w:val="-1"/>
          <w:sz w:val="24"/>
          <w:szCs w:val="24"/>
        </w:rPr>
        <w:t xml:space="preserve"> </w:t>
      </w:r>
      <w:r w:rsidRPr="00F97A4B">
        <w:rPr>
          <w:sz w:val="24"/>
          <w:szCs w:val="24"/>
        </w:rPr>
        <w:t>решения,</w:t>
      </w:r>
      <w:r w:rsidRPr="00F97A4B">
        <w:rPr>
          <w:spacing w:val="-1"/>
          <w:sz w:val="24"/>
          <w:szCs w:val="24"/>
        </w:rPr>
        <w:t xml:space="preserve"> </w:t>
      </w:r>
      <w:r w:rsidRPr="00F97A4B">
        <w:rPr>
          <w:sz w:val="24"/>
          <w:szCs w:val="24"/>
        </w:rPr>
        <w:t>моделирование</w:t>
      </w:r>
      <w:r w:rsidRPr="00F97A4B">
        <w:rPr>
          <w:spacing w:val="-4"/>
          <w:sz w:val="24"/>
          <w:szCs w:val="24"/>
        </w:rPr>
        <w:t xml:space="preserve"> </w:t>
      </w:r>
      <w:r w:rsidRPr="00F97A4B">
        <w:rPr>
          <w:sz w:val="24"/>
          <w:szCs w:val="24"/>
        </w:rPr>
        <w:t>ситуации,</w:t>
      </w:r>
      <w:r w:rsidRPr="00F97A4B">
        <w:rPr>
          <w:spacing w:val="3"/>
          <w:sz w:val="24"/>
          <w:szCs w:val="24"/>
        </w:rPr>
        <w:t xml:space="preserve"> </w:t>
      </w:r>
      <w:r w:rsidRPr="00F97A4B">
        <w:rPr>
          <w:sz w:val="24"/>
          <w:szCs w:val="24"/>
        </w:rPr>
        <w:t>перебор</w:t>
      </w:r>
      <w:r w:rsidRPr="00F97A4B">
        <w:rPr>
          <w:spacing w:val="2"/>
          <w:sz w:val="24"/>
          <w:szCs w:val="24"/>
        </w:rPr>
        <w:t xml:space="preserve"> </w:t>
      </w:r>
      <w:r w:rsidRPr="00F97A4B">
        <w:rPr>
          <w:sz w:val="24"/>
          <w:szCs w:val="24"/>
        </w:rPr>
        <w:t>вариантов);</w:t>
      </w:r>
    </w:p>
    <w:p w:rsidR="00C450EA" w:rsidRPr="00F97A4B" w:rsidRDefault="002F2362" w:rsidP="00B34D59">
      <w:pPr>
        <w:pStyle w:val="a5"/>
        <w:numPr>
          <w:ilvl w:val="0"/>
          <w:numId w:val="54"/>
        </w:numPr>
        <w:tabs>
          <w:tab w:val="left" w:pos="617"/>
        </w:tabs>
        <w:spacing w:line="271" w:lineRule="exact"/>
        <w:ind w:left="0" w:hanging="140"/>
        <w:jc w:val="both"/>
        <w:rPr>
          <w:sz w:val="24"/>
          <w:szCs w:val="24"/>
        </w:rPr>
      </w:pPr>
      <w:r w:rsidRPr="00F97A4B">
        <w:rPr>
          <w:sz w:val="24"/>
          <w:szCs w:val="24"/>
        </w:rPr>
        <w:t>обнаруживать</w:t>
      </w:r>
      <w:r w:rsidRPr="00F97A4B">
        <w:rPr>
          <w:spacing w:val="-6"/>
          <w:sz w:val="24"/>
          <w:szCs w:val="24"/>
        </w:rPr>
        <w:t xml:space="preserve"> </w:t>
      </w:r>
      <w:r w:rsidRPr="00F97A4B">
        <w:rPr>
          <w:sz w:val="24"/>
          <w:szCs w:val="24"/>
        </w:rPr>
        <w:t>модели</w:t>
      </w:r>
      <w:r w:rsidRPr="00F97A4B">
        <w:rPr>
          <w:spacing w:val="-2"/>
          <w:sz w:val="24"/>
          <w:szCs w:val="24"/>
        </w:rPr>
        <w:t xml:space="preserve"> </w:t>
      </w:r>
      <w:r w:rsidRPr="00F97A4B">
        <w:rPr>
          <w:sz w:val="24"/>
          <w:szCs w:val="24"/>
        </w:rPr>
        <w:t>изученных</w:t>
      </w:r>
      <w:r w:rsidRPr="00F97A4B">
        <w:rPr>
          <w:spacing w:val="-7"/>
          <w:sz w:val="24"/>
          <w:szCs w:val="24"/>
        </w:rPr>
        <w:t xml:space="preserve"> </w:t>
      </w:r>
      <w:r w:rsidRPr="00F97A4B">
        <w:rPr>
          <w:sz w:val="24"/>
          <w:szCs w:val="24"/>
        </w:rPr>
        <w:t>геометрических</w:t>
      </w:r>
      <w:r w:rsidRPr="00F97A4B">
        <w:rPr>
          <w:spacing w:val="-8"/>
          <w:sz w:val="24"/>
          <w:szCs w:val="24"/>
        </w:rPr>
        <w:t xml:space="preserve"> </w:t>
      </w:r>
      <w:r w:rsidRPr="00F97A4B">
        <w:rPr>
          <w:sz w:val="24"/>
          <w:szCs w:val="24"/>
        </w:rPr>
        <w:t>фигур</w:t>
      </w:r>
      <w:r w:rsidRPr="00F97A4B">
        <w:rPr>
          <w:spacing w:val="-3"/>
          <w:sz w:val="24"/>
          <w:szCs w:val="24"/>
        </w:rPr>
        <w:t xml:space="preserve"> </w:t>
      </w:r>
      <w:r w:rsidRPr="00F97A4B">
        <w:rPr>
          <w:sz w:val="24"/>
          <w:szCs w:val="24"/>
        </w:rPr>
        <w:t>в</w:t>
      </w:r>
      <w:r w:rsidRPr="00F97A4B">
        <w:rPr>
          <w:spacing w:val="-2"/>
          <w:sz w:val="24"/>
          <w:szCs w:val="24"/>
        </w:rPr>
        <w:t xml:space="preserve"> </w:t>
      </w:r>
      <w:r w:rsidRPr="00F97A4B">
        <w:rPr>
          <w:sz w:val="24"/>
          <w:szCs w:val="24"/>
        </w:rPr>
        <w:t>окружающем</w:t>
      </w:r>
      <w:r w:rsidRPr="00F97A4B">
        <w:rPr>
          <w:spacing w:val="-1"/>
          <w:sz w:val="24"/>
          <w:szCs w:val="24"/>
        </w:rPr>
        <w:t xml:space="preserve"> </w:t>
      </w:r>
      <w:r w:rsidRPr="00F97A4B">
        <w:rPr>
          <w:sz w:val="24"/>
          <w:szCs w:val="24"/>
        </w:rPr>
        <w:t>мире;</w:t>
      </w:r>
    </w:p>
    <w:p w:rsidR="00C450EA" w:rsidRPr="00F97A4B" w:rsidRDefault="002F2362" w:rsidP="00B34D59">
      <w:pPr>
        <w:pStyle w:val="a5"/>
        <w:numPr>
          <w:ilvl w:val="0"/>
          <w:numId w:val="54"/>
        </w:numPr>
        <w:tabs>
          <w:tab w:val="left" w:pos="747"/>
        </w:tabs>
        <w:spacing w:line="237" w:lineRule="auto"/>
        <w:ind w:left="0" w:firstLine="0"/>
        <w:jc w:val="both"/>
        <w:rPr>
          <w:sz w:val="24"/>
          <w:szCs w:val="24"/>
        </w:rPr>
      </w:pPr>
      <w:r w:rsidRPr="00F97A4B">
        <w:rPr>
          <w:sz w:val="24"/>
          <w:szCs w:val="24"/>
        </w:rPr>
        <w:t>конструировать</w:t>
      </w:r>
      <w:r w:rsidRPr="00F97A4B">
        <w:rPr>
          <w:spacing w:val="60"/>
          <w:sz w:val="24"/>
          <w:szCs w:val="24"/>
        </w:rPr>
        <w:t xml:space="preserve"> </w:t>
      </w:r>
      <w:r w:rsidRPr="00F97A4B">
        <w:rPr>
          <w:sz w:val="24"/>
          <w:szCs w:val="24"/>
        </w:rPr>
        <w:t>геометрическую</w:t>
      </w:r>
      <w:r w:rsidRPr="00F97A4B">
        <w:rPr>
          <w:spacing w:val="2"/>
          <w:sz w:val="24"/>
          <w:szCs w:val="24"/>
        </w:rPr>
        <w:t xml:space="preserve"> </w:t>
      </w:r>
      <w:r w:rsidRPr="00F97A4B">
        <w:rPr>
          <w:sz w:val="24"/>
          <w:szCs w:val="24"/>
        </w:rPr>
        <w:t>фигуру,</w:t>
      </w:r>
      <w:r w:rsidRPr="00F97A4B">
        <w:rPr>
          <w:spacing w:val="10"/>
          <w:sz w:val="24"/>
          <w:szCs w:val="24"/>
        </w:rPr>
        <w:t xml:space="preserve"> </w:t>
      </w:r>
      <w:r w:rsidRPr="00F97A4B">
        <w:rPr>
          <w:sz w:val="24"/>
          <w:szCs w:val="24"/>
        </w:rPr>
        <w:t>обладающую</w:t>
      </w:r>
      <w:r w:rsidRPr="00F97A4B">
        <w:rPr>
          <w:spacing w:val="2"/>
          <w:sz w:val="24"/>
          <w:szCs w:val="24"/>
        </w:rPr>
        <w:t xml:space="preserve"> </w:t>
      </w:r>
      <w:r w:rsidRPr="00F97A4B">
        <w:rPr>
          <w:sz w:val="24"/>
          <w:szCs w:val="24"/>
        </w:rPr>
        <w:t>заданным</w:t>
      </w:r>
      <w:r w:rsidRPr="00F97A4B">
        <w:rPr>
          <w:spacing w:val="5"/>
          <w:sz w:val="24"/>
          <w:szCs w:val="24"/>
        </w:rPr>
        <w:t xml:space="preserve"> </w:t>
      </w:r>
      <w:r w:rsidRPr="00F97A4B">
        <w:rPr>
          <w:sz w:val="24"/>
          <w:szCs w:val="24"/>
        </w:rPr>
        <w:t>свойством</w:t>
      </w:r>
      <w:r w:rsidRPr="00F97A4B">
        <w:rPr>
          <w:spacing w:val="5"/>
          <w:sz w:val="24"/>
          <w:szCs w:val="24"/>
        </w:rPr>
        <w:t xml:space="preserve"> </w:t>
      </w:r>
      <w:r w:rsidRPr="00F97A4B">
        <w:rPr>
          <w:sz w:val="24"/>
          <w:szCs w:val="24"/>
        </w:rPr>
        <w:t>(отрезок</w:t>
      </w:r>
      <w:r w:rsidRPr="00F97A4B">
        <w:rPr>
          <w:spacing w:val="-57"/>
          <w:sz w:val="24"/>
          <w:szCs w:val="24"/>
        </w:rPr>
        <w:t xml:space="preserve"> </w:t>
      </w:r>
      <w:r w:rsidRPr="00F97A4B">
        <w:rPr>
          <w:sz w:val="24"/>
          <w:szCs w:val="24"/>
        </w:rPr>
        <w:t>заданной</w:t>
      </w:r>
      <w:r w:rsidRPr="00F97A4B">
        <w:rPr>
          <w:spacing w:val="-3"/>
          <w:sz w:val="24"/>
          <w:szCs w:val="24"/>
        </w:rPr>
        <w:t xml:space="preserve"> </w:t>
      </w:r>
      <w:r w:rsidRPr="00F97A4B">
        <w:rPr>
          <w:sz w:val="24"/>
          <w:szCs w:val="24"/>
        </w:rPr>
        <w:t>длины,</w:t>
      </w:r>
      <w:r w:rsidRPr="00F97A4B">
        <w:rPr>
          <w:spacing w:val="3"/>
          <w:sz w:val="24"/>
          <w:szCs w:val="24"/>
        </w:rPr>
        <w:t xml:space="preserve"> </w:t>
      </w:r>
      <w:r w:rsidRPr="00F97A4B">
        <w:rPr>
          <w:sz w:val="24"/>
          <w:szCs w:val="24"/>
        </w:rPr>
        <w:t>ломаная</w:t>
      </w:r>
      <w:r w:rsidRPr="00F97A4B">
        <w:rPr>
          <w:spacing w:val="-4"/>
          <w:sz w:val="24"/>
          <w:szCs w:val="24"/>
        </w:rPr>
        <w:t xml:space="preserve"> </w:t>
      </w:r>
      <w:r w:rsidRPr="00F97A4B">
        <w:rPr>
          <w:sz w:val="24"/>
          <w:szCs w:val="24"/>
        </w:rPr>
        <w:t>определённой</w:t>
      </w:r>
      <w:r w:rsidRPr="00F97A4B">
        <w:rPr>
          <w:spacing w:val="-3"/>
          <w:sz w:val="24"/>
          <w:szCs w:val="24"/>
        </w:rPr>
        <w:t xml:space="preserve"> </w:t>
      </w:r>
      <w:r w:rsidRPr="00F97A4B">
        <w:rPr>
          <w:sz w:val="24"/>
          <w:szCs w:val="24"/>
        </w:rPr>
        <w:t>длины,</w:t>
      </w:r>
      <w:r w:rsidRPr="00F97A4B">
        <w:rPr>
          <w:spacing w:val="-2"/>
          <w:sz w:val="24"/>
          <w:szCs w:val="24"/>
        </w:rPr>
        <w:t xml:space="preserve"> </w:t>
      </w:r>
      <w:r w:rsidRPr="00F97A4B">
        <w:rPr>
          <w:sz w:val="24"/>
          <w:szCs w:val="24"/>
        </w:rPr>
        <w:t>квадрат</w:t>
      </w:r>
      <w:r w:rsidRPr="00F97A4B">
        <w:rPr>
          <w:spacing w:val="1"/>
          <w:sz w:val="24"/>
          <w:szCs w:val="24"/>
        </w:rPr>
        <w:t xml:space="preserve"> </w:t>
      </w:r>
      <w:r w:rsidRPr="00F97A4B">
        <w:rPr>
          <w:sz w:val="24"/>
          <w:szCs w:val="24"/>
        </w:rPr>
        <w:t>с заданным</w:t>
      </w:r>
      <w:r w:rsidRPr="00F97A4B">
        <w:rPr>
          <w:spacing w:val="-2"/>
          <w:sz w:val="24"/>
          <w:szCs w:val="24"/>
        </w:rPr>
        <w:t xml:space="preserve"> </w:t>
      </w:r>
      <w:r w:rsidRPr="00F97A4B">
        <w:rPr>
          <w:sz w:val="24"/>
          <w:szCs w:val="24"/>
        </w:rPr>
        <w:t>периметром);</w:t>
      </w:r>
    </w:p>
    <w:p w:rsidR="00C450EA" w:rsidRPr="00F97A4B" w:rsidRDefault="002F2362" w:rsidP="00B34D59">
      <w:pPr>
        <w:pStyle w:val="a5"/>
        <w:numPr>
          <w:ilvl w:val="0"/>
          <w:numId w:val="54"/>
        </w:numPr>
        <w:tabs>
          <w:tab w:val="left" w:pos="622"/>
        </w:tabs>
        <w:spacing w:line="275" w:lineRule="exact"/>
        <w:ind w:left="0" w:hanging="145"/>
        <w:jc w:val="both"/>
        <w:rPr>
          <w:sz w:val="24"/>
          <w:szCs w:val="24"/>
        </w:rPr>
      </w:pPr>
      <w:r w:rsidRPr="00F97A4B">
        <w:rPr>
          <w:sz w:val="24"/>
          <w:szCs w:val="24"/>
        </w:rPr>
        <w:t>классифицировать</w:t>
      </w:r>
      <w:r w:rsidRPr="00F97A4B">
        <w:rPr>
          <w:spacing w:val="-10"/>
          <w:sz w:val="24"/>
          <w:szCs w:val="24"/>
        </w:rPr>
        <w:t xml:space="preserve"> </w:t>
      </w:r>
      <w:r w:rsidRPr="00F97A4B">
        <w:rPr>
          <w:sz w:val="24"/>
          <w:szCs w:val="24"/>
        </w:rPr>
        <w:t>объекты по</w:t>
      </w:r>
      <w:r w:rsidRPr="00F97A4B">
        <w:rPr>
          <w:spacing w:val="-1"/>
          <w:sz w:val="24"/>
          <w:szCs w:val="24"/>
        </w:rPr>
        <w:t xml:space="preserve"> </w:t>
      </w:r>
      <w:r w:rsidRPr="00F97A4B">
        <w:rPr>
          <w:sz w:val="24"/>
          <w:szCs w:val="24"/>
        </w:rPr>
        <w:t>1—2</w:t>
      </w:r>
      <w:r w:rsidRPr="00F97A4B">
        <w:rPr>
          <w:spacing w:val="-7"/>
          <w:sz w:val="24"/>
          <w:szCs w:val="24"/>
        </w:rPr>
        <w:t xml:space="preserve"> </w:t>
      </w:r>
      <w:r w:rsidRPr="00F97A4B">
        <w:rPr>
          <w:sz w:val="24"/>
          <w:szCs w:val="24"/>
        </w:rPr>
        <w:t>выбранным</w:t>
      </w:r>
      <w:r w:rsidRPr="00F97A4B">
        <w:rPr>
          <w:spacing w:val="-1"/>
          <w:sz w:val="24"/>
          <w:szCs w:val="24"/>
        </w:rPr>
        <w:t xml:space="preserve"> </w:t>
      </w:r>
      <w:r w:rsidRPr="00F97A4B">
        <w:rPr>
          <w:sz w:val="24"/>
          <w:szCs w:val="24"/>
        </w:rPr>
        <w:t>признакам.</w:t>
      </w:r>
    </w:p>
    <w:p w:rsidR="00C450EA" w:rsidRPr="00F97A4B" w:rsidRDefault="002F2362" w:rsidP="00B34D59">
      <w:pPr>
        <w:pStyle w:val="a5"/>
        <w:numPr>
          <w:ilvl w:val="0"/>
          <w:numId w:val="54"/>
        </w:numPr>
        <w:tabs>
          <w:tab w:val="left" w:pos="622"/>
        </w:tabs>
        <w:spacing w:line="275" w:lineRule="exact"/>
        <w:ind w:left="0" w:hanging="145"/>
        <w:jc w:val="both"/>
        <w:rPr>
          <w:sz w:val="24"/>
          <w:szCs w:val="24"/>
        </w:rPr>
      </w:pPr>
      <w:r w:rsidRPr="00F97A4B">
        <w:rPr>
          <w:sz w:val="24"/>
          <w:szCs w:val="24"/>
        </w:rPr>
        <w:t>составлять</w:t>
      </w:r>
      <w:r w:rsidRPr="00F97A4B">
        <w:rPr>
          <w:spacing w:val="-6"/>
          <w:sz w:val="24"/>
          <w:szCs w:val="24"/>
        </w:rPr>
        <w:t xml:space="preserve"> </w:t>
      </w:r>
      <w:r w:rsidRPr="00F97A4B">
        <w:rPr>
          <w:sz w:val="24"/>
          <w:szCs w:val="24"/>
        </w:rPr>
        <w:t>модель</w:t>
      </w:r>
      <w:r w:rsidRPr="00F97A4B">
        <w:rPr>
          <w:spacing w:val="-5"/>
          <w:sz w:val="24"/>
          <w:szCs w:val="24"/>
        </w:rPr>
        <w:t xml:space="preserve"> </w:t>
      </w:r>
      <w:r w:rsidRPr="00F97A4B">
        <w:rPr>
          <w:sz w:val="24"/>
          <w:szCs w:val="24"/>
        </w:rPr>
        <w:t>математической</w:t>
      </w:r>
      <w:r w:rsidRPr="00F97A4B">
        <w:rPr>
          <w:spacing w:val="-5"/>
          <w:sz w:val="24"/>
          <w:szCs w:val="24"/>
        </w:rPr>
        <w:t xml:space="preserve"> </w:t>
      </w:r>
      <w:r w:rsidRPr="00F97A4B">
        <w:rPr>
          <w:sz w:val="24"/>
          <w:szCs w:val="24"/>
        </w:rPr>
        <w:t>задачи,</w:t>
      </w:r>
      <w:r w:rsidRPr="00F97A4B">
        <w:rPr>
          <w:spacing w:val="-4"/>
          <w:sz w:val="24"/>
          <w:szCs w:val="24"/>
        </w:rPr>
        <w:t xml:space="preserve"> </w:t>
      </w:r>
      <w:r w:rsidRPr="00F97A4B">
        <w:rPr>
          <w:sz w:val="24"/>
          <w:szCs w:val="24"/>
        </w:rPr>
        <w:t>проверять</w:t>
      </w:r>
      <w:r w:rsidRPr="00F97A4B">
        <w:rPr>
          <w:spacing w:val="-1"/>
          <w:sz w:val="24"/>
          <w:szCs w:val="24"/>
        </w:rPr>
        <w:t xml:space="preserve"> </w:t>
      </w:r>
      <w:r w:rsidRPr="00F97A4B">
        <w:rPr>
          <w:sz w:val="24"/>
          <w:szCs w:val="24"/>
        </w:rPr>
        <w:t>её</w:t>
      </w:r>
      <w:r w:rsidRPr="00F97A4B">
        <w:rPr>
          <w:spacing w:val="-2"/>
          <w:sz w:val="24"/>
          <w:szCs w:val="24"/>
        </w:rPr>
        <w:t xml:space="preserve"> </w:t>
      </w:r>
      <w:r w:rsidRPr="00F97A4B">
        <w:rPr>
          <w:sz w:val="24"/>
          <w:szCs w:val="24"/>
        </w:rPr>
        <w:t>соответствие</w:t>
      </w:r>
      <w:r w:rsidRPr="00F97A4B">
        <w:rPr>
          <w:spacing w:val="-2"/>
          <w:sz w:val="24"/>
          <w:szCs w:val="24"/>
        </w:rPr>
        <w:t xml:space="preserve"> </w:t>
      </w:r>
      <w:r w:rsidRPr="00F97A4B">
        <w:rPr>
          <w:sz w:val="24"/>
          <w:szCs w:val="24"/>
        </w:rPr>
        <w:t>условиям</w:t>
      </w:r>
      <w:r w:rsidRPr="00F97A4B">
        <w:rPr>
          <w:spacing w:val="-4"/>
          <w:sz w:val="24"/>
          <w:szCs w:val="24"/>
        </w:rPr>
        <w:t xml:space="preserve"> </w:t>
      </w:r>
      <w:r w:rsidRPr="00F97A4B">
        <w:rPr>
          <w:sz w:val="24"/>
          <w:szCs w:val="24"/>
        </w:rPr>
        <w:t>задачи;</w:t>
      </w:r>
    </w:p>
    <w:p w:rsidR="00C450EA" w:rsidRPr="00F97A4B" w:rsidRDefault="002F2362" w:rsidP="00B34D59">
      <w:pPr>
        <w:pStyle w:val="a5"/>
        <w:numPr>
          <w:ilvl w:val="0"/>
          <w:numId w:val="54"/>
        </w:numPr>
        <w:tabs>
          <w:tab w:val="left" w:pos="646"/>
        </w:tabs>
        <w:ind w:left="0" w:firstLine="0"/>
        <w:jc w:val="both"/>
        <w:rPr>
          <w:sz w:val="24"/>
          <w:szCs w:val="24"/>
        </w:rPr>
      </w:pPr>
      <w:r w:rsidRPr="00F97A4B">
        <w:rPr>
          <w:sz w:val="24"/>
          <w:szCs w:val="24"/>
        </w:rPr>
        <w:t>определять с помощью цифровых и аналоговых приборов: массу предмета (электронные и</w:t>
      </w:r>
      <w:r w:rsidRPr="00F97A4B">
        <w:rPr>
          <w:spacing w:val="1"/>
          <w:sz w:val="24"/>
          <w:szCs w:val="24"/>
        </w:rPr>
        <w:t xml:space="preserve"> </w:t>
      </w:r>
      <w:r w:rsidRPr="00F97A4B">
        <w:rPr>
          <w:sz w:val="24"/>
          <w:szCs w:val="24"/>
        </w:rPr>
        <w:t>гиревые весы), температуру (градусник), скорость движения транспортного средства (макет</w:t>
      </w:r>
      <w:r w:rsidRPr="00F97A4B">
        <w:rPr>
          <w:spacing w:val="1"/>
          <w:sz w:val="24"/>
          <w:szCs w:val="24"/>
        </w:rPr>
        <w:t xml:space="preserve"> </w:t>
      </w:r>
      <w:r w:rsidRPr="00F97A4B">
        <w:rPr>
          <w:sz w:val="24"/>
          <w:szCs w:val="24"/>
        </w:rPr>
        <w:t>спидометра),</w:t>
      </w:r>
      <w:r w:rsidRPr="00F97A4B">
        <w:rPr>
          <w:spacing w:val="-2"/>
          <w:sz w:val="24"/>
          <w:szCs w:val="24"/>
        </w:rPr>
        <w:t xml:space="preserve"> </w:t>
      </w:r>
      <w:r w:rsidRPr="00F97A4B">
        <w:rPr>
          <w:sz w:val="24"/>
          <w:szCs w:val="24"/>
        </w:rPr>
        <w:t>вместимость</w:t>
      </w:r>
      <w:r w:rsidRPr="00F97A4B">
        <w:rPr>
          <w:spacing w:val="-1"/>
          <w:sz w:val="24"/>
          <w:szCs w:val="24"/>
        </w:rPr>
        <w:t xml:space="preserve"> </w:t>
      </w:r>
      <w:r w:rsidRPr="00F97A4B">
        <w:rPr>
          <w:sz w:val="24"/>
          <w:szCs w:val="24"/>
        </w:rPr>
        <w:t>(с</w:t>
      </w:r>
      <w:r w:rsidRPr="00F97A4B">
        <w:rPr>
          <w:spacing w:val="1"/>
          <w:sz w:val="24"/>
          <w:szCs w:val="24"/>
        </w:rPr>
        <w:t xml:space="preserve"> </w:t>
      </w:r>
      <w:r w:rsidRPr="00F97A4B">
        <w:rPr>
          <w:sz w:val="24"/>
          <w:szCs w:val="24"/>
        </w:rPr>
        <w:t>помощью</w:t>
      </w:r>
      <w:r w:rsidRPr="00F97A4B">
        <w:rPr>
          <w:spacing w:val="-6"/>
          <w:sz w:val="24"/>
          <w:szCs w:val="24"/>
        </w:rPr>
        <w:t xml:space="preserve"> </w:t>
      </w:r>
      <w:r w:rsidRPr="00F97A4B">
        <w:rPr>
          <w:sz w:val="24"/>
          <w:szCs w:val="24"/>
        </w:rPr>
        <w:t>измерительных</w:t>
      </w:r>
      <w:r w:rsidRPr="00F97A4B">
        <w:rPr>
          <w:spacing w:val="-3"/>
          <w:sz w:val="24"/>
          <w:szCs w:val="24"/>
        </w:rPr>
        <w:t xml:space="preserve"> </w:t>
      </w:r>
      <w:r w:rsidRPr="00F97A4B">
        <w:rPr>
          <w:sz w:val="24"/>
          <w:szCs w:val="24"/>
        </w:rPr>
        <w:t>сосудов).</w:t>
      </w:r>
    </w:p>
    <w:p w:rsidR="00C450EA" w:rsidRPr="00F97A4B" w:rsidRDefault="002F2362" w:rsidP="00267F92">
      <w:pPr>
        <w:spacing w:line="274" w:lineRule="exact"/>
        <w:jc w:val="both"/>
        <w:rPr>
          <w:i/>
          <w:sz w:val="24"/>
          <w:szCs w:val="24"/>
        </w:rPr>
      </w:pPr>
      <w:r w:rsidRPr="00F97A4B">
        <w:rPr>
          <w:i/>
          <w:sz w:val="24"/>
          <w:szCs w:val="24"/>
        </w:rPr>
        <w:t>Работа с информацией:</w:t>
      </w:r>
    </w:p>
    <w:p w:rsidR="00C450EA" w:rsidRPr="00F97A4B" w:rsidRDefault="002F2362" w:rsidP="00B34D59">
      <w:pPr>
        <w:pStyle w:val="a5"/>
        <w:numPr>
          <w:ilvl w:val="0"/>
          <w:numId w:val="54"/>
        </w:numPr>
        <w:tabs>
          <w:tab w:val="left" w:pos="622"/>
        </w:tabs>
        <w:spacing w:line="275" w:lineRule="exact"/>
        <w:ind w:left="0" w:hanging="145"/>
        <w:jc w:val="both"/>
        <w:rPr>
          <w:sz w:val="24"/>
          <w:szCs w:val="24"/>
        </w:rPr>
      </w:pPr>
      <w:r w:rsidRPr="00F97A4B">
        <w:rPr>
          <w:sz w:val="24"/>
          <w:szCs w:val="24"/>
        </w:rPr>
        <w:t>представлять</w:t>
      </w:r>
      <w:r w:rsidRPr="00F97A4B">
        <w:rPr>
          <w:spacing w:val="-6"/>
          <w:sz w:val="24"/>
          <w:szCs w:val="24"/>
        </w:rPr>
        <w:t xml:space="preserve"> </w:t>
      </w:r>
      <w:r w:rsidRPr="00F97A4B">
        <w:rPr>
          <w:sz w:val="24"/>
          <w:szCs w:val="24"/>
        </w:rPr>
        <w:t>информацию</w:t>
      </w:r>
      <w:r w:rsidRPr="00F97A4B">
        <w:rPr>
          <w:spacing w:val="-8"/>
          <w:sz w:val="24"/>
          <w:szCs w:val="24"/>
        </w:rPr>
        <w:t xml:space="preserve"> </w:t>
      </w:r>
      <w:r w:rsidRPr="00F97A4B">
        <w:rPr>
          <w:sz w:val="24"/>
          <w:szCs w:val="24"/>
        </w:rPr>
        <w:t>в</w:t>
      </w:r>
      <w:r w:rsidRPr="00F97A4B">
        <w:rPr>
          <w:spacing w:val="-1"/>
          <w:sz w:val="24"/>
          <w:szCs w:val="24"/>
        </w:rPr>
        <w:t xml:space="preserve"> </w:t>
      </w:r>
      <w:r w:rsidRPr="00F97A4B">
        <w:rPr>
          <w:sz w:val="24"/>
          <w:szCs w:val="24"/>
        </w:rPr>
        <w:t>разных</w:t>
      </w:r>
      <w:r w:rsidRPr="00F97A4B">
        <w:rPr>
          <w:spacing w:val="-2"/>
          <w:sz w:val="24"/>
          <w:szCs w:val="24"/>
        </w:rPr>
        <w:t xml:space="preserve"> </w:t>
      </w:r>
      <w:r w:rsidRPr="00F97A4B">
        <w:rPr>
          <w:sz w:val="24"/>
          <w:szCs w:val="24"/>
        </w:rPr>
        <w:t>формах;</w:t>
      </w:r>
    </w:p>
    <w:p w:rsidR="00C450EA" w:rsidRPr="00F97A4B" w:rsidRDefault="002F2362" w:rsidP="00B34D59">
      <w:pPr>
        <w:pStyle w:val="a5"/>
        <w:numPr>
          <w:ilvl w:val="0"/>
          <w:numId w:val="54"/>
        </w:numPr>
        <w:tabs>
          <w:tab w:val="left" w:pos="622"/>
        </w:tabs>
        <w:spacing w:line="275" w:lineRule="exact"/>
        <w:ind w:left="0" w:hanging="145"/>
        <w:jc w:val="both"/>
        <w:rPr>
          <w:sz w:val="24"/>
          <w:szCs w:val="24"/>
        </w:rPr>
      </w:pPr>
      <w:r w:rsidRPr="00F97A4B">
        <w:rPr>
          <w:sz w:val="24"/>
          <w:szCs w:val="24"/>
        </w:rPr>
        <w:t>извлекать</w:t>
      </w:r>
      <w:r w:rsidRPr="00F97A4B">
        <w:rPr>
          <w:spacing w:val="-2"/>
          <w:sz w:val="24"/>
          <w:szCs w:val="24"/>
        </w:rPr>
        <w:t xml:space="preserve"> </w:t>
      </w:r>
      <w:r w:rsidRPr="00F97A4B">
        <w:rPr>
          <w:sz w:val="24"/>
          <w:szCs w:val="24"/>
        </w:rPr>
        <w:t>и</w:t>
      </w:r>
      <w:r w:rsidRPr="00F97A4B">
        <w:rPr>
          <w:spacing w:val="-6"/>
          <w:sz w:val="24"/>
          <w:szCs w:val="24"/>
        </w:rPr>
        <w:t xml:space="preserve"> </w:t>
      </w:r>
      <w:r w:rsidRPr="00F97A4B">
        <w:rPr>
          <w:sz w:val="24"/>
          <w:szCs w:val="24"/>
        </w:rPr>
        <w:t>интерпретировать</w:t>
      </w:r>
      <w:r w:rsidRPr="00F97A4B">
        <w:rPr>
          <w:spacing w:val="-5"/>
          <w:sz w:val="24"/>
          <w:szCs w:val="24"/>
        </w:rPr>
        <w:t xml:space="preserve"> </w:t>
      </w:r>
      <w:r w:rsidRPr="00F97A4B">
        <w:rPr>
          <w:sz w:val="24"/>
          <w:szCs w:val="24"/>
        </w:rPr>
        <w:t>информацию, представленную</w:t>
      </w:r>
      <w:r w:rsidRPr="00F97A4B">
        <w:rPr>
          <w:spacing w:val="-4"/>
          <w:sz w:val="24"/>
          <w:szCs w:val="24"/>
        </w:rPr>
        <w:t xml:space="preserve"> </w:t>
      </w:r>
      <w:r w:rsidRPr="00F97A4B">
        <w:rPr>
          <w:sz w:val="24"/>
          <w:szCs w:val="24"/>
        </w:rPr>
        <w:t>в</w:t>
      </w:r>
      <w:r w:rsidRPr="00F97A4B">
        <w:rPr>
          <w:spacing w:val="-2"/>
          <w:sz w:val="24"/>
          <w:szCs w:val="24"/>
        </w:rPr>
        <w:t xml:space="preserve"> </w:t>
      </w:r>
      <w:r w:rsidRPr="00F97A4B">
        <w:rPr>
          <w:sz w:val="24"/>
          <w:szCs w:val="24"/>
        </w:rPr>
        <w:t>таблице, на</w:t>
      </w:r>
      <w:r w:rsidRPr="00F97A4B">
        <w:rPr>
          <w:spacing w:val="-3"/>
          <w:sz w:val="24"/>
          <w:szCs w:val="24"/>
        </w:rPr>
        <w:t xml:space="preserve"> </w:t>
      </w:r>
      <w:r w:rsidRPr="00F97A4B">
        <w:rPr>
          <w:sz w:val="24"/>
          <w:szCs w:val="24"/>
        </w:rPr>
        <w:t>диаграмме;</w:t>
      </w:r>
    </w:p>
    <w:p w:rsidR="00C450EA" w:rsidRPr="00F97A4B" w:rsidRDefault="002F2362" w:rsidP="00B34D59">
      <w:pPr>
        <w:pStyle w:val="a5"/>
        <w:numPr>
          <w:ilvl w:val="0"/>
          <w:numId w:val="54"/>
        </w:numPr>
        <w:tabs>
          <w:tab w:val="left" w:pos="679"/>
        </w:tabs>
        <w:spacing w:line="237" w:lineRule="auto"/>
        <w:ind w:left="0" w:firstLine="0"/>
        <w:jc w:val="both"/>
        <w:rPr>
          <w:sz w:val="24"/>
          <w:szCs w:val="24"/>
        </w:rPr>
      </w:pPr>
      <w:r w:rsidRPr="00F97A4B">
        <w:rPr>
          <w:sz w:val="24"/>
          <w:szCs w:val="24"/>
        </w:rPr>
        <w:t>использовать</w:t>
      </w:r>
      <w:r w:rsidRPr="00F97A4B">
        <w:rPr>
          <w:spacing w:val="52"/>
          <w:sz w:val="24"/>
          <w:szCs w:val="24"/>
        </w:rPr>
        <w:t xml:space="preserve"> </w:t>
      </w:r>
      <w:r w:rsidRPr="00F97A4B">
        <w:rPr>
          <w:sz w:val="24"/>
          <w:szCs w:val="24"/>
        </w:rPr>
        <w:t>справочную</w:t>
      </w:r>
      <w:r w:rsidRPr="00F97A4B">
        <w:rPr>
          <w:spacing w:val="55"/>
          <w:sz w:val="24"/>
          <w:szCs w:val="24"/>
        </w:rPr>
        <w:t xml:space="preserve"> </w:t>
      </w:r>
      <w:r w:rsidRPr="00F97A4B">
        <w:rPr>
          <w:sz w:val="24"/>
          <w:szCs w:val="24"/>
        </w:rPr>
        <w:t>литературу</w:t>
      </w:r>
      <w:r w:rsidRPr="00F97A4B">
        <w:rPr>
          <w:spacing w:val="50"/>
          <w:sz w:val="24"/>
          <w:szCs w:val="24"/>
        </w:rPr>
        <w:t xml:space="preserve"> </w:t>
      </w:r>
      <w:r w:rsidRPr="00F97A4B">
        <w:rPr>
          <w:sz w:val="24"/>
          <w:szCs w:val="24"/>
        </w:rPr>
        <w:t>для</w:t>
      </w:r>
      <w:r w:rsidRPr="00F97A4B">
        <w:rPr>
          <w:spacing w:val="56"/>
          <w:sz w:val="24"/>
          <w:szCs w:val="24"/>
        </w:rPr>
        <w:t xml:space="preserve"> </w:t>
      </w:r>
      <w:r w:rsidRPr="00F97A4B">
        <w:rPr>
          <w:sz w:val="24"/>
          <w:szCs w:val="24"/>
        </w:rPr>
        <w:t>поиска</w:t>
      </w:r>
      <w:r w:rsidRPr="00F97A4B">
        <w:rPr>
          <w:spacing w:val="55"/>
          <w:sz w:val="24"/>
          <w:szCs w:val="24"/>
        </w:rPr>
        <w:t xml:space="preserve"> </w:t>
      </w:r>
      <w:r w:rsidRPr="00F97A4B">
        <w:rPr>
          <w:sz w:val="24"/>
          <w:szCs w:val="24"/>
        </w:rPr>
        <w:t>информации,</w:t>
      </w:r>
      <w:r w:rsidRPr="00F97A4B">
        <w:rPr>
          <w:spacing w:val="57"/>
          <w:sz w:val="24"/>
          <w:szCs w:val="24"/>
        </w:rPr>
        <w:t xml:space="preserve"> </w:t>
      </w:r>
      <w:r w:rsidRPr="00F97A4B">
        <w:rPr>
          <w:sz w:val="24"/>
          <w:szCs w:val="24"/>
        </w:rPr>
        <w:t>в</w:t>
      </w:r>
      <w:r w:rsidRPr="00F97A4B">
        <w:rPr>
          <w:spacing w:val="53"/>
          <w:sz w:val="24"/>
          <w:szCs w:val="24"/>
        </w:rPr>
        <w:t xml:space="preserve"> </w:t>
      </w:r>
      <w:r w:rsidRPr="00F97A4B">
        <w:rPr>
          <w:sz w:val="24"/>
          <w:szCs w:val="24"/>
        </w:rPr>
        <w:t>том</w:t>
      </w:r>
      <w:r w:rsidRPr="00F97A4B">
        <w:rPr>
          <w:spacing w:val="52"/>
          <w:sz w:val="24"/>
          <w:szCs w:val="24"/>
        </w:rPr>
        <w:t xml:space="preserve"> </w:t>
      </w:r>
      <w:r w:rsidRPr="00F97A4B">
        <w:rPr>
          <w:sz w:val="24"/>
          <w:szCs w:val="24"/>
        </w:rPr>
        <w:t>числе</w:t>
      </w:r>
      <w:r w:rsidRPr="00F97A4B">
        <w:rPr>
          <w:spacing w:val="56"/>
          <w:sz w:val="24"/>
          <w:szCs w:val="24"/>
        </w:rPr>
        <w:t xml:space="preserve"> </w:t>
      </w:r>
      <w:r w:rsidRPr="00F97A4B">
        <w:rPr>
          <w:sz w:val="24"/>
          <w:szCs w:val="24"/>
        </w:rPr>
        <w:t>Интернет</w:t>
      </w:r>
      <w:r w:rsidRPr="00F97A4B">
        <w:rPr>
          <w:spacing w:val="56"/>
          <w:sz w:val="24"/>
          <w:szCs w:val="24"/>
        </w:rPr>
        <w:t xml:space="preserve"> </w:t>
      </w:r>
      <w:r w:rsidRPr="00F97A4B">
        <w:rPr>
          <w:sz w:val="24"/>
          <w:szCs w:val="24"/>
        </w:rPr>
        <w:t>(в</w:t>
      </w:r>
      <w:r w:rsidRPr="00F97A4B">
        <w:rPr>
          <w:spacing w:val="-57"/>
          <w:sz w:val="24"/>
          <w:szCs w:val="24"/>
        </w:rPr>
        <w:t xml:space="preserve"> </w:t>
      </w:r>
      <w:r w:rsidRPr="00F97A4B">
        <w:rPr>
          <w:sz w:val="24"/>
          <w:szCs w:val="24"/>
        </w:rPr>
        <w:t>условиях</w:t>
      </w:r>
      <w:r w:rsidRPr="00F97A4B">
        <w:rPr>
          <w:spacing w:val="-4"/>
          <w:sz w:val="24"/>
          <w:szCs w:val="24"/>
        </w:rPr>
        <w:t xml:space="preserve"> </w:t>
      </w:r>
      <w:r w:rsidRPr="00F97A4B">
        <w:rPr>
          <w:sz w:val="24"/>
          <w:szCs w:val="24"/>
        </w:rPr>
        <w:t>контролируемого</w:t>
      </w:r>
      <w:r w:rsidRPr="00F97A4B">
        <w:rPr>
          <w:spacing w:val="2"/>
          <w:sz w:val="24"/>
          <w:szCs w:val="24"/>
        </w:rPr>
        <w:t xml:space="preserve"> </w:t>
      </w:r>
      <w:r w:rsidRPr="00F97A4B">
        <w:rPr>
          <w:sz w:val="24"/>
          <w:szCs w:val="24"/>
        </w:rPr>
        <w:t>выхода).</w:t>
      </w:r>
    </w:p>
    <w:p w:rsidR="00C450EA" w:rsidRPr="00F97A4B" w:rsidRDefault="002F2362" w:rsidP="00267F92">
      <w:pPr>
        <w:spacing w:line="275" w:lineRule="exact"/>
        <w:jc w:val="both"/>
        <w:rPr>
          <w:i/>
          <w:sz w:val="24"/>
          <w:szCs w:val="24"/>
        </w:rPr>
      </w:pPr>
      <w:r w:rsidRPr="00F97A4B">
        <w:rPr>
          <w:i/>
          <w:sz w:val="24"/>
          <w:szCs w:val="24"/>
        </w:rPr>
        <w:t>Универсальные</w:t>
      </w:r>
      <w:r w:rsidRPr="00F97A4B">
        <w:rPr>
          <w:i/>
          <w:spacing w:val="-8"/>
          <w:sz w:val="24"/>
          <w:szCs w:val="24"/>
        </w:rPr>
        <w:t xml:space="preserve"> </w:t>
      </w:r>
      <w:r w:rsidRPr="00F97A4B">
        <w:rPr>
          <w:i/>
          <w:sz w:val="24"/>
          <w:szCs w:val="24"/>
        </w:rPr>
        <w:t>коммуникативные</w:t>
      </w:r>
      <w:r w:rsidRPr="00F97A4B">
        <w:rPr>
          <w:i/>
          <w:spacing w:val="-2"/>
          <w:sz w:val="24"/>
          <w:szCs w:val="24"/>
        </w:rPr>
        <w:t xml:space="preserve"> </w:t>
      </w:r>
      <w:r w:rsidRPr="00F97A4B">
        <w:rPr>
          <w:i/>
          <w:sz w:val="24"/>
          <w:szCs w:val="24"/>
        </w:rPr>
        <w:t>учебные</w:t>
      </w:r>
      <w:r w:rsidRPr="00F97A4B">
        <w:rPr>
          <w:i/>
          <w:spacing w:val="-2"/>
          <w:sz w:val="24"/>
          <w:szCs w:val="24"/>
        </w:rPr>
        <w:t xml:space="preserve"> </w:t>
      </w:r>
      <w:r w:rsidRPr="00F97A4B">
        <w:rPr>
          <w:i/>
          <w:sz w:val="24"/>
          <w:szCs w:val="24"/>
        </w:rPr>
        <w:t>действия:</w:t>
      </w:r>
    </w:p>
    <w:p w:rsidR="00C450EA" w:rsidRPr="00F97A4B" w:rsidRDefault="002F2362" w:rsidP="00B34D59">
      <w:pPr>
        <w:pStyle w:val="a5"/>
        <w:numPr>
          <w:ilvl w:val="0"/>
          <w:numId w:val="54"/>
        </w:numPr>
        <w:tabs>
          <w:tab w:val="left" w:pos="760"/>
          <w:tab w:val="left" w:pos="761"/>
          <w:tab w:val="left" w:pos="6486"/>
        </w:tabs>
        <w:spacing w:line="242" w:lineRule="auto"/>
        <w:ind w:left="0" w:firstLine="0"/>
        <w:jc w:val="both"/>
        <w:rPr>
          <w:sz w:val="24"/>
          <w:szCs w:val="24"/>
        </w:rPr>
      </w:pPr>
      <w:r w:rsidRPr="00F97A4B">
        <w:rPr>
          <w:sz w:val="24"/>
          <w:szCs w:val="24"/>
        </w:rPr>
        <w:t xml:space="preserve">использовать  </w:t>
      </w:r>
      <w:r w:rsidRPr="00F97A4B">
        <w:rPr>
          <w:spacing w:val="13"/>
          <w:sz w:val="24"/>
          <w:szCs w:val="24"/>
        </w:rPr>
        <w:t xml:space="preserve"> </w:t>
      </w:r>
      <w:r w:rsidRPr="00F97A4B">
        <w:rPr>
          <w:sz w:val="24"/>
          <w:szCs w:val="24"/>
        </w:rPr>
        <w:t xml:space="preserve">математическую  </w:t>
      </w:r>
      <w:r w:rsidRPr="00F97A4B">
        <w:rPr>
          <w:spacing w:val="15"/>
          <w:sz w:val="24"/>
          <w:szCs w:val="24"/>
        </w:rPr>
        <w:t xml:space="preserve"> </w:t>
      </w:r>
      <w:r w:rsidRPr="00F97A4B">
        <w:rPr>
          <w:sz w:val="24"/>
          <w:szCs w:val="24"/>
        </w:rPr>
        <w:t xml:space="preserve">терминологию  </w:t>
      </w:r>
      <w:r w:rsidRPr="00F97A4B">
        <w:rPr>
          <w:spacing w:val="14"/>
          <w:sz w:val="24"/>
          <w:szCs w:val="24"/>
        </w:rPr>
        <w:t xml:space="preserve"> </w:t>
      </w:r>
      <w:r w:rsidRPr="00F97A4B">
        <w:rPr>
          <w:sz w:val="24"/>
          <w:szCs w:val="24"/>
        </w:rPr>
        <w:t>для</w:t>
      </w:r>
      <w:r w:rsidRPr="00F97A4B">
        <w:rPr>
          <w:sz w:val="24"/>
          <w:szCs w:val="24"/>
        </w:rPr>
        <w:tab/>
        <w:t>записи</w:t>
      </w:r>
      <w:r w:rsidRPr="00F97A4B">
        <w:rPr>
          <w:spacing w:val="18"/>
          <w:sz w:val="24"/>
          <w:szCs w:val="24"/>
        </w:rPr>
        <w:t xml:space="preserve"> </w:t>
      </w:r>
      <w:r w:rsidRPr="00F97A4B">
        <w:rPr>
          <w:sz w:val="24"/>
          <w:szCs w:val="24"/>
        </w:rPr>
        <w:t>решения</w:t>
      </w:r>
      <w:r w:rsidRPr="00F97A4B">
        <w:rPr>
          <w:spacing w:val="16"/>
          <w:sz w:val="24"/>
          <w:szCs w:val="24"/>
        </w:rPr>
        <w:t xml:space="preserve"> </w:t>
      </w:r>
      <w:r w:rsidRPr="00F97A4B">
        <w:rPr>
          <w:sz w:val="24"/>
          <w:szCs w:val="24"/>
        </w:rPr>
        <w:t>предметной</w:t>
      </w:r>
      <w:r w:rsidRPr="00F97A4B">
        <w:rPr>
          <w:spacing w:val="17"/>
          <w:sz w:val="24"/>
          <w:szCs w:val="24"/>
        </w:rPr>
        <w:t xml:space="preserve"> </w:t>
      </w:r>
      <w:r w:rsidRPr="00F97A4B">
        <w:rPr>
          <w:sz w:val="24"/>
          <w:szCs w:val="24"/>
        </w:rPr>
        <w:t>или</w:t>
      </w:r>
      <w:r w:rsidRPr="00F97A4B">
        <w:rPr>
          <w:spacing w:val="-57"/>
          <w:sz w:val="24"/>
          <w:szCs w:val="24"/>
        </w:rPr>
        <w:t xml:space="preserve"> </w:t>
      </w:r>
      <w:r w:rsidRPr="00F97A4B">
        <w:rPr>
          <w:sz w:val="24"/>
          <w:szCs w:val="24"/>
        </w:rPr>
        <w:t>практической</w:t>
      </w:r>
      <w:r w:rsidRPr="00F97A4B">
        <w:rPr>
          <w:spacing w:val="2"/>
          <w:sz w:val="24"/>
          <w:szCs w:val="24"/>
        </w:rPr>
        <w:t xml:space="preserve"> </w:t>
      </w:r>
      <w:r w:rsidRPr="00F97A4B">
        <w:rPr>
          <w:sz w:val="24"/>
          <w:szCs w:val="24"/>
        </w:rPr>
        <w:t>задачи;</w:t>
      </w:r>
    </w:p>
    <w:p w:rsidR="00C450EA" w:rsidRPr="00F97A4B" w:rsidRDefault="002F2362" w:rsidP="00B34D59">
      <w:pPr>
        <w:pStyle w:val="a5"/>
        <w:numPr>
          <w:ilvl w:val="0"/>
          <w:numId w:val="54"/>
        </w:numPr>
        <w:tabs>
          <w:tab w:val="left" w:pos="622"/>
        </w:tabs>
        <w:spacing w:line="271" w:lineRule="exact"/>
        <w:ind w:left="0" w:hanging="145"/>
        <w:jc w:val="both"/>
        <w:rPr>
          <w:sz w:val="24"/>
          <w:szCs w:val="24"/>
        </w:rPr>
      </w:pPr>
      <w:r w:rsidRPr="00F97A4B">
        <w:rPr>
          <w:sz w:val="24"/>
          <w:szCs w:val="24"/>
        </w:rPr>
        <w:t>приводить</w:t>
      </w:r>
      <w:r w:rsidRPr="00F97A4B">
        <w:rPr>
          <w:spacing w:val="-5"/>
          <w:sz w:val="24"/>
          <w:szCs w:val="24"/>
        </w:rPr>
        <w:t xml:space="preserve"> </w:t>
      </w:r>
      <w:r w:rsidRPr="00F97A4B">
        <w:rPr>
          <w:sz w:val="24"/>
          <w:szCs w:val="24"/>
        </w:rPr>
        <w:t>примеры</w:t>
      </w:r>
      <w:r w:rsidRPr="00F97A4B">
        <w:rPr>
          <w:spacing w:val="-2"/>
          <w:sz w:val="24"/>
          <w:szCs w:val="24"/>
        </w:rPr>
        <w:t xml:space="preserve"> </w:t>
      </w:r>
      <w:r w:rsidRPr="00F97A4B">
        <w:rPr>
          <w:sz w:val="24"/>
          <w:szCs w:val="24"/>
        </w:rPr>
        <w:t>и</w:t>
      </w:r>
      <w:r w:rsidRPr="00F97A4B">
        <w:rPr>
          <w:spacing w:val="-6"/>
          <w:sz w:val="24"/>
          <w:szCs w:val="24"/>
        </w:rPr>
        <w:t xml:space="preserve"> </w:t>
      </w:r>
      <w:r w:rsidRPr="00F97A4B">
        <w:rPr>
          <w:sz w:val="24"/>
          <w:szCs w:val="24"/>
        </w:rPr>
        <w:t>контрпримеры</w:t>
      </w:r>
      <w:r w:rsidRPr="00F97A4B">
        <w:rPr>
          <w:spacing w:val="-1"/>
          <w:sz w:val="24"/>
          <w:szCs w:val="24"/>
        </w:rPr>
        <w:t xml:space="preserve"> </w:t>
      </w:r>
      <w:r w:rsidRPr="00F97A4B">
        <w:rPr>
          <w:sz w:val="24"/>
          <w:szCs w:val="24"/>
        </w:rPr>
        <w:t>для</w:t>
      </w:r>
      <w:r w:rsidRPr="00F97A4B">
        <w:rPr>
          <w:spacing w:val="-7"/>
          <w:sz w:val="24"/>
          <w:szCs w:val="24"/>
        </w:rPr>
        <w:t xml:space="preserve"> </w:t>
      </w:r>
      <w:r w:rsidRPr="00F97A4B">
        <w:rPr>
          <w:sz w:val="24"/>
          <w:szCs w:val="24"/>
        </w:rPr>
        <w:t>подтверждения/</w:t>
      </w:r>
      <w:r w:rsidRPr="00F97A4B">
        <w:rPr>
          <w:spacing w:val="-6"/>
          <w:sz w:val="24"/>
          <w:szCs w:val="24"/>
        </w:rPr>
        <w:t xml:space="preserve"> </w:t>
      </w:r>
      <w:r w:rsidRPr="00F97A4B">
        <w:rPr>
          <w:sz w:val="24"/>
          <w:szCs w:val="24"/>
        </w:rPr>
        <w:t>опровержения</w:t>
      </w:r>
      <w:r w:rsidRPr="00F97A4B">
        <w:rPr>
          <w:spacing w:val="-6"/>
          <w:sz w:val="24"/>
          <w:szCs w:val="24"/>
        </w:rPr>
        <w:t xml:space="preserve"> </w:t>
      </w:r>
      <w:r w:rsidRPr="00F97A4B">
        <w:rPr>
          <w:sz w:val="24"/>
          <w:szCs w:val="24"/>
        </w:rPr>
        <w:t>вывода,</w:t>
      </w:r>
      <w:r w:rsidRPr="00F97A4B">
        <w:rPr>
          <w:spacing w:val="-5"/>
          <w:sz w:val="24"/>
          <w:szCs w:val="24"/>
        </w:rPr>
        <w:t xml:space="preserve"> </w:t>
      </w:r>
      <w:r w:rsidRPr="00F97A4B">
        <w:rPr>
          <w:sz w:val="24"/>
          <w:szCs w:val="24"/>
        </w:rPr>
        <w:t>гипотезы;</w:t>
      </w:r>
    </w:p>
    <w:p w:rsidR="00C450EA" w:rsidRPr="00F97A4B" w:rsidRDefault="002F2362" w:rsidP="00B34D59">
      <w:pPr>
        <w:pStyle w:val="a5"/>
        <w:numPr>
          <w:ilvl w:val="0"/>
          <w:numId w:val="54"/>
        </w:numPr>
        <w:tabs>
          <w:tab w:val="left" w:pos="622"/>
        </w:tabs>
        <w:spacing w:line="275" w:lineRule="exact"/>
        <w:ind w:left="0" w:hanging="145"/>
        <w:jc w:val="both"/>
        <w:rPr>
          <w:sz w:val="24"/>
          <w:szCs w:val="24"/>
        </w:rPr>
      </w:pPr>
      <w:r w:rsidRPr="00F97A4B">
        <w:rPr>
          <w:sz w:val="24"/>
          <w:szCs w:val="24"/>
        </w:rPr>
        <w:t>конструировать,</w:t>
      </w:r>
      <w:r w:rsidRPr="00F97A4B">
        <w:rPr>
          <w:spacing w:val="-5"/>
          <w:sz w:val="24"/>
          <w:szCs w:val="24"/>
        </w:rPr>
        <w:t xml:space="preserve"> </w:t>
      </w:r>
      <w:r w:rsidRPr="00F97A4B">
        <w:rPr>
          <w:sz w:val="24"/>
          <w:szCs w:val="24"/>
        </w:rPr>
        <w:t>читать</w:t>
      </w:r>
      <w:r w:rsidRPr="00F97A4B">
        <w:rPr>
          <w:spacing w:val="-5"/>
          <w:sz w:val="24"/>
          <w:szCs w:val="24"/>
        </w:rPr>
        <w:t xml:space="preserve"> </w:t>
      </w:r>
      <w:r w:rsidRPr="00F97A4B">
        <w:rPr>
          <w:sz w:val="24"/>
          <w:szCs w:val="24"/>
        </w:rPr>
        <w:t>числовое</w:t>
      </w:r>
      <w:r w:rsidRPr="00F97A4B">
        <w:rPr>
          <w:spacing w:val="-8"/>
          <w:sz w:val="24"/>
          <w:szCs w:val="24"/>
        </w:rPr>
        <w:t xml:space="preserve"> </w:t>
      </w:r>
      <w:r w:rsidRPr="00F97A4B">
        <w:rPr>
          <w:sz w:val="24"/>
          <w:szCs w:val="24"/>
        </w:rPr>
        <w:t>выражение;</w:t>
      </w:r>
    </w:p>
    <w:p w:rsidR="00C450EA" w:rsidRPr="00F97A4B" w:rsidRDefault="002F2362" w:rsidP="00B34D59">
      <w:pPr>
        <w:pStyle w:val="a5"/>
        <w:numPr>
          <w:ilvl w:val="0"/>
          <w:numId w:val="54"/>
        </w:numPr>
        <w:tabs>
          <w:tab w:val="left" w:pos="617"/>
        </w:tabs>
        <w:spacing w:line="275" w:lineRule="exact"/>
        <w:ind w:left="0" w:hanging="140"/>
        <w:jc w:val="both"/>
        <w:rPr>
          <w:sz w:val="24"/>
          <w:szCs w:val="24"/>
        </w:rPr>
      </w:pPr>
      <w:r w:rsidRPr="00F97A4B">
        <w:rPr>
          <w:sz w:val="24"/>
          <w:szCs w:val="24"/>
        </w:rPr>
        <w:lastRenderedPageBreak/>
        <w:t>описывать</w:t>
      </w:r>
      <w:r w:rsidRPr="00F97A4B">
        <w:rPr>
          <w:spacing w:val="-5"/>
          <w:sz w:val="24"/>
          <w:szCs w:val="24"/>
        </w:rPr>
        <w:t xml:space="preserve"> </w:t>
      </w:r>
      <w:r w:rsidRPr="00F97A4B">
        <w:rPr>
          <w:sz w:val="24"/>
          <w:szCs w:val="24"/>
        </w:rPr>
        <w:t>практическую</w:t>
      </w:r>
      <w:r w:rsidRPr="00F97A4B">
        <w:rPr>
          <w:spacing w:val="-4"/>
          <w:sz w:val="24"/>
          <w:szCs w:val="24"/>
        </w:rPr>
        <w:t xml:space="preserve"> </w:t>
      </w:r>
      <w:r w:rsidRPr="00F97A4B">
        <w:rPr>
          <w:sz w:val="24"/>
          <w:szCs w:val="24"/>
        </w:rPr>
        <w:t>ситуацию</w:t>
      </w:r>
      <w:r w:rsidRPr="00F97A4B">
        <w:rPr>
          <w:spacing w:val="-3"/>
          <w:sz w:val="24"/>
          <w:szCs w:val="24"/>
        </w:rPr>
        <w:t xml:space="preserve"> </w:t>
      </w:r>
      <w:r w:rsidRPr="00F97A4B">
        <w:rPr>
          <w:sz w:val="24"/>
          <w:szCs w:val="24"/>
        </w:rPr>
        <w:t>с</w:t>
      </w:r>
      <w:r w:rsidRPr="00F97A4B">
        <w:rPr>
          <w:spacing w:val="-3"/>
          <w:sz w:val="24"/>
          <w:szCs w:val="24"/>
        </w:rPr>
        <w:t xml:space="preserve"> </w:t>
      </w:r>
      <w:r w:rsidRPr="00F97A4B">
        <w:rPr>
          <w:sz w:val="24"/>
          <w:szCs w:val="24"/>
        </w:rPr>
        <w:t>использованием</w:t>
      </w:r>
      <w:r w:rsidRPr="00F97A4B">
        <w:rPr>
          <w:spacing w:val="-5"/>
          <w:sz w:val="24"/>
          <w:szCs w:val="24"/>
        </w:rPr>
        <w:t xml:space="preserve"> </w:t>
      </w:r>
      <w:r w:rsidRPr="00F97A4B">
        <w:rPr>
          <w:sz w:val="24"/>
          <w:szCs w:val="24"/>
        </w:rPr>
        <w:t>изученной</w:t>
      </w:r>
      <w:r w:rsidRPr="00F97A4B">
        <w:rPr>
          <w:spacing w:val="-1"/>
          <w:sz w:val="24"/>
          <w:szCs w:val="24"/>
        </w:rPr>
        <w:t xml:space="preserve"> </w:t>
      </w:r>
      <w:r w:rsidRPr="00F97A4B">
        <w:rPr>
          <w:sz w:val="24"/>
          <w:szCs w:val="24"/>
        </w:rPr>
        <w:t>терминологии;</w:t>
      </w:r>
    </w:p>
    <w:p w:rsidR="00C450EA" w:rsidRPr="00F97A4B" w:rsidRDefault="002F2362" w:rsidP="00B34D59">
      <w:pPr>
        <w:pStyle w:val="a5"/>
        <w:numPr>
          <w:ilvl w:val="0"/>
          <w:numId w:val="54"/>
        </w:numPr>
        <w:tabs>
          <w:tab w:val="left" w:pos="723"/>
        </w:tabs>
        <w:spacing w:line="237" w:lineRule="auto"/>
        <w:ind w:left="0" w:firstLine="0"/>
        <w:jc w:val="both"/>
        <w:rPr>
          <w:sz w:val="24"/>
          <w:szCs w:val="24"/>
        </w:rPr>
      </w:pPr>
      <w:r w:rsidRPr="00F97A4B">
        <w:rPr>
          <w:sz w:val="24"/>
          <w:szCs w:val="24"/>
        </w:rPr>
        <w:t>характеризовать</w:t>
      </w:r>
      <w:r w:rsidRPr="00F97A4B">
        <w:rPr>
          <w:spacing w:val="37"/>
          <w:sz w:val="24"/>
          <w:szCs w:val="24"/>
        </w:rPr>
        <w:t xml:space="preserve"> </w:t>
      </w:r>
      <w:r w:rsidRPr="00F97A4B">
        <w:rPr>
          <w:sz w:val="24"/>
          <w:szCs w:val="24"/>
        </w:rPr>
        <w:t>математические</w:t>
      </w:r>
      <w:r w:rsidRPr="00F97A4B">
        <w:rPr>
          <w:spacing w:val="35"/>
          <w:sz w:val="24"/>
          <w:szCs w:val="24"/>
        </w:rPr>
        <w:t xml:space="preserve"> </w:t>
      </w:r>
      <w:r w:rsidRPr="00F97A4B">
        <w:rPr>
          <w:sz w:val="24"/>
          <w:szCs w:val="24"/>
        </w:rPr>
        <w:t>объекты,</w:t>
      </w:r>
      <w:r w:rsidRPr="00F97A4B">
        <w:rPr>
          <w:spacing w:val="38"/>
          <w:sz w:val="24"/>
          <w:szCs w:val="24"/>
        </w:rPr>
        <w:t xml:space="preserve"> </w:t>
      </w:r>
      <w:r w:rsidRPr="00F97A4B">
        <w:rPr>
          <w:sz w:val="24"/>
          <w:szCs w:val="24"/>
        </w:rPr>
        <w:t>явления</w:t>
      </w:r>
      <w:r w:rsidRPr="00F97A4B">
        <w:rPr>
          <w:spacing w:val="36"/>
          <w:sz w:val="24"/>
          <w:szCs w:val="24"/>
        </w:rPr>
        <w:t xml:space="preserve"> </w:t>
      </w:r>
      <w:r w:rsidRPr="00F97A4B">
        <w:rPr>
          <w:sz w:val="24"/>
          <w:szCs w:val="24"/>
        </w:rPr>
        <w:t>и</w:t>
      </w:r>
      <w:r w:rsidRPr="00F97A4B">
        <w:rPr>
          <w:spacing w:val="41"/>
          <w:sz w:val="24"/>
          <w:szCs w:val="24"/>
        </w:rPr>
        <w:t xml:space="preserve"> </w:t>
      </w:r>
      <w:r w:rsidRPr="00F97A4B">
        <w:rPr>
          <w:sz w:val="24"/>
          <w:szCs w:val="24"/>
        </w:rPr>
        <w:t>события</w:t>
      </w:r>
      <w:r w:rsidRPr="00F97A4B">
        <w:rPr>
          <w:spacing w:val="36"/>
          <w:sz w:val="24"/>
          <w:szCs w:val="24"/>
        </w:rPr>
        <w:t xml:space="preserve"> </w:t>
      </w:r>
      <w:r w:rsidRPr="00F97A4B">
        <w:rPr>
          <w:sz w:val="24"/>
          <w:szCs w:val="24"/>
        </w:rPr>
        <w:t>с</w:t>
      </w:r>
      <w:r w:rsidRPr="00F97A4B">
        <w:rPr>
          <w:spacing w:val="40"/>
          <w:sz w:val="24"/>
          <w:szCs w:val="24"/>
        </w:rPr>
        <w:t xml:space="preserve"> </w:t>
      </w:r>
      <w:r w:rsidRPr="00F97A4B">
        <w:rPr>
          <w:sz w:val="24"/>
          <w:szCs w:val="24"/>
        </w:rPr>
        <w:t>помощью</w:t>
      </w:r>
      <w:r w:rsidRPr="00F97A4B">
        <w:rPr>
          <w:spacing w:val="39"/>
          <w:sz w:val="24"/>
          <w:szCs w:val="24"/>
        </w:rPr>
        <w:t xml:space="preserve"> </w:t>
      </w:r>
      <w:r w:rsidRPr="00F97A4B">
        <w:rPr>
          <w:sz w:val="24"/>
          <w:szCs w:val="24"/>
        </w:rPr>
        <w:t>изученных</w:t>
      </w:r>
      <w:r w:rsidRPr="00F97A4B">
        <w:rPr>
          <w:spacing w:val="-57"/>
          <w:sz w:val="24"/>
          <w:szCs w:val="24"/>
        </w:rPr>
        <w:t xml:space="preserve"> </w:t>
      </w:r>
      <w:r w:rsidRPr="00F97A4B">
        <w:rPr>
          <w:sz w:val="24"/>
          <w:szCs w:val="24"/>
        </w:rPr>
        <w:t>величин;</w:t>
      </w:r>
    </w:p>
    <w:p w:rsidR="00C450EA" w:rsidRPr="00F97A4B" w:rsidRDefault="002F2362" w:rsidP="00B34D59">
      <w:pPr>
        <w:pStyle w:val="a5"/>
        <w:numPr>
          <w:ilvl w:val="0"/>
          <w:numId w:val="54"/>
        </w:numPr>
        <w:tabs>
          <w:tab w:val="left" w:pos="622"/>
        </w:tabs>
        <w:spacing w:line="275" w:lineRule="exact"/>
        <w:ind w:left="0" w:hanging="145"/>
        <w:jc w:val="both"/>
        <w:rPr>
          <w:sz w:val="24"/>
          <w:szCs w:val="24"/>
        </w:rPr>
      </w:pPr>
      <w:r w:rsidRPr="00F97A4B">
        <w:rPr>
          <w:sz w:val="24"/>
          <w:szCs w:val="24"/>
        </w:rPr>
        <w:t>составлять</w:t>
      </w:r>
      <w:r w:rsidRPr="00F97A4B">
        <w:rPr>
          <w:spacing w:val="-8"/>
          <w:sz w:val="24"/>
          <w:szCs w:val="24"/>
        </w:rPr>
        <w:t xml:space="preserve"> </w:t>
      </w:r>
      <w:r w:rsidRPr="00F97A4B">
        <w:rPr>
          <w:sz w:val="24"/>
          <w:szCs w:val="24"/>
        </w:rPr>
        <w:t>инструкцию,</w:t>
      </w:r>
      <w:r w:rsidRPr="00F97A4B">
        <w:rPr>
          <w:spacing w:val="-3"/>
          <w:sz w:val="24"/>
          <w:szCs w:val="24"/>
        </w:rPr>
        <w:t xml:space="preserve"> </w:t>
      </w:r>
      <w:r w:rsidRPr="00F97A4B">
        <w:rPr>
          <w:sz w:val="24"/>
          <w:szCs w:val="24"/>
        </w:rPr>
        <w:t>записывать</w:t>
      </w:r>
      <w:r w:rsidRPr="00F97A4B">
        <w:rPr>
          <w:spacing w:val="-7"/>
          <w:sz w:val="24"/>
          <w:szCs w:val="24"/>
        </w:rPr>
        <w:t xml:space="preserve"> </w:t>
      </w:r>
      <w:r w:rsidRPr="00F97A4B">
        <w:rPr>
          <w:sz w:val="24"/>
          <w:szCs w:val="24"/>
        </w:rPr>
        <w:t>рассуждение;</w:t>
      </w:r>
    </w:p>
    <w:p w:rsidR="00C450EA" w:rsidRPr="00F97A4B" w:rsidRDefault="002F2362" w:rsidP="00B34D59">
      <w:pPr>
        <w:pStyle w:val="a5"/>
        <w:numPr>
          <w:ilvl w:val="0"/>
          <w:numId w:val="54"/>
        </w:numPr>
        <w:tabs>
          <w:tab w:val="left" w:pos="622"/>
        </w:tabs>
        <w:spacing w:line="275" w:lineRule="exact"/>
        <w:ind w:left="0" w:hanging="145"/>
        <w:jc w:val="both"/>
        <w:rPr>
          <w:sz w:val="24"/>
          <w:szCs w:val="24"/>
        </w:rPr>
      </w:pPr>
      <w:r w:rsidRPr="00F97A4B">
        <w:rPr>
          <w:sz w:val="24"/>
          <w:szCs w:val="24"/>
        </w:rPr>
        <w:t>инициировать</w:t>
      </w:r>
      <w:r w:rsidRPr="00F97A4B">
        <w:rPr>
          <w:spacing w:val="-4"/>
          <w:sz w:val="24"/>
          <w:szCs w:val="24"/>
        </w:rPr>
        <w:t xml:space="preserve"> </w:t>
      </w:r>
      <w:r w:rsidRPr="00F97A4B">
        <w:rPr>
          <w:sz w:val="24"/>
          <w:szCs w:val="24"/>
        </w:rPr>
        <w:t>обсуждение</w:t>
      </w:r>
      <w:r w:rsidRPr="00F97A4B">
        <w:rPr>
          <w:spacing w:val="-1"/>
          <w:sz w:val="24"/>
          <w:szCs w:val="24"/>
        </w:rPr>
        <w:t xml:space="preserve"> </w:t>
      </w:r>
      <w:r w:rsidRPr="00F97A4B">
        <w:rPr>
          <w:sz w:val="24"/>
          <w:szCs w:val="24"/>
        </w:rPr>
        <w:t>разных</w:t>
      </w:r>
      <w:r w:rsidRPr="00F97A4B">
        <w:rPr>
          <w:spacing w:val="-6"/>
          <w:sz w:val="24"/>
          <w:szCs w:val="24"/>
        </w:rPr>
        <w:t xml:space="preserve"> </w:t>
      </w:r>
      <w:r w:rsidRPr="00F97A4B">
        <w:rPr>
          <w:sz w:val="24"/>
          <w:szCs w:val="24"/>
        </w:rPr>
        <w:t>способов</w:t>
      </w:r>
      <w:r w:rsidRPr="00F97A4B">
        <w:rPr>
          <w:spacing w:val="-3"/>
          <w:sz w:val="24"/>
          <w:szCs w:val="24"/>
        </w:rPr>
        <w:t xml:space="preserve"> </w:t>
      </w:r>
      <w:r w:rsidRPr="00F97A4B">
        <w:rPr>
          <w:sz w:val="24"/>
          <w:szCs w:val="24"/>
        </w:rPr>
        <w:t>выполнения</w:t>
      </w:r>
      <w:r w:rsidRPr="00F97A4B">
        <w:rPr>
          <w:spacing w:val="-5"/>
          <w:sz w:val="24"/>
          <w:szCs w:val="24"/>
        </w:rPr>
        <w:t xml:space="preserve"> </w:t>
      </w:r>
      <w:r w:rsidRPr="00F97A4B">
        <w:rPr>
          <w:sz w:val="24"/>
          <w:szCs w:val="24"/>
        </w:rPr>
        <w:t>задания,</w:t>
      </w:r>
      <w:r w:rsidRPr="00F97A4B">
        <w:rPr>
          <w:spacing w:val="-2"/>
          <w:sz w:val="24"/>
          <w:szCs w:val="24"/>
        </w:rPr>
        <w:t xml:space="preserve"> </w:t>
      </w:r>
      <w:r w:rsidRPr="00F97A4B">
        <w:rPr>
          <w:sz w:val="24"/>
          <w:szCs w:val="24"/>
        </w:rPr>
        <w:t>поиск</w:t>
      </w:r>
      <w:r w:rsidRPr="00F97A4B">
        <w:rPr>
          <w:spacing w:val="-6"/>
          <w:sz w:val="24"/>
          <w:szCs w:val="24"/>
        </w:rPr>
        <w:t xml:space="preserve"> </w:t>
      </w:r>
      <w:r w:rsidRPr="00F97A4B">
        <w:rPr>
          <w:sz w:val="24"/>
          <w:szCs w:val="24"/>
        </w:rPr>
        <w:t>ошибок</w:t>
      </w:r>
      <w:r w:rsidRPr="00F97A4B">
        <w:rPr>
          <w:spacing w:val="-2"/>
          <w:sz w:val="24"/>
          <w:szCs w:val="24"/>
        </w:rPr>
        <w:t xml:space="preserve"> </w:t>
      </w:r>
      <w:r w:rsidRPr="00F97A4B">
        <w:rPr>
          <w:sz w:val="24"/>
          <w:szCs w:val="24"/>
        </w:rPr>
        <w:t>в</w:t>
      </w:r>
      <w:r w:rsidRPr="00F97A4B">
        <w:rPr>
          <w:spacing w:val="-4"/>
          <w:sz w:val="24"/>
          <w:szCs w:val="24"/>
        </w:rPr>
        <w:t xml:space="preserve"> </w:t>
      </w:r>
      <w:r w:rsidRPr="00F97A4B">
        <w:rPr>
          <w:sz w:val="24"/>
          <w:szCs w:val="24"/>
        </w:rPr>
        <w:t>решении.</w:t>
      </w:r>
    </w:p>
    <w:p w:rsidR="00C450EA" w:rsidRPr="00F97A4B" w:rsidRDefault="002F2362" w:rsidP="00267F92">
      <w:pPr>
        <w:spacing w:line="275" w:lineRule="exact"/>
        <w:jc w:val="both"/>
        <w:rPr>
          <w:i/>
          <w:sz w:val="24"/>
          <w:szCs w:val="24"/>
        </w:rPr>
      </w:pPr>
      <w:r w:rsidRPr="00F97A4B">
        <w:rPr>
          <w:i/>
          <w:sz w:val="24"/>
          <w:szCs w:val="24"/>
        </w:rPr>
        <w:t>Универсальные</w:t>
      </w:r>
      <w:r w:rsidRPr="00F97A4B">
        <w:rPr>
          <w:i/>
          <w:spacing w:val="-8"/>
          <w:sz w:val="24"/>
          <w:szCs w:val="24"/>
        </w:rPr>
        <w:t xml:space="preserve"> </w:t>
      </w:r>
      <w:r w:rsidRPr="00F97A4B">
        <w:rPr>
          <w:i/>
          <w:sz w:val="24"/>
          <w:szCs w:val="24"/>
        </w:rPr>
        <w:t>регулятивные</w:t>
      </w:r>
      <w:r w:rsidRPr="00F97A4B">
        <w:rPr>
          <w:i/>
          <w:spacing w:val="-7"/>
          <w:sz w:val="24"/>
          <w:szCs w:val="24"/>
        </w:rPr>
        <w:t xml:space="preserve"> </w:t>
      </w:r>
      <w:r w:rsidRPr="00F97A4B">
        <w:rPr>
          <w:i/>
          <w:sz w:val="24"/>
          <w:szCs w:val="24"/>
        </w:rPr>
        <w:t>учебные</w:t>
      </w:r>
      <w:r w:rsidRPr="00F97A4B">
        <w:rPr>
          <w:i/>
          <w:spacing w:val="-3"/>
          <w:sz w:val="24"/>
          <w:szCs w:val="24"/>
        </w:rPr>
        <w:t xml:space="preserve"> </w:t>
      </w:r>
      <w:r w:rsidRPr="00F97A4B">
        <w:rPr>
          <w:i/>
          <w:sz w:val="24"/>
          <w:szCs w:val="24"/>
        </w:rPr>
        <w:t>действия:</w:t>
      </w:r>
    </w:p>
    <w:p w:rsidR="00C450EA" w:rsidRPr="00F97A4B" w:rsidRDefault="002F2362" w:rsidP="00B34D59">
      <w:pPr>
        <w:pStyle w:val="a5"/>
        <w:numPr>
          <w:ilvl w:val="0"/>
          <w:numId w:val="54"/>
        </w:numPr>
        <w:tabs>
          <w:tab w:val="left" w:pos="641"/>
        </w:tabs>
        <w:spacing w:line="242" w:lineRule="auto"/>
        <w:ind w:left="0" w:firstLine="0"/>
        <w:jc w:val="both"/>
        <w:rPr>
          <w:sz w:val="24"/>
          <w:szCs w:val="24"/>
        </w:rPr>
      </w:pPr>
      <w:r w:rsidRPr="00F97A4B">
        <w:rPr>
          <w:sz w:val="24"/>
          <w:szCs w:val="24"/>
        </w:rPr>
        <w:t>контролировать</w:t>
      </w:r>
      <w:r w:rsidRPr="00F97A4B">
        <w:rPr>
          <w:spacing w:val="14"/>
          <w:sz w:val="24"/>
          <w:szCs w:val="24"/>
        </w:rPr>
        <w:t xml:space="preserve"> </w:t>
      </w:r>
      <w:r w:rsidRPr="00F97A4B">
        <w:rPr>
          <w:sz w:val="24"/>
          <w:szCs w:val="24"/>
        </w:rPr>
        <w:t>правильность</w:t>
      </w:r>
      <w:r w:rsidRPr="00F97A4B">
        <w:rPr>
          <w:spacing w:val="19"/>
          <w:sz w:val="24"/>
          <w:szCs w:val="24"/>
        </w:rPr>
        <w:t xml:space="preserve"> </w:t>
      </w:r>
      <w:r w:rsidRPr="00F97A4B">
        <w:rPr>
          <w:sz w:val="24"/>
          <w:szCs w:val="24"/>
        </w:rPr>
        <w:t>и</w:t>
      </w:r>
      <w:r w:rsidRPr="00F97A4B">
        <w:rPr>
          <w:spacing w:val="13"/>
          <w:sz w:val="24"/>
          <w:szCs w:val="24"/>
        </w:rPr>
        <w:t xml:space="preserve"> </w:t>
      </w:r>
      <w:r w:rsidRPr="00F97A4B">
        <w:rPr>
          <w:sz w:val="24"/>
          <w:szCs w:val="24"/>
        </w:rPr>
        <w:t>полноту</w:t>
      </w:r>
      <w:r w:rsidRPr="00F97A4B">
        <w:rPr>
          <w:spacing w:val="9"/>
          <w:sz w:val="24"/>
          <w:szCs w:val="24"/>
        </w:rPr>
        <w:t xml:space="preserve"> </w:t>
      </w:r>
      <w:r w:rsidRPr="00F97A4B">
        <w:rPr>
          <w:sz w:val="24"/>
          <w:szCs w:val="24"/>
        </w:rPr>
        <w:t>выполнения</w:t>
      </w:r>
      <w:r w:rsidRPr="00F97A4B">
        <w:rPr>
          <w:spacing w:val="18"/>
          <w:sz w:val="24"/>
          <w:szCs w:val="24"/>
        </w:rPr>
        <w:t xml:space="preserve"> </w:t>
      </w:r>
      <w:r w:rsidRPr="00F97A4B">
        <w:rPr>
          <w:sz w:val="24"/>
          <w:szCs w:val="24"/>
        </w:rPr>
        <w:t>алгоритма</w:t>
      </w:r>
      <w:r w:rsidRPr="00F97A4B">
        <w:rPr>
          <w:spacing w:val="11"/>
          <w:sz w:val="24"/>
          <w:szCs w:val="24"/>
        </w:rPr>
        <w:t xml:space="preserve"> </w:t>
      </w:r>
      <w:r w:rsidRPr="00F97A4B">
        <w:rPr>
          <w:sz w:val="24"/>
          <w:szCs w:val="24"/>
        </w:rPr>
        <w:t>арифметического</w:t>
      </w:r>
      <w:r w:rsidRPr="00F97A4B">
        <w:rPr>
          <w:spacing w:val="18"/>
          <w:sz w:val="24"/>
          <w:szCs w:val="24"/>
        </w:rPr>
        <w:t xml:space="preserve"> </w:t>
      </w:r>
      <w:r w:rsidRPr="00F97A4B">
        <w:rPr>
          <w:sz w:val="24"/>
          <w:szCs w:val="24"/>
        </w:rPr>
        <w:t>действия,</w:t>
      </w:r>
      <w:r w:rsidRPr="00F97A4B">
        <w:rPr>
          <w:spacing w:val="-57"/>
          <w:sz w:val="24"/>
          <w:szCs w:val="24"/>
        </w:rPr>
        <w:t xml:space="preserve"> </w:t>
      </w:r>
      <w:r w:rsidRPr="00F97A4B">
        <w:rPr>
          <w:sz w:val="24"/>
          <w:szCs w:val="24"/>
        </w:rPr>
        <w:t>решения</w:t>
      </w:r>
      <w:r w:rsidRPr="00F97A4B">
        <w:rPr>
          <w:spacing w:val="1"/>
          <w:sz w:val="24"/>
          <w:szCs w:val="24"/>
        </w:rPr>
        <w:t xml:space="preserve"> </w:t>
      </w:r>
      <w:r w:rsidRPr="00F97A4B">
        <w:rPr>
          <w:sz w:val="24"/>
          <w:szCs w:val="24"/>
        </w:rPr>
        <w:t>текстовой</w:t>
      </w:r>
      <w:r w:rsidRPr="00F97A4B">
        <w:rPr>
          <w:spacing w:val="-3"/>
          <w:sz w:val="24"/>
          <w:szCs w:val="24"/>
        </w:rPr>
        <w:t xml:space="preserve"> </w:t>
      </w:r>
      <w:r w:rsidRPr="00F97A4B">
        <w:rPr>
          <w:sz w:val="24"/>
          <w:szCs w:val="24"/>
        </w:rPr>
        <w:t>задачи,</w:t>
      </w:r>
      <w:r w:rsidRPr="00F97A4B">
        <w:rPr>
          <w:spacing w:val="-2"/>
          <w:sz w:val="24"/>
          <w:szCs w:val="24"/>
        </w:rPr>
        <w:t xml:space="preserve"> </w:t>
      </w:r>
      <w:r w:rsidRPr="00F97A4B">
        <w:rPr>
          <w:sz w:val="24"/>
          <w:szCs w:val="24"/>
        </w:rPr>
        <w:t>построения</w:t>
      </w:r>
      <w:r w:rsidRPr="00F97A4B">
        <w:rPr>
          <w:spacing w:val="-3"/>
          <w:sz w:val="24"/>
          <w:szCs w:val="24"/>
        </w:rPr>
        <w:t xml:space="preserve"> </w:t>
      </w:r>
      <w:r w:rsidRPr="00F97A4B">
        <w:rPr>
          <w:sz w:val="24"/>
          <w:szCs w:val="24"/>
        </w:rPr>
        <w:t>геометрической</w:t>
      </w:r>
      <w:r w:rsidRPr="00F97A4B">
        <w:rPr>
          <w:spacing w:val="2"/>
          <w:sz w:val="24"/>
          <w:szCs w:val="24"/>
        </w:rPr>
        <w:t xml:space="preserve"> </w:t>
      </w:r>
      <w:r w:rsidRPr="00F97A4B">
        <w:rPr>
          <w:sz w:val="24"/>
          <w:szCs w:val="24"/>
        </w:rPr>
        <w:t>фигуры,</w:t>
      </w:r>
      <w:r w:rsidRPr="00F97A4B">
        <w:rPr>
          <w:spacing w:val="3"/>
          <w:sz w:val="24"/>
          <w:szCs w:val="24"/>
        </w:rPr>
        <w:t xml:space="preserve"> </w:t>
      </w:r>
      <w:r w:rsidRPr="00F97A4B">
        <w:rPr>
          <w:sz w:val="24"/>
          <w:szCs w:val="24"/>
        </w:rPr>
        <w:t>измерения;</w:t>
      </w:r>
    </w:p>
    <w:p w:rsidR="00C450EA" w:rsidRPr="00F97A4B" w:rsidRDefault="002F2362" w:rsidP="00B34D59">
      <w:pPr>
        <w:pStyle w:val="a5"/>
        <w:numPr>
          <w:ilvl w:val="0"/>
          <w:numId w:val="54"/>
        </w:numPr>
        <w:tabs>
          <w:tab w:val="left" w:pos="976"/>
          <w:tab w:val="left" w:pos="977"/>
          <w:tab w:val="left" w:pos="3006"/>
          <w:tab w:val="left" w:pos="4520"/>
          <w:tab w:val="left" w:pos="5911"/>
          <w:tab w:val="left" w:pos="6458"/>
          <w:tab w:val="left" w:pos="7589"/>
          <w:tab w:val="left" w:pos="9096"/>
        </w:tabs>
        <w:spacing w:line="271" w:lineRule="exact"/>
        <w:ind w:left="0" w:hanging="500"/>
        <w:jc w:val="both"/>
        <w:rPr>
          <w:sz w:val="24"/>
          <w:szCs w:val="24"/>
        </w:rPr>
      </w:pPr>
      <w:r w:rsidRPr="00F97A4B">
        <w:rPr>
          <w:sz w:val="24"/>
          <w:szCs w:val="24"/>
        </w:rPr>
        <w:t>самостоятельно</w:t>
      </w:r>
      <w:r w:rsidRPr="00F97A4B">
        <w:rPr>
          <w:sz w:val="24"/>
          <w:szCs w:val="24"/>
        </w:rPr>
        <w:tab/>
        <w:t>выполнять</w:t>
      </w:r>
      <w:r w:rsidRPr="00F97A4B">
        <w:rPr>
          <w:sz w:val="24"/>
          <w:szCs w:val="24"/>
        </w:rPr>
        <w:tab/>
        <w:t>прикидку</w:t>
      </w:r>
      <w:r w:rsidRPr="00F97A4B">
        <w:rPr>
          <w:sz w:val="24"/>
          <w:szCs w:val="24"/>
        </w:rPr>
        <w:tab/>
        <w:t>и</w:t>
      </w:r>
      <w:r w:rsidRPr="00F97A4B">
        <w:rPr>
          <w:sz w:val="24"/>
          <w:szCs w:val="24"/>
        </w:rPr>
        <w:tab/>
        <w:t>оценку</w:t>
      </w:r>
      <w:r w:rsidRPr="00F97A4B">
        <w:rPr>
          <w:sz w:val="24"/>
          <w:szCs w:val="24"/>
        </w:rPr>
        <w:tab/>
        <w:t>результата</w:t>
      </w:r>
      <w:r w:rsidRPr="00F97A4B">
        <w:rPr>
          <w:sz w:val="24"/>
          <w:szCs w:val="24"/>
        </w:rPr>
        <w:tab/>
        <w:t>измерений;</w:t>
      </w:r>
    </w:p>
    <w:p w:rsidR="00C450EA" w:rsidRPr="00F97A4B" w:rsidRDefault="002F2362" w:rsidP="00B34D59">
      <w:pPr>
        <w:pStyle w:val="a5"/>
        <w:numPr>
          <w:ilvl w:val="0"/>
          <w:numId w:val="54"/>
        </w:numPr>
        <w:tabs>
          <w:tab w:val="left" w:pos="694"/>
        </w:tabs>
        <w:spacing w:line="237" w:lineRule="auto"/>
        <w:ind w:left="0" w:firstLine="0"/>
        <w:jc w:val="both"/>
        <w:rPr>
          <w:sz w:val="24"/>
          <w:szCs w:val="24"/>
        </w:rPr>
      </w:pPr>
      <w:r w:rsidRPr="00F97A4B">
        <w:rPr>
          <w:sz w:val="24"/>
          <w:szCs w:val="24"/>
        </w:rPr>
        <w:t>находить,</w:t>
      </w:r>
      <w:r w:rsidRPr="00F97A4B">
        <w:rPr>
          <w:spacing w:val="4"/>
          <w:sz w:val="24"/>
          <w:szCs w:val="24"/>
        </w:rPr>
        <w:t xml:space="preserve"> </w:t>
      </w:r>
      <w:r w:rsidRPr="00F97A4B">
        <w:rPr>
          <w:sz w:val="24"/>
          <w:szCs w:val="24"/>
        </w:rPr>
        <w:t>исправлять,</w:t>
      </w:r>
      <w:r w:rsidRPr="00F97A4B">
        <w:rPr>
          <w:spacing w:val="-1"/>
          <w:sz w:val="24"/>
          <w:szCs w:val="24"/>
        </w:rPr>
        <w:t xml:space="preserve"> </w:t>
      </w:r>
      <w:r w:rsidRPr="00F97A4B">
        <w:rPr>
          <w:sz w:val="24"/>
          <w:szCs w:val="24"/>
        </w:rPr>
        <w:t>прогнозировать</w:t>
      </w:r>
      <w:r w:rsidRPr="00F97A4B">
        <w:rPr>
          <w:spacing w:val="3"/>
          <w:sz w:val="24"/>
          <w:szCs w:val="24"/>
        </w:rPr>
        <w:t xml:space="preserve"> </w:t>
      </w:r>
      <w:r w:rsidRPr="00F97A4B">
        <w:rPr>
          <w:sz w:val="24"/>
          <w:szCs w:val="24"/>
        </w:rPr>
        <w:t>трудности и</w:t>
      </w:r>
      <w:r w:rsidRPr="00F97A4B">
        <w:rPr>
          <w:spacing w:val="-2"/>
          <w:sz w:val="24"/>
          <w:szCs w:val="24"/>
        </w:rPr>
        <w:t xml:space="preserve"> </w:t>
      </w:r>
      <w:r w:rsidRPr="00F97A4B">
        <w:rPr>
          <w:sz w:val="24"/>
          <w:szCs w:val="24"/>
        </w:rPr>
        <w:t>ошибки</w:t>
      </w:r>
      <w:r w:rsidRPr="00F97A4B">
        <w:rPr>
          <w:spacing w:val="2"/>
          <w:sz w:val="24"/>
          <w:szCs w:val="24"/>
        </w:rPr>
        <w:t xml:space="preserve"> </w:t>
      </w:r>
      <w:r w:rsidRPr="00F97A4B">
        <w:rPr>
          <w:sz w:val="24"/>
          <w:szCs w:val="24"/>
        </w:rPr>
        <w:t>и</w:t>
      </w:r>
      <w:r w:rsidRPr="00F97A4B">
        <w:rPr>
          <w:spacing w:val="3"/>
          <w:sz w:val="24"/>
          <w:szCs w:val="24"/>
        </w:rPr>
        <w:t xml:space="preserve"> </w:t>
      </w:r>
      <w:r w:rsidRPr="00F97A4B">
        <w:rPr>
          <w:sz w:val="24"/>
          <w:szCs w:val="24"/>
        </w:rPr>
        <w:t>трудности</w:t>
      </w:r>
      <w:r w:rsidRPr="00F97A4B">
        <w:rPr>
          <w:spacing w:val="2"/>
          <w:sz w:val="24"/>
          <w:szCs w:val="24"/>
        </w:rPr>
        <w:t xml:space="preserve"> </w:t>
      </w:r>
      <w:r w:rsidRPr="00F97A4B">
        <w:rPr>
          <w:sz w:val="24"/>
          <w:szCs w:val="24"/>
        </w:rPr>
        <w:t>в</w:t>
      </w:r>
      <w:r w:rsidRPr="00F97A4B">
        <w:rPr>
          <w:spacing w:val="3"/>
          <w:sz w:val="24"/>
          <w:szCs w:val="24"/>
        </w:rPr>
        <w:t xml:space="preserve"> </w:t>
      </w:r>
      <w:r w:rsidRPr="00F97A4B">
        <w:rPr>
          <w:sz w:val="24"/>
          <w:szCs w:val="24"/>
        </w:rPr>
        <w:t>решении</w:t>
      </w:r>
      <w:r w:rsidRPr="00F97A4B">
        <w:rPr>
          <w:spacing w:val="2"/>
          <w:sz w:val="24"/>
          <w:szCs w:val="24"/>
        </w:rPr>
        <w:t xml:space="preserve"> </w:t>
      </w:r>
      <w:r w:rsidRPr="00F97A4B">
        <w:rPr>
          <w:sz w:val="24"/>
          <w:szCs w:val="24"/>
        </w:rPr>
        <w:t>учебной</w:t>
      </w:r>
      <w:r w:rsidRPr="00F97A4B">
        <w:rPr>
          <w:spacing w:val="-57"/>
          <w:sz w:val="24"/>
          <w:szCs w:val="24"/>
        </w:rPr>
        <w:t xml:space="preserve"> </w:t>
      </w:r>
      <w:r w:rsidRPr="00F97A4B">
        <w:rPr>
          <w:sz w:val="24"/>
          <w:szCs w:val="24"/>
        </w:rPr>
        <w:t>задачи.</w:t>
      </w:r>
    </w:p>
    <w:p w:rsidR="00C450EA" w:rsidRPr="00F97A4B" w:rsidRDefault="002F2362" w:rsidP="00267F92">
      <w:pPr>
        <w:spacing w:line="275" w:lineRule="exact"/>
        <w:jc w:val="both"/>
        <w:rPr>
          <w:i/>
          <w:sz w:val="24"/>
          <w:szCs w:val="24"/>
        </w:rPr>
      </w:pPr>
      <w:r w:rsidRPr="00F97A4B">
        <w:rPr>
          <w:i/>
          <w:sz w:val="24"/>
          <w:szCs w:val="24"/>
        </w:rPr>
        <w:t>Совместная</w:t>
      </w:r>
      <w:r w:rsidRPr="00F97A4B">
        <w:rPr>
          <w:i/>
          <w:spacing w:val="-8"/>
          <w:sz w:val="24"/>
          <w:szCs w:val="24"/>
        </w:rPr>
        <w:t xml:space="preserve"> </w:t>
      </w:r>
      <w:r w:rsidRPr="00F97A4B">
        <w:rPr>
          <w:i/>
          <w:sz w:val="24"/>
          <w:szCs w:val="24"/>
        </w:rPr>
        <w:t>деятельность:</w:t>
      </w:r>
    </w:p>
    <w:p w:rsidR="00C450EA" w:rsidRPr="00F97A4B" w:rsidRDefault="002F2362" w:rsidP="00B34D59">
      <w:pPr>
        <w:pStyle w:val="a5"/>
        <w:numPr>
          <w:ilvl w:val="0"/>
          <w:numId w:val="54"/>
        </w:numPr>
        <w:tabs>
          <w:tab w:val="left" w:pos="665"/>
        </w:tabs>
        <w:ind w:left="0" w:firstLine="0"/>
        <w:jc w:val="both"/>
        <w:rPr>
          <w:sz w:val="24"/>
          <w:szCs w:val="24"/>
        </w:rPr>
      </w:pPr>
      <w:r w:rsidRPr="00F97A4B">
        <w:rPr>
          <w:sz w:val="24"/>
          <w:szCs w:val="24"/>
        </w:rPr>
        <w:t>участвовать в совместной деятельности: договариваться о способе решения, распределять</w:t>
      </w:r>
      <w:r w:rsidRPr="00F97A4B">
        <w:rPr>
          <w:spacing w:val="1"/>
          <w:sz w:val="24"/>
          <w:szCs w:val="24"/>
        </w:rPr>
        <w:t xml:space="preserve"> </w:t>
      </w:r>
      <w:r w:rsidRPr="00F97A4B">
        <w:rPr>
          <w:sz w:val="24"/>
          <w:szCs w:val="24"/>
        </w:rPr>
        <w:t>работу</w:t>
      </w:r>
      <w:r w:rsidRPr="00F97A4B">
        <w:rPr>
          <w:spacing w:val="1"/>
          <w:sz w:val="24"/>
          <w:szCs w:val="24"/>
        </w:rPr>
        <w:t xml:space="preserve"> </w:t>
      </w:r>
      <w:r w:rsidRPr="00F97A4B">
        <w:rPr>
          <w:sz w:val="24"/>
          <w:szCs w:val="24"/>
        </w:rPr>
        <w:t>между</w:t>
      </w:r>
      <w:r w:rsidRPr="00F97A4B">
        <w:rPr>
          <w:spacing w:val="1"/>
          <w:sz w:val="24"/>
          <w:szCs w:val="24"/>
        </w:rPr>
        <w:t xml:space="preserve"> </w:t>
      </w:r>
      <w:r w:rsidRPr="00F97A4B">
        <w:rPr>
          <w:sz w:val="24"/>
          <w:szCs w:val="24"/>
        </w:rPr>
        <w:t>членами</w:t>
      </w:r>
      <w:r w:rsidRPr="00F97A4B">
        <w:rPr>
          <w:spacing w:val="1"/>
          <w:sz w:val="24"/>
          <w:szCs w:val="24"/>
        </w:rPr>
        <w:t xml:space="preserve"> </w:t>
      </w:r>
      <w:r w:rsidRPr="00F97A4B">
        <w:rPr>
          <w:sz w:val="24"/>
          <w:szCs w:val="24"/>
        </w:rPr>
        <w:t>группы</w:t>
      </w:r>
      <w:r w:rsidRPr="00F97A4B">
        <w:rPr>
          <w:spacing w:val="1"/>
          <w:sz w:val="24"/>
          <w:szCs w:val="24"/>
        </w:rPr>
        <w:t xml:space="preserve"> </w:t>
      </w:r>
      <w:r w:rsidRPr="00F97A4B">
        <w:rPr>
          <w:sz w:val="24"/>
          <w:szCs w:val="24"/>
        </w:rPr>
        <w:t>(например,</w:t>
      </w:r>
      <w:r w:rsidRPr="00F97A4B">
        <w:rPr>
          <w:spacing w:val="1"/>
          <w:sz w:val="24"/>
          <w:szCs w:val="24"/>
        </w:rPr>
        <w:t xml:space="preserve"> </w:t>
      </w:r>
      <w:r w:rsidRPr="00F97A4B">
        <w:rPr>
          <w:sz w:val="24"/>
          <w:szCs w:val="24"/>
        </w:rPr>
        <w:t>в</w:t>
      </w:r>
      <w:r w:rsidRPr="00F97A4B">
        <w:rPr>
          <w:spacing w:val="1"/>
          <w:sz w:val="24"/>
          <w:szCs w:val="24"/>
        </w:rPr>
        <w:t xml:space="preserve"> </w:t>
      </w:r>
      <w:r w:rsidRPr="00F97A4B">
        <w:rPr>
          <w:sz w:val="24"/>
          <w:szCs w:val="24"/>
        </w:rPr>
        <w:t>случае</w:t>
      </w:r>
      <w:r w:rsidRPr="00F97A4B">
        <w:rPr>
          <w:spacing w:val="1"/>
          <w:sz w:val="24"/>
          <w:szCs w:val="24"/>
        </w:rPr>
        <w:t xml:space="preserve"> </w:t>
      </w:r>
      <w:r w:rsidRPr="00F97A4B">
        <w:rPr>
          <w:sz w:val="24"/>
          <w:szCs w:val="24"/>
        </w:rPr>
        <w:t>решения</w:t>
      </w:r>
      <w:r w:rsidRPr="00F97A4B">
        <w:rPr>
          <w:spacing w:val="1"/>
          <w:sz w:val="24"/>
          <w:szCs w:val="24"/>
        </w:rPr>
        <w:t xml:space="preserve"> </w:t>
      </w:r>
      <w:r w:rsidRPr="00F97A4B">
        <w:rPr>
          <w:sz w:val="24"/>
          <w:szCs w:val="24"/>
        </w:rPr>
        <w:t>задач,</w:t>
      </w:r>
      <w:r w:rsidRPr="00F97A4B">
        <w:rPr>
          <w:spacing w:val="1"/>
          <w:sz w:val="24"/>
          <w:szCs w:val="24"/>
        </w:rPr>
        <w:t xml:space="preserve"> </w:t>
      </w:r>
      <w:r w:rsidRPr="00F97A4B">
        <w:rPr>
          <w:sz w:val="24"/>
          <w:szCs w:val="24"/>
        </w:rPr>
        <w:t>требующих</w:t>
      </w:r>
      <w:r w:rsidRPr="00F97A4B">
        <w:rPr>
          <w:spacing w:val="1"/>
          <w:sz w:val="24"/>
          <w:szCs w:val="24"/>
        </w:rPr>
        <w:t xml:space="preserve"> </w:t>
      </w:r>
      <w:r w:rsidRPr="00F97A4B">
        <w:rPr>
          <w:sz w:val="24"/>
          <w:szCs w:val="24"/>
        </w:rPr>
        <w:t>перебора</w:t>
      </w:r>
      <w:r w:rsidRPr="00F97A4B">
        <w:rPr>
          <w:spacing w:val="1"/>
          <w:sz w:val="24"/>
          <w:szCs w:val="24"/>
        </w:rPr>
        <w:t xml:space="preserve"> </w:t>
      </w:r>
      <w:r w:rsidRPr="00F97A4B">
        <w:rPr>
          <w:sz w:val="24"/>
          <w:szCs w:val="24"/>
        </w:rPr>
        <w:t>большого количества вариантов), согласовывать мнения в ходе поиска доказательств, выбора</w:t>
      </w:r>
      <w:r w:rsidRPr="00F97A4B">
        <w:rPr>
          <w:spacing w:val="1"/>
          <w:sz w:val="24"/>
          <w:szCs w:val="24"/>
        </w:rPr>
        <w:t xml:space="preserve"> </w:t>
      </w:r>
      <w:r w:rsidRPr="00F97A4B">
        <w:rPr>
          <w:sz w:val="24"/>
          <w:szCs w:val="24"/>
        </w:rPr>
        <w:t>рационального</w:t>
      </w:r>
      <w:r w:rsidRPr="00F97A4B">
        <w:rPr>
          <w:spacing w:val="1"/>
          <w:sz w:val="24"/>
          <w:szCs w:val="24"/>
        </w:rPr>
        <w:t xml:space="preserve"> </w:t>
      </w:r>
      <w:r w:rsidRPr="00F97A4B">
        <w:rPr>
          <w:sz w:val="24"/>
          <w:szCs w:val="24"/>
        </w:rPr>
        <w:t>способа;</w:t>
      </w:r>
    </w:p>
    <w:p w:rsidR="00C450EA" w:rsidRPr="00F97A4B" w:rsidRDefault="002F2362" w:rsidP="00B34D59">
      <w:pPr>
        <w:pStyle w:val="a5"/>
        <w:numPr>
          <w:ilvl w:val="0"/>
          <w:numId w:val="54"/>
        </w:numPr>
        <w:tabs>
          <w:tab w:val="left" w:pos="679"/>
        </w:tabs>
        <w:ind w:left="0" w:firstLine="0"/>
        <w:jc w:val="both"/>
        <w:rPr>
          <w:sz w:val="24"/>
          <w:szCs w:val="24"/>
        </w:rPr>
      </w:pPr>
      <w:r w:rsidRPr="00F97A4B">
        <w:rPr>
          <w:sz w:val="24"/>
          <w:szCs w:val="24"/>
        </w:rPr>
        <w:t>договариваться</w:t>
      </w:r>
      <w:r w:rsidRPr="00F97A4B">
        <w:rPr>
          <w:spacing w:val="1"/>
          <w:sz w:val="24"/>
          <w:szCs w:val="24"/>
        </w:rPr>
        <w:t xml:space="preserve"> </w:t>
      </w:r>
      <w:r w:rsidRPr="00F97A4B">
        <w:rPr>
          <w:sz w:val="24"/>
          <w:szCs w:val="24"/>
        </w:rPr>
        <w:t>с одноклассниками в</w:t>
      </w:r>
      <w:r w:rsidRPr="00F97A4B">
        <w:rPr>
          <w:spacing w:val="1"/>
          <w:sz w:val="24"/>
          <w:szCs w:val="24"/>
        </w:rPr>
        <w:t xml:space="preserve"> </w:t>
      </w:r>
      <w:r w:rsidRPr="00F97A4B">
        <w:rPr>
          <w:sz w:val="24"/>
          <w:szCs w:val="24"/>
        </w:rPr>
        <w:t>ходе организации</w:t>
      </w:r>
      <w:r w:rsidRPr="00F97A4B">
        <w:rPr>
          <w:spacing w:val="1"/>
          <w:sz w:val="24"/>
          <w:szCs w:val="24"/>
        </w:rPr>
        <w:t xml:space="preserve"> </w:t>
      </w:r>
      <w:r w:rsidRPr="00F97A4B">
        <w:rPr>
          <w:sz w:val="24"/>
          <w:szCs w:val="24"/>
        </w:rPr>
        <w:t>проектной</w:t>
      </w:r>
      <w:r w:rsidRPr="00F97A4B">
        <w:rPr>
          <w:spacing w:val="1"/>
          <w:sz w:val="24"/>
          <w:szCs w:val="24"/>
        </w:rPr>
        <w:t xml:space="preserve"> </w:t>
      </w:r>
      <w:r w:rsidRPr="00F97A4B">
        <w:rPr>
          <w:sz w:val="24"/>
          <w:szCs w:val="24"/>
        </w:rPr>
        <w:t>работы</w:t>
      </w:r>
      <w:r w:rsidRPr="00F97A4B">
        <w:rPr>
          <w:spacing w:val="1"/>
          <w:sz w:val="24"/>
          <w:szCs w:val="24"/>
        </w:rPr>
        <w:t xml:space="preserve"> </w:t>
      </w:r>
      <w:r w:rsidRPr="00F97A4B">
        <w:rPr>
          <w:sz w:val="24"/>
          <w:szCs w:val="24"/>
        </w:rPr>
        <w:t>с величинами</w:t>
      </w:r>
      <w:r w:rsidRPr="00F97A4B">
        <w:rPr>
          <w:spacing w:val="1"/>
          <w:sz w:val="24"/>
          <w:szCs w:val="24"/>
        </w:rPr>
        <w:t xml:space="preserve"> </w:t>
      </w:r>
      <w:r w:rsidRPr="00F97A4B">
        <w:rPr>
          <w:sz w:val="24"/>
          <w:szCs w:val="24"/>
        </w:rPr>
        <w:t>(составление расписания, подсчёт денег, оценка стоимости и веса покупки, рост и вес че-</w:t>
      </w:r>
      <w:r w:rsidRPr="00F97A4B">
        <w:rPr>
          <w:spacing w:val="1"/>
          <w:sz w:val="24"/>
          <w:szCs w:val="24"/>
        </w:rPr>
        <w:t xml:space="preserve"> </w:t>
      </w:r>
      <w:r w:rsidRPr="00F97A4B">
        <w:rPr>
          <w:sz w:val="24"/>
          <w:szCs w:val="24"/>
        </w:rPr>
        <w:t>ловека, приближённая оценка расстояний и временных интервалов; взвешивание; измерение</w:t>
      </w:r>
      <w:r w:rsidRPr="00F97A4B">
        <w:rPr>
          <w:spacing w:val="1"/>
          <w:sz w:val="24"/>
          <w:szCs w:val="24"/>
        </w:rPr>
        <w:t xml:space="preserve"> </w:t>
      </w:r>
      <w:r w:rsidRPr="00F97A4B">
        <w:rPr>
          <w:sz w:val="24"/>
          <w:szCs w:val="24"/>
        </w:rPr>
        <w:t>температуры</w:t>
      </w:r>
      <w:r w:rsidRPr="00F97A4B">
        <w:rPr>
          <w:spacing w:val="1"/>
          <w:sz w:val="24"/>
          <w:szCs w:val="24"/>
        </w:rPr>
        <w:t xml:space="preserve"> </w:t>
      </w:r>
      <w:r w:rsidRPr="00F97A4B">
        <w:rPr>
          <w:sz w:val="24"/>
          <w:szCs w:val="24"/>
        </w:rPr>
        <w:t>воздуха</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воды),</w:t>
      </w:r>
      <w:r w:rsidRPr="00F97A4B">
        <w:rPr>
          <w:spacing w:val="1"/>
          <w:sz w:val="24"/>
          <w:szCs w:val="24"/>
        </w:rPr>
        <w:t xml:space="preserve"> </w:t>
      </w:r>
      <w:r w:rsidRPr="00F97A4B">
        <w:rPr>
          <w:sz w:val="24"/>
          <w:szCs w:val="24"/>
        </w:rPr>
        <w:t>геометрическими</w:t>
      </w:r>
      <w:r w:rsidRPr="00F97A4B">
        <w:rPr>
          <w:spacing w:val="1"/>
          <w:sz w:val="24"/>
          <w:szCs w:val="24"/>
        </w:rPr>
        <w:t xml:space="preserve"> </w:t>
      </w:r>
      <w:r w:rsidRPr="00F97A4B">
        <w:rPr>
          <w:sz w:val="24"/>
          <w:szCs w:val="24"/>
        </w:rPr>
        <w:t>фигурами</w:t>
      </w:r>
      <w:r w:rsidRPr="00F97A4B">
        <w:rPr>
          <w:spacing w:val="1"/>
          <w:sz w:val="24"/>
          <w:szCs w:val="24"/>
        </w:rPr>
        <w:t xml:space="preserve"> </w:t>
      </w:r>
      <w:r w:rsidRPr="00F97A4B">
        <w:rPr>
          <w:sz w:val="24"/>
          <w:szCs w:val="24"/>
        </w:rPr>
        <w:t>(выбор</w:t>
      </w:r>
      <w:r w:rsidRPr="00F97A4B">
        <w:rPr>
          <w:spacing w:val="1"/>
          <w:sz w:val="24"/>
          <w:szCs w:val="24"/>
        </w:rPr>
        <w:t xml:space="preserve"> </w:t>
      </w:r>
      <w:r w:rsidRPr="00F97A4B">
        <w:rPr>
          <w:sz w:val="24"/>
          <w:szCs w:val="24"/>
        </w:rPr>
        <w:t>формы</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деталей</w:t>
      </w:r>
      <w:r w:rsidRPr="00F97A4B">
        <w:rPr>
          <w:spacing w:val="1"/>
          <w:sz w:val="24"/>
          <w:szCs w:val="24"/>
        </w:rPr>
        <w:t xml:space="preserve"> </w:t>
      </w:r>
      <w:r w:rsidRPr="00F97A4B">
        <w:rPr>
          <w:sz w:val="24"/>
          <w:szCs w:val="24"/>
        </w:rPr>
        <w:t>при</w:t>
      </w:r>
      <w:r w:rsidRPr="00F97A4B">
        <w:rPr>
          <w:spacing w:val="1"/>
          <w:sz w:val="24"/>
          <w:szCs w:val="24"/>
        </w:rPr>
        <w:t xml:space="preserve"> </w:t>
      </w:r>
      <w:r w:rsidRPr="00F97A4B">
        <w:rPr>
          <w:sz w:val="24"/>
          <w:szCs w:val="24"/>
        </w:rPr>
        <w:t>конструировании,</w:t>
      </w:r>
      <w:r w:rsidRPr="00F97A4B">
        <w:rPr>
          <w:spacing w:val="2"/>
          <w:sz w:val="24"/>
          <w:szCs w:val="24"/>
        </w:rPr>
        <w:t xml:space="preserve"> </w:t>
      </w:r>
      <w:r w:rsidRPr="00F97A4B">
        <w:rPr>
          <w:sz w:val="24"/>
          <w:szCs w:val="24"/>
        </w:rPr>
        <w:t>расчёт</w:t>
      </w:r>
      <w:r w:rsidRPr="00F97A4B">
        <w:rPr>
          <w:spacing w:val="1"/>
          <w:sz w:val="24"/>
          <w:szCs w:val="24"/>
        </w:rPr>
        <w:t xml:space="preserve"> </w:t>
      </w:r>
      <w:r w:rsidRPr="00F97A4B">
        <w:rPr>
          <w:sz w:val="24"/>
          <w:szCs w:val="24"/>
        </w:rPr>
        <w:t>и</w:t>
      </w:r>
      <w:r w:rsidRPr="00F97A4B">
        <w:rPr>
          <w:spacing w:val="-3"/>
          <w:sz w:val="24"/>
          <w:szCs w:val="24"/>
        </w:rPr>
        <w:t xml:space="preserve"> </w:t>
      </w:r>
      <w:r w:rsidRPr="00F97A4B">
        <w:rPr>
          <w:sz w:val="24"/>
          <w:szCs w:val="24"/>
        </w:rPr>
        <w:t>разметка,</w:t>
      </w:r>
      <w:r w:rsidRPr="00F97A4B">
        <w:rPr>
          <w:spacing w:val="-2"/>
          <w:sz w:val="24"/>
          <w:szCs w:val="24"/>
        </w:rPr>
        <w:t xml:space="preserve"> </w:t>
      </w:r>
      <w:r w:rsidRPr="00F97A4B">
        <w:rPr>
          <w:sz w:val="24"/>
          <w:szCs w:val="24"/>
        </w:rPr>
        <w:t>прикидка</w:t>
      </w:r>
      <w:r w:rsidRPr="00F97A4B">
        <w:rPr>
          <w:spacing w:val="-5"/>
          <w:sz w:val="24"/>
          <w:szCs w:val="24"/>
        </w:rPr>
        <w:t xml:space="preserve"> </w:t>
      </w:r>
      <w:r w:rsidRPr="00F97A4B">
        <w:rPr>
          <w:sz w:val="24"/>
          <w:szCs w:val="24"/>
        </w:rPr>
        <w:t>и</w:t>
      </w:r>
      <w:r w:rsidRPr="00F97A4B">
        <w:rPr>
          <w:spacing w:val="-3"/>
          <w:sz w:val="24"/>
          <w:szCs w:val="24"/>
        </w:rPr>
        <w:t xml:space="preserve"> </w:t>
      </w:r>
      <w:r w:rsidRPr="00F97A4B">
        <w:rPr>
          <w:sz w:val="24"/>
          <w:szCs w:val="24"/>
        </w:rPr>
        <w:t>оценка конечного результата).</w:t>
      </w:r>
    </w:p>
    <w:p w:rsidR="00C450EA" w:rsidRPr="00F97A4B" w:rsidRDefault="00C450EA" w:rsidP="00267F92">
      <w:pPr>
        <w:pStyle w:val="a3"/>
        <w:ind w:left="0"/>
      </w:pPr>
    </w:p>
    <w:p w:rsidR="00C450EA" w:rsidRPr="00F97A4B" w:rsidRDefault="002F2362" w:rsidP="00267F92">
      <w:pPr>
        <w:pStyle w:val="Heading1"/>
        <w:tabs>
          <w:tab w:val="left" w:pos="3505"/>
          <w:tab w:val="left" w:pos="5477"/>
          <w:tab w:val="left" w:pos="7195"/>
          <w:tab w:val="left" w:pos="8883"/>
        </w:tabs>
        <w:spacing w:line="240" w:lineRule="auto"/>
        <w:ind w:left="0"/>
        <w:jc w:val="both"/>
      </w:pPr>
      <w:r w:rsidRPr="00F97A4B">
        <w:t>ПЛАНИРУЕМЫЕ</w:t>
      </w:r>
      <w:r w:rsidRPr="00F97A4B">
        <w:tab/>
        <w:t>РЕЗУЛЬТАТЫ</w:t>
      </w:r>
      <w:r w:rsidRPr="00F97A4B">
        <w:tab/>
        <w:t>ОСВОЕНИЯ</w:t>
      </w:r>
      <w:r w:rsidRPr="00F97A4B">
        <w:tab/>
        <w:t>УЧЕБНОГО</w:t>
      </w:r>
      <w:r w:rsidRPr="00F97A4B">
        <w:tab/>
        <w:t>ПРЕДМЕТА</w:t>
      </w:r>
    </w:p>
    <w:p w:rsidR="00C450EA" w:rsidRPr="00F97A4B" w:rsidRDefault="002F2362" w:rsidP="00267F92">
      <w:pPr>
        <w:spacing w:line="275" w:lineRule="exact"/>
        <w:jc w:val="both"/>
        <w:rPr>
          <w:b/>
          <w:sz w:val="24"/>
          <w:szCs w:val="24"/>
        </w:rPr>
      </w:pPr>
      <w:r w:rsidRPr="00F97A4B">
        <w:rPr>
          <w:b/>
          <w:sz w:val="24"/>
          <w:szCs w:val="24"/>
        </w:rPr>
        <w:t>«МАТЕМАТИКА»</w:t>
      </w:r>
    </w:p>
    <w:p w:rsidR="00C450EA" w:rsidRPr="00F97A4B" w:rsidRDefault="002F2362" w:rsidP="00267F92">
      <w:pPr>
        <w:pStyle w:val="Heading1"/>
        <w:spacing w:line="274" w:lineRule="exact"/>
        <w:ind w:left="0"/>
        <w:jc w:val="both"/>
      </w:pPr>
      <w:r w:rsidRPr="00F97A4B">
        <w:rPr>
          <w:w w:val="85"/>
        </w:rPr>
        <w:t>Личностные</w:t>
      </w:r>
      <w:r w:rsidRPr="00F97A4B">
        <w:rPr>
          <w:spacing w:val="35"/>
          <w:w w:val="85"/>
        </w:rPr>
        <w:t xml:space="preserve"> </w:t>
      </w:r>
      <w:r w:rsidRPr="00F97A4B">
        <w:rPr>
          <w:w w:val="85"/>
        </w:rPr>
        <w:t>результаты:</w:t>
      </w:r>
    </w:p>
    <w:p w:rsidR="00C450EA" w:rsidRPr="00F97A4B" w:rsidRDefault="002F2362" w:rsidP="00267F92">
      <w:pPr>
        <w:pStyle w:val="a3"/>
        <w:spacing w:line="237" w:lineRule="auto"/>
        <w:ind w:left="0" w:firstLine="850"/>
      </w:pPr>
      <w:r w:rsidRPr="00F97A4B">
        <w:t>В</w:t>
      </w:r>
      <w:r w:rsidRPr="00F97A4B">
        <w:rPr>
          <w:spacing w:val="33"/>
        </w:rPr>
        <w:t xml:space="preserve"> </w:t>
      </w:r>
      <w:r w:rsidRPr="00F97A4B">
        <w:t>результате</w:t>
      </w:r>
      <w:r w:rsidRPr="00F97A4B">
        <w:rPr>
          <w:spacing w:val="36"/>
        </w:rPr>
        <w:t xml:space="preserve"> </w:t>
      </w:r>
      <w:r w:rsidRPr="00F97A4B">
        <w:t>изучения</w:t>
      </w:r>
      <w:r w:rsidRPr="00F97A4B">
        <w:rPr>
          <w:spacing w:val="36"/>
        </w:rPr>
        <w:t xml:space="preserve"> </w:t>
      </w:r>
      <w:r w:rsidRPr="00F97A4B">
        <w:t>предмета</w:t>
      </w:r>
      <w:r w:rsidRPr="00F97A4B">
        <w:rPr>
          <w:spacing w:val="35"/>
        </w:rPr>
        <w:t xml:space="preserve"> </w:t>
      </w:r>
      <w:r w:rsidRPr="00F97A4B">
        <w:t>«Математика»</w:t>
      </w:r>
      <w:r w:rsidRPr="00F97A4B">
        <w:rPr>
          <w:spacing w:val="31"/>
        </w:rPr>
        <w:t xml:space="preserve"> </w:t>
      </w:r>
      <w:r w:rsidRPr="00F97A4B">
        <w:t>в</w:t>
      </w:r>
      <w:r w:rsidRPr="00F97A4B">
        <w:rPr>
          <w:spacing w:val="33"/>
        </w:rPr>
        <w:t xml:space="preserve"> </w:t>
      </w:r>
      <w:r w:rsidRPr="00F97A4B">
        <w:t>начальной</w:t>
      </w:r>
      <w:r w:rsidRPr="00F97A4B">
        <w:rPr>
          <w:spacing w:val="32"/>
        </w:rPr>
        <w:t xml:space="preserve"> </w:t>
      </w:r>
      <w:r w:rsidRPr="00F97A4B">
        <w:t>школе</w:t>
      </w:r>
      <w:r w:rsidRPr="00F97A4B">
        <w:rPr>
          <w:spacing w:val="31"/>
        </w:rPr>
        <w:t xml:space="preserve"> </w:t>
      </w:r>
      <w:r w:rsidRPr="00F97A4B">
        <w:t>у</w:t>
      </w:r>
      <w:r w:rsidRPr="00F97A4B">
        <w:rPr>
          <w:spacing w:val="26"/>
        </w:rPr>
        <w:t xml:space="preserve"> </w:t>
      </w:r>
      <w:r w:rsidRPr="00F97A4B">
        <w:t>обучающегося</w:t>
      </w:r>
      <w:r w:rsidRPr="00F97A4B">
        <w:rPr>
          <w:spacing w:val="-57"/>
        </w:rPr>
        <w:t xml:space="preserve"> </w:t>
      </w:r>
      <w:r w:rsidRPr="00F97A4B">
        <w:t>будут</w:t>
      </w:r>
      <w:r w:rsidRPr="00F97A4B">
        <w:rPr>
          <w:spacing w:val="1"/>
        </w:rPr>
        <w:t xml:space="preserve"> </w:t>
      </w:r>
      <w:r w:rsidRPr="00F97A4B">
        <w:t>сформированы</w:t>
      </w:r>
      <w:r w:rsidRPr="00F97A4B">
        <w:rPr>
          <w:spacing w:val="3"/>
        </w:rPr>
        <w:t xml:space="preserve"> </w:t>
      </w:r>
      <w:r w:rsidRPr="00F97A4B">
        <w:t>следующие</w:t>
      </w:r>
      <w:r w:rsidRPr="00F97A4B">
        <w:rPr>
          <w:spacing w:val="1"/>
        </w:rPr>
        <w:t xml:space="preserve"> </w:t>
      </w:r>
      <w:r w:rsidRPr="00F97A4B">
        <w:t>личностные</w:t>
      </w:r>
      <w:r w:rsidRPr="00F97A4B">
        <w:rPr>
          <w:spacing w:val="-5"/>
        </w:rPr>
        <w:t xml:space="preserve"> </w:t>
      </w:r>
      <w:r w:rsidRPr="00F97A4B">
        <w:t>результаты:</w:t>
      </w:r>
    </w:p>
    <w:p w:rsidR="00C450EA" w:rsidRPr="00F97A4B" w:rsidRDefault="002F2362" w:rsidP="00267F92">
      <w:pPr>
        <w:pStyle w:val="a3"/>
        <w:ind w:left="0"/>
      </w:pPr>
      <w:r w:rsidRPr="00F97A4B">
        <w:t>—осознавать</w:t>
      </w:r>
      <w:r w:rsidRPr="00F97A4B">
        <w:rPr>
          <w:spacing w:val="41"/>
        </w:rPr>
        <w:t xml:space="preserve"> </w:t>
      </w:r>
      <w:r w:rsidRPr="00F97A4B">
        <w:t>необходимость</w:t>
      </w:r>
      <w:r w:rsidRPr="00F97A4B">
        <w:rPr>
          <w:spacing w:val="99"/>
        </w:rPr>
        <w:t xml:space="preserve"> </w:t>
      </w:r>
      <w:r w:rsidRPr="00F97A4B">
        <w:t>изучения</w:t>
      </w:r>
      <w:r w:rsidRPr="00F97A4B">
        <w:rPr>
          <w:spacing w:val="102"/>
        </w:rPr>
        <w:t xml:space="preserve"> </w:t>
      </w:r>
      <w:r w:rsidRPr="00F97A4B">
        <w:t>математики</w:t>
      </w:r>
      <w:r w:rsidRPr="00F97A4B">
        <w:rPr>
          <w:spacing w:val="103"/>
        </w:rPr>
        <w:t xml:space="preserve"> </w:t>
      </w:r>
      <w:r w:rsidRPr="00F97A4B">
        <w:t>для</w:t>
      </w:r>
      <w:r w:rsidRPr="00F97A4B">
        <w:rPr>
          <w:spacing w:val="103"/>
        </w:rPr>
        <w:t xml:space="preserve"> </w:t>
      </w:r>
      <w:r w:rsidRPr="00F97A4B">
        <w:t>адаптации</w:t>
      </w:r>
      <w:r w:rsidRPr="00F97A4B">
        <w:rPr>
          <w:spacing w:val="99"/>
        </w:rPr>
        <w:t xml:space="preserve"> </w:t>
      </w:r>
      <w:r w:rsidRPr="00F97A4B">
        <w:t>к</w:t>
      </w:r>
      <w:r w:rsidRPr="00F97A4B">
        <w:rPr>
          <w:spacing w:val="96"/>
        </w:rPr>
        <w:t xml:space="preserve"> </w:t>
      </w:r>
      <w:r w:rsidRPr="00F97A4B">
        <w:t>жизненным</w:t>
      </w:r>
    </w:p>
    <w:p w:rsidR="00C450EA" w:rsidRPr="00F97A4B" w:rsidRDefault="002F2362" w:rsidP="00267F92">
      <w:pPr>
        <w:pStyle w:val="a3"/>
        <w:spacing w:line="242" w:lineRule="auto"/>
        <w:ind w:left="0"/>
      </w:pPr>
      <w:r w:rsidRPr="00F97A4B">
        <w:t>ситуациям,</w:t>
      </w:r>
      <w:r w:rsidRPr="00F97A4B">
        <w:rPr>
          <w:spacing w:val="1"/>
        </w:rPr>
        <w:t xml:space="preserve"> </w:t>
      </w:r>
      <w:r w:rsidRPr="00F97A4B">
        <w:t>для</w:t>
      </w:r>
      <w:r w:rsidRPr="00F97A4B">
        <w:rPr>
          <w:spacing w:val="1"/>
        </w:rPr>
        <w:t xml:space="preserve"> </w:t>
      </w:r>
      <w:r w:rsidRPr="00F97A4B">
        <w:t>развития</w:t>
      </w:r>
      <w:r w:rsidRPr="00F97A4B">
        <w:rPr>
          <w:spacing w:val="1"/>
        </w:rPr>
        <w:t xml:space="preserve"> </w:t>
      </w:r>
      <w:r w:rsidRPr="00F97A4B">
        <w:t>общей</w:t>
      </w:r>
      <w:r w:rsidRPr="00F97A4B">
        <w:rPr>
          <w:spacing w:val="1"/>
        </w:rPr>
        <w:t xml:space="preserve"> </w:t>
      </w:r>
      <w:r w:rsidRPr="00F97A4B">
        <w:t>культуры</w:t>
      </w:r>
      <w:r w:rsidRPr="00F97A4B">
        <w:rPr>
          <w:spacing w:val="1"/>
        </w:rPr>
        <w:t xml:space="preserve"> </w:t>
      </w:r>
      <w:r w:rsidRPr="00F97A4B">
        <w:t>человека;</w:t>
      </w:r>
      <w:r w:rsidRPr="00F97A4B">
        <w:rPr>
          <w:spacing w:val="1"/>
        </w:rPr>
        <w:t xml:space="preserve"> </w:t>
      </w:r>
      <w:r w:rsidRPr="00F97A4B">
        <w:t>развития</w:t>
      </w:r>
      <w:r w:rsidRPr="00F97A4B">
        <w:rPr>
          <w:spacing w:val="1"/>
        </w:rPr>
        <w:t xml:space="preserve"> </w:t>
      </w:r>
      <w:r w:rsidRPr="00F97A4B">
        <w:t>способности</w:t>
      </w:r>
      <w:r w:rsidRPr="00F97A4B">
        <w:rPr>
          <w:spacing w:val="1"/>
        </w:rPr>
        <w:t xml:space="preserve"> </w:t>
      </w:r>
      <w:r w:rsidRPr="00F97A4B">
        <w:t>мыслить,</w:t>
      </w:r>
      <w:r w:rsidRPr="00F97A4B">
        <w:rPr>
          <w:spacing w:val="1"/>
        </w:rPr>
        <w:t xml:space="preserve"> </w:t>
      </w:r>
      <w:r w:rsidRPr="00F97A4B">
        <w:t>рассуждать,</w:t>
      </w:r>
      <w:r w:rsidRPr="00F97A4B">
        <w:rPr>
          <w:spacing w:val="3"/>
        </w:rPr>
        <w:t xml:space="preserve"> </w:t>
      </w:r>
      <w:r w:rsidRPr="00F97A4B">
        <w:t>выдвигать</w:t>
      </w:r>
      <w:r w:rsidRPr="00F97A4B">
        <w:rPr>
          <w:spacing w:val="-2"/>
        </w:rPr>
        <w:t xml:space="preserve"> </w:t>
      </w:r>
      <w:r w:rsidRPr="00F97A4B">
        <w:t>предположения</w:t>
      </w:r>
      <w:r w:rsidRPr="00F97A4B">
        <w:rPr>
          <w:spacing w:val="2"/>
        </w:rPr>
        <w:t xml:space="preserve"> </w:t>
      </w:r>
      <w:r w:rsidRPr="00F97A4B">
        <w:t>и</w:t>
      </w:r>
      <w:r w:rsidRPr="00F97A4B">
        <w:rPr>
          <w:spacing w:val="-3"/>
        </w:rPr>
        <w:t xml:space="preserve"> </w:t>
      </w:r>
      <w:r w:rsidRPr="00F97A4B">
        <w:t>доказывать</w:t>
      </w:r>
      <w:r w:rsidRPr="00F97A4B">
        <w:rPr>
          <w:spacing w:val="-2"/>
        </w:rPr>
        <w:t xml:space="preserve"> </w:t>
      </w:r>
      <w:r w:rsidRPr="00F97A4B">
        <w:t>или</w:t>
      </w:r>
      <w:r w:rsidRPr="00F97A4B">
        <w:rPr>
          <w:spacing w:val="-6"/>
        </w:rPr>
        <w:t xml:space="preserve"> </w:t>
      </w:r>
      <w:r w:rsidRPr="00F97A4B">
        <w:t>опровергать</w:t>
      </w:r>
      <w:r w:rsidRPr="00F97A4B">
        <w:rPr>
          <w:spacing w:val="1"/>
        </w:rPr>
        <w:t xml:space="preserve"> </w:t>
      </w:r>
      <w:r w:rsidRPr="00F97A4B">
        <w:t>их;</w:t>
      </w:r>
    </w:p>
    <w:p w:rsidR="00C450EA" w:rsidRPr="00F97A4B" w:rsidRDefault="002F2362" w:rsidP="00267F92">
      <w:pPr>
        <w:pStyle w:val="a3"/>
        <w:ind w:left="0" w:firstLine="850"/>
      </w:pPr>
      <w:r w:rsidRPr="00F97A4B">
        <w:t>—применять</w:t>
      </w:r>
      <w:r w:rsidRPr="00F97A4B">
        <w:rPr>
          <w:spacing w:val="1"/>
        </w:rPr>
        <w:t xml:space="preserve"> </w:t>
      </w:r>
      <w:r w:rsidRPr="00F97A4B">
        <w:t>правила</w:t>
      </w:r>
      <w:r w:rsidRPr="00F97A4B">
        <w:rPr>
          <w:spacing w:val="1"/>
        </w:rPr>
        <w:t xml:space="preserve"> </w:t>
      </w:r>
      <w:r w:rsidRPr="00F97A4B">
        <w:t>совместной</w:t>
      </w:r>
      <w:r w:rsidRPr="00F97A4B">
        <w:rPr>
          <w:spacing w:val="1"/>
        </w:rPr>
        <w:t xml:space="preserve"> </w:t>
      </w:r>
      <w:r w:rsidRPr="00F97A4B">
        <w:t>деятельности</w:t>
      </w:r>
      <w:r w:rsidRPr="00F97A4B">
        <w:rPr>
          <w:spacing w:val="1"/>
        </w:rPr>
        <w:t xml:space="preserve"> </w:t>
      </w:r>
      <w:r w:rsidRPr="00F97A4B">
        <w:t>со</w:t>
      </w:r>
      <w:r w:rsidRPr="00F97A4B">
        <w:rPr>
          <w:spacing w:val="1"/>
        </w:rPr>
        <w:t xml:space="preserve"> </w:t>
      </w:r>
      <w:r w:rsidRPr="00F97A4B">
        <w:t>сверстниками,</w:t>
      </w:r>
      <w:r w:rsidRPr="00F97A4B">
        <w:rPr>
          <w:spacing w:val="1"/>
        </w:rPr>
        <w:t xml:space="preserve"> </w:t>
      </w:r>
      <w:r w:rsidRPr="00F97A4B">
        <w:t>проявлять</w:t>
      </w:r>
      <w:r w:rsidRPr="00F97A4B">
        <w:rPr>
          <w:spacing w:val="-57"/>
        </w:rPr>
        <w:t xml:space="preserve"> </w:t>
      </w:r>
      <w:r w:rsidRPr="00F97A4B">
        <w:t>способность</w:t>
      </w:r>
      <w:r w:rsidRPr="00F97A4B">
        <w:rPr>
          <w:spacing w:val="1"/>
        </w:rPr>
        <w:t xml:space="preserve"> </w:t>
      </w:r>
      <w:r w:rsidRPr="00F97A4B">
        <w:t>договариваться,</w:t>
      </w:r>
      <w:r w:rsidRPr="00F97A4B">
        <w:rPr>
          <w:spacing w:val="1"/>
        </w:rPr>
        <w:t xml:space="preserve"> </w:t>
      </w:r>
      <w:r w:rsidRPr="00F97A4B">
        <w:t>лидировать,</w:t>
      </w:r>
      <w:r w:rsidRPr="00F97A4B">
        <w:rPr>
          <w:spacing w:val="1"/>
        </w:rPr>
        <w:t xml:space="preserve"> </w:t>
      </w:r>
      <w:r w:rsidRPr="00F97A4B">
        <w:t>следовать</w:t>
      </w:r>
      <w:r w:rsidRPr="00F97A4B">
        <w:rPr>
          <w:spacing w:val="1"/>
        </w:rPr>
        <w:t xml:space="preserve"> </w:t>
      </w:r>
      <w:r w:rsidRPr="00F97A4B">
        <w:t>указаниям,</w:t>
      </w:r>
      <w:r w:rsidRPr="00F97A4B">
        <w:rPr>
          <w:spacing w:val="1"/>
        </w:rPr>
        <w:t xml:space="preserve"> </w:t>
      </w:r>
      <w:r w:rsidRPr="00F97A4B">
        <w:t>осознавать</w:t>
      </w:r>
      <w:r w:rsidRPr="00F97A4B">
        <w:rPr>
          <w:spacing w:val="1"/>
        </w:rPr>
        <w:t xml:space="preserve"> </w:t>
      </w:r>
      <w:r w:rsidRPr="00F97A4B">
        <w:t>личную</w:t>
      </w:r>
      <w:r w:rsidRPr="00F97A4B">
        <w:rPr>
          <w:spacing w:val="1"/>
        </w:rPr>
        <w:t xml:space="preserve"> </w:t>
      </w:r>
      <w:r w:rsidRPr="00F97A4B">
        <w:t>ответственность</w:t>
      </w:r>
      <w:r w:rsidRPr="00F97A4B">
        <w:rPr>
          <w:spacing w:val="-2"/>
        </w:rPr>
        <w:t xml:space="preserve"> </w:t>
      </w:r>
      <w:r w:rsidRPr="00F97A4B">
        <w:t>и</w:t>
      </w:r>
      <w:r w:rsidRPr="00F97A4B">
        <w:rPr>
          <w:spacing w:val="-7"/>
        </w:rPr>
        <w:t xml:space="preserve"> </w:t>
      </w:r>
      <w:r w:rsidRPr="00F97A4B">
        <w:t>объективно</w:t>
      </w:r>
      <w:r w:rsidRPr="00F97A4B">
        <w:rPr>
          <w:spacing w:val="1"/>
        </w:rPr>
        <w:t xml:space="preserve"> </w:t>
      </w:r>
      <w:r w:rsidRPr="00F97A4B">
        <w:t>оценивать</w:t>
      </w:r>
      <w:r w:rsidRPr="00F97A4B">
        <w:rPr>
          <w:spacing w:val="-1"/>
        </w:rPr>
        <w:t xml:space="preserve"> </w:t>
      </w:r>
      <w:r w:rsidRPr="00F97A4B">
        <w:t>свой</w:t>
      </w:r>
      <w:r w:rsidRPr="00F97A4B">
        <w:rPr>
          <w:spacing w:val="-7"/>
        </w:rPr>
        <w:t xml:space="preserve"> </w:t>
      </w:r>
      <w:r w:rsidRPr="00F97A4B">
        <w:t>вклад</w:t>
      </w:r>
      <w:r w:rsidRPr="00F97A4B">
        <w:rPr>
          <w:spacing w:val="-1"/>
        </w:rPr>
        <w:t xml:space="preserve"> </w:t>
      </w:r>
      <w:r w:rsidRPr="00F97A4B">
        <w:t>в</w:t>
      </w:r>
      <w:r w:rsidRPr="00F97A4B">
        <w:rPr>
          <w:spacing w:val="-1"/>
        </w:rPr>
        <w:t xml:space="preserve"> </w:t>
      </w:r>
      <w:r w:rsidRPr="00F97A4B">
        <w:t>общий</w:t>
      </w:r>
      <w:r w:rsidRPr="00F97A4B">
        <w:rPr>
          <w:spacing w:val="3"/>
        </w:rPr>
        <w:t xml:space="preserve"> </w:t>
      </w:r>
      <w:r w:rsidRPr="00F97A4B">
        <w:t>результат;</w:t>
      </w:r>
    </w:p>
    <w:p w:rsidR="00C450EA" w:rsidRPr="00F97A4B" w:rsidRDefault="002F2362" w:rsidP="00267F92">
      <w:pPr>
        <w:pStyle w:val="a3"/>
        <w:spacing w:line="275" w:lineRule="exact"/>
        <w:ind w:left="0"/>
      </w:pPr>
      <w:r w:rsidRPr="00F97A4B">
        <w:t>—осваивать</w:t>
      </w:r>
      <w:r w:rsidRPr="00F97A4B">
        <w:rPr>
          <w:spacing w:val="-5"/>
        </w:rPr>
        <w:t xml:space="preserve"> </w:t>
      </w:r>
      <w:r w:rsidRPr="00F97A4B">
        <w:t>навыки</w:t>
      </w:r>
      <w:r w:rsidRPr="00F97A4B">
        <w:rPr>
          <w:spacing w:val="-10"/>
        </w:rPr>
        <w:t xml:space="preserve"> </w:t>
      </w:r>
      <w:r w:rsidRPr="00F97A4B">
        <w:t>организации</w:t>
      </w:r>
      <w:r w:rsidRPr="00F97A4B">
        <w:rPr>
          <w:spacing w:val="-5"/>
        </w:rPr>
        <w:t xml:space="preserve"> </w:t>
      </w:r>
      <w:r w:rsidRPr="00F97A4B">
        <w:t>безопасного</w:t>
      </w:r>
      <w:r w:rsidRPr="00F97A4B">
        <w:rPr>
          <w:spacing w:val="-1"/>
        </w:rPr>
        <w:t xml:space="preserve"> </w:t>
      </w:r>
      <w:r w:rsidRPr="00F97A4B">
        <w:t>поведения</w:t>
      </w:r>
      <w:r w:rsidRPr="00F97A4B">
        <w:rPr>
          <w:spacing w:val="-1"/>
        </w:rPr>
        <w:t xml:space="preserve"> </w:t>
      </w:r>
      <w:r w:rsidRPr="00F97A4B">
        <w:t>в</w:t>
      </w:r>
      <w:r w:rsidRPr="00F97A4B">
        <w:rPr>
          <w:spacing w:val="-1"/>
        </w:rPr>
        <w:t xml:space="preserve"> </w:t>
      </w:r>
      <w:r w:rsidRPr="00F97A4B">
        <w:t>информационной среде;</w:t>
      </w:r>
    </w:p>
    <w:p w:rsidR="00C450EA" w:rsidRPr="00F97A4B" w:rsidRDefault="002F2362" w:rsidP="00267F92">
      <w:pPr>
        <w:pStyle w:val="a3"/>
        <w:ind w:left="0" w:firstLine="850"/>
      </w:pPr>
      <w:r w:rsidRPr="00F97A4B">
        <w:t>—применять математику для решения практических задач в повседневной жизни, в</w:t>
      </w:r>
      <w:r w:rsidRPr="00F97A4B">
        <w:rPr>
          <w:spacing w:val="1"/>
        </w:rPr>
        <w:t xml:space="preserve"> </w:t>
      </w:r>
      <w:r w:rsidRPr="00F97A4B">
        <w:t>том числе при оказании помощи одноклассникам, детям младшего возраста, взрослым и пожи-</w:t>
      </w:r>
      <w:r w:rsidRPr="00F97A4B">
        <w:rPr>
          <w:spacing w:val="-57"/>
        </w:rPr>
        <w:t xml:space="preserve"> </w:t>
      </w:r>
      <w:r w:rsidRPr="00F97A4B">
        <w:t>лым</w:t>
      </w:r>
      <w:r w:rsidRPr="00F97A4B">
        <w:rPr>
          <w:spacing w:val="2"/>
        </w:rPr>
        <w:t xml:space="preserve"> </w:t>
      </w:r>
      <w:r w:rsidRPr="00F97A4B">
        <w:t>людям;</w:t>
      </w:r>
    </w:p>
    <w:p w:rsidR="00C450EA" w:rsidRPr="00F97A4B" w:rsidRDefault="002F2362" w:rsidP="00267F92">
      <w:pPr>
        <w:pStyle w:val="a3"/>
        <w:ind w:left="0" w:firstLine="850"/>
      </w:pPr>
      <w:r w:rsidRPr="00F97A4B">
        <w:t>—работать в ситуациях, расширяющих опыт применения математических отношений</w:t>
      </w:r>
      <w:r w:rsidRPr="00F97A4B">
        <w:rPr>
          <w:spacing w:val="1"/>
        </w:rPr>
        <w:t xml:space="preserve"> </w:t>
      </w:r>
      <w:r w:rsidRPr="00F97A4B">
        <w:t>в реальной жизни, повышающих интерес к интеллектуальному труду и уверенность своих</w:t>
      </w:r>
      <w:r w:rsidRPr="00F97A4B">
        <w:rPr>
          <w:spacing w:val="1"/>
        </w:rPr>
        <w:t xml:space="preserve"> </w:t>
      </w:r>
      <w:r w:rsidRPr="00F97A4B">
        <w:t>силах</w:t>
      </w:r>
      <w:r w:rsidRPr="00F97A4B">
        <w:rPr>
          <w:spacing w:val="-4"/>
        </w:rPr>
        <w:t xml:space="preserve"> </w:t>
      </w:r>
      <w:r w:rsidRPr="00F97A4B">
        <w:t>при</w:t>
      </w:r>
      <w:r w:rsidRPr="00F97A4B">
        <w:rPr>
          <w:spacing w:val="3"/>
        </w:rPr>
        <w:t xml:space="preserve"> </w:t>
      </w:r>
      <w:r w:rsidRPr="00F97A4B">
        <w:t>решении</w:t>
      </w:r>
      <w:r w:rsidRPr="00F97A4B">
        <w:rPr>
          <w:spacing w:val="-3"/>
        </w:rPr>
        <w:t xml:space="preserve"> </w:t>
      </w:r>
      <w:r w:rsidRPr="00F97A4B">
        <w:t>поставленных</w:t>
      </w:r>
      <w:r w:rsidRPr="00F97A4B">
        <w:rPr>
          <w:spacing w:val="-3"/>
        </w:rPr>
        <w:t xml:space="preserve"> </w:t>
      </w:r>
      <w:r w:rsidRPr="00F97A4B">
        <w:t>задач,</w:t>
      </w:r>
      <w:r w:rsidRPr="00F97A4B">
        <w:rPr>
          <w:spacing w:val="3"/>
        </w:rPr>
        <w:t xml:space="preserve"> </w:t>
      </w:r>
      <w:r w:rsidRPr="00F97A4B">
        <w:t>умение</w:t>
      </w:r>
      <w:r w:rsidRPr="00F97A4B">
        <w:rPr>
          <w:spacing w:val="1"/>
        </w:rPr>
        <w:t xml:space="preserve"> </w:t>
      </w:r>
      <w:r w:rsidRPr="00F97A4B">
        <w:t>преодолевать</w:t>
      </w:r>
      <w:r w:rsidRPr="00F97A4B">
        <w:rPr>
          <w:spacing w:val="-1"/>
        </w:rPr>
        <w:t xml:space="preserve"> </w:t>
      </w:r>
      <w:r w:rsidRPr="00F97A4B">
        <w:t>трудности;</w:t>
      </w:r>
    </w:p>
    <w:p w:rsidR="00C450EA" w:rsidRPr="00F97A4B" w:rsidRDefault="002F2362" w:rsidP="00267F92">
      <w:pPr>
        <w:pStyle w:val="a3"/>
        <w:spacing w:line="242" w:lineRule="auto"/>
        <w:ind w:left="0" w:firstLine="850"/>
      </w:pPr>
      <w:r w:rsidRPr="00F97A4B">
        <w:t>оценивать практические и учебные ситуации с точки зрения возможности применения</w:t>
      </w:r>
      <w:r w:rsidRPr="00F97A4B">
        <w:rPr>
          <w:spacing w:val="-57"/>
        </w:rPr>
        <w:t xml:space="preserve"> </w:t>
      </w:r>
      <w:r w:rsidRPr="00F97A4B">
        <w:t>математики для рационального</w:t>
      </w:r>
      <w:r w:rsidRPr="00F97A4B">
        <w:rPr>
          <w:spacing w:val="4"/>
        </w:rPr>
        <w:t xml:space="preserve"> </w:t>
      </w:r>
      <w:r w:rsidRPr="00F97A4B">
        <w:t>и</w:t>
      </w:r>
      <w:r w:rsidRPr="00F97A4B">
        <w:rPr>
          <w:spacing w:val="-4"/>
        </w:rPr>
        <w:t xml:space="preserve"> </w:t>
      </w:r>
      <w:r w:rsidRPr="00F97A4B">
        <w:t>эффективного решения</w:t>
      </w:r>
      <w:r w:rsidRPr="00F97A4B">
        <w:rPr>
          <w:spacing w:val="-5"/>
        </w:rPr>
        <w:t xml:space="preserve"> </w:t>
      </w:r>
      <w:r w:rsidRPr="00F97A4B">
        <w:t>учебных</w:t>
      </w:r>
      <w:r w:rsidRPr="00F97A4B">
        <w:rPr>
          <w:spacing w:val="-5"/>
        </w:rPr>
        <w:t xml:space="preserve"> </w:t>
      </w:r>
      <w:r w:rsidRPr="00F97A4B">
        <w:t>и</w:t>
      </w:r>
      <w:r w:rsidRPr="00F97A4B">
        <w:rPr>
          <w:spacing w:val="1"/>
        </w:rPr>
        <w:t xml:space="preserve"> </w:t>
      </w:r>
      <w:r w:rsidRPr="00F97A4B">
        <w:t>жизненных</w:t>
      </w:r>
      <w:r w:rsidRPr="00F97A4B">
        <w:rPr>
          <w:spacing w:val="-5"/>
        </w:rPr>
        <w:t xml:space="preserve"> </w:t>
      </w:r>
      <w:r w:rsidRPr="00F97A4B">
        <w:t>проблем;</w:t>
      </w:r>
    </w:p>
    <w:p w:rsidR="00C450EA" w:rsidRPr="00F97A4B" w:rsidRDefault="002F2362" w:rsidP="00267F92">
      <w:pPr>
        <w:pStyle w:val="a3"/>
        <w:spacing w:line="242" w:lineRule="auto"/>
        <w:ind w:left="0" w:firstLine="850"/>
      </w:pPr>
      <w:r w:rsidRPr="00F97A4B">
        <w:t>—оценивать</w:t>
      </w:r>
      <w:r w:rsidRPr="00F97A4B">
        <w:rPr>
          <w:spacing w:val="1"/>
        </w:rPr>
        <w:t xml:space="preserve"> </w:t>
      </w:r>
      <w:r w:rsidRPr="00F97A4B">
        <w:t>свои</w:t>
      </w:r>
      <w:r w:rsidRPr="00F97A4B">
        <w:rPr>
          <w:spacing w:val="1"/>
        </w:rPr>
        <w:t xml:space="preserve"> </w:t>
      </w:r>
      <w:r w:rsidRPr="00F97A4B">
        <w:t>успехи</w:t>
      </w:r>
      <w:r w:rsidRPr="00F97A4B">
        <w:rPr>
          <w:spacing w:val="1"/>
        </w:rPr>
        <w:t xml:space="preserve"> </w:t>
      </w:r>
      <w:r w:rsidRPr="00F97A4B">
        <w:t>в</w:t>
      </w:r>
      <w:r w:rsidRPr="00F97A4B">
        <w:rPr>
          <w:spacing w:val="1"/>
        </w:rPr>
        <w:t xml:space="preserve"> </w:t>
      </w:r>
      <w:r w:rsidRPr="00F97A4B">
        <w:t>изучении</w:t>
      </w:r>
      <w:r w:rsidRPr="00F97A4B">
        <w:rPr>
          <w:spacing w:val="1"/>
        </w:rPr>
        <w:t xml:space="preserve"> </w:t>
      </w:r>
      <w:r w:rsidRPr="00F97A4B">
        <w:t>математики,</w:t>
      </w:r>
      <w:r w:rsidRPr="00F97A4B">
        <w:rPr>
          <w:spacing w:val="1"/>
        </w:rPr>
        <w:t xml:space="preserve"> </w:t>
      </w:r>
      <w:r w:rsidRPr="00F97A4B">
        <w:t>намечать</w:t>
      </w:r>
      <w:r w:rsidRPr="00F97A4B">
        <w:rPr>
          <w:spacing w:val="1"/>
        </w:rPr>
        <w:t xml:space="preserve"> </w:t>
      </w:r>
      <w:r w:rsidRPr="00F97A4B">
        <w:t>пути</w:t>
      </w:r>
      <w:r w:rsidRPr="00F97A4B">
        <w:rPr>
          <w:spacing w:val="1"/>
        </w:rPr>
        <w:t xml:space="preserve"> </w:t>
      </w:r>
      <w:r w:rsidRPr="00F97A4B">
        <w:t>устранения</w:t>
      </w:r>
      <w:r w:rsidRPr="00F97A4B">
        <w:rPr>
          <w:spacing w:val="1"/>
        </w:rPr>
        <w:t xml:space="preserve"> </w:t>
      </w:r>
      <w:r w:rsidRPr="00F97A4B">
        <w:t>трудностей;</w:t>
      </w:r>
      <w:r w:rsidRPr="00F97A4B">
        <w:rPr>
          <w:spacing w:val="-4"/>
        </w:rPr>
        <w:t xml:space="preserve"> </w:t>
      </w:r>
      <w:r w:rsidRPr="00F97A4B">
        <w:t>стремиться</w:t>
      </w:r>
      <w:r w:rsidRPr="00F97A4B">
        <w:rPr>
          <w:spacing w:val="1"/>
        </w:rPr>
        <w:t xml:space="preserve"> </w:t>
      </w:r>
      <w:r w:rsidRPr="00F97A4B">
        <w:t>углублять</w:t>
      </w:r>
      <w:r w:rsidRPr="00F97A4B">
        <w:rPr>
          <w:spacing w:val="2"/>
        </w:rPr>
        <w:t xml:space="preserve"> </w:t>
      </w:r>
      <w:r w:rsidRPr="00F97A4B">
        <w:t>свои</w:t>
      </w:r>
      <w:r w:rsidRPr="00F97A4B">
        <w:rPr>
          <w:spacing w:val="-3"/>
        </w:rPr>
        <w:t xml:space="preserve"> </w:t>
      </w:r>
      <w:r w:rsidRPr="00F97A4B">
        <w:t>математические знания</w:t>
      </w:r>
      <w:r w:rsidRPr="00F97A4B">
        <w:rPr>
          <w:spacing w:val="-3"/>
        </w:rPr>
        <w:t xml:space="preserve"> </w:t>
      </w:r>
      <w:r w:rsidRPr="00F97A4B">
        <w:t>и</w:t>
      </w:r>
      <w:r w:rsidRPr="00F97A4B">
        <w:rPr>
          <w:spacing w:val="2"/>
        </w:rPr>
        <w:t xml:space="preserve"> </w:t>
      </w:r>
      <w:r w:rsidRPr="00F97A4B">
        <w:t>умения;</w:t>
      </w:r>
    </w:p>
    <w:p w:rsidR="00C450EA" w:rsidRPr="00F97A4B" w:rsidRDefault="002F2362" w:rsidP="00267F92">
      <w:pPr>
        <w:pStyle w:val="a3"/>
        <w:spacing w:line="242" w:lineRule="auto"/>
        <w:ind w:left="0" w:firstLine="850"/>
      </w:pPr>
      <w:r w:rsidRPr="00F97A4B">
        <w:t>—пользоваться</w:t>
      </w:r>
      <w:r w:rsidRPr="00F97A4B">
        <w:rPr>
          <w:spacing w:val="1"/>
        </w:rPr>
        <w:t xml:space="preserve"> </w:t>
      </w:r>
      <w:r w:rsidRPr="00F97A4B">
        <w:t>разнообразными</w:t>
      </w:r>
      <w:r w:rsidRPr="00F97A4B">
        <w:rPr>
          <w:spacing w:val="1"/>
        </w:rPr>
        <w:t xml:space="preserve"> </w:t>
      </w:r>
      <w:r w:rsidRPr="00F97A4B">
        <w:t>информационными</w:t>
      </w:r>
      <w:r w:rsidRPr="00F97A4B">
        <w:rPr>
          <w:spacing w:val="1"/>
        </w:rPr>
        <w:t xml:space="preserve"> </w:t>
      </w:r>
      <w:r w:rsidRPr="00F97A4B">
        <w:t>средствами</w:t>
      </w:r>
      <w:r w:rsidRPr="00F97A4B">
        <w:rPr>
          <w:spacing w:val="1"/>
        </w:rPr>
        <w:t xml:space="preserve"> </w:t>
      </w:r>
      <w:r w:rsidRPr="00F97A4B">
        <w:t>для</w:t>
      </w:r>
      <w:r w:rsidRPr="00F97A4B">
        <w:rPr>
          <w:spacing w:val="1"/>
        </w:rPr>
        <w:t xml:space="preserve"> </w:t>
      </w:r>
      <w:r w:rsidRPr="00F97A4B">
        <w:t>решения</w:t>
      </w:r>
      <w:r w:rsidRPr="00F97A4B">
        <w:rPr>
          <w:spacing w:val="1"/>
        </w:rPr>
        <w:t xml:space="preserve"> </w:t>
      </w:r>
      <w:r w:rsidRPr="00F97A4B">
        <w:lastRenderedPageBreak/>
        <w:t>предложенных</w:t>
      </w:r>
      <w:r w:rsidRPr="00F97A4B">
        <w:rPr>
          <w:spacing w:val="-4"/>
        </w:rPr>
        <w:t xml:space="preserve"> </w:t>
      </w:r>
      <w:r w:rsidRPr="00F97A4B">
        <w:t>и</w:t>
      </w:r>
      <w:r w:rsidRPr="00F97A4B">
        <w:rPr>
          <w:spacing w:val="2"/>
        </w:rPr>
        <w:t xml:space="preserve"> </w:t>
      </w:r>
      <w:r w:rsidRPr="00F97A4B">
        <w:t>самостоятельно</w:t>
      </w:r>
      <w:r w:rsidRPr="00F97A4B">
        <w:rPr>
          <w:spacing w:val="6"/>
        </w:rPr>
        <w:t xml:space="preserve"> </w:t>
      </w:r>
      <w:r w:rsidRPr="00F97A4B">
        <w:t>выбранных</w:t>
      </w:r>
      <w:r w:rsidRPr="00F97A4B">
        <w:rPr>
          <w:spacing w:val="-4"/>
        </w:rPr>
        <w:t xml:space="preserve"> </w:t>
      </w:r>
      <w:r w:rsidRPr="00F97A4B">
        <w:t>учебных</w:t>
      </w:r>
      <w:r w:rsidRPr="00F97A4B">
        <w:rPr>
          <w:spacing w:val="-3"/>
        </w:rPr>
        <w:t xml:space="preserve"> </w:t>
      </w:r>
      <w:r w:rsidRPr="00F97A4B">
        <w:t>проблем,</w:t>
      </w:r>
      <w:r w:rsidRPr="00F97A4B">
        <w:rPr>
          <w:spacing w:val="-2"/>
        </w:rPr>
        <w:t xml:space="preserve"> </w:t>
      </w:r>
      <w:r w:rsidRPr="00F97A4B">
        <w:t>задач.</w:t>
      </w:r>
    </w:p>
    <w:p w:rsidR="00C450EA" w:rsidRPr="00F97A4B" w:rsidRDefault="002F2362" w:rsidP="00267F92">
      <w:pPr>
        <w:pStyle w:val="Heading1"/>
        <w:ind w:left="0"/>
        <w:jc w:val="both"/>
      </w:pPr>
      <w:r w:rsidRPr="00F97A4B">
        <w:rPr>
          <w:spacing w:val="-18"/>
        </w:rPr>
        <w:t>Метапредметные</w:t>
      </w:r>
      <w:r w:rsidRPr="00F97A4B">
        <w:rPr>
          <w:spacing w:val="-37"/>
        </w:rPr>
        <w:t xml:space="preserve"> </w:t>
      </w:r>
      <w:r w:rsidRPr="00F97A4B">
        <w:rPr>
          <w:spacing w:val="-17"/>
        </w:rPr>
        <w:t>результаты:</w:t>
      </w:r>
    </w:p>
    <w:p w:rsidR="00C450EA" w:rsidRPr="00F97A4B" w:rsidRDefault="002F2362" w:rsidP="00267F92">
      <w:pPr>
        <w:pStyle w:val="a3"/>
        <w:spacing w:line="237" w:lineRule="auto"/>
        <w:ind w:left="0" w:firstLine="850"/>
      </w:pPr>
      <w:r w:rsidRPr="00F97A4B">
        <w:t>К</w:t>
      </w:r>
      <w:r w:rsidRPr="00F97A4B">
        <w:rPr>
          <w:spacing w:val="1"/>
        </w:rPr>
        <w:t xml:space="preserve"> </w:t>
      </w:r>
      <w:r w:rsidRPr="00F97A4B">
        <w:t>концу</w:t>
      </w:r>
      <w:r w:rsidRPr="00F97A4B">
        <w:rPr>
          <w:spacing w:val="1"/>
        </w:rPr>
        <w:t xml:space="preserve"> </w:t>
      </w:r>
      <w:r w:rsidRPr="00F97A4B">
        <w:t>обучения</w:t>
      </w:r>
      <w:r w:rsidRPr="00F97A4B">
        <w:rPr>
          <w:spacing w:val="1"/>
        </w:rPr>
        <w:t xml:space="preserve"> </w:t>
      </w:r>
      <w:r w:rsidRPr="00F97A4B">
        <w:t>в</w:t>
      </w:r>
      <w:r w:rsidRPr="00F97A4B">
        <w:rPr>
          <w:spacing w:val="1"/>
        </w:rPr>
        <w:t xml:space="preserve"> </w:t>
      </w:r>
      <w:r w:rsidRPr="00F97A4B">
        <w:t>начальной</w:t>
      </w:r>
      <w:r w:rsidRPr="00F97A4B">
        <w:rPr>
          <w:spacing w:val="1"/>
        </w:rPr>
        <w:t xml:space="preserve"> </w:t>
      </w:r>
      <w:r w:rsidRPr="00F97A4B">
        <w:t>школе</w:t>
      </w:r>
      <w:r w:rsidRPr="00F97A4B">
        <w:rPr>
          <w:spacing w:val="1"/>
        </w:rPr>
        <w:t xml:space="preserve"> </w:t>
      </w:r>
      <w:r w:rsidRPr="00F97A4B">
        <w:t>у</w:t>
      </w:r>
      <w:r w:rsidRPr="00F97A4B">
        <w:rPr>
          <w:spacing w:val="1"/>
        </w:rPr>
        <w:t xml:space="preserve"> </w:t>
      </w:r>
      <w:r w:rsidRPr="00F97A4B">
        <w:t>обучающегося</w:t>
      </w:r>
      <w:r w:rsidRPr="00F97A4B">
        <w:rPr>
          <w:spacing w:val="1"/>
        </w:rPr>
        <w:t xml:space="preserve"> </w:t>
      </w:r>
      <w:r w:rsidRPr="00F97A4B">
        <w:t>формируются</w:t>
      </w:r>
      <w:r w:rsidRPr="00F97A4B">
        <w:rPr>
          <w:spacing w:val="1"/>
        </w:rPr>
        <w:t xml:space="preserve"> </w:t>
      </w:r>
      <w:r w:rsidRPr="00F97A4B">
        <w:t>следующие</w:t>
      </w:r>
      <w:r w:rsidRPr="00F97A4B">
        <w:rPr>
          <w:spacing w:val="1"/>
        </w:rPr>
        <w:t xml:space="preserve"> </w:t>
      </w:r>
      <w:r w:rsidRPr="00F97A4B">
        <w:t>универсальные учебные</w:t>
      </w:r>
      <w:r w:rsidRPr="00F97A4B">
        <w:rPr>
          <w:spacing w:val="1"/>
        </w:rPr>
        <w:t xml:space="preserve"> </w:t>
      </w:r>
      <w:r w:rsidRPr="00F97A4B">
        <w:t>действия.</w:t>
      </w:r>
    </w:p>
    <w:p w:rsidR="00C450EA" w:rsidRPr="00F97A4B" w:rsidRDefault="002F2362" w:rsidP="00267F92">
      <w:pPr>
        <w:pStyle w:val="Heading1"/>
        <w:spacing w:line="272" w:lineRule="exact"/>
        <w:ind w:left="0"/>
        <w:jc w:val="both"/>
      </w:pPr>
      <w:r w:rsidRPr="00F97A4B">
        <w:rPr>
          <w:spacing w:val="-5"/>
        </w:rPr>
        <w:t>Универсальные</w:t>
      </w:r>
      <w:r w:rsidRPr="00F97A4B">
        <w:rPr>
          <w:spacing w:val="-9"/>
        </w:rPr>
        <w:t xml:space="preserve"> </w:t>
      </w:r>
      <w:r w:rsidRPr="00F97A4B">
        <w:rPr>
          <w:spacing w:val="-5"/>
        </w:rPr>
        <w:t>познавательные</w:t>
      </w:r>
      <w:r w:rsidRPr="00F97A4B">
        <w:rPr>
          <w:spacing w:val="-8"/>
        </w:rPr>
        <w:t xml:space="preserve"> </w:t>
      </w:r>
      <w:r w:rsidRPr="00F97A4B">
        <w:rPr>
          <w:spacing w:val="-5"/>
        </w:rPr>
        <w:t>учебные</w:t>
      </w:r>
      <w:r w:rsidRPr="00F97A4B">
        <w:rPr>
          <w:spacing w:val="-12"/>
        </w:rPr>
        <w:t xml:space="preserve"> </w:t>
      </w:r>
      <w:r w:rsidRPr="00F97A4B">
        <w:rPr>
          <w:spacing w:val="-4"/>
        </w:rPr>
        <w:t>действия:</w:t>
      </w:r>
    </w:p>
    <w:p w:rsidR="00C450EA" w:rsidRPr="00F97A4B" w:rsidRDefault="002F2362" w:rsidP="00B34D59">
      <w:pPr>
        <w:pStyle w:val="a5"/>
        <w:numPr>
          <w:ilvl w:val="0"/>
          <w:numId w:val="41"/>
        </w:numPr>
        <w:tabs>
          <w:tab w:val="left" w:pos="1918"/>
        </w:tabs>
        <w:spacing w:line="272" w:lineRule="exact"/>
        <w:ind w:left="0"/>
        <w:jc w:val="both"/>
        <w:rPr>
          <w:i/>
          <w:sz w:val="24"/>
          <w:szCs w:val="24"/>
        </w:rPr>
      </w:pPr>
      <w:r w:rsidRPr="00F97A4B">
        <w:rPr>
          <w:i/>
          <w:sz w:val="24"/>
          <w:szCs w:val="24"/>
        </w:rPr>
        <w:t>Базовые</w:t>
      </w:r>
      <w:r w:rsidRPr="00F97A4B">
        <w:rPr>
          <w:i/>
          <w:spacing w:val="-8"/>
          <w:sz w:val="24"/>
          <w:szCs w:val="24"/>
        </w:rPr>
        <w:t xml:space="preserve"> </w:t>
      </w:r>
      <w:r w:rsidRPr="00F97A4B">
        <w:rPr>
          <w:i/>
          <w:sz w:val="24"/>
          <w:szCs w:val="24"/>
        </w:rPr>
        <w:t>логические</w:t>
      </w:r>
      <w:r w:rsidRPr="00F97A4B">
        <w:rPr>
          <w:i/>
          <w:spacing w:val="-2"/>
          <w:sz w:val="24"/>
          <w:szCs w:val="24"/>
        </w:rPr>
        <w:t xml:space="preserve"> </w:t>
      </w:r>
      <w:r w:rsidRPr="00F97A4B">
        <w:rPr>
          <w:i/>
          <w:sz w:val="24"/>
          <w:szCs w:val="24"/>
        </w:rPr>
        <w:t>действия:</w:t>
      </w:r>
    </w:p>
    <w:p w:rsidR="00C450EA" w:rsidRPr="00F97A4B" w:rsidRDefault="002F2362" w:rsidP="00267F92">
      <w:pPr>
        <w:pStyle w:val="a3"/>
        <w:spacing w:line="237" w:lineRule="auto"/>
        <w:ind w:left="0" w:firstLine="850"/>
      </w:pPr>
      <w:r w:rsidRPr="00F97A4B">
        <w:t>—устанавливать</w:t>
      </w:r>
      <w:r w:rsidRPr="00F97A4B">
        <w:rPr>
          <w:spacing w:val="24"/>
        </w:rPr>
        <w:t xml:space="preserve"> </w:t>
      </w:r>
      <w:r w:rsidRPr="00F97A4B">
        <w:t>связи</w:t>
      </w:r>
      <w:r w:rsidRPr="00F97A4B">
        <w:rPr>
          <w:spacing w:val="19"/>
        </w:rPr>
        <w:t xml:space="preserve"> </w:t>
      </w:r>
      <w:r w:rsidRPr="00F97A4B">
        <w:t>и</w:t>
      </w:r>
      <w:r w:rsidRPr="00F97A4B">
        <w:rPr>
          <w:spacing w:val="19"/>
        </w:rPr>
        <w:t xml:space="preserve"> </w:t>
      </w:r>
      <w:r w:rsidRPr="00F97A4B">
        <w:t>зависимости</w:t>
      </w:r>
      <w:r w:rsidRPr="00F97A4B">
        <w:rPr>
          <w:spacing w:val="19"/>
        </w:rPr>
        <w:t xml:space="preserve"> </w:t>
      </w:r>
      <w:r w:rsidRPr="00F97A4B">
        <w:t>между</w:t>
      </w:r>
      <w:r w:rsidRPr="00F97A4B">
        <w:rPr>
          <w:spacing w:val="13"/>
        </w:rPr>
        <w:t xml:space="preserve"> </w:t>
      </w:r>
      <w:r w:rsidRPr="00F97A4B">
        <w:t>математическими</w:t>
      </w:r>
      <w:r w:rsidRPr="00F97A4B">
        <w:rPr>
          <w:spacing w:val="14"/>
        </w:rPr>
        <w:t xml:space="preserve"> </w:t>
      </w:r>
      <w:r w:rsidRPr="00F97A4B">
        <w:t>объектами</w:t>
      </w:r>
      <w:r w:rsidRPr="00F97A4B">
        <w:rPr>
          <w:spacing w:val="18"/>
        </w:rPr>
        <w:t xml:space="preserve"> </w:t>
      </w:r>
      <w:r w:rsidRPr="00F97A4B">
        <w:t>(часть-</w:t>
      </w:r>
      <w:r w:rsidRPr="00F97A4B">
        <w:rPr>
          <w:spacing w:val="-57"/>
        </w:rPr>
        <w:t xml:space="preserve"> </w:t>
      </w:r>
      <w:r w:rsidRPr="00F97A4B">
        <w:t>целое;</w:t>
      </w:r>
      <w:r w:rsidRPr="00F97A4B">
        <w:rPr>
          <w:spacing w:val="-4"/>
        </w:rPr>
        <w:t xml:space="preserve"> </w:t>
      </w:r>
      <w:r w:rsidRPr="00F97A4B">
        <w:t>причина-следствие;</w:t>
      </w:r>
      <w:r w:rsidRPr="00F97A4B">
        <w:rPr>
          <w:spacing w:val="-3"/>
        </w:rPr>
        <w:t xml:space="preserve"> </w:t>
      </w:r>
      <w:r w:rsidRPr="00F97A4B">
        <w:t>протяжённость);</w:t>
      </w:r>
    </w:p>
    <w:p w:rsidR="00C450EA" w:rsidRPr="00F97A4B" w:rsidRDefault="002F2362" w:rsidP="00267F92">
      <w:pPr>
        <w:pStyle w:val="a3"/>
        <w:tabs>
          <w:tab w:val="left" w:pos="2866"/>
          <w:tab w:val="left" w:pos="3893"/>
          <w:tab w:val="left" w:pos="5250"/>
          <w:tab w:val="left" w:pos="7010"/>
          <w:tab w:val="left" w:pos="8204"/>
          <w:tab w:val="left" w:pos="9513"/>
        </w:tabs>
        <w:spacing w:line="237" w:lineRule="auto"/>
        <w:ind w:left="0" w:firstLine="850"/>
      </w:pPr>
      <w:r w:rsidRPr="00F97A4B">
        <w:t>—применять</w:t>
      </w:r>
      <w:r w:rsidRPr="00F97A4B">
        <w:tab/>
        <w:t>базовые</w:t>
      </w:r>
      <w:r w:rsidRPr="00F97A4B">
        <w:tab/>
        <w:t>логические</w:t>
      </w:r>
      <w:r w:rsidRPr="00F97A4B">
        <w:tab/>
        <w:t>универсальные</w:t>
      </w:r>
      <w:r w:rsidRPr="00F97A4B">
        <w:tab/>
        <w:t>действия:</w:t>
      </w:r>
      <w:r w:rsidRPr="00F97A4B">
        <w:tab/>
        <w:t>сравнение,</w:t>
      </w:r>
      <w:r w:rsidRPr="00F97A4B">
        <w:tab/>
      </w:r>
      <w:r w:rsidRPr="00F97A4B">
        <w:rPr>
          <w:spacing w:val="-1"/>
        </w:rPr>
        <w:t>анализ,</w:t>
      </w:r>
      <w:r w:rsidRPr="00F97A4B">
        <w:rPr>
          <w:spacing w:val="-57"/>
        </w:rPr>
        <w:t xml:space="preserve"> </w:t>
      </w:r>
      <w:r w:rsidRPr="00F97A4B">
        <w:t>классификация</w:t>
      </w:r>
      <w:r w:rsidRPr="00F97A4B">
        <w:rPr>
          <w:spacing w:val="1"/>
        </w:rPr>
        <w:t xml:space="preserve"> </w:t>
      </w:r>
      <w:r w:rsidRPr="00F97A4B">
        <w:t>(группировка),</w:t>
      </w:r>
      <w:r w:rsidRPr="00F97A4B">
        <w:rPr>
          <w:spacing w:val="-5"/>
        </w:rPr>
        <w:t xml:space="preserve"> </w:t>
      </w:r>
      <w:r w:rsidRPr="00F97A4B">
        <w:t>обобщение;</w:t>
      </w:r>
    </w:p>
    <w:p w:rsidR="00C450EA" w:rsidRPr="00F97A4B" w:rsidRDefault="002F2362" w:rsidP="00267F92">
      <w:pPr>
        <w:pStyle w:val="a3"/>
        <w:spacing w:line="237" w:lineRule="auto"/>
        <w:ind w:left="0" w:firstLine="850"/>
      </w:pPr>
      <w:r w:rsidRPr="00F97A4B">
        <w:t>—приобретать</w:t>
      </w:r>
      <w:r w:rsidRPr="00F97A4B">
        <w:rPr>
          <w:spacing w:val="54"/>
        </w:rPr>
        <w:t xml:space="preserve"> </w:t>
      </w:r>
      <w:r w:rsidRPr="00F97A4B">
        <w:t>практические</w:t>
      </w:r>
      <w:r w:rsidRPr="00F97A4B">
        <w:rPr>
          <w:spacing w:val="53"/>
        </w:rPr>
        <w:t xml:space="preserve"> </w:t>
      </w:r>
      <w:r w:rsidRPr="00F97A4B">
        <w:t>графические</w:t>
      </w:r>
      <w:r w:rsidRPr="00F97A4B">
        <w:rPr>
          <w:spacing w:val="53"/>
        </w:rPr>
        <w:t xml:space="preserve"> </w:t>
      </w:r>
      <w:r w:rsidRPr="00F97A4B">
        <w:t>и</w:t>
      </w:r>
      <w:r w:rsidRPr="00F97A4B">
        <w:rPr>
          <w:spacing w:val="50"/>
        </w:rPr>
        <w:t xml:space="preserve"> </w:t>
      </w:r>
      <w:r w:rsidRPr="00F97A4B">
        <w:t>измерительные</w:t>
      </w:r>
      <w:r w:rsidRPr="00F97A4B">
        <w:rPr>
          <w:spacing w:val="49"/>
        </w:rPr>
        <w:t xml:space="preserve"> </w:t>
      </w:r>
      <w:r w:rsidRPr="00F97A4B">
        <w:t>навыки</w:t>
      </w:r>
      <w:r w:rsidRPr="00F97A4B">
        <w:rPr>
          <w:spacing w:val="54"/>
        </w:rPr>
        <w:t xml:space="preserve"> </w:t>
      </w:r>
      <w:r w:rsidRPr="00F97A4B">
        <w:t>для</w:t>
      </w:r>
      <w:r w:rsidRPr="00F97A4B">
        <w:rPr>
          <w:spacing w:val="54"/>
        </w:rPr>
        <w:t xml:space="preserve"> </w:t>
      </w:r>
      <w:r w:rsidRPr="00F97A4B">
        <w:t>успешного</w:t>
      </w:r>
      <w:r w:rsidRPr="00F97A4B">
        <w:rPr>
          <w:spacing w:val="-57"/>
        </w:rPr>
        <w:t xml:space="preserve"> </w:t>
      </w:r>
      <w:r w:rsidRPr="00F97A4B">
        <w:t>решения</w:t>
      </w:r>
      <w:r w:rsidRPr="00F97A4B">
        <w:rPr>
          <w:spacing w:val="1"/>
        </w:rPr>
        <w:t xml:space="preserve"> </w:t>
      </w:r>
      <w:r w:rsidRPr="00F97A4B">
        <w:t>учебных</w:t>
      </w:r>
      <w:r w:rsidRPr="00F97A4B">
        <w:rPr>
          <w:spacing w:val="-3"/>
        </w:rPr>
        <w:t xml:space="preserve"> </w:t>
      </w:r>
      <w:r w:rsidRPr="00F97A4B">
        <w:t>и</w:t>
      </w:r>
      <w:r w:rsidRPr="00F97A4B">
        <w:rPr>
          <w:spacing w:val="3"/>
        </w:rPr>
        <w:t xml:space="preserve"> </w:t>
      </w:r>
      <w:r w:rsidRPr="00F97A4B">
        <w:t>житейских</w:t>
      </w:r>
      <w:r w:rsidRPr="00F97A4B">
        <w:rPr>
          <w:spacing w:val="-3"/>
        </w:rPr>
        <w:t xml:space="preserve"> </w:t>
      </w:r>
      <w:r w:rsidRPr="00F97A4B">
        <w:t>задач;</w:t>
      </w:r>
    </w:p>
    <w:p w:rsidR="00C450EA" w:rsidRPr="00F97A4B" w:rsidRDefault="002F2362" w:rsidP="00267F92">
      <w:pPr>
        <w:pStyle w:val="a3"/>
        <w:spacing w:line="237" w:lineRule="auto"/>
        <w:ind w:left="0" w:firstLine="850"/>
      </w:pPr>
      <w:r w:rsidRPr="00F97A4B">
        <w:t>—представлять</w:t>
      </w:r>
      <w:r w:rsidRPr="00F97A4B">
        <w:rPr>
          <w:spacing w:val="8"/>
        </w:rPr>
        <w:t xml:space="preserve"> </w:t>
      </w:r>
      <w:r w:rsidRPr="00F97A4B">
        <w:t>текстовую</w:t>
      </w:r>
      <w:r w:rsidRPr="00F97A4B">
        <w:rPr>
          <w:spacing w:val="7"/>
        </w:rPr>
        <w:t xml:space="preserve"> </w:t>
      </w:r>
      <w:r w:rsidRPr="00F97A4B">
        <w:t>задачу,</w:t>
      </w:r>
      <w:r w:rsidRPr="00F97A4B">
        <w:rPr>
          <w:spacing w:val="10"/>
        </w:rPr>
        <w:t xml:space="preserve"> </w:t>
      </w:r>
      <w:r w:rsidRPr="00F97A4B">
        <w:t>её</w:t>
      </w:r>
      <w:r w:rsidRPr="00F97A4B">
        <w:rPr>
          <w:spacing w:val="6"/>
        </w:rPr>
        <w:t xml:space="preserve"> </w:t>
      </w:r>
      <w:r w:rsidRPr="00F97A4B">
        <w:t>решение</w:t>
      </w:r>
      <w:r w:rsidRPr="00F97A4B">
        <w:rPr>
          <w:spacing w:val="7"/>
        </w:rPr>
        <w:t xml:space="preserve"> </w:t>
      </w:r>
      <w:r w:rsidRPr="00F97A4B">
        <w:t>в</w:t>
      </w:r>
      <w:r w:rsidRPr="00F97A4B">
        <w:rPr>
          <w:spacing w:val="10"/>
        </w:rPr>
        <w:t xml:space="preserve"> </w:t>
      </w:r>
      <w:r w:rsidRPr="00F97A4B">
        <w:t>виде</w:t>
      </w:r>
      <w:r w:rsidRPr="00F97A4B">
        <w:rPr>
          <w:spacing w:val="7"/>
        </w:rPr>
        <w:t xml:space="preserve"> </w:t>
      </w:r>
      <w:r w:rsidRPr="00F97A4B">
        <w:t>модели,</w:t>
      </w:r>
      <w:r w:rsidRPr="00F97A4B">
        <w:rPr>
          <w:spacing w:val="9"/>
        </w:rPr>
        <w:t xml:space="preserve"> </w:t>
      </w:r>
      <w:r w:rsidRPr="00F97A4B">
        <w:t>схемы,</w:t>
      </w:r>
      <w:r w:rsidRPr="00F97A4B">
        <w:rPr>
          <w:spacing w:val="10"/>
        </w:rPr>
        <w:t xml:space="preserve"> </w:t>
      </w:r>
      <w:r w:rsidRPr="00F97A4B">
        <w:t>арифметической</w:t>
      </w:r>
      <w:r w:rsidRPr="00F97A4B">
        <w:rPr>
          <w:spacing w:val="-57"/>
        </w:rPr>
        <w:t xml:space="preserve"> </w:t>
      </w:r>
      <w:r w:rsidRPr="00F97A4B">
        <w:t>записи,</w:t>
      </w:r>
      <w:r w:rsidRPr="00F97A4B">
        <w:rPr>
          <w:spacing w:val="-2"/>
        </w:rPr>
        <w:t xml:space="preserve"> </w:t>
      </w:r>
      <w:r w:rsidRPr="00F97A4B">
        <w:t>текста в</w:t>
      </w:r>
      <w:r w:rsidRPr="00F97A4B">
        <w:rPr>
          <w:spacing w:val="3"/>
        </w:rPr>
        <w:t xml:space="preserve"> </w:t>
      </w:r>
      <w:r w:rsidRPr="00F97A4B">
        <w:t>соответствии</w:t>
      </w:r>
      <w:r w:rsidRPr="00F97A4B">
        <w:rPr>
          <w:spacing w:val="2"/>
        </w:rPr>
        <w:t xml:space="preserve"> </w:t>
      </w:r>
      <w:r w:rsidRPr="00F97A4B">
        <w:t>с</w:t>
      </w:r>
      <w:r w:rsidRPr="00F97A4B">
        <w:rPr>
          <w:spacing w:val="-4"/>
        </w:rPr>
        <w:t xml:space="preserve"> </w:t>
      </w:r>
      <w:r w:rsidRPr="00F97A4B">
        <w:t>предложенной</w:t>
      </w:r>
      <w:r w:rsidRPr="00F97A4B">
        <w:rPr>
          <w:spacing w:val="-7"/>
        </w:rPr>
        <w:t xml:space="preserve"> </w:t>
      </w:r>
      <w:r w:rsidRPr="00F97A4B">
        <w:t>учебной</w:t>
      </w:r>
      <w:r w:rsidRPr="00F97A4B">
        <w:rPr>
          <w:spacing w:val="2"/>
        </w:rPr>
        <w:t xml:space="preserve"> </w:t>
      </w:r>
      <w:r w:rsidRPr="00F97A4B">
        <w:t>проблемой.</w:t>
      </w:r>
    </w:p>
    <w:p w:rsidR="00C450EA" w:rsidRPr="00F97A4B" w:rsidRDefault="002F2362" w:rsidP="00B34D59">
      <w:pPr>
        <w:pStyle w:val="a5"/>
        <w:numPr>
          <w:ilvl w:val="0"/>
          <w:numId w:val="41"/>
        </w:numPr>
        <w:tabs>
          <w:tab w:val="left" w:pos="1917"/>
          <w:tab w:val="left" w:pos="1918"/>
        </w:tabs>
        <w:spacing w:line="275" w:lineRule="exact"/>
        <w:ind w:left="0"/>
        <w:jc w:val="both"/>
        <w:rPr>
          <w:i/>
          <w:sz w:val="24"/>
          <w:szCs w:val="24"/>
        </w:rPr>
      </w:pPr>
      <w:r w:rsidRPr="00F97A4B">
        <w:rPr>
          <w:i/>
          <w:sz w:val="24"/>
          <w:szCs w:val="24"/>
        </w:rPr>
        <w:t>Базовые</w:t>
      </w:r>
      <w:r w:rsidRPr="00F97A4B">
        <w:rPr>
          <w:i/>
          <w:spacing w:val="-8"/>
          <w:sz w:val="24"/>
          <w:szCs w:val="24"/>
        </w:rPr>
        <w:t xml:space="preserve"> </w:t>
      </w:r>
      <w:r w:rsidRPr="00F97A4B">
        <w:rPr>
          <w:i/>
          <w:sz w:val="24"/>
          <w:szCs w:val="24"/>
        </w:rPr>
        <w:t>исследовательские</w:t>
      </w:r>
      <w:r w:rsidRPr="00F97A4B">
        <w:rPr>
          <w:i/>
          <w:spacing w:val="-2"/>
          <w:sz w:val="24"/>
          <w:szCs w:val="24"/>
        </w:rPr>
        <w:t xml:space="preserve"> </w:t>
      </w:r>
      <w:r w:rsidRPr="00F97A4B">
        <w:rPr>
          <w:i/>
          <w:sz w:val="24"/>
          <w:szCs w:val="24"/>
        </w:rPr>
        <w:t>действия:</w:t>
      </w:r>
    </w:p>
    <w:p w:rsidR="00C450EA" w:rsidRPr="00F97A4B" w:rsidRDefault="002F2362" w:rsidP="00267F92">
      <w:pPr>
        <w:pStyle w:val="a3"/>
        <w:spacing w:line="242" w:lineRule="auto"/>
        <w:ind w:left="0" w:firstLine="850"/>
      </w:pPr>
      <w:r w:rsidRPr="00F97A4B">
        <w:t>—проявлять</w:t>
      </w:r>
      <w:r w:rsidRPr="00F97A4B">
        <w:rPr>
          <w:spacing w:val="18"/>
        </w:rPr>
        <w:t xml:space="preserve"> </w:t>
      </w:r>
      <w:r w:rsidRPr="00F97A4B">
        <w:t>способность</w:t>
      </w:r>
      <w:r w:rsidRPr="00F97A4B">
        <w:rPr>
          <w:spacing w:val="18"/>
        </w:rPr>
        <w:t xml:space="preserve"> </w:t>
      </w:r>
      <w:r w:rsidRPr="00F97A4B">
        <w:t>ориентироваться</w:t>
      </w:r>
      <w:r w:rsidRPr="00F97A4B">
        <w:rPr>
          <w:spacing w:val="17"/>
        </w:rPr>
        <w:t xml:space="preserve"> </w:t>
      </w:r>
      <w:r w:rsidRPr="00F97A4B">
        <w:t>в</w:t>
      </w:r>
      <w:r w:rsidRPr="00F97A4B">
        <w:rPr>
          <w:spacing w:val="19"/>
        </w:rPr>
        <w:t xml:space="preserve"> </w:t>
      </w:r>
      <w:r w:rsidRPr="00F97A4B">
        <w:t>учебном</w:t>
      </w:r>
      <w:r w:rsidRPr="00F97A4B">
        <w:rPr>
          <w:spacing w:val="19"/>
        </w:rPr>
        <w:t xml:space="preserve"> </w:t>
      </w:r>
      <w:r w:rsidRPr="00F97A4B">
        <w:t>материале</w:t>
      </w:r>
      <w:r w:rsidRPr="00F97A4B">
        <w:rPr>
          <w:spacing w:val="22"/>
        </w:rPr>
        <w:t xml:space="preserve"> </w:t>
      </w:r>
      <w:r w:rsidRPr="00F97A4B">
        <w:t>разных</w:t>
      </w:r>
      <w:r w:rsidRPr="00F97A4B">
        <w:rPr>
          <w:spacing w:val="17"/>
        </w:rPr>
        <w:t xml:space="preserve"> </w:t>
      </w:r>
      <w:r w:rsidRPr="00F97A4B">
        <w:t>разделов</w:t>
      </w:r>
      <w:r w:rsidRPr="00F97A4B">
        <w:rPr>
          <w:spacing w:val="-57"/>
        </w:rPr>
        <w:t xml:space="preserve"> </w:t>
      </w:r>
      <w:r w:rsidRPr="00F97A4B">
        <w:t>курса математики;</w:t>
      </w:r>
    </w:p>
    <w:p w:rsidR="00C450EA" w:rsidRPr="00F97A4B" w:rsidRDefault="002F2362" w:rsidP="00267F92">
      <w:pPr>
        <w:pStyle w:val="a3"/>
        <w:spacing w:line="242" w:lineRule="auto"/>
        <w:ind w:left="0" w:firstLine="850"/>
      </w:pPr>
      <w:r w:rsidRPr="00F97A4B">
        <w:t>—понимать</w:t>
      </w:r>
      <w:r w:rsidRPr="00F97A4B">
        <w:rPr>
          <w:spacing w:val="16"/>
        </w:rPr>
        <w:t xml:space="preserve"> </w:t>
      </w:r>
      <w:r w:rsidRPr="00F97A4B">
        <w:t>и</w:t>
      </w:r>
      <w:r w:rsidRPr="00F97A4B">
        <w:rPr>
          <w:spacing w:val="16"/>
        </w:rPr>
        <w:t xml:space="preserve"> </w:t>
      </w:r>
      <w:r w:rsidRPr="00F97A4B">
        <w:t>адекватно</w:t>
      </w:r>
      <w:r w:rsidRPr="00F97A4B">
        <w:rPr>
          <w:spacing w:val="19"/>
        </w:rPr>
        <w:t xml:space="preserve"> </w:t>
      </w:r>
      <w:r w:rsidRPr="00F97A4B">
        <w:t>использовать</w:t>
      </w:r>
      <w:r w:rsidRPr="00F97A4B">
        <w:rPr>
          <w:spacing w:val="16"/>
        </w:rPr>
        <w:t xml:space="preserve"> </w:t>
      </w:r>
      <w:r w:rsidRPr="00F97A4B">
        <w:t>математическую</w:t>
      </w:r>
      <w:r w:rsidRPr="00F97A4B">
        <w:rPr>
          <w:spacing w:val="18"/>
        </w:rPr>
        <w:t xml:space="preserve"> </w:t>
      </w:r>
      <w:r w:rsidRPr="00F97A4B">
        <w:t>терминологию:</w:t>
      </w:r>
      <w:r w:rsidRPr="00F97A4B">
        <w:rPr>
          <w:spacing w:val="16"/>
        </w:rPr>
        <w:t xml:space="preserve"> </w:t>
      </w:r>
      <w:r w:rsidRPr="00F97A4B">
        <w:t>различать,</w:t>
      </w:r>
      <w:r w:rsidRPr="00F97A4B">
        <w:rPr>
          <w:spacing w:val="-57"/>
        </w:rPr>
        <w:t xml:space="preserve"> </w:t>
      </w:r>
      <w:r w:rsidRPr="00F97A4B">
        <w:t>характеризовать,</w:t>
      </w:r>
      <w:r w:rsidRPr="00F97A4B">
        <w:rPr>
          <w:spacing w:val="-2"/>
        </w:rPr>
        <w:t xml:space="preserve"> </w:t>
      </w:r>
      <w:r w:rsidRPr="00F97A4B">
        <w:t>использовать</w:t>
      </w:r>
      <w:r w:rsidRPr="00F97A4B">
        <w:rPr>
          <w:spacing w:val="2"/>
        </w:rPr>
        <w:t xml:space="preserve"> </w:t>
      </w:r>
      <w:r w:rsidRPr="00F97A4B">
        <w:t>для</w:t>
      </w:r>
      <w:r w:rsidRPr="00F97A4B">
        <w:rPr>
          <w:spacing w:val="1"/>
        </w:rPr>
        <w:t xml:space="preserve"> </w:t>
      </w:r>
      <w:r w:rsidRPr="00F97A4B">
        <w:t>решения</w:t>
      </w:r>
      <w:r w:rsidRPr="00F97A4B">
        <w:rPr>
          <w:spacing w:val="-3"/>
        </w:rPr>
        <w:t xml:space="preserve"> </w:t>
      </w:r>
      <w:r w:rsidRPr="00F97A4B">
        <w:t>учебных</w:t>
      </w:r>
      <w:r w:rsidRPr="00F97A4B">
        <w:rPr>
          <w:spacing w:val="-4"/>
        </w:rPr>
        <w:t xml:space="preserve"> </w:t>
      </w:r>
      <w:r w:rsidRPr="00F97A4B">
        <w:t>и</w:t>
      </w:r>
      <w:r w:rsidRPr="00F97A4B">
        <w:rPr>
          <w:spacing w:val="2"/>
        </w:rPr>
        <w:t xml:space="preserve"> </w:t>
      </w:r>
      <w:r w:rsidRPr="00F97A4B">
        <w:t>практических</w:t>
      </w:r>
      <w:r w:rsidRPr="00F97A4B">
        <w:rPr>
          <w:spacing w:val="-3"/>
        </w:rPr>
        <w:t xml:space="preserve"> </w:t>
      </w:r>
      <w:r w:rsidRPr="00F97A4B">
        <w:t>задач;</w:t>
      </w:r>
    </w:p>
    <w:p w:rsidR="00C450EA" w:rsidRPr="00F97A4B" w:rsidRDefault="002F2362" w:rsidP="00267F92">
      <w:pPr>
        <w:pStyle w:val="a3"/>
        <w:spacing w:line="242" w:lineRule="auto"/>
        <w:ind w:left="0" w:firstLine="850"/>
      </w:pPr>
      <w:r w:rsidRPr="00F97A4B">
        <w:t>—применять</w:t>
      </w:r>
      <w:r w:rsidRPr="00F97A4B">
        <w:rPr>
          <w:spacing w:val="4"/>
        </w:rPr>
        <w:t xml:space="preserve"> </w:t>
      </w:r>
      <w:r w:rsidRPr="00F97A4B">
        <w:t>изученные</w:t>
      </w:r>
      <w:r w:rsidRPr="00F97A4B">
        <w:rPr>
          <w:spacing w:val="6"/>
        </w:rPr>
        <w:t xml:space="preserve"> </w:t>
      </w:r>
      <w:r w:rsidRPr="00F97A4B">
        <w:t>методы</w:t>
      </w:r>
      <w:r w:rsidRPr="00F97A4B">
        <w:rPr>
          <w:spacing w:val="4"/>
        </w:rPr>
        <w:t xml:space="preserve"> </w:t>
      </w:r>
      <w:r w:rsidRPr="00F97A4B">
        <w:t>познания</w:t>
      </w:r>
      <w:r w:rsidRPr="00F97A4B">
        <w:rPr>
          <w:spacing w:val="2"/>
        </w:rPr>
        <w:t xml:space="preserve"> </w:t>
      </w:r>
      <w:r w:rsidRPr="00F97A4B">
        <w:t>(измерение,</w:t>
      </w:r>
      <w:r w:rsidRPr="00F97A4B">
        <w:rPr>
          <w:spacing w:val="5"/>
        </w:rPr>
        <w:t xml:space="preserve"> </w:t>
      </w:r>
      <w:r w:rsidRPr="00F97A4B">
        <w:t>моделирование,</w:t>
      </w:r>
      <w:r w:rsidRPr="00F97A4B">
        <w:rPr>
          <w:spacing w:val="5"/>
        </w:rPr>
        <w:t xml:space="preserve"> </w:t>
      </w:r>
      <w:r w:rsidRPr="00F97A4B">
        <w:t>перебор</w:t>
      </w:r>
      <w:r w:rsidRPr="00F97A4B">
        <w:rPr>
          <w:spacing w:val="-57"/>
        </w:rPr>
        <w:t xml:space="preserve"> </w:t>
      </w:r>
      <w:r w:rsidRPr="00F97A4B">
        <w:t>вариантов)</w:t>
      </w:r>
    </w:p>
    <w:p w:rsidR="00C450EA" w:rsidRPr="00F97A4B" w:rsidRDefault="002F2362" w:rsidP="00B34D59">
      <w:pPr>
        <w:pStyle w:val="a5"/>
        <w:numPr>
          <w:ilvl w:val="0"/>
          <w:numId w:val="41"/>
        </w:numPr>
        <w:tabs>
          <w:tab w:val="left" w:pos="1917"/>
          <w:tab w:val="left" w:pos="1918"/>
        </w:tabs>
        <w:spacing w:line="271" w:lineRule="exact"/>
        <w:ind w:left="0"/>
        <w:jc w:val="both"/>
        <w:rPr>
          <w:i/>
          <w:sz w:val="24"/>
          <w:szCs w:val="24"/>
        </w:rPr>
      </w:pPr>
      <w:r w:rsidRPr="00F97A4B">
        <w:rPr>
          <w:i/>
          <w:sz w:val="24"/>
          <w:szCs w:val="24"/>
        </w:rPr>
        <w:t>Работа с информацией:</w:t>
      </w:r>
    </w:p>
    <w:p w:rsidR="00C450EA" w:rsidRPr="00F97A4B" w:rsidRDefault="002F2362" w:rsidP="00267F92">
      <w:pPr>
        <w:pStyle w:val="a3"/>
        <w:tabs>
          <w:tab w:val="left" w:pos="1917"/>
        </w:tabs>
        <w:spacing w:line="237" w:lineRule="auto"/>
        <w:ind w:left="0" w:firstLine="850"/>
      </w:pPr>
      <w:r w:rsidRPr="00F97A4B">
        <w:t>—</w:t>
      </w:r>
      <w:r w:rsidRPr="00F97A4B">
        <w:tab/>
        <w:t>находить</w:t>
      </w:r>
      <w:r w:rsidRPr="00F97A4B">
        <w:rPr>
          <w:spacing w:val="33"/>
        </w:rPr>
        <w:t xml:space="preserve"> </w:t>
      </w:r>
      <w:r w:rsidRPr="00F97A4B">
        <w:t>и</w:t>
      </w:r>
      <w:r w:rsidRPr="00F97A4B">
        <w:rPr>
          <w:spacing w:val="33"/>
        </w:rPr>
        <w:t xml:space="preserve"> </w:t>
      </w:r>
      <w:r w:rsidRPr="00F97A4B">
        <w:t>использовать</w:t>
      </w:r>
      <w:r w:rsidRPr="00F97A4B">
        <w:rPr>
          <w:spacing w:val="29"/>
        </w:rPr>
        <w:t xml:space="preserve"> </w:t>
      </w:r>
      <w:r w:rsidRPr="00F97A4B">
        <w:t>для</w:t>
      </w:r>
      <w:r w:rsidRPr="00F97A4B">
        <w:rPr>
          <w:spacing w:val="32"/>
        </w:rPr>
        <w:t xml:space="preserve"> </w:t>
      </w:r>
      <w:r w:rsidRPr="00F97A4B">
        <w:t>решения</w:t>
      </w:r>
      <w:r w:rsidRPr="00F97A4B">
        <w:rPr>
          <w:spacing w:val="27"/>
        </w:rPr>
        <w:t xml:space="preserve"> </w:t>
      </w:r>
      <w:r w:rsidRPr="00F97A4B">
        <w:t>учебных</w:t>
      </w:r>
      <w:r w:rsidRPr="00F97A4B">
        <w:rPr>
          <w:spacing w:val="27"/>
        </w:rPr>
        <w:t xml:space="preserve"> </w:t>
      </w:r>
      <w:r w:rsidRPr="00F97A4B">
        <w:t>задач</w:t>
      </w:r>
      <w:r w:rsidRPr="00F97A4B">
        <w:rPr>
          <w:spacing w:val="32"/>
        </w:rPr>
        <w:t xml:space="preserve"> </w:t>
      </w:r>
      <w:r w:rsidRPr="00F97A4B">
        <w:t>текстовую,</w:t>
      </w:r>
      <w:r w:rsidRPr="00F97A4B">
        <w:rPr>
          <w:spacing w:val="34"/>
        </w:rPr>
        <w:t xml:space="preserve"> </w:t>
      </w:r>
      <w:r w:rsidRPr="00F97A4B">
        <w:t>графическую</w:t>
      </w:r>
      <w:r w:rsidRPr="00F97A4B">
        <w:rPr>
          <w:spacing w:val="-57"/>
        </w:rPr>
        <w:t xml:space="preserve"> </w:t>
      </w:r>
      <w:r w:rsidRPr="00F97A4B">
        <w:t>информацию</w:t>
      </w:r>
      <w:r w:rsidRPr="00F97A4B">
        <w:rPr>
          <w:spacing w:val="-1"/>
        </w:rPr>
        <w:t xml:space="preserve"> </w:t>
      </w:r>
      <w:r w:rsidRPr="00F97A4B">
        <w:t>в</w:t>
      </w:r>
      <w:r w:rsidRPr="00F97A4B">
        <w:rPr>
          <w:spacing w:val="-1"/>
        </w:rPr>
        <w:t xml:space="preserve"> </w:t>
      </w:r>
      <w:r w:rsidRPr="00F97A4B">
        <w:t>разных</w:t>
      </w:r>
      <w:r w:rsidRPr="00F97A4B">
        <w:rPr>
          <w:spacing w:val="-3"/>
        </w:rPr>
        <w:t xml:space="preserve"> </w:t>
      </w:r>
      <w:r w:rsidRPr="00F97A4B">
        <w:t>источниках</w:t>
      </w:r>
      <w:r w:rsidRPr="00F97A4B">
        <w:rPr>
          <w:spacing w:val="-3"/>
        </w:rPr>
        <w:t xml:space="preserve"> </w:t>
      </w:r>
      <w:r w:rsidRPr="00F97A4B">
        <w:t>информационной</w:t>
      </w:r>
      <w:r w:rsidRPr="00F97A4B">
        <w:rPr>
          <w:spacing w:val="3"/>
        </w:rPr>
        <w:t xml:space="preserve"> </w:t>
      </w:r>
      <w:r w:rsidRPr="00F97A4B">
        <w:t>среды;</w:t>
      </w:r>
    </w:p>
    <w:p w:rsidR="00C450EA" w:rsidRPr="00F97A4B" w:rsidRDefault="002F2362" w:rsidP="00267F92">
      <w:pPr>
        <w:pStyle w:val="a3"/>
        <w:tabs>
          <w:tab w:val="left" w:pos="2531"/>
          <w:tab w:val="left" w:pos="4608"/>
          <w:tab w:val="left" w:pos="6023"/>
          <w:tab w:val="left" w:pos="7932"/>
          <w:tab w:val="left" w:pos="9517"/>
        </w:tabs>
        <w:ind w:left="0" w:firstLine="850"/>
      </w:pPr>
      <w:r w:rsidRPr="00F97A4B">
        <w:t>—читать,</w:t>
      </w:r>
      <w:r w:rsidRPr="00F97A4B">
        <w:tab/>
        <w:t>интерпретировать</w:t>
      </w:r>
      <w:r w:rsidRPr="00F97A4B">
        <w:tab/>
        <w:t>графически</w:t>
      </w:r>
      <w:r w:rsidRPr="00F97A4B">
        <w:tab/>
        <w:t>представленную</w:t>
      </w:r>
      <w:r w:rsidRPr="00F97A4B">
        <w:tab/>
        <w:t>информацию</w:t>
      </w:r>
      <w:r w:rsidRPr="00F97A4B">
        <w:tab/>
      </w:r>
      <w:r w:rsidRPr="00F97A4B">
        <w:rPr>
          <w:spacing w:val="-2"/>
        </w:rPr>
        <w:t>(схему,</w:t>
      </w:r>
      <w:r w:rsidRPr="00F97A4B">
        <w:rPr>
          <w:spacing w:val="-57"/>
        </w:rPr>
        <w:t xml:space="preserve"> </w:t>
      </w:r>
      <w:r w:rsidRPr="00F97A4B">
        <w:t>таблицу,</w:t>
      </w:r>
      <w:r w:rsidRPr="00F97A4B">
        <w:rPr>
          <w:spacing w:val="3"/>
        </w:rPr>
        <w:t xml:space="preserve"> </w:t>
      </w:r>
      <w:r w:rsidRPr="00F97A4B">
        <w:t>диаграмму,</w:t>
      </w:r>
      <w:r w:rsidRPr="00F97A4B">
        <w:rPr>
          <w:spacing w:val="4"/>
        </w:rPr>
        <w:t xml:space="preserve"> </w:t>
      </w:r>
      <w:r w:rsidRPr="00F97A4B">
        <w:t>другую модель);</w:t>
      </w:r>
    </w:p>
    <w:p w:rsidR="00C450EA" w:rsidRPr="00F97A4B" w:rsidRDefault="002F2362" w:rsidP="00267F92">
      <w:pPr>
        <w:pStyle w:val="a3"/>
        <w:tabs>
          <w:tab w:val="left" w:pos="3145"/>
          <w:tab w:val="left" w:pos="4721"/>
          <w:tab w:val="left" w:pos="5061"/>
          <w:tab w:val="left" w:pos="6221"/>
          <w:tab w:val="left" w:pos="7094"/>
          <w:tab w:val="left" w:pos="8466"/>
          <w:tab w:val="left" w:pos="9580"/>
        </w:tabs>
        <w:spacing w:line="237" w:lineRule="auto"/>
        <w:ind w:left="0" w:firstLine="850"/>
      </w:pPr>
      <w:r w:rsidRPr="00F97A4B">
        <w:t>—представлять</w:t>
      </w:r>
      <w:r w:rsidRPr="00F97A4B">
        <w:tab/>
        <w:t>информацию</w:t>
      </w:r>
      <w:r w:rsidRPr="00F97A4B">
        <w:tab/>
        <w:t>в</w:t>
      </w:r>
      <w:r w:rsidRPr="00F97A4B">
        <w:tab/>
        <w:t>заданной</w:t>
      </w:r>
      <w:r w:rsidRPr="00F97A4B">
        <w:tab/>
        <w:t>форме</w:t>
      </w:r>
      <w:r w:rsidRPr="00F97A4B">
        <w:tab/>
        <w:t>(дополнять</w:t>
      </w:r>
      <w:r w:rsidRPr="00F97A4B">
        <w:tab/>
        <w:t>таблицу,</w:t>
      </w:r>
      <w:r w:rsidRPr="00F97A4B">
        <w:tab/>
      </w:r>
      <w:r w:rsidRPr="00F97A4B">
        <w:rPr>
          <w:spacing w:val="-1"/>
        </w:rPr>
        <w:t>текст),</w:t>
      </w:r>
      <w:r w:rsidRPr="00F97A4B">
        <w:rPr>
          <w:spacing w:val="-57"/>
        </w:rPr>
        <w:t xml:space="preserve"> </w:t>
      </w:r>
      <w:r w:rsidRPr="00F97A4B">
        <w:t>формулировать утверждение</w:t>
      </w:r>
      <w:r w:rsidRPr="00F97A4B">
        <w:rPr>
          <w:spacing w:val="-2"/>
        </w:rPr>
        <w:t xml:space="preserve"> </w:t>
      </w:r>
      <w:r w:rsidRPr="00F97A4B">
        <w:t>по</w:t>
      </w:r>
      <w:r w:rsidRPr="00F97A4B">
        <w:rPr>
          <w:spacing w:val="-1"/>
        </w:rPr>
        <w:t xml:space="preserve"> </w:t>
      </w:r>
      <w:r w:rsidRPr="00F97A4B">
        <w:t>образцу,</w:t>
      </w:r>
      <w:r w:rsidRPr="00F97A4B">
        <w:rPr>
          <w:spacing w:val="2"/>
        </w:rPr>
        <w:t xml:space="preserve"> </w:t>
      </w:r>
      <w:r w:rsidRPr="00F97A4B">
        <w:t>в соответствии</w:t>
      </w:r>
      <w:r w:rsidRPr="00F97A4B">
        <w:rPr>
          <w:spacing w:val="-5"/>
        </w:rPr>
        <w:t xml:space="preserve"> </w:t>
      </w:r>
      <w:r w:rsidRPr="00F97A4B">
        <w:t>с</w:t>
      </w:r>
      <w:r w:rsidRPr="00F97A4B">
        <w:rPr>
          <w:spacing w:val="-1"/>
        </w:rPr>
        <w:t xml:space="preserve"> </w:t>
      </w:r>
      <w:r w:rsidRPr="00F97A4B">
        <w:t>требованиями учебной задачи;</w:t>
      </w:r>
    </w:p>
    <w:p w:rsidR="00C450EA" w:rsidRPr="00F97A4B" w:rsidRDefault="002F2362" w:rsidP="00267F92">
      <w:pPr>
        <w:pStyle w:val="a3"/>
        <w:spacing w:line="237" w:lineRule="auto"/>
        <w:ind w:left="0" w:firstLine="850"/>
      </w:pPr>
      <w:r w:rsidRPr="00F97A4B">
        <w:t>—принимать</w:t>
      </w:r>
      <w:r w:rsidRPr="00F97A4B">
        <w:rPr>
          <w:spacing w:val="12"/>
        </w:rPr>
        <w:t xml:space="preserve"> </w:t>
      </w:r>
      <w:r w:rsidRPr="00F97A4B">
        <w:t>правила,</w:t>
      </w:r>
      <w:r w:rsidRPr="00F97A4B">
        <w:rPr>
          <w:spacing w:val="13"/>
        </w:rPr>
        <w:t xml:space="preserve"> </w:t>
      </w:r>
      <w:r w:rsidRPr="00F97A4B">
        <w:t>безопасно</w:t>
      </w:r>
      <w:r w:rsidRPr="00F97A4B">
        <w:rPr>
          <w:spacing w:val="16"/>
        </w:rPr>
        <w:t xml:space="preserve"> </w:t>
      </w:r>
      <w:r w:rsidRPr="00F97A4B">
        <w:t>использовать</w:t>
      </w:r>
      <w:r w:rsidRPr="00F97A4B">
        <w:rPr>
          <w:spacing w:val="13"/>
        </w:rPr>
        <w:t xml:space="preserve"> </w:t>
      </w:r>
      <w:r w:rsidRPr="00F97A4B">
        <w:t>предлагаемые</w:t>
      </w:r>
      <w:r w:rsidRPr="00F97A4B">
        <w:rPr>
          <w:spacing w:val="15"/>
        </w:rPr>
        <w:t xml:space="preserve"> </w:t>
      </w:r>
      <w:r w:rsidRPr="00F97A4B">
        <w:t>электронные</w:t>
      </w:r>
      <w:r w:rsidRPr="00F97A4B">
        <w:rPr>
          <w:spacing w:val="10"/>
        </w:rPr>
        <w:t xml:space="preserve"> </w:t>
      </w:r>
      <w:r w:rsidRPr="00F97A4B">
        <w:t>средства</w:t>
      </w:r>
      <w:r w:rsidRPr="00F97A4B">
        <w:rPr>
          <w:spacing w:val="15"/>
        </w:rPr>
        <w:t xml:space="preserve"> </w:t>
      </w:r>
      <w:r w:rsidRPr="00F97A4B">
        <w:t>и</w:t>
      </w:r>
      <w:r w:rsidRPr="00F97A4B">
        <w:rPr>
          <w:spacing w:val="-57"/>
        </w:rPr>
        <w:t xml:space="preserve"> </w:t>
      </w:r>
      <w:r w:rsidRPr="00F97A4B">
        <w:t>источники</w:t>
      </w:r>
      <w:r w:rsidRPr="00F97A4B">
        <w:rPr>
          <w:spacing w:val="2"/>
        </w:rPr>
        <w:t xml:space="preserve"> </w:t>
      </w:r>
      <w:r w:rsidRPr="00F97A4B">
        <w:t>информации.</w:t>
      </w:r>
    </w:p>
    <w:p w:rsidR="00C450EA" w:rsidRPr="00F97A4B" w:rsidRDefault="002F2362" w:rsidP="00267F92">
      <w:pPr>
        <w:pStyle w:val="Heading1"/>
        <w:spacing w:line="273" w:lineRule="exact"/>
        <w:ind w:left="0"/>
        <w:jc w:val="both"/>
      </w:pPr>
      <w:r w:rsidRPr="00F97A4B">
        <w:rPr>
          <w:spacing w:val="-3"/>
        </w:rPr>
        <w:t>Универсальные</w:t>
      </w:r>
      <w:r w:rsidRPr="00F97A4B">
        <w:rPr>
          <w:spacing w:val="-12"/>
        </w:rPr>
        <w:t xml:space="preserve"> </w:t>
      </w:r>
      <w:r w:rsidRPr="00F97A4B">
        <w:rPr>
          <w:spacing w:val="-3"/>
        </w:rPr>
        <w:t>коммуникативные</w:t>
      </w:r>
      <w:r w:rsidRPr="00F97A4B">
        <w:rPr>
          <w:spacing w:val="-11"/>
        </w:rPr>
        <w:t xml:space="preserve"> </w:t>
      </w:r>
      <w:r w:rsidRPr="00F97A4B">
        <w:rPr>
          <w:spacing w:val="-3"/>
        </w:rPr>
        <w:t>учебные</w:t>
      </w:r>
      <w:r w:rsidRPr="00F97A4B">
        <w:rPr>
          <w:spacing w:val="-7"/>
        </w:rPr>
        <w:t xml:space="preserve"> </w:t>
      </w:r>
      <w:r w:rsidRPr="00F97A4B">
        <w:rPr>
          <w:spacing w:val="-2"/>
        </w:rPr>
        <w:t>действия:</w:t>
      </w:r>
    </w:p>
    <w:p w:rsidR="00C450EA" w:rsidRPr="00F97A4B" w:rsidRDefault="002F2362" w:rsidP="00267F92">
      <w:pPr>
        <w:pStyle w:val="a3"/>
        <w:tabs>
          <w:tab w:val="left" w:pos="3394"/>
          <w:tab w:val="left" w:pos="4981"/>
          <w:tab w:val="left" w:pos="6224"/>
          <w:tab w:val="left" w:pos="6674"/>
          <w:tab w:val="left" w:pos="8113"/>
          <w:tab w:val="left" w:pos="9115"/>
        </w:tabs>
        <w:spacing w:line="242" w:lineRule="auto"/>
        <w:ind w:left="0" w:firstLine="850"/>
      </w:pPr>
      <w:r w:rsidRPr="00F97A4B">
        <w:t>—конструировать</w:t>
      </w:r>
      <w:r w:rsidRPr="00F97A4B">
        <w:tab/>
        <w:t>утверждения,</w:t>
      </w:r>
      <w:r w:rsidRPr="00F97A4B">
        <w:tab/>
        <w:t>проверять</w:t>
      </w:r>
      <w:r w:rsidRPr="00F97A4B">
        <w:tab/>
        <w:t>их</w:t>
      </w:r>
      <w:r w:rsidRPr="00F97A4B">
        <w:tab/>
        <w:t>истинность;</w:t>
      </w:r>
      <w:r w:rsidRPr="00F97A4B">
        <w:tab/>
        <w:t>строить</w:t>
      </w:r>
      <w:r w:rsidRPr="00F97A4B">
        <w:tab/>
      </w:r>
      <w:r w:rsidRPr="00F97A4B">
        <w:rPr>
          <w:spacing w:val="-1"/>
        </w:rPr>
        <w:t>логическое</w:t>
      </w:r>
      <w:r w:rsidRPr="00F97A4B">
        <w:rPr>
          <w:spacing w:val="-57"/>
        </w:rPr>
        <w:t xml:space="preserve"> </w:t>
      </w:r>
      <w:r w:rsidRPr="00F97A4B">
        <w:t>рассуждение;</w:t>
      </w:r>
    </w:p>
    <w:p w:rsidR="00C450EA" w:rsidRPr="00F97A4B" w:rsidRDefault="002F2362" w:rsidP="00267F92">
      <w:pPr>
        <w:pStyle w:val="a3"/>
        <w:tabs>
          <w:tab w:val="left" w:pos="3202"/>
          <w:tab w:val="left" w:pos="4008"/>
          <w:tab w:val="left" w:pos="5077"/>
          <w:tab w:val="left" w:pos="5696"/>
          <w:tab w:val="left" w:pos="7154"/>
          <w:tab w:val="left" w:pos="8234"/>
          <w:tab w:val="left" w:pos="8632"/>
          <w:tab w:val="left" w:pos="9371"/>
        </w:tabs>
        <w:spacing w:line="242" w:lineRule="auto"/>
        <w:ind w:left="0" w:firstLine="850"/>
      </w:pPr>
      <w:r w:rsidRPr="00F97A4B">
        <w:t>—использовать</w:t>
      </w:r>
      <w:r w:rsidRPr="00F97A4B">
        <w:tab/>
        <w:t>текст</w:t>
      </w:r>
      <w:r w:rsidRPr="00F97A4B">
        <w:tab/>
        <w:t>задания</w:t>
      </w:r>
      <w:r w:rsidRPr="00F97A4B">
        <w:tab/>
        <w:t>для</w:t>
      </w:r>
      <w:r w:rsidRPr="00F97A4B">
        <w:tab/>
        <w:t>объяснения</w:t>
      </w:r>
      <w:r w:rsidRPr="00F97A4B">
        <w:tab/>
        <w:t>способа</w:t>
      </w:r>
      <w:r w:rsidRPr="00F97A4B">
        <w:tab/>
        <w:t>и</w:t>
      </w:r>
      <w:r w:rsidRPr="00F97A4B">
        <w:tab/>
        <w:t>хода</w:t>
      </w:r>
      <w:r w:rsidRPr="00F97A4B">
        <w:tab/>
      </w:r>
      <w:r w:rsidRPr="00F97A4B">
        <w:rPr>
          <w:spacing w:val="-1"/>
        </w:rPr>
        <w:t>решения</w:t>
      </w:r>
      <w:r w:rsidRPr="00F97A4B">
        <w:rPr>
          <w:spacing w:val="-57"/>
        </w:rPr>
        <w:t xml:space="preserve"> </w:t>
      </w:r>
      <w:r w:rsidRPr="00F97A4B">
        <w:t>математической</w:t>
      </w:r>
      <w:r w:rsidRPr="00F97A4B">
        <w:rPr>
          <w:spacing w:val="-3"/>
        </w:rPr>
        <w:t xml:space="preserve"> </w:t>
      </w:r>
      <w:r w:rsidRPr="00F97A4B">
        <w:t>задачи;</w:t>
      </w:r>
      <w:r w:rsidRPr="00F97A4B">
        <w:rPr>
          <w:spacing w:val="-3"/>
        </w:rPr>
        <w:t xml:space="preserve"> </w:t>
      </w:r>
      <w:r w:rsidRPr="00F97A4B">
        <w:t>формулировать</w:t>
      </w:r>
      <w:r w:rsidRPr="00F97A4B">
        <w:rPr>
          <w:spacing w:val="-1"/>
        </w:rPr>
        <w:t xml:space="preserve"> </w:t>
      </w:r>
      <w:r w:rsidRPr="00F97A4B">
        <w:t>ответ;</w:t>
      </w:r>
    </w:p>
    <w:p w:rsidR="00C450EA" w:rsidRPr="00F97A4B" w:rsidRDefault="002F2362" w:rsidP="00267F92">
      <w:pPr>
        <w:pStyle w:val="a3"/>
        <w:ind w:left="0"/>
      </w:pPr>
      <w:r w:rsidRPr="00F97A4B">
        <w:t>—комментировать</w:t>
      </w:r>
      <w:r w:rsidRPr="00F97A4B">
        <w:rPr>
          <w:spacing w:val="-6"/>
        </w:rPr>
        <w:t xml:space="preserve"> </w:t>
      </w:r>
      <w:r w:rsidRPr="00F97A4B">
        <w:t>процесс</w:t>
      </w:r>
      <w:r w:rsidRPr="00F97A4B">
        <w:rPr>
          <w:spacing w:val="-8"/>
        </w:rPr>
        <w:t xml:space="preserve"> </w:t>
      </w:r>
      <w:r w:rsidRPr="00F97A4B">
        <w:t>вычисления,</w:t>
      </w:r>
      <w:r w:rsidRPr="00F97A4B">
        <w:rPr>
          <w:spacing w:val="1"/>
        </w:rPr>
        <w:t xml:space="preserve"> </w:t>
      </w:r>
      <w:r w:rsidRPr="00F97A4B">
        <w:t>построения,</w:t>
      </w:r>
      <w:r w:rsidRPr="00F97A4B">
        <w:rPr>
          <w:spacing w:val="-1"/>
        </w:rPr>
        <w:t xml:space="preserve"> </w:t>
      </w:r>
      <w:r w:rsidRPr="00F97A4B">
        <w:t>решения;</w:t>
      </w:r>
    </w:p>
    <w:p w:rsidR="00C450EA" w:rsidRPr="00F97A4B" w:rsidRDefault="002F2362" w:rsidP="00267F92">
      <w:pPr>
        <w:pStyle w:val="a3"/>
        <w:spacing w:line="275" w:lineRule="exact"/>
        <w:ind w:left="0"/>
      </w:pPr>
      <w:r w:rsidRPr="00F97A4B">
        <w:t>—объяснять</w:t>
      </w:r>
      <w:r w:rsidRPr="00F97A4B">
        <w:rPr>
          <w:spacing w:val="-6"/>
        </w:rPr>
        <w:t xml:space="preserve"> </w:t>
      </w:r>
      <w:r w:rsidRPr="00F97A4B">
        <w:t>полученный</w:t>
      </w:r>
      <w:r w:rsidRPr="00F97A4B">
        <w:rPr>
          <w:spacing w:val="-2"/>
        </w:rPr>
        <w:t xml:space="preserve"> </w:t>
      </w:r>
      <w:r w:rsidRPr="00F97A4B">
        <w:t>ответ</w:t>
      </w:r>
      <w:r w:rsidRPr="00F97A4B">
        <w:rPr>
          <w:spacing w:val="-3"/>
        </w:rPr>
        <w:t xml:space="preserve"> </w:t>
      </w:r>
      <w:r w:rsidRPr="00F97A4B">
        <w:t>с</w:t>
      </w:r>
      <w:r w:rsidRPr="00F97A4B">
        <w:rPr>
          <w:spacing w:val="-8"/>
        </w:rPr>
        <w:t xml:space="preserve"> </w:t>
      </w:r>
      <w:r w:rsidRPr="00F97A4B">
        <w:t>использованием</w:t>
      </w:r>
      <w:r w:rsidRPr="00F97A4B">
        <w:rPr>
          <w:spacing w:val="-5"/>
        </w:rPr>
        <w:t xml:space="preserve"> </w:t>
      </w:r>
      <w:r w:rsidRPr="00F97A4B">
        <w:t>изученной</w:t>
      </w:r>
      <w:r w:rsidRPr="00F97A4B">
        <w:rPr>
          <w:spacing w:val="-2"/>
        </w:rPr>
        <w:t xml:space="preserve"> </w:t>
      </w:r>
      <w:r w:rsidRPr="00F97A4B">
        <w:t>терминологии;</w:t>
      </w:r>
    </w:p>
    <w:p w:rsidR="00C450EA" w:rsidRPr="00F97A4B" w:rsidRDefault="002F2362" w:rsidP="00267F92">
      <w:pPr>
        <w:pStyle w:val="a3"/>
        <w:ind w:left="0" w:firstLine="850"/>
      </w:pPr>
      <w:r w:rsidRPr="00F97A4B">
        <w:t>—в процессе диалогов по обсуждению изученного материала — задавать вопросы,</w:t>
      </w:r>
      <w:r w:rsidRPr="00F97A4B">
        <w:rPr>
          <w:spacing w:val="1"/>
        </w:rPr>
        <w:t xml:space="preserve"> </w:t>
      </w:r>
      <w:r w:rsidRPr="00F97A4B">
        <w:t>высказывать суждения, оценивать выступления участников, приводить доказательства своей</w:t>
      </w:r>
      <w:r w:rsidRPr="00F97A4B">
        <w:rPr>
          <w:spacing w:val="1"/>
        </w:rPr>
        <w:t xml:space="preserve"> </w:t>
      </w:r>
      <w:r w:rsidRPr="00F97A4B">
        <w:t>правоты,</w:t>
      </w:r>
      <w:r w:rsidRPr="00F97A4B">
        <w:rPr>
          <w:spacing w:val="3"/>
        </w:rPr>
        <w:t xml:space="preserve"> </w:t>
      </w:r>
      <w:r w:rsidRPr="00F97A4B">
        <w:t>проявлять</w:t>
      </w:r>
      <w:r w:rsidRPr="00F97A4B">
        <w:rPr>
          <w:spacing w:val="-2"/>
        </w:rPr>
        <w:t xml:space="preserve"> </w:t>
      </w:r>
      <w:r w:rsidRPr="00F97A4B">
        <w:t>этику</w:t>
      </w:r>
      <w:r w:rsidRPr="00F97A4B">
        <w:rPr>
          <w:spacing w:val="-8"/>
        </w:rPr>
        <w:t xml:space="preserve"> </w:t>
      </w:r>
      <w:r w:rsidRPr="00F97A4B">
        <w:t>общения;</w:t>
      </w:r>
    </w:p>
    <w:p w:rsidR="00C450EA" w:rsidRPr="00F97A4B" w:rsidRDefault="002F2362" w:rsidP="00267F92">
      <w:pPr>
        <w:pStyle w:val="a3"/>
        <w:ind w:left="0" w:firstLine="850"/>
      </w:pPr>
      <w:r w:rsidRPr="00F97A4B">
        <w:t>—создавать</w:t>
      </w:r>
      <w:r w:rsidRPr="00F97A4B">
        <w:rPr>
          <w:spacing w:val="1"/>
        </w:rPr>
        <w:t xml:space="preserve"> </w:t>
      </w:r>
      <w:r w:rsidRPr="00F97A4B">
        <w:t>в</w:t>
      </w:r>
      <w:r w:rsidRPr="00F97A4B">
        <w:rPr>
          <w:spacing w:val="1"/>
        </w:rPr>
        <w:t xml:space="preserve"> </w:t>
      </w:r>
      <w:r w:rsidRPr="00F97A4B">
        <w:t>соответствии</w:t>
      </w:r>
      <w:r w:rsidRPr="00F97A4B">
        <w:rPr>
          <w:spacing w:val="1"/>
        </w:rPr>
        <w:t xml:space="preserve"> </w:t>
      </w:r>
      <w:r w:rsidRPr="00F97A4B">
        <w:t>с</w:t>
      </w:r>
      <w:r w:rsidRPr="00F97A4B">
        <w:rPr>
          <w:spacing w:val="1"/>
        </w:rPr>
        <w:t xml:space="preserve"> </w:t>
      </w:r>
      <w:r w:rsidRPr="00F97A4B">
        <w:t>учебной</w:t>
      </w:r>
      <w:r w:rsidRPr="00F97A4B">
        <w:rPr>
          <w:spacing w:val="1"/>
        </w:rPr>
        <w:t xml:space="preserve"> </w:t>
      </w:r>
      <w:r w:rsidRPr="00F97A4B">
        <w:t>задачей</w:t>
      </w:r>
      <w:r w:rsidRPr="00F97A4B">
        <w:rPr>
          <w:spacing w:val="1"/>
        </w:rPr>
        <w:t xml:space="preserve"> </w:t>
      </w:r>
      <w:r w:rsidRPr="00F97A4B">
        <w:t>тексты</w:t>
      </w:r>
      <w:r w:rsidRPr="00F97A4B">
        <w:rPr>
          <w:spacing w:val="1"/>
        </w:rPr>
        <w:t xml:space="preserve"> </w:t>
      </w:r>
      <w:r w:rsidRPr="00F97A4B">
        <w:t>разного</w:t>
      </w:r>
      <w:r w:rsidRPr="00F97A4B">
        <w:rPr>
          <w:spacing w:val="1"/>
        </w:rPr>
        <w:t xml:space="preserve"> </w:t>
      </w:r>
      <w:r w:rsidRPr="00F97A4B">
        <w:t>вида</w:t>
      </w:r>
      <w:r w:rsidRPr="00F97A4B">
        <w:rPr>
          <w:spacing w:val="1"/>
        </w:rPr>
        <w:t xml:space="preserve"> </w:t>
      </w:r>
      <w:r w:rsidRPr="00F97A4B">
        <w:t>–описание</w:t>
      </w:r>
      <w:r w:rsidRPr="00F97A4B">
        <w:rPr>
          <w:spacing w:val="1"/>
        </w:rPr>
        <w:t xml:space="preserve"> </w:t>
      </w:r>
      <w:r w:rsidRPr="00F97A4B">
        <w:t>(например,</w:t>
      </w:r>
      <w:r w:rsidRPr="00F97A4B">
        <w:rPr>
          <w:spacing w:val="1"/>
        </w:rPr>
        <w:t xml:space="preserve"> </w:t>
      </w:r>
      <w:r w:rsidRPr="00F97A4B">
        <w:t>геометрической</w:t>
      </w:r>
      <w:r w:rsidRPr="00F97A4B">
        <w:rPr>
          <w:spacing w:val="1"/>
        </w:rPr>
        <w:t xml:space="preserve"> </w:t>
      </w:r>
      <w:r w:rsidRPr="00F97A4B">
        <w:t>фигуры),</w:t>
      </w:r>
      <w:r w:rsidRPr="00F97A4B">
        <w:rPr>
          <w:spacing w:val="1"/>
        </w:rPr>
        <w:t xml:space="preserve"> </w:t>
      </w:r>
      <w:r w:rsidRPr="00F97A4B">
        <w:t>рассуждение</w:t>
      </w:r>
      <w:r w:rsidRPr="00F97A4B">
        <w:rPr>
          <w:spacing w:val="1"/>
        </w:rPr>
        <w:t xml:space="preserve"> </w:t>
      </w:r>
      <w:r w:rsidRPr="00F97A4B">
        <w:t>(к</w:t>
      </w:r>
      <w:r w:rsidRPr="00F97A4B">
        <w:rPr>
          <w:spacing w:val="1"/>
        </w:rPr>
        <w:t xml:space="preserve"> </w:t>
      </w:r>
      <w:r w:rsidRPr="00F97A4B">
        <w:t>примеру,</w:t>
      </w:r>
      <w:r w:rsidRPr="00F97A4B">
        <w:rPr>
          <w:spacing w:val="1"/>
        </w:rPr>
        <w:t xml:space="preserve"> </w:t>
      </w:r>
      <w:r w:rsidRPr="00F97A4B">
        <w:t>при</w:t>
      </w:r>
      <w:r w:rsidRPr="00F97A4B">
        <w:rPr>
          <w:spacing w:val="1"/>
        </w:rPr>
        <w:t xml:space="preserve"> </w:t>
      </w:r>
      <w:r w:rsidRPr="00F97A4B">
        <w:t>решении</w:t>
      </w:r>
      <w:r w:rsidRPr="00F97A4B">
        <w:rPr>
          <w:spacing w:val="1"/>
        </w:rPr>
        <w:t xml:space="preserve"> </w:t>
      </w:r>
      <w:r w:rsidRPr="00F97A4B">
        <w:t>задачи),</w:t>
      </w:r>
      <w:r w:rsidRPr="00F97A4B">
        <w:rPr>
          <w:spacing w:val="1"/>
        </w:rPr>
        <w:t xml:space="preserve"> </w:t>
      </w:r>
      <w:r w:rsidRPr="00F97A4B">
        <w:t>инструкция</w:t>
      </w:r>
      <w:r w:rsidRPr="00F97A4B">
        <w:rPr>
          <w:spacing w:val="1"/>
        </w:rPr>
        <w:t xml:space="preserve"> </w:t>
      </w:r>
      <w:r w:rsidRPr="00F97A4B">
        <w:t>(например,</w:t>
      </w:r>
      <w:r w:rsidRPr="00F97A4B">
        <w:rPr>
          <w:spacing w:val="-1"/>
        </w:rPr>
        <w:t xml:space="preserve"> </w:t>
      </w:r>
      <w:r w:rsidRPr="00F97A4B">
        <w:t>измерение</w:t>
      </w:r>
      <w:r w:rsidRPr="00F97A4B">
        <w:rPr>
          <w:spacing w:val="-4"/>
        </w:rPr>
        <w:t xml:space="preserve"> </w:t>
      </w:r>
      <w:r w:rsidRPr="00F97A4B">
        <w:t>длины</w:t>
      </w:r>
      <w:r w:rsidRPr="00F97A4B">
        <w:rPr>
          <w:spacing w:val="-6"/>
        </w:rPr>
        <w:t xml:space="preserve"> </w:t>
      </w:r>
      <w:r w:rsidRPr="00F97A4B">
        <w:t>отрезка);</w:t>
      </w:r>
    </w:p>
    <w:p w:rsidR="00C450EA" w:rsidRPr="00F97A4B" w:rsidRDefault="002F2362" w:rsidP="00267F92">
      <w:pPr>
        <w:pStyle w:val="a3"/>
        <w:spacing w:line="242" w:lineRule="auto"/>
        <w:ind w:left="0" w:firstLine="850"/>
      </w:pPr>
      <w:r w:rsidRPr="00F97A4B">
        <w:t>—ориентироваться</w:t>
      </w:r>
      <w:r w:rsidRPr="00F97A4B">
        <w:rPr>
          <w:spacing w:val="1"/>
        </w:rPr>
        <w:t xml:space="preserve"> </w:t>
      </w:r>
      <w:r w:rsidRPr="00F97A4B">
        <w:t>в</w:t>
      </w:r>
      <w:r w:rsidRPr="00F97A4B">
        <w:rPr>
          <w:spacing w:val="1"/>
        </w:rPr>
        <w:t xml:space="preserve"> </w:t>
      </w:r>
      <w:r w:rsidRPr="00F97A4B">
        <w:t>алгоритмах:</w:t>
      </w:r>
      <w:r w:rsidRPr="00F97A4B">
        <w:rPr>
          <w:spacing w:val="1"/>
        </w:rPr>
        <w:t xml:space="preserve"> </w:t>
      </w:r>
      <w:r w:rsidRPr="00F97A4B">
        <w:t>воспроизводить,</w:t>
      </w:r>
      <w:r w:rsidRPr="00F97A4B">
        <w:rPr>
          <w:spacing w:val="1"/>
        </w:rPr>
        <w:t xml:space="preserve"> </w:t>
      </w:r>
      <w:r w:rsidRPr="00F97A4B">
        <w:t>дополнять,</w:t>
      </w:r>
      <w:r w:rsidRPr="00F97A4B">
        <w:rPr>
          <w:spacing w:val="1"/>
        </w:rPr>
        <w:t xml:space="preserve"> </w:t>
      </w:r>
      <w:r w:rsidRPr="00F97A4B">
        <w:t>исправлять</w:t>
      </w:r>
      <w:r w:rsidRPr="00F97A4B">
        <w:rPr>
          <w:spacing w:val="1"/>
        </w:rPr>
        <w:t xml:space="preserve"> </w:t>
      </w:r>
      <w:r w:rsidRPr="00F97A4B">
        <w:t>деформированные;</w:t>
      </w:r>
      <w:r w:rsidRPr="00F97A4B">
        <w:rPr>
          <w:spacing w:val="-4"/>
        </w:rPr>
        <w:t xml:space="preserve"> </w:t>
      </w:r>
      <w:r w:rsidRPr="00F97A4B">
        <w:t>составлять</w:t>
      </w:r>
      <w:r w:rsidRPr="00F97A4B">
        <w:rPr>
          <w:spacing w:val="2"/>
        </w:rPr>
        <w:t xml:space="preserve"> </w:t>
      </w:r>
      <w:r w:rsidRPr="00F97A4B">
        <w:t>по</w:t>
      </w:r>
      <w:r w:rsidRPr="00F97A4B">
        <w:rPr>
          <w:spacing w:val="2"/>
        </w:rPr>
        <w:t xml:space="preserve"> </w:t>
      </w:r>
      <w:r w:rsidRPr="00F97A4B">
        <w:t>аналогии;</w:t>
      </w:r>
    </w:p>
    <w:p w:rsidR="00C450EA" w:rsidRPr="00F97A4B" w:rsidRDefault="002F2362" w:rsidP="00267F92">
      <w:pPr>
        <w:pStyle w:val="a3"/>
        <w:spacing w:line="271" w:lineRule="exact"/>
        <w:ind w:left="0"/>
      </w:pPr>
      <w:r w:rsidRPr="00F97A4B">
        <w:t>—самостоятельно</w:t>
      </w:r>
      <w:r w:rsidRPr="00F97A4B">
        <w:rPr>
          <w:spacing w:val="-1"/>
        </w:rPr>
        <w:t xml:space="preserve"> </w:t>
      </w:r>
      <w:r w:rsidRPr="00F97A4B">
        <w:t>составлять</w:t>
      </w:r>
      <w:r w:rsidRPr="00F97A4B">
        <w:rPr>
          <w:spacing w:val="-4"/>
        </w:rPr>
        <w:t xml:space="preserve"> </w:t>
      </w:r>
      <w:r w:rsidRPr="00F97A4B">
        <w:t>тексты</w:t>
      </w:r>
      <w:r w:rsidRPr="00F97A4B">
        <w:rPr>
          <w:spacing w:val="-2"/>
        </w:rPr>
        <w:t xml:space="preserve"> </w:t>
      </w:r>
      <w:r w:rsidRPr="00F97A4B">
        <w:t>заданий,</w:t>
      </w:r>
      <w:r w:rsidRPr="00F97A4B">
        <w:rPr>
          <w:spacing w:val="-3"/>
        </w:rPr>
        <w:t xml:space="preserve"> </w:t>
      </w:r>
      <w:r w:rsidRPr="00F97A4B">
        <w:t>аналогичные</w:t>
      </w:r>
      <w:r w:rsidRPr="00F97A4B">
        <w:rPr>
          <w:spacing w:val="-6"/>
        </w:rPr>
        <w:t xml:space="preserve"> </w:t>
      </w:r>
      <w:r w:rsidRPr="00F97A4B">
        <w:t>типовым</w:t>
      </w:r>
      <w:r w:rsidRPr="00F97A4B">
        <w:rPr>
          <w:spacing w:val="-4"/>
        </w:rPr>
        <w:t xml:space="preserve"> </w:t>
      </w:r>
      <w:r w:rsidRPr="00F97A4B">
        <w:t>изученным.</w:t>
      </w:r>
    </w:p>
    <w:p w:rsidR="00C450EA" w:rsidRPr="00F97A4B" w:rsidRDefault="002F2362" w:rsidP="00267F92">
      <w:pPr>
        <w:pStyle w:val="Heading1"/>
        <w:spacing w:line="272" w:lineRule="exact"/>
        <w:ind w:left="0"/>
        <w:jc w:val="both"/>
      </w:pPr>
      <w:r w:rsidRPr="00F97A4B">
        <w:rPr>
          <w:spacing w:val="-4"/>
        </w:rPr>
        <w:t>Универсальные</w:t>
      </w:r>
      <w:r w:rsidRPr="00F97A4B">
        <w:rPr>
          <w:spacing w:val="-11"/>
        </w:rPr>
        <w:t xml:space="preserve"> </w:t>
      </w:r>
      <w:r w:rsidRPr="00F97A4B">
        <w:rPr>
          <w:spacing w:val="-4"/>
        </w:rPr>
        <w:t>регулятивные</w:t>
      </w:r>
      <w:r w:rsidRPr="00F97A4B">
        <w:rPr>
          <w:spacing w:val="-10"/>
        </w:rPr>
        <w:t xml:space="preserve"> </w:t>
      </w:r>
      <w:r w:rsidRPr="00F97A4B">
        <w:rPr>
          <w:spacing w:val="-4"/>
        </w:rPr>
        <w:t>учебные</w:t>
      </w:r>
      <w:r w:rsidRPr="00F97A4B">
        <w:rPr>
          <w:spacing w:val="-10"/>
        </w:rPr>
        <w:t xml:space="preserve"> </w:t>
      </w:r>
      <w:r w:rsidRPr="00F97A4B">
        <w:rPr>
          <w:spacing w:val="-3"/>
        </w:rPr>
        <w:t>действия:</w:t>
      </w:r>
    </w:p>
    <w:p w:rsidR="00C450EA" w:rsidRPr="00F97A4B" w:rsidRDefault="002F2362" w:rsidP="00B34D59">
      <w:pPr>
        <w:pStyle w:val="a5"/>
        <w:numPr>
          <w:ilvl w:val="0"/>
          <w:numId w:val="40"/>
        </w:numPr>
        <w:tabs>
          <w:tab w:val="left" w:pos="1918"/>
        </w:tabs>
        <w:spacing w:line="272" w:lineRule="exact"/>
        <w:ind w:left="0"/>
        <w:jc w:val="both"/>
        <w:rPr>
          <w:i/>
          <w:sz w:val="24"/>
          <w:szCs w:val="24"/>
        </w:rPr>
      </w:pPr>
      <w:r w:rsidRPr="00F97A4B">
        <w:rPr>
          <w:i/>
          <w:sz w:val="24"/>
          <w:szCs w:val="24"/>
        </w:rPr>
        <w:t>Самоорганизация:</w:t>
      </w:r>
    </w:p>
    <w:p w:rsidR="00C450EA" w:rsidRPr="00F97A4B" w:rsidRDefault="002F2362" w:rsidP="00267F92">
      <w:pPr>
        <w:pStyle w:val="a3"/>
        <w:spacing w:line="237" w:lineRule="auto"/>
        <w:ind w:left="0" w:firstLine="850"/>
      </w:pPr>
      <w:r w:rsidRPr="00F97A4B">
        <w:t>—планировать этапы предстоящей работы, определять последовательность учебных</w:t>
      </w:r>
      <w:r w:rsidRPr="00F97A4B">
        <w:rPr>
          <w:spacing w:val="1"/>
        </w:rPr>
        <w:t xml:space="preserve"> </w:t>
      </w:r>
      <w:r w:rsidRPr="00F97A4B">
        <w:t>действий;</w:t>
      </w:r>
    </w:p>
    <w:p w:rsidR="00C450EA" w:rsidRPr="00F97A4B" w:rsidRDefault="002F2362" w:rsidP="00267F92">
      <w:pPr>
        <w:pStyle w:val="a3"/>
        <w:spacing w:line="237" w:lineRule="auto"/>
        <w:ind w:left="0" w:firstLine="850"/>
      </w:pPr>
      <w:r w:rsidRPr="00F97A4B">
        <w:t>—выполнять правила безопасного использования электронных средств, предлагаемых</w:t>
      </w:r>
      <w:r w:rsidRPr="00F97A4B">
        <w:rPr>
          <w:spacing w:val="-57"/>
        </w:rPr>
        <w:t xml:space="preserve"> </w:t>
      </w:r>
      <w:r w:rsidRPr="00F97A4B">
        <w:t>в</w:t>
      </w:r>
      <w:r w:rsidRPr="00F97A4B">
        <w:rPr>
          <w:spacing w:val="2"/>
        </w:rPr>
        <w:t xml:space="preserve"> </w:t>
      </w:r>
      <w:r w:rsidRPr="00F97A4B">
        <w:t>процессе</w:t>
      </w:r>
      <w:r w:rsidRPr="00F97A4B">
        <w:rPr>
          <w:spacing w:val="-4"/>
        </w:rPr>
        <w:t xml:space="preserve"> </w:t>
      </w:r>
      <w:r w:rsidRPr="00F97A4B">
        <w:t>обучения.</w:t>
      </w:r>
    </w:p>
    <w:p w:rsidR="00C450EA" w:rsidRPr="00F97A4B" w:rsidRDefault="002F2362" w:rsidP="00B34D59">
      <w:pPr>
        <w:pStyle w:val="a5"/>
        <w:numPr>
          <w:ilvl w:val="0"/>
          <w:numId w:val="40"/>
        </w:numPr>
        <w:tabs>
          <w:tab w:val="left" w:pos="1918"/>
        </w:tabs>
        <w:spacing w:line="275" w:lineRule="exact"/>
        <w:ind w:left="0"/>
        <w:jc w:val="both"/>
        <w:rPr>
          <w:i/>
          <w:sz w:val="24"/>
          <w:szCs w:val="24"/>
        </w:rPr>
      </w:pPr>
      <w:r w:rsidRPr="00F97A4B">
        <w:rPr>
          <w:i/>
          <w:sz w:val="24"/>
          <w:szCs w:val="24"/>
        </w:rPr>
        <w:t>Самоконтроль:</w:t>
      </w:r>
    </w:p>
    <w:p w:rsidR="00C450EA" w:rsidRPr="00F97A4B" w:rsidRDefault="002F2362" w:rsidP="00267F92">
      <w:pPr>
        <w:pStyle w:val="a3"/>
        <w:spacing w:line="242" w:lineRule="auto"/>
        <w:ind w:left="0" w:firstLine="850"/>
      </w:pPr>
      <w:r w:rsidRPr="00F97A4B">
        <w:lastRenderedPageBreak/>
        <w:t>—осуществлять</w:t>
      </w:r>
      <w:r w:rsidRPr="00F97A4B">
        <w:rPr>
          <w:spacing w:val="25"/>
        </w:rPr>
        <w:t xml:space="preserve"> </w:t>
      </w:r>
      <w:r w:rsidRPr="00F97A4B">
        <w:t>контроль</w:t>
      </w:r>
      <w:r w:rsidRPr="00F97A4B">
        <w:rPr>
          <w:spacing w:val="16"/>
        </w:rPr>
        <w:t xml:space="preserve"> </w:t>
      </w:r>
      <w:r w:rsidRPr="00F97A4B">
        <w:t>процесса</w:t>
      </w:r>
      <w:r w:rsidRPr="00F97A4B">
        <w:rPr>
          <w:spacing w:val="23"/>
        </w:rPr>
        <w:t xml:space="preserve"> </w:t>
      </w:r>
      <w:r w:rsidRPr="00F97A4B">
        <w:t>и</w:t>
      </w:r>
      <w:r w:rsidRPr="00F97A4B">
        <w:rPr>
          <w:spacing w:val="20"/>
        </w:rPr>
        <w:t xml:space="preserve"> </w:t>
      </w:r>
      <w:r w:rsidRPr="00F97A4B">
        <w:t>результата</w:t>
      </w:r>
      <w:r w:rsidRPr="00F97A4B">
        <w:rPr>
          <w:spacing w:val="24"/>
        </w:rPr>
        <w:t xml:space="preserve"> </w:t>
      </w:r>
      <w:r w:rsidRPr="00F97A4B">
        <w:t>своей</w:t>
      </w:r>
      <w:r w:rsidRPr="00F97A4B">
        <w:rPr>
          <w:spacing w:val="20"/>
        </w:rPr>
        <w:t xml:space="preserve"> </w:t>
      </w:r>
      <w:r w:rsidRPr="00F97A4B">
        <w:t>деятельности;</w:t>
      </w:r>
      <w:r w:rsidRPr="00F97A4B">
        <w:rPr>
          <w:spacing w:val="15"/>
        </w:rPr>
        <w:t xml:space="preserve"> </w:t>
      </w:r>
      <w:r w:rsidRPr="00F97A4B">
        <w:t>объективно</w:t>
      </w:r>
      <w:r w:rsidRPr="00F97A4B">
        <w:rPr>
          <w:spacing w:val="-57"/>
        </w:rPr>
        <w:t xml:space="preserve"> </w:t>
      </w:r>
      <w:r w:rsidRPr="00F97A4B">
        <w:t>оценивать</w:t>
      </w:r>
      <w:r w:rsidRPr="00F97A4B">
        <w:rPr>
          <w:spacing w:val="-2"/>
        </w:rPr>
        <w:t xml:space="preserve"> </w:t>
      </w:r>
      <w:r w:rsidRPr="00F97A4B">
        <w:t>их;</w:t>
      </w:r>
    </w:p>
    <w:p w:rsidR="00C450EA" w:rsidRPr="00F97A4B" w:rsidRDefault="002F2362" w:rsidP="00267F92">
      <w:pPr>
        <w:pStyle w:val="a3"/>
        <w:spacing w:line="271" w:lineRule="exact"/>
        <w:ind w:left="0"/>
      </w:pPr>
      <w:r w:rsidRPr="00F97A4B">
        <w:t>—выбирать</w:t>
      </w:r>
      <w:r w:rsidRPr="00F97A4B">
        <w:rPr>
          <w:spacing w:val="-4"/>
        </w:rPr>
        <w:t xml:space="preserve"> </w:t>
      </w:r>
      <w:r w:rsidRPr="00F97A4B">
        <w:t>и</w:t>
      </w:r>
      <w:r w:rsidRPr="00F97A4B">
        <w:rPr>
          <w:spacing w:val="1"/>
        </w:rPr>
        <w:t xml:space="preserve"> </w:t>
      </w:r>
      <w:r w:rsidRPr="00F97A4B">
        <w:t>при необходимости</w:t>
      </w:r>
      <w:r w:rsidRPr="00F97A4B">
        <w:rPr>
          <w:spacing w:val="-3"/>
        </w:rPr>
        <w:t xml:space="preserve"> </w:t>
      </w:r>
      <w:r w:rsidRPr="00F97A4B">
        <w:t>корректировать</w:t>
      </w:r>
      <w:r w:rsidRPr="00F97A4B">
        <w:rPr>
          <w:spacing w:val="-4"/>
        </w:rPr>
        <w:t xml:space="preserve"> </w:t>
      </w:r>
      <w:r w:rsidRPr="00F97A4B">
        <w:t>способы</w:t>
      </w:r>
      <w:r w:rsidRPr="00F97A4B">
        <w:rPr>
          <w:spacing w:val="-3"/>
        </w:rPr>
        <w:t xml:space="preserve"> </w:t>
      </w:r>
      <w:r w:rsidRPr="00F97A4B">
        <w:t>действий;</w:t>
      </w:r>
    </w:p>
    <w:p w:rsidR="00C450EA" w:rsidRPr="00F97A4B" w:rsidRDefault="002F2362" w:rsidP="00267F92">
      <w:pPr>
        <w:pStyle w:val="a3"/>
        <w:spacing w:line="237" w:lineRule="auto"/>
        <w:ind w:left="0" w:firstLine="850"/>
      </w:pPr>
      <w:r w:rsidRPr="00F97A4B">
        <w:t>—находить</w:t>
      </w:r>
      <w:r w:rsidRPr="00F97A4B">
        <w:rPr>
          <w:spacing w:val="42"/>
        </w:rPr>
        <w:t xml:space="preserve"> </w:t>
      </w:r>
      <w:r w:rsidRPr="00F97A4B">
        <w:t>ошибки</w:t>
      </w:r>
      <w:r w:rsidRPr="00F97A4B">
        <w:rPr>
          <w:spacing w:val="42"/>
        </w:rPr>
        <w:t xml:space="preserve"> </w:t>
      </w:r>
      <w:r w:rsidRPr="00F97A4B">
        <w:t>в</w:t>
      </w:r>
      <w:r w:rsidRPr="00F97A4B">
        <w:rPr>
          <w:spacing w:val="48"/>
        </w:rPr>
        <w:t xml:space="preserve"> </w:t>
      </w:r>
      <w:r w:rsidRPr="00F97A4B">
        <w:t>своей</w:t>
      </w:r>
      <w:r w:rsidRPr="00F97A4B">
        <w:rPr>
          <w:spacing w:val="42"/>
        </w:rPr>
        <w:t xml:space="preserve"> </w:t>
      </w:r>
      <w:r w:rsidRPr="00F97A4B">
        <w:t>работе,</w:t>
      </w:r>
      <w:r w:rsidRPr="00F97A4B">
        <w:rPr>
          <w:spacing w:val="48"/>
        </w:rPr>
        <w:t xml:space="preserve"> </w:t>
      </w:r>
      <w:r w:rsidRPr="00F97A4B">
        <w:t>устанавливать</w:t>
      </w:r>
      <w:r w:rsidRPr="00F97A4B">
        <w:rPr>
          <w:spacing w:val="48"/>
        </w:rPr>
        <w:t xml:space="preserve"> </w:t>
      </w:r>
      <w:r w:rsidRPr="00F97A4B">
        <w:t>их</w:t>
      </w:r>
      <w:r w:rsidRPr="00F97A4B">
        <w:rPr>
          <w:spacing w:val="41"/>
        </w:rPr>
        <w:t xml:space="preserve"> </w:t>
      </w:r>
      <w:r w:rsidRPr="00F97A4B">
        <w:t>причины,</w:t>
      </w:r>
      <w:r w:rsidRPr="00F97A4B">
        <w:rPr>
          <w:spacing w:val="44"/>
        </w:rPr>
        <w:t xml:space="preserve"> </w:t>
      </w:r>
      <w:r w:rsidRPr="00F97A4B">
        <w:t>вести</w:t>
      </w:r>
      <w:r w:rsidRPr="00F97A4B">
        <w:rPr>
          <w:spacing w:val="43"/>
        </w:rPr>
        <w:t xml:space="preserve"> </w:t>
      </w:r>
      <w:r w:rsidRPr="00F97A4B">
        <w:t>поиск</w:t>
      </w:r>
      <w:r w:rsidRPr="00F97A4B">
        <w:rPr>
          <w:spacing w:val="45"/>
        </w:rPr>
        <w:t xml:space="preserve"> </w:t>
      </w:r>
      <w:r w:rsidRPr="00F97A4B">
        <w:t>путей</w:t>
      </w:r>
      <w:r w:rsidRPr="00F97A4B">
        <w:rPr>
          <w:spacing w:val="-57"/>
        </w:rPr>
        <w:t xml:space="preserve"> </w:t>
      </w:r>
      <w:r w:rsidRPr="00F97A4B">
        <w:t>преодоления</w:t>
      </w:r>
      <w:r w:rsidRPr="00F97A4B">
        <w:rPr>
          <w:spacing w:val="-4"/>
        </w:rPr>
        <w:t xml:space="preserve"> </w:t>
      </w:r>
      <w:r w:rsidRPr="00F97A4B">
        <w:t>ошибок;</w:t>
      </w:r>
    </w:p>
    <w:p w:rsidR="00C450EA" w:rsidRPr="00F97A4B" w:rsidRDefault="002F2362" w:rsidP="00B34D59">
      <w:pPr>
        <w:pStyle w:val="a5"/>
        <w:numPr>
          <w:ilvl w:val="0"/>
          <w:numId w:val="40"/>
        </w:numPr>
        <w:tabs>
          <w:tab w:val="left" w:pos="1591"/>
        </w:tabs>
        <w:spacing w:line="275" w:lineRule="exact"/>
        <w:ind w:left="0" w:hanging="264"/>
        <w:jc w:val="both"/>
        <w:rPr>
          <w:i/>
          <w:sz w:val="24"/>
          <w:szCs w:val="24"/>
        </w:rPr>
      </w:pPr>
      <w:r w:rsidRPr="00F97A4B">
        <w:rPr>
          <w:i/>
          <w:sz w:val="24"/>
          <w:szCs w:val="24"/>
        </w:rPr>
        <w:t>Самооценка:</w:t>
      </w:r>
    </w:p>
    <w:p w:rsidR="00C450EA" w:rsidRPr="00F97A4B" w:rsidRDefault="002F2362" w:rsidP="00267F92">
      <w:pPr>
        <w:pStyle w:val="a3"/>
        <w:ind w:left="0" w:firstLine="850"/>
      </w:pPr>
      <w:r w:rsidRPr="00F97A4B">
        <w:t>—предвидеть</w:t>
      </w:r>
      <w:r w:rsidRPr="00F97A4B">
        <w:rPr>
          <w:spacing w:val="1"/>
        </w:rPr>
        <w:t xml:space="preserve"> </w:t>
      </w:r>
      <w:r w:rsidRPr="00F97A4B">
        <w:t>возможность</w:t>
      </w:r>
      <w:r w:rsidRPr="00F97A4B">
        <w:rPr>
          <w:spacing w:val="1"/>
        </w:rPr>
        <w:t xml:space="preserve"> </w:t>
      </w:r>
      <w:r w:rsidRPr="00F97A4B">
        <w:t>возникновения</w:t>
      </w:r>
      <w:r w:rsidRPr="00F97A4B">
        <w:rPr>
          <w:spacing w:val="1"/>
        </w:rPr>
        <w:t xml:space="preserve"> </w:t>
      </w:r>
      <w:r w:rsidRPr="00F97A4B">
        <w:t>трудностей</w:t>
      </w:r>
      <w:r w:rsidRPr="00F97A4B">
        <w:rPr>
          <w:spacing w:val="1"/>
        </w:rPr>
        <w:t xml:space="preserve"> </w:t>
      </w:r>
      <w:r w:rsidRPr="00F97A4B">
        <w:t>и</w:t>
      </w:r>
      <w:r w:rsidRPr="00F97A4B">
        <w:rPr>
          <w:spacing w:val="1"/>
        </w:rPr>
        <w:t xml:space="preserve"> </w:t>
      </w:r>
      <w:r w:rsidRPr="00F97A4B">
        <w:t>ошибок,</w:t>
      </w:r>
      <w:r w:rsidRPr="00F97A4B">
        <w:rPr>
          <w:spacing w:val="1"/>
        </w:rPr>
        <w:t xml:space="preserve"> </w:t>
      </w:r>
      <w:r w:rsidRPr="00F97A4B">
        <w:t>предусматривать</w:t>
      </w:r>
      <w:r w:rsidRPr="00F97A4B">
        <w:rPr>
          <w:spacing w:val="-57"/>
        </w:rPr>
        <w:t xml:space="preserve"> </w:t>
      </w:r>
      <w:r w:rsidRPr="00F97A4B">
        <w:t>способы их предупреждения (формулирование вопросов, обращение к учебнику, дополнитель-</w:t>
      </w:r>
      <w:r w:rsidRPr="00F97A4B">
        <w:rPr>
          <w:spacing w:val="-57"/>
        </w:rPr>
        <w:t xml:space="preserve"> </w:t>
      </w:r>
      <w:r w:rsidRPr="00F97A4B">
        <w:t>ным</w:t>
      </w:r>
      <w:r w:rsidRPr="00F97A4B">
        <w:rPr>
          <w:spacing w:val="-2"/>
        </w:rPr>
        <w:t xml:space="preserve"> </w:t>
      </w:r>
      <w:r w:rsidRPr="00F97A4B">
        <w:t>средствам</w:t>
      </w:r>
      <w:r w:rsidRPr="00F97A4B">
        <w:rPr>
          <w:spacing w:val="-1"/>
        </w:rPr>
        <w:t xml:space="preserve"> </w:t>
      </w:r>
      <w:r w:rsidRPr="00F97A4B">
        <w:t>обучения,</w:t>
      </w:r>
      <w:r w:rsidRPr="00F97A4B">
        <w:rPr>
          <w:spacing w:val="4"/>
        </w:rPr>
        <w:t xml:space="preserve"> </w:t>
      </w:r>
      <w:r w:rsidRPr="00F97A4B">
        <w:t>в</w:t>
      </w:r>
      <w:r w:rsidRPr="00F97A4B">
        <w:rPr>
          <w:spacing w:val="-2"/>
        </w:rPr>
        <w:t xml:space="preserve"> </w:t>
      </w:r>
      <w:r w:rsidRPr="00F97A4B">
        <w:t>том</w:t>
      </w:r>
      <w:r w:rsidRPr="00F97A4B">
        <w:rPr>
          <w:spacing w:val="3"/>
        </w:rPr>
        <w:t xml:space="preserve"> </w:t>
      </w:r>
      <w:r w:rsidRPr="00F97A4B">
        <w:t>числе</w:t>
      </w:r>
      <w:r w:rsidRPr="00F97A4B">
        <w:rPr>
          <w:spacing w:val="1"/>
        </w:rPr>
        <w:t xml:space="preserve"> </w:t>
      </w:r>
      <w:r w:rsidRPr="00F97A4B">
        <w:t>электронным);</w:t>
      </w:r>
    </w:p>
    <w:p w:rsidR="00C450EA" w:rsidRPr="00F97A4B" w:rsidRDefault="002F2362" w:rsidP="00267F92">
      <w:pPr>
        <w:pStyle w:val="a3"/>
        <w:spacing w:line="237" w:lineRule="auto"/>
        <w:ind w:left="0" w:firstLine="850"/>
      </w:pPr>
      <w:r w:rsidRPr="00F97A4B">
        <w:t>—оценивать</w:t>
      </w:r>
      <w:r w:rsidRPr="00F97A4B">
        <w:rPr>
          <w:spacing w:val="1"/>
        </w:rPr>
        <w:t xml:space="preserve"> </w:t>
      </w:r>
      <w:r w:rsidRPr="00F97A4B">
        <w:t>рациональность</w:t>
      </w:r>
      <w:r w:rsidRPr="00F97A4B">
        <w:rPr>
          <w:spacing w:val="1"/>
        </w:rPr>
        <w:t xml:space="preserve"> </w:t>
      </w:r>
      <w:r w:rsidRPr="00F97A4B">
        <w:t>своих</w:t>
      </w:r>
      <w:r w:rsidRPr="00F97A4B">
        <w:rPr>
          <w:spacing w:val="1"/>
        </w:rPr>
        <w:t xml:space="preserve"> </w:t>
      </w:r>
      <w:r w:rsidRPr="00F97A4B">
        <w:t>действий,</w:t>
      </w:r>
      <w:r w:rsidRPr="00F97A4B">
        <w:rPr>
          <w:spacing w:val="1"/>
        </w:rPr>
        <w:t xml:space="preserve"> </w:t>
      </w:r>
      <w:r w:rsidRPr="00F97A4B">
        <w:t>давать</w:t>
      </w:r>
      <w:r w:rsidRPr="00F97A4B">
        <w:rPr>
          <w:spacing w:val="1"/>
        </w:rPr>
        <w:t xml:space="preserve"> </w:t>
      </w:r>
      <w:r w:rsidRPr="00F97A4B">
        <w:t>им</w:t>
      </w:r>
      <w:r w:rsidRPr="00F97A4B">
        <w:rPr>
          <w:spacing w:val="61"/>
        </w:rPr>
        <w:t xml:space="preserve"> </w:t>
      </w:r>
      <w:r w:rsidRPr="00F97A4B">
        <w:t>качественную</w:t>
      </w:r>
      <w:r w:rsidRPr="00F97A4B">
        <w:rPr>
          <w:spacing w:val="1"/>
        </w:rPr>
        <w:t xml:space="preserve"> </w:t>
      </w:r>
      <w:r w:rsidRPr="00F97A4B">
        <w:t>характеристику.</w:t>
      </w:r>
    </w:p>
    <w:p w:rsidR="00C450EA" w:rsidRPr="00F97A4B" w:rsidRDefault="002F2362" w:rsidP="00267F92">
      <w:pPr>
        <w:pStyle w:val="Heading1"/>
        <w:spacing w:line="272" w:lineRule="exact"/>
        <w:ind w:left="0"/>
        <w:jc w:val="both"/>
      </w:pPr>
      <w:r w:rsidRPr="00F97A4B">
        <w:rPr>
          <w:w w:val="85"/>
        </w:rPr>
        <w:t>Совместная</w:t>
      </w:r>
      <w:r w:rsidRPr="00F97A4B">
        <w:rPr>
          <w:spacing w:val="48"/>
        </w:rPr>
        <w:t xml:space="preserve"> </w:t>
      </w:r>
      <w:r w:rsidRPr="00F97A4B">
        <w:rPr>
          <w:w w:val="85"/>
        </w:rPr>
        <w:t>деятельность:</w:t>
      </w:r>
    </w:p>
    <w:p w:rsidR="00C450EA" w:rsidRPr="00F97A4B" w:rsidRDefault="002F2362" w:rsidP="00267F92">
      <w:pPr>
        <w:pStyle w:val="a3"/>
        <w:ind w:left="0" w:firstLine="850"/>
      </w:pPr>
      <w:r w:rsidRPr="00F97A4B">
        <w:t>—участвовать</w:t>
      </w:r>
      <w:r w:rsidRPr="00F97A4B">
        <w:rPr>
          <w:spacing w:val="1"/>
        </w:rPr>
        <w:t xml:space="preserve"> </w:t>
      </w:r>
      <w:r w:rsidRPr="00F97A4B">
        <w:t>в</w:t>
      </w:r>
      <w:r w:rsidRPr="00F97A4B">
        <w:rPr>
          <w:spacing w:val="1"/>
        </w:rPr>
        <w:t xml:space="preserve"> </w:t>
      </w:r>
      <w:r w:rsidRPr="00F97A4B">
        <w:t>совместной</w:t>
      </w:r>
      <w:r w:rsidRPr="00F97A4B">
        <w:rPr>
          <w:spacing w:val="1"/>
        </w:rPr>
        <w:t xml:space="preserve"> </w:t>
      </w:r>
      <w:r w:rsidRPr="00F97A4B">
        <w:t>деятельности:</w:t>
      </w:r>
      <w:r w:rsidRPr="00F97A4B">
        <w:rPr>
          <w:spacing w:val="1"/>
        </w:rPr>
        <w:t xml:space="preserve"> </w:t>
      </w:r>
      <w:r w:rsidRPr="00F97A4B">
        <w:t>распределять</w:t>
      </w:r>
      <w:r w:rsidRPr="00F97A4B">
        <w:rPr>
          <w:spacing w:val="1"/>
        </w:rPr>
        <w:t xml:space="preserve"> </w:t>
      </w:r>
      <w:r w:rsidRPr="00F97A4B">
        <w:t>работу</w:t>
      </w:r>
      <w:r w:rsidRPr="00F97A4B">
        <w:rPr>
          <w:spacing w:val="1"/>
        </w:rPr>
        <w:t xml:space="preserve"> </w:t>
      </w:r>
      <w:r w:rsidRPr="00F97A4B">
        <w:t>между</w:t>
      </w:r>
      <w:r w:rsidRPr="00F97A4B">
        <w:rPr>
          <w:spacing w:val="1"/>
        </w:rPr>
        <w:t xml:space="preserve"> </w:t>
      </w:r>
      <w:r w:rsidRPr="00F97A4B">
        <w:t>членами</w:t>
      </w:r>
      <w:r w:rsidRPr="00F97A4B">
        <w:rPr>
          <w:spacing w:val="1"/>
        </w:rPr>
        <w:t xml:space="preserve"> </w:t>
      </w:r>
      <w:r w:rsidRPr="00F97A4B">
        <w:t>группы</w:t>
      </w:r>
      <w:r w:rsidRPr="00F97A4B">
        <w:rPr>
          <w:spacing w:val="1"/>
        </w:rPr>
        <w:t xml:space="preserve"> </w:t>
      </w:r>
      <w:r w:rsidRPr="00F97A4B">
        <w:t>(например,</w:t>
      </w:r>
      <w:r w:rsidRPr="00F97A4B">
        <w:rPr>
          <w:spacing w:val="1"/>
        </w:rPr>
        <w:t xml:space="preserve"> </w:t>
      </w:r>
      <w:r w:rsidRPr="00F97A4B">
        <w:t>в</w:t>
      </w:r>
      <w:r w:rsidRPr="00F97A4B">
        <w:rPr>
          <w:spacing w:val="1"/>
        </w:rPr>
        <w:t xml:space="preserve"> </w:t>
      </w:r>
      <w:r w:rsidRPr="00F97A4B">
        <w:t>случае</w:t>
      </w:r>
      <w:r w:rsidRPr="00F97A4B">
        <w:rPr>
          <w:spacing w:val="1"/>
        </w:rPr>
        <w:t xml:space="preserve"> </w:t>
      </w:r>
      <w:r w:rsidRPr="00F97A4B">
        <w:t>решения</w:t>
      </w:r>
      <w:r w:rsidRPr="00F97A4B">
        <w:rPr>
          <w:spacing w:val="1"/>
        </w:rPr>
        <w:t xml:space="preserve"> </w:t>
      </w:r>
      <w:r w:rsidRPr="00F97A4B">
        <w:t>задач,</w:t>
      </w:r>
      <w:r w:rsidRPr="00F97A4B">
        <w:rPr>
          <w:spacing w:val="1"/>
        </w:rPr>
        <w:t xml:space="preserve"> </w:t>
      </w:r>
      <w:r w:rsidRPr="00F97A4B">
        <w:t>требующих</w:t>
      </w:r>
      <w:r w:rsidRPr="00F97A4B">
        <w:rPr>
          <w:spacing w:val="1"/>
        </w:rPr>
        <w:t xml:space="preserve"> </w:t>
      </w:r>
      <w:r w:rsidRPr="00F97A4B">
        <w:t>перебора</w:t>
      </w:r>
      <w:r w:rsidRPr="00F97A4B">
        <w:rPr>
          <w:spacing w:val="1"/>
        </w:rPr>
        <w:t xml:space="preserve"> </w:t>
      </w:r>
      <w:r w:rsidRPr="00F97A4B">
        <w:t>большого</w:t>
      </w:r>
      <w:r w:rsidRPr="00F97A4B">
        <w:rPr>
          <w:spacing w:val="1"/>
        </w:rPr>
        <w:t xml:space="preserve"> </w:t>
      </w:r>
      <w:r w:rsidRPr="00F97A4B">
        <w:t>количества</w:t>
      </w:r>
      <w:r w:rsidRPr="00F97A4B">
        <w:rPr>
          <w:spacing w:val="1"/>
        </w:rPr>
        <w:t xml:space="preserve"> </w:t>
      </w:r>
      <w:r w:rsidRPr="00F97A4B">
        <w:t>вариантов,</w:t>
      </w:r>
      <w:r w:rsidRPr="00F97A4B">
        <w:rPr>
          <w:spacing w:val="1"/>
        </w:rPr>
        <w:t xml:space="preserve"> </w:t>
      </w:r>
      <w:r w:rsidRPr="00F97A4B">
        <w:t>приведения</w:t>
      </w:r>
      <w:r w:rsidRPr="00F97A4B">
        <w:rPr>
          <w:spacing w:val="1"/>
        </w:rPr>
        <w:t xml:space="preserve"> </w:t>
      </w:r>
      <w:r w:rsidRPr="00F97A4B">
        <w:t>примеров</w:t>
      </w:r>
      <w:r w:rsidRPr="00F97A4B">
        <w:rPr>
          <w:spacing w:val="1"/>
        </w:rPr>
        <w:t xml:space="preserve"> </w:t>
      </w:r>
      <w:r w:rsidRPr="00F97A4B">
        <w:t>и</w:t>
      </w:r>
      <w:r w:rsidRPr="00F97A4B">
        <w:rPr>
          <w:spacing w:val="1"/>
        </w:rPr>
        <w:t xml:space="preserve"> </w:t>
      </w:r>
      <w:r w:rsidRPr="00F97A4B">
        <w:t>контрпримеров);</w:t>
      </w:r>
      <w:r w:rsidRPr="00F97A4B">
        <w:rPr>
          <w:spacing w:val="1"/>
        </w:rPr>
        <w:t xml:space="preserve"> </w:t>
      </w:r>
      <w:r w:rsidRPr="00F97A4B">
        <w:t>согласовывать</w:t>
      </w:r>
      <w:r w:rsidRPr="00F97A4B">
        <w:rPr>
          <w:spacing w:val="1"/>
        </w:rPr>
        <w:t xml:space="preserve"> </w:t>
      </w:r>
      <w:r w:rsidRPr="00F97A4B">
        <w:t>мнения</w:t>
      </w:r>
      <w:r w:rsidRPr="00F97A4B">
        <w:rPr>
          <w:spacing w:val="1"/>
        </w:rPr>
        <w:t xml:space="preserve"> </w:t>
      </w:r>
      <w:r w:rsidRPr="00F97A4B">
        <w:t>в</w:t>
      </w:r>
      <w:r w:rsidRPr="00F97A4B">
        <w:rPr>
          <w:spacing w:val="1"/>
        </w:rPr>
        <w:t xml:space="preserve"> </w:t>
      </w:r>
      <w:r w:rsidRPr="00F97A4B">
        <w:t>ходе</w:t>
      </w:r>
      <w:r w:rsidRPr="00F97A4B">
        <w:rPr>
          <w:spacing w:val="1"/>
        </w:rPr>
        <w:t xml:space="preserve"> </w:t>
      </w:r>
      <w:r w:rsidRPr="00F97A4B">
        <w:t>поиска</w:t>
      </w:r>
      <w:r w:rsidRPr="00F97A4B">
        <w:rPr>
          <w:spacing w:val="-57"/>
        </w:rPr>
        <w:t xml:space="preserve"> </w:t>
      </w:r>
      <w:r w:rsidRPr="00F97A4B">
        <w:t>доказательств,</w:t>
      </w:r>
      <w:r w:rsidRPr="00F97A4B">
        <w:rPr>
          <w:spacing w:val="-2"/>
        </w:rPr>
        <w:t xml:space="preserve"> </w:t>
      </w:r>
      <w:r w:rsidRPr="00F97A4B">
        <w:t>выбора рационального</w:t>
      </w:r>
      <w:r w:rsidRPr="00F97A4B">
        <w:rPr>
          <w:spacing w:val="6"/>
        </w:rPr>
        <w:t xml:space="preserve"> </w:t>
      </w:r>
      <w:r w:rsidRPr="00F97A4B">
        <w:t>способа,</w:t>
      </w:r>
      <w:r w:rsidRPr="00F97A4B">
        <w:rPr>
          <w:spacing w:val="-6"/>
        </w:rPr>
        <w:t xml:space="preserve"> </w:t>
      </w:r>
      <w:r w:rsidRPr="00F97A4B">
        <w:t>анализа</w:t>
      </w:r>
      <w:r w:rsidRPr="00F97A4B">
        <w:rPr>
          <w:spacing w:val="1"/>
        </w:rPr>
        <w:t xml:space="preserve"> </w:t>
      </w:r>
      <w:r w:rsidRPr="00F97A4B">
        <w:t>информации;</w:t>
      </w:r>
    </w:p>
    <w:p w:rsidR="00C450EA" w:rsidRPr="00F97A4B" w:rsidRDefault="002F2362" w:rsidP="00267F92">
      <w:pPr>
        <w:pStyle w:val="a3"/>
        <w:spacing w:line="242" w:lineRule="auto"/>
        <w:ind w:left="0" w:firstLine="850"/>
      </w:pPr>
      <w:r w:rsidRPr="00F97A4B">
        <w:t>—осуществлять совместный контроль и оценку выполняемых действий, предвидеть</w:t>
      </w:r>
      <w:r w:rsidRPr="00F97A4B">
        <w:rPr>
          <w:spacing w:val="1"/>
        </w:rPr>
        <w:t xml:space="preserve"> </w:t>
      </w:r>
      <w:r w:rsidRPr="00F97A4B">
        <w:t>возможность</w:t>
      </w:r>
      <w:r w:rsidRPr="00F97A4B">
        <w:rPr>
          <w:spacing w:val="-6"/>
        </w:rPr>
        <w:t xml:space="preserve"> </w:t>
      </w:r>
      <w:r w:rsidRPr="00F97A4B">
        <w:t>возникновения</w:t>
      </w:r>
      <w:r w:rsidRPr="00F97A4B">
        <w:rPr>
          <w:spacing w:val="-13"/>
        </w:rPr>
        <w:t xml:space="preserve"> </w:t>
      </w:r>
      <w:r w:rsidRPr="00F97A4B">
        <w:t>ошибок</w:t>
      </w:r>
      <w:r w:rsidRPr="00F97A4B">
        <w:rPr>
          <w:spacing w:val="-5"/>
        </w:rPr>
        <w:t xml:space="preserve"> </w:t>
      </w:r>
      <w:r w:rsidRPr="00F97A4B">
        <w:t>и</w:t>
      </w:r>
      <w:r w:rsidRPr="00F97A4B">
        <w:rPr>
          <w:spacing w:val="-6"/>
        </w:rPr>
        <w:t xml:space="preserve"> </w:t>
      </w:r>
      <w:r w:rsidRPr="00F97A4B">
        <w:t>трудностей,</w:t>
      </w:r>
      <w:r w:rsidRPr="00F97A4B">
        <w:rPr>
          <w:spacing w:val="-2"/>
        </w:rPr>
        <w:t xml:space="preserve"> </w:t>
      </w:r>
      <w:r w:rsidRPr="00F97A4B">
        <w:t>предусматривать</w:t>
      </w:r>
      <w:r w:rsidRPr="00F97A4B">
        <w:rPr>
          <w:spacing w:val="-2"/>
        </w:rPr>
        <w:t xml:space="preserve"> </w:t>
      </w:r>
      <w:r w:rsidRPr="00F97A4B">
        <w:t>пути</w:t>
      </w:r>
      <w:r w:rsidRPr="00F97A4B">
        <w:rPr>
          <w:spacing w:val="-2"/>
        </w:rPr>
        <w:t xml:space="preserve"> </w:t>
      </w:r>
      <w:r w:rsidRPr="00F97A4B">
        <w:t>их</w:t>
      </w:r>
      <w:r w:rsidRPr="00F97A4B">
        <w:rPr>
          <w:spacing w:val="-8"/>
        </w:rPr>
        <w:t xml:space="preserve"> </w:t>
      </w:r>
      <w:r w:rsidRPr="00F97A4B">
        <w:t>предупреждения.</w:t>
      </w:r>
    </w:p>
    <w:p w:rsidR="00C450EA" w:rsidRPr="00F97A4B" w:rsidRDefault="002F2362" w:rsidP="00267F92">
      <w:pPr>
        <w:pStyle w:val="Heading1"/>
        <w:spacing w:line="240" w:lineRule="auto"/>
        <w:ind w:left="0"/>
        <w:jc w:val="both"/>
        <w:rPr>
          <w:w w:val="85"/>
        </w:rPr>
      </w:pPr>
      <w:r w:rsidRPr="00F97A4B">
        <w:rPr>
          <w:w w:val="85"/>
        </w:rPr>
        <w:t>Предметные</w:t>
      </w:r>
      <w:r w:rsidRPr="00F97A4B">
        <w:rPr>
          <w:spacing w:val="19"/>
          <w:w w:val="85"/>
        </w:rPr>
        <w:t xml:space="preserve"> </w:t>
      </w:r>
      <w:r w:rsidRPr="00F97A4B">
        <w:rPr>
          <w:w w:val="85"/>
        </w:rPr>
        <w:t>результаты:</w:t>
      </w:r>
    </w:p>
    <w:p w:rsidR="000A3FDE" w:rsidRPr="00F97A4B" w:rsidRDefault="000A3FDE" w:rsidP="00267F92">
      <w:pPr>
        <w:pStyle w:val="Heading1"/>
        <w:spacing w:line="240" w:lineRule="auto"/>
        <w:ind w:left="0"/>
        <w:jc w:val="both"/>
        <w:rPr>
          <w:b w:val="0"/>
          <w:w w:val="85"/>
        </w:rPr>
      </w:pPr>
      <w:r w:rsidRPr="00F97A4B">
        <w:rPr>
          <w:b w:val="0"/>
        </w:rPr>
        <w:t xml:space="preserve">К концу обучения </w:t>
      </w:r>
      <w:r w:rsidRPr="00F97A4B">
        <w:t>в 1 классе</w:t>
      </w:r>
      <w:r w:rsidRPr="00F97A4B">
        <w:rPr>
          <w:b w:val="0"/>
        </w:rPr>
        <w:t xml:space="preserve"> обучающийся получит следующие предметные результаты по отдельным темам программы по математике:</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читать, записывать, сравнивать, упорядочивать числа от 0 до 20;</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пересчитывать различные объекты, устанавливать порядковый номер объекта;</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находить числа, большие или меньшие данного числа на заданное число;</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выполнять арифметические действия сложения и вычитания в пределах 20 (устно и письменно) без перехода через десяток;</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называть и различать компоненты действий сложения (слагаемые, сумма) и вычитания (уменьшаемое, вычитаемое, разность);</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решать текстовые задачи в одно действие на сложение и вычитание: выделять условие и требование (вопрос);</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сравнивать объекты по длине, устанавливая между ними соотношение "длиннее-короче", "выше-ниже", "шире-уже";</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измерять длину отрезка (в см), чертить отрезок заданной длины;</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различать число и цифру;</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распознавать геометрические фигуры: круг, треугольник, прямоугольник (квадрат), отрезок;</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устанавливать между объектами соотношения: "слева-справа", "спереди-сзади", между;</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распознавать верные (истинные) и неверные (ложные) утверждения относительно заданного набора объектов/предметов;</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lastRenderedPageBreak/>
        <w:t>группировать объекты по заданному признаку, находить и называть закономерности в ряду объектов повседневной жизни;</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различать строки и столбцы таблицы, вносить данное в таблицу, извлекать данное или данные из таблицы;</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сравнивать два объекта (числа, геометрические фигуры);</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распределять объекты на две группы по заданному основанию.</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 xml:space="preserve">К концу обучения </w:t>
      </w:r>
      <w:r w:rsidRPr="00F97A4B">
        <w:rPr>
          <w:rFonts w:ascii="Times New Roman" w:hAnsi="Times New Roman" w:cs="Times New Roman"/>
          <w:b/>
          <w:sz w:val="24"/>
          <w:szCs w:val="24"/>
        </w:rPr>
        <w:t>во 2 классе</w:t>
      </w:r>
      <w:r w:rsidRPr="00F97A4B">
        <w:rPr>
          <w:rFonts w:ascii="Times New Roman" w:hAnsi="Times New Roman" w:cs="Times New Roman"/>
          <w:sz w:val="24"/>
          <w:szCs w:val="24"/>
        </w:rPr>
        <w:t xml:space="preserve"> обучающийся получит следующие предметные результаты по отдельным темам программы по математике:</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читать, записывать, сравнивать, упорядочивать числа в пределах 100;</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находить число большее или меньшее данного числа на заданное число (в пределах 100), большее данного числа в заданное число раз (в пределах 20);</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называть и различать компоненты действий умножения (множители, произведение), деления (делимое, делитель, частное);</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находить неизвестный компонент сложения, вычитания;</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определять с помощью измерительных инструментов длину, определять время с помощью часов;</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сравнивать величины длины, массы, времени, стоимости, устанавливая между ними соотношение "больше или меньше на";</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различать геометрические фигуры: прямой угол, ломаную, многоугольник;</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выполнять измерение длин реальных объектов с помощью линейки;</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находить длину ломаной, состоящей из двух-трех звеньев, периметр прямоугольника (квадрата);</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lastRenderedPageBreak/>
        <w:t>распознавать верные (истинные) и неверные (ложные) утверждения со словами "все", "каждый";</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проводить одно-двухшаговые логические рассуждения и делать выводы;</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находить общий признак группы математических объектов (чисел, величин, геометрических фигур);</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находить закономерность в ряду объектов (чисел, геометрических фигур);</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сравнивать группы объектов (находить общее, различное);</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находить модели геометрических фигур в окружающем мире;</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подбирать примеры, подтверждающие суждение, ответ;</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составлять (дополнять) текстовую задачу;</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проверять правильность вычисления, измерения.</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 xml:space="preserve"> К концу обучения </w:t>
      </w:r>
      <w:r w:rsidRPr="00F97A4B">
        <w:rPr>
          <w:rFonts w:ascii="Times New Roman" w:hAnsi="Times New Roman" w:cs="Times New Roman"/>
          <w:b/>
          <w:sz w:val="24"/>
          <w:szCs w:val="24"/>
        </w:rPr>
        <w:t>в 3 классе</w:t>
      </w:r>
      <w:r w:rsidRPr="00F97A4B">
        <w:rPr>
          <w:rFonts w:ascii="Times New Roman" w:hAnsi="Times New Roman" w:cs="Times New Roman"/>
          <w:sz w:val="24"/>
          <w:szCs w:val="24"/>
        </w:rPr>
        <w:t xml:space="preserve"> обучающийся получит следующие предметные результаты по отдельным темам программы по математике:</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читать, записывать, сравнивать, упорядочивать числа в пределах 1000;</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находить число большее или меньшее данного числа на заданное число, в заданное число раз (в пределах 1000);</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выполнять действия умножение и деление с числами 0 и 1;</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использовать при вычислениях переместительное и сочетательное свойства сложения;</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находить неизвестный компонент арифметического действия;</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lastRenderedPageBreak/>
        <w:t>сравнивать величины длины, площади, массы, времени, стоимости, устанавливая между ними соотношение "больше или меньше на или в";</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называть, находить долю величины (половина, четверть);</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сравнивать величины, выраженные долями;</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использовать при решении задач и в практических ситуациях (покупка товара, определение времени, выполнение расчетов) соотношение между величинами;</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при решении задач выполнять сложение и вычитание однородных величин, умножение и деление величины на однозначное число;</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конструировать прямоугольник из данных фигур (квадратов), делить прямоугольник, многоугольник на заданные части;</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сравнивать фигуры по площади (наложение, сопоставление числовых значений);</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находить периметр прямоугольника (квадрата), площадь прямоугольника (квадрата);</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распознавать верные (истинные) и неверные (ложные) утверждения со словами: "все", "некоторые", "и", "каждый", "если..., то...";</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формулировать утверждение (вывод), строить логические рассуждения (одно-двухшаговые), в том числе с использованием изученных связок;</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классифицировать объекты по одному-двум признакам;</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составлять план выполнения учебного задания и следовать ему, выполнять действия по алгоритму;</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сравнивать математические объекты (находить общее, различное, уникальное);</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выбирать верное решение математической задачи.</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 xml:space="preserve">К концу обучения </w:t>
      </w:r>
      <w:r w:rsidRPr="00F97A4B">
        <w:rPr>
          <w:rFonts w:ascii="Times New Roman" w:hAnsi="Times New Roman" w:cs="Times New Roman"/>
          <w:b/>
          <w:sz w:val="24"/>
          <w:szCs w:val="24"/>
        </w:rPr>
        <w:t>в 4 классе</w:t>
      </w:r>
      <w:r w:rsidRPr="00F97A4B">
        <w:rPr>
          <w:rFonts w:ascii="Times New Roman" w:hAnsi="Times New Roman" w:cs="Times New Roman"/>
          <w:sz w:val="24"/>
          <w:szCs w:val="24"/>
        </w:rPr>
        <w:t xml:space="preserve"> обучающийся получит следующие предметные результаты по отдельным темам программы по математике:</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читать, записывать, сравнивать, упорядочивать многозначные числа;</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находить число большее или меньшее данного числа на заданное число, в заданное число раз;</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 xml:space="preserve">выполнять арифметические действия: сложение и вычитание с многозначными числами письменно (в пределах 100 - устно), умножение и деление многозначного числа </w:t>
      </w:r>
      <w:r w:rsidRPr="00F97A4B">
        <w:rPr>
          <w:rFonts w:ascii="Times New Roman" w:hAnsi="Times New Roman" w:cs="Times New Roman"/>
          <w:sz w:val="24"/>
          <w:szCs w:val="24"/>
        </w:rPr>
        <w:lastRenderedPageBreak/>
        <w:t>на однозначное, двузначное число письменно (в пределах 100 - устно), деление с остатком - письменно (в пределах 1000);</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вычислять значение числового выражения (со скобками или без скобок), содержащего 2 - 4 арифметических действия, использовать при вычислениях изученные свойства арифметических действий;</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находить долю величины, величину по ее доле;</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находить неизвестный компонент арифметического действия;</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использовать единицы величин при решении задач (длина, масса, время, вместимость, стоимость, площадь, скорость);</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объемом работы;</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решать текстовые задачи в 1 - 3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решать практические задачи, связанные с повседневной жизнью (например, покупка товара, определение времени, выполнение расчетов), в том числе с избыточными данными, находить недостающую информацию (например, из таблиц, схем), находить различные способы решения;</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различать окружность и круг, изображать с помощью циркуля и линейки окружность заданного радиуса;</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lastRenderedPageBreak/>
        <w:t>распознавать верные (истинные) и неверные (ложные) утверждения, приводить пример, контрпример;</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формулировать утверждение (вывод), строить логические рассуждения (двух-трехшаговые);</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классифицировать объекты по заданным или самостоятельно установленным одному-двум признакам;</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заполнять данными предложенную таблицу, столбчатую диаграмму;</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составлять модель текстовой задачи, числовое выражение;</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выбирать рациональное решение задачи, находить все верные решения из предложенных.</w:t>
      </w:r>
    </w:p>
    <w:p w:rsidR="000A3FDE" w:rsidRPr="00F97A4B" w:rsidRDefault="000A3FDE" w:rsidP="000A3FDE">
      <w:pPr>
        <w:pStyle w:val="ConsPlusNormal"/>
        <w:jc w:val="both"/>
        <w:rPr>
          <w:rFonts w:ascii="Times New Roman" w:hAnsi="Times New Roman" w:cs="Times New Roman"/>
          <w:sz w:val="24"/>
          <w:szCs w:val="24"/>
        </w:rPr>
      </w:pPr>
    </w:p>
    <w:p w:rsidR="000A3FDE" w:rsidRPr="00F97A4B" w:rsidRDefault="000A3FDE" w:rsidP="00267F92">
      <w:pPr>
        <w:pStyle w:val="Heading1"/>
        <w:spacing w:line="240" w:lineRule="auto"/>
        <w:ind w:left="0"/>
        <w:jc w:val="both"/>
        <w:rPr>
          <w:w w:val="85"/>
        </w:rPr>
      </w:pPr>
    </w:p>
    <w:p w:rsidR="000A3FDE" w:rsidRPr="00F97A4B" w:rsidRDefault="000A3FDE" w:rsidP="00267F92">
      <w:pPr>
        <w:pStyle w:val="Heading1"/>
        <w:spacing w:line="240" w:lineRule="auto"/>
        <w:ind w:left="0"/>
        <w:jc w:val="both"/>
      </w:pPr>
    </w:p>
    <w:p w:rsidR="00C450EA" w:rsidRPr="00F97A4B" w:rsidRDefault="002F2362" w:rsidP="00267F92">
      <w:pPr>
        <w:pStyle w:val="Heading1"/>
        <w:tabs>
          <w:tab w:val="left" w:pos="3986"/>
          <w:tab w:val="left" w:pos="6803"/>
          <w:tab w:val="left" w:pos="8886"/>
        </w:tabs>
        <w:ind w:left="0"/>
        <w:jc w:val="both"/>
      </w:pPr>
      <w:r w:rsidRPr="00F97A4B">
        <w:t>ТЕМАТИЧЕСКОЕ</w:t>
      </w:r>
      <w:r w:rsidRPr="00F97A4B">
        <w:tab/>
        <w:t>ПЛАНИРОВАНИЕ</w:t>
      </w:r>
      <w:r w:rsidRPr="00F97A4B">
        <w:tab/>
        <w:t>УЧЕБНОГО</w:t>
      </w:r>
      <w:r w:rsidRPr="00F97A4B">
        <w:tab/>
        <w:t>ПРЕДМЕТА</w:t>
      </w:r>
    </w:p>
    <w:p w:rsidR="00C450EA" w:rsidRPr="00F97A4B" w:rsidRDefault="002F2362" w:rsidP="00267F92">
      <w:pPr>
        <w:spacing w:line="275" w:lineRule="exact"/>
        <w:jc w:val="both"/>
        <w:rPr>
          <w:b/>
          <w:sz w:val="24"/>
          <w:szCs w:val="24"/>
        </w:rPr>
      </w:pPr>
      <w:r w:rsidRPr="00F97A4B">
        <w:rPr>
          <w:b/>
          <w:sz w:val="24"/>
          <w:szCs w:val="24"/>
        </w:rPr>
        <w:t>«МАТЕМАТИКА»</w:t>
      </w:r>
      <w:r w:rsidRPr="00F97A4B">
        <w:rPr>
          <w:b/>
          <w:spacing w:val="-2"/>
          <w:sz w:val="24"/>
          <w:szCs w:val="24"/>
        </w:rPr>
        <w:t xml:space="preserve"> </w:t>
      </w:r>
      <w:r w:rsidRPr="00F97A4B">
        <w:rPr>
          <w:b/>
          <w:sz w:val="24"/>
          <w:szCs w:val="24"/>
        </w:rPr>
        <w:t>1 класс</w:t>
      </w:r>
    </w:p>
    <w:tbl>
      <w:tblPr>
        <w:tblStyle w:val="TableNormal"/>
        <w:tblW w:w="0" w:type="auto"/>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2"/>
        <w:gridCol w:w="4052"/>
        <w:gridCol w:w="1627"/>
        <w:gridCol w:w="3102"/>
      </w:tblGrid>
      <w:tr w:rsidR="00C450EA" w:rsidRPr="00F97A4B">
        <w:trPr>
          <w:trHeight w:val="758"/>
        </w:trPr>
        <w:tc>
          <w:tcPr>
            <w:tcW w:w="792" w:type="dxa"/>
          </w:tcPr>
          <w:p w:rsidR="00C450EA" w:rsidRPr="00F97A4B" w:rsidRDefault="002F2362" w:rsidP="00267F92">
            <w:pPr>
              <w:pStyle w:val="TableParagraph"/>
              <w:spacing w:line="242" w:lineRule="auto"/>
              <w:ind w:left="0"/>
              <w:jc w:val="both"/>
              <w:rPr>
                <w:sz w:val="24"/>
                <w:szCs w:val="24"/>
              </w:rPr>
            </w:pPr>
            <w:r w:rsidRPr="00F97A4B">
              <w:rPr>
                <w:sz w:val="24"/>
                <w:szCs w:val="24"/>
              </w:rPr>
              <w:t>№</w:t>
            </w:r>
            <w:r w:rsidRPr="00F97A4B">
              <w:rPr>
                <w:spacing w:val="1"/>
                <w:sz w:val="24"/>
                <w:szCs w:val="24"/>
              </w:rPr>
              <w:t xml:space="preserve"> </w:t>
            </w:r>
            <w:r w:rsidRPr="00F97A4B">
              <w:rPr>
                <w:sz w:val="24"/>
                <w:szCs w:val="24"/>
              </w:rPr>
              <w:t>п/п</w:t>
            </w:r>
          </w:p>
        </w:tc>
        <w:tc>
          <w:tcPr>
            <w:tcW w:w="4052" w:type="dxa"/>
          </w:tcPr>
          <w:p w:rsidR="00C450EA" w:rsidRPr="00F97A4B" w:rsidRDefault="002F2362" w:rsidP="00267F92">
            <w:pPr>
              <w:pStyle w:val="TableParagraph"/>
              <w:spacing w:line="242" w:lineRule="auto"/>
              <w:ind w:left="0"/>
              <w:jc w:val="both"/>
              <w:rPr>
                <w:sz w:val="24"/>
                <w:szCs w:val="24"/>
              </w:rPr>
            </w:pPr>
            <w:r w:rsidRPr="00F97A4B">
              <w:rPr>
                <w:sz w:val="24"/>
                <w:szCs w:val="24"/>
              </w:rPr>
              <w:t>Тема раздела учебного</w:t>
            </w:r>
            <w:r w:rsidRPr="00F97A4B">
              <w:rPr>
                <w:spacing w:val="-52"/>
                <w:sz w:val="24"/>
                <w:szCs w:val="24"/>
              </w:rPr>
              <w:t xml:space="preserve"> </w:t>
            </w:r>
            <w:r w:rsidRPr="00F97A4B">
              <w:rPr>
                <w:sz w:val="24"/>
                <w:szCs w:val="24"/>
              </w:rPr>
              <w:t>предмета</w:t>
            </w:r>
          </w:p>
        </w:tc>
        <w:tc>
          <w:tcPr>
            <w:tcW w:w="1627" w:type="dxa"/>
          </w:tcPr>
          <w:p w:rsidR="00C450EA" w:rsidRPr="00F97A4B" w:rsidRDefault="002F2362" w:rsidP="00267F92">
            <w:pPr>
              <w:pStyle w:val="TableParagraph"/>
              <w:spacing w:line="245" w:lineRule="exact"/>
              <w:ind w:left="0"/>
              <w:jc w:val="both"/>
              <w:rPr>
                <w:sz w:val="24"/>
                <w:szCs w:val="24"/>
              </w:rPr>
            </w:pPr>
            <w:r w:rsidRPr="00F97A4B">
              <w:rPr>
                <w:sz w:val="24"/>
                <w:szCs w:val="24"/>
              </w:rPr>
              <w:t>Кол-во</w:t>
            </w:r>
          </w:p>
          <w:p w:rsidR="00C450EA" w:rsidRPr="00F97A4B" w:rsidRDefault="002F2362" w:rsidP="00267F92">
            <w:pPr>
              <w:pStyle w:val="TableParagraph"/>
              <w:spacing w:line="250" w:lineRule="atLeast"/>
              <w:ind w:left="0"/>
              <w:jc w:val="both"/>
              <w:rPr>
                <w:sz w:val="24"/>
                <w:szCs w:val="24"/>
              </w:rPr>
            </w:pPr>
            <w:r w:rsidRPr="00F97A4B">
              <w:rPr>
                <w:spacing w:val="-1"/>
                <w:sz w:val="24"/>
                <w:szCs w:val="24"/>
              </w:rPr>
              <w:t>академических</w:t>
            </w:r>
            <w:r w:rsidRPr="00F97A4B">
              <w:rPr>
                <w:spacing w:val="-52"/>
                <w:sz w:val="24"/>
                <w:szCs w:val="24"/>
              </w:rPr>
              <w:t xml:space="preserve"> </w:t>
            </w:r>
            <w:r w:rsidRPr="00F97A4B">
              <w:rPr>
                <w:sz w:val="24"/>
                <w:szCs w:val="24"/>
              </w:rPr>
              <w:t>часов</w:t>
            </w:r>
          </w:p>
        </w:tc>
        <w:tc>
          <w:tcPr>
            <w:tcW w:w="3102" w:type="dxa"/>
          </w:tcPr>
          <w:p w:rsidR="00C450EA" w:rsidRPr="00F97A4B" w:rsidRDefault="002F2362" w:rsidP="00267F92">
            <w:pPr>
              <w:pStyle w:val="TableParagraph"/>
              <w:spacing w:line="242" w:lineRule="auto"/>
              <w:ind w:left="0" w:firstLine="33"/>
              <w:jc w:val="both"/>
              <w:rPr>
                <w:sz w:val="24"/>
                <w:szCs w:val="24"/>
              </w:rPr>
            </w:pPr>
            <w:r w:rsidRPr="00F97A4B">
              <w:rPr>
                <w:sz w:val="24"/>
                <w:szCs w:val="24"/>
              </w:rPr>
              <w:t>Электронные</w:t>
            </w:r>
            <w:r w:rsidRPr="00F97A4B">
              <w:rPr>
                <w:spacing w:val="1"/>
                <w:sz w:val="24"/>
                <w:szCs w:val="24"/>
              </w:rPr>
              <w:t xml:space="preserve"> </w:t>
            </w:r>
            <w:r w:rsidRPr="00F97A4B">
              <w:rPr>
                <w:spacing w:val="-1"/>
                <w:sz w:val="24"/>
                <w:szCs w:val="24"/>
              </w:rPr>
              <w:t>образовательные</w:t>
            </w:r>
            <w:r w:rsidRPr="00F97A4B">
              <w:rPr>
                <w:spacing w:val="-9"/>
                <w:sz w:val="24"/>
                <w:szCs w:val="24"/>
              </w:rPr>
              <w:t xml:space="preserve"> </w:t>
            </w:r>
            <w:r w:rsidRPr="00F97A4B">
              <w:rPr>
                <w:sz w:val="24"/>
                <w:szCs w:val="24"/>
              </w:rPr>
              <w:t>ресурсы</w:t>
            </w:r>
          </w:p>
        </w:tc>
      </w:tr>
      <w:tr w:rsidR="00C450EA" w:rsidRPr="00F97A4B">
        <w:trPr>
          <w:trHeight w:val="273"/>
        </w:trPr>
        <w:tc>
          <w:tcPr>
            <w:tcW w:w="792" w:type="dxa"/>
          </w:tcPr>
          <w:p w:rsidR="00C450EA" w:rsidRPr="00F97A4B" w:rsidRDefault="002F2362" w:rsidP="00267F92">
            <w:pPr>
              <w:pStyle w:val="TableParagraph"/>
              <w:spacing w:line="253" w:lineRule="exact"/>
              <w:ind w:left="0"/>
              <w:jc w:val="both"/>
              <w:rPr>
                <w:sz w:val="24"/>
                <w:szCs w:val="24"/>
              </w:rPr>
            </w:pPr>
            <w:r w:rsidRPr="00F97A4B">
              <w:rPr>
                <w:sz w:val="24"/>
                <w:szCs w:val="24"/>
              </w:rPr>
              <w:t>1</w:t>
            </w:r>
          </w:p>
        </w:tc>
        <w:tc>
          <w:tcPr>
            <w:tcW w:w="4052" w:type="dxa"/>
          </w:tcPr>
          <w:p w:rsidR="00C450EA" w:rsidRPr="00F97A4B" w:rsidRDefault="002F2362" w:rsidP="00267F92">
            <w:pPr>
              <w:pStyle w:val="TableParagraph"/>
              <w:spacing w:line="253" w:lineRule="exact"/>
              <w:ind w:left="0"/>
              <w:jc w:val="both"/>
              <w:rPr>
                <w:sz w:val="24"/>
                <w:szCs w:val="24"/>
              </w:rPr>
            </w:pPr>
            <w:r w:rsidRPr="00F97A4B">
              <w:rPr>
                <w:sz w:val="24"/>
                <w:szCs w:val="24"/>
              </w:rPr>
              <w:t>Числа</w:t>
            </w:r>
          </w:p>
        </w:tc>
        <w:tc>
          <w:tcPr>
            <w:tcW w:w="1627" w:type="dxa"/>
          </w:tcPr>
          <w:p w:rsidR="00C450EA" w:rsidRPr="00F97A4B" w:rsidRDefault="002F2362" w:rsidP="00267F92">
            <w:pPr>
              <w:pStyle w:val="TableParagraph"/>
              <w:spacing w:line="253" w:lineRule="exact"/>
              <w:ind w:left="0"/>
              <w:jc w:val="both"/>
              <w:rPr>
                <w:sz w:val="24"/>
                <w:szCs w:val="24"/>
              </w:rPr>
            </w:pPr>
            <w:r w:rsidRPr="00F97A4B">
              <w:rPr>
                <w:sz w:val="24"/>
                <w:szCs w:val="24"/>
              </w:rPr>
              <w:t>20</w:t>
            </w:r>
          </w:p>
        </w:tc>
        <w:tc>
          <w:tcPr>
            <w:tcW w:w="3102" w:type="dxa"/>
            <w:vMerge w:val="restart"/>
          </w:tcPr>
          <w:p w:rsidR="00C450EA" w:rsidRPr="00F97A4B" w:rsidRDefault="002F2362" w:rsidP="00267F92">
            <w:pPr>
              <w:pStyle w:val="TableParagraph"/>
              <w:tabs>
                <w:tab w:val="left" w:pos="1058"/>
                <w:tab w:val="left" w:pos="1461"/>
                <w:tab w:val="left" w:pos="1874"/>
              </w:tabs>
              <w:ind w:left="0"/>
              <w:jc w:val="both"/>
              <w:rPr>
                <w:sz w:val="24"/>
                <w:szCs w:val="24"/>
              </w:rPr>
            </w:pPr>
            <w:r w:rsidRPr="00F97A4B">
              <w:rPr>
                <w:sz w:val="24"/>
                <w:szCs w:val="24"/>
              </w:rPr>
              <w:t>1.Сайт «Я иду на урок</w:t>
            </w:r>
            <w:r w:rsidRPr="00F97A4B">
              <w:rPr>
                <w:spacing w:val="1"/>
                <w:sz w:val="24"/>
                <w:szCs w:val="24"/>
              </w:rPr>
              <w:t xml:space="preserve"> </w:t>
            </w:r>
            <w:r w:rsidRPr="00F97A4B">
              <w:rPr>
                <w:sz w:val="24"/>
                <w:szCs w:val="24"/>
              </w:rPr>
              <w:t>начальной школы»:</w:t>
            </w:r>
            <w:r w:rsidRPr="00F97A4B">
              <w:rPr>
                <w:color w:val="0000FF"/>
                <w:spacing w:val="1"/>
                <w:sz w:val="24"/>
                <w:szCs w:val="24"/>
              </w:rPr>
              <w:t xml:space="preserve"> </w:t>
            </w:r>
            <w:hyperlink r:id="rId107">
              <w:r w:rsidRPr="00F97A4B">
                <w:rPr>
                  <w:color w:val="0000FF"/>
                  <w:sz w:val="24"/>
                  <w:szCs w:val="24"/>
                  <w:u w:val="single" w:color="0000FF"/>
                </w:rPr>
                <w:t>http://nsc.1september.ru/urok</w:t>
              </w:r>
            </w:hyperlink>
            <w:r w:rsidRPr="00F97A4B">
              <w:rPr>
                <w:color w:val="0000FF"/>
                <w:spacing w:val="1"/>
                <w:sz w:val="24"/>
                <w:szCs w:val="24"/>
              </w:rPr>
              <w:t xml:space="preserve"> </w:t>
            </w:r>
            <w:r w:rsidRPr="00F97A4B">
              <w:rPr>
                <w:sz w:val="24"/>
                <w:szCs w:val="24"/>
              </w:rPr>
              <w:t>2.РЭШ</w:t>
            </w:r>
            <w:r w:rsidRPr="00F97A4B">
              <w:rPr>
                <w:sz w:val="24"/>
                <w:szCs w:val="24"/>
              </w:rPr>
              <w:tab/>
              <w:t>–</w:t>
            </w:r>
            <w:r w:rsidRPr="00F97A4B">
              <w:rPr>
                <w:sz w:val="24"/>
                <w:szCs w:val="24"/>
              </w:rPr>
              <w:tab/>
              <w:t>Российская</w:t>
            </w:r>
            <w:r w:rsidRPr="00F97A4B">
              <w:rPr>
                <w:spacing w:val="1"/>
                <w:sz w:val="24"/>
                <w:szCs w:val="24"/>
              </w:rPr>
              <w:t xml:space="preserve"> </w:t>
            </w:r>
            <w:r w:rsidRPr="00F97A4B">
              <w:rPr>
                <w:sz w:val="24"/>
                <w:szCs w:val="24"/>
              </w:rPr>
              <w:t>электронная</w:t>
            </w:r>
            <w:r w:rsidRPr="00F97A4B">
              <w:rPr>
                <w:sz w:val="24"/>
                <w:szCs w:val="24"/>
              </w:rPr>
              <w:tab/>
            </w:r>
            <w:r w:rsidRPr="00F97A4B">
              <w:rPr>
                <w:sz w:val="24"/>
                <w:szCs w:val="24"/>
              </w:rPr>
              <w:tab/>
              <w:t>школа:</w:t>
            </w:r>
            <w:r w:rsidRPr="00F97A4B">
              <w:rPr>
                <w:color w:val="0000FF"/>
                <w:spacing w:val="1"/>
                <w:sz w:val="24"/>
                <w:szCs w:val="24"/>
              </w:rPr>
              <w:t xml:space="preserve"> </w:t>
            </w:r>
            <w:hyperlink r:id="rId108">
              <w:r w:rsidRPr="00F97A4B">
                <w:rPr>
                  <w:color w:val="0000FF"/>
                  <w:sz w:val="24"/>
                  <w:szCs w:val="24"/>
                  <w:u w:val="single" w:color="0000FF"/>
                </w:rPr>
                <w:t>https://resh.edu.ru</w:t>
              </w:r>
            </w:hyperlink>
            <w:r w:rsidRPr="00F97A4B">
              <w:rPr>
                <w:color w:val="0000FF"/>
                <w:spacing w:val="1"/>
                <w:sz w:val="24"/>
                <w:szCs w:val="24"/>
              </w:rPr>
              <w:t xml:space="preserve"> </w:t>
            </w:r>
            <w:r w:rsidRPr="00F97A4B">
              <w:rPr>
                <w:sz w:val="24"/>
                <w:szCs w:val="24"/>
              </w:rPr>
              <w:t>3.Социальная</w:t>
            </w:r>
            <w:r w:rsidRPr="00F97A4B">
              <w:rPr>
                <w:spacing w:val="-13"/>
                <w:sz w:val="24"/>
                <w:szCs w:val="24"/>
              </w:rPr>
              <w:t xml:space="preserve"> </w:t>
            </w:r>
            <w:r w:rsidRPr="00F97A4B">
              <w:rPr>
                <w:sz w:val="24"/>
                <w:szCs w:val="24"/>
              </w:rPr>
              <w:t>сеть</w:t>
            </w:r>
            <w:r w:rsidRPr="00F97A4B">
              <w:rPr>
                <w:spacing w:val="-9"/>
                <w:sz w:val="24"/>
                <w:szCs w:val="24"/>
              </w:rPr>
              <w:t xml:space="preserve"> </w:t>
            </w:r>
            <w:r w:rsidRPr="00F97A4B">
              <w:rPr>
                <w:sz w:val="24"/>
                <w:szCs w:val="24"/>
              </w:rPr>
              <w:t>работников</w:t>
            </w:r>
            <w:r w:rsidRPr="00F97A4B">
              <w:rPr>
                <w:spacing w:val="-52"/>
                <w:sz w:val="24"/>
                <w:szCs w:val="24"/>
              </w:rPr>
              <w:t xml:space="preserve"> </w:t>
            </w:r>
            <w:r w:rsidRPr="00F97A4B">
              <w:rPr>
                <w:sz w:val="24"/>
                <w:szCs w:val="24"/>
              </w:rPr>
              <w:t>образования:</w:t>
            </w:r>
            <w:r w:rsidRPr="00F97A4B">
              <w:rPr>
                <w:color w:val="0000FF"/>
                <w:spacing w:val="1"/>
                <w:sz w:val="24"/>
                <w:szCs w:val="24"/>
              </w:rPr>
              <w:t xml:space="preserve"> </w:t>
            </w:r>
            <w:hyperlink r:id="rId109">
              <w:r w:rsidRPr="00F97A4B">
                <w:rPr>
                  <w:color w:val="0000FF"/>
                  <w:sz w:val="24"/>
                  <w:szCs w:val="24"/>
                  <w:u w:val="single" w:color="0000FF"/>
                </w:rPr>
                <w:t>http://nsportal.ru/nashalnaya-</w:t>
              </w:r>
            </w:hyperlink>
            <w:r w:rsidRPr="00F97A4B">
              <w:rPr>
                <w:color w:val="0000FF"/>
                <w:spacing w:val="1"/>
                <w:sz w:val="24"/>
                <w:szCs w:val="24"/>
              </w:rPr>
              <w:t xml:space="preserve"> </w:t>
            </w:r>
            <w:hyperlink r:id="rId110">
              <w:r w:rsidRPr="00F97A4B">
                <w:rPr>
                  <w:color w:val="0000FF"/>
                  <w:sz w:val="24"/>
                  <w:szCs w:val="24"/>
                  <w:u w:val="single" w:color="0000FF"/>
                </w:rPr>
                <w:t>shkola</w:t>
              </w:r>
            </w:hyperlink>
          </w:p>
          <w:p w:rsidR="00C450EA" w:rsidRPr="00F97A4B" w:rsidRDefault="002F2362" w:rsidP="00267F92">
            <w:pPr>
              <w:pStyle w:val="TableParagraph"/>
              <w:ind w:left="0"/>
              <w:jc w:val="both"/>
              <w:rPr>
                <w:sz w:val="24"/>
                <w:szCs w:val="24"/>
              </w:rPr>
            </w:pPr>
            <w:r w:rsidRPr="00F97A4B">
              <w:rPr>
                <w:sz w:val="24"/>
                <w:szCs w:val="24"/>
              </w:rPr>
              <w:t>4.Фестиваль педагогических</w:t>
            </w:r>
            <w:r w:rsidRPr="00F97A4B">
              <w:rPr>
                <w:spacing w:val="1"/>
                <w:sz w:val="24"/>
                <w:szCs w:val="24"/>
              </w:rPr>
              <w:t xml:space="preserve"> </w:t>
            </w:r>
            <w:r w:rsidRPr="00F97A4B">
              <w:rPr>
                <w:sz w:val="24"/>
                <w:szCs w:val="24"/>
              </w:rPr>
              <w:t>идей</w:t>
            </w:r>
            <w:r w:rsidRPr="00F97A4B">
              <w:rPr>
                <w:spacing w:val="1"/>
                <w:sz w:val="24"/>
                <w:szCs w:val="24"/>
              </w:rPr>
              <w:t xml:space="preserve"> </w:t>
            </w:r>
            <w:r w:rsidRPr="00F97A4B">
              <w:rPr>
                <w:sz w:val="24"/>
                <w:szCs w:val="24"/>
              </w:rPr>
              <w:t>«Открытый</w:t>
            </w:r>
            <w:r w:rsidRPr="00F97A4B">
              <w:rPr>
                <w:spacing w:val="3"/>
                <w:sz w:val="24"/>
                <w:szCs w:val="24"/>
              </w:rPr>
              <w:t xml:space="preserve"> </w:t>
            </w:r>
            <w:r w:rsidRPr="00F97A4B">
              <w:rPr>
                <w:sz w:val="24"/>
                <w:szCs w:val="24"/>
              </w:rPr>
              <w:t>урок»:</w:t>
            </w:r>
            <w:r w:rsidRPr="00F97A4B">
              <w:rPr>
                <w:color w:val="0000FF"/>
                <w:spacing w:val="1"/>
                <w:sz w:val="24"/>
                <w:szCs w:val="24"/>
              </w:rPr>
              <w:t xml:space="preserve"> </w:t>
            </w:r>
            <w:hyperlink r:id="rId111">
              <w:r w:rsidRPr="00F97A4B">
                <w:rPr>
                  <w:color w:val="0000FF"/>
                  <w:sz w:val="24"/>
                  <w:szCs w:val="24"/>
                  <w:u w:val="single" w:color="0000FF"/>
                </w:rPr>
                <w:t>http://festival.1september.ru</w:t>
              </w:r>
            </w:hyperlink>
            <w:r w:rsidRPr="00F97A4B">
              <w:rPr>
                <w:color w:val="0000FF"/>
                <w:spacing w:val="1"/>
                <w:sz w:val="24"/>
                <w:szCs w:val="24"/>
              </w:rPr>
              <w:t xml:space="preserve"> </w:t>
            </w:r>
            <w:r w:rsidRPr="00F97A4B">
              <w:rPr>
                <w:sz w:val="24"/>
                <w:szCs w:val="24"/>
              </w:rPr>
              <w:t>5.Методические пособия и</w:t>
            </w:r>
            <w:r w:rsidRPr="00F97A4B">
              <w:rPr>
                <w:spacing w:val="1"/>
                <w:sz w:val="24"/>
                <w:szCs w:val="24"/>
              </w:rPr>
              <w:t xml:space="preserve"> </w:t>
            </w:r>
            <w:r w:rsidRPr="00F97A4B">
              <w:rPr>
                <w:sz w:val="24"/>
                <w:szCs w:val="24"/>
              </w:rPr>
              <w:t>рабочие</w:t>
            </w:r>
            <w:r w:rsidRPr="00F97A4B">
              <w:rPr>
                <w:spacing w:val="-11"/>
                <w:sz w:val="24"/>
                <w:szCs w:val="24"/>
              </w:rPr>
              <w:t xml:space="preserve"> </w:t>
            </w:r>
            <w:r w:rsidRPr="00F97A4B">
              <w:rPr>
                <w:sz w:val="24"/>
                <w:szCs w:val="24"/>
              </w:rPr>
              <w:t>программы</w:t>
            </w:r>
            <w:r w:rsidRPr="00F97A4B">
              <w:rPr>
                <w:spacing w:val="-4"/>
                <w:sz w:val="24"/>
                <w:szCs w:val="24"/>
              </w:rPr>
              <w:t xml:space="preserve"> </w:t>
            </w:r>
            <w:r w:rsidRPr="00F97A4B">
              <w:rPr>
                <w:sz w:val="24"/>
                <w:szCs w:val="24"/>
              </w:rPr>
              <w:t>учителям</w:t>
            </w:r>
            <w:r w:rsidRPr="00F97A4B">
              <w:rPr>
                <w:spacing w:val="-52"/>
                <w:sz w:val="24"/>
                <w:szCs w:val="24"/>
              </w:rPr>
              <w:t xml:space="preserve"> </w:t>
            </w:r>
            <w:r w:rsidRPr="00F97A4B">
              <w:rPr>
                <w:sz w:val="24"/>
                <w:szCs w:val="24"/>
              </w:rPr>
              <w:t>начальной школы:</w:t>
            </w:r>
            <w:r w:rsidRPr="00F97A4B">
              <w:rPr>
                <w:color w:val="0000FF"/>
                <w:spacing w:val="1"/>
                <w:sz w:val="24"/>
                <w:szCs w:val="24"/>
              </w:rPr>
              <w:t xml:space="preserve"> </w:t>
            </w:r>
            <w:hyperlink r:id="rId112">
              <w:r w:rsidRPr="00F97A4B">
                <w:rPr>
                  <w:color w:val="0000FF"/>
                  <w:sz w:val="24"/>
                  <w:szCs w:val="24"/>
                  <w:u w:val="single" w:color="0000FF"/>
                </w:rPr>
                <w:t>http://nachalka.com</w:t>
              </w:r>
            </w:hyperlink>
          </w:p>
          <w:p w:rsidR="00C450EA" w:rsidRPr="00F97A4B" w:rsidRDefault="002F2362" w:rsidP="00267F92">
            <w:pPr>
              <w:pStyle w:val="TableParagraph"/>
              <w:ind w:left="0"/>
              <w:jc w:val="both"/>
              <w:rPr>
                <w:sz w:val="24"/>
                <w:szCs w:val="24"/>
              </w:rPr>
            </w:pPr>
            <w:r w:rsidRPr="00F97A4B">
              <w:rPr>
                <w:sz w:val="24"/>
                <w:szCs w:val="24"/>
              </w:rPr>
              <w:t>6.Учитель</w:t>
            </w:r>
            <w:r w:rsidRPr="00F97A4B">
              <w:rPr>
                <w:spacing w:val="1"/>
                <w:sz w:val="24"/>
                <w:szCs w:val="24"/>
              </w:rPr>
              <w:t xml:space="preserve"> </w:t>
            </w:r>
            <w:r w:rsidRPr="00F97A4B">
              <w:rPr>
                <w:sz w:val="24"/>
                <w:szCs w:val="24"/>
              </w:rPr>
              <w:t>портал:</w:t>
            </w:r>
            <w:r w:rsidRPr="00F97A4B">
              <w:rPr>
                <w:color w:val="0000FF"/>
                <w:spacing w:val="1"/>
                <w:sz w:val="24"/>
                <w:szCs w:val="24"/>
              </w:rPr>
              <w:t xml:space="preserve"> </w:t>
            </w:r>
            <w:hyperlink r:id="rId113">
              <w:r w:rsidRPr="00F97A4B">
                <w:rPr>
                  <w:color w:val="0000FF"/>
                  <w:sz w:val="24"/>
                  <w:szCs w:val="24"/>
                  <w:u w:val="single" w:color="0000FF"/>
                </w:rPr>
                <w:t>http://www.uchportal.ru</w:t>
              </w:r>
            </w:hyperlink>
            <w:r w:rsidRPr="00F97A4B">
              <w:rPr>
                <w:color w:val="0000FF"/>
                <w:spacing w:val="1"/>
                <w:sz w:val="24"/>
                <w:szCs w:val="24"/>
              </w:rPr>
              <w:t xml:space="preserve"> </w:t>
            </w:r>
            <w:r w:rsidRPr="00F97A4B">
              <w:rPr>
                <w:sz w:val="24"/>
                <w:szCs w:val="24"/>
              </w:rPr>
              <w:t>7.Видеоуроки по основным</w:t>
            </w:r>
            <w:r w:rsidRPr="00F97A4B">
              <w:rPr>
                <w:spacing w:val="-53"/>
                <w:sz w:val="24"/>
                <w:szCs w:val="24"/>
              </w:rPr>
              <w:t xml:space="preserve"> </w:t>
            </w:r>
            <w:r w:rsidRPr="00F97A4B">
              <w:rPr>
                <w:sz w:val="24"/>
                <w:szCs w:val="24"/>
              </w:rPr>
              <w:t>предметам школьной</w:t>
            </w:r>
            <w:r w:rsidRPr="00F97A4B">
              <w:rPr>
                <w:spacing w:val="1"/>
                <w:sz w:val="24"/>
                <w:szCs w:val="24"/>
              </w:rPr>
              <w:t xml:space="preserve"> </w:t>
            </w:r>
            <w:r w:rsidRPr="00F97A4B">
              <w:rPr>
                <w:sz w:val="24"/>
                <w:szCs w:val="24"/>
              </w:rPr>
              <w:t>программы:</w:t>
            </w:r>
            <w:r w:rsidRPr="00F97A4B">
              <w:rPr>
                <w:color w:val="0000FF"/>
                <w:spacing w:val="1"/>
                <w:sz w:val="24"/>
                <w:szCs w:val="24"/>
              </w:rPr>
              <w:t xml:space="preserve"> </w:t>
            </w:r>
            <w:hyperlink r:id="rId114">
              <w:r w:rsidRPr="00F97A4B">
                <w:rPr>
                  <w:color w:val="0000FF"/>
                  <w:sz w:val="24"/>
                  <w:szCs w:val="24"/>
                  <w:u w:val="single" w:color="0000FF"/>
                </w:rPr>
                <w:t>http://inerneturok.ru</w:t>
              </w:r>
            </w:hyperlink>
          </w:p>
        </w:tc>
      </w:tr>
      <w:tr w:rsidR="00C450EA" w:rsidRPr="00F97A4B">
        <w:trPr>
          <w:trHeight w:val="277"/>
        </w:trPr>
        <w:tc>
          <w:tcPr>
            <w:tcW w:w="792" w:type="dxa"/>
          </w:tcPr>
          <w:p w:rsidR="00C450EA" w:rsidRPr="00F97A4B" w:rsidRDefault="002F2362" w:rsidP="00267F92">
            <w:pPr>
              <w:pStyle w:val="TableParagraph"/>
              <w:spacing w:line="258" w:lineRule="exact"/>
              <w:ind w:left="0"/>
              <w:jc w:val="both"/>
              <w:rPr>
                <w:sz w:val="24"/>
                <w:szCs w:val="24"/>
              </w:rPr>
            </w:pPr>
            <w:r w:rsidRPr="00F97A4B">
              <w:rPr>
                <w:sz w:val="24"/>
                <w:szCs w:val="24"/>
              </w:rPr>
              <w:t>2</w:t>
            </w:r>
          </w:p>
        </w:tc>
        <w:tc>
          <w:tcPr>
            <w:tcW w:w="4052" w:type="dxa"/>
          </w:tcPr>
          <w:p w:rsidR="00C450EA" w:rsidRPr="00F97A4B" w:rsidRDefault="002F2362" w:rsidP="00267F92">
            <w:pPr>
              <w:pStyle w:val="TableParagraph"/>
              <w:spacing w:line="258" w:lineRule="exact"/>
              <w:ind w:left="0"/>
              <w:jc w:val="both"/>
              <w:rPr>
                <w:sz w:val="24"/>
                <w:szCs w:val="24"/>
              </w:rPr>
            </w:pPr>
            <w:r w:rsidRPr="00F97A4B">
              <w:rPr>
                <w:sz w:val="24"/>
                <w:szCs w:val="24"/>
              </w:rPr>
              <w:t>Величины</w:t>
            </w:r>
          </w:p>
        </w:tc>
        <w:tc>
          <w:tcPr>
            <w:tcW w:w="1627" w:type="dxa"/>
          </w:tcPr>
          <w:p w:rsidR="00C450EA" w:rsidRPr="00F97A4B" w:rsidRDefault="002F2362" w:rsidP="00267F92">
            <w:pPr>
              <w:pStyle w:val="TableParagraph"/>
              <w:spacing w:line="258" w:lineRule="exact"/>
              <w:ind w:left="0"/>
              <w:jc w:val="both"/>
              <w:rPr>
                <w:sz w:val="24"/>
                <w:szCs w:val="24"/>
              </w:rPr>
            </w:pPr>
            <w:r w:rsidRPr="00F97A4B">
              <w:rPr>
                <w:sz w:val="24"/>
                <w:szCs w:val="24"/>
              </w:rPr>
              <w:t>7</w:t>
            </w:r>
          </w:p>
        </w:tc>
        <w:tc>
          <w:tcPr>
            <w:tcW w:w="3102" w:type="dxa"/>
            <w:vMerge/>
            <w:tcBorders>
              <w:top w:val="nil"/>
            </w:tcBorders>
          </w:tcPr>
          <w:p w:rsidR="00C450EA" w:rsidRPr="00F97A4B" w:rsidRDefault="00C450EA" w:rsidP="00267F92">
            <w:pPr>
              <w:jc w:val="both"/>
              <w:rPr>
                <w:sz w:val="24"/>
                <w:szCs w:val="24"/>
              </w:rPr>
            </w:pPr>
          </w:p>
        </w:tc>
      </w:tr>
      <w:tr w:rsidR="00C450EA" w:rsidRPr="00F97A4B">
        <w:trPr>
          <w:trHeight w:val="278"/>
        </w:trPr>
        <w:tc>
          <w:tcPr>
            <w:tcW w:w="792" w:type="dxa"/>
          </w:tcPr>
          <w:p w:rsidR="00C450EA" w:rsidRPr="00F97A4B" w:rsidRDefault="002F2362" w:rsidP="00267F92">
            <w:pPr>
              <w:pStyle w:val="TableParagraph"/>
              <w:spacing w:line="258" w:lineRule="exact"/>
              <w:ind w:left="0"/>
              <w:jc w:val="both"/>
              <w:rPr>
                <w:sz w:val="24"/>
                <w:szCs w:val="24"/>
              </w:rPr>
            </w:pPr>
            <w:r w:rsidRPr="00F97A4B">
              <w:rPr>
                <w:sz w:val="24"/>
                <w:szCs w:val="24"/>
              </w:rPr>
              <w:t>3</w:t>
            </w:r>
          </w:p>
        </w:tc>
        <w:tc>
          <w:tcPr>
            <w:tcW w:w="4052" w:type="dxa"/>
          </w:tcPr>
          <w:p w:rsidR="00C450EA" w:rsidRPr="00F97A4B" w:rsidRDefault="002F2362" w:rsidP="00267F92">
            <w:pPr>
              <w:pStyle w:val="TableParagraph"/>
              <w:spacing w:line="258" w:lineRule="exact"/>
              <w:ind w:left="0"/>
              <w:jc w:val="both"/>
              <w:rPr>
                <w:sz w:val="24"/>
                <w:szCs w:val="24"/>
              </w:rPr>
            </w:pPr>
            <w:r w:rsidRPr="00F97A4B">
              <w:rPr>
                <w:sz w:val="24"/>
                <w:szCs w:val="24"/>
              </w:rPr>
              <w:t>Арифметические</w:t>
            </w:r>
            <w:r w:rsidRPr="00F97A4B">
              <w:rPr>
                <w:spacing w:val="-4"/>
                <w:sz w:val="24"/>
                <w:szCs w:val="24"/>
              </w:rPr>
              <w:t xml:space="preserve"> </w:t>
            </w:r>
            <w:r w:rsidRPr="00F97A4B">
              <w:rPr>
                <w:sz w:val="24"/>
                <w:szCs w:val="24"/>
              </w:rPr>
              <w:t>действия</w:t>
            </w:r>
          </w:p>
        </w:tc>
        <w:tc>
          <w:tcPr>
            <w:tcW w:w="1627" w:type="dxa"/>
          </w:tcPr>
          <w:p w:rsidR="00C450EA" w:rsidRPr="00F97A4B" w:rsidRDefault="002F2362" w:rsidP="00267F92">
            <w:pPr>
              <w:pStyle w:val="TableParagraph"/>
              <w:spacing w:line="258" w:lineRule="exact"/>
              <w:ind w:left="0"/>
              <w:jc w:val="both"/>
              <w:rPr>
                <w:sz w:val="24"/>
                <w:szCs w:val="24"/>
              </w:rPr>
            </w:pPr>
            <w:r w:rsidRPr="00F97A4B">
              <w:rPr>
                <w:sz w:val="24"/>
                <w:szCs w:val="24"/>
              </w:rPr>
              <w:t>40</w:t>
            </w:r>
          </w:p>
        </w:tc>
        <w:tc>
          <w:tcPr>
            <w:tcW w:w="3102" w:type="dxa"/>
            <w:vMerge/>
            <w:tcBorders>
              <w:top w:val="nil"/>
            </w:tcBorders>
          </w:tcPr>
          <w:p w:rsidR="00C450EA" w:rsidRPr="00F97A4B" w:rsidRDefault="00C450EA" w:rsidP="00267F92">
            <w:pPr>
              <w:jc w:val="both"/>
              <w:rPr>
                <w:sz w:val="24"/>
                <w:szCs w:val="24"/>
              </w:rPr>
            </w:pPr>
          </w:p>
        </w:tc>
      </w:tr>
      <w:tr w:rsidR="00C450EA" w:rsidRPr="00F97A4B">
        <w:trPr>
          <w:trHeight w:val="273"/>
        </w:trPr>
        <w:tc>
          <w:tcPr>
            <w:tcW w:w="792" w:type="dxa"/>
          </w:tcPr>
          <w:p w:rsidR="00C450EA" w:rsidRPr="00F97A4B" w:rsidRDefault="002F2362" w:rsidP="00267F92">
            <w:pPr>
              <w:pStyle w:val="TableParagraph"/>
              <w:spacing w:line="254" w:lineRule="exact"/>
              <w:ind w:left="0"/>
              <w:jc w:val="both"/>
              <w:rPr>
                <w:sz w:val="24"/>
                <w:szCs w:val="24"/>
              </w:rPr>
            </w:pPr>
            <w:r w:rsidRPr="00F97A4B">
              <w:rPr>
                <w:sz w:val="24"/>
                <w:szCs w:val="24"/>
              </w:rPr>
              <w:t>4</w:t>
            </w:r>
          </w:p>
        </w:tc>
        <w:tc>
          <w:tcPr>
            <w:tcW w:w="4052" w:type="dxa"/>
          </w:tcPr>
          <w:p w:rsidR="00C450EA" w:rsidRPr="00F97A4B" w:rsidRDefault="002F2362" w:rsidP="00267F92">
            <w:pPr>
              <w:pStyle w:val="TableParagraph"/>
              <w:spacing w:line="254" w:lineRule="exact"/>
              <w:ind w:left="0"/>
              <w:jc w:val="both"/>
              <w:rPr>
                <w:sz w:val="24"/>
                <w:szCs w:val="24"/>
              </w:rPr>
            </w:pPr>
            <w:r w:rsidRPr="00F97A4B">
              <w:rPr>
                <w:sz w:val="24"/>
                <w:szCs w:val="24"/>
              </w:rPr>
              <w:t>Текстовые</w:t>
            </w:r>
            <w:r w:rsidRPr="00F97A4B">
              <w:rPr>
                <w:spacing w:val="-2"/>
                <w:sz w:val="24"/>
                <w:szCs w:val="24"/>
              </w:rPr>
              <w:t xml:space="preserve"> </w:t>
            </w:r>
            <w:r w:rsidRPr="00F97A4B">
              <w:rPr>
                <w:sz w:val="24"/>
                <w:szCs w:val="24"/>
              </w:rPr>
              <w:t>задачи</w:t>
            </w:r>
          </w:p>
        </w:tc>
        <w:tc>
          <w:tcPr>
            <w:tcW w:w="1627" w:type="dxa"/>
          </w:tcPr>
          <w:p w:rsidR="00C450EA" w:rsidRPr="00F97A4B" w:rsidRDefault="002F2362" w:rsidP="00267F92">
            <w:pPr>
              <w:pStyle w:val="TableParagraph"/>
              <w:spacing w:line="254" w:lineRule="exact"/>
              <w:ind w:left="0"/>
              <w:jc w:val="both"/>
              <w:rPr>
                <w:sz w:val="24"/>
                <w:szCs w:val="24"/>
              </w:rPr>
            </w:pPr>
            <w:r w:rsidRPr="00F97A4B">
              <w:rPr>
                <w:sz w:val="24"/>
                <w:szCs w:val="24"/>
              </w:rPr>
              <w:t>16</w:t>
            </w:r>
          </w:p>
        </w:tc>
        <w:tc>
          <w:tcPr>
            <w:tcW w:w="3102" w:type="dxa"/>
            <w:vMerge/>
            <w:tcBorders>
              <w:top w:val="nil"/>
            </w:tcBorders>
          </w:tcPr>
          <w:p w:rsidR="00C450EA" w:rsidRPr="00F97A4B" w:rsidRDefault="00C450EA" w:rsidP="00267F92">
            <w:pPr>
              <w:jc w:val="both"/>
              <w:rPr>
                <w:sz w:val="24"/>
                <w:szCs w:val="24"/>
              </w:rPr>
            </w:pPr>
          </w:p>
        </w:tc>
      </w:tr>
      <w:tr w:rsidR="00C450EA" w:rsidRPr="00F97A4B">
        <w:trPr>
          <w:trHeight w:val="551"/>
        </w:trPr>
        <w:tc>
          <w:tcPr>
            <w:tcW w:w="792" w:type="dxa"/>
          </w:tcPr>
          <w:p w:rsidR="00C450EA" w:rsidRPr="00F97A4B" w:rsidRDefault="002F2362" w:rsidP="00267F92">
            <w:pPr>
              <w:pStyle w:val="TableParagraph"/>
              <w:spacing w:line="268" w:lineRule="exact"/>
              <w:ind w:left="0"/>
              <w:jc w:val="both"/>
              <w:rPr>
                <w:sz w:val="24"/>
                <w:szCs w:val="24"/>
              </w:rPr>
            </w:pPr>
            <w:r w:rsidRPr="00F97A4B">
              <w:rPr>
                <w:sz w:val="24"/>
                <w:szCs w:val="24"/>
              </w:rPr>
              <w:t>5</w:t>
            </w:r>
          </w:p>
        </w:tc>
        <w:tc>
          <w:tcPr>
            <w:tcW w:w="4052" w:type="dxa"/>
          </w:tcPr>
          <w:p w:rsidR="00C450EA" w:rsidRPr="00F97A4B" w:rsidRDefault="002F2362" w:rsidP="00267F92">
            <w:pPr>
              <w:pStyle w:val="TableParagraph"/>
              <w:spacing w:line="268" w:lineRule="exact"/>
              <w:ind w:left="0"/>
              <w:jc w:val="both"/>
              <w:rPr>
                <w:sz w:val="24"/>
                <w:szCs w:val="24"/>
              </w:rPr>
            </w:pPr>
            <w:r w:rsidRPr="00F97A4B">
              <w:rPr>
                <w:sz w:val="24"/>
                <w:szCs w:val="24"/>
              </w:rPr>
              <w:t>Пространственные</w:t>
            </w:r>
            <w:r w:rsidRPr="00F97A4B">
              <w:rPr>
                <w:spacing w:val="-6"/>
                <w:sz w:val="24"/>
                <w:szCs w:val="24"/>
              </w:rPr>
              <w:t xml:space="preserve"> </w:t>
            </w:r>
            <w:r w:rsidRPr="00F97A4B">
              <w:rPr>
                <w:sz w:val="24"/>
                <w:szCs w:val="24"/>
              </w:rPr>
              <w:t>представления</w:t>
            </w:r>
            <w:r w:rsidRPr="00F97A4B">
              <w:rPr>
                <w:spacing w:val="-1"/>
                <w:sz w:val="24"/>
                <w:szCs w:val="24"/>
              </w:rPr>
              <w:t xml:space="preserve"> </w:t>
            </w:r>
            <w:r w:rsidRPr="00F97A4B">
              <w:rPr>
                <w:sz w:val="24"/>
                <w:szCs w:val="24"/>
              </w:rPr>
              <w:t>и</w:t>
            </w:r>
          </w:p>
          <w:p w:rsidR="00C450EA" w:rsidRPr="00F97A4B" w:rsidRDefault="002F2362" w:rsidP="00267F92">
            <w:pPr>
              <w:pStyle w:val="TableParagraph"/>
              <w:spacing w:line="261" w:lineRule="exact"/>
              <w:ind w:left="0"/>
              <w:jc w:val="both"/>
              <w:rPr>
                <w:sz w:val="24"/>
                <w:szCs w:val="24"/>
              </w:rPr>
            </w:pPr>
            <w:r w:rsidRPr="00F97A4B">
              <w:rPr>
                <w:sz w:val="24"/>
                <w:szCs w:val="24"/>
              </w:rPr>
              <w:t>геометрические</w:t>
            </w:r>
            <w:r w:rsidRPr="00F97A4B">
              <w:rPr>
                <w:spacing w:val="-5"/>
                <w:sz w:val="24"/>
                <w:szCs w:val="24"/>
              </w:rPr>
              <w:t xml:space="preserve"> </w:t>
            </w:r>
            <w:r w:rsidRPr="00F97A4B">
              <w:rPr>
                <w:sz w:val="24"/>
                <w:szCs w:val="24"/>
              </w:rPr>
              <w:t>фигуры</w:t>
            </w:r>
          </w:p>
        </w:tc>
        <w:tc>
          <w:tcPr>
            <w:tcW w:w="1627" w:type="dxa"/>
          </w:tcPr>
          <w:p w:rsidR="00C450EA" w:rsidRPr="00F97A4B" w:rsidRDefault="002F2362" w:rsidP="00267F92">
            <w:pPr>
              <w:pStyle w:val="TableParagraph"/>
              <w:spacing w:line="268" w:lineRule="exact"/>
              <w:ind w:left="0"/>
              <w:jc w:val="both"/>
              <w:rPr>
                <w:sz w:val="24"/>
                <w:szCs w:val="24"/>
              </w:rPr>
            </w:pPr>
            <w:r w:rsidRPr="00F97A4B">
              <w:rPr>
                <w:sz w:val="24"/>
                <w:szCs w:val="24"/>
              </w:rPr>
              <w:t>20</w:t>
            </w:r>
          </w:p>
        </w:tc>
        <w:tc>
          <w:tcPr>
            <w:tcW w:w="3102" w:type="dxa"/>
            <w:vMerge/>
            <w:tcBorders>
              <w:top w:val="nil"/>
            </w:tcBorders>
          </w:tcPr>
          <w:p w:rsidR="00C450EA" w:rsidRPr="00F97A4B" w:rsidRDefault="00C450EA" w:rsidP="00267F92">
            <w:pPr>
              <w:jc w:val="both"/>
              <w:rPr>
                <w:sz w:val="24"/>
                <w:szCs w:val="24"/>
              </w:rPr>
            </w:pPr>
          </w:p>
        </w:tc>
      </w:tr>
      <w:tr w:rsidR="00C450EA" w:rsidRPr="00F97A4B">
        <w:trPr>
          <w:trHeight w:val="325"/>
        </w:trPr>
        <w:tc>
          <w:tcPr>
            <w:tcW w:w="792" w:type="dxa"/>
          </w:tcPr>
          <w:p w:rsidR="00C450EA" w:rsidRPr="00F97A4B" w:rsidRDefault="002F2362" w:rsidP="00267F92">
            <w:pPr>
              <w:pStyle w:val="TableParagraph"/>
              <w:spacing w:line="268" w:lineRule="exact"/>
              <w:ind w:left="0"/>
              <w:jc w:val="both"/>
              <w:rPr>
                <w:sz w:val="24"/>
                <w:szCs w:val="24"/>
              </w:rPr>
            </w:pPr>
            <w:r w:rsidRPr="00F97A4B">
              <w:rPr>
                <w:sz w:val="24"/>
                <w:szCs w:val="24"/>
              </w:rPr>
              <w:t>6</w:t>
            </w:r>
          </w:p>
        </w:tc>
        <w:tc>
          <w:tcPr>
            <w:tcW w:w="4052" w:type="dxa"/>
          </w:tcPr>
          <w:p w:rsidR="00C450EA" w:rsidRPr="00F97A4B" w:rsidRDefault="002F2362" w:rsidP="00267F92">
            <w:pPr>
              <w:pStyle w:val="TableParagraph"/>
              <w:spacing w:line="268" w:lineRule="exact"/>
              <w:ind w:left="0"/>
              <w:jc w:val="both"/>
              <w:rPr>
                <w:sz w:val="24"/>
                <w:szCs w:val="24"/>
              </w:rPr>
            </w:pPr>
            <w:r w:rsidRPr="00F97A4B">
              <w:rPr>
                <w:sz w:val="24"/>
                <w:szCs w:val="24"/>
              </w:rPr>
              <w:t>Математическая</w:t>
            </w:r>
            <w:r w:rsidRPr="00F97A4B">
              <w:rPr>
                <w:spacing w:val="57"/>
                <w:sz w:val="24"/>
                <w:szCs w:val="24"/>
              </w:rPr>
              <w:t xml:space="preserve"> </w:t>
            </w:r>
            <w:r w:rsidRPr="00F97A4B">
              <w:rPr>
                <w:sz w:val="24"/>
                <w:szCs w:val="24"/>
              </w:rPr>
              <w:t>информация</w:t>
            </w:r>
          </w:p>
        </w:tc>
        <w:tc>
          <w:tcPr>
            <w:tcW w:w="1627" w:type="dxa"/>
          </w:tcPr>
          <w:p w:rsidR="00C450EA" w:rsidRPr="00F97A4B" w:rsidRDefault="002F2362" w:rsidP="00267F92">
            <w:pPr>
              <w:pStyle w:val="TableParagraph"/>
              <w:spacing w:line="268" w:lineRule="exact"/>
              <w:ind w:left="0"/>
              <w:jc w:val="both"/>
              <w:rPr>
                <w:sz w:val="24"/>
                <w:szCs w:val="24"/>
              </w:rPr>
            </w:pPr>
            <w:r w:rsidRPr="00F97A4B">
              <w:rPr>
                <w:sz w:val="24"/>
                <w:szCs w:val="24"/>
              </w:rPr>
              <w:t>15</w:t>
            </w:r>
          </w:p>
        </w:tc>
        <w:tc>
          <w:tcPr>
            <w:tcW w:w="3102" w:type="dxa"/>
            <w:vMerge/>
            <w:tcBorders>
              <w:top w:val="nil"/>
            </w:tcBorders>
          </w:tcPr>
          <w:p w:rsidR="00C450EA" w:rsidRPr="00F97A4B" w:rsidRDefault="00C450EA" w:rsidP="00267F92">
            <w:pPr>
              <w:jc w:val="both"/>
              <w:rPr>
                <w:sz w:val="24"/>
                <w:szCs w:val="24"/>
              </w:rPr>
            </w:pPr>
          </w:p>
        </w:tc>
      </w:tr>
      <w:tr w:rsidR="00C450EA" w:rsidRPr="00F97A4B">
        <w:trPr>
          <w:trHeight w:val="388"/>
        </w:trPr>
        <w:tc>
          <w:tcPr>
            <w:tcW w:w="792" w:type="dxa"/>
          </w:tcPr>
          <w:p w:rsidR="00C450EA" w:rsidRPr="00F97A4B" w:rsidRDefault="002F2362" w:rsidP="00267F92">
            <w:pPr>
              <w:pStyle w:val="TableParagraph"/>
              <w:spacing w:line="268" w:lineRule="exact"/>
              <w:ind w:left="0"/>
              <w:jc w:val="both"/>
              <w:rPr>
                <w:sz w:val="24"/>
                <w:szCs w:val="24"/>
              </w:rPr>
            </w:pPr>
            <w:r w:rsidRPr="00F97A4B">
              <w:rPr>
                <w:sz w:val="24"/>
                <w:szCs w:val="24"/>
              </w:rPr>
              <w:t>7</w:t>
            </w:r>
          </w:p>
        </w:tc>
        <w:tc>
          <w:tcPr>
            <w:tcW w:w="4052" w:type="dxa"/>
          </w:tcPr>
          <w:p w:rsidR="00C450EA" w:rsidRPr="00F97A4B" w:rsidRDefault="002F2362" w:rsidP="00267F92">
            <w:pPr>
              <w:pStyle w:val="TableParagraph"/>
              <w:spacing w:line="268" w:lineRule="exact"/>
              <w:ind w:left="0"/>
              <w:jc w:val="both"/>
              <w:rPr>
                <w:sz w:val="24"/>
                <w:szCs w:val="24"/>
              </w:rPr>
            </w:pPr>
            <w:r w:rsidRPr="00F97A4B">
              <w:rPr>
                <w:sz w:val="24"/>
                <w:szCs w:val="24"/>
              </w:rPr>
              <w:t>Резерв</w:t>
            </w:r>
          </w:p>
        </w:tc>
        <w:tc>
          <w:tcPr>
            <w:tcW w:w="1627" w:type="dxa"/>
          </w:tcPr>
          <w:p w:rsidR="00C450EA" w:rsidRPr="00F97A4B" w:rsidRDefault="002F2362" w:rsidP="00267F92">
            <w:pPr>
              <w:pStyle w:val="TableParagraph"/>
              <w:spacing w:line="268" w:lineRule="exact"/>
              <w:ind w:left="0"/>
              <w:jc w:val="both"/>
              <w:rPr>
                <w:sz w:val="24"/>
                <w:szCs w:val="24"/>
              </w:rPr>
            </w:pPr>
            <w:r w:rsidRPr="00F97A4B">
              <w:rPr>
                <w:sz w:val="24"/>
                <w:szCs w:val="24"/>
              </w:rPr>
              <w:t>14</w:t>
            </w:r>
          </w:p>
        </w:tc>
        <w:tc>
          <w:tcPr>
            <w:tcW w:w="3102" w:type="dxa"/>
            <w:vMerge/>
            <w:tcBorders>
              <w:top w:val="nil"/>
            </w:tcBorders>
          </w:tcPr>
          <w:p w:rsidR="00C450EA" w:rsidRPr="00F97A4B" w:rsidRDefault="00C450EA" w:rsidP="00267F92">
            <w:pPr>
              <w:jc w:val="both"/>
              <w:rPr>
                <w:sz w:val="24"/>
                <w:szCs w:val="24"/>
              </w:rPr>
            </w:pPr>
          </w:p>
        </w:tc>
      </w:tr>
      <w:tr w:rsidR="00C450EA" w:rsidRPr="00F97A4B">
        <w:trPr>
          <w:trHeight w:val="3634"/>
        </w:trPr>
        <w:tc>
          <w:tcPr>
            <w:tcW w:w="792" w:type="dxa"/>
          </w:tcPr>
          <w:p w:rsidR="00C450EA" w:rsidRPr="00F97A4B" w:rsidRDefault="00C450EA" w:rsidP="00267F92">
            <w:pPr>
              <w:pStyle w:val="TableParagraph"/>
              <w:ind w:left="0"/>
              <w:jc w:val="both"/>
              <w:rPr>
                <w:sz w:val="24"/>
                <w:szCs w:val="24"/>
              </w:rPr>
            </w:pPr>
          </w:p>
        </w:tc>
        <w:tc>
          <w:tcPr>
            <w:tcW w:w="4052" w:type="dxa"/>
          </w:tcPr>
          <w:p w:rsidR="00C450EA" w:rsidRPr="00F97A4B" w:rsidRDefault="00C450EA" w:rsidP="00267F92">
            <w:pPr>
              <w:pStyle w:val="TableParagraph"/>
              <w:ind w:left="0"/>
              <w:jc w:val="both"/>
              <w:rPr>
                <w:sz w:val="24"/>
                <w:szCs w:val="24"/>
              </w:rPr>
            </w:pPr>
          </w:p>
        </w:tc>
        <w:tc>
          <w:tcPr>
            <w:tcW w:w="1627" w:type="dxa"/>
          </w:tcPr>
          <w:p w:rsidR="00C450EA" w:rsidRPr="00F97A4B" w:rsidRDefault="00C450EA" w:rsidP="00267F92">
            <w:pPr>
              <w:pStyle w:val="TableParagraph"/>
              <w:ind w:left="0"/>
              <w:jc w:val="both"/>
              <w:rPr>
                <w:sz w:val="24"/>
                <w:szCs w:val="24"/>
              </w:rPr>
            </w:pPr>
          </w:p>
        </w:tc>
        <w:tc>
          <w:tcPr>
            <w:tcW w:w="3102" w:type="dxa"/>
            <w:vMerge/>
            <w:tcBorders>
              <w:top w:val="nil"/>
            </w:tcBorders>
          </w:tcPr>
          <w:p w:rsidR="00C450EA" w:rsidRPr="00F97A4B" w:rsidRDefault="00C450EA" w:rsidP="00267F92">
            <w:pPr>
              <w:jc w:val="both"/>
              <w:rPr>
                <w:sz w:val="24"/>
                <w:szCs w:val="24"/>
              </w:rPr>
            </w:pPr>
          </w:p>
        </w:tc>
      </w:tr>
    </w:tbl>
    <w:p w:rsidR="00C450EA" w:rsidRPr="00F97A4B" w:rsidRDefault="00C450EA" w:rsidP="00267F92">
      <w:pPr>
        <w:pStyle w:val="a3"/>
        <w:ind w:left="0"/>
        <w:rPr>
          <w:b/>
        </w:rPr>
      </w:pPr>
    </w:p>
    <w:p w:rsidR="00C450EA" w:rsidRPr="00F97A4B" w:rsidRDefault="002F2362" w:rsidP="00267F92">
      <w:pPr>
        <w:pStyle w:val="Heading1"/>
        <w:tabs>
          <w:tab w:val="left" w:pos="3986"/>
          <w:tab w:val="left" w:pos="6803"/>
          <w:tab w:val="left" w:pos="8886"/>
        </w:tabs>
        <w:spacing w:line="240" w:lineRule="auto"/>
        <w:ind w:left="0"/>
        <w:jc w:val="both"/>
      </w:pPr>
      <w:r w:rsidRPr="00F97A4B">
        <w:t>ТЕМАТИЧЕСКОЕ</w:t>
      </w:r>
      <w:r w:rsidRPr="00F97A4B">
        <w:tab/>
        <w:t>ПЛАНИРОВАНИЕ</w:t>
      </w:r>
      <w:r w:rsidRPr="00F97A4B">
        <w:tab/>
        <w:t>УЧЕБНОГО</w:t>
      </w:r>
      <w:r w:rsidRPr="00F97A4B">
        <w:tab/>
        <w:t>ПРЕДМЕТА</w:t>
      </w:r>
    </w:p>
    <w:p w:rsidR="00C450EA" w:rsidRPr="00F97A4B" w:rsidRDefault="002F2362" w:rsidP="00267F92">
      <w:pPr>
        <w:jc w:val="both"/>
        <w:rPr>
          <w:b/>
          <w:sz w:val="24"/>
          <w:szCs w:val="24"/>
        </w:rPr>
      </w:pPr>
      <w:r w:rsidRPr="00F97A4B">
        <w:rPr>
          <w:b/>
          <w:sz w:val="24"/>
          <w:szCs w:val="24"/>
        </w:rPr>
        <w:t>«МАТЕМАТИКА»</w:t>
      </w:r>
      <w:r w:rsidRPr="00F97A4B">
        <w:rPr>
          <w:b/>
          <w:spacing w:val="-2"/>
          <w:sz w:val="24"/>
          <w:szCs w:val="24"/>
        </w:rPr>
        <w:t xml:space="preserve"> </w:t>
      </w:r>
      <w:r w:rsidRPr="00F97A4B">
        <w:rPr>
          <w:b/>
          <w:sz w:val="24"/>
          <w:szCs w:val="24"/>
        </w:rPr>
        <w:t>2 класс</w:t>
      </w:r>
    </w:p>
    <w:tbl>
      <w:tblPr>
        <w:tblStyle w:val="TableNormal"/>
        <w:tblW w:w="9573" w:type="dxa"/>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2"/>
        <w:gridCol w:w="4052"/>
        <w:gridCol w:w="1627"/>
        <w:gridCol w:w="3102"/>
      </w:tblGrid>
      <w:tr w:rsidR="00C450EA" w:rsidRPr="00F97A4B" w:rsidTr="008D42CA">
        <w:trPr>
          <w:trHeight w:val="508"/>
        </w:trPr>
        <w:tc>
          <w:tcPr>
            <w:tcW w:w="792" w:type="dxa"/>
          </w:tcPr>
          <w:p w:rsidR="00C450EA" w:rsidRPr="00F97A4B" w:rsidRDefault="002F2362" w:rsidP="00267F92">
            <w:pPr>
              <w:pStyle w:val="TableParagraph"/>
              <w:spacing w:line="249" w:lineRule="exact"/>
              <w:ind w:left="0"/>
              <w:jc w:val="both"/>
              <w:rPr>
                <w:sz w:val="24"/>
                <w:szCs w:val="24"/>
              </w:rPr>
            </w:pPr>
            <w:r w:rsidRPr="00F97A4B">
              <w:rPr>
                <w:sz w:val="24"/>
                <w:szCs w:val="24"/>
              </w:rPr>
              <w:t>№</w:t>
            </w:r>
          </w:p>
          <w:p w:rsidR="00C450EA" w:rsidRPr="00F97A4B" w:rsidRDefault="002F2362" w:rsidP="00267F92">
            <w:pPr>
              <w:pStyle w:val="TableParagraph"/>
              <w:spacing w:line="238" w:lineRule="exact"/>
              <w:ind w:left="0"/>
              <w:jc w:val="both"/>
              <w:rPr>
                <w:sz w:val="24"/>
                <w:szCs w:val="24"/>
              </w:rPr>
            </w:pPr>
            <w:r w:rsidRPr="00F97A4B">
              <w:rPr>
                <w:sz w:val="24"/>
                <w:szCs w:val="24"/>
              </w:rPr>
              <w:t>п/п</w:t>
            </w:r>
          </w:p>
        </w:tc>
        <w:tc>
          <w:tcPr>
            <w:tcW w:w="4052" w:type="dxa"/>
          </w:tcPr>
          <w:p w:rsidR="00C450EA" w:rsidRPr="00F97A4B" w:rsidRDefault="002F2362" w:rsidP="00267F92">
            <w:pPr>
              <w:pStyle w:val="TableParagraph"/>
              <w:spacing w:line="249" w:lineRule="exact"/>
              <w:ind w:left="0"/>
              <w:jc w:val="both"/>
              <w:rPr>
                <w:sz w:val="24"/>
                <w:szCs w:val="24"/>
              </w:rPr>
            </w:pPr>
            <w:r w:rsidRPr="00F97A4B">
              <w:rPr>
                <w:sz w:val="24"/>
                <w:szCs w:val="24"/>
              </w:rPr>
              <w:t>Тема</w:t>
            </w:r>
            <w:r w:rsidRPr="00F97A4B">
              <w:rPr>
                <w:spacing w:val="-1"/>
                <w:sz w:val="24"/>
                <w:szCs w:val="24"/>
              </w:rPr>
              <w:t xml:space="preserve"> </w:t>
            </w:r>
            <w:r w:rsidRPr="00F97A4B">
              <w:rPr>
                <w:sz w:val="24"/>
                <w:szCs w:val="24"/>
              </w:rPr>
              <w:t>раздела</w:t>
            </w:r>
            <w:r w:rsidRPr="00F97A4B">
              <w:rPr>
                <w:spacing w:val="1"/>
                <w:sz w:val="24"/>
                <w:szCs w:val="24"/>
              </w:rPr>
              <w:t xml:space="preserve"> </w:t>
            </w:r>
            <w:r w:rsidRPr="00F97A4B">
              <w:rPr>
                <w:sz w:val="24"/>
                <w:szCs w:val="24"/>
              </w:rPr>
              <w:t>учебного</w:t>
            </w:r>
          </w:p>
          <w:p w:rsidR="00C450EA" w:rsidRPr="00F97A4B" w:rsidRDefault="002F2362" w:rsidP="00267F92">
            <w:pPr>
              <w:pStyle w:val="TableParagraph"/>
              <w:spacing w:line="238" w:lineRule="exact"/>
              <w:ind w:left="0"/>
              <w:jc w:val="both"/>
              <w:rPr>
                <w:sz w:val="24"/>
                <w:szCs w:val="24"/>
              </w:rPr>
            </w:pPr>
            <w:r w:rsidRPr="00F97A4B">
              <w:rPr>
                <w:sz w:val="24"/>
                <w:szCs w:val="24"/>
              </w:rPr>
              <w:t>предмета</w:t>
            </w:r>
          </w:p>
        </w:tc>
        <w:tc>
          <w:tcPr>
            <w:tcW w:w="1627" w:type="dxa"/>
          </w:tcPr>
          <w:p w:rsidR="00C450EA" w:rsidRPr="00F97A4B" w:rsidRDefault="002F2362" w:rsidP="00267F92">
            <w:pPr>
              <w:pStyle w:val="TableParagraph"/>
              <w:spacing w:line="249" w:lineRule="exact"/>
              <w:ind w:left="0"/>
              <w:jc w:val="both"/>
              <w:rPr>
                <w:sz w:val="24"/>
                <w:szCs w:val="24"/>
              </w:rPr>
            </w:pPr>
            <w:r w:rsidRPr="00F97A4B">
              <w:rPr>
                <w:sz w:val="24"/>
                <w:szCs w:val="24"/>
              </w:rPr>
              <w:t>Кол-во</w:t>
            </w:r>
          </w:p>
          <w:p w:rsidR="00C450EA" w:rsidRPr="00F97A4B" w:rsidRDefault="002F2362" w:rsidP="00267F92">
            <w:pPr>
              <w:pStyle w:val="TableParagraph"/>
              <w:spacing w:line="238" w:lineRule="exact"/>
              <w:ind w:left="0"/>
              <w:jc w:val="both"/>
              <w:rPr>
                <w:sz w:val="24"/>
                <w:szCs w:val="24"/>
              </w:rPr>
            </w:pPr>
            <w:r w:rsidRPr="00F97A4B">
              <w:rPr>
                <w:sz w:val="24"/>
                <w:szCs w:val="24"/>
              </w:rPr>
              <w:t>академических</w:t>
            </w:r>
          </w:p>
        </w:tc>
        <w:tc>
          <w:tcPr>
            <w:tcW w:w="3102" w:type="dxa"/>
          </w:tcPr>
          <w:p w:rsidR="00C450EA" w:rsidRPr="00F97A4B" w:rsidRDefault="002F2362" w:rsidP="00267F92">
            <w:pPr>
              <w:pStyle w:val="TableParagraph"/>
              <w:spacing w:line="249" w:lineRule="exact"/>
              <w:ind w:left="0"/>
              <w:jc w:val="both"/>
              <w:rPr>
                <w:sz w:val="24"/>
                <w:szCs w:val="24"/>
              </w:rPr>
            </w:pPr>
            <w:r w:rsidRPr="00F97A4B">
              <w:rPr>
                <w:sz w:val="24"/>
                <w:szCs w:val="24"/>
              </w:rPr>
              <w:t>Электронные</w:t>
            </w:r>
          </w:p>
          <w:p w:rsidR="00C450EA" w:rsidRPr="00F97A4B" w:rsidRDefault="002F2362" w:rsidP="00267F92">
            <w:pPr>
              <w:pStyle w:val="TableParagraph"/>
              <w:spacing w:line="238" w:lineRule="exact"/>
              <w:ind w:left="0"/>
              <w:jc w:val="both"/>
              <w:rPr>
                <w:sz w:val="24"/>
                <w:szCs w:val="24"/>
              </w:rPr>
            </w:pPr>
            <w:r w:rsidRPr="00F97A4B">
              <w:rPr>
                <w:sz w:val="24"/>
                <w:szCs w:val="24"/>
              </w:rPr>
              <w:t>образовательные</w:t>
            </w:r>
            <w:r w:rsidRPr="00F97A4B">
              <w:rPr>
                <w:spacing w:val="-8"/>
                <w:sz w:val="24"/>
                <w:szCs w:val="24"/>
              </w:rPr>
              <w:t xml:space="preserve"> </w:t>
            </w:r>
            <w:r w:rsidRPr="00F97A4B">
              <w:rPr>
                <w:sz w:val="24"/>
                <w:szCs w:val="24"/>
              </w:rPr>
              <w:t>ресурсы</w:t>
            </w:r>
          </w:p>
        </w:tc>
      </w:tr>
      <w:tr w:rsidR="00C450EA" w:rsidRPr="00F97A4B" w:rsidTr="008D42CA">
        <w:trPr>
          <w:trHeight w:val="254"/>
        </w:trPr>
        <w:tc>
          <w:tcPr>
            <w:tcW w:w="792" w:type="dxa"/>
          </w:tcPr>
          <w:p w:rsidR="00C450EA" w:rsidRPr="00F97A4B" w:rsidRDefault="00C450EA" w:rsidP="00267F92">
            <w:pPr>
              <w:pStyle w:val="TableParagraph"/>
              <w:ind w:left="0"/>
              <w:jc w:val="both"/>
              <w:rPr>
                <w:sz w:val="24"/>
                <w:szCs w:val="24"/>
              </w:rPr>
            </w:pPr>
          </w:p>
        </w:tc>
        <w:tc>
          <w:tcPr>
            <w:tcW w:w="4052" w:type="dxa"/>
          </w:tcPr>
          <w:p w:rsidR="00C450EA" w:rsidRPr="00F97A4B" w:rsidRDefault="00C450EA" w:rsidP="00267F92">
            <w:pPr>
              <w:pStyle w:val="TableParagraph"/>
              <w:ind w:left="0"/>
              <w:jc w:val="both"/>
              <w:rPr>
                <w:sz w:val="24"/>
                <w:szCs w:val="24"/>
              </w:rPr>
            </w:pPr>
          </w:p>
        </w:tc>
        <w:tc>
          <w:tcPr>
            <w:tcW w:w="1627" w:type="dxa"/>
          </w:tcPr>
          <w:p w:rsidR="00C450EA" w:rsidRPr="00F97A4B" w:rsidRDefault="002F2362" w:rsidP="00267F92">
            <w:pPr>
              <w:pStyle w:val="TableParagraph"/>
              <w:spacing w:line="234" w:lineRule="exact"/>
              <w:ind w:left="0"/>
              <w:jc w:val="both"/>
              <w:rPr>
                <w:sz w:val="24"/>
                <w:szCs w:val="24"/>
              </w:rPr>
            </w:pPr>
            <w:r w:rsidRPr="00F97A4B">
              <w:rPr>
                <w:sz w:val="24"/>
                <w:szCs w:val="24"/>
              </w:rPr>
              <w:t>часов</w:t>
            </w:r>
          </w:p>
        </w:tc>
        <w:tc>
          <w:tcPr>
            <w:tcW w:w="3102" w:type="dxa"/>
          </w:tcPr>
          <w:p w:rsidR="00C450EA" w:rsidRPr="00F97A4B" w:rsidRDefault="00C450EA" w:rsidP="00267F92">
            <w:pPr>
              <w:pStyle w:val="TableParagraph"/>
              <w:ind w:left="0"/>
              <w:jc w:val="both"/>
              <w:rPr>
                <w:sz w:val="24"/>
                <w:szCs w:val="24"/>
              </w:rPr>
            </w:pPr>
          </w:p>
        </w:tc>
      </w:tr>
      <w:tr w:rsidR="00C450EA" w:rsidRPr="00F97A4B" w:rsidTr="008D42CA">
        <w:trPr>
          <w:trHeight w:val="345"/>
        </w:trPr>
        <w:tc>
          <w:tcPr>
            <w:tcW w:w="792" w:type="dxa"/>
          </w:tcPr>
          <w:p w:rsidR="00C450EA" w:rsidRPr="00F97A4B" w:rsidRDefault="002F2362" w:rsidP="00267F92">
            <w:pPr>
              <w:pStyle w:val="TableParagraph"/>
              <w:spacing w:line="249" w:lineRule="exact"/>
              <w:ind w:left="0"/>
              <w:jc w:val="both"/>
              <w:rPr>
                <w:sz w:val="24"/>
                <w:szCs w:val="24"/>
              </w:rPr>
            </w:pPr>
            <w:r w:rsidRPr="00F97A4B">
              <w:rPr>
                <w:sz w:val="24"/>
                <w:szCs w:val="24"/>
              </w:rPr>
              <w:t>1</w:t>
            </w:r>
          </w:p>
        </w:tc>
        <w:tc>
          <w:tcPr>
            <w:tcW w:w="4052" w:type="dxa"/>
          </w:tcPr>
          <w:p w:rsidR="00C450EA" w:rsidRPr="00F97A4B" w:rsidRDefault="002F2362" w:rsidP="00267F92">
            <w:pPr>
              <w:pStyle w:val="TableParagraph"/>
              <w:spacing w:line="261" w:lineRule="exact"/>
              <w:ind w:left="0"/>
              <w:jc w:val="both"/>
              <w:rPr>
                <w:sz w:val="24"/>
                <w:szCs w:val="24"/>
              </w:rPr>
            </w:pPr>
            <w:r w:rsidRPr="00F97A4B">
              <w:rPr>
                <w:color w:val="221F1F"/>
                <w:sz w:val="24"/>
                <w:szCs w:val="24"/>
              </w:rPr>
              <w:t>Числа</w:t>
            </w:r>
          </w:p>
        </w:tc>
        <w:tc>
          <w:tcPr>
            <w:tcW w:w="1627" w:type="dxa"/>
          </w:tcPr>
          <w:p w:rsidR="00C450EA" w:rsidRPr="00F97A4B" w:rsidRDefault="002F2362" w:rsidP="00267F92">
            <w:pPr>
              <w:pStyle w:val="TableParagraph"/>
              <w:spacing w:line="268" w:lineRule="exact"/>
              <w:ind w:left="0"/>
              <w:jc w:val="both"/>
              <w:rPr>
                <w:sz w:val="24"/>
                <w:szCs w:val="24"/>
              </w:rPr>
            </w:pPr>
            <w:r w:rsidRPr="00F97A4B">
              <w:rPr>
                <w:sz w:val="24"/>
                <w:szCs w:val="24"/>
              </w:rPr>
              <w:t>10</w:t>
            </w:r>
          </w:p>
        </w:tc>
        <w:tc>
          <w:tcPr>
            <w:tcW w:w="3102" w:type="dxa"/>
            <w:vMerge w:val="restart"/>
          </w:tcPr>
          <w:p w:rsidR="00C450EA" w:rsidRPr="00F97A4B" w:rsidRDefault="002F2362" w:rsidP="00267F92">
            <w:pPr>
              <w:pStyle w:val="TableParagraph"/>
              <w:tabs>
                <w:tab w:val="left" w:pos="1058"/>
                <w:tab w:val="left" w:pos="1461"/>
                <w:tab w:val="left" w:pos="1874"/>
              </w:tabs>
              <w:ind w:left="0"/>
              <w:jc w:val="both"/>
              <w:rPr>
                <w:sz w:val="24"/>
                <w:szCs w:val="24"/>
              </w:rPr>
            </w:pPr>
            <w:r w:rsidRPr="00F97A4B">
              <w:rPr>
                <w:sz w:val="24"/>
                <w:szCs w:val="24"/>
              </w:rPr>
              <w:t>1.Сайт «Я иду на урок</w:t>
            </w:r>
            <w:r w:rsidRPr="00F97A4B">
              <w:rPr>
                <w:spacing w:val="1"/>
                <w:sz w:val="24"/>
                <w:szCs w:val="24"/>
              </w:rPr>
              <w:t xml:space="preserve"> </w:t>
            </w:r>
            <w:r w:rsidRPr="00F97A4B">
              <w:rPr>
                <w:sz w:val="24"/>
                <w:szCs w:val="24"/>
              </w:rPr>
              <w:t>начальной школы»:</w:t>
            </w:r>
            <w:r w:rsidRPr="00F97A4B">
              <w:rPr>
                <w:color w:val="0000FF"/>
                <w:spacing w:val="1"/>
                <w:sz w:val="24"/>
                <w:szCs w:val="24"/>
              </w:rPr>
              <w:t xml:space="preserve"> </w:t>
            </w:r>
            <w:hyperlink r:id="rId115">
              <w:r w:rsidRPr="00F97A4B">
                <w:rPr>
                  <w:color w:val="0000FF"/>
                  <w:sz w:val="24"/>
                  <w:szCs w:val="24"/>
                  <w:u w:val="single" w:color="0000FF"/>
                </w:rPr>
                <w:t>http://nsc.1september.ru/urok</w:t>
              </w:r>
            </w:hyperlink>
            <w:r w:rsidRPr="00F97A4B">
              <w:rPr>
                <w:color w:val="0000FF"/>
                <w:spacing w:val="1"/>
                <w:sz w:val="24"/>
                <w:szCs w:val="24"/>
              </w:rPr>
              <w:t xml:space="preserve"> </w:t>
            </w:r>
            <w:r w:rsidRPr="00F97A4B">
              <w:rPr>
                <w:sz w:val="24"/>
                <w:szCs w:val="24"/>
              </w:rPr>
              <w:t>2.РЭШ</w:t>
            </w:r>
            <w:r w:rsidRPr="00F97A4B">
              <w:rPr>
                <w:sz w:val="24"/>
                <w:szCs w:val="24"/>
              </w:rPr>
              <w:tab/>
              <w:t>–</w:t>
            </w:r>
            <w:r w:rsidRPr="00F97A4B">
              <w:rPr>
                <w:sz w:val="24"/>
                <w:szCs w:val="24"/>
              </w:rPr>
              <w:tab/>
              <w:t>Российская</w:t>
            </w:r>
            <w:r w:rsidRPr="00F97A4B">
              <w:rPr>
                <w:spacing w:val="1"/>
                <w:sz w:val="24"/>
                <w:szCs w:val="24"/>
              </w:rPr>
              <w:t xml:space="preserve"> </w:t>
            </w:r>
            <w:r w:rsidRPr="00F97A4B">
              <w:rPr>
                <w:sz w:val="24"/>
                <w:szCs w:val="24"/>
              </w:rPr>
              <w:t>электронная</w:t>
            </w:r>
            <w:r w:rsidRPr="00F97A4B">
              <w:rPr>
                <w:sz w:val="24"/>
                <w:szCs w:val="24"/>
              </w:rPr>
              <w:tab/>
            </w:r>
            <w:r w:rsidRPr="00F97A4B">
              <w:rPr>
                <w:sz w:val="24"/>
                <w:szCs w:val="24"/>
              </w:rPr>
              <w:tab/>
              <w:t>школа:</w:t>
            </w:r>
            <w:r w:rsidRPr="00F97A4B">
              <w:rPr>
                <w:color w:val="0000FF"/>
                <w:spacing w:val="1"/>
                <w:sz w:val="24"/>
                <w:szCs w:val="24"/>
              </w:rPr>
              <w:t xml:space="preserve"> </w:t>
            </w:r>
            <w:hyperlink r:id="rId116">
              <w:r w:rsidRPr="00F97A4B">
                <w:rPr>
                  <w:color w:val="0000FF"/>
                  <w:sz w:val="24"/>
                  <w:szCs w:val="24"/>
                  <w:u w:val="single" w:color="0000FF"/>
                </w:rPr>
                <w:t>https://resh.edu.ru</w:t>
              </w:r>
            </w:hyperlink>
            <w:r w:rsidRPr="00F97A4B">
              <w:rPr>
                <w:color w:val="0000FF"/>
                <w:spacing w:val="1"/>
                <w:sz w:val="24"/>
                <w:szCs w:val="24"/>
              </w:rPr>
              <w:t xml:space="preserve"> </w:t>
            </w:r>
            <w:r w:rsidRPr="00F97A4B">
              <w:rPr>
                <w:sz w:val="24"/>
                <w:szCs w:val="24"/>
              </w:rPr>
              <w:t>3.Социальная</w:t>
            </w:r>
            <w:r w:rsidRPr="00F97A4B">
              <w:rPr>
                <w:spacing w:val="-13"/>
                <w:sz w:val="24"/>
                <w:szCs w:val="24"/>
              </w:rPr>
              <w:t xml:space="preserve"> </w:t>
            </w:r>
            <w:r w:rsidRPr="00F97A4B">
              <w:rPr>
                <w:sz w:val="24"/>
                <w:szCs w:val="24"/>
              </w:rPr>
              <w:t>сеть</w:t>
            </w:r>
            <w:r w:rsidRPr="00F97A4B">
              <w:rPr>
                <w:spacing w:val="-9"/>
                <w:sz w:val="24"/>
                <w:szCs w:val="24"/>
              </w:rPr>
              <w:t xml:space="preserve"> </w:t>
            </w:r>
            <w:r w:rsidRPr="00F97A4B">
              <w:rPr>
                <w:sz w:val="24"/>
                <w:szCs w:val="24"/>
              </w:rPr>
              <w:t>работников</w:t>
            </w:r>
            <w:r w:rsidRPr="00F97A4B">
              <w:rPr>
                <w:spacing w:val="-52"/>
                <w:sz w:val="24"/>
                <w:szCs w:val="24"/>
              </w:rPr>
              <w:t xml:space="preserve"> </w:t>
            </w:r>
            <w:r w:rsidRPr="00F97A4B">
              <w:rPr>
                <w:sz w:val="24"/>
                <w:szCs w:val="24"/>
              </w:rPr>
              <w:t>образования:</w:t>
            </w:r>
            <w:r w:rsidRPr="00F97A4B">
              <w:rPr>
                <w:color w:val="0000FF"/>
                <w:spacing w:val="1"/>
                <w:sz w:val="24"/>
                <w:szCs w:val="24"/>
              </w:rPr>
              <w:t xml:space="preserve"> </w:t>
            </w:r>
            <w:hyperlink r:id="rId117">
              <w:r w:rsidRPr="00F97A4B">
                <w:rPr>
                  <w:color w:val="0000FF"/>
                  <w:sz w:val="24"/>
                  <w:szCs w:val="24"/>
                  <w:u w:val="single" w:color="0000FF"/>
                </w:rPr>
                <w:t>http://nsportal.ru/nashalnaya-</w:t>
              </w:r>
            </w:hyperlink>
            <w:r w:rsidRPr="00F97A4B">
              <w:rPr>
                <w:color w:val="0000FF"/>
                <w:spacing w:val="1"/>
                <w:sz w:val="24"/>
                <w:szCs w:val="24"/>
              </w:rPr>
              <w:t xml:space="preserve"> </w:t>
            </w:r>
            <w:hyperlink r:id="rId118">
              <w:r w:rsidRPr="00F97A4B">
                <w:rPr>
                  <w:color w:val="0000FF"/>
                  <w:sz w:val="24"/>
                  <w:szCs w:val="24"/>
                  <w:u w:val="single" w:color="0000FF"/>
                </w:rPr>
                <w:t>shkola</w:t>
              </w:r>
            </w:hyperlink>
          </w:p>
          <w:p w:rsidR="00C450EA" w:rsidRPr="00F97A4B" w:rsidRDefault="002F2362" w:rsidP="00267F92">
            <w:pPr>
              <w:pStyle w:val="TableParagraph"/>
              <w:ind w:left="0"/>
              <w:jc w:val="both"/>
              <w:rPr>
                <w:sz w:val="24"/>
                <w:szCs w:val="24"/>
              </w:rPr>
            </w:pPr>
            <w:r w:rsidRPr="00F97A4B">
              <w:rPr>
                <w:sz w:val="24"/>
                <w:szCs w:val="24"/>
              </w:rPr>
              <w:t>4.Фестиваль педагогических</w:t>
            </w:r>
            <w:r w:rsidRPr="00F97A4B">
              <w:rPr>
                <w:spacing w:val="1"/>
                <w:sz w:val="24"/>
                <w:szCs w:val="24"/>
              </w:rPr>
              <w:t xml:space="preserve"> </w:t>
            </w:r>
            <w:r w:rsidRPr="00F97A4B">
              <w:rPr>
                <w:sz w:val="24"/>
                <w:szCs w:val="24"/>
              </w:rPr>
              <w:t>идей</w:t>
            </w:r>
            <w:r w:rsidRPr="00F97A4B">
              <w:rPr>
                <w:spacing w:val="1"/>
                <w:sz w:val="24"/>
                <w:szCs w:val="24"/>
              </w:rPr>
              <w:t xml:space="preserve"> </w:t>
            </w:r>
            <w:r w:rsidRPr="00F97A4B">
              <w:rPr>
                <w:sz w:val="24"/>
                <w:szCs w:val="24"/>
              </w:rPr>
              <w:t>«Открытый</w:t>
            </w:r>
            <w:r w:rsidRPr="00F97A4B">
              <w:rPr>
                <w:spacing w:val="3"/>
                <w:sz w:val="24"/>
                <w:szCs w:val="24"/>
              </w:rPr>
              <w:t xml:space="preserve"> </w:t>
            </w:r>
            <w:r w:rsidRPr="00F97A4B">
              <w:rPr>
                <w:sz w:val="24"/>
                <w:szCs w:val="24"/>
              </w:rPr>
              <w:t>урок»:</w:t>
            </w:r>
            <w:r w:rsidRPr="00F97A4B">
              <w:rPr>
                <w:color w:val="0000FF"/>
                <w:spacing w:val="1"/>
                <w:sz w:val="24"/>
                <w:szCs w:val="24"/>
              </w:rPr>
              <w:t xml:space="preserve"> </w:t>
            </w:r>
            <w:hyperlink r:id="rId119">
              <w:r w:rsidRPr="00F97A4B">
                <w:rPr>
                  <w:color w:val="0000FF"/>
                  <w:sz w:val="24"/>
                  <w:szCs w:val="24"/>
                  <w:u w:val="single" w:color="0000FF"/>
                </w:rPr>
                <w:t>http://festival.1september.ru</w:t>
              </w:r>
            </w:hyperlink>
            <w:r w:rsidRPr="00F97A4B">
              <w:rPr>
                <w:color w:val="0000FF"/>
                <w:spacing w:val="1"/>
                <w:sz w:val="24"/>
                <w:szCs w:val="24"/>
              </w:rPr>
              <w:t xml:space="preserve"> </w:t>
            </w:r>
            <w:r w:rsidRPr="00F97A4B">
              <w:rPr>
                <w:sz w:val="24"/>
                <w:szCs w:val="24"/>
              </w:rPr>
              <w:t>5.Методические пособия и</w:t>
            </w:r>
            <w:r w:rsidRPr="00F97A4B">
              <w:rPr>
                <w:spacing w:val="1"/>
                <w:sz w:val="24"/>
                <w:szCs w:val="24"/>
              </w:rPr>
              <w:t xml:space="preserve"> </w:t>
            </w:r>
            <w:r w:rsidRPr="00F97A4B">
              <w:rPr>
                <w:sz w:val="24"/>
                <w:szCs w:val="24"/>
              </w:rPr>
              <w:t>рабочие</w:t>
            </w:r>
            <w:r w:rsidRPr="00F97A4B">
              <w:rPr>
                <w:spacing w:val="-11"/>
                <w:sz w:val="24"/>
                <w:szCs w:val="24"/>
              </w:rPr>
              <w:t xml:space="preserve"> </w:t>
            </w:r>
            <w:r w:rsidRPr="00F97A4B">
              <w:rPr>
                <w:sz w:val="24"/>
                <w:szCs w:val="24"/>
              </w:rPr>
              <w:t>программы</w:t>
            </w:r>
            <w:r w:rsidRPr="00F97A4B">
              <w:rPr>
                <w:spacing w:val="-4"/>
                <w:sz w:val="24"/>
                <w:szCs w:val="24"/>
              </w:rPr>
              <w:t xml:space="preserve"> </w:t>
            </w:r>
            <w:r w:rsidRPr="00F97A4B">
              <w:rPr>
                <w:sz w:val="24"/>
                <w:szCs w:val="24"/>
              </w:rPr>
              <w:t>учителям</w:t>
            </w:r>
            <w:r w:rsidRPr="00F97A4B">
              <w:rPr>
                <w:spacing w:val="-52"/>
                <w:sz w:val="24"/>
                <w:szCs w:val="24"/>
              </w:rPr>
              <w:t xml:space="preserve"> </w:t>
            </w:r>
            <w:r w:rsidRPr="00F97A4B">
              <w:rPr>
                <w:sz w:val="24"/>
                <w:szCs w:val="24"/>
              </w:rPr>
              <w:t>начальной школы:</w:t>
            </w:r>
            <w:r w:rsidRPr="00F97A4B">
              <w:rPr>
                <w:color w:val="0000FF"/>
                <w:spacing w:val="1"/>
                <w:sz w:val="24"/>
                <w:szCs w:val="24"/>
              </w:rPr>
              <w:t xml:space="preserve"> </w:t>
            </w:r>
            <w:hyperlink r:id="rId120">
              <w:r w:rsidRPr="00F97A4B">
                <w:rPr>
                  <w:color w:val="0000FF"/>
                  <w:sz w:val="24"/>
                  <w:szCs w:val="24"/>
                  <w:u w:val="single" w:color="0000FF"/>
                </w:rPr>
                <w:t>http://nachalka.com</w:t>
              </w:r>
            </w:hyperlink>
          </w:p>
          <w:p w:rsidR="00C450EA" w:rsidRPr="00F97A4B" w:rsidRDefault="002F2362" w:rsidP="00267F92">
            <w:pPr>
              <w:pStyle w:val="TableParagraph"/>
              <w:ind w:left="0"/>
              <w:jc w:val="both"/>
              <w:rPr>
                <w:sz w:val="24"/>
                <w:szCs w:val="24"/>
              </w:rPr>
            </w:pPr>
            <w:r w:rsidRPr="00F97A4B">
              <w:rPr>
                <w:sz w:val="24"/>
                <w:szCs w:val="24"/>
              </w:rPr>
              <w:t>6.Учитель</w:t>
            </w:r>
            <w:r w:rsidRPr="00F97A4B">
              <w:rPr>
                <w:spacing w:val="1"/>
                <w:sz w:val="24"/>
                <w:szCs w:val="24"/>
              </w:rPr>
              <w:t xml:space="preserve"> </w:t>
            </w:r>
            <w:r w:rsidRPr="00F97A4B">
              <w:rPr>
                <w:sz w:val="24"/>
                <w:szCs w:val="24"/>
              </w:rPr>
              <w:t>портал:</w:t>
            </w:r>
            <w:r w:rsidRPr="00F97A4B">
              <w:rPr>
                <w:color w:val="0000FF"/>
                <w:spacing w:val="1"/>
                <w:sz w:val="24"/>
                <w:szCs w:val="24"/>
              </w:rPr>
              <w:t xml:space="preserve"> </w:t>
            </w:r>
            <w:hyperlink r:id="rId121">
              <w:r w:rsidRPr="00F97A4B">
                <w:rPr>
                  <w:color w:val="0000FF"/>
                  <w:sz w:val="24"/>
                  <w:szCs w:val="24"/>
                  <w:u w:val="single" w:color="0000FF"/>
                </w:rPr>
                <w:t>http://www.uchportal.ru</w:t>
              </w:r>
            </w:hyperlink>
            <w:r w:rsidRPr="00F97A4B">
              <w:rPr>
                <w:color w:val="0000FF"/>
                <w:spacing w:val="1"/>
                <w:sz w:val="24"/>
                <w:szCs w:val="24"/>
              </w:rPr>
              <w:t xml:space="preserve"> </w:t>
            </w:r>
            <w:r w:rsidRPr="00F97A4B">
              <w:rPr>
                <w:sz w:val="24"/>
                <w:szCs w:val="24"/>
              </w:rPr>
              <w:t>7.Видеоуроки по основным</w:t>
            </w:r>
            <w:r w:rsidRPr="00F97A4B">
              <w:rPr>
                <w:spacing w:val="-53"/>
                <w:sz w:val="24"/>
                <w:szCs w:val="24"/>
              </w:rPr>
              <w:t xml:space="preserve"> </w:t>
            </w:r>
            <w:r w:rsidRPr="00F97A4B">
              <w:rPr>
                <w:sz w:val="24"/>
                <w:szCs w:val="24"/>
              </w:rPr>
              <w:t>предметам школьной</w:t>
            </w:r>
            <w:r w:rsidRPr="00F97A4B">
              <w:rPr>
                <w:spacing w:val="1"/>
                <w:sz w:val="24"/>
                <w:szCs w:val="24"/>
              </w:rPr>
              <w:t xml:space="preserve"> </w:t>
            </w:r>
            <w:r w:rsidRPr="00F97A4B">
              <w:rPr>
                <w:sz w:val="24"/>
                <w:szCs w:val="24"/>
              </w:rPr>
              <w:t>программы:</w:t>
            </w:r>
            <w:r w:rsidRPr="00F97A4B">
              <w:rPr>
                <w:color w:val="0000FF"/>
                <w:spacing w:val="1"/>
                <w:sz w:val="24"/>
                <w:szCs w:val="24"/>
              </w:rPr>
              <w:t xml:space="preserve"> </w:t>
            </w:r>
            <w:hyperlink r:id="rId122">
              <w:r w:rsidRPr="00F97A4B">
                <w:rPr>
                  <w:color w:val="0000FF"/>
                  <w:sz w:val="24"/>
                  <w:szCs w:val="24"/>
                  <w:u w:val="single" w:color="0000FF"/>
                </w:rPr>
                <w:t>http://inerneturok.ru</w:t>
              </w:r>
            </w:hyperlink>
          </w:p>
        </w:tc>
      </w:tr>
      <w:tr w:rsidR="00C450EA" w:rsidRPr="00F97A4B" w:rsidTr="008D42CA">
        <w:trPr>
          <w:trHeight w:val="345"/>
        </w:trPr>
        <w:tc>
          <w:tcPr>
            <w:tcW w:w="792" w:type="dxa"/>
          </w:tcPr>
          <w:p w:rsidR="00C450EA" w:rsidRPr="00F97A4B" w:rsidRDefault="002F2362" w:rsidP="00267F92">
            <w:pPr>
              <w:pStyle w:val="TableParagraph"/>
              <w:spacing w:line="249" w:lineRule="exact"/>
              <w:ind w:left="0"/>
              <w:jc w:val="both"/>
              <w:rPr>
                <w:sz w:val="24"/>
                <w:szCs w:val="24"/>
              </w:rPr>
            </w:pPr>
            <w:r w:rsidRPr="00F97A4B">
              <w:rPr>
                <w:sz w:val="24"/>
                <w:szCs w:val="24"/>
              </w:rPr>
              <w:t>2</w:t>
            </w:r>
          </w:p>
        </w:tc>
        <w:tc>
          <w:tcPr>
            <w:tcW w:w="4052" w:type="dxa"/>
          </w:tcPr>
          <w:p w:rsidR="00C450EA" w:rsidRPr="00F97A4B" w:rsidRDefault="002F2362" w:rsidP="00267F92">
            <w:pPr>
              <w:pStyle w:val="TableParagraph"/>
              <w:spacing w:line="261" w:lineRule="exact"/>
              <w:ind w:left="0"/>
              <w:jc w:val="both"/>
              <w:rPr>
                <w:sz w:val="24"/>
                <w:szCs w:val="24"/>
              </w:rPr>
            </w:pPr>
            <w:r w:rsidRPr="00F97A4B">
              <w:rPr>
                <w:color w:val="221F1F"/>
                <w:sz w:val="24"/>
                <w:szCs w:val="24"/>
              </w:rPr>
              <w:t>Величины</w:t>
            </w:r>
          </w:p>
        </w:tc>
        <w:tc>
          <w:tcPr>
            <w:tcW w:w="1627" w:type="dxa"/>
          </w:tcPr>
          <w:p w:rsidR="00C450EA" w:rsidRPr="00F97A4B" w:rsidRDefault="002F2362" w:rsidP="00267F92">
            <w:pPr>
              <w:pStyle w:val="TableParagraph"/>
              <w:spacing w:line="268" w:lineRule="exact"/>
              <w:ind w:left="0"/>
              <w:jc w:val="both"/>
              <w:rPr>
                <w:sz w:val="24"/>
                <w:szCs w:val="24"/>
              </w:rPr>
            </w:pPr>
            <w:r w:rsidRPr="00F97A4B">
              <w:rPr>
                <w:sz w:val="24"/>
                <w:szCs w:val="24"/>
              </w:rPr>
              <w:t>11</w:t>
            </w:r>
          </w:p>
        </w:tc>
        <w:tc>
          <w:tcPr>
            <w:tcW w:w="3102" w:type="dxa"/>
            <w:vMerge/>
            <w:tcBorders>
              <w:top w:val="nil"/>
            </w:tcBorders>
          </w:tcPr>
          <w:p w:rsidR="00C450EA" w:rsidRPr="00F97A4B" w:rsidRDefault="00C450EA" w:rsidP="00267F92">
            <w:pPr>
              <w:jc w:val="both"/>
              <w:rPr>
                <w:sz w:val="24"/>
                <w:szCs w:val="24"/>
              </w:rPr>
            </w:pPr>
          </w:p>
        </w:tc>
      </w:tr>
      <w:tr w:rsidR="00C450EA" w:rsidRPr="00F97A4B" w:rsidTr="008D42CA">
        <w:trPr>
          <w:trHeight w:val="277"/>
        </w:trPr>
        <w:tc>
          <w:tcPr>
            <w:tcW w:w="792" w:type="dxa"/>
          </w:tcPr>
          <w:p w:rsidR="00C450EA" w:rsidRPr="00F97A4B" w:rsidRDefault="002F2362" w:rsidP="00267F92">
            <w:pPr>
              <w:pStyle w:val="TableParagraph"/>
              <w:spacing w:line="249" w:lineRule="exact"/>
              <w:ind w:left="0"/>
              <w:jc w:val="both"/>
              <w:rPr>
                <w:sz w:val="24"/>
                <w:szCs w:val="24"/>
              </w:rPr>
            </w:pPr>
            <w:r w:rsidRPr="00F97A4B">
              <w:rPr>
                <w:sz w:val="24"/>
                <w:szCs w:val="24"/>
              </w:rPr>
              <w:t>3</w:t>
            </w:r>
          </w:p>
        </w:tc>
        <w:tc>
          <w:tcPr>
            <w:tcW w:w="4052" w:type="dxa"/>
          </w:tcPr>
          <w:p w:rsidR="00C450EA" w:rsidRPr="00F97A4B" w:rsidRDefault="002F2362" w:rsidP="00267F92">
            <w:pPr>
              <w:pStyle w:val="TableParagraph"/>
              <w:spacing w:line="258" w:lineRule="exact"/>
              <w:ind w:left="0"/>
              <w:jc w:val="both"/>
              <w:rPr>
                <w:sz w:val="24"/>
                <w:szCs w:val="24"/>
              </w:rPr>
            </w:pPr>
            <w:r w:rsidRPr="00F97A4B">
              <w:rPr>
                <w:sz w:val="24"/>
                <w:szCs w:val="24"/>
              </w:rPr>
              <w:t>Арифметические</w:t>
            </w:r>
            <w:r w:rsidRPr="00F97A4B">
              <w:rPr>
                <w:spacing w:val="-4"/>
                <w:sz w:val="24"/>
                <w:szCs w:val="24"/>
              </w:rPr>
              <w:t xml:space="preserve"> </w:t>
            </w:r>
            <w:r w:rsidRPr="00F97A4B">
              <w:rPr>
                <w:sz w:val="24"/>
                <w:szCs w:val="24"/>
              </w:rPr>
              <w:t>действия</w:t>
            </w:r>
          </w:p>
        </w:tc>
        <w:tc>
          <w:tcPr>
            <w:tcW w:w="1627" w:type="dxa"/>
          </w:tcPr>
          <w:p w:rsidR="00C450EA" w:rsidRPr="00F97A4B" w:rsidRDefault="002F2362" w:rsidP="00267F92">
            <w:pPr>
              <w:pStyle w:val="TableParagraph"/>
              <w:spacing w:line="258" w:lineRule="exact"/>
              <w:ind w:left="0"/>
              <w:jc w:val="both"/>
              <w:rPr>
                <w:sz w:val="24"/>
                <w:szCs w:val="24"/>
              </w:rPr>
            </w:pPr>
            <w:r w:rsidRPr="00F97A4B">
              <w:rPr>
                <w:sz w:val="24"/>
                <w:szCs w:val="24"/>
              </w:rPr>
              <w:t>58</w:t>
            </w:r>
          </w:p>
        </w:tc>
        <w:tc>
          <w:tcPr>
            <w:tcW w:w="3102" w:type="dxa"/>
            <w:vMerge/>
            <w:tcBorders>
              <w:top w:val="nil"/>
            </w:tcBorders>
          </w:tcPr>
          <w:p w:rsidR="00C450EA" w:rsidRPr="00F97A4B" w:rsidRDefault="00C450EA" w:rsidP="00267F92">
            <w:pPr>
              <w:jc w:val="both"/>
              <w:rPr>
                <w:sz w:val="24"/>
                <w:szCs w:val="24"/>
              </w:rPr>
            </w:pPr>
          </w:p>
        </w:tc>
      </w:tr>
      <w:tr w:rsidR="00C450EA" w:rsidRPr="00F97A4B" w:rsidTr="008D42CA">
        <w:trPr>
          <w:trHeight w:val="273"/>
        </w:trPr>
        <w:tc>
          <w:tcPr>
            <w:tcW w:w="792" w:type="dxa"/>
          </w:tcPr>
          <w:p w:rsidR="00C450EA" w:rsidRPr="00F97A4B" w:rsidRDefault="002F2362" w:rsidP="00267F92">
            <w:pPr>
              <w:pStyle w:val="TableParagraph"/>
              <w:spacing w:line="245" w:lineRule="exact"/>
              <w:ind w:left="0"/>
              <w:jc w:val="both"/>
              <w:rPr>
                <w:sz w:val="24"/>
                <w:szCs w:val="24"/>
              </w:rPr>
            </w:pPr>
            <w:r w:rsidRPr="00F97A4B">
              <w:rPr>
                <w:sz w:val="24"/>
                <w:szCs w:val="24"/>
              </w:rPr>
              <w:t>4</w:t>
            </w:r>
          </w:p>
        </w:tc>
        <w:tc>
          <w:tcPr>
            <w:tcW w:w="4052" w:type="dxa"/>
          </w:tcPr>
          <w:p w:rsidR="00C450EA" w:rsidRPr="00F97A4B" w:rsidRDefault="002F2362" w:rsidP="00267F92">
            <w:pPr>
              <w:pStyle w:val="TableParagraph"/>
              <w:spacing w:line="254" w:lineRule="exact"/>
              <w:ind w:left="0"/>
              <w:jc w:val="both"/>
              <w:rPr>
                <w:sz w:val="24"/>
                <w:szCs w:val="24"/>
              </w:rPr>
            </w:pPr>
            <w:r w:rsidRPr="00F97A4B">
              <w:rPr>
                <w:sz w:val="24"/>
                <w:szCs w:val="24"/>
              </w:rPr>
              <w:t>Текстовые</w:t>
            </w:r>
            <w:r w:rsidRPr="00F97A4B">
              <w:rPr>
                <w:spacing w:val="-2"/>
                <w:sz w:val="24"/>
                <w:szCs w:val="24"/>
              </w:rPr>
              <w:t xml:space="preserve"> </w:t>
            </w:r>
            <w:r w:rsidRPr="00F97A4B">
              <w:rPr>
                <w:sz w:val="24"/>
                <w:szCs w:val="24"/>
              </w:rPr>
              <w:t>задачи</w:t>
            </w:r>
          </w:p>
        </w:tc>
        <w:tc>
          <w:tcPr>
            <w:tcW w:w="1627" w:type="dxa"/>
          </w:tcPr>
          <w:p w:rsidR="00C450EA" w:rsidRPr="00F97A4B" w:rsidRDefault="002F2362" w:rsidP="00267F92">
            <w:pPr>
              <w:pStyle w:val="TableParagraph"/>
              <w:spacing w:line="254" w:lineRule="exact"/>
              <w:ind w:left="0"/>
              <w:jc w:val="both"/>
              <w:rPr>
                <w:sz w:val="24"/>
                <w:szCs w:val="24"/>
              </w:rPr>
            </w:pPr>
            <w:r w:rsidRPr="00F97A4B">
              <w:rPr>
                <w:sz w:val="24"/>
                <w:szCs w:val="24"/>
              </w:rPr>
              <w:t>12</w:t>
            </w:r>
          </w:p>
        </w:tc>
        <w:tc>
          <w:tcPr>
            <w:tcW w:w="3102" w:type="dxa"/>
            <w:vMerge/>
            <w:tcBorders>
              <w:top w:val="nil"/>
            </w:tcBorders>
          </w:tcPr>
          <w:p w:rsidR="00C450EA" w:rsidRPr="00F97A4B" w:rsidRDefault="00C450EA" w:rsidP="00267F92">
            <w:pPr>
              <w:jc w:val="both"/>
              <w:rPr>
                <w:sz w:val="24"/>
                <w:szCs w:val="24"/>
              </w:rPr>
            </w:pPr>
          </w:p>
        </w:tc>
      </w:tr>
      <w:tr w:rsidR="00C450EA" w:rsidRPr="00F97A4B" w:rsidTr="008D42CA">
        <w:trPr>
          <w:trHeight w:val="551"/>
        </w:trPr>
        <w:tc>
          <w:tcPr>
            <w:tcW w:w="792" w:type="dxa"/>
          </w:tcPr>
          <w:p w:rsidR="00C450EA" w:rsidRPr="00F97A4B" w:rsidRDefault="002F2362" w:rsidP="00267F92">
            <w:pPr>
              <w:pStyle w:val="TableParagraph"/>
              <w:spacing w:line="249" w:lineRule="exact"/>
              <w:ind w:left="0"/>
              <w:jc w:val="both"/>
              <w:rPr>
                <w:sz w:val="24"/>
                <w:szCs w:val="24"/>
              </w:rPr>
            </w:pPr>
            <w:r w:rsidRPr="00F97A4B">
              <w:rPr>
                <w:sz w:val="24"/>
                <w:szCs w:val="24"/>
              </w:rPr>
              <w:t>5</w:t>
            </w:r>
          </w:p>
        </w:tc>
        <w:tc>
          <w:tcPr>
            <w:tcW w:w="4052" w:type="dxa"/>
          </w:tcPr>
          <w:p w:rsidR="00C450EA" w:rsidRPr="00F97A4B" w:rsidRDefault="002F2362" w:rsidP="00267F92">
            <w:pPr>
              <w:pStyle w:val="TableParagraph"/>
              <w:spacing w:line="268" w:lineRule="exact"/>
              <w:ind w:left="0"/>
              <w:jc w:val="both"/>
              <w:rPr>
                <w:sz w:val="24"/>
                <w:szCs w:val="24"/>
              </w:rPr>
            </w:pPr>
            <w:r w:rsidRPr="00F97A4B">
              <w:rPr>
                <w:sz w:val="24"/>
                <w:szCs w:val="24"/>
              </w:rPr>
              <w:t>Пространственные</w:t>
            </w:r>
            <w:r w:rsidRPr="00F97A4B">
              <w:rPr>
                <w:spacing w:val="-6"/>
                <w:sz w:val="24"/>
                <w:szCs w:val="24"/>
              </w:rPr>
              <w:t xml:space="preserve"> </w:t>
            </w:r>
            <w:r w:rsidRPr="00F97A4B">
              <w:rPr>
                <w:sz w:val="24"/>
                <w:szCs w:val="24"/>
              </w:rPr>
              <w:t>отношения и</w:t>
            </w:r>
          </w:p>
          <w:p w:rsidR="00C450EA" w:rsidRPr="00F97A4B" w:rsidRDefault="002F2362" w:rsidP="00267F92">
            <w:pPr>
              <w:pStyle w:val="TableParagraph"/>
              <w:spacing w:line="261" w:lineRule="exact"/>
              <w:ind w:left="0"/>
              <w:jc w:val="both"/>
              <w:rPr>
                <w:sz w:val="24"/>
                <w:szCs w:val="24"/>
              </w:rPr>
            </w:pPr>
            <w:r w:rsidRPr="00F97A4B">
              <w:rPr>
                <w:sz w:val="24"/>
                <w:szCs w:val="24"/>
              </w:rPr>
              <w:t>геометрические</w:t>
            </w:r>
            <w:r w:rsidRPr="00F97A4B">
              <w:rPr>
                <w:spacing w:val="-5"/>
                <w:sz w:val="24"/>
                <w:szCs w:val="24"/>
              </w:rPr>
              <w:t xml:space="preserve"> </w:t>
            </w:r>
            <w:r w:rsidRPr="00F97A4B">
              <w:rPr>
                <w:sz w:val="24"/>
                <w:szCs w:val="24"/>
              </w:rPr>
              <w:t>фигуры</w:t>
            </w:r>
          </w:p>
        </w:tc>
        <w:tc>
          <w:tcPr>
            <w:tcW w:w="1627" w:type="dxa"/>
          </w:tcPr>
          <w:p w:rsidR="00C450EA" w:rsidRPr="00F97A4B" w:rsidRDefault="002F2362" w:rsidP="00267F92">
            <w:pPr>
              <w:pStyle w:val="TableParagraph"/>
              <w:spacing w:line="268" w:lineRule="exact"/>
              <w:ind w:left="0"/>
              <w:jc w:val="both"/>
              <w:rPr>
                <w:sz w:val="24"/>
                <w:szCs w:val="24"/>
              </w:rPr>
            </w:pPr>
            <w:r w:rsidRPr="00F97A4B">
              <w:rPr>
                <w:sz w:val="24"/>
                <w:szCs w:val="24"/>
              </w:rPr>
              <w:t>20</w:t>
            </w:r>
          </w:p>
        </w:tc>
        <w:tc>
          <w:tcPr>
            <w:tcW w:w="3102" w:type="dxa"/>
            <w:vMerge/>
            <w:tcBorders>
              <w:top w:val="nil"/>
            </w:tcBorders>
          </w:tcPr>
          <w:p w:rsidR="00C450EA" w:rsidRPr="00F97A4B" w:rsidRDefault="00C450EA" w:rsidP="00267F92">
            <w:pPr>
              <w:jc w:val="both"/>
              <w:rPr>
                <w:sz w:val="24"/>
                <w:szCs w:val="24"/>
              </w:rPr>
            </w:pPr>
          </w:p>
        </w:tc>
      </w:tr>
      <w:tr w:rsidR="00C450EA" w:rsidRPr="00F97A4B" w:rsidTr="008D42CA">
        <w:trPr>
          <w:trHeight w:val="277"/>
        </w:trPr>
        <w:tc>
          <w:tcPr>
            <w:tcW w:w="792" w:type="dxa"/>
          </w:tcPr>
          <w:p w:rsidR="00C450EA" w:rsidRPr="00F97A4B" w:rsidRDefault="002F2362" w:rsidP="00267F92">
            <w:pPr>
              <w:pStyle w:val="TableParagraph"/>
              <w:spacing w:line="249" w:lineRule="exact"/>
              <w:ind w:left="0"/>
              <w:jc w:val="both"/>
              <w:rPr>
                <w:sz w:val="24"/>
                <w:szCs w:val="24"/>
              </w:rPr>
            </w:pPr>
            <w:r w:rsidRPr="00F97A4B">
              <w:rPr>
                <w:sz w:val="24"/>
                <w:szCs w:val="24"/>
              </w:rPr>
              <w:t>6</w:t>
            </w:r>
          </w:p>
        </w:tc>
        <w:tc>
          <w:tcPr>
            <w:tcW w:w="4052" w:type="dxa"/>
          </w:tcPr>
          <w:p w:rsidR="00C450EA" w:rsidRPr="00F97A4B" w:rsidRDefault="002F2362" w:rsidP="00267F92">
            <w:pPr>
              <w:pStyle w:val="TableParagraph"/>
              <w:spacing w:line="258" w:lineRule="exact"/>
              <w:ind w:left="0"/>
              <w:jc w:val="both"/>
              <w:rPr>
                <w:sz w:val="24"/>
                <w:szCs w:val="24"/>
              </w:rPr>
            </w:pPr>
            <w:r w:rsidRPr="00F97A4B">
              <w:rPr>
                <w:sz w:val="24"/>
                <w:szCs w:val="24"/>
              </w:rPr>
              <w:t>Математическая</w:t>
            </w:r>
            <w:r w:rsidRPr="00F97A4B">
              <w:rPr>
                <w:spacing w:val="-2"/>
                <w:sz w:val="24"/>
                <w:szCs w:val="24"/>
              </w:rPr>
              <w:t xml:space="preserve"> </w:t>
            </w:r>
            <w:r w:rsidRPr="00F97A4B">
              <w:rPr>
                <w:sz w:val="24"/>
                <w:szCs w:val="24"/>
              </w:rPr>
              <w:t>информация</w:t>
            </w:r>
          </w:p>
        </w:tc>
        <w:tc>
          <w:tcPr>
            <w:tcW w:w="1627" w:type="dxa"/>
          </w:tcPr>
          <w:p w:rsidR="00C450EA" w:rsidRPr="00F97A4B" w:rsidRDefault="002F2362" w:rsidP="00267F92">
            <w:pPr>
              <w:pStyle w:val="TableParagraph"/>
              <w:spacing w:line="258" w:lineRule="exact"/>
              <w:ind w:left="0"/>
              <w:jc w:val="both"/>
              <w:rPr>
                <w:sz w:val="24"/>
                <w:szCs w:val="24"/>
              </w:rPr>
            </w:pPr>
            <w:r w:rsidRPr="00F97A4B">
              <w:rPr>
                <w:sz w:val="24"/>
                <w:szCs w:val="24"/>
              </w:rPr>
              <w:t>15</w:t>
            </w:r>
          </w:p>
        </w:tc>
        <w:tc>
          <w:tcPr>
            <w:tcW w:w="3102" w:type="dxa"/>
            <w:vMerge/>
            <w:tcBorders>
              <w:top w:val="nil"/>
            </w:tcBorders>
          </w:tcPr>
          <w:p w:rsidR="00C450EA" w:rsidRPr="00F97A4B" w:rsidRDefault="00C450EA" w:rsidP="00267F92">
            <w:pPr>
              <w:jc w:val="both"/>
              <w:rPr>
                <w:sz w:val="24"/>
                <w:szCs w:val="24"/>
              </w:rPr>
            </w:pPr>
          </w:p>
        </w:tc>
      </w:tr>
      <w:tr w:rsidR="00C450EA" w:rsidRPr="00F97A4B" w:rsidTr="008D42CA">
        <w:trPr>
          <w:trHeight w:val="3941"/>
        </w:trPr>
        <w:tc>
          <w:tcPr>
            <w:tcW w:w="792" w:type="dxa"/>
          </w:tcPr>
          <w:p w:rsidR="00C450EA" w:rsidRPr="00F97A4B" w:rsidRDefault="002F2362" w:rsidP="00267F92">
            <w:pPr>
              <w:pStyle w:val="TableParagraph"/>
              <w:spacing w:line="268" w:lineRule="exact"/>
              <w:ind w:left="0"/>
              <w:jc w:val="both"/>
              <w:rPr>
                <w:sz w:val="24"/>
                <w:szCs w:val="24"/>
              </w:rPr>
            </w:pPr>
            <w:r w:rsidRPr="00F97A4B">
              <w:rPr>
                <w:sz w:val="24"/>
                <w:szCs w:val="24"/>
              </w:rPr>
              <w:t>7</w:t>
            </w:r>
          </w:p>
        </w:tc>
        <w:tc>
          <w:tcPr>
            <w:tcW w:w="4052" w:type="dxa"/>
          </w:tcPr>
          <w:p w:rsidR="00C450EA" w:rsidRPr="00F97A4B" w:rsidRDefault="002F2362" w:rsidP="00267F92">
            <w:pPr>
              <w:pStyle w:val="TableParagraph"/>
              <w:spacing w:line="268" w:lineRule="exact"/>
              <w:ind w:left="0"/>
              <w:jc w:val="both"/>
              <w:rPr>
                <w:sz w:val="24"/>
                <w:szCs w:val="24"/>
              </w:rPr>
            </w:pPr>
            <w:r w:rsidRPr="00F97A4B">
              <w:rPr>
                <w:sz w:val="24"/>
                <w:szCs w:val="24"/>
              </w:rPr>
              <w:t>Резерв</w:t>
            </w:r>
          </w:p>
        </w:tc>
        <w:tc>
          <w:tcPr>
            <w:tcW w:w="1627" w:type="dxa"/>
          </w:tcPr>
          <w:p w:rsidR="00C450EA" w:rsidRPr="00F97A4B" w:rsidRDefault="002F2362" w:rsidP="00267F92">
            <w:pPr>
              <w:pStyle w:val="TableParagraph"/>
              <w:spacing w:line="268" w:lineRule="exact"/>
              <w:ind w:left="0"/>
              <w:jc w:val="both"/>
              <w:rPr>
                <w:sz w:val="24"/>
                <w:szCs w:val="24"/>
              </w:rPr>
            </w:pPr>
            <w:r w:rsidRPr="00F97A4B">
              <w:rPr>
                <w:sz w:val="24"/>
                <w:szCs w:val="24"/>
              </w:rPr>
              <w:t>10</w:t>
            </w:r>
          </w:p>
        </w:tc>
        <w:tc>
          <w:tcPr>
            <w:tcW w:w="3102" w:type="dxa"/>
            <w:vMerge/>
            <w:tcBorders>
              <w:top w:val="nil"/>
            </w:tcBorders>
          </w:tcPr>
          <w:p w:rsidR="00C450EA" w:rsidRPr="00F97A4B" w:rsidRDefault="00C450EA" w:rsidP="00267F92">
            <w:pPr>
              <w:jc w:val="both"/>
              <w:rPr>
                <w:sz w:val="24"/>
                <w:szCs w:val="24"/>
              </w:rPr>
            </w:pPr>
          </w:p>
        </w:tc>
      </w:tr>
    </w:tbl>
    <w:p w:rsidR="00C450EA" w:rsidRPr="00F97A4B" w:rsidRDefault="00C450EA" w:rsidP="00267F92">
      <w:pPr>
        <w:pStyle w:val="a3"/>
        <w:ind w:left="0"/>
        <w:rPr>
          <w:b/>
        </w:rPr>
      </w:pPr>
    </w:p>
    <w:p w:rsidR="00C450EA" w:rsidRPr="00F97A4B" w:rsidRDefault="002F2362" w:rsidP="00267F92">
      <w:pPr>
        <w:pStyle w:val="Heading1"/>
        <w:tabs>
          <w:tab w:val="left" w:pos="3986"/>
          <w:tab w:val="left" w:pos="6803"/>
          <w:tab w:val="left" w:pos="8886"/>
        </w:tabs>
        <w:ind w:left="0"/>
        <w:jc w:val="both"/>
      </w:pPr>
      <w:r w:rsidRPr="00F97A4B">
        <w:t>ТЕМАТИЧЕСКОЕ</w:t>
      </w:r>
      <w:r w:rsidRPr="00F97A4B">
        <w:tab/>
        <w:t>ПЛАНИРОВАНИЕ</w:t>
      </w:r>
      <w:r w:rsidRPr="00F97A4B">
        <w:tab/>
        <w:t>УЧЕБНОГО</w:t>
      </w:r>
      <w:r w:rsidRPr="00F97A4B">
        <w:tab/>
        <w:t>ПРЕДМЕТА</w:t>
      </w:r>
    </w:p>
    <w:p w:rsidR="00C450EA" w:rsidRPr="00F97A4B" w:rsidRDefault="002F2362" w:rsidP="00267F92">
      <w:pPr>
        <w:spacing w:line="275" w:lineRule="exact"/>
        <w:jc w:val="both"/>
        <w:rPr>
          <w:b/>
          <w:sz w:val="24"/>
          <w:szCs w:val="24"/>
        </w:rPr>
      </w:pPr>
      <w:r w:rsidRPr="00F97A4B">
        <w:rPr>
          <w:b/>
          <w:sz w:val="24"/>
          <w:szCs w:val="24"/>
        </w:rPr>
        <w:t>«МАТЕМАТИКА»</w:t>
      </w:r>
      <w:r w:rsidRPr="00F97A4B">
        <w:rPr>
          <w:b/>
          <w:spacing w:val="-2"/>
          <w:sz w:val="24"/>
          <w:szCs w:val="24"/>
        </w:rPr>
        <w:t xml:space="preserve"> </w:t>
      </w:r>
      <w:r w:rsidRPr="00F97A4B">
        <w:rPr>
          <w:b/>
          <w:sz w:val="24"/>
          <w:szCs w:val="24"/>
        </w:rPr>
        <w:t>3 класс</w:t>
      </w:r>
    </w:p>
    <w:tbl>
      <w:tblPr>
        <w:tblStyle w:val="TableNormal"/>
        <w:tblW w:w="0" w:type="auto"/>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2"/>
        <w:gridCol w:w="4052"/>
        <w:gridCol w:w="1627"/>
        <w:gridCol w:w="3102"/>
      </w:tblGrid>
      <w:tr w:rsidR="00C450EA" w:rsidRPr="00F97A4B">
        <w:trPr>
          <w:trHeight w:val="757"/>
        </w:trPr>
        <w:tc>
          <w:tcPr>
            <w:tcW w:w="792" w:type="dxa"/>
          </w:tcPr>
          <w:p w:rsidR="00C450EA" w:rsidRPr="00F97A4B" w:rsidRDefault="002F2362" w:rsidP="00267F92">
            <w:pPr>
              <w:pStyle w:val="TableParagraph"/>
              <w:spacing w:line="242" w:lineRule="auto"/>
              <w:ind w:left="0"/>
              <w:jc w:val="both"/>
              <w:rPr>
                <w:sz w:val="24"/>
                <w:szCs w:val="24"/>
              </w:rPr>
            </w:pPr>
            <w:r w:rsidRPr="00F97A4B">
              <w:rPr>
                <w:sz w:val="24"/>
                <w:szCs w:val="24"/>
              </w:rPr>
              <w:lastRenderedPageBreak/>
              <w:t>№</w:t>
            </w:r>
            <w:r w:rsidRPr="00F97A4B">
              <w:rPr>
                <w:spacing w:val="1"/>
                <w:sz w:val="24"/>
                <w:szCs w:val="24"/>
              </w:rPr>
              <w:t xml:space="preserve"> </w:t>
            </w:r>
            <w:r w:rsidRPr="00F97A4B">
              <w:rPr>
                <w:sz w:val="24"/>
                <w:szCs w:val="24"/>
              </w:rPr>
              <w:t>п/п</w:t>
            </w:r>
          </w:p>
        </w:tc>
        <w:tc>
          <w:tcPr>
            <w:tcW w:w="4052" w:type="dxa"/>
          </w:tcPr>
          <w:p w:rsidR="00C450EA" w:rsidRPr="00F97A4B" w:rsidRDefault="002F2362" w:rsidP="00267F92">
            <w:pPr>
              <w:pStyle w:val="TableParagraph"/>
              <w:spacing w:line="242" w:lineRule="auto"/>
              <w:ind w:left="0"/>
              <w:jc w:val="both"/>
              <w:rPr>
                <w:sz w:val="24"/>
                <w:szCs w:val="24"/>
              </w:rPr>
            </w:pPr>
            <w:r w:rsidRPr="00F97A4B">
              <w:rPr>
                <w:sz w:val="24"/>
                <w:szCs w:val="24"/>
              </w:rPr>
              <w:t>Тема раздела учебного</w:t>
            </w:r>
            <w:r w:rsidRPr="00F97A4B">
              <w:rPr>
                <w:spacing w:val="-52"/>
                <w:sz w:val="24"/>
                <w:szCs w:val="24"/>
              </w:rPr>
              <w:t xml:space="preserve"> </w:t>
            </w:r>
            <w:r w:rsidRPr="00F97A4B">
              <w:rPr>
                <w:sz w:val="24"/>
                <w:szCs w:val="24"/>
              </w:rPr>
              <w:t>предмета</w:t>
            </w:r>
          </w:p>
        </w:tc>
        <w:tc>
          <w:tcPr>
            <w:tcW w:w="1627" w:type="dxa"/>
          </w:tcPr>
          <w:p w:rsidR="00C450EA" w:rsidRPr="00F97A4B" w:rsidRDefault="002F2362" w:rsidP="00267F92">
            <w:pPr>
              <w:pStyle w:val="TableParagraph"/>
              <w:spacing w:line="244" w:lineRule="exact"/>
              <w:ind w:left="0"/>
              <w:jc w:val="both"/>
              <w:rPr>
                <w:sz w:val="24"/>
                <w:szCs w:val="24"/>
              </w:rPr>
            </w:pPr>
            <w:r w:rsidRPr="00F97A4B">
              <w:rPr>
                <w:sz w:val="24"/>
                <w:szCs w:val="24"/>
              </w:rPr>
              <w:t>Кол-во</w:t>
            </w:r>
          </w:p>
          <w:p w:rsidR="00C450EA" w:rsidRPr="00F97A4B" w:rsidRDefault="002F2362" w:rsidP="00267F92">
            <w:pPr>
              <w:pStyle w:val="TableParagraph"/>
              <w:spacing w:line="250" w:lineRule="atLeast"/>
              <w:ind w:left="0"/>
              <w:jc w:val="both"/>
              <w:rPr>
                <w:sz w:val="24"/>
                <w:szCs w:val="24"/>
              </w:rPr>
            </w:pPr>
            <w:r w:rsidRPr="00F97A4B">
              <w:rPr>
                <w:spacing w:val="-1"/>
                <w:sz w:val="24"/>
                <w:szCs w:val="24"/>
              </w:rPr>
              <w:t>академических</w:t>
            </w:r>
            <w:r w:rsidRPr="00F97A4B">
              <w:rPr>
                <w:spacing w:val="-52"/>
                <w:sz w:val="24"/>
                <w:szCs w:val="24"/>
              </w:rPr>
              <w:t xml:space="preserve"> </w:t>
            </w:r>
            <w:r w:rsidRPr="00F97A4B">
              <w:rPr>
                <w:sz w:val="24"/>
                <w:szCs w:val="24"/>
              </w:rPr>
              <w:t>часов</w:t>
            </w:r>
          </w:p>
        </w:tc>
        <w:tc>
          <w:tcPr>
            <w:tcW w:w="3102" w:type="dxa"/>
          </w:tcPr>
          <w:p w:rsidR="00C450EA" w:rsidRPr="00F97A4B" w:rsidRDefault="002F2362" w:rsidP="00267F92">
            <w:pPr>
              <w:pStyle w:val="TableParagraph"/>
              <w:spacing w:line="242" w:lineRule="auto"/>
              <w:ind w:left="0" w:firstLine="33"/>
              <w:jc w:val="both"/>
              <w:rPr>
                <w:sz w:val="24"/>
                <w:szCs w:val="24"/>
              </w:rPr>
            </w:pPr>
            <w:r w:rsidRPr="00F97A4B">
              <w:rPr>
                <w:sz w:val="24"/>
                <w:szCs w:val="24"/>
              </w:rPr>
              <w:t>Электронные</w:t>
            </w:r>
            <w:r w:rsidRPr="00F97A4B">
              <w:rPr>
                <w:spacing w:val="1"/>
                <w:sz w:val="24"/>
                <w:szCs w:val="24"/>
              </w:rPr>
              <w:t xml:space="preserve"> </w:t>
            </w:r>
            <w:r w:rsidRPr="00F97A4B">
              <w:rPr>
                <w:spacing w:val="-1"/>
                <w:sz w:val="24"/>
                <w:szCs w:val="24"/>
              </w:rPr>
              <w:t>образовательные</w:t>
            </w:r>
            <w:r w:rsidRPr="00F97A4B">
              <w:rPr>
                <w:spacing w:val="-9"/>
                <w:sz w:val="24"/>
                <w:szCs w:val="24"/>
              </w:rPr>
              <w:t xml:space="preserve"> </w:t>
            </w:r>
            <w:r w:rsidRPr="00F97A4B">
              <w:rPr>
                <w:sz w:val="24"/>
                <w:szCs w:val="24"/>
              </w:rPr>
              <w:t>ресурсы</w:t>
            </w:r>
          </w:p>
        </w:tc>
      </w:tr>
      <w:tr w:rsidR="00C450EA" w:rsidRPr="00F97A4B">
        <w:trPr>
          <w:trHeight w:val="345"/>
        </w:trPr>
        <w:tc>
          <w:tcPr>
            <w:tcW w:w="792" w:type="dxa"/>
          </w:tcPr>
          <w:p w:rsidR="00C450EA" w:rsidRPr="00F97A4B" w:rsidRDefault="002F2362" w:rsidP="00267F92">
            <w:pPr>
              <w:pStyle w:val="TableParagraph"/>
              <w:spacing w:line="249" w:lineRule="exact"/>
              <w:ind w:left="0"/>
              <w:jc w:val="both"/>
              <w:rPr>
                <w:sz w:val="24"/>
                <w:szCs w:val="24"/>
              </w:rPr>
            </w:pPr>
            <w:r w:rsidRPr="00F97A4B">
              <w:rPr>
                <w:sz w:val="24"/>
                <w:szCs w:val="24"/>
              </w:rPr>
              <w:t>1</w:t>
            </w:r>
          </w:p>
        </w:tc>
        <w:tc>
          <w:tcPr>
            <w:tcW w:w="4052" w:type="dxa"/>
          </w:tcPr>
          <w:p w:rsidR="00C450EA" w:rsidRPr="00F97A4B" w:rsidRDefault="002F2362" w:rsidP="00267F92">
            <w:pPr>
              <w:pStyle w:val="TableParagraph"/>
              <w:spacing w:line="261" w:lineRule="exact"/>
              <w:ind w:left="0"/>
              <w:jc w:val="both"/>
              <w:rPr>
                <w:sz w:val="24"/>
                <w:szCs w:val="24"/>
              </w:rPr>
            </w:pPr>
            <w:r w:rsidRPr="00F97A4B">
              <w:rPr>
                <w:color w:val="221F1F"/>
                <w:sz w:val="24"/>
                <w:szCs w:val="24"/>
              </w:rPr>
              <w:t>Числа</w:t>
            </w:r>
          </w:p>
        </w:tc>
        <w:tc>
          <w:tcPr>
            <w:tcW w:w="1627" w:type="dxa"/>
          </w:tcPr>
          <w:p w:rsidR="00C450EA" w:rsidRPr="00F97A4B" w:rsidRDefault="002F2362" w:rsidP="00267F92">
            <w:pPr>
              <w:pStyle w:val="TableParagraph"/>
              <w:spacing w:line="249" w:lineRule="exact"/>
              <w:ind w:left="0"/>
              <w:jc w:val="both"/>
              <w:rPr>
                <w:sz w:val="24"/>
                <w:szCs w:val="24"/>
              </w:rPr>
            </w:pPr>
            <w:r w:rsidRPr="00F97A4B">
              <w:rPr>
                <w:sz w:val="24"/>
                <w:szCs w:val="24"/>
              </w:rPr>
              <w:t>10</w:t>
            </w:r>
          </w:p>
        </w:tc>
        <w:tc>
          <w:tcPr>
            <w:tcW w:w="3102" w:type="dxa"/>
            <w:vMerge w:val="restart"/>
          </w:tcPr>
          <w:p w:rsidR="00C450EA" w:rsidRPr="00F97A4B" w:rsidRDefault="002F2362" w:rsidP="00267F92">
            <w:pPr>
              <w:pStyle w:val="TableParagraph"/>
              <w:tabs>
                <w:tab w:val="left" w:pos="1058"/>
                <w:tab w:val="left" w:pos="1461"/>
                <w:tab w:val="left" w:pos="1874"/>
              </w:tabs>
              <w:ind w:left="0"/>
              <w:jc w:val="both"/>
              <w:rPr>
                <w:sz w:val="24"/>
                <w:szCs w:val="24"/>
              </w:rPr>
            </w:pPr>
            <w:r w:rsidRPr="00F97A4B">
              <w:rPr>
                <w:sz w:val="24"/>
                <w:szCs w:val="24"/>
              </w:rPr>
              <w:t>1.Сайт «Я иду на урок</w:t>
            </w:r>
            <w:r w:rsidRPr="00F97A4B">
              <w:rPr>
                <w:spacing w:val="1"/>
                <w:sz w:val="24"/>
                <w:szCs w:val="24"/>
              </w:rPr>
              <w:t xml:space="preserve"> </w:t>
            </w:r>
            <w:r w:rsidRPr="00F97A4B">
              <w:rPr>
                <w:sz w:val="24"/>
                <w:szCs w:val="24"/>
              </w:rPr>
              <w:t>начальной школы»:</w:t>
            </w:r>
            <w:r w:rsidRPr="00F97A4B">
              <w:rPr>
                <w:color w:val="0000FF"/>
                <w:spacing w:val="1"/>
                <w:sz w:val="24"/>
                <w:szCs w:val="24"/>
              </w:rPr>
              <w:t xml:space="preserve"> </w:t>
            </w:r>
            <w:hyperlink r:id="rId123">
              <w:r w:rsidRPr="00F97A4B">
                <w:rPr>
                  <w:color w:val="0000FF"/>
                  <w:sz w:val="24"/>
                  <w:szCs w:val="24"/>
                  <w:u w:val="single" w:color="0000FF"/>
                </w:rPr>
                <w:t>http://nsc.1september.ru/urok</w:t>
              </w:r>
            </w:hyperlink>
            <w:r w:rsidRPr="00F97A4B">
              <w:rPr>
                <w:color w:val="0000FF"/>
                <w:spacing w:val="1"/>
                <w:sz w:val="24"/>
                <w:szCs w:val="24"/>
              </w:rPr>
              <w:t xml:space="preserve"> </w:t>
            </w:r>
            <w:r w:rsidRPr="00F97A4B">
              <w:rPr>
                <w:sz w:val="24"/>
                <w:szCs w:val="24"/>
              </w:rPr>
              <w:t>2.РЭШ</w:t>
            </w:r>
            <w:r w:rsidRPr="00F97A4B">
              <w:rPr>
                <w:sz w:val="24"/>
                <w:szCs w:val="24"/>
              </w:rPr>
              <w:tab/>
              <w:t>–</w:t>
            </w:r>
            <w:r w:rsidRPr="00F97A4B">
              <w:rPr>
                <w:sz w:val="24"/>
                <w:szCs w:val="24"/>
              </w:rPr>
              <w:tab/>
              <w:t>Российская</w:t>
            </w:r>
            <w:r w:rsidRPr="00F97A4B">
              <w:rPr>
                <w:spacing w:val="1"/>
                <w:sz w:val="24"/>
                <w:szCs w:val="24"/>
              </w:rPr>
              <w:t xml:space="preserve"> </w:t>
            </w:r>
            <w:r w:rsidRPr="00F97A4B">
              <w:rPr>
                <w:sz w:val="24"/>
                <w:szCs w:val="24"/>
              </w:rPr>
              <w:t>электронная</w:t>
            </w:r>
            <w:r w:rsidRPr="00F97A4B">
              <w:rPr>
                <w:sz w:val="24"/>
                <w:szCs w:val="24"/>
              </w:rPr>
              <w:tab/>
            </w:r>
            <w:r w:rsidRPr="00F97A4B">
              <w:rPr>
                <w:sz w:val="24"/>
                <w:szCs w:val="24"/>
              </w:rPr>
              <w:tab/>
              <w:t>школа:</w:t>
            </w:r>
            <w:r w:rsidRPr="00F97A4B">
              <w:rPr>
                <w:color w:val="0000FF"/>
                <w:spacing w:val="1"/>
                <w:sz w:val="24"/>
                <w:szCs w:val="24"/>
              </w:rPr>
              <w:t xml:space="preserve"> </w:t>
            </w:r>
            <w:hyperlink r:id="rId124">
              <w:r w:rsidRPr="00F97A4B">
                <w:rPr>
                  <w:color w:val="0000FF"/>
                  <w:sz w:val="24"/>
                  <w:szCs w:val="24"/>
                  <w:u w:val="single" w:color="0000FF"/>
                </w:rPr>
                <w:t>https://resh.edu.ru</w:t>
              </w:r>
            </w:hyperlink>
            <w:r w:rsidRPr="00F97A4B">
              <w:rPr>
                <w:color w:val="0000FF"/>
                <w:spacing w:val="1"/>
                <w:sz w:val="24"/>
                <w:szCs w:val="24"/>
              </w:rPr>
              <w:t xml:space="preserve"> </w:t>
            </w:r>
            <w:r w:rsidRPr="00F97A4B">
              <w:rPr>
                <w:sz w:val="24"/>
                <w:szCs w:val="24"/>
              </w:rPr>
              <w:t>3.Социальная</w:t>
            </w:r>
            <w:r w:rsidRPr="00F97A4B">
              <w:rPr>
                <w:spacing w:val="-13"/>
                <w:sz w:val="24"/>
                <w:szCs w:val="24"/>
              </w:rPr>
              <w:t xml:space="preserve"> </w:t>
            </w:r>
            <w:r w:rsidRPr="00F97A4B">
              <w:rPr>
                <w:sz w:val="24"/>
                <w:szCs w:val="24"/>
              </w:rPr>
              <w:t>сеть</w:t>
            </w:r>
            <w:r w:rsidRPr="00F97A4B">
              <w:rPr>
                <w:spacing w:val="-9"/>
                <w:sz w:val="24"/>
                <w:szCs w:val="24"/>
              </w:rPr>
              <w:t xml:space="preserve"> </w:t>
            </w:r>
            <w:r w:rsidRPr="00F97A4B">
              <w:rPr>
                <w:sz w:val="24"/>
                <w:szCs w:val="24"/>
              </w:rPr>
              <w:t>работников</w:t>
            </w:r>
            <w:r w:rsidRPr="00F97A4B">
              <w:rPr>
                <w:spacing w:val="-52"/>
                <w:sz w:val="24"/>
                <w:szCs w:val="24"/>
              </w:rPr>
              <w:t xml:space="preserve"> </w:t>
            </w:r>
            <w:r w:rsidRPr="00F97A4B">
              <w:rPr>
                <w:sz w:val="24"/>
                <w:szCs w:val="24"/>
              </w:rPr>
              <w:t>образования:</w:t>
            </w:r>
            <w:r w:rsidRPr="00F97A4B">
              <w:rPr>
                <w:color w:val="0000FF"/>
                <w:spacing w:val="1"/>
                <w:sz w:val="24"/>
                <w:szCs w:val="24"/>
              </w:rPr>
              <w:t xml:space="preserve"> </w:t>
            </w:r>
            <w:hyperlink r:id="rId125">
              <w:r w:rsidRPr="00F97A4B">
                <w:rPr>
                  <w:color w:val="0000FF"/>
                  <w:sz w:val="24"/>
                  <w:szCs w:val="24"/>
                  <w:u w:val="single" w:color="0000FF"/>
                </w:rPr>
                <w:t>http://nsportal.ru/nashalnaya-</w:t>
              </w:r>
            </w:hyperlink>
            <w:r w:rsidRPr="00F97A4B">
              <w:rPr>
                <w:color w:val="0000FF"/>
                <w:spacing w:val="1"/>
                <w:sz w:val="24"/>
                <w:szCs w:val="24"/>
              </w:rPr>
              <w:t xml:space="preserve"> </w:t>
            </w:r>
            <w:hyperlink r:id="rId126">
              <w:r w:rsidRPr="00F97A4B">
                <w:rPr>
                  <w:color w:val="0000FF"/>
                  <w:sz w:val="24"/>
                  <w:szCs w:val="24"/>
                  <w:u w:val="single" w:color="0000FF"/>
                </w:rPr>
                <w:t>shkola</w:t>
              </w:r>
            </w:hyperlink>
          </w:p>
          <w:p w:rsidR="00C450EA" w:rsidRPr="00F97A4B" w:rsidRDefault="002F2362" w:rsidP="00267F92">
            <w:pPr>
              <w:pStyle w:val="TableParagraph"/>
              <w:ind w:left="0"/>
              <w:jc w:val="both"/>
              <w:rPr>
                <w:sz w:val="24"/>
                <w:szCs w:val="24"/>
              </w:rPr>
            </w:pPr>
            <w:r w:rsidRPr="00F97A4B">
              <w:rPr>
                <w:sz w:val="24"/>
                <w:szCs w:val="24"/>
              </w:rPr>
              <w:t>4.Фестиваль педагогических</w:t>
            </w:r>
            <w:r w:rsidRPr="00F97A4B">
              <w:rPr>
                <w:spacing w:val="1"/>
                <w:sz w:val="24"/>
                <w:szCs w:val="24"/>
              </w:rPr>
              <w:t xml:space="preserve"> </w:t>
            </w:r>
            <w:r w:rsidRPr="00F97A4B">
              <w:rPr>
                <w:sz w:val="24"/>
                <w:szCs w:val="24"/>
              </w:rPr>
              <w:t>идей</w:t>
            </w:r>
            <w:r w:rsidRPr="00F97A4B">
              <w:rPr>
                <w:spacing w:val="1"/>
                <w:sz w:val="24"/>
                <w:szCs w:val="24"/>
              </w:rPr>
              <w:t xml:space="preserve"> </w:t>
            </w:r>
            <w:r w:rsidRPr="00F97A4B">
              <w:rPr>
                <w:sz w:val="24"/>
                <w:szCs w:val="24"/>
              </w:rPr>
              <w:t>«Открытый</w:t>
            </w:r>
            <w:r w:rsidRPr="00F97A4B">
              <w:rPr>
                <w:spacing w:val="3"/>
                <w:sz w:val="24"/>
                <w:szCs w:val="24"/>
              </w:rPr>
              <w:t xml:space="preserve"> </w:t>
            </w:r>
            <w:r w:rsidRPr="00F97A4B">
              <w:rPr>
                <w:sz w:val="24"/>
                <w:szCs w:val="24"/>
              </w:rPr>
              <w:t>урок»:</w:t>
            </w:r>
            <w:r w:rsidRPr="00F97A4B">
              <w:rPr>
                <w:color w:val="0000FF"/>
                <w:spacing w:val="1"/>
                <w:sz w:val="24"/>
                <w:szCs w:val="24"/>
              </w:rPr>
              <w:t xml:space="preserve"> </w:t>
            </w:r>
            <w:hyperlink r:id="rId127">
              <w:r w:rsidRPr="00F97A4B">
                <w:rPr>
                  <w:color w:val="0000FF"/>
                  <w:sz w:val="24"/>
                  <w:szCs w:val="24"/>
                  <w:u w:val="single" w:color="0000FF"/>
                </w:rPr>
                <w:t>http://festival.1september.ru</w:t>
              </w:r>
            </w:hyperlink>
            <w:r w:rsidRPr="00F97A4B">
              <w:rPr>
                <w:color w:val="0000FF"/>
                <w:spacing w:val="1"/>
                <w:sz w:val="24"/>
                <w:szCs w:val="24"/>
              </w:rPr>
              <w:t xml:space="preserve"> </w:t>
            </w:r>
            <w:r w:rsidRPr="00F97A4B">
              <w:rPr>
                <w:sz w:val="24"/>
                <w:szCs w:val="24"/>
              </w:rPr>
              <w:t>5.Методические пособия и</w:t>
            </w:r>
            <w:r w:rsidRPr="00F97A4B">
              <w:rPr>
                <w:spacing w:val="1"/>
                <w:sz w:val="24"/>
                <w:szCs w:val="24"/>
              </w:rPr>
              <w:t xml:space="preserve"> </w:t>
            </w:r>
            <w:r w:rsidRPr="00F97A4B">
              <w:rPr>
                <w:sz w:val="24"/>
                <w:szCs w:val="24"/>
              </w:rPr>
              <w:t>рабочие</w:t>
            </w:r>
            <w:r w:rsidRPr="00F97A4B">
              <w:rPr>
                <w:spacing w:val="-11"/>
                <w:sz w:val="24"/>
                <w:szCs w:val="24"/>
              </w:rPr>
              <w:t xml:space="preserve"> </w:t>
            </w:r>
            <w:r w:rsidRPr="00F97A4B">
              <w:rPr>
                <w:sz w:val="24"/>
                <w:szCs w:val="24"/>
              </w:rPr>
              <w:t>программы</w:t>
            </w:r>
            <w:r w:rsidRPr="00F97A4B">
              <w:rPr>
                <w:spacing w:val="-4"/>
                <w:sz w:val="24"/>
                <w:szCs w:val="24"/>
              </w:rPr>
              <w:t xml:space="preserve"> </w:t>
            </w:r>
            <w:r w:rsidRPr="00F97A4B">
              <w:rPr>
                <w:sz w:val="24"/>
                <w:szCs w:val="24"/>
              </w:rPr>
              <w:t>учителям</w:t>
            </w:r>
            <w:r w:rsidRPr="00F97A4B">
              <w:rPr>
                <w:spacing w:val="-52"/>
                <w:sz w:val="24"/>
                <w:szCs w:val="24"/>
              </w:rPr>
              <w:t xml:space="preserve"> </w:t>
            </w:r>
            <w:r w:rsidRPr="00F97A4B">
              <w:rPr>
                <w:sz w:val="24"/>
                <w:szCs w:val="24"/>
              </w:rPr>
              <w:t>начальной школы:</w:t>
            </w:r>
            <w:r w:rsidRPr="00F97A4B">
              <w:rPr>
                <w:color w:val="0000FF"/>
                <w:spacing w:val="1"/>
                <w:sz w:val="24"/>
                <w:szCs w:val="24"/>
              </w:rPr>
              <w:t xml:space="preserve"> </w:t>
            </w:r>
            <w:hyperlink r:id="rId128">
              <w:r w:rsidRPr="00F97A4B">
                <w:rPr>
                  <w:color w:val="0000FF"/>
                  <w:sz w:val="24"/>
                  <w:szCs w:val="24"/>
                  <w:u w:val="single" w:color="0000FF"/>
                </w:rPr>
                <w:t>http://nachalka.com</w:t>
              </w:r>
            </w:hyperlink>
          </w:p>
          <w:p w:rsidR="00C450EA" w:rsidRPr="00F97A4B" w:rsidRDefault="002F2362" w:rsidP="00267F92">
            <w:pPr>
              <w:pStyle w:val="TableParagraph"/>
              <w:ind w:left="0"/>
              <w:jc w:val="both"/>
              <w:rPr>
                <w:sz w:val="24"/>
                <w:szCs w:val="24"/>
              </w:rPr>
            </w:pPr>
            <w:r w:rsidRPr="00F97A4B">
              <w:rPr>
                <w:sz w:val="24"/>
                <w:szCs w:val="24"/>
              </w:rPr>
              <w:t>6.Учитель</w:t>
            </w:r>
            <w:r w:rsidRPr="00F97A4B">
              <w:rPr>
                <w:spacing w:val="1"/>
                <w:sz w:val="24"/>
                <w:szCs w:val="24"/>
              </w:rPr>
              <w:t xml:space="preserve"> </w:t>
            </w:r>
            <w:r w:rsidRPr="00F97A4B">
              <w:rPr>
                <w:sz w:val="24"/>
                <w:szCs w:val="24"/>
              </w:rPr>
              <w:t>портал:</w:t>
            </w:r>
            <w:r w:rsidRPr="00F97A4B">
              <w:rPr>
                <w:color w:val="0000FF"/>
                <w:spacing w:val="1"/>
                <w:sz w:val="24"/>
                <w:szCs w:val="24"/>
              </w:rPr>
              <w:t xml:space="preserve"> </w:t>
            </w:r>
            <w:hyperlink r:id="rId129">
              <w:r w:rsidRPr="00F97A4B">
                <w:rPr>
                  <w:color w:val="0000FF"/>
                  <w:sz w:val="24"/>
                  <w:szCs w:val="24"/>
                  <w:u w:val="single" w:color="0000FF"/>
                </w:rPr>
                <w:t>http://www.uchportal.ru</w:t>
              </w:r>
            </w:hyperlink>
            <w:r w:rsidRPr="00F97A4B">
              <w:rPr>
                <w:color w:val="0000FF"/>
                <w:spacing w:val="1"/>
                <w:sz w:val="24"/>
                <w:szCs w:val="24"/>
              </w:rPr>
              <w:t xml:space="preserve"> </w:t>
            </w:r>
            <w:r w:rsidRPr="00F97A4B">
              <w:rPr>
                <w:sz w:val="24"/>
                <w:szCs w:val="24"/>
              </w:rPr>
              <w:t>7.Видеоуроки по основным</w:t>
            </w:r>
            <w:r w:rsidRPr="00F97A4B">
              <w:rPr>
                <w:spacing w:val="-53"/>
                <w:sz w:val="24"/>
                <w:szCs w:val="24"/>
              </w:rPr>
              <w:t xml:space="preserve"> </w:t>
            </w:r>
            <w:r w:rsidRPr="00F97A4B">
              <w:rPr>
                <w:sz w:val="24"/>
                <w:szCs w:val="24"/>
              </w:rPr>
              <w:t>предметам школьной</w:t>
            </w:r>
            <w:r w:rsidRPr="00F97A4B">
              <w:rPr>
                <w:spacing w:val="1"/>
                <w:sz w:val="24"/>
                <w:szCs w:val="24"/>
              </w:rPr>
              <w:t xml:space="preserve"> </w:t>
            </w:r>
            <w:r w:rsidRPr="00F97A4B">
              <w:rPr>
                <w:sz w:val="24"/>
                <w:szCs w:val="24"/>
              </w:rPr>
              <w:t>программы:</w:t>
            </w:r>
            <w:r w:rsidRPr="00F97A4B">
              <w:rPr>
                <w:color w:val="0000FF"/>
                <w:spacing w:val="1"/>
                <w:sz w:val="24"/>
                <w:szCs w:val="24"/>
              </w:rPr>
              <w:t xml:space="preserve"> </w:t>
            </w:r>
            <w:hyperlink r:id="rId130">
              <w:r w:rsidRPr="00F97A4B">
                <w:rPr>
                  <w:color w:val="0000FF"/>
                  <w:sz w:val="24"/>
                  <w:szCs w:val="24"/>
                  <w:u w:val="single" w:color="0000FF"/>
                </w:rPr>
                <w:t>http://inerneturok.ru</w:t>
              </w:r>
            </w:hyperlink>
          </w:p>
        </w:tc>
      </w:tr>
      <w:tr w:rsidR="00C450EA" w:rsidRPr="00F97A4B">
        <w:trPr>
          <w:trHeight w:val="345"/>
        </w:trPr>
        <w:tc>
          <w:tcPr>
            <w:tcW w:w="792" w:type="dxa"/>
          </w:tcPr>
          <w:p w:rsidR="00C450EA" w:rsidRPr="00F97A4B" w:rsidRDefault="002F2362" w:rsidP="00267F92">
            <w:pPr>
              <w:pStyle w:val="TableParagraph"/>
              <w:spacing w:line="249" w:lineRule="exact"/>
              <w:ind w:left="0"/>
              <w:jc w:val="both"/>
              <w:rPr>
                <w:sz w:val="24"/>
                <w:szCs w:val="24"/>
              </w:rPr>
            </w:pPr>
            <w:r w:rsidRPr="00F97A4B">
              <w:rPr>
                <w:sz w:val="24"/>
                <w:szCs w:val="24"/>
              </w:rPr>
              <w:t>2</w:t>
            </w:r>
          </w:p>
        </w:tc>
        <w:tc>
          <w:tcPr>
            <w:tcW w:w="4052" w:type="dxa"/>
          </w:tcPr>
          <w:p w:rsidR="00C450EA" w:rsidRPr="00F97A4B" w:rsidRDefault="002F2362" w:rsidP="00267F92">
            <w:pPr>
              <w:pStyle w:val="TableParagraph"/>
              <w:spacing w:line="261" w:lineRule="exact"/>
              <w:ind w:left="0"/>
              <w:jc w:val="both"/>
              <w:rPr>
                <w:sz w:val="24"/>
                <w:szCs w:val="24"/>
              </w:rPr>
            </w:pPr>
            <w:r w:rsidRPr="00F97A4B">
              <w:rPr>
                <w:color w:val="221F1F"/>
                <w:sz w:val="24"/>
                <w:szCs w:val="24"/>
              </w:rPr>
              <w:t>Величины</w:t>
            </w:r>
          </w:p>
        </w:tc>
        <w:tc>
          <w:tcPr>
            <w:tcW w:w="1627" w:type="dxa"/>
          </w:tcPr>
          <w:p w:rsidR="00C450EA" w:rsidRPr="00F97A4B" w:rsidRDefault="002F2362" w:rsidP="00267F92">
            <w:pPr>
              <w:pStyle w:val="TableParagraph"/>
              <w:spacing w:line="249" w:lineRule="exact"/>
              <w:ind w:left="0"/>
              <w:jc w:val="both"/>
              <w:rPr>
                <w:sz w:val="24"/>
                <w:szCs w:val="24"/>
              </w:rPr>
            </w:pPr>
            <w:r w:rsidRPr="00F97A4B">
              <w:rPr>
                <w:sz w:val="24"/>
                <w:szCs w:val="24"/>
              </w:rPr>
              <w:t>10</w:t>
            </w:r>
          </w:p>
        </w:tc>
        <w:tc>
          <w:tcPr>
            <w:tcW w:w="3102" w:type="dxa"/>
            <w:vMerge/>
            <w:tcBorders>
              <w:top w:val="nil"/>
            </w:tcBorders>
          </w:tcPr>
          <w:p w:rsidR="00C450EA" w:rsidRPr="00F97A4B" w:rsidRDefault="00C450EA" w:rsidP="00267F92">
            <w:pPr>
              <w:jc w:val="both"/>
              <w:rPr>
                <w:sz w:val="24"/>
                <w:szCs w:val="24"/>
              </w:rPr>
            </w:pPr>
          </w:p>
        </w:tc>
      </w:tr>
      <w:tr w:rsidR="00C450EA" w:rsidRPr="00F97A4B">
        <w:trPr>
          <w:trHeight w:val="273"/>
        </w:trPr>
        <w:tc>
          <w:tcPr>
            <w:tcW w:w="792" w:type="dxa"/>
          </w:tcPr>
          <w:p w:rsidR="00C450EA" w:rsidRPr="00F97A4B" w:rsidRDefault="002F2362" w:rsidP="00267F92">
            <w:pPr>
              <w:pStyle w:val="TableParagraph"/>
              <w:spacing w:line="244" w:lineRule="exact"/>
              <w:ind w:left="0"/>
              <w:jc w:val="both"/>
              <w:rPr>
                <w:sz w:val="24"/>
                <w:szCs w:val="24"/>
              </w:rPr>
            </w:pPr>
            <w:r w:rsidRPr="00F97A4B">
              <w:rPr>
                <w:sz w:val="24"/>
                <w:szCs w:val="24"/>
              </w:rPr>
              <w:t>3</w:t>
            </w:r>
          </w:p>
        </w:tc>
        <w:tc>
          <w:tcPr>
            <w:tcW w:w="4052" w:type="dxa"/>
          </w:tcPr>
          <w:p w:rsidR="00C450EA" w:rsidRPr="00F97A4B" w:rsidRDefault="002F2362" w:rsidP="00267F92">
            <w:pPr>
              <w:pStyle w:val="TableParagraph"/>
              <w:spacing w:line="253" w:lineRule="exact"/>
              <w:ind w:left="0"/>
              <w:jc w:val="both"/>
              <w:rPr>
                <w:sz w:val="24"/>
                <w:szCs w:val="24"/>
              </w:rPr>
            </w:pPr>
            <w:r w:rsidRPr="00F97A4B">
              <w:rPr>
                <w:sz w:val="24"/>
                <w:szCs w:val="24"/>
              </w:rPr>
              <w:t>Арифметические</w:t>
            </w:r>
            <w:r w:rsidRPr="00F97A4B">
              <w:rPr>
                <w:spacing w:val="-4"/>
                <w:sz w:val="24"/>
                <w:szCs w:val="24"/>
              </w:rPr>
              <w:t xml:space="preserve"> </w:t>
            </w:r>
            <w:r w:rsidRPr="00F97A4B">
              <w:rPr>
                <w:sz w:val="24"/>
                <w:szCs w:val="24"/>
              </w:rPr>
              <w:t>действия</w:t>
            </w:r>
          </w:p>
        </w:tc>
        <w:tc>
          <w:tcPr>
            <w:tcW w:w="1627" w:type="dxa"/>
          </w:tcPr>
          <w:p w:rsidR="00C450EA" w:rsidRPr="00F97A4B" w:rsidRDefault="002F2362" w:rsidP="00267F92">
            <w:pPr>
              <w:pStyle w:val="TableParagraph"/>
              <w:spacing w:line="244" w:lineRule="exact"/>
              <w:ind w:left="0"/>
              <w:jc w:val="both"/>
              <w:rPr>
                <w:sz w:val="24"/>
                <w:szCs w:val="24"/>
              </w:rPr>
            </w:pPr>
            <w:r w:rsidRPr="00F97A4B">
              <w:rPr>
                <w:sz w:val="24"/>
                <w:szCs w:val="24"/>
              </w:rPr>
              <w:t>48</w:t>
            </w:r>
          </w:p>
        </w:tc>
        <w:tc>
          <w:tcPr>
            <w:tcW w:w="3102" w:type="dxa"/>
            <w:vMerge/>
            <w:tcBorders>
              <w:top w:val="nil"/>
            </w:tcBorders>
          </w:tcPr>
          <w:p w:rsidR="00C450EA" w:rsidRPr="00F97A4B" w:rsidRDefault="00C450EA" w:rsidP="00267F92">
            <w:pPr>
              <w:jc w:val="both"/>
              <w:rPr>
                <w:sz w:val="24"/>
                <w:szCs w:val="24"/>
              </w:rPr>
            </w:pPr>
          </w:p>
        </w:tc>
      </w:tr>
      <w:tr w:rsidR="00C450EA" w:rsidRPr="00F97A4B">
        <w:trPr>
          <w:trHeight w:val="277"/>
        </w:trPr>
        <w:tc>
          <w:tcPr>
            <w:tcW w:w="792" w:type="dxa"/>
          </w:tcPr>
          <w:p w:rsidR="00C450EA" w:rsidRPr="00F97A4B" w:rsidRDefault="002F2362" w:rsidP="00267F92">
            <w:pPr>
              <w:pStyle w:val="TableParagraph"/>
              <w:spacing w:line="249" w:lineRule="exact"/>
              <w:ind w:left="0"/>
              <w:jc w:val="both"/>
              <w:rPr>
                <w:sz w:val="24"/>
                <w:szCs w:val="24"/>
              </w:rPr>
            </w:pPr>
            <w:r w:rsidRPr="00F97A4B">
              <w:rPr>
                <w:sz w:val="24"/>
                <w:szCs w:val="24"/>
              </w:rPr>
              <w:t>4</w:t>
            </w:r>
          </w:p>
        </w:tc>
        <w:tc>
          <w:tcPr>
            <w:tcW w:w="4052" w:type="dxa"/>
          </w:tcPr>
          <w:p w:rsidR="00C450EA" w:rsidRPr="00F97A4B" w:rsidRDefault="002F2362" w:rsidP="00267F92">
            <w:pPr>
              <w:pStyle w:val="TableParagraph"/>
              <w:spacing w:line="258" w:lineRule="exact"/>
              <w:ind w:left="0"/>
              <w:jc w:val="both"/>
              <w:rPr>
                <w:sz w:val="24"/>
                <w:szCs w:val="24"/>
              </w:rPr>
            </w:pPr>
            <w:r w:rsidRPr="00F97A4B">
              <w:rPr>
                <w:sz w:val="24"/>
                <w:szCs w:val="24"/>
              </w:rPr>
              <w:t>Текстовые</w:t>
            </w:r>
            <w:r w:rsidRPr="00F97A4B">
              <w:rPr>
                <w:spacing w:val="-2"/>
                <w:sz w:val="24"/>
                <w:szCs w:val="24"/>
              </w:rPr>
              <w:t xml:space="preserve"> </w:t>
            </w:r>
            <w:r w:rsidRPr="00F97A4B">
              <w:rPr>
                <w:sz w:val="24"/>
                <w:szCs w:val="24"/>
              </w:rPr>
              <w:t>задачи</w:t>
            </w:r>
          </w:p>
        </w:tc>
        <w:tc>
          <w:tcPr>
            <w:tcW w:w="1627" w:type="dxa"/>
          </w:tcPr>
          <w:p w:rsidR="00C450EA" w:rsidRPr="00F97A4B" w:rsidRDefault="002F2362" w:rsidP="00267F92">
            <w:pPr>
              <w:pStyle w:val="TableParagraph"/>
              <w:spacing w:line="249" w:lineRule="exact"/>
              <w:ind w:left="0"/>
              <w:jc w:val="both"/>
              <w:rPr>
                <w:sz w:val="24"/>
                <w:szCs w:val="24"/>
              </w:rPr>
            </w:pPr>
            <w:r w:rsidRPr="00F97A4B">
              <w:rPr>
                <w:sz w:val="24"/>
                <w:szCs w:val="24"/>
              </w:rPr>
              <w:t>23</w:t>
            </w:r>
          </w:p>
        </w:tc>
        <w:tc>
          <w:tcPr>
            <w:tcW w:w="3102" w:type="dxa"/>
            <w:vMerge/>
            <w:tcBorders>
              <w:top w:val="nil"/>
            </w:tcBorders>
          </w:tcPr>
          <w:p w:rsidR="00C450EA" w:rsidRPr="00F97A4B" w:rsidRDefault="00C450EA" w:rsidP="00267F92">
            <w:pPr>
              <w:jc w:val="both"/>
              <w:rPr>
                <w:sz w:val="24"/>
                <w:szCs w:val="24"/>
              </w:rPr>
            </w:pPr>
          </w:p>
        </w:tc>
      </w:tr>
      <w:tr w:rsidR="00C450EA" w:rsidRPr="00F97A4B">
        <w:trPr>
          <w:trHeight w:val="551"/>
        </w:trPr>
        <w:tc>
          <w:tcPr>
            <w:tcW w:w="792" w:type="dxa"/>
          </w:tcPr>
          <w:p w:rsidR="00C450EA" w:rsidRPr="00F97A4B" w:rsidRDefault="002F2362" w:rsidP="00267F92">
            <w:pPr>
              <w:pStyle w:val="TableParagraph"/>
              <w:spacing w:line="249" w:lineRule="exact"/>
              <w:ind w:left="0"/>
              <w:jc w:val="both"/>
              <w:rPr>
                <w:sz w:val="24"/>
                <w:szCs w:val="24"/>
              </w:rPr>
            </w:pPr>
            <w:r w:rsidRPr="00F97A4B">
              <w:rPr>
                <w:sz w:val="24"/>
                <w:szCs w:val="24"/>
              </w:rPr>
              <w:t>5</w:t>
            </w:r>
          </w:p>
        </w:tc>
        <w:tc>
          <w:tcPr>
            <w:tcW w:w="4052" w:type="dxa"/>
          </w:tcPr>
          <w:p w:rsidR="00C450EA" w:rsidRPr="00F97A4B" w:rsidRDefault="002F2362" w:rsidP="00267F92">
            <w:pPr>
              <w:pStyle w:val="TableParagraph"/>
              <w:spacing w:line="267" w:lineRule="exact"/>
              <w:ind w:left="0"/>
              <w:jc w:val="both"/>
              <w:rPr>
                <w:sz w:val="24"/>
                <w:szCs w:val="24"/>
              </w:rPr>
            </w:pPr>
            <w:r w:rsidRPr="00F97A4B">
              <w:rPr>
                <w:sz w:val="24"/>
                <w:szCs w:val="24"/>
              </w:rPr>
              <w:t>Пространственные</w:t>
            </w:r>
            <w:r w:rsidRPr="00F97A4B">
              <w:rPr>
                <w:spacing w:val="-6"/>
                <w:sz w:val="24"/>
                <w:szCs w:val="24"/>
              </w:rPr>
              <w:t xml:space="preserve"> </w:t>
            </w:r>
            <w:r w:rsidRPr="00F97A4B">
              <w:rPr>
                <w:sz w:val="24"/>
                <w:szCs w:val="24"/>
              </w:rPr>
              <w:t>отношения и</w:t>
            </w:r>
          </w:p>
          <w:p w:rsidR="00C450EA" w:rsidRPr="00F97A4B" w:rsidRDefault="002F2362" w:rsidP="00267F92">
            <w:pPr>
              <w:pStyle w:val="TableParagraph"/>
              <w:spacing w:line="265" w:lineRule="exact"/>
              <w:ind w:left="0"/>
              <w:jc w:val="both"/>
              <w:rPr>
                <w:sz w:val="24"/>
                <w:szCs w:val="24"/>
              </w:rPr>
            </w:pPr>
            <w:r w:rsidRPr="00F97A4B">
              <w:rPr>
                <w:sz w:val="24"/>
                <w:szCs w:val="24"/>
              </w:rPr>
              <w:t>геометрические</w:t>
            </w:r>
            <w:r w:rsidRPr="00F97A4B">
              <w:rPr>
                <w:spacing w:val="-5"/>
                <w:sz w:val="24"/>
                <w:szCs w:val="24"/>
              </w:rPr>
              <w:t xml:space="preserve"> </w:t>
            </w:r>
            <w:r w:rsidRPr="00F97A4B">
              <w:rPr>
                <w:sz w:val="24"/>
                <w:szCs w:val="24"/>
              </w:rPr>
              <w:t>фигуры</w:t>
            </w:r>
          </w:p>
        </w:tc>
        <w:tc>
          <w:tcPr>
            <w:tcW w:w="1627" w:type="dxa"/>
          </w:tcPr>
          <w:p w:rsidR="00C450EA" w:rsidRPr="00F97A4B" w:rsidRDefault="002F2362" w:rsidP="00267F92">
            <w:pPr>
              <w:pStyle w:val="TableParagraph"/>
              <w:spacing w:line="249" w:lineRule="exact"/>
              <w:ind w:left="0"/>
              <w:jc w:val="both"/>
              <w:rPr>
                <w:sz w:val="24"/>
                <w:szCs w:val="24"/>
              </w:rPr>
            </w:pPr>
            <w:r w:rsidRPr="00F97A4B">
              <w:rPr>
                <w:sz w:val="24"/>
                <w:szCs w:val="24"/>
              </w:rPr>
              <w:t>20</w:t>
            </w:r>
          </w:p>
        </w:tc>
        <w:tc>
          <w:tcPr>
            <w:tcW w:w="3102" w:type="dxa"/>
            <w:vMerge/>
            <w:tcBorders>
              <w:top w:val="nil"/>
            </w:tcBorders>
          </w:tcPr>
          <w:p w:rsidR="00C450EA" w:rsidRPr="00F97A4B" w:rsidRDefault="00C450EA" w:rsidP="00267F92">
            <w:pPr>
              <w:jc w:val="both"/>
              <w:rPr>
                <w:sz w:val="24"/>
                <w:szCs w:val="24"/>
              </w:rPr>
            </w:pPr>
          </w:p>
        </w:tc>
      </w:tr>
      <w:tr w:rsidR="00C450EA" w:rsidRPr="00F97A4B">
        <w:trPr>
          <w:trHeight w:val="321"/>
        </w:trPr>
        <w:tc>
          <w:tcPr>
            <w:tcW w:w="792" w:type="dxa"/>
          </w:tcPr>
          <w:p w:rsidR="00C450EA" w:rsidRPr="00F97A4B" w:rsidRDefault="002F2362" w:rsidP="00267F92">
            <w:pPr>
              <w:pStyle w:val="TableParagraph"/>
              <w:spacing w:line="250" w:lineRule="exact"/>
              <w:ind w:left="0"/>
              <w:jc w:val="both"/>
              <w:rPr>
                <w:sz w:val="24"/>
                <w:szCs w:val="24"/>
              </w:rPr>
            </w:pPr>
            <w:r w:rsidRPr="00F97A4B">
              <w:rPr>
                <w:sz w:val="24"/>
                <w:szCs w:val="24"/>
              </w:rPr>
              <w:t>6</w:t>
            </w:r>
          </w:p>
        </w:tc>
        <w:tc>
          <w:tcPr>
            <w:tcW w:w="4052" w:type="dxa"/>
          </w:tcPr>
          <w:p w:rsidR="00C450EA" w:rsidRPr="00F97A4B" w:rsidRDefault="002F2362" w:rsidP="00267F92">
            <w:pPr>
              <w:pStyle w:val="TableParagraph"/>
              <w:spacing w:line="268" w:lineRule="exact"/>
              <w:ind w:left="0"/>
              <w:jc w:val="both"/>
              <w:rPr>
                <w:sz w:val="24"/>
                <w:szCs w:val="24"/>
              </w:rPr>
            </w:pPr>
            <w:r w:rsidRPr="00F97A4B">
              <w:rPr>
                <w:sz w:val="24"/>
                <w:szCs w:val="24"/>
              </w:rPr>
              <w:t>Математическая</w:t>
            </w:r>
            <w:r w:rsidRPr="00F97A4B">
              <w:rPr>
                <w:spacing w:val="-2"/>
                <w:sz w:val="24"/>
                <w:szCs w:val="24"/>
              </w:rPr>
              <w:t xml:space="preserve"> </w:t>
            </w:r>
            <w:r w:rsidRPr="00F97A4B">
              <w:rPr>
                <w:sz w:val="24"/>
                <w:szCs w:val="24"/>
              </w:rPr>
              <w:t>информация</w:t>
            </w:r>
          </w:p>
        </w:tc>
        <w:tc>
          <w:tcPr>
            <w:tcW w:w="1627" w:type="dxa"/>
          </w:tcPr>
          <w:p w:rsidR="00C450EA" w:rsidRPr="00F97A4B" w:rsidRDefault="002F2362" w:rsidP="00267F92">
            <w:pPr>
              <w:pStyle w:val="TableParagraph"/>
              <w:spacing w:line="250" w:lineRule="exact"/>
              <w:ind w:left="0"/>
              <w:jc w:val="both"/>
              <w:rPr>
                <w:sz w:val="24"/>
                <w:szCs w:val="24"/>
              </w:rPr>
            </w:pPr>
            <w:r w:rsidRPr="00F97A4B">
              <w:rPr>
                <w:sz w:val="24"/>
                <w:szCs w:val="24"/>
              </w:rPr>
              <w:t>15</w:t>
            </w:r>
          </w:p>
        </w:tc>
        <w:tc>
          <w:tcPr>
            <w:tcW w:w="3102" w:type="dxa"/>
            <w:vMerge/>
            <w:tcBorders>
              <w:top w:val="nil"/>
            </w:tcBorders>
          </w:tcPr>
          <w:p w:rsidR="00C450EA" w:rsidRPr="00F97A4B" w:rsidRDefault="00C450EA" w:rsidP="00267F92">
            <w:pPr>
              <w:jc w:val="both"/>
              <w:rPr>
                <w:sz w:val="24"/>
                <w:szCs w:val="24"/>
              </w:rPr>
            </w:pPr>
          </w:p>
        </w:tc>
      </w:tr>
      <w:tr w:rsidR="00C450EA" w:rsidRPr="00F97A4B">
        <w:trPr>
          <w:trHeight w:val="277"/>
        </w:trPr>
        <w:tc>
          <w:tcPr>
            <w:tcW w:w="792" w:type="dxa"/>
          </w:tcPr>
          <w:p w:rsidR="00C450EA" w:rsidRPr="00F97A4B" w:rsidRDefault="00C450EA" w:rsidP="00267F92">
            <w:pPr>
              <w:pStyle w:val="TableParagraph"/>
              <w:ind w:left="0"/>
              <w:jc w:val="both"/>
              <w:rPr>
                <w:sz w:val="24"/>
                <w:szCs w:val="24"/>
              </w:rPr>
            </w:pPr>
          </w:p>
        </w:tc>
        <w:tc>
          <w:tcPr>
            <w:tcW w:w="4052" w:type="dxa"/>
          </w:tcPr>
          <w:p w:rsidR="00C450EA" w:rsidRPr="00F97A4B" w:rsidRDefault="002F2362" w:rsidP="00267F92">
            <w:pPr>
              <w:pStyle w:val="TableParagraph"/>
              <w:spacing w:line="258" w:lineRule="exact"/>
              <w:ind w:left="0"/>
              <w:jc w:val="both"/>
              <w:rPr>
                <w:sz w:val="24"/>
                <w:szCs w:val="24"/>
              </w:rPr>
            </w:pPr>
            <w:r w:rsidRPr="00F97A4B">
              <w:rPr>
                <w:sz w:val="24"/>
                <w:szCs w:val="24"/>
              </w:rPr>
              <w:t>Резерв</w:t>
            </w:r>
          </w:p>
        </w:tc>
        <w:tc>
          <w:tcPr>
            <w:tcW w:w="1627" w:type="dxa"/>
          </w:tcPr>
          <w:p w:rsidR="00C450EA" w:rsidRPr="00F97A4B" w:rsidRDefault="002F2362" w:rsidP="00267F92">
            <w:pPr>
              <w:pStyle w:val="TableParagraph"/>
              <w:spacing w:line="249" w:lineRule="exact"/>
              <w:ind w:left="0"/>
              <w:jc w:val="both"/>
              <w:rPr>
                <w:sz w:val="24"/>
                <w:szCs w:val="24"/>
              </w:rPr>
            </w:pPr>
            <w:r w:rsidRPr="00F97A4B">
              <w:rPr>
                <w:sz w:val="24"/>
                <w:szCs w:val="24"/>
              </w:rPr>
              <w:t>10</w:t>
            </w:r>
          </w:p>
        </w:tc>
        <w:tc>
          <w:tcPr>
            <w:tcW w:w="3102" w:type="dxa"/>
            <w:vMerge/>
            <w:tcBorders>
              <w:top w:val="nil"/>
            </w:tcBorders>
          </w:tcPr>
          <w:p w:rsidR="00C450EA" w:rsidRPr="00F97A4B" w:rsidRDefault="00C450EA" w:rsidP="00267F92">
            <w:pPr>
              <w:jc w:val="both"/>
              <w:rPr>
                <w:sz w:val="24"/>
                <w:szCs w:val="24"/>
              </w:rPr>
            </w:pPr>
          </w:p>
        </w:tc>
      </w:tr>
      <w:tr w:rsidR="00C450EA" w:rsidRPr="00F97A4B">
        <w:trPr>
          <w:trHeight w:val="3610"/>
        </w:trPr>
        <w:tc>
          <w:tcPr>
            <w:tcW w:w="792" w:type="dxa"/>
          </w:tcPr>
          <w:p w:rsidR="00C450EA" w:rsidRPr="00F97A4B" w:rsidRDefault="00C450EA" w:rsidP="00267F92">
            <w:pPr>
              <w:pStyle w:val="TableParagraph"/>
              <w:ind w:left="0"/>
              <w:jc w:val="both"/>
              <w:rPr>
                <w:sz w:val="24"/>
                <w:szCs w:val="24"/>
              </w:rPr>
            </w:pPr>
          </w:p>
        </w:tc>
        <w:tc>
          <w:tcPr>
            <w:tcW w:w="4052" w:type="dxa"/>
          </w:tcPr>
          <w:p w:rsidR="00C450EA" w:rsidRPr="00F97A4B" w:rsidRDefault="00C450EA" w:rsidP="00267F92">
            <w:pPr>
              <w:pStyle w:val="TableParagraph"/>
              <w:ind w:left="0"/>
              <w:jc w:val="both"/>
              <w:rPr>
                <w:sz w:val="24"/>
                <w:szCs w:val="24"/>
              </w:rPr>
            </w:pPr>
          </w:p>
        </w:tc>
        <w:tc>
          <w:tcPr>
            <w:tcW w:w="1627" w:type="dxa"/>
          </w:tcPr>
          <w:p w:rsidR="00C450EA" w:rsidRPr="00F97A4B" w:rsidRDefault="00C450EA" w:rsidP="00267F92">
            <w:pPr>
              <w:pStyle w:val="TableParagraph"/>
              <w:ind w:left="0"/>
              <w:jc w:val="both"/>
              <w:rPr>
                <w:sz w:val="24"/>
                <w:szCs w:val="24"/>
              </w:rPr>
            </w:pPr>
          </w:p>
        </w:tc>
        <w:tc>
          <w:tcPr>
            <w:tcW w:w="3102" w:type="dxa"/>
            <w:vMerge/>
            <w:tcBorders>
              <w:top w:val="nil"/>
            </w:tcBorders>
          </w:tcPr>
          <w:p w:rsidR="00C450EA" w:rsidRPr="00F97A4B" w:rsidRDefault="00C450EA" w:rsidP="00267F92">
            <w:pPr>
              <w:jc w:val="both"/>
              <w:rPr>
                <w:sz w:val="24"/>
                <w:szCs w:val="24"/>
              </w:rPr>
            </w:pPr>
          </w:p>
        </w:tc>
      </w:tr>
    </w:tbl>
    <w:p w:rsidR="00C450EA" w:rsidRPr="00F97A4B" w:rsidRDefault="002F2362" w:rsidP="00267F92">
      <w:pPr>
        <w:pStyle w:val="Heading1"/>
        <w:tabs>
          <w:tab w:val="left" w:pos="3986"/>
          <w:tab w:val="left" w:pos="6803"/>
          <w:tab w:val="left" w:pos="8886"/>
        </w:tabs>
        <w:spacing w:line="240" w:lineRule="auto"/>
        <w:ind w:left="0"/>
        <w:jc w:val="both"/>
      </w:pPr>
      <w:r w:rsidRPr="00F97A4B">
        <w:t>ТЕМАТИЧЕСКОЕ</w:t>
      </w:r>
      <w:r w:rsidRPr="00F97A4B">
        <w:tab/>
        <w:t>ПЛАНИРОВАНИЕ</w:t>
      </w:r>
      <w:r w:rsidRPr="00F97A4B">
        <w:tab/>
        <w:t>УЧЕБНОГО</w:t>
      </w:r>
      <w:r w:rsidRPr="00F97A4B">
        <w:tab/>
        <w:t>ПРЕДМЕТА</w:t>
      </w:r>
    </w:p>
    <w:p w:rsidR="00C450EA" w:rsidRPr="00F97A4B" w:rsidRDefault="002F2362" w:rsidP="00267F92">
      <w:pPr>
        <w:jc w:val="both"/>
        <w:rPr>
          <w:b/>
          <w:sz w:val="24"/>
          <w:szCs w:val="24"/>
        </w:rPr>
      </w:pPr>
      <w:r w:rsidRPr="00F97A4B">
        <w:rPr>
          <w:b/>
          <w:sz w:val="24"/>
          <w:szCs w:val="24"/>
        </w:rPr>
        <w:t>«МАТЕМАТИКА»</w:t>
      </w:r>
      <w:r w:rsidRPr="00F97A4B">
        <w:rPr>
          <w:b/>
          <w:spacing w:val="-2"/>
          <w:sz w:val="24"/>
          <w:szCs w:val="24"/>
        </w:rPr>
        <w:t xml:space="preserve"> </w:t>
      </w:r>
      <w:r w:rsidRPr="00F97A4B">
        <w:rPr>
          <w:b/>
          <w:sz w:val="24"/>
          <w:szCs w:val="24"/>
        </w:rPr>
        <w:t>4 класс</w:t>
      </w:r>
      <w:r w:rsidRPr="00F97A4B">
        <w:rPr>
          <w:b/>
          <w:spacing w:val="-3"/>
          <w:sz w:val="24"/>
          <w:szCs w:val="24"/>
        </w:rPr>
        <w:t xml:space="preserve"> </w:t>
      </w:r>
      <w:r w:rsidRPr="00F97A4B">
        <w:rPr>
          <w:b/>
          <w:sz w:val="24"/>
          <w:szCs w:val="24"/>
        </w:rPr>
        <w:t>(136 ч.)</w:t>
      </w:r>
    </w:p>
    <w:tbl>
      <w:tblPr>
        <w:tblStyle w:val="TableNormal"/>
        <w:tblW w:w="0" w:type="auto"/>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2"/>
        <w:gridCol w:w="4052"/>
        <w:gridCol w:w="1627"/>
        <w:gridCol w:w="3102"/>
      </w:tblGrid>
      <w:tr w:rsidR="00C450EA" w:rsidRPr="00F97A4B">
        <w:trPr>
          <w:trHeight w:val="757"/>
        </w:trPr>
        <w:tc>
          <w:tcPr>
            <w:tcW w:w="792" w:type="dxa"/>
          </w:tcPr>
          <w:p w:rsidR="00C450EA" w:rsidRPr="00F97A4B" w:rsidRDefault="002F2362" w:rsidP="00267F92">
            <w:pPr>
              <w:pStyle w:val="TableParagraph"/>
              <w:spacing w:line="242" w:lineRule="auto"/>
              <w:ind w:left="0"/>
              <w:jc w:val="both"/>
              <w:rPr>
                <w:sz w:val="24"/>
                <w:szCs w:val="24"/>
              </w:rPr>
            </w:pPr>
            <w:r w:rsidRPr="00F97A4B">
              <w:rPr>
                <w:sz w:val="24"/>
                <w:szCs w:val="24"/>
              </w:rPr>
              <w:t>№</w:t>
            </w:r>
            <w:r w:rsidRPr="00F97A4B">
              <w:rPr>
                <w:spacing w:val="1"/>
                <w:sz w:val="24"/>
                <w:szCs w:val="24"/>
              </w:rPr>
              <w:t xml:space="preserve"> </w:t>
            </w:r>
            <w:r w:rsidRPr="00F97A4B">
              <w:rPr>
                <w:sz w:val="24"/>
                <w:szCs w:val="24"/>
              </w:rPr>
              <w:t>п/п</w:t>
            </w:r>
          </w:p>
        </w:tc>
        <w:tc>
          <w:tcPr>
            <w:tcW w:w="4052" w:type="dxa"/>
          </w:tcPr>
          <w:p w:rsidR="00C450EA" w:rsidRPr="00F97A4B" w:rsidRDefault="002F2362" w:rsidP="00267F92">
            <w:pPr>
              <w:pStyle w:val="TableParagraph"/>
              <w:spacing w:line="242" w:lineRule="auto"/>
              <w:ind w:left="0"/>
              <w:jc w:val="both"/>
              <w:rPr>
                <w:sz w:val="24"/>
                <w:szCs w:val="24"/>
              </w:rPr>
            </w:pPr>
            <w:r w:rsidRPr="00F97A4B">
              <w:rPr>
                <w:sz w:val="24"/>
                <w:szCs w:val="24"/>
              </w:rPr>
              <w:t>Тема раздела учебного</w:t>
            </w:r>
            <w:r w:rsidRPr="00F97A4B">
              <w:rPr>
                <w:spacing w:val="-53"/>
                <w:sz w:val="24"/>
                <w:szCs w:val="24"/>
              </w:rPr>
              <w:t xml:space="preserve"> </w:t>
            </w:r>
            <w:r w:rsidRPr="00F97A4B">
              <w:rPr>
                <w:sz w:val="24"/>
                <w:szCs w:val="24"/>
              </w:rPr>
              <w:t>предмета</w:t>
            </w:r>
          </w:p>
        </w:tc>
        <w:tc>
          <w:tcPr>
            <w:tcW w:w="1627" w:type="dxa"/>
          </w:tcPr>
          <w:p w:rsidR="00C450EA" w:rsidRPr="00F97A4B" w:rsidRDefault="002F2362" w:rsidP="00267F92">
            <w:pPr>
              <w:pStyle w:val="TableParagraph"/>
              <w:spacing w:line="249" w:lineRule="exact"/>
              <w:ind w:left="0"/>
              <w:jc w:val="both"/>
              <w:rPr>
                <w:sz w:val="24"/>
                <w:szCs w:val="24"/>
              </w:rPr>
            </w:pPr>
            <w:r w:rsidRPr="00F97A4B">
              <w:rPr>
                <w:sz w:val="24"/>
                <w:szCs w:val="24"/>
              </w:rPr>
              <w:t>Кол-во</w:t>
            </w:r>
          </w:p>
          <w:p w:rsidR="00C450EA" w:rsidRPr="00F97A4B" w:rsidRDefault="002F2362" w:rsidP="00267F92">
            <w:pPr>
              <w:pStyle w:val="TableParagraph"/>
              <w:spacing w:line="250" w:lineRule="exact"/>
              <w:ind w:left="0"/>
              <w:jc w:val="both"/>
              <w:rPr>
                <w:sz w:val="24"/>
                <w:szCs w:val="24"/>
              </w:rPr>
            </w:pPr>
            <w:r w:rsidRPr="00F97A4B">
              <w:rPr>
                <w:spacing w:val="-1"/>
                <w:sz w:val="24"/>
                <w:szCs w:val="24"/>
              </w:rPr>
              <w:t>академических</w:t>
            </w:r>
            <w:r w:rsidRPr="00F97A4B">
              <w:rPr>
                <w:spacing w:val="-52"/>
                <w:sz w:val="24"/>
                <w:szCs w:val="24"/>
              </w:rPr>
              <w:t xml:space="preserve"> </w:t>
            </w:r>
            <w:r w:rsidRPr="00F97A4B">
              <w:rPr>
                <w:sz w:val="24"/>
                <w:szCs w:val="24"/>
              </w:rPr>
              <w:t>часов</w:t>
            </w:r>
          </w:p>
        </w:tc>
        <w:tc>
          <w:tcPr>
            <w:tcW w:w="3102" w:type="dxa"/>
          </w:tcPr>
          <w:p w:rsidR="00C450EA" w:rsidRPr="00F97A4B" w:rsidRDefault="002F2362" w:rsidP="00267F92">
            <w:pPr>
              <w:pStyle w:val="TableParagraph"/>
              <w:spacing w:line="242" w:lineRule="auto"/>
              <w:ind w:left="0" w:firstLine="33"/>
              <w:jc w:val="both"/>
              <w:rPr>
                <w:sz w:val="24"/>
                <w:szCs w:val="24"/>
              </w:rPr>
            </w:pPr>
            <w:r w:rsidRPr="00F97A4B">
              <w:rPr>
                <w:sz w:val="24"/>
                <w:szCs w:val="24"/>
              </w:rPr>
              <w:t>Электронные</w:t>
            </w:r>
            <w:r w:rsidRPr="00F97A4B">
              <w:rPr>
                <w:spacing w:val="1"/>
                <w:sz w:val="24"/>
                <w:szCs w:val="24"/>
              </w:rPr>
              <w:t xml:space="preserve"> </w:t>
            </w:r>
            <w:r w:rsidRPr="00F97A4B">
              <w:rPr>
                <w:spacing w:val="-1"/>
                <w:sz w:val="24"/>
                <w:szCs w:val="24"/>
              </w:rPr>
              <w:t>образовательные</w:t>
            </w:r>
            <w:r w:rsidRPr="00F97A4B">
              <w:rPr>
                <w:spacing w:val="-9"/>
                <w:sz w:val="24"/>
                <w:szCs w:val="24"/>
              </w:rPr>
              <w:t xml:space="preserve"> </w:t>
            </w:r>
            <w:r w:rsidRPr="00F97A4B">
              <w:rPr>
                <w:sz w:val="24"/>
                <w:szCs w:val="24"/>
              </w:rPr>
              <w:t>ресурсы</w:t>
            </w:r>
          </w:p>
        </w:tc>
      </w:tr>
      <w:tr w:rsidR="00C450EA" w:rsidRPr="00F97A4B">
        <w:trPr>
          <w:trHeight w:val="254"/>
        </w:trPr>
        <w:tc>
          <w:tcPr>
            <w:tcW w:w="792" w:type="dxa"/>
          </w:tcPr>
          <w:p w:rsidR="00C450EA" w:rsidRPr="00F97A4B" w:rsidRDefault="002F2362" w:rsidP="00267F92">
            <w:pPr>
              <w:pStyle w:val="TableParagraph"/>
              <w:spacing w:line="235" w:lineRule="exact"/>
              <w:ind w:left="0"/>
              <w:jc w:val="both"/>
              <w:rPr>
                <w:sz w:val="24"/>
                <w:szCs w:val="24"/>
              </w:rPr>
            </w:pPr>
            <w:r w:rsidRPr="00F97A4B">
              <w:rPr>
                <w:sz w:val="24"/>
                <w:szCs w:val="24"/>
              </w:rPr>
              <w:t>1</w:t>
            </w:r>
          </w:p>
        </w:tc>
        <w:tc>
          <w:tcPr>
            <w:tcW w:w="4052" w:type="dxa"/>
          </w:tcPr>
          <w:p w:rsidR="00C450EA" w:rsidRPr="00F97A4B" w:rsidRDefault="002F2362" w:rsidP="00267F92">
            <w:pPr>
              <w:pStyle w:val="TableParagraph"/>
              <w:spacing w:line="235" w:lineRule="exact"/>
              <w:ind w:left="0"/>
              <w:jc w:val="both"/>
              <w:rPr>
                <w:sz w:val="24"/>
                <w:szCs w:val="24"/>
              </w:rPr>
            </w:pPr>
            <w:r w:rsidRPr="00F97A4B">
              <w:rPr>
                <w:sz w:val="24"/>
                <w:szCs w:val="24"/>
              </w:rPr>
              <w:t>Числа</w:t>
            </w:r>
          </w:p>
        </w:tc>
        <w:tc>
          <w:tcPr>
            <w:tcW w:w="1627" w:type="dxa"/>
          </w:tcPr>
          <w:p w:rsidR="00C450EA" w:rsidRPr="00F97A4B" w:rsidRDefault="002F2362" w:rsidP="00267F92">
            <w:pPr>
              <w:pStyle w:val="TableParagraph"/>
              <w:spacing w:line="235" w:lineRule="exact"/>
              <w:ind w:left="0"/>
              <w:jc w:val="both"/>
              <w:rPr>
                <w:sz w:val="24"/>
                <w:szCs w:val="24"/>
              </w:rPr>
            </w:pPr>
            <w:r w:rsidRPr="00F97A4B">
              <w:rPr>
                <w:sz w:val="24"/>
                <w:szCs w:val="24"/>
              </w:rPr>
              <w:t>11</w:t>
            </w:r>
          </w:p>
        </w:tc>
        <w:tc>
          <w:tcPr>
            <w:tcW w:w="3102" w:type="dxa"/>
            <w:vMerge w:val="restart"/>
          </w:tcPr>
          <w:p w:rsidR="00C450EA" w:rsidRPr="00F97A4B" w:rsidRDefault="002F2362" w:rsidP="00267F92">
            <w:pPr>
              <w:pStyle w:val="TableParagraph"/>
              <w:tabs>
                <w:tab w:val="left" w:pos="1058"/>
                <w:tab w:val="left" w:pos="1461"/>
                <w:tab w:val="left" w:pos="1874"/>
              </w:tabs>
              <w:ind w:left="0"/>
              <w:jc w:val="both"/>
              <w:rPr>
                <w:sz w:val="24"/>
                <w:szCs w:val="24"/>
              </w:rPr>
            </w:pPr>
            <w:r w:rsidRPr="00F97A4B">
              <w:rPr>
                <w:sz w:val="24"/>
                <w:szCs w:val="24"/>
              </w:rPr>
              <w:t>1.Сайт</w:t>
            </w:r>
            <w:r w:rsidRPr="00F97A4B">
              <w:rPr>
                <w:spacing w:val="-4"/>
                <w:sz w:val="24"/>
                <w:szCs w:val="24"/>
              </w:rPr>
              <w:t xml:space="preserve"> </w:t>
            </w:r>
            <w:r w:rsidRPr="00F97A4B">
              <w:rPr>
                <w:sz w:val="24"/>
                <w:szCs w:val="24"/>
              </w:rPr>
              <w:t>«Я</w:t>
            </w:r>
            <w:r w:rsidRPr="00F97A4B">
              <w:rPr>
                <w:spacing w:val="2"/>
                <w:sz w:val="24"/>
                <w:szCs w:val="24"/>
              </w:rPr>
              <w:t xml:space="preserve"> </w:t>
            </w:r>
            <w:r w:rsidRPr="00F97A4B">
              <w:rPr>
                <w:sz w:val="24"/>
                <w:szCs w:val="24"/>
              </w:rPr>
              <w:t>иду</w:t>
            </w:r>
            <w:r w:rsidRPr="00F97A4B">
              <w:rPr>
                <w:spacing w:val="-3"/>
                <w:sz w:val="24"/>
                <w:szCs w:val="24"/>
              </w:rPr>
              <w:t xml:space="preserve"> </w:t>
            </w:r>
            <w:r w:rsidRPr="00F97A4B">
              <w:rPr>
                <w:sz w:val="24"/>
                <w:szCs w:val="24"/>
              </w:rPr>
              <w:t>на</w:t>
            </w:r>
            <w:r w:rsidRPr="00F97A4B">
              <w:rPr>
                <w:spacing w:val="6"/>
                <w:sz w:val="24"/>
                <w:szCs w:val="24"/>
              </w:rPr>
              <w:t xml:space="preserve"> </w:t>
            </w:r>
            <w:r w:rsidRPr="00F97A4B">
              <w:rPr>
                <w:sz w:val="24"/>
                <w:szCs w:val="24"/>
              </w:rPr>
              <w:t>урок</w:t>
            </w:r>
            <w:r w:rsidRPr="00F97A4B">
              <w:rPr>
                <w:spacing w:val="1"/>
                <w:sz w:val="24"/>
                <w:szCs w:val="24"/>
              </w:rPr>
              <w:t xml:space="preserve"> </w:t>
            </w:r>
            <w:r w:rsidRPr="00F97A4B">
              <w:rPr>
                <w:sz w:val="24"/>
                <w:szCs w:val="24"/>
              </w:rPr>
              <w:t>начальной школы»:</w:t>
            </w:r>
            <w:r w:rsidRPr="00F97A4B">
              <w:rPr>
                <w:color w:val="0000FF"/>
                <w:spacing w:val="1"/>
                <w:sz w:val="24"/>
                <w:szCs w:val="24"/>
              </w:rPr>
              <w:t xml:space="preserve"> </w:t>
            </w:r>
            <w:hyperlink r:id="rId131">
              <w:r w:rsidRPr="00F97A4B">
                <w:rPr>
                  <w:color w:val="0000FF"/>
                  <w:sz w:val="24"/>
                  <w:szCs w:val="24"/>
                  <w:u w:val="single" w:color="0000FF"/>
                </w:rPr>
                <w:t>http://nsc.1september.ru/urok</w:t>
              </w:r>
            </w:hyperlink>
            <w:r w:rsidRPr="00F97A4B">
              <w:rPr>
                <w:color w:val="0000FF"/>
                <w:spacing w:val="1"/>
                <w:sz w:val="24"/>
                <w:szCs w:val="24"/>
              </w:rPr>
              <w:t xml:space="preserve"> </w:t>
            </w:r>
            <w:r w:rsidRPr="00F97A4B">
              <w:rPr>
                <w:sz w:val="24"/>
                <w:szCs w:val="24"/>
              </w:rPr>
              <w:t>2.РЭШ</w:t>
            </w:r>
            <w:r w:rsidRPr="00F97A4B">
              <w:rPr>
                <w:sz w:val="24"/>
                <w:szCs w:val="24"/>
              </w:rPr>
              <w:tab/>
              <w:t>–</w:t>
            </w:r>
            <w:r w:rsidRPr="00F97A4B">
              <w:rPr>
                <w:sz w:val="24"/>
                <w:szCs w:val="24"/>
              </w:rPr>
              <w:tab/>
              <w:t>Российская</w:t>
            </w:r>
            <w:r w:rsidRPr="00F97A4B">
              <w:rPr>
                <w:spacing w:val="1"/>
                <w:sz w:val="24"/>
                <w:szCs w:val="24"/>
              </w:rPr>
              <w:t xml:space="preserve"> </w:t>
            </w:r>
            <w:r w:rsidRPr="00F97A4B">
              <w:rPr>
                <w:sz w:val="24"/>
                <w:szCs w:val="24"/>
              </w:rPr>
              <w:t>электронная</w:t>
            </w:r>
            <w:r w:rsidRPr="00F97A4B">
              <w:rPr>
                <w:sz w:val="24"/>
                <w:szCs w:val="24"/>
              </w:rPr>
              <w:tab/>
            </w:r>
            <w:r w:rsidRPr="00F97A4B">
              <w:rPr>
                <w:sz w:val="24"/>
                <w:szCs w:val="24"/>
              </w:rPr>
              <w:tab/>
              <w:t>школа:</w:t>
            </w:r>
            <w:r w:rsidRPr="00F97A4B">
              <w:rPr>
                <w:color w:val="0000FF"/>
                <w:spacing w:val="1"/>
                <w:sz w:val="24"/>
                <w:szCs w:val="24"/>
              </w:rPr>
              <w:t xml:space="preserve"> </w:t>
            </w:r>
            <w:hyperlink r:id="rId132">
              <w:r w:rsidRPr="00F97A4B">
                <w:rPr>
                  <w:color w:val="0000FF"/>
                  <w:sz w:val="24"/>
                  <w:szCs w:val="24"/>
                  <w:u w:val="single" w:color="0000FF"/>
                </w:rPr>
                <w:t>https://resh.edu.ru</w:t>
              </w:r>
            </w:hyperlink>
            <w:r w:rsidRPr="00F97A4B">
              <w:rPr>
                <w:color w:val="0000FF"/>
                <w:spacing w:val="1"/>
                <w:sz w:val="24"/>
                <w:szCs w:val="24"/>
              </w:rPr>
              <w:t xml:space="preserve"> </w:t>
            </w:r>
            <w:r w:rsidRPr="00F97A4B">
              <w:rPr>
                <w:sz w:val="24"/>
                <w:szCs w:val="24"/>
              </w:rPr>
              <w:t>3.Социальная</w:t>
            </w:r>
            <w:r w:rsidRPr="00F97A4B">
              <w:rPr>
                <w:spacing w:val="-13"/>
                <w:sz w:val="24"/>
                <w:szCs w:val="24"/>
              </w:rPr>
              <w:t xml:space="preserve"> </w:t>
            </w:r>
            <w:r w:rsidRPr="00F97A4B">
              <w:rPr>
                <w:sz w:val="24"/>
                <w:szCs w:val="24"/>
              </w:rPr>
              <w:t>сеть</w:t>
            </w:r>
            <w:r w:rsidRPr="00F97A4B">
              <w:rPr>
                <w:spacing w:val="-9"/>
                <w:sz w:val="24"/>
                <w:szCs w:val="24"/>
              </w:rPr>
              <w:t xml:space="preserve"> </w:t>
            </w:r>
            <w:r w:rsidRPr="00F97A4B">
              <w:rPr>
                <w:sz w:val="24"/>
                <w:szCs w:val="24"/>
              </w:rPr>
              <w:lastRenderedPageBreak/>
              <w:t>работников</w:t>
            </w:r>
            <w:r w:rsidRPr="00F97A4B">
              <w:rPr>
                <w:spacing w:val="-52"/>
                <w:sz w:val="24"/>
                <w:szCs w:val="24"/>
              </w:rPr>
              <w:t xml:space="preserve"> </w:t>
            </w:r>
            <w:r w:rsidRPr="00F97A4B">
              <w:rPr>
                <w:sz w:val="24"/>
                <w:szCs w:val="24"/>
              </w:rPr>
              <w:t>образования:</w:t>
            </w:r>
            <w:r w:rsidRPr="00F97A4B">
              <w:rPr>
                <w:color w:val="0000FF"/>
                <w:spacing w:val="1"/>
                <w:sz w:val="24"/>
                <w:szCs w:val="24"/>
              </w:rPr>
              <w:t xml:space="preserve"> </w:t>
            </w:r>
            <w:hyperlink r:id="rId133">
              <w:r w:rsidRPr="00F97A4B">
                <w:rPr>
                  <w:color w:val="0000FF"/>
                  <w:sz w:val="24"/>
                  <w:szCs w:val="24"/>
                  <w:u w:val="single" w:color="0000FF"/>
                </w:rPr>
                <w:t>http://nsportal.ru/nashalnaya-</w:t>
              </w:r>
            </w:hyperlink>
            <w:r w:rsidRPr="00F97A4B">
              <w:rPr>
                <w:color w:val="0000FF"/>
                <w:spacing w:val="1"/>
                <w:sz w:val="24"/>
                <w:szCs w:val="24"/>
              </w:rPr>
              <w:t xml:space="preserve"> </w:t>
            </w:r>
            <w:hyperlink r:id="rId134">
              <w:r w:rsidRPr="00F97A4B">
                <w:rPr>
                  <w:color w:val="0000FF"/>
                  <w:sz w:val="24"/>
                  <w:szCs w:val="24"/>
                  <w:u w:val="single" w:color="0000FF"/>
                </w:rPr>
                <w:t>shkola</w:t>
              </w:r>
            </w:hyperlink>
          </w:p>
          <w:p w:rsidR="00C450EA" w:rsidRPr="00F97A4B" w:rsidRDefault="002F2362" w:rsidP="00267F92">
            <w:pPr>
              <w:pStyle w:val="TableParagraph"/>
              <w:ind w:left="0"/>
              <w:jc w:val="both"/>
              <w:rPr>
                <w:sz w:val="24"/>
                <w:szCs w:val="24"/>
              </w:rPr>
            </w:pPr>
            <w:r w:rsidRPr="00F97A4B">
              <w:rPr>
                <w:sz w:val="24"/>
                <w:szCs w:val="24"/>
              </w:rPr>
              <w:t>4.Фестиваль педагогических</w:t>
            </w:r>
            <w:r w:rsidRPr="00F97A4B">
              <w:rPr>
                <w:spacing w:val="1"/>
                <w:sz w:val="24"/>
                <w:szCs w:val="24"/>
              </w:rPr>
              <w:t xml:space="preserve"> </w:t>
            </w:r>
            <w:r w:rsidRPr="00F97A4B">
              <w:rPr>
                <w:sz w:val="24"/>
                <w:szCs w:val="24"/>
              </w:rPr>
              <w:t>идей</w:t>
            </w:r>
            <w:r w:rsidRPr="00F97A4B">
              <w:rPr>
                <w:spacing w:val="1"/>
                <w:sz w:val="24"/>
                <w:szCs w:val="24"/>
              </w:rPr>
              <w:t xml:space="preserve"> </w:t>
            </w:r>
            <w:r w:rsidRPr="00F97A4B">
              <w:rPr>
                <w:sz w:val="24"/>
                <w:szCs w:val="24"/>
              </w:rPr>
              <w:t>«Открытый</w:t>
            </w:r>
            <w:r w:rsidRPr="00F97A4B">
              <w:rPr>
                <w:spacing w:val="3"/>
                <w:sz w:val="24"/>
                <w:szCs w:val="24"/>
              </w:rPr>
              <w:t xml:space="preserve"> </w:t>
            </w:r>
            <w:r w:rsidRPr="00F97A4B">
              <w:rPr>
                <w:sz w:val="24"/>
                <w:szCs w:val="24"/>
              </w:rPr>
              <w:t>урок»:</w:t>
            </w:r>
            <w:r w:rsidRPr="00F97A4B">
              <w:rPr>
                <w:color w:val="0000FF"/>
                <w:spacing w:val="1"/>
                <w:sz w:val="24"/>
                <w:szCs w:val="24"/>
              </w:rPr>
              <w:t xml:space="preserve"> </w:t>
            </w:r>
            <w:hyperlink r:id="rId135">
              <w:r w:rsidRPr="00F97A4B">
                <w:rPr>
                  <w:color w:val="0000FF"/>
                  <w:sz w:val="24"/>
                  <w:szCs w:val="24"/>
                  <w:u w:val="single" w:color="0000FF"/>
                </w:rPr>
                <w:t>http://festival.1september.ru</w:t>
              </w:r>
            </w:hyperlink>
            <w:r w:rsidRPr="00F97A4B">
              <w:rPr>
                <w:color w:val="0000FF"/>
                <w:spacing w:val="1"/>
                <w:sz w:val="24"/>
                <w:szCs w:val="24"/>
              </w:rPr>
              <w:t xml:space="preserve"> </w:t>
            </w:r>
            <w:r w:rsidRPr="00F97A4B">
              <w:rPr>
                <w:sz w:val="24"/>
                <w:szCs w:val="24"/>
              </w:rPr>
              <w:t>5.Методические пособия и</w:t>
            </w:r>
            <w:r w:rsidRPr="00F97A4B">
              <w:rPr>
                <w:spacing w:val="1"/>
                <w:sz w:val="24"/>
                <w:szCs w:val="24"/>
              </w:rPr>
              <w:t xml:space="preserve"> </w:t>
            </w:r>
            <w:r w:rsidRPr="00F97A4B">
              <w:rPr>
                <w:sz w:val="24"/>
                <w:szCs w:val="24"/>
              </w:rPr>
              <w:t>рабочие</w:t>
            </w:r>
            <w:r w:rsidRPr="00F97A4B">
              <w:rPr>
                <w:spacing w:val="-11"/>
                <w:sz w:val="24"/>
                <w:szCs w:val="24"/>
              </w:rPr>
              <w:t xml:space="preserve"> </w:t>
            </w:r>
            <w:r w:rsidRPr="00F97A4B">
              <w:rPr>
                <w:sz w:val="24"/>
                <w:szCs w:val="24"/>
              </w:rPr>
              <w:t>программы</w:t>
            </w:r>
            <w:r w:rsidRPr="00F97A4B">
              <w:rPr>
                <w:spacing w:val="-4"/>
                <w:sz w:val="24"/>
                <w:szCs w:val="24"/>
              </w:rPr>
              <w:t xml:space="preserve"> </w:t>
            </w:r>
            <w:r w:rsidRPr="00F97A4B">
              <w:rPr>
                <w:sz w:val="24"/>
                <w:szCs w:val="24"/>
              </w:rPr>
              <w:t>учителям</w:t>
            </w:r>
            <w:r w:rsidRPr="00F97A4B">
              <w:rPr>
                <w:spacing w:val="-52"/>
                <w:sz w:val="24"/>
                <w:szCs w:val="24"/>
              </w:rPr>
              <w:t xml:space="preserve"> </w:t>
            </w:r>
            <w:r w:rsidRPr="00F97A4B">
              <w:rPr>
                <w:sz w:val="24"/>
                <w:szCs w:val="24"/>
              </w:rPr>
              <w:t>начальной школы:</w:t>
            </w:r>
            <w:r w:rsidRPr="00F97A4B">
              <w:rPr>
                <w:color w:val="0000FF"/>
                <w:spacing w:val="1"/>
                <w:sz w:val="24"/>
                <w:szCs w:val="24"/>
              </w:rPr>
              <w:t xml:space="preserve"> </w:t>
            </w:r>
            <w:hyperlink r:id="rId136">
              <w:r w:rsidRPr="00F97A4B">
                <w:rPr>
                  <w:color w:val="0000FF"/>
                  <w:sz w:val="24"/>
                  <w:szCs w:val="24"/>
                  <w:u w:val="single" w:color="0000FF"/>
                </w:rPr>
                <w:t>http://nachalka.com</w:t>
              </w:r>
            </w:hyperlink>
          </w:p>
          <w:p w:rsidR="00C450EA" w:rsidRPr="00F97A4B" w:rsidRDefault="002F2362" w:rsidP="00267F92">
            <w:pPr>
              <w:pStyle w:val="TableParagraph"/>
              <w:ind w:left="0"/>
              <w:jc w:val="both"/>
              <w:rPr>
                <w:sz w:val="24"/>
                <w:szCs w:val="24"/>
              </w:rPr>
            </w:pPr>
            <w:r w:rsidRPr="00F97A4B">
              <w:rPr>
                <w:sz w:val="24"/>
                <w:szCs w:val="24"/>
              </w:rPr>
              <w:t>6.Учитель</w:t>
            </w:r>
            <w:r w:rsidRPr="00F97A4B">
              <w:rPr>
                <w:spacing w:val="1"/>
                <w:sz w:val="24"/>
                <w:szCs w:val="24"/>
              </w:rPr>
              <w:t xml:space="preserve"> </w:t>
            </w:r>
            <w:r w:rsidRPr="00F97A4B">
              <w:rPr>
                <w:sz w:val="24"/>
                <w:szCs w:val="24"/>
              </w:rPr>
              <w:t>портал:</w:t>
            </w:r>
            <w:r w:rsidRPr="00F97A4B">
              <w:rPr>
                <w:color w:val="0000FF"/>
                <w:spacing w:val="1"/>
                <w:sz w:val="24"/>
                <w:szCs w:val="24"/>
              </w:rPr>
              <w:t xml:space="preserve"> </w:t>
            </w:r>
            <w:hyperlink r:id="rId137">
              <w:r w:rsidRPr="00F97A4B">
                <w:rPr>
                  <w:color w:val="0000FF"/>
                  <w:sz w:val="24"/>
                  <w:szCs w:val="24"/>
                  <w:u w:val="single" w:color="0000FF"/>
                </w:rPr>
                <w:t>http://www.uchportal.ru</w:t>
              </w:r>
            </w:hyperlink>
            <w:r w:rsidRPr="00F97A4B">
              <w:rPr>
                <w:color w:val="0000FF"/>
                <w:spacing w:val="1"/>
                <w:sz w:val="24"/>
                <w:szCs w:val="24"/>
              </w:rPr>
              <w:t xml:space="preserve"> </w:t>
            </w:r>
            <w:r w:rsidRPr="00F97A4B">
              <w:rPr>
                <w:sz w:val="24"/>
                <w:szCs w:val="24"/>
              </w:rPr>
              <w:t>7.Видеоуроки по основным</w:t>
            </w:r>
            <w:r w:rsidRPr="00F97A4B">
              <w:rPr>
                <w:spacing w:val="-53"/>
                <w:sz w:val="24"/>
                <w:szCs w:val="24"/>
              </w:rPr>
              <w:t xml:space="preserve"> </w:t>
            </w:r>
            <w:r w:rsidRPr="00F97A4B">
              <w:rPr>
                <w:sz w:val="24"/>
                <w:szCs w:val="24"/>
              </w:rPr>
              <w:t>предметам школьной</w:t>
            </w:r>
            <w:r w:rsidRPr="00F97A4B">
              <w:rPr>
                <w:spacing w:val="1"/>
                <w:sz w:val="24"/>
                <w:szCs w:val="24"/>
              </w:rPr>
              <w:t xml:space="preserve"> </w:t>
            </w:r>
            <w:r w:rsidRPr="00F97A4B">
              <w:rPr>
                <w:sz w:val="24"/>
                <w:szCs w:val="24"/>
              </w:rPr>
              <w:t>программы:</w:t>
            </w:r>
          </w:p>
          <w:p w:rsidR="00C450EA" w:rsidRPr="00F97A4B" w:rsidRDefault="00605914" w:rsidP="00267F92">
            <w:pPr>
              <w:pStyle w:val="TableParagraph"/>
              <w:spacing w:line="238" w:lineRule="exact"/>
              <w:ind w:left="0"/>
              <w:jc w:val="both"/>
              <w:rPr>
                <w:sz w:val="24"/>
                <w:szCs w:val="24"/>
              </w:rPr>
            </w:pPr>
            <w:hyperlink r:id="rId138">
              <w:r w:rsidR="002F2362" w:rsidRPr="00F97A4B">
                <w:rPr>
                  <w:color w:val="0000FF"/>
                  <w:sz w:val="24"/>
                  <w:szCs w:val="24"/>
                  <w:u w:val="single" w:color="0000FF"/>
                </w:rPr>
                <w:t>http://inerneturok.ru</w:t>
              </w:r>
            </w:hyperlink>
          </w:p>
        </w:tc>
      </w:tr>
      <w:tr w:rsidR="00C450EA" w:rsidRPr="00F97A4B">
        <w:trPr>
          <w:trHeight w:val="253"/>
        </w:trPr>
        <w:tc>
          <w:tcPr>
            <w:tcW w:w="792" w:type="dxa"/>
          </w:tcPr>
          <w:p w:rsidR="00C450EA" w:rsidRPr="00F97A4B" w:rsidRDefault="002F2362" w:rsidP="00267F92">
            <w:pPr>
              <w:pStyle w:val="TableParagraph"/>
              <w:spacing w:line="234" w:lineRule="exact"/>
              <w:ind w:left="0"/>
              <w:jc w:val="both"/>
              <w:rPr>
                <w:sz w:val="24"/>
                <w:szCs w:val="24"/>
              </w:rPr>
            </w:pPr>
            <w:r w:rsidRPr="00F97A4B">
              <w:rPr>
                <w:sz w:val="24"/>
                <w:szCs w:val="24"/>
              </w:rPr>
              <w:t>2</w:t>
            </w:r>
          </w:p>
        </w:tc>
        <w:tc>
          <w:tcPr>
            <w:tcW w:w="4052" w:type="dxa"/>
          </w:tcPr>
          <w:p w:rsidR="00C450EA" w:rsidRPr="00F97A4B" w:rsidRDefault="002F2362" w:rsidP="00267F92">
            <w:pPr>
              <w:pStyle w:val="TableParagraph"/>
              <w:spacing w:line="234" w:lineRule="exact"/>
              <w:ind w:left="0"/>
              <w:jc w:val="both"/>
              <w:rPr>
                <w:sz w:val="24"/>
                <w:szCs w:val="24"/>
              </w:rPr>
            </w:pPr>
            <w:r w:rsidRPr="00F97A4B">
              <w:rPr>
                <w:sz w:val="24"/>
                <w:szCs w:val="24"/>
              </w:rPr>
              <w:t>Величины</w:t>
            </w:r>
          </w:p>
        </w:tc>
        <w:tc>
          <w:tcPr>
            <w:tcW w:w="1627" w:type="dxa"/>
          </w:tcPr>
          <w:p w:rsidR="00C450EA" w:rsidRPr="00F97A4B" w:rsidRDefault="002F2362" w:rsidP="00267F92">
            <w:pPr>
              <w:pStyle w:val="TableParagraph"/>
              <w:spacing w:line="234" w:lineRule="exact"/>
              <w:ind w:left="0"/>
              <w:jc w:val="both"/>
              <w:rPr>
                <w:sz w:val="24"/>
                <w:szCs w:val="24"/>
              </w:rPr>
            </w:pPr>
            <w:r w:rsidRPr="00F97A4B">
              <w:rPr>
                <w:sz w:val="24"/>
                <w:szCs w:val="24"/>
              </w:rPr>
              <w:t>12</w:t>
            </w:r>
          </w:p>
        </w:tc>
        <w:tc>
          <w:tcPr>
            <w:tcW w:w="3102" w:type="dxa"/>
            <w:vMerge/>
            <w:tcBorders>
              <w:top w:val="nil"/>
            </w:tcBorders>
          </w:tcPr>
          <w:p w:rsidR="00C450EA" w:rsidRPr="00F97A4B" w:rsidRDefault="00C450EA" w:rsidP="00267F92">
            <w:pPr>
              <w:jc w:val="both"/>
              <w:rPr>
                <w:sz w:val="24"/>
                <w:szCs w:val="24"/>
              </w:rPr>
            </w:pPr>
          </w:p>
        </w:tc>
      </w:tr>
      <w:tr w:rsidR="00C450EA" w:rsidRPr="00F97A4B">
        <w:trPr>
          <w:trHeight w:val="254"/>
        </w:trPr>
        <w:tc>
          <w:tcPr>
            <w:tcW w:w="792" w:type="dxa"/>
          </w:tcPr>
          <w:p w:rsidR="00C450EA" w:rsidRPr="00F97A4B" w:rsidRDefault="002F2362" w:rsidP="00267F92">
            <w:pPr>
              <w:pStyle w:val="TableParagraph"/>
              <w:spacing w:line="234" w:lineRule="exact"/>
              <w:ind w:left="0"/>
              <w:jc w:val="both"/>
              <w:rPr>
                <w:sz w:val="24"/>
                <w:szCs w:val="24"/>
              </w:rPr>
            </w:pPr>
            <w:r w:rsidRPr="00F97A4B">
              <w:rPr>
                <w:sz w:val="24"/>
                <w:szCs w:val="24"/>
              </w:rPr>
              <w:t>3</w:t>
            </w:r>
          </w:p>
        </w:tc>
        <w:tc>
          <w:tcPr>
            <w:tcW w:w="4052" w:type="dxa"/>
          </w:tcPr>
          <w:p w:rsidR="00C450EA" w:rsidRPr="00F97A4B" w:rsidRDefault="002F2362" w:rsidP="00267F92">
            <w:pPr>
              <w:pStyle w:val="TableParagraph"/>
              <w:spacing w:line="234" w:lineRule="exact"/>
              <w:ind w:left="0"/>
              <w:jc w:val="both"/>
              <w:rPr>
                <w:sz w:val="24"/>
                <w:szCs w:val="24"/>
              </w:rPr>
            </w:pPr>
            <w:r w:rsidRPr="00F97A4B">
              <w:rPr>
                <w:sz w:val="24"/>
                <w:szCs w:val="24"/>
              </w:rPr>
              <w:t>Арифметические</w:t>
            </w:r>
            <w:r w:rsidRPr="00F97A4B">
              <w:rPr>
                <w:spacing w:val="-8"/>
                <w:sz w:val="24"/>
                <w:szCs w:val="24"/>
              </w:rPr>
              <w:t xml:space="preserve"> </w:t>
            </w:r>
            <w:r w:rsidRPr="00F97A4B">
              <w:rPr>
                <w:sz w:val="24"/>
                <w:szCs w:val="24"/>
              </w:rPr>
              <w:t>действия</w:t>
            </w:r>
          </w:p>
        </w:tc>
        <w:tc>
          <w:tcPr>
            <w:tcW w:w="1627" w:type="dxa"/>
          </w:tcPr>
          <w:p w:rsidR="00C450EA" w:rsidRPr="00F97A4B" w:rsidRDefault="002F2362" w:rsidP="00267F92">
            <w:pPr>
              <w:pStyle w:val="TableParagraph"/>
              <w:spacing w:line="234" w:lineRule="exact"/>
              <w:ind w:left="0"/>
              <w:jc w:val="both"/>
              <w:rPr>
                <w:sz w:val="24"/>
                <w:szCs w:val="24"/>
              </w:rPr>
            </w:pPr>
            <w:r w:rsidRPr="00F97A4B">
              <w:rPr>
                <w:sz w:val="24"/>
                <w:szCs w:val="24"/>
              </w:rPr>
              <w:t>37</w:t>
            </w:r>
          </w:p>
        </w:tc>
        <w:tc>
          <w:tcPr>
            <w:tcW w:w="3102" w:type="dxa"/>
            <w:vMerge/>
            <w:tcBorders>
              <w:top w:val="nil"/>
            </w:tcBorders>
          </w:tcPr>
          <w:p w:rsidR="00C450EA" w:rsidRPr="00F97A4B" w:rsidRDefault="00C450EA" w:rsidP="00267F92">
            <w:pPr>
              <w:jc w:val="both"/>
              <w:rPr>
                <w:sz w:val="24"/>
                <w:szCs w:val="24"/>
              </w:rPr>
            </w:pPr>
          </w:p>
        </w:tc>
      </w:tr>
      <w:tr w:rsidR="00C450EA" w:rsidRPr="00F97A4B">
        <w:trPr>
          <w:trHeight w:val="254"/>
        </w:trPr>
        <w:tc>
          <w:tcPr>
            <w:tcW w:w="792" w:type="dxa"/>
          </w:tcPr>
          <w:p w:rsidR="00C450EA" w:rsidRPr="00F97A4B" w:rsidRDefault="002F2362" w:rsidP="00267F92">
            <w:pPr>
              <w:pStyle w:val="TableParagraph"/>
              <w:spacing w:line="234" w:lineRule="exact"/>
              <w:ind w:left="0"/>
              <w:jc w:val="both"/>
              <w:rPr>
                <w:sz w:val="24"/>
                <w:szCs w:val="24"/>
              </w:rPr>
            </w:pPr>
            <w:r w:rsidRPr="00F97A4B">
              <w:rPr>
                <w:sz w:val="24"/>
                <w:szCs w:val="24"/>
              </w:rPr>
              <w:t>4</w:t>
            </w:r>
          </w:p>
        </w:tc>
        <w:tc>
          <w:tcPr>
            <w:tcW w:w="4052" w:type="dxa"/>
          </w:tcPr>
          <w:p w:rsidR="00C450EA" w:rsidRPr="00F97A4B" w:rsidRDefault="002F2362" w:rsidP="00267F92">
            <w:pPr>
              <w:pStyle w:val="TableParagraph"/>
              <w:spacing w:line="234" w:lineRule="exact"/>
              <w:ind w:left="0"/>
              <w:jc w:val="both"/>
              <w:rPr>
                <w:sz w:val="24"/>
                <w:szCs w:val="24"/>
              </w:rPr>
            </w:pPr>
            <w:r w:rsidRPr="00F97A4B">
              <w:rPr>
                <w:sz w:val="24"/>
                <w:szCs w:val="24"/>
              </w:rPr>
              <w:t>Текстовые</w:t>
            </w:r>
            <w:r w:rsidRPr="00F97A4B">
              <w:rPr>
                <w:spacing w:val="-4"/>
                <w:sz w:val="24"/>
                <w:szCs w:val="24"/>
              </w:rPr>
              <w:t xml:space="preserve"> </w:t>
            </w:r>
            <w:r w:rsidRPr="00F97A4B">
              <w:rPr>
                <w:sz w:val="24"/>
                <w:szCs w:val="24"/>
              </w:rPr>
              <w:t>задачи</w:t>
            </w:r>
          </w:p>
        </w:tc>
        <w:tc>
          <w:tcPr>
            <w:tcW w:w="1627" w:type="dxa"/>
          </w:tcPr>
          <w:p w:rsidR="00C450EA" w:rsidRPr="00F97A4B" w:rsidRDefault="002F2362" w:rsidP="00267F92">
            <w:pPr>
              <w:pStyle w:val="TableParagraph"/>
              <w:spacing w:line="234" w:lineRule="exact"/>
              <w:ind w:left="0"/>
              <w:jc w:val="both"/>
              <w:rPr>
                <w:sz w:val="24"/>
                <w:szCs w:val="24"/>
              </w:rPr>
            </w:pPr>
            <w:r w:rsidRPr="00F97A4B">
              <w:rPr>
                <w:sz w:val="24"/>
                <w:szCs w:val="24"/>
              </w:rPr>
              <w:t>21</w:t>
            </w:r>
          </w:p>
        </w:tc>
        <w:tc>
          <w:tcPr>
            <w:tcW w:w="3102" w:type="dxa"/>
            <w:vMerge/>
            <w:tcBorders>
              <w:top w:val="nil"/>
            </w:tcBorders>
          </w:tcPr>
          <w:p w:rsidR="00C450EA" w:rsidRPr="00F97A4B" w:rsidRDefault="00C450EA" w:rsidP="00267F92">
            <w:pPr>
              <w:jc w:val="both"/>
              <w:rPr>
                <w:sz w:val="24"/>
                <w:szCs w:val="24"/>
              </w:rPr>
            </w:pPr>
          </w:p>
        </w:tc>
      </w:tr>
      <w:tr w:rsidR="00C450EA" w:rsidRPr="00F97A4B">
        <w:trPr>
          <w:trHeight w:val="503"/>
        </w:trPr>
        <w:tc>
          <w:tcPr>
            <w:tcW w:w="792" w:type="dxa"/>
          </w:tcPr>
          <w:p w:rsidR="00C450EA" w:rsidRPr="00F97A4B" w:rsidRDefault="002F2362" w:rsidP="00267F92">
            <w:pPr>
              <w:pStyle w:val="TableParagraph"/>
              <w:spacing w:line="244" w:lineRule="exact"/>
              <w:ind w:left="0"/>
              <w:jc w:val="both"/>
              <w:rPr>
                <w:sz w:val="24"/>
                <w:szCs w:val="24"/>
              </w:rPr>
            </w:pPr>
            <w:r w:rsidRPr="00F97A4B">
              <w:rPr>
                <w:sz w:val="24"/>
                <w:szCs w:val="24"/>
              </w:rPr>
              <w:t>5</w:t>
            </w:r>
          </w:p>
        </w:tc>
        <w:tc>
          <w:tcPr>
            <w:tcW w:w="4052" w:type="dxa"/>
          </w:tcPr>
          <w:p w:rsidR="00C450EA" w:rsidRPr="00F97A4B" w:rsidRDefault="002F2362" w:rsidP="00267F92">
            <w:pPr>
              <w:pStyle w:val="TableParagraph"/>
              <w:spacing w:line="244" w:lineRule="exact"/>
              <w:ind w:left="0"/>
              <w:jc w:val="both"/>
              <w:rPr>
                <w:sz w:val="24"/>
                <w:szCs w:val="24"/>
              </w:rPr>
            </w:pPr>
            <w:r w:rsidRPr="00F97A4B">
              <w:rPr>
                <w:sz w:val="24"/>
                <w:szCs w:val="24"/>
              </w:rPr>
              <w:t>Пространственные</w:t>
            </w:r>
            <w:r w:rsidRPr="00F97A4B">
              <w:rPr>
                <w:spacing w:val="-7"/>
                <w:sz w:val="24"/>
                <w:szCs w:val="24"/>
              </w:rPr>
              <w:t xml:space="preserve"> </w:t>
            </w:r>
            <w:r w:rsidRPr="00F97A4B">
              <w:rPr>
                <w:sz w:val="24"/>
                <w:szCs w:val="24"/>
              </w:rPr>
              <w:t>отношения</w:t>
            </w:r>
            <w:r w:rsidRPr="00F97A4B">
              <w:rPr>
                <w:spacing w:val="-1"/>
                <w:sz w:val="24"/>
                <w:szCs w:val="24"/>
              </w:rPr>
              <w:t xml:space="preserve"> </w:t>
            </w:r>
            <w:r w:rsidRPr="00F97A4B">
              <w:rPr>
                <w:sz w:val="24"/>
                <w:szCs w:val="24"/>
              </w:rPr>
              <w:t>и</w:t>
            </w:r>
          </w:p>
          <w:p w:rsidR="00C450EA" w:rsidRPr="00F97A4B" w:rsidRDefault="002F2362" w:rsidP="00267F92">
            <w:pPr>
              <w:pStyle w:val="TableParagraph"/>
              <w:spacing w:line="238" w:lineRule="exact"/>
              <w:ind w:left="0"/>
              <w:jc w:val="both"/>
              <w:rPr>
                <w:sz w:val="24"/>
                <w:szCs w:val="24"/>
              </w:rPr>
            </w:pPr>
            <w:r w:rsidRPr="00F97A4B">
              <w:rPr>
                <w:sz w:val="24"/>
                <w:szCs w:val="24"/>
              </w:rPr>
              <w:t>геометрические</w:t>
            </w:r>
            <w:r w:rsidRPr="00F97A4B">
              <w:rPr>
                <w:spacing w:val="-6"/>
                <w:sz w:val="24"/>
                <w:szCs w:val="24"/>
              </w:rPr>
              <w:t xml:space="preserve"> </w:t>
            </w:r>
            <w:r w:rsidRPr="00F97A4B">
              <w:rPr>
                <w:sz w:val="24"/>
                <w:szCs w:val="24"/>
              </w:rPr>
              <w:t>фигуры</w:t>
            </w:r>
          </w:p>
        </w:tc>
        <w:tc>
          <w:tcPr>
            <w:tcW w:w="1627" w:type="dxa"/>
          </w:tcPr>
          <w:p w:rsidR="00C450EA" w:rsidRPr="00F97A4B" w:rsidRDefault="002F2362" w:rsidP="00267F92">
            <w:pPr>
              <w:pStyle w:val="TableParagraph"/>
              <w:spacing w:line="244" w:lineRule="exact"/>
              <w:ind w:left="0"/>
              <w:jc w:val="both"/>
              <w:rPr>
                <w:sz w:val="24"/>
                <w:szCs w:val="24"/>
              </w:rPr>
            </w:pPr>
            <w:r w:rsidRPr="00F97A4B">
              <w:rPr>
                <w:sz w:val="24"/>
                <w:szCs w:val="24"/>
              </w:rPr>
              <w:t>20</w:t>
            </w:r>
          </w:p>
        </w:tc>
        <w:tc>
          <w:tcPr>
            <w:tcW w:w="3102" w:type="dxa"/>
            <w:vMerge/>
            <w:tcBorders>
              <w:top w:val="nil"/>
            </w:tcBorders>
          </w:tcPr>
          <w:p w:rsidR="00C450EA" w:rsidRPr="00F97A4B" w:rsidRDefault="00C450EA" w:rsidP="00267F92">
            <w:pPr>
              <w:jc w:val="both"/>
              <w:rPr>
                <w:sz w:val="24"/>
                <w:szCs w:val="24"/>
              </w:rPr>
            </w:pPr>
          </w:p>
        </w:tc>
      </w:tr>
      <w:tr w:rsidR="00C450EA" w:rsidRPr="00F97A4B">
        <w:trPr>
          <w:trHeight w:val="254"/>
        </w:trPr>
        <w:tc>
          <w:tcPr>
            <w:tcW w:w="792" w:type="dxa"/>
          </w:tcPr>
          <w:p w:rsidR="00C450EA" w:rsidRPr="00F97A4B" w:rsidRDefault="002F2362" w:rsidP="00267F92">
            <w:pPr>
              <w:pStyle w:val="TableParagraph"/>
              <w:spacing w:line="234" w:lineRule="exact"/>
              <w:ind w:left="0"/>
              <w:jc w:val="both"/>
              <w:rPr>
                <w:sz w:val="24"/>
                <w:szCs w:val="24"/>
              </w:rPr>
            </w:pPr>
            <w:r w:rsidRPr="00F97A4B">
              <w:rPr>
                <w:sz w:val="24"/>
                <w:szCs w:val="24"/>
              </w:rPr>
              <w:t>6</w:t>
            </w:r>
          </w:p>
        </w:tc>
        <w:tc>
          <w:tcPr>
            <w:tcW w:w="4052" w:type="dxa"/>
          </w:tcPr>
          <w:p w:rsidR="00C450EA" w:rsidRPr="00F97A4B" w:rsidRDefault="002F2362" w:rsidP="00267F92">
            <w:pPr>
              <w:pStyle w:val="TableParagraph"/>
              <w:spacing w:line="234" w:lineRule="exact"/>
              <w:ind w:left="0"/>
              <w:jc w:val="both"/>
              <w:rPr>
                <w:sz w:val="24"/>
                <w:szCs w:val="24"/>
              </w:rPr>
            </w:pPr>
            <w:r w:rsidRPr="00F97A4B">
              <w:rPr>
                <w:sz w:val="24"/>
                <w:szCs w:val="24"/>
              </w:rPr>
              <w:t>Математическая</w:t>
            </w:r>
            <w:r w:rsidRPr="00F97A4B">
              <w:rPr>
                <w:spacing w:val="-3"/>
                <w:sz w:val="24"/>
                <w:szCs w:val="24"/>
              </w:rPr>
              <w:t xml:space="preserve"> </w:t>
            </w:r>
            <w:r w:rsidRPr="00F97A4B">
              <w:rPr>
                <w:sz w:val="24"/>
                <w:szCs w:val="24"/>
              </w:rPr>
              <w:t>информация</w:t>
            </w:r>
          </w:p>
        </w:tc>
        <w:tc>
          <w:tcPr>
            <w:tcW w:w="1627" w:type="dxa"/>
          </w:tcPr>
          <w:p w:rsidR="00C450EA" w:rsidRPr="00F97A4B" w:rsidRDefault="002F2362" w:rsidP="00267F92">
            <w:pPr>
              <w:pStyle w:val="TableParagraph"/>
              <w:spacing w:line="234" w:lineRule="exact"/>
              <w:ind w:left="0"/>
              <w:jc w:val="both"/>
              <w:rPr>
                <w:sz w:val="24"/>
                <w:szCs w:val="24"/>
              </w:rPr>
            </w:pPr>
            <w:r w:rsidRPr="00F97A4B">
              <w:rPr>
                <w:sz w:val="24"/>
                <w:szCs w:val="24"/>
              </w:rPr>
              <w:t>15</w:t>
            </w:r>
          </w:p>
        </w:tc>
        <w:tc>
          <w:tcPr>
            <w:tcW w:w="3102" w:type="dxa"/>
            <w:vMerge/>
            <w:tcBorders>
              <w:top w:val="nil"/>
            </w:tcBorders>
          </w:tcPr>
          <w:p w:rsidR="00C450EA" w:rsidRPr="00F97A4B" w:rsidRDefault="00C450EA" w:rsidP="00267F92">
            <w:pPr>
              <w:jc w:val="both"/>
              <w:rPr>
                <w:sz w:val="24"/>
                <w:szCs w:val="24"/>
              </w:rPr>
            </w:pPr>
          </w:p>
        </w:tc>
      </w:tr>
      <w:tr w:rsidR="00C450EA" w:rsidRPr="00F97A4B">
        <w:trPr>
          <w:trHeight w:val="253"/>
        </w:trPr>
        <w:tc>
          <w:tcPr>
            <w:tcW w:w="792" w:type="dxa"/>
          </w:tcPr>
          <w:p w:rsidR="00C450EA" w:rsidRPr="00F97A4B" w:rsidRDefault="002F2362" w:rsidP="00267F92">
            <w:pPr>
              <w:pStyle w:val="TableParagraph"/>
              <w:spacing w:line="234" w:lineRule="exact"/>
              <w:ind w:left="0"/>
              <w:jc w:val="both"/>
              <w:rPr>
                <w:sz w:val="24"/>
                <w:szCs w:val="24"/>
              </w:rPr>
            </w:pPr>
            <w:r w:rsidRPr="00F97A4B">
              <w:rPr>
                <w:sz w:val="24"/>
                <w:szCs w:val="24"/>
              </w:rPr>
              <w:t>7</w:t>
            </w:r>
          </w:p>
        </w:tc>
        <w:tc>
          <w:tcPr>
            <w:tcW w:w="4052" w:type="dxa"/>
          </w:tcPr>
          <w:p w:rsidR="00C450EA" w:rsidRPr="00F97A4B" w:rsidRDefault="002F2362" w:rsidP="00267F92">
            <w:pPr>
              <w:pStyle w:val="TableParagraph"/>
              <w:spacing w:line="234" w:lineRule="exact"/>
              <w:ind w:left="0"/>
              <w:jc w:val="both"/>
              <w:rPr>
                <w:sz w:val="24"/>
                <w:szCs w:val="24"/>
              </w:rPr>
            </w:pPr>
            <w:r w:rsidRPr="00F97A4B">
              <w:rPr>
                <w:sz w:val="24"/>
                <w:szCs w:val="24"/>
              </w:rPr>
              <w:t>Резерв</w:t>
            </w:r>
          </w:p>
        </w:tc>
        <w:tc>
          <w:tcPr>
            <w:tcW w:w="1627" w:type="dxa"/>
          </w:tcPr>
          <w:p w:rsidR="00C450EA" w:rsidRPr="00F97A4B" w:rsidRDefault="002F2362" w:rsidP="00267F92">
            <w:pPr>
              <w:pStyle w:val="TableParagraph"/>
              <w:spacing w:line="234" w:lineRule="exact"/>
              <w:ind w:left="0"/>
              <w:jc w:val="both"/>
              <w:rPr>
                <w:sz w:val="24"/>
                <w:szCs w:val="24"/>
              </w:rPr>
            </w:pPr>
            <w:r w:rsidRPr="00F97A4B">
              <w:rPr>
                <w:sz w:val="24"/>
                <w:szCs w:val="24"/>
              </w:rPr>
              <w:t>20</w:t>
            </w:r>
          </w:p>
        </w:tc>
        <w:tc>
          <w:tcPr>
            <w:tcW w:w="3102" w:type="dxa"/>
            <w:vMerge/>
            <w:tcBorders>
              <w:top w:val="nil"/>
            </w:tcBorders>
          </w:tcPr>
          <w:p w:rsidR="00C450EA" w:rsidRPr="00F97A4B" w:rsidRDefault="00C450EA" w:rsidP="00267F92">
            <w:pPr>
              <w:jc w:val="both"/>
              <w:rPr>
                <w:sz w:val="24"/>
                <w:szCs w:val="24"/>
              </w:rPr>
            </w:pPr>
          </w:p>
        </w:tc>
      </w:tr>
      <w:tr w:rsidR="00C450EA" w:rsidRPr="00F97A4B">
        <w:trPr>
          <w:trHeight w:val="3725"/>
        </w:trPr>
        <w:tc>
          <w:tcPr>
            <w:tcW w:w="792" w:type="dxa"/>
          </w:tcPr>
          <w:p w:rsidR="00C450EA" w:rsidRPr="00F97A4B" w:rsidRDefault="00C450EA" w:rsidP="00267F92">
            <w:pPr>
              <w:pStyle w:val="TableParagraph"/>
              <w:ind w:left="0"/>
              <w:jc w:val="both"/>
              <w:rPr>
                <w:sz w:val="24"/>
                <w:szCs w:val="24"/>
              </w:rPr>
            </w:pPr>
          </w:p>
        </w:tc>
        <w:tc>
          <w:tcPr>
            <w:tcW w:w="4052" w:type="dxa"/>
          </w:tcPr>
          <w:p w:rsidR="00C450EA" w:rsidRPr="00F97A4B" w:rsidRDefault="00C450EA" w:rsidP="00267F92">
            <w:pPr>
              <w:pStyle w:val="TableParagraph"/>
              <w:ind w:left="0"/>
              <w:jc w:val="both"/>
              <w:rPr>
                <w:sz w:val="24"/>
                <w:szCs w:val="24"/>
              </w:rPr>
            </w:pPr>
          </w:p>
        </w:tc>
        <w:tc>
          <w:tcPr>
            <w:tcW w:w="1627" w:type="dxa"/>
          </w:tcPr>
          <w:p w:rsidR="00C450EA" w:rsidRPr="00F97A4B" w:rsidRDefault="00C450EA" w:rsidP="00267F92">
            <w:pPr>
              <w:pStyle w:val="TableParagraph"/>
              <w:ind w:left="0"/>
              <w:jc w:val="both"/>
              <w:rPr>
                <w:sz w:val="24"/>
                <w:szCs w:val="24"/>
              </w:rPr>
            </w:pPr>
          </w:p>
        </w:tc>
        <w:tc>
          <w:tcPr>
            <w:tcW w:w="3102" w:type="dxa"/>
            <w:vMerge/>
            <w:tcBorders>
              <w:top w:val="nil"/>
            </w:tcBorders>
          </w:tcPr>
          <w:p w:rsidR="00C450EA" w:rsidRPr="00F97A4B" w:rsidRDefault="00C450EA" w:rsidP="00267F92">
            <w:pPr>
              <w:jc w:val="both"/>
              <w:rPr>
                <w:sz w:val="24"/>
                <w:szCs w:val="24"/>
              </w:rPr>
            </w:pPr>
          </w:p>
        </w:tc>
      </w:tr>
    </w:tbl>
    <w:p w:rsidR="00C450EA" w:rsidRPr="00F97A4B" w:rsidRDefault="008D42CA" w:rsidP="00B34D59">
      <w:pPr>
        <w:pStyle w:val="Heading1"/>
        <w:numPr>
          <w:ilvl w:val="2"/>
          <w:numId w:val="43"/>
        </w:numPr>
        <w:tabs>
          <w:tab w:val="left" w:pos="1083"/>
        </w:tabs>
        <w:spacing w:line="268" w:lineRule="exact"/>
        <w:ind w:left="0" w:hanging="606"/>
        <w:jc w:val="both"/>
      </w:pPr>
      <w:r w:rsidRPr="00F97A4B">
        <w:rPr>
          <w:spacing w:val="-3"/>
        </w:rPr>
        <w:lastRenderedPageBreak/>
        <w:t xml:space="preserve">2.1.5. </w:t>
      </w:r>
      <w:r w:rsidR="002F2362" w:rsidRPr="00F97A4B">
        <w:rPr>
          <w:spacing w:val="-3"/>
        </w:rPr>
        <w:t>РАБОЧАЯ</w:t>
      </w:r>
      <w:r w:rsidR="002F2362" w:rsidRPr="00F97A4B">
        <w:rPr>
          <w:spacing w:val="1"/>
        </w:rPr>
        <w:t xml:space="preserve"> </w:t>
      </w:r>
      <w:r w:rsidR="002F2362" w:rsidRPr="00F97A4B">
        <w:rPr>
          <w:spacing w:val="-3"/>
        </w:rPr>
        <w:t>ПРОГРАММА УЧЕБНОГО</w:t>
      </w:r>
      <w:r w:rsidR="002F2362" w:rsidRPr="00F97A4B">
        <w:rPr>
          <w:spacing w:val="-2"/>
        </w:rPr>
        <w:t xml:space="preserve"> </w:t>
      </w:r>
      <w:r w:rsidR="002F2362" w:rsidRPr="00F97A4B">
        <w:rPr>
          <w:spacing w:val="-3"/>
        </w:rPr>
        <w:t>ПРЕДМЕТА</w:t>
      </w:r>
      <w:r w:rsidR="002F2362" w:rsidRPr="00F97A4B">
        <w:rPr>
          <w:spacing w:val="14"/>
        </w:rPr>
        <w:t xml:space="preserve"> </w:t>
      </w:r>
      <w:r w:rsidR="002F2362" w:rsidRPr="00F97A4B">
        <w:rPr>
          <w:spacing w:val="-3"/>
        </w:rPr>
        <w:t>«ОКРУЖАЮЩИЙ</w:t>
      </w:r>
      <w:r w:rsidR="002F2362" w:rsidRPr="00F97A4B">
        <w:rPr>
          <w:spacing w:val="-17"/>
        </w:rPr>
        <w:t xml:space="preserve"> </w:t>
      </w:r>
      <w:r w:rsidR="002F2362" w:rsidRPr="00F97A4B">
        <w:rPr>
          <w:spacing w:val="-3"/>
        </w:rPr>
        <w:t>МИР»</w:t>
      </w:r>
    </w:p>
    <w:p w:rsidR="00C450EA" w:rsidRPr="00F97A4B" w:rsidRDefault="002F2362" w:rsidP="00267F92">
      <w:pPr>
        <w:pStyle w:val="a3"/>
        <w:spacing w:line="272" w:lineRule="exact"/>
        <w:ind w:left="0"/>
      </w:pPr>
      <w:r w:rsidRPr="00F97A4B">
        <w:rPr>
          <w:spacing w:val="-7"/>
          <w:u w:val="single"/>
        </w:rPr>
        <w:t>разработана</w:t>
      </w:r>
      <w:r w:rsidRPr="00F97A4B">
        <w:rPr>
          <w:spacing w:val="-18"/>
          <w:u w:val="single"/>
        </w:rPr>
        <w:t xml:space="preserve"> </w:t>
      </w:r>
      <w:r w:rsidRPr="00F97A4B">
        <w:rPr>
          <w:spacing w:val="-7"/>
          <w:u w:val="single"/>
        </w:rPr>
        <w:t>в</w:t>
      </w:r>
      <w:r w:rsidRPr="00F97A4B">
        <w:rPr>
          <w:spacing w:val="-15"/>
          <w:u w:val="single"/>
        </w:rPr>
        <w:t xml:space="preserve"> </w:t>
      </w:r>
      <w:r w:rsidRPr="00F97A4B">
        <w:rPr>
          <w:spacing w:val="-7"/>
          <w:u w:val="single"/>
        </w:rPr>
        <w:t>соответствии</w:t>
      </w:r>
      <w:r w:rsidRPr="00F97A4B">
        <w:rPr>
          <w:spacing w:val="-16"/>
          <w:u w:val="single"/>
        </w:rPr>
        <w:t xml:space="preserve"> </w:t>
      </w:r>
      <w:r w:rsidRPr="00F97A4B">
        <w:rPr>
          <w:spacing w:val="-6"/>
          <w:u w:val="single"/>
        </w:rPr>
        <w:t>с</w:t>
      </w:r>
      <w:r w:rsidRPr="00F97A4B">
        <w:rPr>
          <w:spacing w:val="-17"/>
          <w:u w:val="single"/>
        </w:rPr>
        <w:t xml:space="preserve"> </w:t>
      </w:r>
      <w:r w:rsidRPr="00F97A4B">
        <w:rPr>
          <w:spacing w:val="-6"/>
          <w:u w:val="single"/>
        </w:rPr>
        <w:t>ФОП</w:t>
      </w:r>
      <w:r w:rsidRPr="00F97A4B">
        <w:rPr>
          <w:spacing w:val="-18"/>
          <w:u w:val="single"/>
        </w:rPr>
        <w:t xml:space="preserve"> </w:t>
      </w:r>
      <w:r w:rsidRPr="00F97A4B">
        <w:rPr>
          <w:spacing w:val="-6"/>
          <w:u w:val="single"/>
        </w:rPr>
        <w:t>НОО</w:t>
      </w:r>
    </w:p>
    <w:p w:rsidR="00C450EA" w:rsidRPr="00F97A4B" w:rsidRDefault="002F2362" w:rsidP="00267F92">
      <w:pPr>
        <w:pStyle w:val="a3"/>
        <w:ind w:left="0" w:firstLine="542"/>
      </w:pPr>
      <w:r w:rsidRPr="00F97A4B">
        <w:t>Рабочая</w:t>
      </w:r>
      <w:r w:rsidRPr="00F97A4B">
        <w:rPr>
          <w:spacing w:val="1"/>
        </w:rPr>
        <w:t xml:space="preserve"> </w:t>
      </w:r>
      <w:r w:rsidRPr="00F97A4B">
        <w:t>программа</w:t>
      </w:r>
      <w:r w:rsidRPr="00F97A4B">
        <w:rPr>
          <w:spacing w:val="1"/>
        </w:rPr>
        <w:t xml:space="preserve"> </w:t>
      </w:r>
      <w:r w:rsidRPr="00F97A4B">
        <w:t>по</w:t>
      </w:r>
      <w:r w:rsidRPr="00F97A4B">
        <w:rPr>
          <w:spacing w:val="1"/>
        </w:rPr>
        <w:t xml:space="preserve"> </w:t>
      </w:r>
      <w:r w:rsidRPr="00F97A4B">
        <w:t>учебному</w:t>
      </w:r>
      <w:r w:rsidRPr="00F97A4B">
        <w:rPr>
          <w:spacing w:val="1"/>
        </w:rPr>
        <w:t xml:space="preserve"> </w:t>
      </w:r>
      <w:r w:rsidRPr="00F97A4B">
        <w:t>предмету</w:t>
      </w:r>
      <w:r w:rsidRPr="00F97A4B">
        <w:rPr>
          <w:spacing w:val="1"/>
        </w:rPr>
        <w:t xml:space="preserve"> </w:t>
      </w:r>
      <w:r w:rsidRPr="00F97A4B">
        <w:t>"Окружающий</w:t>
      </w:r>
      <w:r w:rsidRPr="00F97A4B">
        <w:rPr>
          <w:spacing w:val="1"/>
        </w:rPr>
        <w:t xml:space="preserve"> </w:t>
      </w:r>
      <w:r w:rsidRPr="00F97A4B">
        <w:t>мир"</w:t>
      </w:r>
      <w:r w:rsidRPr="00F97A4B">
        <w:rPr>
          <w:spacing w:val="1"/>
        </w:rPr>
        <w:t xml:space="preserve"> </w:t>
      </w:r>
      <w:r w:rsidRPr="00F97A4B">
        <w:t>(предметная</w:t>
      </w:r>
      <w:r w:rsidRPr="00F97A4B">
        <w:rPr>
          <w:spacing w:val="1"/>
        </w:rPr>
        <w:t xml:space="preserve"> </w:t>
      </w:r>
      <w:r w:rsidRPr="00F97A4B">
        <w:t>область</w:t>
      </w:r>
      <w:r w:rsidRPr="00F97A4B">
        <w:rPr>
          <w:spacing w:val="1"/>
        </w:rPr>
        <w:t xml:space="preserve"> </w:t>
      </w:r>
      <w:r w:rsidRPr="00F97A4B">
        <w:t>"Обществознание и естествознание" ("Окружающий мир") (далее соответственно - программа</w:t>
      </w:r>
      <w:r w:rsidRPr="00F97A4B">
        <w:rPr>
          <w:spacing w:val="1"/>
        </w:rPr>
        <w:t xml:space="preserve"> </w:t>
      </w:r>
      <w:r w:rsidRPr="00F97A4B">
        <w:t>по</w:t>
      </w:r>
      <w:r w:rsidRPr="00F97A4B">
        <w:rPr>
          <w:spacing w:val="1"/>
        </w:rPr>
        <w:t xml:space="preserve"> </w:t>
      </w:r>
      <w:r w:rsidRPr="00F97A4B">
        <w:t>окружающему миру,</w:t>
      </w:r>
      <w:r w:rsidRPr="00F97A4B">
        <w:rPr>
          <w:spacing w:val="1"/>
        </w:rPr>
        <w:t xml:space="preserve"> </w:t>
      </w:r>
      <w:r w:rsidRPr="00F97A4B">
        <w:t>окружающий</w:t>
      </w:r>
      <w:r w:rsidRPr="00F97A4B">
        <w:rPr>
          <w:spacing w:val="1"/>
        </w:rPr>
        <w:t xml:space="preserve"> </w:t>
      </w:r>
      <w:r w:rsidRPr="00F97A4B">
        <w:t>мир)</w:t>
      </w:r>
      <w:r w:rsidRPr="00F97A4B">
        <w:rPr>
          <w:spacing w:val="1"/>
        </w:rPr>
        <w:t xml:space="preserve"> </w:t>
      </w:r>
      <w:r w:rsidRPr="00F97A4B">
        <w:t>включает</w:t>
      </w:r>
      <w:r w:rsidRPr="00F97A4B">
        <w:rPr>
          <w:spacing w:val="1"/>
        </w:rPr>
        <w:t xml:space="preserve"> </w:t>
      </w:r>
      <w:r w:rsidRPr="00F97A4B">
        <w:t>пояснительную</w:t>
      </w:r>
      <w:r w:rsidRPr="00F97A4B">
        <w:rPr>
          <w:spacing w:val="1"/>
        </w:rPr>
        <w:t xml:space="preserve"> </w:t>
      </w:r>
      <w:r w:rsidRPr="00F97A4B">
        <w:t>записку,</w:t>
      </w:r>
      <w:r w:rsidRPr="00F97A4B">
        <w:rPr>
          <w:spacing w:val="1"/>
        </w:rPr>
        <w:t xml:space="preserve"> </w:t>
      </w:r>
      <w:r w:rsidRPr="00F97A4B">
        <w:t>содержание</w:t>
      </w:r>
      <w:r w:rsidRPr="00F97A4B">
        <w:rPr>
          <w:spacing w:val="1"/>
        </w:rPr>
        <w:t xml:space="preserve"> </w:t>
      </w:r>
      <w:r w:rsidRPr="00F97A4B">
        <w:t>обучения,</w:t>
      </w:r>
      <w:r w:rsidRPr="00F97A4B">
        <w:rPr>
          <w:spacing w:val="3"/>
        </w:rPr>
        <w:t xml:space="preserve"> </w:t>
      </w:r>
      <w:r w:rsidRPr="00F97A4B">
        <w:t>планируемые результаты</w:t>
      </w:r>
      <w:r w:rsidRPr="00F97A4B">
        <w:rPr>
          <w:spacing w:val="-2"/>
        </w:rPr>
        <w:t xml:space="preserve"> </w:t>
      </w:r>
      <w:r w:rsidRPr="00F97A4B">
        <w:t>освоения</w:t>
      </w:r>
      <w:r w:rsidRPr="00F97A4B">
        <w:rPr>
          <w:spacing w:val="-4"/>
        </w:rPr>
        <w:t xml:space="preserve"> </w:t>
      </w:r>
      <w:r w:rsidRPr="00F97A4B">
        <w:t>программы</w:t>
      </w:r>
      <w:r w:rsidRPr="00F97A4B">
        <w:rPr>
          <w:spacing w:val="-2"/>
        </w:rPr>
        <w:t xml:space="preserve"> </w:t>
      </w:r>
      <w:r w:rsidRPr="00F97A4B">
        <w:t>по</w:t>
      </w:r>
      <w:r w:rsidRPr="00F97A4B">
        <w:rPr>
          <w:spacing w:val="-4"/>
        </w:rPr>
        <w:t xml:space="preserve"> </w:t>
      </w:r>
      <w:r w:rsidRPr="00F97A4B">
        <w:t>окружающему</w:t>
      </w:r>
      <w:r w:rsidRPr="00F97A4B">
        <w:rPr>
          <w:spacing w:val="-9"/>
        </w:rPr>
        <w:t xml:space="preserve"> </w:t>
      </w:r>
      <w:r w:rsidRPr="00F97A4B">
        <w:t>миру.</w:t>
      </w:r>
    </w:p>
    <w:p w:rsidR="00C450EA" w:rsidRPr="00F97A4B" w:rsidRDefault="002F2362" w:rsidP="00267F92">
      <w:pPr>
        <w:pStyle w:val="a3"/>
        <w:spacing w:line="237" w:lineRule="auto"/>
        <w:ind w:left="0" w:firstLine="542"/>
      </w:pPr>
      <w:r w:rsidRPr="00F97A4B">
        <w:t>Пояснительная</w:t>
      </w:r>
      <w:r w:rsidRPr="00F97A4B">
        <w:rPr>
          <w:spacing w:val="1"/>
        </w:rPr>
        <w:t xml:space="preserve"> </w:t>
      </w:r>
      <w:r w:rsidRPr="00F97A4B">
        <w:t>записка</w:t>
      </w:r>
      <w:r w:rsidRPr="00F97A4B">
        <w:rPr>
          <w:spacing w:val="1"/>
        </w:rPr>
        <w:t xml:space="preserve"> </w:t>
      </w:r>
      <w:r w:rsidRPr="00F97A4B">
        <w:t>отражает</w:t>
      </w:r>
      <w:r w:rsidRPr="00F97A4B">
        <w:rPr>
          <w:spacing w:val="1"/>
        </w:rPr>
        <w:t xml:space="preserve"> </w:t>
      </w:r>
      <w:r w:rsidRPr="00F97A4B">
        <w:t>общие</w:t>
      </w:r>
      <w:r w:rsidRPr="00F97A4B">
        <w:rPr>
          <w:spacing w:val="1"/>
        </w:rPr>
        <w:t xml:space="preserve"> </w:t>
      </w:r>
      <w:r w:rsidRPr="00F97A4B">
        <w:t>цели</w:t>
      </w:r>
      <w:r w:rsidRPr="00F97A4B">
        <w:rPr>
          <w:spacing w:val="1"/>
        </w:rPr>
        <w:t xml:space="preserve"> </w:t>
      </w:r>
      <w:r w:rsidRPr="00F97A4B">
        <w:t>и</w:t>
      </w:r>
      <w:r w:rsidRPr="00F97A4B">
        <w:rPr>
          <w:spacing w:val="1"/>
        </w:rPr>
        <w:t xml:space="preserve"> </w:t>
      </w:r>
      <w:r w:rsidRPr="00F97A4B">
        <w:t>задачи</w:t>
      </w:r>
      <w:r w:rsidRPr="00F97A4B">
        <w:rPr>
          <w:spacing w:val="1"/>
        </w:rPr>
        <w:t xml:space="preserve"> </w:t>
      </w:r>
      <w:r w:rsidRPr="00F97A4B">
        <w:t>изучения</w:t>
      </w:r>
      <w:r w:rsidRPr="00F97A4B">
        <w:rPr>
          <w:spacing w:val="1"/>
        </w:rPr>
        <w:t xml:space="preserve"> </w:t>
      </w:r>
      <w:r w:rsidRPr="00F97A4B">
        <w:t>учебного</w:t>
      </w:r>
      <w:r w:rsidRPr="00F97A4B">
        <w:rPr>
          <w:spacing w:val="1"/>
        </w:rPr>
        <w:t xml:space="preserve"> </w:t>
      </w:r>
      <w:r w:rsidRPr="00F97A4B">
        <w:t>предмета,</w:t>
      </w:r>
      <w:r w:rsidRPr="00F97A4B">
        <w:rPr>
          <w:spacing w:val="-57"/>
        </w:rPr>
        <w:t xml:space="preserve"> </w:t>
      </w:r>
      <w:r w:rsidRPr="00F97A4B">
        <w:t>характеристику</w:t>
      </w:r>
      <w:r w:rsidRPr="00F97A4B">
        <w:rPr>
          <w:spacing w:val="1"/>
        </w:rPr>
        <w:t xml:space="preserve"> </w:t>
      </w:r>
      <w:r w:rsidRPr="00F97A4B">
        <w:t>психологических</w:t>
      </w:r>
      <w:r w:rsidRPr="00F97A4B">
        <w:rPr>
          <w:spacing w:val="1"/>
        </w:rPr>
        <w:t xml:space="preserve"> </w:t>
      </w:r>
      <w:r w:rsidRPr="00F97A4B">
        <w:t>предпосылок</w:t>
      </w:r>
      <w:r w:rsidRPr="00F97A4B">
        <w:rPr>
          <w:spacing w:val="1"/>
        </w:rPr>
        <w:t xml:space="preserve"> </w:t>
      </w:r>
      <w:r w:rsidRPr="00F97A4B">
        <w:t>к</w:t>
      </w:r>
      <w:r w:rsidRPr="00F97A4B">
        <w:rPr>
          <w:spacing w:val="1"/>
        </w:rPr>
        <w:t xml:space="preserve"> </w:t>
      </w:r>
      <w:r w:rsidRPr="00F97A4B">
        <w:t>его</w:t>
      </w:r>
      <w:r w:rsidRPr="00F97A4B">
        <w:rPr>
          <w:spacing w:val="1"/>
        </w:rPr>
        <w:t xml:space="preserve"> </w:t>
      </w:r>
      <w:r w:rsidRPr="00F97A4B">
        <w:t>изучению</w:t>
      </w:r>
      <w:r w:rsidRPr="00F97A4B">
        <w:rPr>
          <w:spacing w:val="1"/>
        </w:rPr>
        <w:t xml:space="preserve"> </w:t>
      </w:r>
      <w:r w:rsidRPr="00F97A4B">
        <w:t>обучающимися;</w:t>
      </w:r>
      <w:r w:rsidRPr="00F97A4B">
        <w:rPr>
          <w:spacing w:val="1"/>
        </w:rPr>
        <w:t xml:space="preserve"> </w:t>
      </w:r>
      <w:r w:rsidRPr="00F97A4B">
        <w:t>место</w:t>
      </w:r>
      <w:r w:rsidRPr="00F97A4B">
        <w:rPr>
          <w:spacing w:val="1"/>
        </w:rPr>
        <w:t xml:space="preserve"> </w:t>
      </w:r>
      <w:r w:rsidRPr="00F97A4B">
        <w:t>в</w:t>
      </w:r>
      <w:r w:rsidRPr="00F97A4B">
        <w:rPr>
          <w:spacing w:val="1"/>
        </w:rPr>
        <w:t xml:space="preserve"> </w:t>
      </w:r>
      <w:r w:rsidRPr="00F97A4B">
        <w:t>структуре</w:t>
      </w:r>
      <w:r w:rsidRPr="00F97A4B">
        <w:rPr>
          <w:spacing w:val="2"/>
        </w:rPr>
        <w:t xml:space="preserve"> </w:t>
      </w:r>
      <w:r w:rsidRPr="00F97A4B">
        <w:t>учебного</w:t>
      </w:r>
      <w:r w:rsidRPr="00F97A4B">
        <w:rPr>
          <w:spacing w:val="-2"/>
        </w:rPr>
        <w:t xml:space="preserve"> </w:t>
      </w:r>
      <w:r w:rsidRPr="00F97A4B">
        <w:t>плана,</w:t>
      </w:r>
      <w:r w:rsidRPr="00F97A4B">
        <w:rPr>
          <w:spacing w:val="-4"/>
        </w:rPr>
        <w:t xml:space="preserve"> </w:t>
      </w:r>
      <w:r w:rsidRPr="00F97A4B">
        <w:t>а</w:t>
      </w:r>
      <w:r w:rsidRPr="00F97A4B">
        <w:rPr>
          <w:spacing w:val="-3"/>
        </w:rPr>
        <w:t xml:space="preserve"> </w:t>
      </w:r>
      <w:r w:rsidRPr="00F97A4B">
        <w:t>также</w:t>
      </w:r>
      <w:r w:rsidRPr="00F97A4B">
        <w:rPr>
          <w:spacing w:val="-7"/>
        </w:rPr>
        <w:t xml:space="preserve"> </w:t>
      </w:r>
      <w:r w:rsidRPr="00F97A4B">
        <w:t>подходы</w:t>
      </w:r>
      <w:r w:rsidRPr="00F97A4B">
        <w:rPr>
          <w:spacing w:val="-1"/>
        </w:rPr>
        <w:t xml:space="preserve"> </w:t>
      </w:r>
      <w:r w:rsidRPr="00F97A4B">
        <w:t>к</w:t>
      </w:r>
      <w:r w:rsidRPr="00F97A4B">
        <w:rPr>
          <w:spacing w:val="-7"/>
        </w:rPr>
        <w:t xml:space="preserve"> </w:t>
      </w:r>
      <w:r w:rsidRPr="00F97A4B">
        <w:t>отбору</w:t>
      </w:r>
      <w:r w:rsidRPr="00F97A4B">
        <w:rPr>
          <w:spacing w:val="-11"/>
        </w:rPr>
        <w:t xml:space="preserve"> </w:t>
      </w:r>
      <w:r w:rsidRPr="00F97A4B">
        <w:t>содержания</w:t>
      </w:r>
      <w:r w:rsidRPr="00F97A4B">
        <w:rPr>
          <w:spacing w:val="-2"/>
        </w:rPr>
        <w:t xml:space="preserve"> </w:t>
      </w:r>
      <w:r w:rsidRPr="00F97A4B">
        <w:t>и</w:t>
      </w:r>
      <w:r w:rsidRPr="00F97A4B">
        <w:rPr>
          <w:spacing w:val="-5"/>
        </w:rPr>
        <w:t xml:space="preserve"> </w:t>
      </w:r>
      <w:r w:rsidRPr="00F97A4B">
        <w:t>планируемым</w:t>
      </w:r>
      <w:r w:rsidRPr="00F97A4B">
        <w:rPr>
          <w:spacing w:val="-1"/>
        </w:rPr>
        <w:t xml:space="preserve"> </w:t>
      </w:r>
      <w:r w:rsidRPr="00F97A4B">
        <w:t>результатам.</w:t>
      </w:r>
    </w:p>
    <w:p w:rsidR="00C450EA" w:rsidRPr="00F97A4B" w:rsidRDefault="002F2362" w:rsidP="00267F92">
      <w:pPr>
        <w:pStyle w:val="a3"/>
        <w:ind w:left="0" w:firstLine="542"/>
      </w:pPr>
      <w:r w:rsidRPr="00F97A4B">
        <w:t>Содержание обучения раскрывает содержательные линии для обязательного изучения</w:t>
      </w:r>
      <w:r w:rsidRPr="00F97A4B">
        <w:rPr>
          <w:spacing w:val="1"/>
        </w:rPr>
        <w:t xml:space="preserve"> </w:t>
      </w:r>
      <w:r w:rsidRPr="00F97A4B">
        <w:t>окружающего мира в каждом классе на уровне начального общего образования. Содержание</w:t>
      </w:r>
      <w:r w:rsidRPr="00F97A4B">
        <w:rPr>
          <w:spacing w:val="1"/>
        </w:rPr>
        <w:t xml:space="preserve"> </w:t>
      </w:r>
      <w:r w:rsidRPr="00F97A4B">
        <w:t>обучения</w:t>
      </w:r>
      <w:r w:rsidRPr="00F97A4B">
        <w:rPr>
          <w:spacing w:val="1"/>
        </w:rPr>
        <w:t xml:space="preserve"> </w:t>
      </w:r>
      <w:r w:rsidRPr="00F97A4B">
        <w:t>в</w:t>
      </w:r>
      <w:r w:rsidRPr="00F97A4B">
        <w:rPr>
          <w:spacing w:val="1"/>
        </w:rPr>
        <w:t xml:space="preserve"> </w:t>
      </w:r>
      <w:r w:rsidRPr="00F97A4B">
        <w:t>каждом</w:t>
      </w:r>
      <w:r w:rsidRPr="00F97A4B">
        <w:rPr>
          <w:spacing w:val="1"/>
        </w:rPr>
        <w:t xml:space="preserve"> </w:t>
      </w:r>
      <w:r w:rsidRPr="00F97A4B">
        <w:t>классе</w:t>
      </w:r>
      <w:r w:rsidRPr="00F97A4B">
        <w:rPr>
          <w:spacing w:val="1"/>
        </w:rPr>
        <w:t xml:space="preserve"> </w:t>
      </w:r>
      <w:r w:rsidRPr="00F97A4B">
        <w:t>завершается</w:t>
      </w:r>
      <w:r w:rsidRPr="00F97A4B">
        <w:rPr>
          <w:spacing w:val="1"/>
        </w:rPr>
        <w:t xml:space="preserve"> </w:t>
      </w:r>
      <w:r w:rsidRPr="00F97A4B">
        <w:t>перечнем</w:t>
      </w:r>
      <w:r w:rsidRPr="00F97A4B">
        <w:rPr>
          <w:spacing w:val="1"/>
        </w:rPr>
        <w:t xml:space="preserve"> </w:t>
      </w:r>
      <w:r w:rsidRPr="00F97A4B">
        <w:t>универсальных</w:t>
      </w:r>
      <w:r w:rsidRPr="00F97A4B">
        <w:rPr>
          <w:spacing w:val="1"/>
        </w:rPr>
        <w:t xml:space="preserve"> </w:t>
      </w:r>
      <w:r w:rsidRPr="00F97A4B">
        <w:t>учебных</w:t>
      </w:r>
      <w:r w:rsidRPr="00F97A4B">
        <w:rPr>
          <w:spacing w:val="1"/>
        </w:rPr>
        <w:t xml:space="preserve"> </w:t>
      </w:r>
      <w:r w:rsidRPr="00F97A4B">
        <w:t>действий</w:t>
      </w:r>
      <w:r w:rsidRPr="00F97A4B">
        <w:rPr>
          <w:spacing w:val="1"/>
        </w:rPr>
        <w:t xml:space="preserve"> </w:t>
      </w:r>
      <w:r w:rsidRPr="00F97A4B">
        <w:t>-</w:t>
      </w:r>
      <w:r w:rsidRPr="00F97A4B">
        <w:rPr>
          <w:spacing w:val="1"/>
        </w:rPr>
        <w:t xml:space="preserve"> </w:t>
      </w:r>
      <w:r w:rsidRPr="00F97A4B">
        <w:t>познавательных,</w:t>
      </w:r>
      <w:r w:rsidRPr="00F97A4B">
        <w:rPr>
          <w:spacing w:val="1"/>
        </w:rPr>
        <w:t xml:space="preserve"> </w:t>
      </w:r>
      <w:r w:rsidRPr="00F97A4B">
        <w:t>коммуникативных</w:t>
      </w:r>
      <w:r w:rsidRPr="00F97A4B">
        <w:rPr>
          <w:spacing w:val="1"/>
        </w:rPr>
        <w:t xml:space="preserve"> </w:t>
      </w:r>
      <w:r w:rsidRPr="00F97A4B">
        <w:t>и</w:t>
      </w:r>
      <w:r w:rsidRPr="00F97A4B">
        <w:rPr>
          <w:spacing w:val="1"/>
        </w:rPr>
        <w:t xml:space="preserve"> </w:t>
      </w:r>
      <w:r w:rsidRPr="00F97A4B">
        <w:t>регулятивных,</w:t>
      </w:r>
      <w:r w:rsidRPr="00F97A4B">
        <w:rPr>
          <w:spacing w:val="1"/>
        </w:rPr>
        <w:t xml:space="preserve"> </w:t>
      </w:r>
      <w:r w:rsidRPr="00F97A4B">
        <w:t>которые</w:t>
      </w:r>
      <w:r w:rsidRPr="00F97A4B">
        <w:rPr>
          <w:spacing w:val="1"/>
        </w:rPr>
        <w:t xml:space="preserve"> </w:t>
      </w:r>
      <w:r w:rsidRPr="00F97A4B">
        <w:t>возможно</w:t>
      </w:r>
      <w:r w:rsidRPr="00F97A4B">
        <w:rPr>
          <w:spacing w:val="1"/>
        </w:rPr>
        <w:t xml:space="preserve"> </w:t>
      </w:r>
      <w:r w:rsidRPr="00F97A4B">
        <w:t>формировать</w:t>
      </w:r>
      <w:r w:rsidRPr="00F97A4B">
        <w:rPr>
          <w:spacing w:val="1"/>
        </w:rPr>
        <w:t xml:space="preserve"> </w:t>
      </w:r>
      <w:r w:rsidRPr="00F97A4B">
        <w:t>средствами окружающего</w:t>
      </w:r>
      <w:r w:rsidRPr="00F97A4B">
        <w:rPr>
          <w:spacing w:val="1"/>
        </w:rPr>
        <w:t xml:space="preserve"> </w:t>
      </w:r>
      <w:r w:rsidRPr="00F97A4B">
        <w:t>мира с учетом возрастных особенностей обучающихся. В 1 и 2</w:t>
      </w:r>
      <w:r w:rsidRPr="00F97A4B">
        <w:rPr>
          <w:spacing w:val="1"/>
        </w:rPr>
        <w:t xml:space="preserve"> </w:t>
      </w:r>
      <w:r w:rsidRPr="00F97A4B">
        <w:t>классах</w:t>
      </w:r>
      <w:r w:rsidRPr="00F97A4B">
        <w:rPr>
          <w:spacing w:val="1"/>
        </w:rPr>
        <w:t xml:space="preserve"> </w:t>
      </w:r>
      <w:r w:rsidRPr="00F97A4B">
        <w:t>предлагается</w:t>
      </w:r>
      <w:r w:rsidRPr="00F97A4B">
        <w:rPr>
          <w:spacing w:val="1"/>
        </w:rPr>
        <w:t xml:space="preserve"> </w:t>
      </w:r>
      <w:r w:rsidRPr="00F97A4B">
        <w:t>пропедевтический</w:t>
      </w:r>
      <w:r w:rsidRPr="00F97A4B">
        <w:rPr>
          <w:spacing w:val="1"/>
        </w:rPr>
        <w:t xml:space="preserve"> </w:t>
      </w:r>
      <w:r w:rsidRPr="00F97A4B">
        <w:t>уровень</w:t>
      </w:r>
      <w:r w:rsidRPr="00F97A4B">
        <w:rPr>
          <w:spacing w:val="1"/>
        </w:rPr>
        <w:t xml:space="preserve"> </w:t>
      </w:r>
      <w:r w:rsidRPr="00F97A4B">
        <w:t>формирования</w:t>
      </w:r>
      <w:r w:rsidRPr="00F97A4B">
        <w:rPr>
          <w:spacing w:val="1"/>
        </w:rPr>
        <w:t xml:space="preserve"> </w:t>
      </w:r>
      <w:r w:rsidRPr="00F97A4B">
        <w:t>универсальных</w:t>
      </w:r>
      <w:r w:rsidRPr="00F97A4B">
        <w:rPr>
          <w:spacing w:val="1"/>
        </w:rPr>
        <w:t xml:space="preserve"> </w:t>
      </w:r>
      <w:r w:rsidRPr="00F97A4B">
        <w:t>учебных</w:t>
      </w:r>
      <w:r w:rsidRPr="00F97A4B">
        <w:rPr>
          <w:spacing w:val="1"/>
        </w:rPr>
        <w:t xml:space="preserve"> </w:t>
      </w:r>
      <w:r w:rsidRPr="00F97A4B">
        <w:t>действий,</w:t>
      </w:r>
      <w:r w:rsidRPr="00F97A4B">
        <w:rPr>
          <w:spacing w:val="1"/>
        </w:rPr>
        <w:t xml:space="preserve"> </w:t>
      </w:r>
      <w:r w:rsidRPr="00F97A4B">
        <w:t>так</w:t>
      </w:r>
      <w:r w:rsidRPr="00F97A4B">
        <w:rPr>
          <w:spacing w:val="1"/>
        </w:rPr>
        <w:t xml:space="preserve"> </w:t>
      </w:r>
      <w:r w:rsidRPr="00F97A4B">
        <w:t>как</w:t>
      </w:r>
      <w:r w:rsidRPr="00F97A4B">
        <w:rPr>
          <w:spacing w:val="1"/>
        </w:rPr>
        <w:t xml:space="preserve"> </w:t>
      </w:r>
      <w:r w:rsidRPr="00F97A4B">
        <w:t>их</w:t>
      </w:r>
      <w:r w:rsidRPr="00F97A4B">
        <w:rPr>
          <w:spacing w:val="1"/>
        </w:rPr>
        <w:t xml:space="preserve"> </w:t>
      </w:r>
      <w:r w:rsidRPr="00F97A4B">
        <w:t>становление</w:t>
      </w:r>
      <w:r w:rsidRPr="00F97A4B">
        <w:rPr>
          <w:spacing w:val="1"/>
        </w:rPr>
        <w:t xml:space="preserve"> </w:t>
      </w:r>
      <w:r w:rsidRPr="00F97A4B">
        <w:t>на</w:t>
      </w:r>
      <w:r w:rsidRPr="00F97A4B">
        <w:rPr>
          <w:spacing w:val="1"/>
        </w:rPr>
        <w:t xml:space="preserve"> </w:t>
      </w:r>
      <w:r w:rsidRPr="00F97A4B">
        <w:t>уровне</w:t>
      </w:r>
      <w:r w:rsidRPr="00F97A4B">
        <w:rPr>
          <w:spacing w:val="1"/>
        </w:rPr>
        <w:t xml:space="preserve"> </w:t>
      </w:r>
      <w:r w:rsidRPr="00F97A4B">
        <w:t>начального</w:t>
      </w:r>
      <w:r w:rsidRPr="00F97A4B">
        <w:rPr>
          <w:spacing w:val="1"/>
        </w:rPr>
        <w:t xml:space="preserve"> </w:t>
      </w:r>
      <w:r w:rsidRPr="00F97A4B">
        <w:t>общего</w:t>
      </w:r>
      <w:r w:rsidRPr="00F97A4B">
        <w:rPr>
          <w:spacing w:val="1"/>
        </w:rPr>
        <w:t xml:space="preserve"> </w:t>
      </w:r>
      <w:r w:rsidRPr="00F97A4B">
        <w:t>образования</w:t>
      </w:r>
      <w:r w:rsidRPr="00F97A4B">
        <w:rPr>
          <w:spacing w:val="1"/>
        </w:rPr>
        <w:t xml:space="preserve"> </w:t>
      </w:r>
      <w:r w:rsidRPr="00F97A4B">
        <w:t>только</w:t>
      </w:r>
      <w:r w:rsidRPr="00F97A4B">
        <w:rPr>
          <w:spacing w:val="1"/>
        </w:rPr>
        <w:t xml:space="preserve"> </w:t>
      </w:r>
      <w:r w:rsidRPr="00F97A4B">
        <w:t>начинается.</w:t>
      </w:r>
    </w:p>
    <w:p w:rsidR="00C450EA" w:rsidRPr="00F97A4B" w:rsidRDefault="002F2362" w:rsidP="00267F92">
      <w:pPr>
        <w:pStyle w:val="a3"/>
        <w:ind w:left="0" w:firstLine="542"/>
      </w:pPr>
      <w:r w:rsidRPr="00F97A4B">
        <w:t>Планируемые</w:t>
      </w:r>
      <w:r w:rsidRPr="00F97A4B">
        <w:rPr>
          <w:spacing w:val="1"/>
        </w:rPr>
        <w:t xml:space="preserve"> </w:t>
      </w:r>
      <w:r w:rsidRPr="00F97A4B">
        <w:t>результаты</w:t>
      </w:r>
      <w:r w:rsidRPr="00F97A4B">
        <w:rPr>
          <w:spacing w:val="1"/>
        </w:rPr>
        <w:t xml:space="preserve"> </w:t>
      </w:r>
      <w:r w:rsidRPr="00F97A4B">
        <w:t>программы</w:t>
      </w:r>
      <w:r w:rsidRPr="00F97A4B">
        <w:rPr>
          <w:spacing w:val="1"/>
        </w:rPr>
        <w:t xml:space="preserve"> </w:t>
      </w:r>
      <w:r w:rsidRPr="00F97A4B">
        <w:t>по</w:t>
      </w:r>
      <w:r w:rsidRPr="00F97A4B">
        <w:rPr>
          <w:spacing w:val="1"/>
        </w:rPr>
        <w:t xml:space="preserve"> </w:t>
      </w:r>
      <w:r w:rsidRPr="00F97A4B">
        <w:t>окружающему</w:t>
      </w:r>
      <w:r w:rsidRPr="00F97A4B">
        <w:rPr>
          <w:spacing w:val="1"/>
        </w:rPr>
        <w:t xml:space="preserve"> </w:t>
      </w:r>
      <w:r w:rsidRPr="00F97A4B">
        <w:t>миру</w:t>
      </w:r>
      <w:r w:rsidRPr="00F97A4B">
        <w:rPr>
          <w:spacing w:val="1"/>
        </w:rPr>
        <w:t xml:space="preserve"> </w:t>
      </w:r>
      <w:r w:rsidRPr="00F97A4B">
        <w:t>включают</w:t>
      </w:r>
      <w:r w:rsidRPr="00F97A4B">
        <w:rPr>
          <w:spacing w:val="1"/>
        </w:rPr>
        <w:t xml:space="preserve"> </w:t>
      </w:r>
      <w:r w:rsidRPr="00F97A4B">
        <w:t>личностные,</w:t>
      </w:r>
      <w:r w:rsidRPr="00F97A4B">
        <w:rPr>
          <w:spacing w:val="1"/>
        </w:rPr>
        <w:t xml:space="preserve"> </w:t>
      </w:r>
      <w:r w:rsidRPr="00F97A4B">
        <w:t>метапредметные</w:t>
      </w:r>
      <w:r w:rsidRPr="00F97A4B">
        <w:rPr>
          <w:spacing w:val="1"/>
        </w:rPr>
        <w:t xml:space="preserve"> </w:t>
      </w:r>
      <w:r w:rsidRPr="00F97A4B">
        <w:t>результаты</w:t>
      </w:r>
      <w:r w:rsidRPr="00F97A4B">
        <w:rPr>
          <w:spacing w:val="1"/>
        </w:rPr>
        <w:t xml:space="preserve"> </w:t>
      </w:r>
      <w:r w:rsidRPr="00F97A4B">
        <w:t>за</w:t>
      </w:r>
      <w:r w:rsidRPr="00F97A4B">
        <w:rPr>
          <w:spacing w:val="1"/>
        </w:rPr>
        <w:t xml:space="preserve"> </w:t>
      </w:r>
      <w:r w:rsidRPr="00F97A4B">
        <w:t>период</w:t>
      </w:r>
      <w:r w:rsidRPr="00F97A4B">
        <w:rPr>
          <w:spacing w:val="1"/>
        </w:rPr>
        <w:t xml:space="preserve"> </w:t>
      </w:r>
      <w:r w:rsidRPr="00F97A4B">
        <w:t>обучения,</w:t>
      </w:r>
      <w:r w:rsidRPr="00F97A4B">
        <w:rPr>
          <w:spacing w:val="1"/>
        </w:rPr>
        <w:t xml:space="preserve"> </w:t>
      </w:r>
      <w:r w:rsidRPr="00F97A4B">
        <w:t>а</w:t>
      </w:r>
      <w:r w:rsidRPr="00F97A4B">
        <w:rPr>
          <w:spacing w:val="1"/>
        </w:rPr>
        <w:t xml:space="preserve"> </w:t>
      </w:r>
      <w:r w:rsidRPr="00F97A4B">
        <w:t>также</w:t>
      </w:r>
      <w:r w:rsidRPr="00F97A4B">
        <w:rPr>
          <w:spacing w:val="1"/>
        </w:rPr>
        <w:t xml:space="preserve"> </w:t>
      </w:r>
      <w:r w:rsidRPr="00F97A4B">
        <w:t>предметные</w:t>
      </w:r>
      <w:r w:rsidRPr="00F97A4B">
        <w:rPr>
          <w:spacing w:val="1"/>
        </w:rPr>
        <w:t xml:space="preserve"> </w:t>
      </w:r>
      <w:r w:rsidRPr="00F97A4B">
        <w:t>достижения</w:t>
      </w:r>
      <w:r w:rsidRPr="00F97A4B">
        <w:rPr>
          <w:spacing w:val="1"/>
        </w:rPr>
        <w:t xml:space="preserve"> </w:t>
      </w:r>
      <w:r w:rsidRPr="00F97A4B">
        <w:t>обучающегося</w:t>
      </w:r>
      <w:r w:rsidRPr="00F97A4B">
        <w:rPr>
          <w:spacing w:val="1"/>
        </w:rPr>
        <w:t xml:space="preserve"> </w:t>
      </w:r>
      <w:r w:rsidRPr="00F97A4B">
        <w:t>за</w:t>
      </w:r>
      <w:r w:rsidRPr="00F97A4B">
        <w:rPr>
          <w:spacing w:val="-5"/>
        </w:rPr>
        <w:t xml:space="preserve"> </w:t>
      </w:r>
      <w:r w:rsidRPr="00F97A4B">
        <w:t>каждый</w:t>
      </w:r>
      <w:r w:rsidRPr="00F97A4B">
        <w:rPr>
          <w:spacing w:val="-3"/>
        </w:rPr>
        <w:t xml:space="preserve"> </w:t>
      </w:r>
      <w:r w:rsidRPr="00F97A4B">
        <w:t>год</w:t>
      </w:r>
      <w:r w:rsidRPr="00F97A4B">
        <w:rPr>
          <w:spacing w:val="-6"/>
        </w:rPr>
        <w:t xml:space="preserve"> </w:t>
      </w:r>
      <w:r w:rsidRPr="00F97A4B">
        <w:t>обучения</w:t>
      </w:r>
      <w:r w:rsidRPr="00F97A4B">
        <w:rPr>
          <w:spacing w:val="1"/>
        </w:rPr>
        <w:t xml:space="preserve"> </w:t>
      </w:r>
      <w:r w:rsidRPr="00F97A4B">
        <w:t>на уровне начального</w:t>
      </w:r>
      <w:r w:rsidRPr="00F97A4B">
        <w:rPr>
          <w:spacing w:val="-4"/>
        </w:rPr>
        <w:t xml:space="preserve"> </w:t>
      </w:r>
      <w:r w:rsidRPr="00F97A4B">
        <w:t>общего</w:t>
      </w:r>
      <w:r w:rsidRPr="00F97A4B">
        <w:rPr>
          <w:spacing w:val="-4"/>
        </w:rPr>
        <w:t xml:space="preserve"> </w:t>
      </w:r>
      <w:r w:rsidRPr="00F97A4B">
        <w:t>образования.</w:t>
      </w:r>
    </w:p>
    <w:p w:rsidR="00C450EA" w:rsidRPr="00F97A4B" w:rsidRDefault="00C450EA" w:rsidP="00267F92">
      <w:pPr>
        <w:pStyle w:val="a3"/>
        <w:ind w:left="0"/>
      </w:pPr>
    </w:p>
    <w:p w:rsidR="00C450EA" w:rsidRPr="00F97A4B" w:rsidRDefault="002F2362" w:rsidP="008D42CA">
      <w:pPr>
        <w:pStyle w:val="Heading1"/>
        <w:spacing w:line="240" w:lineRule="auto"/>
        <w:ind w:left="0"/>
        <w:jc w:val="both"/>
      </w:pPr>
      <w:bookmarkStart w:id="17" w:name="Пояснительная_записка._(2)"/>
      <w:bookmarkEnd w:id="17"/>
      <w:r w:rsidRPr="00F97A4B">
        <w:t>Пояснительная</w:t>
      </w:r>
      <w:r w:rsidRPr="00F97A4B">
        <w:rPr>
          <w:spacing w:val="-7"/>
        </w:rPr>
        <w:t xml:space="preserve"> </w:t>
      </w:r>
      <w:r w:rsidRPr="00F97A4B">
        <w:t>записка.</w:t>
      </w:r>
      <w:r w:rsidR="008D42CA" w:rsidRPr="00F97A4B">
        <w:t xml:space="preserve"> </w:t>
      </w:r>
      <w:r w:rsidRPr="00F97A4B">
        <w:t>Программа по окружающему миру на уровне начального общего образования составлена</w:t>
      </w:r>
      <w:r w:rsidRPr="00F97A4B">
        <w:rPr>
          <w:spacing w:val="-57"/>
        </w:rPr>
        <w:t xml:space="preserve"> </w:t>
      </w:r>
      <w:r w:rsidRPr="00F97A4B">
        <w:t>на основе требований к результатам освоения ООП НОО, представленных в ФГОС НОО и</w:t>
      </w:r>
      <w:r w:rsidRPr="00F97A4B">
        <w:rPr>
          <w:spacing w:val="1"/>
        </w:rPr>
        <w:t xml:space="preserve"> </w:t>
      </w:r>
      <w:r w:rsidRPr="00F97A4B">
        <w:t>федеральной</w:t>
      </w:r>
      <w:r w:rsidRPr="00F97A4B">
        <w:rPr>
          <w:spacing w:val="2"/>
        </w:rPr>
        <w:t xml:space="preserve"> </w:t>
      </w:r>
      <w:r w:rsidRPr="00F97A4B">
        <w:t>программы</w:t>
      </w:r>
      <w:r w:rsidRPr="00F97A4B">
        <w:rPr>
          <w:spacing w:val="3"/>
        </w:rPr>
        <w:t xml:space="preserve"> </w:t>
      </w:r>
      <w:r w:rsidRPr="00F97A4B">
        <w:t>воспитания.</w:t>
      </w:r>
    </w:p>
    <w:p w:rsidR="00C450EA" w:rsidRPr="00F97A4B" w:rsidRDefault="002F2362" w:rsidP="00267F92">
      <w:pPr>
        <w:pStyle w:val="a3"/>
        <w:ind w:left="0" w:firstLine="542"/>
      </w:pPr>
      <w:r w:rsidRPr="00F97A4B">
        <w:t>Изучение</w:t>
      </w:r>
      <w:r w:rsidRPr="00F97A4B">
        <w:rPr>
          <w:spacing w:val="1"/>
        </w:rPr>
        <w:t xml:space="preserve"> </w:t>
      </w:r>
      <w:r w:rsidRPr="00F97A4B">
        <w:t>окружающего</w:t>
      </w:r>
      <w:r w:rsidRPr="00F97A4B">
        <w:rPr>
          <w:spacing w:val="1"/>
        </w:rPr>
        <w:t xml:space="preserve"> </w:t>
      </w:r>
      <w:r w:rsidRPr="00F97A4B">
        <w:t>мира,</w:t>
      </w:r>
      <w:r w:rsidRPr="00F97A4B">
        <w:rPr>
          <w:spacing w:val="1"/>
        </w:rPr>
        <w:t xml:space="preserve"> </w:t>
      </w:r>
      <w:r w:rsidRPr="00F97A4B">
        <w:t>интегрирующего</w:t>
      </w:r>
      <w:r w:rsidRPr="00F97A4B">
        <w:rPr>
          <w:spacing w:val="1"/>
        </w:rPr>
        <w:t xml:space="preserve"> </w:t>
      </w:r>
      <w:r w:rsidRPr="00F97A4B">
        <w:t>знания о</w:t>
      </w:r>
      <w:r w:rsidRPr="00F97A4B">
        <w:rPr>
          <w:spacing w:val="1"/>
        </w:rPr>
        <w:t xml:space="preserve"> </w:t>
      </w:r>
      <w:r w:rsidRPr="00F97A4B">
        <w:t>природе,</w:t>
      </w:r>
      <w:r w:rsidRPr="00F97A4B">
        <w:rPr>
          <w:spacing w:val="1"/>
        </w:rPr>
        <w:t xml:space="preserve"> </w:t>
      </w:r>
      <w:r w:rsidRPr="00F97A4B">
        <w:t>предметном</w:t>
      </w:r>
      <w:r w:rsidRPr="00F97A4B">
        <w:rPr>
          <w:spacing w:val="1"/>
        </w:rPr>
        <w:t xml:space="preserve"> </w:t>
      </w:r>
      <w:r w:rsidRPr="00F97A4B">
        <w:t>мире,</w:t>
      </w:r>
      <w:r w:rsidRPr="00F97A4B">
        <w:rPr>
          <w:spacing w:val="1"/>
        </w:rPr>
        <w:t xml:space="preserve"> </w:t>
      </w:r>
      <w:r w:rsidRPr="00F97A4B">
        <w:t>обществе</w:t>
      </w:r>
      <w:r w:rsidRPr="00F97A4B">
        <w:rPr>
          <w:spacing w:val="1"/>
        </w:rPr>
        <w:t xml:space="preserve"> </w:t>
      </w:r>
      <w:r w:rsidRPr="00F97A4B">
        <w:t>и</w:t>
      </w:r>
      <w:r w:rsidRPr="00F97A4B">
        <w:rPr>
          <w:spacing w:val="1"/>
        </w:rPr>
        <w:t xml:space="preserve"> </w:t>
      </w:r>
      <w:r w:rsidRPr="00F97A4B">
        <w:t>взаимодействии</w:t>
      </w:r>
      <w:r w:rsidRPr="00F97A4B">
        <w:rPr>
          <w:spacing w:val="1"/>
        </w:rPr>
        <w:t xml:space="preserve"> </w:t>
      </w:r>
      <w:r w:rsidRPr="00F97A4B">
        <w:t>людей</w:t>
      </w:r>
      <w:r w:rsidRPr="00F97A4B">
        <w:rPr>
          <w:spacing w:val="1"/>
        </w:rPr>
        <w:t xml:space="preserve"> </w:t>
      </w:r>
      <w:r w:rsidRPr="00F97A4B">
        <w:t>в</w:t>
      </w:r>
      <w:r w:rsidRPr="00F97A4B">
        <w:rPr>
          <w:spacing w:val="1"/>
        </w:rPr>
        <w:t xml:space="preserve"> </w:t>
      </w:r>
      <w:r w:rsidRPr="00F97A4B">
        <w:t>нем,</w:t>
      </w:r>
      <w:r w:rsidRPr="00F97A4B">
        <w:rPr>
          <w:spacing w:val="1"/>
        </w:rPr>
        <w:t xml:space="preserve"> </w:t>
      </w:r>
      <w:r w:rsidRPr="00F97A4B">
        <w:t>соответствует</w:t>
      </w:r>
      <w:r w:rsidRPr="00F97A4B">
        <w:rPr>
          <w:spacing w:val="1"/>
        </w:rPr>
        <w:t xml:space="preserve"> </w:t>
      </w:r>
      <w:r w:rsidRPr="00F97A4B">
        <w:t>потребностям</w:t>
      </w:r>
      <w:r w:rsidRPr="00F97A4B">
        <w:rPr>
          <w:spacing w:val="1"/>
        </w:rPr>
        <w:t xml:space="preserve"> </w:t>
      </w:r>
      <w:r w:rsidRPr="00F97A4B">
        <w:t>и</w:t>
      </w:r>
      <w:r w:rsidRPr="00F97A4B">
        <w:rPr>
          <w:spacing w:val="1"/>
        </w:rPr>
        <w:t xml:space="preserve"> </w:t>
      </w:r>
      <w:r w:rsidRPr="00F97A4B">
        <w:t>интересам</w:t>
      </w:r>
      <w:r w:rsidRPr="00F97A4B">
        <w:rPr>
          <w:spacing w:val="1"/>
        </w:rPr>
        <w:t xml:space="preserve"> </w:t>
      </w:r>
      <w:r w:rsidRPr="00F97A4B">
        <w:t>обучающихся</w:t>
      </w:r>
      <w:r w:rsidRPr="00F97A4B">
        <w:rPr>
          <w:spacing w:val="1"/>
        </w:rPr>
        <w:t xml:space="preserve"> </w:t>
      </w:r>
      <w:r w:rsidRPr="00F97A4B">
        <w:t>на</w:t>
      </w:r>
      <w:r w:rsidRPr="00F97A4B">
        <w:rPr>
          <w:spacing w:val="1"/>
        </w:rPr>
        <w:t xml:space="preserve"> </w:t>
      </w:r>
      <w:r w:rsidRPr="00F97A4B">
        <w:t>уровне</w:t>
      </w:r>
      <w:r w:rsidRPr="00F97A4B">
        <w:rPr>
          <w:spacing w:val="1"/>
        </w:rPr>
        <w:t xml:space="preserve"> </w:t>
      </w:r>
      <w:r w:rsidRPr="00F97A4B">
        <w:t>начального</w:t>
      </w:r>
      <w:r w:rsidRPr="00F97A4B">
        <w:rPr>
          <w:spacing w:val="1"/>
        </w:rPr>
        <w:t xml:space="preserve"> </w:t>
      </w:r>
      <w:r w:rsidRPr="00F97A4B">
        <w:t>общего</w:t>
      </w:r>
      <w:r w:rsidRPr="00F97A4B">
        <w:rPr>
          <w:spacing w:val="1"/>
        </w:rPr>
        <w:t xml:space="preserve"> </w:t>
      </w:r>
      <w:r w:rsidRPr="00F97A4B">
        <w:t>образования</w:t>
      </w:r>
      <w:r w:rsidRPr="00F97A4B">
        <w:rPr>
          <w:spacing w:val="1"/>
        </w:rPr>
        <w:t xml:space="preserve"> </w:t>
      </w:r>
      <w:r w:rsidRPr="00F97A4B">
        <w:t>и</w:t>
      </w:r>
      <w:r w:rsidRPr="00F97A4B">
        <w:rPr>
          <w:spacing w:val="1"/>
        </w:rPr>
        <w:t xml:space="preserve"> </w:t>
      </w:r>
      <w:r w:rsidRPr="00F97A4B">
        <w:t>направлено</w:t>
      </w:r>
      <w:r w:rsidRPr="00F97A4B">
        <w:rPr>
          <w:spacing w:val="1"/>
        </w:rPr>
        <w:t xml:space="preserve"> </w:t>
      </w:r>
      <w:r w:rsidRPr="00F97A4B">
        <w:t>на</w:t>
      </w:r>
      <w:r w:rsidRPr="00F97A4B">
        <w:rPr>
          <w:spacing w:val="1"/>
        </w:rPr>
        <w:t xml:space="preserve"> </w:t>
      </w:r>
      <w:r w:rsidRPr="00F97A4B">
        <w:t>достижение</w:t>
      </w:r>
      <w:r w:rsidRPr="00F97A4B">
        <w:rPr>
          <w:spacing w:val="1"/>
        </w:rPr>
        <w:t xml:space="preserve"> </w:t>
      </w:r>
      <w:r w:rsidRPr="00F97A4B">
        <w:t>следующих</w:t>
      </w:r>
      <w:r w:rsidRPr="00F97A4B">
        <w:rPr>
          <w:spacing w:val="-4"/>
        </w:rPr>
        <w:t xml:space="preserve"> </w:t>
      </w:r>
      <w:r w:rsidRPr="00F97A4B">
        <w:t>целей:</w:t>
      </w:r>
    </w:p>
    <w:p w:rsidR="00C450EA" w:rsidRPr="00F97A4B" w:rsidRDefault="002F2362" w:rsidP="00267F92">
      <w:pPr>
        <w:pStyle w:val="a3"/>
        <w:ind w:left="0" w:firstLine="542"/>
      </w:pPr>
      <w:r w:rsidRPr="00F97A4B">
        <w:t>формирование целостного взгляда на мир, осознание места в нем человека на основе</w:t>
      </w:r>
      <w:r w:rsidRPr="00F97A4B">
        <w:rPr>
          <w:spacing w:val="1"/>
        </w:rPr>
        <w:t xml:space="preserve"> </w:t>
      </w:r>
      <w:r w:rsidRPr="00F97A4B">
        <w:t>целостного взгляда на окружающий мир (природную и социальную среду обитания); освоение</w:t>
      </w:r>
      <w:r w:rsidRPr="00F97A4B">
        <w:rPr>
          <w:spacing w:val="-57"/>
        </w:rPr>
        <w:t xml:space="preserve"> </w:t>
      </w:r>
      <w:r w:rsidRPr="00F97A4B">
        <w:t>естественнонаучных, обществоведческих, нравственно-этических понятий, представленных в</w:t>
      </w:r>
      <w:r w:rsidRPr="00F97A4B">
        <w:rPr>
          <w:spacing w:val="1"/>
        </w:rPr>
        <w:t xml:space="preserve"> </w:t>
      </w:r>
      <w:r w:rsidRPr="00F97A4B">
        <w:t>содержании</w:t>
      </w:r>
      <w:r w:rsidRPr="00F97A4B">
        <w:rPr>
          <w:spacing w:val="-3"/>
        </w:rPr>
        <w:t xml:space="preserve"> </w:t>
      </w:r>
      <w:r w:rsidRPr="00F97A4B">
        <w:t>данного</w:t>
      </w:r>
      <w:r w:rsidRPr="00F97A4B">
        <w:rPr>
          <w:spacing w:val="2"/>
        </w:rPr>
        <w:t xml:space="preserve"> </w:t>
      </w:r>
      <w:r w:rsidRPr="00F97A4B">
        <w:t>учебного</w:t>
      </w:r>
      <w:r w:rsidRPr="00F97A4B">
        <w:rPr>
          <w:spacing w:val="6"/>
        </w:rPr>
        <w:t xml:space="preserve"> </w:t>
      </w:r>
      <w:r w:rsidRPr="00F97A4B">
        <w:t>предмета;</w:t>
      </w:r>
    </w:p>
    <w:p w:rsidR="00C450EA" w:rsidRPr="00F97A4B" w:rsidRDefault="002F2362" w:rsidP="00267F92">
      <w:pPr>
        <w:pStyle w:val="a3"/>
        <w:spacing w:line="242" w:lineRule="auto"/>
        <w:ind w:left="0" w:firstLine="542"/>
      </w:pPr>
      <w:r w:rsidRPr="00F97A4B">
        <w:t>формирование</w:t>
      </w:r>
      <w:r w:rsidRPr="00F97A4B">
        <w:rPr>
          <w:spacing w:val="1"/>
        </w:rPr>
        <w:t xml:space="preserve"> </w:t>
      </w:r>
      <w:r w:rsidRPr="00F97A4B">
        <w:t>ценности</w:t>
      </w:r>
      <w:r w:rsidRPr="00F97A4B">
        <w:rPr>
          <w:spacing w:val="1"/>
        </w:rPr>
        <w:t xml:space="preserve"> </w:t>
      </w:r>
      <w:r w:rsidRPr="00F97A4B">
        <w:t>здоровья</w:t>
      </w:r>
      <w:r w:rsidRPr="00F97A4B">
        <w:rPr>
          <w:spacing w:val="1"/>
        </w:rPr>
        <w:t xml:space="preserve"> </w:t>
      </w:r>
      <w:r w:rsidRPr="00F97A4B">
        <w:t>человека,</w:t>
      </w:r>
      <w:r w:rsidRPr="00F97A4B">
        <w:rPr>
          <w:spacing w:val="1"/>
        </w:rPr>
        <w:t xml:space="preserve"> </w:t>
      </w:r>
      <w:r w:rsidRPr="00F97A4B">
        <w:t>его</w:t>
      </w:r>
      <w:r w:rsidRPr="00F97A4B">
        <w:rPr>
          <w:spacing w:val="1"/>
        </w:rPr>
        <w:t xml:space="preserve"> </w:t>
      </w:r>
      <w:r w:rsidRPr="00F97A4B">
        <w:t>сохранения</w:t>
      </w:r>
      <w:r w:rsidRPr="00F97A4B">
        <w:rPr>
          <w:spacing w:val="1"/>
        </w:rPr>
        <w:t xml:space="preserve"> </w:t>
      </w:r>
      <w:r w:rsidRPr="00F97A4B">
        <w:t>и</w:t>
      </w:r>
      <w:r w:rsidRPr="00F97A4B">
        <w:rPr>
          <w:spacing w:val="1"/>
        </w:rPr>
        <w:t xml:space="preserve"> </w:t>
      </w:r>
      <w:r w:rsidRPr="00F97A4B">
        <w:t>укрепления,</w:t>
      </w:r>
      <w:r w:rsidRPr="00F97A4B">
        <w:rPr>
          <w:spacing w:val="1"/>
        </w:rPr>
        <w:t xml:space="preserve"> </w:t>
      </w:r>
      <w:r w:rsidRPr="00F97A4B">
        <w:lastRenderedPageBreak/>
        <w:t>приверженности</w:t>
      </w:r>
      <w:r w:rsidRPr="00F97A4B">
        <w:rPr>
          <w:spacing w:val="2"/>
        </w:rPr>
        <w:t xml:space="preserve"> </w:t>
      </w:r>
      <w:r w:rsidRPr="00F97A4B">
        <w:t>здоровому</w:t>
      </w:r>
      <w:r w:rsidRPr="00F97A4B">
        <w:rPr>
          <w:spacing w:val="-8"/>
        </w:rPr>
        <w:t xml:space="preserve"> </w:t>
      </w:r>
      <w:r w:rsidRPr="00F97A4B">
        <w:t>образу</w:t>
      </w:r>
      <w:r w:rsidRPr="00F97A4B">
        <w:rPr>
          <w:spacing w:val="-8"/>
        </w:rPr>
        <w:t xml:space="preserve"> </w:t>
      </w:r>
      <w:r w:rsidRPr="00F97A4B">
        <w:t>жизни;</w:t>
      </w:r>
    </w:p>
    <w:p w:rsidR="00C450EA" w:rsidRPr="00F97A4B" w:rsidRDefault="002F2362" w:rsidP="00267F92">
      <w:pPr>
        <w:pStyle w:val="a3"/>
        <w:ind w:left="0" w:firstLine="542"/>
      </w:pPr>
      <w:r w:rsidRPr="00F97A4B">
        <w:t>развитие</w:t>
      </w:r>
      <w:r w:rsidRPr="00F97A4B">
        <w:rPr>
          <w:spacing w:val="1"/>
        </w:rPr>
        <w:t xml:space="preserve"> </w:t>
      </w:r>
      <w:r w:rsidRPr="00F97A4B">
        <w:t>умений</w:t>
      </w:r>
      <w:r w:rsidRPr="00F97A4B">
        <w:rPr>
          <w:spacing w:val="1"/>
        </w:rPr>
        <w:t xml:space="preserve"> </w:t>
      </w:r>
      <w:r w:rsidRPr="00F97A4B">
        <w:t>и</w:t>
      </w:r>
      <w:r w:rsidRPr="00F97A4B">
        <w:rPr>
          <w:spacing w:val="1"/>
        </w:rPr>
        <w:t xml:space="preserve"> </w:t>
      </w:r>
      <w:r w:rsidRPr="00F97A4B">
        <w:t>навыков</w:t>
      </w:r>
      <w:r w:rsidRPr="00F97A4B">
        <w:rPr>
          <w:spacing w:val="1"/>
        </w:rPr>
        <w:t xml:space="preserve"> </w:t>
      </w:r>
      <w:r w:rsidRPr="00F97A4B">
        <w:t>применять</w:t>
      </w:r>
      <w:r w:rsidRPr="00F97A4B">
        <w:rPr>
          <w:spacing w:val="1"/>
        </w:rPr>
        <w:t xml:space="preserve"> </w:t>
      </w:r>
      <w:r w:rsidRPr="00F97A4B">
        <w:t>полученные</w:t>
      </w:r>
      <w:r w:rsidRPr="00F97A4B">
        <w:rPr>
          <w:spacing w:val="1"/>
        </w:rPr>
        <w:t xml:space="preserve"> </w:t>
      </w:r>
      <w:r w:rsidRPr="00F97A4B">
        <w:t>знания</w:t>
      </w:r>
      <w:r w:rsidRPr="00F97A4B">
        <w:rPr>
          <w:spacing w:val="1"/>
        </w:rPr>
        <w:t xml:space="preserve"> </w:t>
      </w:r>
      <w:r w:rsidRPr="00F97A4B">
        <w:t>в</w:t>
      </w:r>
      <w:r w:rsidRPr="00F97A4B">
        <w:rPr>
          <w:spacing w:val="1"/>
        </w:rPr>
        <w:t xml:space="preserve"> </w:t>
      </w:r>
      <w:r w:rsidRPr="00F97A4B">
        <w:t>реальной</w:t>
      </w:r>
      <w:r w:rsidRPr="00F97A4B">
        <w:rPr>
          <w:spacing w:val="1"/>
        </w:rPr>
        <w:t xml:space="preserve"> </w:t>
      </w:r>
      <w:r w:rsidRPr="00F97A4B">
        <w:t>учебной</w:t>
      </w:r>
      <w:r w:rsidRPr="00F97A4B">
        <w:rPr>
          <w:spacing w:val="1"/>
        </w:rPr>
        <w:t xml:space="preserve"> </w:t>
      </w:r>
      <w:r w:rsidRPr="00F97A4B">
        <w:t>и</w:t>
      </w:r>
      <w:r w:rsidRPr="00F97A4B">
        <w:rPr>
          <w:spacing w:val="1"/>
        </w:rPr>
        <w:t xml:space="preserve"> </w:t>
      </w:r>
      <w:r w:rsidRPr="00F97A4B">
        <w:t>жизненной</w:t>
      </w:r>
      <w:r w:rsidRPr="00F97A4B">
        <w:rPr>
          <w:spacing w:val="1"/>
        </w:rPr>
        <w:t xml:space="preserve"> </w:t>
      </w:r>
      <w:r w:rsidRPr="00F97A4B">
        <w:t>практике,</w:t>
      </w:r>
      <w:r w:rsidRPr="00F97A4B">
        <w:rPr>
          <w:spacing w:val="1"/>
        </w:rPr>
        <w:t xml:space="preserve"> </w:t>
      </w:r>
      <w:r w:rsidRPr="00F97A4B">
        <w:t>связанной</w:t>
      </w:r>
      <w:r w:rsidRPr="00F97A4B">
        <w:rPr>
          <w:spacing w:val="1"/>
        </w:rPr>
        <w:t xml:space="preserve"> </w:t>
      </w:r>
      <w:r w:rsidRPr="00F97A4B">
        <w:t>как</w:t>
      </w:r>
      <w:r w:rsidRPr="00F97A4B">
        <w:rPr>
          <w:spacing w:val="1"/>
        </w:rPr>
        <w:t xml:space="preserve"> </w:t>
      </w:r>
      <w:r w:rsidRPr="00F97A4B">
        <w:t>с</w:t>
      </w:r>
      <w:r w:rsidRPr="00F97A4B">
        <w:rPr>
          <w:spacing w:val="1"/>
        </w:rPr>
        <w:t xml:space="preserve"> </w:t>
      </w:r>
      <w:r w:rsidRPr="00F97A4B">
        <w:t>поисково-исследовательской</w:t>
      </w:r>
      <w:r w:rsidRPr="00F97A4B">
        <w:rPr>
          <w:spacing w:val="1"/>
        </w:rPr>
        <w:t xml:space="preserve"> </w:t>
      </w:r>
      <w:r w:rsidRPr="00F97A4B">
        <w:t>деятельностью</w:t>
      </w:r>
      <w:r w:rsidRPr="00F97A4B">
        <w:rPr>
          <w:spacing w:val="1"/>
        </w:rPr>
        <w:t xml:space="preserve"> </w:t>
      </w:r>
      <w:r w:rsidRPr="00F97A4B">
        <w:t>(наблюдения,</w:t>
      </w:r>
      <w:r w:rsidRPr="00F97A4B">
        <w:rPr>
          <w:spacing w:val="1"/>
        </w:rPr>
        <w:t xml:space="preserve"> </w:t>
      </w:r>
      <w:r w:rsidRPr="00F97A4B">
        <w:t>опыты,</w:t>
      </w:r>
      <w:r w:rsidRPr="00F97A4B">
        <w:rPr>
          <w:spacing w:val="1"/>
        </w:rPr>
        <w:t xml:space="preserve"> </w:t>
      </w:r>
      <w:r w:rsidRPr="00F97A4B">
        <w:t>трудовая</w:t>
      </w:r>
      <w:r w:rsidRPr="00F97A4B">
        <w:rPr>
          <w:spacing w:val="1"/>
        </w:rPr>
        <w:t xml:space="preserve"> </w:t>
      </w:r>
      <w:r w:rsidRPr="00F97A4B">
        <w:t>деятельность),</w:t>
      </w:r>
      <w:r w:rsidRPr="00F97A4B">
        <w:rPr>
          <w:spacing w:val="1"/>
        </w:rPr>
        <w:t xml:space="preserve"> </w:t>
      </w:r>
      <w:r w:rsidRPr="00F97A4B">
        <w:t>так</w:t>
      </w:r>
      <w:r w:rsidRPr="00F97A4B">
        <w:rPr>
          <w:spacing w:val="1"/>
        </w:rPr>
        <w:t xml:space="preserve"> </w:t>
      </w:r>
      <w:r w:rsidRPr="00F97A4B">
        <w:t>и</w:t>
      </w:r>
      <w:r w:rsidRPr="00F97A4B">
        <w:rPr>
          <w:spacing w:val="1"/>
        </w:rPr>
        <w:t xml:space="preserve"> </w:t>
      </w:r>
      <w:r w:rsidRPr="00F97A4B">
        <w:t>с</w:t>
      </w:r>
      <w:r w:rsidRPr="00F97A4B">
        <w:rPr>
          <w:spacing w:val="1"/>
        </w:rPr>
        <w:t xml:space="preserve"> </w:t>
      </w:r>
      <w:r w:rsidRPr="00F97A4B">
        <w:t>творческим</w:t>
      </w:r>
      <w:r w:rsidRPr="00F97A4B">
        <w:rPr>
          <w:spacing w:val="1"/>
        </w:rPr>
        <w:t xml:space="preserve"> </w:t>
      </w:r>
      <w:r w:rsidRPr="00F97A4B">
        <w:t>использованием</w:t>
      </w:r>
      <w:r w:rsidRPr="00F97A4B">
        <w:rPr>
          <w:spacing w:val="1"/>
        </w:rPr>
        <w:t xml:space="preserve"> </w:t>
      </w:r>
      <w:r w:rsidRPr="00F97A4B">
        <w:t>приобретенных</w:t>
      </w:r>
      <w:r w:rsidRPr="00F97A4B">
        <w:rPr>
          <w:spacing w:val="-4"/>
        </w:rPr>
        <w:t xml:space="preserve"> </w:t>
      </w:r>
      <w:r w:rsidRPr="00F97A4B">
        <w:t>знаний</w:t>
      </w:r>
      <w:r w:rsidRPr="00F97A4B">
        <w:rPr>
          <w:spacing w:val="-2"/>
        </w:rPr>
        <w:t xml:space="preserve"> </w:t>
      </w:r>
      <w:r w:rsidRPr="00F97A4B">
        <w:t>в</w:t>
      </w:r>
      <w:r w:rsidRPr="00F97A4B">
        <w:rPr>
          <w:spacing w:val="-2"/>
        </w:rPr>
        <w:t xml:space="preserve"> </w:t>
      </w:r>
      <w:r w:rsidRPr="00F97A4B">
        <w:t>речевой,</w:t>
      </w:r>
      <w:r w:rsidRPr="00F97A4B">
        <w:rPr>
          <w:spacing w:val="-1"/>
        </w:rPr>
        <w:t xml:space="preserve"> </w:t>
      </w:r>
      <w:r w:rsidRPr="00F97A4B">
        <w:t>изобразительной,</w:t>
      </w:r>
      <w:r w:rsidRPr="00F97A4B">
        <w:rPr>
          <w:spacing w:val="-2"/>
        </w:rPr>
        <w:t xml:space="preserve"> </w:t>
      </w:r>
      <w:r w:rsidRPr="00F97A4B">
        <w:t>художественной</w:t>
      </w:r>
      <w:r w:rsidRPr="00F97A4B">
        <w:rPr>
          <w:spacing w:val="-2"/>
        </w:rPr>
        <w:t xml:space="preserve"> </w:t>
      </w:r>
      <w:r w:rsidRPr="00F97A4B">
        <w:t>деятельности;</w:t>
      </w:r>
    </w:p>
    <w:p w:rsidR="00C450EA" w:rsidRPr="00F97A4B" w:rsidRDefault="002F2362" w:rsidP="00267F92">
      <w:pPr>
        <w:pStyle w:val="a3"/>
        <w:spacing w:line="237" w:lineRule="auto"/>
        <w:ind w:left="0" w:firstLine="542"/>
      </w:pPr>
      <w:r w:rsidRPr="00F97A4B">
        <w:t>духовно-нравственное</w:t>
      </w:r>
      <w:r w:rsidRPr="00F97A4B">
        <w:rPr>
          <w:spacing w:val="31"/>
        </w:rPr>
        <w:t xml:space="preserve"> </w:t>
      </w:r>
      <w:r w:rsidRPr="00F97A4B">
        <w:t>развитие</w:t>
      </w:r>
      <w:r w:rsidRPr="00F97A4B">
        <w:rPr>
          <w:spacing w:val="28"/>
        </w:rPr>
        <w:t xml:space="preserve"> </w:t>
      </w:r>
      <w:r w:rsidRPr="00F97A4B">
        <w:t>и</w:t>
      </w:r>
      <w:r w:rsidRPr="00F97A4B">
        <w:rPr>
          <w:spacing w:val="28"/>
        </w:rPr>
        <w:t xml:space="preserve"> </w:t>
      </w:r>
      <w:r w:rsidRPr="00F97A4B">
        <w:t>воспитание</w:t>
      </w:r>
      <w:r w:rsidRPr="00F97A4B">
        <w:rPr>
          <w:spacing w:val="23"/>
        </w:rPr>
        <w:t xml:space="preserve"> </w:t>
      </w:r>
      <w:r w:rsidRPr="00F97A4B">
        <w:t>личности</w:t>
      </w:r>
      <w:r w:rsidRPr="00F97A4B">
        <w:rPr>
          <w:spacing w:val="28"/>
        </w:rPr>
        <w:t xml:space="preserve"> </w:t>
      </w:r>
      <w:r w:rsidRPr="00F97A4B">
        <w:t>гражданина</w:t>
      </w:r>
      <w:r w:rsidRPr="00F97A4B">
        <w:rPr>
          <w:spacing w:val="28"/>
        </w:rPr>
        <w:t xml:space="preserve"> </w:t>
      </w:r>
      <w:r w:rsidRPr="00F97A4B">
        <w:t>России,</w:t>
      </w:r>
      <w:r w:rsidRPr="00F97A4B">
        <w:rPr>
          <w:spacing w:val="31"/>
        </w:rPr>
        <w:t xml:space="preserve"> </w:t>
      </w:r>
      <w:r w:rsidRPr="00F97A4B">
        <w:t>понимание</w:t>
      </w:r>
      <w:r w:rsidRPr="00F97A4B">
        <w:rPr>
          <w:spacing w:val="-57"/>
        </w:rPr>
        <w:t xml:space="preserve"> </w:t>
      </w:r>
      <w:r w:rsidRPr="00F97A4B">
        <w:t>своей</w:t>
      </w:r>
      <w:r w:rsidRPr="00F97A4B">
        <w:rPr>
          <w:spacing w:val="-3"/>
        </w:rPr>
        <w:t xml:space="preserve"> </w:t>
      </w:r>
      <w:r w:rsidRPr="00F97A4B">
        <w:t>принадлежности</w:t>
      </w:r>
      <w:r w:rsidRPr="00F97A4B">
        <w:rPr>
          <w:spacing w:val="2"/>
        </w:rPr>
        <w:t xml:space="preserve"> </w:t>
      </w:r>
      <w:r w:rsidRPr="00F97A4B">
        <w:t>к</w:t>
      </w:r>
      <w:r w:rsidRPr="00F97A4B">
        <w:rPr>
          <w:spacing w:val="-4"/>
        </w:rPr>
        <w:t xml:space="preserve"> </w:t>
      </w:r>
      <w:r w:rsidRPr="00F97A4B">
        <w:t>Российскому</w:t>
      </w:r>
      <w:r w:rsidRPr="00F97A4B">
        <w:rPr>
          <w:spacing w:val="-9"/>
        </w:rPr>
        <w:t xml:space="preserve"> </w:t>
      </w:r>
      <w:r w:rsidRPr="00F97A4B">
        <w:t>государству,</w:t>
      </w:r>
      <w:r w:rsidRPr="00F97A4B">
        <w:rPr>
          <w:spacing w:val="4"/>
        </w:rPr>
        <w:t xml:space="preserve"> </w:t>
      </w:r>
      <w:r w:rsidRPr="00F97A4B">
        <w:t>определенному</w:t>
      </w:r>
      <w:r w:rsidRPr="00F97A4B">
        <w:rPr>
          <w:spacing w:val="-9"/>
        </w:rPr>
        <w:t xml:space="preserve"> </w:t>
      </w:r>
      <w:r w:rsidRPr="00F97A4B">
        <w:t>этносу;</w:t>
      </w:r>
    </w:p>
    <w:p w:rsidR="00C450EA" w:rsidRPr="00F97A4B" w:rsidRDefault="002F2362" w:rsidP="00267F92">
      <w:pPr>
        <w:pStyle w:val="a3"/>
        <w:spacing w:line="490" w:lineRule="atLeast"/>
        <w:ind w:left="0"/>
      </w:pPr>
      <w:r w:rsidRPr="00F97A4B">
        <w:t>проявление уважения к истории, культуре, традициям народов Российской Федерации;</w:t>
      </w:r>
      <w:r w:rsidRPr="00F97A4B">
        <w:rPr>
          <w:spacing w:val="1"/>
        </w:rPr>
        <w:t xml:space="preserve"> </w:t>
      </w:r>
      <w:r w:rsidRPr="00F97A4B">
        <w:t>освоение</w:t>
      </w:r>
      <w:r w:rsidRPr="00F97A4B">
        <w:rPr>
          <w:spacing w:val="33"/>
        </w:rPr>
        <w:t xml:space="preserve"> </w:t>
      </w:r>
      <w:r w:rsidRPr="00F97A4B">
        <w:t>обучающимися</w:t>
      </w:r>
      <w:r w:rsidRPr="00F97A4B">
        <w:rPr>
          <w:spacing w:val="39"/>
        </w:rPr>
        <w:t xml:space="preserve"> </w:t>
      </w:r>
      <w:r w:rsidRPr="00F97A4B">
        <w:t>мирового</w:t>
      </w:r>
      <w:r w:rsidRPr="00F97A4B">
        <w:rPr>
          <w:spacing w:val="42"/>
        </w:rPr>
        <w:t xml:space="preserve"> </w:t>
      </w:r>
      <w:r w:rsidRPr="00F97A4B">
        <w:t>культурного</w:t>
      </w:r>
      <w:r w:rsidRPr="00F97A4B">
        <w:rPr>
          <w:spacing w:val="34"/>
        </w:rPr>
        <w:t xml:space="preserve"> </w:t>
      </w:r>
      <w:r w:rsidRPr="00F97A4B">
        <w:t>опыта</w:t>
      </w:r>
      <w:r w:rsidRPr="00F97A4B">
        <w:rPr>
          <w:spacing w:val="34"/>
        </w:rPr>
        <w:t xml:space="preserve"> </w:t>
      </w:r>
      <w:r w:rsidRPr="00F97A4B">
        <w:t>по</w:t>
      </w:r>
      <w:r w:rsidRPr="00F97A4B">
        <w:rPr>
          <w:spacing w:val="39"/>
        </w:rPr>
        <w:t xml:space="preserve"> </w:t>
      </w:r>
      <w:r w:rsidRPr="00F97A4B">
        <w:t>созданию</w:t>
      </w:r>
      <w:r w:rsidRPr="00F97A4B">
        <w:rPr>
          <w:spacing w:val="33"/>
        </w:rPr>
        <w:t xml:space="preserve"> </w:t>
      </w:r>
      <w:r w:rsidRPr="00F97A4B">
        <w:t>общечеловеческих</w:t>
      </w:r>
    </w:p>
    <w:p w:rsidR="00C450EA" w:rsidRPr="00F97A4B" w:rsidRDefault="002F2362" w:rsidP="00267F92">
      <w:pPr>
        <w:pStyle w:val="a3"/>
        <w:ind w:left="0"/>
      </w:pPr>
      <w:r w:rsidRPr="00F97A4B">
        <w:t>ценностей,</w:t>
      </w:r>
      <w:r w:rsidRPr="00F97A4B">
        <w:rPr>
          <w:spacing w:val="-4"/>
        </w:rPr>
        <w:t xml:space="preserve"> </w:t>
      </w:r>
      <w:r w:rsidRPr="00F97A4B">
        <w:t>законов</w:t>
      </w:r>
      <w:r w:rsidRPr="00F97A4B">
        <w:rPr>
          <w:spacing w:val="-4"/>
        </w:rPr>
        <w:t xml:space="preserve"> </w:t>
      </w:r>
      <w:r w:rsidRPr="00F97A4B">
        <w:t>и</w:t>
      </w:r>
      <w:r w:rsidRPr="00F97A4B">
        <w:rPr>
          <w:spacing w:val="-4"/>
        </w:rPr>
        <w:t xml:space="preserve"> </w:t>
      </w:r>
      <w:r w:rsidRPr="00F97A4B">
        <w:t>правил</w:t>
      </w:r>
      <w:r w:rsidRPr="00F97A4B">
        <w:rPr>
          <w:spacing w:val="-6"/>
        </w:rPr>
        <w:t xml:space="preserve"> </w:t>
      </w:r>
      <w:r w:rsidRPr="00F97A4B">
        <w:t>построения</w:t>
      </w:r>
      <w:r w:rsidRPr="00F97A4B">
        <w:rPr>
          <w:spacing w:val="-6"/>
        </w:rPr>
        <w:t xml:space="preserve"> </w:t>
      </w:r>
      <w:r w:rsidRPr="00F97A4B">
        <w:t>взаимоотношений</w:t>
      </w:r>
      <w:r w:rsidRPr="00F97A4B">
        <w:rPr>
          <w:spacing w:val="-4"/>
        </w:rPr>
        <w:t xml:space="preserve"> </w:t>
      </w:r>
      <w:r w:rsidRPr="00F97A4B">
        <w:t>в</w:t>
      </w:r>
      <w:r w:rsidRPr="00F97A4B">
        <w:rPr>
          <w:spacing w:val="-4"/>
        </w:rPr>
        <w:t xml:space="preserve"> </w:t>
      </w:r>
      <w:r w:rsidRPr="00F97A4B">
        <w:t>социуме;</w:t>
      </w:r>
    </w:p>
    <w:p w:rsidR="00C450EA" w:rsidRPr="00F97A4B" w:rsidRDefault="002F2362" w:rsidP="00267F92">
      <w:pPr>
        <w:pStyle w:val="a3"/>
        <w:ind w:left="0" w:firstLine="542"/>
      </w:pPr>
      <w:r w:rsidRPr="00F97A4B">
        <w:t>обогащение</w:t>
      </w:r>
      <w:r w:rsidRPr="00F97A4B">
        <w:rPr>
          <w:spacing w:val="1"/>
        </w:rPr>
        <w:t xml:space="preserve"> </w:t>
      </w:r>
      <w:r w:rsidRPr="00F97A4B">
        <w:t>духовного</w:t>
      </w:r>
      <w:r w:rsidRPr="00F97A4B">
        <w:rPr>
          <w:spacing w:val="1"/>
        </w:rPr>
        <w:t xml:space="preserve"> </w:t>
      </w:r>
      <w:r w:rsidRPr="00F97A4B">
        <w:t>опыта</w:t>
      </w:r>
      <w:r w:rsidRPr="00F97A4B">
        <w:rPr>
          <w:spacing w:val="1"/>
        </w:rPr>
        <w:t xml:space="preserve"> </w:t>
      </w:r>
      <w:r w:rsidRPr="00F97A4B">
        <w:t>обучающихся,</w:t>
      </w:r>
      <w:r w:rsidRPr="00F97A4B">
        <w:rPr>
          <w:spacing w:val="1"/>
        </w:rPr>
        <w:t xml:space="preserve"> </w:t>
      </w:r>
      <w:r w:rsidRPr="00F97A4B">
        <w:t>развитие</w:t>
      </w:r>
      <w:r w:rsidRPr="00F97A4B">
        <w:rPr>
          <w:spacing w:val="1"/>
        </w:rPr>
        <w:t xml:space="preserve"> </w:t>
      </w:r>
      <w:r w:rsidRPr="00F97A4B">
        <w:t>способности</w:t>
      </w:r>
      <w:r w:rsidRPr="00F97A4B">
        <w:rPr>
          <w:spacing w:val="1"/>
        </w:rPr>
        <w:t xml:space="preserve"> </w:t>
      </w:r>
      <w:r w:rsidRPr="00F97A4B">
        <w:t>ребенка</w:t>
      </w:r>
      <w:r w:rsidRPr="00F97A4B">
        <w:rPr>
          <w:spacing w:val="1"/>
        </w:rPr>
        <w:t xml:space="preserve"> </w:t>
      </w:r>
      <w:r w:rsidRPr="00F97A4B">
        <w:t>к</w:t>
      </w:r>
      <w:r w:rsidRPr="00F97A4B">
        <w:rPr>
          <w:spacing w:val="1"/>
        </w:rPr>
        <w:t xml:space="preserve"> </w:t>
      </w:r>
      <w:r w:rsidRPr="00F97A4B">
        <w:t>социализации</w:t>
      </w:r>
      <w:r w:rsidRPr="00F97A4B">
        <w:rPr>
          <w:spacing w:val="1"/>
        </w:rPr>
        <w:t xml:space="preserve"> </w:t>
      </w:r>
      <w:r w:rsidRPr="00F97A4B">
        <w:t>на</w:t>
      </w:r>
      <w:r w:rsidRPr="00F97A4B">
        <w:rPr>
          <w:spacing w:val="1"/>
        </w:rPr>
        <w:t xml:space="preserve"> </w:t>
      </w:r>
      <w:r w:rsidRPr="00F97A4B">
        <w:t>основе</w:t>
      </w:r>
      <w:r w:rsidRPr="00F97A4B">
        <w:rPr>
          <w:spacing w:val="1"/>
        </w:rPr>
        <w:t xml:space="preserve"> </w:t>
      </w:r>
      <w:r w:rsidRPr="00F97A4B">
        <w:t>принятия</w:t>
      </w:r>
      <w:r w:rsidRPr="00F97A4B">
        <w:rPr>
          <w:spacing w:val="1"/>
        </w:rPr>
        <w:t xml:space="preserve"> </w:t>
      </w:r>
      <w:r w:rsidRPr="00F97A4B">
        <w:t>гуманистических</w:t>
      </w:r>
      <w:r w:rsidRPr="00F97A4B">
        <w:rPr>
          <w:spacing w:val="1"/>
        </w:rPr>
        <w:t xml:space="preserve"> </w:t>
      </w:r>
      <w:r w:rsidRPr="00F97A4B">
        <w:t>норм</w:t>
      </w:r>
      <w:r w:rsidRPr="00F97A4B">
        <w:rPr>
          <w:spacing w:val="1"/>
        </w:rPr>
        <w:t xml:space="preserve"> </w:t>
      </w:r>
      <w:r w:rsidRPr="00F97A4B">
        <w:t>жизни,</w:t>
      </w:r>
      <w:r w:rsidRPr="00F97A4B">
        <w:rPr>
          <w:spacing w:val="1"/>
        </w:rPr>
        <w:t xml:space="preserve"> </w:t>
      </w:r>
      <w:r w:rsidRPr="00F97A4B">
        <w:t>приобретение</w:t>
      </w:r>
      <w:r w:rsidRPr="00F97A4B">
        <w:rPr>
          <w:spacing w:val="1"/>
        </w:rPr>
        <w:t xml:space="preserve"> </w:t>
      </w:r>
      <w:r w:rsidRPr="00F97A4B">
        <w:t>опыта</w:t>
      </w:r>
      <w:r w:rsidRPr="00F97A4B">
        <w:rPr>
          <w:spacing w:val="1"/>
        </w:rPr>
        <w:t xml:space="preserve"> </w:t>
      </w:r>
      <w:r w:rsidRPr="00F97A4B">
        <w:t>эмоционально-положительного</w:t>
      </w:r>
      <w:r w:rsidRPr="00F97A4B">
        <w:rPr>
          <w:spacing w:val="1"/>
        </w:rPr>
        <w:t xml:space="preserve"> </w:t>
      </w:r>
      <w:r w:rsidRPr="00F97A4B">
        <w:t>отношения</w:t>
      </w:r>
      <w:r w:rsidRPr="00F97A4B">
        <w:rPr>
          <w:spacing w:val="1"/>
        </w:rPr>
        <w:t xml:space="preserve"> </w:t>
      </w:r>
      <w:r w:rsidRPr="00F97A4B">
        <w:t>к</w:t>
      </w:r>
      <w:r w:rsidRPr="00F97A4B">
        <w:rPr>
          <w:spacing w:val="1"/>
        </w:rPr>
        <w:t xml:space="preserve"> </w:t>
      </w:r>
      <w:r w:rsidRPr="00F97A4B">
        <w:t>природе</w:t>
      </w:r>
      <w:r w:rsidRPr="00F97A4B">
        <w:rPr>
          <w:spacing w:val="1"/>
        </w:rPr>
        <w:t xml:space="preserve"> </w:t>
      </w:r>
      <w:r w:rsidRPr="00F97A4B">
        <w:t>в</w:t>
      </w:r>
      <w:r w:rsidRPr="00F97A4B">
        <w:rPr>
          <w:spacing w:val="1"/>
        </w:rPr>
        <w:t xml:space="preserve"> </w:t>
      </w:r>
      <w:r w:rsidRPr="00F97A4B">
        <w:t>соответствии</w:t>
      </w:r>
      <w:r w:rsidRPr="00F97A4B">
        <w:rPr>
          <w:spacing w:val="1"/>
        </w:rPr>
        <w:t xml:space="preserve"> </w:t>
      </w:r>
      <w:r w:rsidRPr="00F97A4B">
        <w:t>с</w:t>
      </w:r>
      <w:r w:rsidRPr="00F97A4B">
        <w:rPr>
          <w:spacing w:val="1"/>
        </w:rPr>
        <w:t xml:space="preserve"> </w:t>
      </w:r>
      <w:r w:rsidRPr="00F97A4B">
        <w:t>экологическими</w:t>
      </w:r>
      <w:r w:rsidRPr="00F97A4B">
        <w:rPr>
          <w:spacing w:val="1"/>
        </w:rPr>
        <w:t xml:space="preserve"> </w:t>
      </w:r>
      <w:r w:rsidRPr="00F97A4B">
        <w:t>нормами</w:t>
      </w:r>
      <w:r w:rsidRPr="00F97A4B">
        <w:rPr>
          <w:spacing w:val="-3"/>
        </w:rPr>
        <w:t xml:space="preserve"> </w:t>
      </w:r>
      <w:r w:rsidRPr="00F97A4B">
        <w:t>поведения;</w:t>
      </w:r>
    </w:p>
    <w:p w:rsidR="00C450EA" w:rsidRPr="00F97A4B" w:rsidRDefault="002F2362" w:rsidP="00267F92">
      <w:pPr>
        <w:pStyle w:val="a3"/>
        <w:tabs>
          <w:tab w:val="left" w:pos="2525"/>
          <w:tab w:val="left" w:pos="3619"/>
          <w:tab w:val="left" w:pos="5364"/>
          <w:tab w:val="left" w:pos="6784"/>
          <w:tab w:val="left" w:pos="7987"/>
          <w:tab w:val="left" w:pos="9181"/>
        </w:tabs>
        <w:spacing w:line="237" w:lineRule="auto"/>
        <w:ind w:left="0" w:firstLine="542"/>
      </w:pPr>
      <w:r w:rsidRPr="00F97A4B">
        <w:t>становление</w:t>
      </w:r>
      <w:r w:rsidRPr="00F97A4B">
        <w:tab/>
        <w:t>навыков</w:t>
      </w:r>
      <w:r w:rsidRPr="00F97A4B">
        <w:tab/>
        <w:t>повседневного</w:t>
      </w:r>
      <w:r w:rsidRPr="00F97A4B">
        <w:tab/>
        <w:t>проявления</w:t>
      </w:r>
      <w:r w:rsidRPr="00F97A4B">
        <w:tab/>
        <w:t>культуры</w:t>
      </w:r>
      <w:r w:rsidRPr="00F97A4B">
        <w:tab/>
        <w:t>общения,</w:t>
      </w:r>
      <w:r w:rsidRPr="00F97A4B">
        <w:tab/>
      </w:r>
      <w:r w:rsidRPr="00F97A4B">
        <w:rPr>
          <w:spacing w:val="-1"/>
        </w:rPr>
        <w:t>гуманного</w:t>
      </w:r>
      <w:r w:rsidRPr="00F97A4B">
        <w:rPr>
          <w:spacing w:val="-57"/>
        </w:rPr>
        <w:t xml:space="preserve"> </w:t>
      </w:r>
      <w:r w:rsidRPr="00F97A4B">
        <w:t>отношения</w:t>
      </w:r>
      <w:r w:rsidRPr="00F97A4B">
        <w:rPr>
          <w:spacing w:val="-5"/>
        </w:rPr>
        <w:t xml:space="preserve"> </w:t>
      </w:r>
      <w:r w:rsidRPr="00F97A4B">
        <w:t>к</w:t>
      </w:r>
      <w:r w:rsidRPr="00F97A4B">
        <w:rPr>
          <w:spacing w:val="-1"/>
        </w:rPr>
        <w:t xml:space="preserve"> </w:t>
      </w:r>
      <w:r w:rsidRPr="00F97A4B">
        <w:t>людям,</w:t>
      </w:r>
      <w:r w:rsidRPr="00F97A4B">
        <w:rPr>
          <w:spacing w:val="-3"/>
        </w:rPr>
        <w:t xml:space="preserve"> </w:t>
      </w:r>
      <w:r w:rsidRPr="00F97A4B">
        <w:t>уважительного</w:t>
      </w:r>
      <w:r w:rsidRPr="00F97A4B">
        <w:rPr>
          <w:spacing w:val="-4"/>
        </w:rPr>
        <w:t xml:space="preserve"> </w:t>
      </w:r>
      <w:r w:rsidRPr="00F97A4B">
        <w:t>отношения</w:t>
      </w:r>
      <w:r w:rsidRPr="00F97A4B">
        <w:rPr>
          <w:spacing w:val="-4"/>
        </w:rPr>
        <w:t xml:space="preserve"> </w:t>
      </w:r>
      <w:r w:rsidRPr="00F97A4B">
        <w:t>к</w:t>
      </w:r>
      <w:r w:rsidRPr="00F97A4B">
        <w:rPr>
          <w:spacing w:val="-2"/>
        </w:rPr>
        <w:t xml:space="preserve"> </w:t>
      </w:r>
      <w:r w:rsidRPr="00F97A4B">
        <w:t>их</w:t>
      </w:r>
      <w:r w:rsidRPr="00F97A4B">
        <w:rPr>
          <w:spacing w:val="-4"/>
        </w:rPr>
        <w:t xml:space="preserve"> </w:t>
      </w:r>
      <w:r w:rsidRPr="00F97A4B">
        <w:t>взглядам,</w:t>
      </w:r>
      <w:r w:rsidRPr="00F97A4B">
        <w:rPr>
          <w:spacing w:val="-2"/>
        </w:rPr>
        <w:t xml:space="preserve"> </w:t>
      </w:r>
      <w:r w:rsidRPr="00F97A4B">
        <w:t>мнению</w:t>
      </w:r>
      <w:r w:rsidRPr="00F97A4B">
        <w:rPr>
          <w:spacing w:val="-7"/>
        </w:rPr>
        <w:t xml:space="preserve"> </w:t>
      </w:r>
      <w:r w:rsidRPr="00F97A4B">
        <w:t>и</w:t>
      </w:r>
      <w:r w:rsidRPr="00F97A4B">
        <w:rPr>
          <w:spacing w:val="2"/>
        </w:rPr>
        <w:t xml:space="preserve"> </w:t>
      </w:r>
      <w:r w:rsidRPr="00F97A4B">
        <w:t>индивидуальности.</w:t>
      </w:r>
    </w:p>
    <w:p w:rsidR="00C450EA" w:rsidRPr="00F97A4B" w:rsidRDefault="002F2362" w:rsidP="00267F92">
      <w:pPr>
        <w:pStyle w:val="a3"/>
        <w:ind w:left="0" w:firstLine="542"/>
      </w:pPr>
      <w:r w:rsidRPr="00F97A4B">
        <w:t>Центральной идеей конструирования содержания и планируемых результатов обучения</w:t>
      </w:r>
      <w:r w:rsidRPr="00F97A4B">
        <w:rPr>
          <w:spacing w:val="1"/>
        </w:rPr>
        <w:t xml:space="preserve"> </w:t>
      </w:r>
      <w:r w:rsidRPr="00F97A4B">
        <w:t>окружающему миру является раскрытие роли человека в природе и обществе, ознакомление с</w:t>
      </w:r>
      <w:r w:rsidRPr="00F97A4B">
        <w:rPr>
          <w:spacing w:val="1"/>
        </w:rPr>
        <w:t xml:space="preserve"> </w:t>
      </w:r>
      <w:r w:rsidRPr="00F97A4B">
        <w:t>правилами</w:t>
      </w:r>
      <w:r w:rsidRPr="00F97A4B">
        <w:rPr>
          <w:spacing w:val="1"/>
        </w:rPr>
        <w:t xml:space="preserve"> </w:t>
      </w:r>
      <w:r w:rsidRPr="00F97A4B">
        <w:t>поведения</w:t>
      </w:r>
      <w:r w:rsidRPr="00F97A4B">
        <w:rPr>
          <w:spacing w:val="1"/>
        </w:rPr>
        <w:t xml:space="preserve"> </w:t>
      </w:r>
      <w:r w:rsidRPr="00F97A4B">
        <w:t>в</w:t>
      </w:r>
      <w:r w:rsidRPr="00F97A4B">
        <w:rPr>
          <w:spacing w:val="1"/>
        </w:rPr>
        <w:t xml:space="preserve"> </w:t>
      </w:r>
      <w:r w:rsidRPr="00F97A4B">
        <w:t>среде</w:t>
      </w:r>
      <w:r w:rsidRPr="00F97A4B">
        <w:rPr>
          <w:spacing w:val="1"/>
        </w:rPr>
        <w:t xml:space="preserve"> </w:t>
      </w:r>
      <w:r w:rsidRPr="00F97A4B">
        <w:t>обитания</w:t>
      </w:r>
      <w:r w:rsidRPr="00F97A4B">
        <w:rPr>
          <w:spacing w:val="1"/>
        </w:rPr>
        <w:t xml:space="preserve"> </w:t>
      </w:r>
      <w:r w:rsidRPr="00F97A4B">
        <w:t>и</w:t>
      </w:r>
      <w:r w:rsidRPr="00F97A4B">
        <w:rPr>
          <w:spacing w:val="1"/>
        </w:rPr>
        <w:t xml:space="preserve"> </w:t>
      </w:r>
      <w:r w:rsidRPr="00F97A4B">
        <w:t>освоение</w:t>
      </w:r>
      <w:r w:rsidRPr="00F97A4B">
        <w:rPr>
          <w:spacing w:val="1"/>
        </w:rPr>
        <w:t xml:space="preserve"> </w:t>
      </w:r>
      <w:r w:rsidRPr="00F97A4B">
        <w:t>общечеловеческих</w:t>
      </w:r>
      <w:r w:rsidRPr="00F97A4B">
        <w:rPr>
          <w:spacing w:val="1"/>
        </w:rPr>
        <w:t xml:space="preserve"> </w:t>
      </w:r>
      <w:r w:rsidRPr="00F97A4B">
        <w:t>ценностей</w:t>
      </w:r>
      <w:r w:rsidRPr="00F97A4B">
        <w:rPr>
          <w:spacing w:val="-57"/>
        </w:rPr>
        <w:t xml:space="preserve"> </w:t>
      </w:r>
      <w:r w:rsidRPr="00F97A4B">
        <w:t>взаимодействия в системах: "Человек и природа", "Человек и общество", "Человек и другие</w:t>
      </w:r>
      <w:r w:rsidRPr="00F97A4B">
        <w:rPr>
          <w:spacing w:val="1"/>
        </w:rPr>
        <w:t xml:space="preserve"> </w:t>
      </w:r>
      <w:r w:rsidRPr="00F97A4B">
        <w:t>люди",</w:t>
      </w:r>
      <w:r w:rsidRPr="00F97A4B">
        <w:rPr>
          <w:spacing w:val="1"/>
        </w:rPr>
        <w:t xml:space="preserve"> </w:t>
      </w:r>
      <w:r w:rsidRPr="00F97A4B">
        <w:t>"Человек</w:t>
      </w:r>
      <w:r w:rsidRPr="00F97A4B">
        <w:rPr>
          <w:spacing w:val="1"/>
        </w:rPr>
        <w:t xml:space="preserve"> </w:t>
      </w:r>
      <w:r w:rsidRPr="00F97A4B">
        <w:t>и познание".</w:t>
      </w:r>
      <w:r w:rsidRPr="00F97A4B">
        <w:rPr>
          <w:spacing w:val="1"/>
        </w:rPr>
        <w:t xml:space="preserve"> </w:t>
      </w:r>
      <w:r w:rsidRPr="00F97A4B">
        <w:t>Важнейшей составляющей всех</w:t>
      </w:r>
      <w:r w:rsidRPr="00F97A4B">
        <w:rPr>
          <w:spacing w:val="1"/>
        </w:rPr>
        <w:t xml:space="preserve"> </w:t>
      </w:r>
      <w:r w:rsidRPr="00F97A4B">
        <w:t>указанных систем</w:t>
      </w:r>
      <w:r w:rsidRPr="00F97A4B">
        <w:rPr>
          <w:spacing w:val="1"/>
        </w:rPr>
        <w:t xml:space="preserve"> </w:t>
      </w:r>
      <w:r w:rsidRPr="00F97A4B">
        <w:t>является</w:t>
      </w:r>
      <w:r w:rsidRPr="00F97A4B">
        <w:rPr>
          <w:spacing w:val="1"/>
        </w:rPr>
        <w:t xml:space="preserve"> </w:t>
      </w:r>
      <w:r w:rsidRPr="00F97A4B">
        <w:t>содержание, усвоение которого гарантирует формирование у обучающихся навыков здорового</w:t>
      </w:r>
      <w:r w:rsidRPr="00F97A4B">
        <w:rPr>
          <w:spacing w:val="-57"/>
        </w:rPr>
        <w:t xml:space="preserve"> </w:t>
      </w:r>
      <w:r w:rsidRPr="00F97A4B">
        <w:t>и безопасного образа жизни на основе развивающейся способности предвидеть результаты</w:t>
      </w:r>
      <w:r w:rsidRPr="00F97A4B">
        <w:rPr>
          <w:spacing w:val="1"/>
        </w:rPr>
        <w:t xml:space="preserve"> </w:t>
      </w:r>
      <w:r w:rsidRPr="00F97A4B">
        <w:t>своих</w:t>
      </w:r>
      <w:r w:rsidRPr="00F97A4B">
        <w:rPr>
          <w:spacing w:val="-4"/>
        </w:rPr>
        <w:t xml:space="preserve"> </w:t>
      </w:r>
      <w:r w:rsidRPr="00F97A4B">
        <w:t>поступков</w:t>
      </w:r>
      <w:r w:rsidRPr="00F97A4B">
        <w:rPr>
          <w:spacing w:val="3"/>
        </w:rPr>
        <w:t xml:space="preserve"> </w:t>
      </w:r>
      <w:r w:rsidRPr="00F97A4B">
        <w:t>и</w:t>
      </w:r>
      <w:r w:rsidRPr="00F97A4B">
        <w:rPr>
          <w:spacing w:val="-7"/>
        </w:rPr>
        <w:t xml:space="preserve"> </w:t>
      </w:r>
      <w:r w:rsidRPr="00F97A4B">
        <w:t>оценки</w:t>
      </w:r>
      <w:r w:rsidRPr="00F97A4B">
        <w:rPr>
          <w:spacing w:val="-2"/>
        </w:rPr>
        <w:t xml:space="preserve"> </w:t>
      </w:r>
      <w:r w:rsidRPr="00F97A4B">
        <w:t>возникшей</w:t>
      </w:r>
      <w:r w:rsidRPr="00F97A4B">
        <w:rPr>
          <w:spacing w:val="2"/>
        </w:rPr>
        <w:t xml:space="preserve"> </w:t>
      </w:r>
      <w:r w:rsidRPr="00F97A4B">
        <w:t>ситуации.</w:t>
      </w:r>
    </w:p>
    <w:p w:rsidR="00C450EA" w:rsidRPr="00F97A4B" w:rsidRDefault="002F2362" w:rsidP="00267F92">
      <w:pPr>
        <w:pStyle w:val="a3"/>
        <w:tabs>
          <w:tab w:val="left" w:pos="1878"/>
          <w:tab w:val="left" w:pos="3307"/>
          <w:tab w:val="left" w:pos="4679"/>
          <w:tab w:val="left" w:pos="5139"/>
          <w:tab w:val="left" w:pos="6842"/>
          <w:tab w:val="left" w:pos="7575"/>
          <w:tab w:val="left" w:pos="9110"/>
          <w:tab w:val="left" w:pos="9561"/>
        </w:tabs>
        <w:spacing w:line="242" w:lineRule="auto"/>
        <w:ind w:left="0" w:firstLine="542"/>
      </w:pPr>
      <w:r w:rsidRPr="00F97A4B">
        <w:t>Отбор</w:t>
      </w:r>
      <w:r w:rsidRPr="00F97A4B">
        <w:tab/>
        <w:t>содержания</w:t>
      </w:r>
      <w:r w:rsidRPr="00F97A4B">
        <w:tab/>
        <w:t>программы</w:t>
      </w:r>
      <w:r w:rsidRPr="00F97A4B">
        <w:tab/>
        <w:t>по</w:t>
      </w:r>
      <w:r w:rsidRPr="00F97A4B">
        <w:tab/>
        <w:t>окружающему</w:t>
      </w:r>
      <w:r w:rsidRPr="00F97A4B">
        <w:tab/>
        <w:t>миру</w:t>
      </w:r>
      <w:r w:rsidRPr="00F97A4B">
        <w:tab/>
        <w:t>осуществлен</w:t>
      </w:r>
      <w:r w:rsidRPr="00F97A4B">
        <w:tab/>
        <w:t>на</w:t>
      </w:r>
      <w:r w:rsidRPr="00F97A4B">
        <w:tab/>
      </w:r>
      <w:r w:rsidRPr="00F97A4B">
        <w:rPr>
          <w:spacing w:val="-1"/>
        </w:rPr>
        <w:t>основе</w:t>
      </w:r>
      <w:r w:rsidRPr="00F97A4B">
        <w:rPr>
          <w:spacing w:val="-57"/>
        </w:rPr>
        <w:t xml:space="preserve"> </w:t>
      </w:r>
      <w:r w:rsidRPr="00F97A4B">
        <w:t>следующих</w:t>
      </w:r>
      <w:r w:rsidRPr="00F97A4B">
        <w:rPr>
          <w:spacing w:val="-4"/>
        </w:rPr>
        <w:t xml:space="preserve"> </w:t>
      </w:r>
      <w:r w:rsidRPr="00F97A4B">
        <w:t>ведущих</w:t>
      </w:r>
      <w:r w:rsidRPr="00F97A4B">
        <w:rPr>
          <w:spacing w:val="-3"/>
        </w:rPr>
        <w:t xml:space="preserve"> </w:t>
      </w:r>
      <w:r w:rsidRPr="00F97A4B">
        <w:t>идей:</w:t>
      </w:r>
    </w:p>
    <w:p w:rsidR="00C450EA" w:rsidRPr="00F97A4B" w:rsidRDefault="002F2362" w:rsidP="00267F92">
      <w:pPr>
        <w:pStyle w:val="a3"/>
        <w:ind w:left="0"/>
      </w:pPr>
      <w:r w:rsidRPr="00F97A4B">
        <w:t>раскрытие</w:t>
      </w:r>
      <w:r w:rsidRPr="00F97A4B">
        <w:rPr>
          <w:spacing w:val="-2"/>
        </w:rPr>
        <w:t xml:space="preserve"> </w:t>
      </w:r>
      <w:r w:rsidRPr="00F97A4B">
        <w:t>роли человека</w:t>
      </w:r>
      <w:r w:rsidRPr="00F97A4B">
        <w:rPr>
          <w:spacing w:val="-6"/>
        </w:rPr>
        <w:t xml:space="preserve"> </w:t>
      </w:r>
      <w:r w:rsidRPr="00F97A4B">
        <w:t>в природе</w:t>
      </w:r>
      <w:r w:rsidRPr="00F97A4B">
        <w:rPr>
          <w:spacing w:val="-2"/>
        </w:rPr>
        <w:t xml:space="preserve"> </w:t>
      </w:r>
      <w:r w:rsidRPr="00F97A4B">
        <w:t>и</w:t>
      </w:r>
      <w:r w:rsidRPr="00F97A4B">
        <w:rPr>
          <w:spacing w:val="-4"/>
        </w:rPr>
        <w:t xml:space="preserve"> </w:t>
      </w:r>
      <w:r w:rsidRPr="00F97A4B">
        <w:t>обществе;</w:t>
      </w:r>
    </w:p>
    <w:p w:rsidR="00C450EA" w:rsidRPr="00F97A4B" w:rsidRDefault="002F2362" w:rsidP="00267F92">
      <w:pPr>
        <w:pStyle w:val="a3"/>
        <w:spacing w:line="237" w:lineRule="auto"/>
        <w:ind w:left="0" w:firstLine="542"/>
      </w:pPr>
      <w:r w:rsidRPr="00F97A4B">
        <w:t>освоение общечеловеческих ценностей взаимодействия в системах: "Человек и природа",</w:t>
      </w:r>
      <w:r w:rsidRPr="00F97A4B">
        <w:rPr>
          <w:spacing w:val="-57"/>
        </w:rPr>
        <w:t xml:space="preserve"> </w:t>
      </w:r>
      <w:r w:rsidRPr="00F97A4B">
        <w:t>"Человек</w:t>
      </w:r>
      <w:r w:rsidRPr="00F97A4B">
        <w:rPr>
          <w:spacing w:val="1"/>
        </w:rPr>
        <w:t xml:space="preserve"> </w:t>
      </w:r>
      <w:r w:rsidRPr="00F97A4B">
        <w:t>и</w:t>
      </w:r>
      <w:r w:rsidRPr="00F97A4B">
        <w:rPr>
          <w:spacing w:val="1"/>
        </w:rPr>
        <w:t xml:space="preserve"> </w:t>
      </w:r>
      <w:r w:rsidRPr="00F97A4B">
        <w:t>общество",</w:t>
      </w:r>
      <w:r w:rsidRPr="00F97A4B">
        <w:rPr>
          <w:spacing w:val="1"/>
        </w:rPr>
        <w:t xml:space="preserve"> </w:t>
      </w:r>
      <w:r w:rsidRPr="00F97A4B">
        <w:t>"Человек</w:t>
      </w:r>
      <w:r w:rsidRPr="00F97A4B">
        <w:rPr>
          <w:spacing w:val="1"/>
        </w:rPr>
        <w:t xml:space="preserve"> </w:t>
      </w:r>
      <w:r w:rsidRPr="00F97A4B">
        <w:t>и</w:t>
      </w:r>
      <w:r w:rsidRPr="00F97A4B">
        <w:rPr>
          <w:spacing w:val="1"/>
        </w:rPr>
        <w:t xml:space="preserve"> </w:t>
      </w:r>
      <w:r w:rsidRPr="00F97A4B">
        <w:t>другие</w:t>
      </w:r>
      <w:r w:rsidRPr="00F97A4B">
        <w:rPr>
          <w:spacing w:val="1"/>
        </w:rPr>
        <w:t xml:space="preserve"> </w:t>
      </w:r>
      <w:r w:rsidRPr="00F97A4B">
        <w:t>люди",</w:t>
      </w:r>
      <w:r w:rsidRPr="00F97A4B">
        <w:rPr>
          <w:spacing w:val="1"/>
        </w:rPr>
        <w:t xml:space="preserve"> </w:t>
      </w:r>
      <w:r w:rsidRPr="00F97A4B">
        <w:t>"Человек</w:t>
      </w:r>
      <w:r w:rsidRPr="00F97A4B">
        <w:rPr>
          <w:spacing w:val="1"/>
        </w:rPr>
        <w:t xml:space="preserve"> </w:t>
      </w:r>
      <w:r w:rsidRPr="00F97A4B">
        <w:t>и</w:t>
      </w:r>
      <w:r w:rsidRPr="00F97A4B">
        <w:rPr>
          <w:spacing w:val="1"/>
        </w:rPr>
        <w:t xml:space="preserve"> </w:t>
      </w:r>
      <w:r w:rsidRPr="00F97A4B">
        <w:t>его</w:t>
      </w:r>
      <w:r w:rsidRPr="00F97A4B">
        <w:rPr>
          <w:spacing w:val="1"/>
        </w:rPr>
        <w:t xml:space="preserve"> </w:t>
      </w:r>
      <w:r w:rsidRPr="00F97A4B">
        <w:t>самость",</w:t>
      </w:r>
      <w:r w:rsidRPr="00F97A4B">
        <w:rPr>
          <w:spacing w:val="1"/>
        </w:rPr>
        <w:t xml:space="preserve"> </w:t>
      </w:r>
      <w:r w:rsidRPr="00F97A4B">
        <w:t>"Человек</w:t>
      </w:r>
      <w:r w:rsidRPr="00F97A4B">
        <w:rPr>
          <w:spacing w:val="1"/>
        </w:rPr>
        <w:t xml:space="preserve"> </w:t>
      </w:r>
      <w:r w:rsidRPr="00F97A4B">
        <w:t>и</w:t>
      </w:r>
      <w:r w:rsidRPr="00F97A4B">
        <w:rPr>
          <w:spacing w:val="1"/>
        </w:rPr>
        <w:t xml:space="preserve"> </w:t>
      </w:r>
      <w:r w:rsidRPr="00F97A4B">
        <w:t>познание".</w:t>
      </w:r>
    </w:p>
    <w:p w:rsidR="00C450EA" w:rsidRPr="00F97A4B" w:rsidRDefault="002F2362" w:rsidP="00267F92">
      <w:pPr>
        <w:pStyle w:val="a3"/>
        <w:ind w:left="0" w:firstLine="542"/>
      </w:pPr>
      <w:r w:rsidRPr="00F97A4B">
        <w:t>Общее число часов, рекомендованных для изучения окружающего мира, - 270 часов (два</w:t>
      </w:r>
      <w:r w:rsidRPr="00F97A4B">
        <w:rPr>
          <w:spacing w:val="1"/>
        </w:rPr>
        <w:t xml:space="preserve"> </w:t>
      </w:r>
      <w:r w:rsidRPr="00F97A4B">
        <w:t>часа в неделю в каждом классе): 1 класс - 66 часов, 2 класс - 68 часов, 3 класс - 68 часов, 4</w:t>
      </w:r>
      <w:r w:rsidRPr="00F97A4B">
        <w:rPr>
          <w:spacing w:val="1"/>
        </w:rPr>
        <w:t xml:space="preserve"> </w:t>
      </w:r>
      <w:r w:rsidRPr="00F97A4B">
        <w:t>класс</w:t>
      </w:r>
      <w:r w:rsidRPr="00F97A4B">
        <w:rPr>
          <w:spacing w:val="1"/>
        </w:rPr>
        <w:t xml:space="preserve"> </w:t>
      </w:r>
      <w:r w:rsidRPr="00F97A4B">
        <w:t>-</w:t>
      </w:r>
      <w:r w:rsidRPr="00F97A4B">
        <w:rPr>
          <w:spacing w:val="4"/>
        </w:rPr>
        <w:t xml:space="preserve"> </w:t>
      </w:r>
      <w:r w:rsidRPr="00F97A4B">
        <w:t>68</w:t>
      </w:r>
      <w:r w:rsidRPr="00F97A4B">
        <w:rPr>
          <w:spacing w:val="2"/>
        </w:rPr>
        <w:t xml:space="preserve"> </w:t>
      </w:r>
      <w:r w:rsidRPr="00F97A4B">
        <w:t>часов.</w:t>
      </w:r>
    </w:p>
    <w:p w:rsidR="00C450EA" w:rsidRPr="00F97A4B" w:rsidRDefault="00C450EA" w:rsidP="00267F92">
      <w:pPr>
        <w:pStyle w:val="a3"/>
        <w:ind w:left="0"/>
      </w:pPr>
    </w:p>
    <w:p w:rsidR="00C450EA" w:rsidRPr="00F97A4B" w:rsidRDefault="002F2362" w:rsidP="00267F92">
      <w:pPr>
        <w:pStyle w:val="Heading1"/>
        <w:spacing w:line="240" w:lineRule="auto"/>
        <w:ind w:left="0"/>
        <w:jc w:val="both"/>
      </w:pPr>
      <w:bookmarkStart w:id="18" w:name="Содержание_обучения_в_1_классе._(2)"/>
      <w:bookmarkEnd w:id="18"/>
      <w:r w:rsidRPr="00F97A4B">
        <w:t>Содержание</w:t>
      </w:r>
      <w:r w:rsidRPr="00F97A4B">
        <w:rPr>
          <w:spacing w:val="-3"/>
        </w:rPr>
        <w:t xml:space="preserve"> </w:t>
      </w:r>
      <w:r w:rsidRPr="00F97A4B">
        <w:t>обучения</w:t>
      </w:r>
      <w:r w:rsidRPr="00F97A4B">
        <w:rPr>
          <w:spacing w:val="-2"/>
        </w:rPr>
        <w:t xml:space="preserve"> </w:t>
      </w:r>
      <w:r w:rsidRPr="00F97A4B">
        <w:t>в</w:t>
      </w:r>
      <w:r w:rsidRPr="00F97A4B">
        <w:rPr>
          <w:spacing w:val="-1"/>
        </w:rPr>
        <w:t xml:space="preserve"> </w:t>
      </w:r>
      <w:r w:rsidRPr="00F97A4B">
        <w:t>1</w:t>
      </w:r>
      <w:r w:rsidRPr="00F97A4B">
        <w:rPr>
          <w:spacing w:val="-6"/>
        </w:rPr>
        <w:t xml:space="preserve"> </w:t>
      </w:r>
      <w:r w:rsidRPr="00F97A4B">
        <w:t>классе.</w:t>
      </w:r>
    </w:p>
    <w:p w:rsidR="00C450EA" w:rsidRPr="00F97A4B" w:rsidRDefault="002F2362" w:rsidP="00267F92">
      <w:pPr>
        <w:jc w:val="both"/>
        <w:rPr>
          <w:i/>
          <w:sz w:val="24"/>
          <w:szCs w:val="24"/>
        </w:rPr>
      </w:pPr>
      <w:r w:rsidRPr="00F97A4B">
        <w:rPr>
          <w:i/>
          <w:sz w:val="24"/>
          <w:szCs w:val="24"/>
        </w:rPr>
        <w:t>Человек</w:t>
      </w:r>
      <w:r w:rsidRPr="00F97A4B">
        <w:rPr>
          <w:i/>
          <w:spacing w:val="-3"/>
          <w:sz w:val="24"/>
          <w:szCs w:val="24"/>
        </w:rPr>
        <w:t xml:space="preserve"> </w:t>
      </w:r>
      <w:r w:rsidRPr="00F97A4B">
        <w:rPr>
          <w:i/>
          <w:sz w:val="24"/>
          <w:szCs w:val="24"/>
        </w:rPr>
        <w:t>и общество.</w:t>
      </w:r>
    </w:p>
    <w:p w:rsidR="00C450EA" w:rsidRPr="00F97A4B" w:rsidRDefault="002F2362" w:rsidP="00267F92">
      <w:pPr>
        <w:pStyle w:val="a3"/>
        <w:ind w:left="0" w:firstLine="542"/>
      </w:pPr>
      <w:r w:rsidRPr="00F97A4B">
        <w:t>Школа.</w:t>
      </w:r>
      <w:r w:rsidRPr="00F97A4B">
        <w:rPr>
          <w:spacing w:val="1"/>
        </w:rPr>
        <w:t xml:space="preserve"> </w:t>
      </w:r>
      <w:r w:rsidRPr="00F97A4B">
        <w:t>Школьные</w:t>
      </w:r>
      <w:r w:rsidRPr="00F97A4B">
        <w:rPr>
          <w:spacing w:val="1"/>
        </w:rPr>
        <w:t xml:space="preserve"> </w:t>
      </w:r>
      <w:r w:rsidRPr="00F97A4B">
        <w:t>традиции</w:t>
      </w:r>
      <w:r w:rsidRPr="00F97A4B">
        <w:rPr>
          <w:spacing w:val="1"/>
        </w:rPr>
        <w:t xml:space="preserve"> </w:t>
      </w:r>
      <w:r w:rsidRPr="00F97A4B">
        <w:t>и</w:t>
      </w:r>
      <w:r w:rsidRPr="00F97A4B">
        <w:rPr>
          <w:spacing w:val="1"/>
        </w:rPr>
        <w:t xml:space="preserve"> </w:t>
      </w:r>
      <w:r w:rsidRPr="00F97A4B">
        <w:t>праздники.</w:t>
      </w:r>
      <w:r w:rsidRPr="00F97A4B">
        <w:rPr>
          <w:spacing w:val="1"/>
        </w:rPr>
        <w:t xml:space="preserve"> </w:t>
      </w:r>
      <w:r w:rsidRPr="00F97A4B">
        <w:t>Адрес</w:t>
      </w:r>
      <w:r w:rsidRPr="00F97A4B">
        <w:rPr>
          <w:spacing w:val="1"/>
        </w:rPr>
        <w:t xml:space="preserve"> </w:t>
      </w:r>
      <w:r w:rsidRPr="00F97A4B">
        <w:t>школы.</w:t>
      </w:r>
      <w:r w:rsidRPr="00F97A4B">
        <w:rPr>
          <w:spacing w:val="1"/>
        </w:rPr>
        <w:t xml:space="preserve"> </w:t>
      </w:r>
      <w:r w:rsidRPr="00F97A4B">
        <w:t>Классный,</w:t>
      </w:r>
      <w:r w:rsidRPr="00F97A4B">
        <w:rPr>
          <w:spacing w:val="61"/>
        </w:rPr>
        <w:t xml:space="preserve"> </w:t>
      </w:r>
      <w:r w:rsidRPr="00F97A4B">
        <w:t>школьный</w:t>
      </w:r>
      <w:r w:rsidRPr="00F97A4B">
        <w:rPr>
          <w:spacing w:val="1"/>
        </w:rPr>
        <w:t xml:space="preserve"> </w:t>
      </w:r>
      <w:r w:rsidRPr="00F97A4B">
        <w:t>коллектив.</w:t>
      </w:r>
      <w:r w:rsidRPr="00F97A4B">
        <w:rPr>
          <w:spacing w:val="1"/>
        </w:rPr>
        <w:t xml:space="preserve"> </w:t>
      </w:r>
      <w:r w:rsidRPr="00F97A4B">
        <w:t>Друзья,</w:t>
      </w:r>
      <w:r w:rsidRPr="00F97A4B">
        <w:rPr>
          <w:spacing w:val="1"/>
        </w:rPr>
        <w:t xml:space="preserve"> </w:t>
      </w:r>
      <w:r w:rsidRPr="00F97A4B">
        <w:t>взаимоотношения</w:t>
      </w:r>
      <w:r w:rsidRPr="00F97A4B">
        <w:rPr>
          <w:spacing w:val="1"/>
        </w:rPr>
        <w:t xml:space="preserve"> </w:t>
      </w:r>
      <w:r w:rsidRPr="00F97A4B">
        <w:t>между</w:t>
      </w:r>
      <w:r w:rsidRPr="00F97A4B">
        <w:rPr>
          <w:spacing w:val="1"/>
        </w:rPr>
        <w:t xml:space="preserve"> </w:t>
      </w:r>
      <w:r w:rsidRPr="00F97A4B">
        <w:t>ними;</w:t>
      </w:r>
      <w:r w:rsidRPr="00F97A4B">
        <w:rPr>
          <w:spacing w:val="1"/>
        </w:rPr>
        <w:t xml:space="preserve"> </w:t>
      </w:r>
      <w:r w:rsidRPr="00F97A4B">
        <w:t>ценность</w:t>
      </w:r>
      <w:r w:rsidRPr="00F97A4B">
        <w:rPr>
          <w:spacing w:val="1"/>
        </w:rPr>
        <w:t xml:space="preserve"> </w:t>
      </w:r>
      <w:r w:rsidRPr="00F97A4B">
        <w:t>дружбы,</w:t>
      </w:r>
      <w:r w:rsidRPr="00F97A4B">
        <w:rPr>
          <w:spacing w:val="1"/>
        </w:rPr>
        <w:t xml:space="preserve"> </w:t>
      </w:r>
      <w:r w:rsidRPr="00F97A4B">
        <w:t>согласия,</w:t>
      </w:r>
      <w:r w:rsidRPr="00F97A4B">
        <w:rPr>
          <w:spacing w:val="1"/>
        </w:rPr>
        <w:t xml:space="preserve"> </w:t>
      </w:r>
      <w:r w:rsidRPr="00F97A4B">
        <w:t>взаимной</w:t>
      </w:r>
      <w:r w:rsidRPr="00F97A4B">
        <w:rPr>
          <w:spacing w:val="1"/>
        </w:rPr>
        <w:t xml:space="preserve"> </w:t>
      </w:r>
      <w:r w:rsidRPr="00F97A4B">
        <w:t>помощи.</w:t>
      </w:r>
    </w:p>
    <w:p w:rsidR="00C450EA" w:rsidRPr="00F97A4B" w:rsidRDefault="002F2362" w:rsidP="00267F92">
      <w:pPr>
        <w:pStyle w:val="a3"/>
        <w:ind w:left="0" w:firstLine="542"/>
      </w:pPr>
      <w:r w:rsidRPr="00F97A4B">
        <w:t>Совместная</w:t>
      </w:r>
      <w:r w:rsidRPr="00F97A4B">
        <w:rPr>
          <w:spacing w:val="1"/>
        </w:rPr>
        <w:t xml:space="preserve"> </w:t>
      </w:r>
      <w:r w:rsidRPr="00F97A4B">
        <w:t>деятельность</w:t>
      </w:r>
      <w:r w:rsidRPr="00F97A4B">
        <w:rPr>
          <w:spacing w:val="1"/>
        </w:rPr>
        <w:t xml:space="preserve"> </w:t>
      </w:r>
      <w:r w:rsidRPr="00F97A4B">
        <w:t>с</w:t>
      </w:r>
      <w:r w:rsidRPr="00F97A4B">
        <w:rPr>
          <w:spacing w:val="1"/>
        </w:rPr>
        <w:t xml:space="preserve"> </w:t>
      </w:r>
      <w:r w:rsidRPr="00F97A4B">
        <w:t>одноклассниками</w:t>
      </w:r>
      <w:r w:rsidRPr="00F97A4B">
        <w:rPr>
          <w:spacing w:val="1"/>
        </w:rPr>
        <w:t xml:space="preserve"> </w:t>
      </w:r>
      <w:r w:rsidRPr="00F97A4B">
        <w:t>-</w:t>
      </w:r>
      <w:r w:rsidRPr="00F97A4B">
        <w:rPr>
          <w:spacing w:val="1"/>
        </w:rPr>
        <w:t xml:space="preserve"> </w:t>
      </w:r>
      <w:r w:rsidRPr="00F97A4B">
        <w:t>учеба,</w:t>
      </w:r>
      <w:r w:rsidRPr="00F97A4B">
        <w:rPr>
          <w:spacing w:val="1"/>
        </w:rPr>
        <w:t xml:space="preserve"> </w:t>
      </w:r>
      <w:r w:rsidRPr="00F97A4B">
        <w:t>игры,</w:t>
      </w:r>
      <w:r w:rsidRPr="00F97A4B">
        <w:rPr>
          <w:spacing w:val="1"/>
        </w:rPr>
        <w:t xml:space="preserve"> </w:t>
      </w:r>
      <w:r w:rsidRPr="00F97A4B">
        <w:t>отдых.</w:t>
      </w:r>
      <w:r w:rsidRPr="00F97A4B">
        <w:rPr>
          <w:spacing w:val="1"/>
        </w:rPr>
        <w:t xml:space="preserve"> </w:t>
      </w:r>
      <w:r w:rsidRPr="00F97A4B">
        <w:t>Рабочее</w:t>
      </w:r>
      <w:r w:rsidRPr="00F97A4B">
        <w:rPr>
          <w:spacing w:val="1"/>
        </w:rPr>
        <w:t xml:space="preserve"> </w:t>
      </w:r>
      <w:r w:rsidRPr="00F97A4B">
        <w:t>место</w:t>
      </w:r>
      <w:r w:rsidRPr="00F97A4B">
        <w:rPr>
          <w:spacing w:val="1"/>
        </w:rPr>
        <w:t xml:space="preserve"> </w:t>
      </w:r>
      <w:r w:rsidRPr="00F97A4B">
        <w:t>школьника:</w:t>
      </w:r>
      <w:r w:rsidRPr="00F97A4B">
        <w:rPr>
          <w:spacing w:val="1"/>
        </w:rPr>
        <w:t xml:space="preserve"> </w:t>
      </w:r>
      <w:r w:rsidRPr="00F97A4B">
        <w:t>удобное</w:t>
      </w:r>
      <w:r w:rsidRPr="00F97A4B">
        <w:rPr>
          <w:spacing w:val="1"/>
        </w:rPr>
        <w:t xml:space="preserve"> </w:t>
      </w:r>
      <w:r w:rsidRPr="00F97A4B">
        <w:t>размещение</w:t>
      </w:r>
      <w:r w:rsidRPr="00F97A4B">
        <w:rPr>
          <w:spacing w:val="1"/>
        </w:rPr>
        <w:t xml:space="preserve"> </w:t>
      </w:r>
      <w:r w:rsidRPr="00F97A4B">
        <w:t>учебных</w:t>
      </w:r>
      <w:r w:rsidRPr="00F97A4B">
        <w:rPr>
          <w:spacing w:val="1"/>
        </w:rPr>
        <w:t xml:space="preserve"> </w:t>
      </w:r>
      <w:r w:rsidRPr="00F97A4B">
        <w:t>материалов</w:t>
      </w:r>
      <w:r w:rsidRPr="00F97A4B">
        <w:rPr>
          <w:spacing w:val="1"/>
        </w:rPr>
        <w:t xml:space="preserve"> </w:t>
      </w:r>
      <w:r w:rsidRPr="00F97A4B">
        <w:t>и</w:t>
      </w:r>
      <w:r w:rsidRPr="00F97A4B">
        <w:rPr>
          <w:spacing w:val="1"/>
        </w:rPr>
        <w:t xml:space="preserve"> </w:t>
      </w:r>
      <w:r w:rsidRPr="00F97A4B">
        <w:t>учебного</w:t>
      </w:r>
      <w:r w:rsidRPr="00F97A4B">
        <w:rPr>
          <w:spacing w:val="1"/>
        </w:rPr>
        <w:t xml:space="preserve"> </w:t>
      </w:r>
      <w:r w:rsidRPr="00F97A4B">
        <w:t>оборудования;</w:t>
      </w:r>
      <w:r w:rsidRPr="00F97A4B">
        <w:rPr>
          <w:spacing w:val="1"/>
        </w:rPr>
        <w:t xml:space="preserve"> </w:t>
      </w:r>
      <w:r w:rsidRPr="00F97A4B">
        <w:t>поза;</w:t>
      </w:r>
      <w:r w:rsidRPr="00F97A4B">
        <w:rPr>
          <w:spacing w:val="1"/>
        </w:rPr>
        <w:t xml:space="preserve"> </w:t>
      </w:r>
      <w:r w:rsidRPr="00F97A4B">
        <w:t>освещение</w:t>
      </w:r>
      <w:r w:rsidRPr="00F97A4B">
        <w:rPr>
          <w:spacing w:val="-1"/>
        </w:rPr>
        <w:t xml:space="preserve"> </w:t>
      </w:r>
      <w:r w:rsidRPr="00F97A4B">
        <w:t>рабочего</w:t>
      </w:r>
      <w:r w:rsidRPr="00F97A4B">
        <w:rPr>
          <w:spacing w:val="1"/>
        </w:rPr>
        <w:t xml:space="preserve"> </w:t>
      </w:r>
      <w:r w:rsidRPr="00F97A4B">
        <w:t>места.</w:t>
      </w:r>
      <w:r w:rsidRPr="00F97A4B">
        <w:rPr>
          <w:spacing w:val="3"/>
        </w:rPr>
        <w:t xml:space="preserve"> </w:t>
      </w:r>
      <w:r w:rsidRPr="00F97A4B">
        <w:t>Правила безопасной</w:t>
      </w:r>
      <w:r w:rsidRPr="00F97A4B">
        <w:rPr>
          <w:spacing w:val="2"/>
        </w:rPr>
        <w:t xml:space="preserve"> </w:t>
      </w:r>
      <w:r w:rsidRPr="00F97A4B">
        <w:t>работы</w:t>
      </w:r>
      <w:r w:rsidRPr="00F97A4B">
        <w:rPr>
          <w:spacing w:val="2"/>
        </w:rPr>
        <w:t xml:space="preserve"> </w:t>
      </w:r>
      <w:r w:rsidRPr="00F97A4B">
        <w:t>на</w:t>
      </w:r>
      <w:r w:rsidRPr="00F97A4B">
        <w:rPr>
          <w:spacing w:val="-5"/>
        </w:rPr>
        <w:t xml:space="preserve"> </w:t>
      </w:r>
      <w:r w:rsidRPr="00F97A4B">
        <w:t>учебном</w:t>
      </w:r>
      <w:r w:rsidRPr="00F97A4B">
        <w:rPr>
          <w:spacing w:val="2"/>
        </w:rPr>
        <w:t xml:space="preserve"> </w:t>
      </w:r>
      <w:r w:rsidRPr="00F97A4B">
        <w:t>месте.</w:t>
      </w:r>
    </w:p>
    <w:p w:rsidR="00C450EA" w:rsidRPr="00F97A4B" w:rsidRDefault="002F2362" w:rsidP="00267F92">
      <w:pPr>
        <w:pStyle w:val="a3"/>
        <w:ind w:left="0"/>
      </w:pPr>
      <w:r w:rsidRPr="00F97A4B">
        <w:t>Режим</w:t>
      </w:r>
      <w:r w:rsidRPr="00F97A4B">
        <w:rPr>
          <w:spacing w:val="-5"/>
        </w:rPr>
        <w:t xml:space="preserve"> </w:t>
      </w:r>
      <w:r w:rsidRPr="00F97A4B">
        <w:t>труда</w:t>
      </w:r>
      <w:r w:rsidRPr="00F97A4B">
        <w:rPr>
          <w:spacing w:val="-2"/>
        </w:rPr>
        <w:t xml:space="preserve"> </w:t>
      </w:r>
      <w:r w:rsidRPr="00F97A4B">
        <w:t>и</w:t>
      </w:r>
      <w:r w:rsidRPr="00F97A4B">
        <w:rPr>
          <w:spacing w:val="-1"/>
        </w:rPr>
        <w:t xml:space="preserve"> </w:t>
      </w:r>
      <w:r w:rsidRPr="00F97A4B">
        <w:t>отдыха.</w:t>
      </w:r>
    </w:p>
    <w:p w:rsidR="00C450EA" w:rsidRPr="00F97A4B" w:rsidRDefault="002F2362" w:rsidP="00267F92">
      <w:pPr>
        <w:pStyle w:val="a3"/>
        <w:ind w:left="0" w:firstLine="542"/>
      </w:pPr>
      <w:r w:rsidRPr="00F97A4B">
        <w:t>Семья.</w:t>
      </w:r>
      <w:r w:rsidRPr="00F97A4B">
        <w:rPr>
          <w:spacing w:val="1"/>
        </w:rPr>
        <w:t xml:space="preserve"> </w:t>
      </w:r>
      <w:r w:rsidRPr="00F97A4B">
        <w:t>Моя</w:t>
      </w:r>
      <w:r w:rsidRPr="00F97A4B">
        <w:rPr>
          <w:spacing w:val="1"/>
        </w:rPr>
        <w:t xml:space="preserve"> </w:t>
      </w:r>
      <w:r w:rsidRPr="00F97A4B">
        <w:t>семья</w:t>
      </w:r>
      <w:r w:rsidRPr="00F97A4B">
        <w:rPr>
          <w:spacing w:val="1"/>
        </w:rPr>
        <w:t xml:space="preserve"> </w:t>
      </w:r>
      <w:r w:rsidRPr="00F97A4B">
        <w:t>в</w:t>
      </w:r>
      <w:r w:rsidRPr="00F97A4B">
        <w:rPr>
          <w:spacing w:val="1"/>
        </w:rPr>
        <w:t xml:space="preserve"> </w:t>
      </w:r>
      <w:r w:rsidRPr="00F97A4B">
        <w:t>прошлом</w:t>
      </w:r>
      <w:r w:rsidRPr="00F97A4B">
        <w:rPr>
          <w:spacing w:val="1"/>
        </w:rPr>
        <w:t xml:space="preserve"> </w:t>
      </w:r>
      <w:r w:rsidRPr="00F97A4B">
        <w:t>и</w:t>
      </w:r>
      <w:r w:rsidRPr="00F97A4B">
        <w:rPr>
          <w:spacing w:val="1"/>
        </w:rPr>
        <w:t xml:space="preserve"> </w:t>
      </w:r>
      <w:r w:rsidRPr="00F97A4B">
        <w:t>настоящем.</w:t>
      </w:r>
      <w:r w:rsidRPr="00F97A4B">
        <w:rPr>
          <w:spacing w:val="1"/>
        </w:rPr>
        <w:t xml:space="preserve"> </w:t>
      </w:r>
      <w:r w:rsidRPr="00F97A4B">
        <w:t>Имена</w:t>
      </w:r>
      <w:r w:rsidRPr="00F97A4B">
        <w:rPr>
          <w:spacing w:val="1"/>
        </w:rPr>
        <w:t xml:space="preserve"> </w:t>
      </w:r>
      <w:r w:rsidRPr="00F97A4B">
        <w:t>и</w:t>
      </w:r>
      <w:r w:rsidRPr="00F97A4B">
        <w:rPr>
          <w:spacing w:val="1"/>
        </w:rPr>
        <w:t xml:space="preserve"> </w:t>
      </w:r>
      <w:r w:rsidRPr="00F97A4B">
        <w:t>фамилии</w:t>
      </w:r>
      <w:r w:rsidRPr="00F97A4B">
        <w:rPr>
          <w:spacing w:val="1"/>
        </w:rPr>
        <w:t xml:space="preserve"> </w:t>
      </w:r>
      <w:r w:rsidRPr="00F97A4B">
        <w:t>членов</w:t>
      </w:r>
      <w:r w:rsidRPr="00F97A4B">
        <w:rPr>
          <w:spacing w:val="1"/>
        </w:rPr>
        <w:t xml:space="preserve"> </w:t>
      </w:r>
      <w:r w:rsidRPr="00F97A4B">
        <w:t>семьи,</w:t>
      </w:r>
      <w:r w:rsidRPr="00F97A4B">
        <w:rPr>
          <w:spacing w:val="1"/>
        </w:rPr>
        <w:t xml:space="preserve"> </w:t>
      </w:r>
      <w:r w:rsidRPr="00F97A4B">
        <w:t>их</w:t>
      </w:r>
      <w:r w:rsidRPr="00F97A4B">
        <w:rPr>
          <w:spacing w:val="1"/>
        </w:rPr>
        <w:t xml:space="preserve"> </w:t>
      </w:r>
      <w:r w:rsidRPr="00F97A4B">
        <w:t>профессии. Взаимоотношения и взаимопомощь в семье. Совместный труд и отдых. Домашний</w:t>
      </w:r>
      <w:r w:rsidRPr="00F97A4B">
        <w:rPr>
          <w:spacing w:val="-57"/>
        </w:rPr>
        <w:t xml:space="preserve"> </w:t>
      </w:r>
      <w:r w:rsidRPr="00F97A4B">
        <w:t>адрес.</w:t>
      </w:r>
    </w:p>
    <w:p w:rsidR="00C450EA" w:rsidRPr="00F97A4B" w:rsidRDefault="002F2362" w:rsidP="00267F92">
      <w:pPr>
        <w:pStyle w:val="a3"/>
        <w:ind w:left="0" w:firstLine="542"/>
      </w:pPr>
      <w:r w:rsidRPr="00F97A4B">
        <w:rPr>
          <w:i/>
        </w:rPr>
        <w:t xml:space="preserve">Россия - наша Родина. </w:t>
      </w:r>
      <w:r w:rsidRPr="00F97A4B">
        <w:t>Москва - столица России. Символы России (герб, флаг, гимн).</w:t>
      </w:r>
      <w:r w:rsidRPr="00F97A4B">
        <w:rPr>
          <w:spacing w:val="1"/>
        </w:rPr>
        <w:t xml:space="preserve"> </w:t>
      </w:r>
      <w:r w:rsidRPr="00F97A4B">
        <w:t>Народы</w:t>
      </w:r>
      <w:r w:rsidRPr="00F97A4B">
        <w:rPr>
          <w:spacing w:val="1"/>
        </w:rPr>
        <w:t xml:space="preserve"> </w:t>
      </w:r>
      <w:r w:rsidRPr="00F97A4B">
        <w:t>России.</w:t>
      </w:r>
      <w:r w:rsidRPr="00F97A4B">
        <w:rPr>
          <w:spacing w:val="1"/>
        </w:rPr>
        <w:t xml:space="preserve"> </w:t>
      </w:r>
      <w:r w:rsidRPr="00F97A4B">
        <w:t>Первоначальные</w:t>
      </w:r>
      <w:r w:rsidRPr="00F97A4B">
        <w:rPr>
          <w:spacing w:val="1"/>
        </w:rPr>
        <w:t xml:space="preserve"> </w:t>
      </w:r>
      <w:r w:rsidRPr="00F97A4B">
        <w:t>сведения</w:t>
      </w:r>
      <w:r w:rsidRPr="00F97A4B">
        <w:rPr>
          <w:spacing w:val="1"/>
        </w:rPr>
        <w:t xml:space="preserve"> </w:t>
      </w:r>
      <w:r w:rsidRPr="00F97A4B">
        <w:t>о</w:t>
      </w:r>
      <w:r w:rsidRPr="00F97A4B">
        <w:rPr>
          <w:spacing w:val="1"/>
        </w:rPr>
        <w:t xml:space="preserve"> </w:t>
      </w:r>
      <w:r w:rsidRPr="00F97A4B">
        <w:t>родном</w:t>
      </w:r>
      <w:r w:rsidRPr="00F97A4B">
        <w:rPr>
          <w:spacing w:val="1"/>
        </w:rPr>
        <w:t xml:space="preserve"> </w:t>
      </w:r>
      <w:r w:rsidRPr="00F97A4B">
        <w:t>крае.</w:t>
      </w:r>
      <w:r w:rsidRPr="00F97A4B">
        <w:rPr>
          <w:spacing w:val="1"/>
        </w:rPr>
        <w:t xml:space="preserve"> </w:t>
      </w:r>
      <w:r w:rsidRPr="00F97A4B">
        <w:t>Название</w:t>
      </w:r>
      <w:r w:rsidRPr="00F97A4B">
        <w:rPr>
          <w:spacing w:val="1"/>
        </w:rPr>
        <w:t xml:space="preserve"> </w:t>
      </w:r>
      <w:r w:rsidRPr="00F97A4B">
        <w:t>своего</w:t>
      </w:r>
      <w:r w:rsidRPr="00F97A4B">
        <w:rPr>
          <w:spacing w:val="60"/>
        </w:rPr>
        <w:t xml:space="preserve"> </w:t>
      </w:r>
      <w:r w:rsidRPr="00F97A4B">
        <w:t>населенного</w:t>
      </w:r>
      <w:r w:rsidRPr="00F97A4B">
        <w:rPr>
          <w:spacing w:val="1"/>
        </w:rPr>
        <w:t xml:space="preserve"> </w:t>
      </w:r>
      <w:r w:rsidRPr="00F97A4B">
        <w:t>пункта (города,</w:t>
      </w:r>
      <w:r w:rsidRPr="00F97A4B">
        <w:rPr>
          <w:spacing w:val="3"/>
        </w:rPr>
        <w:t xml:space="preserve"> </w:t>
      </w:r>
      <w:r w:rsidRPr="00F97A4B">
        <w:t>села),</w:t>
      </w:r>
      <w:r w:rsidRPr="00F97A4B">
        <w:rPr>
          <w:spacing w:val="-2"/>
        </w:rPr>
        <w:t xml:space="preserve"> </w:t>
      </w:r>
      <w:r w:rsidRPr="00F97A4B">
        <w:t>региона.</w:t>
      </w:r>
      <w:r w:rsidRPr="00F97A4B">
        <w:rPr>
          <w:spacing w:val="3"/>
        </w:rPr>
        <w:t xml:space="preserve"> </w:t>
      </w:r>
      <w:r w:rsidRPr="00F97A4B">
        <w:t>Культурные</w:t>
      </w:r>
      <w:r w:rsidRPr="00F97A4B">
        <w:rPr>
          <w:spacing w:val="1"/>
        </w:rPr>
        <w:t xml:space="preserve"> </w:t>
      </w:r>
      <w:r w:rsidRPr="00F97A4B">
        <w:t>объекты</w:t>
      </w:r>
      <w:r w:rsidRPr="00F97A4B">
        <w:rPr>
          <w:spacing w:val="3"/>
        </w:rPr>
        <w:t xml:space="preserve"> </w:t>
      </w:r>
      <w:r w:rsidRPr="00F97A4B">
        <w:t>родного</w:t>
      </w:r>
      <w:r w:rsidRPr="00F97A4B">
        <w:rPr>
          <w:spacing w:val="5"/>
        </w:rPr>
        <w:t xml:space="preserve"> </w:t>
      </w:r>
      <w:r w:rsidRPr="00F97A4B">
        <w:t>края.</w:t>
      </w:r>
    </w:p>
    <w:p w:rsidR="00C450EA" w:rsidRPr="00F97A4B" w:rsidRDefault="002F2362" w:rsidP="00267F92">
      <w:pPr>
        <w:jc w:val="both"/>
        <w:rPr>
          <w:sz w:val="24"/>
          <w:szCs w:val="24"/>
        </w:rPr>
      </w:pPr>
      <w:r w:rsidRPr="00F97A4B">
        <w:rPr>
          <w:i/>
          <w:sz w:val="24"/>
          <w:szCs w:val="24"/>
        </w:rPr>
        <w:lastRenderedPageBreak/>
        <w:t>Ценность</w:t>
      </w:r>
      <w:r w:rsidRPr="00F97A4B">
        <w:rPr>
          <w:i/>
          <w:spacing w:val="-2"/>
          <w:sz w:val="24"/>
          <w:szCs w:val="24"/>
        </w:rPr>
        <w:t xml:space="preserve"> </w:t>
      </w:r>
      <w:r w:rsidRPr="00F97A4B">
        <w:rPr>
          <w:i/>
          <w:sz w:val="24"/>
          <w:szCs w:val="24"/>
        </w:rPr>
        <w:t>и</w:t>
      </w:r>
      <w:r w:rsidRPr="00F97A4B">
        <w:rPr>
          <w:i/>
          <w:spacing w:val="-2"/>
          <w:sz w:val="24"/>
          <w:szCs w:val="24"/>
        </w:rPr>
        <w:t xml:space="preserve"> </w:t>
      </w:r>
      <w:r w:rsidRPr="00F97A4B">
        <w:rPr>
          <w:i/>
          <w:sz w:val="24"/>
          <w:szCs w:val="24"/>
        </w:rPr>
        <w:t>красота</w:t>
      </w:r>
      <w:r w:rsidRPr="00F97A4B">
        <w:rPr>
          <w:i/>
          <w:spacing w:val="-3"/>
          <w:sz w:val="24"/>
          <w:szCs w:val="24"/>
        </w:rPr>
        <w:t xml:space="preserve"> </w:t>
      </w:r>
      <w:r w:rsidRPr="00F97A4B">
        <w:rPr>
          <w:i/>
          <w:sz w:val="24"/>
          <w:szCs w:val="24"/>
        </w:rPr>
        <w:t>рукотворного</w:t>
      </w:r>
      <w:r w:rsidRPr="00F97A4B">
        <w:rPr>
          <w:i/>
          <w:spacing w:val="-7"/>
          <w:sz w:val="24"/>
          <w:szCs w:val="24"/>
        </w:rPr>
        <w:t xml:space="preserve"> </w:t>
      </w:r>
      <w:r w:rsidRPr="00F97A4B">
        <w:rPr>
          <w:i/>
          <w:sz w:val="24"/>
          <w:szCs w:val="24"/>
        </w:rPr>
        <w:t>мира.</w:t>
      </w:r>
      <w:r w:rsidRPr="00F97A4B">
        <w:rPr>
          <w:i/>
          <w:spacing w:val="-2"/>
          <w:sz w:val="24"/>
          <w:szCs w:val="24"/>
        </w:rPr>
        <w:t xml:space="preserve"> </w:t>
      </w:r>
      <w:r w:rsidRPr="00F97A4B">
        <w:rPr>
          <w:sz w:val="24"/>
          <w:szCs w:val="24"/>
        </w:rPr>
        <w:t>Правила</w:t>
      </w:r>
      <w:r w:rsidRPr="00F97A4B">
        <w:rPr>
          <w:spacing w:val="-3"/>
          <w:sz w:val="24"/>
          <w:szCs w:val="24"/>
        </w:rPr>
        <w:t xml:space="preserve"> </w:t>
      </w:r>
      <w:r w:rsidRPr="00F97A4B">
        <w:rPr>
          <w:sz w:val="24"/>
          <w:szCs w:val="24"/>
        </w:rPr>
        <w:t>поведения</w:t>
      </w:r>
      <w:r w:rsidRPr="00F97A4B">
        <w:rPr>
          <w:spacing w:val="-7"/>
          <w:sz w:val="24"/>
          <w:szCs w:val="24"/>
        </w:rPr>
        <w:t xml:space="preserve"> </w:t>
      </w:r>
      <w:r w:rsidRPr="00F97A4B">
        <w:rPr>
          <w:sz w:val="24"/>
          <w:szCs w:val="24"/>
        </w:rPr>
        <w:t>в</w:t>
      </w:r>
      <w:r w:rsidRPr="00F97A4B">
        <w:rPr>
          <w:spacing w:val="-1"/>
          <w:sz w:val="24"/>
          <w:szCs w:val="24"/>
        </w:rPr>
        <w:t xml:space="preserve"> </w:t>
      </w:r>
      <w:r w:rsidRPr="00F97A4B">
        <w:rPr>
          <w:sz w:val="24"/>
          <w:szCs w:val="24"/>
        </w:rPr>
        <w:t>социуме.</w:t>
      </w:r>
    </w:p>
    <w:p w:rsidR="00C450EA" w:rsidRPr="00F97A4B" w:rsidRDefault="002F2362" w:rsidP="00267F92">
      <w:pPr>
        <w:jc w:val="both"/>
        <w:rPr>
          <w:i/>
          <w:sz w:val="24"/>
          <w:szCs w:val="24"/>
        </w:rPr>
      </w:pPr>
      <w:r w:rsidRPr="00F97A4B">
        <w:rPr>
          <w:i/>
          <w:sz w:val="24"/>
          <w:szCs w:val="24"/>
        </w:rPr>
        <w:t>Человек</w:t>
      </w:r>
      <w:r w:rsidRPr="00F97A4B">
        <w:rPr>
          <w:i/>
          <w:spacing w:val="-2"/>
          <w:sz w:val="24"/>
          <w:szCs w:val="24"/>
        </w:rPr>
        <w:t xml:space="preserve"> </w:t>
      </w:r>
      <w:r w:rsidRPr="00F97A4B">
        <w:rPr>
          <w:i/>
          <w:sz w:val="24"/>
          <w:szCs w:val="24"/>
        </w:rPr>
        <w:t>и природа.</w:t>
      </w:r>
    </w:p>
    <w:p w:rsidR="00C450EA" w:rsidRPr="00F97A4B" w:rsidRDefault="002F2362" w:rsidP="00267F92">
      <w:pPr>
        <w:pStyle w:val="a3"/>
        <w:ind w:left="0" w:firstLine="542"/>
      </w:pPr>
      <w:r w:rsidRPr="00F97A4B">
        <w:t>Природа</w:t>
      </w:r>
      <w:r w:rsidRPr="00F97A4B">
        <w:rPr>
          <w:spacing w:val="1"/>
        </w:rPr>
        <w:t xml:space="preserve"> </w:t>
      </w:r>
      <w:r w:rsidRPr="00F97A4B">
        <w:t>-</w:t>
      </w:r>
      <w:r w:rsidRPr="00F97A4B">
        <w:rPr>
          <w:spacing w:val="1"/>
        </w:rPr>
        <w:t xml:space="preserve"> </w:t>
      </w:r>
      <w:r w:rsidRPr="00F97A4B">
        <w:t>среда</w:t>
      </w:r>
      <w:r w:rsidRPr="00F97A4B">
        <w:rPr>
          <w:spacing w:val="1"/>
        </w:rPr>
        <w:t xml:space="preserve"> </w:t>
      </w:r>
      <w:r w:rsidRPr="00F97A4B">
        <w:t>обитания</w:t>
      </w:r>
      <w:r w:rsidRPr="00F97A4B">
        <w:rPr>
          <w:spacing w:val="1"/>
        </w:rPr>
        <w:t xml:space="preserve"> </w:t>
      </w:r>
      <w:r w:rsidRPr="00F97A4B">
        <w:t>человека.</w:t>
      </w:r>
      <w:r w:rsidRPr="00F97A4B">
        <w:rPr>
          <w:spacing w:val="1"/>
        </w:rPr>
        <w:t xml:space="preserve"> </w:t>
      </w:r>
      <w:r w:rsidRPr="00F97A4B">
        <w:t>Природа</w:t>
      </w:r>
      <w:r w:rsidRPr="00F97A4B">
        <w:rPr>
          <w:spacing w:val="1"/>
        </w:rPr>
        <w:t xml:space="preserve"> </w:t>
      </w:r>
      <w:r w:rsidRPr="00F97A4B">
        <w:t>и</w:t>
      </w:r>
      <w:r w:rsidRPr="00F97A4B">
        <w:rPr>
          <w:spacing w:val="1"/>
        </w:rPr>
        <w:t xml:space="preserve"> </w:t>
      </w:r>
      <w:r w:rsidRPr="00F97A4B">
        <w:t>предметы,</w:t>
      </w:r>
      <w:r w:rsidRPr="00F97A4B">
        <w:rPr>
          <w:spacing w:val="1"/>
        </w:rPr>
        <w:t xml:space="preserve"> </w:t>
      </w:r>
      <w:r w:rsidRPr="00F97A4B">
        <w:t>созданные</w:t>
      </w:r>
      <w:r w:rsidRPr="00F97A4B">
        <w:rPr>
          <w:spacing w:val="1"/>
        </w:rPr>
        <w:t xml:space="preserve"> </w:t>
      </w:r>
      <w:r w:rsidRPr="00F97A4B">
        <w:t>человеком.</w:t>
      </w:r>
      <w:r w:rsidRPr="00F97A4B">
        <w:rPr>
          <w:spacing w:val="1"/>
        </w:rPr>
        <w:t xml:space="preserve"> </w:t>
      </w:r>
      <w:r w:rsidRPr="00F97A4B">
        <w:t>Природные материалы. Бережное отношение к предметам, вещам, уход за ними. Неживая и</w:t>
      </w:r>
      <w:r w:rsidRPr="00F97A4B">
        <w:rPr>
          <w:spacing w:val="1"/>
        </w:rPr>
        <w:t xml:space="preserve"> </w:t>
      </w:r>
      <w:r w:rsidRPr="00F97A4B">
        <w:t>живая</w:t>
      </w:r>
      <w:r w:rsidRPr="00F97A4B">
        <w:rPr>
          <w:spacing w:val="1"/>
        </w:rPr>
        <w:t xml:space="preserve"> </w:t>
      </w:r>
      <w:r w:rsidRPr="00F97A4B">
        <w:t>природа.</w:t>
      </w:r>
      <w:r w:rsidRPr="00F97A4B">
        <w:rPr>
          <w:spacing w:val="1"/>
        </w:rPr>
        <w:t xml:space="preserve"> </w:t>
      </w:r>
      <w:r w:rsidRPr="00F97A4B">
        <w:t>Наблюдение</w:t>
      </w:r>
      <w:r w:rsidRPr="00F97A4B">
        <w:rPr>
          <w:spacing w:val="1"/>
        </w:rPr>
        <w:t xml:space="preserve"> </w:t>
      </w:r>
      <w:r w:rsidRPr="00F97A4B">
        <w:t>за</w:t>
      </w:r>
      <w:r w:rsidRPr="00F97A4B">
        <w:rPr>
          <w:spacing w:val="1"/>
        </w:rPr>
        <w:t xml:space="preserve"> </w:t>
      </w:r>
      <w:r w:rsidRPr="00F97A4B">
        <w:t>погодой</w:t>
      </w:r>
      <w:r w:rsidRPr="00F97A4B">
        <w:rPr>
          <w:spacing w:val="1"/>
        </w:rPr>
        <w:t xml:space="preserve"> </w:t>
      </w:r>
      <w:r w:rsidRPr="00F97A4B">
        <w:t>своего</w:t>
      </w:r>
      <w:r w:rsidRPr="00F97A4B">
        <w:rPr>
          <w:spacing w:val="1"/>
        </w:rPr>
        <w:t xml:space="preserve"> </w:t>
      </w:r>
      <w:r w:rsidRPr="00F97A4B">
        <w:t>края.</w:t>
      </w:r>
      <w:r w:rsidRPr="00F97A4B">
        <w:rPr>
          <w:spacing w:val="1"/>
        </w:rPr>
        <w:t xml:space="preserve"> </w:t>
      </w:r>
      <w:r w:rsidRPr="00F97A4B">
        <w:t>Погода</w:t>
      </w:r>
      <w:r w:rsidRPr="00F97A4B">
        <w:rPr>
          <w:spacing w:val="1"/>
        </w:rPr>
        <w:t xml:space="preserve"> </w:t>
      </w:r>
      <w:r w:rsidRPr="00F97A4B">
        <w:t>и</w:t>
      </w:r>
      <w:r w:rsidRPr="00F97A4B">
        <w:rPr>
          <w:spacing w:val="1"/>
        </w:rPr>
        <w:t xml:space="preserve"> </w:t>
      </w:r>
      <w:r w:rsidRPr="00F97A4B">
        <w:t>термометр.</w:t>
      </w:r>
      <w:r w:rsidRPr="00F97A4B">
        <w:rPr>
          <w:spacing w:val="1"/>
        </w:rPr>
        <w:t xml:space="preserve"> </w:t>
      </w:r>
      <w:r w:rsidRPr="00F97A4B">
        <w:t>Определение</w:t>
      </w:r>
      <w:r w:rsidRPr="00F97A4B">
        <w:rPr>
          <w:spacing w:val="1"/>
        </w:rPr>
        <w:t xml:space="preserve"> </w:t>
      </w:r>
      <w:r w:rsidRPr="00F97A4B">
        <w:t>температуры</w:t>
      </w:r>
      <w:r w:rsidRPr="00F97A4B">
        <w:rPr>
          <w:spacing w:val="2"/>
        </w:rPr>
        <w:t xml:space="preserve"> </w:t>
      </w:r>
      <w:r w:rsidRPr="00F97A4B">
        <w:t>воздуха</w:t>
      </w:r>
      <w:r w:rsidRPr="00F97A4B">
        <w:rPr>
          <w:spacing w:val="1"/>
        </w:rPr>
        <w:t xml:space="preserve"> </w:t>
      </w:r>
      <w:r w:rsidRPr="00F97A4B">
        <w:t>(воды)</w:t>
      </w:r>
      <w:r w:rsidRPr="00F97A4B">
        <w:rPr>
          <w:spacing w:val="-1"/>
        </w:rPr>
        <w:t xml:space="preserve"> </w:t>
      </w:r>
      <w:r w:rsidRPr="00F97A4B">
        <w:t>по</w:t>
      </w:r>
      <w:r w:rsidRPr="00F97A4B">
        <w:rPr>
          <w:spacing w:val="5"/>
        </w:rPr>
        <w:t xml:space="preserve"> </w:t>
      </w:r>
      <w:r w:rsidRPr="00F97A4B">
        <w:t>термометру.</w:t>
      </w:r>
    </w:p>
    <w:p w:rsidR="00C450EA" w:rsidRPr="00F97A4B" w:rsidRDefault="002F2362" w:rsidP="00267F92">
      <w:pPr>
        <w:pStyle w:val="a3"/>
        <w:spacing w:line="237" w:lineRule="auto"/>
        <w:ind w:left="0" w:firstLine="605"/>
      </w:pPr>
      <w:r w:rsidRPr="00F97A4B">
        <w:t>Сезонные изменения в природе. Взаимосвязи между человеком и природой. Правила</w:t>
      </w:r>
      <w:r w:rsidRPr="00F97A4B">
        <w:rPr>
          <w:spacing w:val="1"/>
        </w:rPr>
        <w:t xml:space="preserve"> </w:t>
      </w:r>
      <w:r w:rsidRPr="00F97A4B">
        <w:t>нравственного</w:t>
      </w:r>
      <w:r w:rsidRPr="00F97A4B">
        <w:rPr>
          <w:spacing w:val="5"/>
        </w:rPr>
        <w:t xml:space="preserve"> </w:t>
      </w:r>
      <w:r w:rsidRPr="00F97A4B">
        <w:t>и</w:t>
      </w:r>
      <w:r w:rsidRPr="00F97A4B">
        <w:rPr>
          <w:spacing w:val="-2"/>
        </w:rPr>
        <w:t xml:space="preserve"> </w:t>
      </w:r>
      <w:r w:rsidRPr="00F97A4B">
        <w:t>безопасного</w:t>
      </w:r>
      <w:r w:rsidRPr="00F97A4B">
        <w:rPr>
          <w:spacing w:val="2"/>
        </w:rPr>
        <w:t xml:space="preserve"> </w:t>
      </w:r>
      <w:r w:rsidRPr="00F97A4B">
        <w:t>поведения</w:t>
      </w:r>
      <w:r w:rsidRPr="00F97A4B">
        <w:rPr>
          <w:spacing w:val="-4"/>
        </w:rPr>
        <w:t xml:space="preserve"> </w:t>
      </w:r>
      <w:r w:rsidRPr="00F97A4B">
        <w:t>в</w:t>
      </w:r>
      <w:r w:rsidRPr="00F97A4B">
        <w:rPr>
          <w:spacing w:val="-1"/>
        </w:rPr>
        <w:t xml:space="preserve"> </w:t>
      </w:r>
      <w:r w:rsidRPr="00F97A4B">
        <w:t>природе.</w:t>
      </w:r>
    </w:p>
    <w:p w:rsidR="00C450EA" w:rsidRPr="00F97A4B" w:rsidRDefault="002F2362" w:rsidP="00267F92">
      <w:pPr>
        <w:pStyle w:val="a3"/>
        <w:ind w:left="0" w:firstLine="542"/>
      </w:pPr>
      <w:r w:rsidRPr="00F97A4B">
        <w:t>Растительный</w:t>
      </w:r>
      <w:r w:rsidRPr="00F97A4B">
        <w:rPr>
          <w:spacing w:val="1"/>
        </w:rPr>
        <w:t xml:space="preserve"> </w:t>
      </w:r>
      <w:r w:rsidRPr="00F97A4B">
        <w:t>мир.</w:t>
      </w:r>
      <w:r w:rsidRPr="00F97A4B">
        <w:rPr>
          <w:spacing w:val="1"/>
        </w:rPr>
        <w:t xml:space="preserve"> </w:t>
      </w:r>
      <w:r w:rsidRPr="00F97A4B">
        <w:t>Растения</w:t>
      </w:r>
      <w:r w:rsidRPr="00F97A4B">
        <w:rPr>
          <w:spacing w:val="1"/>
        </w:rPr>
        <w:t xml:space="preserve"> </w:t>
      </w:r>
      <w:r w:rsidRPr="00F97A4B">
        <w:t>ближайшего</w:t>
      </w:r>
      <w:r w:rsidRPr="00F97A4B">
        <w:rPr>
          <w:spacing w:val="1"/>
        </w:rPr>
        <w:t xml:space="preserve"> </w:t>
      </w:r>
      <w:r w:rsidRPr="00F97A4B">
        <w:t>окружения</w:t>
      </w:r>
      <w:r w:rsidRPr="00F97A4B">
        <w:rPr>
          <w:spacing w:val="1"/>
        </w:rPr>
        <w:t xml:space="preserve"> </w:t>
      </w:r>
      <w:r w:rsidRPr="00F97A4B">
        <w:t>(узнавание,</w:t>
      </w:r>
      <w:r w:rsidRPr="00F97A4B">
        <w:rPr>
          <w:spacing w:val="1"/>
        </w:rPr>
        <w:t xml:space="preserve"> </w:t>
      </w:r>
      <w:r w:rsidRPr="00F97A4B">
        <w:t>называние,</w:t>
      </w:r>
      <w:r w:rsidRPr="00F97A4B">
        <w:rPr>
          <w:spacing w:val="1"/>
        </w:rPr>
        <w:t xml:space="preserve"> </w:t>
      </w:r>
      <w:r w:rsidRPr="00F97A4B">
        <w:t>краткое</w:t>
      </w:r>
      <w:r w:rsidRPr="00F97A4B">
        <w:rPr>
          <w:spacing w:val="1"/>
        </w:rPr>
        <w:t xml:space="preserve"> </w:t>
      </w:r>
      <w:r w:rsidRPr="00F97A4B">
        <w:t>описание). Лиственные и хвойные растения. Дикорастущие и</w:t>
      </w:r>
      <w:r w:rsidRPr="00F97A4B">
        <w:rPr>
          <w:spacing w:val="1"/>
        </w:rPr>
        <w:t xml:space="preserve"> </w:t>
      </w:r>
      <w:r w:rsidRPr="00F97A4B">
        <w:t>культурные растения. Части</w:t>
      </w:r>
      <w:r w:rsidRPr="00F97A4B">
        <w:rPr>
          <w:spacing w:val="1"/>
        </w:rPr>
        <w:t xml:space="preserve"> </w:t>
      </w:r>
      <w:r w:rsidRPr="00F97A4B">
        <w:t>растения (название, краткая характеристика значения для жизни растения): корень, стебель,</w:t>
      </w:r>
      <w:r w:rsidRPr="00F97A4B">
        <w:rPr>
          <w:spacing w:val="1"/>
        </w:rPr>
        <w:t xml:space="preserve"> </w:t>
      </w:r>
      <w:r w:rsidRPr="00F97A4B">
        <w:t>лист,</w:t>
      </w:r>
      <w:r w:rsidRPr="00F97A4B">
        <w:rPr>
          <w:spacing w:val="-1"/>
        </w:rPr>
        <w:t xml:space="preserve"> </w:t>
      </w:r>
      <w:r w:rsidRPr="00F97A4B">
        <w:t>цветок,</w:t>
      </w:r>
      <w:r w:rsidRPr="00F97A4B">
        <w:rPr>
          <w:spacing w:val="-2"/>
        </w:rPr>
        <w:t xml:space="preserve"> </w:t>
      </w:r>
      <w:r w:rsidRPr="00F97A4B">
        <w:t>плод,</w:t>
      </w:r>
      <w:r w:rsidRPr="00F97A4B">
        <w:rPr>
          <w:spacing w:val="3"/>
        </w:rPr>
        <w:t xml:space="preserve"> </w:t>
      </w:r>
      <w:r w:rsidRPr="00F97A4B">
        <w:t>семя.</w:t>
      </w:r>
      <w:r w:rsidRPr="00F97A4B">
        <w:rPr>
          <w:spacing w:val="3"/>
        </w:rPr>
        <w:t xml:space="preserve"> </w:t>
      </w:r>
      <w:r w:rsidRPr="00F97A4B">
        <w:t>Комнатные</w:t>
      </w:r>
      <w:r w:rsidRPr="00F97A4B">
        <w:rPr>
          <w:spacing w:val="-5"/>
        </w:rPr>
        <w:t xml:space="preserve"> </w:t>
      </w:r>
      <w:r w:rsidRPr="00F97A4B">
        <w:t>растения,</w:t>
      </w:r>
      <w:r w:rsidRPr="00F97A4B">
        <w:rPr>
          <w:spacing w:val="-5"/>
        </w:rPr>
        <w:t xml:space="preserve"> </w:t>
      </w:r>
      <w:r w:rsidRPr="00F97A4B">
        <w:t>правила содержания</w:t>
      </w:r>
      <w:r w:rsidRPr="00F97A4B">
        <w:rPr>
          <w:spacing w:val="-4"/>
        </w:rPr>
        <w:t xml:space="preserve"> </w:t>
      </w:r>
      <w:r w:rsidRPr="00F97A4B">
        <w:t>и</w:t>
      </w:r>
      <w:r w:rsidRPr="00F97A4B">
        <w:rPr>
          <w:spacing w:val="2"/>
        </w:rPr>
        <w:t xml:space="preserve"> </w:t>
      </w:r>
      <w:r w:rsidRPr="00F97A4B">
        <w:t>ухода.</w:t>
      </w:r>
    </w:p>
    <w:p w:rsidR="00C450EA" w:rsidRPr="00F97A4B" w:rsidRDefault="002F2362" w:rsidP="00267F92">
      <w:pPr>
        <w:pStyle w:val="a3"/>
        <w:spacing w:line="275" w:lineRule="exact"/>
        <w:ind w:left="0"/>
      </w:pPr>
      <w:r w:rsidRPr="00F97A4B">
        <w:t>Мир</w:t>
      </w:r>
      <w:r w:rsidRPr="00F97A4B">
        <w:rPr>
          <w:spacing w:val="40"/>
        </w:rPr>
        <w:t xml:space="preserve"> </w:t>
      </w:r>
      <w:r w:rsidRPr="00F97A4B">
        <w:t>животных.</w:t>
      </w:r>
      <w:r w:rsidRPr="00F97A4B">
        <w:rPr>
          <w:spacing w:val="43"/>
        </w:rPr>
        <w:t xml:space="preserve"> </w:t>
      </w:r>
      <w:r w:rsidRPr="00F97A4B">
        <w:t>Разные</w:t>
      </w:r>
      <w:r w:rsidRPr="00F97A4B">
        <w:rPr>
          <w:spacing w:val="40"/>
        </w:rPr>
        <w:t xml:space="preserve"> </w:t>
      </w:r>
      <w:r w:rsidRPr="00F97A4B">
        <w:t>группы</w:t>
      </w:r>
      <w:r w:rsidRPr="00F97A4B">
        <w:rPr>
          <w:spacing w:val="43"/>
        </w:rPr>
        <w:t xml:space="preserve"> </w:t>
      </w:r>
      <w:r w:rsidRPr="00F97A4B">
        <w:t>животных</w:t>
      </w:r>
      <w:r w:rsidRPr="00F97A4B">
        <w:rPr>
          <w:spacing w:val="36"/>
        </w:rPr>
        <w:t xml:space="preserve"> </w:t>
      </w:r>
      <w:r w:rsidRPr="00F97A4B">
        <w:t>(звери,</w:t>
      </w:r>
      <w:r w:rsidRPr="00F97A4B">
        <w:rPr>
          <w:spacing w:val="43"/>
        </w:rPr>
        <w:t xml:space="preserve"> </w:t>
      </w:r>
      <w:r w:rsidRPr="00F97A4B">
        <w:t>насекомые,</w:t>
      </w:r>
      <w:r w:rsidRPr="00F97A4B">
        <w:rPr>
          <w:spacing w:val="38"/>
        </w:rPr>
        <w:t xml:space="preserve"> </w:t>
      </w:r>
      <w:r w:rsidRPr="00F97A4B">
        <w:t>птицы,</w:t>
      </w:r>
      <w:r w:rsidRPr="00F97A4B">
        <w:rPr>
          <w:spacing w:val="38"/>
        </w:rPr>
        <w:t xml:space="preserve"> </w:t>
      </w:r>
      <w:r w:rsidRPr="00F97A4B">
        <w:t>рыбы</w:t>
      </w:r>
      <w:r w:rsidRPr="00F97A4B">
        <w:rPr>
          <w:spacing w:val="38"/>
        </w:rPr>
        <w:t xml:space="preserve"> </w:t>
      </w:r>
      <w:r w:rsidRPr="00F97A4B">
        <w:t>и</w:t>
      </w:r>
      <w:r w:rsidRPr="00F97A4B">
        <w:rPr>
          <w:spacing w:val="42"/>
        </w:rPr>
        <w:t xml:space="preserve"> </w:t>
      </w:r>
      <w:r w:rsidRPr="00F97A4B">
        <w:t>другие).</w:t>
      </w:r>
    </w:p>
    <w:p w:rsidR="00C450EA" w:rsidRPr="00F97A4B" w:rsidRDefault="002F2362" w:rsidP="00267F92">
      <w:pPr>
        <w:pStyle w:val="a3"/>
        <w:spacing w:line="275" w:lineRule="exact"/>
        <w:ind w:left="0"/>
      </w:pPr>
      <w:r w:rsidRPr="00F97A4B">
        <w:t>Домашние</w:t>
      </w:r>
      <w:r w:rsidRPr="00F97A4B">
        <w:rPr>
          <w:spacing w:val="-7"/>
        </w:rPr>
        <w:t xml:space="preserve"> </w:t>
      </w:r>
      <w:r w:rsidRPr="00F97A4B">
        <w:t>и</w:t>
      </w:r>
      <w:r w:rsidRPr="00F97A4B">
        <w:rPr>
          <w:spacing w:val="1"/>
        </w:rPr>
        <w:t xml:space="preserve"> </w:t>
      </w:r>
      <w:r w:rsidRPr="00F97A4B">
        <w:t>дикие</w:t>
      </w:r>
      <w:r w:rsidRPr="00F97A4B">
        <w:rPr>
          <w:spacing w:val="-6"/>
        </w:rPr>
        <w:t xml:space="preserve"> </w:t>
      </w:r>
      <w:r w:rsidRPr="00F97A4B">
        <w:t>животные</w:t>
      </w:r>
      <w:r w:rsidRPr="00F97A4B">
        <w:rPr>
          <w:spacing w:val="-6"/>
        </w:rPr>
        <w:t xml:space="preserve"> </w:t>
      </w:r>
      <w:r w:rsidRPr="00F97A4B">
        <w:t>(различия</w:t>
      </w:r>
      <w:r w:rsidRPr="00F97A4B">
        <w:rPr>
          <w:spacing w:val="-5"/>
        </w:rPr>
        <w:t xml:space="preserve"> </w:t>
      </w:r>
      <w:r w:rsidRPr="00F97A4B">
        <w:t>в</w:t>
      </w:r>
      <w:r w:rsidRPr="00F97A4B">
        <w:rPr>
          <w:spacing w:val="-3"/>
        </w:rPr>
        <w:t xml:space="preserve"> </w:t>
      </w:r>
      <w:r w:rsidRPr="00F97A4B">
        <w:t>условиях</w:t>
      </w:r>
      <w:r w:rsidRPr="00F97A4B">
        <w:rPr>
          <w:spacing w:val="-5"/>
        </w:rPr>
        <w:t xml:space="preserve"> </w:t>
      </w:r>
      <w:r w:rsidRPr="00F97A4B">
        <w:t>жизни).</w:t>
      </w:r>
      <w:r w:rsidRPr="00F97A4B">
        <w:rPr>
          <w:spacing w:val="-3"/>
        </w:rPr>
        <w:t xml:space="preserve"> </w:t>
      </w:r>
      <w:r w:rsidRPr="00F97A4B">
        <w:t>Забота</w:t>
      </w:r>
      <w:r w:rsidRPr="00F97A4B">
        <w:rPr>
          <w:spacing w:val="-5"/>
        </w:rPr>
        <w:t xml:space="preserve"> </w:t>
      </w:r>
      <w:r w:rsidRPr="00F97A4B">
        <w:t>о</w:t>
      </w:r>
      <w:r w:rsidRPr="00F97A4B">
        <w:rPr>
          <w:spacing w:val="-1"/>
        </w:rPr>
        <w:t xml:space="preserve"> </w:t>
      </w:r>
      <w:r w:rsidRPr="00F97A4B">
        <w:t>домашних</w:t>
      </w:r>
      <w:r w:rsidRPr="00F97A4B">
        <w:rPr>
          <w:spacing w:val="-5"/>
        </w:rPr>
        <w:t xml:space="preserve"> </w:t>
      </w:r>
      <w:r w:rsidRPr="00F97A4B">
        <w:t>питомцах.</w:t>
      </w:r>
    </w:p>
    <w:p w:rsidR="00C450EA" w:rsidRPr="00F97A4B" w:rsidRDefault="002F2362" w:rsidP="00267F92">
      <w:pPr>
        <w:pStyle w:val="a3"/>
        <w:ind w:left="0"/>
      </w:pPr>
      <w:r w:rsidRPr="00F97A4B">
        <w:t>Правила</w:t>
      </w:r>
      <w:r w:rsidRPr="00F97A4B">
        <w:rPr>
          <w:spacing w:val="-5"/>
        </w:rPr>
        <w:t xml:space="preserve"> </w:t>
      </w:r>
      <w:r w:rsidRPr="00F97A4B">
        <w:t>безопасной</w:t>
      </w:r>
      <w:r w:rsidRPr="00F97A4B">
        <w:rPr>
          <w:spacing w:val="-7"/>
        </w:rPr>
        <w:t xml:space="preserve"> </w:t>
      </w:r>
      <w:r w:rsidRPr="00F97A4B">
        <w:t>жизнедеятельности.</w:t>
      </w:r>
    </w:p>
    <w:p w:rsidR="00C450EA" w:rsidRPr="00F97A4B" w:rsidRDefault="002F2362" w:rsidP="00267F92">
      <w:pPr>
        <w:pStyle w:val="a3"/>
        <w:ind w:left="0" w:firstLine="542"/>
      </w:pPr>
      <w:r w:rsidRPr="00F97A4B">
        <w:t>Понимание необходимости соблюдения режима дня, правил здорового питания и личной</w:t>
      </w:r>
      <w:r w:rsidRPr="00F97A4B">
        <w:rPr>
          <w:spacing w:val="-57"/>
        </w:rPr>
        <w:t xml:space="preserve"> </w:t>
      </w:r>
      <w:r w:rsidRPr="00F97A4B">
        <w:t>гигиены. Правила безопасности в быту: пользование бытовыми электроприборами, газовыми</w:t>
      </w:r>
      <w:r w:rsidRPr="00F97A4B">
        <w:rPr>
          <w:spacing w:val="1"/>
        </w:rPr>
        <w:t xml:space="preserve"> </w:t>
      </w:r>
      <w:r w:rsidRPr="00F97A4B">
        <w:t>плитами.</w:t>
      </w:r>
    </w:p>
    <w:p w:rsidR="00C450EA" w:rsidRPr="00F97A4B" w:rsidRDefault="002F2362" w:rsidP="00267F92">
      <w:pPr>
        <w:pStyle w:val="a3"/>
        <w:spacing w:line="242" w:lineRule="auto"/>
        <w:ind w:left="0" w:firstLine="542"/>
      </w:pPr>
      <w:r w:rsidRPr="00F97A4B">
        <w:t>Дорога от дома до школы. Правила безопасного поведения пешехода (дорожные знаки,</w:t>
      </w:r>
      <w:r w:rsidRPr="00F97A4B">
        <w:rPr>
          <w:spacing w:val="1"/>
        </w:rPr>
        <w:t xml:space="preserve"> </w:t>
      </w:r>
      <w:r w:rsidRPr="00F97A4B">
        <w:t>дорожная</w:t>
      </w:r>
      <w:r w:rsidRPr="00F97A4B">
        <w:rPr>
          <w:spacing w:val="-4"/>
        </w:rPr>
        <w:t xml:space="preserve"> </w:t>
      </w:r>
      <w:r w:rsidRPr="00F97A4B">
        <w:t>разметка,</w:t>
      </w:r>
      <w:r w:rsidRPr="00F97A4B">
        <w:rPr>
          <w:spacing w:val="-1"/>
        </w:rPr>
        <w:t xml:space="preserve"> </w:t>
      </w:r>
      <w:r w:rsidRPr="00F97A4B">
        <w:t>дорожные</w:t>
      </w:r>
      <w:r w:rsidRPr="00F97A4B">
        <w:rPr>
          <w:spacing w:val="-4"/>
        </w:rPr>
        <w:t xml:space="preserve"> </w:t>
      </w:r>
      <w:r w:rsidRPr="00F97A4B">
        <w:t>сигналы).</w:t>
      </w:r>
    </w:p>
    <w:p w:rsidR="00C450EA" w:rsidRPr="00F97A4B" w:rsidRDefault="002F2362" w:rsidP="00267F92">
      <w:pPr>
        <w:pStyle w:val="a3"/>
        <w:ind w:left="0"/>
      </w:pPr>
      <w:r w:rsidRPr="00F97A4B">
        <w:t>Безопасность</w:t>
      </w:r>
      <w:r w:rsidRPr="00F97A4B">
        <w:rPr>
          <w:spacing w:val="40"/>
        </w:rPr>
        <w:t xml:space="preserve"> </w:t>
      </w:r>
      <w:r w:rsidRPr="00F97A4B">
        <w:t>в</w:t>
      </w:r>
      <w:r w:rsidRPr="00F97A4B">
        <w:rPr>
          <w:spacing w:val="37"/>
        </w:rPr>
        <w:t xml:space="preserve"> </w:t>
      </w:r>
      <w:r w:rsidRPr="00F97A4B">
        <w:t>информационно-телекоммуникационной</w:t>
      </w:r>
      <w:r w:rsidRPr="00F97A4B">
        <w:rPr>
          <w:spacing w:val="41"/>
        </w:rPr>
        <w:t xml:space="preserve"> </w:t>
      </w:r>
      <w:r w:rsidRPr="00F97A4B">
        <w:t>сети</w:t>
      </w:r>
      <w:r w:rsidRPr="00F97A4B">
        <w:rPr>
          <w:spacing w:val="42"/>
        </w:rPr>
        <w:t xml:space="preserve"> </w:t>
      </w:r>
      <w:r w:rsidRPr="00F97A4B">
        <w:t>"Интернет"</w:t>
      </w:r>
      <w:r w:rsidRPr="00F97A4B">
        <w:rPr>
          <w:spacing w:val="34"/>
        </w:rPr>
        <w:t xml:space="preserve"> </w:t>
      </w:r>
      <w:r w:rsidRPr="00F97A4B">
        <w:t>(электронный</w:t>
      </w:r>
    </w:p>
    <w:p w:rsidR="00C450EA" w:rsidRPr="00F97A4B" w:rsidRDefault="002F2362" w:rsidP="00267F92">
      <w:pPr>
        <w:pStyle w:val="a3"/>
        <w:tabs>
          <w:tab w:val="left" w:pos="1555"/>
          <w:tab w:val="left" w:pos="1920"/>
          <w:tab w:val="left" w:pos="3469"/>
          <w:tab w:val="left" w:pos="4534"/>
          <w:tab w:val="left" w:pos="5551"/>
          <w:tab w:val="left" w:pos="5901"/>
          <w:tab w:val="left" w:pos="7066"/>
          <w:tab w:val="left" w:pos="9100"/>
          <w:tab w:val="left" w:pos="10136"/>
        </w:tabs>
        <w:spacing w:line="242" w:lineRule="auto"/>
        <w:ind w:left="0"/>
      </w:pPr>
      <w:r w:rsidRPr="00F97A4B">
        <w:t>дневник</w:t>
      </w:r>
      <w:r w:rsidRPr="00F97A4B">
        <w:tab/>
        <w:t>и</w:t>
      </w:r>
      <w:r w:rsidRPr="00F97A4B">
        <w:tab/>
        <w:t>электронные</w:t>
      </w:r>
      <w:r w:rsidRPr="00F97A4B">
        <w:tab/>
        <w:t>ресурсы</w:t>
      </w:r>
      <w:r w:rsidRPr="00F97A4B">
        <w:tab/>
        <w:t>школы)</w:t>
      </w:r>
      <w:r w:rsidRPr="00F97A4B">
        <w:tab/>
        <w:t>в</w:t>
      </w:r>
      <w:r w:rsidRPr="00F97A4B">
        <w:tab/>
        <w:t>условиях</w:t>
      </w:r>
      <w:r w:rsidRPr="00F97A4B">
        <w:tab/>
        <w:t>контролируемого</w:t>
      </w:r>
      <w:r w:rsidRPr="00F97A4B">
        <w:tab/>
        <w:t>доступа</w:t>
      </w:r>
      <w:r w:rsidRPr="00F97A4B">
        <w:tab/>
      </w:r>
      <w:r w:rsidRPr="00F97A4B">
        <w:rPr>
          <w:spacing w:val="-4"/>
        </w:rPr>
        <w:t>в</w:t>
      </w:r>
      <w:r w:rsidRPr="00F97A4B">
        <w:rPr>
          <w:spacing w:val="-57"/>
        </w:rPr>
        <w:t xml:space="preserve"> </w:t>
      </w:r>
      <w:r w:rsidRPr="00F97A4B">
        <w:t>информационно-телекоммуникационную</w:t>
      </w:r>
      <w:r w:rsidRPr="00F97A4B">
        <w:rPr>
          <w:spacing w:val="-1"/>
        </w:rPr>
        <w:t xml:space="preserve"> </w:t>
      </w:r>
      <w:r w:rsidRPr="00F97A4B">
        <w:t>сеть</w:t>
      </w:r>
      <w:r w:rsidRPr="00F97A4B">
        <w:rPr>
          <w:spacing w:val="3"/>
        </w:rPr>
        <w:t xml:space="preserve"> </w:t>
      </w:r>
      <w:r w:rsidRPr="00F97A4B">
        <w:t>"Интернет".</w:t>
      </w:r>
    </w:p>
    <w:p w:rsidR="00C450EA" w:rsidRPr="00F97A4B" w:rsidRDefault="002F2362" w:rsidP="00267F92">
      <w:pPr>
        <w:pStyle w:val="a3"/>
        <w:ind w:left="0" w:firstLine="542"/>
      </w:pPr>
      <w:r w:rsidRPr="00F97A4B">
        <w:t>Изучение окружающего мира в 1 классе способствует освоению на пропедевтическом</w:t>
      </w:r>
      <w:r w:rsidRPr="00F97A4B">
        <w:rPr>
          <w:spacing w:val="1"/>
        </w:rPr>
        <w:t xml:space="preserve"> </w:t>
      </w:r>
      <w:r w:rsidRPr="00F97A4B">
        <w:t>уровне</w:t>
      </w:r>
      <w:r w:rsidRPr="00F97A4B">
        <w:rPr>
          <w:spacing w:val="1"/>
        </w:rPr>
        <w:t xml:space="preserve"> </w:t>
      </w:r>
      <w:r w:rsidRPr="00F97A4B">
        <w:t>ряда</w:t>
      </w:r>
      <w:r w:rsidRPr="00F97A4B">
        <w:rPr>
          <w:spacing w:val="1"/>
        </w:rPr>
        <w:t xml:space="preserve"> </w:t>
      </w:r>
      <w:r w:rsidRPr="00F97A4B">
        <w:t>универсальных</w:t>
      </w:r>
      <w:r w:rsidRPr="00F97A4B">
        <w:rPr>
          <w:spacing w:val="1"/>
        </w:rPr>
        <w:t xml:space="preserve"> </w:t>
      </w:r>
      <w:r w:rsidRPr="00F97A4B">
        <w:t>учебных</w:t>
      </w:r>
      <w:r w:rsidRPr="00F97A4B">
        <w:rPr>
          <w:spacing w:val="1"/>
        </w:rPr>
        <w:t xml:space="preserve"> </w:t>
      </w:r>
      <w:r w:rsidRPr="00F97A4B">
        <w:t>действий:</w:t>
      </w:r>
      <w:r w:rsidRPr="00F97A4B">
        <w:rPr>
          <w:spacing w:val="1"/>
        </w:rPr>
        <w:t xml:space="preserve"> </w:t>
      </w:r>
      <w:r w:rsidRPr="00F97A4B">
        <w:t>познавательных</w:t>
      </w:r>
      <w:r w:rsidRPr="00F97A4B">
        <w:rPr>
          <w:spacing w:val="1"/>
        </w:rPr>
        <w:t xml:space="preserve"> </w:t>
      </w:r>
      <w:r w:rsidRPr="00F97A4B">
        <w:t>универсальных</w:t>
      </w:r>
      <w:r w:rsidRPr="00F97A4B">
        <w:rPr>
          <w:spacing w:val="1"/>
        </w:rPr>
        <w:t xml:space="preserve"> </w:t>
      </w:r>
      <w:r w:rsidRPr="00F97A4B">
        <w:t>учебных</w:t>
      </w:r>
      <w:r w:rsidRPr="00F97A4B">
        <w:rPr>
          <w:spacing w:val="1"/>
        </w:rPr>
        <w:t xml:space="preserve"> </w:t>
      </w:r>
      <w:r w:rsidRPr="00F97A4B">
        <w:t>действий, коммуникативных универсальных учебных действий, регулятивных универсальных</w:t>
      </w:r>
      <w:r w:rsidRPr="00F97A4B">
        <w:rPr>
          <w:spacing w:val="1"/>
        </w:rPr>
        <w:t xml:space="preserve"> </w:t>
      </w:r>
      <w:r w:rsidRPr="00F97A4B">
        <w:t>учебных</w:t>
      </w:r>
      <w:r w:rsidRPr="00F97A4B">
        <w:rPr>
          <w:spacing w:val="-4"/>
        </w:rPr>
        <w:t xml:space="preserve"> </w:t>
      </w:r>
      <w:r w:rsidRPr="00F97A4B">
        <w:t>действий,</w:t>
      </w:r>
      <w:r w:rsidRPr="00F97A4B">
        <w:rPr>
          <w:spacing w:val="4"/>
        </w:rPr>
        <w:t xml:space="preserve"> </w:t>
      </w:r>
      <w:r w:rsidRPr="00F97A4B">
        <w:t>совместной</w:t>
      </w:r>
      <w:r w:rsidRPr="00F97A4B">
        <w:rPr>
          <w:spacing w:val="8"/>
        </w:rPr>
        <w:t xml:space="preserve"> </w:t>
      </w:r>
      <w:r w:rsidRPr="00F97A4B">
        <w:t>деятельности.</w:t>
      </w:r>
    </w:p>
    <w:p w:rsidR="00C450EA" w:rsidRPr="00F97A4B" w:rsidRDefault="002F2362" w:rsidP="00267F92">
      <w:pPr>
        <w:spacing w:line="237" w:lineRule="auto"/>
        <w:ind w:firstLine="542"/>
        <w:jc w:val="both"/>
        <w:rPr>
          <w:sz w:val="24"/>
          <w:szCs w:val="24"/>
        </w:rPr>
      </w:pPr>
      <w:r w:rsidRPr="00F97A4B">
        <w:rPr>
          <w:i/>
          <w:sz w:val="24"/>
          <w:szCs w:val="24"/>
        </w:rPr>
        <w:t>Базовые</w:t>
      </w:r>
      <w:r w:rsidRPr="00F97A4B">
        <w:rPr>
          <w:i/>
          <w:spacing w:val="1"/>
          <w:sz w:val="24"/>
          <w:szCs w:val="24"/>
        </w:rPr>
        <w:t xml:space="preserve"> </w:t>
      </w:r>
      <w:r w:rsidRPr="00F97A4B">
        <w:rPr>
          <w:i/>
          <w:sz w:val="24"/>
          <w:szCs w:val="24"/>
        </w:rPr>
        <w:t>логические</w:t>
      </w:r>
      <w:r w:rsidRPr="00F97A4B">
        <w:rPr>
          <w:i/>
          <w:spacing w:val="1"/>
          <w:sz w:val="24"/>
          <w:szCs w:val="24"/>
        </w:rPr>
        <w:t xml:space="preserve"> </w:t>
      </w:r>
      <w:r w:rsidRPr="00F97A4B">
        <w:rPr>
          <w:i/>
          <w:sz w:val="24"/>
          <w:szCs w:val="24"/>
        </w:rPr>
        <w:t>действия</w:t>
      </w:r>
      <w:r w:rsidRPr="00F97A4B">
        <w:rPr>
          <w:i/>
          <w:spacing w:val="1"/>
          <w:sz w:val="24"/>
          <w:szCs w:val="24"/>
        </w:rPr>
        <w:t xml:space="preserve"> </w:t>
      </w:r>
      <w:r w:rsidRPr="00F97A4B">
        <w:rPr>
          <w:sz w:val="24"/>
          <w:szCs w:val="24"/>
        </w:rPr>
        <w:t>как</w:t>
      </w:r>
      <w:r w:rsidRPr="00F97A4B">
        <w:rPr>
          <w:spacing w:val="1"/>
          <w:sz w:val="24"/>
          <w:szCs w:val="24"/>
        </w:rPr>
        <w:t xml:space="preserve"> </w:t>
      </w:r>
      <w:r w:rsidRPr="00F97A4B">
        <w:rPr>
          <w:sz w:val="24"/>
          <w:szCs w:val="24"/>
        </w:rPr>
        <w:t>часть</w:t>
      </w:r>
      <w:r w:rsidRPr="00F97A4B">
        <w:rPr>
          <w:spacing w:val="1"/>
          <w:sz w:val="24"/>
          <w:szCs w:val="24"/>
        </w:rPr>
        <w:t xml:space="preserve"> </w:t>
      </w:r>
      <w:r w:rsidRPr="00F97A4B">
        <w:rPr>
          <w:sz w:val="24"/>
          <w:szCs w:val="24"/>
        </w:rPr>
        <w:t>познавательных</w:t>
      </w:r>
      <w:r w:rsidRPr="00F97A4B">
        <w:rPr>
          <w:spacing w:val="1"/>
          <w:sz w:val="24"/>
          <w:szCs w:val="24"/>
        </w:rPr>
        <w:t xml:space="preserve"> </w:t>
      </w:r>
      <w:r w:rsidRPr="00F97A4B">
        <w:rPr>
          <w:sz w:val="24"/>
          <w:szCs w:val="24"/>
        </w:rPr>
        <w:t>универсальных</w:t>
      </w:r>
      <w:r w:rsidRPr="00F97A4B">
        <w:rPr>
          <w:spacing w:val="1"/>
          <w:sz w:val="24"/>
          <w:szCs w:val="24"/>
        </w:rPr>
        <w:t xml:space="preserve"> </w:t>
      </w:r>
      <w:r w:rsidRPr="00F97A4B">
        <w:rPr>
          <w:sz w:val="24"/>
          <w:szCs w:val="24"/>
        </w:rPr>
        <w:t>учебных</w:t>
      </w:r>
      <w:r w:rsidRPr="00F97A4B">
        <w:rPr>
          <w:spacing w:val="1"/>
          <w:sz w:val="24"/>
          <w:szCs w:val="24"/>
        </w:rPr>
        <w:t xml:space="preserve"> </w:t>
      </w:r>
      <w:r w:rsidRPr="00F97A4B">
        <w:rPr>
          <w:sz w:val="24"/>
          <w:szCs w:val="24"/>
        </w:rPr>
        <w:t>действий</w:t>
      </w:r>
      <w:r w:rsidRPr="00F97A4B">
        <w:rPr>
          <w:spacing w:val="2"/>
          <w:sz w:val="24"/>
          <w:szCs w:val="24"/>
        </w:rPr>
        <w:t xml:space="preserve"> </w:t>
      </w:r>
      <w:r w:rsidRPr="00F97A4B">
        <w:rPr>
          <w:sz w:val="24"/>
          <w:szCs w:val="24"/>
        </w:rPr>
        <w:t>способствуют</w:t>
      </w:r>
      <w:r w:rsidRPr="00F97A4B">
        <w:rPr>
          <w:spacing w:val="2"/>
          <w:sz w:val="24"/>
          <w:szCs w:val="24"/>
        </w:rPr>
        <w:t xml:space="preserve"> </w:t>
      </w:r>
      <w:r w:rsidRPr="00F97A4B">
        <w:rPr>
          <w:sz w:val="24"/>
          <w:szCs w:val="24"/>
        </w:rPr>
        <w:t>формированию умений:</w:t>
      </w:r>
    </w:p>
    <w:p w:rsidR="00C450EA" w:rsidRPr="00F97A4B" w:rsidRDefault="002F2362" w:rsidP="00267F92">
      <w:pPr>
        <w:pStyle w:val="a3"/>
        <w:spacing w:line="237" w:lineRule="auto"/>
        <w:ind w:left="0" w:firstLine="542"/>
      </w:pPr>
      <w:r w:rsidRPr="00F97A4B">
        <w:t>сравнивать происходящие в природе изменения, наблюдать зависимость изменений в</w:t>
      </w:r>
      <w:r w:rsidRPr="00F97A4B">
        <w:rPr>
          <w:spacing w:val="1"/>
        </w:rPr>
        <w:t xml:space="preserve"> </w:t>
      </w:r>
      <w:r w:rsidRPr="00F97A4B">
        <w:t>живой</w:t>
      </w:r>
      <w:r w:rsidRPr="00F97A4B">
        <w:rPr>
          <w:spacing w:val="-3"/>
        </w:rPr>
        <w:t xml:space="preserve"> </w:t>
      </w:r>
      <w:r w:rsidRPr="00F97A4B">
        <w:t>природе</w:t>
      </w:r>
      <w:r w:rsidRPr="00F97A4B">
        <w:rPr>
          <w:spacing w:val="-4"/>
        </w:rPr>
        <w:t xml:space="preserve"> </w:t>
      </w:r>
      <w:r w:rsidRPr="00F97A4B">
        <w:t>от</w:t>
      </w:r>
      <w:r w:rsidRPr="00F97A4B">
        <w:rPr>
          <w:spacing w:val="-2"/>
        </w:rPr>
        <w:t xml:space="preserve"> </w:t>
      </w:r>
      <w:r w:rsidRPr="00F97A4B">
        <w:t>состояния</w:t>
      </w:r>
      <w:r w:rsidRPr="00F97A4B">
        <w:rPr>
          <w:spacing w:val="-3"/>
        </w:rPr>
        <w:t xml:space="preserve"> </w:t>
      </w:r>
      <w:r w:rsidRPr="00F97A4B">
        <w:t>неживой</w:t>
      </w:r>
      <w:r w:rsidRPr="00F97A4B">
        <w:rPr>
          <w:spacing w:val="-2"/>
        </w:rPr>
        <w:t xml:space="preserve"> </w:t>
      </w:r>
      <w:r w:rsidRPr="00F97A4B">
        <w:t>природы;</w:t>
      </w:r>
    </w:p>
    <w:p w:rsidR="00C450EA" w:rsidRPr="00F97A4B" w:rsidRDefault="002F2362" w:rsidP="00267F92">
      <w:pPr>
        <w:pStyle w:val="a3"/>
        <w:ind w:left="0" w:firstLine="542"/>
      </w:pPr>
      <w:r w:rsidRPr="00F97A4B">
        <w:t>приводить примеры представителей разных групп животных (звери, насекомые, рыбы,</w:t>
      </w:r>
      <w:r w:rsidRPr="00F97A4B">
        <w:rPr>
          <w:spacing w:val="1"/>
        </w:rPr>
        <w:t xml:space="preserve"> </w:t>
      </w:r>
      <w:r w:rsidRPr="00F97A4B">
        <w:t>птицы),</w:t>
      </w:r>
      <w:r w:rsidRPr="00F97A4B">
        <w:rPr>
          <w:spacing w:val="1"/>
        </w:rPr>
        <w:t xml:space="preserve"> </w:t>
      </w:r>
      <w:r w:rsidRPr="00F97A4B">
        <w:t>называть</w:t>
      </w:r>
      <w:r w:rsidRPr="00F97A4B">
        <w:rPr>
          <w:spacing w:val="1"/>
        </w:rPr>
        <w:t xml:space="preserve"> </w:t>
      </w:r>
      <w:r w:rsidRPr="00F97A4B">
        <w:t>главную</w:t>
      </w:r>
      <w:r w:rsidRPr="00F97A4B">
        <w:rPr>
          <w:spacing w:val="1"/>
        </w:rPr>
        <w:t xml:space="preserve"> </w:t>
      </w:r>
      <w:r w:rsidRPr="00F97A4B">
        <w:t>особенность</w:t>
      </w:r>
      <w:r w:rsidRPr="00F97A4B">
        <w:rPr>
          <w:spacing w:val="1"/>
        </w:rPr>
        <w:t xml:space="preserve"> </w:t>
      </w:r>
      <w:r w:rsidRPr="00F97A4B">
        <w:t>представителей</w:t>
      </w:r>
      <w:r w:rsidRPr="00F97A4B">
        <w:rPr>
          <w:spacing w:val="1"/>
        </w:rPr>
        <w:t xml:space="preserve"> </w:t>
      </w:r>
      <w:r w:rsidRPr="00F97A4B">
        <w:t>одной</w:t>
      </w:r>
      <w:r w:rsidRPr="00F97A4B">
        <w:rPr>
          <w:spacing w:val="1"/>
        </w:rPr>
        <w:t xml:space="preserve"> </w:t>
      </w:r>
      <w:r w:rsidRPr="00F97A4B">
        <w:t>группы</w:t>
      </w:r>
      <w:r w:rsidRPr="00F97A4B">
        <w:rPr>
          <w:spacing w:val="1"/>
        </w:rPr>
        <w:t xml:space="preserve"> </w:t>
      </w:r>
      <w:r w:rsidRPr="00F97A4B">
        <w:t>(в</w:t>
      </w:r>
      <w:r w:rsidRPr="00F97A4B">
        <w:rPr>
          <w:spacing w:val="61"/>
        </w:rPr>
        <w:t xml:space="preserve"> </w:t>
      </w:r>
      <w:r w:rsidRPr="00F97A4B">
        <w:t>пределах</w:t>
      </w:r>
      <w:r w:rsidRPr="00F97A4B">
        <w:rPr>
          <w:spacing w:val="1"/>
        </w:rPr>
        <w:t xml:space="preserve"> </w:t>
      </w:r>
      <w:r w:rsidRPr="00F97A4B">
        <w:t>изученного);</w:t>
      </w:r>
    </w:p>
    <w:p w:rsidR="00C450EA" w:rsidRPr="00F97A4B" w:rsidRDefault="002F2362" w:rsidP="00267F92">
      <w:pPr>
        <w:pStyle w:val="a3"/>
        <w:spacing w:line="237" w:lineRule="auto"/>
        <w:ind w:left="0" w:firstLine="542"/>
      </w:pPr>
      <w:r w:rsidRPr="00F97A4B">
        <w:t>приводить</w:t>
      </w:r>
      <w:r w:rsidRPr="00F97A4B">
        <w:rPr>
          <w:spacing w:val="1"/>
        </w:rPr>
        <w:t xml:space="preserve"> </w:t>
      </w:r>
      <w:r w:rsidRPr="00F97A4B">
        <w:t>примеры</w:t>
      </w:r>
      <w:r w:rsidRPr="00F97A4B">
        <w:rPr>
          <w:spacing w:val="1"/>
        </w:rPr>
        <w:t xml:space="preserve"> </w:t>
      </w:r>
      <w:r w:rsidRPr="00F97A4B">
        <w:t>лиственных</w:t>
      </w:r>
      <w:r w:rsidRPr="00F97A4B">
        <w:rPr>
          <w:spacing w:val="1"/>
        </w:rPr>
        <w:t xml:space="preserve"> </w:t>
      </w:r>
      <w:r w:rsidRPr="00F97A4B">
        <w:t>и</w:t>
      </w:r>
      <w:r w:rsidRPr="00F97A4B">
        <w:rPr>
          <w:spacing w:val="1"/>
        </w:rPr>
        <w:t xml:space="preserve"> </w:t>
      </w:r>
      <w:r w:rsidRPr="00F97A4B">
        <w:t>хвойных</w:t>
      </w:r>
      <w:r w:rsidRPr="00F97A4B">
        <w:rPr>
          <w:spacing w:val="1"/>
        </w:rPr>
        <w:t xml:space="preserve"> </w:t>
      </w:r>
      <w:r w:rsidRPr="00F97A4B">
        <w:t>растений,</w:t>
      </w:r>
      <w:r w:rsidRPr="00F97A4B">
        <w:rPr>
          <w:spacing w:val="1"/>
        </w:rPr>
        <w:t xml:space="preserve"> </w:t>
      </w:r>
      <w:r w:rsidRPr="00F97A4B">
        <w:t>сравнивать</w:t>
      </w:r>
      <w:r w:rsidRPr="00F97A4B">
        <w:rPr>
          <w:spacing w:val="1"/>
        </w:rPr>
        <w:t xml:space="preserve"> </w:t>
      </w:r>
      <w:r w:rsidRPr="00F97A4B">
        <w:t>их,</w:t>
      </w:r>
      <w:r w:rsidRPr="00F97A4B">
        <w:rPr>
          <w:spacing w:val="1"/>
        </w:rPr>
        <w:t xml:space="preserve"> </w:t>
      </w:r>
      <w:r w:rsidRPr="00F97A4B">
        <w:t>устанавливать</w:t>
      </w:r>
      <w:r w:rsidRPr="00F97A4B">
        <w:rPr>
          <w:spacing w:val="1"/>
        </w:rPr>
        <w:t xml:space="preserve"> </w:t>
      </w:r>
      <w:r w:rsidRPr="00F97A4B">
        <w:t>различия</w:t>
      </w:r>
      <w:r w:rsidRPr="00F97A4B">
        <w:rPr>
          <w:spacing w:val="2"/>
        </w:rPr>
        <w:t xml:space="preserve"> </w:t>
      </w:r>
      <w:r w:rsidRPr="00F97A4B">
        <w:t>во</w:t>
      </w:r>
      <w:r w:rsidRPr="00F97A4B">
        <w:rPr>
          <w:spacing w:val="2"/>
        </w:rPr>
        <w:t xml:space="preserve"> </w:t>
      </w:r>
      <w:r w:rsidRPr="00F97A4B">
        <w:t>внешнем</w:t>
      </w:r>
      <w:r w:rsidRPr="00F97A4B">
        <w:rPr>
          <w:spacing w:val="-1"/>
        </w:rPr>
        <w:t xml:space="preserve"> </w:t>
      </w:r>
      <w:r w:rsidRPr="00F97A4B">
        <w:t>виде.</w:t>
      </w:r>
    </w:p>
    <w:p w:rsidR="00C450EA" w:rsidRPr="00F97A4B" w:rsidRDefault="002F2362" w:rsidP="00267F92">
      <w:pPr>
        <w:pStyle w:val="a3"/>
        <w:spacing w:line="237" w:lineRule="auto"/>
        <w:ind w:left="0" w:firstLine="542"/>
      </w:pPr>
      <w:r w:rsidRPr="00F97A4B">
        <w:rPr>
          <w:i/>
        </w:rPr>
        <w:t>Работа</w:t>
      </w:r>
      <w:r w:rsidRPr="00F97A4B">
        <w:rPr>
          <w:i/>
          <w:spacing w:val="1"/>
        </w:rPr>
        <w:t xml:space="preserve"> </w:t>
      </w:r>
      <w:r w:rsidRPr="00F97A4B">
        <w:rPr>
          <w:i/>
        </w:rPr>
        <w:t>с</w:t>
      </w:r>
      <w:r w:rsidRPr="00F97A4B">
        <w:rPr>
          <w:i/>
          <w:spacing w:val="1"/>
        </w:rPr>
        <w:t xml:space="preserve"> </w:t>
      </w:r>
      <w:r w:rsidRPr="00F97A4B">
        <w:rPr>
          <w:i/>
        </w:rPr>
        <w:t>информацией</w:t>
      </w:r>
      <w:r w:rsidRPr="00F97A4B">
        <w:rPr>
          <w:i/>
          <w:spacing w:val="1"/>
        </w:rPr>
        <w:t xml:space="preserve"> </w:t>
      </w:r>
      <w:r w:rsidRPr="00F97A4B">
        <w:t>как</w:t>
      </w:r>
      <w:r w:rsidRPr="00F97A4B">
        <w:rPr>
          <w:spacing w:val="1"/>
        </w:rPr>
        <w:t xml:space="preserve"> </w:t>
      </w:r>
      <w:r w:rsidRPr="00F97A4B">
        <w:t>часть</w:t>
      </w:r>
      <w:r w:rsidRPr="00F97A4B">
        <w:rPr>
          <w:spacing w:val="1"/>
        </w:rPr>
        <w:t xml:space="preserve"> </w:t>
      </w:r>
      <w:r w:rsidRPr="00F97A4B">
        <w:t>познавательных</w:t>
      </w:r>
      <w:r w:rsidRPr="00F97A4B">
        <w:rPr>
          <w:spacing w:val="1"/>
        </w:rPr>
        <w:t xml:space="preserve"> </w:t>
      </w:r>
      <w:r w:rsidRPr="00F97A4B">
        <w:t>универсальных</w:t>
      </w:r>
      <w:r w:rsidRPr="00F97A4B">
        <w:rPr>
          <w:spacing w:val="1"/>
        </w:rPr>
        <w:t xml:space="preserve"> </w:t>
      </w:r>
      <w:r w:rsidRPr="00F97A4B">
        <w:t>учебных</w:t>
      </w:r>
      <w:r w:rsidRPr="00F97A4B">
        <w:rPr>
          <w:spacing w:val="1"/>
        </w:rPr>
        <w:t xml:space="preserve"> </w:t>
      </w:r>
      <w:r w:rsidRPr="00F97A4B">
        <w:t>действий</w:t>
      </w:r>
      <w:r w:rsidRPr="00F97A4B">
        <w:rPr>
          <w:spacing w:val="1"/>
        </w:rPr>
        <w:t xml:space="preserve"> </w:t>
      </w:r>
      <w:r w:rsidRPr="00F97A4B">
        <w:t>способствует</w:t>
      </w:r>
      <w:r w:rsidRPr="00F97A4B">
        <w:rPr>
          <w:spacing w:val="1"/>
        </w:rPr>
        <w:t xml:space="preserve"> </w:t>
      </w:r>
      <w:r w:rsidRPr="00F97A4B">
        <w:t>формированию умений:</w:t>
      </w:r>
    </w:p>
    <w:p w:rsidR="00C450EA" w:rsidRPr="00F97A4B" w:rsidRDefault="002F2362" w:rsidP="00267F92">
      <w:pPr>
        <w:pStyle w:val="a3"/>
        <w:spacing w:line="237" w:lineRule="auto"/>
        <w:ind w:left="0" w:firstLine="542"/>
      </w:pPr>
      <w:r w:rsidRPr="00F97A4B">
        <w:t>понимать,</w:t>
      </w:r>
      <w:r w:rsidRPr="00F97A4B">
        <w:rPr>
          <w:spacing w:val="1"/>
        </w:rPr>
        <w:t xml:space="preserve"> </w:t>
      </w:r>
      <w:r w:rsidRPr="00F97A4B">
        <w:t>что</w:t>
      </w:r>
      <w:r w:rsidRPr="00F97A4B">
        <w:rPr>
          <w:spacing w:val="1"/>
        </w:rPr>
        <w:t xml:space="preserve"> </w:t>
      </w:r>
      <w:r w:rsidRPr="00F97A4B">
        <w:t>информация</w:t>
      </w:r>
      <w:r w:rsidRPr="00F97A4B">
        <w:rPr>
          <w:spacing w:val="1"/>
        </w:rPr>
        <w:t xml:space="preserve"> </w:t>
      </w:r>
      <w:r w:rsidRPr="00F97A4B">
        <w:t>может</w:t>
      </w:r>
      <w:r w:rsidRPr="00F97A4B">
        <w:rPr>
          <w:spacing w:val="1"/>
        </w:rPr>
        <w:t xml:space="preserve"> </w:t>
      </w:r>
      <w:r w:rsidRPr="00F97A4B">
        <w:t>быть</w:t>
      </w:r>
      <w:r w:rsidRPr="00F97A4B">
        <w:rPr>
          <w:spacing w:val="1"/>
        </w:rPr>
        <w:t xml:space="preserve"> </w:t>
      </w:r>
      <w:r w:rsidRPr="00F97A4B">
        <w:t>представлена</w:t>
      </w:r>
      <w:r w:rsidRPr="00F97A4B">
        <w:rPr>
          <w:spacing w:val="1"/>
        </w:rPr>
        <w:t xml:space="preserve"> </w:t>
      </w:r>
      <w:r w:rsidRPr="00F97A4B">
        <w:t>в</w:t>
      </w:r>
      <w:r w:rsidRPr="00F97A4B">
        <w:rPr>
          <w:spacing w:val="1"/>
        </w:rPr>
        <w:t xml:space="preserve"> </w:t>
      </w:r>
      <w:r w:rsidRPr="00F97A4B">
        <w:t>разной</w:t>
      </w:r>
      <w:r w:rsidRPr="00F97A4B">
        <w:rPr>
          <w:spacing w:val="1"/>
        </w:rPr>
        <w:t xml:space="preserve"> </w:t>
      </w:r>
      <w:r w:rsidRPr="00F97A4B">
        <w:t>форме:</w:t>
      </w:r>
      <w:r w:rsidRPr="00F97A4B">
        <w:rPr>
          <w:spacing w:val="1"/>
        </w:rPr>
        <w:t xml:space="preserve"> </w:t>
      </w:r>
      <w:r w:rsidRPr="00F97A4B">
        <w:t>текста,</w:t>
      </w:r>
      <w:r w:rsidRPr="00F97A4B">
        <w:rPr>
          <w:spacing w:val="1"/>
        </w:rPr>
        <w:t xml:space="preserve"> </w:t>
      </w:r>
      <w:r w:rsidRPr="00F97A4B">
        <w:t>иллюстраций,</w:t>
      </w:r>
      <w:r w:rsidRPr="00F97A4B">
        <w:rPr>
          <w:spacing w:val="-2"/>
        </w:rPr>
        <w:t xml:space="preserve"> </w:t>
      </w:r>
      <w:r w:rsidRPr="00F97A4B">
        <w:t>видео,</w:t>
      </w:r>
      <w:r w:rsidRPr="00F97A4B">
        <w:rPr>
          <w:spacing w:val="-1"/>
        </w:rPr>
        <w:t xml:space="preserve"> </w:t>
      </w:r>
      <w:r w:rsidRPr="00F97A4B">
        <w:t>таблицы;</w:t>
      </w:r>
    </w:p>
    <w:p w:rsidR="00C450EA" w:rsidRPr="00F97A4B" w:rsidRDefault="002F2362" w:rsidP="00267F92">
      <w:pPr>
        <w:pStyle w:val="a3"/>
        <w:ind w:left="0"/>
      </w:pPr>
      <w:r w:rsidRPr="00F97A4B">
        <w:t>соотносить</w:t>
      </w:r>
      <w:r w:rsidRPr="00F97A4B">
        <w:rPr>
          <w:spacing w:val="-2"/>
        </w:rPr>
        <w:t xml:space="preserve"> </w:t>
      </w:r>
      <w:r w:rsidRPr="00F97A4B">
        <w:t>иллюстрацию</w:t>
      </w:r>
      <w:r w:rsidRPr="00F97A4B">
        <w:rPr>
          <w:spacing w:val="-8"/>
        </w:rPr>
        <w:t xml:space="preserve"> </w:t>
      </w:r>
      <w:r w:rsidRPr="00F97A4B">
        <w:t>явления</w:t>
      </w:r>
      <w:r w:rsidRPr="00F97A4B">
        <w:rPr>
          <w:spacing w:val="-6"/>
        </w:rPr>
        <w:t xml:space="preserve"> </w:t>
      </w:r>
      <w:r w:rsidRPr="00F97A4B">
        <w:t>(объекта,</w:t>
      </w:r>
      <w:r w:rsidRPr="00F97A4B">
        <w:rPr>
          <w:spacing w:val="-4"/>
        </w:rPr>
        <w:t xml:space="preserve"> </w:t>
      </w:r>
      <w:r w:rsidRPr="00F97A4B">
        <w:t>предмета)</w:t>
      </w:r>
      <w:r w:rsidRPr="00F97A4B">
        <w:rPr>
          <w:spacing w:val="-1"/>
        </w:rPr>
        <w:t xml:space="preserve"> </w:t>
      </w:r>
      <w:r w:rsidRPr="00F97A4B">
        <w:t>с</w:t>
      </w:r>
      <w:r w:rsidRPr="00F97A4B">
        <w:rPr>
          <w:spacing w:val="-2"/>
        </w:rPr>
        <w:t xml:space="preserve"> </w:t>
      </w:r>
      <w:r w:rsidRPr="00F97A4B">
        <w:t>его</w:t>
      </w:r>
      <w:r w:rsidRPr="00F97A4B">
        <w:rPr>
          <w:spacing w:val="-1"/>
        </w:rPr>
        <w:t xml:space="preserve"> </w:t>
      </w:r>
      <w:r w:rsidRPr="00F97A4B">
        <w:t>названием.</w:t>
      </w:r>
    </w:p>
    <w:p w:rsidR="00C450EA" w:rsidRPr="00F97A4B" w:rsidRDefault="002F2362" w:rsidP="00267F92">
      <w:pPr>
        <w:spacing w:line="237" w:lineRule="auto"/>
        <w:ind w:firstLine="542"/>
        <w:jc w:val="both"/>
        <w:rPr>
          <w:sz w:val="24"/>
          <w:szCs w:val="24"/>
        </w:rPr>
      </w:pPr>
      <w:r w:rsidRPr="00F97A4B">
        <w:rPr>
          <w:i/>
          <w:sz w:val="24"/>
          <w:szCs w:val="24"/>
        </w:rPr>
        <w:t>Коммуникативные</w:t>
      </w:r>
      <w:r w:rsidRPr="00F97A4B">
        <w:rPr>
          <w:i/>
          <w:spacing w:val="1"/>
          <w:sz w:val="24"/>
          <w:szCs w:val="24"/>
        </w:rPr>
        <w:t xml:space="preserve"> </w:t>
      </w:r>
      <w:r w:rsidRPr="00F97A4B">
        <w:rPr>
          <w:i/>
          <w:sz w:val="24"/>
          <w:szCs w:val="24"/>
        </w:rPr>
        <w:t>универсальные</w:t>
      </w:r>
      <w:r w:rsidRPr="00F97A4B">
        <w:rPr>
          <w:i/>
          <w:spacing w:val="1"/>
          <w:sz w:val="24"/>
          <w:szCs w:val="24"/>
        </w:rPr>
        <w:t xml:space="preserve"> </w:t>
      </w:r>
      <w:r w:rsidRPr="00F97A4B">
        <w:rPr>
          <w:i/>
          <w:sz w:val="24"/>
          <w:szCs w:val="24"/>
        </w:rPr>
        <w:t>учебные</w:t>
      </w:r>
      <w:r w:rsidRPr="00F97A4B">
        <w:rPr>
          <w:i/>
          <w:spacing w:val="1"/>
          <w:sz w:val="24"/>
          <w:szCs w:val="24"/>
        </w:rPr>
        <w:t xml:space="preserve"> </w:t>
      </w:r>
      <w:r w:rsidRPr="00F97A4B">
        <w:rPr>
          <w:i/>
          <w:sz w:val="24"/>
          <w:szCs w:val="24"/>
        </w:rPr>
        <w:t>действия</w:t>
      </w:r>
      <w:r w:rsidRPr="00F97A4B">
        <w:rPr>
          <w:i/>
          <w:spacing w:val="1"/>
          <w:sz w:val="24"/>
          <w:szCs w:val="24"/>
        </w:rPr>
        <w:t xml:space="preserve"> </w:t>
      </w:r>
      <w:r w:rsidRPr="00F97A4B">
        <w:rPr>
          <w:sz w:val="24"/>
          <w:szCs w:val="24"/>
        </w:rPr>
        <w:t>способствуют</w:t>
      </w:r>
      <w:r w:rsidRPr="00F97A4B">
        <w:rPr>
          <w:spacing w:val="1"/>
          <w:sz w:val="24"/>
          <w:szCs w:val="24"/>
        </w:rPr>
        <w:t xml:space="preserve"> </w:t>
      </w:r>
      <w:r w:rsidRPr="00F97A4B">
        <w:rPr>
          <w:sz w:val="24"/>
          <w:szCs w:val="24"/>
        </w:rPr>
        <w:t>формированию</w:t>
      </w:r>
      <w:r w:rsidRPr="00F97A4B">
        <w:rPr>
          <w:spacing w:val="1"/>
          <w:sz w:val="24"/>
          <w:szCs w:val="24"/>
        </w:rPr>
        <w:t xml:space="preserve"> </w:t>
      </w:r>
      <w:r w:rsidRPr="00F97A4B">
        <w:rPr>
          <w:sz w:val="24"/>
          <w:szCs w:val="24"/>
        </w:rPr>
        <w:t>умений:</w:t>
      </w:r>
    </w:p>
    <w:p w:rsidR="00C450EA" w:rsidRPr="00F97A4B" w:rsidRDefault="002F2362" w:rsidP="00267F92">
      <w:pPr>
        <w:pStyle w:val="a3"/>
        <w:spacing w:line="237" w:lineRule="auto"/>
        <w:ind w:left="0" w:firstLine="542"/>
      </w:pPr>
      <w:r w:rsidRPr="00F97A4B">
        <w:t>в</w:t>
      </w:r>
      <w:r w:rsidRPr="00F97A4B">
        <w:rPr>
          <w:spacing w:val="16"/>
        </w:rPr>
        <w:t xml:space="preserve"> </w:t>
      </w:r>
      <w:r w:rsidRPr="00F97A4B">
        <w:t>процессе</w:t>
      </w:r>
      <w:r w:rsidRPr="00F97A4B">
        <w:rPr>
          <w:spacing w:val="15"/>
        </w:rPr>
        <w:t xml:space="preserve"> </w:t>
      </w:r>
      <w:r w:rsidRPr="00F97A4B">
        <w:t>учебного</w:t>
      </w:r>
      <w:r w:rsidRPr="00F97A4B">
        <w:rPr>
          <w:spacing w:val="19"/>
        </w:rPr>
        <w:t xml:space="preserve"> </w:t>
      </w:r>
      <w:r w:rsidRPr="00F97A4B">
        <w:t>диалога</w:t>
      </w:r>
      <w:r w:rsidRPr="00F97A4B">
        <w:rPr>
          <w:spacing w:val="15"/>
        </w:rPr>
        <w:t xml:space="preserve"> </w:t>
      </w:r>
      <w:r w:rsidRPr="00F97A4B">
        <w:t>слушать</w:t>
      </w:r>
      <w:r w:rsidRPr="00F97A4B">
        <w:rPr>
          <w:spacing w:val="16"/>
        </w:rPr>
        <w:t xml:space="preserve"> </w:t>
      </w:r>
      <w:r w:rsidRPr="00F97A4B">
        <w:t>говорящего;</w:t>
      </w:r>
      <w:r w:rsidRPr="00F97A4B">
        <w:rPr>
          <w:spacing w:val="11"/>
        </w:rPr>
        <w:t xml:space="preserve"> </w:t>
      </w:r>
      <w:r w:rsidRPr="00F97A4B">
        <w:t>отвечать</w:t>
      </w:r>
      <w:r w:rsidRPr="00F97A4B">
        <w:rPr>
          <w:spacing w:val="16"/>
        </w:rPr>
        <w:t xml:space="preserve"> </w:t>
      </w:r>
      <w:r w:rsidRPr="00F97A4B">
        <w:t>на</w:t>
      </w:r>
      <w:r w:rsidRPr="00F97A4B">
        <w:rPr>
          <w:spacing w:val="15"/>
        </w:rPr>
        <w:t xml:space="preserve"> </w:t>
      </w:r>
      <w:r w:rsidRPr="00F97A4B">
        <w:t>вопросы,</w:t>
      </w:r>
      <w:r w:rsidRPr="00F97A4B">
        <w:rPr>
          <w:spacing w:val="13"/>
        </w:rPr>
        <w:t xml:space="preserve"> </w:t>
      </w:r>
      <w:r w:rsidRPr="00F97A4B">
        <w:t>дополнять</w:t>
      </w:r>
      <w:r w:rsidRPr="00F97A4B">
        <w:rPr>
          <w:spacing w:val="-57"/>
        </w:rPr>
        <w:t xml:space="preserve"> </w:t>
      </w:r>
      <w:r w:rsidRPr="00F97A4B">
        <w:t>ответы</w:t>
      </w:r>
      <w:r w:rsidRPr="00F97A4B">
        <w:rPr>
          <w:spacing w:val="3"/>
        </w:rPr>
        <w:t xml:space="preserve"> </w:t>
      </w:r>
      <w:r w:rsidRPr="00F97A4B">
        <w:t>участников;</w:t>
      </w:r>
      <w:r w:rsidRPr="00F97A4B">
        <w:rPr>
          <w:spacing w:val="2"/>
        </w:rPr>
        <w:t xml:space="preserve"> </w:t>
      </w:r>
      <w:r w:rsidRPr="00F97A4B">
        <w:t>уважительно</w:t>
      </w:r>
      <w:r w:rsidRPr="00F97A4B">
        <w:rPr>
          <w:spacing w:val="1"/>
        </w:rPr>
        <w:t xml:space="preserve"> </w:t>
      </w:r>
      <w:r w:rsidRPr="00F97A4B">
        <w:t>относиться</w:t>
      </w:r>
      <w:r w:rsidRPr="00F97A4B">
        <w:rPr>
          <w:spacing w:val="2"/>
        </w:rPr>
        <w:t xml:space="preserve"> </w:t>
      </w:r>
      <w:r w:rsidRPr="00F97A4B">
        <w:t>к</w:t>
      </w:r>
      <w:r w:rsidRPr="00F97A4B">
        <w:rPr>
          <w:spacing w:val="-9"/>
        </w:rPr>
        <w:t xml:space="preserve"> </w:t>
      </w:r>
      <w:r w:rsidRPr="00F97A4B">
        <w:t>разным</w:t>
      </w:r>
      <w:r w:rsidRPr="00F97A4B">
        <w:rPr>
          <w:spacing w:val="-2"/>
        </w:rPr>
        <w:t xml:space="preserve"> </w:t>
      </w:r>
      <w:r w:rsidRPr="00F97A4B">
        <w:t>мнениям;</w:t>
      </w:r>
    </w:p>
    <w:p w:rsidR="00C450EA" w:rsidRPr="00F97A4B" w:rsidRDefault="002F2362" w:rsidP="00267F92">
      <w:pPr>
        <w:pStyle w:val="a3"/>
        <w:spacing w:line="434" w:lineRule="auto"/>
        <w:ind w:left="0"/>
      </w:pPr>
      <w:r w:rsidRPr="00F97A4B">
        <w:t>воспроизводить</w:t>
      </w:r>
      <w:r w:rsidRPr="00F97A4B">
        <w:rPr>
          <w:spacing w:val="-4"/>
        </w:rPr>
        <w:t xml:space="preserve"> </w:t>
      </w:r>
      <w:r w:rsidRPr="00F97A4B">
        <w:t>названия</w:t>
      </w:r>
      <w:r w:rsidRPr="00F97A4B">
        <w:rPr>
          <w:spacing w:val="-8"/>
        </w:rPr>
        <w:t xml:space="preserve"> </w:t>
      </w:r>
      <w:r w:rsidRPr="00F97A4B">
        <w:t>своего</w:t>
      </w:r>
      <w:r w:rsidRPr="00F97A4B">
        <w:rPr>
          <w:spacing w:val="-3"/>
        </w:rPr>
        <w:t xml:space="preserve"> </w:t>
      </w:r>
      <w:r w:rsidRPr="00F97A4B">
        <w:t>населенного</w:t>
      </w:r>
      <w:r w:rsidRPr="00F97A4B">
        <w:rPr>
          <w:spacing w:val="-3"/>
        </w:rPr>
        <w:t xml:space="preserve"> </w:t>
      </w:r>
      <w:r w:rsidRPr="00F97A4B">
        <w:t>пункта,</w:t>
      </w:r>
      <w:r w:rsidRPr="00F97A4B">
        <w:rPr>
          <w:spacing w:val="-2"/>
        </w:rPr>
        <w:t xml:space="preserve"> </w:t>
      </w:r>
      <w:r w:rsidRPr="00F97A4B">
        <w:t>название</w:t>
      </w:r>
      <w:r w:rsidRPr="00F97A4B">
        <w:rPr>
          <w:spacing w:val="-4"/>
        </w:rPr>
        <w:t xml:space="preserve"> </w:t>
      </w:r>
      <w:r w:rsidRPr="00F97A4B">
        <w:t>страны,</w:t>
      </w:r>
      <w:r w:rsidRPr="00F97A4B">
        <w:rPr>
          <w:spacing w:val="-6"/>
        </w:rPr>
        <w:t xml:space="preserve"> </w:t>
      </w:r>
      <w:r w:rsidRPr="00F97A4B">
        <w:t>ее</w:t>
      </w:r>
      <w:r w:rsidRPr="00F97A4B">
        <w:rPr>
          <w:spacing w:val="-5"/>
        </w:rPr>
        <w:t xml:space="preserve"> </w:t>
      </w:r>
      <w:r w:rsidRPr="00F97A4B">
        <w:t>столицы;</w:t>
      </w:r>
      <w:r w:rsidRPr="00F97A4B">
        <w:rPr>
          <w:spacing w:val="-57"/>
        </w:rPr>
        <w:t xml:space="preserve"> </w:t>
      </w:r>
      <w:r w:rsidRPr="00F97A4B">
        <w:t>воспроизводить</w:t>
      </w:r>
      <w:r w:rsidRPr="00F97A4B">
        <w:rPr>
          <w:spacing w:val="1"/>
        </w:rPr>
        <w:t xml:space="preserve"> </w:t>
      </w:r>
      <w:r w:rsidRPr="00F97A4B">
        <w:t>наизусть</w:t>
      </w:r>
      <w:r w:rsidRPr="00F97A4B">
        <w:rPr>
          <w:spacing w:val="3"/>
        </w:rPr>
        <w:t xml:space="preserve"> </w:t>
      </w:r>
      <w:r w:rsidRPr="00F97A4B">
        <w:t>слова гимна</w:t>
      </w:r>
      <w:r w:rsidRPr="00F97A4B">
        <w:rPr>
          <w:spacing w:val="-4"/>
        </w:rPr>
        <w:t xml:space="preserve"> </w:t>
      </w:r>
      <w:r w:rsidRPr="00F97A4B">
        <w:t>России;</w:t>
      </w:r>
    </w:p>
    <w:p w:rsidR="00C450EA" w:rsidRPr="00F97A4B" w:rsidRDefault="002F2362" w:rsidP="00267F92">
      <w:pPr>
        <w:pStyle w:val="a3"/>
        <w:spacing w:line="237" w:lineRule="auto"/>
        <w:ind w:left="0" w:firstLine="542"/>
      </w:pPr>
      <w:r w:rsidRPr="00F97A4B">
        <w:t>соотносить</w:t>
      </w:r>
      <w:r w:rsidRPr="00F97A4B">
        <w:rPr>
          <w:spacing w:val="55"/>
        </w:rPr>
        <w:t xml:space="preserve"> </w:t>
      </w:r>
      <w:r w:rsidRPr="00F97A4B">
        <w:t>предметы</w:t>
      </w:r>
      <w:r w:rsidRPr="00F97A4B">
        <w:rPr>
          <w:spacing w:val="52"/>
        </w:rPr>
        <w:t xml:space="preserve"> </w:t>
      </w:r>
      <w:r w:rsidRPr="00F97A4B">
        <w:t>декоративно-прикладного</w:t>
      </w:r>
      <w:r w:rsidRPr="00F97A4B">
        <w:rPr>
          <w:spacing w:val="54"/>
        </w:rPr>
        <w:t xml:space="preserve"> </w:t>
      </w:r>
      <w:r w:rsidRPr="00F97A4B">
        <w:t>искусства</w:t>
      </w:r>
      <w:r w:rsidRPr="00F97A4B">
        <w:rPr>
          <w:spacing w:val="53"/>
        </w:rPr>
        <w:t xml:space="preserve"> </w:t>
      </w:r>
      <w:r w:rsidRPr="00F97A4B">
        <w:t>с</w:t>
      </w:r>
      <w:r w:rsidRPr="00F97A4B">
        <w:rPr>
          <w:spacing w:val="53"/>
        </w:rPr>
        <w:t xml:space="preserve"> </w:t>
      </w:r>
      <w:r w:rsidRPr="00F97A4B">
        <w:t>принадлежностью</w:t>
      </w:r>
      <w:r w:rsidRPr="00F97A4B">
        <w:rPr>
          <w:spacing w:val="53"/>
        </w:rPr>
        <w:t xml:space="preserve"> </w:t>
      </w:r>
      <w:r w:rsidRPr="00F97A4B">
        <w:lastRenderedPageBreak/>
        <w:t>народу</w:t>
      </w:r>
      <w:r w:rsidRPr="00F97A4B">
        <w:rPr>
          <w:spacing w:val="-57"/>
        </w:rPr>
        <w:t xml:space="preserve"> </w:t>
      </w:r>
      <w:r w:rsidRPr="00F97A4B">
        <w:t>Российской</w:t>
      </w:r>
      <w:r w:rsidRPr="00F97A4B">
        <w:rPr>
          <w:spacing w:val="-3"/>
        </w:rPr>
        <w:t xml:space="preserve"> </w:t>
      </w:r>
      <w:r w:rsidRPr="00F97A4B">
        <w:t>Федерации,</w:t>
      </w:r>
      <w:r w:rsidRPr="00F97A4B">
        <w:rPr>
          <w:spacing w:val="-5"/>
        </w:rPr>
        <w:t xml:space="preserve"> </w:t>
      </w:r>
      <w:r w:rsidRPr="00F97A4B">
        <w:t>описывать</w:t>
      </w:r>
      <w:r w:rsidRPr="00F97A4B">
        <w:rPr>
          <w:spacing w:val="-1"/>
        </w:rPr>
        <w:t xml:space="preserve"> </w:t>
      </w:r>
      <w:r w:rsidRPr="00F97A4B">
        <w:t>предмет</w:t>
      </w:r>
      <w:r w:rsidRPr="00F97A4B">
        <w:rPr>
          <w:spacing w:val="2"/>
        </w:rPr>
        <w:t xml:space="preserve"> </w:t>
      </w:r>
      <w:r w:rsidRPr="00F97A4B">
        <w:t>по</w:t>
      </w:r>
      <w:r w:rsidRPr="00F97A4B">
        <w:rPr>
          <w:spacing w:val="-4"/>
        </w:rPr>
        <w:t xml:space="preserve"> </w:t>
      </w:r>
      <w:r w:rsidRPr="00F97A4B">
        <w:t>предложенному</w:t>
      </w:r>
      <w:r w:rsidRPr="00F97A4B">
        <w:rPr>
          <w:spacing w:val="-8"/>
        </w:rPr>
        <w:t xml:space="preserve"> </w:t>
      </w:r>
      <w:r w:rsidRPr="00F97A4B">
        <w:t>плану;</w:t>
      </w:r>
    </w:p>
    <w:p w:rsidR="00C450EA" w:rsidRPr="00F97A4B" w:rsidRDefault="002F2362" w:rsidP="00267F92">
      <w:pPr>
        <w:pStyle w:val="a3"/>
        <w:spacing w:line="237" w:lineRule="auto"/>
        <w:ind w:left="0" w:firstLine="542"/>
      </w:pPr>
      <w:r w:rsidRPr="00F97A4B">
        <w:t>описывать</w:t>
      </w:r>
      <w:r w:rsidRPr="00F97A4B">
        <w:rPr>
          <w:spacing w:val="6"/>
        </w:rPr>
        <w:t xml:space="preserve"> </w:t>
      </w:r>
      <w:r w:rsidRPr="00F97A4B">
        <w:t>по</w:t>
      </w:r>
      <w:r w:rsidRPr="00F97A4B">
        <w:rPr>
          <w:spacing w:val="13"/>
        </w:rPr>
        <w:t xml:space="preserve"> </w:t>
      </w:r>
      <w:r w:rsidRPr="00F97A4B">
        <w:t>предложенному</w:t>
      </w:r>
      <w:r w:rsidRPr="00F97A4B">
        <w:rPr>
          <w:spacing w:val="1"/>
        </w:rPr>
        <w:t xml:space="preserve"> </w:t>
      </w:r>
      <w:r w:rsidRPr="00F97A4B">
        <w:t>плану время</w:t>
      </w:r>
      <w:r w:rsidRPr="00F97A4B">
        <w:rPr>
          <w:spacing w:val="9"/>
        </w:rPr>
        <w:t xml:space="preserve"> </w:t>
      </w:r>
      <w:r w:rsidRPr="00F97A4B">
        <w:t>года,</w:t>
      </w:r>
      <w:r w:rsidRPr="00F97A4B">
        <w:rPr>
          <w:spacing w:val="11"/>
        </w:rPr>
        <w:t xml:space="preserve"> </w:t>
      </w:r>
      <w:r w:rsidRPr="00F97A4B">
        <w:t>передавать</w:t>
      </w:r>
      <w:r w:rsidRPr="00F97A4B">
        <w:rPr>
          <w:spacing w:val="10"/>
        </w:rPr>
        <w:t xml:space="preserve"> </w:t>
      </w:r>
      <w:r w:rsidRPr="00F97A4B">
        <w:t>в</w:t>
      </w:r>
      <w:r w:rsidRPr="00F97A4B">
        <w:rPr>
          <w:spacing w:val="7"/>
        </w:rPr>
        <w:t xml:space="preserve"> </w:t>
      </w:r>
      <w:r w:rsidRPr="00F97A4B">
        <w:t>рассказе</w:t>
      </w:r>
      <w:r w:rsidRPr="00F97A4B">
        <w:rPr>
          <w:spacing w:val="7"/>
        </w:rPr>
        <w:t xml:space="preserve"> </w:t>
      </w:r>
      <w:r w:rsidRPr="00F97A4B">
        <w:t>свое</w:t>
      </w:r>
      <w:r w:rsidRPr="00F97A4B">
        <w:rPr>
          <w:spacing w:val="5"/>
        </w:rPr>
        <w:t xml:space="preserve"> </w:t>
      </w:r>
      <w:r w:rsidRPr="00F97A4B">
        <w:t>отношение</w:t>
      </w:r>
      <w:r w:rsidRPr="00F97A4B">
        <w:rPr>
          <w:spacing w:val="8"/>
        </w:rPr>
        <w:t xml:space="preserve"> </w:t>
      </w:r>
      <w:r w:rsidRPr="00F97A4B">
        <w:t>к</w:t>
      </w:r>
      <w:r w:rsidRPr="00F97A4B">
        <w:rPr>
          <w:spacing w:val="-57"/>
        </w:rPr>
        <w:t xml:space="preserve"> </w:t>
      </w:r>
      <w:r w:rsidRPr="00F97A4B">
        <w:t>природным</w:t>
      </w:r>
      <w:r w:rsidRPr="00F97A4B">
        <w:rPr>
          <w:spacing w:val="-2"/>
        </w:rPr>
        <w:t xml:space="preserve"> </w:t>
      </w:r>
      <w:r w:rsidRPr="00F97A4B">
        <w:t>явлениям;</w:t>
      </w:r>
    </w:p>
    <w:p w:rsidR="00C450EA" w:rsidRPr="00F97A4B" w:rsidRDefault="002F2362" w:rsidP="00267F92">
      <w:pPr>
        <w:pStyle w:val="a3"/>
        <w:spacing w:line="490" w:lineRule="atLeast"/>
        <w:ind w:left="0"/>
      </w:pPr>
      <w:r w:rsidRPr="00F97A4B">
        <w:t>сравнивать</w:t>
      </w:r>
      <w:r w:rsidRPr="00F97A4B">
        <w:rPr>
          <w:spacing w:val="6"/>
        </w:rPr>
        <w:t xml:space="preserve"> </w:t>
      </w:r>
      <w:r w:rsidRPr="00F97A4B">
        <w:t>домашних</w:t>
      </w:r>
      <w:r w:rsidRPr="00F97A4B">
        <w:rPr>
          <w:spacing w:val="5"/>
        </w:rPr>
        <w:t xml:space="preserve"> </w:t>
      </w:r>
      <w:r w:rsidRPr="00F97A4B">
        <w:t>и</w:t>
      </w:r>
      <w:r w:rsidRPr="00F97A4B">
        <w:rPr>
          <w:spacing w:val="6"/>
        </w:rPr>
        <w:t xml:space="preserve"> </w:t>
      </w:r>
      <w:r w:rsidRPr="00F97A4B">
        <w:t>диких</w:t>
      </w:r>
      <w:r w:rsidRPr="00F97A4B">
        <w:rPr>
          <w:spacing w:val="5"/>
        </w:rPr>
        <w:t xml:space="preserve"> </w:t>
      </w:r>
      <w:r w:rsidRPr="00F97A4B">
        <w:t>животных,</w:t>
      </w:r>
      <w:r w:rsidRPr="00F97A4B">
        <w:rPr>
          <w:spacing w:val="7"/>
        </w:rPr>
        <w:t xml:space="preserve"> </w:t>
      </w:r>
      <w:r w:rsidRPr="00F97A4B">
        <w:t>объяснять,</w:t>
      </w:r>
      <w:r w:rsidRPr="00F97A4B">
        <w:rPr>
          <w:spacing w:val="12"/>
        </w:rPr>
        <w:t xml:space="preserve"> </w:t>
      </w:r>
      <w:r w:rsidRPr="00F97A4B">
        <w:t>чем</w:t>
      </w:r>
      <w:r w:rsidRPr="00F97A4B">
        <w:rPr>
          <w:spacing w:val="2"/>
        </w:rPr>
        <w:t xml:space="preserve"> </w:t>
      </w:r>
      <w:r w:rsidRPr="00F97A4B">
        <w:t>они</w:t>
      </w:r>
      <w:r w:rsidRPr="00F97A4B">
        <w:rPr>
          <w:spacing w:val="5"/>
        </w:rPr>
        <w:t xml:space="preserve"> </w:t>
      </w:r>
      <w:r w:rsidRPr="00F97A4B">
        <w:t>различаются.</w:t>
      </w:r>
      <w:r w:rsidRPr="00F97A4B">
        <w:rPr>
          <w:spacing w:val="1"/>
        </w:rPr>
        <w:t xml:space="preserve"> </w:t>
      </w:r>
      <w:r w:rsidRPr="00F97A4B">
        <w:rPr>
          <w:i/>
        </w:rPr>
        <w:t xml:space="preserve">Регулятивные универсальные учебные действия </w:t>
      </w:r>
      <w:r w:rsidRPr="00F97A4B">
        <w:t>способствуют формированию умений:</w:t>
      </w:r>
      <w:r w:rsidRPr="00F97A4B">
        <w:rPr>
          <w:spacing w:val="1"/>
        </w:rPr>
        <w:t xml:space="preserve"> </w:t>
      </w:r>
      <w:r w:rsidRPr="00F97A4B">
        <w:t>сравнивать</w:t>
      </w:r>
      <w:r w:rsidRPr="00F97A4B">
        <w:rPr>
          <w:spacing w:val="48"/>
        </w:rPr>
        <w:t xml:space="preserve"> </w:t>
      </w:r>
      <w:r w:rsidRPr="00F97A4B">
        <w:t>организацию</w:t>
      </w:r>
      <w:r w:rsidRPr="00F97A4B">
        <w:rPr>
          <w:spacing w:val="50"/>
        </w:rPr>
        <w:t xml:space="preserve"> </w:t>
      </w:r>
      <w:r w:rsidRPr="00F97A4B">
        <w:t>своей</w:t>
      </w:r>
      <w:r w:rsidRPr="00F97A4B">
        <w:rPr>
          <w:spacing w:val="51"/>
        </w:rPr>
        <w:t xml:space="preserve"> </w:t>
      </w:r>
      <w:r w:rsidRPr="00F97A4B">
        <w:t>жизни</w:t>
      </w:r>
      <w:r w:rsidRPr="00F97A4B">
        <w:rPr>
          <w:spacing w:val="48"/>
        </w:rPr>
        <w:t xml:space="preserve"> </w:t>
      </w:r>
      <w:r w:rsidRPr="00F97A4B">
        <w:t>с</w:t>
      </w:r>
      <w:r w:rsidRPr="00F97A4B">
        <w:rPr>
          <w:spacing w:val="51"/>
        </w:rPr>
        <w:t xml:space="preserve"> </w:t>
      </w:r>
      <w:r w:rsidRPr="00F97A4B">
        <w:t>установленными</w:t>
      </w:r>
      <w:r w:rsidRPr="00F97A4B">
        <w:rPr>
          <w:spacing w:val="52"/>
        </w:rPr>
        <w:t xml:space="preserve"> </w:t>
      </w:r>
      <w:r w:rsidRPr="00F97A4B">
        <w:t>правилами</w:t>
      </w:r>
      <w:r w:rsidRPr="00F97A4B">
        <w:rPr>
          <w:spacing w:val="48"/>
        </w:rPr>
        <w:t xml:space="preserve"> </w:t>
      </w:r>
      <w:r w:rsidRPr="00F97A4B">
        <w:t>здорового</w:t>
      </w:r>
      <w:r w:rsidRPr="00F97A4B">
        <w:rPr>
          <w:spacing w:val="47"/>
        </w:rPr>
        <w:t xml:space="preserve"> </w:t>
      </w:r>
      <w:r w:rsidRPr="00F97A4B">
        <w:t>образа</w:t>
      </w:r>
    </w:p>
    <w:p w:rsidR="00C450EA" w:rsidRPr="00F97A4B" w:rsidRDefault="002F2362" w:rsidP="00267F92">
      <w:pPr>
        <w:pStyle w:val="a3"/>
        <w:tabs>
          <w:tab w:val="left" w:pos="1416"/>
          <w:tab w:val="left" w:pos="3028"/>
          <w:tab w:val="left" w:pos="4159"/>
          <w:tab w:val="left" w:pos="5800"/>
          <w:tab w:val="left" w:pos="7291"/>
          <w:tab w:val="left" w:pos="8902"/>
        </w:tabs>
        <w:ind w:left="0"/>
      </w:pPr>
      <w:r w:rsidRPr="00F97A4B">
        <w:t>жизни</w:t>
      </w:r>
      <w:r w:rsidRPr="00F97A4B">
        <w:tab/>
        <w:t>(выполнение</w:t>
      </w:r>
      <w:r w:rsidRPr="00F97A4B">
        <w:tab/>
        <w:t>режима,</w:t>
      </w:r>
      <w:r w:rsidRPr="00F97A4B">
        <w:tab/>
        <w:t>двигательная</w:t>
      </w:r>
      <w:r w:rsidRPr="00F97A4B">
        <w:tab/>
        <w:t>активность,</w:t>
      </w:r>
      <w:r w:rsidRPr="00F97A4B">
        <w:tab/>
        <w:t>закаливание,</w:t>
      </w:r>
      <w:r w:rsidRPr="00F97A4B">
        <w:tab/>
      </w:r>
      <w:r w:rsidRPr="00F97A4B">
        <w:rPr>
          <w:spacing w:val="-1"/>
        </w:rPr>
        <w:t>безопасность</w:t>
      </w:r>
      <w:r w:rsidRPr="00F97A4B">
        <w:rPr>
          <w:spacing w:val="-57"/>
        </w:rPr>
        <w:t xml:space="preserve"> </w:t>
      </w:r>
      <w:r w:rsidRPr="00F97A4B">
        <w:t>использования</w:t>
      </w:r>
      <w:r w:rsidRPr="00F97A4B">
        <w:rPr>
          <w:spacing w:val="1"/>
        </w:rPr>
        <w:t xml:space="preserve"> </w:t>
      </w:r>
      <w:r w:rsidRPr="00F97A4B">
        <w:t>бытовых</w:t>
      </w:r>
      <w:r w:rsidRPr="00F97A4B">
        <w:rPr>
          <w:spacing w:val="-3"/>
        </w:rPr>
        <w:t xml:space="preserve"> </w:t>
      </w:r>
      <w:r w:rsidRPr="00F97A4B">
        <w:t>электроприборов);</w:t>
      </w:r>
    </w:p>
    <w:p w:rsidR="00C450EA" w:rsidRPr="00F97A4B" w:rsidRDefault="002F2362" w:rsidP="00267F92">
      <w:pPr>
        <w:pStyle w:val="a3"/>
        <w:spacing w:line="237" w:lineRule="auto"/>
        <w:ind w:left="0" w:firstLine="542"/>
      </w:pPr>
      <w:r w:rsidRPr="00F97A4B">
        <w:t>оценивать</w:t>
      </w:r>
      <w:r w:rsidRPr="00F97A4B">
        <w:rPr>
          <w:spacing w:val="4"/>
        </w:rPr>
        <w:t xml:space="preserve"> </w:t>
      </w:r>
      <w:r w:rsidRPr="00F97A4B">
        <w:t>выполнение</w:t>
      </w:r>
      <w:r w:rsidRPr="00F97A4B">
        <w:rPr>
          <w:spacing w:val="6"/>
        </w:rPr>
        <w:t xml:space="preserve"> </w:t>
      </w:r>
      <w:r w:rsidRPr="00F97A4B">
        <w:t>правил</w:t>
      </w:r>
      <w:r w:rsidRPr="00F97A4B">
        <w:rPr>
          <w:spacing w:val="7"/>
        </w:rPr>
        <w:t xml:space="preserve"> </w:t>
      </w:r>
      <w:r w:rsidRPr="00F97A4B">
        <w:t>безопасного</w:t>
      </w:r>
      <w:r w:rsidRPr="00F97A4B">
        <w:rPr>
          <w:spacing w:val="11"/>
        </w:rPr>
        <w:t xml:space="preserve"> </w:t>
      </w:r>
      <w:r w:rsidRPr="00F97A4B">
        <w:t>поведения</w:t>
      </w:r>
      <w:r w:rsidRPr="00F97A4B">
        <w:rPr>
          <w:spacing w:val="7"/>
        </w:rPr>
        <w:t xml:space="preserve"> </w:t>
      </w:r>
      <w:r w:rsidRPr="00F97A4B">
        <w:t>на</w:t>
      </w:r>
      <w:r w:rsidRPr="00F97A4B">
        <w:rPr>
          <w:spacing w:val="6"/>
        </w:rPr>
        <w:t xml:space="preserve"> </w:t>
      </w:r>
      <w:r w:rsidRPr="00F97A4B">
        <w:t>дорогах</w:t>
      </w:r>
      <w:r w:rsidRPr="00F97A4B">
        <w:rPr>
          <w:spacing w:val="2"/>
        </w:rPr>
        <w:t xml:space="preserve"> </w:t>
      </w:r>
      <w:r w:rsidRPr="00F97A4B">
        <w:t>и</w:t>
      </w:r>
      <w:r w:rsidRPr="00F97A4B">
        <w:rPr>
          <w:spacing w:val="8"/>
        </w:rPr>
        <w:t xml:space="preserve"> </w:t>
      </w:r>
      <w:r w:rsidRPr="00F97A4B">
        <w:t>улицах</w:t>
      </w:r>
      <w:r w:rsidRPr="00F97A4B">
        <w:rPr>
          <w:spacing w:val="2"/>
        </w:rPr>
        <w:t xml:space="preserve"> </w:t>
      </w:r>
      <w:r w:rsidRPr="00F97A4B">
        <w:t>другими</w:t>
      </w:r>
      <w:r w:rsidRPr="00F97A4B">
        <w:rPr>
          <w:spacing w:val="-57"/>
        </w:rPr>
        <w:t xml:space="preserve"> </w:t>
      </w:r>
      <w:r w:rsidRPr="00F97A4B">
        <w:t>детьми,</w:t>
      </w:r>
      <w:r w:rsidRPr="00F97A4B">
        <w:rPr>
          <w:spacing w:val="-2"/>
        </w:rPr>
        <w:t xml:space="preserve"> </w:t>
      </w:r>
      <w:r w:rsidRPr="00F97A4B">
        <w:t>выполнять</w:t>
      </w:r>
      <w:r w:rsidRPr="00F97A4B">
        <w:rPr>
          <w:spacing w:val="-1"/>
        </w:rPr>
        <w:t xml:space="preserve"> </w:t>
      </w:r>
      <w:r w:rsidRPr="00F97A4B">
        <w:t>самооценку;</w:t>
      </w:r>
    </w:p>
    <w:p w:rsidR="00C450EA" w:rsidRPr="00F97A4B" w:rsidRDefault="002F2362" w:rsidP="00267F92">
      <w:pPr>
        <w:pStyle w:val="a3"/>
        <w:ind w:left="0" w:firstLine="542"/>
      </w:pPr>
      <w:r w:rsidRPr="00F97A4B">
        <w:t>анализировать</w:t>
      </w:r>
      <w:r w:rsidRPr="00F97A4B">
        <w:rPr>
          <w:spacing w:val="1"/>
        </w:rPr>
        <w:t xml:space="preserve"> </w:t>
      </w:r>
      <w:r w:rsidRPr="00F97A4B">
        <w:t>предложенные</w:t>
      </w:r>
      <w:r w:rsidRPr="00F97A4B">
        <w:rPr>
          <w:spacing w:val="1"/>
        </w:rPr>
        <w:t xml:space="preserve"> </w:t>
      </w:r>
      <w:r w:rsidRPr="00F97A4B">
        <w:t>ситуации:</w:t>
      </w:r>
      <w:r w:rsidRPr="00F97A4B">
        <w:rPr>
          <w:spacing w:val="1"/>
        </w:rPr>
        <w:t xml:space="preserve"> </w:t>
      </w:r>
      <w:r w:rsidRPr="00F97A4B">
        <w:t>устанавливать</w:t>
      </w:r>
      <w:r w:rsidRPr="00F97A4B">
        <w:rPr>
          <w:spacing w:val="1"/>
        </w:rPr>
        <w:t xml:space="preserve"> </w:t>
      </w:r>
      <w:r w:rsidRPr="00F97A4B">
        <w:t>нарушения</w:t>
      </w:r>
      <w:r w:rsidRPr="00F97A4B">
        <w:rPr>
          <w:spacing w:val="1"/>
        </w:rPr>
        <w:t xml:space="preserve"> </w:t>
      </w:r>
      <w:r w:rsidRPr="00F97A4B">
        <w:t>режима</w:t>
      </w:r>
      <w:r w:rsidRPr="00F97A4B">
        <w:rPr>
          <w:spacing w:val="1"/>
        </w:rPr>
        <w:t xml:space="preserve"> </w:t>
      </w:r>
      <w:r w:rsidRPr="00F97A4B">
        <w:t>дня,</w:t>
      </w:r>
      <w:r w:rsidRPr="00F97A4B">
        <w:rPr>
          <w:spacing w:val="1"/>
        </w:rPr>
        <w:t xml:space="preserve"> </w:t>
      </w:r>
      <w:r w:rsidRPr="00F97A4B">
        <w:t>организации учебной работы; нарушения правил дорожного движения, правил пользования</w:t>
      </w:r>
      <w:r w:rsidRPr="00F97A4B">
        <w:rPr>
          <w:spacing w:val="1"/>
        </w:rPr>
        <w:t xml:space="preserve"> </w:t>
      </w:r>
      <w:r w:rsidRPr="00F97A4B">
        <w:t>электро-</w:t>
      </w:r>
      <w:r w:rsidRPr="00F97A4B">
        <w:rPr>
          <w:spacing w:val="3"/>
        </w:rPr>
        <w:t xml:space="preserve"> </w:t>
      </w:r>
      <w:r w:rsidRPr="00F97A4B">
        <w:t>и</w:t>
      </w:r>
      <w:r w:rsidRPr="00F97A4B">
        <w:rPr>
          <w:spacing w:val="-2"/>
        </w:rPr>
        <w:t xml:space="preserve"> </w:t>
      </w:r>
      <w:r w:rsidRPr="00F97A4B">
        <w:t>газовыми</w:t>
      </w:r>
      <w:r w:rsidRPr="00F97A4B">
        <w:rPr>
          <w:spacing w:val="-2"/>
        </w:rPr>
        <w:t xml:space="preserve"> </w:t>
      </w:r>
      <w:r w:rsidRPr="00F97A4B">
        <w:t>приборами.</w:t>
      </w:r>
    </w:p>
    <w:p w:rsidR="00C450EA" w:rsidRPr="00F97A4B" w:rsidRDefault="002F2362" w:rsidP="00267F92">
      <w:pPr>
        <w:pStyle w:val="a3"/>
        <w:ind w:left="0" w:firstLine="542"/>
      </w:pPr>
      <w:r w:rsidRPr="00F97A4B">
        <w:rPr>
          <w:i/>
        </w:rPr>
        <w:t>Совместная</w:t>
      </w:r>
      <w:r w:rsidRPr="00F97A4B">
        <w:rPr>
          <w:i/>
          <w:spacing w:val="1"/>
        </w:rPr>
        <w:t xml:space="preserve"> </w:t>
      </w:r>
      <w:r w:rsidRPr="00F97A4B">
        <w:rPr>
          <w:i/>
        </w:rPr>
        <w:t>деятельность</w:t>
      </w:r>
      <w:r w:rsidRPr="00F97A4B">
        <w:rPr>
          <w:i/>
          <w:spacing w:val="1"/>
        </w:rPr>
        <w:t xml:space="preserve"> </w:t>
      </w:r>
      <w:r w:rsidRPr="00F97A4B">
        <w:t>способствует</w:t>
      </w:r>
      <w:r w:rsidRPr="00F97A4B">
        <w:rPr>
          <w:spacing w:val="1"/>
        </w:rPr>
        <w:t xml:space="preserve"> </w:t>
      </w:r>
      <w:r w:rsidRPr="00F97A4B">
        <w:t>формированию</w:t>
      </w:r>
      <w:r w:rsidRPr="00F97A4B">
        <w:rPr>
          <w:spacing w:val="1"/>
        </w:rPr>
        <w:t xml:space="preserve"> </w:t>
      </w:r>
      <w:r w:rsidRPr="00F97A4B">
        <w:t>умений</w:t>
      </w:r>
      <w:r w:rsidRPr="00F97A4B">
        <w:rPr>
          <w:spacing w:val="1"/>
        </w:rPr>
        <w:t xml:space="preserve"> </w:t>
      </w:r>
      <w:r w:rsidRPr="00F97A4B">
        <w:t>соблюдать</w:t>
      </w:r>
      <w:r w:rsidRPr="00F97A4B">
        <w:rPr>
          <w:spacing w:val="1"/>
        </w:rPr>
        <w:t xml:space="preserve"> </w:t>
      </w:r>
      <w:r w:rsidRPr="00F97A4B">
        <w:t>правила</w:t>
      </w:r>
      <w:r w:rsidRPr="00F97A4B">
        <w:rPr>
          <w:spacing w:val="1"/>
        </w:rPr>
        <w:t xml:space="preserve"> </w:t>
      </w:r>
      <w:r w:rsidRPr="00F97A4B">
        <w:t>общения</w:t>
      </w:r>
      <w:r w:rsidRPr="00F97A4B">
        <w:rPr>
          <w:spacing w:val="1"/>
        </w:rPr>
        <w:t xml:space="preserve"> </w:t>
      </w:r>
      <w:r w:rsidRPr="00F97A4B">
        <w:t>в</w:t>
      </w:r>
      <w:r w:rsidRPr="00F97A4B">
        <w:rPr>
          <w:spacing w:val="1"/>
        </w:rPr>
        <w:t xml:space="preserve"> </w:t>
      </w:r>
      <w:r w:rsidRPr="00F97A4B">
        <w:t>совместной</w:t>
      </w:r>
      <w:r w:rsidRPr="00F97A4B">
        <w:rPr>
          <w:spacing w:val="1"/>
        </w:rPr>
        <w:t xml:space="preserve"> </w:t>
      </w:r>
      <w:r w:rsidRPr="00F97A4B">
        <w:t>деятельности:</w:t>
      </w:r>
      <w:r w:rsidRPr="00F97A4B">
        <w:rPr>
          <w:spacing w:val="1"/>
        </w:rPr>
        <w:t xml:space="preserve"> </w:t>
      </w:r>
      <w:r w:rsidRPr="00F97A4B">
        <w:t>договариваться,</w:t>
      </w:r>
      <w:r w:rsidRPr="00F97A4B">
        <w:rPr>
          <w:spacing w:val="1"/>
        </w:rPr>
        <w:t xml:space="preserve"> </w:t>
      </w:r>
      <w:r w:rsidRPr="00F97A4B">
        <w:t>справедливо</w:t>
      </w:r>
      <w:r w:rsidRPr="00F97A4B">
        <w:rPr>
          <w:spacing w:val="1"/>
        </w:rPr>
        <w:t xml:space="preserve"> </w:t>
      </w:r>
      <w:r w:rsidRPr="00F97A4B">
        <w:t>распределять</w:t>
      </w:r>
      <w:r w:rsidRPr="00F97A4B">
        <w:rPr>
          <w:spacing w:val="1"/>
        </w:rPr>
        <w:t xml:space="preserve"> </w:t>
      </w:r>
      <w:r w:rsidRPr="00F97A4B">
        <w:t>работу,</w:t>
      </w:r>
      <w:r w:rsidRPr="00F97A4B">
        <w:rPr>
          <w:spacing w:val="1"/>
        </w:rPr>
        <w:t xml:space="preserve"> </w:t>
      </w:r>
      <w:r w:rsidRPr="00F97A4B">
        <w:t>определять</w:t>
      </w:r>
      <w:r w:rsidRPr="00F97A4B">
        <w:rPr>
          <w:spacing w:val="1"/>
        </w:rPr>
        <w:t xml:space="preserve"> </w:t>
      </w:r>
      <w:r w:rsidRPr="00F97A4B">
        <w:t>нарушение</w:t>
      </w:r>
      <w:r w:rsidRPr="00F97A4B">
        <w:rPr>
          <w:spacing w:val="1"/>
        </w:rPr>
        <w:t xml:space="preserve"> </w:t>
      </w:r>
      <w:r w:rsidRPr="00F97A4B">
        <w:t>правил</w:t>
      </w:r>
      <w:r w:rsidRPr="00F97A4B">
        <w:rPr>
          <w:spacing w:val="1"/>
        </w:rPr>
        <w:t xml:space="preserve"> </w:t>
      </w:r>
      <w:r w:rsidRPr="00F97A4B">
        <w:t>взаимоотношений,</w:t>
      </w:r>
      <w:r w:rsidRPr="00F97A4B">
        <w:rPr>
          <w:spacing w:val="1"/>
        </w:rPr>
        <w:t xml:space="preserve"> </w:t>
      </w:r>
      <w:r w:rsidRPr="00F97A4B">
        <w:t>при</w:t>
      </w:r>
      <w:r w:rsidRPr="00F97A4B">
        <w:rPr>
          <w:spacing w:val="1"/>
        </w:rPr>
        <w:t xml:space="preserve"> </w:t>
      </w:r>
      <w:r w:rsidRPr="00F97A4B">
        <w:t>участии</w:t>
      </w:r>
      <w:r w:rsidRPr="00F97A4B">
        <w:rPr>
          <w:spacing w:val="1"/>
        </w:rPr>
        <w:t xml:space="preserve"> </w:t>
      </w:r>
      <w:r w:rsidRPr="00F97A4B">
        <w:t>учителя</w:t>
      </w:r>
      <w:r w:rsidRPr="00F97A4B">
        <w:rPr>
          <w:spacing w:val="61"/>
        </w:rPr>
        <w:t xml:space="preserve"> </w:t>
      </w:r>
      <w:r w:rsidRPr="00F97A4B">
        <w:t>устранять</w:t>
      </w:r>
      <w:r w:rsidRPr="00F97A4B">
        <w:rPr>
          <w:spacing w:val="1"/>
        </w:rPr>
        <w:t xml:space="preserve"> </w:t>
      </w:r>
      <w:r w:rsidRPr="00F97A4B">
        <w:t>возникающие конфликты.</w:t>
      </w:r>
    </w:p>
    <w:p w:rsidR="00C450EA" w:rsidRPr="00F97A4B" w:rsidRDefault="00C450EA" w:rsidP="00267F92">
      <w:pPr>
        <w:pStyle w:val="a3"/>
        <w:ind w:left="0"/>
      </w:pPr>
    </w:p>
    <w:p w:rsidR="00C450EA" w:rsidRPr="00F97A4B" w:rsidRDefault="002F2362" w:rsidP="00267F92">
      <w:pPr>
        <w:pStyle w:val="Heading1"/>
        <w:spacing w:line="240" w:lineRule="auto"/>
        <w:ind w:left="0"/>
        <w:jc w:val="both"/>
      </w:pPr>
      <w:bookmarkStart w:id="19" w:name="Содержание_обучения_во_2_классе._(2)"/>
      <w:bookmarkEnd w:id="19"/>
      <w:r w:rsidRPr="00F97A4B">
        <w:t>Содержание</w:t>
      </w:r>
      <w:r w:rsidRPr="00F97A4B">
        <w:rPr>
          <w:spacing w:val="-3"/>
        </w:rPr>
        <w:t xml:space="preserve"> </w:t>
      </w:r>
      <w:r w:rsidRPr="00F97A4B">
        <w:t>обучения</w:t>
      </w:r>
      <w:r w:rsidRPr="00F97A4B">
        <w:rPr>
          <w:spacing w:val="-3"/>
        </w:rPr>
        <w:t xml:space="preserve"> </w:t>
      </w:r>
      <w:r w:rsidRPr="00F97A4B">
        <w:t>во</w:t>
      </w:r>
      <w:r w:rsidRPr="00F97A4B">
        <w:rPr>
          <w:spacing w:val="-1"/>
        </w:rPr>
        <w:t xml:space="preserve"> </w:t>
      </w:r>
      <w:r w:rsidRPr="00F97A4B">
        <w:t>2</w:t>
      </w:r>
      <w:r w:rsidRPr="00F97A4B">
        <w:rPr>
          <w:spacing w:val="-6"/>
        </w:rPr>
        <w:t xml:space="preserve"> </w:t>
      </w:r>
      <w:r w:rsidRPr="00F97A4B">
        <w:t>классе.</w:t>
      </w:r>
    </w:p>
    <w:p w:rsidR="00C450EA" w:rsidRPr="00F97A4B" w:rsidRDefault="002F2362" w:rsidP="00267F92">
      <w:pPr>
        <w:jc w:val="both"/>
        <w:rPr>
          <w:i/>
          <w:sz w:val="24"/>
          <w:szCs w:val="24"/>
        </w:rPr>
      </w:pPr>
      <w:r w:rsidRPr="00F97A4B">
        <w:rPr>
          <w:i/>
          <w:sz w:val="24"/>
          <w:szCs w:val="24"/>
        </w:rPr>
        <w:t>Человек</w:t>
      </w:r>
      <w:r w:rsidRPr="00F97A4B">
        <w:rPr>
          <w:i/>
          <w:spacing w:val="-3"/>
          <w:sz w:val="24"/>
          <w:szCs w:val="24"/>
        </w:rPr>
        <w:t xml:space="preserve"> </w:t>
      </w:r>
      <w:r w:rsidRPr="00F97A4B">
        <w:rPr>
          <w:i/>
          <w:sz w:val="24"/>
          <w:szCs w:val="24"/>
        </w:rPr>
        <w:t>и общество.</w:t>
      </w:r>
    </w:p>
    <w:p w:rsidR="00C450EA" w:rsidRPr="00F97A4B" w:rsidRDefault="002F2362" w:rsidP="00267F92">
      <w:pPr>
        <w:pStyle w:val="a3"/>
        <w:ind w:left="0" w:firstLine="542"/>
      </w:pPr>
      <w:r w:rsidRPr="00F97A4B">
        <w:t>Наша</w:t>
      </w:r>
      <w:r w:rsidRPr="00F97A4B">
        <w:rPr>
          <w:spacing w:val="1"/>
        </w:rPr>
        <w:t xml:space="preserve"> </w:t>
      </w:r>
      <w:r w:rsidRPr="00F97A4B">
        <w:t>Родина</w:t>
      </w:r>
      <w:r w:rsidRPr="00F97A4B">
        <w:rPr>
          <w:spacing w:val="1"/>
        </w:rPr>
        <w:t xml:space="preserve"> </w:t>
      </w:r>
      <w:r w:rsidRPr="00F97A4B">
        <w:t>-</w:t>
      </w:r>
      <w:r w:rsidRPr="00F97A4B">
        <w:rPr>
          <w:spacing w:val="1"/>
        </w:rPr>
        <w:t xml:space="preserve"> </w:t>
      </w:r>
      <w:r w:rsidRPr="00F97A4B">
        <w:t>Россия,</w:t>
      </w:r>
      <w:r w:rsidRPr="00F97A4B">
        <w:rPr>
          <w:spacing w:val="1"/>
        </w:rPr>
        <w:t xml:space="preserve"> </w:t>
      </w:r>
      <w:r w:rsidRPr="00F97A4B">
        <w:t>Российская</w:t>
      </w:r>
      <w:r w:rsidRPr="00F97A4B">
        <w:rPr>
          <w:spacing w:val="1"/>
        </w:rPr>
        <w:t xml:space="preserve"> </w:t>
      </w:r>
      <w:r w:rsidRPr="00F97A4B">
        <w:t>Федерация.</w:t>
      </w:r>
      <w:r w:rsidRPr="00F97A4B">
        <w:rPr>
          <w:spacing w:val="1"/>
        </w:rPr>
        <w:t xml:space="preserve"> </w:t>
      </w:r>
      <w:r w:rsidRPr="00F97A4B">
        <w:t>Россия</w:t>
      </w:r>
      <w:r w:rsidRPr="00F97A4B">
        <w:rPr>
          <w:spacing w:val="1"/>
        </w:rPr>
        <w:t xml:space="preserve"> </w:t>
      </w:r>
      <w:r w:rsidRPr="00F97A4B">
        <w:t>и</w:t>
      </w:r>
      <w:r w:rsidRPr="00F97A4B">
        <w:rPr>
          <w:spacing w:val="1"/>
        </w:rPr>
        <w:t xml:space="preserve"> </w:t>
      </w:r>
      <w:r w:rsidRPr="00F97A4B">
        <w:t>ее</w:t>
      </w:r>
      <w:r w:rsidRPr="00F97A4B">
        <w:rPr>
          <w:spacing w:val="1"/>
        </w:rPr>
        <w:t xml:space="preserve"> </w:t>
      </w:r>
      <w:r w:rsidRPr="00F97A4B">
        <w:t>столица</w:t>
      </w:r>
      <w:r w:rsidRPr="00F97A4B">
        <w:rPr>
          <w:spacing w:val="1"/>
        </w:rPr>
        <w:t xml:space="preserve"> </w:t>
      </w:r>
      <w:r w:rsidRPr="00F97A4B">
        <w:t>на</w:t>
      </w:r>
      <w:r w:rsidRPr="00F97A4B">
        <w:rPr>
          <w:spacing w:val="1"/>
        </w:rPr>
        <w:t xml:space="preserve"> </w:t>
      </w:r>
      <w:r w:rsidRPr="00F97A4B">
        <w:t>карте.</w:t>
      </w:r>
      <w:r w:rsidRPr="00F97A4B">
        <w:rPr>
          <w:spacing w:val="1"/>
        </w:rPr>
        <w:t xml:space="preserve"> </w:t>
      </w:r>
      <w:r w:rsidRPr="00F97A4B">
        <w:t>Государственные символы</w:t>
      </w:r>
      <w:r w:rsidRPr="00F97A4B">
        <w:rPr>
          <w:spacing w:val="1"/>
        </w:rPr>
        <w:t xml:space="preserve"> </w:t>
      </w:r>
      <w:r w:rsidRPr="00F97A4B">
        <w:t>России.</w:t>
      </w:r>
      <w:r w:rsidRPr="00F97A4B">
        <w:rPr>
          <w:spacing w:val="1"/>
        </w:rPr>
        <w:t xml:space="preserve"> </w:t>
      </w:r>
      <w:r w:rsidRPr="00F97A4B">
        <w:t>Москва</w:t>
      </w:r>
      <w:r w:rsidRPr="00F97A4B">
        <w:rPr>
          <w:spacing w:val="1"/>
        </w:rPr>
        <w:t xml:space="preserve"> </w:t>
      </w:r>
      <w:r w:rsidRPr="00F97A4B">
        <w:t>- столица России.</w:t>
      </w:r>
      <w:r w:rsidRPr="00F97A4B">
        <w:rPr>
          <w:spacing w:val="1"/>
        </w:rPr>
        <w:t xml:space="preserve"> </w:t>
      </w:r>
      <w:r w:rsidRPr="00F97A4B">
        <w:t>Святыни Москвы</w:t>
      </w:r>
      <w:r w:rsidRPr="00F97A4B">
        <w:rPr>
          <w:spacing w:val="1"/>
        </w:rPr>
        <w:t xml:space="preserve"> </w:t>
      </w:r>
      <w:r w:rsidRPr="00F97A4B">
        <w:t>-</w:t>
      </w:r>
      <w:r w:rsidRPr="00F97A4B">
        <w:rPr>
          <w:spacing w:val="1"/>
        </w:rPr>
        <w:t xml:space="preserve"> </w:t>
      </w:r>
      <w:r w:rsidRPr="00F97A4B">
        <w:t>святыни</w:t>
      </w:r>
      <w:r w:rsidRPr="00F97A4B">
        <w:rPr>
          <w:spacing w:val="1"/>
        </w:rPr>
        <w:t xml:space="preserve"> </w:t>
      </w:r>
      <w:r w:rsidRPr="00F97A4B">
        <w:t>России:</w:t>
      </w:r>
      <w:r w:rsidRPr="00F97A4B">
        <w:rPr>
          <w:spacing w:val="1"/>
        </w:rPr>
        <w:t xml:space="preserve"> </w:t>
      </w:r>
      <w:r w:rsidRPr="00F97A4B">
        <w:t>Кремль,</w:t>
      </w:r>
      <w:r w:rsidRPr="00F97A4B">
        <w:rPr>
          <w:spacing w:val="1"/>
        </w:rPr>
        <w:t xml:space="preserve"> </w:t>
      </w:r>
      <w:r w:rsidRPr="00F97A4B">
        <w:t>Красная</w:t>
      </w:r>
      <w:r w:rsidRPr="00F97A4B">
        <w:rPr>
          <w:spacing w:val="1"/>
        </w:rPr>
        <w:t xml:space="preserve"> </w:t>
      </w:r>
      <w:r w:rsidRPr="00F97A4B">
        <w:t>площадь,</w:t>
      </w:r>
      <w:r w:rsidRPr="00F97A4B">
        <w:rPr>
          <w:spacing w:val="1"/>
        </w:rPr>
        <w:t xml:space="preserve"> </w:t>
      </w:r>
      <w:r w:rsidRPr="00F97A4B">
        <w:t>Большой</w:t>
      </w:r>
      <w:r w:rsidRPr="00F97A4B">
        <w:rPr>
          <w:spacing w:val="1"/>
        </w:rPr>
        <w:t xml:space="preserve"> </w:t>
      </w:r>
      <w:r w:rsidRPr="00F97A4B">
        <w:t>театр</w:t>
      </w:r>
      <w:r w:rsidRPr="00F97A4B">
        <w:rPr>
          <w:spacing w:val="1"/>
        </w:rPr>
        <w:t xml:space="preserve"> </w:t>
      </w:r>
      <w:r w:rsidRPr="00F97A4B">
        <w:t>и</w:t>
      </w:r>
      <w:r w:rsidRPr="00F97A4B">
        <w:rPr>
          <w:spacing w:val="1"/>
        </w:rPr>
        <w:t xml:space="preserve"> </w:t>
      </w:r>
      <w:r w:rsidRPr="00F97A4B">
        <w:t>другие.</w:t>
      </w:r>
      <w:r w:rsidRPr="00F97A4B">
        <w:rPr>
          <w:spacing w:val="1"/>
        </w:rPr>
        <w:t xml:space="preserve"> </w:t>
      </w:r>
      <w:r w:rsidRPr="00F97A4B">
        <w:t>Характеристика</w:t>
      </w:r>
      <w:r w:rsidRPr="00F97A4B">
        <w:rPr>
          <w:spacing w:val="1"/>
        </w:rPr>
        <w:t xml:space="preserve"> </w:t>
      </w:r>
      <w:r w:rsidRPr="00F97A4B">
        <w:t>отдельных</w:t>
      </w:r>
      <w:r w:rsidRPr="00F97A4B">
        <w:rPr>
          <w:spacing w:val="1"/>
        </w:rPr>
        <w:t xml:space="preserve"> </w:t>
      </w:r>
      <w:r w:rsidRPr="00F97A4B">
        <w:t>исторических событий, связанных с Москвой (основание Москвы, строительство Кремля и</w:t>
      </w:r>
      <w:r w:rsidRPr="00F97A4B">
        <w:rPr>
          <w:spacing w:val="1"/>
        </w:rPr>
        <w:t xml:space="preserve"> </w:t>
      </w:r>
      <w:r w:rsidRPr="00F97A4B">
        <w:t>другие).</w:t>
      </w:r>
      <w:r w:rsidRPr="00F97A4B">
        <w:rPr>
          <w:spacing w:val="1"/>
        </w:rPr>
        <w:t xml:space="preserve"> </w:t>
      </w:r>
      <w:r w:rsidRPr="00F97A4B">
        <w:t>Герб</w:t>
      </w:r>
      <w:r w:rsidRPr="00F97A4B">
        <w:rPr>
          <w:spacing w:val="1"/>
        </w:rPr>
        <w:t xml:space="preserve"> </w:t>
      </w:r>
      <w:r w:rsidRPr="00F97A4B">
        <w:t>Москвы.</w:t>
      </w:r>
      <w:r w:rsidRPr="00F97A4B">
        <w:rPr>
          <w:spacing w:val="1"/>
        </w:rPr>
        <w:t xml:space="preserve"> </w:t>
      </w:r>
      <w:r w:rsidRPr="00F97A4B">
        <w:t>Расположение</w:t>
      </w:r>
      <w:r w:rsidRPr="00F97A4B">
        <w:rPr>
          <w:spacing w:val="1"/>
        </w:rPr>
        <w:t xml:space="preserve"> </w:t>
      </w:r>
      <w:r w:rsidRPr="00F97A4B">
        <w:t>Москвы</w:t>
      </w:r>
      <w:r w:rsidRPr="00F97A4B">
        <w:rPr>
          <w:spacing w:val="1"/>
        </w:rPr>
        <w:t xml:space="preserve"> </w:t>
      </w:r>
      <w:r w:rsidRPr="00F97A4B">
        <w:t>на</w:t>
      </w:r>
      <w:r w:rsidRPr="00F97A4B">
        <w:rPr>
          <w:spacing w:val="1"/>
        </w:rPr>
        <w:t xml:space="preserve"> </w:t>
      </w:r>
      <w:r w:rsidRPr="00F97A4B">
        <w:t>карте.</w:t>
      </w:r>
      <w:r w:rsidRPr="00F97A4B">
        <w:rPr>
          <w:spacing w:val="1"/>
        </w:rPr>
        <w:t xml:space="preserve"> </w:t>
      </w:r>
      <w:r w:rsidRPr="00F97A4B">
        <w:t>Города</w:t>
      </w:r>
      <w:r w:rsidRPr="00F97A4B">
        <w:rPr>
          <w:spacing w:val="1"/>
        </w:rPr>
        <w:t xml:space="preserve"> </w:t>
      </w:r>
      <w:r w:rsidRPr="00F97A4B">
        <w:t>России.</w:t>
      </w:r>
      <w:r w:rsidRPr="00F97A4B">
        <w:rPr>
          <w:spacing w:val="1"/>
        </w:rPr>
        <w:t xml:space="preserve"> </w:t>
      </w:r>
      <w:r w:rsidRPr="00F97A4B">
        <w:t>Россия</w:t>
      </w:r>
      <w:r w:rsidRPr="00F97A4B">
        <w:rPr>
          <w:spacing w:val="1"/>
        </w:rPr>
        <w:t xml:space="preserve"> </w:t>
      </w:r>
      <w:r w:rsidRPr="00F97A4B">
        <w:t>-</w:t>
      </w:r>
      <w:r w:rsidRPr="00F97A4B">
        <w:rPr>
          <w:spacing w:val="1"/>
        </w:rPr>
        <w:t xml:space="preserve"> </w:t>
      </w:r>
      <w:r w:rsidRPr="00F97A4B">
        <w:t>многонациональное государство. Народы России, их традиции, обычаи,</w:t>
      </w:r>
      <w:r w:rsidRPr="00F97A4B">
        <w:rPr>
          <w:spacing w:val="1"/>
        </w:rPr>
        <w:t xml:space="preserve"> </w:t>
      </w:r>
      <w:r w:rsidRPr="00F97A4B">
        <w:t>праздники. Родной</w:t>
      </w:r>
      <w:r w:rsidRPr="00F97A4B">
        <w:rPr>
          <w:spacing w:val="1"/>
        </w:rPr>
        <w:t xml:space="preserve"> </w:t>
      </w:r>
      <w:r w:rsidRPr="00F97A4B">
        <w:t>край,</w:t>
      </w:r>
      <w:r w:rsidRPr="00F97A4B">
        <w:rPr>
          <w:spacing w:val="1"/>
        </w:rPr>
        <w:t xml:space="preserve"> </w:t>
      </w:r>
      <w:r w:rsidRPr="00F97A4B">
        <w:t>его</w:t>
      </w:r>
      <w:r w:rsidRPr="00F97A4B">
        <w:rPr>
          <w:spacing w:val="1"/>
        </w:rPr>
        <w:t xml:space="preserve"> </w:t>
      </w:r>
      <w:r w:rsidRPr="00F97A4B">
        <w:t>природные</w:t>
      </w:r>
      <w:r w:rsidRPr="00F97A4B">
        <w:rPr>
          <w:spacing w:val="1"/>
        </w:rPr>
        <w:t xml:space="preserve"> </w:t>
      </w:r>
      <w:r w:rsidRPr="00F97A4B">
        <w:t>и</w:t>
      </w:r>
      <w:r w:rsidRPr="00F97A4B">
        <w:rPr>
          <w:spacing w:val="1"/>
        </w:rPr>
        <w:t xml:space="preserve"> </w:t>
      </w:r>
      <w:r w:rsidRPr="00F97A4B">
        <w:t>культурные</w:t>
      </w:r>
      <w:r w:rsidRPr="00F97A4B">
        <w:rPr>
          <w:spacing w:val="1"/>
        </w:rPr>
        <w:t xml:space="preserve"> </w:t>
      </w:r>
      <w:r w:rsidRPr="00F97A4B">
        <w:t>достопримечательности.</w:t>
      </w:r>
      <w:r w:rsidRPr="00F97A4B">
        <w:rPr>
          <w:spacing w:val="1"/>
        </w:rPr>
        <w:t xml:space="preserve"> </w:t>
      </w:r>
      <w:r w:rsidRPr="00F97A4B">
        <w:t>Значимые</w:t>
      </w:r>
      <w:r w:rsidRPr="00F97A4B">
        <w:rPr>
          <w:spacing w:val="1"/>
        </w:rPr>
        <w:t xml:space="preserve"> </w:t>
      </w:r>
      <w:r w:rsidRPr="00F97A4B">
        <w:t>события</w:t>
      </w:r>
      <w:r w:rsidRPr="00F97A4B">
        <w:rPr>
          <w:spacing w:val="1"/>
        </w:rPr>
        <w:t xml:space="preserve"> </w:t>
      </w:r>
      <w:r w:rsidRPr="00F97A4B">
        <w:t>истории</w:t>
      </w:r>
      <w:r w:rsidRPr="00F97A4B">
        <w:rPr>
          <w:spacing w:val="1"/>
        </w:rPr>
        <w:t xml:space="preserve"> </w:t>
      </w:r>
      <w:r w:rsidRPr="00F97A4B">
        <w:t>родного</w:t>
      </w:r>
      <w:r w:rsidRPr="00F97A4B">
        <w:rPr>
          <w:spacing w:val="1"/>
        </w:rPr>
        <w:t xml:space="preserve"> </w:t>
      </w:r>
      <w:r w:rsidRPr="00F97A4B">
        <w:t>края.</w:t>
      </w:r>
    </w:p>
    <w:p w:rsidR="00C450EA" w:rsidRPr="00F97A4B" w:rsidRDefault="002F2362" w:rsidP="00267F92">
      <w:pPr>
        <w:pStyle w:val="a3"/>
        <w:spacing w:line="237" w:lineRule="auto"/>
        <w:ind w:left="0" w:firstLine="542"/>
      </w:pPr>
      <w:r w:rsidRPr="00F97A4B">
        <w:t>Свой регион и его главный город на карте; символика своего региона. Хозяйственные</w:t>
      </w:r>
      <w:r w:rsidRPr="00F97A4B">
        <w:rPr>
          <w:spacing w:val="1"/>
        </w:rPr>
        <w:t xml:space="preserve"> </w:t>
      </w:r>
      <w:r w:rsidRPr="00F97A4B">
        <w:t>занятия,</w:t>
      </w:r>
      <w:r w:rsidRPr="00F97A4B">
        <w:rPr>
          <w:spacing w:val="-3"/>
        </w:rPr>
        <w:t xml:space="preserve"> </w:t>
      </w:r>
      <w:r w:rsidRPr="00F97A4B">
        <w:t>профессии</w:t>
      </w:r>
      <w:r w:rsidRPr="00F97A4B">
        <w:rPr>
          <w:spacing w:val="1"/>
        </w:rPr>
        <w:t xml:space="preserve"> </w:t>
      </w:r>
      <w:r w:rsidRPr="00F97A4B">
        <w:t>жителей</w:t>
      </w:r>
      <w:r w:rsidRPr="00F97A4B">
        <w:rPr>
          <w:spacing w:val="1"/>
        </w:rPr>
        <w:t xml:space="preserve"> </w:t>
      </w:r>
      <w:r w:rsidRPr="00F97A4B">
        <w:t>родного</w:t>
      </w:r>
      <w:r w:rsidRPr="00F97A4B">
        <w:rPr>
          <w:spacing w:val="4"/>
        </w:rPr>
        <w:t xml:space="preserve"> </w:t>
      </w:r>
      <w:r w:rsidRPr="00F97A4B">
        <w:t>края.</w:t>
      </w:r>
      <w:r w:rsidRPr="00F97A4B">
        <w:rPr>
          <w:spacing w:val="-3"/>
        </w:rPr>
        <w:t xml:space="preserve"> </w:t>
      </w:r>
      <w:r w:rsidRPr="00F97A4B">
        <w:t>Значение</w:t>
      </w:r>
      <w:r w:rsidRPr="00F97A4B">
        <w:rPr>
          <w:spacing w:val="-1"/>
        </w:rPr>
        <w:t xml:space="preserve"> </w:t>
      </w:r>
      <w:r w:rsidRPr="00F97A4B">
        <w:t>труда</w:t>
      </w:r>
      <w:r w:rsidRPr="00F97A4B">
        <w:rPr>
          <w:spacing w:val="-1"/>
        </w:rPr>
        <w:t xml:space="preserve"> </w:t>
      </w:r>
      <w:r w:rsidRPr="00F97A4B">
        <w:t>в</w:t>
      </w:r>
      <w:r w:rsidRPr="00F97A4B">
        <w:rPr>
          <w:spacing w:val="1"/>
        </w:rPr>
        <w:t xml:space="preserve"> </w:t>
      </w:r>
      <w:r w:rsidRPr="00F97A4B">
        <w:t>жизни</w:t>
      </w:r>
      <w:r w:rsidRPr="00F97A4B">
        <w:rPr>
          <w:spacing w:val="1"/>
        </w:rPr>
        <w:t xml:space="preserve"> </w:t>
      </w:r>
      <w:r w:rsidRPr="00F97A4B">
        <w:t>человека</w:t>
      </w:r>
      <w:r w:rsidRPr="00F97A4B">
        <w:rPr>
          <w:spacing w:val="-6"/>
        </w:rPr>
        <w:t xml:space="preserve"> </w:t>
      </w:r>
      <w:r w:rsidRPr="00F97A4B">
        <w:t>и</w:t>
      </w:r>
      <w:r w:rsidRPr="00F97A4B">
        <w:rPr>
          <w:spacing w:val="-4"/>
        </w:rPr>
        <w:t xml:space="preserve"> </w:t>
      </w:r>
      <w:r w:rsidRPr="00F97A4B">
        <w:t>общества.</w:t>
      </w:r>
    </w:p>
    <w:p w:rsidR="00C450EA" w:rsidRPr="00F97A4B" w:rsidRDefault="002F2362" w:rsidP="00267F92">
      <w:pPr>
        <w:pStyle w:val="a3"/>
        <w:spacing w:line="242" w:lineRule="auto"/>
        <w:ind w:left="0" w:firstLine="542"/>
      </w:pPr>
      <w:r w:rsidRPr="00F97A4B">
        <w:t>Семья. Семейные ценности и традиции. Родословная. Составление схемы родословного</w:t>
      </w:r>
      <w:r w:rsidRPr="00F97A4B">
        <w:rPr>
          <w:spacing w:val="1"/>
        </w:rPr>
        <w:t xml:space="preserve"> </w:t>
      </w:r>
      <w:r w:rsidRPr="00F97A4B">
        <w:t>древа,</w:t>
      </w:r>
      <w:r w:rsidRPr="00F97A4B">
        <w:rPr>
          <w:spacing w:val="3"/>
        </w:rPr>
        <w:t xml:space="preserve"> </w:t>
      </w:r>
      <w:r w:rsidRPr="00F97A4B">
        <w:t>истории</w:t>
      </w:r>
      <w:r w:rsidRPr="00F97A4B">
        <w:rPr>
          <w:spacing w:val="-2"/>
        </w:rPr>
        <w:t xml:space="preserve"> </w:t>
      </w:r>
      <w:r w:rsidRPr="00F97A4B">
        <w:t>семьи.</w:t>
      </w:r>
    </w:p>
    <w:p w:rsidR="00C450EA" w:rsidRPr="00F97A4B" w:rsidRDefault="002F2362" w:rsidP="00267F92">
      <w:pPr>
        <w:pStyle w:val="a3"/>
        <w:ind w:left="0" w:firstLine="542"/>
      </w:pPr>
      <w:r w:rsidRPr="00F97A4B">
        <w:t>Правила</w:t>
      </w:r>
      <w:r w:rsidRPr="00F97A4B">
        <w:rPr>
          <w:spacing w:val="1"/>
        </w:rPr>
        <w:t xml:space="preserve"> </w:t>
      </w:r>
      <w:r w:rsidRPr="00F97A4B">
        <w:t>культурного</w:t>
      </w:r>
      <w:r w:rsidRPr="00F97A4B">
        <w:rPr>
          <w:spacing w:val="1"/>
        </w:rPr>
        <w:t xml:space="preserve"> </w:t>
      </w:r>
      <w:r w:rsidRPr="00F97A4B">
        <w:t>поведения</w:t>
      </w:r>
      <w:r w:rsidRPr="00F97A4B">
        <w:rPr>
          <w:spacing w:val="1"/>
        </w:rPr>
        <w:t xml:space="preserve"> </w:t>
      </w:r>
      <w:r w:rsidRPr="00F97A4B">
        <w:t>в</w:t>
      </w:r>
      <w:r w:rsidRPr="00F97A4B">
        <w:rPr>
          <w:spacing w:val="1"/>
        </w:rPr>
        <w:t xml:space="preserve"> </w:t>
      </w:r>
      <w:r w:rsidRPr="00F97A4B">
        <w:t>общественных</w:t>
      </w:r>
      <w:r w:rsidRPr="00F97A4B">
        <w:rPr>
          <w:spacing w:val="1"/>
        </w:rPr>
        <w:t xml:space="preserve"> </w:t>
      </w:r>
      <w:r w:rsidRPr="00F97A4B">
        <w:t>местах.</w:t>
      </w:r>
      <w:r w:rsidRPr="00F97A4B">
        <w:rPr>
          <w:spacing w:val="1"/>
        </w:rPr>
        <w:t xml:space="preserve"> </w:t>
      </w:r>
      <w:r w:rsidRPr="00F97A4B">
        <w:t>Доброта,</w:t>
      </w:r>
      <w:r w:rsidRPr="00F97A4B">
        <w:rPr>
          <w:spacing w:val="1"/>
        </w:rPr>
        <w:t xml:space="preserve"> </w:t>
      </w:r>
      <w:r w:rsidRPr="00F97A4B">
        <w:t>справедливость,</w:t>
      </w:r>
      <w:r w:rsidRPr="00F97A4B">
        <w:rPr>
          <w:spacing w:val="1"/>
        </w:rPr>
        <w:t xml:space="preserve"> </w:t>
      </w:r>
      <w:r w:rsidRPr="00F97A4B">
        <w:t>честность,</w:t>
      </w:r>
      <w:r w:rsidRPr="00F97A4B">
        <w:rPr>
          <w:spacing w:val="1"/>
        </w:rPr>
        <w:t xml:space="preserve"> </w:t>
      </w:r>
      <w:r w:rsidRPr="00F97A4B">
        <w:t>уважение</w:t>
      </w:r>
      <w:r w:rsidRPr="00F97A4B">
        <w:rPr>
          <w:spacing w:val="1"/>
        </w:rPr>
        <w:t xml:space="preserve"> </w:t>
      </w:r>
      <w:r w:rsidRPr="00F97A4B">
        <w:t>к</w:t>
      </w:r>
      <w:r w:rsidRPr="00F97A4B">
        <w:rPr>
          <w:spacing w:val="1"/>
        </w:rPr>
        <w:t xml:space="preserve"> </w:t>
      </w:r>
      <w:r w:rsidRPr="00F97A4B">
        <w:t>чужому мнению</w:t>
      </w:r>
      <w:r w:rsidRPr="00F97A4B">
        <w:rPr>
          <w:spacing w:val="1"/>
        </w:rPr>
        <w:t xml:space="preserve"> </w:t>
      </w:r>
      <w:r w:rsidRPr="00F97A4B">
        <w:t>и особенностям</w:t>
      </w:r>
      <w:r w:rsidRPr="00F97A4B">
        <w:rPr>
          <w:spacing w:val="1"/>
        </w:rPr>
        <w:t xml:space="preserve"> </w:t>
      </w:r>
      <w:r w:rsidRPr="00F97A4B">
        <w:t>других</w:t>
      </w:r>
      <w:r w:rsidRPr="00F97A4B">
        <w:rPr>
          <w:spacing w:val="1"/>
        </w:rPr>
        <w:t xml:space="preserve"> </w:t>
      </w:r>
      <w:r w:rsidRPr="00F97A4B">
        <w:t>людей</w:t>
      </w:r>
      <w:r w:rsidRPr="00F97A4B">
        <w:rPr>
          <w:spacing w:val="1"/>
        </w:rPr>
        <w:t xml:space="preserve"> </w:t>
      </w:r>
      <w:r w:rsidRPr="00F97A4B">
        <w:t>-</w:t>
      </w:r>
      <w:r w:rsidRPr="00F97A4B">
        <w:rPr>
          <w:spacing w:val="1"/>
        </w:rPr>
        <w:t xml:space="preserve"> </w:t>
      </w:r>
      <w:r w:rsidRPr="00F97A4B">
        <w:t>главные</w:t>
      </w:r>
      <w:r w:rsidRPr="00F97A4B">
        <w:rPr>
          <w:spacing w:val="1"/>
        </w:rPr>
        <w:t xml:space="preserve"> </w:t>
      </w:r>
      <w:r w:rsidRPr="00F97A4B">
        <w:t>правила</w:t>
      </w:r>
      <w:r w:rsidRPr="00F97A4B">
        <w:rPr>
          <w:spacing w:val="1"/>
        </w:rPr>
        <w:t xml:space="preserve"> </w:t>
      </w:r>
      <w:r w:rsidRPr="00F97A4B">
        <w:t>взаимоотношений</w:t>
      </w:r>
      <w:r w:rsidRPr="00F97A4B">
        <w:rPr>
          <w:spacing w:val="2"/>
        </w:rPr>
        <w:t xml:space="preserve"> </w:t>
      </w:r>
      <w:r w:rsidRPr="00F97A4B">
        <w:t>членов</w:t>
      </w:r>
      <w:r w:rsidRPr="00F97A4B">
        <w:rPr>
          <w:spacing w:val="-6"/>
        </w:rPr>
        <w:t xml:space="preserve"> </w:t>
      </w:r>
      <w:r w:rsidRPr="00F97A4B">
        <w:t>общества.</w:t>
      </w:r>
    </w:p>
    <w:p w:rsidR="00C450EA" w:rsidRPr="00F97A4B" w:rsidRDefault="002F2362" w:rsidP="00267F92">
      <w:pPr>
        <w:jc w:val="both"/>
        <w:rPr>
          <w:i/>
          <w:sz w:val="24"/>
          <w:szCs w:val="24"/>
        </w:rPr>
      </w:pPr>
      <w:r w:rsidRPr="00F97A4B">
        <w:rPr>
          <w:i/>
          <w:sz w:val="24"/>
          <w:szCs w:val="24"/>
        </w:rPr>
        <w:t>Человек</w:t>
      </w:r>
      <w:r w:rsidRPr="00F97A4B">
        <w:rPr>
          <w:i/>
          <w:spacing w:val="-2"/>
          <w:sz w:val="24"/>
          <w:szCs w:val="24"/>
        </w:rPr>
        <w:t xml:space="preserve"> </w:t>
      </w:r>
      <w:r w:rsidRPr="00F97A4B">
        <w:rPr>
          <w:i/>
          <w:sz w:val="24"/>
          <w:szCs w:val="24"/>
        </w:rPr>
        <w:t>и природа.</w:t>
      </w:r>
    </w:p>
    <w:p w:rsidR="00C450EA" w:rsidRPr="00F97A4B" w:rsidRDefault="002F2362" w:rsidP="00267F92">
      <w:pPr>
        <w:pStyle w:val="a3"/>
        <w:ind w:left="0"/>
      </w:pPr>
      <w:r w:rsidRPr="00F97A4B">
        <w:t>Методы</w:t>
      </w:r>
      <w:r w:rsidRPr="00F97A4B">
        <w:rPr>
          <w:spacing w:val="-2"/>
        </w:rPr>
        <w:t xml:space="preserve"> </w:t>
      </w:r>
      <w:r w:rsidRPr="00F97A4B">
        <w:t>познания</w:t>
      </w:r>
      <w:r w:rsidRPr="00F97A4B">
        <w:rPr>
          <w:spacing w:val="-8"/>
        </w:rPr>
        <w:t xml:space="preserve"> </w:t>
      </w:r>
      <w:r w:rsidRPr="00F97A4B">
        <w:t>природы:</w:t>
      </w:r>
      <w:r w:rsidRPr="00F97A4B">
        <w:rPr>
          <w:spacing w:val="-7"/>
        </w:rPr>
        <w:t xml:space="preserve"> </w:t>
      </w:r>
      <w:r w:rsidRPr="00F97A4B">
        <w:t>наблюдения,</w:t>
      </w:r>
      <w:r w:rsidRPr="00F97A4B">
        <w:rPr>
          <w:spacing w:val="-6"/>
        </w:rPr>
        <w:t xml:space="preserve"> </w:t>
      </w:r>
      <w:r w:rsidRPr="00F97A4B">
        <w:t>опыты,</w:t>
      </w:r>
      <w:r w:rsidRPr="00F97A4B">
        <w:rPr>
          <w:spacing w:val="-5"/>
        </w:rPr>
        <w:t xml:space="preserve"> </w:t>
      </w:r>
      <w:r w:rsidRPr="00F97A4B">
        <w:t>измерения.</w:t>
      </w:r>
    </w:p>
    <w:p w:rsidR="00C450EA" w:rsidRPr="00F97A4B" w:rsidRDefault="002F2362" w:rsidP="00267F92">
      <w:pPr>
        <w:pStyle w:val="a3"/>
        <w:ind w:left="0" w:firstLine="542"/>
      </w:pPr>
      <w:r w:rsidRPr="00F97A4B">
        <w:t>Звезды</w:t>
      </w:r>
      <w:r w:rsidRPr="00F97A4B">
        <w:rPr>
          <w:spacing w:val="1"/>
        </w:rPr>
        <w:t xml:space="preserve"> </w:t>
      </w:r>
      <w:r w:rsidRPr="00F97A4B">
        <w:t>и</w:t>
      </w:r>
      <w:r w:rsidRPr="00F97A4B">
        <w:rPr>
          <w:spacing w:val="1"/>
        </w:rPr>
        <w:t xml:space="preserve"> </w:t>
      </w:r>
      <w:r w:rsidRPr="00F97A4B">
        <w:t>созвездия,</w:t>
      </w:r>
      <w:r w:rsidRPr="00F97A4B">
        <w:rPr>
          <w:spacing w:val="1"/>
        </w:rPr>
        <w:t xml:space="preserve"> </w:t>
      </w:r>
      <w:r w:rsidRPr="00F97A4B">
        <w:t>наблюдения</w:t>
      </w:r>
      <w:r w:rsidRPr="00F97A4B">
        <w:rPr>
          <w:spacing w:val="1"/>
        </w:rPr>
        <w:t xml:space="preserve"> </w:t>
      </w:r>
      <w:r w:rsidRPr="00F97A4B">
        <w:t>звездного</w:t>
      </w:r>
      <w:r w:rsidRPr="00F97A4B">
        <w:rPr>
          <w:spacing w:val="1"/>
        </w:rPr>
        <w:t xml:space="preserve"> </w:t>
      </w:r>
      <w:r w:rsidRPr="00F97A4B">
        <w:t>неба.</w:t>
      </w:r>
      <w:r w:rsidRPr="00F97A4B">
        <w:rPr>
          <w:spacing w:val="1"/>
        </w:rPr>
        <w:t xml:space="preserve"> </w:t>
      </w:r>
      <w:r w:rsidRPr="00F97A4B">
        <w:t>Планеты.</w:t>
      </w:r>
      <w:r w:rsidRPr="00F97A4B">
        <w:rPr>
          <w:spacing w:val="1"/>
        </w:rPr>
        <w:t xml:space="preserve"> </w:t>
      </w:r>
      <w:r w:rsidRPr="00F97A4B">
        <w:t>Чем</w:t>
      </w:r>
      <w:r w:rsidRPr="00F97A4B">
        <w:rPr>
          <w:spacing w:val="1"/>
        </w:rPr>
        <w:t xml:space="preserve"> </w:t>
      </w:r>
      <w:r w:rsidRPr="00F97A4B">
        <w:t>Земля отличается</w:t>
      </w:r>
      <w:r w:rsidRPr="00F97A4B">
        <w:rPr>
          <w:spacing w:val="1"/>
        </w:rPr>
        <w:t xml:space="preserve"> </w:t>
      </w:r>
      <w:r w:rsidRPr="00F97A4B">
        <w:t>от</w:t>
      </w:r>
      <w:r w:rsidRPr="00F97A4B">
        <w:rPr>
          <w:spacing w:val="1"/>
        </w:rPr>
        <w:t xml:space="preserve"> </w:t>
      </w:r>
      <w:r w:rsidRPr="00F97A4B">
        <w:t>других планет; условия жизни на Земле. Изображения Земли: глобус, карта, план. Карта мира.</w:t>
      </w:r>
      <w:r w:rsidRPr="00F97A4B">
        <w:rPr>
          <w:spacing w:val="1"/>
        </w:rPr>
        <w:t xml:space="preserve"> </w:t>
      </w:r>
      <w:r w:rsidRPr="00F97A4B">
        <w:t>Материки, океаны. Определение сторон горизонта при помощи компаса. Ориентирование на</w:t>
      </w:r>
      <w:r w:rsidRPr="00F97A4B">
        <w:rPr>
          <w:spacing w:val="1"/>
        </w:rPr>
        <w:t xml:space="preserve"> </w:t>
      </w:r>
      <w:r w:rsidRPr="00F97A4B">
        <w:t>местности по местным природным признакам, Солнцу. Компас, устройство; ориентирование с</w:t>
      </w:r>
      <w:r w:rsidRPr="00F97A4B">
        <w:rPr>
          <w:spacing w:val="-57"/>
        </w:rPr>
        <w:t xml:space="preserve"> </w:t>
      </w:r>
      <w:r w:rsidRPr="00F97A4B">
        <w:t>помощью</w:t>
      </w:r>
      <w:r w:rsidRPr="00F97A4B">
        <w:rPr>
          <w:spacing w:val="-1"/>
        </w:rPr>
        <w:t xml:space="preserve"> </w:t>
      </w:r>
      <w:r w:rsidRPr="00F97A4B">
        <w:t>компаса.</w:t>
      </w:r>
    </w:p>
    <w:p w:rsidR="00C450EA" w:rsidRPr="00F97A4B" w:rsidRDefault="002F2362" w:rsidP="00267F92">
      <w:pPr>
        <w:pStyle w:val="a3"/>
        <w:ind w:left="0" w:firstLine="542"/>
      </w:pPr>
      <w:r w:rsidRPr="00F97A4B">
        <w:t>Многообразие</w:t>
      </w:r>
      <w:r w:rsidRPr="00F97A4B">
        <w:rPr>
          <w:spacing w:val="1"/>
        </w:rPr>
        <w:t xml:space="preserve"> </w:t>
      </w:r>
      <w:r w:rsidRPr="00F97A4B">
        <w:t>растений.</w:t>
      </w:r>
      <w:r w:rsidRPr="00F97A4B">
        <w:rPr>
          <w:spacing w:val="1"/>
        </w:rPr>
        <w:t xml:space="preserve"> </w:t>
      </w:r>
      <w:r w:rsidRPr="00F97A4B">
        <w:t>Деревья,</w:t>
      </w:r>
      <w:r w:rsidRPr="00F97A4B">
        <w:rPr>
          <w:spacing w:val="1"/>
        </w:rPr>
        <w:t xml:space="preserve"> </w:t>
      </w:r>
      <w:r w:rsidRPr="00F97A4B">
        <w:t>кустарники,</w:t>
      </w:r>
      <w:r w:rsidRPr="00F97A4B">
        <w:rPr>
          <w:spacing w:val="1"/>
        </w:rPr>
        <w:t xml:space="preserve"> </w:t>
      </w:r>
      <w:r w:rsidRPr="00F97A4B">
        <w:t>травы.</w:t>
      </w:r>
      <w:r w:rsidRPr="00F97A4B">
        <w:rPr>
          <w:spacing w:val="1"/>
        </w:rPr>
        <w:t xml:space="preserve"> </w:t>
      </w:r>
      <w:r w:rsidRPr="00F97A4B">
        <w:t>Дикорастущие</w:t>
      </w:r>
      <w:r w:rsidRPr="00F97A4B">
        <w:rPr>
          <w:spacing w:val="1"/>
        </w:rPr>
        <w:t xml:space="preserve"> </w:t>
      </w:r>
      <w:r w:rsidRPr="00F97A4B">
        <w:t>и</w:t>
      </w:r>
      <w:r w:rsidRPr="00F97A4B">
        <w:rPr>
          <w:spacing w:val="1"/>
        </w:rPr>
        <w:t xml:space="preserve"> </w:t>
      </w:r>
      <w:r w:rsidRPr="00F97A4B">
        <w:t>культурные</w:t>
      </w:r>
      <w:r w:rsidRPr="00F97A4B">
        <w:rPr>
          <w:spacing w:val="1"/>
        </w:rPr>
        <w:t xml:space="preserve"> </w:t>
      </w:r>
      <w:r w:rsidRPr="00F97A4B">
        <w:t>растения.</w:t>
      </w:r>
      <w:r w:rsidRPr="00F97A4B">
        <w:rPr>
          <w:spacing w:val="1"/>
        </w:rPr>
        <w:t xml:space="preserve"> </w:t>
      </w:r>
      <w:r w:rsidRPr="00F97A4B">
        <w:t>Связи</w:t>
      </w:r>
      <w:r w:rsidRPr="00F97A4B">
        <w:rPr>
          <w:spacing w:val="1"/>
        </w:rPr>
        <w:t xml:space="preserve"> </w:t>
      </w:r>
      <w:r w:rsidRPr="00F97A4B">
        <w:t>в</w:t>
      </w:r>
      <w:r w:rsidRPr="00F97A4B">
        <w:rPr>
          <w:spacing w:val="1"/>
        </w:rPr>
        <w:t xml:space="preserve"> </w:t>
      </w:r>
      <w:r w:rsidRPr="00F97A4B">
        <w:t>природе.</w:t>
      </w:r>
      <w:r w:rsidRPr="00F97A4B">
        <w:rPr>
          <w:spacing w:val="1"/>
        </w:rPr>
        <w:t xml:space="preserve"> </w:t>
      </w:r>
      <w:r w:rsidRPr="00F97A4B">
        <w:t>Годовой</w:t>
      </w:r>
      <w:r w:rsidRPr="00F97A4B">
        <w:rPr>
          <w:spacing w:val="1"/>
        </w:rPr>
        <w:t xml:space="preserve"> </w:t>
      </w:r>
      <w:r w:rsidRPr="00F97A4B">
        <w:t>ход</w:t>
      </w:r>
      <w:r w:rsidRPr="00F97A4B">
        <w:rPr>
          <w:spacing w:val="1"/>
        </w:rPr>
        <w:t xml:space="preserve"> </w:t>
      </w:r>
      <w:r w:rsidRPr="00F97A4B">
        <w:t>изменений</w:t>
      </w:r>
      <w:r w:rsidRPr="00F97A4B">
        <w:rPr>
          <w:spacing w:val="1"/>
        </w:rPr>
        <w:t xml:space="preserve"> </w:t>
      </w:r>
      <w:r w:rsidRPr="00F97A4B">
        <w:t>в</w:t>
      </w:r>
      <w:r w:rsidRPr="00F97A4B">
        <w:rPr>
          <w:spacing w:val="1"/>
        </w:rPr>
        <w:t xml:space="preserve"> </w:t>
      </w:r>
      <w:r w:rsidRPr="00F97A4B">
        <w:t>жизни</w:t>
      </w:r>
      <w:r w:rsidRPr="00F97A4B">
        <w:rPr>
          <w:spacing w:val="1"/>
        </w:rPr>
        <w:t xml:space="preserve"> </w:t>
      </w:r>
      <w:r w:rsidRPr="00F97A4B">
        <w:t>растений.</w:t>
      </w:r>
      <w:r w:rsidRPr="00F97A4B">
        <w:rPr>
          <w:spacing w:val="1"/>
        </w:rPr>
        <w:t xml:space="preserve"> </w:t>
      </w:r>
      <w:r w:rsidRPr="00F97A4B">
        <w:t>Многообразие</w:t>
      </w:r>
      <w:r w:rsidRPr="00F97A4B">
        <w:rPr>
          <w:spacing w:val="1"/>
        </w:rPr>
        <w:t xml:space="preserve"> </w:t>
      </w:r>
      <w:r w:rsidRPr="00F97A4B">
        <w:t>животных.</w:t>
      </w:r>
      <w:r w:rsidRPr="00F97A4B">
        <w:rPr>
          <w:spacing w:val="1"/>
        </w:rPr>
        <w:t xml:space="preserve"> </w:t>
      </w:r>
      <w:r w:rsidRPr="00F97A4B">
        <w:t>Насекомые,</w:t>
      </w:r>
      <w:r w:rsidRPr="00F97A4B">
        <w:rPr>
          <w:spacing w:val="1"/>
        </w:rPr>
        <w:t xml:space="preserve"> </w:t>
      </w:r>
      <w:r w:rsidRPr="00F97A4B">
        <w:t>рыбы,</w:t>
      </w:r>
      <w:r w:rsidRPr="00F97A4B">
        <w:rPr>
          <w:spacing w:val="1"/>
        </w:rPr>
        <w:t xml:space="preserve"> </w:t>
      </w:r>
      <w:r w:rsidRPr="00F97A4B">
        <w:t>птицы,</w:t>
      </w:r>
      <w:r w:rsidRPr="00F97A4B">
        <w:rPr>
          <w:spacing w:val="1"/>
        </w:rPr>
        <w:t xml:space="preserve"> </w:t>
      </w:r>
      <w:r w:rsidRPr="00F97A4B">
        <w:t>звери,</w:t>
      </w:r>
      <w:r w:rsidRPr="00F97A4B">
        <w:rPr>
          <w:spacing w:val="1"/>
        </w:rPr>
        <w:t xml:space="preserve"> </w:t>
      </w:r>
      <w:r w:rsidRPr="00F97A4B">
        <w:t>земноводные,</w:t>
      </w:r>
      <w:r w:rsidRPr="00F97A4B">
        <w:rPr>
          <w:spacing w:val="1"/>
        </w:rPr>
        <w:t xml:space="preserve"> </w:t>
      </w:r>
      <w:r w:rsidRPr="00F97A4B">
        <w:t>пресмыкающиеся:</w:t>
      </w:r>
      <w:r w:rsidRPr="00F97A4B">
        <w:rPr>
          <w:spacing w:val="1"/>
        </w:rPr>
        <w:t xml:space="preserve"> </w:t>
      </w:r>
      <w:r w:rsidRPr="00F97A4B">
        <w:t>общая</w:t>
      </w:r>
      <w:r w:rsidRPr="00F97A4B">
        <w:rPr>
          <w:spacing w:val="1"/>
        </w:rPr>
        <w:t xml:space="preserve"> </w:t>
      </w:r>
      <w:r w:rsidRPr="00F97A4B">
        <w:t>характеристика</w:t>
      </w:r>
      <w:r w:rsidRPr="00F97A4B">
        <w:rPr>
          <w:spacing w:val="1"/>
        </w:rPr>
        <w:t xml:space="preserve"> </w:t>
      </w:r>
      <w:r w:rsidRPr="00F97A4B">
        <w:t>внешних</w:t>
      </w:r>
      <w:r w:rsidRPr="00F97A4B">
        <w:rPr>
          <w:spacing w:val="1"/>
        </w:rPr>
        <w:t xml:space="preserve"> </w:t>
      </w:r>
      <w:r w:rsidRPr="00F97A4B">
        <w:t>признаков.</w:t>
      </w:r>
      <w:r w:rsidRPr="00F97A4B">
        <w:rPr>
          <w:spacing w:val="1"/>
        </w:rPr>
        <w:t xml:space="preserve"> </w:t>
      </w:r>
      <w:r w:rsidRPr="00F97A4B">
        <w:t>Связи</w:t>
      </w:r>
      <w:r w:rsidRPr="00F97A4B">
        <w:rPr>
          <w:spacing w:val="1"/>
        </w:rPr>
        <w:t xml:space="preserve"> </w:t>
      </w:r>
      <w:r w:rsidRPr="00F97A4B">
        <w:t>в</w:t>
      </w:r>
      <w:r w:rsidRPr="00F97A4B">
        <w:rPr>
          <w:spacing w:val="1"/>
        </w:rPr>
        <w:t xml:space="preserve"> </w:t>
      </w:r>
      <w:r w:rsidRPr="00F97A4B">
        <w:t>природе.</w:t>
      </w:r>
      <w:r w:rsidRPr="00F97A4B">
        <w:rPr>
          <w:spacing w:val="1"/>
        </w:rPr>
        <w:t xml:space="preserve"> </w:t>
      </w:r>
      <w:r w:rsidRPr="00F97A4B">
        <w:t>Годовой</w:t>
      </w:r>
      <w:r w:rsidRPr="00F97A4B">
        <w:rPr>
          <w:spacing w:val="1"/>
        </w:rPr>
        <w:t xml:space="preserve"> </w:t>
      </w:r>
      <w:r w:rsidRPr="00F97A4B">
        <w:t>ход</w:t>
      </w:r>
      <w:r w:rsidRPr="00F97A4B">
        <w:rPr>
          <w:spacing w:val="1"/>
        </w:rPr>
        <w:t xml:space="preserve"> </w:t>
      </w:r>
      <w:r w:rsidRPr="00F97A4B">
        <w:t>изменений</w:t>
      </w:r>
      <w:r w:rsidRPr="00F97A4B">
        <w:rPr>
          <w:spacing w:val="1"/>
        </w:rPr>
        <w:t xml:space="preserve"> </w:t>
      </w:r>
      <w:r w:rsidRPr="00F97A4B">
        <w:t>в</w:t>
      </w:r>
      <w:r w:rsidRPr="00F97A4B">
        <w:rPr>
          <w:spacing w:val="1"/>
        </w:rPr>
        <w:t xml:space="preserve"> </w:t>
      </w:r>
      <w:r w:rsidRPr="00F97A4B">
        <w:t>жизни</w:t>
      </w:r>
      <w:r w:rsidRPr="00F97A4B">
        <w:rPr>
          <w:spacing w:val="1"/>
        </w:rPr>
        <w:t xml:space="preserve"> </w:t>
      </w:r>
      <w:r w:rsidRPr="00F97A4B">
        <w:t>животных.</w:t>
      </w:r>
    </w:p>
    <w:p w:rsidR="00C450EA" w:rsidRPr="00F97A4B" w:rsidRDefault="002F2362" w:rsidP="00267F92">
      <w:pPr>
        <w:pStyle w:val="a3"/>
        <w:ind w:left="0" w:firstLine="542"/>
      </w:pPr>
      <w:r w:rsidRPr="00F97A4B">
        <w:lastRenderedPageBreak/>
        <w:t>Красная</w:t>
      </w:r>
      <w:r w:rsidRPr="00F97A4B">
        <w:rPr>
          <w:spacing w:val="1"/>
        </w:rPr>
        <w:t xml:space="preserve"> </w:t>
      </w:r>
      <w:r w:rsidRPr="00F97A4B">
        <w:t>книга</w:t>
      </w:r>
      <w:r w:rsidRPr="00F97A4B">
        <w:rPr>
          <w:spacing w:val="1"/>
        </w:rPr>
        <w:t xml:space="preserve"> </w:t>
      </w:r>
      <w:r w:rsidRPr="00F97A4B">
        <w:t>России,</w:t>
      </w:r>
      <w:r w:rsidRPr="00F97A4B">
        <w:rPr>
          <w:spacing w:val="1"/>
        </w:rPr>
        <w:t xml:space="preserve"> </w:t>
      </w:r>
      <w:r w:rsidRPr="00F97A4B">
        <w:t>ее</w:t>
      </w:r>
      <w:r w:rsidRPr="00F97A4B">
        <w:rPr>
          <w:spacing w:val="1"/>
        </w:rPr>
        <w:t xml:space="preserve"> </w:t>
      </w:r>
      <w:r w:rsidRPr="00F97A4B">
        <w:t>значение,</w:t>
      </w:r>
      <w:r w:rsidRPr="00F97A4B">
        <w:rPr>
          <w:spacing w:val="1"/>
        </w:rPr>
        <w:t xml:space="preserve"> </w:t>
      </w:r>
      <w:r w:rsidRPr="00F97A4B">
        <w:t>отдельные</w:t>
      </w:r>
      <w:r w:rsidRPr="00F97A4B">
        <w:rPr>
          <w:spacing w:val="1"/>
        </w:rPr>
        <w:t xml:space="preserve"> </w:t>
      </w:r>
      <w:r w:rsidRPr="00F97A4B">
        <w:t>представители</w:t>
      </w:r>
      <w:r w:rsidRPr="00F97A4B">
        <w:rPr>
          <w:spacing w:val="1"/>
        </w:rPr>
        <w:t xml:space="preserve"> </w:t>
      </w:r>
      <w:r w:rsidRPr="00F97A4B">
        <w:t>растений</w:t>
      </w:r>
      <w:r w:rsidRPr="00F97A4B">
        <w:rPr>
          <w:spacing w:val="1"/>
        </w:rPr>
        <w:t xml:space="preserve"> </w:t>
      </w:r>
      <w:r w:rsidRPr="00F97A4B">
        <w:t>и</w:t>
      </w:r>
      <w:r w:rsidRPr="00F97A4B">
        <w:rPr>
          <w:spacing w:val="1"/>
        </w:rPr>
        <w:t xml:space="preserve"> </w:t>
      </w:r>
      <w:r w:rsidRPr="00F97A4B">
        <w:t>животных</w:t>
      </w:r>
      <w:r w:rsidRPr="00F97A4B">
        <w:rPr>
          <w:spacing w:val="1"/>
        </w:rPr>
        <w:t xml:space="preserve"> </w:t>
      </w:r>
      <w:r w:rsidRPr="00F97A4B">
        <w:t>Красной</w:t>
      </w:r>
      <w:r w:rsidRPr="00F97A4B">
        <w:rPr>
          <w:spacing w:val="1"/>
        </w:rPr>
        <w:t xml:space="preserve"> </w:t>
      </w:r>
      <w:r w:rsidRPr="00F97A4B">
        <w:t>книги.</w:t>
      </w:r>
      <w:r w:rsidRPr="00F97A4B">
        <w:rPr>
          <w:spacing w:val="1"/>
        </w:rPr>
        <w:t xml:space="preserve"> </w:t>
      </w:r>
      <w:r w:rsidRPr="00F97A4B">
        <w:t>Заповедники,</w:t>
      </w:r>
      <w:r w:rsidRPr="00F97A4B">
        <w:rPr>
          <w:spacing w:val="1"/>
        </w:rPr>
        <w:t xml:space="preserve"> </w:t>
      </w:r>
      <w:r w:rsidRPr="00F97A4B">
        <w:t>природные</w:t>
      </w:r>
      <w:r w:rsidRPr="00F97A4B">
        <w:rPr>
          <w:spacing w:val="1"/>
        </w:rPr>
        <w:t xml:space="preserve"> </w:t>
      </w:r>
      <w:r w:rsidRPr="00F97A4B">
        <w:t>парки.</w:t>
      </w:r>
      <w:r w:rsidRPr="00F97A4B">
        <w:rPr>
          <w:spacing w:val="1"/>
        </w:rPr>
        <w:t xml:space="preserve"> </w:t>
      </w:r>
      <w:r w:rsidRPr="00F97A4B">
        <w:t>Охрана</w:t>
      </w:r>
      <w:r w:rsidRPr="00F97A4B">
        <w:rPr>
          <w:spacing w:val="1"/>
        </w:rPr>
        <w:t xml:space="preserve"> </w:t>
      </w:r>
      <w:r w:rsidRPr="00F97A4B">
        <w:t>природы.</w:t>
      </w:r>
      <w:r w:rsidRPr="00F97A4B">
        <w:rPr>
          <w:spacing w:val="1"/>
        </w:rPr>
        <w:t xml:space="preserve"> </w:t>
      </w:r>
      <w:r w:rsidRPr="00F97A4B">
        <w:t>Правила</w:t>
      </w:r>
      <w:r w:rsidRPr="00F97A4B">
        <w:rPr>
          <w:spacing w:val="1"/>
        </w:rPr>
        <w:t xml:space="preserve"> </w:t>
      </w:r>
      <w:r w:rsidRPr="00F97A4B">
        <w:t>нравственного</w:t>
      </w:r>
      <w:r w:rsidRPr="00F97A4B">
        <w:rPr>
          <w:spacing w:val="-57"/>
        </w:rPr>
        <w:t xml:space="preserve"> </w:t>
      </w:r>
      <w:r w:rsidRPr="00F97A4B">
        <w:t>поведения</w:t>
      </w:r>
      <w:r w:rsidRPr="00F97A4B">
        <w:rPr>
          <w:spacing w:val="1"/>
        </w:rPr>
        <w:t xml:space="preserve"> </w:t>
      </w:r>
      <w:r w:rsidRPr="00F97A4B">
        <w:t>на</w:t>
      </w:r>
      <w:r w:rsidRPr="00F97A4B">
        <w:rPr>
          <w:spacing w:val="-4"/>
        </w:rPr>
        <w:t xml:space="preserve"> </w:t>
      </w:r>
      <w:r w:rsidRPr="00F97A4B">
        <w:t>природе.</w:t>
      </w:r>
    </w:p>
    <w:p w:rsidR="00C450EA" w:rsidRPr="00F97A4B" w:rsidRDefault="002F2362" w:rsidP="00267F92">
      <w:pPr>
        <w:jc w:val="both"/>
        <w:rPr>
          <w:i/>
          <w:sz w:val="24"/>
          <w:szCs w:val="24"/>
        </w:rPr>
      </w:pPr>
      <w:r w:rsidRPr="00F97A4B">
        <w:rPr>
          <w:i/>
          <w:sz w:val="24"/>
          <w:szCs w:val="24"/>
        </w:rPr>
        <w:t>Правила</w:t>
      </w:r>
      <w:r w:rsidRPr="00F97A4B">
        <w:rPr>
          <w:i/>
          <w:spacing w:val="-4"/>
          <w:sz w:val="24"/>
          <w:szCs w:val="24"/>
        </w:rPr>
        <w:t xml:space="preserve"> </w:t>
      </w:r>
      <w:r w:rsidRPr="00F97A4B">
        <w:rPr>
          <w:i/>
          <w:sz w:val="24"/>
          <w:szCs w:val="24"/>
        </w:rPr>
        <w:t>безопасной</w:t>
      </w:r>
      <w:r w:rsidRPr="00F97A4B">
        <w:rPr>
          <w:i/>
          <w:spacing w:val="-8"/>
          <w:sz w:val="24"/>
          <w:szCs w:val="24"/>
        </w:rPr>
        <w:t xml:space="preserve"> </w:t>
      </w:r>
      <w:r w:rsidRPr="00F97A4B">
        <w:rPr>
          <w:i/>
          <w:sz w:val="24"/>
          <w:szCs w:val="24"/>
        </w:rPr>
        <w:t>жизнедеятельности.</w:t>
      </w:r>
    </w:p>
    <w:p w:rsidR="00C450EA" w:rsidRPr="00F97A4B" w:rsidRDefault="002F2362" w:rsidP="00267F92">
      <w:pPr>
        <w:pStyle w:val="a3"/>
        <w:ind w:left="0"/>
      </w:pPr>
      <w:r w:rsidRPr="00F97A4B">
        <w:t>Здоровый</w:t>
      </w:r>
      <w:r w:rsidRPr="00F97A4B">
        <w:rPr>
          <w:spacing w:val="49"/>
        </w:rPr>
        <w:t xml:space="preserve"> </w:t>
      </w:r>
      <w:r w:rsidRPr="00F97A4B">
        <w:t>образ</w:t>
      </w:r>
      <w:r w:rsidRPr="00F97A4B">
        <w:rPr>
          <w:spacing w:val="51"/>
        </w:rPr>
        <w:t xml:space="preserve"> </w:t>
      </w:r>
      <w:r w:rsidRPr="00F97A4B">
        <w:t>жизни:</w:t>
      </w:r>
      <w:r w:rsidRPr="00F97A4B">
        <w:rPr>
          <w:spacing w:val="54"/>
        </w:rPr>
        <w:t xml:space="preserve"> </w:t>
      </w:r>
      <w:r w:rsidRPr="00F97A4B">
        <w:t>режим</w:t>
      </w:r>
      <w:r w:rsidRPr="00F97A4B">
        <w:rPr>
          <w:spacing w:val="51"/>
        </w:rPr>
        <w:t xml:space="preserve"> </w:t>
      </w:r>
      <w:r w:rsidRPr="00F97A4B">
        <w:t>дня</w:t>
      </w:r>
      <w:r w:rsidRPr="00F97A4B">
        <w:rPr>
          <w:spacing w:val="49"/>
        </w:rPr>
        <w:t xml:space="preserve"> </w:t>
      </w:r>
      <w:r w:rsidRPr="00F97A4B">
        <w:t>(чередование</w:t>
      </w:r>
      <w:r w:rsidRPr="00F97A4B">
        <w:rPr>
          <w:spacing w:val="52"/>
        </w:rPr>
        <w:t xml:space="preserve"> </w:t>
      </w:r>
      <w:r w:rsidRPr="00F97A4B">
        <w:t>сна,</w:t>
      </w:r>
      <w:r w:rsidRPr="00F97A4B">
        <w:rPr>
          <w:spacing w:val="56"/>
        </w:rPr>
        <w:t xml:space="preserve"> </w:t>
      </w:r>
      <w:r w:rsidRPr="00F97A4B">
        <w:t>учебных</w:t>
      </w:r>
      <w:r w:rsidRPr="00F97A4B">
        <w:rPr>
          <w:spacing w:val="49"/>
        </w:rPr>
        <w:t xml:space="preserve"> </w:t>
      </w:r>
      <w:r w:rsidRPr="00F97A4B">
        <w:t>занятий,</w:t>
      </w:r>
      <w:r w:rsidRPr="00F97A4B">
        <w:rPr>
          <w:spacing w:val="51"/>
        </w:rPr>
        <w:t xml:space="preserve"> </w:t>
      </w:r>
      <w:r w:rsidRPr="00F97A4B">
        <w:t>двигательной</w:t>
      </w:r>
    </w:p>
    <w:p w:rsidR="00C450EA" w:rsidRPr="00F97A4B" w:rsidRDefault="002F2362" w:rsidP="00267F92">
      <w:pPr>
        <w:pStyle w:val="a3"/>
        <w:ind w:left="0"/>
      </w:pPr>
      <w:r w:rsidRPr="00F97A4B">
        <w:t>активности)</w:t>
      </w:r>
      <w:r w:rsidRPr="00F97A4B">
        <w:rPr>
          <w:spacing w:val="1"/>
        </w:rPr>
        <w:t xml:space="preserve"> </w:t>
      </w:r>
      <w:r w:rsidRPr="00F97A4B">
        <w:t>и</w:t>
      </w:r>
      <w:r w:rsidRPr="00F97A4B">
        <w:rPr>
          <w:spacing w:val="1"/>
        </w:rPr>
        <w:t xml:space="preserve"> </w:t>
      </w:r>
      <w:r w:rsidRPr="00F97A4B">
        <w:t>рациональное</w:t>
      </w:r>
      <w:r w:rsidRPr="00F97A4B">
        <w:rPr>
          <w:spacing w:val="1"/>
        </w:rPr>
        <w:t xml:space="preserve"> </w:t>
      </w:r>
      <w:r w:rsidRPr="00F97A4B">
        <w:t>питание</w:t>
      </w:r>
      <w:r w:rsidRPr="00F97A4B">
        <w:rPr>
          <w:spacing w:val="1"/>
        </w:rPr>
        <w:t xml:space="preserve"> </w:t>
      </w:r>
      <w:r w:rsidRPr="00F97A4B">
        <w:t>(количество</w:t>
      </w:r>
      <w:r w:rsidRPr="00F97A4B">
        <w:rPr>
          <w:spacing w:val="1"/>
        </w:rPr>
        <w:t xml:space="preserve"> </w:t>
      </w:r>
      <w:r w:rsidRPr="00F97A4B">
        <w:t>приемов</w:t>
      </w:r>
      <w:r w:rsidRPr="00F97A4B">
        <w:rPr>
          <w:spacing w:val="1"/>
        </w:rPr>
        <w:t xml:space="preserve"> </w:t>
      </w:r>
      <w:r w:rsidRPr="00F97A4B">
        <w:t>пищи</w:t>
      </w:r>
      <w:r w:rsidRPr="00F97A4B">
        <w:rPr>
          <w:spacing w:val="1"/>
        </w:rPr>
        <w:t xml:space="preserve"> </w:t>
      </w:r>
      <w:r w:rsidRPr="00F97A4B">
        <w:t>и</w:t>
      </w:r>
      <w:r w:rsidRPr="00F97A4B">
        <w:rPr>
          <w:spacing w:val="1"/>
        </w:rPr>
        <w:t xml:space="preserve"> </w:t>
      </w:r>
      <w:r w:rsidRPr="00F97A4B">
        <w:t>рацион</w:t>
      </w:r>
      <w:r w:rsidRPr="00F97A4B">
        <w:rPr>
          <w:spacing w:val="1"/>
        </w:rPr>
        <w:t xml:space="preserve"> </w:t>
      </w:r>
      <w:r w:rsidRPr="00F97A4B">
        <w:t>питания).</w:t>
      </w:r>
      <w:r w:rsidRPr="00F97A4B">
        <w:rPr>
          <w:spacing w:val="-57"/>
        </w:rPr>
        <w:t xml:space="preserve"> </w:t>
      </w:r>
      <w:r w:rsidRPr="00F97A4B">
        <w:t>Физическая культура, закаливание, игры на воздухе как условие сохранения и укрепления</w:t>
      </w:r>
      <w:r w:rsidRPr="00F97A4B">
        <w:rPr>
          <w:spacing w:val="1"/>
        </w:rPr>
        <w:t xml:space="preserve"> </w:t>
      </w:r>
      <w:r w:rsidRPr="00F97A4B">
        <w:t>здоровья. Правила безопасности в школе (маршрут до школы, правила поведения на занятиях,</w:t>
      </w:r>
      <w:r w:rsidRPr="00F97A4B">
        <w:rPr>
          <w:spacing w:val="1"/>
        </w:rPr>
        <w:t xml:space="preserve"> </w:t>
      </w:r>
      <w:r w:rsidRPr="00F97A4B">
        <w:t>переменах, при приемах пищи и на пришкольной территории), в быту, на прогулках. Правила</w:t>
      </w:r>
      <w:r w:rsidRPr="00F97A4B">
        <w:rPr>
          <w:spacing w:val="1"/>
        </w:rPr>
        <w:t xml:space="preserve"> </w:t>
      </w:r>
      <w:r w:rsidRPr="00F97A4B">
        <w:t>безопасного</w:t>
      </w:r>
      <w:r w:rsidRPr="00F97A4B">
        <w:rPr>
          <w:spacing w:val="1"/>
        </w:rPr>
        <w:t xml:space="preserve"> </w:t>
      </w:r>
      <w:r w:rsidRPr="00F97A4B">
        <w:t>поведения пассажира наземного</w:t>
      </w:r>
      <w:r w:rsidRPr="00F97A4B">
        <w:rPr>
          <w:spacing w:val="1"/>
        </w:rPr>
        <w:t xml:space="preserve"> </w:t>
      </w:r>
      <w:r w:rsidRPr="00F97A4B">
        <w:t>транспорта и метро</w:t>
      </w:r>
      <w:r w:rsidRPr="00F97A4B">
        <w:rPr>
          <w:spacing w:val="1"/>
        </w:rPr>
        <w:t xml:space="preserve"> </w:t>
      </w:r>
      <w:r w:rsidRPr="00F97A4B">
        <w:t>(ожидание на остановке,</w:t>
      </w:r>
      <w:r w:rsidRPr="00F97A4B">
        <w:rPr>
          <w:spacing w:val="1"/>
        </w:rPr>
        <w:t xml:space="preserve"> </w:t>
      </w:r>
      <w:r w:rsidRPr="00F97A4B">
        <w:t>посадка,</w:t>
      </w:r>
      <w:r w:rsidRPr="00F97A4B">
        <w:rPr>
          <w:spacing w:val="1"/>
        </w:rPr>
        <w:t xml:space="preserve"> </w:t>
      </w:r>
      <w:r w:rsidRPr="00F97A4B">
        <w:t>размещение в</w:t>
      </w:r>
      <w:r w:rsidRPr="00F97A4B">
        <w:rPr>
          <w:spacing w:val="1"/>
        </w:rPr>
        <w:t xml:space="preserve"> </w:t>
      </w:r>
      <w:r w:rsidRPr="00F97A4B">
        <w:t>салоне или</w:t>
      </w:r>
      <w:r w:rsidRPr="00F97A4B">
        <w:rPr>
          <w:spacing w:val="1"/>
        </w:rPr>
        <w:t xml:space="preserve"> </w:t>
      </w:r>
      <w:r w:rsidRPr="00F97A4B">
        <w:t>вагоне,</w:t>
      </w:r>
      <w:r w:rsidRPr="00F97A4B">
        <w:rPr>
          <w:spacing w:val="1"/>
        </w:rPr>
        <w:t xml:space="preserve"> </w:t>
      </w:r>
      <w:r w:rsidRPr="00F97A4B">
        <w:t>высадка,</w:t>
      </w:r>
      <w:r w:rsidRPr="00F97A4B">
        <w:rPr>
          <w:spacing w:val="1"/>
        </w:rPr>
        <w:t xml:space="preserve"> </w:t>
      </w:r>
      <w:r w:rsidRPr="00F97A4B">
        <w:t>знаки</w:t>
      </w:r>
      <w:r w:rsidRPr="00F97A4B">
        <w:rPr>
          <w:spacing w:val="1"/>
        </w:rPr>
        <w:t xml:space="preserve"> </w:t>
      </w:r>
      <w:r w:rsidRPr="00F97A4B">
        <w:t>безопасности</w:t>
      </w:r>
      <w:r w:rsidRPr="00F97A4B">
        <w:rPr>
          <w:spacing w:val="1"/>
        </w:rPr>
        <w:t xml:space="preserve"> </w:t>
      </w:r>
      <w:r w:rsidRPr="00F97A4B">
        <w:t>на общественном</w:t>
      </w:r>
      <w:r w:rsidRPr="00F97A4B">
        <w:rPr>
          <w:spacing w:val="1"/>
        </w:rPr>
        <w:t xml:space="preserve"> </w:t>
      </w:r>
      <w:r w:rsidRPr="00F97A4B">
        <w:t>транспорте).</w:t>
      </w:r>
      <w:r w:rsidRPr="00F97A4B">
        <w:rPr>
          <w:spacing w:val="1"/>
        </w:rPr>
        <w:t xml:space="preserve"> </w:t>
      </w:r>
      <w:r w:rsidRPr="00F97A4B">
        <w:t>Номера</w:t>
      </w:r>
      <w:r w:rsidRPr="00F97A4B">
        <w:rPr>
          <w:spacing w:val="1"/>
        </w:rPr>
        <w:t xml:space="preserve"> </w:t>
      </w:r>
      <w:r w:rsidRPr="00F97A4B">
        <w:t>телефонов</w:t>
      </w:r>
      <w:r w:rsidRPr="00F97A4B">
        <w:rPr>
          <w:spacing w:val="1"/>
        </w:rPr>
        <w:t xml:space="preserve"> </w:t>
      </w:r>
      <w:r w:rsidRPr="00F97A4B">
        <w:t>экстренной помощи.</w:t>
      </w:r>
      <w:r w:rsidRPr="00F97A4B">
        <w:rPr>
          <w:spacing w:val="1"/>
        </w:rPr>
        <w:t xml:space="preserve"> </w:t>
      </w:r>
      <w:r w:rsidRPr="00F97A4B">
        <w:t>Правила</w:t>
      </w:r>
      <w:r w:rsidRPr="00F97A4B">
        <w:rPr>
          <w:spacing w:val="1"/>
        </w:rPr>
        <w:t xml:space="preserve"> </w:t>
      </w:r>
      <w:r w:rsidRPr="00F97A4B">
        <w:t>поведения</w:t>
      </w:r>
      <w:r w:rsidRPr="00F97A4B">
        <w:rPr>
          <w:spacing w:val="1"/>
        </w:rPr>
        <w:t xml:space="preserve"> </w:t>
      </w:r>
      <w:r w:rsidRPr="00F97A4B">
        <w:t>при пользовании</w:t>
      </w:r>
      <w:r w:rsidRPr="00F97A4B">
        <w:rPr>
          <w:spacing w:val="1"/>
        </w:rPr>
        <w:t xml:space="preserve"> </w:t>
      </w:r>
      <w:r w:rsidRPr="00F97A4B">
        <w:t>компьютером.</w:t>
      </w:r>
      <w:r w:rsidRPr="00F97A4B">
        <w:rPr>
          <w:spacing w:val="1"/>
        </w:rPr>
        <w:t xml:space="preserve"> </w:t>
      </w:r>
      <w:r w:rsidRPr="00F97A4B">
        <w:t>Безопасность</w:t>
      </w:r>
      <w:r w:rsidRPr="00F97A4B">
        <w:rPr>
          <w:spacing w:val="1"/>
        </w:rPr>
        <w:t xml:space="preserve"> </w:t>
      </w:r>
      <w:r w:rsidRPr="00F97A4B">
        <w:t>в</w:t>
      </w:r>
      <w:r w:rsidRPr="00F97A4B">
        <w:rPr>
          <w:spacing w:val="1"/>
        </w:rPr>
        <w:t xml:space="preserve"> </w:t>
      </w:r>
      <w:r w:rsidRPr="00F97A4B">
        <w:t>информационно-коммуникационной</w:t>
      </w:r>
      <w:r w:rsidRPr="00F97A4B">
        <w:rPr>
          <w:spacing w:val="1"/>
        </w:rPr>
        <w:t xml:space="preserve"> </w:t>
      </w:r>
      <w:r w:rsidRPr="00F97A4B">
        <w:t>сети</w:t>
      </w:r>
      <w:r w:rsidRPr="00F97A4B">
        <w:rPr>
          <w:spacing w:val="1"/>
        </w:rPr>
        <w:t xml:space="preserve"> </w:t>
      </w:r>
      <w:r w:rsidRPr="00F97A4B">
        <w:t>"Интернет"</w:t>
      </w:r>
      <w:r w:rsidRPr="00F97A4B">
        <w:rPr>
          <w:spacing w:val="1"/>
        </w:rPr>
        <w:t xml:space="preserve"> </w:t>
      </w:r>
      <w:r w:rsidRPr="00F97A4B">
        <w:t>(коммуникация в мессенджерах и социальных группах) в условиях контролируемого доступа в</w:t>
      </w:r>
      <w:r w:rsidRPr="00F97A4B">
        <w:rPr>
          <w:spacing w:val="-57"/>
        </w:rPr>
        <w:t xml:space="preserve"> </w:t>
      </w:r>
      <w:r w:rsidRPr="00F97A4B">
        <w:t>информационно-телекоммуникационную</w:t>
      </w:r>
      <w:r w:rsidRPr="00F97A4B">
        <w:rPr>
          <w:spacing w:val="-1"/>
        </w:rPr>
        <w:t xml:space="preserve"> </w:t>
      </w:r>
      <w:r w:rsidRPr="00F97A4B">
        <w:t>сеть</w:t>
      </w:r>
      <w:r w:rsidRPr="00F97A4B">
        <w:rPr>
          <w:spacing w:val="3"/>
        </w:rPr>
        <w:t xml:space="preserve"> </w:t>
      </w:r>
      <w:r w:rsidRPr="00F97A4B">
        <w:t>"Интернет".</w:t>
      </w:r>
    </w:p>
    <w:p w:rsidR="00C450EA" w:rsidRPr="00F97A4B" w:rsidRDefault="002F2362" w:rsidP="00267F92">
      <w:pPr>
        <w:pStyle w:val="a3"/>
        <w:ind w:left="0" w:firstLine="542"/>
      </w:pPr>
      <w:r w:rsidRPr="00F97A4B">
        <w:t>Изучение окружающего мира во 2 классе способствует освоению на пропедевтическом</w:t>
      </w:r>
      <w:r w:rsidRPr="00F97A4B">
        <w:rPr>
          <w:spacing w:val="1"/>
        </w:rPr>
        <w:t xml:space="preserve"> </w:t>
      </w:r>
      <w:r w:rsidRPr="00F97A4B">
        <w:t>уровне</w:t>
      </w:r>
      <w:r w:rsidRPr="00F97A4B">
        <w:rPr>
          <w:spacing w:val="1"/>
        </w:rPr>
        <w:t xml:space="preserve"> </w:t>
      </w:r>
      <w:r w:rsidRPr="00F97A4B">
        <w:t>ряда</w:t>
      </w:r>
      <w:r w:rsidRPr="00F97A4B">
        <w:rPr>
          <w:spacing w:val="1"/>
        </w:rPr>
        <w:t xml:space="preserve"> </w:t>
      </w:r>
      <w:r w:rsidRPr="00F97A4B">
        <w:t>универсальных</w:t>
      </w:r>
      <w:r w:rsidRPr="00F97A4B">
        <w:rPr>
          <w:spacing w:val="1"/>
        </w:rPr>
        <w:t xml:space="preserve"> </w:t>
      </w:r>
      <w:r w:rsidRPr="00F97A4B">
        <w:t>учебных</w:t>
      </w:r>
      <w:r w:rsidRPr="00F97A4B">
        <w:rPr>
          <w:spacing w:val="1"/>
        </w:rPr>
        <w:t xml:space="preserve"> </w:t>
      </w:r>
      <w:r w:rsidRPr="00F97A4B">
        <w:t>действий:</w:t>
      </w:r>
      <w:r w:rsidRPr="00F97A4B">
        <w:rPr>
          <w:spacing w:val="1"/>
        </w:rPr>
        <w:t xml:space="preserve"> </w:t>
      </w:r>
      <w:r w:rsidRPr="00F97A4B">
        <w:t>познавательных</w:t>
      </w:r>
      <w:r w:rsidRPr="00F97A4B">
        <w:rPr>
          <w:spacing w:val="1"/>
        </w:rPr>
        <w:t xml:space="preserve"> </w:t>
      </w:r>
      <w:r w:rsidRPr="00F97A4B">
        <w:t>универсальных</w:t>
      </w:r>
      <w:r w:rsidRPr="00F97A4B">
        <w:rPr>
          <w:spacing w:val="1"/>
        </w:rPr>
        <w:t xml:space="preserve"> </w:t>
      </w:r>
      <w:r w:rsidRPr="00F97A4B">
        <w:t>учебных</w:t>
      </w:r>
      <w:r w:rsidRPr="00F97A4B">
        <w:rPr>
          <w:spacing w:val="1"/>
        </w:rPr>
        <w:t xml:space="preserve"> </w:t>
      </w:r>
      <w:r w:rsidRPr="00F97A4B">
        <w:t>действий, коммуникативных универсальных учебных действий, регулятивных универсальных</w:t>
      </w:r>
      <w:r w:rsidRPr="00F97A4B">
        <w:rPr>
          <w:spacing w:val="1"/>
        </w:rPr>
        <w:t xml:space="preserve"> </w:t>
      </w:r>
      <w:r w:rsidRPr="00F97A4B">
        <w:t>учебных</w:t>
      </w:r>
      <w:r w:rsidRPr="00F97A4B">
        <w:rPr>
          <w:spacing w:val="-4"/>
        </w:rPr>
        <w:t xml:space="preserve"> </w:t>
      </w:r>
      <w:r w:rsidRPr="00F97A4B">
        <w:t>действий,</w:t>
      </w:r>
      <w:r w:rsidRPr="00F97A4B">
        <w:rPr>
          <w:spacing w:val="4"/>
        </w:rPr>
        <w:t xml:space="preserve"> </w:t>
      </w:r>
      <w:r w:rsidRPr="00F97A4B">
        <w:t>совместной</w:t>
      </w:r>
      <w:r w:rsidRPr="00F97A4B">
        <w:rPr>
          <w:spacing w:val="3"/>
        </w:rPr>
        <w:t xml:space="preserve"> </w:t>
      </w:r>
      <w:r w:rsidRPr="00F97A4B">
        <w:t>деятельности.</w:t>
      </w:r>
    </w:p>
    <w:p w:rsidR="00C450EA" w:rsidRPr="00F97A4B" w:rsidRDefault="002F2362" w:rsidP="00267F92">
      <w:pPr>
        <w:ind w:firstLine="542"/>
        <w:jc w:val="both"/>
        <w:rPr>
          <w:sz w:val="24"/>
          <w:szCs w:val="24"/>
        </w:rPr>
      </w:pPr>
      <w:r w:rsidRPr="00F97A4B">
        <w:rPr>
          <w:i/>
          <w:sz w:val="24"/>
          <w:szCs w:val="24"/>
        </w:rPr>
        <w:t>Базовые</w:t>
      </w:r>
      <w:r w:rsidRPr="00F97A4B">
        <w:rPr>
          <w:i/>
          <w:spacing w:val="1"/>
          <w:sz w:val="24"/>
          <w:szCs w:val="24"/>
        </w:rPr>
        <w:t xml:space="preserve"> </w:t>
      </w:r>
      <w:r w:rsidRPr="00F97A4B">
        <w:rPr>
          <w:i/>
          <w:sz w:val="24"/>
          <w:szCs w:val="24"/>
        </w:rPr>
        <w:t>логические</w:t>
      </w:r>
      <w:r w:rsidRPr="00F97A4B">
        <w:rPr>
          <w:i/>
          <w:spacing w:val="1"/>
          <w:sz w:val="24"/>
          <w:szCs w:val="24"/>
        </w:rPr>
        <w:t xml:space="preserve"> </w:t>
      </w:r>
      <w:r w:rsidRPr="00F97A4B">
        <w:rPr>
          <w:i/>
          <w:sz w:val="24"/>
          <w:szCs w:val="24"/>
        </w:rPr>
        <w:t>действия</w:t>
      </w:r>
      <w:r w:rsidRPr="00F97A4B">
        <w:rPr>
          <w:i/>
          <w:spacing w:val="1"/>
          <w:sz w:val="24"/>
          <w:szCs w:val="24"/>
        </w:rPr>
        <w:t xml:space="preserve"> </w:t>
      </w:r>
      <w:r w:rsidRPr="00F97A4B">
        <w:rPr>
          <w:sz w:val="24"/>
          <w:szCs w:val="24"/>
        </w:rPr>
        <w:t>как</w:t>
      </w:r>
      <w:r w:rsidRPr="00F97A4B">
        <w:rPr>
          <w:spacing w:val="1"/>
          <w:sz w:val="24"/>
          <w:szCs w:val="24"/>
        </w:rPr>
        <w:t xml:space="preserve"> </w:t>
      </w:r>
      <w:r w:rsidRPr="00F97A4B">
        <w:rPr>
          <w:sz w:val="24"/>
          <w:szCs w:val="24"/>
        </w:rPr>
        <w:t>часть</w:t>
      </w:r>
      <w:r w:rsidRPr="00F97A4B">
        <w:rPr>
          <w:spacing w:val="1"/>
          <w:sz w:val="24"/>
          <w:szCs w:val="24"/>
        </w:rPr>
        <w:t xml:space="preserve"> </w:t>
      </w:r>
      <w:r w:rsidRPr="00F97A4B">
        <w:rPr>
          <w:sz w:val="24"/>
          <w:szCs w:val="24"/>
        </w:rPr>
        <w:t>познавательных</w:t>
      </w:r>
      <w:r w:rsidRPr="00F97A4B">
        <w:rPr>
          <w:spacing w:val="1"/>
          <w:sz w:val="24"/>
          <w:szCs w:val="24"/>
        </w:rPr>
        <w:t xml:space="preserve"> </w:t>
      </w:r>
      <w:r w:rsidRPr="00F97A4B">
        <w:rPr>
          <w:sz w:val="24"/>
          <w:szCs w:val="24"/>
        </w:rPr>
        <w:t>универсальных</w:t>
      </w:r>
      <w:r w:rsidRPr="00F97A4B">
        <w:rPr>
          <w:spacing w:val="1"/>
          <w:sz w:val="24"/>
          <w:szCs w:val="24"/>
        </w:rPr>
        <w:t xml:space="preserve"> </w:t>
      </w:r>
      <w:r w:rsidRPr="00F97A4B">
        <w:rPr>
          <w:sz w:val="24"/>
          <w:szCs w:val="24"/>
        </w:rPr>
        <w:t>учебных</w:t>
      </w:r>
      <w:r w:rsidRPr="00F97A4B">
        <w:rPr>
          <w:spacing w:val="1"/>
          <w:sz w:val="24"/>
          <w:szCs w:val="24"/>
        </w:rPr>
        <w:t xml:space="preserve"> </w:t>
      </w:r>
      <w:r w:rsidRPr="00F97A4B">
        <w:rPr>
          <w:sz w:val="24"/>
          <w:szCs w:val="24"/>
        </w:rPr>
        <w:t>действий</w:t>
      </w:r>
      <w:r w:rsidRPr="00F97A4B">
        <w:rPr>
          <w:spacing w:val="2"/>
          <w:sz w:val="24"/>
          <w:szCs w:val="24"/>
        </w:rPr>
        <w:t xml:space="preserve"> </w:t>
      </w:r>
      <w:r w:rsidRPr="00F97A4B">
        <w:rPr>
          <w:sz w:val="24"/>
          <w:szCs w:val="24"/>
        </w:rPr>
        <w:t>способствуют</w:t>
      </w:r>
      <w:r w:rsidRPr="00F97A4B">
        <w:rPr>
          <w:spacing w:val="2"/>
          <w:sz w:val="24"/>
          <w:szCs w:val="24"/>
        </w:rPr>
        <w:t xml:space="preserve"> </w:t>
      </w:r>
      <w:r w:rsidRPr="00F97A4B">
        <w:rPr>
          <w:sz w:val="24"/>
          <w:szCs w:val="24"/>
        </w:rPr>
        <w:t>формированию умений:</w:t>
      </w:r>
    </w:p>
    <w:p w:rsidR="00C450EA" w:rsidRPr="00F97A4B" w:rsidRDefault="002F2362" w:rsidP="00267F92">
      <w:pPr>
        <w:pStyle w:val="a3"/>
        <w:tabs>
          <w:tab w:val="left" w:pos="2986"/>
          <w:tab w:val="left" w:pos="3336"/>
          <w:tab w:val="left" w:pos="4401"/>
          <w:tab w:val="left" w:pos="5585"/>
          <w:tab w:val="left" w:pos="6722"/>
          <w:tab w:val="left" w:pos="8343"/>
          <w:tab w:val="left" w:pos="9158"/>
        </w:tabs>
        <w:spacing w:line="237" w:lineRule="auto"/>
        <w:ind w:left="0" w:firstLine="542"/>
      </w:pPr>
      <w:r w:rsidRPr="00F97A4B">
        <w:t>ориентироваться</w:t>
      </w:r>
      <w:r w:rsidRPr="00F97A4B">
        <w:tab/>
        <w:t>в</w:t>
      </w:r>
      <w:r w:rsidRPr="00F97A4B">
        <w:tab/>
        <w:t>методах</w:t>
      </w:r>
      <w:r w:rsidRPr="00F97A4B">
        <w:tab/>
        <w:t>познания</w:t>
      </w:r>
      <w:r w:rsidRPr="00F97A4B">
        <w:tab/>
        <w:t>природы</w:t>
      </w:r>
      <w:r w:rsidRPr="00F97A4B">
        <w:tab/>
        <w:t>(наблюдение,</w:t>
      </w:r>
      <w:r w:rsidRPr="00F97A4B">
        <w:tab/>
        <w:t>опыт,</w:t>
      </w:r>
      <w:r w:rsidRPr="00F97A4B">
        <w:tab/>
      </w:r>
      <w:r w:rsidRPr="00F97A4B">
        <w:rPr>
          <w:spacing w:val="-1"/>
        </w:rPr>
        <w:t>сравнение,</w:t>
      </w:r>
      <w:r w:rsidRPr="00F97A4B">
        <w:rPr>
          <w:spacing w:val="-57"/>
        </w:rPr>
        <w:t xml:space="preserve"> </w:t>
      </w:r>
      <w:r w:rsidRPr="00F97A4B">
        <w:t>измерение);</w:t>
      </w:r>
    </w:p>
    <w:p w:rsidR="00C450EA" w:rsidRPr="00F97A4B" w:rsidRDefault="002F2362" w:rsidP="00267F92">
      <w:pPr>
        <w:pStyle w:val="a3"/>
        <w:spacing w:line="429" w:lineRule="auto"/>
        <w:ind w:left="0"/>
      </w:pPr>
      <w:r w:rsidRPr="00F97A4B">
        <w:t>определять на основе наблюдения состояние вещества (жидкое, твердое, газообразное);</w:t>
      </w:r>
      <w:r w:rsidRPr="00F97A4B">
        <w:rPr>
          <w:spacing w:val="-58"/>
        </w:rPr>
        <w:t xml:space="preserve"> </w:t>
      </w:r>
      <w:r w:rsidRPr="00F97A4B">
        <w:t>различать</w:t>
      </w:r>
      <w:r w:rsidRPr="00F97A4B">
        <w:rPr>
          <w:spacing w:val="2"/>
        </w:rPr>
        <w:t xml:space="preserve"> </w:t>
      </w:r>
      <w:r w:rsidRPr="00F97A4B">
        <w:t>символы</w:t>
      </w:r>
      <w:r w:rsidRPr="00F97A4B">
        <w:rPr>
          <w:spacing w:val="-1"/>
        </w:rPr>
        <w:t xml:space="preserve"> </w:t>
      </w:r>
      <w:r w:rsidRPr="00F97A4B">
        <w:t>Российской</w:t>
      </w:r>
      <w:r w:rsidRPr="00F97A4B">
        <w:rPr>
          <w:spacing w:val="-2"/>
        </w:rPr>
        <w:t xml:space="preserve"> </w:t>
      </w:r>
      <w:r w:rsidRPr="00F97A4B">
        <w:t>Федерации;</w:t>
      </w:r>
    </w:p>
    <w:p w:rsidR="00C450EA" w:rsidRPr="00F97A4B" w:rsidRDefault="002F2362" w:rsidP="00267F92">
      <w:pPr>
        <w:pStyle w:val="a3"/>
        <w:ind w:left="0"/>
      </w:pPr>
      <w:r w:rsidRPr="00F97A4B">
        <w:t>различать деревья,</w:t>
      </w:r>
      <w:r w:rsidRPr="00F97A4B">
        <w:rPr>
          <w:spacing w:val="-5"/>
        </w:rPr>
        <w:t xml:space="preserve"> </w:t>
      </w:r>
      <w:r w:rsidRPr="00F97A4B">
        <w:t>кустарники, травы;</w:t>
      </w:r>
      <w:r w:rsidRPr="00F97A4B">
        <w:rPr>
          <w:spacing w:val="-7"/>
        </w:rPr>
        <w:t xml:space="preserve"> </w:t>
      </w:r>
      <w:r w:rsidRPr="00F97A4B">
        <w:t>приводить</w:t>
      </w:r>
      <w:r w:rsidRPr="00F97A4B">
        <w:rPr>
          <w:spacing w:val="-1"/>
        </w:rPr>
        <w:t xml:space="preserve"> </w:t>
      </w:r>
      <w:r w:rsidRPr="00F97A4B">
        <w:t>примеры</w:t>
      </w:r>
      <w:r w:rsidRPr="00F97A4B">
        <w:rPr>
          <w:spacing w:val="-4"/>
        </w:rPr>
        <w:t xml:space="preserve"> </w:t>
      </w:r>
      <w:r w:rsidRPr="00F97A4B">
        <w:t>(в</w:t>
      </w:r>
      <w:r w:rsidRPr="00F97A4B">
        <w:rPr>
          <w:spacing w:val="-5"/>
        </w:rPr>
        <w:t xml:space="preserve"> </w:t>
      </w:r>
      <w:r w:rsidRPr="00F97A4B">
        <w:t>пределах</w:t>
      </w:r>
      <w:r w:rsidRPr="00F97A4B">
        <w:rPr>
          <w:spacing w:val="-7"/>
        </w:rPr>
        <w:t xml:space="preserve"> </w:t>
      </w:r>
      <w:r w:rsidRPr="00F97A4B">
        <w:t>изученного);</w:t>
      </w:r>
    </w:p>
    <w:p w:rsidR="00C450EA" w:rsidRPr="00F97A4B" w:rsidRDefault="002F2362" w:rsidP="00267F92">
      <w:pPr>
        <w:pStyle w:val="a3"/>
        <w:spacing w:line="237" w:lineRule="auto"/>
        <w:ind w:left="0" w:firstLine="542"/>
      </w:pPr>
      <w:r w:rsidRPr="00F97A4B">
        <w:t>группировать</w:t>
      </w:r>
      <w:r w:rsidRPr="00F97A4B">
        <w:rPr>
          <w:spacing w:val="27"/>
        </w:rPr>
        <w:t xml:space="preserve"> </w:t>
      </w:r>
      <w:r w:rsidRPr="00F97A4B">
        <w:t>растения:</w:t>
      </w:r>
      <w:r w:rsidRPr="00F97A4B">
        <w:rPr>
          <w:spacing w:val="26"/>
        </w:rPr>
        <w:t xml:space="preserve"> </w:t>
      </w:r>
      <w:r w:rsidRPr="00F97A4B">
        <w:t>дикорастущие</w:t>
      </w:r>
      <w:r w:rsidRPr="00F97A4B">
        <w:rPr>
          <w:spacing w:val="24"/>
        </w:rPr>
        <w:t xml:space="preserve"> </w:t>
      </w:r>
      <w:r w:rsidRPr="00F97A4B">
        <w:t>и</w:t>
      </w:r>
      <w:r w:rsidRPr="00F97A4B">
        <w:rPr>
          <w:spacing w:val="26"/>
        </w:rPr>
        <w:t xml:space="preserve"> </w:t>
      </w:r>
      <w:r w:rsidRPr="00F97A4B">
        <w:t>культурные;</w:t>
      </w:r>
      <w:r w:rsidRPr="00F97A4B">
        <w:rPr>
          <w:spacing w:val="21"/>
        </w:rPr>
        <w:t xml:space="preserve"> </w:t>
      </w:r>
      <w:r w:rsidRPr="00F97A4B">
        <w:t>лекарственные</w:t>
      </w:r>
      <w:r w:rsidRPr="00F97A4B">
        <w:rPr>
          <w:spacing w:val="24"/>
        </w:rPr>
        <w:t xml:space="preserve"> </w:t>
      </w:r>
      <w:r w:rsidRPr="00F97A4B">
        <w:t>и</w:t>
      </w:r>
      <w:r w:rsidRPr="00F97A4B">
        <w:rPr>
          <w:spacing w:val="26"/>
        </w:rPr>
        <w:t xml:space="preserve"> </w:t>
      </w:r>
      <w:r w:rsidRPr="00F97A4B">
        <w:t>ядовитые</w:t>
      </w:r>
      <w:r w:rsidRPr="00F97A4B">
        <w:rPr>
          <w:spacing w:val="24"/>
        </w:rPr>
        <w:t xml:space="preserve"> </w:t>
      </w:r>
      <w:r w:rsidRPr="00F97A4B">
        <w:t>(в</w:t>
      </w:r>
      <w:r w:rsidRPr="00F97A4B">
        <w:rPr>
          <w:spacing w:val="-57"/>
        </w:rPr>
        <w:t xml:space="preserve"> </w:t>
      </w:r>
      <w:r w:rsidRPr="00F97A4B">
        <w:t>пределах</w:t>
      </w:r>
      <w:r w:rsidRPr="00F97A4B">
        <w:rPr>
          <w:spacing w:val="-4"/>
        </w:rPr>
        <w:t xml:space="preserve"> </w:t>
      </w:r>
      <w:r w:rsidRPr="00F97A4B">
        <w:t>изученного);</w:t>
      </w:r>
    </w:p>
    <w:p w:rsidR="00C450EA" w:rsidRPr="00F97A4B" w:rsidRDefault="002F2362" w:rsidP="00267F92">
      <w:pPr>
        <w:pStyle w:val="a3"/>
        <w:ind w:left="0"/>
      </w:pPr>
      <w:r w:rsidRPr="00F97A4B">
        <w:t>различать</w:t>
      </w:r>
      <w:r w:rsidRPr="00F97A4B">
        <w:rPr>
          <w:spacing w:val="-3"/>
        </w:rPr>
        <w:t xml:space="preserve"> </w:t>
      </w:r>
      <w:r w:rsidRPr="00F97A4B">
        <w:t>прошлое,</w:t>
      </w:r>
      <w:r w:rsidRPr="00F97A4B">
        <w:rPr>
          <w:spacing w:val="-5"/>
        </w:rPr>
        <w:t xml:space="preserve"> </w:t>
      </w:r>
      <w:r w:rsidRPr="00F97A4B">
        <w:t>настоящее,</w:t>
      </w:r>
      <w:r w:rsidRPr="00F97A4B">
        <w:rPr>
          <w:spacing w:val="-6"/>
        </w:rPr>
        <w:t xml:space="preserve"> </w:t>
      </w:r>
      <w:r w:rsidRPr="00F97A4B">
        <w:t>будущее.</w:t>
      </w:r>
    </w:p>
    <w:p w:rsidR="00C450EA" w:rsidRPr="00F97A4B" w:rsidRDefault="002F2362" w:rsidP="00267F92">
      <w:pPr>
        <w:pStyle w:val="a3"/>
        <w:spacing w:line="237" w:lineRule="auto"/>
        <w:ind w:left="0" w:firstLine="542"/>
      </w:pPr>
      <w:r w:rsidRPr="00F97A4B">
        <w:rPr>
          <w:i/>
        </w:rPr>
        <w:t>Работа</w:t>
      </w:r>
      <w:r w:rsidRPr="00F97A4B">
        <w:rPr>
          <w:i/>
          <w:spacing w:val="5"/>
        </w:rPr>
        <w:t xml:space="preserve"> </w:t>
      </w:r>
      <w:r w:rsidRPr="00F97A4B">
        <w:rPr>
          <w:i/>
        </w:rPr>
        <w:t>с</w:t>
      </w:r>
      <w:r w:rsidRPr="00F97A4B">
        <w:rPr>
          <w:i/>
          <w:spacing w:val="5"/>
        </w:rPr>
        <w:t xml:space="preserve"> </w:t>
      </w:r>
      <w:r w:rsidRPr="00F97A4B">
        <w:rPr>
          <w:i/>
        </w:rPr>
        <w:t>информацией</w:t>
      </w:r>
      <w:r w:rsidRPr="00F97A4B">
        <w:rPr>
          <w:i/>
          <w:spacing w:val="7"/>
        </w:rPr>
        <w:t xml:space="preserve"> </w:t>
      </w:r>
      <w:r w:rsidRPr="00F97A4B">
        <w:t>как</w:t>
      </w:r>
      <w:r w:rsidRPr="00F97A4B">
        <w:rPr>
          <w:spacing w:val="4"/>
        </w:rPr>
        <w:t xml:space="preserve"> </w:t>
      </w:r>
      <w:r w:rsidRPr="00F97A4B">
        <w:t>часть</w:t>
      </w:r>
      <w:r w:rsidRPr="00F97A4B">
        <w:rPr>
          <w:spacing w:val="6"/>
        </w:rPr>
        <w:t xml:space="preserve"> </w:t>
      </w:r>
      <w:r w:rsidRPr="00F97A4B">
        <w:t>познавательных</w:t>
      </w:r>
      <w:r w:rsidRPr="00F97A4B">
        <w:rPr>
          <w:spacing w:val="8"/>
        </w:rPr>
        <w:t xml:space="preserve"> </w:t>
      </w:r>
      <w:r w:rsidRPr="00F97A4B">
        <w:t>универсальных</w:t>
      </w:r>
      <w:r w:rsidRPr="00F97A4B">
        <w:rPr>
          <w:spacing w:val="5"/>
        </w:rPr>
        <w:t xml:space="preserve"> </w:t>
      </w:r>
      <w:r w:rsidRPr="00F97A4B">
        <w:t>учебных</w:t>
      </w:r>
      <w:r w:rsidRPr="00F97A4B">
        <w:rPr>
          <w:spacing w:val="1"/>
        </w:rPr>
        <w:t xml:space="preserve"> </w:t>
      </w:r>
      <w:r w:rsidRPr="00F97A4B">
        <w:t>действий</w:t>
      </w:r>
      <w:r w:rsidRPr="00F97A4B">
        <w:rPr>
          <w:spacing w:val="-57"/>
        </w:rPr>
        <w:t xml:space="preserve"> </w:t>
      </w:r>
      <w:r w:rsidRPr="00F97A4B">
        <w:t>способствует</w:t>
      </w:r>
      <w:r w:rsidRPr="00F97A4B">
        <w:rPr>
          <w:spacing w:val="1"/>
        </w:rPr>
        <w:t xml:space="preserve"> </w:t>
      </w:r>
      <w:r w:rsidRPr="00F97A4B">
        <w:t>формированию умений:</w:t>
      </w:r>
    </w:p>
    <w:p w:rsidR="00C450EA" w:rsidRPr="00F97A4B" w:rsidRDefault="002F2362" w:rsidP="00267F92">
      <w:pPr>
        <w:pStyle w:val="a3"/>
        <w:spacing w:line="429" w:lineRule="auto"/>
        <w:ind w:left="0"/>
      </w:pPr>
      <w:r w:rsidRPr="00F97A4B">
        <w:t>различать</w:t>
      </w:r>
      <w:r w:rsidRPr="00F97A4B">
        <w:rPr>
          <w:spacing w:val="-4"/>
        </w:rPr>
        <w:t xml:space="preserve"> </w:t>
      </w:r>
      <w:r w:rsidRPr="00F97A4B">
        <w:t>информацию,</w:t>
      </w:r>
      <w:r w:rsidRPr="00F97A4B">
        <w:rPr>
          <w:spacing w:val="-7"/>
        </w:rPr>
        <w:t xml:space="preserve"> </w:t>
      </w:r>
      <w:r w:rsidRPr="00F97A4B">
        <w:t>представленную</w:t>
      </w:r>
      <w:r w:rsidRPr="00F97A4B">
        <w:rPr>
          <w:spacing w:val="-7"/>
        </w:rPr>
        <w:t xml:space="preserve"> </w:t>
      </w:r>
      <w:r w:rsidRPr="00F97A4B">
        <w:t>в</w:t>
      </w:r>
      <w:r w:rsidRPr="00F97A4B">
        <w:rPr>
          <w:spacing w:val="-3"/>
        </w:rPr>
        <w:t xml:space="preserve"> </w:t>
      </w:r>
      <w:r w:rsidRPr="00F97A4B">
        <w:t>тексте,</w:t>
      </w:r>
      <w:r w:rsidRPr="00F97A4B">
        <w:rPr>
          <w:spacing w:val="-3"/>
        </w:rPr>
        <w:t xml:space="preserve"> </w:t>
      </w:r>
      <w:r w:rsidRPr="00F97A4B">
        <w:t>графически,</w:t>
      </w:r>
      <w:r w:rsidRPr="00F97A4B">
        <w:rPr>
          <w:spacing w:val="-7"/>
        </w:rPr>
        <w:t xml:space="preserve"> </w:t>
      </w:r>
      <w:r w:rsidRPr="00F97A4B">
        <w:t>аудиовизуально;</w:t>
      </w:r>
      <w:r w:rsidRPr="00F97A4B">
        <w:rPr>
          <w:spacing w:val="-57"/>
        </w:rPr>
        <w:t xml:space="preserve"> </w:t>
      </w:r>
      <w:r w:rsidRPr="00F97A4B">
        <w:t>читать</w:t>
      </w:r>
      <w:r w:rsidRPr="00F97A4B">
        <w:rPr>
          <w:spacing w:val="2"/>
        </w:rPr>
        <w:t xml:space="preserve"> </w:t>
      </w:r>
      <w:r w:rsidRPr="00F97A4B">
        <w:t>информацию,</w:t>
      </w:r>
      <w:r w:rsidRPr="00F97A4B">
        <w:rPr>
          <w:spacing w:val="-2"/>
        </w:rPr>
        <w:t xml:space="preserve"> </w:t>
      </w:r>
      <w:r w:rsidRPr="00F97A4B">
        <w:t>представленную в</w:t>
      </w:r>
      <w:r w:rsidRPr="00F97A4B">
        <w:rPr>
          <w:spacing w:val="2"/>
        </w:rPr>
        <w:t xml:space="preserve"> </w:t>
      </w:r>
      <w:r w:rsidRPr="00F97A4B">
        <w:t>схеме,</w:t>
      </w:r>
      <w:r w:rsidRPr="00F97A4B">
        <w:rPr>
          <w:spacing w:val="3"/>
        </w:rPr>
        <w:t xml:space="preserve"> </w:t>
      </w:r>
      <w:r w:rsidRPr="00F97A4B">
        <w:t>таблице;</w:t>
      </w:r>
    </w:p>
    <w:p w:rsidR="00C450EA" w:rsidRPr="00F97A4B" w:rsidRDefault="002F2362" w:rsidP="00267F92">
      <w:pPr>
        <w:pStyle w:val="a3"/>
        <w:spacing w:line="434" w:lineRule="auto"/>
        <w:ind w:left="0"/>
      </w:pPr>
      <w:r w:rsidRPr="00F97A4B">
        <w:t>используя текстовую информацию, заполнять таблицы; дополнять схемы;</w:t>
      </w:r>
      <w:r w:rsidRPr="00F97A4B">
        <w:rPr>
          <w:spacing w:val="1"/>
        </w:rPr>
        <w:t xml:space="preserve"> </w:t>
      </w:r>
      <w:r w:rsidRPr="00F97A4B">
        <w:t>соотносить</w:t>
      </w:r>
      <w:r w:rsidRPr="00F97A4B">
        <w:rPr>
          <w:spacing w:val="-4"/>
        </w:rPr>
        <w:t xml:space="preserve"> </w:t>
      </w:r>
      <w:r w:rsidRPr="00F97A4B">
        <w:t>пример</w:t>
      </w:r>
      <w:r w:rsidRPr="00F97A4B">
        <w:rPr>
          <w:spacing w:val="-7"/>
        </w:rPr>
        <w:t xml:space="preserve"> </w:t>
      </w:r>
      <w:r w:rsidRPr="00F97A4B">
        <w:t>(рисунок,</w:t>
      </w:r>
      <w:r w:rsidRPr="00F97A4B">
        <w:rPr>
          <w:spacing w:val="-2"/>
        </w:rPr>
        <w:t xml:space="preserve"> </w:t>
      </w:r>
      <w:r w:rsidRPr="00F97A4B">
        <w:t>предложенную</w:t>
      </w:r>
      <w:r w:rsidRPr="00F97A4B">
        <w:rPr>
          <w:spacing w:val="-5"/>
        </w:rPr>
        <w:t xml:space="preserve"> </w:t>
      </w:r>
      <w:r w:rsidRPr="00F97A4B">
        <w:t>ситуацию)</w:t>
      </w:r>
      <w:r w:rsidRPr="00F97A4B">
        <w:rPr>
          <w:spacing w:val="-2"/>
        </w:rPr>
        <w:t xml:space="preserve"> </w:t>
      </w:r>
      <w:r w:rsidRPr="00F97A4B">
        <w:t>со</w:t>
      </w:r>
      <w:r w:rsidRPr="00F97A4B">
        <w:rPr>
          <w:spacing w:val="-3"/>
        </w:rPr>
        <w:t xml:space="preserve"> </w:t>
      </w:r>
      <w:r w:rsidRPr="00F97A4B">
        <w:t>временем</w:t>
      </w:r>
      <w:r w:rsidRPr="00F97A4B">
        <w:rPr>
          <w:spacing w:val="-6"/>
        </w:rPr>
        <w:t xml:space="preserve"> </w:t>
      </w:r>
      <w:r w:rsidRPr="00F97A4B">
        <w:t>протекания.</w:t>
      </w:r>
    </w:p>
    <w:p w:rsidR="00C450EA" w:rsidRPr="00F97A4B" w:rsidRDefault="002F2362" w:rsidP="00267F92">
      <w:pPr>
        <w:tabs>
          <w:tab w:val="left" w:pos="3169"/>
          <w:tab w:val="left" w:pos="4871"/>
          <w:tab w:val="left" w:pos="7065"/>
          <w:tab w:val="left" w:pos="8691"/>
        </w:tabs>
        <w:spacing w:line="237" w:lineRule="auto"/>
        <w:ind w:firstLine="542"/>
        <w:jc w:val="both"/>
        <w:rPr>
          <w:sz w:val="24"/>
          <w:szCs w:val="24"/>
        </w:rPr>
      </w:pPr>
      <w:r w:rsidRPr="00F97A4B">
        <w:rPr>
          <w:i/>
          <w:sz w:val="24"/>
          <w:szCs w:val="24"/>
        </w:rPr>
        <w:t>Коммуникативные</w:t>
      </w:r>
      <w:r w:rsidRPr="00F97A4B">
        <w:rPr>
          <w:i/>
          <w:sz w:val="24"/>
          <w:szCs w:val="24"/>
        </w:rPr>
        <w:tab/>
        <w:t>универсальные</w:t>
      </w:r>
      <w:r w:rsidRPr="00F97A4B">
        <w:rPr>
          <w:i/>
          <w:sz w:val="24"/>
          <w:szCs w:val="24"/>
        </w:rPr>
        <w:tab/>
        <w:t xml:space="preserve">учебные  </w:t>
      </w:r>
      <w:r w:rsidRPr="00F97A4B">
        <w:rPr>
          <w:i/>
          <w:spacing w:val="4"/>
          <w:sz w:val="24"/>
          <w:szCs w:val="24"/>
        </w:rPr>
        <w:t xml:space="preserve"> </w:t>
      </w:r>
      <w:r w:rsidRPr="00F97A4B">
        <w:rPr>
          <w:i/>
          <w:sz w:val="24"/>
          <w:szCs w:val="24"/>
        </w:rPr>
        <w:t>действия</w:t>
      </w:r>
      <w:r w:rsidRPr="00F97A4B">
        <w:rPr>
          <w:i/>
          <w:sz w:val="24"/>
          <w:szCs w:val="24"/>
        </w:rPr>
        <w:tab/>
      </w:r>
      <w:r w:rsidRPr="00F97A4B">
        <w:rPr>
          <w:sz w:val="24"/>
          <w:szCs w:val="24"/>
        </w:rPr>
        <w:t>способствуют</w:t>
      </w:r>
      <w:r w:rsidRPr="00F97A4B">
        <w:rPr>
          <w:sz w:val="24"/>
          <w:szCs w:val="24"/>
        </w:rPr>
        <w:tab/>
        <w:t>формированию</w:t>
      </w:r>
      <w:r w:rsidRPr="00F97A4B">
        <w:rPr>
          <w:spacing w:val="-57"/>
          <w:sz w:val="24"/>
          <w:szCs w:val="24"/>
        </w:rPr>
        <w:t xml:space="preserve"> </w:t>
      </w:r>
      <w:r w:rsidRPr="00F97A4B">
        <w:rPr>
          <w:sz w:val="24"/>
          <w:szCs w:val="24"/>
        </w:rPr>
        <w:t>умений:</w:t>
      </w:r>
    </w:p>
    <w:p w:rsidR="00C450EA" w:rsidRPr="00F97A4B" w:rsidRDefault="002F2362" w:rsidP="00267F92">
      <w:pPr>
        <w:pStyle w:val="a3"/>
        <w:ind w:left="0" w:firstLine="542"/>
      </w:pPr>
      <w:r w:rsidRPr="00F97A4B">
        <w:t>ориентироваться</w:t>
      </w:r>
      <w:r w:rsidRPr="00F97A4B">
        <w:rPr>
          <w:spacing w:val="1"/>
        </w:rPr>
        <w:t xml:space="preserve"> </w:t>
      </w:r>
      <w:r w:rsidRPr="00F97A4B">
        <w:t>в</w:t>
      </w:r>
      <w:r w:rsidRPr="00F97A4B">
        <w:rPr>
          <w:spacing w:val="1"/>
        </w:rPr>
        <w:t xml:space="preserve"> </w:t>
      </w:r>
      <w:r w:rsidRPr="00F97A4B">
        <w:t>терминах</w:t>
      </w:r>
      <w:r w:rsidRPr="00F97A4B">
        <w:rPr>
          <w:spacing w:val="1"/>
        </w:rPr>
        <w:t xml:space="preserve"> </w:t>
      </w:r>
      <w:r w:rsidRPr="00F97A4B">
        <w:t>(понятиях),</w:t>
      </w:r>
      <w:r w:rsidRPr="00F97A4B">
        <w:rPr>
          <w:spacing w:val="1"/>
        </w:rPr>
        <w:t xml:space="preserve"> </w:t>
      </w:r>
      <w:r w:rsidRPr="00F97A4B">
        <w:t>соотносить</w:t>
      </w:r>
      <w:r w:rsidRPr="00F97A4B">
        <w:rPr>
          <w:spacing w:val="1"/>
        </w:rPr>
        <w:t xml:space="preserve"> </w:t>
      </w:r>
      <w:r w:rsidRPr="00F97A4B">
        <w:t>их</w:t>
      </w:r>
      <w:r w:rsidRPr="00F97A4B">
        <w:rPr>
          <w:spacing w:val="1"/>
        </w:rPr>
        <w:t xml:space="preserve"> </w:t>
      </w:r>
      <w:r w:rsidRPr="00F97A4B">
        <w:t>с</w:t>
      </w:r>
      <w:r w:rsidRPr="00F97A4B">
        <w:rPr>
          <w:spacing w:val="1"/>
        </w:rPr>
        <w:t xml:space="preserve"> </w:t>
      </w:r>
      <w:r w:rsidRPr="00F97A4B">
        <w:t>краткой</w:t>
      </w:r>
      <w:r w:rsidRPr="00F97A4B">
        <w:rPr>
          <w:spacing w:val="1"/>
        </w:rPr>
        <w:t xml:space="preserve"> </w:t>
      </w:r>
      <w:r w:rsidRPr="00F97A4B">
        <w:t>характеристикой:</w:t>
      </w:r>
      <w:r w:rsidRPr="00F97A4B">
        <w:rPr>
          <w:spacing w:val="1"/>
        </w:rPr>
        <w:t xml:space="preserve"> </w:t>
      </w:r>
      <w:r w:rsidRPr="00F97A4B">
        <w:t>понятия и термины,</w:t>
      </w:r>
      <w:r w:rsidRPr="00F97A4B">
        <w:rPr>
          <w:spacing w:val="1"/>
        </w:rPr>
        <w:t xml:space="preserve"> </w:t>
      </w:r>
      <w:r w:rsidRPr="00F97A4B">
        <w:t>связанные</w:t>
      </w:r>
      <w:r w:rsidRPr="00F97A4B">
        <w:rPr>
          <w:spacing w:val="1"/>
        </w:rPr>
        <w:t xml:space="preserve"> </w:t>
      </w:r>
      <w:r w:rsidRPr="00F97A4B">
        <w:t>с социальным миром (индивидуальность</w:t>
      </w:r>
      <w:r w:rsidRPr="00F97A4B">
        <w:rPr>
          <w:spacing w:val="1"/>
        </w:rPr>
        <w:t xml:space="preserve"> </w:t>
      </w:r>
      <w:r w:rsidRPr="00F97A4B">
        <w:t>человека, органы</w:t>
      </w:r>
      <w:r w:rsidRPr="00F97A4B">
        <w:rPr>
          <w:spacing w:val="1"/>
        </w:rPr>
        <w:t xml:space="preserve"> </w:t>
      </w:r>
      <w:r w:rsidRPr="00F97A4B">
        <w:t>чувств,</w:t>
      </w:r>
      <w:r w:rsidRPr="00F97A4B">
        <w:rPr>
          <w:spacing w:val="3"/>
        </w:rPr>
        <w:t xml:space="preserve"> </w:t>
      </w:r>
      <w:r w:rsidRPr="00F97A4B">
        <w:t>жизнедеятельность;</w:t>
      </w:r>
    </w:p>
    <w:p w:rsidR="00C450EA" w:rsidRPr="00F97A4B" w:rsidRDefault="002F2362" w:rsidP="00267F92">
      <w:pPr>
        <w:pStyle w:val="a3"/>
        <w:spacing w:line="237" w:lineRule="auto"/>
        <w:ind w:left="0" w:firstLine="542"/>
      </w:pPr>
      <w:r w:rsidRPr="00F97A4B">
        <w:t>поколение,</w:t>
      </w:r>
      <w:r w:rsidRPr="00F97A4B">
        <w:rPr>
          <w:spacing w:val="20"/>
        </w:rPr>
        <w:t xml:space="preserve"> </w:t>
      </w:r>
      <w:r w:rsidRPr="00F97A4B">
        <w:t>старшее</w:t>
      </w:r>
      <w:r w:rsidRPr="00F97A4B">
        <w:rPr>
          <w:spacing w:val="17"/>
        </w:rPr>
        <w:t xml:space="preserve"> </w:t>
      </w:r>
      <w:r w:rsidRPr="00F97A4B">
        <w:t>поколение,</w:t>
      </w:r>
      <w:r w:rsidRPr="00F97A4B">
        <w:rPr>
          <w:spacing w:val="17"/>
        </w:rPr>
        <w:t xml:space="preserve"> </w:t>
      </w:r>
      <w:r w:rsidRPr="00F97A4B">
        <w:t>культура</w:t>
      </w:r>
      <w:r w:rsidRPr="00F97A4B">
        <w:rPr>
          <w:spacing w:val="17"/>
        </w:rPr>
        <w:t xml:space="preserve"> </w:t>
      </w:r>
      <w:r w:rsidRPr="00F97A4B">
        <w:t>поведения;</w:t>
      </w:r>
      <w:r w:rsidRPr="00F97A4B">
        <w:rPr>
          <w:spacing w:val="15"/>
        </w:rPr>
        <w:t xml:space="preserve"> </w:t>
      </w:r>
      <w:r w:rsidRPr="00F97A4B">
        <w:t>Родина,</w:t>
      </w:r>
      <w:r w:rsidRPr="00F97A4B">
        <w:rPr>
          <w:spacing w:val="20"/>
        </w:rPr>
        <w:t xml:space="preserve"> </w:t>
      </w:r>
      <w:r w:rsidRPr="00F97A4B">
        <w:t>столица,</w:t>
      </w:r>
      <w:r w:rsidRPr="00F97A4B">
        <w:rPr>
          <w:spacing w:val="20"/>
        </w:rPr>
        <w:t xml:space="preserve"> </w:t>
      </w:r>
      <w:r w:rsidRPr="00F97A4B">
        <w:t>родной</w:t>
      </w:r>
      <w:r w:rsidRPr="00F97A4B">
        <w:rPr>
          <w:spacing w:val="19"/>
        </w:rPr>
        <w:t xml:space="preserve"> </w:t>
      </w:r>
      <w:r w:rsidRPr="00F97A4B">
        <w:t>край,</w:t>
      </w:r>
      <w:r w:rsidRPr="00F97A4B">
        <w:rPr>
          <w:spacing w:val="-57"/>
        </w:rPr>
        <w:t xml:space="preserve"> </w:t>
      </w:r>
      <w:r w:rsidRPr="00F97A4B">
        <w:t>регион);</w:t>
      </w:r>
    </w:p>
    <w:p w:rsidR="00C450EA" w:rsidRPr="00F97A4B" w:rsidRDefault="002F2362" w:rsidP="00267F92">
      <w:pPr>
        <w:pStyle w:val="a3"/>
        <w:spacing w:line="237" w:lineRule="auto"/>
        <w:ind w:left="0" w:firstLine="542"/>
      </w:pPr>
      <w:r w:rsidRPr="00F97A4B">
        <w:t>понятия</w:t>
      </w:r>
      <w:r w:rsidRPr="00F97A4B">
        <w:rPr>
          <w:spacing w:val="31"/>
        </w:rPr>
        <w:t xml:space="preserve"> </w:t>
      </w:r>
      <w:r w:rsidRPr="00F97A4B">
        <w:t>и</w:t>
      </w:r>
      <w:r w:rsidRPr="00F97A4B">
        <w:rPr>
          <w:spacing w:val="32"/>
        </w:rPr>
        <w:t xml:space="preserve"> </w:t>
      </w:r>
      <w:r w:rsidRPr="00F97A4B">
        <w:t>термины,</w:t>
      </w:r>
      <w:r w:rsidRPr="00F97A4B">
        <w:rPr>
          <w:spacing w:val="33"/>
        </w:rPr>
        <w:t xml:space="preserve"> </w:t>
      </w:r>
      <w:r w:rsidRPr="00F97A4B">
        <w:t>связанные</w:t>
      </w:r>
      <w:r w:rsidRPr="00F97A4B">
        <w:rPr>
          <w:spacing w:val="30"/>
        </w:rPr>
        <w:t xml:space="preserve"> </w:t>
      </w:r>
      <w:r w:rsidRPr="00F97A4B">
        <w:t>с</w:t>
      </w:r>
      <w:r w:rsidRPr="00F97A4B">
        <w:rPr>
          <w:spacing w:val="35"/>
        </w:rPr>
        <w:t xml:space="preserve"> </w:t>
      </w:r>
      <w:r w:rsidRPr="00F97A4B">
        <w:t>миром</w:t>
      </w:r>
      <w:r w:rsidRPr="00F97A4B">
        <w:rPr>
          <w:spacing w:val="33"/>
        </w:rPr>
        <w:t xml:space="preserve"> </w:t>
      </w:r>
      <w:r w:rsidRPr="00F97A4B">
        <w:t>природы</w:t>
      </w:r>
      <w:r w:rsidRPr="00F97A4B">
        <w:rPr>
          <w:spacing w:val="33"/>
        </w:rPr>
        <w:t xml:space="preserve"> </w:t>
      </w:r>
      <w:r w:rsidRPr="00F97A4B">
        <w:t>(среда</w:t>
      </w:r>
      <w:r w:rsidRPr="00F97A4B">
        <w:rPr>
          <w:spacing w:val="30"/>
        </w:rPr>
        <w:t xml:space="preserve"> </w:t>
      </w:r>
      <w:r w:rsidRPr="00F97A4B">
        <w:t>обитания,</w:t>
      </w:r>
      <w:r w:rsidRPr="00F97A4B">
        <w:rPr>
          <w:spacing w:val="38"/>
        </w:rPr>
        <w:t xml:space="preserve"> </w:t>
      </w:r>
      <w:r w:rsidRPr="00F97A4B">
        <w:t>тело,</w:t>
      </w:r>
      <w:r w:rsidRPr="00F97A4B">
        <w:rPr>
          <w:spacing w:val="33"/>
        </w:rPr>
        <w:t xml:space="preserve"> </w:t>
      </w:r>
      <w:r w:rsidRPr="00F97A4B">
        <w:t>явление,</w:t>
      </w:r>
      <w:r w:rsidRPr="00F97A4B">
        <w:rPr>
          <w:spacing w:val="-57"/>
        </w:rPr>
        <w:t xml:space="preserve"> </w:t>
      </w:r>
      <w:r w:rsidRPr="00F97A4B">
        <w:t>вещество;</w:t>
      </w:r>
      <w:r w:rsidRPr="00F97A4B">
        <w:rPr>
          <w:spacing w:val="-4"/>
        </w:rPr>
        <w:t xml:space="preserve"> </w:t>
      </w:r>
      <w:r w:rsidRPr="00F97A4B">
        <w:t>заповедник);</w:t>
      </w:r>
    </w:p>
    <w:p w:rsidR="00C450EA" w:rsidRPr="00F97A4B" w:rsidRDefault="002F2362" w:rsidP="00267F92">
      <w:pPr>
        <w:pStyle w:val="a3"/>
        <w:spacing w:line="242" w:lineRule="auto"/>
        <w:ind w:left="0" w:firstLine="542"/>
      </w:pPr>
      <w:r w:rsidRPr="00F97A4B">
        <w:t>понятия</w:t>
      </w:r>
      <w:r w:rsidRPr="00F97A4B">
        <w:rPr>
          <w:spacing w:val="1"/>
        </w:rPr>
        <w:t xml:space="preserve"> </w:t>
      </w:r>
      <w:r w:rsidRPr="00F97A4B">
        <w:t>и термины, связанные</w:t>
      </w:r>
      <w:r w:rsidRPr="00F97A4B">
        <w:rPr>
          <w:spacing w:val="1"/>
        </w:rPr>
        <w:t xml:space="preserve"> </w:t>
      </w:r>
      <w:r w:rsidRPr="00F97A4B">
        <w:t>с организацией своей</w:t>
      </w:r>
      <w:r w:rsidRPr="00F97A4B">
        <w:rPr>
          <w:spacing w:val="1"/>
        </w:rPr>
        <w:t xml:space="preserve"> </w:t>
      </w:r>
      <w:r w:rsidRPr="00F97A4B">
        <w:t>жизни и охраны</w:t>
      </w:r>
      <w:r w:rsidRPr="00F97A4B">
        <w:rPr>
          <w:spacing w:val="1"/>
        </w:rPr>
        <w:t xml:space="preserve"> </w:t>
      </w:r>
      <w:r w:rsidRPr="00F97A4B">
        <w:t xml:space="preserve">здоровья </w:t>
      </w:r>
      <w:r w:rsidRPr="00F97A4B">
        <w:lastRenderedPageBreak/>
        <w:t>(режим,</w:t>
      </w:r>
      <w:r w:rsidRPr="00F97A4B">
        <w:rPr>
          <w:spacing w:val="-57"/>
        </w:rPr>
        <w:t xml:space="preserve"> </w:t>
      </w:r>
      <w:r w:rsidRPr="00F97A4B">
        <w:t>правильное</w:t>
      </w:r>
      <w:r w:rsidRPr="00F97A4B">
        <w:rPr>
          <w:spacing w:val="-5"/>
        </w:rPr>
        <w:t xml:space="preserve"> </w:t>
      </w:r>
      <w:r w:rsidRPr="00F97A4B">
        <w:t>питание,</w:t>
      </w:r>
      <w:r w:rsidRPr="00F97A4B">
        <w:rPr>
          <w:spacing w:val="-1"/>
        </w:rPr>
        <w:t xml:space="preserve"> </w:t>
      </w:r>
      <w:r w:rsidRPr="00F97A4B">
        <w:t>закаливание,</w:t>
      </w:r>
      <w:r w:rsidRPr="00F97A4B">
        <w:rPr>
          <w:spacing w:val="-2"/>
        </w:rPr>
        <w:t xml:space="preserve"> </w:t>
      </w:r>
      <w:r w:rsidRPr="00F97A4B">
        <w:t>безопасность,</w:t>
      </w:r>
      <w:r w:rsidRPr="00F97A4B">
        <w:rPr>
          <w:spacing w:val="-2"/>
        </w:rPr>
        <w:t xml:space="preserve"> </w:t>
      </w:r>
      <w:r w:rsidRPr="00F97A4B">
        <w:t>опасная</w:t>
      </w:r>
      <w:r w:rsidRPr="00F97A4B">
        <w:rPr>
          <w:spacing w:val="-3"/>
        </w:rPr>
        <w:t xml:space="preserve"> </w:t>
      </w:r>
      <w:r w:rsidRPr="00F97A4B">
        <w:t>ситуация);</w:t>
      </w:r>
    </w:p>
    <w:p w:rsidR="00C450EA" w:rsidRPr="00F97A4B" w:rsidRDefault="002F2362" w:rsidP="00267F92">
      <w:pPr>
        <w:pStyle w:val="a3"/>
        <w:spacing w:line="242" w:lineRule="auto"/>
        <w:ind w:left="0" w:firstLine="542"/>
      </w:pPr>
      <w:r w:rsidRPr="00F97A4B">
        <w:t>описывать</w:t>
      </w:r>
      <w:r w:rsidRPr="00F97A4B">
        <w:rPr>
          <w:spacing w:val="1"/>
        </w:rPr>
        <w:t xml:space="preserve"> </w:t>
      </w:r>
      <w:r w:rsidRPr="00F97A4B">
        <w:t>условия жизни</w:t>
      </w:r>
      <w:r w:rsidRPr="00F97A4B">
        <w:rPr>
          <w:spacing w:val="1"/>
        </w:rPr>
        <w:t xml:space="preserve"> </w:t>
      </w:r>
      <w:r w:rsidRPr="00F97A4B">
        <w:t>на</w:t>
      </w:r>
      <w:r w:rsidRPr="00F97A4B">
        <w:rPr>
          <w:spacing w:val="4"/>
        </w:rPr>
        <w:t xml:space="preserve"> </w:t>
      </w:r>
      <w:r w:rsidRPr="00F97A4B">
        <w:t>Земле,</w:t>
      </w:r>
      <w:r w:rsidRPr="00F97A4B">
        <w:rPr>
          <w:spacing w:val="2"/>
        </w:rPr>
        <w:t xml:space="preserve"> </w:t>
      </w:r>
      <w:r w:rsidRPr="00F97A4B">
        <w:t>отличие нашей</w:t>
      </w:r>
      <w:r w:rsidRPr="00F97A4B">
        <w:rPr>
          <w:spacing w:val="1"/>
        </w:rPr>
        <w:t xml:space="preserve"> </w:t>
      </w:r>
      <w:r w:rsidRPr="00F97A4B">
        <w:t>планеты</w:t>
      </w:r>
      <w:r w:rsidRPr="00F97A4B">
        <w:rPr>
          <w:spacing w:val="-2"/>
        </w:rPr>
        <w:t xml:space="preserve"> </w:t>
      </w:r>
      <w:r w:rsidRPr="00F97A4B">
        <w:t>от других планет</w:t>
      </w:r>
      <w:r w:rsidRPr="00F97A4B">
        <w:rPr>
          <w:spacing w:val="6"/>
        </w:rPr>
        <w:t xml:space="preserve"> </w:t>
      </w:r>
      <w:r w:rsidRPr="00F97A4B">
        <w:t>Солнечной</w:t>
      </w:r>
      <w:r w:rsidRPr="00F97A4B">
        <w:rPr>
          <w:spacing w:val="-57"/>
        </w:rPr>
        <w:t xml:space="preserve"> </w:t>
      </w:r>
      <w:r w:rsidRPr="00F97A4B">
        <w:t>системы;</w:t>
      </w:r>
    </w:p>
    <w:p w:rsidR="00C450EA" w:rsidRPr="00F97A4B" w:rsidRDefault="002F2362" w:rsidP="00267F92">
      <w:pPr>
        <w:pStyle w:val="a3"/>
        <w:spacing w:line="237" w:lineRule="auto"/>
        <w:ind w:left="0" w:firstLine="542"/>
      </w:pPr>
      <w:r w:rsidRPr="00F97A4B">
        <w:t>создавать</w:t>
      </w:r>
      <w:r w:rsidRPr="00F97A4B">
        <w:rPr>
          <w:spacing w:val="23"/>
        </w:rPr>
        <w:t xml:space="preserve"> </w:t>
      </w:r>
      <w:r w:rsidRPr="00F97A4B">
        <w:t>небольшие</w:t>
      </w:r>
      <w:r w:rsidRPr="00F97A4B">
        <w:rPr>
          <w:spacing w:val="22"/>
        </w:rPr>
        <w:t xml:space="preserve"> </w:t>
      </w:r>
      <w:r w:rsidRPr="00F97A4B">
        <w:t>описания</w:t>
      </w:r>
      <w:r w:rsidRPr="00F97A4B">
        <w:rPr>
          <w:spacing w:val="23"/>
        </w:rPr>
        <w:t xml:space="preserve"> </w:t>
      </w:r>
      <w:r w:rsidRPr="00F97A4B">
        <w:t>на</w:t>
      </w:r>
      <w:r w:rsidRPr="00F97A4B">
        <w:rPr>
          <w:spacing w:val="21"/>
        </w:rPr>
        <w:t xml:space="preserve"> </w:t>
      </w:r>
      <w:r w:rsidRPr="00F97A4B">
        <w:t>предложенную</w:t>
      </w:r>
      <w:r w:rsidRPr="00F97A4B">
        <w:rPr>
          <w:spacing w:val="26"/>
        </w:rPr>
        <w:t xml:space="preserve"> </w:t>
      </w:r>
      <w:r w:rsidRPr="00F97A4B">
        <w:t>тему</w:t>
      </w:r>
      <w:r w:rsidRPr="00F97A4B">
        <w:rPr>
          <w:spacing w:val="18"/>
        </w:rPr>
        <w:t xml:space="preserve"> </w:t>
      </w:r>
      <w:r w:rsidRPr="00F97A4B">
        <w:t>(например,</w:t>
      </w:r>
      <w:r w:rsidRPr="00F97A4B">
        <w:rPr>
          <w:spacing w:val="25"/>
        </w:rPr>
        <w:t xml:space="preserve"> </w:t>
      </w:r>
      <w:r w:rsidRPr="00F97A4B">
        <w:t>"Моя</w:t>
      </w:r>
      <w:r w:rsidRPr="00F97A4B">
        <w:rPr>
          <w:spacing w:val="22"/>
        </w:rPr>
        <w:t xml:space="preserve"> </w:t>
      </w:r>
      <w:r w:rsidRPr="00F97A4B">
        <w:t>семья",</w:t>
      </w:r>
      <w:r w:rsidRPr="00F97A4B">
        <w:rPr>
          <w:spacing w:val="30"/>
        </w:rPr>
        <w:t xml:space="preserve"> </w:t>
      </w:r>
      <w:r w:rsidRPr="00F97A4B">
        <w:t>"Какие</w:t>
      </w:r>
      <w:r w:rsidRPr="00F97A4B">
        <w:rPr>
          <w:spacing w:val="-57"/>
        </w:rPr>
        <w:t xml:space="preserve"> </w:t>
      </w:r>
      <w:r w:rsidRPr="00F97A4B">
        <w:t>бывают</w:t>
      </w:r>
      <w:r w:rsidRPr="00F97A4B">
        <w:rPr>
          <w:spacing w:val="-4"/>
        </w:rPr>
        <w:t xml:space="preserve"> </w:t>
      </w:r>
      <w:r w:rsidRPr="00F97A4B">
        <w:t>профессии?",</w:t>
      </w:r>
      <w:r w:rsidRPr="00F97A4B">
        <w:rPr>
          <w:spacing w:val="-1"/>
        </w:rPr>
        <w:t xml:space="preserve"> </w:t>
      </w:r>
      <w:r w:rsidRPr="00F97A4B">
        <w:t>"Что</w:t>
      </w:r>
      <w:r w:rsidRPr="00F97A4B">
        <w:rPr>
          <w:spacing w:val="1"/>
        </w:rPr>
        <w:t xml:space="preserve"> </w:t>
      </w:r>
      <w:r w:rsidRPr="00F97A4B">
        <w:t>"умеют"</w:t>
      </w:r>
      <w:r w:rsidRPr="00F97A4B">
        <w:rPr>
          <w:spacing w:val="-4"/>
        </w:rPr>
        <w:t xml:space="preserve"> </w:t>
      </w:r>
      <w:r w:rsidRPr="00F97A4B">
        <w:t>органы</w:t>
      </w:r>
      <w:r w:rsidRPr="00F97A4B">
        <w:rPr>
          <w:spacing w:val="-6"/>
        </w:rPr>
        <w:t xml:space="preserve"> </w:t>
      </w:r>
      <w:r w:rsidRPr="00F97A4B">
        <w:t>чувств?",</w:t>
      </w:r>
      <w:r w:rsidRPr="00F97A4B">
        <w:rPr>
          <w:spacing w:val="-2"/>
        </w:rPr>
        <w:t xml:space="preserve"> </w:t>
      </w:r>
      <w:r w:rsidRPr="00F97A4B">
        <w:t>"Лес</w:t>
      </w:r>
      <w:r w:rsidRPr="00F97A4B">
        <w:rPr>
          <w:spacing w:val="3"/>
        </w:rPr>
        <w:t xml:space="preserve"> </w:t>
      </w:r>
      <w:r w:rsidRPr="00F97A4B">
        <w:t>-</w:t>
      </w:r>
      <w:r w:rsidRPr="00F97A4B">
        <w:rPr>
          <w:spacing w:val="-2"/>
        </w:rPr>
        <w:t xml:space="preserve"> </w:t>
      </w:r>
      <w:r w:rsidRPr="00F97A4B">
        <w:t>природное</w:t>
      </w:r>
      <w:r w:rsidRPr="00F97A4B">
        <w:rPr>
          <w:spacing w:val="-4"/>
        </w:rPr>
        <w:t xml:space="preserve"> </w:t>
      </w:r>
      <w:r w:rsidRPr="00F97A4B">
        <w:t>сообщество"</w:t>
      </w:r>
      <w:r w:rsidRPr="00F97A4B">
        <w:rPr>
          <w:spacing w:val="-5"/>
        </w:rPr>
        <w:t xml:space="preserve"> </w:t>
      </w:r>
      <w:r w:rsidRPr="00F97A4B">
        <w:t>и</w:t>
      </w:r>
      <w:r w:rsidRPr="00F97A4B">
        <w:rPr>
          <w:spacing w:val="-7"/>
        </w:rPr>
        <w:t xml:space="preserve"> </w:t>
      </w:r>
      <w:r w:rsidRPr="00F97A4B">
        <w:t>другие);</w:t>
      </w:r>
    </w:p>
    <w:p w:rsidR="00C450EA" w:rsidRPr="00F97A4B" w:rsidRDefault="002F2362" w:rsidP="00267F92">
      <w:pPr>
        <w:pStyle w:val="a3"/>
        <w:spacing w:line="237" w:lineRule="auto"/>
        <w:ind w:left="0" w:firstLine="542"/>
      </w:pPr>
      <w:r w:rsidRPr="00F97A4B">
        <w:t>создавать</w:t>
      </w:r>
      <w:r w:rsidRPr="00F97A4B">
        <w:rPr>
          <w:spacing w:val="1"/>
        </w:rPr>
        <w:t xml:space="preserve"> </w:t>
      </w:r>
      <w:r w:rsidRPr="00F97A4B">
        <w:t>высказывания-рассуждения</w:t>
      </w:r>
      <w:r w:rsidRPr="00F97A4B">
        <w:rPr>
          <w:spacing w:val="1"/>
        </w:rPr>
        <w:t xml:space="preserve"> </w:t>
      </w:r>
      <w:r w:rsidRPr="00F97A4B">
        <w:t>(например,</w:t>
      </w:r>
      <w:r w:rsidRPr="00F97A4B">
        <w:rPr>
          <w:spacing w:val="1"/>
        </w:rPr>
        <w:t xml:space="preserve"> </w:t>
      </w:r>
      <w:r w:rsidRPr="00F97A4B">
        <w:t>признаки</w:t>
      </w:r>
      <w:r w:rsidRPr="00F97A4B">
        <w:rPr>
          <w:spacing w:val="1"/>
        </w:rPr>
        <w:t xml:space="preserve"> </w:t>
      </w:r>
      <w:r w:rsidRPr="00F97A4B">
        <w:t>животного</w:t>
      </w:r>
      <w:r w:rsidRPr="00F97A4B">
        <w:rPr>
          <w:spacing w:val="1"/>
        </w:rPr>
        <w:t xml:space="preserve"> </w:t>
      </w:r>
      <w:r w:rsidRPr="00F97A4B">
        <w:t>и</w:t>
      </w:r>
      <w:r w:rsidRPr="00F97A4B">
        <w:rPr>
          <w:spacing w:val="1"/>
        </w:rPr>
        <w:t xml:space="preserve"> </w:t>
      </w:r>
      <w:r w:rsidRPr="00F97A4B">
        <w:t>растения</w:t>
      </w:r>
      <w:r w:rsidRPr="00F97A4B">
        <w:rPr>
          <w:spacing w:val="1"/>
        </w:rPr>
        <w:t xml:space="preserve"> </w:t>
      </w:r>
      <w:r w:rsidRPr="00F97A4B">
        <w:t>как</w:t>
      </w:r>
      <w:r w:rsidRPr="00F97A4B">
        <w:rPr>
          <w:spacing w:val="-57"/>
        </w:rPr>
        <w:t xml:space="preserve"> </w:t>
      </w:r>
      <w:r w:rsidRPr="00F97A4B">
        <w:t>живого</w:t>
      </w:r>
      <w:r w:rsidRPr="00F97A4B">
        <w:rPr>
          <w:spacing w:val="4"/>
        </w:rPr>
        <w:t xml:space="preserve"> </w:t>
      </w:r>
      <w:r w:rsidRPr="00F97A4B">
        <w:t>существа;</w:t>
      </w:r>
      <w:r w:rsidRPr="00F97A4B">
        <w:rPr>
          <w:spacing w:val="-4"/>
        </w:rPr>
        <w:t xml:space="preserve"> </w:t>
      </w:r>
      <w:r w:rsidRPr="00F97A4B">
        <w:t>связь изменений</w:t>
      </w:r>
      <w:r w:rsidRPr="00F97A4B">
        <w:rPr>
          <w:spacing w:val="-3"/>
        </w:rPr>
        <w:t xml:space="preserve"> </w:t>
      </w:r>
      <w:r w:rsidRPr="00F97A4B">
        <w:t>в</w:t>
      </w:r>
      <w:r w:rsidRPr="00F97A4B">
        <w:rPr>
          <w:spacing w:val="-3"/>
        </w:rPr>
        <w:t xml:space="preserve"> </w:t>
      </w:r>
      <w:r w:rsidRPr="00F97A4B">
        <w:t>живой</w:t>
      </w:r>
      <w:r w:rsidRPr="00F97A4B">
        <w:rPr>
          <w:spacing w:val="-3"/>
        </w:rPr>
        <w:t xml:space="preserve"> </w:t>
      </w:r>
      <w:r w:rsidRPr="00F97A4B">
        <w:t>природе</w:t>
      </w:r>
      <w:r w:rsidRPr="00F97A4B">
        <w:rPr>
          <w:spacing w:val="-1"/>
        </w:rPr>
        <w:t xml:space="preserve"> </w:t>
      </w:r>
      <w:r w:rsidRPr="00F97A4B">
        <w:t>с явлениями</w:t>
      </w:r>
      <w:r w:rsidRPr="00F97A4B">
        <w:rPr>
          <w:spacing w:val="2"/>
        </w:rPr>
        <w:t xml:space="preserve"> </w:t>
      </w:r>
      <w:r w:rsidRPr="00F97A4B">
        <w:t>неживой</w:t>
      </w:r>
      <w:r w:rsidRPr="00F97A4B">
        <w:rPr>
          <w:spacing w:val="-4"/>
        </w:rPr>
        <w:t xml:space="preserve"> </w:t>
      </w:r>
      <w:r w:rsidRPr="00F97A4B">
        <w:t>природы);</w:t>
      </w:r>
    </w:p>
    <w:p w:rsidR="00C450EA" w:rsidRPr="00F97A4B" w:rsidRDefault="002F2362" w:rsidP="00267F92">
      <w:pPr>
        <w:pStyle w:val="a3"/>
        <w:spacing w:line="237" w:lineRule="auto"/>
        <w:ind w:left="0" w:firstLine="542"/>
      </w:pPr>
      <w:r w:rsidRPr="00F97A4B">
        <w:t>приводить</w:t>
      </w:r>
      <w:r w:rsidRPr="00F97A4B">
        <w:rPr>
          <w:spacing w:val="5"/>
        </w:rPr>
        <w:t xml:space="preserve"> </w:t>
      </w:r>
      <w:r w:rsidRPr="00F97A4B">
        <w:t>примеры</w:t>
      </w:r>
      <w:r w:rsidRPr="00F97A4B">
        <w:rPr>
          <w:spacing w:val="4"/>
        </w:rPr>
        <w:t xml:space="preserve"> </w:t>
      </w:r>
      <w:r w:rsidRPr="00F97A4B">
        <w:t>растений</w:t>
      </w:r>
      <w:r w:rsidRPr="00F97A4B">
        <w:rPr>
          <w:spacing w:val="3"/>
        </w:rPr>
        <w:t xml:space="preserve"> </w:t>
      </w:r>
      <w:r w:rsidRPr="00F97A4B">
        <w:t>и</w:t>
      </w:r>
      <w:r w:rsidRPr="00F97A4B">
        <w:rPr>
          <w:spacing w:val="57"/>
        </w:rPr>
        <w:t xml:space="preserve"> </w:t>
      </w:r>
      <w:r w:rsidRPr="00F97A4B">
        <w:t>животных,</w:t>
      </w:r>
      <w:r w:rsidRPr="00F97A4B">
        <w:rPr>
          <w:spacing w:val="4"/>
        </w:rPr>
        <w:t xml:space="preserve"> </w:t>
      </w:r>
      <w:r w:rsidRPr="00F97A4B">
        <w:t>занесенных</w:t>
      </w:r>
      <w:r w:rsidRPr="00F97A4B">
        <w:rPr>
          <w:spacing w:val="57"/>
        </w:rPr>
        <w:t xml:space="preserve"> </w:t>
      </w:r>
      <w:r w:rsidRPr="00F97A4B">
        <w:t>в</w:t>
      </w:r>
      <w:r w:rsidRPr="00F97A4B">
        <w:rPr>
          <w:spacing w:val="4"/>
        </w:rPr>
        <w:t xml:space="preserve"> </w:t>
      </w:r>
      <w:r w:rsidRPr="00F97A4B">
        <w:t>Красную  книгу</w:t>
      </w:r>
      <w:r w:rsidRPr="00F97A4B">
        <w:rPr>
          <w:spacing w:val="52"/>
        </w:rPr>
        <w:t xml:space="preserve"> </w:t>
      </w:r>
      <w:r w:rsidRPr="00F97A4B">
        <w:t>России</w:t>
      </w:r>
      <w:r w:rsidRPr="00F97A4B">
        <w:rPr>
          <w:spacing w:val="3"/>
        </w:rPr>
        <w:t xml:space="preserve"> </w:t>
      </w:r>
      <w:r w:rsidRPr="00F97A4B">
        <w:t>(на</w:t>
      </w:r>
      <w:r w:rsidRPr="00F97A4B">
        <w:rPr>
          <w:spacing w:val="-57"/>
        </w:rPr>
        <w:t xml:space="preserve"> </w:t>
      </w:r>
      <w:r w:rsidRPr="00F97A4B">
        <w:t>примере своей</w:t>
      </w:r>
      <w:r w:rsidRPr="00F97A4B">
        <w:rPr>
          <w:spacing w:val="-2"/>
        </w:rPr>
        <w:t xml:space="preserve"> </w:t>
      </w:r>
      <w:r w:rsidRPr="00F97A4B">
        <w:t>местности);</w:t>
      </w:r>
    </w:p>
    <w:p w:rsidR="00C450EA" w:rsidRPr="00F97A4B" w:rsidRDefault="002F2362" w:rsidP="00267F92">
      <w:pPr>
        <w:pStyle w:val="a3"/>
        <w:ind w:left="0"/>
      </w:pPr>
      <w:r w:rsidRPr="00F97A4B">
        <w:t>описывать</w:t>
      </w:r>
      <w:r w:rsidRPr="00F97A4B">
        <w:rPr>
          <w:spacing w:val="-4"/>
        </w:rPr>
        <w:t xml:space="preserve"> </w:t>
      </w:r>
      <w:r w:rsidRPr="00F97A4B">
        <w:t>современные</w:t>
      </w:r>
      <w:r w:rsidRPr="00F97A4B">
        <w:rPr>
          <w:spacing w:val="-1"/>
        </w:rPr>
        <w:t xml:space="preserve"> </w:t>
      </w:r>
      <w:r w:rsidRPr="00F97A4B">
        <w:t>события</w:t>
      </w:r>
      <w:r w:rsidRPr="00F97A4B">
        <w:rPr>
          <w:spacing w:val="-10"/>
        </w:rPr>
        <w:t xml:space="preserve"> </w:t>
      </w:r>
      <w:r w:rsidRPr="00F97A4B">
        <w:t>от</w:t>
      </w:r>
      <w:r w:rsidRPr="00F97A4B">
        <w:rPr>
          <w:spacing w:val="-4"/>
        </w:rPr>
        <w:t xml:space="preserve"> </w:t>
      </w:r>
      <w:r w:rsidRPr="00F97A4B">
        <w:t>имени</w:t>
      </w:r>
      <w:r w:rsidRPr="00F97A4B">
        <w:rPr>
          <w:spacing w:val="-4"/>
        </w:rPr>
        <w:t xml:space="preserve"> </w:t>
      </w:r>
      <w:r w:rsidRPr="00F97A4B">
        <w:t>их</w:t>
      </w:r>
      <w:r w:rsidRPr="00F97A4B">
        <w:rPr>
          <w:spacing w:val="-5"/>
        </w:rPr>
        <w:t xml:space="preserve"> </w:t>
      </w:r>
      <w:r w:rsidRPr="00F97A4B">
        <w:t>участника.</w:t>
      </w:r>
    </w:p>
    <w:p w:rsidR="00C450EA" w:rsidRPr="00F97A4B" w:rsidRDefault="002F2362" w:rsidP="00267F92">
      <w:pPr>
        <w:spacing w:line="429" w:lineRule="auto"/>
        <w:jc w:val="both"/>
        <w:rPr>
          <w:sz w:val="24"/>
          <w:szCs w:val="24"/>
        </w:rPr>
      </w:pPr>
      <w:r w:rsidRPr="00F97A4B">
        <w:rPr>
          <w:i/>
          <w:sz w:val="24"/>
          <w:szCs w:val="24"/>
        </w:rPr>
        <w:t xml:space="preserve">Регулятивные универсальные учебные действия </w:t>
      </w:r>
      <w:r w:rsidRPr="00F97A4B">
        <w:rPr>
          <w:sz w:val="24"/>
          <w:szCs w:val="24"/>
        </w:rPr>
        <w:t>способствуют формированию умений:</w:t>
      </w:r>
      <w:r w:rsidRPr="00F97A4B">
        <w:rPr>
          <w:spacing w:val="-57"/>
          <w:sz w:val="24"/>
          <w:szCs w:val="24"/>
        </w:rPr>
        <w:t xml:space="preserve"> </w:t>
      </w:r>
      <w:r w:rsidRPr="00F97A4B">
        <w:rPr>
          <w:sz w:val="24"/>
          <w:szCs w:val="24"/>
        </w:rPr>
        <w:t>следовать</w:t>
      </w:r>
      <w:r w:rsidRPr="00F97A4B">
        <w:rPr>
          <w:spacing w:val="-5"/>
          <w:sz w:val="24"/>
          <w:szCs w:val="24"/>
        </w:rPr>
        <w:t xml:space="preserve"> </w:t>
      </w:r>
      <w:r w:rsidRPr="00F97A4B">
        <w:rPr>
          <w:sz w:val="24"/>
          <w:szCs w:val="24"/>
        </w:rPr>
        <w:t>образцу, предложенному</w:t>
      </w:r>
      <w:r w:rsidRPr="00F97A4B">
        <w:rPr>
          <w:spacing w:val="-12"/>
          <w:sz w:val="24"/>
          <w:szCs w:val="24"/>
        </w:rPr>
        <w:t xml:space="preserve"> </w:t>
      </w:r>
      <w:r w:rsidRPr="00F97A4B">
        <w:rPr>
          <w:sz w:val="24"/>
          <w:szCs w:val="24"/>
        </w:rPr>
        <w:t>плану</w:t>
      </w:r>
      <w:r w:rsidRPr="00F97A4B">
        <w:rPr>
          <w:spacing w:val="-11"/>
          <w:sz w:val="24"/>
          <w:szCs w:val="24"/>
        </w:rPr>
        <w:t xml:space="preserve"> </w:t>
      </w:r>
      <w:r w:rsidRPr="00F97A4B">
        <w:rPr>
          <w:sz w:val="24"/>
          <w:szCs w:val="24"/>
        </w:rPr>
        <w:t>и</w:t>
      </w:r>
      <w:r w:rsidRPr="00F97A4B">
        <w:rPr>
          <w:spacing w:val="-1"/>
          <w:sz w:val="24"/>
          <w:szCs w:val="24"/>
        </w:rPr>
        <w:t xml:space="preserve"> </w:t>
      </w:r>
      <w:r w:rsidRPr="00F97A4B">
        <w:rPr>
          <w:sz w:val="24"/>
          <w:szCs w:val="24"/>
        </w:rPr>
        <w:t>инструкции</w:t>
      </w:r>
      <w:r w:rsidRPr="00F97A4B">
        <w:rPr>
          <w:spacing w:val="-1"/>
          <w:sz w:val="24"/>
          <w:szCs w:val="24"/>
        </w:rPr>
        <w:t xml:space="preserve"> </w:t>
      </w:r>
      <w:r w:rsidRPr="00F97A4B">
        <w:rPr>
          <w:sz w:val="24"/>
          <w:szCs w:val="24"/>
        </w:rPr>
        <w:t>при</w:t>
      </w:r>
      <w:r w:rsidRPr="00F97A4B">
        <w:rPr>
          <w:spacing w:val="-1"/>
          <w:sz w:val="24"/>
          <w:szCs w:val="24"/>
        </w:rPr>
        <w:t xml:space="preserve"> </w:t>
      </w:r>
      <w:r w:rsidRPr="00F97A4B">
        <w:rPr>
          <w:sz w:val="24"/>
          <w:szCs w:val="24"/>
        </w:rPr>
        <w:t>решении</w:t>
      </w:r>
      <w:r w:rsidRPr="00F97A4B">
        <w:rPr>
          <w:spacing w:val="-1"/>
          <w:sz w:val="24"/>
          <w:szCs w:val="24"/>
        </w:rPr>
        <w:t xml:space="preserve"> </w:t>
      </w:r>
      <w:r w:rsidRPr="00F97A4B">
        <w:rPr>
          <w:sz w:val="24"/>
          <w:szCs w:val="24"/>
        </w:rPr>
        <w:t>учебной</w:t>
      </w:r>
      <w:r w:rsidRPr="00F97A4B">
        <w:rPr>
          <w:spacing w:val="-1"/>
          <w:sz w:val="24"/>
          <w:szCs w:val="24"/>
        </w:rPr>
        <w:t xml:space="preserve"> </w:t>
      </w:r>
      <w:r w:rsidRPr="00F97A4B">
        <w:rPr>
          <w:sz w:val="24"/>
          <w:szCs w:val="24"/>
        </w:rPr>
        <w:t>задачи;</w:t>
      </w:r>
    </w:p>
    <w:p w:rsidR="00C450EA" w:rsidRPr="00F97A4B" w:rsidRDefault="002F2362" w:rsidP="00267F92">
      <w:pPr>
        <w:pStyle w:val="a3"/>
        <w:spacing w:line="237" w:lineRule="auto"/>
        <w:ind w:left="0" w:firstLine="542"/>
      </w:pPr>
      <w:r w:rsidRPr="00F97A4B">
        <w:t>контролировать</w:t>
      </w:r>
      <w:r w:rsidRPr="00F97A4B">
        <w:rPr>
          <w:spacing w:val="4"/>
        </w:rPr>
        <w:t xml:space="preserve"> </w:t>
      </w:r>
      <w:r w:rsidRPr="00F97A4B">
        <w:t>с</w:t>
      </w:r>
      <w:r w:rsidRPr="00F97A4B">
        <w:rPr>
          <w:spacing w:val="6"/>
        </w:rPr>
        <w:t xml:space="preserve"> </w:t>
      </w:r>
      <w:r w:rsidRPr="00F97A4B">
        <w:t>небольшой</w:t>
      </w:r>
      <w:r w:rsidRPr="00F97A4B">
        <w:rPr>
          <w:spacing w:val="4"/>
        </w:rPr>
        <w:t xml:space="preserve"> </w:t>
      </w:r>
      <w:r w:rsidRPr="00F97A4B">
        <w:t>помощью</w:t>
      </w:r>
      <w:r w:rsidRPr="00F97A4B">
        <w:rPr>
          <w:spacing w:val="6"/>
        </w:rPr>
        <w:t xml:space="preserve"> </w:t>
      </w:r>
      <w:r w:rsidRPr="00F97A4B">
        <w:t>учителя</w:t>
      </w:r>
      <w:r w:rsidRPr="00F97A4B">
        <w:rPr>
          <w:spacing w:val="7"/>
        </w:rPr>
        <w:t xml:space="preserve"> </w:t>
      </w:r>
      <w:r w:rsidRPr="00F97A4B">
        <w:t>последовательность</w:t>
      </w:r>
      <w:r w:rsidRPr="00F97A4B">
        <w:rPr>
          <w:spacing w:val="4"/>
        </w:rPr>
        <w:t xml:space="preserve"> </w:t>
      </w:r>
      <w:r w:rsidRPr="00F97A4B">
        <w:t>действий</w:t>
      </w:r>
      <w:r w:rsidRPr="00F97A4B">
        <w:rPr>
          <w:spacing w:val="4"/>
        </w:rPr>
        <w:t xml:space="preserve"> </w:t>
      </w:r>
      <w:r w:rsidRPr="00F97A4B">
        <w:t>по</w:t>
      </w:r>
      <w:r w:rsidRPr="00F97A4B">
        <w:rPr>
          <w:spacing w:val="-57"/>
        </w:rPr>
        <w:t xml:space="preserve"> </w:t>
      </w:r>
      <w:r w:rsidRPr="00F97A4B">
        <w:t>решению</w:t>
      </w:r>
      <w:r w:rsidRPr="00F97A4B">
        <w:rPr>
          <w:spacing w:val="-1"/>
        </w:rPr>
        <w:t xml:space="preserve"> </w:t>
      </w:r>
      <w:r w:rsidRPr="00F97A4B">
        <w:t>учебной</w:t>
      </w:r>
      <w:r w:rsidRPr="00F97A4B">
        <w:rPr>
          <w:spacing w:val="3"/>
        </w:rPr>
        <w:t xml:space="preserve"> </w:t>
      </w:r>
      <w:r w:rsidRPr="00F97A4B">
        <w:t>задачи;</w:t>
      </w:r>
    </w:p>
    <w:p w:rsidR="00C450EA" w:rsidRPr="00F97A4B" w:rsidRDefault="002F2362" w:rsidP="00267F92">
      <w:pPr>
        <w:pStyle w:val="a3"/>
        <w:spacing w:line="242" w:lineRule="auto"/>
        <w:ind w:left="0" w:firstLine="542"/>
      </w:pPr>
      <w:r w:rsidRPr="00F97A4B">
        <w:t>оценивать</w:t>
      </w:r>
      <w:r w:rsidRPr="00F97A4B">
        <w:rPr>
          <w:spacing w:val="36"/>
        </w:rPr>
        <w:t xml:space="preserve"> </w:t>
      </w:r>
      <w:r w:rsidRPr="00F97A4B">
        <w:t>результаты</w:t>
      </w:r>
      <w:r w:rsidRPr="00F97A4B">
        <w:rPr>
          <w:spacing w:val="41"/>
        </w:rPr>
        <w:t xml:space="preserve"> </w:t>
      </w:r>
      <w:r w:rsidRPr="00F97A4B">
        <w:t>своей</w:t>
      </w:r>
      <w:r w:rsidRPr="00F97A4B">
        <w:rPr>
          <w:spacing w:val="36"/>
        </w:rPr>
        <w:t xml:space="preserve"> </w:t>
      </w:r>
      <w:r w:rsidRPr="00F97A4B">
        <w:t>работы,</w:t>
      </w:r>
      <w:r w:rsidRPr="00F97A4B">
        <w:rPr>
          <w:spacing w:val="41"/>
        </w:rPr>
        <w:t xml:space="preserve"> </w:t>
      </w:r>
      <w:r w:rsidRPr="00F97A4B">
        <w:t>анализировать</w:t>
      </w:r>
      <w:r w:rsidRPr="00F97A4B">
        <w:rPr>
          <w:spacing w:val="36"/>
        </w:rPr>
        <w:t xml:space="preserve"> </w:t>
      </w:r>
      <w:r w:rsidRPr="00F97A4B">
        <w:t>оценку</w:t>
      </w:r>
      <w:r w:rsidRPr="00F97A4B">
        <w:rPr>
          <w:spacing w:val="35"/>
        </w:rPr>
        <w:t xml:space="preserve"> </w:t>
      </w:r>
      <w:r w:rsidRPr="00F97A4B">
        <w:t>учителя</w:t>
      </w:r>
      <w:r w:rsidRPr="00F97A4B">
        <w:rPr>
          <w:spacing w:val="39"/>
        </w:rPr>
        <w:t xml:space="preserve"> </w:t>
      </w:r>
      <w:r w:rsidRPr="00F97A4B">
        <w:t>и</w:t>
      </w:r>
      <w:r w:rsidRPr="00F97A4B">
        <w:rPr>
          <w:spacing w:val="40"/>
        </w:rPr>
        <w:t xml:space="preserve"> </w:t>
      </w:r>
      <w:r w:rsidRPr="00F97A4B">
        <w:t>одноклассников,</w:t>
      </w:r>
      <w:r w:rsidRPr="00F97A4B">
        <w:rPr>
          <w:spacing w:val="-57"/>
        </w:rPr>
        <w:t xml:space="preserve"> </w:t>
      </w:r>
      <w:r w:rsidRPr="00F97A4B">
        <w:t>спокойно,</w:t>
      </w:r>
      <w:r w:rsidRPr="00F97A4B">
        <w:rPr>
          <w:spacing w:val="3"/>
        </w:rPr>
        <w:t xml:space="preserve"> </w:t>
      </w:r>
      <w:r w:rsidRPr="00F97A4B">
        <w:t>без</w:t>
      </w:r>
      <w:r w:rsidRPr="00F97A4B">
        <w:rPr>
          <w:spacing w:val="-2"/>
        </w:rPr>
        <w:t xml:space="preserve"> </w:t>
      </w:r>
      <w:r w:rsidRPr="00F97A4B">
        <w:t>обид</w:t>
      </w:r>
      <w:r w:rsidRPr="00F97A4B">
        <w:rPr>
          <w:spacing w:val="-5"/>
        </w:rPr>
        <w:t xml:space="preserve"> </w:t>
      </w:r>
      <w:r w:rsidRPr="00F97A4B">
        <w:t>принимать</w:t>
      </w:r>
      <w:r w:rsidRPr="00F97A4B">
        <w:rPr>
          <w:spacing w:val="2"/>
        </w:rPr>
        <w:t xml:space="preserve"> </w:t>
      </w:r>
      <w:r w:rsidRPr="00F97A4B">
        <w:t>советы и</w:t>
      </w:r>
      <w:r w:rsidRPr="00F97A4B">
        <w:rPr>
          <w:spacing w:val="3"/>
        </w:rPr>
        <w:t xml:space="preserve"> </w:t>
      </w:r>
      <w:r w:rsidRPr="00F97A4B">
        <w:t>замечания.</w:t>
      </w:r>
    </w:p>
    <w:p w:rsidR="00C450EA" w:rsidRPr="00F97A4B" w:rsidRDefault="002F2362" w:rsidP="00267F92">
      <w:pPr>
        <w:jc w:val="both"/>
        <w:rPr>
          <w:sz w:val="24"/>
          <w:szCs w:val="24"/>
        </w:rPr>
      </w:pPr>
      <w:r w:rsidRPr="00F97A4B">
        <w:rPr>
          <w:i/>
          <w:sz w:val="24"/>
          <w:szCs w:val="24"/>
        </w:rPr>
        <w:t>Совместная</w:t>
      </w:r>
      <w:r w:rsidRPr="00F97A4B">
        <w:rPr>
          <w:i/>
          <w:spacing w:val="-6"/>
          <w:sz w:val="24"/>
          <w:szCs w:val="24"/>
        </w:rPr>
        <w:t xml:space="preserve"> </w:t>
      </w:r>
      <w:r w:rsidRPr="00F97A4B">
        <w:rPr>
          <w:i/>
          <w:sz w:val="24"/>
          <w:szCs w:val="24"/>
        </w:rPr>
        <w:t>деятельность</w:t>
      </w:r>
      <w:r w:rsidRPr="00F97A4B">
        <w:rPr>
          <w:i/>
          <w:spacing w:val="-3"/>
          <w:sz w:val="24"/>
          <w:szCs w:val="24"/>
        </w:rPr>
        <w:t xml:space="preserve"> </w:t>
      </w:r>
      <w:r w:rsidRPr="00F97A4B">
        <w:rPr>
          <w:sz w:val="24"/>
          <w:szCs w:val="24"/>
        </w:rPr>
        <w:t>способствует</w:t>
      </w:r>
      <w:r w:rsidRPr="00F97A4B">
        <w:rPr>
          <w:spacing w:val="-5"/>
          <w:sz w:val="24"/>
          <w:szCs w:val="24"/>
        </w:rPr>
        <w:t xml:space="preserve"> </w:t>
      </w:r>
      <w:r w:rsidRPr="00F97A4B">
        <w:rPr>
          <w:sz w:val="24"/>
          <w:szCs w:val="24"/>
        </w:rPr>
        <w:t>формированию</w:t>
      </w:r>
      <w:r w:rsidRPr="00F97A4B">
        <w:rPr>
          <w:spacing w:val="-6"/>
          <w:sz w:val="24"/>
          <w:szCs w:val="24"/>
        </w:rPr>
        <w:t xml:space="preserve"> </w:t>
      </w:r>
      <w:r w:rsidRPr="00F97A4B">
        <w:rPr>
          <w:sz w:val="24"/>
          <w:szCs w:val="24"/>
        </w:rPr>
        <w:t>умений:</w:t>
      </w:r>
    </w:p>
    <w:p w:rsidR="00C450EA" w:rsidRPr="00F97A4B" w:rsidRDefault="002F2362" w:rsidP="00267F92">
      <w:pPr>
        <w:pStyle w:val="a3"/>
        <w:spacing w:line="242" w:lineRule="auto"/>
        <w:ind w:left="0" w:firstLine="542"/>
      </w:pPr>
      <w:r w:rsidRPr="00F97A4B">
        <w:t>строить</w:t>
      </w:r>
      <w:r w:rsidRPr="00F97A4B">
        <w:rPr>
          <w:spacing w:val="37"/>
        </w:rPr>
        <w:t xml:space="preserve"> </w:t>
      </w:r>
      <w:r w:rsidRPr="00F97A4B">
        <w:t>свою</w:t>
      </w:r>
      <w:r w:rsidRPr="00F97A4B">
        <w:rPr>
          <w:spacing w:val="35"/>
        </w:rPr>
        <w:t xml:space="preserve"> </w:t>
      </w:r>
      <w:r w:rsidRPr="00F97A4B">
        <w:t>учебную</w:t>
      </w:r>
      <w:r w:rsidRPr="00F97A4B">
        <w:rPr>
          <w:spacing w:val="34"/>
        </w:rPr>
        <w:t xml:space="preserve"> </w:t>
      </w:r>
      <w:r w:rsidRPr="00F97A4B">
        <w:t>и</w:t>
      </w:r>
      <w:r w:rsidRPr="00F97A4B">
        <w:rPr>
          <w:spacing w:val="38"/>
        </w:rPr>
        <w:t xml:space="preserve"> </w:t>
      </w:r>
      <w:r w:rsidRPr="00F97A4B">
        <w:t>игровую</w:t>
      </w:r>
      <w:r w:rsidRPr="00F97A4B">
        <w:rPr>
          <w:spacing w:val="34"/>
        </w:rPr>
        <w:t xml:space="preserve"> </w:t>
      </w:r>
      <w:r w:rsidRPr="00F97A4B">
        <w:t>деятельность,</w:t>
      </w:r>
      <w:r w:rsidRPr="00F97A4B">
        <w:rPr>
          <w:spacing w:val="34"/>
        </w:rPr>
        <w:t xml:space="preserve"> </w:t>
      </w:r>
      <w:r w:rsidRPr="00F97A4B">
        <w:t>житейские</w:t>
      </w:r>
      <w:r w:rsidRPr="00F97A4B">
        <w:rPr>
          <w:spacing w:val="35"/>
        </w:rPr>
        <w:t xml:space="preserve"> </w:t>
      </w:r>
      <w:r w:rsidRPr="00F97A4B">
        <w:t>ситуации</w:t>
      </w:r>
      <w:r w:rsidRPr="00F97A4B">
        <w:rPr>
          <w:spacing w:val="38"/>
        </w:rPr>
        <w:t xml:space="preserve"> </w:t>
      </w:r>
      <w:r w:rsidRPr="00F97A4B">
        <w:t>в</w:t>
      </w:r>
      <w:r w:rsidRPr="00F97A4B">
        <w:rPr>
          <w:spacing w:val="38"/>
        </w:rPr>
        <w:t xml:space="preserve"> </w:t>
      </w:r>
      <w:r w:rsidRPr="00F97A4B">
        <w:t>соответствии</w:t>
      </w:r>
      <w:r w:rsidRPr="00F97A4B">
        <w:rPr>
          <w:spacing w:val="38"/>
        </w:rPr>
        <w:t xml:space="preserve"> </w:t>
      </w:r>
      <w:r w:rsidRPr="00F97A4B">
        <w:t>с</w:t>
      </w:r>
      <w:r w:rsidRPr="00F97A4B">
        <w:rPr>
          <w:spacing w:val="-57"/>
        </w:rPr>
        <w:t xml:space="preserve"> </w:t>
      </w:r>
      <w:r w:rsidRPr="00F97A4B">
        <w:t>правилами</w:t>
      </w:r>
      <w:r w:rsidRPr="00F97A4B">
        <w:rPr>
          <w:spacing w:val="-3"/>
        </w:rPr>
        <w:t xml:space="preserve"> </w:t>
      </w:r>
      <w:r w:rsidRPr="00F97A4B">
        <w:t>поведения,</w:t>
      </w:r>
      <w:r w:rsidRPr="00F97A4B">
        <w:rPr>
          <w:spacing w:val="4"/>
        </w:rPr>
        <w:t xml:space="preserve"> </w:t>
      </w:r>
      <w:r w:rsidRPr="00F97A4B">
        <w:t>принятыми</w:t>
      </w:r>
      <w:r w:rsidRPr="00F97A4B">
        <w:rPr>
          <w:spacing w:val="-2"/>
        </w:rPr>
        <w:t xml:space="preserve"> </w:t>
      </w:r>
      <w:r w:rsidRPr="00F97A4B">
        <w:t>в</w:t>
      </w:r>
      <w:r w:rsidRPr="00F97A4B">
        <w:rPr>
          <w:spacing w:val="-1"/>
        </w:rPr>
        <w:t xml:space="preserve"> </w:t>
      </w:r>
      <w:r w:rsidRPr="00F97A4B">
        <w:t>обществе;</w:t>
      </w:r>
    </w:p>
    <w:p w:rsidR="00C450EA" w:rsidRPr="00F97A4B" w:rsidRDefault="002F2362" w:rsidP="00267F92">
      <w:pPr>
        <w:pStyle w:val="a3"/>
        <w:spacing w:line="242" w:lineRule="auto"/>
        <w:ind w:left="0" w:firstLine="542"/>
      </w:pPr>
      <w:r w:rsidRPr="00F97A4B">
        <w:t>оценивать жизненные</w:t>
      </w:r>
      <w:r w:rsidRPr="00F97A4B">
        <w:rPr>
          <w:spacing w:val="1"/>
        </w:rPr>
        <w:t xml:space="preserve"> </w:t>
      </w:r>
      <w:r w:rsidRPr="00F97A4B">
        <w:t>ситуации</w:t>
      </w:r>
      <w:r w:rsidRPr="00F97A4B">
        <w:rPr>
          <w:spacing w:val="1"/>
        </w:rPr>
        <w:t xml:space="preserve"> </w:t>
      </w:r>
      <w:r w:rsidRPr="00F97A4B">
        <w:t>с</w:t>
      </w:r>
      <w:r w:rsidRPr="00F97A4B">
        <w:rPr>
          <w:spacing w:val="1"/>
        </w:rPr>
        <w:t xml:space="preserve"> </w:t>
      </w:r>
      <w:r w:rsidRPr="00F97A4B">
        <w:t>точки</w:t>
      </w:r>
      <w:r w:rsidRPr="00F97A4B">
        <w:rPr>
          <w:spacing w:val="1"/>
        </w:rPr>
        <w:t xml:space="preserve"> </w:t>
      </w:r>
      <w:r w:rsidRPr="00F97A4B">
        <w:t>зрения</w:t>
      </w:r>
      <w:r w:rsidRPr="00F97A4B">
        <w:rPr>
          <w:spacing w:val="1"/>
        </w:rPr>
        <w:t xml:space="preserve"> </w:t>
      </w:r>
      <w:r w:rsidRPr="00F97A4B">
        <w:t>правил поведения, культуры</w:t>
      </w:r>
      <w:r w:rsidRPr="00F97A4B">
        <w:rPr>
          <w:spacing w:val="1"/>
        </w:rPr>
        <w:t xml:space="preserve"> </w:t>
      </w:r>
      <w:r w:rsidRPr="00F97A4B">
        <w:t>общения,</w:t>
      </w:r>
      <w:r w:rsidRPr="00F97A4B">
        <w:rPr>
          <w:spacing w:val="-57"/>
        </w:rPr>
        <w:t xml:space="preserve"> </w:t>
      </w:r>
      <w:r w:rsidRPr="00F97A4B">
        <w:t>проявления</w:t>
      </w:r>
      <w:r w:rsidRPr="00F97A4B">
        <w:rPr>
          <w:spacing w:val="-4"/>
        </w:rPr>
        <w:t xml:space="preserve"> </w:t>
      </w:r>
      <w:r w:rsidRPr="00F97A4B">
        <w:t>терпения</w:t>
      </w:r>
      <w:r w:rsidRPr="00F97A4B">
        <w:rPr>
          <w:spacing w:val="-3"/>
        </w:rPr>
        <w:t xml:space="preserve"> </w:t>
      </w:r>
      <w:r w:rsidRPr="00F97A4B">
        <w:t>и</w:t>
      </w:r>
      <w:r w:rsidRPr="00F97A4B">
        <w:rPr>
          <w:spacing w:val="2"/>
        </w:rPr>
        <w:t xml:space="preserve"> </w:t>
      </w:r>
      <w:r w:rsidRPr="00F97A4B">
        <w:t>уважения</w:t>
      </w:r>
      <w:r w:rsidRPr="00F97A4B">
        <w:rPr>
          <w:spacing w:val="2"/>
        </w:rPr>
        <w:t xml:space="preserve"> </w:t>
      </w:r>
      <w:r w:rsidRPr="00F97A4B">
        <w:t>к собеседнику;</w:t>
      </w:r>
    </w:p>
    <w:p w:rsidR="00C450EA" w:rsidRPr="00F97A4B" w:rsidRDefault="002F2362" w:rsidP="00267F92">
      <w:pPr>
        <w:pStyle w:val="a3"/>
        <w:ind w:left="0" w:firstLine="542"/>
      </w:pPr>
      <w:r w:rsidRPr="00F97A4B">
        <w:t>проводить в парах (группах) простые опыты по определению свойств разных веществ</w:t>
      </w:r>
      <w:r w:rsidRPr="00F97A4B">
        <w:rPr>
          <w:spacing w:val="1"/>
        </w:rPr>
        <w:t xml:space="preserve"> </w:t>
      </w:r>
      <w:r w:rsidRPr="00F97A4B">
        <w:t>(вода, молоко, сахар, соль, железо), совместно намечать план работы, оценивать свой вклад в</w:t>
      </w:r>
      <w:r w:rsidRPr="00F97A4B">
        <w:rPr>
          <w:spacing w:val="1"/>
        </w:rPr>
        <w:t xml:space="preserve"> </w:t>
      </w:r>
      <w:r w:rsidRPr="00F97A4B">
        <w:t>общее дело;</w:t>
      </w:r>
    </w:p>
    <w:p w:rsidR="00C450EA" w:rsidRPr="00F97A4B" w:rsidRDefault="002F2362" w:rsidP="00267F92">
      <w:pPr>
        <w:pStyle w:val="a3"/>
        <w:spacing w:line="242" w:lineRule="auto"/>
        <w:ind w:left="0" w:firstLine="542"/>
      </w:pPr>
      <w:r w:rsidRPr="00F97A4B">
        <w:t>определять причины возможных конфликтов, выбирать (из предложенных) способы их</w:t>
      </w:r>
      <w:r w:rsidRPr="00F97A4B">
        <w:rPr>
          <w:spacing w:val="1"/>
        </w:rPr>
        <w:t xml:space="preserve"> </w:t>
      </w:r>
      <w:r w:rsidRPr="00F97A4B">
        <w:t>разрешения.</w:t>
      </w:r>
    </w:p>
    <w:p w:rsidR="00C450EA" w:rsidRPr="00F97A4B" w:rsidRDefault="00C450EA" w:rsidP="00267F92">
      <w:pPr>
        <w:pStyle w:val="a3"/>
        <w:ind w:left="0"/>
      </w:pPr>
    </w:p>
    <w:p w:rsidR="00C450EA" w:rsidRPr="00F97A4B" w:rsidRDefault="002F2362" w:rsidP="00267F92">
      <w:pPr>
        <w:pStyle w:val="Heading1"/>
        <w:spacing w:line="240" w:lineRule="auto"/>
        <w:ind w:left="0"/>
        <w:jc w:val="both"/>
      </w:pPr>
      <w:bookmarkStart w:id="20" w:name="Содержание_обучения_в_3_классе._(2)"/>
      <w:bookmarkEnd w:id="20"/>
      <w:r w:rsidRPr="00F97A4B">
        <w:t>Содержание</w:t>
      </w:r>
      <w:r w:rsidRPr="00F97A4B">
        <w:rPr>
          <w:spacing w:val="-3"/>
        </w:rPr>
        <w:t xml:space="preserve"> </w:t>
      </w:r>
      <w:r w:rsidRPr="00F97A4B">
        <w:t>обучения</w:t>
      </w:r>
      <w:r w:rsidRPr="00F97A4B">
        <w:rPr>
          <w:spacing w:val="-2"/>
        </w:rPr>
        <w:t xml:space="preserve"> </w:t>
      </w:r>
      <w:r w:rsidRPr="00F97A4B">
        <w:t>в</w:t>
      </w:r>
      <w:r w:rsidRPr="00F97A4B">
        <w:rPr>
          <w:spacing w:val="-1"/>
        </w:rPr>
        <w:t xml:space="preserve"> </w:t>
      </w:r>
      <w:r w:rsidRPr="00F97A4B">
        <w:t>3</w:t>
      </w:r>
      <w:r w:rsidRPr="00F97A4B">
        <w:rPr>
          <w:spacing w:val="-6"/>
        </w:rPr>
        <w:t xml:space="preserve"> </w:t>
      </w:r>
      <w:r w:rsidRPr="00F97A4B">
        <w:t>классе.</w:t>
      </w:r>
    </w:p>
    <w:p w:rsidR="00C450EA" w:rsidRPr="00F97A4B" w:rsidRDefault="002F2362" w:rsidP="00267F92">
      <w:pPr>
        <w:jc w:val="both"/>
        <w:rPr>
          <w:i/>
          <w:sz w:val="24"/>
          <w:szCs w:val="24"/>
        </w:rPr>
      </w:pPr>
      <w:r w:rsidRPr="00F97A4B">
        <w:rPr>
          <w:i/>
          <w:sz w:val="24"/>
          <w:szCs w:val="24"/>
        </w:rPr>
        <w:t>Человек</w:t>
      </w:r>
      <w:r w:rsidRPr="00F97A4B">
        <w:rPr>
          <w:i/>
          <w:spacing w:val="-3"/>
          <w:sz w:val="24"/>
          <w:szCs w:val="24"/>
        </w:rPr>
        <w:t xml:space="preserve"> </w:t>
      </w:r>
      <w:r w:rsidRPr="00F97A4B">
        <w:rPr>
          <w:i/>
          <w:sz w:val="24"/>
          <w:szCs w:val="24"/>
        </w:rPr>
        <w:t>и общество.</w:t>
      </w:r>
    </w:p>
    <w:p w:rsidR="00C450EA" w:rsidRPr="00F97A4B" w:rsidRDefault="002F2362" w:rsidP="00267F92">
      <w:pPr>
        <w:pStyle w:val="a3"/>
        <w:ind w:left="0" w:firstLine="542"/>
      </w:pPr>
      <w:r w:rsidRPr="00F97A4B">
        <w:t>Общество как совокупность людей, которые объединены общей культурой и связаны</w:t>
      </w:r>
      <w:r w:rsidRPr="00F97A4B">
        <w:rPr>
          <w:spacing w:val="1"/>
        </w:rPr>
        <w:t xml:space="preserve"> </w:t>
      </w:r>
      <w:r w:rsidRPr="00F97A4B">
        <w:t>друг</w:t>
      </w:r>
      <w:r w:rsidRPr="00F97A4B">
        <w:rPr>
          <w:spacing w:val="1"/>
        </w:rPr>
        <w:t xml:space="preserve"> </w:t>
      </w:r>
      <w:r w:rsidRPr="00F97A4B">
        <w:t>с другом совместной деятельностью во имя общей цели. Наша Родина - Российская</w:t>
      </w:r>
      <w:r w:rsidRPr="00F97A4B">
        <w:rPr>
          <w:spacing w:val="1"/>
        </w:rPr>
        <w:t xml:space="preserve"> </w:t>
      </w:r>
      <w:r w:rsidRPr="00F97A4B">
        <w:t>Федерация.</w:t>
      </w:r>
      <w:r w:rsidRPr="00F97A4B">
        <w:rPr>
          <w:spacing w:val="1"/>
        </w:rPr>
        <w:t xml:space="preserve"> </w:t>
      </w:r>
      <w:r w:rsidRPr="00F97A4B">
        <w:t>Уникальные</w:t>
      </w:r>
      <w:r w:rsidRPr="00F97A4B">
        <w:rPr>
          <w:spacing w:val="1"/>
        </w:rPr>
        <w:t xml:space="preserve"> </w:t>
      </w:r>
      <w:r w:rsidRPr="00F97A4B">
        <w:t>памятники</w:t>
      </w:r>
      <w:r w:rsidRPr="00F97A4B">
        <w:rPr>
          <w:spacing w:val="1"/>
        </w:rPr>
        <w:t xml:space="preserve"> </w:t>
      </w:r>
      <w:r w:rsidRPr="00F97A4B">
        <w:t>культуры</w:t>
      </w:r>
      <w:r w:rsidRPr="00F97A4B">
        <w:rPr>
          <w:spacing w:val="1"/>
        </w:rPr>
        <w:t xml:space="preserve"> </w:t>
      </w:r>
      <w:r w:rsidRPr="00F97A4B">
        <w:t>России,</w:t>
      </w:r>
      <w:r w:rsidRPr="00F97A4B">
        <w:rPr>
          <w:spacing w:val="1"/>
        </w:rPr>
        <w:t xml:space="preserve"> </w:t>
      </w:r>
      <w:r w:rsidRPr="00F97A4B">
        <w:t>родного</w:t>
      </w:r>
      <w:r w:rsidRPr="00F97A4B">
        <w:rPr>
          <w:spacing w:val="1"/>
        </w:rPr>
        <w:t xml:space="preserve"> </w:t>
      </w:r>
      <w:r w:rsidRPr="00F97A4B">
        <w:t>края.</w:t>
      </w:r>
      <w:r w:rsidRPr="00F97A4B">
        <w:rPr>
          <w:spacing w:val="1"/>
        </w:rPr>
        <w:t xml:space="preserve"> </w:t>
      </w:r>
      <w:r w:rsidRPr="00F97A4B">
        <w:t>Государственная</w:t>
      </w:r>
      <w:r w:rsidRPr="00F97A4B">
        <w:rPr>
          <w:spacing w:val="1"/>
        </w:rPr>
        <w:t xml:space="preserve"> </w:t>
      </w:r>
      <w:r w:rsidRPr="00F97A4B">
        <w:t>символика Российской Федерации и своего региона. Города Золотого кольца России. Народы</w:t>
      </w:r>
      <w:r w:rsidRPr="00F97A4B">
        <w:rPr>
          <w:spacing w:val="1"/>
        </w:rPr>
        <w:t xml:space="preserve"> </w:t>
      </w:r>
      <w:r w:rsidRPr="00F97A4B">
        <w:t>России. Уважение к культуре, традициям своего народа и других народов, государственным</w:t>
      </w:r>
      <w:r w:rsidRPr="00F97A4B">
        <w:rPr>
          <w:spacing w:val="1"/>
        </w:rPr>
        <w:t xml:space="preserve"> </w:t>
      </w:r>
      <w:r w:rsidRPr="00F97A4B">
        <w:t>символам</w:t>
      </w:r>
      <w:r w:rsidRPr="00F97A4B">
        <w:rPr>
          <w:spacing w:val="-2"/>
        </w:rPr>
        <w:t xml:space="preserve"> </w:t>
      </w:r>
      <w:r w:rsidRPr="00F97A4B">
        <w:t>России.</w:t>
      </w:r>
    </w:p>
    <w:p w:rsidR="00C450EA" w:rsidRPr="00F97A4B" w:rsidRDefault="002F2362" w:rsidP="00267F92">
      <w:pPr>
        <w:pStyle w:val="a3"/>
        <w:ind w:left="0"/>
      </w:pPr>
      <w:r w:rsidRPr="00F97A4B">
        <w:t>Семья</w:t>
      </w:r>
      <w:r w:rsidRPr="00F97A4B">
        <w:rPr>
          <w:spacing w:val="7"/>
        </w:rPr>
        <w:t xml:space="preserve"> </w:t>
      </w:r>
      <w:r w:rsidRPr="00F97A4B">
        <w:t>-</w:t>
      </w:r>
      <w:r w:rsidRPr="00F97A4B">
        <w:rPr>
          <w:spacing w:val="3"/>
        </w:rPr>
        <w:t xml:space="preserve"> </w:t>
      </w:r>
      <w:r w:rsidRPr="00F97A4B">
        <w:t>коллектив</w:t>
      </w:r>
      <w:r w:rsidRPr="00F97A4B">
        <w:rPr>
          <w:spacing w:val="4"/>
        </w:rPr>
        <w:t xml:space="preserve"> </w:t>
      </w:r>
      <w:r w:rsidRPr="00F97A4B">
        <w:t>близких,</w:t>
      </w:r>
      <w:r w:rsidRPr="00F97A4B">
        <w:rPr>
          <w:spacing w:val="8"/>
        </w:rPr>
        <w:t xml:space="preserve"> </w:t>
      </w:r>
      <w:r w:rsidRPr="00F97A4B">
        <w:t>родных</w:t>
      </w:r>
      <w:r w:rsidRPr="00F97A4B">
        <w:rPr>
          <w:spacing w:val="2"/>
        </w:rPr>
        <w:t xml:space="preserve"> </w:t>
      </w:r>
      <w:r w:rsidRPr="00F97A4B">
        <w:t>людей.</w:t>
      </w:r>
      <w:r w:rsidRPr="00F97A4B">
        <w:rPr>
          <w:spacing w:val="8"/>
        </w:rPr>
        <w:t xml:space="preserve"> </w:t>
      </w:r>
      <w:r w:rsidRPr="00F97A4B">
        <w:t>Семейный</w:t>
      </w:r>
      <w:r w:rsidRPr="00F97A4B">
        <w:rPr>
          <w:spacing w:val="3"/>
        </w:rPr>
        <w:t xml:space="preserve"> </w:t>
      </w:r>
      <w:r w:rsidRPr="00F97A4B">
        <w:t>бюджет,</w:t>
      </w:r>
      <w:r w:rsidRPr="00F97A4B">
        <w:rPr>
          <w:spacing w:val="10"/>
        </w:rPr>
        <w:t xml:space="preserve"> </w:t>
      </w:r>
      <w:r w:rsidRPr="00F97A4B">
        <w:t>доходы</w:t>
      </w:r>
      <w:r w:rsidRPr="00F97A4B">
        <w:rPr>
          <w:spacing w:val="3"/>
        </w:rPr>
        <w:t xml:space="preserve"> </w:t>
      </w:r>
      <w:r w:rsidRPr="00F97A4B">
        <w:t>и</w:t>
      </w:r>
      <w:r w:rsidRPr="00F97A4B">
        <w:rPr>
          <w:spacing w:val="4"/>
        </w:rPr>
        <w:t xml:space="preserve"> </w:t>
      </w:r>
      <w:r w:rsidRPr="00F97A4B">
        <w:t>расходы</w:t>
      </w:r>
      <w:r w:rsidRPr="00F97A4B">
        <w:rPr>
          <w:spacing w:val="8"/>
        </w:rPr>
        <w:t xml:space="preserve"> </w:t>
      </w:r>
      <w:r w:rsidRPr="00F97A4B">
        <w:t>семьи.</w:t>
      </w:r>
    </w:p>
    <w:p w:rsidR="00C450EA" w:rsidRPr="00F97A4B" w:rsidRDefault="002F2362" w:rsidP="00267F92">
      <w:pPr>
        <w:pStyle w:val="a3"/>
        <w:ind w:left="0"/>
      </w:pPr>
      <w:r w:rsidRPr="00F97A4B">
        <w:t>Уважение</w:t>
      </w:r>
      <w:r w:rsidRPr="00F97A4B">
        <w:rPr>
          <w:spacing w:val="-2"/>
        </w:rPr>
        <w:t xml:space="preserve"> </w:t>
      </w:r>
      <w:r w:rsidRPr="00F97A4B">
        <w:t>к</w:t>
      </w:r>
      <w:r w:rsidRPr="00F97A4B">
        <w:rPr>
          <w:spacing w:val="-3"/>
        </w:rPr>
        <w:t xml:space="preserve"> </w:t>
      </w:r>
      <w:r w:rsidRPr="00F97A4B">
        <w:t>семейным</w:t>
      </w:r>
      <w:r w:rsidRPr="00F97A4B">
        <w:rPr>
          <w:spacing w:val="-3"/>
        </w:rPr>
        <w:t xml:space="preserve"> </w:t>
      </w:r>
      <w:r w:rsidRPr="00F97A4B">
        <w:t>ценностям.</w:t>
      </w:r>
    </w:p>
    <w:p w:rsidR="00C450EA" w:rsidRPr="00F97A4B" w:rsidRDefault="002F2362" w:rsidP="00267F92">
      <w:pPr>
        <w:pStyle w:val="a3"/>
        <w:spacing w:line="242" w:lineRule="auto"/>
        <w:ind w:left="0" w:firstLine="542"/>
      </w:pPr>
      <w:r w:rsidRPr="00F97A4B">
        <w:t>Правила</w:t>
      </w:r>
      <w:r w:rsidRPr="00F97A4B">
        <w:rPr>
          <w:spacing w:val="1"/>
        </w:rPr>
        <w:t xml:space="preserve"> </w:t>
      </w:r>
      <w:r w:rsidRPr="00F97A4B">
        <w:t>нравственного</w:t>
      </w:r>
      <w:r w:rsidRPr="00F97A4B">
        <w:rPr>
          <w:spacing w:val="1"/>
        </w:rPr>
        <w:t xml:space="preserve"> </w:t>
      </w:r>
      <w:r w:rsidRPr="00F97A4B">
        <w:t>поведения</w:t>
      </w:r>
      <w:r w:rsidRPr="00F97A4B">
        <w:rPr>
          <w:spacing w:val="1"/>
        </w:rPr>
        <w:t xml:space="preserve"> </w:t>
      </w:r>
      <w:r w:rsidRPr="00F97A4B">
        <w:t>в</w:t>
      </w:r>
      <w:r w:rsidRPr="00F97A4B">
        <w:rPr>
          <w:spacing w:val="1"/>
        </w:rPr>
        <w:t xml:space="preserve"> </w:t>
      </w:r>
      <w:r w:rsidRPr="00F97A4B">
        <w:t>социуме.</w:t>
      </w:r>
      <w:r w:rsidRPr="00F97A4B">
        <w:rPr>
          <w:spacing w:val="1"/>
        </w:rPr>
        <w:t xml:space="preserve"> </w:t>
      </w:r>
      <w:r w:rsidRPr="00F97A4B">
        <w:t>Внимание,</w:t>
      </w:r>
      <w:r w:rsidRPr="00F97A4B">
        <w:rPr>
          <w:spacing w:val="1"/>
        </w:rPr>
        <w:t xml:space="preserve"> </w:t>
      </w:r>
      <w:r w:rsidRPr="00F97A4B">
        <w:t>уважительное отношение</w:t>
      </w:r>
      <w:r w:rsidRPr="00F97A4B">
        <w:rPr>
          <w:spacing w:val="1"/>
        </w:rPr>
        <w:t xml:space="preserve"> </w:t>
      </w:r>
      <w:r w:rsidRPr="00F97A4B">
        <w:t>к</w:t>
      </w:r>
      <w:r w:rsidRPr="00F97A4B">
        <w:rPr>
          <w:spacing w:val="1"/>
        </w:rPr>
        <w:t xml:space="preserve"> </w:t>
      </w:r>
      <w:r w:rsidRPr="00F97A4B">
        <w:t>людям</w:t>
      </w:r>
      <w:r w:rsidRPr="00F97A4B">
        <w:rPr>
          <w:spacing w:val="2"/>
        </w:rPr>
        <w:t xml:space="preserve"> </w:t>
      </w:r>
      <w:r w:rsidRPr="00F97A4B">
        <w:t>с</w:t>
      </w:r>
      <w:r w:rsidRPr="00F97A4B">
        <w:rPr>
          <w:spacing w:val="1"/>
        </w:rPr>
        <w:t xml:space="preserve"> </w:t>
      </w:r>
      <w:r w:rsidRPr="00F97A4B">
        <w:t>ограниченными</w:t>
      </w:r>
      <w:r w:rsidRPr="00F97A4B">
        <w:rPr>
          <w:spacing w:val="-3"/>
        </w:rPr>
        <w:t xml:space="preserve"> </w:t>
      </w:r>
      <w:r w:rsidRPr="00F97A4B">
        <w:t>возможностями</w:t>
      </w:r>
      <w:r w:rsidRPr="00F97A4B">
        <w:rPr>
          <w:spacing w:val="-2"/>
        </w:rPr>
        <w:t xml:space="preserve"> </w:t>
      </w:r>
      <w:r w:rsidRPr="00F97A4B">
        <w:t>здоровья,</w:t>
      </w:r>
      <w:r w:rsidRPr="00F97A4B">
        <w:rPr>
          <w:spacing w:val="-2"/>
        </w:rPr>
        <w:t xml:space="preserve"> </w:t>
      </w:r>
      <w:r w:rsidRPr="00F97A4B">
        <w:t>забота</w:t>
      </w:r>
      <w:r w:rsidRPr="00F97A4B">
        <w:rPr>
          <w:spacing w:val="-8"/>
        </w:rPr>
        <w:t xml:space="preserve"> </w:t>
      </w:r>
      <w:r w:rsidRPr="00F97A4B">
        <w:t>о</w:t>
      </w:r>
      <w:r w:rsidRPr="00F97A4B">
        <w:rPr>
          <w:spacing w:val="5"/>
        </w:rPr>
        <w:t xml:space="preserve"> </w:t>
      </w:r>
      <w:r w:rsidRPr="00F97A4B">
        <w:t>них.</w:t>
      </w:r>
    </w:p>
    <w:p w:rsidR="00C450EA" w:rsidRPr="00F97A4B" w:rsidRDefault="002F2362" w:rsidP="00267F92">
      <w:pPr>
        <w:pStyle w:val="a3"/>
        <w:spacing w:line="242" w:lineRule="auto"/>
        <w:ind w:left="0" w:firstLine="542"/>
      </w:pPr>
      <w:r w:rsidRPr="00F97A4B">
        <w:t>Значение труда в жизни человека и общества. Трудолюбие как общественно значимая</w:t>
      </w:r>
      <w:r w:rsidRPr="00F97A4B">
        <w:rPr>
          <w:spacing w:val="1"/>
        </w:rPr>
        <w:t xml:space="preserve"> </w:t>
      </w:r>
      <w:r w:rsidRPr="00F97A4B">
        <w:t>ценность</w:t>
      </w:r>
      <w:r w:rsidRPr="00F97A4B">
        <w:rPr>
          <w:spacing w:val="-5"/>
        </w:rPr>
        <w:t xml:space="preserve"> </w:t>
      </w:r>
      <w:r w:rsidRPr="00F97A4B">
        <w:t>в</w:t>
      </w:r>
      <w:r w:rsidRPr="00F97A4B">
        <w:rPr>
          <w:spacing w:val="-1"/>
        </w:rPr>
        <w:t xml:space="preserve"> </w:t>
      </w:r>
      <w:r w:rsidRPr="00F97A4B">
        <w:t>культуре</w:t>
      </w:r>
      <w:r w:rsidRPr="00F97A4B">
        <w:rPr>
          <w:spacing w:val="-2"/>
        </w:rPr>
        <w:t xml:space="preserve"> </w:t>
      </w:r>
      <w:r w:rsidRPr="00F97A4B">
        <w:t>народов</w:t>
      </w:r>
      <w:r w:rsidRPr="00F97A4B">
        <w:rPr>
          <w:spacing w:val="-1"/>
        </w:rPr>
        <w:t xml:space="preserve"> </w:t>
      </w:r>
      <w:r w:rsidRPr="00F97A4B">
        <w:t>России.</w:t>
      </w:r>
      <w:r w:rsidRPr="00F97A4B">
        <w:rPr>
          <w:spacing w:val="1"/>
        </w:rPr>
        <w:t xml:space="preserve"> </w:t>
      </w:r>
      <w:r w:rsidRPr="00F97A4B">
        <w:t>Особенности</w:t>
      </w:r>
      <w:r w:rsidRPr="00F97A4B">
        <w:rPr>
          <w:spacing w:val="-1"/>
        </w:rPr>
        <w:t xml:space="preserve"> </w:t>
      </w:r>
      <w:r w:rsidRPr="00F97A4B">
        <w:t>труда</w:t>
      </w:r>
      <w:r w:rsidRPr="00F97A4B">
        <w:rPr>
          <w:spacing w:val="-3"/>
        </w:rPr>
        <w:t xml:space="preserve"> </w:t>
      </w:r>
      <w:r w:rsidRPr="00F97A4B">
        <w:t>людей родного</w:t>
      </w:r>
      <w:r w:rsidRPr="00F97A4B">
        <w:rPr>
          <w:spacing w:val="2"/>
        </w:rPr>
        <w:t xml:space="preserve"> </w:t>
      </w:r>
      <w:r w:rsidRPr="00F97A4B">
        <w:t>края,</w:t>
      </w:r>
      <w:r w:rsidRPr="00F97A4B">
        <w:rPr>
          <w:spacing w:val="-4"/>
        </w:rPr>
        <w:t xml:space="preserve"> </w:t>
      </w:r>
      <w:r w:rsidRPr="00F97A4B">
        <w:t>их</w:t>
      </w:r>
      <w:r w:rsidRPr="00F97A4B">
        <w:rPr>
          <w:spacing w:val="-7"/>
        </w:rPr>
        <w:t xml:space="preserve"> </w:t>
      </w:r>
      <w:r w:rsidRPr="00F97A4B">
        <w:t>профессии.</w:t>
      </w:r>
    </w:p>
    <w:p w:rsidR="00C450EA" w:rsidRPr="00F97A4B" w:rsidRDefault="002F2362" w:rsidP="00267F92">
      <w:pPr>
        <w:pStyle w:val="a3"/>
        <w:spacing w:line="237" w:lineRule="auto"/>
        <w:ind w:left="0" w:firstLine="542"/>
      </w:pPr>
      <w:r w:rsidRPr="00F97A4B">
        <w:t>Страны и народы мира. Памятники природы и культуры - символы стран, в которых они</w:t>
      </w:r>
      <w:r w:rsidRPr="00F97A4B">
        <w:rPr>
          <w:spacing w:val="1"/>
        </w:rPr>
        <w:t xml:space="preserve"> </w:t>
      </w:r>
      <w:r w:rsidRPr="00F97A4B">
        <w:t>находятся.</w:t>
      </w:r>
    </w:p>
    <w:p w:rsidR="00C450EA" w:rsidRPr="00F97A4B" w:rsidRDefault="002F2362" w:rsidP="00267F92">
      <w:pPr>
        <w:jc w:val="both"/>
        <w:rPr>
          <w:i/>
          <w:sz w:val="24"/>
          <w:szCs w:val="24"/>
        </w:rPr>
      </w:pPr>
      <w:r w:rsidRPr="00F97A4B">
        <w:rPr>
          <w:i/>
          <w:sz w:val="24"/>
          <w:szCs w:val="24"/>
        </w:rPr>
        <w:t>Человек</w:t>
      </w:r>
      <w:r w:rsidRPr="00F97A4B">
        <w:rPr>
          <w:i/>
          <w:spacing w:val="-2"/>
          <w:sz w:val="24"/>
          <w:szCs w:val="24"/>
        </w:rPr>
        <w:t xml:space="preserve"> </w:t>
      </w:r>
      <w:r w:rsidRPr="00F97A4B">
        <w:rPr>
          <w:i/>
          <w:sz w:val="24"/>
          <w:szCs w:val="24"/>
        </w:rPr>
        <w:t>и природа.</w:t>
      </w:r>
    </w:p>
    <w:p w:rsidR="00C450EA" w:rsidRPr="00F97A4B" w:rsidRDefault="002F2362" w:rsidP="00267F92">
      <w:pPr>
        <w:pStyle w:val="a3"/>
        <w:tabs>
          <w:tab w:val="left" w:pos="2070"/>
          <w:tab w:val="left" w:pos="3221"/>
          <w:tab w:val="left" w:pos="4405"/>
          <w:tab w:val="left" w:pos="5221"/>
          <w:tab w:val="left" w:pos="6003"/>
          <w:tab w:val="left" w:pos="7245"/>
          <w:tab w:val="left" w:pos="7595"/>
          <w:tab w:val="left" w:pos="8382"/>
          <w:tab w:val="left" w:pos="9197"/>
        </w:tabs>
        <w:ind w:left="0"/>
      </w:pPr>
      <w:r w:rsidRPr="00F97A4B">
        <w:t>Методы</w:t>
      </w:r>
      <w:r w:rsidRPr="00F97A4B">
        <w:tab/>
        <w:t>изучения</w:t>
      </w:r>
      <w:r w:rsidRPr="00F97A4B">
        <w:tab/>
        <w:t>природы.</w:t>
      </w:r>
      <w:r w:rsidRPr="00F97A4B">
        <w:tab/>
        <w:t>Карта</w:t>
      </w:r>
      <w:r w:rsidRPr="00F97A4B">
        <w:tab/>
        <w:t>мира.</w:t>
      </w:r>
      <w:r w:rsidRPr="00F97A4B">
        <w:tab/>
        <w:t>Материки</w:t>
      </w:r>
      <w:r w:rsidRPr="00F97A4B">
        <w:tab/>
        <w:t>и</w:t>
      </w:r>
      <w:r w:rsidRPr="00F97A4B">
        <w:tab/>
        <w:t>части</w:t>
      </w:r>
      <w:r w:rsidRPr="00F97A4B">
        <w:tab/>
        <w:t>света.</w:t>
      </w:r>
      <w:r w:rsidRPr="00F97A4B">
        <w:tab/>
        <w:t>Вещество.</w:t>
      </w:r>
    </w:p>
    <w:p w:rsidR="00C450EA" w:rsidRPr="00F97A4B" w:rsidRDefault="002F2362" w:rsidP="00267F92">
      <w:pPr>
        <w:pStyle w:val="a3"/>
        <w:ind w:left="0"/>
      </w:pPr>
      <w:r w:rsidRPr="00F97A4B">
        <w:t>Разнообразие</w:t>
      </w:r>
      <w:r w:rsidRPr="00F97A4B">
        <w:rPr>
          <w:spacing w:val="-3"/>
        </w:rPr>
        <w:t xml:space="preserve"> </w:t>
      </w:r>
      <w:r w:rsidRPr="00F97A4B">
        <w:t>веществ в</w:t>
      </w:r>
      <w:r w:rsidRPr="00F97A4B">
        <w:rPr>
          <w:spacing w:val="-9"/>
        </w:rPr>
        <w:t xml:space="preserve"> </w:t>
      </w:r>
      <w:r w:rsidRPr="00F97A4B">
        <w:t>окружающем</w:t>
      </w:r>
      <w:r w:rsidRPr="00F97A4B">
        <w:rPr>
          <w:spacing w:val="-1"/>
        </w:rPr>
        <w:t xml:space="preserve"> </w:t>
      </w:r>
      <w:r w:rsidRPr="00F97A4B">
        <w:t>мире.</w:t>
      </w:r>
    </w:p>
    <w:p w:rsidR="00C450EA" w:rsidRPr="00F97A4B" w:rsidRDefault="002F2362" w:rsidP="00267F92">
      <w:pPr>
        <w:pStyle w:val="a3"/>
        <w:ind w:left="0" w:firstLine="542"/>
      </w:pPr>
      <w:r w:rsidRPr="00F97A4B">
        <w:lastRenderedPageBreak/>
        <w:t>Примеры</w:t>
      </w:r>
      <w:r w:rsidRPr="00F97A4B">
        <w:rPr>
          <w:spacing w:val="1"/>
        </w:rPr>
        <w:t xml:space="preserve"> </w:t>
      </w:r>
      <w:r w:rsidRPr="00F97A4B">
        <w:t>веществ:</w:t>
      </w:r>
      <w:r w:rsidRPr="00F97A4B">
        <w:rPr>
          <w:spacing w:val="1"/>
        </w:rPr>
        <w:t xml:space="preserve"> </w:t>
      </w:r>
      <w:r w:rsidRPr="00F97A4B">
        <w:t>соль,</w:t>
      </w:r>
      <w:r w:rsidRPr="00F97A4B">
        <w:rPr>
          <w:spacing w:val="1"/>
        </w:rPr>
        <w:t xml:space="preserve"> </w:t>
      </w:r>
      <w:r w:rsidRPr="00F97A4B">
        <w:t>сахар,</w:t>
      </w:r>
      <w:r w:rsidRPr="00F97A4B">
        <w:rPr>
          <w:spacing w:val="1"/>
        </w:rPr>
        <w:t xml:space="preserve"> </w:t>
      </w:r>
      <w:r w:rsidRPr="00F97A4B">
        <w:t>вода,</w:t>
      </w:r>
      <w:r w:rsidRPr="00F97A4B">
        <w:rPr>
          <w:spacing w:val="1"/>
        </w:rPr>
        <w:t xml:space="preserve"> </w:t>
      </w:r>
      <w:r w:rsidRPr="00F97A4B">
        <w:t>природный</w:t>
      </w:r>
      <w:r w:rsidRPr="00F97A4B">
        <w:rPr>
          <w:spacing w:val="1"/>
        </w:rPr>
        <w:t xml:space="preserve"> </w:t>
      </w:r>
      <w:r w:rsidRPr="00F97A4B">
        <w:t>газ.</w:t>
      </w:r>
      <w:r w:rsidRPr="00F97A4B">
        <w:rPr>
          <w:spacing w:val="1"/>
        </w:rPr>
        <w:t xml:space="preserve"> </w:t>
      </w:r>
      <w:r w:rsidRPr="00F97A4B">
        <w:t>Твердые</w:t>
      </w:r>
      <w:r w:rsidRPr="00F97A4B">
        <w:rPr>
          <w:spacing w:val="1"/>
        </w:rPr>
        <w:t xml:space="preserve"> </w:t>
      </w:r>
      <w:r w:rsidRPr="00F97A4B">
        <w:t>тела,</w:t>
      </w:r>
      <w:r w:rsidRPr="00F97A4B">
        <w:rPr>
          <w:spacing w:val="1"/>
        </w:rPr>
        <w:t xml:space="preserve"> </w:t>
      </w:r>
      <w:r w:rsidRPr="00F97A4B">
        <w:t>жидкости,</w:t>
      </w:r>
      <w:r w:rsidRPr="00F97A4B">
        <w:rPr>
          <w:spacing w:val="1"/>
        </w:rPr>
        <w:t xml:space="preserve"> </w:t>
      </w:r>
      <w:r w:rsidRPr="00F97A4B">
        <w:t>газы.</w:t>
      </w:r>
      <w:r w:rsidRPr="00F97A4B">
        <w:rPr>
          <w:spacing w:val="1"/>
        </w:rPr>
        <w:t xml:space="preserve"> </w:t>
      </w:r>
      <w:r w:rsidRPr="00F97A4B">
        <w:t>Простейшие практические работы с веществами, жидкостями, газами. Воздух - смесь газов.</w:t>
      </w:r>
      <w:r w:rsidRPr="00F97A4B">
        <w:rPr>
          <w:spacing w:val="1"/>
        </w:rPr>
        <w:t xml:space="preserve"> </w:t>
      </w:r>
      <w:r w:rsidRPr="00F97A4B">
        <w:t>Свойства воздуха. Значение воздуха для растений, животных, человека. Вода. Свойства воды.</w:t>
      </w:r>
      <w:r w:rsidRPr="00F97A4B">
        <w:rPr>
          <w:spacing w:val="1"/>
        </w:rPr>
        <w:t xml:space="preserve"> </w:t>
      </w:r>
      <w:r w:rsidRPr="00F97A4B">
        <w:t>Состояния</w:t>
      </w:r>
      <w:r w:rsidRPr="00F97A4B">
        <w:rPr>
          <w:spacing w:val="1"/>
        </w:rPr>
        <w:t xml:space="preserve"> </w:t>
      </w:r>
      <w:r w:rsidRPr="00F97A4B">
        <w:t>воды,</w:t>
      </w:r>
      <w:r w:rsidRPr="00F97A4B">
        <w:rPr>
          <w:spacing w:val="1"/>
        </w:rPr>
        <w:t xml:space="preserve"> </w:t>
      </w:r>
      <w:r w:rsidRPr="00F97A4B">
        <w:t>ее</w:t>
      </w:r>
      <w:r w:rsidRPr="00F97A4B">
        <w:rPr>
          <w:spacing w:val="1"/>
        </w:rPr>
        <w:t xml:space="preserve"> </w:t>
      </w:r>
      <w:r w:rsidRPr="00F97A4B">
        <w:t>распространение</w:t>
      </w:r>
      <w:r w:rsidRPr="00F97A4B">
        <w:rPr>
          <w:spacing w:val="1"/>
        </w:rPr>
        <w:t xml:space="preserve"> </w:t>
      </w:r>
      <w:r w:rsidRPr="00F97A4B">
        <w:t>в</w:t>
      </w:r>
      <w:r w:rsidRPr="00F97A4B">
        <w:rPr>
          <w:spacing w:val="1"/>
        </w:rPr>
        <w:t xml:space="preserve"> </w:t>
      </w:r>
      <w:r w:rsidRPr="00F97A4B">
        <w:t>природе,</w:t>
      </w:r>
      <w:r w:rsidRPr="00F97A4B">
        <w:rPr>
          <w:spacing w:val="1"/>
        </w:rPr>
        <w:t xml:space="preserve"> </w:t>
      </w:r>
      <w:r w:rsidRPr="00F97A4B">
        <w:t>значение</w:t>
      </w:r>
      <w:r w:rsidRPr="00F97A4B">
        <w:rPr>
          <w:spacing w:val="1"/>
        </w:rPr>
        <w:t xml:space="preserve"> </w:t>
      </w:r>
      <w:r w:rsidRPr="00F97A4B">
        <w:t>для</w:t>
      </w:r>
      <w:r w:rsidRPr="00F97A4B">
        <w:rPr>
          <w:spacing w:val="1"/>
        </w:rPr>
        <w:t xml:space="preserve"> </w:t>
      </w:r>
      <w:r w:rsidRPr="00F97A4B">
        <w:t>живых</w:t>
      </w:r>
      <w:r w:rsidRPr="00F97A4B">
        <w:rPr>
          <w:spacing w:val="1"/>
        </w:rPr>
        <w:t xml:space="preserve"> </w:t>
      </w:r>
      <w:r w:rsidRPr="00F97A4B">
        <w:t>организмов</w:t>
      </w:r>
      <w:r w:rsidRPr="00F97A4B">
        <w:rPr>
          <w:spacing w:val="1"/>
        </w:rPr>
        <w:t xml:space="preserve"> </w:t>
      </w:r>
      <w:r w:rsidRPr="00F97A4B">
        <w:t>и</w:t>
      </w:r>
      <w:r w:rsidRPr="00F97A4B">
        <w:rPr>
          <w:spacing w:val="1"/>
        </w:rPr>
        <w:t xml:space="preserve"> </w:t>
      </w:r>
      <w:r w:rsidRPr="00F97A4B">
        <w:t>хозяйственной жизни человека. Круговорот воды в природе. Охрана воздуха, воды. Горные</w:t>
      </w:r>
      <w:r w:rsidRPr="00F97A4B">
        <w:rPr>
          <w:spacing w:val="1"/>
        </w:rPr>
        <w:t xml:space="preserve"> </w:t>
      </w:r>
      <w:r w:rsidRPr="00F97A4B">
        <w:t>породы</w:t>
      </w:r>
      <w:r w:rsidRPr="00F97A4B">
        <w:rPr>
          <w:spacing w:val="1"/>
        </w:rPr>
        <w:t xml:space="preserve"> </w:t>
      </w:r>
      <w:r w:rsidRPr="00F97A4B">
        <w:t>и</w:t>
      </w:r>
      <w:r w:rsidRPr="00F97A4B">
        <w:rPr>
          <w:spacing w:val="1"/>
        </w:rPr>
        <w:t xml:space="preserve"> </w:t>
      </w:r>
      <w:r w:rsidRPr="00F97A4B">
        <w:t>минералы.</w:t>
      </w:r>
      <w:r w:rsidRPr="00F97A4B">
        <w:rPr>
          <w:spacing w:val="1"/>
        </w:rPr>
        <w:t xml:space="preserve"> </w:t>
      </w:r>
      <w:r w:rsidRPr="00F97A4B">
        <w:t>Полезные</w:t>
      </w:r>
      <w:r w:rsidRPr="00F97A4B">
        <w:rPr>
          <w:spacing w:val="1"/>
        </w:rPr>
        <w:t xml:space="preserve"> </w:t>
      </w:r>
      <w:r w:rsidRPr="00F97A4B">
        <w:t>ископаемые,</w:t>
      </w:r>
      <w:r w:rsidRPr="00F97A4B">
        <w:rPr>
          <w:spacing w:val="1"/>
        </w:rPr>
        <w:t xml:space="preserve"> </w:t>
      </w:r>
      <w:r w:rsidRPr="00F97A4B">
        <w:t>их</w:t>
      </w:r>
      <w:r w:rsidRPr="00F97A4B">
        <w:rPr>
          <w:spacing w:val="1"/>
        </w:rPr>
        <w:t xml:space="preserve"> </w:t>
      </w:r>
      <w:r w:rsidRPr="00F97A4B">
        <w:t>значение</w:t>
      </w:r>
      <w:r w:rsidRPr="00F97A4B">
        <w:rPr>
          <w:spacing w:val="1"/>
        </w:rPr>
        <w:t xml:space="preserve"> </w:t>
      </w:r>
      <w:r w:rsidRPr="00F97A4B">
        <w:t>в</w:t>
      </w:r>
      <w:r w:rsidRPr="00F97A4B">
        <w:rPr>
          <w:spacing w:val="1"/>
        </w:rPr>
        <w:t xml:space="preserve"> </w:t>
      </w:r>
      <w:r w:rsidRPr="00F97A4B">
        <w:t>хозяйстве</w:t>
      </w:r>
      <w:r w:rsidRPr="00F97A4B">
        <w:rPr>
          <w:spacing w:val="1"/>
        </w:rPr>
        <w:t xml:space="preserve"> </w:t>
      </w:r>
      <w:r w:rsidRPr="00F97A4B">
        <w:t>человека,</w:t>
      </w:r>
      <w:r w:rsidRPr="00F97A4B">
        <w:rPr>
          <w:spacing w:val="1"/>
        </w:rPr>
        <w:t xml:space="preserve"> </w:t>
      </w:r>
      <w:r w:rsidRPr="00F97A4B">
        <w:t>бережное</w:t>
      </w:r>
      <w:r w:rsidRPr="00F97A4B">
        <w:rPr>
          <w:spacing w:val="1"/>
        </w:rPr>
        <w:t xml:space="preserve"> </w:t>
      </w:r>
      <w:r w:rsidRPr="00F97A4B">
        <w:t>отношение</w:t>
      </w:r>
      <w:r w:rsidRPr="00F97A4B">
        <w:rPr>
          <w:spacing w:val="1"/>
        </w:rPr>
        <w:t xml:space="preserve"> </w:t>
      </w:r>
      <w:r w:rsidRPr="00F97A4B">
        <w:t>людей</w:t>
      </w:r>
      <w:r w:rsidRPr="00F97A4B">
        <w:rPr>
          <w:spacing w:val="1"/>
        </w:rPr>
        <w:t xml:space="preserve"> </w:t>
      </w:r>
      <w:r w:rsidRPr="00F97A4B">
        <w:t>к</w:t>
      </w:r>
      <w:r w:rsidRPr="00F97A4B">
        <w:rPr>
          <w:spacing w:val="1"/>
        </w:rPr>
        <w:t xml:space="preserve"> </w:t>
      </w:r>
      <w:r w:rsidRPr="00F97A4B">
        <w:t>полезным</w:t>
      </w:r>
      <w:r w:rsidRPr="00F97A4B">
        <w:rPr>
          <w:spacing w:val="1"/>
        </w:rPr>
        <w:t xml:space="preserve"> </w:t>
      </w:r>
      <w:r w:rsidRPr="00F97A4B">
        <w:t>ископаемым.</w:t>
      </w:r>
      <w:r w:rsidRPr="00F97A4B">
        <w:rPr>
          <w:spacing w:val="1"/>
        </w:rPr>
        <w:t xml:space="preserve"> </w:t>
      </w:r>
      <w:r w:rsidRPr="00F97A4B">
        <w:t>Полезные</w:t>
      </w:r>
      <w:r w:rsidRPr="00F97A4B">
        <w:rPr>
          <w:spacing w:val="1"/>
        </w:rPr>
        <w:t xml:space="preserve"> </w:t>
      </w:r>
      <w:r w:rsidRPr="00F97A4B">
        <w:t>ископаемые</w:t>
      </w:r>
      <w:r w:rsidRPr="00F97A4B">
        <w:rPr>
          <w:spacing w:val="1"/>
        </w:rPr>
        <w:t xml:space="preserve"> </w:t>
      </w:r>
      <w:r w:rsidRPr="00F97A4B">
        <w:t>родного</w:t>
      </w:r>
      <w:r w:rsidRPr="00F97A4B">
        <w:rPr>
          <w:spacing w:val="1"/>
        </w:rPr>
        <w:t xml:space="preserve"> </w:t>
      </w:r>
      <w:r w:rsidRPr="00F97A4B">
        <w:t>края</w:t>
      </w:r>
      <w:r w:rsidRPr="00F97A4B">
        <w:rPr>
          <w:spacing w:val="1"/>
        </w:rPr>
        <w:t xml:space="preserve"> </w:t>
      </w:r>
      <w:r w:rsidRPr="00F97A4B">
        <w:t>(2</w:t>
      </w:r>
      <w:r w:rsidRPr="00F97A4B">
        <w:rPr>
          <w:spacing w:val="1"/>
        </w:rPr>
        <w:t xml:space="preserve"> </w:t>
      </w:r>
      <w:r w:rsidRPr="00F97A4B">
        <w:t>-</w:t>
      </w:r>
      <w:r w:rsidRPr="00F97A4B">
        <w:rPr>
          <w:spacing w:val="1"/>
        </w:rPr>
        <w:t xml:space="preserve"> </w:t>
      </w:r>
      <w:r w:rsidRPr="00F97A4B">
        <w:t>3</w:t>
      </w:r>
      <w:r w:rsidRPr="00F97A4B">
        <w:rPr>
          <w:spacing w:val="1"/>
        </w:rPr>
        <w:t xml:space="preserve"> </w:t>
      </w:r>
      <w:r w:rsidRPr="00F97A4B">
        <w:t>примера).</w:t>
      </w:r>
      <w:r w:rsidRPr="00F97A4B">
        <w:rPr>
          <w:spacing w:val="-4"/>
        </w:rPr>
        <w:t xml:space="preserve"> </w:t>
      </w:r>
      <w:r w:rsidRPr="00F97A4B">
        <w:t>Почва,</w:t>
      </w:r>
      <w:r w:rsidRPr="00F97A4B">
        <w:rPr>
          <w:spacing w:val="-3"/>
        </w:rPr>
        <w:t xml:space="preserve"> </w:t>
      </w:r>
      <w:r w:rsidRPr="00F97A4B">
        <w:t>ее</w:t>
      </w:r>
      <w:r w:rsidRPr="00F97A4B">
        <w:rPr>
          <w:spacing w:val="-1"/>
        </w:rPr>
        <w:t xml:space="preserve"> </w:t>
      </w:r>
      <w:r w:rsidRPr="00F97A4B">
        <w:t>состав,</w:t>
      </w:r>
      <w:r w:rsidRPr="00F97A4B">
        <w:rPr>
          <w:spacing w:val="-3"/>
        </w:rPr>
        <w:t xml:space="preserve"> </w:t>
      </w:r>
      <w:r w:rsidRPr="00F97A4B">
        <w:t>значение</w:t>
      </w:r>
      <w:r w:rsidRPr="00F97A4B">
        <w:rPr>
          <w:spacing w:val="-6"/>
        </w:rPr>
        <w:t xml:space="preserve"> </w:t>
      </w:r>
      <w:r w:rsidRPr="00F97A4B">
        <w:t>для живой природы</w:t>
      </w:r>
      <w:r w:rsidRPr="00F97A4B">
        <w:rPr>
          <w:spacing w:val="-3"/>
        </w:rPr>
        <w:t xml:space="preserve"> </w:t>
      </w:r>
      <w:r w:rsidRPr="00F97A4B">
        <w:t>и</w:t>
      </w:r>
      <w:r w:rsidRPr="00F97A4B">
        <w:rPr>
          <w:spacing w:val="1"/>
        </w:rPr>
        <w:t xml:space="preserve"> </w:t>
      </w:r>
      <w:r w:rsidRPr="00F97A4B">
        <w:t>хозяйственной</w:t>
      </w:r>
      <w:r w:rsidRPr="00F97A4B">
        <w:rPr>
          <w:spacing w:val="-4"/>
        </w:rPr>
        <w:t xml:space="preserve"> </w:t>
      </w:r>
      <w:r w:rsidRPr="00F97A4B">
        <w:t>жизни человека.</w:t>
      </w:r>
    </w:p>
    <w:p w:rsidR="00C450EA" w:rsidRPr="00F97A4B" w:rsidRDefault="002F2362" w:rsidP="00267F92">
      <w:pPr>
        <w:pStyle w:val="a3"/>
        <w:ind w:left="0" w:firstLine="542"/>
      </w:pPr>
      <w:r w:rsidRPr="00F97A4B">
        <w:t>Первоначальные представления о бактериях. Грибы: строение шляпочных грибов. Грибы</w:t>
      </w:r>
      <w:r w:rsidRPr="00F97A4B">
        <w:rPr>
          <w:spacing w:val="-57"/>
        </w:rPr>
        <w:t xml:space="preserve"> </w:t>
      </w:r>
      <w:r w:rsidRPr="00F97A4B">
        <w:t>съедобные и несъедобные. Разнообразие растений. Зависимость жизненного цикла организмов</w:t>
      </w:r>
      <w:r w:rsidRPr="00F97A4B">
        <w:rPr>
          <w:spacing w:val="-57"/>
        </w:rPr>
        <w:t xml:space="preserve"> </w:t>
      </w:r>
      <w:r w:rsidRPr="00F97A4B">
        <w:t>от условий окружающей среды. Размножение и развитие растений. Особенности питания и</w:t>
      </w:r>
      <w:r w:rsidRPr="00F97A4B">
        <w:rPr>
          <w:spacing w:val="1"/>
        </w:rPr>
        <w:t xml:space="preserve"> </w:t>
      </w:r>
      <w:r w:rsidRPr="00F97A4B">
        <w:t>дыхания растений. Роль растений в природе и жизни людей, бережное отношение человека к</w:t>
      </w:r>
      <w:r w:rsidRPr="00F97A4B">
        <w:rPr>
          <w:spacing w:val="1"/>
        </w:rPr>
        <w:t xml:space="preserve"> </w:t>
      </w:r>
      <w:r w:rsidRPr="00F97A4B">
        <w:t>растениям.</w:t>
      </w:r>
      <w:r w:rsidRPr="00F97A4B">
        <w:rPr>
          <w:spacing w:val="1"/>
        </w:rPr>
        <w:t xml:space="preserve"> </w:t>
      </w:r>
      <w:r w:rsidRPr="00F97A4B">
        <w:t>Условия,</w:t>
      </w:r>
      <w:r w:rsidRPr="00F97A4B">
        <w:rPr>
          <w:spacing w:val="1"/>
        </w:rPr>
        <w:t xml:space="preserve"> </w:t>
      </w:r>
      <w:r w:rsidRPr="00F97A4B">
        <w:t>необходимые</w:t>
      </w:r>
      <w:r w:rsidRPr="00F97A4B">
        <w:rPr>
          <w:spacing w:val="1"/>
        </w:rPr>
        <w:t xml:space="preserve"> </w:t>
      </w:r>
      <w:r w:rsidRPr="00F97A4B">
        <w:t>для</w:t>
      </w:r>
      <w:r w:rsidRPr="00F97A4B">
        <w:rPr>
          <w:spacing w:val="1"/>
        </w:rPr>
        <w:t xml:space="preserve"> </w:t>
      </w:r>
      <w:r w:rsidRPr="00F97A4B">
        <w:t>жизни</w:t>
      </w:r>
      <w:r w:rsidRPr="00F97A4B">
        <w:rPr>
          <w:spacing w:val="1"/>
        </w:rPr>
        <w:t xml:space="preserve"> </w:t>
      </w:r>
      <w:r w:rsidRPr="00F97A4B">
        <w:t>растения</w:t>
      </w:r>
      <w:r w:rsidRPr="00F97A4B">
        <w:rPr>
          <w:spacing w:val="1"/>
        </w:rPr>
        <w:t xml:space="preserve"> </w:t>
      </w:r>
      <w:r w:rsidRPr="00F97A4B">
        <w:t>(свет,</w:t>
      </w:r>
      <w:r w:rsidRPr="00F97A4B">
        <w:rPr>
          <w:spacing w:val="1"/>
        </w:rPr>
        <w:t xml:space="preserve"> </w:t>
      </w:r>
      <w:r w:rsidRPr="00F97A4B">
        <w:t>тепло,</w:t>
      </w:r>
      <w:r w:rsidRPr="00F97A4B">
        <w:rPr>
          <w:spacing w:val="1"/>
        </w:rPr>
        <w:t xml:space="preserve"> </w:t>
      </w:r>
      <w:r w:rsidRPr="00F97A4B">
        <w:t>воздух,</w:t>
      </w:r>
      <w:r w:rsidRPr="00F97A4B">
        <w:rPr>
          <w:spacing w:val="61"/>
        </w:rPr>
        <w:t xml:space="preserve"> </w:t>
      </w:r>
      <w:r w:rsidRPr="00F97A4B">
        <w:t>вода).</w:t>
      </w:r>
      <w:r w:rsidRPr="00F97A4B">
        <w:rPr>
          <w:spacing w:val="1"/>
        </w:rPr>
        <w:t xml:space="preserve"> </w:t>
      </w:r>
      <w:r w:rsidRPr="00F97A4B">
        <w:t>Наблюдение роста растений, фиксация изменений. Растения родного края, названия и краткая</w:t>
      </w:r>
      <w:r w:rsidRPr="00F97A4B">
        <w:rPr>
          <w:spacing w:val="1"/>
        </w:rPr>
        <w:t xml:space="preserve"> </w:t>
      </w:r>
      <w:r w:rsidRPr="00F97A4B">
        <w:t>характеристика на</w:t>
      </w:r>
      <w:r w:rsidRPr="00F97A4B">
        <w:rPr>
          <w:spacing w:val="1"/>
        </w:rPr>
        <w:t xml:space="preserve"> </w:t>
      </w:r>
      <w:r w:rsidRPr="00F97A4B">
        <w:t>основе наблюдений.</w:t>
      </w:r>
      <w:r w:rsidRPr="00F97A4B">
        <w:rPr>
          <w:spacing w:val="-1"/>
        </w:rPr>
        <w:t xml:space="preserve"> </w:t>
      </w:r>
      <w:r w:rsidRPr="00F97A4B">
        <w:t>Охрана</w:t>
      </w:r>
      <w:r w:rsidRPr="00F97A4B">
        <w:rPr>
          <w:spacing w:val="1"/>
        </w:rPr>
        <w:t xml:space="preserve"> </w:t>
      </w:r>
      <w:r w:rsidRPr="00F97A4B">
        <w:t>растений.</w:t>
      </w:r>
    </w:p>
    <w:p w:rsidR="00C450EA" w:rsidRPr="00F97A4B" w:rsidRDefault="002F2362" w:rsidP="00267F92">
      <w:pPr>
        <w:pStyle w:val="a3"/>
        <w:ind w:left="0" w:firstLine="542"/>
      </w:pPr>
      <w:r w:rsidRPr="00F97A4B">
        <w:t>Разнообразие</w:t>
      </w:r>
      <w:r w:rsidRPr="00F97A4B">
        <w:rPr>
          <w:spacing w:val="1"/>
        </w:rPr>
        <w:t xml:space="preserve"> </w:t>
      </w:r>
      <w:r w:rsidRPr="00F97A4B">
        <w:t>животных.</w:t>
      </w:r>
      <w:r w:rsidRPr="00F97A4B">
        <w:rPr>
          <w:spacing w:val="1"/>
        </w:rPr>
        <w:t xml:space="preserve"> </w:t>
      </w:r>
      <w:r w:rsidRPr="00F97A4B">
        <w:t>Зависимость</w:t>
      </w:r>
      <w:r w:rsidRPr="00F97A4B">
        <w:rPr>
          <w:spacing w:val="1"/>
        </w:rPr>
        <w:t xml:space="preserve"> </w:t>
      </w:r>
      <w:r w:rsidRPr="00F97A4B">
        <w:t>жизненного</w:t>
      </w:r>
      <w:r w:rsidRPr="00F97A4B">
        <w:rPr>
          <w:spacing w:val="1"/>
        </w:rPr>
        <w:t xml:space="preserve"> </w:t>
      </w:r>
      <w:r w:rsidRPr="00F97A4B">
        <w:t>цикла</w:t>
      </w:r>
      <w:r w:rsidRPr="00F97A4B">
        <w:rPr>
          <w:spacing w:val="1"/>
        </w:rPr>
        <w:t xml:space="preserve"> </w:t>
      </w:r>
      <w:r w:rsidRPr="00F97A4B">
        <w:t>организмов</w:t>
      </w:r>
      <w:r w:rsidRPr="00F97A4B">
        <w:rPr>
          <w:spacing w:val="1"/>
        </w:rPr>
        <w:t xml:space="preserve"> </w:t>
      </w:r>
      <w:r w:rsidRPr="00F97A4B">
        <w:t>от</w:t>
      </w:r>
      <w:r w:rsidRPr="00F97A4B">
        <w:rPr>
          <w:spacing w:val="1"/>
        </w:rPr>
        <w:t xml:space="preserve"> </w:t>
      </w:r>
      <w:r w:rsidRPr="00F97A4B">
        <w:t>условий</w:t>
      </w:r>
      <w:r w:rsidRPr="00F97A4B">
        <w:rPr>
          <w:spacing w:val="1"/>
        </w:rPr>
        <w:t xml:space="preserve"> </w:t>
      </w:r>
      <w:r w:rsidRPr="00F97A4B">
        <w:t>окружающей среды. Размножение и развитие животных (рыбы, птицы, звери). Особенности</w:t>
      </w:r>
      <w:r w:rsidRPr="00F97A4B">
        <w:rPr>
          <w:spacing w:val="1"/>
        </w:rPr>
        <w:t xml:space="preserve"> </w:t>
      </w:r>
      <w:r w:rsidRPr="00F97A4B">
        <w:t>питания животных. Цепи питания. Условия, необходимые для жизни животных (воздух, вода,</w:t>
      </w:r>
      <w:r w:rsidRPr="00F97A4B">
        <w:rPr>
          <w:spacing w:val="1"/>
        </w:rPr>
        <w:t xml:space="preserve"> </w:t>
      </w:r>
      <w:r w:rsidRPr="00F97A4B">
        <w:t>тепло, пища). Роль животных в природе и жизни людей, бережное отношение человека к</w:t>
      </w:r>
      <w:r w:rsidRPr="00F97A4B">
        <w:rPr>
          <w:spacing w:val="1"/>
        </w:rPr>
        <w:t xml:space="preserve"> </w:t>
      </w:r>
      <w:r w:rsidRPr="00F97A4B">
        <w:t>животным. Охрана животных. Животные родного края, их названия, краткая характеристика</w:t>
      </w:r>
      <w:r w:rsidRPr="00F97A4B">
        <w:rPr>
          <w:spacing w:val="1"/>
        </w:rPr>
        <w:t xml:space="preserve"> </w:t>
      </w:r>
      <w:r w:rsidRPr="00F97A4B">
        <w:t>на</w:t>
      </w:r>
      <w:r w:rsidRPr="00F97A4B">
        <w:rPr>
          <w:spacing w:val="-5"/>
        </w:rPr>
        <w:t xml:space="preserve"> </w:t>
      </w:r>
      <w:r w:rsidRPr="00F97A4B">
        <w:t>основе</w:t>
      </w:r>
      <w:r w:rsidRPr="00F97A4B">
        <w:rPr>
          <w:spacing w:val="-4"/>
        </w:rPr>
        <w:t xml:space="preserve"> </w:t>
      </w:r>
      <w:r w:rsidRPr="00F97A4B">
        <w:t>наблюдений.</w:t>
      </w:r>
    </w:p>
    <w:p w:rsidR="00C450EA" w:rsidRPr="00F97A4B" w:rsidRDefault="002F2362" w:rsidP="00267F92">
      <w:pPr>
        <w:pStyle w:val="a3"/>
        <w:ind w:left="0" w:firstLine="542"/>
      </w:pPr>
      <w:r w:rsidRPr="00F97A4B">
        <w:t>Природные сообщества: лес, луг, пруд. Взаимосвязи в природном сообществе: растения -</w:t>
      </w:r>
      <w:r w:rsidRPr="00F97A4B">
        <w:rPr>
          <w:spacing w:val="-57"/>
        </w:rPr>
        <w:t xml:space="preserve"> </w:t>
      </w:r>
      <w:r w:rsidRPr="00F97A4B">
        <w:t>пища</w:t>
      </w:r>
      <w:r w:rsidRPr="00F97A4B">
        <w:rPr>
          <w:spacing w:val="1"/>
        </w:rPr>
        <w:t xml:space="preserve"> </w:t>
      </w:r>
      <w:r w:rsidRPr="00F97A4B">
        <w:t>и</w:t>
      </w:r>
      <w:r w:rsidRPr="00F97A4B">
        <w:rPr>
          <w:spacing w:val="1"/>
        </w:rPr>
        <w:t xml:space="preserve"> </w:t>
      </w:r>
      <w:r w:rsidRPr="00F97A4B">
        <w:t>укрытие</w:t>
      </w:r>
      <w:r w:rsidRPr="00F97A4B">
        <w:rPr>
          <w:spacing w:val="1"/>
        </w:rPr>
        <w:t xml:space="preserve"> </w:t>
      </w:r>
      <w:r w:rsidRPr="00F97A4B">
        <w:t>для</w:t>
      </w:r>
      <w:r w:rsidRPr="00F97A4B">
        <w:rPr>
          <w:spacing w:val="1"/>
        </w:rPr>
        <w:t xml:space="preserve"> </w:t>
      </w:r>
      <w:r w:rsidRPr="00F97A4B">
        <w:t>животных;</w:t>
      </w:r>
      <w:r w:rsidRPr="00F97A4B">
        <w:rPr>
          <w:spacing w:val="1"/>
        </w:rPr>
        <w:t xml:space="preserve"> </w:t>
      </w:r>
      <w:r w:rsidRPr="00F97A4B">
        <w:t>животные</w:t>
      </w:r>
      <w:r w:rsidRPr="00F97A4B">
        <w:rPr>
          <w:spacing w:val="1"/>
        </w:rPr>
        <w:t xml:space="preserve"> </w:t>
      </w:r>
      <w:r w:rsidRPr="00F97A4B">
        <w:t>-</w:t>
      </w:r>
      <w:r w:rsidRPr="00F97A4B">
        <w:rPr>
          <w:spacing w:val="1"/>
        </w:rPr>
        <w:t xml:space="preserve"> </w:t>
      </w:r>
      <w:r w:rsidRPr="00F97A4B">
        <w:t>распространители</w:t>
      </w:r>
      <w:r w:rsidRPr="00F97A4B">
        <w:rPr>
          <w:spacing w:val="1"/>
        </w:rPr>
        <w:t xml:space="preserve"> </w:t>
      </w:r>
      <w:r w:rsidRPr="00F97A4B">
        <w:t>плодов</w:t>
      </w:r>
      <w:r w:rsidRPr="00F97A4B">
        <w:rPr>
          <w:spacing w:val="1"/>
        </w:rPr>
        <w:t xml:space="preserve"> </w:t>
      </w:r>
      <w:r w:rsidRPr="00F97A4B">
        <w:t>и</w:t>
      </w:r>
      <w:r w:rsidRPr="00F97A4B">
        <w:rPr>
          <w:spacing w:val="1"/>
        </w:rPr>
        <w:t xml:space="preserve"> </w:t>
      </w:r>
      <w:r w:rsidRPr="00F97A4B">
        <w:t>семян</w:t>
      </w:r>
      <w:r w:rsidRPr="00F97A4B">
        <w:rPr>
          <w:spacing w:val="1"/>
        </w:rPr>
        <w:t xml:space="preserve"> </w:t>
      </w:r>
      <w:r w:rsidRPr="00F97A4B">
        <w:t>растений.</w:t>
      </w:r>
      <w:r w:rsidRPr="00F97A4B">
        <w:rPr>
          <w:spacing w:val="1"/>
        </w:rPr>
        <w:t xml:space="preserve"> </w:t>
      </w:r>
      <w:r w:rsidRPr="00F97A4B">
        <w:t>Влияние человека на природные сообщества. Природные сообщества родного</w:t>
      </w:r>
      <w:r w:rsidRPr="00F97A4B">
        <w:rPr>
          <w:spacing w:val="1"/>
        </w:rPr>
        <w:t xml:space="preserve"> </w:t>
      </w:r>
      <w:r w:rsidRPr="00F97A4B">
        <w:t>края</w:t>
      </w:r>
      <w:r w:rsidRPr="00F97A4B">
        <w:rPr>
          <w:spacing w:val="1"/>
        </w:rPr>
        <w:t xml:space="preserve"> </w:t>
      </w:r>
      <w:r w:rsidRPr="00F97A4B">
        <w:t>(2</w:t>
      </w:r>
      <w:r w:rsidRPr="00F97A4B">
        <w:rPr>
          <w:spacing w:val="1"/>
        </w:rPr>
        <w:t xml:space="preserve"> </w:t>
      </w:r>
      <w:r w:rsidRPr="00F97A4B">
        <w:t>-</w:t>
      </w:r>
      <w:r w:rsidRPr="00F97A4B">
        <w:rPr>
          <w:spacing w:val="1"/>
        </w:rPr>
        <w:t xml:space="preserve"> </w:t>
      </w:r>
      <w:r w:rsidRPr="00F97A4B">
        <w:t>3</w:t>
      </w:r>
      <w:r w:rsidRPr="00F97A4B">
        <w:rPr>
          <w:spacing w:val="1"/>
        </w:rPr>
        <w:t xml:space="preserve"> </w:t>
      </w:r>
      <w:r w:rsidRPr="00F97A4B">
        <w:t>примера</w:t>
      </w:r>
      <w:r w:rsidRPr="00F97A4B">
        <w:rPr>
          <w:spacing w:val="1"/>
        </w:rPr>
        <w:t xml:space="preserve"> </w:t>
      </w:r>
      <w:r w:rsidRPr="00F97A4B">
        <w:t>на</w:t>
      </w:r>
      <w:r w:rsidRPr="00F97A4B">
        <w:rPr>
          <w:spacing w:val="1"/>
        </w:rPr>
        <w:t xml:space="preserve"> </w:t>
      </w:r>
      <w:r w:rsidRPr="00F97A4B">
        <w:t>основе</w:t>
      </w:r>
      <w:r w:rsidRPr="00F97A4B">
        <w:rPr>
          <w:spacing w:val="1"/>
        </w:rPr>
        <w:t xml:space="preserve"> </w:t>
      </w:r>
      <w:r w:rsidRPr="00F97A4B">
        <w:t>наблюдений).</w:t>
      </w:r>
      <w:r w:rsidRPr="00F97A4B">
        <w:rPr>
          <w:spacing w:val="1"/>
        </w:rPr>
        <w:t xml:space="preserve"> </w:t>
      </w:r>
      <w:r w:rsidRPr="00F97A4B">
        <w:t>Правила</w:t>
      </w:r>
      <w:r w:rsidRPr="00F97A4B">
        <w:rPr>
          <w:spacing w:val="1"/>
        </w:rPr>
        <w:t xml:space="preserve"> </w:t>
      </w:r>
      <w:r w:rsidRPr="00F97A4B">
        <w:t>нравственного</w:t>
      </w:r>
      <w:r w:rsidRPr="00F97A4B">
        <w:rPr>
          <w:spacing w:val="1"/>
        </w:rPr>
        <w:t xml:space="preserve"> </w:t>
      </w:r>
      <w:r w:rsidRPr="00F97A4B">
        <w:t>поведения</w:t>
      </w:r>
      <w:r w:rsidRPr="00F97A4B">
        <w:rPr>
          <w:spacing w:val="1"/>
        </w:rPr>
        <w:t xml:space="preserve"> </w:t>
      </w:r>
      <w:r w:rsidRPr="00F97A4B">
        <w:t>в</w:t>
      </w:r>
      <w:r w:rsidRPr="00F97A4B">
        <w:rPr>
          <w:spacing w:val="61"/>
        </w:rPr>
        <w:t xml:space="preserve"> </w:t>
      </w:r>
      <w:r w:rsidRPr="00F97A4B">
        <w:t>природных</w:t>
      </w:r>
      <w:r w:rsidRPr="00F97A4B">
        <w:rPr>
          <w:spacing w:val="1"/>
        </w:rPr>
        <w:t xml:space="preserve"> </w:t>
      </w:r>
      <w:r w:rsidRPr="00F97A4B">
        <w:t>сообществах.</w:t>
      </w:r>
    </w:p>
    <w:p w:rsidR="00C450EA" w:rsidRPr="00F97A4B" w:rsidRDefault="002F2362" w:rsidP="00267F92">
      <w:pPr>
        <w:pStyle w:val="a3"/>
        <w:ind w:left="0" w:firstLine="542"/>
      </w:pPr>
      <w:r w:rsidRPr="00F97A4B">
        <w:t>Человек</w:t>
      </w:r>
      <w:r w:rsidRPr="00F97A4B">
        <w:rPr>
          <w:spacing w:val="1"/>
        </w:rPr>
        <w:t xml:space="preserve"> </w:t>
      </w:r>
      <w:r w:rsidRPr="00F97A4B">
        <w:t>-</w:t>
      </w:r>
      <w:r w:rsidRPr="00F97A4B">
        <w:rPr>
          <w:spacing w:val="1"/>
        </w:rPr>
        <w:t xml:space="preserve"> </w:t>
      </w:r>
      <w:r w:rsidRPr="00F97A4B">
        <w:t>часть</w:t>
      </w:r>
      <w:r w:rsidRPr="00F97A4B">
        <w:rPr>
          <w:spacing w:val="1"/>
        </w:rPr>
        <w:t xml:space="preserve"> </w:t>
      </w:r>
      <w:r w:rsidRPr="00F97A4B">
        <w:t>природы.</w:t>
      </w:r>
      <w:r w:rsidRPr="00F97A4B">
        <w:rPr>
          <w:spacing w:val="1"/>
        </w:rPr>
        <w:t xml:space="preserve"> </w:t>
      </w:r>
      <w:r w:rsidRPr="00F97A4B">
        <w:t>Общее</w:t>
      </w:r>
      <w:r w:rsidRPr="00F97A4B">
        <w:rPr>
          <w:spacing w:val="1"/>
        </w:rPr>
        <w:t xml:space="preserve"> </w:t>
      </w:r>
      <w:r w:rsidRPr="00F97A4B">
        <w:t>представление</w:t>
      </w:r>
      <w:r w:rsidRPr="00F97A4B">
        <w:rPr>
          <w:spacing w:val="1"/>
        </w:rPr>
        <w:t xml:space="preserve"> </w:t>
      </w:r>
      <w:r w:rsidRPr="00F97A4B">
        <w:t>о</w:t>
      </w:r>
      <w:r w:rsidRPr="00F97A4B">
        <w:rPr>
          <w:spacing w:val="1"/>
        </w:rPr>
        <w:t xml:space="preserve"> </w:t>
      </w:r>
      <w:r w:rsidRPr="00F97A4B">
        <w:t>строении</w:t>
      </w:r>
      <w:r w:rsidRPr="00F97A4B">
        <w:rPr>
          <w:spacing w:val="1"/>
        </w:rPr>
        <w:t xml:space="preserve"> </w:t>
      </w:r>
      <w:r w:rsidRPr="00F97A4B">
        <w:t>тела</w:t>
      </w:r>
      <w:r w:rsidRPr="00F97A4B">
        <w:rPr>
          <w:spacing w:val="1"/>
        </w:rPr>
        <w:t xml:space="preserve"> </w:t>
      </w:r>
      <w:r w:rsidRPr="00F97A4B">
        <w:t>человека.</w:t>
      </w:r>
      <w:r w:rsidRPr="00F97A4B">
        <w:rPr>
          <w:spacing w:val="1"/>
        </w:rPr>
        <w:t xml:space="preserve"> </w:t>
      </w:r>
      <w:r w:rsidRPr="00F97A4B">
        <w:t>Системы</w:t>
      </w:r>
      <w:r w:rsidRPr="00F97A4B">
        <w:rPr>
          <w:spacing w:val="-57"/>
        </w:rPr>
        <w:t xml:space="preserve"> </w:t>
      </w:r>
      <w:r w:rsidRPr="00F97A4B">
        <w:t>органов (опорно-двигательная, пищеварительная, дыхательная, кровеносная, нервная, органы</w:t>
      </w:r>
      <w:r w:rsidRPr="00F97A4B">
        <w:rPr>
          <w:spacing w:val="1"/>
        </w:rPr>
        <w:t xml:space="preserve"> </w:t>
      </w:r>
      <w:r w:rsidRPr="00F97A4B">
        <w:t>чувств),</w:t>
      </w:r>
      <w:r w:rsidRPr="00F97A4B">
        <w:rPr>
          <w:spacing w:val="1"/>
        </w:rPr>
        <w:t xml:space="preserve"> </w:t>
      </w:r>
      <w:r w:rsidRPr="00F97A4B">
        <w:t>их</w:t>
      </w:r>
      <w:r w:rsidRPr="00F97A4B">
        <w:rPr>
          <w:spacing w:val="1"/>
        </w:rPr>
        <w:t xml:space="preserve"> </w:t>
      </w:r>
      <w:r w:rsidRPr="00F97A4B">
        <w:t>роль</w:t>
      </w:r>
      <w:r w:rsidRPr="00F97A4B">
        <w:rPr>
          <w:spacing w:val="1"/>
        </w:rPr>
        <w:t xml:space="preserve"> </w:t>
      </w:r>
      <w:r w:rsidRPr="00F97A4B">
        <w:t>в</w:t>
      </w:r>
      <w:r w:rsidRPr="00F97A4B">
        <w:rPr>
          <w:spacing w:val="1"/>
        </w:rPr>
        <w:t xml:space="preserve"> </w:t>
      </w:r>
      <w:r w:rsidRPr="00F97A4B">
        <w:t>жизнедеятельности</w:t>
      </w:r>
      <w:r w:rsidRPr="00F97A4B">
        <w:rPr>
          <w:spacing w:val="1"/>
        </w:rPr>
        <w:t xml:space="preserve"> </w:t>
      </w:r>
      <w:r w:rsidRPr="00F97A4B">
        <w:t>организма.</w:t>
      </w:r>
      <w:r w:rsidRPr="00F97A4B">
        <w:rPr>
          <w:spacing w:val="1"/>
        </w:rPr>
        <w:t xml:space="preserve"> </w:t>
      </w:r>
      <w:r w:rsidRPr="00F97A4B">
        <w:t>Измерение</w:t>
      </w:r>
      <w:r w:rsidRPr="00F97A4B">
        <w:rPr>
          <w:spacing w:val="1"/>
        </w:rPr>
        <w:t xml:space="preserve"> </w:t>
      </w:r>
      <w:r w:rsidRPr="00F97A4B">
        <w:t>температуры</w:t>
      </w:r>
      <w:r w:rsidRPr="00F97A4B">
        <w:rPr>
          <w:spacing w:val="1"/>
        </w:rPr>
        <w:t xml:space="preserve"> </w:t>
      </w:r>
      <w:r w:rsidRPr="00F97A4B">
        <w:t>тела</w:t>
      </w:r>
      <w:r w:rsidRPr="00F97A4B">
        <w:rPr>
          <w:spacing w:val="1"/>
        </w:rPr>
        <w:t xml:space="preserve"> </w:t>
      </w:r>
      <w:r w:rsidRPr="00F97A4B">
        <w:t>человека,</w:t>
      </w:r>
      <w:r w:rsidRPr="00F97A4B">
        <w:rPr>
          <w:spacing w:val="1"/>
        </w:rPr>
        <w:t xml:space="preserve"> </w:t>
      </w:r>
      <w:r w:rsidRPr="00F97A4B">
        <w:t>частоты пульса.</w:t>
      </w:r>
    </w:p>
    <w:p w:rsidR="00C450EA" w:rsidRPr="00F97A4B" w:rsidRDefault="002F2362" w:rsidP="00267F92">
      <w:pPr>
        <w:jc w:val="both"/>
        <w:rPr>
          <w:i/>
          <w:sz w:val="24"/>
          <w:szCs w:val="24"/>
        </w:rPr>
      </w:pPr>
      <w:r w:rsidRPr="00F97A4B">
        <w:rPr>
          <w:i/>
          <w:sz w:val="24"/>
          <w:szCs w:val="24"/>
        </w:rPr>
        <w:t>Правила</w:t>
      </w:r>
      <w:r w:rsidRPr="00F97A4B">
        <w:rPr>
          <w:i/>
          <w:spacing w:val="-4"/>
          <w:sz w:val="24"/>
          <w:szCs w:val="24"/>
        </w:rPr>
        <w:t xml:space="preserve"> </w:t>
      </w:r>
      <w:r w:rsidRPr="00F97A4B">
        <w:rPr>
          <w:i/>
          <w:sz w:val="24"/>
          <w:szCs w:val="24"/>
        </w:rPr>
        <w:t>безопасной</w:t>
      </w:r>
      <w:r w:rsidRPr="00F97A4B">
        <w:rPr>
          <w:i/>
          <w:spacing w:val="-8"/>
          <w:sz w:val="24"/>
          <w:szCs w:val="24"/>
        </w:rPr>
        <w:t xml:space="preserve"> </w:t>
      </w:r>
      <w:r w:rsidRPr="00F97A4B">
        <w:rPr>
          <w:i/>
          <w:sz w:val="24"/>
          <w:szCs w:val="24"/>
        </w:rPr>
        <w:t>жизнедеятельности.</w:t>
      </w:r>
    </w:p>
    <w:p w:rsidR="00C450EA" w:rsidRPr="00F97A4B" w:rsidRDefault="002F2362" w:rsidP="00267F92">
      <w:pPr>
        <w:pStyle w:val="a3"/>
        <w:ind w:left="0" w:firstLine="542"/>
      </w:pPr>
      <w:r w:rsidRPr="00F97A4B">
        <w:t>Здоровый</w:t>
      </w:r>
      <w:r w:rsidRPr="00F97A4B">
        <w:rPr>
          <w:spacing w:val="1"/>
        </w:rPr>
        <w:t xml:space="preserve"> </w:t>
      </w:r>
      <w:r w:rsidRPr="00F97A4B">
        <w:t>образ</w:t>
      </w:r>
      <w:r w:rsidRPr="00F97A4B">
        <w:rPr>
          <w:spacing w:val="1"/>
        </w:rPr>
        <w:t xml:space="preserve"> </w:t>
      </w:r>
      <w:r w:rsidRPr="00F97A4B">
        <w:t>жизни:</w:t>
      </w:r>
      <w:r w:rsidRPr="00F97A4B">
        <w:rPr>
          <w:spacing w:val="1"/>
        </w:rPr>
        <w:t xml:space="preserve"> </w:t>
      </w:r>
      <w:r w:rsidRPr="00F97A4B">
        <w:t>двигательная</w:t>
      </w:r>
      <w:r w:rsidRPr="00F97A4B">
        <w:rPr>
          <w:spacing w:val="1"/>
        </w:rPr>
        <w:t xml:space="preserve"> </w:t>
      </w:r>
      <w:r w:rsidRPr="00F97A4B">
        <w:t>активность</w:t>
      </w:r>
      <w:r w:rsidRPr="00F97A4B">
        <w:rPr>
          <w:spacing w:val="1"/>
        </w:rPr>
        <w:t xml:space="preserve"> </w:t>
      </w:r>
      <w:r w:rsidRPr="00F97A4B">
        <w:t>(утренняя</w:t>
      </w:r>
      <w:r w:rsidRPr="00F97A4B">
        <w:rPr>
          <w:spacing w:val="1"/>
        </w:rPr>
        <w:t xml:space="preserve"> </w:t>
      </w:r>
      <w:r w:rsidRPr="00F97A4B">
        <w:t>зарядка,</w:t>
      </w:r>
      <w:r w:rsidRPr="00F97A4B">
        <w:rPr>
          <w:spacing w:val="60"/>
        </w:rPr>
        <w:t xml:space="preserve"> </w:t>
      </w:r>
      <w:r w:rsidRPr="00F97A4B">
        <w:t>динамические</w:t>
      </w:r>
      <w:r w:rsidRPr="00F97A4B">
        <w:rPr>
          <w:spacing w:val="1"/>
        </w:rPr>
        <w:t xml:space="preserve"> </w:t>
      </w:r>
      <w:r w:rsidRPr="00F97A4B">
        <w:t>паузы),</w:t>
      </w:r>
      <w:r w:rsidRPr="00F97A4B">
        <w:rPr>
          <w:spacing w:val="1"/>
        </w:rPr>
        <w:t xml:space="preserve"> </w:t>
      </w:r>
      <w:r w:rsidRPr="00F97A4B">
        <w:t>закаливание</w:t>
      </w:r>
      <w:r w:rsidRPr="00F97A4B">
        <w:rPr>
          <w:spacing w:val="1"/>
        </w:rPr>
        <w:t xml:space="preserve"> </w:t>
      </w:r>
      <w:r w:rsidRPr="00F97A4B">
        <w:t>и</w:t>
      </w:r>
      <w:r w:rsidRPr="00F97A4B">
        <w:rPr>
          <w:spacing w:val="1"/>
        </w:rPr>
        <w:t xml:space="preserve"> </w:t>
      </w:r>
      <w:r w:rsidRPr="00F97A4B">
        <w:t>профилактика</w:t>
      </w:r>
      <w:r w:rsidRPr="00F97A4B">
        <w:rPr>
          <w:spacing w:val="1"/>
        </w:rPr>
        <w:t xml:space="preserve"> </w:t>
      </w:r>
      <w:r w:rsidRPr="00F97A4B">
        <w:t>заболеваний.</w:t>
      </w:r>
      <w:r w:rsidRPr="00F97A4B">
        <w:rPr>
          <w:spacing w:val="1"/>
        </w:rPr>
        <w:t xml:space="preserve"> </w:t>
      </w:r>
      <w:r w:rsidRPr="00F97A4B">
        <w:t>Забота</w:t>
      </w:r>
      <w:r w:rsidRPr="00F97A4B">
        <w:rPr>
          <w:spacing w:val="1"/>
        </w:rPr>
        <w:t xml:space="preserve"> </w:t>
      </w:r>
      <w:r w:rsidRPr="00F97A4B">
        <w:t>о</w:t>
      </w:r>
      <w:r w:rsidRPr="00F97A4B">
        <w:rPr>
          <w:spacing w:val="1"/>
        </w:rPr>
        <w:t xml:space="preserve"> </w:t>
      </w:r>
      <w:r w:rsidRPr="00F97A4B">
        <w:t>здоровье</w:t>
      </w:r>
      <w:r w:rsidRPr="00F97A4B">
        <w:rPr>
          <w:spacing w:val="1"/>
        </w:rPr>
        <w:t xml:space="preserve"> </w:t>
      </w:r>
      <w:r w:rsidRPr="00F97A4B">
        <w:t>и</w:t>
      </w:r>
      <w:r w:rsidRPr="00F97A4B">
        <w:rPr>
          <w:spacing w:val="1"/>
        </w:rPr>
        <w:t xml:space="preserve"> </w:t>
      </w:r>
      <w:r w:rsidRPr="00F97A4B">
        <w:t>безопасности</w:t>
      </w:r>
      <w:r w:rsidRPr="00F97A4B">
        <w:rPr>
          <w:spacing w:val="1"/>
        </w:rPr>
        <w:t xml:space="preserve"> </w:t>
      </w:r>
      <w:r w:rsidRPr="00F97A4B">
        <w:t>окружающих людей. Безопасность во дворе жилого дома (правила перемещения внутри двора</w:t>
      </w:r>
      <w:r w:rsidRPr="00F97A4B">
        <w:rPr>
          <w:spacing w:val="1"/>
        </w:rPr>
        <w:t xml:space="preserve"> </w:t>
      </w:r>
      <w:r w:rsidRPr="00F97A4B">
        <w:t>и</w:t>
      </w:r>
      <w:r w:rsidRPr="00F97A4B">
        <w:rPr>
          <w:spacing w:val="20"/>
        </w:rPr>
        <w:t xml:space="preserve"> </w:t>
      </w:r>
      <w:r w:rsidRPr="00F97A4B">
        <w:t>пересечения</w:t>
      </w:r>
      <w:r w:rsidRPr="00F97A4B">
        <w:rPr>
          <w:spacing w:val="16"/>
        </w:rPr>
        <w:t xml:space="preserve"> </w:t>
      </w:r>
      <w:r w:rsidRPr="00F97A4B">
        <w:t>дворовой</w:t>
      </w:r>
      <w:r w:rsidRPr="00F97A4B">
        <w:rPr>
          <w:spacing w:val="16"/>
        </w:rPr>
        <w:t xml:space="preserve"> </w:t>
      </w:r>
      <w:r w:rsidRPr="00F97A4B">
        <w:t>проезжей</w:t>
      </w:r>
      <w:r w:rsidRPr="00F97A4B">
        <w:rPr>
          <w:spacing w:val="16"/>
        </w:rPr>
        <w:t xml:space="preserve"> </w:t>
      </w:r>
      <w:r w:rsidRPr="00F97A4B">
        <w:t>части,</w:t>
      </w:r>
      <w:r w:rsidRPr="00F97A4B">
        <w:rPr>
          <w:spacing w:val="17"/>
        </w:rPr>
        <w:t xml:space="preserve"> </w:t>
      </w:r>
      <w:r w:rsidRPr="00F97A4B">
        <w:t>безопасные</w:t>
      </w:r>
      <w:r w:rsidRPr="00F97A4B">
        <w:rPr>
          <w:spacing w:val="19"/>
        </w:rPr>
        <w:t xml:space="preserve"> </w:t>
      </w:r>
      <w:r w:rsidRPr="00F97A4B">
        <w:t>зоны</w:t>
      </w:r>
      <w:r w:rsidRPr="00F97A4B">
        <w:rPr>
          <w:spacing w:val="17"/>
        </w:rPr>
        <w:t xml:space="preserve"> </w:t>
      </w:r>
      <w:r w:rsidRPr="00F97A4B">
        <w:t>электрических,</w:t>
      </w:r>
      <w:r w:rsidRPr="00F97A4B">
        <w:rPr>
          <w:spacing w:val="22"/>
        </w:rPr>
        <w:t xml:space="preserve"> </w:t>
      </w:r>
      <w:r w:rsidRPr="00F97A4B">
        <w:t>газовых,</w:t>
      </w:r>
      <w:r w:rsidRPr="00F97A4B">
        <w:rPr>
          <w:spacing w:val="22"/>
        </w:rPr>
        <w:t xml:space="preserve"> </w:t>
      </w:r>
      <w:r w:rsidRPr="00F97A4B">
        <w:t>тепловых</w:t>
      </w:r>
    </w:p>
    <w:p w:rsidR="00C450EA" w:rsidRPr="00F97A4B" w:rsidRDefault="002F2362" w:rsidP="00267F92">
      <w:pPr>
        <w:pStyle w:val="a3"/>
        <w:ind w:left="0"/>
      </w:pPr>
      <w:r w:rsidRPr="00F97A4B">
        <w:t>подстанций</w:t>
      </w:r>
      <w:r w:rsidRPr="00F97A4B">
        <w:rPr>
          <w:spacing w:val="1"/>
        </w:rPr>
        <w:t xml:space="preserve"> </w:t>
      </w:r>
      <w:r w:rsidRPr="00F97A4B">
        <w:t>и</w:t>
      </w:r>
      <w:r w:rsidRPr="00F97A4B">
        <w:rPr>
          <w:spacing w:val="1"/>
        </w:rPr>
        <w:t xml:space="preserve"> </w:t>
      </w:r>
      <w:r w:rsidRPr="00F97A4B">
        <w:t>других</w:t>
      </w:r>
      <w:r w:rsidRPr="00F97A4B">
        <w:rPr>
          <w:spacing w:val="1"/>
        </w:rPr>
        <w:t xml:space="preserve"> </w:t>
      </w:r>
      <w:r w:rsidRPr="00F97A4B">
        <w:t>опасных</w:t>
      </w:r>
      <w:r w:rsidRPr="00F97A4B">
        <w:rPr>
          <w:spacing w:val="1"/>
        </w:rPr>
        <w:t xml:space="preserve"> </w:t>
      </w:r>
      <w:r w:rsidRPr="00F97A4B">
        <w:t>объектов</w:t>
      </w:r>
      <w:r w:rsidRPr="00F97A4B">
        <w:rPr>
          <w:spacing w:val="1"/>
        </w:rPr>
        <w:t xml:space="preserve"> </w:t>
      </w:r>
      <w:r w:rsidRPr="00F97A4B">
        <w:t>инженерной</w:t>
      </w:r>
      <w:r w:rsidRPr="00F97A4B">
        <w:rPr>
          <w:spacing w:val="1"/>
        </w:rPr>
        <w:t xml:space="preserve"> </w:t>
      </w:r>
      <w:r w:rsidRPr="00F97A4B">
        <w:t>инфраструктуры</w:t>
      </w:r>
      <w:r w:rsidRPr="00F97A4B">
        <w:rPr>
          <w:spacing w:val="1"/>
        </w:rPr>
        <w:t xml:space="preserve"> </w:t>
      </w:r>
      <w:r w:rsidRPr="00F97A4B">
        <w:t>жилого</w:t>
      </w:r>
      <w:r w:rsidRPr="00F97A4B">
        <w:rPr>
          <w:spacing w:val="1"/>
        </w:rPr>
        <w:t xml:space="preserve"> </w:t>
      </w:r>
      <w:r w:rsidRPr="00F97A4B">
        <w:t>дома,</w:t>
      </w:r>
      <w:r w:rsidRPr="00F97A4B">
        <w:rPr>
          <w:spacing w:val="1"/>
        </w:rPr>
        <w:t xml:space="preserve"> </w:t>
      </w:r>
      <w:r w:rsidRPr="00F97A4B">
        <w:t>предупреждающие</w:t>
      </w:r>
      <w:r w:rsidRPr="00F97A4B">
        <w:rPr>
          <w:spacing w:val="1"/>
        </w:rPr>
        <w:t xml:space="preserve"> </w:t>
      </w:r>
      <w:r w:rsidRPr="00F97A4B">
        <w:t>знаки</w:t>
      </w:r>
      <w:r w:rsidRPr="00F97A4B">
        <w:rPr>
          <w:spacing w:val="1"/>
        </w:rPr>
        <w:t xml:space="preserve"> </w:t>
      </w:r>
      <w:r w:rsidRPr="00F97A4B">
        <w:t>безопасности).</w:t>
      </w:r>
      <w:r w:rsidRPr="00F97A4B">
        <w:rPr>
          <w:spacing w:val="1"/>
        </w:rPr>
        <w:t xml:space="preserve"> </w:t>
      </w:r>
      <w:r w:rsidRPr="00F97A4B">
        <w:t>Правила</w:t>
      </w:r>
      <w:r w:rsidRPr="00F97A4B">
        <w:rPr>
          <w:spacing w:val="1"/>
        </w:rPr>
        <w:t xml:space="preserve"> </w:t>
      </w:r>
      <w:r w:rsidRPr="00F97A4B">
        <w:t>безопасного</w:t>
      </w:r>
      <w:r w:rsidRPr="00F97A4B">
        <w:rPr>
          <w:spacing w:val="1"/>
        </w:rPr>
        <w:t xml:space="preserve"> </w:t>
      </w:r>
      <w:r w:rsidRPr="00F97A4B">
        <w:t>поведения</w:t>
      </w:r>
      <w:r w:rsidRPr="00F97A4B">
        <w:rPr>
          <w:spacing w:val="1"/>
        </w:rPr>
        <w:t xml:space="preserve"> </w:t>
      </w:r>
      <w:r w:rsidRPr="00F97A4B">
        <w:t>пассажира</w:t>
      </w:r>
      <w:r w:rsidRPr="00F97A4B">
        <w:rPr>
          <w:spacing w:val="-57"/>
        </w:rPr>
        <w:t xml:space="preserve"> </w:t>
      </w:r>
      <w:r w:rsidRPr="00F97A4B">
        <w:t>железнодорожного, водного и авиатранспорта (правила безопасного поведения на вокзалах и в</w:t>
      </w:r>
      <w:r w:rsidRPr="00F97A4B">
        <w:rPr>
          <w:spacing w:val="-57"/>
        </w:rPr>
        <w:t xml:space="preserve"> </w:t>
      </w:r>
      <w:r w:rsidRPr="00F97A4B">
        <w:t>аэропортах, безопасное поведение в вагоне, на борту самолета, судна; знаки безопасности).</w:t>
      </w:r>
      <w:r w:rsidRPr="00F97A4B">
        <w:rPr>
          <w:spacing w:val="1"/>
        </w:rPr>
        <w:t xml:space="preserve"> </w:t>
      </w:r>
      <w:r w:rsidRPr="00F97A4B">
        <w:t>Безопасность в информационно-телекоммуникационной сети "Интернет" (ориентирование в</w:t>
      </w:r>
      <w:r w:rsidRPr="00F97A4B">
        <w:rPr>
          <w:spacing w:val="1"/>
        </w:rPr>
        <w:t xml:space="preserve"> </w:t>
      </w:r>
      <w:r w:rsidRPr="00F97A4B">
        <w:t>признаках</w:t>
      </w:r>
      <w:r w:rsidRPr="00F97A4B">
        <w:rPr>
          <w:spacing w:val="1"/>
        </w:rPr>
        <w:t xml:space="preserve"> </w:t>
      </w:r>
      <w:r w:rsidRPr="00F97A4B">
        <w:t>мошеннических</w:t>
      </w:r>
      <w:r w:rsidRPr="00F97A4B">
        <w:rPr>
          <w:spacing w:val="1"/>
        </w:rPr>
        <w:t xml:space="preserve"> </w:t>
      </w:r>
      <w:r w:rsidRPr="00F97A4B">
        <w:t>действий,</w:t>
      </w:r>
      <w:r w:rsidRPr="00F97A4B">
        <w:rPr>
          <w:spacing w:val="1"/>
        </w:rPr>
        <w:t xml:space="preserve"> </w:t>
      </w:r>
      <w:r w:rsidRPr="00F97A4B">
        <w:t>защита</w:t>
      </w:r>
      <w:r w:rsidRPr="00F97A4B">
        <w:rPr>
          <w:spacing w:val="1"/>
        </w:rPr>
        <w:t xml:space="preserve"> </w:t>
      </w:r>
      <w:r w:rsidRPr="00F97A4B">
        <w:t>персональной</w:t>
      </w:r>
      <w:r w:rsidRPr="00F97A4B">
        <w:rPr>
          <w:spacing w:val="1"/>
        </w:rPr>
        <w:t xml:space="preserve"> </w:t>
      </w:r>
      <w:r w:rsidRPr="00F97A4B">
        <w:t>информации,</w:t>
      </w:r>
      <w:r w:rsidRPr="00F97A4B">
        <w:rPr>
          <w:spacing w:val="1"/>
        </w:rPr>
        <w:t xml:space="preserve"> </w:t>
      </w:r>
      <w:r w:rsidRPr="00F97A4B">
        <w:t>правила</w:t>
      </w:r>
      <w:r w:rsidRPr="00F97A4B">
        <w:rPr>
          <w:spacing w:val="1"/>
        </w:rPr>
        <w:t xml:space="preserve"> </w:t>
      </w:r>
      <w:r w:rsidRPr="00F97A4B">
        <w:t>коммуникации в мессенджерах и социальных группах) в условиях контролируемого доступа в</w:t>
      </w:r>
      <w:r w:rsidRPr="00F97A4B">
        <w:rPr>
          <w:spacing w:val="1"/>
        </w:rPr>
        <w:t xml:space="preserve"> </w:t>
      </w:r>
      <w:r w:rsidRPr="00F97A4B">
        <w:t>информационно-телекоммуникационную</w:t>
      </w:r>
      <w:r w:rsidRPr="00F97A4B">
        <w:rPr>
          <w:spacing w:val="-1"/>
        </w:rPr>
        <w:t xml:space="preserve"> </w:t>
      </w:r>
      <w:r w:rsidRPr="00F97A4B">
        <w:t>сеть</w:t>
      </w:r>
      <w:r w:rsidRPr="00F97A4B">
        <w:rPr>
          <w:spacing w:val="3"/>
        </w:rPr>
        <w:t xml:space="preserve"> </w:t>
      </w:r>
      <w:r w:rsidRPr="00F97A4B">
        <w:t>"Интернет".</w:t>
      </w:r>
    </w:p>
    <w:p w:rsidR="00C450EA" w:rsidRPr="00F97A4B" w:rsidRDefault="002F2362" w:rsidP="00267F92">
      <w:pPr>
        <w:pStyle w:val="a3"/>
        <w:ind w:left="0" w:firstLine="542"/>
      </w:pPr>
      <w:r w:rsidRPr="00F97A4B">
        <w:t>Изучение окружающего мира в 3 классе способствует освоению ряда универсальных</w:t>
      </w:r>
      <w:r w:rsidRPr="00F97A4B">
        <w:rPr>
          <w:spacing w:val="1"/>
        </w:rPr>
        <w:t xml:space="preserve"> </w:t>
      </w:r>
      <w:r w:rsidRPr="00F97A4B">
        <w:t>учебных</w:t>
      </w:r>
      <w:r w:rsidRPr="00F97A4B">
        <w:rPr>
          <w:spacing w:val="1"/>
        </w:rPr>
        <w:t xml:space="preserve"> </w:t>
      </w:r>
      <w:r w:rsidRPr="00F97A4B">
        <w:t>действий:</w:t>
      </w:r>
      <w:r w:rsidRPr="00F97A4B">
        <w:rPr>
          <w:spacing w:val="1"/>
        </w:rPr>
        <w:t xml:space="preserve"> </w:t>
      </w:r>
      <w:r w:rsidRPr="00F97A4B">
        <w:t>познавательных</w:t>
      </w:r>
      <w:r w:rsidRPr="00F97A4B">
        <w:rPr>
          <w:spacing w:val="1"/>
        </w:rPr>
        <w:t xml:space="preserve"> </w:t>
      </w:r>
      <w:r w:rsidRPr="00F97A4B">
        <w:t>универсальных</w:t>
      </w:r>
      <w:r w:rsidRPr="00F97A4B">
        <w:rPr>
          <w:spacing w:val="1"/>
        </w:rPr>
        <w:t xml:space="preserve"> </w:t>
      </w:r>
      <w:r w:rsidRPr="00F97A4B">
        <w:t>учебных</w:t>
      </w:r>
      <w:r w:rsidRPr="00F97A4B">
        <w:rPr>
          <w:spacing w:val="1"/>
        </w:rPr>
        <w:t xml:space="preserve"> </w:t>
      </w:r>
      <w:r w:rsidRPr="00F97A4B">
        <w:t>действий,</w:t>
      </w:r>
      <w:r w:rsidRPr="00F97A4B">
        <w:rPr>
          <w:spacing w:val="1"/>
        </w:rPr>
        <w:t xml:space="preserve"> </w:t>
      </w:r>
      <w:r w:rsidRPr="00F97A4B">
        <w:t>коммуникативных</w:t>
      </w:r>
      <w:r w:rsidRPr="00F97A4B">
        <w:rPr>
          <w:spacing w:val="1"/>
        </w:rPr>
        <w:t xml:space="preserve"> </w:t>
      </w:r>
      <w:r w:rsidRPr="00F97A4B">
        <w:t>универсальных</w:t>
      </w:r>
      <w:r w:rsidRPr="00F97A4B">
        <w:rPr>
          <w:spacing w:val="1"/>
        </w:rPr>
        <w:t xml:space="preserve"> </w:t>
      </w:r>
      <w:r w:rsidRPr="00F97A4B">
        <w:t>учебных</w:t>
      </w:r>
      <w:r w:rsidRPr="00F97A4B">
        <w:rPr>
          <w:spacing w:val="1"/>
        </w:rPr>
        <w:t xml:space="preserve"> </w:t>
      </w:r>
      <w:r w:rsidRPr="00F97A4B">
        <w:t>действий,</w:t>
      </w:r>
      <w:r w:rsidRPr="00F97A4B">
        <w:rPr>
          <w:spacing w:val="1"/>
        </w:rPr>
        <w:t xml:space="preserve"> </w:t>
      </w:r>
      <w:r w:rsidRPr="00F97A4B">
        <w:t>регулятивных</w:t>
      </w:r>
      <w:r w:rsidRPr="00F97A4B">
        <w:rPr>
          <w:spacing w:val="1"/>
        </w:rPr>
        <w:t xml:space="preserve"> </w:t>
      </w:r>
      <w:r w:rsidRPr="00F97A4B">
        <w:t>универсальных</w:t>
      </w:r>
      <w:r w:rsidRPr="00F97A4B">
        <w:rPr>
          <w:spacing w:val="1"/>
        </w:rPr>
        <w:t xml:space="preserve"> </w:t>
      </w:r>
      <w:r w:rsidRPr="00F97A4B">
        <w:t>учебных</w:t>
      </w:r>
      <w:r w:rsidRPr="00F97A4B">
        <w:rPr>
          <w:spacing w:val="1"/>
        </w:rPr>
        <w:t xml:space="preserve"> </w:t>
      </w:r>
      <w:r w:rsidRPr="00F97A4B">
        <w:t>действий,</w:t>
      </w:r>
      <w:r w:rsidRPr="00F97A4B">
        <w:rPr>
          <w:spacing w:val="1"/>
        </w:rPr>
        <w:t xml:space="preserve"> </w:t>
      </w:r>
      <w:r w:rsidRPr="00F97A4B">
        <w:t>совместной</w:t>
      </w:r>
      <w:r w:rsidRPr="00F97A4B">
        <w:rPr>
          <w:spacing w:val="2"/>
        </w:rPr>
        <w:t xml:space="preserve"> </w:t>
      </w:r>
      <w:r w:rsidRPr="00F97A4B">
        <w:t>деятельности.</w:t>
      </w:r>
    </w:p>
    <w:p w:rsidR="00C450EA" w:rsidRPr="00F97A4B" w:rsidRDefault="002F2362" w:rsidP="00267F92">
      <w:pPr>
        <w:spacing w:line="237" w:lineRule="auto"/>
        <w:ind w:firstLine="542"/>
        <w:jc w:val="both"/>
        <w:rPr>
          <w:sz w:val="24"/>
          <w:szCs w:val="24"/>
        </w:rPr>
      </w:pPr>
      <w:r w:rsidRPr="00F97A4B">
        <w:rPr>
          <w:i/>
          <w:sz w:val="24"/>
          <w:szCs w:val="24"/>
        </w:rPr>
        <w:lastRenderedPageBreak/>
        <w:t>Базовые</w:t>
      </w:r>
      <w:r w:rsidRPr="00F97A4B">
        <w:rPr>
          <w:i/>
          <w:spacing w:val="1"/>
          <w:sz w:val="24"/>
          <w:szCs w:val="24"/>
        </w:rPr>
        <w:t xml:space="preserve"> </w:t>
      </w:r>
      <w:r w:rsidRPr="00F97A4B">
        <w:rPr>
          <w:i/>
          <w:sz w:val="24"/>
          <w:szCs w:val="24"/>
        </w:rPr>
        <w:t>логические</w:t>
      </w:r>
      <w:r w:rsidRPr="00F97A4B">
        <w:rPr>
          <w:i/>
          <w:spacing w:val="1"/>
          <w:sz w:val="24"/>
          <w:szCs w:val="24"/>
        </w:rPr>
        <w:t xml:space="preserve"> </w:t>
      </w:r>
      <w:r w:rsidRPr="00F97A4B">
        <w:rPr>
          <w:i/>
          <w:sz w:val="24"/>
          <w:szCs w:val="24"/>
        </w:rPr>
        <w:t>и</w:t>
      </w:r>
      <w:r w:rsidRPr="00F97A4B">
        <w:rPr>
          <w:i/>
          <w:spacing w:val="1"/>
          <w:sz w:val="24"/>
          <w:szCs w:val="24"/>
        </w:rPr>
        <w:t xml:space="preserve"> </w:t>
      </w:r>
      <w:r w:rsidRPr="00F97A4B">
        <w:rPr>
          <w:i/>
          <w:sz w:val="24"/>
          <w:szCs w:val="24"/>
        </w:rPr>
        <w:t>исследовательские</w:t>
      </w:r>
      <w:r w:rsidRPr="00F97A4B">
        <w:rPr>
          <w:i/>
          <w:spacing w:val="1"/>
          <w:sz w:val="24"/>
          <w:szCs w:val="24"/>
        </w:rPr>
        <w:t xml:space="preserve"> </w:t>
      </w:r>
      <w:r w:rsidRPr="00F97A4B">
        <w:rPr>
          <w:i/>
          <w:sz w:val="24"/>
          <w:szCs w:val="24"/>
        </w:rPr>
        <w:t>действия</w:t>
      </w:r>
      <w:r w:rsidRPr="00F97A4B">
        <w:rPr>
          <w:i/>
          <w:spacing w:val="1"/>
          <w:sz w:val="24"/>
          <w:szCs w:val="24"/>
        </w:rPr>
        <w:t xml:space="preserve"> </w:t>
      </w:r>
      <w:r w:rsidRPr="00F97A4B">
        <w:rPr>
          <w:sz w:val="24"/>
          <w:szCs w:val="24"/>
        </w:rPr>
        <w:t>как</w:t>
      </w:r>
      <w:r w:rsidRPr="00F97A4B">
        <w:rPr>
          <w:spacing w:val="1"/>
          <w:sz w:val="24"/>
          <w:szCs w:val="24"/>
        </w:rPr>
        <w:t xml:space="preserve"> </w:t>
      </w:r>
      <w:r w:rsidRPr="00F97A4B">
        <w:rPr>
          <w:sz w:val="24"/>
          <w:szCs w:val="24"/>
        </w:rPr>
        <w:t>часть</w:t>
      </w:r>
      <w:r w:rsidRPr="00F97A4B">
        <w:rPr>
          <w:spacing w:val="1"/>
          <w:sz w:val="24"/>
          <w:szCs w:val="24"/>
        </w:rPr>
        <w:t xml:space="preserve"> </w:t>
      </w:r>
      <w:r w:rsidRPr="00F97A4B">
        <w:rPr>
          <w:sz w:val="24"/>
          <w:szCs w:val="24"/>
        </w:rPr>
        <w:t>познавательных</w:t>
      </w:r>
      <w:r w:rsidRPr="00F97A4B">
        <w:rPr>
          <w:spacing w:val="-57"/>
          <w:sz w:val="24"/>
          <w:szCs w:val="24"/>
        </w:rPr>
        <w:t xml:space="preserve"> </w:t>
      </w:r>
      <w:r w:rsidRPr="00F97A4B">
        <w:rPr>
          <w:sz w:val="24"/>
          <w:szCs w:val="24"/>
        </w:rPr>
        <w:t>универсальных учебных</w:t>
      </w:r>
      <w:r w:rsidRPr="00F97A4B">
        <w:rPr>
          <w:spacing w:val="-4"/>
          <w:sz w:val="24"/>
          <w:szCs w:val="24"/>
        </w:rPr>
        <w:t xml:space="preserve"> </w:t>
      </w:r>
      <w:r w:rsidRPr="00F97A4B">
        <w:rPr>
          <w:sz w:val="24"/>
          <w:szCs w:val="24"/>
        </w:rPr>
        <w:t>действий</w:t>
      </w:r>
      <w:r w:rsidRPr="00F97A4B">
        <w:rPr>
          <w:spacing w:val="2"/>
          <w:sz w:val="24"/>
          <w:szCs w:val="24"/>
        </w:rPr>
        <w:t xml:space="preserve"> </w:t>
      </w:r>
      <w:r w:rsidRPr="00F97A4B">
        <w:rPr>
          <w:sz w:val="24"/>
          <w:szCs w:val="24"/>
        </w:rPr>
        <w:t>способствуют</w:t>
      </w:r>
      <w:r w:rsidRPr="00F97A4B">
        <w:rPr>
          <w:spacing w:val="1"/>
          <w:sz w:val="24"/>
          <w:szCs w:val="24"/>
        </w:rPr>
        <w:t xml:space="preserve"> </w:t>
      </w:r>
      <w:r w:rsidRPr="00F97A4B">
        <w:rPr>
          <w:sz w:val="24"/>
          <w:szCs w:val="24"/>
        </w:rPr>
        <w:t>формированию</w:t>
      </w:r>
      <w:r w:rsidRPr="00F97A4B">
        <w:rPr>
          <w:spacing w:val="-1"/>
          <w:sz w:val="24"/>
          <w:szCs w:val="24"/>
        </w:rPr>
        <w:t xml:space="preserve"> </w:t>
      </w:r>
      <w:r w:rsidRPr="00F97A4B">
        <w:rPr>
          <w:sz w:val="24"/>
          <w:szCs w:val="24"/>
        </w:rPr>
        <w:t>умений:</w:t>
      </w:r>
    </w:p>
    <w:p w:rsidR="00C450EA" w:rsidRPr="00F97A4B" w:rsidRDefault="002F2362" w:rsidP="00267F92">
      <w:pPr>
        <w:pStyle w:val="a3"/>
        <w:ind w:left="0" w:firstLine="542"/>
      </w:pPr>
      <w:r w:rsidRPr="00F97A4B">
        <w:t>проводить</w:t>
      </w:r>
      <w:r w:rsidRPr="00F97A4B">
        <w:rPr>
          <w:spacing w:val="1"/>
        </w:rPr>
        <w:t xml:space="preserve"> </w:t>
      </w:r>
      <w:r w:rsidRPr="00F97A4B">
        <w:t>несложные</w:t>
      </w:r>
      <w:r w:rsidRPr="00F97A4B">
        <w:rPr>
          <w:spacing w:val="1"/>
        </w:rPr>
        <w:t xml:space="preserve"> </w:t>
      </w:r>
      <w:r w:rsidRPr="00F97A4B">
        <w:t>наблюдения</w:t>
      </w:r>
      <w:r w:rsidRPr="00F97A4B">
        <w:rPr>
          <w:spacing w:val="1"/>
        </w:rPr>
        <w:t xml:space="preserve"> </w:t>
      </w:r>
      <w:r w:rsidRPr="00F97A4B">
        <w:t>в</w:t>
      </w:r>
      <w:r w:rsidRPr="00F97A4B">
        <w:rPr>
          <w:spacing w:val="1"/>
        </w:rPr>
        <w:t xml:space="preserve"> </w:t>
      </w:r>
      <w:r w:rsidRPr="00F97A4B">
        <w:t>природе</w:t>
      </w:r>
      <w:r w:rsidRPr="00F97A4B">
        <w:rPr>
          <w:spacing w:val="1"/>
        </w:rPr>
        <w:t xml:space="preserve"> </w:t>
      </w:r>
      <w:r w:rsidRPr="00F97A4B">
        <w:t>(сезонные</w:t>
      </w:r>
      <w:r w:rsidRPr="00F97A4B">
        <w:rPr>
          <w:spacing w:val="1"/>
        </w:rPr>
        <w:t xml:space="preserve"> </w:t>
      </w:r>
      <w:r w:rsidRPr="00F97A4B">
        <w:t>изменения,</w:t>
      </w:r>
      <w:r w:rsidRPr="00F97A4B">
        <w:rPr>
          <w:spacing w:val="61"/>
        </w:rPr>
        <w:t xml:space="preserve"> </w:t>
      </w:r>
      <w:r w:rsidRPr="00F97A4B">
        <w:t>поведение</w:t>
      </w:r>
      <w:r w:rsidRPr="00F97A4B">
        <w:rPr>
          <w:spacing w:val="1"/>
        </w:rPr>
        <w:t xml:space="preserve"> </w:t>
      </w:r>
      <w:r w:rsidRPr="00F97A4B">
        <w:t>животных) по предложенному и самостоятельно составленному плану; на основе результатов</w:t>
      </w:r>
      <w:r w:rsidRPr="00F97A4B">
        <w:rPr>
          <w:spacing w:val="1"/>
        </w:rPr>
        <w:t xml:space="preserve"> </w:t>
      </w:r>
      <w:r w:rsidRPr="00F97A4B">
        <w:t>совместных</w:t>
      </w:r>
      <w:r w:rsidRPr="00F97A4B">
        <w:rPr>
          <w:spacing w:val="-5"/>
        </w:rPr>
        <w:t xml:space="preserve"> </w:t>
      </w:r>
      <w:r w:rsidRPr="00F97A4B">
        <w:t>с</w:t>
      </w:r>
      <w:r w:rsidRPr="00F97A4B">
        <w:rPr>
          <w:spacing w:val="-5"/>
        </w:rPr>
        <w:t xml:space="preserve"> </w:t>
      </w:r>
      <w:r w:rsidRPr="00F97A4B">
        <w:t>одноклассниками</w:t>
      </w:r>
      <w:r w:rsidRPr="00F97A4B">
        <w:rPr>
          <w:spacing w:val="2"/>
        </w:rPr>
        <w:t xml:space="preserve"> </w:t>
      </w:r>
      <w:r w:rsidRPr="00F97A4B">
        <w:t>наблюдений</w:t>
      </w:r>
      <w:r w:rsidRPr="00F97A4B">
        <w:rPr>
          <w:spacing w:val="2"/>
        </w:rPr>
        <w:t xml:space="preserve"> </w:t>
      </w:r>
      <w:r w:rsidRPr="00F97A4B">
        <w:t>(в</w:t>
      </w:r>
      <w:r w:rsidRPr="00F97A4B">
        <w:rPr>
          <w:spacing w:val="-2"/>
        </w:rPr>
        <w:t xml:space="preserve"> </w:t>
      </w:r>
      <w:r w:rsidRPr="00F97A4B">
        <w:t>парах,</w:t>
      </w:r>
      <w:r w:rsidRPr="00F97A4B">
        <w:rPr>
          <w:spacing w:val="3"/>
        </w:rPr>
        <w:t xml:space="preserve"> </w:t>
      </w:r>
      <w:r w:rsidRPr="00F97A4B">
        <w:t>группах)</w:t>
      </w:r>
      <w:r w:rsidRPr="00F97A4B">
        <w:rPr>
          <w:spacing w:val="2"/>
        </w:rPr>
        <w:t xml:space="preserve"> </w:t>
      </w:r>
      <w:r w:rsidRPr="00F97A4B">
        <w:t>делать</w:t>
      </w:r>
      <w:r w:rsidRPr="00F97A4B">
        <w:rPr>
          <w:spacing w:val="1"/>
        </w:rPr>
        <w:t xml:space="preserve"> </w:t>
      </w:r>
      <w:r w:rsidRPr="00F97A4B">
        <w:t>выводы;</w:t>
      </w:r>
    </w:p>
    <w:p w:rsidR="00C450EA" w:rsidRPr="00F97A4B" w:rsidRDefault="002F2362" w:rsidP="00267F92">
      <w:pPr>
        <w:pStyle w:val="a3"/>
        <w:spacing w:line="237" w:lineRule="auto"/>
        <w:ind w:left="0" w:firstLine="542"/>
      </w:pPr>
      <w:r w:rsidRPr="00F97A4B">
        <w:t>устанавливать</w:t>
      </w:r>
      <w:r w:rsidRPr="00F97A4B">
        <w:rPr>
          <w:spacing w:val="1"/>
        </w:rPr>
        <w:t xml:space="preserve"> </w:t>
      </w:r>
      <w:r w:rsidRPr="00F97A4B">
        <w:t>зависимость</w:t>
      </w:r>
      <w:r w:rsidRPr="00F97A4B">
        <w:rPr>
          <w:spacing w:val="1"/>
        </w:rPr>
        <w:t xml:space="preserve"> </w:t>
      </w:r>
      <w:r w:rsidRPr="00F97A4B">
        <w:t>между</w:t>
      </w:r>
      <w:r w:rsidRPr="00F97A4B">
        <w:rPr>
          <w:spacing w:val="1"/>
        </w:rPr>
        <w:t xml:space="preserve"> </w:t>
      </w:r>
      <w:r w:rsidRPr="00F97A4B">
        <w:t>внешним</w:t>
      </w:r>
      <w:r w:rsidRPr="00F97A4B">
        <w:rPr>
          <w:spacing w:val="1"/>
        </w:rPr>
        <w:t xml:space="preserve"> </w:t>
      </w:r>
      <w:r w:rsidRPr="00F97A4B">
        <w:t>видом,</w:t>
      </w:r>
      <w:r w:rsidRPr="00F97A4B">
        <w:rPr>
          <w:spacing w:val="1"/>
        </w:rPr>
        <w:t xml:space="preserve"> </w:t>
      </w:r>
      <w:r w:rsidRPr="00F97A4B">
        <w:t>особенностями</w:t>
      </w:r>
      <w:r w:rsidRPr="00F97A4B">
        <w:rPr>
          <w:spacing w:val="1"/>
        </w:rPr>
        <w:t xml:space="preserve"> </w:t>
      </w:r>
      <w:r w:rsidRPr="00F97A4B">
        <w:t>поведения</w:t>
      </w:r>
      <w:r w:rsidRPr="00F97A4B">
        <w:rPr>
          <w:spacing w:val="1"/>
        </w:rPr>
        <w:t xml:space="preserve"> </w:t>
      </w:r>
      <w:r w:rsidRPr="00F97A4B">
        <w:t>и</w:t>
      </w:r>
      <w:r w:rsidRPr="00F97A4B">
        <w:rPr>
          <w:spacing w:val="1"/>
        </w:rPr>
        <w:t xml:space="preserve"> </w:t>
      </w:r>
      <w:r w:rsidRPr="00F97A4B">
        <w:t>условиями</w:t>
      </w:r>
      <w:r w:rsidRPr="00F97A4B">
        <w:rPr>
          <w:spacing w:val="-3"/>
        </w:rPr>
        <w:t xml:space="preserve"> </w:t>
      </w:r>
      <w:r w:rsidRPr="00F97A4B">
        <w:t>жизни</w:t>
      </w:r>
      <w:r w:rsidRPr="00F97A4B">
        <w:rPr>
          <w:spacing w:val="-2"/>
        </w:rPr>
        <w:t xml:space="preserve"> </w:t>
      </w:r>
      <w:r w:rsidRPr="00F97A4B">
        <w:t>животного;</w:t>
      </w:r>
    </w:p>
    <w:p w:rsidR="00C450EA" w:rsidRPr="00F97A4B" w:rsidRDefault="002F2362" w:rsidP="00267F92">
      <w:pPr>
        <w:pStyle w:val="a3"/>
        <w:spacing w:line="237" w:lineRule="auto"/>
        <w:ind w:left="0" w:firstLine="542"/>
      </w:pPr>
      <w:r w:rsidRPr="00F97A4B">
        <w:t>определять</w:t>
      </w:r>
      <w:r w:rsidRPr="00F97A4B">
        <w:rPr>
          <w:spacing w:val="27"/>
        </w:rPr>
        <w:t xml:space="preserve"> </w:t>
      </w:r>
      <w:r w:rsidRPr="00F97A4B">
        <w:t>(в</w:t>
      </w:r>
      <w:r w:rsidRPr="00F97A4B">
        <w:rPr>
          <w:spacing w:val="29"/>
        </w:rPr>
        <w:t xml:space="preserve"> </w:t>
      </w:r>
      <w:r w:rsidRPr="00F97A4B">
        <w:t>процессе</w:t>
      </w:r>
      <w:r w:rsidRPr="00F97A4B">
        <w:rPr>
          <w:spacing w:val="26"/>
        </w:rPr>
        <w:t xml:space="preserve"> </w:t>
      </w:r>
      <w:r w:rsidRPr="00F97A4B">
        <w:t>рассматривания</w:t>
      </w:r>
      <w:r w:rsidRPr="00F97A4B">
        <w:rPr>
          <w:spacing w:val="23"/>
        </w:rPr>
        <w:t xml:space="preserve"> </w:t>
      </w:r>
      <w:r w:rsidRPr="00F97A4B">
        <w:t>объектов</w:t>
      </w:r>
      <w:r w:rsidRPr="00F97A4B">
        <w:rPr>
          <w:spacing w:val="30"/>
        </w:rPr>
        <w:t xml:space="preserve"> </w:t>
      </w:r>
      <w:r w:rsidRPr="00F97A4B">
        <w:t>и</w:t>
      </w:r>
      <w:r w:rsidRPr="00F97A4B">
        <w:rPr>
          <w:spacing w:val="27"/>
        </w:rPr>
        <w:t xml:space="preserve"> </w:t>
      </w:r>
      <w:r w:rsidRPr="00F97A4B">
        <w:t>явлений)</w:t>
      </w:r>
      <w:r w:rsidRPr="00F97A4B">
        <w:rPr>
          <w:spacing w:val="29"/>
        </w:rPr>
        <w:t xml:space="preserve"> </w:t>
      </w:r>
      <w:r w:rsidRPr="00F97A4B">
        <w:t>существенные</w:t>
      </w:r>
      <w:r w:rsidRPr="00F97A4B">
        <w:rPr>
          <w:spacing w:val="26"/>
        </w:rPr>
        <w:t xml:space="preserve"> </w:t>
      </w:r>
      <w:r w:rsidRPr="00F97A4B">
        <w:t>признаки</w:t>
      </w:r>
      <w:r w:rsidRPr="00F97A4B">
        <w:rPr>
          <w:spacing w:val="28"/>
        </w:rPr>
        <w:t xml:space="preserve"> </w:t>
      </w:r>
      <w:r w:rsidRPr="00F97A4B">
        <w:t>и</w:t>
      </w:r>
      <w:r w:rsidRPr="00F97A4B">
        <w:rPr>
          <w:spacing w:val="-57"/>
        </w:rPr>
        <w:t xml:space="preserve"> </w:t>
      </w:r>
      <w:r w:rsidRPr="00F97A4B">
        <w:t>отношения</w:t>
      </w:r>
      <w:r w:rsidRPr="00F97A4B">
        <w:rPr>
          <w:spacing w:val="-4"/>
        </w:rPr>
        <w:t xml:space="preserve"> </w:t>
      </w:r>
      <w:r w:rsidRPr="00F97A4B">
        <w:t>между</w:t>
      </w:r>
      <w:r w:rsidRPr="00F97A4B">
        <w:rPr>
          <w:spacing w:val="-8"/>
        </w:rPr>
        <w:t xml:space="preserve"> </w:t>
      </w:r>
      <w:r w:rsidRPr="00F97A4B">
        <w:t>объектами</w:t>
      </w:r>
      <w:r w:rsidRPr="00F97A4B">
        <w:rPr>
          <w:spacing w:val="3"/>
        </w:rPr>
        <w:t xml:space="preserve"> </w:t>
      </w:r>
      <w:r w:rsidRPr="00F97A4B">
        <w:t>и</w:t>
      </w:r>
      <w:r w:rsidRPr="00F97A4B">
        <w:rPr>
          <w:spacing w:val="3"/>
        </w:rPr>
        <w:t xml:space="preserve"> </w:t>
      </w:r>
      <w:r w:rsidRPr="00F97A4B">
        <w:t>явлениями;</w:t>
      </w:r>
    </w:p>
    <w:p w:rsidR="00C450EA" w:rsidRPr="00F97A4B" w:rsidRDefault="002F2362" w:rsidP="00267F92">
      <w:pPr>
        <w:pStyle w:val="a3"/>
        <w:spacing w:line="429" w:lineRule="auto"/>
        <w:ind w:left="0"/>
      </w:pPr>
      <w:r w:rsidRPr="00F97A4B">
        <w:t>моделировать цепи питания в природном сообществе;</w:t>
      </w:r>
      <w:r w:rsidRPr="00F97A4B">
        <w:rPr>
          <w:spacing w:val="1"/>
        </w:rPr>
        <w:t xml:space="preserve"> </w:t>
      </w:r>
      <w:r w:rsidRPr="00F97A4B">
        <w:t>различать</w:t>
      </w:r>
      <w:r w:rsidRPr="00F97A4B">
        <w:rPr>
          <w:spacing w:val="-2"/>
        </w:rPr>
        <w:t xml:space="preserve"> </w:t>
      </w:r>
      <w:r w:rsidRPr="00F97A4B">
        <w:t>понятия</w:t>
      </w:r>
      <w:r w:rsidRPr="00F97A4B">
        <w:rPr>
          <w:spacing w:val="-3"/>
        </w:rPr>
        <w:t xml:space="preserve"> </w:t>
      </w:r>
      <w:r w:rsidRPr="00F97A4B">
        <w:t>"век", "столетие",</w:t>
      </w:r>
      <w:r w:rsidRPr="00F97A4B">
        <w:rPr>
          <w:spacing w:val="-6"/>
        </w:rPr>
        <w:t xml:space="preserve"> </w:t>
      </w:r>
      <w:r w:rsidRPr="00F97A4B">
        <w:t>"историческое</w:t>
      </w:r>
      <w:r w:rsidRPr="00F97A4B">
        <w:rPr>
          <w:spacing w:val="-3"/>
        </w:rPr>
        <w:t xml:space="preserve"> </w:t>
      </w:r>
      <w:r w:rsidRPr="00F97A4B">
        <w:t>время";</w:t>
      </w:r>
    </w:p>
    <w:p w:rsidR="00C450EA" w:rsidRPr="00F97A4B" w:rsidRDefault="002F2362" w:rsidP="00267F92">
      <w:pPr>
        <w:pStyle w:val="a3"/>
        <w:ind w:left="0"/>
      </w:pPr>
      <w:r w:rsidRPr="00F97A4B">
        <w:t>соотносить</w:t>
      </w:r>
      <w:r w:rsidRPr="00F97A4B">
        <w:rPr>
          <w:spacing w:val="-3"/>
        </w:rPr>
        <w:t xml:space="preserve"> </w:t>
      </w:r>
      <w:r w:rsidRPr="00F97A4B">
        <w:t>историческое</w:t>
      </w:r>
      <w:r w:rsidRPr="00F97A4B">
        <w:rPr>
          <w:spacing w:val="-4"/>
        </w:rPr>
        <w:t xml:space="preserve"> </w:t>
      </w:r>
      <w:r w:rsidRPr="00F97A4B">
        <w:t>событие</w:t>
      </w:r>
      <w:r w:rsidRPr="00F97A4B">
        <w:rPr>
          <w:spacing w:val="-8"/>
        </w:rPr>
        <w:t xml:space="preserve"> </w:t>
      </w:r>
      <w:r w:rsidRPr="00F97A4B">
        <w:t>с</w:t>
      </w:r>
      <w:r w:rsidRPr="00F97A4B">
        <w:rPr>
          <w:spacing w:val="-4"/>
        </w:rPr>
        <w:t xml:space="preserve"> </w:t>
      </w:r>
      <w:r w:rsidRPr="00F97A4B">
        <w:t>датой</w:t>
      </w:r>
      <w:r w:rsidRPr="00F97A4B">
        <w:rPr>
          <w:spacing w:val="-5"/>
        </w:rPr>
        <w:t xml:space="preserve"> </w:t>
      </w:r>
      <w:r w:rsidRPr="00F97A4B">
        <w:t>(историческим</w:t>
      </w:r>
      <w:r w:rsidRPr="00F97A4B">
        <w:rPr>
          <w:spacing w:val="-2"/>
        </w:rPr>
        <w:t xml:space="preserve"> </w:t>
      </w:r>
      <w:r w:rsidRPr="00F97A4B">
        <w:t>периодом).</w:t>
      </w:r>
    </w:p>
    <w:p w:rsidR="00C450EA" w:rsidRPr="00F97A4B" w:rsidRDefault="002F2362" w:rsidP="00267F92">
      <w:pPr>
        <w:pStyle w:val="a3"/>
        <w:spacing w:line="237" w:lineRule="auto"/>
        <w:ind w:left="0" w:firstLine="542"/>
      </w:pPr>
      <w:r w:rsidRPr="00F97A4B">
        <w:rPr>
          <w:i/>
        </w:rPr>
        <w:t>Работа</w:t>
      </w:r>
      <w:r w:rsidRPr="00F97A4B">
        <w:rPr>
          <w:i/>
          <w:spacing w:val="5"/>
        </w:rPr>
        <w:t xml:space="preserve"> </w:t>
      </w:r>
      <w:r w:rsidRPr="00F97A4B">
        <w:rPr>
          <w:i/>
        </w:rPr>
        <w:t>с</w:t>
      </w:r>
      <w:r w:rsidRPr="00F97A4B">
        <w:rPr>
          <w:i/>
          <w:spacing w:val="5"/>
        </w:rPr>
        <w:t xml:space="preserve"> </w:t>
      </w:r>
      <w:r w:rsidRPr="00F97A4B">
        <w:rPr>
          <w:i/>
        </w:rPr>
        <w:t>информацией</w:t>
      </w:r>
      <w:r w:rsidRPr="00F97A4B">
        <w:rPr>
          <w:i/>
          <w:spacing w:val="6"/>
        </w:rPr>
        <w:t xml:space="preserve"> </w:t>
      </w:r>
      <w:r w:rsidRPr="00F97A4B">
        <w:t>как</w:t>
      </w:r>
      <w:r w:rsidRPr="00F97A4B">
        <w:rPr>
          <w:spacing w:val="4"/>
        </w:rPr>
        <w:t xml:space="preserve"> </w:t>
      </w:r>
      <w:r w:rsidRPr="00F97A4B">
        <w:t>часть</w:t>
      </w:r>
      <w:r w:rsidRPr="00F97A4B">
        <w:rPr>
          <w:spacing w:val="7"/>
        </w:rPr>
        <w:t xml:space="preserve"> </w:t>
      </w:r>
      <w:r w:rsidRPr="00F97A4B">
        <w:t>познавательных</w:t>
      </w:r>
      <w:r w:rsidRPr="00F97A4B">
        <w:rPr>
          <w:spacing w:val="6"/>
        </w:rPr>
        <w:t xml:space="preserve"> </w:t>
      </w:r>
      <w:r w:rsidRPr="00F97A4B">
        <w:t>универсальных</w:t>
      </w:r>
      <w:r w:rsidRPr="00F97A4B">
        <w:rPr>
          <w:spacing w:val="6"/>
        </w:rPr>
        <w:t xml:space="preserve"> </w:t>
      </w:r>
      <w:r w:rsidRPr="00F97A4B">
        <w:t>учебных</w:t>
      </w:r>
      <w:r w:rsidRPr="00F97A4B">
        <w:rPr>
          <w:spacing w:val="1"/>
        </w:rPr>
        <w:t xml:space="preserve"> </w:t>
      </w:r>
      <w:r w:rsidRPr="00F97A4B">
        <w:t>действий</w:t>
      </w:r>
      <w:r w:rsidRPr="00F97A4B">
        <w:rPr>
          <w:spacing w:val="-57"/>
        </w:rPr>
        <w:t xml:space="preserve"> </w:t>
      </w:r>
      <w:r w:rsidRPr="00F97A4B">
        <w:t>способствует</w:t>
      </w:r>
      <w:r w:rsidRPr="00F97A4B">
        <w:rPr>
          <w:spacing w:val="1"/>
        </w:rPr>
        <w:t xml:space="preserve"> </w:t>
      </w:r>
      <w:r w:rsidRPr="00F97A4B">
        <w:t>формированию умений:</w:t>
      </w:r>
    </w:p>
    <w:p w:rsidR="00C450EA" w:rsidRPr="00F97A4B" w:rsidRDefault="002F2362" w:rsidP="00267F92">
      <w:pPr>
        <w:pStyle w:val="a3"/>
        <w:spacing w:line="237" w:lineRule="auto"/>
        <w:ind w:left="0" w:firstLine="542"/>
      </w:pPr>
      <w:r w:rsidRPr="00F97A4B">
        <w:t>понимать,</w:t>
      </w:r>
      <w:r w:rsidRPr="00F97A4B">
        <w:rPr>
          <w:spacing w:val="1"/>
        </w:rPr>
        <w:t xml:space="preserve"> </w:t>
      </w:r>
      <w:r w:rsidRPr="00F97A4B">
        <w:t>что</w:t>
      </w:r>
      <w:r w:rsidRPr="00F97A4B">
        <w:rPr>
          <w:spacing w:val="1"/>
        </w:rPr>
        <w:t xml:space="preserve"> </w:t>
      </w:r>
      <w:r w:rsidRPr="00F97A4B">
        <w:t>работа</w:t>
      </w:r>
      <w:r w:rsidRPr="00F97A4B">
        <w:rPr>
          <w:spacing w:val="1"/>
        </w:rPr>
        <w:t xml:space="preserve"> </w:t>
      </w:r>
      <w:r w:rsidRPr="00F97A4B">
        <w:t>с</w:t>
      </w:r>
      <w:r w:rsidRPr="00F97A4B">
        <w:rPr>
          <w:spacing w:val="1"/>
        </w:rPr>
        <w:t xml:space="preserve"> </w:t>
      </w:r>
      <w:r w:rsidRPr="00F97A4B">
        <w:t>моделями</w:t>
      </w:r>
      <w:r w:rsidRPr="00F97A4B">
        <w:rPr>
          <w:spacing w:val="1"/>
        </w:rPr>
        <w:t xml:space="preserve"> </w:t>
      </w:r>
      <w:r w:rsidRPr="00F97A4B">
        <w:t>Земли</w:t>
      </w:r>
      <w:r w:rsidRPr="00F97A4B">
        <w:rPr>
          <w:spacing w:val="1"/>
        </w:rPr>
        <w:t xml:space="preserve"> </w:t>
      </w:r>
      <w:r w:rsidRPr="00F97A4B">
        <w:t>(глобус,</w:t>
      </w:r>
      <w:r w:rsidRPr="00F97A4B">
        <w:rPr>
          <w:spacing w:val="1"/>
        </w:rPr>
        <w:t xml:space="preserve"> </w:t>
      </w:r>
      <w:r w:rsidRPr="00F97A4B">
        <w:t>карта)</w:t>
      </w:r>
      <w:r w:rsidRPr="00F97A4B">
        <w:rPr>
          <w:spacing w:val="1"/>
        </w:rPr>
        <w:t xml:space="preserve"> </w:t>
      </w:r>
      <w:r w:rsidRPr="00F97A4B">
        <w:t>может</w:t>
      </w:r>
      <w:r w:rsidRPr="00F97A4B">
        <w:rPr>
          <w:spacing w:val="1"/>
        </w:rPr>
        <w:t xml:space="preserve"> </w:t>
      </w:r>
      <w:r w:rsidRPr="00F97A4B">
        <w:t>дать</w:t>
      </w:r>
      <w:r w:rsidRPr="00F97A4B">
        <w:rPr>
          <w:spacing w:val="1"/>
        </w:rPr>
        <w:t xml:space="preserve"> </w:t>
      </w:r>
      <w:r w:rsidRPr="00F97A4B">
        <w:t>полезную</w:t>
      </w:r>
      <w:r w:rsidRPr="00F97A4B">
        <w:rPr>
          <w:spacing w:val="1"/>
        </w:rPr>
        <w:t xml:space="preserve"> </w:t>
      </w:r>
      <w:r w:rsidRPr="00F97A4B">
        <w:t>и</w:t>
      </w:r>
      <w:r w:rsidRPr="00F97A4B">
        <w:rPr>
          <w:spacing w:val="1"/>
        </w:rPr>
        <w:t xml:space="preserve"> </w:t>
      </w:r>
      <w:r w:rsidRPr="00F97A4B">
        <w:t>интересную информацию о природе нашей планеты; находить на глобусе материки и океаны,</w:t>
      </w:r>
      <w:r w:rsidRPr="00F97A4B">
        <w:rPr>
          <w:spacing w:val="1"/>
        </w:rPr>
        <w:t xml:space="preserve"> </w:t>
      </w:r>
      <w:r w:rsidRPr="00F97A4B">
        <w:t>воспроизводить их</w:t>
      </w:r>
      <w:r w:rsidRPr="00F97A4B">
        <w:rPr>
          <w:spacing w:val="-4"/>
        </w:rPr>
        <w:t xml:space="preserve"> </w:t>
      </w:r>
      <w:r w:rsidRPr="00F97A4B">
        <w:t>названия;</w:t>
      </w:r>
      <w:r w:rsidRPr="00F97A4B">
        <w:rPr>
          <w:spacing w:val="-4"/>
        </w:rPr>
        <w:t xml:space="preserve"> </w:t>
      </w:r>
      <w:r w:rsidRPr="00F97A4B">
        <w:t>находить</w:t>
      </w:r>
      <w:r w:rsidRPr="00F97A4B">
        <w:rPr>
          <w:spacing w:val="2"/>
        </w:rPr>
        <w:t xml:space="preserve"> </w:t>
      </w:r>
      <w:r w:rsidRPr="00F97A4B">
        <w:t>на</w:t>
      </w:r>
      <w:r w:rsidRPr="00F97A4B">
        <w:rPr>
          <w:spacing w:val="-5"/>
        </w:rPr>
        <w:t xml:space="preserve"> </w:t>
      </w:r>
      <w:r w:rsidRPr="00F97A4B">
        <w:t>карте</w:t>
      </w:r>
      <w:r w:rsidRPr="00F97A4B">
        <w:rPr>
          <w:spacing w:val="-1"/>
        </w:rPr>
        <w:t xml:space="preserve"> </w:t>
      </w:r>
      <w:r w:rsidRPr="00F97A4B">
        <w:t>нашу</w:t>
      </w:r>
      <w:r w:rsidRPr="00F97A4B">
        <w:rPr>
          <w:spacing w:val="-9"/>
        </w:rPr>
        <w:t xml:space="preserve"> </w:t>
      </w:r>
      <w:r w:rsidRPr="00F97A4B">
        <w:t>страну,</w:t>
      </w:r>
      <w:r w:rsidRPr="00F97A4B">
        <w:rPr>
          <w:spacing w:val="3"/>
        </w:rPr>
        <w:t xml:space="preserve"> </w:t>
      </w:r>
      <w:r w:rsidRPr="00F97A4B">
        <w:t>столицу,</w:t>
      </w:r>
      <w:r w:rsidRPr="00F97A4B">
        <w:rPr>
          <w:spacing w:val="3"/>
        </w:rPr>
        <w:t xml:space="preserve"> </w:t>
      </w:r>
      <w:r w:rsidRPr="00F97A4B">
        <w:t>свой</w:t>
      </w:r>
      <w:r w:rsidRPr="00F97A4B">
        <w:rPr>
          <w:spacing w:val="2"/>
        </w:rPr>
        <w:t xml:space="preserve"> </w:t>
      </w:r>
      <w:r w:rsidRPr="00F97A4B">
        <w:t>регион;</w:t>
      </w:r>
    </w:p>
    <w:p w:rsidR="00C450EA" w:rsidRPr="00F97A4B" w:rsidRDefault="002F2362" w:rsidP="00267F92">
      <w:pPr>
        <w:pStyle w:val="a3"/>
        <w:tabs>
          <w:tab w:val="left" w:pos="1916"/>
          <w:tab w:val="left" w:pos="3279"/>
          <w:tab w:val="left" w:pos="4204"/>
          <w:tab w:val="left" w:pos="5571"/>
          <w:tab w:val="left" w:pos="6760"/>
          <w:tab w:val="left" w:pos="8270"/>
          <w:tab w:val="left" w:pos="8597"/>
        </w:tabs>
        <w:spacing w:line="237" w:lineRule="auto"/>
        <w:ind w:left="0" w:firstLine="542"/>
      </w:pPr>
      <w:r w:rsidRPr="00F97A4B">
        <w:t>читать</w:t>
      </w:r>
      <w:r w:rsidRPr="00F97A4B">
        <w:tab/>
        <w:t>несложные</w:t>
      </w:r>
      <w:r w:rsidRPr="00F97A4B">
        <w:tab/>
        <w:t>планы,</w:t>
      </w:r>
      <w:r w:rsidRPr="00F97A4B">
        <w:tab/>
        <w:t>соотносить</w:t>
      </w:r>
      <w:r w:rsidRPr="00F97A4B">
        <w:tab/>
        <w:t>условные</w:t>
      </w:r>
      <w:r w:rsidRPr="00F97A4B">
        <w:tab/>
        <w:t>обозначения</w:t>
      </w:r>
      <w:r w:rsidRPr="00F97A4B">
        <w:tab/>
        <w:t>с</w:t>
      </w:r>
      <w:r w:rsidRPr="00F97A4B">
        <w:tab/>
      </w:r>
      <w:r w:rsidRPr="00F97A4B">
        <w:rPr>
          <w:spacing w:val="-1"/>
        </w:rPr>
        <w:t>изображенными</w:t>
      </w:r>
      <w:r w:rsidRPr="00F97A4B">
        <w:rPr>
          <w:spacing w:val="-57"/>
        </w:rPr>
        <w:t xml:space="preserve"> </w:t>
      </w:r>
      <w:r w:rsidRPr="00F97A4B">
        <w:t>объектами;</w:t>
      </w:r>
    </w:p>
    <w:p w:rsidR="00C450EA" w:rsidRPr="00F97A4B" w:rsidRDefault="002F2362" w:rsidP="00267F92">
      <w:pPr>
        <w:pStyle w:val="a3"/>
        <w:ind w:left="0" w:firstLine="542"/>
      </w:pPr>
      <w:r w:rsidRPr="00F97A4B">
        <w:t>находить по предложению учителя информацию в разных источниках: текстах, таблицах,</w:t>
      </w:r>
      <w:r w:rsidRPr="00F97A4B">
        <w:rPr>
          <w:spacing w:val="-57"/>
        </w:rPr>
        <w:t xml:space="preserve"> </w:t>
      </w:r>
      <w:r w:rsidRPr="00F97A4B">
        <w:t>схемах,</w:t>
      </w:r>
      <w:r w:rsidRPr="00F97A4B">
        <w:rPr>
          <w:spacing w:val="1"/>
        </w:rPr>
        <w:t xml:space="preserve"> </w:t>
      </w:r>
      <w:r w:rsidRPr="00F97A4B">
        <w:t>в</w:t>
      </w:r>
      <w:r w:rsidRPr="00F97A4B">
        <w:rPr>
          <w:spacing w:val="1"/>
        </w:rPr>
        <w:t xml:space="preserve"> </w:t>
      </w:r>
      <w:r w:rsidRPr="00F97A4B">
        <w:t>том</w:t>
      </w:r>
      <w:r w:rsidRPr="00F97A4B">
        <w:rPr>
          <w:spacing w:val="1"/>
        </w:rPr>
        <w:t xml:space="preserve"> </w:t>
      </w:r>
      <w:r w:rsidRPr="00F97A4B">
        <w:t>числе</w:t>
      </w:r>
      <w:r w:rsidRPr="00F97A4B">
        <w:rPr>
          <w:spacing w:val="1"/>
        </w:rPr>
        <w:t xml:space="preserve"> </w:t>
      </w:r>
      <w:r w:rsidRPr="00F97A4B">
        <w:t>в</w:t>
      </w:r>
      <w:r w:rsidRPr="00F97A4B">
        <w:rPr>
          <w:spacing w:val="1"/>
        </w:rPr>
        <w:t xml:space="preserve"> </w:t>
      </w:r>
      <w:r w:rsidRPr="00F97A4B">
        <w:t>информационно-коммуникационной</w:t>
      </w:r>
      <w:r w:rsidRPr="00F97A4B">
        <w:rPr>
          <w:spacing w:val="1"/>
        </w:rPr>
        <w:t xml:space="preserve"> </w:t>
      </w:r>
      <w:r w:rsidRPr="00F97A4B">
        <w:t>сети</w:t>
      </w:r>
      <w:r w:rsidRPr="00F97A4B">
        <w:rPr>
          <w:spacing w:val="1"/>
        </w:rPr>
        <w:t xml:space="preserve"> </w:t>
      </w:r>
      <w:r w:rsidRPr="00F97A4B">
        <w:t>"Интернет"</w:t>
      </w:r>
      <w:r w:rsidRPr="00F97A4B">
        <w:rPr>
          <w:spacing w:val="1"/>
        </w:rPr>
        <w:t xml:space="preserve"> </w:t>
      </w:r>
      <w:r w:rsidRPr="00F97A4B">
        <w:t>(в</w:t>
      </w:r>
      <w:r w:rsidRPr="00F97A4B">
        <w:rPr>
          <w:spacing w:val="1"/>
        </w:rPr>
        <w:t xml:space="preserve"> </w:t>
      </w:r>
      <w:r w:rsidRPr="00F97A4B">
        <w:t>условиях</w:t>
      </w:r>
      <w:r w:rsidRPr="00F97A4B">
        <w:rPr>
          <w:spacing w:val="1"/>
        </w:rPr>
        <w:t xml:space="preserve"> </w:t>
      </w:r>
      <w:r w:rsidRPr="00F97A4B">
        <w:t>контролируемого</w:t>
      </w:r>
      <w:r w:rsidRPr="00F97A4B">
        <w:rPr>
          <w:spacing w:val="1"/>
        </w:rPr>
        <w:t xml:space="preserve"> </w:t>
      </w:r>
      <w:r w:rsidRPr="00F97A4B">
        <w:t>входа);</w:t>
      </w:r>
    </w:p>
    <w:p w:rsidR="00C450EA" w:rsidRPr="00F97A4B" w:rsidRDefault="002F2362" w:rsidP="00267F92">
      <w:pPr>
        <w:pStyle w:val="a3"/>
        <w:ind w:left="0"/>
      </w:pPr>
      <w:r w:rsidRPr="00F97A4B">
        <w:t>соблюдать</w:t>
      </w:r>
      <w:r w:rsidRPr="00F97A4B">
        <w:rPr>
          <w:spacing w:val="-1"/>
        </w:rPr>
        <w:t xml:space="preserve"> </w:t>
      </w:r>
      <w:r w:rsidRPr="00F97A4B">
        <w:t>правила</w:t>
      </w:r>
      <w:r w:rsidRPr="00F97A4B">
        <w:rPr>
          <w:spacing w:val="-2"/>
        </w:rPr>
        <w:t xml:space="preserve"> </w:t>
      </w:r>
      <w:r w:rsidRPr="00F97A4B">
        <w:t>безопасности</w:t>
      </w:r>
      <w:r w:rsidRPr="00F97A4B">
        <w:rPr>
          <w:spacing w:val="-4"/>
        </w:rPr>
        <w:t xml:space="preserve"> </w:t>
      </w:r>
      <w:r w:rsidRPr="00F97A4B">
        <w:t>при</w:t>
      </w:r>
      <w:r w:rsidRPr="00F97A4B">
        <w:rPr>
          <w:spacing w:val="-5"/>
        </w:rPr>
        <w:t xml:space="preserve"> </w:t>
      </w:r>
      <w:r w:rsidRPr="00F97A4B">
        <w:t>работе</w:t>
      </w:r>
      <w:r w:rsidRPr="00F97A4B">
        <w:rPr>
          <w:spacing w:val="-6"/>
        </w:rPr>
        <w:t xml:space="preserve"> </w:t>
      </w:r>
      <w:r w:rsidRPr="00F97A4B">
        <w:t>в</w:t>
      </w:r>
      <w:r w:rsidRPr="00F97A4B">
        <w:rPr>
          <w:spacing w:val="-9"/>
        </w:rPr>
        <w:t xml:space="preserve"> </w:t>
      </w:r>
      <w:r w:rsidRPr="00F97A4B">
        <w:t>информационной среде.</w:t>
      </w:r>
    </w:p>
    <w:p w:rsidR="00C450EA" w:rsidRPr="00F97A4B" w:rsidRDefault="002F2362" w:rsidP="00267F92">
      <w:pPr>
        <w:tabs>
          <w:tab w:val="left" w:pos="3169"/>
          <w:tab w:val="left" w:pos="4871"/>
          <w:tab w:val="left" w:pos="7065"/>
          <w:tab w:val="left" w:pos="8691"/>
        </w:tabs>
        <w:spacing w:line="242" w:lineRule="auto"/>
        <w:ind w:firstLine="542"/>
        <w:jc w:val="both"/>
        <w:rPr>
          <w:sz w:val="24"/>
          <w:szCs w:val="24"/>
        </w:rPr>
      </w:pPr>
      <w:r w:rsidRPr="00F97A4B">
        <w:rPr>
          <w:i/>
          <w:sz w:val="24"/>
          <w:szCs w:val="24"/>
        </w:rPr>
        <w:t>Коммуникативные</w:t>
      </w:r>
      <w:r w:rsidRPr="00F97A4B">
        <w:rPr>
          <w:i/>
          <w:sz w:val="24"/>
          <w:szCs w:val="24"/>
        </w:rPr>
        <w:tab/>
        <w:t>универсальные</w:t>
      </w:r>
      <w:r w:rsidRPr="00F97A4B">
        <w:rPr>
          <w:i/>
          <w:sz w:val="24"/>
          <w:szCs w:val="24"/>
        </w:rPr>
        <w:tab/>
        <w:t xml:space="preserve">учебные  </w:t>
      </w:r>
      <w:r w:rsidRPr="00F97A4B">
        <w:rPr>
          <w:i/>
          <w:spacing w:val="4"/>
          <w:sz w:val="24"/>
          <w:szCs w:val="24"/>
        </w:rPr>
        <w:t xml:space="preserve"> </w:t>
      </w:r>
      <w:r w:rsidRPr="00F97A4B">
        <w:rPr>
          <w:i/>
          <w:sz w:val="24"/>
          <w:szCs w:val="24"/>
        </w:rPr>
        <w:t>действия</w:t>
      </w:r>
      <w:r w:rsidRPr="00F97A4B">
        <w:rPr>
          <w:i/>
          <w:sz w:val="24"/>
          <w:szCs w:val="24"/>
        </w:rPr>
        <w:tab/>
      </w:r>
      <w:r w:rsidRPr="00F97A4B">
        <w:rPr>
          <w:sz w:val="24"/>
          <w:szCs w:val="24"/>
        </w:rPr>
        <w:t>способствуют</w:t>
      </w:r>
      <w:r w:rsidRPr="00F97A4B">
        <w:rPr>
          <w:sz w:val="24"/>
          <w:szCs w:val="24"/>
        </w:rPr>
        <w:tab/>
        <w:t>формированию</w:t>
      </w:r>
      <w:r w:rsidRPr="00F97A4B">
        <w:rPr>
          <w:spacing w:val="-57"/>
          <w:sz w:val="24"/>
          <w:szCs w:val="24"/>
        </w:rPr>
        <w:t xml:space="preserve"> </w:t>
      </w:r>
      <w:r w:rsidRPr="00F97A4B">
        <w:rPr>
          <w:sz w:val="24"/>
          <w:szCs w:val="24"/>
        </w:rPr>
        <w:t>умений:</w:t>
      </w:r>
    </w:p>
    <w:p w:rsidR="00C450EA" w:rsidRPr="00F97A4B" w:rsidRDefault="002F2362" w:rsidP="00267F92">
      <w:pPr>
        <w:pStyle w:val="a3"/>
        <w:tabs>
          <w:tab w:val="left" w:pos="2996"/>
          <w:tab w:val="left" w:pos="3356"/>
          <w:tab w:val="left" w:pos="4613"/>
          <w:tab w:val="left" w:pos="6004"/>
          <w:tab w:val="left" w:pos="7078"/>
          <w:tab w:val="left" w:pos="7452"/>
          <w:tab w:val="left" w:pos="8603"/>
          <w:tab w:val="left" w:pos="8953"/>
          <w:tab w:val="left" w:pos="9447"/>
        </w:tabs>
        <w:spacing w:line="242" w:lineRule="auto"/>
        <w:ind w:left="0" w:firstLine="542"/>
      </w:pPr>
      <w:r w:rsidRPr="00F97A4B">
        <w:t>ориентироваться</w:t>
      </w:r>
      <w:r w:rsidRPr="00F97A4B">
        <w:tab/>
        <w:t>в</w:t>
      </w:r>
      <w:r w:rsidRPr="00F97A4B">
        <w:tab/>
        <w:t>понятиях,</w:t>
      </w:r>
      <w:r w:rsidRPr="00F97A4B">
        <w:tab/>
        <w:t>соотносить</w:t>
      </w:r>
      <w:r w:rsidRPr="00F97A4B">
        <w:tab/>
        <w:t>понятия</w:t>
      </w:r>
      <w:r w:rsidRPr="00F97A4B">
        <w:tab/>
        <w:t>и</w:t>
      </w:r>
      <w:r w:rsidRPr="00F97A4B">
        <w:tab/>
        <w:t>термины</w:t>
      </w:r>
      <w:r w:rsidRPr="00F97A4B">
        <w:tab/>
        <w:t>с</w:t>
      </w:r>
      <w:r w:rsidRPr="00F97A4B">
        <w:tab/>
        <w:t>их</w:t>
      </w:r>
      <w:r w:rsidRPr="00F97A4B">
        <w:tab/>
      </w:r>
      <w:r w:rsidRPr="00F97A4B">
        <w:rPr>
          <w:spacing w:val="-1"/>
        </w:rPr>
        <w:t>краткой</w:t>
      </w:r>
      <w:r w:rsidRPr="00F97A4B">
        <w:rPr>
          <w:spacing w:val="-57"/>
        </w:rPr>
        <w:t xml:space="preserve"> </w:t>
      </w:r>
      <w:r w:rsidRPr="00F97A4B">
        <w:t>характеристикой:</w:t>
      </w:r>
    </w:p>
    <w:p w:rsidR="00C450EA" w:rsidRPr="00F97A4B" w:rsidRDefault="002F2362" w:rsidP="00267F92">
      <w:pPr>
        <w:pStyle w:val="a3"/>
        <w:ind w:left="0"/>
      </w:pPr>
      <w:r w:rsidRPr="00F97A4B">
        <w:t>понятия</w:t>
      </w:r>
      <w:r w:rsidRPr="00F97A4B">
        <w:rPr>
          <w:spacing w:val="32"/>
        </w:rPr>
        <w:t xml:space="preserve"> </w:t>
      </w:r>
      <w:r w:rsidRPr="00F97A4B">
        <w:t>и</w:t>
      </w:r>
      <w:r w:rsidRPr="00F97A4B">
        <w:rPr>
          <w:spacing w:val="29"/>
        </w:rPr>
        <w:t xml:space="preserve"> </w:t>
      </w:r>
      <w:r w:rsidRPr="00F97A4B">
        <w:t>термины,</w:t>
      </w:r>
      <w:r w:rsidRPr="00F97A4B">
        <w:rPr>
          <w:spacing w:val="30"/>
        </w:rPr>
        <w:t xml:space="preserve"> </w:t>
      </w:r>
      <w:r w:rsidRPr="00F97A4B">
        <w:t>связанные</w:t>
      </w:r>
      <w:r w:rsidRPr="00F97A4B">
        <w:rPr>
          <w:spacing w:val="31"/>
        </w:rPr>
        <w:t xml:space="preserve"> </w:t>
      </w:r>
      <w:r w:rsidRPr="00F97A4B">
        <w:t>с</w:t>
      </w:r>
      <w:r w:rsidRPr="00F97A4B">
        <w:rPr>
          <w:spacing w:val="31"/>
        </w:rPr>
        <w:t xml:space="preserve"> </w:t>
      </w:r>
      <w:r w:rsidRPr="00F97A4B">
        <w:t>социальным</w:t>
      </w:r>
      <w:r w:rsidRPr="00F97A4B">
        <w:rPr>
          <w:spacing w:val="29"/>
        </w:rPr>
        <w:t xml:space="preserve"> </w:t>
      </w:r>
      <w:r w:rsidRPr="00F97A4B">
        <w:t>миром</w:t>
      </w:r>
      <w:r w:rsidRPr="00F97A4B">
        <w:rPr>
          <w:spacing w:val="29"/>
        </w:rPr>
        <w:t xml:space="preserve"> </w:t>
      </w:r>
      <w:r w:rsidRPr="00F97A4B">
        <w:t>(безопасность,</w:t>
      </w:r>
      <w:r w:rsidRPr="00F97A4B">
        <w:rPr>
          <w:spacing w:val="34"/>
        </w:rPr>
        <w:t xml:space="preserve"> </w:t>
      </w:r>
      <w:r w:rsidRPr="00F97A4B">
        <w:t>семейный</w:t>
      </w:r>
      <w:r w:rsidRPr="00F97A4B">
        <w:rPr>
          <w:spacing w:val="29"/>
        </w:rPr>
        <w:t xml:space="preserve"> </w:t>
      </w:r>
      <w:r w:rsidRPr="00F97A4B">
        <w:t>бюджет,</w:t>
      </w:r>
    </w:p>
    <w:p w:rsidR="00C450EA" w:rsidRPr="00F97A4B" w:rsidRDefault="002F2362" w:rsidP="00267F92">
      <w:pPr>
        <w:pStyle w:val="a3"/>
        <w:ind w:left="0"/>
      </w:pPr>
      <w:r w:rsidRPr="00F97A4B">
        <w:t>памятник</w:t>
      </w:r>
      <w:r w:rsidRPr="00F97A4B">
        <w:rPr>
          <w:spacing w:val="-4"/>
        </w:rPr>
        <w:t xml:space="preserve"> </w:t>
      </w:r>
      <w:r w:rsidRPr="00F97A4B">
        <w:t>культуры);</w:t>
      </w:r>
    </w:p>
    <w:p w:rsidR="00C450EA" w:rsidRPr="00F97A4B" w:rsidRDefault="002F2362" w:rsidP="00267F92">
      <w:pPr>
        <w:pStyle w:val="a3"/>
        <w:spacing w:line="237" w:lineRule="auto"/>
        <w:ind w:left="0" w:firstLine="542"/>
      </w:pPr>
      <w:r w:rsidRPr="00F97A4B">
        <w:t>понятия</w:t>
      </w:r>
      <w:r w:rsidRPr="00F97A4B">
        <w:rPr>
          <w:spacing w:val="-2"/>
        </w:rPr>
        <w:t xml:space="preserve"> </w:t>
      </w:r>
      <w:r w:rsidRPr="00F97A4B">
        <w:t>и термины,</w:t>
      </w:r>
      <w:r w:rsidRPr="00F97A4B">
        <w:rPr>
          <w:spacing w:val="1"/>
        </w:rPr>
        <w:t xml:space="preserve"> </w:t>
      </w:r>
      <w:r w:rsidRPr="00F97A4B">
        <w:t>связанные</w:t>
      </w:r>
      <w:r w:rsidRPr="00F97A4B">
        <w:rPr>
          <w:spacing w:val="-2"/>
        </w:rPr>
        <w:t xml:space="preserve"> </w:t>
      </w:r>
      <w:r w:rsidRPr="00F97A4B">
        <w:t>с</w:t>
      </w:r>
      <w:r w:rsidRPr="00F97A4B">
        <w:rPr>
          <w:spacing w:val="-2"/>
        </w:rPr>
        <w:t xml:space="preserve"> </w:t>
      </w:r>
      <w:r w:rsidRPr="00F97A4B">
        <w:t>миром природы (планета,</w:t>
      </w:r>
      <w:r w:rsidRPr="00F97A4B">
        <w:rPr>
          <w:spacing w:val="1"/>
        </w:rPr>
        <w:t xml:space="preserve"> </w:t>
      </w:r>
      <w:r w:rsidRPr="00F97A4B">
        <w:t>материк,</w:t>
      </w:r>
      <w:r w:rsidRPr="00F97A4B">
        <w:rPr>
          <w:spacing w:val="1"/>
        </w:rPr>
        <w:t xml:space="preserve"> </w:t>
      </w:r>
      <w:r w:rsidRPr="00F97A4B">
        <w:t>океан,</w:t>
      </w:r>
      <w:r w:rsidRPr="00F97A4B">
        <w:rPr>
          <w:spacing w:val="-4"/>
        </w:rPr>
        <w:t xml:space="preserve"> </w:t>
      </w:r>
      <w:r w:rsidRPr="00F97A4B">
        <w:t>модель</w:t>
      </w:r>
      <w:r w:rsidRPr="00F97A4B">
        <w:rPr>
          <w:spacing w:val="16"/>
        </w:rPr>
        <w:t xml:space="preserve"> </w:t>
      </w:r>
      <w:r w:rsidRPr="00F97A4B">
        <w:t>Земли,</w:t>
      </w:r>
      <w:r w:rsidRPr="00F97A4B">
        <w:rPr>
          <w:spacing w:val="-57"/>
        </w:rPr>
        <w:t xml:space="preserve"> </w:t>
      </w:r>
      <w:r w:rsidRPr="00F97A4B">
        <w:t>царство</w:t>
      </w:r>
      <w:r w:rsidRPr="00F97A4B">
        <w:rPr>
          <w:spacing w:val="1"/>
        </w:rPr>
        <w:t xml:space="preserve"> </w:t>
      </w:r>
      <w:r w:rsidRPr="00F97A4B">
        <w:t>природы,</w:t>
      </w:r>
      <w:r w:rsidRPr="00F97A4B">
        <w:rPr>
          <w:spacing w:val="-2"/>
        </w:rPr>
        <w:t xml:space="preserve"> </w:t>
      </w:r>
      <w:r w:rsidRPr="00F97A4B">
        <w:t>природное сообщество,</w:t>
      </w:r>
      <w:r w:rsidRPr="00F97A4B">
        <w:rPr>
          <w:spacing w:val="4"/>
        </w:rPr>
        <w:t xml:space="preserve"> </w:t>
      </w:r>
      <w:r w:rsidRPr="00F97A4B">
        <w:t>цепь</w:t>
      </w:r>
      <w:r w:rsidRPr="00F97A4B">
        <w:rPr>
          <w:spacing w:val="-3"/>
        </w:rPr>
        <w:t xml:space="preserve"> </w:t>
      </w:r>
      <w:r w:rsidRPr="00F97A4B">
        <w:t>питания,</w:t>
      </w:r>
      <w:r w:rsidRPr="00F97A4B">
        <w:rPr>
          <w:spacing w:val="-2"/>
        </w:rPr>
        <w:t xml:space="preserve"> </w:t>
      </w:r>
      <w:r w:rsidRPr="00F97A4B">
        <w:t>Красная</w:t>
      </w:r>
      <w:r w:rsidRPr="00F97A4B">
        <w:rPr>
          <w:spacing w:val="1"/>
        </w:rPr>
        <w:t xml:space="preserve"> </w:t>
      </w:r>
      <w:r w:rsidRPr="00F97A4B">
        <w:t>книга);</w:t>
      </w:r>
    </w:p>
    <w:p w:rsidR="00C450EA" w:rsidRPr="00F97A4B" w:rsidRDefault="002F2362" w:rsidP="00267F92">
      <w:pPr>
        <w:pStyle w:val="a3"/>
        <w:spacing w:line="237" w:lineRule="auto"/>
        <w:ind w:left="0" w:firstLine="542"/>
      </w:pPr>
      <w:r w:rsidRPr="00F97A4B">
        <w:t>понятия</w:t>
      </w:r>
      <w:r w:rsidRPr="00F97A4B">
        <w:rPr>
          <w:spacing w:val="10"/>
        </w:rPr>
        <w:t xml:space="preserve"> </w:t>
      </w:r>
      <w:r w:rsidRPr="00F97A4B">
        <w:t>и</w:t>
      </w:r>
      <w:r w:rsidRPr="00F97A4B">
        <w:rPr>
          <w:spacing w:val="11"/>
        </w:rPr>
        <w:t xml:space="preserve"> </w:t>
      </w:r>
      <w:r w:rsidRPr="00F97A4B">
        <w:t>термины,</w:t>
      </w:r>
      <w:r w:rsidRPr="00F97A4B">
        <w:rPr>
          <w:spacing w:val="12"/>
        </w:rPr>
        <w:t xml:space="preserve"> </w:t>
      </w:r>
      <w:r w:rsidRPr="00F97A4B">
        <w:t>связанные</w:t>
      </w:r>
      <w:r w:rsidRPr="00F97A4B">
        <w:rPr>
          <w:spacing w:val="9"/>
        </w:rPr>
        <w:t xml:space="preserve"> </w:t>
      </w:r>
      <w:r w:rsidRPr="00F97A4B">
        <w:t>с</w:t>
      </w:r>
      <w:r w:rsidRPr="00F97A4B">
        <w:rPr>
          <w:spacing w:val="14"/>
        </w:rPr>
        <w:t xml:space="preserve"> </w:t>
      </w:r>
      <w:r w:rsidRPr="00F97A4B">
        <w:t>безопасной</w:t>
      </w:r>
      <w:r w:rsidRPr="00F97A4B">
        <w:rPr>
          <w:spacing w:val="11"/>
        </w:rPr>
        <w:t xml:space="preserve"> </w:t>
      </w:r>
      <w:r w:rsidRPr="00F97A4B">
        <w:t>жизнедеятельностью</w:t>
      </w:r>
      <w:r w:rsidRPr="00F97A4B">
        <w:rPr>
          <w:spacing w:val="8"/>
        </w:rPr>
        <w:t xml:space="preserve"> </w:t>
      </w:r>
      <w:r w:rsidRPr="00F97A4B">
        <w:t>(знаки</w:t>
      </w:r>
      <w:r w:rsidRPr="00F97A4B">
        <w:rPr>
          <w:spacing w:val="15"/>
        </w:rPr>
        <w:t xml:space="preserve"> </w:t>
      </w:r>
      <w:r w:rsidRPr="00F97A4B">
        <w:t>дорожного</w:t>
      </w:r>
      <w:r w:rsidRPr="00F97A4B">
        <w:rPr>
          <w:spacing w:val="-57"/>
        </w:rPr>
        <w:t xml:space="preserve"> </w:t>
      </w:r>
      <w:r w:rsidRPr="00F97A4B">
        <w:t>движения,</w:t>
      </w:r>
      <w:r w:rsidRPr="00F97A4B">
        <w:rPr>
          <w:spacing w:val="-2"/>
        </w:rPr>
        <w:t xml:space="preserve"> </w:t>
      </w:r>
      <w:r w:rsidRPr="00F97A4B">
        <w:t>дорожные</w:t>
      </w:r>
      <w:r w:rsidRPr="00F97A4B">
        <w:rPr>
          <w:spacing w:val="1"/>
        </w:rPr>
        <w:t xml:space="preserve"> </w:t>
      </w:r>
      <w:r w:rsidRPr="00F97A4B">
        <w:t>ловушки,</w:t>
      </w:r>
      <w:r w:rsidRPr="00F97A4B">
        <w:rPr>
          <w:spacing w:val="-2"/>
        </w:rPr>
        <w:t xml:space="preserve"> </w:t>
      </w:r>
      <w:r w:rsidRPr="00F97A4B">
        <w:t>опасные</w:t>
      </w:r>
      <w:r w:rsidRPr="00F97A4B">
        <w:rPr>
          <w:spacing w:val="-4"/>
        </w:rPr>
        <w:t xml:space="preserve"> </w:t>
      </w:r>
      <w:r w:rsidRPr="00F97A4B">
        <w:t>ситуации,</w:t>
      </w:r>
      <w:r w:rsidRPr="00F97A4B">
        <w:rPr>
          <w:spacing w:val="-2"/>
        </w:rPr>
        <w:t xml:space="preserve"> </w:t>
      </w:r>
      <w:r w:rsidRPr="00F97A4B">
        <w:t>предвидение);</w:t>
      </w:r>
    </w:p>
    <w:p w:rsidR="00C450EA" w:rsidRPr="00F97A4B" w:rsidRDefault="002F2362" w:rsidP="00267F92">
      <w:pPr>
        <w:pStyle w:val="a3"/>
        <w:ind w:left="0"/>
      </w:pPr>
      <w:r w:rsidRPr="00F97A4B">
        <w:t>описывать</w:t>
      </w:r>
      <w:r w:rsidRPr="00F97A4B">
        <w:rPr>
          <w:spacing w:val="-5"/>
        </w:rPr>
        <w:t xml:space="preserve"> </w:t>
      </w:r>
      <w:r w:rsidRPr="00F97A4B">
        <w:t>(характеризовать) условия</w:t>
      </w:r>
      <w:r w:rsidRPr="00F97A4B">
        <w:rPr>
          <w:spacing w:val="-6"/>
        </w:rPr>
        <w:t xml:space="preserve"> </w:t>
      </w:r>
      <w:r w:rsidRPr="00F97A4B">
        <w:t>жизни</w:t>
      </w:r>
      <w:r w:rsidRPr="00F97A4B">
        <w:rPr>
          <w:spacing w:val="1"/>
        </w:rPr>
        <w:t xml:space="preserve"> </w:t>
      </w:r>
      <w:r w:rsidRPr="00F97A4B">
        <w:t>на</w:t>
      </w:r>
      <w:r w:rsidRPr="00F97A4B">
        <w:rPr>
          <w:spacing w:val="-2"/>
        </w:rPr>
        <w:t xml:space="preserve"> </w:t>
      </w:r>
      <w:r w:rsidRPr="00F97A4B">
        <w:t>Земле;</w:t>
      </w:r>
    </w:p>
    <w:p w:rsidR="00C450EA" w:rsidRPr="00F97A4B" w:rsidRDefault="002F2362" w:rsidP="00267F92">
      <w:pPr>
        <w:pStyle w:val="a3"/>
        <w:spacing w:line="237" w:lineRule="auto"/>
        <w:ind w:left="0" w:firstLine="542"/>
      </w:pPr>
      <w:r w:rsidRPr="00F97A4B">
        <w:t>описывать</w:t>
      </w:r>
      <w:r w:rsidRPr="00F97A4B">
        <w:rPr>
          <w:spacing w:val="13"/>
        </w:rPr>
        <w:t xml:space="preserve"> </w:t>
      </w:r>
      <w:r w:rsidRPr="00F97A4B">
        <w:t>схожие,</w:t>
      </w:r>
      <w:r w:rsidRPr="00F97A4B">
        <w:rPr>
          <w:spacing w:val="17"/>
        </w:rPr>
        <w:t xml:space="preserve"> </w:t>
      </w:r>
      <w:r w:rsidRPr="00F97A4B">
        <w:t>различные,</w:t>
      </w:r>
      <w:r w:rsidRPr="00F97A4B">
        <w:rPr>
          <w:spacing w:val="13"/>
        </w:rPr>
        <w:t xml:space="preserve"> </w:t>
      </w:r>
      <w:r w:rsidRPr="00F97A4B">
        <w:t>индивидуальные</w:t>
      </w:r>
      <w:r w:rsidRPr="00F97A4B">
        <w:rPr>
          <w:spacing w:val="15"/>
        </w:rPr>
        <w:t xml:space="preserve"> </w:t>
      </w:r>
      <w:r w:rsidRPr="00F97A4B">
        <w:t>признаки</w:t>
      </w:r>
      <w:r w:rsidRPr="00F97A4B">
        <w:rPr>
          <w:spacing w:val="12"/>
        </w:rPr>
        <w:t xml:space="preserve"> </w:t>
      </w:r>
      <w:r w:rsidRPr="00F97A4B">
        <w:t>на</w:t>
      </w:r>
      <w:r w:rsidRPr="00F97A4B">
        <w:rPr>
          <w:spacing w:val="10"/>
        </w:rPr>
        <w:t xml:space="preserve"> </w:t>
      </w:r>
      <w:r w:rsidRPr="00F97A4B">
        <w:t>основе</w:t>
      </w:r>
      <w:r w:rsidRPr="00F97A4B">
        <w:rPr>
          <w:spacing w:val="15"/>
        </w:rPr>
        <w:t xml:space="preserve"> </w:t>
      </w:r>
      <w:r w:rsidRPr="00F97A4B">
        <w:t>сравнения</w:t>
      </w:r>
      <w:r w:rsidRPr="00F97A4B">
        <w:rPr>
          <w:spacing w:val="11"/>
        </w:rPr>
        <w:t xml:space="preserve"> </w:t>
      </w:r>
      <w:r w:rsidRPr="00F97A4B">
        <w:t>объектов</w:t>
      </w:r>
      <w:r w:rsidRPr="00F97A4B">
        <w:rPr>
          <w:spacing w:val="-57"/>
        </w:rPr>
        <w:t xml:space="preserve"> </w:t>
      </w:r>
      <w:r w:rsidRPr="00F97A4B">
        <w:t>природы;</w:t>
      </w:r>
    </w:p>
    <w:p w:rsidR="00C450EA" w:rsidRPr="00F97A4B" w:rsidRDefault="002F2362" w:rsidP="00267F92">
      <w:pPr>
        <w:pStyle w:val="a3"/>
        <w:spacing w:line="490" w:lineRule="atLeast"/>
        <w:ind w:left="0"/>
      </w:pPr>
      <w:r w:rsidRPr="00F97A4B">
        <w:t>приводить примеры, кратко характеризовать представителей разных царств природы;</w:t>
      </w:r>
      <w:r w:rsidRPr="00F97A4B">
        <w:rPr>
          <w:spacing w:val="1"/>
        </w:rPr>
        <w:t xml:space="preserve"> </w:t>
      </w:r>
      <w:r w:rsidRPr="00F97A4B">
        <w:t>называть признаки (характеризовать) животного (растения) как живого организма;</w:t>
      </w:r>
      <w:r w:rsidRPr="00F97A4B">
        <w:rPr>
          <w:spacing w:val="1"/>
        </w:rPr>
        <w:t xml:space="preserve"> </w:t>
      </w:r>
      <w:r w:rsidRPr="00F97A4B">
        <w:t>описывать</w:t>
      </w:r>
      <w:r w:rsidRPr="00F97A4B">
        <w:rPr>
          <w:spacing w:val="47"/>
        </w:rPr>
        <w:t xml:space="preserve"> </w:t>
      </w:r>
      <w:r w:rsidRPr="00F97A4B">
        <w:t>(характеризовать)</w:t>
      </w:r>
      <w:r w:rsidRPr="00F97A4B">
        <w:rPr>
          <w:spacing w:val="48"/>
        </w:rPr>
        <w:t xml:space="preserve"> </w:t>
      </w:r>
      <w:r w:rsidRPr="00F97A4B">
        <w:t>отдельные</w:t>
      </w:r>
      <w:r w:rsidRPr="00F97A4B">
        <w:rPr>
          <w:spacing w:val="51"/>
        </w:rPr>
        <w:t xml:space="preserve"> </w:t>
      </w:r>
      <w:r w:rsidRPr="00F97A4B">
        <w:t>страницы</w:t>
      </w:r>
      <w:r w:rsidRPr="00F97A4B">
        <w:rPr>
          <w:spacing w:val="53"/>
        </w:rPr>
        <w:t xml:space="preserve"> </w:t>
      </w:r>
      <w:r w:rsidRPr="00F97A4B">
        <w:t>истории</w:t>
      </w:r>
      <w:r w:rsidRPr="00F97A4B">
        <w:rPr>
          <w:spacing w:val="51"/>
        </w:rPr>
        <w:t xml:space="preserve"> </w:t>
      </w:r>
      <w:r w:rsidRPr="00F97A4B">
        <w:t>нашей</w:t>
      </w:r>
      <w:r w:rsidRPr="00F97A4B">
        <w:rPr>
          <w:spacing w:val="52"/>
        </w:rPr>
        <w:t xml:space="preserve"> </w:t>
      </w:r>
      <w:r w:rsidRPr="00F97A4B">
        <w:t>страны</w:t>
      </w:r>
      <w:r w:rsidRPr="00F97A4B">
        <w:rPr>
          <w:spacing w:val="53"/>
        </w:rPr>
        <w:t xml:space="preserve"> </w:t>
      </w:r>
      <w:r w:rsidRPr="00F97A4B">
        <w:t>(в</w:t>
      </w:r>
      <w:r w:rsidRPr="00F97A4B">
        <w:rPr>
          <w:spacing w:val="47"/>
        </w:rPr>
        <w:t xml:space="preserve"> </w:t>
      </w:r>
      <w:r w:rsidRPr="00F97A4B">
        <w:t>пределах</w:t>
      </w:r>
    </w:p>
    <w:p w:rsidR="00C450EA" w:rsidRPr="00F97A4B" w:rsidRDefault="002F2362" w:rsidP="00267F92">
      <w:pPr>
        <w:pStyle w:val="a3"/>
        <w:ind w:left="0"/>
      </w:pPr>
      <w:r w:rsidRPr="00F97A4B">
        <w:t>изученного).</w:t>
      </w:r>
    </w:p>
    <w:p w:rsidR="00C450EA" w:rsidRPr="00F97A4B" w:rsidRDefault="002F2362" w:rsidP="00267F92">
      <w:pPr>
        <w:spacing w:line="490" w:lineRule="atLeast"/>
        <w:jc w:val="both"/>
        <w:rPr>
          <w:sz w:val="24"/>
          <w:szCs w:val="24"/>
        </w:rPr>
      </w:pPr>
      <w:r w:rsidRPr="00F97A4B">
        <w:rPr>
          <w:i/>
          <w:sz w:val="24"/>
          <w:szCs w:val="24"/>
        </w:rPr>
        <w:t xml:space="preserve">Регулятивные универсальные учебные действия </w:t>
      </w:r>
      <w:r w:rsidRPr="00F97A4B">
        <w:rPr>
          <w:sz w:val="24"/>
          <w:szCs w:val="24"/>
        </w:rPr>
        <w:t>способствуют формированию умений:</w:t>
      </w:r>
      <w:r w:rsidRPr="00F97A4B">
        <w:rPr>
          <w:spacing w:val="1"/>
          <w:sz w:val="24"/>
          <w:szCs w:val="24"/>
        </w:rPr>
        <w:t xml:space="preserve"> </w:t>
      </w:r>
      <w:r w:rsidRPr="00F97A4B">
        <w:rPr>
          <w:sz w:val="24"/>
          <w:szCs w:val="24"/>
        </w:rPr>
        <w:t>планировать</w:t>
      </w:r>
      <w:r w:rsidRPr="00F97A4B">
        <w:rPr>
          <w:spacing w:val="7"/>
          <w:sz w:val="24"/>
          <w:szCs w:val="24"/>
        </w:rPr>
        <w:t xml:space="preserve"> </w:t>
      </w:r>
      <w:r w:rsidRPr="00F97A4B">
        <w:rPr>
          <w:sz w:val="24"/>
          <w:szCs w:val="24"/>
        </w:rPr>
        <w:t>шаги</w:t>
      </w:r>
      <w:r w:rsidRPr="00F97A4B">
        <w:rPr>
          <w:spacing w:val="6"/>
          <w:sz w:val="24"/>
          <w:szCs w:val="24"/>
        </w:rPr>
        <w:t xml:space="preserve"> </w:t>
      </w:r>
      <w:r w:rsidRPr="00F97A4B">
        <w:rPr>
          <w:sz w:val="24"/>
          <w:szCs w:val="24"/>
        </w:rPr>
        <w:t>по</w:t>
      </w:r>
      <w:r w:rsidRPr="00F97A4B">
        <w:rPr>
          <w:spacing w:val="9"/>
          <w:sz w:val="24"/>
          <w:szCs w:val="24"/>
        </w:rPr>
        <w:t xml:space="preserve"> </w:t>
      </w:r>
      <w:r w:rsidRPr="00F97A4B">
        <w:rPr>
          <w:sz w:val="24"/>
          <w:szCs w:val="24"/>
        </w:rPr>
        <w:t>решению</w:t>
      </w:r>
      <w:r w:rsidRPr="00F97A4B">
        <w:rPr>
          <w:spacing w:val="8"/>
          <w:sz w:val="24"/>
          <w:szCs w:val="24"/>
        </w:rPr>
        <w:t xml:space="preserve"> </w:t>
      </w:r>
      <w:r w:rsidRPr="00F97A4B">
        <w:rPr>
          <w:sz w:val="24"/>
          <w:szCs w:val="24"/>
        </w:rPr>
        <w:t>учебной</w:t>
      </w:r>
      <w:r w:rsidRPr="00F97A4B">
        <w:rPr>
          <w:spacing w:val="6"/>
          <w:sz w:val="24"/>
          <w:szCs w:val="24"/>
        </w:rPr>
        <w:t xml:space="preserve"> </w:t>
      </w:r>
      <w:r w:rsidRPr="00F97A4B">
        <w:rPr>
          <w:sz w:val="24"/>
          <w:szCs w:val="24"/>
        </w:rPr>
        <w:t>задачи,</w:t>
      </w:r>
      <w:r w:rsidRPr="00F97A4B">
        <w:rPr>
          <w:spacing w:val="11"/>
          <w:sz w:val="24"/>
          <w:szCs w:val="24"/>
        </w:rPr>
        <w:t xml:space="preserve"> </w:t>
      </w:r>
      <w:r w:rsidRPr="00F97A4B">
        <w:rPr>
          <w:sz w:val="24"/>
          <w:szCs w:val="24"/>
        </w:rPr>
        <w:t>контролировать</w:t>
      </w:r>
      <w:r w:rsidRPr="00F97A4B">
        <w:rPr>
          <w:spacing w:val="7"/>
          <w:sz w:val="24"/>
          <w:szCs w:val="24"/>
        </w:rPr>
        <w:t xml:space="preserve"> </w:t>
      </w:r>
      <w:r w:rsidRPr="00F97A4B">
        <w:rPr>
          <w:sz w:val="24"/>
          <w:szCs w:val="24"/>
        </w:rPr>
        <w:t>свои</w:t>
      </w:r>
      <w:r w:rsidRPr="00F97A4B">
        <w:rPr>
          <w:spacing w:val="10"/>
          <w:sz w:val="24"/>
          <w:szCs w:val="24"/>
        </w:rPr>
        <w:t xml:space="preserve"> </w:t>
      </w:r>
      <w:r w:rsidRPr="00F97A4B">
        <w:rPr>
          <w:sz w:val="24"/>
          <w:szCs w:val="24"/>
        </w:rPr>
        <w:t>действия</w:t>
      </w:r>
      <w:r w:rsidRPr="00F97A4B">
        <w:rPr>
          <w:spacing w:val="5"/>
          <w:sz w:val="24"/>
          <w:szCs w:val="24"/>
        </w:rPr>
        <w:t xml:space="preserve"> </w:t>
      </w:r>
      <w:r w:rsidRPr="00F97A4B">
        <w:rPr>
          <w:sz w:val="24"/>
          <w:szCs w:val="24"/>
        </w:rPr>
        <w:t>(при</w:t>
      </w:r>
    </w:p>
    <w:p w:rsidR="00C450EA" w:rsidRPr="00F97A4B" w:rsidRDefault="002F2362" w:rsidP="00267F92">
      <w:pPr>
        <w:pStyle w:val="a3"/>
        <w:ind w:left="0"/>
      </w:pPr>
      <w:r w:rsidRPr="00F97A4B">
        <w:t>небольшой</w:t>
      </w:r>
      <w:r w:rsidRPr="00F97A4B">
        <w:rPr>
          <w:spacing w:val="-3"/>
        </w:rPr>
        <w:t xml:space="preserve"> </w:t>
      </w:r>
      <w:r w:rsidRPr="00F97A4B">
        <w:t>помощи</w:t>
      </w:r>
      <w:r w:rsidRPr="00F97A4B">
        <w:rPr>
          <w:spacing w:val="-3"/>
        </w:rPr>
        <w:t xml:space="preserve"> </w:t>
      </w:r>
      <w:r w:rsidRPr="00F97A4B">
        <w:t>учителя);</w:t>
      </w:r>
    </w:p>
    <w:p w:rsidR="00C450EA" w:rsidRPr="00F97A4B" w:rsidRDefault="002F2362" w:rsidP="00267F92">
      <w:pPr>
        <w:pStyle w:val="a3"/>
        <w:spacing w:line="242" w:lineRule="auto"/>
        <w:ind w:left="0" w:firstLine="542"/>
      </w:pPr>
      <w:r w:rsidRPr="00F97A4B">
        <w:t>устанавливать</w:t>
      </w:r>
      <w:r w:rsidRPr="00F97A4B">
        <w:rPr>
          <w:spacing w:val="41"/>
        </w:rPr>
        <w:t xml:space="preserve"> </w:t>
      </w:r>
      <w:r w:rsidRPr="00F97A4B">
        <w:t>причину</w:t>
      </w:r>
      <w:r w:rsidRPr="00F97A4B">
        <w:rPr>
          <w:spacing w:val="30"/>
        </w:rPr>
        <w:t xml:space="preserve"> </w:t>
      </w:r>
      <w:r w:rsidRPr="00F97A4B">
        <w:t>возникающей</w:t>
      </w:r>
      <w:r w:rsidRPr="00F97A4B">
        <w:rPr>
          <w:spacing w:val="40"/>
        </w:rPr>
        <w:t xml:space="preserve"> </w:t>
      </w:r>
      <w:r w:rsidRPr="00F97A4B">
        <w:t>трудности</w:t>
      </w:r>
      <w:r w:rsidRPr="00F97A4B">
        <w:rPr>
          <w:spacing w:val="37"/>
        </w:rPr>
        <w:t xml:space="preserve"> </w:t>
      </w:r>
      <w:r w:rsidRPr="00F97A4B">
        <w:t>или</w:t>
      </w:r>
      <w:r w:rsidRPr="00F97A4B">
        <w:rPr>
          <w:spacing w:val="31"/>
        </w:rPr>
        <w:t xml:space="preserve"> </w:t>
      </w:r>
      <w:r w:rsidRPr="00F97A4B">
        <w:t>ошибки,</w:t>
      </w:r>
      <w:r w:rsidRPr="00F97A4B">
        <w:rPr>
          <w:spacing w:val="42"/>
        </w:rPr>
        <w:t xml:space="preserve"> </w:t>
      </w:r>
      <w:r w:rsidRPr="00F97A4B">
        <w:t>корректировать</w:t>
      </w:r>
      <w:r w:rsidRPr="00F97A4B">
        <w:rPr>
          <w:spacing w:val="36"/>
        </w:rPr>
        <w:t xml:space="preserve"> </w:t>
      </w:r>
      <w:r w:rsidRPr="00F97A4B">
        <w:t>свои</w:t>
      </w:r>
      <w:r w:rsidRPr="00F97A4B">
        <w:rPr>
          <w:spacing w:val="-57"/>
        </w:rPr>
        <w:t xml:space="preserve"> </w:t>
      </w:r>
      <w:r w:rsidRPr="00F97A4B">
        <w:lastRenderedPageBreak/>
        <w:t>действия.</w:t>
      </w:r>
    </w:p>
    <w:p w:rsidR="00C450EA" w:rsidRPr="00F97A4B" w:rsidRDefault="002F2362" w:rsidP="00267F92">
      <w:pPr>
        <w:jc w:val="both"/>
        <w:rPr>
          <w:sz w:val="24"/>
          <w:szCs w:val="24"/>
        </w:rPr>
      </w:pPr>
      <w:r w:rsidRPr="00F97A4B">
        <w:rPr>
          <w:i/>
          <w:sz w:val="24"/>
          <w:szCs w:val="24"/>
        </w:rPr>
        <w:t>Совместная</w:t>
      </w:r>
      <w:r w:rsidRPr="00F97A4B">
        <w:rPr>
          <w:i/>
          <w:spacing w:val="-6"/>
          <w:sz w:val="24"/>
          <w:szCs w:val="24"/>
        </w:rPr>
        <w:t xml:space="preserve"> </w:t>
      </w:r>
      <w:r w:rsidRPr="00F97A4B">
        <w:rPr>
          <w:i/>
          <w:sz w:val="24"/>
          <w:szCs w:val="24"/>
        </w:rPr>
        <w:t>деятельность</w:t>
      </w:r>
      <w:r w:rsidRPr="00F97A4B">
        <w:rPr>
          <w:i/>
          <w:spacing w:val="-3"/>
          <w:sz w:val="24"/>
          <w:szCs w:val="24"/>
        </w:rPr>
        <w:t xml:space="preserve"> </w:t>
      </w:r>
      <w:r w:rsidRPr="00F97A4B">
        <w:rPr>
          <w:sz w:val="24"/>
          <w:szCs w:val="24"/>
        </w:rPr>
        <w:t>способствует</w:t>
      </w:r>
      <w:r w:rsidRPr="00F97A4B">
        <w:rPr>
          <w:spacing w:val="-5"/>
          <w:sz w:val="24"/>
          <w:szCs w:val="24"/>
        </w:rPr>
        <w:t xml:space="preserve"> </w:t>
      </w:r>
      <w:r w:rsidRPr="00F97A4B">
        <w:rPr>
          <w:sz w:val="24"/>
          <w:szCs w:val="24"/>
        </w:rPr>
        <w:t>формированию</w:t>
      </w:r>
      <w:r w:rsidRPr="00F97A4B">
        <w:rPr>
          <w:spacing w:val="-6"/>
          <w:sz w:val="24"/>
          <w:szCs w:val="24"/>
        </w:rPr>
        <w:t xml:space="preserve"> </w:t>
      </w:r>
      <w:r w:rsidRPr="00F97A4B">
        <w:rPr>
          <w:sz w:val="24"/>
          <w:szCs w:val="24"/>
        </w:rPr>
        <w:t>умений:</w:t>
      </w:r>
    </w:p>
    <w:p w:rsidR="00C450EA" w:rsidRPr="00F97A4B" w:rsidRDefault="002F2362" w:rsidP="00267F92">
      <w:pPr>
        <w:pStyle w:val="a3"/>
        <w:tabs>
          <w:tab w:val="left" w:pos="2161"/>
          <w:tab w:val="left" w:pos="2521"/>
          <w:tab w:val="left" w:pos="3955"/>
          <w:tab w:val="left" w:pos="5624"/>
          <w:tab w:val="left" w:pos="6962"/>
          <w:tab w:val="left" w:pos="7692"/>
          <w:tab w:val="left" w:pos="9337"/>
        </w:tabs>
        <w:spacing w:line="242" w:lineRule="auto"/>
        <w:ind w:left="0" w:firstLine="542"/>
      </w:pPr>
      <w:r w:rsidRPr="00F97A4B">
        <w:t>участвуя</w:t>
      </w:r>
      <w:r w:rsidRPr="00F97A4B">
        <w:tab/>
        <w:t>в</w:t>
      </w:r>
      <w:r w:rsidRPr="00F97A4B">
        <w:tab/>
        <w:t>совместной</w:t>
      </w:r>
      <w:r w:rsidRPr="00F97A4B">
        <w:tab/>
        <w:t>деятельности,</w:t>
      </w:r>
      <w:r w:rsidRPr="00F97A4B">
        <w:tab/>
        <w:t>выполнять</w:t>
      </w:r>
      <w:r w:rsidRPr="00F97A4B">
        <w:tab/>
        <w:t>роли</w:t>
      </w:r>
      <w:r w:rsidRPr="00F97A4B">
        <w:tab/>
        <w:t>руководителя</w:t>
      </w:r>
      <w:r w:rsidRPr="00F97A4B">
        <w:tab/>
      </w:r>
      <w:r w:rsidRPr="00F97A4B">
        <w:rPr>
          <w:spacing w:val="-1"/>
        </w:rPr>
        <w:t>(лидера),</w:t>
      </w:r>
      <w:r w:rsidRPr="00F97A4B">
        <w:rPr>
          <w:spacing w:val="-57"/>
        </w:rPr>
        <w:t xml:space="preserve"> </w:t>
      </w:r>
      <w:r w:rsidRPr="00F97A4B">
        <w:t>подчиненного;</w:t>
      </w:r>
    </w:p>
    <w:p w:rsidR="00C450EA" w:rsidRPr="00F97A4B" w:rsidRDefault="002F2362" w:rsidP="00267F92">
      <w:pPr>
        <w:pStyle w:val="a3"/>
        <w:spacing w:line="237" w:lineRule="auto"/>
        <w:ind w:left="0" w:firstLine="542"/>
      </w:pPr>
      <w:r w:rsidRPr="00F97A4B">
        <w:t>оценивать</w:t>
      </w:r>
      <w:r w:rsidRPr="00F97A4B">
        <w:rPr>
          <w:spacing w:val="17"/>
        </w:rPr>
        <w:t xml:space="preserve"> </w:t>
      </w:r>
      <w:r w:rsidRPr="00F97A4B">
        <w:t>результаты</w:t>
      </w:r>
      <w:r w:rsidRPr="00F97A4B">
        <w:rPr>
          <w:spacing w:val="23"/>
        </w:rPr>
        <w:t xml:space="preserve"> </w:t>
      </w:r>
      <w:r w:rsidRPr="00F97A4B">
        <w:t>деятельности</w:t>
      </w:r>
      <w:r w:rsidRPr="00F97A4B">
        <w:rPr>
          <w:spacing w:val="22"/>
        </w:rPr>
        <w:t xml:space="preserve"> </w:t>
      </w:r>
      <w:r w:rsidRPr="00F97A4B">
        <w:t>участников,</w:t>
      </w:r>
      <w:r w:rsidRPr="00F97A4B">
        <w:rPr>
          <w:spacing w:val="18"/>
        </w:rPr>
        <w:t xml:space="preserve"> </w:t>
      </w:r>
      <w:r w:rsidRPr="00F97A4B">
        <w:t>положительно</w:t>
      </w:r>
      <w:r w:rsidRPr="00F97A4B">
        <w:rPr>
          <w:spacing w:val="24"/>
        </w:rPr>
        <w:t xml:space="preserve"> </w:t>
      </w:r>
      <w:r w:rsidRPr="00F97A4B">
        <w:t>реагировать</w:t>
      </w:r>
      <w:r w:rsidRPr="00F97A4B">
        <w:rPr>
          <w:spacing w:val="18"/>
        </w:rPr>
        <w:t xml:space="preserve"> </w:t>
      </w:r>
      <w:r w:rsidRPr="00F97A4B">
        <w:t>на</w:t>
      </w:r>
      <w:r w:rsidRPr="00F97A4B">
        <w:rPr>
          <w:spacing w:val="20"/>
        </w:rPr>
        <w:t xml:space="preserve"> </w:t>
      </w:r>
      <w:r w:rsidRPr="00F97A4B">
        <w:t>советы</w:t>
      </w:r>
      <w:r w:rsidRPr="00F97A4B">
        <w:rPr>
          <w:spacing w:val="22"/>
        </w:rPr>
        <w:t xml:space="preserve"> </w:t>
      </w:r>
      <w:r w:rsidRPr="00F97A4B">
        <w:t>и</w:t>
      </w:r>
      <w:r w:rsidRPr="00F97A4B">
        <w:rPr>
          <w:spacing w:val="-57"/>
        </w:rPr>
        <w:t xml:space="preserve"> </w:t>
      </w:r>
      <w:r w:rsidRPr="00F97A4B">
        <w:t>замечания</w:t>
      </w:r>
      <w:r w:rsidRPr="00F97A4B">
        <w:rPr>
          <w:spacing w:val="1"/>
        </w:rPr>
        <w:t xml:space="preserve"> </w:t>
      </w:r>
      <w:r w:rsidRPr="00F97A4B">
        <w:t>в</w:t>
      </w:r>
      <w:r w:rsidRPr="00F97A4B">
        <w:rPr>
          <w:spacing w:val="-1"/>
        </w:rPr>
        <w:t xml:space="preserve"> </w:t>
      </w:r>
      <w:r w:rsidRPr="00F97A4B">
        <w:t>свой</w:t>
      </w:r>
      <w:r w:rsidRPr="00F97A4B">
        <w:rPr>
          <w:spacing w:val="-2"/>
        </w:rPr>
        <w:t xml:space="preserve"> </w:t>
      </w:r>
      <w:r w:rsidRPr="00F97A4B">
        <w:t>адрес;</w:t>
      </w:r>
    </w:p>
    <w:p w:rsidR="00C450EA" w:rsidRPr="00F97A4B" w:rsidRDefault="002F2362" w:rsidP="00267F92">
      <w:pPr>
        <w:pStyle w:val="a3"/>
        <w:ind w:left="0" w:firstLine="542"/>
      </w:pPr>
      <w:r w:rsidRPr="00F97A4B">
        <w:t>выполнять правила совместной деятельности, признавать право другого человека иметь</w:t>
      </w:r>
      <w:r w:rsidRPr="00F97A4B">
        <w:rPr>
          <w:spacing w:val="1"/>
        </w:rPr>
        <w:t xml:space="preserve"> </w:t>
      </w:r>
      <w:r w:rsidRPr="00F97A4B">
        <w:t>собственное суждение, мнение; самостоятельно разрешать возникающие конфликты с учетом</w:t>
      </w:r>
      <w:r w:rsidRPr="00F97A4B">
        <w:rPr>
          <w:spacing w:val="1"/>
        </w:rPr>
        <w:t xml:space="preserve"> </w:t>
      </w:r>
      <w:r w:rsidRPr="00F97A4B">
        <w:t>этики</w:t>
      </w:r>
      <w:r w:rsidRPr="00F97A4B">
        <w:rPr>
          <w:spacing w:val="2"/>
        </w:rPr>
        <w:t xml:space="preserve"> </w:t>
      </w:r>
      <w:r w:rsidRPr="00F97A4B">
        <w:t>общения.</w:t>
      </w:r>
    </w:p>
    <w:p w:rsidR="00C450EA" w:rsidRPr="00F97A4B" w:rsidRDefault="00C450EA" w:rsidP="00267F92">
      <w:pPr>
        <w:pStyle w:val="a3"/>
        <w:ind w:left="0"/>
      </w:pPr>
    </w:p>
    <w:p w:rsidR="00C450EA" w:rsidRPr="00F97A4B" w:rsidRDefault="002F2362" w:rsidP="00267F92">
      <w:pPr>
        <w:pStyle w:val="Heading1"/>
        <w:spacing w:line="240" w:lineRule="auto"/>
        <w:ind w:left="0"/>
        <w:jc w:val="both"/>
      </w:pPr>
      <w:bookmarkStart w:id="21" w:name="Содержание_обучения_в_4_классе._(2)"/>
      <w:bookmarkEnd w:id="21"/>
      <w:r w:rsidRPr="00F97A4B">
        <w:t>Содержание</w:t>
      </w:r>
      <w:r w:rsidRPr="00F97A4B">
        <w:rPr>
          <w:spacing w:val="-3"/>
        </w:rPr>
        <w:t xml:space="preserve"> </w:t>
      </w:r>
      <w:r w:rsidRPr="00F97A4B">
        <w:t>обучения</w:t>
      </w:r>
      <w:r w:rsidRPr="00F97A4B">
        <w:rPr>
          <w:spacing w:val="-2"/>
        </w:rPr>
        <w:t xml:space="preserve"> </w:t>
      </w:r>
      <w:r w:rsidRPr="00F97A4B">
        <w:t>в</w:t>
      </w:r>
      <w:r w:rsidRPr="00F97A4B">
        <w:rPr>
          <w:spacing w:val="-1"/>
        </w:rPr>
        <w:t xml:space="preserve"> </w:t>
      </w:r>
      <w:r w:rsidRPr="00F97A4B">
        <w:t>4</w:t>
      </w:r>
      <w:r w:rsidRPr="00F97A4B">
        <w:rPr>
          <w:spacing w:val="-6"/>
        </w:rPr>
        <w:t xml:space="preserve"> </w:t>
      </w:r>
      <w:r w:rsidRPr="00F97A4B">
        <w:t>классе.</w:t>
      </w:r>
    </w:p>
    <w:p w:rsidR="00C450EA" w:rsidRPr="00F97A4B" w:rsidRDefault="002F2362" w:rsidP="00267F92">
      <w:pPr>
        <w:jc w:val="both"/>
        <w:rPr>
          <w:i/>
          <w:sz w:val="24"/>
          <w:szCs w:val="24"/>
        </w:rPr>
      </w:pPr>
      <w:r w:rsidRPr="00F97A4B">
        <w:rPr>
          <w:i/>
          <w:sz w:val="24"/>
          <w:szCs w:val="24"/>
        </w:rPr>
        <w:t>Человек</w:t>
      </w:r>
      <w:r w:rsidRPr="00F97A4B">
        <w:rPr>
          <w:i/>
          <w:spacing w:val="-3"/>
          <w:sz w:val="24"/>
          <w:szCs w:val="24"/>
        </w:rPr>
        <w:t xml:space="preserve"> </w:t>
      </w:r>
      <w:r w:rsidRPr="00F97A4B">
        <w:rPr>
          <w:i/>
          <w:sz w:val="24"/>
          <w:szCs w:val="24"/>
        </w:rPr>
        <w:t>и общество.</w:t>
      </w:r>
    </w:p>
    <w:p w:rsidR="00C450EA" w:rsidRPr="00F97A4B" w:rsidRDefault="00605914" w:rsidP="00267F92">
      <w:pPr>
        <w:pStyle w:val="a3"/>
        <w:ind w:left="0"/>
      </w:pPr>
      <w:hyperlink r:id="rId139">
        <w:r w:rsidR="002F2362" w:rsidRPr="00F97A4B">
          <w:t>Конституция</w:t>
        </w:r>
        <w:r w:rsidR="002F2362" w:rsidRPr="00F97A4B">
          <w:rPr>
            <w:spacing w:val="-2"/>
          </w:rPr>
          <w:t xml:space="preserve"> </w:t>
        </w:r>
      </w:hyperlink>
      <w:r w:rsidR="002F2362" w:rsidRPr="00F97A4B">
        <w:t>-</w:t>
      </w:r>
      <w:r w:rsidR="002F2362" w:rsidRPr="00F97A4B">
        <w:rPr>
          <w:spacing w:val="-1"/>
        </w:rPr>
        <w:t xml:space="preserve"> </w:t>
      </w:r>
      <w:r w:rsidR="002F2362" w:rsidRPr="00F97A4B">
        <w:t>Основной</w:t>
      </w:r>
      <w:r w:rsidR="002F2362" w:rsidRPr="00F97A4B">
        <w:rPr>
          <w:spacing w:val="-6"/>
        </w:rPr>
        <w:t xml:space="preserve"> </w:t>
      </w:r>
      <w:r w:rsidR="002F2362" w:rsidRPr="00F97A4B">
        <w:t>закон Российской</w:t>
      </w:r>
      <w:r w:rsidR="002F2362" w:rsidRPr="00F97A4B">
        <w:rPr>
          <w:spacing w:val="-7"/>
        </w:rPr>
        <w:t xml:space="preserve"> </w:t>
      </w:r>
      <w:r w:rsidR="002F2362" w:rsidRPr="00F97A4B">
        <w:t>Федерации.</w:t>
      </w:r>
    </w:p>
    <w:p w:rsidR="00C450EA" w:rsidRPr="00F97A4B" w:rsidRDefault="002F2362" w:rsidP="00267F92">
      <w:pPr>
        <w:pStyle w:val="a3"/>
        <w:ind w:left="0" w:firstLine="542"/>
      </w:pPr>
      <w:r w:rsidRPr="00F97A4B">
        <w:t>Права</w:t>
      </w:r>
      <w:r w:rsidRPr="00F97A4B">
        <w:rPr>
          <w:spacing w:val="1"/>
        </w:rPr>
        <w:t xml:space="preserve"> </w:t>
      </w:r>
      <w:r w:rsidRPr="00F97A4B">
        <w:t>и</w:t>
      </w:r>
      <w:r w:rsidRPr="00F97A4B">
        <w:rPr>
          <w:spacing w:val="1"/>
        </w:rPr>
        <w:t xml:space="preserve"> </w:t>
      </w:r>
      <w:r w:rsidRPr="00F97A4B">
        <w:t>обязанности</w:t>
      </w:r>
      <w:r w:rsidRPr="00F97A4B">
        <w:rPr>
          <w:spacing w:val="1"/>
        </w:rPr>
        <w:t xml:space="preserve"> </w:t>
      </w:r>
      <w:r w:rsidRPr="00F97A4B">
        <w:t>гражданина</w:t>
      </w:r>
      <w:r w:rsidRPr="00F97A4B">
        <w:rPr>
          <w:spacing w:val="1"/>
        </w:rPr>
        <w:t xml:space="preserve"> </w:t>
      </w:r>
      <w:r w:rsidRPr="00F97A4B">
        <w:t>Российской</w:t>
      </w:r>
      <w:r w:rsidRPr="00F97A4B">
        <w:rPr>
          <w:spacing w:val="1"/>
        </w:rPr>
        <w:t xml:space="preserve"> </w:t>
      </w:r>
      <w:r w:rsidRPr="00F97A4B">
        <w:t>Федерации.</w:t>
      </w:r>
      <w:r w:rsidRPr="00F97A4B">
        <w:rPr>
          <w:spacing w:val="1"/>
        </w:rPr>
        <w:t xml:space="preserve"> </w:t>
      </w:r>
      <w:r w:rsidRPr="00F97A4B">
        <w:t>Президент</w:t>
      </w:r>
      <w:r w:rsidRPr="00F97A4B">
        <w:rPr>
          <w:spacing w:val="1"/>
        </w:rPr>
        <w:t xml:space="preserve"> </w:t>
      </w:r>
      <w:r w:rsidRPr="00F97A4B">
        <w:t>Российской</w:t>
      </w:r>
      <w:r w:rsidRPr="00F97A4B">
        <w:rPr>
          <w:spacing w:val="1"/>
        </w:rPr>
        <w:t xml:space="preserve"> </w:t>
      </w:r>
      <w:r w:rsidRPr="00F97A4B">
        <w:t>Федерации</w:t>
      </w:r>
      <w:r w:rsidRPr="00F97A4B">
        <w:rPr>
          <w:spacing w:val="1"/>
        </w:rPr>
        <w:t xml:space="preserve"> </w:t>
      </w:r>
      <w:r w:rsidRPr="00F97A4B">
        <w:t>-</w:t>
      </w:r>
      <w:r w:rsidRPr="00F97A4B">
        <w:rPr>
          <w:spacing w:val="1"/>
        </w:rPr>
        <w:t xml:space="preserve"> </w:t>
      </w:r>
      <w:r w:rsidRPr="00F97A4B">
        <w:t>глава</w:t>
      </w:r>
      <w:r w:rsidRPr="00F97A4B">
        <w:rPr>
          <w:spacing w:val="1"/>
        </w:rPr>
        <w:t xml:space="preserve"> </w:t>
      </w:r>
      <w:r w:rsidRPr="00F97A4B">
        <w:t>государства.</w:t>
      </w:r>
      <w:r w:rsidRPr="00F97A4B">
        <w:rPr>
          <w:spacing w:val="1"/>
        </w:rPr>
        <w:t xml:space="preserve"> </w:t>
      </w:r>
      <w:r w:rsidRPr="00F97A4B">
        <w:t>Политико-административная</w:t>
      </w:r>
      <w:r w:rsidRPr="00F97A4B">
        <w:rPr>
          <w:spacing w:val="1"/>
        </w:rPr>
        <w:t xml:space="preserve"> </w:t>
      </w:r>
      <w:r w:rsidRPr="00F97A4B">
        <w:t>карта</w:t>
      </w:r>
      <w:r w:rsidRPr="00F97A4B">
        <w:rPr>
          <w:spacing w:val="1"/>
        </w:rPr>
        <w:t xml:space="preserve"> </w:t>
      </w:r>
      <w:r w:rsidRPr="00F97A4B">
        <w:t>России.</w:t>
      </w:r>
      <w:r w:rsidRPr="00F97A4B">
        <w:rPr>
          <w:spacing w:val="1"/>
        </w:rPr>
        <w:t xml:space="preserve"> </w:t>
      </w:r>
      <w:r w:rsidRPr="00F97A4B">
        <w:t>Общая</w:t>
      </w:r>
      <w:r w:rsidRPr="00F97A4B">
        <w:rPr>
          <w:spacing w:val="-57"/>
        </w:rPr>
        <w:t xml:space="preserve"> </w:t>
      </w:r>
      <w:r w:rsidRPr="00F97A4B">
        <w:t>характеристика</w:t>
      </w:r>
      <w:r w:rsidRPr="00F97A4B">
        <w:rPr>
          <w:spacing w:val="1"/>
        </w:rPr>
        <w:t xml:space="preserve"> </w:t>
      </w:r>
      <w:r w:rsidRPr="00F97A4B">
        <w:t>родного</w:t>
      </w:r>
      <w:r w:rsidRPr="00F97A4B">
        <w:rPr>
          <w:spacing w:val="1"/>
        </w:rPr>
        <w:t xml:space="preserve"> </w:t>
      </w:r>
      <w:r w:rsidRPr="00F97A4B">
        <w:t>края,</w:t>
      </w:r>
      <w:r w:rsidRPr="00F97A4B">
        <w:rPr>
          <w:spacing w:val="1"/>
        </w:rPr>
        <w:t xml:space="preserve"> </w:t>
      </w:r>
      <w:r w:rsidRPr="00F97A4B">
        <w:t>важнейшие</w:t>
      </w:r>
      <w:r w:rsidRPr="00F97A4B">
        <w:rPr>
          <w:spacing w:val="1"/>
        </w:rPr>
        <w:t xml:space="preserve"> </w:t>
      </w:r>
      <w:r w:rsidRPr="00F97A4B">
        <w:t>достопримечательности,</w:t>
      </w:r>
      <w:r w:rsidRPr="00F97A4B">
        <w:rPr>
          <w:spacing w:val="1"/>
        </w:rPr>
        <w:t xml:space="preserve"> </w:t>
      </w:r>
      <w:r w:rsidRPr="00F97A4B">
        <w:t>знаменитые</w:t>
      </w:r>
      <w:r w:rsidRPr="00F97A4B">
        <w:rPr>
          <w:spacing w:val="1"/>
        </w:rPr>
        <w:t xml:space="preserve"> </w:t>
      </w:r>
      <w:r w:rsidRPr="00F97A4B">
        <w:t>соотечественники.</w:t>
      </w:r>
    </w:p>
    <w:p w:rsidR="00C450EA" w:rsidRPr="00F97A4B" w:rsidRDefault="002F2362" w:rsidP="00267F92">
      <w:pPr>
        <w:pStyle w:val="a3"/>
        <w:ind w:left="0" w:firstLine="542"/>
      </w:pPr>
      <w:r w:rsidRPr="00F97A4B">
        <w:t>Города</w:t>
      </w:r>
      <w:r w:rsidRPr="00F97A4B">
        <w:rPr>
          <w:spacing w:val="1"/>
        </w:rPr>
        <w:t xml:space="preserve"> </w:t>
      </w:r>
      <w:r w:rsidRPr="00F97A4B">
        <w:t>России.</w:t>
      </w:r>
      <w:r w:rsidRPr="00F97A4B">
        <w:rPr>
          <w:spacing w:val="1"/>
        </w:rPr>
        <w:t xml:space="preserve"> </w:t>
      </w:r>
      <w:r w:rsidRPr="00F97A4B">
        <w:t>Святыни</w:t>
      </w:r>
      <w:r w:rsidRPr="00F97A4B">
        <w:rPr>
          <w:spacing w:val="1"/>
        </w:rPr>
        <w:t xml:space="preserve"> </w:t>
      </w:r>
      <w:r w:rsidRPr="00F97A4B">
        <w:t>городов</w:t>
      </w:r>
      <w:r w:rsidRPr="00F97A4B">
        <w:rPr>
          <w:spacing w:val="1"/>
        </w:rPr>
        <w:t xml:space="preserve"> </w:t>
      </w:r>
      <w:r w:rsidRPr="00F97A4B">
        <w:t>России.</w:t>
      </w:r>
      <w:r w:rsidRPr="00F97A4B">
        <w:rPr>
          <w:spacing w:val="1"/>
        </w:rPr>
        <w:t xml:space="preserve"> </w:t>
      </w:r>
      <w:r w:rsidRPr="00F97A4B">
        <w:t>Главный</w:t>
      </w:r>
      <w:r w:rsidRPr="00F97A4B">
        <w:rPr>
          <w:spacing w:val="1"/>
        </w:rPr>
        <w:t xml:space="preserve"> </w:t>
      </w:r>
      <w:r w:rsidRPr="00F97A4B">
        <w:t>город</w:t>
      </w:r>
      <w:r w:rsidRPr="00F97A4B">
        <w:rPr>
          <w:spacing w:val="1"/>
        </w:rPr>
        <w:t xml:space="preserve"> </w:t>
      </w:r>
      <w:r w:rsidRPr="00F97A4B">
        <w:t>родного</w:t>
      </w:r>
      <w:r w:rsidRPr="00F97A4B">
        <w:rPr>
          <w:spacing w:val="1"/>
        </w:rPr>
        <w:t xml:space="preserve"> </w:t>
      </w:r>
      <w:r w:rsidRPr="00F97A4B">
        <w:t>края:</w:t>
      </w:r>
      <w:r w:rsidRPr="00F97A4B">
        <w:rPr>
          <w:spacing w:val="1"/>
        </w:rPr>
        <w:t xml:space="preserve"> </w:t>
      </w:r>
      <w:r w:rsidRPr="00F97A4B">
        <w:t>достопримечательности,</w:t>
      </w:r>
      <w:r w:rsidRPr="00F97A4B">
        <w:rPr>
          <w:spacing w:val="1"/>
        </w:rPr>
        <w:t xml:space="preserve"> </w:t>
      </w:r>
      <w:r w:rsidRPr="00F97A4B">
        <w:t>история</w:t>
      </w:r>
      <w:r w:rsidRPr="00F97A4B">
        <w:rPr>
          <w:spacing w:val="1"/>
        </w:rPr>
        <w:t xml:space="preserve"> </w:t>
      </w:r>
      <w:r w:rsidRPr="00F97A4B">
        <w:t>и</w:t>
      </w:r>
      <w:r w:rsidRPr="00F97A4B">
        <w:rPr>
          <w:spacing w:val="1"/>
        </w:rPr>
        <w:t xml:space="preserve"> </w:t>
      </w:r>
      <w:r w:rsidRPr="00F97A4B">
        <w:t>характеристика</w:t>
      </w:r>
      <w:r w:rsidRPr="00F97A4B">
        <w:rPr>
          <w:spacing w:val="1"/>
        </w:rPr>
        <w:t xml:space="preserve"> </w:t>
      </w:r>
      <w:r w:rsidRPr="00F97A4B">
        <w:t>отдельных</w:t>
      </w:r>
      <w:r w:rsidRPr="00F97A4B">
        <w:rPr>
          <w:spacing w:val="1"/>
        </w:rPr>
        <w:t xml:space="preserve"> </w:t>
      </w:r>
      <w:r w:rsidRPr="00F97A4B">
        <w:t>исторических</w:t>
      </w:r>
      <w:r w:rsidRPr="00F97A4B">
        <w:rPr>
          <w:spacing w:val="1"/>
        </w:rPr>
        <w:t xml:space="preserve"> </w:t>
      </w:r>
      <w:r w:rsidRPr="00F97A4B">
        <w:t>событий,</w:t>
      </w:r>
      <w:r w:rsidRPr="00F97A4B">
        <w:rPr>
          <w:spacing w:val="1"/>
        </w:rPr>
        <w:t xml:space="preserve"> </w:t>
      </w:r>
      <w:r w:rsidRPr="00F97A4B">
        <w:t>связанных</w:t>
      </w:r>
      <w:r w:rsidRPr="00F97A4B">
        <w:rPr>
          <w:spacing w:val="-4"/>
        </w:rPr>
        <w:t xml:space="preserve"> </w:t>
      </w:r>
      <w:r w:rsidRPr="00F97A4B">
        <w:t>с</w:t>
      </w:r>
      <w:r w:rsidRPr="00F97A4B">
        <w:rPr>
          <w:spacing w:val="1"/>
        </w:rPr>
        <w:t xml:space="preserve"> </w:t>
      </w:r>
      <w:r w:rsidRPr="00F97A4B">
        <w:t>ним.</w:t>
      </w:r>
    </w:p>
    <w:p w:rsidR="00C450EA" w:rsidRPr="00F97A4B" w:rsidRDefault="002F2362" w:rsidP="00267F92">
      <w:pPr>
        <w:pStyle w:val="a3"/>
        <w:ind w:left="0"/>
      </w:pPr>
      <w:r w:rsidRPr="00F97A4B">
        <w:t>Праздник</w:t>
      </w:r>
      <w:r w:rsidRPr="00F97A4B">
        <w:rPr>
          <w:spacing w:val="59"/>
        </w:rPr>
        <w:t xml:space="preserve"> </w:t>
      </w:r>
      <w:r w:rsidRPr="00F97A4B">
        <w:t>в</w:t>
      </w:r>
      <w:r w:rsidRPr="00F97A4B">
        <w:rPr>
          <w:spacing w:val="57"/>
        </w:rPr>
        <w:t xml:space="preserve"> </w:t>
      </w:r>
      <w:r w:rsidRPr="00F97A4B">
        <w:t>жизни</w:t>
      </w:r>
      <w:r w:rsidRPr="00F97A4B">
        <w:rPr>
          <w:spacing w:val="53"/>
        </w:rPr>
        <w:t xml:space="preserve"> </w:t>
      </w:r>
      <w:r w:rsidRPr="00F97A4B">
        <w:t>общества</w:t>
      </w:r>
      <w:r w:rsidRPr="00F97A4B">
        <w:rPr>
          <w:spacing w:val="59"/>
        </w:rPr>
        <w:t xml:space="preserve"> </w:t>
      </w:r>
      <w:r w:rsidRPr="00F97A4B">
        <w:t>как</w:t>
      </w:r>
      <w:r w:rsidRPr="00F97A4B">
        <w:rPr>
          <w:spacing w:val="59"/>
        </w:rPr>
        <w:t xml:space="preserve"> </w:t>
      </w:r>
      <w:r w:rsidRPr="00F97A4B">
        <w:t>средство</w:t>
      </w:r>
      <w:r w:rsidRPr="00F97A4B">
        <w:rPr>
          <w:spacing w:val="6"/>
        </w:rPr>
        <w:t xml:space="preserve"> </w:t>
      </w:r>
      <w:r w:rsidRPr="00F97A4B">
        <w:t>укрепления</w:t>
      </w:r>
      <w:r w:rsidRPr="00F97A4B">
        <w:rPr>
          <w:spacing w:val="55"/>
        </w:rPr>
        <w:t xml:space="preserve"> </w:t>
      </w:r>
      <w:r w:rsidRPr="00F97A4B">
        <w:t>общественной</w:t>
      </w:r>
      <w:r w:rsidRPr="00F97A4B">
        <w:rPr>
          <w:spacing w:val="62"/>
        </w:rPr>
        <w:t xml:space="preserve"> </w:t>
      </w:r>
      <w:r w:rsidRPr="00F97A4B">
        <w:t>солидарности</w:t>
      </w:r>
      <w:r w:rsidRPr="00F97A4B">
        <w:rPr>
          <w:spacing w:val="57"/>
        </w:rPr>
        <w:t xml:space="preserve"> </w:t>
      </w:r>
      <w:r w:rsidRPr="00F97A4B">
        <w:t>и</w:t>
      </w:r>
    </w:p>
    <w:p w:rsidR="00C450EA" w:rsidRPr="00F97A4B" w:rsidRDefault="002F2362" w:rsidP="00267F92">
      <w:pPr>
        <w:pStyle w:val="a3"/>
        <w:ind w:left="0"/>
      </w:pPr>
      <w:r w:rsidRPr="00F97A4B">
        <w:t>упрочения</w:t>
      </w:r>
      <w:r w:rsidRPr="00F97A4B">
        <w:rPr>
          <w:spacing w:val="1"/>
        </w:rPr>
        <w:t xml:space="preserve"> </w:t>
      </w:r>
      <w:r w:rsidRPr="00F97A4B">
        <w:t>духовных</w:t>
      </w:r>
      <w:r w:rsidRPr="00F97A4B">
        <w:rPr>
          <w:spacing w:val="1"/>
        </w:rPr>
        <w:t xml:space="preserve"> </w:t>
      </w:r>
      <w:r w:rsidRPr="00F97A4B">
        <w:t>связей</w:t>
      </w:r>
      <w:r w:rsidRPr="00F97A4B">
        <w:rPr>
          <w:spacing w:val="1"/>
        </w:rPr>
        <w:t xml:space="preserve"> </w:t>
      </w:r>
      <w:r w:rsidRPr="00F97A4B">
        <w:t>между</w:t>
      </w:r>
      <w:r w:rsidRPr="00F97A4B">
        <w:rPr>
          <w:spacing w:val="1"/>
        </w:rPr>
        <w:t xml:space="preserve"> </w:t>
      </w:r>
      <w:r w:rsidRPr="00F97A4B">
        <w:t>соотечественниками.</w:t>
      </w:r>
      <w:r w:rsidRPr="00F97A4B">
        <w:rPr>
          <w:spacing w:val="1"/>
        </w:rPr>
        <w:t xml:space="preserve"> </w:t>
      </w:r>
      <w:r w:rsidRPr="00F97A4B">
        <w:t>Новый</w:t>
      </w:r>
      <w:r w:rsidRPr="00F97A4B">
        <w:rPr>
          <w:spacing w:val="1"/>
        </w:rPr>
        <w:t xml:space="preserve"> </w:t>
      </w:r>
      <w:r w:rsidRPr="00F97A4B">
        <w:t>год,</w:t>
      </w:r>
      <w:r w:rsidRPr="00F97A4B">
        <w:rPr>
          <w:spacing w:val="1"/>
        </w:rPr>
        <w:t xml:space="preserve"> </w:t>
      </w:r>
      <w:r w:rsidRPr="00F97A4B">
        <w:t>День</w:t>
      </w:r>
      <w:r w:rsidRPr="00F97A4B">
        <w:rPr>
          <w:spacing w:val="1"/>
        </w:rPr>
        <w:t xml:space="preserve"> </w:t>
      </w:r>
      <w:r w:rsidRPr="00F97A4B">
        <w:t>защитника</w:t>
      </w:r>
      <w:r w:rsidRPr="00F97A4B">
        <w:rPr>
          <w:spacing w:val="1"/>
        </w:rPr>
        <w:t xml:space="preserve"> </w:t>
      </w:r>
      <w:r w:rsidRPr="00F97A4B">
        <w:t>Отечества, Международный женский день, День весны и труда, День Победы, День России,</w:t>
      </w:r>
      <w:r w:rsidRPr="00F97A4B">
        <w:rPr>
          <w:spacing w:val="1"/>
        </w:rPr>
        <w:t xml:space="preserve"> </w:t>
      </w:r>
      <w:r w:rsidRPr="00F97A4B">
        <w:t>День народного единства, День Конституции. Праздники и памятные даты своего региона.</w:t>
      </w:r>
      <w:r w:rsidRPr="00F97A4B">
        <w:rPr>
          <w:spacing w:val="1"/>
        </w:rPr>
        <w:t xml:space="preserve"> </w:t>
      </w:r>
      <w:r w:rsidRPr="00F97A4B">
        <w:t>Уважение к культуре, истории, традициям своего народа и других народов, государственным</w:t>
      </w:r>
      <w:r w:rsidRPr="00F97A4B">
        <w:rPr>
          <w:spacing w:val="1"/>
        </w:rPr>
        <w:t xml:space="preserve"> </w:t>
      </w:r>
      <w:r w:rsidRPr="00F97A4B">
        <w:t>символам</w:t>
      </w:r>
      <w:r w:rsidRPr="00F97A4B">
        <w:rPr>
          <w:spacing w:val="-2"/>
        </w:rPr>
        <w:t xml:space="preserve"> </w:t>
      </w:r>
      <w:r w:rsidRPr="00F97A4B">
        <w:t>России.</w:t>
      </w:r>
    </w:p>
    <w:p w:rsidR="00C450EA" w:rsidRPr="00F97A4B" w:rsidRDefault="002F2362" w:rsidP="00267F92">
      <w:pPr>
        <w:pStyle w:val="a3"/>
        <w:ind w:left="0"/>
      </w:pPr>
      <w:r w:rsidRPr="00F97A4B">
        <w:t>История</w:t>
      </w:r>
      <w:r w:rsidRPr="00F97A4B">
        <w:rPr>
          <w:spacing w:val="-6"/>
        </w:rPr>
        <w:t xml:space="preserve"> </w:t>
      </w:r>
      <w:r w:rsidRPr="00F97A4B">
        <w:t>Отечества. "Лента</w:t>
      </w:r>
      <w:r w:rsidRPr="00F97A4B">
        <w:rPr>
          <w:spacing w:val="-6"/>
        </w:rPr>
        <w:t xml:space="preserve"> </w:t>
      </w:r>
      <w:r w:rsidRPr="00F97A4B">
        <w:t>времени"</w:t>
      </w:r>
      <w:r w:rsidRPr="00F97A4B">
        <w:rPr>
          <w:spacing w:val="-7"/>
        </w:rPr>
        <w:t xml:space="preserve"> </w:t>
      </w:r>
      <w:r w:rsidRPr="00F97A4B">
        <w:t>и</w:t>
      </w:r>
      <w:r w:rsidRPr="00F97A4B">
        <w:rPr>
          <w:spacing w:val="-5"/>
        </w:rPr>
        <w:t xml:space="preserve"> </w:t>
      </w:r>
      <w:r w:rsidRPr="00F97A4B">
        <w:t>историческая</w:t>
      </w:r>
      <w:r w:rsidRPr="00F97A4B">
        <w:rPr>
          <w:spacing w:val="-1"/>
        </w:rPr>
        <w:t xml:space="preserve"> </w:t>
      </w:r>
      <w:r w:rsidRPr="00F97A4B">
        <w:t>карта.</w:t>
      </w:r>
    </w:p>
    <w:p w:rsidR="00C450EA" w:rsidRPr="00F97A4B" w:rsidRDefault="002F2362" w:rsidP="00267F92">
      <w:pPr>
        <w:pStyle w:val="a3"/>
        <w:ind w:left="0" w:firstLine="542"/>
      </w:pPr>
      <w:r w:rsidRPr="00F97A4B">
        <w:t>Наиболее важные и яркие события общественной и культурной жизни страны в разные</w:t>
      </w:r>
      <w:r w:rsidRPr="00F97A4B">
        <w:rPr>
          <w:spacing w:val="1"/>
        </w:rPr>
        <w:t xml:space="preserve"> </w:t>
      </w:r>
      <w:r w:rsidRPr="00F97A4B">
        <w:t>исторические</w:t>
      </w:r>
      <w:r w:rsidRPr="00F97A4B">
        <w:rPr>
          <w:spacing w:val="1"/>
        </w:rPr>
        <w:t xml:space="preserve"> </w:t>
      </w:r>
      <w:r w:rsidRPr="00F97A4B">
        <w:t>периоды:</w:t>
      </w:r>
      <w:r w:rsidRPr="00F97A4B">
        <w:rPr>
          <w:spacing w:val="1"/>
        </w:rPr>
        <w:t xml:space="preserve"> </w:t>
      </w:r>
      <w:r w:rsidRPr="00F97A4B">
        <w:t>Государство</w:t>
      </w:r>
      <w:r w:rsidRPr="00F97A4B">
        <w:rPr>
          <w:spacing w:val="1"/>
        </w:rPr>
        <w:t xml:space="preserve"> </w:t>
      </w:r>
      <w:r w:rsidRPr="00F97A4B">
        <w:t>Русь,</w:t>
      </w:r>
      <w:r w:rsidRPr="00F97A4B">
        <w:rPr>
          <w:spacing w:val="1"/>
        </w:rPr>
        <w:t xml:space="preserve"> </w:t>
      </w:r>
      <w:r w:rsidRPr="00F97A4B">
        <w:t>Московское</w:t>
      </w:r>
      <w:r w:rsidRPr="00F97A4B">
        <w:rPr>
          <w:spacing w:val="1"/>
        </w:rPr>
        <w:t xml:space="preserve"> </w:t>
      </w:r>
      <w:r w:rsidRPr="00F97A4B">
        <w:t>государство,</w:t>
      </w:r>
      <w:r w:rsidRPr="00F97A4B">
        <w:rPr>
          <w:spacing w:val="1"/>
        </w:rPr>
        <w:t xml:space="preserve"> </w:t>
      </w:r>
      <w:r w:rsidRPr="00F97A4B">
        <w:t>Российская</w:t>
      </w:r>
      <w:r w:rsidRPr="00F97A4B">
        <w:rPr>
          <w:spacing w:val="1"/>
        </w:rPr>
        <w:t xml:space="preserve"> </w:t>
      </w:r>
      <w:r w:rsidRPr="00F97A4B">
        <w:t>империя,</w:t>
      </w:r>
      <w:r w:rsidRPr="00F97A4B">
        <w:rPr>
          <w:spacing w:val="1"/>
        </w:rPr>
        <w:t xml:space="preserve"> </w:t>
      </w:r>
      <w:r w:rsidRPr="00F97A4B">
        <w:t>СССР,</w:t>
      </w:r>
      <w:r w:rsidRPr="00F97A4B">
        <w:rPr>
          <w:spacing w:val="1"/>
        </w:rPr>
        <w:t xml:space="preserve"> </w:t>
      </w:r>
      <w:r w:rsidRPr="00F97A4B">
        <w:t>Российская</w:t>
      </w:r>
      <w:r w:rsidRPr="00F97A4B">
        <w:rPr>
          <w:spacing w:val="1"/>
        </w:rPr>
        <w:t xml:space="preserve"> </w:t>
      </w:r>
      <w:r w:rsidRPr="00F97A4B">
        <w:t>Федерация.</w:t>
      </w:r>
      <w:r w:rsidRPr="00F97A4B">
        <w:rPr>
          <w:spacing w:val="1"/>
        </w:rPr>
        <w:t xml:space="preserve"> </w:t>
      </w:r>
      <w:r w:rsidRPr="00F97A4B">
        <w:t>Картины</w:t>
      </w:r>
      <w:r w:rsidRPr="00F97A4B">
        <w:rPr>
          <w:spacing w:val="1"/>
        </w:rPr>
        <w:t xml:space="preserve"> </w:t>
      </w:r>
      <w:r w:rsidRPr="00F97A4B">
        <w:t>быта,</w:t>
      </w:r>
      <w:r w:rsidRPr="00F97A4B">
        <w:rPr>
          <w:spacing w:val="1"/>
        </w:rPr>
        <w:t xml:space="preserve"> </w:t>
      </w:r>
      <w:r w:rsidRPr="00F97A4B">
        <w:t>труда,</w:t>
      </w:r>
      <w:r w:rsidRPr="00F97A4B">
        <w:rPr>
          <w:spacing w:val="1"/>
        </w:rPr>
        <w:t xml:space="preserve"> </w:t>
      </w:r>
      <w:r w:rsidRPr="00F97A4B">
        <w:t>духовно-нравственные</w:t>
      </w:r>
      <w:r w:rsidRPr="00F97A4B">
        <w:rPr>
          <w:spacing w:val="1"/>
        </w:rPr>
        <w:t xml:space="preserve"> </w:t>
      </w:r>
      <w:r w:rsidRPr="00F97A4B">
        <w:t>и</w:t>
      </w:r>
      <w:r w:rsidRPr="00F97A4B">
        <w:rPr>
          <w:spacing w:val="1"/>
        </w:rPr>
        <w:t xml:space="preserve"> </w:t>
      </w:r>
      <w:r w:rsidRPr="00F97A4B">
        <w:t>культурные</w:t>
      </w:r>
      <w:r w:rsidRPr="00F97A4B">
        <w:rPr>
          <w:spacing w:val="-57"/>
        </w:rPr>
        <w:t xml:space="preserve"> </w:t>
      </w:r>
      <w:r w:rsidRPr="00F97A4B">
        <w:t>традиции</w:t>
      </w:r>
      <w:r w:rsidRPr="00F97A4B">
        <w:rPr>
          <w:spacing w:val="1"/>
        </w:rPr>
        <w:t xml:space="preserve"> </w:t>
      </w:r>
      <w:r w:rsidRPr="00F97A4B">
        <w:t>людей</w:t>
      </w:r>
      <w:r w:rsidRPr="00F97A4B">
        <w:rPr>
          <w:spacing w:val="1"/>
        </w:rPr>
        <w:t xml:space="preserve"> </w:t>
      </w:r>
      <w:r w:rsidRPr="00F97A4B">
        <w:t>в</w:t>
      </w:r>
      <w:r w:rsidRPr="00F97A4B">
        <w:rPr>
          <w:spacing w:val="1"/>
        </w:rPr>
        <w:t xml:space="preserve"> </w:t>
      </w:r>
      <w:r w:rsidRPr="00F97A4B">
        <w:t>разные</w:t>
      </w:r>
      <w:r w:rsidRPr="00F97A4B">
        <w:rPr>
          <w:spacing w:val="1"/>
        </w:rPr>
        <w:t xml:space="preserve"> </w:t>
      </w:r>
      <w:r w:rsidRPr="00F97A4B">
        <w:t>исторические</w:t>
      </w:r>
      <w:r w:rsidRPr="00F97A4B">
        <w:rPr>
          <w:spacing w:val="1"/>
        </w:rPr>
        <w:t xml:space="preserve"> </w:t>
      </w:r>
      <w:r w:rsidRPr="00F97A4B">
        <w:t>времена.</w:t>
      </w:r>
      <w:r w:rsidRPr="00F97A4B">
        <w:rPr>
          <w:spacing w:val="1"/>
        </w:rPr>
        <w:t xml:space="preserve"> </w:t>
      </w:r>
      <w:r w:rsidRPr="00F97A4B">
        <w:t>Выдающиеся</w:t>
      </w:r>
      <w:r w:rsidRPr="00F97A4B">
        <w:rPr>
          <w:spacing w:val="1"/>
        </w:rPr>
        <w:t xml:space="preserve"> </w:t>
      </w:r>
      <w:r w:rsidRPr="00F97A4B">
        <w:t>люди</w:t>
      </w:r>
      <w:r w:rsidRPr="00F97A4B">
        <w:rPr>
          <w:spacing w:val="1"/>
        </w:rPr>
        <w:t xml:space="preserve"> </w:t>
      </w:r>
      <w:r w:rsidRPr="00F97A4B">
        <w:t>разных</w:t>
      </w:r>
      <w:r w:rsidRPr="00F97A4B">
        <w:rPr>
          <w:spacing w:val="1"/>
        </w:rPr>
        <w:t xml:space="preserve"> </w:t>
      </w:r>
      <w:r w:rsidRPr="00F97A4B">
        <w:t>эпох</w:t>
      </w:r>
      <w:r w:rsidRPr="00F97A4B">
        <w:rPr>
          <w:spacing w:val="60"/>
        </w:rPr>
        <w:t xml:space="preserve"> </w:t>
      </w:r>
      <w:r w:rsidRPr="00F97A4B">
        <w:t>как</w:t>
      </w:r>
      <w:r w:rsidRPr="00F97A4B">
        <w:rPr>
          <w:spacing w:val="1"/>
        </w:rPr>
        <w:t xml:space="preserve"> </w:t>
      </w:r>
      <w:r w:rsidRPr="00F97A4B">
        <w:t>носители базовых национальных ценностей. Наиболее значимые объекты списка Всемирного</w:t>
      </w:r>
      <w:r w:rsidRPr="00F97A4B">
        <w:rPr>
          <w:spacing w:val="1"/>
        </w:rPr>
        <w:t xml:space="preserve"> </w:t>
      </w:r>
      <w:r w:rsidRPr="00F97A4B">
        <w:t>культурного</w:t>
      </w:r>
      <w:r w:rsidRPr="00F97A4B">
        <w:rPr>
          <w:spacing w:val="1"/>
        </w:rPr>
        <w:t xml:space="preserve"> </w:t>
      </w:r>
      <w:r w:rsidRPr="00F97A4B">
        <w:t>наследия</w:t>
      </w:r>
      <w:r w:rsidRPr="00F97A4B">
        <w:rPr>
          <w:spacing w:val="1"/>
        </w:rPr>
        <w:t xml:space="preserve"> </w:t>
      </w:r>
      <w:r w:rsidRPr="00F97A4B">
        <w:t>в</w:t>
      </w:r>
      <w:r w:rsidRPr="00F97A4B">
        <w:rPr>
          <w:spacing w:val="1"/>
        </w:rPr>
        <w:t xml:space="preserve"> </w:t>
      </w:r>
      <w:r w:rsidRPr="00F97A4B">
        <w:t>России</w:t>
      </w:r>
      <w:r w:rsidRPr="00F97A4B">
        <w:rPr>
          <w:spacing w:val="1"/>
        </w:rPr>
        <w:t xml:space="preserve"> </w:t>
      </w:r>
      <w:r w:rsidRPr="00F97A4B">
        <w:t>и</w:t>
      </w:r>
      <w:r w:rsidRPr="00F97A4B">
        <w:rPr>
          <w:spacing w:val="1"/>
        </w:rPr>
        <w:t xml:space="preserve"> </w:t>
      </w:r>
      <w:r w:rsidRPr="00F97A4B">
        <w:t>за</w:t>
      </w:r>
      <w:r w:rsidRPr="00F97A4B">
        <w:rPr>
          <w:spacing w:val="1"/>
        </w:rPr>
        <w:t xml:space="preserve"> </w:t>
      </w:r>
      <w:r w:rsidRPr="00F97A4B">
        <w:t>рубежом.</w:t>
      </w:r>
      <w:r w:rsidRPr="00F97A4B">
        <w:rPr>
          <w:spacing w:val="1"/>
        </w:rPr>
        <w:t xml:space="preserve"> </w:t>
      </w:r>
      <w:r w:rsidRPr="00F97A4B">
        <w:t>Охрана</w:t>
      </w:r>
      <w:r w:rsidRPr="00F97A4B">
        <w:rPr>
          <w:spacing w:val="1"/>
        </w:rPr>
        <w:t xml:space="preserve"> </w:t>
      </w:r>
      <w:r w:rsidRPr="00F97A4B">
        <w:t>памятников</w:t>
      </w:r>
      <w:r w:rsidRPr="00F97A4B">
        <w:rPr>
          <w:spacing w:val="1"/>
        </w:rPr>
        <w:t xml:space="preserve"> </w:t>
      </w:r>
      <w:r w:rsidRPr="00F97A4B">
        <w:t>истории</w:t>
      </w:r>
      <w:r w:rsidRPr="00F97A4B">
        <w:rPr>
          <w:spacing w:val="1"/>
        </w:rPr>
        <w:t xml:space="preserve"> </w:t>
      </w:r>
      <w:r w:rsidRPr="00F97A4B">
        <w:t>и</w:t>
      </w:r>
      <w:r w:rsidRPr="00F97A4B">
        <w:rPr>
          <w:spacing w:val="1"/>
        </w:rPr>
        <w:t xml:space="preserve"> </w:t>
      </w:r>
      <w:r w:rsidRPr="00F97A4B">
        <w:t>культуры.</w:t>
      </w:r>
      <w:r w:rsidRPr="00F97A4B">
        <w:rPr>
          <w:spacing w:val="1"/>
        </w:rPr>
        <w:t xml:space="preserve"> </w:t>
      </w:r>
      <w:r w:rsidRPr="00F97A4B">
        <w:t>Посильное</w:t>
      </w:r>
      <w:r w:rsidRPr="00F97A4B">
        <w:rPr>
          <w:spacing w:val="-5"/>
        </w:rPr>
        <w:t xml:space="preserve"> </w:t>
      </w:r>
      <w:r w:rsidRPr="00F97A4B">
        <w:t>участие в</w:t>
      </w:r>
      <w:r w:rsidRPr="00F97A4B">
        <w:rPr>
          <w:spacing w:val="-2"/>
        </w:rPr>
        <w:t xml:space="preserve"> </w:t>
      </w:r>
      <w:r w:rsidRPr="00F97A4B">
        <w:t>охране</w:t>
      </w:r>
      <w:r w:rsidRPr="00F97A4B">
        <w:rPr>
          <w:spacing w:val="1"/>
        </w:rPr>
        <w:t xml:space="preserve"> </w:t>
      </w:r>
      <w:r w:rsidRPr="00F97A4B">
        <w:t>памятников</w:t>
      </w:r>
      <w:r w:rsidRPr="00F97A4B">
        <w:rPr>
          <w:spacing w:val="-2"/>
        </w:rPr>
        <w:t xml:space="preserve"> </w:t>
      </w:r>
      <w:r w:rsidRPr="00F97A4B">
        <w:t>истории</w:t>
      </w:r>
      <w:r w:rsidRPr="00F97A4B">
        <w:rPr>
          <w:spacing w:val="2"/>
        </w:rPr>
        <w:t xml:space="preserve"> </w:t>
      </w:r>
      <w:r w:rsidRPr="00F97A4B">
        <w:t>и</w:t>
      </w:r>
      <w:r w:rsidRPr="00F97A4B">
        <w:rPr>
          <w:spacing w:val="-2"/>
        </w:rPr>
        <w:t xml:space="preserve"> </w:t>
      </w:r>
      <w:r w:rsidRPr="00F97A4B">
        <w:t>культуры</w:t>
      </w:r>
      <w:r w:rsidRPr="00F97A4B">
        <w:rPr>
          <w:spacing w:val="2"/>
        </w:rPr>
        <w:t xml:space="preserve"> </w:t>
      </w:r>
      <w:r w:rsidRPr="00F97A4B">
        <w:t>своего</w:t>
      </w:r>
      <w:r w:rsidRPr="00F97A4B">
        <w:rPr>
          <w:spacing w:val="1"/>
        </w:rPr>
        <w:t xml:space="preserve"> </w:t>
      </w:r>
      <w:r w:rsidRPr="00F97A4B">
        <w:t>края.</w:t>
      </w:r>
    </w:p>
    <w:p w:rsidR="00C450EA" w:rsidRPr="00F97A4B" w:rsidRDefault="002F2362" w:rsidP="00267F92">
      <w:pPr>
        <w:pStyle w:val="a3"/>
        <w:spacing w:line="242" w:lineRule="auto"/>
        <w:ind w:left="0" w:firstLine="542"/>
      </w:pPr>
      <w:r w:rsidRPr="00F97A4B">
        <w:t>Личная</w:t>
      </w:r>
      <w:r w:rsidRPr="00F97A4B">
        <w:rPr>
          <w:spacing w:val="1"/>
        </w:rPr>
        <w:t xml:space="preserve"> </w:t>
      </w:r>
      <w:r w:rsidRPr="00F97A4B">
        <w:t>ответственность</w:t>
      </w:r>
      <w:r w:rsidRPr="00F97A4B">
        <w:rPr>
          <w:spacing w:val="1"/>
        </w:rPr>
        <w:t xml:space="preserve"> </w:t>
      </w:r>
      <w:r w:rsidRPr="00F97A4B">
        <w:t>каждого</w:t>
      </w:r>
      <w:r w:rsidRPr="00F97A4B">
        <w:rPr>
          <w:spacing w:val="1"/>
        </w:rPr>
        <w:t xml:space="preserve"> </w:t>
      </w:r>
      <w:r w:rsidRPr="00F97A4B">
        <w:t>человека</w:t>
      </w:r>
      <w:r w:rsidRPr="00F97A4B">
        <w:rPr>
          <w:spacing w:val="1"/>
        </w:rPr>
        <w:t xml:space="preserve"> </w:t>
      </w:r>
      <w:r w:rsidRPr="00F97A4B">
        <w:t>за</w:t>
      </w:r>
      <w:r w:rsidRPr="00F97A4B">
        <w:rPr>
          <w:spacing w:val="1"/>
        </w:rPr>
        <w:t xml:space="preserve"> </w:t>
      </w:r>
      <w:r w:rsidRPr="00F97A4B">
        <w:t>сохранность</w:t>
      </w:r>
      <w:r w:rsidRPr="00F97A4B">
        <w:rPr>
          <w:spacing w:val="1"/>
        </w:rPr>
        <w:t xml:space="preserve"> </w:t>
      </w:r>
      <w:r w:rsidRPr="00F97A4B">
        <w:t>историко-культурного</w:t>
      </w:r>
      <w:r w:rsidRPr="00F97A4B">
        <w:rPr>
          <w:spacing w:val="1"/>
        </w:rPr>
        <w:t xml:space="preserve"> </w:t>
      </w:r>
      <w:r w:rsidRPr="00F97A4B">
        <w:t>наследия</w:t>
      </w:r>
      <w:r w:rsidRPr="00F97A4B">
        <w:rPr>
          <w:spacing w:val="1"/>
        </w:rPr>
        <w:t xml:space="preserve"> </w:t>
      </w:r>
      <w:r w:rsidRPr="00F97A4B">
        <w:t>своего</w:t>
      </w:r>
      <w:r w:rsidRPr="00F97A4B">
        <w:rPr>
          <w:spacing w:val="6"/>
        </w:rPr>
        <w:t xml:space="preserve"> </w:t>
      </w:r>
      <w:r w:rsidRPr="00F97A4B">
        <w:t>края.</w:t>
      </w:r>
    </w:p>
    <w:p w:rsidR="00C450EA" w:rsidRPr="00F97A4B" w:rsidRDefault="002F2362" w:rsidP="00267F92">
      <w:pPr>
        <w:pStyle w:val="a3"/>
        <w:spacing w:line="242" w:lineRule="auto"/>
        <w:ind w:left="0" w:firstLine="542"/>
      </w:pPr>
      <w:r w:rsidRPr="00F97A4B">
        <w:t>Правила</w:t>
      </w:r>
      <w:r w:rsidRPr="00F97A4B">
        <w:rPr>
          <w:spacing w:val="1"/>
        </w:rPr>
        <w:t xml:space="preserve"> </w:t>
      </w:r>
      <w:r w:rsidRPr="00F97A4B">
        <w:t>нравственного</w:t>
      </w:r>
      <w:r w:rsidRPr="00F97A4B">
        <w:rPr>
          <w:spacing w:val="1"/>
        </w:rPr>
        <w:t xml:space="preserve"> </w:t>
      </w:r>
      <w:r w:rsidRPr="00F97A4B">
        <w:t>поведения</w:t>
      </w:r>
      <w:r w:rsidRPr="00F97A4B">
        <w:rPr>
          <w:spacing w:val="1"/>
        </w:rPr>
        <w:t xml:space="preserve"> </w:t>
      </w:r>
      <w:r w:rsidRPr="00F97A4B">
        <w:t>в</w:t>
      </w:r>
      <w:r w:rsidRPr="00F97A4B">
        <w:rPr>
          <w:spacing w:val="1"/>
        </w:rPr>
        <w:t xml:space="preserve"> </w:t>
      </w:r>
      <w:r w:rsidRPr="00F97A4B">
        <w:t>социуме, отношение к людям</w:t>
      </w:r>
      <w:r w:rsidRPr="00F97A4B">
        <w:rPr>
          <w:spacing w:val="1"/>
        </w:rPr>
        <w:t xml:space="preserve"> </w:t>
      </w:r>
      <w:r w:rsidRPr="00F97A4B">
        <w:t>независимо от</w:t>
      </w:r>
      <w:r w:rsidRPr="00F97A4B">
        <w:rPr>
          <w:spacing w:val="1"/>
        </w:rPr>
        <w:t xml:space="preserve"> </w:t>
      </w:r>
      <w:r w:rsidRPr="00F97A4B">
        <w:t>их</w:t>
      </w:r>
      <w:r w:rsidRPr="00F97A4B">
        <w:rPr>
          <w:spacing w:val="1"/>
        </w:rPr>
        <w:t xml:space="preserve"> </w:t>
      </w:r>
      <w:r w:rsidRPr="00F97A4B">
        <w:t>национальности,</w:t>
      </w:r>
      <w:r w:rsidRPr="00F97A4B">
        <w:rPr>
          <w:spacing w:val="3"/>
        </w:rPr>
        <w:t xml:space="preserve"> </w:t>
      </w:r>
      <w:r w:rsidRPr="00F97A4B">
        <w:t>социального</w:t>
      </w:r>
      <w:r w:rsidRPr="00F97A4B">
        <w:rPr>
          <w:spacing w:val="1"/>
        </w:rPr>
        <w:t xml:space="preserve"> </w:t>
      </w:r>
      <w:r w:rsidRPr="00F97A4B">
        <w:t>статуса,</w:t>
      </w:r>
      <w:r w:rsidRPr="00F97A4B">
        <w:rPr>
          <w:spacing w:val="3"/>
        </w:rPr>
        <w:t xml:space="preserve"> </w:t>
      </w:r>
      <w:r w:rsidRPr="00F97A4B">
        <w:t>религиозной</w:t>
      </w:r>
      <w:r w:rsidRPr="00F97A4B">
        <w:rPr>
          <w:spacing w:val="2"/>
        </w:rPr>
        <w:t xml:space="preserve"> </w:t>
      </w:r>
      <w:r w:rsidRPr="00F97A4B">
        <w:t>принадлежности.</w:t>
      </w:r>
    </w:p>
    <w:p w:rsidR="00C450EA" w:rsidRPr="00F97A4B" w:rsidRDefault="002F2362" w:rsidP="00267F92">
      <w:pPr>
        <w:jc w:val="both"/>
        <w:rPr>
          <w:i/>
          <w:sz w:val="24"/>
          <w:szCs w:val="24"/>
        </w:rPr>
      </w:pPr>
      <w:r w:rsidRPr="00F97A4B">
        <w:rPr>
          <w:i/>
          <w:sz w:val="24"/>
          <w:szCs w:val="24"/>
        </w:rPr>
        <w:t>Человек</w:t>
      </w:r>
      <w:r w:rsidRPr="00F97A4B">
        <w:rPr>
          <w:i/>
          <w:spacing w:val="-2"/>
          <w:sz w:val="24"/>
          <w:szCs w:val="24"/>
        </w:rPr>
        <w:t xml:space="preserve"> </w:t>
      </w:r>
      <w:r w:rsidRPr="00F97A4B">
        <w:rPr>
          <w:i/>
          <w:sz w:val="24"/>
          <w:szCs w:val="24"/>
        </w:rPr>
        <w:t>и природа.</w:t>
      </w:r>
    </w:p>
    <w:p w:rsidR="00C450EA" w:rsidRPr="00F97A4B" w:rsidRDefault="002F2362" w:rsidP="00267F92">
      <w:pPr>
        <w:pStyle w:val="a3"/>
        <w:ind w:left="0" w:firstLine="542"/>
      </w:pPr>
      <w:r w:rsidRPr="00F97A4B">
        <w:t>Методы познания окружающей природы: наблюдения, сравнения, измерения, опыты по</w:t>
      </w:r>
      <w:r w:rsidRPr="00F97A4B">
        <w:rPr>
          <w:spacing w:val="1"/>
        </w:rPr>
        <w:t xml:space="preserve"> </w:t>
      </w:r>
      <w:r w:rsidRPr="00F97A4B">
        <w:t>исследованию природных объектов и явлений. Солнце - ближайшая к нам звезда, источник</w:t>
      </w:r>
      <w:r w:rsidRPr="00F97A4B">
        <w:rPr>
          <w:spacing w:val="1"/>
        </w:rPr>
        <w:t xml:space="preserve"> </w:t>
      </w:r>
      <w:r w:rsidRPr="00F97A4B">
        <w:t>света</w:t>
      </w:r>
      <w:r w:rsidRPr="00F97A4B">
        <w:rPr>
          <w:spacing w:val="1"/>
        </w:rPr>
        <w:t xml:space="preserve"> </w:t>
      </w:r>
      <w:r w:rsidRPr="00F97A4B">
        <w:t>и</w:t>
      </w:r>
      <w:r w:rsidRPr="00F97A4B">
        <w:rPr>
          <w:spacing w:val="1"/>
        </w:rPr>
        <w:t xml:space="preserve"> </w:t>
      </w:r>
      <w:r w:rsidRPr="00F97A4B">
        <w:t>тепла</w:t>
      </w:r>
      <w:r w:rsidRPr="00F97A4B">
        <w:rPr>
          <w:spacing w:val="1"/>
        </w:rPr>
        <w:t xml:space="preserve"> </w:t>
      </w:r>
      <w:r w:rsidRPr="00F97A4B">
        <w:t>для</w:t>
      </w:r>
      <w:r w:rsidRPr="00F97A4B">
        <w:rPr>
          <w:spacing w:val="1"/>
        </w:rPr>
        <w:t xml:space="preserve"> </w:t>
      </w:r>
      <w:r w:rsidRPr="00F97A4B">
        <w:t>всего</w:t>
      </w:r>
      <w:r w:rsidRPr="00F97A4B">
        <w:rPr>
          <w:spacing w:val="1"/>
        </w:rPr>
        <w:t xml:space="preserve"> </w:t>
      </w:r>
      <w:r w:rsidRPr="00F97A4B">
        <w:t>живого</w:t>
      </w:r>
      <w:r w:rsidRPr="00F97A4B">
        <w:rPr>
          <w:spacing w:val="1"/>
        </w:rPr>
        <w:t xml:space="preserve"> </w:t>
      </w:r>
      <w:r w:rsidRPr="00F97A4B">
        <w:t>на</w:t>
      </w:r>
      <w:r w:rsidRPr="00F97A4B">
        <w:rPr>
          <w:spacing w:val="1"/>
        </w:rPr>
        <w:t xml:space="preserve"> </w:t>
      </w:r>
      <w:r w:rsidRPr="00F97A4B">
        <w:t>Земле.</w:t>
      </w:r>
      <w:r w:rsidRPr="00F97A4B">
        <w:rPr>
          <w:spacing w:val="1"/>
        </w:rPr>
        <w:t xml:space="preserve"> </w:t>
      </w:r>
      <w:r w:rsidRPr="00F97A4B">
        <w:t>Характеристика</w:t>
      </w:r>
      <w:r w:rsidRPr="00F97A4B">
        <w:rPr>
          <w:spacing w:val="1"/>
        </w:rPr>
        <w:t xml:space="preserve"> </w:t>
      </w:r>
      <w:r w:rsidRPr="00F97A4B">
        <w:t>планет</w:t>
      </w:r>
      <w:r w:rsidRPr="00F97A4B">
        <w:rPr>
          <w:spacing w:val="1"/>
        </w:rPr>
        <w:t xml:space="preserve"> </w:t>
      </w:r>
      <w:r w:rsidRPr="00F97A4B">
        <w:t>Солнечной</w:t>
      </w:r>
      <w:r w:rsidRPr="00F97A4B">
        <w:rPr>
          <w:spacing w:val="1"/>
        </w:rPr>
        <w:t xml:space="preserve"> </w:t>
      </w:r>
      <w:r w:rsidRPr="00F97A4B">
        <w:t>системы.</w:t>
      </w:r>
      <w:r w:rsidRPr="00F97A4B">
        <w:rPr>
          <w:spacing w:val="1"/>
        </w:rPr>
        <w:t xml:space="preserve"> </w:t>
      </w:r>
      <w:r w:rsidRPr="00F97A4B">
        <w:t>Естественные спутники планет. Смена дня и ночи на Земле. Вращение Земли как причина</w:t>
      </w:r>
      <w:r w:rsidRPr="00F97A4B">
        <w:rPr>
          <w:spacing w:val="1"/>
        </w:rPr>
        <w:t xml:space="preserve"> </w:t>
      </w:r>
      <w:r w:rsidRPr="00F97A4B">
        <w:t>смены дня и ночи. Обращение Земли вокруг Солнца и смена времен года. Формы земной</w:t>
      </w:r>
      <w:r w:rsidRPr="00F97A4B">
        <w:rPr>
          <w:spacing w:val="1"/>
        </w:rPr>
        <w:t xml:space="preserve"> </w:t>
      </w:r>
      <w:r w:rsidRPr="00F97A4B">
        <w:t>поверхности:</w:t>
      </w:r>
      <w:r w:rsidRPr="00F97A4B">
        <w:rPr>
          <w:spacing w:val="1"/>
        </w:rPr>
        <w:t xml:space="preserve"> </w:t>
      </w:r>
      <w:r w:rsidRPr="00F97A4B">
        <w:t>равнины,</w:t>
      </w:r>
      <w:r w:rsidRPr="00F97A4B">
        <w:rPr>
          <w:spacing w:val="1"/>
        </w:rPr>
        <w:t xml:space="preserve"> </w:t>
      </w:r>
      <w:r w:rsidRPr="00F97A4B">
        <w:t>горы,</w:t>
      </w:r>
      <w:r w:rsidRPr="00F97A4B">
        <w:rPr>
          <w:spacing w:val="1"/>
        </w:rPr>
        <w:t xml:space="preserve"> </w:t>
      </w:r>
      <w:r w:rsidRPr="00F97A4B">
        <w:t>холмы,</w:t>
      </w:r>
      <w:r w:rsidRPr="00F97A4B">
        <w:rPr>
          <w:spacing w:val="1"/>
        </w:rPr>
        <w:t xml:space="preserve"> </w:t>
      </w:r>
      <w:r w:rsidRPr="00F97A4B">
        <w:t>овраги</w:t>
      </w:r>
      <w:r w:rsidRPr="00F97A4B">
        <w:rPr>
          <w:spacing w:val="1"/>
        </w:rPr>
        <w:t xml:space="preserve"> </w:t>
      </w:r>
      <w:r w:rsidRPr="00F97A4B">
        <w:t>(общее</w:t>
      </w:r>
      <w:r w:rsidRPr="00F97A4B">
        <w:rPr>
          <w:spacing w:val="1"/>
        </w:rPr>
        <w:t xml:space="preserve"> </w:t>
      </w:r>
      <w:r w:rsidRPr="00F97A4B">
        <w:t>представление,</w:t>
      </w:r>
      <w:r w:rsidRPr="00F97A4B">
        <w:rPr>
          <w:spacing w:val="1"/>
        </w:rPr>
        <w:t xml:space="preserve"> </w:t>
      </w:r>
      <w:r w:rsidRPr="00F97A4B">
        <w:t>условное обозначение</w:t>
      </w:r>
      <w:r w:rsidRPr="00F97A4B">
        <w:rPr>
          <w:spacing w:val="1"/>
        </w:rPr>
        <w:t xml:space="preserve"> </w:t>
      </w:r>
      <w:r w:rsidRPr="00F97A4B">
        <w:t>равнин</w:t>
      </w:r>
      <w:r w:rsidRPr="00F97A4B">
        <w:rPr>
          <w:spacing w:val="1"/>
        </w:rPr>
        <w:t xml:space="preserve"> </w:t>
      </w:r>
      <w:r w:rsidRPr="00F97A4B">
        <w:t>и гор на карте).</w:t>
      </w:r>
      <w:r w:rsidRPr="00F97A4B">
        <w:rPr>
          <w:spacing w:val="1"/>
        </w:rPr>
        <w:t xml:space="preserve"> </w:t>
      </w:r>
      <w:r w:rsidRPr="00F97A4B">
        <w:t>Равнины</w:t>
      </w:r>
      <w:r w:rsidRPr="00F97A4B">
        <w:rPr>
          <w:spacing w:val="1"/>
        </w:rPr>
        <w:t xml:space="preserve"> </w:t>
      </w:r>
      <w:r w:rsidRPr="00F97A4B">
        <w:t>и горы России.</w:t>
      </w:r>
      <w:r w:rsidRPr="00F97A4B">
        <w:rPr>
          <w:spacing w:val="1"/>
        </w:rPr>
        <w:t xml:space="preserve"> </w:t>
      </w:r>
      <w:r w:rsidRPr="00F97A4B">
        <w:t>Особенности</w:t>
      </w:r>
      <w:r w:rsidRPr="00F97A4B">
        <w:rPr>
          <w:spacing w:val="1"/>
        </w:rPr>
        <w:t xml:space="preserve"> </w:t>
      </w:r>
      <w:r w:rsidRPr="00F97A4B">
        <w:t>поверхности</w:t>
      </w:r>
      <w:r w:rsidRPr="00F97A4B">
        <w:rPr>
          <w:spacing w:val="1"/>
        </w:rPr>
        <w:t xml:space="preserve"> </w:t>
      </w:r>
      <w:r w:rsidRPr="00F97A4B">
        <w:t>родного</w:t>
      </w:r>
      <w:r w:rsidRPr="00F97A4B">
        <w:rPr>
          <w:spacing w:val="1"/>
        </w:rPr>
        <w:t xml:space="preserve"> </w:t>
      </w:r>
      <w:r w:rsidRPr="00F97A4B">
        <w:t>края</w:t>
      </w:r>
      <w:r w:rsidRPr="00F97A4B">
        <w:rPr>
          <w:spacing w:val="1"/>
        </w:rPr>
        <w:t xml:space="preserve"> </w:t>
      </w:r>
      <w:r w:rsidRPr="00F97A4B">
        <w:t>(краткая</w:t>
      </w:r>
      <w:r w:rsidRPr="00F97A4B">
        <w:rPr>
          <w:spacing w:val="1"/>
        </w:rPr>
        <w:t xml:space="preserve"> </w:t>
      </w:r>
      <w:r w:rsidRPr="00F97A4B">
        <w:t>характеристика</w:t>
      </w:r>
      <w:r w:rsidRPr="00F97A4B">
        <w:rPr>
          <w:spacing w:val="1"/>
        </w:rPr>
        <w:t xml:space="preserve"> </w:t>
      </w:r>
      <w:r w:rsidRPr="00F97A4B">
        <w:t>на основе наблюдений).</w:t>
      </w:r>
      <w:r w:rsidRPr="00F97A4B">
        <w:rPr>
          <w:spacing w:val="1"/>
        </w:rPr>
        <w:t xml:space="preserve"> </w:t>
      </w:r>
      <w:r w:rsidRPr="00F97A4B">
        <w:t>Водоемы,</w:t>
      </w:r>
      <w:r w:rsidRPr="00F97A4B">
        <w:rPr>
          <w:spacing w:val="1"/>
        </w:rPr>
        <w:t xml:space="preserve"> </w:t>
      </w:r>
      <w:r w:rsidRPr="00F97A4B">
        <w:t>их разнообразие (океан,</w:t>
      </w:r>
      <w:r w:rsidRPr="00F97A4B">
        <w:rPr>
          <w:spacing w:val="1"/>
        </w:rPr>
        <w:t xml:space="preserve"> </w:t>
      </w:r>
      <w:r w:rsidRPr="00F97A4B">
        <w:t>море,</w:t>
      </w:r>
      <w:r w:rsidRPr="00F97A4B">
        <w:rPr>
          <w:spacing w:val="1"/>
        </w:rPr>
        <w:t xml:space="preserve"> </w:t>
      </w:r>
      <w:r w:rsidRPr="00F97A4B">
        <w:t>озеро,</w:t>
      </w:r>
      <w:r w:rsidRPr="00F97A4B">
        <w:rPr>
          <w:spacing w:val="1"/>
        </w:rPr>
        <w:t xml:space="preserve"> </w:t>
      </w:r>
      <w:r w:rsidRPr="00F97A4B">
        <w:t>пруд,</w:t>
      </w:r>
      <w:r w:rsidRPr="00F97A4B">
        <w:rPr>
          <w:spacing w:val="1"/>
        </w:rPr>
        <w:t xml:space="preserve"> </w:t>
      </w:r>
      <w:r w:rsidRPr="00F97A4B">
        <w:t>болото);</w:t>
      </w:r>
      <w:r w:rsidRPr="00F97A4B">
        <w:rPr>
          <w:spacing w:val="1"/>
        </w:rPr>
        <w:t xml:space="preserve"> </w:t>
      </w:r>
      <w:r w:rsidRPr="00F97A4B">
        <w:t>река</w:t>
      </w:r>
      <w:r w:rsidRPr="00F97A4B">
        <w:rPr>
          <w:spacing w:val="1"/>
        </w:rPr>
        <w:t xml:space="preserve"> </w:t>
      </w:r>
      <w:r w:rsidRPr="00F97A4B">
        <w:t>как</w:t>
      </w:r>
      <w:r w:rsidRPr="00F97A4B">
        <w:rPr>
          <w:spacing w:val="1"/>
        </w:rPr>
        <w:t xml:space="preserve"> </w:t>
      </w:r>
      <w:r w:rsidRPr="00F97A4B">
        <w:t>водный</w:t>
      </w:r>
      <w:r w:rsidRPr="00F97A4B">
        <w:rPr>
          <w:spacing w:val="1"/>
        </w:rPr>
        <w:t xml:space="preserve"> </w:t>
      </w:r>
      <w:r w:rsidRPr="00F97A4B">
        <w:t>поток;</w:t>
      </w:r>
      <w:r w:rsidRPr="00F97A4B">
        <w:rPr>
          <w:spacing w:val="1"/>
        </w:rPr>
        <w:t xml:space="preserve"> </w:t>
      </w:r>
      <w:r w:rsidRPr="00F97A4B">
        <w:t>использование</w:t>
      </w:r>
      <w:r w:rsidRPr="00F97A4B">
        <w:rPr>
          <w:spacing w:val="1"/>
        </w:rPr>
        <w:t xml:space="preserve"> </w:t>
      </w:r>
      <w:r w:rsidRPr="00F97A4B">
        <w:t>рек</w:t>
      </w:r>
      <w:r w:rsidRPr="00F97A4B">
        <w:rPr>
          <w:spacing w:val="1"/>
        </w:rPr>
        <w:t xml:space="preserve"> </w:t>
      </w:r>
      <w:r w:rsidRPr="00F97A4B">
        <w:t>и</w:t>
      </w:r>
      <w:r w:rsidRPr="00F97A4B">
        <w:rPr>
          <w:spacing w:val="1"/>
        </w:rPr>
        <w:t xml:space="preserve"> </w:t>
      </w:r>
      <w:r w:rsidRPr="00F97A4B">
        <w:t>водоемов</w:t>
      </w:r>
      <w:r w:rsidRPr="00F97A4B">
        <w:rPr>
          <w:spacing w:val="1"/>
        </w:rPr>
        <w:t xml:space="preserve"> </w:t>
      </w:r>
      <w:r w:rsidRPr="00F97A4B">
        <w:t>человеком.</w:t>
      </w:r>
      <w:r w:rsidRPr="00F97A4B">
        <w:rPr>
          <w:spacing w:val="1"/>
        </w:rPr>
        <w:t xml:space="preserve"> </w:t>
      </w:r>
      <w:r w:rsidRPr="00F97A4B">
        <w:t>Крупнейшие</w:t>
      </w:r>
      <w:r w:rsidRPr="00F97A4B">
        <w:rPr>
          <w:spacing w:val="1"/>
        </w:rPr>
        <w:t xml:space="preserve"> </w:t>
      </w:r>
      <w:r w:rsidRPr="00F97A4B">
        <w:t>реки</w:t>
      </w:r>
      <w:r w:rsidRPr="00F97A4B">
        <w:rPr>
          <w:spacing w:val="1"/>
        </w:rPr>
        <w:t xml:space="preserve"> </w:t>
      </w:r>
      <w:r w:rsidRPr="00F97A4B">
        <w:t>и озера</w:t>
      </w:r>
      <w:r w:rsidRPr="00F97A4B">
        <w:rPr>
          <w:spacing w:val="1"/>
        </w:rPr>
        <w:t xml:space="preserve"> </w:t>
      </w:r>
      <w:r w:rsidRPr="00F97A4B">
        <w:t>России,</w:t>
      </w:r>
      <w:r w:rsidRPr="00F97A4B">
        <w:rPr>
          <w:spacing w:val="1"/>
        </w:rPr>
        <w:t xml:space="preserve"> </w:t>
      </w:r>
      <w:r w:rsidRPr="00F97A4B">
        <w:t>моря,</w:t>
      </w:r>
      <w:r w:rsidRPr="00F97A4B">
        <w:rPr>
          <w:spacing w:val="1"/>
        </w:rPr>
        <w:t xml:space="preserve"> </w:t>
      </w:r>
      <w:r w:rsidRPr="00F97A4B">
        <w:t>омывающие</w:t>
      </w:r>
      <w:r w:rsidRPr="00F97A4B">
        <w:rPr>
          <w:spacing w:val="1"/>
        </w:rPr>
        <w:t xml:space="preserve"> </w:t>
      </w:r>
      <w:r w:rsidRPr="00F97A4B">
        <w:t>ее</w:t>
      </w:r>
      <w:r w:rsidRPr="00F97A4B">
        <w:rPr>
          <w:spacing w:val="1"/>
        </w:rPr>
        <w:t xml:space="preserve"> </w:t>
      </w:r>
      <w:r w:rsidRPr="00F97A4B">
        <w:t>берега,</w:t>
      </w:r>
      <w:r w:rsidRPr="00F97A4B">
        <w:rPr>
          <w:spacing w:val="1"/>
        </w:rPr>
        <w:t xml:space="preserve"> </w:t>
      </w:r>
      <w:r w:rsidRPr="00F97A4B">
        <w:t>океаны.</w:t>
      </w:r>
      <w:r w:rsidRPr="00F97A4B">
        <w:rPr>
          <w:spacing w:val="1"/>
        </w:rPr>
        <w:t xml:space="preserve"> </w:t>
      </w:r>
      <w:r w:rsidRPr="00F97A4B">
        <w:t>Водоемы</w:t>
      </w:r>
      <w:r w:rsidRPr="00F97A4B">
        <w:rPr>
          <w:spacing w:val="1"/>
        </w:rPr>
        <w:t xml:space="preserve"> </w:t>
      </w:r>
      <w:r w:rsidRPr="00F97A4B">
        <w:t>и</w:t>
      </w:r>
      <w:r w:rsidRPr="00F97A4B">
        <w:rPr>
          <w:spacing w:val="1"/>
        </w:rPr>
        <w:t xml:space="preserve"> </w:t>
      </w:r>
      <w:r w:rsidRPr="00F97A4B">
        <w:t>реки</w:t>
      </w:r>
      <w:r w:rsidRPr="00F97A4B">
        <w:rPr>
          <w:spacing w:val="1"/>
        </w:rPr>
        <w:t xml:space="preserve"> </w:t>
      </w:r>
      <w:r w:rsidRPr="00F97A4B">
        <w:t>родного</w:t>
      </w:r>
      <w:r w:rsidRPr="00F97A4B">
        <w:rPr>
          <w:spacing w:val="1"/>
        </w:rPr>
        <w:t xml:space="preserve"> </w:t>
      </w:r>
      <w:r w:rsidRPr="00F97A4B">
        <w:t>края</w:t>
      </w:r>
      <w:r w:rsidRPr="00F97A4B">
        <w:rPr>
          <w:spacing w:val="1"/>
        </w:rPr>
        <w:t xml:space="preserve"> </w:t>
      </w:r>
      <w:r w:rsidRPr="00F97A4B">
        <w:t>(названия,</w:t>
      </w:r>
      <w:r w:rsidRPr="00F97A4B">
        <w:rPr>
          <w:spacing w:val="3"/>
        </w:rPr>
        <w:t xml:space="preserve"> </w:t>
      </w:r>
      <w:r w:rsidRPr="00F97A4B">
        <w:t>краткая</w:t>
      </w:r>
      <w:r w:rsidRPr="00F97A4B">
        <w:rPr>
          <w:spacing w:val="2"/>
        </w:rPr>
        <w:t xml:space="preserve"> </w:t>
      </w:r>
      <w:r w:rsidRPr="00F97A4B">
        <w:t>характеристика на</w:t>
      </w:r>
      <w:r w:rsidRPr="00F97A4B">
        <w:rPr>
          <w:spacing w:val="-5"/>
        </w:rPr>
        <w:t xml:space="preserve"> </w:t>
      </w:r>
      <w:r w:rsidRPr="00F97A4B">
        <w:t>основе</w:t>
      </w:r>
      <w:r w:rsidRPr="00F97A4B">
        <w:rPr>
          <w:spacing w:val="-4"/>
        </w:rPr>
        <w:t xml:space="preserve"> </w:t>
      </w:r>
      <w:r w:rsidRPr="00F97A4B">
        <w:t>наблюдений).</w:t>
      </w:r>
    </w:p>
    <w:p w:rsidR="00C450EA" w:rsidRPr="00F97A4B" w:rsidRDefault="002F2362" w:rsidP="00267F92">
      <w:pPr>
        <w:pStyle w:val="a3"/>
        <w:ind w:left="0" w:firstLine="542"/>
      </w:pPr>
      <w:r w:rsidRPr="00F97A4B">
        <w:lastRenderedPageBreak/>
        <w:t>Наиболее</w:t>
      </w:r>
      <w:r w:rsidRPr="00F97A4B">
        <w:rPr>
          <w:spacing w:val="1"/>
        </w:rPr>
        <w:t xml:space="preserve"> </w:t>
      </w:r>
      <w:r w:rsidRPr="00F97A4B">
        <w:t>значимые природные объекты</w:t>
      </w:r>
      <w:r w:rsidRPr="00F97A4B">
        <w:rPr>
          <w:spacing w:val="1"/>
        </w:rPr>
        <w:t xml:space="preserve"> </w:t>
      </w:r>
      <w:r w:rsidRPr="00F97A4B">
        <w:t>списка</w:t>
      </w:r>
      <w:r w:rsidRPr="00F97A4B">
        <w:rPr>
          <w:spacing w:val="1"/>
        </w:rPr>
        <w:t xml:space="preserve"> </w:t>
      </w:r>
      <w:r w:rsidRPr="00F97A4B">
        <w:t>Всемирного</w:t>
      </w:r>
      <w:r w:rsidRPr="00F97A4B">
        <w:rPr>
          <w:spacing w:val="1"/>
        </w:rPr>
        <w:t xml:space="preserve"> </w:t>
      </w:r>
      <w:r w:rsidRPr="00F97A4B">
        <w:t>наследия</w:t>
      </w:r>
      <w:r w:rsidRPr="00F97A4B">
        <w:rPr>
          <w:spacing w:val="1"/>
        </w:rPr>
        <w:t xml:space="preserve"> </w:t>
      </w:r>
      <w:r w:rsidRPr="00F97A4B">
        <w:t>в</w:t>
      </w:r>
      <w:r w:rsidRPr="00F97A4B">
        <w:rPr>
          <w:spacing w:val="1"/>
        </w:rPr>
        <w:t xml:space="preserve"> </w:t>
      </w:r>
      <w:r w:rsidRPr="00F97A4B">
        <w:t>России</w:t>
      </w:r>
      <w:r w:rsidRPr="00F97A4B">
        <w:rPr>
          <w:spacing w:val="1"/>
        </w:rPr>
        <w:t xml:space="preserve"> </w:t>
      </w:r>
      <w:r w:rsidRPr="00F97A4B">
        <w:t>и</w:t>
      </w:r>
      <w:r w:rsidRPr="00F97A4B">
        <w:rPr>
          <w:spacing w:val="1"/>
        </w:rPr>
        <w:t xml:space="preserve"> </w:t>
      </w:r>
      <w:r w:rsidRPr="00F97A4B">
        <w:t>за</w:t>
      </w:r>
      <w:r w:rsidRPr="00F97A4B">
        <w:rPr>
          <w:spacing w:val="1"/>
        </w:rPr>
        <w:t xml:space="preserve"> </w:t>
      </w:r>
      <w:r w:rsidRPr="00F97A4B">
        <w:t>рубежом</w:t>
      </w:r>
      <w:r w:rsidRPr="00F97A4B">
        <w:rPr>
          <w:spacing w:val="-1"/>
        </w:rPr>
        <w:t xml:space="preserve"> </w:t>
      </w:r>
      <w:r w:rsidRPr="00F97A4B">
        <w:t>(2</w:t>
      </w:r>
      <w:r w:rsidRPr="00F97A4B">
        <w:rPr>
          <w:spacing w:val="-2"/>
        </w:rPr>
        <w:t xml:space="preserve"> </w:t>
      </w:r>
      <w:r w:rsidRPr="00F97A4B">
        <w:t>-</w:t>
      </w:r>
      <w:r w:rsidRPr="00F97A4B">
        <w:rPr>
          <w:spacing w:val="4"/>
        </w:rPr>
        <w:t xml:space="preserve"> </w:t>
      </w:r>
      <w:r w:rsidRPr="00F97A4B">
        <w:t>3</w:t>
      </w:r>
      <w:r w:rsidRPr="00F97A4B">
        <w:rPr>
          <w:spacing w:val="-8"/>
        </w:rPr>
        <w:t xml:space="preserve"> </w:t>
      </w:r>
      <w:r w:rsidRPr="00F97A4B">
        <w:t>объекта).</w:t>
      </w:r>
    </w:p>
    <w:p w:rsidR="00C450EA" w:rsidRPr="00F97A4B" w:rsidRDefault="002F2362" w:rsidP="00267F92">
      <w:pPr>
        <w:pStyle w:val="a3"/>
        <w:ind w:left="0" w:firstLine="542"/>
      </w:pPr>
      <w:r w:rsidRPr="00F97A4B">
        <w:t>Природные</w:t>
      </w:r>
      <w:r w:rsidRPr="00F97A4B">
        <w:rPr>
          <w:spacing w:val="1"/>
        </w:rPr>
        <w:t xml:space="preserve"> </w:t>
      </w:r>
      <w:r w:rsidRPr="00F97A4B">
        <w:t>зоны</w:t>
      </w:r>
      <w:r w:rsidRPr="00F97A4B">
        <w:rPr>
          <w:spacing w:val="1"/>
        </w:rPr>
        <w:t xml:space="preserve"> </w:t>
      </w:r>
      <w:r w:rsidRPr="00F97A4B">
        <w:t>России:</w:t>
      </w:r>
      <w:r w:rsidRPr="00F97A4B">
        <w:rPr>
          <w:spacing w:val="1"/>
        </w:rPr>
        <w:t xml:space="preserve"> </w:t>
      </w:r>
      <w:r w:rsidRPr="00F97A4B">
        <w:t>общее</w:t>
      </w:r>
      <w:r w:rsidRPr="00F97A4B">
        <w:rPr>
          <w:spacing w:val="1"/>
        </w:rPr>
        <w:t xml:space="preserve"> </w:t>
      </w:r>
      <w:r w:rsidRPr="00F97A4B">
        <w:t>представление,</w:t>
      </w:r>
      <w:r w:rsidRPr="00F97A4B">
        <w:rPr>
          <w:spacing w:val="1"/>
        </w:rPr>
        <w:t xml:space="preserve"> </w:t>
      </w:r>
      <w:r w:rsidRPr="00F97A4B">
        <w:t>основные</w:t>
      </w:r>
      <w:r w:rsidRPr="00F97A4B">
        <w:rPr>
          <w:spacing w:val="1"/>
        </w:rPr>
        <w:t xml:space="preserve"> </w:t>
      </w:r>
      <w:r w:rsidRPr="00F97A4B">
        <w:t>природные</w:t>
      </w:r>
      <w:r w:rsidRPr="00F97A4B">
        <w:rPr>
          <w:spacing w:val="1"/>
        </w:rPr>
        <w:t xml:space="preserve"> </w:t>
      </w:r>
      <w:r w:rsidRPr="00F97A4B">
        <w:t>зоны</w:t>
      </w:r>
      <w:r w:rsidRPr="00F97A4B">
        <w:rPr>
          <w:spacing w:val="1"/>
        </w:rPr>
        <w:t xml:space="preserve"> </w:t>
      </w:r>
      <w:r w:rsidRPr="00F97A4B">
        <w:t>(климат,</w:t>
      </w:r>
      <w:r w:rsidRPr="00F97A4B">
        <w:rPr>
          <w:spacing w:val="1"/>
        </w:rPr>
        <w:t xml:space="preserve"> </w:t>
      </w:r>
      <w:r w:rsidRPr="00F97A4B">
        <w:t>растительный</w:t>
      </w:r>
      <w:r w:rsidRPr="00F97A4B">
        <w:rPr>
          <w:spacing w:val="1"/>
        </w:rPr>
        <w:t xml:space="preserve"> </w:t>
      </w:r>
      <w:r w:rsidRPr="00F97A4B">
        <w:t>и</w:t>
      </w:r>
      <w:r w:rsidRPr="00F97A4B">
        <w:rPr>
          <w:spacing w:val="1"/>
        </w:rPr>
        <w:t xml:space="preserve"> </w:t>
      </w:r>
      <w:r w:rsidRPr="00F97A4B">
        <w:t>животный</w:t>
      </w:r>
      <w:r w:rsidRPr="00F97A4B">
        <w:rPr>
          <w:spacing w:val="1"/>
        </w:rPr>
        <w:t xml:space="preserve"> </w:t>
      </w:r>
      <w:r w:rsidRPr="00F97A4B">
        <w:t>мир,</w:t>
      </w:r>
      <w:r w:rsidRPr="00F97A4B">
        <w:rPr>
          <w:spacing w:val="1"/>
        </w:rPr>
        <w:t xml:space="preserve"> </w:t>
      </w:r>
      <w:r w:rsidRPr="00F97A4B">
        <w:t>особенности</w:t>
      </w:r>
      <w:r w:rsidRPr="00F97A4B">
        <w:rPr>
          <w:spacing w:val="1"/>
        </w:rPr>
        <w:t xml:space="preserve"> </w:t>
      </w:r>
      <w:r w:rsidRPr="00F97A4B">
        <w:t>труда</w:t>
      </w:r>
      <w:r w:rsidRPr="00F97A4B">
        <w:rPr>
          <w:spacing w:val="1"/>
        </w:rPr>
        <w:t xml:space="preserve"> </w:t>
      </w:r>
      <w:r w:rsidRPr="00F97A4B">
        <w:t>и</w:t>
      </w:r>
      <w:r w:rsidRPr="00F97A4B">
        <w:rPr>
          <w:spacing w:val="1"/>
        </w:rPr>
        <w:t xml:space="preserve"> </w:t>
      </w:r>
      <w:r w:rsidRPr="00F97A4B">
        <w:t>быта</w:t>
      </w:r>
      <w:r w:rsidRPr="00F97A4B">
        <w:rPr>
          <w:spacing w:val="1"/>
        </w:rPr>
        <w:t xml:space="preserve"> </w:t>
      </w:r>
      <w:r w:rsidRPr="00F97A4B">
        <w:t>людей,</w:t>
      </w:r>
      <w:r w:rsidRPr="00F97A4B">
        <w:rPr>
          <w:spacing w:val="1"/>
        </w:rPr>
        <w:t xml:space="preserve"> </w:t>
      </w:r>
      <w:r w:rsidRPr="00F97A4B">
        <w:t>влияние</w:t>
      </w:r>
      <w:r w:rsidRPr="00F97A4B">
        <w:rPr>
          <w:spacing w:val="1"/>
        </w:rPr>
        <w:t xml:space="preserve"> </w:t>
      </w:r>
      <w:r w:rsidRPr="00F97A4B">
        <w:t>человека</w:t>
      </w:r>
      <w:r w:rsidRPr="00F97A4B">
        <w:rPr>
          <w:spacing w:val="60"/>
        </w:rPr>
        <w:t xml:space="preserve"> </w:t>
      </w:r>
      <w:r w:rsidRPr="00F97A4B">
        <w:t>на</w:t>
      </w:r>
      <w:r w:rsidRPr="00F97A4B">
        <w:rPr>
          <w:spacing w:val="1"/>
        </w:rPr>
        <w:t xml:space="preserve"> </w:t>
      </w:r>
      <w:r w:rsidRPr="00F97A4B">
        <w:t>природу</w:t>
      </w:r>
      <w:r w:rsidRPr="00F97A4B">
        <w:rPr>
          <w:spacing w:val="-9"/>
        </w:rPr>
        <w:t xml:space="preserve"> </w:t>
      </w:r>
      <w:r w:rsidRPr="00F97A4B">
        <w:t>изучаемых</w:t>
      </w:r>
      <w:r w:rsidRPr="00F97A4B">
        <w:rPr>
          <w:spacing w:val="-3"/>
        </w:rPr>
        <w:t xml:space="preserve"> </w:t>
      </w:r>
      <w:r w:rsidRPr="00F97A4B">
        <w:t>зон,</w:t>
      </w:r>
      <w:r w:rsidRPr="00F97A4B">
        <w:rPr>
          <w:spacing w:val="-2"/>
        </w:rPr>
        <w:t xml:space="preserve"> </w:t>
      </w:r>
      <w:r w:rsidRPr="00F97A4B">
        <w:t>охрана</w:t>
      </w:r>
      <w:r w:rsidRPr="00F97A4B">
        <w:rPr>
          <w:spacing w:val="1"/>
        </w:rPr>
        <w:t xml:space="preserve"> </w:t>
      </w:r>
      <w:r w:rsidRPr="00F97A4B">
        <w:t>природы).</w:t>
      </w:r>
      <w:r w:rsidRPr="00F97A4B">
        <w:rPr>
          <w:spacing w:val="-1"/>
        </w:rPr>
        <w:t xml:space="preserve"> </w:t>
      </w:r>
      <w:r w:rsidRPr="00F97A4B">
        <w:t>Связи</w:t>
      </w:r>
      <w:r w:rsidRPr="00F97A4B">
        <w:rPr>
          <w:spacing w:val="2"/>
        </w:rPr>
        <w:t xml:space="preserve"> </w:t>
      </w:r>
      <w:r w:rsidRPr="00F97A4B">
        <w:t>в</w:t>
      </w:r>
      <w:r w:rsidRPr="00F97A4B">
        <w:rPr>
          <w:spacing w:val="-1"/>
        </w:rPr>
        <w:t xml:space="preserve"> </w:t>
      </w:r>
      <w:r w:rsidRPr="00F97A4B">
        <w:t>природных</w:t>
      </w:r>
      <w:r w:rsidRPr="00F97A4B">
        <w:rPr>
          <w:spacing w:val="-4"/>
        </w:rPr>
        <w:t xml:space="preserve"> </w:t>
      </w:r>
      <w:r w:rsidRPr="00F97A4B">
        <w:t>зонах.</w:t>
      </w:r>
    </w:p>
    <w:p w:rsidR="00C450EA" w:rsidRPr="00F97A4B" w:rsidRDefault="002F2362" w:rsidP="00267F92">
      <w:pPr>
        <w:pStyle w:val="a3"/>
        <w:ind w:left="0" w:firstLine="542"/>
      </w:pPr>
      <w:r w:rsidRPr="00F97A4B">
        <w:t>Некоторые доступные для понимания экологические проблемы взаимодействия человека</w:t>
      </w:r>
      <w:r w:rsidRPr="00F97A4B">
        <w:rPr>
          <w:spacing w:val="-57"/>
        </w:rPr>
        <w:t xml:space="preserve"> </w:t>
      </w:r>
      <w:r w:rsidRPr="00F97A4B">
        <w:t>и природы. Охрана природных богатств: воды, воздуха, полезных ископаемых, растительного</w:t>
      </w:r>
      <w:r w:rsidRPr="00F97A4B">
        <w:rPr>
          <w:spacing w:val="1"/>
        </w:rPr>
        <w:t xml:space="preserve"> </w:t>
      </w:r>
      <w:r w:rsidRPr="00F97A4B">
        <w:t>и животного мира. Правила нравственного поведения в природе. Международная Красная</w:t>
      </w:r>
      <w:r w:rsidRPr="00F97A4B">
        <w:rPr>
          <w:spacing w:val="1"/>
        </w:rPr>
        <w:t xml:space="preserve"> </w:t>
      </w:r>
      <w:r w:rsidRPr="00F97A4B">
        <w:t>книга (отдельные</w:t>
      </w:r>
      <w:r w:rsidRPr="00F97A4B">
        <w:rPr>
          <w:spacing w:val="1"/>
        </w:rPr>
        <w:t xml:space="preserve"> </w:t>
      </w:r>
      <w:r w:rsidRPr="00F97A4B">
        <w:t>примеры).</w:t>
      </w:r>
    </w:p>
    <w:p w:rsidR="00C450EA" w:rsidRPr="00F97A4B" w:rsidRDefault="002F2362" w:rsidP="00267F92">
      <w:pPr>
        <w:jc w:val="both"/>
        <w:rPr>
          <w:i/>
          <w:sz w:val="24"/>
          <w:szCs w:val="24"/>
        </w:rPr>
      </w:pPr>
      <w:r w:rsidRPr="00F97A4B">
        <w:rPr>
          <w:i/>
          <w:sz w:val="24"/>
          <w:szCs w:val="24"/>
        </w:rPr>
        <w:t>Правила</w:t>
      </w:r>
      <w:r w:rsidRPr="00F97A4B">
        <w:rPr>
          <w:i/>
          <w:spacing w:val="-4"/>
          <w:sz w:val="24"/>
          <w:szCs w:val="24"/>
        </w:rPr>
        <w:t xml:space="preserve"> </w:t>
      </w:r>
      <w:r w:rsidRPr="00F97A4B">
        <w:rPr>
          <w:i/>
          <w:sz w:val="24"/>
          <w:szCs w:val="24"/>
        </w:rPr>
        <w:t>безопасной</w:t>
      </w:r>
      <w:r w:rsidRPr="00F97A4B">
        <w:rPr>
          <w:i/>
          <w:spacing w:val="-8"/>
          <w:sz w:val="24"/>
          <w:szCs w:val="24"/>
        </w:rPr>
        <w:t xml:space="preserve"> </w:t>
      </w:r>
      <w:r w:rsidRPr="00F97A4B">
        <w:rPr>
          <w:i/>
          <w:sz w:val="24"/>
          <w:szCs w:val="24"/>
        </w:rPr>
        <w:t>жизнедеятельности.</w:t>
      </w:r>
    </w:p>
    <w:p w:rsidR="00C450EA" w:rsidRPr="00F97A4B" w:rsidRDefault="002F2362" w:rsidP="00267F92">
      <w:pPr>
        <w:pStyle w:val="a3"/>
        <w:ind w:left="0"/>
      </w:pPr>
      <w:r w:rsidRPr="00F97A4B">
        <w:t>Здоровый</w:t>
      </w:r>
      <w:r w:rsidRPr="00F97A4B">
        <w:rPr>
          <w:spacing w:val="-4"/>
        </w:rPr>
        <w:t xml:space="preserve"> </w:t>
      </w:r>
      <w:r w:rsidRPr="00F97A4B">
        <w:t>образ</w:t>
      </w:r>
      <w:r w:rsidRPr="00F97A4B">
        <w:rPr>
          <w:spacing w:val="-3"/>
        </w:rPr>
        <w:t xml:space="preserve"> </w:t>
      </w:r>
      <w:r w:rsidRPr="00F97A4B">
        <w:t>жизни:</w:t>
      </w:r>
      <w:r w:rsidRPr="00F97A4B">
        <w:rPr>
          <w:spacing w:val="-4"/>
        </w:rPr>
        <w:t xml:space="preserve"> </w:t>
      </w:r>
      <w:r w:rsidRPr="00F97A4B">
        <w:t>профилактика вредных</w:t>
      </w:r>
      <w:r w:rsidRPr="00F97A4B">
        <w:rPr>
          <w:spacing w:val="-5"/>
        </w:rPr>
        <w:t xml:space="preserve"> </w:t>
      </w:r>
      <w:r w:rsidRPr="00F97A4B">
        <w:t>привычек.</w:t>
      </w:r>
    </w:p>
    <w:p w:rsidR="00C450EA" w:rsidRPr="00F97A4B" w:rsidRDefault="002F2362" w:rsidP="00267F92">
      <w:pPr>
        <w:pStyle w:val="a3"/>
        <w:ind w:left="0" w:firstLine="542"/>
      </w:pPr>
      <w:r w:rsidRPr="00F97A4B">
        <w:t>Безопасность</w:t>
      </w:r>
      <w:r w:rsidRPr="00F97A4B">
        <w:rPr>
          <w:spacing w:val="1"/>
        </w:rPr>
        <w:t xml:space="preserve"> </w:t>
      </w:r>
      <w:r w:rsidRPr="00F97A4B">
        <w:t>в</w:t>
      </w:r>
      <w:r w:rsidRPr="00F97A4B">
        <w:rPr>
          <w:spacing w:val="1"/>
        </w:rPr>
        <w:t xml:space="preserve"> </w:t>
      </w:r>
      <w:r w:rsidRPr="00F97A4B">
        <w:t>городе</w:t>
      </w:r>
      <w:r w:rsidRPr="00F97A4B">
        <w:rPr>
          <w:spacing w:val="1"/>
        </w:rPr>
        <w:t xml:space="preserve"> </w:t>
      </w:r>
      <w:r w:rsidRPr="00F97A4B">
        <w:t>(планирование</w:t>
      </w:r>
      <w:r w:rsidRPr="00F97A4B">
        <w:rPr>
          <w:spacing w:val="1"/>
        </w:rPr>
        <w:t xml:space="preserve"> </w:t>
      </w:r>
      <w:r w:rsidRPr="00F97A4B">
        <w:t>маршрутов</w:t>
      </w:r>
      <w:r w:rsidRPr="00F97A4B">
        <w:rPr>
          <w:spacing w:val="1"/>
        </w:rPr>
        <w:t xml:space="preserve"> </w:t>
      </w:r>
      <w:r w:rsidRPr="00F97A4B">
        <w:t>с</w:t>
      </w:r>
      <w:r w:rsidRPr="00F97A4B">
        <w:rPr>
          <w:spacing w:val="1"/>
        </w:rPr>
        <w:t xml:space="preserve"> </w:t>
      </w:r>
      <w:r w:rsidRPr="00F97A4B">
        <w:t>учетом</w:t>
      </w:r>
      <w:r w:rsidRPr="00F97A4B">
        <w:rPr>
          <w:spacing w:val="61"/>
        </w:rPr>
        <w:t xml:space="preserve"> </w:t>
      </w:r>
      <w:r w:rsidRPr="00F97A4B">
        <w:t>транспортной</w:t>
      </w:r>
      <w:r w:rsidRPr="00F97A4B">
        <w:rPr>
          <w:spacing w:val="1"/>
        </w:rPr>
        <w:t xml:space="preserve"> </w:t>
      </w:r>
      <w:r w:rsidRPr="00F97A4B">
        <w:t>инфраструктуры</w:t>
      </w:r>
      <w:r w:rsidRPr="00F97A4B">
        <w:rPr>
          <w:spacing w:val="1"/>
        </w:rPr>
        <w:t xml:space="preserve"> </w:t>
      </w:r>
      <w:r w:rsidRPr="00F97A4B">
        <w:t>города;</w:t>
      </w:r>
      <w:r w:rsidRPr="00F97A4B">
        <w:rPr>
          <w:spacing w:val="1"/>
        </w:rPr>
        <w:t xml:space="preserve"> </w:t>
      </w:r>
      <w:r w:rsidRPr="00F97A4B">
        <w:t>правила</w:t>
      </w:r>
      <w:r w:rsidRPr="00F97A4B">
        <w:rPr>
          <w:spacing w:val="1"/>
        </w:rPr>
        <w:t xml:space="preserve"> </w:t>
      </w:r>
      <w:r w:rsidRPr="00F97A4B">
        <w:t>безопасного</w:t>
      </w:r>
      <w:r w:rsidRPr="00F97A4B">
        <w:rPr>
          <w:spacing w:val="1"/>
        </w:rPr>
        <w:t xml:space="preserve"> </w:t>
      </w:r>
      <w:r w:rsidRPr="00F97A4B">
        <w:t>поведения</w:t>
      </w:r>
      <w:r w:rsidRPr="00F97A4B">
        <w:rPr>
          <w:spacing w:val="1"/>
        </w:rPr>
        <w:t xml:space="preserve"> </w:t>
      </w:r>
      <w:r w:rsidRPr="00F97A4B">
        <w:t>в</w:t>
      </w:r>
      <w:r w:rsidRPr="00F97A4B">
        <w:rPr>
          <w:spacing w:val="1"/>
        </w:rPr>
        <w:t xml:space="preserve"> </w:t>
      </w:r>
      <w:r w:rsidRPr="00F97A4B">
        <w:t>общественных</w:t>
      </w:r>
      <w:r w:rsidRPr="00F97A4B">
        <w:rPr>
          <w:spacing w:val="1"/>
        </w:rPr>
        <w:t xml:space="preserve"> </w:t>
      </w:r>
      <w:r w:rsidRPr="00F97A4B">
        <w:t>местах,</w:t>
      </w:r>
      <w:r w:rsidRPr="00F97A4B">
        <w:rPr>
          <w:spacing w:val="1"/>
        </w:rPr>
        <w:t xml:space="preserve"> </w:t>
      </w:r>
      <w:r w:rsidRPr="00F97A4B">
        <w:t>зонах</w:t>
      </w:r>
      <w:r w:rsidRPr="00F97A4B">
        <w:rPr>
          <w:spacing w:val="1"/>
        </w:rPr>
        <w:t xml:space="preserve"> </w:t>
      </w:r>
      <w:r w:rsidRPr="00F97A4B">
        <w:t>отдыха,</w:t>
      </w:r>
      <w:r w:rsidRPr="00F97A4B">
        <w:rPr>
          <w:spacing w:val="5"/>
        </w:rPr>
        <w:t xml:space="preserve"> </w:t>
      </w:r>
      <w:r w:rsidRPr="00F97A4B">
        <w:t>учреждениях</w:t>
      </w:r>
      <w:r w:rsidRPr="00F97A4B">
        <w:rPr>
          <w:spacing w:val="57"/>
        </w:rPr>
        <w:t xml:space="preserve"> </w:t>
      </w:r>
      <w:r w:rsidRPr="00F97A4B">
        <w:t>культуры).</w:t>
      </w:r>
      <w:r w:rsidRPr="00F97A4B">
        <w:rPr>
          <w:spacing w:val="5"/>
        </w:rPr>
        <w:t xml:space="preserve"> </w:t>
      </w:r>
      <w:r w:rsidRPr="00F97A4B">
        <w:t>Правила</w:t>
      </w:r>
      <w:r w:rsidRPr="00F97A4B">
        <w:rPr>
          <w:spacing w:val="2"/>
        </w:rPr>
        <w:t xml:space="preserve"> </w:t>
      </w:r>
      <w:r w:rsidRPr="00F97A4B">
        <w:t>безопасного</w:t>
      </w:r>
      <w:r w:rsidRPr="00F97A4B">
        <w:rPr>
          <w:spacing w:val="3"/>
        </w:rPr>
        <w:t xml:space="preserve"> </w:t>
      </w:r>
      <w:r w:rsidRPr="00F97A4B">
        <w:t>поведения</w:t>
      </w:r>
      <w:r w:rsidRPr="00F97A4B">
        <w:rPr>
          <w:spacing w:val="58"/>
        </w:rPr>
        <w:t xml:space="preserve"> </w:t>
      </w:r>
      <w:r w:rsidRPr="00F97A4B">
        <w:t>велосипедиста</w:t>
      </w:r>
      <w:r w:rsidRPr="00F97A4B">
        <w:rPr>
          <w:spacing w:val="3"/>
        </w:rPr>
        <w:t xml:space="preserve"> </w:t>
      </w:r>
      <w:r w:rsidRPr="00F97A4B">
        <w:t>с</w:t>
      </w:r>
      <w:r w:rsidRPr="00F97A4B">
        <w:rPr>
          <w:spacing w:val="2"/>
        </w:rPr>
        <w:t xml:space="preserve"> </w:t>
      </w:r>
      <w:r w:rsidRPr="00F97A4B">
        <w:t>учетом</w:t>
      </w:r>
    </w:p>
    <w:p w:rsidR="00C450EA" w:rsidRPr="00F97A4B" w:rsidRDefault="002F2362" w:rsidP="00267F92">
      <w:pPr>
        <w:pStyle w:val="a3"/>
        <w:ind w:left="0"/>
      </w:pPr>
      <w:r w:rsidRPr="00F97A4B">
        <w:t>дорожных</w:t>
      </w:r>
      <w:r w:rsidRPr="00F97A4B">
        <w:rPr>
          <w:spacing w:val="1"/>
        </w:rPr>
        <w:t xml:space="preserve"> </w:t>
      </w:r>
      <w:r w:rsidRPr="00F97A4B">
        <w:t>знаков</w:t>
      </w:r>
      <w:r w:rsidRPr="00F97A4B">
        <w:rPr>
          <w:spacing w:val="1"/>
        </w:rPr>
        <w:t xml:space="preserve"> </w:t>
      </w:r>
      <w:r w:rsidRPr="00F97A4B">
        <w:t>и</w:t>
      </w:r>
      <w:r w:rsidRPr="00F97A4B">
        <w:rPr>
          <w:spacing w:val="1"/>
        </w:rPr>
        <w:t xml:space="preserve"> </w:t>
      </w:r>
      <w:r w:rsidRPr="00F97A4B">
        <w:t>разметки,</w:t>
      </w:r>
      <w:r w:rsidRPr="00F97A4B">
        <w:rPr>
          <w:spacing w:val="1"/>
        </w:rPr>
        <w:t xml:space="preserve"> </w:t>
      </w:r>
      <w:r w:rsidRPr="00F97A4B">
        <w:t>сигналов</w:t>
      </w:r>
      <w:r w:rsidRPr="00F97A4B">
        <w:rPr>
          <w:spacing w:val="1"/>
        </w:rPr>
        <w:t xml:space="preserve"> </w:t>
      </w:r>
      <w:r w:rsidRPr="00F97A4B">
        <w:t>и</w:t>
      </w:r>
      <w:r w:rsidRPr="00F97A4B">
        <w:rPr>
          <w:spacing w:val="1"/>
        </w:rPr>
        <w:t xml:space="preserve"> </w:t>
      </w:r>
      <w:r w:rsidRPr="00F97A4B">
        <w:t>средств</w:t>
      </w:r>
      <w:r w:rsidRPr="00F97A4B">
        <w:rPr>
          <w:spacing w:val="1"/>
        </w:rPr>
        <w:t xml:space="preserve"> </w:t>
      </w:r>
      <w:r w:rsidRPr="00F97A4B">
        <w:t>защиты</w:t>
      </w:r>
      <w:r w:rsidRPr="00F97A4B">
        <w:rPr>
          <w:spacing w:val="1"/>
        </w:rPr>
        <w:t xml:space="preserve"> </w:t>
      </w:r>
      <w:r w:rsidRPr="00F97A4B">
        <w:t>велосипедиста,</w:t>
      </w:r>
      <w:r w:rsidRPr="00F97A4B">
        <w:rPr>
          <w:spacing w:val="1"/>
        </w:rPr>
        <w:t xml:space="preserve"> </w:t>
      </w:r>
      <w:r w:rsidRPr="00F97A4B">
        <w:t>правила</w:t>
      </w:r>
      <w:r w:rsidRPr="00F97A4B">
        <w:rPr>
          <w:spacing w:val="1"/>
        </w:rPr>
        <w:t xml:space="preserve"> </w:t>
      </w:r>
      <w:r w:rsidRPr="00F97A4B">
        <w:t>использования</w:t>
      </w:r>
      <w:r w:rsidRPr="00F97A4B">
        <w:rPr>
          <w:spacing w:val="1"/>
        </w:rPr>
        <w:t xml:space="preserve"> </w:t>
      </w:r>
      <w:r w:rsidRPr="00F97A4B">
        <w:t>самоката</w:t>
      </w:r>
      <w:r w:rsidRPr="00F97A4B">
        <w:rPr>
          <w:spacing w:val="1"/>
        </w:rPr>
        <w:t xml:space="preserve"> </w:t>
      </w:r>
      <w:r w:rsidRPr="00F97A4B">
        <w:t>и</w:t>
      </w:r>
      <w:r w:rsidRPr="00F97A4B">
        <w:rPr>
          <w:spacing w:val="1"/>
        </w:rPr>
        <w:t xml:space="preserve"> </w:t>
      </w:r>
      <w:r w:rsidRPr="00F97A4B">
        <w:t>других</w:t>
      </w:r>
      <w:r w:rsidRPr="00F97A4B">
        <w:rPr>
          <w:spacing w:val="1"/>
        </w:rPr>
        <w:t xml:space="preserve"> </w:t>
      </w:r>
      <w:r w:rsidRPr="00F97A4B">
        <w:t>средств</w:t>
      </w:r>
      <w:r w:rsidRPr="00F97A4B">
        <w:rPr>
          <w:spacing w:val="1"/>
        </w:rPr>
        <w:t xml:space="preserve"> </w:t>
      </w:r>
      <w:r w:rsidRPr="00F97A4B">
        <w:t>индивидуальной</w:t>
      </w:r>
      <w:r w:rsidRPr="00F97A4B">
        <w:rPr>
          <w:spacing w:val="1"/>
        </w:rPr>
        <w:t xml:space="preserve"> </w:t>
      </w:r>
      <w:r w:rsidRPr="00F97A4B">
        <w:t>мобильности.</w:t>
      </w:r>
      <w:r w:rsidRPr="00F97A4B">
        <w:rPr>
          <w:spacing w:val="1"/>
        </w:rPr>
        <w:t xml:space="preserve"> </w:t>
      </w:r>
      <w:r w:rsidRPr="00F97A4B">
        <w:t>Безопасность</w:t>
      </w:r>
      <w:r w:rsidRPr="00F97A4B">
        <w:rPr>
          <w:spacing w:val="1"/>
        </w:rPr>
        <w:t xml:space="preserve"> </w:t>
      </w:r>
      <w:r w:rsidRPr="00F97A4B">
        <w:t>в</w:t>
      </w:r>
      <w:r w:rsidRPr="00F97A4B">
        <w:rPr>
          <w:spacing w:val="1"/>
        </w:rPr>
        <w:t xml:space="preserve"> </w:t>
      </w:r>
      <w:r w:rsidRPr="00F97A4B">
        <w:t>информационно-телекоммуникационной</w:t>
      </w:r>
      <w:r w:rsidRPr="00F97A4B">
        <w:rPr>
          <w:spacing w:val="1"/>
        </w:rPr>
        <w:t xml:space="preserve"> </w:t>
      </w:r>
      <w:r w:rsidRPr="00F97A4B">
        <w:t>сети</w:t>
      </w:r>
      <w:r w:rsidRPr="00F97A4B">
        <w:rPr>
          <w:spacing w:val="1"/>
        </w:rPr>
        <w:t xml:space="preserve"> </w:t>
      </w:r>
      <w:r w:rsidRPr="00F97A4B">
        <w:t>"Интернет"</w:t>
      </w:r>
      <w:r w:rsidRPr="00F97A4B">
        <w:rPr>
          <w:spacing w:val="1"/>
        </w:rPr>
        <w:t xml:space="preserve"> </w:t>
      </w:r>
      <w:r w:rsidRPr="00F97A4B">
        <w:t>(поиск</w:t>
      </w:r>
      <w:r w:rsidRPr="00F97A4B">
        <w:rPr>
          <w:spacing w:val="1"/>
        </w:rPr>
        <w:t xml:space="preserve"> </w:t>
      </w:r>
      <w:r w:rsidRPr="00F97A4B">
        <w:t>достоверной</w:t>
      </w:r>
      <w:r w:rsidRPr="00F97A4B">
        <w:rPr>
          <w:spacing w:val="1"/>
        </w:rPr>
        <w:t xml:space="preserve"> </w:t>
      </w:r>
      <w:r w:rsidRPr="00F97A4B">
        <w:t>информации,</w:t>
      </w:r>
      <w:r w:rsidRPr="00F97A4B">
        <w:rPr>
          <w:spacing w:val="-57"/>
        </w:rPr>
        <w:t xml:space="preserve"> </w:t>
      </w:r>
      <w:r w:rsidRPr="00F97A4B">
        <w:t>опознавание</w:t>
      </w:r>
      <w:r w:rsidRPr="00F97A4B">
        <w:rPr>
          <w:spacing w:val="1"/>
        </w:rPr>
        <w:t xml:space="preserve"> </w:t>
      </w:r>
      <w:r w:rsidRPr="00F97A4B">
        <w:t>государственных</w:t>
      </w:r>
      <w:r w:rsidRPr="00F97A4B">
        <w:rPr>
          <w:spacing w:val="1"/>
        </w:rPr>
        <w:t xml:space="preserve"> </w:t>
      </w:r>
      <w:r w:rsidRPr="00F97A4B">
        <w:t>образовательных</w:t>
      </w:r>
      <w:r w:rsidRPr="00F97A4B">
        <w:rPr>
          <w:spacing w:val="1"/>
        </w:rPr>
        <w:t xml:space="preserve"> </w:t>
      </w:r>
      <w:r w:rsidRPr="00F97A4B">
        <w:t>ресурсов</w:t>
      </w:r>
      <w:r w:rsidRPr="00F97A4B">
        <w:rPr>
          <w:spacing w:val="1"/>
        </w:rPr>
        <w:t xml:space="preserve"> </w:t>
      </w:r>
      <w:r w:rsidRPr="00F97A4B">
        <w:t>и</w:t>
      </w:r>
      <w:r w:rsidRPr="00F97A4B">
        <w:rPr>
          <w:spacing w:val="1"/>
        </w:rPr>
        <w:t xml:space="preserve"> </w:t>
      </w:r>
      <w:r w:rsidRPr="00F97A4B">
        <w:t>детских</w:t>
      </w:r>
      <w:r w:rsidRPr="00F97A4B">
        <w:rPr>
          <w:spacing w:val="61"/>
        </w:rPr>
        <w:t xml:space="preserve"> </w:t>
      </w:r>
      <w:r w:rsidRPr="00F97A4B">
        <w:t>развлекательных</w:t>
      </w:r>
      <w:r w:rsidRPr="00F97A4B">
        <w:rPr>
          <w:spacing w:val="1"/>
        </w:rPr>
        <w:t xml:space="preserve"> </w:t>
      </w:r>
      <w:r w:rsidRPr="00F97A4B">
        <w:t>порталов)</w:t>
      </w:r>
      <w:r w:rsidRPr="00F97A4B">
        <w:rPr>
          <w:spacing w:val="1"/>
        </w:rPr>
        <w:t xml:space="preserve"> </w:t>
      </w:r>
      <w:r w:rsidRPr="00F97A4B">
        <w:t>в</w:t>
      </w:r>
      <w:r w:rsidRPr="00F97A4B">
        <w:rPr>
          <w:spacing w:val="1"/>
        </w:rPr>
        <w:t xml:space="preserve"> </w:t>
      </w:r>
      <w:r w:rsidRPr="00F97A4B">
        <w:t>условиях контролируемого</w:t>
      </w:r>
      <w:r w:rsidRPr="00F97A4B">
        <w:rPr>
          <w:spacing w:val="1"/>
        </w:rPr>
        <w:t xml:space="preserve"> </w:t>
      </w:r>
      <w:r w:rsidRPr="00F97A4B">
        <w:t>доступа</w:t>
      </w:r>
      <w:r w:rsidRPr="00F97A4B">
        <w:rPr>
          <w:spacing w:val="1"/>
        </w:rPr>
        <w:t xml:space="preserve"> </w:t>
      </w:r>
      <w:r w:rsidRPr="00F97A4B">
        <w:t>в</w:t>
      </w:r>
      <w:r w:rsidRPr="00F97A4B">
        <w:rPr>
          <w:spacing w:val="1"/>
        </w:rPr>
        <w:t xml:space="preserve"> </w:t>
      </w:r>
      <w:r w:rsidRPr="00F97A4B">
        <w:t>информационно-телекоммуникационную</w:t>
      </w:r>
      <w:r w:rsidRPr="00F97A4B">
        <w:rPr>
          <w:spacing w:val="1"/>
        </w:rPr>
        <w:t xml:space="preserve"> </w:t>
      </w:r>
      <w:r w:rsidRPr="00F97A4B">
        <w:t>сеть</w:t>
      </w:r>
      <w:r w:rsidRPr="00F97A4B">
        <w:rPr>
          <w:spacing w:val="2"/>
        </w:rPr>
        <w:t xml:space="preserve"> </w:t>
      </w:r>
      <w:r w:rsidRPr="00F97A4B">
        <w:t>"Интернет".</w:t>
      </w:r>
    </w:p>
    <w:p w:rsidR="00C450EA" w:rsidRPr="00F97A4B" w:rsidRDefault="002F2362" w:rsidP="00267F92">
      <w:pPr>
        <w:pStyle w:val="a3"/>
        <w:ind w:left="0" w:firstLine="542"/>
      </w:pPr>
      <w:r w:rsidRPr="00F97A4B">
        <w:t>Изучение окружающего мира в 4 классе способствует освоению ряда универсальных</w:t>
      </w:r>
      <w:r w:rsidRPr="00F97A4B">
        <w:rPr>
          <w:spacing w:val="1"/>
        </w:rPr>
        <w:t xml:space="preserve"> </w:t>
      </w:r>
      <w:r w:rsidRPr="00F97A4B">
        <w:t>учебных</w:t>
      </w:r>
      <w:r w:rsidRPr="00F97A4B">
        <w:rPr>
          <w:spacing w:val="1"/>
        </w:rPr>
        <w:t xml:space="preserve"> </w:t>
      </w:r>
      <w:r w:rsidRPr="00F97A4B">
        <w:t>действий:</w:t>
      </w:r>
      <w:r w:rsidRPr="00F97A4B">
        <w:rPr>
          <w:spacing w:val="1"/>
        </w:rPr>
        <w:t xml:space="preserve"> </w:t>
      </w:r>
      <w:r w:rsidRPr="00F97A4B">
        <w:t>познавательных</w:t>
      </w:r>
      <w:r w:rsidRPr="00F97A4B">
        <w:rPr>
          <w:spacing w:val="1"/>
        </w:rPr>
        <w:t xml:space="preserve"> </w:t>
      </w:r>
      <w:r w:rsidRPr="00F97A4B">
        <w:t>универсальных</w:t>
      </w:r>
      <w:r w:rsidRPr="00F97A4B">
        <w:rPr>
          <w:spacing w:val="1"/>
        </w:rPr>
        <w:t xml:space="preserve"> </w:t>
      </w:r>
      <w:r w:rsidRPr="00F97A4B">
        <w:t>учебных</w:t>
      </w:r>
      <w:r w:rsidRPr="00F97A4B">
        <w:rPr>
          <w:spacing w:val="1"/>
        </w:rPr>
        <w:t xml:space="preserve"> </w:t>
      </w:r>
      <w:r w:rsidRPr="00F97A4B">
        <w:t>действий,</w:t>
      </w:r>
      <w:r w:rsidRPr="00F97A4B">
        <w:rPr>
          <w:spacing w:val="1"/>
        </w:rPr>
        <w:t xml:space="preserve"> </w:t>
      </w:r>
      <w:r w:rsidRPr="00F97A4B">
        <w:t>коммуникативных</w:t>
      </w:r>
      <w:r w:rsidRPr="00F97A4B">
        <w:rPr>
          <w:spacing w:val="1"/>
        </w:rPr>
        <w:t xml:space="preserve"> </w:t>
      </w:r>
      <w:r w:rsidRPr="00F97A4B">
        <w:t>универсальных</w:t>
      </w:r>
      <w:r w:rsidRPr="00F97A4B">
        <w:rPr>
          <w:spacing w:val="1"/>
        </w:rPr>
        <w:t xml:space="preserve"> </w:t>
      </w:r>
      <w:r w:rsidRPr="00F97A4B">
        <w:t>учебных</w:t>
      </w:r>
      <w:r w:rsidRPr="00F97A4B">
        <w:rPr>
          <w:spacing w:val="1"/>
        </w:rPr>
        <w:t xml:space="preserve"> </w:t>
      </w:r>
      <w:r w:rsidRPr="00F97A4B">
        <w:t>действий,</w:t>
      </w:r>
      <w:r w:rsidRPr="00F97A4B">
        <w:rPr>
          <w:spacing w:val="1"/>
        </w:rPr>
        <w:t xml:space="preserve"> </w:t>
      </w:r>
      <w:r w:rsidRPr="00F97A4B">
        <w:t>регулятивных</w:t>
      </w:r>
      <w:r w:rsidRPr="00F97A4B">
        <w:rPr>
          <w:spacing w:val="1"/>
        </w:rPr>
        <w:t xml:space="preserve"> </w:t>
      </w:r>
      <w:r w:rsidRPr="00F97A4B">
        <w:t>универсальных</w:t>
      </w:r>
      <w:r w:rsidRPr="00F97A4B">
        <w:rPr>
          <w:spacing w:val="1"/>
        </w:rPr>
        <w:t xml:space="preserve"> </w:t>
      </w:r>
      <w:r w:rsidRPr="00F97A4B">
        <w:t>учебных</w:t>
      </w:r>
      <w:r w:rsidRPr="00F97A4B">
        <w:rPr>
          <w:spacing w:val="1"/>
        </w:rPr>
        <w:t xml:space="preserve"> </w:t>
      </w:r>
      <w:r w:rsidRPr="00F97A4B">
        <w:t>действий,</w:t>
      </w:r>
      <w:r w:rsidRPr="00F97A4B">
        <w:rPr>
          <w:spacing w:val="1"/>
        </w:rPr>
        <w:t xml:space="preserve"> </w:t>
      </w:r>
      <w:r w:rsidRPr="00F97A4B">
        <w:t>совместной</w:t>
      </w:r>
      <w:r w:rsidRPr="00F97A4B">
        <w:rPr>
          <w:spacing w:val="2"/>
        </w:rPr>
        <w:t xml:space="preserve"> </w:t>
      </w:r>
      <w:r w:rsidRPr="00F97A4B">
        <w:t>деятельности.</w:t>
      </w:r>
    </w:p>
    <w:p w:rsidR="00C450EA" w:rsidRPr="00F97A4B" w:rsidRDefault="002F2362" w:rsidP="00267F92">
      <w:pPr>
        <w:tabs>
          <w:tab w:val="left" w:pos="2118"/>
          <w:tab w:val="left" w:pos="3465"/>
          <w:tab w:val="left" w:pos="3835"/>
          <w:tab w:val="left" w:pos="6027"/>
          <w:tab w:val="left" w:pos="7243"/>
          <w:tab w:val="left" w:pos="7828"/>
          <w:tab w:val="left" w:pos="8620"/>
        </w:tabs>
        <w:spacing w:line="237" w:lineRule="auto"/>
        <w:ind w:firstLine="542"/>
        <w:jc w:val="both"/>
        <w:rPr>
          <w:sz w:val="24"/>
          <w:szCs w:val="24"/>
        </w:rPr>
      </w:pPr>
      <w:r w:rsidRPr="00F97A4B">
        <w:rPr>
          <w:i/>
          <w:sz w:val="24"/>
          <w:szCs w:val="24"/>
        </w:rPr>
        <w:t>Базовые</w:t>
      </w:r>
      <w:r w:rsidRPr="00F97A4B">
        <w:rPr>
          <w:i/>
          <w:sz w:val="24"/>
          <w:szCs w:val="24"/>
        </w:rPr>
        <w:tab/>
        <w:t>логические</w:t>
      </w:r>
      <w:r w:rsidRPr="00F97A4B">
        <w:rPr>
          <w:i/>
          <w:sz w:val="24"/>
          <w:szCs w:val="24"/>
        </w:rPr>
        <w:tab/>
        <w:t>и</w:t>
      </w:r>
      <w:r w:rsidRPr="00F97A4B">
        <w:rPr>
          <w:i/>
          <w:sz w:val="24"/>
          <w:szCs w:val="24"/>
        </w:rPr>
        <w:tab/>
        <w:t>исследовательские</w:t>
      </w:r>
      <w:r w:rsidRPr="00F97A4B">
        <w:rPr>
          <w:i/>
          <w:sz w:val="24"/>
          <w:szCs w:val="24"/>
        </w:rPr>
        <w:tab/>
        <w:t>действия</w:t>
      </w:r>
      <w:r w:rsidRPr="00F97A4B">
        <w:rPr>
          <w:i/>
          <w:sz w:val="24"/>
          <w:szCs w:val="24"/>
        </w:rPr>
        <w:tab/>
      </w:r>
      <w:r w:rsidRPr="00F97A4B">
        <w:rPr>
          <w:sz w:val="24"/>
          <w:szCs w:val="24"/>
        </w:rPr>
        <w:t>как</w:t>
      </w:r>
      <w:r w:rsidRPr="00F97A4B">
        <w:rPr>
          <w:sz w:val="24"/>
          <w:szCs w:val="24"/>
        </w:rPr>
        <w:tab/>
        <w:t>часть</w:t>
      </w:r>
      <w:r w:rsidRPr="00F97A4B">
        <w:rPr>
          <w:sz w:val="24"/>
          <w:szCs w:val="24"/>
        </w:rPr>
        <w:tab/>
      </w:r>
      <w:r w:rsidRPr="00F97A4B">
        <w:rPr>
          <w:spacing w:val="-1"/>
          <w:sz w:val="24"/>
          <w:szCs w:val="24"/>
        </w:rPr>
        <w:t>познавательных</w:t>
      </w:r>
      <w:r w:rsidRPr="00F97A4B">
        <w:rPr>
          <w:spacing w:val="-57"/>
          <w:sz w:val="24"/>
          <w:szCs w:val="24"/>
        </w:rPr>
        <w:t xml:space="preserve"> </w:t>
      </w:r>
      <w:r w:rsidRPr="00F97A4B">
        <w:rPr>
          <w:sz w:val="24"/>
          <w:szCs w:val="24"/>
        </w:rPr>
        <w:t>универсальных</w:t>
      </w:r>
      <w:r w:rsidRPr="00F97A4B">
        <w:rPr>
          <w:spacing w:val="1"/>
          <w:sz w:val="24"/>
          <w:szCs w:val="24"/>
        </w:rPr>
        <w:t xml:space="preserve"> </w:t>
      </w:r>
      <w:r w:rsidRPr="00F97A4B">
        <w:rPr>
          <w:sz w:val="24"/>
          <w:szCs w:val="24"/>
        </w:rPr>
        <w:t>учебных</w:t>
      </w:r>
      <w:r w:rsidRPr="00F97A4B">
        <w:rPr>
          <w:spacing w:val="-4"/>
          <w:sz w:val="24"/>
          <w:szCs w:val="24"/>
        </w:rPr>
        <w:t xml:space="preserve"> </w:t>
      </w:r>
      <w:r w:rsidRPr="00F97A4B">
        <w:rPr>
          <w:sz w:val="24"/>
          <w:szCs w:val="24"/>
        </w:rPr>
        <w:t>действий</w:t>
      </w:r>
      <w:r w:rsidRPr="00F97A4B">
        <w:rPr>
          <w:spacing w:val="2"/>
          <w:sz w:val="24"/>
          <w:szCs w:val="24"/>
        </w:rPr>
        <w:t xml:space="preserve"> </w:t>
      </w:r>
      <w:r w:rsidRPr="00F97A4B">
        <w:rPr>
          <w:sz w:val="24"/>
          <w:szCs w:val="24"/>
        </w:rPr>
        <w:t>способствуют</w:t>
      </w:r>
      <w:r w:rsidRPr="00F97A4B">
        <w:rPr>
          <w:spacing w:val="1"/>
          <w:sz w:val="24"/>
          <w:szCs w:val="24"/>
        </w:rPr>
        <w:t xml:space="preserve"> </w:t>
      </w:r>
      <w:r w:rsidRPr="00F97A4B">
        <w:rPr>
          <w:sz w:val="24"/>
          <w:szCs w:val="24"/>
        </w:rPr>
        <w:t>формированию</w:t>
      </w:r>
      <w:r w:rsidRPr="00F97A4B">
        <w:rPr>
          <w:spacing w:val="-1"/>
          <w:sz w:val="24"/>
          <w:szCs w:val="24"/>
        </w:rPr>
        <w:t xml:space="preserve"> </w:t>
      </w:r>
      <w:r w:rsidRPr="00F97A4B">
        <w:rPr>
          <w:sz w:val="24"/>
          <w:szCs w:val="24"/>
        </w:rPr>
        <w:t>умений:</w:t>
      </w:r>
    </w:p>
    <w:p w:rsidR="00C450EA" w:rsidRPr="00F97A4B" w:rsidRDefault="002F2362" w:rsidP="00267F92">
      <w:pPr>
        <w:pStyle w:val="a3"/>
        <w:spacing w:line="490" w:lineRule="atLeast"/>
        <w:ind w:left="0"/>
      </w:pPr>
      <w:r w:rsidRPr="00F97A4B">
        <w:t>устанавливать</w:t>
      </w:r>
      <w:r w:rsidRPr="00F97A4B">
        <w:rPr>
          <w:spacing w:val="1"/>
        </w:rPr>
        <w:t xml:space="preserve"> </w:t>
      </w:r>
      <w:r w:rsidRPr="00F97A4B">
        <w:t>последовательность</w:t>
      </w:r>
      <w:r w:rsidRPr="00F97A4B">
        <w:rPr>
          <w:spacing w:val="2"/>
        </w:rPr>
        <w:t xml:space="preserve"> </w:t>
      </w:r>
      <w:r w:rsidRPr="00F97A4B">
        <w:t>этапов</w:t>
      </w:r>
      <w:r w:rsidRPr="00F97A4B">
        <w:rPr>
          <w:spacing w:val="2"/>
        </w:rPr>
        <w:t xml:space="preserve"> </w:t>
      </w:r>
      <w:r w:rsidRPr="00F97A4B">
        <w:t>возрастного</w:t>
      </w:r>
      <w:r w:rsidRPr="00F97A4B">
        <w:rPr>
          <w:spacing w:val="4"/>
        </w:rPr>
        <w:t xml:space="preserve"> </w:t>
      </w:r>
      <w:r w:rsidRPr="00F97A4B">
        <w:t>развития</w:t>
      </w:r>
      <w:r w:rsidRPr="00F97A4B">
        <w:rPr>
          <w:spacing w:val="-4"/>
        </w:rPr>
        <w:t xml:space="preserve"> </w:t>
      </w:r>
      <w:r w:rsidRPr="00F97A4B">
        <w:t>человека;</w:t>
      </w:r>
      <w:r w:rsidRPr="00F97A4B">
        <w:rPr>
          <w:spacing w:val="1"/>
        </w:rPr>
        <w:t xml:space="preserve"> </w:t>
      </w:r>
      <w:r w:rsidRPr="00F97A4B">
        <w:t>конструировать</w:t>
      </w:r>
      <w:r w:rsidRPr="00F97A4B">
        <w:rPr>
          <w:spacing w:val="13"/>
        </w:rPr>
        <w:t xml:space="preserve"> </w:t>
      </w:r>
      <w:r w:rsidRPr="00F97A4B">
        <w:t>в</w:t>
      </w:r>
      <w:r w:rsidRPr="00F97A4B">
        <w:rPr>
          <w:spacing w:val="13"/>
        </w:rPr>
        <w:t xml:space="preserve"> </w:t>
      </w:r>
      <w:r w:rsidRPr="00F97A4B">
        <w:t>учебных</w:t>
      </w:r>
      <w:r w:rsidRPr="00F97A4B">
        <w:rPr>
          <w:spacing w:val="12"/>
        </w:rPr>
        <w:t xml:space="preserve"> </w:t>
      </w:r>
      <w:r w:rsidRPr="00F97A4B">
        <w:t>и</w:t>
      </w:r>
      <w:r w:rsidRPr="00F97A4B">
        <w:rPr>
          <w:spacing w:val="17"/>
        </w:rPr>
        <w:t xml:space="preserve"> </w:t>
      </w:r>
      <w:r w:rsidRPr="00F97A4B">
        <w:t>игровых</w:t>
      </w:r>
      <w:r w:rsidRPr="00F97A4B">
        <w:rPr>
          <w:spacing w:val="12"/>
        </w:rPr>
        <w:t xml:space="preserve"> </w:t>
      </w:r>
      <w:r w:rsidRPr="00F97A4B">
        <w:t>ситуациях</w:t>
      </w:r>
      <w:r w:rsidRPr="00F97A4B">
        <w:rPr>
          <w:spacing w:val="11"/>
        </w:rPr>
        <w:t xml:space="preserve"> </w:t>
      </w:r>
      <w:r w:rsidRPr="00F97A4B">
        <w:t>правила</w:t>
      </w:r>
      <w:r w:rsidRPr="00F97A4B">
        <w:rPr>
          <w:spacing w:val="15"/>
        </w:rPr>
        <w:t xml:space="preserve"> </w:t>
      </w:r>
      <w:r w:rsidRPr="00F97A4B">
        <w:t>безопасного</w:t>
      </w:r>
      <w:r w:rsidRPr="00F97A4B">
        <w:rPr>
          <w:spacing w:val="17"/>
        </w:rPr>
        <w:t xml:space="preserve"> </w:t>
      </w:r>
      <w:r w:rsidRPr="00F97A4B">
        <w:t>поведения</w:t>
      </w:r>
      <w:r w:rsidRPr="00F97A4B">
        <w:rPr>
          <w:spacing w:val="11"/>
        </w:rPr>
        <w:t xml:space="preserve"> </w:t>
      </w:r>
      <w:r w:rsidRPr="00F97A4B">
        <w:t>в</w:t>
      </w:r>
      <w:r w:rsidRPr="00F97A4B">
        <w:rPr>
          <w:spacing w:val="14"/>
        </w:rPr>
        <w:t xml:space="preserve"> </w:t>
      </w:r>
      <w:r w:rsidRPr="00F97A4B">
        <w:t>среде</w:t>
      </w:r>
    </w:p>
    <w:p w:rsidR="00C450EA" w:rsidRPr="00F97A4B" w:rsidRDefault="002F2362" w:rsidP="00267F92">
      <w:pPr>
        <w:pStyle w:val="a3"/>
        <w:ind w:left="0"/>
      </w:pPr>
      <w:r w:rsidRPr="00F97A4B">
        <w:t>обитания;</w:t>
      </w:r>
    </w:p>
    <w:p w:rsidR="00C450EA" w:rsidRPr="00F97A4B" w:rsidRDefault="002F2362" w:rsidP="00267F92">
      <w:pPr>
        <w:pStyle w:val="a3"/>
        <w:spacing w:line="237" w:lineRule="auto"/>
        <w:ind w:left="0" w:firstLine="542"/>
      </w:pPr>
      <w:r w:rsidRPr="00F97A4B">
        <w:t>моделировать</w:t>
      </w:r>
      <w:r w:rsidRPr="00F97A4B">
        <w:rPr>
          <w:spacing w:val="31"/>
        </w:rPr>
        <w:t xml:space="preserve"> </w:t>
      </w:r>
      <w:r w:rsidRPr="00F97A4B">
        <w:t>схемы</w:t>
      </w:r>
      <w:r w:rsidRPr="00F97A4B">
        <w:rPr>
          <w:spacing w:val="27"/>
        </w:rPr>
        <w:t xml:space="preserve"> </w:t>
      </w:r>
      <w:r w:rsidRPr="00F97A4B">
        <w:t>природных</w:t>
      </w:r>
      <w:r w:rsidRPr="00F97A4B">
        <w:rPr>
          <w:spacing w:val="20"/>
        </w:rPr>
        <w:t xml:space="preserve"> </w:t>
      </w:r>
      <w:r w:rsidRPr="00F97A4B">
        <w:t>объектов</w:t>
      </w:r>
      <w:r w:rsidRPr="00F97A4B">
        <w:rPr>
          <w:spacing w:val="27"/>
        </w:rPr>
        <w:t xml:space="preserve"> </w:t>
      </w:r>
      <w:r w:rsidRPr="00F97A4B">
        <w:t>(строение</w:t>
      </w:r>
      <w:r w:rsidRPr="00F97A4B">
        <w:rPr>
          <w:spacing w:val="24"/>
        </w:rPr>
        <w:t xml:space="preserve"> </w:t>
      </w:r>
      <w:r w:rsidRPr="00F97A4B">
        <w:t>почвы;</w:t>
      </w:r>
      <w:r w:rsidRPr="00F97A4B">
        <w:rPr>
          <w:spacing w:val="34"/>
        </w:rPr>
        <w:t xml:space="preserve"> </w:t>
      </w:r>
      <w:r w:rsidRPr="00F97A4B">
        <w:t>движение</w:t>
      </w:r>
      <w:r w:rsidRPr="00F97A4B">
        <w:rPr>
          <w:spacing w:val="24"/>
        </w:rPr>
        <w:t xml:space="preserve"> </w:t>
      </w:r>
      <w:r w:rsidRPr="00F97A4B">
        <w:t>реки,</w:t>
      </w:r>
      <w:r w:rsidRPr="00F97A4B">
        <w:rPr>
          <w:spacing w:val="27"/>
        </w:rPr>
        <w:t xml:space="preserve"> </w:t>
      </w:r>
      <w:r w:rsidRPr="00F97A4B">
        <w:t>форма</w:t>
      </w:r>
      <w:r w:rsidRPr="00F97A4B">
        <w:rPr>
          <w:spacing w:val="-57"/>
        </w:rPr>
        <w:t xml:space="preserve"> </w:t>
      </w:r>
      <w:r w:rsidRPr="00F97A4B">
        <w:t>поверхности);</w:t>
      </w:r>
    </w:p>
    <w:p w:rsidR="00C450EA" w:rsidRPr="00F97A4B" w:rsidRDefault="002F2362" w:rsidP="00267F92">
      <w:pPr>
        <w:pStyle w:val="a3"/>
        <w:spacing w:line="429" w:lineRule="auto"/>
        <w:ind w:left="0"/>
      </w:pPr>
      <w:r w:rsidRPr="00F97A4B">
        <w:t>соотносить</w:t>
      </w:r>
      <w:r w:rsidRPr="00F97A4B">
        <w:rPr>
          <w:spacing w:val="-6"/>
        </w:rPr>
        <w:t xml:space="preserve"> </w:t>
      </w:r>
      <w:r w:rsidRPr="00F97A4B">
        <w:t>объекты</w:t>
      </w:r>
      <w:r w:rsidRPr="00F97A4B">
        <w:rPr>
          <w:spacing w:val="-5"/>
        </w:rPr>
        <w:t xml:space="preserve"> </w:t>
      </w:r>
      <w:r w:rsidRPr="00F97A4B">
        <w:t>природы</w:t>
      </w:r>
      <w:r w:rsidRPr="00F97A4B">
        <w:rPr>
          <w:spacing w:val="-1"/>
        </w:rPr>
        <w:t xml:space="preserve"> </w:t>
      </w:r>
      <w:r w:rsidRPr="00F97A4B">
        <w:t>с</w:t>
      </w:r>
      <w:r w:rsidRPr="00F97A4B">
        <w:rPr>
          <w:spacing w:val="-8"/>
        </w:rPr>
        <w:t xml:space="preserve"> </w:t>
      </w:r>
      <w:r w:rsidRPr="00F97A4B">
        <w:t>принадлежностью</w:t>
      </w:r>
      <w:r w:rsidRPr="00F97A4B">
        <w:rPr>
          <w:spacing w:val="-4"/>
        </w:rPr>
        <w:t xml:space="preserve"> </w:t>
      </w:r>
      <w:r w:rsidRPr="00F97A4B">
        <w:t>к</w:t>
      </w:r>
      <w:r w:rsidRPr="00F97A4B">
        <w:rPr>
          <w:spacing w:val="-8"/>
        </w:rPr>
        <w:t xml:space="preserve"> </w:t>
      </w:r>
      <w:r w:rsidRPr="00F97A4B">
        <w:t>определенной</w:t>
      </w:r>
      <w:r w:rsidRPr="00F97A4B">
        <w:rPr>
          <w:spacing w:val="-1"/>
        </w:rPr>
        <w:t xml:space="preserve"> </w:t>
      </w:r>
      <w:r w:rsidRPr="00F97A4B">
        <w:t>природной</w:t>
      </w:r>
      <w:r w:rsidRPr="00F97A4B">
        <w:rPr>
          <w:spacing w:val="-1"/>
        </w:rPr>
        <w:t xml:space="preserve"> </w:t>
      </w:r>
      <w:r w:rsidRPr="00F97A4B">
        <w:t>зоне;</w:t>
      </w:r>
      <w:r w:rsidRPr="00F97A4B">
        <w:rPr>
          <w:spacing w:val="-57"/>
        </w:rPr>
        <w:t xml:space="preserve"> </w:t>
      </w:r>
      <w:r w:rsidRPr="00F97A4B">
        <w:t>классифицировать</w:t>
      </w:r>
      <w:r w:rsidRPr="00F97A4B">
        <w:rPr>
          <w:spacing w:val="-3"/>
        </w:rPr>
        <w:t xml:space="preserve"> </w:t>
      </w:r>
      <w:r w:rsidRPr="00F97A4B">
        <w:t>природные</w:t>
      </w:r>
      <w:r w:rsidRPr="00F97A4B">
        <w:rPr>
          <w:spacing w:val="-6"/>
        </w:rPr>
        <w:t xml:space="preserve"> </w:t>
      </w:r>
      <w:r w:rsidRPr="00F97A4B">
        <w:t>объекты</w:t>
      </w:r>
      <w:r w:rsidRPr="00F97A4B">
        <w:rPr>
          <w:spacing w:val="2"/>
        </w:rPr>
        <w:t xml:space="preserve"> </w:t>
      </w:r>
      <w:r w:rsidRPr="00F97A4B">
        <w:t>по принадлежности</w:t>
      </w:r>
      <w:r w:rsidRPr="00F97A4B">
        <w:rPr>
          <w:spacing w:val="-3"/>
        </w:rPr>
        <w:t xml:space="preserve"> </w:t>
      </w:r>
      <w:r w:rsidRPr="00F97A4B">
        <w:t>к</w:t>
      </w:r>
      <w:r w:rsidRPr="00F97A4B">
        <w:rPr>
          <w:spacing w:val="-2"/>
        </w:rPr>
        <w:t xml:space="preserve"> </w:t>
      </w:r>
      <w:r w:rsidRPr="00F97A4B">
        <w:t>природной</w:t>
      </w:r>
      <w:r w:rsidRPr="00F97A4B">
        <w:rPr>
          <w:spacing w:val="-4"/>
        </w:rPr>
        <w:t xml:space="preserve"> </w:t>
      </w:r>
      <w:r w:rsidRPr="00F97A4B">
        <w:t>зоне;</w:t>
      </w:r>
    </w:p>
    <w:p w:rsidR="00C450EA" w:rsidRPr="00F97A4B" w:rsidRDefault="002F2362" w:rsidP="00267F92">
      <w:pPr>
        <w:pStyle w:val="a3"/>
        <w:spacing w:line="242" w:lineRule="auto"/>
        <w:ind w:left="0" w:firstLine="542"/>
      </w:pPr>
      <w:r w:rsidRPr="00F97A4B">
        <w:t>определять</w:t>
      </w:r>
      <w:r w:rsidRPr="00F97A4B">
        <w:rPr>
          <w:spacing w:val="33"/>
        </w:rPr>
        <w:t xml:space="preserve"> </w:t>
      </w:r>
      <w:r w:rsidRPr="00F97A4B">
        <w:t>разрыв</w:t>
      </w:r>
      <w:r w:rsidRPr="00F97A4B">
        <w:rPr>
          <w:spacing w:val="34"/>
        </w:rPr>
        <w:t xml:space="preserve"> </w:t>
      </w:r>
      <w:r w:rsidRPr="00F97A4B">
        <w:t>между</w:t>
      </w:r>
      <w:r w:rsidRPr="00F97A4B">
        <w:rPr>
          <w:spacing w:val="28"/>
        </w:rPr>
        <w:t xml:space="preserve"> </w:t>
      </w:r>
      <w:r w:rsidRPr="00F97A4B">
        <w:t>реальным</w:t>
      </w:r>
      <w:r w:rsidRPr="00F97A4B">
        <w:rPr>
          <w:spacing w:val="34"/>
        </w:rPr>
        <w:t xml:space="preserve"> </w:t>
      </w:r>
      <w:r w:rsidRPr="00F97A4B">
        <w:t>и</w:t>
      </w:r>
      <w:r w:rsidRPr="00F97A4B">
        <w:rPr>
          <w:spacing w:val="33"/>
        </w:rPr>
        <w:t xml:space="preserve"> </w:t>
      </w:r>
      <w:r w:rsidRPr="00F97A4B">
        <w:t>желательным</w:t>
      </w:r>
      <w:r w:rsidRPr="00F97A4B">
        <w:rPr>
          <w:spacing w:val="35"/>
        </w:rPr>
        <w:t xml:space="preserve"> </w:t>
      </w:r>
      <w:r w:rsidRPr="00F97A4B">
        <w:t>состоянием</w:t>
      </w:r>
      <w:r w:rsidRPr="00F97A4B">
        <w:rPr>
          <w:spacing w:val="34"/>
        </w:rPr>
        <w:t xml:space="preserve"> </w:t>
      </w:r>
      <w:r w:rsidRPr="00F97A4B">
        <w:t>объекта</w:t>
      </w:r>
      <w:r w:rsidRPr="00F97A4B">
        <w:rPr>
          <w:spacing w:val="32"/>
        </w:rPr>
        <w:t xml:space="preserve"> </w:t>
      </w:r>
      <w:r w:rsidRPr="00F97A4B">
        <w:t>(ситуации)</w:t>
      </w:r>
      <w:r w:rsidRPr="00F97A4B">
        <w:rPr>
          <w:spacing w:val="40"/>
        </w:rPr>
        <w:t xml:space="preserve"> </w:t>
      </w:r>
      <w:r w:rsidRPr="00F97A4B">
        <w:t>на</w:t>
      </w:r>
      <w:r w:rsidRPr="00F97A4B">
        <w:rPr>
          <w:spacing w:val="-57"/>
        </w:rPr>
        <w:t xml:space="preserve"> </w:t>
      </w:r>
      <w:r w:rsidRPr="00F97A4B">
        <w:t>основе</w:t>
      </w:r>
      <w:r w:rsidRPr="00F97A4B">
        <w:rPr>
          <w:spacing w:val="-5"/>
        </w:rPr>
        <w:t xml:space="preserve"> </w:t>
      </w:r>
      <w:r w:rsidRPr="00F97A4B">
        <w:t>предложенных</w:t>
      </w:r>
      <w:r w:rsidRPr="00F97A4B">
        <w:rPr>
          <w:spacing w:val="2"/>
        </w:rPr>
        <w:t xml:space="preserve"> </w:t>
      </w:r>
      <w:r w:rsidRPr="00F97A4B">
        <w:t>учителем</w:t>
      </w:r>
      <w:r w:rsidRPr="00F97A4B">
        <w:rPr>
          <w:spacing w:val="3"/>
        </w:rPr>
        <w:t xml:space="preserve"> </w:t>
      </w:r>
      <w:r w:rsidRPr="00F97A4B">
        <w:t>вопросов.</w:t>
      </w:r>
    </w:p>
    <w:p w:rsidR="00C450EA" w:rsidRPr="00F97A4B" w:rsidRDefault="002F2362" w:rsidP="00267F92">
      <w:pPr>
        <w:pStyle w:val="a3"/>
        <w:spacing w:line="242" w:lineRule="auto"/>
        <w:ind w:left="0" w:firstLine="542"/>
      </w:pPr>
      <w:r w:rsidRPr="00F97A4B">
        <w:rPr>
          <w:i/>
        </w:rPr>
        <w:t>Работа</w:t>
      </w:r>
      <w:r w:rsidRPr="00F97A4B">
        <w:rPr>
          <w:i/>
          <w:spacing w:val="5"/>
        </w:rPr>
        <w:t xml:space="preserve"> </w:t>
      </w:r>
      <w:r w:rsidRPr="00F97A4B">
        <w:rPr>
          <w:i/>
        </w:rPr>
        <w:t>с</w:t>
      </w:r>
      <w:r w:rsidRPr="00F97A4B">
        <w:rPr>
          <w:i/>
          <w:spacing w:val="5"/>
        </w:rPr>
        <w:t xml:space="preserve"> </w:t>
      </w:r>
      <w:r w:rsidRPr="00F97A4B">
        <w:rPr>
          <w:i/>
        </w:rPr>
        <w:t>информацией</w:t>
      </w:r>
      <w:r w:rsidRPr="00F97A4B">
        <w:rPr>
          <w:i/>
          <w:spacing w:val="7"/>
        </w:rPr>
        <w:t xml:space="preserve"> </w:t>
      </w:r>
      <w:r w:rsidRPr="00F97A4B">
        <w:t>как</w:t>
      </w:r>
      <w:r w:rsidRPr="00F97A4B">
        <w:rPr>
          <w:spacing w:val="4"/>
        </w:rPr>
        <w:t xml:space="preserve"> </w:t>
      </w:r>
      <w:r w:rsidRPr="00F97A4B">
        <w:t>часть</w:t>
      </w:r>
      <w:r w:rsidRPr="00F97A4B">
        <w:rPr>
          <w:spacing w:val="6"/>
        </w:rPr>
        <w:t xml:space="preserve"> </w:t>
      </w:r>
      <w:r w:rsidRPr="00F97A4B">
        <w:t>познавательных</w:t>
      </w:r>
      <w:r w:rsidRPr="00F97A4B">
        <w:rPr>
          <w:spacing w:val="5"/>
        </w:rPr>
        <w:t xml:space="preserve"> </w:t>
      </w:r>
      <w:r w:rsidRPr="00F97A4B">
        <w:t>универсальных</w:t>
      </w:r>
      <w:r w:rsidRPr="00F97A4B">
        <w:rPr>
          <w:spacing w:val="5"/>
        </w:rPr>
        <w:t xml:space="preserve"> </w:t>
      </w:r>
      <w:r w:rsidRPr="00F97A4B">
        <w:t>учебных</w:t>
      </w:r>
      <w:r w:rsidRPr="00F97A4B">
        <w:rPr>
          <w:spacing w:val="1"/>
        </w:rPr>
        <w:t xml:space="preserve"> </w:t>
      </w:r>
      <w:r w:rsidRPr="00F97A4B">
        <w:t>действий</w:t>
      </w:r>
      <w:r w:rsidRPr="00F97A4B">
        <w:rPr>
          <w:spacing w:val="-57"/>
        </w:rPr>
        <w:t xml:space="preserve"> </w:t>
      </w:r>
      <w:r w:rsidRPr="00F97A4B">
        <w:t>способствует</w:t>
      </w:r>
      <w:r w:rsidRPr="00F97A4B">
        <w:rPr>
          <w:spacing w:val="1"/>
        </w:rPr>
        <w:t xml:space="preserve"> </w:t>
      </w:r>
      <w:r w:rsidRPr="00F97A4B">
        <w:t>формированию умений:</w:t>
      </w:r>
    </w:p>
    <w:p w:rsidR="00C450EA" w:rsidRPr="00F97A4B" w:rsidRDefault="002F2362" w:rsidP="00267F92">
      <w:pPr>
        <w:pStyle w:val="a3"/>
        <w:ind w:left="0" w:firstLine="542"/>
      </w:pPr>
      <w:r w:rsidRPr="00F97A4B">
        <w:t>использовать</w:t>
      </w:r>
      <w:r w:rsidRPr="00F97A4B">
        <w:rPr>
          <w:spacing w:val="1"/>
        </w:rPr>
        <w:t xml:space="preserve"> </w:t>
      </w:r>
      <w:r w:rsidRPr="00F97A4B">
        <w:t>умения</w:t>
      </w:r>
      <w:r w:rsidRPr="00F97A4B">
        <w:rPr>
          <w:spacing w:val="1"/>
        </w:rPr>
        <w:t xml:space="preserve"> </w:t>
      </w:r>
      <w:r w:rsidRPr="00F97A4B">
        <w:t>работать</w:t>
      </w:r>
      <w:r w:rsidRPr="00F97A4B">
        <w:rPr>
          <w:spacing w:val="1"/>
        </w:rPr>
        <w:t xml:space="preserve"> </w:t>
      </w:r>
      <w:r w:rsidRPr="00F97A4B">
        <w:t>с</w:t>
      </w:r>
      <w:r w:rsidRPr="00F97A4B">
        <w:rPr>
          <w:spacing w:val="1"/>
        </w:rPr>
        <w:t xml:space="preserve"> </w:t>
      </w:r>
      <w:r w:rsidRPr="00F97A4B">
        <w:t>информацией,</w:t>
      </w:r>
      <w:r w:rsidRPr="00F97A4B">
        <w:rPr>
          <w:spacing w:val="1"/>
        </w:rPr>
        <w:t xml:space="preserve"> </w:t>
      </w:r>
      <w:r w:rsidRPr="00F97A4B">
        <w:t>представленной</w:t>
      </w:r>
      <w:r w:rsidRPr="00F97A4B">
        <w:rPr>
          <w:spacing w:val="1"/>
        </w:rPr>
        <w:t xml:space="preserve"> </w:t>
      </w:r>
      <w:r w:rsidRPr="00F97A4B">
        <w:t>в</w:t>
      </w:r>
      <w:r w:rsidRPr="00F97A4B">
        <w:rPr>
          <w:spacing w:val="1"/>
        </w:rPr>
        <w:t xml:space="preserve"> </w:t>
      </w:r>
      <w:r w:rsidRPr="00F97A4B">
        <w:t>разных</w:t>
      </w:r>
      <w:r w:rsidRPr="00F97A4B">
        <w:rPr>
          <w:spacing w:val="1"/>
        </w:rPr>
        <w:t xml:space="preserve"> </w:t>
      </w:r>
      <w:r w:rsidRPr="00F97A4B">
        <w:t>формах;</w:t>
      </w:r>
      <w:r w:rsidRPr="00F97A4B">
        <w:rPr>
          <w:spacing w:val="1"/>
        </w:rPr>
        <w:t xml:space="preserve"> </w:t>
      </w:r>
      <w:r w:rsidRPr="00F97A4B">
        <w:t>оценивать</w:t>
      </w:r>
      <w:r w:rsidRPr="00F97A4B">
        <w:rPr>
          <w:spacing w:val="1"/>
        </w:rPr>
        <w:t xml:space="preserve"> </w:t>
      </w:r>
      <w:r w:rsidRPr="00F97A4B">
        <w:t>объективность</w:t>
      </w:r>
      <w:r w:rsidRPr="00F97A4B">
        <w:rPr>
          <w:spacing w:val="1"/>
        </w:rPr>
        <w:t xml:space="preserve"> </w:t>
      </w:r>
      <w:r w:rsidRPr="00F97A4B">
        <w:t>информации,</w:t>
      </w:r>
      <w:r w:rsidRPr="00F97A4B">
        <w:rPr>
          <w:spacing w:val="1"/>
        </w:rPr>
        <w:t xml:space="preserve"> </w:t>
      </w:r>
      <w:r w:rsidRPr="00F97A4B">
        <w:t>учитывать</w:t>
      </w:r>
      <w:r w:rsidRPr="00F97A4B">
        <w:rPr>
          <w:spacing w:val="1"/>
        </w:rPr>
        <w:t xml:space="preserve"> </w:t>
      </w:r>
      <w:r w:rsidRPr="00F97A4B">
        <w:t>правила</w:t>
      </w:r>
      <w:r w:rsidRPr="00F97A4B">
        <w:rPr>
          <w:spacing w:val="1"/>
        </w:rPr>
        <w:t xml:space="preserve"> </w:t>
      </w:r>
      <w:r w:rsidRPr="00F97A4B">
        <w:t>безопасного</w:t>
      </w:r>
      <w:r w:rsidRPr="00F97A4B">
        <w:rPr>
          <w:spacing w:val="1"/>
        </w:rPr>
        <w:t xml:space="preserve"> </w:t>
      </w:r>
      <w:r w:rsidRPr="00F97A4B">
        <w:t>использования</w:t>
      </w:r>
      <w:r w:rsidRPr="00F97A4B">
        <w:rPr>
          <w:spacing w:val="1"/>
        </w:rPr>
        <w:t xml:space="preserve"> </w:t>
      </w:r>
      <w:r w:rsidRPr="00F97A4B">
        <w:t>электронных</w:t>
      </w:r>
      <w:r w:rsidRPr="00F97A4B">
        <w:rPr>
          <w:spacing w:val="-9"/>
        </w:rPr>
        <w:t xml:space="preserve"> </w:t>
      </w:r>
      <w:r w:rsidRPr="00F97A4B">
        <w:t>образовательных</w:t>
      </w:r>
      <w:r w:rsidRPr="00F97A4B">
        <w:rPr>
          <w:spacing w:val="-3"/>
        </w:rPr>
        <w:t xml:space="preserve"> </w:t>
      </w:r>
      <w:r w:rsidRPr="00F97A4B">
        <w:t>и</w:t>
      </w:r>
      <w:r w:rsidRPr="00F97A4B">
        <w:rPr>
          <w:spacing w:val="-2"/>
        </w:rPr>
        <w:t xml:space="preserve"> </w:t>
      </w:r>
      <w:r w:rsidRPr="00F97A4B">
        <w:t>информационных</w:t>
      </w:r>
      <w:r w:rsidRPr="00F97A4B">
        <w:rPr>
          <w:spacing w:val="-3"/>
        </w:rPr>
        <w:t xml:space="preserve"> </w:t>
      </w:r>
      <w:r w:rsidRPr="00F97A4B">
        <w:t>ресурсов;</w:t>
      </w:r>
    </w:p>
    <w:p w:rsidR="00C450EA" w:rsidRPr="00F97A4B" w:rsidRDefault="002F2362" w:rsidP="00267F92">
      <w:pPr>
        <w:pStyle w:val="a3"/>
        <w:ind w:left="0" w:firstLine="542"/>
      </w:pPr>
      <w:r w:rsidRPr="00F97A4B">
        <w:t>использовать для уточнения и расширения своих знаний об окружающем мире словари,</w:t>
      </w:r>
      <w:r w:rsidRPr="00F97A4B">
        <w:rPr>
          <w:spacing w:val="1"/>
        </w:rPr>
        <w:t xml:space="preserve"> </w:t>
      </w:r>
      <w:r w:rsidRPr="00F97A4B">
        <w:t>справочники,</w:t>
      </w:r>
      <w:r w:rsidRPr="00F97A4B">
        <w:rPr>
          <w:spacing w:val="1"/>
        </w:rPr>
        <w:t xml:space="preserve"> </w:t>
      </w:r>
      <w:r w:rsidRPr="00F97A4B">
        <w:t>энциклопедии,</w:t>
      </w:r>
      <w:r w:rsidRPr="00F97A4B">
        <w:rPr>
          <w:spacing w:val="1"/>
        </w:rPr>
        <w:t xml:space="preserve"> </w:t>
      </w:r>
      <w:r w:rsidRPr="00F97A4B">
        <w:t>в</w:t>
      </w:r>
      <w:r w:rsidRPr="00F97A4B">
        <w:rPr>
          <w:spacing w:val="1"/>
        </w:rPr>
        <w:t xml:space="preserve"> </w:t>
      </w:r>
      <w:r w:rsidRPr="00F97A4B">
        <w:t>том</w:t>
      </w:r>
      <w:r w:rsidRPr="00F97A4B">
        <w:rPr>
          <w:spacing w:val="1"/>
        </w:rPr>
        <w:t xml:space="preserve"> </w:t>
      </w:r>
      <w:r w:rsidRPr="00F97A4B">
        <w:t>числе</w:t>
      </w:r>
      <w:r w:rsidRPr="00F97A4B">
        <w:rPr>
          <w:spacing w:val="1"/>
        </w:rPr>
        <w:t xml:space="preserve"> </w:t>
      </w:r>
      <w:r w:rsidRPr="00F97A4B">
        <w:t>и</w:t>
      </w:r>
      <w:r w:rsidRPr="00F97A4B">
        <w:rPr>
          <w:spacing w:val="1"/>
        </w:rPr>
        <w:t xml:space="preserve"> </w:t>
      </w:r>
      <w:r w:rsidRPr="00F97A4B">
        <w:t>информационно-телекомуникационную</w:t>
      </w:r>
      <w:r w:rsidRPr="00F97A4B">
        <w:rPr>
          <w:spacing w:val="1"/>
        </w:rPr>
        <w:t xml:space="preserve"> </w:t>
      </w:r>
      <w:r w:rsidRPr="00F97A4B">
        <w:t>сеть</w:t>
      </w:r>
      <w:r w:rsidRPr="00F97A4B">
        <w:rPr>
          <w:spacing w:val="1"/>
        </w:rPr>
        <w:t xml:space="preserve"> </w:t>
      </w:r>
      <w:r w:rsidRPr="00F97A4B">
        <w:t>"Интернет"</w:t>
      </w:r>
      <w:r w:rsidRPr="00F97A4B">
        <w:rPr>
          <w:spacing w:val="-1"/>
        </w:rPr>
        <w:t xml:space="preserve"> </w:t>
      </w:r>
      <w:r w:rsidRPr="00F97A4B">
        <w:t>(в</w:t>
      </w:r>
      <w:r w:rsidRPr="00F97A4B">
        <w:rPr>
          <w:spacing w:val="3"/>
        </w:rPr>
        <w:t xml:space="preserve"> </w:t>
      </w:r>
      <w:r w:rsidRPr="00F97A4B">
        <w:t>условиях</w:t>
      </w:r>
      <w:r w:rsidRPr="00F97A4B">
        <w:rPr>
          <w:spacing w:val="-3"/>
        </w:rPr>
        <w:t xml:space="preserve"> </w:t>
      </w:r>
      <w:r w:rsidRPr="00F97A4B">
        <w:t>контролируемого</w:t>
      </w:r>
      <w:r w:rsidRPr="00F97A4B">
        <w:rPr>
          <w:spacing w:val="1"/>
        </w:rPr>
        <w:t xml:space="preserve"> </w:t>
      </w:r>
      <w:r w:rsidRPr="00F97A4B">
        <w:t>выхода);</w:t>
      </w:r>
    </w:p>
    <w:p w:rsidR="00C450EA" w:rsidRPr="00F97A4B" w:rsidRDefault="002F2362" w:rsidP="00267F92">
      <w:pPr>
        <w:pStyle w:val="a3"/>
        <w:spacing w:line="237" w:lineRule="auto"/>
        <w:ind w:left="0" w:firstLine="542"/>
      </w:pPr>
      <w:r w:rsidRPr="00F97A4B">
        <w:t>делать</w:t>
      </w:r>
      <w:r w:rsidRPr="00F97A4B">
        <w:rPr>
          <w:spacing w:val="15"/>
        </w:rPr>
        <w:t xml:space="preserve"> </w:t>
      </w:r>
      <w:r w:rsidRPr="00F97A4B">
        <w:t>сообщения</w:t>
      </w:r>
      <w:r w:rsidRPr="00F97A4B">
        <w:rPr>
          <w:spacing w:val="8"/>
        </w:rPr>
        <w:t xml:space="preserve"> </w:t>
      </w:r>
      <w:r w:rsidRPr="00F97A4B">
        <w:t>(доклады)</w:t>
      </w:r>
      <w:r w:rsidRPr="00F97A4B">
        <w:rPr>
          <w:spacing w:val="10"/>
        </w:rPr>
        <w:t xml:space="preserve"> </w:t>
      </w:r>
      <w:r w:rsidRPr="00F97A4B">
        <w:t>на</w:t>
      </w:r>
      <w:r w:rsidRPr="00F97A4B">
        <w:rPr>
          <w:spacing w:val="7"/>
        </w:rPr>
        <w:t xml:space="preserve"> </w:t>
      </w:r>
      <w:r w:rsidRPr="00F97A4B">
        <w:t>предложенную</w:t>
      </w:r>
      <w:r w:rsidRPr="00F97A4B">
        <w:rPr>
          <w:spacing w:val="11"/>
        </w:rPr>
        <w:t xml:space="preserve"> </w:t>
      </w:r>
      <w:r w:rsidRPr="00F97A4B">
        <w:t>тему</w:t>
      </w:r>
      <w:r w:rsidRPr="00F97A4B">
        <w:rPr>
          <w:spacing w:val="3"/>
        </w:rPr>
        <w:t xml:space="preserve"> </w:t>
      </w:r>
      <w:r w:rsidRPr="00F97A4B">
        <w:t>на</w:t>
      </w:r>
      <w:r w:rsidRPr="00F97A4B">
        <w:rPr>
          <w:spacing w:val="7"/>
        </w:rPr>
        <w:t xml:space="preserve"> </w:t>
      </w:r>
      <w:r w:rsidRPr="00F97A4B">
        <w:t>основе</w:t>
      </w:r>
      <w:r w:rsidRPr="00F97A4B">
        <w:rPr>
          <w:spacing w:val="12"/>
        </w:rPr>
        <w:t xml:space="preserve"> </w:t>
      </w:r>
      <w:r w:rsidRPr="00F97A4B">
        <w:t>дополнительной</w:t>
      </w:r>
      <w:r w:rsidRPr="00F97A4B">
        <w:rPr>
          <w:spacing w:val="-57"/>
        </w:rPr>
        <w:t xml:space="preserve"> </w:t>
      </w:r>
      <w:r w:rsidRPr="00F97A4B">
        <w:t>информации,</w:t>
      </w:r>
      <w:r w:rsidRPr="00F97A4B">
        <w:rPr>
          <w:spacing w:val="-3"/>
        </w:rPr>
        <w:t xml:space="preserve"> </w:t>
      </w:r>
      <w:r w:rsidRPr="00F97A4B">
        <w:t>подготавливать</w:t>
      </w:r>
      <w:r w:rsidRPr="00F97A4B">
        <w:rPr>
          <w:spacing w:val="-3"/>
        </w:rPr>
        <w:t xml:space="preserve"> </w:t>
      </w:r>
      <w:r w:rsidRPr="00F97A4B">
        <w:t>презентацию,</w:t>
      </w:r>
      <w:r w:rsidRPr="00F97A4B">
        <w:rPr>
          <w:spacing w:val="-7"/>
        </w:rPr>
        <w:t xml:space="preserve"> </w:t>
      </w:r>
      <w:r w:rsidRPr="00F97A4B">
        <w:t>включая</w:t>
      </w:r>
      <w:r w:rsidRPr="00F97A4B">
        <w:rPr>
          <w:spacing w:val="-4"/>
        </w:rPr>
        <w:t xml:space="preserve"> </w:t>
      </w:r>
      <w:r w:rsidRPr="00F97A4B">
        <w:t>в</w:t>
      </w:r>
      <w:r w:rsidRPr="00F97A4B">
        <w:rPr>
          <w:spacing w:val="-3"/>
        </w:rPr>
        <w:t xml:space="preserve"> </w:t>
      </w:r>
      <w:r w:rsidRPr="00F97A4B">
        <w:t>нее</w:t>
      </w:r>
      <w:r w:rsidRPr="00F97A4B">
        <w:rPr>
          <w:spacing w:val="-5"/>
        </w:rPr>
        <w:t xml:space="preserve"> </w:t>
      </w:r>
      <w:r w:rsidRPr="00F97A4B">
        <w:t>иллюстрации,</w:t>
      </w:r>
      <w:r w:rsidRPr="00F97A4B">
        <w:rPr>
          <w:spacing w:val="-6"/>
        </w:rPr>
        <w:t xml:space="preserve"> </w:t>
      </w:r>
      <w:r w:rsidRPr="00F97A4B">
        <w:t>таблицы,</w:t>
      </w:r>
      <w:r w:rsidRPr="00F97A4B">
        <w:rPr>
          <w:spacing w:val="-2"/>
        </w:rPr>
        <w:t xml:space="preserve"> </w:t>
      </w:r>
      <w:r w:rsidRPr="00F97A4B">
        <w:lastRenderedPageBreak/>
        <w:t>диаграммы.</w:t>
      </w:r>
    </w:p>
    <w:p w:rsidR="00C450EA" w:rsidRPr="00F97A4B" w:rsidRDefault="002F2362" w:rsidP="00267F92">
      <w:pPr>
        <w:tabs>
          <w:tab w:val="left" w:pos="3169"/>
          <w:tab w:val="left" w:pos="4871"/>
          <w:tab w:val="left" w:pos="7065"/>
          <w:tab w:val="left" w:pos="8691"/>
        </w:tabs>
        <w:spacing w:line="237" w:lineRule="auto"/>
        <w:ind w:firstLine="542"/>
        <w:jc w:val="both"/>
        <w:rPr>
          <w:sz w:val="24"/>
          <w:szCs w:val="24"/>
        </w:rPr>
      </w:pPr>
      <w:r w:rsidRPr="00F97A4B">
        <w:rPr>
          <w:i/>
          <w:sz w:val="24"/>
          <w:szCs w:val="24"/>
        </w:rPr>
        <w:t>Коммуникативные</w:t>
      </w:r>
      <w:r w:rsidRPr="00F97A4B">
        <w:rPr>
          <w:i/>
          <w:sz w:val="24"/>
          <w:szCs w:val="24"/>
        </w:rPr>
        <w:tab/>
        <w:t>универсальные</w:t>
      </w:r>
      <w:r w:rsidRPr="00F97A4B">
        <w:rPr>
          <w:i/>
          <w:sz w:val="24"/>
          <w:szCs w:val="24"/>
        </w:rPr>
        <w:tab/>
        <w:t xml:space="preserve">учебные  </w:t>
      </w:r>
      <w:r w:rsidRPr="00F97A4B">
        <w:rPr>
          <w:i/>
          <w:spacing w:val="7"/>
          <w:sz w:val="24"/>
          <w:szCs w:val="24"/>
        </w:rPr>
        <w:t xml:space="preserve"> </w:t>
      </w:r>
      <w:r w:rsidRPr="00F97A4B">
        <w:rPr>
          <w:i/>
          <w:sz w:val="24"/>
          <w:szCs w:val="24"/>
        </w:rPr>
        <w:t>действия</w:t>
      </w:r>
      <w:r w:rsidRPr="00F97A4B">
        <w:rPr>
          <w:i/>
          <w:sz w:val="24"/>
          <w:szCs w:val="24"/>
        </w:rPr>
        <w:tab/>
      </w:r>
      <w:r w:rsidRPr="00F97A4B">
        <w:rPr>
          <w:sz w:val="24"/>
          <w:szCs w:val="24"/>
        </w:rPr>
        <w:t>способствуют</w:t>
      </w:r>
      <w:r w:rsidRPr="00F97A4B">
        <w:rPr>
          <w:sz w:val="24"/>
          <w:szCs w:val="24"/>
        </w:rPr>
        <w:tab/>
        <w:t>формированию</w:t>
      </w:r>
      <w:r w:rsidRPr="00F97A4B">
        <w:rPr>
          <w:spacing w:val="-57"/>
          <w:sz w:val="24"/>
          <w:szCs w:val="24"/>
        </w:rPr>
        <w:t xml:space="preserve"> </w:t>
      </w:r>
      <w:r w:rsidRPr="00F97A4B">
        <w:rPr>
          <w:sz w:val="24"/>
          <w:szCs w:val="24"/>
        </w:rPr>
        <w:t>умений:</w:t>
      </w:r>
    </w:p>
    <w:p w:rsidR="00C450EA" w:rsidRPr="00F97A4B" w:rsidRDefault="002F2362" w:rsidP="00267F92">
      <w:pPr>
        <w:pStyle w:val="a3"/>
        <w:ind w:left="0" w:firstLine="542"/>
      </w:pPr>
      <w:r w:rsidRPr="00F97A4B">
        <w:t>ориентироваться</w:t>
      </w:r>
      <w:r w:rsidRPr="00F97A4B">
        <w:rPr>
          <w:spacing w:val="1"/>
        </w:rPr>
        <w:t xml:space="preserve"> </w:t>
      </w:r>
      <w:r w:rsidRPr="00F97A4B">
        <w:t>в</w:t>
      </w:r>
      <w:r w:rsidRPr="00F97A4B">
        <w:rPr>
          <w:spacing w:val="1"/>
        </w:rPr>
        <w:t xml:space="preserve"> </w:t>
      </w:r>
      <w:r w:rsidRPr="00F97A4B">
        <w:t>понятиях:</w:t>
      </w:r>
      <w:r w:rsidRPr="00F97A4B">
        <w:rPr>
          <w:spacing w:val="1"/>
        </w:rPr>
        <w:t xml:space="preserve"> </w:t>
      </w:r>
      <w:r w:rsidRPr="00F97A4B">
        <w:t>организм,</w:t>
      </w:r>
      <w:r w:rsidRPr="00F97A4B">
        <w:rPr>
          <w:spacing w:val="1"/>
        </w:rPr>
        <w:t xml:space="preserve"> </w:t>
      </w:r>
      <w:r w:rsidRPr="00F97A4B">
        <w:t>возраст,</w:t>
      </w:r>
      <w:r w:rsidRPr="00F97A4B">
        <w:rPr>
          <w:spacing w:val="1"/>
        </w:rPr>
        <w:t xml:space="preserve"> </w:t>
      </w:r>
      <w:r w:rsidRPr="00F97A4B">
        <w:t>система</w:t>
      </w:r>
      <w:r w:rsidRPr="00F97A4B">
        <w:rPr>
          <w:spacing w:val="1"/>
        </w:rPr>
        <w:t xml:space="preserve"> </w:t>
      </w:r>
      <w:r w:rsidRPr="00F97A4B">
        <w:t>органов;</w:t>
      </w:r>
      <w:r w:rsidRPr="00F97A4B">
        <w:rPr>
          <w:spacing w:val="1"/>
        </w:rPr>
        <w:t xml:space="preserve"> </w:t>
      </w:r>
      <w:r w:rsidRPr="00F97A4B">
        <w:t>культура,</w:t>
      </w:r>
      <w:r w:rsidRPr="00F97A4B">
        <w:rPr>
          <w:spacing w:val="1"/>
        </w:rPr>
        <w:t xml:space="preserve"> </w:t>
      </w:r>
      <w:r w:rsidRPr="00F97A4B">
        <w:t>долг,</w:t>
      </w:r>
      <w:r w:rsidRPr="00F97A4B">
        <w:rPr>
          <w:spacing w:val="1"/>
        </w:rPr>
        <w:t xml:space="preserve"> </w:t>
      </w:r>
      <w:r w:rsidRPr="00F97A4B">
        <w:t>соотечественник,</w:t>
      </w:r>
      <w:r w:rsidRPr="00F97A4B">
        <w:rPr>
          <w:spacing w:val="1"/>
        </w:rPr>
        <w:t xml:space="preserve"> </w:t>
      </w:r>
      <w:r w:rsidRPr="00F97A4B">
        <w:t>берестяная</w:t>
      </w:r>
      <w:r w:rsidRPr="00F97A4B">
        <w:rPr>
          <w:spacing w:val="1"/>
        </w:rPr>
        <w:t xml:space="preserve"> </w:t>
      </w:r>
      <w:r w:rsidRPr="00F97A4B">
        <w:t>грамота,</w:t>
      </w:r>
      <w:r w:rsidRPr="00F97A4B">
        <w:rPr>
          <w:spacing w:val="1"/>
        </w:rPr>
        <w:t xml:space="preserve"> </w:t>
      </w:r>
      <w:r w:rsidRPr="00F97A4B">
        <w:t>первопечатник,</w:t>
      </w:r>
      <w:r w:rsidRPr="00F97A4B">
        <w:rPr>
          <w:spacing w:val="1"/>
        </w:rPr>
        <w:t xml:space="preserve"> </w:t>
      </w:r>
      <w:r w:rsidRPr="00F97A4B">
        <w:t>иконопись,</w:t>
      </w:r>
      <w:r w:rsidRPr="00F97A4B">
        <w:rPr>
          <w:spacing w:val="1"/>
        </w:rPr>
        <w:t xml:space="preserve"> </w:t>
      </w:r>
      <w:r w:rsidRPr="00F97A4B">
        <w:t>объект</w:t>
      </w:r>
      <w:r w:rsidRPr="00F97A4B">
        <w:rPr>
          <w:spacing w:val="1"/>
        </w:rPr>
        <w:t xml:space="preserve"> </w:t>
      </w:r>
      <w:r w:rsidRPr="00F97A4B">
        <w:t>Всемирного</w:t>
      </w:r>
      <w:r w:rsidRPr="00F97A4B">
        <w:rPr>
          <w:spacing w:val="1"/>
        </w:rPr>
        <w:t xml:space="preserve"> </w:t>
      </w:r>
      <w:r w:rsidRPr="00F97A4B">
        <w:t>природного</w:t>
      </w:r>
      <w:r w:rsidRPr="00F97A4B">
        <w:rPr>
          <w:spacing w:val="1"/>
        </w:rPr>
        <w:t xml:space="preserve"> </w:t>
      </w:r>
      <w:r w:rsidRPr="00F97A4B">
        <w:t>и</w:t>
      </w:r>
      <w:r w:rsidRPr="00F97A4B">
        <w:rPr>
          <w:spacing w:val="3"/>
        </w:rPr>
        <w:t xml:space="preserve"> </w:t>
      </w:r>
      <w:r w:rsidRPr="00F97A4B">
        <w:t>культурного</w:t>
      </w:r>
      <w:r w:rsidRPr="00F97A4B">
        <w:rPr>
          <w:spacing w:val="2"/>
        </w:rPr>
        <w:t xml:space="preserve"> </w:t>
      </w:r>
      <w:r w:rsidRPr="00F97A4B">
        <w:t>наследия;</w:t>
      </w:r>
    </w:p>
    <w:p w:rsidR="00C450EA" w:rsidRPr="00F97A4B" w:rsidRDefault="002F2362" w:rsidP="00267F92">
      <w:pPr>
        <w:pStyle w:val="a3"/>
        <w:spacing w:line="237" w:lineRule="auto"/>
        <w:ind w:left="0" w:firstLine="542"/>
      </w:pPr>
      <w:r w:rsidRPr="00F97A4B">
        <w:t>характеризовать</w:t>
      </w:r>
      <w:r w:rsidRPr="00F97A4B">
        <w:rPr>
          <w:spacing w:val="32"/>
        </w:rPr>
        <w:t xml:space="preserve"> </w:t>
      </w:r>
      <w:r w:rsidRPr="00F97A4B">
        <w:t>человека</w:t>
      </w:r>
      <w:r w:rsidRPr="00F97A4B">
        <w:rPr>
          <w:spacing w:val="30"/>
        </w:rPr>
        <w:t xml:space="preserve"> </w:t>
      </w:r>
      <w:r w:rsidRPr="00F97A4B">
        <w:t>как</w:t>
      </w:r>
      <w:r w:rsidRPr="00F97A4B">
        <w:rPr>
          <w:spacing w:val="35"/>
        </w:rPr>
        <w:t xml:space="preserve"> </w:t>
      </w:r>
      <w:r w:rsidRPr="00F97A4B">
        <w:t>живой</w:t>
      </w:r>
      <w:r w:rsidRPr="00F97A4B">
        <w:rPr>
          <w:spacing w:val="28"/>
        </w:rPr>
        <w:t xml:space="preserve"> </w:t>
      </w:r>
      <w:r w:rsidRPr="00F97A4B">
        <w:t>организм:</w:t>
      </w:r>
      <w:r w:rsidRPr="00F97A4B">
        <w:rPr>
          <w:spacing w:val="37"/>
        </w:rPr>
        <w:t xml:space="preserve"> </w:t>
      </w:r>
      <w:r w:rsidRPr="00F97A4B">
        <w:t>раскрывать</w:t>
      </w:r>
      <w:r w:rsidRPr="00F97A4B">
        <w:rPr>
          <w:spacing w:val="32"/>
        </w:rPr>
        <w:t xml:space="preserve"> </w:t>
      </w:r>
      <w:r w:rsidRPr="00F97A4B">
        <w:t>функции</w:t>
      </w:r>
      <w:r w:rsidRPr="00F97A4B">
        <w:rPr>
          <w:spacing w:val="37"/>
        </w:rPr>
        <w:t xml:space="preserve"> </w:t>
      </w:r>
      <w:r w:rsidRPr="00F97A4B">
        <w:t>различных</w:t>
      </w:r>
      <w:r w:rsidRPr="00F97A4B">
        <w:rPr>
          <w:spacing w:val="31"/>
        </w:rPr>
        <w:t xml:space="preserve"> </w:t>
      </w:r>
      <w:r w:rsidRPr="00F97A4B">
        <w:t>систем</w:t>
      </w:r>
      <w:r w:rsidRPr="00F97A4B">
        <w:rPr>
          <w:spacing w:val="-57"/>
        </w:rPr>
        <w:t xml:space="preserve"> </w:t>
      </w:r>
      <w:r w:rsidRPr="00F97A4B">
        <w:t>органов;</w:t>
      </w:r>
      <w:r w:rsidRPr="00F97A4B">
        <w:rPr>
          <w:spacing w:val="-8"/>
        </w:rPr>
        <w:t xml:space="preserve"> </w:t>
      </w:r>
      <w:r w:rsidRPr="00F97A4B">
        <w:t>объяснять</w:t>
      </w:r>
      <w:r w:rsidRPr="00F97A4B">
        <w:rPr>
          <w:spacing w:val="-1"/>
        </w:rPr>
        <w:t xml:space="preserve"> </w:t>
      </w:r>
      <w:r w:rsidRPr="00F97A4B">
        <w:t>особую роль</w:t>
      </w:r>
      <w:r w:rsidRPr="00F97A4B">
        <w:rPr>
          <w:spacing w:val="-3"/>
        </w:rPr>
        <w:t xml:space="preserve"> </w:t>
      </w:r>
      <w:r w:rsidRPr="00F97A4B">
        <w:t>нервной</w:t>
      </w:r>
      <w:r w:rsidRPr="00F97A4B">
        <w:rPr>
          <w:spacing w:val="-2"/>
        </w:rPr>
        <w:t xml:space="preserve"> </w:t>
      </w:r>
      <w:r w:rsidRPr="00F97A4B">
        <w:t>системы</w:t>
      </w:r>
      <w:r w:rsidRPr="00F97A4B">
        <w:rPr>
          <w:spacing w:val="-1"/>
        </w:rPr>
        <w:t xml:space="preserve"> </w:t>
      </w:r>
      <w:r w:rsidRPr="00F97A4B">
        <w:t>в</w:t>
      </w:r>
      <w:r w:rsidRPr="00F97A4B">
        <w:rPr>
          <w:spacing w:val="2"/>
        </w:rPr>
        <w:t xml:space="preserve"> </w:t>
      </w:r>
      <w:r w:rsidRPr="00F97A4B">
        <w:t>деятельности</w:t>
      </w:r>
      <w:r w:rsidRPr="00F97A4B">
        <w:rPr>
          <w:spacing w:val="-6"/>
        </w:rPr>
        <w:t xml:space="preserve"> </w:t>
      </w:r>
      <w:r w:rsidRPr="00F97A4B">
        <w:t>организма;</w:t>
      </w:r>
    </w:p>
    <w:p w:rsidR="00C450EA" w:rsidRPr="00F97A4B" w:rsidRDefault="002F2362" w:rsidP="00267F92">
      <w:pPr>
        <w:pStyle w:val="a3"/>
        <w:spacing w:line="237" w:lineRule="auto"/>
        <w:ind w:left="0" w:firstLine="542"/>
      </w:pPr>
      <w:r w:rsidRPr="00F97A4B">
        <w:t>создавать</w:t>
      </w:r>
      <w:r w:rsidRPr="00F97A4B">
        <w:rPr>
          <w:spacing w:val="52"/>
        </w:rPr>
        <w:t xml:space="preserve"> </w:t>
      </w:r>
      <w:r w:rsidRPr="00F97A4B">
        <w:t>текст-рассуждение:</w:t>
      </w:r>
      <w:r w:rsidRPr="00F97A4B">
        <w:rPr>
          <w:spacing w:val="51"/>
        </w:rPr>
        <w:t xml:space="preserve"> </w:t>
      </w:r>
      <w:r w:rsidRPr="00F97A4B">
        <w:t>объяснять</w:t>
      </w:r>
      <w:r w:rsidRPr="00F97A4B">
        <w:rPr>
          <w:spacing w:val="52"/>
        </w:rPr>
        <w:t xml:space="preserve"> </w:t>
      </w:r>
      <w:r w:rsidRPr="00F97A4B">
        <w:t>вред</w:t>
      </w:r>
      <w:r w:rsidRPr="00F97A4B">
        <w:rPr>
          <w:spacing w:val="45"/>
        </w:rPr>
        <w:t xml:space="preserve"> </w:t>
      </w:r>
      <w:r w:rsidRPr="00F97A4B">
        <w:t>для</w:t>
      </w:r>
      <w:r w:rsidRPr="00F97A4B">
        <w:rPr>
          <w:spacing w:val="51"/>
        </w:rPr>
        <w:t xml:space="preserve"> </w:t>
      </w:r>
      <w:r w:rsidRPr="00F97A4B">
        <w:t>здоровья</w:t>
      </w:r>
      <w:r w:rsidRPr="00F97A4B">
        <w:rPr>
          <w:spacing w:val="50"/>
        </w:rPr>
        <w:t xml:space="preserve"> </w:t>
      </w:r>
      <w:r w:rsidRPr="00F97A4B">
        <w:t>и</w:t>
      </w:r>
      <w:r w:rsidRPr="00F97A4B">
        <w:rPr>
          <w:spacing w:val="47"/>
        </w:rPr>
        <w:t xml:space="preserve"> </w:t>
      </w:r>
      <w:r w:rsidRPr="00F97A4B">
        <w:t>самочувствия</w:t>
      </w:r>
      <w:r w:rsidRPr="00F97A4B">
        <w:rPr>
          <w:spacing w:val="47"/>
        </w:rPr>
        <w:t xml:space="preserve"> </w:t>
      </w:r>
      <w:r w:rsidRPr="00F97A4B">
        <w:t>организма</w:t>
      </w:r>
      <w:r w:rsidRPr="00F97A4B">
        <w:rPr>
          <w:spacing w:val="-57"/>
        </w:rPr>
        <w:t xml:space="preserve"> </w:t>
      </w:r>
      <w:r w:rsidRPr="00F97A4B">
        <w:t>вредных</w:t>
      </w:r>
      <w:r w:rsidRPr="00F97A4B">
        <w:rPr>
          <w:spacing w:val="-4"/>
        </w:rPr>
        <w:t xml:space="preserve"> </w:t>
      </w:r>
      <w:r w:rsidRPr="00F97A4B">
        <w:t>привычек;</w:t>
      </w:r>
    </w:p>
    <w:p w:rsidR="00C450EA" w:rsidRPr="00F97A4B" w:rsidRDefault="002F2362" w:rsidP="00267F92">
      <w:pPr>
        <w:pStyle w:val="a3"/>
        <w:tabs>
          <w:tab w:val="left" w:pos="2324"/>
          <w:tab w:val="left" w:pos="3496"/>
          <w:tab w:val="left" w:pos="4906"/>
          <w:tab w:val="left" w:pos="6565"/>
          <w:tab w:val="left" w:pos="7630"/>
          <w:tab w:val="left" w:pos="9332"/>
        </w:tabs>
        <w:spacing w:line="242" w:lineRule="auto"/>
        <w:ind w:left="0" w:firstLine="542"/>
      </w:pPr>
      <w:r w:rsidRPr="00F97A4B">
        <w:t>описывать</w:t>
      </w:r>
      <w:r w:rsidRPr="00F97A4B">
        <w:tab/>
        <w:t>ситуации</w:t>
      </w:r>
      <w:r w:rsidRPr="00F97A4B">
        <w:tab/>
        <w:t>проявления</w:t>
      </w:r>
      <w:r w:rsidRPr="00F97A4B">
        <w:tab/>
        <w:t>нравственных</w:t>
      </w:r>
      <w:r w:rsidRPr="00F97A4B">
        <w:tab/>
        <w:t>качеств:</w:t>
      </w:r>
      <w:r w:rsidRPr="00F97A4B">
        <w:tab/>
        <w:t>отзывчивости,</w:t>
      </w:r>
      <w:r w:rsidRPr="00F97A4B">
        <w:tab/>
      </w:r>
      <w:r w:rsidRPr="00F97A4B">
        <w:rPr>
          <w:spacing w:val="-1"/>
        </w:rPr>
        <w:t>доброты,</w:t>
      </w:r>
      <w:r w:rsidRPr="00F97A4B">
        <w:rPr>
          <w:spacing w:val="-57"/>
        </w:rPr>
        <w:t xml:space="preserve"> </w:t>
      </w:r>
      <w:r w:rsidRPr="00F97A4B">
        <w:t>справедливости</w:t>
      </w:r>
      <w:r w:rsidRPr="00F97A4B">
        <w:rPr>
          <w:spacing w:val="2"/>
        </w:rPr>
        <w:t xml:space="preserve"> </w:t>
      </w:r>
      <w:r w:rsidRPr="00F97A4B">
        <w:t>и</w:t>
      </w:r>
      <w:r w:rsidRPr="00F97A4B">
        <w:rPr>
          <w:spacing w:val="-2"/>
        </w:rPr>
        <w:t xml:space="preserve"> </w:t>
      </w:r>
      <w:r w:rsidRPr="00F97A4B">
        <w:t>других;</w:t>
      </w:r>
    </w:p>
    <w:p w:rsidR="00C450EA" w:rsidRPr="00F97A4B" w:rsidRDefault="002F2362" w:rsidP="00267F92">
      <w:pPr>
        <w:pStyle w:val="a3"/>
        <w:spacing w:line="242" w:lineRule="auto"/>
        <w:ind w:left="0" w:firstLine="542"/>
      </w:pPr>
      <w:r w:rsidRPr="00F97A4B">
        <w:t>составлять</w:t>
      </w:r>
      <w:r w:rsidRPr="00F97A4B">
        <w:rPr>
          <w:spacing w:val="38"/>
        </w:rPr>
        <w:t xml:space="preserve"> </w:t>
      </w:r>
      <w:r w:rsidRPr="00F97A4B">
        <w:t>краткие</w:t>
      </w:r>
      <w:r w:rsidRPr="00F97A4B">
        <w:rPr>
          <w:spacing w:val="41"/>
        </w:rPr>
        <w:t xml:space="preserve"> </w:t>
      </w:r>
      <w:r w:rsidRPr="00F97A4B">
        <w:t>суждения</w:t>
      </w:r>
      <w:r w:rsidRPr="00F97A4B">
        <w:rPr>
          <w:spacing w:val="43"/>
        </w:rPr>
        <w:t xml:space="preserve"> </w:t>
      </w:r>
      <w:r w:rsidRPr="00F97A4B">
        <w:t>о</w:t>
      </w:r>
      <w:r w:rsidRPr="00F97A4B">
        <w:rPr>
          <w:spacing w:val="42"/>
        </w:rPr>
        <w:t xml:space="preserve"> </w:t>
      </w:r>
      <w:r w:rsidRPr="00F97A4B">
        <w:t>связях</w:t>
      </w:r>
      <w:r w:rsidRPr="00F97A4B">
        <w:rPr>
          <w:spacing w:val="38"/>
        </w:rPr>
        <w:t xml:space="preserve"> </w:t>
      </w:r>
      <w:r w:rsidRPr="00F97A4B">
        <w:t>и</w:t>
      </w:r>
      <w:r w:rsidRPr="00F97A4B">
        <w:rPr>
          <w:spacing w:val="38"/>
        </w:rPr>
        <w:t xml:space="preserve"> </w:t>
      </w:r>
      <w:r w:rsidRPr="00F97A4B">
        <w:t>зависимостях</w:t>
      </w:r>
      <w:r w:rsidRPr="00F97A4B">
        <w:rPr>
          <w:spacing w:val="34"/>
        </w:rPr>
        <w:t xml:space="preserve"> </w:t>
      </w:r>
      <w:r w:rsidRPr="00F97A4B">
        <w:t>в</w:t>
      </w:r>
      <w:r w:rsidRPr="00F97A4B">
        <w:rPr>
          <w:spacing w:val="44"/>
        </w:rPr>
        <w:t xml:space="preserve"> </w:t>
      </w:r>
      <w:r w:rsidRPr="00F97A4B">
        <w:t>природе</w:t>
      </w:r>
      <w:r w:rsidRPr="00F97A4B">
        <w:rPr>
          <w:spacing w:val="41"/>
        </w:rPr>
        <w:t xml:space="preserve"> </w:t>
      </w:r>
      <w:r w:rsidRPr="00F97A4B">
        <w:t>(на</w:t>
      </w:r>
      <w:r w:rsidRPr="00F97A4B">
        <w:rPr>
          <w:spacing w:val="32"/>
        </w:rPr>
        <w:t xml:space="preserve"> </w:t>
      </w:r>
      <w:r w:rsidRPr="00F97A4B">
        <w:t>основе</w:t>
      </w:r>
      <w:r w:rsidRPr="00F97A4B">
        <w:rPr>
          <w:spacing w:val="36"/>
        </w:rPr>
        <w:t xml:space="preserve"> </w:t>
      </w:r>
      <w:r w:rsidRPr="00F97A4B">
        <w:t>сезонных</w:t>
      </w:r>
      <w:r w:rsidRPr="00F97A4B">
        <w:rPr>
          <w:spacing w:val="-57"/>
        </w:rPr>
        <w:t xml:space="preserve"> </w:t>
      </w:r>
      <w:r w:rsidRPr="00F97A4B">
        <w:t>изменений,</w:t>
      </w:r>
      <w:r w:rsidRPr="00F97A4B">
        <w:rPr>
          <w:spacing w:val="-2"/>
        </w:rPr>
        <w:t xml:space="preserve"> </w:t>
      </w:r>
      <w:r w:rsidRPr="00F97A4B">
        <w:t>особенностей</w:t>
      </w:r>
      <w:r w:rsidRPr="00F97A4B">
        <w:rPr>
          <w:spacing w:val="-2"/>
        </w:rPr>
        <w:t xml:space="preserve"> </w:t>
      </w:r>
      <w:r w:rsidRPr="00F97A4B">
        <w:t>жизни</w:t>
      </w:r>
      <w:r w:rsidRPr="00F97A4B">
        <w:rPr>
          <w:spacing w:val="-3"/>
        </w:rPr>
        <w:t xml:space="preserve"> </w:t>
      </w:r>
      <w:r w:rsidRPr="00F97A4B">
        <w:t>природных</w:t>
      </w:r>
      <w:r w:rsidRPr="00F97A4B">
        <w:rPr>
          <w:spacing w:val="-3"/>
        </w:rPr>
        <w:t xml:space="preserve"> </w:t>
      </w:r>
      <w:r w:rsidRPr="00F97A4B">
        <w:t>зон,</w:t>
      </w:r>
      <w:r w:rsidRPr="00F97A4B">
        <w:rPr>
          <w:spacing w:val="3"/>
        </w:rPr>
        <w:t xml:space="preserve"> </w:t>
      </w:r>
      <w:r w:rsidRPr="00F97A4B">
        <w:t>пищевых</w:t>
      </w:r>
      <w:r w:rsidRPr="00F97A4B">
        <w:rPr>
          <w:spacing w:val="-3"/>
        </w:rPr>
        <w:t xml:space="preserve"> </w:t>
      </w:r>
      <w:r w:rsidRPr="00F97A4B">
        <w:t>цепей);</w:t>
      </w:r>
    </w:p>
    <w:p w:rsidR="00C450EA" w:rsidRPr="00F97A4B" w:rsidRDefault="002F2362" w:rsidP="00267F92">
      <w:pPr>
        <w:pStyle w:val="a3"/>
        <w:spacing w:line="494" w:lineRule="exact"/>
        <w:ind w:left="0"/>
      </w:pPr>
      <w:r w:rsidRPr="00F97A4B">
        <w:t>составлять небольшие тексты "Права и обязанности гражданина Российской Федерации";</w:t>
      </w:r>
      <w:r w:rsidRPr="00F97A4B">
        <w:rPr>
          <w:spacing w:val="-57"/>
        </w:rPr>
        <w:t xml:space="preserve"> </w:t>
      </w:r>
      <w:r w:rsidRPr="00F97A4B">
        <w:t>создавать</w:t>
      </w:r>
      <w:r w:rsidRPr="00F97A4B">
        <w:rPr>
          <w:spacing w:val="9"/>
        </w:rPr>
        <w:t xml:space="preserve"> </w:t>
      </w:r>
      <w:r w:rsidRPr="00F97A4B">
        <w:t>небольшие</w:t>
      </w:r>
      <w:r w:rsidRPr="00F97A4B">
        <w:rPr>
          <w:spacing w:val="6"/>
        </w:rPr>
        <w:t xml:space="preserve"> </w:t>
      </w:r>
      <w:r w:rsidRPr="00F97A4B">
        <w:t>тексты</w:t>
      </w:r>
      <w:r w:rsidRPr="00F97A4B">
        <w:rPr>
          <w:spacing w:val="5"/>
        </w:rPr>
        <w:t xml:space="preserve"> </w:t>
      </w:r>
      <w:r w:rsidRPr="00F97A4B">
        <w:t>о</w:t>
      </w:r>
      <w:r w:rsidRPr="00F97A4B">
        <w:rPr>
          <w:spacing w:val="11"/>
        </w:rPr>
        <w:t xml:space="preserve"> </w:t>
      </w:r>
      <w:r w:rsidRPr="00F97A4B">
        <w:t>знаменательных</w:t>
      </w:r>
      <w:r w:rsidRPr="00F97A4B">
        <w:rPr>
          <w:spacing w:val="7"/>
        </w:rPr>
        <w:t xml:space="preserve"> </w:t>
      </w:r>
      <w:r w:rsidRPr="00F97A4B">
        <w:t>страницах</w:t>
      </w:r>
      <w:r w:rsidRPr="00F97A4B">
        <w:rPr>
          <w:spacing w:val="7"/>
        </w:rPr>
        <w:t xml:space="preserve"> </w:t>
      </w:r>
      <w:r w:rsidRPr="00F97A4B">
        <w:t>истории</w:t>
      </w:r>
      <w:r w:rsidRPr="00F97A4B">
        <w:rPr>
          <w:spacing w:val="8"/>
        </w:rPr>
        <w:t xml:space="preserve"> </w:t>
      </w:r>
      <w:r w:rsidRPr="00F97A4B">
        <w:t>нашей</w:t>
      </w:r>
      <w:r w:rsidRPr="00F97A4B">
        <w:rPr>
          <w:spacing w:val="8"/>
        </w:rPr>
        <w:t xml:space="preserve"> </w:t>
      </w:r>
      <w:r w:rsidRPr="00F97A4B">
        <w:t>страны</w:t>
      </w:r>
      <w:r w:rsidRPr="00F97A4B">
        <w:rPr>
          <w:spacing w:val="4"/>
        </w:rPr>
        <w:t xml:space="preserve"> </w:t>
      </w:r>
      <w:r w:rsidRPr="00F97A4B">
        <w:t>(в</w:t>
      </w:r>
    </w:p>
    <w:p w:rsidR="00C450EA" w:rsidRPr="00F97A4B" w:rsidRDefault="002F2362" w:rsidP="00267F92">
      <w:pPr>
        <w:pStyle w:val="a3"/>
        <w:spacing w:line="232" w:lineRule="exact"/>
        <w:ind w:left="0"/>
      </w:pPr>
      <w:r w:rsidRPr="00F97A4B">
        <w:t>рамках</w:t>
      </w:r>
      <w:r w:rsidRPr="00F97A4B">
        <w:rPr>
          <w:spacing w:val="-5"/>
        </w:rPr>
        <w:t xml:space="preserve"> </w:t>
      </w:r>
      <w:r w:rsidRPr="00F97A4B">
        <w:t>изученного).</w:t>
      </w:r>
    </w:p>
    <w:p w:rsidR="00C450EA" w:rsidRPr="00F97A4B" w:rsidRDefault="002F2362" w:rsidP="00267F92">
      <w:pPr>
        <w:spacing w:line="434" w:lineRule="auto"/>
        <w:jc w:val="both"/>
        <w:rPr>
          <w:sz w:val="24"/>
          <w:szCs w:val="24"/>
        </w:rPr>
      </w:pPr>
      <w:r w:rsidRPr="00F97A4B">
        <w:rPr>
          <w:i/>
          <w:sz w:val="24"/>
          <w:szCs w:val="24"/>
        </w:rPr>
        <w:t xml:space="preserve">Регулятивные универсальные учебные действия </w:t>
      </w:r>
      <w:r w:rsidRPr="00F97A4B">
        <w:rPr>
          <w:sz w:val="24"/>
          <w:szCs w:val="24"/>
        </w:rPr>
        <w:t>способствуют формированию умений:</w:t>
      </w:r>
      <w:r w:rsidRPr="00F97A4B">
        <w:rPr>
          <w:spacing w:val="-57"/>
          <w:sz w:val="24"/>
          <w:szCs w:val="24"/>
        </w:rPr>
        <w:t xml:space="preserve"> </w:t>
      </w:r>
      <w:r w:rsidRPr="00F97A4B">
        <w:rPr>
          <w:sz w:val="24"/>
          <w:szCs w:val="24"/>
        </w:rPr>
        <w:t>самостоятельно</w:t>
      </w:r>
      <w:r w:rsidRPr="00F97A4B">
        <w:rPr>
          <w:spacing w:val="1"/>
          <w:sz w:val="24"/>
          <w:szCs w:val="24"/>
        </w:rPr>
        <w:t xml:space="preserve"> </w:t>
      </w:r>
      <w:r w:rsidRPr="00F97A4B">
        <w:rPr>
          <w:sz w:val="24"/>
          <w:szCs w:val="24"/>
        </w:rPr>
        <w:t>планировать</w:t>
      </w:r>
      <w:r w:rsidRPr="00F97A4B">
        <w:rPr>
          <w:spacing w:val="-2"/>
          <w:sz w:val="24"/>
          <w:szCs w:val="24"/>
        </w:rPr>
        <w:t xml:space="preserve"> </w:t>
      </w:r>
      <w:r w:rsidRPr="00F97A4B">
        <w:rPr>
          <w:sz w:val="24"/>
          <w:szCs w:val="24"/>
        </w:rPr>
        <w:t>алгоритм</w:t>
      </w:r>
      <w:r w:rsidRPr="00F97A4B">
        <w:rPr>
          <w:spacing w:val="2"/>
          <w:sz w:val="24"/>
          <w:szCs w:val="24"/>
        </w:rPr>
        <w:t xml:space="preserve"> </w:t>
      </w:r>
      <w:r w:rsidRPr="00F97A4B">
        <w:rPr>
          <w:sz w:val="24"/>
          <w:szCs w:val="24"/>
        </w:rPr>
        <w:t>решения</w:t>
      </w:r>
      <w:r w:rsidRPr="00F97A4B">
        <w:rPr>
          <w:spacing w:val="2"/>
          <w:sz w:val="24"/>
          <w:szCs w:val="24"/>
        </w:rPr>
        <w:t xml:space="preserve"> </w:t>
      </w:r>
      <w:r w:rsidRPr="00F97A4B">
        <w:rPr>
          <w:sz w:val="24"/>
          <w:szCs w:val="24"/>
        </w:rPr>
        <w:t>учебной</w:t>
      </w:r>
      <w:r w:rsidRPr="00F97A4B">
        <w:rPr>
          <w:spacing w:val="2"/>
          <w:sz w:val="24"/>
          <w:szCs w:val="24"/>
        </w:rPr>
        <w:t xml:space="preserve"> </w:t>
      </w:r>
      <w:r w:rsidRPr="00F97A4B">
        <w:rPr>
          <w:sz w:val="24"/>
          <w:szCs w:val="24"/>
        </w:rPr>
        <w:t>задачи;</w:t>
      </w:r>
    </w:p>
    <w:p w:rsidR="00C450EA" w:rsidRPr="00F97A4B" w:rsidRDefault="002F2362" w:rsidP="00267F92">
      <w:pPr>
        <w:pStyle w:val="a3"/>
        <w:spacing w:line="271" w:lineRule="exact"/>
        <w:ind w:left="0"/>
      </w:pPr>
      <w:r w:rsidRPr="00F97A4B">
        <w:t>предвидеть</w:t>
      </w:r>
      <w:r w:rsidRPr="00F97A4B">
        <w:rPr>
          <w:spacing w:val="-1"/>
        </w:rPr>
        <w:t xml:space="preserve"> </w:t>
      </w:r>
      <w:r w:rsidRPr="00F97A4B">
        <w:t>трудности</w:t>
      </w:r>
      <w:r w:rsidRPr="00F97A4B">
        <w:rPr>
          <w:spacing w:val="-1"/>
        </w:rPr>
        <w:t xml:space="preserve"> </w:t>
      </w:r>
      <w:r w:rsidRPr="00F97A4B">
        <w:t>и</w:t>
      </w:r>
      <w:r w:rsidRPr="00F97A4B">
        <w:rPr>
          <w:spacing w:val="-6"/>
        </w:rPr>
        <w:t xml:space="preserve"> </w:t>
      </w:r>
      <w:r w:rsidRPr="00F97A4B">
        <w:t>возможные</w:t>
      </w:r>
      <w:r w:rsidRPr="00F97A4B">
        <w:rPr>
          <w:spacing w:val="-7"/>
        </w:rPr>
        <w:t xml:space="preserve"> </w:t>
      </w:r>
      <w:r w:rsidRPr="00F97A4B">
        <w:t>ошибки;</w:t>
      </w:r>
    </w:p>
    <w:p w:rsidR="00C450EA" w:rsidRPr="00F97A4B" w:rsidRDefault="002F2362" w:rsidP="00267F92">
      <w:pPr>
        <w:pStyle w:val="a3"/>
        <w:spacing w:line="242" w:lineRule="auto"/>
        <w:ind w:left="0" w:firstLine="542"/>
      </w:pPr>
      <w:r w:rsidRPr="00F97A4B">
        <w:t>контролировать</w:t>
      </w:r>
      <w:r w:rsidRPr="00F97A4B">
        <w:rPr>
          <w:spacing w:val="34"/>
        </w:rPr>
        <w:t xml:space="preserve"> </w:t>
      </w:r>
      <w:r w:rsidRPr="00F97A4B">
        <w:t>процесс</w:t>
      </w:r>
      <w:r w:rsidRPr="00F97A4B">
        <w:rPr>
          <w:spacing w:val="32"/>
        </w:rPr>
        <w:t xml:space="preserve"> </w:t>
      </w:r>
      <w:r w:rsidRPr="00F97A4B">
        <w:t>и</w:t>
      </w:r>
      <w:r w:rsidRPr="00F97A4B">
        <w:rPr>
          <w:spacing w:val="34"/>
        </w:rPr>
        <w:t xml:space="preserve"> </w:t>
      </w:r>
      <w:r w:rsidRPr="00F97A4B">
        <w:t>результат</w:t>
      </w:r>
      <w:r w:rsidRPr="00F97A4B">
        <w:rPr>
          <w:spacing w:val="33"/>
        </w:rPr>
        <w:t xml:space="preserve"> </w:t>
      </w:r>
      <w:r w:rsidRPr="00F97A4B">
        <w:t>выполнения</w:t>
      </w:r>
      <w:r w:rsidRPr="00F97A4B">
        <w:rPr>
          <w:spacing w:val="33"/>
        </w:rPr>
        <w:t xml:space="preserve"> </w:t>
      </w:r>
      <w:r w:rsidRPr="00F97A4B">
        <w:t>задания,</w:t>
      </w:r>
      <w:r w:rsidRPr="00F97A4B">
        <w:rPr>
          <w:spacing w:val="35"/>
        </w:rPr>
        <w:t xml:space="preserve"> </w:t>
      </w:r>
      <w:r w:rsidRPr="00F97A4B">
        <w:t>корректировать</w:t>
      </w:r>
      <w:r w:rsidRPr="00F97A4B">
        <w:rPr>
          <w:spacing w:val="30"/>
        </w:rPr>
        <w:t xml:space="preserve"> </w:t>
      </w:r>
      <w:r w:rsidRPr="00F97A4B">
        <w:t>учебные</w:t>
      </w:r>
      <w:r w:rsidRPr="00F97A4B">
        <w:rPr>
          <w:spacing w:val="-57"/>
        </w:rPr>
        <w:t xml:space="preserve"> </w:t>
      </w:r>
      <w:r w:rsidRPr="00F97A4B">
        <w:t>действия</w:t>
      </w:r>
      <w:r w:rsidRPr="00F97A4B">
        <w:rPr>
          <w:spacing w:val="1"/>
        </w:rPr>
        <w:t xml:space="preserve"> </w:t>
      </w:r>
      <w:r w:rsidRPr="00F97A4B">
        <w:t>при</w:t>
      </w:r>
      <w:r w:rsidRPr="00F97A4B">
        <w:rPr>
          <w:spacing w:val="-2"/>
        </w:rPr>
        <w:t xml:space="preserve"> </w:t>
      </w:r>
      <w:r w:rsidRPr="00F97A4B">
        <w:t>необходимости;</w:t>
      </w:r>
    </w:p>
    <w:p w:rsidR="00C450EA" w:rsidRPr="00F97A4B" w:rsidRDefault="002F2362" w:rsidP="00267F92">
      <w:pPr>
        <w:pStyle w:val="a3"/>
        <w:spacing w:line="429" w:lineRule="auto"/>
        <w:ind w:left="0"/>
      </w:pPr>
      <w:r w:rsidRPr="00F97A4B">
        <w:t>адекватно принимать оценку своей работы; планировать работу над ошибками;</w:t>
      </w:r>
      <w:r w:rsidRPr="00F97A4B">
        <w:rPr>
          <w:spacing w:val="-57"/>
        </w:rPr>
        <w:t xml:space="preserve"> </w:t>
      </w:r>
      <w:r w:rsidRPr="00F97A4B">
        <w:t>находить</w:t>
      </w:r>
      <w:r w:rsidRPr="00F97A4B">
        <w:rPr>
          <w:spacing w:val="-3"/>
        </w:rPr>
        <w:t xml:space="preserve"> </w:t>
      </w:r>
      <w:r w:rsidRPr="00F97A4B">
        <w:t>ошибки</w:t>
      </w:r>
      <w:r w:rsidRPr="00F97A4B">
        <w:rPr>
          <w:spacing w:val="-3"/>
        </w:rPr>
        <w:t xml:space="preserve"> </w:t>
      </w:r>
      <w:r w:rsidRPr="00F97A4B">
        <w:t>в</w:t>
      </w:r>
      <w:r w:rsidRPr="00F97A4B">
        <w:rPr>
          <w:spacing w:val="2"/>
        </w:rPr>
        <w:t xml:space="preserve"> </w:t>
      </w:r>
      <w:r w:rsidRPr="00F97A4B">
        <w:t>своей</w:t>
      </w:r>
      <w:r w:rsidRPr="00F97A4B">
        <w:rPr>
          <w:spacing w:val="1"/>
        </w:rPr>
        <w:t xml:space="preserve"> </w:t>
      </w:r>
      <w:r w:rsidRPr="00F97A4B">
        <w:t>и</w:t>
      </w:r>
      <w:r w:rsidRPr="00F97A4B">
        <w:rPr>
          <w:spacing w:val="-3"/>
        </w:rPr>
        <w:t xml:space="preserve"> </w:t>
      </w:r>
      <w:r w:rsidRPr="00F97A4B">
        <w:t>чужих</w:t>
      </w:r>
      <w:r w:rsidRPr="00F97A4B">
        <w:rPr>
          <w:spacing w:val="-4"/>
        </w:rPr>
        <w:t xml:space="preserve"> </w:t>
      </w:r>
      <w:r w:rsidRPr="00F97A4B">
        <w:t>работах,</w:t>
      </w:r>
      <w:r w:rsidRPr="00F97A4B">
        <w:rPr>
          <w:spacing w:val="7"/>
        </w:rPr>
        <w:t xml:space="preserve"> </w:t>
      </w:r>
      <w:r w:rsidRPr="00F97A4B">
        <w:t>устанавливать</w:t>
      </w:r>
      <w:r w:rsidRPr="00F97A4B">
        <w:rPr>
          <w:spacing w:val="-2"/>
        </w:rPr>
        <w:t xml:space="preserve"> </w:t>
      </w:r>
      <w:r w:rsidRPr="00F97A4B">
        <w:t>их</w:t>
      </w:r>
      <w:r w:rsidRPr="00F97A4B">
        <w:rPr>
          <w:spacing w:val="-4"/>
        </w:rPr>
        <w:t xml:space="preserve"> </w:t>
      </w:r>
      <w:r w:rsidRPr="00F97A4B">
        <w:t>причины.</w:t>
      </w:r>
    </w:p>
    <w:p w:rsidR="00C450EA" w:rsidRPr="00F97A4B" w:rsidRDefault="002F2362" w:rsidP="00267F92">
      <w:pPr>
        <w:jc w:val="both"/>
        <w:rPr>
          <w:sz w:val="24"/>
          <w:szCs w:val="24"/>
        </w:rPr>
      </w:pPr>
      <w:r w:rsidRPr="00F97A4B">
        <w:rPr>
          <w:i/>
          <w:sz w:val="24"/>
          <w:szCs w:val="24"/>
        </w:rPr>
        <w:t>Совместная</w:t>
      </w:r>
      <w:r w:rsidRPr="00F97A4B">
        <w:rPr>
          <w:i/>
          <w:spacing w:val="-6"/>
          <w:sz w:val="24"/>
          <w:szCs w:val="24"/>
        </w:rPr>
        <w:t xml:space="preserve"> </w:t>
      </w:r>
      <w:r w:rsidRPr="00F97A4B">
        <w:rPr>
          <w:i/>
          <w:sz w:val="24"/>
          <w:szCs w:val="24"/>
        </w:rPr>
        <w:t>деятельность</w:t>
      </w:r>
      <w:r w:rsidRPr="00F97A4B">
        <w:rPr>
          <w:i/>
          <w:spacing w:val="-3"/>
          <w:sz w:val="24"/>
          <w:szCs w:val="24"/>
        </w:rPr>
        <w:t xml:space="preserve"> </w:t>
      </w:r>
      <w:r w:rsidRPr="00F97A4B">
        <w:rPr>
          <w:sz w:val="24"/>
          <w:szCs w:val="24"/>
        </w:rPr>
        <w:t>способствует</w:t>
      </w:r>
      <w:r w:rsidRPr="00F97A4B">
        <w:rPr>
          <w:spacing w:val="-5"/>
          <w:sz w:val="24"/>
          <w:szCs w:val="24"/>
        </w:rPr>
        <w:t xml:space="preserve"> </w:t>
      </w:r>
      <w:r w:rsidRPr="00F97A4B">
        <w:rPr>
          <w:sz w:val="24"/>
          <w:szCs w:val="24"/>
        </w:rPr>
        <w:t>формированию</w:t>
      </w:r>
      <w:r w:rsidRPr="00F97A4B">
        <w:rPr>
          <w:spacing w:val="-6"/>
          <w:sz w:val="24"/>
          <w:szCs w:val="24"/>
        </w:rPr>
        <w:t xml:space="preserve"> </w:t>
      </w:r>
      <w:r w:rsidRPr="00F97A4B">
        <w:rPr>
          <w:sz w:val="24"/>
          <w:szCs w:val="24"/>
        </w:rPr>
        <w:t>умений:</w:t>
      </w:r>
    </w:p>
    <w:p w:rsidR="00C450EA" w:rsidRPr="00F97A4B" w:rsidRDefault="002F2362" w:rsidP="00267F92">
      <w:pPr>
        <w:pStyle w:val="a3"/>
        <w:tabs>
          <w:tab w:val="left" w:pos="2367"/>
          <w:tab w:val="left" w:pos="3437"/>
          <w:tab w:val="left" w:pos="4871"/>
          <w:tab w:val="left" w:pos="6483"/>
          <w:tab w:val="left" w:pos="7106"/>
          <w:tab w:val="left" w:pos="8621"/>
          <w:tab w:val="left" w:pos="9594"/>
        </w:tabs>
        <w:spacing w:line="237" w:lineRule="auto"/>
        <w:ind w:left="0" w:firstLine="542"/>
      </w:pPr>
      <w:r w:rsidRPr="00F97A4B">
        <w:t>выполнять</w:t>
      </w:r>
      <w:r w:rsidRPr="00F97A4B">
        <w:tab/>
        <w:t>правила</w:t>
      </w:r>
      <w:r w:rsidRPr="00F97A4B">
        <w:tab/>
        <w:t>совместной</w:t>
      </w:r>
      <w:r w:rsidRPr="00F97A4B">
        <w:tab/>
        <w:t>деятельности</w:t>
      </w:r>
      <w:r w:rsidRPr="00F97A4B">
        <w:tab/>
        <w:t>при</w:t>
      </w:r>
      <w:r w:rsidRPr="00F97A4B">
        <w:tab/>
        <w:t>выполнении</w:t>
      </w:r>
      <w:r w:rsidRPr="00F97A4B">
        <w:tab/>
        <w:t>разных</w:t>
      </w:r>
      <w:r w:rsidRPr="00F97A4B">
        <w:tab/>
      </w:r>
      <w:r w:rsidRPr="00F97A4B">
        <w:rPr>
          <w:spacing w:val="-1"/>
        </w:rPr>
        <w:t>ролей:</w:t>
      </w:r>
      <w:r w:rsidRPr="00F97A4B">
        <w:rPr>
          <w:spacing w:val="-57"/>
        </w:rPr>
        <w:t xml:space="preserve"> </w:t>
      </w:r>
      <w:r w:rsidRPr="00F97A4B">
        <w:t>руководителя,</w:t>
      </w:r>
      <w:r w:rsidRPr="00F97A4B">
        <w:rPr>
          <w:spacing w:val="-2"/>
        </w:rPr>
        <w:t xml:space="preserve"> </w:t>
      </w:r>
      <w:r w:rsidRPr="00F97A4B">
        <w:t>подчиненного,</w:t>
      </w:r>
      <w:r w:rsidRPr="00F97A4B">
        <w:rPr>
          <w:spacing w:val="-1"/>
        </w:rPr>
        <w:t xml:space="preserve"> </w:t>
      </w:r>
      <w:r w:rsidRPr="00F97A4B">
        <w:t>напарника,</w:t>
      </w:r>
      <w:r w:rsidRPr="00F97A4B">
        <w:rPr>
          <w:spacing w:val="3"/>
        </w:rPr>
        <w:t xml:space="preserve"> </w:t>
      </w:r>
      <w:r w:rsidRPr="00F97A4B">
        <w:t>члена</w:t>
      </w:r>
      <w:r w:rsidRPr="00F97A4B">
        <w:rPr>
          <w:spacing w:val="-4"/>
        </w:rPr>
        <w:t xml:space="preserve"> </w:t>
      </w:r>
      <w:r w:rsidRPr="00F97A4B">
        <w:t>большого</w:t>
      </w:r>
      <w:r w:rsidRPr="00F97A4B">
        <w:rPr>
          <w:spacing w:val="1"/>
        </w:rPr>
        <w:t xml:space="preserve"> </w:t>
      </w:r>
      <w:r w:rsidRPr="00F97A4B">
        <w:t>коллектива;</w:t>
      </w:r>
    </w:p>
    <w:p w:rsidR="00C450EA" w:rsidRPr="00F97A4B" w:rsidRDefault="002F2362" w:rsidP="00267F92">
      <w:pPr>
        <w:pStyle w:val="a3"/>
        <w:spacing w:line="237" w:lineRule="auto"/>
        <w:ind w:left="0" w:firstLine="542"/>
      </w:pPr>
      <w:r w:rsidRPr="00F97A4B">
        <w:t>ответственно</w:t>
      </w:r>
      <w:r w:rsidRPr="00F97A4B">
        <w:rPr>
          <w:spacing w:val="55"/>
        </w:rPr>
        <w:t xml:space="preserve"> </w:t>
      </w:r>
      <w:r w:rsidRPr="00F97A4B">
        <w:t>относиться</w:t>
      </w:r>
      <w:r w:rsidRPr="00F97A4B">
        <w:rPr>
          <w:spacing w:val="55"/>
        </w:rPr>
        <w:t xml:space="preserve"> </w:t>
      </w:r>
      <w:r w:rsidRPr="00F97A4B">
        <w:t>к</w:t>
      </w:r>
      <w:r w:rsidRPr="00F97A4B">
        <w:rPr>
          <w:spacing w:val="55"/>
        </w:rPr>
        <w:t xml:space="preserve"> </w:t>
      </w:r>
      <w:r w:rsidRPr="00F97A4B">
        <w:t>своим</w:t>
      </w:r>
      <w:r w:rsidRPr="00F97A4B">
        <w:rPr>
          <w:spacing w:val="52"/>
        </w:rPr>
        <w:t xml:space="preserve"> </w:t>
      </w:r>
      <w:r w:rsidRPr="00F97A4B">
        <w:t>обязанностям</w:t>
      </w:r>
      <w:r w:rsidRPr="00F97A4B">
        <w:rPr>
          <w:spacing w:val="57"/>
        </w:rPr>
        <w:t xml:space="preserve"> </w:t>
      </w:r>
      <w:r w:rsidRPr="00F97A4B">
        <w:t>в</w:t>
      </w:r>
      <w:r w:rsidRPr="00F97A4B">
        <w:rPr>
          <w:spacing w:val="58"/>
        </w:rPr>
        <w:t xml:space="preserve"> </w:t>
      </w:r>
      <w:r w:rsidRPr="00F97A4B">
        <w:t>процессе</w:t>
      </w:r>
      <w:r w:rsidRPr="00F97A4B">
        <w:rPr>
          <w:spacing w:val="54"/>
        </w:rPr>
        <w:t xml:space="preserve"> </w:t>
      </w:r>
      <w:r w:rsidRPr="00F97A4B">
        <w:t>совместной</w:t>
      </w:r>
      <w:r w:rsidRPr="00F97A4B">
        <w:rPr>
          <w:spacing w:val="57"/>
        </w:rPr>
        <w:t xml:space="preserve"> </w:t>
      </w:r>
      <w:r w:rsidRPr="00F97A4B">
        <w:t>деятельности,</w:t>
      </w:r>
      <w:r w:rsidRPr="00F97A4B">
        <w:rPr>
          <w:spacing w:val="-57"/>
        </w:rPr>
        <w:t xml:space="preserve"> </w:t>
      </w:r>
      <w:r w:rsidRPr="00F97A4B">
        <w:t>объективно</w:t>
      </w:r>
      <w:r w:rsidRPr="00F97A4B">
        <w:rPr>
          <w:spacing w:val="-4"/>
        </w:rPr>
        <w:t xml:space="preserve"> </w:t>
      </w:r>
      <w:r w:rsidRPr="00F97A4B">
        <w:t>оценивать</w:t>
      </w:r>
      <w:r w:rsidRPr="00F97A4B">
        <w:rPr>
          <w:spacing w:val="3"/>
        </w:rPr>
        <w:t xml:space="preserve"> </w:t>
      </w:r>
      <w:r w:rsidRPr="00F97A4B">
        <w:t>свой</w:t>
      </w:r>
      <w:r w:rsidRPr="00F97A4B">
        <w:rPr>
          <w:spacing w:val="-2"/>
        </w:rPr>
        <w:t xml:space="preserve"> </w:t>
      </w:r>
      <w:r w:rsidRPr="00F97A4B">
        <w:t>вклад в</w:t>
      </w:r>
      <w:r w:rsidRPr="00F97A4B">
        <w:rPr>
          <w:spacing w:val="-2"/>
        </w:rPr>
        <w:t xml:space="preserve"> </w:t>
      </w:r>
      <w:r w:rsidRPr="00F97A4B">
        <w:t>общее</w:t>
      </w:r>
      <w:r w:rsidRPr="00F97A4B">
        <w:rPr>
          <w:spacing w:val="1"/>
        </w:rPr>
        <w:t xml:space="preserve"> </w:t>
      </w:r>
      <w:r w:rsidRPr="00F97A4B">
        <w:t>дело;</w:t>
      </w:r>
    </w:p>
    <w:p w:rsidR="00C450EA" w:rsidRPr="00F97A4B" w:rsidRDefault="002F2362" w:rsidP="00267F92">
      <w:pPr>
        <w:pStyle w:val="a3"/>
        <w:spacing w:line="237" w:lineRule="auto"/>
        <w:ind w:left="0" w:firstLine="542"/>
      </w:pPr>
      <w:r w:rsidRPr="00F97A4B">
        <w:t>анализировать</w:t>
      </w:r>
      <w:r w:rsidRPr="00F97A4B">
        <w:rPr>
          <w:spacing w:val="3"/>
        </w:rPr>
        <w:t xml:space="preserve"> </w:t>
      </w:r>
      <w:r w:rsidRPr="00F97A4B">
        <w:t>ситуации,</w:t>
      </w:r>
      <w:r w:rsidRPr="00F97A4B">
        <w:rPr>
          <w:spacing w:val="5"/>
        </w:rPr>
        <w:t xml:space="preserve"> </w:t>
      </w:r>
      <w:r w:rsidRPr="00F97A4B">
        <w:t>возникающие</w:t>
      </w:r>
      <w:r w:rsidRPr="00F97A4B">
        <w:rPr>
          <w:spacing w:val="-3"/>
        </w:rPr>
        <w:t xml:space="preserve"> </w:t>
      </w:r>
      <w:r w:rsidRPr="00F97A4B">
        <w:t>в</w:t>
      </w:r>
      <w:r w:rsidRPr="00F97A4B">
        <w:rPr>
          <w:spacing w:val="4"/>
        </w:rPr>
        <w:t xml:space="preserve"> </w:t>
      </w:r>
      <w:r w:rsidRPr="00F97A4B">
        <w:t>процессе</w:t>
      </w:r>
      <w:r w:rsidRPr="00F97A4B">
        <w:rPr>
          <w:spacing w:val="1"/>
        </w:rPr>
        <w:t xml:space="preserve"> </w:t>
      </w:r>
      <w:r w:rsidRPr="00F97A4B">
        <w:t>совместных</w:t>
      </w:r>
      <w:r w:rsidRPr="00F97A4B">
        <w:rPr>
          <w:spacing w:val="-2"/>
        </w:rPr>
        <w:t xml:space="preserve"> </w:t>
      </w:r>
      <w:r w:rsidRPr="00F97A4B">
        <w:t>игр, труда,</w:t>
      </w:r>
      <w:r w:rsidRPr="00F97A4B">
        <w:rPr>
          <w:spacing w:val="5"/>
        </w:rPr>
        <w:t xml:space="preserve"> </w:t>
      </w:r>
      <w:r w:rsidRPr="00F97A4B">
        <w:t>использования</w:t>
      </w:r>
      <w:r w:rsidRPr="00F97A4B">
        <w:rPr>
          <w:spacing w:val="-57"/>
        </w:rPr>
        <w:t xml:space="preserve"> </w:t>
      </w:r>
      <w:r w:rsidRPr="00F97A4B">
        <w:t>инструментов,</w:t>
      </w:r>
      <w:r w:rsidRPr="00F97A4B">
        <w:rPr>
          <w:spacing w:val="2"/>
        </w:rPr>
        <w:t xml:space="preserve"> </w:t>
      </w:r>
      <w:r w:rsidRPr="00F97A4B">
        <w:t>которые могут стать</w:t>
      </w:r>
      <w:r w:rsidRPr="00F97A4B">
        <w:rPr>
          <w:spacing w:val="2"/>
        </w:rPr>
        <w:t xml:space="preserve"> </w:t>
      </w:r>
      <w:r w:rsidRPr="00F97A4B">
        <w:t>опасными</w:t>
      </w:r>
      <w:r w:rsidRPr="00F97A4B">
        <w:rPr>
          <w:spacing w:val="-8"/>
        </w:rPr>
        <w:t xml:space="preserve"> </w:t>
      </w:r>
      <w:r w:rsidRPr="00F97A4B">
        <w:t>для здоровья</w:t>
      </w:r>
      <w:r w:rsidRPr="00F97A4B">
        <w:rPr>
          <w:spacing w:val="1"/>
        </w:rPr>
        <w:t xml:space="preserve"> </w:t>
      </w:r>
      <w:r w:rsidRPr="00F97A4B">
        <w:t>и</w:t>
      </w:r>
      <w:r w:rsidRPr="00F97A4B">
        <w:rPr>
          <w:spacing w:val="-3"/>
        </w:rPr>
        <w:t xml:space="preserve"> </w:t>
      </w:r>
      <w:r w:rsidRPr="00F97A4B">
        <w:t>жизни</w:t>
      </w:r>
      <w:r w:rsidRPr="00F97A4B">
        <w:rPr>
          <w:spacing w:val="-4"/>
        </w:rPr>
        <w:t xml:space="preserve"> </w:t>
      </w:r>
      <w:r w:rsidRPr="00F97A4B">
        <w:t>других</w:t>
      </w:r>
      <w:r w:rsidRPr="00F97A4B">
        <w:rPr>
          <w:spacing w:val="-4"/>
        </w:rPr>
        <w:t xml:space="preserve"> </w:t>
      </w:r>
      <w:r w:rsidRPr="00F97A4B">
        <w:t>людей.</w:t>
      </w:r>
    </w:p>
    <w:p w:rsidR="00C450EA" w:rsidRPr="00F97A4B" w:rsidRDefault="00C450EA" w:rsidP="00267F92">
      <w:pPr>
        <w:pStyle w:val="a3"/>
        <w:ind w:left="0"/>
      </w:pPr>
    </w:p>
    <w:p w:rsidR="008D42CA" w:rsidRPr="00F97A4B" w:rsidRDefault="002F2362" w:rsidP="008D42CA">
      <w:pPr>
        <w:pStyle w:val="Heading1"/>
        <w:spacing w:line="237" w:lineRule="auto"/>
        <w:ind w:left="0" w:hanging="1278"/>
        <w:jc w:val="center"/>
        <w:rPr>
          <w:spacing w:val="-4"/>
        </w:rPr>
      </w:pPr>
      <w:bookmarkStart w:id="22" w:name="Планируемые_результаты_освоения_программ"/>
      <w:bookmarkEnd w:id="22"/>
      <w:r w:rsidRPr="00F97A4B">
        <w:t>Планируемые</w:t>
      </w:r>
      <w:r w:rsidRPr="00F97A4B">
        <w:rPr>
          <w:spacing w:val="-6"/>
        </w:rPr>
        <w:t xml:space="preserve"> </w:t>
      </w:r>
      <w:r w:rsidRPr="00F97A4B">
        <w:t>результаты</w:t>
      </w:r>
      <w:r w:rsidRPr="00F97A4B">
        <w:rPr>
          <w:spacing w:val="-8"/>
        </w:rPr>
        <w:t xml:space="preserve"> </w:t>
      </w:r>
      <w:r w:rsidRPr="00F97A4B">
        <w:t>освоения</w:t>
      </w:r>
      <w:r w:rsidRPr="00F97A4B">
        <w:rPr>
          <w:spacing w:val="-4"/>
        </w:rPr>
        <w:t xml:space="preserve"> </w:t>
      </w:r>
      <w:r w:rsidRPr="00F97A4B">
        <w:t>программы</w:t>
      </w:r>
      <w:r w:rsidRPr="00F97A4B">
        <w:rPr>
          <w:spacing w:val="-4"/>
        </w:rPr>
        <w:t xml:space="preserve"> </w:t>
      </w:r>
      <w:r w:rsidRPr="00F97A4B">
        <w:t>по</w:t>
      </w:r>
    </w:p>
    <w:p w:rsidR="005059C8" w:rsidRPr="00F97A4B" w:rsidRDefault="002F2362" w:rsidP="008D42CA">
      <w:pPr>
        <w:pStyle w:val="Heading1"/>
        <w:spacing w:line="237" w:lineRule="auto"/>
        <w:ind w:left="0" w:hanging="1278"/>
        <w:jc w:val="center"/>
        <w:rPr>
          <w:spacing w:val="-4"/>
        </w:rPr>
      </w:pPr>
      <w:r w:rsidRPr="00F97A4B">
        <w:t>окружающему</w:t>
      </w:r>
      <w:r w:rsidRPr="00F97A4B">
        <w:rPr>
          <w:spacing w:val="-4"/>
        </w:rPr>
        <w:t xml:space="preserve"> </w:t>
      </w:r>
      <w:r w:rsidRPr="00F97A4B">
        <w:t>миру</w:t>
      </w:r>
      <w:r w:rsidRPr="00F97A4B">
        <w:rPr>
          <w:spacing w:val="-57"/>
        </w:rPr>
        <w:t xml:space="preserve"> </w:t>
      </w:r>
      <w:r w:rsidRPr="00F97A4B">
        <w:t>на</w:t>
      </w:r>
      <w:r w:rsidRPr="00F97A4B">
        <w:rPr>
          <w:spacing w:val="1"/>
        </w:rPr>
        <w:t xml:space="preserve"> </w:t>
      </w:r>
      <w:r w:rsidRPr="00F97A4B">
        <w:t>уровне</w:t>
      </w:r>
    </w:p>
    <w:p w:rsidR="00C450EA" w:rsidRPr="00F97A4B" w:rsidRDefault="002F2362" w:rsidP="008D42CA">
      <w:pPr>
        <w:pStyle w:val="Heading1"/>
        <w:spacing w:line="237" w:lineRule="auto"/>
        <w:ind w:left="0" w:hanging="1278"/>
        <w:jc w:val="center"/>
      </w:pPr>
      <w:r w:rsidRPr="00F97A4B">
        <w:t>начального</w:t>
      </w:r>
      <w:r w:rsidRPr="00F97A4B">
        <w:rPr>
          <w:spacing w:val="-3"/>
        </w:rPr>
        <w:t xml:space="preserve"> </w:t>
      </w:r>
      <w:r w:rsidRPr="00F97A4B">
        <w:t>общего</w:t>
      </w:r>
      <w:r w:rsidRPr="00F97A4B">
        <w:rPr>
          <w:spacing w:val="2"/>
        </w:rPr>
        <w:t xml:space="preserve"> </w:t>
      </w:r>
      <w:r w:rsidRPr="00F97A4B">
        <w:t>образования.</w:t>
      </w:r>
    </w:p>
    <w:p w:rsidR="00C450EA" w:rsidRPr="00F97A4B" w:rsidRDefault="002F2362" w:rsidP="00267F92">
      <w:pPr>
        <w:pStyle w:val="a3"/>
        <w:ind w:left="0" w:firstLine="542"/>
      </w:pPr>
      <w:r w:rsidRPr="00F97A4B">
        <w:t>Личностные</w:t>
      </w:r>
      <w:r w:rsidRPr="00F97A4B">
        <w:rPr>
          <w:spacing w:val="1"/>
        </w:rPr>
        <w:t xml:space="preserve"> </w:t>
      </w:r>
      <w:r w:rsidRPr="00F97A4B">
        <w:t>результаты</w:t>
      </w:r>
      <w:r w:rsidRPr="00F97A4B">
        <w:rPr>
          <w:spacing w:val="1"/>
        </w:rPr>
        <w:t xml:space="preserve"> </w:t>
      </w:r>
      <w:r w:rsidRPr="00F97A4B">
        <w:t>освоения</w:t>
      </w:r>
      <w:r w:rsidRPr="00F97A4B">
        <w:rPr>
          <w:spacing w:val="1"/>
        </w:rPr>
        <w:t xml:space="preserve"> </w:t>
      </w:r>
      <w:r w:rsidRPr="00F97A4B">
        <w:t>программы</w:t>
      </w:r>
      <w:r w:rsidRPr="00F97A4B">
        <w:rPr>
          <w:spacing w:val="1"/>
        </w:rPr>
        <w:t xml:space="preserve"> </w:t>
      </w:r>
      <w:r w:rsidRPr="00F97A4B">
        <w:t>по</w:t>
      </w:r>
      <w:r w:rsidRPr="00F97A4B">
        <w:rPr>
          <w:spacing w:val="1"/>
        </w:rPr>
        <w:t xml:space="preserve"> </w:t>
      </w:r>
      <w:r w:rsidRPr="00F97A4B">
        <w:t>окружающему</w:t>
      </w:r>
      <w:r w:rsidRPr="00F97A4B">
        <w:rPr>
          <w:spacing w:val="1"/>
        </w:rPr>
        <w:t xml:space="preserve"> </w:t>
      </w:r>
      <w:r w:rsidRPr="00F97A4B">
        <w:t>миру</w:t>
      </w:r>
      <w:r w:rsidRPr="00F97A4B">
        <w:rPr>
          <w:spacing w:val="1"/>
        </w:rPr>
        <w:t xml:space="preserve"> </w:t>
      </w:r>
      <w:r w:rsidRPr="00F97A4B">
        <w:t>характеризуют</w:t>
      </w:r>
      <w:r w:rsidRPr="00F97A4B">
        <w:rPr>
          <w:spacing w:val="1"/>
        </w:rPr>
        <w:t xml:space="preserve"> </w:t>
      </w:r>
      <w:r w:rsidRPr="00F97A4B">
        <w:t>готовность обучающихся руководствоваться традиционными российскими социокультурными</w:t>
      </w:r>
      <w:r w:rsidRPr="00F97A4B">
        <w:rPr>
          <w:spacing w:val="-57"/>
        </w:rPr>
        <w:t xml:space="preserve"> </w:t>
      </w:r>
      <w:r w:rsidRPr="00F97A4B">
        <w:t>и</w:t>
      </w:r>
      <w:r w:rsidRPr="00F97A4B">
        <w:rPr>
          <w:spacing w:val="1"/>
        </w:rPr>
        <w:t xml:space="preserve"> </w:t>
      </w:r>
      <w:r w:rsidRPr="00F97A4B">
        <w:t>духовно-нравственными</w:t>
      </w:r>
      <w:r w:rsidRPr="00F97A4B">
        <w:rPr>
          <w:spacing w:val="1"/>
        </w:rPr>
        <w:t xml:space="preserve"> </w:t>
      </w:r>
      <w:r w:rsidRPr="00F97A4B">
        <w:t>ценностями,</w:t>
      </w:r>
      <w:r w:rsidRPr="00F97A4B">
        <w:rPr>
          <w:spacing w:val="1"/>
        </w:rPr>
        <w:t xml:space="preserve"> </w:t>
      </w:r>
      <w:r w:rsidRPr="00F97A4B">
        <w:t>принятыми</w:t>
      </w:r>
      <w:r w:rsidRPr="00F97A4B">
        <w:rPr>
          <w:spacing w:val="1"/>
        </w:rPr>
        <w:t xml:space="preserve"> </w:t>
      </w:r>
      <w:r w:rsidRPr="00F97A4B">
        <w:t>в</w:t>
      </w:r>
      <w:r w:rsidRPr="00F97A4B">
        <w:rPr>
          <w:spacing w:val="1"/>
        </w:rPr>
        <w:t xml:space="preserve"> </w:t>
      </w:r>
      <w:r w:rsidRPr="00F97A4B">
        <w:t>обществе</w:t>
      </w:r>
      <w:r w:rsidRPr="00F97A4B">
        <w:rPr>
          <w:spacing w:val="1"/>
        </w:rPr>
        <w:t xml:space="preserve"> </w:t>
      </w:r>
      <w:r w:rsidRPr="00F97A4B">
        <w:t>правилами</w:t>
      </w:r>
      <w:r w:rsidRPr="00F97A4B">
        <w:rPr>
          <w:spacing w:val="1"/>
        </w:rPr>
        <w:t xml:space="preserve"> </w:t>
      </w:r>
      <w:r w:rsidRPr="00F97A4B">
        <w:t>и</w:t>
      </w:r>
      <w:r w:rsidRPr="00F97A4B">
        <w:rPr>
          <w:spacing w:val="1"/>
        </w:rPr>
        <w:t xml:space="preserve"> </w:t>
      </w:r>
      <w:r w:rsidRPr="00F97A4B">
        <w:t>нормами</w:t>
      </w:r>
      <w:r w:rsidRPr="00F97A4B">
        <w:rPr>
          <w:spacing w:val="-57"/>
        </w:rPr>
        <w:t xml:space="preserve"> </w:t>
      </w:r>
      <w:r w:rsidRPr="00F97A4B">
        <w:t>поведения</w:t>
      </w:r>
      <w:r w:rsidRPr="00F97A4B">
        <w:rPr>
          <w:spacing w:val="1"/>
        </w:rPr>
        <w:t xml:space="preserve"> </w:t>
      </w:r>
      <w:r w:rsidRPr="00F97A4B">
        <w:t>и</w:t>
      </w:r>
      <w:r w:rsidRPr="00F97A4B">
        <w:rPr>
          <w:spacing w:val="1"/>
        </w:rPr>
        <w:t xml:space="preserve"> </w:t>
      </w:r>
      <w:r w:rsidRPr="00F97A4B">
        <w:t>должны</w:t>
      </w:r>
      <w:r w:rsidRPr="00F97A4B">
        <w:rPr>
          <w:spacing w:val="1"/>
        </w:rPr>
        <w:t xml:space="preserve"> </w:t>
      </w:r>
      <w:r w:rsidRPr="00F97A4B">
        <w:t>отражать</w:t>
      </w:r>
      <w:r w:rsidRPr="00F97A4B">
        <w:rPr>
          <w:spacing w:val="1"/>
        </w:rPr>
        <w:t xml:space="preserve"> </w:t>
      </w:r>
      <w:r w:rsidRPr="00F97A4B">
        <w:t>приобретение</w:t>
      </w:r>
      <w:r w:rsidRPr="00F97A4B">
        <w:rPr>
          <w:spacing w:val="1"/>
        </w:rPr>
        <w:t xml:space="preserve"> </w:t>
      </w:r>
      <w:r w:rsidRPr="00F97A4B">
        <w:t>первоначального</w:t>
      </w:r>
      <w:r w:rsidRPr="00F97A4B">
        <w:rPr>
          <w:spacing w:val="1"/>
        </w:rPr>
        <w:t xml:space="preserve"> </w:t>
      </w:r>
      <w:r w:rsidRPr="00F97A4B">
        <w:t>опыта</w:t>
      </w:r>
      <w:r w:rsidRPr="00F97A4B">
        <w:rPr>
          <w:spacing w:val="1"/>
        </w:rPr>
        <w:t xml:space="preserve"> </w:t>
      </w:r>
      <w:r w:rsidRPr="00F97A4B">
        <w:t>деятельности</w:t>
      </w:r>
      <w:r w:rsidRPr="00F97A4B">
        <w:rPr>
          <w:spacing w:val="1"/>
        </w:rPr>
        <w:t xml:space="preserve"> </w:t>
      </w:r>
      <w:r w:rsidRPr="00F97A4B">
        <w:t>обучающихся,</w:t>
      </w:r>
      <w:r w:rsidRPr="00F97A4B">
        <w:rPr>
          <w:spacing w:val="3"/>
        </w:rPr>
        <w:t xml:space="preserve"> </w:t>
      </w:r>
      <w:r w:rsidRPr="00F97A4B">
        <w:t>в</w:t>
      </w:r>
      <w:r w:rsidRPr="00F97A4B">
        <w:rPr>
          <w:spacing w:val="3"/>
        </w:rPr>
        <w:t xml:space="preserve"> </w:t>
      </w:r>
      <w:r w:rsidRPr="00F97A4B">
        <w:t>части:</w:t>
      </w:r>
    </w:p>
    <w:p w:rsidR="00C450EA" w:rsidRPr="00F97A4B" w:rsidRDefault="002F2362" w:rsidP="00B34D59">
      <w:pPr>
        <w:pStyle w:val="a5"/>
        <w:numPr>
          <w:ilvl w:val="3"/>
          <w:numId w:val="43"/>
        </w:numPr>
        <w:tabs>
          <w:tab w:val="left" w:pos="1284"/>
        </w:tabs>
        <w:ind w:left="0"/>
        <w:jc w:val="both"/>
        <w:rPr>
          <w:sz w:val="24"/>
          <w:szCs w:val="24"/>
        </w:rPr>
      </w:pPr>
      <w:r w:rsidRPr="00F97A4B">
        <w:rPr>
          <w:sz w:val="24"/>
          <w:szCs w:val="24"/>
        </w:rPr>
        <w:t>гражданско-патриотического</w:t>
      </w:r>
      <w:r w:rsidRPr="00F97A4B">
        <w:rPr>
          <w:spacing w:val="-5"/>
          <w:sz w:val="24"/>
          <w:szCs w:val="24"/>
        </w:rPr>
        <w:t xml:space="preserve"> </w:t>
      </w:r>
      <w:r w:rsidRPr="00F97A4B">
        <w:rPr>
          <w:sz w:val="24"/>
          <w:szCs w:val="24"/>
        </w:rPr>
        <w:t>воспитания:</w:t>
      </w:r>
    </w:p>
    <w:p w:rsidR="00C450EA" w:rsidRPr="00F97A4B" w:rsidRDefault="002F2362" w:rsidP="00267F92">
      <w:pPr>
        <w:pStyle w:val="a3"/>
        <w:spacing w:line="237" w:lineRule="auto"/>
        <w:ind w:left="0" w:firstLine="542"/>
      </w:pPr>
      <w:r w:rsidRPr="00F97A4B">
        <w:t>становление ценностного отношения к своей Родине - России; понимание особой роли</w:t>
      </w:r>
      <w:r w:rsidRPr="00F97A4B">
        <w:rPr>
          <w:spacing w:val="1"/>
        </w:rPr>
        <w:t xml:space="preserve"> </w:t>
      </w:r>
      <w:r w:rsidRPr="00F97A4B">
        <w:t>многонациональной</w:t>
      </w:r>
      <w:r w:rsidRPr="00F97A4B">
        <w:rPr>
          <w:spacing w:val="-3"/>
        </w:rPr>
        <w:t xml:space="preserve"> </w:t>
      </w:r>
      <w:r w:rsidRPr="00F97A4B">
        <w:t>России</w:t>
      </w:r>
      <w:r w:rsidRPr="00F97A4B">
        <w:rPr>
          <w:spacing w:val="-2"/>
        </w:rPr>
        <w:t xml:space="preserve"> </w:t>
      </w:r>
      <w:r w:rsidRPr="00F97A4B">
        <w:t>в</w:t>
      </w:r>
      <w:r w:rsidRPr="00F97A4B">
        <w:rPr>
          <w:spacing w:val="-1"/>
        </w:rPr>
        <w:t xml:space="preserve"> </w:t>
      </w:r>
      <w:r w:rsidRPr="00F97A4B">
        <w:t>современном</w:t>
      </w:r>
      <w:r w:rsidRPr="00F97A4B">
        <w:rPr>
          <w:spacing w:val="-1"/>
        </w:rPr>
        <w:t xml:space="preserve"> </w:t>
      </w:r>
      <w:r w:rsidRPr="00F97A4B">
        <w:t>мире;</w:t>
      </w:r>
    </w:p>
    <w:p w:rsidR="00C450EA" w:rsidRPr="00F97A4B" w:rsidRDefault="002F2362" w:rsidP="00267F92">
      <w:pPr>
        <w:pStyle w:val="a3"/>
        <w:spacing w:line="242" w:lineRule="auto"/>
        <w:ind w:left="0" w:firstLine="542"/>
      </w:pPr>
      <w:r w:rsidRPr="00F97A4B">
        <w:t>осознание</w:t>
      </w:r>
      <w:r w:rsidRPr="00F97A4B">
        <w:rPr>
          <w:spacing w:val="1"/>
        </w:rPr>
        <w:t xml:space="preserve"> </w:t>
      </w:r>
      <w:r w:rsidRPr="00F97A4B">
        <w:t>своей</w:t>
      </w:r>
      <w:r w:rsidRPr="00F97A4B">
        <w:rPr>
          <w:spacing w:val="1"/>
        </w:rPr>
        <w:t xml:space="preserve"> </w:t>
      </w:r>
      <w:r w:rsidRPr="00F97A4B">
        <w:t>этнокультурной</w:t>
      </w:r>
      <w:r w:rsidRPr="00F97A4B">
        <w:rPr>
          <w:spacing w:val="1"/>
        </w:rPr>
        <w:t xml:space="preserve"> </w:t>
      </w:r>
      <w:r w:rsidRPr="00F97A4B">
        <w:t>и</w:t>
      </w:r>
      <w:r w:rsidRPr="00F97A4B">
        <w:rPr>
          <w:spacing w:val="1"/>
        </w:rPr>
        <w:t xml:space="preserve"> </w:t>
      </w:r>
      <w:r w:rsidRPr="00F97A4B">
        <w:t>российской</w:t>
      </w:r>
      <w:r w:rsidRPr="00F97A4B">
        <w:rPr>
          <w:spacing w:val="1"/>
        </w:rPr>
        <w:t xml:space="preserve"> </w:t>
      </w:r>
      <w:r w:rsidRPr="00F97A4B">
        <w:t>гражданской</w:t>
      </w:r>
      <w:r w:rsidRPr="00F97A4B">
        <w:rPr>
          <w:spacing w:val="1"/>
        </w:rPr>
        <w:t xml:space="preserve"> </w:t>
      </w:r>
      <w:r w:rsidRPr="00F97A4B">
        <w:t>идентичности,</w:t>
      </w:r>
      <w:r w:rsidRPr="00F97A4B">
        <w:rPr>
          <w:spacing w:val="1"/>
        </w:rPr>
        <w:t xml:space="preserve"> </w:t>
      </w:r>
      <w:r w:rsidRPr="00F97A4B">
        <w:t>принадлежности</w:t>
      </w:r>
      <w:r w:rsidRPr="00F97A4B">
        <w:rPr>
          <w:spacing w:val="2"/>
        </w:rPr>
        <w:t xml:space="preserve"> </w:t>
      </w:r>
      <w:r w:rsidRPr="00F97A4B">
        <w:t>к</w:t>
      </w:r>
      <w:r w:rsidRPr="00F97A4B">
        <w:rPr>
          <w:spacing w:val="-5"/>
        </w:rPr>
        <w:t xml:space="preserve"> </w:t>
      </w:r>
      <w:r w:rsidRPr="00F97A4B">
        <w:t>российскому</w:t>
      </w:r>
      <w:r w:rsidRPr="00F97A4B">
        <w:rPr>
          <w:spacing w:val="-9"/>
        </w:rPr>
        <w:t xml:space="preserve"> </w:t>
      </w:r>
      <w:r w:rsidRPr="00F97A4B">
        <w:t>народу,</w:t>
      </w:r>
      <w:r w:rsidRPr="00F97A4B">
        <w:rPr>
          <w:spacing w:val="4"/>
        </w:rPr>
        <w:t xml:space="preserve"> </w:t>
      </w:r>
      <w:r w:rsidRPr="00F97A4B">
        <w:t>к своей</w:t>
      </w:r>
      <w:r w:rsidRPr="00F97A4B">
        <w:rPr>
          <w:spacing w:val="2"/>
        </w:rPr>
        <w:t xml:space="preserve"> </w:t>
      </w:r>
      <w:r w:rsidRPr="00F97A4B">
        <w:t>национальной</w:t>
      </w:r>
      <w:r w:rsidRPr="00F97A4B">
        <w:rPr>
          <w:spacing w:val="-7"/>
        </w:rPr>
        <w:t xml:space="preserve"> </w:t>
      </w:r>
      <w:r w:rsidRPr="00F97A4B">
        <w:t>общности;</w:t>
      </w:r>
    </w:p>
    <w:p w:rsidR="00C450EA" w:rsidRPr="00F97A4B" w:rsidRDefault="002F2362" w:rsidP="00267F92">
      <w:pPr>
        <w:pStyle w:val="a3"/>
        <w:spacing w:line="500" w:lineRule="exact"/>
        <w:ind w:left="0"/>
      </w:pPr>
      <w:r w:rsidRPr="00F97A4B">
        <w:lastRenderedPageBreak/>
        <w:t>сопричастность к прошлому, настоящему и будущему своей страны и родного края;</w:t>
      </w:r>
      <w:r w:rsidRPr="00F97A4B">
        <w:rPr>
          <w:spacing w:val="1"/>
        </w:rPr>
        <w:t xml:space="preserve"> </w:t>
      </w:r>
      <w:r w:rsidRPr="00F97A4B">
        <w:t>проявление</w:t>
      </w:r>
      <w:r w:rsidRPr="00F97A4B">
        <w:rPr>
          <w:spacing w:val="-3"/>
        </w:rPr>
        <w:t xml:space="preserve"> </w:t>
      </w:r>
      <w:r w:rsidRPr="00F97A4B">
        <w:t>интереса</w:t>
      </w:r>
      <w:r w:rsidRPr="00F97A4B">
        <w:rPr>
          <w:spacing w:val="-2"/>
        </w:rPr>
        <w:t xml:space="preserve"> </w:t>
      </w:r>
      <w:r w:rsidRPr="00F97A4B">
        <w:t>к</w:t>
      </w:r>
      <w:r w:rsidRPr="00F97A4B">
        <w:rPr>
          <w:spacing w:val="-4"/>
        </w:rPr>
        <w:t xml:space="preserve"> </w:t>
      </w:r>
      <w:r w:rsidRPr="00F97A4B">
        <w:t>истории и</w:t>
      </w:r>
      <w:r w:rsidRPr="00F97A4B">
        <w:rPr>
          <w:spacing w:val="-5"/>
        </w:rPr>
        <w:t xml:space="preserve"> </w:t>
      </w:r>
      <w:r w:rsidRPr="00F97A4B">
        <w:t>многонациональной</w:t>
      </w:r>
      <w:r w:rsidRPr="00F97A4B">
        <w:rPr>
          <w:spacing w:val="-1"/>
        </w:rPr>
        <w:t xml:space="preserve"> </w:t>
      </w:r>
      <w:r w:rsidRPr="00F97A4B">
        <w:t>культуре</w:t>
      </w:r>
      <w:r w:rsidRPr="00F97A4B">
        <w:rPr>
          <w:spacing w:val="2"/>
        </w:rPr>
        <w:t xml:space="preserve"> </w:t>
      </w:r>
      <w:r w:rsidRPr="00F97A4B">
        <w:t>своей страны, уважения</w:t>
      </w:r>
      <w:r w:rsidRPr="00F97A4B">
        <w:rPr>
          <w:spacing w:val="2"/>
        </w:rPr>
        <w:t xml:space="preserve"> </w:t>
      </w:r>
      <w:r w:rsidRPr="00F97A4B">
        <w:t>к</w:t>
      </w:r>
    </w:p>
    <w:p w:rsidR="00C450EA" w:rsidRPr="00F97A4B" w:rsidRDefault="002F2362" w:rsidP="00267F92">
      <w:pPr>
        <w:pStyle w:val="a3"/>
        <w:spacing w:line="225" w:lineRule="exact"/>
        <w:ind w:left="0"/>
      </w:pPr>
      <w:r w:rsidRPr="00F97A4B">
        <w:t>своему</w:t>
      </w:r>
      <w:r w:rsidRPr="00F97A4B">
        <w:rPr>
          <w:spacing w:val="-10"/>
        </w:rPr>
        <w:t xml:space="preserve"> </w:t>
      </w:r>
      <w:r w:rsidRPr="00F97A4B">
        <w:t>и</w:t>
      </w:r>
      <w:r w:rsidRPr="00F97A4B">
        <w:rPr>
          <w:spacing w:val="1"/>
        </w:rPr>
        <w:t xml:space="preserve"> </w:t>
      </w:r>
      <w:r w:rsidRPr="00F97A4B">
        <w:t>другим</w:t>
      </w:r>
      <w:r w:rsidRPr="00F97A4B">
        <w:rPr>
          <w:spacing w:val="1"/>
        </w:rPr>
        <w:t xml:space="preserve"> </w:t>
      </w:r>
      <w:r w:rsidRPr="00F97A4B">
        <w:t>народам;</w:t>
      </w:r>
    </w:p>
    <w:p w:rsidR="00C450EA" w:rsidRPr="00F97A4B" w:rsidRDefault="002F2362" w:rsidP="00267F92">
      <w:pPr>
        <w:pStyle w:val="a3"/>
        <w:spacing w:line="242" w:lineRule="auto"/>
        <w:ind w:left="0" w:firstLine="542"/>
      </w:pPr>
      <w:r w:rsidRPr="00F97A4B">
        <w:t>первоначальные</w:t>
      </w:r>
      <w:r w:rsidRPr="00F97A4B">
        <w:rPr>
          <w:spacing w:val="1"/>
        </w:rPr>
        <w:t xml:space="preserve"> </w:t>
      </w:r>
      <w:r w:rsidRPr="00F97A4B">
        <w:t>представления</w:t>
      </w:r>
      <w:r w:rsidRPr="00F97A4B">
        <w:rPr>
          <w:spacing w:val="1"/>
        </w:rPr>
        <w:t xml:space="preserve"> </w:t>
      </w:r>
      <w:r w:rsidRPr="00F97A4B">
        <w:t>о</w:t>
      </w:r>
      <w:r w:rsidRPr="00F97A4B">
        <w:rPr>
          <w:spacing w:val="1"/>
        </w:rPr>
        <w:t xml:space="preserve"> </w:t>
      </w:r>
      <w:r w:rsidRPr="00F97A4B">
        <w:t>человеке</w:t>
      </w:r>
      <w:r w:rsidRPr="00F97A4B">
        <w:rPr>
          <w:spacing w:val="1"/>
        </w:rPr>
        <w:t xml:space="preserve"> </w:t>
      </w:r>
      <w:r w:rsidRPr="00F97A4B">
        <w:t>как</w:t>
      </w:r>
      <w:r w:rsidRPr="00F97A4B">
        <w:rPr>
          <w:spacing w:val="1"/>
        </w:rPr>
        <w:t xml:space="preserve"> </w:t>
      </w:r>
      <w:r w:rsidRPr="00F97A4B">
        <w:t>члене</w:t>
      </w:r>
      <w:r w:rsidRPr="00F97A4B">
        <w:rPr>
          <w:spacing w:val="1"/>
        </w:rPr>
        <w:t xml:space="preserve"> </w:t>
      </w:r>
      <w:r w:rsidRPr="00F97A4B">
        <w:t>общества,</w:t>
      </w:r>
      <w:r w:rsidRPr="00F97A4B">
        <w:rPr>
          <w:spacing w:val="1"/>
        </w:rPr>
        <w:t xml:space="preserve"> </w:t>
      </w:r>
      <w:r w:rsidRPr="00F97A4B">
        <w:t>осознание</w:t>
      </w:r>
      <w:r w:rsidRPr="00F97A4B">
        <w:rPr>
          <w:spacing w:val="1"/>
        </w:rPr>
        <w:t xml:space="preserve"> </w:t>
      </w:r>
      <w:r w:rsidRPr="00F97A4B">
        <w:t>прав</w:t>
      </w:r>
      <w:r w:rsidRPr="00F97A4B">
        <w:rPr>
          <w:spacing w:val="1"/>
        </w:rPr>
        <w:t xml:space="preserve"> </w:t>
      </w:r>
      <w:r w:rsidRPr="00F97A4B">
        <w:t>и</w:t>
      </w:r>
      <w:r w:rsidRPr="00F97A4B">
        <w:rPr>
          <w:spacing w:val="1"/>
        </w:rPr>
        <w:t xml:space="preserve"> </w:t>
      </w:r>
      <w:r w:rsidRPr="00F97A4B">
        <w:t>ответственности</w:t>
      </w:r>
      <w:r w:rsidRPr="00F97A4B">
        <w:rPr>
          <w:spacing w:val="-2"/>
        </w:rPr>
        <w:t xml:space="preserve"> </w:t>
      </w:r>
      <w:r w:rsidRPr="00F97A4B">
        <w:t>человека</w:t>
      </w:r>
      <w:r w:rsidRPr="00F97A4B">
        <w:rPr>
          <w:spacing w:val="1"/>
        </w:rPr>
        <w:t xml:space="preserve"> </w:t>
      </w:r>
      <w:r w:rsidRPr="00F97A4B">
        <w:t>как члена</w:t>
      </w:r>
      <w:r w:rsidRPr="00F97A4B">
        <w:rPr>
          <w:spacing w:val="-4"/>
        </w:rPr>
        <w:t xml:space="preserve"> </w:t>
      </w:r>
      <w:r w:rsidRPr="00F97A4B">
        <w:t>общества;</w:t>
      </w:r>
    </w:p>
    <w:p w:rsidR="00C450EA" w:rsidRPr="00F97A4B" w:rsidRDefault="002F2362" w:rsidP="00B34D59">
      <w:pPr>
        <w:pStyle w:val="a5"/>
        <w:numPr>
          <w:ilvl w:val="3"/>
          <w:numId w:val="43"/>
        </w:numPr>
        <w:tabs>
          <w:tab w:val="left" w:pos="1284"/>
        </w:tabs>
        <w:ind w:left="0"/>
        <w:jc w:val="both"/>
        <w:rPr>
          <w:sz w:val="24"/>
          <w:szCs w:val="24"/>
        </w:rPr>
      </w:pPr>
      <w:r w:rsidRPr="00F97A4B">
        <w:rPr>
          <w:sz w:val="24"/>
          <w:szCs w:val="24"/>
        </w:rPr>
        <w:t>духовно-нравственного</w:t>
      </w:r>
      <w:r w:rsidRPr="00F97A4B">
        <w:rPr>
          <w:spacing w:val="-5"/>
          <w:sz w:val="24"/>
          <w:szCs w:val="24"/>
        </w:rPr>
        <w:t xml:space="preserve"> </w:t>
      </w:r>
      <w:r w:rsidRPr="00F97A4B">
        <w:rPr>
          <w:sz w:val="24"/>
          <w:szCs w:val="24"/>
        </w:rPr>
        <w:t>воспитания:</w:t>
      </w:r>
    </w:p>
    <w:p w:rsidR="00C450EA" w:rsidRPr="00F97A4B" w:rsidRDefault="002F2362" w:rsidP="00267F92">
      <w:pPr>
        <w:pStyle w:val="a3"/>
        <w:spacing w:line="237" w:lineRule="auto"/>
        <w:ind w:left="0" w:firstLine="542"/>
      </w:pPr>
      <w:r w:rsidRPr="00F97A4B">
        <w:t>проявление</w:t>
      </w:r>
      <w:r w:rsidRPr="00F97A4B">
        <w:rPr>
          <w:spacing w:val="1"/>
        </w:rPr>
        <w:t xml:space="preserve"> </w:t>
      </w:r>
      <w:r w:rsidRPr="00F97A4B">
        <w:t>культуры</w:t>
      </w:r>
      <w:r w:rsidRPr="00F97A4B">
        <w:rPr>
          <w:spacing w:val="1"/>
        </w:rPr>
        <w:t xml:space="preserve"> </w:t>
      </w:r>
      <w:r w:rsidRPr="00F97A4B">
        <w:t>общения,</w:t>
      </w:r>
      <w:r w:rsidRPr="00F97A4B">
        <w:rPr>
          <w:spacing w:val="1"/>
        </w:rPr>
        <w:t xml:space="preserve"> </w:t>
      </w:r>
      <w:r w:rsidRPr="00F97A4B">
        <w:t>уважительного</w:t>
      </w:r>
      <w:r w:rsidRPr="00F97A4B">
        <w:rPr>
          <w:spacing w:val="1"/>
        </w:rPr>
        <w:t xml:space="preserve"> </w:t>
      </w:r>
      <w:r w:rsidRPr="00F97A4B">
        <w:t>отношения</w:t>
      </w:r>
      <w:r w:rsidRPr="00F97A4B">
        <w:rPr>
          <w:spacing w:val="1"/>
        </w:rPr>
        <w:t xml:space="preserve"> </w:t>
      </w:r>
      <w:r w:rsidRPr="00F97A4B">
        <w:t>к</w:t>
      </w:r>
      <w:r w:rsidRPr="00F97A4B">
        <w:rPr>
          <w:spacing w:val="1"/>
        </w:rPr>
        <w:t xml:space="preserve"> </w:t>
      </w:r>
      <w:r w:rsidRPr="00F97A4B">
        <w:t>людям,</w:t>
      </w:r>
      <w:r w:rsidRPr="00F97A4B">
        <w:rPr>
          <w:spacing w:val="1"/>
        </w:rPr>
        <w:t xml:space="preserve"> </w:t>
      </w:r>
      <w:r w:rsidRPr="00F97A4B">
        <w:t>их</w:t>
      </w:r>
      <w:r w:rsidRPr="00F97A4B">
        <w:rPr>
          <w:spacing w:val="1"/>
        </w:rPr>
        <w:t xml:space="preserve"> </w:t>
      </w:r>
      <w:r w:rsidRPr="00F97A4B">
        <w:t>взглядам,</w:t>
      </w:r>
      <w:r w:rsidRPr="00F97A4B">
        <w:rPr>
          <w:spacing w:val="1"/>
        </w:rPr>
        <w:t xml:space="preserve"> </w:t>
      </w:r>
      <w:r w:rsidRPr="00F97A4B">
        <w:t>признанию</w:t>
      </w:r>
      <w:r w:rsidRPr="00F97A4B">
        <w:rPr>
          <w:spacing w:val="-6"/>
        </w:rPr>
        <w:t xml:space="preserve"> </w:t>
      </w:r>
      <w:r w:rsidRPr="00F97A4B">
        <w:t>их</w:t>
      </w:r>
      <w:r w:rsidRPr="00F97A4B">
        <w:rPr>
          <w:spacing w:val="-3"/>
        </w:rPr>
        <w:t xml:space="preserve"> </w:t>
      </w:r>
      <w:r w:rsidRPr="00F97A4B">
        <w:t>индивидуальности;</w:t>
      </w:r>
    </w:p>
    <w:p w:rsidR="00C450EA" w:rsidRPr="00F97A4B" w:rsidRDefault="002F2362" w:rsidP="00267F92">
      <w:pPr>
        <w:pStyle w:val="a3"/>
        <w:ind w:left="0" w:firstLine="542"/>
      </w:pPr>
      <w:r w:rsidRPr="00F97A4B">
        <w:t>принятие существующих в обществе нравственно-этических норм поведения и правил</w:t>
      </w:r>
      <w:r w:rsidRPr="00F97A4B">
        <w:rPr>
          <w:spacing w:val="1"/>
        </w:rPr>
        <w:t xml:space="preserve"> </w:t>
      </w:r>
      <w:r w:rsidRPr="00F97A4B">
        <w:t>межличностных</w:t>
      </w:r>
      <w:r w:rsidRPr="00F97A4B">
        <w:rPr>
          <w:spacing w:val="1"/>
        </w:rPr>
        <w:t xml:space="preserve"> </w:t>
      </w:r>
      <w:r w:rsidRPr="00F97A4B">
        <w:t>отношений,</w:t>
      </w:r>
      <w:r w:rsidRPr="00F97A4B">
        <w:rPr>
          <w:spacing w:val="1"/>
        </w:rPr>
        <w:t xml:space="preserve"> </w:t>
      </w:r>
      <w:r w:rsidRPr="00F97A4B">
        <w:t>которые</w:t>
      </w:r>
      <w:r w:rsidRPr="00F97A4B">
        <w:rPr>
          <w:spacing w:val="1"/>
        </w:rPr>
        <w:t xml:space="preserve"> </w:t>
      </w:r>
      <w:r w:rsidRPr="00F97A4B">
        <w:t>строятся</w:t>
      </w:r>
      <w:r w:rsidRPr="00F97A4B">
        <w:rPr>
          <w:spacing w:val="1"/>
        </w:rPr>
        <w:t xml:space="preserve"> </w:t>
      </w:r>
      <w:r w:rsidRPr="00F97A4B">
        <w:t>на</w:t>
      </w:r>
      <w:r w:rsidRPr="00F97A4B">
        <w:rPr>
          <w:spacing w:val="1"/>
        </w:rPr>
        <w:t xml:space="preserve"> </w:t>
      </w:r>
      <w:r w:rsidRPr="00F97A4B">
        <w:t>проявлении</w:t>
      </w:r>
      <w:r w:rsidRPr="00F97A4B">
        <w:rPr>
          <w:spacing w:val="1"/>
        </w:rPr>
        <w:t xml:space="preserve"> </w:t>
      </w:r>
      <w:r w:rsidRPr="00F97A4B">
        <w:t>гуманизма,</w:t>
      </w:r>
      <w:r w:rsidRPr="00F97A4B">
        <w:rPr>
          <w:spacing w:val="1"/>
        </w:rPr>
        <w:t xml:space="preserve"> </w:t>
      </w:r>
      <w:r w:rsidRPr="00F97A4B">
        <w:t>сопереживания,</w:t>
      </w:r>
      <w:r w:rsidRPr="00F97A4B">
        <w:rPr>
          <w:spacing w:val="1"/>
        </w:rPr>
        <w:t xml:space="preserve"> </w:t>
      </w:r>
      <w:r w:rsidRPr="00F97A4B">
        <w:t>уважения</w:t>
      </w:r>
      <w:r w:rsidRPr="00F97A4B">
        <w:rPr>
          <w:spacing w:val="1"/>
        </w:rPr>
        <w:t xml:space="preserve"> </w:t>
      </w:r>
      <w:r w:rsidRPr="00F97A4B">
        <w:t>и</w:t>
      </w:r>
      <w:r w:rsidRPr="00F97A4B">
        <w:rPr>
          <w:spacing w:val="3"/>
        </w:rPr>
        <w:t xml:space="preserve"> </w:t>
      </w:r>
      <w:r w:rsidRPr="00F97A4B">
        <w:t>доброжелательности;</w:t>
      </w:r>
    </w:p>
    <w:p w:rsidR="00C450EA" w:rsidRPr="00F97A4B" w:rsidRDefault="002F2362" w:rsidP="00267F92">
      <w:pPr>
        <w:pStyle w:val="a3"/>
        <w:ind w:left="0" w:firstLine="542"/>
      </w:pPr>
      <w:r w:rsidRPr="00F97A4B">
        <w:t>применение правил совместной деятельности, проявление способности договариваться,</w:t>
      </w:r>
      <w:r w:rsidRPr="00F97A4B">
        <w:rPr>
          <w:spacing w:val="1"/>
        </w:rPr>
        <w:t xml:space="preserve"> </w:t>
      </w:r>
      <w:r w:rsidRPr="00F97A4B">
        <w:t>неприятие любых форм поведения, направленных на причинение физического и морального</w:t>
      </w:r>
      <w:r w:rsidRPr="00F97A4B">
        <w:rPr>
          <w:spacing w:val="1"/>
        </w:rPr>
        <w:t xml:space="preserve"> </w:t>
      </w:r>
      <w:r w:rsidRPr="00F97A4B">
        <w:t>вреда другим</w:t>
      </w:r>
      <w:r w:rsidRPr="00F97A4B">
        <w:rPr>
          <w:spacing w:val="3"/>
        </w:rPr>
        <w:t xml:space="preserve"> </w:t>
      </w:r>
      <w:r w:rsidRPr="00F97A4B">
        <w:t>людям;</w:t>
      </w:r>
    </w:p>
    <w:p w:rsidR="00C450EA" w:rsidRPr="00F97A4B" w:rsidRDefault="002F2362" w:rsidP="00B34D59">
      <w:pPr>
        <w:pStyle w:val="a5"/>
        <w:numPr>
          <w:ilvl w:val="3"/>
          <w:numId w:val="43"/>
        </w:numPr>
        <w:tabs>
          <w:tab w:val="left" w:pos="1284"/>
        </w:tabs>
        <w:ind w:left="0"/>
        <w:jc w:val="both"/>
        <w:rPr>
          <w:sz w:val="24"/>
          <w:szCs w:val="24"/>
        </w:rPr>
      </w:pPr>
      <w:r w:rsidRPr="00F97A4B">
        <w:rPr>
          <w:sz w:val="24"/>
          <w:szCs w:val="24"/>
        </w:rPr>
        <w:t>эстетического</w:t>
      </w:r>
      <w:r w:rsidRPr="00F97A4B">
        <w:rPr>
          <w:spacing w:val="-3"/>
          <w:sz w:val="24"/>
          <w:szCs w:val="24"/>
        </w:rPr>
        <w:t xml:space="preserve"> </w:t>
      </w:r>
      <w:r w:rsidRPr="00F97A4B">
        <w:rPr>
          <w:sz w:val="24"/>
          <w:szCs w:val="24"/>
        </w:rPr>
        <w:t>воспитания:</w:t>
      </w:r>
    </w:p>
    <w:p w:rsidR="00C450EA" w:rsidRPr="00F97A4B" w:rsidRDefault="002F2362" w:rsidP="00267F92">
      <w:pPr>
        <w:pStyle w:val="a3"/>
        <w:ind w:left="0" w:firstLine="542"/>
      </w:pPr>
      <w:r w:rsidRPr="00F97A4B">
        <w:t>понимание особой</w:t>
      </w:r>
      <w:r w:rsidRPr="00F97A4B">
        <w:rPr>
          <w:spacing w:val="1"/>
        </w:rPr>
        <w:t xml:space="preserve"> </w:t>
      </w:r>
      <w:r w:rsidRPr="00F97A4B">
        <w:t>роли</w:t>
      </w:r>
      <w:r w:rsidRPr="00F97A4B">
        <w:rPr>
          <w:spacing w:val="1"/>
        </w:rPr>
        <w:t xml:space="preserve"> </w:t>
      </w:r>
      <w:r w:rsidRPr="00F97A4B">
        <w:t>России</w:t>
      </w:r>
      <w:r w:rsidRPr="00F97A4B">
        <w:rPr>
          <w:spacing w:val="1"/>
        </w:rPr>
        <w:t xml:space="preserve"> </w:t>
      </w:r>
      <w:r w:rsidRPr="00F97A4B">
        <w:t>в</w:t>
      </w:r>
      <w:r w:rsidRPr="00F97A4B">
        <w:rPr>
          <w:spacing w:val="1"/>
        </w:rPr>
        <w:t xml:space="preserve"> </w:t>
      </w:r>
      <w:r w:rsidRPr="00F97A4B">
        <w:t>развитии</w:t>
      </w:r>
      <w:r w:rsidRPr="00F97A4B">
        <w:rPr>
          <w:spacing w:val="1"/>
        </w:rPr>
        <w:t xml:space="preserve"> </w:t>
      </w:r>
      <w:r w:rsidRPr="00F97A4B">
        <w:t>общемировой</w:t>
      </w:r>
      <w:r w:rsidRPr="00F97A4B">
        <w:rPr>
          <w:spacing w:val="1"/>
        </w:rPr>
        <w:t xml:space="preserve"> </w:t>
      </w:r>
      <w:r w:rsidRPr="00F97A4B">
        <w:t>художественной</w:t>
      </w:r>
      <w:r w:rsidRPr="00F97A4B">
        <w:rPr>
          <w:spacing w:val="1"/>
        </w:rPr>
        <w:t xml:space="preserve"> </w:t>
      </w:r>
      <w:r w:rsidRPr="00F97A4B">
        <w:t>культуры,</w:t>
      </w:r>
      <w:r w:rsidRPr="00F97A4B">
        <w:rPr>
          <w:spacing w:val="1"/>
        </w:rPr>
        <w:t xml:space="preserve"> </w:t>
      </w:r>
      <w:r w:rsidRPr="00F97A4B">
        <w:t>проявление</w:t>
      </w:r>
      <w:r w:rsidRPr="00F97A4B">
        <w:rPr>
          <w:spacing w:val="1"/>
        </w:rPr>
        <w:t xml:space="preserve"> </w:t>
      </w:r>
      <w:r w:rsidRPr="00F97A4B">
        <w:t>уважительного</w:t>
      </w:r>
      <w:r w:rsidRPr="00F97A4B">
        <w:rPr>
          <w:spacing w:val="1"/>
        </w:rPr>
        <w:t xml:space="preserve"> </w:t>
      </w:r>
      <w:r w:rsidRPr="00F97A4B">
        <w:t>отношения,</w:t>
      </w:r>
      <w:r w:rsidRPr="00F97A4B">
        <w:rPr>
          <w:spacing w:val="1"/>
        </w:rPr>
        <w:t xml:space="preserve"> </w:t>
      </w:r>
      <w:r w:rsidRPr="00F97A4B">
        <w:t>восприимчивости</w:t>
      </w:r>
      <w:r w:rsidRPr="00F97A4B">
        <w:rPr>
          <w:spacing w:val="1"/>
        </w:rPr>
        <w:t xml:space="preserve"> </w:t>
      </w:r>
      <w:r w:rsidRPr="00F97A4B">
        <w:t>и</w:t>
      </w:r>
      <w:r w:rsidRPr="00F97A4B">
        <w:rPr>
          <w:spacing w:val="1"/>
        </w:rPr>
        <w:t xml:space="preserve"> </w:t>
      </w:r>
      <w:r w:rsidRPr="00F97A4B">
        <w:t>интереса</w:t>
      </w:r>
      <w:r w:rsidRPr="00F97A4B">
        <w:rPr>
          <w:spacing w:val="1"/>
        </w:rPr>
        <w:t xml:space="preserve"> </w:t>
      </w:r>
      <w:r w:rsidRPr="00F97A4B">
        <w:t>к</w:t>
      </w:r>
      <w:r w:rsidRPr="00F97A4B">
        <w:rPr>
          <w:spacing w:val="1"/>
        </w:rPr>
        <w:t xml:space="preserve"> </w:t>
      </w:r>
      <w:r w:rsidRPr="00F97A4B">
        <w:t>разным</w:t>
      </w:r>
      <w:r w:rsidRPr="00F97A4B">
        <w:rPr>
          <w:spacing w:val="1"/>
        </w:rPr>
        <w:t xml:space="preserve"> </w:t>
      </w:r>
      <w:r w:rsidRPr="00F97A4B">
        <w:t>видам</w:t>
      </w:r>
      <w:r w:rsidRPr="00F97A4B">
        <w:rPr>
          <w:spacing w:val="1"/>
        </w:rPr>
        <w:t xml:space="preserve"> </w:t>
      </w:r>
      <w:r w:rsidRPr="00F97A4B">
        <w:t>искусства,</w:t>
      </w:r>
      <w:r w:rsidRPr="00F97A4B">
        <w:rPr>
          <w:spacing w:val="3"/>
        </w:rPr>
        <w:t xml:space="preserve"> </w:t>
      </w:r>
      <w:r w:rsidRPr="00F97A4B">
        <w:t>традициям</w:t>
      </w:r>
      <w:r w:rsidRPr="00F97A4B">
        <w:rPr>
          <w:spacing w:val="-1"/>
        </w:rPr>
        <w:t xml:space="preserve"> </w:t>
      </w:r>
      <w:r w:rsidRPr="00F97A4B">
        <w:t>и</w:t>
      </w:r>
      <w:r w:rsidRPr="00F97A4B">
        <w:rPr>
          <w:spacing w:val="-2"/>
        </w:rPr>
        <w:t xml:space="preserve"> </w:t>
      </w:r>
      <w:r w:rsidRPr="00F97A4B">
        <w:t>творчеству</w:t>
      </w:r>
      <w:r w:rsidRPr="00F97A4B">
        <w:rPr>
          <w:spacing w:val="-8"/>
        </w:rPr>
        <w:t xml:space="preserve"> </w:t>
      </w:r>
      <w:r w:rsidRPr="00F97A4B">
        <w:t>своего</w:t>
      </w:r>
      <w:r w:rsidRPr="00F97A4B">
        <w:rPr>
          <w:spacing w:val="2"/>
        </w:rPr>
        <w:t xml:space="preserve"> </w:t>
      </w:r>
      <w:r w:rsidRPr="00F97A4B">
        <w:t>и</w:t>
      </w:r>
      <w:r w:rsidRPr="00F97A4B">
        <w:rPr>
          <w:spacing w:val="-2"/>
        </w:rPr>
        <w:t xml:space="preserve"> </w:t>
      </w:r>
      <w:r w:rsidRPr="00F97A4B">
        <w:t>других</w:t>
      </w:r>
      <w:r w:rsidRPr="00F97A4B">
        <w:rPr>
          <w:spacing w:val="-3"/>
        </w:rPr>
        <w:t xml:space="preserve"> </w:t>
      </w:r>
      <w:r w:rsidRPr="00F97A4B">
        <w:t>народов;</w:t>
      </w:r>
    </w:p>
    <w:p w:rsidR="00C450EA" w:rsidRPr="00F97A4B" w:rsidRDefault="002F2362" w:rsidP="00267F92">
      <w:pPr>
        <w:pStyle w:val="a3"/>
        <w:spacing w:line="237" w:lineRule="auto"/>
        <w:ind w:left="0" w:firstLine="542"/>
      </w:pPr>
      <w:r w:rsidRPr="00F97A4B">
        <w:t>использование полученных знаний в продуктивной и преобразующей деятельности, в</w:t>
      </w:r>
      <w:r w:rsidRPr="00F97A4B">
        <w:rPr>
          <w:spacing w:val="1"/>
        </w:rPr>
        <w:t xml:space="preserve"> </w:t>
      </w:r>
      <w:r w:rsidRPr="00F97A4B">
        <w:t>разных</w:t>
      </w:r>
      <w:r w:rsidRPr="00F97A4B">
        <w:rPr>
          <w:spacing w:val="-4"/>
        </w:rPr>
        <w:t xml:space="preserve"> </w:t>
      </w:r>
      <w:r w:rsidRPr="00F97A4B">
        <w:t>видах</w:t>
      </w:r>
      <w:r w:rsidRPr="00F97A4B">
        <w:rPr>
          <w:spacing w:val="-3"/>
        </w:rPr>
        <w:t xml:space="preserve"> </w:t>
      </w:r>
      <w:r w:rsidRPr="00F97A4B">
        <w:t>художественной</w:t>
      </w:r>
      <w:r w:rsidRPr="00F97A4B">
        <w:rPr>
          <w:spacing w:val="3"/>
        </w:rPr>
        <w:t xml:space="preserve"> </w:t>
      </w:r>
      <w:r w:rsidRPr="00F97A4B">
        <w:t>деятельности.</w:t>
      </w:r>
    </w:p>
    <w:p w:rsidR="00C450EA" w:rsidRPr="00F97A4B" w:rsidRDefault="002F2362" w:rsidP="00B34D59">
      <w:pPr>
        <w:pStyle w:val="a5"/>
        <w:numPr>
          <w:ilvl w:val="3"/>
          <w:numId w:val="43"/>
        </w:numPr>
        <w:tabs>
          <w:tab w:val="left" w:pos="1414"/>
        </w:tabs>
        <w:spacing w:line="237" w:lineRule="auto"/>
        <w:ind w:left="0" w:firstLine="542"/>
        <w:jc w:val="both"/>
        <w:rPr>
          <w:sz w:val="24"/>
          <w:szCs w:val="24"/>
        </w:rPr>
      </w:pPr>
      <w:r w:rsidRPr="00F97A4B">
        <w:rPr>
          <w:sz w:val="24"/>
          <w:szCs w:val="24"/>
        </w:rPr>
        <w:t>физического</w:t>
      </w:r>
      <w:r w:rsidRPr="00F97A4B">
        <w:rPr>
          <w:spacing w:val="4"/>
          <w:sz w:val="24"/>
          <w:szCs w:val="24"/>
        </w:rPr>
        <w:t xml:space="preserve"> </w:t>
      </w:r>
      <w:r w:rsidRPr="00F97A4B">
        <w:rPr>
          <w:sz w:val="24"/>
          <w:szCs w:val="24"/>
        </w:rPr>
        <w:t>воспитания,</w:t>
      </w:r>
      <w:r w:rsidRPr="00F97A4B">
        <w:rPr>
          <w:spacing w:val="2"/>
          <w:sz w:val="24"/>
          <w:szCs w:val="24"/>
        </w:rPr>
        <w:t xml:space="preserve"> </w:t>
      </w:r>
      <w:r w:rsidRPr="00F97A4B">
        <w:rPr>
          <w:sz w:val="24"/>
          <w:szCs w:val="24"/>
        </w:rPr>
        <w:t>формирования</w:t>
      </w:r>
      <w:r w:rsidRPr="00F97A4B">
        <w:rPr>
          <w:spacing w:val="59"/>
          <w:sz w:val="24"/>
          <w:szCs w:val="24"/>
        </w:rPr>
        <w:t xml:space="preserve"> </w:t>
      </w:r>
      <w:r w:rsidRPr="00F97A4B">
        <w:rPr>
          <w:sz w:val="24"/>
          <w:szCs w:val="24"/>
        </w:rPr>
        <w:t>культуры</w:t>
      </w:r>
      <w:r w:rsidRPr="00F97A4B">
        <w:rPr>
          <w:spacing w:val="6"/>
          <w:sz w:val="24"/>
          <w:szCs w:val="24"/>
        </w:rPr>
        <w:t xml:space="preserve"> </w:t>
      </w:r>
      <w:r w:rsidRPr="00F97A4B">
        <w:rPr>
          <w:sz w:val="24"/>
          <w:szCs w:val="24"/>
        </w:rPr>
        <w:t>здоровья</w:t>
      </w:r>
      <w:r w:rsidRPr="00F97A4B">
        <w:rPr>
          <w:spacing w:val="59"/>
          <w:sz w:val="24"/>
          <w:szCs w:val="24"/>
        </w:rPr>
        <w:t xml:space="preserve"> </w:t>
      </w:r>
      <w:r w:rsidRPr="00F97A4B">
        <w:rPr>
          <w:sz w:val="24"/>
          <w:szCs w:val="24"/>
        </w:rPr>
        <w:t>и</w:t>
      </w:r>
      <w:r w:rsidRPr="00F97A4B">
        <w:rPr>
          <w:spacing w:val="1"/>
          <w:sz w:val="24"/>
          <w:szCs w:val="24"/>
        </w:rPr>
        <w:t xml:space="preserve"> </w:t>
      </w:r>
      <w:r w:rsidRPr="00F97A4B">
        <w:rPr>
          <w:sz w:val="24"/>
          <w:szCs w:val="24"/>
        </w:rPr>
        <w:t>эмоционального</w:t>
      </w:r>
      <w:r w:rsidRPr="00F97A4B">
        <w:rPr>
          <w:spacing w:val="-57"/>
          <w:sz w:val="24"/>
          <w:szCs w:val="24"/>
        </w:rPr>
        <w:t xml:space="preserve"> </w:t>
      </w:r>
      <w:r w:rsidRPr="00F97A4B">
        <w:rPr>
          <w:sz w:val="24"/>
          <w:szCs w:val="24"/>
        </w:rPr>
        <w:t>благополучия:</w:t>
      </w:r>
    </w:p>
    <w:p w:rsidR="00C450EA" w:rsidRPr="00F97A4B" w:rsidRDefault="002F2362" w:rsidP="00267F92">
      <w:pPr>
        <w:pStyle w:val="a3"/>
        <w:ind w:left="0" w:firstLine="542"/>
      </w:pPr>
      <w:r w:rsidRPr="00F97A4B">
        <w:t>соблюдение правил организации здорового и безопасного (для себя и других людей)</w:t>
      </w:r>
      <w:r w:rsidRPr="00F97A4B">
        <w:rPr>
          <w:spacing w:val="1"/>
        </w:rPr>
        <w:t xml:space="preserve"> </w:t>
      </w:r>
      <w:r w:rsidRPr="00F97A4B">
        <w:t>образа жизни; выполнение правил безопасного поведения в окружающей среде (в том числе</w:t>
      </w:r>
      <w:r w:rsidRPr="00F97A4B">
        <w:rPr>
          <w:spacing w:val="1"/>
        </w:rPr>
        <w:t xml:space="preserve"> </w:t>
      </w:r>
      <w:r w:rsidRPr="00F97A4B">
        <w:t>информационной);</w:t>
      </w:r>
    </w:p>
    <w:p w:rsidR="00C450EA" w:rsidRPr="00F97A4B" w:rsidRDefault="002F2362" w:rsidP="00267F92">
      <w:pPr>
        <w:pStyle w:val="a3"/>
        <w:spacing w:line="237" w:lineRule="auto"/>
        <w:ind w:left="0" w:firstLine="542"/>
      </w:pPr>
      <w:r w:rsidRPr="00F97A4B">
        <w:t>приобретение</w:t>
      </w:r>
      <w:r w:rsidRPr="00F97A4B">
        <w:rPr>
          <w:spacing w:val="7"/>
        </w:rPr>
        <w:t xml:space="preserve"> </w:t>
      </w:r>
      <w:r w:rsidRPr="00F97A4B">
        <w:t>опыта</w:t>
      </w:r>
      <w:r w:rsidRPr="00F97A4B">
        <w:rPr>
          <w:spacing w:val="9"/>
        </w:rPr>
        <w:t xml:space="preserve"> </w:t>
      </w:r>
      <w:r w:rsidRPr="00F97A4B">
        <w:t>эмоционального</w:t>
      </w:r>
      <w:r w:rsidRPr="00F97A4B">
        <w:rPr>
          <w:spacing w:val="9"/>
        </w:rPr>
        <w:t xml:space="preserve"> </w:t>
      </w:r>
      <w:r w:rsidRPr="00F97A4B">
        <w:t>отношения</w:t>
      </w:r>
      <w:r w:rsidRPr="00F97A4B">
        <w:rPr>
          <w:spacing w:val="14"/>
        </w:rPr>
        <w:t xml:space="preserve"> </w:t>
      </w:r>
      <w:r w:rsidRPr="00F97A4B">
        <w:t>к</w:t>
      </w:r>
      <w:r w:rsidRPr="00F97A4B">
        <w:rPr>
          <w:spacing w:val="13"/>
        </w:rPr>
        <w:t xml:space="preserve"> </w:t>
      </w:r>
      <w:r w:rsidRPr="00F97A4B">
        <w:t>среде</w:t>
      </w:r>
      <w:r w:rsidRPr="00F97A4B">
        <w:rPr>
          <w:spacing w:val="13"/>
        </w:rPr>
        <w:t xml:space="preserve"> </w:t>
      </w:r>
      <w:r w:rsidRPr="00F97A4B">
        <w:t>обитания,</w:t>
      </w:r>
      <w:r w:rsidRPr="00F97A4B">
        <w:rPr>
          <w:spacing w:val="12"/>
        </w:rPr>
        <w:t xml:space="preserve"> </w:t>
      </w:r>
      <w:r w:rsidRPr="00F97A4B">
        <w:t>бережное</w:t>
      </w:r>
      <w:r w:rsidRPr="00F97A4B">
        <w:rPr>
          <w:spacing w:val="8"/>
        </w:rPr>
        <w:t xml:space="preserve"> </w:t>
      </w:r>
      <w:r w:rsidRPr="00F97A4B">
        <w:t>отношение</w:t>
      </w:r>
      <w:r w:rsidRPr="00F97A4B">
        <w:rPr>
          <w:spacing w:val="-58"/>
        </w:rPr>
        <w:t xml:space="preserve"> </w:t>
      </w:r>
      <w:r w:rsidRPr="00F97A4B">
        <w:t>к</w:t>
      </w:r>
      <w:r w:rsidRPr="00F97A4B">
        <w:rPr>
          <w:spacing w:val="-1"/>
        </w:rPr>
        <w:t xml:space="preserve"> </w:t>
      </w:r>
      <w:r w:rsidRPr="00F97A4B">
        <w:t>физическому</w:t>
      </w:r>
      <w:r w:rsidRPr="00F97A4B">
        <w:rPr>
          <w:spacing w:val="-8"/>
        </w:rPr>
        <w:t xml:space="preserve"> </w:t>
      </w:r>
      <w:r w:rsidRPr="00F97A4B">
        <w:t>и</w:t>
      </w:r>
      <w:r w:rsidRPr="00F97A4B">
        <w:rPr>
          <w:spacing w:val="3"/>
        </w:rPr>
        <w:t xml:space="preserve"> </w:t>
      </w:r>
      <w:r w:rsidRPr="00F97A4B">
        <w:t>психическому</w:t>
      </w:r>
      <w:r w:rsidRPr="00F97A4B">
        <w:rPr>
          <w:spacing w:val="-8"/>
        </w:rPr>
        <w:t xml:space="preserve"> </w:t>
      </w:r>
      <w:r w:rsidRPr="00F97A4B">
        <w:t>здоровью;</w:t>
      </w:r>
    </w:p>
    <w:p w:rsidR="00C450EA" w:rsidRPr="00F97A4B" w:rsidRDefault="002F2362" w:rsidP="00B34D59">
      <w:pPr>
        <w:pStyle w:val="a5"/>
        <w:numPr>
          <w:ilvl w:val="3"/>
          <w:numId w:val="43"/>
        </w:numPr>
        <w:tabs>
          <w:tab w:val="left" w:pos="1284"/>
        </w:tabs>
        <w:ind w:left="0"/>
        <w:jc w:val="both"/>
        <w:rPr>
          <w:sz w:val="24"/>
          <w:szCs w:val="24"/>
        </w:rPr>
      </w:pPr>
      <w:r w:rsidRPr="00F97A4B">
        <w:rPr>
          <w:sz w:val="24"/>
          <w:szCs w:val="24"/>
        </w:rPr>
        <w:t>трудового</w:t>
      </w:r>
      <w:r w:rsidRPr="00F97A4B">
        <w:rPr>
          <w:spacing w:val="-3"/>
          <w:sz w:val="24"/>
          <w:szCs w:val="24"/>
        </w:rPr>
        <w:t xml:space="preserve"> </w:t>
      </w:r>
      <w:r w:rsidRPr="00F97A4B">
        <w:rPr>
          <w:sz w:val="24"/>
          <w:szCs w:val="24"/>
        </w:rPr>
        <w:t>воспитания:</w:t>
      </w:r>
    </w:p>
    <w:p w:rsidR="00C450EA" w:rsidRPr="00F97A4B" w:rsidRDefault="002F2362" w:rsidP="00267F92">
      <w:pPr>
        <w:pStyle w:val="a3"/>
        <w:ind w:left="0" w:firstLine="542"/>
      </w:pPr>
      <w:r w:rsidRPr="00F97A4B">
        <w:t>осознание ценности трудовой деятельности в жизни человека и общества, ответственное</w:t>
      </w:r>
      <w:r w:rsidRPr="00F97A4B">
        <w:rPr>
          <w:spacing w:val="1"/>
        </w:rPr>
        <w:t xml:space="preserve"> </w:t>
      </w:r>
      <w:r w:rsidRPr="00F97A4B">
        <w:t>потребление и бережное отношение к результатам труда, навыки участия в различных видах</w:t>
      </w:r>
      <w:r w:rsidRPr="00F97A4B">
        <w:rPr>
          <w:spacing w:val="1"/>
        </w:rPr>
        <w:t xml:space="preserve"> </w:t>
      </w:r>
      <w:r w:rsidRPr="00F97A4B">
        <w:t>трудовой</w:t>
      </w:r>
      <w:r w:rsidRPr="00F97A4B">
        <w:rPr>
          <w:spacing w:val="-3"/>
        </w:rPr>
        <w:t xml:space="preserve"> </w:t>
      </w:r>
      <w:r w:rsidRPr="00F97A4B">
        <w:t>деятельности,</w:t>
      </w:r>
      <w:r w:rsidRPr="00F97A4B">
        <w:rPr>
          <w:spacing w:val="-1"/>
        </w:rPr>
        <w:t xml:space="preserve"> </w:t>
      </w:r>
      <w:r w:rsidRPr="00F97A4B">
        <w:t>интерес</w:t>
      </w:r>
      <w:r w:rsidRPr="00F97A4B">
        <w:rPr>
          <w:spacing w:val="1"/>
        </w:rPr>
        <w:t xml:space="preserve"> </w:t>
      </w:r>
      <w:r w:rsidRPr="00F97A4B">
        <w:t>к различным</w:t>
      </w:r>
      <w:r w:rsidRPr="00F97A4B">
        <w:rPr>
          <w:spacing w:val="-2"/>
        </w:rPr>
        <w:t xml:space="preserve"> </w:t>
      </w:r>
      <w:r w:rsidRPr="00F97A4B">
        <w:t>профессиям;</w:t>
      </w:r>
    </w:p>
    <w:p w:rsidR="00C450EA" w:rsidRPr="00F97A4B" w:rsidRDefault="002F2362" w:rsidP="00B34D59">
      <w:pPr>
        <w:pStyle w:val="a5"/>
        <w:numPr>
          <w:ilvl w:val="3"/>
          <w:numId w:val="43"/>
        </w:numPr>
        <w:tabs>
          <w:tab w:val="left" w:pos="1284"/>
        </w:tabs>
        <w:ind w:left="0"/>
        <w:jc w:val="both"/>
        <w:rPr>
          <w:sz w:val="24"/>
          <w:szCs w:val="24"/>
        </w:rPr>
      </w:pPr>
      <w:r w:rsidRPr="00F97A4B">
        <w:rPr>
          <w:sz w:val="24"/>
          <w:szCs w:val="24"/>
        </w:rPr>
        <w:t>экологического</w:t>
      </w:r>
      <w:r w:rsidRPr="00F97A4B">
        <w:rPr>
          <w:spacing w:val="-4"/>
          <w:sz w:val="24"/>
          <w:szCs w:val="24"/>
        </w:rPr>
        <w:t xml:space="preserve"> </w:t>
      </w:r>
      <w:r w:rsidRPr="00F97A4B">
        <w:rPr>
          <w:sz w:val="24"/>
          <w:szCs w:val="24"/>
        </w:rPr>
        <w:t>воспитания:</w:t>
      </w:r>
    </w:p>
    <w:p w:rsidR="00C450EA" w:rsidRPr="00F97A4B" w:rsidRDefault="002F2362" w:rsidP="00267F92">
      <w:pPr>
        <w:pStyle w:val="a3"/>
        <w:spacing w:line="242" w:lineRule="auto"/>
        <w:ind w:left="0" w:firstLine="542"/>
      </w:pPr>
      <w:r w:rsidRPr="00F97A4B">
        <w:t>осознание</w:t>
      </w:r>
      <w:r w:rsidRPr="00F97A4B">
        <w:rPr>
          <w:spacing w:val="1"/>
        </w:rPr>
        <w:t xml:space="preserve"> </w:t>
      </w:r>
      <w:r w:rsidRPr="00F97A4B">
        <w:t>роли</w:t>
      </w:r>
      <w:r w:rsidRPr="00F97A4B">
        <w:rPr>
          <w:spacing w:val="1"/>
        </w:rPr>
        <w:t xml:space="preserve"> </w:t>
      </w:r>
      <w:r w:rsidRPr="00F97A4B">
        <w:t>человека</w:t>
      </w:r>
      <w:r w:rsidRPr="00F97A4B">
        <w:rPr>
          <w:spacing w:val="1"/>
        </w:rPr>
        <w:t xml:space="preserve"> </w:t>
      </w:r>
      <w:r w:rsidRPr="00F97A4B">
        <w:t>в</w:t>
      </w:r>
      <w:r w:rsidRPr="00F97A4B">
        <w:rPr>
          <w:spacing w:val="1"/>
        </w:rPr>
        <w:t xml:space="preserve"> </w:t>
      </w:r>
      <w:r w:rsidRPr="00F97A4B">
        <w:t>природе</w:t>
      </w:r>
      <w:r w:rsidRPr="00F97A4B">
        <w:rPr>
          <w:spacing w:val="1"/>
        </w:rPr>
        <w:t xml:space="preserve"> </w:t>
      </w:r>
      <w:r w:rsidRPr="00F97A4B">
        <w:t>и</w:t>
      </w:r>
      <w:r w:rsidRPr="00F97A4B">
        <w:rPr>
          <w:spacing w:val="1"/>
        </w:rPr>
        <w:t xml:space="preserve"> </w:t>
      </w:r>
      <w:r w:rsidRPr="00F97A4B">
        <w:t>обществе,</w:t>
      </w:r>
      <w:r w:rsidRPr="00F97A4B">
        <w:rPr>
          <w:spacing w:val="1"/>
        </w:rPr>
        <w:t xml:space="preserve"> </w:t>
      </w:r>
      <w:r w:rsidRPr="00F97A4B">
        <w:t>принятие</w:t>
      </w:r>
      <w:r w:rsidRPr="00F97A4B">
        <w:rPr>
          <w:spacing w:val="1"/>
        </w:rPr>
        <w:t xml:space="preserve"> </w:t>
      </w:r>
      <w:r w:rsidRPr="00F97A4B">
        <w:t>экологических</w:t>
      </w:r>
      <w:r w:rsidRPr="00F97A4B">
        <w:rPr>
          <w:spacing w:val="61"/>
        </w:rPr>
        <w:t xml:space="preserve"> </w:t>
      </w:r>
      <w:r w:rsidRPr="00F97A4B">
        <w:t>норм</w:t>
      </w:r>
      <w:r w:rsidRPr="00F97A4B">
        <w:rPr>
          <w:spacing w:val="1"/>
        </w:rPr>
        <w:t xml:space="preserve"> </w:t>
      </w:r>
      <w:r w:rsidRPr="00F97A4B">
        <w:t>поведения,</w:t>
      </w:r>
      <w:r w:rsidRPr="00F97A4B">
        <w:rPr>
          <w:spacing w:val="2"/>
        </w:rPr>
        <w:t xml:space="preserve"> </w:t>
      </w:r>
      <w:r w:rsidRPr="00F97A4B">
        <w:t>бережного отношения</w:t>
      </w:r>
      <w:r w:rsidRPr="00F97A4B">
        <w:rPr>
          <w:spacing w:val="-4"/>
        </w:rPr>
        <w:t xml:space="preserve"> </w:t>
      </w:r>
      <w:r w:rsidRPr="00F97A4B">
        <w:t>к</w:t>
      </w:r>
      <w:r w:rsidRPr="00F97A4B">
        <w:rPr>
          <w:spacing w:val="-2"/>
        </w:rPr>
        <w:t xml:space="preserve"> </w:t>
      </w:r>
      <w:r w:rsidRPr="00F97A4B">
        <w:t>природе,</w:t>
      </w:r>
      <w:r w:rsidRPr="00F97A4B">
        <w:rPr>
          <w:spacing w:val="3"/>
        </w:rPr>
        <w:t xml:space="preserve"> </w:t>
      </w:r>
      <w:r w:rsidRPr="00F97A4B">
        <w:t>неприятие</w:t>
      </w:r>
      <w:r w:rsidRPr="00F97A4B">
        <w:rPr>
          <w:spacing w:val="-1"/>
        </w:rPr>
        <w:t xml:space="preserve"> </w:t>
      </w:r>
      <w:r w:rsidRPr="00F97A4B">
        <w:t>действий,</w:t>
      </w:r>
      <w:r w:rsidRPr="00F97A4B">
        <w:rPr>
          <w:spacing w:val="-2"/>
        </w:rPr>
        <w:t xml:space="preserve"> </w:t>
      </w:r>
      <w:r w:rsidRPr="00F97A4B">
        <w:t>приносящих</w:t>
      </w:r>
      <w:r w:rsidRPr="00F97A4B">
        <w:rPr>
          <w:spacing w:val="-5"/>
        </w:rPr>
        <w:t xml:space="preserve"> </w:t>
      </w:r>
      <w:r w:rsidRPr="00F97A4B">
        <w:t>ей</w:t>
      </w:r>
      <w:r w:rsidRPr="00F97A4B">
        <w:rPr>
          <w:spacing w:val="2"/>
        </w:rPr>
        <w:t xml:space="preserve"> </w:t>
      </w:r>
      <w:r w:rsidRPr="00F97A4B">
        <w:t>вред;</w:t>
      </w:r>
    </w:p>
    <w:p w:rsidR="00C450EA" w:rsidRPr="00F97A4B" w:rsidRDefault="002F2362" w:rsidP="00B34D59">
      <w:pPr>
        <w:pStyle w:val="a5"/>
        <w:numPr>
          <w:ilvl w:val="3"/>
          <w:numId w:val="43"/>
        </w:numPr>
        <w:tabs>
          <w:tab w:val="left" w:pos="1284"/>
        </w:tabs>
        <w:ind w:left="0"/>
        <w:jc w:val="both"/>
        <w:rPr>
          <w:sz w:val="24"/>
          <w:szCs w:val="24"/>
        </w:rPr>
      </w:pPr>
      <w:r w:rsidRPr="00F97A4B">
        <w:rPr>
          <w:sz w:val="24"/>
          <w:szCs w:val="24"/>
        </w:rPr>
        <w:t>ценности</w:t>
      </w:r>
      <w:r w:rsidRPr="00F97A4B">
        <w:rPr>
          <w:spacing w:val="-3"/>
          <w:sz w:val="24"/>
          <w:szCs w:val="24"/>
        </w:rPr>
        <w:t xml:space="preserve"> </w:t>
      </w:r>
      <w:r w:rsidRPr="00F97A4B">
        <w:rPr>
          <w:sz w:val="24"/>
          <w:szCs w:val="24"/>
        </w:rPr>
        <w:t>научного</w:t>
      </w:r>
      <w:r w:rsidRPr="00F97A4B">
        <w:rPr>
          <w:spacing w:val="-4"/>
          <w:sz w:val="24"/>
          <w:szCs w:val="24"/>
        </w:rPr>
        <w:t xml:space="preserve"> </w:t>
      </w:r>
      <w:r w:rsidRPr="00F97A4B">
        <w:rPr>
          <w:sz w:val="24"/>
          <w:szCs w:val="24"/>
        </w:rPr>
        <w:t>познания:</w:t>
      </w:r>
    </w:p>
    <w:p w:rsidR="00C450EA" w:rsidRPr="00F97A4B" w:rsidRDefault="002F2362" w:rsidP="00267F92">
      <w:pPr>
        <w:pStyle w:val="a3"/>
        <w:spacing w:line="237" w:lineRule="auto"/>
        <w:ind w:left="0" w:firstLine="542"/>
      </w:pPr>
      <w:r w:rsidRPr="00F97A4B">
        <w:t>осознание ценности познания для развития человека, необходимости самообразования и</w:t>
      </w:r>
      <w:r w:rsidRPr="00F97A4B">
        <w:rPr>
          <w:spacing w:val="1"/>
        </w:rPr>
        <w:t xml:space="preserve"> </w:t>
      </w:r>
      <w:r w:rsidRPr="00F97A4B">
        <w:t>саморазвития;</w:t>
      </w:r>
    </w:p>
    <w:p w:rsidR="00C450EA" w:rsidRPr="00F97A4B" w:rsidRDefault="002F2362" w:rsidP="00267F92">
      <w:pPr>
        <w:pStyle w:val="a3"/>
        <w:ind w:left="0" w:firstLine="542"/>
      </w:pPr>
      <w:r w:rsidRPr="00F97A4B">
        <w:t>проявление познавательного интереса, активности, инициативности, любознательности и</w:t>
      </w:r>
      <w:r w:rsidRPr="00F97A4B">
        <w:rPr>
          <w:spacing w:val="-57"/>
        </w:rPr>
        <w:t xml:space="preserve"> </w:t>
      </w:r>
      <w:r w:rsidRPr="00F97A4B">
        <w:t>самостоятельности в расширении своих знаний, в том числе с использованием различных</w:t>
      </w:r>
      <w:r w:rsidRPr="00F97A4B">
        <w:rPr>
          <w:spacing w:val="1"/>
        </w:rPr>
        <w:t xml:space="preserve"> </w:t>
      </w:r>
      <w:r w:rsidRPr="00F97A4B">
        <w:t>информационных</w:t>
      </w:r>
      <w:r w:rsidRPr="00F97A4B">
        <w:rPr>
          <w:spacing w:val="-4"/>
        </w:rPr>
        <w:t xml:space="preserve"> </w:t>
      </w:r>
      <w:r w:rsidRPr="00F97A4B">
        <w:t>средств.</w:t>
      </w:r>
    </w:p>
    <w:p w:rsidR="00C450EA" w:rsidRPr="00F97A4B" w:rsidRDefault="002F2362" w:rsidP="00267F92">
      <w:pPr>
        <w:jc w:val="both"/>
        <w:rPr>
          <w:i/>
          <w:sz w:val="24"/>
          <w:szCs w:val="24"/>
        </w:rPr>
      </w:pPr>
      <w:r w:rsidRPr="00F97A4B">
        <w:rPr>
          <w:i/>
          <w:sz w:val="24"/>
          <w:szCs w:val="24"/>
        </w:rPr>
        <w:t>В</w:t>
      </w:r>
      <w:r w:rsidRPr="00F97A4B">
        <w:rPr>
          <w:i/>
          <w:spacing w:val="25"/>
          <w:sz w:val="24"/>
          <w:szCs w:val="24"/>
        </w:rPr>
        <w:t xml:space="preserve"> </w:t>
      </w:r>
      <w:r w:rsidRPr="00F97A4B">
        <w:rPr>
          <w:i/>
          <w:sz w:val="24"/>
          <w:szCs w:val="24"/>
        </w:rPr>
        <w:t>результате</w:t>
      </w:r>
      <w:r w:rsidRPr="00F97A4B">
        <w:rPr>
          <w:i/>
          <w:spacing w:val="23"/>
          <w:sz w:val="24"/>
          <w:szCs w:val="24"/>
        </w:rPr>
        <w:t xml:space="preserve"> </w:t>
      </w:r>
      <w:r w:rsidRPr="00F97A4B">
        <w:rPr>
          <w:i/>
          <w:sz w:val="24"/>
          <w:szCs w:val="24"/>
        </w:rPr>
        <w:t>изучения</w:t>
      </w:r>
      <w:r w:rsidRPr="00F97A4B">
        <w:rPr>
          <w:i/>
          <w:spacing w:val="19"/>
          <w:sz w:val="24"/>
          <w:szCs w:val="24"/>
        </w:rPr>
        <w:t xml:space="preserve"> </w:t>
      </w:r>
      <w:r w:rsidRPr="00F97A4B">
        <w:rPr>
          <w:i/>
          <w:sz w:val="24"/>
          <w:szCs w:val="24"/>
        </w:rPr>
        <w:t>окружающего</w:t>
      </w:r>
      <w:r w:rsidRPr="00F97A4B">
        <w:rPr>
          <w:i/>
          <w:spacing w:val="19"/>
          <w:sz w:val="24"/>
          <w:szCs w:val="24"/>
        </w:rPr>
        <w:t xml:space="preserve"> </w:t>
      </w:r>
      <w:r w:rsidRPr="00F97A4B">
        <w:rPr>
          <w:i/>
          <w:sz w:val="24"/>
          <w:szCs w:val="24"/>
        </w:rPr>
        <w:t>мира</w:t>
      </w:r>
      <w:r w:rsidRPr="00F97A4B">
        <w:rPr>
          <w:i/>
          <w:spacing w:val="19"/>
          <w:sz w:val="24"/>
          <w:szCs w:val="24"/>
        </w:rPr>
        <w:t xml:space="preserve"> </w:t>
      </w:r>
      <w:r w:rsidRPr="00F97A4B">
        <w:rPr>
          <w:i/>
          <w:sz w:val="24"/>
          <w:szCs w:val="24"/>
        </w:rPr>
        <w:t>на</w:t>
      </w:r>
      <w:r w:rsidRPr="00F97A4B">
        <w:rPr>
          <w:i/>
          <w:spacing w:val="19"/>
          <w:sz w:val="24"/>
          <w:szCs w:val="24"/>
        </w:rPr>
        <w:t xml:space="preserve"> </w:t>
      </w:r>
      <w:r w:rsidRPr="00F97A4B">
        <w:rPr>
          <w:i/>
          <w:sz w:val="24"/>
          <w:szCs w:val="24"/>
        </w:rPr>
        <w:t>уровне</w:t>
      </w:r>
      <w:r w:rsidRPr="00F97A4B">
        <w:rPr>
          <w:i/>
          <w:spacing w:val="18"/>
          <w:sz w:val="24"/>
          <w:szCs w:val="24"/>
        </w:rPr>
        <w:t xml:space="preserve"> </w:t>
      </w:r>
      <w:r w:rsidRPr="00F97A4B">
        <w:rPr>
          <w:i/>
          <w:sz w:val="24"/>
          <w:szCs w:val="24"/>
        </w:rPr>
        <w:t>начального</w:t>
      </w:r>
      <w:r w:rsidRPr="00F97A4B">
        <w:rPr>
          <w:i/>
          <w:spacing w:val="19"/>
          <w:sz w:val="24"/>
          <w:szCs w:val="24"/>
        </w:rPr>
        <w:t xml:space="preserve"> </w:t>
      </w:r>
      <w:r w:rsidRPr="00F97A4B">
        <w:rPr>
          <w:i/>
          <w:sz w:val="24"/>
          <w:szCs w:val="24"/>
        </w:rPr>
        <w:t>общего</w:t>
      </w:r>
      <w:r w:rsidRPr="00F97A4B">
        <w:rPr>
          <w:i/>
          <w:spacing w:val="19"/>
          <w:sz w:val="24"/>
          <w:szCs w:val="24"/>
        </w:rPr>
        <w:t xml:space="preserve"> </w:t>
      </w:r>
      <w:r w:rsidRPr="00F97A4B">
        <w:rPr>
          <w:i/>
          <w:sz w:val="24"/>
          <w:szCs w:val="24"/>
        </w:rPr>
        <w:t>образования</w:t>
      </w:r>
      <w:r w:rsidRPr="00F97A4B">
        <w:rPr>
          <w:i/>
          <w:spacing w:val="22"/>
          <w:sz w:val="24"/>
          <w:szCs w:val="24"/>
        </w:rPr>
        <w:t xml:space="preserve"> </w:t>
      </w:r>
      <w:r w:rsidRPr="00F97A4B">
        <w:rPr>
          <w:i/>
          <w:sz w:val="24"/>
          <w:szCs w:val="24"/>
        </w:rPr>
        <w:t>у</w:t>
      </w:r>
    </w:p>
    <w:p w:rsidR="00C450EA" w:rsidRPr="00F97A4B" w:rsidRDefault="002F2362" w:rsidP="00267F92">
      <w:pPr>
        <w:jc w:val="both"/>
        <w:rPr>
          <w:i/>
          <w:sz w:val="24"/>
          <w:szCs w:val="24"/>
        </w:rPr>
      </w:pPr>
      <w:r w:rsidRPr="00F97A4B">
        <w:rPr>
          <w:i/>
          <w:sz w:val="24"/>
          <w:szCs w:val="24"/>
        </w:rPr>
        <w:t>обучающегося</w:t>
      </w:r>
      <w:r w:rsidRPr="00F97A4B">
        <w:rPr>
          <w:i/>
          <w:spacing w:val="1"/>
          <w:sz w:val="24"/>
          <w:szCs w:val="24"/>
        </w:rPr>
        <w:t xml:space="preserve"> </w:t>
      </w:r>
      <w:r w:rsidRPr="00F97A4B">
        <w:rPr>
          <w:i/>
          <w:sz w:val="24"/>
          <w:szCs w:val="24"/>
        </w:rPr>
        <w:t>будут</w:t>
      </w:r>
      <w:r w:rsidRPr="00F97A4B">
        <w:rPr>
          <w:i/>
          <w:spacing w:val="1"/>
          <w:sz w:val="24"/>
          <w:szCs w:val="24"/>
        </w:rPr>
        <w:t xml:space="preserve"> </w:t>
      </w:r>
      <w:r w:rsidRPr="00F97A4B">
        <w:rPr>
          <w:i/>
          <w:sz w:val="24"/>
          <w:szCs w:val="24"/>
        </w:rPr>
        <w:t>сформированы</w:t>
      </w:r>
      <w:r w:rsidRPr="00F97A4B">
        <w:rPr>
          <w:i/>
          <w:spacing w:val="1"/>
          <w:sz w:val="24"/>
          <w:szCs w:val="24"/>
        </w:rPr>
        <w:t xml:space="preserve"> </w:t>
      </w:r>
      <w:r w:rsidRPr="00F97A4B">
        <w:rPr>
          <w:i/>
          <w:sz w:val="24"/>
          <w:szCs w:val="24"/>
        </w:rPr>
        <w:t>познавательные</w:t>
      </w:r>
      <w:r w:rsidRPr="00F97A4B">
        <w:rPr>
          <w:i/>
          <w:spacing w:val="1"/>
          <w:sz w:val="24"/>
          <w:szCs w:val="24"/>
        </w:rPr>
        <w:t xml:space="preserve"> </w:t>
      </w:r>
      <w:r w:rsidRPr="00F97A4B">
        <w:rPr>
          <w:i/>
          <w:sz w:val="24"/>
          <w:szCs w:val="24"/>
        </w:rPr>
        <w:t>универсальные</w:t>
      </w:r>
      <w:r w:rsidRPr="00F97A4B">
        <w:rPr>
          <w:i/>
          <w:spacing w:val="1"/>
          <w:sz w:val="24"/>
          <w:szCs w:val="24"/>
        </w:rPr>
        <w:t xml:space="preserve"> </w:t>
      </w:r>
      <w:r w:rsidRPr="00F97A4B">
        <w:rPr>
          <w:i/>
          <w:sz w:val="24"/>
          <w:szCs w:val="24"/>
        </w:rPr>
        <w:t>учебные</w:t>
      </w:r>
      <w:r w:rsidRPr="00F97A4B">
        <w:rPr>
          <w:i/>
          <w:spacing w:val="1"/>
          <w:sz w:val="24"/>
          <w:szCs w:val="24"/>
        </w:rPr>
        <w:t xml:space="preserve"> </w:t>
      </w:r>
      <w:r w:rsidRPr="00F97A4B">
        <w:rPr>
          <w:i/>
          <w:sz w:val="24"/>
          <w:szCs w:val="24"/>
        </w:rPr>
        <w:t>действия,</w:t>
      </w:r>
      <w:r w:rsidRPr="00F97A4B">
        <w:rPr>
          <w:i/>
          <w:spacing w:val="-57"/>
          <w:sz w:val="24"/>
          <w:szCs w:val="24"/>
        </w:rPr>
        <w:t xml:space="preserve"> </w:t>
      </w:r>
      <w:r w:rsidRPr="00F97A4B">
        <w:rPr>
          <w:i/>
          <w:sz w:val="24"/>
          <w:szCs w:val="24"/>
        </w:rPr>
        <w:t>коммуникативные</w:t>
      </w:r>
      <w:r w:rsidRPr="00F97A4B">
        <w:rPr>
          <w:i/>
          <w:spacing w:val="1"/>
          <w:sz w:val="24"/>
          <w:szCs w:val="24"/>
        </w:rPr>
        <w:t xml:space="preserve"> </w:t>
      </w:r>
      <w:r w:rsidRPr="00F97A4B">
        <w:rPr>
          <w:i/>
          <w:sz w:val="24"/>
          <w:szCs w:val="24"/>
        </w:rPr>
        <w:t>универсальные</w:t>
      </w:r>
      <w:r w:rsidRPr="00F97A4B">
        <w:rPr>
          <w:i/>
          <w:spacing w:val="1"/>
          <w:sz w:val="24"/>
          <w:szCs w:val="24"/>
        </w:rPr>
        <w:t xml:space="preserve"> </w:t>
      </w:r>
      <w:r w:rsidRPr="00F97A4B">
        <w:rPr>
          <w:i/>
          <w:sz w:val="24"/>
          <w:szCs w:val="24"/>
        </w:rPr>
        <w:t>учебные</w:t>
      </w:r>
      <w:r w:rsidRPr="00F97A4B">
        <w:rPr>
          <w:i/>
          <w:spacing w:val="1"/>
          <w:sz w:val="24"/>
          <w:szCs w:val="24"/>
        </w:rPr>
        <w:t xml:space="preserve"> </w:t>
      </w:r>
      <w:r w:rsidRPr="00F97A4B">
        <w:rPr>
          <w:i/>
          <w:sz w:val="24"/>
          <w:szCs w:val="24"/>
        </w:rPr>
        <w:t>действия,</w:t>
      </w:r>
      <w:r w:rsidRPr="00F97A4B">
        <w:rPr>
          <w:i/>
          <w:spacing w:val="1"/>
          <w:sz w:val="24"/>
          <w:szCs w:val="24"/>
        </w:rPr>
        <w:t xml:space="preserve"> </w:t>
      </w:r>
      <w:r w:rsidRPr="00F97A4B">
        <w:rPr>
          <w:i/>
          <w:sz w:val="24"/>
          <w:szCs w:val="24"/>
        </w:rPr>
        <w:t>регулятивные</w:t>
      </w:r>
      <w:r w:rsidRPr="00F97A4B">
        <w:rPr>
          <w:i/>
          <w:spacing w:val="1"/>
          <w:sz w:val="24"/>
          <w:szCs w:val="24"/>
        </w:rPr>
        <w:t xml:space="preserve"> </w:t>
      </w:r>
      <w:r w:rsidRPr="00F97A4B">
        <w:rPr>
          <w:i/>
          <w:sz w:val="24"/>
          <w:szCs w:val="24"/>
        </w:rPr>
        <w:t>универсальные</w:t>
      </w:r>
      <w:r w:rsidRPr="00F97A4B">
        <w:rPr>
          <w:i/>
          <w:spacing w:val="1"/>
          <w:sz w:val="24"/>
          <w:szCs w:val="24"/>
        </w:rPr>
        <w:t xml:space="preserve"> </w:t>
      </w:r>
      <w:r w:rsidRPr="00F97A4B">
        <w:rPr>
          <w:i/>
          <w:sz w:val="24"/>
          <w:szCs w:val="24"/>
        </w:rPr>
        <w:t>учебные</w:t>
      </w:r>
      <w:r w:rsidRPr="00F97A4B">
        <w:rPr>
          <w:i/>
          <w:spacing w:val="-57"/>
          <w:sz w:val="24"/>
          <w:szCs w:val="24"/>
        </w:rPr>
        <w:t xml:space="preserve"> </w:t>
      </w:r>
      <w:r w:rsidRPr="00F97A4B">
        <w:rPr>
          <w:i/>
          <w:sz w:val="24"/>
          <w:szCs w:val="24"/>
        </w:rPr>
        <w:t>действия,</w:t>
      </w:r>
      <w:r w:rsidRPr="00F97A4B">
        <w:rPr>
          <w:i/>
          <w:spacing w:val="3"/>
          <w:sz w:val="24"/>
          <w:szCs w:val="24"/>
        </w:rPr>
        <w:t xml:space="preserve"> </w:t>
      </w:r>
      <w:r w:rsidRPr="00F97A4B">
        <w:rPr>
          <w:i/>
          <w:sz w:val="24"/>
          <w:szCs w:val="24"/>
        </w:rPr>
        <w:t>совместная</w:t>
      </w:r>
      <w:r w:rsidRPr="00F97A4B">
        <w:rPr>
          <w:i/>
          <w:spacing w:val="1"/>
          <w:sz w:val="24"/>
          <w:szCs w:val="24"/>
        </w:rPr>
        <w:t xml:space="preserve"> </w:t>
      </w:r>
      <w:r w:rsidRPr="00F97A4B">
        <w:rPr>
          <w:i/>
          <w:sz w:val="24"/>
          <w:szCs w:val="24"/>
        </w:rPr>
        <w:t>деятельность.</w:t>
      </w:r>
    </w:p>
    <w:p w:rsidR="00C450EA" w:rsidRPr="00F97A4B" w:rsidRDefault="002F2362" w:rsidP="00267F92">
      <w:pPr>
        <w:tabs>
          <w:tab w:val="left" w:pos="4243"/>
          <w:tab w:val="left" w:pos="5024"/>
          <w:tab w:val="left" w:pos="6760"/>
          <w:tab w:val="left" w:pos="8136"/>
        </w:tabs>
        <w:spacing w:line="275" w:lineRule="exact"/>
        <w:jc w:val="both"/>
        <w:rPr>
          <w:i/>
          <w:sz w:val="24"/>
          <w:szCs w:val="24"/>
        </w:rPr>
      </w:pPr>
      <w:r w:rsidRPr="00F97A4B">
        <w:rPr>
          <w:sz w:val="24"/>
          <w:szCs w:val="24"/>
        </w:rPr>
        <w:t xml:space="preserve">22.10.2.1.  </w:t>
      </w:r>
      <w:r w:rsidRPr="00F97A4B">
        <w:rPr>
          <w:spacing w:val="17"/>
          <w:sz w:val="24"/>
          <w:szCs w:val="24"/>
        </w:rPr>
        <w:t xml:space="preserve"> </w:t>
      </w:r>
      <w:r w:rsidRPr="00F97A4B">
        <w:rPr>
          <w:sz w:val="24"/>
          <w:szCs w:val="24"/>
        </w:rPr>
        <w:t xml:space="preserve">У  </w:t>
      </w:r>
      <w:r w:rsidRPr="00F97A4B">
        <w:rPr>
          <w:spacing w:val="14"/>
          <w:sz w:val="24"/>
          <w:szCs w:val="24"/>
        </w:rPr>
        <w:t xml:space="preserve"> </w:t>
      </w:r>
      <w:r w:rsidRPr="00F97A4B">
        <w:rPr>
          <w:sz w:val="24"/>
          <w:szCs w:val="24"/>
        </w:rPr>
        <w:t>обучающегося</w:t>
      </w:r>
      <w:r w:rsidRPr="00F97A4B">
        <w:rPr>
          <w:sz w:val="24"/>
          <w:szCs w:val="24"/>
        </w:rPr>
        <w:tab/>
        <w:t>будут</w:t>
      </w:r>
      <w:r w:rsidRPr="00F97A4B">
        <w:rPr>
          <w:sz w:val="24"/>
          <w:szCs w:val="24"/>
        </w:rPr>
        <w:tab/>
        <w:t>сформированы</w:t>
      </w:r>
      <w:r w:rsidRPr="00F97A4B">
        <w:rPr>
          <w:sz w:val="24"/>
          <w:szCs w:val="24"/>
        </w:rPr>
        <w:tab/>
        <w:t>следующие</w:t>
      </w:r>
      <w:r w:rsidRPr="00F97A4B">
        <w:rPr>
          <w:sz w:val="24"/>
          <w:szCs w:val="24"/>
        </w:rPr>
        <w:tab/>
      </w:r>
      <w:r w:rsidRPr="00F97A4B">
        <w:rPr>
          <w:i/>
          <w:sz w:val="24"/>
          <w:szCs w:val="24"/>
        </w:rPr>
        <w:t>базовые</w:t>
      </w:r>
      <w:r w:rsidRPr="00F97A4B">
        <w:rPr>
          <w:i/>
          <w:spacing w:val="71"/>
          <w:sz w:val="24"/>
          <w:szCs w:val="24"/>
        </w:rPr>
        <w:t xml:space="preserve"> </w:t>
      </w:r>
      <w:r w:rsidRPr="00F97A4B">
        <w:rPr>
          <w:i/>
          <w:sz w:val="24"/>
          <w:szCs w:val="24"/>
        </w:rPr>
        <w:t>логические</w:t>
      </w:r>
    </w:p>
    <w:p w:rsidR="00C450EA" w:rsidRPr="00F97A4B" w:rsidRDefault="002F2362" w:rsidP="00267F92">
      <w:pPr>
        <w:pStyle w:val="a3"/>
        <w:spacing w:line="275" w:lineRule="exact"/>
        <w:ind w:left="0"/>
      </w:pPr>
      <w:r w:rsidRPr="00F97A4B">
        <w:t>действия</w:t>
      </w:r>
      <w:r w:rsidRPr="00F97A4B">
        <w:rPr>
          <w:spacing w:val="-4"/>
        </w:rPr>
        <w:t xml:space="preserve"> </w:t>
      </w:r>
      <w:r w:rsidRPr="00F97A4B">
        <w:t>как</w:t>
      </w:r>
      <w:r w:rsidRPr="00F97A4B">
        <w:rPr>
          <w:spacing w:val="-5"/>
        </w:rPr>
        <w:t xml:space="preserve"> </w:t>
      </w:r>
      <w:r w:rsidRPr="00F97A4B">
        <w:t>часть</w:t>
      </w:r>
      <w:r w:rsidRPr="00F97A4B">
        <w:rPr>
          <w:spacing w:val="-2"/>
        </w:rPr>
        <w:t xml:space="preserve"> </w:t>
      </w:r>
      <w:r w:rsidRPr="00F97A4B">
        <w:t>познавательных</w:t>
      </w:r>
      <w:r w:rsidRPr="00F97A4B">
        <w:rPr>
          <w:spacing w:val="-8"/>
        </w:rPr>
        <w:t xml:space="preserve"> </w:t>
      </w:r>
      <w:r w:rsidRPr="00F97A4B">
        <w:t>универсальных</w:t>
      </w:r>
      <w:r w:rsidRPr="00F97A4B">
        <w:rPr>
          <w:spacing w:val="-3"/>
        </w:rPr>
        <w:t xml:space="preserve"> </w:t>
      </w:r>
      <w:r w:rsidRPr="00F97A4B">
        <w:t>учебных</w:t>
      </w:r>
      <w:r w:rsidRPr="00F97A4B">
        <w:rPr>
          <w:spacing w:val="-8"/>
        </w:rPr>
        <w:t xml:space="preserve"> </w:t>
      </w:r>
      <w:r w:rsidRPr="00F97A4B">
        <w:t>действий:</w:t>
      </w:r>
    </w:p>
    <w:p w:rsidR="00C450EA" w:rsidRPr="00F97A4B" w:rsidRDefault="002F2362" w:rsidP="00267F92">
      <w:pPr>
        <w:pStyle w:val="a3"/>
        <w:spacing w:line="237" w:lineRule="auto"/>
        <w:ind w:left="0" w:firstLine="542"/>
      </w:pPr>
      <w:r w:rsidRPr="00F97A4B">
        <w:t>понимать целостность окружающего мира (взаимосвязь природной и социальной среды</w:t>
      </w:r>
      <w:r w:rsidRPr="00F97A4B">
        <w:rPr>
          <w:spacing w:val="1"/>
        </w:rPr>
        <w:t xml:space="preserve"> </w:t>
      </w:r>
      <w:r w:rsidRPr="00F97A4B">
        <w:t>обитания),</w:t>
      </w:r>
      <w:r w:rsidRPr="00F97A4B">
        <w:rPr>
          <w:spacing w:val="-3"/>
        </w:rPr>
        <w:t xml:space="preserve"> </w:t>
      </w:r>
      <w:r w:rsidRPr="00F97A4B">
        <w:t>проявлять способность</w:t>
      </w:r>
      <w:r w:rsidRPr="00F97A4B">
        <w:rPr>
          <w:spacing w:val="-7"/>
        </w:rPr>
        <w:t xml:space="preserve"> </w:t>
      </w:r>
      <w:r w:rsidRPr="00F97A4B">
        <w:t>ориентироваться в</w:t>
      </w:r>
      <w:r w:rsidRPr="00F97A4B">
        <w:rPr>
          <w:spacing w:val="-2"/>
        </w:rPr>
        <w:t xml:space="preserve"> </w:t>
      </w:r>
      <w:r w:rsidRPr="00F97A4B">
        <w:t xml:space="preserve">изменяющейся </w:t>
      </w:r>
      <w:r w:rsidRPr="00F97A4B">
        <w:lastRenderedPageBreak/>
        <w:t>действительности;</w:t>
      </w:r>
    </w:p>
    <w:p w:rsidR="00C450EA" w:rsidRPr="00F97A4B" w:rsidRDefault="002F2362" w:rsidP="00267F92">
      <w:pPr>
        <w:pStyle w:val="a3"/>
        <w:ind w:left="0" w:firstLine="542"/>
      </w:pPr>
      <w:r w:rsidRPr="00F97A4B">
        <w:t>на основе наблюдений доступных объектов окружающего мира устанавливать связи и</w:t>
      </w:r>
      <w:r w:rsidRPr="00F97A4B">
        <w:rPr>
          <w:spacing w:val="1"/>
        </w:rPr>
        <w:t xml:space="preserve"> </w:t>
      </w:r>
      <w:r w:rsidRPr="00F97A4B">
        <w:t>зависимости между объектами (часть - целое; причина - следствие; изменения во времени и в</w:t>
      </w:r>
      <w:r w:rsidRPr="00F97A4B">
        <w:rPr>
          <w:spacing w:val="1"/>
        </w:rPr>
        <w:t xml:space="preserve"> </w:t>
      </w:r>
      <w:r w:rsidRPr="00F97A4B">
        <w:t>пространстве);</w:t>
      </w:r>
    </w:p>
    <w:p w:rsidR="00C450EA" w:rsidRPr="00F97A4B" w:rsidRDefault="002F2362" w:rsidP="00267F92">
      <w:pPr>
        <w:pStyle w:val="a3"/>
        <w:spacing w:line="237" w:lineRule="auto"/>
        <w:ind w:left="0" w:firstLine="542"/>
      </w:pPr>
      <w:r w:rsidRPr="00F97A4B">
        <w:t>сравнивать</w:t>
      </w:r>
      <w:r w:rsidRPr="00F97A4B">
        <w:rPr>
          <w:spacing w:val="1"/>
        </w:rPr>
        <w:t xml:space="preserve"> </w:t>
      </w:r>
      <w:r w:rsidRPr="00F97A4B">
        <w:t>объекты</w:t>
      </w:r>
      <w:r w:rsidRPr="00F97A4B">
        <w:rPr>
          <w:spacing w:val="1"/>
        </w:rPr>
        <w:t xml:space="preserve"> </w:t>
      </w:r>
      <w:r w:rsidRPr="00F97A4B">
        <w:t>окружающего</w:t>
      </w:r>
      <w:r w:rsidRPr="00F97A4B">
        <w:rPr>
          <w:spacing w:val="1"/>
        </w:rPr>
        <w:t xml:space="preserve"> </w:t>
      </w:r>
      <w:r w:rsidRPr="00F97A4B">
        <w:t>мира,</w:t>
      </w:r>
      <w:r w:rsidRPr="00F97A4B">
        <w:rPr>
          <w:spacing w:val="1"/>
        </w:rPr>
        <w:t xml:space="preserve"> </w:t>
      </w:r>
      <w:r w:rsidRPr="00F97A4B">
        <w:t>устанавливать</w:t>
      </w:r>
      <w:r w:rsidRPr="00F97A4B">
        <w:rPr>
          <w:spacing w:val="1"/>
        </w:rPr>
        <w:t xml:space="preserve"> </w:t>
      </w:r>
      <w:r w:rsidRPr="00F97A4B">
        <w:t>основания</w:t>
      </w:r>
      <w:r w:rsidRPr="00F97A4B">
        <w:rPr>
          <w:spacing w:val="1"/>
        </w:rPr>
        <w:t xml:space="preserve"> </w:t>
      </w:r>
      <w:r w:rsidRPr="00F97A4B">
        <w:t>для</w:t>
      </w:r>
      <w:r w:rsidRPr="00F97A4B">
        <w:rPr>
          <w:spacing w:val="1"/>
        </w:rPr>
        <w:t xml:space="preserve"> </w:t>
      </w:r>
      <w:r w:rsidRPr="00F97A4B">
        <w:t>сравнения,</w:t>
      </w:r>
      <w:r w:rsidRPr="00F97A4B">
        <w:rPr>
          <w:spacing w:val="1"/>
        </w:rPr>
        <w:t xml:space="preserve"> </w:t>
      </w:r>
      <w:r w:rsidRPr="00F97A4B">
        <w:t>устанавливать</w:t>
      </w:r>
      <w:r w:rsidRPr="00F97A4B">
        <w:rPr>
          <w:spacing w:val="2"/>
        </w:rPr>
        <w:t xml:space="preserve"> </w:t>
      </w:r>
      <w:r w:rsidRPr="00F97A4B">
        <w:t>аналогии;</w:t>
      </w:r>
    </w:p>
    <w:p w:rsidR="00C450EA" w:rsidRPr="00F97A4B" w:rsidRDefault="002F2362" w:rsidP="00267F92">
      <w:pPr>
        <w:pStyle w:val="a3"/>
        <w:ind w:left="0"/>
      </w:pPr>
      <w:r w:rsidRPr="00F97A4B">
        <w:t>объединять</w:t>
      </w:r>
      <w:r w:rsidRPr="00F97A4B">
        <w:rPr>
          <w:spacing w:val="-1"/>
        </w:rPr>
        <w:t xml:space="preserve"> </w:t>
      </w:r>
      <w:r w:rsidRPr="00F97A4B">
        <w:t>части</w:t>
      </w:r>
      <w:r w:rsidRPr="00F97A4B">
        <w:rPr>
          <w:spacing w:val="-10"/>
        </w:rPr>
        <w:t xml:space="preserve"> </w:t>
      </w:r>
      <w:r w:rsidRPr="00F97A4B">
        <w:t>объекта</w:t>
      </w:r>
      <w:r w:rsidRPr="00F97A4B">
        <w:rPr>
          <w:spacing w:val="-3"/>
        </w:rPr>
        <w:t xml:space="preserve"> </w:t>
      </w:r>
      <w:r w:rsidRPr="00F97A4B">
        <w:t>(объекты)</w:t>
      </w:r>
      <w:r w:rsidRPr="00F97A4B">
        <w:rPr>
          <w:spacing w:val="-4"/>
        </w:rPr>
        <w:t xml:space="preserve"> </w:t>
      </w:r>
      <w:r w:rsidRPr="00F97A4B">
        <w:t>по</w:t>
      </w:r>
      <w:r w:rsidRPr="00F97A4B">
        <w:rPr>
          <w:spacing w:val="-2"/>
        </w:rPr>
        <w:t xml:space="preserve"> </w:t>
      </w:r>
      <w:r w:rsidRPr="00F97A4B">
        <w:t>определенному</w:t>
      </w:r>
      <w:r w:rsidRPr="00F97A4B">
        <w:rPr>
          <w:spacing w:val="-11"/>
        </w:rPr>
        <w:t xml:space="preserve"> </w:t>
      </w:r>
      <w:r w:rsidRPr="00F97A4B">
        <w:t>признаку;</w:t>
      </w:r>
    </w:p>
    <w:p w:rsidR="00C450EA" w:rsidRPr="00F97A4B" w:rsidRDefault="002F2362" w:rsidP="00267F92">
      <w:pPr>
        <w:pStyle w:val="a3"/>
        <w:spacing w:line="237" w:lineRule="auto"/>
        <w:ind w:left="0" w:firstLine="542"/>
      </w:pPr>
      <w:r w:rsidRPr="00F97A4B">
        <w:t>определять существенный признак для классификации, классифицировать предложенные</w:t>
      </w:r>
      <w:r w:rsidRPr="00F97A4B">
        <w:rPr>
          <w:spacing w:val="-57"/>
        </w:rPr>
        <w:t xml:space="preserve"> </w:t>
      </w:r>
      <w:r w:rsidRPr="00F97A4B">
        <w:t>объекты;</w:t>
      </w:r>
    </w:p>
    <w:p w:rsidR="00C450EA" w:rsidRPr="00F97A4B" w:rsidRDefault="002F2362" w:rsidP="00267F92">
      <w:pPr>
        <w:pStyle w:val="a3"/>
        <w:spacing w:line="237" w:lineRule="auto"/>
        <w:ind w:left="0" w:firstLine="542"/>
      </w:pPr>
      <w:r w:rsidRPr="00F97A4B">
        <w:t>находить</w:t>
      </w:r>
      <w:r w:rsidRPr="00F97A4B">
        <w:rPr>
          <w:spacing w:val="1"/>
        </w:rPr>
        <w:t xml:space="preserve"> </w:t>
      </w:r>
      <w:r w:rsidRPr="00F97A4B">
        <w:t>закономерности</w:t>
      </w:r>
      <w:r w:rsidRPr="00F97A4B">
        <w:rPr>
          <w:spacing w:val="1"/>
        </w:rPr>
        <w:t xml:space="preserve"> </w:t>
      </w:r>
      <w:r w:rsidRPr="00F97A4B">
        <w:t>и</w:t>
      </w:r>
      <w:r w:rsidRPr="00F97A4B">
        <w:rPr>
          <w:spacing w:val="1"/>
        </w:rPr>
        <w:t xml:space="preserve"> </w:t>
      </w:r>
      <w:r w:rsidRPr="00F97A4B">
        <w:t>противоречия</w:t>
      </w:r>
      <w:r w:rsidRPr="00F97A4B">
        <w:rPr>
          <w:spacing w:val="1"/>
        </w:rPr>
        <w:t xml:space="preserve"> </w:t>
      </w:r>
      <w:r w:rsidRPr="00F97A4B">
        <w:t>в</w:t>
      </w:r>
      <w:r w:rsidRPr="00F97A4B">
        <w:rPr>
          <w:spacing w:val="1"/>
        </w:rPr>
        <w:t xml:space="preserve"> </w:t>
      </w:r>
      <w:r w:rsidRPr="00F97A4B">
        <w:t>рассматриваемых</w:t>
      </w:r>
      <w:r w:rsidRPr="00F97A4B">
        <w:rPr>
          <w:spacing w:val="1"/>
        </w:rPr>
        <w:t xml:space="preserve"> </w:t>
      </w:r>
      <w:r w:rsidRPr="00F97A4B">
        <w:t>фактах,</w:t>
      </w:r>
      <w:r w:rsidRPr="00F97A4B">
        <w:rPr>
          <w:spacing w:val="1"/>
        </w:rPr>
        <w:t xml:space="preserve"> </w:t>
      </w:r>
      <w:r w:rsidRPr="00F97A4B">
        <w:t>данных</w:t>
      </w:r>
      <w:r w:rsidRPr="00F97A4B">
        <w:rPr>
          <w:spacing w:val="1"/>
        </w:rPr>
        <w:t xml:space="preserve"> </w:t>
      </w:r>
      <w:r w:rsidRPr="00F97A4B">
        <w:t>и</w:t>
      </w:r>
      <w:r w:rsidRPr="00F97A4B">
        <w:rPr>
          <w:spacing w:val="1"/>
        </w:rPr>
        <w:t xml:space="preserve"> </w:t>
      </w:r>
      <w:r w:rsidRPr="00F97A4B">
        <w:t>наблюдениях</w:t>
      </w:r>
      <w:r w:rsidRPr="00F97A4B">
        <w:rPr>
          <w:spacing w:val="-4"/>
        </w:rPr>
        <w:t xml:space="preserve"> </w:t>
      </w:r>
      <w:r w:rsidRPr="00F97A4B">
        <w:t>на</w:t>
      </w:r>
      <w:r w:rsidRPr="00F97A4B">
        <w:rPr>
          <w:spacing w:val="1"/>
        </w:rPr>
        <w:t xml:space="preserve"> </w:t>
      </w:r>
      <w:r w:rsidRPr="00F97A4B">
        <w:t>основе</w:t>
      </w:r>
      <w:r w:rsidRPr="00F97A4B">
        <w:rPr>
          <w:spacing w:val="1"/>
        </w:rPr>
        <w:t xml:space="preserve"> </w:t>
      </w:r>
      <w:r w:rsidRPr="00F97A4B">
        <w:t>предложенного</w:t>
      </w:r>
      <w:r w:rsidRPr="00F97A4B">
        <w:rPr>
          <w:spacing w:val="5"/>
        </w:rPr>
        <w:t xml:space="preserve"> </w:t>
      </w:r>
      <w:r w:rsidRPr="00F97A4B">
        <w:t>алгоритма;</w:t>
      </w:r>
    </w:p>
    <w:p w:rsidR="00C450EA" w:rsidRPr="00F97A4B" w:rsidRDefault="002F2362" w:rsidP="00267F92">
      <w:pPr>
        <w:pStyle w:val="a3"/>
        <w:spacing w:line="237" w:lineRule="auto"/>
        <w:ind w:left="0" w:firstLine="542"/>
      </w:pPr>
      <w:r w:rsidRPr="00F97A4B">
        <w:t>выявлять недостаток информации для решения учебной (практической) задачи на основе</w:t>
      </w:r>
      <w:r w:rsidRPr="00F97A4B">
        <w:rPr>
          <w:spacing w:val="1"/>
        </w:rPr>
        <w:t xml:space="preserve"> </w:t>
      </w:r>
      <w:r w:rsidRPr="00F97A4B">
        <w:t>предложенного</w:t>
      </w:r>
      <w:r w:rsidRPr="00F97A4B">
        <w:rPr>
          <w:spacing w:val="5"/>
        </w:rPr>
        <w:t xml:space="preserve"> </w:t>
      </w:r>
      <w:r w:rsidRPr="00F97A4B">
        <w:t>алгоритма.</w:t>
      </w:r>
    </w:p>
    <w:p w:rsidR="00C450EA" w:rsidRPr="00F97A4B" w:rsidRDefault="002F2362" w:rsidP="00267F92">
      <w:pPr>
        <w:jc w:val="both"/>
        <w:rPr>
          <w:i/>
          <w:sz w:val="24"/>
          <w:szCs w:val="24"/>
        </w:rPr>
      </w:pPr>
      <w:r w:rsidRPr="00F97A4B">
        <w:rPr>
          <w:sz w:val="24"/>
          <w:szCs w:val="24"/>
        </w:rPr>
        <w:t>У</w:t>
      </w:r>
      <w:r w:rsidRPr="00F97A4B">
        <w:rPr>
          <w:spacing w:val="14"/>
          <w:sz w:val="24"/>
          <w:szCs w:val="24"/>
        </w:rPr>
        <w:t xml:space="preserve"> </w:t>
      </w:r>
      <w:r w:rsidRPr="00F97A4B">
        <w:rPr>
          <w:sz w:val="24"/>
          <w:szCs w:val="24"/>
        </w:rPr>
        <w:t>обучающегося</w:t>
      </w:r>
      <w:r w:rsidRPr="00F97A4B">
        <w:rPr>
          <w:spacing w:val="12"/>
          <w:sz w:val="24"/>
          <w:szCs w:val="24"/>
        </w:rPr>
        <w:t xml:space="preserve"> </w:t>
      </w:r>
      <w:r w:rsidRPr="00F97A4B">
        <w:rPr>
          <w:sz w:val="24"/>
          <w:szCs w:val="24"/>
        </w:rPr>
        <w:t>будут</w:t>
      </w:r>
      <w:r w:rsidRPr="00F97A4B">
        <w:rPr>
          <w:spacing w:val="17"/>
          <w:sz w:val="24"/>
          <w:szCs w:val="24"/>
        </w:rPr>
        <w:t xml:space="preserve"> </w:t>
      </w:r>
      <w:r w:rsidRPr="00F97A4B">
        <w:rPr>
          <w:sz w:val="24"/>
          <w:szCs w:val="24"/>
        </w:rPr>
        <w:t>сформированы</w:t>
      </w:r>
      <w:r w:rsidRPr="00F97A4B">
        <w:rPr>
          <w:spacing w:val="14"/>
          <w:sz w:val="24"/>
          <w:szCs w:val="24"/>
        </w:rPr>
        <w:t xml:space="preserve"> </w:t>
      </w:r>
      <w:r w:rsidRPr="00F97A4B">
        <w:rPr>
          <w:sz w:val="24"/>
          <w:szCs w:val="24"/>
        </w:rPr>
        <w:t>следующие</w:t>
      </w:r>
      <w:r w:rsidRPr="00F97A4B">
        <w:rPr>
          <w:spacing w:val="22"/>
          <w:sz w:val="24"/>
          <w:szCs w:val="24"/>
        </w:rPr>
        <w:t xml:space="preserve"> </w:t>
      </w:r>
      <w:r w:rsidRPr="00F97A4B">
        <w:rPr>
          <w:i/>
          <w:sz w:val="24"/>
          <w:szCs w:val="24"/>
        </w:rPr>
        <w:t>базовые</w:t>
      </w:r>
      <w:r w:rsidRPr="00F97A4B">
        <w:rPr>
          <w:i/>
          <w:spacing w:val="11"/>
          <w:sz w:val="24"/>
          <w:szCs w:val="24"/>
        </w:rPr>
        <w:t xml:space="preserve"> </w:t>
      </w:r>
      <w:r w:rsidRPr="00F97A4B">
        <w:rPr>
          <w:i/>
          <w:sz w:val="24"/>
          <w:szCs w:val="24"/>
        </w:rPr>
        <w:t>исследовательские</w:t>
      </w:r>
      <w:r w:rsidRPr="00F97A4B">
        <w:rPr>
          <w:i/>
          <w:spacing w:val="16"/>
          <w:sz w:val="24"/>
          <w:szCs w:val="24"/>
        </w:rPr>
        <w:t xml:space="preserve"> </w:t>
      </w:r>
      <w:r w:rsidRPr="00F97A4B">
        <w:rPr>
          <w:i/>
          <w:sz w:val="24"/>
          <w:szCs w:val="24"/>
        </w:rPr>
        <w:t>действия</w:t>
      </w:r>
    </w:p>
    <w:p w:rsidR="00C450EA" w:rsidRPr="00F97A4B" w:rsidRDefault="002F2362" w:rsidP="00267F92">
      <w:pPr>
        <w:pStyle w:val="a3"/>
        <w:ind w:left="0"/>
      </w:pPr>
      <w:r w:rsidRPr="00F97A4B">
        <w:t>как</w:t>
      </w:r>
      <w:r w:rsidRPr="00F97A4B">
        <w:rPr>
          <w:spacing w:val="-5"/>
        </w:rPr>
        <w:t xml:space="preserve"> </w:t>
      </w:r>
      <w:r w:rsidRPr="00F97A4B">
        <w:t>часть</w:t>
      </w:r>
      <w:r w:rsidRPr="00F97A4B">
        <w:rPr>
          <w:spacing w:val="-2"/>
        </w:rPr>
        <w:t xml:space="preserve"> </w:t>
      </w:r>
      <w:r w:rsidRPr="00F97A4B">
        <w:t>познавательных</w:t>
      </w:r>
      <w:r w:rsidRPr="00F97A4B">
        <w:rPr>
          <w:spacing w:val="-2"/>
        </w:rPr>
        <w:t xml:space="preserve"> </w:t>
      </w:r>
      <w:r w:rsidRPr="00F97A4B">
        <w:t>универсальных</w:t>
      </w:r>
      <w:r w:rsidRPr="00F97A4B">
        <w:rPr>
          <w:spacing w:val="-3"/>
        </w:rPr>
        <w:t xml:space="preserve"> </w:t>
      </w:r>
      <w:r w:rsidRPr="00F97A4B">
        <w:t>учебных</w:t>
      </w:r>
      <w:r w:rsidRPr="00F97A4B">
        <w:rPr>
          <w:spacing w:val="-7"/>
        </w:rPr>
        <w:t xml:space="preserve"> </w:t>
      </w:r>
      <w:r w:rsidRPr="00F97A4B">
        <w:t>действий:</w:t>
      </w:r>
    </w:p>
    <w:p w:rsidR="00C450EA" w:rsidRPr="00F97A4B" w:rsidRDefault="002F2362" w:rsidP="00267F92">
      <w:pPr>
        <w:pStyle w:val="a3"/>
        <w:spacing w:line="237" w:lineRule="auto"/>
        <w:ind w:left="0" w:firstLine="542"/>
      </w:pPr>
      <w:r w:rsidRPr="00F97A4B">
        <w:t>проводить (по предложенному и самостоятельно составленному плану или выдвинутому</w:t>
      </w:r>
      <w:r w:rsidRPr="00F97A4B">
        <w:rPr>
          <w:spacing w:val="1"/>
        </w:rPr>
        <w:t xml:space="preserve"> </w:t>
      </w:r>
      <w:r w:rsidRPr="00F97A4B">
        <w:t>предположению)</w:t>
      </w:r>
      <w:r w:rsidRPr="00F97A4B">
        <w:rPr>
          <w:spacing w:val="2"/>
        </w:rPr>
        <w:t xml:space="preserve"> </w:t>
      </w:r>
      <w:r w:rsidRPr="00F97A4B">
        <w:t>наблюдения,</w:t>
      </w:r>
      <w:r w:rsidRPr="00F97A4B">
        <w:rPr>
          <w:spacing w:val="-1"/>
        </w:rPr>
        <w:t xml:space="preserve"> </w:t>
      </w:r>
      <w:r w:rsidRPr="00F97A4B">
        <w:t>несложные</w:t>
      </w:r>
      <w:r w:rsidRPr="00F97A4B">
        <w:rPr>
          <w:spacing w:val="-9"/>
        </w:rPr>
        <w:t xml:space="preserve"> </w:t>
      </w:r>
      <w:r w:rsidRPr="00F97A4B">
        <w:t>опыты;</w:t>
      </w:r>
    </w:p>
    <w:p w:rsidR="00C450EA" w:rsidRPr="00F97A4B" w:rsidRDefault="002F2362" w:rsidP="00267F92">
      <w:pPr>
        <w:pStyle w:val="a3"/>
        <w:ind w:left="0"/>
      </w:pPr>
      <w:r w:rsidRPr="00F97A4B">
        <w:t>проявлять</w:t>
      </w:r>
      <w:r w:rsidRPr="00F97A4B">
        <w:rPr>
          <w:spacing w:val="-6"/>
        </w:rPr>
        <w:t xml:space="preserve"> </w:t>
      </w:r>
      <w:r w:rsidRPr="00F97A4B">
        <w:t>интерес</w:t>
      </w:r>
      <w:r w:rsidRPr="00F97A4B">
        <w:rPr>
          <w:spacing w:val="-3"/>
        </w:rPr>
        <w:t xml:space="preserve"> </w:t>
      </w:r>
      <w:r w:rsidRPr="00F97A4B">
        <w:t>к</w:t>
      </w:r>
      <w:r w:rsidRPr="00F97A4B">
        <w:rPr>
          <w:spacing w:val="-3"/>
        </w:rPr>
        <w:t xml:space="preserve"> </w:t>
      </w:r>
      <w:r w:rsidRPr="00F97A4B">
        <w:t>экспериментам,</w:t>
      </w:r>
      <w:r w:rsidRPr="00F97A4B">
        <w:rPr>
          <w:spacing w:val="-5"/>
        </w:rPr>
        <w:t xml:space="preserve"> </w:t>
      </w:r>
      <w:r w:rsidRPr="00F97A4B">
        <w:t>проводимым</w:t>
      </w:r>
      <w:r w:rsidRPr="00F97A4B">
        <w:rPr>
          <w:spacing w:val="-4"/>
        </w:rPr>
        <w:t xml:space="preserve"> </w:t>
      </w:r>
      <w:r w:rsidRPr="00F97A4B">
        <w:t>под</w:t>
      </w:r>
      <w:r w:rsidRPr="00F97A4B">
        <w:rPr>
          <w:spacing w:val="-4"/>
        </w:rPr>
        <w:t xml:space="preserve"> </w:t>
      </w:r>
      <w:r w:rsidRPr="00F97A4B">
        <w:t>руководством</w:t>
      </w:r>
      <w:r w:rsidRPr="00F97A4B">
        <w:rPr>
          <w:spacing w:val="-5"/>
        </w:rPr>
        <w:t xml:space="preserve"> </w:t>
      </w:r>
      <w:r w:rsidRPr="00F97A4B">
        <w:t>учителя;</w:t>
      </w:r>
    </w:p>
    <w:p w:rsidR="00C450EA" w:rsidRPr="00F97A4B" w:rsidRDefault="002F2362" w:rsidP="00267F92">
      <w:pPr>
        <w:pStyle w:val="a3"/>
        <w:spacing w:line="242" w:lineRule="auto"/>
        <w:ind w:left="0" w:firstLine="542"/>
      </w:pPr>
      <w:r w:rsidRPr="00F97A4B">
        <w:t>определять разницу между реальным и желательным состоянием объекта (ситуации) на</w:t>
      </w:r>
      <w:r w:rsidRPr="00F97A4B">
        <w:rPr>
          <w:spacing w:val="1"/>
        </w:rPr>
        <w:t xml:space="preserve"> </w:t>
      </w:r>
      <w:r w:rsidRPr="00F97A4B">
        <w:t>основе</w:t>
      </w:r>
      <w:r w:rsidRPr="00F97A4B">
        <w:rPr>
          <w:spacing w:val="-5"/>
        </w:rPr>
        <w:t xml:space="preserve"> </w:t>
      </w:r>
      <w:r w:rsidRPr="00F97A4B">
        <w:t>предложенных</w:t>
      </w:r>
      <w:r w:rsidRPr="00F97A4B">
        <w:rPr>
          <w:spacing w:val="-3"/>
        </w:rPr>
        <w:t xml:space="preserve"> </w:t>
      </w:r>
      <w:r w:rsidRPr="00F97A4B">
        <w:t>вопросов;</w:t>
      </w:r>
    </w:p>
    <w:p w:rsidR="00C450EA" w:rsidRPr="00F97A4B" w:rsidRDefault="002F2362" w:rsidP="00267F92">
      <w:pPr>
        <w:pStyle w:val="a3"/>
        <w:ind w:left="0" w:firstLine="542"/>
      </w:pPr>
      <w:r w:rsidRPr="00F97A4B">
        <w:t>формулировать</w:t>
      </w:r>
      <w:r w:rsidRPr="00F97A4B">
        <w:rPr>
          <w:spacing w:val="1"/>
        </w:rPr>
        <w:t xml:space="preserve"> </w:t>
      </w:r>
      <w:r w:rsidRPr="00F97A4B">
        <w:t>с</w:t>
      </w:r>
      <w:r w:rsidRPr="00F97A4B">
        <w:rPr>
          <w:spacing w:val="1"/>
        </w:rPr>
        <w:t xml:space="preserve"> </w:t>
      </w:r>
      <w:r w:rsidRPr="00F97A4B">
        <w:t>помощью</w:t>
      </w:r>
      <w:r w:rsidRPr="00F97A4B">
        <w:rPr>
          <w:spacing w:val="1"/>
        </w:rPr>
        <w:t xml:space="preserve"> </w:t>
      </w:r>
      <w:r w:rsidRPr="00F97A4B">
        <w:t>учителя</w:t>
      </w:r>
      <w:r w:rsidRPr="00F97A4B">
        <w:rPr>
          <w:spacing w:val="1"/>
        </w:rPr>
        <w:t xml:space="preserve"> </w:t>
      </w:r>
      <w:r w:rsidRPr="00F97A4B">
        <w:t>цель</w:t>
      </w:r>
      <w:r w:rsidRPr="00F97A4B">
        <w:rPr>
          <w:spacing w:val="1"/>
        </w:rPr>
        <w:t xml:space="preserve"> </w:t>
      </w:r>
      <w:r w:rsidRPr="00F97A4B">
        <w:t>предстоящей</w:t>
      </w:r>
      <w:r w:rsidRPr="00F97A4B">
        <w:rPr>
          <w:spacing w:val="1"/>
        </w:rPr>
        <w:t xml:space="preserve"> </w:t>
      </w:r>
      <w:r w:rsidRPr="00F97A4B">
        <w:t>работы,</w:t>
      </w:r>
      <w:r w:rsidRPr="00F97A4B">
        <w:rPr>
          <w:spacing w:val="1"/>
        </w:rPr>
        <w:t xml:space="preserve"> </w:t>
      </w:r>
      <w:r w:rsidRPr="00F97A4B">
        <w:t>прогнозировать</w:t>
      </w:r>
      <w:r w:rsidRPr="00F97A4B">
        <w:rPr>
          <w:spacing w:val="1"/>
        </w:rPr>
        <w:t xml:space="preserve"> </w:t>
      </w:r>
      <w:r w:rsidRPr="00F97A4B">
        <w:t>возможное</w:t>
      </w:r>
      <w:r w:rsidRPr="00F97A4B">
        <w:rPr>
          <w:spacing w:val="1"/>
        </w:rPr>
        <w:t xml:space="preserve"> </w:t>
      </w:r>
      <w:r w:rsidRPr="00F97A4B">
        <w:t>развитие</w:t>
      </w:r>
      <w:r w:rsidRPr="00F97A4B">
        <w:rPr>
          <w:spacing w:val="1"/>
        </w:rPr>
        <w:t xml:space="preserve"> </w:t>
      </w:r>
      <w:r w:rsidRPr="00F97A4B">
        <w:t>процессов,</w:t>
      </w:r>
      <w:r w:rsidRPr="00F97A4B">
        <w:rPr>
          <w:spacing w:val="1"/>
        </w:rPr>
        <w:t xml:space="preserve"> </w:t>
      </w:r>
      <w:r w:rsidRPr="00F97A4B">
        <w:t>событий</w:t>
      </w:r>
      <w:r w:rsidRPr="00F97A4B">
        <w:rPr>
          <w:spacing w:val="1"/>
        </w:rPr>
        <w:t xml:space="preserve"> </w:t>
      </w:r>
      <w:r w:rsidRPr="00F97A4B">
        <w:t>и</w:t>
      </w:r>
      <w:r w:rsidRPr="00F97A4B">
        <w:rPr>
          <w:spacing w:val="1"/>
        </w:rPr>
        <w:t xml:space="preserve"> </w:t>
      </w:r>
      <w:r w:rsidRPr="00F97A4B">
        <w:t>последствия</w:t>
      </w:r>
      <w:r w:rsidRPr="00F97A4B">
        <w:rPr>
          <w:spacing w:val="1"/>
        </w:rPr>
        <w:t xml:space="preserve"> </w:t>
      </w:r>
      <w:r w:rsidRPr="00F97A4B">
        <w:t>в</w:t>
      </w:r>
      <w:r w:rsidRPr="00F97A4B">
        <w:rPr>
          <w:spacing w:val="1"/>
        </w:rPr>
        <w:t xml:space="preserve"> </w:t>
      </w:r>
      <w:r w:rsidRPr="00F97A4B">
        <w:t>аналогичных</w:t>
      </w:r>
      <w:r w:rsidRPr="00F97A4B">
        <w:rPr>
          <w:spacing w:val="1"/>
        </w:rPr>
        <w:t xml:space="preserve"> </w:t>
      </w:r>
      <w:r w:rsidRPr="00F97A4B">
        <w:t>или</w:t>
      </w:r>
      <w:r w:rsidRPr="00F97A4B">
        <w:rPr>
          <w:spacing w:val="61"/>
        </w:rPr>
        <w:t xml:space="preserve"> </w:t>
      </w:r>
      <w:r w:rsidRPr="00F97A4B">
        <w:t>сходных</w:t>
      </w:r>
      <w:r w:rsidRPr="00F97A4B">
        <w:rPr>
          <w:spacing w:val="-57"/>
        </w:rPr>
        <w:t xml:space="preserve"> </w:t>
      </w:r>
      <w:r w:rsidRPr="00F97A4B">
        <w:t>ситуациях;</w:t>
      </w:r>
    </w:p>
    <w:p w:rsidR="00C450EA" w:rsidRPr="00F97A4B" w:rsidRDefault="002F2362" w:rsidP="00267F92">
      <w:pPr>
        <w:pStyle w:val="a3"/>
        <w:ind w:left="0" w:firstLine="542"/>
      </w:pPr>
      <w:r w:rsidRPr="00F97A4B">
        <w:t>моделировать ситуации на основе изученного материала о связях в природе (живая и</w:t>
      </w:r>
      <w:r w:rsidRPr="00F97A4B">
        <w:rPr>
          <w:spacing w:val="1"/>
        </w:rPr>
        <w:t xml:space="preserve"> </w:t>
      </w:r>
      <w:r w:rsidRPr="00F97A4B">
        <w:t>неживая</w:t>
      </w:r>
      <w:r w:rsidRPr="00F97A4B">
        <w:rPr>
          <w:spacing w:val="1"/>
        </w:rPr>
        <w:t xml:space="preserve"> </w:t>
      </w:r>
      <w:r w:rsidRPr="00F97A4B">
        <w:t>природа,</w:t>
      </w:r>
      <w:r w:rsidRPr="00F97A4B">
        <w:rPr>
          <w:spacing w:val="1"/>
        </w:rPr>
        <w:t xml:space="preserve"> </w:t>
      </w:r>
      <w:r w:rsidRPr="00F97A4B">
        <w:t>цепи</w:t>
      </w:r>
      <w:r w:rsidRPr="00F97A4B">
        <w:rPr>
          <w:spacing w:val="1"/>
        </w:rPr>
        <w:t xml:space="preserve"> </w:t>
      </w:r>
      <w:r w:rsidRPr="00F97A4B">
        <w:t>питания;</w:t>
      </w:r>
      <w:r w:rsidRPr="00F97A4B">
        <w:rPr>
          <w:spacing w:val="1"/>
        </w:rPr>
        <w:t xml:space="preserve"> </w:t>
      </w:r>
      <w:r w:rsidRPr="00F97A4B">
        <w:t>природные</w:t>
      </w:r>
      <w:r w:rsidRPr="00F97A4B">
        <w:rPr>
          <w:spacing w:val="1"/>
        </w:rPr>
        <w:t xml:space="preserve"> </w:t>
      </w:r>
      <w:r w:rsidRPr="00F97A4B">
        <w:t>зоны),</w:t>
      </w:r>
      <w:r w:rsidRPr="00F97A4B">
        <w:rPr>
          <w:spacing w:val="1"/>
        </w:rPr>
        <w:t xml:space="preserve"> </w:t>
      </w:r>
      <w:r w:rsidRPr="00F97A4B">
        <w:t>а</w:t>
      </w:r>
      <w:r w:rsidRPr="00F97A4B">
        <w:rPr>
          <w:spacing w:val="1"/>
        </w:rPr>
        <w:t xml:space="preserve"> </w:t>
      </w:r>
      <w:r w:rsidRPr="00F97A4B">
        <w:t>также</w:t>
      </w:r>
      <w:r w:rsidRPr="00F97A4B">
        <w:rPr>
          <w:spacing w:val="1"/>
        </w:rPr>
        <w:t xml:space="preserve"> </w:t>
      </w:r>
      <w:r w:rsidRPr="00F97A4B">
        <w:t>в</w:t>
      </w:r>
      <w:r w:rsidRPr="00F97A4B">
        <w:rPr>
          <w:spacing w:val="1"/>
        </w:rPr>
        <w:t xml:space="preserve"> </w:t>
      </w:r>
      <w:r w:rsidRPr="00F97A4B">
        <w:t>социуме</w:t>
      </w:r>
      <w:r w:rsidRPr="00F97A4B">
        <w:rPr>
          <w:spacing w:val="1"/>
        </w:rPr>
        <w:t xml:space="preserve"> </w:t>
      </w:r>
      <w:r w:rsidRPr="00F97A4B">
        <w:t>(лента</w:t>
      </w:r>
      <w:r w:rsidRPr="00F97A4B">
        <w:rPr>
          <w:spacing w:val="1"/>
        </w:rPr>
        <w:t xml:space="preserve"> </w:t>
      </w:r>
      <w:r w:rsidRPr="00F97A4B">
        <w:t>времени;</w:t>
      </w:r>
      <w:r w:rsidRPr="00F97A4B">
        <w:rPr>
          <w:spacing w:val="1"/>
        </w:rPr>
        <w:t xml:space="preserve"> </w:t>
      </w:r>
      <w:r w:rsidRPr="00F97A4B">
        <w:t>поведение</w:t>
      </w:r>
      <w:r w:rsidRPr="00F97A4B">
        <w:rPr>
          <w:spacing w:val="-1"/>
        </w:rPr>
        <w:t xml:space="preserve"> </w:t>
      </w:r>
      <w:r w:rsidRPr="00F97A4B">
        <w:t>и</w:t>
      </w:r>
      <w:r w:rsidRPr="00F97A4B">
        <w:rPr>
          <w:spacing w:val="2"/>
        </w:rPr>
        <w:t xml:space="preserve"> </w:t>
      </w:r>
      <w:r w:rsidRPr="00F97A4B">
        <w:t>его</w:t>
      </w:r>
      <w:r w:rsidRPr="00F97A4B">
        <w:rPr>
          <w:spacing w:val="5"/>
        </w:rPr>
        <w:t xml:space="preserve"> </w:t>
      </w:r>
      <w:r w:rsidRPr="00F97A4B">
        <w:t>последствия;</w:t>
      </w:r>
      <w:r w:rsidRPr="00F97A4B">
        <w:rPr>
          <w:spacing w:val="-4"/>
        </w:rPr>
        <w:t xml:space="preserve"> </w:t>
      </w:r>
      <w:r w:rsidRPr="00F97A4B">
        <w:t>коллективный</w:t>
      </w:r>
      <w:r w:rsidRPr="00F97A4B">
        <w:rPr>
          <w:spacing w:val="-3"/>
        </w:rPr>
        <w:t xml:space="preserve"> </w:t>
      </w:r>
      <w:r w:rsidRPr="00F97A4B">
        <w:t>труд</w:t>
      </w:r>
      <w:r w:rsidRPr="00F97A4B">
        <w:rPr>
          <w:spacing w:val="-1"/>
        </w:rPr>
        <w:t xml:space="preserve"> </w:t>
      </w:r>
      <w:r w:rsidRPr="00F97A4B">
        <w:t>и</w:t>
      </w:r>
      <w:r w:rsidRPr="00F97A4B">
        <w:rPr>
          <w:spacing w:val="2"/>
        </w:rPr>
        <w:t xml:space="preserve"> </w:t>
      </w:r>
      <w:r w:rsidRPr="00F97A4B">
        <w:t>его результаты</w:t>
      </w:r>
      <w:r w:rsidRPr="00F97A4B">
        <w:rPr>
          <w:spacing w:val="3"/>
        </w:rPr>
        <w:t xml:space="preserve"> </w:t>
      </w:r>
      <w:r w:rsidRPr="00F97A4B">
        <w:t>и</w:t>
      </w:r>
      <w:r w:rsidRPr="00F97A4B">
        <w:rPr>
          <w:spacing w:val="2"/>
        </w:rPr>
        <w:t xml:space="preserve"> </w:t>
      </w:r>
      <w:r w:rsidRPr="00F97A4B">
        <w:t>другое);</w:t>
      </w:r>
    </w:p>
    <w:p w:rsidR="00C450EA" w:rsidRPr="00F97A4B" w:rsidRDefault="002F2362" w:rsidP="00267F92">
      <w:pPr>
        <w:pStyle w:val="a3"/>
        <w:ind w:left="0" w:firstLine="542"/>
      </w:pPr>
      <w:r w:rsidRPr="00F97A4B">
        <w:t>проводить по предложенному плану опыт, несложное исследование по</w:t>
      </w:r>
      <w:r w:rsidRPr="00F97A4B">
        <w:rPr>
          <w:spacing w:val="1"/>
        </w:rPr>
        <w:t xml:space="preserve"> </w:t>
      </w:r>
      <w:r w:rsidRPr="00F97A4B">
        <w:t>установлению</w:t>
      </w:r>
      <w:r w:rsidRPr="00F97A4B">
        <w:rPr>
          <w:spacing w:val="1"/>
        </w:rPr>
        <w:t xml:space="preserve"> </w:t>
      </w:r>
      <w:r w:rsidRPr="00F97A4B">
        <w:t>особенностей</w:t>
      </w:r>
      <w:r w:rsidRPr="00F97A4B">
        <w:rPr>
          <w:spacing w:val="1"/>
        </w:rPr>
        <w:t xml:space="preserve"> </w:t>
      </w:r>
      <w:r w:rsidRPr="00F97A4B">
        <w:t>объекта</w:t>
      </w:r>
      <w:r w:rsidRPr="00F97A4B">
        <w:rPr>
          <w:spacing w:val="1"/>
        </w:rPr>
        <w:t xml:space="preserve"> </w:t>
      </w:r>
      <w:r w:rsidRPr="00F97A4B">
        <w:t>изучения</w:t>
      </w:r>
      <w:r w:rsidRPr="00F97A4B">
        <w:rPr>
          <w:spacing w:val="1"/>
        </w:rPr>
        <w:t xml:space="preserve"> </w:t>
      </w:r>
      <w:r w:rsidRPr="00F97A4B">
        <w:t>и</w:t>
      </w:r>
      <w:r w:rsidRPr="00F97A4B">
        <w:rPr>
          <w:spacing w:val="1"/>
        </w:rPr>
        <w:t xml:space="preserve"> </w:t>
      </w:r>
      <w:r w:rsidRPr="00F97A4B">
        <w:t>связей</w:t>
      </w:r>
      <w:r w:rsidRPr="00F97A4B">
        <w:rPr>
          <w:spacing w:val="1"/>
        </w:rPr>
        <w:t xml:space="preserve"> </w:t>
      </w:r>
      <w:r w:rsidRPr="00F97A4B">
        <w:t>между</w:t>
      </w:r>
      <w:r w:rsidRPr="00F97A4B">
        <w:rPr>
          <w:spacing w:val="1"/>
        </w:rPr>
        <w:t xml:space="preserve"> </w:t>
      </w:r>
      <w:r w:rsidRPr="00F97A4B">
        <w:t>объектами</w:t>
      </w:r>
      <w:r w:rsidRPr="00F97A4B">
        <w:rPr>
          <w:spacing w:val="1"/>
        </w:rPr>
        <w:t xml:space="preserve"> </w:t>
      </w:r>
      <w:r w:rsidRPr="00F97A4B">
        <w:t>(часть</w:t>
      </w:r>
      <w:r w:rsidRPr="00F97A4B">
        <w:rPr>
          <w:spacing w:val="1"/>
        </w:rPr>
        <w:t xml:space="preserve"> </w:t>
      </w:r>
      <w:r w:rsidRPr="00F97A4B">
        <w:t>-</w:t>
      </w:r>
      <w:r w:rsidRPr="00F97A4B">
        <w:rPr>
          <w:spacing w:val="1"/>
        </w:rPr>
        <w:t xml:space="preserve"> </w:t>
      </w:r>
      <w:r w:rsidRPr="00F97A4B">
        <w:t>целое,</w:t>
      </w:r>
      <w:r w:rsidRPr="00F97A4B">
        <w:rPr>
          <w:spacing w:val="1"/>
        </w:rPr>
        <w:t xml:space="preserve"> </w:t>
      </w:r>
      <w:r w:rsidRPr="00F97A4B">
        <w:t>причина</w:t>
      </w:r>
      <w:r w:rsidRPr="00F97A4B">
        <w:rPr>
          <w:spacing w:val="60"/>
        </w:rPr>
        <w:t xml:space="preserve"> </w:t>
      </w:r>
      <w:r w:rsidRPr="00F97A4B">
        <w:t>-</w:t>
      </w:r>
      <w:r w:rsidRPr="00F97A4B">
        <w:rPr>
          <w:spacing w:val="1"/>
        </w:rPr>
        <w:t xml:space="preserve"> </w:t>
      </w:r>
      <w:r w:rsidRPr="00F97A4B">
        <w:t>следствие);</w:t>
      </w:r>
    </w:p>
    <w:p w:rsidR="00C450EA" w:rsidRPr="00F97A4B" w:rsidRDefault="002F2362" w:rsidP="00267F92">
      <w:pPr>
        <w:pStyle w:val="a3"/>
        <w:spacing w:line="237" w:lineRule="auto"/>
        <w:ind w:left="0" w:firstLine="542"/>
      </w:pPr>
      <w:r w:rsidRPr="00F97A4B">
        <w:t>формулировать</w:t>
      </w:r>
      <w:r w:rsidRPr="00F97A4B">
        <w:rPr>
          <w:spacing w:val="1"/>
        </w:rPr>
        <w:t xml:space="preserve"> </w:t>
      </w:r>
      <w:r w:rsidRPr="00F97A4B">
        <w:t>выводы</w:t>
      </w:r>
      <w:r w:rsidRPr="00F97A4B">
        <w:rPr>
          <w:spacing w:val="1"/>
        </w:rPr>
        <w:t xml:space="preserve"> </w:t>
      </w:r>
      <w:r w:rsidRPr="00F97A4B">
        <w:t>и</w:t>
      </w:r>
      <w:r w:rsidRPr="00F97A4B">
        <w:rPr>
          <w:spacing w:val="1"/>
        </w:rPr>
        <w:t xml:space="preserve"> </w:t>
      </w:r>
      <w:r w:rsidRPr="00F97A4B">
        <w:t>подкреплять</w:t>
      </w:r>
      <w:r w:rsidRPr="00F97A4B">
        <w:rPr>
          <w:spacing w:val="1"/>
        </w:rPr>
        <w:t xml:space="preserve"> </w:t>
      </w:r>
      <w:r w:rsidRPr="00F97A4B">
        <w:t>их</w:t>
      </w:r>
      <w:r w:rsidRPr="00F97A4B">
        <w:rPr>
          <w:spacing w:val="1"/>
        </w:rPr>
        <w:t xml:space="preserve"> </w:t>
      </w:r>
      <w:r w:rsidRPr="00F97A4B">
        <w:t>доказательствами</w:t>
      </w:r>
      <w:r w:rsidRPr="00F97A4B">
        <w:rPr>
          <w:spacing w:val="1"/>
        </w:rPr>
        <w:t xml:space="preserve"> </w:t>
      </w:r>
      <w:r w:rsidRPr="00F97A4B">
        <w:t>на</w:t>
      </w:r>
      <w:r w:rsidRPr="00F97A4B">
        <w:rPr>
          <w:spacing w:val="1"/>
        </w:rPr>
        <w:t xml:space="preserve"> </w:t>
      </w:r>
      <w:r w:rsidRPr="00F97A4B">
        <w:t>основе</w:t>
      </w:r>
      <w:r w:rsidRPr="00F97A4B">
        <w:rPr>
          <w:spacing w:val="1"/>
        </w:rPr>
        <w:t xml:space="preserve"> </w:t>
      </w:r>
      <w:r w:rsidRPr="00F97A4B">
        <w:t>результатов</w:t>
      </w:r>
      <w:r w:rsidRPr="00F97A4B">
        <w:rPr>
          <w:spacing w:val="1"/>
        </w:rPr>
        <w:t xml:space="preserve"> </w:t>
      </w:r>
      <w:r w:rsidRPr="00F97A4B">
        <w:t>проведенного</w:t>
      </w:r>
      <w:r w:rsidRPr="00F97A4B">
        <w:rPr>
          <w:spacing w:val="1"/>
        </w:rPr>
        <w:t xml:space="preserve"> </w:t>
      </w:r>
      <w:r w:rsidRPr="00F97A4B">
        <w:t>наблюдения</w:t>
      </w:r>
      <w:r w:rsidRPr="00F97A4B">
        <w:rPr>
          <w:spacing w:val="1"/>
        </w:rPr>
        <w:t xml:space="preserve"> </w:t>
      </w:r>
      <w:r w:rsidRPr="00F97A4B">
        <w:t>(опыта,</w:t>
      </w:r>
      <w:r w:rsidRPr="00F97A4B">
        <w:rPr>
          <w:spacing w:val="4"/>
        </w:rPr>
        <w:t xml:space="preserve"> </w:t>
      </w:r>
      <w:r w:rsidRPr="00F97A4B">
        <w:t>измерения,</w:t>
      </w:r>
      <w:r w:rsidRPr="00F97A4B">
        <w:rPr>
          <w:spacing w:val="-2"/>
        </w:rPr>
        <w:t xml:space="preserve"> </w:t>
      </w:r>
      <w:r w:rsidRPr="00F97A4B">
        <w:t>исследования).</w:t>
      </w:r>
    </w:p>
    <w:p w:rsidR="00C450EA" w:rsidRPr="00F97A4B" w:rsidRDefault="002F2362" w:rsidP="00267F92">
      <w:pPr>
        <w:pStyle w:val="a3"/>
        <w:spacing w:line="237" w:lineRule="auto"/>
        <w:ind w:left="0" w:firstLine="542"/>
      </w:pPr>
      <w:r w:rsidRPr="00F97A4B">
        <w:t xml:space="preserve">У обучающегося будут сформированы следующие умения </w:t>
      </w:r>
      <w:r w:rsidRPr="00F97A4B">
        <w:rPr>
          <w:i/>
        </w:rPr>
        <w:t xml:space="preserve">работать с информацией </w:t>
      </w:r>
      <w:r w:rsidRPr="00F97A4B">
        <w:t>как</w:t>
      </w:r>
      <w:r w:rsidRPr="00F97A4B">
        <w:rPr>
          <w:spacing w:val="1"/>
        </w:rPr>
        <w:t xml:space="preserve"> </w:t>
      </w:r>
      <w:r w:rsidRPr="00F97A4B">
        <w:t>часть</w:t>
      </w:r>
      <w:r w:rsidRPr="00F97A4B">
        <w:rPr>
          <w:spacing w:val="2"/>
        </w:rPr>
        <w:t xml:space="preserve"> </w:t>
      </w:r>
      <w:r w:rsidRPr="00F97A4B">
        <w:t>познавательных</w:t>
      </w:r>
      <w:r w:rsidRPr="00F97A4B">
        <w:rPr>
          <w:spacing w:val="2"/>
        </w:rPr>
        <w:t xml:space="preserve"> </w:t>
      </w:r>
      <w:r w:rsidRPr="00F97A4B">
        <w:t>универсальных</w:t>
      </w:r>
      <w:r w:rsidRPr="00F97A4B">
        <w:rPr>
          <w:spacing w:val="1"/>
        </w:rPr>
        <w:t xml:space="preserve"> </w:t>
      </w:r>
      <w:r w:rsidRPr="00F97A4B">
        <w:t>учебных</w:t>
      </w:r>
      <w:r w:rsidRPr="00F97A4B">
        <w:rPr>
          <w:spacing w:val="-3"/>
        </w:rPr>
        <w:t xml:space="preserve"> </w:t>
      </w:r>
      <w:r w:rsidRPr="00F97A4B">
        <w:t>действий:</w:t>
      </w:r>
    </w:p>
    <w:p w:rsidR="00C450EA" w:rsidRPr="00F97A4B" w:rsidRDefault="002F2362" w:rsidP="00267F92">
      <w:pPr>
        <w:pStyle w:val="a3"/>
        <w:tabs>
          <w:tab w:val="left" w:pos="5691"/>
        </w:tabs>
        <w:spacing w:line="242" w:lineRule="auto"/>
        <w:ind w:left="0" w:firstLine="542"/>
      </w:pPr>
      <w:r w:rsidRPr="00F97A4B">
        <w:t xml:space="preserve">использовать  </w:t>
      </w:r>
      <w:r w:rsidRPr="00F97A4B">
        <w:rPr>
          <w:spacing w:val="12"/>
        </w:rPr>
        <w:t xml:space="preserve"> </w:t>
      </w:r>
      <w:r w:rsidRPr="00F97A4B">
        <w:t xml:space="preserve">различные  </w:t>
      </w:r>
      <w:r w:rsidRPr="00F97A4B">
        <w:rPr>
          <w:spacing w:val="9"/>
        </w:rPr>
        <w:t xml:space="preserve"> </w:t>
      </w:r>
      <w:r w:rsidRPr="00F97A4B">
        <w:t xml:space="preserve">источники  </w:t>
      </w:r>
      <w:r w:rsidRPr="00F97A4B">
        <w:rPr>
          <w:spacing w:val="11"/>
        </w:rPr>
        <w:t xml:space="preserve"> </w:t>
      </w:r>
      <w:r w:rsidRPr="00F97A4B">
        <w:t>для</w:t>
      </w:r>
      <w:r w:rsidRPr="00F97A4B">
        <w:tab/>
        <w:t>поиска</w:t>
      </w:r>
      <w:r w:rsidRPr="00F97A4B">
        <w:rPr>
          <w:spacing w:val="10"/>
        </w:rPr>
        <w:t xml:space="preserve"> </w:t>
      </w:r>
      <w:r w:rsidRPr="00F97A4B">
        <w:t>информации,</w:t>
      </w:r>
      <w:r w:rsidRPr="00F97A4B">
        <w:rPr>
          <w:spacing w:val="12"/>
        </w:rPr>
        <w:t xml:space="preserve"> </w:t>
      </w:r>
      <w:r w:rsidRPr="00F97A4B">
        <w:t>выбирать</w:t>
      </w:r>
      <w:r w:rsidRPr="00F97A4B">
        <w:rPr>
          <w:spacing w:val="12"/>
        </w:rPr>
        <w:t xml:space="preserve"> </w:t>
      </w:r>
      <w:r w:rsidRPr="00F97A4B">
        <w:t>источник</w:t>
      </w:r>
      <w:r w:rsidRPr="00F97A4B">
        <w:rPr>
          <w:spacing w:val="-57"/>
        </w:rPr>
        <w:t xml:space="preserve"> </w:t>
      </w:r>
      <w:r w:rsidRPr="00F97A4B">
        <w:t>получения</w:t>
      </w:r>
      <w:r w:rsidRPr="00F97A4B">
        <w:rPr>
          <w:spacing w:val="1"/>
        </w:rPr>
        <w:t xml:space="preserve"> </w:t>
      </w:r>
      <w:r w:rsidRPr="00F97A4B">
        <w:t>информации</w:t>
      </w:r>
      <w:r w:rsidRPr="00F97A4B">
        <w:rPr>
          <w:spacing w:val="-2"/>
        </w:rPr>
        <w:t xml:space="preserve"> </w:t>
      </w:r>
      <w:r w:rsidRPr="00F97A4B">
        <w:t>с</w:t>
      </w:r>
      <w:r w:rsidRPr="00F97A4B">
        <w:rPr>
          <w:spacing w:val="1"/>
        </w:rPr>
        <w:t xml:space="preserve"> </w:t>
      </w:r>
      <w:r w:rsidRPr="00F97A4B">
        <w:t>учетом</w:t>
      </w:r>
      <w:r w:rsidRPr="00F97A4B">
        <w:rPr>
          <w:spacing w:val="-2"/>
        </w:rPr>
        <w:t xml:space="preserve"> </w:t>
      </w:r>
      <w:r w:rsidRPr="00F97A4B">
        <w:t>учебной</w:t>
      </w:r>
      <w:r w:rsidRPr="00F97A4B">
        <w:rPr>
          <w:spacing w:val="3"/>
        </w:rPr>
        <w:t xml:space="preserve"> </w:t>
      </w:r>
      <w:r w:rsidRPr="00F97A4B">
        <w:t>задачи;</w:t>
      </w:r>
    </w:p>
    <w:p w:rsidR="00C450EA" w:rsidRPr="00F97A4B" w:rsidRDefault="002F2362" w:rsidP="00267F92">
      <w:pPr>
        <w:pStyle w:val="a3"/>
        <w:spacing w:line="242" w:lineRule="auto"/>
        <w:ind w:left="0" w:firstLine="542"/>
      </w:pPr>
      <w:r w:rsidRPr="00F97A4B">
        <w:t>находить</w:t>
      </w:r>
      <w:r w:rsidRPr="00F97A4B">
        <w:rPr>
          <w:spacing w:val="34"/>
        </w:rPr>
        <w:t xml:space="preserve"> </w:t>
      </w:r>
      <w:r w:rsidRPr="00F97A4B">
        <w:t>в</w:t>
      </w:r>
      <w:r w:rsidRPr="00F97A4B">
        <w:rPr>
          <w:spacing w:val="30"/>
        </w:rPr>
        <w:t xml:space="preserve"> </w:t>
      </w:r>
      <w:r w:rsidRPr="00F97A4B">
        <w:t>предложенном</w:t>
      </w:r>
      <w:r w:rsidRPr="00F97A4B">
        <w:rPr>
          <w:spacing w:val="34"/>
        </w:rPr>
        <w:t xml:space="preserve"> </w:t>
      </w:r>
      <w:r w:rsidRPr="00F97A4B">
        <w:t>источнике</w:t>
      </w:r>
      <w:r w:rsidRPr="00F97A4B">
        <w:rPr>
          <w:spacing w:val="32"/>
        </w:rPr>
        <w:t xml:space="preserve"> </w:t>
      </w:r>
      <w:r w:rsidRPr="00F97A4B">
        <w:t>информацию,</w:t>
      </w:r>
      <w:r w:rsidRPr="00F97A4B">
        <w:rPr>
          <w:spacing w:val="30"/>
        </w:rPr>
        <w:t xml:space="preserve"> </w:t>
      </w:r>
      <w:r w:rsidRPr="00F97A4B">
        <w:t>представленную</w:t>
      </w:r>
      <w:r w:rsidRPr="00F97A4B">
        <w:rPr>
          <w:spacing w:val="31"/>
        </w:rPr>
        <w:t xml:space="preserve"> </w:t>
      </w:r>
      <w:r w:rsidRPr="00F97A4B">
        <w:t>в</w:t>
      </w:r>
      <w:r w:rsidRPr="00F97A4B">
        <w:rPr>
          <w:spacing w:val="34"/>
        </w:rPr>
        <w:t xml:space="preserve"> </w:t>
      </w:r>
      <w:r w:rsidRPr="00F97A4B">
        <w:t>явном</w:t>
      </w:r>
      <w:r w:rsidRPr="00F97A4B">
        <w:rPr>
          <w:spacing w:val="29"/>
        </w:rPr>
        <w:t xml:space="preserve"> </w:t>
      </w:r>
      <w:r w:rsidRPr="00F97A4B">
        <w:t>виде,</w:t>
      </w:r>
      <w:r w:rsidRPr="00F97A4B">
        <w:rPr>
          <w:spacing w:val="-57"/>
        </w:rPr>
        <w:t xml:space="preserve"> </w:t>
      </w:r>
      <w:r w:rsidRPr="00F97A4B">
        <w:t>согласно</w:t>
      </w:r>
      <w:r w:rsidRPr="00F97A4B">
        <w:rPr>
          <w:spacing w:val="1"/>
        </w:rPr>
        <w:t xml:space="preserve"> </w:t>
      </w:r>
      <w:r w:rsidRPr="00F97A4B">
        <w:t>заданному</w:t>
      </w:r>
      <w:r w:rsidRPr="00F97A4B">
        <w:rPr>
          <w:spacing w:val="-8"/>
        </w:rPr>
        <w:t xml:space="preserve"> </w:t>
      </w:r>
      <w:r w:rsidRPr="00F97A4B">
        <w:t>алгоритму;</w:t>
      </w:r>
    </w:p>
    <w:p w:rsidR="00C450EA" w:rsidRPr="00F97A4B" w:rsidRDefault="002F2362" w:rsidP="00267F92">
      <w:pPr>
        <w:pStyle w:val="a3"/>
        <w:spacing w:line="237" w:lineRule="auto"/>
        <w:ind w:left="0" w:firstLine="542"/>
      </w:pPr>
      <w:r w:rsidRPr="00F97A4B">
        <w:t>распознавать</w:t>
      </w:r>
      <w:r w:rsidRPr="00F97A4B">
        <w:rPr>
          <w:spacing w:val="7"/>
        </w:rPr>
        <w:t xml:space="preserve"> </w:t>
      </w:r>
      <w:r w:rsidRPr="00F97A4B">
        <w:t>достоверную</w:t>
      </w:r>
      <w:r w:rsidRPr="00F97A4B">
        <w:rPr>
          <w:spacing w:val="9"/>
        </w:rPr>
        <w:t xml:space="preserve"> </w:t>
      </w:r>
      <w:r w:rsidRPr="00F97A4B">
        <w:t>и</w:t>
      </w:r>
      <w:r w:rsidRPr="00F97A4B">
        <w:rPr>
          <w:spacing w:val="11"/>
        </w:rPr>
        <w:t xml:space="preserve"> </w:t>
      </w:r>
      <w:r w:rsidRPr="00F97A4B">
        <w:t>недостоверную</w:t>
      </w:r>
      <w:r w:rsidRPr="00F97A4B">
        <w:rPr>
          <w:spacing w:val="9"/>
        </w:rPr>
        <w:t xml:space="preserve"> </w:t>
      </w:r>
      <w:r w:rsidRPr="00F97A4B">
        <w:t>информацию</w:t>
      </w:r>
      <w:r w:rsidRPr="00F97A4B">
        <w:rPr>
          <w:spacing w:val="9"/>
        </w:rPr>
        <w:t xml:space="preserve"> </w:t>
      </w:r>
      <w:r w:rsidRPr="00F97A4B">
        <w:t>самостоятельно</w:t>
      </w:r>
      <w:r w:rsidRPr="00F97A4B">
        <w:rPr>
          <w:spacing w:val="10"/>
        </w:rPr>
        <w:t xml:space="preserve"> </w:t>
      </w:r>
      <w:r w:rsidRPr="00F97A4B">
        <w:t>или</w:t>
      </w:r>
      <w:r w:rsidRPr="00F97A4B">
        <w:rPr>
          <w:spacing w:val="8"/>
        </w:rPr>
        <w:t xml:space="preserve"> </w:t>
      </w:r>
      <w:r w:rsidRPr="00F97A4B">
        <w:t>на</w:t>
      </w:r>
      <w:r w:rsidRPr="00F97A4B">
        <w:rPr>
          <w:spacing w:val="5"/>
        </w:rPr>
        <w:t xml:space="preserve"> </w:t>
      </w:r>
      <w:r w:rsidRPr="00F97A4B">
        <w:t>основе</w:t>
      </w:r>
      <w:r w:rsidRPr="00F97A4B">
        <w:rPr>
          <w:spacing w:val="-57"/>
        </w:rPr>
        <w:t xml:space="preserve"> </w:t>
      </w:r>
      <w:r w:rsidRPr="00F97A4B">
        <w:t>предложенного</w:t>
      </w:r>
      <w:r w:rsidRPr="00F97A4B">
        <w:rPr>
          <w:spacing w:val="5"/>
        </w:rPr>
        <w:t xml:space="preserve"> </w:t>
      </w:r>
      <w:r w:rsidRPr="00F97A4B">
        <w:t>учителем</w:t>
      </w:r>
      <w:r w:rsidRPr="00F97A4B">
        <w:rPr>
          <w:spacing w:val="3"/>
        </w:rPr>
        <w:t xml:space="preserve"> </w:t>
      </w:r>
      <w:r w:rsidRPr="00F97A4B">
        <w:t>способа ее</w:t>
      </w:r>
      <w:r w:rsidRPr="00F97A4B">
        <w:rPr>
          <w:spacing w:val="1"/>
        </w:rPr>
        <w:t xml:space="preserve"> </w:t>
      </w:r>
      <w:r w:rsidRPr="00F97A4B">
        <w:t>проверки;</w:t>
      </w:r>
    </w:p>
    <w:p w:rsidR="00C450EA" w:rsidRPr="00F97A4B" w:rsidRDefault="002F2362" w:rsidP="00267F92">
      <w:pPr>
        <w:pStyle w:val="a3"/>
        <w:tabs>
          <w:tab w:val="left" w:pos="2161"/>
          <w:tab w:val="left" w:pos="4050"/>
          <w:tab w:val="left" w:pos="4602"/>
          <w:tab w:val="left" w:pos="5686"/>
          <w:tab w:val="left" w:pos="7503"/>
          <w:tab w:val="left" w:pos="8837"/>
        </w:tabs>
        <w:spacing w:line="237" w:lineRule="auto"/>
        <w:ind w:left="0" w:firstLine="542"/>
      </w:pPr>
      <w:r w:rsidRPr="00F97A4B">
        <w:t>находить</w:t>
      </w:r>
      <w:r w:rsidRPr="00F97A4B">
        <w:tab/>
        <w:t xml:space="preserve">и  </w:t>
      </w:r>
      <w:r w:rsidRPr="00F97A4B">
        <w:rPr>
          <w:spacing w:val="14"/>
        </w:rPr>
        <w:t xml:space="preserve"> </w:t>
      </w:r>
      <w:r w:rsidRPr="00F97A4B">
        <w:t>использовать</w:t>
      </w:r>
      <w:r w:rsidRPr="00F97A4B">
        <w:tab/>
        <w:t>для</w:t>
      </w:r>
      <w:r w:rsidRPr="00F97A4B">
        <w:tab/>
        <w:t>решения</w:t>
      </w:r>
      <w:r w:rsidRPr="00F97A4B">
        <w:tab/>
        <w:t xml:space="preserve">учебных  </w:t>
      </w:r>
      <w:r w:rsidRPr="00F97A4B">
        <w:rPr>
          <w:spacing w:val="7"/>
        </w:rPr>
        <w:t xml:space="preserve"> </w:t>
      </w:r>
      <w:r w:rsidRPr="00F97A4B">
        <w:t>задач</w:t>
      </w:r>
      <w:r w:rsidRPr="00F97A4B">
        <w:tab/>
        <w:t>текстовую,</w:t>
      </w:r>
      <w:r w:rsidRPr="00F97A4B">
        <w:tab/>
      </w:r>
      <w:r w:rsidRPr="00F97A4B">
        <w:rPr>
          <w:spacing w:val="-1"/>
        </w:rPr>
        <w:t>графическую,</w:t>
      </w:r>
      <w:r w:rsidRPr="00F97A4B">
        <w:rPr>
          <w:spacing w:val="-57"/>
        </w:rPr>
        <w:t xml:space="preserve"> </w:t>
      </w:r>
      <w:r w:rsidRPr="00F97A4B">
        <w:t>аудиовизуальную</w:t>
      </w:r>
      <w:r w:rsidRPr="00F97A4B">
        <w:rPr>
          <w:spacing w:val="-1"/>
        </w:rPr>
        <w:t xml:space="preserve"> </w:t>
      </w:r>
      <w:r w:rsidRPr="00F97A4B">
        <w:t>информацию;</w:t>
      </w:r>
    </w:p>
    <w:p w:rsidR="00C450EA" w:rsidRPr="00F97A4B" w:rsidRDefault="002F2362" w:rsidP="00267F92">
      <w:pPr>
        <w:pStyle w:val="a3"/>
        <w:spacing w:line="237" w:lineRule="auto"/>
        <w:ind w:left="0" w:firstLine="542"/>
      </w:pPr>
      <w:r w:rsidRPr="00F97A4B">
        <w:t>читать</w:t>
      </w:r>
      <w:r w:rsidRPr="00F97A4B">
        <w:rPr>
          <w:spacing w:val="40"/>
        </w:rPr>
        <w:t xml:space="preserve"> </w:t>
      </w:r>
      <w:r w:rsidRPr="00F97A4B">
        <w:t>и</w:t>
      </w:r>
      <w:r w:rsidRPr="00F97A4B">
        <w:rPr>
          <w:spacing w:val="40"/>
        </w:rPr>
        <w:t xml:space="preserve"> </w:t>
      </w:r>
      <w:r w:rsidRPr="00F97A4B">
        <w:t>интерпретировать</w:t>
      </w:r>
      <w:r w:rsidRPr="00F97A4B">
        <w:rPr>
          <w:spacing w:val="41"/>
        </w:rPr>
        <w:t xml:space="preserve"> </w:t>
      </w:r>
      <w:r w:rsidRPr="00F97A4B">
        <w:t>графически</w:t>
      </w:r>
      <w:r w:rsidRPr="00F97A4B">
        <w:rPr>
          <w:spacing w:val="40"/>
        </w:rPr>
        <w:t xml:space="preserve"> </w:t>
      </w:r>
      <w:r w:rsidRPr="00F97A4B">
        <w:t>представленную</w:t>
      </w:r>
      <w:r w:rsidRPr="00F97A4B">
        <w:rPr>
          <w:spacing w:val="41"/>
        </w:rPr>
        <w:t xml:space="preserve"> </w:t>
      </w:r>
      <w:r w:rsidRPr="00F97A4B">
        <w:t>информацию:</w:t>
      </w:r>
      <w:r w:rsidRPr="00F97A4B">
        <w:rPr>
          <w:spacing w:val="40"/>
        </w:rPr>
        <w:t xml:space="preserve"> </w:t>
      </w:r>
      <w:r w:rsidRPr="00F97A4B">
        <w:t>схему,</w:t>
      </w:r>
      <w:r w:rsidRPr="00F97A4B">
        <w:rPr>
          <w:spacing w:val="45"/>
        </w:rPr>
        <w:t xml:space="preserve"> </w:t>
      </w:r>
      <w:r w:rsidRPr="00F97A4B">
        <w:t>таблицу,</w:t>
      </w:r>
      <w:r w:rsidRPr="00F97A4B">
        <w:rPr>
          <w:spacing w:val="-57"/>
        </w:rPr>
        <w:t xml:space="preserve"> </w:t>
      </w:r>
      <w:r w:rsidRPr="00F97A4B">
        <w:t>иллюстрацию;</w:t>
      </w:r>
    </w:p>
    <w:p w:rsidR="00C450EA" w:rsidRPr="00F97A4B" w:rsidRDefault="002F2362" w:rsidP="00267F92">
      <w:pPr>
        <w:pStyle w:val="a3"/>
        <w:spacing w:line="237" w:lineRule="auto"/>
        <w:ind w:left="0" w:firstLine="542"/>
      </w:pPr>
      <w:r w:rsidRPr="00F97A4B">
        <w:t>соблюдать</w:t>
      </w:r>
      <w:r w:rsidRPr="00F97A4B">
        <w:rPr>
          <w:spacing w:val="10"/>
        </w:rPr>
        <w:t xml:space="preserve"> </w:t>
      </w:r>
      <w:r w:rsidRPr="00F97A4B">
        <w:t>правила</w:t>
      </w:r>
      <w:r w:rsidRPr="00F97A4B">
        <w:rPr>
          <w:spacing w:val="5"/>
        </w:rPr>
        <w:t xml:space="preserve"> </w:t>
      </w:r>
      <w:r w:rsidRPr="00F97A4B">
        <w:t>информационной</w:t>
      </w:r>
      <w:r w:rsidRPr="00F97A4B">
        <w:rPr>
          <w:spacing w:val="10"/>
        </w:rPr>
        <w:t xml:space="preserve"> </w:t>
      </w:r>
      <w:r w:rsidRPr="00F97A4B">
        <w:t>безопасности</w:t>
      </w:r>
      <w:r w:rsidRPr="00F97A4B">
        <w:rPr>
          <w:spacing w:val="6"/>
        </w:rPr>
        <w:t xml:space="preserve"> </w:t>
      </w:r>
      <w:r w:rsidRPr="00F97A4B">
        <w:t>в</w:t>
      </w:r>
      <w:r w:rsidRPr="00F97A4B">
        <w:rPr>
          <w:spacing w:val="7"/>
        </w:rPr>
        <w:t xml:space="preserve"> </w:t>
      </w:r>
      <w:r w:rsidRPr="00F97A4B">
        <w:t>условиях</w:t>
      </w:r>
      <w:r w:rsidRPr="00F97A4B">
        <w:rPr>
          <w:spacing w:val="4"/>
        </w:rPr>
        <w:t xml:space="preserve"> </w:t>
      </w:r>
      <w:r w:rsidRPr="00F97A4B">
        <w:t>контролируемого</w:t>
      </w:r>
      <w:r w:rsidRPr="00F97A4B">
        <w:rPr>
          <w:spacing w:val="10"/>
        </w:rPr>
        <w:t xml:space="preserve"> </w:t>
      </w:r>
      <w:r w:rsidRPr="00F97A4B">
        <w:t>доступа</w:t>
      </w:r>
      <w:r w:rsidRPr="00F97A4B">
        <w:rPr>
          <w:spacing w:val="-57"/>
        </w:rPr>
        <w:t xml:space="preserve"> </w:t>
      </w:r>
      <w:r w:rsidRPr="00F97A4B">
        <w:t>в</w:t>
      </w:r>
      <w:r w:rsidRPr="00F97A4B">
        <w:rPr>
          <w:spacing w:val="1"/>
        </w:rPr>
        <w:t xml:space="preserve"> </w:t>
      </w:r>
      <w:r w:rsidRPr="00F97A4B">
        <w:t>информационно-телекоммуникационную</w:t>
      </w:r>
      <w:r w:rsidRPr="00F97A4B">
        <w:rPr>
          <w:spacing w:val="-1"/>
        </w:rPr>
        <w:t xml:space="preserve"> </w:t>
      </w:r>
      <w:r w:rsidRPr="00F97A4B">
        <w:t>сеть</w:t>
      </w:r>
      <w:r w:rsidRPr="00F97A4B">
        <w:rPr>
          <w:spacing w:val="2"/>
        </w:rPr>
        <w:t xml:space="preserve"> </w:t>
      </w:r>
      <w:r w:rsidRPr="00F97A4B">
        <w:t>"Интернет"</w:t>
      </w:r>
      <w:r w:rsidRPr="00F97A4B">
        <w:rPr>
          <w:spacing w:val="-2"/>
        </w:rPr>
        <w:t xml:space="preserve"> </w:t>
      </w:r>
      <w:r w:rsidRPr="00F97A4B">
        <w:t>(с</w:t>
      </w:r>
      <w:r w:rsidRPr="00F97A4B">
        <w:rPr>
          <w:spacing w:val="-5"/>
        </w:rPr>
        <w:t xml:space="preserve"> </w:t>
      </w:r>
      <w:r w:rsidRPr="00F97A4B">
        <w:t>помощью</w:t>
      </w:r>
      <w:r w:rsidRPr="00F97A4B">
        <w:rPr>
          <w:spacing w:val="-1"/>
        </w:rPr>
        <w:t xml:space="preserve"> </w:t>
      </w:r>
      <w:r w:rsidRPr="00F97A4B">
        <w:t>учителя);</w:t>
      </w:r>
    </w:p>
    <w:p w:rsidR="00C450EA" w:rsidRPr="00F97A4B" w:rsidRDefault="002F2362" w:rsidP="00267F92">
      <w:pPr>
        <w:pStyle w:val="a3"/>
        <w:spacing w:line="242" w:lineRule="auto"/>
        <w:ind w:left="0" w:firstLine="542"/>
      </w:pPr>
      <w:r w:rsidRPr="00F97A4B">
        <w:t>анализировать</w:t>
      </w:r>
      <w:r w:rsidRPr="00F97A4B">
        <w:rPr>
          <w:spacing w:val="50"/>
        </w:rPr>
        <w:t xml:space="preserve"> </w:t>
      </w:r>
      <w:r w:rsidRPr="00F97A4B">
        <w:t>и</w:t>
      </w:r>
      <w:r w:rsidRPr="00F97A4B">
        <w:rPr>
          <w:spacing w:val="51"/>
        </w:rPr>
        <w:t xml:space="preserve"> </w:t>
      </w:r>
      <w:r w:rsidRPr="00F97A4B">
        <w:t>создавать</w:t>
      </w:r>
      <w:r w:rsidRPr="00F97A4B">
        <w:rPr>
          <w:spacing w:val="50"/>
        </w:rPr>
        <w:t xml:space="preserve"> </w:t>
      </w:r>
      <w:r w:rsidRPr="00F97A4B">
        <w:t>текстовую,</w:t>
      </w:r>
      <w:r w:rsidRPr="00F97A4B">
        <w:rPr>
          <w:spacing w:val="55"/>
        </w:rPr>
        <w:t xml:space="preserve"> </w:t>
      </w:r>
      <w:r w:rsidRPr="00F97A4B">
        <w:t>видео-,</w:t>
      </w:r>
      <w:r w:rsidRPr="00F97A4B">
        <w:rPr>
          <w:spacing w:val="52"/>
        </w:rPr>
        <w:t xml:space="preserve"> </w:t>
      </w:r>
      <w:r w:rsidRPr="00F97A4B">
        <w:t>графическую,</w:t>
      </w:r>
      <w:r w:rsidRPr="00F97A4B">
        <w:rPr>
          <w:spacing w:val="55"/>
        </w:rPr>
        <w:t xml:space="preserve"> </w:t>
      </w:r>
      <w:r w:rsidRPr="00F97A4B">
        <w:t>звуковую</w:t>
      </w:r>
      <w:r w:rsidRPr="00F97A4B">
        <w:rPr>
          <w:spacing w:val="52"/>
        </w:rPr>
        <w:t xml:space="preserve"> </w:t>
      </w:r>
      <w:r w:rsidRPr="00F97A4B">
        <w:t>информацию</w:t>
      </w:r>
      <w:r w:rsidRPr="00F97A4B">
        <w:rPr>
          <w:spacing w:val="48"/>
        </w:rPr>
        <w:t xml:space="preserve"> </w:t>
      </w:r>
      <w:r w:rsidRPr="00F97A4B">
        <w:t>в</w:t>
      </w:r>
      <w:r w:rsidRPr="00F97A4B">
        <w:rPr>
          <w:spacing w:val="-57"/>
        </w:rPr>
        <w:t xml:space="preserve"> </w:t>
      </w:r>
      <w:r w:rsidRPr="00F97A4B">
        <w:t>соответствии</w:t>
      </w:r>
      <w:r w:rsidRPr="00F97A4B">
        <w:rPr>
          <w:spacing w:val="-3"/>
        </w:rPr>
        <w:t xml:space="preserve"> </w:t>
      </w:r>
      <w:r w:rsidRPr="00F97A4B">
        <w:t>с</w:t>
      </w:r>
      <w:r w:rsidRPr="00F97A4B">
        <w:rPr>
          <w:spacing w:val="1"/>
        </w:rPr>
        <w:t xml:space="preserve"> </w:t>
      </w:r>
      <w:r w:rsidRPr="00F97A4B">
        <w:t>учебной</w:t>
      </w:r>
      <w:r w:rsidRPr="00F97A4B">
        <w:rPr>
          <w:spacing w:val="3"/>
        </w:rPr>
        <w:t xml:space="preserve"> </w:t>
      </w:r>
      <w:r w:rsidRPr="00F97A4B">
        <w:t>задачей;</w:t>
      </w:r>
    </w:p>
    <w:p w:rsidR="00C450EA" w:rsidRPr="00F97A4B" w:rsidRDefault="002F2362" w:rsidP="00267F92">
      <w:pPr>
        <w:pStyle w:val="a3"/>
        <w:tabs>
          <w:tab w:val="left" w:pos="2569"/>
          <w:tab w:val="left" w:pos="4046"/>
          <w:tab w:val="left" w:pos="5432"/>
          <w:tab w:val="left" w:pos="5787"/>
          <w:tab w:val="left" w:pos="7048"/>
          <w:tab w:val="left" w:pos="7940"/>
          <w:tab w:val="left" w:pos="8876"/>
        </w:tabs>
        <w:spacing w:line="242" w:lineRule="auto"/>
        <w:ind w:left="0" w:firstLine="542"/>
      </w:pPr>
      <w:r w:rsidRPr="00F97A4B">
        <w:t>фиксировать</w:t>
      </w:r>
      <w:r w:rsidRPr="00F97A4B">
        <w:tab/>
        <w:t>полученные</w:t>
      </w:r>
      <w:r w:rsidRPr="00F97A4B">
        <w:tab/>
        <w:t>результаты</w:t>
      </w:r>
      <w:r w:rsidRPr="00F97A4B">
        <w:tab/>
        <w:t>в</w:t>
      </w:r>
      <w:r w:rsidRPr="00F97A4B">
        <w:tab/>
        <w:t>текстовой</w:t>
      </w:r>
      <w:r w:rsidRPr="00F97A4B">
        <w:tab/>
        <w:t>форме</w:t>
      </w:r>
      <w:r w:rsidRPr="00F97A4B">
        <w:tab/>
        <w:t>(отчет,</w:t>
      </w:r>
      <w:r w:rsidRPr="00F97A4B">
        <w:tab/>
      </w:r>
      <w:r w:rsidRPr="00F97A4B">
        <w:rPr>
          <w:spacing w:val="-2"/>
        </w:rPr>
        <w:t>выступление,</w:t>
      </w:r>
      <w:r w:rsidRPr="00F97A4B">
        <w:rPr>
          <w:spacing w:val="-57"/>
        </w:rPr>
        <w:t xml:space="preserve"> </w:t>
      </w:r>
      <w:r w:rsidRPr="00F97A4B">
        <w:t>высказывание)</w:t>
      </w:r>
      <w:r w:rsidRPr="00F97A4B">
        <w:rPr>
          <w:spacing w:val="2"/>
        </w:rPr>
        <w:t xml:space="preserve"> </w:t>
      </w:r>
      <w:r w:rsidRPr="00F97A4B">
        <w:t>и</w:t>
      </w:r>
      <w:r w:rsidRPr="00F97A4B">
        <w:rPr>
          <w:spacing w:val="-3"/>
        </w:rPr>
        <w:t xml:space="preserve"> </w:t>
      </w:r>
      <w:r w:rsidRPr="00F97A4B">
        <w:t>графическом</w:t>
      </w:r>
      <w:r w:rsidRPr="00F97A4B">
        <w:rPr>
          <w:spacing w:val="-1"/>
        </w:rPr>
        <w:t xml:space="preserve"> </w:t>
      </w:r>
      <w:r w:rsidRPr="00F97A4B">
        <w:t>виде (рисунок,</w:t>
      </w:r>
      <w:r w:rsidRPr="00F97A4B">
        <w:rPr>
          <w:spacing w:val="3"/>
        </w:rPr>
        <w:t xml:space="preserve"> </w:t>
      </w:r>
      <w:r w:rsidRPr="00F97A4B">
        <w:t>схема,</w:t>
      </w:r>
      <w:r w:rsidRPr="00F97A4B">
        <w:rPr>
          <w:spacing w:val="4"/>
        </w:rPr>
        <w:t xml:space="preserve"> </w:t>
      </w:r>
      <w:r w:rsidRPr="00F97A4B">
        <w:t>диаграмма).</w:t>
      </w:r>
    </w:p>
    <w:p w:rsidR="00C450EA" w:rsidRPr="00F97A4B" w:rsidRDefault="002F2362" w:rsidP="00267F92">
      <w:pPr>
        <w:pStyle w:val="a3"/>
        <w:tabs>
          <w:tab w:val="left" w:pos="1408"/>
          <w:tab w:val="left" w:pos="3125"/>
          <w:tab w:val="left" w:pos="3926"/>
          <w:tab w:val="left" w:pos="5686"/>
          <w:tab w:val="left" w:pos="7077"/>
          <w:tab w:val="left" w:pos="8036"/>
          <w:tab w:val="left" w:pos="9158"/>
          <w:tab w:val="left" w:pos="9715"/>
        </w:tabs>
        <w:spacing w:line="275" w:lineRule="exact"/>
        <w:ind w:left="0"/>
      </w:pPr>
      <w:r w:rsidRPr="00F97A4B">
        <w:t>У</w:t>
      </w:r>
      <w:r w:rsidRPr="00F97A4B">
        <w:tab/>
        <w:t>обучающегося</w:t>
      </w:r>
      <w:r w:rsidRPr="00F97A4B">
        <w:tab/>
        <w:t>будут</w:t>
      </w:r>
      <w:r w:rsidRPr="00F97A4B">
        <w:tab/>
        <w:t>сформированы</w:t>
      </w:r>
      <w:r w:rsidRPr="00F97A4B">
        <w:tab/>
        <w:t>следующие</w:t>
      </w:r>
      <w:r w:rsidRPr="00F97A4B">
        <w:tab/>
        <w:t>умения</w:t>
      </w:r>
      <w:r w:rsidRPr="00F97A4B">
        <w:tab/>
        <w:t>общения</w:t>
      </w:r>
      <w:r w:rsidRPr="00F97A4B">
        <w:lastRenderedPageBreak/>
        <w:tab/>
        <w:t>как</w:t>
      </w:r>
      <w:r w:rsidRPr="00F97A4B">
        <w:tab/>
        <w:t>часть</w:t>
      </w:r>
    </w:p>
    <w:p w:rsidR="00C450EA" w:rsidRPr="00F97A4B" w:rsidRDefault="002F2362" w:rsidP="00267F92">
      <w:pPr>
        <w:spacing w:line="275" w:lineRule="exact"/>
        <w:jc w:val="both"/>
        <w:rPr>
          <w:sz w:val="24"/>
          <w:szCs w:val="24"/>
        </w:rPr>
      </w:pPr>
      <w:r w:rsidRPr="00F97A4B">
        <w:rPr>
          <w:i/>
          <w:sz w:val="24"/>
          <w:szCs w:val="24"/>
        </w:rPr>
        <w:t>коммуникативных</w:t>
      </w:r>
      <w:r w:rsidRPr="00F97A4B">
        <w:rPr>
          <w:i/>
          <w:spacing w:val="-2"/>
          <w:sz w:val="24"/>
          <w:szCs w:val="24"/>
        </w:rPr>
        <w:t xml:space="preserve"> </w:t>
      </w:r>
      <w:r w:rsidRPr="00F97A4B">
        <w:rPr>
          <w:i/>
          <w:sz w:val="24"/>
          <w:szCs w:val="24"/>
        </w:rPr>
        <w:t>универсальных</w:t>
      </w:r>
      <w:r w:rsidRPr="00F97A4B">
        <w:rPr>
          <w:i/>
          <w:spacing w:val="-1"/>
          <w:sz w:val="24"/>
          <w:szCs w:val="24"/>
        </w:rPr>
        <w:t xml:space="preserve"> </w:t>
      </w:r>
      <w:r w:rsidRPr="00F97A4B">
        <w:rPr>
          <w:i/>
          <w:sz w:val="24"/>
          <w:szCs w:val="24"/>
        </w:rPr>
        <w:t>учебных</w:t>
      </w:r>
      <w:r w:rsidRPr="00F97A4B">
        <w:rPr>
          <w:i/>
          <w:spacing w:val="-6"/>
          <w:sz w:val="24"/>
          <w:szCs w:val="24"/>
        </w:rPr>
        <w:t xml:space="preserve"> </w:t>
      </w:r>
      <w:r w:rsidRPr="00F97A4B">
        <w:rPr>
          <w:i/>
          <w:sz w:val="24"/>
          <w:szCs w:val="24"/>
        </w:rPr>
        <w:t>действий</w:t>
      </w:r>
      <w:r w:rsidRPr="00F97A4B">
        <w:rPr>
          <w:sz w:val="24"/>
          <w:szCs w:val="24"/>
        </w:rPr>
        <w:t>:</w:t>
      </w:r>
    </w:p>
    <w:p w:rsidR="00C450EA" w:rsidRPr="00F97A4B" w:rsidRDefault="002F2362" w:rsidP="00267F92">
      <w:pPr>
        <w:pStyle w:val="a3"/>
        <w:spacing w:line="237" w:lineRule="auto"/>
        <w:ind w:left="0" w:firstLine="542"/>
      </w:pPr>
      <w:r w:rsidRPr="00F97A4B">
        <w:t>в</w:t>
      </w:r>
      <w:r w:rsidRPr="00F97A4B">
        <w:rPr>
          <w:spacing w:val="30"/>
        </w:rPr>
        <w:t xml:space="preserve"> </w:t>
      </w:r>
      <w:r w:rsidRPr="00F97A4B">
        <w:t>процессе</w:t>
      </w:r>
      <w:r w:rsidRPr="00F97A4B">
        <w:rPr>
          <w:spacing w:val="32"/>
        </w:rPr>
        <w:t xml:space="preserve"> </w:t>
      </w:r>
      <w:r w:rsidRPr="00F97A4B">
        <w:t>диалогов</w:t>
      </w:r>
      <w:r w:rsidRPr="00F97A4B">
        <w:rPr>
          <w:spacing w:val="31"/>
        </w:rPr>
        <w:t xml:space="preserve"> </w:t>
      </w:r>
      <w:r w:rsidRPr="00F97A4B">
        <w:t>задавать</w:t>
      </w:r>
      <w:r w:rsidRPr="00F97A4B">
        <w:rPr>
          <w:spacing w:val="30"/>
        </w:rPr>
        <w:t xml:space="preserve"> </w:t>
      </w:r>
      <w:r w:rsidRPr="00F97A4B">
        <w:t>вопросы,</w:t>
      </w:r>
      <w:r w:rsidRPr="00F97A4B">
        <w:rPr>
          <w:spacing w:val="32"/>
        </w:rPr>
        <w:t xml:space="preserve"> </w:t>
      </w:r>
      <w:r w:rsidRPr="00F97A4B">
        <w:t>высказывать</w:t>
      </w:r>
      <w:r w:rsidRPr="00F97A4B">
        <w:rPr>
          <w:spacing w:val="30"/>
        </w:rPr>
        <w:t xml:space="preserve"> </w:t>
      </w:r>
      <w:r w:rsidRPr="00F97A4B">
        <w:t>суждения,</w:t>
      </w:r>
      <w:r w:rsidRPr="00F97A4B">
        <w:rPr>
          <w:spacing w:val="31"/>
        </w:rPr>
        <w:t xml:space="preserve"> </w:t>
      </w:r>
      <w:r w:rsidRPr="00F97A4B">
        <w:t>оценивать</w:t>
      </w:r>
      <w:r w:rsidRPr="00F97A4B">
        <w:rPr>
          <w:spacing w:val="30"/>
        </w:rPr>
        <w:t xml:space="preserve"> </w:t>
      </w:r>
      <w:r w:rsidRPr="00F97A4B">
        <w:t>выступления</w:t>
      </w:r>
      <w:r w:rsidRPr="00F97A4B">
        <w:rPr>
          <w:spacing w:val="-57"/>
        </w:rPr>
        <w:t xml:space="preserve"> </w:t>
      </w:r>
      <w:r w:rsidRPr="00F97A4B">
        <w:t>участников;</w:t>
      </w:r>
    </w:p>
    <w:p w:rsidR="00C450EA" w:rsidRPr="00F97A4B" w:rsidRDefault="002F2362" w:rsidP="00267F92">
      <w:pPr>
        <w:pStyle w:val="a3"/>
        <w:tabs>
          <w:tab w:val="left" w:pos="2444"/>
          <w:tab w:val="left" w:pos="4064"/>
          <w:tab w:val="left" w:pos="5887"/>
          <w:tab w:val="left" w:pos="6899"/>
          <w:tab w:val="left" w:pos="7753"/>
          <w:tab w:val="left" w:pos="8789"/>
          <w:tab w:val="left" w:pos="10127"/>
        </w:tabs>
        <w:ind w:left="0" w:firstLine="542"/>
      </w:pPr>
      <w:r w:rsidRPr="00F97A4B">
        <w:t>признавать</w:t>
      </w:r>
      <w:r w:rsidRPr="00F97A4B">
        <w:tab/>
        <w:t>возможность</w:t>
      </w:r>
      <w:r w:rsidRPr="00F97A4B">
        <w:tab/>
        <w:t>существования</w:t>
      </w:r>
      <w:r w:rsidRPr="00F97A4B">
        <w:tab/>
        <w:t>разных</w:t>
      </w:r>
      <w:r w:rsidRPr="00F97A4B">
        <w:tab/>
        <w:t>точек</w:t>
      </w:r>
      <w:r w:rsidRPr="00F97A4B">
        <w:tab/>
        <w:t>зрения;</w:t>
      </w:r>
      <w:r w:rsidRPr="00F97A4B">
        <w:tab/>
        <w:t>корректно</w:t>
      </w:r>
      <w:r w:rsidRPr="00F97A4B">
        <w:tab/>
      </w:r>
      <w:r w:rsidRPr="00F97A4B">
        <w:rPr>
          <w:spacing w:val="-3"/>
        </w:rPr>
        <w:t>и</w:t>
      </w:r>
      <w:r w:rsidRPr="00F97A4B">
        <w:rPr>
          <w:spacing w:val="-57"/>
        </w:rPr>
        <w:t xml:space="preserve"> </w:t>
      </w:r>
      <w:r w:rsidRPr="00F97A4B">
        <w:t>аргументированно высказывать</w:t>
      </w:r>
      <w:r w:rsidRPr="00F97A4B">
        <w:rPr>
          <w:spacing w:val="1"/>
        </w:rPr>
        <w:t xml:space="preserve"> </w:t>
      </w:r>
      <w:r w:rsidRPr="00F97A4B">
        <w:t>свое</w:t>
      </w:r>
      <w:r w:rsidRPr="00F97A4B">
        <w:rPr>
          <w:spacing w:val="-5"/>
        </w:rPr>
        <w:t xml:space="preserve"> </w:t>
      </w:r>
      <w:r w:rsidRPr="00F97A4B">
        <w:t>мнение;</w:t>
      </w:r>
      <w:r w:rsidRPr="00F97A4B">
        <w:rPr>
          <w:spacing w:val="-5"/>
        </w:rPr>
        <w:t xml:space="preserve"> </w:t>
      </w:r>
      <w:r w:rsidRPr="00F97A4B">
        <w:t>приводить</w:t>
      </w:r>
      <w:r w:rsidRPr="00F97A4B">
        <w:rPr>
          <w:spacing w:val="1"/>
        </w:rPr>
        <w:t xml:space="preserve"> </w:t>
      </w:r>
      <w:r w:rsidRPr="00F97A4B">
        <w:t>доказательства своей</w:t>
      </w:r>
      <w:r w:rsidRPr="00F97A4B">
        <w:rPr>
          <w:spacing w:val="1"/>
        </w:rPr>
        <w:t xml:space="preserve"> </w:t>
      </w:r>
      <w:r w:rsidRPr="00F97A4B">
        <w:t>правоты;</w:t>
      </w:r>
    </w:p>
    <w:p w:rsidR="00C450EA" w:rsidRPr="00F97A4B" w:rsidRDefault="002F2362" w:rsidP="00267F92">
      <w:pPr>
        <w:pStyle w:val="a3"/>
        <w:spacing w:line="242" w:lineRule="auto"/>
        <w:ind w:left="0" w:firstLine="542"/>
      </w:pPr>
      <w:r w:rsidRPr="00F97A4B">
        <w:t>соблюдать</w:t>
      </w:r>
      <w:r w:rsidRPr="00F97A4B">
        <w:rPr>
          <w:spacing w:val="1"/>
        </w:rPr>
        <w:t xml:space="preserve"> </w:t>
      </w:r>
      <w:r w:rsidRPr="00F97A4B">
        <w:t>правила ведения диалога и</w:t>
      </w:r>
      <w:r w:rsidRPr="00F97A4B">
        <w:rPr>
          <w:spacing w:val="1"/>
        </w:rPr>
        <w:t xml:space="preserve"> </w:t>
      </w:r>
      <w:r w:rsidRPr="00F97A4B">
        <w:t>дискуссии; проявлять</w:t>
      </w:r>
      <w:r w:rsidRPr="00F97A4B">
        <w:rPr>
          <w:spacing w:val="1"/>
        </w:rPr>
        <w:t xml:space="preserve"> </w:t>
      </w:r>
      <w:r w:rsidRPr="00F97A4B">
        <w:t>уважительное отношение к</w:t>
      </w:r>
      <w:r w:rsidRPr="00F97A4B">
        <w:rPr>
          <w:spacing w:val="-57"/>
        </w:rPr>
        <w:t xml:space="preserve"> </w:t>
      </w:r>
      <w:r w:rsidRPr="00F97A4B">
        <w:t>собеседнику;</w:t>
      </w:r>
    </w:p>
    <w:p w:rsidR="00C450EA" w:rsidRPr="00F97A4B" w:rsidRDefault="002F2362" w:rsidP="00267F92">
      <w:pPr>
        <w:pStyle w:val="a3"/>
        <w:spacing w:line="242" w:lineRule="auto"/>
        <w:ind w:left="0" w:firstLine="542"/>
      </w:pPr>
      <w:r w:rsidRPr="00F97A4B">
        <w:t>использовать</w:t>
      </w:r>
      <w:r w:rsidRPr="00F97A4B">
        <w:rPr>
          <w:spacing w:val="5"/>
        </w:rPr>
        <w:t xml:space="preserve"> </w:t>
      </w:r>
      <w:r w:rsidRPr="00F97A4B">
        <w:t>смысловое</w:t>
      </w:r>
      <w:r w:rsidRPr="00F97A4B">
        <w:rPr>
          <w:spacing w:val="7"/>
        </w:rPr>
        <w:t xml:space="preserve"> </w:t>
      </w:r>
      <w:r w:rsidRPr="00F97A4B">
        <w:t>чтение</w:t>
      </w:r>
      <w:r w:rsidRPr="00F97A4B">
        <w:rPr>
          <w:spacing w:val="3"/>
        </w:rPr>
        <w:t xml:space="preserve"> </w:t>
      </w:r>
      <w:r w:rsidRPr="00F97A4B">
        <w:t>для</w:t>
      </w:r>
      <w:r w:rsidRPr="00F97A4B">
        <w:rPr>
          <w:spacing w:val="5"/>
        </w:rPr>
        <w:t xml:space="preserve"> </w:t>
      </w:r>
      <w:r w:rsidRPr="00F97A4B">
        <w:t>определения</w:t>
      </w:r>
      <w:r w:rsidRPr="00F97A4B">
        <w:rPr>
          <w:spacing w:val="8"/>
        </w:rPr>
        <w:t xml:space="preserve"> </w:t>
      </w:r>
      <w:r w:rsidRPr="00F97A4B">
        <w:t>темы,</w:t>
      </w:r>
      <w:r w:rsidRPr="00F97A4B">
        <w:rPr>
          <w:spacing w:val="6"/>
        </w:rPr>
        <w:t xml:space="preserve"> </w:t>
      </w:r>
      <w:r w:rsidRPr="00F97A4B">
        <w:t>главной</w:t>
      </w:r>
      <w:r w:rsidRPr="00F97A4B">
        <w:rPr>
          <w:spacing w:val="4"/>
        </w:rPr>
        <w:t xml:space="preserve"> </w:t>
      </w:r>
      <w:r w:rsidRPr="00F97A4B">
        <w:t>мысли</w:t>
      </w:r>
      <w:r w:rsidRPr="00F97A4B">
        <w:rPr>
          <w:spacing w:val="5"/>
        </w:rPr>
        <w:t xml:space="preserve"> </w:t>
      </w:r>
      <w:r w:rsidRPr="00F97A4B">
        <w:t>текста</w:t>
      </w:r>
      <w:r w:rsidRPr="00F97A4B">
        <w:rPr>
          <w:spacing w:val="4"/>
        </w:rPr>
        <w:t xml:space="preserve"> </w:t>
      </w:r>
      <w:r w:rsidRPr="00F97A4B">
        <w:t>о</w:t>
      </w:r>
      <w:r w:rsidRPr="00F97A4B">
        <w:rPr>
          <w:spacing w:val="8"/>
        </w:rPr>
        <w:t xml:space="preserve"> </w:t>
      </w:r>
      <w:r w:rsidRPr="00F97A4B">
        <w:t>природе,</w:t>
      </w:r>
      <w:r w:rsidRPr="00F97A4B">
        <w:rPr>
          <w:spacing w:val="-57"/>
        </w:rPr>
        <w:t xml:space="preserve"> </w:t>
      </w:r>
      <w:r w:rsidRPr="00F97A4B">
        <w:t>социальной</w:t>
      </w:r>
      <w:r w:rsidRPr="00F97A4B">
        <w:rPr>
          <w:spacing w:val="-3"/>
        </w:rPr>
        <w:t xml:space="preserve"> </w:t>
      </w:r>
      <w:r w:rsidRPr="00F97A4B">
        <w:t>жизни,</w:t>
      </w:r>
      <w:r w:rsidRPr="00F97A4B">
        <w:rPr>
          <w:spacing w:val="-1"/>
        </w:rPr>
        <w:t xml:space="preserve"> </w:t>
      </w:r>
      <w:r w:rsidRPr="00F97A4B">
        <w:t>взаимоотношениях</w:t>
      </w:r>
      <w:r w:rsidRPr="00F97A4B">
        <w:rPr>
          <w:spacing w:val="-3"/>
        </w:rPr>
        <w:t xml:space="preserve"> </w:t>
      </w:r>
      <w:r w:rsidRPr="00F97A4B">
        <w:t>и</w:t>
      </w:r>
      <w:r w:rsidRPr="00F97A4B">
        <w:rPr>
          <w:spacing w:val="-3"/>
        </w:rPr>
        <w:t xml:space="preserve"> </w:t>
      </w:r>
      <w:r w:rsidRPr="00F97A4B">
        <w:t>поступках</w:t>
      </w:r>
      <w:r w:rsidRPr="00F97A4B">
        <w:rPr>
          <w:spacing w:val="-3"/>
        </w:rPr>
        <w:t xml:space="preserve"> </w:t>
      </w:r>
      <w:r w:rsidRPr="00F97A4B">
        <w:t>людей;</w:t>
      </w:r>
    </w:p>
    <w:p w:rsidR="00C450EA" w:rsidRPr="00F97A4B" w:rsidRDefault="002F2362" w:rsidP="00267F92">
      <w:pPr>
        <w:pStyle w:val="a3"/>
        <w:spacing w:line="494" w:lineRule="exact"/>
        <w:ind w:left="0"/>
      </w:pPr>
      <w:r w:rsidRPr="00F97A4B">
        <w:t>создавать устные и письменные тексты (описание, рассуждение, повествование);</w:t>
      </w:r>
      <w:r w:rsidRPr="00F97A4B">
        <w:rPr>
          <w:spacing w:val="1"/>
        </w:rPr>
        <w:t xml:space="preserve"> </w:t>
      </w:r>
      <w:r w:rsidRPr="00F97A4B">
        <w:t>конструировать</w:t>
      </w:r>
      <w:r w:rsidRPr="00F97A4B">
        <w:rPr>
          <w:spacing w:val="19"/>
        </w:rPr>
        <w:t xml:space="preserve"> </w:t>
      </w:r>
      <w:r w:rsidRPr="00F97A4B">
        <w:t>обобщения</w:t>
      </w:r>
      <w:r w:rsidRPr="00F97A4B">
        <w:rPr>
          <w:spacing w:val="19"/>
        </w:rPr>
        <w:t xml:space="preserve"> </w:t>
      </w:r>
      <w:r w:rsidRPr="00F97A4B">
        <w:t>и</w:t>
      </w:r>
      <w:r w:rsidRPr="00F97A4B">
        <w:rPr>
          <w:spacing w:val="20"/>
        </w:rPr>
        <w:t xml:space="preserve"> </w:t>
      </w:r>
      <w:r w:rsidRPr="00F97A4B">
        <w:t>выводы</w:t>
      </w:r>
      <w:r w:rsidRPr="00F97A4B">
        <w:rPr>
          <w:spacing w:val="20"/>
        </w:rPr>
        <w:t xml:space="preserve"> </w:t>
      </w:r>
      <w:r w:rsidRPr="00F97A4B">
        <w:t>на</w:t>
      </w:r>
      <w:r w:rsidRPr="00F97A4B">
        <w:rPr>
          <w:spacing w:val="18"/>
        </w:rPr>
        <w:t xml:space="preserve"> </w:t>
      </w:r>
      <w:r w:rsidRPr="00F97A4B">
        <w:t>основе</w:t>
      </w:r>
      <w:r w:rsidRPr="00F97A4B">
        <w:rPr>
          <w:spacing w:val="23"/>
        </w:rPr>
        <w:t xml:space="preserve"> </w:t>
      </w:r>
      <w:r w:rsidRPr="00F97A4B">
        <w:t>полученных</w:t>
      </w:r>
      <w:r w:rsidRPr="00F97A4B">
        <w:rPr>
          <w:spacing w:val="18"/>
        </w:rPr>
        <w:t xml:space="preserve"> </w:t>
      </w:r>
      <w:r w:rsidRPr="00F97A4B">
        <w:t>результатов</w:t>
      </w:r>
      <w:r w:rsidRPr="00F97A4B">
        <w:rPr>
          <w:spacing w:val="25"/>
        </w:rPr>
        <w:t xml:space="preserve"> </w:t>
      </w:r>
      <w:r w:rsidRPr="00F97A4B">
        <w:t>наблюдений</w:t>
      </w:r>
      <w:r w:rsidRPr="00F97A4B">
        <w:rPr>
          <w:spacing w:val="24"/>
        </w:rPr>
        <w:t xml:space="preserve"> </w:t>
      </w:r>
      <w:r w:rsidRPr="00F97A4B">
        <w:t>и</w:t>
      </w:r>
    </w:p>
    <w:p w:rsidR="00C450EA" w:rsidRPr="00F97A4B" w:rsidRDefault="002F2362" w:rsidP="00267F92">
      <w:pPr>
        <w:pStyle w:val="a3"/>
        <w:spacing w:line="232" w:lineRule="exact"/>
        <w:ind w:left="0"/>
      </w:pPr>
      <w:r w:rsidRPr="00F97A4B">
        <w:t>опытной</w:t>
      </w:r>
      <w:r w:rsidRPr="00F97A4B">
        <w:rPr>
          <w:spacing w:val="-4"/>
        </w:rPr>
        <w:t xml:space="preserve"> </w:t>
      </w:r>
      <w:r w:rsidRPr="00F97A4B">
        <w:t>работы,</w:t>
      </w:r>
      <w:r w:rsidRPr="00F97A4B">
        <w:rPr>
          <w:spacing w:val="-2"/>
        </w:rPr>
        <w:t xml:space="preserve"> </w:t>
      </w:r>
      <w:r w:rsidRPr="00F97A4B">
        <w:t>подкреплять</w:t>
      </w:r>
      <w:r w:rsidRPr="00F97A4B">
        <w:rPr>
          <w:spacing w:val="-3"/>
        </w:rPr>
        <w:t xml:space="preserve"> </w:t>
      </w:r>
      <w:r w:rsidRPr="00F97A4B">
        <w:t>их</w:t>
      </w:r>
      <w:r w:rsidRPr="00F97A4B">
        <w:rPr>
          <w:spacing w:val="-5"/>
        </w:rPr>
        <w:t xml:space="preserve"> </w:t>
      </w:r>
      <w:r w:rsidRPr="00F97A4B">
        <w:t>доказательствами;</w:t>
      </w:r>
    </w:p>
    <w:p w:rsidR="00C450EA" w:rsidRPr="00F97A4B" w:rsidRDefault="002F2362" w:rsidP="00267F92">
      <w:pPr>
        <w:pStyle w:val="a3"/>
        <w:spacing w:line="242" w:lineRule="auto"/>
        <w:ind w:left="0" w:firstLine="542"/>
      </w:pPr>
      <w:r w:rsidRPr="00F97A4B">
        <w:t>находить</w:t>
      </w:r>
      <w:r w:rsidRPr="00F97A4B">
        <w:rPr>
          <w:spacing w:val="29"/>
        </w:rPr>
        <w:t xml:space="preserve"> </w:t>
      </w:r>
      <w:r w:rsidRPr="00F97A4B">
        <w:t>ошибки</w:t>
      </w:r>
      <w:r w:rsidRPr="00F97A4B">
        <w:rPr>
          <w:spacing w:val="33"/>
        </w:rPr>
        <w:t xml:space="preserve"> </w:t>
      </w:r>
      <w:r w:rsidRPr="00F97A4B">
        <w:t>и</w:t>
      </w:r>
      <w:r w:rsidRPr="00F97A4B">
        <w:rPr>
          <w:spacing w:val="29"/>
        </w:rPr>
        <w:t xml:space="preserve"> </w:t>
      </w:r>
      <w:r w:rsidRPr="00F97A4B">
        <w:t>восстанавливать</w:t>
      </w:r>
      <w:r w:rsidRPr="00F97A4B">
        <w:rPr>
          <w:spacing w:val="29"/>
        </w:rPr>
        <w:t xml:space="preserve"> </w:t>
      </w:r>
      <w:r w:rsidRPr="00F97A4B">
        <w:t>деформированный</w:t>
      </w:r>
      <w:r w:rsidRPr="00F97A4B">
        <w:rPr>
          <w:spacing w:val="29"/>
        </w:rPr>
        <w:t xml:space="preserve"> </w:t>
      </w:r>
      <w:r w:rsidRPr="00F97A4B">
        <w:t>текст</w:t>
      </w:r>
      <w:r w:rsidRPr="00F97A4B">
        <w:rPr>
          <w:spacing w:val="28"/>
        </w:rPr>
        <w:t xml:space="preserve"> </w:t>
      </w:r>
      <w:r w:rsidRPr="00F97A4B">
        <w:t>об</w:t>
      </w:r>
      <w:r w:rsidRPr="00F97A4B">
        <w:rPr>
          <w:spacing w:val="25"/>
        </w:rPr>
        <w:t xml:space="preserve"> </w:t>
      </w:r>
      <w:r w:rsidRPr="00F97A4B">
        <w:t>изученных</w:t>
      </w:r>
      <w:r w:rsidRPr="00F97A4B">
        <w:rPr>
          <w:spacing w:val="27"/>
        </w:rPr>
        <w:t xml:space="preserve"> </w:t>
      </w:r>
      <w:r w:rsidRPr="00F97A4B">
        <w:t>объектах</w:t>
      </w:r>
      <w:r w:rsidRPr="00F97A4B">
        <w:rPr>
          <w:spacing w:val="28"/>
        </w:rPr>
        <w:t xml:space="preserve"> </w:t>
      </w:r>
      <w:r w:rsidRPr="00F97A4B">
        <w:t>и</w:t>
      </w:r>
      <w:r w:rsidRPr="00F97A4B">
        <w:rPr>
          <w:spacing w:val="-57"/>
        </w:rPr>
        <w:t xml:space="preserve"> </w:t>
      </w:r>
      <w:r w:rsidRPr="00F97A4B">
        <w:t>явлениях</w:t>
      </w:r>
      <w:r w:rsidRPr="00F97A4B">
        <w:rPr>
          <w:spacing w:val="-4"/>
        </w:rPr>
        <w:t xml:space="preserve"> </w:t>
      </w:r>
      <w:r w:rsidRPr="00F97A4B">
        <w:t>природы,</w:t>
      </w:r>
      <w:r w:rsidRPr="00F97A4B">
        <w:rPr>
          <w:spacing w:val="-1"/>
        </w:rPr>
        <w:t xml:space="preserve"> </w:t>
      </w:r>
      <w:r w:rsidRPr="00F97A4B">
        <w:t>событиях</w:t>
      </w:r>
      <w:r w:rsidRPr="00F97A4B">
        <w:rPr>
          <w:spacing w:val="-3"/>
        </w:rPr>
        <w:t xml:space="preserve"> </w:t>
      </w:r>
      <w:r w:rsidRPr="00F97A4B">
        <w:t>социальной</w:t>
      </w:r>
      <w:r w:rsidRPr="00F97A4B">
        <w:rPr>
          <w:spacing w:val="-2"/>
        </w:rPr>
        <w:t xml:space="preserve"> </w:t>
      </w:r>
      <w:r w:rsidRPr="00F97A4B">
        <w:t>жизни;</w:t>
      </w:r>
    </w:p>
    <w:p w:rsidR="00C450EA" w:rsidRPr="00F97A4B" w:rsidRDefault="002F2362" w:rsidP="00267F92">
      <w:pPr>
        <w:pStyle w:val="a3"/>
        <w:spacing w:line="237" w:lineRule="auto"/>
        <w:ind w:left="0" w:firstLine="542"/>
      </w:pPr>
      <w:r w:rsidRPr="00F97A4B">
        <w:t>готовить</w:t>
      </w:r>
      <w:r w:rsidRPr="00F97A4B">
        <w:rPr>
          <w:spacing w:val="2"/>
        </w:rPr>
        <w:t xml:space="preserve"> </w:t>
      </w:r>
      <w:r w:rsidRPr="00F97A4B">
        <w:t>небольшие</w:t>
      </w:r>
      <w:r w:rsidRPr="00F97A4B">
        <w:rPr>
          <w:spacing w:val="-4"/>
        </w:rPr>
        <w:t xml:space="preserve"> </w:t>
      </w:r>
      <w:r w:rsidRPr="00F97A4B">
        <w:t>публичные</w:t>
      </w:r>
      <w:r w:rsidRPr="00F97A4B">
        <w:rPr>
          <w:spacing w:val="1"/>
        </w:rPr>
        <w:t xml:space="preserve"> </w:t>
      </w:r>
      <w:r w:rsidRPr="00F97A4B">
        <w:t>выступления</w:t>
      </w:r>
      <w:r w:rsidRPr="00F97A4B">
        <w:rPr>
          <w:spacing w:val="1"/>
        </w:rPr>
        <w:t xml:space="preserve"> </w:t>
      </w:r>
      <w:r w:rsidRPr="00F97A4B">
        <w:t>с</w:t>
      </w:r>
      <w:r w:rsidRPr="00F97A4B">
        <w:rPr>
          <w:spacing w:val="2"/>
        </w:rPr>
        <w:t xml:space="preserve"> </w:t>
      </w:r>
      <w:r w:rsidRPr="00F97A4B">
        <w:t>возможной</w:t>
      </w:r>
      <w:r w:rsidRPr="00F97A4B">
        <w:rPr>
          <w:spacing w:val="-2"/>
        </w:rPr>
        <w:t xml:space="preserve"> </w:t>
      </w:r>
      <w:r w:rsidRPr="00F97A4B">
        <w:t>презентацией</w:t>
      </w:r>
      <w:r w:rsidRPr="00F97A4B">
        <w:rPr>
          <w:spacing w:val="-2"/>
        </w:rPr>
        <w:t xml:space="preserve"> </w:t>
      </w:r>
      <w:r w:rsidRPr="00F97A4B">
        <w:t>(текст,</w:t>
      </w:r>
      <w:r w:rsidRPr="00F97A4B">
        <w:rPr>
          <w:spacing w:val="4"/>
        </w:rPr>
        <w:t xml:space="preserve"> </w:t>
      </w:r>
      <w:r w:rsidRPr="00F97A4B">
        <w:t>рисунки,</w:t>
      </w:r>
      <w:r w:rsidRPr="00F97A4B">
        <w:rPr>
          <w:spacing w:val="-57"/>
        </w:rPr>
        <w:t xml:space="preserve"> </w:t>
      </w:r>
      <w:r w:rsidRPr="00F97A4B">
        <w:t>фото,</w:t>
      </w:r>
      <w:r w:rsidRPr="00F97A4B">
        <w:rPr>
          <w:spacing w:val="-2"/>
        </w:rPr>
        <w:t xml:space="preserve"> </w:t>
      </w:r>
      <w:r w:rsidRPr="00F97A4B">
        <w:t>плакаты и</w:t>
      </w:r>
      <w:r w:rsidRPr="00F97A4B">
        <w:rPr>
          <w:spacing w:val="3"/>
        </w:rPr>
        <w:t xml:space="preserve"> </w:t>
      </w:r>
      <w:r w:rsidRPr="00F97A4B">
        <w:t>другое)</w:t>
      </w:r>
      <w:r w:rsidRPr="00F97A4B">
        <w:rPr>
          <w:spacing w:val="3"/>
        </w:rPr>
        <w:t xml:space="preserve"> </w:t>
      </w:r>
      <w:r w:rsidRPr="00F97A4B">
        <w:t>к</w:t>
      </w:r>
      <w:r w:rsidRPr="00F97A4B">
        <w:rPr>
          <w:spacing w:val="-1"/>
        </w:rPr>
        <w:t xml:space="preserve"> </w:t>
      </w:r>
      <w:r w:rsidRPr="00F97A4B">
        <w:t>тексту</w:t>
      </w:r>
      <w:r w:rsidRPr="00F97A4B">
        <w:rPr>
          <w:spacing w:val="-7"/>
        </w:rPr>
        <w:t xml:space="preserve"> </w:t>
      </w:r>
      <w:r w:rsidRPr="00F97A4B">
        <w:t>выступления.</w:t>
      </w:r>
    </w:p>
    <w:p w:rsidR="00C450EA" w:rsidRPr="00F97A4B" w:rsidRDefault="002F2362" w:rsidP="00267F92">
      <w:pPr>
        <w:pStyle w:val="a3"/>
        <w:ind w:left="0" w:firstLine="542"/>
      </w:pPr>
      <w:r w:rsidRPr="00F97A4B">
        <w:t>У</w:t>
      </w:r>
      <w:r w:rsidRPr="00F97A4B">
        <w:rPr>
          <w:spacing w:val="1"/>
        </w:rPr>
        <w:t xml:space="preserve"> </w:t>
      </w:r>
      <w:r w:rsidRPr="00F97A4B">
        <w:t>обучающегося будут</w:t>
      </w:r>
      <w:r w:rsidRPr="00F97A4B">
        <w:rPr>
          <w:spacing w:val="1"/>
        </w:rPr>
        <w:t xml:space="preserve"> </w:t>
      </w:r>
      <w:r w:rsidRPr="00F97A4B">
        <w:t>сформированы</w:t>
      </w:r>
      <w:r w:rsidRPr="00F97A4B">
        <w:rPr>
          <w:spacing w:val="1"/>
        </w:rPr>
        <w:t xml:space="preserve"> </w:t>
      </w:r>
      <w:r w:rsidRPr="00F97A4B">
        <w:t>следующие</w:t>
      </w:r>
      <w:r w:rsidRPr="00F97A4B">
        <w:rPr>
          <w:spacing w:val="1"/>
        </w:rPr>
        <w:t xml:space="preserve"> </w:t>
      </w:r>
      <w:r w:rsidRPr="00F97A4B">
        <w:rPr>
          <w:i/>
        </w:rPr>
        <w:t>умения</w:t>
      </w:r>
      <w:r w:rsidRPr="00F97A4B">
        <w:rPr>
          <w:i/>
          <w:spacing w:val="1"/>
        </w:rPr>
        <w:t xml:space="preserve"> </w:t>
      </w:r>
      <w:r w:rsidRPr="00F97A4B">
        <w:rPr>
          <w:i/>
        </w:rPr>
        <w:t>самоорганизации</w:t>
      </w:r>
      <w:r w:rsidRPr="00F97A4B">
        <w:rPr>
          <w:i/>
          <w:spacing w:val="1"/>
        </w:rPr>
        <w:t xml:space="preserve"> </w:t>
      </w:r>
      <w:r w:rsidRPr="00F97A4B">
        <w:t>как</w:t>
      </w:r>
      <w:r w:rsidRPr="00F97A4B">
        <w:rPr>
          <w:spacing w:val="1"/>
        </w:rPr>
        <w:t xml:space="preserve"> </w:t>
      </w:r>
      <w:r w:rsidRPr="00F97A4B">
        <w:t>части</w:t>
      </w:r>
      <w:r w:rsidRPr="00F97A4B">
        <w:rPr>
          <w:spacing w:val="-57"/>
        </w:rPr>
        <w:t xml:space="preserve"> </w:t>
      </w:r>
      <w:r w:rsidRPr="00F97A4B">
        <w:t>регулятивных</w:t>
      </w:r>
      <w:r w:rsidRPr="00F97A4B">
        <w:rPr>
          <w:spacing w:val="1"/>
        </w:rPr>
        <w:t xml:space="preserve"> </w:t>
      </w:r>
      <w:r w:rsidRPr="00F97A4B">
        <w:t>универсальных</w:t>
      </w:r>
      <w:r w:rsidRPr="00F97A4B">
        <w:rPr>
          <w:spacing w:val="2"/>
        </w:rPr>
        <w:t xml:space="preserve"> </w:t>
      </w:r>
      <w:r w:rsidRPr="00F97A4B">
        <w:t>учебных</w:t>
      </w:r>
      <w:r w:rsidRPr="00F97A4B">
        <w:rPr>
          <w:spacing w:val="-3"/>
        </w:rPr>
        <w:t xml:space="preserve"> </w:t>
      </w:r>
      <w:r w:rsidRPr="00F97A4B">
        <w:t>действий:</w:t>
      </w:r>
    </w:p>
    <w:p w:rsidR="00C450EA" w:rsidRPr="00F97A4B" w:rsidRDefault="002F2362" w:rsidP="00267F92">
      <w:pPr>
        <w:pStyle w:val="a3"/>
        <w:spacing w:line="237" w:lineRule="auto"/>
        <w:ind w:left="0" w:firstLine="542"/>
      </w:pPr>
      <w:r w:rsidRPr="00F97A4B">
        <w:t>планировать</w:t>
      </w:r>
      <w:r w:rsidRPr="00F97A4B">
        <w:rPr>
          <w:spacing w:val="1"/>
        </w:rPr>
        <w:t xml:space="preserve"> </w:t>
      </w:r>
      <w:r w:rsidRPr="00F97A4B">
        <w:t>самостоятельно</w:t>
      </w:r>
      <w:r w:rsidRPr="00F97A4B">
        <w:rPr>
          <w:spacing w:val="1"/>
        </w:rPr>
        <w:t xml:space="preserve"> </w:t>
      </w:r>
      <w:r w:rsidRPr="00F97A4B">
        <w:t>или</w:t>
      </w:r>
      <w:r w:rsidRPr="00F97A4B">
        <w:rPr>
          <w:spacing w:val="1"/>
        </w:rPr>
        <w:t xml:space="preserve"> </w:t>
      </w:r>
      <w:r w:rsidRPr="00F97A4B">
        <w:t>с</w:t>
      </w:r>
      <w:r w:rsidRPr="00F97A4B">
        <w:rPr>
          <w:spacing w:val="1"/>
        </w:rPr>
        <w:t xml:space="preserve"> </w:t>
      </w:r>
      <w:r w:rsidRPr="00F97A4B">
        <w:t>помощью</w:t>
      </w:r>
      <w:r w:rsidRPr="00F97A4B">
        <w:rPr>
          <w:spacing w:val="1"/>
        </w:rPr>
        <w:t xml:space="preserve"> </w:t>
      </w:r>
      <w:r w:rsidRPr="00F97A4B">
        <w:t>учителя</w:t>
      </w:r>
      <w:r w:rsidRPr="00F97A4B">
        <w:rPr>
          <w:spacing w:val="1"/>
        </w:rPr>
        <w:t xml:space="preserve"> </w:t>
      </w:r>
      <w:r w:rsidRPr="00F97A4B">
        <w:t>действия</w:t>
      </w:r>
      <w:r w:rsidRPr="00F97A4B">
        <w:rPr>
          <w:spacing w:val="1"/>
        </w:rPr>
        <w:t xml:space="preserve"> </w:t>
      </w:r>
      <w:r w:rsidRPr="00F97A4B">
        <w:t>по</w:t>
      </w:r>
      <w:r w:rsidRPr="00F97A4B">
        <w:rPr>
          <w:spacing w:val="1"/>
        </w:rPr>
        <w:t xml:space="preserve"> </w:t>
      </w:r>
      <w:r w:rsidRPr="00F97A4B">
        <w:t>решению</w:t>
      </w:r>
      <w:r w:rsidRPr="00F97A4B">
        <w:rPr>
          <w:spacing w:val="1"/>
        </w:rPr>
        <w:t xml:space="preserve"> </w:t>
      </w:r>
      <w:r w:rsidRPr="00F97A4B">
        <w:t>учебной</w:t>
      </w:r>
      <w:r w:rsidRPr="00F97A4B">
        <w:rPr>
          <w:spacing w:val="-58"/>
        </w:rPr>
        <w:t xml:space="preserve"> </w:t>
      </w:r>
      <w:r w:rsidRPr="00F97A4B">
        <w:t>задачи;</w:t>
      </w:r>
    </w:p>
    <w:p w:rsidR="00C450EA" w:rsidRPr="00F97A4B" w:rsidRDefault="002F2362" w:rsidP="00267F92">
      <w:pPr>
        <w:pStyle w:val="a3"/>
        <w:ind w:left="0"/>
      </w:pPr>
      <w:r w:rsidRPr="00F97A4B">
        <w:t>выстраивать</w:t>
      </w:r>
      <w:r w:rsidRPr="00F97A4B">
        <w:rPr>
          <w:spacing w:val="-3"/>
        </w:rPr>
        <w:t xml:space="preserve"> </w:t>
      </w:r>
      <w:r w:rsidRPr="00F97A4B">
        <w:t>последовательность</w:t>
      </w:r>
      <w:r w:rsidRPr="00F97A4B">
        <w:rPr>
          <w:spacing w:val="-2"/>
        </w:rPr>
        <w:t xml:space="preserve"> </w:t>
      </w:r>
      <w:r w:rsidRPr="00F97A4B">
        <w:t>выбранных</w:t>
      </w:r>
      <w:r w:rsidRPr="00F97A4B">
        <w:rPr>
          <w:spacing w:val="-4"/>
        </w:rPr>
        <w:t xml:space="preserve"> </w:t>
      </w:r>
      <w:r w:rsidRPr="00F97A4B">
        <w:t>действий</w:t>
      </w:r>
      <w:r w:rsidRPr="00F97A4B">
        <w:rPr>
          <w:spacing w:val="-4"/>
        </w:rPr>
        <w:t xml:space="preserve"> </w:t>
      </w:r>
      <w:r w:rsidRPr="00F97A4B">
        <w:t>и</w:t>
      </w:r>
      <w:r w:rsidRPr="00F97A4B">
        <w:rPr>
          <w:spacing w:val="-3"/>
        </w:rPr>
        <w:t xml:space="preserve"> </w:t>
      </w:r>
      <w:r w:rsidRPr="00F97A4B">
        <w:t>операций.</w:t>
      </w:r>
    </w:p>
    <w:p w:rsidR="00C450EA" w:rsidRPr="00F97A4B" w:rsidRDefault="002F2362" w:rsidP="00267F92">
      <w:pPr>
        <w:spacing w:line="275" w:lineRule="exact"/>
        <w:jc w:val="both"/>
        <w:rPr>
          <w:i/>
          <w:sz w:val="24"/>
          <w:szCs w:val="24"/>
        </w:rPr>
      </w:pPr>
      <w:r w:rsidRPr="00F97A4B">
        <w:rPr>
          <w:sz w:val="24"/>
          <w:szCs w:val="24"/>
        </w:rPr>
        <w:t>У</w:t>
      </w:r>
      <w:r w:rsidRPr="00F97A4B">
        <w:rPr>
          <w:spacing w:val="28"/>
          <w:sz w:val="24"/>
          <w:szCs w:val="24"/>
        </w:rPr>
        <w:t xml:space="preserve"> </w:t>
      </w:r>
      <w:r w:rsidRPr="00F97A4B">
        <w:rPr>
          <w:sz w:val="24"/>
          <w:szCs w:val="24"/>
        </w:rPr>
        <w:t>обучающегося</w:t>
      </w:r>
      <w:r w:rsidRPr="00F97A4B">
        <w:rPr>
          <w:spacing w:val="25"/>
          <w:sz w:val="24"/>
          <w:szCs w:val="24"/>
        </w:rPr>
        <w:t xml:space="preserve"> </w:t>
      </w:r>
      <w:r w:rsidRPr="00F97A4B">
        <w:rPr>
          <w:sz w:val="24"/>
          <w:szCs w:val="24"/>
        </w:rPr>
        <w:t>будут</w:t>
      </w:r>
      <w:r w:rsidRPr="00F97A4B">
        <w:rPr>
          <w:spacing w:val="31"/>
          <w:sz w:val="24"/>
          <w:szCs w:val="24"/>
        </w:rPr>
        <w:t xml:space="preserve"> </w:t>
      </w:r>
      <w:r w:rsidRPr="00F97A4B">
        <w:rPr>
          <w:sz w:val="24"/>
          <w:szCs w:val="24"/>
        </w:rPr>
        <w:t>сформированы</w:t>
      </w:r>
      <w:r w:rsidRPr="00F97A4B">
        <w:rPr>
          <w:spacing w:val="32"/>
          <w:sz w:val="24"/>
          <w:szCs w:val="24"/>
        </w:rPr>
        <w:t xml:space="preserve"> </w:t>
      </w:r>
      <w:r w:rsidRPr="00F97A4B">
        <w:rPr>
          <w:sz w:val="24"/>
          <w:szCs w:val="24"/>
        </w:rPr>
        <w:t>следующие</w:t>
      </w:r>
      <w:r w:rsidRPr="00F97A4B">
        <w:rPr>
          <w:spacing w:val="29"/>
          <w:sz w:val="24"/>
          <w:szCs w:val="24"/>
        </w:rPr>
        <w:t xml:space="preserve"> </w:t>
      </w:r>
      <w:r w:rsidRPr="00F97A4B">
        <w:rPr>
          <w:sz w:val="24"/>
          <w:szCs w:val="24"/>
        </w:rPr>
        <w:t>умения</w:t>
      </w:r>
      <w:r w:rsidRPr="00F97A4B">
        <w:rPr>
          <w:spacing w:val="39"/>
          <w:sz w:val="24"/>
          <w:szCs w:val="24"/>
        </w:rPr>
        <w:t xml:space="preserve"> </w:t>
      </w:r>
      <w:r w:rsidRPr="00F97A4B">
        <w:rPr>
          <w:i/>
          <w:sz w:val="24"/>
          <w:szCs w:val="24"/>
        </w:rPr>
        <w:t>самоконтроля</w:t>
      </w:r>
      <w:r w:rsidRPr="00F97A4B">
        <w:rPr>
          <w:i/>
          <w:spacing w:val="29"/>
          <w:sz w:val="24"/>
          <w:szCs w:val="24"/>
        </w:rPr>
        <w:t xml:space="preserve"> </w:t>
      </w:r>
      <w:r w:rsidRPr="00F97A4B">
        <w:rPr>
          <w:i/>
          <w:sz w:val="24"/>
          <w:szCs w:val="24"/>
        </w:rPr>
        <w:t>и</w:t>
      </w:r>
      <w:r w:rsidRPr="00F97A4B">
        <w:rPr>
          <w:i/>
          <w:spacing w:val="26"/>
          <w:sz w:val="24"/>
          <w:szCs w:val="24"/>
        </w:rPr>
        <w:t xml:space="preserve"> </w:t>
      </w:r>
      <w:r w:rsidRPr="00F97A4B">
        <w:rPr>
          <w:i/>
          <w:sz w:val="24"/>
          <w:szCs w:val="24"/>
        </w:rPr>
        <w:t>самооценки</w:t>
      </w:r>
    </w:p>
    <w:p w:rsidR="00C450EA" w:rsidRPr="00F97A4B" w:rsidRDefault="002F2362" w:rsidP="00267F92">
      <w:pPr>
        <w:pStyle w:val="a3"/>
        <w:spacing w:line="432" w:lineRule="auto"/>
        <w:ind w:left="0" w:hanging="543"/>
      </w:pPr>
      <w:r w:rsidRPr="00F97A4B">
        <w:t>как части регулятивных универсальных учебных действий:</w:t>
      </w:r>
      <w:r w:rsidRPr="00F97A4B">
        <w:rPr>
          <w:spacing w:val="1"/>
        </w:rPr>
        <w:t xml:space="preserve"> </w:t>
      </w:r>
      <w:r w:rsidRPr="00F97A4B">
        <w:t>осуществлять</w:t>
      </w:r>
      <w:r w:rsidRPr="00F97A4B">
        <w:rPr>
          <w:spacing w:val="-2"/>
        </w:rPr>
        <w:t xml:space="preserve"> </w:t>
      </w:r>
      <w:r w:rsidRPr="00F97A4B">
        <w:t>контроль</w:t>
      </w:r>
      <w:r w:rsidRPr="00F97A4B">
        <w:rPr>
          <w:spacing w:val="-6"/>
        </w:rPr>
        <w:t xml:space="preserve"> </w:t>
      </w:r>
      <w:r w:rsidRPr="00F97A4B">
        <w:t>процесса</w:t>
      </w:r>
      <w:r w:rsidRPr="00F97A4B">
        <w:rPr>
          <w:spacing w:val="-3"/>
        </w:rPr>
        <w:t xml:space="preserve"> </w:t>
      </w:r>
      <w:r w:rsidRPr="00F97A4B">
        <w:t>и</w:t>
      </w:r>
      <w:r w:rsidRPr="00F97A4B">
        <w:rPr>
          <w:spacing w:val="-1"/>
        </w:rPr>
        <w:t xml:space="preserve"> </w:t>
      </w:r>
      <w:r w:rsidRPr="00F97A4B">
        <w:t>результата</w:t>
      </w:r>
      <w:r w:rsidRPr="00F97A4B">
        <w:rPr>
          <w:spacing w:val="-2"/>
        </w:rPr>
        <w:t xml:space="preserve"> </w:t>
      </w:r>
      <w:r w:rsidRPr="00F97A4B">
        <w:t>своей</w:t>
      </w:r>
      <w:r w:rsidRPr="00F97A4B">
        <w:rPr>
          <w:spacing w:val="-6"/>
        </w:rPr>
        <w:t xml:space="preserve"> </w:t>
      </w:r>
      <w:r w:rsidRPr="00F97A4B">
        <w:t>деятельности;</w:t>
      </w:r>
      <w:r w:rsidRPr="00F97A4B">
        <w:rPr>
          <w:spacing w:val="-57"/>
        </w:rPr>
        <w:t xml:space="preserve"> </w:t>
      </w:r>
      <w:r w:rsidRPr="00F97A4B">
        <w:t>находить</w:t>
      </w:r>
      <w:r w:rsidRPr="00F97A4B">
        <w:rPr>
          <w:spacing w:val="-3"/>
        </w:rPr>
        <w:t xml:space="preserve"> </w:t>
      </w:r>
      <w:r w:rsidRPr="00F97A4B">
        <w:t>ошибки</w:t>
      </w:r>
      <w:r w:rsidRPr="00F97A4B">
        <w:rPr>
          <w:spacing w:val="-4"/>
        </w:rPr>
        <w:t xml:space="preserve"> </w:t>
      </w:r>
      <w:r w:rsidRPr="00F97A4B">
        <w:t>в</w:t>
      </w:r>
      <w:r w:rsidRPr="00F97A4B">
        <w:rPr>
          <w:spacing w:val="1"/>
        </w:rPr>
        <w:t xml:space="preserve"> </w:t>
      </w:r>
      <w:r w:rsidRPr="00F97A4B">
        <w:t>своей</w:t>
      </w:r>
      <w:r w:rsidRPr="00F97A4B">
        <w:rPr>
          <w:spacing w:val="1"/>
        </w:rPr>
        <w:t xml:space="preserve"> </w:t>
      </w:r>
      <w:r w:rsidRPr="00F97A4B">
        <w:t>работе и</w:t>
      </w:r>
      <w:r w:rsidRPr="00F97A4B">
        <w:rPr>
          <w:spacing w:val="-4"/>
        </w:rPr>
        <w:t xml:space="preserve"> </w:t>
      </w:r>
      <w:r w:rsidRPr="00F97A4B">
        <w:t>устанавливать</w:t>
      </w:r>
      <w:r w:rsidRPr="00F97A4B">
        <w:rPr>
          <w:spacing w:val="8"/>
        </w:rPr>
        <w:t xml:space="preserve"> </w:t>
      </w:r>
      <w:r w:rsidRPr="00F97A4B">
        <w:t>их</w:t>
      </w:r>
      <w:r w:rsidRPr="00F97A4B">
        <w:rPr>
          <w:spacing w:val="-5"/>
        </w:rPr>
        <w:t xml:space="preserve"> </w:t>
      </w:r>
      <w:r w:rsidRPr="00F97A4B">
        <w:t>причины;</w:t>
      </w:r>
    </w:p>
    <w:p w:rsidR="00C450EA" w:rsidRPr="00F97A4B" w:rsidRDefault="002F2362" w:rsidP="00267F92">
      <w:pPr>
        <w:pStyle w:val="a3"/>
        <w:spacing w:line="274" w:lineRule="exact"/>
        <w:ind w:left="0"/>
      </w:pPr>
      <w:r w:rsidRPr="00F97A4B">
        <w:t>корректировать</w:t>
      </w:r>
      <w:r w:rsidRPr="00F97A4B">
        <w:rPr>
          <w:spacing w:val="-4"/>
        </w:rPr>
        <w:t xml:space="preserve"> </w:t>
      </w:r>
      <w:r w:rsidRPr="00F97A4B">
        <w:t>свои</w:t>
      </w:r>
      <w:r w:rsidRPr="00F97A4B">
        <w:rPr>
          <w:spacing w:val="-5"/>
        </w:rPr>
        <w:t xml:space="preserve"> </w:t>
      </w:r>
      <w:r w:rsidRPr="00F97A4B">
        <w:t>действия</w:t>
      </w:r>
      <w:r w:rsidRPr="00F97A4B">
        <w:rPr>
          <w:spacing w:val="-6"/>
        </w:rPr>
        <w:t xml:space="preserve"> </w:t>
      </w:r>
      <w:r w:rsidRPr="00F97A4B">
        <w:t>при</w:t>
      </w:r>
      <w:r w:rsidRPr="00F97A4B">
        <w:rPr>
          <w:spacing w:val="-5"/>
        </w:rPr>
        <w:t xml:space="preserve"> </w:t>
      </w:r>
      <w:r w:rsidRPr="00F97A4B">
        <w:t>необходимости (с</w:t>
      </w:r>
      <w:r w:rsidRPr="00F97A4B">
        <w:rPr>
          <w:spacing w:val="-7"/>
        </w:rPr>
        <w:t xml:space="preserve"> </w:t>
      </w:r>
      <w:r w:rsidRPr="00F97A4B">
        <w:t>небольшой</w:t>
      </w:r>
      <w:r w:rsidRPr="00F97A4B">
        <w:rPr>
          <w:spacing w:val="-5"/>
        </w:rPr>
        <w:t xml:space="preserve"> </w:t>
      </w:r>
      <w:r w:rsidRPr="00F97A4B">
        <w:t>помощью</w:t>
      </w:r>
      <w:r w:rsidRPr="00F97A4B">
        <w:rPr>
          <w:spacing w:val="-3"/>
        </w:rPr>
        <w:t xml:space="preserve"> </w:t>
      </w:r>
      <w:r w:rsidRPr="00F97A4B">
        <w:t>учителя);</w:t>
      </w:r>
    </w:p>
    <w:p w:rsidR="00C450EA" w:rsidRPr="00F97A4B" w:rsidRDefault="002F2362" w:rsidP="00267F92">
      <w:pPr>
        <w:pStyle w:val="a3"/>
        <w:ind w:left="0" w:firstLine="542"/>
      </w:pPr>
      <w:r w:rsidRPr="00F97A4B">
        <w:t>предвидеть возможность возникновения трудностей и ошибок, предусматривать способы</w:t>
      </w:r>
      <w:r w:rsidRPr="00F97A4B">
        <w:rPr>
          <w:spacing w:val="-57"/>
        </w:rPr>
        <w:t xml:space="preserve"> </w:t>
      </w:r>
      <w:r w:rsidRPr="00F97A4B">
        <w:t>их</w:t>
      </w:r>
      <w:r w:rsidRPr="00F97A4B">
        <w:rPr>
          <w:spacing w:val="-5"/>
        </w:rPr>
        <w:t xml:space="preserve"> </w:t>
      </w:r>
      <w:r w:rsidRPr="00F97A4B">
        <w:t>предупреждения,</w:t>
      </w:r>
      <w:r w:rsidRPr="00F97A4B">
        <w:rPr>
          <w:spacing w:val="2"/>
        </w:rPr>
        <w:t xml:space="preserve"> </w:t>
      </w:r>
      <w:r w:rsidRPr="00F97A4B">
        <w:t>в</w:t>
      </w:r>
      <w:r w:rsidRPr="00F97A4B">
        <w:rPr>
          <w:spacing w:val="-2"/>
        </w:rPr>
        <w:t xml:space="preserve"> </w:t>
      </w:r>
      <w:r w:rsidRPr="00F97A4B">
        <w:t>том</w:t>
      </w:r>
      <w:r w:rsidRPr="00F97A4B">
        <w:rPr>
          <w:spacing w:val="-3"/>
        </w:rPr>
        <w:t xml:space="preserve"> </w:t>
      </w:r>
      <w:r w:rsidRPr="00F97A4B">
        <w:t>числе в</w:t>
      </w:r>
      <w:r w:rsidRPr="00F97A4B">
        <w:rPr>
          <w:spacing w:val="-3"/>
        </w:rPr>
        <w:t xml:space="preserve"> </w:t>
      </w:r>
      <w:r w:rsidRPr="00F97A4B">
        <w:t>житейских</w:t>
      </w:r>
      <w:r w:rsidRPr="00F97A4B">
        <w:rPr>
          <w:spacing w:val="-4"/>
        </w:rPr>
        <w:t xml:space="preserve"> </w:t>
      </w:r>
      <w:r w:rsidRPr="00F97A4B">
        <w:t>ситуациях,</w:t>
      </w:r>
      <w:r w:rsidRPr="00F97A4B">
        <w:rPr>
          <w:spacing w:val="2"/>
        </w:rPr>
        <w:t xml:space="preserve"> </w:t>
      </w:r>
      <w:r w:rsidRPr="00F97A4B">
        <w:t>опасных</w:t>
      </w:r>
      <w:r w:rsidRPr="00F97A4B">
        <w:rPr>
          <w:spacing w:val="-4"/>
        </w:rPr>
        <w:t xml:space="preserve"> </w:t>
      </w:r>
      <w:r w:rsidRPr="00F97A4B">
        <w:t>для здоровья</w:t>
      </w:r>
      <w:r w:rsidRPr="00F97A4B">
        <w:rPr>
          <w:spacing w:val="-5"/>
        </w:rPr>
        <w:t xml:space="preserve"> </w:t>
      </w:r>
      <w:r w:rsidRPr="00F97A4B">
        <w:t>и</w:t>
      </w:r>
      <w:r w:rsidRPr="00F97A4B">
        <w:rPr>
          <w:spacing w:val="-3"/>
        </w:rPr>
        <w:t xml:space="preserve"> </w:t>
      </w:r>
      <w:r w:rsidRPr="00F97A4B">
        <w:t>жизни;</w:t>
      </w:r>
    </w:p>
    <w:p w:rsidR="00C450EA" w:rsidRPr="00F97A4B" w:rsidRDefault="002F2362" w:rsidP="00267F92">
      <w:pPr>
        <w:pStyle w:val="a3"/>
        <w:spacing w:line="242" w:lineRule="auto"/>
        <w:ind w:left="0" w:firstLine="542"/>
      </w:pPr>
      <w:r w:rsidRPr="00F97A4B">
        <w:t>объективно</w:t>
      </w:r>
      <w:r w:rsidRPr="00F97A4B">
        <w:rPr>
          <w:spacing w:val="1"/>
        </w:rPr>
        <w:t xml:space="preserve"> </w:t>
      </w:r>
      <w:r w:rsidRPr="00F97A4B">
        <w:t>оценивать</w:t>
      </w:r>
      <w:r w:rsidRPr="00F97A4B">
        <w:rPr>
          <w:spacing w:val="1"/>
        </w:rPr>
        <w:t xml:space="preserve"> </w:t>
      </w:r>
      <w:r w:rsidRPr="00F97A4B">
        <w:t>результаты</w:t>
      </w:r>
      <w:r w:rsidRPr="00F97A4B">
        <w:rPr>
          <w:spacing w:val="1"/>
        </w:rPr>
        <w:t xml:space="preserve"> </w:t>
      </w:r>
      <w:r w:rsidRPr="00F97A4B">
        <w:t>своей</w:t>
      </w:r>
      <w:r w:rsidRPr="00F97A4B">
        <w:rPr>
          <w:spacing w:val="1"/>
        </w:rPr>
        <w:t xml:space="preserve"> </w:t>
      </w:r>
      <w:r w:rsidRPr="00F97A4B">
        <w:t>деятельности,</w:t>
      </w:r>
      <w:r w:rsidRPr="00F97A4B">
        <w:rPr>
          <w:spacing w:val="1"/>
        </w:rPr>
        <w:t xml:space="preserve"> </w:t>
      </w:r>
      <w:r w:rsidRPr="00F97A4B">
        <w:t>соотносить</w:t>
      </w:r>
      <w:r w:rsidRPr="00F97A4B">
        <w:rPr>
          <w:spacing w:val="1"/>
        </w:rPr>
        <w:t xml:space="preserve"> </w:t>
      </w:r>
      <w:r w:rsidRPr="00F97A4B">
        <w:t>свою</w:t>
      </w:r>
      <w:r w:rsidRPr="00F97A4B">
        <w:rPr>
          <w:spacing w:val="1"/>
        </w:rPr>
        <w:t xml:space="preserve"> </w:t>
      </w:r>
      <w:r w:rsidRPr="00F97A4B">
        <w:t>оценку</w:t>
      </w:r>
      <w:r w:rsidRPr="00F97A4B">
        <w:rPr>
          <w:spacing w:val="60"/>
        </w:rPr>
        <w:t xml:space="preserve"> </w:t>
      </w:r>
      <w:r w:rsidRPr="00F97A4B">
        <w:t>с</w:t>
      </w:r>
      <w:r w:rsidRPr="00F97A4B">
        <w:rPr>
          <w:spacing w:val="1"/>
        </w:rPr>
        <w:t xml:space="preserve"> </w:t>
      </w:r>
      <w:r w:rsidRPr="00F97A4B">
        <w:t>оценкой</w:t>
      </w:r>
      <w:r w:rsidRPr="00F97A4B">
        <w:rPr>
          <w:spacing w:val="-3"/>
        </w:rPr>
        <w:t xml:space="preserve"> </w:t>
      </w:r>
      <w:r w:rsidRPr="00F97A4B">
        <w:t>учителя;</w:t>
      </w:r>
    </w:p>
    <w:p w:rsidR="00C450EA" w:rsidRPr="00F97A4B" w:rsidRDefault="002F2362" w:rsidP="00267F92">
      <w:pPr>
        <w:pStyle w:val="a3"/>
        <w:spacing w:line="242" w:lineRule="auto"/>
        <w:ind w:left="0" w:firstLine="542"/>
      </w:pPr>
      <w:r w:rsidRPr="00F97A4B">
        <w:t>оценивать</w:t>
      </w:r>
      <w:r w:rsidRPr="00F97A4B">
        <w:rPr>
          <w:spacing w:val="1"/>
        </w:rPr>
        <w:t xml:space="preserve"> </w:t>
      </w:r>
      <w:r w:rsidRPr="00F97A4B">
        <w:t>целесообразность</w:t>
      </w:r>
      <w:r w:rsidRPr="00F97A4B">
        <w:rPr>
          <w:spacing w:val="1"/>
        </w:rPr>
        <w:t xml:space="preserve"> </w:t>
      </w:r>
      <w:r w:rsidRPr="00F97A4B">
        <w:t>выбранных</w:t>
      </w:r>
      <w:r w:rsidRPr="00F97A4B">
        <w:rPr>
          <w:spacing w:val="1"/>
        </w:rPr>
        <w:t xml:space="preserve"> </w:t>
      </w:r>
      <w:r w:rsidRPr="00F97A4B">
        <w:t>способов</w:t>
      </w:r>
      <w:r w:rsidRPr="00F97A4B">
        <w:rPr>
          <w:spacing w:val="1"/>
        </w:rPr>
        <w:t xml:space="preserve"> </w:t>
      </w:r>
      <w:r w:rsidRPr="00F97A4B">
        <w:t>действия,</w:t>
      </w:r>
      <w:r w:rsidRPr="00F97A4B">
        <w:rPr>
          <w:spacing w:val="1"/>
        </w:rPr>
        <w:t xml:space="preserve"> </w:t>
      </w:r>
      <w:r w:rsidRPr="00F97A4B">
        <w:t>при</w:t>
      </w:r>
      <w:r w:rsidRPr="00F97A4B">
        <w:rPr>
          <w:spacing w:val="1"/>
        </w:rPr>
        <w:t xml:space="preserve"> </w:t>
      </w:r>
      <w:r w:rsidRPr="00F97A4B">
        <w:t>необходимости</w:t>
      </w:r>
      <w:r w:rsidRPr="00F97A4B">
        <w:rPr>
          <w:spacing w:val="1"/>
        </w:rPr>
        <w:t xml:space="preserve"> </w:t>
      </w:r>
      <w:r w:rsidRPr="00F97A4B">
        <w:t>корректировать</w:t>
      </w:r>
      <w:r w:rsidRPr="00F97A4B">
        <w:rPr>
          <w:spacing w:val="-2"/>
        </w:rPr>
        <w:t xml:space="preserve"> </w:t>
      </w:r>
      <w:r w:rsidRPr="00F97A4B">
        <w:t>их.</w:t>
      </w:r>
    </w:p>
    <w:p w:rsidR="00C450EA" w:rsidRPr="00F97A4B" w:rsidRDefault="002F2362" w:rsidP="00267F92">
      <w:pPr>
        <w:pStyle w:val="a3"/>
        <w:spacing w:line="494" w:lineRule="exact"/>
        <w:ind w:left="0"/>
      </w:pPr>
      <w:r w:rsidRPr="00F97A4B">
        <w:t xml:space="preserve">У обучающегося будут сформированы следующие умения </w:t>
      </w:r>
      <w:r w:rsidRPr="00F97A4B">
        <w:rPr>
          <w:i/>
        </w:rPr>
        <w:t>совместной деятельности</w:t>
      </w:r>
      <w:r w:rsidRPr="00F97A4B">
        <w:t>:</w:t>
      </w:r>
      <w:r w:rsidRPr="00F97A4B">
        <w:rPr>
          <w:spacing w:val="1"/>
        </w:rPr>
        <w:t xml:space="preserve"> </w:t>
      </w:r>
      <w:r w:rsidRPr="00F97A4B">
        <w:t xml:space="preserve">понимать  </w:t>
      </w:r>
      <w:r w:rsidRPr="00F97A4B">
        <w:rPr>
          <w:spacing w:val="8"/>
        </w:rPr>
        <w:t xml:space="preserve"> </w:t>
      </w:r>
      <w:r w:rsidRPr="00F97A4B">
        <w:t xml:space="preserve">значение  </w:t>
      </w:r>
      <w:r w:rsidRPr="00F97A4B">
        <w:rPr>
          <w:spacing w:val="5"/>
        </w:rPr>
        <w:t xml:space="preserve"> </w:t>
      </w:r>
      <w:r w:rsidRPr="00F97A4B">
        <w:t xml:space="preserve">коллективной  </w:t>
      </w:r>
      <w:r w:rsidRPr="00F97A4B">
        <w:rPr>
          <w:spacing w:val="8"/>
        </w:rPr>
        <w:t xml:space="preserve"> </w:t>
      </w:r>
      <w:r w:rsidRPr="00F97A4B">
        <w:t xml:space="preserve">деятельности  </w:t>
      </w:r>
      <w:r w:rsidRPr="00F97A4B">
        <w:rPr>
          <w:spacing w:val="8"/>
        </w:rPr>
        <w:t xml:space="preserve"> </w:t>
      </w:r>
      <w:r w:rsidRPr="00F97A4B">
        <w:t xml:space="preserve">для  </w:t>
      </w:r>
      <w:r w:rsidRPr="00F97A4B">
        <w:rPr>
          <w:spacing w:val="12"/>
        </w:rPr>
        <w:t xml:space="preserve"> </w:t>
      </w:r>
      <w:r w:rsidRPr="00F97A4B">
        <w:t xml:space="preserve">успешного  </w:t>
      </w:r>
      <w:r w:rsidRPr="00F97A4B">
        <w:rPr>
          <w:spacing w:val="11"/>
        </w:rPr>
        <w:t xml:space="preserve"> </w:t>
      </w:r>
      <w:r w:rsidRPr="00F97A4B">
        <w:t xml:space="preserve">решения  </w:t>
      </w:r>
      <w:r w:rsidRPr="00F97A4B">
        <w:rPr>
          <w:spacing w:val="7"/>
        </w:rPr>
        <w:t xml:space="preserve"> </w:t>
      </w:r>
      <w:r w:rsidRPr="00F97A4B">
        <w:t>учебной</w:t>
      </w:r>
    </w:p>
    <w:p w:rsidR="00C450EA" w:rsidRPr="00F97A4B" w:rsidRDefault="002F2362" w:rsidP="00267F92">
      <w:pPr>
        <w:pStyle w:val="a3"/>
        <w:tabs>
          <w:tab w:val="left" w:pos="2309"/>
          <w:tab w:val="left" w:pos="3316"/>
          <w:tab w:val="left" w:pos="4405"/>
          <w:tab w:val="left" w:pos="5896"/>
          <w:tab w:val="left" w:pos="6280"/>
          <w:tab w:val="left" w:pos="8304"/>
          <w:tab w:val="left" w:pos="10126"/>
        </w:tabs>
        <w:spacing w:line="231" w:lineRule="exact"/>
        <w:ind w:left="0"/>
      </w:pPr>
      <w:r w:rsidRPr="00F97A4B">
        <w:t>(практической)</w:t>
      </w:r>
      <w:r w:rsidRPr="00F97A4B">
        <w:tab/>
        <w:t>задачи;</w:t>
      </w:r>
      <w:r w:rsidRPr="00F97A4B">
        <w:tab/>
        <w:t>активно</w:t>
      </w:r>
      <w:r w:rsidRPr="00F97A4B">
        <w:tab/>
        <w:t>участвовать</w:t>
      </w:r>
      <w:r w:rsidRPr="00F97A4B">
        <w:tab/>
        <w:t>в</w:t>
      </w:r>
      <w:r w:rsidRPr="00F97A4B">
        <w:tab/>
        <w:t>формулировании</w:t>
      </w:r>
      <w:r w:rsidRPr="00F97A4B">
        <w:tab/>
        <w:t>краткосрочных</w:t>
      </w:r>
      <w:r w:rsidRPr="00F97A4B">
        <w:tab/>
        <w:t>и</w:t>
      </w:r>
    </w:p>
    <w:p w:rsidR="00C450EA" w:rsidRPr="00F97A4B" w:rsidRDefault="002F2362" w:rsidP="00267F92">
      <w:pPr>
        <w:pStyle w:val="a3"/>
        <w:tabs>
          <w:tab w:val="left" w:pos="2150"/>
          <w:tab w:val="left" w:pos="2952"/>
          <w:tab w:val="left" w:pos="4352"/>
          <w:tab w:val="left" w:pos="5931"/>
          <w:tab w:val="left" w:pos="6453"/>
          <w:tab w:val="left" w:pos="7364"/>
          <w:tab w:val="left" w:pos="8740"/>
          <w:tab w:val="left" w:pos="10006"/>
        </w:tabs>
        <w:spacing w:line="242" w:lineRule="auto"/>
        <w:ind w:left="0"/>
      </w:pPr>
      <w:r w:rsidRPr="00F97A4B">
        <w:t>долгосрочных</w:t>
      </w:r>
      <w:r w:rsidRPr="00F97A4B">
        <w:tab/>
        <w:t>целей</w:t>
      </w:r>
      <w:r w:rsidRPr="00F97A4B">
        <w:tab/>
        <w:t>совместной</w:t>
      </w:r>
      <w:r w:rsidRPr="00F97A4B">
        <w:tab/>
        <w:t>деятельности</w:t>
      </w:r>
      <w:r w:rsidRPr="00F97A4B">
        <w:tab/>
        <w:t>(на</w:t>
      </w:r>
      <w:r w:rsidRPr="00F97A4B">
        <w:tab/>
        <w:t>основе</w:t>
      </w:r>
      <w:r w:rsidRPr="00F97A4B">
        <w:tab/>
        <w:t>изученного</w:t>
      </w:r>
      <w:r w:rsidRPr="00F97A4B">
        <w:tab/>
        <w:t>материала</w:t>
      </w:r>
      <w:r w:rsidRPr="00F97A4B">
        <w:tab/>
      </w:r>
      <w:r w:rsidRPr="00F97A4B">
        <w:rPr>
          <w:spacing w:val="-4"/>
        </w:rPr>
        <w:t>по</w:t>
      </w:r>
      <w:r w:rsidRPr="00F97A4B">
        <w:rPr>
          <w:spacing w:val="-57"/>
        </w:rPr>
        <w:t xml:space="preserve"> </w:t>
      </w:r>
      <w:r w:rsidRPr="00F97A4B">
        <w:t>окружающему</w:t>
      </w:r>
      <w:r w:rsidRPr="00F97A4B">
        <w:rPr>
          <w:spacing w:val="-9"/>
        </w:rPr>
        <w:t xml:space="preserve"> </w:t>
      </w:r>
      <w:r w:rsidRPr="00F97A4B">
        <w:t>миру);</w:t>
      </w:r>
    </w:p>
    <w:p w:rsidR="00C450EA" w:rsidRPr="00F97A4B" w:rsidRDefault="002F2362" w:rsidP="00267F92">
      <w:pPr>
        <w:pStyle w:val="a3"/>
        <w:spacing w:line="237" w:lineRule="auto"/>
        <w:ind w:left="0" w:firstLine="542"/>
      </w:pPr>
      <w:r w:rsidRPr="00F97A4B">
        <w:t>коллективно</w:t>
      </w:r>
      <w:r w:rsidRPr="00F97A4B">
        <w:rPr>
          <w:spacing w:val="1"/>
        </w:rPr>
        <w:t xml:space="preserve"> </w:t>
      </w:r>
      <w:r w:rsidRPr="00F97A4B">
        <w:t>строить</w:t>
      </w:r>
      <w:r w:rsidRPr="00F97A4B">
        <w:rPr>
          <w:spacing w:val="1"/>
        </w:rPr>
        <w:t xml:space="preserve"> </w:t>
      </w:r>
      <w:r w:rsidRPr="00F97A4B">
        <w:t>действия</w:t>
      </w:r>
      <w:r w:rsidRPr="00F97A4B">
        <w:rPr>
          <w:spacing w:val="1"/>
        </w:rPr>
        <w:t xml:space="preserve"> </w:t>
      </w:r>
      <w:r w:rsidRPr="00F97A4B">
        <w:t>по</w:t>
      </w:r>
      <w:r w:rsidRPr="00F97A4B">
        <w:rPr>
          <w:spacing w:val="1"/>
        </w:rPr>
        <w:t xml:space="preserve"> </w:t>
      </w:r>
      <w:r w:rsidRPr="00F97A4B">
        <w:t>достижению</w:t>
      </w:r>
      <w:r w:rsidRPr="00F97A4B">
        <w:rPr>
          <w:spacing w:val="1"/>
        </w:rPr>
        <w:t xml:space="preserve"> </w:t>
      </w:r>
      <w:r w:rsidRPr="00F97A4B">
        <w:t>общей</w:t>
      </w:r>
      <w:r w:rsidRPr="00F97A4B">
        <w:rPr>
          <w:spacing w:val="1"/>
        </w:rPr>
        <w:t xml:space="preserve"> </w:t>
      </w:r>
      <w:r w:rsidRPr="00F97A4B">
        <w:t>цели:</w:t>
      </w:r>
      <w:r w:rsidRPr="00F97A4B">
        <w:rPr>
          <w:spacing w:val="1"/>
        </w:rPr>
        <w:t xml:space="preserve"> </w:t>
      </w:r>
      <w:r w:rsidRPr="00F97A4B">
        <w:t>распределять</w:t>
      </w:r>
      <w:r w:rsidRPr="00F97A4B">
        <w:rPr>
          <w:spacing w:val="1"/>
        </w:rPr>
        <w:t xml:space="preserve"> </w:t>
      </w:r>
      <w:r w:rsidRPr="00F97A4B">
        <w:t>роли,</w:t>
      </w:r>
      <w:r w:rsidRPr="00F97A4B">
        <w:rPr>
          <w:spacing w:val="1"/>
        </w:rPr>
        <w:t xml:space="preserve"> </w:t>
      </w:r>
      <w:r w:rsidRPr="00F97A4B">
        <w:t>договариваться,</w:t>
      </w:r>
      <w:r w:rsidRPr="00F97A4B">
        <w:rPr>
          <w:spacing w:val="-6"/>
        </w:rPr>
        <w:t xml:space="preserve"> </w:t>
      </w:r>
      <w:r w:rsidRPr="00F97A4B">
        <w:t>обсуждать</w:t>
      </w:r>
      <w:r w:rsidRPr="00F97A4B">
        <w:rPr>
          <w:spacing w:val="3"/>
        </w:rPr>
        <w:t xml:space="preserve"> </w:t>
      </w:r>
      <w:r w:rsidRPr="00F97A4B">
        <w:t>процесс</w:t>
      </w:r>
      <w:r w:rsidRPr="00F97A4B">
        <w:rPr>
          <w:spacing w:val="-5"/>
        </w:rPr>
        <w:t xml:space="preserve"> </w:t>
      </w:r>
      <w:r w:rsidRPr="00F97A4B">
        <w:t>и</w:t>
      </w:r>
      <w:r w:rsidRPr="00F97A4B">
        <w:rPr>
          <w:spacing w:val="3"/>
        </w:rPr>
        <w:t xml:space="preserve"> </w:t>
      </w:r>
      <w:r w:rsidRPr="00F97A4B">
        <w:t>результат</w:t>
      </w:r>
      <w:r w:rsidRPr="00F97A4B">
        <w:rPr>
          <w:spacing w:val="1"/>
        </w:rPr>
        <w:t xml:space="preserve"> </w:t>
      </w:r>
      <w:r w:rsidRPr="00F97A4B">
        <w:t>совместной</w:t>
      </w:r>
      <w:r w:rsidRPr="00F97A4B">
        <w:rPr>
          <w:spacing w:val="-2"/>
        </w:rPr>
        <w:t xml:space="preserve"> </w:t>
      </w:r>
      <w:r w:rsidRPr="00F97A4B">
        <w:t>работы;</w:t>
      </w:r>
    </w:p>
    <w:p w:rsidR="00C450EA" w:rsidRPr="00F97A4B" w:rsidRDefault="002F2362" w:rsidP="00267F92">
      <w:pPr>
        <w:pStyle w:val="a3"/>
        <w:ind w:left="0"/>
      </w:pPr>
      <w:r w:rsidRPr="00F97A4B">
        <w:t>проявлять</w:t>
      </w:r>
      <w:r w:rsidRPr="00F97A4B">
        <w:rPr>
          <w:spacing w:val="-7"/>
        </w:rPr>
        <w:t xml:space="preserve"> </w:t>
      </w:r>
      <w:r w:rsidRPr="00F97A4B">
        <w:t>готовность</w:t>
      </w:r>
      <w:r w:rsidRPr="00F97A4B">
        <w:rPr>
          <w:spacing w:val="-6"/>
        </w:rPr>
        <w:t xml:space="preserve"> </w:t>
      </w:r>
      <w:r w:rsidRPr="00F97A4B">
        <w:t>руководить,</w:t>
      </w:r>
      <w:r w:rsidRPr="00F97A4B">
        <w:rPr>
          <w:spacing w:val="-6"/>
        </w:rPr>
        <w:t xml:space="preserve"> </w:t>
      </w:r>
      <w:r w:rsidRPr="00F97A4B">
        <w:t>выполнять</w:t>
      </w:r>
      <w:r w:rsidRPr="00F97A4B">
        <w:rPr>
          <w:spacing w:val="-3"/>
        </w:rPr>
        <w:t xml:space="preserve"> </w:t>
      </w:r>
      <w:r w:rsidRPr="00F97A4B">
        <w:t>поручения,</w:t>
      </w:r>
      <w:r w:rsidRPr="00F97A4B">
        <w:rPr>
          <w:spacing w:val="-1"/>
        </w:rPr>
        <w:t xml:space="preserve"> </w:t>
      </w:r>
      <w:r w:rsidRPr="00F97A4B">
        <w:t>подчиняться;</w:t>
      </w:r>
    </w:p>
    <w:p w:rsidR="00C450EA" w:rsidRPr="00F97A4B" w:rsidRDefault="002F2362" w:rsidP="00267F92">
      <w:pPr>
        <w:pStyle w:val="a3"/>
        <w:ind w:left="0" w:firstLine="542"/>
      </w:pPr>
      <w:r w:rsidRPr="00F97A4B">
        <w:t>выполнять</w:t>
      </w:r>
      <w:r w:rsidRPr="00F97A4B">
        <w:rPr>
          <w:spacing w:val="1"/>
        </w:rPr>
        <w:t xml:space="preserve"> </w:t>
      </w:r>
      <w:r w:rsidRPr="00F97A4B">
        <w:t>правила</w:t>
      </w:r>
      <w:r w:rsidRPr="00F97A4B">
        <w:rPr>
          <w:spacing w:val="1"/>
        </w:rPr>
        <w:t xml:space="preserve"> </w:t>
      </w:r>
      <w:r w:rsidRPr="00F97A4B">
        <w:t>совместной</w:t>
      </w:r>
      <w:r w:rsidRPr="00F97A4B">
        <w:rPr>
          <w:spacing w:val="1"/>
        </w:rPr>
        <w:t xml:space="preserve"> </w:t>
      </w:r>
      <w:r w:rsidRPr="00F97A4B">
        <w:t>деятельности:</w:t>
      </w:r>
      <w:r w:rsidRPr="00F97A4B">
        <w:rPr>
          <w:spacing w:val="1"/>
        </w:rPr>
        <w:t xml:space="preserve"> </w:t>
      </w:r>
      <w:r w:rsidRPr="00F97A4B">
        <w:t>справедливо</w:t>
      </w:r>
      <w:r w:rsidRPr="00F97A4B">
        <w:rPr>
          <w:spacing w:val="1"/>
        </w:rPr>
        <w:t xml:space="preserve"> </w:t>
      </w:r>
      <w:r w:rsidRPr="00F97A4B">
        <w:t>распределять</w:t>
      </w:r>
      <w:r w:rsidRPr="00F97A4B">
        <w:rPr>
          <w:spacing w:val="1"/>
        </w:rPr>
        <w:t xml:space="preserve"> </w:t>
      </w:r>
      <w:r w:rsidRPr="00F97A4B">
        <w:t>и</w:t>
      </w:r>
      <w:r w:rsidRPr="00F97A4B">
        <w:rPr>
          <w:spacing w:val="1"/>
        </w:rPr>
        <w:t xml:space="preserve"> </w:t>
      </w:r>
      <w:r w:rsidRPr="00F97A4B">
        <w:t>оценивать</w:t>
      </w:r>
      <w:r w:rsidRPr="00F97A4B">
        <w:rPr>
          <w:spacing w:val="-57"/>
        </w:rPr>
        <w:t xml:space="preserve"> </w:t>
      </w:r>
      <w:r w:rsidRPr="00F97A4B">
        <w:lastRenderedPageBreak/>
        <w:t>работу каждого участника; считаться с наличием разных мнений; не допускать конфликтов,</w:t>
      </w:r>
      <w:r w:rsidRPr="00F97A4B">
        <w:rPr>
          <w:spacing w:val="1"/>
        </w:rPr>
        <w:t xml:space="preserve"> </w:t>
      </w:r>
      <w:r w:rsidRPr="00F97A4B">
        <w:t>при</w:t>
      </w:r>
      <w:r w:rsidRPr="00F97A4B">
        <w:rPr>
          <w:spacing w:val="2"/>
        </w:rPr>
        <w:t xml:space="preserve"> </w:t>
      </w:r>
      <w:r w:rsidRPr="00F97A4B">
        <w:t>их</w:t>
      </w:r>
      <w:r w:rsidRPr="00F97A4B">
        <w:rPr>
          <w:spacing w:val="-3"/>
        </w:rPr>
        <w:t xml:space="preserve"> </w:t>
      </w:r>
      <w:r w:rsidRPr="00F97A4B">
        <w:t>возникновении</w:t>
      </w:r>
      <w:r w:rsidRPr="00F97A4B">
        <w:rPr>
          <w:spacing w:val="-3"/>
        </w:rPr>
        <w:t xml:space="preserve"> </w:t>
      </w:r>
      <w:r w:rsidRPr="00F97A4B">
        <w:t>мирно</w:t>
      </w:r>
      <w:r w:rsidRPr="00F97A4B">
        <w:rPr>
          <w:spacing w:val="2"/>
        </w:rPr>
        <w:t xml:space="preserve"> </w:t>
      </w:r>
      <w:r w:rsidRPr="00F97A4B">
        <w:t>разрешать</w:t>
      </w:r>
      <w:r w:rsidRPr="00F97A4B">
        <w:rPr>
          <w:spacing w:val="-1"/>
        </w:rPr>
        <w:t xml:space="preserve"> </w:t>
      </w:r>
      <w:r w:rsidRPr="00F97A4B">
        <w:t>их</w:t>
      </w:r>
      <w:r w:rsidRPr="00F97A4B">
        <w:rPr>
          <w:spacing w:val="-4"/>
        </w:rPr>
        <w:t xml:space="preserve"> </w:t>
      </w:r>
      <w:r w:rsidRPr="00F97A4B">
        <w:t>без</w:t>
      </w:r>
      <w:r w:rsidRPr="00F97A4B">
        <w:rPr>
          <w:spacing w:val="-2"/>
        </w:rPr>
        <w:t xml:space="preserve"> </w:t>
      </w:r>
      <w:r w:rsidRPr="00F97A4B">
        <w:t>участия</w:t>
      </w:r>
      <w:r w:rsidRPr="00F97A4B">
        <w:rPr>
          <w:spacing w:val="2"/>
        </w:rPr>
        <w:t xml:space="preserve"> </w:t>
      </w:r>
      <w:r w:rsidRPr="00F97A4B">
        <w:t>взрослого;</w:t>
      </w:r>
    </w:p>
    <w:p w:rsidR="00C450EA" w:rsidRPr="00F97A4B" w:rsidRDefault="002F2362" w:rsidP="00267F92">
      <w:pPr>
        <w:pStyle w:val="a3"/>
        <w:ind w:left="0"/>
      </w:pPr>
      <w:r w:rsidRPr="00F97A4B">
        <w:t>ответственно</w:t>
      </w:r>
      <w:r w:rsidRPr="00F97A4B">
        <w:rPr>
          <w:spacing w:val="-1"/>
        </w:rPr>
        <w:t xml:space="preserve"> </w:t>
      </w:r>
      <w:r w:rsidRPr="00F97A4B">
        <w:t>выполнять</w:t>
      </w:r>
      <w:r w:rsidRPr="00F97A4B">
        <w:rPr>
          <w:spacing w:val="-3"/>
        </w:rPr>
        <w:t xml:space="preserve"> </w:t>
      </w:r>
      <w:r w:rsidRPr="00F97A4B">
        <w:t>свою</w:t>
      </w:r>
      <w:r w:rsidRPr="00F97A4B">
        <w:rPr>
          <w:spacing w:val="-2"/>
        </w:rPr>
        <w:t xml:space="preserve"> </w:t>
      </w:r>
      <w:r w:rsidRPr="00F97A4B">
        <w:t>часть</w:t>
      </w:r>
      <w:r w:rsidRPr="00F97A4B">
        <w:rPr>
          <w:spacing w:val="-3"/>
        </w:rPr>
        <w:t xml:space="preserve"> </w:t>
      </w:r>
      <w:r w:rsidRPr="00F97A4B">
        <w:t>работы.</w:t>
      </w:r>
    </w:p>
    <w:p w:rsidR="00C450EA" w:rsidRPr="00F97A4B" w:rsidRDefault="002F2362" w:rsidP="00267F92">
      <w:pPr>
        <w:spacing w:line="275" w:lineRule="exact"/>
        <w:jc w:val="both"/>
        <w:rPr>
          <w:b/>
          <w:i/>
          <w:sz w:val="24"/>
          <w:szCs w:val="24"/>
        </w:rPr>
      </w:pPr>
      <w:r w:rsidRPr="00F97A4B">
        <w:rPr>
          <w:b/>
          <w:sz w:val="24"/>
          <w:szCs w:val="24"/>
        </w:rPr>
        <w:t>Предметные</w:t>
      </w:r>
      <w:r w:rsidRPr="00F97A4B">
        <w:rPr>
          <w:b/>
          <w:spacing w:val="21"/>
          <w:sz w:val="24"/>
          <w:szCs w:val="24"/>
        </w:rPr>
        <w:t xml:space="preserve"> </w:t>
      </w:r>
      <w:r w:rsidRPr="00F97A4B">
        <w:rPr>
          <w:b/>
          <w:sz w:val="24"/>
          <w:szCs w:val="24"/>
        </w:rPr>
        <w:t>результаты</w:t>
      </w:r>
      <w:r w:rsidRPr="00F97A4B">
        <w:rPr>
          <w:b/>
          <w:spacing w:val="18"/>
          <w:sz w:val="24"/>
          <w:szCs w:val="24"/>
        </w:rPr>
        <w:t xml:space="preserve"> </w:t>
      </w:r>
      <w:r w:rsidRPr="00F97A4B">
        <w:rPr>
          <w:b/>
          <w:sz w:val="24"/>
          <w:szCs w:val="24"/>
        </w:rPr>
        <w:t>изучения</w:t>
      </w:r>
      <w:r w:rsidRPr="00F97A4B">
        <w:rPr>
          <w:b/>
          <w:spacing w:val="18"/>
          <w:sz w:val="24"/>
          <w:szCs w:val="24"/>
        </w:rPr>
        <w:t xml:space="preserve"> </w:t>
      </w:r>
      <w:r w:rsidRPr="00F97A4B">
        <w:rPr>
          <w:b/>
          <w:sz w:val="24"/>
          <w:szCs w:val="24"/>
        </w:rPr>
        <w:t>окружающего</w:t>
      </w:r>
      <w:r w:rsidRPr="00F97A4B">
        <w:rPr>
          <w:b/>
          <w:spacing w:val="23"/>
          <w:sz w:val="24"/>
          <w:szCs w:val="24"/>
        </w:rPr>
        <w:t xml:space="preserve"> </w:t>
      </w:r>
      <w:r w:rsidRPr="00F97A4B">
        <w:rPr>
          <w:b/>
          <w:sz w:val="24"/>
          <w:szCs w:val="24"/>
        </w:rPr>
        <w:t>мира.</w:t>
      </w:r>
      <w:r w:rsidRPr="00F97A4B">
        <w:rPr>
          <w:b/>
          <w:spacing w:val="22"/>
          <w:sz w:val="24"/>
          <w:szCs w:val="24"/>
        </w:rPr>
        <w:t xml:space="preserve"> </w:t>
      </w:r>
      <w:r w:rsidRPr="00F97A4B">
        <w:rPr>
          <w:sz w:val="24"/>
          <w:szCs w:val="24"/>
        </w:rPr>
        <w:t>К</w:t>
      </w:r>
      <w:r w:rsidRPr="00F97A4B">
        <w:rPr>
          <w:spacing w:val="21"/>
          <w:sz w:val="24"/>
          <w:szCs w:val="24"/>
        </w:rPr>
        <w:t xml:space="preserve"> </w:t>
      </w:r>
      <w:r w:rsidRPr="00F97A4B">
        <w:rPr>
          <w:sz w:val="24"/>
          <w:szCs w:val="24"/>
        </w:rPr>
        <w:t>концу</w:t>
      </w:r>
      <w:r w:rsidRPr="00F97A4B">
        <w:rPr>
          <w:spacing w:val="13"/>
          <w:sz w:val="24"/>
          <w:szCs w:val="24"/>
        </w:rPr>
        <w:t xml:space="preserve"> </w:t>
      </w:r>
      <w:r w:rsidRPr="00F97A4B">
        <w:rPr>
          <w:sz w:val="24"/>
          <w:szCs w:val="24"/>
        </w:rPr>
        <w:t>обучения</w:t>
      </w:r>
      <w:r w:rsidRPr="00F97A4B">
        <w:rPr>
          <w:spacing w:val="23"/>
          <w:sz w:val="24"/>
          <w:szCs w:val="24"/>
        </w:rPr>
        <w:t xml:space="preserve"> </w:t>
      </w:r>
      <w:r w:rsidRPr="00F97A4B">
        <w:rPr>
          <w:sz w:val="24"/>
          <w:szCs w:val="24"/>
        </w:rPr>
        <w:t>в</w:t>
      </w:r>
      <w:r w:rsidRPr="00F97A4B">
        <w:rPr>
          <w:spacing w:val="23"/>
          <w:sz w:val="24"/>
          <w:szCs w:val="24"/>
        </w:rPr>
        <w:t xml:space="preserve"> </w:t>
      </w:r>
      <w:r w:rsidRPr="00F97A4B">
        <w:rPr>
          <w:b/>
          <w:i/>
          <w:sz w:val="24"/>
          <w:szCs w:val="24"/>
        </w:rPr>
        <w:t>1</w:t>
      </w:r>
      <w:r w:rsidRPr="00F97A4B">
        <w:rPr>
          <w:b/>
          <w:i/>
          <w:spacing w:val="17"/>
          <w:sz w:val="24"/>
          <w:szCs w:val="24"/>
        </w:rPr>
        <w:t xml:space="preserve"> </w:t>
      </w:r>
      <w:r w:rsidRPr="00F97A4B">
        <w:rPr>
          <w:b/>
          <w:i/>
          <w:sz w:val="24"/>
          <w:szCs w:val="24"/>
        </w:rPr>
        <w:t>классе</w:t>
      </w:r>
    </w:p>
    <w:p w:rsidR="00C450EA" w:rsidRPr="00F97A4B" w:rsidRDefault="002F2362" w:rsidP="00267F92">
      <w:pPr>
        <w:pStyle w:val="a3"/>
        <w:spacing w:line="275" w:lineRule="exact"/>
        <w:ind w:left="0"/>
      </w:pPr>
      <w:r w:rsidRPr="00F97A4B">
        <w:t>обучающийся</w:t>
      </w:r>
      <w:r w:rsidRPr="00F97A4B">
        <w:rPr>
          <w:spacing w:val="-5"/>
        </w:rPr>
        <w:t xml:space="preserve"> </w:t>
      </w:r>
      <w:r w:rsidRPr="00F97A4B">
        <w:t>научится:</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воспроизводить название своего населенного пункта, региона, страны;</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приводить примеры культурных объектов родного края, школьных традиций и праздников, традиций и ценностей своей семьи, профессий;</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описывать на основе опорных слов наиболее распространенные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применять правила ухода за комнатными растениями и домашними животными;</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счет времени, измерять температуру воздуха) и опыты под руководством учителя;</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использовать для ответов на вопросы небольшие тексты о природе и обществе;</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оценивать ситуации, раскрывающие положительное и негативное отношение к природе; правила поведения в быту, в общественных местах;</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соблюдать правила безопасности на учебном месте обучающегося; во время наблюдений и опытов; безопасно пользоваться бытовыми электроприборами;</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соблюдать правила использования электронных средств, оснащенных экраном;</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соблюдать правила здорового питания и личной гигиены;</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соблюдать правила безопасного поведения пешехода;</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соблюдать правила безопасного поведения в природе;</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с помощью взрослых (учителя, родителей) пользоваться электронным дневником и электронными образовательными и информационными ресурсами.</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 xml:space="preserve">Предметные результаты изучения окружающего мира. К концу обучения </w:t>
      </w:r>
      <w:r w:rsidRPr="00F97A4B">
        <w:rPr>
          <w:rFonts w:ascii="Times New Roman" w:hAnsi="Times New Roman" w:cs="Times New Roman"/>
          <w:b/>
          <w:sz w:val="24"/>
          <w:szCs w:val="24"/>
        </w:rPr>
        <w:t>во 2 классе</w:t>
      </w:r>
      <w:r w:rsidRPr="00F97A4B">
        <w:rPr>
          <w:rFonts w:ascii="Times New Roman" w:hAnsi="Times New Roman" w:cs="Times New Roman"/>
          <w:sz w:val="24"/>
          <w:szCs w:val="24"/>
        </w:rPr>
        <w:t xml:space="preserve"> обучающийся научится:</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lastRenderedPageBreak/>
        <w:t>находить Россию на карте мира, на карте России - Москву, свой регион и его главный город;</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узнавать государственную символику Российской Федерации (гимн, герб, флаг) и своего региона;</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распознавать изученные объекты окружающего мира по их описанию, рисункам и фотографиям, различать их в окружающем мире;</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приводить примеры изученных традиций, обычаев и праздников народов родного края;</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важных событий прошлого и настоящего родного края;</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трудовой деятельности и профессий жителей родного края;</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проводить, соблюдая правила безопасного труда, несложные наблюдения и опыты с природными объектами, измерения;</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приводить примеры изученных взаимосвязей в природе, примеры, иллюстрирующие значение природы в жизни человека;</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описывать на основе предложенного плана или опорных слов изученные природные объекты и явления, в том числе звезды, созвездия, планеты;</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группировать изученные объекты живой и неживой природы по предложенным признакам;</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сравнивать объекты живой и неживой природы на основе внешних признаков;</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ориентироваться на местности по местным природным признакам, Солнцу, компасу;</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создавать по заданному плану развернутые высказывания о природе и обществе;</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использовать для ответов на вопросы небольшие тексты о природе и обществе;</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соблюдать правила безопасного поведения в школе, правила безопасного поведения пассажира наземного транспорта и метро;</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соблюдать режим дня и питания;</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безопасно использовать мессенджеры в условиях контролируемого доступа в информационно-коммуникационную сеть "Интернет";</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lastRenderedPageBreak/>
        <w:t>безопасно осуществлять коммуникацию в школьных сообществах с помощью учителя (при необходимости).</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 xml:space="preserve">Предметные результаты изучения окружающего мира. К концу обучения </w:t>
      </w:r>
      <w:r w:rsidRPr="00F97A4B">
        <w:rPr>
          <w:rFonts w:ascii="Times New Roman" w:hAnsi="Times New Roman" w:cs="Times New Roman"/>
          <w:b/>
          <w:sz w:val="24"/>
          <w:szCs w:val="24"/>
        </w:rPr>
        <w:t>в 3 классе</w:t>
      </w:r>
      <w:r w:rsidRPr="00F97A4B">
        <w:rPr>
          <w:rFonts w:ascii="Times New Roman" w:hAnsi="Times New Roman" w:cs="Times New Roman"/>
          <w:sz w:val="24"/>
          <w:szCs w:val="24"/>
        </w:rPr>
        <w:t xml:space="preserve"> обучающийся научится:</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различать государственную символику Российской Федерации (гимн, герб, флаг);</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проявлять уважение к государственным символам России и своего региона;</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показывать на карте мира материки, изученные страны мира;</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различать расходы и доходы семейного бюджета;</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распознавать изученные объекты природы по их описанию, рисункам и фотографиям, различать их в окружающем мире;</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группировать изученные объекты живой и неживой природы, проводить простейшую классификацию;</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сравнивать по заданному количеству признаков объекты живой и неживой природы;</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описывать на основе предложенного плана изученные объекты и явления природы, выделяя их существенные признаки и характерные свойства;</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использовать различные источники информации о природе и обществе для поиска и извлечения информации, ответов на вопросы;</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фиксировать результаты наблюдений, опытной работы, в процессе коллективной деятельности обобщать полученные результаты и делать выводы;</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создавать по заданному плану собственные развернутые высказывания о природе, человеке и обществе, сопровождая выступление иллюстрациями (презентацией);</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соблюдать правила безопасного поведения пассажира железнодорожного, водного и авиатранспорта;</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соблюдать основы здорового образа жизни, в том числе требования к двигательной активности и принципы здорового питания;</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lastRenderedPageBreak/>
        <w:t>соблюдать основы профилактики заболеваний;</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соблюдать правила безопасного поведения во дворе жилого дома;</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соблюдать правила нравственного поведения на природе;</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безопасно использовать персональные данные в условиях контролируемого доступа в информационно-коммуникационную сеть "Интернет";</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ориентироваться в возможных мошеннических действиях при общении в мессенджерах.</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 xml:space="preserve"> Предметные результаты изучения окружающего мира. К концу обучения </w:t>
      </w:r>
      <w:r w:rsidRPr="00F97A4B">
        <w:rPr>
          <w:rFonts w:ascii="Times New Roman" w:hAnsi="Times New Roman" w:cs="Times New Roman"/>
          <w:b/>
          <w:sz w:val="24"/>
          <w:szCs w:val="24"/>
        </w:rPr>
        <w:t>в 4 классе</w:t>
      </w:r>
      <w:r w:rsidRPr="00F97A4B">
        <w:rPr>
          <w:rFonts w:ascii="Times New Roman" w:hAnsi="Times New Roman" w:cs="Times New Roman"/>
          <w:sz w:val="24"/>
          <w:szCs w:val="24"/>
        </w:rPr>
        <w:t xml:space="preserve"> обучающийся научится:</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проявлять уважение к семейным ценностям и традициям, традициям своего народа и других народов, государственным символам России;</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соблюдать правила нравственного поведения в социуме;</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показывать на физической карте изученные крупные географические объекты России (горы, равнины, реки, озера, моря, омывающие территорию России);</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показывать на исторической карте места изученных исторических событий;</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находить место изученных событий на "ленте времени";</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знать основные права и обязанности гражданина Российской Федерации;</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соотносить изученные исторические события и исторических деятелей веками и периодами истории России;</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распознавать изученные объекты и явления живой и неживой природы по их описанию, рисункам и фотографиям, различать их в окружающем мире;</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сравнивать объекты живой и неживой природы на основе их внешних признаков и известных характерных свойств;</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lastRenderedPageBreak/>
        <w:t>использовать знания о взаимосвязях в природе для объяснения простейших явлений и процессов в природе (в том числе смены дня и ночи, смены времен года, сезонных изменений в природе своей местности, причины смены природных зон);</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называть наиболее значимые природные объекты Всемирного наследия в России и за рубежом (в пределах изученного);</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называть экологические проблемы и определять пути их решения;</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создавать по заданному плану собственные развернутые высказывания о природе и обществе;</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использовать различные источники информации для поиска и извлечения информации, ответов на вопросы;</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соблюдать правила нравственного поведения на природе;</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осознавать возможные последствия вредных привычек для здоровья и жизни человека;</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соблюдать правила безопасного поведения при использовании объектов транспортной инфраструктуры населенного пункта, в театрах, кинотеатрах, торговых центрах, парках и зонах отдыха, учреждениях культуры (музеях, библиотеках и других);</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соблюдать правила безопасного поведения при езде на велосипеде, самокате и других средствах индивидуальной мобильности;</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осуществлять безопасный поиск образовательных ресурсов и верифицированной информации в Интернете;</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соблюдать правила безопасного для здоровья использования электронных образовательных и информационных ресурсов.</w:t>
      </w:r>
    </w:p>
    <w:p w:rsidR="000A3FDE" w:rsidRPr="00F97A4B" w:rsidRDefault="000A3FDE" w:rsidP="00267F92">
      <w:pPr>
        <w:pStyle w:val="a3"/>
        <w:spacing w:line="275" w:lineRule="exact"/>
        <w:ind w:left="0"/>
      </w:pPr>
    </w:p>
    <w:p w:rsidR="000A3FDE" w:rsidRPr="00F97A4B" w:rsidRDefault="000A3FDE" w:rsidP="00267F92">
      <w:pPr>
        <w:pStyle w:val="a3"/>
        <w:spacing w:line="275" w:lineRule="exact"/>
        <w:ind w:left="0"/>
      </w:pPr>
    </w:p>
    <w:p w:rsidR="000A3FDE" w:rsidRPr="00F97A4B" w:rsidRDefault="000A3FDE" w:rsidP="00267F92">
      <w:pPr>
        <w:pStyle w:val="a3"/>
        <w:spacing w:line="275" w:lineRule="exact"/>
        <w:ind w:left="0"/>
      </w:pPr>
    </w:p>
    <w:p w:rsidR="00C450EA" w:rsidRPr="00F97A4B" w:rsidRDefault="002F2362" w:rsidP="00267F92">
      <w:pPr>
        <w:pStyle w:val="Heading1"/>
        <w:ind w:left="0"/>
        <w:jc w:val="both"/>
      </w:pPr>
      <w:r w:rsidRPr="00F97A4B">
        <w:t>ТЕМАТИЧЕСКОЕ</w:t>
      </w:r>
      <w:r w:rsidRPr="00F97A4B">
        <w:rPr>
          <w:spacing w:val="-4"/>
        </w:rPr>
        <w:t xml:space="preserve"> </w:t>
      </w:r>
      <w:r w:rsidRPr="00F97A4B">
        <w:t>ПЛАНИРОВАНИЕ</w:t>
      </w:r>
      <w:r w:rsidRPr="00F97A4B">
        <w:rPr>
          <w:spacing w:val="-5"/>
        </w:rPr>
        <w:t xml:space="preserve"> </w:t>
      </w:r>
      <w:r w:rsidRPr="00F97A4B">
        <w:t>УЧЕБНОГО</w:t>
      </w:r>
      <w:r w:rsidRPr="00F97A4B">
        <w:rPr>
          <w:spacing w:val="-7"/>
        </w:rPr>
        <w:t xml:space="preserve"> </w:t>
      </w:r>
      <w:r w:rsidRPr="00F97A4B">
        <w:t>ПРЕДМЕТА</w:t>
      </w:r>
      <w:r w:rsidRPr="00F97A4B">
        <w:rPr>
          <w:spacing w:val="-3"/>
        </w:rPr>
        <w:t xml:space="preserve"> </w:t>
      </w:r>
      <w:r w:rsidRPr="00F97A4B">
        <w:t>«ОКРУЖАЮЩИЙ</w:t>
      </w:r>
    </w:p>
    <w:p w:rsidR="00C450EA" w:rsidRPr="00F97A4B" w:rsidRDefault="002F2362" w:rsidP="00267F92">
      <w:pPr>
        <w:spacing w:line="275" w:lineRule="exact"/>
        <w:jc w:val="both"/>
        <w:rPr>
          <w:b/>
          <w:sz w:val="24"/>
          <w:szCs w:val="24"/>
        </w:rPr>
      </w:pPr>
      <w:r w:rsidRPr="00F97A4B">
        <w:rPr>
          <w:b/>
          <w:sz w:val="24"/>
          <w:szCs w:val="24"/>
        </w:rPr>
        <w:t>МИР»</w:t>
      </w:r>
      <w:r w:rsidRPr="00F97A4B">
        <w:rPr>
          <w:b/>
          <w:spacing w:val="1"/>
          <w:sz w:val="24"/>
          <w:szCs w:val="24"/>
        </w:rPr>
        <w:t xml:space="preserve"> </w:t>
      </w:r>
      <w:r w:rsidRPr="00F97A4B">
        <w:rPr>
          <w:b/>
          <w:sz w:val="24"/>
          <w:szCs w:val="24"/>
        </w:rPr>
        <w:t>1</w:t>
      </w:r>
      <w:r w:rsidRPr="00F97A4B">
        <w:rPr>
          <w:b/>
          <w:spacing w:val="-4"/>
          <w:sz w:val="24"/>
          <w:szCs w:val="24"/>
        </w:rPr>
        <w:t xml:space="preserve"> </w:t>
      </w:r>
      <w:r w:rsidRPr="00F97A4B">
        <w:rPr>
          <w:b/>
          <w:sz w:val="24"/>
          <w:szCs w:val="24"/>
        </w:rPr>
        <w:t>класс</w:t>
      </w:r>
    </w:p>
    <w:tbl>
      <w:tblPr>
        <w:tblStyle w:val="TableNormal"/>
        <w:tblW w:w="9572" w:type="dxa"/>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2"/>
        <w:gridCol w:w="3716"/>
        <w:gridCol w:w="1622"/>
        <w:gridCol w:w="3442"/>
      </w:tblGrid>
      <w:tr w:rsidR="00C450EA" w:rsidRPr="00F97A4B" w:rsidTr="00AC2393">
        <w:trPr>
          <w:trHeight w:val="253"/>
        </w:trPr>
        <w:tc>
          <w:tcPr>
            <w:tcW w:w="792" w:type="dxa"/>
          </w:tcPr>
          <w:p w:rsidR="00C450EA" w:rsidRPr="00F97A4B" w:rsidRDefault="002F2362" w:rsidP="00267F92">
            <w:pPr>
              <w:pStyle w:val="TableParagraph"/>
              <w:spacing w:line="234" w:lineRule="exact"/>
              <w:ind w:left="0"/>
              <w:jc w:val="both"/>
              <w:rPr>
                <w:sz w:val="24"/>
                <w:szCs w:val="24"/>
              </w:rPr>
            </w:pPr>
            <w:r w:rsidRPr="00F97A4B">
              <w:rPr>
                <w:sz w:val="24"/>
                <w:szCs w:val="24"/>
              </w:rPr>
              <w:t>№</w:t>
            </w:r>
          </w:p>
        </w:tc>
        <w:tc>
          <w:tcPr>
            <w:tcW w:w="3716" w:type="dxa"/>
          </w:tcPr>
          <w:p w:rsidR="00C450EA" w:rsidRPr="00F97A4B" w:rsidRDefault="002F2362" w:rsidP="00267F92">
            <w:pPr>
              <w:pStyle w:val="TableParagraph"/>
              <w:spacing w:line="234" w:lineRule="exact"/>
              <w:ind w:left="0"/>
              <w:jc w:val="both"/>
              <w:rPr>
                <w:sz w:val="24"/>
                <w:szCs w:val="24"/>
              </w:rPr>
            </w:pPr>
            <w:r w:rsidRPr="00F97A4B">
              <w:rPr>
                <w:sz w:val="24"/>
                <w:szCs w:val="24"/>
              </w:rPr>
              <w:t>Тема</w:t>
            </w:r>
            <w:r w:rsidRPr="00F97A4B">
              <w:rPr>
                <w:spacing w:val="-1"/>
                <w:sz w:val="24"/>
                <w:szCs w:val="24"/>
              </w:rPr>
              <w:t xml:space="preserve"> </w:t>
            </w:r>
            <w:r w:rsidRPr="00F97A4B">
              <w:rPr>
                <w:sz w:val="24"/>
                <w:szCs w:val="24"/>
              </w:rPr>
              <w:t>раздела</w:t>
            </w:r>
            <w:r w:rsidRPr="00F97A4B">
              <w:rPr>
                <w:spacing w:val="1"/>
                <w:sz w:val="24"/>
                <w:szCs w:val="24"/>
              </w:rPr>
              <w:t xml:space="preserve"> </w:t>
            </w:r>
            <w:r w:rsidRPr="00F97A4B">
              <w:rPr>
                <w:sz w:val="24"/>
                <w:szCs w:val="24"/>
              </w:rPr>
              <w:t>учебного</w:t>
            </w:r>
          </w:p>
        </w:tc>
        <w:tc>
          <w:tcPr>
            <w:tcW w:w="1622" w:type="dxa"/>
          </w:tcPr>
          <w:p w:rsidR="00C450EA" w:rsidRPr="00F97A4B" w:rsidRDefault="002F2362" w:rsidP="00267F92">
            <w:pPr>
              <w:pStyle w:val="TableParagraph"/>
              <w:spacing w:line="234" w:lineRule="exact"/>
              <w:ind w:left="0"/>
              <w:jc w:val="both"/>
              <w:rPr>
                <w:sz w:val="24"/>
                <w:szCs w:val="24"/>
              </w:rPr>
            </w:pPr>
            <w:r w:rsidRPr="00F97A4B">
              <w:rPr>
                <w:sz w:val="24"/>
                <w:szCs w:val="24"/>
              </w:rPr>
              <w:t>Кол-во</w:t>
            </w:r>
          </w:p>
        </w:tc>
        <w:tc>
          <w:tcPr>
            <w:tcW w:w="3442" w:type="dxa"/>
          </w:tcPr>
          <w:p w:rsidR="00C450EA" w:rsidRPr="00F97A4B" w:rsidRDefault="002F2362" w:rsidP="00267F92">
            <w:pPr>
              <w:pStyle w:val="TableParagraph"/>
              <w:spacing w:line="234" w:lineRule="exact"/>
              <w:ind w:left="0"/>
              <w:jc w:val="both"/>
              <w:rPr>
                <w:sz w:val="24"/>
                <w:szCs w:val="24"/>
              </w:rPr>
            </w:pPr>
            <w:r w:rsidRPr="00F97A4B">
              <w:rPr>
                <w:sz w:val="24"/>
                <w:szCs w:val="24"/>
              </w:rPr>
              <w:t>Электронные</w:t>
            </w:r>
            <w:r w:rsidRPr="00F97A4B">
              <w:rPr>
                <w:spacing w:val="-6"/>
                <w:sz w:val="24"/>
                <w:szCs w:val="24"/>
              </w:rPr>
              <w:t xml:space="preserve"> </w:t>
            </w:r>
            <w:r w:rsidRPr="00F97A4B">
              <w:rPr>
                <w:sz w:val="24"/>
                <w:szCs w:val="24"/>
              </w:rPr>
              <w:t>образовательные</w:t>
            </w:r>
          </w:p>
        </w:tc>
      </w:tr>
      <w:tr w:rsidR="00C450EA" w:rsidRPr="00F97A4B" w:rsidTr="00AC2393">
        <w:trPr>
          <w:trHeight w:val="508"/>
        </w:trPr>
        <w:tc>
          <w:tcPr>
            <w:tcW w:w="792" w:type="dxa"/>
          </w:tcPr>
          <w:p w:rsidR="00C450EA" w:rsidRPr="00F97A4B" w:rsidRDefault="002F2362" w:rsidP="00267F92">
            <w:pPr>
              <w:pStyle w:val="TableParagraph"/>
              <w:spacing w:line="249" w:lineRule="exact"/>
              <w:ind w:left="0"/>
              <w:jc w:val="both"/>
              <w:rPr>
                <w:sz w:val="24"/>
                <w:szCs w:val="24"/>
              </w:rPr>
            </w:pPr>
            <w:r w:rsidRPr="00F97A4B">
              <w:rPr>
                <w:sz w:val="24"/>
                <w:szCs w:val="24"/>
              </w:rPr>
              <w:t>п/п</w:t>
            </w:r>
          </w:p>
        </w:tc>
        <w:tc>
          <w:tcPr>
            <w:tcW w:w="3716" w:type="dxa"/>
          </w:tcPr>
          <w:p w:rsidR="00C450EA" w:rsidRPr="00F97A4B" w:rsidRDefault="002F2362" w:rsidP="00267F92">
            <w:pPr>
              <w:pStyle w:val="TableParagraph"/>
              <w:spacing w:line="249" w:lineRule="exact"/>
              <w:ind w:left="0"/>
              <w:jc w:val="both"/>
              <w:rPr>
                <w:sz w:val="24"/>
                <w:szCs w:val="24"/>
              </w:rPr>
            </w:pPr>
            <w:r w:rsidRPr="00F97A4B">
              <w:rPr>
                <w:sz w:val="24"/>
                <w:szCs w:val="24"/>
              </w:rPr>
              <w:t>предмета</w:t>
            </w:r>
          </w:p>
        </w:tc>
        <w:tc>
          <w:tcPr>
            <w:tcW w:w="1622" w:type="dxa"/>
          </w:tcPr>
          <w:p w:rsidR="00C450EA" w:rsidRPr="00F97A4B" w:rsidRDefault="002F2362" w:rsidP="00267F92">
            <w:pPr>
              <w:pStyle w:val="TableParagraph"/>
              <w:spacing w:line="249" w:lineRule="exact"/>
              <w:ind w:left="0"/>
              <w:jc w:val="both"/>
              <w:rPr>
                <w:sz w:val="24"/>
                <w:szCs w:val="24"/>
              </w:rPr>
            </w:pPr>
            <w:r w:rsidRPr="00F97A4B">
              <w:rPr>
                <w:sz w:val="24"/>
                <w:szCs w:val="24"/>
              </w:rPr>
              <w:t>академических</w:t>
            </w:r>
          </w:p>
          <w:p w:rsidR="00C450EA" w:rsidRPr="00F97A4B" w:rsidRDefault="002F2362" w:rsidP="00267F92">
            <w:pPr>
              <w:pStyle w:val="TableParagraph"/>
              <w:spacing w:line="238" w:lineRule="exact"/>
              <w:ind w:left="0"/>
              <w:jc w:val="both"/>
              <w:rPr>
                <w:sz w:val="24"/>
                <w:szCs w:val="24"/>
              </w:rPr>
            </w:pPr>
            <w:r w:rsidRPr="00F97A4B">
              <w:rPr>
                <w:sz w:val="24"/>
                <w:szCs w:val="24"/>
              </w:rPr>
              <w:t>часов</w:t>
            </w:r>
          </w:p>
        </w:tc>
        <w:tc>
          <w:tcPr>
            <w:tcW w:w="3442" w:type="dxa"/>
          </w:tcPr>
          <w:p w:rsidR="00C450EA" w:rsidRPr="00F97A4B" w:rsidRDefault="002F2362" w:rsidP="00267F92">
            <w:pPr>
              <w:pStyle w:val="TableParagraph"/>
              <w:spacing w:line="249" w:lineRule="exact"/>
              <w:ind w:left="0"/>
              <w:jc w:val="both"/>
              <w:rPr>
                <w:sz w:val="24"/>
                <w:szCs w:val="24"/>
              </w:rPr>
            </w:pPr>
            <w:r w:rsidRPr="00F97A4B">
              <w:rPr>
                <w:sz w:val="24"/>
                <w:szCs w:val="24"/>
              </w:rPr>
              <w:t>ресурсы</w:t>
            </w:r>
          </w:p>
        </w:tc>
      </w:tr>
      <w:tr w:rsidR="00C450EA" w:rsidRPr="00F97A4B" w:rsidTr="00AC2393">
        <w:trPr>
          <w:trHeight w:val="273"/>
        </w:trPr>
        <w:tc>
          <w:tcPr>
            <w:tcW w:w="792" w:type="dxa"/>
          </w:tcPr>
          <w:p w:rsidR="00C450EA" w:rsidRPr="00F97A4B" w:rsidRDefault="002F2362" w:rsidP="00267F92">
            <w:pPr>
              <w:pStyle w:val="TableParagraph"/>
              <w:spacing w:line="249" w:lineRule="exact"/>
              <w:ind w:left="0"/>
              <w:jc w:val="both"/>
              <w:rPr>
                <w:sz w:val="24"/>
                <w:szCs w:val="24"/>
              </w:rPr>
            </w:pPr>
            <w:r w:rsidRPr="00F97A4B">
              <w:rPr>
                <w:sz w:val="24"/>
                <w:szCs w:val="24"/>
              </w:rPr>
              <w:t>1</w:t>
            </w:r>
          </w:p>
        </w:tc>
        <w:tc>
          <w:tcPr>
            <w:tcW w:w="3716" w:type="dxa"/>
          </w:tcPr>
          <w:p w:rsidR="00C450EA" w:rsidRPr="00F97A4B" w:rsidRDefault="002F2362" w:rsidP="00267F92">
            <w:pPr>
              <w:pStyle w:val="TableParagraph"/>
              <w:spacing w:line="253" w:lineRule="exact"/>
              <w:ind w:left="0"/>
              <w:jc w:val="both"/>
              <w:rPr>
                <w:sz w:val="24"/>
                <w:szCs w:val="24"/>
              </w:rPr>
            </w:pPr>
            <w:r w:rsidRPr="00F97A4B">
              <w:rPr>
                <w:sz w:val="24"/>
                <w:szCs w:val="24"/>
              </w:rPr>
              <w:t>Человек</w:t>
            </w:r>
            <w:r w:rsidRPr="00F97A4B">
              <w:rPr>
                <w:spacing w:val="-1"/>
                <w:sz w:val="24"/>
                <w:szCs w:val="24"/>
              </w:rPr>
              <w:t xml:space="preserve"> </w:t>
            </w:r>
            <w:r w:rsidRPr="00F97A4B">
              <w:rPr>
                <w:sz w:val="24"/>
                <w:szCs w:val="24"/>
              </w:rPr>
              <w:t>и</w:t>
            </w:r>
            <w:r w:rsidRPr="00F97A4B">
              <w:rPr>
                <w:spacing w:val="-7"/>
                <w:sz w:val="24"/>
                <w:szCs w:val="24"/>
              </w:rPr>
              <w:t xml:space="preserve"> </w:t>
            </w:r>
            <w:r w:rsidRPr="00F97A4B">
              <w:rPr>
                <w:sz w:val="24"/>
                <w:szCs w:val="24"/>
              </w:rPr>
              <w:t>общество</w:t>
            </w:r>
          </w:p>
        </w:tc>
        <w:tc>
          <w:tcPr>
            <w:tcW w:w="1622" w:type="dxa"/>
          </w:tcPr>
          <w:p w:rsidR="00C450EA" w:rsidRPr="00F97A4B" w:rsidRDefault="002F2362" w:rsidP="00267F92">
            <w:pPr>
              <w:pStyle w:val="TableParagraph"/>
              <w:spacing w:line="253" w:lineRule="exact"/>
              <w:ind w:left="0"/>
              <w:jc w:val="both"/>
              <w:rPr>
                <w:sz w:val="24"/>
                <w:szCs w:val="24"/>
              </w:rPr>
            </w:pPr>
            <w:r w:rsidRPr="00F97A4B">
              <w:rPr>
                <w:sz w:val="24"/>
                <w:szCs w:val="24"/>
              </w:rPr>
              <w:t>16</w:t>
            </w:r>
          </w:p>
        </w:tc>
        <w:tc>
          <w:tcPr>
            <w:tcW w:w="3442" w:type="dxa"/>
            <w:vMerge w:val="restart"/>
          </w:tcPr>
          <w:p w:rsidR="00C450EA" w:rsidRPr="00F97A4B" w:rsidRDefault="002F2362" w:rsidP="00267F92">
            <w:pPr>
              <w:pStyle w:val="TableParagraph"/>
              <w:tabs>
                <w:tab w:val="left" w:pos="1235"/>
                <w:tab w:val="left" w:pos="1802"/>
                <w:tab w:val="left" w:pos="2220"/>
              </w:tabs>
              <w:ind w:left="0"/>
              <w:jc w:val="both"/>
              <w:rPr>
                <w:sz w:val="24"/>
                <w:szCs w:val="24"/>
              </w:rPr>
            </w:pPr>
            <w:r w:rsidRPr="00F97A4B">
              <w:rPr>
                <w:sz w:val="24"/>
                <w:szCs w:val="24"/>
              </w:rPr>
              <w:t>1.Сайт</w:t>
            </w:r>
            <w:r w:rsidRPr="00F97A4B">
              <w:rPr>
                <w:spacing w:val="-6"/>
                <w:sz w:val="24"/>
                <w:szCs w:val="24"/>
              </w:rPr>
              <w:t xml:space="preserve"> </w:t>
            </w:r>
            <w:r w:rsidRPr="00F97A4B">
              <w:rPr>
                <w:sz w:val="24"/>
                <w:szCs w:val="24"/>
              </w:rPr>
              <w:t>«Я</w:t>
            </w:r>
            <w:r w:rsidRPr="00F97A4B">
              <w:rPr>
                <w:spacing w:val="1"/>
                <w:sz w:val="24"/>
                <w:szCs w:val="24"/>
              </w:rPr>
              <w:t xml:space="preserve"> </w:t>
            </w:r>
            <w:r w:rsidRPr="00F97A4B">
              <w:rPr>
                <w:sz w:val="24"/>
                <w:szCs w:val="24"/>
              </w:rPr>
              <w:t>иду</w:t>
            </w:r>
            <w:r w:rsidRPr="00F97A4B">
              <w:rPr>
                <w:spacing w:val="-6"/>
                <w:sz w:val="24"/>
                <w:szCs w:val="24"/>
              </w:rPr>
              <w:t xml:space="preserve"> </w:t>
            </w:r>
            <w:r w:rsidRPr="00F97A4B">
              <w:rPr>
                <w:sz w:val="24"/>
                <w:szCs w:val="24"/>
              </w:rPr>
              <w:t>на</w:t>
            </w:r>
            <w:r w:rsidRPr="00F97A4B">
              <w:rPr>
                <w:spacing w:val="3"/>
                <w:sz w:val="24"/>
                <w:szCs w:val="24"/>
              </w:rPr>
              <w:t xml:space="preserve"> </w:t>
            </w:r>
            <w:r w:rsidRPr="00F97A4B">
              <w:rPr>
                <w:sz w:val="24"/>
                <w:szCs w:val="24"/>
              </w:rPr>
              <w:t>урок</w:t>
            </w:r>
            <w:r w:rsidRPr="00F97A4B">
              <w:rPr>
                <w:spacing w:val="-3"/>
                <w:sz w:val="24"/>
                <w:szCs w:val="24"/>
              </w:rPr>
              <w:t xml:space="preserve"> </w:t>
            </w:r>
            <w:r w:rsidRPr="00F97A4B">
              <w:rPr>
                <w:sz w:val="24"/>
                <w:szCs w:val="24"/>
              </w:rPr>
              <w:t>начальной</w:t>
            </w:r>
            <w:r w:rsidRPr="00F97A4B">
              <w:rPr>
                <w:spacing w:val="-52"/>
                <w:sz w:val="24"/>
                <w:szCs w:val="24"/>
              </w:rPr>
              <w:t xml:space="preserve"> </w:t>
            </w:r>
            <w:r w:rsidRPr="00F97A4B">
              <w:rPr>
                <w:sz w:val="24"/>
                <w:szCs w:val="24"/>
              </w:rPr>
              <w:t>школы»:</w:t>
            </w:r>
            <w:r w:rsidRPr="00F97A4B">
              <w:rPr>
                <w:color w:val="0000FF"/>
                <w:spacing w:val="1"/>
                <w:sz w:val="24"/>
                <w:szCs w:val="24"/>
              </w:rPr>
              <w:t xml:space="preserve"> </w:t>
            </w:r>
            <w:hyperlink r:id="rId140">
              <w:r w:rsidRPr="00F97A4B">
                <w:rPr>
                  <w:color w:val="0000FF"/>
                  <w:sz w:val="24"/>
                  <w:szCs w:val="24"/>
                  <w:u w:val="single" w:color="0000FF"/>
                </w:rPr>
                <w:t>http://nsc.1september.ru/urok</w:t>
              </w:r>
            </w:hyperlink>
            <w:r w:rsidRPr="00F97A4B">
              <w:rPr>
                <w:color w:val="0000FF"/>
                <w:spacing w:val="1"/>
                <w:sz w:val="24"/>
                <w:szCs w:val="24"/>
              </w:rPr>
              <w:t xml:space="preserve"> </w:t>
            </w:r>
            <w:r w:rsidRPr="00F97A4B">
              <w:rPr>
                <w:sz w:val="24"/>
                <w:szCs w:val="24"/>
              </w:rPr>
              <w:lastRenderedPageBreak/>
              <w:t>2.РЭШ</w:t>
            </w:r>
            <w:r w:rsidRPr="00F97A4B">
              <w:rPr>
                <w:sz w:val="24"/>
                <w:szCs w:val="24"/>
              </w:rPr>
              <w:tab/>
              <w:t>–</w:t>
            </w:r>
            <w:r w:rsidRPr="00F97A4B">
              <w:rPr>
                <w:sz w:val="24"/>
                <w:szCs w:val="24"/>
              </w:rPr>
              <w:tab/>
              <w:t>Российская</w:t>
            </w:r>
            <w:r w:rsidRPr="00F97A4B">
              <w:rPr>
                <w:spacing w:val="1"/>
                <w:sz w:val="24"/>
                <w:szCs w:val="24"/>
              </w:rPr>
              <w:t xml:space="preserve"> </w:t>
            </w:r>
            <w:r w:rsidRPr="00F97A4B">
              <w:rPr>
                <w:sz w:val="24"/>
                <w:szCs w:val="24"/>
              </w:rPr>
              <w:t>электронная</w:t>
            </w:r>
            <w:r w:rsidRPr="00F97A4B">
              <w:rPr>
                <w:sz w:val="24"/>
                <w:szCs w:val="24"/>
              </w:rPr>
              <w:tab/>
            </w:r>
            <w:r w:rsidRPr="00F97A4B">
              <w:rPr>
                <w:sz w:val="24"/>
                <w:szCs w:val="24"/>
              </w:rPr>
              <w:tab/>
              <w:t>школа:</w:t>
            </w:r>
            <w:r w:rsidRPr="00F97A4B">
              <w:rPr>
                <w:color w:val="0000FF"/>
                <w:spacing w:val="1"/>
                <w:sz w:val="24"/>
                <w:szCs w:val="24"/>
              </w:rPr>
              <w:t xml:space="preserve"> </w:t>
            </w:r>
            <w:hyperlink r:id="rId141">
              <w:r w:rsidRPr="00F97A4B">
                <w:rPr>
                  <w:color w:val="0000FF"/>
                  <w:sz w:val="24"/>
                  <w:szCs w:val="24"/>
                  <w:u w:val="single" w:color="0000FF"/>
                </w:rPr>
                <w:t>https://resh.edu.ru</w:t>
              </w:r>
            </w:hyperlink>
          </w:p>
          <w:p w:rsidR="00C450EA" w:rsidRPr="00F97A4B" w:rsidRDefault="002F2362" w:rsidP="00267F92">
            <w:pPr>
              <w:pStyle w:val="TableParagraph"/>
              <w:ind w:left="0"/>
              <w:jc w:val="both"/>
              <w:rPr>
                <w:sz w:val="24"/>
                <w:szCs w:val="24"/>
              </w:rPr>
            </w:pPr>
            <w:r w:rsidRPr="00F97A4B">
              <w:rPr>
                <w:sz w:val="24"/>
                <w:szCs w:val="24"/>
              </w:rPr>
              <w:t>3.Социальная сеть работников</w:t>
            </w:r>
            <w:r w:rsidRPr="00F97A4B">
              <w:rPr>
                <w:spacing w:val="1"/>
                <w:sz w:val="24"/>
                <w:szCs w:val="24"/>
              </w:rPr>
              <w:t xml:space="preserve"> </w:t>
            </w:r>
            <w:r w:rsidRPr="00F97A4B">
              <w:rPr>
                <w:sz w:val="24"/>
                <w:szCs w:val="24"/>
              </w:rPr>
              <w:t>образования:</w:t>
            </w:r>
            <w:r w:rsidRPr="00F97A4B">
              <w:rPr>
                <w:color w:val="0000FF"/>
                <w:spacing w:val="1"/>
                <w:sz w:val="24"/>
                <w:szCs w:val="24"/>
              </w:rPr>
              <w:t xml:space="preserve"> </w:t>
            </w:r>
            <w:hyperlink r:id="rId142">
              <w:r w:rsidRPr="00F97A4B">
                <w:rPr>
                  <w:color w:val="0000FF"/>
                  <w:sz w:val="24"/>
                  <w:szCs w:val="24"/>
                  <w:u w:val="single" w:color="0000FF"/>
                </w:rPr>
                <w:t>http://nsportal.ru/nashalnaya-shkola</w:t>
              </w:r>
            </w:hyperlink>
            <w:r w:rsidRPr="00F97A4B">
              <w:rPr>
                <w:color w:val="0000FF"/>
                <w:spacing w:val="-52"/>
                <w:sz w:val="24"/>
                <w:szCs w:val="24"/>
              </w:rPr>
              <w:t xml:space="preserve"> </w:t>
            </w:r>
            <w:r w:rsidRPr="00F97A4B">
              <w:rPr>
                <w:sz w:val="24"/>
                <w:szCs w:val="24"/>
              </w:rPr>
              <w:t>4.Фестиваль</w:t>
            </w:r>
            <w:r w:rsidRPr="00F97A4B">
              <w:rPr>
                <w:spacing w:val="-7"/>
                <w:sz w:val="24"/>
                <w:szCs w:val="24"/>
              </w:rPr>
              <w:t xml:space="preserve"> </w:t>
            </w:r>
            <w:r w:rsidRPr="00F97A4B">
              <w:rPr>
                <w:sz w:val="24"/>
                <w:szCs w:val="24"/>
              </w:rPr>
              <w:t>педагогических</w:t>
            </w:r>
            <w:r w:rsidRPr="00F97A4B">
              <w:rPr>
                <w:spacing w:val="-7"/>
                <w:sz w:val="24"/>
                <w:szCs w:val="24"/>
              </w:rPr>
              <w:t xml:space="preserve"> </w:t>
            </w:r>
            <w:r w:rsidRPr="00F97A4B">
              <w:rPr>
                <w:sz w:val="24"/>
                <w:szCs w:val="24"/>
              </w:rPr>
              <w:t>идей</w:t>
            </w:r>
          </w:p>
          <w:p w:rsidR="00C450EA" w:rsidRPr="00F97A4B" w:rsidRDefault="002F2362" w:rsidP="00267F92">
            <w:pPr>
              <w:pStyle w:val="TableParagraph"/>
              <w:ind w:left="0"/>
              <w:jc w:val="both"/>
              <w:rPr>
                <w:sz w:val="24"/>
                <w:szCs w:val="24"/>
              </w:rPr>
            </w:pPr>
            <w:r w:rsidRPr="00F97A4B">
              <w:rPr>
                <w:sz w:val="24"/>
                <w:szCs w:val="24"/>
              </w:rPr>
              <w:t>«Открытый</w:t>
            </w:r>
            <w:r w:rsidRPr="00F97A4B">
              <w:rPr>
                <w:spacing w:val="3"/>
                <w:sz w:val="24"/>
                <w:szCs w:val="24"/>
              </w:rPr>
              <w:t xml:space="preserve"> </w:t>
            </w:r>
            <w:r w:rsidRPr="00F97A4B">
              <w:rPr>
                <w:sz w:val="24"/>
                <w:szCs w:val="24"/>
              </w:rPr>
              <w:t>урок»:</w:t>
            </w:r>
            <w:r w:rsidRPr="00F97A4B">
              <w:rPr>
                <w:spacing w:val="1"/>
                <w:sz w:val="24"/>
                <w:szCs w:val="24"/>
              </w:rPr>
              <w:t xml:space="preserve"> </w:t>
            </w:r>
            <w:hyperlink r:id="rId143">
              <w:r w:rsidRPr="00F97A4B">
                <w:rPr>
                  <w:color w:val="0000FF"/>
                  <w:sz w:val="24"/>
                  <w:szCs w:val="24"/>
                  <w:u w:val="single" w:color="0000FF"/>
                </w:rPr>
                <w:t>http://festival.1september.ru</w:t>
              </w:r>
            </w:hyperlink>
            <w:r w:rsidRPr="00F97A4B">
              <w:rPr>
                <w:color w:val="0000FF"/>
                <w:spacing w:val="1"/>
                <w:sz w:val="24"/>
                <w:szCs w:val="24"/>
              </w:rPr>
              <w:t xml:space="preserve"> </w:t>
            </w:r>
            <w:r w:rsidRPr="00F97A4B">
              <w:rPr>
                <w:sz w:val="24"/>
                <w:szCs w:val="24"/>
              </w:rPr>
              <w:t>5.Методические пособия и</w:t>
            </w:r>
            <w:r w:rsidRPr="00F97A4B">
              <w:rPr>
                <w:spacing w:val="1"/>
                <w:sz w:val="24"/>
                <w:szCs w:val="24"/>
              </w:rPr>
              <w:t xml:space="preserve"> </w:t>
            </w:r>
            <w:r w:rsidRPr="00F97A4B">
              <w:rPr>
                <w:sz w:val="24"/>
                <w:szCs w:val="24"/>
              </w:rPr>
              <w:t>рабочие</w:t>
            </w:r>
            <w:r w:rsidRPr="00F97A4B">
              <w:rPr>
                <w:spacing w:val="-11"/>
                <w:sz w:val="24"/>
                <w:szCs w:val="24"/>
              </w:rPr>
              <w:t xml:space="preserve"> </w:t>
            </w:r>
            <w:r w:rsidRPr="00F97A4B">
              <w:rPr>
                <w:sz w:val="24"/>
                <w:szCs w:val="24"/>
              </w:rPr>
              <w:t>программы</w:t>
            </w:r>
            <w:r w:rsidRPr="00F97A4B">
              <w:rPr>
                <w:spacing w:val="-4"/>
                <w:sz w:val="24"/>
                <w:szCs w:val="24"/>
              </w:rPr>
              <w:t xml:space="preserve"> </w:t>
            </w:r>
            <w:r w:rsidRPr="00F97A4B">
              <w:rPr>
                <w:sz w:val="24"/>
                <w:szCs w:val="24"/>
              </w:rPr>
              <w:t>учителям</w:t>
            </w:r>
            <w:r w:rsidRPr="00F97A4B">
              <w:rPr>
                <w:spacing w:val="-52"/>
                <w:sz w:val="24"/>
                <w:szCs w:val="24"/>
              </w:rPr>
              <w:t xml:space="preserve"> </w:t>
            </w:r>
            <w:r w:rsidRPr="00F97A4B">
              <w:rPr>
                <w:sz w:val="24"/>
                <w:szCs w:val="24"/>
              </w:rPr>
              <w:t>начальной школы:</w:t>
            </w:r>
            <w:r w:rsidRPr="00F97A4B">
              <w:rPr>
                <w:spacing w:val="1"/>
                <w:sz w:val="24"/>
                <w:szCs w:val="24"/>
              </w:rPr>
              <w:t xml:space="preserve"> </w:t>
            </w:r>
            <w:hyperlink r:id="rId144">
              <w:r w:rsidRPr="00F97A4B">
                <w:rPr>
                  <w:color w:val="0000FF"/>
                  <w:sz w:val="24"/>
                  <w:szCs w:val="24"/>
                  <w:u w:val="single" w:color="0000FF"/>
                </w:rPr>
                <w:t>http://nachalka.com</w:t>
              </w:r>
            </w:hyperlink>
          </w:p>
          <w:p w:rsidR="00C450EA" w:rsidRPr="00F97A4B" w:rsidRDefault="002F2362" w:rsidP="00267F92">
            <w:pPr>
              <w:pStyle w:val="TableParagraph"/>
              <w:ind w:left="0"/>
              <w:jc w:val="both"/>
              <w:rPr>
                <w:sz w:val="24"/>
                <w:szCs w:val="24"/>
              </w:rPr>
            </w:pPr>
            <w:r w:rsidRPr="00F97A4B">
              <w:rPr>
                <w:sz w:val="24"/>
                <w:szCs w:val="24"/>
              </w:rPr>
              <w:t>6.Учитель</w:t>
            </w:r>
            <w:r w:rsidRPr="00F97A4B">
              <w:rPr>
                <w:spacing w:val="1"/>
                <w:sz w:val="24"/>
                <w:szCs w:val="24"/>
              </w:rPr>
              <w:t xml:space="preserve"> </w:t>
            </w:r>
            <w:r w:rsidRPr="00F97A4B">
              <w:rPr>
                <w:sz w:val="24"/>
                <w:szCs w:val="24"/>
              </w:rPr>
              <w:t>портал:</w:t>
            </w:r>
            <w:r w:rsidRPr="00F97A4B">
              <w:rPr>
                <w:color w:val="0000FF"/>
                <w:spacing w:val="1"/>
                <w:sz w:val="24"/>
                <w:szCs w:val="24"/>
              </w:rPr>
              <w:t xml:space="preserve"> </w:t>
            </w:r>
            <w:hyperlink r:id="rId145">
              <w:r w:rsidRPr="00F97A4B">
                <w:rPr>
                  <w:color w:val="0000FF"/>
                  <w:sz w:val="24"/>
                  <w:szCs w:val="24"/>
                  <w:u w:val="single" w:color="0000FF"/>
                </w:rPr>
                <w:t>http://www.uchportal.ru</w:t>
              </w:r>
            </w:hyperlink>
            <w:r w:rsidRPr="00F97A4B">
              <w:rPr>
                <w:color w:val="0000FF"/>
                <w:spacing w:val="1"/>
                <w:sz w:val="24"/>
                <w:szCs w:val="24"/>
              </w:rPr>
              <w:t xml:space="preserve"> </w:t>
            </w:r>
            <w:r w:rsidRPr="00F97A4B">
              <w:rPr>
                <w:sz w:val="24"/>
                <w:szCs w:val="24"/>
              </w:rPr>
              <w:t>7.Видеоуроки по основным</w:t>
            </w:r>
            <w:r w:rsidRPr="00F97A4B">
              <w:rPr>
                <w:spacing w:val="1"/>
                <w:sz w:val="24"/>
                <w:szCs w:val="24"/>
              </w:rPr>
              <w:t xml:space="preserve"> </w:t>
            </w:r>
            <w:r w:rsidRPr="00F97A4B">
              <w:rPr>
                <w:sz w:val="24"/>
                <w:szCs w:val="24"/>
              </w:rPr>
              <w:t>предметам школьной программы:</w:t>
            </w:r>
            <w:r w:rsidRPr="00F97A4B">
              <w:rPr>
                <w:color w:val="0000FF"/>
                <w:spacing w:val="-52"/>
                <w:sz w:val="24"/>
                <w:szCs w:val="24"/>
              </w:rPr>
              <w:t xml:space="preserve"> </w:t>
            </w:r>
            <w:hyperlink r:id="rId146">
              <w:r w:rsidRPr="00F97A4B">
                <w:rPr>
                  <w:color w:val="0000FF"/>
                  <w:sz w:val="24"/>
                  <w:szCs w:val="24"/>
                  <w:u w:val="single" w:color="0000FF"/>
                </w:rPr>
                <w:t>http://inerneturok.ru</w:t>
              </w:r>
            </w:hyperlink>
          </w:p>
        </w:tc>
      </w:tr>
      <w:tr w:rsidR="00C450EA" w:rsidRPr="00F97A4B" w:rsidTr="00AC2393">
        <w:trPr>
          <w:trHeight w:val="277"/>
        </w:trPr>
        <w:tc>
          <w:tcPr>
            <w:tcW w:w="792" w:type="dxa"/>
          </w:tcPr>
          <w:p w:rsidR="00C450EA" w:rsidRPr="00F97A4B" w:rsidRDefault="002F2362" w:rsidP="00267F92">
            <w:pPr>
              <w:pStyle w:val="TableParagraph"/>
              <w:spacing w:line="249" w:lineRule="exact"/>
              <w:ind w:left="0"/>
              <w:jc w:val="both"/>
              <w:rPr>
                <w:sz w:val="24"/>
                <w:szCs w:val="24"/>
              </w:rPr>
            </w:pPr>
            <w:r w:rsidRPr="00F97A4B">
              <w:rPr>
                <w:sz w:val="24"/>
                <w:szCs w:val="24"/>
              </w:rPr>
              <w:t>2</w:t>
            </w:r>
          </w:p>
        </w:tc>
        <w:tc>
          <w:tcPr>
            <w:tcW w:w="3716" w:type="dxa"/>
          </w:tcPr>
          <w:p w:rsidR="00C450EA" w:rsidRPr="00F97A4B" w:rsidRDefault="002F2362" w:rsidP="00267F92">
            <w:pPr>
              <w:pStyle w:val="TableParagraph"/>
              <w:spacing w:line="258" w:lineRule="exact"/>
              <w:ind w:left="0"/>
              <w:jc w:val="both"/>
              <w:rPr>
                <w:sz w:val="24"/>
                <w:szCs w:val="24"/>
              </w:rPr>
            </w:pPr>
            <w:r w:rsidRPr="00F97A4B">
              <w:rPr>
                <w:sz w:val="24"/>
                <w:szCs w:val="24"/>
              </w:rPr>
              <w:t>Человек</w:t>
            </w:r>
            <w:r w:rsidRPr="00F97A4B">
              <w:rPr>
                <w:spacing w:val="-1"/>
                <w:sz w:val="24"/>
                <w:szCs w:val="24"/>
              </w:rPr>
              <w:t xml:space="preserve"> </w:t>
            </w:r>
            <w:r w:rsidRPr="00F97A4B">
              <w:rPr>
                <w:sz w:val="24"/>
                <w:szCs w:val="24"/>
              </w:rPr>
              <w:t>и</w:t>
            </w:r>
            <w:r w:rsidRPr="00F97A4B">
              <w:rPr>
                <w:spacing w:val="-3"/>
                <w:sz w:val="24"/>
                <w:szCs w:val="24"/>
              </w:rPr>
              <w:t xml:space="preserve"> </w:t>
            </w:r>
            <w:r w:rsidRPr="00F97A4B">
              <w:rPr>
                <w:sz w:val="24"/>
                <w:szCs w:val="24"/>
              </w:rPr>
              <w:t>природа</w:t>
            </w:r>
          </w:p>
        </w:tc>
        <w:tc>
          <w:tcPr>
            <w:tcW w:w="1622" w:type="dxa"/>
          </w:tcPr>
          <w:p w:rsidR="00C450EA" w:rsidRPr="00F97A4B" w:rsidRDefault="002F2362" w:rsidP="00267F92">
            <w:pPr>
              <w:pStyle w:val="TableParagraph"/>
              <w:spacing w:line="258" w:lineRule="exact"/>
              <w:ind w:left="0"/>
              <w:jc w:val="both"/>
              <w:rPr>
                <w:sz w:val="24"/>
                <w:szCs w:val="24"/>
              </w:rPr>
            </w:pPr>
            <w:r w:rsidRPr="00F97A4B">
              <w:rPr>
                <w:sz w:val="24"/>
                <w:szCs w:val="24"/>
              </w:rPr>
              <w:t>31</w:t>
            </w:r>
          </w:p>
        </w:tc>
        <w:tc>
          <w:tcPr>
            <w:tcW w:w="3442" w:type="dxa"/>
            <w:vMerge/>
            <w:tcBorders>
              <w:top w:val="nil"/>
            </w:tcBorders>
          </w:tcPr>
          <w:p w:rsidR="00C450EA" w:rsidRPr="00F97A4B" w:rsidRDefault="00C450EA" w:rsidP="00267F92">
            <w:pPr>
              <w:jc w:val="both"/>
              <w:rPr>
                <w:sz w:val="24"/>
                <w:szCs w:val="24"/>
              </w:rPr>
            </w:pPr>
          </w:p>
        </w:tc>
      </w:tr>
      <w:tr w:rsidR="00C450EA" w:rsidRPr="00F97A4B" w:rsidTr="00AC2393">
        <w:trPr>
          <w:trHeight w:val="441"/>
        </w:trPr>
        <w:tc>
          <w:tcPr>
            <w:tcW w:w="792" w:type="dxa"/>
          </w:tcPr>
          <w:p w:rsidR="00C450EA" w:rsidRPr="00F97A4B" w:rsidRDefault="002F2362" w:rsidP="00267F92">
            <w:pPr>
              <w:pStyle w:val="TableParagraph"/>
              <w:spacing w:line="249" w:lineRule="exact"/>
              <w:ind w:left="0"/>
              <w:jc w:val="both"/>
              <w:rPr>
                <w:sz w:val="24"/>
                <w:szCs w:val="24"/>
              </w:rPr>
            </w:pPr>
            <w:r w:rsidRPr="00F97A4B">
              <w:rPr>
                <w:sz w:val="24"/>
                <w:szCs w:val="24"/>
              </w:rPr>
              <w:t>3</w:t>
            </w:r>
          </w:p>
        </w:tc>
        <w:tc>
          <w:tcPr>
            <w:tcW w:w="3716" w:type="dxa"/>
          </w:tcPr>
          <w:p w:rsidR="00C450EA" w:rsidRPr="00F97A4B" w:rsidRDefault="002F2362" w:rsidP="00267F92">
            <w:pPr>
              <w:pStyle w:val="TableParagraph"/>
              <w:spacing w:line="268" w:lineRule="exact"/>
              <w:ind w:left="0"/>
              <w:jc w:val="both"/>
              <w:rPr>
                <w:sz w:val="24"/>
                <w:szCs w:val="24"/>
              </w:rPr>
            </w:pPr>
            <w:r w:rsidRPr="00F97A4B">
              <w:rPr>
                <w:sz w:val="24"/>
                <w:szCs w:val="24"/>
              </w:rPr>
              <w:t>Правила</w:t>
            </w:r>
            <w:r w:rsidRPr="00F97A4B">
              <w:rPr>
                <w:spacing w:val="-3"/>
                <w:sz w:val="24"/>
                <w:szCs w:val="24"/>
              </w:rPr>
              <w:t xml:space="preserve"> </w:t>
            </w:r>
            <w:r w:rsidRPr="00F97A4B">
              <w:rPr>
                <w:sz w:val="24"/>
                <w:szCs w:val="24"/>
              </w:rPr>
              <w:t>безопасной</w:t>
            </w:r>
            <w:r w:rsidRPr="00F97A4B">
              <w:rPr>
                <w:spacing w:val="-6"/>
                <w:sz w:val="24"/>
                <w:szCs w:val="24"/>
              </w:rPr>
              <w:t xml:space="preserve"> </w:t>
            </w:r>
            <w:r w:rsidRPr="00F97A4B">
              <w:rPr>
                <w:sz w:val="24"/>
                <w:szCs w:val="24"/>
              </w:rPr>
              <w:t>жизни</w:t>
            </w:r>
          </w:p>
        </w:tc>
        <w:tc>
          <w:tcPr>
            <w:tcW w:w="1622" w:type="dxa"/>
          </w:tcPr>
          <w:p w:rsidR="00C450EA" w:rsidRPr="00F97A4B" w:rsidRDefault="002F2362" w:rsidP="00267F92">
            <w:pPr>
              <w:pStyle w:val="TableParagraph"/>
              <w:spacing w:line="268" w:lineRule="exact"/>
              <w:ind w:left="0"/>
              <w:jc w:val="both"/>
              <w:rPr>
                <w:sz w:val="24"/>
                <w:szCs w:val="24"/>
              </w:rPr>
            </w:pPr>
            <w:r w:rsidRPr="00F97A4B">
              <w:rPr>
                <w:sz w:val="24"/>
                <w:szCs w:val="24"/>
              </w:rPr>
              <w:t>10</w:t>
            </w:r>
          </w:p>
        </w:tc>
        <w:tc>
          <w:tcPr>
            <w:tcW w:w="3442" w:type="dxa"/>
            <w:vMerge/>
            <w:tcBorders>
              <w:top w:val="nil"/>
            </w:tcBorders>
          </w:tcPr>
          <w:p w:rsidR="00C450EA" w:rsidRPr="00F97A4B" w:rsidRDefault="00C450EA" w:rsidP="00267F92">
            <w:pPr>
              <w:jc w:val="both"/>
              <w:rPr>
                <w:sz w:val="24"/>
                <w:szCs w:val="24"/>
              </w:rPr>
            </w:pPr>
          </w:p>
        </w:tc>
      </w:tr>
      <w:tr w:rsidR="00C450EA" w:rsidRPr="00F97A4B" w:rsidTr="00AC2393">
        <w:trPr>
          <w:trHeight w:val="4512"/>
        </w:trPr>
        <w:tc>
          <w:tcPr>
            <w:tcW w:w="792" w:type="dxa"/>
          </w:tcPr>
          <w:p w:rsidR="00C450EA" w:rsidRPr="00F97A4B" w:rsidRDefault="00C450EA" w:rsidP="00267F92">
            <w:pPr>
              <w:pStyle w:val="TableParagraph"/>
              <w:ind w:left="0"/>
              <w:jc w:val="both"/>
              <w:rPr>
                <w:sz w:val="24"/>
                <w:szCs w:val="24"/>
              </w:rPr>
            </w:pPr>
          </w:p>
        </w:tc>
        <w:tc>
          <w:tcPr>
            <w:tcW w:w="3716" w:type="dxa"/>
          </w:tcPr>
          <w:p w:rsidR="00C450EA" w:rsidRPr="00F97A4B" w:rsidRDefault="002F2362" w:rsidP="00267F92">
            <w:pPr>
              <w:pStyle w:val="TableParagraph"/>
              <w:spacing w:line="268" w:lineRule="exact"/>
              <w:ind w:left="0"/>
              <w:jc w:val="both"/>
              <w:rPr>
                <w:sz w:val="24"/>
                <w:szCs w:val="24"/>
              </w:rPr>
            </w:pPr>
            <w:r w:rsidRPr="00F97A4B">
              <w:rPr>
                <w:sz w:val="24"/>
                <w:szCs w:val="24"/>
              </w:rPr>
              <w:t>Резерв</w:t>
            </w:r>
          </w:p>
        </w:tc>
        <w:tc>
          <w:tcPr>
            <w:tcW w:w="1622" w:type="dxa"/>
          </w:tcPr>
          <w:p w:rsidR="00C450EA" w:rsidRPr="00F97A4B" w:rsidRDefault="002F2362" w:rsidP="00267F92">
            <w:pPr>
              <w:pStyle w:val="TableParagraph"/>
              <w:spacing w:line="268" w:lineRule="exact"/>
              <w:ind w:left="0"/>
              <w:jc w:val="both"/>
              <w:rPr>
                <w:sz w:val="24"/>
                <w:szCs w:val="24"/>
              </w:rPr>
            </w:pPr>
            <w:r w:rsidRPr="00F97A4B">
              <w:rPr>
                <w:sz w:val="24"/>
                <w:szCs w:val="24"/>
              </w:rPr>
              <w:t>10</w:t>
            </w:r>
          </w:p>
        </w:tc>
        <w:tc>
          <w:tcPr>
            <w:tcW w:w="3442" w:type="dxa"/>
            <w:vMerge/>
            <w:tcBorders>
              <w:top w:val="nil"/>
            </w:tcBorders>
          </w:tcPr>
          <w:p w:rsidR="00C450EA" w:rsidRPr="00F97A4B" w:rsidRDefault="00C450EA" w:rsidP="00267F92">
            <w:pPr>
              <w:jc w:val="both"/>
              <w:rPr>
                <w:sz w:val="24"/>
                <w:szCs w:val="24"/>
              </w:rPr>
            </w:pPr>
          </w:p>
        </w:tc>
      </w:tr>
    </w:tbl>
    <w:p w:rsidR="00C450EA" w:rsidRPr="00F97A4B" w:rsidRDefault="00C450EA" w:rsidP="00267F92">
      <w:pPr>
        <w:pStyle w:val="a3"/>
        <w:ind w:left="0"/>
        <w:rPr>
          <w:b/>
        </w:rPr>
      </w:pPr>
    </w:p>
    <w:p w:rsidR="00C450EA" w:rsidRPr="00F97A4B" w:rsidRDefault="002F2362" w:rsidP="00267F92">
      <w:pPr>
        <w:pStyle w:val="Heading1"/>
        <w:ind w:left="0"/>
        <w:jc w:val="both"/>
      </w:pPr>
      <w:r w:rsidRPr="00F97A4B">
        <w:t>ТЕМАТИЧЕСКОЕ</w:t>
      </w:r>
      <w:r w:rsidRPr="00F97A4B">
        <w:rPr>
          <w:spacing w:val="-4"/>
        </w:rPr>
        <w:t xml:space="preserve"> </w:t>
      </w:r>
      <w:r w:rsidRPr="00F97A4B">
        <w:t>ПЛАНИРОВАНИЕ</w:t>
      </w:r>
      <w:r w:rsidRPr="00F97A4B">
        <w:rPr>
          <w:spacing w:val="-5"/>
        </w:rPr>
        <w:t xml:space="preserve"> </w:t>
      </w:r>
      <w:r w:rsidRPr="00F97A4B">
        <w:t>УЧЕБНОГО</w:t>
      </w:r>
      <w:r w:rsidRPr="00F97A4B">
        <w:rPr>
          <w:spacing w:val="-7"/>
        </w:rPr>
        <w:t xml:space="preserve"> </w:t>
      </w:r>
      <w:r w:rsidRPr="00F97A4B">
        <w:t>ПРЕДМЕТА</w:t>
      </w:r>
      <w:r w:rsidRPr="00F97A4B">
        <w:rPr>
          <w:spacing w:val="-3"/>
        </w:rPr>
        <w:t xml:space="preserve"> </w:t>
      </w:r>
      <w:r w:rsidRPr="00F97A4B">
        <w:t>«ОКРУЖАЮЩИЙ</w:t>
      </w:r>
    </w:p>
    <w:p w:rsidR="00C450EA" w:rsidRPr="00F97A4B" w:rsidRDefault="002F2362" w:rsidP="00267F92">
      <w:pPr>
        <w:spacing w:line="275" w:lineRule="exact"/>
        <w:jc w:val="both"/>
        <w:rPr>
          <w:b/>
          <w:sz w:val="24"/>
          <w:szCs w:val="24"/>
        </w:rPr>
      </w:pPr>
      <w:r w:rsidRPr="00F97A4B">
        <w:rPr>
          <w:b/>
          <w:sz w:val="24"/>
          <w:szCs w:val="24"/>
        </w:rPr>
        <w:t>МИР»</w:t>
      </w:r>
      <w:r w:rsidRPr="00F97A4B">
        <w:rPr>
          <w:b/>
          <w:spacing w:val="1"/>
          <w:sz w:val="24"/>
          <w:szCs w:val="24"/>
        </w:rPr>
        <w:t xml:space="preserve"> </w:t>
      </w:r>
      <w:r w:rsidRPr="00F97A4B">
        <w:rPr>
          <w:b/>
          <w:sz w:val="24"/>
          <w:szCs w:val="24"/>
        </w:rPr>
        <w:t>2</w:t>
      </w:r>
      <w:r w:rsidRPr="00F97A4B">
        <w:rPr>
          <w:b/>
          <w:spacing w:val="-4"/>
          <w:sz w:val="24"/>
          <w:szCs w:val="24"/>
        </w:rPr>
        <w:t xml:space="preserve"> </w:t>
      </w:r>
      <w:r w:rsidRPr="00F97A4B">
        <w:rPr>
          <w:b/>
          <w:sz w:val="24"/>
          <w:szCs w:val="24"/>
        </w:rPr>
        <w:t>класс</w:t>
      </w:r>
    </w:p>
    <w:tbl>
      <w:tblPr>
        <w:tblStyle w:val="TableNormal"/>
        <w:tblW w:w="0" w:type="auto"/>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2"/>
        <w:gridCol w:w="3716"/>
        <w:gridCol w:w="1622"/>
        <w:gridCol w:w="3442"/>
      </w:tblGrid>
      <w:tr w:rsidR="00C450EA" w:rsidRPr="00F97A4B">
        <w:trPr>
          <w:trHeight w:val="758"/>
        </w:trPr>
        <w:tc>
          <w:tcPr>
            <w:tcW w:w="792" w:type="dxa"/>
          </w:tcPr>
          <w:p w:rsidR="00C450EA" w:rsidRPr="00F97A4B" w:rsidRDefault="002F2362" w:rsidP="00267F92">
            <w:pPr>
              <w:pStyle w:val="TableParagraph"/>
              <w:spacing w:line="242" w:lineRule="auto"/>
              <w:ind w:left="0"/>
              <w:jc w:val="both"/>
              <w:rPr>
                <w:sz w:val="24"/>
                <w:szCs w:val="24"/>
              </w:rPr>
            </w:pPr>
            <w:r w:rsidRPr="00F97A4B">
              <w:rPr>
                <w:sz w:val="24"/>
                <w:szCs w:val="24"/>
              </w:rPr>
              <w:t>№</w:t>
            </w:r>
            <w:r w:rsidRPr="00F97A4B">
              <w:rPr>
                <w:spacing w:val="1"/>
                <w:sz w:val="24"/>
                <w:szCs w:val="24"/>
              </w:rPr>
              <w:t xml:space="preserve"> </w:t>
            </w:r>
            <w:r w:rsidRPr="00F97A4B">
              <w:rPr>
                <w:sz w:val="24"/>
                <w:szCs w:val="24"/>
              </w:rPr>
              <w:t>п/п</w:t>
            </w:r>
          </w:p>
        </w:tc>
        <w:tc>
          <w:tcPr>
            <w:tcW w:w="3716" w:type="dxa"/>
          </w:tcPr>
          <w:p w:rsidR="00C450EA" w:rsidRPr="00F97A4B" w:rsidRDefault="002F2362" w:rsidP="00267F92">
            <w:pPr>
              <w:pStyle w:val="TableParagraph"/>
              <w:spacing w:line="242" w:lineRule="auto"/>
              <w:ind w:left="0"/>
              <w:jc w:val="both"/>
              <w:rPr>
                <w:sz w:val="24"/>
                <w:szCs w:val="24"/>
              </w:rPr>
            </w:pPr>
            <w:r w:rsidRPr="00F97A4B">
              <w:rPr>
                <w:sz w:val="24"/>
                <w:szCs w:val="24"/>
              </w:rPr>
              <w:t>Тема раздела учебного</w:t>
            </w:r>
            <w:r w:rsidRPr="00F97A4B">
              <w:rPr>
                <w:spacing w:val="-53"/>
                <w:sz w:val="24"/>
                <w:szCs w:val="24"/>
              </w:rPr>
              <w:t xml:space="preserve"> </w:t>
            </w:r>
            <w:r w:rsidRPr="00F97A4B">
              <w:rPr>
                <w:sz w:val="24"/>
                <w:szCs w:val="24"/>
              </w:rPr>
              <w:t>предмета</w:t>
            </w:r>
          </w:p>
        </w:tc>
        <w:tc>
          <w:tcPr>
            <w:tcW w:w="1622" w:type="dxa"/>
          </w:tcPr>
          <w:p w:rsidR="00C450EA" w:rsidRPr="00F97A4B" w:rsidRDefault="002F2362" w:rsidP="00267F92">
            <w:pPr>
              <w:pStyle w:val="TableParagraph"/>
              <w:spacing w:line="244" w:lineRule="exact"/>
              <w:ind w:left="0"/>
              <w:jc w:val="both"/>
              <w:rPr>
                <w:sz w:val="24"/>
                <w:szCs w:val="24"/>
              </w:rPr>
            </w:pPr>
            <w:r w:rsidRPr="00F97A4B">
              <w:rPr>
                <w:sz w:val="24"/>
                <w:szCs w:val="24"/>
              </w:rPr>
              <w:t>Кол-во</w:t>
            </w:r>
          </w:p>
          <w:p w:rsidR="00C450EA" w:rsidRPr="00F97A4B" w:rsidRDefault="002F2362" w:rsidP="00267F92">
            <w:pPr>
              <w:pStyle w:val="TableParagraph"/>
              <w:spacing w:line="250" w:lineRule="atLeast"/>
              <w:ind w:left="0"/>
              <w:jc w:val="both"/>
              <w:rPr>
                <w:sz w:val="24"/>
                <w:szCs w:val="24"/>
              </w:rPr>
            </w:pPr>
            <w:r w:rsidRPr="00F97A4B">
              <w:rPr>
                <w:spacing w:val="-1"/>
                <w:sz w:val="24"/>
                <w:szCs w:val="24"/>
              </w:rPr>
              <w:t>академических</w:t>
            </w:r>
            <w:r w:rsidRPr="00F97A4B">
              <w:rPr>
                <w:spacing w:val="-52"/>
                <w:sz w:val="24"/>
                <w:szCs w:val="24"/>
              </w:rPr>
              <w:t xml:space="preserve"> </w:t>
            </w:r>
            <w:r w:rsidRPr="00F97A4B">
              <w:rPr>
                <w:sz w:val="24"/>
                <w:szCs w:val="24"/>
              </w:rPr>
              <w:t>часов</w:t>
            </w:r>
          </w:p>
        </w:tc>
        <w:tc>
          <w:tcPr>
            <w:tcW w:w="3442" w:type="dxa"/>
          </w:tcPr>
          <w:p w:rsidR="00C450EA" w:rsidRPr="00F97A4B" w:rsidRDefault="002F2362" w:rsidP="00267F92">
            <w:pPr>
              <w:pStyle w:val="TableParagraph"/>
              <w:spacing w:line="242" w:lineRule="auto"/>
              <w:ind w:left="0" w:firstLine="33"/>
              <w:jc w:val="both"/>
              <w:rPr>
                <w:sz w:val="24"/>
                <w:szCs w:val="24"/>
              </w:rPr>
            </w:pPr>
            <w:r w:rsidRPr="00F97A4B">
              <w:rPr>
                <w:spacing w:val="-1"/>
                <w:sz w:val="24"/>
                <w:szCs w:val="24"/>
              </w:rPr>
              <w:t xml:space="preserve">Электронные </w:t>
            </w:r>
            <w:r w:rsidRPr="00F97A4B">
              <w:rPr>
                <w:sz w:val="24"/>
                <w:szCs w:val="24"/>
              </w:rPr>
              <w:t>образовательные</w:t>
            </w:r>
            <w:r w:rsidRPr="00F97A4B">
              <w:rPr>
                <w:spacing w:val="-52"/>
                <w:sz w:val="24"/>
                <w:szCs w:val="24"/>
              </w:rPr>
              <w:t xml:space="preserve"> </w:t>
            </w:r>
            <w:r w:rsidRPr="00F97A4B">
              <w:rPr>
                <w:sz w:val="24"/>
                <w:szCs w:val="24"/>
              </w:rPr>
              <w:t>ресурсы</w:t>
            </w:r>
          </w:p>
        </w:tc>
      </w:tr>
      <w:tr w:rsidR="00C450EA" w:rsidRPr="00F97A4B">
        <w:trPr>
          <w:trHeight w:val="253"/>
        </w:trPr>
        <w:tc>
          <w:tcPr>
            <w:tcW w:w="792" w:type="dxa"/>
          </w:tcPr>
          <w:p w:rsidR="00C450EA" w:rsidRPr="00F97A4B" w:rsidRDefault="002F2362" w:rsidP="00267F92">
            <w:pPr>
              <w:pStyle w:val="TableParagraph"/>
              <w:spacing w:line="234" w:lineRule="exact"/>
              <w:ind w:left="0"/>
              <w:jc w:val="both"/>
              <w:rPr>
                <w:sz w:val="24"/>
                <w:szCs w:val="24"/>
              </w:rPr>
            </w:pPr>
            <w:r w:rsidRPr="00F97A4B">
              <w:rPr>
                <w:sz w:val="24"/>
                <w:szCs w:val="24"/>
              </w:rPr>
              <w:t>1</w:t>
            </w:r>
          </w:p>
        </w:tc>
        <w:tc>
          <w:tcPr>
            <w:tcW w:w="3716" w:type="dxa"/>
          </w:tcPr>
          <w:p w:rsidR="00C450EA" w:rsidRPr="00F97A4B" w:rsidRDefault="002F2362" w:rsidP="00267F92">
            <w:pPr>
              <w:pStyle w:val="TableParagraph"/>
              <w:spacing w:line="234" w:lineRule="exact"/>
              <w:ind w:left="0"/>
              <w:jc w:val="both"/>
              <w:rPr>
                <w:sz w:val="24"/>
                <w:szCs w:val="24"/>
              </w:rPr>
            </w:pPr>
            <w:r w:rsidRPr="00F97A4B">
              <w:rPr>
                <w:sz w:val="24"/>
                <w:szCs w:val="24"/>
              </w:rPr>
              <w:t>Человек</w:t>
            </w:r>
            <w:r w:rsidRPr="00F97A4B">
              <w:rPr>
                <w:spacing w:val="-4"/>
                <w:sz w:val="24"/>
                <w:szCs w:val="24"/>
              </w:rPr>
              <w:t xml:space="preserve"> </w:t>
            </w:r>
            <w:r w:rsidRPr="00F97A4B">
              <w:rPr>
                <w:sz w:val="24"/>
                <w:szCs w:val="24"/>
              </w:rPr>
              <w:t>и</w:t>
            </w:r>
            <w:r w:rsidRPr="00F97A4B">
              <w:rPr>
                <w:spacing w:val="-1"/>
                <w:sz w:val="24"/>
                <w:szCs w:val="24"/>
              </w:rPr>
              <w:t xml:space="preserve"> </w:t>
            </w:r>
            <w:r w:rsidRPr="00F97A4B">
              <w:rPr>
                <w:sz w:val="24"/>
                <w:szCs w:val="24"/>
              </w:rPr>
              <w:t>общество</w:t>
            </w:r>
          </w:p>
        </w:tc>
        <w:tc>
          <w:tcPr>
            <w:tcW w:w="1622" w:type="dxa"/>
          </w:tcPr>
          <w:p w:rsidR="00C450EA" w:rsidRPr="00F97A4B" w:rsidRDefault="002F2362" w:rsidP="00267F92">
            <w:pPr>
              <w:pStyle w:val="TableParagraph"/>
              <w:spacing w:line="234" w:lineRule="exact"/>
              <w:ind w:left="0"/>
              <w:jc w:val="both"/>
              <w:rPr>
                <w:sz w:val="24"/>
                <w:szCs w:val="24"/>
              </w:rPr>
            </w:pPr>
            <w:r w:rsidRPr="00F97A4B">
              <w:rPr>
                <w:sz w:val="24"/>
                <w:szCs w:val="24"/>
              </w:rPr>
              <w:t>16</w:t>
            </w:r>
          </w:p>
        </w:tc>
        <w:tc>
          <w:tcPr>
            <w:tcW w:w="3442" w:type="dxa"/>
            <w:vMerge w:val="restart"/>
          </w:tcPr>
          <w:p w:rsidR="00C450EA" w:rsidRPr="00F97A4B" w:rsidRDefault="002F2362" w:rsidP="00267F92">
            <w:pPr>
              <w:pStyle w:val="TableParagraph"/>
              <w:tabs>
                <w:tab w:val="left" w:pos="2220"/>
              </w:tabs>
              <w:ind w:left="0"/>
              <w:jc w:val="both"/>
              <w:rPr>
                <w:sz w:val="24"/>
                <w:szCs w:val="24"/>
              </w:rPr>
            </w:pPr>
            <w:r w:rsidRPr="00F97A4B">
              <w:rPr>
                <w:sz w:val="24"/>
                <w:szCs w:val="24"/>
              </w:rPr>
              <w:t>1.Сайт</w:t>
            </w:r>
            <w:r w:rsidRPr="00F97A4B">
              <w:rPr>
                <w:spacing w:val="-6"/>
                <w:sz w:val="24"/>
                <w:szCs w:val="24"/>
              </w:rPr>
              <w:t xml:space="preserve"> </w:t>
            </w:r>
            <w:r w:rsidRPr="00F97A4B">
              <w:rPr>
                <w:sz w:val="24"/>
                <w:szCs w:val="24"/>
              </w:rPr>
              <w:t>«Я</w:t>
            </w:r>
            <w:r w:rsidRPr="00F97A4B">
              <w:rPr>
                <w:spacing w:val="1"/>
                <w:sz w:val="24"/>
                <w:szCs w:val="24"/>
              </w:rPr>
              <w:t xml:space="preserve"> </w:t>
            </w:r>
            <w:r w:rsidRPr="00F97A4B">
              <w:rPr>
                <w:sz w:val="24"/>
                <w:szCs w:val="24"/>
              </w:rPr>
              <w:t>иду</w:t>
            </w:r>
            <w:r w:rsidRPr="00F97A4B">
              <w:rPr>
                <w:spacing w:val="-6"/>
                <w:sz w:val="24"/>
                <w:szCs w:val="24"/>
              </w:rPr>
              <w:t xml:space="preserve"> </w:t>
            </w:r>
            <w:r w:rsidRPr="00F97A4B">
              <w:rPr>
                <w:sz w:val="24"/>
                <w:szCs w:val="24"/>
              </w:rPr>
              <w:t>на</w:t>
            </w:r>
            <w:r w:rsidRPr="00F97A4B">
              <w:rPr>
                <w:spacing w:val="3"/>
                <w:sz w:val="24"/>
                <w:szCs w:val="24"/>
              </w:rPr>
              <w:t xml:space="preserve"> </w:t>
            </w:r>
            <w:r w:rsidRPr="00F97A4B">
              <w:rPr>
                <w:sz w:val="24"/>
                <w:szCs w:val="24"/>
              </w:rPr>
              <w:t>урок</w:t>
            </w:r>
            <w:r w:rsidRPr="00F97A4B">
              <w:rPr>
                <w:spacing w:val="-3"/>
                <w:sz w:val="24"/>
                <w:szCs w:val="24"/>
              </w:rPr>
              <w:t xml:space="preserve"> </w:t>
            </w:r>
            <w:r w:rsidRPr="00F97A4B">
              <w:rPr>
                <w:sz w:val="24"/>
                <w:szCs w:val="24"/>
              </w:rPr>
              <w:t>начальной</w:t>
            </w:r>
            <w:r w:rsidRPr="00F97A4B">
              <w:rPr>
                <w:spacing w:val="-52"/>
                <w:sz w:val="24"/>
                <w:szCs w:val="24"/>
              </w:rPr>
              <w:t xml:space="preserve"> </w:t>
            </w:r>
            <w:r w:rsidRPr="00F97A4B">
              <w:rPr>
                <w:sz w:val="24"/>
                <w:szCs w:val="24"/>
              </w:rPr>
              <w:t>школы»:</w:t>
            </w:r>
            <w:r w:rsidRPr="00F97A4B">
              <w:rPr>
                <w:color w:val="0000FF"/>
                <w:spacing w:val="1"/>
                <w:sz w:val="24"/>
                <w:szCs w:val="24"/>
              </w:rPr>
              <w:t xml:space="preserve"> </w:t>
            </w:r>
            <w:hyperlink r:id="rId147">
              <w:r w:rsidRPr="00F97A4B">
                <w:rPr>
                  <w:color w:val="0000FF"/>
                  <w:sz w:val="24"/>
                  <w:szCs w:val="24"/>
                  <w:u w:val="single" w:color="0000FF"/>
                </w:rPr>
                <w:t>http://nsc.1september.ru/urok</w:t>
              </w:r>
            </w:hyperlink>
            <w:r w:rsidRPr="00F97A4B">
              <w:rPr>
                <w:color w:val="0000FF"/>
                <w:spacing w:val="1"/>
                <w:sz w:val="24"/>
                <w:szCs w:val="24"/>
              </w:rPr>
              <w:t xml:space="preserve"> </w:t>
            </w:r>
            <w:r w:rsidRPr="00F97A4B">
              <w:rPr>
                <w:sz w:val="24"/>
                <w:szCs w:val="24"/>
              </w:rPr>
              <w:t>2.РЭШ</w:t>
            </w:r>
            <w:r w:rsidRPr="00F97A4B">
              <w:rPr>
                <w:spacing w:val="15"/>
                <w:sz w:val="24"/>
                <w:szCs w:val="24"/>
              </w:rPr>
              <w:t xml:space="preserve"> </w:t>
            </w:r>
            <w:r w:rsidRPr="00F97A4B">
              <w:rPr>
                <w:sz w:val="24"/>
                <w:szCs w:val="24"/>
              </w:rPr>
              <w:t>–</w:t>
            </w:r>
            <w:r w:rsidRPr="00F97A4B">
              <w:rPr>
                <w:spacing w:val="11"/>
                <w:sz w:val="24"/>
                <w:szCs w:val="24"/>
              </w:rPr>
              <w:t xml:space="preserve"> </w:t>
            </w:r>
            <w:r w:rsidRPr="00F97A4B">
              <w:rPr>
                <w:sz w:val="24"/>
                <w:szCs w:val="24"/>
              </w:rPr>
              <w:t>Российская</w:t>
            </w:r>
            <w:r w:rsidRPr="00F97A4B">
              <w:rPr>
                <w:spacing w:val="1"/>
                <w:sz w:val="24"/>
                <w:szCs w:val="24"/>
              </w:rPr>
              <w:t xml:space="preserve"> </w:t>
            </w:r>
            <w:r w:rsidRPr="00F97A4B">
              <w:rPr>
                <w:sz w:val="24"/>
                <w:szCs w:val="24"/>
              </w:rPr>
              <w:t>электронная</w:t>
            </w:r>
            <w:r w:rsidRPr="00F97A4B">
              <w:rPr>
                <w:sz w:val="24"/>
                <w:szCs w:val="24"/>
              </w:rPr>
              <w:tab/>
              <w:t>школа:</w:t>
            </w:r>
            <w:r w:rsidRPr="00F97A4B">
              <w:rPr>
                <w:color w:val="0000FF"/>
                <w:spacing w:val="1"/>
                <w:sz w:val="24"/>
                <w:szCs w:val="24"/>
              </w:rPr>
              <w:t xml:space="preserve"> </w:t>
            </w:r>
            <w:hyperlink r:id="rId148">
              <w:r w:rsidRPr="00F97A4B">
                <w:rPr>
                  <w:color w:val="0000FF"/>
                  <w:sz w:val="24"/>
                  <w:szCs w:val="24"/>
                  <w:u w:val="single" w:color="0000FF"/>
                </w:rPr>
                <w:t>https://resh.edu.ru</w:t>
              </w:r>
            </w:hyperlink>
          </w:p>
          <w:p w:rsidR="00C450EA" w:rsidRPr="00F97A4B" w:rsidRDefault="002F2362" w:rsidP="00267F92">
            <w:pPr>
              <w:pStyle w:val="TableParagraph"/>
              <w:ind w:left="0"/>
              <w:jc w:val="both"/>
              <w:rPr>
                <w:sz w:val="24"/>
                <w:szCs w:val="24"/>
              </w:rPr>
            </w:pPr>
            <w:r w:rsidRPr="00F97A4B">
              <w:rPr>
                <w:sz w:val="24"/>
                <w:szCs w:val="24"/>
              </w:rPr>
              <w:t>3.Социальная сеть работников</w:t>
            </w:r>
            <w:r w:rsidRPr="00F97A4B">
              <w:rPr>
                <w:spacing w:val="1"/>
                <w:sz w:val="24"/>
                <w:szCs w:val="24"/>
              </w:rPr>
              <w:t xml:space="preserve"> </w:t>
            </w:r>
            <w:r w:rsidRPr="00F97A4B">
              <w:rPr>
                <w:sz w:val="24"/>
                <w:szCs w:val="24"/>
              </w:rPr>
              <w:t>образования:</w:t>
            </w:r>
            <w:r w:rsidRPr="00F97A4B">
              <w:rPr>
                <w:color w:val="0000FF"/>
                <w:spacing w:val="1"/>
                <w:sz w:val="24"/>
                <w:szCs w:val="24"/>
              </w:rPr>
              <w:t xml:space="preserve"> </w:t>
            </w:r>
            <w:hyperlink r:id="rId149">
              <w:r w:rsidRPr="00F97A4B">
                <w:rPr>
                  <w:color w:val="0000FF"/>
                  <w:sz w:val="24"/>
                  <w:szCs w:val="24"/>
                  <w:u w:val="single" w:color="0000FF"/>
                </w:rPr>
                <w:t>http://nsportal.ru/nashalnaya-shkola</w:t>
              </w:r>
            </w:hyperlink>
            <w:r w:rsidRPr="00F97A4B">
              <w:rPr>
                <w:color w:val="0000FF"/>
                <w:spacing w:val="-52"/>
                <w:sz w:val="24"/>
                <w:szCs w:val="24"/>
              </w:rPr>
              <w:t xml:space="preserve"> </w:t>
            </w:r>
            <w:r w:rsidRPr="00F97A4B">
              <w:rPr>
                <w:sz w:val="24"/>
                <w:szCs w:val="24"/>
              </w:rPr>
              <w:t>4.Фестиваль</w:t>
            </w:r>
            <w:r w:rsidRPr="00F97A4B">
              <w:rPr>
                <w:spacing w:val="-7"/>
                <w:sz w:val="24"/>
                <w:szCs w:val="24"/>
              </w:rPr>
              <w:t xml:space="preserve"> </w:t>
            </w:r>
            <w:r w:rsidRPr="00F97A4B">
              <w:rPr>
                <w:sz w:val="24"/>
                <w:szCs w:val="24"/>
              </w:rPr>
              <w:t>педагогических</w:t>
            </w:r>
            <w:r w:rsidRPr="00F97A4B">
              <w:rPr>
                <w:spacing w:val="-7"/>
                <w:sz w:val="24"/>
                <w:szCs w:val="24"/>
              </w:rPr>
              <w:t xml:space="preserve"> </w:t>
            </w:r>
            <w:r w:rsidRPr="00F97A4B">
              <w:rPr>
                <w:sz w:val="24"/>
                <w:szCs w:val="24"/>
              </w:rPr>
              <w:t>идей</w:t>
            </w:r>
          </w:p>
          <w:p w:rsidR="00C450EA" w:rsidRPr="00F97A4B" w:rsidRDefault="002F2362" w:rsidP="00267F92">
            <w:pPr>
              <w:pStyle w:val="TableParagraph"/>
              <w:ind w:left="0"/>
              <w:jc w:val="both"/>
              <w:rPr>
                <w:sz w:val="24"/>
                <w:szCs w:val="24"/>
              </w:rPr>
            </w:pPr>
            <w:r w:rsidRPr="00F97A4B">
              <w:rPr>
                <w:sz w:val="24"/>
                <w:szCs w:val="24"/>
              </w:rPr>
              <w:t>«Открытый</w:t>
            </w:r>
            <w:r w:rsidRPr="00F97A4B">
              <w:rPr>
                <w:spacing w:val="3"/>
                <w:sz w:val="24"/>
                <w:szCs w:val="24"/>
              </w:rPr>
              <w:t xml:space="preserve"> </w:t>
            </w:r>
            <w:r w:rsidRPr="00F97A4B">
              <w:rPr>
                <w:sz w:val="24"/>
                <w:szCs w:val="24"/>
              </w:rPr>
              <w:t>урок»:</w:t>
            </w:r>
            <w:r w:rsidRPr="00F97A4B">
              <w:rPr>
                <w:spacing w:val="1"/>
                <w:sz w:val="24"/>
                <w:szCs w:val="24"/>
              </w:rPr>
              <w:t xml:space="preserve"> </w:t>
            </w:r>
            <w:hyperlink r:id="rId150">
              <w:r w:rsidRPr="00F97A4B">
                <w:rPr>
                  <w:color w:val="0000FF"/>
                  <w:sz w:val="24"/>
                  <w:szCs w:val="24"/>
                  <w:u w:val="single" w:color="0000FF"/>
                </w:rPr>
                <w:t>http://festival.1september.ru</w:t>
              </w:r>
            </w:hyperlink>
            <w:r w:rsidRPr="00F97A4B">
              <w:rPr>
                <w:color w:val="0000FF"/>
                <w:spacing w:val="1"/>
                <w:sz w:val="24"/>
                <w:szCs w:val="24"/>
              </w:rPr>
              <w:t xml:space="preserve"> </w:t>
            </w:r>
            <w:r w:rsidRPr="00F97A4B">
              <w:rPr>
                <w:sz w:val="24"/>
                <w:szCs w:val="24"/>
              </w:rPr>
              <w:t>5.Методические пособия и</w:t>
            </w:r>
            <w:r w:rsidRPr="00F97A4B">
              <w:rPr>
                <w:spacing w:val="1"/>
                <w:sz w:val="24"/>
                <w:szCs w:val="24"/>
              </w:rPr>
              <w:t xml:space="preserve"> </w:t>
            </w:r>
            <w:r w:rsidRPr="00F97A4B">
              <w:rPr>
                <w:sz w:val="24"/>
                <w:szCs w:val="24"/>
              </w:rPr>
              <w:t>рабочие</w:t>
            </w:r>
            <w:r w:rsidRPr="00F97A4B">
              <w:rPr>
                <w:spacing w:val="-11"/>
                <w:sz w:val="24"/>
                <w:szCs w:val="24"/>
              </w:rPr>
              <w:t xml:space="preserve"> </w:t>
            </w:r>
            <w:r w:rsidRPr="00F97A4B">
              <w:rPr>
                <w:sz w:val="24"/>
                <w:szCs w:val="24"/>
              </w:rPr>
              <w:t>программы</w:t>
            </w:r>
            <w:r w:rsidRPr="00F97A4B">
              <w:rPr>
                <w:spacing w:val="-4"/>
                <w:sz w:val="24"/>
                <w:szCs w:val="24"/>
              </w:rPr>
              <w:t xml:space="preserve"> </w:t>
            </w:r>
            <w:r w:rsidRPr="00F97A4B">
              <w:rPr>
                <w:sz w:val="24"/>
                <w:szCs w:val="24"/>
              </w:rPr>
              <w:t>учителям</w:t>
            </w:r>
            <w:r w:rsidRPr="00F97A4B">
              <w:rPr>
                <w:spacing w:val="-52"/>
                <w:sz w:val="24"/>
                <w:szCs w:val="24"/>
              </w:rPr>
              <w:t xml:space="preserve"> </w:t>
            </w:r>
            <w:r w:rsidRPr="00F97A4B">
              <w:rPr>
                <w:sz w:val="24"/>
                <w:szCs w:val="24"/>
              </w:rPr>
              <w:t>начальной школы:</w:t>
            </w:r>
            <w:r w:rsidRPr="00F97A4B">
              <w:rPr>
                <w:spacing w:val="1"/>
                <w:sz w:val="24"/>
                <w:szCs w:val="24"/>
              </w:rPr>
              <w:t xml:space="preserve"> </w:t>
            </w:r>
            <w:hyperlink r:id="rId151">
              <w:r w:rsidRPr="00F97A4B">
                <w:rPr>
                  <w:color w:val="0000FF"/>
                  <w:sz w:val="24"/>
                  <w:szCs w:val="24"/>
                  <w:u w:val="single" w:color="0000FF"/>
                </w:rPr>
                <w:t>http://nachalka.com</w:t>
              </w:r>
            </w:hyperlink>
          </w:p>
          <w:p w:rsidR="00C450EA" w:rsidRPr="00F97A4B" w:rsidRDefault="002F2362" w:rsidP="00267F92">
            <w:pPr>
              <w:pStyle w:val="TableParagraph"/>
              <w:ind w:left="0"/>
              <w:jc w:val="both"/>
              <w:rPr>
                <w:sz w:val="24"/>
                <w:szCs w:val="24"/>
              </w:rPr>
            </w:pPr>
            <w:r w:rsidRPr="00F97A4B">
              <w:rPr>
                <w:sz w:val="24"/>
                <w:szCs w:val="24"/>
              </w:rPr>
              <w:t>6.Учитель</w:t>
            </w:r>
            <w:r w:rsidRPr="00F97A4B">
              <w:rPr>
                <w:spacing w:val="1"/>
                <w:sz w:val="24"/>
                <w:szCs w:val="24"/>
              </w:rPr>
              <w:t xml:space="preserve"> </w:t>
            </w:r>
            <w:r w:rsidRPr="00F97A4B">
              <w:rPr>
                <w:sz w:val="24"/>
                <w:szCs w:val="24"/>
              </w:rPr>
              <w:t>портал:</w:t>
            </w:r>
            <w:r w:rsidRPr="00F97A4B">
              <w:rPr>
                <w:color w:val="0000FF"/>
                <w:spacing w:val="1"/>
                <w:sz w:val="24"/>
                <w:szCs w:val="24"/>
              </w:rPr>
              <w:t xml:space="preserve"> </w:t>
            </w:r>
            <w:hyperlink r:id="rId152">
              <w:r w:rsidRPr="00F97A4B">
                <w:rPr>
                  <w:color w:val="0000FF"/>
                  <w:sz w:val="24"/>
                  <w:szCs w:val="24"/>
                  <w:u w:val="single" w:color="0000FF"/>
                </w:rPr>
                <w:t>http://www.uchportal.ru</w:t>
              </w:r>
            </w:hyperlink>
            <w:r w:rsidRPr="00F97A4B">
              <w:rPr>
                <w:color w:val="0000FF"/>
                <w:spacing w:val="1"/>
                <w:sz w:val="24"/>
                <w:szCs w:val="24"/>
              </w:rPr>
              <w:t xml:space="preserve"> </w:t>
            </w:r>
            <w:r w:rsidRPr="00F97A4B">
              <w:rPr>
                <w:sz w:val="24"/>
                <w:szCs w:val="24"/>
              </w:rPr>
              <w:t>7.Видеоуроки по основным</w:t>
            </w:r>
            <w:r w:rsidRPr="00F97A4B">
              <w:rPr>
                <w:spacing w:val="1"/>
                <w:sz w:val="24"/>
                <w:szCs w:val="24"/>
              </w:rPr>
              <w:t xml:space="preserve"> </w:t>
            </w:r>
            <w:r w:rsidRPr="00F97A4B">
              <w:rPr>
                <w:sz w:val="24"/>
                <w:szCs w:val="24"/>
              </w:rPr>
              <w:t>предметам школьной программы:</w:t>
            </w:r>
            <w:r w:rsidRPr="00F97A4B">
              <w:rPr>
                <w:color w:val="0000FF"/>
                <w:spacing w:val="-53"/>
                <w:sz w:val="24"/>
                <w:szCs w:val="24"/>
              </w:rPr>
              <w:t xml:space="preserve"> </w:t>
            </w:r>
            <w:hyperlink r:id="rId153">
              <w:r w:rsidRPr="00F97A4B">
                <w:rPr>
                  <w:color w:val="0000FF"/>
                  <w:sz w:val="24"/>
                  <w:szCs w:val="24"/>
                  <w:u w:val="single" w:color="0000FF"/>
                </w:rPr>
                <w:t>http://inerneturok.ru</w:t>
              </w:r>
            </w:hyperlink>
          </w:p>
        </w:tc>
      </w:tr>
      <w:tr w:rsidR="00C450EA" w:rsidRPr="00F97A4B">
        <w:trPr>
          <w:trHeight w:val="249"/>
        </w:trPr>
        <w:tc>
          <w:tcPr>
            <w:tcW w:w="792" w:type="dxa"/>
          </w:tcPr>
          <w:p w:rsidR="00C450EA" w:rsidRPr="00F97A4B" w:rsidRDefault="002F2362" w:rsidP="00267F92">
            <w:pPr>
              <w:pStyle w:val="TableParagraph"/>
              <w:spacing w:line="230" w:lineRule="exact"/>
              <w:ind w:left="0"/>
              <w:jc w:val="both"/>
              <w:rPr>
                <w:sz w:val="24"/>
                <w:szCs w:val="24"/>
              </w:rPr>
            </w:pPr>
            <w:r w:rsidRPr="00F97A4B">
              <w:rPr>
                <w:sz w:val="24"/>
                <w:szCs w:val="24"/>
              </w:rPr>
              <w:t>2</w:t>
            </w:r>
          </w:p>
        </w:tc>
        <w:tc>
          <w:tcPr>
            <w:tcW w:w="3716" w:type="dxa"/>
          </w:tcPr>
          <w:p w:rsidR="00C450EA" w:rsidRPr="00F97A4B" w:rsidRDefault="002F2362" w:rsidP="00267F92">
            <w:pPr>
              <w:pStyle w:val="TableParagraph"/>
              <w:spacing w:line="230" w:lineRule="exact"/>
              <w:ind w:left="0"/>
              <w:jc w:val="both"/>
              <w:rPr>
                <w:sz w:val="24"/>
                <w:szCs w:val="24"/>
              </w:rPr>
            </w:pPr>
            <w:r w:rsidRPr="00F97A4B">
              <w:rPr>
                <w:sz w:val="24"/>
                <w:szCs w:val="24"/>
              </w:rPr>
              <w:t>Человек</w:t>
            </w:r>
            <w:r w:rsidRPr="00F97A4B">
              <w:rPr>
                <w:spacing w:val="-4"/>
                <w:sz w:val="24"/>
                <w:szCs w:val="24"/>
              </w:rPr>
              <w:t xml:space="preserve"> </w:t>
            </w:r>
            <w:r w:rsidRPr="00F97A4B">
              <w:rPr>
                <w:sz w:val="24"/>
                <w:szCs w:val="24"/>
              </w:rPr>
              <w:t>и</w:t>
            </w:r>
            <w:r w:rsidRPr="00F97A4B">
              <w:rPr>
                <w:spacing w:val="-1"/>
                <w:sz w:val="24"/>
                <w:szCs w:val="24"/>
              </w:rPr>
              <w:t xml:space="preserve"> </w:t>
            </w:r>
            <w:r w:rsidRPr="00F97A4B">
              <w:rPr>
                <w:sz w:val="24"/>
                <w:szCs w:val="24"/>
              </w:rPr>
              <w:t>природа</w:t>
            </w:r>
          </w:p>
        </w:tc>
        <w:tc>
          <w:tcPr>
            <w:tcW w:w="1622" w:type="dxa"/>
          </w:tcPr>
          <w:p w:rsidR="00C450EA" w:rsidRPr="00F97A4B" w:rsidRDefault="002F2362" w:rsidP="00267F92">
            <w:pPr>
              <w:pStyle w:val="TableParagraph"/>
              <w:spacing w:line="230" w:lineRule="exact"/>
              <w:ind w:left="0"/>
              <w:jc w:val="both"/>
              <w:rPr>
                <w:sz w:val="24"/>
                <w:szCs w:val="24"/>
              </w:rPr>
            </w:pPr>
            <w:r w:rsidRPr="00F97A4B">
              <w:rPr>
                <w:sz w:val="24"/>
                <w:szCs w:val="24"/>
              </w:rPr>
              <w:t>34</w:t>
            </w:r>
          </w:p>
        </w:tc>
        <w:tc>
          <w:tcPr>
            <w:tcW w:w="3442" w:type="dxa"/>
            <w:vMerge/>
            <w:tcBorders>
              <w:top w:val="nil"/>
            </w:tcBorders>
          </w:tcPr>
          <w:p w:rsidR="00C450EA" w:rsidRPr="00F97A4B" w:rsidRDefault="00C450EA" w:rsidP="00267F92">
            <w:pPr>
              <w:jc w:val="both"/>
              <w:rPr>
                <w:sz w:val="24"/>
                <w:szCs w:val="24"/>
              </w:rPr>
            </w:pPr>
          </w:p>
        </w:tc>
      </w:tr>
      <w:tr w:rsidR="00C450EA" w:rsidRPr="00F97A4B">
        <w:trPr>
          <w:trHeight w:val="311"/>
        </w:trPr>
        <w:tc>
          <w:tcPr>
            <w:tcW w:w="792" w:type="dxa"/>
          </w:tcPr>
          <w:p w:rsidR="00C450EA" w:rsidRPr="00F97A4B" w:rsidRDefault="002F2362" w:rsidP="00267F92">
            <w:pPr>
              <w:pStyle w:val="TableParagraph"/>
              <w:spacing w:line="249" w:lineRule="exact"/>
              <w:ind w:left="0"/>
              <w:jc w:val="both"/>
              <w:rPr>
                <w:sz w:val="24"/>
                <w:szCs w:val="24"/>
              </w:rPr>
            </w:pPr>
            <w:r w:rsidRPr="00F97A4B">
              <w:rPr>
                <w:sz w:val="24"/>
                <w:szCs w:val="24"/>
              </w:rPr>
              <w:t>3</w:t>
            </w:r>
          </w:p>
        </w:tc>
        <w:tc>
          <w:tcPr>
            <w:tcW w:w="3716" w:type="dxa"/>
          </w:tcPr>
          <w:p w:rsidR="00C450EA" w:rsidRPr="00F97A4B" w:rsidRDefault="002F2362" w:rsidP="00267F92">
            <w:pPr>
              <w:pStyle w:val="TableParagraph"/>
              <w:spacing w:line="249" w:lineRule="exact"/>
              <w:ind w:left="0"/>
              <w:jc w:val="both"/>
              <w:rPr>
                <w:sz w:val="24"/>
                <w:szCs w:val="24"/>
              </w:rPr>
            </w:pPr>
            <w:r w:rsidRPr="00F97A4B">
              <w:rPr>
                <w:sz w:val="24"/>
                <w:szCs w:val="24"/>
              </w:rPr>
              <w:t>Правила</w:t>
            </w:r>
            <w:r w:rsidRPr="00F97A4B">
              <w:rPr>
                <w:spacing w:val="-4"/>
                <w:sz w:val="24"/>
                <w:szCs w:val="24"/>
              </w:rPr>
              <w:t xml:space="preserve"> </w:t>
            </w:r>
            <w:r w:rsidRPr="00F97A4B">
              <w:rPr>
                <w:sz w:val="24"/>
                <w:szCs w:val="24"/>
              </w:rPr>
              <w:t>безопасной жизни</w:t>
            </w:r>
          </w:p>
        </w:tc>
        <w:tc>
          <w:tcPr>
            <w:tcW w:w="1622" w:type="dxa"/>
          </w:tcPr>
          <w:p w:rsidR="00C450EA" w:rsidRPr="00F97A4B" w:rsidRDefault="002F2362" w:rsidP="00267F92">
            <w:pPr>
              <w:pStyle w:val="TableParagraph"/>
              <w:spacing w:line="249" w:lineRule="exact"/>
              <w:ind w:left="0"/>
              <w:jc w:val="both"/>
              <w:rPr>
                <w:sz w:val="24"/>
                <w:szCs w:val="24"/>
              </w:rPr>
            </w:pPr>
            <w:r w:rsidRPr="00F97A4B">
              <w:rPr>
                <w:sz w:val="24"/>
                <w:szCs w:val="24"/>
              </w:rPr>
              <w:t>12</w:t>
            </w:r>
          </w:p>
        </w:tc>
        <w:tc>
          <w:tcPr>
            <w:tcW w:w="3442" w:type="dxa"/>
            <w:vMerge/>
            <w:tcBorders>
              <w:top w:val="nil"/>
            </w:tcBorders>
          </w:tcPr>
          <w:p w:rsidR="00C450EA" w:rsidRPr="00F97A4B" w:rsidRDefault="00C450EA" w:rsidP="00267F92">
            <w:pPr>
              <w:jc w:val="both"/>
              <w:rPr>
                <w:sz w:val="24"/>
                <w:szCs w:val="24"/>
              </w:rPr>
            </w:pPr>
          </w:p>
        </w:tc>
      </w:tr>
      <w:tr w:rsidR="00C450EA" w:rsidRPr="00F97A4B">
        <w:trPr>
          <w:trHeight w:val="273"/>
        </w:trPr>
        <w:tc>
          <w:tcPr>
            <w:tcW w:w="792" w:type="dxa"/>
          </w:tcPr>
          <w:p w:rsidR="00C450EA" w:rsidRPr="00F97A4B" w:rsidRDefault="00C450EA" w:rsidP="00267F92">
            <w:pPr>
              <w:pStyle w:val="TableParagraph"/>
              <w:ind w:left="0"/>
              <w:jc w:val="both"/>
              <w:rPr>
                <w:sz w:val="24"/>
                <w:szCs w:val="24"/>
              </w:rPr>
            </w:pPr>
          </w:p>
        </w:tc>
        <w:tc>
          <w:tcPr>
            <w:tcW w:w="3716" w:type="dxa"/>
          </w:tcPr>
          <w:p w:rsidR="00C450EA" w:rsidRPr="00F97A4B" w:rsidRDefault="002F2362" w:rsidP="00267F92">
            <w:pPr>
              <w:pStyle w:val="TableParagraph"/>
              <w:spacing w:line="249" w:lineRule="exact"/>
              <w:ind w:left="0"/>
              <w:jc w:val="both"/>
              <w:rPr>
                <w:sz w:val="24"/>
                <w:szCs w:val="24"/>
              </w:rPr>
            </w:pPr>
            <w:r w:rsidRPr="00F97A4B">
              <w:rPr>
                <w:sz w:val="24"/>
                <w:szCs w:val="24"/>
              </w:rPr>
              <w:t>Резерв</w:t>
            </w:r>
          </w:p>
        </w:tc>
        <w:tc>
          <w:tcPr>
            <w:tcW w:w="1622" w:type="dxa"/>
          </w:tcPr>
          <w:p w:rsidR="00C450EA" w:rsidRPr="00F97A4B" w:rsidRDefault="002F2362" w:rsidP="00267F92">
            <w:pPr>
              <w:pStyle w:val="TableParagraph"/>
              <w:spacing w:line="249" w:lineRule="exact"/>
              <w:ind w:left="0"/>
              <w:jc w:val="both"/>
              <w:rPr>
                <w:sz w:val="24"/>
                <w:szCs w:val="24"/>
              </w:rPr>
            </w:pPr>
            <w:r w:rsidRPr="00F97A4B">
              <w:rPr>
                <w:sz w:val="24"/>
                <w:szCs w:val="24"/>
              </w:rPr>
              <w:t>6</w:t>
            </w:r>
          </w:p>
        </w:tc>
        <w:tc>
          <w:tcPr>
            <w:tcW w:w="3442" w:type="dxa"/>
            <w:vMerge/>
            <w:tcBorders>
              <w:top w:val="nil"/>
            </w:tcBorders>
          </w:tcPr>
          <w:p w:rsidR="00C450EA" w:rsidRPr="00F97A4B" w:rsidRDefault="00C450EA" w:rsidP="00267F92">
            <w:pPr>
              <w:jc w:val="both"/>
              <w:rPr>
                <w:sz w:val="24"/>
                <w:szCs w:val="24"/>
              </w:rPr>
            </w:pPr>
          </w:p>
        </w:tc>
      </w:tr>
      <w:tr w:rsidR="00C450EA" w:rsidRPr="00F97A4B">
        <w:trPr>
          <w:trHeight w:val="4436"/>
        </w:trPr>
        <w:tc>
          <w:tcPr>
            <w:tcW w:w="792" w:type="dxa"/>
          </w:tcPr>
          <w:p w:rsidR="00C450EA" w:rsidRPr="00F97A4B" w:rsidRDefault="00C450EA" w:rsidP="00267F92">
            <w:pPr>
              <w:pStyle w:val="TableParagraph"/>
              <w:ind w:left="0"/>
              <w:jc w:val="both"/>
              <w:rPr>
                <w:sz w:val="24"/>
                <w:szCs w:val="24"/>
              </w:rPr>
            </w:pPr>
          </w:p>
        </w:tc>
        <w:tc>
          <w:tcPr>
            <w:tcW w:w="3716" w:type="dxa"/>
          </w:tcPr>
          <w:p w:rsidR="00C450EA" w:rsidRPr="00F97A4B" w:rsidRDefault="00C450EA" w:rsidP="00267F92">
            <w:pPr>
              <w:pStyle w:val="TableParagraph"/>
              <w:ind w:left="0"/>
              <w:jc w:val="both"/>
              <w:rPr>
                <w:sz w:val="24"/>
                <w:szCs w:val="24"/>
              </w:rPr>
            </w:pPr>
          </w:p>
        </w:tc>
        <w:tc>
          <w:tcPr>
            <w:tcW w:w="1622" w:type="dxa"/>
          </w:tcPr>
          <w:p w:rsidR="00C450EA" w:rsidRPr="00F97A4B" w:rsidRDefault="00C450EA" w:rsidP="00267F92">
            <w:pPr>
              <w:pStyle w:val="TableParagraph"/>
              <w:ind w:left="0"/>
              <w:jc w:val="both"/>
              <w:rPr>
                <w:sz w:val="24"/>
                <w:szCs w:val="24"/>
              </w:rPr>
            </w:pPr>
          </w:p>
        </w:tc>
        <w:tc>
          <w:tcPr>
            <w:tcW w:w="3442" w:type="dxa"/>
            <w:vMerge/>
            <w:tcBorders>
              <w:top w:val="nil"/>
            </w:tcBorders>
          </w:tcPr>
          <w:p w:rsidR="00C450EA" w:rsidRPr="00F97A4B" w:rsidRDefault="00C450EA" w:rsidP="00267F92">
            <w:pPr>
              <w:jc w:val="both"/>
              <w:rPr>
                <w:sz w:val="24"/>
                <w:szCs w:val="24"/>
              </w:rPr>
            </w:pPr>
          </w:p>
        </w:tc>
      </w:tr>
    </w:tbl>
    <w:p w:rsidR="00C450EA" w:rsidRPr="00F97A4B" w:rsidRDefault="002F2362" w:rsidP="00267F92">
      <w:pPr>
        <w:pStyle w:val="Heading1"/>
        <w:spacing w:line="240" w:lineRule="auto"/>
        <w:ind w:left="0"/>
        <w:jc w:val="both"/>
      </w:pPr>
      <w:r w:rsidRPr="00F97A4B">
        <w:t>ТЕМАТИЧЕСКОЕ</w:t>
      </w:r>
      <w:r w:rsidRPr="00F97A4B">
        <w:rPr>
          <w:spacing w:val="-4"/>
        </w:rPr>
        <w:t xml:space="preserve"> </w:t>
      </w:r>
      <w:r w:rsidRPr="00F97A4B">
        <w:t>ПЛАНИРОВАНИЕ</w:t>
      </w:r>
      <w:r w:rsidRPr="00F97A4B">
        <w:rPr>
          <w:spacing w:val="-5"/>
        </w:rPr>
        <w:t xml:space="preserve"> </w:t>
      </w:r>
      <w:r w:rsidRPr="00F97A4B">
        <w:t>УЧЕБНОГО</w:t>
      </w:r>
      <w:r w:rsidRPr="00F97A4B">
        <w:rPr>
          <w:spacing w:val="-7"/>
        </w:rPr>
        <w:t xml:space="preserve"> </w:t>
      </w:r>
      <w:r w:rsidRPr="00F97A4B">
        <w:t>ПРЕДМЕТА</w:t>
      </w:r>
      <w:r w:rsidRPr="00F97A4B">
        <w:rPr>
          <w:spacing w:val="-3"/>
        </w:rPr>
        <w:t xml:space="preserve"> </w:t>
      </w:r>
      <w:r w:rsidRPr="00F97A4B">
        <w:t>«ОКРУЖАЮЩИЙ</w:t>
      </w:r>
    </w:p>
    <w:p w:rsidR="00C450EA" w:rsidRPr="00F97A4B" w:rsidRDefault="002F2362" w:rsidP="00267F92">
      <w:pPr>
        <w:jc w:val="both"/>
        <w:rPr>
          <w:b/>
          <w:sz w:val="24"/>
          <w:szCs w:val="24"/>
        </w:rPr>
      </w:pPr>
      <w:r w:rsidRPr="00F97A4B">
        <w:rPr>
          <w:b/>
          <w:sz w:val="24"/>
          <w:szCs w:val="24"/>
        </w:rPr>
        <w:t>МИР»</w:t>
      </w:r>
      <w:r w:rsidRPr="00F97A4B">
        <w:rPr>
          <w:b/>
          <w:spacing w:val="1"/>
          <w:sz w:val="24"/>
          <w:szCs w:val="24"/>
        </w:rPr>
        <w:t xml:space="preserve"> </w:t>
      </w:r>
      <w:r w:rsidRPr="00F97A4B">
        <w:rPr>
          <w:b/>
          <w:sz w:val="24"/>
          <w:szCs w:val="24"/>
        </w:rPr>
        <w:t>3</w:t>
      </w:r>
      <w:r w:rsidRPr="00F97A4B">
        <w:rPr>
          <w:b/>
          <w:spacing w:val="-4"/>
          <w:sz w:val="24"/>
          <w:szCs w:val="24"/>
        </w:rPr>
        <w:t xml:space="preserve"> </w:t>
      </w:r>
      <w:r w:rsidRPr="00F97A4B">
        <w:rPr>
          <w:b/>
          <w:sz w:val="24"/>
          <w:szCs w:val="24"/>
        </w:rPr>
        <w:t>класс</w:t>
      </w:r>
    </w:p>
    <w:tbl>
      <w:tblPr>
        <w:tblStyle w:val="TableNormal"/>
        <w:tblW w:w="9750" w:type="dxa"/>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2"/>
        <w:gridCol w:w="3716"/>
        <w:gridCol w:w="1555"/>
        <w:gridCol w:w="3687"/>
      </w:tblGrid>
      <w:tr w:rsidR="00C450EA" w:rsidRPr="00F97A4B" w:rsidTr="00AC2393">
        <w:trPr>
          <w:trHeight w:val="254"/>
        </w:trPr>
        <w:tc>
          <w:tcPr>
            <w:tcW w:w="792" w:type="dxa"/>
          </w:tcPr>
          <w:p w:rsidR="00C450EA" w:rsidRPr="00F97A4B" w:rsidRDefault="002F2362" w:rsidP="00267F92">
            <w:pPr>
              <w:pStyle w:val="TableParagraph"/>
              <w:spacing w:line="234" w:lineRule="exact"/>
              <w:ind w:left="0"/>
              <w:jc w:val="both"/>
              <w:rPr>
                <w:sz w:val="24"/>
                <w:szCs w:val="24"/>
              </w:rPr>
            </w:pPr>
            <w:r w:rsidRPr="00F97A4B">
              <w:rPr>
                <w:sz w:val="24"/>
                <w:szCs w:val="24"/>
              </w:rPr>
              <w:t>№</w:t>
            </w:r>
          </w:p>
        </w:tc>
        <w:tc>
          <w:tcPr>
            <w:tcW w:w="3716" w:type="dxa"/>
          </w:tcPr>
          <w:p w:rsidR="00C450EA" w:rsidRPr="00F97A4B" w:rsidRDefault="002F2362" w:rsidP="00267F92">
            <w:pPr>
              <w:pStyle w:val="TableParagraph"/>
              <w:spacing w:line="234" w:lineRule="exact"/>
              <w:ind w:left="0"/>
              <w:jc w:val="both"/>
              <w:rPr>
                <w:sz w:val="24"/>
                <w:szCs w:val="24"/>
              </w:rPr>
            </w:pPr>
            <w:r w:rsidRPr="00F97A4B">
              <w:rPr>
                <w:sz w:val="24"/>
                <w:szCs w:val="24"/>
              </w:rPr>
              <w:t>Тема</w:t>
            </w:r>
            <w:r w:rsidRPr="00F97A4B">
              <w:rPr>
                <w:spacing w:val="-1"/>
                <w:sz w:val="24"/>
                <w:szCs w:val="24"/>
              </w:rPr>
              <w:t xml:space="preserve"> </w:t>
            </w:r>
            <w:r w:rsidRPr="00F97A4B">
              <w:rPr>
                <w:sz w:val="24"/>
                <w:szCs w:val="24"/>
              </w:rPr>
              <w:t>раздела</w:t>
            </w:r>
            <w:r w:rsidRPr="00F97A4B">
              <w:rPr>
                <w:spacing w:val="1"/>
                <w:sz w:val="24"/>
                <w:szCs w:val="24"/>
              </w:rPr>
              <w:t xml:space="preserve"> </w:t>
            </w:r>
            <w:r w:rsidRPr="00F97A4B">
              <w:rPr>
                <w:sz w:val="24"/>
                <w:szCs w:val="24"/>
              </w:rPr>
              <w:t>учебного</w:t>
            </w:r>
          </w:p>
        </w:tc>
        <w:tc>
          <w:tcPr>
            <w:tcW w:w="1555" w:type="dxa"/>
          </w:tcPr>
          <w:p w:rsidR="00C450EA" w:rsidRPr="00F97A4B" w:rsidRDefault="002F2362" w:rsidP="00267F92">
            <w:pPr>
              <w:pStyle w:val="TableParagraph"/>
              <w:spacing w:line="234" w:lineRule="exact"/>
              <w:ind w:left="0"/>
              <w:jc w:val="both"/>
              <w:rPr>
                <w:sz w:val="24"/>
                <w:szCs w:val="24"/>
              </w:rPr>
            </w:pPr>
            <w:r w:rsidRPr="00F97A4B">
              <w:rPr>
                <w:sz w:val="24"/>
                <w:szCs w:val="24"/>
              </w:rPr>
              <w:t>Кол-во</w:t>
            </w:r>
          </w:p>
        </w:tc>
        <w:tc>
          <w:tcPr>
            <w:tcW w:w="3687" w:type="dxa"/>
          </w:tcPr>
          <w:p w:rsidR="00C450EA" w:rsidRPr="00F97A4B" w:rsidRDefault="002F2362" w:rsidP="00267F92">
            <w:pPr>
              <w:pStyle w:val="TableParagraph"/>
              <w:spacing w:line="234" w:lineRule="exact"/>
              <w:ind w:left="0"/>
              <w:jc w:val="both"/>
              <w:rPr>
                <w:sz w:val="24"/>
                <w:szCs w:val="24"/>
              </w:rPr>
            </w:pPr>
            <w:r w:rsidRPr="00F97A4B">
              <w:rPr>
                <w:sz w:val="24"/>
                <w:szCs w:val="24"/>
              </w:rPr>
              <w:t>Электронные</w:t>
            </w:r>
            <w:r w:rsidRPr="00F97A4B">
              <w:rPr>
                <w:spacing w:val="-7"/>
                <w:sz w:val="24"/>
                <w:szCs w:val="24"/>
              </w:rPr>
              <w:t xml:space="preserve"> </w:t>
            </w:r>
            <w:r w:rsidRPr="00F97A4B">
              <w:rPr>
                <w:sz w:val="24"/>
                <w:szCs w:val="24"/>
              </w:rPr>
              <w:t>образовательные</w:t>
            </w:r>
          </w:p>
        </w:tc>
      </w:tr>
      <w:tr w:rsidR="00C450EA" w:rsidRPr="00F97A4B" w:rsidTr="00AC2393">
        <w:trPr>
          <w:trHeight w:val="508"/>
        </w:trPr>
        <w:tc>
          <w:tcPr>
            <w:tcW w:w="792" w:type="dxa"/>
          </w:tcPr>
          <w:p w:rsidR="00C450EA" w:rsidRPr="00F97A4B" w:rsidRDefault="002F2362" w:rsidP="00267F92">
            <w:pPr>
              <w:pStyle w:val="TableParagraph"/>
              <w:spacing w:line="249" w:lineRule="exact"/>
              <w:ind w:left="0"/>
              <w:jc w:val="both"/>
              <w:rPr>
                <w:sz w:val="24"/>
                <w:szCs w:val="24"/>
              </w:rPr>
            </w:pPr>
            <w:r w:rsidRPr="00F97A4B">
              <w:rPr>
                <w:sz w:val="24"/>
                <w:szCs w:val="24"/>
              </w:rPr>
              <w:lastRenderedPageBreak/>
              <w:t>п/п</w:t>
            </w:r>
          </w:p>
        </w:tc>
        <w:tc>
          <w:tcPr>
            <w:tcW w:w="3716" w:type="dxa"/>
          </w:tcPr>
          <w:p w:rsidR="00C450EA" w:rsidRPr="00F97A4B" w:rsidRDefault="002F2362" w:rsidP="00267F92">
            <w:pPr>
              <w:pStyle w:val="TableParagraph"/>
              <w:spacing w:line="249" w:lineRule="exact"/>
              <w:ind w:left="0"/>
              <w:jc w:val="both"/>
              <w:rPr>
                <w:sz w:val="24"/>
                <w:szCs w:val="24"/>
              </w:rPr>
            </w:pPr>
            <w:r w:rsidRPr="00F97A4B">
              <w:rPr>
                <w:sz w:val="24"/>
                <w:szCs w:val="24"/>
              </w:rPr>
              <w:t>предмета</w:t>
            </w:r>
          </w:p>
        </w:tc>
        <w:tc>
          <w:tcPr>
            <w:tcW w:w="1555" w:type="dxa"/>
          </w:tcPr>
          <w:p w:rsidR="00C450EA" w:rsidRPr="00F97A4B" w:rsidRDefault="002F2362" w:rsidP="00267F92">
            <w:pPr>
              <w:pStyle w:val="TableParagraph"/>
              <w:spacing w:line="249" w:lineRule="exact"/>
              <w:ind w:left="0"/>
              <w:jc w:val="both"/>
              <w:rPr>
                <w:sz w:val="24"/>
                <w:szCs w:val="24"/>
              </w:rPr>
            </w:pPr>
            <w:r w:rsidRPr="00F97A4B">
              <w:rPr>
                <w:sz w:val="24"/>
                <w:szCs w:val="24"/>
              </w:rPr>
              <w:t>академически</w:t>
            </w:r>
          </w:p>
          <w:p w:rsidR="00C450EA" w:rsidRPr="00F97A4B" w:rsidRDefault="002F2362" w:rsidP="00267F92">
            <w:pPr>
              <w:pStyle w:val="TableParagraph"/>
              <w:spacing w:line="238" w:lineRule="exact"/>
              <w:ind w:left="0"/>
              <w:jc w:val="both"/>
              <w:rPr>
                <w:sz w:val="24"/>
                <w:szCs w:val="24"/>
              </w:rPr>
            </w:pPr>
            <w:r w:rsidRPr="00F97A4B">
              <w:rPr>
                <w:sz w:val="24"/>
                <w:szCs w:val="24"/>
              </w:rPr>
              <w:t>х часов</w:t>
            </w:r>
          </w:p>
        </w:tc>
        <w:tc>
          <w:tcPr>
            <w:tcW w:w="3687" w:type="dxa"/>
          </w:tcPr>
          <w:p w:rsidR="00C450EA" w:rsidRPr="00F97A4B" w:rsidRDefault="002F2362" w:rsidP="00267F92">
            <w:pPr>
              <w:pStyle w:val="TableParagraph"/>
              <w:spacing w:line="249" w:lineRule="exact"/>
              <w:ind w:left="0"/>
              <w:jc w:val="both"/>
              <w:rPr>
                <w:sz w:val="24"/>
                <w:szCs w:val="24"/>
              </w:rPr>
            </w:pPr>
            <w:r w:rsidRPr="00F97A4B">
              <w:rPr>
                <w:sz w:val="24"/>
                <w:szCs w:val="24"/>
              </w:rPr>
              <w:t>ресурсы</w:t>
            </w:r>
          </w:p>
        </w:tc>
      </w:tr>
      <w:tr w:rsidR="00C450EA" w:rsidRPr="00F97A4B" w:rsidTr="00AC2393">
        <w:trPr>
          <w:trHeight w:val="254"/>
        </w:trPr>
        <w:tc>
          <w:tcPr>
            <w:tcW w:w="792" w:type="dxa"/>
          </w:tcPr>
          <w:p w:rsidR="00C450EA" w:rsidRPr="00F97A4B" w:rsidRDefault="002F2362" w:rsidP="00267F92">
            <w:pPr>
              <w:pStyle w:val="TableParagraph"/>
              <w:spacing w:line="234" w:lineRule="exact"/>
              <w:ind w:left="0"/>
              <w:jc w:val="both"/>
              <w:rPr>
                <w:sz w:val="24"/>
                <w:szCs w:val="24"/>
              </w:rPr>
            </w:pPr>
            <w:r w:rsidRPr="00F97A4B">
              <w:rPr>
                <w:sz w:val="24"/>
                <w:szCs w:val="24"/>
              </w:rPr>
              <w:t>1</w:t>
            </w:r>
          </w:p>
        </w:tc>
        <w:tc>
          <w:tcPr>
            <w:tcW w:w="3716" w:type="dxa"/>
          </w:tcPr>
          <w:p w:rsidR="00C450EA" w:rsidRPr="00F97A4B" w:rsidRDefault="002F2362" w:rsidP="00267F92">
            <w:pPr>
              <w:pStyle w:val="TableParagraph"/>
              <w:spacing w:line="234" w:lineRule="exact"/>
              <w:ind w:left="0"/>
              <w:jc w:val="both"/>
              <w:rPr>
                <w:sz w:val="24"/>
                <w:szCs w:val="24"/>
              </w:rPr>
            </w:pPr>
            <w:r w:rsidRPr="00F97A4B">
              <w:rPr>
                <w:sz w:val="24"/>
                <w:szCs w:val="24"/>
              </w:rPr>
              <w:t>Человек</w:t>
            </w:r>
            <w:r w:rsidRPr="00F97A4B">
              <w:rPr>
                <w:spacing w:val="-4"/>
                <w:sz w:val="24"/>
                <w:szCs w:val="24"/>
              </w:rPr>
              <w:t xml:space="preserve"> </w:t>
            </w:r>
            <w:r w:rsidRPr="00F97A4B">
              <w:rPr>
                <w:sz w:val="24"/>
                <w:szCs w:val="24"/>
              </w:rPr>
              <w:t>и</w:t>
            </w:r>
            <w:r w:rsidRPr="00F97A4B">
              <w:rPr>
                <w:spacing w:val="-1"/>
                <w:sz w:val="24"/>
                <w:szCs w:val="24"/>
              </w:rPr>
              <w:t xml:space="preserve"> </w:t>
            </w:r>
            <w:r w:rsidRPr="00F97A4B">
              <w:rPr>
                <w:sz w:val="24"/>
                <w:szCs w:val="24"/>
              </w:rPr>
              <w:t>общество</w:t>
            </w:r>
          </w:p>
        </w:tc>
        <w:tc>
          <w:tcPr>
            <w:tcW w:w="1555" w:type="dxa"/>
          </w:tcPr>
          <w:p w:rsidR="00C450EA" w:rsidRPr="00F97A4B" w:rsidRDefault="002F2362" w:rsidP="00267F92">
            <w:pPr>
              <w:pStyle w:val="TableParagraph"/>
              <w:spacing w:line="234" w:lineRule="exact"/>
              <w:ind w:left="0"/>
              <w:jc w:val="both"/>
              <w:rPr>
                <w:sz w:val="24"/>
                <w:szCs w:val="24"/>
              </w:rPr>
            </w:pPr>
            <w:r w:rsidRPr="00F97A4B">
              <w:rPr>
                <w:sz w:val="24"/>
                <w:szCs w:val="24"/>
              </w:rPr>
              <w:t>20</w:t>
            </w:r>
          </w:p>
        </w:tc>
        <w:tc>
          <w:tcPr>
            <w:tcW w:w="3687" w:type="dxa"/>
            <w:vMerge w:val="restart"/>
          </w:tcPr>
          <w:p w:rsidR="00C450EA" w:rsidRPr="00F97A4B" w:rsidRDefault="002F2362" w:rsidP="00267F92">
            <w:pPr>
              <w:pStyle w:val="TableParagraph"/>
              <w:ind w:left="0"/>
              <w:jc w:val="both"/>
              <w:rPr>
                <w:sz w:val="24"/>
                <w:szCs w:val="24"/>
              </w:rPr>
            </w:pPr>
            <w:r w:rsidRPr="00F97A4B">
              <w:rPr>
                <w:sz w:val="24"/>
                <w:szCs w:val="24"/>
              </w:rPr>
              <w:t>1.Сайт «Я иду на урок начальной</w:t>
            </w:r>
            <w:r w:rsidRPr="00F97A4B">
              <w:rPr>
                <w:spacing w:val="1"/>
                <w:sz w:val="24"/>
                <w:szCs w:val="24"/>
              </w:rPr>
              <w:t xml:space="preserve"> </w:t>
            </w:r>
            <w:r w:rsidRPr="00F97A4B">
              <w:rPr>
                <w:sz w:val="24"/>
                <w:szCs w:val="24"/>
              </w:rPr>
              <w:t>школы»:</w:t>
            </w:r>
            <w:r w:rsidRPr="00F97A4B">
              <w:rPr>
                <w:color w:val="0000FF"/>
                <w:spacing w:val="1"/>
                <w:sz w:val="24"/>
                <w:szCs w:val="24"/>
              </w:rPr>
              <w:t xml:space="preserve"> </w:t>
            </w:r>
            <w:hyperlink r:id="rId154">
              <w:r w:rsidRPr="00F97A4B">
                <w:rPr>
                  <w:color w:val="0000FF"/>
                  <w:sz w:val="24"/>
                  <w:szCs w:val="24"/>
                  <w:u w:val="single" w:color="0000FF"/>
                </w:rPr>
                <w:t>http://nsc.1september.ru/urok</w:t>
              </w:r>
            </w:hyperlink>
            <w:r w:rsidRPr="00F97A4B">
              <w:rPr>
                <w:color w:val="0000FF"/>
                <w:spacing w:val="1"/>
                <w:sz w:val="24"/>
                <w:szCs w:val="24"/>
              </w:rPr>
              <w:t xml:space="preserve"> </w:t>
            </w:r>
            <w:r w:rsidRPr="00F97A4B">
              <w:rPr>
                <w:sz w:val="24"/>
                <w:szCs w:val="24"/>
              </w:rPr>
              <w:t>2.РЭШ – Российская лектронная</w:t>
            </w:r>
            <w:r w:rsidRPr="00F97A4B">
              <w:rPr>
                <w:spacing w:val="1"/>
                <w:sz w:val="24"/>
                <w:szCs w:val="24"/>
              </w:rPr>
              <w:t xml:space="preserve"> </w:t>
            </w:r>
            <w:r w:rsidRPr="00F97A4B">
              <w:rPr>
                <w:sz w:val="24"/>
                <w:szCs w:val="24"/>
              </w:rPr>
              <w:t>школа:</w:t>
            </w:r>
            <w:hyperlink r:id="rId155">
              <w:r w:rsidRPr="00F97A4B">
                <w:rPr>
                  <w:color w:val="0000FF"/>
                  <w:sz w:val="24"/>
                  <w:szCs w:val="24"/>
                  <w:u w:val="single" w:color="0000FF"/>
                </w:rPr>
                <w:t>https://resh.edu.ru</w:t>
              </w:r>
            </w:hyperlink>
            <w:r w:rsidRPr="00F97A4B">
              <w:rPr>
                <w:color w:val="0000FF"/>
                <w:spacing w:val="1"/>
                <w:sz w:val="24"/>
                <w:szCs w:val="24"/>
              </w:rPr>
              <w:t xml:space="preserve"> </w:t>
            </w:r>
            <w:r w:rsidRPr="00F97A4B">
              <w:rPr>
                <w:sz w:val="24"/>
                <w:szCs w:val="24"/>
              </w:rPr>
              <w:t>3.Социальная сеть работников</w:t>
            </w:r>
            <w:r w:rsidRPr="00F97A4B">
              <w:rPr>
                <w:spacing w:val="1"/>
                <w:sz w:val="24"/>
                <w:szCs w:val="24"/>
              </w:rPr>
              <w:t xml:space="preserve"> </w:t>
            </w:r>
            <w:r w:rsidRPr="00F97A4B">
              <w:rPr>
                <w:sz w:val="24"/>
                <w:szCs w:val="24"/>
              </w:rPr>
              <w:t>образования:</w:t>
            </w:r>
            <w:r w:rsidRPr="00F97A4B">
              <w:rPr>
                <w:color w:val="0000FF"/>
                <w:spacing w:val="1"/>
                <w:sz w:val="24"/>
                <w:szCs w:val="24"/>
              </w:rPr>
              <w:t xml:space="preserve"> </w:t>
            </w:r>
            <w:hyperlink r:id="rId156">
              <w:r w:rsidRPr="00F97A4B">
                <w:rPr>
                  <w:color w:val="0000FF"/>
                  <w:sz w:val="24"/>
                  <w:szCs w:val="24"/>
                  <w:u w:val="single" w:color="0000FF"/>
                </w:rPr>
                <w:t>http://nsportal.ru/nashalnaya-shkola</w:t>
              </w:r>
            </w:hyperlink>
            <w:r w:rsidRPr="00F97A4B">
              <w:rPr>
                <w:color w:val="0000FF"/>
                <w:spacing w:val="-52"/>
                <w:sz w:val="24"/>
                <w:szCs w:val="24"/>
              </w:rPr>
              <w:t xml:space="preserve"> </w:t>
            </w:r>
            <w:r w:rsidRPr="00F97A4B">
              <w:rPr>
                <w:sz w:val="24"/>
                <w:szCs w:val="24"/>
              </w:rPr>
              <w:t>4.Фестиваль</w:t>
            </w:r>
            <w:r w:rsidRPr="00F97A4B">
              <w:rPr>
                <w:spacing w:val="-7"/>
                <w:sz w:val="24"/>
                <w:szCs w:val="24"/>
              </w:rPr>
              <w:t xml:space="preserve"> </w:t>
            </w:r>
            <w:r w:rsidRPr="00F97A4B">
              <w:rPr>
                <w:sz w:val="24"/>
                <w:szCs w:val="24"/>
              </w:rPr>
              <w:t>педагогических</w:t>
            </w:r>
            <w:r w:rsidRPr="00F97A4B">
              <w:rPr>
                <w:spacing w:val="-7"/>
                <w:sz w:val="24"/>
                <w:szCs w:val="24"/>
              </w:rPr>
              <w:t xml:space="preserve"> </w:t>
            </w:r>
            <w:r w:rsidRPr="00F97A4B">
              <w:rPr>
                <w:sz w:val="24"/>
                <w:szCs w:val="24"/>
              </w:rPr>
              <w:t>идей</w:t>
            </w:r>
          </w:p>
          <w:p w:rsidR="00C450EA" w:rsidRPr="00F97A4B" w:rsidRDefault="002F2362" w:rsidP="00267F92">
            <w:pPr>
              <w:pStyle w:val="TableParagraph"/>
              <w:tabs>
                <w:tab w:val="left" w:pos="1675"/>
                <w:tab w:val="left" w:pos="2164"/>
              </w:tabs>
              <w:ind w:left="0"/>
              <w:jc w:val="both"/>
              <w:rPr>
                <w:sz w:val="24"/>
                <w:szCs w:val="24"/>
              </w:rPr>
            </w:pPr>
            <w:r w:rsidRPr="00F97A4B">
              <w:rPr>
                <w:sz w:val="24"/>
                <w:szCs w:val="24"/>
              </w:rPr>
              <w:t>«Открытый</w:t>
            </w:r>
            <w:r w:rsidRPr="00F97A4B">
              <w:rPr>
                <w:spacing w:val="3"/>
                <w:sz w:val="24"/>
                <w:szCs w:val="24"/>
              </w:rPr>
              <w:t xml:space="preserve"> </w:t>
            </w:r>
            <w:r w:rsidRPr="00F97A4B">
              <w:rPr>
                <w:sz w:val="24"/>
                <w:szCs w:val="24"/>
              </w:rPr>
              <w:t>урок»:</w:t>
            </w:r>
            <w:r w:rsidRPr="00F97A4B">
              <w:rPr>
                <w:spacing w:val="1"/>
                <w:sz w:val="24"/>
                <w:szCs w:val="24"/>
              </w:rPr>
              <w:t xml:space="preserve"> </w:t>
            </w:r>
            <w:hyperlink r:id="rId157">
              <w:r w:rsidRPr="00F97A4B">
                <w:rPr>
                  <w:color w:val="0000FF"/>
                  <w:sz w:val="24"/>
                  <w:szCs w:val="24"/>
                  <w:u w:val="single" w:color="0000FF"/>
                </w:rPr>
                <w:t>http://festival.1september.ru</w:t>
              </w:r>
            </w:hyperlink>
            <w:r w:rsidRPr="00F97A4B">
              <w:rPr>
                <w:color w:val="0000FF"/>
                <w:spacing w:val="1"/>
                <w:sz w:val="24"/>
                <w:szCs w:val="24"/>
              </w:rPr>
              <w:t xml:space="preserve"> </w:t>
            </w:r>
            <w:r w:rsidRPr="00F97A4B">
              <w:rPr>
                <w:sz w:val="24"/>
                <w:szCs w:val="24"/>
              </w:rPr>
              <w:t>5.Методические</w:t>
            </w:r>
            <w:r w:rsidRPr="00F97A4B">
              <w:rPr>
                <w:spacing w:val="-9"/>
                <w:sz w:val="24"/>
                <w:szCs w:val="24"/>
              </w:rPr>
              <w:t xml:space="preserve"> </w:t>
            </w:r>
            <w:r w:rsidRPr="00F97A4B">
              <w:rPr>
                <w:sz w:val="24"/>
                <w:szCs w:val="24"/>
              </w:rPr>
              <w:t>пособия</w:t>
            </w:r>
            <w:r w:rsidRPr="00F97A4B">
              <w:rPr>
                <w:spacing w:val="-2"/>
                <w:sz w:val="24"/>
                <w:szCs w:val="24"/>
              </w:rPr>
              <w:t xml:space="preserve"> </w:t>
            </w:r>
            <w:r w:rsidRPr="00F97A4B">
              <w:rPr>
                <w:sz w:val="24"/>
                <w:szCs w:val="24"/>
              </w:rPr>
              <w:t>и</w:t>
            </w:r>
            <w:r w:rsidRPr="00F97A4B">
              <w:rPr>
                <w:spacing w:val="-1"/>
                <w:sz w:val="24"/>
                <w:szCs w:val="24"/>
              </w:rPr>
              <w:t xml:space="preserve"> </w:t>
            </w:r>
            <w:r w:rsidRPr="00F97A4B">
              <w:rPr>
                <w:sz w:val="24"/>
                <w:szCs w:val="24"/>
              </w:rPr>
              <w:t>рабочие</w:t>
            </w:r>
            <w:r w:rsidRPr="00F97A4B">
              <w:rPr>
                <w:spacing w:val="-52"/>
                <w:sz w:val="24"/>
                <w:szCs w:val="24"/>
              </w:rPr>
              <w:t xml:space="preserve"> </w:t>
            </w:r>
            <w:r w:rsidRPr="00F97A4B">
              <w:rPr>
                <w:sz w:val="24"/>
                <w:szCs w:val="24"/>
              </w:rPr>
              <w:t>программы учителям начальной</w:t>
            </w:r>
            <w:r w:rsidRPr="00F97A4B">
              <w:rPr>
                <w:spacing w:val="1"/>
                <w:sz w:val="24"/>
                <w:szCs w:val="24"/>
              </w:rPr>
              <w:t xml:space="preserve"> </w:t>
            </w:r>
            <w:r w:rsidRPr="00F97A4B">
              <w:rPr>
                <w:sz w:val="24"/>
                <w:szCs w:val="24"/>
              </w:rPr>
              <w:t xml:space="preserve">школы: </w:t>
            </w:r>
            <w:hyperlink r:id="rId158">
              <w:r w:rsidRPr="00F97A4B">
                <w:rPr>
                  <w:color w:val="0000FF"/>
                  <w:sz w:val="24"/>
                  <w:szCs w:val="24"/>
                  <w:u w:val="single" w:color="0000FF"/>
                </w:rPr>
                <w:t>http://nachalka.com</w:t>
              </w:r>
            </w:hyperlink>
            <w:r w:rsidRPr="00F97A4B">
              <w:rPr>
                <w:color w:val="0000FF"/>
                <w:spacing w:val="1"/>
                <w:sz w:val="24"/>
                <w:szCs w:val="24"/>
              </w:rPr>
              <w:t xml:space="preserve"> </w:t>
            </w:r>
            <w:r w:rsidRPr="00F97A4B">
              <w:rPr>
                <w:sz w:val="24"/>
                <w:szCs w:val="24"/>
              </w:rPr>
              <w:t>6.Учитель</w:t>
            </w:r>
            <w:r w:rsidRPr="00F97A4B">
              <w:rPr>
                <w:spacing w:val="1"/>
                <w:sz w:val="24"/>
                <w:szCs w:val="24"/>
              </w:rPr>
              <w:t xml:space="preserve"> </w:t>
            </w:r>
            <w:r w:rsidRPr="00F97A4B">
              <w:rPr>
                <w:sz w:val="24"/>
                <w:szCs w:val="24"/>
              </w:rPr>
              <w:t>портал:</w:t>
            </w:r>
            <w:r w:rsidRPr="00F97A4B">
              <w:rPr>
                <w:spacing w:val="1"/>
                <w:sz w:val="24"/>
                <w:szCs w:val="24"/>
              </w:rPr>
              <w:t xml:space="preserve"> </w:t>
            </w:r>
            <w:hyperlink r:id="rId159">
              <w:r w:rsidRPr="00F97A4B">
                <w:rPr>
                  <w:color w:val="0000FF"/>
                  <w:sz w:val="24"/>
                  <w:szCs w:val="24"/>
                  <w:u w:val="single" w:color="0000FF"/>
                </w:rPr>
                <w:t>http://www.uchportal.ru</w:t>
              </w:r>
            </w:hyperlink>
            <w:r w:rsidRPr="00F97A4B">
              <w:rPr>
                <w:color w:val="0000FF"/>
                <w:spacing w:val="1"/>
                <w:sz w:val="24"/>
                <w:szCs w:val="24"/>
              </w:rPr>
              <w:t xml:space="preserve"> </w:t>
            </w:r>
            <w:r w:rsidRPr="00F97A4B">
              <w:rPr>
                <w:sz w:val="24"/>
                <w:szCs w:val="24"/>
              </w:rPr>
              <w:t>7.Видеоуроки</w:t>
            </w:r>
            <w:r w:rsidRPr="00F97A4B">
              <w:rPr>
                <w:sz w:val="24"/>
                <w:szCs w:val="24"/>
              </w:rPr>
              <w:tab/>
              <w:t>по</w:t>
            </w:r>
            <w:r w:rsidRPr="00F97A4B">
              <w:rPr>
                <w:sz w:val="24"/>
                <w:szCs w:val="24"/>
              </w:rPr>
              <w:tab/>
              <w:t>основным</w:t>
            </w:r>
          </w:p>
          <w:p w:rsidR="00C450EA" w:rsidRPr="00F97A4B" w:rsidRDefault="002F2362" w:rsidP="00267F92">
            <w:pPr>
              <w:pStyle w:val="TableParagraph"/>
              <w:tabs>
                <w:tab w:val="left" w:pos="2175"/>
              </w:tabs>
              <w:spacing w:line="254" w:lineRule="exact"/>
              <w:ind w:left="0"/>
              <w:jc w:val="both"/>
              <w:rPr>
                <w:sz w:val="24"/>
                <w:szCs w:val="24"/>
              </w:rPr>
            </w:pPr>
            <w:r w:rsidRPr="00F97A4B">
              <w:rPr>
                <w:sz w:val="24"/>
                <w:szCs w:val="24"/>
              </w:rPr>
              <w:t>предметам</w:t>
            </w:r>
            <w:r w:rsidRPr="00F97A4B">
              <w:rPr>
                <w:sz w:val="24"/>
                <w:szCs w:val="24"/>
              </w:rPr>
              <w:tab/>
            </w:r>
            <w:r w:rsidRPr="00F97A4B">
              <w:rPr>
                <w:spacing w:val="-1"/>
                <w:sz w:val="24"/>
                <w:szCs w:val="24"/>
              </w:rPr>
              <w:t>школьной</w:t>
            </w:r>
            <w:r w:rsidRPr="00F97A4B">
              <w:rPr>
                <w:spacing w:val="-52"/>
                <w:sz w:val="24"/>
                <w:szCs w:val="24"/>
              </w:rPr>
              <w:t xml:space="preserve"> </w:t>
            </w:r>
            <w:r w:rsidRPr="00F97A4B">
              <w:rPr>
                <w:sz w:val="24"/>
                <w:szCs w:val="24"/>
              </w:rPr>
              <w:t>программы:</w:t>
            </w:r>
            <w:r w:rsidRPr="00F97A4B">
              <w:rPr>
                <w:spacing w:val="-6"/>
                <w:sz w:val="24"/>
                <w:szCs w:val="24"/>
              </w:rPr>
              <w:t xml:space="preserve"> </w:t>
            </w:r>
            <w:hyperlink r:id="rId160">
              <w:r w:rsidRPr="00F97A4B">
                <w:rPr>
                  <w:color w:val="0000FF"/>
                  <w:sz w:val="24"/>
                  <w:szCs w:val="24"/>
                  <w:u w:val="single" w:color="0000FF"/>
                </w:rPr>
                <w:t>http://inerneturok.ru</w:t>
              </w:r>
            </w:hyperlink>
          </w:p>
        </w:tc>
      </w:tr>
      <w:tr w:rsidR="00C450EA" w:rsidRPr="00F97A4B" w:rsidTr="00AC2393">
        <w:trPr>
          <w:trHeight w:val="249"/>
        </w:trPr>
        <w:tc>
          <w:tcPr>
            <w:tcW w:w="792" w:type="dxa"/>
          </w:tcPr>
          <w:p w:rsidR="00C450EA" w:rsidRPr="00F97A4B" w:rsidRDefault="002F2362" w:rsidP="00267F92">
            <w:pPr>
              <w:pStyle w:val="TableParagraph"/>
              <w:spacing w:line="229" w:lineRule="exact"/>
              <w:ind w:left="0"/>
              <w:jc w:val="both"/>
              <w:rPr>
                <w:sz w:val="24"/>
                <w:szCs w:val="24"/>
              </w:rPr>
            </w:pPr>
            <w:r w:rsidRPr="00F97A4B">
              <w:rPr>
                <w:sz w:val="24"/>
                <w:szCs w:val="24"/>
              </w:rPr>
              <w:t>2</w:t>
            </w:r>
          </w:p>
        </w:tc>
        <w:tc>
          <w:tcPr>
            <w:tcW w:w="3716" w:type="dxa"/>
          </w:tcPr>
          <w:p w:rsidR="00C450EA" w:rsidRPr="00F97A4B" w:rsidRDefault="002F2362" w:rsidP="00267F92">
            <w:pPr>
              <w:pStyle w:val="TableParagraph"/>
              <w:spacing w:line="229" w:lineRule="exact"/>
              <w:ind w:left="0"/>
              <w:jc w:val="both"/>
              <w:rPr>
                <w:sz w:val="24"/>
                <w:szCs w:val="24"/>
              </w:rPr>
            </w:pPr>
            <w:r w:rsidRPr="00F97A4B">
              <w:rPr>
                <w:sz w:val="24"/>
                <w:szCs w:val="24"/>
              </w:rPr>
              <w:t>Человек</w:t>
            </w:r>
            <w:r w:rsidRPr="00F97A4B">
              <w:rPr>
                <w:spacing w:val="-4"/>
                <w:sz w:val="24"/>
                <w:szCs w:val="24"/>
              </w:rPr>
              <w:t xml:space="preserve"> </w:t>
            </w:r>
            <w:r w:rsidRPr="00F97A4B">
              <w:rPr>
                <w:sz w:val="24"/>
                <w:szCs w:val="24"/>
              </w:rPr>
              <w:t>и</w:t>
            </w:r>
            <w:r w:rsidRPr="00F97A4B">
              <w:rPr>
                <w:spacing w:val="-1"/>
                <w:sz w:val="24"/>
                <w:szCs w:val="24"/>
              </w:rPr>
              <w:t xml:space="preserve"> </w:t>
            </w:r>
            <w:r w:rsidRPr="00F97A4B">
              <w:rPr>
                <w:sz w:val="24"/>
                <w:szCs w:val="24"/>
              </w:rPr>
              <w:t>природа</w:t>
            </w:r>
          </w:p>
        </w:tc>
        <w:tc>
          <w:tcPr>
            <w:tcW w:w="1555" w:type="dxa"/>
          </w:tcPr>
          <w:p w:rsidR="00C450EA" w:rsidRPr="00F97A4B" w:rsidRDefault="002F2362" w:rsidP="00267F92">
            <w:pPr>
              <w:pStyle w:val="TableParagraph"/>
              <w:spacing w:line="229" w:lineRule="exact"/>
              <w:ind w:left="0"/>
              <w:jc w:val="both"/>
              <w:rPr>
                <w:sz w:val="24"/>
                <w:szCs w:val="24"/>
              </w:rPr>
            </w:pPr>
            <w:r w:rsidRPr="00F97A4B">
              <w:rPr>
                <w:sz w:val="24"/>
                <w:szCs w:val="24"/>
              </w:rPr>
              <w:t>35</w:t>
            </w:r>
          </w:p>
        </w:tc>
        <w:tc>
          <w:tcPr>
            <w:tcW w:w="3687" w:type="dxa"/>
            <w:vMerge/>
            <w:tcBorders>
              <w:top w:val="nil"/>
            </w:tcBorders>
          </w:tcPr>
          <w:p w:rsidR="00C450EA" w:rsidRPr="00F97A4B" w:rsidRDefault="00C450EA" w:rsidP="00267F92">
            <w:pPr>
              <w:jc w:val="both"/>
              <w:rPr>
                <w:sz w:val="24"/>
                <w:szCs w:val="24"/>
              </w:rPr>
            </w:pPr>
          </w:p>
        </w:tc>
      </w:tr>
      <w:tr w:rsidR="00C450EA" w:rsidRPr="00F97A4B" w:rsidTr="00AC2393">
        <w:trPr>
          <w:trHeight w:val="365"/>
        </w:trPr>
        <w:tc>
          <w:tcPr>
            <w:tcW w:w="792" w:type="dxa"/>
          </w:tcPr>
          <w:p w:rsidR="00C450EA" w:rsidRPr="00F97A4B" w:rsidRDefault="002F2362" w:rsidP="00267F92">
            <w:pPr>
              <w:pStyle w:val="TableParagraph"/>
              <w:spacing w:line="249" w:lineRule="exact"/>
              <w:ind w:left="0"/>
              <w:jc w:val="both"/>
              <w:rPr>
                <w:sz w:val="24"/>
                <w:szCs w:val="24"/>
              </w:rPr>
            </w:pPr>
            <w:r w:rsidRPr="00F97A4B">
              <w:rPr>
                <w:sz w:val="24"/>
                <w:szCs w:val="24"/>
              </w:rPr>
              <w:t>3</w:t>
            </w:r>
          </w:p>
        </w:tc>
        <w:tc>
          <w:tcPr>
            <w:tcW w:w="3716" w:type="dxa"/>
          </w:tcPr>
          <w:p w:rsidR="00C450EA" w:rsidRPr="00F97A4B" w:rsidRDefault="002F2362" w:rsidP="00267F92">
            <w:pPr>
              <w:pStyle w:val="TableParagraph"/>
              <w:spacing w:line="249" w:lineRule="exact"/>
              <w:ind w:left="0"/>
              <w:jc w:val="both"/>
              <w:rPr>
                <w:sz w:val="24"/>
                <w:szCs w:val="24"/>
              </w:rPr>
            </w:pPr>
            <w:r w:rsidRPr="00F97A4B">
              <w:rPr>
                <w:sz w:val="24"/>
                <w:szCs w:val="24"/>
              </w:rPr>
              <w:t>Правила</w:t>
            </w:r>
            <w:r w:rsidRPr="00F97A4B">
              <w:rPr>
                <w:spacing w:val="-4"/>
                <w:sz w:val="24"/>
                <w:szCs w:val="24"/>
              </w:rPr>
              <w:t xml:space="preserve"> </w:t>
            </w:r>
            <w:r w:rsidRPr="00F97A4B">
              <w:rPr>
                <w:sz w:val="24"/>
                <w:szCs w:val="24"/>
              </w:rPr>
              <w:t>безопасной жизни</w:t>
            </w:r>
          </w:p>
        </w:tc>
        <w:tc>
          <w:tcPr>
            <w:tcW w:w="1555" w:type="dxa"/>
          </w:tcPr>
          <w:p w:rsidR="00C450EA" w:rsidRPr="00F97A4B" w:rsidRDefault="002F2362" w:rsidP="00267F92">
            <w:pPr>
              <w:pStyle w:val="TableParagraph"/>
              <w:spacing w:line="249" w:lineRule="exact"/>
              <w:ind w:left="0"/>
              <w:jc w:val="both"/>
              <w:rPr>
                <w:sz w:val="24"/>
                <w:szCs w:val="24"/>
              </w:rPr>
            </w:pPr>
            <w:r w:rsidRPr="00F97A4B">
              <w:rPr>
                <w:sz w:val="24"/>
                <w:szCs w:val="24"/>
              </w:rPr>
              <w:t>7</w:t>
            </w:r>
          </w:p>
        </w:tc>
        <w:tc>
          <w:tcPr>
            <w:tcW w:w="3687" w:type="dxa"/>
            <w:vMerge/>
            <w:tcBorders>
              <w:top w:val="nil"/>
            </w:tcBorders>
          </w:tcPr>
          <w:p w:rsidR="00C450EA" w:rsidRPr="00F97A4B" w:rsidRDefault="00C450EA" w:rsidP="00267F92">
            <w:pPr>
              <w:jc w:val="both"/>
              <w:rPr>
                <w:sz w:val="24"/>
                <w:szCs w:val="24"/>
              </w:rPr>
            </w:pPr>
          </w:p>
        </w:tc>
      </w:tr>
      <w:tr w:rsidR="00C450EA" w:rsidRPr="00F97A4B" w:rsidTr="00AC2393">
        <w:trPr>
          <w:trHeight w:val="335"/>
        </w:trPr>
        <w:tc>
          <w:tcPr>
            <w:tcW w:w="792" w:type="dxa"/>
          </w:tcPr>
          <w:p w:rsidR="00C450EA" w:rsidRPr="00F97A4B" w:rsidRDefault="002F2362" w:rsidP="00267F92">
            <w:pPr>
              <w:pStyle w:val="TableParagraph"/>
              <w:spacing w:line="249" w:lineRule="exact"/>
              <w:ind w:left="0"/>
              <w:jc w:val="both"/>
              <w:rPr>
                <w:sz w:val="24"/>
                <w:szCs w:val="24"/>
              </w:rPr>
            </w:pPr>
            <w:r w:rsidRPr="00F97A4B">
              <w:rPr>
                <w:sz w:val="24"/>
                <w:szCs w:val="24"/>
              </w:rPr>
              <w:t>4</w:t>
            </w:r>
          </w:p>
        </w:tc>
        <w:tc>
          <w:tcPr>
            <w:tcW w:w="3716" w:type="dxa"/>
          </w:tcPr>
          <w:p w:rsidR="00C450EA" w:rsidRPr="00F97A4B" w:rsidRDefault="002F2362" w:rsidP="00267F92">
            <w:pPr>
              <w:pStyle w:val="TableParagraph"/>
              <w:spacing w:line="249" w:lineRule="exact"/>
              <w:ind w:left="0"/>
              <w:jc w:val="both"/>
              <w:rPr>
                <w:sz w:val="24"/>
                <w:szCs w:val="24"/>
              </w:rPr>
            </w:pPr>
            <w:r w:rsidRPr="00F97A4B">
              <w:rPr>
                <w:sz w:val="24"/>
                <w:szCs w:val="24"/>
              </w:rPr>
              <w:t>Резерв</w:t>
            </w:r>
          </w:p>
        </w:tc>
        <w:tc>
          <w:tcPr>
            <w:tcW w:w="1555" w:type="dxa"/>
          </w:tcPr>
          <w:p w:rsidR="00C450EA" w:rsidRPr="00F97A4B" w:rsidRDefault="002F2362" w:rsidP="00267F92">
            <w:pPr>
              <w:pStyle w:val="TableParagraph"/>
              <w:spacing w:line="249" w:lineRule="exact"/>
              <w:ind w:left="0"/>
              <w:jc w:val="both"/>
              <w:rPr>
                <w:sz w:val="24"/>
                <w:szCs w:val="24"/>
              </w:rPr>
            </w:pPr>
            <w:r w:rsidRPr="00F97A4B">
              <w:rPr>
                <w:sz w:val="24"/>
                <w:szCs w:val="24"/>
              </w:rPr>
              <w:t>6</w:t>
            </w:r>
          </w:p>
        </w:tc>
        <w:tc>
          <w:tcPr>
            <w:tcW w:w="3687" w:type="dxa"/>
            <w:vMerge/>
            <w:tcBorders>
              <w:top w:val="nil"/>
            </w:tcBorders>
          </w:tcPr>
          <w:p w:rsidR="00C450EA" w:rsidRPr="00F97A4B" w:rsidRDefault="00C450EA" w:rsidP="00267F92">
            <w:pPr>
              <w:jc w:val="both"/>
              <w:rPr>
                <w:sz w:val="24"/>
                <w:szCs w:val="24"/>
              </w:rPr>
            </w:pPr>
          </w:p>
        </w:tc>
      </w:tr>
      <w:tr w:rsidR="00C450EA" w:rsidRPr="00F97A4B" w:rsidTr="00AC2393">
        <w:trPr>
          <w:trHeight w:val="3562"/>
        </w:trPr>
        <w:tc>
          <w:tcPr>
            <w:tcW w:w="792" w:type="dxa"/>
          </w:tcPr>
          <w:p w:rsidR="00C450EA" w:rsidRPr="00F97A4B" w:rsidRDefault="00C450EA" w:rsidP="00267F92">
            <w:pPr>
              <w:pStyle w:val="TableParagraph"/>
              <w:ind w:left="0"/>
              <w:jc w:val="both"/>
              <w:rPr>
                <w:sz w:val="24"/>
                <w:szCs w:val="24"/>
              </w:rPr>
            </w:pPr>
          </w:p>
        </w:tc>
        <w:tc>
          <w:tcPr>
            <w:tcW w:w="3716" w:type="dxa"/>
          </w:tcPr>
          <w:p w:rsidR="00C450EA" w:rsidRPr="00F97A4B" w:rsidRDefault="00C450EA" w:rsidP="00267F92">
            <w:pPr>
              <w:pStyle w:val="TableParagraph"/>
              <w:ind w:left="0"/>
              <w:jc w:val="both"/>
              <w:rPr>
                <w:sz w:val="24"/>
                <w:szCs w:val="24"/>
              </w:rPr>
            </w:pPr>
          </w:p>
        </w:tc>
        <w:tc>
          <w:tcPr>
            <w:tcW w:w="1555" w:type="dxa"/>
          </w:tcPr>
          <w:p w:rsidR="00C450EA" w:rsidRPr="00F97A4B" w:rsidRDefault="00C450EA" w:rsidP="00267F92">
            <w:pPr>
              <w:pStyle w:val="TableParagraph"/>
              <w:ind w:left="0"/>
              <w:jc w:val="both"/>
              <w:rPr>
                <w:sz w:val="24"/>
                <w:szCs w:val="24"/>
              </w:rPr>
            </w:pPr>
          </w:p>
        </w:tc>
        <w:tc>
          <w:tcPr>
            <w:tcW w:w="3687" w:type="dxa"/>
            <w:vMerge/>
            <w:tcBorders>
              <w:top w:val="nil"/>
            </w:tcBorders>
          </w:tcPr>
          <w:p w:rsidR="00C450EA" w:rsidRPr="00F97A4B" w:rsidRDefault="00C450EA" w:rsidP="00267F92">
            <w:pPr>
              <w:jc w:val="both"/>
              <w:rPr>
                <w:sz w:val="24"/>
                <w:szCs w:val="24"/>
              </w:rPr>
            </w:pPr>
          </w:p>
        </w:tc>
      </w:tr>
    </w:tbl>
    <w:p w:rsidR="00C450EA" w:rsidRPr="00F97A4B" w:rsidRDefault="00C450EA" w:rsidP="00267F92">
      <w:pPr>
        <w:pStyle w:val="a3"/>
        <w:ind w:left="0"/>
        <w:rPr>
          <w:b/>
        </w:rPr>
      </w:pPr>
    </w:p>
    <w:p w:rsidR="00C450EA" w:rsidRPr="00F97A4B" w:rsidRDefault="002F2362" w:rsidP="00267F92">
      <w:pPr>
        <w:pStyle w:val="Heading1"/>
        <w:spacing w:line="240" w:lineRule="auto"/>
        <w:ind w:left="0"/>
        <w:jc w:val="both"/>
      </w:pPr>
      <w:r w:rsidRPr="00F97A4B">
        <w:t>ТЕМАТИЧЕСКОЕ</w:t>
      </w:r>
      <w:r w:rsidRPr="00F97A4B">
        <w:rPr>
          <w:spacing w:val="-3"/>
        </w:rPr>
        <w:t xml:space="preserve"> </w:t>
      </w:r>
      <w:r w:rsidRPr="00F97A4B">
        <w:t>ПЛАНИРОВАНИЕ</w:t>
      </w:r>
      <w:r w:rsidRPr="00F97A4B">
        <w:rPr>
          <w:spacing w:val="-4"/>
        </w:rPr>
        <w:t xml:space="preserve"> </w:t>
      </w:r>
      <w:r w:rsidRPr="00F97A4B">
        <w:t>УЧЕБНОГО</w:t>
      </w:r>
      <w:r w:rsidRPr="00F97A4B">
        <w:rPr>
          <w:spacing w:val="-6"/>
        </w:rPr>
        <w:t xml:space="preserve"> </w:t>
      </w:r>
      <w:r w:rsidRPr="00F97A4B">
        <w:t>ПРЕДМЕТА</w:t>
      </w:r>
      <w:r w:rsidRPr="00F97A4B">
        <w:rPr>
          <w:spacing w:val="-3"/>
        </w:rPr>
        <w:t xml:space="preserve"> </w:t>
      </w:r>
      <w:r w:rsidRPr="00F97A4B">
        <w:t>«ОКРУЖАЮЩИЙ</w:t>
      </w:r>
    </w:p>
    <w:p w:rsidR="00C450EA" w:rsidRPr="00F97A4B" w:rsidRDefault="002F2362" w:rsidP="00267F92">
      <w:pPr>
        <w:jc w:val="both"/>
        <w:rPr>
          <w:b/>
          <w:sz w:val="24"/>
          <w:szCs w:val="24"/>
        </w:rPr>
      </w:pPr>
      <w:r w:rsidRPr="00F97A4B">
        <w:rPr>
          <w:b/>
          <w:sz w:val="24"/>
          <w:szCs w:val="24"/>
        </w:rPr>
        <w:t>МИР»</w:t>
      </w:r>
      <w:r w:rsidRPr="00F97A4B">
        <w:rPr>
          <w:b/>
          <w:spacing w:val="2"/>
          <w:sz w:val="24"/>
          <w:szCs w:val="24"/>
        </w:rPr>
        <w:t xml:space="preserve"> </w:t>
      </w:r>
      <w:r w:rsidRPr="00F97A4B">
        <w:rPr>
          <w:b/>
          <w:sz w:val="24"/>
          <w:szCs w:val="24"/>
        </w:rPr>
        <w:t>4</w:t>
      </w:r>
      <w:r w:rsidRPr="00F97A4B">
        <w:rPr>
          <w:b/>
          <w:spacing w:val="-3"/>
          <w:sz w:val="24"/>
          <w:szCs w:val="24"/>
        </w:rPr>
        <w:t xml:space="preserve"> </w:t>
      </w:r>
      <w:r w:rsidRPr="00F97A4B">
        <w:rPr>
          <w:b/>
          <w:sz w:val="24"/>
          <w:szCs w:val="24"/>
        </w:rPr>
        <w:t>класс</w:t>
      </w:r>
      <w:r w:rsidRPr="00F97A4B">
        <w:rPr>
          <w:b/>
          <w:spacing w:val="1"/>
          <w:sz w:val="24"/>
          <w:szCs w:val="24"/>
        </w:rPr>
        <w:t xml:space="preserve"> </w:t>
      </w:r>
      <w:r w:rsidRPr="00F97A4B">
        <w:rPr>
          <w:b/>
          <w:sz w:val="24"/>
          <w:szCs w:val="24"/>
        </w:rPr>
        <w:t>(68</w:t>
      </w:r>
      <w:r w:rsidRPr="00F97A4B">
        <w:rPr>
          <w:b/>
          <w:spacing w:val="-3"/>
          <w:sz w:val="24"/>
          <w:szCs w:val="24"/>
        </w:rPr>
        <w:t xml:space="preserve"> </w:t>
      </w:r>
      <w:r w:rsidRPr="00F97A4B">
        <w:rPr>
          <w:b/>
          <w:sz w:val="24"/>
          <w:szCs w:val="24"/>
        </w:rPr>
        <w:t>ч.)</w:t>
      </w:r>
    </w:p>
    <w:tbl>
      <w:tblPr>
        <w:tblStyle w:val="TableNormal"/>
        <w:tblW w:w="0" w:type="auto"/>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2"/>
        <w:gridCol w:w="3716"/>
        <w:gridCol w:w="1622"/>
        <w:gridCol w:w="3620"/>
      </w:tblGrid>
      <w:tr w:rsidR="00C450EA" w:rsidRPr="00F97A4B">
        <w:trPr>
          <w:trHeight w:val="758"/>
        </w:trPr>
        <w:tc>
          <w:tcPr>
            <w:tcW w:w="792" w:type="dxa"/>
          </w:tcPr>
          <w:p w:rsidR="00C450EA" w:rsidRPr="00F97A4B" w:rsidRDefault="002F2362" w:rsidP="00267F92">
            <w:pPr>
              <w:pStyle w:val="TableParagraph"/>
              <w:spacing w:line="242" w:lineRule="auto"/>
              <w:ind w:left="0"/>
              <w:jc w:val="both"/>
              <w:rPr>
                <w:sz w:val="24"/>
                <w:szCs w:val="24"/>
              </w:rPr>
            </w:pPr>
            <w:r w:rsidRPr="00F97A4B">
              <w:rPr>
                <w:sz w:val="24"/>
                <w:szCs w:val="24"/>
              </w:rPr>
              <w:t>№</w:t>
            </w:r>
            <w:r w:rsidRPr="00F97A4B">
              <w:rPr>
                <w:spacing w:val="1"/>
                <w:sz w:val="24"/>
                <w:szCs w:val="24"/>
              </w:rPr>
              <w:t xml:space="preserve"> </w:t>
            </w:r>
            <w:r w:rsidRPr="00F97A4B">
              <w:rPr>
                <w:sz w:val="24"/>
                <w:szCs w:val="24"/>
              </w:rPr>
              <w:t>п/п</w:t>
            </w:r>
          </w:p>
        </w:tc>
        <w:tc>
          <w:tcPr>
            <w:tcW w:w="3716" w:type="dxa"/>
          </w:tcPr>
          <w:p w:rsidR="00C450EA" w:rsidRPr="00F97A4B" w:rsidRDefault="002F2362" w:rsidP="00267F92">
            <w:pPr>
              <w:pStyle w:val="TableParagraph"/>
              <w:spacing w:line="242" w:lineRule="auto"/>
              <w:ind w:left="0"/>
              <w:jc w:val="both"/>
              <w:rPr>
                <w:sz w:val="24"/>
                <w:szCs w:val="24"/>
              </w:rPr>
            </w:pPr>
            <w:r w:rsidRPr="00F97A4B">
              <w:rPr>
                <w:sz w:val="24"/>
                <w:szCs w:val="24"/>
              </w:rPr>
              <w:t>Тема раздела учебного</w:t>
            </w:r>
            <w:r w:rsidRPr="00F97A4B">
              <w:rPr>
                <w:spacing w:val="-53"/>
                <w:sz w:val="24"/>
                <w:szCs w:val="24"/>
              </w:rPr>
              <w:t xml:space="preserve"> </w:t>
            </w:r>
            <w:r w:rsidRPr="00F97A4B">
              <w:rPr>
                <w:sz w:val="24"/>
                <w:szCs w:val="24"/>
              </w:rPr>
              <w:t>предмета</w:t>
            </w:r>
          </w:p>
        </w:tc>
        <w:tc>
          <w:tcPr>
            <w:tcW w:w="1622" w:type="dxa"/>
          </w:tcPr>
          <w:p w:rsidR="00C450EA" w:rsidRPr="00F97A4B" w:rsidRDefault="002F2362" w:rsidP="00267F92">
            <w:pPr>
              <w:pStyle w:val="TableParagraph"/>
              <w:spacing w:line="249" w:lineRule="exact"/>
              <w:ind w:left="0"/>
              <w:jc w:val="both"/>
              <w:rPr>
                <w:sz w:val="24"/>
                <w:szCs w:val="24"/>
              </w:rPr>
            </w:pPr>
            <w:r w:rsidRPr="00F97A4B">
              <w:rPr>
                <w:sz w:val="24"/>
                <w:szCs w:val="24"/>
              </w:rPr>
              <w:t>Кол-во</w:t>
            </w:r>
          </w:p>
          <w:p w:rsidR="00C450EA" w:rsidRPr="00F97A4B" w:rsidRDefault="002F2362" w:rsidP="00267F92">
            <w:pPr>
              <w:pStyle w:val="TableParagraph"/>
              <w:spacing w:line="250" w:lineRule="exact"/>
              <w:ind w:left="0"/>
              <w:jc w:val="both"/>
              <w:rPr>
                <w:sz w:val="24"/>
                <w:szCs w:val="24"/>
              </w:rPr>
            </w:pPr>
            <w:r w:rsidRPr="00F97A4B">
              <w:rPr>
                <w:spacing w:val="-1"/>
                <w:sz w:val="24"/>
                <w:szCs w:val="24"/>
              </w:rPr>
              <w:t>академических</w:t>
            </w:r>
            <w:r w:rsidRPr="00F97A4B">
              <w:rPr>
                <w:spacing w:val="-52"/>
                <w:sz w:val="24"/>
                <w:szCs w:val="24"/>
              </w:rPr>
              <w:t xml:space="preserve"> </w:t>
            </w:r>
            <w:r w:rsidRPr="00F97A4B">
              <w:rPr>
                <w:sz w:val="24"/>
                <w:szCs w:val="24"/>
              </w:rPr>
              <w:t>часов</w:t>
            </w:r>
          </w:p>
        </w:tc>
        <w:tc>
          <w:tcPr>
            <w:tcW w:w="3620" w:type="dxa"/>
          </w:tcPr>
          <w:p w:rsidR="00C450EA" w:rsidRPr="00F97A4B" w:rsidRDefault="002F2362" w:rsidP="00267F92">
            <w:pPr>
              <w:pStyle w:val="TableParagraph"/>
              <w:spacing w:line="242" w:lineRule="auto"/>
              <w:ind w:left="0" w:firstLine="33"/>
              <w:jc w:val="both"/>
              <w:rPr>
                <w:sz w:val="24"/>
                <w:szCs w:val="24"/>
              </w:rPr>
            </w:pPr>
            <w:r w:rsidRPr="00F97A4B">
              <w:rPr>
                <w:spacing w:val="-1"/>
                <w:sz w:val="24"/>
                <w:szCs w:val="24"/>
              </w:rPr>
              <w:t xml:space="preserve">Электронные </w:t>
            </w:r>
            <w:r w:rsidRPr="00F97A4B">
              <w:rPr>
                <w:sz w:val="24"/>
                <w:szCs w:val="24"/>
              </w:rPr>
              <w:t>образовательные</w:t>
            </w:r>
            <w:r w:rsidRPr="00F97A4B">
              <w:rPr>
                <w:spacing w:val="-52"/>
                <w:sz w:val="24"/>
                <w:szCs w:val="24"/>
              </w:rPr>
              <w:t xml:space="preserve"> </w:t>
            </w:r>
            <w:r w:rsidRPr="00F97A4B">
              <w:rPr>
                <w:sz w:val="24"/>
                <w:szCs w:val="24"/>
              </w:rPr>
              <w:t>ресурсы</w:t>
            </w:r>
          </w:p>
        </w:tc>
      </w:tr>
      <w:tr w:rsidR="00C450EA" w:rsidRPr="00F97A4B">
        <w:trPr>
          <w:trHeight w:val="253"/>
        </w:trPr>
        <w:tc>
          <w:tcPr>
            <w:tcW w:w="792" w:type="dxa"/>
          </w:tcPr>
          <w:p w:rsidR="00C450EA" w:rsidRPr="00F97A4B" w:rsidRDefault="002F2362" w:rsidP="00267F92">
            <w:pPr>
              <w:pStyle w:val="TableParagraph"/>
              <w:spacing w:line="234" w:lineRule="exact"/>
              <w:ind w:left="0"/>
              <w:jc w:val="both"/>
              <w:rPr>
                <w:sz w:val="24"/>
                <w:szCs w:val="24"/>
              </w:rPr>
            </w:pPr>
            <w:r w:rsidRPr="00F97A4B">
              <w:rPr>
                <w:sz w:val="24"/>
                <w:szCs w:val="24"/>
              </w:rPr>
              <w:t>1</w:t>
            </w:r>
          </w:p>
        </w:tc>
        <w:tc>
          <w:tcPr>
            <w:tcW w:w="3716" w:type="dxa"/>
          </w:tcPr>
          <w:p w:rsidR="00C450EA" w:rsidRPr="00F97A4B" w:rsidRDefault="002F2362" w:rsidP="00267F92">
            <w:pPr>
              <w:pStyle w:val="TableParagraph"/>
              <w:spacing w:line="234" w:lineRule="exact"/>
              <w:ind w:left="0"/>
              <w:jc w:val="both"/>
              <w:rPr>
                <w:sz w:val="24"/>
                <w:szCs w:val="24"/>
              </w:rPr>
            </w:pPr>
            <w:r w:rsidRPr="00F97A4B">
              <w:rPr>
                <w:sz w:val="24"/>
                <w:szCs w:val="24"/>
              </w:rPr>
              <w:t>Человек</w:t>
            </w:r>
            <w:r w:rsidRPr="00F97A4B">
              <w:rPr>
                <w:spacing w:val="-4"/>
                <w:sz w:val="24"/>
                <w:szCs w:val="24"/>
              </w:rPr>
              <w:t xml:space="preserve"> </w:t>
            </w:r>
            <w:r w:rsidRPr="00F97A4B">
              <w:rPr>
                <w:sz w:val="24"/>
                <w:szCs w:val="24"/>
              </w:rPr>
              <w:t>и</w:t>
            </w:r>
            <w:r w:rsidRPr="00F97A4B">
              <w:rPr>
                <w:spacing w:val="-1"/>
                <w:sz w:val="24"/>
                <w:szCs w:val="24"/>
              </w:rPr>
              <w:t xml:space="preserve"> </w:t>
            </w:r>
            <w:r w:rsidRPr="00F97A4B">
              <w:rPr>
                <w:sz w:val="24"/>
                <w:szCs w:val="24"/>
              </w:rPr>
              <w:t>общество</w:t>
            </w:r>
          </w:p>
        </w:tc>
        <w:tc>
          <w:tcPr>
            <w:tcW w:w="1622" w:type="dxa"/>
          </w:tcPr>
          <w:p w:rsidR="00C450EA" w:rsidRPr="00F97A4B" w:rsidRDefault="002F2362" w:rsidP="00267F92">
            <w:pPr>
              <w:pStyle w:val="TableParagraph"/>
              <w:spacing w:line="234" w:lineRule="exact"/>
              <w:ind w:left="0"/>
              <w:jc w:val="both"/>
              <w:rPr>
                <w:sz w:val="24"/>
                <w:szCs w:val="24"/>
              </w:rPr>
            </w:pPr>
            <w:r w:rsidRPr="00F97A4B">
              <w:rPr>
                <w:sz w:val="24"/>
                <w:szCs w:val="24"/>
              </w:rPr>
              <w:t>33</w:t>
            </w:r>
          </w:p>
        </w:tc>
        <w:tc>
          <w:tcPr>
            <w:tcW w:w="3620" w:type="dxa"/>
            <w:vMerge w:val="restart"/>
          </w:tcPr>
          <w:p w:rsidR="00C450EA" w:rsidRPr="00F97A4B" w:rsidRDefault="002F2362" w:rsidP="00B34D59">
            <w:pPr>
              <w:pStyle w:val="TableParagraph"/>
              <w:numPr>
                <w:ilvl w:val="0"/>
                <w:numId w:val="39"/>
              </w:numPr>
              <w:tabs>
                <w:tab w:val="left" w:pos="280"/>
              </w:tabs>
              <w:spacing w:line="242" w:lineRule="auto"/>
              <w:ind w:left="0" w:firstLine="0"/>
              <w:jc w:val="both"/>
              <w:rPr>
                <w:sz w:val="24"/>
                <w:szCs w:val="24"/>
              </w:rPr>
            </w:pPr>
            <w:r w:rsidRPr="00F97A4B">
              <w:rPr>
                <w:sz w:val="24"/>
                <w:szCs w:val="24"/>
              </w:rPr>
              <w:t>Сайт «Я иду на урок</w:t>
            </w:r>
            <w:r w:rsidRPr="00F97A4B">
              <w:rPr>
                <w:color w:val="0000FF"/>
                <w:spacing w:val="1"/>
                <w:sz w:val="24"/>
                <w:szCs w:val="24"/>
              </w:rPr>
              <w:t xml:space="preserve"> </w:t>
            </w:r>
            <w:hyperlink r:id="rId161">
              <w:r w:rsidRPr="00F97A4B">
                <w:rPr>
                  <w:color w:val="0000FF"/>
                  <w:sz w:val="24"/>
                  <w:szCs w:val="24"/>
                  <w:u w:val="single" w:color="0000FF"/>
                </w:rPr>
                <w:t>http://nsc.1september.ru/urok</w:t>
              </w:r>
            </w:hyperlink>
          </w:p>
          <w:p w:rsidR="00C450EA" w:rsidRPr="00F97A4B" w:rsidRDefault="002F2362" w:rsidP="00B34D59">
            <w:pPr>
              <w:pStyle w:val="TableParagraph"/>
              <w:numPr>
                <w:ilvl w:val="0"/>
                <w:numId w:val="39"/>
              </w:numPr>
              <w:tabs>
                <w:tab w:val="left" w:pos="338"/>
              </w:tabs>
              <w:ind w:left="0" w:firstLine="0"/>
              <w:jc w:val="both"/>
              <w:rPr>
                <w:sz w:val="24"/>
                <w:szCs w:val="24"/>
              </w:rPr>
            </w:pPr>
            <w:r w:rsidRPr="00F97A4B">
              <w:rPr>
                <w:sz w:val="24"/>
                <w:szCs w:val="24"/>
              </w:rPr>
              <w:t>2.РЭШ</w:t>
            </w:r>
            <w:r w:rsidRPr="00F97A4B">
              <w:rPr>
                <w:spacing w:val="-2"/>
                <w:sz w:val="24"/>
                <w:szCs w:val="24"/>
              </w:rPr>
              <w:t xml:space="preserve"> </w:t>
            </w:r>
            <w:r w:rsidRPr="00F97A4B">
              <w:rPr>
                <w:sz w:val="24"/>
                <w:szCs w:val="24"/>
              </w:rPr>
              <w:t>–</w:t>
            </w:r>
            <w:r w:rsidRPr="00F97A4B">
              <w:rPr>
                <w:spacing w:val="-8"/>
                <w:sz w:val="24"/>
                <w:szCs w:val="24"/>
              </w:rPr>
              <w:t xml:space="preserve"> </w:t>
            </w:r>
            <w:r w:rsidRPr="00F97A4B">
              <w:rPr>
                <w:sz w:val="24"/>
                <w:szCs w:val="24"/>
              </w:rPr>
              <w:t>Российская лектронная</w:t>
            </w:r>
            <w:r w:rsidRPr="00F97A4B">
              <w:rPr>
                <w:spacing w:val="-52"/>
                <w:sz w:val="24"/>
                <w:szCs w:val="24"/>
              </w:rPr>
              <w:t xml:space="preserve"> </w:t>
            </w:r>
            <w:r w:rsidRPr="00F97A4B">
              <w:rPr>
                <w:sz w:val="24"/>
                <w:szCs w:val="24"/>
              </w:rPr>
              <w:t>школа:</w:t>
            </w:r>
            <w:hyperlink r:id="rId162">
              <w:r w:rsidRPr="00F97A4B">
                <w:rPr>
                  <w:color w:val="0000FF"/>
                  <w:sz w:val="24"/>
                  <w:szCs w:val="24"/>
                  <w:u w:val="single" w:color="0000FF"/>
                </w:rPr>
                <w:t>https://resh.edu.ru</w:t>
              </w:r>
            </w:hyperlink>
            <w:r w:rsidRPr="00F97A4B">
              <w:rPr>
                <w:color w:val="0000FF"/>
                <w:spacing w:val="1"/>
                <w:sz w:val="24"/>
                <w:szCs w:val="24"/>
              </w:rPr>
              <w:t xml:space="preserve"> </w:t>
            </w:r>
            <w:r w:rsidRPr="00F97A4B">
              <w:rPr>
                <w:sz w:val="24"/>
                <w:szCs w:val="24"/>
              </w:rPr>
              <w:t>3.Социальная сеть работников</w:t>
            </w:r>
            <w:r w:rsidRPr="00F97A4B">
              <w:rPr>
                <w:spacing w:val="1"/>
                <w:sz w:val="24"/>
                <w:szCs w:val="24"/>
              </w:rPr>
              <w:t xml:space="preserve"> </w:t>
            </w:r>
            <w:r w:rsidRPr="00F97A4B">
              <w:rPr>
                <w:sz w:val="24"/>
                <w:szCs w:val="24"/>
              </w:rPr>
              <w:t>образования:</w:t>
            </w:r>
            <w:r w:rsidRPr="00F97A4B">
              <w:rPr>
                <w:color w:val="0000FF"/>
                <w:spacing w:val="1"/>
                <w:sz w:val="24"/>
                <w:szCs w:val="24"/>
              </w:rPr>
              <w:t xml:space="preserve"> </w:t>
            </w:r>
            <w:hyperlink r:id="rId163">
              <w:r w:rsidRPr="00F97A4B">
                <w:rPr>
                  <w:color w:val="0000FF"/>
                  <w:sz w:val="24"/>
                  <w:szCs w:val="24"/>
                  <w:u w:val="single" w:color="0000FF"/>
                </w:rPr>
                <w:t>http://nsportal.ru/nashalnaya-shkola</w:t>
              </w:r>
            </w:hyperlink>
            <w:r w:rsidRPr="00F97A4B">
              <w:rPr>
                <w:color w:val="0000FF"/>
                <w:spacing w:val="1"/>
                <w:sz w:val="24"/>
                <w:szCs w:val="24"/>
              </w:rPr>
              <w:t xml:space="preserve"> </w:t>
            </w:r>
            <w:r w:rsidRPr="00F97A4B">
              <w:rPr>
                <w:sz w:val="24"/>
                <w:szCs w:val="24"/>
              </w:rPr>
              <w:t>4.Фестиваль</w:t>
            </w:r>
            <w:r w:rsidRPr="00F97A4B">
              <w:rPr>
                <w:spacing w:val="-3"/>
                <w:sz w:val="24"/>
                <w:szCs w:val="24"/>
              </w:rPr>
              <w:t xml:space="preserve"> </w:t>
            </w:r>
            <w:r w:rsidRPr="00F97A4B">
              <w:rPr>
                <w:sz w:val="24"/>
                <w:szCs w:val="24"/>
              </w:rPr>
              <w:t>педагогических</w:t>
            </w:r>
            <w:r w:rsidRPr="00F97A4B">
              <w:rPr>
                <w:spacing w:val="-2"/>
                <w:sz w:val="24"/>
                <w:szCs w:val="24"/>
              </w:rPr>
              <w:t xml:space="preserve"> </w:t>
            </w:r>
            <w:r w:rsidRPr="00F97A4B">
              <w:rPr>
                <w:sz w:val="24"/>
                <w:szCs w:val="24"/>
              </w:rPr>
              <w:t>идей</w:t>
            </w:r>
          </w:p>
          <w:p w:rsidR="00C450EA" w:rsidRPr="00F97A4B" w:rsidRDefault="002F2362" w:rsidP="00267F92">
            <w:pPr>
              <w:pStyle w:val="TableParagraph"/>
              <w:ind w:left="0"/>
              <w:jc w:val="both"/>
              <w:rPr>
                <w:sz w:val="24"/>
                <w:szCs w:val="24"/>
              </w:rPr>
            </w:pPr>
            <w:r w:rsidRPr="00F97A4B">
              <w:rPr>
                <w:sz w:val="24"/>
                <w:szCs w:val="24"/>
              </w:rPr>
              <w:t>«Открытый</w:t>
            </w:r>
            <w:r w:rsidRPr="00F97A4B">
              <w:rPr>
                <w:spacing w:val="3"/>
                <w:sz w:val="24"/>
                <w:szCs w:val="24"/>
              </w:rPr>
              <w:t xml:space="preserve"> </w:t>
            </w:r>
            <w:r w:rsidRPr="00F97A4B">
              <w:rPr>
                <w:sz w:val="24"/>
                <w:szCs w:val="24"/>
              </w:rPr>
              <w:t>урок»:</w:t>
            </w:r>
            <w:r w:rsidRPr="00F97A4B">
              <w:rPr>
                <w:spacing w:val="1"/>
                <w:sz w:val="24"/>
                <w:szCs w:val="24"/>
              </w:rPr>
              <w:t xml:space="preserve"> </w:t>
            </w:r>
            <w:hyperlink r:id="rId164">
              <w:r w:rsidRPr="00F97A4B">
                <w:rPr>
                  <w:color w:val="0000FF"/>
                  <w:sz w:val="24"/>
                  <w:szCs w:val="24"/>
                  <w:u w:val="single" w:color="0000FF"/>
                </w:rPr>
                <w:t>http://festival.1september.ru</w:t>
              </w:r>
            </w:hyperlink>
          </w:p>
        </w:tc>
      </w:tr>
      <w:tr w:rsidR="00C450EA" w:rsidRPr="00F97A4B">
        <w:trPr>
          <w:trHeight w:val="254"/>
        </w:trPr>
        <w:tc>
          <w:tcPr>
            <w:tcW w:w="792" w:type="dxa"/>
          </w:tcPr>
          <w:p w:rsidR="00C450EA" w:rsidRPr="00F97A4B" w:rsidRDefault="002F2362" w:rsidP="00267F92">
            <w:pPr>
              <w:pStyle w:val="TableParagraph"/>
              <w:spacing w:line="234" w:lineRule="exact"/>
              <w:ind w:left="0"/>
              <w:jc w:val="both"/>
              <w:rPr>
                <w:sz w:val="24"/>
                <w:szCs w:val="24"/>
              </w:rPr>
            </w:pPr>
            <w:r w:rsidRPr="00F97A4B">
              <w:rPr>
                <w:sz w:val="24"/>
                <w:szCs w:val="24"/>
              </w:rPr>
              <w:t>2</w:t>
            </w:r>
          </w:p>
        </w:tc>
        <w:tc>
          <w:tcPr>
            <w:tcW w:w="3716" w:type="dxa"/>
          </w:tcPr>
          <w:p w:rsidR="00C450EA" w:rsidRPr="00F97A4B" w:rsidRDefault="002F2362" w:rsidP="00267F92">
            <w:pPr>
              <w:pStyle w:val="TableParagraph"/>
              <w:spacing w:line="234" w:lineRule="exact"/>
              <w:ind w:left="0"/>
              <w:jc w:val="both"/>
              <w:rPr>
                <w:sz w:val="24"/>
                <w:szCs w:val="24"/>
              </w:rPr>
            </w:pPr>
            <w:r w:rsidRPr="00F97A4B">
              <w:rPr>
                <w:sz w:val="24"/>
                <w:szCs w:val="24"/>
              </w:rPr>
              <w:t>Человек</w:t>
            </w:r>
            <w:r w:rsidRPr="00F97A4B">
              <w:rPr>
                <w:spacing w:val="-4"/>
                <w:sz w:val="24"/>
                <w:szCs w:val="24"/>
              </w:rPr>
              <w:t xml:space="preserve"> </w:t>
            </w:r>
            <w:r w:rsidRPr="00F97A4B">
              <w:rPr>
                <w:sz w:val="24"/>
                <w:szCs w:val="24"/>
              </w:rPr>
              <w:t>и</w:t>
            </w:r>
            <w:r w:rsidRPr="00F97A4B">
              <w:rPr>
                <w:spacing w:val="-1"/>
                <w:sz w:val="24"/>
                <w:szCs w:val="24"/>
              </w:rPr>
              <w:t xml:space="preserve"> </w:t>
            </w:r>
            <w:r w:rsidRPr="00F97A4B">
              <w:rPr>
                <w:sz w:val="24"/>
                <w:szCs w:val="24"/>
              </w:rPr>
              <w:t>природа</w:t>
            </w:r>
          </w:p>
        </w:tc>
        <w:tc>
          <w:tcPr>
            <w:tcW w:w="1622" w:type="dxa"/>
          </w:tcPr>
          <w:p w:rsidR="00C450EA" w:rsidRPr="00F97A4B" w:rsidRDefault="002F2362" w:rsidP="00267F92">
            <w:pPr>
              <w:pStyle w:val="TableParagraph"/>
              <w:spacing w:line="234" w:lineRule="exact"/>
              <w:ind w:left="0"/>
              <w:jc w:val="both"/>
              <w:rPr>
                <w:sz w:val="24"/>
                <w:szCs w:val="24"/>
              </w:rPr>
            </w:pPr>
            <w:r w:rsidRPr="00F97A4B">
              <w:rPr>
                <w:sz w:val="24"/>
                <w:szCs w:val="24"/>
              </w:rPr>
              <w:t>24</w:t>
            </w:r>
          </w:p>
        </w:tc>
        <w:tc>
          <w:tcPr>
            <w:tcW w:w="3620" w:type="dxa"/>
            <w:vMerge/>
            <w:tcBorders>
              <w:top w:val="nil"/>
            </w:tcBorders>
          </w:tcPr>
          <w:p w:rsidR="00C450EA" w:rsidRPr="00F97A4B" w:rsidRDefault="00C450EA" w:rsidP="00267F92">
            <w:pPr>
              <w:jc w:val="both"/>
              <w:rPr>
                <w:sz w:val="24"/>
                <w:szCs w:val="24"/>
              </w:rPr>
            </w:pPr>
          </w:p>
        </w:tc>
      </w:tr>
      <w:tr w:rsidR="00C450EA" w:rsidRPr="00F97A4B">
        <w:trPr>
          <w:trHeight w:val="253"/>
        </w:trPr>
        <w:tc>
          <w:tcPr>
            <w:tcW w:w="792" w:type="dxa"/>
          </w:tcPr>
          <w:p w:rsidR="00C450EA" w:rsidRPr="00F97A4B" w:rsidRDefault="002F2362" w:rsidP="00267F92">
            <w:pPr>
              <w:pStyle w:val="TableParagraph"/>
              <w:spacing w:line="234" w:lineRule="exact"/>
              <w:ind w:left="0"/>
              <w:jc w:val="both"/>
              <w:rPr>
                <w:sz w:val="24"/>
                <w:szCs w:val="24"/>
              </w:rPr>
            </w:pPr>
            <w:r w:rsidRPr="00F97A4B">
              <w:rPr>
                <w:sz w:val="24"/>
                <w:szCs w:val="24"/>
              </w:rPr>
              <w:t>3</w:t>
            </w:r>
          </w:p>
        </w:tc>
        <w:tc>
          <w:tcPr>
            <w:tcW w:w="3716" w:type="dxa"/>
          </w:tcPr>
          <w:p w:rsidR="00C450EA" w:rsidRPr="00F97A4B" w:rsidRDefault="002F2362" w:rsidP="00267F92">
            <w:pPr>
              <w:pStyle w:val="TableParagraph"/>
              <w:spacing w:line="234" w:lineRule="exact"/>
              <w:ind w:left="0"/>
              <w:jc w:val="both"/>
              <w:rPr>
                <w:sz w:val="24"/>
                <w:szCs w:val="24"/>
              </w:rPr>
            </w:pPr>
            <w:r w:rsidRPr="00F97A4B">
              <w:rPr>
                <w:sz w:val="24"/>
                <w:szCs w:val="24"/>
              </w:rPr>
              <w:t>Правила</w:t>
            </w:r>
            <w:r w:rsidRPr="00F97A4B">
              <w:rPr>
                <w:spacing w:val="-4"/>
                <w:sz w:val="24"/>
                <w:szCs w:val="24"/>
              </w:rPr>
              <w:t xml:space="preserve"> </w:t>
            </w:r>
            <w:r w:rsidRPr="00F97A4B">
              <w:rPr>
                <w:sz w:val="24"/>
                <w:szCs w:val="24"/>
              </w:rPr>
              <w:t>безопасной жизни</w:t>
            </w:r>
          </w:p>
        </w:tc>
        <w:tc>
          <w:tcPr>
            <w:tcW w:w="1622" w:type="dxa"/>
          </w:tcPr>
          <w:p w:rsidR="00C450EA" w:rsidRPr="00F97A4B" w:rsidRDefault="002F2362" w:rsidP="00267F92">
            <w:pPr>
              <w:pStyle w:val="TableParagraph"/>
              <w:spacing w:line="234" w:lineRule="exact"/>
              <w:ind w:left="0"/>
              <w:jc w:val="both"/>
              <w:rPr>
                <w:sz w:val="24"/>
                <w:szCs w:val="24"/>
              </w:rPr>
            </w:pPr>
            <w:r w:rsidRPr="00F97A4B">
              <w:rPr>
                <w:sz w:val="24"/>
                <w:szCs w:val="24"/>
              </w:rPr>
              <w:t>5</w:t>
            </w:r>
          </w:p>
        </w:tc>
        <w:tc>
          <w:tcPr>
            <w:tcW w:w="3620" w:type="dxa"/>
            <w:vMerge/>
            <w:tcBorders>
              <w:top w:val="nil"/>
            </w:tcBorders>
          </w:tcPr>
          <w:p w:rsidR="00C450EA" w:rsidRPr="00F97A4B" w:rsidRDefault="00C450EA" w:rsidP="00267F92">
            <w:pPr>
              <w:jc w:val="both"/>
              <w:rPr>
                <w:sz w:val="24"/>
                <w:szCs w:val="24"/>
              </w:rPr>
            </w:pPr>
          </w:p>
        </w:tc>
      </w:tr>
      <w:tr w:rsidR="00C450EA" w:rsidRPr="00F97A4B">
        <w:trPr>
          <w:trHeight w:val="1992"/>
        </w:trPr>
        <w:tc>
          <w:tcPr>
            <w:tcW w:w="792" w:type="dxa"/>
          </w:tcPr>
          <w:p w:rsidR="00C450EA" w:rsidRPr="00F97A4B" w:rsidRDefault="002F2362" w:rsidP="00267F92">
            <w:pPr>
              <w:pStyle w:val="TableParagraph"/>
              <w:spacing w:line="249" w:lineRule="exact"/>
              <w:ind w:left="0"/>
              <w:jc w:val="both"/>
              <w:rPr>
                <w:sz w:val="24"/>
                <w:szCs w:val="24"/>
              </w:rPr>
            </w:pPr>
            <w:r w:rsidRPr="00F97A4B">
              <w:rPr>
                <w:sz w:val="24"/>
                <w:szCs w:val="24"/>
              </w:rPr>
              <w:t>4</w:t>
            </w:r>
          </w:p>
        </w:tc>
        <w:tc>
          <w:tcPr>
            <w:tcW w:w="3716" w:type="dxa"/>
          </w:tcPr>
          <w:p w:rsidR="00C450EA" w:rsidRPr="00F97A4B" w:rsidRDefault="002F2362" w:rsidP="00267F92">
            <w:pPr>
              <w:pStyle w:val="TableParagraph"/>
              <w:spacing w:line="249" w:lineRule="exact"/>
              <w:ind w:left="0"/>
              <w:jc w:val="both"/>
              <w:rPr>
                <w:sz w:val="24"/>
                <w:szCs w:val="24"/>
              </w:rPr>
            </w:pPr>
            <w:r w:rsidRPr="00F97A4B">
              <w:rPr>
                <w:sz w:val="24"/>
                <w:szCs w:val="24"/>
              </w:rPr>
              <w:t>Резерв</w:t>
            </w:r>
          </w:p>
        </w:tc>
        <w:tc>
          <w:tcPr>
            <w:tcW w:w="1622" w:type="dxa"/>
          </w:tcPr>
          <w:p w:rsidR="00C450EA" w:rsidRPr="00F97A4B" w:rsidRDefault="002F2362" w:rsidP="00267F92">
            <w:pPr>
              <w:pStyle w:val="TableParagraph"/>
              <w:spacing w:line="249" w:lineRule="exact"/>
              <w:ind w:left="0"/>
              <w:jc w:val="both"/>
              <w:rPr>
                <w:sz w:val="24"/>
                <w:szCs w:val="24"/>
              </w:rPr>
            </w:pPr>
            <w:r w:rsidRPr="00F97A4B">
              <w:rPr>
                <w:sz w:val="24"/>
                <w:szCs w:val="24"/>
              </w:rPr>
              <w:t>6</w:t>
            </w:r>
          </w:p>
        </w:tc>
        <w:tc>
          <w:tcPr>
            <w:tcW w:w="3620" w:type="dxa"/>
            <w:vMerge/>
            <w:tcBorders>
              <w:top w:val="nil"/>
            </w:tcBorders>
          </w:tcPr>
          <w:p w:rsidR="00C450EA" w:rsidRPr="00F97A4B" w:rsidRDefault="00C450EA" w:rsidP="00267F92">
            <w:pPr>
              <w:jc w:val="both"/>
              <w:rPr>
                <w:sz w:val="24"/>
                <w:szCs w:val="24"/>
              </w:rPr>
            </w:pPr>
          </w:p>
        </w:tc>
      </w:tr>
    </w:tbl>
    <w:p w:rsidR="00C450EA" w:rsidRPr="00F97A4B" w:rsidRDefault="00C450EA" w:rsidP="00267F92">
      <w:pPr>
        <w:pStyle w:val="a3"/>
        <w:ind w:left="0"/>
        <w:rPr>
          <w:b/>
        </w:rPr>
      </w:pPr>
    </w:p>
    <w:p w:rsidR="00C450EA" w:rsidRPr="00F97A4B" w:rsidRDefault="008D42CA" w:rsidP="00B34D59">
      <w:pPr>
        <w:pStyle w:val="Heading1"/>
        <w:numPr>
          <w:ilvl w:val="2"/>
          <w:numId w:val="43"/>
        </w:numPr>
        <w:tabs>
          <w:tab w:val="left" w:pos="3123"/>
        </w:tabs>
        <w:ind w:left="0" w:hanging="600"/>
        <w:jc w:val="both"/>
      </w:pPr>
      <w:r w:rsidRPr="00F97A4B">
        <w:t xml:space="preserve">2.1.6. </w:t>
      </w:r>
      <w:r w:rsidR="002F2362" w:rsidRPr="00F97A4B">
        <w:t>РАБОЧАЯ</w:t>
      </w:r>
      <w:r w:rsidR="002F2362" w:rsidRPr="00F97A4B">
        <w:rPr>
          <w:spacing w:val="-5"/>
        </w:rPr>
        <w:t xml:space="preserve"> </w:t>
      </w:r>
      <w:r w:rsidR="002F2362" w:rsidRPr="00F97A4B">
        <w:t>ПРОГРАММА</w:t>
      </w:r>
      <w:r w:rsidR="002F2362" w:rsidRPr="00F97A4B">
        <w:rPr>
          <w:spacing w:val="-4"/>
        </w:rPr>
        <w:t xml:space="preserve"> </w:t>
      </w:r>
      <w:r w:rsidR="002F2362" w:rsidRPr="00F97A4B">
        <w:t>УЧЕБНОГО ПРЕДМЕТА</w:t>
      </w:r>
    </w:p>
    <w:p w:rsidR="00C450EA" w:rsidRPr="00F97A4B" w:rsidRDefault="002F2362" w:rsidP="00267F92">
      <w:pPr>
        <w:spacing w:line="275" w:lineRule="exact"/>
        <w:jc w:val="both"/>
        <w:rPr>
          <w:b/>
          <w:sz w:val="24"/>
          <w:szCs w:val="24"/>
        </w:rPr>
      </w:pPr>
      <w:r w:rsidRPr="00F97A4B">
        <w:rPr>
          <w:b/>
          <w:spacing w:val="-12"/>
          <w:sz w:val="24"/>
          <w:szCs w:val="24"/>
        </w:rPr>
        <w:t>«ОСНОВЫ</w:t>
      </w:r>
      <w:r w:rsidRPr="00F97A4B">
        <w:rPr>
          <w:b/>
          <w:spacing w:val="-27"/>
          <w:sz w:val="24"/>
          <w:szCs w:val="24"/>
        </w:rPr>
        <w:t xml:space="preserve"> </w:t>
      </w:r>
      <w:r w:rsidRPr="00F97A4B">
        <w:rPr>
          <w:b/>
          <w:spacing w:val="-12"/>
          <w:sz w:val="24"/>
          <w:szCs w:val="24"/>
        </w:rPr>
        <w:t>РЕЛИГИОЗНЫХ</w:t>
      </w:r>
      <w:r w:rsidRPr="00F97A4B">
        <w:rPr>
          <w:b/>
          <w:spacing w:val="-27"/>
          <w:sz w:val="24"/>
          <w:szCs w:val="24"/>
        </w:rPr>
        <w:t xml:space="preserve"> </w:t>
      </w:r>
      <w:r w:rsidRPr="00F97A4B">
        <w:rPr>
          <w:b/>
          <w:spacing w:val="-12"/>
          <w:sz w:val="24"/>
          <w:szCs w:val="24"/>
        </w:rPr>
        <w:t>КУЛЬТУР</w:t>
      </w:r>
      <w:r w:rsidRPr="00F97A4B">
        <w:rPr>
          <w:b/>
          <w:spacing w:val="-28"/>
          <w:sz w:val="24"/>
          <w:szCs w:val="24"/>
        </w:rPr>
        <w:t xml:space="preserve"> </w:t>
      </w:r>
      <w:r w:rsidRPr="00F97A4B">
        <w:rPr>
          <w:b/>
          <w:spacing w:val="-11"/>
          <w:sz w:val="24"/>
          <w:szCs w:val="24"/>
        </w:rPr>
        <w:t>И</w:t>
      </w:r>
      <w:r w:rsidRPr="00F97A4B">
        <w:rPr>
          <w:b/>
          <w:spacing w:val="-26"/>
          <w:sz w:val="24"/>
          <w:szCs w:val="24"/>
        </w:rPr>
        <w:t xml:space="preserve"> </w:t>
      </w:r>
      <w:r w:rsidRPr="00F97A4B">
        <w:rPr>
          <w:b/>
          <w:spacing w:val="-11"/>
          <w:sz w:val="24"/>
          <w:szCs w:val="24"/>
        </w:rPr>
        <w:t>СВЕТСКОЙ</w:t>
      </w:r>
      <w:r w:rsidRPr="00F97A4B">
        <w:rPr>
          <w:b/>
          <w:spacing w:val="-25"/>
          <w:sz w:val="24"/>
          <w:szCs w:val="24"/>
        </w:rPr>
        <w:t xml:space="preserve"> </w:t>
      </w:r>
      <w:r w:rsidRPr="00F97A4B">
        <w:rPr>
          <w:b/>
          <w:spacing w:val="-11"/>
          <w:sz w:val="24"/>
          <w:szCs w:val="24"/>
        </w:rPr>
        <w:t>ЭТИКИ»</w:t>
      </w:r>
    </w:p>
    <w:p w:rsidR="00C450EA" w:rsidRPr="00F97A4B" w:rsidRDefault="00C450EA" w:rsidP="00267F92">
      <w:pPr>
        <w:pStyle w:val="a3"/>
        <w:ind w:left="0"/>
        <w:rPr>
          <w:b/>
        </w:rPr>
      </w:pPr>
    </w:p>
    <w:p w:rsidR="00C450EA" w:rsidRPr="00F97A4B" w:rsidRDefault="002F2362" w:rsidP="00267F92">
      <w:pPr>
        <w:spacing w:line="242" w:lineRule="auto"/>
        <w:jc w:val="both"/>
        <w:rPr>
          <w:b/>
          <w:i/>
          <w:sz w:val="24"/>
          <w:szCs w:val="24"/>
        </w:rPr>
      </w:pPr>
      <w:r w:rsidRPr="00F97A4B">
        <w:rPr>
          <w:b/>
          <w:spacing w:val="-6"/>
          <w:sz w:val="24"/>
          <w:szCs w:val="24"/>
        </w:rPr>
        <w:t xml:space="preserve">СОДЕРЖАНИЕ УЧЕБНОГО </w:t>
      </w:r>
      <w:r w:rsidRPr="00F97A4B">
        <w:rPr>
          <w:b/>
          <w:spacing w:val="-5"/>
          <w:sz w:val="24"/>
          <w:szCs w:val="24"/>
        </w:rPr>
        <w:t xml:space="preserve">ПРЕДМЕТА </w:t>
      </w:r>
      <w:r w:rsidRPr="00F97A4B">
        <w:rPr>
          <w:b/>
          <w:i/>
          <w:spacing w:val="-5"/>
          <w:sz w:val="24"/>
          <w:szCs w:val="24"/>
        </w:rPr>
        <w:t>«ОСНОВЫ РЕЛИГИОЗНЫХ КУЛЬТУР</w:t>
      </w:r>
      <w:r w:rsidRPr="00F97A4B">
        <w:rPr>
          <w:b/>
          <w:i/>
          <w:spacing w:val="-57"/>
          <w:sz w:val="24"/>
          <w:szCs w:val="24"/>
        </w:rPr>
        <w:t xml:space="preserve"> </w:t>
      </w:r>
      <w:r w:rsidRPr="00F97A4B">
        <w:rPr>
          <w:b/>
          <w:i/>
          <w:sz w:val="24"/>
          <w:szCs w:val="24"/>
        </w:rPr>
        <w:t>И</w:t>
      </w:r>
      <w:r w:rsidRPr="00F97A4B">
        <w:rPr>
          <w:b/>
          <w:i/>
          <w:spacing w:val="-18"/>
          <w:sz w:val="24"/>
          <w:szCs w:val="24"/>
        </w:rPr>
        <w:t xml:space="preserve"> </w:t>
      </w:r>
      <w:r w:rsidRPr="00F97A4B">
        <w:rPr>
          <w:b/>
          <w:i/>
          <w:sz w:val="24"/>
          <w:szCs w:val="24"/>
        </w:rPr>
        <w:t>СВЕТСКОЙ</w:t>
      </w:r>
      <w:r w:rsidRPr="00F97A4B">
        <w:rPr>
          <w:b/>
          <w:i/>
          <w:spacing w:val="-18"/>
          <w:sz w:val="24"/>
          <w:szCs w:val="24"/>
        </w:rPr>
        <w:t xml:space="preserve"> </w:t>
      </w:r>
      <w:r w:rsidRPr="00F97A4B">
        <w:rPr>
          <w:b/>
          <w:i/>
          <w:sz w:val="24"/>
          <w:szCs w:val="24"/>
        </w:rPr>
        <w:t>ЭТИКИ»</w:t>
      </w:r>
    </w:p>
    <w:p w:rsidR="00C450EA" w:rsidRPr="00F97A4B" w:rsidRDefault="002F2362" w:rsidP="00267F92">
      <w:pPr>
        <w:pStyle w:val="Heading1"/>
        <w:spacing w:line="270" w:lineRule="exact"/>
        <w:ind w:left="0"/>
        <w:jc w:val="both"/>
      </w:pPr>
      <w:r w:rsidRPr="00F97A4B">
        <w:rPr>
          <w:spacing w:val="-4"/>
        </w:rPr>
        <w:t>Модуль</w:t>
      </w:r>
      <w:r w:rsidRPr="00F97A4B">
        <w:rPr>
          <w:spacing w:val="-8"/>
        </w:rPr>
        <w:t xml:space="preserve"> </w:t>
      </w:r>
      <w:r w:rsidRPr="00F97A4B">
        <w:rPr>
          <w:spacing w:val="-4"/>
        </w:rPr>
        <w:t>«Основы</w:t>
      </w:r>
      <w:r w:rsidRPr="00F97A4B">
        <w:rPr>
          <w:spacing w:val="-10"/>
        </w:rPr>
        <w:t xml:space="preserve"> </w:t>
      </w:r>
      <w:r w:rsidRPr="00F97A4B">
        <w:rPr>
          <w:spacing w:val="-4"/>
        </w:rPr>
        <w:t>православной</w:t>
      </w:r>
      <w:r w:rsidRPr="00F97A4B">
        <w:rPr>
          <w:spacing w:val="-10"/>
        </w:rPr>
        <w:t xml:space="preserve"> </w:t>
      </w:r>
      <w:r w:rsidRPr="00F97A4B">
        <w:rPr>
          <w:spacing w:val="-3"/>
        </w:rPr>
        <w:t>культуры»</w:t>
      </w:r>
    </w:p>
    <w:p w:rsidR="00C450EA" w:rsidRPr="00F97A4B" w:rsidRDefault="002F2362" w:rsidP="00267F92">
      <w:pPr>
        <w:pStyle w:val="a3"/>
        <w:ind w:left="0" w:firstLine="283"/>
      </w:pPr>
      <w:r w:rsidRPr="00F97A4B">
        <w:t>Россия</w:t>
      </w:r>
      <w:r w:rsidRPr="00F97A4B">
        <w:rPr>
          <w:spacing w:val="-7"/>
        </w:rPr>
        <w:t xml:space="preserve"> </w:t>
      </w:r>
      <w:r w:rsidRPr="00F97A4B">
        <w:t>—</w:t>
      </w:r>
      <w:r w:rsidRPr="00F97A4B">
        <w:rPr>
          <w:spacing w:val="-2"/>
        </w:rPr>
        <w:t xml:space="preserve"> </w:t>
      </w:r>
      <w:r w:rsidRPr="00F97A4B">
        <w:t>наша</w:t>
      </w:r>
      <w:r w:rsidRPr="00F97A4B">
        <w:rPr>
          <w:spacing w:val="-3"/>
        </w:rPr>
        <w:t xml:space="preserve"> </w:t>
      </w:r>
      <w:r w:rsidRPr="00F97A4B">
        <w:t>Родина.</w:t>
      </w:r>
      <w:r w:rsidRPr="00F97A4B">
        <w:rPr>
          <w:spacing w:val="-1"/>
        </w:rPr>
        <w:t xml:space="preserve"> </w:t>
      </w:r>
      <w:r w:rsidRPr="00F97A4B">
        <w:t>Введение</w:t>
      </w:r>
      <w:r w:rsidRPr="00F97A4B">
        <w:rPr>
          <w:spacing w:val="-3"/>
        </w:rPr>
        <w:t xml:space="preserve"> </w:t>
      </w:r>
      <w:r w:rsidRPr="00F97A4B">
        <w:t>в</w:t>
      </w:r>
      <w:r w:rsidRPr="00F97A4B">
        <w:rPr>
          <w:spacing w:val="-5"/>
        </w:rPr>
        <w:t xml:space="preserve"> </w:t>
      </w:r>
      <w:r w:rsidRPr="00F97A4B">
        <w:t>православную</w:t>
      </w:r>
      <w:r w:rsidRPr="00F97A4B">
        <w:rPr>
          <w:spacing w:val="-4"/>
        </w:rPr>
        <w:t xml:space="preserve"> </w:t>
      </w:r>
      <w:r w:rsidRPr="00F97A4B">
        <w:t>традицию.</w:t>
      </w:r>
      <w:r w:rsidRPr="00F97A4B">
        <w:rPr>
          <w:spacing w:val="-1"/>
        </w:rPr>
        <w:t xml:space="preserve"> </w:t>
      </w:r>
      <w:r w:rsidRPr="00F97A4B">
        <w:t>Культура</w:t>
      </w:r>
      <w:r w:rsidRPr="00F97A4B">
        <w:rPr>
          <w:spacing w:val="-3"/>
        </w:rPr>
        <w:t xml:space="preserve"> </w:t>
      </w:r>
      <w:r w:rsidRPr="00F97A4B">
        <w:t>и</w:t>
      </w:r>
      <w:r w:rsidRPr="00F97A4B">
        <w:rPr>
          <w:spacing w:val="-1"/>
        </w:rPr>
        <w:t xml:space="preserve"> </w:t>
      </w:r>
      <w:r w:rsidRPr="00F97A4B">
        <w:t>религия.</w:t>
      </w:r>
      <w:r w:rsidRPr="00F97A4B">
        <w:rPr>
          <w:spacing w:val="-1"/>
        </w:rPr>
        <w:t xml:space="preserve"> </w:t>
      </w:r>
      <w:r w:rsidRPr="00F97A4B">
        <w:t>Во</w:t>
      </w:r>
      <w:r w:rsidRPr="00F97A4B">
        <w:rPr>
          <w:spacing w:val="2"/>
        </w:rPr>
        <w:t xml:space="preserve"> </w:t>
      </w:r>
      <w:r w:rsidRPr="00F97A4B">
        <w:t>что</w:t>
      </w:r>
      <w:r w:rsidRPr="00F97A4B">
        <w:rPr>
          <w:spacing w:val="-57"/>
        </w:rPr>
        <w:t xml:space="preserve"> </w:t>
      </w:r>
      <w:r w:rsidRPr="00F97A4B">
        <w:t>верят православные христиане. Добро и зло в православной традиции. Золотое правило</w:t>
      </w:r>
      <w:r w:rsidRPr="00F97A4B">
        <w:rPr>
          <w:spacing w:val="1"/>
        </w:rPr>
        <w:t xml:space="preserve"> </w:t>
      </w:r>
      <w:r w:rsidRPr="00F97A4B">
        <w:t>нравственности.</w:t>
      </w:r>
      <w:r w:rsidRPr="00F97A4B">
        <w:rPr>
          <w:spacing w:val="2"/>
        </w:rPr>
        <w:t xml:space="preserve"> </w:t>
      </w:r>
      <w:r w:rsidRPr="00F97A4B">
        <w:t>Любовь</w:t>
      </w:r>
      <w:r w:rsidRPr="00F97A4B">
        <w:rPr>
          <w:spacing w:val="-4"/>
        </w:rPr>
        <w:t xml:space="preserve"> </w:t>
      </w:r>
      <w:r w:rsidRPr="00F97A4B">
        <w:t>к</w:t>
      </w:r>
      <w:r w:rsidRPr="00F97A4B">
        <w:rPr>
          <w:spacing w:val="-2"/>
        </w:rPr>
        <w:t xml:space="preserve"> </w:t>
      </w:r>
      <w:r w:rsidRPr="00F97A4B">
        <w:t>ближнему.</w:t>
      </w:r>
      <w:r w:rsidRPr="00F97A4B">
        <w:rPr>
          <w:spacing w:val="2"/>
        </w:rPr>
        <w:t xml:space="preserve"> </w:t>
      </w:r>
      <w:r w:rsidRPr="00F97A4B">
        <w:t>Отношение к</w:t>
      </w:r>
      <w:r w:rsidRPr="00F97A4B">
        <w:rPr>
          <w:spacing w:val="-2"/>
        </w:rPr>
        <w:t xml:space="preserve"> </w:t>
      </w:r>
      <w:r w:rsidRPr="00F97A4B">
        <w:t>труду.</w:t>
      </w:r>
      <w:r w:rsidRPr="00F97A4B">
        <w:rPr>
          <w:spacing w:val="2"/>
        </w:rPr>
        <w:t xml:space="preserve"> </w:t>
      </w:r>
      <w:r w:rsidRPr="00F97A4B">
        <w:t>Долг</w:t>
      </w:r>
      <w:r w:rsidRPr="00F97A4B">
        <w:rPr>
          <w:spacing w:val="-2"/>
        </w:rPr>
        <w:t xml:space="preserve"> </w:t>
      </w:r>
      <w:r w:rsidRPr="00F97A4B">
        <w:t>и</w:t>
      </w:r>
      <w:r w:rsidRPr="00F97A4B">
        <w:rPr>
          <w:spacing w:val="-3"/>
        </w:rPr>
        <w:t xml:space="preserve"> </w:t>
      </w:r>
      <w:r w:rsidRPr="00F97A4B">
        <w:t>ответственность.</w:t>
      </w:r>
    </w:p>
    <w:p w:rsidR="00C450EA" w:rsidRPr="00F97A4B" w:rsidRDefault="002F2362" w:rsidP="00267F92">
      <w:pPr>
        <w:pStyle w:val="a3"/>
        <w:ind w:left="0"/>
      </w:pPr>
      <w:r w:rsidRPr="00F97A4B">
        <w:t>Милосердие и сострадание. Православие в России. Православный храм и другие святыни.</w:t>
      </w:r>
      <w:r w:rsidRPr="00F97A4B">
        <w:rPr>
          <w:spacing w:val="1"/>
        </w:rPr>
        <w:t xml:space="preserve"> </w:t>
      </w:r>
      <w:r w:rsidRPr="00F97A4B">
        <w:t>Символический язык православной культуры: христианское искусство (иконы, фрески,</w:t>
      </w:r>
      <w:r w:rsidRPr="00F97A4B">
        <w:rPr>
          <w:spacing w:val="1"/>
        </w:rPr>
        <w:t xml:space="preserve"> </w:t>
      </w:r>
      <w:r w:rsidRPr="00F97A4B">
        <w:t>церковное</w:t>
      </w:r>
      <w:r w:rsidRPr="00F97A4B">
        <w:rPr>
          <w:spacing w:val="-9"/>
        </w:rPr>
        <w:t xml:space="preserve"> </w:t>
      </w:r>
      <w:r w:rsidRPr="00F97A4B">
        <w:t>пение,</w:t>
      </w:r>
      <w:r w:rsidRPr="00F97A4B">
        <w:rPr>
          <w:spacing w:val="-1"/>
        </w:rPr>
        <w:t xml:space="preserve"> </w:t>
      </w:r>
      <w:r w:rsidRPr="00F97A4B">
        <w:t>прикладное</w:t>
      </w:r>
      <w:r w:rsidRPr="00F97A4B">
        <w:rPr>
          <w:spacing w:val="-9"/>
        </w:rPr>
        <w:t xml:space="preserve"> </w:t>
      </w:r>
      <w:r w:rsidRPr="00F97A4B">
        <w:t>искусство),</w:t>
      </w:r>
      <w:r w:rsidRPr="00F97A4B">
        <w:rPr>
          <w:spacing w:val="-6"/>
        </w:rPr>
        <w:t xml:space="preserve"> </w:t>
      </w:r>
      <w:r w:rsidRPr="00F97A4B">
        <w:t>православный</w:t>
      </w:r>
      <w:r w:rsidRPr="00F97A4B">
        <w:rPr>
          <w:spacing w:val="-2"/>
        </w:rPr>
        <w:t xml:space="preserve"> </w:t>
      </w:r>
      <w:r w:rsidRPr="00F97A4B">
        <w:t>календарь.</w:t>
      </w:r>
      <w:r w:rsidRPr="00F97A4B">
        <w:rPr>
          <w:spacing w:val="-6"/>
        </w:rPr>
        <w:t xml:space="preserve"> </w:t>
      </w:r>
      <w:r w:rsidRPr="00F97A4B">
        <w:t>Праздники.</w:t>
      </w:r>
      <w:r w:rsidRPr="00F97A4B">
        <w:rPr>
          <w:spacing w:val="-6"/>
        </w:rPr>
        <w:t xml:space="preserve"> </w:t>
      </w:r>
      <w:r w:rsidRPr="00F97A4B">
        <w:lastRenderedPageBreak/>
        <w:t>Христианская</w:t>
      </w:r>
      <w:r w:rsidRPr="00F97A4B">
        <w:rPr>
          <w:spacing w:val="-57"/>
        </w:rPr>
        <w:t xml:space="preserve"> </w:t>
      </w:r>
      <w:r w:rsidRPr="00F97A4B">
        <w:t>семья</w:t>
      </w:r>
      <w:r w:rsidRPr="00F97A4B">
        <w:rPr>
          <w:spacing w:val="1"/>
        </w:rPr>
        <w:t xml:space="preserve"> </w:t>
      </w:r>
      <w:r w:rsidRPr="00F97A4B">
        <w:t>и</w:t>
      </w:r>
      <w:r w:rsidRPr="00F97A4B">
        <w:rPr>
          <w:spacing w:val="3"/>
        </w:rPr>
        <w:t xml:space="preserve"> </w:t>
      </w:r>
      <w:r w:rsidRPr="00F97A4B">
        <w:t>её</w:t>
      </w:r>
      <w:r w:rsidRPr="00F97A4B">
        <w:rPr>
          <w:spacing w:val="-4"/>
        </w:rPr>
        <w:t xml:space="preserve"> </w:t>
      </w:r>
      <w:r w:rsidRPr="00F97A4B">
        <w:t>ценности.</w:t>
      </w:r>
    </w:p>
    <w:p w:rsidR="00C450EA" w:rsidRPr="00F97A4B" w:rsidRDefault="002F2362" w:rsidP="00267F92">
      <w:pPr>
        <w:pStyle w:val="a3"/>
        <w:spacing w:line="242" w:lineRule="auto"/>
        <w:ind w:left="0"/>
      </w:pPr>
      <w:r w:rsidRPr="00F97A4B">
        <w:t>Любовь и уважение к Отечеству. Патриотизм многонационального и</w:t>
      </w:r>
      <w:r w:rsidRPr="00F97A4B">
        <w:rPr>
          <w:spacing w:val="-57"/>
        </w:rPr>
        <w:t xml:space="preserve"> </w:t>
      </w:r>
      <w:r w:rsidRPr="00F97A4B">
        <w:t>многоконфессионального</w:t>
      </w:r>
      <w:r w:rsidRPr="00F97A4B">
        <w:rPr>
          <w:spacing w:val="1"/>
        </w:rPr>
        <w:t xml:space="preserve"> </w:t>
      </w:r>
      <w:r w:rsidRPr="00F97A4B">
        <w:t>народа</w:t>
      </w:r>
      <w:r w:rsidRPr="00F97A4B">
        <w:rPr>
          <w:spacing w:val="1"/>
        </w:rPr>
        <w:t xml:space="preserve"> </w:t>
      </w:r>
      <w:r w:rsidRPr="00F97A4B">
        <w:t>России.</w:t>
      </w:r>
    </w:p>
    <w:p w:rsidR="00C450EA" w:rsidRPr="00F97A4B" w:rsidRDefault="002F2362" w:rsidP="00267F92">
      <w:pPr>
        <w:pStyle w:val="Heading1"/>
        <w:ind w:left="0"/>
        <w:jc w:val="both"/>
      </w:pPr>
      <w:r w:rsidRPr="00F97A4B">
        <w:rPr>
          <w:spacing w:val="-3"/>
        </w:rPr>
        <w:t>Модуль</w:t>
      </w:r>
      <w:r w:rsidRPr="00F97A4B">
        <w:rPr>
          <w:spacing w:val="-8"/>
        </w:rPr>
        <w:t xml:space="preserve"> </w:t>
      </w:r>
      <w:r w:rsidRPr="00F97A4B">
        <w:rPr>
          <w:spacing w:val="-3"/>
        </w:rPr>
        <w:t>«Основы</w:t>
      </w:r>
      <w:r w:rsidRPr="00F97A4B">
        <w:rPr>
          <w:spacing w:val="-11"/>
        </w:rPr>
        <w:t xml:space="preserve"> </w:t>
      </w:r>
      <w:r w:rsidRPr="00F97A4B">
        <w:rPr>
          <w:spacing w:val="-3"/>
        </w:rPr>
        <w:t>буддийской</w:t>
      </w:r>
      <w:r w:rsidRPr="00F97A4B">
        <w:rPr>
          <w:spacing w:val="-9"/>
        </w:rPr>
        <w:t xml:space="preserve"> </w:t>
      </w:r>
      <w:r w:rsidRPr="00F97A4B">
        <w:rPr>
          <w:spacing w:val="-2"/>
        </w:rPr>
        <w:t>культуры»</w:t>
      </w:r>
    </w:p>
    <w:p w:rsidR="00C450EA" w:rsidRPr="00F97A4B" w:rsidRDefault="002F2362" w:rsidP="00267F92">
      <w:pPr>
        <w:pStyle w:val="a3"/>
        <w:ind w:left="0" w:firstLine="710"/>
      </w:pPr>
      <w:r w:rsidRPr="00F97A4B">
        <w:t>Россия</w:t>
      </w:r>
      <w:r w:rsidRPr="00F97A4B">
        <w:rPr>
          <w:spacing w:val="1"/>
        </w:rPr>
        <w:t xml:space="preserve"> </w:t>
      </w:r>
      <w:r w:rsidRPr="00F97A4B">
        <w:t>—</w:t>
      </w:r>
      <w:r w:rsidRPr="00F97A4B">
        <w:rPr>
          <w:spacing w:val="1"/>
        </w:rPr>
        <w:t xml:space="preserve"> </w:t>
      </w:r>
      <w:r w:rsidRPr="00F97A4B">
        <w:t>наша</w:t>
      </w:r>
      <w:r w:rsidRPr="00F97A4B">
        <w:rPr>
          <w:spacing w:val="1"/>
        </w:rPr>
        <w:t xml:space="preserve"> </w:t>
      </w:r>
      <w:r w:rsidRPr="00F97A4B">
        <w:t>Родина.</w:t>
      </w:r>
      <w:r w:rsidRPr="00F97A4B">
        <w:rPr>
          <w:spacing w:val="1"/>
        </w:rPr>
        <w:t xml:space="preserve"> </w:t>
      </w:r>
      <w:r w:rsidRPr="00F97A4B">
        <w:t>Введение</w:t>
      </w:r>
      <w:r w:rsidRPr="00F97A4B">
        <w:rPr>
          <w:spacing w:val="1"/>
        </w:rPr>
        <w:t xml:space="preserve"> </w:t>
      </w:r>
      <w:r w:rsidRPr="00F97A4B">
        <w:t>в</w:t>
      </w:r>
      <w:r w:rsidRPr="00F97A4B">
        <w:rPr>
          <w:spacing w:val="1"/>
        </w:rPr>
        <w:t xml:space="preserve"> </w:t>
      </w:r>
      <w:r w:rsidRPr="00F97A4B">
        <w:t>буддийскую</w:t>
      </w:r>
      <w:r w:rsidRPr="00F97A4B">
        <w:rPr>
          <w:spacing w:val="1"/>
        </w:rPr>
        <w:t xml:space="preserve"> </w:t>
      </w:r>
      <w:r w:rsidRPr="00F97A4B">
        <w:t>духовную</w:t>
      </w:r>
      <w:r w:rsidRPr="00F97A4B">
        <w:rPr>
          <w:spacing w:val="1"/>
        </w:rPr>
        <w:t xml:space="preserve"> </w:t>
      </w:r>
      <w:r w:rsidRPr="00F97A4B">
        <w:t>традицию.</w:t>
      </w:r>
      <w:r w:rsidRPr="00F97A4B">
        <w:rPr>
          <w:spacing w:val="1"/>
        </w:rPr>
        <w:t xml:space="preserve"> </w:t>
      </w:r>
      <w:r w:rsidRPr="00F97A4B">
        <w:t>Культура</w:t>
      </w:r>
      <w:r w:rsidRPr="00F97A4B">
        <w:rPr>
          <w:spacing w:val="1"/>
        </w:rPr>
        <w:t xml:space="preserve"> </w:t>
      </w:r>
      <w:r w:rsidRPr="00F97A4B">
        <w:t>и</w:t>
      </w:r>
      <w:r w:rsidRPr="00F97A4B">
        <w:rPr>
          <w:spacing w:val="1"/>
        </w:rPr>
        <w:t xml:space="preserve"> </w:t>
      </w:r>
      <w:r w:rsidRPr="00F97A4B">
        <w:t>религия. Будда и его учение. Буддийские святыни. Будды и бодхисатвы. Семья в буддийской</w:t>
      </w:r>
      <w:r w:rsidRPr="00F97A4B">
        <w:rPr>
          <w:spacing w:val="1"/>
        </w:rPr>
        <w:t xml:space="preserve"> </w:t>
      </w:r>
      <w:r w:rsidRPr="00F97A4B">
        <w:t>культуре и её ценности. Буддизм в России. Человек в буддийской картине мира. Буддийские</w:t>
      </w:r>
      <w:r w:rsidRPr="00F97A4B">
        <w:rPr>
          <w:spacing w:val="1"/>
        </w:rPr>
        <w:t xml:space="preserve"> </w:t>
      </w:r>
      <w:r w:rsidRPr="00F97A4B">
        <w:t>символы.</w:t>
      </w:r>
      <w:r w:rsidRPr="00F97A4B">
        <w:rPr>
          <w:spacing w:val="-5"/>
        </w:rPr>
        <w:t xml:space="preserve"> </w:t>
      </w:r>
      <w:r w:rsidRPr="00F97A4B">
        <w:t>Буддийские</w:t>
      </w:r>
      <w:r w:rsidRPr="00F97A4B">
        <w:rPr>
          <w:spacing w:val="-3"/>
        </w:rPr>
        <w:t xml:space="preserve"> </w:t>
      </w:r>
      <w:r w:rsidRPr="00F97A4B">
        <w:t>ритуалы. Буддийские</w:t>
      </w:r>
      <w:r w:rsidRPr="00F97A4B">
        <w:rPr>
          <w:spacing w:val="55"/>
        </w:rPr>
        <w:t xml:space="preserve"> </w:t>
      </w:r>
      <w:r w:rsidRPr="00F97A4B">
        <w:t>святыни.</w:t>
      </w:r>
      <w:r w:rsidRPr="00F97A4B">
        <w:rPr>
          <w:spacing w:val="53"/>
        </w:rPr>
        <w:t xml:space="preserve"> </w:t>
      </w:r>
      <w:r w:rsidRPr="00F97A4B">
        <w:t>Буддийские</w:t>
      </w:r>
      <w:r w:rsidRPr="00F97A4B">
        <w:rPr>
          <w:spacing w:val="55"/>
        </w:rPr>
        <w:t xml:space="preserve"> </w:t>
      </w:r>
      <w:r w:rsidRPr="00F97A4B">
        <w:t>священные</w:t>
      </w:r>
      <w:r w:rsidRPr="00F97A4B">
        <w:rPr>
          <w:spacing w:val="55"/>
        </w:rPr>
        <w:t xml:space="preserve"> </w:t>
      </w:r>
      <w:r w:rsidRPr="00F97A4B">
        <w:t>сооружения.</w:t>
      </w:r>
    </w:p>
    <w:p w:rsidR="00C450EA" w:rsidRPr="00F97A4B" w:rsidRDefault="002F2362" w:rsidP="00267F92">
      <w:pPr>
        <w:pStyle w:val="a3"/>
        <w:ind w:left="0"/>
      </w:pPr>
      <w:r w:rsidRPr="00F97A4B">
        <w:t>Буддийский</w:t>
      </w:r>
      <w:r w:rsidRPr="00F97A4B">
        <w:rPr>
          <w:spacing w:val="93"/>
        </w:rPr>
        <w:t xml:space="preserve"> </w:t>
      </w:r>
      <w:r w:rsidRPr="00F97A4B">
        <w:t xml:space="preserve">храм.  </w:t>
      </w:r>
      <w:r w:rsidRPr="00F97A4B">
        <w:rPr>
          <w:spacing w:val="33"/>
        </w:rPr>
        <w:t xml:space="preserve"> </w:t>
      </w:r>
      <w:r w:rsidRPr="00F97A4B">
        <w:t xml:space="preserve">Буддийский  </w:t>
      </w:r>
      <w:r w:rsidRPr="00F97A4B">
        <w:rPr>
          <w:spacing w:val="33"/>
        </w:rPr>
        <w:t xml:space="preserve"> </w:t>
      </w:r>
      <w:r w:rsidRPr="00F97A4B">
        <w:t xml:space="preserve">календарь.  </w:t>
      </w:r>
      <w:r w:rsidRPr="00F97A4B">
        <w:rPr>
          <w:spacing w:val="34"/>
        </w:rPr>
        <w:t xml:space="preserve"> </w:t>
      </w:r>
      <w:r w:rsidRPr="00F97A4B">
        <w:t xml:space="preserve">Праздники  </w:t>
      </w:r>
      <w:r w:rsidRPr="00F97A4B">
        <w:rPr>
          <w:spacing w:val="28"/>
        </w:rPr>
        <w:t xml:space="preserve"> </w:t>
      </w:r>
      <w:r w:rsidRPr="00F97A4B">
        <w:t xml:space="preserve">в  </w:t>
      </w:r>
      <w:r w:rsidRPr="00F97A4B">
        <w:rPr>
          <w:spacing w:val="29"/>
        </w:rPr>
        <w:t xml:space="preserve"> </w:t>
      </w:r>
      <w:r w:rsidRPr="00F97A4B">
        <w:t xml:space="preserve">буддийской  </w:t>
      </w:r>
      <w:r w:rsidRPr="00F97A4B">
        <w:rPr>
          <w:spacing w:val="33"/>
        </w:rPr>
        <w:t xml:space="preserve"> </w:t>
      </w:r>
      <w:r w:rsidRPr="00F97A4B">
        <w:t>культуре.</w:t>
      </w:r>
    </w:p>
    <w:p w:rsidR="00C450EA" w:rsidRPr="00F97A4B" w:rsidRDefault="002F2362" w:rsidP="00267F92">
      <w:pPr>
        <w:pStyle w:val="a3"/>
        <w:spacing w:line="275" w:lineRule="exact"/>
        <w:ind w:left="0"/>
      </w:pPr>
      <w:r w:rsidRPr="00F97A4B">
        <w:t>Искусство</w:t>
      </w:r>
      <w:r w:rsidRPr="00F97A4B">
        <w:rPr>
          <w:spacing w:val="-1"/>
        </w:rPr>
        <w:t xml:space="preserve"> </w:t>
      </w:r>
      <w:r w:rsidRPr="00F97A4B">
        <w:t>в</w:t>
      </w:r>
      <w:r w:rsidRPr="00F97A4B">
        <w:rPr>
          <w:spacing w:val="-7"/>
        </w:rPr>
        <w:t xml:space="preserve"> </w:t>
      </w:r>
      <w:r w:rsidRPr="00F97A4B">
        <w:t>буддийской</w:t>
      </w:r>
      <w:r w:rsidRPr="00F97A4B">
        <w:rPr>
          <w:spacing w:val="-3"/>
        </w:rPr>
        <w:t xml:space="preserve"> </w:t>
      </w:r>
      <w:r w:rsidRPr="00F97A4B">
        <w:t>культуре.</w:t>
      </w:r>
    </w:p>
    <w:p w:rsidR="00C450EA" w:rsidRPr="00F97A4B" w:rsidRDefault="002F2362" w:rsidP="00267F92">
      <w:pPr>
        <w:pStyle w:val="a3"/>
        <w:spacing w:line="242" w:lineRule="auto"/>
        <w:ind w:left="0" w:firstLine="710"/>
      </w:pPr>
      <w:r w:rsidRPr="00F97A4B">
        <w:t>Любовь</w:t>
      </w:r>
      <w:r w:rsidRPr="00F97A4B">
        <w:rPr>
          <w:spacing w:val="1"/>
        </w:rPr>
        <w:t xml:space="preserve"> </w:t>
      </w:r>
      <w:r w:rsidRPr="00F97A4B">
        <w:t>и</w:t>
      </w:r>
      <w:r w:rsidRPr="00F97A4B">
        <w:rPr>
          <w:spacing w:val="1"/>
        </w:rPr>
        <w:t xml:space="preserve"> </w:t>
      </w:r>
      <w:r w:rsidRPr="00F97A4B">
        <w:t>уважение</w:t>
      </w:r>
      <w:r w:rsidRPr="00F97A4B">
        <w:rPr>
          <w:spacing w:val="1"/>
        </w:rPr>
        <w:t xml:space="preserve"> </w:t>
      </w:r>
      <w:r w:rsidRPr="00F97A4B">
        <w:t>к</w:t>
      </w:r>
      <w:r w:rsidRPr="00F97A4B">
        <w:rPr>
          <w:spacing w:val="1"/>
        </w:rPr>
        <w:t xml:space="preserve"> </w:t>
      </w:r>
      <w:r w:rsidRPr="00F97A4B">
        <w:t>Отечеству.</w:t>
      </w:r>
      <w:r w:rsidRPr="00F97A4B">
        <w:rPr>
          <w:spacing w:val="1"/>
        </w:rPr>
        <w:t xml:space="preserve"> </w:t>
      </w:r>
      <w:r w:rsidRPr="00F97A4B">
        <w:t>Патриотизм</w:t>
      </w:r>
      <w:r w:rsidRPr="00F97A4B">
        <w:rPr>
          <w:spacing w:val="1"/>
        </w:rPr>
        <w:t xml:space="preserve"> </w:t>
      </w:r>
      <w:r w:rsidRPr="00F97A4B">
        <w:t>многонационального</w:t>
      </w:r>
      <w:r w:rsidRPr="00F97A4B">
        <w:rPr>
          <w:spacing w:val="1"/>
        </w:rPr>
        <w:t xml:space="preserve"> </w:t>
      </w:r>
      <w:r w:rsidRPr="00F97A4B">
        <w:t>и</w:t>
      </w:r>
      <w:r w:rsidRPr="00F97A4B">
        <w:rPr>
          <w:spacing w:val="1"/>
        </w:rPr>
        <w:t xml:space="preserve"> </w:t>
      </w:r>
      <w:r w:rsidRPr="00F97A4B">
        <w:t>многоконфессионального</w:t>
      </w:r>
      <w:r w:rsidRPr="00F97A4B">
        <w:rPr>
          <w:spacing w:val="1"/>
        </w:rPr>
        <w:t xml:space="preserve"> </w:t>
      </w:r>
      <w:r w:rsidRPr="00F97A4B">
        <w:t>народа</w:t>
      </w:r>
      <w:r w:rsidRPr="00F97A4B">
        <w:rPr>
          <w:spacing w:val="1"/>
        </w:rPr>
        <w:t xml:space="preserve"> </w:t>
      </w:r>
      <w:r w:rsidRPr="00F97A4B">
        <w:t>России.</w:t>
      </w:r>
    </w:p>
    <w:p w:rsidR="00C450EA" w:rsidRPr="00F97A4B" w:rsidRDefault="002F2362" w:rsidP="00267F92">
      <w:pPr>
        <w:pStyle w:val="Heading1"/>
        <w:spacing w:line="274" w:lineRule="exact"/>
        <w:ind w:left="0"/>
        <w:jc w:val="both"/>
      </w:pPr>
      <w:r w:rsidRPr="00F97A4B">
        <w:rPr>
          <w:spacing w:val="-3"/>
        </w:rPr>
        <w:t>Модуль</w:t>
      </w:r>
      <w:r w:rsidRPr="00F97A4B">
        <w:rPr>
          <w:spacing w:val="-10"/>
        </w:rPr>
        <w:t xml:space="preserve"> </w:t>
      </w:r>
      <w:r w:rsidRPr="00F97A4B">
        <w:rPr>
          <w:spacing w:val="-3"/>
        </w:rPr>
        <w:t>«Основы</w:t>
      </w:r>
      <w:r w:rsidRPr="00F97A4B">
        <w:rPr>
          <w:spacing w:val="-12"/>
        </w:rPr>
        <w:t xml:space="preserve"> </w:t>
      </w:r>
      <w:r w:rsidRPr="00F97A4B">
        <w:rPr>
          <w:spacing w:val="-2"/>
        </w:rPr>
        <w:t>иудейской</w:t>
      </w:r>
      <w:r w:rsidRPr="00F97A4B">
        <w:rPr>
          <w:spacing w:val="-10"/>
        </w:rPr>
        <w:t xml:space="preserve"> </w:t>
      </w:r>
      <w:r w:rsidRPr="00F97A4B">
        <w:rPr>
          <w:spacing w:val="-2"/>
        </w:rPr>
        <w:t>культуры»</w:t>
      </w:r>
    </w:p>
    <w:p w:rsidR="00C450EA" w:rsidRPr="00F97A4B" w:rsidRDefault="002F2362" w:rsidP="00267F92">
      <w:pPr>
        <w:pStyle w:val="a3"/>
        <w:ind w:left="0" w:firstLine="710"/>
      </w:pPr>
      <w:r w:rsidRPr="00F97A4B">
        <w:t>Россия</w:t>
      </w:r>
      <w:r w:rsidRPr="00F97A4B">
        <w:rPr>
          <w:spacing w:val="1"/>
        </w:rPr>
        <w:t xml:space="preserve"> </w:t>
      </w:r>
      <w:r w:rsidRPr="00F97A4B">
        <w:t>—</w:t>
      </w:r>
      <w:r w:rsidRPr="00F97A4B">
        <w:rPr>
          <w:spacing w:val="1"/>
        </w:rPr>
        <w:t xml:space="preserve"> </w:t>
      </w:r>
      <w:r w:rsidRPr="00F97A4B">
        <w:t>наша</w:t>
      </w:r>
      <w:r w:rsidRPr="00F97A4B">
        <w:rPr>
          <w:spacing w:val="1"/>
        </w:rPr>
        <w:t xml:space="preserve"> </w:t>
      </w:r>
      <w:r w:rsidRPr="00F97A4B">
        <w:t>Родина.</w:t>
      </w:r>
      <w:r w:rsidRPr="00F97A4B">
        <w:rPr>
          <w:spacing w:val="1"/>
        </w:rPr>
        <w:t xml:space="preserve"> </w:t>
      </w:r>
      <w:r w:rsidRPr="00F97A4B">
        <w:t>Введение</w:t>
      </w:r>
      <w:r w:rsidRPr="00F97A4B">
        <w:rPr>
          <w:spacing w:val="1"/>
        </w:rPr>
        <w:t xml:space="preserve"> </w:t>
      </w:r>
      <w:r w:rsidRPr="00F97A4B">
        <w:t>в</w:t>
      </w:r>
      <w:r w:rsidRPr="00F97A4B">
        <w:rPr>
          <w:spacing w:val="1"/>
        </w:rPr>
        <w:t xml:space="preserve"> </w:t>
      </w:r>
      <w:r w:rsidRPr="00F97A4B">
        <w:t>иудейскую</w:t>
      </w:r>
      <w:r w:rsidRPr="00F97A4B">
        <w:rPr>
          <w:spacing w:val="1"/>
        </w:rPr>
        <w:t xml:space="preserve"> </w:t>
      </w:r>
      <w:r w:rsidRPr="00F97A4B">
        <w:t>духовную</w:t>
      </w:r>
      <w:r w:rsidRPr="00F97A4B">
        <w:rPr>
          <w:spacing w:val="1"/>
        </w:rPr>
        <w:t xml:space="preserve"> </w:t>
      </w:r>
      <w:r w:rsidRPr="00F97A4B">
        <w:t>традицию.</w:t>
      </w:r>
      <w:r w:rsidRPr="00F97A4B">
        <w:rPr>
          <w:spacing w:val="1"/>
        </w:rPr>
        <w:t xml:space="preserve"> </w:t>
      </w:r>
      <w:r w:rsidRPr="00F97A4B">
        <w:t>Культура</w:t>
      </w:r>
      <w:r w:rsidRPr="00F97A4B">
        <w:rPr>
          <w:spacing w:val="1"/>
        </w:rPr>
        <w:t xml:space="preserve"> </w:t>
      </w:r>
      <w:r w:rsidRPr="00F97A4B">
        <w:t>и</w:t>
      </w:r>
      <w:r w:rsidRPr="00F97A4B">
        <w:rPr>
          <w:spacing w:val="1"/>
        </w:rPr>
        <w:t xml:space="preserve"> </w:t>
      </w:r>
      <w:r w:rsidRPr="00F97A4B">
        <w:t>религия.</w:t>
      </w:r>
      <w:r w:rsidRPr="00F97A4B">
        <w:rPr>
          <w:spacing w:val="1"/>
        </w:rPr>
        <w:t xml:space="preserve"> </w:t>
      </w:r>
      <w:r w:rsidRPr="00F97A4B">
        <w:t>Тора</w:t>
      </w:r>
      <w:r w:rsidRPr="00F97A4B">
        <w:rPr>
          <w:spacing w:val="1"/>
        </w:rPr>
        <w:t xml:space="preserve"> </w:t>
      </w:r>
      <w:r w:rsidRPr="00F97A4B">
        <w:t>—</w:t>
      </w:r>
      <w:r w:rsidRPr="00F97A4B">
        <w:rPr>
          <w:spacing w:val="1"/>
        </w:rPr>
        <w:t xml:space="preserve"> </w:t>
      </w:r>
      <w:r w:rsidRPr="00F97A4B">
        <w:t>главная</w:t>
      </w:r>
      <w:r w:rsidRPr="00F97A4B">
        <w:rPr>
          <w:spacing w:val="1"/>
        </w:rPr>
        <w:t xml:space="preserve"> </w:t>
      </w:r>
      <w:r w:rsidRPr="00F97A4B">
        <w:t>книга</w:t>
      </w:r>
      <w:r w:rsidRPr="00F97A4B">
        <w:rPr>
          <w:spacing w:val="1"/>
        </w:rPr>
        <w:t xml:space="preserve"> </w:t>
      </w:r>
      <w:r w:rsidRPr="00F97A4B">
        <w:t>иудаизма.</w:t>
      </w:r>
      <w:r w:rsidRPr="00F97A4B">
        <w:rPr>
          <w:spacing w:val="1"/>
        </w:rPr>
        <w:t xml:space="preserve"> </w:t>
      </w:r>
      <w:r w:rsidRPr="00F97A4B">
        <w:t>Классические</w:t>
      </w:r>
      <w:r w:rsidRPr="00F97A4B">
        <w:rPr>
          <w:spacing w:val="1"/>
        </w:rPr>
        <w:t xml:space="preserve"> </w:t>
      </w:r>
      <w:r w:rsidRPr="00F97A4B">
        <w:t>тексты</w:t>
      </w:r>
      <w:r w:rsidRPr="00F97A4B">
        <w:rPr>
          <w:spacing w:val="1"/>
        </w:rPr>
        <w:t xml:space="preserve"> </w:t>
      </w:r>
      <w:r w:rsidRPr="00F97A4B">
        <w:t>иудаизма.</w:t>
      </w:r>
      <w:r w:rsidRPr="00F97A4B">
        <w:rPr>
          <w:spacing w:val="1"/>
        </w:rPr>
        <w:t xml:space="preserve"> </w:t>
      </w:r>
      <w:r w:rsidRPr="00F97A4B">
        <w:t>Патриархи</w:t>
      </w:r>
      <w:r w:rsidRPr="00F97A4B">
        <w:rPr>
          <w:spacing w:val="1"/>
        </w:rPr>
        <w:t xml:space="preserve"> </w:t>
      </w:r>
      <w:r w:rsidRPr="00F97A4B">
        <w:t>еврейского</w:t>
      </w:r>
      <w:r w:rsidRPr="00F97A4B">
        <w:rPr>
          <w:spacing w:val="1"/>
        </w:rPr>
        <w:t xml:space="preserve"> </w:t>
      </w:r>
      <w:r w:rsidRPr="00F97A4B">
        <w:t>народа.</w:t>
      </w:r>
      <w:r w:rsidRPr="00F97A4B">
        <w:rPr>
          <w:spacing w:val="1"/>
        </w:rPr>
        <w:t xml:space="preserve"> </w:t>
      </w:r>
      <w:r w:rsidRPr="00F97A4B">
        <w:t>Пророки</w:t>
      </w:r>
      <w:r w:rsidRPr="00F97A4B">
        <w:rPr>
          <w:spacing w:val="1"/>
        </w:rPr>
        <w:t xml:space="preserve"> </w:t>
      </w:r>
      <w:r w:rsidRPr="00F97A4B">
        <w:t>и</w:t>
      </w:r>
      <w:r w:rsidRPr="00F97A4B">
        <w:rPr>
          <w:spacing w:val="1"/>
        </w:rPr>
        <w:t xml:space="preserve"> </w:t>
      </w:r>
      <w:r w:rsidRPr="00F97A4B">
        <w:t>праведники</w:t>
      </w:r>
      <w:r w:rsidRPr="00F97A4B">
        <w:rPr>
          <w:spacing w:val="1"/>
        </w:rPr>
        <w:t xml:space="preserve"> </w:t>
      </w:r>
      <w:r w:rsidRPr="00F97A4B">
        <w:t>в</w:t>
      </w:r>
      <w:r w:rsidRPr="00F97A4B">
        <w:rPr>
          <w:spacing w:val="1"/>
        </w:rPr>
        <w:t xml:space="preserve"> </w:t>
      </w:r>
      <w:r w:rsidRPr="00F97A4B">
        <w:t>иудейской</w:t>
      </w:r>
      <w:r w:rsidRPr="00F97A4B">
        <w:rPr>
          <w:spacing w:val="1"/>
        </w:rPr>
        <w:t xml:space="preserve"> </w:t>
      </w:r>
      <w:r w:rsidRPr="00F97A4B">
        <w:t>культуре.</w:t>
      </w:r>
      <w:r w:rsidRPr="00F97A4B">
        <w:rPr>
          <w:spacing w:val="1"/>
        </w:rPr>
        <w:t xml:space="preserve"> </w:t>
      </w:r>
      <w:r w:rsidRPr="00F97A4B">
        <w:t>Храм</w:t>
      </w:r>
      <w:r w:rsidRPr="00F97A4B">
        <w:rPr>
          <w:spacing w:val="1"/>
        </w:rPr>
        <w:t xml:space="preserve"> </w:t>
      </w:r>
      <w:r w:rsidRPr="00F97A4B">
        <w:t>в</w:t>
      </w:r>
      <w:r w:rsidRPr="00F97A4B">
        <w:rPr>
          <w:spacing w:val="1"/>
        </w:rPr>
        <w:t xml:space="preserve"> </w:t>
      </w:r>
      <w:r w:rsidRPr="00F97A4B">
        <w:t>жизни</w:t>
      </w:r>
      <w:r w:rsidRPr="00F97A4B">
        <w:rPr>
          <w:spacing w:val="1"/>
        </w:rPr>
        <w:t xml:space="preserve"> </w:t>
      </w:r>
      <w:r w:rsidRPr="00F97A4B">
        <w:t>иудеев.</w:t>
      </w:r>
      <w:r w:rsidRPr="00F97A4B">
        <w:rPr>
          <w:spacing w:val="1"/>
        </w:rPr>
        <w:t xml:space="preserve"> </w:t>
      </w:r>
      <w:r w:rsidRPr="00F97A4B">
        <w:t>Назначение синагоги и её устройство. Суббота (Шабат) в иудейской традиции. Иудаизм в</w:t>
      </w:r>
      <w:r w:rsidRPr="00F97A4B">
        <w:rPr>
          <w:spacing w:val="1"/>
        </w:rPr>
        <w:t xml:space="preserve"> </w:t>
      </w:r>
      <w:r w:rsidRPr="00F97A4B">
        <w:t>России. Традиции иудаизма в повседневной жизни евреев. Ответственное принятие заповедей.</w:t>
      </w:r>
      <w:r w:rsidRPr="00F97A4B">
        <w:rPr>
          <w:spacing w:val="-57"/>
        </w:rPr>
        <w:t xml:space="preserve"> </w:t>
      </w:r>
      <w:r w:rsidRPr="00F97A4B">
        <w:t>Еврейский дом. Еврейский календарь: его устройство и особенности. Еврейские праздники: их</w:t>
      </w:r>
      <w:r w:rsidRPr="00F97A4B">
        <w:rPr>
          <w:spacing w:val="-57"/>
        </w:rPr>
        <w:t xml:space="preserve"> </w:t>
      </w:r>
      <w:r w:rsidRPr="00F97A4B">
        <w:t>история</w:t>
      </w:r>
      <w:r w:rsidRPr="00F97A4B">
        <w:rPr>
          <w:spacing w:val="-4"/>
        </w:rPr>
        <w:t xml:space="preserve"> </w:t>
      </w:r>
      <w:r w:rsidRPr="00F97A4B">
        <w:t>и</w:t>
      </w:r>
      <w:r w:rsidRPr="00F97A4B">
        <w:rPr>
          <w:spacing w:val="-3"/>
        </w:rPr>
        <w:t xml:space="preserve"> </w:t>
      </w:r>
      <w:r w:rsidRPr="00F97A4B">
        <w:t>традиции.</w:t>
      </w:r>
      <w:r w:rsidRPr="00F97A4B">
        <w:rPr>
          <w:spacing w:val="4"/>
        </w:rPr>
        <w:t xml:space="preserve"> </w:t>
      </w:r>
      <w:r w:rsidRPr="00F97A4B">
        <w:t>Ценности</w:t>
      </w:r>
      <w:r w:rsidRPr="00F97A4B">
        <w:rPr>
          <w:spacing w:val="2"/>
        </w:rPr>
        <w:t xml:space="preserve"> </w:t>
      </w:r>
      <w:r w:rsidRPr="00F97A4B">
        <w:t>семейной</w:t>
      </w:r>
      <w:r w:rsidRPr="00F97A4B">
        <w:rPr>
          <w:spacing w:val="-2"/>
        </w:rPr>
        <w:t xml:space="preserve"> </w:t>
      </w:r>
      <w:r w:rsidRPr="00F97A4B">
        <w:t>жизни</w:t>
      </w:r>
      <w:r w:rsidRPr="00F97A4B">
        <w:rPr>
          <w:spacing w:val="-3"/>
        </w:rPr>
        <w:t xml:space="preserve"> </w:t>
      </w:r>
      <w:r w:rsidRPr="00F97A4B">
        <w:t>в</w:t>
      </w:r>
      <w:r w:rsidRPr="00F97A4B">
        <w:rPr>
          <w:spacing w:val="-1"/>
        </w:rPr>
        <w:t xml:space="preserve"> </w:t>
      </w:r>
      <w:r w:rsidRPr="00F97A4B">
        <w:t>иудейской</w:t>
      </w:r>
      <w:r w:rsidRPr="00F97A4B">
        <w:rPr>
          <w:spacing w:val="2"/>
        </w:rPr>
        <w:t xml:space="preserve"> </w:t>
      </w:r>
      <w:r w:rsidRPr="00F97A4B">
        <w:t>традиции.</w:t>
      </w:r>
    </w:p>
    <w:p w:rsidR="00C450EA" w:rsidRPr="00F97A4B" w:rsidRDefault="002F2362" w:rsidP="00267F92">
      <w:pPr>
        <w:pStyle w:val="a3"/>
        <w:spacing w:line="242" w:lineRule="auto"/>
        <w:ind w:left="0" w:firstLine="710"/>
      </w:pPr>
      <w:r w:rsidRPr="00F97A4B">
        <w:t>Любовь</w:t>
      </w:r>
      <w:r w:rsidRPr="00F97A4B">
        <w:rPr>
          <w:spacing w:val="1"/>
        </w:rPr>
        <w:t xml:space="preserve"> </w:t>
      </w:r>
      <w:r w:rsidRPr="00F97A4B">
        <w:t>и</w:t>
      </w:r>
      <w:r w:rsidRPr="00F97A4B">
        <w:rPr>
          <w:spacing w:val="1"/>
        </w:rPr>
        <w:t xml:space="preserve"> </w:t>
      </w:r>
      <w:r w:rsidRPr="00F97A4B">
        <w:t>уважение</w:t>
      </w:r>
      <w:r w:rsidRPr="00F97A4B">
        <w:rPr>
          <w:spacing w:val="1"/>
        </w:rPr>
        <w:t xml:space="preserve"> </w:t>
      </w:r>
      <w:r w:rsidRPr="00F97A4B">
        <w:t>к</w:t>
      </w:r>
      <w:r w:rsidRPr="00F97A4B">
        <w:rPr>
          <w:spacing w:val="1"/>
        </w:rPr>
        <w:t xml:space="preserve"> </w:t>
      </w:r>
      <w:r w:rsidRPr="00F97A4B">
        <w:t>Отечеству.</w:t>
      </w:r>
      <w:r w:rsidRPr="00F97A4B">
        <w:rPr>
          <w:spacing w:val="1"/>
        </w:rPr>
        <w:t xml:space="preserve"> </w:t>
      </w:r>
      <w:r w:rsidRPr="00F97A4B">
        <w:t>Патриотизм</w:t>
      </w:r>
      <w:r w:rsidRPr="00F97A4B">
        <w:rPr>
          <w:spacing w:val="1"/>
        </w:rPr>
        <w:t xml:space="preserve"> </w:t>
      </w:r>
      <w:r w:rsidRPr="00F97A4B">
        <w:t>многонационального</w:t>
      </w:r>
      <w:r w:rsidRPr="00F97A4B">
        <w:rPr>
          <w:spacing w:val="1"/>
        </w:rPr>
        <w:t xml:space="preserve"> </w:t>
      </w:r>
      <w:r w:rsidRPr="00F97A4B">
        <w:t>и</w:t>
      </w:r>
      <w:r w:rsidRPr="00F97A4B">
        <w:rPr>
          <w:spacing w:val="1"/>
        </w:rPr>
        <w:t xml:space="preserve"> </w:t>
      </w:r>
      <w:r w:rsidRPr="00F97A4B">
        <w:t>много</w:t>
      </w:r>
      <w:r w:rsidRPr="00F97A4B">
        <w:rPr>
          <w:spacing w:val="1"/>
        </w:rPr>
        <w:t xml:space="preserve"> </w:t>
      </w:r>
      <w:r w:rsidRPr="00F97A4B">
        <w:t>конфессионального</w:t>
      </w:r>
      <w:r w:rsidRPr="00F97A4B">
        <w:rPr>
          <w:spacing w:val="1"/>
        </w:rPr>
        <w:t xml:space="preserve"> </w:t>
      </w:r>
      <w:r w:rsidRPr="00F97A4B">
        <w:t>народа</w:t>
      </w:r>
      <w:r w:rsidRPr="00F97A4B">
        <w:rPr>
          <w:spacing w:val="1"/>
        </w:rPr>
        <w:t xml:space="preserve"> </w:t>
      </w:r>
      <w:r w:rsidRPr="00F97A4B">
        <w:t>России.</w:t>
      </w:r>
    </w:p>
    <w:p w:rsidR="00C450EA" w:rsidRPr="00F97A4B" w:rsidRDefault="002F2362" w:rsidP="00267F92">
      <w:pPr>
        <w:pStyle w:val="Heading1"/>
        <w:ind w:left="0"/>
        <w:jc w:val="both"/>
      </w:pPr>
      <w:r w:rsidRPr="00F97A4B">
        <w:rPr>
          <w:spacing w:val="-3"/>
        </w:rPr>
        <w:t>Модуль</w:t>
      </w:r>
      <w:r w:rsidRPr="00F97A4B">
        <w:rPr>
          <w:spacing w:val="-5"/>
        </w:rPr>
        <w:t xml:space="preserve"> </w:t>
      </w:r>
      <w:r w:rsidRPr="00F97A4B">
        <w:rPr>
          <w:spacing w:val="-3"/>
        </w:rPr>
        <w:t>«Основы</w:t>
      </w:r>
      <w:r w:rsidRPr="00F97A4B">
        <w:rPr>
          <w:spacing w:val="-7"/>
        </w:rPr>
        <w:t xml:space="preserve"> </w:t>
      </w:r>
      <w:r w:rsidRPr="00F97A4B">
        <w:rPr>
          <w:spacing w:val="-3"/>
        </w:rPr>
        <w:t>религиозных</w:t>
      </w:r>
      <w:r w:rsidRPr="00F97A4B">
        <w:rPr>
          <w:spacing w:val="-12"/>
        </w:rPr>
        <w:t xml:space="preserve"> </w:t>
      </w:r>
      <w:r w:rsidRPr="00F97A4B">
        <w:rPr>
          <w:spacing w:val="-3"/>
        </w:rPr>
        <w:t>культур</w:t>
      </w:r>
      <w:r w:rsidRPr="00F97A4B">
        <w:rPr>
          <w:spacing w:val="-6"/>
        </w:rPr>
        <w:t xml:space="preserve"> </w:t>
      </w:r>
      <w:r w:rsidRPr="00F97A4B">
        <w:rPr>
          <w:spacing w:val="-3"/>
        </w:rPr>
        <w:t>народов</w:t>
      </w:r>
      <w:r w:rsidRPr="00F97A4B">
        <w:rPr>
          <w:spacing w:val="-2"/>
        </w:rPr>
        <w:t xml:space="preserve"> </w:t>
      </w:r>
      <w:r w:rsidRPr="00F97A4B">
        <w:rPr>
          <w:spacing w:val="-3"/>
        </w:rPr>
        <w:t>России»</w:t>
      </w:r>
    </w:p>
    <w:p w:rsidR="00C450EA" w:rsidRPr="00F97A4B" w:rsidRDefault="002F2362" w:rsidP="00267F92">
      <w:pPr>
        <w:pStyle w:val="a3"/>
        <w:ind w:left="0" w:firstLine="710"/>
      </w:pPr>
      <w:r w:rsidRPr="00F97A4B">
        <w:t>Россия — наша Родина. Культура и религия. Религиозная культура народов России.</w:t>
      </w:r>
      <w:r w:rsidRPr="00F97A4B">
        <w:rPr>
          <w:spacing w:val="1"/>
        </w:rPr>
        <w:t xml:space="preserve"> </w:t>
      </w:r>
      <w:r w:rsidRPr="00F97A4B">
        <w:t>Мировые религии и иудаизм. Их основатели. Священные книги христианства, ислама, иудаиз-</w:t>
      </w:r>
      <w:r w:rsidRPr="00F97A4B">
        <w:rPr>
          <w:spacing w:val="-57"/>
        </w:rPr>
        <w:t xml:space="preserve"> </w:t>
      </w:r>
      <w:r w:rsidRPr="00F97A4B">
        <w:t>ма, буддизма. Хранители предания в религиях. Человек в религиозных традициях народов</w:t>
      </w:r>
      <w:r w:rsidRPr="00F97A4B">
        <w:rPr>
          <w:spacing w:val="1"/>
        </w:rPr>
        <w:t xml:space="preserve"> </w:t>
      </w:r>
      <w:r w:rsidRPr="00F97A4B">
        <w:t>России. Добро и зло. Священные сооружения. Искусство в религиозной культуре. Религия и</w:t>
      </w:r>
      <w:r w:rsidRPr="00F97A4B">
        <w:rPr>
          <w:spacing w:val="1"/>
        </w:rPr>
        <w:t xml:space="preserve"> </w:t>
      </w:r>
      <w:r w:rsidRPr="00F97A4B">
        <w:t>мораль. Нравственные заповеди христианства, ислама, иудаизма, буддизма. Обычаи и обряды.</w:t>
      </w:r>
      <w:r w:rsidRPr="00F97A4B">
        <w:rPr>
          <w:spacing w:val="-57"/>
        </w:rPr>
        <w:t xml:space="preserve"> </w:t>
      </w:r>
      <w:r w:rsidRPr="00F97A4B">
        <w:t>Праздники</w:t>
      </w:r>
      <w:r w:rsidRPr="00F97A4B">
        <w:rPr>
          <w:spacing w:val="1"/>
        </w:rPr>
        <w:t xml:space="preserve"> </w:t>
      </w:r>
      <w:r w:rsidRPr="00F97A4B">
        <w:t>и</w:t>
      </w:r>
      <w:r w:rsidRPr="00F97A4B">
        <w:rPr>
          <w:spacing w:val="1"/>
        </w:rPr>
        <w:t xml:space="preserve"> </w:t>
      </w:r>
      <w:r w:rsidRPr="00F97A4B">
        <w:t>календари</w:t>
      </w:r>
      <w:r w:rsidRPr="00F97A4B">
        <w:rPr>
          <w:spacing w:val="1"/>
        </w:rPr>
        <w:t xml:space="preserve"> </w:t>
      </w:r>
      <w:r w:rsidRPr="00F97A4B">
        <w:t>в</w:t>
      </w:r>
      <w:r w:rsidRPr="00F97A4B">
        <w:rPr>
          <w:spacing w:val="1"/>
        </w:rPr>
        <w:t xml:space="preserve"> </w:t>
      </w:r>
      <w:r w:rsidRPr="00F97A4B">
        <w:t>религиях.</w:t>
      </w:r>
      <w:r w:rsidRPr="00F97A4B">
        <w:rPr>
          <w:spacing w:val="1"/>
        </w:rPr>
        <w:t xml:space="preserve"> </w:t>
      </w:r>
      <w:r w:rsidRPr="00F97A4B">
        <w:t>Семья,</w:t>
      </w:r>
      <w:r w:rsidRPr="00F97A4B">
        <w:rPr>
          <w:spacing w:val="1"/>
        </w:rPr>
        <w:t xml:space="preserve"> </w:t>
      </w:r>
      <w:r w:rsidRPr="00F97A4B">
        <w:t>семейные</w:t>
      </w:r>
      <w:r w:rsidRPr="00F97A4B">
        <w:rPr>
          <w:spacing w:val="1"/>
        </w:rPr>
        <w:t xml:space="preserve"> </w:t>
      </w:r>
      <w:r w:rsidRPr="00F97A4B">
        <w:t>ценности.</w:t>
      </w:r>
      <w:r w:rsidRPr="00F97A4B">
        <w:rPr>
          <w:spacing w:val="1"/>
        </w:rPr>
        <w:t xml:space="preserve"> </w:t>
      </w:r>
      <w:r w:rsidRPr="00F97A4B">
        <w:t>Долг,</w:t>
      </w:r>
      <w:r w:rsidRPr="00F97A4B">
        <w:rPr>
          <w:spacing w:val="1"/>
        </w:rPr>
        <w:t xml:space="preserve"> </w:t>
      </w:r>
      <w:r w:rsidRPr="00F97A4B">
        <w:t>свобода,</w:t>
      </w:r>
      <w:r w:rsidRPr="00F97A4B">
        <w:rPr>
          <w:spacing w:val="1"/>
        </w:rPr>
        <w:t xml:space="preserve"> </w:t>
      </w:r>
      <w:r w:rsidRPr="00F97A4B">
        <w:t>ответственность, труд. Милосердие, забота о слабых, взаимопомощь, социальные проблемы</w:t>
      </w:r>
      <w:r w:rsidRPr="00F97A4B">
        <w:rPr>
          <w:spacing w:val="1"/>
        </w:rPr>
        <w:t xml:space="preserve"> </w:t>
      </w:r>
      <w:r w:rsidRPr="00F97A4B">
        <w:t>общества</w:t>
      </w:r>
      <w:r w:rsidRPr="00F97A4B">
        <w:rPr>
          <w:spacing w:val="-5"/>
        </w:rPr>
        <w:t xml:space="preserve"> </w:t>
      </w:r>
      <w:r w:rsidRPr="00F97A4B">
        <w:t>и</w:t>
      </w:r>
      <w:r w:rsidRPr="00F97A4B">
        <w:rPr>
          <w:spacing w:val="-2"/>
        </w:rPr>
        <w:t xml:space="preserve"> </w:t>
      </w:r>
      <w:r w:rsidRPr="00F97A4B">
        <w:t>отношение</w:t>
      </w:r>
      <w:r w:rsidRPr="00F97A4B">
        <w:rPr>
          <w:spacing w:val="1"/>
        </w:rPr>
        <w:t xml:space="preserve"> </w:t>
      </w:r>
      <w:r w:rsidRPr="00F97A4B">
        <w:t>к ним</w:t>
      </w:r>
      <w:r w:rsidRPr="00F97A4B">
        <w:rPr>
          <w:spacing w:val="3"/>
        </w:rPr>
        <w:t xml:space="preserve"> </w:t>
      </w:r>
      <w:r w:rsidRPr="00F97A4B">
        <w:t>разных</w:t>
      </w:r>
      <w:r w:rsidRPr="00F97A4B">
        <w:rPr>
          <w:spacing w:val="-3"/>
        </w:rPr>
        <w:t xml:space="preserve"> </w:t>
      </w:r>
      <w:r w:rsidRPr="00F97A4B">
        <w:t>религий.</w:t>
      </w:r>
    </w:p>
    <w:p w:rsidR="00C450EA" w:rsidRPr="00F97A4B" w:rsidRDefault="002F2362" w:rsidP="00267F92">
      <w:pPr>
        <w:pStyle w:val="a3"/>
        <w:spacing w:line="237" w:lineRule="auto"/>
        <w:ind w:left="0" w:firstLine="710"/>
      </w:pPr>
      <w:r w:rsidRPr="00F97A4B">
        <w:t>Любовь</w:t>
      </w:r>
      <w:r w:rsidRPr="00F97A4B">
        <w:rPr>
          <w:spacing w:val="1"/>
        </w:rPr>
        <w:t xml:space="preserve"> </w:t>
      </w:r>
      <w:r w:rsidRPr="00F97A4B">
        <w:t>и</w:t>
      </w:r>
      <w:r w:rsidRPr="00F97A4B">
        <w:rPr>
          <w:spacing w:val="1"/>
        </w:rPr>
        <w:t xml:space="preserve"> </w:t>
      </w:r>
      <w:r w:rsidRPr="00F97A4B">
        <w:t>уважение</w:t>
      </w:r>
      <w:r w:rsidRPr="00F97A4B">
        <w:rPr>
          <w:spacing w:val="1"/>
        </w:rPr>
        <w:t xml:space="preserve"> </w:t>
      </w:r>
      <w:r w:rsidRPr="00F97A4B">
        <w:t>к</w:t>
      </w:r>
      <w:r w:rsidRPr="00F97A4B">
        <w:rPr>
          <w:spacing w:val="1"/>
        </w:rPr>
        <w:t xml:space="preserve"> </w:t>
      </w:r>
      <w:r w:rsidRPr="00F97A4B">
        <w:t>Отечеству.</w:t>
      </w:r>
      <w:r w:rsidRPr="00F97A4B">
        <w:rPr>
          <w:spacing w:val="1"/>
        </w:rPr>
        <w:t xml:space="preserve"> </w:t>
      </w:r>
      <w:r w:rsidRPr="00F97A4B">
        <w:t>Патриотизм</w:t>
      </w:r>
      <w:r w:rsidRPr="00F97A4B">
        <w:rPr>
          <w:spacing w:val="1"/>
        </w:rPr>
        <w:t xml:space="preserve"> </w:t>
      </w:r>
      <w:r w:rsidRPr="00F97A4B">
        <w:t>многонационального</w:t>
      </w:r>
      <w:r w:rsidRPr="00F97A4B">
        <w:rPr>
          <w:spacing w:val="1"/>
        </w:rPr>
        <w:t xml:space="preserve"> </w:t>
      </w:r>
      <w:r w:rsidRPr="00F97A4B">
        <w:t>и</w:t>
      </w:r>
      <w:r w:rsidRPr="00F97A4B">
        <w:rPr>
          <w:spacing w:val="1"/>
        </w:rPr>
        <w:t xml:space="preserve"> </w:t>
      </w:r>
      <w:r w:rsidRPr="00F97A4B">
        <w:t>много</w:t>
      </w:r>
      <w:r w:rsidRPr="00F97A4B">
        <w:rPr>
          <w:spacing w:val="1"/>
        </w:rPr>
        <w:t xml:space="preserve"> </w:t>
      </w:r>
      <w:r w:rsidRPr="00F97A4B">
        <w:t>конфессионального</w:t>
      </w:r>
      <w:r w:rsidRPr="00F97A4B">
        <w:rPr>
          <w:spacing w:val="1"/>
        </w:rPr>
        <w:t xml:space="preserve"> </w:t>
      </w:r>
      <w:r w:rsidRPr="00F97A4B">
        <w:t>народа</w:t>
      </w:r>
      <w:r w:rsidRPr="00F97A4B">
        <w:rPr>
          <w:spacing w:val="1"/>
        </w:rPr>
        <w:t xml:space="preserve"> </w:t>
      </w:r>
      <w:r w:rsidRPr="00F97A4B">
        <w:t>России.</w:t>
      </w:r>
    </w:p>
    <w:p w:rsidR="00C450EA" w:rsidRPr="00F97A4B" w:rsidRDefault="00C450EA" w:rsidP="00267F92">
      <w:pPr>
        <w:pStyle w:val="a3"/>
        <w:ind w:left="0"/>
      </w:pPr>
    </w:p>
    <w:p w:rsidR="00C450EA" w:rsidRPr="00F97A4B" w:rsidRDefault="002F2362" w:rsidP="00267F92">
      <w:pPr>
        <w:pStyle w:val="Heading1"/>
        <w:ind w:left="0"/>
        <w:jc w:val="both"/>
      </w:pPr>
      <w:r w:rsidRPr="00F97A4B">
        <w:rPr>
          <w:spacing w:val="-1"/>
        </w:rPr>
        <w:t>Модуль</w:t>
      </w:r>
      <w:r w:rsidRPr="00F97A4B">
        <w:rPr>
          <w:spacing w:val="-6"/>
        </w:rPr>
        <w:t xml:space="preserve"> </w:t>
      </w:r>
      <w:r w:rsidRPr="00F97A4B">
        <w:rPr>
          <w:spacing w:val="-1"/>
        </w:rPr>
        <w:t>«Основы</w:t>
      </w:r>
      <w:r w:rsidRPr="00F97A4B">
        <w:rPr>
          <w:spacing w:val="-13"/>
        </w:rPr>
        <w:t xml:space="preserve"> </w:t>
      </w:r>
      <w:r w:rsidRPr="00F97A4B">
        <w:rPr>
          <w:spacing w:val="-1"/>
        </w:rPr>
        <w:t>светской</w:t>
      </w:r>
      <w:r w:rsidRPr="00F97A4B">
        <w:rPr>
          <w:spacing w:val="-13"/>
        </w:rPr>
        <w:t xml:space="preserve"> </w:t>
      </w:r>
      <w:r w:rsidRPr="00F97A4B">
        <w:rPr>
          <w:spacing w:val="-1"/>
        </w:rPr>
        <w:t>этики»</w:t>
      </w:r>
    </w:p>
    <w:p w:rsidR="00C450EA" w:rsidRPr="00F97A4B" w:rsidRDefault="002F2362" w:rsidP="00267F92">
      <w:pPr>
        <w:pStyle w:val="a3"/>
        <w:ind w:left="0" w:firstLine="283"/>
      </w:pPr>
      <w:r w:rsidRPr="00F97A4B">
        <w:t>Россия — наша Родина. Этика и её значение в жизни человека. Праздники как одна из форм</w:t>
      </w:r>
      <w:r w:rsidRPr="00F97A4B">
        <w:rPr>
          <w:spacing w:val="-57"/>
        </w:rPr>
        <w:t xml:space="preserve"> </w:t>
      </w:r>
      <w:r w:rsidRPr="00F97A4B">
        <w:t>исторической памяти. Образцы нравственности в культуре Отечества, в культурах разных</w:t>
      </w:r>
      <w:r w:rsidRPr="00F97A4B">
        <w:rPr>
          <w:spacing w:val="1"/>
        </w:rPr>
        <w:t xml:space="preserve"> </w:t>
      </w:r>
      <w:r w:rsidRPr="00F97A4B">
        <w:t>народов России. Государство и мораль гражданина, основной закон (Контитуция) в</w:t>
      </w:r>
      <w:r w:rsidRPr="00F97A4B">
        <w:rPr>
          <w:spacing w:val="1"/>
        </w:rPr>
        <w:t xml:space="preserve"> </w:t>
      </w:r>
      <w:r w:rsidRPr="00F97A4B">
        <w:t>государстве</w:t>
      </w:r>
      <w:r w:rsidRPr="00F97A4B">
        <w:rPr>
          <w:spacing w:val="-1"/>
        </w:rPr>
        <w:t xml:space="preserve"> </w:t>
      </w:r>
      <w:r w:rsidRPr="00F97A4B">
        <w:t>как</w:t>
      </w:r>
      <w:r w:rsidRPr="00F97A4B">
        <w:rPr>
          <w:spacing w:val="-2"/>
        </w:rPr>
        <w:t xml:space="preserve"> </w:t>
      </w:r>
      <w:r w:rsidRPr="00F97A4B">
        <w:t>источник</w:t>
      </w:r>
      <w:r w:rsidRPr="00F97A4B">
        <w:rPr>
          <w:spacing w:val="-2"/>
        </w:rPr>
        <w:t xml:space="preserve"> </w:t>
      </w:r>
      <w:r w:rsidRPr="00F97A4B">
        <w:t>российской</w:t>
      </w:r>
      <w:r w:rsidRPr="00F97A4B">
        <w:rPr>
          <w:spacing w:val="1"/>
        </w:rPr>
        <w:t xml:space="preserve"> </w:t>
      </w:r>
      <w:r w:rsidRPr="00F97A4B">
        <w:t>светской</w:t>
      </w:r>
      <w:r w:rsidRPr="00F97A4B">
        <w:rPr>
          <w:spacing w:val="-8"/>
        </w:rPr>
        <w:t xml:space="preserve"> </w:t>
      </w:r>
      <w:r w:rsidRPr="00F97A4B">
        <w:t>(гражданской)</w:t>
      </w:r>
      <w:r w:rsidRPr="00F97A4B">
        <w:rPr>
          <w:spacing w:val="1"/>
        </w:rPr>
        <w:t xml:space="preserve"> </w:t>
      </w:r>
      <w:r w:rsidRPr="00F97A4B">
        <w:t>этики.</w:t>
      </w:r>
      <w:r w:rsidRPr="00F97A4B">
        <w:rPr>
          <w:spacing w:val="-3"/>
        </w:rPr>
        <w:t xml:space="preserve"> </w:t>
      </w:r>
      <w:r w:rsidRPr="00F97A4B">
        <w:t>Трудовая мораль.</w:t>
      </w:r>
    </w:p>
    <w:p w:rsidR="00C450EA" w:rsidRPr="00F97A4B" w:rsidRDefault="002F2362" w:rsidP="00267F92">
      <w:pPr>
        <w:pStyle w:val="a3"/>
        <w:ind w:left="0"/>
      </w:pPr>
      <w:r w:rsidRPr="00F97A4B">
        <w:t>Нравственные</w:t>
      </w:r>
      <w:r w:rsidRPr="00F97A4B">
        <w:rPr>
          <w:spacing w:val="-7"/>
        </w:rPr>
        <w:t xml:space="preserve"> </w:t>
      </w:r>
      <w:r w:rsidRPr="00F97A4B">
        <w:t>традиции</w:t>
      </w:r>
      <w:r w:rsidRPr="00F97A4B">
        <w:rPr>
          <w:spacing w:val="-4"/>
        </w:rPr>
        <w:t xml:space="preserve"> </w:t>
      </w:r>
      <w:r w:rsidRPr="00F97A4B">
        <w:t>предпринимательства.</w:t>
      </w:r>
      <w:r w:rsidRPr="00F97A4B">
        <w:rPr>
          <w:spacing w:val="-3"/>
        </w:rPr>
        <w:t xml:space="preserve"> </w:t>
      </w:r>
      <w:r w:rsidRPr="00F97A4B">
        <w:t>Что значит</w:t>
      </w:r>
      <w:r w:rsidRPr="00F97A4B">
        <w:rPr>
          <w:spacing w:val="-4"/>
        </w:rPr>
        <w:t xml:space="preserve"> </w:t>
      </w:r>
      <w:r w:rsidRPr="00F97A4B">
        <w:t>быть</w:t>
      </w:r>
      <w:r w:rsidRPr="00F97A4B">
        <w:rPr>
          <w:spacing w:val="-4"/>
        </w:rPr>
        <w:t xml:space="preserve"> </w:t>
      </w:r>
      <w:r w:rsidRPr="00F97A4B">
        <w:t>нравственным</w:t>
      </w:r>
      <w:r w:rsidRPr="00F97A4B">
        <w:rPr>
          <w:spacing w:val="-3"/>
        </w:rPr>
        <w:t xml:space="preserve"> </w:t>
      </w:r>
      <w:r w:rsidRPr="00F97A4B">
        <w:t>в</w:t>
      </w:r>
      <w:r w:rsidRPr="00F97A4B">
        <w:rPr>
          <w:spacing w:val="-3"/>
        </w:rPr>
        <w:t xml:space="preserve"> </w:t>
      </w:r>
      <w:r w:rsidRPr="00F97A4B">
        <w:t>наше</w:t>
      </w:r>
      <w:r w:rsidRPr="00F97A4B">
        <w:rPr>
          <w:spacing w:val="-6"/>
        </w:rPr>
        <w:t xml:space="preserve"> </w:t>
      </w:r>
      <w:r w:rsidRPr="00F97A4B">
        <w:t>время.</w:t>
      </w:r>
      <w:r w:rsidRPr="00F97A4B">
        <w:rPr>
          <w:spacing w:val="-57"/>
        </w:rPr>
        <w:t xml:space="preserve"> </w:t>
      </w:r>
      <w:r w:rsidRPr="00F97A4B">
        <w:t>Нравственные ценности, идеалы, принципы морали. Нормы морали. Семейные ценности и</w:t>
      </w:r>
      <w:r w:rsidRPr="00F97A4B">
        <w:rPr>
          <w:spacing w:val="1"/>
        </w:rPr>
        <w:t xml:space="preserve"> </w:t>
      </w:r>
      <w:r w:rsidRPr="00F97A4B">
        <w:t>этика семейных отношений. Этикет. Образование как нравственная норма. Методы</w:t>
      </w:r>
      <w:r w:rsidRPr="00F97A4B">
        <w:rPr>
          <w:spacing w:val="1"/>
        </w:rPr>
        <w:t xml:space="preserve"> </w:t>
      </w:r>
      <w:r w:rsidRPr="00F97A4B">
        <w:t>нравственного</w:t>
      </w:r>
      <w:r w:rsidRPr="00F97A4B">
        <w:rPr>
          <w:spacing w:val="5"/>
        </w:rPr>
        <w:t xml:space="preserve"> </w:t>
      </w:r>
      <w:r w:rsidRPr="00F97A4B">
        <w:t>самосовершенствования.</w:t>
      </w:r>
    </w:p>
    <w:p w:rsidR="00C450EA" w:rsidRPr="00F97A4B" w:rsidRDefault="002F2362" w:rsidP="00267F92">
      <w:pPr>
        <w:pStyle w:val="a3"/>
        <w:tabs>
          <w:tab w:val="left" w:pos="1848"/>
          <w:tab w:val="left" w:pos="2251"/>
          <w:tab w:val="left" w:pos="3501"/>
          <w:tab w:val="left" w:pos="3894"/>
          <w:tab w:val="left" w:pos="5285"/>
          <w:tab w:val="left" w:pos="6796"/>
          <w:tab w:val="left" w:pos="9239"/>
          <w:tab w:val="left" w:pos="9641"/>
        </w:tabs>
        <w:spacing w:line="237" w:lineRule="auto"/>
        <w:ind w:left="0" w:firstLine="283"/>
      </w:pPr>
      <w:r w:rsidRPr="00F97A4B">
        <w:t>Любовь</w:t>
      </w:r>
      <w:r w:rsidRPr="00F97A4B">
        <w:tab/>
        <w:t>и</w:t>
      </w:r>
      <w:r w:rsidRPr="00F97A4B">
        <w:tab/>
        <w:t>уважение</w:t>
      </w:r>
      <w:r w:rsidRPr="00F97A4B">
        <w:tab/>
        <w:t>к</w:t>
      </w:r>
      <w:r w:rsidRPr="00F97A4B">
        <w:tab/>
        <w:t>Отечеству.</w:t>
      </w:r>
      <w:r w:rsidRPr="00F97A4B">
        <w:tab/>
        <w:t>Патриотизм</w:t>
      </w:r>
      <w:r w:rsidRPr="00F97A4B">
        <w:tab/>
        <w:t>многонационального</w:t>
      </w:r>
      <w:r w:rsidRPr="00F97A4B">
        <w:tab/>
        <w:t>и</w:t>
      </w:r>
      <w:r w:rsidRPr="00F97A4B">
        <w:tab/>
      </w:r>
      <w:r w:rsidRPr="00F97A4B">
        <w:rPr>
          <w:spacing w:val="-1"/>
        </w:rPr>
        <w:t>много</w:t>
      </w:r>
      <w:r w:rsidRPr="00F97A4B">
        <w:rPr>
          <w:spacing w:val="-57"/>
        </w:rPr>
        <w:t xml:space="preserve"> </w:t>
      </w:r>
      <w:r w:rsidRPr="00F97A4B">
        <w:t>конфессионального</w:t>
      </w:r>
      <w:r w:rsidRPr="00F97A4B">
        <w:rPr>
          <w:spacing w:val="1"/>
        </w:rPr>
        <w:t xml:space="preserve"> </w:t>
      </w:r>
      <w:r w:rsidRPr="00F97A4B">
        <w:t>народа</w:t>
      </w:r>
      <w:r w:rsidRPr="00F97A4B">
        <w:rPr>
          <w:spacing w:val="1"/>
        </w:rPr>
        <w:t xml:space="preserve"> </w:t>
      </w:r>
      <w:r w:rsidRPr="00F97A4B">
        <w:t>России.</w:t>
      </w:r>
    </w:p>
    <w:p w:rsidR="00C450EA" w:rsidRPr="00F97A4B" w:rsidRDefault="00C450EA" w:rsidP="00267F92">
      <w:pPr>
        <w:pStyle w:val="a3"/>
        <w:ind w:left="0"/>
      </w:pPr>
    </w:p>
    <w:p w:rsidR="00C450EA" w:rsidRPr="00F97A4B" w:rsidRDefault="002F2362" w:rsidP="00267F92">
      <w:pPr>
        <w:pStyle w:val="Heading1"/>
        <w:tabs>
          <w:tab w:val="left" w:pos="3505"/>
          <w:tab w:val="left" w:pos="5477"/>
          <w:tab w:val="left" w:pos="7195"/>
          <w:tab w:val="left" w:pos="8883"/>
        </w:tabs>
        <w:spacing w:line="240" w:lineRule="auto"/>
        <w:ind w:left="0"/>
        <w:jc w:val="both"/>
      </w:pPr>
      <w:r w:rsidRPr="00F97A4B">
        <w:t>ПЛАНИРУЕМЫЕ</w:t>
      </w:r>
      <w:r w:rsidRPr="00F97A4B">
        <w:tab/>
        <w:t>РЕЗУЛЬТАТЫ</w:t>
      </w:r>
      <w:r w:rsidRPr="00F97A4B">
        <w:tab/>
        <w:t>ОСВОЕНИЯ</w:t>
      </w:r>
      <w:r w:rsidRPr="00F97A4B">
        <w:tab/>
        <w:t>УЧЕБНОГО</w:t>
      </w:r>
      <w:r w:rsidRPr="00F97A4B">
        <w:tab/>
        <w:t>ПРЕДМЕТА</w:t>
      </w:r>
    </w:p>
    <w:p w:rsidR="00C450EA" w:rsidRPr="00F97A4B" w:rsidRDefault="002F2362" w:rsidP="00267F92">
      <w:pPr>
        <w:spacing w:line="275" w:lineRule="exact"/>
        <w:jc w:val="both"/>
        <w:rPr>
          <w:b/>
          <w:i/>
          <w:sz w:val="24"/>
          <w:szCs w:val="24"/>
        </w:rPr>
      </w:pPr>
      <w:r w:rsidRPr="00F97A4B">
        <w:rPr>
          <w:b/>
          <w:i/>
          <w:spacing w:val="-10"/>
          <w:sz w:val="24"/>
          <w:szCs w:val="24"/>
        </w:rPr>
        <w:t>«ОСНОВЫ</w:t>
      </w:r>
      <w:r w:rsidRPr="00F97A4B">
        <w:rPr>
          <w:b/>
          <w:i/>
          <w:spacing w:val="-23"/>
          <w:sz w:val="24"/>
          <w:szCs w:val="24"/>
        </w:rPr>
        <w:t xml:space="preserve"> </w:t>
      </w:r>
      <w:r w:rsidRPr="00F97A4B">
        <w:rPr>
          <w:b/>
          <w:i/>
          <w:spacing w:val="-10"/>
          <w:sz w:val="24"/>
          <w:szCs w:val="24"/>
        </w:rPr>
        <w:t>РЕЛИГИОЗНЫХ</w:t>
      </w:r>
      <w:r w:rsidRPr="00F97A4B">
        <w:rPr>
          <w:b/>
          <w:i/>
          <w:spacing w:val="-23"/>
          <w:sz w:val="24"/>
          <w:szCs w:val="24"/>
        </w:rPr>
        <w:t xml:space="preserve"> </w:t>
      </w:r>
      <w:r w:rsidRPr="00F97A4B">
        <w:rPr>
          <w:b/>
          <w:i/>
          <w:spacing w:val="-9"/>
          <w:sz w:val="24"/>
          <w:szCs w:val="24"/>
        </w:rPr>
        <w:t>КУЛЬТУР</w:t>
      </w:r>
      <w:r w:rsidRPr="00F97A4B">
        <w:rPr>
          <w:b/>
          <w:i/>
          <w:spacing w:val="-17"/>
          <w:sz w:val="24"/>
          <w:szCs w:val="24"/>
        </w:rPr>
        <w:t xml:space="preserve"> </w:t>
      </w:r>
      <w:r w:rsidRPr="00F97A4B">
        <w:rPr>
          <w:b/>
          <w:i/>
          <w:spacing w:val="-9"/>
          <w:sz w:val="24"/>
          <w:szCs w:val="24"/>
        </w:rPr>
        <w:t>И</w:t>
      </w:r>
      <w:r w:rsidRPr="00F97A4B">
        <w:rPr>
          <w:b/>
          <w:i/>
          <w:spacing w:val="34"/>
          <w:sz w:val="24"/>
          <w:szCs w:val="24"/>
        </w:rPr>
        <w:t xml:space="preserve"> </w:t>
      </w:r>
      <w:r w:rsidRPr="00F97A4B">
        <w:rPr>
          <w:b/>
          <w:i/>
          <w:spacing w:val="-9"/>
          <w:sz w:val="24"/>
          <w:szCs w:val="24"/>
        </w:rPr>
        <w:t>СВЕТСКОЙ</w:t>
      </w:r>
      <w:r w:rsidRPr="00F97A4B">
        <w:rPr>
          <w:b/>
          <w:i/>
          <w:spacing w:val="-15"/>
          <w:sz w:val="24"/>
          <w:szCs w:val="24"/>
        </w:rPr>
        <w:t xml:space="preserve"> </w:t>
      </w:r>
      <w:r w:rsidRPr="00F97A4B">
        <w:rPr>
          <w:b/>
          <w:i/>
          <w:spacing w:val="-9"/>
          <w:sz w:val="24"/>
          <w:szCs w:val="24"/>
        </w:rPr>
        <w:t>ЭТИКИ»</w:t>
      </w:r>
    </w:p>
    <w:p w:rsidR="00C450EA" w:rsidRPr="00F97A4B" w:rsidRDefault="002F2362" w:rsidP="00267F92">
      <w:pPr>
        <w:pStyle w:val="Heading1"/>
        <w:spacing w:line="274" w:lineRule="exact"/>
        <w:ind w:left="0"/>
        <w:jc w:val="both"/>
      </w:pPr>
      <w:r w:rsidRPr="00F97A4B">
        <w:rPr>
          <w:spacing w:val="-2"/>
        </w:rPr>
        <w:t>Личностные</w:t>
      </w:r>
      <w:r w:rsidRPr="00F97A4B">
        <w:rPr>
          <w:spacing w:val="-10"/>
        </w:rPr>
        <w:t xml:space="preserve"> </w:t>
      </w:r>
      <w:r w:rsidRPr="00F97A4B">
        <w:rPr>
          <w:spacing w:val="-2"/>
        </w:rPr>
        <w:t>результаты:</w:t>
      </w:r>
    </w:p>
    <w:p w:rsidR="00C450EA" w:rsidRPr="00F97A4B" w:rsidRDefault="002F2362" w:rsidP="00267F92">
      <w:pPr>
        <w:pStyle w:val="a3"/>
        <w:spacing w:line="237" w:lineRule="auto"/>
        <w:ind w:left="0" w:firstLine="710"/>
      </w:pPr>
      <w:r w:rsidRPr="00F97A4B">
        <w:lastRenderedPageBreak/>
        <w:t>В</w:t>
      </w:r>
      <w:r w:rsidRPr="00F97A4B">
        <w:rPr>
          <w:spacing w:val="20"/>
        </w:rPr>
        <w:t xml:space="preserve"> </w:t>
      </w:r>
      <w:r w:rsidRPr="00F97A4B">
        <w:t>результате</w:t>
      </w:r>
      <w:r w:rsidRPr="00F97A4B">
        <w:rPr>
          <w:spacing w:val="21"/>
        </w:rPr>
        <w:t xml:space="preserve"> </w:t>
      </w:r>
      <w:r w:rsidRPr="00F97A4B">
        <w:t>изучения</w:t>
      </w:r>
      <w:r w:rsidRPr="00F97A4B">
        <w:rPr>
          <w:spacing w:val="23"/>
        </w:rPr>
        <w:t xml:space="preserve"> </w:t>
      </w:r>
      <w:r w:rsidRPr="00F97A4B">
        <w:t>предмета</w:t>
      </w:r>
      <w:r w:rsidRPr="00F97A4B">
        <w:rPr>
          <w:spacing w:val="21"/>
        </w:rPr>
        <w:t xml:space="preserve"> </w:t>
      </w:r>
      <w:r w:rsidRPr="00F97A4B">
        <w:t>«Основы</w:t>
      </w:r>
      <w:r w:rsidRPr="00F97A4B">
        <w:rPr>
          <w:spacing w:val="19"/>
        </w:rPr>
        <w:t xml:space="preserve"> </w:t>
      </w:r>
      <w:r w:rsidRPr="00F97A4B">
        <w:t>религиозных</w:t>
      </w:r>
      <w:r w:rsidRPr="00F97A4B">
        <w:rPr>
          <w:spacing w:val="18"/>
        </w:rPr>
        <w:t xml:space="preserve"> </w:t>
      </w:r>
      <w:r w:rsidRPr="00F97A4B">
        <w:t>культур</w:t>
      </w:r>
      <w:r w:rsidRPr="00F97A4B">
        <w:rPr>
          <w:spacing w:val="22"/>
        </w:rPr>
        <w:t xml:space="preserve"> </w:t>
      </w:r>
      <w:r w:rsidRPr="00F97A4B">
        <w:t>и</w:t>
      </w:r>
      <w:r w:rsidRPr="00F97A4B">
        <w:rPr>
          <w:spacing w:val="23"/>
        </w:rPr>
        <w:t xml:space="preserve"> </w:t>
      </w:r>
      <w:r w:rsidRPr="00F97A4B">
        <w:t>светской</w:t>
      </w:r>
      <w:r w:rsidRPr="00F97A4B">
        <w:rPr>
          <w:spacing w:val="19"/>
        </w:rPr>
        <w:t xml:space="preserve"> </w:t>
      </w:r>
      <w:r w:rsidRPr="00F97A4B">
        <w:t>этики»</w:t>
      </w:r>
      <w:r w:rsidRPr="00F97A4B">
        <w:rPr>
          <w:spacing w:val="17"/>
        </w:rPr>
        <w:t xml:space="preserve"> </w:t>
      </w:r>
      <w:r w:rsidRPr="00F97A4B">
        <w:t>в</w:t>
      </w:r>
      <w:r w:rsidRPr="00F97A4B">
        <w:rPr>
          <w:spacing w:val="20"/>
        </w:rPr>
        <w:t xml:space="preserve"> </w:t>
      </w:r>
      <w:r w:rsidRPr="00F97A4B">
        <w:t>4</w:t>
      </w:r>
      <w:r w:rsidRPr="00F97A4B">
        <w:rPr>
          <w:spacing w:val="-57"/>
        </w:rPr>
        <w:t xml:space="preserve"> </w:t>
      </w:r>
      <w:r w:rsidRPr="00F97A4B">
        <w:t>классе</w:t>
      </w:r>
      <w:r w:rsidRPr="00F97A4B">
        <w:rPr>
          <w:spacing w:val="4"/>
        </w:rPr>
        <w:t xml:space="preserve"> </w:t>
      </w:r>
      <w:r w:rsidRPr="00F97A4B">
        <w:t>у</w:t>
      </w:r>
      <w:r w:rsidRPr="00F97A4B">
        <w:rPr>
          <w:spacing w:val="-9"/>
        </w:rPr>
        <w:t xml:space="preserve"> </w:t>
      </w:r>
      <w:r w:rsidRPr="00F97A4B">
        <w:t>обучающегося</w:t>
      </w:r>
      <w:r w:rsidRPr="00F97A4B">
        <w:rPr>
          <w:spacing w:val="1"/>
        </w:rPr>
        <w:t xml:space="preserve"> </w:t>
      </w:r>
      <w:r w:rsidRPr="00F97A4B">
        <w:t>будут сформированы</w:t>
      </w:r>
      <w:r w:rsidRPr="00F97A4B">
        <w:rPr>
          <w:spacing w:val="2"/>
        </w:rPr>
        <w:t xml:space="preserve"> </w:t>
      </w:r>
      <w:r w:rsidRPr="00F97A4B">
        <w:t>следующие личностные</w:t>
      </w:r>
      <w:r w:rsidRPr="00F97A4B">
        <w:rPr>
          <w:spacing w:val="-1"/>
        </w:rPr>
        <w:t xml:space="preserve"> </w:t>
      </w:r>
      <w:r w:rsidRPr="00F97A4B">
        <w:t>результаты:</w:t>
      </w:r>
    </w:p>
    <w:p w:rsidR="00C450EA" w:rsidRPr="00F97A4B" w:rsidRDefault="002F2362" w:rsidP="00267F92">
      <w:pPr>
        <w:pStyle w:val="a3"/>
        <w:ind w:left="0" w:firstLine="710"/>
      </w:pPr>
      <w:r w:rsidRPr="00F97A4B">
        <w:t>—понимать</w:t>
      </w:r>
      <w:r w:rsidRPr="00F97A4B">
        <w:rPr>
          <w:spacing w:val="1"/>
        </w:rPr>
        <w:t xml:space="preserve"> </w:t>
      </w:r>
      <w:r w:rsidRPr="00F97A4B">
        <w:t>основы</w:t>
      </w:r>
      <w:r w:rsidRPr="00F97A4B">
        <w:rPr>
          <w:spacing w:val="1"/>
        </w:rPr>
        <w:t xml:space="preserve"> </w:t>
      </w:r>
      <w:r w:rsidRPr="00F97A4B">
        <w:t>российской</w:t>
      </w:r>
      <w:r w:rsidRPr="00F97A4B">
        <w:rPr>
          <w:spacing w:val="1"/>
        </w:rPr>
        <w:t xml:space="preserve"> </w:t>
      </w:r>
      <w:r w:rsidRPr="00F97A4B">
        <w:t>гражданской</w:t>
      </w:r>
      <w:r w:rsidRPr="00F97A4B">
        <w:rPr>
          <w:spacing w:val="1"/>
        </w:rPr>
        <w:t xml:space="preserve"> </w:t>
      </w:r>
      <w:r w:rsidRPr="00F97A4B">
        <w:t>идентичности,</w:t>
      </w:r>
      <w:r w:rsidRPr="00F97A4B">
        <w:rPr>
          <w:spacing w:val="1"/>
        </w:rPr>
        <w:t xml:space="preserve"> </w:t>
      </w:r>
      <w:r w:rsidRPr="00F97A4B">
        <w:t>испытывать</w:t>
      </w:r>
      <w:r w:rsidRPr="00F97A4B">
        <w:rPr>
          <w:spacing w:val="1"/>
        </w:rPr>
        <w:t xml:space="preserve"> </w:t>
      </w:r>
      <w:r w:rsidRPr="00F97A4B">
        <w:t>чувство</w:t>
      </w:r>
      <w:r w:rsidRPr="00F97A4B">
        <w:rPr>
          <w:spacing w:val="-57"/>
        </w:rPr>
        <w:t xml:space="preserve"> </w:t>
      </w:r>
      <w:r w:rsidRPr="00F97A4B">
        <w:t>гордости</w:t>
      </w:r>
      <w:r w:rsidRPr="00F97A4B">
        <w:rPr>
          <w:spacing w:val="-2"/>
        </w:rPr>
        <w:t xml:space="preserve"> </w:t>
      </w:r>
      <w:r w:rsidRPr="00F97A4B">
        <w:t>за</w:t>
      </w:r>
      <w:r w:rsidRPr="00F97A4B">
        <w:rPr>
          <w:spacing w:val="1"/>
        </w:rPr>
        <w:t xml:space="preserve"> </w:t>
      </w:r>
      <w:r w:rsidRPr="00F97A4B">
        <w:t>свою Родину;</w:t>
      </w:r>
    </w:p>
    <w:p w:rsidR="00C450EA" w:rsidRPr="00F97A4B" w:rsidRDefault="002F2362" w:rsidP="00267F92">
      <w:pPr>
        <w:pStyle w:val="a3"/>
        <w:spacing w:line="237" w:lineRule="auto"/>
        <w:ind w:left="0" w:firstLine="710"/>
      </w:pPr>
      <w:r w:rsidRPr="00F97A4B">
        <w:t>—формировать</w:t>
      </w:r>
      <w:r w:rsidRPr="00F97A4B">
        <w:rPr>
          <w:spacing w:val="27"/>
        </w:rPr>
        <w:t xml:space="preserve"> </w:t>
      </w:r>
      <w:r w:rsidRPr="00F97A4B">
        <w:t>национальную</w:t>
      </w:r>
      <w:r w:rsidRPr="00F97A4B">
        <w:rPr>
          <w:spacing w:val="28"/>
        </w:rPr>
        <w:t xml:space="preserve"> </w:t>
      </w:r>
      <w:r w:rsidRPr="00F97A4B">
        <w:t>и</w:t>
      </w:r>
      <w:r w:rsidRPr="00F97A4B">
        <w:rPr>
          <w:spacing w:val="26"/>
        </w:rPr>
        <w:t xml:space="preserve"> </w:t>
      </w:r>
      <w:r w:rsidRPr="00F97A4B">
        <w:t>гражданскую</w:t>
      </w:r>
      <w:r w:rsidRPr="00F97A4B">
        <w:rPr>
          <w:spacing w:val="32"/>
        </w:rPr>
        <w:t xml:space="preserve"> </w:t>
      </w:r>
      <w:r w:rsidRPr="00F97A4B">
        <w:t>самоидентичность,</w:t>
      </w:r>
      <w:r w:rsidRPr="00F97A4B">
        <w:rPr>
          <w:spacing w:val="23"/>
        </w:rPr>
        <w:t xml:space="preserve"> </w:t>
      </w:r>
      <w:r w:rsidRPr="00F97A4B">
        <w:t>осознавать</w:t>
      </w:r>
      <w:r w:rsidRPr="00F97A4B">
        <w:rPr>
          <w:spacing w:val="27"/>
        </w:rPr>
        <w:t xml:space="preserve"> </w:t>
      </w:r>
      <w:r w:rsidRPr="00F97A4B">
        <w:t>свою</w:t>
      </w:r>
      <w:r w:rsidRPr="00F97A4B">
        <w:rPr>
          <w:spacing w:val="-57"/>
        </w:rPr>
        <w:t xml:space="preserve"> </w:t>
      </w:r>
      <w:r w:rsidRPr="00F97A4B">
        <w:t>этническую</w:t>
      </w:r>
      <w:r w:rsidRPr="00F97A4B">
        <w:rPr>
          <w:spacing w:val="-1"/>
        </w:rPr>
        <w:t xml:space="preserve"> </w:t>
      </w:r>
      <w:r w:rsidRPr="00F97A4B">
        <w:t>и</w:t>
      </w:r>
      <w:r w:rsidRPr="00F97A4B">
        <w:rPr>
          <w:spacing w:val="3"/>
        </w:rPr>
        <w:t xml:space="preserve"> </w:t>
      </w:r>
      <w:r w:rsidRPr="00F97A4B">
        <w:t>национальную принадлежность;</w:t>
      </w:r>
    </w:p>
    <w:p w:rsidR="00C450EA" w:rsidRPr="00F97A4B" w:rsidRDefault="002F2362" w:rsidP="00267F92">
      <w:pPr>
        <w:pStyle w:val="a3"/>
        <w:ind w:left="0"/>
      </w:pPr>
      <w:r w:rsidRPr="00F97A4B">
        <w:t>—понимать</w:t>
      </w:r>
      <w:r w:rsidRPr="00F97A4B">
        <w:rPr>
          <w:spacing w:val="4"/>
        </w:rPr>
        <w:t xml:space="preserve"> </w:t>
      </w:r>
      <w:r w:rsidRPr="00F97A4B">
        <w:t>значение</w:t>
      </w:r>
      <w:r w:rsidRPr="00F97A4B">
        <w:rPr>
          <w:spacing w:val="59"/>
        </w:rPr>
        <w:t xml:space="preserve"> </w:t>
      </w:r>
      <w:r w:rsidRPr="00F97A4B">
        <w:t>гуманистических</w:t>
      </w:r>
      <w:r w:rsidRPr="00F97A4B">
        <w:rPr>
          <w:spacing w:val="60"/>
        </w:rPr>
        <w:t xml:space="preserve"> </w:t>
      </w:r>
      <w:r w:rsidRPr="00F97A4B">
        <w:t>и</w:t>
      </w:r>
      <w:r w:rsidRPr="00F97A4B">
        <w:rPr>
          <w:spacing w:val="67"/>
        </w:rPr>
        <w:t xml:space="preserve"> </w:t>
      </w:r>
      <w:r w:rsidRPr="00F97A4B">
        <w:t>демократических</w:t>
      </w:r>
      <w:r w:rsidRPr="00F97A4B">
        <w:rPr>
          <w:spacing w:val="60"/>
        </w:rPr>
        <w:t xml:space="preserve"> </w:t>
      </w:r>
      <w:r w:rsidRPr="00F97A4B">
        <w:t>ценностных</w:t>
      </w:r>
      <w:r w:rsidRPr="00F97A4B">
        <w:rPr>
          <w:spacing w:val="55"/>
        </w:rPr>
        <w:t xml:space="preserve"> </w:t>
      </w:r>
      <w:r w:rsidRPr="00F97A4B">
        <w:t>ориентаций;</w:t>
      </w:r>
    </w:p>
    <w:p w:rsidR="00C450EA" w:rsidRPr="00F97A4B" w:rsidRDefault="002F2362" w:rsidP="00267F92">
      <w:pPr>
        <w:pStyle w:val="a3"/>
        <w:ind w:left="0"/>
      </w:pPr>
      <w:r w:rsidRPr="00F97A4B">
        <w:t>осознавать</w:t>
      </w:r>
      <w:r w:rsidRPr="00F97A4B">
        <w:rPr>
          <w:spacing w:val="-3"/>
        </w:rPr>
        <w:t xml:space="preserve"> </w:t>
      </w:r>
      <w:r w:rsidRPr="00F97A4B">
        <w:t>ценность</w:t>
      </w:r>
      <w:r w:rsidRPr="00F97A4B">
        <w:rPr>
          <w:spacing w:val="-2"/>
        </w:rPr>
        <w:t xml:space="preserve"> </w:t>
      </w:r>
      <w:r w:rsidRPr="00F97A4B">
        <w:t>человеческой</w:t>
      </w:r>
      <w:r w:rsidRPr="00F97A4B">
        <w:rPr>
          <w:spacing w:val="-6"/>
        </w:rPr>
        <w:t xml:space="preserve"> </w:t>
      </w:r>
      <w:r w:rsidRPr="00F97A4B">
        <w:t>жизни;</w:t>
      </w:r>
    </w:p>
    <w:p w:rsidR="00C450EA" w:rsidRPr="00F97A4B" w:rsidRDefault="002F2362" w:rsidP="00267F92">
      <w:pPr>
        <w:pStyle w:val="a3"/>
        <w:spacing w:line="237" w:lineRule="auto"/>
        <w:ind w:left="0" w:firstLine="710"/>
      </w:pPr>
      <w:r w:rsidRPr="00F97A4B">
        <w:t>—понимать значение нравственных норм и ценностей как условия жизни личности,</w:t>
      </w:r>
      <w:r w:rsidRPr="00F97A4B">
        <w:rPr>
          <w:spacing w:val="1"/>
        </w:rPr>
        <w:t xml:space="preserve"> </w:t>
      </w:r>
      <w:r w:rsidRPr="00F97A4B">
        <w:t>семьи,</w:t>
      </w:r>
      <w:r w:rsidRPr="00F97A4B">
        <w:rPr>
          <w:spacing w:val="-2"/>
        </w:rPr>
        <w:t xml:space="preserve"> </w:t>
      </w:r>
      <w:r w:rsidRPr="00F97A4B">
        <w:t>общества;</w:t>
      </w:r>
    </w:p>
    <w:p w:rsidR="00C450EA" w:rsidRPr="00F97A4B" w:rsidRDefault="002F2362" w:rsidP="00267F92">
      <w:pPr>
        <w:pStyle w:val="a3"/>
        <w:spacing w:line="237" w:lineRule="auto"/>
        <w:ind w:left="0" w:firstLine="710"/>
      </w:pPr>
      <w:r w:rsidRPr="00F97A4B">
        <w:t>—осознавать право гражданина РФ исповедовать</w:t>
      </w:r>
      <w:r w:rsidRPr="00F97A4B">
        <w:rPr>
          <w:spacing w:val="60"/>
        </w:rPr>
        <w:t xml:space="preserve"> </w:t>
      </w:r>
      <w:r w:rsidRPr="00F97A4B">
        <w:t>любую традиционную религию или</w:t>
      </w:r>
      <w:r w:rsidRPr="00F97A4B">
        <w:rPr>
          <w:spacing w:val="1"/>
        </w:rPr>
        <w:t xml:space="preserve"> </w:t>
      </w:r>
      <w:r w:rsidRPr="00F97A4B">
        <w:t>не исповедовать</w:t>
      </w:r>
      <w:r w:rsidRPr="00F97A4B">
        <w:rPr>
          <w:spacing w:val="-1"/>
        </w:rPr>
        <w:t xml:space="preserve"> </w:t>
      </w:r>
      <w:r w:rsidRPr="00F97A4B">
        <w:t>никакой</w:t>
      </w:r>
      <w:r w:rsidRPr="00F97A4B">
        <w:rPr>
          <w:spacing w:val="3"/>
        </w:rPr>
        <w:t xml:space="preserve"> </w:t>
      </w:r>
      <w:r w:rsidRPr="00F97A4B">
        <w:t>религии;</w:t>
      </w:r>
    </w:p>
    <w:p w:rsidR="00C450EA" w:rsidRPr="00F97A4B" w:rsidRDefault="002F2362" w:rsidP="00267F92">
      <w:pPr>
        <w:pStyle w:val="a3"/>
        <w:spacing w:line="237" w:lineRule="auto"/>
        <w:ind w:left="0" w:firstLine="710"/>
      </w:pPr>
      <w:r w:rsidRPr="00F97A4B">
        <w:t>—строить своё общение, совместную деятельность на основе правил коммуникации:</w:t>
      </w:r>
      <w:r w:rsidRPr="00F97A4B">
        <w:rPr>
          <w:spacing w:val="1"/>
        </w:rPr>
        <w:t xml:space="preserve"> </w:t>
      </w:r>
      <w:r w:rsidRPr="00F97A4B">
        <w:t>умения договариваться, мирно разрешать конфликты, уважать другое мнение, независимо от</w:t>
      </w:r>
      <w:r w:rsidRPr="00F97A4B">
        <w:rPr>
          <w:spacing w:val="1"/>
        </w:rPr>
        <w:t xml:space="preserve"> </w:t>
      </w:r>
      <w:r w:rsidRPr="00F97A4B">
        <w:t>принадлежности</w:t>
      </w:r>
      <w:r w:rsidRPr="00F97A4B">
        <w:rPr>
          <w:spacing w:val="2"/>
        </w:rPr>
        <w:t xml:space="preserve"> </w:t>
      </w:r>
      <w:r w:rsidRPr="00F97A4B">
        <w:t>собеседников</w:t>
      </w:r>
      <w:r w:rsidRPr="00F97A4B">
        <w:rPr>
          <w:spacing w:val="-1"/>
        </w:rPr>
        <w:t xml:space="preserve"> </w:t>
      </w:r>
      <w:r w:rsidRPr="00F97A4B">
        <w:t>к религии</w:t>
      </w:r>
      <w:r w:rsidRPr="00F97A4B">
        <w:rPr>
          <w:spacing w:val="-2"/>
        </w:rPr>
        <w:t xml:space="preserve"> </w:t>
      </w:r>
      <w:r w:rsidRPr="00F97A4B">
        <w:t>или</w:t>
      </w:r>
      <w:r w:rsidRPr="00F97A4B">
        <w:rPr>
          <w:spacing w:val="-3"/>
        </w:rPr>
        <w:t xml:space="preserve"> </w:t>
      </w:r>
      <w:r w:rsidRPr="00F97A4B">
        <w:t>к</w:t>
      </w:r>
      <w:r w:rsidRPr="00F97A4B">
        <w:rPr>
          <w:spacing w:val="-4"/>
        </w:rPr>
        <w:t xml:space="preserve"> </w:t>
      </w:r>
      <w:r w:rsidRPr="00F97A4B">
        <w:t>атеизму;</w:t>
      </w:r>
    </w:p>
    <w:p w:rsidR="00C450EA" w:rsidRPr="00F97A4B" w:rsidRDefault="002F2362" w:rsidP="00267F92">
      <w:pPr>
        <w:pStyle w:val="a3"/>
        <w:spacing w:line="237" w:lineRule="auto"/>
        <w:ind w:left="0" w:firstLine="710"/>
      </w:pPr>
      <w:r w:rsidRPr="00F97A4B">
        <w:t>—соотносить свои поступки с нравственными ценностями, принятыми в российском</w:t>
      </w:r>
      <w:r w:rsidRPr="00F97A4B">
        <w:rPr>
          <w:spacing w:val="1"/>
        </w:rPr>
        <w:t xml:space="preserve"> </w:t>
      </w:r>
      <w:r w:rsidRPr="00F97A4B">
        <w:t>обществе, проявлять уважение к духовным традициям народов России, терпимость к пред-</w:t>
      </w:r>
      <w:r w:rsidRPr="00F97A4B">
        <w:rPr>
          <w:spacing w:val="1"/>
        </w:rPr>
        <w:t xml:space="preserve"> </w:t>
      </w:r>
      <w:r w:rsidRPr="00F97A4B">
        <w:t>ставителям</w:t>
      </w:r>
      <w:r w:rsidRPr="00F97A4B">
        <w:rPr>
          <w:spacing w:val="2"/>
        </w:rPr>
        <w:t xml:space="preserve"> </w:t>
      </w:r>
      <w:r w:rsidRPr="00F97A4B">
        <w:t>разного</w:t>
      </w:r>
      <w:r w:rsidRPr="00F97A4B">
        <w:rPr>
          <w:spacing w:val="2"/>
        </w:rPr>
        <w:t xml:space="preserve"> </w:t>
      </w:r>
      <w:r w:rsidRPr="00F97A4B">
        <w:t>вероисповедания;</w:t>
      </w:r>
    </w:p>
    <w:p w:rsidR="00C450EA" w:rsidRPr="00F97A4B" w:rsidRDefault="002F2362" w:rsidP="00267F92">
      <w:pPr>
        <w:pStyle w:val="a3"/>
        <w:ind w:left="0" w:firstLine="710"/>
      </w:pPr>
      <w:r w:rsidRPr="00F97A4B">
        <w:t>—строить</w:t>
      </w:r>
      <w:r w:rsidRPr="00F97A4B">
        <w:rPr>
          <w:spacing w:val="1"/>
        </w:rPr>
        <w:t xml:space="preserve"> </w:t>
      </w:r>
      <w:r w:rsidRPr="00F97A4B">
        <w:t>своё</w:t>
      </w:r>
      <w:r w:rsidRPr="00F97A4B">
        <w:rPr>
          <w:spacing w:val="1"/>
        </w:rPr>
        <w:t xml:space="preserve"> </w:t>
      </w:r>
      <w:r w:rsidRPr="00F97A4B">
        <w:t>поведение</w:t>
      </w:r>
      <w:r w:rsidRPr="00F97A4B">
        <w:rPr>
          <w:spacing w:val="1"/>
        </w:rPr>
        <w:t xml:space="preserve"> </w:t>
      </w:r>
      <w:r w:rsidRPr="00F97A4B">
        <w:t>с</w:t>
      </w:r>
      <w:r w:rsidRPr="00F97A4B">
        <w:rPr>
          <w:spacing w:val="1"/>
        </w:rPr>
        <w:t xml:space="preserve"> </w:t>
      </w:r>
      <w:r w:rsidRPr="00F97A4B">
        <w:t>учётом</w:t>
      </w:r>
      <w:r w:rsidRPr="00F97A4B">
        <w:rPr>
          <w:spacing w:val="1"/>
        </w:rPr>
        <w:t xml:space="preserve"> </w:t>
      </w:r>
      <w:r w:rsidRPr="00F97A4B">
        <w:t>нравственных</w:t>
      </w:r>
      <w:r w:rsidRPr="00F97A4B">
        <w:rPr>
          <w:spacing w:val="1"/>
        </w:rPr>
        <w:t xml:space="preserve"> </w:t>
      </w:r>
      <w:r w:rsidRPr="00F97A4B">
        <w:t>норм</w:t>
      </w:r>
      <w:r w:rsidRPr="00F97A4B">
        <w:rPr>
          <w:spacing w:val="1"/>
        </w:rPr>
        <w:t xml:space="preserve"> </w:t>
      </w:r>
      <w:r w:rsidRPr="00F97A4B">
        <w:t>и</w:t>
      </w:r>
      <w:r w:rsidRPr="00F97A4B">
        <w:rPr>
          <w:spacing w:val="1"/>
        </w:rPr>
        <w:t xml:space="preserve"> </w:t>
      </w:r>
      <w:r w:rsidRPr="00F97A4B">
        <w:t>правил;</w:t>
      </w:r>
      <w:r w:rsidRPr="00F97A4B">
        <w:rPr>
          <w:spacing w:val="1"/>
        </w:rPr>
        <w:t xml:space="preserve"> </w:t>
      </w:r>
      <w:r w:rsidRPr="00F97A4B">
        <w:t>проявлять</w:t>
      </w:r>
      <w:r w:rsidRPr="00F97A4B">
        <w:rPr>
          <w:spacing w:val="1"/>
        </w:rPr>
        <w:t xml:space="preserve"> </w:t>
      </w:r>
      <w:r w:rsidRPr="00F97A4B">
        <w:t>в</w:t>
      </w:r>
      <w:r w:rsidRPr="00F97A4B">
        <w:rPr>
          <w:spacing w:val="1"/>
        </w:rPr>
        <w:t xml:space="preserve"> </w:t>
      </w:r>
      <w:r w:rsidRPr="00F97A4B">
        <w:t>повседневной жизни доброту, справедливость, доброжелательность в общении, желание при</w:t>
      </w:r>
      <w:r w:rsidRPr="00F97A4B">
        <w:rPr>
          <w:spacing w:val="1"/>
        </w:rPr>
        <w:t xml:space="preserve"> </w:t>
      </w:r>
      <w:r w:rsidRPr="00F97A4B">
        <w:t>необходимости</w:t>
      </w:r>
      <w:r w:rsidRPr="00F97A4B">
        <w:rPr>
          <w:spacing w:val="-2"/>
        </w:rPr>
        <w:t xml:space="preserve"> </w:t>
      </w:r>
      <w:r w:rsidRPr="00F97A4B">
        <w:t>прийти</w:t>
      </w:r>
      <w:r w:rsidRPr="00F97A4B">
        <w:rPr>
          <w:spacing w:val="3"/>
        </w:rPr>
        <w:t xml:space="preserve"> </w:t>
      </w:r>
      <w:r w:rsidRPr="00F97A4B">
        <w:t>на</w:t>
      </w:r>
      <w:r w:rsidRPr="00F97A4B">
        <w:rPr>
          <w:spacing w:val="-4"/>
        </w:rPr>
        <w:t xml:space="preserve"> </w:t>
      </w:r>
      <w:r w:rsidRPr="00F97A4B">
        <w:t>помощь;</w:t>
      </w:r>
    </w:p>
    <w:p w:rsidR="00C450EA" w:rsidRPr="00F97A4B" w:rsidRDefault="002F2362" w:rsidP="00267F92">
      <w:pPr>
        <w:pStyle w:val="a3"/>
        <w:spacing w:line="237" w:lineRule="auto"/>
        <w:ind w:left="0" w:firstLine="710"/>
      </w:pPr>
      <w:r w:rsidRPr="00F97A4B">
        <w:t>—понимать необходимость обогащать свои знания о духовно-нравственной культуре,</w:t>
      </w:r>
      <w:r w:rsidRPr="00F97A4B">
        <w:rPr>
          <w:spacing w:val="1"/>
        </w:rPr>
        <w:t xml:space="preserve"> </w:t>
      </w:r>
      <w:r w:rsidRPr="00F97A4B">
        <w:t>стремиться анализировать своё поведение, избегать негативных поступков и действий, оскорб-</w:t>
      </w:r>
      <w:r w:rsidRPr="00F97A4B">
        <w:rPr>
          <w:spacing w:val="-57"/>
        </w:rPr>
        <w:t xml:space="preserve"> </w:t>
      </w:r>
      <w:r w:rsidRPr="00F97A4B">
        <w:t>ляющих</w:t>
      </w:r>
      <w:r w:rsidRPr="00F97A4B">
        <w:rPr>
          <w:spacing w:val="-4"/>
        </w:rPr>
        <w:t xml:space="preserve"> </w:t>
      </w:r>
      <w:r w:rsidRPr="00F97A4B">
        <w:t>других</w:t>
      </w:r>
      <w:r w:rsidRPr="00F97A4B">
        <w:rPr>
          <w:spacing w:val="-3"/>
        </w:rPr>
        <w:t xml:space="preserve"> </w:t>
      </w:r>
      <w:r w:rsidRPr="00F97A4B">
        <w:t>людей;</w:t>
      </w:r>
    </w:p>
    <w:p w:rsidR="00C450EA" w:rsidRPr="00F97A4B" w:rsidRDefault="002F2362" w:rsidP="00267F92">
      <w:pPr>
        <w:pStyle w:val="a3"/>
        <w:spacing w:line="237" w:lineRule="auto"/>
        <w:ind w:left="0" w:firstLine="710"/>
      </w:pPr>
      <w:r w:rsidRPr="00F97A4B">
        <w:t>—понимать</w:t>
      </w:r>
      <w:r w:rsidRPr="00F97A4B">
        <w:rPr>
          <w:spacing w:val="1"/>
        </w:rPr>
        <w:t xml:space="preserve"> </w:t>
      </w:r>
      <w:r w:rsidRPr="00F97A4B">
        <w:t>необходимость</w:t>
      </w:r>
      <w:r w:rsidRPr="00F97A4B">
        <w:rPr>
          <w:spacing w:val="1"/>
        </w:rPr>
        <w:t xml:space="preserve"> </w:t>
      </w:r>
      <w:r w:rsidRPr="00F97A4B">
        <w:t>бережного</w:t>
      </w:r>
      <w:r w:rsidRPr="00F97A4B">
        <w:rPr>
          <w:spacing w:val="1"/>
        </w:rPr>
        <w:t xml:space="preserve"> </w:t>
      </w:r>
      <w:r w:rsidRPr="00F97A4B">
        <w:t>отношения</w:t>
      </w:r>
      <w:r w:rsidRPr="00F97A4B">
        <w:rPr>
          <w:spacing w:val="1"/>
        </w:rPr>
        <w:t xml:space="preserve"> </w:t>
      </w:r>
      <w:r w:rsidRPr="00F97A4B">
        <w:t>к</w:t>
      </w:r>
      <w:r w:rsidRPr="00F97A4B">
        <w:rPr>
          <w:spacing w:val="1"/>
        </w:rPr>
        <w:t xml:space="preserve"> </w:t>
      </w:r>
      <w:r w:rsidRPr="00F97A4B">
        <w:t>материальным</w:t>
      </w:r>
      <w:r w:rsidRPr="00F97A4B">
        <w:rPr>
          <w:spacing w:val="1"/>
        </w:rPr>
        <w:t xml:space="preserve"> </w:t>
      </w:r>
      <w:r w:rsidRPr="00F97A4B">
        <w:t>и</w:t>
      </w:r>
      <w:r w:rsidRPr="00F97A4B">
        <w:rPr>
          <w:spacing w:val="1"/>
        </w:rPr>
        <w:t xml:space="preserve"> </w:t>
      </w:r>
      <w:r w:rsidRPr="00F97A4B">
        <w:t>духовным</w:t>
      </w:r>
      <w:r w:rsidRPr="00F97A4B">
        <w:rPr>
          <w:spacing w:val="-57"/>
        </w:rPr>
        <w:t xml:space="preserve"> </w:t>
      </w:r>
      <w:r w:rsidRPr="00F97A4B">
        <w:t>ценностям.</w:t>
      </w:r>
    </w:p>
    <w:p w:rsidR="00C450EA" w:rsidRPr="00F97A4B" w:rsidRDefault="002F2362" w:rsidP="00267F92">
      <w:pPr>
        <w:pStyle w:val="Heading1"/>
        <w:spacing w:line="274" w:lineRule="exact"/>
        <w:ind w:left="0"/>
        <w:jc w:val="both"/>
      </w:pPr>
      <w:r w:rsidRPr="00F97A4B">
        <w:rPr>
          <w:spacing w:val="-3"/>
        </w:rPr>
        <w:t>Метапредметные</w:t>
      </w:r>
      <w:r w:rsidRPr="00F97A4B">
        <w:rPr>
          <w:spacing w:val="-12"/>
        </w:rPr>
        <w:t xml:space="preserve"> </w:t>
      </w:r>
      <w:r w:rsidRPr="00F97A4B">
        <w:rPr>
          <w:spacing w:val="-3"/>
        </w:rPr>
        <w:t>результаты:</w:t>
      </w:r>
    </w:p>
    <w:p w:rsidR="00C450EA" w:rsidRPr="00F97A4B" w:rsidRDefault="002F2362" w:rsidP="00267F92">
      <w:pPr>
        <w:pStyle w:val="a3"/>
        <w:spacing w:line="237" w:lineRule="auto"/>
        <w:ind w:left="0" w:firstLine="710"/>
      </w:pPr>
      <w:r w:rsidRPr="00F97A4B">
        <w:t>—овладевать</w:t>
      </w:r>
      <w:r w:rsidRPr="00F97A4B">
        <w:rPr>
          <w:spacing w:val="1"/>
        </w:rPr>
        <w:t xml:space="preserve"> </w:t>
      </w:r>
      <w:r w:rsidRPr="00F97A4B">
        <w:t>способностью</w:t>
      </w:r>
      <w:r w:rsidRPr="00F97A4B">
        <w:rPr>
          <w:spacing w:val="1"/>
        </w:rPr>
        <w:t xml:space="preserve"> </w:t>
      </w:r>
      <w:r w:rsidRPr="00F97A4B">
        <w:t>понимания</w:t>
      </w:r>
      <w:r w:rsidRPr="00F97A4B">
        <w:rPr>
          <w:spacing w:val="1"/>
        </w:rPr>
        <w:t xml:space="preserve"> </w:t>
      </w:r>
      <w:r w:rsidRPr="00F97A4B">
        <w:t>и</w:t>
      </w:r>
      <w:r w:rsidRPr="00F97A4B">
        <w:rPr>
          <w:spacing w:val="1"/>
        </w:rPr>
        <w:t xml:space="preserve"> </w:t>
      </w:r>
      <w:r w:rsidRPr="00F97A4B">
        <w:t>сохранения</w:t>
      </w:r>
      <w:r w:rsidRPr="00F97A4B">
        <w:rPr>
          <w:spacing w:val="1"/>
        </w:rPr>
        <w:t xml:space="preserve"> </w:t>
      </w:r>
      <w:r w:rsidRPr="00F97A4B">
        <w:t>целей</w:t>
      </w:r>
      <w:r w:rsidRPr="00F97A4B">
        <w:rPr>
          <w:spacing w:val="1"/>
        </w:rPr>
        <w:t xml:space="preserve"> </w:t>
      </w:r>
      <w:r w:rsidRPr="00F97A4B">
        <w:t>и</w:t>
      </w:r>
      <w:r w:rsidRPr="00F97A4B">
        <w:rPr>
          <w:spacing w:val="1"/>
        </w:rPr>
        <w:t xml:space="preserve"> </w:t>
      </w:r>
      <w:r w:rsidRPr="00F97A4B">
        <w:t>задач</w:t>
      </w:r>
      <w:r w:rsidRPr="00F97A4B">
        <w:rPr>
          <w:spacing w:val="1"/>
        </w:rPr>
        <w:t xml:space="preserve"> </w:t>
      </w:r>
      <w:r w:rsidRPr="00F97A4B">
        <w:t>учебной</w:t>
      </w:r>
      <w:r w:rsidRPr="00F97A4B">
        <w:rPr>
          <w:spacing w:val="1"/>
        </w:rPr>
        <w:t xml:space="preserve"> </w:t>
      </w:r>
      <w:r w:rsidRPr="00F97A4B">
        <w:t>деятельности,</w:t>
      </w:r>
      <w:r w:rsidRPr="00F97A4B">
        <w:rPr>
          <w:spacing w:val="3"/>
        </w:rPr>
        <w:t xml:space="preserve"> </w:t>
      </w:r>
      <w:r w:rsidRPr="00F97A4B">
        <w:t>поиска</w:t>
      </w:r>
      <w:r w:rsidRPr="00F97A4B">
        <w:rPr>
          <w:spacing w:val="1"/>
        </w:rPr>
        <w:t xml:space="preserve"> </w:t>
      </w:r>
      <w:r w:rsidRPr="00F97A4B">
        <w:t>оптимальных</w:t>
      </w:r>
      <w:r w:rsidRPr="00F97A4B">
        <w:rPr>
          <w:spacing w:val="-3"/>
        </w:rPr>
        <w:t xml:space="preserve"> </w:t>
      </w:r>
      <w:r w:rsidRPr="00F97A4B">
        <w:t>средств</w:t>
      </w:r>
      <w:r w:rsidRPr="00F97A4B">
        <w:rPr>
          <w:spacing w:val="3"/>
        </w:rPr>
        <w:t xml:space="preserve"> </w:t>
      </w:r>
      <w:r w:rsidRPr="00F97A4B">
        <w:t>их</w:t>
      </w:r>
      <w:r w:rsidRPr="00F97A4B">
        <w:rPr>
          <w:spacing w:val="-3"/>
        </w:rPr>
        <w:t xml:space="preserve"> </w:t>
      </w:r>
      <w:r w:rsidRPr="00F97A4B">
        <w:t>достижения;</w:t>
      </w:r>
    </w:p>
    <w:p w:rsidR="00C450EA" w:rsidRPr="00F97A4B" w:rsidRDefault="002F2362" w:rsidP="00267F92">
      <w:pPr>
        <w:pStyle w:val="a3"/>
        <w:ind w:left="0" w:firstLine="710"/>
      </w:pPr>
      <w:r w:rsidRPr="00F97A4B">
        <w:t>—формировать умения планировать, контролировать и оценивать учебные действия в</w:t>
      </w:r>
      <w:r w:rsidRPr="00F97A4B">
        <w:rPr>
          <w:spacing w:val="1"/>
        </w:rPr>
        <w:t xml:space="preserve"> </w:t>
      </w:r>
      <w:r w:rsidRPr="00F97A4B">
        <w:t>соответствии</w:t>
      </w:r>
      <w:r w:rsidRPr="00F97A4B">
        <w:rPr>
          <w:spacing w:val="1"/>
        </w:rPr>
        <w:t xml:space="preserve"> </w:t>
      </w:r>
      <w:r w:rsidRPr="00F97A4B">
        <w:t>с</w:t>
      </w:r>
      <w:r w:rsidRPr="00F97A4B">
        <w:rPr>
          <w:spacing w:val="1"/>
        </w:rPr>
        <w:t xml:space="preserve"> </w:t>
      </w:r>
      <w:r w:rsidRPr="00F97A4B">
        <w:t>поставленной</w:t>
      </w:r>
      <w:r w:rsidRPr="00F97A4B">
        <w:rPr>
          <w:spacing w:val="1"/>
        </w:rPr>
        <w:t xml:space="preserve"> </w:t>
      </w:r>
      <w:r w:rsidRPr="00F97A4B">
        <w:t>задачей</w:t>
      </w:r>
      <w:r w:rsidRPr="00F97A4B">
        <w:rPr>
          <w:spacing w:val="1"/>
        </w:rPr>
        <w:t xml:space="preserve"> </w:t>
      </w:r>
      <w:r w:rsidRPr="00F97A4B">
        <w:t>и</w:t>
      </w:r>
      <w:r w:rsidRPr="00F97A4B">
        <w:rPr>
          <w:spacing w:val="1"/>
        </w:rPr>
        <w:t xml:space="preserve"> </w:t>
      </w:r>
      <w:r w:rsidRPr="00F97A4B">
        <w:t>условиями</w:t>
      </w:r>
      <w:r w:rsidRPr="00F97A4B">
        <w:rPr>
          <w:spacing w:val="1"/>
        </w:rPr>
        <w:t xml:space="preserve"> </w:t>
      </w:r>
      <w:r w:rsidRPr="00F97A4B">
        <w:t>её</w:t>
      </w:r>
      <w:r w:rsidRPr="00F97A4B">
        <w:rPr>
          <w:spacing w:val="1"/>
        </w:rPr>
        <w:t xml:space="preserve"> </w:t>
      </w:r>
      <w:r w:rsidRPr="00F97A4B">
        <w:t>реализации, определять</w:t>
      </w:r>
      <w:r w:rsidRPr="00F97A4B">
        <w:rPr>
          <w:spacing w:val="1"/>
        </w:rPr>
        <w:t xml:space="preserve"> </w:t>
      </w:r>
      <w:r w:rsidRPr="00F97A4B">
        <w:t>и</w:t>
      </w:r>
      <w:r w:rsidRPr="00F97A4B">
        <w:rPr>
          <w:spacing w:val="1"/>
        </w:rPr>
        <w:t xml:space="preserve"> </w:t>
      </w:r>
      <w:r w:rsidRPr="00F97A4B">
        <w:t>находить</w:t>
      </w:r>
      <w:r w:rsidRPr="00F97A4B">
        <w:rPr>
          <w:spacing w:val="1"/>
        </w:rPr>
        <w:t xml:space="preserve"> </w:t>
      </w:r>
      <w:r w:rsidRPr="00F97A4B">
        <w:t>наиболее</w:t>
      </w:r>
      <w:r w:rsidRPr="00F97A4B">
        <w:rPr>
          <w:spacing w:val="1"/>
        </w:rPr>
        <w:t xml:space="preserve"> </w:t>
      </w:r>
      <w:r w:rsidRPr="00F97A4B">
        <w:t>эффективные</w:t>
      </w:r>
      <w:r w:rsidRPr="00F97A4B">
        <w:rPr>
          <w:spacing w:val="1"/>
        </w:rPr>
        <w:t xml:space="preserve"> </w:t>
      </w:r>
      <w:r w:rsidRPr="00F97A4B">
        <w:t>способы</w:t>
      </w:r>
      <w:r w:rsidRPr="00F97A4B">
        <w:rPr>
          <w:spacing w:val="1"/>
        </w:rPr>
        <w:t xml:space="preserve"> </w:t>
      </w:r>
      <w:r w:rsidRPr="00F97A4B">
        <w:t>достижения</w:t>
      </w:r>
      <w:r w:rsidRPr="00F97A4B">
        <w:rPr>
          <w:spacing w:val="1"/>
        </w:rPr>
        <w:t xml:space="preserve"> </w:t>
      </w:r>
      <w:r w:rsidRPr="00F97A4B">
        <w:t>результата,</w:t>
      </w:r>
      <w:r w:rsidRPr="00F97A4B">
        <w:rPr>
          <w:spacing w:val="1"/>
        </w:rPr>
        <w:t xml:space="preserve"> </w:t>
      </w:r>
      <w:r w:rsidRPr="00F97A4B">
        <w:t>вносить</w:t>
      </w:r>
      <w:r w:rsidRPr="00F97A4B">
        <w:rPr>
          <w:spacing w:val="61"/>
        </w:rPr>
        <w:t xml:space="preserve"> </w:t>
      </w:r>
      <w:r w:rsidRPr="00F97A4B">
        <w:t>соответствующие</w:t>
      </w:r>
      <w:r w:rsidRPr="00F97A4B">
        <w:rPr>
          <w:spacing w:val="1"/>
        </w:rPr>
        <w:t xml:space="preserve"> </w:t>
      </w:r>
      <w:r w:rsidRPr="00F97A4B">
        <w:t>коррективы в процесс их реализации на основе оценки и учёта характера ошибок, понимать</w:t>
      </w:r>
      <w:r w:rsidRPr="00F97A4B">
        <w:rPr>
          <w:spacing w:val="1"/>
        </w:rPr>
        <w:t xml:space="preserve"> </w:t>
      </w:r>
      <w:r w:rsidRPr="00F97A4B">
        <w:t>причины</w:t>
      </w:r>
      <w:r w:rsidRPr="00F97A4B">
        <w:rPr>
          <w:spacing w:val="-2"/>
        </w:rPr>
        <w:t xml:space="preserve"> </w:t>
      </w:r>
      <w:r w:rsidRPr="00F97A4B">
        <w:t>успеха/неуспеха</w:t>
      </w:r>
      <w:r w:rsidRPr="00F97A4B">
        <w:rPr>
          <w:spacing w:val="6"/>
        </w:rPr>
        <w:t xml:space="preserve"> </w:t>
      </w:r>
      <w:r w:rsidRPr="00F97A4B">
        <w:t>учебной</w:t>
      </w:r>
      <w:r w:rsidRPr="00F97A4B">
        <w:rPr>
          <w:spacing w:val="3"/>
        </w:rPr>
        <w:t xml:space="preserve"> </w:t>
      </w:r>
      <w:r w:rsidRPr="00F97A4B">
        <w:t>деятельности;</w:t>
      </w:r>
    </w:p>
    <w:p w:rsidR="00C450EA" w:rsidRPr="00F97A4B" w:rsidRDefault="002F2362" w:rsidP="00267F92">
      <w:pPr>
        <w:pStyle w:val="a3"/>
        <w:ind w:left="0" w:firstLine="710"/>
      </w:pPr>
      <w:r w:rsidRPr="00F97A4B">
        <w:t>—совершенствовать</w:t>
      </w:r>
      <w:r w:rsidRPr="00F97A4B">
        <w:rPr>
          <w:spacing w:val="1"/>
        </w:rPr>
        <w:t xml:space="preserve"> </w:t>
      </w:r>
      <w:r w:rsidRPr="00F97A4B">
        <w:t>умения</w:t>
      </w:r>
      <w:r w:rsidRPr="00F97A4B">
        <w:rPr>
          <w:spacing w:val="1"/>
        </w:rPr>
        <w:t xml:space="preserve"> </w:t>
      </w:r>
      <w:r w:rsidRPr="00F97A4B">
        <w:t>в</w:t>
      </w:r>
      <w:r w:rsidRPr="00F97A4B">
        <w:rPr>
          <w:spacing w:val="1"/>
        </w:rPr>
        <w:t xml:space="preserve"> </w:t>
      </w:r>
      <w:r w:rsidRPr="00F97A4B">
        <w:t>различных</w:t>
      </w:r>
      <w:r w:rsidRPr="00F97A4B">
        <w:rPr>
          <w:spacing w:val="1"/>
        </w:rPr>
        <w:t xml:space="preserve"> </w:t>
      </w:r>
      <w:r w:rsidRPr="00F97A4B">
        <w:t>видах</w:t>
      </w:r>
      <w:r w:rsidRPr="00F97A4B">
        <w:rPr>
          <w:spacing w:val="1"/>
        </w:rPr>
        <w:t xml:space="preserve"> </w:t>
      </w:r>
      <w:r w:rsidRPr="00F97A4B">
        <w:t>речевой</w:t>
      </w:r>
      <w:r w:rsidRPr="00F97A4B">
        <w:rPr>
          <w:spacing w:val="1"/>
        </w:rPr>
        <w:t xml:space="preserve"> </w:t>
      </w:r>
      <w:r w:rsidRPr="00F97A4B">
        <w:t>деятельности</w:t>
      </w:r>
      <w:r w:rsidRPr="00F97A4B">
        <w:rPr>
          <w:spacing w:val="1"/>
        </w:rPr>
        <w:t xml:space="preserve"> </w:t>
      </w:r>
      <w:r w:rsidRPr="00F97A4B">
        <w:t>и</w:t>
      </w:r>
      <w:r w:rsidRPr="00F97A4B">
        <w:rPr>
          <w:spacing w:val="1"/>
        </w:rPr>
        <w:t xml:space="preserve"> </w:t>
      </w:r>
      <w:r w:rsidRPr="00F97A4B">
        <w:t>коммуникативных</w:t>
      </w:r>
      <w:r w:rsidRPr="00F97A4B">
        <w:rPr>
          <w:spacing w:val="1"/>
        </w:rPr>
        <w:t xml:space="preserve"> </w:t>
      </w:r>
      <w:r w:rsidRPr="00F97A4B">
        <w:t>ситуациях;</w:t>
      </w:r>
      <w:r w:rsidRPr="00F97A4B">
        <w:rPr>
          <w:spacing w:val="1"/>
        </w:rPr>
        <w:t xml:space="preserve"> </w:t>
      </w:r>
      <w:r w:rsidRPr="00F97A4B">
        <w:t>адекватное</w:t>
      </w:r>
      <w:r w:rsidRPr="00F97A4B">
        <w:rPr>
          <w:spacing w:val="1"/>
        </w:rPr>
        <w:t xml:space="preserve"> </w:t>
      </w:r>
      <w:r w:rsidRPr="00F97A4B">
        <w:t>использование</w:t>
      </w:r>
      <w:r w:rsidRPr="00F97A4B">
        <w:rPr>
          <w:spacing w:val="1"/>
        </w:rPr>
        <w:t xml:space="preserve"> </w:t>
      </w:r>
      <w:r w:rsidRPr="00F97A4B">
        <w:t>речевых</w:t>
      </w:r>
      <w:r w:rsidRPr="00F97A4B">
        <w:rPr>
          <w:spacing w:val="1"/>
        </w:rPr>
        <w:t xml:space="preserve"> </w:t>
      </w:r>
      <w:r w:rsidRPr="00F97A4B">
        <w:t>средств</w:t>
      </w:r>
      <w:r w:rsidRPr="00F97A4B">
        <w:rPr>
          <w:spacing w:val="1"/>
        </w:rPr>
        <w:t xml:space="preserve"> </w:t>
      </w:r>
      <w:r w:rsidRPr="00F97A4B">
        <w:t>и</w:t>
      </w:r>
      <w:r w:rsidRPr="00F97A4B">
        <w:rPr>
          <w:spacing w:val="1"/>
        </w:rPr>
        <w:t xml:space="preserve"> </w:t>
      </w:r>
      <w:r w:rsidRPr="00F97A4B">
        <w:t>средств</w:t>
      </w:r>
      <w:r w:rsidRPr="00F97A4B">
        <w:rPr>
          <w:spacing w:val="1"/>
        </w:rPr>
        <w:t xml:space="preserve"> </w:t>
      </w:r>
      <w:r w:rsidRPr="00F97A4B">
        <w:t>информационно-коммуникационных технологий для решения различных коммуникативных и</w:t>
      </w:r>
      <w:r w:rsidRPr="00F97A4B">
        <w:rPr>
          <w:spacing w:val="1"/>
        </w:rPr>
        <w:t xml:space="preserve"> </w:t>
      </w:r>
      <w:r w:rsidRPr="00F97A4B">
        <w:t>познавательных</w:t>
      </w:r>
      <w:r w:rsidRPr="00F97A4B">
        <w:rPr>
          <w:spacing w:val="-4"/>
        </w:rPr>
        <w:t xml:space="preserve"> </w:t>
      </w:r>
      <w:r w:rsidRPr="00F97A4B">
        <w:t>задач;</w:t>
      </w:r>
    </w:p>
    <w:p w:rsidR="00C450EA" w:rsidRPr="00F97A4B" w:rsidRDefault="002F2362" w:rsidP="00267F92">
      <w:pPr>
        <w:pStyle w:val="a3"/>
        <w:spacing w:line="237" w:lineRule="auto"/>
        <w:ind w:left="0" w:firstLine="710"/>
      </w:pPr>
      <w:r w:rsidRPr="00F97A4B">
        <w:t>—совершенствовать</w:t>
      </w:r>
      <w:r w:rsidRPr="00F97A4B">
        <w:rPr>
          <w:spacing w:val="1"/>
        </w:rPr>
        <w:t xml:space="preserve"> </w:t>
      </w:r>
      <w:r w:rsidRPr="00F97A4B">
        <w:t>умения</w:t>
      </w:r>
      <w:r w:rsidRPr="00F97A4B">
        <w:rPr>
          <w:spacing w:val="1"/>
        </w:rPr>
        <w:t xml:space="preserve"> </w:t>
      </w:r>
      <w:r w:rsidRPr="00F97A4B">
        <w:t>в</w:t>
      </w:r>
      <w:r w:rsidRPr="00F97A4B">
        <w:rPr>
          <w:spacing w:val="1"/>
        </w:rPr>
        <w:t xml:space="preserve"> </w:t>
      </w:r>
      <w:r w:rsidRPr="00F97A4B">
        <w:t>области</w:t>
      </w:r>
      <w:r w:rsidRPr="00F97A4B">
        <w:rPr>
          <w:spacing w:val="1"/>
        </w:rPr>
        <w:t xml:space="preserve"> </w:t>
      </w:r>
      <w:r w:rsidRPr="00F97A4B">
        <w:t>работы</w:t>
      </w:r>
      <w:r w:rsidRPr="00F97A4B">
        <w:rPr>
          <w:spacing w:val="1"/>
        </w:rPr>
        <w:t xml:space="preserve"> </w:t>
      </w:r>
      <w:r w:rsidRPr="00F97A4B">
        <w:t>с</w:t>
      </w:r>
      <w:r w:rsidRPr="00F97A4B">
        <w:rPr>
          <w:spacing w:val="1"/>
        </w:rPr>
        <w:t xml:space="preserve"> </w:t>
      </w:r>
      <w:r w:rsidRPr="00F97A4B">
        <w:t>информацией,</w:t>
      </w:r>
      <w:r w:rsidRPr="00F97A4B">
        <w:rPr>
          <w:spacing w:val="1"/>
        </w:rPr>
        <w:t xml:space="preserve"> </w:t>
      </w:r>
      <w:r w:rsidRPr="00F97A4B">
        <w:t>осуществления</w:t>
      </w:r>
      <w:r w:rsidRPr="00F97A4B">
        <w:rPr>
          <w:spacing w:val="1"/>
        </w:rPr>
        <w:t xml:space="preserve"> </w:t>
      </w:r>
      <w:r w:rsidRPr="00F97A4B">
        <w:t>информационного</w:t>
      </w:r>
      <w:r w:rsidRPr="00F97A4B">
        <w:rPr>
          <w:spacing w:val="1"/>
        </w:rPr>
        <w:t xml:space="preserve"> </w:t>
      </w:r>
      <w:r w:rsidRPr="00F97A4B">
        <w:t>поиска</w:t>
      </w:r>
      <w:r w:rsidRPr="00F97A4B">
        <w:rPr>
          <w:spacing w:val="1"/>
        </w:rPr>
        <w:t xml:space="preserve"> </w:t>
      </w:r>
      <w:r w:rsidRPr="00F97A4B">
        <w:t>для</w:t>
      </w:r>
      <w:r w:rsidRPr="00F97A4B">
        <w:rPr>
          <w:spacing w:val="1"/>
        </w:rPr>
        <w:t xml:space="preserve"> </w:t>
      </w:r>
      <w:r w:rsidRPr="00F97A4B">
        <w:t>выполнения</w:t>
      </w:r>
      <w:r w:rsidRPr="00F97A4B">
        <w:rPr>
          <w:spacing w:val="-3"/>
        </w:rPr>
        <w:t xml:space="preserve"> </w:t>
      </w:r>
      <w:r w:rsidRPr="00F97A4B">
        <w:t>учебных</w:t>
      </w:r>
      <w:r w:rsidRPr="00F97A4B">
        <w:rPr>
          <w:spacing w:val="-4"/>
        </w:rPr>
        <w:t xml:space="preserve"> </w:t>
      </w:r>
      <w:r w:rsidRPr="00F97A4B">
        <w:t>заданий;</w:t>
      </w:r>
    </w:p>
    <w:p w:rsidR="00C450EA" w:rsidRPr="00F97A4B" w:rsidRDefault="002F2362" w:rsidP="00267F92">
      <w:pPr>
        <w:pStyle w:val="a3"/>
        <w:spacing w:line="237" w:lineRule="auto"/>
        <w:ind w:left="0" w:firstLine="710"/>
      </w:pPr>
      <w:r w:rsidRPr="00F97A4B">
        <w:t>—овладевать</w:t>
      </w:r>
      <w:r w:rsidRPr="00F97A4B">
        <w:rPr>
          <w:spacing w:val="1"/>
        </w:rPr>
        <w:t xml:space="preserve"> </w:t>
      </w:r>
      <w:r w:rsidRPr="00F97A4B">
        <w:t>навыками</w:t>
      </w:r>
      <w:r w:rsidRPr="00F97A4B">
        <w:rPr>
          <w:spacing w:val="1"/>
        </w:rPr>
        <w:t xml:space="preserve"> </w:t>
      </w:r>
      <w:r w:rsidRPr="00F97A4B">
        <w:t>смыслового</w:t>
      </w:r>
      <w:r w:rsidRPr="00F97A4B">
        <w:rPr>
          <w:spacing w:val="1"/>
        </w:rPr>
        <w:t xml:space="preserve"> </w:t>
      </w:r>
      <w:r w:rsidRPr="00F97A4B">
        <w:t>чтения</w:t>
      </w:r>
      <w:r w:rsidRPr="00F97A4B">
        <w:rPr>
          <w:spacing w:val="1"/>
        </w:rPr>
        <w:t xml:space="preserve"> </w:t>
      </w:r>
      <w:r w:rsidRPr="00F97A4B">
        <w:t>текстов</w:t>
      </w:r>
      <w:r w:rsidRPr="00F97A4B">
        <w:rPr>
          <w:spacing w:val="1"/>
        </w:rPr>
        <w:t xml:space="preserve"> </w:t>
      </w:r>
      <w:r w:rsidRPr="00F97A4B">
        <w:t>различных</w:t>
      </w:r>
      <w:r w:rsidRPr="00F97A4B">
        <w:rPr>
          <w:spacing w:val="1"/>
        </w:rPr>
        <w:t xml:space="preserve"> </w:t>
      </w:r>
      <w:r w:rsidRPr="00F97A4B">
        <w:t>стилей</w:t>
      </w:r>
      <w:r w:rsidRPr="00F97A4B">
        <w:rPr>
          <w:spacing w:val="1"/>
        </w:rPr>
        <w:t xml:space="preserve"> </w:t>
      </w:r>
      <w:r w:rsidRPr="00F97A4B">
        <w:t>и</w:t>
      </w:r>
      <w:r w:rsidRPr="00F97A4B">
        <w:rPr>
          <w:spacing w:val="1"/>
        </w:rPr>
        <w:t xml:space="preserve"> </w:t>
      </w:r>
      <w:r w:rsidRPr="00F97A4B">
        <w:t>жанров,</w:t>
      </w:r>
      <w:r w:rsidRPr="00F97A4B">
        <w:rPr>
          <w:spacing w:val="1"/>
        </w:rPr>
        <w:t xml:space="preserve"> </w:t>
      </w:r>
      <w:r w:rsidRPr="00F97A4B">
        <w:t>осознанного</w:t>
      </w:r>
      <w:r w:rsidRPr="00F97A4B">
        <w:rPr>
          <w:spacing w:val="-1"/>
        </w:rPr>
        <w:t xml:space="preserve"> </w:t>
      </w:r>
      <w:r w:rsidRPr="00F97A4B">
        <w:t>построения</w:t>
      </w:r>
      <w:r w:rsidRPr="00F97A4B">
        <w:rPr>
          <w:spacing w:val="-5"/>
        </w:rPr>
        <w:t xml:space="preserve"> </w:t>
      </w:r>
      <w:r w:rsidRPr="00F97A4B">
        <w:t>речевых</w:t>
      </w:r>
      <w:r w:rsidRPr="00F97A4B">
        <w:rPr>
          <w:spacing w:val="-5"/>
        </w:rPr>
        <w:t xml:space="preserve"> </w:t>
      </w:r>
      <w:r w:rsidRPr="00F97A4B">
        <w:t>высказываний</w:t>
      </w:r>
      <w:r w:rsidRPr="00F97A4B">
        <w:rPr>
          <w:spacing w:val="1"/>
        </w:rPr>
        <w:t xml:space="preserve"> </w:t>
      </w:r>
      <w:r w:rsidRPr="00F97A4B">
        <w:t>в</w:t>
      </w:r>
      <w:r w:rsidRPr="00F97A4B">
        <w:rPr>
          <w:spacing w:val="-4"/>
        </w:rPr>
        <w:t xml:space="preserve"> </w:t>
      </w:r>
      <w:r w:rsidRPr="00F97A4B">
        <w:t>соответствии</w:t>
      </w:r>
      <w:r w:rsidRPr="00F97A4B">
        <w:rPr>
          <w:spacing w:val="1"/>
        </w:rPr>
        <w:t xml:space="preserve"> </w:t>
      </w:r>
      <w:r w:rsidRPr="00F97A4B">
        <w:t>с</w:t>
      </w:r>
      <w:r w:rsidRPr="00F97A4B">
        <w:rPr>
          <w:spacing w:val="-2"/>
        </w:rPr>
        <w:t xml:space="preserve"> </w:t>
      </w:r>
      <w:r w:rsidRPr="00F97A4B">
        <w:t>задачами коммуникации;</w:t>
      </w:r>
    </w:p>
    <w:p w:rsidR="00C450EA" w:rsidRPr="00F97A4B" w:rsidRDefault="002F2362" w:rsidP="00267F92">
      <w:pPr>
        <w:pStyle w:val="a3"/>
        <w:spacing w:line="237" w:lineRule="auto"/>
        <w:ind w:left="0" w:firstLine="710"/>
      </w:pPr>
      <w:r w:rsidRPr="00F97A4B">
        <w:t>—овладевать</w:t>
      </w:r>
      <w:r w:rsidRPr="00F97A4B">
        <w:rPr>
          <w:spacing w:val="1"/>
        </w:rPr>
        <w:t xml:space="preserve"> </w:t>
      </w:r>
      <w:r w:rsidRPr="00F97A4B">
        <w:t>логическими</w:t>
      </w:r>
      <w:r w:rsidRPr="00F97A4B">
        <w:rPr>
          <w:spacing w:val="1"/>
        </w:rPr>
        <w:t xml:space="preserve"> </w:t>
      </w:r>
      <w:r w:rsidRPr="00F97A4B">
        <w:t>действиями</w:t>
      </w:r>
      <w:r w:rsidRPr="00F97A4B">
        <w:rPr>
          <w:spacing w:val="1"/>
        </w:rPr>
        <w:t xml:space="preserve"> </w:t>
      </w:r>
      <w:r w:rsidRPr="00F97A4B">
        <w:t>анализа,</w:t>
      </w:r>
      <w:r w:rsidRPr="00F97A4B">
        <w:rPr>
          <w:spacing w:val="1"/>
        </w:rPr>
        <w:t xml:space="preserve"> </w:t>
      </w:r>
      <w:r w:rsidRPr="00F97A4B">
        <w:t>синтеза,</w:t>
      </w:r>
      <w:r w:rsidRPr="00F97A4B">
        <w:rPr>
          <w:spacing w:val="1"/>
        </w:rPr>
        <w:t xml:space="preserve"> </w:t>
      </w:r>
      <w:r w:rsidRPr="00F97A4B">
        <w:t>сравнения,</w:t>
      </w:r>
      <w:r w:rsidRPr="00F97A4B">
        <w:rPr>
          <w:spacing w:val="1"/>
        </w:rPr>
        <w:t xml:space="preserve"> </w:t>
      </w:r>
      <w:r w:rsidRPr="00F97A4B">
        <w:t>обобщения,</w:t>
      </w:r>
      <w:r w:rsidRPr="00F97A4B">
        <w:rPr>
          <w:spacing w:val="1"/>
        </w:rPr>
        <w:t xml:space="preserve"> </w:t>
      </w:r>
      <w:r w:rsidRPr="00F97A4B">
        <w:t>классификации,</w:t>
      </w:r>
      <w:r w:rsidRPr="00F97A4B">
        <w:rPr>
          <w:spacing w:val="1"/>
        </w:rPr>
        <w:t xml:space="preserve"> </w:t>
      </w:r>
      <w:r w:rsidRPr="00F97A4B">
        <w:t>установления</w:t>
      </w:r>
      <w:r w:rsidRPr="00F97A4B">
        <w:rPr>
          <w:spacing w:val="1"/>
        </w:rPr>
        <w:t xml:space="preserve"> </w:t>
      </w:r>
      <w:r w:rsidRPr="00F97A4B">
        <w:t>аналогий</w:t>
      </w:r>
      <w:r w:rsidRPr="00F97A4B">
        <w:rPr>
          <w:spacing w:val="1"/>
        </w:rPr>
        <w:t xml:space="preserve"> </w:t>
      </w:r>
      <w:r w:rsidRPr="00F97A4B">
        <w:t>и</w:t>
      </w:r>
      <w:r w:rsidRPr="00F97A4B">
        <w:rPr>
          <w:spacing w:val="1"/>
        </w:rPr>
        <w:t xml:space="preserve"> </w:t>
      </w:r>
      <w:r w:rsidRPr="00F97A4B">
        <w:t>причинно-следственных</w:t>
      </w:r>
      <w:r w:rsidRPr="00F97A4B">
        <w:rPr>
          <w:spacing w:val="1"/>
        </w:rPr>
        <w:t xml:space="preserve"> </w:t>
      </w:r>
      <w:r w:rsidRPr="00F97A4B">
        <w:t>связей,</w:t>
      </w:r>
      <w:r w:rsidRPr="00F97A4B">
        <w:rPr>
          <w:spacing w:val="1"/>
        </w:rPr>
        <w:t xml:space="preserve"> </w:t>
      </w:r>
      <w:r w:rsidRPr="00F97A4B">
        <w:t>построения</w:t>
      </w:r>
      <w:r w:rsidRPr="00F97A4B">
        <w:rPr>
          <w:spacing w:val="1"/>
        </w:rPr>
        <w:t xml:space="preserve"> </w:t>
      </w:r>
      <w:r w:rsidRPr="00F97A4B">
        <w:t>рассуждений,</w:t>
      </w:r>
      <w:r w:rsidRPr="00F97A4B">
        <w:rPr>
          <w:spacing w:val="-2"/>
        </w:rPr>
        <w:t xml:space="preserve"> </w:t>
      </w:r>
      <w:r w:rsidRPr="00F97A4B">
        <w:t>отнесения</w:t>
      </w:r>
      <w:r w:rsidRPr="00F97A4B">
        <w:rPr>
          <w:spacing w:val="-3"/>
        </w:rPr>
        <w:t xml:space="preserve"> </w:t>
      </w:r>
      <w:r w:rsidRPr="00F97A4B">
        <w:t>к известным</w:t>
      </w:r>
      <w:r w:rsidRPr="00F97A4B">
        <w:rPr>
          <w:spacing w:val="-1"/>
        </w:rPr>
        <w:t xml:space="preserve"> </w:t>
      </w:r>
      <w:r w:rsidRPr="00F97A4B">
        <w:t>понятиям;</w:t>
      </w:r>
    </w:p>
    <w:p w:rsidR="00C450EA" w:rsidRPr="00F97A4B" w:rsidRDefault="002F2362" w:rsidP="00267F92">
      <w:pPr>
        <w:pStyle w:val="a3"/>
        <w:ind w:left="0" w:firstLine="710"/>
      </w:pPr>
      <w:r w:rsidRPr="00F97A4B">
        <w:t>—формировать</w:t>
      </w:r>
      <w:r w:rsidRPr="00F97A4B">
        <w:rPr>
          <w:spacing w:val="1"/>
        </w:rPr>
        <w:t xml:space="preserve"> </w:t>
      </w:r>
      <w:r w:rsidRPr="00F97A4B">
        <w:t>готовность</w:t>
      </w:r>
      <w:r w:rsidRPr="00F97A4B">
        <w:rPr>
          <w:spacing w:val="1"/>
        </w:rPr>
        <w:t xml:space="preserve"> </w:t>
      </w:r>
      <w:r w:rsidRPr="00F97A4B">
        <w:t>слушать</w:t>
      </w:r>
      <w:r w:rsidRPr="00F97A4B">
        <w:rPr>
          <w:spacing w:val="1"/>
        </w:rPr>
        <w:t xml:space="preserve"> </w:t>
      </w:r>
      <w:r w:rsidRPr="00F97A4B">
        <w:t>собеседника</w:t>
      </w:r>
      <w:r w:rsidRPr="00F97A4B">
        <w:rPr>
          <w:spacing w:val="1"/>
        </w:rPr>
        <w:t xml:space="preserve"> </w:t>
      </w:r>
      <w:r w:rsidRPr="00F97A4B">
        <w:t>и</w:t>
      </w:r>
      <w:r w:rsidRPr="00F97A4B">
        <w:rPr>
          <w:spacing w:val="1"/>
        </w:rPr>
        <w:t xml:space="preserve"> </w:t>
      </w:r>
      <w:r w:rsidRPr="00F97A4B">
        <w:t>вести</w:t>
      </w:r>
      <w:r w:rsidRPr="00F97A4B">
        <w:rPr>
          <w:spacing w:val="1"/>
        </w:rPr>
        <w:t xml:space="preserve"> </w:t>
      </w:r>
      <w:r w:rsidRPr="00F97A4B">
        <w:t>диалог,</w:t>
      </w:r>
      <w:r w:rsidRPr="00F97A4B">
        <w:rPr>
          <w:spacing w:val="1"/>
        </w:rPr>
        <w:t xml:space="preserve"> </w:t>
      </w:r>
      <w:r w:rsidRPr="00F97A4B">
        <w:t>признавать</w:t>
      </w:r>
      <w:r w:rsidRPr="00F97A4B">
        <w:rPr>
          <w:spacing w:val="1"/>
        </w:rPr>
        <w:t xml:space="preserve"> </w:t>
      </w:r>
      <w:r w:rsidRPr="00F97A4B">
        <w:t>возможность</w:t>
      </w:r>
      <w:r w:rsidRPr="00F97A4B">
        <w:rPr>
          <w:spacing w:val="1"/>
        </w:rPr>
        <w:t xml:space="preserve"> </w:t>
      </w:r>
      <w:r w:rsidRPr="00F97A4B">
        <w:t>существования</w:t>
      </w:r>
      <w:r w:rsidRPr="00F97A4B">
        <w:rPr>
          <w:spacing w:val="1"/>
        </w:rPr>
        <w:t xml:space="preserve"> </w:t>
      </w:r>
      <w:r w:rsidRPr="00F97A4B">
        <w:t>различных</w:t>
      </w:r>
      <w:r w:rsidRPr="00F97A4B">
        <w:rPr>
          <w:spacing w:val="1"/>
        </w:rPr>
        <w:t xml:space="preserve"> </w:t>
      </w:r>
      <w:r w:rsidRPr="00F97A4B">
        <w:t>точек</w:t>
      </w:r>
      <w:r w:rsidRPr="00F97A4B">
        <w:rPr>
          <w:spacing w:val="1"/>
        </w:rPr>
        <w:t xml:space="preserve"> </w:t>
      </w:r>
      <w:r w:rsidRPr="00F97A4B">
        <w:t>зрения</w:t>
      </w:r>
      <w:r w:rsidRPr="00F97A4B">
        <w:rPr>
          <w:spacing w:val="1"/>
        </w:rPr>
        <w:t xml:space="preserve"> </w:t>
      </w:r>
      <w:r w:rsidRPr="00F97A4B">
        <w:t>и</w:t>
      </w:r>
      <w:r w:rsidRPr="00F97A4B">
        <w:rPr>
          <w:spacing w:val="1"/>
        </w:rPr>
        <w:t xml:space="preserve"> </w:t>
      </w:r>
      <w:r w:rsidRPr="00F97A4B">
        <w:t>право</w:t>
      </w:r>
      <w:r w:rsidRPr="00F97A4B">
        <w:rPr>
          <w:spacing w:val="1"/>
        </w:rPr>
        <w:t xml:space="preserve"> </w:t>
      </w:r>
      <w:r w:rsidRPr="00F97A4B">
        <w:t>каждого</w:t>
      </w:r>
      <w:r w:rsidRPr="00F97A4B">
        <w:rPr>
          <w:spacing w:val="1"/>
        </w:rPr>
        <w:t xml:space="preserve"> </w:t>
      </w:r>
      <w:r w:rsidRPr="00F97A4B">
        <w:t>иметь</w:t>
      </w:r>
      <w:r w:rsidRPr="00F97A4B">
        <w:rPr>
          <w:spacing w:val="1"/>
        </w:rPr>
        <w:t xml:space="preserve"> </w:t>
      </w:r>
      <w:r w:rsidRPr="00F97A4B">
        <w:t>свою</w:t>
      </w:r>
      <w:r w:rsidRPr="00F97A4B">
        <w:rPr>
          <w:spacing w:val="1"/>
        </w:rPr>
        <w:t xml:space="preserve"> </w:t>
      </w:r>
      <w:r w:rsidRPr="00F97A4B">
        <w:t>собственную, умений излагать своё мнение и аргументировать свою точку зрения и оценку</w:t>
      </w:r>
      <w:r w:rsidRPr="00F97A4B">
        <w:rPr>
          <w:spacing w:val="1"/>
        </w:rPr>
        <w:t xml:space="preserve"> </w:t>
      </w:r>
      <w:r w:rsidRPr="00F97A4B">
        <w:t>событий;</w:t>
      </w:r>
    </w:p>
    <w:p w:rsidR="00C450EA" w:rsidRPr="00F97A4B" w:rsidRDefault="002F2362" w:rsidP="00267F92">
      <w:pPr>
        <w:pStyle w:val="a3"/>
        <w:ind w:left="0" w:firstLine="710"/>
      </w:pPr>
      <w:r w:rsidRPr="00F97A4B">
        <w:t xml:space="preserve">—совершенствовать организационные умения в области коллективной </w:t>
      </w:r>
      <w:r w:rsidRPr="00F97A4B">
        <w:lastRenderedPageBreak/>
        <w:t>деятельности,</w:t>
      </w:r>
      <w:r w:rsidRPr="00F97A4B">
        <w:rPr>
          <w:spacing w:val="1"/>
        </w:rPr>
        <w:t xml:space="preserve"> </w:t>
      </w:r>
      <w:r w:rsidRPr="00F97A4B">
        <w:t>умения определять общую цель и пути её достижения, умений договариваться о распределе-</w:t>
      </w:r>
      <w:r w:rsidRPr="00F97A4B">
        <w:rPr>
          <w:spacing w:val="1"/>
        </w:rPr>
        <w:t xml:space="preserve"> </w:t>
      </w:r>
      <w:r w:rsidRPr="00F97A4B">
        <w:t>нии</w:t>
      </w:r>
      <w:r w:rsidRPr="00F97A4B">
        <w:rPr>
          <w:spacing w:val="1"/>
        </w:rPr>
        <w:t xml:space="preserve"> </w:t>
      </w:r>
      <w:r w:rsidRPr="00F97A4B">
        <w:t>ролей</w:t>
      </w:r>
      <w:r w:rsidRPr="00F97A4B">
        <w:rPr>
          <w:spacing w:val="1"/>
        </w:rPr>
        <w:t xml:space="preserve"> </w:t>
      </w:r>
      <w:r w:rsidRPr="00F97A4B">
        <w:t>в</w:t>
      </w:r>
      <w:r w:rsidRPr="00F97A4B">
        <w:rPr>
          <w:spacing w:val="1"/>
        </w:rPr>
        <w:t xml:space="preserve"> </w:t>
      </w:r>
      <w:r w:rsidRPr="00F97A4B">
        <w:t>совместной</w:t>
      </w:r>
      <w:r w:rsidRPr="00F97A4B">
        <w:rPr>
          <w:spacing w:val="1"/>
        </w:rPr>
        <w:t xml:space="preserve"> </w:t>
      </w:r>
      <w:r w:rsidRPr="00F97A4B">
        <w:t>деятельности,</w:t>
      </w:r>
      <w:r w:rsidRPr="00F97A4B">
        <w:rPr>
          <w:spacing w:val="1"/>
        </w:rPr>
        <w:t xml:space="preserve"> </w:t>
      </w:r>
      <w:r w:rsidRPr="00F97A4B">
        <w:t>адекватно</w:t>
      </w:r>
      <w:r w:rsidRPr="00F97A4B">
        <w:rPr>
          <w:spacing w:val="1"/>
        </w:rPr>
        <w:t xml:space="preserve"> </w:t>
      </w:r>
      <w:r w:rsidRPr="00F97A4B">
        <w:t>оценивать</w:t>
      </w:r>
      <w:r w:rsidRPr="00F97A4B">
        <w:rPr>
          <w:spacing w:val="1"/>
        </w:rPr>
        <w:t xml:space="preserve"> </w:t>
      </w:r>
      <w:r w:rsidRPr="00F97A4B">
        <w:t>собственное</w:t>
      </w:r>
      <w:r w:rsidRPr="00F97A4B">
        <w:rPr>
          <w:spacing w:val="1"/>
        </w:rPr>
        <w:t xml:space="preserve"> </w:t>
      </w:r>
      <w:r w:rsidRPr="00F97A4B">
        <w:t>поведение</w:t>
      </w:r>
      <w:r w:rsidRPr="00F97A4B">
        <w:rPr>
          <w:spacing w:val="1"/>
        </w:rPr>
        <w:t xml:space="preserve"> </w:t>
      </w:r>
      <w:r w:rsidRPr="00F97A4B">
        <w:t>и</w:t>
      </w:r>
      <w:r w:rsidRPr="00F97A4B">
        <w:rPr>
          <w:spacing w:val="1"/>
        </w:rPr>
        <w:t xml:space="preserve"> </w:t>
      </w:r>
      <w:r w:rsidRPr="00F97A4B">
        <w:t>поведение</w:t>
      </w:r>
      <w:r w:rsidRPr="00F97A4B">
        <w:rPr>
          <w:spacing w:val="-5"/>
        </w:rPr>
        <w:t xml:space="preserve"> </w:t>
      </w:r>
      <w:r w:rsidRPr="00F97A4B">
        <w:t>окружающих.</w:t>
      </w:r>
    </w:p>
    <w:p w:rsidR="00C450EA" w:rsidRPr="00F97A4B" w:rsidRDefault="002F2362" w:rsidP="00267F92">
      <w:pPr>
        <w:pStyle w:val="Heading1"/>
        <w:spacing w:line="242" w:lineRule="auto"/>
        <w:ind w:left="0"/>
        <w:jc w:val="both"/>
      </w:pPr>
      <w:r w:rsidRPr="00F97A4B">
        <w:t>Универсальные учебные действия</w:t>
      </w:r>
      <w:r w:rsidRPr="00F97A4B">
        <w:rPr>
          <w:spacing w:val="-57"/>
        </w:rPr>
        <w:t xml:space="preserve"> </w:t>
      </w:r>
      <w:r w:rsidRPr="00F97A4B">
        <w:rPr>
          <w:spacing w:val="-7"/>
        </w:rPr>
        <w:t>Познавательные</w:t>
      </w:r>
      <w:r w:rsidRPr="00F97A4B">
        <w:rPr>
          <w:spacing w:val="-18"/>
        </w:rPr>
        <w:t xml:space="preserve"> </w:t>
      </w:r>
      <w:r w:rsidRPr="00F97A4B">
        <w:rPr>
          <w:spacing w:val="-6"/>
        </w:rPr>
        <w:t>УУД:</w:t>
      </w:r>
    </w:p>
    <w:p w:rsidR="00C450EA" w:rsidRPr="00F97A4B" w:rsidRDefault="002F2362" w:rsidP="00267F92">
      <w:pPr>
        <w:pStyle w:val="a3"/>
        <w:ind w:left="0" w:firstLine="710"/>
      </w:pPr>
      <w:r w:rsidRPr="00F97A4B">
        <w:t>—ориентироваться</w:t>
      </w:r>
      <w:r w:rsidRPr="00F97A4B">
        <w:rPr>
          <w:spacing w:val="1"/>
        </w:rPr>
        <w:t xml:space="preserve"> </w:t>
      </w:r>
      <w:r w:rsidRPr="00F97A4B">
        <w:t>в</w:t>
      </w:r>
      <w:r w:rsidRPr="00F97A4B">
        <w:rPr>
          <w:spacing w:val="1"/>
        </w:rPr>
        <w:t xml:space="preserve"> </w:t>
      </w:r>
      <w:r w:rsidRPr="00F97A4B">
        <w:t>понятиях,</w:t>
      </w:r>
      <w:r w:rsidRPr="00F97A4B">
        <w:rPr>
          <w:spacing w:val="1"/>
        </w:rPr>
        <w:t xml:space="preserve"> </w:t>
      </w:r>
      <w:r w:rsidRPr="00F97A4B">
        <w:t>отражающих</w:t>
      </w:r>
      <w:r w:rsidRPr="00F97A4B">
        <w:rPr>
          <w:spacing w:val="1"/>
        </w:rPr>
        <w:t xml:space="preserve"> </w:t>
      </w:r>
      <w:r w:rsidRPr="00F97A4B">
        <w:t>нравственные</w:t>
      </w:r>
      <w:r w:rsidR="00AC2393" w:rsidRPr="00F97A4B">
        <w:t xml:space="preserve"> </w:t>
      </w:r>
      <w:r w:rsidRPr="00F97A4B">
        <w:t>ценности</w:t>
      </w:r>
      <w:r w:rsidRPr="00F97A4B">
        <w:rPr>
          <w:spacing w:val="1"/>
        </w:rPr>
        <w:t xml:space="preserve"> </w:t>
      </w:r>
      <w:r w:rsidRPr="00F97A4B">
        <w:t>общества</w:t>
      </w:r>
      <w:r w:rsidRPr="00F97A4B">
        <w:rPr>
          <w:spacing w:val="1"/>
        </w:rPr>
        <w:t xml:space="preserve"> </w:t>
      </w:r>
      <w:r w:rsidRPr="00F97A4B">
        <w:t>—</w:t>
      </w:r>
      <w:r w:rsidRPr="00F97A4B">
        <w:rPr>
          <w:spacing w:val="1"/>
        </w:rPr>
        <w:t xml:space="preserve"> </w:t>
      </w:r>
      <w:r w:rsidRPr="00F97A4B">
        <w:t>мораль, этика, этикет, справедливость, гуманизм, благотворительность, а также используемых</w:t>
      </w:r>
      <w:r w:rsidRPr="00F97A4B">
        <w:rPr>
          <w:spacing w:val="1"/>
        </w:rPr>
        <w:t xml:space="preserve"> </w:t>
      </w:r>
      <w:r w:rsidRPr="00F97A4B">
        <w:t>в</w:t>
      </w:r>
      <w:r w:rsidRPr="00F97A4B">
        <w:rPr>
          <w:spacing w:val="2"/>
        </w:rPr>
        <w:t xml:space="preserve"> </w:t>
      </w:r>
      <w:r w:rsidRPr="00F97A4B">
        <w:t>разных</w:t>
      </w:r>
      <w:r w:rsidRPr="00F97A4B">
        <w:rPr>
          <w:spacing w:val="-3"/>
        </w:rPr>
        <w:t xml:space="preserve"> </w:t>
      </w:r>
      <w:r w:rsidRPr="00F97A4B">
        <w:t>религиях</w:t>
      </w:r>
      <w:r w:rsidRPr="00F97A4B">
        <w:rPr>
          <w:spacing w:val="-3"/>
        </w:rPr>
        <w:t xml:space="preserve"> </w:t>
      </w:r>
      <w:r w:rsidRPr="00F97A4B">
        <w:t>(в</w:t>
      </w:r>
      <w:r w:rsidRPr="00F97A4B">
        <w:rPr>
          <w:spacing w:val="-1"/>
        </w:rPr>
        <w:t xml:space="preserve"> </w:t>
      </w:r>
      <w:r w:rsidRPr="00F97A4B">
        <w:t>пределах</w:t>
      </w:r>
      <w:r w:rsidRPr="00F97A4B">
        <w:rPr>
          <w:spacing w:val="-3"/>
        </w:rPr>
        <w:t xml:space="preserve"> </w:t>
      </w:r>
      <w:r w:rsidRPr="00F97A4B">
        <w:t>изученного);</w:t>
      </w:r>
    </w:p>
    <w:p w:rsidR="00C450EA" w:rsidRPr="00F97A4B" w:rsidRDefault="002F2362" w:rsidP="00267F92">
      <w:pPr>
        <w:pStyle w:val="a3"/>
        <w:ind w:left="0"/>
      </w:pPr>
      <w:r w:rsidRPr="00F97A4B">
        <w:t>—использовать</w:t>
      </w:r>
      <w:r w:rsidRPr="00F97A4B">
        <w:rPr>
          <w:spacing w:val="5"/>
        </w:rPr>
        <w:t xml:space="preserve"> </w:t>
      </w:r>
      <w:r w:rsidRPr="00F97A4B">
        <w:t>разные</w:t>
      </w:r>
      <w:r w:rsidRPr="00F97A4B">
        <w:rPr>
          <w:spacing w:val="3"/>
        </w:rPr>
        <w:t xml:space="preserve"> </w:t>
      </w:r>
      <w:r w:rsidRPr="00F97A4B">
        <w:t>методы</w:t>
      </w:r>
      <w:r w:rsidRPr="00F97A4B">
        <w:rPr>
          <w:spacing w:val="5"/>
        </w:rPr>
        <w:t xml:space="preserve"> </w:t>
      </w:r>
      <w:r w:rsidRPr="00F97A4B">
        <w:t>получения</w:t>
      </w:r>
      <w:r w:rsidRPr="00F97A4B">
        <w:rPr>
          <w:spacing w:val="8"/>
        </w:rPr>
        <w:t xml:space="preserve"> </w:t>
      </w:r>
      <w:r w:rsidRPr="00F97A4B">
        <w:t>знаний</w:t>
      </w:r>
      <w:r w:rsidRPr="00F97A4B">
        <w:rPr>
          <w:spacing w:val="4"/>
        </w:rPr>
        <w:t xml:space="preserve"> </w:t>
      </w:r>
      <w:r w:rsidRPr="00F97A4B">
        <w:t>о</w:t>
      </w:r>
      <w:r w:rsidRPr="00F97A4B">
        <w:rPr>
          <w:spacing w:val="8"/>
        </w:rPr>
        <w:t xml:space="preserve"> </w:t>
      </w:r>
      <w:r w:rsidRPr="00F97A4B">
        <w:t>традиционных</w:t>
      </w:r>
      <w:r w:rsidRPr="00F97A4B">
        <w:rPr>
          <w:spacing w:val="3"/>
        </w:rPr>
        <w:t xml:space="preserve"> </w:t>
      </w:r>
      <w:r w:rsidRPr="00F97A4B">
        <w:t>религиях</w:t>
      </w:r>
      <w:r w:rsidRPr="00F97A4B">
        <w:rPr>
          <w:spacing w:val="3"/>
        </w:rPr>
        <w:t xml:space="preserve"> </w:t>
      </w:r>
      <w:r w:rsidRPr="00F97A4B">
        <w:t>и</w:t>
      </w:r>
      <w:r w:rsidRPr="00F97A4B">
        <w:rPr>
          <w:spacing w:val="5"/>
        </w:rPr>
        <w:t xml:space="preserve"> </w:t>
      </w:r>
      <w:r w:rsidRPr="00F97A4B">
        <w:t>светской</w:t>
      </w:r>
    </w:p>
    <w:p w:rsidR="00C450EA" w:rsidRPr="00F97A4B" w:rsidRDefault="002F2362" w:rsidP="00267F92">
      <w:pPr>
        <w:pStyle w:val="a3"/>
        <w:ind w:left="0"/>
      </w:pPr>
      <w:r w:rsidRPr="00F97A4B">
        <w:t>этике</w:t>
      </w:r>
      <w:r w:rsidRPr="00F97A4B">
        <w:rPr>
          <w:spacing w:val="-5"/>
        </w:rPr>
        <w:t xml:space="preserve"> </w:t>
      </w:r>
      <w:r w:rsidRPr="00F97A4B">
        <w:t>(наблюдение,</w:t>
      </w:r>
      <w:r w:rsidRPr="00F97A4B">
        <w:rPr>
          <w:spacing w:val="-1"/>
        </w:rPr>
        <w:t xml:space="preserve"> </w:t>
      </w:r>
      <w:r w:rsidRPr="00F97A4B">
        <w:t>чтение,</w:t>
      </w:r>
      <w:r w:rsidRPr="00F97A4B">
        <w:rPr>
          <w:spacing w:val="-2"/>
        </w:rPr>
        <w:t xml:space="preserve"> </w:t>
      </w:r>
      <w:r w:rsidRPr="00F97A4B">
        <w:t>сравнение,</w:t>
      </w:r>
      <w:r w:rsidRPr="00F97A4B">
        <w:rPr>
          <w:spacing w:val="-6"/>
        </w:rPr>
        <w:t xml:space="preserve"> </w:t>
      </w:r>
      <w:r w:rsidRPr="00F97A4B">
        <w:t>вычисление);</w:t>
      </w:r>
    </w:p>
    <w:p w:rsidR="00C450EA" w:rsidRPr="00F97A4B" w:rsidRDefault="002F2362" w:rsidP="00267F92">
      <w:pPr>
        <w:pStyle w:val="a3"/>
        <w:spacing w:line="237" w:lineRule="auto"/>
        <w:ind w:left="0" w:firstLine="710"/>
      </w:pPr>
      <w:r w:rsidRPr="00F97A4B">
        <w:t>—применять</w:t>
      </w:r>
      <w:r w:rsidRPr="00F97A4B">
        <w:rPr>
          <w:spacing w:val="8"/>
        </w:rPr>
        <w:t xml:space="preserve"> </w:t>
      </w:r>
      <w:r w:rsidRPr="00F97A4B">
        <w:t>логические</w:t>
      </w:r>
      <w:r w:rsidRPr="00F97A4B">
        <w:rPr>
          <w:spacing w:val="11"/>
        </w:rPr>
        <w:t xml:space="preserve"> </w:t>
      </w:r>
      <w:r w:rsidRPr="00F97A4B">
        <w:t>действия</w:t>
      </w:r>
      <w:r w:rsidRPr="00F97A4B">
        <w:rPr>
          <w:spacing w:val="7"/>
        </w:rPr>
        <w:t xml:space="preserve"> </w:t>
      </w:r>
      <w:r w:rsidRPr="00F97A4B">
        <w:t>и</w:t>
      </w:r>
      <w:r w:rsidRPr="00F97A4B">
        <w:rPr>
          <w:spacing w:val="3"/>
        </w:rPr>
        <w:t xml:space="preserve"> </w:t>
      </w:r>
      <w:r w:rsidRPr="00F97A4B">
        <w:t>операции</w:t>
      </w:r>
      <w:r w:rsidRPr="00F97A4B">
        <w:rPr>
          <w:spacing w:val="8"/>
        </w:rPr>
        <w:t xml:space="preserve"> </w:t>
      </w:r>
      <w:r w:rsidRPr="00F97A4B">
        <w:t>для</w:t>
      </w:r>
      <w:r w:rsidRPr="00F97A4B">
        <w:rPr>
          <w:spacing w:val="12"/>
        </w:rPr>
        <w:t xml:space="preserve"> </w:t>
      </w:r>
      <w:r w:rsidRPr="00F97A4B">
        <w:t>решения</w:t>
      </w:r>
      <w:r w:rsidRPr="00F97A4B">
        <w:rPr>
          <w:spacing w:val="6"/>
        </w:rPr>
        <w:t xml:space="preserve"> </w:t>
      </w:r>
      <w:r w:rsidRPr="00F97A4B">
        <w:t>учебных</w:t>
      </w:r>
      <w:r w:rsidRPr="00F97A4B">
        <w:rPr>
          <w:spacing w:val="7"/>
        </w:rPr>
        <w:t xml:space="preserve"> </w:t>
      </w:r>
      <w:r w:rsidRPr="00F97A4B">
        <w:t>задач:</w:t>
      </w:r>
      <w:r w:rsidRPr="00F97A4B">
        <w:rPr>
          <w:spacing w:val="13"/>
        </w:rPr>
        <w:t xml:space="preserve"> </w:t>
      </w:r>
      <w:r w:rsidRPr="00F97A4B">
        <w:t>сравнивать,</w:t>
      </w:r>
      <w:r w:rsidRPr="00F97A4B">
        <w:rPr>
          <w:spacing w:val="-57"/>
        </w:rPr>
        <w:t xml:space="preserve"> </w:t>
      </w:r>
      <w:r w:rsidRPr="00F97A4B">
        <w:t>анализировать,</w:t>
      </w:r>
      <w:r w:rsidRPr="00F97A4B">
        <w:rPr>
          <w:spacing w:val="-3"/>
        </w:rPr>
        <w:t xml:space="preserve"> </w:t>
      </w:r>
      <w:r w:rsidRPr="00F97A4B">
        <w:t>обобщать,</w:t>
      </w:r>
      <w:r w:rsidRPr="00F97A4B">
        <w:rPr>
          <w:spacing w:val="2"/>
        </w:rPr>
        <w:t xml:space="preserve"> </w:t>
      </w:r>
      <w:r w:rsidRPr="00F97A4B">
        <w:t>делать</w:t>
      </w:r>
      <w:r w:rsidRPr="00F97A4B">
        <w:rPr>
          <w:spacing w:val="-3"/>
        </w:rPr>
        <w:t xml:space="preserve"> </w:t>
      </w:r>
      <w:r w:rsidRPr="00F97A4B">
        <w:t>выводы</w:t>
      </w:r>
      <w:r w:rsidRPr="00F97A4B">
        <w:rPr>
          <w:spacing w:val="-2"/>
        </w:rPr>
        <w:t xml:space="preserve"> </w:t>
      </w:r>
      <w:r w:rsidRPr="00F97A4B">
        <w:t>на</w:t>
      </w:r>
      <w:r w:rsidRPr="00F97A4B">
        <w:rPr>
          <w:spacing w:val="-6"/>
        </w:rPr>
        <w:t xml:space="preserve"> </w:t>
      </w:r>
      <w:r w:rsidRPr="00F97A4B">
        <w:t>основе изучаемого</w:t>
      </w:r>
      <w:r w:rsidRPr="00F97A4B">
        <w:rPr>
          <w:spacing w:val="4"/>
        </w:rPr>
        <w:t xml:space="preserve"> </w:t>
      </w:r>
      <w:r w:rsidRPr="00F97A4B">
        <w:t>фактического</w:t>
      </w:r>
      <w:r w:rsidRPr="00F97A4B">
        <w:rPr>
          <w:spacing w:val="4"/>
        </w:rPr>
        <w:t xml:space="preserve"> </w:t>
      </w:r>
      <w:r w:rsidRPr="00F97A4B">
        <w:t>материала;</w:t>
      </w:r>
    </w:p>
    <w:p w:rsidR="00C450EA" w:rsidRPr="00F97A4B" w:rsidRDefault="002F2362" w:rsidP="00267F92">
      <w:pPr>
        <w:pStyle w:val="a3"/>
        <w:spacing w:line="237" w:lineRule="auto"/>
        <w:ind w:left="0" w:firstLine="710"/>
      </w:pPr>
      <w:r w:rsidRPr="00F97A4B">
        <w:t>—признавать</w:t>
      </w:r>
      <w:r w:rsidRPr="00F97A4B">
        <w:rPr>
          <w:spacing w:val="1"/>
        </w:rPr>
        <w:t xml:space="preserve"> </w:t>
      </w:r>
      <w:r w:rsidRPr="00F97A4B">
        <w:t>возможность</w:t>
      </w:r>
      <w:r w:rsidRPr="00F97A4B">
        <w:rPr>
          <w:spacing w:val="1"/>
        </w:rPr>
        <w:t xml:space="preserve"> </w:t>
      </w:r>
      <w:r w:rsidRPr="00F97A4B">
        <w:t>существования</w:t>
      </w:r>
      <w:r w:rsidRPr="00F97A4B">
        <w:rPr>
          <w:spacing w:val="1"/>
        </w:rPr>
        <w:t xml:space="preserve"> </w:t>
      </w:r>
      <w:r w:rsidRPr="00F97A4B">
        <w:t>разных</w:t>
      </w:r>
      <w:r w:rsidRPr="00F97A4B">
        <w:rPr>
          <w:spacing w:val="1"/>
        </w:rPr>
        <w:t xml:space="preserve"> </w:t>
      </w:r>
      <w:r w:rsidRPr="00F97A4B">
        <w:t>точек</w:t>
      </w:r>
      <w:r w:rsidRPr="00F97A4B">
        <w:rPr>
          <w:spacing w:val="1"/>
        </w:rPr>
        <w:t xml:space="preserve"> </w:t>
      </w:r>
      <w:r w:rsidRPr="00F97A4B">
        <w:t>зрения;</w:t>
      </w:r>
      <w:r w:rsidRPr="00F97A4B">
        <w:rPr>
          <w:spacing w:val="1"/>
        </w:rPr>
        <w:t xml:space="preserve"> </w:t>
      </w:r>
      <w:r w:rsidRPr="00F97A4B">
        <w:t>обосновывать</w:t>
      </w:r>
      <w:r w:rsidRPr="00F97A4B">
        <w:rPr>
          <w:spacing w:val="1"/>
        </w:rPr>
        <w:t xml:space="preserve"> </w:t>
      </w:r>
      <w:r w:rsidRPr="00F97A4B">
        <w:t>свои</w:t>
      </w:r>
      <w:r w:rsidRPr="00F97A4B">
        <w:rPr>
          <w:spacing w:val="-57"/>
        </w:rPr>
        <w:t xml:space="preserve"> </w:t>
      </w:r>
      <w:r w:rsidRPr="00F97A4B">
        <w:t>суждения,</w:t>
      </w:r>
      <w:r w:rsidRPr="00F97A4B">
        <w:rPr>
          <w:spacing w:val="3"/>
        </w:rPr>
        <w:t xml:space="preserve"> </w:t>
      </w:r>
      <w:r w:rsidRPr="00F97A4B">
        <w:t>приводить</w:t>
      </w:r>
      <w:r w:rsidRPr="00F97A4B">
        <w:rPr>
          <w:spacing w:val="-1"/>
        </w:rPr>
        <w:t xml:space="preserve"> </w:t>
      </w:r>
      <w:r w:rsidRPr="00F97A4B">
        <w:t>убедительные доказательства;</w:t>
      </w:r>
    </w:p>
    <w:p w:rsidR="00C450EA" w:rsidRPr="00F97A4B" w:rsidRDefault="002F2362" w:rsidP="00267F92">
      <w:pPr>
        <w:pStyle w:val="a3"/>
        <w:ind w:left="0"/>
      </w:pPr>
      <w:r w:rsidRPr="00F97A4B">
        <w:t>—выполнять</w:t>
      </w:r>
      <w:r w:rsidRPr="00F97A4B">
        <w:rPr>
          <w:spacing w:val="1"/>
        </w:rPr>
        <w:t xml:space="preserve"> </w:t>
      </w:r>
      <w:r w:rsidRPr="00F97A4B">
        <w:t>совместные</w:t>
      </w:r>
      <w:r w:rsidRPr="00F97A4B">
        <w:rPr>
          <w:spacing w:val="-6"/>
        </w:rPr>
        <w:t xml:space="preserve"> </w:t>
      </w:r>
      <w:r w:rsidRPr="00F97A4B">
        <w:t>проектные</w:t>
      </w:r>
      <w:r w:rsidRPr="00F97A4B">
        <w:rPr>
          <w:spacing w:val="-6"/>
        </w:rPr>
        <w:t xml:space="preserve"> </w:t>
      </w:r>
      <w:r w:rsidRPr="00F97A4B">
        <w:t>задания с</w:t>
      </w:r>
      <w:r w:rsidRPr="00F97A4B">
        <w:rPr>
          <w:spacing w:val="-6"/>
        </w:rPr>
        <w:t xml:space="preserve"> </w:t>
      </w:r>
      <w:r w:rsidRPr="00F97A4B">
        <w:t>опорой</w:t>
      </w:r>
      <w:r w:rsidRPr="00F97A4B">
        <w:rPr>
          <w:spacing w:val="-3"/>
        </w:rPr>
        <w:t xml:space="preserve"> </w:t>
      </w:r>
      <w:r w:rsidRPr="00F97A4B">
        <w:t>на</w:t>
      </w:r>
      <w:r w:rsidRPr="00F97A4B">
        <w:rPr>
          <w:spacing w:val="-6"/>
        </w:rPr>
        <w:t xml:space="preserve"> </w:t>
      </w:r>
      <w:r w:rsidRPr="00F97A4B">
        <w:t>предложенные</w:t>
      </w:r>
      <w:r w:rsidRPr="00F97A4B">
        <w:rPr>
          <w:spacing w:val="-6"/>
        </w:rPr>
        <w:t xml:space="preserve"> </w:t>
      </w:r>
      <w:r w:rsidRPr="00F97A4B">
        <w:t>образцы.</w:t>
      </w:r>
    </w:p>
    <w:p w:rsidR="00C450EA" w:rsidRPr="00F97A4B" w:rsidRDefault="002F2362" w:rsidP="00267F92">
      <w:pPr>
        <w:pStyle w:val="Heading1"/>
        <w:spacing w:line="274" w:lineRule="exact"/>
        <w:ind w:left="0"/>
        <w:jc w:val="both"/>
      </w:pPr>
      <w:r w:rsidRPr="00F97A4B">
        <w:rPr>
          <w:spacing w:val="-6"/>
        </w:rPr>
        <w:t>Работа</w:t>
      </w:r>
      <w:r w:rsidRPr="00F97A4B">
        <w:rPr>
          <w:spacing w:val="-12"/>
        </w:rPr>
        <w:t xml:space="preserve"> </w:t>
      </w:r>
      <w:r w:rsidRPr="00F97A4B">
        <w:rPr>
          <w:spacing w:val="-5"/>
        </w:rPr>
        <w:t>с</w:t>
      </w:r>
      <w:r w:rsidRPr="00F97A4B">
        <w:rPr>
          <w:spacing w:val="-12"/>
        </w:rPr>
        <w:t xml:space="preserve"> </w:t>
      </w:r>
      <w:r w:rsidRPr="00F97A4B">
        <w:rPr>
          <w:spacing w:val="-5"/>
        </w:rPr>
        <w:t>информацией:</w:t>
      </w:r>
    </w:p>
    <w:p w:rsidR="00C450EA" w:rsidRPr="00F97A4B" w:rsidRDefault="002F2362" w:rsidP="00267F92">
      <w:pPr>
        <w:pStyle w:val="a3"/>
        <w:tabs>
          <w:tab w:val="left" w:pos="3273"/>
          <w:tab w:val="left" w:pos="5053"/>
          <w:tab w:val="left" w:pos="6817"/>
          <w:tab w:val="left" w:pos="8442"/>
          <w:tab w:val="left" w:pos="10054"/>
        </w:tabs>
        <w:spacing w:line="237" w:lineRule="auto"/>
        <w:ind w:left="0" w:firstLine="710"/>
      </w:pPr>
      <w:r w:rsidRPr="00F97A4B">
        <w:t>—воспроизводить</w:t>
      </w:r>
      <w:r w:rsidRPr="00F97A4B">
        <w:tab/>
        <w:t>прослушанную</w:t>
      </w:r>
      <w:r w:rsidRPr="00F97A4B">
        <w:tab/>
        <w:t>(прочитанную)</w:t>
      </w:r>
      <w:r w:rsidRPr="00F97A4B">
        <w:tab/>
        <w:t>информацию,</w:t>
      </w:r>
      <w:r w:rsidRPr="00F97A4B">
        <w:tab/>
        <w:t>подчёркивать</w:t>
      </w:r>
      <w:r w:rsidRPr="00F97A4B">
        <w:tab/>
      </w:r>
      <w:r w:rsidRPr="00F97A4B">
        <w:rPr>
          <w:spacing w:val="-2"/>
        </w:rPr>
        <w:t>её</w:t>
      </w:r>
      <w:r w:rsidRPr="00F97A4B">
        <w:rPr>
          <w:spacing w:val="-57"/>
        </w:rPr>
        <w:t xml:space="preserve"> </w:t>
      </w:r>
      <w:r w:rsidRPr="00F97A4B">
        <w:t>принадлежность</w:t>
      </w:r>
      <w:r w:rsidRPr="00F97A4B">
        <w:rPr>
          <w:spacing w:val="2"/>
        </w:rPr>
        <w:t xml:space="preserve"> </w:t>
      </w:r>
      <w:r w:rsidRPr="00F97A4B">
        <w:t>к</w:t>
      </w:r>
      <w:r w:rsidRPr="00F97A4B">
        <w:rPr>
          <w:spacing w:val="-9"/>
        </w:rPr>
        <w:t xml:space="preserve"> </w:t>
      </w:r>
      <w:r w:rsidRPr="00F97A4B">
        <w:t>определённой</w:t>
      </w:r>
      <w:r w:rsidRPr="00F97A4B">
        <w:rPr>
          <w:spacing w:val="2"/>
        </w:rPr>
        <w:t xml:space="preserve"> </w:t>
      </w:r>
      <w:r w:rsidRPr="00F97A4B">
        <w:t>религии</w:t>
      </w:r>
      <w:r w:rsidRPr="00F97A4B">
        <w:rPr>
          <w:spacing w:val="-2"/>
        </w:rPr>
        <w:t xml:space="preserve"> </w:t>
      </w:r>
      <w:r w:rsidRPr="00F97A4B">
        <w:t>и/или</w:t>
      </w:r>
      <w:r w:rsidRPr="00F97A4B">
        <w:rPr>
          <w:spacing w:val="-2"/>
        </w:rPr>
        <w:t xml:space="preserve"> </w:t>
      </w:r>
      <w:r w:rsidRPr="00F97A4B">
        <w:t>к</w:t>
      </w:r>
      <w:r w:rsidRPr="00F97A4B">
        <w:rPr>
          <w:spacing w:val="-1"/>
        </w:rPr>
        <w:t xml:space="preserve"> </w:t>
      </w:r>
      <w:r w:rsidRPr="00F97A4B">
        <w:t>гражданской</w:t>
      </w:r>
      <w:r w:rsidRPr="00F97A4B">
        <w:rPr>
          <w:spacing w:val="3"/>
        </w:rPr>
        <w:t xml:space="preserve"> </w:t>
      </w:r>
      <w:r w:rsidRPr="00F97A4B">
        <w:t>этике;</w:t>
      </w:r>
    </w:p>
    <w:p w:rsidR="00C450EA" w:rsidRPr="00F97A4B" w:rsidRDefault="002F2362" w:rsidP="00267F92">
      <w:pPr>
        <w:pStyle w:val="a3"/>
        <w:spacing w:line="237" w:lineRule="auto"/>
        <w:ind w:left="0" w:firstLine="710"/>
      </w:pPr>
      <w:r w:rsidRPr="00F97A4B">
        <w:t>—использовать</w:t>
      </w:r>
      <w:r w:rsidRPr="00F97A4B">
        <w:rPr>
          <w:spacing w:val="10"/>
        </w:rPr>
        <w:t xml:space="preserve"> </w:t>
      </w:r>
      <w:r w:rsidRPr="00F97A4B">
        <w:t>разные</w:t>
      </w:r>
      <w:r w:rsidRPr="00F97A4B">
        <w:rPr>
          <w:spacing w:val="8"/>
        </w:rPr>
        <w:t xml:space="preserve"> </w:t>
      </w:r>
      <w:r w:rsidRPr="00F97A4B">
        <w:t>средства</w:t>
      </w:r>
      <w:r w:rsidRPr="00F97A4B">
        <w:rPr>
          <w:spacing w:val="12"/>
        </w:rPr>
        <w:t xml:space="preserve"> </w:t>
      </w:r>
      <w:r w:rsidRPr="00F97A4B">
        <w:t>для</w:t>
      </w:r>
      <w:r w:rsidRPr="00F97A4B">
        <w:rPr>
          <w:spacing w:val="13"/>
        </w:rPr>
        <w:t xml:space="preserve"> </w:t>
      </w:r>
      <w:r w:rsidRPr="00F97A4B">
        <w:t>получения</w:t>
      </w:r>
      <w:r w:rsidRPr="00F97A4B">
        <w:rPr>
          <w:spacing w:val="13"/>
        </w:rPr>
        <w:t xml:space="preserve"> </w:t>
      </w:r>
      <w:r w:rsidRPr="00F97A4B">
        <w:t>информации</w:t>
      </w:r>
      <w:r w:rsidRPr="00F97A4B">
        <w:rPr>
          <w:spacing w:val="9"/>
        </w:rPr>
        <w:t xml:space="preserve"> </w:t>
      </w:r>
      <w:r w:rsidRPr="00F97A4B">
        <w:t>в</w:t>
      </w:r>
      <w:r w:rsidRPr="00F97A4B">
        <w:rPr>
          <w:spacing w:val="15"/>
        </w:rPr>
        <w:t xml:space="preserve"> </w:t>
      </w:r>
      <w:r w:rsidRPr="00F97A4B">
        <w:t>соответствии</w:t>
      </w:r>
      <w:r w:rsidRPr="00F97A4B">
        <w:rPr>
          <w:spacing w:val="14"/>
        </w:rPr>
        <w:t xml:space="preserve"> </w:t>
      </w:r>
      <w:r w:rsidRPr="00F97A4B">
        <w:t>с</w:t>
      </w:r>
      <w:r w:rsidRPr="00F97A4B">
        <w:rPr>
          <w:spacing w:val="-57"/>
        </w:rPr>
        <w:t xml:space="preserve"> </w:t>
      </w:r>
      <w:r w:rsidRPr="00F97A4B">
        <w:t>поставленной</w:t>
      </w:r>
      <w:r w:rsidRPr="00F97A4B">
        <w:rPr>
          <w:spacing w:val="-3"/>
        </w:rPr>
        <w:t xml:space="preserve"> </w:t>
      </w:r>
      <w:r w:rsidRPr="00F97A4B">
        <w:t>учебной</w:t>
      </w:r>
      <w:r w:rsidRPr="00F97A4B">
        <w:rPr>
          <w:spacing w:val="2"/>
        </w:rPr>
        <w:t xml:space="preserve"> </w:t>
      </w:r>
      <w:r w:rsidRPr="00F97A4B">
        <w:t>задачей</w:t>
      </w:r>
      <w:r w:rsidRPr="00F97A4B">
        <w:rPr>
          <w:spacing w:val="3"/>
        </w:rPr>
        <w:t xml:space="preserve"> </w:t>
      </w:r>
      <w:r w:rsidRPr="00F97A4B">
        <w:t>(текстовую,</w:t>
      </w:r>
      <w:r w:rsidRPr="00F97A4B">
        <w:rPr>
          <w:spacing w:val="3"/>
        </w:rPr>
        <w:t xml:space="preserve"> </w:t>
      </w:r>
      <w:r w:rsidRPr="00F97A4B">
        <w:t>графическую,</w:t>
      </w:r>
      <w:r w:rsidRPr="00F97A4B">
        <w:rPr>
          <w:spacing w:val="3"/>
        </w:rPr>
        <w:t xml:space="preserve"> </w:t>
      </w:r>
      <w:r w:rsidRPr="00F97A4B">
        <w:t>видео);</w:t>
      </w:r>
    </w:p>
    <w:p w:rsidR="00C450EA" w:rsidRPr="00F97A4B" w:rsidRDefault="002F2362" w:rsidP="00267F92">
      <w:pPr>
        <w:pStyle w:val="a3"/>
        <w:spacing w:line="237" w:lineRule="auto"/>
        <w:ind w:left="0" w:firstLine="710"/>
      </w:pPr>
      <w:r w:rsidRPr="00F97A4B">
        <w:t>—находить</w:t>
      </w:r>
      <w:r w:rsidRPr="00F97A4B">
        <w:rPr>
          <w:spacing w:val="26"/>
        </w:rPr>
        <w:t xml:space="preserve"> </w:t>
      </w:r>
      <w:r w:rsidRPr="00F97A4B">
        <w:t>дополнительную</w:t>
      </w:r>
      <w:r w:rsidRPr="00F97A4B">
        <w:rPr>
          <w:spacing w:val="24"/>
        </w:rPr>
        <w:t xml:space="preserve"> </w:t>
      </w:r>
      <w:r w:rsidRPr="00F97A4B">
        <w:t>информацию</w:t>
      </w:r>
      <w:r w:rsidRPr="00F97A4B">
        <w:rPr>
          <w:spacing w:val="23"/>
        </w:rPr>
        <w:t xml:space="preserve"> </w:t>
      </w:r>
      <w:r w:rsidRPr="00F97A4B">
        <w:t>к</w:t>
      </w:r>
      <w:r w:rsidRPr="00F97A4B">
        <w:rPr>
          <w:spacing w:val="24"/>
        </w:rPr>
        <w:t xml:space="preserve"> </w:t>
      </w:r>
      <w:r w:rsidRPr="00F97A4B">
        <w:t>основному</w:t>
      </w:r>
      <w:r w:rsidRPr="00F97A4B">
        <w:rPr>
          <w:spacing w:val="20"/>
        </w:rPr>
        <w:t xml:space="preserve"> </w:t>
      </w:r>
      <w:r w:rsidRPr="00F97A4B">
        <w:t>учебному</w:t>
      </w:r>
      <w:r w:rsidRPr="00F97A4B">
        <w:rPr>
          <w:spacing w:val="16"/>
        </w:rPr>
        <w:t xml:space="preserve"> </w:t>
      </w:r>
      <w:r w:rsidRPr="00F97A4B">
        <w:t>материалу</w:t>
      </w:r>
      <w:r w:rsidRPr="00F97A4B">
        <w:rPr>
          <w:spacing w:val="20"/>
        </w:rPr>
        <w:t xml:space="preserve"> </w:t>
      </w:r>
      <w:r w:rsidRPr="00F97A4B">
        <w:t>в</w:t>
      </w:r>
      <w:r w:rsidRPr="00F97A4B">
        <w:rPr>
          <w:spacing w:val="27"/>
        </w:rPr>
        <w:t xml:space="preserve"> </w:t>
      </w:r>
      <w:r w:rsidRPr="00F97A4B">
        <w:t>разных</w:t>
      </w:r>
      <w:r w:rsidRPr="00F97A4B">
        <w:rPr>
          <w:spacing w:val="-57"/>
        </w:rPr>
        <w:t xml:space="preserve"> </w:t>
      </w:r>
      <w:r w:rsidRPr="00F97A4B">
        <w:t>информационных</w:t>
      </w:r>
      <w:r w:rsidRPr="00F97A4B">
        <w:rPr>
          <w:spacing w:val="-7"/>
        </w:rPr>
        <w:t xml:space="preserve"> </w:t>
      </w:r>
      <w:r w:rsidRPr="00F97A4B">
        <w:t>источниках,</w:t>
      </w:r>
      <w:r w:rsidRPr="00F97A4B">
        <w:rPr>
          <w:spacing w:val="1"/>
        </w:rPr>
        <w:t xml:space="preserve"> </w:t>
      </w:r>
      <w:r w:rsidRPr="00F97A4B">
        <w:t>в</w:t>
      </w:r>
      <w:r w:rsidRPr="00F97A4B">
        <w:rPr>
          <w:spacing w:val="-1"/>
        </w:rPr>
        <w:t xml:space="preserve"> </w:t>
      </w:r>
      <w:r w:rsidRPr="00F97A4B">
        <w:t>том</w:t>
      </w:r>
      <w:r w:rsidRPr="00F97A4B">
        <w:rPr>
          <w:spacing w:val="-1"/>
        </w:rPr>
        <w:t xml:space="preserve"> </w:t>
      </w:r>
      <w:r w:rsidRPr="00F97A4B">
        <w:t>числе</w:t>
      </w:r>
      <w:r w:rsidRPr="00F97A4B">
        <w:rPr>
          <w:spacing w:val="-7"/>
        </w:rPr>
        <w:t xml:space="preserve"> </w:t>
      </w:r>
      <w:r w:rsidRPr="00F97A4B">
        <w:t>в Интернете</w:t>
      </w:r>
      <w:r w:rsidRPr="00F97A4B">
        <w:rPr>
          <w:spacing w:val="-3"/>
        </w:rPr>
        <w:t xml:space="preserve"> </w:t>
      </w:r>
      <w:r w:rsidRPr="00F97A4B">
        <w:t>(в</w:t>
      </w:r>
      <w:r w:rsidRPr="00F97A4B">
        <w:rPr>
          <w:spacing w:val="-4"/>
        </w:rPr>
        <w:t xml:space="preserve"> </w:t>
      </w:r>
      <w:r w:rsidRPr="00F97A4B">
        <w:t>условиях</w:t>
      </w:r>
      <w:r w:rsidRPr="00F97A4B">
        <w:rPr>
          <w:spacing w:val="-7"/>
        </w:rPr>
        <w:t xml:space="preserve"> </w:t>
      </w:r>
      <w:r w:rsidRPr="00F97A4B">
        <w:t>контролируемого</w:t>
      </w:r>
      <w:r w:rsidRPr="00F97A4B">
        <w:rPr>
          <w:spacing w:val="-1"/>
        </w:rPr>
        <w:t xml:space="preserve"> </w:t>
      </w:r>
      <w:r w:rsidRPr="00F97A4B">
        <w:t>входа);</w:t>
      </w:r>
    </w:p>
    <w:p w:rsidR="00C450EA" w:rsidRPr="00F97A4B" w:rsidRDefault="002F2362" w:rsidP="00267F92">
      <w:pPr>
        <w:pStyle w:val="a3"/>
        <w:spacing w:line="237" w:lineRule="auto"/>
        <w:ind w:left="0" w:firstLine="710"/>
      </w:pPr>
      <w:r w:rsidRPr="00F97A4B">
        <w:t>—анализировать,</w:t>
      </w:r>
      <w:r w:rsidRPr="00F97A4B">
        <w:rPr>
          <w:spacing w:val="1"/>
        </w:rPr>
        <w:t xml:space="preserve"> </w:t>
      </w:r>
      <w:r w:rsidRPr="00F97A4B">
        <w:t>сравнивать</w:t>
      </w:r>
      <w:r w:rsidRPr="00F97A4B">
        <w:rPr>
          <w:spacing w:val="1"/>
        </w:rPr>
        <w:t xml:space="preserve"> </w:t>
      </w:r>
      <w:r w:rsidRPr="00F97A4B">
        <w:t>информацию,</w:t>
      </w:r>
      <w:r w:rsidRPr="00F97A4B">
        <w:rPr>
          <w:spacing w:val="1"/>
        </w:rPr>
        <w:t xml:space="preserve"> </w:t>
      </w:r>
      <w:r w:rsidRPr="00F97A4B">
        <w:t>представленную</w:t>
      </w:r>
      <w:r w:rsidRPr="00F97A4B">
        <w:rPr>
          <w:spacing w:val="1"/>
        </w:rPr>
        <w:t xml:space="preserve"> </w:t>
      </w:r>
      <w:r w:rsidRPr="00F97A4B">
        <w:t>в</w:t>
      </w:r>
      <w:r w:rsidRPr="00F97A4B">
        <w:rPr>
          <w:spacing w:val="1"/>
        </w:rPr>
        <w:t xml:space="preserve"> </w:t>
      </w:r>
      <w:r w:rsidRPr="00F97A4B">
        <w:t>разных</w:t>
      </w:r>
      <w:r w:rsidRPr="00F97A4B">
        <w:rPr>
          <w:spacing w:val="1"/>
        </w:rPr>
        <w:t xml:space="preserve"> </w:t>
      </w:r>
      <w:r w:rsidRPr="00F97A4B">
        <w:t>источниках,</w:t>
      </w:r>
      <w:r w:rsidRPr="00F97A4B">
        <w:rPr>
          <w:spacing w:val="1"/>
        </w:rPr>
        <w:t xml:space="preserve"> </w:t>
      </w:r>
      <w:r w:rsidRPr="00F97A4B">
        <w:t>с</w:t>
      </w:r>
      <w:r w:rsidRPr="00F97A4B">
        <w:rPr>
          <w:spacing w:val="-57"/>
        </w:rPr>
        <w:t xml:space="preserve"> </w:t>
      </w:r>
      <w:r w:rsidRPr="00F97A4B">
        <w:t>помощью</w:t>
      </w:r>
      <w:r w:rsidRPr="00F97A4B">
        <w:rPr>
          <w:spacing w:val="-1"/>
        </w:rPr>
        <w:t xml:space="preserve"> </w:t>
      </w:r>
      <w:r w:rsidRPr="00F97A4B">
        <w:t>учителя,</w:t>
      </w:r>
      <w:r w:rsidRPr="00F97A4B">
        <w:rPr>
          <w:spacing w:val="-1"/>
        </w:rPr>
        <w:t xml:space="preserve"> </w:t>
      </w:r>
      <w:r w:rsidRPr="00F97A4B">
        <w:t>оценивать</w:t>
      </w:r>
      <w:r w:rsidRPr="00F97A4B">
        <w:rPr>
          <w:spacing w:val="2"/>
        </w:rPr>
        <w:t xml:space="preserve"> </w:t>
      </w:r>
      <w:r w:rsidRPr="00F97A4B">
        <w:t>её</w:t>
      </w:r>
      <w:r w:rsidRPr="00F97A4B">
        <w:rPr>
          <w:spacing w:val="1"/>
        </w:rPr>
        <w:t xml:space="preserve"> </w:t>
      </w:r>
      <w:r w:rsidRPr="00F97A4B">
        <w:t>объективность</w:t>
      </w:r>
      <w:r w:rsidRPr="00F97A4B">
        <w:rPr>
          <w:spacing w:val="-2"/>
        </w:rPr>
        <w:t xml:space="preserve"> </w:t>
      </w:r>
      <w:r w:rsidRPr="00F97A4B">
        <w:t>и</w:t>
      </w:r>
      <w:r w:rsidRPr="00F97A4B">
        <w:rPr>
          <w:spacing w:val="3"/>
        </w:rPr>
        <w:t xml:space="preserve"> </w:t>
      </w:r>
      <w:r w:rsidRPr="00F97A4B">
        <w:t>правильность.</w:t>
      </w:r>
    </w:p>
    <w:p w:rsidR="00C450EA" w:rsidRPr="00F97A4B" w:rsidRDefault="002F2362" w:rsidP="00267F92">
      <w:pPr>
        <w:pStyle w:val="Heading1"/>
        <w:spacing w:line="274" w:lineRule="exact"/>
        <w:ind w:left="0"/>
        <w:jc w:val="both"/>
      </w:pPr>
      <w:r w:rsidRPr="00F97A4B">
        <w:rPr>
          <w:spacing w:val="-5"/>
        </w:rPr>
        <w:t>Коммуникативные</w:t>
      </w:r>
      <w:r w:rsidRPr="00F97A4B">
        <w:rPr>
          <w:spacing w:val="-10"/>
        </w:rPr>
        <w:t xml:space="preserve"> </w:t>
      </w:r>
      <w:r w:rsidRPr="00F97A4B">
        <w:rPr>
          <w:spacing w:val="-4"/>
        </w:rPr>
        <w:t>УУД:</w:t>
      </w:r>
    </w:p>
    <w:p w:rsidR="00C450EA" w:rsidRPr="00F97A4B" w:rsidRDefault="002F2362" w:rsidP="00267F92">
      <w:pPr>
        <w:pStyle w:val="a3"/>
        <w:ind w:left="0" w:firstLine="710"/>
      </w:pPr>
      <w:r w:rsidRPr="00F97A4B">
        <w:t>—использовать смысловое чтение для выделения главной мысли религиозных притч,</w:t>
      </w:r>
      <w:r w:rsidRPr="00F97A4B">
        <w:rPr>
          <w:spacing w:val="1"/>
        </w:rPr>
        <w:t xml:space="preserve"> </w:t>
      </w:r>
      <w:r w:rsidRPr="00F97A4B">
        <w:t>сказаний,</w:t>
      </w:r>
      <w:r w:rsidRPr="00F97A4B">
        <w:rPr>
          <w:spacing w:val="1"/>
        </w:rPr>
        <w:t xml:space="preserve"> </w:t>
      </w:r>
      <w:r w:rsidRPr="00F97A4B">
        <w:t>произведений</w:t>
      </w:r>
      <w:r w:rsidRPr="00F97A4B">
        <w:rPr>
          <w:spacing w:val="1"/>
        </w:rPr>
        <w:t xml:space="preserve"> </w:t>
      </w:r>
      <w:r w:rsidRPr="00F97A4B">
        <w:t>фольклора</w:t>
      </w:r>
      <w:r w:rsidRPr="00F97A4B">
        <w:rPr>
          <w:spacing w:val="1"/>
        </w:rPr>
        <w:t xml:space="preserve"> </w:t>
      </w:r>
      <w:r w:rsidRPr="00F97A4B">
        <w:t>и</w:t>
      </w:r>
      <w:r w:rsidRPr="00F97A4B">
        <w:rPr>
          <w:spacing w:val="1"/>
        </w:rPr>
        <w:t xml:space="preserve"> </w:t>
      </w:r>
      <w:r w:rsidRPr="00F97A4B">
        <w:t>художественной</w:t>
      </w:r>
      <w:r w:rsidRPr="00F97A4B">
        <w:rPr>
          <w:spacing w:val="1"/>
        </w:rPr>
        <w:t xml:space="preserve"> </w:t>
      </w:r>
      <w:r w:rsidRPr="00F97A4B">
        <w:t>литературы,</w:t>
      </w:r>
      <w:r w:rsidRPr="00F97A4B">
        <w:rPr>
          <w:spacing w:val="1"/>
        </w:rPr>
        <w:t xml:space="preserve"> </w:t>
      </w:r>
      <w:r w:rsidRPr="00F97A4B">
        <w:t>анализа</w:t>
      </w:r>
      <w:r w:rsidRPr="00F97A4B">
        <w:rPr>
          <w:spacing w:val="1"/>
        </w:rPr>
        <w:t xml:space="preserve"> </w:t>
      </w:r>
      <w:r w:rsidRPr="00F97A4B">
        <w:t>и</w:t>
      </w:r>
      <w:r w:rsidRPr="00F97A4B">
        <w:rPr>
          <w:spacing w:val="1"/>
        </w:rPr>
        <w:t xml:space="preserve"> </w:t>
      </w:r>
      <w:r w:rsidRPr="00F97A4B">
        <w:t>оценки</w:t>
      </w:r>
      <w:r w:rsidRPr="00F97A4B">
        <w:rPr>
          <w:spacing w:val="1"/>
        </w:rPr>
        <w:t xml:space="preserve"> </w:t>
      </w:r>
      <w:r w:rsidRPr="00F97A4B">
        <w:t>жизненных</w:t>
      </w:r>
      <w:r w:rsidRPr="00F97A4B">
        <w:rPr>
          <w:spacing w:val="-6"/>
        </w:rPr>
        <w:t xml:space="preserve"> </w:t>
      </w:r>
      <w:r w:rsidRPr="00F97A4B">
        <w:t>ситуаций,</w:t>
      </w:r>
      <w:r w:rsidRPr="00F97A4B">
        <w:rPr>
          <w:spacing w:val="1"/>
        </w:rPr>
        <w:t xml:space="preserve"> </w:t>
      </w:r>
      <w:r w:rsidRPr="00F97A4B">
        <w:t>раскрывающих</w:t>
      </w:r>
      <w:r w:rsidRPr="00F97A4B">
        <w:rPr>
          <w:spacing w:val="-5"/>
        </w:rPr>
        <w:t xml:space="preserve"> </w:t>
      </w:r>
      <w:r w:rsidRPr="00F97A4B">
        <w:t>проблемы нравственности,</w:t>
      </w:r>
      <w:r w:rsidRPr="00F97A4B">
        <w:rPr>
          <w:spacing w:val="1"/>
        </w:rPr>
        <w:t xml:space="preserve"> </w:t>
      </w:r>
      <w:r w:rsidRPr="00F97A4B">
        <w:t>этики,</w:t>
      </w:r>
      <w:r w:rsidRPr="00F97A4B">
        <w:rPr>
          <w:spacing w:val="1"/>
        </w:rPr>
        <w:t xml:space="preserve"> </w:t>
      </w:r>
      <w:r w:rsidRPr="00F97A4B">
        <w:t>речевого</w:t>
      </w:r>
      <w:r w:rsidRPr="00F97A4B">
        <w:rPr>
          <w:spacing w:val="3"/>
        </w:rPr>
        <w:t xml:space="preserve"> </w:t>
      </w:r>
      <w:r w:rsidRPr="00F97A4B">
        <w:t>этикета;</w:t>
      </w:r>
    </w:p>
    <w:p w:rsidR="00C450EA" w:rsidRPr="00F97A4B" w:rsidRDefault="002F2362" w:rsidP="00267F92">
      <w:pPr>
        <w:pStyle w:val="a3"/>
        <w:ind w:left="0" w:firstLine="710"/>
      </w:pPr>
      <w:r w:rsidRPr="00F97A4B">
        <w:t>—соблюдать</w:t>
      </w:r>
      <w:r w:rsidRPr="00F97A4B">
        <w:rPr>
          <w:spacing w:val="1"/>
        </w:rPr>
        <w:t xml:space="preserve"> </w:t>
      </w:r>
      <w:r w:rsidRPr="00F97A4B">
        <w:t>правила</w:t>
      </w:r>
      <w:r w:rsidRPr="00F97A4B">
        <w:rPr>
          <w:spacing w:val="1"/>
        </w:rPr>
        <w:t xml:space="preserve"> </w:t>
      </w:r>
      <w:r w:rsidRPr="00F97A4B">
        <w:t>ведения</w:t>
      </w:r>
      <w:r w:rsidRPr="00F97A4B">
        <w:rPr>
          <w:spacing w:val="1"/>
        </w:rPr>
        <w:t xml:space="preserve"> </w:t>
      </w:r>
      <w:r w:rsidRPr="00F97A4B">
        <w:t>диалога</w:t>
      </w:r>
      <w:r w:rsidRPr="00F97A4B">
        <w:rPr>
          <w:spacing w:val="1"/>
        </w:rPr>
        <w:t xml:space="preserve"> </w:t>
      </w:r>
      <w:r w:rsidRPr="00F97A4B">
        <w:t>и</w:t>
      </w:r>
      <w:r w:rsidRPr="00F97A4B">
        <w:rPr>
          <w:spacing w:val="1"/>
        </w:rPr>
        <w:t xml:space="preserve"> </w:t>
      </w:r>
      <w:r w:rsidRPr="00F97A4B">
        <w:t>дискуссии;</w:t>
      </w:r>
      <w:r w:rsidRPr="00F97A4B">
        <w:rPr>
          <w:spacing w:val="1"/>
        </w:rPr>
        <w:t xml:space="preserve"> </w:t>
      </w:r>
      <w:r w:rsidRPr="00F97A4B">
        <w:t>корректно</w:t>
      </w:r>
      <w:r w:rsidRPr="00F97A4B">
        <w:rPr>
          <w:spacing w:val="1"/>
        </w:rPr>
        <w:t xml:space="preserve"> </w:t>
      </w:r>
      <w:r w:rsidRPr="00F97A4B">
        <w:t>задавать</w:t>
      </w:r>
      <w:r w:rsidRPr="00F97A4B">
        <w:rPr>
          <w:spacing w:val="1"/>
        </w:rPr>
        <w:t xml:space="preserve"> </w:t>
      </w:r>
      <w:r w:rsidRPr="00F97A4B">
        <w:t>вопросы</w:t>
      </w:r>
      <w:r w:rsidRPr="00F97A4B">
        <w:rPr>
          <w:spacing w:val="1"/>
        </w:rPr>
        <w:t xml:space="preserve"> </w:t>
      </w:r>
      <w:r w:rsidRPr="00F97A4B">
        <w:t>и</w:t>
      </w:r>
      <w:r w:rsidRPr="00F97A4B">
        <w:rPr>
          <w:spacing w:val="-57"/>
        </w:rPr>
        <w:t xml:space="preserve"> </w:t>
      </w:r>
      <w:r w:rsidRPr="00F97A4B">
        <w:t>высказывать</w:t>
      </w:r>
      <w:r w:rsidRPr="00F97A4B">
        <w:rPr>
          <w:spacing w:val="1"/>
        </w:rPr>
        <w:t xml:space="preserve"> </w:t>
      </w:r>
      <w:r w:rsidRPr="00F97A4B">
        <w:t>своё</w:t>
      </w:r>
      <w:r w:rsidRPr="00F97A4B">
        <w:rPr>
          <w:spacing w:val="1"/>
        </w:rPr>
        <w:t xml:space="preserve"> </w:t>
      </w:r>
      <w:r w:rsidRPr="00F97A4B">
        <w:t>мнение;</w:t>
      </w:r>
      <w:r w:rsidRPr="00F97A4B">
        <w:rPr>
          <w:spacing w:val="1"/>
        </w:rPr>
        <w:t xml:space="preserve"> </w:t>
      </w:r>
      <w:r w:rsidRPr="00F97A4B">
        <w:t>проявлять</w:t>
      </w:r>
      <w:r w:rsidRPr="00F97A4B">
        <w:rPr>
          <w:spacing w:val="1"/>
        </w:rPr>
        <w:t xml:space="preserve"> </w:t>
      </w:r>
      <w:r w:rsidRPr="00F97A4B">
        <w:t>уважительное</w:t>
      </w:r>
      <w:r w:rsidRPr="00F97A4B">
        <w:rPr>
          <w:spacing w:val="1"/>
        </w:rPr>
        <w:t xml:space="preserve"> </w:t>
      </w:r>
      <w:r w:rsidRPr="00F97A4B">
        <w:t>отношение</w:t>
      </w:r>
      <w:r w:rsidRPr="00F97A4B">
        <w:rPr>
          <w:spacing w:val="1"/>
        </w:rPr>
        <w:t xml:space="preserve"> </w:t>
      </w:r>
      <w:r w:rsidRPr="00F97A4B">
        <w:t>к</w:t>
      </w:r>
      <w:r w:rsidRPr="00F97A4B">
        <w:rPr>
          <w:spacing w:val="1"/>
        </w:rPr>
        <w:t xml:space="preserve"> </w:t>
      </w:r>
      <w:r w:rsidRPr="00F97A4B">
        <w:t>собеседнику</w:t>
      </w:r>
      <w:r w:rsidRPr="00F97A4B">
        <w:rPr>
          <w:spacing w:val="1"/>
        </w:rPr>
        <w:t xml:space="preserve"> </w:t>
      </w:r>
      <w:r w:rsidRPr="00F97A4B">
        <w:t>с</w:t>
      </w:r>
      <w:r w:rsidRPr="00F97A4B">
        <w:rPr>
          <w:spacing w:val="1"/>
        </w:rPr>
        <w:t xml:space="preserve"> </w:t>
      </w:r>
      <w:r w:rsidRPr="00F97A4B">
        <w:t>учётом</w:t>
      </w:r>
      <w:r w:rsidRPr="00F97A4B">
        <w:rPr>
          <w:spacing w:val="1"/>
        </w:rPr>
        <w:t xml:space="preserve"> </w:t>
      </w:r>
      <w:r w:rsidRPr="00F97A4B">
        <w:t>особенностей</w:t>
      </w:r>
      <w:r w:rsidRPr="00F97A4B">
        <w:rPr>
          <w:spacing w:val="1"/>
        </w:rPr>
        <w:t xml:space="preserve"> </w:t>
      </w:r>
      <w:r w:rsidRPr="00F97A4B">
        <w:t>участников</w:t>
      </w:r>
      <w:r w:rsidRPr="00F97A4B">
        <w:rPr>
          <w:spacing w:val="-1"/>
        </w:rPr>
        <w:t xml:space="preserve"> </w:t>
      </w:r>
      <w:r w:rsidRPr="00F97A4B">
        <w:t>общения;</w:t>
      </w:r>
    </w:p>
    <w:p w:rsidR="00C450EA" w:rsidRPr="00F97A4B" w:rsidRDefault="002F2362" w:rsidP="00267F92">
      <w:pPr>
        <w:pStyle w:val="a3"/>
        <w:spacing w:line="237" w:lineRule="auto"/>
        <w:ind w:left="0" w:firstLine="710"/>
      </w:pPr>
      <w:r w:rsidRPr="00F97A4B">
        <w:t>—создавать небольшие тексты-описания, тексты-рассуждения для воссоздания, анализа</w:t>
      </w:r>
      <w:r w:rsidRPr="00F97A4B">
        <w:rPr>
          <w:spacing w:val="-57"/>
        </w:rPr>
        <w:t xml:space="preserve"> </w:t>
      </w:r>
      <w:r w:rsidRPr="00F97A4B">
        <w:t>и оценки нравственно-этических идей, представленных в религиозных учениях и светской</w:t>
      </w:r>
      <w:r w:rsidRPr="00F97A4B">
        <w:rPr>
          <w:spacing w:val="1"/>
        </w:rPr>
        <w:t xml:space="preserve"> </w:t>
      </w:r>
      <w:r w:rsidRPr="00F97A4B">
        <w:t>этике.</w:t>
      </w:r>
    </w:p>
    <w:p w:rsidR="00C450EA" w:rsidRPr="00F97A4B" w:rsidRDefault="002F2362" w:rsidP="00267F92">
      <w:pPr>
        <w:pStyle w:val="Heading1"/>
        <w:spacing w:line="274" w:lineRule="exact"/>
        <w:ind w:left="0"/>
        <w:jc w:val="both"/>
      </w:pPr>
      <w:r w:rsidRPr="00F97A4B">
        <w:rPr>
          <w:spacing w:val="-7"/>
        </w:rPr>
        <w:t>Регулятивные</w:t>
      </w:r>
      <w:r w:rsidRPr="00F97A4B">
        <w:rPr>
          <w:spacing w:val="-12"/>
        </w:rPr>
        <w:t xml:space="preserve"> </w:t>
      </w:r>
      <w:r w:rsidRPr="00F97A4B">
        <w:rPr>
          <w:spacing w:val="-6"/>
        </w:rPr>
        <w:t>УУД:</w:t>
      </w:r>
    </w:p>
    <w:p w:rsidR="00C450EA" w:rsidRPr="00F97A4B" w:rsidRDefault="002F2362" w:rsidP="00267F92">
      <w:pPr>
        <w:pStyle w:val="a3"/>
        <w:ind w:left="0" w:firstLine="710"/>
      </w:pPr>
      <w:r w:rsidRPr="00F97A4B">
        <w:t>—проявлять самостоятельность, инициативность, организованность в осуществлении</w:t>
      </w:r>
      <w:r w:rsidRPr="00F97A4B">
        <w:rPr>
          <w:spacing w:val="1"/>
        </w:rPr>
        <w:t xml:space="preserve"> </w:t>
      </w:r>
      <w:r w:rsidRPr="00F97A4B">
        <w:t>учебной</w:t>
      </w:r>
      <w:r w:rsidRPr="00F97A4B">
        <w:rPr>
          <w:spacing w:val="1"/>
        </w:rPr>
        <w:t xml:space="preserve"> </w:t>
      </w:r>
      <w:r w:rsidRPr="00F97A4B">
        <w:t>деятельности</w:t>
      </w:r>
      <w:r w:rsidRPr="00F97A4B">
        <w:rPr>
          <w:spacing w:val="1"/>
        </w:rPr>
        <w:t xml:space="preserve"> </w:t>
      </w:r>
      <w:r w:rsidRPr="00F97A4B">
        <w:t>и</w:t>
      </w:r>
      <w:r w:rsidRPr="00F97A4B">
        <w:rPr>
          <w:spacing w:val="1"/>
        </w:rPr>
        <w:t xml:space="preserve"> </w:t>
      </w:r>
      <w:r w:rsidRPr="00F97A4B">
        <w:t>в</w:t>
      </w:r>
      <w:r w:rsidRPr="00F97A4B">
        <w:rPr>
          <w:spacing w:val="1"/>
        </w:rPr>
        <w:t xml:space="preserve"> </w:t>
      </w:r>
      <w:r w:rsidRPr="00F97A4B">
        <w:t>конкретных</w:t>
      </w:r>
      <w:r w:rsidRPr="00F97A4B">
        <w:rPr>
          <w:spacing w:val="1"/>
        </w:rPr>
        <w:t xml:space="preserve"> </w:t>
      </w:r>
      <w:r w:rsidRPr="00F97A4B">
        <w:t>жизненных</w:t>
      </w:r>
      <w:r w:rsidRPr="00F97A4B">
        <w:rPr>
          <w:spacing w:val="1"/>
        </w:rPr>
        <w:t xml:space="preserve"> </w:t>
      </w:r>
      <w:r w:rsidRPr="00F97A4B">
        <w:t>ситуациях;</w:t>
      </w:r>
      <w:r w:rsidRPr="00F97A4B">
        <w:rPr>
          <w:spacing w:val="1"/>
        </w:rPr>
        <w:t xml:space="preserve"> </w:t>
      </w:r>
      <w:r w:rsidRPr="00F97A4B">
        <w:t>контролировать</w:t>
      </w:r>
      <w:r w:rsidRPr="00F97A4B">
        <w:rPr>
          <w:spacing w:val="60"/>
        </w:rPr>
        <w:t xml:space="preserve"> </w:t>
      </w:r>
      <w:r w:rsidRPr="00F97A4B">
        <w:t>состояние</w:t>
      </w:r>
      <w:r w:rsidRPr="00F97A4B">
        <w:rPr>
          <w:spacing w:val="1"/>
        </w:rPr>
        <w:t xml:space="preserve"> </w:t>
      </w:r>
      <w:r w:rsidRPr="00F97A4B">
        <w:t>своего здоровья и эмоционального благополучия, предвидеть опасные для здоровья и жизни</w:t>
      </w:r>
      <w:r w:rsidRPr="00F97A4B">
        <w:rPr>
          <w:spacing w:val="1"/>
        </w:rPr>
        <w:t xml:space="preserve"> </w:t>
      </w:r>
      <w:r w:rsidRPr="00F97A4B">
        <w:t>ситуации</w:t>
      </w:r>
      <w:r w:rsidRPr="00F97A4B">
        <w:rPr>
          <w:spacing w:val="2"/>
        </w:rPr>
        <w:t xml:space="preserve"> </w:t>
      </w:r>
      <w:r w:rsidRPr="00F97A4B">
        <w:t>и</w:t>
      </w:r>
      <w:r w:rsidRPr="00F97A4B">
        <w:rPr>
          <w:spacing w:val="3"/>
        </w:rPr>
        <w:t xml:space="preserve"> </w:t>
      </w:r>
      <w:r w:rsidRPr="00F97A4B">
        <w:t>способы</w:t>
      </w:r>
      <w:r w:rsidRPr="00F97A4B">
        <w:rPr>
          <w:spacing w:val="-1"/>
        </w:rPr>
        <w:t xml:space="preserve"> </w:t>
      </w:r>
      <w:r w:rsidRPr="00F97A4B">
        <w:t>их</w:t>
      </w:r>
      <w:r w:rsidRPr="00F97A4B">
        <w:rPr>
          <w:spacing w:val="-3"/>
        </w:rPr>
        <w:t xml:space="preserve"> </w:t>
      </w:r>
      <w:r w:rsidRPr="00F97A4B">
        <w:t>предупреждения;</w:t>
      </w:r>
    </w:p>
    <w:p w:rsidR="00C450EA" w:rsidRPr="00F97A4B" w:rsidRDefault="002F2362" w:rsidP="00267F92">
      <w:pPr>
        <w:pStyle w:val="a3"/>
        <w:ind w:left="0" w:firstLine="710"/>
      </w:pPr>
      <w:r w:rsidRPr="00F97A4B">
        <w:t>—проявлять</w:t>
      </w:r>
      <w:r w:rsidRPr="00F97A4B">
        <w:rPr>
          <w:spacing w:val="1"/>
        </w:rPr>
        <w:t xml:space="preserve"> </w:t>
      </w:r>
      <w:r w:rsidRPr="00F97A4B">
        <w:t>готовность</w:t>
      </w:r>
      <w:r w:rsidRPr="00F97A4B">
        <w:rPr>
          <w:spacing w:val="1"/>
        </w:rPr>
        <w:t xml:space="preserve"> </w:t>
      </w:r>
      <w:r w:rsidRPr="00F97A4B">
        <w:t>изменять</w:t>
      </w:r>
      <w:r w:rsidRPr="00F97A4B">
        <w:rPr>
          <w:spacing w:val="1"/>
        </w:rPr>
        <w:t xml:space="preserve"> </w:t>
      </w:r>
      <w:r w:rsidRPr="00F97A4B">
        <w:t>себя,</w:t>
      </w:r>
      <w:r w:rsidRPr="00F97A4B">
        <w:rPr>
          <w:spacing w:val="1"/>
        </w:rPr>
        <w:t xml:space="preserve"> </w:t>
      </w:r>
      <w:r w:rsidRPr="00F97A4B">
        <w:t>оценивать</w:t>
      </w:r>
      <w:r w:rsidRPr="00F97A4B">
        <w:rPr>
          <w:spacing w:val="1"/>
        </w:rPr>
        <w:t xml:space="preserve"> </w:t>
      </w:r>
      <w:r w:rsidRPr="00F97A4B">
        <w:t>свои</w:t>
      </w:r>
      <w:r w:rsidRPr="00F97A4B">
        <w:rPr>
          <w:spacing w:val="1"/>
        </w:rPr>
        <w:t xml:space="preserve"> </w:t>
      </w:r>
      <w:r w:rsidRPr="00F97A4B">
        <w:t>поступки,</w:t>
      </w:r>
      <w:r w:rsidRPr="00F97A4B">
        <w:rPr>
          <w:spacing w:val="1"/>
        </w:rPr>
        <w:t xml:space="preserve"> </w:t>
      </w:r>
      <w:r w:rsidRPr="00F97A4B">
        <w:t>ориентируясь</w:t>
      </w:r>
      <w:r w:rsidRPr="00F97A4B">
        <w:rPr>
          <w:spacing w:val="1"/>
        </w:rPr>
        <w:t xml:space="preserve"> </w:t>
      </w:r>
      <w:r w:rsidRPr="00F97A4B">
        <w:t>на</w:t>
      </w:r>
      <w:r w:rsidRPr="00F97A4B">
        <w:rPr>
          <w:spacing w:val="1"/>
        </w:rPr>
        <w:t xml:space="preserve"> </w:t>
      </w:r>
      <w:r w:rsidRPr="00F97A4B">
        <w:t>нравственные правила и нормы современного российского общества; проявлять способность к</w:t>
      </w:r>
      <w:r w:rsidRPr="00F97A4B">
        <w:rPr>
          <w:spacing w:val="-57"/>
        </w:rPr>
        <w:t xml:space="preserve"> </w:t>
      </w:r>
      <w:r w:rsidRPr="00F97A4B">
        <w:t>сознательному</w:t>
      </w:r>
      <w:r w:rsidRPr="00F97A4B">
        <w:rPr>
          <w:spacing w:val="-9"/>
        </w:rPr>
        <w:t xml:space="preserve"> </w:t>
      </w:r>
      <w:r w:rsidRPr="00F97A4B">
        <w:t>самоограничению</w:t>
      </w:r>
      <w:r w:rsidRPr="00F97A4B">
        <w:rPr>
          <w:spacing w:val="-5"/>
        </w:rPr>
        <w:t xml:space="preserve"> </w:t>
      </w:r>
      <w:r w:rsidRPr="00F97A4B">
        <w:t>в</w:t>
      </w:r>
      <w:r w:rsidRPr="00F97A4B">
        <w:rPr>
          <w:spacing w:val="-1"/>
        </w:rPr>
        <w:t xml:space="preserve"> </w:t>
      </w:r>
      <w:r w:rsidRPr="00F97A4B">
        <w:t>поведении;</w:t>
      </w:r>
    </w:p>
    <w:p w:rsidR="00C450EA" w:rsidRPr="00F97A4B" w:rsidRDefault="002F2362" w:rsidP="00267F92">
      <w:pPr>
        <w:pStyle w:val="a3"/>
        <w:spacing w:line="237" w:lineRule="auto"/>
        <w:ind w:left="0" w:firstLine="710"/>
      </w:pPr>
      <w:r w:rsidRPr="00F97A4B">
        <w:t>—анализировать</w:t>
      </w:r>
      <w:r w:rsidRPr="00F97A4B">
        <w:rPr>
          <w:spacing w:val="1"/>
        </w:rPr>
        <w:t xml:space="preserve"> </w:t>
      </w:r>
      <w:r w:rsidRPr="00F97A4B">
        <w:t>ситуации,</w:t>
      </w:r>
      <w:r w:rsidRPr="00F97A4B">
        <w:rPr>
          <w:spacing w:val="1"/>
        </w:rPr>
        <w:t xml:space="preserve"> </w:t>
      </w:r>
      <w:r w:rsidRPr="00F97A4B">
        <w:t>отражающие</w:t>
      </w:r>
      <w:r w:rsidRPr="00F97A4B">
        <w:rPr>
          <w:spacing w:val="1"/>
        </w:rPr>
        <w:t xml:space="preserve"> </w:t>
      </w:r>
      <w:r w:rsidRPr="00F97A4B">
        <w:t>примеры</w:t>
      </w:r>
      <w:r w:rsidRPr="00F97A4B">
        <w:rPr>
          <w:spacing w:val="1"/>
        </w:rPr>
        <w:t xml:space="preserve"> </w:t>
      </w:r>
      <w:r w:rsidRPr="00F97A4B">
        <w:t>положительного</w:t>
      </w:r>
      <w:r w:rsidRPr="00F97A4B">
        <w:rPr>
          <w:spacing w:val="1"/>
        </w:rPr>
        <w:t xml:space="preserve"> </w:t>
      </w:r>
      <w:r w:rsidRPr="00F97A4B">
        <w:t>и</w:t>
      </w:r>
      <w:r w:rsidRPr="00F97A4B">
        <w:rPr>
          <w:spacing w:val="1"/>
        </w:rPr>
        <w:t xml:space="preserve"> </w:t>
      </w:r>
      <w:r w:rsidRPr="00F97A4B">
        <w:t>негативного</w:t>
      </w:r>
      <w:r w:rsidRPr="00F97A4B">
        <w:rPr>
          <w:spacing w:val="1"/>
        </w:rPr>
        <w:t xml:space="preserve"> </w:t>
      </w:r>
      <w:r w:rsidRPr="00F97A4B">
        <w:t>отношения</w:t>
      </w:r>
      <w:r w:rsidRPr="00F97A4B">
        <w:rPr>
          <w:spacing w:val="-4"/>
        </w:rPr>
        <w:t xml:space="preserve"> </w:t>
      </w:r>
      <w:r w:rsidRPr="00F97A4B">
        <w:t>к</w:t>
      </w:r>
      <w:r w:rsidRPr="00F97A4B">
        <w:rPr>
          <w:spacing w:val="-5"/>
        </w:rPr>
        <w:t xml:space="preserve"> </w:t>
      </w:r>
      <w:r w:rsidRPr="00F97A4B">
        <w:t>окружающему</w:t>
      </w:r>
      <w:r w:rsidRPr="00F97A4B">
        <w:rPr>
          <w:spacing w:val="-8"/>
        </w:rPr>
        <w:t xml:space="preserve"> </w:t>
      </w:r>
      <w:r w:rsidRPr="00F97A4B">
        <w:t>миру</w:t>
      </w:r>
      <w:r w:rsidRPr="00F97A4B">
        <w:rPr>
          <w:spacing w:val="-9"/>
        </w:rPr>
        <w:t xml:space="preserve"> </w:t>
      </w:r>
      <w:r w:rsidRPr="00F97A4B">
        <w:t>(природе,</w:t>
      </w:r>
      <w:r w:rsidRPr="00F97A4B">
        <w:rPr>
          <w:spacing w:val="3"/>
        </w:rPr>
        <w:t xml:space="preserve"> </w:t>
      </w:r>
      <w:r w:rsidRPr="00F97A4B">
        <w:t>людям,</w:t>
      </w:r>
      <w:r w:rsidRPr="00F97A4B">
        <w:rPr>
          <w:spacing w:val="3"/>
        </w:rPr>
        <w:t xml:space="preserve"> </w:t>
      </w:r>
      <w:r w:rsidRPr="00F97A4B">
        <w:t>предметам</w:t>
      </w:r>
      <w:r w:rsidRPr="00F97A4B">
        <w:rPr>
          <w:spacing w:val="-2"/>
        </w:rPr>
        <w:t xml:space="preserve"> </w:t>
      </w:r>
      <w:r w:rsidRPr="00F97A4B">
        <w:t>трудовой</w:t>
      </w:r>
      <w:r w:rsidRPr="00F97A4B">
        <w:rPr>
          <w:spacing w:val="2"/>
        </w:rPr>
        <w:t xml:space="preserve"> </w:t>
      </w:r>
      <w:r w:rsidRPr="00F97A4B">
        <w:t>деятельности);</w:t>
      </w:r>
    </w:p>
    <w:p w:rsidR="00C450EA" w:rsidRPr="00F97A4B" w:rsidRDefault="002F2362" w:rsidP="00267F92">
      <w:pPr>
        <w:pStyle w:val="a3"/>
        <w:ind w:left="0" w:firstLine="710"/>
      </w:pPr>
      <w:r w:rsidRPr="00F97A4B">
        <w:t>—выражать</w:t>
      </w:r>
      <w:r w:rsidRPr="00F97A4B">
        <w:rPr>
          <w:spacing w:val="1"/>
        </w:rPr>
        <w:t xml:space="preserve"> </w:t>
      </w:r>
      <w:r w:rsidRPr="00F97A4B">
        <w:t>своё</w:t>
      </w:r>
      <w:r w:rsidRPr="00F97A4B">
        <w:rPr>
          <w:spacing w:val="1"/>
        </w:rPr>
        <w:t xml:space="preserve"> </w:t>
      </w:r>
      <w:r w:rsidRPr="00F97A4B">
        <w:t>отношение</w:t>
      </w:r>
      <w:r w:rsidRPr="00F97A4B">
        <w:rPr>
          <w:spacing w:val="1"/>
        </w:rPr>
        <w:t xml:space="preserve"> </w:t>
      </w:r>
      <w:r w:rsidRPr="00F97A4B">
        <w:t>к</w:t>
      </w:r>
      <w:r w:rsidRPr="00F97A4B">
        <w:rPr>
          <w:spacing w:val="1"/>
        </w:rPr>
        <w:t xml:space="preserve"> </w:t>
      </w:r>
      <w:r w:rsidRPr="00F97A4B">
        <w:t>анализируемым</w:t>
      </w:r>
      <w:r w:rsidRPr="00F97A4B">
        <w:rPr>
          <w:spacing w:val="1"/>
        </w:rPr>
        <w:t xml:space="preserve"> </w:t>
      </w:r>
      <w:r w:rsidRPr="00F97A4B">
        <w:t>событиям,</w:t>
      </w:r>
      <w:r w:rsidRPr="00F97A4B">
        <w:rPr>
          <w:spacing w:val="1"/>
        </w:rPr>
        <w:t xml:space="preserve"> </w:t>
      </w:r>
      <w:r w:rsidRPr="00F97A4B">
        <w:t>поступкам,</w:t>
      </w:r>
      <w:r w:rsidRPr="00F97A4B">
        <w:rPr>
          <w:spacing w:val="1"/>
        </w:rPr>
        <w:t xml:space="preserve"> </w:t>
      </w:r>
      <w:r w:rsidRPr="00F97A4B">
        <w:t>действиям:</w:t>
      </w:r>
      <w:r w:rsidRPr="00F97A4B">
        <w:rPr>
          <w:spacing w:val="1"/>
        </w:rPr>
        <w:t xml:space="preserve"> </w:t>
      </w:r>
      <w:r w:rsidRPr="00F97A4B">
        <w:t>одобрять нравственные нормы поведения; осуждать проявление несправедливости, жадности,</w:t>
      </w:r>
      <w:r w:rsidRPr="00F97A4B">
        <w:rPr>
          <w:spacing w:val="1"/>
        </w:rPr>
        <w:t xml:space="preserve"> </w:t>
      </w:r>
      <w:r w:rsidRPr="00F97A4B">
        <w:t>нечестности,</w:t>
      </w:r>
      <w:r w:rsidRPr="00F97A4B">
        <w:rPr>
          <w:spacing w:val="3"/>
        </w:rPr>
        <w:t xml:space="preserve"> </w:t>
      </w:r>
      <w:r w:rsidRPr="00F97A4B">
        <w:t>зла;</w:t>
      </w:r>
    </w:p>
    <w:p w:rsidR="00C450EA" w:rsidRPr="00F97A4B" w:rsidRDefault="002F2362" w:rsidP="00267F92">
      <w:pPr>
        <w:pStyle w:val="a3"/>
        <w:spacing w:line="237" w:lineRule="auto"/>
        <w:ind w:left="0" w:firstLine="710"/>
      </w:pPr>
      <w:r w:rsidRPr="00F97A4B">
        <w:t xml:space="preserve">—проявлять высокий уровень познавательной мотивации, интерес к предмету, </w:t>
      </w:r>
      <w:r w:rsidRPr="00F97A4B">
        <w:lastRenderedPageBreak/>
        <w:t>желание</w:t>
      </w:r>
      <w:r w:rsidRPr="00F97A4B">
        <w:rPr>
          <w:spacing w:val="-57"/>
        </w:rPr>
        <w:t xml:space="preserve"> </w:t>
      </w:r>
      <w:r w:rsidRPr="00F97A4B">
        <w:t>больше</w:t>
      </w:r>
      <w:r w:rsidRPr="00F97A4B">
        <w:rPr>
          <w:spacing w:val="-5"/>
        </w:rPr>
        <w:t xml:space="preserve"> </w:t>
      </w:r>
      <w:r w:rsidRPr="00F97A4B">
        <w:t>узнать</w:t>
      </w:r>
      <w:r w:rsidRPr="00F97A4B">
        <w:rPr>
          <w:spacing w:val="3"/>
        </w:rPr>
        <w:t xml:space="preserve"> </w:t>
      </w:r>
      <w:r w:rsidRPr="00F97A4B">
        <w:t>о</w:t>
      </w:r>
      <w:r w:rsidRPr="00F97A4B">
        <w:rPr>
          <w:spacing w:val="5"/>
        </w:rPr>
        <w:t xml:space="preserve"> </w:t>
      </w:r>
      <w:r w:rsidRPr="00F97A4B">
        <w:t>других</w:t>
      </w:r>
      <w:r w:rsidRPr="00F97A4B">
        <w:rPr>
          <w:spacing w:val="-3"/>
        </w:rPr>
        <w:t xml:space="preserve"> </w:t>
      </w:r>
      <w:r w:rsidRPr="00F97A4B">
        <w:t>религиях</w:t>
      </w:r>
      <w:r w:rsidRPr="00F97A4B">
        <w:rPr>
          <w:spacing w:val="-4"/>
        </w:rPr>
        <w:t xml:space="preserve"> </w:t>
      </w:r>
      <w:r w:rsidRPr="00F97A4B">
        <w:t>и</w:t>
      </w:r>
      <w:r w:rsidRPr="00F97A4B">
        <w:rPr>
          <w:spacing w:val="3"/>
        </w:rPr>
        <w:t xml:space="preserve"> </w:t>
      </w:r>
      <w:r w:rsidRPr="00F97A4B">
        <w:t>правилах</w:t>
      </w:r>
      <w:r w:rsidRPr="00F97A4B">
        <w:rPr>
          <w:spacing w:val="-4"/>
        </w:rPr>
        <w:t xml:space="preserve"> </w:t>
      </w:r>
      <w:r w:rsidRPr="00F97A4B">
        <w:t>светской</w:t>
      </w:r>
      <w:r w:rsidRPr="00F97A4B">
        <w:rPr>
          <w:spacing w:val="3"/>
        </w:rPr>
        <w:t xml:space="preserve"> </w:t>
      </w:r>
      <w:r w:rsidRPr="00F97A4B">
        <w:t>этики</w:t>
      </w:r>
      <w:r w:rsidRPr="00F97A4B">
        <w:rPr>
          <w:spacing w:val="-3"/>
        </w:rPr>
        <w:t xml:space="preserve"> </w:t>
      </w:r>
      <w:r w:rsidRPr="00F97A4B">
        <w:t>и</w:t>
      </w:r>
      <w:r w:rsidRPr="00F97A4B">
        <w:rPr>
          <w:spacing w:val="3"/>
        </w:rPr>
        <w:t xml:space="preserve"> </w:t>
      </w:r>
      <w:r w:rsidRPr="00F97A4B">
        <w:t>этикета.</w:t>
      </w:r>
    </w:p>
    <w:p w:rsidR="00C450EA" w:rsidRPr="00F97A4B" w:rsidRDefault="002F2362" w:rsidP="00267F92">
      <w:pPr>
        <w:pStyle w:val="Heading1"/>
        <w:spacing w:line="240" w:lineRule="auto"/>
        <w:ind w:left="0"/>
        <w:jc w:val="both"/>
      </w:pPr>
      <w:r w:rsidRPr="00F97A4B">
        <w:rPr>
          <w:spacing w:val="-9"/>
        </w:rPr>
        <w:t>Совместная</w:t>
      </w:r>
      <w:r w:rsidRPr="00F97A4B">
        <w:rPr>
          <w:spacing w:val="-16"/>
        </w:rPr>
        <w:t xml:space="preserve"> </w:t>
      </w:r>
      <w:r w:rsidRPr="00F97A4B">
        <w:rPr>
          <w:spacing w:val="-9"/>
        </w:rPr>
        <w:t>деятельность:</w:t>
      </w:r>
    </w:p>
    <w:p w:rsidR="00C450EA" w:rsidRPr="00F97A4B" w:rsidRDefault="002F2362" w:rsidP="00267F92">
      <w:pPr>
        <w:pStyle w:val="a3"/>
        <w:spacing w:line="237" w:lineRule="auto"/>
        <w:ind w:left="0" w:firstLine="710"/>
      </w:pPr>
      <w:r w:rsidRPr="00F97A4B">
        <w:t>—выбирать партнёра не только по личным симпатиям, но и по деловым качествам,</w:t>
      </w:r>
      <w:r w:rsidRPr="00F97A4B">
        <w:rPr>
          <w:spacing w:val="1"/>
        </w:rPr>
        <w:t xml:space="preserve"> </w:t>
      </w:r>
      <w:r w:rsidRPr="00F97A4B">
        <w:t>корректно высказывать свои пожелания к работе, спокойно принимать замечания к своей ра-</w:t>
      </w:r>
      <w:r w:rsidRPr="00F97A4B">
        <w:rPr>
          <w:spacing w:val="1"/>
        </w:rPr>
        <w:t xml:space="preserve"> </w:t>
      </w:r>
      <w:r w:rsidRPr="00F97A4B">
        <w:t>боте,</w:t>
      </w:r>
      <w:r w:rsidRPr="00F97A4B">
        <w:rPr>
          <w:spacing w:val="-7"/>
        </w:rPr>
        <w:t xml:space="preserve"> </w:t>
      </w:r>
      <w:r w:rsidRPr="00F97A4B">
        <w:t>объективно</w:t>
      </w:r>
      <w:r w:rsidRPr="00F97A4B">
        <w:rPr>
          <w:spacing w:val="2"/>
        </w:rPr>
        <w:t xml:space="preserve"> </w:t>
      </w:r>
      <w:r w:rsidRPr="00F97A4B">
        <w:t>их</w:t>
      </w:r>
      <w:r w:rsidRPr="00F97A4B">
        <w:rPr>
          <w:spacing w:val="-3"/>
        </w:rPr>
        <w:t xml:space="preserve"> </w:t>
      </w:r>
      <w:r w:rsidRPr="00F97A4B">
        <w:t>оценивать;</w:t>
      </w:r>
    </w:p>
    <w:p w:rsidR="00C450EA" w:rsidRPr="00F97A4B" w:rsidRDefault="002F2362" w:rsidP="00267F92">
      <w:pPr>
        <w:pStyle w:val="a3"/>
        <w:spacing w:line="237" w:lineRule="auto"/>
        <w:ind w:left="0" w:firstLine="710"/>
      </w:pPr>
      <w:r w:rsidRPr="00F97A4B">
        <w:t>—владеть</w:t>
      </w:r>
      <w:r w:rsidRPr="00F97A4B">
        <w:rPr>
          <w:spacing w:val="1"/>
        </w:rPr>
        <w:t xml:space="preserve"> </w:t>
      </w:r>
      <w:r w:rsidRPr="00F97A4B">
        <w:t>умениями</w:t>
      </w:r>
      <w:r w:rsidRPr="00F97A4B">
        <w:rPr>
          <w:spacing w:val="1"/>
        </w:rPr>
        <w:t xml:space="preserve"> </w:t>
      </w:r>
      <w:r w:rsidRPr="00F97A4B">
        <w:t>совместной</w:t>
      </w:r>
      <w:r w:rsidRPr="00F97A4B">
        <w:rPr>
          <w:spacing w:val="1"/>
        </w:rPr>
        <w:t xml:space="preserve"> </w:t>
      </w:r>
      <w:r w:rsidRPr="00F97A4B">
        <w:t>деятельности:</w:t>
      </w:r>
      <w:r w:rsidRPr="00F97A4B">
        <w:rPr>
          <w:spacing w:val="1"/>
        </w:rPr>
        <w:t xml:space="preserve"> </w:t>
      </w:r>
      <w:r w:rsidRPr="00F97A4B">
        <w:t>подчиняться,</w:t>
      </w:r>
      <w:r w:rsidRPr="00F97A4B">
        <w:rPr>
          <w:spacing w:val="1"/>
        </w:rPr>
        <w:t xml:space="preserve"> </w:t>
      </w:r>
      <w:r w:rsidRPr="00F97A4B">
        <w:t>договариваться,</w:t>
      </w:r>
      <w:r w:rsidRPr="00F97A4B">
        <w:rPr>
          <w:spacing w:val="1"/>
        </w:rPr>
        <w:t xml:space="preserve"> </w:t>
      </w:r>
      <w:r w:rsidRPr="00F97A4B">
        <w:t>руководить;</w:t>
      </w:r>
      <w:r w:rsidRPr="00F97A4B">
        <w:rPr>
          <w:spacing w:val="-4"/>
        </w:rPr>
        <w:t xml:space="preserve"> </w:t>
      </w:r>
      <w:r w:rsidRPr="00F97A4B">
        <w:t>терпеливо</w:t>
      </w:r>
      <w:r w:rsidRPr="00F97A4B">
        <w:rPr>
          <w:spacing w:val="5"/>
        </w:rPr>
        <w:t xml:space="preserve"> </w:t>
      </w:r>
      <w:r w:rsidRPr="00F97A4B">
        <w:t>и</w:t>
      </w:r>
      <w:r w:rsidRPr="00F97A4B">
        <w:rPr>
          <w:spacing w:val="-2"/>
        </w:rPr>
        <w:t xml:space="preserve"> </w:t>
      </w:r>
      <w:r w:rsidRPr="00F97A4B">
        <w:t>спокойно</w:t>
      </w:r>
      <w:r w:rsidRPr="00F97A4B">
        <w:rPr>
          <w:spacing w:val="1"/>
        </w:rPr>
        <w:t xml:space="preserve"> </w:t>
      </w:r>
      <w:r w:rsidRPr="00F97A4B">
        <w:t>разрешать</w:t>
      </w:r>
      <w:r w:rsidRPr="00F97A4B">
        <w:rPr>
          <w:spacing w:val="-1"/>
        </w:rPr>
        <w:t xml:space="preserve"> </w:t>
      </w:r>
      <w:r w:rsidRPr="00F97A4B">
        <w:t>возникающие конфликты;</w:t>
      </w:r>
    </w:p>
    <w:p w:rsidR="00C450EA" w:rsidRPr="00F97A4B" w:rsidRDefault="002F2362" w:rsidP="00267F92">
      <w:pPr>
        <w:pStyle w:val="a3"/>
        <w:spacing w:line="237" w:lineRule="auto"/>
        <w:ind w:left="0" w:firstLine="710"/>
      </w:pPr>
      <w:r w:rsidRPr="00F97A4B">
        <w:t>—готовить</w:t>
      </w:r>
      <w:r w:rsidRPr="00F97A4B">
        <w:rPr>
          <w:spacing w:val="1"/>
        </w:rPr>
        <w:t xml:space="preserve"> </w:t>
      </w:r>
      <w:r w:rsidRPr="00F97A4B">
        <w:t>индивидуально,</w:t>
      </w:r>
      <w:r w:rsidRPr="00F97A4B">
        <w:rPr>
          <w:spacing w:val="1"/>
        </w:rPr>
        <w:t xml:space="preserve"> </w:t>
      </w:r>
      <w:r w:rsidRPr="00F97A4B">
        <w:t>в</w:t>
      </w:r>
      <w:r w:rsidRPr="00F97A4B">
        <w:rPr>
          <w:spacing w:val="1"/>
        </w:rPr>
        <w:t xml:space="preserve"> </w:t>
      </w:r>
      <w:r w:rsidRPr="00F97A4B">
        <w:t>парах,</w:t>
      </w:r>
      <w:r w:rsidRPr="00F97A4B">
        <w:rPr>
          <w:spacing w:val="1"/>
        </w:rPr>
        <w:t xml:space="preserve"> </w:t>
      </w:r>
      <w:r w:rsidRPr="00F97A4B">
        <w:t>в</w:t>
      </w:r>
      <w:r w:rsidRPr="00F97A4B">
        <w:rPr>
          <w:spacing w:val="1"/>
        </w:rPr>
        <w:t xml:space="preserve"> </w:t>
      </w:r>
      <w:r w:rsidRPr="00F97A4B">
        <w:t>группах</w:t>
      </w:r>
      <w:r w:rsidRPr="00F97A4B">
        <w:rPr>
          <w:spacing w:val="1"/>
        </w:rPr>
        <w:t xml:space="preserve"> </w:t>
      </w:r>
      <w:r w:rsidRPr="00F97A4B">
        <w:t>сообщения</w:t>
      </w:r>
      <w:r w:rsidRPr="00F97A4B">
        <w:rPr>
          <w:spacing w:val="1"/>
        </w:rPr>
        <w:t xml:space="preserve"> </w:t>
      </w:r>
      <w:r w:rsidRPr="00F97A4B">
        <w:t>по</w:t>
      </w:r>
      <w:r w:rsidRPr="00F97A4B">
        <w:rPr>
          <w:spacing w:val="1"/>
        </w:rPr>
        <w:t xml:space="preserve"> </w:t>
      </w:r>
      <w:r w:rsidRPr="00F97A4B">
        <w:t>изученному</w:t>
      </w:r>
      <w:r w:rsidRPr="00F97A4B">
        <w:rPr>
          <w:spacing w:val="1"/>
        </w:rPr>
        <w:t xml:space="preserve"> </w:t>
      </w:r>
      <w:r w:rsidRPr="00F97A4B">
        <w:t>и</w:t>
      </w:r>
      <w:r w:rsidRPr="00F97A4B">
        <w:rPr>
          <w:spacing w:val="1"/>
        </w:rPr>
        <w:t xml:space="preserve"> </w:t>
      </w:r>
      <w:r w:rsidRPr="00F97A4B">
        <w:t>дополнительному</w:t>
      </w:r>
      <w:r w:rsidRPr="00F97A4B">
        <w:rPr>
          <w:spacing w:val="-9"/>
        </w:rPr>
        <w:t xml:space="preserve"> </w:t>
      </w:r>
      <w:r w:rsidRPr="00F97A4B">
        <w:t>материалу</w:t>
      </w:r>
      <w:r w:rsidRPr="00F97A4B">
        <w:rPr>
          <w:spacing w:val="-8"/>
        </w:rPr>
        <w:t xml:space="preserve"> </w:t>
      </w:r>
      <w:r w:rsidRPr="00F97A4B">
        <w:t>с</w:t>
      </w:r>
      <w:r w:rsidRPr="00F97A4B">
        <w:rPr>
          <w:spacing w:val="1"/>
        </w:rPr>
        <w:t xml:space="preserve"> </w:t>
      </w:r>
      <w:r w:rsidRPr="00F97A4B">
        <w:t>иллюстративным</w:t>
      </w:r>
      <w:r w:rsidRPr="00F97A4B">
        <w:rPr>
          <w:spacing w:val="3"/>
        </w:rPr>
        <w:t xml:space="preserve"> </w:t>
      </w:r>
      <w:r w:rsidRPr="00F97A4B">
        <w:t>материалом</w:t>
      </w:r>
      <w:r w:rsidRPr="00F97A4B">
        <w:rPr>
          <w:spacing w:val="-1"/>
        </w:rPr>
        <w:t xml:space="preserve"> </w:t>
      </w:r>
      <w:r w:rsidRPr="00F97A4B">
        <w:t>и</w:t>
      </w:r>
      <w:r w:rsidRPr="00F97A4B">
        <w:rPr>
          <w:spacing w:val="-2"/>
        </w:rPr>
        <w:t xml:space="preserve"> </w:t>
      </w:r>
      <w:r w:rsidRPr="00F97A4B">
        <w:t>видео-презентацией.</w:t>
      </w:r>
    </w:p>
    <w:p w:rsidR="00C450EA" w:rsidRPr="00F97A4B" w:rsidRDefault="002F2362" w:rsidP="00267F92">
      <w:pPr>
        <w:pStyle w:val="Heading1"/>
        <w:ind w:left="0"/>
        <w:jc w:val="both"/>
      </w:pPr>
      <w:r w:rsidRPr="00F97A4B">
        <w:rPr>
          <w:spacing w:val="-3"/>
        </w:rPr>
        <w:t>Предметные</w:t>
      </w:r>
      <w:r w:rsidRPr="00F97A4B">
        <w:rPr>
          <w:spacing w:val="-10"/>
        </w:rPr>
        <w:t xml:space="preserve"> </w:t>
      </w:r>
      <w:r w:rsidRPr="00F97A4B">
        <w:rPr>
          <w:spacing w:val="-3"/>
        </w:rPr>
        <w:t>результаты:</w:t>
      </w:r>
    </w:p>
    <w:p w:rsidR="00C450EA" w:rsidRPr="00F97A4B" w:rsidRDefault="002F2362" w:rsidP="00267F92">
      <w:pPr>
        <w:spacing w:line="274" w:lineRule="exact"/>
        <w:jc w:val="both"/>
        <w:rPr>
          <w:b/>
          <w:sz w:val="24"/>
          <w:szCs w:val="24"/>
        </w:rPr>
      </w:pPr>
      <w:r w:rsidRPr="00F97A4B">
        <w:rPr>
          <w:b/>
          <w:sz w:val="24"/>
          <w:szCs w:val="24"/>
        </w:rPr>
        <w:t>Модуль</w:t>
      </w:r>
      <w:r w:rsidRPr="00F97A4B">
        <w:rPr>
          <w:b/>
          <w:spacing w:val="-4"/>
          <w:sz w:val="24"/>
          <w:szCs w:val="24"/>
        </w:rPr>
        <w:t xml:space="preserve"> </w:t>
      </w:r>
      <w:r w:rsidRPr="00F97A4B">
        <w:rPr>
          <w:b/>
          <w:sz w:val="24"/>
          <w:szCs w:val="24"/>
        </w:rPr>
        <w:t>«Основы</w:t>
      </w:r>
      <w:r w:rsidRPr="00F97A4B">
        <w:rPr>
          <w:b/>
          <w:spacing w:val="-1"/>
          <w:sz w:val="24"/>
          <w:szCs w:val="24"/>
        </w:rPr>
        <w:t xml:space="preserve"> </w:t>
      </w:r>
      <w:r w:rsidRPr="00F97A4B">
        <w:rPr>
          <w:b/>
          <w:sz w:val="24"/>
          <w:szCs w:val="24"/>
        </w:rPr>
        <w:t>православной культуры»</w:t>
      </w:r>
    </w:p>
    <w:p w:rsidR="00C450EA" w:rsidRPr="00F97A4B" w:rsidRDefault="002F2362" w:rsidP="00267F92">
      <w:pPr>
        <w:pStyle w:val="a3"/>
        <w:spacing w:line="237" w:lineRule="auto"/>
        <w:ind w:left="0" w:firstLine="710"/>
      </w:pPr>
      <w:r w:rsidRPr="00F97A4B">
        <w:t>Предметные</w:t>
      </w:r>
      <w:r w:rsidRPr="00F97A4B">
        <w:rPr>
          <w:spacing w:val="1"/>
        </w:rPr>
        <w:t xml:space="preserve"> </w:t>
      </w:r>
      <w:r w:rsidRPr="00F97A4B">
        <w:t>результаты</w:t>
      </w:r>
      <w:r w:rsidRPr="00F97A4B">
        <w:rPr>
          <w:spacing w:val="1"/>
        </w:rPr>
        <w:t xml:space="preserve"> </w:t>
      </w:r>
      <w:r w:rsidRPr="00F97A4B">
        <w:t>обучения</w:t>
      </w:r>
      <w:r w:rsidRPr="00F97A4B">
        <w:rPr>
          <w:spacing w:val="1"/>
        </w:rPr>
        <w:t xml:space="preserve"> </w:t>
      </w:r>
      <w:r w:rsidRPr="00F97A4B">
        <w:t>по</w:t>
      </w:r>
      <w:r w:rsidRPr="00F97A4B">
        <w:rPr>
          <w:spacing w:val="1"/>
        </w:rPr>
        <w:t xml:space="preserve"> </w:t>
      </w:r>
      <w:r w:rsidRPr="00F97A4B">
        <w:t>модулю</w:t>
      </w:r>
      <w:r w:rsidRPr="00F97A4B">
        <w:rPr>
          <w:spacing w:val="1"/>
        </w:rPr>
        <w:t xml:space="preserve"> </w:t>
      </w:r>
      <w:r w:rsidRPr="00F97A4B">
        <w:t>«Основы</w:t>
      </w:r>
      <w:r w:rsidRPr="00F97A4B">
        <w:rPr>
          <w:spacing w:val="1"/>
        </w:rPr>
        <w:t xml:space="preserve"> </w:t>
      </w:r>
      <w:r w:rsidRPr="00F97A4B">
        <w:t>православной</w:t>
      </w:r>
      <w:r w:rsidRPr="00F97A4B">
        <w:rPr>
          <w:spacing w:val="1"/>
        </w:rPr>
        <w:t xml:space="preserve"> </w:t>
      </w:r>
      <w:r w:rsidRPr="00F97A4B">
        <w:t>культуры»</w:t>
      </w:r>
      <w:r w:rsidRPr="00F97A4B">
        <w:rPr>
          <w:spacing w:val="1"/>
        </w:rPr>
        <w:t xml:space="preserve"> </w:t>
      </w:r>
      <w:r w:rsidRPr="00F97A4B">
        <w:t>должны</w:t>
      </w:r>
      <w:r w:rsidRPr="00F97A4B">
        <w:rPr>
          <w:spacing w:val="-2"/>
        </w:rPr>
        <w:t xml:space="preserve"> </w:t>
      </w:r>
      <w:r w:rsidRPr="00F97A4B">
        <w:t>обеспечивать</w:t>
      </w:r>
      <w:r w:rsidRPr="00F97A4B">
        <w:rPr>
          <w:spacing w:val="-1"/>
        </w:rPr>
        <w:t xml:space="preserve"> </w:t>
      </w:r>
      <w:r w:rsidRPr="00F97A4B">
        <w:t>следующие</w:t>
      </w:r>
      <w:r w:rsidRPr="00F97A4B">
        <w:rPr>
          <w:spacing w:val="1"/>
        </w:rPr>
        <w:t xml:space="preserve"> </w:t>
      </w:r>
      <w:r w:rsidRPr="00F97A4B">
        <w:t>достижения</w:t>
      </w:r>
      <w:r w:rsidRPr="00F97A4B">
        <w:rPr>
          <w:spacing w:val="-8"/>
        </w:rPr>
        <w:t xml:space="preserve"> </w:t>
      </w:r>
      <w:r w:rsidRPr="00F97A4B">
        <w:t>обучающегося:</w:t>
      </w:r>
    </w:p>
    <w:p w:rsidR="000A3FDE" w:rsidRPr="00F97A4B" w:rsidRDefault="000A3FDE" w:rsidP="00267F92">
      <w:pPr>
        <w:pStyle w:val="a3"/>
        <w:spacing w:line="237" w:lineRule="auto"/>
        <w:ind w:left="0" w:firstLine="710"/>
      </w:pP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выражать своими словами понимание значимости нравственного совершенствования и роли в этом личных усилий человека, приводить примеры;</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первоначальный опыт осмысления и нравственной оценки поступков, поведения (своих и других людей) с позиций православной этики;</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 xml:space="preserve">рассказывать о православных праздниках (не менее трех, включая Воскресение </w:t>
      </w:r>
      <w:r w:rsidRPr="00F97A4B">
        <w:rPr>
          <w:rFonts w:ascii="Times New Roman" w:hAnsi="Times New Roman" w:cs="Times New Roman"/>
          <w:sz w:val="24"/>
          <w:szCs w:val="24"/>
        </w:rPr>
        <w:lastRenderedPageBreak/>
        <w:t>Христово и Рождество Христово), православных постах, назначении поста;</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сестрам, старшим по возрасту, предкам, православных семейных ценностей;</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распознавать христианскую символику, объяснять своими словами ее смысл (православный крест) и значение в православной культуре;</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ее результатов;</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называть традиционные религии в России (не менее трех, кроме изучаемой), народы России, для которых традиционными религиями исторически являются православие, ислам, буддизм, иудаизм;</w:t>
      </w:r>
    </w:p>
    <w:p w:rsidR="000A3FDE" w:rsidRPr="00F97A4B" w:rsidRDefault="000A3FDE" w:rsidP="000A3FDE">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0A3FDE" w:rsidRPr="00F97A4B" w:rsidRDefault="000A3FDE" w:rsidP="00267F92">
      <w:pPr>
        <w:pStyle w:val="a3"/>
        <w:spacing w:line="237" w:lineRule="auto"/>
        <w:ind w:left="0" w:firstLine="710"/>
      </w:pPr>
    </w:p>
    <w:p w:rsidR="000A3FDE" w:rsidRPr="00F97A4B" w:rsidRDefault="000A3FDE" w:rsidP="00267F92">
      <w:pPr>
        <w:pStyle w:val="a3"/>
        <w:spacing w:line="237" w:lineRule="auto"/>
        <w:ind w:left="0" w:firstLine="710"/>
      </w:pPr>
    </w:p>
    <w:p w:rsidR="000A3FDE" w:rsidRPr="00F97A4B" w:rsidRDefault="000A3FDE" w:rsidP="00267F92">
      <w:pPr>
        <w:pStyle w:val="a3"/>
        <w:spacing w:line="237" w:lineRule="auto"/>
        <w:ind w:left="0" w:firstLine="710"/>
      </w:pPr>
    </w:p>
    <w:p w:rsidR="00C450EA" w:rsidRPr="00F97A4B" w:rsidRDefault="002F2362" w:rsidP="00267F92">
      <w:pPr>
        <w:pStyle w:val="Heading1"/>
        <w:spacing w:line="272" w:lineRule="exact"/>
        <w:ind w:left="0"/>
        <w:jc w:val="both"/>
        <w:rPr>
          <w:spacing w:val="-2"/>
        </w:rPr>
      </w:pPr>
      <w:r w:rsidRPr="00F97A4B">
        <w:rPr>
          <w:spacing w:val="-3"/>
        </w:rPr>
        <w:t>Модуль</w:t>
      </w:r>
      <w:r w:rsidRPr="00F97A4B">
        <w:rPr>
          <w:spacing w:val="-8"/>
        </w:rPr>
        <w:t xml:space="preserve"> </w:t>
      </w:r>
      <w:r w:rsidRPr="00F97A4B">
        <w:rPr>
          <w:spacing w:val="-3"/>
        </w:rPr>
        <w:t>«Основы</w:t>
      </w:r>
      <w:r w:rsidRPr="00F97A4B">
        <w:rPr>
          <w:spacing w:val="-10"/>
        </w:rPr>
        <w:t xml:space="preserve"> </w:t>
      </w:r>
      <w:r w:rsidRPr="00F97A4B">
        <w:rPr>
          <w:spacing w:val="-3"/>
        </w:rPr>
        <w:t>исламской</w:t>
      </w:r>
      <w:r w:rsidRPr="00F97A4B">
        <w:rPr>
          <w:spacing w:val="-9"/>
        </w:rPr>
        <w:t xml:space="preserve"> </w:t>
      </w:r>
      <w:r w:rsidRPr="00F97A4B">
        <w:rPr>
          <w:spacing w:val="-2"/>
        </w:rPr>
        <w:t>культуры»</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Предметные результаты освоения образовательной программы модуля "Основы исламской культуры" должны отражать сформированность умений:</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выражать своими словами понимание значимости нравственного совершенствования и роли в этом личных усилий человека, приводить примеры;</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lastRenderedPageBreak/>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первоначальный опыт осмысления и нравственной оценки поступков, поведения (своих и других людей) с позиций исламской этики;</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раскрывать своими словами первоначальные представления о мировоззрении (картине мира) в исламской культуре, единобожии, вере и ее основах;</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рассказывать о назначении и устройстве мечети (минбар, михраб), нормах поведения в мечети, общения с верующими и служителями ислама;</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рассказывать о праздниках в исламе (Ураза-байрам, Курбан-байрам, Маулид);</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сестрам, старшим по возрасту, предкам, норм отношений с дальними родственниками, соседями, исламских семейных ценностей;</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распознавать исламскую символику, объяснять своими словами ее смысл и охарактеризовать назначение исламского орнамента;</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ее результатов;</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w:t>
      </w:r>
      <w:r w:rsidRPr="00F97A4B">
        <w:rPr>
          <w:rFonts w:ascii="Times New Roman" w:hAnsi="Times New Roman" w:cs="Times New Roman"/>
          <w:sz w:val="24"/>
          <w:szCs w:val="24"/>
        </w:rPr>
        <w:lastRenderedPageBreak/>
        <w:t>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называть традиционные религии в России (не менее трех, кроме изучаемой), народы России, для которых традиционными религиями исторически являются православие, ислам, буддизм, иудаизм;</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0A3FDE" w:rsidRPr="00F97A4B" w:rsidRDefault="000A3FDE" w:rsidP="00267F92">
      <w:pPr>
        <w:pStyle w:val="Heading1"/>
        <w:spacing w:line="272" w:lineRule="exact"/>
        <w:ind w:left="0"/>
        <w:jc w:val="both"/>
      </w:pPr>
    </w:p>
    <w:p w:rsidR="00196FC5" w:rsidRPr="00F97A4B" w:rsidRDefault="00196FC5" w:rsidP="00267F92">
      <w:pPr>
        <w:pStyle w:val="Heading1"/>
        <w:spacing w:line="272" w:lineRule="exact"/>
        <w:ind w:left="0"/>
        <w:jc w:val="both"/>
        <w:rPr>
          <w:spacing w:val="-3"/>
        </w:rPr>
      </w:pPr>
    </w:p>
    <w:p w:rsidR="00C450EA" w:rsidRPr="00F97A4B" w:rsidRDefault="002F2362" w:rsidP="00267F92">
      <w:pPr>
        <w:pStyle w:val="Heading1"/>
        <w:spacing w:line="272" w:lineRule="exact"/>
        <w:ind w:left="0"/>
        <w:jc w:val="both"/>
        <w:rPr>
          <w:spacing w:val="-2"/>
        </w:rPr>
      </w:pPr>
      <w:r w:rsidRPr="00F97A4B">
        <w:rPr>
          <w:spacing w:val="-3"/>
        </w:rPr>
        <w:t>Модуль</w:t>
      </w:r>
      <w:r w:rsidRPr="00F97A4B">
        <w:rPr>
          <w:spacing w:val="-8"/>
        </w:rPr>
        <w:t xml:space="preserve"> </w:t>
      </w:r>
      <w:r w:rsidRPr="00F97A4B">
        <w:rPr>
          <w:spacing w:val="-3"/>
        </w:rPr>
        <w:t>«Основы</w:t>
      </w:r>
      <w:r w:rsidRPr="00F97A4B">
        <w:rPr>
          <w:spacing w:val="-11"/>
        </w:rPr>
        <w:t xml:space="preserve"> </w:t>
      </w:r>
      <w:r w:rsidRPr="00F97A4B">
        <w:rPr>
          <w:spacing w:val="-3"/>
        </w:rPr>
        <w:t>буддийской</w:t>
      </w:r>
      <w:r w:rsidRPr="00F97A4B">
        <w:rPr>
          <w:spacing w:val="-9"/>
        </w:rPr>
        <w:t xml:space="preserve"> </w:t>
      </w:r>
      <w:r w:rsidRPr="00F97A4B">
        <w:rPr>
          <w:spacing w:val="-2"/>
        </w:rPr>
        <w:t>культуры»</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Предметные результаты освоения образовательной программы модуля "Основы буддийской культуры" должны отражать сформированность умений:</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первоначальный опыт осмысления и нравственной оценки поступков, поведения (своих и других людей) с позиций буддийской этики;</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рассказывать о буддийских писаниях, ламах, службах, смысле принятия, восьмеричном пути и карме;</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рассказывать о назначении и устройстве буддийского храма, нормах поведения в храме, общения с мирскими последователями и ламами;</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lastRenderedPageBreak/>
        <w:t>рассказывать о праздниках в буддизме, аскезе;</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сестрам, старшим по возрасту, предкам, буддийских семейных ценностей;</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распознавать буддийскую символику, объяснять своими словами ее смысл и значение в буддийской культуре;</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рассказывать о художественной культуре в буддийской традиции;</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ее результатов;</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называть традиционные религии в России (не менее трех, кроме изучаемой), народы России, для которых традиционными религиями исторически являются православие, ислам, буддизм, иудаизм;</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196FC5" w:rsidRPr="00F97A4B" w:rsidRDefault="00196FC5" w:rsidP="00267F92">
      <w:pPr>
        <w:pStyle w:val="Heading1"/>
        <w:spacing w:line="272" w:lineRule="exact"/>
        <w:ind w:left="0"/>
        <w:jc w:val="both"/>
      </w:pPr>
    </w:p>
    <w:p w:rsidR="00C450EA" w:rsidRPr="00F97A4B" w:rsidRDefault="002F2362" w:rsidP="00267F92">
      <w:pPr>
        <w:pStyle w:val="Heading1"/>
        <w:ind w:left="0"/>
        <w:jc w:val="both"/>
        <w:rPr>
          <w:spacing w:val="-2"/>
        </w:rPr>
      </w:pPr>
      <w:r w:rsidRPr="00F97A4B">
        <w:rPr>
          <w:spacing w:val="-3"/>
        </w:rPr>
        <w:t>Модуль</w:t>
      </w:r>
      <w:r w:rsidRPr="00F97A4B">
        <w:rPr>
          <w:spacing w:val="-10"/>
        </w:rPr>
        <w:t xml:space="preserve"> </w:t>
      </w:r>
      <w:r w:rsidRPr="00F97A4B">
        <w:rPr>
          <w:spacing w:val="-3"/>
        </w:rPr>
        <w:t>«Основы</w:t>
      </w:r>
      <w:r w:rsidRPr="00F97A4B">
        <w:rPr>
          <w:spacing w:val="-12"/>
        </w:rPr>
        <w:t xml:space="preserve"> </w:t>
      </w:r>
      <w:r w:rsidRPr="00F97A4B">
        <w:rPr>
          <w:spacing w:val="-2"/>
        </w:rPr>
        <w:t>иудейской</w:t>
      </w:r>
      <w:r w:rsidRPr="00F97A4B">
        <w:rPr>
          <w:spacing w:val="-10"/>
        </w:rPr>
        <w:t xml:space="preserve"> </w:t>
      </w:r>
      <w:r w:rsidRPr="00F97A4B">
        <w:rPr>
          <w:spacing w:val="-2"/>
        </w:rPr>
        <w:t>культуры»</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Предметные результаты освоения образовательной программы модуля "Основы иудейской культуры" должны отражать сформированность умений:</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выражать своими словами понимание значимости нравственного совершенствования и роли в этом личных усилий человека, приводить примеры;</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lastRenderedPageBreak/>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первоначальный опыт осмысления и нравственной оценки поступков, поведения (своих и других людей) с позиций иудейской этики;</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рассказывать о священных текстах иудаизма - Торе и Танахе, о Талмуде, произведениях выдающихся деятелей иудаизма, богослужениях, молитвах;</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рассказывать о назначении и устройстве синагоги, о раввинах, нормах поведения в синагоге, общения с мирянами и раввинами;</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рассказывать об иудейских праздниках (не менее четырех, включая Рош-а-Шана, Йом-Киппур, Суккот, Песах), постах, назначении поста;</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сестрам, старшим по возрасту, предкам, иудейских традиционных семейных ценностей;</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распознавать иудейскую символику, объяснять своими словами ее смысл (магендовид) и значение в еврейской культуре;</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ее результатов;</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lastRenderedPageBreak/>
        <w:t>называть традиционные религии в России (не менее трех, кроме изучаемой), народы России, для которых традиционными религиями исторически являются православие, ислам, буддизм, иудаизм;</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196FC5" w:rsidRPr="00F97A4B" w:rsidRDefault="00196FC5" w:rsidP="00267F92">
      <w:pPr>
        <w:pStyle w:val="Heading1"/>
        <w:ind w:left="0"/>
        <w:jc w:val="both"/>
      </w:pPr>
    </w:p>
    <w:p w:rsidR="00C450EA" w:rsidRPr="00F97A4B" w:rsidRDefault="002F2362" w:rsidP="00267F92">
      <w:pPr>
        <w:pStyle w:val="Heading1"/>
        <w:ind w:left="0"/>
        <w:jc w:val="both"/>
        <w:rPr>
          <w:spacing w:val="-3"/>
        </w:rPr>
      </w:pPr>
      <w:r w:rsidRPr="00F97A4B">
        <w:rPr>
          <w:spacing w:val="-3"/>
        </w:rPr>
        <w:t>Модуль</w:t>
      </w:r>
      <w:r w:rsidRPr="00F97A4B">
        <w:rPr>
          <w:spacing w:val="-5"/>
        </w:rPr>
        <w:t xml:space="preserve"> </w:t>
      </w:r>
      <w:r w:rsidRPr="00F97A4B">
        <w:rPr>
          <w:spacing w:val="-3"/>
        </w:rPr>
        <w:t>«Основы</w:t>
      </w:r>
      <w:r w:rsidRPr="00F97A4B">
        <w:rPr>
          <w:spacing w:val="-7"/>
        </w:rPr>
        <w:t xml:space="preserve"> </w:t>
      </w:r>
      <w:r w:rsidRPr="00F97A4B">
        <w:rPr>
          <w:spacing w:val="-3"/>
        </w:rPr>
        <w:t>религиозных</w:t>
      </w:r>
      <w:r w:rsidRPr="00F97A4B">
        <w:rPr>
          <w:spacing w:val="-12"/>
        </w:rPr>
        <w:t xml:space="preserve"> </w:t>
      </w:r>
      <w:r w:rsidRPr="00F97A4B">
        <w:rPr>
          <w:spacing w:val="-3"/>
        </w:rPr>
        <w:t>культур</w:t>
      </w:r>
      <w:r w:rsidRPr="00F97A4B">
        <w:rPr>
          <w:spacing w:val="-6"/>
        </w:rPr>
        <w:t xml:space="preserve"> </w:t>
      </w:r>
      <w:r w:rsidRPr="00F97A4B">
        <w:rPr>
          <w:spacing w:val="-3"/>
        </w:rPr>
        <w:t>народов</w:t>
      </w:r>
      <w:r w:rsidRPr="00F97A4B">
        <w:rPr>
          <w:spacing w:val="-2"/>
        </w:rPr>
        <w:t xml:space="preserve"> </w:t>
      </w:r>
      <w:r w:rsidRPr="00F97A4B">
        <w:rPr>
          <w:spacing w:val="-3"/>
        </w:rPr>
        <w:t>России»</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соотносить нравственные формы поведения с нравственными нормами, заповедями в традиционных религиях народов России;</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(1 - 2 примера);</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 xml:space="preserve">раскрывать основное содержание норм отношений в религиозной семье </w:t>
      </w:r>
      <w:r w:rsidRPr="00F97A4B">
        <w:rPr>
          <w:rFonts w:ascii="Times New Roman" w:hAnsi="Times New Roman" w:cs="Times New Roman"/>
          <w:sz w:val="24"/>
          <w:szCs w:val="24"/>
        </w:rPr>
        <w:lastRenderedPageBreak/>
        <w:t>(православие,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ее значение в религиозной культуре;</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ее результатов;</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выражать своими словами понимание человеческого достоинства, ценности человеческой жизни в традиционных религиях народов России.</w:t>
      </w:r>
    </w:p>
    <w:p w:rsidR="00196FC5" w:rsidRPr="00F97A4B" w:rsidRDefault="00196FC5" w:rsidP="00267F92">
      <w:pPr>
        <w:pStyle w:val="Heading1"/>
        <w:ind w:left="0"/>
        <w:jc w:val="both"/>
      </w:pPr>
    </w:p>
    <w:p w:rsidR="00C450EA" w:rsidRPr="00F97A4B" w:rsidRDefault="002F2362" w:rsidP="00267F92">
      <w:pPr>
        <w:pStyle w:val="Heading1"/>
        <w:ind w:left="0"/>
        <w:jc w:val="both"/>
        <w:rPr>
          <w:spacing w:val="-1"/>
        </w:rPr>
      </w:pPr>
      <w:r w:rsidRPr="00F97A4B">
        <w:rPr>
          <w:spacing w:val="-1"/>
        </w:rPr>
        <w:t>Модуль</w:t>
      </w:r>
      <w:r w:rsidRPr="00F97A4B">
        <w:rPr>
          <w:spacing w:val="-6"/>
        </w:rPr>
        <w:t xml:space="preserve"> </w:t>
      </w:r>
      <w:r w:rsidRPr="00F97A4B">
        <w:rPr>
          <w:spacing w:val="-1"/>
        </w:rPr>
        <w:t>«Основы</w:t>
      </w:r>
      <w:r w:rsidRPr="00F97A4B">
        <w:rPr>
          <w:spacing w:val="-13"/>
        </w:rPr>
        <w:t xml:space="preserve"> </w:t>
      </w:r>
      <w:r w:rsidRPr="00F97A4B">
        <w:rPr>
          <w:spacing w:val="-1"/>
        </w:rPr>
        <w:t>светской</w:t>
      </w:r>
      <w:r w:rsidRPr="00F97A4B">
        <w:rPr>
          <w:spacing w:val="-13"/>
        </w:rPr>
        <w:t xml:space="preserve"> </w:t>
      </w:r>
      <w:r w:rsidRPr="00F97A4B">
        <w:rPr>
          <w:spacing w:val="-1"/>
        </w:rPr>
        <w:t>этики»</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Предметные результаты освоения образовательной программы модуля "Основы светской этики" должны отражать сформированность умений:</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 xml:space="preserve">выражать понимание и принятие значения российских традиционных духовных и </w:t>
      </w:r>
      <w:r w:rsidRPr="00F97A4B">
        <w:rPr>
          <w:rFonts w:ascii="Times New Roman" w:hAnsi="Times New Roman" w:cs="Times New Roman"/>
          <w:sz w:val="24"/>
          <w:szCs w:val="24"/>
        </w:rPr>
        <w:lastRenderedPageBreak/>
        <w:t>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трех), религиозных праздниках (не менее двух разных традиционных религий народов России), праздниках в своем регионе (не менее одного), о роли семейных праздников в жизни человека, семьи;</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распознавать российскую государственную символику, символику своего региона, объяснять ее значение, выражать уважение российской государственности, законов в российском обществе, законных интересов и прав людей, сограждан;</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рассказывать о российских культурных и природных памятниках, о культурных и природных достопримечательностях своего региона;</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 xml:space="preserve">раскрывать основное содержание российской светской (гражданской) этики на </w:t>
      </w:r>
      <w:r w:rsidRPr="00F97A4B">
        <w:rPr>
          <w:rFonts w:ascii="Times New Roman" w:hAnsi="Times New Roman" w:cs="Times New Roman"/>
          <w:sz w:val="24"/>
          <w:szCs w:val="24"/>
        </w:rPr>
        <w:lastRenderedPageBreak/>
        <w:t>примерах образцов нравственности, российской гражданственности и патриотизма в истории России;</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объяснять своими словами роль светской (гражданской) этики в становлении российской государственности;</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ее результатов;</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приводить примеры нравственных поступков, совершаемых с использованием этических норм российской светской (гражданской) этики и внутренней установки личности поступать согласно своей совести;</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выражать своими словами понимание человеческого достоинства, ценности человеческой жизни в российской светской (гражданской) этике.</w:t>
      </w:r>
    </w:p>
    <w:p w:rsidR="00196FC5" w:rsidRPr="00F97A4B" w:rsidRDefault="00196FC5" w:rsidP="00196FC5">
      <w:pPr>
        <w:pStyle w:val="ConsPlusNormal"/>
        <w:jc w:val="both"/>
        <w:rPr>
          <w:rFonts w:ascii="Times New Roman" w:hAnsi="Times New Roman" w:cs="Times New Roman"/>
          <w:sz w:val="24"/>
          <w:szCs w:val="24"/>
        </w:rPr>
      </w:pPr>
    </w:p>
    <w:p w:rsidR="00196FC5" w:rsidRPr="00F97A4B" w:rsidRDefault="00196FC5" w:rsidP="00267F92">
      <w:pPr>
        <w:pStyle w:val="Heading1"/>
        <w:ind w:left="0"/>
        <w:jc w:val="both"/>
      </w:pPr>
    </w:p>
    <w:p w:rsidR="00C450EA" w:rsidRPr="00F97A4B" w:rsidRDefault="00C450EA" w:rsidP="00267F92">
      <w:pPr>
        <w:pStyle w:val="a3"/>
        <w:ind w:left="0"/>
      </w:pPr>
    </w:p>
    <w:p w:rsidR="00C450EA" w:rsidRPr="00F97A4B" w:rsidRDefault="002F2362" w:rsidP="00267F92">
      <w:pPr>
        <w:pStyle w:val="Heading1"/>
        <w:spacing w:line="237" w:lineRule="auto"/>
        <w:ind w:left="0" w:hanging="754"/>
        <w:jc w:val="both"/>
      </w:pPr>
      <w:r w:rsidRPr="00F97A4B">
        <w:rPr>
          <w:spacing w:val="-2"/>
        </w:rPr>
        <w:t>ТЕМАТИЧЕСКОЕ</w:t>
      </w:r>
      <w:r w:rsidRPr="00F97A4B">
        <w:rPr>
          <w:spacing w:val="-10"/>
        </w:rPr>
        <w:t xml:space="preserve"> </w:t>
      </w:r>
      <w:r w:rsidRPr="00F97A4B">
        <w:rPr>
          <w:spacing w:val="-1"/>
        </w:rPr>
        <w:t>ПЛАНИРОВАНИЕ</w:t>
      </w:r>
      <w:r w:rsidRPr="00F97A4B">
        <w:rPr>
          <w:spacing w:val="-10"/>
        </w:rPr>
        <w:t xml:space="preserve"> </w:t>
      </w:r>
      <w:r w:rsidRPr="00F97A4B">
        <w:rPr>
          <w:spacing w:val="-1"/>
        </w:rPr>
        <w:t>УЧЕБНОГО</w:t>
      </w:r>
      <w:r w:rsidRPr="00F97A4B">
        <w:rPr>
          <w:spacing w:val="-12"/>
        </w:rPr>
        <w:t xml:space="preserve"> </w:t>
      </w:r>
      <w:r w:rsidRPr="00F97A4B">
        <w:rPr>
          <w:spacing w:val="-1"/>
        </w:rPr>
        <w:t>ПРЕДМЕТА</w:t>
      </w:r>
      <w:r w:rsidRPr="00F97A4B">
        <w:rPr>
          <w:spacing w:val="-4"/>
        </w:rPr>
        <w:t xml:space="preserve"> </w:t>
      </w:r>
      <w:r w:rsidRPr="00F97A4B">
        <w:rPr>
          <w:spacing w:val="-1"/>
        </w:rPr>
        <w:t>«ОСНОВЫ</w:t>
      </w:r>
      <w:r w:rsidRPr="00F97A4B">
        <w:rPr>
          <w:spacing w:val="-57"/>
        </w:rPr>
        <w:t xml:space="preserve"> </w:t>
      </w:r>
      <w:r w:rsidRPr="00F97A4B">
        <w:rPr>
          <w:spacing w:val="-12"/>
        </w:rPr>
        <w:t>РЕЛИГИОЗНЫХ</w:t>
      </w:r>
      <w:r w:rsidRPr="00F97A4B">
        <w:rPr>
          <w:spacing w:val="-23"/>
        </w:rPr>
        <w:t xml:space="preserve"> </w:t>
      </w:r>
      <w:r w:rsidRPr="00F97A4B">
        <w:rPr>
          <w:spacing w:val="-11"/>
        </w:rPr>
        <w:t>КУЛЬТУР</w:t>
      </w:r>
      <w:r w:rsidRPr="00F97A4B">
        <w:rPr>
          <w:spacing w:val="-29"/>
        </w:rPr>
        <w:t xml:space="preserve"> </w:t>
      </w:r>
      <w:r w:rsidRPr="00F97A4B">
        <w:rPr>
          <w:spacing w:val="-11"/>
        </w:rPr>
        <w:t>И</w:t>
      </w:r>
      <w:r w:rsidRPr="00F97A4B">
        <w:rPr>
          <w:spacing w:val="-26"/>
        </w:rPr>
        <w:t xml:space="preserve"> </w:t>
      </w:r>
      <w:r w:rsidRPr="00F97A4B">
        <w:rPr>
          <w:spacing w:val="-11"/>
        </w:rPr>
        <w:t>СВЕТСКОЙ</w:t>
      </w:r>
      <w:r w:rsidRPr="00F97A4B">
        <w:rPr>
          <w:spacing w:val="-26"/>
        </w:rPr>
        <w:t xml:space="preserve"> </w:t>
      </w:r>
      <w:r w:rsidRPr="00F97A4B">
        <w:rPr>
          <w:spacing w:val="-11"/>
        </w:rPr>
        <w:t>ЭТИКИ»</w:t>
      </w:r>
      <w:r w:rsidRPr="00F97A4B">
        <w:rPr>
          <w:spacing w:val="-25"/>
        </w:rPr>
        <w:t xml:space="preserve"> </w:t>
      </w:r>
      <w:r w:rsidRPr="00F97A4B">
        <w:rPr>
          <w:spacing w:val="-11"/>
        </w:rPr>
        <w:t>4</w:t>
      </w:r>
      <w:r w:rsidRPr="00F97A4B">
        <w:rPr>
          <w:spacing w:val="-27"/>
        </w:rPr>
        <w:t xml:space="preserve"> </w:t>
      </w:r>
      <w:r w:rsidRPr="00F97A4B">
        <w:rPr>
          <w:spacing w:val="-11"/>
        </w:rPr>
        <w:t>класс</w:t>
      </w:r>
    </w:p>
    <w:tbl>
      <w:tblPr>
        <w:tblStyle w:val="TableNormal"/>
        <w:tblW w:w="9573" w:type="dxa"/>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2"/>
        <w:gridCol w:w="4052"/>
        <w:gridCol w:w="1627"/>
        <w:gridCol w:w="3102"/>
      </w:tblGrid>
      <w:tr w:rsidR="00C450EA" w:rsidRPr="00F97A4B" w:rsidTr="00AC2393">
        <w:trPr>
          <w:trHeight w:val="757"/>
        </w:trPr>
        <w:tc>
          <w:tcPr>
            <w:tcW w:w="792" w:type="dxa"/>
          </w:tcPr>
          <w:p w:rsidR="00C450EA" w:rsidRPr="00F97A4B" w:rsidRDefault="002F2362" w:rsidP="00267F92">
            <w:pPr>
              <w:pStyle w:val="TableParagraph"/>
              <w:spacing w:line="242" w:lineRule="auto"/>
              <w:ind w:left="0"/>
              <w:jc w:val="both"/>
              <w:rPr>
                <w:sz w:val="24"/>
                <w:szCs w:val="24"/>
              </w:rPr>
            </w:pPr>
            <w:r w:rsidRPr="00F97A4B">
              <w:rPr>
                <w:sz w:val="24"/>
                <w:szCs w:val="24"/>
              </w:rPr>
              <w:t>№</w:t>
            </w:r>
            <w:r w:rsidRPr="00F97A4B">
              <w:rPr>
                <w:spacing w:val="1"/>
                <w:sz w:val="24"/>
                <w:szCs w:val="24"/>
              </w:rPr>
              <w:t xml:space="preserve"> </w:t>
            </w:r>
            <w:r w:rsidRPr="00F97A4B">
              <w:rPr>
                <w:sz w:val="24"/>
                <w:szCs w:val="24"/>
              </w:rPr>
              <w:t>п/п</w:t>
            </w:r>
          </w:p>
        </w:tc>
        <w:tc>
          <w:tcPr>
            <w:tcW w:w="4052" w:type="dxa"/>
          </w:tcPr>
          <w:p w:rsidR="00C450EA" w:rsidRPr="00F97A4B" w:rsidRDefault="002F2362" w:rsidP="00267F92">
            <w:pPr>
              <w:pStyle w:val="TableParagraph"/>
              <w:spacing w:line="242" w:lineRule="auto"/>
              <w:ind w:left="0"/>
              <w:jc w:val="both"/>
              <w:rPr>
                <w:sz w:val="24"/>
                <w:szCs w:val="24"/>
              </w:rPr>
            </w:pPr>
            <w:r w:rsidRPr="00F97A4B">
              <w:rPr>
                <w:sz w:val="24"/>
                <w:szCs w:val="24"/>
              </w:rPr>
              <w:t>Тема раздела учебного</w:t>
            </w:r>
            <w:r w:rsidRPr="00F97A4B">
              <w:rPr>
                <w:spacing w:val="-53"/>
                <w:sz w:val="24"/>
                <w:szCs w:val="24"/>
              </w:rPr>
              <w:t xml:space="preserve"> </w:t>
            </w:r>
            <w:r w:rsidRPr="00F97A4B">
              <w:rPr>
                <w:sz w:val="24"/>
                <w:szCs w:val="24"/>
              </w:rPr>
              <w:t>предмета</w:t>
            </w:r>
          </w:p>
        </w:tc>
        <w:tc>
          <w:tcPr>
            <w:tcW w:w="1627" w:type="dxa"/>
          </w:tcPr>
          <w:p w:rsidR="00C450EA" w:rsidRPr="00F97A4B" w:rsidRDefault="002F2362" w:rsidP="00267F92">
            <w:pPr>
              <w:pStyle w:val="TableParagraph"/>
              <w:spacing w:line="249" w:lineRule="exact"/>
              <w:ind w:left="0"/>
              <w:jc w:val="both"/>
              <w:rPr>
                <w:sz w:val="24"/>
                <w:szCs w:val="24"/>
              </w:rPr>
            </w:pPr>
            <w:r w:rsidRPr="00F97A4B">
              <w:rPr>
                <w:sz w:val="24"/>
                <w:szCs w:val="24"/>
              </w:rPr>
              <w:t>Кол-во</w:t>
            </w:r>
          </w:p>
          <w:p w:rsidR="00C450EA" w:rsidRPr="00F97A4B" w:rsidRDefault="002F2362" w:rsidP="00267F92">
            <w:pPr>
              <w:pStyle w:val="TableParagraph"/>
              <w:spacing w:line="250" w:lineRule="exact"/>
              <w:ind w:left="0"/>
              <w:jc w:val="both"/>
              <w:rPr>
                <w:sz w:val="24"/>
                <w:szCs w:val="24"/>
              </w:rPr>
            </w:pPr>
            <w:r w:rsidRPr="00F97A4B">
              <w:rPr>
                <w:spacing w:val="-1"/>
                <w:sz w:val="24"/>
                <w:szCs w:val="24"/>
              </w:rPr>
              <w:t>академических</w:t>
            </w:r>
            <w:r w:rsidRPr="00F97A4B">
              <w:rPr>
                <w:spacing w:val="-52"/>
                <w:sz w:val="24"/>
                <w:szCs w:val="24"/>
              </w:rPr>
              <w:t xml:space="preserve"> </w:t>
            </w:r>
            <w:r w:rsidRPr="00F97A4B">
              <w:rPr>
                <w:sz w:val="24"/>
                <w:szCs w:val="24"/>
              </w:rPr>
              <w:t>часов</w:t>
            </w:r>
          </w:p>
        </w:tc>
        <w:tc>
          <w:tcPr>
            <w:tcW w:w="3102" w:type="dxa"/>
          </w:tcPr>
          <w:p w:rsidR="00C450EA" w:rsidRPr="00F97A4B" w:rsidRDefault="002F2362" w:rsidP="00267F92">
            <w:pPr>
              <w:pStyle w:val="TableParagraph"/>
              <w:spacing w:line="242" w:lineRule="auto"/>
              <w:ind w:left="0" w:firstLine="33"/>
              <w:jc w:val="both"/>
              <w:rPr>
                <w:sz w:val="24"/>
                <w:szCs w:val="24"/>
              </w:rPr>
            </w:pPr>
            <w:r w:rsidRPr="00F97A4B">
              <w:rPr>
                <w:sz w:val="24"/>
                <w:szCs w:val="24"/>
              </w:rPr>
              <w:t>Электронные</w:t>
            </w:r>
            <w:r w:rsidRPr="00F97A4B">
              <w:rPr>
                <w:spacing w:val="1"/>
                <w:sz w:val="24"/>
                <w:szCs w:val="24"/>
              </w:rPr>
              <w:t xml:space="preserve"> </w:t>
            </w:r>
            <w:r w:rsidRPr="00F97A4B">
              <w:rPr>
                <w:spacing w:val="-1"/>
                <w:sz w:val="24"/>
                <w:szCs w:val="24"/>
              </w:rPr>
              <w:t>образовательные</w:t>
            </w:r>
            <w:r w:rsidRPr="00F97A4B">
              <w:rPr>
                <w:spacing w:val="-9"/>
                <w:sz w:val="24"/>
                <w:szCs w:val="24"/>
              </w:rPr>
              <w:t xml:space="preserve"> </w:t>
            </w:r>
            <w:r w:rsidRPr="00F97A4B">
              <w:rPr>
                <w:sz w:val="24"/>
                <w:szCs w:val="24"/>
              </w:rPr>
              <w:t>ресурсы</w:t>
            </w:r>
          </w:p>
        </w:tc>
      </w:tr>
      <w:tr w:rsidR="00C450EA" w:rsidRPr="00F97A4B" w:rsidTr="00AC2393">
        <w:trPr>
          <w:trHeight w:val="254"/>
        </w:trPr>
        <w:tc>
          <w:tcPr>
            <w:tcW w:w="792" w:type="dxa"/>
          </w:tcPr>
          <w:p w:rsidR="00C450EA" w:rsidRPr="00F97A4B" w:rsidRDefault="002F2362" w:rsidP="00267F92">
            <w:pPr>
              <w:pStyle w:val="TableParagraph"/>
              <w:spacing w:line="234" w:lineRule="exact"/>
              <w:ind w:left="0"/>
              <w:jc w:val="both"/>
              <w:rPr>
                <w:sz w:val="24"/>
                <w:szCs w:val="24"/>
              </w:rPr>
            </w:pPr>
            <w:r w:rsidRPr="00F97A4B">
              <w:rPr>
                <w:sz w:val="24"/>
                <w:szCs w:val="24"/>
              </w:rPr>
              <w:t>1</w:t>
            </w:r>
          </w:p>
        </w:tc>
        <w:tc>
          <w:tcPr>
            <w:tcW w:w="4052" w:type="dxa"/>
          </w:tcPr>
          <w:p w:rsidR="00C450EA" w:rsidRPr="00F97A4B" w:rsidRDefault="002F2362" w:rsidP="00267F92">
            <w:pPr>
              <w:pStyle w:val="TableParagraph"/>
              <w:spacing w:line="234" w:lineRule="exact"/>
              <w:ind w:left="0"/>
              <w:jc w:val="both"/>
              <w:rPr>
                <w:sz w:val="24"/>
                <w:szCs w:val="24"/>
              </w:rPr>
            </w:pPr>
            <w:r w:rsidRPr="00F97A4B">
              <w:rPr>
                <w:sz w:val="24"/>
                <w:szCs w:val="24"/>
              </w:rPr>
              <w:t>Россия – наша</w:t>
            </w:r>
            <w:r w:rsidRPr="00F97A4B">
              <w:rPr>
                <w:spacing w:val="-1"/>
                <w:sz w:val="24"/>
                <w:szCs w:val="24"/>
              </w:rPr>
              <w:t xml:space="preserve"> </w:t>
            </w:r>
            <w:r w:rsidRPr="00F97A4B">
              <w:rPr>
                <w:sz w:val="24"/>
                <w:szCs w:val="24"/>
              </w:rPr>
              <w:t>Родина</w:t>
            </w:r>
          </w:p>
        </w:tc>
        <w:tc>
          <w:tcPr>
            <w:tcW w:w="1627" w:type="dxa"/>
          </w:tcPr>
          <w:p w:rsidR="00C450EA" w:rsidRPr="00F97A4B" w:rsidRDefault="002F2362" w:rsidP="00267F92">
            <w:pPr>
              <w:pStyle w:val="TableParagraph"/>
              <w:spacing w:line="234" w:lineRule="exact"/>
              <w:ind w:left="0"/>
              <w:jc w:val="both"/>
              <w:rPr>
                <w:sz w:val="24"/>
                <w:szCs w:val="24"/>
              </w:rPr>
            </w:pPr>
            <w:r w:rsidRPr="00F97A4B">
              <w:rPr>
                <w:sz w:val="24"/>
                <w:szCs w:val="24"/>
              </w:rPr>
              <w:t>1</w:t>
            </w:r>
          </w:p>
        </w:tc>
        <w:tc>
          <w:tcPr>
            <w:tcW w:w="3102" w:type="dxa"/>
            <w:vMerge w:val="restart"/>
          </w:tcPr>
          <w:p w:rsidR="00C450EA" w:rsidRPr="00F97A4B" w:rsidRDefault="002F2362" w:rsidP="00267F92">
            <w:pPr>
              <w:pStyle w:val="TableParagraph"/>
              <w:tabs>
                <w:tab w:val="left" w:pos="1058"/>
                <w:tab w:val="left" w:pos="1461"/>
                <w:tab w:val="left" w:pos="1874"/>
              </w:tabs>
              <w:ind w:left="0"/>
              <w:jc w:val="both"/>
              <w:rPr>
                <w:sz w:val="24"/>
                <w:szCs w:val="24"/>
              </w:rPr>
            </w:pPr>
            <w:r w:rsidRPr="00F97A4B">
              <w:rPr>
                <w:sz w:val="24"/>
                <w:szCs w:val="24"/>
              </w:rPr>
              <w:t>1.Сайт «Я иду на урок</w:t>
            </w:r>
            <w:r w:rsidRPr="00F97A4B">
              <w:rPr>
                <w:spacing w:val="1"/>
                <w:sz w:val="24"/>
                <w:szCs w:val="24"/>
              </w:rPr>
              <w:t xml:space="preserve"> </w:t>
            </w:r>
            <w:r w:rsidRPr="00F97A4B">
              <w:rPr>
                <w:sz w:val="24"/>
                <w:szCs w:val="24"/>
              </w:rPr>
              <w:t>начальной школы»:</w:t>
            </w:r>
            <w:r w:rsidRPr="00F97A4B">
              <w:rPr>
                <w:color w:val="0000FF"/>
                <w:spacing w:val="1"/>
                <w:sz w:val="24"/>
                <w:szCs w:val="24"/>
              </w:rPr>
              <w:t xml:space="preserve"> </w:t>
            </w:r>
            <w:hyperlink r:id="rId165">
              <w:r w:rsidRPr="00F97A4B">
                <w:rPr>
                  <w:color w:val="0000FF"/>
                  <w:sz w:val="24"/>
                  <w:szCs w:val="24"/>
                  <w:u w:val="single" w:color="0000FF"/>
                </w:rPr>
                <w:t>http://nsc.1september.ru/urok</w:t>
              </w:r>
            </w:hyperlink>
            <w:r w:rsidRPr="00F97A4B">
              <w:rPr>
                <w:color w:val="0000FF"/>
                <w:spacing w:val="1"/>
                <w:sz w:val="24"/>
                <w:szCs w:val="24"/>
              </w:rPr>
              <w:t xml:space="preserve"> </w:t>
            </w:r>
            <w:r w:rsidRPr="00F97A4B">
              <w:rPr>
                <w:sz w:val="24"/>
                <w:szCs w:val="24"/>
              </w:rPr>
              <w:t>2.РЭШ</w:t>
            </w:r>
            <w:r w:rsidRPr="00F97A4B">
              <w:rPr>
                <w:sz w:val="24"/>
                <w:szCs w:val="24"/>
              </w:rPr>
              <w:tab/>
              <w:t>–</w:t>
            </w:r>
            <w:r w:rsidRPr="00F97A4B">
              <w:rPr>
                <w:sz w:val="24"/>
                <w:szCs w:val="24"/>
              </w:rPr>
              <w:tab/>
              <w:t>Российская</w:t>
            </w:r>
            <w:r w:rsidRPr="00F97A4B">
              <w:rPr>
                <w:spacing w:val="1"/>
                <w:sz w:val="24"/>
                <w:szCs w:val="24"/>
              </w:rPr>
              <w:t xml:space="preserve"> </w:t>
            </w:r>
            <w:r w:rsidRPr="00F97A4B">
              <w:rPr>
                <w:sz w:val="24"/>
                <w:szCs w:val="24"/>
              </w:rPr>
              <w:t>электронная</w:t>
            </w:r>
            <w:r w:rsidRPr="00F97A4B">
              <w:rPr>
                <w:sz w:val="24"/>
                <w:szCs w:val="24"/>
              </w:rPr>
              <w:tab/>
            </w:r>
            <w:r w:rsidRPr="00F97A4B">
              <w:rPr>
                <w:sz w:val="24"/>
                <w:szCs w:val="24"/>
              </w:rPr>
              <w:tab/>
              <w:t>школа:</w:t>
            </w:r>
            <w:r w:rsidRPr="00F97A4B">
              <w:rPr>
                <w:color w:val="0000FF"/>
                <w:spacing w:val="1"/>
                <w:sz w:val="24"/>
                <w:szCs w:val="24"/>
              </w:rPr>
              <w:t xml:space="preserve"> </w:t>
            </w:r>
            <w:hyperlink r:id="rId166">
              <w:r w:rsidRPr="00F97A4B">
                <w:rPr>
                  <w:color w:val="0000FF"/>
                  <w:sz w:val="24"/>
                  <w:szCs w:val="24"/>
                  <w:u w:val="single" w:color="0000FF"/>
                </w:rPr>
                <w:t>https://resh.edu.ru</w:t>
              </w:r>
            </w:hyperlink>
            <w:r w:rsidRPr="00F97A4B">
              <w:rPr>
                <w:color w:val="0000FF"/>
                <w:spacing w:val="1"/>
                <w:sz w:val="24"/>
                <w:szCs w:val="24"/>
              </w:rPr>
              <w:t xml:space="preserve"> </w:t>
            </w:r>
            <w:r w:rsidRPr="00F97A4B">
              <w:rPr>
                <w:sz w:val="24"/>
                <w:szCs w:val="24"/>
              </w:rPr>
              <w:t>3.Социальная</w:t>
            </w:r>
            <w:r w:rsidRPr="00F97A4B">
              <w:rPr>
                <w:spacing w:val="-13"/>
                <w:sz w:val="24"/>
                <w:szCs w:val="24"/>
              </w:rPr>
              <w:t xml:space="preserve"> </w:t>
            </w:r>
            <w:r w:rsidRPr="00F97A4B">
              <w:rPr>
                <w:sz w:val="24"/>
                <w:szCs w:val="24"/>
              </w:rPr>
              <w:t>сеть</w:t>
            </w:r>
            <w:r w:rsidRPr="00F97A4B">
              <w:rPr>
                <w:spacing w:val="-9"/>
                <w:sz w:val="24"/>
                <w:szCs w:val="24"/>
              </w:rPr>
              <w:t xml:space="preserve"> </w:t>
            </w:r>
            <w:r w:rsidRPr="00F97A4B">
              <w:rPr>
                <w:sz w:val="24"/>
                <w:szCs w:val="24"/>
              </w:rPr>
              <w:t>работников</w:t>
            </w:r>
            <w:r w:rsidRPr="00F97A4B">
              <w:rPr>
                <w:spacing w:val="-52"/>
                <w:sz w:val="24"/>
                <w:szCs w:val="24"/>
              </w:rPr>
              <w:t xml:space="preserve"> </w:t>
            </w:r>
            <w:r w:rsidRPr="00F97A4B">
              <w:rPr>
                <w:sz w:val="24"/>
                <w:szCs w:val="24"/>
              </w:rPr>
              <w:t>образования:</w:t>
            </w:r>
            <w:r w:rsidRPr="00F97A4B">
              <w:rPr>
                <w:color w:val="0000FF"/>
                <w:spacing w:val="1"/>
                <w:sz w:val="24"/>
                <w:szCs w:val="24"/>
              </w:rPr>
              <w:t xml:space="preserve"> </w:t>
            </w:r>
            <w:hyperlink r:id="rId167">
              <w:r w:rsidRPr="00F97A4B">
                <w:rPr>
                  <w:color w:val="0000FF"/>
                  <w:sz w:val="24"/>
                  <w:szCs w:val="24"/>
                  <w:u w:val="single" w:color="0000FF"/>
                </w:rPr>
                <w:t>http://nsportal.ru/nashalnaya-</w:t>
              </w:r>
            </w:hyperlink>
            <w:r w:rsidRPr="00F97A4B">
              <w:rPr>
                <w:color w:val="0000FF"/>
                <w:spacing w:val="1"/>
                <w:sz w:val="24"/>
                <w:szCs w:val="24"/>
              </w:rPr>
              <w:t xml:space="preserve"> </w:t>
            </w:r>
            <w:hyperlink r:id="rId168">
              <w:r w:rsidRPr="00F97A4B">
                <w:rPr>
                  <w:color w:val="0000FF"/>
                  <w:sz w:val="24"/>
                  <w:szCs w:val="24"/>
                  <w:u w:val="single" w:color="0000FF"/>
                </w:rPr>
                <w:t>shkola</w:t>
              </w:r>
            </w:hyperlink>
          </w:p>
          <w:p w:rsidR="00C450EA" w:rsidRPr="00F97A4B" w:rsidRDefault="002F2362" w:rsidP="00267F92">
            <w:pPr>
              <w:pStyle w:val="TableParagraph"/>
              <w:ind w:left="0"/>
              <w:jc w:val="both"/>
              <w:rPr>
                <w:sz w:val="24"/>
                <w:szCs w:val="24"/>
              </w:rPr>
            </w:pPr>
            <w:r w:rsidRPr="00F97A4B">
              <w:rPr>
                <w:sz w:val="24"/>
                <w:szCs w:val="24"/>
              </w:rPr>
              <w:t>4.Фестиваль педагогических</w:t>
            </w:r>
            <w:r w:rsidRPr="00F97A4B">
              <w:rPr>
                <w:spacing w:val="1"/>
                <w:sz w:val="24"/>
                <w:szCs w:val="24"/>
              </w:rPr>
              <w:t xml:space="preserve"> </w:t>
            </w:r>
            <w:r w:rsidRPr="00F97A4B">
              <w:rPr>
                <w:sz w:val="24"/>
                <w:szCs w:val="24"/>
              </w:rPr>
              <w:t>идей</w:t>
            </w:r>
            <w:r w:rsidRPr="00F97A4B">
              <w:rPr>
                <w:spacing w:val="1"/>
                <w:sz w:val="24"/>
                <w:szCs w:val="24"/>
              </w:rPr>
              <w:t xml:space="preserve"> </w:t>
            </w:r>
            <w:r w:rsidRPr="00F97A4B">
              <w:rPr>
                <w:sz w:val="24"/>
                <w:szCs w:val="24"/>
              </w:rPr>
              <w:t>«Открытый</w:t>
            </w:r>
            <w:r w:rsidRPr="00F97A4B">
              <w:rPr>
                <w:spacing w:val="2"/>
                <w:sz w:val="24"/>
                <w:szCs w:val="24"/>
              </w:rPr>
              <w:t xml:space="preserve"> </w:t>
            </w:r>
            <w:r w:rsidRPr="00F97A4B">
              <w:rPr>
                <w:sz w:val="24"/>
                <w:szCs w:val="24"/>
              </w:rPr>
              <w:t>урок»:</w:t>
            </w:r>
            <w:r w:rsidRPr="00F97A4B">
              <w:rPr>
                <w:color w:val="0000FF"/>
                <w:spacing w:val="1"/>
                <w:sz w:val="24"/>
                <w:szCs w:val="24"/>
              </w:rPr>
              <w:t xml:space="preserve"> </w:t>
            </w:r>
            <w:hyperlink r:id="rId169">
              <w:r w:rsidRPr="00F97A4B">
                <w:rPr>
                  <w:color w:val="0000FF"/>
                  <w:sz w:val="24"/>
                  <w:szCs w:val="24"/>
                  <w:u w:val="single" w:color="0000FF"/>
                </w:rPr>
                <w:t>http://festival.1september.ru</w:t>
              </w:r>
            </w:hyperlink>
            <w:r w:rsidRPr="00F97A4B">
              <w:rPr>
                <w:color w:val="0000FF"/>
                <w:spacing w:val="1"/>
                <w:sz w:val="24"/>
                <w:szCs w:val="24"/>
              </w:rPr>
              <w:t xml:space="preserve"> </w:t>
            </w:r>
            <w:r w:rsidRPr="00F97A4B">
              <w:rPr>
                <w:sz w:val="24"/>
                <w:szCs w:val="24"/>
              </w:rPr>
              <w:t>5.Методические пособия и</w:t>
            </w:r>
            <w:r w:rsidRPr="00F97A4B">
              <w:rPr>
                <w:spacing w:val="1"/>
                <w:sz w:val="24"/>
                <w:szCs w:val="24"/>
              </w:rPr>
              <w:t xml:space="preserve"> </w:t>
            </w:r>
            <w:r w:rsidRPr="00F97A4B">
              <w:rPr>
                <w:sz w:val="24"/>
                <w:szCs w:val="24"/>
              </w:rPr>
              <w:t>рабочие</w:t>
            </w:r>
            <w:r w:rsidRPr="00F97A4B">
              <w:rPr>
                <w:spacing w:val="-11"/>
                <w:sz w:val="24"/>
                <w:szCs w:val="24"/>
              </w:rPr>
              <w:t xml:space="preserve"> </w:t>
            </w:r>
            <w:r w:rsidRPr="00F97A4B">
              <w:rPr>
                <w:sz w:val="24"/>
                <w:szCs w:val="24"/>
              </w:rPr>
              <w:t>программы</w:t>
            </w:r>
            <w:r w:rsidRPr="00F97A4B">
              <w:rPr>
                <w:spacing w:val="-4"/>
                <w:sz w:val="24"/>
                <w:szCs w:val="24"/>
              </w:rPr>
              <w:t xml:space="preserve"> </w:t>
            </w:r>
            <w:r w:rsidRPr="00F97A4B">
              <w:rPr>
                <w:sz w:val="24"/>
                <w:szCs w:val="24"/>
              </w:rPr>
              <w:t>учителям</w:t>
            </w:r>
            <w:r w:rsidRPr="00F97A4B">
              <w:rPr>
                <w:spacing w:val="-52"/>
                <w:sz w:val="24"/>
                <w:szCs w:val="24"/>
              </w:rPr>
              <w:t xml:space="preserve"> </w:t>
            </w:r>
            <w:r w:rsidRPr="00F97A4B">
              <w:rPr>
                <w:sz w:val="24"/>
                <w:szCs w:val="24"/>
              </w:rPr>
              <w:t>начальной школы:</w:t>
            </w:r>
            <w:r w:rsidRPr="00F97A4B">
              <w:rPr>
                <w:color w:val="0000FF"/>
                <w:spacing w:val="1"/>
                <w:sz w:val="24"/>
                <w:szCs w:val="24"/>
              </w:rPr>
              <w:t xml:space="preserve"> </w:t>
            </w:r>
            <w:hyperlink r:id="rId170">
              <w:r w:rsidRPr="00F97A4B">
                <w:rPr>
                  <w:color w:val="0000FF"/>
                  <w:sz w:val="24"/>
                  <w:szCs w:val="24"/>
                  <w:u w:val="single" w:color="0000FF"/>
                </w:rPr>
                <w:t>http://nachalka.com</w:t>
              </w:r>
            </w:hyperlink>
          </w:p>
          <w:p w:rsidR="00C450EA" w:rsidRPr="00F97A4B" w:rsidRDefault="002F2362" w:rsidP="00267F92">
            <w:pPr>
              <w:pStyle w:val="TableParagraph"/>
              <w:ind w:left="0"/>
              <w:jc w:val="both"/>
              <w:rPr>
                <w:sz w:val="24"/>
                <w:szCs w:val="24"/>
              </w:rPr>
            </w:pPr>
            <w:r w:rsidRPr="00F97A4B">
              <w:rPr>
                <w:sz w:val="24"/>
                <w:szCs w:val="24"/>
              </w:rPr>
              <w:lastRenderedPageBreak/>
              <w:t>6.Учитель</w:t>
            </w:r>
            <w:r w:rsidRPr="00F97A4B">
              <w:rPr>
                <w:spacing w:val="1"/>
                <w:sz w:val="24"/>
                <w:szCs w:val="24"/>
              </w:rPr>
              <w:t xml:space="preserve"> </w:t>
            </w:r>
            <w:r w:rsidRPr="00F97A4B">
              <w:rPr>
                <w:sz w:val="24"/>
                <w:szCs w:val="24"/>
              </w:rPr>
              <w:t>портал:</w:t>
            </w:r>
            <w:r w:rsidRPr="00F97A4B">
              <w:rPr>
                <w:color w:val="0000FF"/>
                <w:spacing w:val="1"/>
                <w:sz w:val="24"/>
                <w:szCs w:val="24"/>
              </w:rPr>
              <w:t xml:space="preserve"> </w:t>
            </w:r>
            <w:hyperlink r:id="rId171">
              <w:r w:rsidRPr="00F97A4B">
                <w:rPr>
                  <w:color w:val="0000FF"/>
                  <w:sz w:val="24"/>
                  <w:szCs w:val="24"/>
                  <w:u w:val="single" w:color="0000FF"/>
                </w:rPr>
                <w:t>http://www.uchportal.ru</w:t>
              </w:r>
            </w:hyperlink>
            <w:r w:rsidRPr="00F97A4B">
              <w:rPr>
                <w:color w:val="0000FF"/>
                <w:spacing w:val="1"/>
                <w:sz w:val="24"/>
                <w:szCs w:val="24"/>
              </w:rPr>
              <w:t xml:space="preserve"> </w:t>
            </w:r>
            <w:r w:rsidRPr="00F97A4B">
              <w:rPr>
                <w:sz w:val="24"/>
                <w:szCs w:val="24"/>
              </w:rPr>
              <w:t>7.Видеоуроки по основным</w:t>
            </w:r>
            <w:r w:rsidRPr="00F97A4B">
              <w:rPr>
                <w:spacing w:val="-53"/>
                <w:sz w:val="24"/>
                <w:szCs w:val="24"/>
              </w:rPr>
              <w:t xml:space="preserve"> </w:t>
            </w:r>
            <w:r w:rsidRPr="00F97A4B">
              <w:rPr>
                <w:sz w:val="24"/>
                <w:szCs w:val="24"/>
              </w:rPr>
              <w:t>предметам школьной</w:t>
            </w:r>
            <w:r w:rsidRPr="00F97A4B">
              <w:rPr>
                <w:spacing w:val="1"/>
                <w:sz w:val="24"/>
                <w:szCs w:val="24"/>
              </w:rPr>
              <w:t xml:space="preserve"> </w:t>
            </w:r>
            <w:r w:rsidRPr="00F97A4B">
              <w:rPr>
                <w:sz w:val="24"/>
                <w:szCs w:val="24"/>
              </w:rPr>
              <w:t>программы:</w:t>
            </w:r>
            <w:r w:rsidRPr="00F97A4B">
              <w:rPr>
                <w:color w:val="0000FF"/>
                <w:spacing w:val="1"/>
                <w:sz w:val="24"/>
                <w:szCs w:val="24"/>
              </w:rPr>
              <w:t xml:space="preserve"> </w:t>
            </w:r>
            <w:hyperlink r:id="rId172">
              <w:r w:rsidRPr="00F97A4B">
                <w:rPr>
                  <w:color w:val="0000FF"/>
                  <w:sz w:val="24"/>
                  <w:szCs w:val="24"/>
                  <w:u w:val="single" w:color="0000FF"/>
                </w:rPr>
                <w:t>http://inerneturok.ru</w:t>
              </w:r>
            </w:hyperlink>
          </w:p>
        </w:tc>
      </w:tr>
      <w:tr w:rsidR="00C450EA" w:rsidRPr="00F97A4B" w:rsidTr="00AC2393">
        <w:trPr>
          <w:trHeight w:val="249"/>
        </w:trPr>
        <w:tc>
          <w:tcPr>
            <w:tcW w:w="792" w:type="dxa"/>
            <w:tcBorders>
              <w:bottom w:val="nil"/>
            </w:tcBorders>
          </w:tcPr>
          <w:p w:rsidR="00C450EA" w:rsidRPr="00F97A4B" w:rsidRDefault="002F2362" w:rsidP="00267F92">
            <w:pPr>
              <w:pStyle w:val="TableParagraph"/>
              <w:spacing w:line="229" w:lineRule="exact"/>
              <w:ind w:left="0"/>
              <w:jc w:val="both"/>
              <w:rPr>
                <w:sz w:val="24"/>
                <w:szCs w:val="24"/>
              </w:rPr>
            </w:pPr>
            <w:r w:rsidRPr="00F97A4B">
              <w:rPr>
                <w:sz w:val="24"/>
                <w:szCs w:val="24"/>
              </w:rPr>
              <w:t>2</w:t>
            </w:r>
          </w:p>
        </w:tc>
        <w:tc>
          <w:tcPr>
            <w:tcW w:w="4052" w:type="dxa"/>
            <w:tcBorders>
              <w:bottom w:val="nil"/>
            </w:tcBorders>
          </w:tcPr>
          <w:p w:rsidR="00C450EA" w:rsidRPr="00F97A4B" w:rsidRDefault="002F2362" w:rsidP="00267F92">
            <w:pPr>
              <w:pStyle w:val="TableParagraph"/>
              <w:spacing w:line="229" w:lineRule="exact"/>
              <w:ind w:left="0"/>
              <w:jc w:val="both"/>
              <w:rPr>
                <w:sz w:val="24"/>
                <w:szCs w:val="24"/>
              </w:rPr>
            </w:pPr>
            <w:r w:rsidRPr="00F97A4B">
              <w:rPr>
                <w:sz w:val="24"/>
                <w:szCs w:val="24"/>
              </w:rPr>
              <w:t>Этика</w:t>
            </w:r>
            <w:r w:rsidRPr="00F97A4B">
              <w:rPr>
                <w:spacing w:val="-3"/>
                <w:sz w:val="24"/>
                <w:szCs w:val="24"/>
              </w:rPr>
              <w:t xml:space="preserve"> </w:t>
            </w:r>
            <w:r w:rsidRPr="00F97A4B">
              <w:rPr>
                <w:sz w:val="24"/>
                <w:szCs w:val="24"/>
              </w:rPr>
              <w:t>и</w:t>
            </w:r>
            <w:r w:rsidRPr="00F97A4B">
              <w:rPr>
                <w:spacing w:val="1"/>
                <w:sz w:val="24"/>
                <w:szCs w:val="24"/>
              </w:rPr>
              <w:t xml:space="preserve"> </w:t>
            </w:r>
            <w:r w:rsidRPr="00F97A4B">
              <w:rPr>
                <w:sz w:val="24"/>
                <w:szCs w:val="24"/>
              </w:rPr>
              <w:t>её</w:t>
            </w:r>
            <w:r w:rsidRPr="00F97A4B">
              <w:rPr>
                <w:spacing w:val="-7"/>
                <w:sz w:val="24"/>
                <w:szCs w:val="24"/>
              </w:rPr>
              <w:t xml:space="preserve"> </w:t>
            </w:r>
            <w:r w:rsidRPr="00F97A4B">
              <w:rPr>
                <w:sz w:val="24"/>
                <w:szCs w:val="24"/>
              </w:rPr>
              <w:t>значение</w:t>
            </w:r>
            <w:r w:rsidRPr="00F97A4B">
              <w:rPr>
                <w:spacing w:val="-6"/>
                <w:sz w:val="24"/>
                <w:szCs w:val="24"/>
              </w:rPr>
              <w:t xml:space="preserve"> </w:t>
            </w:r>
            <w:r w:rsidRPr="00F97A4B">
              <w:rPr>
                <w:sz w:val="24"/>
                <w:szCs w:val="24"/>
              </w:rPr>
              <w:t>в жизни</w:t>
            </w:r>
            <w:r w:rsidRPr="00F97A4B">
              <w:rPr>
                <w:spacing w:val="-3"/>
                <w:sz w:val="24"/>
                <w:szCs w:val="24"/>
              </w:rPr>
              <w:t xml:space="preserve"> </w:t>
            </w:r>
            <w:r w:rsidRPr="00F97A4B">
              <w:rPr>
                <w:sz w:val="24"/>
                <w:szCs w:val="24"/>
              </w:rPr>
              <w:t>человека.</w:t>
            </w:r>
          </w:p>
        </w:tc>
        <w:tc>
          <w:tcPr>
            <w:tcW w:w="1627" w:type="dxa"/>
            <w:tcBorders>
              <w:bottom w:val="nil"/>
            </w:tcBorders>
          </w:tcPr>
          <w:p w:rsidR="00C450EA" w:rsidRPr="00F97A4B" w:rsidRDefault="002F2362" w:rsidP="00267F92">
            <w:pPr>
              <w:pStyle w:val="TableParagraph"/>
              <w:spacing w:line="229" w:lineRule="exact"/>
              <w:ind w:left="0"/>
              <w:jc w:val="both"/>
              <w:rPr>
                <w:sz w:val="24"/>
                <w:szCs w:val="24"/>
              </w:rPr>
            </w:pPr>
            <w:r w:rsidRPr="00F97A4B">
              <w:rPr>
                <w:sz w:val="24"/>
                <w:szCs w:val="24"/>
              </w:rPr>
              <w:t>8</w:t>
            </w:r>
          </w:p>
        </w:tc>
        <w:tc>
          <w:tcPr>
            <w:tcW w:w="3102" w:type="dxa"/>
            <w:vMerge/>
            <w:tcBorders>
              <w:top w:val="nil"/>
            </w:tcBorders>
          </w:tcPr>
          <w:p w:rsidR="00C450EA" w:rsidRPr="00F97A4B" w:rsidRDefault="00C450EA" w:rsidP="00267F92">
            <w:pPr>
              <w:jc w:val="both"/>
              <w:rPr>
                <w:sz w:val="24"/>
                <w:szCs w:val="24"/>
              </w:rPr>
            </w:pPr>
          </w:p>
        </w:tc>
      </w:tr>
      <w:tr w:rsidR="00C450EA" w:rsidRPr="00F97A4B" w:rsidTr="00AC2393">
        <w:trPr>
          <w:trHeight w:val="242"/>
        </w:trPr>
        <w:tc>
          <w:tcPr>
            <w:tcW w:w="792" w:type="dxa"/>
            <w:tcBorders>
              <w:top w:val="nil"/>
              <w:bottom w:val="nil"/>
            </w:tcBorders>
          </w:tcPr>
          <w:p w:rsidR="00C450EA" w:rsidRPr="00F97A4B" w:rsidRDefault="00C450EA" w:rsidP="00267F92">
            <w:pPr>
              <w:pStyle w:val="TableParagraph"/>
              <w:ind w:left="0"/>
              <w:jc w:val="both"/>
              <w:rPr>
                <w:sz w:val="24"/>
                <w:szCs w:val="24"/>
              </w:rPr>
            </w:pPr>
          </w:p>
        </w:tc>
        <w:tc>
          <w:tcPr>
            <w:tcW w:w="4052" w:type="dxa"/>
            <w:tcBorders>
              <w:top w:val="nil"/>
              <w:bottom w:val="nil"/>
            </w:tcBorders>
          </w:tcPr>
          <w:p w:rsidR="00C450EA" w:rsidRPr="00F97A4B" w:rsidRDefault="002F2362" w:rsidP="00267F92">
            <w:pPr>
              <w:pStyle w:val="TableParagraph"/>
              <w:spacing w:line="222" w:lineRule="exact"/>
              <w:ind w:left="0"/>
              <w:jc w:val="both"/>
              <w:rPr>
                <w:sz w:val="24"/>
                <w:szCs w:val="24"/>
              </w:rPr>
            </w:pPr>
            <w:r w:rsidRPr="00F97A4B">
              <w:rPr>
                <w:sz w:val="24"/>
                <w:szCs w:val="24"/>
              </w:rPr>
              <w:t>Нормы</w:t>
            </w:r>
            <w:r w:rsidRPr="00F97A4B">
              <w:rPr>
                <w:spacing w:val="-2"/>
                <w:sz w:val="24"/>
                <w:szCs w:val="24"/>
              </w:rPr>
              <w:t xml:space="preserve"> </w:t>
            </w:r>
            <w:r w:rsidRPr="00F97A4B">
              <w:rPr>
                <w:sz w:val="24"/>
                <w:szCs w:val="24"/>
              </w:rPr>
              <w:t>морали.</w:t>
            </w:r>
            <w:r w:rsidRPr="00F97A4B">
              <w:rPr>
                <w:spacing w:val="1"/>
                <w:sz w:val="24"/>
                <w:szCs w:val="24"/>
              </w:rPr>
              <w:t xml:space="preserve"> </w:t>
            </w:r>
            <w:r w:rsidRPr="00F97A4B">
              <w:rPr>
                <w:sz w:val="24"/>
                <w:szCs w:val="24"/>
              </w:rPr>
              <w:t>Нравственные</w:t>
            </w:r>
          </w:p>
        </w:tc>
        <w:tc>
          <w:tcPr>
            <w:tcW w:w="1627" w:type="dxa"/>
            <w:tcBorders>
              <w:top w:val="nil"/>
              <w:bottom w:val="nil"/>
            </w:tcBorders>
          </w:tcPr>
          <w:p w:rsidR="00C450EA" w:rsidRPr="00F97A4B" w:rsidRDefault="00C450EA" w:rsidP="00267F92">
            <w:pPr>
              <w:pStyle w:val="TableParagraph"/>
              <w:ind w:left="0"/>
              <w:jc w:val="both"/>
              <w:rPr>
                <w:sz w:val="24"/>
                <w:szCs w:val="24"/>
              </w:rPr>
            </w:pPr>
          </w:p>
        </w:tc>
        <w:tc>
          <w:tcPr>
            <w:tcW w:w="3102" w:type="dxa"/>
            <w:vMerge/>
            <w:tcBorders>
              <w:top w:val="nil"/>
            </w:tcBorders>
          </w:tcPr>
          <w:p w:rsidR="00C450EA" w:rsidRPr="00F97A4B" w:rsidRDefault="00C450EA" w:rsidP="00267F92">
            <w:pPr>
              <w:jc w:val="both"/>
              <w:rPr>
                <w:sz w:val="24"/>
                <w:szCs w:val="24"/>
              </w:rPr>
            </w:pPr>
          </w:p>
        </w:tc>
      </w:tr>
      <w:tr w:rsidR="00C450EA" w:rsidRPr="00F97A4B" w:rsidTr="00AC2393">
        <w:trPr>
          <w:trHeight w:val="246"/>
        </w:trPr>
        <w:tc>
          <w:tcPr>
            <w:tcW w:w="792" w:type="dxa"/>
            <w:tcBorders>
              <w:top w:val="nil"/>
            </w:tcBorders>
          </w:tcPr>
          <w:p w:rsidR="00C450EA" w:rsidRPr="00F97A4B" w:rsidRDefault="00C450EA" w:rsidP="00267F92">
            <w:pPr>
              <w:pStyle w:val="TableParagraph"/>
              <w:ind w:left="0"/>
              <w:jc w:val="both"/>
              <w:rPr>
                <w:sz w:val="24"/>
                <w:szCs w:val="24"/>
              </w:rPr>
            </w:pPr>
          </w:p>
        </w:tc>
        <w:tc>
          <w:tcPr>
            <w:tcW w:w="4052" w:type="dxa"/>
            <w:tcBorders>
              <w:top w:val="nil"/>
            </w:tcBorders>
          </w:tcPr>
          <w:p w:rsidR="00C450EA" w:rsidRPr="00F97A4B" w:rsidRDefault="002F2362" w:rsidP="00267F92">
            <w:pPr>
              <w:pStyle w:val="TableParagraph"/>
              <w:spacing w:line="227" w:lineRule="exact"/>
              <w:ind w:left="0"/>
              <w:jc w:val="both"/>
              <w:rPr>
                <w:sz w:val="24"/>
                <w:szCs w:val="24"/>
              </w:rPr>
            </w:pPr>
            <w:r w:rsidRPr="00F97A4B">
              <w:rPr>
                <w:sz w:val="24"/>
                <w:szCs w:val="24"/>
              </w:rPr>
              <w:t>ценности,</w:t>
            </w:r>
            <w:r w:rsidRPr="00F97A4B">
              <w:rPr>
                <w:spacing w:val="1"/>
                <w:sz w:val="24"/>
                <w:szCs w:val="24"/>
              </w:rPr>
              <w:t xml:space="preserve"> </w:t>
            </w:r>
            <w:r w:rsidRPr="00F97A4B">
              <w:rPr>
                <w:sz w:val="24"/>
                <w:szCs w:val="24"/>
              </w:rPr>
              <w:t>идеалы,</w:t>
            </w:r>
            <w:r w:rsidRPr="00F97A4B">
              <w:rPr>
                <w:spacing w:val="-3"/>
                <w:sz w:val="24"/>
                <w:szCs w:val="24"/>
              </w:rPr>
              <w:t xml:space="preserve"> </w:t>
            </w:r>
            <w:r w:rsidRPr="00F97A4B">
              <w:rPr>
                <w:sz w:val="24"/>
                <w:szCs w:val="24"/>
              </w:rPr>
              <w:t>принципы</w:t>
            </w:r>
          </w:p>
        </w:tc>
        <w:tc>
          <w:tcPr>
            <w:tcW w:w="1627" w:type="dxa"/>
            <w:tcBorders>
              <w:top w:val="nil"/>
            </w:tcBorders>
          </w:tcPr>
          <w:p w:rsidR="00C450EA" w:rsidRPr="00F97A4B" w:rsidRDefault="00C450EA" w:rsidP="00267F92">
            <w:pPr>
              <w:pStyle w:val="TableParagraph"/>
              <w:ind w:left="0"/>
              <w:jc w:val="both"/>
              <w:rPr>
                <w:sz w:val="24"/>
                <w:szCs w:val="24"/>
              </w:rPr>
            </w:pPr>
          </w:p>
        </w:tc>
        <w:tc>
          <w:tcPr>
            <w:tcW w:w="3102" w:type="dxa"/>
            <w:vMerge/>
            <w:tcBorders>
              <w:top w:val="nil"/>
            </w:tcBorders>
          </w:tcPr>
          <w:p w:rsidR="00C450EA" w:rsidRPr="00F97A4B" w:rsidRDefault="00C450EA" w:rsidP="00267F92">
            <w:pPr>
              <w:jc w:val="both"/>
              <w:rPr>
                <w:sz w:val="24"/>
                <w:szCs w:val="24"/>
              </w:rPr>
            </w:pPr>
          </w:p>
        </w:tc>
      </w:tr>
      <w:tr w:rsidR="00C450EA" w:rsidRPr="00F97A4B" w:rsidTr="00AC2393">
        <w:trPr>
          <w:trHeight w:val="254"/>
        </w:trPr>
        <w:tc>
          <w:tcPr>
            <w:tcW w:w="792" w:type="dxa"/>
          </w:tcPr>
          <w:p w:rsidR="00C450EA" w:rsidRPr="00F97A4B" w:rsidRDefault="002F2362" w:rsidP="00267F92">
            <w:pPr>
              <w:pStyle w:val="TableParagraph"/>
              <w:spacing w:line="234" w:lineRule="exact"/>
              <w:ind w:left="0"/>
              <w:jc w:val="both"/>
              <w:rPr>
                <w:sz w:val="24"/>
                <w:szCs w:val="24"/>
              </w:rPr>
            </w:pPr>
            <w:r w:rsidRPr="00F97A4B">
              <w:rPr>
                <w:sz w:val="24"/>
                <w:szCs w:val="24"/>
              </w:rPr>
              <w:t>3</w:t>
            </w:r>
          </w:p>
        </w:tc>
        <w:tc>
          <w:tcPr>
            <w:tcW w:w="4052" w:type="dxa"/>
          </w:tcPr>
          <w:p w:rsidR="00C450EA" w:rsidRPr="00F97A4B" w:rsidRDefault="002F2362" w:rsidP="00267F92">
            <w:pPr>
              <w:pStyle w:val="TableParagraph"/>
              <w:spacing w:line="234" w:lineRule="exact"/>
              <w:ind w:left="0"/>
              <w:jc w:val="both"/>
              <w:rPr>
                <w:sz w:val="24"/>
                <w:szCs w:val="24"/>
              </w:rPr>
            </w:pPr>
            <w:r w:rsidRPr="00F97A4B">
              <w:rPr>
                <w:sz w:val="24"/>
                <w:szCs w:val="24"/>
              </w:rPr>
              <w:t>Государство</w:t>
            </w:r>
            <w:r w:rsidRPr="00F97A4B">
              <w:rPr>
                <w:spacing w:val="-7"/>
                <w:sz w:val="24"/>
                <w:szCs w:val="24"/>
              </w:rPr>
              <w:t xml:space="preserve"> </w:t>
            </w:r>
            <w:r w:rsidRPr="00F97A4B">
              <w:rPr>
                <w:sz w:val="24"/>
                <w:szCs w:val="24"/>
              </w:rPr>
              <w:t>и мораль</w:t>
            </w:r>
            <w:r w:rsidRPr="00F97A4B">
              <w:rPr>
                <w:spacing w:val="-2"/>
                <w:sz w:val="24"/>
                <w:szCs w:val="24"/>
              </w:rPr>
              <w:t xml:space="preserve"> </w:t>
            </w:r>
            <w:r w:rsidRPr="00F97A4B">
              <w:rPr>
                <w:sz w:val="24"/>
                <w:szCs w:val="24"/>
              </w:rPr>
              <w:t>гражданина</w:t>
            </w:r>
          </w:p>
        </w:tc>
        <w:tc>
          <w:tcPr>
            <w:tcW w:w="1627" w:type="dxa"/>
          </w:tcPr>
          <w:p w:rsidR="00C450EA" w:rsidRPr="00F97A4B" w:rsidRDefault="002F2362" w:rsidP="00267F92">
            <w:pPr>
              <w:pStyle w:val="TableParagraph"/>
              <w:spacing w:line="234" w:lineRule="exact"/>
              <w:ind w:left="0"/>
              <w:jc w:val="both"/>
              <w:rPr>
                <w:sz w:val="24"/>
                <w:szCs w:val="24"/>
              </w:rPr>
            </w:pPr>
            <w:r w:rsidRPr="00F97A4B">
              <w:rPr>
                <w:sz w:val="24"/>
                <w:szCs w:val="24"/>
              </w:rPr>
              <w:t>1</w:t>
            </w:r>
          </w:p>
        </w:tc>
        <w:tc>
          <w:tcPr>
            <w:tcW w:w="3102" w:type="dxa"/>
            <w:vMerge/>
            <w:tcBorders>
              <w:top w:val="nil"/>
            </w:tcBorders>
          </w:tcPr>
          <w:p w:rsidR="00C450EA" w:rsidRPr="00F97A4B" w:rsidRDefault="00C450EA" w:rsidP="00267F92">
            <w:pPr>
              <w:jc w:val="both"/>
              <w:rPr>
                <w:sz w:val="24"/>
                <w:szCs w:val="24"/>
              </w:rPr>
            </w:pPr>
          </w:p>
        </w:tc>
      </w:tr>
      <w:tr w:rsidR="00C450EA" w:rsidRPr="00F97A4B" w:rsidTr="00AC2393">
        <w:trPr>
          <w:trHeight w:val="249"/>
        </w:trPr>
        <w:tc>
          <w:tcPr>
            <w:tcW w:w="792" w:type="dxa"/>
            <w:tcBorders>
              <w:bottom w:val="nil"/>
            </w:tcBorders>
          </w:tcPr>
          <w:p w:rsidR="00C450EA" w:rsidRPr="00F97A4B" w:rsidRDefault="002F2362" w:rsidP="00267F92">
            <w:pPr>
              <w:pStyle w:val="TableParagraph"/>
              <w:spacing w:line="229" w:lineRule="exact"/>
              <w:ind w:left="0"/>
              <w:jc w:val="both"/>
              <w:rPr>
                <w:sz w:val="24"/>
                <w:szCs w:val="24"/>
              </w:rPr>
            </w:pPr>
            <w:r w:rsidRPr="00F97A4B">
              <w:rPr>
                <w:sz w:val="24"/>
                <w:szCs w:val="24"/>
              </w:rPr>
              <w:t>4</w:t>
            </w:r>
          </w:p>
        </w:tc>
        <w:tc>
          <w:tcPr>
            <w:tcW w:w="4052" w:type="dxa"/>
            <w:tcBorders>
              <w:bottom w:val="nil"/>
            </w:tcBorders>
          </w:tcPr>
          <w:p w:rsidR="00C450EA" w:rsidRPr="00F97A4B" w:rsidRDefault="002F2362" w:rsidP="00267F92">
            <w:pPr>
              <w:pStyle w:val="TableParagraph"/>
              <w:spacing w:line="229" w:lineRule="exact"/>
              <w:ind w:left="0"/>
              <w:jc w:val="both"/>
              <w:rPr>
                <w:sz w:val="24"/>
                <w:szCs w:val="24"/>
              </w:rPr>
            </w:pPr>
            <w:r w:rsidRPr="00F97A4B">
              <w:rPr>
                <w:sz w:val="24"/>
                <w:szCs w:val="24"/>
              </w:rPr>
              <w:t>Образцы</w:t>
            </w:r>
            <w:r w:rsidRPr="00F97A4B">
              <w:rPr>
                <w:spacing w:val="-5"/>
                <w:sz w:val="24"/>
                <w:szCs w:val="24"/>
              </w:rPr>
              <w:t xml:space="preserve"> </w:t>
            </w:r>
            <w:r w:rsidRPr="00F97A4B">
              <w:rPr>
                <w:sz w:val="24"/>
                <w:szCs w:val="24"/>
              </w:rPr>
              <w:t>нравственности</w:t>
            </w:r>
            <w:r w:rsidRPr="00F97A4B">
              <w:rPr>
                <w:spacing w:val="-1"/>
                <w:sz w:val="24"/>
                <w:szCs w:val="24"/>
              </w:rPr>
              <w:t xml:space="preserve"> </w:t>
            </w:r>
            <w:r w:rsidRPr="00F97A4B">
              <w:rPr>
                <w:sz w:val="24"/>
                <w:szCs w:val="24"/>
              </w:rPr>
              <w:t>в культуре</w:t>
            </w:r>
          </w:p>
        </w:tc>
        <w:tc>
          <w:tcPr>
            <w:tcW w:w="1627" w:type="dxa"/>
            <w:tcBorders>
              <w:bottom w:val="nil"/>
            </w:tcBorders>
          </w:tcPr>
          <w:p w:rsidR="00C450EA" w:rsidRPr="00F97A4B" w:rsidRDefault="002F2362" w:rsidP="00267F92">
            <w:pPr>
              <w:pStyle w:val="TableParagraph"/>
              <w:spacing w:line="229" w:lineRule="exact"/>
              <w:ind w:left="0"/>
              <w:jc w:val="both"/>
              <w:rPr>
                <w:sz w:val="24"/>
                <w:szCs w:val="24"/>
              </w:rPr>
            </w:pPr>
            <w:r w:rsidRPr="00F97A4B">
              <w:rPr>
                <w:sz w:val="24"/>
                <w:szCs w:val="24"/>
              </w:rPr>
              <w:t>8</w:t>
            </w:r>
          </w:p>
        </w:tc>
        <w:tc>
          <w:tcPr>
            <w:tcW w:w="3102" w:type="dxa"/>
            <w:vMerge/>
            <w:tcBorders>
              <w:top w:val="nil"/>
            </w:tcBorders>
          </w:tcPr>
          <w:p w:rsidR="00C450EA" w:rsidRPr="00F97A4B" w:rsidRDefault="00C450EA" w:rsidP="00267F92">
            <w:pPr>
              <w:jc w:val="both"/>
              <w:rPr>
                <w:sz w:val="24"/>
                <w:szCs w:val="24"/>
              </w:rPr>
            </w:pPr>
          </w:p>
        </w:tc>
      </w:tr>
      <w:tr w:rsidR="00C450EA" w:rsidRPr="00F97A4B" w:rsidTr="00AC2393">
        <w:trPr>
          <w:trHeight w:val="241"/>
        </w:trPr>
        <w:tc>
          <w:tcPr>
            <w:tcW w:w="792" w:type="dxa"/>
            <w:tcBorders>
              <w:top w:val="nil"/>
              <w:bottom w:val="nil"/>
            </w:tcBorders>
          </w:tcPr>
          <w:p w:rsidR="00C450EA" w:rsidRPr="00F97A4B" w:rsidRDefault="00C450EA" w:rsidP="00267F92">
            <w:pPr>
              <w:pStyle w:val="TableParagraph"/>
              <w:ind w:left="0"/>
              <w:jc w:val="both"/>
              <w:rPr>
                <w:sz w:val="24"/>
                <w:szCs w:val="24"/>
              </w:rPr>
            </w:pPr>
          </w:p>
        </w:tc>
        <w:tc>
          <w:tcPr>
            <w:tcW w:w="4052" w:type="dxa"/>
            <w:tcBorders>
              <w:top w:val="nil"/>
              <w:bottom w:val="nil"/>
            </w:tcBorders>
          </w:tcPr>
          <w:p w:rsidR="00C450EA" w:rsidRPr="00F97A4B" w:rsidRDefault="002F2362" w:rsidP="00267F92">
            <w:pPr>
              <w:pStyle w:val="TableParagraph"/>
              <w:spacing w:line="222" w:lineRule="exact"/>
              <w:ind w:left="0"/>
              <w:jc w:val="both"/>
              <w:rPr>
                <w:sz w:val="24"/>
                <w:szCs w:val="24"/>
              </w:rPr>
            </w:pPr>
            <w:r w:rsidRPr="00F97A4B">
              <w:rPr>
                <w:sz w:val="24"/>
                <w:szCs w:val="24"/>
              </w:rPr>
              <w:t>Отечества,</w:t>
            </w:r>
            <w:r w:rsidRPr="00F97A4B">
              <w:rPr>
                <w:spacing w:val="-1"/>
                <w:sz w:val="24"/>
                <w:szCs w:val="24"/>
              </w:rPr>
              <w:t xml:space="preserve"> </w:t>
            </w:r>
            <w:r w:rsidRPr="00F97A4B">
              <w:rPr>
                <w:sz w:val="24"/>
                <w:szCs w:val="24"/>
              </w:rPr>
              <w:t>народов</w:t>
            </w:r>
            <w:r w:rsidRPr="00F97A4B">
              <w:rPr>
                <w:spacing w:val="-2"/>
                <w:sz w:val="24"/>
                <w:szCs w:val="24"/>
              </w:rPr>
              <w:t xml:space="preserve"> </w:t>
            </w:r>
            <w:r w:rsidRPr="00F97A4B">
              <w:rPr>
                <w:sz w:val="24"/>
                <w:szCs w:val="24"/>
              </w:rPr>
              <w:t>России. Природа</w:t>
            </w:r>
            <w:r w:rsidRPr="00F97A4B">
              <w:rPr>
                <w:spacing w:val="-4"/>
                <w:sz w:val="24"/>
                <w:szCs w:val="24"/>
              </w:rPr>
              <w:t xml:space="preserve"> </w:t>
            </w:r>
            <w:r w:rsidRPr="00F97A4B">
              <w:rPr>
                <w:sz w:val="24"/>
                <w:szCs w:val="24"/>
              </w:rPr>
              <w:t>и</w:t>
            </w:r>
          </w:p>
        </w:tc>
        <w:tc>
          <w:tcPr>
            <w:tcW w:w="1627" w:type="dxa"/>
            <w:tcBorders>
              <w:top w:val="nil"/>
              <w:bottom w:val="nil"/>
            </w:tcBorders>
          </w:tcPr>
          <w:p w:rsidR="00C450EA" w:rsidRPr="00F97A4B" w:rsidRDefault="00C450EA" w:rsidP="00267F92">
            <w:pPr>
              <w:pStyle w:val="TableParagraph"/>
              <w:ind w:left="0"/>
              <w:jc w:val="both"/>
              <w:rPr>
                <w:sz w:val="24"/>
                <w:szCs w:val="24"/>
              </w:rPr>
            </w:pPr>
          </w:p>
        </w:tc>
        <w:tc>
          <w:tcPr>
            <w:tcW w:w="3102" w:type="dxa"/>
            <w:vMerge/>
            <w:tcBorders>
              <w:top w:val="nil"/>
            </w:tcBorders>
          </w:tcPr>
          <w:p w:rsidR="00C450EA" w:rsidRPr="00F97A4B" w:rsidRDefault="00C450EA" w:rsidP="00267F92">
            <w:pPr>
              <w:jc w:val="both"/>
              <w:rPr>
                <w:sz w:val="24"/>
                <w:szCs w:val="24"/>
              </w:rPr>
            </w:pPr>
          </w:p>
        </w:tc>
      </w:tr>
      <w:tr w:rsidR="00C450EA" w:rsidRPr="00F97A4B" w:rsidTr="00AC2393">
        <w:trPr>
          <w:trHeight w:val="246"/>
        </w:trPr>
        <w:tc>
          <w:tcPr>
            <w:tcW w:w="792" w:type="dxa"/>
            <w:tcBorders>
              <w:top w:val="nil"/>
            </w:tcBorders>
          </w:tcPr>
          <w:p w:rsidR="00C450EA" w:rsidRPr="00F97A4B" w:rsidRDefault="00C450EA" w:rsidP="00267F92">
            <w:pPr>
              <w:pStyle w:val="TableParagraph"/>
              <w:ind w:left="0"/>
              <w:jc w:val="both"/>
              <w:rPr>
                <w:sz w:val="24"/>
                <w:szCs w:val="24"/>
              </w:rPr>
            </w:pPr>
          </w:p>
        </w:tc>
        <w:tc>
          <w:tcPr>
            <w:tcW w:w="4052" w:type="dxa"/>
            <w:tcBorders>
              <w:top w:val="nil"/>
            </w:tcBorders>
          </w:tcPr>
          <w:p w:rsidR="00C450EA" w:rsidRPr="00F97A4B" w:rsidRDefault="002F2362" w:rsidP="00267F92">
            <w:pPr>
              <w:pStyle w:val="TableParagraph"/>
              <w:spacing w:line="227" w:lineRule="exact"/>
              <w:ind w:left="0"/>
              <w:jc w:val="both"/>
              <w:rPr>
                <w:sz w:val="24"/>
                <w:szCs w:val="24"/>
              </w:rPr>
            </w:pPr>
            <w:r w:rsidRPr="00F97A4B">
              <w:rPr>
                <w:sz w:val="24"/>
                <w:szCs w:val="24"/>
              </w:rPr>
              <w:t>человек</w:t>
            </w:r>
          </w:p>
        </w:tc>
        <w:tc>
          <w:tcPr>
            <w:tcW w:w="1627" w:type="dxa"/>
            <w:tcBorders>
              <w:top w:val="nil"/>
            </w:tcBorders>
          </w:tcPr>
          <w:p w:rsidR="00C450EA" w:rsidRPr="00F97A4B" w:rsidRDefault="00C450EA" w:rsidP="00267F92">
            <w:pPr>
              <w:pStyle w:val="TableParagraph"/>
              <w:ind w:left="0"/>
              <w:jc w:val="both"/>
              <w:rPr>
                <w:sz w:val="24"/>
                <w:szCs w:val="24"/>
              </w:rPr>
            </w:pPr>
          </w:p>
        </w:tc>
        <w:tc>
          <w:tcPr>
            <w:tcW w:w="3102" w:type="dxa"/>
            <w:vMerge/>
            <w:tcBorders>
              <w:top w:val="nil"/>
            </w:tcBorders>
          </w:tcPr>
          <w:p w:rsidR="00C450EA" w:rsidRPr="00F97A4B" w:rsidRDefault="00C450EA" w:rsidP="00267F92">
            <w:pPr>
              <w:jc w:val="both"/>
              <w:rPr>
                <w:sz w:val="24"/>
                <w:szCs w:val="24"/>
              </w:rPr>
            </w:pPr>
          </w:p>
        </w:tc>
      </w:tr>
      <w:tr w:rsidR="00C450EA" w:rsidRPr="00F97A4B" w:rsidTr="00AC2393">
        <w:trPr>
          <w:trHeight w:val="249"/>
        </w:trPr>
        <w:tc>
          <w:tcPr>
            <w:tcW w:w="792" w:type="dxa"/>
            <w:tcBorders>
              <w:bottom w:val="nil"/>
            </w:tcBorders>
          </w:tcPr>
          <w:p w:rsidR="00C450EA" w:rsidRPr="00F97A4B" w:rsidRDefault="002F2362" w:rsidP="00267F92">
            <w:pPr>
              <w:pStyle w:val="TableParagraph"/>
              <w:spacing w:line="229" w:lineRule="exact"/>
              <w:ind w:left="0"/>
              <w:jc w:val="both"/>
              <w:rPr>
                <w:sz w:val="24"/>
                <w:szCs w:val="24"/>
              </w:rPr>
            </w:pPr>
            <w:r w:rsidRPr="00F97A4B">
              <w:rPr>
                <w:sz w:val="24"/>
                <w:szCs w:val="24"/>
              </w:rPr>
              <w:t>5</w:t>
            </w:r>
          </w:p>
        </w:tc>
        <w:tc>
          <w:tcPr>
            <w:tcW w:w="4052" w:type="dxa"/>
            <w:tcBorders>
              <w:bottom w:val="nil"/>
            </w:tcBorders>
          </w:tcPr>
          <w:p w:rsidR="00C450EA" w:rsidRPr="00F97A4B" w:rsidRDefault="002F2362" w:rsidP="00267F92">
            <w:pPr>
              <w:pStyle w:val="TableParagraph"/>
              <w:spacing w:line="229" w:lineRule="exact"/>
              <w:ind w:left="0"/>
              <w:jc w:val="both"/>
              <w:rPr>
                <w:sz w:val="24"/>
                <w:szCs w:val="24"/>
              </w:rPr>
            </w:pPr>
            <w:r w:rsidRPr="00F97A4B">
              <w:rPr>
                <w:sz w:val="24"/>
                <w:szCs w:val="24"/>
              </w:rPr>
              <w:t>Праздники</w:t>
            </w:r>
            <w:r w:rsidRPr="00F97A4B">
              <w:rPr>
                <w:spacing w:val="-2"/>
                <w:sz w:val="24"/>
                <w:szCs w:val="24"/>
              </w:rPr>
              <w:t xml:space="preserve"> </w:t>
            </w:r>
            <w:r w:rsidRPr="00F97A4B">
              <w:rPr>
                <w:sz w:val="24"/>
                <w:szCs w:val="24"/>
              </w:rPr>
              <w:t>как</w:t>
            </w:r>
            <w:r w:rsidRPr="00F97A4B">
              <w:rPr>
                <w:spacing w:val="-5"/>
                <w:sz w:val="24"/>
                <w:szCs w:val="24"/>
              </w:rPr>
              <w:t xml:space="preserve"> </w:t>
            </w:r>
            <w:r w:rsidRPr="00F97A4B">
              <w:rPr>
                <w:sz w:val="24"/>
                <w:szCs w:val="24"/>
              </w:rPr>
              <w:t>одна</w:t>
            </w:r>
            <w:r w:rsidRPr="00F97A4B">
              <w:rPr>
                <w:spacing w:val="-1"/>
                <w:sz w:val="24"/>
                <w:szCs w:val="24"/>
              </w:rPr>
              <w:t xml:space="preserve"> </w:t>
            </w:r>
            <w:r w:rsidRPr="00F97A4B">
              <w:rPr>
                <w:sz w:val="24"/>
                <w:szCs w:val="24"/>
              </w:rPr>
              <w:t>из</w:t>
            </w:r>
            <w:r w:rsidRPr="00F97A4B">
              <w:rPr>
                <w:spacing w:val="1"/>
                <w:sz w:val="24"/>
                <w:szCs w:val="24"/>
              </w:rPr>
              <w:t xml:space="preserve"> </w:t>
            </w:r>
            <w:r w:rsidRPr="00F97A4B">
              <w:rPr>
                <w:sz w:val="24"/>
                <w:szCs w:val="24"/>
              </w:rPr>
              <w:t>форм</w:t>
            </w:r>
          </w:p>
        </w:tc>
        <w:tc>
          <w:tcPr>
            <w:tcW w:w="1627" w:type="dxa"/>
            <w:tcBorders>
              <w:bottom w:val="nil"/>
            </w:tcBorders>
          </w:tcPr>
          <w:p w:rsidR="00C450EA" w:rsidRPr="00F97A4B" w:rsidRDefault="002F2362" w:rsidP="00267F92">
            <w:pPr>
              <w:pStyle w:val="TableParagraph"/>
              <w:spacing w:line="229" w:lineRule="exact"/>
              <w:ind w:left="0"/>
              <w:jc w:val="both"/>
              <w:rPr>
                <w:sz w:val="24"/>
                <w:szCs w:val="24"/>
              </w:rPr>
            </w:pPr>
            <w:r w:rsidRPr="00F97A4B">
              <w:rPr>
                <w:sz w:val="24"/>
                <w:szCs w:val="24"/>
              </w:rPr>
              <w:t>2</w:t>
            </w:r>
          </w:p>
        </w:tc>
        <w:tc>
          <w:tcPr>
            <w:tcW w:w="3102" w:type="dxa"/>
            <w:vMerge/>
            <w:tcBorders>
              <w:top w:val="nil"/>
            </w:tcBorders>
          </w:tcPr>
          <w:p w:rsidR="00C450EA" w:rsidRPr="00F97A4B" w:rsidRDefault="00C450EA" w:rsidP="00267F92">
            <w:pPr>
              <w:jc w:val="both"/>
              <w:rPr>
                <w:sz w:val="24"/>
                <w:szCs w:val="24"/>
              </w:rPr>
            </w:pPr>
          </w:p>
        </w:tc>
      </w:tr>
      <w:tr w:rsidR="00C450EA" w:rsidRPr="00F97A4B" w:rsidTr="00AC2393">
        <w:trPr>
          <w:trHeight w:val="249"/>
        </w:trPr>
        <w:tc>
          <w:tcPr>
            <w:tcW w:w="792" w:type="dxa"/>
            <w:tcBorders>
              <w:top w:val="nil"/>
            </w:tcBorders>
          </w:tcPr>
          <w:p w:rsidR="00C450EA" w:rsidRPr="00F97A4B" w:rsidRDefault="00C450EA" w:rsidP="00267F92">
            <w:pPr>
              <w:pStyle w:val="TableParagraph"/>
              <w:ind w:left="0"/>
              <w:jc w:val="both"/>
              <w:rPr>
                <w:sz w:val="24"/>
                <w:szCs w:val="24"/>
              </w:rPr>
            </w:pPr>
          </w:p>
        </w:tc>
        <w:tc>
          <w:tcPr>
            <w:tcW w:w="4052" w:type="dxa"/>
            <w:tcBorders>
              <w:top w:val="nil"/>
            </w:tcBorders>
          </w:tcPr>
          <w:p w:rsidR="00C450EA" w:rsidRPr="00F97A4B" w:rsidRDefault="002F2362" w:rsidP="00267F92">
            <w:pPr>
              <w:pStyle w:val="TableParagraph"/>
              <w:spacing w:line="229" w:lineRule="exact"/>
              <w:ind w:left="0"/>
              <w:jc w:val="both"/>
              <w:rPr>
                <w:sz w:val="24"/>
                <w:szCs w:val="24"/>
              </w:rPr>
            </w:pPr>
            <w:r w:rsidRPr="00F97A4B">
              <w:rPr>
                <w:sz w:val="24"/>
                <w:szCs w:val="24"/>
              </w:rPr>
              <w:t>исторической</w:t>
            </w:r>
            <w:r w:rsidRPr="00F97A4B">
              <w:rPr>
                <w:spacing w:val="-1"/>
                <w:sz w:val="24"/>
                <w:szCs w:val="24"/>
              </w:rPr>
              <w:t xml:space="preserve"> </w:t>
            </w:r>
            <w:r w:rsidRPr="00F97A4B">
              <w:rPr>
                <w:sz w:val="24"/>
                <w:szCs w:val="24"/>
              </w:rPr>
              <w:t>памяти</w:t>
            </w:r>
          </w:p>
        </w:tc>
        <w:tc>
          <w:tcPr>
            <w:tcW w:w="1627" w:type="dxa"/>
            <w:tcBorders>
              <w:top w:val="nil"/>
            </w:tcBorders>
          </w:tcPr>
          <w:p w:rsidR="00C450EA" w:rsidRPr="00F97A4B" w:rsidRDefault="00C450EA" w:rsidP="00267F92">
            <w:pPr>
              <w:pStyle w:val="TableParagraph"/>
              <w:ind w:left="0"/>
              <w:jc w:val="both"/>
              <w:rPr>
                <w:sz w:val="24"/>
                <w:szCs w:val="24"/>
              </w:rPr>
            </w:pPr>
          </w:p>
        </w:tc>
        <w:tc>
          <w:tcPr>
            <w:tcW w:w="3102" w:type="dxa"/>
            <w:vMerge/>
            <w:tcBorders>
              <w:top w:val="nil"/>
            </w:tcBorders>
          </w:tcPr>
          <w:p w:rsidR="00C450EA" w:rsidRPr="00F97A4B" w:rsidRDefault="00C450EA" w:rsidP="00267F92">
            <w:pPr>
              <w:jc w:val="both"/>
              <w:rPr>
                <w:sz w:val="24"/>
                <w:szCs w:val="24"/>
              </w:rPr>
            </w:pPr>
          </w:p>
        </w:tc>
      </w:tr>
      <w:tr w:rsidR="00C450EA" w:rsidRPr="00F97A4B" w:rsidTr="00AC2393">
        <w:trPr>
          <w:trHeight w:val="246"/>
        </w:trPr>
        <w:tc>
          <w:tcPr>
            <w:tcW w:w="792" w:type="dxa"/>
            <w:tcBorders>
              <w:bottom w:val="nil"/>
            </w:tcBorders>
          </w:tcPr>
          <w:p w:rsidR="00C450EA" w:rsidRPr="00F97A4B" w:rsidRDefault="002F2362" w:rsidP="00267F92">
            <w:pPr>
              <w:pStyle w:val="TableParagraph"/>
              <w:spacing w:line="227" w:lineRule="exact"/>
              <w:ind w:left="0"/>
              <w:jc w:val="both"/>
              <w:rPr>
                <w:sz w:val="24"/>
                <w:szCs w:val="24"/>
              </w:rPr>
            </w:pPr>
            <w:r w:rsidRPr="00F97A4B">
              <w:rPr>
                <w:sz w:val="24"/>
                <w:szCs w:val="24"/>
              </w:rPr>
              <w:t>6</w:t>
            </w:r>
          </w:p>
        </w:tc>
        <w:tc>
          <w:tcPr>
            <w:tcW w:w="4052" w:type="dxa"/>
            <w:tcBorders>
              <w:bottom w:val="nil"/>
            </w:tcBorders>
          </w:tcPr>
          <w:p w:rsidR="00C450EA" w:rsidRPr="00F97A4B" w:rsidRDefault="002F2362" w:rsidP="00267F92">
            <w:pPr>
              <w:pStyle w:val="TableParagraph"/>
              <w:spacing w:line="227" w:lineRule="exact"/>
              <w:ind w:left="0"/>
              <w:jc w:val="both"/>
              <w:rPr>
                <w:sz w:val="24"/>
                <w:szCs w:val="24"/>
              </w:rPr>
            </w:pPr>
            <w:r w:rsidRPr="00F97A4B">
              <w:rPr>
                <w:sz w:val="24"/>
                <w:szCs w:val="24"/>
              </w:rPr>
              <w:t>Семейные</w:t>
            </w:r>
            <w:r w:rsidRPr="00F97A4B">
              <w:rPr>
                <w:spacing w:val="-7"/>
                <w:sz w:val="24"/>
                <w:szCs w:val="24"/>
              </w:rPr>
              <w:t xml:space="preserve"> </w:t>
            </w:r>
            <w:r w:rsidRPr="00F97A4B">
              <w:rPr>
                <w:sz w:val="24"/>
                <w:szCs w:val="24"/>
              </w:rPr>
              <w:t>ценности.</w:t>
            </w:r>
            <w:r w:rsidRPr="00F97A4B">
              <w:rPr>
                <w:spacing w:val="1"/>
                <w:sz w:val="24"/>
                <w:szCs w:val="24"/>
              </w:rPr>
              <w:t xml:space="preserve"> </w:t>
            </w:r>
            <w:r w:rsidRPr="00F97A4B">
              <w:rPr>
                <w:sz w:val="24"/>
                <w:szCs w:val="24"/>
              </w:rPr>
              <w:t>Этика</w:t>
            </w:r>
            <w:r w:rsidRPr="00F97A4B">
              <w:rPr>
                <w:spacing w:val="-3"/>
                <w:sz w:val="24"/>
                <w:szCs w:val="24"/>
              </w:rPr>
              <w:t xml:space="preserve"> </w:t>
            </w:r>
            <w:r w:rsidRPr="00F97A4B">
              <w:rPr>
                <w:sz w:val="24"/>
                <w:szCs w:val="24"/>
              </w:rPr>
              <w:t>семейных</w:t>
            </w:r>
          </w:p>
        </w:tc>
        <w:tc>
          <w:tcPr>
            <w:tcW w:w="1627" w:type="dxa"/>
            <w:tcBorders>
              <w:bottom w:val="nil"/>
            </w:tcBorders>
          </w:tcPr>
          <w:p w:rsidR="00C450EA" w:rsidRPr="00F97A4B" w:rsidRDefault="002F2362" w:rsidP="00267F92">
            <w:pPr>
              <w:pStyle w:val="TableParagraph"/>
              <w:spacing w:line="227" w:lineRule="exact"/>
              <w:ind w:left="0"/>
              <w:jc w:val="both"/>
              <w:rPr>
                <w:sz w:val="24"/>
                <w:szCs w:val="24"/>
              </w:rPr>
            </w:pPr>
            <w:r w:rsidRPr="00F97A4B">
              <w:rPr>
                <w:sz w:val="24"/>
                <w:szCs w:val="24"/>
              </w:rPr>
              <w:t>1</w:t>
            </w:r>
          </w:p>
        </w:tc>
        <w:tc>
          <w:tcPr>
            <w:tcW w:w="3102" w:type="dxa"/>
            <w:vMerge/>
            <w:tcBorders>
              <w:top w:val="nil"/>
            </w:tcBorders>
          </w:tcPr>
          <w:p w:rsidR="00C450EA" w:rsidRPr="00F97A4B" w:rsidRDefault="00C450EA" w:rsidP="00267F92">
            <w:pPr>
              <w:jc w:val="both"/>
              <w:rPr>
                <w:sz w:val="24"/>
                <w:szCs w:val="24"/>
              </w:rPr>
            </w:pPr>
          </w:p>
        </w:tc>
      </w:tr>
      <w:tr w:rsidR="00C450EA" w:rsidRPr="00F97A4B" w:rsidTr="00AC2393">
        <w:trPr>
          <w:trHeight w:val="246"/>
        </w:trPr>
        <w:tc>
          <w:tcPr>
            <w:tcW w:w="792" w:type="dxa"/>
            <w:tcBorders>
              <w:top w:val="nil"/>
            </w:tcBorders>
          </w:tcPr>
          <w:p w:rsidR="00C450EA" w:rsidRPr="00F97A4B" w:rsidRDefault="00C450EA" w:rsidP="00267F92">
            <w:pPr>
              <w:pStyle w:val="TableParagraph"/>
              <w:ind w:left="0"/>
              <w:jc w:val="both"/>
              <w:rPr>
                <w:sz w:val="24"/>
                <w:szCs w:val="24"/>
              </w:rPr>
            </w:pPr>
          </w:p>
        </w:tc>
        <w:tc>
          <w:tcPr>
            <w:tcW w:w="4052" w:type="dxa"/>
            <w:tcBorders>
              <w:top w:val="nil"/>
            </w:tcBorders>
          </w:tcPr>
          <w:p w:rsidR="00C450EA" w:rsidRPr="00F97A4B" w:rsidRDefault="002F2362" w:rsidP="00267F92">
            <w:pPr>
              <w:pStyle w:val="TableParagraph"/>
              <w:spacing w:line="227" w:lineRule="exact"/>
              <w:ind w:left="0"/>
              <w:jc w:val="both"/>
              <w:rPr>
                <w:sz w:val="24"/>
                <w:szCs w:val="24"/>
              </w:rPr>
            </w:pPr>
            <w:r w:rsidRPr="00F97A4B">
              <w:rPr>
                <w:sz w:val="24"/>
                <w:szCs w:val="24"/>
              </w:rPr>
              <w:t>отношений</w:t>
            </w:r>
          </w:p>
        </w:tc>
        <w:tc>
          <w:tcPr>
            <w:tcW w:w="1627" w:type="dxa"/>
            <w:tcBorders>
              <w:top w:val="nil"/>
            </w:tcBorders>
          </w:tcPr>
          <w:p w:rsidR="00C450EA" w:rsidRPr="00F97A4B" w:rsidRDefault="00C450EA" w:rsidP="00267F92">
            <w:pPr>
              <w:pStyle w:val="TableParagraph"/>
              <w:ind w:left="0"/>
              <w:jc w:val="both"/>
              <w:rPr>
                <w:sz w:val="24"/>
                <w:szCs w:val="24"/>
              </w:rPr>
            </w:pPr>
          </w:p>
        </w:tc>
        <w:tc>
          <w:tcPr>
            <w:tcW w:w="3102" w:type="dxa"/>
            <w:vMerge/>
            <w:tcBorders>
              <w:top w:val="nil"/>
            </w:tcBorders>
          </w:tcPr>
          <w:p w:rsidR="00C450EA" w:rsidRPr="00F97A4B" w:rsidRDefault="00C450EA" w:rsidP="00267F92">
            <w:pPr>
              <w:jc w:val="both"/>
              <w:rPr>
                <w:sz w:val="24"/>
                <w:szCs w:val="24"/>
              </w:rPr>
            </w:pPr>
          </w:p>
        </w:tc>
      </w:tr>
      <w:tr w:rsidR="00C450EA" w:rsidRPr="00F97A4B" w:rsidTr="00AC2393">
        <w:trPr>
          <w:trHeight w:val="249"/>
        </w:trPr>
        <w:tc>
          <w:tcPr>
            <w:tcW w:w="792" w:type="dxa"/>
            <w:tcBorders>
              <w:bottom w:val="nil"/>
            </w:tcBorders>
          </w:tcPr>
          <w:p w:rsidR="00C450EA" w:rsidRPr="00F97A4B" w:rsidRDefault="002F2362" w:rsidP="00267F92">
            <w:pPr>
              <w:pStyle w:val="TableParagraph"/>
              <w:spacing w:line="229" w:lineRule="exact"/>
              <w:ind w:left="0"/>
              <w:jc w:val="both"/>
              <w:rPr>
                <w:sz w:val="24"/>
                <w:szCs w:val="24"/>
              </w:rPr>
            </w:pPr>
            <w:r w:rsidRPr="00F97A4B">
              <w:rPr>
                <w:sz w:val="24"/>
                <w:szCs w:val="24"/>
              </w:rPr>
              <w:t>7</w:t>
            </w:r>
          </w:p>
        </w:tc>
        <w:tc>
          <w:tcPr>
            <w:tcW w:w="4052" w:type="dxa"/>
            <w:tcBorders>
              <w:bottom w:val="nil"/>
            </w:tcBorders>
          </w:tcPr>
          <w:p w:rsidR="00C450EA" w:rsidRPr="00F97A4B" w:rsidRDefault="002F2362" w:rsidP="00267F92">
            <w:pPr>
              <w:pStyle w:val="TableParagraph"/>
              <w:spacing w:line="229" w:lineRule="exact"/>
              <w:ind w:left="0"/>
              <w:jc w:val="both"/>
              <w:rPr>
                <w:sz w:val="24"/>
                <w:szCs w:val="24"/>
              </w:rPr>
            </w:pPr>
            <w:r w:rsidRPr="00F97A4B">
              <w:rPr>
                <w:sz w:val="24"/>
                <w:szCs w:val="24"/>
              </w:rPr>
              <w:t>Трудовая</w:t>
            </w:r>
            <w:r w:rsidRPr="00F97A4B">
              <w:rPr>
                <w:spacing w:val="-2"/>
                <w:sz w:val="24"/>
                <w:szCs w:val="24"/>
              </w:rPr>
              <w:t xml:space="preserve"> </w:t>
            </w:r>
            <w:r w:rsidRPr="00F97A4B">
              <w:rPr>
                <w:sz w:val="24"/>
                <w:szCs w:val="24"/>
              </w:rPr>
              <w:t>мораль.</w:t>
            </w:r>
            <w:r w:rsidRPr="00F97A4B">
              <w:rPr>
                <w:spacing w:val="-2"/>
                <w:sz w:val="24"/>
                <w:szCs w:val="24"/>
              </w:rPr>
              <w:t xml:space="preserve"> </w:t>
            </w:r>
            <w:r w:rsidRPr="00F97A4B">
              <w:rPr>
                <w:sz w:val="24"/>
                <w:szCs w:val="24"/>
              </w:rPr>
              <w:t>Нравственные</w:t>
            </w:r>
          </w:p>
        </w:tc>
        <w:tc>
          <w:tcPr>
            <w:tcW w:w="1627" w:type="dxa"/>
            <w:tcBorders>
              <w:bottom w:val="nil"/>
            </w:tcBorders>
          </w:tcPr>
          <w:p w:rsidR="00C450EA" w:rsidRPr="00F97A4B" w:rsidRDefault="002F2362" w:rsidP="00267F92">
            <w:pPr>
              <w:pStyle w:val="TableParagraph"/>
              <w:spacing w:line="229" w:lineRule="exact"/>
              <w:ind w:left="0"/>
              <w:jc w:val="both"/>
              <w:rPr>
                <w:sz w:val="24"/>
                <w:szCs w:val="24"/>
              </w:rPr>
            </w:pPr>
            <w:r w:rsidRPr="00F97A4B">
              <w:rPr>
                <w:sz w:val="24"/>
                <w:szCs w:val="24"/>
              </w:rPr>
              <w:t>3</w:t>
            </w:r>
          </w:p>
        </w:tc>
        <w:tc>
          <w:tcPr>
            <w:tcW w:w="3102" w:type="dxa"/>
            <w:vMerge/>
            <w:tcBorders>
              <w:top w:val="nil"/>
            </w:tcBorders>
          </w:tcPr>
          <w:p w:rsidR="00C450EA" w:rsidRPr="00F97A4B" w:rsidRDefault="00C450EA" w:rsidP="00267F92">
            <w:pPr>
              <w:jc w:val="both"/>
              <w:rPr>
                <w:sz w:val="24"/>
                <w:szCs w:val="24"/>
              </w:rPr>
            </w:pPr>
          </w:p>
        </w:tc>
      </w:tr>
      <w:tr w:rsidR="00C450EA" w:rsidRPr="00F97A4B" w:rsidTr="00AC2393">
        <w:trPr>
          <w:trHeight w:val="249"/>
        </w:trPr>
        <w:tc>
          <w:tcPr>
            <w:tcW w:w="792" w:type="dxa"/>
            <w:tcBorders>
              <w:top w:val="nil"/>
            </w:tcBorders>
          </w:tcPr>
          <w:p w:rsidR="00C450EA" w:rsidRPr="00F97A4B" w:rsidRDefault="00C450EA" w:rsidP="00267F92">
            <w:pPr>
              <w:pStyle w:val="TableParagraph"/>
              <w:ind w:left="0"/>
              <w:jc w:val="both"/>
              <w:rPr>
                <w:sz w:val="24"/>
                <w:szCs w:val="24"/>
              </w:rPr>
            </w:pPr>
          </w:p>
        </w:tc>
        <w:tc>
          <w:tcPr>
            <w:tcW w:w="4052" w:type="dxa"/>
            <w:tcBorders>
              <w:top w:val="nil"/>
            </w:tcBorders>
          </w:tcPr>
          <w:p w:rsidR="00C450EA" w:rsidRPr="00F97A4B" w:rsidRDefault="002F2362" w:rsidP="00267F92">
            <w:pPr>
              <w:pStyle w:val="TableParagraph"/>
              <w:spacing w:line="229" w:lineRule="exact"/>
              <w:ind w:left="0"/>
              <w:jc w:val="both"/>
              <w:rPr>
                <w:sz w:val="24"/>
                <w:szCs w:val="24"/>
              </w:rPr>
            </w:pPr>
            <w:r w:rsidRPr="00F97A4B">
              <w:rPr>
                <w:sz w:val="24"/>
                <w:szCs w:val="24"/>
              </w:rPr>
              <w:t>традиции</w:t>
            </w:r>
            <w:r w:rsidRPr="00F97A4B">
              <w:rPr>
                <w:spacing w:val="-3"/>
                <w:sz w:val="24"/>
                <w:szCs w:val="24"/>
              </w:rPr>
              <w:t xml:space="preserve"> </w:t>
            </w:r>
            <w:r w:rsidRPr="00F97A4B">
              <w:rPr>
                <w:sz w:val="24"/>
                <w:szCs w:val="24"/>
              </w:rPr>
              <w:t>предпринимательства.</w:t>
            </w:r>
          </w:p>
        </w:tc>
        <w:tc>
          <w:tcPr>
            <w:tcW w:w="1627" w:type="dxa"/>
            <w:tcBorders>
              <w:top w:val="nil"/>
            </w:tcBorders>
          </w:tcPr>
          <w:p w:rsidR="00C450EA" w:rsidRPr="00F97A4B" w:rsidRDefault="00C450EA" w:rsidP="00267F92">
            <w:pPr>
              <w:pStyle w:val="TableParagraph"/>
              <w:ind w:left="0"/>
              <w:jc w:val="both"/>
              <w:rPr>
                <w:sz w:val="24"/>
                <w:szCs w:val="24"/>
              </w:rPr>
            </w:pPr>
          </w:p>
        </w:tc>
        <w:tc>
          <w:tcPr>
            <w:tcW w:w="3102" w:type="dxa"/>
            <w:vMerge/>
            <w:tcBorders>
              <w:top w:val="nil"/>
            </w:tcBorders>
          </w:tcPr>
          <w:p w:rsidR="00C450EA" w:rsidRPr="00F97A4B" w:rsidRDefault="00C450EA" w:rsidP="00267F92">
            <w:pPr>
              <w:jc w:val="both"/>
              <w:rPr>
                <w:sz w:val="24"/>
                <w:szCs w:val="24"/>
              </w:rPr>
            </w:pPr>
          </w:p>
        </w:tc>
      </w:tr>
      <w:tr w:rsidR="00C450EA" w:rsidRPr="00F97A4B" w:rsidTr="00AC2393">
        <w:trPr>
          <w:trHeight w:val="247"/>
        </w:trPr>
        <w:tc>
          <w:tcPr>
            <w:tcW w:w="792" w:type="dxa"/>
            <w:tcBorders>
              <w:bottom w:val="nil"/>
            </w:tcBorders>
          </w:tcPr>
          <w:p w:rsidR="00C450EA" w:rsidRPr="00F97A4B" w:rsidRDefault="002F2362" w:rsidP="00267F92">
            <w:pPr>
              <w:pStyle w:val="TableParagraph"/>
              <w:spacing w:line="227" w:lineRule="exact"/>
              <w:ind w:left="0"/>
              <w:jc w:val="both"/>
              <w:rPr>
                <w:sz w:val="24"/>
                <w:szCs w:val="24"/>
              </w:rPr>
            </w:pPr>
            <w:r w:rsidRPr="00F97A4B">
              <w:rPr>
                <w:sz w:val="24"/>
                <w:szCs w:val="24"/>
              </w:rPr>
              <w:t>8</w:t>
            </w:r>
          </w:p>
        </w:tc>
        <w:tc>
          <w:tcPr>
            <w:tcW w:w="4052" w:type="dxa"/>
            <w:tcBorders>
              <w:bottom w:val="nil"/>
            </w:tcBorders>
          </w:tcPr>
          <w:p w:rsidR="00C450EA" w:rsidRPr="00F97A4B" w:rsidRDefault="002F2362" w:rsidP="00267F92">
            <w:pPr>
              <w:pStyle w:val="TableParagraph"/>
              <w:spacing w:line="227" w:lineRule="exact"/>
              <w:ind w:left="0"/>
              <w:jc w:val="both"/>
              <w:rPr>
                <w:sz w:val="24"/>
                <w:szCs w:val="24"/>
              </w:rPr>
            </w:pPr>
            <w:r w:rsidRPr="00F97A4B">
              <w:rPr>
                <w:sz w:val="24"/>
                <w:szCs w:val="24"/>
              </w:rPr>
              <w:t>Что</w:t>
            </w:r>
            <w:r w:rsidRPr="00F97A4B">
              <w:rPr>
                <w:spacing w:val="-3"/>
                <w:sz w:val="24"/>
                <w:szCs w:val="24"/>
              </w:rPr>
              <w:t xml:space="preserve"> </w:t>
            </w:r>
            <w:r w:rsidRPr="00F97A4B">
              <w:rPr>
                <w:sz w:val="24"/>
                <w:szCs w:val="24"/>
              </w:rPr>
              <w:t>значит</w:t>
            </w:r>
            <w:r w:rsidRPr="00F97A4B">
              <w:rPr>
                <w:spacing w:val="-2"/>
                <w:sz w:val="24"/>
                <w:szCs w:val="24"/>
              </w:rPr>
              <w:t xml:space="preserve"> </w:t>
            </w:r>
            <w:r w:rsidRPr="00F97A4B">
              <w:rPr>
                <w:sz w:val="24"/>
                <w:szCs w:val="24"/>
              </w:rPr>
              <w:t>быть</w:t>
            </w:r>
            <w:r w:rsidRPr="00F97A4B">
              <w:rPr>
                <w:spacing w:val="-2"/>
                <w:sz w:val="24"/>
                <w:szCs w:val="24"/>
              </w:rPr>
              <w:t xml:space="preserve"> </w:t>
            </w:r>
            <w:r w:rsidRPr="00F97A4B">
              <w:rPr>
                <w:sz w:val="24"/>
                <w:szCs w:val="24"/>
              </w:rPr>
              <w:t>нравственным</w:t>
            </w:r>
            <w:r w:rsidRPr="00F97A4B">
              <w:rPr>
                <w:spacing w:val="-2"/>
                <w:sz w:val="24"/>
                <w:szCs w:val="24"/>
              </w:rPr>
              <w:t xml:space="preserve"> </w:t>
            </w:r>
            <w:r w:rsidRPr="00F97A4B">
              <w:rPr>
                <w:sz w:val="24"/>
                <w:szCs w:val="24"/>
              </w:rPr>
              <w:t>в</w:t>
            </w:r>
            <w:r w:rsidRPr="00F97A4B">
              <w:rPr>
                <w:spacing w:val="-1"/>
                <w:sz w:val="24"/>
                <w:szCs w:val="24"/>
              </w:rPr>
              <w:t xml:space="preserve"> </w:t>
            </w:r>
            <w:r w:rsidRPr="00F97A4B">
              <w:rPr>
                <w:sz w:val="24"/>
                <w:szCs w:val="24"/>
              </w:rPr>
              <w:t>наше</w:t>
            </w:r>
          </w:p>
        </w:tc>
        <w:tc>
          <w:tcPr>
            <w:tcW w:w="1627" w:type="dxa"/>
            <w:tcBorders>
              <w:bottom w:val="nil"/>
            </w:tcBorders>
          </w:tcPr>
          <w:p w:rsidR="00C450EA" w:rsidRPr="00F97A4B" w:rsidRDefault="002F2362" w:rsidP="00267F92">
            <w:pPr>
              <w:pStyle w:val="TableParagraph"/>
              <w:spacing w:line="227" w:lineRule="exact"/>
              <w:ind w:left="0"/>
              <w:jc w:val="both"/>
              <w:rPr>
                <w:sz w:val="24"/>
                <w:szCs w:val="24"/>
              </w:rPr>
            </w:pPr>
            <w:r w:rsidRPr="00F97A4B">
              <w:rPr>
                <w:sz w:val="24"/>
                <w:szCs w:val="24"/>
              </w:rPr>
              <w:t>6</w:t>
            </w:r>
          </w:p>
        </w:tc>
        <w:tc>
          <w:tcPr>
            <w:tcW w:w="3102" w:type="dxa"/>
            <w:vMerge/>
            <w:tcBorders>
              <w:top w:val="nil"/>
            </w:tcBorders>
          </w:tcPr>
          <w:p w:rsidR="00C450EA" w:rsidRPr="00F97A4B" w:rsidRDefault="00C450EA" w:rsidP="00267F92">
            <w:pPr>
              <w:jc w:val="both"/>
              <w:rPr>
                <w:sz w:val="24"/>
                <w:szCs w:val="24"/>
              </w:rPr>
            </w:pPr>
          </w:p>
        </w:tc>
      </w:tr>
      <w:tr w:rsidR="00C450EA" w:rsidRPr="00F97A4B" w:rsidTr="00AC2393">
        <w:trPr>
          <w:trHeight w:val="242"/>
        </w:trPr>
        <w:tc>
          <w:tcPr>
            <w:tcW w:w="792" w:type="dxa"/>
            <w:tcBorders>
              <w:top w:val="nil"/>
              <w:bottom w:val="nil"/>
            </w:tcBorders>
          </w:tcPr>
          <w:p w:rsidR="00C450EA" w:rsidRPr="00F97A4B" w:rsidRDefault="00C450EA" w:rsidP="00267F92">
            <w:pPr>
              <w:pStyle w:val="TableParagraph"/>
              <w:ind w:left="0"/>
              <w:jc w:val="both"/>
              <w:rPr>
                <w:sz w:val="24"/>
                <w:szCs w:val="24"/>
              </w:rPr>
            </w:pPr>
          </w:p>
        </w:tc>
        <w:tc>
          <w:tcPr>
            <w:tcW w:w="4052" w:type="dxa"/>
            <w:tcBorders>
              <w:top w:val="nil"/>
              <w:bottom w:val="nil"/>
            </w:tcBorders>
          </w:tcPr>
          <w:p w:rsidR="00C450EA" w:rsidRPr="00F97A4B" w:rsidRDefault="002F2362" w:rsidP="00267F92">
            <w:pPr>
              <w:pStyle w:val="TableParagraph"/>
              <w:spacing w:line="222" w:lineRule="exact"/>
              <w:ind w:left="0"/>
              <w:jc w:val="both"/>
              <w:rPr>
                <w:sz w:val="24"/>
                <w:szCs w:val="24"/>
              </w:rPr>
            </w:pPr>
            <w:r w:rsidRPr="00F97A4B">
              <w:rPr>
                <w:sz w:val="24"/>
                <w:szCs w:val="24"/>
              </w:rPr>
              <w:t>время.</w:t>
            </w:r>
            <w:r w:rsidRPr="00F97A4B">
              <w:rPr>
                <w:spacing w:val="-2"/>
                <w:sz w:val="24"/>
                <w:szCs w:val="24"/>
              </w:rPr>
              <w:t xml:space="preserve"> </w:t>
            </w:r>
            <w:r w:rsidRPr="00F97A4B">
              <w:rPr>
                <w:sz w:val="24"/>
                <w:szCs w:val="24"/>
              </w:rPr>
              <w:t>Методы</w:t>
            </w:r>
            <w:r w:rsidRPr="00F97A4B">
              <w:rPr>
                <w:spacing w:val="-3"/>
                <w:sz w:val="24"/>
                <w:szCs w:val="24"/>
              </w:rPr>
              <w:t xml:space="preserve"> </w:t>
            </w:r>
            <w:r w:rsidRPr="00F97A4B">
              <w:rPr>
                <w:sz w:val="24"/>
                <w:szCs w:val="24"/>
              </w:rPr>
              <w:t>нравственного</w:t>
            </w:r>
          </w:p>
        </w:tc>
        <w:tc>
          <w:tcPr>
            <w:tcW w:w="1627" w:type="dxa"/>
            <w:tcBorders>
              <w:top w:val="nil"/>
              <w:bottom w:val="nil"/>
            </w:tcBorders>
          </w:tcPr>
          <w:p w:rsidR="00C450EA" w:rsidRPr="00F97A4B" w:rsidRDefault="00C450EA" w:rsidP="00267F92">
            <w:pPr>
              <w:pStyle w:val="TableParagraph"/>
              <w:ind w:left="0"/>
              <w:jc w:val="both"/>
              <w:rPr>
                <w:sz w:val="24"/>
                <w:szCs w:val="24"/>
              </w:rPr>
            </w:pPr>
          </w:p>
        </w:tc>
        <w:tc>
          <w:tcPr>
            <w:tcW w:w="3102" w:type="dxa"/>
            <w:vMerge/>
            <w:tcBorders>
              <w:top w:val="nil"/>
            </w:tcBorders>
          </w:tcPr>
          <w:p w:rsidR="00C450EA" w:rsidRPr="00F97A4B" w:rsidRDefault="00C450EA" w:rsidP="00267F92">
            <w:pPr>
              <w:jc w:val="both"/>
              <w:rPr>
                <w:sz w:val="24"/>
                <w:szCs w:val="24"/>
              </w:rPr>
            </w:pPr>
          </w:p>
        </w:tc>
      </w:tr>
      <w:tr w:rsidR="00C450EA" w:rsidRPr="00F97A4B" w:rsidTr="00AC2393">
        <w:trPr>
          <w:trHeight w:val="249"/>
        </w:trPr>
        <w:tc>
          <w:tcPr>
            <w:tcW w:w="792" w:type="dxa"/>
            <w:tcBorders>
              <w:top w:val="nil"/>
            </w:tcBorders>
          </w:tcPr>
          <w:p w:rsidR="00C450EA" w:rsidRPr="00F97A4B" w:rsidRDefault="00C450EA" w:rsidP="00267F92">
            <w:pPr>
              <w:pStyle w:val="TableParagraph"/>
              <w:ind w:left="0"/>
              <w:jc w:val="both"/>
              <w:rPr>
                <w:sz w:val="24"/>
                <w:szCs w:val="24"/>
              </w:rPr>
            </w:pPr>
          </w:p>
        </w:tc>
        <w:tc>
          <w:tcPr>
            <w:tcW w:w="4052" w:type="dxa"/>
            <w:tcBorders>
              <w:top w:val="nil"/>
            </w:tcBorders>
          </w:tcPr>
          <w:p w:rsidR="00C450EA" w:rsidRPr="00F97A4B" w:rsidRDefault="002F2362" w:rsidP="00267F92">
            <w:pPr>
              <w:pStyle w:val="TableParagraph"/>
              <w:spacing w:line="229" w:lineRule="exact"/>
              <w:ind w:left="0"/>
              <w:jc w:val="both"/>
              <w:rPr>
                <w:sz w:val="24"/>
                <w:szCs w:val="24"/>
              </w:rPr>
            </w:pPr>
            <w:r w:rsidRPr="00F97A4B">
              <w:rPr>
                <w:sz w:val="24"/>
                <w:szCs w:val="24"/>
              </w:rPr>
              <w:t>самосовершенствования.</w:t>
            </w:r>
          </w:p>
        </w:tc>
        <w:tc>
          <w:tcPr>
            <w:tcW w:w="1627" w:type="dxa"/>
            <w:tcBorders>
              <w:top w:val="nil"/>
            </w:tcBorders>
          </w:tcPr>
          <w:p w:rsidR="00C450EA" w:rsidRPr="00F97A4B" w:rsidRDefault="00C450EA" w:rsidP="00267F92">
            <w:pPr>
              <w:pStyle w:val="TableParagraph"/>
              <w:ind w:left="0"/>
              <w:jc w:val="both"/>
              <w:rPr>
                <w:sz w:val="24"/>
                <w:szCs w:val="24"/>
              </w:rPr>
            </w:pPr>
          </w:p>
        </w:tc>
        <w:tc>
          <w:tcPr>
            <w:tcW w:w="3102" w:type="dxa"/>
            <w:vMerge/>
            <w:tcBorders>
              <w:top w:val="nil"/>
            </w:tcBorders>
          </w:tcPr>
          <w:p w:rsidR="00C450EA" w:rsidRPr="00F97A4B" w:rsidRDefault="00C450EA" w:rsidP="00267F92">
            <w:pPr>
              <w:jc w:val="both"/>
              <w:rPr>
                <w:sz w:val="24"/>
                <w:szCs w:val="24"/>
              </w:rPr>
            </w:pPr>
          </w:p>
        </w:tc>
      </w:tr>
      <w:tr w:rsidR="00C450EA" w:rsidRPr="00F97A4B" w:rsidTr="00AC2393">
        <w:trPr>
          <w:trHeight w:val="253"/>
        </w:trPr>
        <w:tc>
          <w:tcPr>
            <w:tcW w:w="792" w:type="dxa"/>
          </w:tcPr>
          <w:p w:rsidR="00C450EA" w:rsidRPr="00F97A4B" w:rsidRDefault="002F2362" w:rsidP="00267F92">
            <w:pPr>
              <w:pStyle w:val="TableParagraph"/>
              <w:spacing w:line="234" w:lineRule="exact"/>
              <w:ind w:left="0"/>
              <w:jc w:val="both"/>
              <w:rPr>
                <w:sz w:val="24"/>
                <w:szCs w:val="24"/>
              </w:rPr>
            </w:pPr>
            <w:r w:rsidRPr="00F97A4B">
              <w:rPr>
                <w:sz w:val="24"/>
                <w:szCs w:val="24"/>
              </w:rPr>
              <w:t>9</w:t>
            </w:r>
          </w:p>
        </w:tc>
        <w:tc>
          <w:tcPr>
            <w:tcW w:w="4052" w:type="dxa"/>
          </w:tcPr>
          <w:p w:rsidR="00C450EA" w:rsidRPr="00F97A4B" w:rsidRDefault="002F2362" w:rsidP="00267F92">
            <w:pPr>
              <w:pStyle w:val="TableParagraph"/>
              <w:spacing w:line="234" w:lineRule="exact"/>
              <w:ind w:left="0"/>
              <w:jc w:val="both"/>
              <w:rPr>
                <w:sz w:val="24"/>
                <w:szCs w:val="24"/>
              </w:rPr>
            </w:pPr>
            <w:r w:rsidRPr="00F97A4B">
              <w:rPr>
                <w:sz w:val="24"/>
                <w:szCs w:val="24"/>
              </w:rPr>
              <w:t>Этикет</w:t>
            </w:r>
          </w:p>
        </w:tc>
        <w:tc>
          <w:tcPr>
            <w:tcW w:w="1627" w:type="dxa"/>
          </w:tcPr>
          <w:p w:rsidR="00C450EA" w:rsidRPr="00F97A4B" w:rsidRDefault="002F2362" w:rsidP="00267F92">
            <w:pPr>
              <w:pStyle w:val="TableParagraph"/>
              <w:spacing w:line="234" w:lineRule="exact"/>
              <w:ind w:left="0"/>
              <w:jc w:val="both"/>
              <w:rPr>
                <w:sz w:val="24"/>
                <w:szCs w:val="24"/>
              </w:rPr>
            </w:pPr>
            <w:r w:rsidRPr="00F97A4B">
              <w:rPr>
                <w:sz w:val="24"/>
                <w:szCs w:val="24"/>
              </w:rPr>
              <w:t>2</w:t>
            </w:r>
          </w:p>
        </w:tc>
        <w:tc>
          <w:tcPr>
            <w:tcW w:w="3102" w:type="dxa"/>
            <w:vMerge/>
            <w:tcBorders>
              <w:top w:val="nil"/>
            </w:tcBorders>
          </w:tcPr>
          <w:p w:rsidR="00C450EA" w:rsidRPr="00F97A4B" w:rsidRDefault="00C450EA" w:rsidP="00267F92">
            <w:pPr>
              <w:jc w:val="both"/>
              <w:rPr>
                <w:sz w:val="24"/>
                <w:szCs w:val="24"/>
              </w:rPr>
            </w:pPr>
          </w:p>
        </w:tc>
      </w:tr>
      <w:tr w:rsidR="00C450EA" w:rsidRPr="00F97A4B" w:rsidTr="00AC2393">
        <w:trPr>
          <w:trHeight w:val="246"/>
        </w:trPr>
        <w:tc>
          <w:tcPr>
            <w:tcW w:w="792" w:type="dxa"/>
            <w:tcBorders>
              <w:bottom w:val="nil"/>
            </w:tcBorders>
          </w:tcPr>
          <w:p w:rsidR="00C450EA" w:rsidRPr="00F97A4B" w:rsidRDefault="002F2362" w:rsidP="00267F92">
            <w:pPr>
              <w:pStyle w:val="TableParagraph"/>
              <w:spacing w:line="227" w:lineRule="exact"/>
              <w:ind w:left="0"/>
              <w:jc w:val="both"/>
              <w:rPr>
                <w:sz w:val="24"/>
                <w:szCs w:val="24"/>
              </w:rPr>
            </w:pPr>
            <w:r w:rsidRPr="00F97A4B">
              <w:rPr>
                <w:sz w:val="24"/>
                <w:szCs w:val="24"/>
              </w:rPr>
              <w:lastRenderedPageBreak/>
              <w:t>10</w:t>
            </w:r>
          </w:p>
        </w:tc>
        <w:tc>
          <w:tcPr>
            <w:tcW w:w="4052" w:type="dxa"/>
            <w:tcBorders>
              <w:bottom w:val="nil"/>
            </w:tcBorders>
          </w:tcPr>
          <w:p w:rsidR="00C450EA" w:rsidRPr="00F97A4B" w:rsidRDefault="002F2362" w:rsidP="00267F92">
            <w:pPr>
              <w:pStyle w:val="TableParagraph"/>
              <w:spacing w:line="227" w:lineRule="exact"/>
              <w:ind w:left="0"/>
              <w:jc w:val="both"/>
              <w:rPr>
                <w:sz w:val="24"/>
                <w:szCs w:val="24"/>
              </w:rPr>
            </w:pPr>
            <w:r w:rsidRPr="00F97A4B">
              <w:rPr>
                <w:sz w:val="24"/>
                <w:szCs w:val="24"/>
              </w:rPr>
              <w:t>Любовь</w:t>
            </w:r>
            <w:r w:rsidRPr="00F97A4B">
              <w:rPr>
                <w:spacing w:val="-2"/>
                <w:sz w:val="24"/>
                <w:szCs w:val="24"/>
              </w:rPr>
              <w:t xml:space="preserve"> </w:t>
            </w:r>
            <w:r w:rsidRPr="00F97A4B">
              <w:rPr>
                <w:sz w:val="24"/>
                <w:szCs w:val="24"/>
              </w:rPr>
              <w:t>и уважение</w:t>
            </w:r>
            <w:r w:rsidRPr="00F97A4B">
              <w:rPr>
                <w:spacing w:val="-8"/>
                <w:sz w:val="24"/>
                <w:szCs w:val="24"/>
              </w:rPr>
              <w:t xml:space="preserve"> </w:t>
            </w:r>
            <w:r w:rsidRPr="00F97A4B">
              <w:rPr>
                <w:sz w:val="24"/>
                <w:szCs w:val="24"/>
              </w:rPr>
              <w:t>к</w:t>
            </w:r>
            <w:r w:rsidRPr="00F97A4B">
              <w:rPr>
                <w:spacing w:val="-4"/>
                <w:sz w:val="24"/>
                <w:szCs w:val="24"/>
              </w:rPr>
              <w:t xml:space="preserve"> </w:t>
            </w:r>
            <w:r w:rsidRPr="00F97A4B">
              <w:rPr>
                <w:sz w:val="24"/>
                <w:szCs w:val="24"/>
              </w:rPr>
              <w:t>Отечеству.</w:t>
            </w:r>
          </w:p>
        </w:tc>
        <w:tc>
          <w:tcPr>
            <w:tcW w:w="1627" w:type="dxa"/>
            <w:tcBorders>
              <w:bottom w:val="nil"/>
            </w:tcBorders>
          </w:tcPr>
          <w:p w:rsidR="00C450EA" w:rsidRPr="00F97A4B" w:rsidRDefault="002F2362" w:rsidP="00267F92">
            <w:pPr>
              <w:pStyle w:val="TableParagraph"/>
              <w:spacing w:line="227" w:lineRule="exact"/>
              <w:ind w:left="0"/>
              <w:jc w:val="both"/>
              <w:rPr>
                <w:sz w:val="24"/>
                <w:szCs w:val="24"/>
              </w:rPr>
            </w:pPr>
            <w:r w:rsidRPr="00F97A4B">
              <w:rPr>
                <w:sz w:val="24"/>
                <w:szCs w:val="24"/>
              </w:rPr>
              <w:t>2</w:t>
            </w:r>
          </w:p>
        </w:tc>
        <w:tc>
          <w:tcPr>
            <w:tcW w:w="3102" w:type="dxa"/>
            <w:vMerge/>
            <w:tcBorders>
              <w:top w:val="nil"/>
            </w:tcBorders>
          </w:tcPr>
          <w:p w:rsidR="00C450EA" w:rsidRPr="00F97A4B" w:rsidRDefault="00C450EA" w:rsidP="00267F92">
            <w:pPr>
              <w:jc w:val="both"/>
              <w:rPr>
                <w:sz w:val="24"/>
                <w:szCs w:val="24"/>
              </w:rPr>
            </w:pPr>
          </w:p>
        </w:tc>
      </w:tr>
      <w:tr w:rsidR="00C450EA" w:rsidRPr="00F97A4B" w:rsidTr="00AC2393">
        <w:trPr>
          <w:trHeight w:val="1173"/>
        </w:trPr>
        <w:tc>
          <w:tcPr>
            <w:tcW w:w="792" w:type="dxa"/>
            <w:tcBorders>
              <w:top w:val="nil"/>
            </w:tcBorders>
          </w:tcPr>
          <w:p w:rsidR="00C450EA" w:rsidRPr="00F97A4B" w:rsidRDefault="00C450EA" w:rsidP="00267F92">
            <w:pPr>
              <w:pStyle w:val="TableParagraph"/>
              <w:ind w:left="0"/>
              <w:jc w:val="both"/>
              <w:rPr>
                <w:sz w:val="24"/>
                <w:szCs w:val="24"/>
              </w:rPr>
            </w:pPr>
          </w:p>
        </w:tc>
        <w:tc>
          <w:tcPr>
            <w:tcW w:w="4052" w:type="dxa"/>
            <w:tcBorders>
              <w:top w:val="nil"/>
            </w:tcBorders>
          </w:tcPr>
          <w:p w:rsidR="00C450EA" w:rsidRPr="00F97A4B" w:rsidRDefault="002F2362" w:rsidP="00267F92">
            <w:pPr>
              <w:pStyle w:val="TableParagraph"/>
              <w:spacing w:line="242" w:lineRule="exact"/>
              <w:ind w:left="0"/>
              <w:jc w:val="both"/>
              <w:rPr>
                <w:sz w:val="24"/>
                <w:szCs w:val="24"/>
              </w:rPr>
            </w:pPr>
            <w:r w:rsidRPr="00F97A4B">
              <w:rPr>
                <w:sz w:val="24"/>
                <w:szCs w:val="24"/>
              </w:rPr>
              <w:t>Патриотизм.</w:t>
            </w:r>
          </w:p>
        </w:tc>
        <w:tc>
          <w:tcPr>
            <w:tcW w:w="1627" w:type="dxa"/>
            <w:tcBorders>
              <w:top w:val="nil"/>
            </w:tcBorders>
          </w:tcPr>
          <w:p w:rsidR="00C450EA" w:rsidRPr="00F97A4B" w:rsidRDefault="00C450EA" w:rsidP="00267F92">
            <w:pPr>
              <w:pStyle w:val="TableParagraph"/>
              <w:ind w:left="0"/>
              <w:jc w:val="both"/>
              <w:rPr>
                <w:sz w:val="24"/>
                <w:szCs w:val="24"/>
              </w:rPr>
            </w:pPr>
          </w:p>
        </w:tc>
        <w:tc>
          <w:tcPr>
            <w:tcW w:w="3102" w:type="dxa"/>
            <w:vMerge/>
            <w:tcBorders>
              <w:top w:val="nil"/>
            </w:tcBorders>
          </w:tcPr>
          <w:p w:rsidR="00C450EA" w:rsidRPr="00F97A4B" w:rsidRDefault="00C450EA" w:rsidP="00267F92">
            <w:pPr>
              <w:jc w:val="both"/>
              <w:rPr>
                <w:sz w:val="24"/>
                <w:szCs w:val="24"/>
              </w:rPr>
            </w:pPr>
          </w:p>
        </w:tc>
      </w:tr>
    </w:tbl>
    <w:p w:rsidR="00C450EA" w:rsidRPr="00F97A4B" w:rsidRDefault="00C450EA" w:rsidP="00267F92">
      <w:pPr>
        <w:pStyle w:val="a3"/>
        <w:ind w:left="0"/>
        <w:rPr>
          <w:b/>
        </w:rPr>
      </w:pPr>
    </w:p>
    <w:p w:rsidR="00C450EA" w:rsidRPr="00F97A4B" w:rsidRDefault="00C450EA" w:rsidP="00267F92">
      <w:pPr>
        <w:pStyle w:val="a3"/>
        <w:ind w:left="0"/>
        <w:rPr>
          <w:b/>
        </w:rPr>
      </w:pPr>
    </w:p>
    <w:p w:rsidR="00C450EA" w:rsidRPr="00F97A4B" w:rsidRDefault="002F2362" w:rsidP="00B34D59">
      <w:pPr>
        <w:pStyle w:val="a5"/>
        <w:numPr>
          <w:ilvl w:val="2"/>
          <w:numId w:val="38"/>
        </w:numPr>
        <w:tabs>
          <w:tab w:val="left" w:pos="1793"/>
        </w:tabs>
        <w:ind w:left="0"/>
        <w:jc w:val="both"/>
        <w:rPr>
          <w:b/>
          <w:sz w:val="24"/>
          <w:szCs w:val="24"/>
        </w:rPr>
      </w:pPr>
      <w:r w:rsidRPr="00F97A4B">
        <w:rPr>
          <w:b/>
          <w:sz w:val="24"/>
          <w:szCs w:val="24"/>
        </w:rPr>
        <w:t>РАБОЧАЯ</w:t>
      </w:r>
      <w:r w:rsidRPr="00F97A4B">
        <w:rPr>
          <w:b/>
          <w:spacing w:val="-7"/>
          <w:sz w:val="24"/>
          <w:szCs w:val="24"/>
        </w:rPr>
        <w:t xml:space="preserve"> </w:t>
      </w:r>
      <w:r w:rsidRPr="00F97A4B">
        <w:rPr>
          <w:b/>
          <w:sz w:val="24"/>
          <w:szCs w:val="24"/>
        </w:rPr>
        <w:t>ПРОГРАММА</w:t>
      </w:r>
      <w:r w:rsidRPr="00F97A4B">
        <w:rPr>
          <w:b/>
          <w:spacing w:val="-7"/>
          <w:sz w:val="24"/>
          <w:szCs w:val="24"/>
        </w:rPr>
        <w:t xml:space="preserve"> </w:t>
      </w:r>
      <w:r w:rsidRPr="00F97A4B">
        <w:rPr>
          <w:b/>
          <w:sz w:val="24"/>
          <w:szCs w:val="24"/>
        </w:rPr>
        <w:t>УЧЕБНОГО</w:t>
      </w:r>
      <w:r w:rsidRPr="00F97A4B">
        <w:rPr>
          <w:b/>
          <w:spacing w:val="-6"/>
          <w:sz w:val="24"/>
          <w:szCs w:val="24"/>
        </w:rPr>
        <w:t xml:space="preserve"> </w:t>
      </w:r>
      <w:r w:rsidRPr="00F97A4B">
        <w:rPr>
          <w:b/>
          <w:sz w:val="24"/>
          <w:szCs w:val="24"/>
        </w:rPr>
        <w:t>ПРЕДМЕТА</w:t>
      </w:r>
      <w:r w:rsidRPr="00F97A4B">
        <w:rPr>
          <w:b/>
          <w:spacing w:val="4"/>
          <w:sz w:val="24"/>
          <w:szCs w:val="24"/>
        </w:rPr>
        <w:t xml:space="preserve"> </w:t>
      </w:r>
      <w:r w:rsidRPr="00F97A4B">
        <w:rPr>
          <w:b/>
          <w:sz w:val="24"/>
          <w:szCs w:val="24"/>
        </w:rPr>
        <w:t>«ИЗОБРАЗИТЕЛЬНОЕ</w:t>
      </w:r>
    </w:p>
    <w:p w:rsidR="00C450EA" w:rsidRPr="00F97A4B" w:rsidRDefault="002F2362" w:rsidP="00267F92">
      <w:pPr>
        <w:pStyle w:val="Heading1"/>
        <w:spacing w:line="240" w:lineRule="auto"/>
        <w:ind w:left="0"/>
        <w:jc w:val="both"/>
      </w:pPr>
      <w:r w:rsidRPr="00F97A4B">
        <w:t>ИСКУССТВО»</w:t>
      </w:r>
    </w:p>
    <w:p w:rsidR="00C450EA" w:rsidRPr="00F97A4B" w:rsidRDefault="00C450EA" w:rsidP="00267F92">
      <w:pPr>
        <w:pStyle w:val="a3"/>
        <w:ind w:left="0"/>
        <w:rPr>
          <w:b/>
        </w:rPr>
      </w:pPr>
    </w:p>
    <w:p w:rsidR="00C450EA" w:rsidRPr="00F97A4B" w:rsidRDefault="002F2362" w:rsidP="00267F92">
      <w:pPr>
        <w:spacing w:line="232" w:lineRule="auto"/>
        <w:ind w:hanging="711"/>
        <w:jc w:val="both"/>
        <w:rPr>
          <w:b/>
          <w:sz w:val="24"/>
          <w:szCs w:val="24"/>
        </w:rPr>
      </w:pPr>
      <w:r w:rsidRPr="00F97A4B">
        <w:rPr>
          <w:b/>
          <w:spacing w:val="-2"/>
          <w:sz w:val="24"/>
          <w:szCs w:val="24"/>
        </w:rPr>
        <w:t>СОДЕРЖАНИЕ</w:t>
      </w:r>
      <w:r w:rsidRPr="00F97A4B">
        <w:rPr>
          <w:b/>
          <w:spacing w:val="-13"/>
          <w:sz w:val="24"/>
          <w:szCs w:val="24"/>
        </w:rPr>
        <w:t xml:space="preserve"> </w:t>
      </w:r>
      <w:r w:rsidRPr="00F97A4B">
        <w:rPr>
          <w:b/>
          <w:spacing w:val="-2"/>
          <w:sz w:val="24"/>
          <w:szCs w:val="24"/>
        </w:rPr>
        <w:t>УЧЕБНОГО</w:t>
      </w:r>
      <w:r w:rsidRPr="00F97A4B">
        <w:rPr>
          <w:b/>
          <w:spacing w:val="-10"/>
          <w:sz w:val="24"/>
          <w:szCs w:val="24"/>
        </w:rPr>
        <w:t xml:space="preserve"> </w:t>
      </w:r>
      <w:r w:rsidRPr="00F97A4B">
        <w:rPr>
          <w:b/>
          <w:spacing w:val="-1"/>
          <w:sz w:val="24"/>
          <w:szCs w:val="24"/>
        </w:rPr>
        <w:t>ПРЕДМЕТА</w:t>
      </w:r>
      <w:r w:rsidRPr="00F97A4B">
        <w:rPr>
          <w:b/>
          <w:spacing w:val="-10"/>
          <w:sz w:val="24"/>
          <w:szCs w:val="24"/>
        </w:rPr>
        <w:t xml:space="preserve"> </w:t>
      </w:r>
      <w:r w:rsidRPr="00F97A4B">
        <w:rPr>
          <w:b/>
          <w:spacing w:val="-1"/>
          <w:sz w:val="24"/>
          <w:szCs w:val="24"/>
        </w:rPr>
        <w:t>«ИЗОБРАЗИТЕЛЬНОЕ</w:t>
      </w:r>
      <w:r w:rsidRPr="00F97A4B">
        <w:rPr>
          <w:b/>
          <w:spacing w:val="-4"/>
          <w:sz w:val="24"/>
          <w:szCs w:val="24"/>
        </w:rPr>
        <w:t xml:space="preserve"> </w:t>
      </w:r>
      <w:r w:rsidRPr="00F97A4B">
        <w:rPr>
          <w:b/>
          <w:spacing w:val="-1"/>
          <w:sz w:val="24"/>
          <w:szCs w:val="24"/>
        </w:rPr>
        <w:t>ИСКУССТВО»</w:t>
      </w:r>
      <w:r w:rsidRPr="00F97A4B">
        <w:rPr>
          <w:b/>
          <w:spacing w:val="-57"/>
          <w:sz w:val="24"/>
          <w:szCs w:val="24"/>
        </w:rPr>
        <w:t xml:space="preserve"> </w:t>
      </w:r>
      <w:r w:rsidRPr="00F97A4B">
        <w:rPr>
          <w:b/>
          <w:sz w:val="24"/>
          <w:szCs w:val="24"/>
        </w:rPr>
        <w:t>1</w:t>
      </w:r>
      <w:r w:rsidRPr="00F97A4B">
        <w:rPr>
          <w:b/>
          <w:spacing w:val="1"/>
          <w:sz w:val="24"/>
          <w:szCs w:val="24"/>
        </w:rPr>
        <w:t xml:space="preserve"> </w:t>
      </w:r>
      <w:r w:rsidRPr="00F97A4B">
        <w:rPr>
          <w:b/>
          <w:sz w:val="24"/>
          <w:szCs w:val="24"/>
        </w:rPr>
        <w:t>КЛАСС</w:t>
      </w:r>
      <w:r w:rsidRPr="00F97A4B">
        <w:rPr>
          <w:b/>
          <w:spacing w:val="1"/>
          <w:sz w:val="24"/>
          <w:szCs w:val="24"/>
        </w:rPr>
        <w:t xml:space="preserve"> </w:t>
      </w:r>
      <w:r w:rsidRPr="00F97A4B">
        <w:rPr>
          <w:b/>
          <w:sz w:val="24"/>
          <w:szCs w:val="24"/>
        </w:rPr>
        <w:t>(</w:t>
      </w:r>
      <w:r w:rsidRPr="00F97A4B">
        <w:rPr>
          <w:i/>
          <w:sz w:val="24"/>
          <w:szCs w:val="24"/>
        </w:rPr>
        <w:t>33</w:t>
      </w:r>
      <w:r w:rsidRPr="00F97A4B">
        <w:rPr>
          <w:i/>
          <w:spacing w:val="2"/>
          <w:sz w:val="24"/>
          <w:szCs w:val="24"/>
        </w:rPr>
        <w:t xml:space="preserve"> </w:t>
      </w:r>
      <w:r w:rsidRPr="00F97A4B">
        <w:rPr>
          <w:i/>
          <w:sz w:val="24"/>
          <w:szCs w:val="24"/>
        </w:rPr>
        <w:t>ч</w:t>
      </w:r>
      <w:r w:rsidRPr="00F97A4B">
        <w:rPr>
          <w:b/>
          <w:sz w:val="24"/>
          <w:szCs w:val="24"/>
        </w:rPr>
        <w:t>)</w:t>
      </w:r>
    </w:p>
    <w:p w:rsidR="00C450EA" w:rsidRPr="00F97A4B" w:rsidRDefault="002F2362" w:rsidP="00267F92">
      <w:pPr>
        <w:pStyle w:val="Heading1"/>
        <w:spacing w:line="272" w:lineRule="exact"/>
        <w:ind w:left="0"/>
        <w:jc w:val="both"/>
      </w:pPr>
      <w:r w:rsidRPr="00F97A4B">
        <w:t>Модуль</w:t>
      </w:r>
      <w:r w:rsidRPr="00F97A4B">
        <w:rPr>
          <w:spacing w:val="-13"/>
        </w:rPr>
        <w:t xml:space="preserve"> </w:t>
      </w:r>
      <w:r w:rsidRPr="00F97A4B">
        <w:t>«Графика»</w:t>
      </w:r>
    </w:p>
    <w:p w:rsidR="00C450EA" w:rsidRPr="00F97A4B" w:rsidRDefault="002F2362" w:rsidP="00267F92">
      <w:pPr>
        <w:pStyle w:val="a3"/>
        <w:spacing w:line="242" w:lineRule="auto"/>
        <w:ind w:left="0" w:firstLine="710"/>
      </w:pPr>
      <w:r w:rsidRPr="00F97A4B">
        <w:t>Расположение</w:t>
      </w:r>
      <w:r w:rsidRPr="00F97A4B">
        <w:rPr>
          <w:spacing w:val="36"/>
        </w:rPr>
        <w:t xml:space="preserve"> </w:t>
      </w:r>
      <w:r w:rsidRPr="00F97A4B">
        <w:t>изображения</w:t>
      </w:r>
      <w:r w:rsidRPr="00F97A4B">
        <w:rPr>
          <w:spacing w:val="32"/>
        </w:rPr>
        <w:t xml:space="preserve"> </w:t>
      </w:r>
      <w:r w:rsidRPr="00F97A4B">
        <w:t>на</w:t>
      </w:r>
      <w:r w:rsidRPr="00F97A4B">
        <w:rPr>
          <w:spacing w:val="40"/>
        </w:rPr>
        <w:t xml:space="preserve"> </w:t>
      </w:r>
      <w:r w:rsidRPr="00F97A4B">
        <w:t>листе.</w:t>
      </w:r>
      <w:r w:rsidRPr="00F97A4B">
        <w:rPr>
          <w:spacing w:val="39"/>
        </w:rPr>
        <w:t xml:space="preserve"> </w:t>
      </w:r>
      <w:r w:rsidRPr="00F97A4B">
        <w:t>Выбор</w:t>
      </w:r>
      <w:r w:rsidRPr="00F97A4B">
        <w:rPr>
          <w:spacing w:val="41"/>
        </w:rPr>
        <w:t xml:space="preserve"> </w:t>
      </w:r>
      <w:r w:rsidRPr="00F97A4B">
        <w:t>вертикального</w:t>
      </w:r>
      <w:r w:rsidRPr="00F97A4B">
        <w:rPr>
          <w:spacing w:val="41"/>
        </w:rPr>
        <w:t xml:space="preserve"> </w:t>
      </w:r>
      <w:r w:rsidRPr="00F97A4B">
        <w:t>или</w:t>
      </w:r>
      <w:r w:rsidRPr="00F97A4B">
        <w:rPr>
          <w:spacing w:val="38"/>
        </w:rPr>
        <w:t xml:space="preserve"> </w:t>
      </w:r>
      <w:r w:rsidRPr="00F97A4B">
        <w:t>горизонтального</w:t>
      </w:r>
      <w:r w:rsidRPr="00F97A4B">
        <w:rPr>
          <w:spacing w:val="-57"/>
        </w:rPr>
        <w:t xml:space="preserve"> </w:t>
      </w:r>
      <w:r w:rsidRPr="00F97A4B">
        <w:t>формата листа</w:t>
      </w:r>
      <w:r w:rsidRPr="00F97A4B">
        <w:rPr>
          <w:spacing w:val="1"/>
        </w:rPr>
        <w:t xml:space="preserve"> </w:t>
      </w:r>
      <w:r w:rsidRPr="00F97A4B">
        <w:t>в</w:t>
      </w:r>
      <w:r w:rsidRPr="00F97A4B">
        <w:rPr>
          <w:spacing w:val="-1"/>
        </w:rPr>
        <w:t xml:space="preserve"> </w:t>
      </w:r>
      <w:r w:rsidRPr="00F97A4B">
        <w:t>зависимости</w:t>
      </w:r>
      <w:r w:rsidRPr="00F97A4B">
        <w:rPr>
          <w:spacing w:val="-6"/>
        </w:rPr>
        <w:t xml:space="preserve"> </w:t>
      </w:r>
      <w:r w:rsidRPr="00F97A4B">
        <w:t>от</w:t>
      </w:r>
      <w:r w:rsidRPr="00F97A4B">
        <w:rPr>
          <w:spacing w:val="1"/>
        </w:rPr>
        <w:t xml:space="preserve"> </w:t>
      </w:r>
      <w:r w:rsidRPr="00F97A4B">
        <w:t>содержания</w:t>
      </w:r>
      <w:r w:rsidRPr="00F97A4B">
        <w:rPr>
          <w:spacing w:val="-3"/>
        </w:rPr>
        <w:t xml:space="preserve"> </w:t>
      </w:r>
      <w:r w:rsidRPr="00F97A4B">
        <w:t>изображения.</w:t>
      </w:r>
    </w:p>
    <w:p w:rsidR="00C450EA" w:rsidRPr="00F97A4B" w:rsidRDefault="002F2362" w:rsidP="00267F92">
      <w:pPr>
        <w:pStyle w:val="a3"/>
        <w:spacing w:line="242" w:lineRule="auto"/>
        <w:ind w:left="0" w:firstLine="710"/>
      </w:pPr>
      <w:r w:rsidRPr="00F97A4B">
        <w:t>Разные</w:t>
      </w:r>
      <w:r w:rsidRPr="00F97A4B">
        <w:rPr>
          <w:spacing w:val="33"/>
        </w:rPr>
        <w:t xml:space="preserve"> </w:t>
      </w:r>
      <w:r w:rsidRPr="00F97A4B">
        <w:t>виды</w:t>
      </w:r>
      <w:r w:rsidRPr="00F97A4B">
        <w:rPr>
          <w:spacing w:val="36"/>
        </w:rPr>
        <w:t xml:space="preserve"> </w:t>
      </w:r>
      <w:r w:rsidRPr="00F97A4B">
        <w:t>линий.</w:t>
      </w:r>
      <w:r w:rsidRPr="00F97A4B">
        <w:rPr>
          <w:spacing w:val="36"/>
        </w:rPr>
        <w:t xml:space="preserve"> </w:t>
      </w:r>
      <w:r w:rsidRPr="00F97A4B">
        <w:t>Линейный</w:t>
      </w:r>
      <w:r w:rsidRPr="00F97A4B">
        <w:rPr>
          <w:spacing w:val="35"/>
        </w:rPr>
        <w:t xml:space="preserve"> </w:t>
      </w:r>
      <w:r w:rsidRPr="00F97A4B">
        <w:t>рисунок.</w:t>
      </w:r>
      <w:r w:rsidRPr="00F97A4B">
        <w:rPr>
          <w:spacing w:val="41"/>
        </w:rPr>
        <w:t xml:space="preserve"> </w:t>
      </w:r>
      <w:r w:rsidRPr="00F97A4B">
        <w:t>Графические</w:t>
      </w:r>
      <w:r w:rsidRPr="00F97A4B">
        <w:rPr>
          <w:spacing w:val="38"/>
        </w:rPr>
        <w:t xml:space="preserve"> </w:t>
      </w:r>
      <w:r w:rsidRPr="00F97A4B">
        <w:t>материалы</w:t>
      </w:r>
      <w:r w:rsidRPr="00F97A4B">
        <w:rPr>
          <w:spacing w:val="40"/>
        </w:rPr>
        <w:t xml:space="preserve"> </w:t>
      </w:r>
      <w:r w:rsidRPr="00F97A4B">
        <w:t>для</w:t>
      </w:r>
      <w:r w:rsidRPr="00F97A4B">
        <w:rPr>
          <w:spacing w:val="39"/>
        </w:rPr>
        <w:t xml:space="preserve"> </w:t>
      </w:r>
      <w:r w:rsidRPr="00F97A4B">
        <w:t>линейного</w:t>
      </w:r>
      <w:r w:rsidRPr="00F97A4B">
        <w:rPr>
          <w:spacing w:val="-57"/>
        </w:rPr>
        <w:t xml:space="preserve"> </w:t>
      </w:r>
      <w:r w:rsidRPr="00F97A4B">
        <w:t>рисунка и</w:t>
      </w:r>
      <w:r w:rsidRPr="00F97A4B">
        <w:rPr>
          <w:spacing w:val="3"/>
        </w:rPr>
        <w:t xml:space="preserve"> </w:t>
      </w:r>
      <w:r w:rsidRPr="00F97A4B">
        <w:t>их</w:t>
      </w:r>
      <w:r w:rsidRPr="00F97A4B">
        <w:rPr>
          <w:spacing w:val="-3"/>
        </w:rPr>
        <w:t xml:space="preserve"> </w:t>
      </w:r>
      <w:r w:rsidRPr="00F97A4B">
        <w:t>особенности.</w:t>
      </w:r>
      <w:r w:rsidRPr="00F97A4B">
        <w:rPr>
          <w:spacing w:val="-1"/>
        </w:rPr>
        <w:t xml:space="preserve"> </w:t>
      </w:r>
      <w:r w:rsidRPr="00F97A4B">
        <w:t>Приёмы</w:t>
      </w:r>
      <w:r w:rsidRPr="00F97A4B">
        <w:rPr>
          <w:spacing w:val="-1"/>
        </w:rPr>
        <w:t xml:space="preserve"> </w:t>
      </w:r>
      <w:r w:rsidRPr="00F97A4B">
        <w:t>рисования</w:t>
      </w:r>
      <w:r w:rsidRPr="00F97A4B">
        <w:rPr>
          <w:spacing w:val="-4"/>
        </w:rPr>
        <w:t xml:space="preserve"> </w:t>
      </w:r>
      <w:r w:rsidRPr="00F97A4B">
        <w:t>линией.</w:t>
      </w:r>
    </w:p>
    <w:p w:rsidR="00C450EA" w:rsidRPr="00F97A4B" w:rsidRDefault="002F2362" w:rsidP="00267F92">
      <w:pPr>
        <w:pStyle w:val="a3"/>
        <w:spacing w:line="271" w:lineRule="exact"/>
        <w:ind w:left="0"/>
      </w:pPr>
      <w:r w:rsidRPr="00F97A4B">
        <w:t>Рисование</w:t>
      </w:r>
      <w:r w:rsidRPr="00F97A4B">
        <w:rPr>
          <w:spacing w:val="-1"/>
        </w:rPr>
        <w:t xml:space="preserve"> </w:t>
      </w:r>
      <w:r w:rsidRPr="00F97A4B">
        <w:t>с</w:t>
      </w:r>
      <w:r w:rsidRPr="00F97A4B">
        <w:rPr>
          <w:spacing w:val="-6"/>
        </w:rPr>
        <w:t xml:space="preserve"> </w:t>
      </w:r>
      <w:r w:rsidRPr="00F97A4B">
        <w:t>натуры: разные листья</w:t>
      </w:r>
      <w:r w:rsidRPr="00F97A4B">
        <w:rPr>
          <w:spacing w:val="-5"/>
        </w:rPr>
        <w:t xml:space="preserve"> </w:t>
      </w:r>
      <w:r w:rsidRPr="00F97A4B">
        <w:t>и</w:t>
      </w:r>
      <w:r w:rsidRPr="00F97A4B">
        <w:rPr>
          <w:spacing w:val="-4"/>
        </w:rPr>
        <w:t xml:space="preserve"> </w:t>
      </w:r>
      <w:r w:rsidRPr="00F97A4B">
        <w:t>их</w:t>
      </w:r>
      <w:r w:rsidRPr="00F97A4B">
        <w:rPr>
          <w:spacing w:val="-4"/>
        </w:rPr>
        <w:t xml:space="preserve"> </w:t>
      </w:r>
      <w:r w:rsidRPr="00F97A4B">
        <w:t>форма.</w:t>
      </w:r>
    </w:p>
    <w:p w:rsidR="00C450EA" w:rsidRPr="00F97A4B" w:rsidRDefault="002F2362" w:rsidP="00267F92">
      <w:pPr>
        <w:pStyle w:val="a3"/>
        <w:tabs>
          <w:tab w:val="left" w:pos="5850"/>
        </w:tabs>
        <w:spacing w:line="237" w:lineRule="auto"/>
        <w:ind w:left="0" w:firstLine="710"/>
      </w:pPr>
      <w:r w:rsidRPr="00F97A4B">
        <w:t xml:space="preserve">Представление  </w:t>
      </w:r>
      <w:r w:rsidRPr="00F97A4B">
        <w:rPr>
          <w:spacing w:val="9"/>
        </w:rPr>
        <w:t xml:space="preserve"> </w:t>
      </w:r>
      <w:r w:rsidRPr="00F97A4B">
        <w:t xml:space="preserve">о  </w:t>
      </w:r>
      <w:r w:rsidRPr="00F97A4B">
        <w:rPr>
          <w:spacing w:val="11"/>
        </w:rPr>
        <w:t xml:space="preserve"> </w:t>
      </w:r>
      <w:r w:rsidRPr="00F97A4B">
        <w:t xml:space="preserve">пропорциях:  </w:t>
      </w:r>
      <w:r w:rsidRPr="00F97A4B">
        <w:rPr>
          <w:spacing w:val="12"/>
        </w:rPr>
        <w:t xml:space="preserve"> </w:t>
      </w:r>
      <w:r w:rsidRPr="00F97A4B">
        <w:t>короткое</w:t>
      </w:r>
      <w:r w:rsidRPr="00F97A4B">
        <w:tab/>
        <w:t>—</w:t>
      </w:r>
      <w:r w:rsidRPr="00F97A4B">
        <w:rPr>
          <w:spacing w:val="9"/>
        </w:rPr>
        <w:t xml:space="preserve"> </w:t>
      </w:r>
      <w:r w:rsidRPr="00F97A4B">
        <w:t>длинное.</w:t>
      </w:r>
      <w:r w:rsidRPr="00F97A4B">
        <w:rPr>
          <w:spacing w:val="10"/>
        </w:rPr>
        <w:t xml:space="preserve"> </w:t>
      </w:r>
      <w:r w:rsidRPr="00F97A4B">
        <w:t>Развитие</w:t>
      </w:r>
      <w:r w:rsidRPr="00F97A4B">
        <w:rPr>
          <w:spacing w:val="11"/>
        </w:rPr>
        <w:t xml:space="preserve"> </w:t>
      </w:r>
      <w:r w:rsidRPr="00F97A4B">
        <w:t>навыка</w:t>
      </w:r>
      <w:r w:rsidRPr="00F97A4B">
        <w:rPr>
          <w:spacing w:val="11"/>
        </w:rPr>
        <w:t xml:space="preserve"> </w:t>
      </w:r>
      <w:r w:rsidRPr="00F97A4B">
        <w:t>видения</w:t>
      </w:r>
      <w:r w:rsidRPr="00F97A4B">
        <w:rPr>
          <w:spacing w:val="-57"/>
        </w:rPr>
        <w:t xml:space="preserve"> </w:t>
      </w:r>
      <w:r w:rsidRPr="00F97A4B">
        <w:t>соотношения</w:t>
      </w:r>
      <w:r w:rsidRPr="00F97A4B">
        <w:rPr>
          <w:spacing w:val="-4"/>
        </w:rPr>
        <w:t xml:space="preserve"> </w:t>
      </w:r>
      <w:r w:rsidRPr="00F97A4B">
        <w:t>частей</w:t>
      </w:r>
      <w:r w:rsidRPr="00F97A4B">
        <w:rPr>
          <w:spacing w:val="2"/>
        </w:rPr>
        <w:t xml:space="preserve"> </w:t>
      </w:r>
      <w:r w:rsidRPr="00F97A4B">
        <w:t>целого</w:t>
      </w:r>
      <w:r w:rsidRPr="00F97A4B">
        <w:rPr>
          <w:spacing w:val="2"/>
        </w:rPr>
        <w:t xml:space="preserve"> </w:t>
      </w:r>
      <w:r w:rsidRPr="00F97A4B">
        <w:t>(на</w:t>
      </w:r>
      <w:r w:rsidRPr="00F97A4B">
        <w:rPr>
          <w:spacing w:val="-9"/>
        </w:rPr>
        <w:t xml:space="preserve"> </w:t>
      </w:r>
      <w:r w:rsidRPr="00F97A4B">
        <w:t>основе</w:t>
      </w:r>
      <w:r w:rsidRPr="00F97A4B">
        <w:rPr>
          <w:spacing w:val="-4"/>
        </w:rPr>
        <w:t xml:space="preserve"> </w:t>
      </w:r>
      <w:r w:rsidRPr="00F97A4B">
        <w:t>рисунков</w:t>
      </w:r>
      <w:r w:rsidRPr="00F97A4B">
        <w:rPr>
          <w:spacing w:val="2"/>
        </w:rPr>
        <w:t xml:space="preserve"> </w:t>
      </w:r>
      <w:r w:rsidRPr="00F97A4B">
        <w:t>животных).</w:t>
      </w:r>
    </w:p>
    <w:p w:rsidR="00C450EA" w:rsidRPr="00F97A4B" w:rsidRDefault="002F2362" w:rsidP="00267F92">
      <w:pPr>
        <w:pStyle w:val="a3"/>
        <w:spacing w:line="237" w:lineRule="auto"/>
        <w:ind w:left="0" w:firstLine="710"/>
      </w:pPr>
      <w:r w:rsidRPr="00F97A4B">
        <w:t>Графическое пятно (ахроматическое) и представление о силуэте. Формирование навыка</w:t>
      </w:r>
      <w:r w:rsidRPr="00F97A4B">
        <w:rPr>
          <w:spacing w:val="-57"/>
        </w:rPr>
        <w:t xml:space="preserve"> </w:t>
      </w:r>
      <w:r w:rsidRPr="00F97A4B">
        <w:t>видения</w:t>
      </w:r>
      <w:r w:rsidRPr="00F97A4B">
        <w:rPr>
          <w:spacing w:val="1"/>
        </w:rPr>
        <w:t xml:space="preserve"> </w:t>
      </w:r>
      <w:r w:rsidRPr="00F97A4B">
        <w:t>целостности.</w:t>
      </w:r>
      <w:r w:rsidRPr="00F97A4B">
        <w:rPr>
          <w:spacing w:val="-1"/>
        </w:rPr>
        <w:t xml:space="preserve"> </w:t>
      </w:r>
      <w:r w:rsidRPr="00F97A4B">
        <w:t>Цельная</w:t>
      </w:r>
      <w:r w:rsidRPr="00F97A4B">
        <w:rPr>
          <w:spacing w:val="2"/>
        </w:rPr>
        <w:t xml:space="preserve"> </w:t>
      </w:r>
      <w:r w:rsidRPr="00F97A4B">
        <w:t>форма</w:t>
      </w:r>
      <w:r w:rsidRPr="00F97A4B">
        <w:rPr>
          <w:spacing w:val="-5"/>
        </w:rPr>
        <w:t xml:space="preserve"> </w:t>
      </w:r>
      <w:r w:rsidRPr="00F97A4B">
        <w:t>и</w:t>
      </w:r>
      <w:r w:rsidRPr="00F97A4B">
        <w:rPr>
          <w:spacing w:val="3"/>
        </w:rPr>
        <w:t xml:space="preserve"> </w:t>
      </w:r>
      <w:r w:rsidRPr="00F97A4B">
        <w:t>её</w:t>
      </w:r>
      <w:r w:rsidRPr="00F97A4B">
        <w:rPr>
          <w:spacing w:val="1"/>
        </w:rPr>
        <w:t xml:space="preserve"> </w:t>
      </w:r>
      <w:r w:rsidRPr="00F97A4B">
        <w:t>части.</w:t>
      </w:r>
    </w:p>
    <w:p w:rsidR="00C450EA" w:rsidRPr="00F97A4B" w:rsidRDefault="002F2362" w:rsidP="00267F92">
      <w:pPr>
        <w:pStyle w:val="Heading1"/>
        <w:spacing w:line="272" w:lineRule="exact"/>
        <w:ind w:left="0"/>
        <w:jc w:val="both"/>
      </w:pPr>
      <w:r w:rsidRPr="00F97A4B">
        <w:t>Модуль</w:t>
      </w:r>
      <w:r w:rsidRPr="00F97A4B">
        <w:rPr>
          <w:spacing w:val="-15"/>
        </w:rPr>
        <w:t xml:space="preserve"> </w:t>
      </w:r>
      <w:r w:rsidRPr="00F97A4B">
        <w:t>«Живопись»</w:t>
      </w:r>
    </w:p>
    <w:p w:rsidR="00C450EA" w:rsidRPr="00F97A4B" w:rsidRDefault="002F2362" w:rsidP="00267F92">
      <w:pPr>
        <w:pStyle w:val="a3"/>
        <w:spacing w:line="242" w:lineRule="auto"/>
        <w:ind w:left="0" w:firstLine="710"/>
      </w:pPr>
      <w:r w:rsidRPr="00F97A4B">
        <w:t>Цвет</w:t>
      </w:r>
      <w:r w:rsidRPr="00F97A4B">
        <w:rPr>
          <w:spacing w:val="41"/>
        </w:rPr>
        <w:t xml:space="preserve"> </w:t>
      </w:r>
      <w:r w:rsidRPr="00F97A4B">
        <w:t>как</w:t>
      </w:r>
      <w:r w:rsidRPr="00F97A4B">
        <w:rPr>
          <w:spacing w:val="36"/>
        </w:rPr>
        <w:t xml:space="preserve"> </w:t>
      </w:r>
      <w:r w:rsidRPr="00F97A4B">
        <w:t>одно</w:t>
      </w:r>
      <w:r w:rsidRPr="00F97A4B">
        <w:rPr>
          <w:spacing w:val="41"/>
        </w:rPr>
        <w:t xml:space="preserve"> </w:t>
      </w:r>
      <w:r w:rsidRPr="00F97A4B">
        <w:t>из</w:t>
      </w:r>
      <w:r w:rsidRPr="00F97A4B">
        <w:rPr>
          <w:spacing w:val="37"/>
        </w:rPr>
        <w:t xml:space="preserve"> </w:t>
      </w:r>
      <w:r w:rsidRPr="00F97A4B">
        <w:t>главных</w:t>
      </w:r>
      <w:r w:rsidRPr="00F97A4B">
        <w:rPr>
          <w:spacing w:val="36"/>
        </w:rPr>
        <w:t xml:space="preserve"> </w:t>
      </w:r>
      <w:r w:rsidRPr="00F97A4B">
        <w:t>средств</w:t>
      </w:r>
      <w:r w:rsidRPr="00F97A4B">
        <w:rPr>
          <w:spacing w:val="39"/>
        </w:rPr>
        <w:t xml:space="preserve"> </w:t>
      </w:r>
      <w:r w:rsidRPr="00F97A4B">
        <w:t>выражения</w:t>
      </w:r>
      <w:r w:rsidRPr="00F97A4B">
        <w:rPr>
          <w:spacing w:val="41"/>
        </w:rPr>
        <w:t xml:space="preserve"> </w:t>
      </w:r>
      <w:r w:rsidRPr="00F97A4B">
        <w:t>в</w:t>
      </w:r>
      <w:r w:rsidRPr="00F97A4B">
        <w:rPr>
          <w:spacing w:val="38"/>
        </w:rPr>
        <w:t xml:space="preserve"> </w:t>
      </w:r>
      <w:r w:rsidRPr="00F97A4B">
        <w:t>изобразительном</w:t>
      </w:r>
      <w:r w:rsidRPr="00F97A4B">
        <w:rPr>
          <w:spacing w:val="38"/>
        </w:rPr>
        <w:t xml:space="preserve"> </w:t>
      </w:r>
      <w:r w:rsidRPr="00F97A4B">
        <w:t>искусстве.</w:t>
      </w:r>
      <w:r w:rsidRPr="00F97A4B">
        <w:rPr>
          <w:spacing w:val="43"/>
        </w:rPr>
        <w:t xml:space="preserve"> </w:t>
      </w:r>
      <w:r w:rsidRPr="00F97A4B">
        <w:t>Навыки</w:t>
      </w:r>
      <w:r w:rsidRPr="00F97A4B">
        <w:rPr>
          <w:spacing w:val="-57"/>
        </w:rPr>
        <w:t xml:space="preserve"> </w:t>
      </w:r>
      <w:r w:rsidRPr="00F97A4B">
        <w:t>работы</w:t>
      </w:r>
      <w:r w:rsidRPr="00F97A4B">
        <w:rPr>
          <w:spacing w:val="-2"/>
        </w:rPr>
        <w:t xml:space="preserve"> </w:t>
      </w:r>
      <w:r w:rsidRPr="00F97A4B">
        <w:t>гуашью</w:t>
      </w:r>
      <w:r w:rsidRPr="00F97A4B">
        <w:rPr>
          <w:spacing w:val="1"/>
        </w:rPr>
        <w:t xml:space="preserve"> </w:t>
      </w:r>
      <w:r w:rsidRPr="00F97A4B">
        <w:t>в</w:t>
      </w:r>
      <w:r w:rsidRPr="00F97A4B">
        <w:rPr>
          <w:spacing w:val="2"/>
        </w:rPr>
        <w:t xml:space="preserve"> </w:t>
      </w:r>
      <w:r w:rsidRPr="00F97A4B">
        <w:t>условиях</w:t>
      </w:r>
      <w:r w:rsidRPr="00F97A4B">
        <w:rPr>
          <w:spacing w:val="-4"/>
        </w:rPr>
        <w:t xml:space="preserve"> </w:t>
      </w:r>
      <w:r w:rsidRPr="00F97A4B">
        <w:t>урока.</w:t>
      </w:r>
      <w:r w:rsidRPr="00F97A4B">
        <w:rPr>
          <w:spacing w:val="3"/>
        </w:rPr>
        <w:t xml:space="preserve"> </w:t>
      </w:r>
      <w:r w:rsidRPr="00F97A4B">
        <w:t>Краски</w:t>
      </w:r>
      <w:r w:rsidRPr="00F97A4B">
        <w:rPr>
          <w:spacing w:val="1"/>
        </w:rPr>
        <w:t xml:space="preserve"> </w:t>
      </w:r>
      <w:r w:rsidRPr="00F97A4B">
        <w:t>«гуашь»,</w:t>
      </w:r>
      <w:r w:rsidRPr="00F97A4B">
        <w:rPr>
          <w:spacing w:val="3"/>
        </w:rPr>
        <w:t xml:space="preserve"> </w:t>
      </w:r>
      <w:r w:rsidRPr="00F97A4B">
        <w:t>кисти,</w:t>
      </w:r>
      <w:r w:rsidRPr="00F97A4B">
        <w:rPr>
          <w:spacing w:val="-2"/>
        </w:rPr>
        <w:t xml:space="preserve"> </w:t>
      </w:r>
      <w:r w:rsidRPr="00F97A4B">
        <w:t>бумага цветная</w:t>
      </w:r>
      <w:r w:rsidRPr="00F97A4B">
        <w:rPr>
          <w:spacing w:val="-4"/>
        </w:rPr>
        <w:t xml:space="preserve"> </w:t>
      </w:r>
      <w:r w:rsidRPr="00F97A4B">
        <w:t>и</w:t>
      </w:r>
      <w:r w:rsidRPr="00F97A4B">
        <w:rPr>
          <w:spacing w:val="1"/>
        </w:rPr>
        <w:t xml:space="preserve"> </w:t>
      </w:r>
      <w:r w:rsidRPr="00F97A4B">
        <w:t>белая.</w:t>
      </w:r>
    </w:p>
    <w:p w:rsidR="00C450EA" w:rsidRPr="00F97A4B" w:rsidRDefault="002F2362" w:rsidP="00267F92">
      <w:pPr>
        <w:pStyle w:val="a3"/>
        <w:spacing w:line="271" w:lineRule="exact"/>
        <w:ind w:left="0"/>
      </w:pPr>
      <w:r w:rsidRPr="00F97A4B">
        <w:t>Три</w:t>
      </w:r>
      <w:r w:rsidRPr="00F97A4B">
        <w:rPr>
          <w:spacing w:val="14"/>
        </w:rPr>
        <w:t xml:space="preserve"> </w:t>
      </w:r>
      <w:r w:rsidRPr="00F97A4B">
        <w:t>основных</w:t>
      </w:r>
      <w:r w:rsidRPr="00F97A4B">
        <w:rPr>
          <w:spacing w:val="76"/>
        </w:rPr>
        <w:t xml:space="preserve"> </w:t>
      </w:r>
      <w:r w:rsidRPr="00F97A4B">
        <w:t>цвета.</w:t>
      </w:r>
      <w:r w:rsidRPr="00F97A4B">
        <w:rPr>
          <w:spacing w:val="79"/>
        </w:rPr>
        <w:t xml:space="preserve"> </w:t>
      </w:r>
      <w:r w:rsidRPr="00F97A4B">
        <w:t>Ассоциативные</w:t>
      </w:r>
      <w:r w:rsidRPr="00F97A4B">
        <w:rPr>
          <w:spacing w:val="76"/>
        </w:rPr>
        <w:t xml:space="preserve"> </w:t>
      </w:r>
      <w:r w:rsidRPr="00F97A4B">
        <w:t>представления,</w:t>
      </w:r>
      <w:r w:rsidRPr="00F97A4B">
        <w:rPr>
          <w:spacing w:val="79"/>
        </w:rPr>
        <w:t xml:space="preserve"> </w:t>
      </w:r>
      <w:r w:rsidRPr="00F97A4B">
        <w:t>связанные</w:t>
      </w:r>
      <w:r w:rsidRPr="00F97A4B">
        <w:rPr>
          <w:spacing w:val="76"/>
        </w:rPr>
        <w:t xml:space="preserve"> </w:t>
      </w:r>
      <w:r w:rsidRPr="00F97A4B">
        <w:t>с</w:t>
      </w:r>
      <w:r w:rsidRPr="00F97A4B">
        <w:rPr>
          <w:spacing w:val="76"/>
        </w:rPr>
        <w:t xml:space="preserve"> </w:t>
      </w:r>
      <w:r w:rsidRPr="00F97A4B">
        <w:t>каждым</w:t>
      </w:r>
      <w:r w:rsidRPr="00F97A4B">
        <w:rPr>
          <w:spacing w:val="78"/>
        </w:rPr>
        <w:t xml:space="preserve"> </w:t>
      </w:r>
      <w:r w:rsidRPr="00F97A4B">
        <w:t>цветом.</w:t>
      </w:r>
    </w:p>
    <w:p w:rsidR="00C450EA" w:rsidRPr="00F97A4B" w:rsidRDefault="002F2362" w:rsidP="00267F92">
      <w:pPr>
        <w:pStyle w:val="a3"/>
        <w:spacing w:line="275" w:lineRule="exact"/>
        <w:ind w:left="0"/>
      </w:pPr>
      <w:r w:rsidRPr="00F97A4B">
        <w:t>Навыки</w:t>
      </w:r>
      <w:r w:rsidRPr="00F97A4B">
        <w:rPr>
          <w:spacing w:val="-2"/>
        </w:rPr>
        <w:t xml:space="preserve"> </w:t>
      </w:r>
      <w:r w:rsidRPr="00F97A4B">
        <w:t>смешения</w:t>
      </w:r>
      <w:r w:rsidRPr="00F97A4B">
        <w:rPr>
          <w:spacing w:val="-2"/>
        </w:rPr>
        <w:t xml:space="preserve"> </w:t>
      </w:r>
      <w:r w:rsidRPr="00F97A4B">
        <w:t>красок</w:t>
      </w:r>
      <w:r w:rsidRPr="00F97A4B">
        <w:rPr>
          <w:spacing w:val="-4"/>
        </w:rPr>
        <w:t xml:space="preserve"> </w:t>
      </w:r>
      <w:r w:rsidRPr="00F97A4B">
        <w:t>и</w:t>
      </w:r>
      <w:r w:rsidRPr="00F97A4B">
        <w:rPr>
          <w:spacing w:val="-6"/>
        </w:rPr>
        <w:t xml:space="preserve"> </w:t>
      </w:r>
      <w:r w:rsidRPr="00F97A4B">
        <w:t>получение</w:t>
      </w:r>
      <w:r w:rsidRPr="00F97A4B">
        <w:rPr>
          <w:spacing w:val="-3"/>
        </w:rPr>
        <w:t xml:space="preserve"> </w:t>
      </w:r>
      <w:r w:rsidRPr="00F97A4B">
        <w:t>нового</w:t>
      </w:r>
      <w:r w:rsidRPr="00F97A4B">
        <w:rPr>
          <w:spacing w:val="1"/>
        </w:rPr>
        <w:t xml:space="preserve"> </w:t>
      </w:r>
      <w:r w:rsidRPr="00F97A4B">
        <w:t>цвета.</w:t>
      </w:r>
    </w:p>
    <w:p w:rsidR="00C450EA" w:rsidRPr="00F97A4B" w:rsidRDefault="002F2362" w:rsidP="00267F92">
      <w:pPr>
        <w:pStyle w:val="a3"/>
        <w:tabs>
          <w:tab w:val="left" w:pos="3111"/>
          <w:tab w:val="left" w:pos="5149"/>
          <w:tab w:val="left" w:pos="6070"/>
          <w:tab w:val="left" w:pos="7240"/>
          <w:tab w:val="left" w:pos="8684"/>
          <w:tab w:val="left" w:pos="10157"/>
        </w:tabs>
        <w:spacing w:line="242" w:lineRule="auto"/>
        <w:ind w:left="0" w:firstLine="710"/>
      </w:pPr>
      <w:r w:rsidRPr="00F97A4B">
        <w:t>Эмоциональная</w:t>
      </w:r>
      <w:r w:rsidRPr="00F97A4B">
        <w:tab/>
        <w:t>выразительность</w:t>
      </w:r>
      <w:r w:rsidRPr="00F97A4B">
        <w:tab/>
        <w:t>цвета,</w:t>
      </w:r>
      <w:r w:rsidRPr="00F97A4B">
        <w:tab/>
        <w:t>способы</w:t>
      </w:r>
      <w:r w:rsidRPr="00F97A4B">
        <w:tab/>
        <w:t>выражение</w:t>
      </w:r>
      <w:r w:rsidRPr="00F97A4B">
        <w:tab/>
        <w:t>настроения</w:t>
      </w:r>
      <w:r w:rsidRPr="00F97A4B">
        <w:tab/>
      </w:r>
      <w:r w:rsidRPr="00F97A4B">
        <w:rPr>
          <w:spacing w:val="-3"/>
        </w:rPr>
        <w:t>в</w:t>
      </w:r>
      <w:r w:rsidRPr="00F97A4B">
        <w:rPr>
          <w:spacing w:val="-57"/>
        </w:rPr>
        <w:t xml:space="preserve"> </w:t>
      </w:r>
      <w:r w:rsidRPr="00F97A4B">
        <w:t>изображаемом</w:t>
      </w:r>
      <w:r w:rsidRPr="00F97A4B">
        <w:rPr>
          <w:spacing w:val="2"/>
        </w:rPr>
        <w:t xml:space="preserve"> </w:t>
      </w:r>
      <w:r w:rsidRPr="00F97A4B">
        <w:t>сюжете.</w:t>
      </w:r>
    </w:p>
    <w:p w:rsidR="00C450EA" w:rsidRPr="00F97A4B" w:rsidRDefault="002F2362" w:rsidP="00267F92">
      <w:pPr>
        <w:pStyle w:val="a3"/>
        <w:spacing w:line="242" w:lineRule="auto"/>
        <w:ind w:left="0" w:firstLine="710"/>
      </w:pPr>
      <w:r w:rsidRPr="00F97A4B">
        <w:t>Живописное</w:t>
      </w:r>
      <w:r w:rsidRPr="00F97A4B">
        <w:rPr>
          <w:spacing w:val="26"/>
        </w:rPr>
        <w:t xml:space="preserve"> </w:t>
      </w:r>
      <w:r w:rsidRPr="00F97A4B">
        <w:t>изображение</w:t>
      </w:r>
      <w:r w:rsidRPr="00F97A4B">
        <w:rPr>
          <w:spacing w:val="30"/>
        </w:rPr>
        <w:t xml:space="preserve"> </w:t>
      </w:r>
      <w:r w:rsidRPr="00F97A4B">
        <w:t>разных</w:t>
      </w:r>
      <w:r w:rsidRPr="00F97A4B">
        <w:rPr>
          <w:spacing w:val="27"/>
        </w:rPr>
        <w:t xml:space="preserve"> </w:t>
      </w:r>
      <w:r w:rsidRPr="00F97A4B">
        <w:t>цветков</w:t>
      </w:r>
      <w:r w:rsidRPr="00F97A4B">
        <w:rPr>
          <w:spacing w:val="28"/>
        </w:rPr>
        <w:t xml:space="preserve"> </w:t>
      </w:r>
      <w:r w:rsidRPr="00F97A4B">
        <w:t>по</w:t>
      </w:r>
      <w:r w:rsidRPr="00F97A4B">
        <w:rPr>
          <w:spacing w:val="32"/>
        </w:rPr>
        <w:t xml:space="preserve"> </w:t>
      </w:r>
      <w:r w:rsidRPr="00F97A4B">
        <w:t>представлению</w:t>
      </w:r>
      <w:r w:rsidRPr="00F97A4B">
        <w:rPr>
          <w:spacing w:val="30"/>
        </w:rPr>
        <w:t xml:space="preserve"> </w:t>
      </w:r>
      <w:r w:rsidRPr="00F97A4B">
        <w:t>и</w:t>
      </w:r>
      <w:r w:rsidRPr="00F97A4B">
        <w:rPr>
          <w:spacing w:val="33"/>
        </w:rPr>
        <w:t xml:space="preserve"> </w:t>
      </w:r>
      <w:r w:rsidRPr="00F97A4B">
        <w:t>восприятию.</w:t>
      </w:r>
      <w:r w:rsidRPr="00F97A4B">
        <w:rPr>
          <w:spacing w:val="29"/>
        </w:rPr>
        <w:t xml:space="preserve"> </w:t>
      </w:r>
      <w:r w:rsidRPr="00F97A4B">
        <w:t>Развитие</w:t>
      </w:r>
      <w:r w:rsidRPr="00F97A4B">
        <w:rPr>
          <w:spacing w:val="-57"/>
        </w:rPr>
        <w:t xml:space="preserve"> </w:t>
      </w:r>
      <w:r w:rsidRPr="00F97A4B">
        <w:t>навыков</w:t>
      </w:r>
      <w:r w:rsidRPr="00F97A4B">
        <w:rPr>
          <w:spacing w:val="2"/>
        </w:rPr>
        <w:t xml:space="preserve"> </w:t>
      </w:r>
      <w:r w:rsidRPr="00F97A4B">
        <w:t>работы гуашью.</w:t>
      </w:r>
      <w:r w:rsidRPr="00F97A4B">
        <w:rPr>
          <w:spacing w:val="3"/>
        </w:rPr>
        <w:t xml:space="preserve"> </w:t>
      </w:r>
      <w:r w:rsidRPr="00F97A4B">
        <w:t>Эмоциональная</w:t>
      </w:r>
      <w:r w:rsidRPr="00F97A4B">
        <w:rPr>
          <w:spacing w:val="-3"/>
        </w:rPr>
        <w:t xml:space="preserve"> </w:t>
      </w:r>
      <w:r w:rsidRPr="00F97A4B">
        <w:t>выразительность</w:t>
      </w:r>
      <w:r w:rsidRPr="00F97A4B">
        <w:rPr>
          <w:spacing w:val="-1"/>
        </w:rPr>
        <w:t xml:space="preserve"> </w:t>
      </w:r>
      <w:r w:rsidRPr="00F97A4B">
        <w:t>цвета.</w:t>
      </w:r>
    </w:p>
    <w:p w:rsidR="00C450EA" w:rsidRPr="00F97A4B" w:rsidRDefault="002F2362" w:rsidP="00267F92">
      <w:pPr>
        <w:pStyle w:val="a3"/>
        <w:spacing w:line="270" w:lineRule="exact"/>
        <w:ind w:left="0"/>
      </w:pPr>
      <w:r w:rsidRPr="00F97A4B">
        <w:t>Тематическая</w:t>
      </w:r>
      <w:r w:rsidRPr="00F97A4B">
        <w:rPr>
          <w:spacing w:val="45"/>
        </w:rPr>
        <w:t xml:space="preserve"> </w:t>
      </w:r>
      <w:r w:rsidRPr="00F97A4B">
        <w:t>композиция</w:t>
      </w:r>
      <w:r w:rsidRPr="00F97A4B">
        <w:rPr>
          <w:spacing w:val="40"/>
        </w:rPr>
        <w:t xml:space="preserve"> </w:t>
      </w:r>
      <w:r w:rsidRPr="00F97A4B">
        <w:t>«Времена</w:t>
      </w:r>
      <w:r w:rsidRPr="00F97A4B">
        <w:rPr>
          <w:spacing w:val="45"/>
        </w:rPr>
        <w:t xml:space="preserve"> </w:t>
      </w:r>
      <w:r w:rsidRPr="00F97A4B">
        <w:t>года».</w:t>
      </w:r>
      <w:r w:rsidRPr="00F97A4B">
        <w:rPr>
          <w:spacing w:val="47"/>
        </w:rPr>
        <w:t xml:space="preserve"> </w:t>
      </w:r>
      <w:r w:rsidRPr="00F97A4B">
        <w:t>Контрастные</w:t>
      </w:r>
      <w:r w:rsidRPr="00F97A4B">
        <w:rPr>
          <w:spacing w:val="40"/>
        </w:rPr>
        <w:t xml:space="preserve"> </w:t>
      </w:r>
      <w:r w:rsidRPr="00F97A4B">
        <w:t>цветовые</w:t>
      </w:r>
      <w:r w:rsidRPr="00F97A4B">
        <w:rPr>
          <w:spacing w:val="39"/>
        </w:rPr>
        <w:t xml:space="preserve"> </w:t>
      </w:r>
      <w:r w:rsidRPr="00F97A4B">
        <w:t>состояния</w:t>
      </w:r>
      <w:r w:rsidRPr="00F97A4B">
        <w:rPr>
          <w:spacing w:val="41"/>
        </w:rPr>
        <w:t xml:space="preserve"> </w:t>
      </w:r>
      <w:r w:rsidRPr="00F97A4B">
        <w:t>времён</w:t>
      </w:r>
    </w:p>
    <w:p w:rsidR="00C450EA" w:rsidRPr="00F97A4B" w:rsidRDefault="002F2362" w:rsidP="00267F92">
      <w:pPr>
        <w:pStyle w:val="a3"/>
        <w:ind w:left="0"/>
      </w:pPr>
      <w:r w:rsidRPr="00F97A4B">
        <w:t>года.</w:t>
      </w:r>
      <w:r w:rsidRPr="00F97A4B">
        <w:rPr>
          <w:spacing w:val="-5"/>
        </w:rPr>
        <w:t xml:space="preserve"> </w:t>
      </w:r>
      <w:r w:rsidRPr="00F97A4B">
        <w:t>Живопись</w:t>
      </w:r>
      <w:r w:rsidRPr="00F97A4B">
        <w:rPr>
          <w:spacing w:val="-3"/>
        </w:rPr>
        <w:t xml:space="preserve"> </w:t>
      </w:r>
      <w:r w:rsidRPr="00F97A4B">
        <w:t>(гуашь), аппликация</w:t>
      </w:r>
      <w:r w:rsidRPr="00F97A4B">
        <w:rPr>
          <w:spacing w:val="-7"/>
        </w:rPr>
        <w:t xml:space="preserve"> </w:t>
      </w:r>
      <w:r w:rsidRPr="00F97A4B">
        <w:t>или</w:t>
      </w:r>
      <w:r w:rsidRPr="00F97A4B">
        <w:rPr>
          <w:spacing w:val="-5"/>
        </w:rPr>
        <w:t xml:space="preserve"> </w:t>
      </w:r>
      <w:r w:rsidRPr="00F97A4B">
        <w:t>смешанная</w:t>
      </w:r>
      <w:r w:rsidRPr="00F97A4B">
        <w:rPr>
          <w:spacing w:val="-2"/>
        </w:rPr>
        <w:t xml:space="preserve"> </w:t>
      </w:r>
      <w:r w:rsidRPr="00F97A4B">
        <w:t>техника.</w:t>
      </w:r>
    </w:p>
    <w:p w:rsidR="00C450EA" w:rsidRPr="00F97A4B" w:rsidRDefault="002F2362" w:rsidP="00267F92">
      <w:pPr>
        <w:pStyle w:val="a3"/>
        <w:ind w:left="0"/>
      </w:pPr>
      <w:r w:rsidRPr="00F97A4B">
        <w:t>Техника</w:t>
      </w:r>
      <w:r w:rsidRPr="00F97A4B">
        <w:rPr>
          <w:spacing w:val="-4"/>
        </w:rPr>
        <w:t xml:space="preserve"> </w:t>
      </w:r>
      <w:r w:rsidRPr="00F97A4B">
        <w:t>монотипии.</w:t>
      </w:r>
      <w:r w:rsidRPr="00F97A4B">
        <w:rPr>
          <w:spacing w:val="-5"/>
        </w:rPr>
        <w:t xml:space="preserve"> </w:t>
      </w:r>
      <w:r w:rsidRPr="00F97A4B">
        <w:t>Представления</w:t>
      </w:r>
      <w:r w:rsidRPr="00F97A4B">
        <w:rPr>
          <w:spacing w:val="-7"/>
        </w:rPr>
        <w:t xml:space="preserve"> </w:t>
      </w:r>
      <w:r w:rsidRPr="00F97A4B">
        <w:t>о</w:t>
      </w:r>
      <w:r w:rsidRPr="00F97A4B">
        <w:rPr>
          <w:spacing w:val="1"/>
        </w:rPr>
        <w:t xml:space="preserve"> </w:t>
      </w:r>
      <w:r w:rsidRPr="00F97A4B">
        <w:t>симметрии.</w:t>
      </w:r>
      <w:r w:rsidRPr="00F97A4B">
        <w:rPr>
          <w:spacing w:val="-6"/>
        </w:rPr>
        <w:t xml:space="preserve"> </w:t>
      </w:r>
      <w:r w:rsidRPr="00F97A4B">
        <w:t>Развитие</w:t>
      </w:r>
      <w:r w:rsidRPr="00F97A4B">
        <w:rPr>
          <w:spacing w:val="-8"/>
        </w:rPr>
        <w:t xml:space="preserve"> </w:t>
      </w:r>
      <w:r w:rsidRPr="00F97A4B">
        <w:t>воображения.</w:t>
      </w:r>
    </w:p>
    <w:p w:rsidR="00C450EA" w:rsidRPr="00F97A4B" w:rsidRDefault="002F2362" w:rsidP="00267F92">
      <w:pPr>
        <w:pStyle w:val="Heading1"/>
        <w:ind w:left="0"/>
        <w:jc w:val="both"/>
      </w:pPr>
      <w:r w:rsidRPr="00F97A4B">
        <w:rPr>
          <w:spacing w:val="-1"/>
        </w:rPr>
        <w:t>Модуль</w:t>
      </w:r>
      <w:r w:rsidRPr="00F97A4B">
        <w:rPr>
          <w:spacing w:val="-10"/>
        </w:rPr>
        <w:t xml:space="preserve"> </w:t>
      </w:r>
      <w:r w:rsidRPr="00F97A4B">
        <w:rPr>
          <w:spacing w:val="-1"/>
        </w:rPr>
        <w:t>«Скульптура»</w:t>
      </w:r>
    </w:p>
    <w:p w:rsidR="00C450EA" w:rsidRPr="00F97A4B" w:rsidRDefault="002F2362" w:rsidP="00267F92">
      <w:pPr>
        <w:pStyle w:val="a3"/>
        <w:spacing w:line="274" w:lineRule="exact"/>
        <w:ind w:left="0"/>
      </w:pPr>
      <w:r w:rsidRPr="00F97A4B">
        <w:t>Изображение</w:t>
      </w:r>
      <w:r w:rsidRPr="00F97A4B">
        <w:rPr>
          <w:spacing w:val="-6"/>
        </w:rPr>
        <w:t xml:space="preserve"> </w:t>
      </w:r>
      <w:r w:rsidRPr="00F97A4B">
        <w:t>в</w:t>
      </w:r>
      <w:r w:rsidRPr="00F97A4B">
        <w:rPr>
          <w:spacing w:val="-8"/>
        </w:rPr>
        <w:t xml:space="preserve"> </w:t>
      </w:r>
      <w:r w:rsidRPr="00F97A4B">
        <w:t>объёме.</w:t>
      </w:r>
      <w:r w:rsidRPr="00F97A4B">
        <w:rPr>
          <w:spacing w:val="2"/>
        </w:rPr>
        <w:t xml:space="preserve"> </w:t>
      </w:r>
      <w:r w:rsidRPr="00F97A4B">
        <w:t>Приёмы</w:t>
      </w:r>
      <w:r w:rsidRPr="00F97A4B">
        <w:rPr>
          <w:spacing w:val="1"/>
        </w:rPr>
        <w:t xml:space="preserve"> </w:t>
      </w:r>
      <w:r w:rsidRPr="00F97A4B">
        <w:t>работы</w:t>
      </w:r>
      <w:r w:rsidRPr="00F97A4B">
        <w:rPr>
          <w:spacing w:val="-2"/>
        </w:rPr>
        <w:t xml:space="preserve"> </w:t>
      </w:r>
      <w:r w:rsidRPr="00F97A4B">
        <w:t>с</w:t>
      </w:r>
      <w:r w:rsidRPr="00F97A4B">
        <w:rPr>
          <w:spacing w:val="-1"/>
        </w:rPr>
        <w:t xml:space="preserve"> </w:t>
      </w:r>
      <w:r w:rsidRPr="00F97A4B">
        <w:t>пластилином;</w:t>
      </w:r>
      <w:r w:rsidRPr="00F97A4B">
        <w:rPr>
          <w:spacing w:val="-5"/>
        </w:rPr>
        <w:t xml:space="preserve"> </w:t>
      </w:r>
      <w:r w:rsidRPr="00F97A4B">
        <w:t>дощечка,</w:t>
      </w:r>
      <w:r w:rsidRPr="00F97A4B">
        <w:rPr>
          <w:spacing w:val="2"/>
        </w:rPr>
        <w:t xml:space="preserve"> </w:t>
      </w:r>
      <w:r w:rsidRPr="00F97A4B">
        <w:t>стек,</w:t>
      </w:r>
      <w:r w:rsidRPr="00F97A4B">
        <w:rPr>
          <w:spacing w:val="-3"/>
        </w:rPr>
        <w:t xml:space="preserve"> </w:t>
      </w:r>
      <w:r w:rsidRPr="00F97A4B">
        <w:t>тряпочка.</w:t>
      </w:r>
    </w:p>
    <w:p w:rsidR="00C450EA" w:rsidRPr="00F97A4B" w:rsidRDefault="002F2362" w:rsidP="00267F92">
      <w:pPr>
        <w:pStyle w:val="a3"/>
        <w:spacing w:line="242" w:lineRule="auto"/>
        <w:ind w:left="0" w:firstLine="710"/>
      </w:pPr>
      <w:r w:rsidRPr="00F97A4B">
        <w:t>Лепка зверушек из цельной формы (черепашки, ёжика, зайчика, птички и др.). Приёмы</w:t>
      </w:r>
      <w:r w:rsidRPr="00F97A4B">
        <w:rPr>
          <w:spacing w:val="1"/>
        </w:rPr>
        <w:t xml:space="preserve"> </w:t>
      </w:r>
      <w:r w:rsidRPr="00F97A4B">
        <w:t>вытягивания,</w:t>
      </w:r>
      <w:r w:rsidRPr="00F97A4B">
        <w:rPr>
          <w:spacing w:val="-2"/>
        </w:rPr>
        <w:t xml:space="preserve"> </w:t>
      </w:r>
      <w:r w:rsidRPr="00F97A4B">
        <w:t>вдавливания,</w:t>
      </w:r>
      <w:r w:rsidRPr="00F97A4B">
        <w:rPr>
          <w:spacing w:val="-1"/>
        </w:rPr>
        <w:t xml:space="preserve"> </w:t>
      </w:r>
      <w:r w:rsidRPr="00F97A4B">
        <w:t>сгибания,</w:t>
      </w:r>
      <w:r w:rsidRPr="00F97A4B">
        <w:rPr>
          <w:spacing w:val="4"/>
        </w:rPr>
        <w:t xml:space="preserve"> </w:t>
      </w:r>
      <w:r w:rsidRPr="00F97A4B">
        <w:t>скручивания.</w:t>
      </w:r>
    </w:p>
    <w:p w:rsidR="00C450EA" w:rsidRPr="00F97A4B" w:rsidRDefault="002F2362" w:rsidP="00267F92">
      <w:pPr>
        <w:pStyle w:val="a3"/>
        <w:ind w:left="0" w:firstLine="710"/>
      </w:pPr>
      <w:r w:rsidRPr="00F97A4B">
        <w:t>Лепка</w:t>
      </w:r>
      <w:r w:rsidRPr="00F97A4B">
        <w:rPr>
          <w:spacing w:val="1"/>
        </w:rPr>
        <w:t xml:space="preserve"> </w:t>
      </w:r>
      <w:r w:rsidRPr="00F97A4B">
        <w:t>игрушки,</w:t>
      </w:r>
      <w:r w:rsidRPr="00F97A4B">
        <w:rPr>
          <w:spacing w:val="1"/>
        </w:rPr>
        <w:t xml:space="preserve"> </w:t>
      </w:r>
      <w:r w:rsidRPr="00F97A4B">
        <w:t>характерной</w:t>
      </w:r>
      <w:r w:rsidRPr="00F97A4B">
        <w:rPr>
          <w:spacing w:val="1"/>
        </w:rPr>
        <w:t xml:space="preserve"> </w:t>
      </w:r>
      <w:r w:rsidRPr="00F97A4B">
        <w:t>для</w:t>
      </w:r>
      <w:r w:rsidRPr="00F97A4B">
        <w:rPr>
          <w:spacing w:val="1"/>
        </w:rPr>
        <w:t xml:space="preserve"> </w:t>
      </w:r>
      <w:r w:rsidRPr="00F97A4B">
        <w:t>одного</w:t>
      </w:r>
      <w:r w:rsidRPr="00F97A4B">
        <w:rPr>
          <w:spacing w:val="1"/>
        </w:rPr>
        <w:t xml:space="preserve"> </w:t>
      </w:r>
      <w:r w:rsidRPr="00F97A4B">
        <w:t>из</w:t>
      </w:r>
      <w:r w:rsidRPr="00F97A4B">
        <w:rPr>
          <w:spacing w:val="1"/>
        </w:rPr>
        <w:t xml:space="preserve"> </w:t>
      </w:r>
      <w:r w:rsidRPr="00F97A4B">
        <w:t>наиболее</w:t>
      </w:r>
      <w:r w:rsidRPr="00F97A4B">
        <w:rPr>
          <w:spacing w:val="1"/>
        </w:rPr>
        <w:t xml:space="preserve"> </w:t>
      </w:r>
      <w:r w:rsidRPr="00F97A4B">
        <w:t>известных</w:t>
      </w:r>
      <w:r w:rsidRPr="00F97A4B">
        <w:rPr>
          <w:spacing w:val="1"/>
        </w:rPr>
        <w:t xml:space="preserve"> </w:t>
      </w:r>
      <w:r w:rsidRPr="00F97A4B">
        <w:t>народных</w:t>
      </w:r>
      <w:r w:rsidRPr="00F97A4B">
        <w:rPr>
          <w:spacing w:val="1"/>
        </w:rPr>
        <w:t xml:space="preserve"> </w:t>
      </w:r>
      <w:r w:rsidRPr="00F97A4B">
        <w:t>художественных</w:t>
      </w:r>
      <w:r w:rsidRPr="00F97A4B">
        <w:rPr>
          <w:spacing w:val="11"/>
        </w:rPr>
        <w:t xml:space="preserve"> </w:t>
      </w:r>
      <w:r w:rsidRPr="00F97A4B">
        <w:t>промыслов</w:t>
      </w:r>
      <w:r w:rsidRPr="00F97A4B">
        <w:rPr>
          <w:spacing w:val="9"/>
        </w:rPr>
        <w:t xml:space="preserve"> </w:t>
      </w:r>
      <w:r w:rsidRPr="00F97A4B">
        <w:t>(дымковская</w:t>
      </w:r>
      <w:r w:rsidRPr="00F97A4B">
        <w:rPr>
          <w:spacing w:val="11"/>
        </w:rPr>
        <w:t xml:space="preserve"> </w:t>
      </w:r>
      <w:r w:rsidRPr="00F97A4B">
        <w:t>или</w:t>
      </w:r>
      <w:r w:rsidRPr="00F97A4B">
        <w:rPr>
          <w:spacing w:val="9"/>
        </w:rPr>
        <w:t xml:space="preserve"> </w:t>
      </w:r>
      <w:r w:rsidRPr="00F97A4B">
        <w:t>каргопольская</w:t>
      </w:r>
      <w:r w:rsidRPr="00F97A4B">
        <w:rPr>
          <w:spacing w:val="16"/>
        </w:rPr>
        <w:t xml:space="preserve"> </w:t>
      </w:r>
      <w:r w:rsidRPr="00F97A4B">
        <w:t>игрушка</w:t>
      </w:r>
      <w:r w:rsidRPr="00F97A4B">
        <w:rPr>
          <w:spacing w:val="16"/>
        </w:rPr>
        <w:t xml:space="preserve"> </w:t>
      </w:r>
      <w:r w:rsidRPr="00F97A4B">
        <w:t>или</w:t>
      </w:r>
      <w:r w:rsidRPr="00F97A4B">
        <w:rPr>
          <w:spacing w:val="17"/>
        </w:rPr>
        <w:t xml:space="preserve"> </w:t>
      </w:r>
      <w:r w:rsidRPr="00F97A4B">
        <w:t>по</w:t>
      </w:r>
      <w:r w:rsidRPr="00F97A4B">
        <w:rPr>
          <w:spacing w:val="11"/>
        </w:rPr>
        <w:t xml:space="preserve"> </w:t>
      </w:r>
      <w:r w:rsidRPr="00F97A4B">
        <w:t>выбору</w:t>
      </w:r>
      <w:r w:rsidRPr="00F97A4B">
        <w:rPr>
          <w:spacing w:val="12"/>
        </w:rPr>
        <w:t xml:space="preserve"> </w:t>
      </w:r>
      <w:r w:rsidRPr="00F97A4B">
        <w:t>учителя</w:t>
      </w:r>
      <w:r w:rsidRPr="00F97A4B">
        <w:rPr>
          <w:spacing w:val="-58"/>
        </w:rPr>
        <w:t xml:space="preserve"> </w:t>
      </w:r>
      <w:r w:rsidRPr="00F97A4B">
        <w:t>с</w:t>
      </w:r>
      <w:r w:rsidRPr="00F97A4B">
        <w:rPr>
          <w:spacing w:val="5"/>
        </w:rPr>
        <w:t xml:space="preserve"> </w:t>
      </w:r>
      <w:r w:rsidRPr="00F97A4B">
        <w:t>учётом</w:t>
      </w:r>
      <w:r w:rsidRPr="00F97A4B">
        <w:rPr>
          <w:spacing w:val="3"/>
        </w:rPr>
        <w:t xml:space="preserve"> </w:t>
      </w:r>
      <w:r w:rsidRPr="00F97A4B">
        <w:t>местных</w:t>
      </w:r>
      <w:r w:rsidRPr="00F97A4B">
        <w:rPr>
          <w:spacing w:val="-3"/>
        </w:rPr>
        <w:t xml:space="preserve"> </w:t>
      </w:r>
      <w:r w:rsidRPr="00F97A4B">
        <w:t>промыслов).</w:t>
      </w:r>
    </w:p>
    <w:p w:rsidR="00C450EA" w:rsidRPr="00F97A4B" w:rsidRDefault="002F2362" w:rsidP="00267F92">
      <w:pPr>
        <w:pStyle w:val="a3"/>
        <w:spacing w:line="237" w:lineRule="auto"/>
        <w:ind w:left="0" w:firstLine="710"/>
      </w:pPr>
      <w:r w:rsidRPr="00F97A4B">
        <w:t>Бумажная</w:t>
      </w:r>
      <w:r w:rsidRPr="00F97A4B">
        <w:rPr>
          <w:spacing w:val="1"/>
        </w:rPr>
        <w:t xml:space="preserve"> </w:t>
      </w:r>
      <w:r w:rsidRPr="00F97A4B">
        <w:t>пластика.</w:t>
      </w:r>
      <w:r w:rsidRPr="00F97A4B">
        <w:rPr>
          <w:spacing w:val="1"/>
        </w:rPr>
        <w:t xml:space="preserve"> </w:t>
      </w:r>
      <w:r w:rsidRPr="00F97A4B">
        <w:t>Овладение</w:t>
      </w:r>
      <w:r w:rsidRPr="00F97A4B">
        <w:rPr>
          <w:spacing w:val="1"/>
        </w:rPr>
        <w:t xml:space="preserve"> </w:t>
      </w:r>
      <w:r w:rsidRPr="00F97A4B">
        <w:t>первичными</w:t>
      </w:r>
      <w:r w:rsidRPr="00F97A4B">
        <w:rPr>
          <w:spacing w:val="1"/>
        </w:rPr>
        <w:t xml:space="preserve"> </w:t>
      </w:r>
      <w:r w:rsidRPr="00F97A4B">
        <w:t>приёмами</w:t>
      </w:r>
      <w:r w:rsidRPr="00F97A4B">
        <w:rPr>
          <w:spacing w:val="1"/>
        </w:rPr>
        <w:t xml:space="preserve"> </w:t>
      </w:r>
      <w:r w:rsidRPr="00F97A4B">
        <w:t>надрезания,</w:t>
      </w:r>
      <w:r w:rsidRPr="00F97A4B">
        <w:rPr>
          <w:spacing w:val="1"/>
        </w:rPr>
        <w:t xml:space="preserve"> </w:t>
      </w:r>
      <w:r w:rsidRPr="00F97A4B">
        <w:t>закручивания,</w:t>
      </w:r>
      <w:r w:rsidRPr="00F97A4B">
        <w:rPr>
          <w:spacing w:val="1"/>
        </w:rPr>
        <w:t xml:space="preserve"> </w:t>
      </w:r>
      <w:r w:rsidRPr="00F97A4B">
        <w:t>складывания.</w:t>
      </w:r>
    </w:p>
    <w:p w:rsidR="00C450EA" w:rsidRPr="00F97A4B" w:rsidRDefault="002F2362" w:rsidP="00267F92">
      <w:pPr>
        <w:pStyle w:val="a3"/>
        <w:ind w:left="0"/>
      </w:pPr>
      <w:r w:rsidRPr="00F97A4B">
        <w:t>Объёмная</w:t>
      </w:r>
      <w:r w:rsidRPr="00F97A4B">
        <w:rPr>
          <w:spacing w:val="-2"/>
        </w:rPr>
        <w:t xml:space="preserve"> </w:t>
      </w:r>
      <w:r w:rsidRPr="00F97A4B">
        <w:t>аппликация</w:t>
      </w:r>
      <w:r w:rsidRPr="00F97A4B">
        <w:rPr>
          <w:spacing w:val="-7"/>
        </w:rPr>
        <w:t xml:space="preserve"> </w:t>
      </w:r>
      <w:r w:rsidRPr="00F97A4B">
        <w:t>из</w:t>
      </w:r>
      <w:r w:rsidRPr="00F97A4B">
        <w:rPr>
          <w:spacing w:val="-1"/>
        </w:rPr>
        <w:t xml:space="preserve"> </w:t>
      </w:r>
      <w:r w:rsidRPr="00F97A4B">
        <w:t>бумаги</w:t>
      </w:r>
      <w:r w:rsidRPr="00F97A4B">
        <w:rPr>
          <w:spacing w:val="-1"/>
        </w:rPr>
        <w:t xml:space="preserve"> </w:t>
      </w:r>
      <w:r w:rsidRPr="00F97A4B">
        <w:t>и</w:t>
      </w:r>
      <w:r w:rsidRPr="00F97A4B">
        <w:rPr>
          <w:spacing w:val="-1"/>
        </w:rPr>
        <w:t xml:space="preserve"> </w:t>
      </w:r>
      <w:r w:rsidRPr="00F97A4B">
        <w:t>картона.</w:t>
      </w:r>
    </w:p>
    <w:p w:rsidR="00C450EA" w:rsidRPr="00F97A4B" w:rsidRDefault="002F2362" w:rsidP="00267F92">
      <w:pPr>
        <w:pStyle w:val="Heading1"/>
        <w:ind w:left="0"/>
        <w:jc w:val="both"/>
      </w:pPr>
      <w:r w:rsidRPr="00F97A4B">
        <w:rPr>
          <w:spacing w:val="-2"/>
        </w:rPr>
        <w:t>Модуль</w:t>
      </w:r>
      <w:r w:rsidRPr="00F97A4B">
        <w:rPr>
          <w:spacing w:val="-7"/>
        </w:rPr>
        <w:t xml:space="preserve"> </w:t>
      </w:r>
      <w:r w:rsidRPr="00F97A4B">
        <w:rPr>
          <w:spacing w:val="-2"/>
        </w:rPr>
        <w:t>«Декоративно-прикладное</w:t>
      </w:r>
      <w:r w:rsidRPr="00F97A4B">
        <w:rPr>
          <w:spacing w:val="-10"/>
        </w:rPr>
        <w:t xml:space="preserve"> </w:t>
      </w:r>
      <w:r w:rsidRPr="00F97A4B">
        <w:rPr>
          <w:spacing w:val="-1"/>
        </w:rPr>
        <w:t>искусство»</w:t>
      </w:r>
    </w:p>
    <w:p w:rsidR="00C450EA" w:rsidRPr="00F97A4B" w:rsidRDefault="002F2362" w:rsidP="00267F92">
      <w:pPr>
        <w:pStyle w:val="a3"/>
        <w:ind w:left="0" w:firstLine="710"/>
      </w:pPr>
      <w:r w:rsidRPr="00F97A4B">
        <w:t>Узоры в природе. Наблюдение узоров в живой природе (в условиях урока на основе</w:t>
      </w:r>
      <w:r w:rsidRPr="00F97A4B">
        <w:rPr>
          <w:spacing w:val="1"/>
        </w:rPr>
        <w:t xml:space="preserve"> </w:t>
      </w:r>
      <w:r w:rsidRPr="00F97A4B">
        <w:t>фотографий).</w:t>
      </w:r>
      <w:r w:rsidRPr="00F97A4B">
        <w:rPr>
          <w:spacing w:val="1"/>
        </w:rPr>
        <w:t xml:space="preserve"> </w:t>
      </w:r>
      <w:r w:rsidRPr="00F97A4B">
        <w:t>Эмоционально-эстетическое</w:t>
      </w:r>
      <w:r w:rsidRPr="00F97A4B">
        <w:rPr>
          <w:spacing w:val="1"/>
        </w:rPr>
        <w:t xml:space="preserve"> </w:t>
      </w:r>
      <w:r w:rsidRPr="00F97A4B">
        <w:t>восприятие</w:t>
      </w:r>
      <w:r w:rsidRPr="00F97A4B">
        <w:rPr>
          <w:spacing w:val="1"/>
        </w:rPr>
        <w:t xml:space="preserve"> </w:t>
      </w:r>
      <w:r w:rsidRPr="00F97A4B">
        <w:t>объектов</w:t>
      </w:r>
      <w:r w:rsidRPr="00F97A4B">
        <w:rPr>
          <w:spacing w:val="1"/>
        </w:rPr>
        <w:t xml:space="preserve"> </w:t>
      </w:r>
      <w:r w:rsidRPr="00F97A4B">
        <w:t>действительности.</w:t>
      </w:r>
      <w:r w:rsidRPr="00F97A4B">
        <w:rPr>
          <w:spacing w:val="-57"/>
        </w:rPr>
        <w:t xml:space="preserve"> </w:t>
      </w:r>
      <w:r w:rsidRPr="00F97A4B">
        <w:t>Ассоциативное</w:t>
      </w:r>
      <w:r w:rsidRPr="00F97A4B">
        <w:rPr>
          <w:spacing w:val="1"/>
        </w:rPr>
        <w:t xml:space="preserve"> </w:t>
      </w:r>
      <w:r w:rsidRPr="00F97A4B">
        <w:t>сопоставление</w:t>
      </w:r>
      <w:r w:rsidRPr="00F97A4B">
        <w:rPr>
          <w:spacing w:val="1"/>
        </w:rPr>
        <w:t xml:space="preserve"> </w:t>
      </w:r>
      <w:r w:rsidRPr="00F97A4B">
        <w:t>с</w:t>
      </w:r>
      <w:r w:rsidRPr="00F97A4B">
        <w:rPr>
          <w:spacing w:val="1"/>
        </w:rPr>
        <w:t xml:space="preserve"> </w:t>
      </w:r>
      <w:r w:rsidRPr="00F97A4B">
        <w:t>орнаментами</w:t>
      </w:r>
      <w:r w:rsidRPr="00F97A4B">
        <w:rPr>
          <w:spacing w:val="1"/>
        </w:rPr>
        <w:t xml:space="preserve"> </w:t>
      </w:r>
      <w:r w:rsidRPr="00F97A4B">
        <w:t>в</w:t>
      </w:r>
      <w:r w:rsidRPr="00F97A4B">
        <w:rPr>
          <w:spacing w:val="1"/>
        </w:rPr>
        <w:t xml:space="preserve"> </w:t>
      </w:r>
      <w:r w:rsidRPr="00F97A4B">
        <w:t>предметах</w:t>
      </w:r>
      <w:r w:rsidRPr="00F97A4B">
        <w:rPr>
          <w:spacing w:val="1"/>
        </w:rPr>
        <w:t xml:space="preserve"> </w:t>
      </w:r>
      <w:r w:rsidRPr="00F97A4B">
        <w:t>декоративно-прикладного</w:t>
      </w:r>
      <w:r w:rsidRPr="00F97A4B">
        <w:rPr>
          <w:spacing w:val="1"/>
        </w:rPr>
        <w:t xml:space="preserve"> </w:t>
      </w:r>
      <w:r w:rsidRPr="00F97A4B">
        <w:t>искусства.</w:t>
      </w:r>
    </w:p>
    <w:p w:rsidR="00C450EA" w:rsidRPr="00F97A4B" w:rsidRDefault="002F2362" w:rsidP="00267F92">
      <w:pPr>
        <w:pStyle w:val="a3"/>
        <w:spacing w:line="237" w:lineRule="auto"/>
        <w:ind w:left="0" w:firstLine="710"/>
      </w:pPr>
      <w:r w:rsidRPr="00F97A4B">
        <w:t>Узоры</w:t>
      </w:r>
      <w:r w:rsidRPr="00F97A4B">
        <w:rPr>
          <w:spacing w:val="1"/>
        </w:rPr>
        <w:t xml:space="preserve"> </w:t>
      </w:r>
      <w:r w:rsidRPr="00F97A4B">
        <w:t>и</w:t>
      </w:r>
      <w:r w:rsidRPr="00F97A4B">
        <w:rPr>
          <w:spacing w:val="1"/>
        </w:rPr>
        <w:t xml:space="preserve"> </w:t>
      </w:r>
      <w:r w:rsidRPr="00F97A4B">
        <w:t>орнаменты,</w:t>
      </w:r>
      <w:r w:rsidRPr="00F97A4B">
        <w:rPr>
          <w:spacing w:val="1"/>
        </w:rPr>
        <w:t xml:space="preserve"> </w:t>
      </w:r>
      <w:r w:rsidRPr="00F97A4B">
        <w:t>создаваемые</w:t>
      </w:r>
      <w:r w:rsidRPr="00F97A4B">
        <w:rPr>
          <w:spacing w:val="1"/>
        </w:rPr>
        <w:t xml:space="preserve"> </w:t>
      </w:r>
      <w:r w:rsidRPr="00F97A4B">
        <w:t>людьми,</w:t>
      </w:r>
      <w:r w:rsidRPr="00F97A4B">
        <w:rPr>
          <w:spacing w:val="1"/>
        </w:rPr>
        <w:t xml:space="preserve"> </w:t>
      </w:r>
      <w:r w:rsidRPr="00F97A4B">
        <w:t>и</w:t>
      </w:r>
      <w:r w:rsidRPr="00F97A4B">
        <w:rPr>
          <w:spacing w:val="1"/>
        </w:rPr>
        <w:t xml:space="preserve"> </w:t>
      </w:r>
      <w:r w:rsidRPr="00F97A4B">
        <w:t>разнообразие</w:t>
      </w:r>
      <w:r w:rsidRPr="00F97A4B">
        <w:rPr>
          <w:spacing w:val="1"/>
        </w:rPr>
        <w:t xml:space="preserve"> </w:t>
      </w:r>
      <w:r w:rsidRPr="00F97A4B">
        <w:t>их</w:t>
      </w:r>
      <w:r w:rsidRPr="00F97A4B">
        <w:rPr>
          <w:spacing w:val="1"/>
        </w:rPr>
        <w:t xml:space="preserve"> </w:t>
      </w:r>
      <w:r w:rsidRPr="00F97A4B">
        <w:t>видов.</w:t>
      </w:r>
      <w:r w:rsidRPr="00F97A4B">
        <w:rPr>
          <w:spacing w:val="1"/>
        </w:rPr>
        <w:t xml:space="preserve"> </w:t>
      </w:r>
      <w:r w:rsidRPr="00F97A4B">
        <w:t>Орнаменты</w:t>
      </w:r>
      <w:r w:rsidRPr="00F97A4B">
        <w:rPr>
          <w:spacing w:val="1"/>
        </w:rPr>
        <w:t xml:space="preserve"> </w:t>
      </w:r>
      <w:r w:rsidRPr="00F97A4B">
        <w:lastRenderedPageBreak/>
        <w:t>геометрические и</w:t>
      </w:r>
      <w:r w:rsidRPr="00F97A4B">
        <w:rPr>
          <w:spacing w:val="2"/>
        </w:rPr>
        <w:t xml:space="preserve"> </w:t>
      </w:r>
      <w:r w:rsidRPr="00F97A4B">
        <w:t>растительные.</w:t>
      </w:r>
      <w:r w:rsidRPr="00F97A4B">
        <w:rPr>
          <w:spacing w:val="3"/>
        </w:rPr>
        <w:t xml:space="preserve"> </w:t>
      </w:r>
      <w:r w:rsidRPr="00F97A4B">
        <w:t>Декоративная</w:t>
      </w:r>
      <w:r w:rsidRPr="00F97A4B">
        <w:rPr>
          <w:spacing w:val="-9"/>
        </w:rPr>
        <w:t xml:space="preserve"> </w:t>
      </w:r>
      <w:r w:rsidRPr="00F97A4B">
        <w:t>композиция</w:t>
      </w:r>
      <w:r w:rsidRPr="00F97A4B">
        <w:rPr>
          <w:spacing w:val="-4"/>
        </w:rPr>
        <w:t xml:space="preserve"> </w:t>
      </w:r>
      <w:r w:rsidRPr="00F97A4B">
        <w:t>в</w:t>
      </w:r>
      <w:r w:rsidRPr="00F97A4B">
        <w:rPr>
          <w:spacing w:val="-1"/>
        </w:rPr>
        <w:t xml:space="preserve"> </w:t>
      </w:r>
      <w:r w:rsidRPr="00F97A4B">
        <w:t>круге или</w:t>
      </w:r>
      <w:r w:rsidRPr="00F97A4B">
        <w:rPr>
          <w:spacing w:val="-3"/>
        </w:rPr>
        <w:t xml:space="preserve"> </w:t>
      </w:r>
      <w:r w:rsidRPr="00F97A4B">
        <w:t>в</w:t>
      </w:r>
      <w:r w:rsidRPr="00F97A4B">
        <w:rPr>
          <w:spacing w:val="2"/>
        </w:rPr>
        <w:t xml:space="preserve"> </w:t>
      </w:r>
      <w:r w:rsidRPr="00F97A4B">
        <w:t>полосе.</w:t>
      </w:r>
    </w:p>
    <w:p w:rsidR="00C450EA" w:rsidRPr="00F97A4B" w:rsidRDefault="002F2362" w:rsidP="00267F92">
      <w:pPr>
        <w:pStyle w:val="a3"/>
        <w:ind w:left="0" w:firstLine="710"/>
      </w:pPr>
      <w:r w:rsidRPr="00F97A4B">
        <w:t>Представления о симметрии и наблюдение её в природе. Последовательное ведение</w:t>
      </w:r>
      <w:r w:rsidRPr="00F97A4B">
        <w:rPr>
          <w:spacing w:val="1"/>
        </w:rPr>
        <w:t xml:space="preserve"> </w:t>
      </w:r>
      <w:r w:rsidRPr="00F97A4B">
        <w:t>работы над изображением бабочки по представлению, использование линии симметрии при</w:t>
      </w:r>
      <w:r w:rsidRPr="00F97A4B">
        <w:rPr>
          <w:spacing w:val="1"/>
        </w:rPr>
        <w:t xml:space="preserve"> </w:t>
      </w:r>
      <w:r w:rsidRPr="00F97A4B">
        <w:t>составлении</w:t>
      </w:r>
      <w:r w:rsidRPr="00F97A4B">
        <w:rPr>
          <w:spacing w:val="2"/>
        </w:rPr>
        <w:t xml:space="preserve"> </w:t>
      </w:r>
      <w:r w:rsidRPr="00F97A4B">
        <w:t>узора</w:t>
      </w:r>
      <w:r w:rsidRPr="00F97A4B">
        <w:rPr>
          <w:spacing w:val="3"/>
        </w:rPr>
        <w:t xml:space="preserve"> </w:t>
      </w:r>
      <w:r w:rsidRPr="00F97A4B">
        <w:t>крыльев.</w:t>
      </w:r>
    </w:p>
    <w:p w:rsidR="00C450EA" w:rsidRPr="00F97A4B" w:rsidRDefault="002F2362" w:rsidP="00267F92">
      <w:pPr>
        <w:pStyle w:val="a3"/>
        <w:ind w:left="0" w:firstLine="710"/>
      </w:pPr>
      <w:r w:rsidRPr="00F97A4B">
        <w:t>Орнамент,</w:t>
      </w:r>
      <w:r w:rsidRPr="00F97A4B">
        <w:rPr>
          <w:spacing w:val="1"/>
        </w:rPr>
        <w:t xml:space="preserve"> </w:t>
      </w:r>
      <w:r w:rsidRPr="00F97A4B">
        <w:t>характерный</w:t>
      </w:r>
      <w:r w:rsidRPr="00F97A4B">
        <w:rPr>
          <w:spacing w:val="1"/>
        </w:rPr>
        <w:t xml:space="preserve"> </w:t>
      </w:r>
      <w:r w:rsidRPr="00F97A4B">
        <w:t>для</w:t>
      </w:r>
      <w:r w:rsidRPr="00F97A4B">
        <w:rPr>
          <w:spacing w:val="1"/>
        </w:rPr>
        <w:t xml:space="preserve"> </w:t>
      </w:r>
      <w:r w:rsidRPr="00F97A4B">
        <w:t>игрушек</w:t>
      </w:r>
      <w:r w:rsidRPr="00F97A4B">
        <w:rPr>
          <w:spacing w:val="1"/>
        </w:rPr>
        <w:t xml:space="preserve"> </w:t>
      </w:r>
      <w:r w:rsidRPr="00F97A4B">
        <w:t>одного</w:t>
      </w:r>
      <w:r w:rsidRPr="00F97A4B">
        <w:rPr>
          <w:spacing w:val="1"/>
        </w:rPr>
        <w:t xml:space="preserve"> </w:t>
      </w:r>
      <w:r w:rsidRPr="00F97A4B">
        <w:t>из</w:t>
      </w:r>
      <w:r w:rsidRPr="00F97A4B">
        <w:rPr>
          <w:spacing w:val="1"/>
        </w:rPr>
        <w:t xml:space="preserve"> </w:t>
      </w:r>
      <w:r w:rsidRPr="00F97A4B">
        <w:t>наиболее</w:t>
      </w:r>
      <w:r w:rsidRPr="00F97A4B">
        <w:rPr>
          <w:spacing w:val="1"/>
        </w:rPr>
        <w:t xml:space="preserve"> </w:t>
      </w:r>
      <w:r w:rsidRPr="00F97A4B">
        <w:t>известных</w:t>
      </w:r>
      <w:r w:rsidRPr="00F97A4B">
        <w:rPr>
          <w:spacing w:val="1"/>
        </w:rPr>
        <w:t xml:space="preserve"> </w:t>
      </w:r>
      <w:r w:rsidRPr="00F97A4B">
        <w:t>народных</w:t>
      </w:r>
      <w:r w:rsidRPr="00F97A4B">
        <w:rPr>
          <w:spacing w:val="1"/>
        </w:rPr>
        <w:t xml:space="preserve"> </w:t>
      </w:r>
      <w:r w:rsidRPr="00F97A4B">
        <w:t>художественных промыслов: дымковская или каргопольская игрушка (или по выбору учителя</w:t>
      </w:r>
      <w:r w:rsidRPr="00F97A4B">
        <w:rPr>
          <w:spacing w:val="1"/>
        </w:rPr>
        <w:t xml:space="preserve"> </w:t>
      </w:r>
      <w:r w:rsidRPr="00F97A4B">
        <w:t>с</w:t>
      </w:r>
      <w:r w:rsidRPr="00F97A4B">
        <w:rPr>
          <w:spacing w:val="5"/>
        </w:rPr>
        <w:t xml:space="preserve"> </w:t>
      </w:r>
      <w:r w:rsidRPr="00F97A4B">
        <w:t>учётом</w:t>
      </w:r>
      <w:r w:rsidRPr="00F97A4B">
        <w:rPr>
          <w:spacing w:val="3"/>
        </w:rPr>
        <w:t xml:space="preserve"> </w:t>
      </w:r>
      <w:r w:rsidRPr="00F97A4B">
        <w:t>местных</w:t>
      </w:r>
      <w:r w:rsidRPr="00F97A4B">
        <w:rPr>
          <w:spacing w:val="-3"/>
        </w:rPr>
        <w:t xml:space="preserve"> </w:t>
      </w:r>
      <w:r w:rsidRPr="00F97A4B">
        <w:t>промыслов).</w:t>
      </w:r>
    </w:p>
    <w:p w:rsidR="00C450EA" w:rsidRPr="00F97A4B" w:rsidRDefault="002F2362" w:rsidP="00267F92">
      <w:pPr>
        <w:pStyle w:val="a3"/>
        <w:spacing w:line="237" w:lineRule="auto"/>
        <w:ind w:left="0" w:firstLine="710"/>
      </w:pPr>
      <w:r w:rsidRPr="00F97A4B">
        <w:t>Дизайн</w:t>
      </w:r>
      <w:r w:rsidRPr="00F97A4B">
        <w:rPr>
          <w:spacing w:val="1"/>
        </w:rPr>
        <w:t xml:space="preserve"> </w:t>
      </w:r>
      <w:r w:rsidRPr="00F97A4B">
        <w:t>предмета:</w:t>
      </w:r>
      <w:r w:rsidRPr="00F97A4B">
        <w:rPr>
          <w:spacing w:val="1"/>
        </w:rPr>
        <w:t xml:space="preserve"> </w:t>
      </w:r>
      <w:r w:rsidRPr="00F97A4B">
        <w:t>изготовление</w:t>
      </w:r>
      <w:r w:rsidRPr="00F97A4B">
        <w:rPr>
          <w:spacing w:val="1"/>
        </w:rPr>
        <w:t xml:space="preserve"> </w:t>
      </w:r>
      <w:r w:rsidRPr="00F97A4B">
        <w:t>нарядной</w:t>
      </w:r>
      <w:r w:rsidRPr="00F97A4B">
        <w:rPr>
          <w:spacing w:val="1"/>
        </w:rPr>
        <w:t xml:space="preserve"> </w:t>
      </w:r>
      <w:r w:rsidRPr="00F97A4B">
        <w:t>упаковки</w:t>
      </w:r>
      <w:r w:rsidRPr="00F97A4B">
        <w:rPr>
          <w:spacing w:val="1"/>
        </w:rPr>
        <w:t xml:space="preserve"> </w:t>
      </w:r>
      <w:r w:rsidRPr="00F97A4B">
        <w:t>путём</w:t>
      </w:r>
      <w:r w:rsidRPr="00F97A4B">
        <w:rPr>
          <w:spacing w:val="1"/>
        </w:rPr>
        <w:t xml:space="preserve"> </w:t>
      </w:r>
      <w:r w:rsidRPr="00F97A4B">
        <w:t>складывания</w:t>
      </w:r>
      <w:r w:rsidRPr="00F97A4B">
        <w:rPr>
          <w:spacing w:val="1"/>
        </w:rPr>
        <w:t xml:space="preserve"> </w:t>
      </w:r>
      <w:r w:rsidRPr="00F97A4B">
        <w:t>бумаги</w:t>
      </w:r>
      <w:r w:rsidRPr="00F97A4B">
        <w:rPr>
          <w:spacing w:val="1"/>
        </w:rPr>
        <w:t xml:space="preserve"> </w:t>
      </w:r>
      <w:r w:rsidRPr="00F97A4B">
        <w:t>и</w:t>
      </w:r>
      <w:r w:rsidRPr="00F97A4B">
        <w:rPr>
          <w:spacing w:val="1"/>
        </w:rPr>
        <w:t xml:space="preserve"> </w:t>
      </w:r>
      <w:r w:rsidRPr="00F97A4B">
        <w:t>аппликации.</w:t>
      </w:r>
    </w:p>
    <w:p w:rsidR="00C450EA" w:rsidRPr="00F97A4B" w:rsidRDefault="002F2362" w:rsidP="00267F92">
      <w:pPr>
        <w:pStyle w:val="a3"/>
        <w:ind w:left="0"/>
      </w:pPr>
      <w:r w:rsidRPr="00F97A4B">
        <w:t>Оригами</w:t>
      </w:r>
      <w:r w:rsidRPr="00F97A4B">
        <w:rPr>
          <w:spacing w:val="-5"/>
        </w:rPr>
        <w:t xml:space="preserve"> </w:t>
      </w:r>
      <w:r w:rsidRPr="00F97A4B">
        <w:t>—</w:t>
      </w:r>
      <w:r w:rsidRPr="00F97A4B">
        <w:rPr>
          <w:spacing w:val="-3"/>
        </w:rPr>
        <w:t xml:space="preserve"> </w:t>
      </w:r>
      <w:r w:rsidRPr="00F97A4B">
        <w:t>создание</w:t>
      </w:r>
      <w:r w:rsidRPr="00F97A4B">
        <w:rPr>
          <w:spacing w:val="-7"/>
        </w:rPr>
        <w:t xml:space="preserve"> </w:t>
      </w:r>
      <w:r w:rsidRPr="00F97A4B">
        <w:t>игрушки</w:t>
      </w:r>
      <w:r w:rsidRPr="00F97A4B">
        <w:rPr>
          <w:spacing w:val="-2"/>
        </w:rPr>
        <w:t xml:space="preserve"> </w:t>
      </w:r>
      <w:r w:rsidRPr="00F97A4B">
        <w:t>для</w:t>
      </w:r>
      <w:r w:rsidRPr="00F97A4B">
        <w:rPr>
          <w:spacing w:val="-2"/>
        </w:rPr>
        <w:t xml:space="preserve"> </w:t>
      </w:r>
      <w:r w:rsidRPr="00F97A4B">
        <w:t>новогодней</w:t>
      </w:r>
      <w:r w:rsidRPr="00F97A4B">
        <w:rPr>
          <w:spacing w:val="-11"/>
        </w:rPr>
        <w:t xml:space="preserve"> </w:t>
      </w:r>
      <w:r w:rsidRPr="00F97A4B">
        <w:t>ёлки. Приёмы</w:t>
      </w:r>
      <w:r w:rsidRPr="00F97A4B">
        <w:rPr>
          <w:spacing w:val="-1"/>
        </w:rPr>
        <w:t xml:space="preserve"> </w:t>
      </w:r>
      <w:r w:rsidRPr="00F97A4B">
        <w:t>складывания</w:t>
      </w:r>
      <w:r w:rsidRPr="00F97A4B">
        <w:rPr>
          <w:spacing w:val="-7"/>
        </w:rPr>
        <w:t xml:space="preserve"> </w:t>
      </w:r>
      <w:r w:rsidRPr="00F97A4B">
        <w:t>бумаги.</w:t>
      </w:r>
    </w:p>
    <w:p w:rsidR="00C450EA" w:rsidRPr="00F97A4B" w:rsidRDefault="002F2362" w:rsidP="00267F92">
      <w:pPr>
        <w:pStyle w:val="Heading1"/>
        <w:ind w:left="0"/>
        <w:jc w:val="both"/>
      </w:pPr>
      <w:r w:rsidRPr="00F97A4B">
        <w:t>Модуль</w:t>
      </w:r>
      <w:r w:rsidRPr="00F97A4B">
        <w:rPr>
          <w:spacing w:val="-3"/>
        </w:rPr>
        <w:t xml:space="preserve"> </w:t>
      </w:r>
      <w:r w:rsidRPr="00F97A4B">
        <w:t>«Архитектура»</w:t>
      </w:r>
    </w:p>
    <w:p w:rsidR="00C450EA" w:rsidRPr="00F97A4B" w:rsidRDefault="002F2362" w:rsidP="00267F92">
      <w:pPr>
        <w:pStyle w:val="a3"/>
        <w:spacing w:line="237" w:lineRule="auto"/>
        <w:ind w:left="0" w:firstLine="710"/>
      </w:pPr>
      <w:r w:rsidRPr="00F97A4B">
        <w:t>Наблюдение</w:t>
      </w:r>
      <w:r w:rsidRPr="00F97A4B">
        <w:rPr>
          <w:spacing w:val="1"/>
        </w:rPr>
        <w:t xml:space="preserve"> </w:t>
      </w:r>
      <w:r w:rsidRPr="00F97A4B">
        <w:t>разнообразных</w:t>
      </w:r>
      <w:r w:rsidRPr="00F97A4B">
        <w:rPr>
          <w:spacing w:val="1"/>
        </w:rPr>
        <w:t xml:space="preserve"> </w:t>
      </w:r>
      <w:r w:rsidRPr="00F97A4B">
        <w:t>архитектурных</w:t>
      </w:r>
      <w:r w:rsidRPr="00F97A4B">
        <w:rPr>
          <w:spacing w:val="1"/>
        </w:rPr>
        <w:t xml:space="preserve"> </w:t>
      </w:r>
      <w:r w:rsidRPr="00F97A4B">
        <w:t>зданий</w:t>
      </w:r>
      <w:r w:rsidRPr="00F97A4B">
        <w:rPr>
          <w:spacing w:val="1"/>
        </w:rPr>
        <w:t xml:space="preserve"> </w:t>
      </w:r>
      <w:r w:rsidRPr="00F97A4B">
        <w:t>в</w:t>
      </w:r>
      <w:r w:rsidRPr="00F97A4B">
        <w:rPr>
          <w:spacing w:val="1"/>
        </w:rPr>
        <w:t xml:space="preserve"> </w:t>
      </w:r>
      <w:r w:rsidRPr="00F97A4B">
        <w:t>окружающем</w:t>
      </w:r>
      <w:r w:rsidRPr="00F97A4B">
        <w:rPr>
          <w:spacing w:val="1"/>
        </w:rPr>
        <w:t xml:space="preserve"> </w:t>
      </w:r>
      <w:r w:rsidRPr="00F97A4B">
        <w:t>мире</w:t>
      </w:r>
      <w:r w:rsidRPr="00F97A4B">
        <w:rPr>
          <w:spacing w:val="1"/>
        </w:rPr>
        <w:t xml:space="preserve"> </w:t>
      </w:r>
      <w:r w:rsidRPr="00F97A4B">
        <w:t>(по</w:t>
      </w:r>
      <w:r w:rsidRPr="00F97A4B">
        <w:rPr>
          <w:spacing w:val="1"/>
        </w:rPr>
        <w:t xml:space="preserve"> </w:t>
      </w:r>
      <w:r w:rsidRPr="00F97A4B">
        <w:t>фотографиям),</w:t>
      </w:r>
      <w:r w:rsidRPr="00F97A4B">
        <w:rPr>
          <w:spacing w:val="-6"/>
        </w:rPr>
        <w:t xml:space="preserve"> </w:t>
      </w:r>
      <w:r w:rsidRPr="00F97A4B">
        <w:t>обсуждение</w:t>
      </w:r>
      <w:r w:rsidRPr="00F97A4B">
        <w:rPr>
          <w:spacing w:val="1"/>
        </w:rPr>
        <w:t xml:space="preserve"> </w:t>
      </w:r>
      <w:r w:rsidRPr="00F97A4B">
        <w:t>особенностей</w:t>
      </w:r>
      <w:r w:rsidRPr="00F97A4B">
        <w:rPr>
          <w:spacing w:val="-2"/>
        </w:rPr>
        <w:t xml:space="preserve"> </w:t>
      </w:r>
      <w:r w:rsidRPr="00F97A4B">
        <w:t>и</w:t>
      </w:r>
      <w:r w:rsidRPr="00F97A4B">
        <w:rPr>
          <w:spacing w:val="-3"/>
        </w:rPr>
        <w:t xml:space="preserve"> </w:t>
      </w:r>
      <w:r w:rsidRPr="00F97A4B">
        <w:t>составных</w:t>
      </w:r>
      <w:r w:rsidRPr="00F97A4B">
        <w:rPr>
          <w:spacing w:val="-3"/>
        </w:rPr>
        <w:t xml:space="preserve"> </w:t>
      </w:r>
      <w:r w:rsidRPr="00F97A4B">
        <w:t>частей</w:t>
      </w:r>
      <w:r w:rsidRPr="00F97A4B">
        <w:rPr>
          <w:spacing w:val="2"/>
        </w:rPr>
        <w:t xml:space="preserve"> </w:t>
      </w:r>
      <w:r w:rsidRPr="00F97A4B">
        <w:t>зданий.</w:t>
      </w:r>
    </w:p>
    <w:p w:rsidR="00C450EA" w:rsidRPr="00F97A4B" w:rsidRDefault="002F2362" w:rsidP="00267F92">
      <w:pPr>
        <w:pStyle w:val="a3"/>
        <w:ind w:left="0" w:firstLine="710"/>
      </w:pPr>
      <w:r w:rsidRPr="00F97A4B">
        <w:t>Освоение</w:t>
      </w:r>
      <w:r w:rsidRPr="00F97A4B">
        <w:rPr>
          <w:spacing w:val="1"/>
        </w:rPr>
        <w:t xml:space="preserve"> </w:t>
      </w:r>
      <w:r w:rsidRPr="00F97A4B">
        <w:t>приёмов</w:t>
      </w:r>
      <w:r w:rsidRPr="00F97A4B">
        <w:rPr>
          <w:spacing w:val="1"/>
        </w:rPr>
        <w:t xml:space="preserve"> </w:t>
      </w:r>
      <w:r w:rsidRPr="00F97A4B">
        <w:t>конструирования</w:t>
      </w:r>
      <w:r w:rsidRPr="00F97A4B">
        <w:rPr>
          <w:spacing w:val="1"/>
        </w:rPr>
        <w:t xml:space="preserve"> </w:t>
      </w:r>
      <w:r w:rsidRPr="00F97A4B">
        <w:t>из</w:t>
      </w:r>
      <w:r w:rsidRPr="00F97A4B">
        <w:rPr>
          <w:spacing w:val="1"/>
        </w:rPr>
        <w:t xml:space="preserve"> </w:t>
      </w:r>
      <w:r w:rsidRPr="00F97A4B">
        <w:t>бумаги.</w:t>
      </w:r>
      <w:r w:rsidRPr="00F97A4B">
        <w:rPr>
          <w:spacing w:val="1"/>
        </w:rPr>
        <w:t xml:space="preserve"> </w:t>
      </w:r>
      <w:r w:rsidRPr="00F97A4B">
        <w:t>Складывание</w:t>
      </w:r>
      <w:r w:rsidRPr="00F97A4B">
        <w:rPr>
          <w:spacing w:val="1"/>
        </w:rPr>
        <w:t xml:space="preserve"> </w:t>
      </w:r>
      <w:r w:rsidRPr="00F97A4B">
        <w:t>объёмных</w:t>
      </w:r>
      <w:r w:rsidRPr="00F97A4B">
        <w:rPr>
          <w:spacing w:val="1"/>
        </w:rPr>
        <w:t xml:space="preserve"> </w:t>
      </w:r>
      <w:r w:rsidRPr="00F97A4B">
        <w:t>простых</w:t>
      </w:r>
      <w:r w:rsidRPr="00F97A4B">
        <w:rPr>
          <w:spacing w:val="1"/>
        </w:rPr>
        <w:t xml:space="preserve"> </w:t>
      </w:r>
      <w:r w:rsidRPr="00F97A4B">
        <w:t>геометрических</w:t>
      </w:r>
      <w:r w:rsidRPr="00F97A4B">
        <w:rPr>
          <w:spacing w:val="1"/>
        </w:rPr>
        <w:t xml:space="preserve"> </w:t>
      </w:r>
      <w:r w:rsidRPr="00F97A4B">
        <w:t>тел.</w:t>
      </w:r>
      <w:r w:rsidRPr="00F97A4B">
        <w:rPr>
          <w:spacing w:val="1"/>
        </w:rPr>
        <w:t xml:space="preserve"> </w:t>
      </w:r>
      <w:r w:rsidRPr="00F97A4B">
        <w:t>Овладение</w:t>
      </w:r>
      <w:r w:rsidRPr="00F97A4B">
        <w:rPr>
          <w:spacing w:val="1"/>
        </w:rPr>
        <w:t xml:space="preserve"> </w:t>
      </w:r>
      <w:r w:rsidRPr="00F97A4B">
        <w:t>приёмами</w:t>
      </w:r>
      <w:r w:rsidRPr="00F97A4B">
        <w:rPr>
          <w:spacing w:val="1"/>
        </w:rPr>
        <w:t xml:space="preserve"> </w:t>
      </w:r>
      <w:r w:rsidRPr="00F97A4B">
        <w:t>склеивания,</w:t>
      </w:r>
      <w:r w:rsidRPr="00F97A4B">
        <w:rPr>
          <w:spacing w:val="1"/>
        </w:rPr>
        <w:t xml:space="preserve"> </w:t>
      </w:r>
      <w:r w:rsidRPr="00F97A4B">
        <w:t>надрезания</w:t>
      </w:r>
      <w:r w:rsidRPr="00F97A4B">
        <w:rPr>
          <w:spacing w:val="1"/>
        </w:rPr>
        <w:t xml:space="preserve"> </w:t>
      </w:r>
      <w:r w:rsidRPr="00F97A4B">
        <w:t>и</w:t>
      </w:r>
      <w:r w:rsidRPr="00F97A4B">
        <w:rPr>
          <w:spacing w:val="1"/>
        </w:rPr>
        <w:t xml:space="preserve"> </w:t>
      </w:r>
      <w:r w:rsidRPr="00F97A4B">
        <w:t>вырезания</w:t>
      </w:r>
      <w:r w:rsidRPr="00F97A4B">
        <w:rPr>
          <w:spacing w:val="1"/>
        </w:rPr>
        <w:t xml:space="preserve"> </w:t>
      </w:r>
      <w:r w:rsidRPr="00F97A4B">
        <w:t>деталей;</w:t>
      </w:r>
      <w:r w:rsidRPr="00F97A4B">
        <w:rPr>
          <w:spacing w:val="1"/>
        </w:rPr>
        <w:t xml:space="preserve"> </w:t>
      </w:r>
      <w:r w:rsidRPr="00F97A4B">
        <w:t>использование приёма</w:t>
      </w:r>
      <w:r w:rsidRPr="00F97A4B">
        <w:rPr>
          <w:spacing w:val="1"/>
        </w:rPr>
        <w:t xml:space="preserve"> </w:t>
      </w:r>
      <w:r w:rsidRPr="00F97A4B">
        <w:t>симметрии.</w:t>
      </w:r>
    </w:p>
    <w:p w:rsidR="00C450EA" w:rsidRPr="00F97A4B" w:rsidRDefault="002F2362" w:rsidP="00267F92">
      <w:pPr>
        <w:pStyle w:val="a3"/>
        <w:spacing w:line="242" w:lineRule="auto"/>
        <w:ind w:left="0" w:firstLine="710"/>
      </w:pPr>
      <w:r w:rsidRPr="00F97A4B">
        <w:t>Макетирование</w:t>
      </w:r>
      <w:r w:rsidRPr="00F97A4B">
        <w:rPr>
          <w:spacing w:val="1"/>
        </w:rPr>
        <w:t xml:space="preserve"> </w:t>
      </w:r>
      <w:r w:rsidRPr="00F97A4B">
        <w:t>(или</w:t>
      </w:r>
      <w:r w:rsidRPr="00F97A4B">
        <w:rPr>
          <w:spacing w:val="1"/>
        </w:rPr>
        <w:t xml:space="preserve"> </w:t>
      </w:r>
      <w:r w:rsidRPr="00F97A4B">
        <w:t>аппликация)</w:t>
      </w:r>
      <w:r w:rsidRPr="00F97A4B">
        <w:rPr>
          <w:spacing w:val="1"/>
        </w:rPr>
        <w:t xml:space="preserve"> </w:t>
      </w:r>
      <w:r w:rsidRPr="00F97A4B">
        <w:t>пространственной</w:t>
      </w:r>
      <w:r w:rsidRPr="00F97A4B">
        <w:rPr>
          <w:spacing w:val="1"/>
        </w:rPr>
        <w:t xml:space="preserve"> </w:t>
      </w:r>
      <w:r w:rsidRPr="00F97A4B">
        <w:t>среды</w:t>
      </w:r>
      <w:r w:rsidRPr="00F97A4B">
        <w:rPr>
          <w:spacing w:val="1"/>
        </w:rPr>
        <w:t xml:space="preserve"> </w:t>
      </w:r>
      <w:r w:rsidRPr="00F97A4B">
        <w:t>сказочного</w:t>
      </w:r>
      <w:r w:rsidRPr="00F97A4B">
        <w:rPr>
          <w:spacing w:val="1"/>
        </w:rPr>
        <w:t xml:space="preserve"> </w:t>
      </w:r>
      <w:r w:rsidRPr="00F97A4B">
        <w:t>города</w:t>
      </w:r>
      <w:r w:rsidRPr="00F97A4B">
        <w:rPr>
          <w:spacing w:val="60"/>
        </w:rPr>
        <w:t xml:space="preserve"> </w:t>
      </w:r>
      <w:r w:rsidRPr="00F97A4B">
        <w:t>из</w:t>
      </w:r>
      <w:r w:rsidRPr="00F97A4B">
        <w:rPr>
          <w:spacing w:val="1"/>
        </w:rPr>
        <w:t xml:space="preserve"> </w:t>
      </w:r>
      <w:r w:rsidRPr="00F97A4B">
        <w:t>бумаги,</w:t>
      </w:r>
      <w:r w:rsidRPr="00F97A4B">
        <w:rPr>
          <w:spacing w:val="3"/>
        </w:rPr>
        <w:t xml:space="preserve"> </w:t>
      </w:r>
      <w:r w:rsidRPr="00F97A4B">
        <w:t>картона</w:t>
      </w:r>
      <w:r w:rsidRPr="00F97A4B">
        <w:rPr>
          <w:spacing w:val="-4"/>
        </w:rPr>
        <w:t xml:space="preserve"> </w:t>
      </w:r>
      <w:r w:rsidRPr="00F97A4B">
        <w:t>или</w:t>
      </w:r>
      <w:r w:rsidRPr="00F97A4B">
        <w:rPr>
          <w:spacing w:val="-2"/>
        </w:rPr>
        <w:t xml:space="preserve"> </w:t>
      </w:r>
      <w:r w:rsidRPr="00F97A4B">
        <w:t>пластилина.</w:t>
      </w:r>
    </w:p>
    <w:p w:rsidR="00C450EA" w:rsidRPr="00F97A4B" w:rsidRDefault="002F2362" w:rsidP="00267F92">
      <w:pPr>
        <w:pStyle w:val="Heading1"/>
        <w:ind w:left="0"/>
        <w:jc w:val="both"/>
      </w:pPr>
      <w:r w:rsidRPr="00F97A4B">
        <w:rPr>
          <w:spacing w:val="-3"/>
        </w:rPr>
        <w:t>Модуль</w:t>
      </w:r>
      <w:r w:rsidRPr="00F97A4B">
        <w:rPr>
          <w:spacing w:val="-8"/>
        </w:rPr>
        <w:t xml:space="preserve"> </w:t>
      </w:r>
      <w:r w:rsidRPr="00F97A4B">
        <w:rPr>
          <w:spacing w:val="-3"/>
        </w:rPr>
        <w:t>«Восприятие</w:t>
      </w:r>
      <w:r w:rsidRPr="00F97A4B">
        <w:rPr>
          <w:spacing w:val="-10"/>
        </w:rPr>
        <w:t xml:space="preserve"> </w:t>
      </w:r>
      <w:r w:rsidRPr="00F97A4B">
        <w:rPr>
          <w:spacing w:val="-3"/>
        </w:rPr>
        <w:t>произведений</w:t>
      </w:r>
      <w:r w:rsidRPr="00F97A4B">
        <w:rPr>
          <w:spacing w:val="-9"/>
        </w:rPr>
        <w:t xml:space="preserve"> </w:t>
      </w:r>
      <w:r w:rsidRPr="00F97A4B">
        <w:rPr>
          <w:spacing w:val="-2"/>
        </w:rPr>
        <w:t>искусства»</w:t>
      </w:r>
    </w:p>
    <w:p w:rsidR="00C450EA" w:rsidRPr="00F97A4B" w:rsidRDefault="002F2362" w:rsidP="00267F92">
      <w:pPr>
        <w:pStyle w:val="a3"/>
        <w:spacing w:line="237" w:lineRule="auto"/>
        <w:ind w:left="0" w:firstLine="710"/>
      </w:pPr>
      <w:r w:rsidRPr="00F97A4B">
        <w:t>Восприятие</w:t>
      </w:r>
      <w:r w:rsidRPr="00F97A4B">
        <w:rPr>
          <w:spacing w:val="1"/>
        </w:rPr>
        <w:t xml:space="preserve"> </w:t>
      </w:r>
      <w:r w:rsidRPr="00F97A4B">
        <w:t>произведений</w:t>
      </w:r>
      <w:r w:rsidRPr="00F97A4B">
        <w:rPr>
          <w:spacing w:val="1"/>
        </w:rPr>
        <w:t xml:space="preserve"> </w:t>
      </w:r>
      <w:r w:rsidRPr="00F97A4B">
        <w:t>детского</w:t>
      </w:r>
      <w:r w:rsidRPr="00F97A4B">
        <w:rPr>
          <w:spacing w:val="1"/>
        </w:rPr>
        <w:t xml:space="preserve"> </w:t>
      </w:r>
      <w:r w:rsidRPr="00F97A4B">
        <w:t>творчества.</w:t>
      </w:r>
      <w:r w:rsidRPr="00F97A4B">
        <w:rPr>
          <w:spacing w:val="1"/>
        </w:rPr>
        <w:t xml:space="preserve"> </w:t>
      </w:r>
      <w:r w:rsidRPr="00F97A4B">
        <w:t>Обсуждение</w:t>
      </w:r>
      <w:r w:rsidRPr="00F97A4B">
        <w:rPr>
          <w:spacing w:val="1"/>
        </w:rPr>
        <w:t xml:space="preserve"> </w:t>
      </w:r>
      <w:r w:rsidRPr="00F97A4B">
        <w:t>сюжетного</w:t>
      </w:r>
      <w:r w:rsidRPr="00F97A4B">
        <w:rPr>
          <w:spacing w:val="1"/>
        </w:rPr>
        <w:t xml:space="preserve"> </w:t>
      </w:r>
      <w:r w:rsidRPr="00F97A4B">
        <w:t>и</w:t>
      </w:r>
      <w:r w:rsidRPr="00F97A4B">
        <w:rPr>
          <w:spacing w:val="1"/>
        </w:rPr>
        <w:t xml:space="preserve"> </w:t>
      </w:r>
      <w:r w:rsidRPr="00F97A4B">
        <w:t>эмоционального</w:t>
      </w:r>
      <w:r w:rsidRPr="00F97A4B">
        <w:rPr>
          <w:spacing w:val="1"/>
        </w:rPr>
        <w:t xml:space="preserve"> </w:t>
      </w:r>
      <w:r w:rsidRPr="00F97A4B">
        <w:t>содержания</w:t>
      </w:r>
      <w:r w:rsidRPr="00F97A4B">
        <w:rPr>
          <w:spacing w:val="2"/>
        </w:rPr>
        <w:t xml:space="preserve"> </w:t>
      </w:r>
      <w:r w:rsidRPr="00F97A4B">
        <w:t>детских</w:t>
      </w:r>
      <w:r w:rsidRPr="00F97A4B">
        <w:rPr>
          <w:spacing w:val="-3"/>
        </w:rPr>
        <w:t xml:space="preserve"> </w:t>
      </w:r>
      <w:r w:rsidRPr="00F97A4B">
        <w:t>работ.</w:t>
      </w:r>
    </w:p>
    <w:p w:rsidR="00C450EA" w:rsidRPr="00F97A4B" w:rsidRDefault="002F2362" w:rsidP="00267F92">
      <w:pPr>
        <w:pStyle w:val="a3"/>
        <w:ind w:left="0" w:firstLine="710"/>
      </w:pPr>
      <w:r w:rsidRPr="00F97A4B">
        <w:t>Художественное наблюдение окружающего мира природы и предметной среды жизни</w:t>
      </w:r>
      <w:r w:rsidRPr="00F97A4B">
        <w:rPr>
          <w:spacing w:val="1"/>
        </w:rPr>
        <w:t xml:space="preserve"> </w:t>
      </w:r>
      <w:r w:rsidRPr="00F97A4B">
        <w:t>человека в зависимости от поставленной аналитической и эстетической задачи наблюдения</w:t>
      </w:r>
      <w:r w:rsidRPr="00F97A4B">
        <w:rPr>
          <w:spacing w:val="1"/>
        </w:rPr>
        <w:t xml:space="preserve"> </w:t>
      </w:r>
      <w:r w:rsidRPr="00F97A4B">
        <w:t>(установки).</w:t>
      </w:r>
    </w:p>
    <w:p w:rsidR="00C450EA" w:rsidRPr="00F97A4B" w:rsidRDefault="002F2362" w:rsidP="00267F92">
      <w:pPr>
        <w:pStyle w:val="a3"/>
        <w:spacing w:line="242" w:lineRule="auto"/>
        <w:ind w:left="0" w:firstLine="710"/>
      </w:pPr>
      <w:r w:rsidRPr="00F97A4B">
        <w:t>Рассматривание</w:t>
      </w:r>
      <w:r w:rsidRPr="00F97A4B">
        <w:rPr>
          <w:spacing w:val="1"/>
        </w:rPr>
        <w:t xml:space="preserve"> </w:t>
      </w:r>
      <w:r w:rsidRPr="00F97A4B">
        <w:t>иллюстраций</w:t>
      </w:r>
      <w:r w:rsidRPr="00F97A4B">
        <w:rPr>
          <w:spacing w:val="1"/>
        </w:rPr>
        <w:t xml:space="preserve"> </w:t>
      </w:r>
      <w:r w:rsidRPr="00F97A4B">
        <w:t>детской</w:t>
      </w:r>
      <w:r w:rsidRPr="00F97A4B">
        <w:rPr>
          <w:spacing w:val="1"/>
        </w:rPr>
        <w:t xml:space="preserve"> </w:t>
      </w:r>
      <w:r w:rsidRPr="00F97A4B">
        <w:t>книги</w:t>
      </w:r>
      <w:r w:rsidRPr="00F97A4B">
        <w:rPr>
          <w:spacing w:val="1"/>
        </w:rPr>
        <w:t xml:space="preserve"> </w:t>
      </w:r>
      <w:r w:rsidRPr="00F97A4B">
        <w:t>на</w:t>
      </w:r>
      <w:r w:rsidRPr="00F97A4B">
        <w:rPr>
          <w:spacing w:val="1"/>
        </w:rPr>
        <w:t xml:space="preserve"> </w:t>
      </w:r>
      <w:r w:rsidRPr="00F97A4B">
        <w:t>основе</w:t>
      </w:r>
      <w:r w:rsidRPr="00F97A4B">
        <w:rPr>
          <w:spacing w:val="1"/>
        </w:rPr>
        <w:t xml:space="preserve"> </w:t>
      </w:r>
      <w:r w:rsidRPr="00F97A4B">
        <w:t>содержательных</w:t>
      </w:r>
      <w:r w:rsidRPr="00F97A4B">
        <w:rPr>
          <w:spacing w:val="1"/>
        </w:rPr>
        <w:t xml:space="preserve"> </w:t>
      </w:r>
      <w:r w:rsidRPr="00F97A4B">
        <w:t>установок</w:t>
      </w:r>
      <w:r w:rsidRPr="00F97A4B">
        <w:rPr>
          <w:spacing w:val="1"/>
        </w:rPr>
        <w:t xml:space="preserve"> </w:t>
      </w:r>
      <w:r w:rsidRPr="00F97A4B">
        <w:t>учителя</w:t>
      </w:r>
      <w:r w:rsidRPr="00F97A4B">
        <w:rPr>
          <w:spacing w:val="1"/>
        </w:rPr>
        <w:t xml:space="preserve"> </w:t>
      </w:r>
      <w:r w:rsidRPr="00F97A4B">
        <w:t>в</w:t>
      </w:r>
      <w:r w:rsidRPr="00F97A4B">
        <w:rPr>
          <w:spacing w:val="3"/>
        </w:rPr>
        <w:t xml:space="preserve"> </w:t>
      </w:r>
      <w:r w:rsidRPr="00F97A4B">
        <w:t>соответствии</w:t>
      </w:r>
      <w:r w:rsidRPr="00F97A4B">
        <w:rPr>
          <w:spacing w:val="3"/>
        </w:rPr>
        <w:t xml:space="preserve"> </w:t>
      </w:r>
      <w:r w:rsidRPr="00F97A4B">
        <w:t>с</w:t>
      </w:r>
      <w:r w:rsidRPr="00F97A4B">
        <w:rPr>
          <w:spacing w:val="-4"/>
        </w:rPr>
        <w:t xml:space="preserve"> </w:t>
      </w:r>
      <w:r w:rsidRPr="00F97A4B">
        <w:t>изучаемой</w:t>
      </w:r>
      <w:r w:rsidRPr="00F97A4B">
        <w:rPr>
          <w:spacing w:val="2"/>
        </w:rPr>
        <w:t xml:space="preserve"> </w:t>
      </w:r>
      <w:r w:rsidRPr="00F97A4B">
        <w:t>темой.</w:t>
      </w:r>
    </w:p>
    <w:p w:rsidR="00C450EA" w:rsidRPr="00F97A4B" w:rsidRDefault="002F2362" w:rsidP="00267F92">
      <w:pPr>
        <w:pStyle w:val="a3"/>
        <w:ind w:left="0" w:firstLine="710"/>
      </w:pPr>
      <w:r w:rsidRPr="00F97A4B">
        <w:t>Знакомство с картиной,</w:t>
      </w:r>
      <w:r w:rsidRPr="00F97A4B">
        <w:rPr>
          <w:spacing w:val="1"/>
        </w:rPr>
        <w:t xml:space="preserve"> </w:t>
      </w:r>
      <w:r w:rsidRPr="00F97A4B">
        <w:t>в</w:t>
      </w:r>
      <w:r w:rsidRPr="00F97A4B">
        <w:rPr>
          <w:spacing w:val="1"/>
        </w:rPr>
        <w:t xml:space="preserve"> </w:t>
      </w:r>
      <w:r w:rsidRPr="00F97A4B">
        <w:t>которой</w:t>
      </w:r>
      <w:r w:rsidRPr="00F97A4B">
        <w:rPr>
          <w:spacing w:val="1"/>
        </w:rPr>
        <w:t xml:space="preserve"> </w:t>
      </w:r>
      <w:r w:rsidRPr="00F97A4B">
        <w:t>ярко</w:t>
      </w:r>
      <w:r w:rsidRPr="00F97A4B">
        <w:rPr>
          <w:spacing w:val="1"/>
        </w:rPr>
        <w:t xml:space="preserve"> </w:t>
      </w:r>
      <w:r w:rsidRPr="00F97A4B">
        <w:t>выражено эмоциональное состояние, или</w:t>
      </w:r>
      <w:r w:rsidRPr="00F97A4B">
        <w:rPr>
          <w:spacing w:val="1"/>
        </w:rPr>
        <w:t xml:space="preserve"> </w:t>
      </w:r>
      <w:r w:rsidRPr="00F97A4B">
        <w:t>с</w:t>
      </w:r>
      <w:r w:rsidRPr="00F97A4B">
        <w:rPr>
          <w:spacing w:val="1"/>
        </w:rPr>
        <w:t xml:space="preserve"> </w:t>
      </w:r>
      <w:r w:rsidRPr="00F97A4B">
        <w:t>картиной, написанной на сказочный сюжет (произведения В. М. Васнецова, М. А. Врубеля и</w:t>
      </w:r>
      <w:r w:rsidRPr="00F97A4B">
        <w:rPr>
          <w:spacing w:val="1"/>
        </w:rPr>
        <w:t xml:space="preserve"> </w:t>
      </w:r>
      <w:r w:rsidRPr="00F97A4B">
        <w:t>другие по</w:t>
      </w:r>
      <w:r w:rsidRPr="00F97A4B">
        <w:rPr>
          <w:spacing w:val="2"/>
        </w:rPr>
        <w:t xml:space="preserve"> </w:t>
      </w:r>
      <w:r w:rsidRPr="00F97A4B">
        <w:t>выбору</w:t>
      </w:r>
      <w:r w:rsidRPr="00F97A4B">
        <w:rPr>
          <w:spacing w:val="-3"/>
        </w:rPr>
        <w:t xml:space="preserve"> </w:t>
      </w:r>
      <w:r w:rsidRPr="00F97A4B">
        <w:t>учителя).</w:t>
      </w:r>
    </w:p>
    <w:p w:rsidR="00C450EA" w:rsidRPr="00F97A4B" w:rsidRDefault="002F2362" w:rsidP="00267F92">
      <w:pPr>
        <w:pStyle w:val="a3"/>
        <w:ind w:left="0" w:firstLine="710"/>
      </w:pPr>
      <w:r w:rsidRPr="00F97A4B">
        <w:t>Художник и зритель. Освоение зрительских умений на основе получаемых знаний и</w:t>
      </w:r>
      <w:r w:rsidRPr="00F97A4B">
        <w:rPr>
          <w:spacing w:val="1"/>
        </w:rPr>
        <w:t xml:space="preserve"> </w:t>
      </w:r>
      <w:r w:rsidRPr="00F97A4B">
        <w:t>творческих</w:t>
      </w:r>
      <w:r w:rsidRPr="00F97A4B">
        <w:rPr>
          <w:spacing w:val="1"/>
        </w:rPr>
        <w:t xml:space="preserve"> </w:t>
      </w:r>
      <w:r w:rsidRPr="00F97A4B">
        <w:t>практических</w:t>
      </w:r>
      <w:r w:rsidRPr="00F97A4B">
        <w:rPr>
          <w:spacing w:val="1"/>
        </w:rPr>
        <w:t xml:space="preserve"> </w:t>
      </w:r>
      <w:r w:rsidRPr="00F97A4B">
        <w:t>задач</w:t>
      </w:r>
      <w:r w:rsidRPr="00F97A4B">
        <w:rPr>
          <w:spacing w:val="1"/>
        </w:rPr>
        <w:t xml:space="preserve"> </w:t>
      </w:r>
      <w:r w:rsidRPr="00F97A4B">
        <w:t>—</w:t>
      </w:r>
      <w:r w:rsidRPr="00F97A4B">
        <w:rPr>
          <w:spacing w:val="1"/>
        </w:rPr>
        <w:t xml:space="preserve"> </w:t>
      </w:r>
      <w:r w:rsidRPr="00F97A4B">
        <w:t>установок</w:t>
      </w:r>
      <w:r w:rsidRPr="00F97A4B">
        <w:rPr>
          <w:spacing w:val="1"/>
        </w:rPr>
        <w:t xml:space="preserve"> </w:t>
      </w:r>
      <w:r w:rsidRPr="00F97A4B">
        <w:t>наблюдения.</w:t>
      </w:r>
      <w:r w:rsidRPr="00F97A4B">
        <w:rPr>
          <w:spacing w:val="1"/>
        </w:rPr>
        <w:t xml:space="preserve"> </w:t>
      </w:r>
      <w:r w:rsidRPr="00F97A4B">
        <w:t>Ассоциации</w:t>
      </w:r>
      <w:r w:rsidRPr="00F97A4B">
        <w:rPr>
          <w:spacing w:val="1"/>
        </w:rPr>
        <w:t xml:space="preserve"> </w:t>
      </w:r>
      <w:r w:rsidRPr="00F97A4B">
        <w:t>из</w:t>
      </w:r>
      <w:r w:rsidRPr="00F97A4B">
        <w:rPr>
          <w:spacing w:val="1"/>
        </w:rPr>
        <w:t xml:space="preserve"> </w:t>
      </w:r>
      <w:r w:rsidRPr="00F97A4B">
        <w:t>личного</w:t>
      </w:r>
      <w:r w:rsidRPr="00F97A4B">
        <w:rPr>
          <w:spacing w:val="1"/>
        </w:rPr>
        <w:t xml:space="preserve"> </w:t>
      </w:r>
      <w:r w:rsidRPr="00F97A4B">
        <w:t>опыта</w:t>
      </w:r>
      <w:r w:rsidRPr="00F97A4B">
        <w:rPr>
          <w:spacing w:val="1"/>
        </w:rPr>
        <w:t xml:space="preserve"> </w:t>
      </w:r>
      <w:r w:rsidRPr="00F97A4B">
        <w:t>учащихся</w:t>
      </w:r>
      <w:r w:rsidRPr="00F97A4B">
        <w:rPr>
          <w:spacing w:val="1"/>
        </w:rPr>
        <w:t xml:space="preserve"> </w:t>
      </w:r>
      <w:r w:rsidRPr="00F97A4B">
        <w:t>и</w:t>
      </w:r>
      <w:r w:rsidRPr="00F97A4B">
        <w:rPr>
          <w:spacing w:val="2"/>
        </w:rPr>
        <w:t xml:space="preserve"> </w:t>
      </w:r>
      <w:r w:rsidRPr="00F97A4B">
        <w:t>оценка</w:t>
      </w:r>
      <w:r w:rsidRPr="00F97A4B">
        <w:rPr>
          <w:spacing w:val="1"/>
        </w:rPr>
        <w:t xml:space="preserve"> </w:t>
      </w:r>
      <w:r w:rsidRPr="00F97A4B">
        <w:t>эмоционального</w:t>
      </w:r>
      <w:r w:rsidRPr="00F97A4B">
        <w:rPr>
          <w:spacing w:val="1"/>
        </w:rPr>
        <w:t xml:space="preserve"> </w:t>
      </w:r>
      <w:r w:rsidRPr="00F97A4B">
        <w:t>содержания</w:t>
      </w:r>
      <w:r w:rsidRPr="00F97A4B">
        <w:rPr>
          <w:spacing w:val="1"/>
        </w:rPr>
        <w:t xml:space="preserve"> </w:t>
      </w:r>
      <w:r w:rsidRPr="00F97A4B">
        <w:t>произведений.</w:t>
      </w:r>
    </w:p>
    <w:p w:rsidR="00C450EA" w:rsidRPr="00F97A4B" w:rsidRDefault="002F2362" w:rsidP="00267F92">
      <w:pPr>
        <w:pStyle w:val="Heading1"/>
        <w:ind w:left="0"/>
        <w:jc w:val="both"/>
      </w:pPr>
      <w:r w:rsidRPr="00F97A4B">
        <w:t>Модуль</w:t>
      </w:r>
      <w:r w:rsidRPr="00F97A4B">
        <w:rPr>
          <w:spacing w:val="-9"/>
        </w:rPr>
        <w:t xml:space="preserve"> </w:t>
      </w:r>
      <w:r w:rsidRPr="00F97A4B">
        <w:t>«Азбука</w:t>
      </w:r>
      <w:r w:rsidRPr="00F97A4B">
        <w:rPr>
          <w:spacing w:val="-14"/>
        </w:rPr>
        <w:t xml:space="preserve"> </w:t>
      </w:r>
      <w:r w:rsidRPr="00F97A4B">
        <w:t>цифровой</w:t>
      </w:r>
      <w:r w:rsidRPr="00F97A4B">
        <w:rPr>
          <w:spacing w:val="-9"/>
        </w:rPr>
        <w:t xml:space="preserve"> </w:t>
      </w:r>
      <w:r w:rsidRPr="00F97A4B">
        <w:t>графики»</w:t>
      </w:r>
    </w:p>
    <w:p w:rsidR="00C450EA" w:rsidRPr="00F97A4B" w:rsidRDefault="002F2362" w:rsidP="00267F92">
      <w:pPr>
        <w:pStyle w:val="a3"/>
        <w:spacing w:line="275" w:lineRule="exact"/>
        <w:ind w:left="0"/>
      </w:pPr>
      <w:r w:rsidRPr="00F97A4B">
        <w:t xml:space="preserve">Фотографирование  </w:t>
      </w:r>
      <w:r w:rsidRPr="00F97A4B">
        <w:rPr>
          <w:spacing w:val="41"/>
        </w:rPr>
        <w:t xml:space="preserve"> </w:t>
      </w:r>
      <w:r w:rsidRPr="00F97A4B">
        <w:t xml:space="preserve">мелких   </w:t>
      </w:r>
      <w:r w:rsidRPr="00F97A4B">
        <w:rPr>
          <w:spacing w:val="36"/>
        </w:rPr>
        <w:t xml:space="preserve"> </w:t>
      </w:r>
      <w:r w:rsidRPr="00F97A4B">
        <w:t xml:space="preserve">деталей   </w:t>
      </w:r>
      <w:r w:rsidRPr="00F97A4B">
        <w:rPr>
          <w:spacing w:val="41"/>
        </w:rPr>
        <w:t xml:space="preserve"> </w:t>
      </w:r>
      <w:r w:rsidRPr="00F97A4B">
        <w:t xml:space="preserve">природы,   </w:t>
      </w:r>
      <w:r w:rsidRPr="00F97A4B">
        <w:rPr>
          <w:spacing w:val="38"/>
        </w:rPr>
        <w:t xml:space="preserve"> </w:t>
      </w:r>
      <w:r w:rsidRPr="00F97A4B">
        <w:t xml:space="preserve">выражение   </w:t>
      </w:r>
      <w:r w:rsidRPr="00F97A4B">
        <w:rPr>
          <w:spacing w:val="35"/>
        </w:rPr>
        <w:t xml:space="preserve"> </w:t>
      </w:r>
      <w:r w:rsidRPr="00F97A4B">
        <w:t xml:space="preserve">ярких   </w:t>
      </w:r>
      <w:r w:rsidRPr="00F97A4B">
        <w:rPr>
          <w:spacing w:val="36"/>
        </w:rPr>
        <w:t xml:space="preserve"> </w:t>
      </w:r>
      <w:r w:rsidRPr="00F97A4B">
        <w:t>зрительных</w:t>
      </w:r>
    </w:p>
    <w:p w:rsidR="00C450EA" w:rsidRPr="00F97A4B" w:rsidRDefault="002F2362" w:rsidP="00267F92">
      <w:pPr>
        <w:pStyle w:val="a3"/>
        <w:ind w:left="0"/>
      </w:pPr>
      <w:r w:rsidRPr="00F97A4B">
        <w:t>впечатлений.</w:t>
      </w:r>
    </w:p>
    <w:p w:rsidR="00C450EA" w:rsidRPr="00F97A4B" w:rsidRDefault="002F2362" w:rsidP="00267F92">
      <w:pPr>
        <w:pStyle w:val="a3"/>
        <w:ind w:left="0"/>
      </w:pPr>
      <w:r w:rsidRPr="00F97A4B">
        <w:t>Обсуждение</w:t>
      </w:r>
      <w:r w:rsidRPr="00F97A4B">
        <w:rPr>
          <w:spacing w:val="30"/>
        </w:rPr>
        <w:t xml:space="preserve"> </w:t>
      </w:r>
      <w:r w:rsidRPr="00F97A4B">
        <w:t>в</w:t>
      </w:r>
      <w:r w:rsidRPr="00F97A4B">
        <w:rPr>
          <w:spacing w:val="33"/>
        </w:rPr>
        <w:t xml:space="preserve"> </w:t>
      </w:r>
      <w:r w:rsidRPr="00F97A4B">
        <w:t>условиях</w:t>
      </w:r>
      <w:r w:rsidRPr="00F97A4B">
        <w:rPr>
          <w:spacing w:val="31"/>
        </w:rPr>
        <w:t xml:space="preserve"> </w:t>
      </w:r>
      <w:r w:rsidRPr="00F97A4B">
        <w:t>урока</w:t>
      </w:r>
      <w:r w:rsidRPr="00F97A4B">
        <w:rPr>
          <w:spacing w:val="30"/>
        </w:rPr>
        <w:t xml:space="preserve"> </w:t>
      </w:r>
      <w:r w:rsidRPr="00F97A4B">
        <w:t>ученических</w:t>
      </w:r>
      <w:r w:rsidRPr="00F97A4B">
        <w:rPr>
          <w:spacing w:val="26"/>
        </w:rPr>
        <w:t xml:space="preserve"> </w:t>
      </w:r>
      <w:r w:rsidRPr="00F97A4B">
        <w:t>фотографий,</w:t>
      </w:r>
      <w:r w:rsidRPr="00F97A4B">
        <w:rPr>
          <w:spacing w:val="29"/>
        </w:rPr>
        <w:t xml:space="preserve"> </w:t>
      </w:r>
      <w:r w:rsidRPr="00F97A4B">
        <w:t>соответствующих</w:t>
      </w:r>
      <w:r w:rsidRPr="00F97A4B">
        <w:rPr>
          <w:spacing w:val="27"/>
        </w:rPr>
        <w:t xml:space="preserve"> </w:t>
      </w:r>
      <w:r w:rsidRPr="00F97A4B">
        <w:t>изучаемой</w:t>
      </w:r>
    </w:p>
    <w:p w:rsidR="00C450EA" w:rsidRPr="00F97A4B" w:rsidRDefault="00AC2393" w:rsidP="008D42CA">
      <w:pPr>
        <w:jc w:val="both"/>
        <w:rPr>
          <w:sz w:val="24"/>
          <w:szCs w:val="24"/>
        </w:rPr>
      </w:pPr>
      <w:r w:rsidRPr="00F97A4B">
        <w:rPr>
          <w:sz w:val="24"/>
          <w:szCs w:val="24"/>
        </w:rPr>
        <w:t>теме.</w:t>
      </w:r>
    </w:p>
    <w:p w:rsidR="00C450EA" w:rsidRPr="00F97A4B" w:rsidRDefault="00C450EA" w:rsidP="00267F92">
      <w:pPr>
        <w:pStyle w:val="a3"/>
        <w:ind w:left="0"/>
      </w:pPr>
    </w:p>
    <w:p w:rsidR="00C450EA" w:rsidRPr="00F97A4B" w:rsidRDefault="002F2362" w:rsidP="00267F92">
      <w:pPr>
        <w:jc w:val="both"/>
        <w:rPr>
          <w:b/>
          <w:sz w:val="24"/>
          <w:szCs w:val="24"/>
        </w:rPr>
      </w:pPr>
      <w:r w:rsidRPr="00F97A4B">
        <w:rPr>
          <w:b/>
          <w:sz w:val="24"/>
          <w:szCs w:val="24"/>
        </w:rPr>
        <w:t>2 КЛАСС</w:t>
      </w:r>
      <w:r w:rsidRPr="00F97A4B">
        <w:rPr>
          <w:b/>
          <w:spacing w:val="-1"/>
          <w:sz w:val="24"/>
          <w:szCs w:val="24"/>
        </w:rPr>
        <w:t xml:space="preserve"> </w:t>
      </w:r>
      <w:r w:rsidRPr="00F97A4B">
        <w:rPr>
          <w:b/>
          <w:sz w:val="24"/>
          <w:szCs w:val="24"/>
        </w:rPr>
        <w:t>(</w:t>
      </w:r>
      <w:r w:rsidRPr="00F97A4B">
        <w:rPr>
          <w:i/>
          <w:sz w:val="24"/>
          <w:szCs w:val="24"/>
        </w:rPr>
        <w:t>34 ч</w:t>
      </w:r>
      <w:r w:rsidRPr="00F97A4B">
        <w:rPr>
          <w:b/>
          <w:sz w:val="24"/>
          <w:szCs w:val="24"/>
        </w:rPr>
        <w:t>)</w:t>
      </w:r>
    </w:p>
    <w:p w:rsidR="00C450EA" w:rsidRPr="00F97A4B" w:rsidRDefault="002F2362" w:rsidP="00267F92">
      <w:pPr>
        <w:pStyle w:val="Heading1"/>
        <w:ind w:left="0"/>
        <w:jc w:val="both"/>
      </w:pPr>
      <w:r w:rsidRPr="00F97A4B">
        <w:t>Модуль</w:t>
      </w:r>
      <w:r w:rsidRPr="00F97A4B">
        <w:rPr>
          <w:spacing w:val="-13"/>
        </w:rPr>
        <w:t xml:space="preserve"> </w:t>
      </w:r>
      <w:r w:rsidRPr="00F97A4B">
        <w:t>«Графика»</w:t>
      </w:r>
    </w:p>
    <w:p w:rsidR="00C450EA" w:rsidRPr="00F97A4B" w:rsidRDefault="002F2362" w:rsidP="00267F92">
      <w:pPr>
        <w:pStyle w:val="a3"/>
        <w:spacing w:line="275" w:lineRule="exact"/>
        <w:ind w:left="0"/>
      </w:pPr>
      <w:r w:rsidRPr="00F97A4B">
        <w:t>Ритм</w:t>
      </w:r>
      <w:r w:rsidRPr="00F97A4B">
        <w:rPr>
          <w:spacing w:val="31"/>
        </w:rPr>
        <w:t xml:space="preserve"> </w:t>
      </w:r>
      <w:r w:rsidRPr="00F97A4B">
        <w:t>линий.</w:t>
      </w:r>
      <w:r w:rsidRPr="00F97A4B">
        <w:rPr>
          <w:spacing w:val="89"/>
        </w:rPr>
        <w:t xml:space="preserve"> </w:t>
      </w:r>
      <w:r w:rsidRPr="00F97A4B">
        <w:t>Выразительность</w:t>
      </w:r>
      <w:r w:rsidRPr="00F97A4B">
        <w:rPr>
          <w:spacing w:val="94"/>
        </w:rPr>
        <w:t xml:space="preserve"> </w:t>
      </w:r>
      <w:r w:rsidRPr="00F97A4B">
        <w:t>линии.</w:t>
      </w:r>
      <w:r w:rsidRPr="00F97A4B">
        <w:rPr>
          <w:spacing w:val="95"/>
        </w:rPr>
        <w:t xml:space="preserve"> </w:t>
      </w:r>
      <w:r w:rsidRPr="00F97A4B">
        <w:t>Художественные</w:t>
      </w:r>
      <w:r w:rsidRPr="00F97A4B">
        <w:rPr>
          <w:spacing w:val="87"/>
        </w:rPr>
        <w:t xml:space="preserve"> </w:t>
      </w:r>
      <w:r w:rsidRPr="00F97A4B">
        <w:t>материалы</w:t>
      </w:r>
      <w:r w:rsidRPr="00F97A4B">
        <w:rPr>
          <w:spacing w:val="90"/>
        </w:rPr>
        <w:t xml:space="preserve"> </w:t>
      </w:r>
      <w:r w:rsidRPr="00F97A4B">
        <w:t>для</w:t>
      </w:r>
      <w:r w:rsidRPr="00F97A4B">
        <w:rPr>
          <w:spacing w:val="92"/>
        </w:rPr>
        <w:t xml:space="preserve"> </w:t>
      </w:r>
      <w:r w:rsidRPr="00F97A4B">
        <w:t>линейного</w:t>
      </w:r>
    </w:p>
    <w:p w:rsidR="00C450EA" w:rsidRPr="00F97A4B" w:rsidRDefault="002F2362" w:rsidP="00267F92">
      <w:pPr>
        <w:pStyle w:val="a3"/>
        <w:spacing w:line="274" w:lineRule="exact"/>
        <w:ind w:left="0"/>
      </w:pPr>
      <w:r w:rsidRPr="00F97A4B">
        <w:t>рисунка</w:t>
      </w:r>
      <w:r w:rsidRPr="00F97A4B">
        <w:rPr>
          <w:spacing w:val="-4"/>
        </w:rPr>
        <w:t xml:space="preserve"> </w:t>
      </w:r>
      <w:r w:rsidRPr="00F97A4B">
        <w:t>и</w:t>
      </w:r>
      <w:r w:rsidRPr="00F97A4B">
        <w:rPr>
          <w:spacing w:val="-1"/>
        </w:rPr>
        <w:t xml:space="preserve"> </w:t>
      </w:r>
      <w:r w:rsidRPr="00F97A4B">
        <w:t>их</w:t>
      </w:r>
      <w:r w:rsidRPr="00F97A4B">
        <w:rPr>
          <w:spacing w:val="-7"/>
        </w:rPr>
        <w:t xml:space="preserve"> </w:t>
      </w:r>
      <w:r w:rsidRPr="00F97A4B">
        <w:t>свойства.</w:t>
      </w:r>
      <w:r w:rsidRPr="00F97A4B">
        <w:rPr>
          <w:spacing w:val="-6"/>
        </w:rPr>
        <w:t xml:space="preserve"> </w:t>
      </w:r>
      <w:r w:rsidRPr="00F97A4B">
        <w:t>Развитие</w:t>
      </w:r>
      <w:r w:rsidRPr="00F97A4B">
        <w:rPr>
          <w:spacing w:val="-3"/>
        </w:rPr>
        <w:t xml:space="preserve"> </w:t>
      </w:r>
      <w:r w:rsidRPr="00F97A4B">
        <w:t>навыков</w:t>
      </w:r>
      <w:r w:rsidRPr="00F97A4B">
        <w:rPr>
          <w:spacing w:val="-5"/>
        </w:rPr>
        <w:t xml:space="preserve"> </w:t>
      </w:r>
      <w:r w:rsidRPr="00F97A4B">
        <w:t>линейного</w:t>
      </w:r>
      <w:r w:rsidRPr="00F97A4B">
        <w:rPr>
          <w:spacing w:val="1"/>
        </w:rPr>
        <w:t xml:space="preserve"> </w:t>
      </w:r>
      <w:r w:rsidRPr="00F97A4B">
        <w:t>рисунка.</w:t>
      </w:r>
    </w:p>
    <w:p w:rsidR="00C450EA" w:rsidRPr="00F97A4B" w:rsidRDefault="002F2362" w:rsidP="00267F92">
      <w:pPr>
        <w:pStyle w:val="a3"/>
        <w:spacing w:line="237" w:lineRule="auto"/>
        <w:ind w:left="0" w:firstLine="710"/>
      </w:pPr>
      <w:r w:rsidRPr="00F97A4B">
        <w:t>Пастель и мелки — особенности и выразительные свойства графических материалов,</w:t>
      </w:r>
      <w:r w:rsidRPr="00F97A4B">
        <w:rPr>
          <w:spacing w:val="1"/>
        </w:rPr>
        <w:t xml:space="preserve"> </w:t>
      </w:r>
      <w:r w:rsidRPr="00F97A4B">
        <w:t>приёмы</w:t>
      </w:r>
      <w:r w:rsidRPr="00F97A4B">
        <w:rPr>
          <w:spacing w:val="-2"/>
        </w:rPr>
        <w:t xml:space="preserve"> </w:t>
      </w:r>
      <w:r w:rsidRPr="00F97A4B">
        <w:t>работы.</w:t>
      </w:r>
    </w:p>
    <w:p w:rsidR="00C450EA" w:rsidRPr="00F97A4B" w:rsidRDefault="002F2362" w:rsidP="00267F92">
      <w:pPr>
        <w:pStyle w:val="a3"/>
        <w:spacing w:line="237" w:lineRule="auto"/>
        <w:ind w:left="0" w:firstLine="710"/>
      </w:pPr>
      <w:r w:rsidRPr="00F97A4B">
        <w:t>Ритм</w:t>
      </w:r>
      <w:r w:rsidRPr="00F97A4B">
        <w:rPr>
          <w:spacing w:val="1"/>
        </w:rPr>
        <w:t xml:space="preserve"> </w:t>
      </w:r>
      <w:r w:rsidRPr="00F97A4B">
        <w:t>пятен:</w:t>
      </w:r>
      <w:r w:rsidRPr="00F97A4B">
        <w:rPr>
          <w:spacing w:val="1"/>
        </w:rPr>
        <w:t xml:space="preserve"> </w:t>
      </w:r>
      <w:r w:rsidRPr="00F97A4B">
        <w:t>освоение</w:t>
      </w:r>
      <w:r w:rsidRPr="00F97A4B">
        <w:rPr>
          <w:spacing w:val="1"/>
        </w:rPr>
        <w:t xml:space="preserve"> </w:t>
      </w:r>
      <w:r w:rsidRPr="00F97A4B">
        <w:t>основ</w:t>
      </w:r>
      <w:r w:rsidRPr="00F97A4B">
        <w:rPr>
          <w:spacing w:val="1"/>
        </w:rPr>
        <w:t xml:space="preserve"> </w:t>
      </w:r>
      <w:r w:rsidRPr="00F97A4B">
        <w:t>композиции.</w:t>
      </w:r>
      <w:r w:rsidRPr="00F97A4B">
        <w:rPr>
          <w:spacing w:val="1"/>
        </w:rPr>
        <w:t xml:space="preserve"> </w:t>
      </w:r>
      <w:r w:rsidRPr="00F97A4B">
        <w:t>Расположение</w:t>
      </w:r>
      <w:r w:rsidRPr="00F97A4B">
        <w:rPr>
          <w:spacing w:val="1"/>
        </w:rPr>
        <w:t xml:space="preserve"> </w:t>
      </w:r>
      <w:r w:rsidRPr="00F97A4B">
        <w:t>пятна</w:t>
      </w:r>
      <w:r w:rsidRPr="00F97A4B">
        <w:rPr>
          <w:spacing w:val="1"/>
        </w:rPr>
        <w:t xml:space="preserve"> </w:t>
      </w:r>
      <w:r w:rsidRPr="00F97A4B">
        <w:t>на</w:t>
      </w:r>
      <w:r w:rsidRPr="00F97A4B">
        <w:rPr>
          <w:spacing w:val="1"/>
        </w:rPr>
        <w:t xml:space="preserve"> </w:t>
      </w:r>
      <w:r w:rsidRPr="00F97A4B">
        <w:t>плоскости</w:t>
      </w:r>
      <w:r w:rsidRPr="00F97A4B">
        <w:rPr>
          <w:spacing w:val="1"/>
        </w:rPr>
        <w:t xml:space="preserve"> </w:t>
      </w:r>
      <w:r w:rsidRPr="00F97A4B">
        <w:t>листа:</w:t>
      </w:r>
      <w:r w:rsidRPr="00F97A4B">
        <w:rPr>
          <w:spacing w:val="-57"/>
        </w:rPr>
        <w:t xml:space="preserve"> </w:t>
      </w:r>
      <w:r w:rsidRPr="00F97A4B">
        <w:t>сгущение,</w:t>
      </w:r>
      <w:r w:rsidRPr="00F97A4B">
        <w:rPr>
          <w:spacing w:val="3"/>
        </w:rPr>
        <w:t xml:space="preserve"> </w:t>
      </w:r>
      <w:r w:rsidRPr="00F97A4B">
        <w:t>разброс,</w:t>
      </w:r>
      <w:r w:rsidRPr="00F97A4B">
        <w:rPr>
          <w:spacing w:val="3"/>
        </w:rPr>
        <w:t xml:space="preserve"> </w:t>
      </w:r>
      <w:r w:rsidRPr="00F97A4B">
        <w:t>доминанта,</w:t>
      </w:r>
      <w:r w:rsidRPr="00F97A4B">
        <w:rPr>
          <w:spacing w:val="-2"/>
        </w:rPr>
        <w:t xml:space="preserve"> </w:t>
      </w:r>
      <w:r w:rsidRPr="00F97A4B">
        <w:t>равновесие,</w:t>
      </w:r>
      <w:r w:rsidRPr="00F97A4B">
        <w:rPr>
          <w:spacing w:val="4"/>
        </w:rPr>
        <w:t xml:space="preserve"> </w:t>
      </w:r>
      <w:r w:rsidRPr="00F97A4B">
        <w:t>спокойствие и</w:t>
      </w:r>
      <w:r w:rsidRPr="00F97A4B">
        <w:rPr>
          <w:spacing w:val="-3"/>
        </w:rPr>
        <w:t xml:space="preserve"> </w:t>
      </w:r>
      <w:r w:rsidRPr="00F97A4B">
        <w:t>движение.</w:t>
      </w:r>
    </w:p>
    <w:p w:rsidR="00C450EA" w:rsidRPr="00F97A4B" w:rsidRDefault="002F2362" w:rsidP="00267F92">
      <w:pPr>
        <w:pStyle w:val="a3"/>
        <w:spacing w:line="237" w:lineRule="auto"/>
        <w:ind w:left="0" w:firstLine="710"/>
      </w:pPr>
      <w:r w:rsidRPr="00F97A4B">
        <w:t>Пропорции — соотношение частей и целого. Развитие аналитических навыков видения</w:t>
      </w:r>
      <w:r w:rsidRPr="00F97A4B">
        <w:rPr>
          <w:spacing w:val="1"/>
        </w:rPr>
        <w:t xml:space="preserve"> </w:t>
      </w:r>
      <w:r w:rsidRPr="00F97A4B">
        <w:t>пропорций.</w:t>
      </w:r>
      <w:r w:rsidRPr="00F97A4B">
        <w:rPr>
          <w:spacing w:val="3"/>
        </w:rPr>
        <w:t xml:space="preserve"> </w:t>
      </w:r>
      <w:r w:rsidRPr="00F97A4B">
        <w:t>Выразительные свойства пропорций</w:t>
      </w:r>
      <w:r w:rsidRPr="00F97A4B">
        <w:rPr>
          <w:spacing w:val="2"/>
        </w:rPr>
        <w:t xml:space="preserve"> </w:t>
      </w:r>
      <w:r w:rsidRPr="00F97A4B">
        <w:t>(на</w:t>
      </w:r>
      <w:r w:rsidRPr="00F97A4B">
        <w:rPr>
          <w:spacing w:val="-10"/>
        </w:rPr>
        <w:t xml:space="preserve"> </w:t>
      </w:r>
      <w:r w:rsidRPr="00F97A4B">
        <w:t>основе рисунков</w:t>
      </w:r>
      <w:r w:rsidRPr="00F97A4B">
        <w:rPr>
          <w:spacing w:val="-2"/>
        </w:rPr>
        <w:t xml:space="preserve"> </w:t>
      </w:r>
      <w:r w:rsidRPr="00F97A4B">
        <w:t>птиц).</w:t>
      </w:r>
    </w:p>
    <w:p w:rsidR="00C450EA" w:rsidRPr="00F97A4B" w:rsidRDefault="002F2362" w:rsidP="00267F92">
      <w:pPr>
        <w:pStyle w:val="a3"/>
        <w:ind w:left="0" w:firstLine="710"/>
      </w:pPr>
      <w:r w:rsidRPr="00F97A4B">
        <w:t>Рисунок</w:t>
      </w:r>
      <w:r w:rsidRPr="00F97A4B">
        <w:rPr>
          <w:spacing w:val="1"/>
        </w:rPr>
        <w:t xml:space="preserve"> </w:t>
      </w:r>
      <w:r w:rsidRPr="00F97A4B">
        <w:t>с</w:t>
      </w:r>
      <w:r w:rsidRPr="00F97A4B">
        <w:rPr>
          <w:spacing w:val="1"/>
        </w:rPr>
        <w:t xml:space="preserve"> </w:t>
      </w:r>
      <w:r w:rsidRPr="00F97A4B">
        <w:t>натуры</w:t>
      </w:r>
      <w:r w:rsidRPr="00F97A4B">
        <w:rPr>
          <w:spacing w:val="1"/>
        </w:rPr>
        <w:t xml:space="preserve"> </w:t>
      </w:r>
      <w:r w:rsidRPr="00F97A4B">
        <w:t>простого</w:t>
      </w:r>
      <w:r w:rsidRPr="00F97A4B">
        <w:rPr>
          <w:spacing w:val="1"/>
        </w:rPr>
        <w:t xml:space="preserve"> </w:t>
      </w:r>
      <w:r w:rsidRPr="00F97A4B">
        <w:t>предмета.</w:t>
      </w:r>
      <w:r w:rsidRPr="00F97A4B">
        <w:rPr>
          <w:spacing w:val="1"/>
        </w:rPr>
        <w:t xml:space="preserve"> </w:t>
      </w:r>
      <w:r w:rsidRPr="00F97A4B">
        <w:t>Расположение</w:t>
      </w:r>
      <w:r w:rsidRPr="00F97A4B">
        <w:rPr>
          <w:spacing w:val="1"/>
        </w:rPr>
        <w:t xml:space="preserve"> </w:t>
      </w:r>
      <w:r w:rsidRPr="00F97A4B">
        <w:t>предмета</w:t>
      </w:r>
      <w:r w:rsidRPr="00F97A4B">
        <w:rPr>
          <w:spacing w:val="1"/>
        </w:rPr>
        <w:t xml:space="preserve"> </w:t>
      </w:r>
      <w:r w:rsidRPr="00F97A4B">
        <w:t>на</w:t>
      </w:r>
      <w:r w:rsidRPr="00F97A4B">
        <w:rPr>
          <w:spacing w:val="1"/>
        </w:rPr>
        <w:t xml:space="preserve"> </w:t>
      </w:r>
      <w:r w:rsidRPr="00F97A4B">
        <w:t>листе</w:t>
      </w:r>
      <w:r w:rsidRPr="00F97A4B">
        <w:rPr>
          <w:spacing w:val="1"/>
        </w:rPr>
        <w:t xml:space="preserve"> </w:t>
      </w:r>
      <w:r w:rsidRPr="00F97A4B">
        <w:t>бумаги.</w:t>
      </w:r>
      <w:r w:rsidRPr="00F97A4B">
        <w:rPr>
          <w:spacing w:val="1"/>
        </w:rPr>
        <w:t xml:space="preserve"> </w:t>
      </w:r>
      <w:r w:rsidRPr="00F97A4B">
        <w:t>Определение</w:t>
      </w:r>
      <w:r w:rsidRPr="00F97A4B">
        <w:rPr>
          <w:spacing w:val="1"/>
        </w:rPr>
        <w:t xml:space="preserve"> </w:t>
      </w:r>
      <w:r w:rsidRPr="00F97A4B">
        <w:t>формы</w:t>
      </w:r>
      <w:r w:rsidRPr="00F97A4B">
        <w:rPr>
          <w:spacing w:val="1"/>
        </w:rPr>
        <w:t xml:space="preserve"> </w:t>
      </w:r>
      <w:r w:rsidRPr="00F97A4B">
        <w:t>предмета.</w:t>
      </w:r>
      <w:r w:rsidRPr="00F97A4B">
        <w:rPr>
          <w:spacing w:val="1"/>
        </w:rPr>
        <w:t xml:space="preserve"> </w:t>
      </w:r>
      <w:r w:rsidRPr="00F97A4B">
        <w:t>Соотношение</w:t>
      </w:r>
      <w:r w:rsidRPr="00F97A4B">
        <w:rPr>
          <w:spacing w:val="1"/>
        </w:rPr>
        <w:t xml:space="preserve"> </w:t>
      </w:r>
      <w:r w:rsidRPr="00F97A4B">
        <w:t>частей</w:t>
      </w:r>
      <w:r w:rsidRPr="00F97A4B">
        <w:rPr>
          <w:spacing w:val="1"/>
        </w:rPr>
        <w:t xml:space="preserve"> </w:t>
      </w:r>
      <w:r w:rsidRPr="00F97A4B">
        <w:t>предмета.</w:t>
      </w:r>
      <w:r w:rsidRPr="00F97A4B">
        <w:rPr>
          <w:spacing w:val="1"/>
        </w:rPr>
        <w:t xml:space="preserve"> </w:t>
      </w:r>
      <w:r w:rsidRPr="00F97A4B">
        <w:t>Светлые</w:t>
      </w:r>
      <w:r w:rsidRPr="00F97A4B">
        <w:rPr>
          <w:spacing w:val="1"/>
        </w:rPr>
        <w:t xml:space="preserve"> </w:t>
      </w:r>
      <w:r w:rsidRPr="00F97A4B">
        <w:t>и</w:t>
      </w:r>
      <w:r w:rsidRPr="00F97A4B">
        <w:rPr>
          <w:spacing w:val="1"/>
        </w:rPr>
        <w:t xml:space="preserve"> </w:t>
      </w:r>
      <w:r w:rsidRPr="00F97A4B">
        <w:t>тёмные</w:t>
      </w:r>
      <w:r w:rsidRPr="00F97A4B">
        <w:rPr>
          <w:spacing w:val="1"/>
        </w:rPr>
        <w:t xml:space="preserve"> </w:t>
      </w:r>
      <w:r w:rsidRPr="00F97A4B">
        <w:t>части</w:t>
      </w:r>
      <w:r w:rsidRPr="00F97A4B">
        <w:rPr>
          <w:spacing w:val="1"/>
        </w:rPr>
        <w:t xml:space="preserve"> </w:t>
      </w:r>
      <w:r w:rsidRPr="00F97A4B">
        <w:t>предмета,</w:t>
      </w:r>
      <w:r w:rsidRPr="00F97A4B">
        <w:rPr>
          <w:spacing w:val="1"/>
        </w:rPr>
        <w:t xml:space="preserve"> </w:t>
      </w:r>
      <w:r w:rsidRPr="00F97A4B">
        <w:t>тень</w:t>
      </w:r>
      <w:r w:rsidRPr="00F97A4B">
        <w:rPr>
          <w:spacing w:val="1"/>
        </w:rPr>
        <w:t xml:space="preserve"> </w:t>
      </w:r>
      <w:r w:rsidRPr="00F97A4B">
        <w:t>под</w:t>
      </w:r>
      <w:r w:rsidRPr="00F97A4B">
        <w:rPr>
          <w:spacing w:val="1"/>
        </w:rPr>
        <w:t xml:space="preserve"> </w:t>
      </w:r>
      <w:r w:rsidRPr="00F97A4B">
        <w:t>предметом.</w:t>
      </w:r>
      <w:r w:rsidRPr="00F97A4B">
        <w:rPr>
          <w:spacing w:val="1"/>
        </w:rPr>
        <w:t xml:space="preserve"> </w:t>
      </w:r>
      <w:r w:rsidRPr="00F97A4B">
        <w:t>Штриховка.</w:t>
      </w:r>
      <w:r w:rsidRPr="00F97A4B">
        <w:rPr>
          <w:spacing w:val="1"/>
        </w:rPr>
        <w:t xml:space="preserve"> </w:t>
      </w:r>
      <w:r w:rsidRPr="00F97A4B">
        <w:t>Умение</w:t>
      </w:r>
      <w:r w:rsidRPr="00F97A4B">
        <w:rPr>
          <w:spacing w:val="1"/>
        </w:rPr>
        <w:t xml:space="preserve"> </w:t>
      </w:r>
      <w:r w:rsidRPr="00F97A4B">
        <w:t>внимательно</w:t>
      </w:r>
      <w:r w:rsidRPr="00F97A4B">
        <w:rPr>
          <w:spacing w:val="1"/>
        </w:rPr>
        <w:t xml:space="preserve"> </w:t>
      </w:r>
      <w:r w:rsidRPr="00F97A4B">
        <w:t>рассматривать</w:t>
      </w:r>
      <w:r w:rsidRPr="00F97A4B">
        <w:rPr>
          <w:spacing w:val="1"/>
        </w:rPr>
        <w:t xml:space="preserve"> </w:t>
      </w:r>
      <w:r w:rsidRPr="00F97A4B">
        <w:t>и</w:t>
      </w:r>
      <w:r w:rsidRPr="00F97A4B">
        <w:rPr>
          <w:spacing w:val="1"/>
        </w:rPr>
        <w:t xml:space="preserve"> </w:t>
      </w:r>
      <w:r w:rsidRPr="00F97A4B">
        <w:lastRenderedPageBreak/>
        <w:t>анализировать</w:t>
      </w:r>
      <w:r w:rsidRPr="00F97A4B">
        <w:rPr>
          <w:spacing w:val="-2"/>
        </w:rPr>
        <w:t xml:space="preserve"> </w:t>
      </w:r>
      <w:r w:rsidRPr="00F97A4B">
        <w:t>форму</w:t>
      </w:r>
      <w:r w:rsidRPr="00F97A4B">
        <w:rPr>
          <w:spacing w:val="-8"/>
        </w:rPr>
        <w:t xml:space="preserve"> </w:t>
      </w:r>
      <w:r w:rsidRPr="00F97A4B">
        <w:t>натурного</w:t>
      </w:r>
      <w:r w:rsidRPr="00F97A4B">
        <w:rPr>
          <w:spacing w:val="2"/>
        </w:rPr>
        <w:t xml:space="preserve"> </w:t>
      </w:r>
      <w:r w:rsidRPr="00F97A4B">
        <w:t>предмета.</w:t>
      </w:r>
    </w:p>
    <w:p w:rsidR="00C450EA" w:rsidRPr="00F97A4B" w:rsidRDefault="002F2362" w:rsidP="00267F92">
      <w:pPr>
        <w:pStyle w:val="a3"/>
        <w:spacing w:line="275" w:lineRule="exact"/>
        <w:ind w:left="0"/>
      </w:pPr>
      <w:r w:rsidRPr="00F97A4B">
        <w:t xml:space="preserve">Графический  </w:t>
      </w:r>
      <w:r w:rsidRPr="00F97A4B">
        <w:rPr>
          <w:spacing w:val="37"/>
        </w:rPr>
        <w:t xml:space="preserve"> </w:t>
      </w:r>
      <w:r w:rsidRPr="00F97A4B">
        <w:t xml:space="preserve">рисунок   </w:t>
      </w:r>
      <w:r w:rsidRPr="00F97A4B">
        <w:rPr>
          <w:spacing w:val="34"/>
        </w:rPr>
        <w:t xml:space="preserve"> </w:t>
      </w:r>
      <w:r w:rsidRPr="00F97A4B">
        <w:t xml:space="preserve">животного   </w:t>
      </w:r>
      <w:r w:rsidRPr="00F97A4B">
        <w:rPr>
          <w:spacing w:val="41"/>
        </w:rPr>
        <w:t xml:space="preserve"> </w:t>
      </w:r>
      <w:r w:rsidRPr="00F97A4B">
        <w:t xml:space="preserve">с   </w:t>
      </w:r>
      <w:r w:rsidRPr="00F97A4B">
        <w:rPr>
          <w:spacing w:val="36"/>
        </w:rPr>
        <w:t xml:space="preserve"> </w:t>
      </w:r>
      <w:r w:rsidRPr="00F97A4B">
        <w:t xml:space="preserve">активным   </w:t>
      </w:r>
      <w:r w:rsidRPr="00F97A4B">
        <w:rPr>
          <w:spacing w:val="37"/>
        </w:rPr>
        <w:t xml:space="preserve"> </w:t>
      </w:r>
      <w:r w:rsidRPr="00F97A4B">
        <w:t xml:space="preserve">выражением   </w:t>
      </w:r>
      <w:r w:rsidRPr="00F97A4B">
        <w:rPr>
          <w:spacing w:val="38"/>
        </w:rPr>
        <w:t xml:space="preserve"> </w:t>
      </w:r>
      <w:r w:rsidRPr="00F97A4B">
        <w:t xml:space="preserve">его   </w:t>
      </w:r>
      <w:r w:rsidRPr="00F97A4B">
        <w:rPr>
          <w:spacing w:val="41"/>
        </w:rPr>
        <w:t xml:space="preserve"> </w:t>
      </w:r>
      <w:r w:rsidRPr="00F97A4B">
        <w:t>характера.</w:t>
      </w:r>
    </w:p>
    <w:p w:rsidR="00C450EA" w:rsidRPr="00F97A4B" w:rsidRDefault="002F2362" w:rsidP="00267F92">
      <w:pPr>
        <w:pStyle w:val="a3"/>
        <w:spacing w:line="275" w:lineRule="exact"/>
        <w:ind w:left="0"/>
      </w:pPr>
      <w:r w:rsidRPr="00F97A4B">
        <w:t>Аналитическое</w:t>
      </w:r>
      <w:r w:rsidRPr="00F97A4B">
        <w:rPr>
          <w:spacing w:val="-4"/>
        </w:rPr>
        <w:t xml:space="preserve"> </w:t>
      </w:r>
      <w:r w:rsidRPr="00F97A4B">
        <w:t>рассматривание</w:t>
      </w:r>
      <w:r w:rsidRPr="00F97A4B">
        <w:rPr>
          <w:spacing w:val="-8"/>
        </w:rPr>
        <w:t xml:space="preserve"> </w:t>
      </w:r>
      <w:r w:rsidRPr="00F97A4B">
        <w:t>графических</w:t>
      </w:r>
      <w:r w:rsidRPr="00F97A4B">
        <w:rPr>
          <w:spacing w:val="-6"/>
        </w:rPr>
        <w:t xml:space="preserve"> </w:t>
      </w:r>
      <w:r w:rsidRPr="00F97A4B">
        <w:t>произведений</w:t>
      </w:r>
      <w:r w:rsidRPr="00F97A4B">
        <w:rPr>
          <w:spacing w:val="-2"/>
        </w:rPr>
        <w:t xml:space="preserve"> </w:t>
      </w:r>
      <w:r w:rsidRPr="00F97A4B">
        <w:t>анималистического</w:t>
      </w:r>
      <w:r w:rsidRPr="00F97A4B">
        <w:rPr>
          <w:spacing w:val="-2"/>
        </w:rPr>
        <w:t xml:space="preserve"> </w:t>
      </w:r>
      <w:r w:rsidRPr="00F97A4B">
        <w:t>жанра.</w:t>
      </w:r>
    </w:p>
    <w:p w:rsidR="00C450EA" w:rsidRPr="00F97A4B" w:rsidRDefault="002F2362" w:rsidP="00267F92">
      <w:pPr>
        <w:pStyle w:val="Heading1"/>
        <w:spacing w:line="272" w:lineRule="exact"/>
        <w:ind w:left="0"/>
        <w:jc w:val="both"/>
      </w:pPr>
      <w:r w:rsidRPr="00F97A4B">
        <w:t>Модуль</w:t>
      </w:r>
      <w:r w:rsidRPr="00F97A4B">
        <w:rPr>
          <w:spacing w:val="-15"/>
        </w:rPr>
        <w:t xml:space="preserve"> </w:t>
      </w:r>
      <w:r w:rsidRPr="00F97A4B">
        <w:t>«Живопись»</w:t>
      </w:r>
    </w:p>
    <w:p w:rsidR="00C450EA" w:rsidRPr="00F97A4B" w:rsidRDefault="002F2362" w:rsidP="00267F92">
      <w:pPr>
        <w:pStyle w:val="a3"/>
        <w:ind w:left="0" w:firstLine="710"/>
      </w:pPr>
      <w:r w:rsidRPr="00F97A4B">
        <w:t>Цвета основные и составные. Развитие навыков смешивания красок и получения нового</w:t>
      </w:r>
      <w:r w:rsidRPr="00F97A4B">
        <w:rPr>
          <w:spacing w:val="-57"/>
        </w:rPr>
        <w:t xml:space="preserve"> </w:t>
      </w:r>
      <w:r w:rsidRPr="00F97A4B">
        <w:t>цвета.</w:t>
      </w:r>
      <w:r w:rsidRPr="00F97A4B">
        <w:rPr>
          <w:spacing w:val="1"/>
        </w:rPr>
        <w:t xml:space="preserve"> </w:t>
      </w:r>
      <w:r w:rsidRPr="00F97A4B">
        <w:t>Приёмы</w:t>
      </w:r>
      <w:r w:rsidRPr="00F97A4B">
        <w:rPr>
          <w:spacing w:val="1"/>
        </w:rPr>
        <w:t xml:space="preserve"> </w:t>
      </w:r>
      <w:r w:rsidRPr="00F97A4B">
        <w:t>работы</w:t>
      </w:r>
      <w:r w:rsidRPr="00F97A4B">
        <w:rPr>
          <w:spacing w:val="1"/>
        </w:rPr>
        <w:t xml:space="preserve"> </w:t>
      </w:r>
      <w:r w:rsidRPr="00F97A4B">
        <w:t>гуашью.</w:t>
      </w:r>
      <w:r w:rsidRPr="00F97A4B">
        <w:rPr>
          <w:spacing w:val="1"/>
        </w:rPr>
        <w:t xml:space="preserve"> </w:t>
      </w:r>
      <w:r w:rsidRPr="00F97A4B">
        <w:t>Разный</w:t>
      </w:r>
      <w:r w:rsidRPr="00F97A4B">
        <w:rPr>
          <w:spacing w:val="1"/>
        </w:rPr>
        <w:t xml:space="preserve"> </w:t>
      </w:r>
      <w:r w:rsidRPr="00F97A4B">
        <w:t>характер</w:t>
      </w:r>
      <w:r w:rsidRPr="00F97A4B">
        <w:rPr>
          <w:spacing w:val="1"/>
        </w:rPr>
        <w:t xml:space="preserve"> </w:t>
      </w:r>
      <w:r w:rsidRPr="00F97A4B">
        <w:t>мазков</w:t>
      </w:r>
      <w:r w:rsidRPr="00F97A4B">
        <w:rPr>
          <w:spacing w:val="1"/>
        </w:rPr>
        <w:t xml:space="preserve"> </w:t>
      </w:r>
      <w:r w:rsidRPr="00F97A4B">
        <w:t>и</w:t>
      </w:r>
      <w:r w:rsidRPr="00F97A4B">
        <w:rPr>
          <w:spacing w:val="1"/>
        </w:rPr>
        <w:t xml:space="preserve"> </w:t>
      </w:r>
      <w:r w:rsidRPr="00F97A4B">
        <w:t>движений</w:t>
      </w:r>
      <w:r w:rsidRPr="00F97A4B">
        <w:rPr>
          <w:spacing w:val="1"/>
        </w:rPr>
        <w:t xml:space="preserve"> </w:t>
      </w:r>
      <w:r w:rsidRPr="00F97A4B">
        <w:t>кистью.</w:t>
      </w:r>
      <w:r w:rsidRPr="00F97A4B">
        <w:rPr>
          <w:spacing w:val="1"/>
        </w:rPr>
        <w:t xml:space="preserve"> </w:t>
      </w:r>
      <w:r w:rsidRPr="00F97A4B">
        <w:t>Пастозное,</w:t>
      </w:r>
      <w:r w:rsidRPr="00F97A4B">
        <w:rPr>
          <w:spacing w:val="1"/>
        </w:rPr>
        <w:t xml:space="preserve"> </w:t>
      </w:r>
      <w:r w:rsidRPr="00F97A4B">
        <w:t>плотное и</w:t>
      </w:r>
      <w:r w:rsidRPr="00F97A4B">
        <w:rPr>
          <w:spacing w:val="-2"/>
        </w:rPr>
        <w:t xml:space="preserve"> </w:t>
      </w:r>
      <w:r w:rsidRPr="00F97A4B">
        <w:t>прозрачное</w:t>
      </w:r>
      <w:r w:rsidRPr="00F97A4B">
        <w:rPr>
          <w:spacing w:val="-4"/>
        </w:rPr>
        <w:t xml:space="preserve"> </w:t>
      </w:r>
      <w:r w:rsidRPr="00F97A4B">
        <w:t>нанесение</w:t>
      </w:r>
      <w:r w:rsidRPr="00F97A4B">
        <w:rPr>
          <w:spacing w:val="1"/>
        </w:rPr>
        <w:t xml:space="preserve"> </w:t>
      </w:r>
      <w:r w:rsidRPr="00F97A4B">
        <w:t>краски.</w:t>
      </w:r>
    </w:p>
    <w:p w:rsidR="00C450EA" w:rsidRPr="00F97A4B" w:rsidRDefault="002F2362" w:rsidP="00267F92">
      <w:pPr>
        <w:pStyle w:val="a3"/>
        <w:spacing w:line="237" w:lineRule="auto"/>
        <w:ind w:left="0"/>
      </w:pPr>
      <w:r w:rsidRPr="00F97A4B">
        <w:t>Акварель</w:t>
      </w:r>
      <w:r w:rsidRPr="00F97A4B">
        <w:rPr>
          <w:spacing w:val="-2"/>
        </w:rPr>
        <w:t xml:space="preserve"> </w:t>
      </w:r>
      <w:r w:rsidRPr="00F97A4B">
        <w:t>и</w:t>
      </w:r>
      <w:r w:rsidRPr="00F97A4B">
        <w:rPr>
          <w:spacing w:val="-1"/>
        </w:rPr>
        <w:t xml:space="preserve"> </w:t>
      </w:r>
      <w:r w:rsidRPr="00F97A4B">
        <w:t>её</w:t>
      </w:r>
      <w:r w:rsidRPr="00F97A4B">
        <w:rPr>
          <w:spacing w:val="-4"/>
        </w:rPr>
        <w:t xml:space="preserve"> </w:t>
      </w:r>
      <w:r w:rsidRPr="00F97A4B">
        <w:t>свойства.</w:t>
      </w:r>
      <w:r w:rsidRPr="00F97A4B">
        <w:rPr>
          <w:spacing w:val="-5"/>
        </w:rPr>
        <w:t xml:space="preserve"> </w:t>
      </w:r>
      <w:r w:rsidRPr="00F97A4B">
        <w:t>Акварельные</w:t>
      </w:r>
      <w:r w:rsidRPr="00F97A4B">
        <w:rPr>
          <w:spacing w:val="-3"/>
        </w:rPr>
        <w:t xml:space="preserve"> </w:t>
      </w:r>
      <w:r w:rsidRPr="00F97A4B">
        <w:t>кисти.</w:t>
      </w:r>
      <w:r w:rsidRPr="00F97A4B">
        <w:rPr>
          <w:spacing w:val="-5"/>
        </w:rPr>
        <w:t xml:space="preserve"> </w:t>
      </w:r>
      <w:r w:rsidRPr="00F97A4B">
        <w:t>Приёмы</w:t>
      </w:r>
      <w:r w:rsidRPr="00F97A4B">
        <w:rPr>
          <w:spacing w:val="-2"/>
        </w:rPr>
        <w:t xml:space="preserve"> </w:t>
      </w:r>
      <w:r w:rsidRPr="00F97A4B">
        <w:t>работы</w:t>
      </w:r>
      <w:r w:rsidRPr="00F97A4B">
        <w:rPr>
          <w:spacing w:val="-4"/>
        </w:rPr>
        <w:t xml:space="preserve"> </w:t>
      </w:r>
      <w:r w:rsidRPr="00F97A4B">
        <w:t>акварелью.</w:t>
      </w:r>
      <w:r w:rsidRPr="00F97A4B">
        <w:rPr>
          <w:spacing w:val="-57"/>
        </w:rPr>
        <w:t xml:space="preserve"> </w:t>
      </w:r>
      <w:r w:rsidRPr="00F97A4B">
        <w:t>Цвет</w:t>
      </w:r>
      <w:r w:rsidRPr="00F97A4B">
        <w:rPr>
          <w:spacing w:val="1"/>
        </w:rPr>
        <w:t xml:space="preserve"> </w:t>
      </w:r>
      <w:r w:rsidRPr="00F97A4B">
        <w:t>тёплый</w:t>
      </w:r>
      <w:r w:rsidRPr="00F97A4B">
        <w:rPr>
          <w:spacing w:val="3"/>
        </w:rPr>
        <w:t xml:space="preserve"> </w:t>
      </w:r>
      <w:r w:rsidRPr="00F97A4B">
        <w:t>и</w:t>
      </w:r>
      <w:r w:rsidRPr="00F97A4B">
        <w:rPr>
          <w:spacing w:val="-3"/>
        </w:rPr>
        <w:t xml:space="preserve"> </w:t>
      </w:r>
      <w:r w:rsidRPr="00F97A4B">
        <w:t>холодный</w:t>
      </w:r>
      <w:r w:rsidRPr="00F97A4B">
        <w:rPr>
          <w:spacing w:val="2"/>
        </w:rPr>
        <w:t xml:space="preserve"> </w:t>
      </w:r>
      <w:r w:rsidRPr="00F97A4B">
        <w:t>—</w:t>
      </w:r>
      <w:r w:rsidRPr="00F97A4B">
        <w:rPr>
          <w:spacing w:val="-4"/>
        </w:rPr>
        <w:t xml:space="preserve"> </w:t>
      </w:r>
      <w:r w:rsidRPr="00F97A4B">
        <w:t>цветовой</w:t>
      </w:r>
      <w:r w:rsidRPr="00F97A4B">
        <w:rPr>
          <w:spacing w:val="3"/>
        </w:rPr>
        <w:t xml:space="preserve"> </w:t>
      </w:r>
      <w:r w:rsidRPr="00F97A4B">
        <w:t>контраст.</w:t>
      </w:r>
    </w:p>
    <w:p w:rsidR="00C450EA" w:rsidRPr="00F97A4B" w:rsidRDefault="002F2362" w:rsidP="00267F92">
      <w:pPr>
        <w:pStyle w:val="a3"/>
        <w:ind w:left="0" w:firstLine="710"/>
      </w:pPr>
      <w:r w:rsidRPr="00F97A4B">
        <w:t>Цвет тёмный и светлый (тональные отношения). Затемнение цвета с помощью тёмной</w:t>
      </w:r>
      <w:r w:rsidRPr="00F97A4B">
        <w:rPr>
          <w:spacing w:val="1"/>
        </w:rPr>
        <w:t xml:space="preserve"> </w:t>
      </w:r>
      <w:r w:rsidRPr="00F97A4B">
        <w:t>краски</w:t>
      </w:r>
      <w:r w:rsidRPr="00F97A4B">
        <w:rPr>
          <w:spacing w:val="1"/>
        </w:rPr>
        <w:t xml:space="preserve"> </w:t>
      </w:r>
      <w:r w:rsidRPr="00F97A4B">
        <w:t>и</w:t>
      </w:r>
      <w:r w:rsidRPr="00F97A4B">
        <w:rPr>
          <w:spacing w:val="1"/>
        </w:rPr>
        <w:t xml:space="preserve"> </w:t>
      </w:r>
      <w:r w:rsidRPr="00F97A4B">
        <w:t>осветление</w:t>
      </w:r>
      <w:r w:rsidRPr="00F97A4B">
        <w:rPr>
          <w:spacing w:val="1"/>
        </w:rPr>
        <w:t xml:space="preserve"> </w:t>
      </w:r>
      <w:r w:rsidRPr="00F97A4B">
        <w:t>цвета.</w:t>
      </w:r>
      <w:r w:rsidRPr="00F97A4B">
        <w:rPr>
          <w:spacing w:val="1"/>
        </w:rPr>
        <w:t xml:space="preserve"> </w:t>
      </w:r>
      <w:r w:rsidRPr="00F97A4B">
        <w:t>Эмоциональная</w:t>
      </w:r>
      <w:r w:rsidRPr="00F97A4B">
        <w:rPr>
          <w:spacing w:val="1"/>
        </w:rPr>
        <w:t xml:space="preserve"> </w:t>
      </w:r>
      <w:r w:rsidRPr="00F97A4B">
        <w:t>выразительность</w:t>
      </w:r>
      <w:r w:rsidRPr="00F97A4B">
        <w:rPr>
          <w:spacing w:val="1"/>
        </w:rPr>
        <w:t xml:space="preserve"> </w:t>
      </w:r>
      <w:r w:rsidRPr="00F97A4B">
        <w:t>цветовых</w:t>
      </w:r>
      <w:r w:rsidRPr="00F97A4B">
        <w:rPr>
          <w:spacing w:val="1"/>
        </w:rPr>
        <w:t xml:space="preserve"> </w:t>
      </w:r>
      <w:r w:rsidRPr="00F97A4B">
        <w:t>состояний</w:t>
      </w:r>
      <w:r w:rsidRPr="00F97A4B">
        <w:rPr>
          <w:spacing w:val="61"/>
        </w:rPr>
        <w:t xml:space="preserve"> </w:t>
      </w:r>
      <w:r w:rsidRPr="00F97A4B">
        <w:t>и</w:t>
      </w:r>
      <w:r w:rsidRPr="00F97A4B">
        <w:rPr>
          <w:spacing w:val="1"/>
        </w:rPr>
        <w:t xml:space="preserve"> </w:t>
      </w:r>
      <w:r w:rsidRPr="00F97A4B">
        <w:t>отношений.</w:t>
      </w:r>
    </w:p>
    <w:p w:rsidR="00C450EA" w:rsidRPr="00F97A4B" w:rsidRDefault="002F2362" w:rsidP="00267F92">
      <w:pPr>
        <w:pStyle w:val="a3"/>
        <w:spacing w:line="274" w:lineRule="exact"/>
        <w:ind w:left="0"/>
      </w:pPr>
      <w:r w:rsidRPr="00F97A4B">
        <w:t>Цвет</w:t>
      </w:r>
      <w:r w:rsidRPr="00F97A4B">
        <w:rPr>
          <w:spacing w:val="28"/>
        </w:rPr>
        <w:t xml:space="preserve"> </w:t>
      </w:r>
      <w:r w:rsidRPr="00F97A4B">
        <w:t>открытый</w:t>
      </w:r>
      <w:r w:rsidRPr="00F97A4B">
        <w:rPr>
          <w:spacing w:val="31"/>
        </w:rPr>
        <w:t xml:space="preserve"> </w:t>
      </w:r>
      <w:r w:rsidRPr="00F97A4B">
        <w:t>—</w:t>
      </w:r>
      <w:r w:rsidRPr="00F97A4B">
        <w:rPr>
          <w:spacing w:val="24"/>
        </w:rPr>
        <w:t xml:space="preserve"> </w:t>
      </w:r>
      <w:r w:rsidRPr="00F97A4B">
        <w:t>звонкий</w:t>
      </w:r>
      <w:r w:rsidRPr="00F97A4B">
        <w:rPr>
          <w:spacing w:val="28"/>
        </w:rPr>
        <w:t xml:space="preserve"> </w:t>
      </w:r>
      <w:r w:rsidRPr="00F97A4B">
        <w:t>и</w:t>
      </w:r>
      <w:r w:rsidRPr="00F97A4B">
        <w:rPr>
          <w:spacing w:val="29"/>
        </w:rPr>
        <w:t xml:space="preserve"> </w:t>
      </w:r>
      <w:r w:rsidRPr="00F97A4B">
        <w:t>приглушённый,</w:t>
      </w:r>
      <w:r w:rsidRPr="00F97A4B">
        <w:rPr>
          <w:spacing w:val="25"/>
        </w:rPr>
        <w:t xml:space="preserve"> </w:t>
      </w:r>
      <w:r w:rsidRPr="00F97A4B">
        <w:t>тихий.</w:t>
      </w:r>
      <w:r w:rsidRPr="00F97A4B">
        <w:rPr>
          <w:spacing w:val="30"/>
        </w:rPr>
        <w:t xml:space="preserve"> </w:t>
      </w:r>
      <w:r w:rsidRPr="00F97A4B">
        <w:t>Эмоциональная</w:t>
      </w:r>
      <w:r w:rsidRPr="00F97A4B">
        <w:rPr>
          <w:spacing w:val="28"/>
        </w:rPr>
        <w:t xml:space="preserve"> </w:t>
      </w:r>
      <w:r w:rsidRPr="00F97A4B">
        <w:t>выразительность</w:t>
      </w:r>
    </w:p>
    <w:p w:rsidR="00C450EA" w:rsidRPr="00F97A4B" w:rsidRDefault="002F2362" w:rsidP="00267F92">
      <w:pPr>
        <w:pStyle w:val="a3"/>
        <w:spacing w:line="275" w:lineRule="exact"/>
        <w:ind w:left="0"/>
      </w:pPr>
      <w:r w:rsidRPr="00F97A4B">
        <w:t>цвета.</w:t>
      </w:r>
    </w:p>
    <w:p w:rsidR="00C450EA" w:rsidRPr="00F97A4B" w:rsidRDefault="002F2362" w:rsidP="00267F92">
      <w:pPr>
        <w:pStyle w:val="a3"/>
        <w:tabs>
          <w:tab w:val="left" w:pos="2804"/>
          <w:tab w:val="left" w:pos="3945"/>
          <w:tab w:val="left" w:pos="4851"/>
          <w:tab w:val="left" w:pos="5211"/>
          <w:tab w:val="left" w:pos="6179"/>
          <w:tab w:val="left" w:pos="7738"/>
          <w:tab w:val="left" w:pos="9144"/>
          <w:tab w:val="left" w:pos="10141"/>
        </w:tabs>
        <w:spacing w:line="275" w:lineRule="exact"/>
        <w:ind w:left="0"/>
      </w:pPr>
      <w:r w:rsidRPr="00F97A4B">
        <w:t>Изображение</w:t>
      </w:r>
      <w:r w:rsidRPr="00F97A4B">
        <w:tab/>
        <w:t>природы</w:t>
      </w:r>
      <w:r w:rsidRPr="00F97A4B">
        <w:tab/>
        <w:t>(моря)</w:t>
      </w:r>
      <w:r w:rsidRPr="00F97A4B">
        <w:tab/>
        <w:t>в</w:t>
      </w:r>
      <w:r w:rsidRPr="00F97A4B">
        <w:tab/>
        <w:t>разных</w:t>
      </w:r>
      <w:r w:rsidRPr="00F97A4B">
        <w:tab/>
        <w:t>контрастных</w:t>
      </w:r>
      <w:r w:rsidRPr="00F97A4B">
        <w:tab/>
        <w:t>состояниях</w:t>
      </w:r>
      <w:r w:rsidRPr="00F97A4B">
        <w:tab/>
        <w:t>погоды</w:t>
      </w:r>
      <w:r w:rsidRPr="00F97A4B">
        <w:tab/>
        <w:t>и</w:t>
      </w:r>
    </w:p>
    <w:p w:rsidR="00C450EA" w:rsidRPr="00F97A4B" w:rsidRDefault="002F2362" w:rsidP="00267F92">
      <w:pPr>
        <w:pStyle w:val="a3"/>
        <w:spacing w:line="237" w:lineRule="auto"/>
        <w:ind w:left="0"/>
      </w:pPr>
      <w:r w:rsidRPr="00F97A4B">
        <w:t>соответствующих цветовых состояниях (туман, нежное утро, гроза, буря, ветер — по выбору</w:t>
      </w:r>
      <w:r w:rsidRPr="00F97A4B">
        <w:rPr>
          <w:spacing w:val="1"/>
        </w:rPr>
        <w:t xml:space="preserve"> </w:t>
      </w:r>
      <w:r w:rsidRPr="00F97A4B">
        <w:t>учителя).</w:t>
      </w:r>
      <w:r w:rsidRPr="00F97A4B">
        <w:rPr>
          <w:spacing w:val="3"/>
        </w:rPr>
        <w:t xml:space="preserve"> </w:t>
      </w:r>
      <w:r w:rsidRPr="00F97A4B">
        <w:t>Произведения</w:t>
      </w:r>
      <w:r w:rsidRPr="00F97A4B">
        <w:rPr>
          <w:spacing w:val="2"/>
        </w:rPr>
        <w:t xml:space="preserve"> </w:t>
      </w:r>
      <w:r w:rsidRPr="00F97A4B">
        <w:t>И.</w:t>
      </w:r>
      <w:r w:rsidRPr="00F97A4B">
        <w:rPr>
          <w:spacing w:val="3"/>
        </w:rPr>
        <w:t xml:space="preserve"> </w:t>
      </w:r>
      <w:r w:rsidRPr="00F97A4B">
        <w:t>К.</w:t>
      </w:r>
      <w:r w:rsidRPr="00F97A4B">
        <w:rPr>
          <w:spacing w:val="4"/>
        </w:rPr>
        <w:t xml:space="preserve"> </w:t>
      </w:r>
      <w:r w:rsidRPr="00F97A4B">
        <w:t>Айвазовского.</w:t>
      </w:r>
    </w:p>
    <w:p w:rsidR="00C450EA" w:rsidRPr="00F97A4B" w:rsidRDefault="002F2362" w:rsidP="00267F92">
      <w:pPr>
        <w:pStyle w:val="a3"/>
        <w:spacing w:line="237" w:lineRule="auto"/>
        <w:ind w:left="0" w:firstLine="710"/>
      </w:pPr>
      <w:r w:rsidRPr="00F97A4B">
        <w:t>Изображение сказочного персонажа с ярко выраженным характером (образ мужской</w:t>
      </w:r>
      <w:r w:rsidRPr="00F97A4B">
        <w:rPr>
          <w:spacing w:val="1"/>
        </w:rPr>
        <w:t xml:space="preserve"> </w:t>
      </w:r>
      <w:r w:rsidRPr="00F97A4B">
        <w:t>или</w:t>
      </w:r>
      <w:r w:rsidRPr="00F97A4B">
        <w:rPr>
          <w:spacing w:val="-3"/>
        </w:rPr>
        <w:t xml:space="preserve"> </w:t>
      </w:r>
      <w:r w:rsidRPr="00F97A4B">
        <w:t>женский).</w:t>
      </w:r>
    </w:p>
    <w:p w:rsidR="00C450EA" w:rsidRPr="00F97A4B" w:rsidRDefault="002F2362" w:rsidP="00267F92">
      <w:pPr>
        <w:pStyle w:val="Heading1"/>
        <w:spacing w:line="272" w:lineRule="exact"/>
        <w:ind w:left="0"/>
        <w:jc w:val="both"/>
      </w:pPr>
      <w:r w:rsidRPr="00F97A4B">
        <w:rPr>
          <w:spacing w:val="-1"/>
        </w:rPr>
        <w:t>Модуль</w:t>
      </w:r>
      <w:r w:rsidRPr="00F97A4B">
        <w:rPr>
          <w:spacing w:val="-10"/>
        </w:rPr>
        <w:t xml:space="preserve"> </w:t>
      </w:r>
      <w:r w:rsidRPr="00F97A4B">
        <w:rPr>
          <w:spacing w:val="-1"/>
        </w:rPr>
        <w:t>«Скульптура»</w:t>
      </w:r>
    </w:p>
    <w:p w:rsidR="00C450EA" w:rsidRPr="00F97A4B" w:rsidRDefault="002F2362" w:rsidP="00267F92">
      <w:pPr>
        <w:pStyle w:val="a3"/>
        <w:ind w:left="0" w:firstLine="710"/>
      </w:pPr>
      <w:r w:rsidRPr="00F97A4B">
        <w:t>Лепка</w:t>
      </w:r>
      <w:r w:rsidRPr="00F97A4B">
        <w:rPr>
          <w:spacing w:val="1"/>
        </w:rPr>
        <w:t xml:space="preserve"> </w:t>
      </w:r>
      <w:r w:rsidRPr="00F97A4B">
        <w:t>из</w:t>
      </w:r>
      <w:r w:rsidRPr="00F97A4B">
        <w:rPr>
          <w:spacing w:val="1"/>
        </w:rPr>
        <w:t xml:space="preserve"> </w:t>
      </w:r>
      <w:r w:rsidRPr="00F97A4B">
        <w:t>пластилины</w:t>
      </w:r>
      <w:r w:rsidRPr="00F97A4B">
        <w:rPr>
          <w:spacing w:val="1"/>
        </w:rPr>
        <w:t xml:space="preserve"> </w:t>
      </w:r>
      <w:r w:rsidRPr="00F97A4B">
        <w:t>или</w:t>
      </w:r>
      <w:r w:rsidRPr="00F97A4B">
        <w:rPr>
          <w:spacing w:val="1"/>
        </w:rPr>
        <w:t xml:space="preserve"> </w:t>
      </w:r>
      <w:r w:rsidRPr="00F97A4B">
        <w:t>глины</w:t>
      </w:r>
      <w:r w:rsidRPr="00F97A4B">
        <w:rPr>
          <w:spacing w:val="1"/>
        </w:rPr>
        <w:t xml:space="preserve"> </w:t>
      </w:r>
      <w:r w:rsidRPr="00F97A4B">
        <w:t>игрушки</w:t>
      </w:r>
      <w:r w:rsidRPr="00F97A4B">
        <w:rPr>
          <w:spacing w:val="1"/>
        </w:rPr>
        <w:t xml:space="preserve"> </w:t>
      </w:r>
      <w:r w:rsidRPr="00F97A4B">
        <w:t>—</w:t>
      </w:r>
      <w:r w:rsidRPr="00F97A4B">
        <w:rPr>
          <w:spacing w:val="1"/>
        </w:rPr>
        <w:t xml:space="preserve"> </w:t>
      </w:r>
      <w:r w:rsidRPr="00F97A4B">
        <w:t>сказочного</w:t>
      </w:r>
      <w:r w:rsidRPr="00F97A4B">
        <w:rPr>
          <w:spacing w:val="1"/>
        </w:rPr>
        <w:t xml:space="preserve"> </w:t>
      </w:r>
      <w:r w:rsidRPr="00F97A4B">
        <w:t>животного</w:t>
      </w:r>
      <w:r w:rsidRPr="00F97A4B">
        <w:rPr>
          <w:spacing w:val="1"/>
        </w:rPr>
        <w:t xml:space="preserve"> </w:t>
      </w:r>
      <w:r w:rsidRPr="00F97A4B">
        <w:t>по</w:t>
      </w:r>
      <w:r w:rsidRPr="00F97A4B">
        <w:rPr>
          <w:spacing w:val="1"/>
        </w:rPr>
        <w:t xml:space="preserve"> </w:t>
      </w:r>
      <w:r w:rsidRPr="00F97A4B">
        <w:t>мотивам</w:t>
      </w:r>
      <w:r w:rsidRPr="00F97A4B">
        <w:rPr>
          <w:spacing w:val="1"/>
        </w:rPr>
        <w:t xml:space="preserve"> </w:t>
      </w:r>
      <w:r w:rsidRPr="00F97A4B">
        <w:t>выбранного</w:t>
      </w:r>
      <w:r w:rsidRPr="00F97A4B">
        <w:rPr>
          <w:spacing w:val="1"/>
        </w:rPr>
        <w:t xml:space="preserve"> </w:t>
      </w:r>
      <w:r w:rsidRPr="00F97A4B">
        <w:t>художественного</w:t>
      </w:r>
      <w:r w:rsidRPr="00F97A4B">
        <w:rPr>
          <w:spacing w:val="1"/>
        </w:rPr>
        <w:t xml:space="preserve"> </w:t>
      </w:r>
      <w:r w:rsidRPr="00F97A4B">
        <w:t>народного</w:t>
      </w:r>
      <w:r w:rsidRPr="00F97A4B">
        <w:rPr>
          <w:spacing w:val="1"/>
        </w:rPr>
        <w:t xml:space="preserve"> </w:t>
      </w:r>
      <w:r w:rsidRPr="00F97A4B">
        <w:t>промысла</w:t>
      </w:r>
      <w:r w:rsidRPr="00F97A4B">
        <w:rPr>
          <w:spacing w:val="1"/>
        </w:rPr>
        <w:t xml:space="preserve"> </w:t>
      </w:r>
      <w:r w:rsidRPr="00F97A4B">
        <w:t>(филимоновская</w:t>
      </w:r>
      <w:r w:rsidRPr="00F97A4B">
        <w:rPr>
          <w:spacing w:val="1"/>
        </w:rPr>
        <w:t xml:space="preserve"> </w:t>
      </w:r>
      <w:r w:rsidRPr="00F97A4B">
        <w:t>игрушка,</w:t>
      </w:r>
      <w:r w:rsidRPr="00F97A4B">
        <w:rPr>
          <w:spacing w:val="1"/>
        </w:rPr>
        <w:t xml:space="preserve"> </w:t>
      </w:r>
      <w:r w:rsidRPr="00F97A4B">
        <w:t>дымковский</w:t>
      </w:r>
      <w:r w:rsidRPr="00F97A4B">
        <w:rPr>
          <w:spacing w:val="1"/>
        </w:rPr>
        <w:t xml:space="preserve"> </w:t>
      </w:r>
      <w:r w:rsidRPr="00F97A4B">
        <w:t>петух, каргопольский Полкан и другие по выбору учителя с учётом местных промыслов).</w:t>
      </w:r>
      <w:r w:rsidRPr="00F97A4B">
        <w:rPr>
          <w:spacing w:val="1"/>
        </w:rPr>
        <w:t xml:space="preserve"> </w:t>
      </w:r>
      <w:r w:rsidRPr="00F97A4B">
        <w:t>Способ</w:t>
      </w:r>
      <w:r w:rsidRPr="00F97A4B">
        <w:rPr>
          <w:spacing w:val="-1"/>
        </w:rPr>
        <w:t xml:space="preserve"> </w:t>
      </w:r>
      <w:r w:rsidRPr="00F97A4B">
        <w:t>лепки</w:t>
      </w:r>
      <w:r w:rsidRPr="00F97A4B">
        <w:rPr>
          <w:spacing w:val="-2"/>
        </w:rPr>
        <w:t xml:space="preserve"> </w:t>
      </w:r>
      <w:r w:rsidRPr="00F97A4B">
        <w:t>в</w:t>
      </w:r>
      <w:r w:rsidRPr="00F97A4B">
        <w:rPr>
          <w:spacing w:val="3"/>
        </w:rPr>
        <w:t xml:space="preserve"> </w:t>
      </w:r>
      <w:r w:rsidRPr="00F97A4B">
        <w:t>соответствии</w:t>
      </w:r>
      <w:r w:rsidRPr="00F97A4B">
        <w:rPr>
          <w:spacing w:val="-2"/>
        </w:rPr>
        <w:t xml:space="preserve"> </w:t>
      </w:r>
      <w:r w:rsidRPr="00F97A4B">
        <w:t>с традициями</w:t>
      </w:r>
      <w:r w:rsidRPr="00F97A4B">
        <w:rPr>
          <w:spacing w:val="-2"/>
        </w:rPr>
        <w:t xml:space="preserve"> </w:t>
      </w:r>
      <w:r w:rsidRPr="00F97A4B">
        <w:t>промысла.</w:t>
      </w:r>
    </w:p>
    <w:p w:rsidR="00C450EA" w:rsidRPr="00F97A4B" w:rsidRDefault="002F2362" w:rsidP="00267F92">
      <w:pPr>
        <w:pStyle w:val="a3"/>
        <w:spacing w:line="242" w:lineRule="auto"/>
        <w:ind w:left="0" w:firstLine="710"/>
      </w:pPr>
      <w:r w:rsidRPr="00F97A4B">
        <w:t>Лепка животных (кошка, собака, медвежонок и др.) с передачей характерной пластики</w:t>
      </w:r>
      <w:r w:rsidRPr="00F97A4B">
        <w:rPr>
          <w:spacing w:val="1"/>
        </w:rPr>
        <w:t xml:space="preserve"> </w:t>
      </w:r>
      <w:r w:rsidRPr="00F97A4B">
        <w:t>движения.</w:t>
      </w:r>
      <w:r w:rsidRPr="00F97A4B">
        <w:rPr>
          <w:spacing w:val="-3"/>
        </w:rPr>
        <w:t xml:space="preserve"> </w:t>
      </w:r>
      <w:r w:rsidRPr="00F97A4B">
        <w:t>Соблюдение цельности</w:t>
      </w:r>
      <w:r w:rsidRPr="00F97A4B">
        <w:rPr>
          <w:spacing w:val="1"/>
        </w:rPr>
        <w:t xml:space="preserve"> </w:t>
      </w:r>
      <w:r w:rsidRPr="00F97A4B">
        <w:t>формы,</w:t>
      </w:r>
      <w:r w:rsidRPr="00F97A4B">
        <w:rPr>
          <w:spacing w:val="-2"/>
        </w:rPr>
        <w:t xml:space="preserve"> </w:t>
      </w:r>
      <w:r w:rsidRPr="00F97A4B">
        <w:t>её</w:t>
      </w:r>
      <w:r w:rsidRPr="00F97A4B">
        <w:rPr>
          <w:spacing w:val="-1"/>
        </w:rPr>
        <w:t xml:space="preserve"> </w:t>
      </w:r>
      <w:r w:rsidRPr="00F97A4B">
        <w:t>преобразование</w:t>
      </w:r>
      <w:r w:rsidRPr="00F97A4B">
        <w:rPr>
          <w:spacing w:val="-5"/>
        </w:rPr>
        <w:t xml:space="preserve"> </w:t>
      </w:r>
      <w:r w:rsidRPr="00F97A4B">
        <w:t>и</w:t>
      </w:r>
      <w:r w:rsidRPr="00F97A4B">
        <w:rPr>
          <w:spacing w:val="1"/>
        </w:rPr>
        <w:t xml:space="preserve"> </w:t>
      </w:r>
      <w:r w:rsidRPr="00F97A4B">
        <w:t>добавление деталей.</w:t>
      </w:r>
    </w:p>
    <w:p w:rsidR="00C450EA" w:rsidRPr="00F97A4B" w:rsidRDefault="002F2362" w:rsidP="00267F92">
      <w:pPr>
        <w:pStyle w:val="a3"/>
        <w:spacing w:line="242" w:lineRule="auto"/>
        <w:ind w:left="0" w:firstLine="710"/>
      </w:pPr>
      <w:r w:rsidRPr="00F97A4B">
        <w:t>Изображение</w:t>
      </w:r>
      <w:r w:rsidRPr="00F97A4B">
        <w:rPr>
          <w:spacing w:val="1"/>
        </w:rPr>
        <w:t xml:space="preserve"> </w:t>
      </w:r>
      <w:r w:rsidRPr="00F97A4B">
        <w:t>движения</w:t>
      </w:r>
      <w:r w:rsidRPr="00F97A4B">
        <w:rPr>
          <w:spacing w:val="1"/>
        </w:rPr>
        <w:t xml:space="preserve"> </w:t>
      </w:r>
      <w:r w:rsidRPr="00F97A4B">
        <w:t>и</w:t>
      </w:r>
      <w:r w:rsidRPr="00F97A4B">
        <w:rPr>
          <w:spacing w:val="1"/>
        </w:rPr>
        <w:t xml:space="preserve"> </w:t>
      </w:r>
      <w:r w:rsidRPr="00F97A4B">
        <w:t>статики</w:t>
      </w:r>
      <w:r w:rsidRPr="00F97A4B">
        <w:rPr>
          <w:spacing w:val="1"/>
        </w:rPr>
        <w:t xml:space="preserve"> </w:t>
      </w:r>
      <w:r w:rsidRPr="00F97A4B">
        <w:t>в</w:t>
      </w:r>
      <w:r w:rsidRPr="00F97A4B">
        <w:rPr>
          <w:spacing w:val="1"/>
        </w:rPr>
        <w:t xml:space="preserve"> </w:t>
      </w:r>
      <w:r w:rsidRPr="00F97A4B">
        <w:t>скульптуре:</w:t>
      </w:r>
      <w:r w:rsidRPr="00F97A4B">
        <w:rPr>
          <w:spacing w:val="1"/>
        </w:rPr>
        <w:t xml:space="preserve"> </w:t>
      </w:r>
      <w:r w:rsidRPr="00F97A4B">
        <w:t>лепка</w:t>
      </w:r>
      <w:r w:rsidRPr="00F97A4B">
        <w:rPr>
          <w:spacing w:val="1"/>
        </w:rPr>
        <w:t xml:space="preserve"> </w:t>
      </w:r>
      <w:r w:rsidRPr="00F97A4B">
        <w:t>из</w:t>
      </w:r>
      <w:r w:rsidRPr="00F97A4B">
        <w:rPr>
          <w:spacing w:val="1"/>
        </w:rPr>
        <w:t xml:space="preserve"> </w:t>
      </w:r>
      <w:r w:rsidRPr="00F97A4B">
        <w:t>пластилина</w:t>
      </w:r>
      <w:r w:rsidRPr="00F97A4B">
        <w:rPr>
          <w:spacing w:val="1"/>
        </w:rPr>
        <w:t xml:space="preserve"> </w:t>
      </w:r>
      <w:r w:rsidRPr="00F97A4B">
        <w:t>тяжёлой,</w:t>
      </w:r>
      <w:r w:rsidRPr="00F97A4B">
        <w:rPr>
          <w:spacing w:val="1"/>
        </w:rPr>
        <w:t xml:space="preserve"> </w:t>
      </w:r>
      <w:r w:rsidRPr="00F97A4B">
        <w:t>неповоротливой</w:t>
      </w:r>
      <w:r w:rsidRPr="00F97A4B">
        <w:rPr>
          <w:spacing w:val="-3"/>
        </w:rPr>
        <w:t xml:space="preserve"> </w:t>
      </w:r>
      <w:r w:rsidRPr="00F97A4B">
        <w:t>и</w:t>
      </w:r>
      <w:r w:rsidRPr="00F97A4B">
        <w:rPr>
          <w:spacing w:val="3"/>
        </w:rPr>
        <w:t xml:space="preserve"> </w:t>
      </w:r>
      <w:r w:rsidRPr="00F97A4B">
        <w:t>лёгкой,</w:t>
      </w:r>
      <w:r w:rsidRPr="00F97A4B">
        <w:rPr>
          <w:spacing w:val="4"/>
        </w:rPr>
        <w:t xml:space="preserve"> </w:t>
      </w:r>
      <w:r w:rsidRPr="00F97A4B">
        <w:t>стремительной</w:t>
      </w:r>
      <w:r w:rsidRPr="00F97A4B">
        <w:rPr>
          <w:spacing w:val="-3"/>
        </w:rPr>
        <w:t xml:space="preserve"> </w:t>
      </w:r>
      <w:r w:rsidRPr="00F97A4B">
        <w:t>формы.</w:t>
      </w:r>
    </w:p>
    <w:p w:rsidR="00C450EA" w:rsidRPr="00F97A4B" w:rsidRDefault="002F2362" w:rsidP="00267F92">
      <w:pPr>
        <w:pStyle w:val="Heading1"/>
        <w:spacing w:line="274" w:lineRule="exact"/>
        <w:ind w:left="0"/>
        <w:jc w:val="both"/>
      </w:pPr>
      <w:r w:rsidRPr="00F97A4B">
        <w:rPr>
          <w:spacing w:val="-2"/>
        </w:rPr>
        <w:t>Модуль</w:t>
      </w:r>
      <w:r w:rsidRPr="00F97A4B">
        <w:rPr>
          <w:spacing w:val="-7"/>
        </w:rPr>
        <w:t xml:space="preserve"> </w:t>
      </w:r>
      <w:r w:rsidRPr="00F97A4B">
        <w:rPr>
          <w:spacing w:val="-2"/>
        </w:rPr>
        <w:t>«Декоративно-прикладное</w:t>
      </w:r>
      <w:r w:rsidRPr="00F97A4B">
        <w:rPr>
          <w:spacing w:val="-9"/>
        </w:rPr>
        <w:t xml:space="preserve"> </w:t>
      </w:r>
      <w:r w:rsidRPr="00F97A4B">
        <w:rPr>
          <w:spacing w:val="-1"/>
        </w:rPr>
        <w:t>искусство»</w:t>
      </w:r>
    </w:p>
    <w:p w:rsidR="00C450EA" w:rsidRPr="00F97A4B" w:rsidRDefault="002F2362" w:rsidP="00267F92">
      <w:pPr>
        <w:pStyle w:val="a3"/>
        <w:ind w:left="0" w:firstLine="710"/>
      </w:pPr>
      <w:r w:rsidRPr="00F97A4B">
        <w:t>Наблюдение узоров в природе (на основе фотографий в условиях урока): снежинки,</w:t>
      </w:r>
      <w:r w:rsidRPr="00F97A4B">
        <w:rPr>
          <w:spacing w:val="1"/>
        </w:rPr>
        <w:t xml:space="preserve"> </w:t>
      </w:r>
      <w:r w:rsidRPr="00F97A4B">
        <w:t>паутинки, роса на листьях и др. Ассоциативное сопоставление с орнаментами в предметах</w:t>
      </w:r>
      <w:r w:rsidRPr="00F97A4B">
        <w:rPr>
          <w:spacing w:val="1"/>
        </w:rPr>
        <w:t xml:space="preserve"> </w:t>
      </w:r>
      <w:r w:rsidRPr="00F97A4B">
        <w:t>декоративно-прикладного</w:t>
      </w:r>
      <w:r w:rsidRPr="00F97A4B">
        <w:rPr>
          <w:spacing w:val="4"/>
        </w:rPr>
        <w:t xml:space="preserve"> </w:t>
      </w:r>
      <w:r w:rsidRPr="00F97A4B">
        <w:t>искусства (кружево,</w:t>
      </w:r>
      <w:r w:rsidRPr="00F97A4B">
        <w:rPr>
          <w:spacing w:val="-2"/>
        </w:rPr>
        <w:t xml:space="preserve"> </w:t>
      </w:r>
      <w:r w:rsidRPr="00F97A4B">
        <w:t>вышивка,</w:t>
      </w:r>
      <w:r w:rsidRPr="00F97A4B">
        <w:rPr>
          <w:spacing w:val="2"/>
        </w:rPr>
        <w:t xml:space="preserve"> </w:t>
      </w:r>
      <w:r w:rsidRPr="00F97A4B">
        <w:t>ювелирные</w:t>
      </w:r>
      <w:r w:rsidRPr="00F97A4B">
        <w:rPr>
          <w:spacing w:val="-5"/>
        </w:rPr>
        <w:t xml:space="preserve"> </w:t>
      </w:r>
      <w:r w:rsidRPr="00F97A4B">
        <w:t>изделия</w:t>
      </w:r>
      <w:r w:rsidRPr="00F97A4B">
        <w:rPr>
          <w:spacing w:val="-4"/>
        </w:rPr>
        <w:t xml:space="preserve"> </w:t>
      </w:r>
      <w:r w:rsidRPr="00F97A4B">
        <w:t>и</w:t>
      </w:r>
      <w:r w:rsidRPr="00F97A4B">
        <w:rPr>
          <w:spacing w:val="2"/>
        </w:rPr>
        <w:t xml:space="preserve"> </w:t>
      </w:r>
      <w:r w:rsidRPr="00F97A4B">
        <w:t>др.).</w:t>
      </w:r>
    </w:p>
    <w:p w:rsidR="00C450EA" w:rsidRPr="00F97A4B" w:rsidRDefault="002F2362" w:rsidP="00267F92">
      <w:pPr>
        <w:pStyle w:val="a3"/>
        <w:ind w:left="0"/>
      </w:pPr>
      <w:r w:rsidRPr="00F97A4B">
        <w:t>Рисунок геометрического орнамента кружева или вышивки.</w:t>
      </w:r>
      <w:r w:rsidRPr="00F97A4B">
        <w:rPr>
          <w:spacing w:val="1"/>
        </w:rPr>
        <w:t xml:space="preserve"> </w:t>
      </w:r>
      <w:r w:rsidRPr="00F97A4B">
        <w:t>Декоративная композиция. Ритм пятен в декоративной аппликации.</w:t>
      </w:r>
      <w:r w:rsidRPr="00F97A4B">
        <w:rPr>
          <w:spacing w:val="-57"/>
        </w:rPr>
        <w:t xml:space="preserve"> </w:t>
      </w:r>
      <w:r w:rsidRPr="00F97A4B">
        <w:t>Поделки</w:t>
      </w:r>
      <w:r w:rsidRPr="00F97A4B">
        <w:rPr>
          <w:spacing w:val="2"/>
        </w:rPr>
        <w:t xml:space="preserve"> </w:t>
      </w:r>
      <w:r w:rsidRPr="00F97A4B">
        <w:t>из</w:t>
      </w:r>
      <w:r w:rsidRPr="00F97A4B">
        <w:rPr>
          <w:spacing w:val="-3"/>
        </w:rPr>
        <w:t xml:space="preserve"> </w:t>
      </w:r>
      <w:r w:rsidRPr="00F97A4B">
        <w:t>подручных</w:t>
      </w:r>
      <w:r w:rsidRPr="00F97A4B">
        <w:rPr>
          <w:spacing w:val="-3"/>
        </w:rPr>
        <w:t xml:space="preserve"> </w:t>
      </w:r>
      <w:r w:rsidRPr="00F97A4B">
        <w:t>нехудожественных</w:t>
      </w:r>
      <w:r w:rsidRPr="00F97A4B">
        <w:rPr>
          <w:spacing w:val="-4"/>
        </w:rPr>
        <w:t xml:space="preserve"> </w:t>
      </w:r>
      <w:r w:rsidRPr="00F97A4B">
        <w:t>материалов.</w:t>
      </w:r>
    </w:p>
    <w:p w:rsidR="00C450EA" w:rsidRPr="00F97A4B" w:rsidRDefault="002F2362" w:rsidP="00267F92">
      <w:pPr>
        <w:pStyle w:val="a3"/>
        <w:tabs>
          <w:tab w:val="left" w:pos="2982"/>
          <w:tab w:val="left" w:pos="4631"/>
          <w:tab w:val="left" w:pos="5984"/>
          <w:tab w:val="left" w:pos="6415"/>
          <w:tab w:val="left" w:pos="7725"/>
          <w:tab w:val="left" w:pos="9062"/>
        </w:tabs>
        <w:ind w:left="0"/>
      </w:pPr>
      <w:r w:rsidRPr="00F97A4B">
        <w:t>Декоративные</w:t>
      </w:r>
      <w:r w:rsidRPr="00F97A4B">
        <w:tab/>
        <w:t>изображения</w:t>
      </w:r>
      <w:r w:rsidRPr="00F97A4B">
        <w:tab/>
        <w:t>животных</w:t>
      </w:r>
      <w:r w:rsidRPr="00F97A4B">
        <w:tab/>
        <w:t>в</w:t>
      </w:r>
      <w:r w:rsidRPr="00F97A4B">
        <w:tab/>
        <w:t>игрушках</w:t>
      </w:r>
      <w:r w:rsidRPr="00F97A4B">
        <w:tab/>
        <w:t>народных</w:t>
      </w:r>
      <w:r w:rsidRPr="00F97A4B">
        <w:tab/>
        <w:t>промыслов;</w:t>
      </w:r>
    </w:p>
    <w:p w:rsidR="00C450EA" w:rsidRPr="00F97A4B" w:rsidRDefault="002F2362" w:rsidP="00267F92">
      <w:pPr>
        <w:pStyle w:val="a3"/>
        <w:spacing w:line="242" w:lineRule="auto"/>
        <w:ind w:left="0"/>
      </w:pPr>
      <w:r w:rsidRPr="00F97A4B">
        <w:t>филимоновские, дымковские, каргопольские игрушки (и другие по выбору учителя с учётом</w:t>
      </w:r>
      <w:r w:rsidRPr="00F97A4B">
        <w:rPr>
          <w:spacing w:val="1"/>
        </w:rPr>
        <w:t xml:space="preserve"> </w:t>
      </w:r>
      <w:r w:rsidRPr="00F97A4B">
        <w:t>местных</w:t>
      </w:r>
      <w:r w:rsidRPr="00F97A4B">
        <w:rPr>
          <w:spacing w:val="-4"/>
        </w:rPr>
        <w:t xml:space="preserve"> </w:t>
      </w:r>
      <w:r w:rsidRPr="00F97A4B">
        <w:t>художественных</w:t>
      </w:r>
      <w:r w:rsidRPr="00F97A4B">
        <w:rPr>
          <w:spacing w:val="-3"/>
        </w:rPr>
        <w:t xml:space="preserve"> </w:t>
      </w:r>
      <w:r w:rsidRPr="00F97A4B">
        <w:t>промыслов).</w:t>
      </w:r>
    </w:p>
    <w:p w:rsidR="00C450EA" w:rsidRPr="00F97A4B" w:rsidRDefault="002F2362" w:rsidP="00267F92">
      <w:pPr>
        <w:pStyle w:val="a3"/>
        <w:spacing w:line="242" w:lineRule="auto"/>
        <w:ind w:left="0" w:firstLine="710"/>
      </w:pPr>
      <w:r w:rsidRPr="00F97A4B">
        <w:t>Декор одежды человека. Разнообразие украшений. Традиционные народные женские и</w:t>
      </w:r>
      <w:r w:rsidRPr="00F97A4B">
        <w:rPr>
          <w:spacing w:val="1"/>
        </w:rPr>
        <w:t xml:space="preserve"> </w:t>
      </w:r>
      <w:r w:rsidRPr="00F97A4B">
        <w:t>мужские</w:t>
      </w:r>
      <w:r w:rsidRPr="00F97A4B">
        <w:rPr>
          <w:spacing w:val="5"/>
        </w:rPr>
        <w:t xml:space="preserve"> </w:t>
      </w:r>
      <w:r w:rsidRPr="00F97A4B">
        <w:t>украшения.</w:t>
      </w:r>
      <w:r w:rsidRPr="00F97A4B">
        <w:rPr>
          <w:spacing w:val="3"/>
        </w:rPr>
        <w:t xml:space="preserve"> </w:t>
      </w:r>
      <w:r w:rsidRPr="00F97A4B">
        <w:t>Назначение</w:t>
      </w:r>
      <w:r w:rsidRPr="00F97A4B">
        <w:rPr>
          <w:spacing w:val="-4"/>
        </w:rPr>
        <w:t xml:space="preserve"> </w:t>
      </w:r>
      <w:r w:rsidRPr="00F97A4B">
        <w:t>украшений</w:t>
      </w:r>
      <w:r w:rsidRPr="00F97A4B">
        <w:rPr>
          <w:spacing w:val="2"/>
        </w:rPr>
        <w:t xml:space="preserve"> </w:t>
      </w:r>
      <w:r w:rsidRPr="00F97A4B">
        <w:t>и</w:t>
      </w:r>
      <w:r w:rsidRPr="00F97A4B">
        <w:rPr>
          <w:spacing w:val="-8"/>
        </w:rPr>
        <w:t xml:space="preserve"> </w:t>
      </w:r>
      <w:r w:rsidRPr="00F97A4B">
        <w:t>их</w:t>
      </w:r>
      <w:r w:rsidRPr="00F97A4B">
        <w:rPr>
          <w:spacing w:val="-3"/>
        </w:rPr>
        <w:t xml:space="preserve"> </w:t>
      </w:r>
      <w:r w:rsidRPr="00F97A4B">
        <w:t>роль</w:t>
      </w:r>
      <w:r w:rsidRPr="00F97A4B">
        <w:rPr>
          <w:spacing w:val="-3"/>
        </w:rPr>
        <w:t xml:space="preserve"> </w:t>
      </w:r>
      <w:r w:rsidRPr="00F97A4B">
        <w:t>в</w:t>
      </w:r>
      <w:r w:rsidRPr="00F97A4B">
        <w:rPr>
          <w:spacing w:val="-1"/>
        </w:rPr>
        <w:t xml:space="preserve"> </w:t>
      </w:r>
      <w:r w:rsidRPr="00F97A4B">
        <w:t>жизни</w:t>
      </w:r>
      <w:r w:rsidRPr="00F97A4B">
        <w:rPr>
          <w:spacing w:val="2"/>
        </w:rPr>
        <w:t xml:space="preserve"> </w:t>
      </w:r>
      <w:r w:rsidRPr="00F97A4B">
        <w:t>людей.</w:t>
      </w:r>
    </w:p>
    <w:p w:rsidR="00C450EA" w:rsidRPr="00F97A4B" w:rsidRDefault="002F2362" w:rsidP="00267F92">
      <w:pPr>
        <w:pStyle w:val="Heading1"/>
        <w:spacing w:line="274" w:lineRule="exact"/>
        <w:ind w:left="0"/>
        <w:jc w:val="both"/>
      </w:pPr>
      <w:r w:rsidRPr="00F97A4B">
        <w:t>Модуль</w:t>
      </w:r>
      <w:r w:rsidRPr="00F97A4B">
        <w:rPr>
          <w:spacing w:val="-3"/>
        </w:rPr>
        <w:t xml:space="preserve"> </w:t>
      </w:r>
      <w:r w:rsidRPr="00F97A4B">
        <w:t>«Архитектура»</w:t>
      </w:r>
    </w:p>
    <w:p w:rsidR="00C450EA" w:rsidRPr="00F97A4B" w:rsidRDefault="002F2362" w:rsidP="00267F92">
      <w:pPr>
        <w:pStyle w:val="a3"/>
        <w:spacing w:line="237" w:lineRule="auto"/>
        <w:ind w:left="0" w:firstLine="710"/>
      </w:pPr>
      <w:r w:rsidRPr="00F97A4B">
        <w:t>Конструирование</w:t>
      </w:r>
      <w:r w:rsidRPr="00F97A4B">
        <w:rPr>
          <w:spacing w:val="1"/>
        </w:rPr>
        <w:t xml:space="preserve"> </w:t>
      </w:r>
      <w:r w:rsidRPr="00F97A4B">
        <w:t>из</w:t>
      </w:r>
      <w:r w:rsidRPr="00F97A4B">
        <w:rPr>
          <w:spacing w:val="1"/>
        </w:rPr>
        <w:t xml:space="preserve"> </w:t>
      </w:r>
      <w:r w:rsidRPr="00F97A4B">
        <w:t>бумаги.</w:t>
      </w:r>
      <w:r w:rsidRPr="00F97A4B">
        <w:rPr>
          <w:spacing w:val="1"/>
        </w:rPr>
        <w:t xml:space="preserve"> </w:t>
      </w:r>
      <w:r w:rsidRPr="00F97A4B">
        <w:t>Приёмы</w:t>
      </w:r>
      <w:r w:rsidRPr="00F97A4B">
        <w:rPr>
          <w:spacing w:val="1"/>
        </w:rPr>
        <w:t xml:space="preserve"> </w:t>
      </w:r>
      <w:r w:rsidRPr="00F97A4B">
        <w:t>работы</w:t>
      </w:r>
      <w:r w:rsidRPr="00F97A4B">
        <w:rPr>
          <w:spacing w:val="1"/>
        </w:rPr>
        <w:t xml:space="preserve"> </w:t>
      </w:r>
      <w:r w:rsidRPr="00F97A4B">
        <w:t>с</w:t>
      </w:r>
      <w:r w:rsidRPr="00F97A4B">
        <w:rPr>
          <w:spacing w:val="1"/>
        </w:rPr>
        <w:t xml:space="preserve"> </w:t>
      </w:r>
      <w:r w:rsidRPr="00F97A4B">
        <w:t>полосой</w:t>
      </w:r>
      <w:r w:rsidRPr="00F97A4B">
        <w:rPr>
          <w:spacing w:val="1"/>
        </w:rPr>
        <w:t xml:space="preserve"> </w:t>
      </w:r>
      <w:r w:rsidRPr="00F97A4B">
        <w:t>бумаги,</w:t>
      </w:r>
      <w:r w:rsidRPr="00F97A4B">
        <w:rPr>
          <w:spacing w:val="1"/>
        </w:rPr>
        <w:t xml:space="preserve"> </w:t>
      </w:r>
      <w:r w:rsidRPr="00F97A4B">
        <w:t>разные</w:t>
      </w:r>
      <w:r w:rsidRPr="00F97A4B">
        <w:rPr>
          <w:spacing w:val="1"/>
        </w:rPr>
        <w:t xml:space="preserve"> </w:t>
      </w:r>
      <w:r w:rsidRPr="00F97A4B">
        <w:t>варианты</w:t>
      </w:r>
      <w:r w:rsidRPr="00F97A4B">
        <w:rPr>
          <w:spacing w:val="1"/>
        </w:rPr>
        <w:t xml:space="preserve"> </w:t>
      </w:r>
      <w:r w:rsidRPr="00F97A4B">
        <w:t>складывания, закручивания,</w:t>
      </w:r>
      <w:r w:rsidRPr="00F97A4B">
        <w:rPr>
          <w:spacing w:val="1"/>
        </w:rPr>
        <w:t xml:space="preserve"> </w:t>
      </w:r>
      <w:r w:rsidRPr="00F97A4B">
        <w:t>надрезания.</w:t>
      </w:r>
      <w:r w:rsidRPr="00F97A4B">
        <w:rPr>
          <w:spacing w:val="-4"/>
        </w:rPr>
        <w:t xml:space="preserve"> </w:t>
      </w:r>
      <w:r w:rsidRPr="00F97A4B">
        <w:t>Макетирование</w:t>
      </w:r>
      <w:r w:rsidRPr="00F97A4B">
        <w:rPr>
          <w:spacing w:val="-7"/>
        </w:rPr>
        <w:t xml:space="preserve"> </w:t>
      </w:r>
      <w:r w:rsidRPr="00F97A4B">
        <w:t>пространства</w:t>
      </w:r>
      <w:r w:rsidRPr="00F97A4B">
        <w:rPr>
          <w:spacing w:val="-2"/>
        </w:rPr>
        <w:t xml:space="preserve"> </w:t>
      </w:r>
      <w:r w:rsidRPr="00F97A4B">
        <w:t>детской площадки.</w:t>
      </w:r>
    </w:p>
    <w:p w:rsidR="00C450EA" w:rsidRPr="00F97A4B" w:rsidRDefault="002F2362" w:rsidP="00267F92">
      <w:pPr>
        <w:pStyle w:val="a3"/>
        <w:ind w:left="0" w:firstLine="710"/>
      </w:pPr>
      <w:r w:rsidRPr="00F97A4B">
        <w:t>Построение</w:t>
      </w:r>
      <w:r w:rsidRPr="00F97A4B">
        <w:rPr>
          <w:spacing w:val="1"/>
        </w:rPr>
        <w:t xml:space="preserve"> </w:t>
      </w:r>
      <w:r w:rsidRPr="00F97A4B">
        <w:t>игрового</w:t>
      </w:r>
      <w:r w:rsidRPr="00F97A4B">
        <w:rPr>
          <w:spacing w:val="1"/>
        </w:rPr>
        <w:t xml:space="preserve"> </w:t>
      </w:r>
      <w:r w:rsidRPr="00F97A4B">
        <w:t>сказочного</w:t>
      </w:r>
      <w:r w:rsidRPr="00F97A4B">
        <w:rPr>
          <w:spacing w:val="1"/>
        </w:rPr>
        <w:t xml:space="preserve"> </w:t>
      </w:r>
      <w:r w:rsidRPr="00F97A4B">
        <w:t>города</w:t>
      </w:r>
      <w:r w:rsidRPr="00F97A4B">
        <w:rPr>
          <w:spacing w:val="1"/>
        </w:rPr>
        <w:t xml:space="preserve"> </w:t>
      </w:r>
      <w:r w:rsidRPr="00F97A4B">
        <w:t>из</w:t>
      </w:r>
      <w:r w:rsidRPr="00F97A4B">
        <w:rPr>
          <w:spacing w:val="1"/>
        </w:rPr>
        <w:t xml:space="preserve"> </w:t>
      </w:r>
      <w:r w:rsidRPr="00F97A4B">
        <w:t>бумаги</w:t>
      </w:r>
      <w:r w:rsidRPr="00F97A4B">
        <w:rPr>
          <w:spacing w:val="1"/>
        </w:rPr>
        <w:t xml:space="preserve"> </w:t>
      </w:r>
      <w:r w:rsidRPr="00F97A4B">
        <w:t>(на</w:t>
      </w:r>
      <w:r w:rsidRPr="00F97A4B">
        <w:rPr>
          <w:spacing w:val="1"/>
        </w:rPr>
        <w:t xml:space="preserve"> </w:t>
      </w:r>
      <w:r w:rsidRPr="00F97A4B">
        <w:t>основе</w:t>
      </w:r>
      <w:r w:rsidRPr="00F97A4B">
        <w:rPr>
          <w:spacing w:val="1"/>
        </w:rPr>
        <w:t xml:space="preserve"> </w:t>
      </w:r>
      <w:r w:rsidRPr="00F97A4B">
        <w:t>сворачивания</w:t>
      </w:r>
      <w:r w:rsidRPr="00F97A4B">
        <w:rPr>
          <w:spacing w:val="1"/>
        </w:rPr>
        <w:t xml:space="preserve"> </w:t>
      </w:r>
      <w:r w:rsidRPr="00F97A4B">
        <w:t>геометрических</w:t>
      </w:r>
      <w:r w:rsidRPr="00F97A4B">
        <w:rPr>
          <w:spacing w:val="1"/>
        </w:rPr>
        <w:t xml:space="preserve"> </w:t>
      </w:r>
      <w:r w:rsidRPr="00F97A4B">
        <w:t>тел</w:t>
      </w:r>
      <w:r w:rsidRPr="00F97A4B">
        <w:rPr>
          <w:spacing w:val="1"/>
        </w:rPr>
        <w:t xml:space="preserve"> </w:t>
      </w:r>
      <w:r w:rsidRPr="00F97A4B">
        <w:t>—</w:t>
      </w:r>
      <w:r w:rsidRPr="00F97A4B">
        <w:rPr>
          <w:spacing w:val="1"/>
        </w:rPr>
        <w:t xml:space="preserve"> </w:t>
      </w:r>
      <w:r w:rsidRPr="00F97A4B">
        <w:t>параллелепипедов</w:t>
      </w:r>
      <w:r w:rsidRPr="00F97A4B">
        <w:rPr>
          <w:spacing w:val="1"/>
        </w:rPr>
        <w:t xml:space="preserve"> </w:t>
      </w:r>
      <w:r w:rsidRPr="00F97A4B">
        <w:t>разной</w:t>
      </w:r>
      <w:r w:rsidRPr="00F97A4B">
        <w:rPr>
          <w:spacing w:val="1"/>
        </w:rPr>
        <w:t xml:space="preserve"> </w:t>
      </w:r>
      <w:r w:rsidRPr="00F97A4B">
        <w:t>высоты,</w:t>
      </w:r>
      <w:r w:rsidRPr="00F97A4B">
        <w:rPr>
          <w:spacing w:val="1"/>
        </w:rPr>
        <w:t xml:space="preserve"> </w:t>
      </w:r>
      <w:r w:rsidRPr="00F97A4B">
        <w:t>цилиндров</w:t>
      </w:r>
      <w:r w:rsidRPr="00F97A4B">
        <w:rPr>
          <w:spacing w:val="1"/>
        </w:rPr>
        <w:t xml:space="preserve"> </w:t>
      </w:r>
      <w:r w:rsidRPr="00F97A4B">
        <w:t>с</w:t>
      </w:r>
      <w:r w:rsidRPr="00F97A4B">
        <w:rPr>
          <w:spacing w:val="1"/>
        </w:rPr>
        <w:t xml:space="preserve"> </w:t>
      </w:r>
      <w:r w:rsidRPr="00F97A4B">
        <w:t>прорезями</w:t>
      </w:r>
      <w:r w:rsidRPr="00F97A4B">
        <w:rPr>
          <w:spacing w:val="1"/>
        </w:rPr>
        <w:t xml:space="preserve"> </w:t>
      </w:r>
      <w:r w:rsidRPr="00F97A4B">
        <w:t>и</w:t>
      </w:r>
      <w:r w:rsidRPr="00F97A4B">
        <w:rPr>
          <w:spacing w:val="1"/>
        </w:rPr>
        <w:t xml:space="preserve"> </w:t>
      </w:r>
      <w:r w:rsidRPr="00F97A4B">
        <w:t>наклейками);</w:t>
      </w:r>
      <w:r w:rsidRPr="00F97A4B">
        <w:rPr>
          <w:spacing w:val="-8"/>
        </w:rPr>
        <w:t xml:space="preserve"> </w:t>
      </w:r>
      <w:r w:rsidRPr="00F97A4B">
        <w:t>завивание, скручивание</w:t>
      </w:r>
      <w:r w:rsidRPr="00F97A4B">
        <w:rPr>
          <w:spacing w:val="-4"/>
        </w:rPr>
        <w:t xml:space="preserve"> </w:t>
      </w:r>
      <w:r w:rsidRPr="00F97A4B">
        <w:t>и</w:t>
      </w:r>
      <w:r w:rsidRPr="00F97A4B">
        <w:rPr>
          <w:spacing w:val="-1"/>
        </w:rPr>
        <w:t xml:space="preserve"> </w:t>
      </w:r>
      <w:r w:rsidRPr="00F97A4B">
        <w:t>складывание</w:t>
      </w:r>
      <w:r w:rsidRPr="00F97A4B">
        <w:rPr>
          <w:spacing w:val="-3"/>
        </w:rPr>
        <w:t xml:space="preserve"> </w:t>
      </w:r>
      <w:r w:rsidRPr="00F97A4B">
        <w:t>полоски</w:t>
      </w:r>
      <w:r w:rsidRPr="00F97A4B">
        <w:rPr>
          <w:spacing w:val="-7"/>
        </w:rPr>
        <w:t xml:space="preserve"> </w:t>
      </w:r>
      <w:r w:rsidRPr="00F97A4B">
        <w:t>бумаги</w:t>
      </w:r>
      <w:r w:rsidRPr="00F97A4B">
        <w:rPr>
          <w:spacing w:val="-1"/>
        </w:rPr>
        <w:t xml:space="preserve"> </w:t>
      </w:r>
      <w:r w:rsidRPr="00F97A4B">
        <w:t>(например,</w:t>
      </w:r>
      <w:r w:rsidRPr="00F97A4B">
        <w:rPr>
          <w:spacing w:val="-5"/>
        </w:rPr>
        <w:t xml:space="preserve"> </w:t>
      </w:r>
      <w:r w:rsidRPr="00F97A4B">
        <w:t>гармошкой).</w:t>
      </w:r>
    </w:p>
    <w:p w:rsidR="00C450EA" w:rsidRPr="00F97A4B" w:rsidRDefault="002F2362" w:rsidP="00267F92">
      <w:pPr>
        <w:pStyle w:val="a3"/>
        <w:ind w:left="0" w:firstLine="710"/>
      </w:pPr>
      <w:r w:rsidRPr="00F97A4B">
        <w:t xml:space="preserve">Образ здания. Памятники отечественной или западноевропейской архитектуры с </w:t>
      </w:r>
      <w:r w:rsidRPr="00F97A4B">
        <w:lastRenderedPageBreak/>
        <w:t>ярко</w:t>
      </w:r>
      <w:r w:rsidRPr="00F97A4B">
        <w:rPr>
          <w:spacing w:val="1"/>
        </w:rPr>
        <w:t xml:space="preserve"> </w:t>
      </w:r>
      <w:r w:rsidRPr="00F97A4B">
        <w:t>выраженным характером здания. Рисунок дома для доброго или злого сказочного персонажа</w:t>
      </w:r>
      <w:r w:rsidRPr="00F97A4B">
        <w:rPr>
          <w:spacing w:val="1"/>
        </w:rPr>
        <w:t xml:space="preserve"> </w:t>
      </w:r>
      <w:r w:rsidRPr="00F97A4B">
        <w:t>(иллюстрация</w:t>
      </w:r>
      <w:r w:rsidRPr="00F97A4B">
        <w:rPr>
          <w:spacing w:val="1"/>
        </w:rPr>
        <w:t xml:space="preserve"> </w:t>
      </w:r>
      <w:r w:rsidRPr="00F97A4B">
        <w:t>сказки</w:t>
      </w:r>
      <w:r w:rsidRPr="00F97A4B">
        <w:rPr>
          <w:spacing w:val="3"/>
        </w:rPr>
        <w:t xml:space="preserve"> </w:t>
      </w:r>
      <w:r w:rsidRPr="00F97A4B">
        <w:t>по</w:t>
      </w:r>
      <w:r w:rsidRPr="00F97A4B">
        <w:rPr>
          <w:spacing w:val="2"/>
        </w:rPr>
        <w:t xml:space="preserve"> </w:t>
      </w:r>
      <w:r w:rsidRPr="00F97A4B">
        <w:t>выбору</w:t>
      </w:r>
      <w:r w:rsidRPr="00F97A4B">
        <w:rPr>
          <w:spacing w:val="-3"/>
        </w:rPr>
        <w:t xml:space="preserve"> </w:t>
      </w:r>
      <w:r w:rsidRPr="00F97A4B">
        <w:t>учителя).</w:t>
      </w:r>
    </w:p>
    <w:p w:rsidR="00C450EA" w:rsidRPr="00F97A4B" w:rsidRDefault="002F2362" w:rsidP="00267F92">
      <w:pPr>
        <w:pStyle w:val="Heading1"/>
        <w:spacing w:line="272" w:lineRule="exact"/>
        <w:ind w:left="0"/>
        <w:jc w:val="both"/>
      </w:pPr>
      <w:r w:rsidRPr="00F97A4B">
        <w:rPr>
          <w:spacing w:val="-3"/>
        </w:rPr>
        <w:t>Модуль</w:t>
      </w:r>
      <w:r w:rsidRPr="00F97A4B">
        <w:rPr>
          <w:spacing w:val="-8"/>
        </w:rPr>
        <w:t xml:space="preserve"> </w:t>
      </w:r>
      <w:r w:rsidRPr="00F97A4B">
        <w:rPr>
          <w:spacing w:val="-3"/>
        </w:rPr>
        <w:t>«Восприятие</w:t>
      </w:r>
      <w:r w:rsidRPr="00F97A4B">
        <w:rPr>
          <w:spacing w:val="-10"/>
        </w:rPr>
        <w:t xml:space="preserve"> </w:t>
      </w:r>
      <w:r w:rsidRPr="00F97A4B">
        <w:rPr>
          <w:spacing w:val="-3"/>
        </w:rPr>
        <w:t>произведений</w:t>
      </w:r>
      <w:r w:rsidRPr="00F97A4B">
        <w:rPr>
          <w:spacing w:val="-9"/>
        </w:rPr>
        <w:t xml:space="preserve"> </w:t>
      </w:r>
      <w:r w:rsidRPr="00F97A4B">
        <w:rPr>
          <w:spacing w:val="-2"/>
        </w:rPr>
        <w:t>искусства»</w:t>
      </w:r>
    </w:p>
    <w:p w:rsidR="00C450EA" w:rsidRPr="00F97A4B" w:rsidRDefault="002F2362" w:rsidP="00267F92">
      <w:pPr>
        <w:pStyle w:val="a3"/>
        <w:spacing w:line="242" w:lineRule="auto"/>
        <w:ind w:left="0" w:firstLine="710"/>
      </w:pPr>
      <w:r w:rsidRPr="00F97A4B">
        <w:t>Восприятие</w:t>
      </w:r>
      <w:r w:rsidRPr="00F97A4B">
        <w:rPr>
          <w:spacing w:val="1"/>
        </w:rPr>
        <w:t xml:space="preserve"> </w:t>
      </w:r>
      <w:r w:rsidRPr="00F97A4B">
        <w:t>произведений</w:t>
      </w:r>
      <w:r w:rsidRPr="00F97A4B">
        <w:rPr>
          <w:spacing w:val="1"/>
        </w:rPr>
        <w:t xml:space="preserve"> </w:t>
      </w:r>
      <w:r w:rsidRPr="00F97A4B">
        <w:t>детского</w:t>
      </w:r>
      <w:r w:rsidRPr="00F97A4B">
        <w:rPr>
          <w:spacing w:val="1"/>
        </w:rPr>
        <w:t xml:space="preserve"> </w:t>
      </w:r>
      <w:r w:rsidRPr="00F97A4B">
        <w:t>творчества.</w:t>
      </w:r>
      <w:r w:rsidRPr="00F97A4B">
        <w:rPr>
          <w:spacing w:val="1"/>
        </w:rPr>
        <w:t xml:space="preserve"> </w:t>
      </w:r>
      <w:r w:rsidRPr="00F97A4B">
        <w:t>Обсуждение</w:t>
      </w:r>
      <w:r w:rsidRPr="00F97A4B">
        <w:rPr>
          <w:spacing w:val="1"/>
        </w:rPr>
        <w:t xml:space="preserve"> </w:t>
      </w:r>
      <w:r w:rsidRPr="00F97A4B">
        <w:t>сюжетного</w:t>
      </w:r>
      <w:r w:rsidRPr="00F97A4B">
        <w:rPr>
          <w:spacing w:val="1"/>
        </w:rPr>
        <w:t xml:space="preserve"> </w:t>
      </w:r>
      <w:r w:rsidRPr="00F97A4B">
        <w:t>и</w:t>
      </w:r>
      <w:r w:rsidRPr="00F97A4B">
        <w:rPr>
          <w:spacing w:val="1"/>
        </w:rPr>
        <w:t xml:space="preserve"> </w:t>
      </w:r>
      <w:r w:rsidRPr="00F97A4B">
        <w:t>эмоционального</w:t>
      </w:r>
      <w:r w:rsidRPr="00F97A4B">
        <w:rPr>
          <w:spacing w:val="1"/>
        </w:rPr>
        <w:t xml:space="preserve"> </w:t>
      </w:r>
      <w:r w:rsidRPr="00F97A4B">
        <w:t>содержания</w:t>
      </w:r>
      <w:r w:rsidRPr="00F97A4B">
        <w:rPr>
          <w:spacing w:val="2"/>
        </w:rPr>
        <w:t xml:space="preserve"> </w:t>
      </w:r>
      <w:r w:rsidRPr="00F97A4B">
        <w:t>детских</w:t>
      </w:r>
      <w:r w:rsidRPr="00F97A4B">
        <w:rPr>
          <w:spacing w:val="-3"/>
        </w:rPr>
        <w:t xml:space="preserve"> </w:t>
      </w:r>
      <w:r w:rsidRPr="00F97A4B">
        <w:t>работ.</w:t>
      </w:r>
    </w:p>
    <w:p w:rsidR="00C450EA" w:rsidRPr="00F97A4B" w:rsidRDefault="002F2362" w:rsidP="00267F92">
      <w:pPr>
        <w:pStyle w:val="a3"/>
        <w:ind w:left="0" w:firstLine="710"/>
      </w:pPr>
      <w:r w:rsidRPr="00F97A4B">
        <w:t>Художественное</w:t>
      </w:r>
      <w:r w:rsidRPr="00F97A4B">
        <w:rPr>
          <w:spacing w:val="1"/>
        </w:rPr>
        <w:t xml:space="preserve"> </w:t>
      </w:r>
      <w:r w:rsidRPr="00F97A4B">
        <w:t>наблюдение</w:t>
      </w:r>
      <w:r w:rsidRPr="00F97A4B">
        <w:rPr>
          <w:spacing w:val="1"/>
        </w:rPr>
        <w:t xml:space="preserve"> </w:t>
      </w:r>
      <w:r w:rsidRPr="00F97A4B">
        <w:t>природы</w:t>
      </w:r>
      <w:r w:rsidRPr="00F97A4B">
        <w:rPr>
          <w:spacing w:val="1"/>
        </w:rPr>
        <w:t xml:space="preserve"> </w:t>
      </w:r>
      <w:r w:rsidRPr="00F97A4B">
        <w:t>и</w:t>
      </w:r>
      <w:r w:rsidRPr="00F97A4B">
        <w:rPr>
          <w:spacing w:val="1"/>
        </w:rPr>
        <w:t xml:space="preserve"> </w:t>
      </w:r>
      <w:r w:rsidRPr="00F97A4B">
        <w:t>красивых</w:t>
      </w:r>
      <w:r w:rsidRPr="00F97A4B">
        <w:rPr>
          <w:spacing w:val="1"/>
        </w:rPr>
        <w:t xml:space="preserve"> </w:t>
      </w:r>
      <w:r w:rsidRPr="00F97A4B">
        <w:t>природных</w:t>
      </w:r>
      <w:r w:rsidRPr="00F97A4B">
        <w:rPr>
          <w:spacing w:val="1"/>
        </w:rPr>
        <w:t xml:space="preserve"> </w:t>
      </w:r>
      <w:r w:rsidRPr="00F97A4B">
        <w:t>деталей,</w:t>
      </w:r>
      <w:r w:rsidRPr="00F97A4B">
        <w:rPr>
          <w:spacing w:val="1"/>
        </w:rPr>
        <w:t xml:space="preserve"> </w:t>
      </w:r>
      <w:r w:rsidRPr="00F97A4B">
        <w:t>анализ</w:t>
      </w:r>
      <w:r w:rsidRPr="00F97A4B">
        <w:rPr>
          <w:spacing w:val="1"/>
        </w:rPr>
        <w:t xml:space="preserve"> </w:t>
      </w:r>
      <w:r w:rsidRPr="00F97A4B">
        <w:t>их</w:t>
      </w:r>
      <w:r w:rsidRPr="00F97A4B">
        <w:rPr>
          <w:spacing w:val="1"/>
        </w:rPr>
        <w:t xml:space="preserve"> </w:t>
      </w:r>
      <w:r w:rsidRPr="00F97A4B">
        <w:t>конструкции</w:t>
      </w:r>
      <w:r w:rsidRPr="00F97A4B">
        <w:rPr>
          <w:spacing w:val="1"/>
        </w:rPr>
        <w:t xml:space="preserve"> </w:t>
      </w:r>
      <w:r w:rsidRPr="00F97A4B">
        <w:t>и</w:t>
      </w:r>
      <w:r w:rsidRPr="00F97A4B">
        <w:rPr>
          <w:spacing w:val="1"/>
        </w:rPr>
        <w:t xml:space="preserve"> </w:t>
      </w:r>
      <w:r w:rsidRPr="00F97A4B">
        <w:t>эмоционального</w:t>
      </w:r>
      <w:r w:rsidRPr="00F97A4B">
        <w:rPr>
          <w:spacing w:val="1"/>
        </w:rPr>
        <w:t xml:space="preserve"> </w:t>
      </w:r>
      <w:r w:rsidRPr="00F97A4B">
        <w:t>воздействия.</w:t>
      </w:r>
      <w:r w:rsidRPr="00F97A4B">
        <w:rPr>
          <w:spacing w:val="1"/>
        </w:rPr>
        <w:t xml:space="preserve"> </w:t>
      </w:r>
      <w:r w:rsidRPr="00F97A4B">
        <w:t>Сопоставление</w:t>
      </w:r>
      <w:r w:rsidRPr="00F97A4B">
        <w:rPr>
          <w:spacing w:val="1"/>
        </w:rPr>
        <w:t xml:space="preserve"> </w:t>
      </w:r>
      <w:r w:rsidRPr="00F97A4B">
        <w:t>их</w:t>
      </w:r>
      <w:r w:rsidRPr="00F97A4B">
        <w:rPr>
          <w:spacing w:val="1"/>
        </w:rPr>
        <w:t xml:space="preserve"> </w:t>
      </w:r>
      <w:r w:rsidRPr="00F97A4B">
        <w:t>с</w:t>
      </w:r>
      <w:r w:rsidRPr="00F97A4B">
        <w:rPr>
          <w:spacing w:val="1"/>
        </w:rPr>
        <w:t xml:space="preserve"> </w:t>
      </w:r>
      <w:r w:rsidRPr="00F97A4B">
        <w:t>рукотворными</w:t>
      </w:r>
      <w:r w:rsidRPr="00F97A4B">
        <w:rPr>
          <w:spacing w:val="1"/>
        </w:rPr>
        <w:t xml:space="preserve"> </w:t>
      </w:r>
      <w:r w:rsidRPr="00F97A4B">
        <w:t>произведениями.</w:t>
      </w:r>
    </w:p>
    <w:p w:rsidR="00C450EA" w:rsidRPr="00F97A4B" w:rsidRDefault="002F2362" w:rsidP="00267F92">
      <w:pPr>
        <w:pStyle w:val="a3"/>
        <w:spacing w:line="237" w:lineRule="auto"/>
        <w:ind w:left="0" w:firstLine="710"/>
      </w:pPr>
      <w:r w:rsidRPr="00F97A4B">
        <w:t>Восприятие орнаментальных произведений прикладного</w:t>
      </w:r>
      <w:r w:rsidRPr="00F97A4B">
        <w:rPr>
          <w:spacing w:val="1"/>
        </w:rPr>
        <w:t xml:space="preserve"> </w:t>
      </w:r>
      <w:r w:rsidRPr="00F97A4B">
        <w:t>искусства (кружево, шитьё,</w:t>
      </w:r>
      <w:r w:rsidRPr="00F97A4B">
        <w:rPr>
          <w:spacing w:val="1"/>
        </w:rPr>
        <w:t xml:space="preserve"> </w:t>
      </w:r>
      <w:r w:rsidRPr="00F97A4B">
        <w:t>резьба и</w:t>
      </w:r>
      <w:r w:rsidRPr="00F97A4B">
        <w:rPr>
          <w:spacing w:val="4"/>
        </w:rPr>
        <w:t xml:space="preserve"> </w:t>
      </w:r>
      <w:r w:rsidRPr="00F97A4B">
        <w:t>роспись</w:t>
      </w:r>
      <w:r w:rsidRPr="00F97A4B">
        <w:rPr>
          <w:spacing w:val="-2"/>
        </w:rPr>
        <w:t xml:space="preserve"> </w:t>
      </w:r>
      <w:r w:rsidRPr="00F97A4B">
        <w:t>и</w:t>
      </w:r>
      <w:r w:rsidRPr="00F97A4B">
        <w:rPr>
          <w:spacing w:val="3"/>
        </w:rPr>
        <w:t xml:space="preserve"> </w:t>
      </w:r>
      <w:r w:rsidRPr="00F97A4B">
        <w:t>др.).</w:t>
      </w:r>
    </w:p>
    <w:p w:rsidR="00C450EA" w:rsidRPr="00F97A4B" w:rsidRDefault="002F2362" w:rsidP="00267F92">
      <w:pPr>
        <w:pStyle w:val="a3"/>
        <w:spacing w:line="237" w:lineRule="auto"/>
        <w:ind w:left="0" w:firstLine="710"/>
      </w:pPr>
      <w:r w:rsidRPr="00F97A4B">
        <w:t>Восприятие произведений живописи с активным выражением цветового состояния в</w:t>
      </w:r>
      <w:r w:rsidRPr="00F97A4B">
        <w:rPr>
          <w:spacing w:val="1"/>
        </w:rPr>
        <w:t xml:space="preserve"> </w:t>
      </w:r>
      <w:r w:rsidRPr="00F97A4B">
        <w:t>природе.</w:t>
      </w:r>
      <w:r w:rsidRPr="00F97A4B">
        <w:rPr>
          <w:spacing w:val="2"/>
        </w:rPr>
        <w:t xml:space="preserve"> </w:t>
      </w:r>
      <w:r w:rsidRPr="00F97A4B">
        <w:t>Произведения</w:t>
      </w:r>
      <w:r w:rsidRPr="00F97A4B">
        <w:rPr>
          <w:spacing w:val="1"/>
        </w:rPr>
        <w:t xml:space="preserve"> </w:t>
      </w:r>
      <w:r w:rsidRPr="00F97A4B">
        <w:t>И.</w:t>
      </w:r>
      <w:r w:rsidRPr="00F97A4B">
        <w:rPr>
          <w:spacing w:val="-2"/>
        </w:rPr>
        <w:t xml:space="preserve"> </w:t>
      </w:r>
      <w:r w:rsidRPr="00F97A4B">
        <w:t>И.</w:t>
      </w:r>
      <w:r w:rsidRPr="00F97A4B">
        <w:rPr>
          <w:spacing w:val="-2"/>
        </w:rPr>
        <w:t xml:space="preserve"> </w:t>
      </w:r>
      <w:r w:rsidRPr="00F97A4B">
        <w:t>Левитана,</w:t>
      </w:r>
      <w:r w:rsidRPr="00F97A4B">
        <w:rPr>
          <w:spacing w:val="3"/>
        </w:rPr>
        <w:t xml:space="preserve"> </w:t>
      </w:r>
      <w:r w:rsidRPr="00F97A4B">
        <w:t>А.</w:t>
      </w:r>
      <w:r w:rsidRPr="00F97A4B">
        <w:rPr>
          <w:spacing w:val="3"/>
        </w:rPr>
        <w:t xml:space="preserve"> </w:t>
      </w:r>
      <w:r w:rsidRPr="00F97A4B">
        <w:t>И.</w:t>
      </w:r>
      <w:r w:rsidRPr="00F97A4B">
        <w:rPr>
          <w:spacing w:val="3"/>
        </w:rPr>
        <w:t xml:space="preserve"> </w:t>
      </w:r>
      <w:r w:rsidRPr="00F97A4B">
        <w:t>Куинджи,</w:t>
      </w:r>
      <w:r w:rsidRPr="00F97A4B">
        <w:rPr>
          <w:spacing w:val="3"/>
        </w:rPr>
        <w:t xml:space="preserve"> </w:t>
      </w:r>
      <w:r w:rsidRPr="00F97A4B">
        <w:t>Н.</w:t>
      </w:r>
      <w:r w:rsidRPr="00F97A4B">
        <w:rPr>
          <w:spacing w:val="-2"/>
        </w:rPr>
        <w:t xml:space="preserve"> </w:t>
      </w:r>
      <w:r w:rsidRPr="00F97A4B">
        <w:t>П.</w:t>
      </w:r>
      <w:r w:rsidRPr="00F97A4B">
        <w:rPr>
          <w:spacing w:val="-2"/>
        </w:rPr>
        <w:t xml:space="preserve"> </w:t>
      </w:r>
      <w:r w:rsidRPr="00F97A4B">
        <w:t>Крымова.</w:t>
      </w:r>
    </w:p>
    <w:p w:rsidR="00C450EA" w:rsidRPr="00F97A4B" w:rsidRDefault="002F2362" w:rsidP="00267F92">
      <w:pPr>
        <w:pStyle w:val="a3"/>
        <w:ind w:left="0" w:firstLine="710"/>
      </w:pPr>
      <w:r w:rsidRPr="00F97A4B">
        <w:t>Восприятие произведений</w:t>
      </w:r>
      <w:r w:rsidRPr="00F97A4B">
        <w:rPr>
          <w:spacing w:val="1"/>
        </w:rPr>
        <w:t xml:space="preserve"> </w:t>
      </w:r>
      <w:r w:rsidRPr="00F97A4B">
        <w:t>анималистического жанра в графике (произведения В.</w:t>
      </w:r>
      <w:r w:rsidRPr="00F97A4B">
        <w:rPr>
          <w:spacing w:val="1"/>
        </w:rPr>
        <w:t xml:space="preserve"> </w:t>
      </w:r>
      <w:r w:rsidRPr="00F97A4B">
        <w:t>В.</w:t>
      </w:r>
      <w:r w:rsidRPr="00F97A4B">
        <w:rPr>
          <w:spacing w:val="1"/>
        </w:rPr>
        <w:t xml:space="preserve"> </w:t>
      </w:r>
      <w:r w:rsidRPr="00F97A4B">
        <w:t>Ватагина, Е. И. Чарушина и др.) и в скульптуре (произведения В. В. Ватагина). Наблюдение</w:t>
      </w:r>
      <w:r w:rsidRPr="00F97A4B">
        <w:rPr>
          <w:spacing w:val="1"/>
        </w:rPr>
        <w:t xml:space="preserve"> </w:t>
      </w:r>
      <w:r w:rsidRPr="00F97A4B">
        <w:t>животных</w:t>
      </w:r>
      <w:r w:rsidRPr="00F97A4B">
        <w:rPr>
          <w:spacing w:val="-4"/>
        </w:rPr>
        <w:t xml:space="preserve"> </w:t>
      </w:r>
      <w:r w:rsidRPr="00F97A4B">
        <w:t>с точки</w:t>
      </w:r>
      <w:r w:rsidRPr="00F97A4B">
        <w:rPr>
          <w:spacing w:val="2"/>
        </w:rPr>
        <w:t xml:space="preserve"> </w:t>
      </w:r>
      <w:r w:rsidRPr="00F97A4B">
        <w:t>зрения</w:t>
      </w:r>
      <w:r w:rsidRPr="00F97A4B">
        <w:rPr>
          <w:spacing w:val="-4"/>
        </w:rPr>
        <w:t xml:space="preserve"> </w:t>
      </w:r>
      <w:r w:rsidRPr="00F97A4B">
        <w:t>их</w:t>
      </w:r>
      <w:r w:rsidRPr="00F97A4B">
        <w:rPr>
          <w:spacing w:val="-3"/>
        </w:rPr>
        <w:t xml:space="preserve"> </w:t>
      </w:r>
      <w:r w:rsidRPr="00F97A4B">
        <w:t>пропорций,</w:t>
      </w:r>
      <w:r w:rsidRPr="00F97A4B">
        <w:rPr>
          <w:spacing w:val="3"/>
        </w:rPr>
        <w:t xml:space="preserve"> </w:t>
      </w:r>
      <w:r w:rsidRPr="00F97A4B">
        <w:t>характера</w:t>
      </w:r>
      <w:r w:rsidRPr="00F97A4B">
        <w:rPr>
          <w:spacing w:val="-1"/>
        </w:rPr>
        <w:t xml:space="preserve"> </w:t>
      </w:r>
      <w:r w:rsidRPr="00F97A4B">
        <w:t>движения,</w:t>
      </w:r>
      <w:r w:rsidRPr="00F97A4B">
        <w:rPr>
          <w:spacing w:val="3"/>
        </w:rPr>
        <w:t xml:space="preserve"> </w:t>
      </w:r>
      <w:r w:rsidRPr="00F97A4B">
        <w:t>пластики.</w:t>
      </w:r>
    </w:p>
    <w:p w:rsidR="00C450EA" w:rsidRPr="00F97A4B" w:rsidRDefault="002F2362" w:rsidP="00267F92">
      <w:pPr>
        <w:pStyle w:val="Heading1"/>
        <w:ind w:left="0"/>
        <w:jc w:val="both"/>
      </w:pPr>
      <w:r w:rsidRPr="00F97A4B">
        <w:t>Модуль</w:t>
      </w:r>
      <w:r w:rsidRPr="00F97A4B">
        <w:rPr>
          <w:spacing w:val="-9"/>
        </w:rPr>
        <w:t xml:space="preserve"> </w:t>
      </w:r>
      <w:r w:rsidRPr="00F97A4B">
        <w:t>«Азбука</w:t>
      </w:r>
      <w:r w:rsidRPr="00F97A4B">
        <w:rPr>
          <w:spacing w:val="-14"/>
        </w:rPr>
        <w:t xml:space="preserve"> </w:t>
      </w:r>
      <w:r w:rsidRPr="00F97A4B">
        <w:t>цифровой</w:t>
      </w:r>
      <w:r w:rsidRPr="00F97A4B">
        <w:rPr>
          <w:spacing w:val="-9"/>
        </w:rPr>
        <w:t xml:space="preserve"> </w:t>
      </w:r>
      <w:r w:rsidRPr="00F97A4B">
        <w:t>графики»</w:t>
      </w:r>
    </w:p>
    <w:p w:rsidR="00C450EA" w:rsidRPr="00F97A4B" w:rsidRDefault="002F2362" w:rsidP="00267F92">
      <w:pPr>
        <w:pStyle w:val="a3"/>
        <w:spacing w:line="237" w:lineRule="auto"/>
        <w:ind w:left="0" w:firstLine="710"/>
      </w:pPr>
      <w:r w:rsidRPr="00F97A4B">
        <w:t>Компьютерные</w:t>
      </w:r>
      <w:r w:rsidRPr="00F97A4B">
        <w:rPr>
          <w:spacing w:val="1"/>
        </w:rPr>
        <w:t xml:space="preserve"> </w:t>
      </w:r>
      <w:r w:rsidRPr="00F97A4B">
        <w:t>средства</w:t>
      </w:r>
      <w:r w:rsidRPr="00F97A4B">
        <w:rPr>
          <w:spacing w:val="1"/>
        </w:rPr>
        <w:t xml:space="preserve"> </w:t>
      </w:r>
      <w:r w:rsidRPr="00F97A4B">
        <w:t>изображения.</w:t>
      </w:r>
      <w:r w:rsidRPr="00F97A4B">
        <w:rPr>
          <w:spacing w:val="1"/>
        </w:rPr>
        <w:t xml:space="preserve"> </w:t>
      </w:r>
      <w:r w:rsidRPr="00F97A4B">
        <w:t>Виды</w:t>
      </w:r>
      <w:r w:rsidRPr="00F97A4B">
        <w:rPr>
          <w:spacing w:val="1"/>
        </w:rPr>
        <w:t xml:space="preserve"> </w:t>
      </w:r>
      <w:r w:rsidRPr="00F97A4B">
        <w:t>линий</w:t>
      </w:r>
      <w:r w:rsidRPr="00F97A4B">
        <w:rPr>
          <w:spacing w:val="1"/>
        </w:rPr>
        <w:t xml:space="preserve"> </w:t>
      </w:r>
      <w:r w:rsidRPr="00F97A4B">
        <w:t>(в</w:t>
      </w:r>
      <w:r w:rsidRPr="00F97A4B">
        <w:rPr>
          <w:spacing w:val="1"/>
        </w:rPr>
        <w:t xml:space="preserve"> </w:t>
      </w:r>
      <w:r w:rsidRPr="00F97A4B">
        <w:t>программе</w:t>
      </w:r>
      <w:r w:rsidRPr="00F97A4B">
        <w:rPr>
          <w:spacing w:val="1"/>
        </w:rPr>
        <w:t xml:space="preserve"> </w:t>
      </w:r>
      <w:r w:rsidRPr="00F97A4B">
        <w:t>Paint</w:t>
      </w:r>
      <w:r w:rsidRPr="00F97A4B">
        <w:rPr>
          <w:spacing w:val="1"/>
        </w:rPr>
        <w:t xml:space="preserve"> </w:t>
      </w:r>
      <w:r w:rsidRPr="00F97A4B">
        <w:t>или</w:t>
      </w:r>
      <w:r w:rsidRPr="00F97A4B">
        <w:rPr>
          <w:spacing w:val="1"/>
        </w:rPr>
        <w:t xml:space="preserve"> </w:t>
      </w:r>
      <w:r w:rsidRPr="00F97A4B">
        <w:t>другом</w:t>
      </w:r>
      <w:r w:rsidRPr="00F97A4B">
        <w:rPr>
          <w:spacing w:val="-57"/>
        </w:rPr>
        <w:t xml:space="preserve"> </w:t>
      </w:r>
      <w:r w:rsidRPr="00F97A4B">
        <w:t>графическом</w:t>
      </w:r>
      <w:r w:rsidRPr="00F97A4B">
        <w:rPr>
          <w:spacing w:val="2"/>
        </w:rPr>
        <w:t xml:space="preserve"> </w:t>
      </w:r>
      <w:r w:rsidRPr="00F97A4B">
        <w:t>редакторе).</w:t>
      </w:r>
    </w:p>
    <w:p w:rsidR="00C450EA" w:rsidRPr="00F97A4B" w:rsidRDefault="002F2362" w:rsidP="00267F92">
      <w:pPr>
        <w:pStyle w:val="a3"/>
        <w:spacing w:line="275" w:lineRule="exact"/>
        <w:ind w:left="0"/>
      </w:pPr>
      <w:r w:rsidRPr="00F97A4B">
        <w:t xml:space="preserve">Компьютерные  </w:t>
      </w:r>
      <w:r w:rsidRPr="00F97A4B">
        <w:rPr>
          <w:spacing w:val="16"/>
        </w:rPr>
        <w:t xml:space="preserve"> </w:t>
      </w:r>
      <w:r w:rsidRPr="00F97A4B">
        <w:t xml:space="preserve">средства   </w:t>
      </w:r>
      <w:r w:rsidRPr="00F97A4B">
        <w:rPr>
          <w:spacing w:val="18"/>
        </w:rPr>
        <w:t xml:space="preserve"> </w:t>
      </w:r>
      <w:r w:rsidRPr="00F97A4B">
        <w:t xml:space="preserve">изображения.   </w:t>
      </w:r>
      <w:r w:rsidRPr="00F97A4B">
        <w:rPr>
          <w:spacing w:val="17"/>
        </w:rPr>
        <w:t xml:space="preserve"> </w:t>
      </w:r>
      <w:r w:rsidRPr="00F97A4B">
        <w:t xml:space="preserve">Работа   </w:t>
      </w:r>
      <w:r w:rsidRPr="00F97A4B">
        <w:rPr>
          <w:spacing w:val="14"/>
        </w:rPr>
        <w:t xml:space="preserve"> </w:t>
      </w:r>
      <w:r w:rsidRPr="00F97A4B">
        <w:t xml:space="preserve">с   </w:t>
      </w:r>
      <w:r w:rsidRPr="00F97A4B">
        <w:rPr>
          <w:spacing w:val="14"/>
        </w:rPr>
        <w:t xml:space="preserve"> </w:t>
      </w:r>
      <w:r w:rsidRPr="00F97A4B">
        <w:t xml:space="preserve">геометрическими   </w:t>
      </w:r>
      <w:r w:rsidRPr="00F97A4B">
        <w:rPr>
          <w:spacing w:val="16"/>
        </w:rPr>
        <w:t xml:space="preserve"> </w:t>
      </w:r>
      <w:r w:rsidRPr="00F97A4B">
        <w:t>фигурами.</w:t>
      </w:r>
    </w:p>
    <w:p w:rsidR="00C450EA" w:rsidRPr="00F97A4B" w:rsidRDefault="002F2362" w:rsidP="00267F92">
      <w:pPr>
        <w:pStyle w:val="a3"/>
        <w:spacing w:line="275" w:lineRule="exact"/>
        <w:ind w:left="0"/>
      </w:pPr>
      <w:r w:rsidRPr="00F97A4B">
        <w:t>Трансформация</w:t>
      </w:r>
      <w:r w:rsidRPr="00F97A4B">
        <w:rPr>
          <w:spacing w:val="-2"/>
        </w:rPr>
        <w:t xml:space="preserve"> </w:t>
      </w:r>
      <w:r w:rsidRPr="00F97A4B">
        <w:t>и</w:t>
      </w:r>
      <w:r w:rsidRPr="00F97A4B">
        <w:rPr>
          <w:spacing w:val="-5"/>
        </w:rPr>
        <w:t xml:space="preserve"> </w:t>
      </w:r>
      <w:r w:rsidRPr="00F97A4B">
        <w:t>копирование</w:t>
      </w:r>
      <w:r w:rsidRPr="00F97A4B">
        <w:rPr>
          <w:spacing w:val="-7"/>
        </w:rPr>
        <w:t xml:space="preserve"> </w:t>
      </w:r>
      <w:r w:rsidRPr="00F97A4B">
        <w:t>геометрических</w:t>
      </w:r>
      <w:r w:rsidRPr="00F97A4B">
        <w:rPr>
          <w:spacing w:val="-2"/>
        </w:rPr>
        <w:t xml:space="preserve"> </w:t>
      </w:r>
      <w:r w:rsidRPr="00F97A4B">
        <w:t>фигур</w:t>
      </w:r>
      <w:r w:rsidRPr="00F97A4B">
        <w:rPr>
          <w:spacing w:val="-1"/>
        </w:rPr>
        <w:t xml:space="preserve"> </w:t>
      </w:r>
      <w:r w:rsidRPr="00F97A4B">
        <w:t>в</w:t>
      </w:r>
      <w:r w:rsidRPr="00F97A4B">
        <w:rPr>
          <w:spacing w:val="-1"/>
        </w:rPr>
        <w:t xml:space="preserve"> </w:t>
      </w:r>
      <w:r w:rsidRPr="00F97A4B">
        <w:t>программе</w:t>
      </w:r>
      <w:r w:rsidRPr="00F97A4B">
        <w:rPr>
          <w:spacing w:val="2"/>
        </w:rPr>
        <w:t xml:space="preserve"> </w:t>
      </w:r>
      <w:r w:rsidRPr="00F97A4B">
        <w:t>Paint.</w:t>
      </w:r>
    </w:p>
    <w:p w:rsidR="00C450EA" w:rsidRPr="00F97A4B" w:rsidRDefault="002F2362" w:rsidP="00267F92">
      <w:pPr>
        <w:pStyle w:val="a3"/>
        <w:spacing w:line="237" w:lineRule="auto"/>
        <w:ind w:left="0" w:firstLine="710"/>
      </w:pPr>
      <w:r w:rsidRPr="00F97A4B">
        <w:t>Освоение</w:t>
      </w:r>
      <w:r w:rsidRPr="00F97A4B">
        <w:rPr>
          <w:spacing w:val="1"/>
        </w:rPr>
        <w:t xml:space="preserve"> </w:t>
      </w:r>
      <w:r w:rsidRPr="00F97A4B">
        <w:t>инструментов</w:t>
      </w:r>
      <w:r w:rsidRPr="00F97A4B">
        <w:rPr>
          <w:spacing w:val="1"/>
        </w:rPr>
        <w:t xml:space="preserve"> </w:t>
      </w:r>
      <w:r w:rsidRPr="00F97A4B">
        <w:t>традиционного</w:t>
      </w:r>
      <w:r w:rsidRPr="00F97A4B">
        <w:rPr>
          <w:spacing w:val="1"/>
        </w:rPr>
        <w:t xml:space="preserve"> </w:t>
      </w:r>
      <w:r w:rsidRPr="00F97A4B">
        <w:t>рисования</w:t>
      </w:r>
      <w:r w:rsidRPr="00F97A4B">
        <w:rPr>
          <w:spacing w:val="1"/>
        </w:rPr>
        <w:t xml:space="preserve"> </w:t>
      </w:r>
      <w:r w:rsidRPr="00F97A4B">
        <w:t>(карандаш,</w:t>
      </w:r>
      <w:r w:rsidRPr="00F97A4B">
        <w:rPr>
          <w:spacing w:val="1"/>
        </w:rPr>
        <w:t xml:space="preserve"> </w:t>
      </w:r>
      <w:r w:rsidRPr="00F97A4B">
        <w:t>кисточка,</w:t>
      </w:r>
      <w:r w:rsidRPr="00F97A4B">
        <w:rPr>
          <w:spacing w:val="61"/>
        </w:rPr>
        <w:t xml:space="preserve"> </w:t>
      </w:r>
      <w:r w:rsidRPr="00F97A4B">
        <w:t>ластик,</w:t>
      </w:r>
      <w:r w:rsidRPr="00F97A4B">
        <w:rPr>
          <w:spacing w:val="1"/>
        </w:rPr>
        <w:t xml:space="preserve"> </w:t>
      </w:r>
      <w:r w:rsidRPr="00F97A4B">
        <w:t>заливка</w:t>
      </w:r>
      <w:r w:rsidRPr="00F97A4B">
        <w:rPr>
          <w:spacing w:val="-1"/>
        </w:rPr>
        <w:t xml:space="preserve"> </w:t>
      </w:r>
      <w:r w:rsidRPr="00F97A4B">
        <w:t>и</w:t>
      </w:r>
      <w:r w:rsidRPr="00F97A4B">
        <w:rPr>
          <w:spacing w:val="-3"/>
        </w:rPr>
        <w:t xml:space="preserve"> </w:t>
      </w:r>
      <w:r w:rsidRPr="00F97A4B">
        <w:t>др.)</w:t>
      </w:r>
      <w:r w:rsidRPr="00F97A4B">
        <w:rPr>
          <w:spacing w:val="-2"/>
        </w:rPr>
        <w:t xml:space="preserve"> </w:t>
      </w:r>
      <w:r w:rsidRPr="00F97A4B">
        <w:t>в программе</w:t>
      </w:r>
      <w:r w:rsidRPr="00F97A4B">
        <w:rPr>
          <w:spacing w:val="1"/>
        </w:rPr>
        <w:t xml:space="preserve"> </w:t>
      </w:r>
      <w:r w:rsidRPr="00F97A4B">
        <w:t>Paint</w:t>
      </w:r>
      <w:r w:rsidRPr="00F97A4B">
        <w:rPr>
          <w:spacing w:val="7"/>
        </w:rPr>
        <w:t xml:space="preserve"> </w:t>
      </w:r>
      <w:r w:rsidRPr="00F97A4B">
        <w:t>на</w:t>
      </w:r>
      <w:r w:rsidRPr="00F97A4B">
        <w:rPr>
          <w:spacing w:val="-5"/>
        </w:rPr>
        <w:t xml:space="preserve"> </w:t>
      </w:r>
      <w:r w:rsidRPr="00F97A4B">
        <w:t>основе простых</w:t>
      </w:r>
      <w:r w:rsidRPr="00F97A4B">
        <w:rPr>
          <w:spacing w:val="-4"/>
        </w:rPr>
        <w:t xml:space="preserve"> </w:t>
      </w:r>
      <w:r w:rsidRPr="00F97A4B">
        <w:t>сюжетов</w:t>
      </w:r>
      <w:r w:rsidRPr="00F97A4B">
        <w:rPr>
          <w:spacing w:val="-2"/>
        </w:rPr>
        <w:t xml:space="preserve"> </w:t>
      </w:r>
      <w:r w:rsidRPr="00F97A4B">
        <w:t>(например,</w:t>
      </w:r>
      <w:r w:rsidRPr="00F97A4B">
        <w:rPr>
          <w:spacing w:val="-6"/>
        </w:rPr>
        <w:t xml:space="preserve"> </w:t>
      </w:r>
      <w:r w:rsidRPr="00F97A4B">
        <w:t>образ</w:t>
      </w:r>
      <w:r w:rsidRPr="00F97A4B">
        <w:rPr>
          <w:spacing w:val="2"/>
        </w:rPr>
        <w:t xml:space="preserve"> </w:t>
      </w:r>
      <w:r w:rsidRPr="00F97A4B">
        <w:t>дерева).</w:t>
      </w:r>
    </w:p>
    <w:p w:rsidR="00C450EA" w:rsidRPr="00F97A4B" w:rsidRDefault="002F2362" w:rsidP="00267F92">
      <w:pPr>
        <w:pStyle w:val="a3"/>
        <w:spacing w:line="275" w:lineRule="exact"/>
        <w:ind w:left="0"/>
      </w:pPr>
      <w:r w:rsidRPr="00F97A4B">
        <w:t>Освоение</w:t>
      </w:r>
      <w:r w:rsidRPr="00F97A4B">
        <w:rPr>
          <w:spacing w:val="31"/>
        </w:rPr>
        <w:t xml:space="preserve"> </w:t>
      </w:r>
      <w:r w:rsidRPr="00F97A4B">
        <w:t>инструментов</w:t>
      </w:r>
      <w:r w:rsidRPr="00F97A4B">
        <w:rPr>
          <w:spacing w:val="34"/>
        </w:rPr>
        <w:t xml:space="preserve"> </w:t>
      </w:r>
      <w:r w:rsidRPr="00F97A4B">
        <w:t>традиционного</w:t>
      </w:r>
      <w:r w:rsidRPr="00F97A4B">
        <w:rPr>
          <w:spacing w:val="36"/>
        </w:rPr>
        <w:t xml:space="preserve"> </w:t>
      </w:r>
      <w:r w:rsidRPr="00F97A4B">
        <w:t>рисования</w:t>
      </w:r>
      <w:r w:rsidRPr="00F97A4B">
        <w:rPr>
          <w:spacing w:val="37"/>
        </w:rPr>
        <w:t xml:space="preserve"> </w:t>
      </w:r>
      <w:r w:rsidRPr="00F97A4B">
        <w:t>в</w:t>
      </w:r>
      <w:r w:rsidRPr="00F97A4B">
        <w:rPr>
          <w:spacing w:val="34"/>
        </w:rPr>
        <w:t xml:space="preserve"> </w:t>
      </w:r>
      <w:r w:rsidRPr="00F97A4B">
        <w:t>программе</w:t>
      </w:r>
      <w:r w:rsidRPr="00F97A4B">
        <w:rPr>
          <w:spacing w:val="32"/>
        </w:rPr>
        <w:t xml:space="preserve"> </w:t>
      </w:r>
      <w:r w:rsidRPr="00F97A4B">
        <w:t>Paint</w:t>
      </w:r>
      <w:r w:rsidRPr="00F97A4B">
        <w:rPr>
          <w:spacing w:val="43"/>
        </w:rPr>
        <w:t xml:space="preserve"> </w:t>
      </w:r>
      <w:r w:rsidRPr="00F97A4B">
        <w:t>на</w:t>
      </w:r>
      <w:r w:rsidRPr="00F97A4B">
        <w:rPr>
          <w:spacing w:val="31"/>
        </w:rPr>
        <w:t xml:space="preserve"> </w:t>
      </w:r>
      <w:r w:rsidRPr="00F97A4B">
        <w:t>основе</w:t>
      </w:r>
      <w:r w:rsidRPr="00F97A4B">
        <w:rPr>
          <w:spacing w:val="36"/>
        </w:rPr>
        <w:t xml:space="preserve"> </w:t>
      </w:r>
      <w:r w:rsidRPr="00F97A4B">
        <w:t>темы</w:t>
      </w:r>
    </w:p>
    <w:p w:rsidR="00C450EA" w:rsidRPr="00F97A4B" w:rsidRDefault="002F2362" w:rsidP="00267F92">
      <w:pPr>
        <w:pStyle w:val="a3"/>
        <w:spacing w:line="242" w:lineRule="auto"/>
        <w:ind w:left="0"/>
      </w:pPr>
      <w:r w:rsidRPr="00F97A4B">
        <w:t>«Тёплый и холодный цвета» (например, «Горящий костёр в синей ночи», «Перо жар-птицы» и</w:t>
      </w:r>
      <w:r w:rsidRPr="00F97A4B">
        <w:rPr>
          <w:spacing w:val="1"/>
        </w:rPr>
        <w:t xml:space="preserve"> </w:t>
      </w:r>
      <w:r w:rsidRPr="00F97A4B">
        <w:t>др.).</w:t>
      </w:r>
    </w:p>
    <w:p w:rsidR="00C450EA" w:rsidRPr="00F97A4B" w:rsidRDefault="002F2362" w:rsidP="00267F92">
      <w:pPr>
        <w:pStyle w:val="a3"/>
        <w:spacing w:line="270" w:lineRule="exact"/>
        <w:ind w:left="0"/>
      </w:pPr>
      <w:r w:rsidRPr="00F97A4B">
        <w:t>Художественная</w:t>
      </w:r>
      <w:r w:rsidRPr="00F97A4B">
        <w:rPr>
          <w:spacing w:val="57"/>
        </w:rPr>
        <w:t xml:space="preserve"> </w:t>
      </w:r>
      <w:r w:rsidRPr="00F97A4B">
        <w:t>фотография.</w:t>
      </w:r>
      <w:r w:rsidRPr="00F97A4B">
        <w:rPr>
          <w:spacing w:val="3"/>
        </w:rPr>
        <w:t xml:space="preserve"> </w:t>
      </w:r>
      <w:r w:rsidRPr="00F97A4B">
        <w:t>Расположение</w:t>
      </w:r>
      <w:r w:rsidRPr="00F97A4B">
        <w:rPr>
          <w:spacing w:val="54"/>
        </w:rPr>
        <w:t xml:space="preserve"> </w:t>
      </w:r>
      <w:r w:rsidRPr="00F97A4B">
        <w:t>объекта</w:t>
      </w:r>
      <w:r w:rsidRPr="00F97A4B">
        <w:rPr>
          <w:spacing w:val="60"/>
        </w:rPr>
        <w:t xml:space="preserve"> </w:t>
      </w:r>
      <w:r w:rsidRPr="00F97A4B">
        <w:t>в</w:t>
      </w:r>
      <w:r w:rsidRPr="00F97A4B">
        <w:rPr>
          <w:spacing w:val="63"/>
        </w:rPr>
        <w:t xml:space="preserve"> </w:t>
      </w:r>
      <w:r w:rsidRPr="00F97A4B">
        <w:t>кадре.</w:t>
      </w:r>
      <w:r w:rsidRPr="00F97A4B">
        <w:rPr>
          <w:spacing w:val="62"/>
        </w:rPr>
        <w:t xml:space="preserve"> </w:t>
      </w:r>
      <w:r w:rsidRPr="00F97A4B">
        <w:t>Масштаб.</w:t>
      </w:r>
      <w:r w:rsidRPr="00F97A4B">
        <w:rPr>
          <w:spacing w:val="62"/>
        </w:rPr>
        <w:t xml:space="preserve"> </w:t>
      </w:r>
      <w:r w:rsidRPr="00F97A4B">
        <w:t>Доминанта.</w:t>
      </w:r>
    </w:p>
    <w:p w:rsidR="00C450EA" w:rsidRPr="00F97A4B" w:rsidRDefault="002F2362" w:rsidP="00267F92">
      <w:pPr>
        <w:pStyle w:val="a3"/>
        <w:spacing w:line="275" w:lineRule="exact"/>
        <w:ind w:left="0"/>
      </w:pPr>
      <w:r w:rsidRPr="00F97A4B">
        <w:t>Обсуждение</w:t>
      </w:r>
      <w:r w:rsidRPr="00F97A4B">
        <w:rPr>
          <w:spacing w:val="-5"/>
        </w:rPr>
        <w:t xml:space="preserve"> </w:t>
      </w:r>
      <w:r w:rsidRPr="00F97A4B">
        <w:t>в</w:t>
      </w:r>
      <w:r w:rsidRPr="00F97A4B">
        <w:rPr>
          <w:spacing w:val="-2"/>
        </w:rPr>
        <w:t xml:space="preserve"> </w:t>
      </w:r>
      <w:r w:rsidRPr="00F97A4B">
        <w:t>условиях</w:t>
      </w:r>
      <w:r w:rsidRPr="00F97A4B">
        <w:rPr>
          <w:spacing w:val="-4"/>
        </w:rPr>
        <w:t xml:space="preserve"> </w:t>
      </w:r>
      <w:r w:rsidRPr="00F97A4B">
        <w:t>урока</w:t>
      </w:r>
      <w:r w:rsidRPr="00F97A4B">
        <w:rPr>
          <w:spacing w:val="1"/>
        </w:rPr>
        <w:t xml:space="preserve"> </w:t>
      </w:r>
      <w:r w:rsidRPr="00F97A4B">
        <w:t>ученических</w:t>
      </w:r>
      <w:r w:rsidRPr="00F97A4B">
        <w:rPr>
          <w:spacing w:val="-8"/>
        </w:rPr>
        <w:t xml:space="preserve"> </w:t>
      </w:r>
      <w:r w:rsidRPr="00F97A4B">
        <w:t>фотографий,</w:t>
      </w:r>
      <w:r w:rsidRPr="00F97A4B">
        <w:rPr>
          <w:spacing w:val="-2"/>
        </w:rPr>
        <w:t xml:space="preserve"> </w:t>
      </w:r>
      <w:r w:rsidRPr="00F97A4B">
        <w:t>соответствующих</w:t>
      </w:r>
      <w:r w:rsidRPr="00F97A4B">
        <w:rPr>
          <w:spacing w:val="-8"/>
        </w:rPr>
        <w:t xml:space="preserve"> </w:t>
      </w:r>
      <w:r w:rsidRPr="00F97A4B">
        <w:t>изучаемой</w:t>
      </w:r>
      <w:r w:rsidRPr="00F97A4B">
        <w:rPr>
          <w:spacing w:val="-3"/>
        </w:rPr>
        <w:t xml:space="preserve"> </w:t>
      </w:r>
      <w:r w:rsidRPr="00F97A4B">
        <w:t>теме.</w:t>
      </w:r>
    </w:p>
    <w:p w:rsidR="00C450EA" w:rsidRPr="00F97A4B" w:rsidRDefault="002F2362" w:rsidP="00267F92">
      <w:pPr>
        <w:pStyle w:val="a5"/>
        <w:numPr>
          <w:ilvl w:val="0"/>
          <w:numId w:val="1"/>
        </w:numPr>
        <w:tabs>
          <w:tab w:val="left" w:pos="1371"/>
        </w:tabs>
        <w:spacing w:line="275" w:lineRule="exact"/>
        <w:ind w:left="0"/>
        <w:jc w:val="both"/>
        <w:rPr>
          <w:b/>
          <w:sz w:val="24"/>
          <w:szCs w:val="24"/>
        </w:rPr>
      </w:pPr>
      <w:r w:rsidRPr="00F97A4B">
        <w:rPr>
          <w:b/>
          <w:sz w:val="24"/>
          <w:szCs w:val="24"/>
        </w:rPr>
        <w:t>КЛАСС</w:t>
      </w:r>
      <w:r w:rsidRPr="00F97A4B">
        <w:rPr>
          <w:b/>
          <w:spacing w:val="-2"/>
          <w:sz w:val="24"/>
          <w:szCs w:val="24"/>
        </w:rPr>
        <w:t xml:space="preserve"> </w:t>
      </w:r>
      <w:r w:rsidRPr="00F97A4B">
        <w:rPr>
          <w:b/>
          <w:sz w:val="24"/>
          <w:szCs w:val="24"/>
        </w:rPr>
        <w:t>(</w:t>
      </w:r>
      <w:r w:rsidRPr="00F97A4B">
        <w:rPr>
          <w:i/>
          <w:sz w:val="24"/>
          <w:szCs w:val="24"/>
        </w:rPr>
        <w:t>34 ч</w:t>
      </w:r>
      <w:r w:rsidRPr="00F97A4B">
        <w:rPr>
          <w:b/>
          <w:sz w:val="24"/>
          <w:szCs w:val="24"/>
        </w:rPr>
        <w:t>)</w:t>
      </w:r>
    </w:p>
    <w:p w:rsidR="00C450EA" w:rsidRPr="00F97A4B" w:rsidRDefault="002F2362" w:rsidP="00267F92">
      <w:pPr>
        <w:pStyle w:val="Heading1"/>
        <w:spacing w:line="272" w:lineRule="exact"/>
        <w:ind w:left="0"/>
        <w:jc w:val="both"/>
      </w:pPr>
      <w:r w:rsidRPr="00F97A4B">
        <w:t>Модуль</w:t>
      </w:r>
      <w:r w:rsidRPr="00F97A4B">
        <w:rPr>
          <w:spacing w:val="-13"/>
        </w:rPr>
        <w:t xml:space="preserve"> </w:t>
      </w:r>
      <w:r w:rsidRPr="00F97A4B">
        <w:t>«Графика»</w:t>
      </w:r>
    </w:p>
    <w:p w:rsidR="00C450EA" w:rsidRPr="00F97A4B" w:rsidRDefault="002F2362" w:rsidP="00267F92">
      <w:pPr>
        <w:pStyle w:val="a3"/>
        <w:ind w:left="0" w:firstLine="710"/>
      </w:pPr>
      <w:r w:rsidRPr="00F97A4B">
        <w:t>Эскизы обложки и иллюстраций к детской книге сказок (сказка по выбору). Рисунок</w:t>
      </w:r>
      <w:r w:rsidRPr="00F97A4B">
        <w:rPr>
          <w:spacing w:val="1"/>
        </w:rPr>
        <w:t xml:space="preserve"> </w:t>
      </w:r>
      <w:r w:rsidRPr="00F97A4B">
        <w:t>буквицы. Макет книги-игрушки. Совмещение изображения и текста. Расположение иллюстра-</w:t>
      </w:r>
      <w:r w:rsidRPr="00F97A4B">
        <w:rPr>
          <w:spacing w:val="1"/>
        </w:rPr>
        <w:t xml:space="preserve"> </w:t>
      </w:r>
      <w:r w:rsidRPr="00F97A4B">
        <w:t>ций</w:t>
      </w:r>
      <w:r w:rsidRPr="00F97A4B">
        <w:rPr>
          <w:spacing w:val="2"/>
        </w:rPr>
        <w:t xml:space="preserve"> </w:t>
      </w:r>
      <w:r w:rsidRPr="00F97A4B">
        <w:t>и</w:t>
      </w:r>
      <w:r w:rsidRPr="00F97A4B">
        <w:rPr>
          <w:spacing w:val="-2"/>
        </w:rPr>
        <w:t xml:space="preserve"> </w:t>
      </w:r>
      <w:r w:rsidRPr="00F97A4B">
        <w:t>текста</w:t>
      </w:r>
      <w:r w:rsidRPr="00F97A4B">
        <w:rPr>
          <w:spacing w:val="1"/>
        </w:rPr>
        <w:t xml:space="preserve"> </w:t>
      </w:r>
      <w:r w:rsidRPr="00F97A4B">
        <w:t>на</w:t>
      </w:r>
      <w:r w:rsidRPr="00F97A4B">
        <w:rPr>
          <w:spacing w:val="-4"/>
        </w:rPr>
        <w:t xml:space="preserve"> </w:t>
      </w:r>
      <w:r w:rsidRPr="00F97A4B">
        <w:t>развороте</w:t>
      </w:r>
      <w:r w:rsidRPr="00F97A4B">
        <w:rPr>
          <w:spacing w:val="1"/>
        </w:rPr>
        <w:t xml:space="preserve"> </w:t>
      </w:r>
      <w:r w:rsidRPr="00F97A4B">
        <w:t>книги.</w:t>
      </w:r>
    </w:p>
    <w:p w:rsidR="00C450EA" w:rsidRPr="00F97A4B" w:rsidRDefault="002F2362" w:rsidP="00267F92">
      <w:pPr>
        <w:pStyle w:val="a3"/>
        <w:spacing w:line="237" w:lineRule="auto"/>
        <w:ind w:left="0" w:firstLine="710"/>
      </w:pPr>
      <w:r w:rsidRPr="00F97A4B">
        <w:t>Поздравительная открытка. Открытка-пожелание. Композиция открытки: совмещение</w:t>
      </w:r>
      <w:r w:rsidRPr="00F97A4B">
        <w:rPr>
          <w:spacing w:val="1"/>
        </w:rPr>
        <w:t xml:space="preserve"> </w:t>
      </w:r>
      <w:r w:rsidRPr="00F97A4B">
        <w:t>текста (шрифта)</w:t>
      </w:r>
      <w:r w:rsidRPr="00F97A4B">
        <w:rPr>
          <w:spacing w:val="-2"/>
        </w:rPr>
        <w:t xml:space="preserve"> </w:t>
      </w:r>
      <w:r w:rsidRPr="00F97A4B">
        <w:t>и</w:t>
      </w:r>
      <w:r w:rsidRPr="00F97A4B">
        <w:rPr>
          <w:spacing w:val="2"/>
        </w:rPr>
        <w:t xml:space="preserve"> </w:t>
      </w:r>
      <w:r w:rsidRPr="00F97A4B">
        <w:t>изображения.</w:t>
      </w:r>
      <w:r w:rsidRPr="00F97A4B">
        <w:rPr>
          <w:spacing w:val="-1"/>
        </w:rPr>
        <w:t xml:space="preserve"> </w:t>
      </w:r>
      <w:r w:rsidRPr="00F97A4B">
        <w:t>Рисунок</w:t>
      </w:r>
      <w:r w:rsidRPr="00F97A4B">
        <w:rPr>
          <w:spacing w:val="-4"/>
        </w:rPr>
        <w:t xml:space="preserve"> </w:t>
      </w:r>
      <w:r w:rsidRPr="00F97A4B">
        <w:t>открытки</w:t>
      </w:r>
      <w:r w:rsidRPr="00F97A4B">
        <w:rPr>
          <w:spacing w:val="3"/>
        </w:rPr>
        <w:t xml:space="preserve"> </w:t>
      </w:r>
      <w:r w:rsidRPr="00F97A4B">
        <w:t>или</w:t>
      </w:r>
      <w:r w:rsidRPr="00F97A4B">
        <w:rPr>
          <w:spacing w:val="-3"/>
        </w:rPr>
        <w:t xml:space="preserve"> </w:t>
      </w:r>
      <w:r w:rsidRPr="00F97A4B">
        <w:t>аппликация.</w:t>
      </w:r>
    </w:p>
    <w:p w:rsidR="00C450EA" w:rsidRPr="00F97A4B" w:rsidRDefault="002F2362" w:rsidP="00267F92">
      <w:pPr>
        <w:pStyle w:val="a3"/>
        <w:spacing w:line="237" w:lineRule="auto"/>
        <w:ind w:left="0" w:firstLine="710"/>
      </w:pPr>
      <w:r w:rsidRPr="00F97A4B">
        <w:t>Эскиз</w:t>
      </w:r>
      <w:r w:rsidRPr="00F97A4B">
        <w:rPr>
          <w:spacing w:val="1"/>
        </w:rPr>
        <w:t xml:space="preserve"> </w:t>
      </w:r>
      <w:r w:rsidRPr="00F97A4B">
        <w:t>плаката</w:t>
      </w:r>
      <w:r w:rsidRPr="00F97A4B">
        <w:rPr>
          <w:spacing w:val="1"/>
        </w:rPr>
        <w:t xml:space="preserve"> </w:t>
      </w:r>
      <w:r w:rsidRPr="00F97A4B">
        <w:t>или</w:t>
      </w:r>
      <w:r w:rsidRPr="00F97A4B">
        <w:rPr>
          <w:spacing w:val="1"/>
        </w:rPr>
        <w:t xml:space="preserve"> </w:t>
      </w:r>
      <w:r w:rsidRPr="00F97A4B">
        <w:t>афиши.</w:t>
      </w:r>
      <w:r w:rsidRPr="00F97A4B">
        <w:rPr>
          <w:spacing w:val="1"/>
        </w:rPr>
        <w:t xml:space="preserve"> </w:t>
      </w:r>
      <w:r w:rsidRPr="00F97A4B">
        <w:t>Совмещение</w:t>
      </w:r>
      <w:r w:rsidRPr="00F97A4B">
        <w:rPr>
          <w:spacing w:val="1"/>
        </w:rPr>
        <w:t xml:space="preserve"> </w:t>
      </w:r>
      <w:r w:rsidRPr="00F97A4B">
        <w:t>шрифта</w:t>
      </w:r>
      <w:r w:rsidRPr="00F97A4B">
        <w:rPr>
          <w:spacing w:val="1"/>
        </w:rPr>
        <w:t xml:space="preserve"> </w:t>
      </w:r>
      <w:r w:rsidRPr="00F97A4B">
        <w:t>и</w:t>
      </w:r>
      <w:r w:rsidRPr="00F97A4B">
        <w:rPr>
          <w:spacing w:val="1"/>
        </w:rPr>
        <w:t xml:space="preserve"> </w:t>
      </w:r>
      <w:r w:rsidRPr="00F97A4B">
        <w:t>изображения.</w:t>
      </w:r>
      <w:r w:rsidRPr="00F97A4B">
        <w:rPr>
          <w:spacing w:val="1"/>
        </w:rPr>
        <w:t xml:space="preserve"> </w:t>
      </w:r>
      <w:r w:rsidRPr="00F97A4B">
        <w:t>Особенности</w:t>
      </w:r>
      <w:r w:rsidRPr="00F97A4B">
        <w:rPr>
          <w:spacing w:val="1"/>
        </w:rPr>
        <w:t xml:space="preserve"> </w:t>
      </w:r>
      <w:r w:rsidRPr="00F97A4B">
        <w:t>композиции</w:t>
      </w:r>
      <w:r w:rsidRPr="00F97A4B">
        <w:rPr>
          <w:spacing w:val="2"/>
        </w:rPr>
        <w:t xml:space="preserve"> </w:t>
      </w:r>
      <w:r w:rsidRPr="00F97A4B">
        <w:t>плаката.</w:t>
      </w:r>
    </w:p>
    <w:p w:rsidR="00C450EA" w:rsidRPr="00F97A4B" w:rsidRDefault="002F2362" w:rsidP="00267F92">
      <w:pPr>
        <w:pStyle w:val="a3"/>
        <w:ind w:left="0" w:firstLine="710"/>
      </w:pPr>
      <w:r w:rsidRPr="00F97A4B">
        <w:t>Графические</w:t>
      </w:r>
      <w:r w:rsidRPr="00F97A4B">
        <w:rPr>
          <w:spacing w:val="1"/>
        </w:rPr>
        <w:t xml:space="preserve"> </w:t>
      </w:r>
      <w:r w:rsidRPr="00F97A4B">
        <w:t>зарисовки</w:t>
      </w:r>
      <w:r w:rsidRPr="00F97A4B">
        <w:rPr>
          <w:spacing w:val="1"/>
        </w:rPr>
        <w:t xml:space="preserve"> </w:t>
      </w:r>
      <w:r w:rsidRPr="00F97A4B">
        <w:t>карандашами</w:t>
      </w:r>
      <w:r w:rsidRPr="00F97A4B">
        <w:rPr>
          <w:spacing w:val="1"/>
        </w:rPr>
        <w:t xml:space="preserve"> </w:t>
      </w:r>
      <w:r w:rsidRPr="00F97A4B">
        <w:t>по</w:t>
      </w:r>
      <w:r w:rsidRPr="00F97A4B">
        <w:rPr>
          <w:spacing w:val="1"/>
        </w:rPr>
        <w:t xml:space="preserve"> </w:t>
      </w:r>
      <w:r w:rsidRPr="00F97A4B">
        <w:t>памяти</w:t>
      </w:r>
      <w:r w:rsidRPr="00F97A4B">
        <w:rPr>
          <w:spacing w:val="1"/>
        </w:rPr>
        <w:t xml:space="preserve"> </w:t>
      </w:r>
      <w:r w:rsidRPr="00F97A4B">
        <w:t>или</w:t>
      </w:r>
      <w:r w:rsidRPr="00F97A4B">
        <w:rPr>
          <w:spacing w:val="1"/>
        </w:rPr>
        <w:t xml:space="preserve"> </w:t>
      </w:r>
      <w:r w:rsidRPr="00F97A4B">
        <w:t>на</w:t>
      </w:r>
      <w:r w:rsidRPr="00F97A4B">
        <w:rPr>
          <w:spacing w:val="1"/>
        </w:rPr>
        <w:t xml:space="preserve"> </w:t>
      </w:r>
      <w:r w:rsidRPr="00F97A4B">
        <w:t>основе</w:t>
      </w:r>
      <w:r w:rsidRPr="00F97A4B">
        <w:rPr>
          <w:spacing w:val="1"/>
        </w:rPr>
        <w:t xml:space="preserve"> </w:t>
      </w:r>
      <w:r w:rsidRPr="00F97A4B">
        <w:t>наблюдений</w:t>
      </w:r>
      <w:r w:rsidRPr="00F97A4B">
        <w:rPr>
          <w:spacing w:val="1"/>
        </w:rPr>
        <w:t xml:space="preserve"> </w:t>
      </w:r>
      <w:r w:rsidRPr="00F97A4B">
        <w:t>и</w:t>
      </w:r>
      <w:r w:rsidRPr="00F97A4B">
        <w:rPr>
          <w:spacing w:val="1"/>
        </w:rPr>
        <w:t xml:space="preserve"> </w:t>
      </w:r>
      <w:r w:rsidRPr="00F97A4B">
        <w:t>фотографий</w:t>
      </w:r>
      <w:r w:rsidRPr="00F97A4B">
        <w:rPr>
          <w:spacing w:val="-3"/>
        </w:rPr>
        <w:t xml:space="preserve"> </w:t>
      </w:r>
      <w:r w:rsidRPr="00F97A4B">
        <w:t>архитектурных</w:t>
      </w:r>
      <w:r w:rsidRPr="00F97A4B">
        <w:rPr>
          <w:spacing w:val="-3"/>
        </w:rPr>
        <w:t xml:space="preserve"> </w:t>
      </w:r>
      <w:r w:rsidRPr="00F97A4B">
        <w:t>достопримечательностей</w:t>
      </w:r>
      <w:r w:rsidRPr="00F97A4B">
        <w:rPr>
          <w:spacing w:val="-2"/>
        </w:rPr>
        <w:t xml:space="preserve"> </w:t>
      </w:r>
      <w:r w:rsidRPr="00F97A4B">
        <w:t>своего</w:t>
      </w:r>
      <w:r w:rsidRPr="00F97A4B">
        <w:rPr>
          <w:spacing w:val="2"/>
        </w:rPr>
        <w:t xml:space="preserve"> </w:t>
      </w:r>
      <w:r w:rsidRPr="00F97A4B">
        <w:t>города.</w:t>
      </w:r>
    </w:p>
    <w:p w:rsidR="00C450EA" w:rsidRPr="00F97A4B" w:rsidRDefault="002F2362" w:rsidP="00267F92">
      <w:pPr>
        <w:pStyle w:val="a3"/>
        <w:spacing w:line="275" w:lineRule="exact"/>
        <w:ind w:left="0"/>
      </w:pPr>
      <w:r w:rsidRPr="00F97A4B">
        <w:t>Транспорт</w:t>
      </w:r>
      <w:r w:rsidRPr="00F97A4B">
        <w:rPr>
          <w:spacing w:val="-6"/>
        </w:rPr>
        <w:t xml:space="preserve"> </w:t>
      </w:r>
      <w:r w:rsidRPr="00F97A4B">
        <w:t>в</w:t>
      </w:r>
      <w:r w:rsidRPr="00F97A4B">
        <w:rPr>
          <w:spacing w:val="-4"/>
        </w:rPr>
        <w:t xml:space="preserve"> </w:t>
      </w:r>
      <w:r w:rsidRPr="00F97A4B">
        <w:t>городе.</w:t>
      </w:r>
      <w:r w:rsidRPr="00F97A4B">
        <w:rPr>
          <w:spacing w:val="2"/>
        </w:rPr>
        <w:t xml:space="preserve"> </w:t>
      </w:r>
      <w:r w:rsidRPr="00F97A4B">
        <w:t>Рисунки</w:t>
      </w:r>
      <w:r w:rsidRPr="00F97A4B">
        <w:rPr>
          <w:spacing w:val="-1"/>
        </w:rPr>
        <w:t xml:space="preserve"> </w:t>
      </w:r>
      <w:r w:rsidRPr="00F97A4B">
        <w:t>реальных</w:t>
      </w:r>
      <w:r w:rsidRPr="00F97A4B">
        <w:rPr>
          <w:spacing w:val="-7"/>
        </w:rPr>
        <w:t xml:space="preserve"> </w:t>
      </w:r>
      <w:r w:rsidRPr="00F97A4B">
        <w:t>или фантастических</w:t>
      </w:r>
      <w:r w:rsidRPr="00F97A4B">
        <w:rPr>
          <w:spacing w:val="-7"/>
        </w:rPr>
        <w:t xml:space="preserve"> </w:t>
      </w:r>
      <w:r w:rsidRPr="00F97A4B">
        <w:t>машин.</w:t>
      </w:r>
    </w:p>
    <w:p w:rsidR="00C450EA" w:rsidRPr="00F97A4B" w:rsidRDefault="002F2362" w:rsidP="00267F92">
      <w:pPr>
        <w:pStyle w:val="a3"/>
        <w:spacing w:line="242" w:lineRule="auto"/>
        <w:ind w:left="0"/>
      </w:pPr>
      <w:r w:rsidRPr="00F97A4B">
        <w:t>Изображение лица человека. Строение, пропорции, взаиморасположение частей лица.</w:t>
      </w:r>
      <w:r w:rsidRPr="00F97A4B">
        <w:rPr>
          <w:spacing w:val="1"/>
        </w:rPr>
        <w:t xml:space="preserve"> </w:t>
      </w:r>
      <w:r w:rsidRPr="00F97A4B">
        <w:t>Эскиз</w:t>
      </w:r>
      <w:r w:rsidRPr="00F97A4B">
        <w:rPr>
          <w:spacing w:val="4"/>
        </w:rPr>
        <w:t xml:space="preserve"> </w:t>
      </w:r>
      <w:r w:rsidRPr="00F97A4B">
        <w:t>маски</w:t>
      </w:r>
      <w:r w:rsidRPr="00F97A4B">
        <w:rPr>
          <w:spacing w:val="5"/>
        </w:rPr>
        <w:t xml:space="preserve"> </w:t>
      </w:r>
      <w:r w:rsidRPr="00F97A4B">
        <w:t>для</w:t>
      </w:r>
      <w:r w:rsidRPr="00F97A4B">
        <w:rPr>
          <w:spacing w:val="4"/>
        </w:rPr>
        <w:t xml:space="preserve"> </w:t>
      </w:r>
      <w:r w:rsidRPr="00F97A4B">
        <w:t>маскарада:</w:t>
      </w:r>
      <w:r w:rsidRPr="00F97A4B">
        <w:rPr>
          <w:spacing w:val="5"/>
        </w:rPr>
        <w:t xml:space="preserve"> </w:t>
      </w:r>
      <w:r w:rsidRPr="00F97A4B">
        <w:t>изображение</w:t>
      </w:r>
      <w:r w:rsidRPr="00F97A4B">
        <w:rPr>
          <w:spacing w:val="3"/>
        </w:rPr>
        <w:t xml:space="preserve"> </w:t>
      </w:r>
      <w:r w:rsidRPr="00F97A4B">
        <w:t>лица</w:t>
      </w:r>
      <w:r w:rsidRPr="00F97A4B">
        <w:rPr>
          <w:spacing w:val="5"/>
        </w:rPr>
        <w:t xml:space="preserve"> </w:t>
      </w:r>
      <w:r w:rsidRPr="00F97A4B">
        <w:t>—</w:t>
      </w:r>
      <w:r w:rsidRPr="00F97A4B">
        <w:rPr>
          <w:spacing w:val="4"/>
        </w:rPr>
        <w:t xml:space="preserve"> </w:t>
      </w:r>
      <w:r w:rsidRPr="00F97A4B">
        <w:t>маски</w:t>
      </w:r>
      <w:r w:rsidRPr="00F97A4B">
        <w:rPr>
          <w:spacing w:val="5"/>
        </w:rPr>
        <w:t xml:space="preserve"> </w:t>
      </w:r>
      <w:r w:rsidRPr="00F97A4B">
        <w:t>персонажа</w:t>
      </w:r>
      <w:r w:rsidRPr="00F97A4B">
        <w:rPr>
          <w:spacing w:val="4"/>
        </w:rPr>
        <w:t xml:space="preserve"> </w:t>
      </w:r>
      <w:r w:rsidRPr="00F97A4B">
        <w:t>с</w:t>
      </w:r>
      <w:r w:rsidRPr="00F97A4B">
        <w:rPr>
          <w:spacing w:val="3"/>
        </w:rPr>
        <w:t xml:space="preserve"> </w:t>
      </w:r>
      <w:r w:rsidRPr="00F97A4B">
        <w:t>ярко</w:t>
      </w:r>
      <w:r w:rsidRPr="00F97A4B">
        <w:rPr>
          <w:spacing w:val="4"/>
        </w:rPr>
        <w:t xml:space="preserve"> </w:t>
      </w:r>
      <w:r w:rsidRPr="00F97A4B">
        <w:t>выраженным</w:t>
      </w:r>
    </w:p>
    <w:p w:rsidR="00C450EA" w:rsidRPr="00F97A4B" w:rsidRDefault="002F2362" w:rsidP="00267F92">
      <w:pPr>
        <w:pStyle w:val="a3"/>
        <w:ind w:left="0"/>
      </w:pPr>
      <w:r w:rsidRPr="00F97A4B">
        <w:t>характером.</w:t>
      </w:r>
      <w:r w:rsidRPr="00F97A4B">
        <w:rPr>
          <w:spacing w:val="-5"/>
        </w:rPr>
        <w:t xml:space="preserve"> </w:t>
      </w:r>
      <w:r w:rsidRPr="00F97A4B">
        <w:t>Аппликация</w:t>
      </w:r>
      <w:r w:rsidRPr="00F97A4B">
        <w:rPr>
          <w:spacing w:val="-1"/>
        </w:rPr>
        <w:t xml:space="preserve"> </w:t>
      </w:r>
      <w:r w:rsidRPr="00F97A4B">
        <w:t>из</w:t>
      </w:r>
      <w:r w:rsidRPr="00F97A4B">
        <w:rPr>
          <w:spacing w:val="-5"/>
        </w:rPr>
        <w:t xml:space="preserve"> </w:t>
      </w:r>
      <w:r w:rsidRPr="00F97A4B">
        <w:t>цветной</w:t>
      </w:r>
      <w:r w:rsidRPr="00F97A4B">
        <w:rPr>
          <w:spacing w:val="-1"/>
        </w:rPr>
        <w:t xml:space="preserve"> </w:t>
      </w:r>
      <w:r w:rsidRPr="00F97A4B">
        <w:t>бумаги.</w:t>
      </w:r>
    </w:p>
    <w:p w:rsidR="00C450EA" w:rsidRPr="00F97A4B" w:rsidRDefault="002F2362" w:rsidP="00267F92">
      <w:pPr>
        <w:pStyle w:val="Heading1"/>
        <w:spacing w:line="272" w:lineRule="exact"/>
        <w:ind w:left="0"/>
        <w:jc w:val="both"/>
      </w:pPr>
      <w:r w:rsidRPr="00F97A4B">
        <w:t>Модуль</w:t>
      </w:r>
      <w:r w:rsidRPr="00F97A4B">
        <w:rPr>
          <w:spacing w:val="-15"/>
        </w:rPr>
        <w:t xml:space="preserve"> </w:t>
      </w:r>
      <w:r w:rsidRPr="00F97A4B">
        <w:t>«Живопись»</w:t>
      </w:r>
    </w:p>
    <w:p w:rsidR="00C450EA" w:rsidRPr="00F97A4B" w:rsidRDefault="002F2362" w:rsidP="00267F92">
      <w:pPr>
        <w:pStyle w:val="a3"/>
        <w:spacing w:line="242" w:lineRule="auto"/>
        <w:ind w:left="0" w:firstLine="710"/>
      </w:pPr>
      <w:r w:rsidRPr="00F97A4B">
        <w:t>Создание сюжетной композиции «В цирке», использование гуаши или карандаша и</w:t>
      </w:r>
      <w:r w:rsidRPr="00F97A4B">
        <w:rPr>
          <w:spacing w:val="1"/>
        </w:rPr>
        <w:t xml:space="preserve"> </w:t>
      </w:r>
      <w:r w:rsidRPr="00F97A4B">
        <w:t>акварели</w:t>
      </w:r>
      <w:r w:rsidRPr="00F97A4B">
        <w:rPr>
          <w:spacing w:val="2"/>
        </w:rPr>
        <w:t xml:space="preserve"> </w:t>
      </w:r>
      <w:r w:rsidRPr="00F97A4B">
        <w:t>(по</w:t>
      </w:r>
      <w:r w:rsidRPr="00F97A4B">
        <w:rPr>
          <w:spacing w:val="2"/>
        </w:rPr>
        <w:t xml:space="preserve"> </w:t>
      </w:r>
      <w:r w:rsidRPr="00F97A4B">
        <w:t>памяти</w:t>
      </w:r>
      <w:r w:rsidRPr="00F97A4B">
        <w:rPr>
          <w:spacing w:val="-1"/>
        </w:rPr>
        <w:t xml:space="preserve"> </w:t>
      </w:r>
      <w:r w:rsidRPr="00F97A4B">
        <w:t>и</w:t>
      </w:r>
      <w:r w:rsidRPr="00F97A4B">
        <w:rPr>
          <w:spacing w:val="-2"/>
        </w:rPr>
        <w:t xml:space="preserve"> </w:t>
      </w:r>
      <w:r w:rsidRPr="00F97A4B">
        <w:t>представлению).</w:t>
      </w:r>
    </w:p>
    <w:p w:rsidR="00C450EA" w:rsidRPr="00F97A4B" w:rsidRDefault="002F2362" w:rsidP="00267F92">
      <w:pPr>
        <w:pStyle w:val="a3"/>
        <w:spacing w:line="242" w:lineRule="auto"/>
        <w:ind w:left="0" w:firstLine="710"/>
      </w:pPr>
      <w:r w:rsidRPr="00F97A4B">
        <w:t>Художник в театре: эскиз занавеса (или декораций сцены) для спектакля со сказочным</w:t>
      </w:r>
      <w:r w:rsidRPr="00F97A4B">
        <w:rPr>
          <w:spacing w:val="1"/>
        </w:rPr>
        <w:t xml:space="preserve"> </w:t>
      </w:r>
      <w:r w:rsidRPr="00F97A4B">
        <w:t>сюжетом</w:t>
      </w:r>
      <w:r w:rsidRPr="00F97A4B">
        <w:rPr>
          <w:spacing w:val="-2"/>
        </w:rPr>
        <w:t xml:space="preserve"> </w:t>
      </w:r>
      <w:r w:rsidRPr="00F97A4B">
        <w:t>(сказка</w:t>
      </w:r>
      <w:r w:rsidRPr="00F97A4B">
        <w:rPr>
          <w:spacing w:val="1"/>
        </w:rPr>
        <w:t xml:space="preserve"> </w:t>
      </w:r>
      <w:r w:rsidRPr="00F97A4B">
        <w:t>по</w:t>
      </w:r>
      <w:r w:rsidRPr="00F97A4B">
        <w:rPr>
          <w:spacing w:val="2"/>
        </w:rPr>
        <w:t xml:space="preserve"> </w:t>
      </w:r>
      <w:r w:rsidRPr="00F97A4B">
        <w:t>выбору).</w:t>
      </w:r>
    </w:p>
    <w:p w:rsidR="00C450EA" w:rsidRPr="00F97A4B" w:rsidRDefault="002F2362" w:rsidP="00267F92">
      <w:pPr>
        <w:pStyle w:val="a3"/>
        <w:spacing w:line="242" w:lineRule="auto"/>
        <w:ind w:left="0" w:firstLine="710"/>
      </w:pPr>
      <w:r w:rsidRPr="00F97A4B">
        <w:t>Тематическая композиция «Праздник в городе». Гуашь по цветной бумаге, возможно</w:t>
      </w:r>
      <w:r w:rsidRPr="00F97A4B">
        <w:rPr>
          <w:spacing w:val="1"/>
        </w:rPr>
        <w:t xml:space="preserve"> </w:t>
      </w:r>
      <w:r w:rsidRPr="00F97A4B">
        <w:t>совмещение</w:t>
      </w:r>
      <w:r w:rsidRPr="00F97A4B">
        <w:rPr>
          <w:spacing w:val="-5"/>
        </w:rPr>
        <w:t xml:space="preserve"> </w:t>
      </w:r>
      <w:r w:rsidRPr="00F97A4B">
        <w:t>с</w:t>
      </w:r>
      <w:r w:rsidRPr="00F97A4B">
        <w:rPr>
          <w:spacing w:val="1"/>
        </w:rPr>
        <w:t xml:space="preserve"> </w:t>
      </w:r>
      <w:r w:rsidRPr="00F97A4B">
        <w:t>наклейками</w:t>
      </w:r>
      <w:r w:rsidRPr="00F97A4B">
        <w:rPr>
          <w:spacing w:val="-3"/>
        </w:rPr>
        <w:t xml:space="preserve"> </w:t>
      </w:r>
      <w:r w:rsidRPr="00F97A4B">
        <w:t>в</w:t>
      </w:r>
      <w:r w:rsidRPr="00F97A4B">
        <w:rPr>
          <w:spacing w:val="-1"/>
        </w:rPr>
        <w:t xml:space="preserve"> </w:t>
      </w:r>
      <w:r w:rsidRPr="00F97A4B">
        <w:t>виде</w:t>
      </w:r>
      <w:r w:rsidRPr="00F97A4B">
        <w:rPr>
          <w:spacing w:val="1"/>
        </w:rPr>
        <w:t xml:space="preserve"> </w:t>
      </w:r>
      <w:r w:rsidRPr="00F97A4B">
        <w:t>коллажа или</w:t>
      </w:r>
      <w:r w:rsidRPr="00F97A4B">
        <w:rPr>
          <w:spacing w:val="3"/>
        </w:rPr>
        <w:t xml:space="preserve"> </w:t>
      </w:r>
      <w:r w:rsidRPr="00F97A4B">
        <w:t>аппликации.</w:t>
      </w:r>
    </w:p>
    <w:p w:rsidR="00C450EA" w:rsidRPr="00F97A4B" w:rsidRDefault="002F2362" w:rsidP="00267F92">
      <w:pPr>
        <w:pStyle w:val="a3"/>
        <w:spacing w:line="242" w:lineRule="auto"/>
        <w:ind w:left="0" w:firstLine="710"/>
      </w:pPr>
      <w:r w:rsidRPr="00F97A4B">
        <w:t>Натюрморт</w:t>
      </w:r>
      <w:r w:rsidRPr="00F97A4B">
        <w:rPr>
          <w:spacing w:val="1"/>
        </w:rPr>
        <w:t xml:space="preserve"> </w:t>
      </w:r>
      <w:r w:rsidRPr="00F97A4B">
        <w:t>из</w:t>
      </w:r>
      <w:r w:rsidRPr="00F97A4B">
        <w:rPr>
          <w:spacing w:val="1"/>
        </w:rPr>
        <w:t xml:space="preserve"> </w:t>
      </w:r>
      <w:r w:rsidRPr="00F97A4B">
        <w:t>простых</w:t>
      </w:r>
      <w:r w:rsidRPr="00F97A4B">
        <w:rPr>
          <w:spacing w:val="1"/>
        </w:rPr>
        <w:t xml:space="preserve"> </w:t>
      </w:r>
      <w:r w:rsidRPr="00F97A4B">
        <w:t>предметов</w:t>
      </w:r>
      <w:r w:rsidRPr="00F97A4B">
        <w:rPr>
          <w:spacing w:val="1"/>
        </w:rPr>
        <w:t xml:space="preserve"> </w:t>
      </w:r>
      <w:r w:rsidRPr="00F97A4B">
        <w:t>с</w:t>
      </w:r>
      <w:r w:rsidRPr="00F97A4B">
        <w:rPr>
          <w:spacing w:val="1"/>
        </w:rPr>
        <w:t xml:space="preserve"> </w:t>
      </w:r>
      <w:r w:rsidRPr="00F97A4B">
        <w:t>натуры</w:t>
      </w:r>
      <w:r w:rsidRPr="00F97A4B">
        <w:rPr>
          <w:spacing w:val="1"/>
        </w:rPr>
        <w:t xml:space="preserve"> </w:t>
      </w:r>
      <w:r w:rsidRPr="00F97A4B">
        <w:t>или</w:t>
      </w:r>
      <w:r w:rsidRPr="00F97A4B">
        <w:rPr>
          <w:spacing w:val="1"/>
        </w:rPr>
        <w:t xml:space="preserve"> </w:t>
      </w:r>
      <w:r w:rsidRPr="00F97A4B">
        <w:t>по</w:t>
      </w:r>
      <w:r w:rsidRPr="00F97A4B">
        <w:rPr>
          <w:spacing w:val="1"/>
        </w:rPr>
        <w:t xml:space="preserve"> </w:t>
      </w:r>
      <w:r w:rsidRPr="00F97A4B">
        <w:t>представлению.</w:t>
      </w:r>
      <w:r w:rsidRPr="00F97A4B">
        <w:rPr>
          <w:spacing w:val="1"/>
        </w:rPr>
        <w:t xml:space="preserve"> </w:t>
      </w:r>
      <w:r w:rsidRPr="00F97A4B">
        <w:t>«Натюрморт-</w:t>
      </w:r>
      <w:r w:rsidRPr="00F97A4B">
        <w:rPr>
          <w:spacing w:val="1"/>
        </w:rPr>
        <w:t xml:space="preserve"> </w:t>
      </w:r>
      <w:r w:rsidRPr="00F97A4B">
        <w:lastRenderedPageBreak/>
        <w:t>автопортрет»</w:t>
      </w:r>
      <w:r w:rsidRPr="00F97A4B">
        <w:rPr>
          <w:spacing w:val="-4"/>
        </w:rPr>
        <w:t xml:space="preserve"> </w:t>
      </w:r>
      <w:r w:rsidRPr="00F97A4B">
        <w:t>из</w:t>
      </w:r>
      <w:r w:rsidRPr="00F97A4B">
        <w:rPr>
          <w:spacing w:val="3"/>
        </w:rPr>
        <w:t xml:space="preserve"> </w:t>
      </w:r>
      <w:r w:rsidRPr="00F97A4B">
        <w:t>предметов,</w:t>
      </w:r>
      <w:r w:rsidRPr="00F97A4B">
        <w:rPr>
          <w:spacing w:val="-2"/>
        </w:rPr>
        <w:t xml:space="preserve"> </w:t>
      </w:r>
      <w:r w:rsidRPr="00F97A4B">
        <w:t>характеризующих</w:t>
      </w:r>
      <w:r w:rsidRPr="00F97A4B">
        <w:rPr>
          <w:spacing w:val="2"/>
        </w:rPr>
        <w:t xml:space="preserve"> </w:t>
      </w:r>
      <w:r w:rsidRPr="00F97A4B">
        <w:t>личность</w:t>
      </w:r>
      <w:r w:rsidRPr="00F97A4B">
        <w:rPr>
          <w:spacing w:val="1"/>
        </w:rPr>
        <w:t xml:space="preserve"> </w:t>
      </w:r>
      <w:r w:rsidRPr="00F97A4B">
        <w:t>ученика.</w:t>
      </w:r>
    </w:p>
    <w:p w:rsidR="00C450EA" w:rsidRPr="00F97A4B" w:rsidRDefault="002F2362" w:rsidP="00267F92">
      <w:pPr>
        <w:pStyle w:val="a3"/>
        <w:ind w:left="0" w:firstLine="710"/>
      </w:pPr>
      <w:r w:rsidRPr="00F97A4B">
        <w:t>Пейзаж в живописи. Передача в пейзаже состояний в природе. Выбор для изображения</w:t>
      </w:r>
      <w:r w:rsidRPr="00F97A4B">
        <w:rPr>
          <w:spacing w:val="1"/>
        </w:rPr>
        <w:t xml:space="preserve"> </w:t>
      </w:r>
      <w:r w:rsidRPr="00F97A4B">
        <w:t>времени года, времени дня, характера погоды и особенностей ландшафта (лес или поле, река</w:t>
      </w:r>
      <w:r w:rsidRPr="00F97A4B">
        <w:rPr>
          <w:spacing w:val="1"/>
        </w:rPr>
        <w:t xml:space="preserve"> </w:t>
      </w:r>
      <w:r w:rsidRPr="00F97A4B">
        <w:t>или</w:t>
      </w:r>
      <w:r w:rsidRPr="00F97A4B">
        <w:rPr>
          <w:spacing w:val="-3"/>
        </w:rPr>
        <w:t xml:space="preserve"> </w:t>
      </w:r>
      <w:r w:rsidRPr="00F97A4B">
        <w:t>озеро);</w:t>
      </w:r>
      <w:r w:rsidRPr="00F97A4B">
        <w:rPr>
          <w:spacing w:val="-3"/>
        </w:rPr>
        <w:t xml:space="preserve"> </w:t>
      </w:r>
      <w:r w:rsidRPr="00F97A4B">
        <w:t>количество</w:t>
      </w:r>
      <w:r w:rsidRPr="00F97A4B">
        <w:rPr>
          <w:spacing w:val="2"/>
        </w:rPr>
        <w:t xml:space="preserve"> </w:t>
      </w:r>
      <w:r w:rsidRPr="00F97A4B">
        <w:t>и</w:t>
      </w:r>
      <w:r w:rsidRPr="00F97A4B">
        <w:rPr>
          <w:spacing w:val="2"/>
        </w:rPr>
        <w:t xml:space="preserve"> </w:t>
      </w:r>
      <w:r w:rsidRPr="00F97A4B">
        <w:t>состояние</w:t>
      </w:r>
      <w:r w:rsidRPr="00F97A4B">
        <w:rPr>
          <w:spacing w:val="1"/>
        </w:rPr>
        <w:t xml:space="preserve"> </w:t>
      </w:r>
      <w:r w:rsidRPr="00F97A4B">
        <w:t>неба в</w:t>
      </w:r>
      <w:r w:rsidRPr="00F97A4B">
        <w:rPr>
          <w:spacing w:val="-1"/>
        </w:rPr>
        <w:t xml:space="preserve"> </w:t>
      </w:r>
      <w:r w:rsidRPr="00F97A4B">
        <w:t>изображении.</w:t>
      </w:r>
    </w:p>
    <w:p w:rsidR="00C450EA" w:rsidRPr="00F97A4B" w:rsidRDefault="002F2362" w:rsidP="00267F92">
      <w:pPr>
        <w:pStyle w:val="a3"/>
        <w:ind w:left="0" w:firstLine="710"/>
      </w:pPr>
      <w:r w:rsidRPr="00F97A4B">
        <w:t>Портрет</w:t>
      </w:r>
      <w:r w:rsidRPr="00F97A4B">
        <w:rPr>
          <w:spacing w:val="1"/>
        </w:rPr>
        <w:t xml:space="preserve"> </w:t>
      </w:r>
      <w:r w:rsidRPr="00F97A4B">
        <w:t>человека</w:t>
      </w:r>
      <w:r w:rsidRPr="00F97A4B">
        <w:rPr>
          <w:spacing w:val="1"/>
        </w:rPr>
        <w:t xml:space="preserve"> </w:t>
      </w:r>
      <w:r w:rsidRPr="00F97A4B">
        <w:t>по</w:t>
      </w:r>
      <w:r w:rsidRPr="00F97A4B">
        <w:rPr>
          <w:spacing w:val="1"/>
        </w:rPr>
        <w:t xml:space="preserve"> </w:t>
      </w:r>
      <w:r w:rsidRPr="00F97A4B">
        <w:t>памяти</w:t>
      </w:r>
      <w:r w:rsidRPr="00F97A4B">
        <w:rPr>
          <w:spacing w:val="1"/>
        </w:rPr>
        <w:t xml:space="preserve"> </w:t>
      </w:r>
      <w:r w:rsidRPr="00F97A4B">
        <w:t>и</w:t>
      </w:r>
      <w:r w:rsidRPr="00F97A4B">
        <w:rPr>
          <w:spacing w:val="1"/>
        </w:rPr>
        <w:t xml:space="preserve"> </w:t>
      </w:r>
      <w:r w:rsidRPr="00F97A4B">
        <w:t>представлению</w:t>
      </w:r>
      <w:r w:rsidRPr="00F97A4B">
        <w:rPr>
          <w:spacing w:val="1"/>
        </w:rPr>
        <w:t xml:space="preserve"> </w:t>
      </w:r>
      <w:r w:rsidRPr="00F97A4B">
        <w:t>с</w:t>
      </w:r>
      <w:r w:rsidRPr="00F97A4B">
        <w:rPr>
          <w:spacing w:val="1"/>
        </w:rPr>
        <w:t xml:space="preserve"> </w:t>
      </w:r>
      <w:r w:rsidRPr="00F97A4B">
        <w:t>опорой</w:t>
      </w:r>
      <w:r w:rsidRPr="00F97A4B">
        <w:rPr>
          <w:spacing w:val="1"/>
        </w:rPr>
        <w:t xml:space="preserve"> </w:t>
      </w:r>
      <w:r w:rsidRPr="00F97A4B">
        <w:t>на</w:t>
      </w:r>
      <w:r w:rsidRPr="00F97A4B">
        <w:rPr>
          <w:spacing w:val="1"/>
        </w:rPr>
        <w:t xml:space="preserve"> </w:t>
      </w:r>
      <w:r w:rsidRPr="00F97A4B">
        <w:t>натуру.</w:t>
      </w:r>
      <w:r w:rsidRPr="00F97A4B">
        <w:rPr>
          <w:spacing w:val="1"/>
        </w:rPr>
        <w:t xml:space="preserve"> </w:t>
      </w:r>
      <w:r w:rsidRPr="00F97A4B">
        <w:t>Выражение</w:t>
      </w:r>
      <w:r w:rsidRPr="00F97A4B">
        <w:rPr>
          <w:spacing w:val="1"/>
        </w:rPr>
        <w:t xml:space="preserve"> </w:t>
      </w:r>
      <w:r w:rsidRPr="00F97A4B">
        <w:t>в</w:t>
      </w:r>
      <w:r w:rsidRPr="00F97A4B">
        <w:rPr>
          <w:spacing w:val="1"/>
        </w:rPr>
        <w:t xml:space="preserve"> </w:t>
      </w:r>
      <w:r w:rsidRPr="00F97A4B">
        <w:t>портрете (автопортрете) характера человека, особенностей</w:t>
      </w:r>
      <w:r w:rsidRPr="00F97A4B">
        <w:rPr>
          <w:spacing w:val="1"/>
        </w:rPr>
        <w:t xml:space="preserve"> </w:t>
      </w:r>
      <w:r w:rsidRPr="00F97A4B">
        <w:t>его личности с использованием</w:t>
      </w:r>
      <w:r w:rsidRPr="00F97A4B">
        <w:rPr>
          <w:spacing w:val="1"/>
        </w:rPr>
        <w:t xml:space="preserve"> </w:t>
      </w:r>
      <w:r w:rsidRPr="00F97A4B">
        <w:t>выразительных возможностей композиционного размещения в плоскости листа, особенностей</w:t>
      </w:r>
      <w:r w:rsidRPr="00F97A4B">
        <w:rPr>
          <w:spacing w:val="1"/>
        </w:rPr>
        <w:t xml:space="preserve"> </w:t>
      </w:r>
      <w:r w:rsidRPr="00F97A4B">
        <w:t>пропорций и мимики лица, характера цветового решения, сильного или мягкого контраста,</w:t>
      </w:r>
      <w:r w:rsidRPr="00F97A4B">
        <w:rPr>
          <w:spacing w:val="1"/>
        </w:rPr>
        <w:t xml:space="preserve"> </w:t>
      </w:r>
      <w:r w:rsidRPr="00F97A4B">
        <w:t>включения</w:t>
      </w:r>
      <w:r w:rsidRPr="00F97A4B">
        <w:rPr>
          <w:spacing w:val="1"/>
        </w:rPr>
        <w:t xml:space="preserve"> </w:t>
      </w:r>
      <w:r w:rsidRPr="00F97A4B">
        <w:t>в</w:t>
      </w:r>
      <w:r w:rsidRPr="00F97A4B">
        <w:rPr>
          <w:spacing w:val="3"/>
        </w:rPr>
        <w:t xml:space="preserve"> </w:t>
      </w:r>
      <w:r w:rsidRPr="00F97A4B">
        <w:t>композицию</w:t>
      </w:r>
      <w:r w:rsidRPr="00F97A4B">
        <w:rPr>
          <w:spacing w:val="-1"/>
        </w:rPr>
        <w:t xml:space="preserve"> </w:t>
      </w:r>
      <w:r w:rsidRPr="00F97A4B">
        <w:t>дополнительных</w:t>
      </w:r>
      <w:r w:rsidRPr="00F97A4B">
        <w:rPr>
          <w:spacing w:val="-3"/>
        </w:rPr>
        <w:t xml:space="preserve"> </w:t>
      </w:r>
      <w:r w:rsidRPr="00F97A4B">
        <w:t>предметов.</w:t>
      </w:r>
    </w:p>
    <w:p w:rsidR="00C450EA" w:rsidRPr="00F97A4B" w:rsidRDefault="002F2362" w:rsidP="00267F92">
      <w:pPr>
        <w:pStyle w:val="Heading1"/>
        <w:ind w:left="0"/>
        <w:jc w:val="both"/>
      </w:pPr>
      <w:r w:rsidRPr="00F97A4B">
        <w:rPr>
          <w:spacing w:val="-1"/>
        </w:rPr>
        <w:t>Модуль</w:t>
      </w:r>
      <w:r w:rsidRPr="00F97A4B">
        <w:rPr>
          <w:spacing w:val="-10"/>
        </w:rPr>
        <w:t xml:space="preserve"> </w:t>
      </w:r>
      <w:r w:rsidRPr="00F97A4B">
        <w:rPr>
          <w:spacing w:val="-1"/>
        </w:rPr>
        <w:t>«Скульптура»</w:t>
      </w:r>
    </w:p>
    <w:p w:rsidR="00C450EA" w:rsidRPr="00F97A4B" w:rsidRDefault="002F2362" w:rsidP="00267F92">
      <w:pPr>
        <w:pStyle w:val="a3"/>
        <w:ind w:left="0" w:firstLine="710"/>
      </w:pPr>
      <w:r w:rsidRPr="00F97A4B">
        <w:t>Создание</w:t>
      </w:r>
      <w:r w:rsidRPr="00F97A4B">
        <w:rPr>
          <w:spacing w:val="1"/>
        </w:rPr>
        <w:t xml:space="preserve"> </w:t>
      </w:r>
      <w:r w:rsidRPr="00F97A4B">
        <w:t>игрушки</w:t>
      </w:r>
      <w:r w:rsidRPr="00F97A4B">
        <w:rPr>
          <w:spacing w:val="1"/>
        </w:rPr>
        <w:t xml:space="preserve"> </w:t>
      </w:r>
      <w:r w:rsidRPr="00F97A4B">
        <w:t>из</w:t>
      </w:r>
      <w:r w:rsidRPr="00F97A4B">
        <w:rPr>
          <w:spacing w:val="1"/>
        </w:rPr>
        <w:t xml:space="preserve"> </w:t>
      </w:r>
      <w:r w:rsidRPr="00F97A4B">
        <w:t>подручного</w:t>
      </w:r>
      <w:r w:rsidRPr="00F97A4B">
        <w:rPr>
          <w:spacing w:val="1"/>
        </w:rPr>
        <w:t xml:space="preserve"> </w:t>
      </w:r>
      <w:r w:rsidRPr="00F97A4B">
        <w:t>нехудожественного</w:t>
      </w:r>
      <w:r w:rsidRPr="00F97A4B">
        <w:rPr>
          <w:spacing w:val="1"/>
        </w:rPr>
        <w:t xml:space="preserve"> </w:t>
      </w:r>
      <w:r w:rsidRPr="00F97A4B">
        <w:t>материала,</w:t>
      </w:r>
      <w:r w:rsidRPr="00F97A4B">
        <w:rPr>
          <w:spacing w:val="1"/>
        </w:rPr>
        <w:t xml:space="preserve"> </w:t>
      </w:r>
      <w:r w:rsidRPr="00F97A4B">
        <w:t>придание</w:t>
      </w:r>
      <w:r w:rsidRPr="00F97A4B">
        <w:rPr>
          <w:spacing w:val="1"/>
        </w:rPr>
        <w:t xml:space="preserve"> </w:t>
      </w:r>
      <w:r w:rsidRPr="00F97A4B">
        <w:t>ей</w:t>
      </w:r>
      <w:r w:rsidRPr="00F97A4B">
        <w:rPr>
          <w:spacing w:val="1"/>
        </w:rPr>
        <w:t xml:space="preserve"> </w:t>
      </w:r>
      <w:r w:rsidRPr="00F97A4B">
        <w:t>одушевлённого</w:t>
      </w:r>
      <w:r w:rsidRPr="00F97A4B">
        <w:rPr>
          <w:spacing w:val="1"/>
        </w:rPr>
        <w:t xml:space="preserve"> </w:t>
      </w:r>
      <w:r w:rsidRPr="00F97A4B">
        <w:t>образа</w:t>
      </w:r>
      <w:r w:rsidRPr="00F97A4B">
        <w:rPr>
          <w:spacing w:val="1"/>
        </w:rPr>
        <w:t xml:space="preserve"> </w:t>
      </w:r>
      <w:r w:rsidRPr="00F97A4B">
        <w:t>(добавления</w:t>
      </w:r>
      <w:r w:rsidRPr="00F97A4B">
        <w:rPr>
          <w:spacing w:val="1"/>
        </w:rPr>
        <w:t xml:space="preserve"> </w:t>
      </w:r>
      <w:r w:rsidRPr="00F97A4B">
        <w:t>деталей</w:t>
      </w:r>
      <w:r w:rsidRPr="00F97A4B">
        <w:rPr>
          <w:spacing w:val="1"/>
        </w:rPr>
        <w:t xml:space="preserve"> </w:t>
      </w:r>
      <w:r w:rsidRPr="00F97A4B">
        <w:t>лепных</w:t>
      </w:r>
      <w:r w:rsidRPr="00F97A4B">
        <w:rPr>
          <w:spacing w:val="1"/>
        </w:rPr>
        <w:t xml:space="preserve"> </w:t>
      </w:r>
      <w:r w:rsidRPr="00F97A4B">
        <w:t>или</w:t>
      </w:r>
      <w:r w:rsidRPr="00F97A4B">
        <w:rPr>
          <w:spacing w:val="1"/>
        </w:rPr>
        <w:t xml:space="preserve"> </w:t>
      </w:r>
      <w:r w:rsidRPr="00F97A4B">
        <w:t>из</w:t>
      </w:r>
      <w:r w:rsidRPr="00F97A4B">
        <w:rPr>
          <w:spacing w:val="1"/>
        </w:rPr>
        <w:t xml:space="preserve"> </w:t>
      </w:r>
      <w:r w:rsidRPr="00F97A4B">
        <w:t>бумаги,</w:t>
      </w:r>
      <w:r w:rsidRPr="00F97A4B">
        <w:rPr>
          <w:spacing w:val="1"/>
        </w:rPr>
        <w:t xml:space="preserve"> </w:t>
      </w:r>
      <w:r w:rsidRPr="00F97A4B">
        <w:t>ниток</w:t>
      </w:r>
      <w:r w:rsidRPr="00F97A4B">
        <w:rPr>
          <w:spacing w:val="1"/>
        </w:rPr>
        <w:t xml:space="preserve"> </w:t>
      </w:r>
      <w:r w:rsidRPr="00F97A4B">
        <w:t>или</w:t>
      </w:r>
      <w:r w:rsidRPr="00F97A4B">
        <w:rPr>
          <w:spacing w:val="1"/>
        </w:rPr>
        <w:t xml:space="preserve"> </w:t>
      </w:r>
      <w:r w:rsidRPr="00F97A4B">
        <w:t>других</w:t>
      </w:r>
      <w:r w:rsidRPr="00F97A4B">
        <w:rPr>
          <w:spacing w:val="1"/>
        </w:rPr>
        <w:t xml:space="preserve"> </w:t>
      </w:r>
      <w:r w:rsidRPr="00F97A4B">
        <w:t>материалов).</w:t>
      </w:r>
    </w:p>
    <w:p w:rsidR="00C450EA" w:rsidRPr="00F97A4B" w:rsidRDefault="002F2362" w:rsidP="00267F92">
      <w:pPr>
        <w:pStyle w:val="a3"/>
        <w:spacing w:line="242" w:lineRule="auto"/>
        <w:ind w:left="0" w:firstLine="710"/>
      </w:pPr>
      <w:r w:rsidRPr="00F97A4B">
        <w:t>Лепка сказочного персонажа на основе сюжета известной сказки или создание этого</w:t>
      </w:r>
      <w:r w:rsidRPr="00F97A4B">
        <w:rPr>
          <w:spacing w:val="1"/>
        </w:rPr>
        <w:t xml:space="preserve"> </w:t>
      </w:r>
      <w:r w:rsidRPr="00F97A4B">
        <w:t>персонажа</w:t>
      </w:r>
      <w:r w:rsidRPr="00F97A4B">
        <w:rPr>
          <w:spacing w:val="-5"/>
        </w:rPr>
        <w:t xml:space="preserve"> </w:t>
      </w:r>
      <w:r w:rsidRPr="00F97A4B">
        <w:t>путём</w:t>
      </w:r>
      <w:r w:rsidRPr="00F97A4B">
        <w:rPr>
          <w:spacing w:val="3"/>
        </w:rPr>
        <w:t xml:space="preserve"> </w:t>
      </w:r>
      <w:r w:rsidRPr="00F97A4B">
        <w:t>бумагопластики.</w:t>
      </w:r>
    </w:p>
    <w:p w:rsidR="00C450EA" w:rsidRPr="00F97A4B" w:rsidRDefault="002F2362" w:rsidP="00267F92">
      <w:pPr>
        <w:pStyle w:val="a3"/>
        <w:spacing w:line="242" w:lineRule="auto"/>
        <w:ind w:left="0" w:firstLine="710"/>
      </w:pPr>
      <w:r w:rsidRPr="00F97A4B">
        <w:t>Освоение</w:t>
      </w:r>
      <w:r w:rsidRPr="00F97A4B">
        <w:rPr>
          <w:spacing w:val="1"/>
        </w:rPr>
        <w:t xml:space="preserve"> </w:t>
      </w:r>
      <w:r w:rsidRPr="00F97A4B">
        <w:t>знаний</w:t>
      </w:r>
      <w:r w:rsidRPr="00F97A4B">
        <w:rPr>
          <w:spacing w:val="1"/>
        </w:rPr>
        <w:t xml:space="preserve"> </w:t>
      </w:r>
      <w:r w:rsidRPr="00F97A4B">
        <w:t>о</w:t>
      </w:r>
      <w:r w:rsidRPr="00F97A4B">
        <w:rPr>
          <w:spacing w:val="1"/>
        </w:rPr>
        <w:t xml:space="preserve"> </w:t>
      </w:r>
      <w:r w:rsidRPr="00F97A4B">
        <w:t>видах</w:t>
      </w:r>
      <w:r w:rsidRPr="00F97A4B">
        <w:rPr>
          <w:spacing w:val="1"/>
        </w:rPr>
        <w:t xml:space="preserve"> </w:t>
      </w:r>
      <w:r w:rsidRPr="00F97A4B">
        <w:t>скульптуры</w:t>
      </w:r>
      <w:r w:rsidRPr="00F97A4B">
        <w:rPr>
          <w:spacing w:val="1"/>
        </w:rPr>
        <w:t xml:space="preserve"> </w:t>
      </w:r>
      <w:r w:rsidRPr="00F97A4B">
        <w:t>(по</w:t>
      </w:r>
      <w:r w:rsidRPr="00F97A4B">
        <w:rPr>
          <w:spacing w:val="1"/>
        </w:rPr>
        <w:t xml:space="preserve"> </w:t>
      </w:r>
      <w:r w:rsidRPr="00F97A4B">
        <w:t>назначению)</w:t>
      </w:r>
      <w:r w:rsidRPr="00F97A4B">
        <w:rPr>
          <w:spacing w:val="1"/>
        </w:rPr>
        <w:t xml:space="preserve"> </w:t>
      </w:r>
      <w:r w:rsidRPr="00F97A4B">
        <w:t>и</w:t>
      </w:r>
      <w:r w:rsidRPr="00F97A4B">
        <w:rPr>
          <w:spacing w:val="1"/>
        </w:rPr>
        <w:t xml:space="preserve"> </w:t>
      </w:r>
      <w:r w:rsidRPr="00F97A4B">
        <w:t>жанрах</w:t>
      </w:r>
      <w:r w:rsidRPr="00F97A4B">
        <w:rPr>
          <w:spacing w:val="1"/>
        </w:rPr>
        <w:t xml:space="preserve"> </w:t>
      </w:r>
      <w:r w:rsidRPr="00F97A4B">
        <w:t>скульптуры</w:t>
      </w:r>
      <w:r w:rsidRPr="00F97A4B">
        <w:rPr>
          <w:spacing w:val="60"/>
        </w:rPr>
        <w:t xml:space="preserve"> </w:t>
      </w:r>
      <w:r w:rsidRPr="00F97A4B">
        <w:t>(по</w:t>
      </w:r>
      <w:r w:rsidRPr="00F97A4B">
        <w:rPr>
          <w:spacing w:val="1"/>
        </w:rPr>
        <w:t xml:space="preserve"> </w:t>
      </w:r>
      <w:r w:rsidRPr="00F97A4B">
        <w:t>сюжету</w:t>
      </w:r>
      <w:r w:rsidRPr="00F97A4B">
        <w:rPr>
          <w:spacing w:val="-9"/>
        </w:rPr>
        <w:t xml:space="preserve"> </w:t>
      </w:r>
      <w:r w:rsidRPr="00F97A4B">
        <w:t>изображения).</w:t>
      </w:r>
    </w:p>
    <w:p w:rsidR="00C450EA" w:rsidRPr="00F97A4B" w:rsidRDefault="002F2362" w:rsidP="00267F92">
      <w:pPr>
        <w:pStyle w:val="a3"/>
        <w:spacing w:line="271" w:lineRule="exact"/>
        <w:ind w:left="0"/>
      </w:pPr>
      <w:r w:rsidRPr="00F97A4B">
        <w:t>Лепка</w:t>
      </w:r>
      <w:r w:rsidRPr="00F97A4B">
        <w:rPr>
          <w:spacing w:val="17"/>
        </w:rPr>
        <w:t xml:space="preserve"> </w:t>
      </w:r>
      <w:r w:rsidRPr="00F97A4B">
        <w:t>эскиза</w:t>
      </w:r>
      <w:r w:rsidRPr="00F97A4B">
        <w:rPr>
          <w:spacing w:val="75"/>
        </w:rPr>
        <w:t xml:space="preserve"> </w:t>
      </w:r>
      <w:r w:rsidRPr="00F97A4B">
        <w:t>парковой</w:t>
      </w:r>
      <w:r w:rsidRPr="00F97A4B">
        <w:rPr>
          <w:spacing w:val="81"/>
        </w:rPr>
        <w:t xml:space="preserve"> </w:t>
      </w:r>
      <w:r w:rsidRPr="00F97A4B">
        <w:t>скульптуры.</w:t>
      </w:r>
      <w:r w:rsidRPr="00F97A4B">
        <w:rPr>
          <w:spacing w:val="78"/>
        </w:rPr>
        <w:t xml:space="preserve"> </w:t>
      </w:r>
      <w:r w:rsidRPr="00F97A4B">
        <w:t>Выражение</w:t>
      </w:r>
      <w:r w:rsidRPr="00F97A4B">
        <w:rPr>
          <w:spacing w:val="76"/>
        </w:rPr>
        <w:t xml:space="preserve"> </w:t>
      </w:r>
      <w:r w:rsidRPr="00F97A4B">
        <w:t>пластики</w:t>
      </w:r>
      <w:r w:rsidRPr="00F97A4B">
        <w:rPr>
          <w:spacing w:val="74"/>
        </w:rPr>
        <w:t xml:space="preserve"> </w:t>
      </w:r>
      <w:r w:rsidRPr="00F97A4B">
        <w:t>движения</w:t>
      </w:r>
      <w:r w:rsidRPr="00F97A4B">
        <w:rPr>
          <w:spacing w:val="72"/>
        </w:rPr>
        <w:t xml:space="preserve"> </w:t>
      </w:r>
      <w:r w:rsidRPr="00F97A4B">
        <w:t>в</w:t>
      </w:r>
      <w:r w:rsidRPr="00F97A4B">
        <w:rPr>
          <w:spacing w:val="73"/>
        </w:rPr>
        <w:t xml:space="preserve"> </w:t>
      </w:r>
      <w:r w:rsidRPr="00F97A4B">
        <w:t>скульптуре.</w:t>
      </w:r>
    </w:p>
    <w:p w:rsidR="00C450EA" w:rsidRPr="00F97A4B" w:rsidRDefault="002F2362" w:rsidP="00267F92">
      <w:pPr>
        <w:pStyle w:val="a3"/>
        <w:ind w:left="0"/>
      </w:pPr>
      <w:r w:rsidRPr="00F97A4B">
        <w:t>Работа</w:t>
      </w:r>
      <w:r w:rsidRPr="00F97A4B">
        <w:rPr>
          <w:spacing w:val="-1"/>
        </w:rPr>
        <w:t xml:space="preserve"> </w:t>
      </w:r>
      <w:r w:rsidRPr="00F97A4B">
        <w:t>с</w:t>
      </w:r>
      <w:r w:rsidRPr="00F97A4B">
        <w:rPr>
          <w:spacing w:val="-6"/>
        </w:rPr>
        <w:t xml:space="preserve"> </w:t>
      </w:r>
      <w:r w:rsidRPr="00F97A4B">
        <w:t>пластилином</w:t>
      </w:r>
      <w:r w:rsidRPr="00F97A4B">
        <w:rPr>
          <w:spacing w:val="1"/>
        </w:rPr>
        <w:t xml:space="preserve"> </w:t>
      </w:r>
      <w:r w:rsidRPr="00F97A4B">
        <w:t>или</w:t>
      </w:r>
      <w:r w:rsidRPr="00F97A4B">
        <w:rPr>
          <w:spacing w:val="-4"/>
        </w:rPr>
        <w:t xml:space="preserve"> </w:t>
      </w:r>
      <w:r w:rsidRPr="00F97A4B">
        <w:t>глиной.</w:t>
      </w:r>
    </w:p>
    <w:p w:rsidR="00C450EA" w:rsidRPr="00F97A4B" w:rsidRDefault="002F2362" w:rsidP="00267F92">
      <w:pPr>
        <w:pStyle w:val="Heading1"/>
        <w:ind w:left="0"/>
        <w:jc w:val="both"/>
      </w:pPr>
      <w:r w:rsidRPr="00F97A4B">
        <w:rPr>
          <w:spacing w:val="-2"/>
        </w:rPr>
        <w:t>Модуль</w:t>
      </w:r>
      <w:r w:rsidRPr="00F97A4B">
        <w:rPr>
          <w:spacing w:val="-7"/>
        </w:rPr>
        <w:t xml:space="preserve"> </w:t>
      </w:r>
      <w:r w:rsidRPr="00F97A4B">
        <w:rPr>
          <w:spacing w:val="-2"/>
        </w:rPr>
        <w:t>«Декоративно-прикладное</w:t>
      </w:r>
      <w:r w:rsidRPr="00F97A4B">
        <w:rPr>
          <w:spacing w:val="-10"/>
        </w:rPr>
        <w:t xml:space="preserve"> </w:t>
      </w:r>
      <w:r w:rsidRPr="00F97A4B">
        <w:rPr>
          <w:spacing w:val="-1"/>
        </w:rPr>
        <w:t>искусство»</w:t>
      </w:r>
    </w:p>
    <w:p w:rsidR="00C450EA" w:rsidRPr="00F97A4B" w:rsidRDefault="002F2362" w:rsidP="00267F92">
      <w:pPr>
        <w:pStyle w:val="a3"/>
        <w:ind w:left="0" w:firstLine="710"/>
      </w:pPr>
      <w:r w:rsidRPr="00F97A4B">
        <w:t>Приёмы исполнения орнаментов и выполнение эскизов украшения посуды из дерева и</w:t>
      </w:r>
      <w:r w:rsidRPr="00F97A4B">
        <w:rPr>
          <w:spacing w:val="1"/>
        </w:rPr>
        <w:t xml:space="preserve"> </w:t>
      </w:r>
      <w:r w:rsidRPr="00F97A4B">
        <w:t>глины в традициях народных художественных промыслов Хохломы и Гжели (или в традициях</w:t>
      </w:r>
      <w:r w:rsidRPr="00F97A4B">
        <w:rPr>
          <w:spacing w:val="-57"/>
        </w:rPr>
        <w:t xml:space="preserve"> </w:t>
      </w:r>
      <w:r w:rsidRPr="00F97A4B">
        <w:t>других</w:t>
      </w:r>
      <w:r w:rsidRPr="00F97A4B">
        <w:rPr>
          <w:spacing w:val="-4"/>
        </w:rPr>
        <w:t xml:space="preserve"> </w:t>
      </w:r>
      <w:r w:rsidRPr="00F97A4B">
        <w:t>промыслов</w:t>
      </w:r>
      <w:r w:rsidRPr="00F97A4B">
        <w:rPr>
          <w:spacing w:val="-1"/>
        </w:rPr>
        <w:t xml:space="preserve"> </w:t>
      </w:r>
      <w:r w:rsidRPr="00F97A4B">
        <w:t>по</w:t>
      </w:r>
      <w:r w:rsidRPr="00F97A4B">
        <w:rPr>
          <w:spacing w:val="2"/>
        </w:rPr>
        <w:t xml:space="preserve"> </w:t>
      </w:r>
      <w:r w:rsidRPr="00F97A4B">
        <w:t>выбору</w:t>
      </w:r>
      <w:r w:rsidRPr="00F97A4B">
        <w:rPr>
          <w:spacing w:val="-3"/>
        </w:rPr>
        <w:t xml:space="preserve"> </w:t>
      </w:r>
      <w:r w:rsidRPr="00F97A4B">
        <w:t>учителя).</w:t>
      </w:r>
    </w:p>
    <w:p w:rsidR="00C450EA" w:rsidRPr="00F97A4B" w:rsidRDefault="002F2362" w:rsidP="00267F92">
      <w:pPr>
        <w:pStyle w:val="a3"/>
        <w:spacing w:line="242" w:lineRule="auto"/>
        <w:ind w:left="0" w:firstLine="710"/>
      </w:pPr>
      <w:r w:rsidRPr="00F97A4B">
        <w:t>Эскизы орнаментов для росписи тканей. Раппорт. Трафарет и создание орнамента при</w:t>
      </w:r>
      <w:r w:rsidRPr="00F97A4B">
        <w:rPr>
          <w:spacing w:val="1"/>
        </w:rPr>
        <w:t xml:space="preserve"> </w:t>
      </w:r>
      <w:r w:rsidRPr="00F97A4B">
        <w:t>помощи</w:t>
      </w:r>
      <w:r w:rsidRPr="00F97A4B">
        <w:rPr>
          <w:spacing w:val="-3"/>
        </w:rPr>
        <w:t xml:space="preserve"> </w:t>
      </w:r>
      <w:r w:rsidRPr="00F97A4B">
        <w:t>печаток или</w:t>
      </w:r>
      <w:r w:rsidRPr="00F97A4B">
        <w:rPr>
          <w:spacing w:val="-2"/>
        </w:rPr>
        <w:t xml:space="preserve"> </w:t>
      </w:r>
      <w:r w:rsidRPr="00F97A4B">
        <w:t>штампов.</w:t>
      </w:r>
    </w:p>
    <w:p w:rsidR="00C450EA" w:rsidRPr="00F97A4B" w:rsidRDefault="002F2362" w:rsidP="00267F92">
      <w:pPr>
        <w:pStyle w:val="a3"/>
        <w:ind w:left="0" w:firstLine="710"/>
      </w:pPr>
      <w:r w:rsidRPr="00F97A4B">
        <w:t>Эскизы</w:t>
      </w:r>
      <w:r w:rsidRPr="00F97A4B">
        <w:rPr>
          <w:spacing w:val="1"/>
        </w:rPr>
        <w:t xml:space="preserve"> </w:t>
      </w:r>
      <w:r w:rsidRPr="00F97A4B">
        <w:t>орнамента</w:t>
      </w:r>
      <w:r w:rsidRPr="00F97A4B">
        <w:rPr>
          <w:spacing w:val="1"/>
        </w:rPr>
        <w:t xml:space="preserve"> </w:t>
      </w:r>
      <w:r w:rsidRPr="00F97A4B">
        <w:t>для</w:t>
      </w:r>
      <w:r w:rsidRPr="00F97A4B">
        <w:rPr>
          <w:spacing w:val="1"/>
        </w:rPr>
        <w:t xml:space="preserve"> </w:t>
      </w:r>
      <w:r w:rsidRPr="00F97A4B">
        <w:t>росписи</w:t>
      </w:r>
      <w:r w:rsidRPr="00F97A4B">
        <w:rPr>
          <w:spacing w:val="1"/>
        </w:rPr>
        <w:t xml:space="preserve"> </w:t>
      </w:r>
      <w:r w:rsidRPr="00F97A4B">
        <w:t>платка:</w:t>
      </w:r>
      <w:r w:rsidRPr="00F97A4B">
        <w:rPr>
          <w:spacing w:val="1"/>
        </w:rPr>
        <w:t xml:space="preserve"> </w:t>
      </w:r>
      <w:r w:rsidRPr="00F97A4B">
        <w:t>симметрия</w:t>
      </w:r>
      <w:r w:rsidRPr="00F97A4B">
        <w:rPr>
          <w:spacing w:val="1"/>
        </w:rPr>
        <w:t xml:space="preserve"> </w:t>
      </w:r>
      <w:r w:rsidRPr="00F97A4B">
        <w:t>или</w:t>
      </w:r>
      <w:r w:rsidRPr="00F97A4B">
        <w:rPr>
          <w:spacing w:val="1"/>
        </w:rPr>
        <w:t xml:space="preserve"> </w:t>
      </w:r>
      <w:r w:rsidRPr="00F97A4B">
        <w:t>асимметрия</w:t>
      </w:r>
      <w:r w:rsidRPr="00F97A4B">
        <w:rPr>
          <w:spacing w:val="1"/>
        </w:rPr>
        <w:t xml:space="preserve"> </w:t>
      </w:r>
      <w:r w:rsidRPr="00F97A4B">
        <w:t>построения</w:t>
      </w:r>
      <w:r w:rsidRPr="00F97A4B">
        <w:rPr>
          <w:spacing w:val="1"/>
        </w:rPr>
        <w:t xml:space="preserve"> </w:t>
      </w:r>
      <w:r w:rsidRPr="00F97A4B">
        <w:t>композиции,</w:t>
      </w:r>
      <w:r w:rsidRPr="00F97A4B">
        <w:rPr>
          <w:spacing w:val="1"/>
        </w:rPr>
        <w:t xml:space="preserve"> </w:t>
      </w:r>
      <w:r w:rsidRPr="00F97A4B">
        <w:t>статика</w:t>
      </w:r>
      <w:r w:rsidRPr="00F97A4B">
        <w:rPr>
          <w:spacing w:val="1"/>
        </w:rPr>
        <w:t xml:space="preserve"> </w:t>
      </w:r>
      <w:r w:rsidRPr="00F97A4B">
        <w:t>и</w:t>
      </w:r>
      <w:r w:rsidRPr="00F97A4B">
        <w:rPr>
          <w:spacing w:val="1"/>
        </w:rPr>
        <w:t xml:space="preserve"> </w:t>
      </w:r>
      <w:r w:rsidRPr="00F97A4B">
        <w:t>динамика</w:t>
      </w:r>
      <w:r w:rsidRPr="00F97A4B">
        <w:rPr>
          <w:spacing w:val="1"/>
        </w:rPr>
        <w:t xml:space="preserve"> </w:t>
      </w:r>
      <w:r w:rsidRPr="00F97A4B">
        <w:t>узора,</w:t>
      </w:r>
      <w:r w:rsidRPr="00F97A4B">
        <w:rPr>
          <w:spacing w:val="1"/>
        </w:rPr>
        <w:t xml:space="preserve"> </w:t>
      </w:r>
      <w:r w:rsidRPr="00F97A4B">
        <w:t>ритмические</w:t>
      </w:r>
      <w:r w:rsidRPr="00F97A4B">
        <w:rPr>
          <w:spacing w:val="1"/>
        </w:rPr>
        <w:t xml:space="preserve"> </w:t>
      </w:r>
      <w:r w:rsidRPr="00F97A4B">
        <w:t>чередования</w:t>
      </w:r>
      <w:r w:rsidRPr="00F97A4B">
        <w:rPr>
          <w:spacing w:val="1"/>
        </w:rPr>
        <w:t xml:space="preserve"> </w:t>
      </w:r>
      <w:r w:rsidRPr="00F97A4B">
        <w:t>мотивов,</w:t>
      </w:r>
      <w:r w:rsidRPr="00F97A4B">
        <w:rPr>
          <w:spacing w:val="1"/>
        </w:rPr>
        <w:t xml:space="preserve"> </w:t>
      </w:r>
      <w:r w:rsidRPr="00F97A4B">
        <w:t>наличие</w:t>
      </w:r>
      <w:r w:rsidRPr="00F97A4B">
        <w:rPr>
          <w:spacing w:val="1"/>
        </w:rPr>
        <w:t xml:space="preserve"> </w:t>
      </w:r>
      <w:r w:rsidRPr="00F97A4B">
        <w:t>композиционного</w:t>
      </w:r>
      <w:r w:rsidRPr="00F97A4B">
        <w:rPr>
          <w:spacing w:val="-1"/>
        </w:rPr>
        <w:t xml:space="preserve"> </w:t>
      </w:r>
      <w:r w:rsidRPr="00F97A4B">
        <w:t>центра,</w:t>
      </w:r>
      <w:r w:rsidRPr="00F97A4B">
        <w:rPr>
          <w:spacing w:val="2"/>
        </w:rPr>
        <w:t xml:space="preserve"> </w:t>
      </w:r>
      <w:r w:rsidRPr="00F97A4B">
        <w:t>роспись</w:t>
      </w:r>
      <w:r w:rsidRPr="00F97A4B">
        <w:rPr>
          <w:spacing w:val="-5"/>
        </w:rPr>
        <w:t xml:space="preserve"> </w:t>
      </w:r>
      <w:r w:rsidRPr="00F97A4B">
        <w:t>по канве.</w:t>
      </w:r>
      <w:r w:rsidRPr="00F97A4B">
        <w:rPr>
          <w:spacing w:val="-4"/>
        </w:rPr>
        <w:t xml:space="preserve"> </w:t>
      </w:r>
      <w:r w:rsidRPr="00F97A4B">
        <w:t>Рассматривание</w:t>
      </w:r>
      <w:r w:rsidRPr="00F97A4B">
        <w:rPr>
          <w:spacing w:val="-1"/>
        </w:rPr>
        <w:t xml:space="preserve"> </w:t>
      </w:r>
      <w:r w:rsidRPr="00F97A4B">
        <w:t>павловопосадских</w:t>
      </w:r>
      <w:r w:rsidRPr="00F97A4B">
        <w:rPr>
          <w:spacing w:val="-5"/>
        </w:rPr>
        <w:t xml:space="preserve"> </w:t>
      </w:r>
      <w:r w:rsidRPr="00F97A4B">
        <w:t>платков.</w:t>
      </w:r>
    </w:p>
    <w:p w:rsidR="00C450EA" w:rsidRPr="00F97A4B" w:rsidRDefault="002F2362" w:rsidP="00267F92">
      <w:pPr>
        <w:pStyle w:val="a3"/>
        <w:spacing w:line="237" w:lineRule="auto"/>
        <w:ind w:left="0" w:firstLine="710"/>
      </w:pPr>
      <w:r w:rsidRPr="00F97A4B">
        <w:t>Проектирование</w:t>
      </w:r>
      <w:r w:rsidRPr="00F97A4B">
        <w:rPr>
          <w:spacing w:val="1"/>
        </w:rPr>
        <w:t xml:space="preserve"> </w:t>
      </w:r>
      <w:r w:rsidRPr="00F97A4B">
        <w:t>(эскизы)</w:t>
      </w:r>
      <w:r w:rsidRPr="00F97A4B">
        <w:rPr>
          <w:spacing w:val="1"/>
        </w:rPr>
        <w:t xml:space="preserve"> </w:t>
      </w:r>
      <w:r w:rsidRPr="00F97A4B">
        <w:t>декоративных</w:t>
      </w:r>
      <w:r w:rsidRPr="00F97A4B">
        <w:rPr>
          <w:spacing w:val="1"/>
        </w:rPr>
        <w:t xml:space="preserve"> </w:t>
      </w:r>
      <w:r w:rsidRPr="00F97A4B">
        <w:t>украшений</w:t>
      </w:r>
      <w:r w:rsidRPr="00F97A4B">
        <w:rPr>
          <w:spacing w:val="1"/>
        </w:rPr>
        <w:t xml:space="preserve"> </w:t>
      </w:r>
      <w:r w:rsidRPr="00F97A4B">
        <w:t>в</w:t>
      </w:r>
      <w:r w:rsidRPr="00F97A4B">
        <w:rPr>
          <w:spacing w:val="1"/>
        </w:rPr>
        <w:t xml:space="preserve"> </w:t>
      </w:r>
      <w:r w:rsidRPr="00F97A4B">
        <w:t>городе:</w:t>
      </w:r>
      <w:r w:rsidRPr="00F97A4B">
        <w:rPr>
          <w:spacing w:val="1"/>
        </w:rPr>
        <w:t xml:space="preserve"> </w:t>
      </w:r>
      <w:r w:rsidRPr="00F97A4B">
        <w:t>ажурные</w:t>
      </w:r>
      <w:r w:rsidRPr="00F97A4B">
        <w:rPr>
          <w:spacing w:val="1"/>
        </w:rPr>
        <w:t xml:space="preserve"> </w:t>
      </w:r>
      <w:r w:rsidRPr="00F97A4B">
        <w:t>ограды,</w:t>
      </w:r>
      <w:r w:rsidRPr="00F97A4B">
        <w:rPr>
          <w:spacing w:val="1"/>
        </w:rPr>
        <w:t xml:space="preserve"> </w:t>
      </w:r>
      <w:r w:rsidRPr="00F97A4B">
        <w:t>украшения</w:t>
      </w:r>
      <w:r w:rsidRPr="00F97A4B">
        <w:rPr>
          <w:spacing w:val="1"/>
        </w:rPr>
        <w:t xml:space="preserve"> </w:t>
      </w:r>
      <w:r w:rsidRPr="00F97A4B">
        <w:t>фонарей,</w:t>
      </w:r>
      <w:r w:rsidRPr="00F97A4B">
        <w:rPr>
          <w:spacing w:val="-1"/>
        </w:rPr>
        <w:t xml:space="preserve"> </w:t>
      </w:r>
      <w:r w:rsidRPr="00F97A4B">
        <w:t>скамеек,</w:t>
      </w:r>
      <w:r w:rsidRPr="00F97A4B">
        <w:rPr>
          <w:spacing w:val="3"/>
        </w:rPr>
        <w:t xml:space="preserve"> </w:t>
      </w:r>
      <w:r w:rsidRPr="00F97A4B">
        <w:t>киосков,</w:t>
      </w:r>
      <w:r w:rsidRPr="00F97A4B">
        <w:rPr>
          <w:spacing w:val="-1"/>
        </w:rPr>
        <w:t xml:space="preserve"> </w:t>
      </w:r>
      <w:r w:rsidRPr="00F97A4B">
        <w:t>подставок для</w:t>
      </w:r>
      <w:r w:rsidRPr="00F97A4B">
        <w:rPr>
          <w:spacing w:val="-4"/>
        </w:rPr>
        <w:t xml:space="preserve"> </w:t>
      </w:r>
      <w:r w:rsidRPr="00F97A4B">
        <w:t>цветов</w:t>
      </w:r>
      <w:r w:rsidRPr="00F97A4B">
        <w:rPr>
          <w:spacing w:val="-1"/>
        </w:rPr>
        <w:t xml:space="preserve"> </w:t>
      </w:r>
      <w:r w:rsidRPr="00F97A4B">
        <w:t>и</w:t>
      </w:r>
      <w:r w:rsidRPr="00F97A4B">
        <w:rPr>
          <w:spacing w:val="-2"/>
        </w:rPr>
        <w:t xml:space="preserve"> </w:t>
      </w:r>
      <w:r w:rsidRPr="00F97A4B">
        <w:t>др.</w:t>
      </w:r>
    </w:p>
    <w:p w:rsidR="00C450EA" w:rsidRPr="00F97A4B" w:rsidRDefault="002F2362" w:rsidP="00267F92">
      <w:pPr>
        <w:pStyle w:val="Heading1"/>
        <w:spacing w:line="272" w:lineRule="exact"/>
        <w:ind w:left="0"/>
        <w:jc w:val="both"/>
      </w:pPr>
      <w:r w:rsidRPr="00F97A4B">
        <w:t>Модуль</w:t>
      </w:r>
      <w:r w:rsidRPr="00F97A4B">
        <w:rPr>
          <w:spacing w:val="-3"/>
        </w:rPr>
        <w:t xml:space="preserve"> </w:t>
      </w:r>
      <w:r w:rsidRPr="00F97A4B">
        <w:t>«Архитектура»</w:t>
      </w:r>
    </w:p>
    <w:p w:rsidR="00C450EA" w:rsidRPr="00F97A4B" w:rsidRDefault="002F2362" w:rsidP="00267F92">
      <w:pPr>
        <w:pStyle w:val="a3"/>
        <w:ind w:left="0" w:firstLine="710"/>
      </w:pPr>
      <w:r w:rsidRPr="00F97A4B">
        <w:t>Зарисовки исторических памятников и архитектурных достопримечательностей города</w:t>
      </w:r>
      <w:r w:rsidRPr="00F97A4B">
        <w:rPr>
          <w:spacing w:val="1"/>
        </w:rPr>
        <w:t xml:space="preserve"> </w:t>
      </w:r>
      <w:r w:rsidRPr="00F97A4B">
        <w:t>или</w:t>
      </w:r>
      <w:r w:rsidRPr="00F97A4B">
        <w:rPr>
          <w:spacing w:val="1"/>
        </w:rPr>
        <w:t xml:space="preserve"> </w:t>
      </w:r>
      <w:r w:rsidRPr="00F97A4B">
        <w:t>села.</w:t>
      </w:r>
      <w:r w:rsidRPr="00F97A4B">
        <w:rPr>
          <w:spacing w:val="1"/>
        </w:rPr>
        <w:t xml:space="preserve"> </w:t>
      </w:r>
      <w:r w:rsidRPr="00F97A4B">
        <w:t>Работа</w:t>
      </w:r>
      <w:r w:rsidRPr="00F97A4B">
        <w:rPr>
          <w:spacing w:val="1"/>
        </w:rPr>
        <w:t xml:space="preserve"> </w:t>
      </w:r>
      <w:r w:rsidRPr="00F97A4B">
        <w:t>по</w:t>
      </w:r>
      <w:r w:rsidRPr="00F97A4B">
        <w:rPr>
          <w:spacing w:val="1"/>
        </w:rPr>
        <w:t xml:space="preserve"> </w:t>
      </w:r>
      <w:r w:rsidRPr="00F97A4B">
        <w:t>наблюдению</w:t>
      </w:r>
      <w:r w:rsidRPr="00F97A4B">
        <w:rPr>
          <w:spacing w:val="1"/>
        </w:rPr>
        <w:t xml:space="preserve"> </w:t>
      </w:r>
      <w:r w:rsidRPr="00F97A4B">
        <w:t>и</w:t>
      </w:r>
      <w:r w:rsidRPr="00F97A4B">
        <w:rPr>
          <w:spacing w:val="1"/>
        </w:rPr>
        <w:t xml:space="preserve"> </w:t>
      </w:r>
      <w:r w:rsidRPr="00F97A4B">
        <w:t>по</w:t>
      </w:r>
      <w:r w:rsidRPr="00F97A4B">
        <w:rPr>
          <w:spacing w:val="1"/>
        </w:rPr>
        <w:t xml:space="preserve"> </w:t>
      </w:r>
      <w:r w:rsidRPr="00F97A4B">
        <w:t>памяти,</w:t>
      </w:r>
      <w:r w:rsidRPr="00F97A4B">
        <w:rPr>
          <w:spacing w:val="1"/>
        </w:rPr>
        <w:t xml:space="preserve"> </w:t>
      </w:r>
      <w:r w:rsidRPr="00F97A4B">
        <w:t>на</w:t>
      </w:r>
      <w:r w:rsidRPr="00F97A4B">
        <w:rPr>
          <w:spacing w:val="1"/>
        </w:rPr>
        <w:t xml:space="preserve"> </w:t>
      </w:r>
      <w:r w:rsidRPr="00F97A4B">
        <w:t>основе</w:t>
      </w:r>
      <w:r w:rsidRPr="00F97A4B">
        <w:rPr>
          <w:spacing w:val="1"/>
        </w:rPr>
        <w:t xml:space="preserve"> </w:t>
      </w:r>
      <w:r w:rsidRPr="00F97A4B">
        <w:t>использования</w:t>
      </w:r>
      <w:r w:rsidRPr="00F97A4B">
        <w:rPr>
          <w:spacing w:val="1"/>
        </w:rPr>
        <w:t xml:space="preserve"> </w:t>
      </w:r>
      <w:r w:rsidRPr="00F97A4B">
        <w:t>фотографий</w:t>
      </w:r>
      <w:r w:rsidRPr="00F97A4B">
        <w:rPr>
          <w:spacing w:val="1"/>
        </w:rPr>
        <w:t xml:space="preserve"> </w:t>
      </w:r>
      <w:r w:rsidRPr="00F97A4B">
        <w:t>и</w:t>
      </w:r>
      <w:r w:rsidRPr="00F97A4B">
        <w:rPr>
          <w:spacing w:val="1"/>
        </w:rPr>
        <w:t xml:space="preserve"> </w:t>
      </w:r>
      <w:r w:rsidRPr="00F97A4B">
        <w:t>образных</w:t>
      </w:r>
      <w:r w:rsidRPr="00F97A4B">
        <w:rPr>
          <w:spacing w:val="-4"/>
        </w:rPr>
        <w:t xml:space="preserve"> </w:t>
      </w:r>
      <w:r w:rsidRPr="00F97A4B">
        <w:t>представлений.</w:t>
      </w:r>
    </w:p>
    <w:p w:rsidR="00C450EA" w:rsidRPr="00F97A4B" w:rsidRDefault="002F2362" w:rsidP="00267F92">
      <w:pPr>
        <w:pStyle w:val="a3"/>
        <w:ind w:left="0" w:firstLine="710"/>
      </w:pPr>
      <w:r w:rsidRPr="00F97A4B">
        <w:t>Проектирование</w:t>
      </w:r>
      <w:r w:rsidRPr="00F97A4B">
        <w:rPr>
          <w:spacing w:val="1"/>
        </w:rPr>
        <w:t xml:space="preserve"> </w:t>
      </w:r>
      <w:r w:rsidRPr="00F97A4B">
        <w:t>садово-паркового</w:t>
      </w:r>
      <w:r w:rsidRPr="00F97A4B">
        <w:rPr>
          <w:spacing w:val="1"/>
        </w:rPr>
        <w:t xml:space="preserve"> </w:t>
      </w:r>
      <w:r w:rsidRPr="00F97A4B">
        <w:t>пространства</w:t>
      </w:r>
      <w:r w:rsidRPr="00F97A4B">
        <w:rPr>
          <w:spacing w:val="1"/>
        </w:rPr>
        <w:t xml:space="preserve"> </w:t>
      </w:r>
      <w:r w:rsidRPr="00F97A4B">
        <w:t>на</w:t>
      </w:r>
      <w:r w:rsidRPr="00F97A4B">
        <w:rPr>
          <w:spacing w:val="1"/>
        </w:rPr>
        <w:t xml:space="preserve"> </w:t>
      </w:r>
      <w:r w:rsidRPr="00F97A4B">
        <w:t>плоскости</w:t>
      </w:r>
      <w:r w:rsidRPr="00F97A4B">
        <w:rPr>
          <w:spacing w:val="1"/>
        </w:rPr>
        <w:t xml:space="preserve"> </w:t>
      </w:r>
      <w:r w:rsidRPr="00F97A4B">
        <w:t>(аппликация,</w:t>
      </w:r>
      <w:r w:rsidRPr="00F97A4B">
        <w:rPr>
          <w:spacing w:val="60"/>
        </w:rPr>
        <w:t xml:space="preserve"> </w:t>
      </w:r>
      <w:r w:rsidRPr="00F97A4B">
        <w:t>коллаж)</w:t>
      </w:r>
      <w:r w:rsidRPr="00F97A4B">
        <w:rPr>
          <w:spacing w:val="-57"/>
        </w:rPr>
        <w:t xml:space="preserve"> </w:t>
      </w:r>
      <w:r w:rsidRPr="00F97A4B">
        <w:t>или</w:t>
      </w:r>
      <w:r w:rsidRPr="00F97A4B">
        <w:rPr>
          <w:spacing w:val="1"/>
        </w:rPr>
        <w:t xml:space="preserve"> </w:t>
      </w:r>
      <w:r w:rsidRPr="00F97A4B">
        <w:t>в</w:t>
      </w:r>
      <w:r w:rsidRPr="00F97A4B">
        <w:rPr>
          <w:spacing w:val="1"/>
        </w:rPr>
        <w:t xml:space="preserve"> </w:t>
      </w:r>
      <w:r w:rsidRPr="00F97A4B">
        <w:t>виде</w:t>
      </w:r>
      <w:r w:rsidRPr="00F97A4B">
        <w:rPr>
          <w:spacing w:val="1"/>
        </w:rPr>
        <w:t xml:space="preserve"> </w:t>
      </w:r>
      <w:r w:rsidRPr="00F97A4B">
        <w:t>макета</w:t>
      </w:r>
      <w:r w:rsidRPr="00F97A4B">
        <w:rPr>
          <w:spacing w:val="1"/>
        </w:rPr>
        <w:t xml:space="preserve"> </w:t>
      </w:r>
      <w:r w:rsidRPr="00F97A4B">
        <w:t>с</w:t>
      </w:r>
      <w:r w:rsidRPr="00F97A4B">
        <w:rPr>
          <w:spacing w:val="1"/>
        </w:rPr>
        <w:t xml:space="preserve"> </w:t>
      </w:r>
      <w:r w:rsidRPr="00F97A4B">
        <w:t>использованием</w:t>
      </w:r>
      <w:r w:rsidRPr="00F97A4B">
        <w:rPr>
          <w:spacing w:val="1"/>
        </w:rPr>
        <w:t xml:space="preserve"> </w:t>
      </w:r>
      <w:r w:rsidRPr="00F97A4B">
        <w:t>бумаги,</w:t>
      </w:r>
      <w:r w:rsidRPr="00F97A4B">
        <w:rPr>
          <w:spacing w:val="1"/>
        </w:rPr>
        <w:t xml:space="preserve"> </w:t>
      </w:r>
      <w:r w:rsidRPr="00F97A4B">
        <w:t>картона,</w:t>
      </w:r>
      <w:r w:rsidRPr="00F97A4B">
        <w:rPr>
          <w:spacing w:val="1"/>
        </w:rPr>
        <w:t xml:space="preserve"> </w:t>
      </w:r>
      <w:r w:rsidRPr="00F97A4B">
        <w:t>пенопласта</w:t>
      </w:r>
      <w:r w:rsidRPr="00F97A4B">
        <w:rPr>
          <w:spacing w:val="1"/>
        </w:rPr>
        <w:t xml:space="preserve"> </w:t>
      </w:r>
      <w:r w:rsidRPr="00F97A4B">
        <w:t>и</w:t>
      </w:r>
      <w:r w:rsidRPr="00F97A4B">
        <w:rPr>
          <w:spacing w:val="1"/>
        </w:rPr>
        <w:t xml:space="preserve"> </w:t>
      </w:r>
      <w:r w:rsidRPr="00F97A4B">
        <w:t>других</w:t>
      </w:r>
      <w:r w:rsidRPr="00F97A4B">
        <w:rPr>
          <w:spacing w:val="1"/>
        </w:rPr>
        <w:t xml:space="preserve"> </w:t>
      </w:r>
      <w:r w:rsidRPr="00F97A4B">
        <w:t>подручных</w:t>
      </w:r>
      <w:r w:rsidRPr="00F97A4B">
        <w:rPr>
          <w:spacing w:val="1"/>
        </w:rPr>
        <w:t xml:space="preserve"> </w:t>
      </w:r>
      <w:r w:rsidRPr="00F97A4B">
        <w:t>материалов.</w:t>
      </w:r>
    </w:p>
    <w:p w:rsidR="00C450EA" w:rsidRPr="00F97A4B" w:rsidRDefault="002F2362" w:rsidP="00267F92">
      <w:pPr>
        <w:pStyle w:val="a3"/>
        <w:ind w:left="0" w:firstLine="710"/>
      </w:pPr>
      <w:r w:rsidRPr="00F97A4B">
        <w:t>Графический рисунок (индивидуально) или тематическое панно «Образ моего города»</w:t>
      </w:r>
      <w:r w:rsidRPr="00F97A4B">
        <w:rPr>
          <w:spacing w:val="1"/>
        </w:rPr>
        <w:t xml:space="preserve"> </w:t>
      </w:r>
      <w:r w:rsidRPr="00F97A4B">
        <w:t>(села) в виде коллективной работы (композиционная склейка-аппликация рисунков зданий и</w:t>
      </w:r>
      <w:r w:rsidRPr="00F97A4B">
        <w:rPr>
          <w:spacing w:val="1"/>
        </w:rPr>
        <w:t xml:space="preserve"> </w:t>
      </w:r>
      <w:r w:rsidRPr="00F97A4B">
        <w:t>других</w:t>
      </w:r>
      <w:r w:rsidRPr="00F97A4B">
        <w:rPr>
          <w:spacing w:val="-4"/>
        </w:rPr>
        <w:t xml:space="preserve"> </w:t>
      </w:r>
      <w:r w:rsidRPr="00F97A4B">
        <w:t>элементов</w:t>
      </w:r>
      <w:r w:rsidRPr="00F97A4B">
        <w:rPr>
          <w:spacing w:val="-1"/>
        </w:rPr>
        <w:t xml:space="preserve"> </w:t>
      </w:r>
      <w:r w:rsidRPr="00F97A4B">
        <w:t>городского</w:t>
      </w:r>
      <w:r w:rsidRPr="00F97A4B">
        <w:rPr>
          <w:spacing w:val="1"/>
        </w:rPr>
        <w:t xml:space="preserve"> </w:t>
      </w:r>
      <w:r w:rsidRPr="00F97A4B">
        <w:t>пространства,</w:t>
      </w:r>
      <w:r w:rsidRPr="00F97A4B">
        <w:rPr>
          <w:spacing w:val="-1"/>
        </w:rPr>
        <w:t xml:space="preserve"> </w:t>
      </w:r>
      <w:r w:rsidRPr="00F97A4B">
        <w:t>выполненных</w:t>
      </w:r>
      <w:r w:rsidRPr="00F97A4B">
        <w:rPr>
          <w:spacing w:val="-4"/>
        </w:rPr>
        <w:t xml:space="preserve"> </w:t>
      </w:r>
      <w:r w:rsidRPr="00F97A4B">
        <w:t>индивидуально).</w:t>
      </w:r>
    </w:p>
    <w:p w:rsidR="00C450EA" w:rsidRPr="00F97A4B" w:rsidRDefault="002F2362" w:rsidP="00267F92">
      <w:pPr>
        <w:pStyle w:val="Heading1"/>
        <w:spacing w:line="272" w:lineRule="exact"/>
        <w:ind w:left="0"/>
        <w:jc w:val="both"/>
      </w:pPr>
      <w:r w:rsidRPr="00F97A4B">
        <w:rPr>
          <w:spacing w:val="-3"/>
        </w:rPr>
        <w:t>Модуль</w:t>
      </w:r>
      <w:r w:rsidRPr="00F97A4B">
        <w:rPr>
          <w:spacing w:val="-8"/>
        </w:rPr>
        <w:t xml:space="preserve"> </w:t>
      </w:r>
      <w:r w:rsidRPr="00F97A4B">
        <w:rPr>
          <w:spacing w:val="-3"/>
        </w:rPr>
        <w:t>«Восприятие</w:t>
      </w:r>
      <w:r w:rsidRPr="00F97A4B">
        <w:rPr>
          <w:spacing w:val="-10"/>
        </w:rPr>
        <w:t xml:space="preserve"> </w:t>
      </w:r>
      <w:r w:rsidRPr="00F97A4B">
        <w:rPr>
          <w:spacing w:val="-3"/>
        </w:rPr>
        <w:t>произведений</w:t>
      </w:r>
      <w:r w:rsidRPr="00F97A4B">
        <w:rPr>
          <w:spacing w:val="-9"/>
        </w:rPr>
        <w:t xml:space="preserve"> </w:t>
      </w:r>
      <w:r w:rsidRPr="00F97A4B">
        <w:rPr>
          <w:spacing w:val="-2"/>
        </w:rPr>
        <w:t>искусства»</w:t>
      </w:r>
    </w:p>
    <w:p w:rsidR="00C450EA" w:rsidRPr="00F97A4B" w:rsidRDefault="002F2362" w:rsidP="00267F92">
      <w:pPr>
        <w:pStyle w:val="a3"/>
        <w:spacing w:line="242" w:lineRule="auto"/>
        <w:ind w:left="0" w:firstLine="710"/>
      </w:pPr>
      <w:r w:rsidRPr="00F97A4B">
        <w:t>Иллюстрации в детских книгах и дизайн детской книги. Рассматривание и обсуждение</w:t>
      </w:r>
      <w:r w:rsidRPr="00F97A4B">
        <w:rPr>
          <w:spacing w:val="1"/>
        </w:rPr>
        <w:t xml:space="preserve"> </w:t>
      </w:r>
      <w:r w:rsidRPr="00F97A4B">
        <w:t>иллюстраций</w:t>
      </w:r>
      <w:r w:rsidRPr="00F97A4B">
        <w:rPr>
          <w:spacing w:val="2"/>
        </w:rPr>
        <w:t xml:space="preserve"> </w:t>
      </w:r>
      <w:r w:rsidRPr="00F97A4B">
        <w:t>известных</w:t>
      </w:r>
      <w:r w:rsidRPr="00F97A4B">
        <w:rPr>
          <w:spacing w:val="-3"/>
        </w:rPr>
        <w:t xml:space="preserve"> </w:t>
      </w:r>
      <w:r w:rsidRPr="00F97A4B">
        <w:t>российских</w:t>
      </w:r>
      <w:r w:rsidRPr="00F97A4B">
        <w:rPr>
          <w:spacing w:val="-3"/>
        </w:rPr>
        <w:t xml:space="preserve"> </w:t>
      </w:r>
      <w:r w:rsidRPr="00F97A4B">
        <w:t>иллюстраторов</w:t>
      </w:r>
      <w:r w:rsidRPr="00F97A4B">
        <w:rPr>
          <w:spacing w:val="-1"/>
        </w:rPr>
        <w:t xml:space="preserve"> </w:t>
      </w:r>
      <w:r w:rsidRPr="00F97A4B">
        <w:t>детских</w:t>
      </w:r>
      <w:r w:rsidRPr="00F97A4B">
        <w:rPr>
          <w:spacing w:val="-4"/>
        </w:rPr>
        <w:t xml:space="preserve"> </w:t>
      </w:r>
      <w:r w:rsidRPr="00F97A4B">
        <w:t>книг.</w:t>
      </w:r>
    </w:p>
    <w:p w:rsidR="00C450EA" w:rsidRPr="00F97A4B" w:rsidRDefault="002F2362" w:rsidP="00267F92">
      <w:pPr>
        <w:pStyle w:val="a3"/>
        <w:ind w:left="0" w:firstLine="710"/>
      </w:pPr>
      <w:r w:rsidRPr="00F97A4B">
        <w:t>Восприятие</w:t>
      </w:r>
      <w:r w:rsidRPr="00F97A4B">
        <w:rPr>
          <w:spacing w:val="1"/>
        </w:rPr>
        <w:t xml:space="preserve"> </w:t>
      </w:r>
      <w:r w:rsidRPr="00F97A4B">
        <w:t>объектов</w:t>
      </w:r>
      <w:r w:rsidRPr="00F97A4B">
        <w:rPr>
          <w:spacing w:val="1"/>
        </w:rPr>
        <w:t xml:space="preserve"> </w:t>
      </w:r>
      <w:r w:rsidRPr="00F97A4B">
        <w:t>окружающего</w:t>
      </w:r>
      <w:r w:rsidRPr="00F97A4B">
        <w:rPr>
          <w:spacing w:val="1"/>
        </w:rPr>
        <w:t xml:space="preserve"> </w:t>
      </w:r>
      <w:r w:rsidRPr="00F97A4B">
        <w:t>мира</w:t>
      </w:r>
      <w:r w:rsidRPr="00F97A4B">
        <w:rPr>
          <w:spacing w:val="1"/>
        </w:rPr>
        <w:t xml:space="preserve"> </w:t>
      </w:r>
      <w:r w:rsidRPr="00F97A4B">
        <w:t>—</w:t>
      </w:r>
      <w:r w:rsidRPr="00F97A4B">
        <w:rPr>
          <w:spacing w:val="1"/>
        </w:rPr>
        <w:t xml:space="preserve"> </w:t>
      </w:r>
      <w:r w:rsidRPr="00F97A4B">
        <w:t>архитектура,</w:t>
      </w:r>
      <w:r w:rsidRPr="00F97A4B">
        <w:rPr>
          <w:spacing w:val="1"/>
        </w:rPr>
        <w:t xml:space="preserve"> </w:t>
      </w:r>
      <w:r w:rsidRPr="00F97A4B">
        <w:t>улицы</w:t>
      </w:r>
      <w:r w:rsidRPr="00F97A4B">
        <w:rPr>
          <w:spacing w:val="1"/>
        </w:rPr>
        <w:t xml:space="preserve"> </w:t>
      </w:r>
      <w:r w:rsidRPr="00F97A4B">
        <w:t>города</w:t>
      </w:r>
      <w:r w:rsidRPr="00F97A4B">
        <w:rPr>
          <w:spacing w:val="1"/>
        </w:rPr>
        <w:t xml:space="preserve"> </w:t>
      </w:r>
      <w:r w:rsidRPr="00F97A4B">
        <w:t>или</w:t>
      </w:r>
      <w:r w:rsidRPr="00F97A4B">
        <w:rPr>
          <w:spacing w:val="1"/>
        </w:rPr>
        <w:t xml:space="preserve"> </w:t>
      </w:r>
      <w:r w:rsidRPr="00F97A4B">
        <w:t>села.</w:t>
      </w:r>
      <w:r w:rsidRPr="00F97A4B">
        <w:rPr>
          <w:spacing w:val="1"/>
        </w:rPr>
        <w:t xml:space="preserve"> </w:t>
      </w:r>
      <w:r w:rsidRPr="00F97A4B">
        <w:t>Памятники архитектуры и архитектурные достопримечательности (по выбору учителя), их</w:t>
      </w:r>
      <w:r w:rsidRPr="00F97A4B">
        <w:rPr>
          <w:spacing w:val="1"/>
        </w:rPr>
        <w:t xml:space="preserve"> </w:t>
      </w:r>
      <w:r w:rsidRPr="00F97A4B">
        <w:t>значение в</w:t>
      </w:r>
      <w:r w:rsidRPr="00F97A4B">
        <w:rPr>
          <w:spacing w:val="1"/>
        </w:rPr>
        <w:t xml:space="preserve"> </w:t>
      </w:r>
      <w:r w:rsidRPr="00F97A4B">
        <w:t>современном</w:t>
      </w:r>
      <w:r w:rsidRPr="00F97A4B">
        <w:rPr>
          <w:spacing w:val="-1"/>
        </w:rPr>
        <w:t xml:space="preserve"> </w:t>
      </w:r>
      <w:r w:rsidRPr="00F97A4B">
        <w:t>мире.</w:t>
      </w:r>
    </w:p>
    <w:p w:rsidR="00C450EA" w:rsidRPr="00F97A4B" w:rsidRDefault="002F2362" w:rsidP="00267F92">
      <w:pPr>
        <w:pStyle w:val="a3"/>
        <w:spacing w:line="237" w:lineRule="auto"/>
        <w:ind w:left="0" w:firstLine="710"/>
      </w:pPr>
      <w:r w:rsidRPr="00F97A4B">
        <w:t>Виртуальное</w:t>
      </w:r>
      <w:r w:rsidRPr="00F97A4B">
        <w:rPr>
          <w:spacing w:val="1"/>
        </w:rPr>
        <w:t xml:space="preserve"> </w:t>
      </w:r>
      <w:r w:rsidRPr="00F97A4B">
        <w:t>путешествие:</w:t>
      </w:r>
      <w:r w:rsidRPr="00F97A4B">
        <w:rPr>
          <w:spacing w:val="1"/>
        </w:rPr>
        <w:t xml:space="preserve"> </w:t>
      </w:r>
      <w:r w:rsidRPr="00F97A4B">
        <w:t>памятники</w:t>
      </w:r>
      <w:r w:rsidRPr="00F97A4B">
        <w:rPr>
          <w:spacing w:val="1"/>
        </w:rPr>
        <w:t xml:space="preserve"> </w:t>
      </w:r>
      <w:r w:rsidRPr="00F97A4B">
        <w:t>архитектуры</w:t>
      </w:r>
      <w:r w:rsidRPr="00F97A4B">
        <w:rPr>
          <w:spacing w:val="1"/>
        </w:rPr>
        <w:t xml:space="preserve"> </w:t>
      </w:r>
      <w:r w:rsidRPr="00F97A4B">
        <w:t>в</w:t>
      </w:r>
      <w:r w:rsidRPr="00F97A4B">
        <w:rPr>
          <w:spacing w:val="1"/>
        </w:rPr>
        <w:t xml:space="preserve"> </w:t>
      </w:r>
      <w:r w:rsidRPr="00F97A4B">
        <w:t>Москве</w:t>
      </w:r>
      <w:r w:rsidRPr="00F97A4B">
        <w:rPr>
          <w:spacing w:val="1"/>
        </w:rPr>
        <w:t xml:space="preserve"> </w:t>
      </w:r>
      <w:r w:rsidRPr="00F97A4B">
        <w:t>и</w:t>
      </w:r>
      <w:r w:rsidRPr="00F97A4B">
        <w:rPr>
          <w:spacing w:val="1"/>
        </w:rPr>
        <w:t xml:space="preserve"> </w:t>
      </w:r>
      <w:r w:rsidRPr="00F97A4B">
        <w:t>Санкт-Петербурге</w:t>
      </w:r>
      <w:r w:rsidRPr="00F97A4B">
        <w:rPr>
          <w:spacing w:val="1"/>
        </w:rPr>
        <w:t xml:space="preserve"> </w:t>
      </w:r>
      <w:r w:rsidRPr="00F97A4B">
        <w:t>(обзор</w:t>
      </w:r>
      <w:r w:rsidRPr="00F97A4B">
        <w:rPr>
          <w:spacing w:val="-4"/>
        </w:rPr>
        <w:t xml:space="preserve"> </w:t>
      </w:r>
      <w:r w:rsidRPr="00F97A4B">
        <w:t>памятников</w:t>
      </w:r>
      <w:r w:rsidRPr="00F97A4B">
        <w:rPr>
          <w:spacing w:val="-1"/>
        </w:rPr>
        <w:t xml:space="preserve"> </w:t>
      </w:r>
      <w:r w:rsidRPr="00F97A4B">
        <w:t>по</w:t>
      </w:r>
      <w:r w:rsidRPr="00F97A4B">
        <w:rPr>
          <w:spacing w:val="2"/>
        </w:rPr>
        <w:t xml:space="preserve"> </w:t>
      </w:r>
      <w:r w:rsidRPr="00F97A4B">
        <w:t>выбору</w:t>
      </w:r>
      <w:r w:rsidRPr="00F97A4B">
        <w:rPr>
          <w:spacing w:val="-3"/>
        </w:rPr>
        <w:t xml:space="preserve"> </w:t>
      </w:r>
      <w:r w:rsidRPr="00F97A4B">
        <w:t>учителя).</w:t>
      </w:r>
    </w:p>
    <w:p w:rsidR="00C450EA" w:rsidRPr="00F97A4B" w:rsidRDefault="002F2362" w:rsidP="00267F92">
      <w:pPr>
        <w:pStyle w:val="a3"/>
        <w:ind w:left="0" w:firstLine="710"/>
      </w:pPr>
      <w:r w:rsidRPr="00F97A4B">
        <w:t>Художественные</w:t>
      </w:r>
      <w:r w:rsidRPr="00F97A4B">
        <w:rPr>
          <w:spacing w:val="1"/>
        </w:rPr>
        <w:t xml:space="preserve"> </w:t>
      </w:r>
      <w:r w:rsidRPr="00F97A4B">
        <w:t>музеи.</w:t>
      </w:r>
      <w:r w:rsidRPr="00F97A4B">
        <w:rPr>
          <w:spacing w:val="1"/>
        </w:rPr>
        <w:t xml:space="preserve"> </w:t>
      </w:r>
      <w:r w:rsidRPr="00F97A4B">
        <w:t>Виртуальные</w:t>
      </w:r>
      <w:r w:rsidRPr="00F97A4B">
        <w:rPr>
          <w:spacing w:val="1"/>
        </w:rPr>
        <w:t xml:space="preserve"> </w:t>
      </w:r>
      <w:r w:rsidRPr="00F97A4B">
        <w:t>путешествия</w:t>
      </w:r>
      <w:r w:rsidRPr="00F97A4B">
        <w:rPr>
          <w:spacing w:val="1"/>
        </w:rPr>
        <w:t xml:space="preserve"> </w:t>
      </w:r>
      <w:r w:rsidRPr="00F97A4B">
        <w:t>в</w:t>
      </w:r>
      <w:r w:rsidRPr="00F97A4B">
        <w:rPr>
          <w:spacing w:val="1"/>
        </w:rPr>
        <w:t xml:space="preserve"> </w:t>
      </w:r>
      <w:r w:rsidRPr="00F97A4B">
        <w:t>художественные</w:t>
      </w:r>
      <w:r w:rsidRPr="00F97A4B">
        <w:rPr>
          <w:spacing w:val="1"/>
        </w:rPr>
        <w:t xml:space="preserve"> </w:t>
      </w:r>
      <w:r w:rsidRPr="00F97A4B">
        <w:t>музеи:</w:t>
      </w:r>
      <w:r w:rsidRPr="00F97A4B">
        <w:rPr>
          <w:spacing w:val="-57"/>
        </w:rPr>
        <w:t xml:space="preserve"> </w:t>
      </w:r>
      <w:r w:rsidRPr="00F97A4B">
        <w:t>Государственная</w:t>
      </w:r>
      <w:r w:rsidRPr="00F97A4B">
        <w:rPr>
          <w:spacing w:val="1"/>
        </w:rPr>
        <w:t xml:space="preserve"> </w:t>
      </w:r>
      <w:r w:rsidRPr="00F97A4B">
        <w:t>Третьяковская</w:t>
      </w:r>
      <w:r w:rsidRPr="00F97A4B">
        <w:rPr>
          <w:spacing w:val="1"/>
        </w:rPr>
        <w:t xml:space="preserve"> </w:t>
      </w:r>
      <w:r w:rsidRPr="00F97A4B">
        <w:t>галерея,</w:t>
      </w:r>
      <w:r w:rsidRPr="00F97A4B">
        <w:rPr>
          <w:spacing w:val="1"/>
        </w:rPr>
        <w:t xml:space="preserve"> </w:t>
      </w:r>
      <w:r w:rsidRPr="00F97A4B">
        <w:t>Государственный</w:t>
      </w:r>
      <w:r w:rsidRPr="00F97A4B">
        <w:rPr>
          <w:spacing w:val="1"/>
        </w:rPr>
        <w:t xml:space="preserve"> </w:t>
      </w:r>
      <w:r w:rsidRPr="00F97A4B">
        <w:t>Эрмитаж,</w:t>
      </w:r>
      <w:r w:rsidRPr="00F97A4B">
        <w:rPr>
          <w:spacing w:val="1"/>
        </w:rPr>
        <w:t xml:space="preserve"> </w:t>
      </w:r>
      <w:r w:rsidRPr="00F97A4B">
        <w:t>Государственный</w:t>
      </w:r>
      <w:r w:rsidRPr="00F97A4B">
        <w:rPr>
          <w:spacing w:val="1"/>
        </w:rPr>
        <w:t xml:space="preserve"> </w:t>
      </w:r>
      <w:r w:rsidRPr="00F97A4B">
        <w:lastRenderedPageBreak/>
        <w:t>Русский</w:t>
      </w:r>
      <w:r w:rsidRPr="00F97A4B">
        <w:rPr>
          <w:spacing w:val="1"/>
        </w:rPr>
        <w:t xml:space="preserve"> </w:t>
      </w:r>
      <w:r w:rsidRPr="00F97A4B">
        <w:t>музей,</w:t>
      </w:r>
      <w:r w:rsidRPr="00F97A4B">
        <w:rPr>
          <w:spacing w:val="1"/>
        </w:rPr>
        <w:t xml:space="preserve"> </w:t>
      </w:r>
      <w:r w:rsidRPr="00F97A4B">
        <w:t>Государственный музей</w:t>
      </w:r>
      <w:r w:rsidRPr="00F97A4B">
        <w:rPr>
          <w:spacing w:val="1"/>
        </w:rPr>
        <w:t xml:space="preserve"> </w:t>
      </w:r>
      <w:r w:rsidRPr="00F97A4B">
        <w:t>изобразительных искусств</w:t>
      </w:r>
      <w:r w:rsidRPr="00F97A4B">
        <w:rPr>
          <w:spacing w:val="1"/>
        </w:rPr>
        <w:t xml:space="preserve"> </w:t>
      </w:r>
      <w:r w:rsidRPr="00F97A4B">
        <w:t>имени А.</w:t>
      </w:r>
      <w:r w:rsidRPr="00F97A4B">
        <w:rPr>
          <w:spacing w:val="1"/>
        </w:rPr>
        <w:t xml:space="preserve"> </w:t>
      </w:r>
      <w:r w:rsidRPr="00F97A4B">
        <w:t>С. Пушкина.</w:t>
      </w:r>
      <w:r w:rsidRPr="00F97A4B">
        <w:rPr>
          <w:spacing w:val="1"/>
        </w:rPr>
        <w:t xml:space="preserve"> </w:t>
      </w:r>
      <w:r w:rsidRPr="00F97A4B">
        <w:t>Экскурсии в местные художественные музеи и галереи. Виртуальные экскурсии в знаменитые</w:t>
      </w:r>
      <w:r w:rsidRPr="00F97A4B">
        <w:rPr>
          <w:spacing w:val="1"/>
        </w:rPr>
        <w:t xml:space="preserve"> </w:t>
      </w:r>
      <w:r w:rsidRPr="00F97A4B">
        <w:t>зарубежные художественные музеи (выбор музеев — за учителем). Осознание значимости и</w:t>
      </w:r>
      <w:r w:rsidRPr="00F97A4B">
        <w:rPr>
          <w:spacing w:val="1"/>
        </w:rPr>
        <w:t xml:space="preserve"> </w:t>
      </w:r>
      <w:r w:rsidRPr="00F97A4B">
        <w:t>увлекательности посещения музеев; посещение знаменитого музея как событие; интерес к</w:t>
      </w:r>
      <w:r w:rsidRPr="00F97A4B">
        <w:rPr>
          <w:spacing w:val="1"/>
        </w:rPr>
        <w:t xml:space="preserve"> </w:t>
      </w:r>
      <w:r w:rsidRPr="00F97A4B">
        <w:t>коллекции</w:t>
      </w:r>
      <w:r w:rsidRPr="00F97A4B">
        <w:rPr>
          <w:spacing w:val="-3"/>
        </w:rPr>
        <w:t xml:space="preserve"> </w:t>
      </w:r>
      <w:r w:rsidRPr="00F97A4B">
        <w:t>музея</w:t>
      </w:r>
      <w:r w:rsidRPr="00F97A4B">
        <w:rPr>
          <w:spacing w:val="2"/>
        </w:rPr>
        <w:t xml:space="preserve"> </w:t>
      </w:r>
      <w:r w:rsidRPr="00F97A4B">
        <w:t>и</w:t>
      </w:r>
      <w:r w:rsidRPr="00F97A4B">
        <w:rPr>
          <w:spacing w:val="3"/>
        </w:rPr>
        <w:t xml:space="preserve"> </w:t>
      </w:r>
      <w:r w:rsidRPr="00F97A4B">
        <w:t>искусству</w:t>
      </w:r>
      <w:r w:rsidRPr="00F97A4B">
        <w:rPr>
          <w:spacing w:val="-8"/>
        </w:rPr>
        <w:t xml:space="preserve"> </w:t>
      </w:r>
      <w:r w:rsidRPr="00F97A4B">
        <w:t>в</w:t>
      </w:r>
      <w:r w:rsidRPr="00F97A4B">
        <w:rPr>
          <w:spacing w:val="3"/>
        </w:rPr>
        <w:t xml:space="preserve"> </w:t>
      </w:r>
      <w:r w:rsidRPr="00F97A4B">
        <w:t>целом.</w:t>
      </w:r>
    </w:p>
    <w:p w:rsidR="00C450EA" w:rsidRPr="00F97A4B" w:rsidRDefault="002F2362" w:rsidP="00267F92">
      <w:pPr>
        <w:pStyle w:val="a3"/>
        <w:spacing w:line="242" w:lineRule="auto"/>
        <w:ind w:left="0" w:firstLine="710"/>
      </w:pPr>
      <w:r w:rsidRPr="00F97A4B">
        <w:t>Знания</w:t>
      </w:r>
      <w:r w:rsidRPr="00F97A4B">
        <w:rPr>
          <w:spacing w:val="1"/>
        </w:rPr>
        <w:t xml:space="preserve"> </w:t>
      </w:r>
      <w:r w:rsidRPr="00F97A4B">
        <w:t>о</w:t>
      </w:r>
      <w:r w:rsidRPr="00F97A4B">
        <w:rPr>
          <w:spacing w:val="1"/>
        </w:rPr>
        <w:t xml:space="preserve"> </w:t>
      </w:r>
      <w:r w:rsidRPr="00F97A4B">
        <w:t>видах</w:t>
      </w:r>
      <w:r w:rsidRPr="00F97A4B">
        <w:rPr>
          <w:spacing w:val="1"/>
        </w:rPr>
        <w:t xml:space="preserve"> </w:t>
      </w:r>
      <w:r w:rsidRPr="00F97A4B">
        <w:t>пространственных</w:t>
      </w:r>
      <w:r w:rsidRPr="00F97A4B">
        <w:rPr>
          <w:spacing w:val="1"/>
        </w:rPr>
        <w:t xml:space="preserve"> </w:t>
      </w:r>
      <w:r w:rsidRPr="00F97A4B">
        <w:t>искусств:</w:t>
      </w:r>
      <w:r w:rsidRPr="00F97A4B">
        <w:rPr>
          <w:spacing w:val="1"/>
        </w:rPr>
        <w:t xml:space="preserve"> </w:t>
      </w:r>
      <w:r w:rsidRPr="00F97A4B">
        <w:t>виды</w:t>
      </w:r>
      <w:r w:rsidRPr="00F97A4B">
        <w:rPr>
          <w:spacing w:val="1"/>
        </w:rPr>
        <w:t xml:space="preserve"> </w:t>
      </w:r>
      <w:r w:rsidRPr="00F97A4B">
        <w:t>определяются</w:t>
      </w:r>
      <w:r w:rsidRPr="00F97A4B">
        <w:rPr>
          <w:spacing w:val="1"/>
        </w:rPr>
        <w:t xml:space="preserve"> </w:t>
      </w:r>
      <w:r w:rsidRPr="00F97A4B">
        <w:t>по</w:t>
      </w:r>
      <w:r w:rsidRPr="00F97A4B">
        <w:rPr>
          <w:spacing w:val="1"/>
        </w:rPr>
        <w:t xml:space="preserve"> </w:t>
      </w:r>
      <w:r w:rsidRPr="00F97A4B">
        <w:t>назначению</w:t>
      </w:r>
      <w:r w:rsidRPr="00F97A4B">
        <w:rPr>
          <w:spacing w:val="1"/>
        </w:rPr>
        <w:t xml:space="preserve"> </w:t>
      </w:r>
      <w:r w:rsidRPr="00F97A4B">
        <w:t>произведений</w:t>
      </w:r>
      <w:r w:rsidRPr="00F97A4B">
        <w:rPr>
          <w:spacing w:val="-3"/>
        </w:rPr>
        <w:t xml:space="preserve"> </w:t>
      </w:r>
      <w:r w:rsidRPr="00F97A4B">
        <w:t>в</w:t>
      </w:r>
      <w:r w:rsidRPr="00F97A4B">
        <w:rPr>
          <w:spacing w:val="-1"/>
        </w:rPr>
        <w:t xml:space="preserve"> </w:t>
      </w:r>
      <w:r w:rsidRPr="00F97A4B">
        <w:t>жизни</w:t>
      </w:r>
      <w:r w:rsidRPr="00F97A4B">
        <w:rPr>
          <w:spacing w:val="3"/>
        </w:rPr>
        <w:t xml:space="preserve"> </w:t>
      </w:r>
      <w:r w:rsidRPr="00F97A4B">
        <w:t>людей.</w:t>
      </w:r>
    </w:p>
    <w:p w:rsidR="00C450EA" w:rsidRPr="00F97A4B" w:rsidRDefault="002F2362" w:rsidP="00267F92">
      <w:pPr>
        <w:pStyle w:val="a3"/>
        <w:ind w:left="0" w:firstLine="710"/>
      </w:pPr>
      <w:r w:rsidRPr="00F97A4B">
        <w:t>Жанры</w:t>
      </w:r>
      <w:r w:rsidRPr="00F97A4B">
        <w:rPr>
          <w:spacing w:val="1"/>
        </w:rPr>
        <w:t xml:space="preserve"> </w:t>
      </w:r>
      <w:r w:rsidRPr="00F97A4B">
        <w:t>в</w:t>
      </w:r>
      <w:r w:rsidRPr="00F97A4B">
        <w:rPr>
          <w:spacing w:val="1"/>
        </w:rPr>
        <w:t xml:space="preserve"> </w:t>
      </w:r>
      <w:r w:rsidRPr="00F97A4B">
        <w:t>изобразительном</w:t>
      </w:r>
      <w:r w:rsidRPr="00F97A4B">
        <w:rPr>
          <w:spacing w:val="1"/>
        </w:rPr>
        <w:t xml:space="preserve"> </w:t>
      </w:r>
      <w:r w:rsidRPr="00F97A4B">
        <w:t>искусстве</w:t>
      </w:r>
      <w:r w:rsidRPr="00F97A4B">
        <w:rPr>
          <w:spacing w:val="1"/>
        </w:rPr>
        <w:t xml:space="preserve"> </w:t>
      </w:r>
      <w:r w:rsidRPr="00F97A4B">
        <w:t>—</w:t>
      </w:r>
      <w:r w:rsidRPr="00F97A4B">
        <w:rPr>
          <w:spacing w:val="1"/>
        </w:rPr>
        <w:t xml:space="preserve"> </w:t>
      </w:r>
      <w:r w:rsidRPr="00F97A4B">
        <w:t>в</w:t>
      </w:r>
      <w:r w:rsidRPr="00F97A4B">
        <w:rPr>
          <w:spacing w:val="1"/>
        </w:rPr>
        <w:t xml:space="preserve"> </w:t>
      </w:r>
      <w:r w:rsidRPr="00F97A4B">
        <w:t>живописи,</w:t>
      </w:r>
      <w:r w:rsidRPr="00F97A4B">
        <w:rPr>
          <w:spacing w:val="1"/>
        </w:rPr>
        <w:t xml:space="preserve"> </w:t>
      </w:r>
      <w:r w:rsidRPr="00F97A4B">
        <w:t>графике,</w:t>
      </w:r>
      <w:r w:rsidRPr="00F97A4B">
        <w:rPr>
          <w:spacing w:val="1"/>
        </w:rPr>
        <w:t xml:space="preserve"> </w:t>
      </w:r>
      <w:r w:rsidRPr="00F97A4B">
        <w:t>скульптуре</w:t>
      </w:r>
      <w:r w:rsidRPr="00F97A4B">
        <w:rPr>
          <w:spacing w:val="1"/>
        </w:rPr>
        <w:t xml:space="preserve"> </w:t>
      </w:r>
      <w:r w:rsidRPr="00F97A4B">
        <w:t>—</w:t>
      </w:r>
      <w:r w:rsidRPr="00F97A4B">
        <w:rPr>
          <w:spacing w:val="1"/>
        </w:rPr>
        <w:t xml:space="preserve"> </w:t>
      </w:r>
      <w:r w:rsidRPr="00F97A4B">
        <w:t>определяются предметом изображения; классификация и сравнение содержания произведений</w:t>
      </w:r>
      <w:r w:rsidRPr="00F97A4B">
        <w:rPr>
          <w:spacing w:val="-57"/>
        </w:rPr>
        <w:t xml:space="preserve"> </w:t>
      </w:r>
      <w:r w:rsidRPr="00F97A4B">
        <w:t>сходного</w:t>
      </w:r>
      <w:r w:rsidRPr="00F97A4B">
        <w:rPr>
          <w:spacing w:val="1"/>
        </w:rPr>
        <w:t xml:space="preserve"> </w:t>
      </w:r>
      <w:r w:rsidRPr="00F97A4B">
        <w:t>сюжета</w:t>
      </w:r>
      <w:r w:rsidRPr="00F97A4B">
        <w:rPr>
          <w:spacing w:val="1"/>
        </w:rPr>
        <w:t xml:space="preserve"> </w:t>
      </w:r>
      <w:r w:rsidRPr="00F97A4B">
        <w:t>(портреты,</w:t>
      </w:r>
      <w:r w:rsidRPr="00F97A4B">
        <w:rPr>
          <w:spacing w:val="-1"/>
        </w:rPr>
        <w:t xml:space="preserve"> </w:t>
      </w:r>
      <w:r w:rsidRPr="00F97A4B">
        <w:t>пейзажи</w:t>
      </w:r>
      <w:r w:rsidRPr="00F97A4B">
        <w:rPr>
          <w:spacing w:val="-2"/>
        </w:rPr>
        <w:t xml:space="preserve"> </w:t>
      </w:r>
      <w:r w:rsidRPr="00F97A4B">
        <w:t>и</w:t>
      </w:r>
      <w:r w:rsidRPr="00F97A4B">
        <w:rPr>
          <w:spacing w:val="2"/>
        </w:rPr>
        <w:t xml:space="preserve"> </w:t>
      </w:r>
      <w:r w:rsidRPr="00F97A4B">
        <w:t>др.).</w:t>
      </w:r>
    </w:p>
    <w:p w:rsidR="00C450EA" w:rsidRPr="00F97A4B" w:rsidRDefault="002F2362" w:rsidP="00267F92">
      <w:pPr>
        <w:pStyle w:val="a3"/>
        <w:ind w:left="0" w:firstLine="710"/>
      </w:pPr>
      <w:r w:rsidRPr="00F97A4B">
        <w:t>Представления о произведениях крупнейших отечественных художников-пейзажистов:</w:t>
      </w:r>
      <w:r w:rsidRPr="00F97A4B">
        <w:rPr>
          <w:spacing w:val="1"/>
        </w:rPr>
        <w:t xml:space="preserve"> </w:t>
      </w:r>
      <w:r w:rsidRPr="00F97A4B">
        <w:t>И. И. Шишкина, И. И. Левитана, А. К. Саврасова, В. Д. Поленова, А. И. Куинджи, И. К. Айва-</w:t>
      </w:r>
      <w:r w:rsidRPr="00F97A4B">
        <w:rPr>
          <w:spacing w:val="1"/>
        </w:rPr>
        <w:t xml:space="preserve"> </w:t>
      </w:r>
      <w:r w:rsidRPr="00F97A4B">
        <w:t>зовского</w:t>
      </w:r>
      <w:r w:rsidRPr="00F97A4B">
        <w:rPr>
          <w:spacing w:val="5"/>
        </w:rPr>
        <w:t xml:space="preserve"> </w:t>
      </w:r>
      <w:r w:rsidRPr="00F97A4B">
        <w:t>и</w:t>
      </w:r>
      <w:r w:rsidRPr="00F97A4B">
        <w:rPr>
          <w:spacing w:val="-2"/>
        </w:rPr>
        <w:t xml:space="preserve"> </w:t>
      </w:r>
      <w:r w:rsidRPr="00F97A4B">
        <w:t>др.</w:t>
      </w:r>
    </w:p>
    <w:p w:rsidR="00C450EA" w:rsidRPr="00F97A4B" w:rsidRDefault="002F2362" w:rsidP="00267F92">
      <w:pPr>
        <w:pStyle w:val="a3"/>
        <w:spacing w:line="242" w:lineRule="auto"/>
        <w:ind w:left="0" w:firstLine="710"/>
      </w:pPr>
      <w:r w:rsidRPr="00F97A4B">
        <w:t>Представления</w:t>
      </w:r>
      <w:r w:rsidRPr="00F97A4B">
        <w:rPr>
          <w:spacing w:val="1"/>
        </w:rPr>
        <w:t xml:space="preserve"> </w:t>
      </w:r>
      <w:r w:rsidRPr="00F97A4B">
        <w:t>о</w:t>
      </w:r>
      <w:r w:rsidRPr="00F97A4B">
        <w:rPr>
          <w:spacing w:val="1"/>
        </w:rPr>
        <w:t xml:space="preserve"> </w:t>
      </w:r>
      <w:r w:rsidRPr="00F97A4B">
        <w:t>произведениях</w:t>
      </w:r>
      <w:r w:rsidRPr="00F97A4B">
        <w:rPr>
          <w:spacing w:val="1"/>
        </w:rPr>
        <w:t xml:space="preserve"> </w:t>
      </w:r>
      <w:r w:rsidRPr="00F97A4B">
        <w:t>крупнейших</w:t>
      </w:r>
      <w:r w:rsidRPr="00F97A4B">
        <w:rPr>
          <w:spacing w:val="1"/>
        </w:rPr>
        <w:t xml:space="preserve"> </w:t>
      </w:r>
      <w:r w:rsidRPr="00F97A4B">
        <w:t>отечественных</w:t>
      </w:r>
      <w:r w:rsidRPr="00F97A4B">
        <w:rPr>
          <w:spacing w:val="1"/>
        </w:rPr>
        <w:t xml:space="preserve"> </w:t>
      </w:r>
      <w:r w:rsidRPr="00F97A4B">
        <w:t>портретистов:</w:t>
      </w:r>
      <w:r w:rsidRPr="00F97A4B">
        <w:rPr>
          <w:spacing w:val="1"/>
        </w:rPr>
        <w:t xml:space="preserve"> </w:t>
      </w:r>
      <w:r w:rsidRPr="00F97A4B">
        <w:t>В.</w:t>
      </w:r>
      <w:r w:rsidRPr="00F97A4B">
        <w:rPr>
          <w:spacing w:val="1"/>
        </w:rPr>
        <w:t xml:space="preserve"> </w:t>
      </w:r>
      <w:r w:rsidRPr="00F97A4B">
        <w:t>И.</w:t>
      </w:r>
      <w:r w:rsidRPr="00F97A4B">
        <w:rPr>
          <w:spacing w:val="1"/>
        </w:rPr>
        <w:t xml:space="preserve"> </w:t>
      </w:r>
      <w:r w:rsidRPr="00F97A4B">
        <w:t>Сурикова,</w:t>
      </w:r>
      <w:r w:rsidRPr="00F97A4B">
        <w:rPr>
          <w:spacing w:val="3"/>
        </w:rPr>
        <w:t xml:space="preserve"> </w:t>
      </w:r>
      <w:r w:rsidRPr="00F97A4B">
        <w:t>И.</w:t>
      </w:r>
      <w:r w:rsidRPr="00F97A4B">
        <w:rPr>
          <w:spacing w:val="-1"/>
        </w:rPr>
        <w:t xml:space="preserve"> </w:t>
      </w:r>
      <w:r w:rsidRPr="00F97A4B">
        <w:t>Е.</w:t>
      </w:r>
      <w:r w:rsidRPr="00F97A4B">
        <w:rPr>
          <w:spacing w:val="4"/>
        </w:rPr>
        <w:t xml:space="preserve"> </w:t>
      </w:r>
      <w:r w:rsidRPr="00F97A4B">
        <w:t>Репина,</w:t>
      </w:r>
      <w:r w:rsidRPr="00F97A4B">
        <w:rPr>
          <w:spacing w:val="-2"/>
        </w:rPr>
        <w:t xml:space="preserve"> </w:t>
      </w:r>
      <w:r w:rsidRPr="00F97A4B">
        <w:t>В.</w:t>
      </w:r>
      <w:r w:rsidRPr="00F97A4B">
        <w:rPr>
          <w:spacing w:val="4"/>
        </w:rPr>
        <w:t xml:space="preserve"> </w:t>
      </w:r>
      <w:r w:rsidRPr="00F97A4B">
        <w:t>А.</w:t>
      </w:r>
      <w:r w:rsidRPr="00F97A4B">
        <w:rPr>
          <w:spacing w:val="4"/>
        </w:rPr>
        <w:t xml:space="preserve"> </w:t>
      </w:r>
      <w:r w:rsidRPr="00F97A4B">
        <w:t>Серова</w:t>
      </w:r>
      <w:r w:rsidRPr="00F97A4B">
        <w:rPr>
          <w:spacing w:val="-5"/>
        </w:rPr>
        <w:t xml:space="preserve"> </w:t>
      </w:r>
      <w:r w:rsidRPr="00F97A4B">
        <w:t>и</w:t>
      </w:r>
      <w:r w:rsidRPr="00F97A4B">
        <w:rPr>
          <w:spacing w:val="3"/>
        </w:rPr>
        <w:t xml:space="preserve"> </w:t>
      </w:r>
      <w:r w:rsidRPr="00F97A4B">
        <w:t>др.</w:t>
      </w:r>
    </w:p>
    <w:p w:rsidR="00C450EA" w:rsidRPr="00F97A4B" w:rsidRDefault="002F2362" w:rsidP="00267F92">
      <w:pPr>
        <w:pStyle w:val="Heading1"/>
        <w:spacing w:line="274" w:lineRule="exact"/>
        <w:ind w:left="0"/>
        <w:jc w:val="both"/>
      </w:pPr>
      <w:r w:rsidRPr="00F97A4B">
        <w:t>Модуль</w:t>
      </w:r>
      <w:r w:rsidRPr="00F97A4B">
        <w:rPr>
          <w:spacing w:val="-8"/>
        </w:rPr>
        <w:t xml:space="preserve"> </w:t>
      </w:r>
      <w:r w:rsidRPr="00F97A4B">
        <w:t>«Азбука</w:t>
      </w:r>
      <w:r w:rsidRPr="00F97A4B">
        <w:rPr>
          <w:spacing w:val="-14"/>
        </w:rPr>
        <w:t xml:space="preserve"> </w:t>
      </w:r>
      <w:r w:rsidRPr="00F97A4B">
        <w:t>цифровой</w:t>
      </w:r>
      <w:r w:rsidRPr="00F97A4B">
        <w:rPr>
          <w:spacing w:val="-9"/>
        </w:rPr>
        <w:t xml:space="preserve"> </w:t>
      </w:r>
      <w:r w:rsidRPr="00F97A4B">
        <w:t>графики»</w:t>
      </w:r>
    </w:p>
    <w:p w:rsidR="00C450EA" w:rsidRPr="00F97A4B" w:rsidRDefault="002F2362" w:rsidP="00267F92">
      <w:pPr>
        <w:pStyle w:val="a3"/>
        <w:ind w:left="0" w:firstLine="710"/>
      </w:pPr>
      <w:r w:rsidRPr="00F97A4B">
        <w:t>Построение</w:t>
      </w:r>
      <w:r w:rsidRPr="00F97A4B">
        <w:rPr>
          <w:spacing w:val="1"/>
        </w:rPr>
        <w:t xml:space="preserve"> </w:t>
      </w:r>
      <w:r w:rsidRPr="00F97A4B">
        <w:t>в</w:t>
      </w:r>
      <w:r w:rsidRPr="00F97A4B">
        <w:rPr>
          <w:spacing w:val="1"/>
        </w:rPr>
        <w:t xml:space="preserve"> </w:t>
      </w:r>
      <w:r w:rsidRPr="00F97A4B">
        <w:t>графическом</w:t>
      </w:r>
      <w:r w:rsidRPr="00F97A4B">
        <w:rPr>
          <w:spacing w:val="1"/>
        </w:rPr>
        <w:t xml:space="preserve"> </w:t>
      </w:r>
      <w:r w:rsidRPr="00F97A4B">
        <w:t>редакторе</w:t>
      </w:r>
      <w:r w:rsidRPr="00F97A4B">
        <w:rPr>
          <w:spacing w:val="1"/>
        </w:rPr>
        <w:t xml:space="preserve"> </w:t>
      </w:r>
      <w:r w:rsidRPr="00F97A4B">
        <w:t>различных</w:t>
      </w:r>
      <w:r w:rsidRPr="00F97A4B">
        <w:rPr>
          <w:spacing w:val="1"/>
        </w:rPr>
        <w:t xml:space="preserve"> </w:t>
      </w:r>
      <w:r w:rsidRPr="00F97A4B">
        <w:t>по</w:t>
      </w:r>
      <w:r w:rsidRPr="00F97A4B">
        <w:rPr>
          <w:spacing w:val="1"/>
        </w:rPr>
        <w:t xml:space="preserve"> </w:t>
      </w:r>
      <w:r w:rsidRPr="00F97A4B">
        <w:t>эмоциональному</w:t>
      </w:r>
      <w:r w:rsidRPr="00F97A4B">
        <w:rPr>
          <w:spacing w:val="1"/>
        </w:rPr>
        <w:t xml:space="preserve"> </w:t>
      </w:r>
      <w:r w:rsidRPr="00F97A4B">
        <w:t>восприятию</w:t>
      </w:r>
      <w:r w:rsidRPr="00F97A4B">
        <w:rPr>
          <w:spacing w:val="1"/>
        </w:rPr>
        <w:t xml:space="preserve"> </w:t>
      </w:r>
      <w:r w:rsidRPr="00F97A4B">
        <w:t>ритмов</w:t>
      </w:r>
      <w:r w:rsidRPr="00F97A4B">
        <w:rPr>
          <w:spacing w:val="1"/>
        </w:rPr>
        <w:t xml:space="preserve"> </w:t>
      </w:r>
      <w:r w:rsidRPr="00F97A4B">
        <w:t>расположения</w:t>
      </w:r>
      <w:r w:rsidRPr="00F97A4B">
        <w:rPr>
          <w:spacing w:val="1"/>
        </w:rPr>
        <w:t xml:space="preserve"> </w:t>
      </w:r>
      <w:r w:rsidRPr="00F97A4B">
        <w:t>пятен</w:t>
      </w:r>
      <w:r w:rsidRPr="00F97A4B">
        <w:rPr>
          <w:spacing w:val="1"/>
        </w:rPr>
        <w:t xml:space="preserve"> </w:t>
      </w:r>
      <w:r w:rsidRPr="00F97A4B">
        <w:t>на</w:t>
      </w:r>
      <w:r w:rsidRPr="00F97A4B">
        <w:rPr>
          <w:spacing w:val="1"/>
        </w:rPr>
        <w:t xml:space="preserve"> </w:t>
      </w:r>
      <w:r w:rsidRPr="00F97A4B">
        <w:t>плоскости:</w:t>
      </w:r>
      <w:r w:rsidRPr="00F97A4B">
        <w:rPr>
          <w:spacing w:val="1"/>
        </w:rPr>
        <w:t xml:space="preserve"> </w:t>
      </w:r>
      <w:r w:rsidRPr="00F97A4B">
        <w:t>покой</w:t>
      </w:r>
      <w:r w:rsidRPr="00F97A4B">
        <w:rPr>
          <w:spacing w:val="1"/>
        </w:rPr>
        <w:t xml:space="preserve"> </w:t>
      </w:r>
      <w:r w:rsidRPr="00F97A4B">
        <w:t>(статика),</w:t>
      </w:r>
      <w:r w:rsidRPr="00F97A4B">
        <w:rPr>
          <w:spacing w:val="1"/>
        </w:rPr>
        <w:t xml:space="preserve"> </w:t>
      </w:r>
      <w:r w:rsidRPr="00F97A4B">
        <w:t>разные</w:t>
      </w:r>
      <w:r w:rsidRPr="00F97A4B">
        <w:rPr>
          <w:spacing w:val="1"/>
        </w:rPr>
        <w:t xml:space="preserve"> </w:t>
      </w:r>
      <w:r w:rsidRPr="00F97A4B">
        <w:t>направления</w:t>
      </w:r>
      <w:r w:rsidRPr="00F97A4B">
        <w:rPr>
          <w:spacing w:val="1"/>
        </w:rPr>
        <w:t xml:space="preserve"> </w:t>
      </w:r>
      <w:r w:rsidRPr="00F97A4B">
        <w:t>и</w:t>
      </w:r>
      <w:r w:rsidRPr="00F97A4B">
        <w:rPr>
          <w:spacing w:val="1"/>
        </w:rPr>
        <w:t xml:space="preserve"> </w:t>
      </w:r>
      <w:r w:rsidRPr="00F97A4B">
        <w:t>ритмы</w:t>
      </w:r>
      <w:r w:rsidRPr="00F97A4B">
        <w:rPr>
          <w:spacing w:val="-57"/>
        </w:rPr>
        <w:t xml:space="preserve"> </w:t>
      </w:r>
      <w:r w:rsidRPr="00F97A4B">
        <w:t>движения (собрались, разбежались, догоняют, улетают и т. д.). Вместо пятен (геометрических</w:t>
      </w:r>
      <w:r w:rsidRPr="00F97A4B">
        <w:rPr>
          <w:spacing w:val="1"/>
        </w:rPr>
        <w:t xml:space="preserve"> </w:t>
      </w:r>
      <w:r w:rsidRPr="00F97A4B">
        <w:t>фигур)</w:t>
      </w:r>
      <w:r w:rsidRPr="00F97A4B">
        <w:rPr>
          <w:spacing w:val="2"/>
        </w:rPr>
        <w:t xml:space="preserve"> </w:t>
      </w:r>
      <w:r w:rsidRPr="00F97A4B">
        <w:t>могут</w:t>
      </w:r>
      <w:r w:rsidRPr="00F97A4B">
        <w:rPr>
          <w:spacing w:val="1"/>
        </w:rPr>
        <w:t xml:space="preserve"> </w:t>
      </w:r>
      <w:r w:rsidRPr="00F97A4B">
        <w:t>быть</w:t>
      </w:r>
      <w:r w:rsidRPr="00F97A4B">
        <w:rPr>
          <w:spacing w:val="3"/>
        </w:rPr>
        <w:t xml:space="preserve"> </w:t>
      </w:r>
      <w:r w:rsidRPr="00F97A4B">
        <w:t>простые</w:t>
      </w:r>
      <w:r w:rsidRPr="00F97A4B">
        <w:rPr>
          <w:spacing w:val="-5"/>
        </w:rPr>
        <w:t xml:space="preserve"> </w:t>
      </w:r>
      <w:r w:rsidRPr="00F97A4B">
        <w:t>силуэты</w:t>
      </w:r>
      <w:r w:rsidRPr="00F97A4B">
        <w:rPr>
          <w:spacing w:val="4"/>
        </w:rPr>
        <w:t xml:space="preserve"> </w:t>
      </w:r>
      <w:r w:rsidRPr="00F97A4B">
        <w:t>машинок,</w:t>
      </w:r>
      <w:r w:rsidRPr="00F97A4B">
        <w:rPr>
          <w:spacing w:val="-2"/>
        </w:rPr>
        <w:t xml:space="preserve"> </w:t>
      </w:r>
      <w:r w:rsidRPr="00F97A4B">
        <w:t>птичек,</w:t>
      </w:r>
      <w:r w:rsidRPr="00F97A4B">
        <w:rPr>
          <w:spacing w:val="-2"/>
        </w:rPr>
        <w:t xml:space="preserve"> </w:t>
      </w:r>
      <w:r w:rsidRPr="00F97A4B">
        <w:t>облаков</w:t>
      </w:r>
      <w:r w:rsidRPr="00F97A4B">
        <w:rPr>
          <w:spacing w:val="3"/>
        </w:rPr>
        <w:t xml:space="preserve"> </w:t>
      </w:r>
      <w:r w:rsidRPr="00F97A4B">
        <w:t>и</w:t>
      </w:r>
      <w:r w:rsidRPr="00F97A4B">
        <w:rPr>
          <w:spacing w:val="-3"/>
        </w:rPr>
        <w:t xml:space="preserve"> </w:t>
      </w:r>
      <w:r w:rsidRPr="00F97A4B">
        <w:t>др.</w:t>
      </w:r>
    </w:p>
    <w:p w:rsidR="00C450EA" w:rsidRPr="00F97A4B" w:rsidRDefault="002F2362" w:rsidP="00267F92">
      <w:pPr>
        <w:pStyle w:val="a3"/>
        <w:ind w:left="0" w:firstLine="710"/>
      </w:pPr>
      <w:r w:rsidRPr="00F97A4B">
        <w:t>В</w:t>
      </w:r>
      <w:r w:rsidRPr="00F97A4B">
        <w:rPr>
          <w:spacing w:val="1"/>
        </w:rPr>
        <w:t xml:space="preserve"> </w:t>
      </w:r>
      <w:r w:rsidRPr="00F97A4B">
        <w:t>графическом</w:t>
      </w:r>
      <w:r w:rsidRPr="00F97A4B">
        <w:rPr>
          <w:spacing w:val="1"/>
        </w:rPr>
        <w:t xml:space="preserve"> </w:t>
      </w:r>
      <w:r w:rsidRPr="00F97A4B">
        <w:t>редакторе</w:t>
      </w:r>
      <w:r w:rsidRPr="00F97A4B">
        <w:rPr>
          <w:spacing w:val="1"/>
        </w:rPr>
        <w:t xml:space="preserve"> </w:t>
      </w:r>
      <w:r w:rsidRPr="00F97A4B">
        <w:t>создание</w:t>
      </w:r>
      <w:r w:rsidRPr="00F97A4B">
        <w:rPr>
          <w:spacing w:val="1"/>
        </w:rPr>
        <w:t xml:space="preserve"> </w:t>
      </w:r>
      <w:r w:rsidRPr="00F97A4B">
        <w:t>рисунка</w:t>
      </w:r>
      <w:r w:rsidRPr="00F97A4B">
        <w:rPr>
          <w:spacing w:val="1"/>
        </w:rPr>
        <w:t xml:space="preserve"> </w:t>
      </w:r>
      <w:r w:rsidRPr="00F97A4B">
        <w:t>элемента</w:t>
      </w:r>
      <w:r w:rsidRPr="00F97A4B">
        <w:rPr>
          <w:spacing w:val="1"/>
        </w:rPr>
        <w:t xml:space="preserve"> </w:t>
      </w:r>
      <w:r w:rsidRPr="00F97A4B">
        <w:t>орнамента</w:t>
      </w:r>
      <w:r w:rsidRPr="00F97A4B">
        <w:rPr>
          <w:spacing w:val="1"/>
        </w:rPr>
        <w:t xml:space="preserve"> </w:t>
      </w:r>
      <w:r w:rsidRPr="00F97A4B">
        <w:t>(паттерна),</w:t>
      </w:r>
      <w:r w:rsidRPr="00F97A4B">
        <w:rPr>
          <w:spacing w:val="1"/>
        </w:rPr>
        <w:t xml:space="preserve"> </w:t>
      </w:r>
      <w:r w:rsidRPr="00F97A4B">
        <w:t>его</w:t>
      </w:r>
      <w:r w:rsidRPr="00F97A4B">
        <w:rPr>
          <w:spacing w:val="1"/>
        </w:rPr>
        <w:t xml:space="preserve"> </w:t>
      </w:r>
      <w:r w:rsidRPr="00F97A4B">
        <w:t>копирование, многократное повторение, в том</w:t>
      </w:r>
      <w:r w:rsidRPr="00F97A4B">
        <w:rPr>
          <w:spacing w:val="1"/>
        </w:rPr>
        <w:t xml:space="preserve"> </w:t>
      </w:r>
      <w:r w:rsidRPr="00F97A4B">
        <w:t>числе с поворотами вокруг</w:t>
      </w:r>
      <w:r w:rsidRPr="00F97A4B">
        <w:rPr>
          <w:spacing w:val="1"/>
        </w:rPr>
        <w:t xml:space="preserve"> </w:t>
      </w:r>
      <w:r w:rsidRPr="00F97A4B">
        <w:t>оси</w:t>
      </w:r>
      <w:r w:rsidRPr="00F97A4B">
        <w:rPr>
          <w:spacing w:val="1"/>
        </w:rPr>
        <w:t xml:space="preserve"> </w:t>
      </w:r>
      <w:r w:rsidRPr="00F97A4B">
        <w:t>рисунка,</w:t>
      </w:r>
      <w:r w:rsidRPr="00F97A4B">
        <w:rPr>
          <w:spacing w:val="1"/>
        </w:rPr>
        <w:t xml:space="preserve"> </w:t>
      </w:r>
      <w:r w:rsidRPr="00F97A4B">
        <w:t>и</w:t>
      </w:r>
      <w:r w:rsidRPr="00F97A4B">
        <w:rPr>
          <w:spacing w:val="1"/>
        </w:rPr>
        <w:t xml:space="preserve"> </w:t>
      </w:r>
      <w:r w:rsidRPr="00F97A4B">
        <w:t>создание орнамента, в основе которого раппорт. Вариативное создание орнаментов на основе</w:t>
      </w:r>
      <w:r w:rsidRPr="00F97A4B">
        <w:rPr>
          <w:spacing w:val="1"/>
        </w:rPr>
        <w:t xml:space="preserve"> </w:t>
      </w:r>
      <w:r w:rsidRPr="00F97A4B">
        <w:t>одного</w:t>
      </w:r>
      <w:r w:rsidRPr="00F97A4B">
        <w:rPr>
          <w:spacing w:val="1"/>
        </w:rPr>
        <w:t xml:space="preserve"> </w:t>
      </w:r>
      <w:r w:rsidRPr="00F97A4B">
        <w:t>и</w:t>
      </w:r>
      <w:r w:rsidRPr="00F97A4B">
        <w:rPr>
          <w:spacing w:val="-2"/>
        </w:rPr>
        <w:t xml:space="preserve"> </w:t>
      </w:r>
      <w:r w:rsidRPr="00F97A4B">
        <w:t>того</w:t>
      </w:r>
      <w:r w:rsidRPr="00F97A4B">
        <w:rPr>
          <w:spacing w:val="2"/>
        </w:rPr>
        <w:t xml:space="preserve"> </w:t>
      </w:r>
      <w:r w:rsidRPr="00F97A4B">
        <w:t>же</w:t>
      </w:r>
      <w:r w:rsidRPr="00F97A4B">
        <w:rPr>
          <w:spacing w:val="1"/>
        </w:rPr>
        <w:t xml:space="preserve"> </w:t>
      </w:r>
      <w:r w:rsidRPr="00F97A4B">
        <w:t>элемента.</w:t>
      </w:r>
    </w:p>
    <w:p w:rsidR="00C450EA" w:rsidRPr="00F97A4B" w:rsidRDefault="002F2362" w:rsidP="00267F92">
      <w:pPr>
        <w:pStyle w:val="a3"/>
        <w:spacing w:line="237" w:lineRule="auto"/>
        <w:ind w:left="0" w:firstLine="710"/>
      </w:pPr>
      <w:r w:rsidRPr="00F97A4B">
        <w:t>Изображение и изучение мимики лица в программе Paint</w:t>
      </w:r>
      <w:r w:rsidRPr="00F97A4B">
        <w:rPr>
          <w:spacing w:val="1"/>
        </w:rPr>
        <w:t xml:space="preserve"> </w:t>
      </w:r>
      <w:r w:rsidRPr="00F97A4B">
        <w:t>(или другом графическом</w:t>
      </w:r>
      <w:r w:rsidRPr="00F97A4B">
        <w:rPr>
          <w:spacing w:val="1"/>
        </w:rPr>
        <w:t xml:space="preserve"> </w:t>
      </w:r>
      <w:r w:rsidRPr="00F97A4B">
        <w:t>редакторе).</w:t>
      </w:r>
    </w:p>
    <w:p w:rsidR="00C450EA" w:rsidRPr="00F97A4B" w:rsidRDefault="002F2362" w:rsidP="00267F92">
      <w:pPr>
        <w:pStyle w:val="a3"/>
        <w:spacing w:line="237" w:lineRule="auto"/>
        <w:ind w:left="0" w:firstLine="710"/>
      </w:pPr>
      <w:r w:rsidRPr="00F97A4B">
        <w:t>Совмещение с помощью графического редактора векторного изображения, фотографии</w:t>
      </w:r>
      <w:r w:rsidRPr="00F97A4B">
        <w:rPr>
          <w:spacing w:val="-57"/>
        </w:rPr>
        <w:t xml:space="preserve"> </w:t>
      </w:r>
      <w:r w:rsidRPr="00F97A4B">
        <w:t>и</w:t>
      </w:r>
      <w:r w:rsidRPr="00F97A4B">
        <w:rPr>
          <w:spacing w:val="2"/>
        </w:rPr>
        <w:t xml:space="preserve"> </w:t>
      </w:r>
      <w:r w:rsidRPr="00F97A4B">
        <w:t>шрифта для</w:t>
      </w:r>
      <w:r w:rsidRPr="00F97A4B">
        <w:rPr>
          <w:spacing w:val="2"/>
        </w:rPr>
        <w:t xml:space="preserve"> </w:t>
      </w:r>
      <w:r w:rsidRPr="00F97A4B">
        <w:t>создания</w:t>
      </w:r>
      <w:r w:rsidRPr="00F97A4B">
        <w:rPr>
          <w:spacing w:val="1"/>
        </w:rPr>
        <w:t xml:space="preserve"> </w:t>
      </w:r>
      <w:r w:rsidRPr="00F97A4B">
        <w:t>плаката</w:t>
      </w:r>
      <w:r w:rsidRPr="00F97A4B">
        <w:rPr>
          <w:spacing w:val="1"/>
        </w:rPr>
        <w:t xml:space="preserve"> </w:t>
      </w:r>
      <w:r w:rsidRPr="00F97A4B">
        <w:t>или</w:t>
      </w:r>
      <w:r w:rsidRPr="00F97A4B">
        <w:rPr>
          <w:spacing w:val="-3"/>
        </w:rPr>
        <w:t xml:space="preserve"> </w:t>
      </w:r>
      <w:r w:rsidRPr="00F97A4B">
        <w:t>поздравительной</w:t>
      </w:r>
      <w:r w:rsidRPr="00F97A4B">
        <w:rPr>
          <w:spacing w:val="-2"/>
        </w:rPr>
        <w:t xml:space="preserve"> </w:t>
      </w:r>
      <w:r w:rsidRPr="00F97A4B">
        <w:t>открытки.</w:t>
      </w:r>
    </w:p>
    <w:p w:rsidR="00C450EA" w:rsidRPr="00F97A4B" w:rsidRDefault="002F2362" w:rsidP="00267F92">
      <w:pPr>
        <w:pStyle w:val="a3"/>
        <w:spacing w:line="237" w:lineRule="auto"/>
        <w:ind w:left="0" w:firstLine="710"/>
      </w:pPr>
      <w:r w:rsidRPr="00F97A4B">
        <w:t>Редактирование</w:t>
      </w:r>
      <w:r w:rsidRPr="00F97A4B">
        <w:rPr>
          <w:spacing w:val="1"/>
        </w:rPr>
        <w:t xml:space="preserve"> </w:t>
      </w:r>
      <w:r w:rsidRPr="00F97A4B">
        <w:t>фотографий</w:t>
      </w:r>
      <w:r w:rsidRPr="00F97A4B">
        <w:rPr>
          <w:spacing w:val="1"/>
        </w:rPr>
        <w:t xml:space="preserve"> </w:t>
      </w:r>
      <w:r w:rsidRPr="00F97A4B">
        <w:t>в</w:t>
      </w:r>
      <w:r w:rsidRPr="00F97A4B">
        <w:rPr>
          <w:spacing w:val="1"/>
        </w:rPr>
        <w:t xml:space="preserve"> </w:t>
      </w:r>
      <w:r w:rsidRPr="00F97A4B">
        <w:t>программе</w:t>
      </w:r>
      <w:r w:rsidRPr="00F97A4B">
        <w:rPr>
          <w:spacing w:val="1"/>
        </w:rPr>
        <w:t xml:space="preserve"> </w:t>
      </w:r>
      <w:r w:rsidRPr="00F97A4B">
        <w:t>Picture</w:t>
      </w:r>
      <w:r w:rsidRPr="00F97A4B">
        <w:rPr>
          <w:spacing w:val="1"/>
        </w:rPr>
        <w:t xml:space="preserve"> </w:t>
      </w:r>
      <w:r w:rsidRPr="00F97A4B">
        <w:t>Manager:</w:t>
      </w:r>
      <w:r w:rsidRPr="00F97A4B">
        <w:rPr>
          <w:spacing w:val="1"/>
        </w:rPr>
        <w:t xml:space="preserve"> </w:t>
      </w:r>
      <w:r w:rsidRPr="00F97A4B">
        <w:t>изменение</w:t>
      </w:r>
      <w:r w:rsidRPr="00F97A4B">
        <w:rPr>
          <w:spacing w:val="1"/>
        </w:rPr>
        <w:t xml:space="preserve"> </w:t>
      </w:r>
      <w:r w:rsidRPr="00F97A4B">
        <w:t>яркости,</w:t>
      </w:r>
      <w:r w:rsidRPr="00F97A4B">
        <w:rPr>
          <w:spacing w:val="1"/>
        </w:rPr>
        <w:t xml:space="preserve"> </w:t>
      </w:r>
      <w:r w:rsidRPr="00F97A4B">
        <w:t>контраста,</w:t>
      </w:r>
      <w:r w:rsidRPr="00F97A4B">
        <w:rPr>
          <w:spacing w:val="-2"/>
        </w:rPr>
        <w:t xml:space="preserve"> </w:t>
      </w:r>
      <w:r w:rsidRPr="00F97A4B">
        <w:t>насыщенности</w:t>
      </w:r>
      <w:r w:rsidRPr="00F97A4B">
        <w:rPr>
          <w:spacing w:val="-1"/>
        </w:rPr>
        <w:t xml:space="preserve"> </w:t>
      </w:r>
      <w:r w:rsidRPr="00F97A4B">
        <w:t>цвета;</w:t>
      </w:r>
      <w:r w:rsidRPr="00F97A4B">
        <w:rPr>
          <w:spacing w:val="-7"/>
        </w:rPr>
        <w:t xml:space="preserve"> </w:t>
      </w:r>
      <w:r w:rsidRPr="00F97A4B">
        <w:t>обрезка,</w:t>
      </w:r>
      <w:r w:rsidRPr="00F97A4B">
        <w:rPr>
          <w:spacing w:val="3"/>
        </w:rPr>
        <w:t xml:space="preserve"> </w:t>
      </w:r>
      <w:r w:rsidRPr="00F97A4B">
        <w:t>поворот,</w:t>
      </w:r>
      <w:r w:rsidRPr="00F97A4B">
        <w:rPr>
          <w:spacing w:val="-1"/>
        </w:rPr>
        <w:t xml:space="preserve"> </w:t>
      </w:r>
      <w:r w:rsidRPr="00F97A4B">
        <w:t>отражение.</w:t>
      </w:r>
    </w:p>
    <w:p w:rsidR="00C450EA" w:rsidRPr="00F97A4B" w:rsidRDefault="002F2362" w:rsidP="00267F92">
      <w:pPr>
        <w:pStyle w:val="a3"/>
        <w:spacing w:line="237" w:lineRule="auto"/>
        <w:ind w:left="0" w:firstLine="710"/>
      </w:pPr>
      <w:r w:rsidRPr="00F97A4B">
        <w:t>Виртуальные</w:t>
      </w:r>
      <w:r w:rsidRPr="00F97A4B">
        <w:rPr>
          <w:spacing w:val="1"/>
        </w:rPr>
        <w:t xml:space="preserve"> </w:t>
      </w:r>
      <w:r w:rsidRPr="00F97A4B">
        <w:t>путешествия</w:t>
      </w:r>
      <w:r w:rsidRPr="00F97A4B">
        <w:rPr>
          <w:spacing w:val="1"/>
        </w:rPr>
        <w:t xml:space="preserve"> </w:t>
      </w:r>
      <w:r w:rsidRPr="00F97A4B">
        <w:t>в</w:t>
      </w:r>
      <w:r w:rsidRPr="00F97A4B">
        <w:rPr>
          <w:spacing w:val="1"/>
        </w:rPr>
        <w:t xml:space="preserve"> </w:t>
      </w:r>
      <w:r w:rsidRPr="00F97A4B">
        <w:t>главные</w:t>
      </w:r>
      <w:r w:rsidRPr="00F97A4B">
        <w:rPr>
          <w:spacing w:val="1"/>
        </w:rPr>
        <w:t xml:space="preserve"> </w:t>
      </w:r>
      <w:r w:rsidRPr="00F97A4B">
        <w:t>художественные</w:t>
      </w:r>
      <w:r w:rsidRPr="00F97A4B">
        <w:rPr>
          <w:spacing w:val="1"/>
        </w:rPr>
        <w:t xml:space="preserve"> </w:t>
      </w:r>
      <w:r w:rsidRPr="00F97A4B">
        <w:t>музеи</w:t>
      </w:r>
      <w:r w:rsidRPr="00F97A4B">
        <w:rPr>
          <w:spacing w:val="1"/>
        </w:rPr>
        <w:t xml:space="preserve"> </w:t>
      </w:r>
      <w:r w:rsidRPr="00F97A4B">
        <w:t>и</w:t>
      </w:r>
      <w:r w:rsidRPr="00F97A4B">
        <w:rPr>
          <w:spacing w:val="1"/>
        </w:rPr>
        <w:t xml:space="preserve"> </w:t>
      </w:r>
      <w:r w:rsidRPr="00F97A4B">
        <w:t>музеи</w:t>
      </w:r>
      <w:r w:rsidRPr="00F97A4B">
        <w:rPr>
          <w:spacing w:val="1"/>
        </w:rPr>
        <w:t xml:space="preserve"> </w:t>
      </w:r>
      <w:r w:rsidRPr="00F97A4B">
        <w:t>местные</w:t>
      </w:r>
      <w:r w:rsidRPr="00F97A4B">
        <w:rPr>
          <w:spacing w:val="1"/>
        </w:rPr>
        <w:t xml:space="preserve"> </w:t>
      </w:r>
      <w:r w:rsidRPr="00F97A4B">
        <w:t>(по</w:t>
      </w:r>
      <w:r w:rsidRPr="00F97A4B">
        <w:rPr>
          <w:spacing w:val="1"/>
        </w:rPr>
        <w:t xml:space="preserve"> </w:t>
      </w:r>
      <w:r w:rsidRPr="00F97A4B">
        <w:t>выбору</w:t>
      </w:r>
      <w:r w:rsidRPr="00F97A4B">
        <w:rPr>
          <w:spacing w:val="-4"/>
        </w:rPr>
        <w:t xml:space="preserve"> </w:t>
      </w:r>
      <w:r w:rsidRPr="00F97A4B">
        <w:t>учителя).</w:t>
      </w:r>
    </w:p>
    <w:p w:rsidR="00C450EA" w:rsidRPr="00F97A4B" w:rsidRDefault="002F2362" w:rsidP="00267F92">
      <w:pPr>
        <w:pStyle w:val="a5"/>
        <w:numPr>
          <w:ilvl w:val="0"/>
          <w:numId w:val="1"/>
        </w:numPr>
        <w:tabs>
          <w:tab w:val="left" w:pos="1371"/>
        </w:tabs>
        <w:ind w:left="0"/>
        <w:jc w:val="both"/>
        <w:rPr>
          <w:b/>
          <w:sz w:val="24"/>
          <w:szCs w:val="24"/>
        </w:rPr>
      </w:pPr>
      <w:r w:rsidRPr="00F97A4B">
        <w:rPr>
          <w:b/>
          <w:sz w:val="24"/>
          <w:szCs w:val="24"/>
        </w:rPr>
        <w:t>КЛАСС</w:t>
      </w:r>
      <w:r w:rsidRPr="00F97A4B">
        <w:rPr>
          <w:b/>
          <w:spacing w:val="-2"/>
          <w:sz w:val="24"/>
          <w:szCs w:val="24"/>
        </w:rPr>
        <w:t xml:space="preserve"> </w:t>
      </w:r>
      <w:r w:rsidRPr="00F97A4B">
        <w:rPr>
          <w:b/>
          <w:sz w:val="24"/>
          <w:szCs w:val="24"/>
        </w:rPr>
        <w:t>(</w:t>
      </w:r>
      <w:r w:rsidRPr="00F97A4B">
        <w:rPr>
          <w:i/>
          <w:sz w:val="24"/>
          <w:szCs w:val="24"/>
        </w:rPr>
        <w:t>34 ч</w:t>
      </w:r>
      <w:r w:rsidRPr="00F97A4B">
        <w:rPr>
          <w:b/>
          <w:sz w:val="24"/>
          <w:szCs w:val="24"/>
        </w:rPr>
        <w:t>)</w:t>
      </w:r>
    </w:p>
    <w:p w:rsidR="00C450EA" w:rsidRPr="00F97A4B" w:rsidRDefault="002F2362" w:rsidP="00267F92">
      <w:pPr>
        <w:pStyle w:val="Heading1"/>
        <w:ind w:left="0"/>
        <w:jc w:val="both"/>
      </w:pPr>
      <w:r w:rsidRPr="00F97A4B">
        <w:t>Модуль</w:t>
      </w:r>
      <w:r w:rsidRPr="00F97A4B">
        <w:rPr>
          <w:spacing w:val="-13"/>
        </w:rPr>
        <w:t xml:space="preserve"> </w:t>
      </w:r>
      <w:r w:rsidRPr="00F97A4B">
        <w:t>«Графика»</w:t>
      </w:r>
    </w:p>
    <w:p w:rsidR="00C450EA" w:rsidRPr="00F97A4B" w:rsidRDefault="002F2362" w:rsidP="00267F92">
      <w:pPr>
        <w:pStyle w:val="a3"/>
        <w:ind w:left="0" w:firstLine="710"/>
      </w:pPr>
      <w:r w:rsidRPr="00F97A4B">
        <w:t>Правила</w:t>
      </w:r>
      <w:r w:rsidRPr="00F97A4B">
        <w:rPr>
          <w:spacing w:val="49"/>
        </w:rPr>
        <w:t xml:space="preserve"> </w:t>
      </w:r>
      <w:r w:rsidRPr="00F97A4B">
        <w:t>линейной</w:t>
      </w:r>
      <w:r w:rsidRPr="00F97A4B">
        <w:rPr>
          <w:spacing w:val="51"/>
        </w:rPr>
        <w:t xml:space="preserve"> </w:t>
      </w:r>
      <w:r w:rsidRPr="00F97A4B">
        <w:t>и</w:t>
      </w:r>
      <w:r w:rsidRPr="00F97A4B">
        <w:rPr>
          <w:spacing w:val="47"/>
        </w:rPr>
        <w:t xml:space="preserve"> </w:t>
      </w:r>
      <w:r w:rsidRPr="00F97A4B">
        <w:t>воздушной</w:t>
      </w:r>
      <w:r w:rsidRPr="00F97A4B">
        <w:rPr>
          <w:spacing w:val="46"/>
        </w:rPr>
        <w:t xml:space="preserve"> </w:t>
      </w:r>
      <w:r w:rsidRPr="00F97A4B">
        <w:t>перспективы:</w:t>
      </w:r>
      <w:r w:rsidRPr="00F97A4B">
        <w:rPr>
          <w:spacing w:val="56"/>
        </w:rPr>
        <w:t xml:space="preserve"> </w:t>
      </w:r>
      <w:r w:rsidRPr="00F97A4B">
        <w:t>уменьшение</w:t>
      </w:r>
      <w:r w:rsidRPr="00F97A4B">
        <w:rPr>
          <w:spacing w:val="49"/>
        </w:rPr>
        <w:t xml:space="preserve"> </w:t>
      </w:r>
      <w:r w:rsidRPr="00F97A4B">
        <w:t>размера</w:t>
      </w:r>
      <w:r w:rsidRPr="00F97A4B">
        <w:rPr>
          <w:spacing w:val="50"/>
        </w:rPr>
        <w:t xml:space="preserve"> </w:t>
      </w:r>
      <w:r w:rsidRPr="00F97A4B">
        <w:t>изображения</w:t>
      </w:r>
      <w:r w:rsidRPr="00F97A4B">
        <w:rPr>
          <w:spacing w:val="50"/>
        </w:rPr>
        <w:t xml:space="preserve"> </w:t>
      </w:r>
      <w:r w:rsidRPr="00F97A4B">
        <w:t>по</w:t>
      </w:r>
      <w:r w:rsidRPr="00F97A4B">
        <w:rPr>
          <w:spacing w:val="-57"/>
        </w:rPr>
        <w:t xml:space="preserve"> </w:t>
      </w:r>
      <w:r w:rsidRPr="00F97A4B">
        <w:t>мере</w:t>
      </w:r>
      <w:r w:rsidRPr="00F97A4B">
        <w:rPr>
          <w:spacing w:val="4"/>
        </w:rPr>
        <w:t xml:space="preserve"> </w:t>
      </w:r>
      <w:r w:rsidRPr="00F97A4B">
        <w:t>удаления</w:t>
      </w:r>
      <w:r w:rsidRPr="00F97A4B">
        <w:rPr>
          <w:spacing w:val="1"/>
        </w:rPr>
        <w:t xml:space="preserve"> </w:t>
      </w:r>
      <w:r w:rsidRPr="00F97A4B">
        <w:t>от</w:t>
      </w:r>
      <w:r w:rsidRPr="00F97A4B">
        <w:rPr>
          <w:spacing w:val="-4"/>
        </w:rPr>
        <w:t xml:space="preserve"> </w:t>
      </w:r>
      <w:r w:rsidRPr="00F97A4B">
        <w:t>первого</w:t>
      </w:r>
      <w:r w:rsidRPr="00F97A4B">
        <w:rPr>
          <w:spacing w:val="1"/>
        </w:rPr>
        <w:t xml:space="preserve"> </w:t>
      </w:r>
      <w:r w:rsidRPr="00F97A4B">
        <w:t>плана,</w:t>
      </w:r>
      <w:r w:rsidRPr="00F97A4B">
        <w:rPr>
          <w:spacing w:val="2"/>
        </w:rPr>
        <w:t xml:space="preserve"> </w:t>
      </w:r>
      <w:r w:rsidRPr="00F97A4B">
        <w:t>смягчения</w:t>
      </w:r>
      <w:r w:rsidRPr="00F97A4B">
        <w:rPr>
          <w:spacing w:val="-4"/>
        </w:rPr>
        <w:t xml:space="preserve"> </w:t>
      </w:r>
      <w:r w:rsidRPr="00F97A4B">
        <w:t>цветового и</w:t>
      </w:r>
      <w:r w:rsidRPr="00F97A4B">
        <w:rPr>
          <w:spacing w:val="2"/>
        </w:rPr>
        <w:t xml:space="preserve"> </w:t>
      </w:r>
      <w:r w:rsidRPr="00F97A4B">
        <w:t>тонального</w:t>
      </w:r>
      <w:r w:rsidRPr="00F97A4B">
        <w:rPr>
          <w:spacing w:val="5"/>
        </w:rPr>
        <w:t xml:space="preserve"> </w:t>
      </w:r>
      <w:r w:rsidRPr="00F97A4B">
        <w:t>контрастов.</w:t>
      </w:r>
    </w:p>
    <w:p w:rsidR="00C450EA" w:rsidRPr="00F97A4B" w:rsidRDefault="002F2362" w:rsidP="00267F92">
      <w:pPr>
        <w:pStyle w:val="a3"/>
        <w:spacing w:line="237" w:lineRule="auto"/>
        <w:ind w:left="0" w:firstLine="710"/>
      </w:pPr>
      <w:r w:rsidRPr="00F97A4B">
        <w:t>Рисунок</w:t>
      </w:r>
      <w:r w:rsidRPr="00F97A4B">
        <w:rPr>
          <w:spacing w:val="1"/>
        </w:rPr>
        <w:t xml:space="preserve"> </w:t>
      </w:r>
      <w:r w:rsidRPr="00F97A4B">
        <w:t>фигуры</w:t>
      </w:r>
      <w:r w:rsidRPr="00F97A4B">
        <w:rPr>
          <w:spacing w:val="1"/>
        </w:rPr>
        <w:t xml:space="preserve"> </w:t>
      </w:r>
      <w:r w:rsidRPr="00F97A4B">
        <w:t>человека: основные</w:t>
      </w:r>
      <w:r w:rsidRPr="00F97A4B">
        <w:rPr>
          <w:spacing w:val="1"/>
        </w:rPr>
        <w:t xml:space="preserve"> </w:t>
      </w:r>
      <w:r w:rsidRPr="00F97A4B">
        <w:t>пропорции</w:t>
      </w:r>
      <w:r w:rsidRPr="00F97A4B">
        <w:rPr>
          <w:spacing w:val="1"/>
        </w:rPr>
        <w:t xml:space="preserve"> </w:t>
      </w:r>
      <w:r w:rsidRPr="00F97A4B">
        <w:t>и взаимоотношение</w:t>
      </w:r>
      <w:r w:rsidRPr="00F97A4B">
        <w:rPr>
          <w:spacing w:val="1"/>
        </w:rPr>
        <w:t xml:space="preserve"> </w:t>
      </w:r>
      <w:r w:rsidRPr="00F97A4B">
        <w:t>частей</w:t>
      </w:r>
      <w:r w:rsidRPr="00F97A4B">
        <w:rPr>
          <w:spacing w:val="1"/>
        </w:rPr>
        <w:t xml:space="preserve"> </w:t>
      </w:r>
      <w:r w:rsidRPr="00F97A4B">
        <w:t>фигуры,</w:t>
      </w:r>
      <w:r w:rsidRPr="00F97A4B">
        <w:rPr>
          <w:spacing w:val="-57"/>
        </w:rPr>
        <w:t xml:space="preserve"> </w:t>
      </w:r>
      <w:r w:rsidRPr="00F97A4B">
        <w:t>передача</w:t>
      </w:r>
      <w:r w:rsidRPr="00F97A4B">
        <w:rPr>
          <w:spacing w:val="-2"/>
        </w:rPr>
        <w:t xml:space="preserve"> </w:t>
      </w:r>
      <w:r w:rsidRPr="00F97A4B">
        <w:t>движения фигуры</w:t>
      </w:r>
      <w:r w:rsidRPr="00F97A4B">
        <w:rPr>
          <w:spacing w:val="1"/>
        </w:rPr>
        <w:t xml:space="preserve"> </w:t>
      </w:r>
      <w:r w:rsidRPr="00F97A4B">
        <w:t>на</w:t>
      </w:r>
      <w:r w:rsidRPr="00F97A4B">
        <w:rPr>
          <w:spacing w:val="-1"/>
        </w:rPr>
        <w:t xml:space="preserve"> </w:t>
      </w:r>
      <w:r w:rsidRPr="00F97A4B">
        <w:t>плоскости листа: бег,</w:t>
      </w:r>
      <w:r w:rsidRPr="00F97A4B">
        <w:rPr>
          <w:spacing w:val="2"/>
        </w:rPr>
        <w:t xml:space="preserve"> </w:t>
      </w:r>
      <w:r w:rsidRPr="00F97A4B">
        <w:t>ходьба,</w:t>
      </w:r>
      <w:r w:rsidRPr="00F97A4B">
        <w:rPr>
          <w:spacing w:val="-3"/>
        </w:rPr>
        <w:t xml:space="preserve"> </w:t>
      </w:r>
      <w:r w:rsidRPr="00F97A4B">
        <w:t>сидящая и</w:t>
      </w:r>
      <w:r w:rsidRPr="00F97A4B">
        <w:rPr>
          <w:spacing w:val="-4"/>
        </w:rPr>
        <w:t xml:space="preserve"> </w:t>
      </w:r>
      <w:r w:rsidRPr="00F97A4B">
        <w:t>стоящая</w:t>
      </w:r>
      <w:r w:rsidRPr="00F97A4B">
        <w:rPr>
          <w:spacing w:val="-5"/>
        </w:rPr>
        <w:t xml:space="preserve"> </w:t>
      </w:r>
      <w:r w:rsidRPr="00F97A4B">
        <w:t>фигуры.</w:t>
      </w:r>
    </w:p>
    <w:p w:rsidR="00C450EA" w:rsidRPr="00F97A4B" w:rsidRDefault="002F2362" w:rsidP="00267F92">
      <w:pPr>
        <w:pStyle w:val="a3"/>
        <w:spacing w:line="237" w:lineRule="auto"/>
        <w:ind w:left="0" w:firstLine="710"/>
      </w:pPr>
      <w:r w:rsidRPr="00F97A4B">
        <w:t>Графическое</w:t>
      </w:r>
      <w:r w:rsidRPr="00F97A4B">
        <w:rPr>
          <w:spacing w:val="49"/>
        </w:rPr>
        <w:t xml:space="preserve"> </w:t>
      </w:r>
      <w:r w:rsidRPr="00F97A4B">
        <w:t>изображение</w:t>
      </w:r>
      <w:r w:rsidRPr="00F97A4B">
        <w:rPr>
          <w:spacing w:val="44"/>
        </w:rPr>
        <w:t xml:space="preserve"> </w:t>
      </w:r>
      <w:r w:rsidRPr="00F97A4B">
        <w:t>героев</w:t>
      </w:r>
      <w:r w:rsidRPr="00F97A4B">
        <w:rPr>
          <w:spacing w:val="51"/>
        </w:rPr>
        <w:t xml:space="preserve"> </w:t>
      </w:r>
      <w:r w:rsidRPr="00F97A4B">
        <w:t>былин,</w:t>
      </w:r>
      <w:r w:rsidRPr="00F97A4B">
        <w:rPr>
          <w:spacing w:val="52"/>
        </w:rPr>
        <w:t xml:space="preserve"> </w:t>
      </w:r>
      <w:r w:rsidRPr="00F97A4B">
        <w:t>древних</w:t>
      </w:r>
      <w:r w:rsidRPr="00F97A4B">
        <w:rPr>
          <w:spacing w:val="46"/>
        </w:rPr>
        <w:t xml:space="preserve"> </w:t>
      </w:r>
      <w:r w:rsidRPr="00F97A4B">
        <w:t>легенд,</w:t>
      </w:r>
      <w:r w:rsidRPr="00F97A4B">
        <w:rPr>
          <w:spacing w:val="52"/>
        </w:rPr>
        <w:t xml:space="preserve"> </w:t>
      </w:r>
      <w:r w:rsidRPr="00F97A4B">
        <w:t>сказок</w:t>
      </w:r>
      <w:r w:rsidRPr="00F97A4B">
        <w:rPr>
          <w:spacing w:val="48"/>
        </w:rPr>
        <w:t xml:space="preserve"> </w:t>
      </w:r>
      <w:r w:rsidRPr="00F97A4B">
        <w:t>и</w:t>
      </w:r>
      <w:r w:rsidRPr="00F97A4B">
        <w:rPr>
          <w:spacing w:val="50"/>
        </w:rPr>
        <w:t xml:space="preserve"> </w:t>
      </w:r>
      <w:r w:rsidRPr="00F97A4B">
        <w:t>сказаний</w:t>
      </w:r>
      <w:r w:rsidRPr="00F97A4B">
        <w:rPr>
          <w:spacing w:val="50"/>
        </w:rPr>
        <w:t xml:space="preserve"> </w:t>
      </w:r>
      <w:r w:rsidRPr="00F97A4B">
        <w:t>разных</w:t>
      </w:r>
      <w:r w:rsidRPr="00F97A4B">
        <w:rPr>
          <w:spacing w:val="-57"/>
        </w:rPr>
        <w:t xml:space="preserve"> </w:t>
      </w:r>
      <w:r w:rsidRPr="00F97A4B">
        <w:t>народов.</w:t>
      </w:r>
    </w:p>
    <w:p w:rsidR="00C450EA" w:rsidRPr="00F97A4B" w:rsidRDefault="002F2362" w:rsidP="00267F92">
      <w:pPr>
        <w:pStyle w:val="a3"/>
        <w:tabs>
          <w:tab w:val="left" w:pos="2780"/>
          <w:tab w:val="left" w:pos="3694"/>
          <w:tab w:val="left" w:pos="4155"/>
          <w:tab w:val="left" w:pos="5744"/>
          <w:tab w:val="left" w:pos="7236"/>
          <w:tab w:val="left" w:pos="8754"/>
        </w:tabs>
        <w:ind w:left="0" w:firstLine="710"/>
      </w:pPr>
      <w:r w:rsidRPr="00F97A4B">
        <w:t>Изображение</w:t>
      </w:r>
      <w:r w:rsidRPr="00F97A4B">
        <w:tab/>
        <w:t>города</w:t>
      </w:r>
      <w:r w:rsidRPr="00F97A4B">
        <w:tab/>
        <w:t>—</w:t>
      </w:r>
      <w:r w:rsidRPr="00F97A4B">
        <w:tab/>
        <w:t>тематическая</w:t>
      </w:r>
      <w:r w:rsidRPr="00F97A4B">
        <w:tab/>
        <w:t>графическая</w:t>
      </w:r>
      <w:r w:rsidRPr="00F97A4B">
        <w:tab/>
        <w:t>композиция;</w:t>
      </w:r>
      <w:r w:rsidRPr="00F97A4B">
        <w:tab/>
      </w:r>
      <w:r w:rsidRPr="00F97A4B">
        <w:rPr>
          <w:spacing w:val="-1"/>
        </w:rPr>
        <w:t>использование</w:t>
      </w:r>
      <w:r w:rsidRPr="00F97A4B">
        <w:rPr>
          <w:spacing w:val="-57"/>
        </w:rPr>
        <w:t xml:space="preserve"> </w:t>
      </w:r>
      <w:r w:rsidRPr="00F97A4B">
        <w:t>карандаша,</w:t>
      </w:r>
      <w:r w:rsidRPr="00F97A4B">
        <w:rPr>
          <w:spacing w:val="3"/>
        </w:rPr>
        <w:t xml:space="preserve"> </w:t>
      </w:r>
      <w:r w:rsidRPr="00F97A4B">
        <w:t>мелков,</w:t>
      </w:r>
      <w:r w:rsidRPr="00F97A4B">
        <w:rPr>
          <w:spacing w:val="-1"/>
        </w:rPr>
        <w:t xml:space="preserve"> </w:t>
      </w:r>
      <w:r w:rsidRPr="00F97A4B">
        <w:t>фломастеров</w:t>
      </w:r>
      <w:r w:rsidRPr="00F97A4B">
        <w:rPr>
          <w:spacing w:val="3"/>
        </w:rPr>
        <w:t xml:space="preserve"> </w:t>
      </w:r>
      <w:r w:rsidRPr="00F97A4B">
        <w:t>(смешанная</w:t>
      </w:r>
      <w:r w:rsidRPr="00F97A4B">
        <w:rPr>
          <w:spacing w:val="-4"/>
        </w:rPr>
        <w:t xml:space="preserve"> </w:t>
      </w:r>
      <w:r w:rsidRPr="00F97A4B">
        <w:t>техника).</w:t>
      </w:r>
    </w:p>
    <w:p w:rsidR="00C450EA" w:rsidRPr="00F97A4B" w:rsidRDefault="002F2362" w:rsidP="00267F92">
      <w:pPr>
        <w:pStyle w:val="Heading1"/>
        <w:spacing w:line="272" w:lineRule="exact"/>
        <w:ind w:left="0"/>
        <w:jc w:val="both"/>
      </w:pPr>
      <w:r w:rsidRPr="00F97A4B">
        <w:t>Модуль</w:t>
      </w:r>
      <w:r w:rsidRPr="00F97A4B">
        <w:rPr>
          <w:spacing w:val="-15"/>
        </w:rPr>
        <w:t xml:space="preserve"> </w:t>
      </w:r>
      <w:r w:rsidRPr="00F97A4B">
        <w:t>«Живопись»</w:t>
      </w:r>
    </w:p>
    <w:p w:rsidR="00C450EA" w:rsidRPr="00F97A4B" w:rsidRDefault="002F2362" w:rsidP="00267F92">
      <w:pPr>
        <w:pStyle w:val="a3"/>
        <w:spacing w:line="242" w:lineRule="auto"/>
        <w:ind w:left="0" w:firstLine="710"/>
      </w:pPr>
      <w:r w:rsidRPr="00F97A4B">
        <w:t>Красота</w:t>
      </w:r>
      <w:r w:rsidRPr="00F97A4B">
        <w:rPr>
          <w:spacing w:val="14"/>
        </w:rPr>
        <w:t xml:space="preserve"> </w:t>
      </w:r>
      <w:r w:rsidRPr="00F97A4B">
        <w:t>природы</w:t>
      </w:r>
      <w:r w:rsidRPr="00F97A4B">
        <w:rPr>
          <w:spacing w:val="11"/>
        </w:rPr>
        <w:t xml:space="preserve"> </w:t>
      </w:r>
      <w:r w:rsidRPr="00F97A4B">
        <w:t>разных</w:t>
      </w:r>
      <w:r w:rsidRPr="00F97A4B">
        <w:rPr>
          <w:spacing w:val="9"/>
        </w:rPr>
        <w:t xml:space="preserve"> </w:t>
      </w:r>
      <w:r w:rsidRPr="00F97A4B">
        <w:t>климатических</w:t>
      </w:r>
      <w:r w:rsidRPr="00F97A4B">
        <w:rPr>
          <w:spacing w:val="9"/>
        </w:rPr>
        <w:t xml:space="preserve"> </w:t>
      </w:r>
      <w:r w:rsidRPr="00F97A4B">
        <w:t>зон,</w:t>
      </w:r>
      <w:r w:rsidRPr="00F97A4B">
        <w:rPr>
          <w:spacing w:val="16"/>
        </w:rPr>
        <w:t xml:space="preserve"> </w:t>
      </w:r>
      <w:r w:rsidRPr="00F97A4B">
        <w:t>создание</w:t>
      </w:r>
      <w:r w:rsidRPr="00F97A4B">
        <w:rPr>
          <w:spacing w:val="8"/>
        </w:rPr>
        <w:t xml:space="preserve"> </w:t>
      </w:r>
      <w:r w:rsidRPr="00F97A4B">
        <w:t>пейзажных</w:t>
      </w:r>
      <w:r w:rsidRPr="00F97A4B">
        <w:rPr>
          <w:spacing w:val="9"/>
        </w:rPr>
        <w:t xml:space="preserve"> </w:t>
      </w:r>
      <w:r w:rsidRPr="00F97A4B">
        <w:t>композиций</w:t>
      </w:r>
      <w:r w:rsidRPr="00F97A4B">
        <w:rPr>
          <w:spacing w:val="-57"/>
        </w:rPr>
        <w:t xml:space="preserve"> </w:t>
      </w:r>
      <w:r w:rsidRPr="00F97A4B">
        <w:t>(горный,</w:t>
      </w:r>
      <w:r w:rsidRPr="00F97A4B">
        <w:rPr>
          <w:spacing w:val="-2"/>
        </w:rPr>
        <w:t xml:space="preserve"> </w:t>
      </w:r>
      <w:r w:rsidRPr="00F97A4B">
        <w:t>степной,</w:t>
      </w:r>
      <w:r w:rsidRPr="00F97A4B">
        <w:rPr>
          <w:spacing w:val="4"/>
        </w:rPr>
        <w:t xml:space="preserve"> </w:t>
      </w:r>
      <w:r w:rsidRPr="00F97A4B">
        <w:t>среднерусский</w:t>
      </w:r>
      <w:r w:rsidRPr="00F97A4B">
        <w:rPr>
          <w:spacing w:val="3"/>
        </w:rPr>
        <w:t xml:space="preserve"> </w:t>
      </w:r>
      <w:r w:rsidRPr="00F97A4B">
        <w:t>ландшафт).</w:t>
      </w:r>
    </w:p>
    <w:p w:rsidR="00C450EA" w:rsidRPr="00F97A4B" w:rsidRDefault="002F2362" w:rsidP="00267F92">
      <w:pPr>
        <w:pStyle w:val="a3"/>
        <w:ind w:left="0" w:firstLine="710"/>
      </w:pPr>
      <w:r w:rsidRPr="00F97A4B">
        <w:t>Портретные</w:t>
      </w:r>
      <w:r w:rsidRPr="00F97A4B">
        <w:rPr>
          <w:spacing w:val="1"/>
        </w:rPr>
        <w:t xml:space="preserve"> </w:t>
      </w:r>
      <w:r w:rsidRPr="00F97A4B">
        <w:t>изображения</w:t>
      </w:r>
      <w:r w:rsidRPr="00F97A4B">
        <w:rPr>
          <w:spacing w:val="1"/>
        </w:rPr>
        <w:t xml:space="preserve"> </w:t>
      </w:r>
      <w:r w:rsidRPr="00F97A4B">
        <w:t>человека</w:t>
      </w:r>
      <w:r w:rsidRPr="00F97A4B">
        <w:rPr>
          <w:spacing w:val="1"/>
        </w:rPr>
        <w:t xml:space="preserve"> </w:t>
      </w:r>
      <w:r w:rsidRPr="00F97A4B">
        <w:t>по</w:t>
      </w:r>
      <w:r w:rsidRPr="00F97A4B">
        <w:rPr>
          <w:spacing w:val="1"/>
        </w:rPr>
        <w:t xml:space="preserve"> </w:t>
      </w:r>
      <w:r w:rsidRPr="00F97A4B">
        <w:t>представлению</w:t>
      </w:r>
      <w:r w:rsidRPr="00F97A4B">
        <w:rPr>
          <w:spacing w:val="1"/>
        </w:rPr>
        <w:t xml:space="preserve"> </w:t>
      </w:r>
      <w:r w:rsidRPr="00F97A4B">
        <w:t>и</w:t>
      </w:r>
      <w:r w:rsidRPr="00F97A4B">
        <w:rPr>
          <w:spacing w:val="1"/>
        </w:rPr>
        <w:t xml:space="preserve"> </w:t>
      </w:r>
      <w:r w:rsidRPr="00F97A4B">
        <w:t>наблюдению</w:t>
      </w:r>
      <w:r w:rsidRPr="00F97A4B">
        <w:rPr>
          <w:spacing w:val="1"/>
        </w:rPr>
        <w:t xml:space="preserve"> </w:t>
      </w:r>
      <w:r w:rsidRPr="00F97A4B">
        <w:t>с</w:t>
      </w:r>
      <w:r w:rsidRPr="00F97A4B">
        <w:rPr>
          <w:spacing w:val="1"/>
        </w:rPr>
        <w:t xml:space="preserve"> </w:t>
      </w:r>
      <w:r w:rsidRPr="00F97A4B">
        <w:t>разным</w:t>
      </w:r>
      <w:r w:rsidRPr="00F97A4B">
        <w:rPr>
          <w:spacing w:val="1"/>
        </w:rPr>
        <w:t xml:space="preserve"> </w:t>
      </w:r>
      <w:r w:rsidRPr="00F97A4B">
        <w:t>содержанием: женский или мужской портрет, двойной портрет матери и ребёнка, портрет</w:t>
      </w:r>
      <w:r w:rsidRPr="00F97A4B">
        <w:rPr>
          <w:spacing w:val="1"/>
        </w:rPr>
        <w:t xml:space="preserve"> </w:t>
      </w:r>
      <w:r w:rsidRPr="00F97A4B">
        <w:t xml:space="preserve">пожилого человека, детский портрет или автопортрет, портрет персонажа по </w:t>
      </w:r>
      <w:r w:rsidRPr="00F97A4B">
        <w:lastRenderedPageBreak/>
        <w:t>представлению</w:t>
      </w:r>
      <w:r w:rsidRPr="00F97A4B">
        <w:rPr>
          <w:spacing w:val="1"/>
        </w:rPr>
        <w:t xml:space="preserve"> </w:t>
      </w:r>
      <w:r w:rsidRPr="00F97A4B">
        <w:t>(из</w:t>
      </w:r>
      <w:r w:rsidRPr="00F97A4B">
        <w:rPr>
          <w:spacing w:val="-3"/>
        </w:rPr>
        <w:t xml:space="preserve"> </w:t>
      </w:r>
      <w:r w:rsidRPr="00F97A4B">
        <w:t>выбранной</w:t>
      </w:r>
      <w:r w:rsidRPr="00F97A4B">
        <w:rPr>
          <w:spacing w:val="-2"/>
        </w:rPr>
        <w:t xml:space="preserve"> </w:t>
      </w:r>
      <w:r w:rsidRPr="00F97A4B">
        <w:t>культурной</w:t>
      </w:r>
      <w:r w:rsidRPr="00F97A4B">
        <w:rPr>
          <w:spacing w:val="3"/>
        </w:rPr>
        <w:t xml:space="preserve"> </w:t>
      </w:r>
      <w:r w:rsidRPr="00F97A4B">
        <w:t>эпохи).</w:t>
      </w:r>
    </w:p>
    <w:p w:rsidR="00C450EA" w:rsidRPr="00F97A4B" w:rsidRDefault="002F2362" w:rsidP="00267F92">
      <w:pPr>
        <w:pStyle w:val="a3"/>
        <w:ind w:left="0" w:firstLine="710"/>
      </w:pPr>
      <w:r w:rsidRPr="00F97A4B">
        <w:t>Тематические многофигурные композиции: коллективно созданные панно-аппликации</w:t>
      </w:r>
      <w:r w:rsidRPr="00F97A4B">
        <w:rPr>
          <w:spacing w:val="1"/>
        </w:rPr>
        <w:t xml:space="preserve"> </w:t>
      </w:r>
      <w:r w:rsidRPr="00F97A4B">
        <w:t>из индивидуальных рисунков</w:t>
      </w:r>
      <w:r w:rsidRPr="00F97A4B">
        <w:rPr>
          <w:spacing w:val="60"/>
        </w:rPr>
        <w:t xml:space="preserve"> </w:t>
      </w:r>
      <w:r w:rsidRPr="00F97A4B">
        <w:t>и вырезанных персонажей на темы праздников народов мира</w:t>
      </w:r>
      <w:r w:rsidRPr="00F97A4B">
        <w:rPr>
          <w:spacing w:val="1"/>
        </w:rPr>
        <w:t xml:space="preserve"> </w:t>
      </w:r>
      <w:r w:rsidRPr="00F97A4B">
        <w:t>или</w:t>
      </w:r>
      <w:r w:rsidRPr="00F97A4B">
        <w:rPr>
          <w:spacing w:val="2"/>
        </w:rPr>
        <w:t xml:space="preserve"> </w:t>
      </w:r>
      <w:r w:rsidRPr="00F97A4B">
        <w:t>в</w:t>
      </w:r>
      <w:r w:rsidRPr="00F97A4B">
        <w:rPr>
          <w:spacing w:val="-1"/>
        </w:rPr>
        <w:t xml:space="preserve"> </w:t>
      </w:r>
      <w:r w:rsidRPr="00F97A4B">
        <w:t>качестве</w:t>
      </w:r>
      <w:r w:rsidRPr="00F97A4B">
        <w:rPr>
          <w:spacing w:val="1"/>
        </w:rPr>
        <w:t xml:space="preserve"> </w:t>
      </w:r>
      <w:r w:rsidRPr="00F97A4B">
        <w:t>иллюстраций</w:t>
      </w:r>
      <w:r w:rsidRPr="00F97A4B">
        <w:rPr>
          <w:spacing w:val="-2"/>
        </w:rPr>
        <w:t xml:space="preserve"> </w:t>
      </w:r>
      <w:r w:rsidRPr="00F97A4B">
        <w:t>к</w:t>
      </w:r>
      <w:r w:rsidRPr="00F97A4B">
        <w:rPr>
          <w:spacing w:val="-1"/>
        </w:rPr>
        <w:t xml:space="preserve"> </w:t>
      </w:r>
      <w:r w:rsidRPr="00F97A4B">
        <w:t>сказкам</w:t>
      </w:r>
      <w:r w:rsidRPr="00F97A4B">
        <w:rPr>
          <w:spacing w:val="3"/>
        </w:rPr>
        <w:t xml:space="preserve"> </w:t>
      </w:r>
      <w:r w:rsidRPr="00F97A4B">
        <w:t>и</w:t>
      </w:r>
      <w:r w:rsidRPr="00F97A4B">
        <w:rPr>
          <w:spacing w:val="-2"/>
        </w:rPr>
        <w:t xml:space="preserve"> </w:t>
      </w:r>
      <w:r w:rsidRPr="00F97A4B">
        <w:t>легендам.</w:t>
      </w:r>
    </w:p>
    <w:p w:rsidR="00C450EA" w:rsidRPr="00F97A4B" w:rsidRDefault="002F2362" w:rsidP="00267F92">
      <w:pPr>
        <w:pStyle w:val="Heading1"/>
        <w:spacing w:line="272" w:lineRule="exact"/>
        <w:ind w:left="0"/>
        <w:jc w:val="both"/>
      </w:pPr>
      <w:r w:rsidRPr="00F97A4B">
        <w:rPr>
          <w:spacing w:val="-1"/>
        </w:rPr>
        <w:t>Модуль</w:t>
      </w:r>
      <w:r w:rsidRPr="00F97A4B">
        <w:rPr>
          <w:spacing w:val="-10"/>
        </w:rPr>
        <w:t xml:space="preserve"> </w:t>
      </w:r>
      <w:r w:rsidRPr="00F97A4B">
        <w:rPr>
          <w:spacing w:val="-1"/>
        </w:rPr>
        <w:t>«Скульптура»</w:t>
      </w:r>
    </w:p>
    <w:p w:rsidR="00C450EA" w:rsidRPr="00F97A4B" w:rsidRDefault="002F2362" w:rsidP="00267F92">
      <w:pPr>
        <w:pStyle w:val="a3"/>
        <w:spacing w:line="242" w:lineRule="auto"/>
        <w:ind w:left="0"/>
      </w:pPr>
      <w:r w:rsidRPr="00F97A4B">
        <w:t>Знакомство со скульптурными памятниками героям и мемориальными комплексами.</w:t>
      </w:r>
      <w:r w:rsidRPr="00F97A4B">
        <w:rPr>
          <w:spacing w:val="1"/>
        </w:rPr>
        <w:t xml:space="preserve"> </w:t>
      </w:r>
      <w:r w:rsidRPr="00F97A4B">
        <w:t>Создание</w:t>
      </w:r>
      <w:r w:rsidRPr="00F97A4B">
        <w:rPr>
          <w:spacing w:val="20"/>
        </w:rPr>
        <w:t xml:space="preserve"> </w:t>
      </w:r>
      <w:r w:rsidRPr="00F97A4B">
        <w:t>эскиза</w:t>
      </w:r>
      <w:r w:rsidRPr="00F97A4B">
        <w:rPr>
          <w:spacing w:val="16"/>
        </w:rPr>
        <w:t xml:space="preserve"> </w:t>
      </w:r>
      <w:r w:rsidRPr="00F97A4B">
        <w:t>памятника</w:t>
      </w:r>
      <w:r w:rsidRPr="00F97A4B">
        <w:rPr>
          <w:spacing w:val="16"/>
        </w:rPr>
        <w:t xml:space="preserve"> </w:t>
      </w:r>
      <w:r w:rsidRPr="00F97A4B">
        <w:t>народному</w:t>
      </w:r>
      <w:r w:rsidRPr="00F97A4B">
        <w:rPr>
          <w:spacing w:val="12"/>
        </w:rPr>
        <w:t xml:space="preserve"> </w:t>
      </w:r>
      <w:r w:rsidRPr="00F97A4B">
        <w:t>герою.</w:t>
      </w:r>
      <w:r w:rsidRPr="00F97A4B">
        <w:rPr>
          <w:spacing w:val="23"/>
        </w:rPr>
        <w:t xml:space="preserve"> </w:t>
      </w:r>
      <w:r w:rsidRPr="00F97A4B">
        <w:t>Работа</w:t>
      </w:r>
      <w:r w:rsidRPr="00F97A4B">
        <w:rPr>
          <w:spacing w:val="21"/>
        </w:rPr>
        <w:t xml:space="preserve"> </w:t>
      </w:r>
      <w:r w:rsidRPr="00F97A4B">
        <w:t>с</w:t>
      </w:r>
      <w:r w:rsidRPr="00F97A4B">
        <w:rPr>
          <w:spacing w:val="16"/>
        </w:rPr>
        <w:t xml:space="preserve"> </w:t>
      </w:r>
      <w:r w:rsidRPr="00F97A4B">
        <w:t>пластилином</w:t>
      </w:r>
      <w:r w:rsidRPr="00F97A4B">
        <w:rPr>
          <w:spacing w:val="18"/>
        </w:rPr>
        <w:t xml:space="preserve"> </w:t>
      </w:r>
      <w:r w:rsidRPr="00F97A4B">
        <w:t>или</w:t>
      </w:r>
      <w:r w:rsidRPr="00F97A4B">
        <w:rPr>
          <w:spacing w:val="18"/>
        </w:rPr>
        <w:t xml:space="preserve"> </w:t>
      </w:r>
      <w:r w:rsidRPr="00F97A4B">
        <w:t>глиной.</w:t>
      </w:r>
    </w:p>
    <w:p w:rsidR="00C450EA" w:rsidRPr="00F97A4B" w:rsidRDefault="002F2362" w:rsidP="00267F92">
      <w:pPr>
        <w:pStyle w:val="a3"/>
        <w:spacing w:line="271" w:lineRule="exact"/>
        <w:ind w:left="0"/>
      </w:pPr>
      <w:r w:rsidRPr="00F97A4B">
        <w:t>Выражение</w:t>
      </w:r>
      <w:r w:rsidRPr="00F97A4B">
        <w:rPr>
          <w:spacing w:val="-4"/>
        </w:rPr>
        <w:t xml:space="preserve"> </w:t>
      </w:r>
      <w:r w:rsidRPr="00F97A4B">
        <w:t>значительности, трагизма</w:t>
      </w:r>
      <w:r w:rsidRPr="00F97A4B">
        <w:rPr>
          <w:spacing w:val="-8"/>
        </w:rPr>
        <w:t xml:space="preserve"> </w:t>
      </w:r>
      <w:r w:rsidRPr="00F97A4B">
        <w:t>и</w:t>
      </w:r>
      <w:r w:rsidRPr="00F97A4B">
        <w:rPr>
          <w:spacing w:val="-6"/>
        </w:rPr>
        <w:t xml:space="preserve"> </w:t>
      </w:r>
      <w:r w:rsidRPr="00F97A4B">
        <w:t>победительной</w:t>
      </w:r>
      <w:r w:rsidRPr="00F97A4B">
        <w:rPr>
          <w:spacing w:val="-2"/>
        </w:rPr>
        <w:t xml:space="preserve"> </w:t>
      </w:r>
      <w:r w:rsidRPr="00F97A4B">
        <w:t>силы.</w:t>
      </w:r>
    </w:p>
    <w:p w:rsidR="00C450EA" w:rsidRPr="00F97A4B" w:rsidRDefault="002F2362" w:rsidP="00267F92">
      <w:pPr>
        <w:pStyle w:val="Heading1"/>
        <w:spacing w:line="272" w:lineRule="exact"/>
        <w:ind w:left="0"/>
        <w:jc w:val="both"/>
      </w:pPr>
      <w:r w:rsidRPr="00F97A4B">
        <w:rPr>
          <w:spacing w:val="-2"/>
        </w:rPr>
        <w:t>Модуль</w:t>
      </w:r>
      <w:r w:rsidRPr="00F97A4B">
        <w:rPr>
          <w:spacing w:val="-7"/>
        </w:rPr>
        <w:t xml:space="preserve"> </w:t>
      </w:r>
      <w:r w:rsidRPr="00F97A4B">
        <w:rPr>
          <w:spacing w:val="-2"/>
        </w:rPr>
        <w:t>«Декоративно-прикладное</w:t>
      </w:r>
      <w:r w:rsidRPr="00F97A4B">
        <w:rPr>
          <w:spacing w:val="-10"/>
        </w:rPr>
        <w:t xml:space="preserve"> </w:t>
      </w:r>
      <w:r w:rsidRPr="00F97A4B">
        <w:rPr>
          <w:spacing w:val="-1"/>
        </w:rPr>
        <w:t>искусство»</w:t>
      </w:r>
    </w:p>
    <w:p w:rsidR="00C450EA" w:rsidRPr="00F97A4B" w:rsidRDefault="002F2362" w:rsidP="00267F92">
      <w:pPr>
        <w:pStyle w:val="a3"/>
        <w:ind w:left="0" w:firstLine="710"/>
      </w:pPr>
      <w:r w:rsidRPr="00F97A4B">
        <w:t>Орнаменты разных народов. Подчинённость орнамента форме и назначению предмета,</w:t>
      </w:r>
      <w:r w:rsidRPr="00F97A4B">
        <w:rPr>
          <w:spacing w:val="1"/>
        </w:rPr>
        <w:t xml:space="preserve"> </w:t>
      </w:r>
      <w:r w:rsidRPr="00F97A4B">
        <w:t>в</w:t>
      </w:r>
      <w:r w:rsidRPr="00F97A4B">
        <w:rPr>
          <w:spacing w:val="1"/>
        </w:rPr>
        <w:t xml:space="preserve"> </w:t>
      </w:r>
      <w:r w:rsidRPr="00F97A4B">
        <w:t>художественной</w:t>
      </w:r>
      <w:r w:rsidRPr="00F97A4B">
        <w:rPr>
          <w:spacing w:val="1"/>
        </w:rPr>
        <w:t xml:space="preserve"> </w:t>
      </w:r>
      <w:r w:rsidRPr="00F97A4B">
        <w:t>обработке</w:t>
      </w:r>
      <w:r w:rsidRPr="00F97A4B">
        <w:rPr>
          <w:spacing w:val="1"/>
        </w:rPr>
        <w:t xml:space="preserve"> </w:t>
      </w:r>
      <w:r w:rsidRPr="00F97A4B">
        <w:t>которого</w:t>
      </w:r>
      <w:r w:rsidRPr="00F97A4B">
        <w:rPr>
          <w:spacing w:val="1"/>
        </w:rPr>
        <w:t xml:space="preserve"> </w:t>
      </w:r>
      <w:r w:rsidRPr="00F97A4B">
        <w:t>он</w:t>
      </w:r>
      <w:r w:rsidRPr="00F97A4B">
        <w:rPr>
          <w:spacing w:val="1"/>
        </w:rPr>
        <w:t xml:space="preserve"> </w:t>
      </w:r>
      <w:r w:rsidRPr="00F97A4B">
        <w:t>применяется.</w:t>
      </w:r>
      <w:r w:rsidRPr="00F97A4B">
        <w:rPr>
          <w:spacing w:val="1"/>
        </w:rPr>
        <w:t xml:space="preserve"> </w:t>
      </w:r>
      <w:r w:rsidRPr="00F97A4B">
        <w:t>Особенности</w:t>
      </w:r>
      <w:r w:rsidRPr="00F97A4B">
        <w:rPr>
          <w:spacing w:val="1"/>
        </w:rPr>
        <w:t xml:space="preserve"> </w:t>
      </w:r>
      <w:r w:rsidRPr="00F97A4B">
        <w:t>символов</w:t>
      </w:r>
      <w:r w:rsidRPr="00F97A4B">
        <w:rPr>
          <w:spacing w:val="1"/>
        </w:rPr>
        <w:t xml:space="preserve"> </w:t>
      </w:r>
      <w:r w:rsidRPr="00F97A4B">
        <w:t>и</w:t>
      </w:r>
      <w:r w:rsidRPr="00F97A4B">
        <w:rPr>
          <w:spacing w:val="1"/>
        </w:rPr>
        <w:t xml:space="preserve"> </w:t>
      </w:r>
      <w:r w:rsidRPr="00F97A4B">
        <w:t>изобразительных мотивов в орнаментах разных народов. Орнаменты в архитектуре, на тканях,</w:t>
      </w:r>
      <w:r w:rsidRPr="00F97A4B">
        <w:rPr>
          <w:spacing w:val="-57"/>
        </w:rPr>
        <w:t xml:space="preserve"> </w:t>
      </w:r>
      <w:r w:rsidRPr="00F97A4B">
        <w:t>одежде,</w:t>
      </w:r>
      <w:r w:rsidRPr="00F97A4B">
        <w:rPr>
          <w:spacing w:val="3"/>
        </w:rPr>
        <w:t xml:space="preserve"> </w:t>
      </w:r>
      <w:r w:rsidRPr="00F97A4B">
        <w:t>предметах</w:t>
      </w:r>
      <w:r w:rsidRPr="00F97A4B">
        <w:rPr>
          <w:spacing w:val="-3"/>
        </w:rPr>
        <w:t xml:space="preserve"> </w:t>
      </w:r>
      <w:r w:rsidRPr="00F97A4B">
        <w:t>быта</w:t>
      </w:r>
      <w:r w:rsidRPr="00F97A4B">
        <w:rPr>
          <w:spacing w:val="1"/>
        </w:rPr>
        <w:t xml:space="preserve"> </w:t>
      </w:r>
      <w:r w:rsidRPr="00F97A4B">
        <w:t>и</w:t>
      </w:r>
      <w:r w:rsidRPr="00F97A4B">
        <w:rPr>
          <w:spacing w:val="-2"/>
        </w:rPr>
        <w:t xml:space="preserve"> </w:t>
      </w:r>
      <w:r w:rsidRPr="00F97A4B">
        <w:t>др.</w:t>
      </w:r>
    </w:p>
    <w:p w:rsidR="00C450EA" w:rsidRPr="00F97A4B" w:rsidRDefault="002F2362" w:rsidP="00267F92">
      <w:pPr>
        <w:pStyle w:val="a3"/>
        <w:spacing w:line="242" w:lineRule="auto"/>
        <w:ind w:left="0" w:firstLine="710"/>
      </w:pPr>
      <w:r w:rsidRPr="00F97A4B">
        <w:t>Мотивы и назначение русских народных орнаментов. Деревянная резьба и роспись,</w:t>
      </w:r>
      <w:r w:rsidRPr="00F97A4B">
        <w:rPr>
          <w:spacing w:val="1"/>
        </w:rPr>
        <w:t xml:space="preserve"> </w:t>
      </w:r>
      <w:r w:rsidRPr="00F97A4B">
        <w:t>украшение наличников</w:t>
      </w:r>
      <w:r w:rsidRPr="00F97A4B">
        <w:rPr>
          <w:spacing w:val="-2"/>
        </w:rPr>
        <w:t xml:space="preserve"> </w:t>
      </w:r>
      <w:r w:rsidRPr="00F97A4B">
        <w:t>и</w:t>
      </w:r>
      <w:r w:rsidRPr="00F97A4B">
        <w:rPr>
          <w:spacing w:val="-3"/>
        </w:rPr>
        <w:t xml:space="preserve"> </w:t>
      </w:r>
      <w:r w:rsidRPr="00F97A4B">
        <w:t>других</w:t>
      </w:r>
      <w:r w:rsidRPr="00F97A4B">
        <w:rPr>
          <w:spacing w:val="-4"/>
        </w:rPr>
        <w:t xml:space="preserve"> </w:t>
      </w:r>
      <w:r w:rsidRPr="00F97A4B">
        <w:t>элементов</w:t>
      </w:r>
      <w:r w:rsidRPr="00F97A4B">
        <w:rPr>
          <w:spacing w:val="-2"/>
        </w:rPr>
        <w:t xml:space="preserve"> </w:t>
      </w:r>
      <w:r w:rsidRPr="00F97A4B">
        <w:t>избы,</w:t>
      </w:r>
      <w:r w:rsidRPr="00F97A4B">
        <w:rPr>
          <w:spacing w:val="-2"/>
        </w:rPr>
        <w:t xml:space="preserve"> </w:t>
      </w:r>
      <w:r w:rsidRPr="00F97A4B">
        <w:t>вышивка,</w:t>
      </w:r>
      <w:r w:rsidRPr="00F97A4B">
        <w:rPr>
          <w:spacing w:val="-2"/>
        </w:rPr>
        <w:t xml:space="preserve"> </w:t>
      </w:r>
      <w:r w:rsidRPr="00F97A4B">
        <w:t>декор</w:t>
      </w:r>
      <w:r w:rsidRPr="00F97A4B">
        <w:rPr>
          <w:spacing w:val="-4"/>
        </w:rPr>
        <w:t xml:space="preserve"> </w:t>
      </w:r>
      <w:r w:rsidRPr="00F97A4B">
        <w:t>головных</w:t>
      </w:r>
      <w:r w:rsidRPr="00F97A4B">
        <w:rPr>
          <w:spacing w:val="-4"/>
        </w:rPr>
        <w:t xml:space="preserve"> </w:t>
      </w:r>
      <w:r w:rsidRPr="00F97A4B">
        <w:t>уборов</w:t>
      </w:r>
      <w:r w:rsidRPr="00F97A4B">
        <w:rPr>
          <w:spacing w:val="2"/>
        </w:rPr>
        <w:t xml:space="preserve"> </w:t>
      </w:r>
      <w:r w:rsidRPr="00F97A4B">
        <w:t>и</w:t>
      </w:r>
      <w:r w:rsidRPr="00F97A4B">
        <w:rPr>
          <w:spacing w:val="-3"/>
        </w:rPr>
        <w:t xml:space="preserve"> </w:t>
      </w:r>
      <w:r w:rsidRPr="00F97A4B">
        <w:t>др.</w:t>
      </w:r>
    </w:p>
    <w:p w:rsidR="00C450EA" w:rsidRPr="00F97A4B" w:rsidRDefault="002F2362" w:rsidP="00267F92">
      <w:pPr>
        <w:pStyle w:val="a3"/>
        <w:spacing w:line="242" w:lineRule="auto"/>
        <w:ind w:left="0" w:firstLine="710"/>
      </w:pPr>
      <w:r w:rsidRPr="00F97A4B">
        <w:t>Орнаментальное украшение каменной архитектуры в памятниках русской культуры,</w:t>
      </w:r>
      <w:r w:rsidRPr="00F97A4B">
        <w:rPr>
          <w:spacing w:val="1"/>
        </w:rPr>
        <w:t xml:space="preserve"> </w:t>
      </w:r>
      <w:r w:rsidRPr="00F97A4B">
        <w:t>каменная</w:t>
      </w:r>
      <w:r w:rsidRPr="00F97A4B">
        <w:rPr>
          <w:spacing w:val="1"/>
        </w:rPr>
        <w:t xml:space="preserve"> </w:t>
      </w:r>
      <w:r w:rsidRPr="00F97A4B">
        <w:t>резьба,</w:t>
      </w:r>
      <w:r w:rsidRPr="00F97A4B">
        <w:rPr>
          <w:spacing w:val="4"/>
        </w:rPr>
        <w:t xml:space="preserve"> </w:t>
      </w:r>
      <w:r w:rsidRPr="00F97A4B">
        <w:t>росписи</w:t>
      </w:r>
      <w:r w:rsidRPr="00F97A4B">
        <w:rPr>
          <w:spacing w:val="7"/>
        </w:rPr>
        <w:t xml:space="preserve"> </w:t>
      </w:r>
      <w:r w:rsidRPr="00F97A4B">
        <w:t>стен,</w:t>
      </w:r>
      <w:r w:rsidRPr="00F97A4B">
        <w:rPr>
          <w:spacing w:val="3"/>
        </w:rPr>
        <w:t xml:space="preserve"> </w:t>
      </w:r>
      <w:r w:rsidRPr="00F97A4B">
        <w:t>изразцы.</w:t>
      </w:r>
    </w:p>
    <w:p w:rsidR="00C450EA" w:rsidRPr="00F97A4B" w:rsidRDefault="002F2362" w:rsidP="00267F92">
      <w:pPr>
        <w:pStyle w:val="a3"/>
        <w:ind w:left="0" w:firstLine="710"/>
      </w:pPr>
      <w:r w:rsidRPr="00F97A4B">
        <w:t>Народный костюм. Русский народный праздничный костюм, символы и обереги в его</w:t>
      </w:r>
      <w:r w:rsidRPr="00F97A4B">
        <w:rPr>
          <w:spacing w:val="1"/>
        </w:rPr>
        <w:t xml:space="preserve"> </w:t>
      </w:r>
      <w:r w:rsidRPr="00F97A4B">
        <w:t>декоре. Головные уборы. Особенности мужской одежды разных сословий, связь украшения</w:t>
      </w:r>
      <w:r w:rsidRPr="00F97A4B">
        <w:rPr>
          <w:spacing w:val="1"/>
        </w:rPr>
        <w:t xml:space="preserve"> </w:t>
      </w:r>
      <w:r w:rsidRPr="00F97A4B">
        <w:t>костюма мужчины</w:t>
      </w:r>
      <w:r w:rsidRPr="00F97A4B">
        <w:rPr>
          <w:spacing w:val="3"/>
        </w:rPr>
        <w:t xml:space="preserve"> </w:t>
      </w:r>
      <w:r w:rsidRPr="00F97A4B">
        <w:t>с</w:t>
      </w:r>
      <w:r w:rsidRPr="00F97A4B">
        <w:rPr>
          <w:spacing w:val="1"/>
        </w:rPr>
        <w:t xml:space="preserve"> </w:t>
      </w:r>
      <w:r w:rsidRPr="00F97A4B">
        <w:t>родом</w:t>
      </w:r>
      <w:r w:rsidRPr="00F97A4B">
        <w:rPr>
          <w:spacing w:val="-1"/>
        </w:rPr>
        <w:t xml:space="preserve"> </w:t>
      </w:r>
      <w:r w:rsidRPr="00F97A4B">
        <w:t>его</w:t>
      </w:r>
      <w:r w:rsidRPr="00F97A4B">
        <w:rPr>
          <w:spacing w:val="1"/>
        </w:rPr>
        <w:t xml:space="preserve"> </w:t>
      </w:r>
      <w:r w:rsidRPr="00F97A4B">
        <w:t>занятий.</w:t>
      </w:r>
    </w:p>
    <w:p w:rsidR="00C450EA" w:rsidRPr="00F97A4B" w:rsidRDefault="002F2362" w:rsidP="00267F92">
      <w:pPr>
        <w:pStyle w:val="a3"/>
        <w:spacing w:line="237" w:lineRule="auto"/>
        <w:ind w:left="0" w:firstLine="710"/>
      </w:pPr>
      <w:r w:rsidRPr="00F97A4B">
        <w:t>Женский</w:t>
      </w:r>
      <w:r w:rsidRPr="00F97A4B">
        <w:rPr>
          <w:spacing w:val="1"/>
        </w:rPr>
        <w:t xml:space="preserve"> </w:t>
      </w:r>
      <w:r w:rsidRPr="00F97A4B">
        <w:t>и</w:t>
      </w:r>
      <w:r w:rsidRPr="00F97A4B">
        <w:rPr>
          <w:spacing w:val="1"/>
        </w:rPr>
        <w:t xml:space="preserve"> </w:t>
      </w:r>
      <w:r w:rsidRPr="00F97A4B">
        <w:t>мужской</w:t>
      </w:r>
      <w:r w:rsidRPr="00F97A4B">
        <w:rPr>
          <w:spacing w:val="1"/>
        </w:rPr>
        <w:t xml:space="preserve"> </w:t>
      </w:r>
      <w:r w:rsidRPr="00F97A4B">
        <w:t>костюмы</w:t>
      </w:r>
      <w:r w:rsidRPr="00F97A4B">
        <w:rPr>
          <w:spacing w:val="1"/>
        </w:rPr>
        <w:t xml:space="preserve"> </w:t>
      </w:r>
      <w:r w:rsidRPr="00F97A4B">
        <w:t>в</w:t>
      </w:r>
      <w:r w:rsidRPr="00F97A4B">
        <w:rPr>
          <w:spacing w:val="1"/>
        </w:rPr>
        <w:t xml:space="preserve"> </w:t>
      </w:r>
      <w:r w:rsidRPr="00F97A4B">
        <w:t>традициях</w:t>
      </w:r>
      <w:r w:rsidRPr="00F97A4B">
        <w:rPr>
          <w:spacing w:val="1"/>
        </w:rPr>
        <w:t xml:space="preserve"> </w:t>
      </w:r>
      <w:r w:rsidRPr="00F97A4B">
        <w:t>разных</w:t>
      </w:r>
      <w:r w:rsidRPr="00F97A4B">
        <w:rPr>
          <w:spacing w:val="1"/>
        </w:rPr>
        <w:t xml:space="preserve"> </w:t>
      </w:r>
      <w:r w:rsidRPr="00F97A4B">
        <w:t>народов.</w:t>
      </w:r>
      <w:r w:rsidRPr="00F97A4B">
        <w:rPr>
          <w:spacing w:val="1"/>
        </w:rPr>
        <w:t xml:space="preserve"> </w:t>
      </w:r>
      <w:r w:rsidRPr="00F97A4B">
        <w:t>Своеобразие</w:t>
      </w:r>
      <w:r w:rsidRPr="00F97A4B">
        <w:rPr>
          <w:spacing w:val="60"/>
        </w:rPr>
        <w:t xml:space="preserve"> </w:t>
      </w:r>
      <w:r w:rsidRPr="00F97A4B">
        <w:t>одежды</w:t>
      </w:r>
      <w:r w:rsidRPr="00F97A4B">
        <w:rPr>
          <w:spacing w:val="1"/>
        </w:rPr>
        <w:t xml:space="preserve"> </w:t>
      </w:r>
      <w:r w:rsidRPr="00F97A4B">
        <w:t>разных</w:t>
      </w:r>
      <w:r w:rsidRPr="00F97A4B">
        <w:rPr>
          <w:spacing w:val="-4"/>
        </w:rPr>
        <w:t xml:space="preserve"> </w:t>
      </w:r>
      <w:r w:rsidRPr="00F97A4B">
        <w:t>эпох</w:t>
      </w:r>
      <w:r w:rsidRPr="00F97A4B">
        <w:rPr>
          <w:spacing w:val="-3"/>
        </w:rPr>
        <w:t xml:space="preserve"> </w:t>
      </w:r>
      <w:r w:rsidRPr="00F97A4B">
        <w:t>и</w:t>
      </w:r>
      <w:r w:rsidRPr="00F97A4B">
        <w:rPr>
          <w:spacing w:val="3"/>
        </w:rPr>
        <w:t xml:space="preserve"> </w:t>
      </w:r>
      <w:r w:rsidRPr="00F97A4B">
        <w:t>культур.</w:t>
      </w:r>
    </w:p>
    <w:p w:rsidR="00C450EA" w:rsidRPr="00F97A4B" w:rsidRDefault="002F2362" w:rsidP="00267F92">
      <w:pPr>
        <w:pStyle w:val="Heading1"/>
        <w:spacing w:line="272" w:lineRule="exact"/>
        <w:ind w:left="0"/>
        <w:jc w:val="both"/>
      </w:pPr>
      <w:r w:rsidRPr="00F97A4B">
        <w:t>Модуль</w:t>
      </w:r>
      <w:r w:rsidRPr="00F97A4B">
        <w:rPr>
          <w:spacing w:val="-3"/>
        </w:rPr>
        <w:t xml:space="preserve"> </w:t>
      </w:r>
      <w:r w:rsidRPr="00F97A4B">
        <w:t>«Архитектура»</w:t>
      </w:r>
    </w:p>
    <w:p w:rsidR="00C450EA" w:rsidRPr="00F97A4B" w:rsidRDefault="002F2362" w:rsidP="00267F92">
      <w:pPr>
        <w:pStyle w:val="a3"/>
        <w:ind w:left="0" w:firstLine="710"/>
      </w:pPr>
      <w:r w:rsidRPr="00F97A4B">
        <w:t>Конструкция традиционных народных жилищ, их связь с окружающей природой: дома</w:t>
      </w:r>
      <w:r w:rsidRPr="00F97A4B">
        <w:rPr>
          <w:spacing w:val="1"/>
        </w:rPr>
        <w:t xml:space="preserve"> </w:t>
      </w:r>
      <w:r w:rsidRPr="00F97A4B">
        <w:t>из дерева, глины, камня; юрта и её устройство (каркасный дом); изображение традиционных</w:t>
      </w:r>
      <w:r w:rsidRPr="00F97A4B">
        <w:rPr>
          <w:spacing w:val="1"/>
        </w:rPr>
        <w:t xml:space="preserve"> </w:t>
      </w:r>
      <w:r w:rsidRPr="00F97A4B">
        <w:t>жилищ.</w:t>
      </w:r>
    </w:p>
    <w:p w:rsidR="00C450EA" w:rsidRPr="00F97A4B" w:rsidRDefault="002F2362" w:rsidP="00267F92">
      <w:pPr>
        <w:pStyle w:val="a3"/>
        <w:ind w:left="0" w:firstLine="710"/>
      </w:pPr>
      <w:r w:rsidRPr="00F97A4B">
        <w:t>Деревянная</w:t>
      </w:r>
      <w:r w:rsidRPr="00F97A4B">
        <w:rPr>
          <w:spacing w:val="1"/>
        </w:rPr>
        <w:t xml:space="preserve"> </w:t>
      </w:r>
      <w:r w:rsidRPr="00F97A4B">
        <w:t>изба,</w:t>
      </w:r>
      <w:r w:rsidRPr="00F97A4B">
        <w:rPr>
          <w:spacing w:val="1"/>
        </w:rPr>
        <w:t xml:space="preserve"> </w:t>
      </w:r>
      <w:r w:rsidRPr="00F97A4B">
        <w:t>её</w:t>
      </w:r>
      <w:r w:rsidRPr="00F97A4B">
        <w:rPr>
          <w:spacing w:val="1"/>
        </w:rPr>
        <w:t xml:space="preserve"> </w:t>
      </w:r>
      <w:r w:rsidRPr="00F97A4B">
        <w:t>конструкция</w:t>
      </w:r>
      <w:r w:rsidRPr="00F97A4B">
        <w:rPr>
          <w:spacing w:val="1"/>
        </w:rPr>
        <w:t xml:space="preserve"> </w:t>
      </w:r>
      <w:r w:rsidRPr="00F97A4B">
        <w:t>и</w:t>
      </w:r>
      <w:r w:rsidRPr="00F97A4B">
        <w:rPr>
          <w:spacing w:val="1"/>
        </w:rPr>
        <w:t xml:space="preserve"> </w:t>
      </w:r>
      <w:r w:rsidRPr="00F97A4B">
        <w:t>декор.</w:t>
      </w:r>
      <w:r w:rsidRPr="00F97A4B">
        <w:rPr>
          <w:spacing w:val="1"/>
        </w:rPr>
        <w:t xml:space="preserve"> </w:t>
      </w:r>
      <w:r w:rsidRPr="00F97A4B">
        <w:t>Моделирование</w:t>
      </w:r>
      <w:r w:rsidRPr="00F97A4B">
        <w:rPr>
          <w:spacing w:val="1"/>
        </w:rPr>
        <w:t xml:space="preserve"> </w:t>
      </w:r>
      <w:r w:rsidRPr="00F97A4B">
        <w:t>избы</w:t>
      </w:r>
      <w:r w:rsidRPr="00F97A4B">
        <w:rPr>
          <w:spacing w:val="1"/>
        </w:rPr>
        <w:t xml:space="preserve"> </w:t>
      </w:r>
      <w:r w:rsidRPr="00F97A4B">
        <w:t>из</w:t>
      </w:r>
      <w:r w:rsidRPr="00F97A4B">
        <w:rPr>
          <w:spacing w:val="1"/>
        </w:rPr>
        <w:t xml:space="preserve"> </w:t>
      </w:r>
      <w:r w:rsidRPr="00F97A4B">
        <w:t>бумаги</w:t>
      </w:r>
      <w:r w:rsidRPr="00F97A4B">
        <w:rPr>
          <w:spacing w:val="1"/>
        </w:rPr>
        <w:t xml:space="preserve"> </w:t>
      </w:r>
      <w:r w:rsidRPr="00F97A4B">
        <w:t>или</w:t>
      </w:r>
      <w:r w:rsidRPr="00F97A4B">
        <w:rPr>
          <w:spacing w:val="1"/>
        </w:rPr>
        <w:t xml:space="preserve"> </w:t>
      </w:r>
      <w:r w:rsidRPr="00F97A4B">
        <w:t>изображение</w:t>
      </w:r>
      <w:r w:rsidRPr="00F97A4B">
        <w:rPr>
          <w:spacing w:val="1"/>
        </w:rPr>
        <w:t xml:space="preserve"> </w:t>
      </w:r>
      <w:r w:rsidRPr="00F97A4B">
        <w:t>на</w:t>
      </w:r>
      <w:r w:rsidRPr="00F97A4B">
        <w:rPr>
          <w:spacing w:val="1"/>
        </w:rPr>
        <w:t xml:space="preserve"> </w:t>
      </w:r>
      <w:r w:rsidRPr="00F97A4B">
        <w:t>плоскости</w:t>
      </w:r>
      <w:r w:rsidRPr="00F97A4B">
        <w:rPr>
          <w:spacing w:val="1"/>
        </w:rPr>
        <w:t xml:space="preserve"> </w:t>
      </w:r>
      <w:r w:rsidRPr="00F97A4B">
        <w:t>в</w:t>
      </w:r>
      <w:r w:rsidRPr="00F97A4B">
        <w:rPr>
          <w:spacing w:val="1"/>
        </w:rPr>
        <w:t xml:space="preserve"> </w:t>
      </w:r>
      <w:r w:rsidRPr="00F97A4B">
        <w:t>технике</w:t>
      </w:r>
      <w:r w:rsidRPr="00F97A4B">
        <w:rPr>
          <w:spacing w:val="1"/>
        </w:rPr>
        <w:t xml:space="preserve"> </w:t>
      </w:r>
      <w:r w:rsidRPr="00F97A4B">
        <w:t>аппликации</w:t>
      </w:r>
      <w:r w:rsidRPr="00F97A4B">
        <w:rPr>
          <w:spacing w:val="1"/>
        </w:rPr>
        <w:t xml:space="preserve"> </w:t>
      </w:r>
      <w:r w:rsidRPr="00F97A4B">
        <w:t>её</w:t>
      </w:r>
      <w:r w:rsidRPr="00F97A4B">
        <w:rPr>
          <w:spacing w:val="1"/>
        </w:rPr>
        <w:t xml:space="preserve"> </w:t>
      </w:r>
      <w:r w:rsidRPr="00F97A4B">
        <w:t>фасада</w:t>
      </w:r>
      <w:r w:rsidRPr="00F97A4B">
        <w:rPr>
          <w:spacing w:val="1"/>
        </w:rPr>
        <w:t xml:space="preserve"> </w:t>
      </w:r>
      <w:r w:rsidRPr="00F97A4B">
        <w:t>и</w:t>
      </w:r>
      <w:r w:rsidRPr="00F97A4B">
        <w:rPr>
          <w:spacing w:val="1"/>
        </w:rPr>
        <w:t xml:space="preserve"> </w:t>
      </w:r>
      <w:r w:rsidRPr="00F97A4B">
        <w:t>традиционного</w:t>
      </w:r>
      <w:r w:rsidRPr="00F97A4B">
        <w:rPr>
          <w:spacing w:val="1"/>
        </w:rPr>
        <w:t xml:space="preserve"> </w:t>
      </w:r>
      <w:r w:rsidRPr="00F97A4B">
        <w:t>декора.</w:t>
      </w:r>
      <w:r w:rsidRPr="00F97A4B">
        <w:rPr>
          <w:spacing w:val="1"/>
        </w:rPr>
        <w:t xml:space="preserve"> </w:t>
      </w:r>
      <w:r w:rsidRPr="00F97A4B">
        <w:t>Понимание тесной связи красоты и пользы, функционального и декоративного в архитектуре</w:t>
      </w:r>
      <w:r w:rsidRPr="00F97A4B">
        <w:rPr>
          <w:spacing w:val="1"/>
        </w:rPr>
        <w:t xml:space="preserve"> </w:t>
      </w:r>
      <w:r w:rsidRPr="00F97A4B">
        <w:t>традиционного жилого</w:t>
      </w:r>
      <w:r w:rsidRPr="00F97A4B">
        <w:rPr>
          <w:spacing w:val="4"/>
        </w:rPr>
        <w:t xml:space="preserve"> </w:t>
      </w:r>
      <w:r w:rsidRPr="00F97A4B">
        <w:t>деревянного дома.</w:t>
      </w:r>
      <w:r w:rsidRPr="00F97A4B">
        <w:rPr>
          <w:spacing w:val="-2"/>
        </w:rPr>
        <w:t xml:space="preserve"> </w:t>
      </w:r>
      <w:r w:rsidRPr="00F97A4B">
        <w:t>Разные виды</w:t>
      </w:r>
      <w:r w:rsidRPr="00F97A4B">
        <w:rPr>
          <w:spacing w:val="-2"/>
        </w:rPr>
        <w:t xml:space="preserve"> </w:t>
      </w:r>
      <w:r w:rsidRPr="00F97A4B">
        <w:t>изб</w:t>
      </w:r>
      <w:r w:rsidRPr="00F97A4B">
        <w:rPr>
          <w:spacing w:val="-7"/>
        </w:rPr>
        <w:t xml:space="preserve"> </w:t>
      </w:r>
      <w:r w:rsidRPr="00F97A4B">
        <w:t>и</w:t>
      </w:r>
      <w:r w:rsidRPr="00F97A4B">
        <w:rPr>
          <w:spacing w:val="2"/>
        </w:rPr>
        <w:t xml:space="preserve"> </w:t>
      </w:r>
      <w:r w:rsidRPr="00F97A4B">
        <w:t>надворных</w:t>
      </w:r>
      <w:r w:rsidRPr="00F97A4B">
        <w:rPr>
          <w:spacing w:val="-4"/>
        </w:rPr>
        <w:t xml:space="preserve"> </w:t>
      </w:r>
      <w:r w:rsidRPr="00F97A4B">
        <w:t>построек.</w:t>
      </w:r>
    </w:p>
    <w:p w:rsidR="00C450EA" w:rsidRPr="00F97A4B" w:rsidRDefault="002F2362" w:rsidP="00267F92">
      <w:pPr>
        <w:pStyle w:val="a3"/>
        <w:ind w:left="0" w:firstLine="710"/>
      </w:pPr>
      <w:r w:rsidRPr="00F97A4B">
        <w:t>Конструкция и изображение здания каменного собора: свод, нефы, закомары, глава,</w:t>
      </w:r>
      <w:r w:rsidRPr="00F97A4B">
        <w:rPr>
          <w:spacing w:val="1"/>
        </w:rPr>
        <w:t xml:space="preserve"> </w:t>
      </w:r>
      <w:r w:rsidRPr="00F97A4B">
        <w:t>купол.</w:t>
      </w:r>
      <w:r w:rsidRPr="00F97A4B">
        <w:rPr>
          <w:spacing w:val="1"/>
        </w:rPr>
        <w:t xml:space="preserve"> </w:t>
      </w:r>
      <w:r w:rsidRPr="00F97A4B">
        <w:t>Роль</w:t>
      </w:r>
      <w:r w:rsidRPr="00F97A4B">
        <w:rPr>
          <w:spacing w:val="1"/>
        </w:rPr>
        <w:t xml:space="preserve"> </w:t>
      </w:r>
      <w:r w:rsidRPr="00F97A4B">
        <w:t>собора</w:t>
      </w:r>
      <w:r w:rsidRPr="00F97A4B">
        <w:rPr>
          <w:spacing w:val="1"/>
        </w:rPr>
        <w:t xml:space="preserve"> </w:t>
      </w:r>
      <w:r w:rsidRPr="00F97A4B">
        <w:t>в</w:t>
      </w:r>
      <w:r w:rsidRPr="00F97A4B">
        <w:rPr>
          <w:spacing w:val="1"/>
        </w:rPr>
        <w:t xml:space="preserve"> </w:t>
      </w:r>
      <w:r w:rsidRPr="00F97A4B">
        <w:t>организации</w:t>
      </w:r>
      <w:r w:rsidRPr="00F97A4B">
        <w:rPr>
          <w:spacing w:val="1"/>
        </w:rPr>
        <w:t xml:space="preserve"> </w:t>
      </w:r>
      <w:r w:rsidRPr="00F97A4B">
        <w:t>жизни</w:t>
      </w:r>
      <w:r w:rsidRPr="00F97A4B">
        <w:rPr>
          <w:spacing w:val="1"/>
        </w:rPr>
        <w:t xml:space="preserve"> </w:t>
      </w:r>
      <w:r w:rsidRPr="00F97A4B">
        <w:t>древнего</w:t>
      </w:r>
      <w:r w:rsidRPr="00F97A4B">
        <w:rPr>
          <w:spacing w:val="1"/>
        </w:rPr>
        <w:t xml:space="preserve"> </w:t>
      </w:r>
      <w:r w:rsidRPr="00F97A4B">
        <w:t>города,</w:t>
      </w:r>
      <w:r w:rsidRPr="00F97A4B">
        <w:rPr>
          <w:spacing w:val="1"/>
        </w:rPr>
        <w:t xml:space="preserve"> </w:t>
      </w:r>
      <w:r w:rsidRPr="00F97A4B">
        <w:t>собор</w:t>
      </w:r>
      <w:r w:rsidRPr="00F97A4B">
        <w:rPr>
          <w:spacing w:val="1"/>
        </w:rPr>
        <w:t xml:space="preserve"> </w:t>
      </w:r>
      <w:r w:rsidRPr="00F97A4B">
        <w:t>как</w:t>
      </w:r>
      <w:r w:rsidRPr="00F97A4B">
        <w:rPr>
          <w:spacing w:val="61"/>
        </w:rPr>
        <w:t xml:space="preserve"> </w:t>
      </w:r>
      <w:r w:rsidRPr="00F97A4B">
        <w:t>архитектурная</w:t>
      </w:r>
      <w:r w:rsidRPr="00F97A4B">
        <w:rPr>
          <w:spacing w:val="1"/>
        </w:rPr>
        <w:t xml:space="preserve"> </w:t>
      </w:r>
      <w:r w:rsidRPr="00F97A4B">
        <w:t>доминанта.</w:t>
      </w:r>
    </w:p>
    <w:p w:rsidR="00C450EA" w:rsidRPr="00F97A4B" w:rsidRDefault="002F2362" w:rsidP="00267F92">
      <w:pPr>
        <w:pStyle w:val="a3"/>
        <w:ind w:left="0" w:firstLine="710"/>
      </w:pPr>
      <w:r w:rsidRPr="00F97A4B">
        <w:t>Традиции</w:t>
      </w:r>
      <w:r w:rsidRPr="00F97A4B">
        <w:rPr>
          <w:spacing w:val="1"/>
        </w:rPr>
        <w:t xml:space="preserve"> </w:t>
      </w:r>
      <w:r w:rsidRPr="00F97A4B">
        <w:t>архитектурной</w:t>
      </w:r>
      <w:r w:rsidRPr="00F97A4B">
        <w:rPr>
          <w:spacing w:val="1"/>
        </w:rPr>
        <w:t xml:space="preserve"> </w:t>
      </w:r>
      <w:r w:rsidRPr="00F97A4B">
        <w:t>конструкции</w:t>
      </w:r>
      <w:r w:rsidRPr="00F97A4B">
        <w:rPr>
          <w:spacing w:val="1"/>
        </w:rPr>
        <w:t xml:space="preserve"> </w:t>
      </w:r>
      <w:r w:rsidRPr="00F97A4B">
        <w:t>храмовых</w:t>
      </w:r>
      <w:r w:rsidRPr="00F97A4B">
        <w:rPr>
          <w:spacing w:val="1"/>
        </w:rPr>
        <w:t xml:space="preserve"> </w:t>
      </w:r>
      <w:r w:rsidRPr="00F97A4B">
        <w:t>построек</w:t>
      </w:r>
      <w:r w:rsidRPr="00F97A4B">
        <w:rPr>
          <w:spacing w:val="1"/>
        </w:rPr>
        <w:t xml:space="preserve"> </w:t>
      </w:r>
      <w:r w:rsidRPr="00F97A4B">
        <w:t>разных</w:t>
      </w:r>
      <w:r w:rsidRPr="00F97A4B">
        <w:rPr>
          <w:spacing w:val="1"/>
        </w:rPr>
        <w:t xml:space="preserve"> </w:t>
      </w:r>
      <w:r w:rsidRPr="00F97A4B">
        <w:t>народов.</w:t>
      </w:r>
      <w:r w:rsidRPr="00F97A4B">
        <w:rPr>
          <w:spacing w:val="1"/>
        </w:rPr>
        <w:t xml:space="preserve"> </w:t>
      </w:r>
      <w:r w:rsidRPr="00F97A4B">
        <w:t>Изображение</w:t>
      </w:r>
      <w:r w:rsidRPr="00F97A4B">
        <w:rPr>
          <w:spacing w:val="1"/>
        </w:rPr>
        <w:t xml:space="preserve"> </w:t>
      </w:r>
      <w:r w:rsidRPr="00F97A4B">
        <w:t>типичной</w:t>
      </w:r>
      <w:r w:rsidRPr="00F97A4B">
        <w:rPr>
          <w:spacing w:val="1"/>
        </w:rPr>
        <w:t xml:space="preserve"> </w:t>
      </w:r>
      <w:r w:rsidRPr="00F97A4B">
        <w:t>конструкции</w:t>
      </w:r>
      <w:r w:rsidRPr="00F97A4B">
        <w:rPr>
          <w:spacing w:val="1"/>
        </w:rPr>
        <w:t xml:space="preserve"> </w:t>
      </w:r>
      <w:r w:rsidRPr="00F97A4B">
        <w:t>зданий:</w:t>
      </w:r>
      <w:r w:rsidRPr="00F97A4B">
        <w:rPr>
          <w:spacing w:val="1"/>
        </w:rPr>
        <w:t xml:space="preserve"> </w:t>
      </w:r>
      <w:r w:rsidRPr="00F97A4B">
        <w:t>древнегреческий</w:t>
      </w:r>
      <w:r w:rsidRPr="00F97A4B">
        <w:rPr>
          <w:spacing w:val="1"/>
        </w:rPr>
        <w:t xml:space="preserve"> </w:t>
      </w:r>
      <w:r w:rsidRPr="00F97A4B">
        <w:t>храм,</w:t>
      </w:r>
      <w:r w:rsidRPr="00F97A4B">
        <w:rPr>
          <w:spacing w:val="1"/>
        </w:rPr>
        <w:t xml:space="preserve"> </w:t>
      </w:r>
      <w:r w:rsidRPr="00F97A4B">
        <w:t>готический</w:t>
      </w:r>
      <w:r w:rsidRPr="00F97A4B">
        <w:rPr>
          <w:spacing w:val="1"/>
        </w:rPr>
        <w:t xml:space="preserve"> </w:t>
      </w:r>
      <w:r w:rsidRPr="00F97A4B">
        <w:t>или</w:t>
      </w:r>
      <w:r w:rsidRPr="00F97A4B">
        <w:rPr>
          <w:spacing w:val="1"/>
        </w:rPr>
        <w:t xml:space="preserve"> </w:t>
      </w:r>
      <w:r w:rsidRPr="00F97A4B">
        <w:t>романский</w:t>
      </w:r>
      <w:r w:rsidRPr="00F97A4B">
        <w:rPr>
          <w:spacing w:val="-3"/>
        </w:rPr>
        <w:t xml:space="preserve"> </w:t>
      </w:r>
      <w:r w:rsidRPr="00F97A4B">
        <w:t>собор,</w:t>
      </w:r>
      <w:r w:rsidRPr="00F97A4B">
        <w:rPr>
          <w:spacing w:val="-1"/>
        </w:rPr>
        <w:t xml:space="preserve"> </w:t>
      </w:r>
      <w:r w:rsidRPr="00F97A4B">
        <w:t>мечеть,</w:t>
      </w:r>
      <w:r w:rsidRPr="00F97A4B">
        <w:rPr>
          <w:spacing w:val="-1"/>
        </w:rPr>
        <w:t xml:space="preserve"> </w:t>
      </w:r>
      <w:r w:rsidRPr="00F97A4B">
        <w:t>пагода.</w:t>
      </w:r>
    </w:p>
    <w:p w:rsidR="00C450EA" w:rsidRPr="00F97A4B" w:rsidRDefault="002F2362" w:rsidP="00267F92">
      <w:pPr>
        <w:pStyle w:val="a3"/>
        <w:ind w:left="0" w:firstLine="710"/>
      </w:pPr>
      <w:r w:rsidRPr="00F97A4B">
        <w:t>Освоение образа</w:t>
      </w:r>
      <w:r w:rsidRPr="00F97A4B">
        <w:rPr>
          <w:spacing w:val="1"/>
        </w:rPr>
        <w:t xml:space="preserve"> </w:t>
      </w:r>
      <w:r w:rsidRPr="00F97A4B">
        <w:t>и</w:t>
      </w:r>
      <w:r w:rsidRPr="00F97A4B">
        <w:rPr>
          <w:spacing w:val="1"/>
        </w:rPr>
        <w:t xml:space="preserve"> </w:t>
      </w:r>
      <w:r w:rsidRPr="00F97A4B">
        <w:t>структуры</w:t>
      </w:r>
      <w:r w:rsidRPr="00F97A4B">
        <w:rPr>
          <w:spacing w:val="1"/>
        </w:rPr>
        <w:t xml:space="preserve"> </w:t>
      </w:r>
      <w:r w:rsidRPr="00F97A4B">
        <w:t>архитектурного</w:t>
      </w:r>
      <w:r w:rsidRPr="00F97A4B">
        <w:rPr>
          <w:spacing w:val="1"/>
        </w:rPr>
        <w:t xml:space="preserve"> </w:t>
      </w:r>
      <w:r w:rsidRPr="00F97A4B">
        <w:t>пространства</w:t>
      </w:r>
      <w:r w:rsidRPr="00F97A4B">
        <w:rPr>
          <w:spacing w:val="1"/>
        </w:rPr>
        <w:t xml:space="preserve"> </w:t>
      </w:r>
      <w:r w:rsidRPr="00F97A4B">
        <w:t>древнерусского</w:t>
      </w:r>
      <w:r w:rsidRPr="00F97A4B">
        <w:rPr>
          <w:spacing w:val="1"/>
        </w:rPr>
        <w:t xml:space="preserve"> </w:t>
      </w:r>
      <w:r w:rsidRPr="00F97A4B">
        <w:t>города.</w:t>
      </w:r>
      <w:r w:rsidRPr="00F97A4B">
        <w:rPr>
          <w:spacing w:val="1"/>
        </w:rPr>
        <w:t xml:space="preserve"> </w:t>
      </w:r>
      <w:r w:rsidRPr="00F97A4B">
        <w:t>Крепостные стены и башни, торг, посад, главный собор. Красота и мудрость в организации</w:t>
      </w:r>
      <w:r w:rsidRPr="00F97A4B">
        <w:rPr>
          <w:spacing w:val="1"/>
        </w:rPr>
        <w:t xml:space="preserve"> </w:t>
      </w:r>
      <w:r w:rsidRPr="00F97A4B">
        <w:t>города,</w:t>
      </w:r>
      <w:r w:rsidRPr="00F97A4B">
        <w:rPr>
          <w:spacing w:val="3"/>
        </w:rPr>
        <w:t xml:space="preserve"> </w:t>
      </w:r>
      <w:r w:rsidRPr="00F97A4B">
        <w:t>жизнь</w:t>
      </w:r>
      <w:r w:rsidRPr="00F97A4B">
        <w:rPr>
          <w:spacing w:val="-2"/>
        </w:rPr>
        <w:t xml:space="preserve"> </w:t>
      </w:r>
      <w:r w:rsidRPr="00F97A4B">
        <w:t>в</w:t>
      </w:r>
      <w:r w:rsidRPr="00F97A4B">
        <w:rPr>
          <w:spacing w:val="-1"/>
        </w:rPr>
        <w:t xml:space="preserve"> </w:t>
      </w:r>
      <w:r w:rsidRPr="00F97A4B">
        <w:t>городе.</w:t>
      </w:r>
    </w:p>
    <w:p w:rsidR="00C450EA" w:rsidRPr="00F97A4B" w:rsidRDefault="002F2362" w:rsidP="00267F92">
      <w:pPr>
        <w:pStyle w:val="a3"/>
        <w:spacing w:line="274" w:lineRule="exact"/>
        <w:ind w:left="0"/>
      </w:pPr>
      <w:r w:rsidRPr="00F97A4B">
        <w:t>Понимание</w:t>
      </w:r>
      <w:r w:rsidRPr="00F97A4B">
        <w:rPr>
          <w:spacing w:val="-9"/>
        </w:rPr>
        <w:t xml:space="preserve"> </w:t>
      </w:r>
      <w:r w:rsidRPr="00F97A4B">
        <w:t>значения</w:t>
      </w:r>
      <w:r w:rsidRPr="00F97A4B">
        <w:rPr>
          <w:spacing w:val="-4"/>
        </w:rPr>
        <w:t xml:space="preserve"> </w:t>
      </w:r>
      <w:r w:rsidRPr="00F97A4B">
        <w:t>для</w:t>
      </w:r>
      <w:r w:rsidRPr="00F97A4B">
        <w:rPr>
          <w:spacing w:val="-3"/>
        </w:rPr>
        <w:t xml:space="preserve"> </w:t>
      </w:r>
      <w:r w:rsidRPr="00F97A4B">
        <w:t>современных</w:t>
      </w:r>
      <w:r w:rsidRPr="00F97A4B">
        <w:rPr>
          <w:spacing w:val="-8"/>
        </w:rPr>
        <w:t xml:space="preserve"> </w:t>
      </w:r>
      <w:r w:rsidRPr="00F97A4B">
        <w:t>людей</w:t>
      </w:r>
      <w:r w:rsidRPr="00F97A4B">
        <w:rPr>
          <w:spacing w:val="-3"/>
        </w:rPr>
        <w:t xml:space="preserve"> </w:t>
      </w:r>
      <w:r w:rsidRPr="00F97A4B">
        <w:t>сохранения</w:t>
      </w:r>
      <w:r w:rsidRPr="00F97A4B">
        <w:rPr>
          <w:spacing w:val="-3"/>
        </w:rPr>
        <w:t xml:space="preserve"> </w:t>
      </w:r>
      <w:r w:rsidRPr="00F97A4B">
        <w:t>культурного</w:t>
      </w:r>
      <w:r w:rsidRPr="00F97A4B">
        <w:rPr>
          <w:spacing w:val="-4"/>
        </w:rPr>
        <w:t xml:space="preserve"> </w:t>
      </w:r>
      <w:r w:rsidRPr="00F97A4B">
        <w:t>наследия.</w:t>
      </w:r>
    </w:p>
    <w:p w:rsidR="00C450EA" w:rsidRPr="00F97A4B" w:rsidRDefault="002F2362" w:rsidP="00267F92">
      <w:pPr>
        <w:pStyle w:val="Heading1"/>
        <w:spacing w:line="272" w:lineRule="exact"/>
        <w:ind w:left="0"/>
        <w:jc w:val="both"/>
      </w:pPr>
      <w:r w:rsidRPr="00F97A4B">
        <w:rPr>
          <w:spacing w:val="-3"/>
        </w:rPr>
        <w:t>Модуль</w:t>
      </w:r>
      <w:r w:rsidRPr="00F97A4B">
        <w:rPr>
          <w:spacing w:val="-8"/>
        </w:rPr>
        <w:t xml:space="preserve"> </w:t>
      </w:r>
      <w:r w:rsidRPr="00F97A4B">
        <w:rPr>
          <w:spacing w:val="-3"/>
        </w:rPr>
        <w:t>«Восприятие</w:t>
      </w:r>
      <w:r w:rsidRPr="00F97A4B">
        <w:rPr>
          <w:spacing w:val="-10"/>
        </w:rPr>
        <w:t xml:space="preserve"> </w:t>
      </w:r>
      <w:r w:rsidRPr="00F97A4B">
        <w:rPr>
          <w:spacing w:val="-3"/>
        </w:rPr>
        <w:t>произведений</w:t>
      </w:r>
      <w:r w:rsidRPr="00F97A4B">
        <w:rPr>
          <w:spacing w:val="-9"/>
        </w:rPr>
        <w:t xml:space="preserve"> </w:t>
      </w:r>
      <w:r w:rsidRPr="00F97A4B">
        <w:rPr>
          <w:spacing w:val="-2"/>
        </w:rPr>
        <w:t>искусства»</w:t>
      </w:r>
    </w:p>
    <w:p w:rsidR="00C450EA" w:rsidRPr="00F97A4B" w:rsidRDefault="002F2362" w:rsidP="00267F92">
      <w:pPr>
        <w:pStyle w:val="a3"/>
        <w:spacing w:line="242" w:lineRule="auto"/>
        <w:ind w:left="0" w:firstLine="710"/>
      </w:pPr>
      <w:r w:rsidRPr="00F97A4B">
        <w:t>Произведения</w:t>
      </w:r>
      <w:r w:rsidRPr="00F97A4B">
        <w:rPr>
          <w:spacing w:val="6"/>
        </w:rPr>
        <w:t xml:space="preserve"> </w:t>
      </w:r>
      <w:r w:rsidRPr="00F97A4B">
        <w:t>В.</w:t>
      </w:r>
      <w:r w:rsidRPr="00F97A4B">
        <w:rPr>
          <w:spacing w:val="8"/>
        </w:rPr>
        <w:t xml:space="preserve"> </w:t>
      </w:r>
      <w:r w:rsidRPr="00F97A4B">
        <w:t>М.</w:t>
      </w:r>
      <w:r w:rsidRPr="00F97A4B">
        <w:rPr>
          <w:spacing w:val="5"/>
        </w:rPr>
        <w:t xml:space="preserve"> </w:t>
      </w:r>
      <w:r w:rsidRPr="00F97A4B">
        <w:t>Васнецова,</w:t>
      </w:r>
      <w:r w:rsidRPr="00F97A4B">
        <w:rPr>
          <w:spacing w:val="4"/>
        </w:rPr>
        <w:t xml:space="preserve"> </w:t>
      </w:r>
      <w:r w:rsidRPr="00F97A4B">
        <w:t>Б.</w:t>
      </w:r>
      <w:r w:rsidRPr="00F97A4B">
        <w:rPr>
          <w:spacing w:val="5"/>
        </w:rPr>
        <w:t xml:space="preserve"> </w:t>
      </w:r>
      <w:r w:rsidRPr="00F97A4B">
        <w:t>М.</w:t>
      </w:r>
      <w:r w:rsidRPr="00F97A4B">
        <w:rPr>
          <w:spacing w:val="8"/>
        </w:rPr>
        <w:t xml:space="preserve"> </w:t>
      </w:r>
      <w:r w:rsidRPr="00F97A4B">
        <w:t>Кустодиева,</w:t>
      </w:r>
      <w:r w:rsidRPr="00F97A4B">
        <w:rPr>
          <w:spacing w:val="9"/>
        </w:rPr>
        <w:t xml:space="preserve"> </w:t>
      </w:r>
      <w:r w:rsidRPr="00F97A4B">
        <w:t>А.</w:t>
      </w:r>
      <w:r w:rsidRPr="00F97A4B">
        <w:rPr>
          <w:spacing w:val="15"/>
        </w:rPr>
        <w:t xml:space="preserve"> </w:t>
      </w:r>
      <w:r w:rsidRPr="00F97A4B">
        <w:t>М.</w:t>
      </w:r>
      <w:r w:rsidRPr="00F97A4B">
        <w:rPr>
          <w:spacing w:val="9"/>
        </w:rPr>
        <w:t xml:space="preserve"> </w:t>
      </w:r>
      <w:r w:rsidRPr="00F97A4B">
        <w:t>Васнецова,</w:t>
      </w:r>
      <w:r w:rsidRPr="00F97A4B">
        <w:rPr>
          <w:spacing w:val="4"/>
        </w:rPr>
        <w:t xml:space="preserve"> </w:t>
      </w:r>
      <w:r w:rsidRPr="00F97A4B">
        <w:t>В.</w:t>
      </w:r>
      <w:r w:rsidRPr="00F97A4B">
        <w:rPr>
          <w:spacing w:val="8"/>
        </w:rPr>
        <w:t xml:space="preserve"> </w:t>
      </w:r>
      <w:r w:rsidRPr="00F97A4B">
        <w:t>И.</w:t>
      </w:r>
      <w:r w:rsidRPr="00F97A4B">
        <w:rPr>
          <w:spacing w:val="9"/>
        </w:rPr>
        <w:t xml:space="preserve"> </w:t>
      </w:r>
      <w:r w:rsidRPr="00F97A4B">
        <w:t>Сурикова,</w:t>
      </w:r>
      <w:r w:rsidRPr="00F97A4B">
        <w:rPr>
          <w:spacing w:val="8"/>
        </w:rPr>
        <w:t xml:space="preserve"> </w:t>
      </w:r>
      <w:r w:rsidRPr="00F97A4B">
        <w:t>К.</w:t>
      </w:r>
      <w:r w:rsidRPr="00F97A4B">
        <w:rPr>
          <w:spacing w:val="-57"/>
        </w:rPr>
        <w:t xml:space="preserve"> </w:t>
      </w:r>
      <w:r w:rsidRPr="00F97A4B">
        <w:t>А.</w:t>
      </w:r>
      <w:r w:rsidRPr="00F97A4B">
        <w:rPr>
          <w:spacing w:val="3"/>
        </w:rPr>
        <w:t xml:space="preserve"> </w:t>
      </w:r>
      <w:r w:rsidRPr="00F97A4B">
        <w:t>Коровина,</w:t>
      </w:r>
      <w:r w:rsidRPr="00F97A4B">
        <w:rPr>
          <w:spacing w:val="4"/>
        </w:rPr>
        <w:t xml:space="preserve"> </w:t>
      </w:r>
      <w:r w:rsidRPr="00F97A4B">
        <w:t>А.</w:t>
      </w:r>
      <w:r w:rsidRPr="00F97A4B">
        <w:rPr>
          <w:spacing w:val="4"/>
        </w:rPr>
        <w:t xml:space="preserve"> </w:t>
      </w:r>
      <w:r w:rsidRPr="00F97A4B">
        <w:t>Г.</w:t>
      </w:r>
      <w:r w:rsidRPr="00F97A4B">
        <w:rPr>
          <w:spacing w:val="3"/>
        </w:rPr>
        <w:t xml:space="preserve"> </w:t>
      </w:r>
      <w:r w:rsidRPr="00F97A4B">
        <w:t>Венецианова,</w:t>
      </w:r>
    </w:p>
    <w:p w:rsidR="00C450EA" w:rsidRPr="00F97A4B" w:rsidRDefault="002F2362" w:rsidP="00267F92">
      <w:pPr>
        <w:pStyle w:val="a3"/>
        <w:spacing w:line="242" w:lineRule="auto"/>
        <w:ind w:left="0" w:firstLine="710"/>
      </w:pPr>
      <w:r w:rsidRPr="00F97A4B">
        <w:t>А.</w:t>
      </w:r>
      <w:r w:rsidRPr="00F97A4B">
        <w:rPr>
          <w:spacing w:val="19"/>
        </w:rPr>
        <w:t xml:space="preserve"> </w:t>
      </w:r>
      <w:r w:rsidRPr="00F97A4B">
        <w:t>П.</w:t>
      </w:r>
      <w:r w:rsidRPr="00F97A4B">
        <w:rPr>
          <w:spacing w:val="19"/>
        </w:rPr>
        <w:t xml:space="preserve"> </w:t>
      </w:r>
      <w:r w:rsidRPr="00F97A4B">
        <w:t>Рябушкина,</w:t>
      </w:r>
      <w:r w:rsidRPr="00F97A4B">
        <w:rPr>
          <w:spacing w:val="19"/>
        </w:rPr>
        <w:t xml:space="preserve"> </w:t>
      </w:r>
      <w:r w:rsidRPr="00F97A4B">
        <w:t>И.</w:t>
      </w:r>
      <w:r w:rsidRPr="00F97A4B">
        <w:rPr>
          <w:spacing w:val="15"/>
        </w:rPr>
        <w:t xml:space="preserve"> </w:t>
      </w:r>
      <w:r w:rsidRPr="00F97A4B">
        <w:t>Я.</w:t>
      </w:r>
      <w:r w:rsidRPr="00F97A4B">
        <w:rPr>
          <w:spacing w:val="14"/>
        </w:rPr>
        <w:t xml:space="preserve"> </w:t>
      </w:r>
      <w:r w:rsidRPr="00F97A4B">
        <w:t>Билибина</w:t>
      </w:r>
      <w:r w:rsidRPr="00F97A4B">
        <w:rPr>
          <w:spacing w:val="12"/>
        </w:rPr>
        <w:t xml:space="preserve"> </w:t>
      </w:r>
      <w:r w:rsidRPr="00F97A4B">
        <w:t>на</w:t>
      </w:r>
      <w:r w:rsidRPr="00F97A4B">
        <w:rPr>
          <w:spacing w:val="11"/>
        </w:rPr>
        <w:t xml:space="preserve"> </w:t>
      </w:r>
      <w:r w:rsidRPr="00F97A4B">
        <w:t>темы</w:t>
      </w:r>
      <w:r w:rsidRPr="00F97A4B">
        <w:rPr>
          <w:spacing w:val="15"/>
        </w:rPr>
        <w:t xml:space="preserve"> </w:t>
      </w:r>
      <w:r w:rsidRPr="00F97A4B">
        <w:t>истории</w:t>
      </w:r>
      <w:r w:rsidRPr="00F97A4B">
        <w:rPr>
          <w:spacing w:val="18"/>
        </w:rPr>
        <w:t xml:space="preserve"> </w:t>
      </w:r>
      <w:r w:rsidRPr="00F97A4B">
        <w:t>и</w:t>
      </w:r>
      <w:r w:rsidRPr="00F97A4B">
        <w:rPr>
          <w:spacing w:val="13"/>
        </w:rPr>
        <w:t xml:space="preserve"> </w:t>
      </w:r>
      <w:r w:rsidRPr="00F97A4B">
        <w:t>традиций</w:t>
      </w:r>
      <w:r w:rsidRPr="00F97A4B">
        <w:rPr>
          <w:spacing w:val="19"/>
        </w:rPr>
        <w:t xml:space="preserve"> </w:t>
      </w:r>
      <w:r w:rsidRPr="00F97A4B">
        <w:t>русской</w:t>
      </w:r>
      <w:r w:rsidRPr="00F97A4B">
        <w:rPr>
          <w:spacing w:val="13"/>
        </w:rPr>
        <w:t xml:space="preserve"> </w:t>
      </w:r>
      <w:r w:rsidRPr="00F97A4B">
        <w:t>отечественной</w:t>
      </w:r>
      <w:r w:rsidRPr="00F97A4B">
        <w:rPr>
          <w:spacing w:val="-57"/>
        </w:rPr>
        <w:t xml:space="preserve"> </w:t>
      </w:r>
      <w:r w:rsidRPr="00F97A4B">
        <w:t>культуры.</w:t>
      </w:r>
    </w:p>
    <w:p w:rsidR="00C450EA" w:rsidRPr="00F97A4B" w:rsidRDefault="002F2362" w:rsidP="00267F92">
      <w:pPr>
        <w:pStyle w:val="a3"/>
        <w:spacing w:line="242" w:lineRule="auto"/>
        <w:ind w:left="0" w:firstLine="710"/>
      </w:pPr>
      <w:r w:rsidRPr="00F97A4B">
        <w:t>Примеры</w:t>
      </w:r>
      <w:r w:rsidRPr="00F97A4B">
        <w:rPr>
          <w:spacing w:val="1"/>
        </w:rPr>
        <w:t xml:space="preserve"> </w:t>
      </w:r>
      <w:r w:rsidRPr="00F97A4B">
        <w:t>произведений</w:t>
      </w:r>
      <w:r w:rsidRPr="00F97A4B">
        <w:rPr>
          <w:spacing w:val="1"/>
        </w:rPr>
        <w:t xml:space="preserve"> </w:t>
      </w:r>
      <w:r w:rsidRPr="00F97A4B">
        <w:t>великих</w:t>
      </w:r>
      <w:r w:rsidRPr="00F97A4B">
        <w:rPr>
          <w:spacing w:val="1"/>
        </w:rPr>
        <w:t xml:space="preserve"> </w:t>
      </w:r>
      <w:r w:rsidRPr="00F97A4B">
        <w:t>европейских</w:t>
      </w:r>
      <w:r w:rsidRPr="00F97A4B">
        <w:rPr>
          <w:spacing w:val="1"/>
        </w:rPr>
        <w:t xml:space="preserve"> </w:t>
      </w:r>
      <w:r w:rsidRPr="00F97A4B">
        <w:t>художников:</w:t>
      </w:r>
      <w:r w:rsidRPr="00F97A4B">
        <w:rPr>
          <w:spacing w:val="1"/>
        </w:rPr>
        <w:t xml:space="preserve"> </w:t>
      </w:r>
      <w:r w:rsidRPr="00F97A4B">
        <w:t>Леонардо</w:t>
      </w:r>
      <w:r w:rsidRPr="00F97A4B">
        <w:rPr>
          <w:spacing w:val="1"/>
        </w:rPr>
        <w:t xml:space="preserve"> </w:t>
      </w:r>
      <w:r w:rsidRPr="00F97A4B">
        <w:t>да</w:t>
      </w:r>
      <w:r w:rsidRPr="00F97A4B">
        <w:rPr>
          <w:spacing w:val="1"/>
        </w:rPr>
        <w:t xml:space="preserve"> </w:t>
      </w:r>
      <w:r w:rsidRPr="00F97A4B">
        <w:t>Винчи,</w:t>
      </w:r>
      <w:r w:rsidRPr="00F97A4B">
        <w:rPr>
          <w:spacing w:val="-57"/>
        </w:rPr>
        <w:t xml:space="preserve"> </w:t>
      </w:r>
      <w:r w:rsidRPr="00F97A4B">
        <w:t>Рафаэля,</w:t>
      </w:r>
      <w:r w:rsidRPr="00F97A4B">
        <w:rPr>
          <w:spacing w:val="3"/>
        </w:rPr>
        <w:t xml:space="preserve"> </w:t>
      </w:r>
      <w:r w:rsidRPr="00F97A4B">
        <w:t>Рембрандта,</w:t>
      </w:r>
      <w:r w:rsidRPr="00F97A4B">
        <w:rPr>
          <w:spacing w:val="3"/>
        </w:rPr>
        <w:t xml:space="preserve"> </w:t>
      </w:r>
      <w:r w:rsidRPr="00F97A4B">
        <w:t>Пикассо</w:t>
      </w:r>
      <w:r w:rsidRPr="00F97A4B">
        <w:rPr>
          <w:spacing w:val="2"/>
        </w:rPr>
        <w:t xml:space="preserve"> </w:t>
      </w:r>
      <w:r w:rsidRPr="00F97A4B">
        <w:t>(и</w:t>
      </w:r>
      <w:r w:rsidRPr="00F97A4B">
        <w:rPr>
          <w:spacing w:val="2"/>
        </w:rPr>
        <w:t xml:space="preserve"> </w:t>
      </w:r>
      <w:r w:rsidRPr="00F97A4B">
        <w:t>других</w:t>
      </w:r>
      <w:r w:rsidRPr="00F97A4B">
        <w:rPr>
          <w:spacing w:val="-3"/>
        </w:rPr>
        <w:t xml:space="preserve"> </w:t>
      </w:r>
      <w:r w:rsidRPr="00F97A4B">
        <w:t>по</w:t>
      </w:r>
      <w:r w:rsidRPr="00F97A4B">
        <w:rPr>
          <w:spacing w:val="5"/>
        </w:rPr>
        <w:t xml:space="preserve"> </w:t>
      </w:r>
      <w:r w:rsidRPr="00F97A4B">
        <w:t>выбору</w:t>
      </w:r>
      <w:r w:rsidRPr="00F97A4B">
        <w:rPr>
          <w:spacing w:val="-4"/>
        </w:rPr>
        <w:t xml:space="preserve"> </w:t>
      </w:r>
      <w:r w:rsidRPr="00F97A4B">
        <w:t>учителя).</w:t>
      </w:r>
    </w:p>
    <w:p w:rsidR="00C450EA" w:rsidRPr="00F97A4B" w:rsidRDefault="002F2362" w:rsidP="00267F92">
      <w:pPr>
        <w:pStyle w:val="a3"/>
        <w:spacing w:line="242" w:lineRule="auto"/>
        <w:ind w:left="0" w:firstLine="710"/>
      </w:pPr>
      <w:r w:rsidRPr="00F97A4B">
        <w:t>Памятники</w:t>
      </w:r>
      <w:r w:rsidRPr="00F97A4B">
        <w:rPr>
          <w:spacing w:val="37"/>
        </w:rPr>
        <w:t xml:space="preserve"> </w:t>
      </w:r>
      <w:r w:rsidRPr="00F97A4B">
        <w:t>древнерусского</w:t>
      </w:r>
      <w:r w:rsidRPr="00F97A4B">
        <w:rPr>
          <w:spacing w:val="41"/>
        </w:rPr>
        <w:t xml:space="preserve"> </w:t>
      </w:r>
      <w:r w:rsidRPr="00F97A4B">
        <w:t>каменного</w:t>
      </w:r>
      <w:r w:rsidRPr="00F97A4B">
        <w:rPr>
          <w:spacing w:val="37"/>
        </w:rPr>
        <w:t xml:space="preserve"> </w:t>
      </w:r>
      <w:r w:rsidRPr="00F97A4B">
        <w:t>зодчества:</w:t>
      </w:r>
      <w:r w:rsidRPr="00F97A4B">
        <w:rPr>
          <w:spacing w:val="36"/>
        </w:rPr>
        <w:t xml:space="preserve"> </w:t>
      </w:r>
      <w:r w:rsidRPr="00F97A4B">
        <w:t>Московский</w:t>
      </w:r>
      <w:r w:rsidRPr="00F97A4B">
        <w:rPr>
          <w:spacing w:val="34"/>
        </w:rPr>
        <w:t xml:space="preserve"> </w:t>
      </w:r>
      <w:r w:rsidRPr="00F97A4B">
        <w:t>Кремль,</w:t>
      </w:r>
      <w:r w:rsidRPr="00F97A4B">
        <w:rPr>
          <w:spacing w:val="38"/>
        </w:rPr>
        <w:t xml:space="preserve"> </w:t>
      </w:r>
      <w:r w:rsidRPr="00F97A4B">
        <w:t>Новгородский</w:t>
      </w:r>
      <w:r w:rsidRPr="00F97A4B">
        <w:rPr>
          <w:spacing w:val="-57"/>
        </w:rPr>
        <w:t xml:space="preserve"> </w:t>
      </w:r>
      <w:r w:rsidRPr="00F97A4B">
        <w:t>детинец,</w:t>
      </w:r>
      <w:r w:rsidRPr="00F97A4B">
        <w:rPr>
          <w:spacing w:val="2"/>
        </w:rPr>
        <w:t xml:space="preserve"> </w:t>
      </w:r>
      <w:r w:rsidRPr="00F97A4B">
        <w:t>Псковский</w:t>
      </w:r>
      <w:r w:rsidRPr="00F97A4B">
        <w:rPr>
          <w:spacing w:val="1"/>
        </w:rPr>
        <w:t xml:space="preserve"> </w:t>
      </w:r>
      <w:r w:rsidRPr="00F97A4B">
        <w:t>кром,</w:t>
      </w:r>
      <w:r w:rsidRPr="00F97A4B">
        <w:rPr>
          <w:spacing w:val="2"/>
        </w:rPr>
        <w:t xml:space="preserve"> </w:t>
      </w:r>
      <w:r w:rsidRPr="00F97A4B">
        <w:t>Казанский</w:t>
      </w:r>
      <w:r w:rsidRPr="00F97A4B">
        <w:rPr>
          <w:spacing w:val="1"/>
        </w:rPr>
        <w:t xml:space="preserve"> </w:t>
      </w:r>
      <w:r w:rsidRPr="00F97A4B">
        <w:t>кремль</w:t>
      </w:r>
      <w:r w:rsidRPr="00F97A4B">
        <w:rPr>
          <w:spacing w:val="1"/>
        </w:rPr>
        <w:t xml:space="preserve"> </w:t>
      </w:r>
      <w:r w:rsidRPr="00F97A4B">
        <w:t>(и</w:t>
      </w:r>
      <w:r w:rsidRPr="00F97A4B">
        <w:rPr>
          <w:spacing w:val="1"/>
        </w:rPr>
        <w:t xml:space="preserve"> </w:t>
      </w:r>
      <w:r w:rsidRPr="00F97A4B">
        <w:t>другие</w:t>
      </w:r>
      <w:r w:rsidRPr="00F97A4B">
        <w:rPr>
          <w:spacing w:val="4"/>
        </w:rPr>
        <w:t xml:space="preserve"> </w:t>
      </w:r>
      <w:r w:rsidRPr="00F97A4B">
        <w:t>с</w:t>
      </w:r>
      <w:r w:rsidRPr="00F97A4B">
        <w:rPr>
          <w:spacing w:val="4"/>
        </w:rPr>
        <w:t xml:space="preserve"> </w:t>
      </w:r>
      <w:r w:rsidRPr="00F97A4B">
        <w:t>учётом</w:t>
      </w:r>
      <w:r w:rsidRPr="00F97A4B">
        <w:rPr>
          <w:spacing w:val="2"/>
        </w:rPr>
        <w:t xml:space="preserve"> </w:t>
      </w:r>
      <w:r w:rsidRPr="00F97A4B">
        <w:t>местных</w:t>
      </w:r>
      <w:r w:rsidRPr="00F97A4B">
        <w:rPr>
          <w:spacing w:val="59"/>
        </w:rPr>
        <w:t xml:space="preserve"> </w:t>
      </w:r>
      <w:r w:rsidRPr="00F97A4B">
        <w:lastRenderedPageBreak/>
        <w:t>архитектурных</w:t>
      </w:r>
    </w:p>
    <w:p w:rsidR="00C450EA" w:rsidRPr="00F97A4B" w:rsidRDefault="002F2362" w:rsidP="00267F92">
      <w:pPr>
        <w:pStyle w:val="a3"/>
        <w:spacing w:line="242" w:lineRule="auto"/>
        <w:ind w:left="0"/>
      </w:pPr>
      <w:r w:rsidRPr="00F97A4B">
        <w:t>комплексов,</w:t>
      </w:r>
      <w:r w:rsidRPr="00F97A4B">
        <w:rPr>
          <w:spacing w:val="1"/>
        </w:rPr>
        <w:t xml:space="preserve"> </w:t>
      </w:r>
      <w:r w:rsidRPr="00F97A4B">
        <w:t>в</w:t>
      </w:r>
      <w:r w:rsidRPr="00F97A4B">
        <w:rPr>
          <w:spacing w:val="1"/>
        </w:rPr>
        <w:t xml:space="preserve"> </w:t>
      </w:r>
      <w:r w:rsidRPr="00F97A4B">
        <w:t>том</w:t>
      </w:r>
      <w:r w:rsidRPr="00F97A4B">
        <w:rPr>
          <w:spacing w:val="1"/>
        </w:rPr>
        <w:t xml:space="preserve"> </w:t>
      </w:r>
      <w:r w:rsidRPr="00F97A4B">
        <w:t>числе</w:t>
      </w:r>
      <w:r w:rsidRPr="00F97A4B">
        <w:rPr>
          <w:spacing w:val="1"/>
        </w:rPr>
        <w:t xml:space="preserve"> </w:t>
      </w:r>
      <w:r w:rsidRPr="00F97A4B">
        <w:t>монастырских).</w:t>
      </w:r>
      <w:r w:rsidRPr="00F97A4B">
        <w:rPr>
          <w:spacing w:val="1"/>
        </w:rPr>
        <w:t xml:space="preserve"> </w:t>
      </w:r>
      <w:r w:rsidRPr="00F97A4B">
        <w:t>Памятники</w:t>
      </w:r>
      <w:r w:rsidRPr="00F97A4B">
        <w:rPr>
          <w:spacing w:val="1"/>
        </w:rPr>
        <w:t xml:space="preserve"> </w:t>
      </w:r>
      <w:r w:rsidRPr="00F97A4B">
        <w:t>русского</w:t>
      </w:r>
      <w:r w:rsidRPr="00F97A4B">
        <w:rPr>
          <w:spacing w:val="1"/>
        </w:rPr>
        <w:t xml:space="preserve"> </w:t>
      </w:r>
      <w:r w:rsidRPr="00F97A4B">
        <w:t>деревянного</w:t>
      </w:r>
      <w:r w:rsidRPr="00F97A4B">
        <w:rPr>
          <w:spacing w:val="1"/>
        </w:rPr>
        <w:t xml:space="preserve"> </w:t>
      </w:r>
      <w:r w:rsidRPr="00F97A4B">
        <w:t>зодчества.</w:t>
      </w:r>
      <w:r w:rsidRPr="00F97A4B">
        <w:rPr>
          <w:spacing w:val="1"/>
        </w:rPr>
        <w:t xml:space="preserve"> </w:t>
      </w:r>
      <w:r w:rsidRPr="00F97A4B">
        <w:t>Архитектурный</w:t>
      </w:r>
      <w:r w:rsidRPr="00F97A4B">
        <w:rPr>
          <w:spacing w:val="2"/>
        </w:rPr>
        <w:t xml:space="preserve"> </w:t>
      </w:r>
      <w:r w:rsidRPr="00F97A4B">
        <w:t>комплекс</w:t>
      </w:r>
      <w:r w:rsidRPr="00F97A4B">
        <w:rPr>
          <w:spacing w:val="1"/>
        </w:rPr>
        <w:t xml:space="preserve"> </w:t>
      </w:r>
      <w:r w:rsidRPr="00F97A4B">
        <w:t>на</w:t>
      </w:r>
      <w:r w:rsidRPr="00F97A4B">
        <w:rPr>
          <w:spacing w:val="-4"/>
        </w:rPr>
        <w:t xml:space="preserve"> </w:t>
      </w:r>
      <w:r w:rsidRPr="00F97A4B">
        <w:t>острове</w:t>
      </w:r>
      <w:r w:rsidRPr="00F97A4B">
        <w:rPr>
          <w:spacing w:val="1"/>
        </w:rPr>
        <w:t xml:space="preserve"> </w:t>
      </w:r>
      <w:r w:rsidRPr="00F97A4B">
        <w:t>Кижи.</w:t>
      </w:r>
    </w:p>
    <w:p w:rsidR="00C450EA" w:rsidRPr="00F97A4B" w:rsidRDefault="002F2362" w:rsidP="00267F92">
      <w:pPr>
        <w:pStyle w:val="a3"/>
        <w:ind w:left="0" w:firstLine="710"/>
      </w:pPr>
      <w:r w:rsidRPr="00F97A4B">
        <w:t>Художественная культура разных эпох и народов. Представления об архитектурных,</w:t>
      </w:r>
      <w:r w:rsidRPr="00F97A4B">
        <w:rPr>
          <w:spacing w:val="1"/>
        </w:rPr>
        <w:t xml:space="preserve"> </w:t>
      </w:r>
      <w:r w:rsidRPr="00F97A4B">
        <w:t>декоративных и изобразительных произведениях в культуре Древней Греции, других культур</w:t>
      </w:r>
      <w:r w:rsidRPr="00F97A4B">
        <w:rPr>
          <w:spacing w:val="1"/>
        </w:rPr>
        <w:t xml:space="preserve"> </w:t>
      </w:r>
      <w:r w:rsidRPr="00F97A4B">
        <w:t>Древнего</w:t>
      </w:r>
      <w:r w:rsidRPr="00F97A4B">
        <w:rPr>
          <w:spacing w:val="1"/>
        </w:rPr>
        <w:t xml:space="preserve"> </w:t>
      </w:r>
      <w:r w:rsidRPr="00F97A4B">
        <w:t>мира.</w:t>
      </w:r>
      <w:r w:rsidRPr="00F97A4B">
        <w:rPr>
          <w:spacing w:val="1"/>
        </w:rPr>
        <w:t xml:space="preserve"> </w:t>
      </w:r>
      <w:r w:rsidRPr="00F97A4B">
        <w:t>Архитектурные</w:t>
      </w:r>
      <w:r w:rsidRPr="00F97A4B">
        <w:rPr>
          <w:spacing w:val="1"/>
        </w:rPr>
        <w:t xml:space="preserve"> </w:t>
      </w:r>
      <w:r w:rsidRPr="00F97A4B">
        <w:t>памятники</w:t>
      </w:r>
      <w:r w:rsidRPr="00F97A4B">
        <w:rPr>
          <w:spacing w:val="1"/>
        </w:rPr>
        <w:t xml:space="preserve"> </w:t>
      </w:r>
      <w:r w:rsidRPr="00F97A4B">
        <w:t>Западной</w:t>
      </w:r>
      <w:r w:rsidRPr="00F97A4B">
        <w:rPr>
          <w:spacing w:val="1"/>
        </w:rPr>
        <w:t xml:space="preserve"> </w:t>
      </w:r>
      <w:r w:rsidRPr="00F97A4B">
        <w:t>Европы</w:t>
      </w:r>
      <w:r w:rsidRPr="00F97A4B">
        <w:rPr>
          <w:spacing w:val="1"/>
        </w:rPr>
        <w:t xml:space="preserve"> </w:t>
      </w:r>
      <w:r w:rsidRPr="00F97A4B">
        <w:t>Средних</w:t>
      </w:r>
      <w:r w:rsidRPr="00F97A4B">
        <w:rPr>
          <w:spacing w:val="1"/>
        </w:rPr>
        <w:t xml:space="preserve"> </w:t>
      </w:r>
      <w:r w:rsidRPr="00F97A4B">
        <w:t>веков</w:t>
      </w:r>
      <w:r w:rsidRPr="00F97A4B">
        <w:rPr>
          <w:spacing w:val="1"/>
        </w:rPr>
        <w:t xml:space="preserve"> </w:t>
      </w:r>
      <w:r w:rsidRPr="00F97A4B">
        <w:t>и</w:t>
      </w:r>
      <w:r w:rsidRPr="00F97A4B">
        <w:rPr>
          <w:spacing w:val="1"/>
        </w:rPr>
        <w:t xml:space="preserve"> </w:t>
      </w:r>
      <w:r w:rsidRPr="00F97A4B">
        <w:t>эпохи</w:t>
      </w:r>
      <w:r w:rsidRPr="00F97A4B">
        <w:rPr>
          <w:spacing w:val="1"/>
        </w:rPr>
        <w:t xml:space="preserve"> </w:t>
      </w:r>
      <w:r w:rsidRPr="00F97A4B">
        <w:t>Возрождения. Произведения предметно-пространственной культуры, составляющие истоки,</w:t>
      </w:r>
      <w:r w:rsidRPr="00F97A4B">
        <w:rPr>
          <w:spacing w:val="1"/>
        </w:rPr>
        <w:t xml:space="preserve"> </w:t>
      </w:r>
      <w:r w:rsidRPr="00F97A4B">
        <w:t>основания</w:t>
      </w:r>
      <w:r w:rsidRPr="00F97A4B">
        <w:rPr>
          <w:spacing w:val="-4"/>
        </w:rPr>
        <w:t xml:space="preserve"> </w:t>
      </w:r>
      <w:r w:rsidRPr="00F97A4B">
        <w:t>национальных</w:t>
      </w:r>
      <w:r w:rsidRPr="00F97A4B">
        <w:rPr>
          <w:spacing w:val="-3"/>
        </w:rPr>
        <w:t xml:space="preserve"> </w:t>
      </w:r>
      <w:r w:rsidRPr="00F97A4B">
        <w:t>культур</w:t>
      </w:r>
      <w:r w:rsidRPr="00F97A4B">
        <w:rPr>
          <w:spacing w:val="1"/>
        </w:rPr>
        <w:t xml:space="preserve"> </w:t>
      </w:r>
      <w:r w:rsidRPr="00F97A4B">
        <w:t>в</w:t>
      </w:r>
      <w:r w:rsidRPr="00F97A4B">
        <w:rPr>
          <w:spacing w:val="3"/>
        </w:rPr>
        <w:t xml:space="preserve"> </w:t>
      </w:r>
      <w:r w:rsidRPr="00F97A4B">
        <w:t>современном</w:t>
      </w:r>
      <w:r w:rsidRPr="00F97A4B">
        <w:rPr>
          <w:spacing w:val="3"/>
        </w:rPr>
        <w:t xml:space="preserve"> </w:t>
      </w:r>
      <w:r w:rsidRPr="00F97A4B">
        <w:t>мире.</w:t>
      </w:r>
    </w:p>
    <w:p w:rsidR="00C450EA" w:rsidRPr="00F97A4B" w:rsidRDefault="002F2362" w:rsidP="00267F92">
      <w:pPr>
        <w:pStyle w:val="a3"/>
        <w:ind w:left="0" w:firstLine="710"/>
      </w:pPr>
      <w:r w:rsidRPr="00F97A4B">
        <w:t>Памятники национальным героям. Памятник К. Минину и Д. Пожарскому скульптора</w:t>
      </w:r>
      <w:r w:rsidRPr="00F97A4B">
        <w:rPr>
          <w:spacing w:val="1"/>
        </w:rPr>
        <w:t xml:space="preserve"> </w:t>
      </w:r>
      <w:r w:rsidRPr="00F97A4B">
        <w:t>И. П. Мартоса в Москве. Мемориальные ансамбли: Могила Неизвестного Солдата в Москве;</w:t>
      </w:r>
      <w:r w:rsidRPr="00F97A4B">
        <w:rPr>
          <w:spacing w:val="1"/>
        </w:rPr>
        <w:t xml:space="preserve"> </w:t>
      </w:r>
      <w:r w:rsidRPr="00F97A4B">
        <w:t>памятник-ансамбль</w:t>
      </w:r>
      <w:r w:rsidRPr="00F97A4B">
        <w:rPr>
          <w:spacing w:val="1"/>
        </w:rPr>
        <w:t xml:space="preserve"> </w:t>
      </w:r>
      <w:r w:rsidRPr="00F97A4B">
        <w:t>«Героям</w:t>
      </w:r>
      <w:r w:rsidRPr="00F97A4B">
        <w:rPr>
          <w:spacing w:val="1"/>
        </w:rPr>
        <w:t xml:space="preserve"> </w:t>
      </w:r>
      <w:r w:rsidRPr="00F97A4B">
        <w:t>Сталинградской</w:t>
      </w:r>
      <w:r w:rsidRPr="00F97A4B">
        <w:rPr>
          <w:spacing w:val="1"/>
        </w:rPr>
        <w:t xml:space="preserve"> </w:t>
      </w:r>
      <w:r w:rsidRPr="00F97A4B">
        <w:t>битвы»</w:t>
      </w:r>
      <w:r w:rsidRPr="00F97A4B">
        <w:rPr>
          <w:spacing w:val="1"/>
        </w:rPr>
        <w:t xml:space="preserve"> </w:t>
      </w:r>
      <w:r w:rsidRPr="00F97A4B">
        <w:t>на</w:t>
      </w:r>
      <w:r w:rsidRPr="00F97A4B">
        <w:rPr>
          <w:spacing w:val="1"/>
        </w:rPr>
        <w:t xml:space="preserve"> </w:t>
      </w:r>
      <w:r w:rsidRPr="00F97A4B">
        <w:t>Мамаевом</w:t>
      </w:r>
      <w:r w:rsidRPr="00F97A4B">
        <w:rPr>
          <w:spacing w:val="1"/>
        </w:rPr>
        <w:t xml:space="preserve"> </w:t>
      </w:r>
      <w:r w:rsidRPr="00F97A4B">
        <w:t>кургане</w:t>
      </w:r>
      <w:r w:rsidRPr="00F97A4B">
        <w:rPr>
          <w:spacing w:val="1"/>
        </w:rPr>
        <w:t xml:space="preserve"> </w:t>
      </w:r>
      <w:r w:rsidRPr="00F97A4B">
        <w:t>(и</w:t>
      </w:r>
      <w:r w:rsidRPr="00F97A4B">
        <w:rPr>
          <w:spacing w:val="1"/>
        </w:rPr>
        <w:t xml:space="preserve"> </w:t>
      </w:r>
      <w:r w:rsidRPr="00F97A4B">
        <w:t>другие</w:t>
      </w:r>
      <w:r w:rsidRPr="00F97A4B">
        <w:rPr>
          <w:spacing w:val="1"/>
        </w:rPr>
        <w:t xml:space="preserve"> </w:t>
      </w:r>
      <w:r w:rsidRPr="00F97A4B">
        <w:t>по</w:t>
      </w:r>
      <w:r w:rsidRPr="00F97A4B">
        <w:rPr>
          <w:spacing w:val="1"/>
        </w:rPr>
        <w:t xml:space="preserve"> </w:t>
      </w:r>
      <w:r w:rsidRPr="00F97A4B">
        <w:t>выбору</w:t>
      </w:r>
      <w:r w:rsidRPr="00F97A4B">
        <w:rPr>
          <w:spacing w:val="-4"/>
        </w:rPr>
        <w:t xml:space="preserve"> </w:t>
      </w:r>
      <w:r w:rsidRPr="00F97A4B">
        <w:t>учителя).</w:t>
      </w:r>
    </w:p>
    <w:p w:rsidR="00C450EA" w:rsidRPr="00F97A4B" w:rsidRDefault="002F2362" w:rsidP="00267F92">
      <w:pPr>
        <w:pStyle w:val="Heading1"/>
        <w:spacing w:line="272" w:lineRule="exact"/>
        <w:ind w:left="0"/>
        <w:jc w:val="both"/>
      </w:pPr>
      <w:r w:rsidRPr="00F97A4B">
        <w:t>Модуль</w:t>
      </w:r>
      <w:r w:rsidRPr="00F97A4B">
        <w:rPr>
          <w:spacing w:val="-9"/>
        </w:rPr>
        <w:t xml:space="preserve"> </w:t>
      </w:r>
      <w:r w:rsidRPr="00F97A4B">
        <w:t>«Азбука</w:t>
      </w:r>
      <w:r w:rsidRPr="00F97A4B">
        <w:rPr>
          <w:spacing w:val="-14"/>
        </w:rPr>
        <w:t xml:space="preserve"> </w:t>
      </w:r>
      <w:r w:rsidRPr="00F97A4B">
        <w:t>цифровой</w:t>
      </w:r>
      <w:r w:rsidRPr="00F97A4B">
        <w:rPr>
          <w:spacing w:val="-9"/>
        </w:rPr>
        <w:t xml:space="preserve"> </w:t>
      </w:r>
      <w:r w:rsidRPr="00F97A4B">
        <w:t>графики»</w:t>
      </w:r>
    </w:p>
    <w:p w:rsidR="00C450EA" w:rsidRPr="00F97A4B" w:rsidRDefault="002F2362" w:rsidP="00267F92">
      <w:pPr>
        <w:pStyle w:val="a3"/>
        <w:ind w:left="0" w:firstLine="710"/>
      </w:pPr>
      <w:r w:rsidRPr="00F97A4B">
        <w:t>Изображение</w:t>
      </w:r>
      <w:r w:rsidRPr="00F97A4B">
        <w:rPr>
          <w:spacing w:val="1"/>
        </w:rPr>
        <w:t xml:space="preserve"> </w:t>
      </w:r>
      <w:r w:rsidRPr="00F97A4B">
        <w:t>и</w:t>
      </w:r>
      <w:r w:rsidRPr="00F97A4B">
        <w:rPr>
          <w:spacing w:val="1"/>
        </w:rPr>
        <w:t xml:space="preserve"> </w:t>
      </w:r>
      <w:r w:rsidRPr="00F97A4B">
        <w:t>освоение</w:t>
      </w:r>
      <w:r w:rsidRPr="00F97A4B">
        <w:rPr>
          <w:spacing w:val="1"/>
        </w:rPr>
        <w:t xml:space="preserve"> </w:t>
      </w:r>
      <w:r w:rsidRPr="00F97A4B">
        <w:t>в</w:t>
      </w:r>
      <w:r w:rsidRPr="00F97A4B">
        <w:rPr>
          <w:spacing w:val="1"/>
        </w:rPr>
        <w:t xml:space="preserve"> </w:t>
      </w:r>
      <w:r w:rsidRPr="00F97A4B">
        <w:t>программе</w:t>
      </w:r>
      <w:r w:rsidRPr="00F97A4B">
        <w:rPr>
          <w:spacing w:val="1"/>
        </w:rPr>
        <w:t xml:space="preserve"> </w:t>
      </w:r>
      <w:r w:rsidRPr="00F97A4B">
        <w:t>Paint</w:t>
      </w:r>
      <w:r w:rsidRPr="00F97A4B">
        <w:rPr>
          <w:spacing w:val="1"/>
        </w:rPr>
        <w:t xml:space="preserve"> </w:t>
      </w:r>
      <w:r w:rsidRPr="00F97A4B">
        <w:t>правил</w:t>
      </w:r>
      <w:r w:rsidRPr="00F97A4B">
        <w:rPr>
          <w:spacing w:val="1"/>
        </w:rPr>
        <w:t xml:space="preserve"> </w:t>
      </w:r>
      <w:r w:rsidRPr="00F97A4B">
        <w:t>линейной</w:t>
      </w:r>
      <w:r w:rsidRPr="00F97A4B">
        <w:rPr>
          <w:spacing w:val="1"/>
        </w:rPr>
        <w:t xml:space="preserve"> </w:t>
      </w:r>
      <w:r w:rsidRPr="00F97A4B">
        <w:t>и</w:t>
      </w:r>
      <w:r w:rsidRPr="00F97A4B">
        <w:rPr>
          <w:spacing w:val="61"/>
        </w:rPr>
        <w:t xml:space="preserve"> </w:t>
      </w:r>
      <w:r w:rsidRPr="00F97A4B">
        <w:t>воздушной</w:t>
      </w:r>
      <w:r w:rsidRPr="00F97A4B">
        <w:rPr>
          <w:spacing w:val="1"/>
        </w:rPr>
        <w:t xml:space="preserve"> </w:t>
      </w:r>
      <w:r w:rsidRPr="00F97A4B">
        <w:t>перспективы:</w:t>
      </w:r>
      <w:r w:rsidRPr="00F97A4B">
        <w:rPr>
          <w:spacing w:val="1"/>
        </w:rPr>
        <w:t xml:space="preserve"> </w:t>
      </w:r>
      <w:r w:rsidRPr="00F97A4B">
        <w:t>изображение</w:t>
      </w:r>
      <w:r w:rsidRPr="00F97A4B">
        <w:rPr>
          <w:spacing w:val="1"/>
        </w:rPr>
        <w:t xml:space="preserve"> </w:t>
      </w:r>
      <w:r w:rsidRPr="00F97A4B">
        <w:t>линии</w:t>
      </w:r>
      <w:r w:rsidRPr="00F97A4B">
        <w:rPr>
          <w:spacing w:val="1"/>
        </w:rPr>
        <w:t xml:space="preserve"> </w:t>
      </w:r>
      <w:r w:rsidRPr="00F97A4B">
        <w:t>горизонта</w:t>
      </w:r>
      <w:r w:rsidRPr="00F97A4B">
        <w:rPr>
          <w:spacing w:val="1"/>
        </w:rPr>
        <w:t xml:space="preserve"> </w:t>
      </w:r>
      <w:r w:rsidRPr="00F97A4B">
        <w:t>и</w:t>
      </w:r>
      <w:r w:rsidRPr="00F97A4B">
        <w:rPr>
          <w:spacing w:val="1"/>
        </w:rPr>
        <w:t xml:space="preserve"> </w:t>
      </w:r>
      <w:r w:rsidRPr="00F97A4B">
        <w:t>точки</w:t>
      </w:r>
      <w:r w:rsidRPr="00F97A4B">
        <w:rPr>
          <w:spacing w:val="1"/>
        </w:rPr>
        <w:t xml:space="preserve"> </w:t>
      </w:r>
      <w:r w:rsidRPr="00F97A4B">
        <w:t>схода,</w:t>
      </w:r>
      <w:r w:rsidRPr="00F97A4B">
        <w:rPr>
          <w:spacing w:val="1"/>
        </w:rPr>
        <w:t xml:space="preserve"> </w:t>
      </w:r>
      <w:r w:rsidRPr="00F97A4B">
        <w:t>перспективных</w:t>
      </w:r>
      <w:r w:rsidRPr="00F97A4B">
        <w:rPr>
          <w:spacing w:val="1"/>
        </w:rPr>
        <w:t xml:space="preserve"> </w:t>
      </w:r>
      <w:r w:rsidRPr="00F97A4B">
        <w:t>сокращений,</w:t>
      </w:r>
      <w:r w:rsidRPr="00F97A4B">
        <w:rPr>
          <w:spacing w:val="1"/>
        </w:rPr>
        <w:t xml:space="preserve"> </w:t>
      </w:r>
      <w:r w:rsidRPr="00F97A4B">
        <w:t>цветовых</w:t>
      </w:r>
      <w:r w:rsidRPr="00F97A4B">
        <w:rPr>
          <w:spacing w:val="-4"/>
        </w:rPr>
        <w:t xml:space="preserve"> </w:t>
      </w:r>
      <w:r w:rsidRPr="00F97A4B">
        <w:t>и</w:t>
      </w:r>
      <w:r w:rsidRPr="00F97A4B">
        <w:rPr>
          <w:spacing w:val="-2"/>
        </w:rPr>
        <w:t xml:space="preserve"> </w:t>
      </w:r>
      <w:r w:rsidRPr="00F97A4B">
        <w:t>тональных</w:t>
      </w:r>
      <w:r w:rsidRPr="00F97A4B">
        <w:rPr>
          <w:spacing w:val="-3"/>
        </w:rPr>
        <w:t xml:space="preserve"> </w:t>
      </w:r>
      <w:r w:rsidRPr="00F97A4B">
        <w:t>изменений.</w:t>
      </w:r>
    </w:p>
    <w:p w:rsidR="00C450EA" w:rsidRPr="00F97A4B" w:rsidRDefault="002F2362" w:rsidP="00267F92">
      <w:pPr>
        <w:pStyle w:val="a3"/>
        <w:ind w:left="0" w:firstLine="710"/>
      </w:pPr>
      <w:r w:rsidRPr="00F97A4B">
        <w:t>Моделирование в графическом редакторе с помощью инструментов геометрических</w:t>
      </w:r>
      <w:r w:rsidRPr="00F97A4B">
        <w:rPr>
          <w:spacing w:val="1"/>
        </w:rPr>
        <w:t xml:space="preserve"> </w:t>
      </w:r>
      <w:r w:rsidRPr="00F97A4B">
        <w:t>фигур</w:t>
      </w:r>
      <w:r w:rsidRPr="00F97A4B">
        <w:rPr>
          <w:spacing w:val="1"/>
        </w:rPr>
        <w:t xml:space="preserve"> </w:t>
      </w:r>
      <w:r w:rsidRPr="00F97A4B">
        <w:t>конструкции</w:t>
      </w:r>
      <w:r w:rsidRPr="00F97A4B">
        <w:rPr>
          <w:spacing w:val="1"/>
        </w:rPr>
        <w:t xml:space="preserve"> </w:t>
      </w:r>
      <w:r w:rsidRPr="00F97A4B">
        <w:t>традиционного</w:t>
      </w:r>
      <w:r w:rsidRPr="00F97A4B">
        <w:rPr>
          <w:spacing w:val="1"/>
        </w:rPr>
        <w:t xml:space="preserve"> </w:t>
      </w:r>
      <w:r w:rsidRPr="00F97A4B">
        <w:t>крестьянского</w:t>
      </w:r>
      <w:r w:rsidRPr="00F97A4B">
        <w:rPr>
          <w:spacing w:val="1"/>
        </w:rPr>
        <w:t xml:space="preserve"> </w:t>
      </w:r>
      <w:r w:rsidRPr="00F97A4B">
        <w:t>деревянного</w:t>
      </w:r>
      <w:r w:rsidRPr="00F97A4B">
        <w:rPr>
          <w:spacing w:val="1"/>
        </w:rPr>
        <w:t xml:space="preserve"> </w:t>
      </w:r>
      <w:r w:rsidRPr="00F97A4B">
        <w:t>дома</w:t>
      </w:r>
      <w:r w:rsidRPr="00F97A4B">
        <w:rPr>
          <w:spacing w:val="1"/>
        </w:rPr>
        <w:t xml:space="preserve"> </w:t>
      </w:r>
      <w:r w:rsidRPr="00F97A4B">
        <w:t>(избы)</w:t>
      </w:r>
      <w:r w:rsidRPr="00F97A4B">
        <w:rPr>
          <w:spacing w:val="1"/>
        </w:rPr>
        <w:t xml:space="preserve"> </w:t>
      </w:r>
      <w:r w:rsidRPr="00F97A4B">
        <w:t>и</w:t>
      </w:r>
      <w:r w:rsidRPr="00F97A4B">
        <w:rPr>
          <w:spacing w:val="1"/>
        </w:rPr>
        <w:t xml:space="preserve"> </w:t>
      </w:r>
      <w:r w:rsidRPr="00F97A4B">
        <w:t>различных</w:t>
      </w:r>
      <w:r w:rsidRPr="00F97A4B">
        <w:rPr>
          <w:spacing w:val="1"/>
        </w:rPr>
        <w:t xml:space="preserve"> </w:t>
      </w:r>
      <w:r w:rsidRPr="00F97A4B">
        <w:t>вариантов его устройства. Моделирование конструкции разных видов традиционных жилищ</w:t>
      </w:r>
      <w:r w:rsidRPr="00F97A4B">
        <w:rPr>
          <w:spacing w:val="1"/>
        </w:rPr>
        <w:t xml:space="preserve"> </w:t>
      </w:r>
      <w:r w:rsidRPr="00F97A4B">
        <w:t>разных</w:t>
      </w:r>
      <w:r w:rsidRPr="00F97A4B">
        <w:rPr>
          <w:spacing w:val="-5"/>
        </w:rPr>
        <w:t xml:space="preserve"> </w:t>
      </w:r>
      <w:r w:rsidRPr="00F97A4B">
        <w:t>народов</w:t>
      </w:r>
      <w:r w:rsidRPr="00F97A4B">
        <w:rPr>
          <w:spacing w:val="-2"/>
        </w:rPr>
        <w:t xml:space="preserve"> </w:t>
      </w:r>
      <w:r w:rsidRPr="00F97A4B">
        <w:t>(юрта,</w:t>
      </w:r>
      <w:r w:rsidRPr="00F97A4B">
        <w:rPr>
          <w:spacing w:val="-2"/>
        </w:rPr>
        <w:t xml:space="preserve"> </w:t>
      </w:r>
      <w:r w:rsidRPr="00F97A4B">
        <w:t>каркасный</w:t>
      </w:r>
      <w:r w:rsidRPr="00F97A4B">
        <w:rPr>
          <w:spacing w:val="2"/>
        </w:rPr>
        <w:t xml:space="preserve"> </w:t>
      </w:r>
      <w:r w:rsidRPr="00F97A4B">
        <w:t>дом</w:t>
      </w:r>
      <w:r w:rsidRPr="00F97A4B">
        <w:rPr>
          <w:spacing w:val="-2"/>
        </w:rPr>
        <w:t xml:space="preserve"> </w:t>
      </w:r>
      <w:r w:rsidRPr="00F97A4B">
        <w:t>и</w:t>
      </w:r>
      <w:r w:rsidRPr="00F97A4B">
        <w:rPr>
          <w:spacing w:val="2"/>
        </w:rPr>
        <w:t xml:space="preserve"> </w:t>
      </w:r>
      <w:r w:rsidRPr="00F97A4B">
        <w:t>др.,</w:t>
      </w:r>
      <w:r w:rsidRPr="00F97A4B">
        <w:rPr>
          <w:spacing w:val="-2"/>
        </w:rPr>
        <w:t xml:space="preserve"> </w:t>
      </w:r>
      <w:r w:rsidRPr="00F97A4B">
        <w:t>в</w:t>
      </w:r>
      <w:r w:rsidRPr="00F97A4B">
        <w:rPr>
          <w:spacing w:val="2"/>
        </w:rPr>
        <w:t xml:space="preserve"> </w:t>
      </w:r>
      <w:r w:rsidRPr="00F97A4B">
        <w:t>том</w:t>
      </w:r>
      <w:r w:rsidRPr="00F97A4B">
        <w:rPr>
          <w:spacing w:val="-2"/>
        </w:rPr>
        <w:t xml:space="preserve"> </w:t>
      </w:r>
      <w:r w:rsidRPr="00F97A4B">
        <w:t>числе</w:t>
      </w:r>
      <w:r w:rsidRPr="00F97A4B">
        <w:rPr>
          <w:spacing w:val="-1"/>
        </w:rPr>
        <w:t xml:space="preserve"> </w:t>
      </w:r>
      <w:r w:rsidRPr="00F97A4B">
        <w:t>с учётом</w:t>
      </w:r>
      <w:r w:rsidRPr="00F97A4B">
        <w:rPr>
          <w:spacing w:val="-2"/>
        </w:rPr>
        <w:t xml:space="preserve"> </w:t>
      </w:r>
      <w:r w:rsidRPr="00F97A4B">
        <w:t>местных</w:t>
      </w:r>
      <w:r w:rsidRPr="00F97A4B">
        <w:rPr>
          <w:spacing w:val="-4"/>
        </w:rPr>
        <w:t xml:space="preserve"> </w:t>
      </w:r>
      <w:r w:rsidRPr="00F97A4B">
        <w:t>традиций).</w:t>
      </w:r>
    </w:p>
    <w:p w:rsidR="00C450EA" w:rsidRPr="00F97A4B" w:rsidRDefault="002F2362" w:rsidP="00267F92">
      <w:pPr>
        <w:pStyle w:val="a3"/>
        <w:ind w:left="0" w:firstLine="710"/>
      </w:pPr>
      <w:r w:rsidRPr="00F97A4B">
        <w:t>Моделирование в графическом редакторе с помощью инструментов геометрических</w:t>
      </w:r>
      <w:r w:rsidRPr="00F97A4B">
        <w:rPr>
          <w:spacing w:val="1"/>
        </w:rPr>
        <w:t xml:space="preserve"> </w:t>
      </w:r>
      <w:r w:rsidRPr="00F97A4B">
        <w:t>фигур</w:t>
      </w:r>
      <w:r w:rsidRPr="00F97A4B">
        <w:rPr>
          <w:spacing w:val="1"/>
        </w:rPr>
        <w:t xml:space="preserve"> </w:t>
      </w:r>
      <w:r w:rsidRPr="00F97A4B">
        <w:t>конструкций</w:t>
      </w:r>
      <w:r w:rsidRPr="00F97A4B">
        <w:rPr>
          <w:spacing w:val="1"/>
        </w:rPr>
        <w:t xml:space="preserve"> </w:t>
      </w:r>
      <w:r w:rsidRPr="00F97A4B">
        <w:t>храмовых</w:t>
      </w:r>
      <w:r w:rsidRPr="00F97A4B">
        <w:rPr>
          <w:spacing w:val="1"/>
        </w:rPr>
        <w:t xml:space="preserve"> </w:t>
      </w:r>
      <w:r w:rsidRPr="00F97A4B">
        <w:t>зданий</w:t>
      </w:r>
      <w:r w:rsidRPr="00F97A4B">
        <w:rPr>
          <w:spacing w:val="1"/>
        </w:rPr>
        <w:t xml:space="preserve"> </w:t>
      </w:r>
      <w:r w:rsidRPr="00F97A4B">
        <w:t>разных</w:t>
      </w:r>
      <w:r w:rsidRPr="00F97A4B">
        <w:rPr>
          <w:spacing w:val="1"/>
        </w:rPr>
        <w:t xml:space="preserve"> </w:t>
      </w:r>
      <w:r w:rsidRPr="00F97A4B">
        <w:t>культур:</w:t>
      </w:r>
      <w:r w:rsidRPr="00F97A4B">
        <w:rPr>
          <w:spacing w:val="1"/>
        </w:rPr>
        <w:t xml:space="preserve"> </w:t>
      </w:r>
      <w:r w:rsidRPr="00F97A4B">
        <w:t>каменный</w:t>
      </w:r>
      <w:r w:rsidRPr="00F97A4B">
        <w:rPr>
          <w:spacing w:val="1"/>
        </w:rPr>
        <w:t xml:space="preserve"> </w:t>
      </w:r>
      <w:r w:rsidRPr="00F97A4B">
        <w:t>православный</w:t>
      </w:r>
      <w:r w:rsidRPr="00F97A4B">
        <w:rPr>
          <w:spacing w:val="1"/>
        </w:rPr>
        <w:t xml:space="preserve"> </w:t>
      </w:r>
      <w:r w:rsidRPr="00F97A4B">
        <w:t>собор,</w:t>
      </w:r>
      <w:r w:rsidRPr="00F97A4B">
        <w:rPr>
          <w:spacing w:val="1"/>
        </w:rPr>
        <w:t xml:space="preserve"> </w:t>
      </w:r>
      <w:r w:rsidRPr="00F97A4B">
        <w:t>готический</w:t>
      </w:r>
      <w:r w:rsidRPr="00F97A4B">
        <w:rPr>
          <w:spacing w:val="2"/>
        </w:rPr>
        <w:t xml:space="preserve"> </w:t>
      </w:r>
      <w:r w:rsidRPr="00F97A4B">
        <w:t>или</w:t>
      </w:r>
      <w:r w:rsidRPr="00F97A4B">
        <w:rPr>
          <w:spacing w:val="3"/>
        </w:rPr>
        <w:t xml:space="preserve"> </w:t>
      </w:r>
      <w:r w:rsidRPr="00F97A4B">
        <w:t>романский</w:t>
      </w:r>
      <w:r w:rsidRPr="00F97A4B">
        <w:rPr>
          <w:spacing w:val="3"/>
        </w:rPr>
        <w:t xml:space="preserve"> </w:t>
      </w:r>
      <w:r w:rsidRPr="00F97A4B">
        <w:t>собор,</w:t>
      </w:r>
      <w:r w:rsidRPr="00F97A4B">
        <w:rPr>
          <w:spacing w:val="-2"/>
        </w:rPr>
        <w:t xml:space="preserve"> </w:t>
      </w:r>
      <w:r w:rsidRPr="00F97A4B">
        <w:t>пагода,</w:t>
      </w:r>
      <w:r w:rsidRPr="00F97A4B">
        <w:rPr>
          <w:spacing w:val="-1"/>
        </w:rPr>
        <w:t xml:space="preserve"> </w:t>
      </w:r>
      <w:r w:rsidRPr="00F97A4B">
        <w:t>мечеть.</w:t>
      </w:r>
    </w:p>
    <w:p w:rsidR="00C450EA" w:rsidRPr="00F97A4B" w:rsidRDefault="002F2362" w:rsidP="00267F92">
      <w:pPr>
        <w:pStyle w:val="a3"/>
        <w:ind w:left="0" w:firstLine="710"/>
      </w:pPr>
      <w:r w:rsidRPr="00F97A4B">
        <w:t>Построение</w:t>
      </w:r>
      <w:r w:rsidRPr="00F97A4B">
        <w:rPr>
          <w:spacing w:val="1"/>
        </w:rPr>
        <w:t xml:space="preserve"> </w:t>
      </w:r>
      <w:r w:rsidRPr="00F97A4B">
        <w:t>в</w:t>
      </w:r>
      <w:r w:rsidRPr="00F97A4B">
        <w:rPr>
          <w:spacing w:val="1"/>
        </w:rPr>
        <w:t xml:space="preserve"> </w:t>
      </w:r>
      <w:r w:rsidRPr="00F97A4B">
        <w:t>графическом</w:t>
      </w:r>
      <w:r w:rsidRPr="00F97A4B">
        <w:rPr>
          <w:spacing w:val="1"/>
        </w:rPr>
        <w:t xml:space="preserve"> </w:t>
      </w:r>
      <w:r w:rsidRPr="00F97A4B">
        <w:t>редакторе</w:t>
      </w:r>
      <w:r w:rsidRPr="00F97A4B">
        <w:rPr>
          <w:spacing w:val="1"/>
        </w:rPr>
        <w:t xml:space="preserve"> </w:t>
      </w:r>
      <w:r w:rsidRPr="00F97A4B">
        <w:t>с</w:t>
      </w:r>
      <w:r w:rsidRPr="00F97A4B">
        <w:rPr>
          <w:spacing w:val="1"/>
        </w:rPr>
        <w:t xml:space="preserve"> </w:t>
      </w:r>
      <w:r w:rsidRPr="00F97A4B">
        <w:t>помощью</w:t>
      </w:r>
      <w:r w:rsidRPr="00F97A4B">
        <w:rPr>
          <w:spacing w:val="1"/>
        </w:rPr>
        <w:t xml:space="preserve"> </w:t>
      </w:r>
      <w:r w:rsidRPr="00F97A4B">
        <w:t>геометрических</w:t>
      </w:r>
      <w:r w:rsidRPr="00F97A4B">
        <w:rPr>
          <w:spacing w:val="1"/>
        </w:rPr>
        <w:t xml:space="preserve"> </w:t>
      </w:r>
      <w:r w:rsidRPr="00F97A4B">
        <w:t>фигур</w:t>
      </w:r>
      <w:r w:rsidRPr="00F97A4B">
        <w:rPr>
          <w:spacing w:val="1"/>
        </w:rPr>
        <w:t xml:space="preserve"> </w:t>
      </w:r>
      <w:r w:rsidRPr="00F97A4B">
        <w:t>или</w:t>
      </w:r>
      <w:r w:rsidRPr="00F97A4B">
        <w:rPr>
          <w:spacing w:val="1"/>
        </w:rPr>
        <w:t xml:space="preserve"> </w:t>
      </w:r>
      <w:r w:rsidRPr="00F97A4B">
        <w:t>на</w:t>
      </w:r>
      <w:r w:rsidRPr="00F97A4B">
        <w:rPr>
          <w:spacing w:val="1"/>
        </w:rPr>
        <w:t xml:space="preserve"> </w:t>
      </w:r>
      <w:r w:rsidRPr="00F97A4B">
        <w:t>линейной</w:t>
      </w:r>
      <w:r w:rsidRPr="00F97A4B">
        <w:rPr>
          <w:spacing w:val="1"/>
        </w:rPr>
        <w:t xml:space="preserve"> </w:t>
      </w:r>
      <w:r w:rsidRPr="00F97A4B">
        <w:t>основе</w:t>
      </w:r>
      <w:r w:rsidRPr="00F97A4B">
        <w:rPr>
          <w:spacing w:val="1"/>
        </w:rPr>
        <w:t xml:space="preserve"> </w:t>
      </w:r>
      <w:r w:rsidRPr="00F97A4B">
        <w:t>пропорций</w:t>
      </w:r>
      <w:r w:rsidRPr="00F97A4B">
        <w:rPr>
          <w:spacing w:val="1"/>
        </w:rPr>
        <w:t xml:space="preserve"> </w:t>
      </w:r>
      <w:r w:rsidRPr="00F97A4B">
        <w:t>фигуры</w:t>
      </w:r>
      <w:r w:rsidRPr="00F97A4B">
        <w:rPr>
          <w:spacing w:val="1"/>
        </w:rPr>
        <w:t xml:space="preserve"> </w:t>
      </w:r>
      <w:r w:rsidRPr="00F97A4B">
        <w:t>человека,</w:t>
      </w:r>
      <w:r w:rsidRPr="00F97A4B">
        <w:rPr>
          <w:spacing w:val="1"/>
        </w:rPr>
        <w:t xml:space="preserve"> </w:t>
      </w:r>
      <w:r w:rsidRPr="00F97A4B">
        <w:t>изображение</w:t>
      </w:r>
      <w:r w:rsidRPr="00F97A4B">
        <w:rPr>
          <w:spacing w:val="1"/>
        </w:rPr>
        <w:t xml:space="preserve"> </w:t>
      </w:r>
      <w:r w:rsidRPr="00F97A4B">
        <w:t>различных</w:t>
      </w:r>
      <w:r w:rsidRPr="00F97A4B">
        <w:rPr>
          <w:spacing w:val="1"/>
        </w:rPr>
        <w:t xml:space="preserve"> </w:t>
      </w:r>
      <w:r w:rsidRPr="00F97A4B">
        <w:t>фаз</w:t>
      </w:r>
      <w:r w:rsidRPr="00F97A4B">
        <w:rPr>
          <w:spacing w:val="1"/>
        </w:rPr>
        <w:t xml:space="preserve"> </w:t>
      </w:r>
      <w:r w:rsidRPr="00F97A4B">
        <w:t>движения.</w:t>
      </w:r>
      <w:r w:rsidRPr="00F97A4B">
        <w:rPr>
          <w:spacing w:val="1"/>
        </w:rPr>
        <w:t xml:space="preserve"> </w:t>
      </w:r>
      <w:r w:rsidRPr="00F97A4B">
        <w:t>Создание анимации схематического движения человека (при соответствующих технических</w:t>
      </w:r>
      <w:r w:rsidRPr="00F97A4B">
        <w:rPr>
          <w:spacing w:val="1"/>
        </w:rPr>
        <w:t xml:space="preserve"> </w:t>
      </w:r>
      <w:r w:rsidRPr="00F97A4B">
        <w:t>условиях).</w:t>
      </w:r>
    </w:p>
    <w:p w:rsidR="00C450EA" w:rsidRPr="00F97A4B" w:rsidRDefault="002F2362" w:rsidP="00267F92">
      <w:pPr>
        <w:pStyle w:val="a3"/>
        <w:ind w:left="0" w:firstLine="710"/>
      </w:pPr>
      <w:r w:rsidRPr="00F97A4B">
        <w:t>Анимация простого движения нарисованной фигурки: загрузить две фазы движения</w:t>
      </w:r>
      <w:r w:rsidRPr="00F97A4B">
        <w:rPr>
          <w:spacing w:val="1"/>
        </w:rPr>
        <w:t xml:space="preserve"> </w:t>
      </w:r>
      <w:r w:rsidRPr="00F97A4B">
        <w:t>фигурки</w:t>
      </w:r>
      <w:r w:rsidRPr="00F97A4B">
        <w:rPr>
          <w:spacing w:val="1"/>
        </w:rPr>
        <w:t xml:space="preserve"> </w:t>
      </w:r>
      <w:r w:rsidRPr="00F97A4B">
        <w:t>в</w:t>
      </w:r>
      <w:r w:rsidRPr="00F97A4B">
        <w:rPr>
          <w:spacing w:val="1"/>
        </w:rPr>
        <w:t xml:space="preserve"> </w:t>
      </w:r>
      <w:r w:rsidRPr="00F97A4B">
        <w:t>виртуальный</w:t>
      </w:r>
      <w:r w:rsidRPr="00F97A4B">
        <w:rPr>
          <w:spacing w:val="1"/>
        </w:rPr>
        <w:t xml:space="preserve"> </w:t>
      </w:r>
      <w:r w:rsidRPr="00F97A4B">
        <w:t>редактор</w:t>
      </w:r>
      <w:r w:rsidRPr="00F97A4B">
        <w:rPr>
          <w:spacing w:val="1"/>
        </w:rPr>
        <w:t xml:space="preserve"> </w:t>
      </w:r>
      <w:r w:rsidRPr="00F97A4B">
        <w:t>GIF-анимации</w:t>
      </w:r>
      <w:r w:rsidRPr="00F97A4B">
        <w:rPr>
          <w:spacing w:val="1"/>
        </w:rPr>
        <w:t xml:space="preserve"> </w:t>
      </w:r>
      <w:r w:rsidRPr="00F97A4B">
        <w:t>и</w:t>
      </w:r>
      <w:r w:rsidRPr="00F97A4B">
        <w:rPr>
          <w:spacing w:val="1"/>
        </w:rPr>
        <w:t xml:space="preserve"> </w:t>
      </w:r>
      <w:r w:rsidRPr="00F97A4B">
        <w:t>сохранить</w:t>
      </w:r>
      <w:r w:rsidRPr="00F97A4B">
        <w:rPr>
          <w:spacing w:val="1"/>
        </w:rPr>
        <w:t xml:space="preserve"> </w:t>
      </w:r>
      <w:r w:rsidRPr="00F97A4B">
        <w:t>простое</w:t>
      </w:r>
      <w:r w:rsidRPr="00F97A4B">
        <w:rPr>
          <w:spacing w:val="61"/>
        </w:rPr>
        <w:t xml:space="preserve"> </w:t>
      </w:r>
      <w:r w:rsidRPr="00F97A4B">
        <w:t>повторяющееся</w:t>
      </w:r>
      <w:r w:rsidRPr="00F97A4B">
        <w:rPr>
          <w:spacing w:val="-57"/>
        </w:rPr>
        <w:t xml:space="preserve"> </w:t>
      </w:r>
      <w:r w:rsidRPr="00F97A4B">
        <w:t>движение своего</w:t>
      </w:r>
      <w:r w:rsidRPr="00F97A4B">
        <w:rPr>
          <w:spacing w:val="6"/>
        </w:rPr>
        <w:t xml:space="preserve"> </w:t>
      </w:r>
      <w:r w:rsidRPr="00F97A4B">
        <w:t>рисунка.</w:t>
      </w:r>
    </w:p>
    <w:p w:rsidR="00C450EA" w:rsidRPr="00F97A4B" w:rsidRDefault="002F2362" w:rsidP="00267F92">
      <w:pPr>
        <w:pStyle w:val="a3"/>
        <w:spacing w:line="237" w:lineRule="auto"/>
        <w:ind w:left="0" w:firstLine="710"/>
      </w:pPr>
      <w:r w:rsidRPr="00F97A4B">
        <w:t>Создание компьютерной презентации в программе PowerPoint на тему архитектуры,</w:t>
      </w:r>
      <w:r w:rsidRPr="00F97A4B">
        <w:rPr>
          <w:spacing w:val="1"/>
        </w:rPr>
        <w:t xml:space="preserve"> </w:t>
      </w:r>
      <w:r w:rsidRPr="00F97A4B">
        <w:t>декоративного</w:t>
      </w:r>
      <w:r w:rsidRPr="00F97A4B">
        <w:rPr>
          <w:spacing w:val="-2"/>
        </w:rPr>
        <w:t xml:space="preserve"> </w:t>
      </w:r>
      <w:r w:rsidRPr="00F97A4B">
        <w:t>и</w:t>
      </w:r>
      <w:r w:rsidRPr="00F97A4B">
        <w:rPr>
          <w:spacing w:val="-5"/>
        </w:rPr>
        <w:t xml:space="preserve"> </w:t>
      </w:r>
      <w:r w:rsidRPr="00F97A4B">
        <w:t>изобразительного</w:t>
      </w:r>
      <w:r w:rsidRPr="00F97A4B">
        <w:rPr>
          <w:spacing w:val="-2"/>
        </w:rPr>
        <w:t xml:space="preserve"> </w:t>
      </w:r>
      <w:r w:rsidRPr="00F97A4B">
        <w:t>искусства</w:t>
      </w:r>
      <w:r w:rsidRPr="00F97A4B">
        <w:rPr>
          <w:spacing w:val="-2"/>
        </w:rPr>
        <w:t xml:space="preserve"> </w:t>
      </w:r>
      <w:r w:rsidRPr="00F97A4B">
        <w:t>выбранной</w:t>
      </w:r>
      <w:r w:rsidRPr="00F97A4B">
        <w:rPr>
          <w:spacing w:val="-1"/>
        </w:rPr>
        <w:t xml:space="preserve"> </w:t>
      </w:r>
      <w:r w:rsidRPr="00F97A4B">
        <w:t>эпохи или</w:t>
      </w:r>
      <w:r w:rsidRPr="00F97A4B">
        <w:rPr>
          <w:spacing w:val="-6"/>
        </w:rPr>
        <w:t xml:space="preserve"> </w:t>
      </w:r>
      <w:r w:rsidRPr="00F97A4B">
        <w:t>национальной культуры.</w:t>
      </w:r>
    </w:p>
    <w:p w:rsidR="00C450EA" w:rsidRPr="00F97A4B" w:rsidRDefault="002F2362" w:rsidP="00267F92">
      <w:pPr>
        <w:pStyle w:val="a3"/>
        <w:ind w:left="0"/>
      </w:pPr>
      <w:r w:rsidRPr="00F97A4B">
        <w:t>Виртуальные</w:t>
      </w:r>
      <w:r w:rsidRPr="00F97A4B">
        <w:rPr>
          <w:spacing w:val="-4"/>
        </w:rPr>
        <w:t xml:space="preserve"> </w:t>
      </w:r>
      <w:r w:rsidRPr="00F97A4B">
        <w:t>тематические</w:t>
      </w:r>
      <w:r w:rsidRPr="00F97A4B">
        <w:rPr>
          <w:spacing w:val="-3"/>
        </w:rPr>
        <w:t xml:space="preserve"> </w:t>
      </w:r>
      <w:r w:rsidRPr="00F97A4B">
        <w:t>путешествия</w:t>
      </w:r>
      <w:r w:rsidRPr="00F97A4B">
        <w:rPr>
          <w:spacing w:val="-2"/>
        </w:rPr>
        <w:t xml:space="preserve"> </w:t>
      </w:r>
      <w:r w:rsidRPr="00F97A4B">
        <w:t>по</w:t>
      </w:r>
      <w:r w:rsidRPr="00F97A4B">
        <w:rPr>
          <w:spacing w:val="-2"/>
        </w:rPr>
        <w:t xml:space="preserve"> </w:t>
      </w:r>
      <w:r w:rsidRPr="00F97A4B">
        <w:t>художественным</w:t>
      </w:r>
      <w:r w:rsidRPr="00F97A4B">
        <w:rPr>
          <w:spacing w:val="-5"/>
        </w:rPr>
        <w:t xml:space="preserve"> </w:t>
      </w:r>
      <w:r w:rsidRPr="00F97A4B">
        <w:t>музеям</w:t>
      </w:r>
      <w:r w:rsidRPr="00F97A4B">
        <w:rPr>
          <w:spacing w:val="-1"/>
        </w:rPr>
        <w:t xml:space="preserve"> </w:t>
      </w:r>
      <w:r w:rsidRPr="00F97A4B">
        <w:t>мира.</w:t>
      </w:r>
    </w:p>
    <w:p w:rsidR="00C450EA" w:rsidRPr="00F97A4B" w:rsidRDefault="00C450EA" w:rsidP="00267F92">
      <w:pPr>
        <w:pStyle w:val="a3"/>
        <w:ind w:left="0"/>
      </w:pPr>
    </w:p>
    <w:p w:rsidR="00C450EA" w:rsidRPr="00F97A4B" w:rsidRDefault="002F2362" w:rsidP="00267F92">
      <w:pPr>
        <w:pStyle w:val="Heading1"/>
        <w:ind w:left="0"/>
        <w:jc w:val="both"/>
      </w:pPr>
      <w:r w:rsidRPr="00F97A4B">
        <w:rPr>
          <w:spacing w:val="-8"/>
        </w:rPr>
        <w:t>ПЛАНИРУЕМЫЕ</w:t>
      </w:r>
      <w:r w:rsidRPr="00F97A4B">
        <w:rPr>
          <w:spacing w:val="-33"/>
        </w:rPr>
        <w:t xml:space="preserve"> </w:t>
      </w:r>
      <w:r w:rsidRPr="00F97A4B">
        <w:rPr>
          <w:spacing w:val="-8"/>
        </w:rPr>
        <w:t>РЕЗУЛЬТАТЫ</w:t>
      </w:r>
      <w:r w:rsidRPr="00F97A4B">
        <w:rPr>
          <w:spacing w:val="-5"/>
        </w:rPr>
        <w:t xml:space="preserve"> </w:t>
      </w:r>
      <w:r w:rsidRPr="00F97A4B">
        <w:rPr>
          <w:spacing w:val="-8"/>
        </w:rPr>
        <w:t>ОСВОЕНИЯ</w:t>
      </w:r>
      <w:r w:rsidRPr="00F97A4B">
        <w:rPr>
          <w:spacing w:val="-4"/>
        </w:rPr>
        <w:t xml:space="preserve"> </w:t>
      </w:r>
      <w:r w:rsidRPr="00F97A4B">
        <w:rPr>
          <w:spacing w:val="-7"/>
        </w:rPr>
        <w:t>УЧЕБНОГО</w:t>
      </w:r>
      <w:r w:rsidRPr="00F97A4B">
        <w:rPr>
          <w:spacing w:val="-3"/>
        </w:rPr>
        <w:t xml:space="preserve"> </w:t>
      </w:r>
      <w:r w:rsidRPr="00F97A4B">
        <w:rPr>
          <w:spacing w:val="-7"/>
        </w:rPr>
        <w:t>ПРЕДМЕТА</w:t>
      </w:r>
    </w:p>
    <w:p w:rsidR="00C450EA" w:rsidRPr="00F97A4B" w:rsidRDefault="002F2362" w:rsidP="00267F92">
      <w:pPr>
        <w:spacing w:line="275" w:lineRule="exact"/>
        <w:jc w:val="both"/>
        <w:rPr>
          <w:b/>
          <w:sz w:val="24"/>
          <w:szCs w:val="24"/>
        </w:rPr>
      </w:pPr>
      <w:r w:rsidRPr="00F97A4B">
        <w:rPr>
          <w:b/>
          <w:sz w:val="24"/>
          <w:szCs w:val="24"/>
        </w:rPr>
        <w:t>«ИЗОБРАЗИТЕЛЬНОЕ</w:t>
      </w:r>
      <w:r w:rsidRPr="00F97A4B">
        <w:rPr>
          <w:b/>
          <w:spacing w:val="-5"/>
          <w:sz w:val="24"/>
          <w:szCs w:val="24"/>
        </w:rPr>
        <w:t xml:space="preserve"> </w:t>
      </w:r>
      <w:r w:rsidRPr="00F97A4B">
        <w:rPr>
          <w:b/>
          <w:sz w:val="24"/>
          <w:szCs w:val="24"/>
        </w:rPr>
        <w:t>ИСКУССТВО»</w:t>
      </w:r>
    </w:p>
    <w:p w:rsidR="00C450EA" w:rsidRPr="00F97A4B" w:rsidRDefault="00C450EA" w:rsidP="00267F92">
      <w:pPr>
        <w:pStyle w:val="a3"/>
        <w:ind w:left="0"/>
        <w:rPr>
          <w:b/>
        </w:rPr>
      </w:pPr>
    </w:p>
    <w:p w:rsidR="00C450EA" w:rsidRPr="00F97A4B" w:rsidRDefault="002F2362" w:rsidP="00267F92">
      <w:pPr>
        <w:pStyle w:val="Heading1"/>
        <w:spacing w:line="240" w:lineRule="auto"/>
        <w:ind w:left="0"/>
        <w:jc w:val="both"/>
      </w:pPr>
      <w:r w:rsidRPr="00F97A4B">
        <w:rPr>
          <w:spacing w:val="-17"/>
        </w:rPr>
        <w:t>Личностные</w:t>
      </w:r>
      <w:r w:rsidRPr="00F97A4B">
        <w:rPr>
          <w:spacing w:val="-32"/>
        </w:rPr>
        <w:t xml:space="preserve"> </w:t>
      </w:r>
      <w:r w:rsidRPr="00F97A4B">
        <w:rPr>
          <w:spacing w:val="-16"/>
        </w:rPr>
        <w:t>результаты:</w:t>
      </w:r>
    </w:p>
    <w:p w:rsidR="00C450EA" w:rsidRPr="00F97A4B" w:rsidRDefault="00C450EA" w:rsidP="00267F92">
      <w:pPr>
        <w:pStyle w:val="a3"/>
        <w:ind w:left="0"/>
        <w:rPr>
          <w:b/>
        </w:rPr>
      </w:pPr>
    </w:p>
    <w:p w:rsidR="00C450EA" w:rsidRPr="00F97A4B" w:rsidRDefault="002F2362" w:rsidP="00267F92">
      <w:pPr>
        <w:pStyle w:val="a3"/>
        <w:ind w:left="0" w:firstLine="710"/>
      </w:pPr>
      <w:r w:rsidRPr="00F97A4B">
        <w:t>В</w:t>
      </w:r>
      <w:r w:rsidRPr="00F97A4B">
        <w:rPr>
          <w:spacing w:val="1"/>
        </w:rPr>
        <w:t xml:space="preserve"> </w:t>
      </w:r>
      <w:r w:rsidRPr="00F97A4B">
        <w:t>центре</w:t>
      </w:r>
      <w:r w:rsidRPr="00F97A4B">
        <w:rPr>
          <w:spacing w:val="1"/>
        </w:rPr>
        <w:t xml:space="preserve"> </w:t>
      </w:r>
      <w:r w:rsidRPr="00F97A4B">
        <w:t>примерной</w:t>
      </w:r>
      <w:r w:rsidRPr="00F97A4B">
        <w:rPr>
          <w:spacing w:val="1"/>
        </w:rPr>
        <w:t xml:space="preserve"> </w:t>
      </w:r>
      <w:r w:rsidRPr="00F97A4B">
        <w:t>программы</w:t>
      </w:r>
      <w:r w:rsidRPr="00F97A4B">
        <w:rPr>
          <w:spacing w:val="1"/>
        </w:rPr>
        <w:t xml:space="preserve"> </w:t>
      </w:r>
      <w:r w:rsidRPr="00F97A4B">
        <w:t>по</w:t>
      </w:r>
      <w:r w:rsidRPr="00F97A4B">
        <w:rPr>
          <w:spacing w:val="1"/>
        </w:rPr>
        <w:t xml:space="preserve"> </w:t>
      </w:r>
      <w:r w:rsidRPr="00F97A4B">
        <w:t>изобразительному</w:t>
      </w:r>
      <w:r w:rsidRPr="00F97A4B">
        <w:rPr>
          <w:spacing w:val="1"/>
        </w:rPr>
        <w:t xml:space="preserve"> </w:t>
      </w:r>
      <w:r w:rsidRPr="00F97A4B">
        <w:t>искусству</w:t>
      </w:r>
      <w:r w:rsidRPr="00F97A4B">
        <w:rPr>
          <w:spacing w:val="1"/>
        </w:rPr>
        <w:t xml:space="preserve"> </w:t>
      </w:r>
      <w:r w:rsidRPr="00F97A4B">
        <w:t>в</w:t>
      </w:r>
      <w:r w:rsidRPr="00F97A4B">
        <w:rPr>
          <w:spacing w:val="1"/>
        </w:rPr>
        <w:t xml:space="preserve"> </w:t>
      </w:r>
      <w:r w:rsidRPr="00F97A4B">
        <w:t>соответствии</w:t>
      </w:r>
      <w:r w:rsidRPr="00F97A4B">
        <w:rPr>
          <w:spacing w:val="60"/>
        </w:rPr>
        <w:t xml:space="preserve"> </w:t>
      </w:r>
      <w:r w:rsidRPr="00F97A4B">
        <w:t>с</w:t>
      </w:r>
      <w:r w:rsidRPr="00F97A4B">
        <w:rPr>
          <w:spacing w:val="1"/>
        </w:rPr>
        <w:t xml:space="preserve"> </w:t>
      </w:r>
      <w:r w:rsidRPr="00F97A4B">
        <w:t>ФГОС начального образования находится личностное развитие обучающихся, приобщение их</w:t>
      </w:r>
      <w:r w:rsidRPr="00F97A4B">
        <w:rPr>
          <w:spacing w:val="1"/>
        </w:rPr>
        <w:t xml:space="preserve"> </w:t>
      </w:r>
      <w:r w:rsidRPr="00F97A4B">
        <w:t>к</w:t>
      </w:r>
      <w:r w:rsidRPr="00F97A4B">
        <w:rPr>
          <w:spacing w:val="-1"/>
        </w:rPr>
        <w:t xml:space="preserve"> </w:t>
      </w:r>
      <w:r w:rsidRPr="00F97A4B">
        <w:t>российским</w:t>
      </w:r>
      <w:r w:rsidRPr="00F97A4B">
        <w:rPr>
          <w:spacing w:val="-2"/>
        </w:rPr>
        <w:t xml:space="preserve"> </w:t>
      </w:r>
      <w:r w:rsidRPr="00F97A4B">
        <w:t>традиционным</w:t>
      </w:r>
      <w:r w:rsidRPr="00F97A4B">
        <w:rPr>
          <w:spacing w:val="2"/>
        </w:rPr>
        <w:t xml:space="preserve"> </w:t>
      </w:r>
      <w:r w:rsidRPr="00F97A4B">
        <w:t>духовным</w:t>
      </w:r>
      <w:r w:rsidRPr="00F97A4B">
        <w:rPr>
          <w:spacing w:val="-2"/>
        </w:rPr>
        <w:t xml:space="preserve"> </w:t>
      </w:r>
      <w:r w:rsidRPr="00F97A4B">
        <w:t>ценностям,</w:t>
      </w:r>
      <w:r w:rsidRPr="00F97A4B">
        <w:rPr>
          <w:spacing w:val="-2"/>
        </w:rPr>
        <w:t xml:space="preserve"> </w:t>
      </w:r>
      <w:r w:rsidRPr="00F97A4B">
        <w:t>а также социализация</w:t>
      </w:r>
      <w:r w:rsidRPr="00F97A4B">
        <w:rPr>
          <w:spacing w:val="-4"/>
        </w:rPr>
        <w:t xml:space="preserve"> </w:t>
      </w:r>
      <w:r w:rsidRPr="00F97A4B">
        <w:t>личности.</w:t>
      </w:r>
    </w:p>
    <w:p w:rsidR="00C450EA" w:rsidRPr="00F97A4B" w:rsidRDefault="002F2362" w:rsidP="00267F92">
      <w:pPr>
        <w:pStyle w:val="a3"/>
        <w:ind w:left="0"/>
      </w:pPr>
      <w:r w:rsidRPr="00F97A4B">
        <w:t>Программа</w:t>
      </w:r>
      <w:r w:rsidRPr="00F97A4B">
        <w:rPr>
          <w:spacing w:val="-7"/>
        </w:rPr>
        <w:t xml:space="preserve"> </w:t>
      </w:r>
      <w:r w:rsidRPr="00F97A4B">
        <w:t>призвана</w:t>
      </w:r>
      <w:r w:rsidRPr="00F97A4B">
        <w:rPr>
          <w:spacing w:val="-12"/>
        </w:rPr>
        <w:t xml:space="preserve"> </w:t>
      </w:r>
      <w:r w:rsidRPr="00F97A4B">
        <w:t>обеспечить достижение</w:t>
      </w:r>
      <w:r w:rsidRPr="00F97A4B">
        <w:rPr>
          <w:spacing w:val="-6"/>
        </w:rPr>
        <w:t xml:space="preserve"> </w:t>
      </w:r>
      <w:r w:rsidRPr="00F97A4B">
        <w:t>обучающимися</w:t>
      </w:r>
      <w:r w:rsidRPr="00F97A4B">
        <w:rPr>
          <w:spacing w:val="-1"/>
        </w:rPr>
        <w:t xml:space="preserve"> </w:t>
      </w:r>
      <w:r w:rsidRPr="00F97A4B">
        <w:t>личностных</w:t>
      </w:r>
      <w:r w:rsidRPr="00F97A4B">
        <w:rPr>
          <w:spacing w:val="-6"/>
        </w:rPr>
        <w:t xml:space="preserve"> </w:t>
      </w:r>
      <w:r w:rsidRPr="00F97A4B">
        <w:t>результатов:</w:t>
      </w:r>
      <w:r w:rsidRPr="00F97A4B">
        <w:rPr>
          <w:spacing w:val="-58"/>
        </w:rPr>
        <w:t xml:space="preserve"> </w:t>
      </w:r>
      <w:r w:rsidRPr="00F97A4B">
        <w:t>уважения</w:t>
      </w:r>
      <w:r w:rsidRPr="00F97A4B">
        <w:rPr>
          <w:spacing w:val="1"/>
        </w:rPr>
        <w:t xml:space="preserve"> </w:t>
      </w:r>
      <w:r w:rsidRPr="00F97A4B">
        <w:t>и</w:t>
      </w:r>
      <w:r w:rsidRPr="00F97A4B">
        <w:rPr>
          <w:spacing w:val="5"/>
        </w:rPr>
        <w:t xml:space="preserve"> </w:t>
      </w:r>
      <w:r w:rsidRPr="00F97A4B">
        <w:t>ценностного</w:t>
      </w:r>
      <w:r w:rsidRPr="00F97A4B">
        <w:rPr>
          <w:spacing w:val="-4"/>
        </w:rPr>
        <w:t xml:space="preserve"> </w:t>
      </w:r>
      <w:r w:rsidRPr="00F97A4B">
        <w:t>отношения</w:t>
      </w:r>
      <w:r w:rsidRPr="00F97A4B">
        <w:rPr>
          <w:spacing w:val="-3"/>
        </w:rPr>
        <w:t xml:space="preserve"> </w:t>
      </w:r>
      <w:r w:rsidRPr="00F97A4B">
        <w:t>к</w:t>
      </w:r>
      <w:r w:rsidRPr="00F97A4B">
        <w:rPr>
          <w:spacing w:val="-1"/>
        </w:rPr>
        <w:t xml:space="preserve"> </w:t>
      </w:r>
      <w:r w:rsidRPr="00F97A4B">
        <w:t>своей</w:t>
      </w:r>
      <w:r w:rsidRPr="00F97A4B">
        <w:rPr>
          <w:spacing w:val="-2"/>
        </w:rPr>
        <w:t xml:space="preserve"> </w:t>
      </w:r>
      <w:r w:rsidRPr="00F97A4B">
        <w:t>Родине</w:t>
      </w:r>
      <w:r w:rsidRPr="00F97A4B">
        <w:rPr>
          <w:spacing w:val="5"/>
        </w:rPr>
        <w:t xml:space="preserve"> </w:t>
      </w:r>
      <w:r w:rsidRPr="00F97A4B">
        <w:t>—</w:t>
      </w:r>
      <w:r w:rsidRPr="00F97A4B">
        <w:rPr>
          <w:spacing w:val="2"/>
        </w:rPr>
        <w:t xml:space="preserve"> </w:t>
      </w:r>
      <w:r w:rsidRPr="00F97A4B">
        <w:t>России;</w:t>
      </w:r>
    </w:p>
    <w:p w:rsidR="00C450EA" w:rsidRPr="00F97A4B" w:rsidRDefault="002F2362" w:rsidP="00267F92">
      <w:pPr>
        <w:pStyle w:val="a3"/>
        <w:spacing w:line="237" w:lineRule="auto"/>
        <w:ind w:left="0" w:firstLine="710"/>
      </w:pPr>
      <w:r w:rsidRPr="00F97A4B">
        <w:t>ценностно-смысловые</w:t>
      </w:r>
      <w:r w:rsidRPr="00F97A4B">
        <w:rPr>
          <w:spacing w:val="1"/>
        </w:rPr>
        <w:t xml:space="preserve"> </w:t>
      </w:r>
      <w:r w:rsidRPr="00F97A4B">
        <w:t>ориентации</w:t>
      </w:r>
      <w:r w:rsidRPr="00F97A4B">
        <w:rPr>
          <w:spacing w:val="1"/>
        </w:rPr>
        <w:t xml:space="preserve"> </w:t>
      </w:r>
      <w:r w:rsidRPr="00F97A4B">
        <w:t>и</w:t>
      </w:r>
      <w:r w:rsidRPr="00F97A4B">
        <w:rPr>
          <w:spacing w:val="1"/>
        </w:rPr>
        <w:t xml:space="preserve"> </w:t>
      </w:r>
      <w:r w:rsidRPr="00F97A4B">
        <w:t>установки,</w:t>
      </w:r>
      <w:r w:rsidRPr="00F97A4B">
        <w:rPr>
          <w:spacing w:val="1"/>
        </w:rPr>
        <w:t xml:space="preserve"> </w:t>
      </w:r>
      <w:r w:rsidRPr="00F97A4B">
        <w:t>отражающие</w:t>
      </w:r>
      <w:r w:rsidRPr="00F97A4B">
        <w:rPr>
          <w:spacing w:val="1"/>
        </w:rPr>
        <w:t xml:space="preserve"> </w:t>
      </w:r>
      <w:r w:rsidRPr="00F97A4B">
        <w:t>индивидуально-</w:t>
      </w:r>
      <w:r w:rsidRPr="00F97A4B">
        <w:rPr>
          <w:spacing w:val="1"/>
        </w:rPr>
        <w:t xml:space="preserve"> </w:t>
      </w:r>
      <w:r w:rsidRPr="00F97A4B">
        <w:t>личностные</w:t>
      </w:r>
      <w:r w:rsidRPr="00F97A4B">
        <w:rPr>
          <w:spacing w:val="-5"/>
        </w:rPr>
        <w:t xml:space="preserve"> </w:t>
      </w:r>
      <w:r w:rsidRPr="00F97A4B">
        <w:t>позиции</w:t>
      </w:r>
      <w:r w:rsidRPr="00F97A4B">
        <w:rPr>
          <w:spacing w:val="-2"/>
        </w:rPr>
        <w:t xml:space="preserve"> </w:t>
      </w:r>
      <w:r w:rsidRPr="00F97A4B">
        <w:t>и</w:t>
      </w:r>
      <w:r w:rsidRPr="00F97A4B">
        <w:rPr>
          <w:spacing w:val="2"/>
        </w:rPr>
        <w:t xml:space="preserve"> </w:t>
      </w:r>
      <w:r w:rsidRPr="00F97A4B">
        <w:t>социально</w:t>
      </w:r>
      <w:r w:rsidRPr="00F97A4B">
        <w:rPr>
          <w:spacing w:val="5"/>
        </w:rPr>
        <w:t xml:space="preserve"> </w:t>
      </w:r>
      <w:r w:rsidRPr="00F97A4B">
        <w:t>значимые</w:t>
      </w:r>
      <w:r w:rsidRPr="00F97A4B">
        <w:rPr>
          <w:spacing w:val="-4"/>
        </w:rPr>
        <w:t xml:space="preserve"> </w:t>
      </w:r>
      <w:r w:rsidRPr="00F97A4B">
        <w:t>личностные качества;</w:t>
      </w:r>
    </w:p>
    <w:p w:rsidR="00C450EA" w:rsidRPr="00F97A4B" w:rsidRDefault="002F2362" w:rsidP="00267F92">
      <w:pPr>
        <w:pStyle w:val="a3"/>
        <w:ind w:left="0" w:firstLine="710"/>
      </w:pPr>
      <w:r w:rsidRPr="00F97A4B">
        <w:t>духовно-нравственное</w:t>
      </w:r>
      <w:r w:rsidRPr="00F97A4B">
        <w:rPr>
          <w:spacing w:val="1"/>
        </w:rPr>
        <w:t xml:space="preserve"> </w:t>
      </w:r>
      <w:r w:rsidRPr="00F97A4B">
        <w:t>развитие</w:t>
      </w:r>
      <w:r w:rsidRPr="00F97A4B">
        <w:rPr>
          <w:spacing w:val="1"/>
        </w:rPr>
        <w:t xml:space="preserve"> </w:t>
      </w:r>
      <w:r w:rsidRPr="00F97A4B">
        <w:t>обучающихся;</w:t>
      </w:r>
      <w:r w:rsidRPr="00F97A4B">
        <w:rPr>
          <w:spacing w:val="1"/>
        </w:rPr>
        <w:t xml:space="preserve"> </w:t>
      </w:r>
      <w:r w:rsidRPr="00F97A4B">
        <w:t>мотивацию</w:t>
      </w:r>
      <w:r w:rsidRPr="00F97A4B">
        <w:rPr>
          <w:spacing w:val="1"/>
        </w:rPr>
        <w:t xml:space="preserve"> </w:t>
      </w:r>
      <w:r w:rsidRPr="00F97A4B">
        <w:t>к</w:t>
      </w:r>
      <w:r w:rsidRPr="00F97A4B">
        <w:rPr>
          <w:spacing w:val="1"/>
        </w:rPr>
        <w:t xml:space="preserve"> </w:t>
      </w:r>
      <w:r w:rsidRPr="00F97A4B">
        <w:t>познанию</w:t>
      </w:r>
      <w:r w:rsidRPr="00F97A4B">
        <w:rPr>
          <w:spacing w:val="1"/>
        </w:rPr>
        <w:t xml:space="preserve"> </w:t>
      </w:r>
      <w:r w:rsidRPr="00F97A4B">
        <w:t>и обучению,</w:t>
      </w:r>
      <w:r w:rsidRPr="00F97A4B">
        <w:rPr>
          <w:spacing w:val="1"/>
        </w:rPr>
        <w:t xml:space="preserve"> </w:t>
      </w:r>
      <w:r w:rsidRPr="00F97A4B">
        <w:t>готовность</w:t>
      </w:r>
      <w:r w:rsidRPr="00F97A4B">
        <w:rPr>
          <w:spacing w:val="1"/>
        </w:rPr>
        <w:t xml:space="preserve"> </w:t>
      </w:r>
      <w:r w:rsidRPr="00F97A4B">
        <w:t>к</w:t>
      </w:r>
      <w:r w:rsidRPr="00F97A4B">
        <w:rPr>
          <w:spacing w:val="1"/>
        </w:rPr>
        <w:t xml:space="preserve"> </w:t>
      </w:r>
      <w:r w:rsidRPr="00F97A4B">
        <w:t>саморазвитию</w:t>
      </w:r>
      <w:r w:rsidRPr="00F97A4B">
        <w:rPr>
          <w:spacing w:val="1"/>
        </w:rPr>
        <w:t xml:space="preserve"> </w:t>
      </w:r>
      <w:r w:rsidRPr="00F97A4B">
        <w:t>и</w:t>
      </w:r>
      <w:r w:rsidRPr="00F97A4B">
        <w:rPr>
          <w:spacing w:val="1"/>
        </w:rPr>
        <w:t xml:space="preserve"> </w:t>
      </w:r>
      <w:r w:rsidRPr="00F97A4B">
        <w:t>активному</w:t>
      </w:r>
      <w:r w:rsidRPr="00F97A4B">
        <w:rPr>
          <w:spacing w:val="1"/>
        </w:rPr>
        <w:t xml:space="preserve"> </w:t>
      </w:r>
      <w:r w:rsidRPr="00F97A4B">
        <w:t>участию</w:t>
      </w:r>
      <w:r w:rsidRPr="00F97A4B">
        <w:rPr>
          <w:spacing w:val="1"/>
        </w:rPr>
        <w:t xml:space="preserve"> </w:t>
      </w:r>
      <w:r w:rsidRPr="00F97A4B">
        <w:t>в</w:t>
      </w:r>
      <w:r w:rsidRPr="00F97A4B">
        <w:rPr>
          <w:spacing w:val="1"/>
        </w:rPr>
        <w:t xml:space="preserve"> </w:t>
      </w:r>
      <w:r w:rsidRPr="00F97A4B">
        <w:t>социально-значимой</w:t>
      </w:r>
      <w:r w:rsidRPr="00F97A4B">
        <w:rPr>
          <w:spacing w:val="1"/>
        </w:rPr>
        <w:t xml:space="preserve"> </w:t>
      </w:r>
      <w:r w:rsidRPr="00F97A4B">
        <w:t>деятельности;</w:t>
      </w:r>
      <w:r w:rsidRPr="00F97A4B">
        <w:rPr>
          <w:spacing w:val="1"/>
        </w:rPr>
        <w:t xml:space="preserve"> </w:t>
      </w:r>
      <w:r w:rsidRPr="00F97A4B">
        <w:lastRenderedPageBreak/>
        <w:t>позитивный опыт участия в творческой деятельности; интерес к произведениям искусства и</w:t>
      </w:r>
      <w:r w:rsidRPr="00F97A4B">
        <w:rPr>
          <w:spacing w:val="1"/>
        </w:rPr>
        <w:t xml:space="preserve"> </w:t>
      </w:r>
      <w:r w:rsidRPr="00F97A4B">
        <w:t>литературы,</w:t>
      </w:r>
      <w:r w:rsidRPr="00F97A4B">
        <w:rPr>
          <w:spacing w:val="1"/>
        </w:rPr>
        <w:t xml:space="preserve"> </w:t>
      </w:r>
      <w:r w:rsidRPr="00F97A4B">
        <w:t>построенным</w:t>
      </w:r>
      <w:r w:rsidRPr="00F97A4B">
        <w:rPr>
          <w:spacing w:val="1"/>
        </w:rPr>
        <w:t xml:space="preserve"> </w:t>
      </w:r>
      <w:r w:rsidRPr="00F97A4B">
        <w:t>на</w:t>
      </w:r>
      <w:r w:rsidRPr="00F97A4B">
        <w:rPr>
          <w:spacing w:val="1"/>
        </w:rPr>
        <w:t xml:space="preserve"> </w:t>
      </w:r>
      <w:r w:rsidRPr="00F97A4B">
        <w:t>принципах</w:t>
      </w:r>
      <w:r w:rsidRPr="00F97A4B">
        <w:rPr>
          <w:spacing w:val="1"/>
        </w:rPr>
        <w:t xml:space="preserve"> </w:t>
      </w:r>
      <w:r w:rsidRPr="00F97A4B">
        <w:t>нравственности</w:t>
      </w:r>
      <w:r w:rsidRPr="00F97A4B">
        <w:rPr>
          <w:spacing w:val="1"/>
        </w:rPr>
        <w:t xml:space="preserve"> </w:t>
      </w:r>
      <w:r w:rsidRPr="00F97A4B">
        <w:t>и</w:t>
      </w:r>
      <w:r w:rsidRPr="00F97A4B">
        <w:rPr>
          <w:spacing w:val="1"/>
        </w:rPr>
        <w:t xml:space="preserve"> </w:t>
      </w:r>
      <w:r w:rsidRPr="00F97A4B">
        <w:t>гуманизма,</w:t>
      </w:r>
      <w:r w:rsidRPr="00F97A4B">
        <w:rPr>
          <w:spacing w:val="1"/>
        </w:rPr>
        <w:t xml:space="preserve"> </w:t>
      </w:r>
      <w:r w:rsidRPr="00F97A4B">
        <w:t>уважительного</w:t>
      </w:r>
      <w:r w:rsidRPr="00F97A4B">
        <w:rPr>
          <w:spacing w:val="1"/>
        </w:rPr>
        <w:t xml:space="preserve"> </w:t>
      </w:r>
      <w:r w:rsidRPr="00F97A4B">
        <w:t>отношения</w:t>
      </w:r>
      <w:r w:rsidRPr="00F97A4B">
        <w:rPr>
          <w:spacing w:val="-4"/>
        </w:rPr>
        <w:t xml:space="preserve"> </w:t>
      </w:r>
      <w:r w:rsidRPr="00F97A4B">
        <w:t>и</w:t>
      </w:r>
      <w:r w:rsidRPr="00F97A4B">
        <w:rPr>
          <w:spacing w:val="-3"/>
        </w:rPr>
        <w:t xml:space="preserve"> </w:t>
      </w:r>
      <w:r w:rsidRPr="00F97A4B">
        <w:t>интереса к</w:t>
      </w:r>
      <w:r w:rsidRPr="00F97A4B">
        <w:rPr>
          <w:spacing w:val="-1"/>
        </w:rPr>
        <w:t xml:space="preserve"> </w:t>
      </w:r>
      <w:r w:rsidRPr="00F97A4B">
        <w:t>культурным</w:t>
      </w:r>
      <w:r w:rsidRPr="00F97A4B">
        <w:rPr>
          <w:spacing w:val="2"/>
        </w:rPr>
        <w:t xml:space="preserve"> </w:t>
      </w:r>
      <w:r w:rsidRPr="00F97A4B">
        <w:t>традициям</w:t>
      </w:r>
      <w:r w:rsidRPr="00F97A4B">
        <w:rPr>
          <w:spacing w:val="2"/>
        </w:rPr>
        <w:t xml:space="preserve"> </w:t>
      </w:r>
      <w:r w:rsidRPr="00F97A4B">
        <w:t>и</w:t>
      </w:r>
      <w:r w:rsidRPr="00F97A4B">
        <w:rPr>
          <w:spacing w:val="-3"/>
        </w:rPr>
        <w:t xml:space="preserve"> </w:t>
      </w:r>
      <w:r w:rsidRPr="00F97A4B">
        <w:t>творчеству</w:t>
      </w:r>
      <w:r w:rsidRPr="00F97A4B">
        <w:rPr>
          <w:spacing w:val="-8"/>
        </w:rPr>
        <w:t xml:space="preserve"> </w:t>
      </w:r>
      <w:r w:rsidRPr="00F97A4B">
        <w:t>своего</w:t>
      </w:r>
      <w:r w:rsidRPr="00F97A4B">
        <w:rPr>
          <w:spacing w:val="1"/>
        </w:rPr>
        <w:t xml:space="preserve"> </w:t>
      </w:r>
      <w:r w:rsidRPr="00F97A4B">
        <w:t>и</w:t>
      </w:r>
      <w:r w:rsidRPr="00F97A4B">
        <w:rPr>
          <w:spacing w:val="2"/>
        </w:rPr>
        <w:t xml:space="preserve"> </w:t>
      </w:r>
      <w:r w:rsidRPr="00F97A4B">
        <w:t>других</w:t>
      </w:r>
      <w:r w:rsidRPr="00F97A4B">
        <w:rPr>
          <w:spacing w:val="-4"/>
        </w:rPr>
        <w:t xml:space="preserve"> </w:t>
      </w:r>
      <w:r w:rsidRPr="00F97A4B">
        <w:t>народов.</w:t>
      </w:r>
    </w:p>
    <w:p w:rsidR="00C450EA" w:rsidRPr="00F97A4B" w:rsidRDefault="002F2362" w:rsidP="00267F92">
      <w:pPr>
        <w:pStyle w:val="a3"/>
        <w:spacing w:line="242" w:lineRule="auto"/>
        <w:ind w:left="0" w:firstLine="710"/>
      </w:pPr>
      <w:r w:rsidRPr="00F97A4B">
        <w:rPr>
          <w:i/>
        </w:rPr>
        <w:t>Патриотическое</w:t>
      </w:r>
      <w:r w:rsidRPr="00F97A4B">
        <w:rPr>
          <w:i/>
          <w:spacing w:val="1"/>
        </w:rPr>
        <w:t xml:space="preserve"> </w:t>
      </w:r>
      <w:r w:rsidRPr="00F97A4B">
        <w:rPr>
          <w:i/>
        </w:rPr>
        <w:t>воспитание</w:t>
      </w:r>
      <w:r w:rsidRPr="00F97A4B">
        <w:rPr>
          <w:i/>
          <w:spacing w:val="1"/>
        </w:rPr>
        <w:t xml:space="preserve"> </w:t>
      </w:r>
      <w:r w:rsidRPr="00F97A4B">
        <w:t>осуществляется</w:t>
      </w:r>
      <w:r w:rsidRPr="00F97A4B">
        <w:rPr>
          <w:spacing w:val="1"/>
        </w:rPr>
        <w:t xml:space="preserve"> </w:t>
      </w:r>
      <w:r w:rsidRPr="00F97A4B">
        <w:t>через</w:t>
      </w:r>
      <w:r w:rsidRPr="00F97A4B">
        <w:rPr>
          <w:spacing w:val="1"/>
        </w:rPr>
        <w:t xml:space="preserve"> </w:t>
      </w:r>
      <w:r w:rsidRPr="00F97A4B">
        <w:t>освоение</w:t>
      </w:r>
      <w:r w:rsidRPr="00F97A4B">
        <w:rPr>
          <w:spacing w:val="61"/>
        </w:rPr>
        <w:t xml:space="preserve"> </w:t>
      </w:r>
      <w:r w:rsidRPr="00F97A4B">
        <w:t>школьниками</w:t>
      </w:r>
      <w:r w:rsidRPr="00F97A4B">
        <w:rPr>
          <w:spacing w:val="1"/>
        </w:rPr>
        <w:t xml:space="preserve"> </w:t>
      </w:r>
      <w:r w:rsidRPr="00F97A4B">
        <w:t>содержания</w:t>
      </w:r>
      <w:r w:rsidRPr="00F97A4B">
        <w:rPr>
          <w:spacing w:val="12"/>
        </w:rPr>
        <w:t xml:space="preserve"> </w:t>
      </w:r>
      <w:r w:rsidRPr="00F97A4B">
        <w:t>традиций</w:t>
      </w:r>
      <w:r w:rsidRPr="00F97A4B">
        <w:rPr>
          <w:spacing w:val="13"/>
        </w:rPr>
        <w:t xml:space="preserve"> </w:t>
      </w:r>
      <w:r w:rsidRPr="00F97A4B">
        <w:t>отечественной</w:t>
      </w:r>
      <w:r w:rsidRPr="00F97A4B">
        <w:rPr>
          <w:spacing w:val="17"/>
        </w:rPr>
        <w:t xml:space="preserve"> </w:t>
      </w:r>
      <w:r w:rsidRPr="00F97A4B">
        <w:t>культуры,</w:t>
      </w:r>
      <w:r w:rsidRPr="00F97A4B">
        <w:rPr>
          <w:spacing w:val="14"/>
        </w:rPr>
        <w:t xml:space="preserve"> </w:t>
      </w:r>
      <w:r w:rsidRPr="00F97A4B">
        <w:t>выраженной</w:t>
      </w:r>
      <w:r w:rsidRPr="00F97A4B">
        <w:rPr>
          <w:spacing w:val="13"/>
        </w:rPr>
        <w:t xml:space="preserve"> </w:t>
      </w:r>
      <w:r w:rsidRPr="00F97A4B">
        <w:t>в</w:t>
      </w:r>
      <w:r w:rsidRPr="00F97A4B">
        <w:rPr>
          <w:spacing w:val="18"/>
        </w:rPr>
        <w:t xml:space="preserve"> </w:t>
      </w:r>
      <w:r w:rsidRPr="00F97A4B">
        <w:t>её</w:t>
      </w:r>
      <w:r w:rsidRPr="00F97A4B">
        <w:rPr>
          <w:spacing w:val="16"/>
        </w:rPr>
        <w:t xml:space="preserve"> </w:t>
      </w:r>
      <w:r w:rsidRPr="00F97A4B">
        <w:t>архитектуре,</w:t>
      </w:r>
      <w:r w:rsidRPr="00F97A4B">
        <w:rPr>
          <w:spacing w:val="19"/>
        </w:rPr>
        <w:t xml:space="preserve"> </w:t>
      </w:r>
      <w:r w:rsidRPr="00F97A4B">
        <w:t>народном,</w:t>
      </w:r>
    </w:p>
    <w:p w:rsidR="00C450EA" w:rsidRPr="00F97A4B" w:rsidRDefault="002F2362" w:rsidP="00267F92">
      <w:pPr>
        <w:pStyle w:val="a3"/>
        <w:ind w:left="0"/>
      </w:pPr>
      <w:r w:rsidRPr="00F97A4B">
        <w:t>декоративно-прикладном</w:t>
      </w:r>
      <w:r w:rsidRPr="00F97A4B">
        <w:rPr>
          <w:spacing w:val="1"/>
        </w:rPr>
        <w:t xml:space="preserve"> </w:t>
      </w:r>
      <w:r w:rsidRPr="00F97A4B">
        <w:t>и</w:t>
      </w:r>
      <w:r w:rsidRPr="00F97A4B">
        <w:rPr>
          <w:spacing w:val="1"/>
        </w:rPr>
        <w:t xml:space="preserve"> </w:t>
      </w:r>
      <w:r w:rsidRPr="00F97A4B">
        <w:t>изобразительном</w:t>
      </w:r>
      <w:r w:rsidRPr="00F97A4B">
        <w:rPr>
          <w:spacing w:val="1"/>
        </w:rPr>
        <w:t xml:space="preserve"> </w:t>
      </w:r>
      <w:r w:rsidRPr="00F97A4B">
        <w:t>искусстве.</w:t>
      </w:r>
      <w:r w:rsidRPr="00F97A4B">
        <w:rPr>
          <w:spacing w:val="1"/>
        </w:rPr>
        <w:t xml:space="preserve"> </w:t>
      </w:r>
      <w:r w:rsidRPr="00F97A4B">
        <w:t>Урок</w:t>
      </w:r>
      <w:r w:rsidRPr="00F97A4B">
        <w:rPr>
          <w:spacing w:val="1"/>
        </w:rPr>
        <w:t xml:space="preserve"> </w:t>
      </w:r>
      <w:r w:rsidRPr="00F97A4B">
        <w:t>искусства</w:t>
      </w:r>
      <w:r w:rsidRPr="00F97A4B">
        <w:rPr>
          <w:spacing w:val="1"/>
        </w:rPr>
        <w:t xml:space="preserve"> </w:t>
      </w:r>
      <w:r w:rsidRPr="00F97A4B">
        <w:t>воспитывает</w:t>
      </w:r>
      <w:r w:rsidRPr="00F97A4B">
        <w:rPr>
          <w:spacing w:val="1"/>
        </w:rPr>
        <w:t xml:space="preserve"> </w:t>
      </w:r>
      <w:r w:rsidRPr="00F97A4B">
        <w:t>патриотизм</w:t>
      </w:r>
      <w:r w:rsidRPr="00F97A4B">
        <w:rPr>
          <w:spacing w:val="1"/>
        </w:rPr>
        <w:t xml:space="preserve"> </w:t>
      </w:r>
      <w:r w:rsidRPr="00F97A4B">
        <w:t>не</w:t>
      </w:r>
      <w:r w:rsidRPr="00F97A4B">
        <w:rPr>
          <w:spacing w:val="1"/>
        </w:rPr>
        <w:t xml:space="preserve"> </w:t>
      </w:r>
      <w:r w:rsidRPr="00F97A4B">
        <w:t>в</w:t>
      </w:r>
      <w:r w:rsidRPr="00F97A4B">
        <w:rPr>
          <w:spacing w:val="1"/>
        </w:rPr>
        <w:t xml:space="preserve"> </w:t>
      </w:r>
      <w:r w:rsidRPr="00F97A4B">
        <w:t>декларативной</w:t>
      </w:r>
      <w:r w:rsidRPr="00F97A4B">
        <w:rPr>
          <w:spacing w:val="1"/>
        </w:rPr>
        <w:t xml:space="preserve"> </w:t>
      </w:r>
      <w:r w:rsidRPr="00F97A4B">
        <w:t>форме,</w:t>
      </w:r>
      <w:r w:rsidRPr="00F97A4B">
        <w:rPr>
          <w:spacing w:val="1"/>
        </w:rPr>
        <w:t xml:space="preserve"> </w:t>
      </w:r>
      <w:r w:rsidRPr="00F97A4B">
        <w:t>а</w:t>
      </w:r>
      <w:r w:rsidRPr="00F97A4B">
        <w:rPr>
          <w:spacing w:val="1"/>
        </w:rPr>
        <w:t xml:space="preserve"> </w:t>
      </w:r>
      <w:r w:rsidRPr="00F97A4B">
        <w:t>в</w:t>
      </w:r>
      <w:r w:rsidRPr="00F97A4B">
        <w:rPr>
          <w:spacing w:val="1"/>
        </w:rPr>
        <w:t xml:space="preserve"> </w:t>
      </w:r>
      <w:r w:rsidRPr="00F97A4B">
        <w:t>процессе</w:t>
      </w:r>
      <w:r w:rsidRPr="00F97A4B">
        <w:rPr>
          <w:spacing w:val="1"/>
        </w:rPr>
        <w:t xml:space="preserve"> </w:t>
      </w:r>
      <w:r w:rsidRPr="00F97A4B">
        <w:t>восприятия</w:t>
      </w:r>
      <w:r w:rsidRPr="00F97A4B">
        <w:rPr>
          <w:spacing w:val="1"/>
        </w:rPr>
        <w:t xml:space="preserve"> </w:t>
      </w:r>
      <w:r w:rsidRPr="00F97A4B">
        <w:t>и</w:t>
      </w:r>
      <w:r w:rsidRPr="00F97A4B">
        <w:rPr>
          <w:spacing w:val="1"/>
        </w:rPr>
        <w:t xml:space="preserve"> </w:t>
      </w:r>
      <w:r w:rsidRPr="00F97A4B">
        <w:t>освоения</w:t>
      </w:r>
      <w:r w:rsidRPr="00F97A4B">
        <w:rPr>
          <w:spacing w:val="1"/>
        </w:rPr>
        <w:t xml:space="preserve"> </w:t>
      </w:r>
      <w:r w:rsidRPr="00F97A4B">
        <w:t>в</w:t>
      </w:r>
      <w:r w:rsidRPr="00F97A4B">
        <w:rPr>
          <w:spacing w:val="1"/>
        </w:rPr>
        <w:t xml:space="preserve"> </w:t>
      </w:r>
      <w:r w:rsidRPr="00F97A4B">
        <w:t>личной</w:t>
      </w:r>
      <w:r w:rsidRPr="00F97A4B">
        <w:rPr>
          <w:spacing w:val="1"/>
        </w:rPr>
        <w:t xml:space="preserve"> </w:t>
      </w:r>
      <w:r w:rsidRPr="00F97A4B">
        <w:t>художественной деятельности конкретных знаний о красоте и мудрости, заложенных в куль-</w:t>
      </w:r>
      <w:r w:rsidRPr="00F97A4B">
        <w:rPr>
          <w:spacing w:val="1"/>
        </w:rPr>
        <w:t xml:space="preserve"> </w:t>
      </w:r>
      <w:r w:rsidRPr="00F97A4B">
        <w:t>турных</w:t>
      </w:r>
      <w:r w:rsidRPr="00F97A4B">
        <w:rPr>
          <w:spacing w:val="-4"/>
        </w:rPr>
        <w:t xml:space="preserve"> </w:t>
      </w:r>
      <w:r w:rsidRPr="00F97A4B">
        <w:t>традициях.</w:t>
      </w:r>
    </w:p>
    <w:p w:rsidR="00C450EA" w:rsidRPr="00F97A4B" w:rsidRDefault="002F2362" w:rsidP="00267F92">
      <w:pPr>
        <w:pStyle w:val="a3"/>
        <w:ind w:left="0" w:firstLine="710"/>
      </w:pPr>
      <w:r w:rsidRPr="00F97A4B">
        <w:rPr>
          <w:i/>
        </w:rPr>
        <w:t xml:space="preserve">Гражданское воспитание </w:t>
      </w:r>
      <w:r w:rsidRPr="00F97A4B">
        <w:t>формируется через развитие чувства личной причастности к</w:t>
      </w:r>
      <w:r w:rsidRPr="00F97A4B">
        <w:rPr>
          <w:spacing w:val="1"/>
        </w:rPr>
        <w:t xml:space="preserve"> </w:t>
      </w:r>
      <w:r w:rsidRPr="00F97A4B">
        <w:t>жизни общества и созидающих качеств</w:t>
      </w:r>
      <w:r w:rsidRPr="00F97A4B">
        <w:rPr>
          <w:spacing w:val="1"/>
        </w:rPr>
        <w:t xml:space="preserve"> </w:t>
      </w:r>
      <w:r w:rsidRPr="00F97A4B">
        <w:t>личности,</w:t>
      </w:r>
      <w:r w:rsidRPr="00F97A4B">
        <w:rPr>
          <w:spacing w:val="1"/>
        </w:rPr>
        <w:t xml:space="preserve"> </w:t>
      </w:r>
      <w:r w:rsidRPr="00F97A4B">
        <w:t>приобщение обучающихся</w:t>
      </w:r>
      <w:r w:rsidRPr="00F97A4B">
        <w:rPr>
          <w:spacing w:val="1"/>
        </w:rPr>
        <w:t xml:space="preserve"> </w:t>
      </w:r>
      <w:r w:rsidRPr="00F97A4B">
        <w:t>к ценностям</w:t>
      </w:r>
      <w:r w:rsidRPr="00F97A4B">
        <w:rPr>
          <w:spacing w:val="1"/>
        </w:rPr>
        <w:t xml:space="preserve"> </w:t>
      </w:r>
      <w:r w:rsidRPr="00F97A4B">
        <w:t>отечественной и мировой культуры. Учебный предмет способствует пониманию особенностей</w:t>
      </w:r>
      <w:r w:rsidRPr="00F97A4B">
        <w:rPr>
          <w:spacing w:val="-57"/>
        </w:rPr>
        <w:t xml:space="preserve"> </w:t>
      </w:r>
      <w:r w:rsidRPr="00F97A4B">
        <w:t>жизни</w:t>
      </w:r>
      <w:r w:rsidRPr="00F97A4B">
        <w:rPr>
          <w:spacing w:val="1"/>
        </w:rPr>
        <w:t xml:space="preserve"> </w:t>
      </w:r>
      <w:r w:rsidRPr="00F97A4B">
        <w:t>разных</w:t>
      </w:r>
      <w:r w:rsidRPr="00F97A4B">
        <w:rPr>
          <w:spacing w:val="1"/>
        </w:rPr>
        <w:t xml:space="preserve"> </w:t>
      </w:r>
      <w:r w:rsidRPr="00F97A4B">
        <w:t>народов</w:t>
      </w:r>
      <w:r w:rsidRPr="00F97A4B">
        <w:rPr>
          <w:spacing w:val="1"/>
        </w:rPr>
        <w:t xml:space="preserve"> </w:t>
      </w:r>
      <w:r w:rsidRPr="00F97A4B">
        <w:t>и</w:t>
      </w:r>
      <w:r w:rsidRPr="00F97A4B">
        <w:rPr>
          <w:spacing w:val="1"/>
        </w:rPr>
        <w:t xml:space="preserve"> </w:t>
      </w:r>
      <w:r w:rsidRPr="00F97A4B">
        <w:t>красоты</w:t>
      </w:r>
      <w:r w:rsidRPr="00F97A4B">
        <w:rPr>
          <w:spacing w:val="1"/>
        </w:rPr>
        <w:t xml:space="preserve"> </w:t>
      </w:r>
      <w:r w:rsidRPr="00F97A4B">
        <w:t>национальных</w:t>
      </w:r>
      <w:r w:rsidRPr="00F97A4B">
        <w:rPr>
          <w:spacing w:val="1"/>
        </w:rPr>
        <w:t xml:space="preserve"> </w:t>
      </w:r>
      <w:r w:rsidRPr="00F97A4B">
        <w:t>эстетических</w:t>
      </w:r>
      <w:r w:rsidRPr="00F97A4B">
        <w:rPr>
          <w:spacing w:val="1"/>
        </w:rPr>
        <w:t xml:space="preserve"> </w:t>
      </w:r>
      <w:r w:rsidRPr="00F97A4B">
        <w:t>идеалов.</w:t>
      </w:r>
      <w:r w:rsidRPr="00F97A4B">
        <w:rPr>
          <w:spacing w:val="1"/>
        </w:rPr>
        <w:t xml:space="preserve"> </w:t>
      </w:r>
      <w:r w:rsidRPr="00F97A4B">
        <w:t>Коллективные</w:t>
      </w:r>
      <w:r w:rsidRPr="00F97A4B">
        <w:rPr>
          <w:spacing w:val="1"/>
        </w:rPr>
        <w:t xml:space="preserve"> </w:t>
      </w:r>
      <w:r w:rsidRPr="00F97A4B">
        <w:t>творческие</w:t>
      </w:r>
      <w:r w:rsidRPr="00F97A4B">
        <w:rPr>
          <w:spacing w:val="1"/>
        </w:rPr>
        <w:t xml:space="preserve"> </w:t>
      </w:r>
      <w:r w:rsidRPr="00F97A4B">
        <w:t>работы</w:t>
      </w:r>
      <w:r w:rsidRPr="00F97A4B">
        <w:rPr>
          <w:spacing w:val="1"/>
        </w:rPr>
        <w:t xml:space="preserve"> </w:t>
      </w:r>
      <w:r w:rsidRPr="00F97A4B">
        <w:t>создают</w:t>
      </w:r>
      <w:r w:rsidRPr="00F97A4B">
        <w:rPr>
          <w:spacing w:val="1"/>
        </w:rPr>
        <w:t xml:space="preserve"> </w:t>
      </w:r>
      <w:r w:rsidRPr="00F97A4B">
        <w:t>условия</w:t>
      </w:r>
      <w:r w:rsidRPr="00F97A4B">
        <w:rPr>
          <w:spacing w:val="1"/>
        </w:rPr>
        <w:t xml:space="preserve"> </w:t>
      </w:r>
      <w:r w:rsidRPr="00F97A4B">
        <w:t>для</w:t>
      </w:r>
      <w:r w:rsidRPr="00F97A4B">
        <w:rPr>
          <w:spacing w:val="1"/>
        </w:rPr>
        <w:t xml:space="preserve"> </w:t>
      </w:r>
      <w:r w:rsidRPr="00F97A4B">
        <w:t>разных</w:t>
      </w:r>
      <w:r w:rsidRPr="00F97A4B">
        <w:rPr>
          <w:spacing w:val="1"/>
        </w:rPr>
        <w:t xml:space="preserve"> </w:t>
      </w:r>
      <w:r w:rsidRPr="00F97A4B">
        <w:t>форм</w:t>
      </w:r>
      <w:r w:rsidRPr="00F97A4B">
        <w:rPr>
          <w:spacing w:val="1"/>
        </w:rPr>
        <w:t xml:space="preserve"> </w:t>
      </w:r>
      <w:r w:rsidRPr="00F97A4B">
        <w:t>художественно-творческой</w:t>
      </w:r>
      <w:r w:rsidRPr="00F97A4B">
        <w:rPr>
          <w:spacing w:val="1"/>
        </w:rPr>
        <w:t xml:space="preserve"> </w:t>
      </w:r>
      <w:r w:rsidRPr="00F97A4B">
        <w:t>деятельности,</w:t>
      </w:r>
      <w:r w:rsidRPr="00F97A4B">
        <w:rPr>
          <w:spacing w:val="1"/>
        </w:rPr>
        <w:t xml:space="preserve"> </w:t>
      </w:r>
      <w:r w:rsidRPr="00F97A4B">
        <w:t>способствуют</w:t>
      </w:r>
      <w:r w:rsidRPr="00F97A4B">
        <w:rPr>
          <w:spacing w:val="1"/>
        </w:rPr>
        <w:t xml:space="preserve"> </w:t>
      </w:r>
      <w:r w:rsidRPr="00F97A4B">
        <w:t>пониманию</w:t>
      </w:r>
      <w:r w:rsidRPr="00F97A4B">
        <w:rPr>
          <w:spacing w:val="1"/>
        </w:rPr>
        <w:t xml:space="preserve"> </w:t>
      </w:r>
      <w:r w:rsidRPr="00F97A4B">
        <w:t>другого</w:t>
      </w:r>
      <w:r w:rsidRPr="00F97A4B">
        <w:rPr>
          <w:spacing w:val="1"/>
        </w:rPr>
        <w:t xml:space="preserve"> </w:t>
      </w:r>
      <w:r w:rsidRPr="00F97A4B">
        <w:t>человека,</w:t>
      </w:r>
      <w:r w:rsidRPr="00F97A4B">
        <w:rPr>
          <w:spacing w:val="1"/>
        </w:rPr>
        <w:t xml:space="preserve"> </w:t>
      </w:r>
      <w:r w:rsidRPr="00F97A4B">
        <w:t>становлению</w:t>
      </w:r>
      <w:r w:rsidRPr="00F97A4B">
        <w:rPr>
          <w:spacing w:val="1"/>
        </w:rPr>
        <w:t xml:space="preserve"> </w:t>
      </w:r>
      <w:r w:rsidRPr="00F97A4B">
        <w:t>чувства</w:t>
      </w:r>
      <w:r w:rsidRPr="00F97A4B">
        <w:rPr>
          <w:spacing w:val="1"/>
        </w:rPr>
        <w:t xml:space="preserve"> </w:t>
      </w:r>
      <w:r w:rsidRPr="00F97A4B">
        <w:t>личной</w:t>
      </w:r>
      <w:r w:rsidRPr="00F97A4B">
        <w:rPr>
          <w:spacing w:val="1"/>
        </w:rPr>
        <w:t xml:space="preserve"> </w:t>
      </w:r>
      <w:r w:rsidRPr="00F97A4B">
        <w:t>ответственности.</w:t>
      </w:r>
    </w:p>
    <w:p w:rsidR="00C450EA" w:rsidRPr="00F97A4B" w:rsidRDefault="002F2362" w:rsidP="00267F92">
      <w:pPr>
        <w:pStyle w:val="a3"/>
        <w:ind w:left="0" w:firstLine="710"/>
      </w:pPr>
      <w:r w:rsidRPr="00F97A4B">
        <w:rPr>
          <w:i/>
        </w:rPr>
        <w:t>Духовно-нравственное</w:t>
      </w:r>
      <w:r w:rsidRPr="00F97A4B">
        <w:rPr>
          <w:i/>
          <w:spacing w:val="1"/>
        </w:rPr>
        <w:t xml:space="preserve"> </w:t>
      </w:r>
      <w:r w:rsidRPr="00F97A4B">
        <w:rPr>
          <w:i/>
        </w:rPr>
        <w:t>воспитание</w:t>
      </w:r>
      <w:r w:rsidRPr="00F97A4B">
        <w:rPr>
          <w:i/>
          <w:spacing w:val="1"/>
        </w:rPr>
        <w:t xml:space="preserve"> </w:t>
      </w:r>
      <w:r w:rsidRPr="00F97A4B">
        <w:t>является</w:t>
      </w:r>
      <w:r w:rsidRPr="00F97A4B">
        <w:rPr>
          <w:spacing w:val="1"/>
        </w:rPr>
        <w:t xml:space="preserve"> </w:t>
      </w:r>
      <w:r w:rsidRPr="00F97A4B">
        <w:t>стержнем</w:t>
      </w:r>
      <w:r w:rsidRPr="00F97A4B">
        <w:rPr>
          <w:spacing w:val="1"/>
        </w:rPr>
        <w:t xml:space="preserve"> </w:t>
      </w:r>
      <w:r w:rsidRPr="00F97A4B">
        <w:t>художественного</w:t>
      </w:r>
      <w:r w:rsidRPr="00F97A4B">
        <w:rPr>
          <w:spacing w:val="1"/>
        </w:rPr>
        <w:t xml:space="preserve"> </w:t>
      </w:r>
      <w:r w:rsidRPr="00F97A4B">
        <w:t>развития</w:t>
      </w:r>
      <w:r w:rsidRPr="00F97A4B">
        <w:rPr>
          <w:spacing w:val="1"/>
        </w:rPr>
        <w:t xml:space="preserve"> </w:t>
      </w:r>
      <w:r w:rsidRPr="00F97A4B">
        <w:t>обучающегося, приобщения его к искусству как сфере, концентрирующей в себе духовно-</w:t>
      </w:r>
      <w:r w:rsidRPr="00F97A4B">
        <w:rPr>
          <w:spacing w:val="1"/>
        </w:rPr>
        <w:t xml:space="preserve"> </w:t>
      </w:r>
      <w:r w:rsidRPr="00F97A4B">
        <w:t>нравственного</w:t>
      </w:r>
      <w:r w:rsidRPr="00F97A4B">
        <w:rPr>
          <w:spacing w:val="1"/>
        </w:rPr>
        <w:t xml:space="preserve"> </w:t>
      </w:r>
      <w:r w:rsidRPr="00F97A4B">
        <w:t>поиск человечества. Учебные задания направлены на развитие внутреннего</w:t>
      </w:r>
      <w:r w:rsidRPr="00F97A4B">
        <w:rPr>
          <w:spacing w:val="1"/>
        </w:rPr>
        <w:t xml:space="preserve"> </w:t>
      </w:r>
      <w:r w:rsidRPr="00F97A4B">
        <w:t>мира обучающегося и воспитание его эмоционально-образной, чувственной сферы. Занятия</w:t>
      </w:r>
      <w:r w:rsidRPr="00F97A4B">
        <w:rPr>
          <w:spacing w:val="1"/>
        </w:rPr>
        <w:t xml:space="preserve"> </w:t>
      </w:r>
      <w:r w:rsidRPr="00F97A4B">
        <w:t>искусством помогают школьнику обрести социально значимые знания. Развитие творческих</w:t>
      </w:r>
      <w:r w:rsidRPr="00F97A4B">
        <w:rPr>
          <w:spacing w:val="1"/>
        </w:rPr>
        <w:t xml:space="preserve"> </w:t>
      </w:r>
      <w:r w:rsidRPr="00F97A4B">
        <w:t>способностей</w:t>
      </w:r>
      <w:r w:rsidRPr="00F97A4B">
        <w:rPr>
          <w:spacing w:val="1"/>
        </w:rPr>
        <w:t xml:space="preserve"> </w:t>
      </w:r>
      <w:r w:rsidRPr="00F97A4B">
        <w:t>способствует</w:t>
      </w:r>
      <w:r w:rsidRPr="00F97A4B">
        <w:rPr>
          <w:spacing w:val="1"/>
        </w:rPr>
        <w:t xml:space="preserve"> </w:t>
      </w:r>
      <w:r w:rsidRPr="00F97A4B">
        <w:t>росту</w:t>
      </w:r>
      <w:r w:rsidRPr="00F97A4B">
        <w:rPr>
          <w:spacing w:val="1"/>
        </w:rPr>
        <w:t xml:space="preserve"> </w:t>
      </w:r>
      <w:r w:rsidRPr="00F97A4B">
        <w:t>самосознания,</w:t>
      </w:r>
      <w:r w:rsidRPr="00F97A4B">
        <w:rPr>
          <w:spacing w:val="1"/>
        </w:rPr>
        <w:t xml:space="preserve"> </w:t>
      </w:r>
      <w:r w:rsidRPr="00F97A4B">
        <w:t>осознания</w:t>
      </w:r>
      <w:r w:rsidRPr="00F97A4B">
        <w:rPr>
          <w:spacing w:val="1"/>
        </w:rPr>
        <w:t xml:space="preserve"> </w:t>
      </w:r>
      <w:r w:rsidRPr="00F97A4B">
        <w:t>себя</w:t>
      </w:r>
      <w:r w:rsidRPr="00F97A4B">
        <w:rPr>
          <w:spacing w:val="1"/>
        </w:rPr>
        <w:t xml:space="preserve"> </w:t>
      </w:r>
      <w:r w:rsidRPr="00F97A4B">
        <w:t>как</w:t>
      </w:r>
      <w:r w:rsidRPr="00F97A4B">
        <w:rPr>
          <w:spacing w:val="1"/>
        </w:rPr>
        <w:t xml:space="preserve"> </w:t>
      </w:r>
      <w:r w:rsidRPr="00F97A4B">
        <w:t>личности</w:t>
      </w:r>
      <w:r w:rsidRPr="00F97A4B">
        <w:rPr>
          <w:spacing w:val="1"/>
        </w:rPr>
        <w:t xml:space="preserve"> </w:t>
      </w:r>
      <w:r w:rsidRPr="00F97A4B">
        <w:t>и</w:t>
      </w:r>
      <w:r w:rsidRPr="00F97A4B">
        <w:rPr>
          <w:spacing w:val="1"/>
        </w:rPr>
        <w:t xml:space="preserve"> </w:t>
      </w:r>
      <w:r w:rsidRPr="00F97A4B">
        <w:t>члена</w:t>
      </w:r>
      <w:r w:rsidRPr="00F97A4B">
        <w:rPr>
          <w:spacing w:val="1"/>
        </w:rPr>
        <w:t xml:space="preserve"> </w:t>
      </w:r>
      <w:r w:rsidRPr="00F97A4B">
        <w:t>общества.</w:t>
      </w:r>
    </w:p>
    <w:p w:rsidR="00C450EA" w:rsidRPr="00F97A4B" w:rsidRDefault="002F2362" w:rsidP="00267F92">
      <w:pPr>
        <w:pStyle w:val="a3"/>
        <w:ind w:left="0" w:firstLine="710"/>
      </w:pPr>
      <w:r w:rsidRPr="00F97A4B">
        <w:rPr>
          <w:i/>
        </w:rPr>
        <w:t>Эстетическое воспитание</w:t>
      </w:r>
      <w:r w:rsidRPr="00F97A4B">
        <w:rPr>
          <w:i/>
          <w:spacing w:val="1"/>
        </w:rPr>
        <w:t xml:space="preserve"> </w:t>
      </w:r>
      <w:r w:rsidRPr="00F97A4B">
        <w:rPr>
          <w:i/>
        </w:rPr>
        <w:t xml:space="preserve">— </w:t>
      </w:r>
      <w:r w:rsidRPr="00F97A4B">
        <w:t>важнейший компонент и условие развития социально</w:t>
      </w:r>
      <w:r w:rsidRPr="00F97A4B">
        <w:rPr>
          <w:spacing w:val="1"/>
        </w:rPr>
        <w:t xml:space="preserve"> </w:t>
      </w:r>
      <w:r w:rsidRPr="00F97A4B">
        <w:t>значимых</w:t>
      </w:r>
      <w:r w:rsidRPr="00F97A4B">
        <w:rPr>
          <w:spacing w:val="1"/>
        </w:rPr>
        <w:t xml:space="preserve"> </w:t>
      </w:r>
      <w:r w:rsidRPr="00F97A4B">
        <w:t>отношений</w:t>
      </w:r>
      <w:r w:rsidRPr="00F97A4B">
        <w:rPr>
          <w:spacing w:val="1"/>
        </w:rPr>
        <w:t xml:space="preserve"> </w:t>
      </w:r>
      <w:r w:rsidRPr="00F97A4B">
        <w:t>обучающихся,</w:t>
      </w:r>
      <w:r w:rsidRPr="00F97A4B">
        <w:rPr>
          <w:spacing w:val="1"/>
        </w:rPr>
        <w:t xml:space="preserve"> </w:t>
      </w:r>
      <w:r w:rsidRPr="00F97A4B">
        <w:t>формирования</w:t>
      </w:r>
      <w:r w:rsidRPr="00F97A4B">
        <w:rPr>
          <w:spacing w:val="1"/>
        </w:rPr>
        <w:t xml:space="preserve"> </w:t>
      </w:r>
      <w:r w:rsidRPr="00F97A4B">
        <w:t>представлений</w:t>
      </w:r>
      <w:r w:rsidRPr="00F97A4B">
        <w:rPr>
          <w:spacing w:val="1"/>
        </w:rPr>
        <w:t xml:space="preserve"> </w:t>
      </w:r>
      <w:r w:rsidRPr="00F97A4B">
        <w:t>о</w:t>
      </w:r>
      <w:r w:rsidRPr="00F97A4B">
        <w:rPr>
          <w:spacing w:val="1"/>
        </w:rPr>
        <w:t xml:space="preserve"> </w:t>
      </w:r>
      <w:r w:rsidRPr="00F97A4B">
        <w:t>прекрасном</w:t>
      </w:r>
      <w:r w:rsidRPr="00F97A4B">
        <w:rPr>
          <w:spacing w:val="1"/>
        </w:rPr>
        <w:t xml:space="preserve"> </w:t>
      </w:r>
      <w:r w:rsidRPr="00F97A4B">
        <w:t>и</w:t>
      </w:r>
      <w:r w:rsidRPr="00F97A4B">
        <w:rPr>
          <w:spacing w:val="1"/>
        </w:rPr>
        <w:t xml:space="preserve"> </w:t>
      </w:r>
      <w:r w:rsidRPr="00F97A4B">
        <w:t>безобразном,</w:t>
      </w:r>
      <w:r w:rsidRPr="00F97A4B">
        <w:rPr>
          <w:spacing w:val="1"/>
        </w:rPr>
        <w:t xml:space="preserve"> </w:t>
      </w:r>
      <w:r w:rsidRPr="00F97A4B">
        <w:t>о</w:t>
      </w:r>
      <w:r w:rsidRPr="00F97A4B">
        <w:rPr>
          <w:spacing w:val="1"/>
        </w:rPr>
        <w:t xml:space="preserve"> </w:t>
      </w:r>
      <w:r w:rsidRPr="00F97A4B">
        <w:t>высоком</w:t>
      </w:r>
      <w:r w:rsidRPr="00F97A4B">
        <w:rPr>
          <w:spacing w:val="1"/>
        </w:rPr>
        <w:t xml:space="preserve"> </w:t>
      </w:r>
      <w:r w:rsidRPr="00F97A4B">
        <w:t>и</w:t>
      </w:r>
      <w:r w:rsidRPr="00F97A4B">
        <w:rPr>
          <w:spacing w:val="1"/>
        </w:rPr>
        <w:t xml:space="preserve"> </w:t>
      </w:r>
      <w:r w:rsidRPr="00F97A4B">
        <w:t>низком.</w:t>
      </w:r>
      <w:r w:rsidRPr="00F97A4B">
        <w:rPr>
          <w:spacing w:val="1"/>
        </w:rPr>
        <w:t xml:space="preserve"> </w:t>
      </w:r>
      <w:r w:rsidRPr="00F97A4B">
        <w:t>Эстетическое</w:t>
      </w:r>
      <w:r w:rsidRPr="00F97A4B">
        <w:rPr>
          <w:spacing w:val="1"/>
        </w:rPr>
        <w:t xml:space="preserve"> </w:t>
      </w:r>
      <w:r w:rsidRPr="00F97A4B">
        <w:t>воспитание</w:t>
      </w:r>
      <w:r w:rsidRPr="00F97A4B">
        <w:rPr>
          <w:spacing w:val="1"/>
        </w:rPr>
        <w:t xml:space="preserve"> </w:t>
      </w:r>
      <w:r w:rsidRPr="00F97A4B">
        <w:t>способствует</w:t>
      </w:r>
      <w:r w:rsidRPr="00F97A4B">
        <w:rPr>
          <w:spacing w:val="1"/>
        </w:rPr>
        <w:t xml:space="preserve"> </w:t>
      </w:r>
      <w:r w:rsidRPr="00F97A4B">
        <w:t>формированию</w:t>
      </w:r>
      <w:r w:rsidRPr="00F97A4B">
        <w:rPr>
          <w:spacing w:val="1"/>
        </w:rPr>
        <w:t xml:space="preserve"> </w:t>
      </w:r>
      <w:r w:rsidRPr="00F97A4B">
        <w:t>ценностных ориентаций школьников в отношении к окружающим людям, в стремлении к их</w:t>
      </w:r>
      <w:r w:rsidRPr="00F97A4B">
        <w:rPr>
          <w:spacing w:val="1"/>
        </w:rPr>
        <w:t xml:space="preserve"> </w:t>
      </w:r>
      <w:r w:rsidRPr="00F97A4B">
        <w:t>пониманию, а</w:t>
      </w:r>
      <w:r w:rsidRPr="00F97A4B">
        <w:rPr>
          <w:spacing w:val="-6"/>
        </w:rPr>
        <w:t xml:space="preserve"> </w:t>
      </w:r>
      <w:r w:rsidRPr="00F97A4B">
        <w:t>также</w:t>
      </w:r>
      <w:r w:rsidRPr="00F97A4B">
        <w:rPr>
          <w:spacing w:val="-2"/>
        </w:rPr>
        <w:t xml:space="preserve"> </w:t>
      </w:r>
      <w:r w:rsidRPr="00F97A4B">
        <w:t>в</w:t>
      </w:r>
      <w:r w:rsidRPr="00F97A4B">
        <w:rPr>
          <w:spacing w:val="-9"/>
        </w:rPr>
        <w:t xml:space="preserve"> </w:t>
      </w:r>
      <w:r w:rsidRPr="00F97A4B">
        <w:t>отношении</w:t>
      </w:r>
      <w:r w:rsidRPr="00F97A4B">
        <w:rPr>
          <w:spacing w:val="-4"/>
        </w:rPr>
        <w:t xml:space="preserve"> </w:t>
      </w:r>
      <w:r w:rsidRPr="00F97A4B">
        <w:t>к</w:t>
      </w:r>
      <w:r w:rsidRPr="00F97A4B">
        <w:rPr>
          <w:spacing w:val="-3"/>
        </w:rPr>
        <w:t xml:space="preserve"> </w:t>
      </w:r>
      <w:r w:rsidRPr="00F97A4B">
        <w:t>семье,</w:t>
      </w:r>
      <w:r w:rsidRPr="00F97A4B">
        <w:rPr>
          <w:spacing w:val="-4"/>
        </w:rPr>
        <w:t xml:space="preserve"> </w:t>
      </w:r>
      <w:r w:rsidRPr="00F97A4B">
        <w:t>природе,</w:t>
      </w:r>
      <w:r w:rsidRPr="00F97A4B">
        <w:rPr>
          <w:spacing w:val="-4"/>
        </w:rPr>
        <w:t xml:space="preserve"> </w:t>
      </w:r>
      <w:r w:rsidRPr="00F97A4B">
        <w:t>труду,</w:t>
      </w:r>
      <w:r w:rsidRPr="00F97A4B">
        <w:rPr>
          <w:spacing w:val="1"/>
        </w:rPr>
        <w:t xml:space="preserve"> </w:t>
      </w:r>
      <w:r w:rsidRPr="00F97A4B">
        <w:t>искусству,</w:t>
      </w:r>
      <w:r w:rsidRPr="00F97A4B">
        <w:rPr>
          <w:spacing w:val="1"/>
        </w:rPr>
        <w:t xml:space="preserve"> </w:t>
      </w:r>
      <w:r w:rsidRPr="00F97A4B">
        <w:t>культурному</w:t>
      </w:r>
      <w:r w:rsidRPr="00F97A4B">
        <w:rPr>
          <w:spacing w:val="-10"/>
        </w:rPr>
        <w:t xml:space="preserve"> </w:t>
      </w:r>
      <w:r w:rsidRPr="00F97A4B">
        <w:t>наследию.</w:t>
      </w:r>
    </w:p>
    <w:p w:rsidR="00C450EA" w:rsidRPr="00F97A4B" w:rsidRDefault="002F2362" w:rsidP="00267F92">
      <w:pPr>
        <w:pStyle w:val="a3"/>
        <w:ind w:left="0" w:firstLine="710"/>
      </w:pPr>
      <w:r w:rsidRPr="00F97A4B">
        <w:rPr>
          <w:i/>
        </w:rPr>
        <w:t>Ценности</w:t>
      </w:r>
      <w:r w:rsidRPr="00F97A4B">
        <w:rPr>
          <w:i/>
          <w:spacing w:val="1"/>
        </w:rPr>
        <w:t xml:space="preserve"> </w:t>
      </w:r>
      <w:r w:rsidRPr="00F97A4B">
        <w:rPr>
          <w:i/>
        </w:rPr>
        <w:t>познавательной</w:t>
      </w:r>
      <w:r w:rsidRPr="00F97A4B">
        <w:rPr>
          <w:i/>
          <w:spacing w:val="1"/>
        </w:rPr>
        <w:t xml:space="preserve"> </w:t>
      </w:r>
      <w:r w:rsidRPr="00F97A4B">
        <w:rPr>
          <w:i/>
        </w:rPr>
        <w:t>деятельности</w:t>
      </w:r>
      <w:r w:rsidRPr="00F97A4B">
        <w:rPr>
          <w:i/>
          <w:spacing w:val="1"/>
        </w:rPr>
        <w:t xml:space="preserve"> </w:t>
      </w:r>
      <w:r w:rsidRPr="00F97A4B">
        <w:t>воспитываются</w:t>
      </w:r>
      <w:r w:rsidRPr="00F97A4B">
        <w:rPr>
          <w:spacing w:val="1"/>
        </w:rPr>
        <w:t xml:space="preserve"> </w:t>
      </w:r>
      <w:r w:rsidRPr="00F97A4B">
        <w:t>как</w:t>
      </w:r>
      <w:r w:rsidRPr="00F97A4B">
        <w:rPr>
          <w:spacing w:val="1"/>
        </w:rPr>
        <w:t xml:space="preserve"> </w:t>
      </w:r>
      <w:r w:rsidRPr="00F97A4B">
        <w:t>эмоционально</w:t>
      </w:r>
      <w:r w:rsidRPr="00F97A4B">
        <w:rPr>
          <w:spacing w:val="-57"/>
        </w:rPr>
        <w:t xml:space="preserve"> </w:t>
      </w:r>
      <w:r w:rsidRPr="00F97A4B">
        <w:t>окрашенный интерес к жизни людей и природы. Происходит это в процессе развития навыков</w:t>
      </w:r>
      <w:r w:rsidRPr="00F97A4B">
        <w:rPr>
          <w:spacing w:val="1"/>
        </w:rPr>
        <w:t xml:space="preserve"> </w:t>
      </w:r>
      <w:r w:rsidRPr="00F97A4B">
        <w:t>восприятия</w:t>
      </w:r>
      <w:r w:rsidRPr="00F97A4B">
        <w:rPr>
          <w:spacing w:val="1"/>
        </w:rPr>
        <w:t xml:space="preserve"> </w:t>
      </w:r>
      <w:r w:rsidRPr="00F97A4B">
        <w:t>и</w:t>
      </w:r>
      <w:r w:rsidRPr="00F97A4B">
        <w:rPr>
          <w:spacing w:val="1"/>
        </w:rPr>
        <w:t xml:space="preserve"> </w:t>
      </w:r>
      <w:r w:rsidRPr="00F97A4B">
        <w:t>художественной</w:t>
      </w:r>
      <w:r w:rsidRPr="00F97A4B">
        <w:rPr>
          <w:spacing w:val="1"/>
        </w:rPr>
        <w:t xml:space="preserve"> </w:t>
      </w:r>
      <w:r w:rsidRPr="00F97A4B">
        <w:t>рефлексии</w:t>
      </w:r>
      <w:r w:rsidRPr="00F97A4B">
        <w:rPr>
          <w:spacing w:val="1"/>
        </w:rPr>
        <w:t xml:space="preserve"> </w:t>
      </w:r>
      <w:r w:rsidRPr="00F97A4B">
        <w:t>своих</w:t>
      </w:r>
      <w:r w:rsidRPr="00F97A4B">
        <w:rPr>
          <w:spacing w:val="1"/>
        </w:rPr>
        <w:t xml:space="preserve"> </w:t>
      </w:r>
      <w:r w:rsidRPr="00F97A4B">
        <w:t>наблюдений</w:t>
      </w:r>
      <w:r w:rsidRPr="00F97A4B">
        <w:rPr>
          <w:spacing w:val="1"/>
        </w:rPr>
        <w:t xml:space="preserve"> </w:t>
      </w:r>
      <w:r w:rsidRPr="00F97A4B">
        <w:t>в</w:t>
      </w:r>
      <w:r w:rsidRPr="00F97A4B">
        <w:rPr>
          <w:spacing w:val="1"/>
        </w:rPr>
        <w:t xml:space="preserve"> </w:t>
      </w:r>
      <w:r w:rsidRPr="00F97A4B">
        <w:t>художественно-творческой</w:t>
      </w:r>
      <w:r w:rsidRPr="00F97A4B">
        <w:rPr>
          <w:spacing w:val="1"/>
        </w:rPr>
        <w:t xml:space="preserve"> </w:t>
      </w:r>
      <w:r w:rsidRPr="00F97A4B">
        <w:t>деятельности. Навыки исследовательской деятельности развиваются при выполнении заданий</w:t>
      </w:r>
      <w:r w:rsidRPr="00F97A4B">
        <w:rPr>
          <w:spacing w:val="1"/>
        </w:rPr>
        <w:t xml:space="preserve"> </w:t>
      </w:r>
      <w:r w:rsidRPr="00F97A4B">
        <w:t>культурно-исторической</w:t>
      </w:r>
      <w:r w:rsidRPr="00F97A4B">
        <w:rPr>
          <w:spacing w:val="2"/>
        </w:rPr>
        <w:t xml:space="preserve"> </w:t>
      </w:r>
      <w:r w:rsidRPr="00F97A4B">
        <w:t>направленности.</w:t>
      </w:r>
    </w:p>
    <w:p w:rsidR="00C450EA" w:rsidRPr="00F97A4B" w:rsidRDefault="002F2362" w:rsidP="00267F92">
      <w:pPr>
        <w:pStyle w:val="a3"/>
        <w:ind w:left="0" w:firstLine="710"/>
      </w:pPr>
      <w:r w:rsidRPr="00F97A4B">
        <w:rPr>
          <w:i/>
        </w:rPr>
        <w:t>Экологическое</w:t>
      </w:r>
      <w:r w:rsidRPr="00F97A4B">
        <w:rPr>
          <w:i/>
          <w:spacing w:val="1"/>
        </w:rPr>
        <w:t xml:space="preserve"> </w:t>
      </w:r>
      <w:r w:rsidRPr="00F97A4B">
        <w:rPr>
          <w:i/>
        </w:rPr>
        <w:t>воспитание</w:t>
      </w:r>
      <w:r w:rsidRPr="00F97A4B">
        <w:rPr>
          <w:i/>
          <w:spacing w:val="1"/>
        </w:rPr>
        <w:t xml:space="preserve"> </w:t>
      </w:r>
      <w:r w:rsidRPr="00F97A4B">
        <w:t>происходит</w:t>
      </w:r>
      <w:r w:rsidRPr="00F97A4B">
        <w:rPr>
          <w:spacing w:val="1"/>
        </w:rPr>
        <w:t xml:space="preserve"> </w:t>
      </w:r>
      <w:r w:rsidRPr="00F97A4B">
        <w:t>в</w:t>
      </w:r>
      <w:r w:rsidRPr="00F97A4B">
        <w:rPr>
          <w:spacing w:val="1"/>
        </w:rPr>
        <w:t xml:space="preserve"> </w:t>
      </w:r>
      <w:r w:rsidRPr="00F97A4B">
        <w:t>процессе</w:t>
      </w:r>
      <w:r w:rsidRPr="00F97A4B">
        <w:rPr>
          <w:spacing w:val="1"/>
        </w:rPr>
        <w:t xml:space="preserve"> </w:t>
      </w:r>
      <w:r w:rsidRPr="00F97A4B">
        <w:t>художественно-эстетического</w:t>
      </w:r>
      <w:r w:rsidRPr="00F97A4B">
        <w:rPr>
          <w:spacing w:val="1"/>
        </w:rPr>
        <w:t xml:space="preserve"> </w:t>
      </w:r>
      <w:r w:rsidRPr="00F97A4B">
        <w:t>наблюдения природы и её образа в произведениях искусства. Формирование эстетических</w:t>
      </w:r>
      <w:r w:rsidRPr="00F97A4B">
        <w:rPr>
          <w:spacing w:val="1"/>
        </w:rPr>
        <w:t xml:space="preserve"> </w:t>
      </w:r>
      <w:r w:rsidRPr="00F97A4B">
        <w:t>чувств</w:t>
      </w:r>
      <w:r w:rsidRPr="00F97A4B">
        <w:rPr>
          <w:spacing w:val="1"/>
        </w:rPr>
        <w:t xml:space="preserve"> </w:t>
      </w:r>
      <w:r w:rsidRPr="00F97A4B">
        <w:t>способствует</w:t>
      </w:r>
      <w:r w:rsidRPr="00F97A4B">
        <w:rPr>
          <w:spacing w:val="-1"/>
        </w:rPr>
        <w:t xml:space="preserve"> </w:t>
      </w:r>
      <w:r w:rsidRPr="00F97A4B">
        <w:t>активному</w:t>
      </w:r>
      <w:r w:rsidRPr="00F97A4B">
        <w:rPr>
          <w:spacing w:val="-10"/>
        </w:rPr>
        <w:t xml:space="preserve"> </w:t>
      </w:r>
      <w:r w:rsidRPr="00F97A4B">
        <w:t>неприятию</w:t>
      </w:r>
      <w:r w:rsidRPr="00F97A4B">
        <w:rPr>
          <w:spacing w:val="-3"/>
        </w:rPr>
        <w:t xml:space="preserve"> </w:t>
      </w:r>
      <w:r w:rsidRPr="00F97A4B">
        <w:t>действий,</w:t>
      </w:r>
      <w:r w:rsidRPr="00F97A4B">
        <w:rPr>
          <w:spacing w:val="-4"/>
        </w:rPr>
        <w:t xml:space="preserve"> </w:t>
      </w:r>
      <w:r w:rsidRPr="00F97A4B">
        <w:t>приносящих</w:t>
      </w:r>
      <w:r w:rsidRPr="00F97A4B">
        <w:rPr>
          <w:spacing w:val="-5"/>
        </w:rPr>
        <w:t xml:space="preserve"> </w:t>
      </w:r>
      <w:r w:rsidRPr="00F97A4B">
        <w:t>вред</w:t>
      </w:r>
      <w:r w:rsidRPr="00F97A4B">
        <w:rPr>
          <w:spacing w:val="-8"/>
        </w:rPr>
        <w:t xml:space="preserve"> </w:t>
      </w:r>
      <w:r w:rsidRPr="00F97A4B">
        <w:t>окружающей</w:t>
      </w:r>
      <w:r w:rsidRPr="00F97A4B">
        <w:rPr>
          <w:spacing w:val="1"/>
        </w:rPr>
        <w:t xml:space="preserve"> </w:t>
      </w:r>
      <w:r w:rsidRPr="00F97A4B">
        <w:t>среде.</w:t>
      </w:r>
    </w:p>
    <w:p w:rsidR="00C450EA" w:rsidRPr="00F97A4B" w:rsidRDefault="002F2362" w:rsidP="00267F92">
      <w:pPr>
        <w:pStyle w:val="a3"/>
        <w:ind w:left="0" w:firstLine="710"/>
      </w:pPr>
      <w:r w:rsidRPr="00F97A4B">
        <w:rPr>
          <w:i/>
        </w:rPr>
        <w:t>Трудовое</w:t>
      </w:r>
      <w:r w:rsidRPr="00F97A4B">
        <w:rPr>
          <w:i/>
          <w:spacing w:val="1"/>
        </w:rPr>
        <w:t xml:space="preserve"> </w:t>
      </w:r>
      <w:r w:rsidRPr="00F97A4B">
        <w:rPr>
          <w:i/>
        </w:rPr>
        <w:t>воспитание</w:t>
      </w:r>
      <w:r w:rsidRPr="00F97A4B">
        <w:rPr>
          <w:i/>
          <w:spacing w:val="1"/>
        </w:rPr>
        <w:t xml:space="preserve"> </w:t>
      </w:r>
      <w:r w:rsidRPr="00F97A4B">
        <w:t>осуществляется</w:t>
      </w:r>
      <w:r w:rsidRPr="00F97A4B">
        <w:rPr>
          <w:spacing w:val="1"/>
        </w:rPr>
        <w:t xml:space="preserve"> </w:t>
      </w:r>
      <w:r w:rsidRPr="00F97A4B">
        <w:t>в</w:t>
      </w:r>
      <w:r w:rsidRPr="00F97A4B">
        <w:rPr>
          <w:spacing w:val="1"/>
        </w:rPr>
        <w:t xml:space="preserve"> </w:t>
      </w:r>
      <w:r w:rsidRPr="00F97A4B">
        <w:t>процессе</w:t>
      </w:r>
      <w:r w:rsidRPr="00F97A4B">
        <w:rPr>
          <w:spacing w:val="1"/>
        </w:rPr>
        <w:t xml:space="preserve"> </w:t>
      </w:r>
      <w:r w:rsidRPr="00F97A4B">
        <w:t>личной</w:t>
      </w:r>
      <w:r w:rsidRPr="00F97A4B">
        <w:rPr>
          <w:spacing w:val="1"/>
        </w:rPr>
        <w:t xml:space="preserve"> </w:t>
      </w:r>
      <w:r w:rsidRPr="00F97A4B">
        <w:t>художественно-творческой</w:t>
      </w:r>
      <w:r w:rsidRPr="00F97A4B">
        <w:rPr>
          <w:spacing w:val="-57"/>
        </w:rPr>
        <w:t xml:space="preserve"> </w:t>
      </w:r>
      <w:r w:rsidRPr="00F97A4B">
        <w:t>работы по освоению художественных материалов и удовлетворения от создания реального,</w:t>
      </w:r>
      <w:r w:rsidRPr="00F97A4B">
        <w:rPr>
          <w:spacing w:val="1"/>
        </w:rPr>
        <w:t xml:space="preserve"> </w:t>
      </w:r>
      <w:r w:rsidRPr="00F97A4B">
        <w:t>практического продукта. Воспитываются стремление достичь результат, упорство, творческая</w:t>
      </w:r>
      <w:r w:rsidRPr="00F97A4B">
        <w:rPr>
          <w:spacing w:val="1"/>
        </w:rPr>
        <w:t xml:space="preserve"> </w:t>
      </w:r>
      <w:r w:rsidRPr="00F97A4B">
        <w:t>инициатива, понимание эстетики трудовой деятельности. Важны также умения сотрудничать с</w:t>
      </w:r>
      <w:r w:rsidRPr="00F97A4B">
        <w:rPr>
          <w:spacing w:val="-57"/>
        </w:rPr>
        <w:t xml:space="preserve"> </w:t>
      </w:r>
      <w:r w:rsidRPr="00F97A4B">
        <w:t>одноклассниками,</w:t>
      </w:r>
      <w:r w:rsidRPr="00F97A4B">
        <w:rPr>
          <w:spacing w:val="1"/>
        </w:rPr>
        <w:t xml:space="preserve"> </w:t>
      </w:r>
      <w:r w:rsidRPr="00F97A4B">
        <w:t>работать</w:t>
      </w:r>
      <w:r w:rsidRPr="00F97A4B">
        <w:rPr>
          <w:spacing w:val="1"/>
        </w:rPr>
        <w:t xml:space="preserve"> </w:t>
      </w:r>
      <w:r w:rsidRPr="00F97A4B">
        <w:t>в</w:t>
      </w:r>
      <w:r w:rsidRPr="00F97A4B">
        <w:rPr>
          <w:spacing w:val="1"/>
        </w:rPr>
        <w:t xml:space="preserve"> </w:t>
      </w:r>
      <w:r w:rsidRPr="00F97A4B">
        <w:t>команде,</w:t>
      </w:r>
      <w:r w:rsidRPr="00F97A4B">
        <w:rPr>
          <w:spacing w:val="1"/>
        </w:rPr>
        <w:t xml:space="preserve"> </w:t>
      </w:r>
      <w:r w:rsidRPr="00F97A4B">
        <w:t>выполнять</w:t>
      </w:r>
      <w:r w:rsidRPr="00F97A4B">
        <w:rPr>
          <w:spacing w:val="1"/>
        </w:rPr>
        <w:t xml:space="preserve"> </w:t>
      </w:r>
      <w:r w:rsidRPr="00F97A4B">
        <w:t>коллективную</w:t>
      </w:r>
      <w:r w:rsidRPr="00F97A4B">
        <w:rPr>
          <w:spacing w:val="1"/>
        </w:rPr>
        <w:t xml:space="preserve"> </w:t>
      </w:r>
      <w:r w:rsidRPr="00F97A4B">
        <w:t>работу</w:t>
      </w:r>
      <w:r w:rsidRPr="00F97A4B">
        <w:rPr>
          <w:spacing w:val="1"/>
        </w:rPr>
        <w:t xml:space="preserve"> </w:t>
      </w:r>
      <w:r w:rsidRPr="00F97A4B">
        <w:t>—</w:t>
      </w:r>
      <w:r w:rsidRPr="00F97A4B">
        <w:rPr>
          <w:spacing w:val="1"/>
        </w:rPr>
        <w:t xml:space="preserve"> </w:t>
      </w:r>
      <w:r w:rsidRPr="00F97A4B">
        <w:t>обязательные</w:t>
      </w:r>
      <w:r w:rsidRPr="00F97A4B">
        <w:rPr>
          <w:spacing w:val="1"/>
        </w:rPr>
        <w:t xml:space="preserve"> </w:t>
      </w:r>
      <w:r w:rsidRPr="00F97A4B">
        <w:t>требования</w:t>
      </w:r>
      <w:r w:rsidRPr="00F97A4B">
        <w:rPr>
          <w:spacing w:val="-4"/>
        </w:rPr>
        <w:t xml:space="preserve"> </w:t>
      </w:r>
      <w:r w:rsidRPr="00F97A4B">
        <w:t>к</w:t>
      </w:r>
      <w:r w:rsidRPr="00F97A4B">
        <w:rPr>
          <w:spacing w:val="-4"/>
        </w:rPr>
        <w:t xml:space="preserve"> </w:t>
      </w:r>
      <w:r w:rsidRPr="00F97A4B">
        <w:t>определённым</w:t>
      </w:r>
      <w:r w:rsidRPr="00F97A4B">
        <w:rPr>
          <w:spacing w:val="3"/>
        </w:rPr>
        <w:t xml:space="preserve"> </w:t>
      </w:r>
      <w:r w:rsidRPr="00F97A4B">
        <w:t>заданиям</w:t>
      </w:r>
      <w:r w:rsidRPr="00F97A4B">
        <w:rPr>
          <w:spacing w:val="-1"/>
        </w:rPr>
        <w:t xml:space="preserve"> </w:t>
      </w:r>
      <w:r w:rsidRPr="00F97A4B">
        <w:t>по</w:t>
      </w:r>
      <w:r w:rsidRPr="00F97A4B">
        <w:rPr>
          <w:spacing w:val="2"/>
        </w:rPr>
        <w:t xml:space="preserve"> </w:t>
      </w:r>
      <w:r w:rsidRPr="00F97A4B">
        <w:t>программе.</w:t>
      </w:r>
    </w:p>
    <w:p w:rsidR="00C450EA" w:rsidRPr="00F97A4B" w:rsidRDefault="00C450EA" w:rsidP="00267F92">
      <w:pPr>
        <w:pStyle w:val="a3"/>
        <w:ind w:left="0"/>
      </w:pPr>
    </w:p>
    <w:p w:rsidR="00C450EA" w:rsidRPr="00F97A4B" w:rsidRDefault="002F2362" w:rsidP="00267F92">
      <w:pPr>
        <w:pStyle w:val="Heading1"/>
        <w:spacing w:line="240" w:lineRule="auto"/>
        <w:ind w:left="0"/>
        <w:jc w:val="both"/>
      </w:pPr>
      <w:r w:rsidRPr="00F97A4B">
        <w:rPr>
          <w:spacing w:val="-18"/>
        </w:rPr>
        <w:t>Метапредметные</w:t>
      </w:r>
      <w:r w:rsidRPr="00F97A4B">
        <w:rPr>
          <w:spacing w:val="-36"/>
        </w:rPr>
        <w:t xml:space="preserve"> </w:t>
      </w:r>
      <w:r w:rsidRPr="00F97A4B">
        <w:rPr>
          <w:spacing w:val="-17"/>
        </w:rPr>
        <w:t>результаты</w:t>
      </w:r>
    </w:p>
    <w:p w:rsidR="00C450EA" w:rsidRPr="00F97A4B" w:rsidRDefault="002F2362" w:rsidP="00B34D59">
      <w:pPr>
        <w:pStyle w:val="a5"/>
        <w:numPr>
          <w:ilvl w:val="0"/>
          <w:numId w:val="37"/>
        </w:numPr>
        <w:tabs>
          <w:tab w:val="left" w:pos="1419"/>
        </w:tabs>
        <w:spacing w:line="237" w:lineRule="auto"/>
        <w:ind w:left="0" w:firstLine="0"/>
        <w:jc w:val="both"/>
        <w:rPr>
          <w:sz w:val="24"/>
          <w:szCs w:val="24"/>
        </w:rPr>
      </w:pPr>
      <w:r w:rsidRPr="00F97A4B">
        <w:rPr>
          <w:b/>
          <w:spacing w:val="-4"/>
          <w:sz w:val="24"/>
          <w:szCs w:val="24"/>
        </w:rPr>
        <w:t xml:space="preserve">Овладение </w:t>
      </w:r>
      <w:r w:rsidRPr="00F97A4B">
        <w:rPr>
          <w:b/>
          <w:spacing w:val="-3"/>
          <w:sz w:val="24"/>
          <w:szCs w:val="24"/>
        </w:rPr>
        <w:t>универсальными познавательными действиями</w:t>
      </w:r>
      <w:r w:rsidRPr="00F97A4B">
        <w:rPr>
          <w:b/>
          <w:spacing w:val="-57"/>
          <w:sz w:val="24"/>
          <w:szCs w:val="24"/>
        </w:rPr>
        <w:t xml:space="preserve"> </w:t>
      </w:r>
      <w:r w:rsidRPr="00F97A4B">
        <w:rPr>
          <w:b/>
          <w:spacing w:val="-8"/>
          <w:sz w:val="24"/>
          <w:szCs w:val="24"/>
        </w:rPr>
        <w:t xml:space="preserve">Пространственные представления и сенсорные </w:t>
      </w:r>
      <w:r w:rsidRPr="00F97A4B">
        <w:rPr>
          <w:b/>
          <w:spacing w:val="-7"/>
          <w:sz w:val="24"/>
          <w:szCs w:val="24"/>
        </w:rPr>
        <w:t>способности:</w:t>
      </w:r>
      <w:r w:rsidRPr="00F97A4B">
        <w:rPr>
          <w:b/>
          <w:spacing w:val="-6"/>
          <w:sz w:val="24"/>
          <w:szCs w:val="24"/>
        </w:rPr>
        <w:t xml:space="preserve"> </w:t>
      </w:r>
      <w:r w:rsidRPr="00F97A4B">
        <w:rPr>
          <w:sz w:val="24"/>
          <w:szCs w:val="24"/>
        </w:rPr>
        <w:t>характеризовать</w:t>
      </w:r>
      <w:r w:rsidRPr="00F97A4B">
        <w:rPr>
          <w:spacing w:val="-2"/>
          <w:sz w:val="24"/>
          <w:szCs w:val="24"/>
        </w:rPr>
        <w:t xml:space="preserve"> </w:t>
      </w:r>
      <w:r w:rsidRPr="00F97A4B">
        <w:rPr>
          <w:sz w:val="24"/>
          <w:szCs w:val="24"/>
        </w:rPr>
        <w:t>форму</w:t>
      </w:r>
      <w:r w:rsidRPr="00F97A4B">
        <w:rPr>
          <w:spacing w:val="-8"/>
          <w:sz w:val="24"/>
          <w:szCs w:val="24"/>
        </w:rPr>
        <w:t xml:space="preserve"> </w:t>
      </w:r>
      <w:r w:rsidRPr="00F97A4B">
        <w:rPr>
          <w:sz w:val="24"/>
          <w:szCs w:val="24"/>
        </w:rPr>
        <w:t>предмета,</w:t>
      </w:r>
      <w:r w:rsidRPr="00F97A4B">
        <w:rPr>
          <w:spacing w:val="3"/>
          <w:sz w:val="24"/>
          <w:szCs w:val="24"/>
        </w:rPr>
        <w:t xml:space="preserve"> </w:t>
      </w:r>
      <w:r w:rsidRPr="00F97A4B">
        <w:rPr>
          <w:sz w:val="24"/>
          <w:szCs w:val="24"/>
        </w:rPr>
        <w:t>конструкции;</w:t>
      </w:r>
    </w:p>
    <w:p w:rsidR="00C450EA" w:rsidRPr="00F97A4B" w:rsidRDefault="002F2362" w:rsidP="00267F92">
      <w:pPr>
        <w:pStyle w:val="a3"/>
        <w:tabs>
          <w:tab w:val="left" w:pos="2334"/>
          <w:tab w:val="left" w:pos="4089"/>
          <w:tab w:val="left" w:pos="4846"/>
          <w:tab w:val="left" w:pos="7281"/>
          <w:tab w:val="left" w:pos="8452"/>
          <w:tab w:val="left" w:pos="9382"/>
          <w:tab w:val="left" w:pos="10140"/>
        </w:tabs>
        <w:ind w:left="0"/>
      </w:pPr>
      <w:r w:rsidRPr="00F97A4B">
        <w:lastRenderedPageBreak/>
        <w:t>выявлять доминантные черты (характерные особенности) в визуальном образе;</w:t>
      </w:r>
      <w:r w:rsidRPr="00F97A4B">
        <w:rPr>
          <w:spacing w:val="1"/>
        </w:rPr>
        <w:t xml:space="preserve"> </w:t>
      </w:r>
      <w:r w:rsidRPr="00F97A4B">
        <w:t>сравнивать плоскостные и пространственные объекты по заданным основаниям;</w:t>
      </w:r>
      <w:r w:rsidRPr="00F97A4B">
        <w:rPr>
          <w:spacing w:val="1"/>
        </w:rPr>
        <w:t xml:space="preserve"> </w:t>
      </w:r>
      <w:r w:rsidRPr="00F97A4B">
        <w:t>находить</w:t>
      </w:r>
      <w:r w:rsidRPr="00F97A4B">
        <w:tab/>
        <w:t>ассоциативные</w:t>
      </w:r>
      <w:r w:rsidRPr="00F97A4B">
        <w:tab/>
        <w:t>связи</w:t>
      </w:r>
      <w:r w:rsidRPr="00F97A4B">
        <w:tab/>
        <w:t xml:space="preserve">между  </w:t>
      </w:r>
      <w:r w:rsidRPr="00F97A4B">
        <w:rPr>
          <w:spacing w:val="13"/>
        </w:rPr>
        <w:t xml:space="preserve"> </w:t>
      </w:r>
      <w:r w:rsidRPr="00F97A4B">
        <w:t>визуальными</w:t>
      </w:r>
      <w:r w:rsidRPr="00F97A4B">
        <w:tab/>
        <w:t>образами</w:t>
      </w:r>
      <w:r w:rsidRPr="00F97A4B">
        <w:tab/>
        <w:t>разных</w:t>
      </w:r>
      <w:r w:rsidRPr="00F97A4B">
        <w:tab/>
        <w:t>форм</w:t>
      </w:r>
      <w:r w:rsidRPr="00F97A4B">
        <w:tab/>
      </w:r>
      <w:r w:rsidRPr="00F97A4B">
        <w:rPr>
          <w:spacing w:val="-4"/>
        </w:rPr>
        <w:t>и</w:t>
      </w:r>
    </w:p>
    <w:p w:rsidR="00C450EA" w:rsidRPr="00F97A4B" w:rsidRDefault="002F2362" w:rsidP="00267F92">
      <w:pPr>
        <w:pStyle w:val="a3"/>
        <w:spacing w:line="275" w:lineRule="exact"/>
        <w:ind w:left="0"/>
      </w:pPr>
      <w:r w:rsidRPr="00F97A4B">
        <w:t>предметов;</w:t>
      </w:r>
    </w:p>
    <w:p w:rsidR="00C450EA" w:rsidRPr="00F97A4B" w:rsidRDefault="002F2362" w:rsidP="00267F92">
      <w:pPr>
        <w:pStyle w:val="a3"/>
        <w:spacing w:line="275" w:lineRule="exact"/>
        <w:ind w:left="0"/>
      </w:pPr>
      <w:r w:rsidRPr="00F97A4B">
        <w:t>сопоставлять части</w:t>
      </w:r>
      <w:r w:rsidRPr="00F97A4B">
        <w:rPr>
          <w:spacing w:val="-3"/>
        </w:rPr>
        <w:t xml:space="preserve"> </w:t>
      </w:r>
      <w:r w:rsidRPr="00F97A4B">
        <w:t>и</w:t>
      </w:r>
      <w:r w:rsidRPr="00F97A4B">
        <w:rPr>
          <w:spacing w:val="-3"/>
        </w:rPr>
        <w:t xml:space="preserve"> </w:t>
      </w:r>
      <w:r w:rsidRPr="00F97A4B">
        <w:t>целое</w:t>
      </w:r>
      <w:r w:rsidRPr="00F97A4B">
        <w:rPr>
          <w:spacing w:val="-5"/>
        </w:rPr>
        <w:t xml:space="preserve"> </w:t>
      </w:r>
      <w:r w:rsidRPr="00F97A4B">
        <w:t>в</w:t>
      </w:r>
      <w:r w:rsidRPr="00F97A4B">
        <w:rPr>
          <w:spacing w:val="-3"/>
        </w:rPr>
        <w:t xml:space="preserve"> </w:t>
      </w:r>
      <w:r w:rsidRPr="00F97A4B">
        <w:t>видимом</w:t>
      </w:r>
      <w:r w:rsidRPr="00F97A4B">
        <w:rPr>
          <w:spacing w:val="-2"/>
        </w:rPr>
        <w:t xml:space="preserve"> </w:t>
      </w:r>
      <w:r w:rsidRPr="00F97A4B">
        <w:t>образе,</w:t>
      </w:r>
      <w:r w:rsidRPr="00F97A4B">
        <w:rPr>
          <w:spacing w:val="-7"/>
        </w:rPr>
        <w:t xml:space="preserve"> </w:t>
      </w:r>
      <w:r w:rsidRPr="00F97A4B">
        <w:t>предмете,</w:t>
      </w:r>
      <w:r w:rsidRPr="00F97A4B">
        <w:rPr>
          <w:spacing w:val="3"/>
        </w:rPr>
        <w:t xml:space="preserve"> </w:t>
      </w:r>
      <w:r w:rsidRPr="00F97A4B">
        <w:t>конструкции;</w:t>
      </w:r>
    </w:p>
    <w:p w:rsidR="00C450EA" w:rsidRPr="00F97A4B" w:rsidRDefault="002F2362" w:rsidP="00267F92">
      <w:pPr>
        <w:pStyle w:val="a3"/>
        <w:ind w:left="0"/>
      </w:pPr>
      <w:r w:rsidRPr="00F97A4B">
        <w:t>анализировать пропорциональные</w:t>
      </w:r>
      <w:r w:rsidRPr="00F97A4B">
        <w:rPr>
          <w:spacing w:val="-1"/>
        </w:rPr>
        <w:t xml:space="preserve"> </w:t>
      </w:r>
      <w:r w:rsidRPr="00F97A4B">
        <w:t>отношения</w:t>
      </w:r>
      <w:r w:rsidRPr="00F97A4B">
        <w:rPr>
          <w:spacing w:val="-1"/>
        </w:rPr>
        <w:t xml:space="preserve"> </w:t>
      </w:r>
      <w:r w:rsidRPr="00F97A4B">
        <w:t>частей</w:t>
      </w:r>
      <w:r w:rsidRPr="00F97A4B">
        <w:rPr>
          <w:spacing w:val="4"/>
        </w:rPr>
        <w:t xml:space="preserve"> </w:t>
      </w:r>
      <w:r w:rsidRPr="00F97A4B">
        <w:t>внутри</w:t>
      </w:r>
      <w:r w:rsidRPr="00F97A4B">
        <w:rPr>
          <w:spacing w:val="6"/>
        </w:rPr>
        <w:t xml:space="preserve"> </w:t>
      </w:r>
      <w:r w:rsidRPr="00F97A4B">
        <w:t>целого</w:t>
      </w:r>
      <w:r w:rsidRPr="00F97A4B">
        <w:rPr>
          <w:spacing w:val="8"/>
        </w:rPr>
        <w:t xml:space="preserve"> </w:t>
      </w:r>
      <w:r w:rsidRPr="00F97A4B">
        <w:t>и</w:t>
      </w:r>
      <w:r w:rsidRPr="00F97A4B">
        <w:rPr>
          <w:spacing w:val="4"/>
        </w:rPr>
        <w:t xml:space="preserve"> </w:t>
      </w:r>
      <w:r w:rsidRPr="00F97A4B">
        <w:t>предметов</w:t>
      </w:r>
      <w:r w:rsidRPr="00F97A4B">
        <w:rPr>
          <w:spacing w:val="2"/>
        </w:rPr>
        <w:t xml:space="preserve"> </w:t>
      </w:r>
      <w:r w:rsidRPr="00F97A4B">
        <w:t>между</w:t>
      </w:r>
    </w:p>
    <w:p w:rsidR="00C450EA" w:rsidRPr="00F97A4B" w:rsidRDefault="002F2362" w:rsidP="00267F92">
      <w:pPr>
        <w:pStyle w:val="a3"/>
        <w:spacing w:line="275" w:lineRule="exact"/>
        <w:ind w:left="0"/>
      </w:pPr>
      <w:r w:rsidRPr="00F97A4B">
        <w:t>собой;</w:t>
      </w:r>
    </w:p>
    <w:p w:rsidR="00C450EA" w:rsidRPr="00F97A4B" w:rsidRDefault="002F2362" w:rsidP="00267F92">
      <w:pPr>
        <w:pStyle w:val="a3"/>
        <w:spacing w:line="275" w:lineRule="exact"/>
        <w:ind w:left="0"/>
      </w:pPr>
      <w:r w:rsidRPr="00F97A4B">
        <w:t>обобщать</w:t>
      </w:r>
      <w:r w:rsidRPr="00F97A4B">
        <w:rPr>
          <w:spacing w:val="1"/>
        </w:rPr>
        <w:t xml:space="preserve"> </w:t>
      </w:r>
      <w:r w:rsidRPr="00F97A4B">
        <w:t>форму</w:t>
      </w:r>
      <w:r w:rsidRPr="00F97A4B">
        <w:rPr>
          <w:spacing w:val="-10"/>
        </w:rPr>
        <w:t xml:space="preserve"> </w:t>
      </w:r>
      <w:r w:rsidRPr="00F97A4B">
        <w:t>составной</w:t>
      </w:r>
      <w:r w:rsidRPr="00F97A4B">
        <w:rPr>
          <w:spacing w:val="-4"/>
        </w:rPr>
        <w:t xml:space="preserve"> </w:t>
      </w:r>
      <w:r w:rsidRPr="00F97A4B">
        <w:t>конструкции;</w:t>
      </w:r>
    </w:p>
    <w:p w:rsidR="00C450EA" w:rsidRPr="00F97A4B" w:rsidRDefault="002F2362" w:rsidP="00267F92">
      <w:pPr>
        <w:pStyle w:val="a3"/>
        <w:spacing w:line="275" w:lineRule="exact"/>
        <w:ind w:left="0"/>
      </w:pPr>
      <w:r w:rsidRPr="00F97A4B">
        <w:t>выявлять</w:t>
      </w:r>
      <w:r w:rsidRPr="00F97A4B">
        <w:rPr>
          <w:spacing w:val="48"/>
        </w:rPr>
        <w:t xml:space="preserve"> </w:t>
      </w:r>
      <w:r w:rsidRPr="00F97A4B">
        <w:t>и</w:t>
      </w:r>
      <w:r w:rsidRPr="00F97A4B">
        <w:rPr>
          <w:spacing w:val="48"/>
        </w:rPr>
        <w:t xml:space="preserve"> </w:t>
      </w:r>
      <w:r w:rsidRPr="00F97A4B">
        <w:t>анализировать</w:t>
      </w:r>
      <w:r w:rsidRPr="00F97A4B">
        <w:rPr>
          <w:spacing w:val="48"/>
        </w:rPr>
        <w:t xml:space="preserve"> </w:t>
      </w:r>
      <w:r w:rsidRPr="00F97A4B">
        <w:t>ритмические</w:t>
      </w:r>
      <w:r w:rsidRPr="00F97A4B">
        <w:rPr>
          <w:spacing w:val="46"/>
        </w:rPr>
        <w:t xml:space="preserve"> </w:t>
      </w:r>
      <w:r w:rsidRPr="00F97A4B">
        <w:t>отношения</w:t>
      </w:r>
      <w:r w:rsidRPr="00F97A4B">
        <w:rPr>
          <w:spacing w:val="48"/>
        </w:rPr>
        <w:t xml:space="preserve"> </w:t>
      </w:r>
      <w:r w:rsidRPr="00F97A4B">
        <w:t>в</w:t>
      </w:r>
      <w:r w:rsidRPr="00F97A4B">
        <w:rPr>
          <w:spacing w:val="49"/>
        </w:rPr>
        <w:t xml:space="preserve"> </w:t>
      </w:r>
      <w:r w:rsidRPr="00F97A4B">
        <w:t>пространстве</w:t>
      </w:r>
      <w:r w:rsidRPr="00F97A4B">
        <w:rPr>
          <w:spacing w:val="46"/>
        </w:rPr>
        <w:t xml:space="preserve"> </w:t>
      </w:r>
      <w:r w:rsidRPr="00F97A4B">
        <w:t>и</w:t>
      </w:r>
      <w:r w:rsidRPr="00F97A4B">
        <w:rPr>
          <w:spacing w:val="48"/>
        </w:rPr>
        <w:t xml:space="preserve"> </w:t>
      </w:r>
      <w:r w:rsidRPr="00F97A4B">
        <w:t>в</w:t>
      </w:r>
      <w:r w:rsidRPr="00F97A4B">
        <w:rPr>
          <w:spacing w:val="50"/>
        </w:rPr>
        <w:t xml:space="preserve"> </w:t>
      </w:r>
      <w:r w:rsidRPr="00F97A4B">
        <w:t>изображении</w:t>
      </w:r>
    </w:p>
    <w:p w:rsidR="00C450EA" w:rsidRPr="00F97A4B" w:rsidRDefault="002F2362" w:rsidP="00267F92">
      <w:pPr>
        <w:pStyle w:val="a3"/>
        <w:ind w:left="0"/>
      </w:pPr>
      <w:r w:rsidRPr="00F97A4B">
        <w:t>(визуальном</w:t>
      </w:r>
      <w:r w:rsidRPr="00F97A4B">
        <w:rPr>
          <w:spacing w:val="-4"/>
        </w:rPr>
        <w:t xml:space="preserve"> </w:t>
      </w:r>
      <w:r w:rsidRPr="00F97A4B">
        <w:t>образе)</w:t>
      </w:r>
      <w:r w:rsidRPr="00F97A4B">
        <w:rPr>
          <w:spacing w:val="-3"/>
        </w:rPr>
        <w:t xml:space="preserve"> </w:t>
      </w:r>
      <w:r w:rsidRPr="00F97A4B">
        <w:t>на</w:t>
      </w:r>
      <w:r w:rsidRPr="00F97A4B">
        <w:rPr>
          <w:spacing w:val="-1"/>
        </w:rPr>
        <w:t xml:space="preserve"> </w:t>
      </w:r>
      <w:r w:rsidRPr="00F97A4B">
        <w:t>установленных</w:t>
      </w:r>
      <w:r w:rsidRPr="00F97A4B">
        <w:rPr>
          <w:spacing w:val="-10"/>
        </w:rPr>
        <w:t xml:space="preserve"> </w:t>
      </w:r>
      <w:r w:rsidRPr="00F97A4B">
        <w:t>основаниях;</w:t>
      </w:r>
    </w:p>
    <w:p w:rsidR="00C450EA" w:rsidRPr="00F97A4B" w:rsidRDefault="002F2362" w:rsidP="00267F92">
      <w:pPr>
        <w:pStyle w:val="a3"/>
        <w:ind w:left="0"/>
      </w:pPr>
      <w:r w:rsidRPr="00F97A4B">
        <w:t>абстрагировать</w:t>
      </w:r>
      <w:r w:rsidRPr="00F97A4B">
        <w:rPr>
          <w:spacing w:val="-9"/>
        </w:rPr>
        <w:t xml:space="preserve"> </w:t>
      </w:r>
      <w:r w:rsidRPr="00F97A4B">
        <w:t>образ реальности</w:t>
      </w:r>
      <w:r w:rsidRPr="00F97A4B">
        <w:rPr>
          <w:spacing w:val="-4"/>
        </w:rPr>
        <w:t xml:space="preserve"> </w:t>
      </w:r>
      <w:r w:rsidRPr="00F97A4B">
        <w:t>при</w:t>
      </w:r>
      <w:r w:rsidRPr="00F97A4B">
        <w:rPr>
          <w:spacing w:val="-4"/>
        </w:rPr>
        <w:t xml:space="preserve"> </w:t>
      </w:r>
      <w:r w:rsidRPr="00F97A4B">
        <w:t>построении плоской</w:t>
      </w:r>
      <w:r w:rsidRPr="00F97A4B">
        <w:rPr>
          <w:spacing w:val="-5"/>
        </w:rPr>
        <w:t xml:space="preserve"> </w:t>
      </w:r>
      <w:r w:rsidRPr="00F97A4B">
        <w:t>композиции;</w:t>
      </w:r>
    </w:p>
    <w:p w:rsidR="00C450EA" w:rsidRPr="00F97A4B" w:rsidRDefault="002F2362" w:rsidP="00267F92">
      <w:pPr>
        <w:pStyle w:val="a3"/>
        <w:spacing w:line="237" w:lineRule="auto"/>
        <w:ind w:left="0" w:firstLine="710"/>
      </w:pPr>
      <w:r w:rsidRPr="00F97A4B">
        <w:t>соотносить</w:t>
      </w:r>
      <w:r w:rsidRPr="00F97A4B">
        <w:rPr>
          <w:spacing w:val="1"/>
        </w:rPr>
        <w:t xml:space="preserve"> </w:t>
      </w:r>
      <w:r w:rsidRPr="00F97A4B">
        <w:t>тональные</w:t>
      </w:r>
      <w:r w:rsidRPr="00F97A4B">
        <w:rPr>
          <w:spacing w:val="1"/>
        </w:rPr>
        <w:t xml:space="preserve"> </w:t>
      </w:r>
      <w:r w:rsidRPr="00F97A4B">
        <w:t>отношения</w:t>
      </w:r>
      <w:r w:rsidRPr="00F97A4B">
        <w:rPr>
          <w:spacing w:val="1"/>
        </w:rPr>
        <w:t xml:space="preserve"> </w:t>
      </w:r>
      <w:r w:rsidRPr="00F97A4B">
        <w:t>(тёмное</w:t>
      </w:r>
      <w:r w:rsidRPr="00F97A4B">
        <w:rPr>
          <w:spacing w:val="1"/>
        </w:rPr>
        <w:t xml:space="preserve"> </w:t>
      </w:r>
      <w:r w:rsidRPr="00F97A4B">
        <w:t>—</w:t>
      </w:r>
      <w:r w:rsidRPr="00F97A4B">
        <w:rPr>
          <w:spacing w:val="1"/>
        </w:rPr>
        <w:t xml:space="preserve"> </w:t>
      </w:r>
      <w:r w:rsidRPr="00F97A4B">
        <w:t>светлое)</w:t>
      </w:r>
      <w:r w:rsidRPr="00F97A4B">
        <w:rPr>
          <w:spacing w:val="1"/>
        </w:rPr>
        <w:t xml:space="preserve"> </w:t>
      </w:r>
      <w:r w:rsidRPr="00F97A4B">
        <w:t>в</w:t>
      </w:r>
      <w:r w:rsidRPr="00F97A4B">
        <w:rPr>
          <w:spacing w:val="1"/>
        </w:rPr>
        <w:t xml:space="preserve"> </w:t>
      </w:r>
      <w:r w:rsidRPr="00F97A4B">
        <w:t>пространственных</w:t>
      </w:r>
      <w:r w:rsidRPr="00F97A4B">
        <w:rPr>
          <w:spacing w:val="1"/>
        </w:rPr>
        <w:t xml:space="preserve"> </w:t>
      </w:r>
      <w:r w:rsidRPr="00F97A4B">
        <w:t>и</w:t>
      </w:r>
      <w:r w:rsidRPr="00F97A4B">
        <w:rPr>
          <w:spacing w:val="1"/>
        </w:rPr>
        <w:t xml:space="preserve"> </w:t>
      </w:r>
      <w:r w:rsidRPr="00F97A4B">
        <w:t>плоскостных</w:t>
      </w:r>
      <w:r w:rsidRPr="00F97A4B">
        <w:rPr>
          <w:spacing w:val="-9"/>
        </w:rPr>
        <w:t xml:space="preserve"> </w:t>
      </w:r>
      <w:r w:rsidRPr="00F97A4B">
        <w:t>объектах;</w:t>
      </w:r>
    </w:p>
    <w:p w:rsidR="00C450EA" w:rsidRPr="00F97A4B" w:rsidRDefault="002F2362" w:rsidP="00267F92">
      <w:pPr>
        <w:pStyle w:val="a3"/>
        <w:spacing w:line="237" w:lineRule="auto"/>
        <w:ind w:left="0" w:firstLine="710"/>
      </w:pPr>
      <w:r w:rsidRPr="00F97A4B">
        <w:t>выявлять</w:t>
      </w:r>
      <w:r w:rsidRPr="00F97A4B">
        <w:rPr>
          <w:spacing w:val="1"/>
        </w:rPr>
        <w:t xml:space="preserve"> </w:t>
      </w:r>
      <w:r w:rsidRPr="00F97A4B">
        <w:t>и</w:t>
      </w:r>
      <w:r w:rsidRPr="00F97A4B">
        <w:rPr>
          <w:spacing w:val="1"/>
        </w:rPr>
        <w:t xml:space="preserve"> </w:t>
      </w:r>
      <w:r w:rsidRPr="00F97A4B">
        <w:t>анализировать</w:t>
      </w:r>
      <w:r w:rsidRPr="00F97A4B">
        <w:rPr>
          <w:spacing w:val="1"/>
        </w:rPr>
        <w:t xml:space="preserve"> </w:t>
      </w:r>
      <w:r w:rsidRPr="00F97A4B">
        <w:t>эмоциональное</w:t>
      </w:r>
      <w:r w:rsidRPr="00F97A4B">
        <w:rPr>
          <w:spacing w:val="1"/>
        </w:rPr>
        <w:t xml:space="preserve"> </w:t>
      </w:r>
      <w:r w:rsidRPr="00F97A4B">
        <w:t>воздействие</w:t>
      </w:r>
      <w:r w:rsidRPr="00F97A4B">
        <w:rPr>
          <w:spacing w:val="1"/>
        </w:rPr>
        <w:t xml:space="preserve"> </w:t>
      </w:r>
      <w:r w:rsidRPr="00F97A4B">
        <w:t>цветовых</w:t>
      </w:r>
      <w:r w:rsidRPr="00F97A4B">
        <w:rPr>
          <w:spacing w:val="1"/>
        </w:rPr>
        <w:t xml:space="preserve"> </w:t>
      </w:r>
      <w:r w:rsidRPr="00F97A4B">
        <w:t>отношений</w:t>
      </w:r>
      <w:r w:rsidRPr="00F97A4B">
        <w:rPr>
          <w:spacing w:val="1"/>
        </w:rPr>
        <w:t xml:space="preserve"> </w:t>
      </w:r>
      <w:r w:rsidRPr="00F97A4B">
        <w:t>в</w:t>
      </w:r>
      <w:r w:rsidRPr="00F97A4B">
        <w:rPr>
          <w:spacing w:val="1"/>
        </w:rPr>
        <w:t xml:space="preserve"> </w:t>
      </w:r>
      <w:r w:rsidRPr="00F97A4B">
        <w:t>пространственной</w:t>
      </w:r>
      <w:r w:rsidRPr="00F97A4B">
        <w:rPr>
          <w:spacing w:val="-3"/>
        </w:rPr>
        <w:t xml:space="preserve"> </w:t>
      </w:r>
      <w:r w:rsidRPr="00F97A4B">
        <w:t>среде</w:t>
      </w:r>
      <w:r w:rsidRPr="00F97A4B">
        <w:rPr>
          <w:spacing w:val="1"/>
        </w:rPr>
        <w:t xml:space="preserve"> </w:t>
      </w:r>
      <w:r w:rsidRPr="00F97A4B">
        <w:t>и</w:t>
      </w:r>
      <w:r w:rsidRPr="00F97A4B">
        <w:rPr>
          <w:spacing w:val="3"/>
        </w:rPr>
        <w:t xml:space="preserve"> </w:t>
      </w:r>
      <w:r w:rsidRPr="00F97A4B">
        <w:t>плоскостном</w:t>
      </w:r>
      <w:r w:rsidRPr="00F97A4B">
        <w:rPr>
          <w:spacing w:val="-2"/>
        </w:rPr>
        <w:t xml:space="preserve"> </w:t>
      </w:r>
      <w:r w:rsidRPr="00F97A4B">
        <w:t>изображении.</w:t>
      </w:r>
    </w:p>
    <w:p w:rsidR="00C450EA" w:rsidRPr="00F97A4B" w:rsidRDefault="002F2362" w:rsidP="00267F92">
      <w:pPr>
        <w:pStyle w:val="Heading1"/>
        <w:spacing w:line="272" w:lineRule="exact"/>
        <w:ind w:left="0"/>
        <w:jc w:val="both"/>
      </w:pPr>
      <w:r w:rsidRPr="00F97A4B">
        <w:rPr>
          <w:spacing w:val="-8"/>
        </w:rPr>
        <w:t>Базовые</w:t>
      </w:r>
      <w:r w:rsidRPr="00F97A4B">
        <w:rPr>
          <w:spacing w:val="-16"/>
        </w:rPr>
        <w:t xml:space="preserve"> </w:t>
      </w:r>
      <w:r w:rsidRPr="00F97A4B">
        <w:rPr>
          <w:spacing w:val="-8"/>
        </w:rPr>
        <w:t>логические</w:t>
      </w:r>
      <w:r w:rsidRPr="00F97A4B">
        <w:rPr>
          <w:spacing w:val="-16"/>
        </w:rPr>
        <w:t xml:space="preserve"> </w:t>
      </w:r>
      <w:r w:rsidRPr="00F97A4B">
        <w:rPr>
          <w:spacing w:val="-8"/>
        </w:rPr>
        <w:t>и</w:t>
      </w:r>
      <w:r w:rsidRPr="00F97A4B">
        <w:rPr>
          <w:spacing w:val="-14"/>
        </w:rPr>
        <w:t xml:space="preserve"> </w:t>
      </w:r>
      <w:r w:rsidRPr="00F97A4B">
        <w:rPr>
          <w:spacing w:val="-8"/>
        </w:rPr>
        <w:t>исследовательские</w:t>
      </w:r>
      <w:r w:rsidRPr="00F97A4B">
        <w:rPr>
          <w:spacing w:val="-11"/>
        </w:rPr>
        <w:t xml:space="preserve"> </w:t>
      </w:r>
      <w:r w:rsidRPr="00F97A4B">
        <w:rPr>
          <w:spacing w:val="-7"/>
        </w:rPr>
        <w:t>действия:</w:t>
      </w:r>
    </w:p>
    <w:p w:rsidR="00C450EA" w:rsidRPr="00F97A4B" w:rsidRDefault="002F2362" w:rsidP="00267F92">
      <w:pPr>
        <w:pStyle w:val="a3"/>
        <w:spacing w:line="242" w:lineRule="auto"/>
        <w:ind w:left="0" w:firstLine="710"/>
      </w:pPr>
      <w:r w:rsidRPr="00F97A4B">
        <w:t>проявлять</w:t>
      </w:r>
      <w:r w:rsidRPr="00F97A4B">
        <w:rPr>
          <w:spacing w:val="1"/>
        </w:rPr>
        <w:t xml:space="preserve"> </w:t>
      </w:r>
      <w:r w:rsidRPr="00F97A4B">
        <w:t>исследовательские,</w:t>
      </w:r>
      <w:r w:rsidRPr="00F97A4B">
        <w:rPr>
          <w:spacing w:val="1"/>
        </w:rPr>
        <w:t xml:space="preserve"> </w:t>
      </w:r>
      <w:r w:rsidRPr="00F97A4B">
        <w:t>экспериментальные</w:t>
      </w:r>
      <w:r w:rsidRPr="00F97A4B">
        <w:rPr>
          <w:spacing w:val="1"/>
        </w:rPr>
        <w:t xml:space="preserve"> </w:t>
      </w:r>
      <w:r w:rsidRPr="00F97A4B">
        <w:t>действия</w:t>
      </w:r>
      <w:r w:rsidRPr="00F97A4B">
        <w:rPr>
          <w:spacing w:val="1"/>
        </w:rPr>
        <w:t xml:space="preserve"> </w:t>
      </w:r>
      <w:r w:rsidRPr="00F97A4B">
        <w:t>в</w:t>
      </w:r>
      <w:r w:rsidRPr="00F97A4B">
        <w:rPr>
          <w:spacing w:val="1"/>
        </w:rPr>
        <w:t xml:space="preserve"> </w:t>
      </w:r>
      <w:r w:rsidRPr="00F97A4B">
        <w:t>процессе</w:t>
      </w:r>
      <w:r w:rsidRPr="00F97A4B">
        <w:rPr>
          <w:spacing w:val="1"/>
        </w:rPr>
        <w:t xml:space="preserve"> </w:t>
      </w:r>
      <w:r w:rsidRPr="00F97A4B">
        <w:t>освоения</w:t>
      </w:r>
      <w:r w:rsidRPr="00F97A4B">
        <w:rPr>
          <w:spacing w:val="-57"/>
        </w:rPr>
        <w:t xml:space="preserve"> </w:t>
      </w:r>
      <w:r w:rsidRPr="00F97A4B">
        <w:t>выразительных</w:t>
      </w:r>
      <w:r w:rsidRPr="00F97A4B">
        <w:rPr>
          <w:spacing w:val="-4"/>
        </w:rPr>
        <w:t xml:space="preserve"> </w:t>
      </w:r>
      <w:r w:rsidRPr="00F97A4B">
        <w:t>свойств различных</w:t>
      </w:r>
      <w:r w:rsidRPr="00F97A4B">
        <w:rPr>
          <w:spacing w:val="-3"/>
        </w:rPr>
        <w:t xml:space="preserve"> </w:t>
      </w:r>
      <w:r w:rsidRPr="00F97A4B">
        <w:t>художественных</w:t>
      </w:r>
      <w:r w:rsidRPr="00F97A4B">
        <w:rPr>
          <w:spacing w:val="-3"/>
        </w:rPr>
        <w:t xml:space="preserve"> </w:t>
      </w:r>
      <w:r w:rsidRPr="00F97A4B">
        <w:t>материалов;</w:t>
      </w:r>
    </w:p>
    <w:p w:rsidR="00C450EA" w:rsidRPr="00F97A4B" w:rsidRDefault="002F2362" w:rsidP="00267F92">
      <w:pPr>
        <w:pStyle w:val="a3"/>
        <w:spacing w:line="242" w:lineRule="auto"/>
        <w:ind w:left="0" w:firstLine="710"/>
      </w:pPr>
      <w:r w:rsidRPr="00F97A4B">
        <w:t>проявлять</w:t>
      </w:r>
      <w:r w:rsidRPr="00F97A4B">
        <w:rPr>
          <w:spacing w:val="1"/>
        </w:rPr>
        <w:t xml:space="preserve"> </w:t>
      </w:r>
      <w:r w:rsidRPr="00F97A4B">
        <w:t>творческие</w:t>
      </w:r>
      <w:r w:rsidRPr="00F97A4B">
        <w:rPr>
          <w:spacing w:val="1"/>
        </w:rPr>
        <w:t xml:space="preserve"> </w:t>
      </w:r>
      <w:r w:rsidRPr="00F97A4B">
        <w:t>экспериментальные</w:t>
      </w:r>
      <w:r w:rsidRPr="00F97A4B">
        <w:rPr>
          <w:spacing w:val="1"/>
        </w:rPr>
        <w:t xml:space="preserve"> </w:t>
      </w:r>
      <w:r w:rsidRPr="00F97A4B">
        <w:t>действия</w:t>
      </w:r>
      <w:r w:rsidRPr="00F97A4B">
        <w:rPr>
          <w:spacing w:val="1"/>
        </w:rPr>
        <w:t xml:space="preserve"> </w:t>
      </w:r>
      <w:r w:rsidRPr="00F97A4B">
        <w:t>в</w:t>
      </w:r>
      <w:r w:rsidRPr="00F97A4B">
        <w:rPr>
          <w:spacing w:val="1"/>
        </w:rPr>
        <w:t xml:space="preserve"> </w:t>
      </w:r>
      <w:r w:rsidRPr="00F97A4B">
        <w:t>процессе</w:t>
      </w:r>
      <w:r w:rsidRPr="00F97A4B">
        <w:rPr>
          <w:spacing w:val="1"/>
        </w:rPr>
        <w:t xml:space="preserve"> </w:t>
      </w:r>
      <w:r w:rsidRPr="00F97A4B">
        <w:t>самостоятельного</w:t>
      </w:r>
      <w:r w:rsidRPr="00F97A4B">
        <w:rPr>
          <w:spacing w:val="1"/>
        </w:rPr>
        <w:t xml:space="preserve"> </w:t>
      </w:r>
      <w:r w:rsidRPr="00F97A4B">
        <w:t>выполнения</w:t>
      </w:r>
      <w:r w:rsidRPr="00F97A4B">
        <w:rPr>
          <w:spacing w:val="1"/>
        </w:rPr>
        <w:t xml:space="preserve"> </w:t>
      </w:r>
      <w:r w:rsidRPr="00F97A4B">
        <w:t>художественных</w:t>
      </w:r>
      <w:r w:rsidRPr="00F97A4B">
        <w:rPr>
          <w:spacing w:val="-3"/>
        </w:rPr>
        <w:t xml:space="preserve"> </w:t>
      </w:r>
      <w:r w:rsidRPr="00F97A4B">
        <w:t>заданий;</w:t>
      </w:r>
    </w:p>
    <w:p w:rsidR="00C450EA" w:rsidRPr="00F97A4B" w:rsidRDefault="002F2362" w:rsidP="00267F92">
      <w:pPr>
        <w:pStyle w:val="a3"/>
        <w:ind w:left="0" w:firstLine="710"/>
      </w:pPr>
      <w:r w:rsidRPr="00F97A4B">
        <w:t>проявлять</w:t>
      </w:r>
      <w:r w:rsidRPr="00F97A4B">
        <w:rPr>
          <w:spacing w:val="1"/>
        </w:rPr>
        <w:t xml:space="preserve"> </w:t>
      </w:r>
      <w:r w:rsidRPr="00F97A4B">
        <w:t>исследовательские</w:t>
      </w:r>
      <w:r w:rsidRPr="00F97A4B">
        <w:rPr>
          <w:spacing w:val="1"/>
        </w:rPr>
        <w:t xml:space="preserve"> </w:t>
      </w:r>
      <w:r w:rsidRPr="00F97A4B">
        <w:t>и</w:t>
      </w:r>
      <w:r w:rsidRPr="00F97A4B">
        <w:rPr>
          <w:spacing w:val="1"/>
        </w:rPr>
        <w:t xml:space="preserve"> </w:t>
      </w:r>
      <w:r w:rsidRPr="00F97A4B">
        <w:t>аналитические</w:t>
      </w:r>
      <w:r w:rsidRPr="00F97A4B">
        <w:rPr>
          <w:spacing w:val="1"/>
        </w:rPr>
        <w:t xml:space="preserve"> </w:t>
      </w:r>
      <w:r w:rsidRPr="00F97A4B">
        <w:t>действия</w:t>
      </w:r>
      <w:r w:rsidRPr="00F97A4B">
        <w:rPr>
          <w:spacing w:val="1"/>
        </w:rPr>
        <w:t xml:space="preserve"> </w:t>
      </w:r>
      <w:r w:rsidRPr="00F97A4B">
        <w:t>на</w:t>
      </w:r>
      <w:r w:rsidRPr="00F97A4B">
        <w:rPr>
          <w:spacing w:val="1"/>
        </w:rPr>
        <w:t xml:space="preserve"> </w:t>
      </w:r>
      <w:r w:rsidRPr="00F97A4B">
        <w:t>основе</w:t>
      </w:r>
      <w:r w:rsidRPr="00F97A4B">
        <w:rPr>
          <w:spacing w:val="1"/>
        </w:rPr>
        <w:t xml:space="preserve"> </w:t>
      </w:r>
      <w:r w:rsidRPr="00F97A4B">
        <w:t>определённых</w:t>
      </w:r>
      <w:r w:rsidRPr="00F97A4B">
        <w:rPr>
          <w:spacing w:val="1"/>
        </w:rPr>
        <w:t xml:space="preserve"> </w:t>
      </w:r>
      <w:r w:rsidRPr="00F97A4B">
        <w:t>учебных</w:t>
      </w:r>
      <w:r w:rsidRPr="00F97A4B">
        <w:rPr>
          <w:spacing w:val="1"/>
        </w:rPr>
        <w:t xml:space="preserve"> </w:t>
      </w:r>
      <w:r w:rsidRPr="00F97A4B">
        <w:t>установок</w:t>
      </w:r>
      <w:r w:rsidRPr="00F97A4B">
        <w:rPr>
          <w:spacing w:val="1"/>
        </w:rPr>
        <w:t xml:space="preserve"> </w:t>
      </w:r>
      <w:r w:rsidRPr="00F97A4B">
        <w:t>в</w:t>
      </w:r>
      <w:r w:rsidRPr="00F97A4B">
        <w:rPr>
          <w:spacing w:val="1"/>
        </w:rPr>
        <w:t xml:space="preserve"> </w:t>
      </w:r>
      <w:r w:rsidRPr="00F97A4B">
        <w:t>процессе</w:t>
      </w:r>
      <w:r w:rsidRPr="00F97A4B">
        <w:rPr>
          <w:spacing w:val="1"/>
        </w:rPr>
        <w:t xml:space="preserve"> </w:t>
      </w:r>
      <w:r w:rsidRPr="00F97A4B">
        <w:t>восприятия</w:t>
      </w:r>
      <w:r w:rsidRPr="00F97A4B">
        <w:rPr>
          <w:spacing w:val="1"/>
        </w:rPr>
        <w:t xml:space="preserve"> </w:t>
      </w:r>
      <w:r w:rsidRPr="00F97A4B">
        <w:t>произведений</w:t>
      </w:r>
      <w:r w:rsidRPr="00F97A4B">
        <w:rPr>
          <w:spacing w:val="1"/>
        </w:rPr>
        <w:t xml:space="preserve"> </w:t>
      </w:r>
      <w:r w:rsidRPr="00F97A4B">
        <w:t>изобразительного</w:t>
      </w:r>
      <w:r w:rsidRPr="00F97A4B">
        <w:rPr>
          <w:spacing w:val="1"/>
        </w:rPr>
        <w:t xml:space="preserve"> </w:t>
      </w:r>
      <w:r w:rsidRPr="00F97A4B">
        <w:t>искусства,</w:t>
      </w:r>
      <w:r w:rsidRPr="00F97A4B">
        <w:rPr>
          <w:spacing w:val="1"/>
        </w:rPr>
        <w:t xml:space="preserve"> </w:t>
      </w:r>
      <w:r w:rsidRPr="00F97A4B">
        <w:t>архитектуры</w:t>
      </w:r>
      <w:r w:rsidRPr="00F97A4B">
        <w:rPr>
          <w:spacing w:val="2"/>
        </w:rPr>
        <w:t xml:space="preserve"> </w:t>
      </w:r>
      <w:r w:rsidRPr="00F97A4B">
        <w:t>и</w:t>
      </w:r>
      <w:r w:rsidRPr="00F97A4B">
        <w:rPr>
          <w:spacing w:val="2"/>
        </w:rPr>
        <w:t xml:space="preserve"> </w:t>
      </w:r>
      <w:r w:rsidRPr="00F97A4B">
        <w:t>продуктов</w:t>
      </w:r>
      <w:r w:rsidRPr="00F97A4B">
        <w:rPr>
          <w:spacing w:val="3"/>
        </w:rPr>
        <w:t xml:space="preserve"> </w:t>
      </w:r>
      <w:r w:rsidRPr="00F97A4B">
        <w:t>детского</w:t>
      </w:r>
      <w:r w:rsidRPr="00F97A4B">
        <w:rPr>
          <w:spacing w:val="5"/>
        </w:rPr>
        <w:t xml:space="preserve"> </w:t>
      </w:r>
      <w:r w:rsidRPr="00F97A4B">
        <w:t>художественного</w:t>
      </w:r>
      <w:r w:rsidRPr="00F97A4B">
        <w:rPr>
          <w:spacing w:val="1"/>
        </w:rPr>
        <w:t xml:space="preserve"> </w:t>
      </w:r>
      <w:r w:rsidRPr="00F97A4B">
        <w:t>творчества;</w:t>
      </w:r>
    </w:p>
    <w:p w:rsidR="00C450EA" w:rsidRPr="00F97A4B" w:rsidRDefault="002F2362" w:rsidP="00267F92">
      <w:pPr>
        <w:pStyle w:val="a3"/>
        <w:spacing w:line="237" w:lineRule="auto"/>
        <w:ind w:left="0" w:firstLine="710"/>
      </w:pPr>
      <w:r w:rsidRPr="00F97A4B">
        <w:t>использовать</w:t>
      </w:r>
      <w:r w:rsidRPr="00F97A4B">
        <w:rPr>
          <w:spacing w:val="1"/>
        </w:rPr>
        <w:t xml:space="preserve"> </w:t>
      </w:r>
      <w:r w:rsidRPr="00F97A4B">
        <w:t>наблюдения</w:t>
      </w:r>
      <w:r w:rsidRPr="00F97A4B">
        <w:rPr>
          <w:spacing w:val="1"/>
        </w:rPr>
        <w:t xml:space="preserve"> </w:t>
      </w:r>
      <w:r w:rsidRPr="00F97A4B">
        <w:t>для</w:t>
      </w:r>
      <w:r w:rsidRPr="00F97A4B">
        <w:rPr>
          <w:spacing w:val="1"/>
        </w:rPr>
        <w:t xml:space="preserve"> </w:t>
      </w:r>
      <w:r w:rsidRPr="00F97A4B">
        <w:t>получения</w:t>
      </w:r>
      <w:r w:rsidRPr="00F97A4B">
        <w:rPr>
          <w:spacing w:val="1"/>
        </w:rPr>
        <w:t xml:space="preserve"> </w:t>
      </w:r>
      <w:r w:rsidRPr="00F97A4B">
        <w:t>информации</w:t>
      </w:r>
      <w:r w:rsidRPr="00F97A4B">
        <w:rPr>
          <w:spacing w:val="1"/>
        </w:rPr>
        <w:t xml:space="preserve"> </w:t>
      </w:r>
      <w:r w:rsidRPr="00F97A4B">
        <w:t>об</w:t>
      </w:r>
      <w:r w:rsidRPr="00F97A4B">
        <w:rPr>
          <w:spacing w:val="1"/>
        </w:rPr>
        <w:t xml:space="preserve"> </w:t>
      </w:r>
      <w:r w:rsidRPr="00F97A4B">
        <w:t>особенностях</w:t>
      </w:r>
      <w:r w:rsidRPr="00F97A4B">
        <w:rPr>
          <w:spacing w:val="1"/>
        </w:rPr>
        <w:t xml:space="preserve"> </w:t>
      </w:r>
      <w:r w:rsidRPr="00F97A4B">
        <w:t>объектов</w:t>
      </w:r>
      <w:r w:rsidRPr="00F97A4B">
        <w:rPr>
          <w:spacing w:val="1"/>
        </w:rPr>
        <w:t xml:space="preserve"> </w:t>
      </w:r>
      <w:r w:rsidRPr="00F97A4B">
        <w:t>и</w:t>
      </w:r>
      <w:r w:rsidRPr="00F97A4B">
        <w:rPr>
          <w:spacing w:val="1"/>
        </w:rPr>
        <w:t xml:space="preserve"> </w:t>
      </w:r>
      <w:r w:rsidRPr="00F97A4B">
        <w:t>состояния</w:t>
      </w:r>
      <w:r w:rsidRPr="00F97A4B">
        <w:rPr>
          <w:spacing w:val="-4"/>
        </w:rPr>
        <w:t xml:space="preserve"> </w:t>
      </w:r>
      <w:r w:rsidRPr="00F97A4B">
        <w:t>природы,</w:t>
      </w:r>
      <w:r w:rsidRPr="00F97A4B">
        <w:rPr>
          <w:spacing w:val="-2"/>
        </w:rPr>
        <w:t xml:space="preserve"> </w:t>
      </w:r>
      <w:r w:rsidRPr="00F97A4B">
        <w:t>предметного</w:t>
      </w:r>
      <w:r w:rsidRPr="00F97A4B">
        <w:rPr>
          <w:spacing w:val="2"/>
        </w:rPr>
        <w:t xml:space="preserve"> </w:t>
      </w:r>
      <w:r w:rsidRPr="00F97A4B">
        <w:t>мира человека,</w:t>
      </w:r>
      <w:r w:rsidRPr="00F97A4B">
        <w:rPr>
          <w:spacing w:val="4"/>
        </w:rPr>
        <w:t xml:space="preserve"> </w:t>
      </w:r>
      <w:r w:rsidRPr="00F97A4B">
        <w:t>городской</w:t>
      </w:r>
      <w:r w:rsidRPr="00F97A4B">
        <w:rPr>
          <w:spacing w:val="2"/>
        </w:rPr>
        <w:t xml:space="preserve"> </w:t>
      </w:r>
      <w:r w:rsidRPr="00F97A4B">
        <w:t>среды;</w:t>
      </w:r>
    </w:p>
    <w:p w:rsidR="00C450EA" w:rsidRPr="00F97A4B" w:rsidRDefault="002F2362" w:rsidP="00267F92">
      <w:pPr>
        <w:pStyle w:val="a3"/>
        <w:spacing w:line="237" w:lineRule="auto"/>
        <w:ind w:left="0" w:firstLine="710"/>
      </w:pPr>
      <w:r w:rsidRPr="00F97A4B">
        <w:t>анализировать</w:t>
      </w:r>
      <w:r w:rsidRPr="00F97A4B">
        <w:rPr>
          <w:spacing w:val="1"/>
        </w:rPr>
        <w:t xml:space="preserve"> </w:t>
      </w:r>
      <w:r w:rsidRPr="00F97A4B">
        <w:t>и</w:t>
      </w:r>
      <w:r w:rsidRPr="00F97A4B">
        <w:rPr>
          <w:spacing w:val="1"/>
        </w:rPr>
        <w:t xml:space="preserve"> </w:t>
      </w:r>
      <w:r w:rsidRPr="00F97A4B">
        <w:t>оценивать</w:t>
      </w:r>
      <w:r w:rsidRPr="00F97A4B">
        <w:rPr>
          <w:spacing w:val="1"/>
        </w:rPr>
        <w:t xml:space="preserve"> </w:t>
      </w:r>
      <w:r w:rsidRPr="00F97A4B">
        <w:t>с</w:t>
      </w:r>
      <w:r w:rsidRPr="00F97A4B">
        <w:rPr>
          <w:spacing w:val="1"/>
        </w:rPr>
        <w:t xml:space="preserve"> </w:t>
      </w:r>
      <w:r w:rsidRPr="00F97A4B">
        <w:t>позиций</w:t>
      </w:r>
      <w:r w:rsidRPr="00F97A4B">
        <w:rPr>
          <w:spacing w:val="1"/>
        </w:rPr>
        <w:t xml:space="preserve"> </w:t>
      </w:r>
      <w:r w:rsidRPr="00F97A4B">
        <w:t>эстетических</w:t>
      </w:r>
      <w:r w:rsidRPr="00F97A4B">
        <w:rPr>
          <w:spacing w:val="1"/>
        </w:rPr>
        <w:t xml:space="preserve"> </w:t>
      </w:r>
      <w:r w:rsidRPr="00F97A4B">
        <w:t>категорий</w:t>
      </w:r>
      <w:r w:rsidRPr="00F97A4B">
        <w:rPr>
          <w:spacing w:val="1"/>
        </w:rPr>
        <w:t xml:space="preserve"> </w:t>
      </w:r>
      <w:r w:rsidRPr="00F97A4B">
        <w:t>явления</w:t>
      </w:r>
      <w:r w:rsidRPr="00F97A4B">
        <w:rPr>
          <w:spacing w:val="1"/>
        </w:rPr>
        <w:t xml:space="preserve"> </w:t>
      </w:r>
      <w:r w:rsidRPr="00F97A4B">
        <w:t>природы</w:t>
      </w:r>
      <w:r w:rsidRPr="00F97A4B">
        <w:rPr>
          <w:spacing w:val="1"/>
        </w:rPr>
        <w:t xml:space="preserve"> </w:t>
      </w:r>
      <w:r w:rsidRPr="00F97A4B">
        <w:t>и</w:t>
      </w:r>
      <w:r w:rsidRPr="00F97A4B">
        <w:rPr>
          <w:spacing w:val="1"/>
        </w:rPr>
        <w:t xml:space="preserve"> </w:t>
      </w:r>
      <w:r w:rsidRPr="00F97A4B">
        <w:t>предметно-пространственную</w:t>
      </w:r>
      <w:r w:rsidRPr="00F97A4B">
        <w:rPr>
          <w:spacing w:val="-1"/>
        </w:rPr>
        <w:t xml:space="preserve"> </w:t>
      </w:r>
      <w:r w:rsidRPr="00F97A4B">
        <w:t>среду</w:t>
      </w:r>
      <w:r w:rsidRPr="00F97A4B">
        <w:rPr>
          <w:spacing w:val="-3"/>
        </w:rPr>
        <w:t xml:space="preserve"> </w:t>
      </w:r>
      <w:r w:rsidRPr="00F97A4B">
        <w:t>жизни</w:t>
      </w:r>
      <w:r w:rsidRPr="00F97A4B">
        <w:rPr>
          <w:spacing w:val="3"/>
        </w:rPr>
        <w:t xml:space="preserve"> </w:t>
      </w:r>
      <w:r w:rsidRPr="00F97A4B">
        <w:t>человека;</w:t>
      </w:r>
    </w:p>
    <w:p w:rsidR="00C450EA" w:rsidRPr="00F97A4B" w:rsidRDefault="002F2362" w:rsidP="00267F92">
      <w:pPr>
        <w:pStyle w:val="a3"/>
        <w:spacing w:line="237" w:lineRule="auto"/>
        <w:ind w:left="0" w:firstLine="710"/>
      </w:pPr>
      <w:r w:rsidRPr="00F97A4B">
        <w:t>формулировать</w:t>
      </w:r>
      <w:r w:rsidRPr="00F97A4B">
        <w:rPr>
          <w:spacing w:val="1"/>
        </w:rPr>
        <w:t xml:space="preserve"> </w:t>
      </w:r>
      <w:r w:rsidRPr="00F97A4B">
        <w:t>выводы,</w:t>
      </w:r>
      <w:r w:rsidRPr="00F97A4B">
        <w:rPr>
          <w:spacing w:val="1"/>
        </w:rPr>
        <w:t xml:space="preserve"> </w:t>
      </w:r>
      <w:r w:rsidRPr="00F97A4B">
        <w:t>соответствующие</w:t>
      </w:r>
      <w:r w:rsidRPr="00F97A4B">
        <w:rPr>
          <w:spacing w:val="1"/>
        </w:rPr>
        <w:t xml:space="preserve"> </w:t>
      </w:r>
      <w:r w:rsidRPr="00F97A4B">
        <w:t>эстетическим,</w:t>
      </w:r>
      <w:r w:rsidRPr="00F97A4B">
        <w:rPr>
          <w:spacing w:val="1"/>
        </w:rPr>
        <w:t xml:space="preserve"> </w:t>
      </w:r>
      <w:r w:rsidRPr="00F97A4B">
        <w:t>аналитическим</w:t>
      </w:r>
      <w:r w:rsidRPr="00F97A4B">
        <w:rPr>
          <w:spacing w:val="1"/>
        </w:rPr>
        <w:t xml:space="preserve"> </w:t>
      </w:r>
      <w:r w:rsidRPr="00F97A4B">
        <w:t>и</w:t>
      </w:r>
      <w:r w:rsidRPr="00F97A4B">
        <w:rPr>
          <w:spacing w:val="1"/>
        </w:rPr>
        <w:t xml:space="preserve"> </w:t>
      </w:r>
      <w:r w:rsidRPr="00F97A4B">
        <w:t>другим</w:t>
      </w:r>
      <w:r w:rsidRPr="00F97A4B">
        <w:rPr>
          <w:spacing w:val="1"/>
        </w:rPr>
        <w:t xml:space="preserve"> </w:t>
      </w:r>
      <w:r w:rsidRPr="00F97A4B">
        <w:t>учебным</w:t>
      </w:r>
      <w:r w:rsidRPr="00F97A4B">
        <w:rPr>
          <w:spacing w:val="2"/>
        </w:rPr>
        <w:t xml:space="preserve"> </w:t>
      </w:r>
      <w:r w:rsidRPr="00F97A4B">
        <w:t>установкам</w:t>
      </w:r>
      <w:r w:rsidRPr="00F97A4B">
        <w:rPr>
          <w:spacing w:val="2"/>
        </w:rPr>
        <w:t xml:space="preserve"> </w:t>
      </w:r>
      <w:r w:rsidRPr="00F97A4B">
        <w:t>по</w:t>
      </w:r>
      <w:r w:rsidRPr="00F97A4B">
        <w:rPr>
          <w:spacing w:val="5"/>
        </w:rPr>
        <w:t xml:space="preserve"> </w:t>
      </w:r>
      <w:r w:rsidRPr="00F97A4B">
        <w:t>результатам</w:t>
      </w:r>
      <w:r w:rsidRPr="00F97A4B">
        <w:rPr>
          <w:spacing w:val="2"/>
        </w:rPr>
        <w:t xml:space="preserve"> </w:t>
      </w:r>
      <w:r w:rsidRPr="00F97A4B">
        <w:t>проведённого</w:t>
      </w:r>
      <w:r w:rsidRPr="00F97A4B">
        <w:rPr>
          <w:spacing w:val="1"/>
        </w:rPr>
        <w:t xml:space="preserve"> </w:t>
      </w:r>
      <w:r w:rsidRPr="00F97A4B">
        <w:t>наблюдения;</w:t>
      </w:r>
    </w:p>
    <w:p w:rsidR="00C450EA" w:rsidRPr="00F97A4B" w:rsidRDefault="002F2362" w:rsidP="00267F92">
      <w:pPr>
        <w:pStyle w:val="a3"/>
        <w:spacing w:line="237" w:lineRule="auto"/>
        <w:ind w:left="0" w:firstLine="710"/>
      </w:pPr>
      <w:r w:rsidRPr="00F97A4B">
        <w:t>использовать</w:t>
      </w:r>
      <w:r w:rsidRPr="00F97A4B">
        <w:rPr>
          <w:spacing w:val="1"/>
        </w:rPr>
        <w:t xml:space="preserve"> </w:t>
      </w:r>
      <w:r w:rsidRPr="00F97A4B">
        <w:t>знаково-символические</w:t>
      </w:r>
      <w:r w:rsidRPr="00F97A4B">
        <w:rPr>
          <w:spacing w:val="1"/>
        </w:rPr>
        <w:t xml:space="preserve"> </w:t>
      </w:r>
      <w:r w:rsidRPr="00F97A4B">
        <w:t>средства</w:t>
      </w:r>
      <w:r w:rsidRPr="00F97A4B">
        <w:rPr>
          <w:spacing w:val="1"/>
        </w:rPr>
        <w:t xml:space="preserve"> </w:t>
      </w:r>
      <w:r w:rsidRPr="00F97A4B">
        <w:t>для</w:t>
      </w:r>
      <w:r w:rsidRPr="00F97A4B">
        <w:rPr>
          <w:spacing w:val="1"/>
        </w:rPr>
        <w:t xml:space="preserve"> </w:t>
      </w:r>
      <w:r w:rsidRPr="00F97A4B">
        <w:t>составления</w:t>
      </w:r>
      <w:r w:rsidRPr="00F97A4B">
        <w:rPr>
          <w:spacing w:val="1"/>
        </w:rPr>
        <w:t xml:space="preserve"> </w:t>
      </w:r>
      <w:r w:rsidRPr="00F97A4B">
        <w:t>орнаментов</w:t>
      </w:r>
      <w:r w:rsidRPr="00F97A4B">
        <w:rPr>
          <w:spacing w:val="1"/>
        </w:rPr>
        <w:t xml:space="preserve"> </w:t>
      </w:r>
      <w:r w:rsidRPr="00F97A4B">
        <w:t>и</w:t>
      </w:r>
      <w:r w:rsidRPr="00F97A4B">
        <w:rPr>
          <w:spacing w:val="-57"/>
        </w:rPr>
        <w:t xml:space="preserve"> </w:t>
      </w:r>
      <w:r w:rsidRPr="00F97A4B">
        <w:t>декоративных</w:t>
      </w:r>
      <w:r w:rsidRPr="00F97A4B">
        <w:rPr>
          <w:spacing w:val="-4"/>
        </w:rPr>
        <w:t xml:space="preserve"> </w:t>
      </w:r>
      <w:r w:rsidRPr="00F97A4B">
        <w:t>композиций;</w:t>
      </w:r>
    </w:p>
    <w:p w:rsidR="00C450EA" w:rsidRPr="00F97A4B" w:rsidRDefault="002F2362" w:rsidP="00267F92">
      <w:pPr>
        <w:pStyle w:val="a3"/>
        <w:spacing w:line="237" w:lineRule="auto"/>
        <w:ind w:left="0" w:firstLine="710"/>
      </w:pPr>
      <w:r w:rsidRPr="00F97A4B">
        <w:t>классифицировать произведения искусства по видам и, соответственно, по назначению</w:t>
      </w:r>
      <w:r w:rsidRPr="00F97A4B">
        <w:rPr>
          <w:spacing w:val="1"/>
        </w:rPr>
        <w:t xml:space="preserve"> </w:t>
      </w:r>
      <w:r w:rsidRPr="00F97A4B">
        <w:t>в</w:t>
      </w:r>
      <w:r w:rsidRPr="00F97A4B">
        <w:rPr>
          <w:spacing w:val="2"/>
        </w:rPr>
        <w:t xml:space="preserve"> </w:t>
      </w:r>
      <w:r w:rsidRPr="00F97A4B">
        <w:t>жизни</w:t>
      </w:r>
      <w:r w:rsidRPr="00F97A4B">
        <w:rPr>
          <w:spacing w:val="-2"/>
        </w:rPr>
        <w:t xml:space="preserve"> </w:t>
      </w:r>
      <w:r w:rsidRPr="00F97A4B">
        <w:t>людей;</w:t>
      </w:r>
    </w:p>
    <w:p w:rsidR="00C450EA" w:rsidRPr="00F97A4B" w:rsidRDefault="002F2362" w:rsidP="00267F92">
      <w:pPr>
        <w:pStyle w:val="a3"/>
        <w:spacing w:line="237" w:lineRule="auto"/>
        <w:ind w:left="0" w:firstLine="710"/>
      </w:pPr>
      <w:r w:rsidRPr="00F97A4B">
        <w:t>классифицировать</w:t>
      </w:r>
      <w:r w:rsidRPr="00F97A4B">
        <w:rPr>
          <w:spacing w:val="1"/>
        </w:rPr>
        <w:t xml:space="preserve"> </w:t>
      </w:r>
      <w:r w:rsidRPr="00F97A4B">
        <w:t>произведения</w:t>
      </w:r>
      <w:r w:rsidRPr="00F97A4B">
        <w:rPr>
          <w:spacing w:val="1"/>
        </w:rPr>
        <w:t xml:space="preserve"> </w:t>
      </w:r>
      <w:r w:rsidRPr="00F97A4B">
        <w:t>изобразительного</w:t>
      </w:r>
      <w:r w:rsidRPr="00F97A4B">
        <w:rPr>
          <w:spacing w:val="1"/>
        </w:rPr>
        <w:t xml:space="preserve"> </w:t>
      </w:r>
      <w:r w:rsidRPr="00F97A4B">
        <w:t>искусства</w:t>
      </w:r>
      <w:r w:rsidRPr="00F97A4B">
        <w:rPr>
          <w:spacing w:val="1"/>
        </w:rPr>
        <w:t xml:space="preserve"> </w:t>
      </w:r>
      <w:r w:rsidRPr="00F97A4B">
        <w:t>по</w:t>
      </w:r>
      <w:r w:rsidRPr="00F97A4B">
        <w:rPr>
          <w:spacing w:val="1"/>
        </w:rPr>
        <w:t xml:space="preserve"> </w:t>
      </w:r>
      <w:r w:rsidRPr="00F97A4B">
        <w:t>жанрам</w:t>
      </w:r>
      <w:r w:rsidRPr="00F97A4B">
        <w:rPr>
          <w:spacing w:val="1"/>
        </w:rPr>
        <w:t xml:space="preserve"> </w:t>
      </w:r>
      <w:r w:rsidRPr="00F97A4B">
        <w:t>в</w:t>
      </w:r>
      <w:r w:rsidRPr="00F97A4B">
        <w:rPr>
          <w:spacing w:val="1"/>
        </w:rPr>
        <w:t xml:space="preserve"> </w:t>
      </w:r>
      <w:r w:rsidRPr="00F97A4B">
        <w:t>качестве</w:t>
      </w:r>
      <w:r w:rsidRPr="00F97A4B">
        <w:rPr>
          <w:spacing w:val="1"/>
        </w:rPr>
        <w:t xml:space="preserve"> </w:t>
      </w:r>
      <w:r w:rsidRPr="00F97A4B">
        <w:t>инструмента анализа</w:t>
      </w:r>
      <w:r w:rsidRPr="00F97A4B">
        <w:rPr>
          <w:spacing w:val="1"/>
        </w:rPr>
        <w:t xml:space="preserve"> </w:t>
      </w:r>
      <w:r w:rsidRPr="00F97A4B">
        <w:t>содержания</w:t>
      </w:r>
      <w:r w:rsidRPr="00F97A4B">
        <w:rPr>
          <w:spacing w:val="-3"/>
        </w:rPr>
        <w:t xml:space="preserve"> </w:t>
      </w:r>
      <w:r w:rsidRPr="00F97A4B">
        <w:t>произведений;</w:t>
      </w:r>
    </w:p>
    <w:p w:rsidR="00C450EA" w:rsidRPr="00F97A4B" w:rsidRDefault="002F2362" w:rsidP="00267F92">
      <w:pPr>
        <w:pStyle w:val="a3"/>
        <w:ind w:left="0"/>
      </w:pPr>
      <w:r w:rsidRPr="00F97A4B">
        <w:t>ставить</w:t>
      </w:r>
      <w:r w:rsidRPr="00F97A4B">
        <w:rPr>
          <w:spacing w:val="-6"/>
        </w:rPr>
        <w:t xml:space="preserve"> </w:t>
      </w:r>
      <w:r w:rsidRPr="00F97A4B">
        <w:t>и</w:t>
      </w:r>
      <w:r w:rsidRPr="00F97A4B">
        <w:rPr>
          <w:spacing w:val="-1"/>
        </w:rPr>
        <w:t xml:space="preserve"> </w:t>
      </w:r>
      <w:r w:rsidRPr="00F97A4B">
        <w:t>использовать</w:t>
      </w:r>
      <w:r w:rsidRPr="00F97A4B">
        <w:rPr>
          <w:spacing w:val="-5"/>
        </w:rPr>
        <w:t xml:space="preserve"> </w:t>
      </w:r>
      <w:r w:rsidRPr="00F97A4B">
        <w:t>вопросы</w:t>
      </w:r>
      <w:r w:rsidRPr="00F97A4B">
        <w:rPr>
          <w:spacing w:val="-2"/>
        </w:rPr>
        <w:t xml:space="preserve"> </w:t>
      </w:r>
      <w:r w:rsidRPr="00F97A4B">
        <w:t>как</w:t>
      </w:r>
      <w:r w:rsidRPr="00F97A4B">
        <w:rPr>
          <w:spacing w:val="-4"/>
        </w:rPr>
        <w:t xml:space="preserve"> </w:t>
      </w:r>
      <w:r w:rsidRPr="00F97A4B">
        <w:t>исследовательский</w:t>
      </w:r>
      <w:r w:rsidRPr="00F97A4B">
        <w:rPr>
          <w:spacing w:val="-1"/>
        </w:rPr>
        <w:t xml:space="preserve"> </w:t>
      </w:r>
      <w:r w:rsidRPr="00F97A4B">
        <w:t>инструмент</w:t>
      </w:r>
      <w:r w:rsidRPr="00F97A4B">
        <w:rPr>
          <w:spacing w:val="-3"/>
        </w:rPr>
        <w:t xml:space="preserve"> </w:t>
      </w:r>
      <w:r w:rsidRPr="00F97A4B">
        <w:t>познания.</w:t>
      </w:r>
    </w:p>
    <w:p w:rsidR="00C450EA" w:rsidRPr="00F97A4B" w:rsidRDefault="002F2362" w:rsidP="00267F92">
      <w:pPr>
        <w:pStyle w:val="Heading2"/>
        <w:spacing w:line="275" w:lineRule="exact"/>
        <w:ind w:left="0"/>
      </w:pPr>
      <w:r w:rsidRPr="00F97A4B">
        <w:t>Работа с</w:t>
      </w:r>
      <w:r w:rsidRPr="00F97A4B">
        <w:rPr>
          <w:spacing w:val="-6"/>
        </w:rPr>
        <w:t xml:space="preserve"> </w:t>
      </w:r>
      <w:r w:rsidRPr="00F97A4B">
        <w:t>информацией:</w:t>
      </w:r>
    </w:p>
    <w:p w:rsidR="00C450EA" w:rsidRPr="00F97A4B" w:rsidRDefault="002F2362" w:rsidP="00267F92">
      <w:pPr>
        <w:pStyle w:val="a3"/>
        <w:spacing w:line="274" w:lineRule="exact"/>
        <w:ind w:left="0"/>
      </w:pPr>
      <w:r w:rsidRPr="00F97A4B">
        <w:t>использовать</w:t>
      </w:r>
      <w:r w:rsidRPr="00F97A4B">
        <w:rPr>
          <w:spacing w:val="-5"/>
        </w:rPr>
        <w:t xml:space="preserve"> </w:t>
      </w:r>
      <w:r w:rsidRPr="00F97A4B">
        <w:t>электронные</w:t>
      </w:r>
      <w:r w:rsidRPr="00F97A4B">
        <w:rPr>
          <w:spacing w:val="-7"/>
        </w:rPr>
        <w:t xml:space="preserve"> </w:t>
      </w:r>
      <w:r w:rsidRPr="00F97A4B">
        <w:t>образовательные</w:t>
      </w:r>
      <w:r w:rsidRPr="00F97A4B">
        <w:rPr>
          <w:spacing w:val="-3"/>
        </w:rPr>
        <w:t xml:space="preserve"> </w:t>
      </w:r>
      <w:r w:rsidRPr="00F97A4B">
        <w:t>ресурсы;</w:t>
      </w:r>
    </w:p>
    <w:p w:rsidR="00C450EA" w:rsidRPr="00F97A4B" w:rsidRDefault="002F2362" w:rsidP="00267F92">
      <w:pPr>
        <w:pStyle w:val="a3"/>
        <w:spacing w:line="275" w:lineRule="exact"/>
        <w:ind w:left="0"/>
      </w:pPr>
      <w:r w:rsidRPr="00F97A4B">
        <w:t>уметь работать</w:t>
      </w:r>
      <w:r w:rsidRPr="00F97A4B">
        <w:rPr>
          <w:spacing w:val="1"/>
        </w:rPr>
        <w:t xml:space="preserve"> </w:t>
      </w:r>
      <w:r w:rsidRPr="00F97A4B">
        <w:t>с</w:t>
      </w:r>
      <w:r w:rsidRPr="00F97A4B">
        <w:rPr>
          <w:spacing w:val="-7"/>
        </w:rPr>
        <w:t xml:space="preserve"> </w:t>
      </w:r>
      <w:r w:rsidRPr="00F97A4B">
        <w:t>электронными</w:t>
      </w:r>
      <w:r w:rsidRPr="00F97A4B">
        <w:rPr>
          <w:spacing w:val="-4"/>
        </w:rPr>
        <w:t xml:space="preserve"> </w:t>
      </w:r>
      <w:r w:rsidRPr="00F97A4B">
        <w:t>учебниками и</w:t>
      </w:r>
      <w:r w:rsidRPr="00F97A4B">
        <w:rPr>
          <w:spacing w:val="-4"/>
        </w:rPr>
        <w:t xml:space="preserve"> </w:t>
      </w:r>
      <w:r w:rsidRPr="00F97A4B">
        <w:t>учебными</w:t>
      </w:r>
      <w:r w:rsidRPr="00F97A4B">
        <w:rPr>
          <w:spacing w:val="1"/>
        </w:rPr>
        <w:t xml:space="preserve"> </w:t>
      </w:r>
      <w:r w:rsidRPr="00F97A4B">
        <w:t>пособиями;</w:t>
      </w:r>
    </w:p>
    <w:p w:rsidR="00C450EA" w:rsidRPr="00F97A4B" w:rsidRDefault="002F2362" w:rsidP="00267F92">
      <w:pPr>
        <w:pStyle w:val="a3"/>
        <w:spacing w:line="237" w:lineRule="auto"/>
        <w:ind w:left="0" w:firstLine="710"/>
      </w:pPr>
      <w:r w:rsidRPr="00F97A4B">
        <w:t>выбирать</w:t>
      </w:r>
      <w:r w:rsidRPr="00F97A4B">
        <w:rPr>
          <w:spacing w:val="1"/>
        </w:rPr>
        <w:t xml:space="preserve"> </w:t>
      </w:r>
      <w:r w:rsidRPr="00F97A4B">
        <w:t>источник</w:t>
      </w:r>
      <w:r w:rsidRPr="00F97A4B">
        <w:rPr>
          <w:spacing w:val="1"/>
        </w:rPr>
        <w:t xml:space="preserve"> </w:t>
      </w:r>
      <w:r w:rsidRPr="00F97A4B">
        <w:t>для</w:t>
      </w:r>
      <w:r w:rsidRPr="00F97A4B">
        <w:rPr>
          <w:spacing w:val="1"/>
        </w:rPr>
        <w:t xml:space="preserve"> </w:t>
      </w:r>
      <w:r w:rsidRPr="00F97A4B">
        <w:t>получения</w:t>
      </w:r>
      <w:r w:rsidRPr="00F97A4B">
        <w:rPr>
          <w:spacing w:val="1"/>
        </w:rPr>
        <w:t xml:space="preserve"> </w:t>
      </w:r>
      <w:r w:rsidRPr="00F97A4B">
        <w:t>информации:</w:t>
      </w:r>
      <w:r w:rsidRPr="00F97A4B">
        <w:rPr>
          <w:spacing w:val="1"/>
        </w:rPr>
        <w:t xml:space="preserve"> </w:t>
      </w:r>
      <w:r w:rsidRPr="00F97A4B">
        <w:t>поисковые</w:t>
      </w:r>
      <w:r w:rsidRPr="00F97A4B">
        <w:rPr>
          <w:spacing w:val="1"/>
        </w:rPr>
        <w:t xml:space="preserve"> </w:t>
      </w:r>
      <w:r w:rsidRPr="00F97A4B">
        <w:t>системы</w:t>
      </w:r>
      <w:r w:rsidRPr="00F97A4B">
        <w:rPr>
          <w:spacing w:val="1"/>
        </w:rPr>
        <w:t xml:space="preserve"> </w:t>
      </w:r>
      <w:r w:rsidRPr="00F97A4B">
        <w:t>Интернета,</w:t>
      </w:r>
      <w:r w:rsidRPr="00F97A4B">
        <w:rPr>
          <w:spacing w:val="1"/>
        </w:rPr>
        <w:t xml:space="preserve"> </w:t>
      </w:r>
      <w:r w:rsidRPr="00F97A4B">
        <w:t>цифровые</w:t>
      </w:r>
      <w:r w:rsidRPr="00F97A4B">
        <w:rPr>
          <w:spacing w:val="-1"/>
        </w:rPr>
        <w:t xml:space="preserve"> </w:t>
      </w:r>
      <w:r w:rsidRPr="00F97A4B">
        <w:t>электронные</w:t>
      </w:r>
      <w:r w:rsidRPr="00F97A4B">
        <w:rPr>
          <w:spacing w:val="-6"/>
        </w:rPr>
        <w:t xml:space="preserve"> </w:t>
      </w:r>
      <w:r w:rsidRPr="00F97A4B">
        <w:t>средства,</w:t>
      </w:r>
      <w:r w:rsidRPr="00F97A4B">
        <w:rPr>
          <w:spacing w:val="2"/>
        </w:rPr>
        <w:t xml:space="preserve"> </w:t>
      </w:r>
      <w:r w:rsidRPr="00F97A4B">
        <w:t>справочники,</w:t>
      </w:r>
      <w:r w:rsidRPr="00F97A4B">
        <w:rPr>
          <w:spacing w:val="-7"/>
        </w:rPr>
        <w:t xml:space="preserve"> </w:t>
      </w:r>
      <w:r w:rsidRPr="00F97A4B">
        <w:t>художественные</w:t>
      </w:r>
      <w:r w:rsidRPr="00F97A4B">
        <w:rPr>
          <w:spacing w:val="-1"/>
        </w:rPr>
        <w:t xml:space="preserve"> </w:t>
      </w:r>
      <w:r w:rsidRPr="00F97A4B">
        <w:t>альбомы</w:t>
      </w:r>
      <w:r w:rsidRPr="00F97A4B">
        <w:rPr>
          <w:spacing w:val="1"/>
        </w:rPr>
        <w:t xml:space="preserve"> </w:t>
      </w:r>
      <w:r w:rsidRPr="00F97A4B">
        <w:t>и</w:t>
      </w:r>
      <w:r w:rsidRPr="00F97A4B">
        <w:rPr>
          <w:spacing w:val="-4"/>
        </w:rPr>
        <w:t xml:space="preserve"> </w:t>
      </w:r>
      <w:r w:rsidRPr="00F97A4B">
        <w:t>детские</w:t>
      </w:r>
      <w:r w:rsidRPr="00F97A4B">
        <w:rPr>
          <w:spacing w:val="-1"/>
        </w:rPr>
        <w:t xml:space="preserve"> </w:t>
      </w:r>
      <w:r w:rsidRPr="00F97A4B">
        <w:t>книги;</w:t>
      </w:r>
    </w:p>
    <w:p w:rsidR="00C450EA" w:rsidRPr="00F97A4B" w:rsidRDefault="002F2362" w:rsidP="00267F92">
      <w:pPr>
        <w:pStyle w:val="a3"/>
        <w:spacing w:line="237" w:lineRule="auto"/>
        <w:ind w:left="0" w:firstLine="710"/>
      </w:pPr>
      <w:r w:rsidRPr="00F97A4B">
        <w:t>анализировать,</w:t>
      </w:r>
      <w:r w:rsidRPr="00F97A4B">
        <w:rPr>
          <w:spacing w:val="1"/>
        </w:rPr>
        <w:t xml:space="preserve"> </w:t>
      </w:r>
      <w:r w:rsidRPr="00F97A4B">
        <w:t>интерпретировать,</w:t>
      </w:r>
      <w:r w:rsidRPr="00F97A4B">
        <w:rPr>
          <w:spacing w:val="1"/>
        </w:rPr>
        <w:t xml:space="preserve"> </w:t>
      </w:r>
      <w:r w:rsidRPr="00F97A4B">
        <w:t>обобщать</w:t>
      </w:r>
      <w:r w:rsidRPr="00F97A4B">
        <w:rPr>
          <w:spacing w:val="1"/>
        </w:rPr>
        <w:t xml:space="preserve"> </w:t>
      </w:r>
      <w:r w:rsidRPr="00F97A4B">
        <w:t>и</w:t>
      </w:r>
      <w:r w:rsidRPr="00F97A4B">
        <w:rPr>
          <w:spacing w:val="1"/>
        </w:rPr>
        <w:t xml:space="preserve"> </w:t>
      </w:r>
      <w:r w:rsidRPr="00F97A4B">
        <w:t>систематизировать</w:t>
      </w:r>
      <w:r w:rsidRPr="00F97A4B">
        <w:rPr>
          <w:spacing w:val="1"/>
        </w:rPr>
        <w:t xml:space="preserve"> </w:t>
      </w:r>
      <w:r w:rsidRPr="00F97A4B">
        <w:t>информацию,</w:t>
      </w:r>
      <w:r w:rsidRPr="00F97A4B">
        <w:rPr>
          <w:spacing w:val="1"/>
        </w:rPr>
        <w:t xml:space="preserve"> </w:t>
      </w:r>
      <w:r w:rsidRPr="00F97A4B">
        <w:t>представленную</w:t>
      </w:r>
      <w:r w:rsidRPr="00F97A4B">
        <w:rPr>
          <w:spacing w:val="-1"/>
        </w:rPr>
        <w:t xml:space="preserve"> </w:t>
      </w:r>
      <w:r w:rsidRPr="00F97A4B">
        <w:t>в</w:t>
      </w:r>
      <w:r w:rsidRPr="00F97A4B">
        <w:rPr>
          <w:spacing w:val="2"/>
        </w:rPr>
        <w:t xml:space="preserve"> </w:t>
      </w:r>
      <w:r w:rsidRPr="00F97A4B">
        <w:t>произведениях</w:t>
      </w:r>
      <w:r w:rsidRPr="00F97A4B">
        <w:rPr>
          <w:spacing w:val="-4"/>
        </w:rPr>
        <w:t xml:space="preserve"> </w:t>
      </w:r>
      <w:r w:rsidRPr="00F97A4B">
        <w:t>искусства,</w:t>
      </w:r>
      <w:r w:rsidRPr="00F97A4B">
        <w:rPr>
          <w:spacing w:val="4"/>
        </w:rPr>
        <w:t xml:space="preserve"> </w:t>
      </w:r>
      <w:r w:rsidRPr="00F97A4B">
        <w:t>текстах,</w:t>
      </w:r>
      <w:r w:rsidRPr="00F97A4B">
        <w:rPr>
          <w:spacing w:val="3"/>
        </w:rPr>
        <w:t xml:space="preserve"> </w:t>
      </w:r>
      <w:r w:rsidRPr="00F97A4B">
        <w:t>таблицах</w:t>
      </w:r>
      <w:r w:rsidRPr="00F97A4B">
        <w:rPr>
          <w:spacing w:val="-4"/>
        </w:rPr>
        <w:t xml:space="preserve"> </w:t>
      </w:r>
      <w:r w:rsidRPr="00F97A4B">
        <w:t>и</w:t>
      </w:r>
      <w:r w:rsidRPr="00F97A4B">
        <w:rPr>
          <w:spacing w:val="2"/>
        </w:rPr>
        <w:t xml:space="preserve"> </w:t>
      </w:r>
      <w:r w:rsidRPr="00F97A4B">
        <w:t>схемах;</w:t>
      </w:r>
    </w:p>
    <w:p w:rsidR="00C450EA" w:rsidRPr="00F97A4B" w:rsidRDefault="002F2362" w:rsidP="00267F92">
      <w:pPr>
        <w:pStyle w:val="a3"/>
        <w:spacing w:line="237" w:lineRule="auto"/>
        <w:ind w:left="0" w:firstLine="710"/>
      </w:pPr>
      <w:r w:rsidRPr="00F97A4B">
        <w:t>самостоятельно</w:t>
      </w:r>
      <w:r w:rsidRPr="00F97A4B">
        <w:rPr>
          <w:spacing w:val="1"/>
        </w:rPr>
        <w:t xml:space="preserve"> </w:t>
      </w:r>
      <w:r w:rsidRPr="00F97A4B">
        <w:t>готовить</w:t>
      </w:r>
      <w:r w:rsidRPr="00F97A4B">
        <w:rPr>
          <w:spacing w:val="1"/>
        </w:rPr>
        <w:t xml:space="preserve"> </w:t>
      </w:r>
      <w:r w:rsidRPr="00F97A4B">
        <w:t>информацию</w:t>
      </w:r>
      <w:r w:rsidRPr="00F97A4B">
        <w:rPr>
          <w:spacing w:val="1"/>
        </w:rPr>
        <w:t xml:space="preserve"> </w:t>
      </w:r>
      <w:r w:rsidRPr="00F97A4B">
        <w:t>на</w:t>
      </w:r>
      <w:r w:rsidRPr="00F97A4B">
        <w:rPr>
          <w:spacing w:val="1"/>
        </w:rPr>
        <w:t xml:space="preserve"> </w:t>
      </w:r>
      <w:r w:rsidRPr="00F97A4B">
        <w:t>заданную</w:t>
      </w:r>
      <w:r w:rsidRPr="00F97A4B">
        <w:rPr>
          <w:spacing w:val="1"/>
        </w:rPr>
        <w:t xml:space="preserve"> </w:t>
      </w:r>
      <w:r w:rsidRPr="00F97A4B">
        <w:t>или</w:t>
      </w:r>
      <w:r w:rsidRPr="00F97A4B">
        <w:rPr>
          <w:spacing w:val="1"/>
        </w:rPr>
        <w:t xml:space="preserve"> </w:t>
      </w:r>
      <w:r w:rsidRPr="00F97A4B">
        <w:t>выбранную</w:t>
      </w:r>
      <w:r w:rsidRPr="00F97A4B">
        <w:rPr>
          <w:spacing w:val="1"/>
        </w:rPr>
        <w:t xml:space="preserve"> </w:t>
      </w:r>
      <w:r w:rsidRPr="00F97A4B">
        <w:t>тему</w:t>
      </w:r>
      <w:r w:rsidRPr="00F97A4B">
        <w:rPr>
          <w:spacing w:val="1"/>
        </w:rPr>
        <w:t xml:space="preserve"> </w:t>
      </w:r>
      <w:r w:rsidRPr="00F97A4B">
        <w:t>и</w:t>
      </w:r>
      <w:r w:rsidRPr="00F97A4B">
        <w:rPr>
          <w:spacing w:val="1"/>
        </w:rPr>
        <w:t xml:space="preserve"> </w:t>
      </w:r>
      <w:r w:rsidRPr="00F97A4B">
        <w:t>представлять её в</w:t>
      </w:r>
      <w:r w:rsidRPr="00F97A4B">
        <w:rPr>
          <w:spacing w:val="-2"/>
        </w:rPr>
        <w:t xml:space="preserve"> </w:t>
      </w:r>
      <w:r w:rsidRPr="00F97A4B">
        <w:t>различных</w:t>
      </w:r>
      <w:r w:rsidRPr="00F97A4B">
        <w:rPr>
          <w:spacing w:val="-5"/>
        </w:rPr>
        <w:t xml:space="preserve"> </w:t>
      </w:r>
      <w:r w:rsidRPr="00F97A4B">
        <w:t>видах:</w:t>
      </w:r>
      <w:r w:rsidRPr="00F97A4B">
        <w:rPr>
          <w:spacing w:val="1"/>
        </w:rPr>
        <w:t xml:space="preserve"> </w:t>
      </w:r>
      <w:r w:rsidRPr="00F97A4B">
        <w:t>рисунках</w:t>
      </w:r>
      <w:r w:rsidRPr="00F97A4B">
        <w:rPr>
          <w:spacing w:val="-4"/>
        </w:rPr>
        <w:t xml:space="preserve"> </w:t>
      </w:r>
      <w:r w:rsidRPr="00F97A4B">
        <w:t>и</w:t>
      </w:r>
      <w:r w:rsidRPr="00F97A4B">
        <w:rPr>
          <w:spacing w:val="5"/>
        </w:rPr>
        <w:t xml:space="preserve"> </w:t>
      </w:r>
      <w:r w:rsidRPr="00F97A4B">
        <w:t>эскизах,</w:t>
      </w:r>
      <w:r w:rsidRPr="00F97A4B">
        <w:rPr>
          <w:spacing w:val="3"/>
        </w:rPr>
        <w:t xml:space="preserve"> </w:t>
      </w:r>
      <w:r w:rsidRPr="00F97A4B">
        <w:t>электронных</w:t>
      </w:r>
      <w:r w:rsidRPr="00F97A4B">
        <w:rPr>
          <w:spacing w:val="-4"/>
        </w:rPr>
        <w:t xml:space="preserve"> </w:t>
      </w:r>
      <w:r w:rsidRPr="00F97A4B">
        <w:t>презентациях;</w:t>
      </w:r>
    </w:p>
    <w:p w:rsidR="00C450EA" w:rsidRPr="00F97A4B" w:rsidRDefault="002F2362" w:rsidP="00267F92">
      <w:pPr>
        <w:pStyle w:val="a3"/>
        <w:ind w:left="0" w:firstLine="710"/>
      </w:pPr>
      <w:r w:rsidRPr="00F97A4B">
        <w:t>осуществлять</w:t>
      </w:r>
      <w:r w:rsidRPr="00F97A4B">
        <w:rPr>
          <w:spacing w:val="1"/>
        </w:rPr>
        <w:t xml:space="preserve"> </w:t>
      </w:r>
      <w:r w:rsidRPr="00F97A4B">
        <w:t>виртуальные</w:t>
      </w:r>
      <w:r w:rsidRPr="00F97A4B">
        <w:rPr>
          <w:spacing w:val="1"/>
        </w:rPr>
        <w:t xml:space="preserve"> </w:t>
      </w:r>
      <w:r w:rsidRPr="00F97A4B">
        <w:t>путешествия</w:t>
      </w:r>
      <w:r w:rsidRPr="00F97A4B">
        <w:rPr>
          <w:spacing w:val="1"/>
        </w:rPr>
        <w:t xml:space="preserve"> </w:t>
      </w:r>
      <w:r w:rsidRPr="00F97A4B">
        <w:t>по</w:t>
      </w:r>
      <w:r w:rsidRPr="00F97A4B">
        <w:rPr>
          <w:spacing w:val="1"/>
        </w:rPr>
        <w:t xml:space="preserve"> </w:t>
      </w:r>
      <w:r w:rsidRPr="00F97A4B">
        <w:t>архитектурным</w:t>
      </w:r>
      <w:r w:rsidRPr="00F97A4B">
        <w:rPr>
          <w:spacing w:val="1"/>
        </w:rPr>
        <w:t xml:space="preserve"> </w:t>
      </w:r>
      <w:r w:rsidRPr="00F97A4B">
        <w:t>памятникам,</w:t>
      </w:r>
      <w:r w:rsidRPr="00F97A4B">
        <w:rPr>
          <w:spacing w:val="1"/>
        </w:rPr>
        <w:t xml:space="preserve"> </w:t>
      </w:r>
      <w:r w:rsidRPr="00F97A4B">
        <w:t>в</w:t>
      </w:r>
      <w:r w:rsidRPr="00F97A4B">
        <w:rPr>
          <w:spacing w:val="1"/>
        </w:rPr>
        <w:t xml:space="preserve"> </w:t>
      </w:r>
      <w:r w:rsidRPr="00F97A4B">
        <w:t>отечественные</w:t>
      </w:r>
      <w:r w:rsidRPr="00F97A4B">
        <w:rPr>
          <w:spacing w:val="1"/>
        </w:rPr>
        <w:t xml:space="preserve"> </w:t>
      </w:r>
      <w:r w:rsidRPr="00F97A4B">
        <w:t>художественные</w:t>
      </w:r>
      <w:r w:rsidRPr="00F97A4B">
        <w:rPr>
          <w:spacing w:val="1"/>
        </w:rPr>
        <w:t xml:space="preserve"> </w:t>
      </w:r>
      <w:r w:rsidRPr="00F97A4B">
        <w:t>музеи</w:t>
      </w:r>
      <w:r w:rsidRPr="00F97A4B">
        <w:rPr>
          <w:spacing w:val="1"/>
        </w:rPr>
        <w:t xml:space="preserve"> </w:t>
      </w:r>
      <w:r w:rsidRPr="00F97A4B">
        <w:t>и</w:t>
      </w:r>
      <w:r w:rsidRPr="00F97A4B">
        <w:rPr>
          <w:spacing w:val="1"/>
        </w:rPr>
        <w:t xml:space="preserve"> </w:t>
      </w:r>
      <w:r w:rsidRPr="00F97A4B">
        <w:t>зарубежные</w:t>
      </w:r>
      <w:r w:rsidRPr="00F97A4B">
        <w:rPr>
          <w:spacing w:val="1"/>
        </w:rPr>
        <w:t xml:space="preserve"> </w:t>
      </w:r>
      <w:r w:rsidRPr="00F97A4B">
        <w:t>художественные</w:t>
      </w:r>
      <w:r w:rsidRPr="00F97A4B">
        <w:rPr>
          <w:spacing w:val="1"/>
        </w:rPr>
        <w:t xml:space="preserve"> </w:t>
      </w:r>
      <w:r w:rsidRPr="00F97A4B">
        <w:t>музеи</w:t>
      </w:r>
      <w:r w:rsidRPr="00F97A4B">
        <w:rPr>
          <w:spacing w:val="1"/>
        </w:rPr>
        <w:t xml:space="preserve"> </w:t>
      </w:r>
      <w:r w:rsidRPr="00F97A4B">
        <w:t>(галереи)</w:t>
      </w:r>
      <w:r w:rsidRPr="00F97A4B">
        <w:rPr>
          <w:spacing w:val="1"/>
        </w:rPr>
        <w:t xml:space="preserve"> </w:t>
      </w:r>
      <w:r w:rsidRPr="00F97A4B">
        <w:t>на</w:t>
      </w:r>
      <w:r w:rsidRPr="00F97A4B">
        <w:rPr>
          <w:spacing w:val="1"/>
        </w:rPr>
        <w:t xml:space="preserve"> </w:t>
      </w:r>
      <w:r w:rsidRPr="00F97A4B">
        <w:t>основе</w:t>
      </w:r>
      <w:r w:rsidRPr="00F97A4B">
        <w:rPr>
          <w:spacing w:val="-5"/>
        </w:rPr>
        <w:t xml:space="preserve"> </w:t>
      </w:r>
      <w:r w:rsidRPr="00F97A4B">
        <w:t>установок</w:t>
      </w:r>
      <w:r w:rsidRPr="00F97A4B">
        <w:rPr>
          <w:spacing w:val="-4"/>
        </w:rPr>
        <w:t xml:space="preserve"> </w:t>
      </w:r>
      <w:r w:rsidRPr="00F97A4B">
        <w:t>и</w:t>
      </w:r>
      <w:r w:rsidRPr="00F97A4B">
        <w:rPr>
          <w:spacing w:val="3"/>
        </w:rPr>
        <w:t xml:space="preserve"> </w:t>
      </w:r>
      <w:r w:rsidRPr="00F97A4B">
        <w:t>квестов,</w:t>
      </w:r>
      <w:r w:rsidRPr="00F97A4B">
        <w:rPr>
          <w:spacing w:val="-1"/>
        </w:rPr>
        <w:t xml:space="preserve"> </w:t>
      </w:r>
      <w:r w:rsidRPr="00F97A4B">
        <w:t>предложенных</w:t>
      </w:r>
      <w:r w:rsidRPr="00F97A4B">
        <w:rPr>
          <w:spacing w:val="-3"/>
        </w:rPr>
        <w:t xml:space="preserve"> </w:t>
      </w:r>
      <w:r w:rsidRPr="00F97A4B">
        <w:t>учителем;</w:t>
      </w:r>
    </w:p>
    <w:p w:rsidR="00C450EA" w:rsidRPr="00F97A4B" w:rsidRDefault="002F2362" w:rsidP="00267F92">
      <w:pPr>
        <w:pStyle w:val="a3"/>
        <w:spacing w:line="274" w:lineRule="exact"/>
        <w:ind w:left="0"/>
      </w:pPr>
      <w:r w:rsidRPr="00F97A4B">
        <w:t>соблюдать правила</w:t>
      </w:r>
      <w:r w:rsidRPr="00F97A4B">
        <w:rPr>
          <w:spacing w:val="-6"/>
        </w:rPr>
        <w:t xml:space="preserve"> </w:t>
      </w:r>
      <w:r w:rsidRPr="00F97A4B">
        <w:t>информационной</w:t>
      </w:r>
      <w:r w:rsidRPr="00F97A4B">
        <w:rPr>
          <w:spacing w:val="1"/>
        </w:rPr>
        <w:t xml:space="preserve"> </w:t>
      </w:r>
      <w:r w:rsidRPr="00F97A4B">
        <w:t>безопасности</w:t>
      </w:r>
      <w:r w:rsidRPr="00F97A4B">
        <w:rPr>
          <w:spacing w:val="-4"/>
        </w:rPr>
        <w:t xml:space="preserve"> </w:t>
      </w:r>
      <w:r w:rsidRPr="00F97A4B">
        <w:t>при</w:t>
      </w:r>
      <w:r w:rsidRPr="00F97A4B">
        <w:rPr>
          <w:spacing w:val="-4"/>
        </w:rPr>
        <w:t xml:space="preserve"> </w:t>
      </w:r>
      <w:r w:rsidRPr="00F97A4B">
        <w:t>работе</w:t>
      </w:r>
      <w:r w:rsidRPr="00F97A4B">
        <w:rPr>
          <w:spacing w:val="-5"/>
        </w:rPr>
        <w:t xml:space="preserve"> </w:t>
      </w:r>
      <w:r w:rsidRPr="00F97A4B">
        <w:t>в</w:t>
      </w:r>
      <w:r w:rsidRPr="00F97A4B">
        <w:rPr>
          <w:spacing w:val="1"/>
        </w:rPr>
        <w:t xml:space="preserve"> </w:t>
      </w:r>
      <w:r w:rsidRPr="00F97A4B">
        <w:t>сети</w:t>
      </w:r>
      <w:r w:rsidRPr="00F97A4B">
        <w:rPr>
          <w:spacing w:val="-3"/>
        </w:rPr>
        <w:t xml:space="preserve"> </w:t>
      </w:r>
      <w:r w:rsidRPr="00F97A4B">
        <w:t>Интернет.</w:t>
      </w:r>
    </w:p>
    <w:p w:rsidR="00C450EA" w:rsidRPr="00F97A4B" w:rsidRDefault="002F2362" w:rsidP="00B34D59">
      <w:pPr>
        <w:pStyle w:val="Heading1"/>
        <w:numPr>
          <w:ilvl w:val="0"/>
          <w:numId w:val="37"/>
        </w:numPr>
        <w:tabs>
          <w:tab w:val="left" w:pos="1918"/>
        </w:tabs>
        <w:spacing w:line="272" w:lineRule="exact"/>
        <w:ind w:left="0" w:hanging="730"/>
        <w:jc w:val="both"/>
      </w:pPr>
      <w:r w:rsidRPr="00F97A4B">
        <w:rPr>
          <w:spacing w:val="-6"/>
        </w:rPr>
        <w:t>Овладение</w:t>
      </w:r>
      <w:r w:rsidRPr="00F97A4B">
        <w:rPr>
          <w:spacing w:val="-12"/>
        </w:rPr>
        <w:t xml:space="preserve"> </w:t>
      </w:r>
      <w:r w:rsidRPr="00F97A4B">
        <w:rPr>
          <w:spacing w:val="-6"/>
        </w:rPr>
        <w:t>универсальными</w:t>
      </w:r>
      <w:r w:rsidRPr="00F97A4B">
        <w:rPr>
          <w:spacing w:val="-14"/>
        </w:rPr>
        <w:t xml:space="preserve"> </w:t>
      </w:r>
      <w:r w:rsidRPr="00F97A4B">
        <w:rPr>
          <w:spacing w:val="-6"/>
        </w:rPr>
        <w:t>коммуникативными</w:t>
      </w:r>
      <w:r w:rsidRPr="00F97A4B">
        <w:rPr>
          <w:spacing w:val="-5"/>
        </w:rPr>
        <w:t xml:space="preserve"> </w:t>
      </w:r>
      <w:r w:rsidRPr="00F97A4B">
        <w:rPr>
          <w:spacing w:val="-6"/>
        </w:rPr>
        <w:t>действиями</w:t>
      </w:r>
    </w:p>
    <w:p w:rsidR="00C450EA" w:rsidRPr="00F97A4B" w:rsidRDefault="002F2362" w:rsidP="00267F92">
      <w:pPr>
        <w:pStyle w:val="a3"/>
        <w:spacing w:line="272" w:lineRule="exact"/>
        <w:ind w:left="0"/>
      </w:pPr>
      <w:r w:rsidRPr="00F97A4B">
        <w:t>Обучающиеся</w:t>
      </w:r>
      <w:r w:rsidRPr="00F97A4B">
        <w:rPr>
          <w:spacing w:val="-3"/>
        </w:rPr>
        <w:t xml:space="preserve"> </w:t>
      </w:r>
      <w:r w:rsidRPr="00F97A4B">
        <w:t>должны</w:t>
      </w:r>
      <w:r w:rsidRPr="00F97A4B">
        <w:rPr>
          <w:spacing w:val="-9"/>
        </w:rPr>
        <w:t xml:space="preserve"> </w:t>
      </w:r>
      <w:r w:rsidRPr="00F97A4B">
        <w:t>овладеть</w:t>
      </w:r>
      <w:r w:rsidRPr="00F97A4B">
        <w:rPr>
          <w:spacing w:val="-1"/>
        </w:rPr>
        <w:t xml:space="preserve"> </w:t>
      </w:r>
      <w:r w:rsidRPr="00F97A4B">
        <w:t>следующими</w:t>
      </w:r>
      <w:r w:rsidRPr="00F97A4B">
        <w:rPr>
          <w:spacing w:val="-1"/>
        </w:rPr>
        <w:t xml:space="preserve"> </w:t>
      </w:r>
      <w:r w:rsidRPr="00F97A4B">
        <w:t>действиями:</w:t>
      </w:r>
    </w:p>
    <w:p w:rsidR="00C450EA" w:rsidRPr="00F97A4B" w:rsidRDefault="002F2362" w:rsidP="00267F92">
      <w:pPr>
        <w:pStyle w:val="a3"/>
        <w:ind w:left="0" w:firstLine="710"/>
      </w:pPr>
      <w:r w:rsidRPr="00F97A4B">
        <w:lastRenderedPageBreak/>
        <w:t>понимать искусство в качестве особого языка общения — межличностного (автор —</w:t>
      </w:r>
      <w:r w:rsidRPr="00F97A4B">
        <w:rPr>
          <w:spacing w:val="1"/>
        </w:rPr>
        <w:t xml:space="preserve"> </w:t>
      </w:r>
      <w:r w:rsidRPr="00F97A4B">
        <w:t>зритель),</w:t>
      </w:r>
      <w:r w:rsidRPr="00F97A4B">
        <w:rPr>
          <w:spacing w:val="3"/>
        </w:rPr>
        <w:t xml:space="preserve"> </w:t>
      </w:r>
      <w:r w:rsidRPr="00F97A4B">
        <w:t>между</w:t>
      </w:r>
      <w:r w:rsidRPr="00F97A4B">
        <w:rPr>
          <w:spacing w:val="-8"/>
        </w:rPr>
        <w:t xml:space="preserve"> </w:t>
      </w:r>
      <w:r w:rsidRPr="00F97A4B">
        <w:t>поколениями,</w:t>
      </w:r>
      <w:r w:rsidRPr="00F97A4B">
        <w:rPr>
          <w:spacing w:val="-1"/>
        </w:rPr>
        <w:t xml:space="preserve"> </w:t>
      </w:r>
      <w:r w:rsidRPr="00F97A4B">
        <w:t>между</w:t>
      </w:r>
      <w:r w:rsidRPr="00F97A4B">
        <w:rPr>
          <w:spacing w:val="-8"/>
        </w:rPr>
        <w:t xml:space="preserve"> </w:t>
      </w:r>
      <w:r w:rsidRPr="00F97A4B">
        <w:t>народами;</w:t>
      </w:r>
    </w:p>
    <w:p w:rsidR="00C450EA" w:rsidRPr="00F97A4B" w:rsidRDefault="002F2362" w:rsidP="00267F92">
      <w:pPr>
        <w:pStyle w:val="a3"/>
        <w:ind w:left="0" w:firstLine="710"/>
      </w:pPr>
      <w:r w:rsidRPr="00F97A4B">
        <w:t>вести</w:t>
      </w:r>
      <w:r w:rsidRPr="00F97A4B">
        <w:rPr>
          <w:spacing w:val="1"/>
        </w:rPr>
        <w:t xml:space="preserve"> </w:t>
      </w:r>
      <w:r w:rsidRPr="00F97A4B">
        <w:t>диалог</w:t>
      </w:r>
      <w:r w:rsidRPr="00F97A4B">
        <w:rPr>
          <w:spacing w:val="1"/>
        </w:rPr>
        <w:t xml:space="preserve"> </w:t>
      </w:r>
      <w:r w:rsidRPr="00F97A4B">
        <w:t>и</w:t>
      </w:r>
      <w:r w:rsidRPr="00F97A4B">
        <w:rPr>
          <w:spacing w:val="1"/>
        </w:rPr>
        <w:t xml:space="preserve"> </w:t>
      </w:r>
      <w:r w:rsidRPr="00F97A4B">
        <w:t>участвовать</w:t>
      </w:r>
      <w:r w:rsidRPr="00F97A4B">
        <w:rPr>
          <w:spacing w:val="1"/>
        </w:rPr>
        <w:t xml:space="preserve"> </w:t>
      </w:r>
      <w:r w:rsidRPr="00F97A4B">
        <w:t>в</w:t>
      </w:r>
      <w:r w:rsidRPr="00F97A4B">
        <w:rPr>
          <w:spacing w:val="1"/>
        </w:rPr>
        <w:t xml:space="preserve"> </w:t>
      </w:r>
      <w:r w:rsidRPr="00F97A4B">
        <w:t>дискуссии,</w:t>
      </w:r>
      <w:r w:rsidRPr="00F97A4B">
        <w:rPr>
          <w:spacing w:val="1"/>
        </w:rPr>
        <w:t xml:space="preserve"> </w:t>
      </w:r>
      <w:r w:rsidRPr="00F97A4B">
        <w:t>проявляя</w:t>
      </w:r>
      <w:r w:rsidRPr="00F97A4B">
        <w:rPr>
          <w:spacing w:val="1"/>
        </w:rPr>
        <w:t xml:space="preserve"> </w:t>
      </w:r>
      <w:r w:rsidRPr="00F97A4B">
        <w:t>уважительное</w:t>
      </w:r>
      <w:r w:rsidRPr="00F97A4B">
        <w:rPr>
          <w:spacing w:val="1"/>
        </w:rPr>
        <w:t xml:space="preserve"> </w:t>
      </w:r>
      <w:r w:rsidRPr="00F97A4B">
        <w:t>отношение</w:t>
      </w:r>
      <w:r w:rsidRPr="00F97A4B">
        <w:rPr>
          <w:spacing w:val="1"/>
        </w:rPr>
        <w:t xml:space="preserve"> </w:t>
      </w:r>
      <w:r w:rsidRPr="00F97A4B">
        <w:t>к</w:t>
      </w:r>
      <w:r w:rsidRPr="00F97A4B">
        <w:rPr>
          <w:spacing w:val="1"/>
        </w:rPr>
        <w:t xml:space="preserve"> </w:t>
      </w:r>
      <w:r w:rsidRPr="00F97A4B">
        <w:t>оппонентам,</w:t>
      </w:r>
      <w:r w:rsidRPr="00F97A4B">
        <w:rPr>
          <w:spacing w:val="1"/>
        </w:rPr>
        <w:t xml:space="preserve"> </w:t>
      </w:r>
      <w:r w:rsidRPr="00F97A4B">
        <w:t>сопоставлять</w:t>
      </w:r>
      <w:r w:rsidRPr="00F97A4B">
        <w:rPr>
          <w:spacing w:val="1"/>
        </w:rPr>
        <w:t xml:space="preserve"> </w:t>
      </w:r>
      <w:r w:rsidRPr="00F97A4B">
        <w:t>свои</w:t>
      </w:r>
      <w:r w:rsidRPr="00F97A4B">
        <w:rPr>
          <w:spacing w:val="1"/>
        </w:rPr>
        <w:t xml:space="preserve"> </w:t>
      </w:r>
      <w:r w:rsidRPr="00F97A4B">
        <w:t>суждения</w:t>
      </w:r>
      <w:r w:rsidRPr="00F97A4B">
        <w:rPr>
          <w:spacing w:val="1"/>
        </w:rPr>
        <w:t xml:space="preserve"> </w:t>
      </w:r>
      <w:r w:rsidRPr="00F97A4B">
        <w:t>с</w:t>
      </w:r>
      <w:r w:rsidRPr="00F97A4B">
        <w:rPr>
          <w:spacing w:val="1"/>
        </w:rPr>
        <w:t xml:space="preserve"> </w:t>
      </w:r>
      <w:r w:rsidRPr="00F97A4B">
        <w:t>суждениями</w:t>
      </w:r>
      <w:r w:rsidRPr="00F97A4B">
        <w:rPr>
          <w:spacing w:val="1"/>
        </w:rPr>
        <w:t xml:space="preserve"> </w:t>
      </w:r>
      <w:r w:rsidRPr="00F97A4B">
        <w:t>участников</w:t>
      </w:r>
      <w:r w:rsidRPr="00F97A4B">
        <w:rPr>
          <w:spacing w:val="1"/>
        </w:rPr>
        <w:t xml:space="preserve"> </w:t>
      </w:r>
      <w:r w:rsidRPr="00F97A4B">
        <w:t>общения,</w:t>
      </w:r>
      <w:r w:rsidRPr="00F97A4B">
        <w:rPr>
          <w:spacing w:val="1"/>
        </w:rPr>
        <w:t xml:space="preserve"> </w:t>
      </w:r>
      <w:r w:rsidRPr="00F97A4B">
        <w:t>выявляя</w:t>
      </w:r>
      <w:r w:rsidRPr="00F97A4B">
        <w:rPr>
          <w:spacing w:val="1"/>
        </w:rPr>
        <w:t xml:space="preserve"> </w:t>
      </w:r>
      <w:r w:rsidRPr="00F97A4B">
        <w:t>и</w:t>
      </w:r>
      <w:r w:rsidRPr="00F97A4B">
        <w:rPr>
          <w:spacing w:val="1"/>
        </w:rPr>
        <w:t xml:space="preserve"> </w:t>
      </w:r>
      <w:r w:rsidRPr="00F97A4B">
        <w:t>корректно</w:t>
      </w:r>
      <w:r w:rsidRPr="00F97A4B">
        <w:rPr>
          <w:spacing w:val="1"/>
        </w:rPr>
        <w:t xml:space="preserve"> </w:t>
      </w:r>
      <w:r w:rsidRPr="00F97A4B">
        <w:t>отстаивая</w:t>
      </w:r>
      <w:r w:rsidRPr="00F97A4B">
        <w:rPr>
          <w:spacing w:val="1"/>
        </w:rPr>
        <w:t xml:space="preserve"> </w:t>
      </w:r>
      <w:r w:rsidRPr="00F97A4B">
        <w:t>свои</w:t>
      </w:r>
      <w:r w:rsidRPr="00F97A4B">
        <w:rPr>
          <w:spacing w:val="3"/>
        </w:rPr>
        <w:t xml:space="preserve"> </w:t>
      </w:r>
      <w:r w:rsidRPr="00F97A4B">
        <w:t>позиции</w:t>
      </w:r>
      <w:r w:rsidRPr="00F97A4B">
        <w:rPr>
          <w:spacing w:val="-3"/>
        </w:rPr>
        <w:t xml:space="preserve"> </w:t>
      </w:r>
      <w:r w:rsidRPr="00F97A4B">
        <w:t>в</w:t>
      </w:r>
      <w:r w:rsidRPr="00F97A4B">
        <w:rPr>
          <w:spacing w:val="-6"/>
        </w:rPr>
        <w:t xml:space="preserve"> </w:t>
      </w:r>
      <w:r w:rsidRPr="00F97A4B">
        <w:t>оценке и</w:t>
      </w:r>
      <w:r w:rsidRPr="00F97A4B">
        <w:rPr>
          <w:spacing w:val="-2"/>
        </w:rPr>
        <w:t xml:space="preserve"> </w:t>
      </w:r>
      <w:r w:rsidRPr="00F97A4B">
        <w:t>понимании</w:t>
      </w:r>
      <w:r w:rsidRPr="00F97A4B">
        <w:rPr>
          <w:spacing w:val="-8"/>
        </w:rPr>
        <w:t xml:space="preserve"> </w:t>
      </w:r>
      <w:r w:rsidRPr="00F97A4B">
        <w:t>обсуждаемого</w:t>
      </w:r>
      <w:r w:rsidRPr="00F97A4B">
        <w:rPr>
          <w:spacing w:val="6"/>
        </w:rPr>
        <w:t xml:space="preserve"> </w:t>
      </w:r>
      <w:r w:rsidRPr="00F97A4B">
        <w:t>явления;</w:t>
      </w:r>
    </w:p>
    <w:p w:rsidR="00C450EA" w:rsidRPr="00F97A4B" w:rsidRDefault="002F2362" w:rsidP="00267F92">
      <w:pPr>
        <w:pStyle w:val="a3"/>
        <w:spacing w:line="242" w:lineRule="auto"/>
        <w:ind w:left="0" w:firstLine="710"/>
      </w:pPr>
      <w:r w:rsidRPr="00F97A4B">
        <w:t>находить общее решение и разрешать конфликты на основе общих позиций и учёта</w:t>
      </w:r>
      <w:r w:rsidRPr="00F97A4B">
        <w:rPr>
          <w:spacing w:val="1"/>
        </w:rPr>
        <w:t xml:space="preserve"> </w:t>
      </w:r>
      <w:r w:rsidRPr="00F97A4B">
        <w:t>интересов</w:t>
      </w:r>
      <w:r w:rsidRPr="00F97A4B">
        <w:rPr>
          <w:spacing w:val="-2"/>
        </w:rPr>
        <w:t xml:space="preserve"> </w:t>
      </w:r>
      <w:r w:rsidRPr="00F97A4B">
        <w:t>в</w:t>
      </w:r>
      <w:r w:rsidRPr="00F97A4B">
        <w:rPr>
          <w:spacing w:val="-1"/>
        </w:rPr>
        <w:t xml:space="preserve"> </w:t>
      </w:r>
      <w:r w:rsidRPr="00F97A4B">
        <w:t>процессе</w:t>
      </w:r>
      <w:r w:rsidRPr="00F97A4B">
        <w:rPr>
          <w:spacing w:val="1"/>
        </w:rPr>
        <w:t xml:space="preserve"> </w:t>
      </w:r>
      <w:r w:rsidRPr="00F97A4B">
        <w:t>совместной</w:t>
      </w:r>
      <w:r w:rsidRPr="00F97A4B">
        <w:rPr>
          <w:spacing w:val="2"/>
        </w:rPr>
        <w:t xml:space="preserve"> </w:t>
      </w:r>
      <w:r w:rsidRPr="00F97A4B">
        <w:t>художественной</w:t>
      </w:r>
      <w:r w:rsidRPr="00F97A4B">
        <w:rPr>
          <w:spacing w:val="-2"/>
        </w:rPr>
        <w:t xml:space="preserve"> </w:t>
      </w:r>
      <w:r w:rsidRPr="00F97A4B">
        <w:t>деятельности;</w:t>
      </w:r>
    </w:p>
    <w:p w:rsidR="00C450EA" w:rsidRPr="00F97A4B" w:rsidRDefault="002F2362" w:rsidP="00267F92">
      <w:pPr>
        <w:pStyle w:val="a3"/>
        <w:spacing w:line="242" w:lineRule="auto"/>
        <w:ind w:left="0" w:firstLine="710"/>
      </w:pPr>
      <w:r w:rsidRPr="00F97A4B">
        <w:t>демонстрировать</w:t>
      </w:r>
      <w:r w:rsidRPr="00F97A4B">
        <w:rPr>
          <w:spacing w:val="1"/>
        </w:rPr>
        <w:t xml:space="preserve"> </w:t>
      </w:r>
      <w:r w:rsidRPr="00F97A4B">
        <w:t>и объяснять</w:t>
      </w:r>
      <w:r w:rsidRPr="00F97A4B">
        <w:rPr>
          <w:spacing w:val="1"/>
        </w:rPr>
        <w:t xml:space="preserve"> </w:t>
      </w:r>
      <w:r w:rsidRPr="00F97A4B">
        <w:t>результаты</w:t>
      </w:r>
      <w:r w:rsidRPr="00F97A4B">
        <w:rPr>
          <w:spacing w:val="1"/>
        </w:rPr>
        <w:t xml:space="preserve"> </w:t>
      </w:r>
      <w:r w:rsidRPr="00F97A4B">
        <w:t>своего</w:t>
      </w:r>
      <w:r w:rsidRPr="00F97A4B">
        <w:rPr>
          <w:spacing w:val="1"/>
        </w:rPr>
        <w:t xml:space="preserve"> </w:t>
      </w:r>
      <w:r w:rsidRPr="00F97A4B">
        <w:t>творческого,</w:t>
      </w:r>
      <w:r w:rsidRPr="00F97A4B">
        <w:rPr>
          <w:spacing w:val="1"/>
        </w:rPr>
        <w:t xml:space="preserve"> </w:t>
      </w:r>
      <w:r w:rsidRPr="00F97A4B">
        <w:t>художественного</w:t>
      </w:r>
      <w:r w:rsidRPr="00F97A4B">
        <w:rPr>
          <w:spacing w:val="1"/>
        </w:rPr>
        <w:t xml:space="preserve"> </w:t>
      </w:r>
      <w:r w:rsidRPr="00F97A4B">
        <w:t>или</w:t>
      </w:r>
      <w:r w:rsidRPr="00F97A4B">
        <w:rPr>
          <w:spacing w:val="1"/>
        </w:rPr>
        <w:t xml:space="preserve"> </w:t>
      </w:r>
      <w:r w:rsidRPr="00F97A4B">
        <w:t>исследовательского</w:t>
      </w:r>
      <w:r w:rsidRPr="00F97A4B">
        <w:rPr>
          <w:spacing w:val="1"/>
        </w:rPr>
        <w:t xml:space="preserve"> </w:t>
      </w:r>
      <w:r w:rsidRPr="00F97A4B">
        <w:t>опыта;</w:t>
      </w:r>
    </w:p>
    <w:p w:rsidR="00C450EA" w:rsidRPr="00F97A4B" w:rsidRDefault="002F2362" w:rsidP="00267F92">
      <w:pPr>
        <w:pStyle w:val="a3"/>
        <w:spacing w:line="242" w:lineRule="auto"/>
        <w:ind w:left="0" w:firstLine="710"/>
      </w:pPr>
      <w:r w:rsidRPr="00F97A4B">
        <w:t>анализировать</w:t>
      </w:r>
      <w:r w:rsidRPr="00F97A4B">
        <w:rPr>
          <w:spacing w:val="1"/>
        </w:rPr>
        <w:t xml:space="preserve"> </w:t>
      </w:r>
      <w:r w:rsidRPr="00F97A4B">
        <w:t>произведения</w:t>
      </w:r>
      <w:r w:rsidRPr="00F97A4B">
        <w:rPr>
          <w:spacing w:val="1"/>
        </w:rPr>
        <w:t xml:space="preserve"> </w:t>
      </w:r>
      <w:r w:rsidRPr="00F97A4B">
        <w:t>детского</w:t>
      </w:r>
      <w:r w:rsidRPr="00F97A4B">
        <w:rPr>
          <w:spacing w:val="1"/>
        </w:rPr>
        <w:t xml:space="preserve"> </w:t>
      </w:r>
      <w:r w:rsidRPr="00F97A4B">
        <w:t>художественного</w:t>
      </w:r>
      <w:r w:rsidRPr="00F97A4B">
        <w:rPr>
          <w:spacing w:val="1"/>
        </w:rPr>
        <w:t xml:space="preserve"> </w:t>
      </w:r>
      <w:r w:rsidRPr="00F97A4B">
        <w:t>творчества</w:t>
      </w:r>
      <w:r w:rsidRPr="00F97A4B">
        <w:rPr>
          <w:spacing w:val="1"/>
        </w:rPr>
        <w:t xml:space="preserve"> </w:t>
      </w:r>
      <w:r w:rsidRPr="00F97A4B">
        <w:t>с</w:t>
      </w:r>
      <w:r w:rsidRPr="00F97A4B">
        <w:rPr>
          <w:spacing w:val="1"/>
        </w:rPr>
        <w:t xml:space="preserve"> </w:t>
      </w:r>
      <w:r w:rsidRPr="00F97A4B">
        <w:t>позиций</w:t>
      </w:r>
      <w:r w:rsidRPr="00F97A4B">
        <w:rPr>
          <w:spacing w:val="1"/>
        </w:rPr>
        <w:t xml:space="preserve"> </w:t>
      </w:r>
      <w:r w:rsidRPr="00F97A4B">
        <w:t>их</w:t>
      </w:r>
      <w:r w:rsidRPr="00F97A4B">
        <w:rPr>
          <w:spacing w:val="1"/>
        </w:rPr>
        <w:t xml:space="preserve"> </w:t>
      </w:r>
      <w:r w:rsidRPr="00F97A4B">
        <w:t>содержания</w:t>
      </w:r>
      <w:r w:rsidRPr="00F97A4B">
        <w:rPr>
          <w:spacing w:val="-4"/>
        </w:rPr>
        <w:t xml:space="preserve"> </w:t>
      </w:r>
      <w:r w:rsidRPr="00F97A4B">
        <w:t>и</w:t>
      </w:r>
      <w:r w:rsidRPr="00F97A4B">
        <w:rPr>
          <w:spacing w:val="-3"/>
        </w:rPr>
        <w:t xml:space="preserve"> </w:t>
      </w:r>
      <w:r w:rsidRPr="00F97A4B">
        <w:t>в</w:t>
      </w:r>
      <w:r w:rsidRPr="00F97A4B">
        <w:rPr>
          <w:spacing w:val="2"/>
        </w:rPr>
        <w:t xml:space="preserve"> </w:t>
      </w:r>
      <w:r w:rsidRPr="00F97A4B">
        <w:t>соответствии</w:t>
      </w:r>
      <w:r w:rsidRPr="00F97A4B">
        <w:rPr>
          <w:spacing w:val="-2"/>
        </w:rPr>
        <w:t xml:space="preserve"> </w:t>
      </w:r>
      <w:r w:rsidRPr="00F97A4B">
        <w:t>с учебной</w:t>
      </w:r>
      <w:r w:rsidRPr="00F97A4B">
        <w:rPr>
          <w:spacing w:val="-3"/>
        </w:rPr>
        <w:t xml:space="preserve"> </w:t>
      </w:r>
      <w:r w:rsidRPr="00F97A4B">
        <w:t>задачей,</w:t>
      </w:r>
      <w:r w:rsidRPr="00F97A4B">
        <w:rPr>
          <w:spacing w:val="4"/>
        </w:rPr>
        <w:t xml:space="preserve"> </w:t>
      </w:r>
      <w:r w:rsidRPr="00F97A4B">
        <w:t>поставленной</w:t>
      </w:r>
      <w:r w:rsidRPr="00F97A4B">
        <w:rPr>
          <w:spacing w:val="-3"/>
        </w:rPr>
        <w:t xml:space="preserve"> </w:t>
      </w:r>
      <w:r w:rsidRPr="00F97A4B">
        <w:t>учителем;</w:t>
      </w:r>
    </w:p>
    <w:p w:rsidR="00C450EA" w:rsidRPr="00F97A4B" w:rsidRDefault="002F2362" w:rsidP="00267F92">
      <w:pPr>
        <w:pStyle w:val="a3"/>
        <w:spacing w:line="242" w:lineRule="auto"/>
        <w:ind w:left="0" w:firstLine="710"/>
      </w:pPr>
      <w:r w:rsidRPr="00F97A4B">
        <w:t>признавать своё и чужое право на ошибку, развивать свои способности сопереживать,</w:t>
      </w:r>
      <w:r w:rsidRPr="00F97A4B">
        <w:rPr>
          <w:spacing w:val="1"/>
        </w:rPr>
        <w:t xml:space="preserve"> </w:t>
      </w:r>
      <w:r w:rsidRPr="00F97A4B">
        <w:t>понимать</w:t>
      </w:r>
      <w:r w:rsidRPr="00F97A4B">
        <w:rPr>
          <w:spacing w:val="-2"/>
        </w:rPr>
        <w:t xml:space="preserve"> </w:t>
      </w:r>
      <w:r w:rsidRPr="00F97A4B">
        <w:t>намерения</w:t>
      </w:r>
      <w:r w:rsidRPr="00F97A4B">
        <w:rPr>
          <w:spacing w:val="-3"/>
        </w:rPr>
        <w:t xml:space="preserve"> </w:t>
      </w:r>
      <w:r w:rsidRPr="00F97A4B">
        <w:t>и</w:t>
      </w:r>
      <w:r w:rsidRPr="00F97A4B">
        <w:rPr>
          <w:spacing w:val="-2"/>
        </w:rPr>
        <w:t xml:space="preserve"> </w:t>
      </w:r>
      <w:r w:rsidRPr="00F97A4B">
        <w:t>переживания</w:t>
      </w:r>
      <w:r w:rsidRPr="00F97A4B">
        <w:rPr>
          <w:spacing w:val="1"/>
        </w:rPr>
        <w:t xml:space="preserve"> </w:t>
      </w:r>
      <w:r w:rsidRPr="00F97A4B">
        <w:t>свои</w:t>
      </w:r>
      <w:r w:rsidRPr="00F97A4B">
        <w:rPr>
          <w:spacing w:val="-2"/>
        </w:rPr>
        <w:t xml:space="preserve"> </w:t>
      </w:r>
      <w:r w:rsidRPr="00F97A4B">
        <w:t>и</w:t>
      </w:r>
      <w:r w:rsidRPr="00F97A4B">
        <w:rPr>
          <w:spacing w:val="3"/>
        </w:rPr>
        <w:t xml:space="preserve"> </w:t>
      </w:r>
      <w:r w:rsidRPr="00F97A4B">
        <w:t>других</w:t>
      </w:r>
      <w:r w:rsidRPr="00F97A4B">
        <w:rPr>
          <w:spacing w:val="-3"/>
        </w:rPr>
        <w:t xml:space="preserve"> </w:t>
      </w:r>
      <w:r w:rsidRPr="00F97A4B">
        <w:t>людей;</w:t>
      </w:r>
    </w:p>
    <w:p w:rsidR="00C450EA" w:rsidRPr="00F97A4B" w:rsidRDefault="002F2362" w:rsidP="00267F92">
      <w:pPr>
        <w:pStyle w:val="a3"/>
        <w:ind w:left="0" w:firstLine="710"/>
      </w:pPr>
      <w:r w:rsidRPr="00F97A4B">
        <w:t>взаимодействовать,</w:t>
      </w:r>
      <w:r w:rsidRPr="00F97A4B">
        <w:rPr>
          <w:spacing w:val="1"/>
        </w:rPr>
        <w:t xml:space="preserve"> </w:t>
      </w:r>
      <w:r w:rsidRPr="00F97A4B">
        <w:t>сотрудничать</w:t>
      </w:r>
      <w:r w:rsidRPr="00F97A4B">
        <w:rPr>
          <w:spacing w:val="1"/>
        </w:rPr>
        <w:t xml:space="preserve"> </w:t>
      </w:r>
      <w:r w:rsidRPr="00F97A4B">
        <w:t>в процессе коллективной работы, принимать цель</w:t>
      </w:r>
      <w:r w:rsidRPr="00F97A4B">
        <w:rPr>
          <w:spacing w:val="1"/>
        </w:rPr>
        <w:t xml:space="preserve"> </w:t>
      </w:r>
      <w:r w:rsidRPr="00F97A4B">
        <w:t>совместной деятельности и строить действия по её достижению, договариваться, выполнять</w:t>
      </w:r>
      <w:r w:rsidRPr="00F97A4B">
        <w:rPr>
          <w:spacing w:val="1"/>
        </w:rPr>
        <w:t xml:space="preserve"> </w:t>
      </w:r>
      <w:r w:rsidRPr="00F97A4B">
        <w:t>поручения,</w:t>
      </w:r>
      <w:r w:rsidRPr="00F97A4B">
        <w:rPr>
          <w:spacing w:val="1"/>
        </w:rPr>
        <w:t xml:space="preserve"> </w:t>
      </w:r>
      <w:r w:rsidRPr="00F97A4B">
        <w:t>подчиняться,</w:t>
      </w:r>
      <w:r w:rsidRPr="00F97A4B">
        <w:rPr>
          <w:spacing w:val="1"/>
        </w:rPr>
        <w:t xml:space="preserve"> </w:t>
      </w:r>
      <w:r w:rsidRPr="00F97A4B">
        <w:t>ответственно</w:t>
      </w:r>
      <w:r w:rsidRPr="00F97A4B">
        <w:rPr>
          <w:spacing w:val="1"/>
        </w:rPr>
        <w:t xml:space="preserve"> </w:t>
      </w:r>
      <w:r w:rsidRPr="00F97A4B">
        <w:t>относиться</w:t>
      </w:r>
      <w:r w:rsidRPr="00F97A4B">
        <w:rPr>
          <w:spacing w:val="1"/>
        </w:rPr>
        <w:t xml:space="preserve"> </w:t>
      </w:r>
      <w:r w:rsidRPr="00F97A4B">
        <w:t>к</w:t>
      </w:r>
      <w:r w:rsidRPr="00F97A4B">
        <w:rPr>
          <w:spacing w:val="1"/>
        </w:rPr>
        <w:t xml:space="preserve"> </w:t>
      </w:r>
      <w:r w:rsidRPr="00F97A4B">
        <w:t>своей</w:t>
      </w:r>
      <w:r w:rsidRPr="00F97A4B">
        <w:rPr>
          <w:spacing w:val="1"/>
        </w:rPr>
        <w:t xml:space="preserve"> </w:t>
      </w:r>
      <w:r w:rsidRPr="00F97A4B">
        <w:t>задаче</w:t>
      </w:r>
      <w:r w:rsidRPr="00F97A4B">
        <w:rPr>
          <w:spacing w:val="1"/>
        </w:rPr>
        <w:t xml:space="preserve"> </w:t>
      </w:r>
      <w:r w:rsidRPr="00F97A4B">
        <w:t>по</w:t>
      </w:r>
      <w:r w:rsidRPr="00F97A4B">
        <w:rPr>
          <w:spacing w:val="1"/>
        </w:rPr>
        <w:t xml:space="preserve"> </w:t>
      </w:r>
      <w:r w:rsidRPr="00F97A4B">
        <w:t>достижению</w:t>
      </w:r>
      <w:r w:rsidRPr="00F97A4B">
        <w:rPr>
          <w:spacing w:val="1"/>
        </w:rPr>
        <w:t xml:space="preserve"> </w:t>
      </w:r>
      <w:r w:rsidRPr="00F97A4B">
        <w:t>общего</w:t>
      </w:r>
      <w:r w:rsidRPr="00F97A4B">
        <w:rPr>
          <w:spacing w:val="1"/>
        </w:rPr>
        <w:t xml:space="preserve"> </w:t>
      </w:r>
      <w:r w:rsidRPr="00F97A4B">
        <w:t>результата.</w:t>
      </w:r>
    </w:p>
    <w:p w:rsidR="00C450EA" w:rsidRPr="00F97A4B" w:rsidRDefault="002F2362" w:rsidP="00B34D59">
      <w:pPr>
        <w:pStyle w:val="Heading1"/>
        <w:numPr>
          <w:ilvl w:val="0"/>
          <w:numId w:val="37"/>
        </w:numPr>
        <w:tabs>
          <w:tab w:val="left" w:pos="1918"/>
        </w:tabs>
        <w:ind w:left="0" w:hanging="730"/>
        <w:jc w:val="both"/>
      </w:pPr>
      <w:r w:rsidRPr="00F97A4B">
        <w:rPr>
          <w:spacing w:val="-5"/>
        </w:rPr>
        <w:t>Овладение</w:t>
      </w:r>
      <w:r w:rsidRPr="00F97A4B">
        <w:rPr>
          <w:spacing w:val="-8"/>
        </w:rPr>
        <w:t xml:space="preserve"> </w:t>
      </w:r>
      <w:r w:rsidRPr="00F97A4B">
        <w:rPr>
          <w:spacing w:val="-5"/>
        </w:rPr>
        <w:t>универсальными</w:t>
      </w:r>
      <w:r w:rsidRPr="00F97A4B">
        <w:rPr>
          <w:spacing w:val="-6"/>
        </w:rPr>
        <w:t xml:space="preserve"> </w:t>
      </w:r>
      <w:r w:rsidRPr="00F97A4B">
        <w:rPr>
          <w:spacing w:val="-4"/>
        </w:rPr>
        <w:t>регулятивными</w:t>
      </w:r>
      <w:r w:rsidRPr="00F97A4B">
        <w:t xml:space="preserve"> </w:t>
      </w:r>
      <w:r w:rsidRPr="00F97A4B">
        <w:rPr>
          <w:spacing w:val="-4"/>
        </w:rPr>
        <w:t>действиями</w:t>
      </w:r>
    </w:p>
    <w:p w:rsidR="00C450EA" w:rsidRPr="00F97A4B" w:rsidRDefault="002F2362" w:rsidP="00267F92">
      <w:pPr>
        <w:pStyle w:val="a3"/>
        <w:spacing w:line="274" w:lineRule="exact"/>
        <w:ind w:left="0"/>
      </w:pPr>
      <w:r w:rsidRPr="00F97A4B">
        <w:t>Обучающиеся</w:t>
      </w:r>
      <w:r w:rsidRPr="00F97A4B">
        <w:rPr>
          <w:spacing w:val="-3"/>
        </w:rPr>
        <w:t xml:space="preserve"> </w:t>
      </w:r>
      <w:r w:rsidRPr="00F97A4B">
        <w:t>должны</w:t>
      </w:r>
      <w:r w:rsidRPr="00F97A4B">
        <w:rPr>
          <w:spacing w:val="-9"/>
        </w:rPr>
        <w:t xml:space="preserve"> </w:t>
      </w:r>
      <w:r w:rsidRPr="00F97A4B">
        <w:t>овладеть</w:t>
      </w:r>
      <w:r w:rsidRPr="00F97A4B">
        <w:rPr>
          <w:spacing w:val="-1"/>
        </w:rPr>
        <w:t xml:space="preserve"> </w:t>
      </w:r>
      <w:r w:rsidRPr="00F97A4B">
        <w:t>следующими</w:t>
      </w:r>
      <w:r w:rsidRPr="00F97A4B">
        <w:rPr>
          <w:spacing w:val="-1"/>
        </w:rPr>
        <w:t xml:space="preserve"> </w:t>
      </w:r>
      <w:r w:rsidRPr="00F97A4B">
        <w:t>действиями:</w:t>
      </w:r>
    </w:p>
    <w:p w:rsidR="00C450EA" w:rsidRPr="00F97A4B" w:rsidRDefault="002F2362" w:rsidP="00267F92">
      <w:pPr>
        <w:pStyle w:val="a3"/>
        <w:spacing w:line="242" w:lineRule="auto"/>
        <w:ind w:left="0"/>
      </w:pPr>
      <w:r w:rsidRPr="00F97A4B">
        <w:t>внимательно относиться и выполнять учебные задачи, поставленные учителем;</w:t>
      </w:r>
      <w:r w:rsidRPr="00F97A4B">
        <w:rPr>
          <w:spacing w:val="-57"/>
        </w:rPr>
        <w:t xml:space="preserve"> </w:t>
      </w:r>
      <w:r w:rsidRPr="00F97A4B">
        <w:t>соблюдать последовательность</w:t>
      </w:r>
      <w:r w:rsidRPr="00F97A4B">
        <w:rPr>
          <w:spacing w:val="-1"/>
        </w:rPr>
        <w:t xml:space="preserve"> </w:t>
      </w:r>
      <w:r w:rsidRPr="00F97A4B">
        <w:t>учебных</w:t>
      </w:r>
      <w:r w:rsidRPr="00F97A4B">
        <w:rPr>
          <w:spacing w:val="-5"/>
        </w:rPr>
        <w:t xml:space="preserve"> </w:t>
      </w:r>
      <w:r w:rsidRPr="00F97A4B">
        <w:t>действий при</w:t>
      </w:r>
      <w:r w:rsidRPr="00F97A4B">
        <w:rPr>
          <w:spacing w:val="-4"/>
        </w:rPr>
        <w:t xml:space="preserve"> </w:t>
      </w:r>
      <w:r w:rsidRPr="00F97A4B">
        <w:t>выполнении</w:t>
      </w:r>
      <w:r w:rsidRPr="00F97A4B">
        <w:rPr>
          <w:spacing w:val="-4"/>
        </w:rPr>
        <w:t xml:space="preserve"> </w:t>
      </w:r>
      <w:r w:rsidRPr="00F97A4B">
        <w:t>задания;</w:t>
      </w:r>
    </w:p>
    <w:p w:rsidR="00C450EA" w:rsidRPr="00F97A4B" w:rsidRDefault="002F2362" w:rsidP="00267F92">
      <w:pPr>
        <w:pStyle w:val="a3"/>
        <w:spacing w:line="242" w:lineRule="auto"/>
        <w:ind w:left="0" w:firstLine="710"/>
      </w:pPr>
      <w:r w:rsidRPr="00F97A4B">
        <w:t>уметь организовывать своё рабочее место для практической работы,</w:t>
      </w:r>
      <w:r w:rsidRPr="00F97A4B">
        <w:rPr>
          <w:spacing w:val="60"/>
        </w:rPr>
        <w:t xml:space="preserve"> </w:t>
      </w:r>
      <w:r w:rsidRPr="00F97A4B">
        <w:t>сохраняя порядок</w:t>
      </w:r>
      <w:r w:rsidRPr="00F97A4B">
        <w:rPr>
          <w:spacing w:val="1"/>
        </w:rPr>
        <w:t xml:space="preserve"> </w:t>
      </w:r>
      <w:r w:rsidRPr="00F97A4B">
        <w:t>в</w:t>
      </w:r>
      <w:r w:rsidRPr="00F97A4B">
        <w:rPr>
          <w:spacing w:val="-2"/>
        </w:rPr>
        <w:t xml:space="preserve"> </w:t>
      </w:r>
      <w:r w:rsidRPr="00F97A4B">
        <w:t>окружающем</w:t>
      </w:r>
      <w:r w:rsidRPr="00F97A4B">
        <w:rPr>
          <w:spacing w:val="2"/>
        </w:rPr>
        <w:t xml:space="preserve"> </w:t>
      </w:r>
      <w:r w:rsidRPr="00F97A4B">
        <w:t>пространстве</w:t>
      </w:r>
      <w:r w:rsidRPr="00F97A4B">
        <w:rPr>
          <w:spacing w:val="-4"/>
        </w:rPr>
        <w:t xml:space="preserve"> </w:t>
      </w:r>
      <w:r w:rsidRPr="00F97A4B">
        <w:t>и</w:t>
      </w:r>
      <w:r w:rsidRPr="00F97A4B">
        <w:rPr>
          <w:spacing w:val="2"/>
        </w:rPr>
        <w:t xml:space="preserve"> </w:t>
      </w:r>
      <w:r w:rsidRPr="00F97A4B">
        <w:t>бережно</w:t>
      </w:r>
      <w:r w:rsidRPr="00F97A4B">
        <w:rPr>
          <w:spacing w:val="-3"/>
        </w:rPr>
        <w:t xml:space="preserve"> </w:t>
      </w:r>
      <w:r w:rsidRPr="00F97A4B">
        <w:t>относясь</w:t>
      </w:r>
      <w:r w:rsidRPr="00F97A4B">
        <w:rPr>
          <w:spacing w:val="1"/>
        </w:rPr>
        <w:t xml:space="preserve"> </w:t>
      </w:r>
      <w:r w:rsidRPr="00F97A4B">
        <w:t>к</w:t>
      </w:r>
      <w:r w:rsidRPr="00F97A4B">
        <w:rPr>
          <w:spacing w:val="-1"/>
        </w:rPr>
        <w:t xml:space="preserve"> </w:t>
      </w:r>
      <w:r w:rsidRPr="00F97A4B">
        <w:t>используемым</w:t>
      </w:r>
      <w:r w:rsidRPr="00F97A4B">
        <w:rPr>
          <w:spacing w:val="3"/>
        </w:rPr>
        <w:t xml:space="preserve"> </w:t>
      </w:r>
      <w:r w:rsidRPr="00F97A4B">
        <w:t>материалам;</w:t>
      </w:r>
    </w:p>
    <w:p w:rsidR="00C450EA" w:rsidRPr="00F97A4B" w:rsidRDefault="002F2362" w:rsidP="00267F92">
      <w:pPr>
        <w:pStyle w:val="a3"/>
        <w:spacing w:line="242" w:lineRule="auto"/>
        <w:ind w:left="0" w:firstLine="710"/>
      </w:pPr>
      <w:r w:rsidRPr="00F97A4B">
        <w:t>соотносить свои действия с планируемыми результатами, осуществлять контроль своей</w:t>
      </w:r>
      <w:r w:rsidRPr="00F97A4B">
        <w:rPr>
          <w:spacing w:val="-57"/>
        </w:rPr>
        <w:t xml:space="preserve"> </w:t>
      </w:r>
      <w:r w:rsidRPr="00F97A4B">
        <w:t>деятельности</w:t>
      </w:r>
      <w:r w:rsidRPr="00F97A4B">
        <w:rPr>
          <w:spacing w:val="-2"/>
        </w:rPr>
        <w:t xml:space="preserve"> </w:t>
      </w:r>
      <w:r w:rsidRPr="00F97A4B">
        <w:t>в</w:t>
      </w:r>
      <w:r w:rsidRPr="00F97A4B">
        <w:rPr>
          <w:spacing w:val="-1"/>
        </w:rPr>
        <w:t xml:space="preserve"> </w:t>
      </w:r>
      <w:r w:rsidRPr="00F97A4B">
        <w:t>процессе</w:t>
      </w:r>
      <w:r w:rsidRPr="00F97A4B">
        <w:rPr>
          <w:spacing w:val="1"/>
        </w:rPr>
        <w:t xml:space="preserve"> </w:t>
      </w:r>
      <w:r w:rsidRPr="00F97A4B">
        <w:t>достижения</w:t>
      </w:r>
      <w:r w:rsidRPr="00F97A4B">
        <w:rPr>
          <w:spacing w:val="-3"/>
        </w:rPr>
        <w:t xml:space="preserve"> </w:t>
      </w:r>
      <w:r w:rsidRPr="00F97A4B">
        <w:t>результата.</w:t>
      </w:r>
    </w:p>
    <w:p w:rsidR="00C450EA" w:rsidRPr="00F97A4B" w:rsidRDefault="002F2362" w:rsidP="00267F92">
      <w:pPr>
        <w:pStyle w:val="Heading1"/>
        <w:spacing w:line="274" w:lineRule="exact"/>
        <w:ind w:left="0"/>
        <w:jc w:val="both"/>
      </w:pPr>
      <w:r w:rsidRPr="00F97A4B">
        <w:rPr>
          <w:spacing w:val="-16"/>
        </w:rPr>
        <w:t>Предметные</w:t>
      </w:r>
      <w:r w:rsidRPr="00F97A4B">
        <w:rPr>
          <w:spacing w:val="-37"/>
        </w:rPr>
        <w:t xml:space="preserve"> </w:t>
      </w:r>
      <w:r w:rsidR="00196FC5" w:rsidRPr="00F97A4B">
        <w:rPr>
          <w:spacing w:val="-37"/>
        </w:rPr>
        <w:t xml:space="preserve"> </w:t>
      </w:r>
      <w:r w:rsidRPr="00F97A4B">
        <w:rPr>
          <w:spacing w:val="-16"/>
        </w:rPr>
        <w:t>результаты:</w:t>
      </w:r>
    </w:p>
    <w:p w:rsidR="00C450EA" w:rsidRPr="00F97A4B" w:rsidRDefault="002F2362" w:rsidP="00267F92">
      <w:pPr>
        <w:pStyle w:val="a3"/>
        <w:ind w:left="0" w:firstLine="710"/>
      </w:pPr>
      <w:r w:rsidRPr="00F97A4B">
        <w:t>Предметные результаты сформулированы по годам обучения на основе модульного</w:t>
      </w:r>
      <w:r w:rsidRPr="00F97A4B">
        <w:rPr>
          <w:spacing w:val="1"/>
        </w:rPr>
        <w:t xml:space="preserve"> </w:t>
      </w:r>
      <w:r w:rsidRPr="00F97A4B">
        <w:t>построения</w:t>
      </w:r>
      <w:r w:rsidRPr="00F97A4B">
        <w:rPr>
          <w:spacing w:val="1"/>
        </w:rPr>
        <w:t xml:space="preserve"> </w:t>
      </w:r>
      <w:r w:rsidRPr="00F97A4B">
        <w:t>содержания</w:t>
      </w:r>
      <w:r w:rsidRPr="00F97A4B">
        <w:rPr>
          <w:spacing w:val="1"/>
        </w:rPr>
        <w:t xml:space="preserve"> </w:t>
      </w:r>
      <w:r w:rsidRPr="00F97A4B">
        <w:t>в</w:t>
      </w:r>
      <w:r w:rsidRPr="00F97A4B">
        <w:rPr>
          <w:spacing w:val="1"/>
        </w:rPr>
        <w:t xml:space="preserve"> </w:t>
      </w:r>
      <w:r w:rsidRPr="00F97A4B">
        <w:t>соответствии</w:t>
      </w:r>
      <w:r w:rsidRPr="00F97A4B">
        <w:rPr>
          <w:spacing w:val="1"/>
        </w:rPr>
        <w:t xml:space="preserve"> </w:t>
      </w:r>
      <w:r w:rsidRPr="00F97A4B">
        <w:t>с</w:t>
      </w:r>
      <w:r w:rsidRPr="00F97A4B">
        <w:rPr>
          <w:spacing w:val="1"/>
        </w:rPr>
        <w:t xml:space="preserve"> </w:t>
      </w:r>
      <w:r w:rsidRPr="00F97A4B">
        <w:t>Приложением</w:t>
      </w:r>
      <w:r w:rsidRPr="00F97A4B">
        <w:rPr>
          <w:spacing w:val="1"/>
        </w:rPr>
        <w:t xml:space="preserve"> </w:t>
      </w:r>
      <w:r w:rsidRPr="00F97A4B">
        <w:t>№</w:t>
      </w:r>
      <w:r w:rsidRPr="00F97A4B">
        <w:rPr>
          <w:spacing w:val="1"/>
        </w:rPr>
        <w:t xml:space="preserve"> </w:t>
      </w:r>
      <w:r w:rsidRPr="00F97A4B">
        <w:t>8</w:t>
      </w:r>
      <w:r w:rsidRPr="00F97A4B">
        <w:rPr>
          <w:spacing w:val="1"/>
        </w:rPr>
        <w:t xml:space="preserve"> </w:t>
      </w:r>
      <w:r w:rsidRPr="00F97A4B">
        <w:t>к</w:t>
      </w:r>
      <w:r w:rsidRPr="00F97A4B">
        <w:rPr>
          <w:spacing w:val="1"/>
        </w:rPr>
        <w:t xml:space="preserve"> </w:t>
      </w:r>
      <w:r w:rsidRPr="00F97A4B">
        <w:t>Федеральному</w:t>
      </w:r>
      <w:r w:rsidRPr="00F97A4B">
        <w:rPr>
          <w:spacing w:val="1"/>
        </w:rPr>
        <w:t xml:space="preserve"> </w:t>
      </w:r>
      <w:r w:rsidRPr="00F97A4B">
        <w:t>государственному</w:t>
      </w:r>
      <w:r w:rsidRPr="00F97A4B">
        <w:rPr>
          <w:spacing w:val="1"/>
        </w:rPr>
        <w:t xml:space="preserve"> </w:t>
      </w:r>
      <w:r w:rsidRPr="00F97A4B">
        <w:t>образовательному</w:t>
      </w:r>
      <w:r w:rsidRPr="00F97A4B">
        <w:rPr>
          <w:spacing w:val="1"/>
        </w:rPr>
        <w:t xml:space="preserve"> </w:t>
      </w:r>
      <w:r w:rsidRPr="00F97A4B">
        <w:t>стандарту</w:t>
      </w:r>
      <w:r w:rsidRPr="00F97A4B">
        <w:rPr>
          <w:spacing w:val="1"/>
        </w:rPr>
        <w:t xml:space="preserve"> </w:t>
      </w:r>
      <w:r w:rsidRPr="00F97A4B">
        <w:t>начального</w:t>
      </w:r>
      <w:r w:rsidRPr="00F97A4B">
        <w:rPr>
          <w:spacing w:val="1"/>
        </w:rPr>
        <w:t xml:space="preserve"> </w:t>
      </w:r>
      <w:r w:rsidRPr="00F97A4B">
        <w:t>общего</w:t>
      </w:r>
      <w:r w:rsidRPr="00F97A4B">
        <w:rPr>
          <w:spacing w:val="1"/>
        </w:rPr>
        <w:t xml:space="preserve"> </w:t>
      </w:r>
      <w:r w:rsidRPr="00F97A4B">
        <w:t>образования,</w:t>
      </w:r>
      <w:r w:rsidRPr="00F97A4B">
        <w:rPr>
          <w:spacing w:val="1"/>
        </w:rPr>
        <w:t xml:space="preserve"> </w:t>
      </w:r>
      <w:r w:rsidRPr="00F97A4B">
        <w:t>утверждённому</w:t>
      </w:r>
      <w:r w:rsidRPr="00F97A4B">
        <w:rPr>
          <w:spacing w:val="-9"/>
        </w:rPr>
        <w:t xml:space="preserve"> </w:t>
      </w:r>
      <w:r w:rsidRPr="00F97A4B">
        <w:t>приказом</w:t>
      </w:r>
      <w:r w:rsidRPr="00F97A4B">
        <w:rPr>
          <w:spacing w:val="-1"/>
        </w:rPr>
        <w:t xml:space="preserve"> </w:t>
      </w:r>
      <w:r w:rsidRPr="00F97A4B">
        <w:t>Министерства</w:t>
      </w:r>
      <w:r w:rsidRPr="00F97A4B">
        <w:rPr>
          <w:spacing w:val="-4"/>
        </w:rPr>
        <w:t xml:space="preserve"> </w:t>
      </w:r>
      <w:r w:rsidRPr="00F97A4B">
        <w:t>просвещения</w:t>
      </w:r>
      <w:r w:rsidRPr="00F97A4B">
        <w:rPr>
          <w:spacing w:val="1"/>
        </w:rPr>
        <w:t xml:space="preserve"> </w:t>
      </w:r>
      <w:r w:rsidRPr="00F97A4B">
        <w:t>Российской</w:t>
      </w:r>
      <w:r w:rsidRPr="00F97A4B">
        <w:rPr>
          <w:spacing w:val="-2"/>
        </w:rPr>
        <w:t xml:space="preserve"> </w:t>
      </w:r>
      <w:r w:rsidRPr="00F97A4B">
        <w:t>Федерации.</w:t>
      </w:r>
    </w:p>
    <w:p w:rsidR="00C450EA" w:rsidRPr="00F97A4B" w:rsidRDefault="002F2362" w:rsidP="00B34D59">
      <w:pPr>
        <w:pStyle w:val="Heading1"/>
        <w:numPr>
          <w:ilvl w:val="0"/>
          <w:numId w:val="36"/>
        </w:numPr>
        <w:tabs>
          <w:tab w:val="left" w:pos="1352"/>
        </w:tabs>
        <w:ind w:left="0"/>
        <w:jc w:val="both"/>
      </w:pPr>
      <w:r w:rsidRPr="00F97A4B">
        <w:t>КЛАСС</w:t>
      </w:r>
    </w:p>
    <w:p w:rsidR="00196FC5" w:rsidRPr="00F97A4B" w:rsidRDefault="00196FC5" w:rsidP="00196FC5">
      <w:pPr>
        <w:pStyle w:val="ConsPlusNormal"/>
        <w:spacing w:before="220"/>
        <w:ind w:left="1351"/>
        <w:jc w:val="both"/>
        <w:rPr>
          <w:rFonts w:ascii="Times New Roman" w:hAnsi="Times New Roman" w:cs="Times New Roman"/>
          <w:sz w:val="24"/>
          <w:szCs w:val="24"/>
        </w:rPr>
      </w:pPr>
      <w:r w:rsidRPr="00F97A4B">
        <w:rPr>
          <w:rFonts w:ascii="Times New Roman" w:hAnsi="Times New Roman" w:cs="Times New Roman"/>
          <w:sz w:val="24"/>
          <w:szCs w:val="24"/>
        </w:rPr>
        <w:t>Модуль "Графика".</w:t>
      </w:r>
    </w:p>
    <w:p w:rsidR="00196FC5" w:rsidRPr="00F97A4B" w:rsidRDefault="00196FC5" w:rsidP="00196FC5">
      <w:pPr>
        <w:pStyle w:val="ConsPlusNormal"/>
        <w:spacing w:before="220"/>
        <w:ind w:left="1351"/>
        <w:jc w:val="both"/>
        <w:rPr>
          <w:rFonts w:ascii="Times New Roman" w:hAnsi="Times New Roman" w:cs="Times New Roman"/>
          <w:sz w:val="24"/>
          <w:szCs w:val="24"/>
        </w:rPr>
      </w:pPr>
      <w:r w:rsidRPr="00F97A4B">
        <w:rPr>
          <w:rFonts w:ascii="Times New Roman" w:hAnsi="Times New Roman" w:cs="Times New Roman"/>
          <w:sz w:val="24"/>
          <w:szCs w:val="24"/>
        </w:rPr>
        <w:t>Осваивать навыки применения свойств простых графических материалов в самостоятельной творческой работе в условиях урока.</w:t>
      </w:r>
    </w:p>
    <w:p w:rsidR="00196FC5" w:rsidRPr="00F97A4B" w:rsidRDefault="00196FC5" w:rsidP="00196FC5">
      <w:pPr>
        <w:pStyle w:val="ConsPlusNormal"/>
        <w:spacing w:before="220"/>
        <w:ind w:left="1351"/>
        <w:jc w:val="both"/>
        <w:rPr>
          <w:rFonts w:ascii="Times New Roman" w:hAnsi="Times New Roman" w:cs="Times New Roman"/>
          <w:sz w:val="24"/>
          <w:szCs w:val="24"/>
        </w:rPr>
      </w:pPr>
      <w:r w:rsidRPr="00F97A4B">
        <w:rPr>
          <w:rFonts w:ascii="Times New Roman" w:hAnsi="Times New Roman" w:cs="Times New Roman"/>
          <w:sz w:val="24"/>
          <w:szCs w:val="24"/>
        </w:rPr>
        <w:t>Приобретать первичный опыт в создании графического рисунка на основе знакомства со средствами изобразительного языка.</w:t>
      </w:r>
    </w:p>
    <w:p w:rsidR="00196FC5" w:rsidRPr="00F97A4B" w:rsidRDefault="00196FC5" w:rsidP="00196FC5">
      <w:pPr>
        <w:pStyle w:val="ConsPlusNormal"/>
        <w:spacing w:before="220"/>
        <w:ind w:left="1351"/>
        <w:jc w:val="both"/>
        <w:rPr>
          <w:rFonts w:ascii="Times New Roman" w:hAnsi="Times New Roman" w:cs="Times New Roman"/>
          <w:sz w:val="24"/>
          <w:szCs w:val="24"/>
        </w:rPr>
      </w:pPr>
      <w:r w:rsidRPr="00F97A4B">
        <w:rPr>
          <w:rFonts w:ascii="Times New Roman" w:hAnsi="Times New Roman" w:cs="Times New Roman"/>
          <w:sz w:val="24"/>
          <w:szCs w:val="24"/>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196FC5" w:rsidRPr="00F97A4B" w:rsidRDefault="00196FC5" w:rsidP="00196FC5">
      <w:pPr>
        <w:pStyle w:val="ConsPlusNormal"/>
        <w:spacing w:before="220"/>
        <w:ind w:left="1187"/>
        <w:jc w:val="both"/>
        <w:rPr>
          <w:rFonts w:ascii="Times New Roman" w:hAnsi="Times New Roman" w:cs="Times New Roman"/>
          <w:sz w:val="24"/>
          <w:szCs w:val="24"/>
        </w:rPr>
      </w:pPr>
      <w:r w:rsidRPr="00F97A4B">
        <w:rPr>
          <w:rFonts w:ascii="Times New Roman" w:hAnsi="Times New Roman" w:cs="Times New Roman"/>
          <w:sz w:val="24"/>
          <w:szCs w:val="24"/>
        </w:rPr>
        <w:t>Приобретать опыт создания рисунка простого (плоского) предмета с натуры.</w:t>
      </w:r>
    </w:p>
    <w:p w:rsidR="00196FC5" w:rsidRPr="00F97A4B" w:rsidRDefault="00196FC5" w:rsidP="00196FC5">
      <w:pPr>
        <w:pStyle w:val="ConsPlusNormal"/>
        <w:spacing w:before="220"/>
        <w:ind w:left="1187"/>
        <w:jc w:val="both"/>
        <w:rPr>
          <w:rFonts w:ascii="Times New Roman" w:hAnsi="Times New Roman" w:cs="Times New Roman"/>
          <w:sz w:val="24"/>
          <w:szCs w:val="24"/>
        </w:rPr>
      </w:pPr>
      <w:r w:rsidRPr="00F97A4B">
        <w:rPr>
          <w:rFonts w:ascii="Times New Roman" w:hAnsi="Times New Roman" w:cs="Times New Roman"/>
          <w:sz w:val="24"/>
          <w:szCs w:val="24"/>
        </w:rPr>
        <w:t>Учиться анализировать соотношения пропорций, визуально сравнивать пространственные величины.</w:t>
      </w:r>
    </w:p>
    <w:p w:rsidR="00196FC5" w:rsidRPr="00F97A4B" w:rsidRDefault="00196FC5" w:rsidP="00196FC5">
      <w:pPr>
        <w:pStyle w:val="ConsPlusNormal"/>
        <w:spacing w:before="220"/>
        <w:ind w:left="1187"/>
        <w:jc w:val="both"/>
        <w:rPr>
          <w:rFonts w:ascii="Times New Roman" w:hAnsi="Times New Roman" w:cs="Times New Roman"/>
          <w:sz w:val="24"/>
          <w:szCs w:val="24"/>
        </w:rPr>
      </w:pPr>
      <w:r w:rsidRPr="00F97A4B">
        <w:rPr>
          <w:rFonts w:ascii="Times New Roman" w:hAnsi="Times New Roman" w:cs="Times New Roman"/>
          <w:sz w:val="24"/>
          <w:szCs w:val="24"/>
        </w:rPr>
        <w:t>Приобретать первичные знания и навыки композиционного расположения изображения на листе.</w:t>
      </w:r>
    </w:p>
    <w:p w:rsidR="00196FC5" w:rsidRPr="00F97A4B" w:rsidRDefault="00196FC5" w:rsidP="00196FC5">
      <w:pPr>
        <w:pStyle w:val="ConsPlusNormal"/>
        <w:spacing w:before="220"/>
        <w:ind w:left="1187"/>
        <w:jc w:val="both"/>
        <w:rPr>
          <w:rFonts w:ascii="Times New Roman" w:hAnsi="Times New Roman" w:cs="Times New Roman"/>
          <w:sz w:val="24"/>
          <w:szCs w:val="24"/>
        </w:rPr>
      </w:pPr>
      <w:r w:rsidRPr="00F97A4B">
        <w:rPr>
          <w:rFonts w:ascii="Times New Roman" w:hAnsi="Times New Roman" w:cs="Times New Roman"/>
          <w:sz w:val="24"/>
          <w:szCs w:val="24"/>
        </w:rPr>
        <w:lastRenderedPageBreak/>
        <w:t>Выбирать вертикальный или горизонтальный формат листа для выполнения соответствующих задач рисунка.</w:t>
      </w:r>
    </w:p>
    <w:p w:rsidR="00196FC5" w:rsidRPr="00F97A4B" w:rsidRDefault="00196FC5" w:rsidP="00196FC5">
      <w:pPr>
        <w:pStyle w:val="ConsPlusNormal"/>
        <w:spacing w:before="220"/>
        <w:ind w:left="1187"/>
        <w:jc w:val="both"/>
        <w:rPr>
          <w:rFonts w:ascii="Times New Roman" w:hAnsi="Times New Roman" w:cs="Times New Roman"/>
          <w:sz w:val="24"/>
          <w:szCs w:val="24"/>
        </w:rPr>
      </w:pPr>
      <w:r w:rsidRPr="00F97A4B">
        <w:rPr>
          <w:rFonts w:ascii="Times New Roman" w:hAnsi="Times New Roman" w:cs="Times New Roman"/>
          <w:sz w:val="24"/>
          <w:szCs w:val="24"/>
        </w:rPr>
        <w:t>Воспринимать учебную задачу, поставленную учителем, и решать ее в своей практической художественной деятельности.</w:t>
      </w:r>
    </w:p>
    <w:p w:rsidR="00196FC5" w:rsidRPr="00F97A4B" w:rsidRDefault="00196FC5" w:rsidP="00196FC5">
      <w:pPr>
        <w:pStyle w:val="ConsPlusNormal"/>
        <w:spacing w:before="220"/>
        <w:ind w:left="1187"/>
        <w:jc w:val="both"/>
        <w:rPr>
          <w:rFonts w:ascii="Times New Roman" w:hAnsi="Times New Roman" w:cs="Times New Roman"/>
          <w:sz w:val="24"/>
          <w:szCs w:val="24"/>
        </w:rPr>
      </w:pPr>
      <w:r w:rsidRPr="00F97A4B">
        <w:rPr>
          <w:rFonts w:ascii="Times New Roman" w:hAnsi="Times New Roman" w:cs="Times New Roman"/>
          <w:sz w:val="24"/>
          <w:szCs w:val="24"/>
        </w:rPr>
        <w:t>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196FC5" w:rsidRPr="00F97A4B" w:rsidRDefault="00196FC5" w:rsidP="00196FC5">
      <w:pPr>
        <w:pStyle w:val="ConsPlusNormal"/>
        <w:spacing w:before="220"/>
        <w:ind w:left="1351"/>
        <w:jc w:val="both"/>
        <w:rPr>
          <w:rFonts w:ascii="Times New Roman" w:hAnsi="Times New Roman" w:cs="Times New Roman"/>
          <w:sz w:val="24"/>
          <w:szCs w:val="24"/>
        </w:rPr>
      </w:pPr>
      <w:r w:rsidRPr="00F97A4B">
        <w:rPr>
          <w:rFonts w:ascii="Times New Roman" w:hAnsi="Times New Roman" w:cs="Times New Roman"/>
          <w:sz w:val="24"/>
          <w:szCs w:val="24"/>
        </w:rPr>
        <w:t>Модуль "Живопись".</w:t>
      </w:r>
    </w:p>
    <w:p w:rsidR="00196FC5" w:rsidRPr="00F97A4B" w:rsidRDefault="00196FC5" w:rsidP="00196FC5">
      <w:pPr>
        <w:pStyle w:val="ConsPlusNormal"/>
        <w:spacing w:before="220"/>
        <w:ind w:left="1351"/>
        <w:jc w:val="both"/>
        <w:rPr>
          <w:rFonts w:ascii="Times New Roman" w:hAnsi="Times New Roman" w:cs="Times New Roman"/>
          <w:sz w:val="24"/>
          <w:szCs w:val="24"/>
        </w:rPr>
      </w:pPr>
      <w:r w:rsidRPr="00F97A4B">
        <w:rPr>
          <w:rFonts w:ascii="Times New Roman" w:hAnsi="Times New Roman" w:cs="Times New Roman"/>
          <w:sz w:val="24"/>
          <w:szCs w:val="24"/>
        </w:rPr>
        <w:t>Осваивать навыки работы красками "гуашь" в условиях урока.</w:t>
      </w:r>
    </w:p>
    <w:p w:rsidR="00196FC5" w:rsidRPr="00F97A4B" w:rsidRDefault="00196FC5" w:rsidP="00196FC5">
      <w:pPr>
        <w:pStyle w:val="ConsPlusNormal"/>
        <w:spacing w:before="220"/>
        <w:ind w:left="1187"/>
        <w:jc w:val="both"/>
        <w:rPr>
          <w:rFonts w:ascii="Times New Roman" w:hAnsi="Times New Roman" w:cs="Times New Roman"/>
          <w:sz w:val="24"/>
          <w:szCs w:val="24"/>
        </w:rPr>
      </w:pPr>
      <w:r w:rsidRPr="00F97A4B">
        <w:rPr>
          <w:rFonts w:ascii="Times New Roman" w:hAnsi="Times New Roman" w:cs="Times New Roman"/>
          <w:sz w:val="24"/>
          <w:szCs w:val="24"/>
        </w:rPr>
        <w:t>Иметь представление о трех основных цветах; обсуждать и называть ассоциативные представления, которые рождает каждый цвет.</w:t>
      </w:r>
    </w:p>
    <w:p w:rsidR="00196FC5" w:rsidRPr="00F97A4B" w:rsidRDefault="00196FC5" w:rsidP="00196FC5">
      <w:pPr>
        <w:pStyle w:val="ConsPlusNormal"/>
        <w:spacing w:before="220"/>
        <w:ind w:left="1187"/>
        <w:jc w:val="both"/>
        <w:rPr>
          <w:rFonts w:ascii="Times New Roman" w:hAnsi="Times New Roman" w:cs="Times New Roman"/>
          <w:sz w:val="24"/>
          <w:szCs w:val="24"/>
        </w:rPr>
      </w:pPr>
      <w:r w:rsidRPr="00F97A4B">
        <w:rPr>
          <w:rFonts w:ascii="Times New Roman" w:hAnsi="Times New Roman" w:cs="Times New Roman"/>
          <w:sz w:val="24"/>
          <w:szCs w:val="24"/>
        </w:rPr>
        <w:t>Осознавать эмоциональное звучание цвета и формулировать свое мнение с использованием опыта жизненных ассоциаций.</w:t>
      </w:r>
    </w:p>
    <w:p w:rsidR="00196FC5" w:rsidRPr="00F97A4B" w:rsidRDefault="00196FC5" w:rsidP="00196FC5">
      <w:pPr>
        <w:pStyle w:val="ConsPlusNormal"/>
        <w:spacing w:before="220"/>
        <w:ind w:left="1187"/>
        <w:jc w:val="both"/>
        <w:rPr>
          <w:rFonts w:ascii="Times New Roman" w:hAnsi="Times New Roman" w:cs="Times New Roman"/>
          <w:sz w:val="24"/>
          <w:szCs w:val="24"/>
        </w:rPr>
      </w:pPr>
      <w:r w:rsidRPr="00F97A4B">
        <w:rPr>
          <w:rFonts w:ascii="Times New Roman" w:hAnsi="Times New Roman" w:cs="Times New Roman"/>
          <w:sz w:val="24"/>
          <w:szCs w:val="24"/>
        </w:rPr>
        <w:t>Приобретать опыт экспериментирования, исследования результатов смешения красок и получения нового цвета.</w:t>
      </w:r>
    </w:p>
    <w:p w:rsidR="00196FC5" w:rsidRPr="00F97A4B" w:rsidRDefault="00196FC5" w:rsidP="00196FC5">
      <w:pPr>
        <w:pStyle w:val="ConsPlusNormal"/>
        <w:spacing w:before="220"/>
        <w:ind w:left="1187"/>
        <w:jc w:val="both"/>
        <w:rPr>
          <w:rFonts w:ascii="Times New Roman" w:hAnsi="Times New Roman" w:cs="Times New Roman"/>
          <w:sz w:val="24"/>
          <w:szCs w:val="24"/>
        </w:rPr>
      </w:pPr>
      <w:r w:rsidRPr="00F97A4B">
        <w:rPr>
          <w:rFonts w:ascii="Times New Roman" w:hAnsi="Times New Roman" w:cs="Times New Roman"/>
          <w:sz w:val="24"/>
          <w:szCs w:val="24"/>
        </w:rPr>
        <w:t>Вести творческую работу на заданную тему с использованием зрительных впечатлений, организованную педагогом.</w:t>
      </w:r>
    </w:p>
    <w:p w:rsidR="00196FC5" w:rsidRPr="00F97A4B" w:rsidRDefault="00196FC5" w:rsidP="00196FC5">
      <w:pPr>
        <w:pStyle w:val="ConsPlusNormal"/>
        <w:spacing w:before="220"/>
        <w:ind w:left="1351"/>
        <w:jc w:val="both"/>
        <w:rPr>
          <w:rFonts w:ascii="Times New Roman" w:hAnsi="Times New Roman" w:cs="Times New Roman"/>
          <w:sz w:val="24"/>
          <w:szCs w:val="24"/>
        </w:rPr>
      </w:pPr>
      <w:r w:rsidRPr="00F97A4B">
        <w:rPr>
          <w:rFonts w:ascii="Times New Roman" w:hAnsi="Times New Roman" w:cs="Times New Roman"/>
          <w:sz w:val="24"/>
          <w:szCs w:val="24"/>
        </w:rPr>
        <w:t>Модуль "Скульптура".</w:t>
      </w:r>
    </w:p>
    <w:p w:rsidR="00196FC5" w:rsidRPr="00F97A4B" w:rsidRDefault="00196FC5" w:rsidP="00196FC5">
      <w:pPr>
        <w:pStyle w:val="ConsPlusNormal"/>
        <w:spacing w:before="220"/>
        <w:ind w:left="1351"/>
        <w:jc w:val="both"/>
        <w:rPr>
          <w:rFonts w:ascii="Times New Roman" w:hAnsi="Times New Roman" w:cs="Times New Roman"/>
          <w:sz w:val="24"/>
          <w:szCs w:val="24"/>
        </w:rPr>
      </w:pPr>
      <w:r w:rsidRPr="00F97A4B">
        <w:rPr>
          <w:rFonts w:ascii="Times New Roman" w:hAnsi="Times New Roman" w:cs="Times New Roman"/>
          <w:sz w:val="24"/>
          <w:szCs w:val="24"/>
        </w:rPr>
        <w:t>Приобретать опыт аналитического наблюдения, поиска выразительных образных объемных форм в природе (например, облака, камни, коряги, формы плодов).</w:t>
      </w:r>
    </w:p>
    <w:p w:rsidR="00196FC5" w:rsidRPr="00F97A4B" w:rsidRDefault="00196FC5" w:rsidP="00196FC5">
      <w:pPr>
        <w:pStyle w:val="ConsPlusNormal"/>
        <w:spacing w:before="220"/>
        <w:ind w:left="1351"/>
        <w:jc w:val="both"/>
        <w:rPr>
          <w:rFonts w:ascii="Times New Roman" w:hAnsi="Times New Roman" w:cs="Times New Roman"/>
          <w:sz w:val="24"/>
          <w:szCs w:val="24"/>
        </w:rPr>
      </w:pPr>
      <w:r w:rsidRPr="00F97A4B">
        <w:rPr>
          <w:rFonts w:ascii="Times New Roman" w:hAnsi="Times New Roman" w:cs="Times New Roman"/>
          <w:sz w:val="24"/>
          <w:szCs w:val="24"/>
        </w:rPr>
        <w:t>Осваивать первичные приемы лепки из пластилина, приобретать представления о целостной форме в объемном изображении.</w:t>
      </w:r>
    </w:p>
    <w:p w:rsidR="00196FC5" w:rsidRPr="00F97A4B" w:rsidRDefault="00196FC5" w:rsidP="00196FC5">
      <w:pPr>
        <w:pStyle w:val="ConsPlusNormal"/>
        <w:spacing w:before="220"/>
        <w:ind w:left="1351"/>
        <w:jc w:val="both"/>
        <w:rPr>
          <w:rFonts w:ascii="Times New Roman" w:hAnsi="Times New Roman" w:cs="Times New Roman"/>
          <w:sz w:val="24"/>
          <w:szCs w:val="24"/>
        </w:rPr>
      </w:pPr>
      <w:r w:rsidRPr="00F97A4B">
        <w:rPr>
          <w:rFonts w:ascii="Times New Roman" w:hAnsi="Times New Roman" w:cs="Times New Roman"/>
          <w:sz w:val="24"/>
          <w:szCs w:val="24"/>
        </w:rPr>
        <w:t>Овладевать первичными навыками бумагопластики - создания объемных форм из бумаги путем ее складывания, надрезания, закручивания.</w:t>
      </w:r>
    </w:p>
    <w:p w:rsidR="00196FC5" w:rsidRPr="00F97A4B" w:rsidRDefault="00196FC5" w:rsidP="00196FC5">
      <w:pPr>
        <w:pStyle w:val="ConsPlusNormal"/>
        <w:spacing w:before="220"/>
        <w:ind w:left="1351"/>
        <w:jc w:val="both"/>
        <w:rPr>
          <w:rFonts w:ascii="Times New Roman" w:hAnsi="Times New Roman" w:cs="Times New Roman"/>
          <w:sz w:val="24"/>
          <w:szCs w:val="24"/>
        </w:rPr>
      </w:pPr>
      <w:r w:rsidRPr="00F97A4B">
        <w:rPr>
          <w:rFonts w:ascii="Times New Roman" w:hAnsi="Times New Roman" w:cs="Times New Roman"/>
          <w:sz w:val="24"/>
          <w:szCs w:val="24"/>
        </w:rPr>
        <w:t>Модуль "Декоративно-прикладное искусство".</w:t>
      </w:r>
    </w:p>
    <w:p w:rsidR="00196FC5" w:rsidRPr="00F97A4B" w:rsidRDefault="00196FC5" w:rsidP="00196FC5">
      <w:pPr>
        <w:pStyle w:val="ConsPlusNormal"/>
        <w:spacing w:before="220"/>
        <w:ind w:left="1351"/>
        <w:jc w:val="both"/>
        <w:rPr>
          <w:rFonts w:ascii="Times New Roman" w:hAnsi="Times New Roman" w:cs="Times New Roman"/>
          <w:sz w:val="24"/>
          <w:szCs w:val="24"/>
        </w:rPr>
      </w:pPr>
      <w:r w:rsidRPr="00F97A4B">
        <w:rPr>
          <w:rFonts w:ascii="Times New Roman" w:hAnsi="Times New Roman" w:cs="Times New Roman"/>
          <w:sz w:val="24"/>
          <w:szCs w:val="24"/>
        </w:rPr>
        <w:t>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196FC5" w:rsidRPr="00F97A4B" w:rsidRDefault="00196FC5" w:rsidP="00196FC5">
      <w:pPr>
        <w:pStyle w:val="ConsPlusNormal"/>
        <w:spacing w:before="220"/>
        <w:ind w:left="1351"/>
        <w:jc w:val="both"/>
        <w:rPr>
          <w:rFonts w:ascii="Times New Roman" w:hAnsi="Times New Roman" w:cs="Times New Roman"/>
          <w:sz w:val="24"/>
          <w:szCs w:val="24"/>
        </w:rPr>
      </w:pPr>
      <w:r w:rsidRPr="00F97A4B">
        <w:rPr>
          <w:rFonts w:ascii="Times New Roman" w:hAnsi="Times New Roman" w:cs="Times New Roman"/>
          <w:sz w:val="24"/>
          <w:szCs w:val="24"/>
        </w:rPr>
        <w:t>Различать виды орнаментов по изобразительным мотивам: растительные, геометрические, анималистические.</w:t>
      </w:r>
    </w:p>
    <w:p w:rsidR="00196FC5" w:rsidRPr="00F97A4B" w:rsidRDefault="00196FC5" w:rsidP="00196FC5">
      <w:pPr>
        <w:pStyle w:val="ConsPlusNormal"/>
        <w:spacing w:before="220"/>
        <w:ind w:left="1351"/>
        <w:jc w:val="both"/>
        <w:rPr>
          <w:rFonts w:ascii="Times New Roman" w:hAnsi="Times New Roman" w:cs="Times New Roman"/>
          <w:sz w:val="24"/>
          <w:szCs w:val="24"/>
        </w:rPr>
      </w:pPr>
      <w:r w:rsidRPr="00F97A4B">
        <w:rPr>
          <w:rFonts w:ascii="Times New Roman" w:hAnsi="Times New Roman" w:cs="Times New Roman"/>
          <w:sz w:val="24"/>
          <w:szCs w:val="24"/>
        </w:rPr>
        <w:t>Учиться использовать правила симметрии в своей художественной деятельности.</w:t>
      </w:r>
    </w:p>
    <w:p w:rsidR="00196FC5" w:rsidRPr="00F97A4B" w:rsidRDefault="00196FC5" w:rsidP="00196FC5">
      <w:pPr>
        <w:pStyle w:val="ConsPlusNormal"/>
        <w:spacing w:before="220"/>
        <w:ind w:left="1351"/>
        <w:jc w:val="both"/>
        <w:rPr>
          <w:rFonts w:ascii="Times New Roman" w:hAnsi="Times New Roman" w:cs="Times New Roman"/>
          <w:sz w:val="24"/>
          <w:szCs w:val="24"/>
        </w:rPr>
      </w:pPr>
      <w:r w:rsidRPr="00F97A4B">
        <w:rPr>
          <w:rFonts w:ascii="Times New Roman" w:hAnsi="Times New Roman" w:cs="Times New Roman"/>
          <w:sz w:val="24"/>
          <w:szCs w:val="24"/>
        </w:rPr>
        <w:t>Приобретать опыт создания орнаментальной декоративной композиции (стилизованной: декоративный цветок или птица).</w:t>
      </w:r>
    </w:p>
    <w:p w:rsidR="00196FC5" w:rsidRPr="00F97A4B" w:rsidRDefault="00196FC5" w:rsidP="00196FC5">
      <w:pPr>
        <w:pStyle w:val="ConsPlusNormal"/>
        <w:spacing w:before="220"/>
        <w:ind w:left="1351"/>
        <w:jc w:val="both"/>
        <w:rPr>
          <w:rFonts w:ascii="Times New Roman" w:hAnsi="Times New Roman" w:cs="Times New Roman"/>
          <w:sz w:val="24"/>
          <w:szCs w:val="24"/>
        </w:rPr>
      </w:pPr>
      <w:r w:rsidRPr="00F97A4B">
        <w:rPr>
          <w:rFonts w:ascii="Times New Roman" w:hAnsi="Times New Roman" w:cs="Times New Roman"/>
          <w:sz w:val="24"/>
          <w:szCs w:val="24"/>
        </w:rPr>
        <w:lastRenderedPageBreak/>
        <w:t>Приобретать знания о значении и назначении украшений в жизни людей.</w:t>
      </w:r>
    </w:p>
    <w:p w:rsidR="00196FC5" w:rsidRPr="00F97A4B" w:rsidRDefault="00196FC5" w:rsidP="00196FC5">
      <w:pPr>
        <w:pStyle w:val="ConsPlusNormal"/>
        <w:spacing w:before="220"/>
        <w:ind w:left="1351"/>
        <w:jc w:val="both"/>
        <w:rPr>
          <w:rFonts w:ascii="Times New Roman" w:hAnsi="Times New Roman" w:cs="Times New Roman"/>
          <w:sz w:val="24"/>
          <w:szCs w:val="24"/>
        </w:rPr>
      </w:pPr>
      <w:r w:rsidRPr="00F97A4B">
        <w:rPr>
          <w:rFonts w:ascii="Times New Roman" w:hAnsi="Times New Roman" w:cs="Times New Roman"/>
          <w:sz w:val="24"/>
          <w:szCs w:val="24"/>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учетом местных промыслов) и опыт практической художественной деятельности по мотивам игрушки выбранного промысла.</w:t>
      </w:r>
    </w:p>
    <w:p w:rsidR="00196FC5" w:rsidRPr="00F97A4B" w:rsidRDefault="00196FC5" w:rsidP="00196FC5">
      <w:pPr>
        <w:pStyle w:val="ConsPlusNormal"/>
        <w:spacing w:before="220"/>
        <w:ind w:left="1187"/>
        <w:jc w:val="both"/>
        <w:rPr>
          <w:rFonts w:ascii="Times New Roman" w:hAnsi="Times New Roman" w:cs="Times New Roman"/>
          <w:sz w:val="24"/>
          <w:szCs w:val="24"/>
        </w:rPr>
      </w:pPr>
      <w:r w:rsidRPr="00F97A4B">
        <w:rPr>
          <w:rFonts w:ascii="Times New Roman" w:hAnsi="Times New Roman" w:cs="Times New Roman"/>
          <w:sz w:val="24"/>
          <w:szCs w:val="24"/>
        </w:rPr>
        <w:t>Иметь опыт и соответствующие возрасту навыки подготовки и оформления общего праздника.</w:t>
      </w:r>
    </w:p>
    <w:p w:rsidR="00196FC5" w:rsidRPr="00F97A4B" w:rsidRDefault="00196FC5" w:rsidP="00196FC5">
      <w:pPr>
        <w:pStyle w:val="ConsPlusNormal"/>
        <w:spacing w:before="220"/>
        <w:ind w:left="1187"/>
        <w:jc w:val="both"/>
        <w:rPr>
          <w:rFonts w:ascii="Times New Roman" w:hAnsi="Times New Roman" w:cs="Times New Roman"/>
          <w:sz w:val="24"/>
          <w:szCs w:val="24"/>
        </w:rPr>
      </w:pPr>
      <w:r w:rsidRPr="00F97A4B">
        <w:rPr>
          <w:rFonts w:ascii="Times New Roman" w:hAnsi="Times New Roman" w:cs="Times New Roman"/>
          <w:sz w:val="24"/>
          <w:szCs w:val="24"/>
        </w:rPr>
        <w:t>Модуль "Архитектура".</w:t>
      </w:r>
    </w:p>
    <w:p w:rsidR="00196FC5" w:rsidRPr="00F97A4B" w:rsidRDefault="00196FC5" w:rsidP="00196FC5">
      <w:pPr>
        <w:pStyle w:val="ConsPlusNormal"/>
        <w:spacing w:before="220"/>
        <w:ind w:left="1351"/>
        <w:jc w:val="both"/>
        <w:rPr>
          <w:rFonts w:ascii="Times New Roman" w:hAnsi="Times New Roman" w:cs="Times New Roman"/>
          <w:sz w:val="24"/>
          <w:szCs w:val="24"/>
        </w:rPr>
      </w:pPr>
      <w:r w:rsidRPr="00F97A4B">
        <w:rPr>
          <w:rFonts w:ascii="Times New Roman" w:hAnsi="Times New Roman" w:cs="Times New Roman"/>
          <w:sz w:val="24"/>
          <w:szCs w:val="24"/>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196FC5" w:rsidRPr="00F97A4B" w:rsidRDefault="00196FC5" w:rsidP="00196FC5">
      <w:pPr>
        <w:pStyle w:val="ConsPlusNormal"/>
        <w:spacing w:before="220"/>
        <w:ind w:left="1351"/>
        <w:jc w:val="both"/>
        <w:rPr>
          <w:rFonts w:ascii="Times New Roman" w:hAnsi="Times New Roman" w:cs="Times New Roman"/>
          <w:sz w:val="24"/>
          <w:szCs w:val="24"/>
        </w:rPr>
      </w:pPr>
      <w:r w:rsidRPr="00F97A4B">
        <w:rPr>
          <w:rFonts w:ascii="Times New Roman" w:hAnsi="Times New Roman" w:cs="Times New Roman"/>
          <w:sz w:val="24"/>
          <w:szCs w:val="24"/>
        </w:rPr>
        <w:t>Осваивать приемы конструирования из бумаги, складывания объемных простых геометрических тел.</w:t>
      </w:r>
    </w:p>
    <w:p w:rsidR="00196FC5" w:rsidRPr="00F97A4B" w:rsidRDefault="00196FC5" w:rsidP="00196FC5">
      <w:pPr>
        <w:pStyle w:val="ConsPlusNormal"/>
        <w:spacing w:before="220"/>
        <w:ind w:left="1351"/>
        <w:jc w:val="both"/>
        <w:rPr>
          <w:rFonts w:ascii="Times New Roman" w:hAnsi="Times New Roman" w:cs="Times New Roman"/>
          <w:sz w:val="24"/>
          <w:szCs w:val="24"/>
        </w:rPr>
      </w:pPr>
      <w:r w:rsidRPr="00F97A4B">
        <w:rPr>
          <w:rFonts w:ascii="Times New Roman" w:hAnsi="Times New Roman" w:cs="Times New Roman"/>
          <w:sz w:val="24"/>
          <w:szCs w:val="24"/>
        </w:rPr>
        <w:t>Приобретать опыт пространственного макетирования (сказочный город) в форме коллективной игровой деятельности.</w:t>
      </w:r>
    </w:p>
    <w:p w:rsidR="00196FC5" w:rsidRPr="00F97A4B" w:rsidRDefault="00196FC5" w:rsidP="00196FC5">
      <w:pPr>
        <w:pStyle w:val="ConsPlusNormal"/>
        <w:spacing w:before="220"/>
        <w:ind w:left="1351"/>
        <w:jc w:val="both"/>
        <w:rPr>
          <w:rFonts w:ascii="Times New Roman" w:hAnsi="Times New Roman" w:cs="Times New Roman"/>
          <w:sz w:val="24"/>
          <w:szCs w:val="24"/>
        </w:rPr>
      </w:pPr>
      <w:r w:rsidRPr="00F97A4B">
        <w:rPr>
          <w:rFonts w:ascii="Times New Roman" w:hAnsi="Times New Roman" w:cs="Times New Roman"/>
          <w:sz w:val="24"/>
          <w:szCs w:val="24"/>
        </w:rPr>
        <w:t>Приобретать представления о конструктивной основе любого предмета и первичные навыки анализа его строения.</w:t>
      </w:r>
    </w:p>
    <w:p w:rsidR="00196FC5" w:rsidRPr="00F97A4B" w:rsidRDefault="00196FC5" w:rsidP="00196FC5">
      <w:pPr>
        <w:pStyle w:val="ConsPlusNormal"/>
        <w:spacing w:before="220"/>
        <w:ind w:left="1351"/>
        <w:jc w:val="both"/>
        <w:rPr>
          <w:rFonts w:ascii="Times New Roman" w:hAnsi="Times New Roman" w:cs="Times New Roman"/>
          <w:sz w:val="24"/>
          <w:szCs w:val="24"/>
        </w:rPr>
      </w:pPr>
      <w:r w:rsidRPr="00F97A4B">
        <w:rPr>
          <w:rFonts w:ascii="Times New Roman" w:hAnsi="Times New Roman" w:cs="Times New Roman"/>
          <w:sz w:val="24"/>
          <w:szCs w:val="24"/>
        </w:rPr>
        <w:t>Модуль "Восприятие произведений искусства".</w:t>
      </w:r>
    </w:p>
    <w:p w:rsidR="00196FC5" w:rsidRPr="00F97A4B" w:rsidRDefault="00196FC5" w:rsidP="00196FC5">
      <w:pPr>
        <w:pStyle w:val="ConsPlusNormal"/>
        <w:spacing w:before="220"/>
        <w:ind w:left="1351"/>
        <w:jc w:val="both"/>
        <w:rPr>
          <w:rFonts w:ascii="Times New Roman" w:hAnsi="Times New Roman" w:cs="Times New Roman"/>
          <w:sz w:val="24"/>
          <w:szCs w:val="24"/>
        </w:rPr>
      </w:pPr>
      <w:r w:rsidRPr="00F97A4B">
        <w:rPr>
          <w:rFonts w:ascii="Times New Roman" w:hAnsi="Times New Roman" w:cs="Times New Roman"/>
          <w:sz w:val="24"/>
          <w:szCs w:val="24"/>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196FC5" w:rsidRPr="00F97A4B" w:rsidRDefault="00196FC5" w:rsidP="00196FC5">
      <w:pPr>
        <w:pStyle w:val="ConsPlusNormal"/>
        <w:spacing w:before="220"/>
        <w:ind w:left="1351"/>
        <w:jc w:val="both"/>
        <w:rPr>
          <w:rFonts w:ascii="Times New Roman" w:hAnsi="Times New Roman" w:cs="Times New Roman"/>
          <w:sz w:val="24"/>
          <w:szCs w:val="24"/>
        </w:rPr>
      </w:pPr>
      <w:r w:rsidRPr="00F97A4B">
        <w:rPr>
          <w:rFonts w:ascii="Times New Roman" w:hAnsi="Times New Roman" w:cs="Times New Roman"/>
          <w:sz w:val="24"/>
          <w:szCs w:val="24"/>
        </w:rPr>
        <w:t>Приобретать опыт эстетического наблюдения природы на основе эмоциональных впечатлений с учетом учебных задач и визуальной установки учителя.</w:t>
      </w:r>
    </w:p>
    <w:p w:rsidR="00196FC5" w:rsidRPr="00F97A4B" w:rsidRDefault="00196FC5" w:rsidP="00196FC5">
      <w:pPr>
        <w:pStyle w:val="ConsPlusNormal"/>
        <w:spacing w:before="220"/>
        <w:ind w:left="1351"/>
        <w:jc w:val="both"/>
        <w:rPr>
          <w:rFonts w:ascii="Times New Roman" w:hAnsi="Times New Roman" w:cs="Times New Roman"/>
          <w:sz w:val="24"/>
          <w:szCs w:val="24"/>
        </w:rPr>
      </w:pPr>
      <w:r w:rsidRPr="00F97A4B">
        <w:rPr>
          <w:rFonts w:ascii="Times New Roman" w:hAnsi="Times New Roman" w:cs="Times New Roman"/>
          <w:sz w:val="24"/>
          <w:szCs w:val="24"/>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196FC5" w:rsidRPr="00F97A4B" w:rsidRDefault="00196FC5" w:rsidP="00196FC5">
      <w:pPr>
        <w:pStyle w:val="ConsPlusNormal"/>
        <w:spacing w:before="220"/>
        <w:ind w:left="1187"/>
        <w:jc w:val="both"/>
        <w:rPr>
          <w:rFonts w:ascii="Times New Roman" w:hAnsi="Times New Roman" w:cs="Times New Roman"/>
          <w:sz w:val="24"/>
          <w:szCs w:val="24"/>
        </w:rPr>
      </w:pPr>
      <w:r w:rsidRPr="00F97A4B">
        <w:rPr>
          <w:rFonts w:ascii="Times New Roman" w:hAnsi="Times New Roman" w:cs="Times New Roman"/>
          <w:sz w:val="24"/>
          <w:szCs w:val="24"/>
        </w:rPr>
        <w:t>Осваивать опыт эстетического восприятия и аналитического наблюдения архитектурных построек.</w:t>
      </w:r>
    </w:p>
    <w:p w:rsidR="00196FC5" w:rsidRPr="00F97A4B" w:rsidRDefault="00196FC5" w:rsidP="00196FC5">
      <w:pPr>
        <w:pStyle w:val="ConsPlusNormal"/>
        <w:spacing w:before="220"/>
        <w:ind w:left="1351"/>
        <w:jc w:val="both"/>
        <w:rPr>
          <w:rFonts w:ascii="Times New Roman" w:hAnsi="Times New Roman" w:cs="Times New Roman"/>
          <w:sz w:val="24"/>
          <w:szCs w:val="24"/>
        </w:rPr>
      </w:pPr>
      <w:r w:rsidRPr="00F97A4B">
        <w:rPr>
          <w:rFonts w:ascii="Times New Roman" w:hAnsi="Times New Roman" w:cs="Times New Roman"/>
          <w:sz w:val="24"/>
          <w:szCs w:val="24"/>
        </w:rPr>
        <w:t>Осваивать опыт эстетического, эмоционального общения со станковой картиной, понимать значения зрительских умений и специальных знаний; приобретать опыт восприятия картин со сказочным сюжетом (В.М. Васнецова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rsidR="00196FC5" w:rsidRPr="00F97A4B" w:rsidRDefault="00196FC5" w:rsidP="00196FC5">
      <w:pPr>
        <w:pStyle w:val="ConsPlusNormal"/>
        <w:spacing w:before="220"/>
        <w:ind w:left="1351"/>
        <w:jc w:val="both"/>
        <w:rPr>
          <w:rFonts w:ascii="Times New Roman" w:hAnsi="Times New Roman" w:cs="Times New Roman"/>
          <w:sz w:val="24"/>
          <w:szCs w:val="24"/>
        </w:rPr>
      </w:pPr>
      <w:r w:rsidRPr="00F97A4B">
        <w:rPr>
          <w:rFonts w:ascii="Times New Roman" w:hAnsi="Times New Roman" w:cs="Times New Roman"/>
          <w:sz w:val="24"/>
          <w:szCs w:val="24"/>
        </w:rPr>
        <w:t>Осваивать новый опыт восприятия художественных иллюстраций в детских книгах и отношения к ним в соответствии с учебной установкой.</w:t>
      </w:r>
    </w:p>
    <w:p w:rsidR="00196FC5" w:rsidRPr="00F97A4B" w:rsidRDefault="00196FC5" w:rsidP="00196FC5">
      <w:pPr>
        <w:pStyle w:val="ConsPlusNormal"/>
        <w:spacing w:before="220"/>
        <w:ind w:left="1351"/>
        <w:jc w:val="both"/>
        <w:rPr>
          <w:rFonts w:ascii="Times New Roman" w:hAnsi="Times New Roman" w:cs="Times New Roman"/>
          <w:sz w:val="24"/>
          <w:szCs w:val="24"/>
        </w:rPr>
      </w:pPr>
      <w:r w:rsidRPr="00F97A4B">
        <w:rPr>
          <w:rFonts w:ascii="Times New Roman" w:hAnsi="Times New Roman" w:cs="Times New Roman"/>
          <w:sz w:val="24"/>
          <w:szCs w:val="24"/>
        </w:rPr>
        <w:t>Модуль "Азбука цифровой графики".</w:t>
      </w:r>
    </w:p>
    <w:p w:rsidR="00196FC5" w:rsidRPr="00F97A4B" w:rsidRDefault="00196FC5" w:rsidP="00196FC5">
      <w:pPr>
        <w:pStyle w:val="ConsPlusNormal"/>
        <w:spacing w:before="220"/>
        <w:ind w:left="1351"/>
        <w:jc w:val="both"/>
        <w:rPr>
          <w:rFonts w:ascii="Times New Roman" w:hAnsi="Times New Roman" w:cs="Times New Roman"/>
          <w:sz w:val="24"/>
          <w:szCs w:val="24"/>
        </w:rPr>
      </w:pPr>
      <w:r w:rsidRPr="00F97A4B">
        <w:rPr>
          <w:rFonts w:ascii="Times New Roman" w:hAnsi="Times New Roman" w:cs="Times New Roman"/>
          <w:sz w:val="24"/>
          <w:szCs w:val="24"/>
        </w:rPr>
        <w:lastRenderedPageBreak/>
        <w:t>Приобретать опыт создания фотографий с целью эстетического и целенаправленного наблюдения природы.</w:t>
      </w:r>
    </w:p>
    <w:p w:rsidR="00196FC5" w:rsidRPr="00F97A4B" w:rsidRDefault="00196FC5" w:rsidP="00196FC5">
      <w:pPr>
        <w:pStyle w:val="ConsPlusNormal"/>
        <w:spacing w:before="220"/>
        <w:ind w:left="1351"/>
        <w:jc w:val="both"/>
        <w:rPr>
          <w:rFonts w:ascii="Times New Roman" w:hAnsi="Times New Roman" w:cs="Times New Roman"/>
          <w:sz w:val="24"/>
          <w:szCs w:val="24"/>
        </w:rPr>
      </w:pPr>
      <w:r w:rsidRPr="00F97A4B">
        <w:rPr>
          <w:rFonts w:ascii="Times New Roman" w:hAnsi="Times New Roman" w:cs="Times New Roman"/>
          <w:sz w:val="24"/>
          <w:szCs w:val="24"/>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rsidR="00196FC5" w:rsidRPr="00F97A4B" w:rsidRDefault="00196FC5" w:rsidP="00196FC5">
      <w:pPr>
        <w:pStyle w:val="ConsPlusNormal"/>
        <w:spacing w:before="220"/>
        <w:ind w:left="1351"/>
        <w:jc w:val="both"/>
        <w:rPr>
          <w:rFonts w:ascii="Times New Roman" w:hAnsi="Times New Roman" w:cs="Times New Roman"/>
          <w:sz w:val="24"/>
          <w:szCs w:val="24"/>
        </w:rPr>
      </w:pPr>
      <w:r w:rsidRPr="00F97A4B">
        <w:rPr>
          <w:rFonts w:ascii="Times New Roman" w:hAnsi="Times New Roman" w:cs="Times New Roman"/>
          <w:sz w:val="24"/>
          <w:szCs w:val="24"/>
        </w:rPr>
        <w:t>К концу обучения во 2 классе обучающийся получит следующие предметные результаты по отдельным темам программы по изобразительному искусству:</w:t>
      </w:r>
    </w:p>
    <w:p w:rsidR="00196FC5" w:rsidRPr="00F97A4B" w:rsidRDefault="00196FC5" w:rsidP="00196FC5">
      <w:pPr>
        <w:pStyle w:val="ConsPlusNormal"/>
        <w:spacing w:before="220"/>
        <w:ind w:left="1351"/>
        <w:jc w:val="both"/>
        <w:rPr>
          <w:rFonts w:ascii="Times New Roman" w:hAnsi="Times New Roman" w:cs="Times New Roman"/>
          <w:sz w:val="24"/>
          <w:szCs w:val="24"/>
        </w:rPr>
      </w:pPr>
      <w:r w:rsidRPr="00F97A4B">
        <w:rPr>
          <w:rFonts w:ascii="Times New Roman" w:hAnsi="Times New Roman" w:cs="Times New Roman"/>
          <w:sz w:val="24"/>
          <w:szCs w:val="24"/>
        </w:rPr>
        <w:t xml:space="preserve"> Модуль "Графика".</w:t>
      </w:r>
    </w:p>
    <w:p w:rsidR="00196FC5" w:rsidRPr="00F97A4B" w:rsidRDefault="00196FC5" w:rsidP="00196FC5">
      <w:pPr>
        <w:pStyle w:val="ConsPlusNormal"/>
        <w:spacing w:before="220"/>
        <w:ind w:left="1351"/>
        <w:jc w:val="both"/>
        <w:rPr>
          <w:rFonts w:ascii="Times New Roman" w:hAnsi="Times New Roman" w:cs="Times New Roman"/>
          <w:sz w:val="24"/>
          <w:szCs w:val="24"/>
        </w:rPr>
      </w:pPr>
      <w:r w:rsidRPr="00F97A4B">
        <w:rPr>
          <w:rFonts w:ascii="Times New Roman" w:hAnsi="Times New Roman" w:cs="Times New Roman"/>
          <w:sz w:val="24"/>
          <w:szCs w:val="24"/>
        </w:rPr>
        <w:t>Осваивать особенности и приемы работы новыми графическими художественными материалами; осваивать выразительные свойства твердых, сухих, мягких и жидких графических материалов.</w:t>
      </w:r>
    </w:p>
    <w:p w:rsidR="00196FC5" w:rsidRPr="00F97A4B" w:rsidRDefault="00196FC5" w:rsidP="00196FC5">
      <w:pPr>
        <w:pStyle w:val="ConsPlusNormal"/>
        <w:spacing w:before="220"/>
        <w:ind w:left="1351"/>
        <w:jc w:val="both"/>
        <w:rPr>
          <w:rFonts w:ascii="Times New Roman" w:hAnsi="Times New Roman" w:cs="Times New Roman"/>
          <w:sz w:val="24"/>
          <w:szCs w:val="24"/>
        </w:rPr>
      </w:pPr>
      <w:r w:rsidRPr="00F97A4B">
        <w:rPr>
          <w:rFonts w:ascii="Times New Roman" w:hAnsi="Times New Roman" w:cs="Times New Roman"/>
          <w:sz w:val="24"/>
          <w:szCs w:val="24"/>
        </w:rPr>
        <w:t>Приобретать навыки изображения на основе разной по характеру и способу наложения линии.</w:t>
      </w:r>
    </w:p>
    <w:p w:rsidR="00196FC5" w:rsidRPr="00F97A4B" w:rsidRDefault="00196FC5" w:rsidP="00196FC5">
      <w:pPr>
        <w:pStyle w:val="ConsPlusNormal"/>
        <w:spacing w:before="220"/>
        <w:ind w:left="1351"/>
        <w:jc w:val="both"/>
        <w:rPr>
          <w:rFonts w:ascii="Times New Roman" w:hAnsi="Times New Roman" w:cs="Times New Roman"/>
          <w:sz w:val="24"/>
          <w:szCs w:val="24"/>
        </w:rPr>
      </w:pPr>
      <w:r w:rsidRPr="00F97A4B">
        <w:rPr>
          <w:rFonts w:ascii="Times New Roman" w:hAnsi="Times New Roman" w:cs="Times New Roman"/>
          <w:sz w:val="24"/>
          <w:szCs w:val="24"/>
        </w:rPr>
        <w:t>Овладевать понятием "ритм" и навыками ритмической организации изображения как необходимой композиционной основы выражения содержания.</w:t>
      </w:r>
    </w:p>
    <w:p w:rsidR="00196FC5" w:rsidRPr="00F97A4B" w:rsidRDefault="00196FC5" w:rsidP="00196FC5">
      <w:pPr>
        <w:pStyle w:val="ConsPlusNormal"/>
        <w:spacing w:before="220"/>
        <w:ind w:left="1351"/>
        <w:jc w:val="both"/>
        <w:rPr>
          <w:rFonts w:ascii="Times New Roman" w:hAnsi="Times New Roman" w:cs="Times New Roman"/>
          <w:sz w:val="24"/>
          <w:szCs w:val="24"/>
        </w:rPr>
      </w:pPr>
      <w:r w:rsidRPr="00F97A4B">
        <w:rPr>
          <w:rFonts w:ascii="Times New Roman" w:hAnsi="Times New Roman" w:cs="Times New Roman"/>
          <w:sz w:val="24"/>
          <w:szCs w:val="24"/>
        </w:rPr>
        <w:t>Осваивать навык визуального сравнения пространственных величин, приобретать умения соотносить пропорции в рисунках птиц и животных (с использованием зрительских впечатлений и анализа).</w:t>
      </w:r>
    </w:p>
    <w:p w:rsidR="00196FC5" w:rsidRPr="00F97A4B" w:rsidRDefault="00196FC5" w:rsidP="00196FC5">
      <w:pPr>
        <w:pStyle w:val="ConsPlusNormal"/>
        <w:spacing w:before="220"/>
        <w:ind w:left="1187"/>
        <w:jc w:val="both"/>
        <w:rPr>
          <w:rFonts w:ascii="Times New Roman" w:hAnsi="Times New Roman" w:cs="Times New Roman"/>
          <w:sz w:val="24"/>
          <w:szCs w:val="24"/>
        </w:rPr>
      </w:pPr>
      <w:r w:rsidRPr="00F97A4B">
        <w:rPr>
          <w:rFonts w:ascii="Times New Roman" w:hAnsi="Times New Roman" w:cs="Times New Roman"/>
          <w:sz w:val="24"/>
          <w:szCs w:val="24"/>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196FC5" w:rsidRPr="00F97A4B" w:rsidRDefault="00196FC5" w:rsidP="00196FC5">
      <w:pPr>
        <w:pStyle w:val="ConsPlusNormal"/>
        <w:spacing w:before="220"/>
        <w:ind w:left="1351"/>
        <w:jc w:val="both"/>
        <w:rPr>
          <w:rFonts w:ascii="Times New Roman" w:hAnsi="Times New Roman" w:cs="Times New Roman"/>
          <w:sz w:val="24"/>
          <w:szCs w:val="24"/>
        </w:rPr>
      </w:pPr>
      <w:r w:rsidRPr="00F97A4B">
        <w:rPr>
          <w:rFonts w:ascii="Times New Roman" w:hAnsi="Times New Roman" w:cs="Times New Roman"/>
          <w:sz w:val="24"/>
          <w:szCs w:val="24"/>
        </w:rPr>
        <w:t>Модуль "Живопись".</w:t>
      </w:r>
    </w:p>
    <w:p w:rsidR="00196FC5" w:rsidRPr="00F97A4B" w:rsidRDefault="00196FC5" w:rsidP="00196FC5">
      <w:pPr>
        <w:pStyle w:val="ConsPlusNormal"/>
        <w:spacing w:before="220"/>
        <w:ind w:left="1351"/>
        <w:jc w:val="both"/>
        <w:rPr>
          <w:rFonts w:ascii="Times New Roman" w:hAnsi="Times New Roman" w:cs="Times New Roman"/>
          <w:sz w:val="24"/>
          <w:szCs w:val="24"/>
        </w:rPr>
      </w:pPr>
      <w:r w:rsidRPr="00F97A4B">
        <w:rPr>
          <w:rFonts w:ascii="Times New Roman" w:hAnsi="Times New Roman" w:cs="Times New Roman"/>
          <w:sz w:val="24"/>
          <w:szCs w:val="24"/>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196FC5" w:rsidRPr="00F97A4B" w:rsidRDefault="00196FC5" w:rsidP="00196FC5">
      <w:pPr>
        <w:pStyle w:val="ConsPlusNormal"/>
        <w:spacing w:before="220"/>
        <w:ind w:left="1351"/>
        <w:jc w:val="both"/>
        <w:rPr>
          <w:rFonts w:ascii="Times New Roman" w:hAnsi="Times New Roman" w:cs="Times New Roman"/>
          <w:sz w:val="24"/>
          <w:szCs w:val="24"/>
        </w:rPr>
      </w:pPr>
      <w:r w:rsidRPr="00F97A4B">
        <w:rPr>
          <w:rFonts w:ascii="Times New Roman" w:hAnsi="Times New Roman" w:cs="Times New Roman"/>
          <w:sz w:val="24"/>
          <w:szCs w:val="24"/>
        </w:rPr>
        <w:t>Приобретать опыт работы акварельной краской и понимать особенности работы прозрачной краской.</w:t>
      </w:r>
    </w:p>
    <w:p w:rsidR="00196FC5" w:rsidRPr="00F97A4B" w:rsidRDefault="00196FC5" w:rsidP="00196FC5">
      <w:pPr>
        <w:pStyle w:val="ConsPlusNormal"/>
        <w:spacing w:before="220"/>
        <w:ind w:left="1351"/>
        <w:jc w:val="both"/>
        <w:rPr>
          <w:rFonts w:ascii="Times New Roman" w:hAnsi="Times New Roman" w:cs="Times New Roman"/>
          <w:sz w:val="24"/>
          <w:szCs w:val="24"/>
        </w:rPr>
      </w:pPr>
      <w:r w:rsidRPr="00F97A4B">
        <w:rPr>
          <w:rFonts w:ascii="Times New Roman" w:hAnsi="Times New Roman" w:cs="Times New Roman"/>
          <w:sz w:val="24"/>
          <w:szCs w:val="24"/>
        </w:rPr>
        <w:t>Знать названия основных и составных цветов и способы получения разных оттенков составного цвета.</w:t>
      </w:r>
    </w:p>
    <w:p w:rsidR="00196FC5" w:rsidRPr="00F97A4B" w:rsidRDefault="00196FC5" w:rsidP="00196FC5">
      <w:pPr>
        <w:pStyle w:val="ConsPlusNormal"/>
        <w:spacing w:before="220"/>
        <w:ind w:left="1351"/>
        <w:jc w:val="both"/>
        <w:rPr>
          <w:rFonts w:ascii="Times New Roman" w:hAnsi="Times New Roman" w:cs="Times New Roman"/>
          <w:sz w:val="24"/>
          <w:szCs w:val="24"/>
        </w:rPr>
      </w:pPr>
      <w:r w:rsidRPr="00F97A4B">
        <w:rPr>
          <w:rFonts w:ascii="Times New Roman" w:hAnsi="Times New Roman" w:cs="Times New Roman"/>
          <w:sz w:val="24"/>
          <w:szCs w:val="24"/>
        </w:rPr>
        <w:t>Различать и сравнивать темные и светлые оттенки цвета; осваивать смешение цветных красок с белой и черной (для изменения их тона).</w:t>
      </w:r>
    </w:p>
    <w:p w:rsidR="00196FC5" w:rsidRPr="00F97A4B" w:rsidRDefault="00196FC5" w:rsidP="00196FC5">
      <w:pPr>
        <w:pStyle w:val="ConsPlusNormal"/>
        <w:spacing w:before="220"/>
        <w:ind w:left="1351"/>
        <w:jc w:val="both"/>
        <w:rPr>
          <w:rFonts w:ascii="Times New Roman" w:hAnsi="Times New Roman" w:cs="Times New Roman"/>
          <w:sz w:val="24"/>
          <w:szCs w:val="24"/>
        </w:rPr>
      </w:pPr>
      <w:r w:rsidRPr="00F97A4B">
        <w:rPr>
          <w:rFonts w:ascii="Times New Roman" w:hAnsi="Times New Roman" w:cs="Times New Roman"/>
          <w:sz w:val="24"/>
          <w:szCs w:val="24"/>
        </w:rPr>
        <w:t>Иметь представление о делении цветов на теплые и холодные; различать и сравнивать теплые и холодные оттенки цвета.</w:t>
      </w:r>
    </w:p>
    <w:p w:rsidR="00196FC5" w:rsidRPr="00F97A4B" w:rsidRDefault="00196FC5" w:rsidP="00196FC5">
      <w:pPr>
        <w:pStyle w:val="ConsPlusNormal"/>
        <w:spacing w:before="220"/>
        <w:ind w:left="1187"/>
        <w:jc w:val="both"/>
        <w:rPr>
          <w:rFonts w:ascii="Times New Roman" w:hAnsi="Times New Roman" w:cs="Times New Roman"/>
          <w:sz w:val="24"/>
          <w:szCs w:val="24"/>
        </w:rPr>
      </w:pPr>
      <w:r w:rsidRPr="00F97A4B">
        <w:rPr>
          <w:rFonts w:ascii="Times New Roman" w:hAnsi="Times New Roman" w:cs="Times New Roman"/>
          <w:sz w:val="24"/>
          <w:szCs w:val="24"/>
        </w:rPr>
        <w:t>Осваивать эмоциональную выразительность цвета: цвет звонкий и яркий, радостный; цвет мягкий, "глухой" и мрачный и другие.</w:t>
      </w:r>
    </w:p>
    <w:p w:rsidR="00196FC5" w:rsidRPr="00F97A4B" w:rsidRDefault="00196FC5" w:rsidP="00196FC5">
      <w:pPr>
        <w:pStyle w:val="ConsPlusNormal"/>
        <w:spacing w:before="220"/>
        <w:ind w:left="1351"/>
        <w:jc w:val="both"/>
        <w:rPr>
          <w:rFonts w:ascii="Times New Roman" w:hAnsi="Times New Roman" w:cs="Times New Roman"/>
          <w:sz w:val="24"/>
          <w:szCs w:val="24"/>
        </w:rPr>
      </w:pPr>
      <w:r w:rsidRPr="00F97A4B">
        <w:rPr>
          <w:rFonts w:ascii="Times New Roman" w:hAnsi="Times New Roman" w:cs="Times New Roman"/>
          <w:sz w:val="24"/>
          <w:szCs w:val="24"/>
        </w:rPr>
        <w:t xml:space="preserve">Приобретать опыт создания пейзажей, передающих разные состояния погоды </w:t>
      </w:r>
      <w:r w:rsidRPr="00F97A4B">
        <w:rPr>
          <w:rFonts w:ascii="Times New Roman" w:hAnsi="Times New Roman" w:cs="Times New Roman"/>
          <w:sz w:val="24"/>
          <w:szCs w:val="24"/>
        </w:rPr>
        <w:lastRenderedPageBreak/>
        <w:t>(например, туман, грозу) на основе изменения тонального звучания цвета, приобретать опыт передачи разного цветового состояния моря.</w:t>
      </w:r>
    </w:p>
    <w:p w:rsidR="00196FC5" w:rsidRPr="00F97A4B" w:rsidRDefault="00196FC5" w:rsidP="00196FC5">
      <w:pPr>
        <w:pStyle w:val="ConsPlusNormal"/>
        <w:spacing w:before="220"/>
        <w:ind w:left="1351"/>
        <w:jc w:val="both"/>
        <w:rPr>
          <w:rFonts w:ascii="Times New Roman" w:hAnsi="Times New Roman" w:cs="Times New Roman"/>
          <w:sz w:val="24"/>
          <w:szCs w:val="24"/>
        </w:rPr>
      </w:pPr>
      <w:r w:rsidRPr="00F97A4B">
        <w:rPr>
          <w:rFonts w:ascii="Times New Roman" w:hAnsi="Times New Roman" w:cs="Times New Roman"/>
          <w:sz w:val="24"/>
          <w:szCs w:val="24"/>
        </w:rPr>
        <w:t>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196FC5" w:rsidRPr="00F97A4B" w:rsidRDefault="00196FC5" w:rsidP="00196FC5">
      <w:pPr>
        <w:pStyle w:val="ConsPlusNormal"/>
        <w:spacing w:before="220"/>
        <w:ind w:left="1351"/>
        <w:jc w:val="both"/>
        <w:rPr>
          <w:rFonts w:ascii="Times New Roman" w:hAnsi="Times New Roman" w:cs="Times New Roman"/>
          <w:sz w:val="24"/>
          <w:szCs w:val="24"/>
        </w:rPr>
      </w:pPr>
      <w:r w:rsidRPr="00F97A4B">
        <w:rPr>
          <w:rFonts w:ascii="Times New Roman" w:hAnsi="Times New Roman" w:cs="Times New Roman"/>
          <w:sz w:val="24"/>
          <w:szCs w:val="24"/>
        </w:rPr>
        <w:t>Модуль "Скульптура".</w:t>
      </w:r>
    </w:p>
    <w:p w:rsidR="00196FC5" w:rsidRPr="00F97A4B" w:rsidRDefault="00196FC5" w:rsidP="00196FC5">
      <w:pPr>
        <w:pStyle w:val="ConsPlusNormal"/>
        <w:spacing w:before="220"/>
        <w:ind w:left="1351"/>
        <w:jc w:val="both"/>
        <w:rPr>
          <w:rFonts w:ascii="Times New Roman" w:hAnsi="Times New Roman" w:cs="Times New Roman"/>
          <w:sz w:val="24"/>
          <w:szCs w:val="24"/>
        </w:rPr>
      </w:pPr>
      <w:r w:rsidRPr="00F97A4B">
        <w:rPr>
          <w:rFonts w:ascii="Times New Roman" w:hAnsi="Times New Roman" w:cs="Times New Roman"/>
          <w:sz w:val="24"/>
          <w:szCs w:val="24"/>
        </w:rPr>
        <w:t>Познакомиться с традиционными игрушками одного из народных художественных промыслов; освоить приемы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учетом местных промыслов).</w:t>
      </w:r>
    </w:p>
    <w:p w:rsidR="00196FC5" w:rsidRPr="00F97A4B" w:rsidRDefault="00196FC5" w:rsidP="00196FC5">
      <w:pPr>
        <w:pStyle w:val="ConsPlusNormal"/>
        <w:spacing w:before="220"/>
        <w:ind w:left="1351"/>
        <w:jc w:val="both"/>
        <w:rPr>
          <w:rFonts w:ascii="Times New Roman" w:hAnsi="Times New Roman" w:cs="Times New Roman"/>
          <w:sz w:val="24"/>
          <w:szCs w:val="24"/>
        </w:rPr>
      </w:pPr>
      <w:r w:rsidRPr="00F97A4B">
        <w:rPr>
          <w:rFonts w:ascii="Times New Roman" w:hAnsi="Times New Roman" w:cs="Times New Roman"/>
          <w:sz w:val="24"/>
          <w:szCs w:val="24"/>
        </w:rPr>
        <w:t>Иметь представление об изменениях скульптурного образа при осмотре произведения с разных сторон.</w:t>
      </w:r>
    </w:p>
    <w:p w:rsidR="00196FC5" w:rsidRPr="00F97A4B" w:rsidRDefault="00196FC5" w:rsidP="00196FC5">
      <w:pPr>
        <w:pStyle w:val="ConsPlusNormal"/>
        <w:spacing w:before="220"/>
        <w:ind w:left="1187"/>
        <w:jc w:val="both"/>
        <w:rPr>
          <w:rFonts w:ascii="Times New Roman" w:hAnsi="Times New Roman" w:cs="Times New Roman"/>
          <w:sz w:val="24"/>
          <w:szCs w:val="24"/>
        </w:rPr>
      </w:pPr>
      <w:r w:rsidRPr="00F97A4B">
        <w:rPr>
          <w:rFonts w:ascii="Times New Roman" w:hAnsi="Times New Roman" w:cs="Times New Roman"/>
          <w:sz w:val="24"/>
          <w:szCs w:val="24"/>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196FC5" w:rsidRPr="00F97A4B" w:rsidRDefault="00196FC5" w:rsidP="00196FC5">
      <w:pPr>
        <w:pStyle w:val="ConsPlusNormal"/>
        <w:spacing w:before="220"/>
        <w:ind w:left="1351"/>
        <w:jc w:val="both"/>
        <w:rPr>
          <w:rFonts w:ascii="Times New Roman" w:hAnsi="Times New Roman" w:cs="Times New Roman"/>
          <w:sz w:val="24"/>
          <w:szCs w:val="24"/>
        </w:rPr>
      </w:pPr>
      <w:r w:rsidRPr="00F97A4B">
        <w:rPr>
          <w:rFonts w:ascii="Times New Roman" w:hAnsi="Times New Roman" w:cs="Times New Roman"/>
          <w:sz w:val="24"/>
          <w:szCs w:val="24"/>
        </w:rPr>
        <w:t>Модуль "Декоративно-прикладное искусство".</w:t>
      </w:r>
    </w:p>
    <w:p w:rsidR="00196FC5" w:rsidRPr="00F97A4B" w:rsidRDefault="00196FC5" w:rsidP="00196FC5">
      <w:pPr>
        <w:pStyle w:val="ConsPlusNormal"/>
        <w:spacing w:before="220"/>
        <w:ind w:left="1351"/>
        <w:jc w:val="both"/>
        <w:rPr>
          <w:rFonts w:ascii="Times New Roman" w:hAnsi="Times New Roman" w:cs="Times New Roman"/>
          <w:sz w:val="24"/>
          <w:szCs w:val="24"/>
        </w:rPr>
      </w:pPr>
      <w:r w:rsidRPr="00F97A4B">
        <w:rPr>
          <w:rFonts w:ascii="Times New Roman" w:hAnsi="Times New Roman" w:cs="Times New Roman"/>
          <w:sz w:val="24"/>
          <w:szCs w:val="24"/>
        </w:rPr>
        <w:t>Рассматривать, анализировать и эстетически оценивать разнообразие форм в природе, воспринимаемых как узоры.</w:t>
      </w:r>
    </w:p>
    <w:p w:rsidR="00196FC5" w:rsidRPr="00F97A4B" w:rsidRDefault="00196FC5" w:rsidP="00196FC5">
      <w:pPr>
        <w:pStyle w:val="ConsPlusNormal"/>
        <w:spacing w:before="220"/>
        <w:ind w:left="1187"/>
        <w:jc w:val="both"/>
        <w:rPr>
          <w:rFonts w:ascii="Times New Roman" w:hAnsi="Times New Roman" w:cs="Times New Roman"/>
          <w:sz w:val="24"/>
          <w:szCs w:val="24"/>
        </w:rPr>
      </w:pPr>
      <w:r w:rsidRPr="00F97A4B">
        <w:rPr>
          <w:rFonts w:ascii="Times New Roman" w:hAnsi="Times New Roman" w:cs="Times New Roman"/>
          <w:sz w:val="24"/>
          <w:szCs w:val="24"/>
        </w:rPr>
        <w:t>Сравнивать, сопоставлять природные явления - узоры (например, капли, снежинки, паутинки, роса на листьях, сережки во время цветения деревьев) - с рукотворными произведениями декоративного искусства (кружево, шитье, ювелирные изделия и другие).</w:t>
      </w:r>
    </w:p>
    <w:p w:rsidR="00196FC5" w:rsidRPr="00F97A4B" w:rsidRDefault="00196FC5" w:rsidP="00196FC5">
      <w:pPr>
        <w:pStyle w:val="ConsPlusNormal"/>
        <w:spacing w:before="220"/>
        <w:ind w:left="1351"/>
        <w:jc w:val="both"/>
        <w:rPr>
          <w:rFonts w:ascii="Times New Roman" w:hAnsi="Times New Roman" w:cs="Times New Roman"/>
          <w:sz w:val="24"/>
          <w:szCs w:val="24"/>
        </w:rPr>
      </w:pPr>
      <w:r w:rsidRPr="00F97A4B">
        <w:rPr>
          <w:rFonts w:ascii="Times New Roman" w:hAnsi="Times New Roman" w:cs="Times New Roman"/>
          <w:sz w:val="24"/>
          <w:szCs w:val="24"/>
        </w:rPr>
        <w:t>Приобретать опыт выполнения эскиза геометрического орнамента кружева или вышивки на основе природных мотивов.</w:t>
      </w:r>
    </w:p>
    <w:p w:rsidR="00196FC5" w:rsidRPr="00F97A4B" w:rsidRDefault="00196FC5" w:rsidP="00196FC5">
      <w:pPr>
        <w:pStyle w:val="ConsPlusNormal"/>
        <w:spacing w:before="220"/>
        <w:ind w:left="1351"/>
        <w:jc w:val="both"/>
        <w:rPr>
          <w:rFonts w:ascii="Times New Roman" w:hAnsi="Times New Roman" w:cs="Times New Roman"/>
          <w:sz w:val="24"/>
          <w:szCs w:val="24"/>
        </w:rPr>
      </w:pPr>
      <w:r w:rsidRPr="00F97A4B">
        <w:rPr>
          <w:rFonts w:ascii="Times New Roman" w:hAnsi="Times New Roman" w:cs="Times New Roman"/>
          <w:sz w:val="24"/>
          <w:szCs w:val="24"/>
        </w:rPr>
        <w:t>Осваивать приемы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учетом местных промыслов).</w:t>
      </w:r>
    </w:p>
    <w:p w:rsidR="00196FC5" w:rsidRPr="00F97A4B" w:rsidRDefault="00196FC5" w:rsidP="00196FC5">
      <w:pPr>
        <w:pStyle w:val="ConsPlusNormal"/>
        <w:spacing w:before="220"/>
        <w:ind w:left="1351"/>
        <w:jc w:val="both"/>
        <w:rPr>
          <w:rFonts w:ascii="Times New Roman" w:hAnsi="Times New Roman" w:cs="Times New Roman"/>
          <w:sz w:val="24"/>
          <w:szCs w:val="24"/>
        </w:rPr>
      </w:pPr>
      <w:r w:rsidRPr="00F97A4B">
        <w:rPr>
          <w:rFonts w:ascii="Times New Roman" w:hAnsi="Times New Roman" w:cs="Times New Roman"/>
          <w:sz w:val="24"/>
          <w:szCs w:val="24"/>
        </w:rPr>
        <w:t>Приобретать опыт преобразования бытовых подручных нехудожественных материалов в художественные изображения и поделки.</w:t>
      </w:r>
    </w:p>
    <w:p w:rsidR="00196FC5" w:rsidRPr="00F97A4B" w:rsidRDefault="00196FC5" w:rsidP="00196FC5">
      <w:pPr>
        <w:pStyle w:val="ConsPlusNormal"/>
        <w:spacing w:before="220"/>
        <w:ind w:left="1351"/>
        <w:jc w:val="both"/>
        <w:rPr>
          <w:rFonts w:ascii="Times New Roman" w:hAnsi="Times New Roman" w:cs="Times New Roman"/>
          <w:sz w:val="24"/>
          <w:szCs w:val="24"/>
        </w:rPr>
      </w:pPr>
      <w:r w:rsidRPr="00F97A4B">
        <w:rPr>
          <w:rFonts w:ascii="Times New Roman" w:hAnsi="Times New Roman" w:cs="Times New Roman"/>
          <w:sz w:val="24"/>
          <w:szCs w:val="24"/>
        </w:rPr>
        <w:t>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нем, выявляют особенности его характера, его представления о красоте.</w:t>
      </w:r>
    </w:p>
    <w:p w:rsidR="00196FC5" w:rsidRPr="00F97A4B" w:rsidRDefault="00196FC5" w:rsidP="00196FC5">
      <w:pPr>
        <w:pStyle w:val="ConsPlusNormal"/>
        <w:spacing w:before="220"/>
        <w:ind w:left="1351"/>
        <w:jc w:val="both"/>
        <w:rPr>
          <w:rFonts w:ascii="Times New Roman" w:hAnsi="Times New Roman" w:cs="Times New Roman"/>
          <w:sz w:val="24"/>
          <w:szCs w:val="24"/>
        </w:rPr>
      </w:pPr>
      <w:r w:rsidRPr="00F97A4B">
        <w:rPr>
          <w:rFonts w:ascii="Times New Roman" w:hAnsi="Times New Roman" w:cs="Times New Roman"/>
          <w:sz w:val="24"/>
          <w:szCs w:val="24"/>
        </w:rPr>
        <w:t xml:space="preserve">Приобретать опыт выполнения красками рисунков украшений народных </w:t>
      </w:r>
      <w:r w:rsidRPr="00F97A4B">
        <w:rPr>
          <w:rFonts w:ascii="Times New Roman" w:hAnsi="Times New Roman" w:cs="Times New Roman"/>
          <w:sz w:val="24"/>
          <w:szCs w:val="24"/>
        </w:rPr>
        <w:lastRenderedPageBreak/>
        <w:t>былинных персонажей.</w:t>
      </w:r>
    </w:p>
    <w:p w:rsidR="00196FC5" w:rsidRPr="00F97A4B" w:rsidRDefault="00196FC5" w:rsidP="00196FC5">
      <w:pPr>
        <w:pStyle w:val="ConsPlusNormal"/>
        <w:spacing w:before="220"/>
        <w:ind w:left="1351"/>
        <w:jc w:val="both"/>
        <w:rPr>
          <w:rFonts w:ascii="Times New Roman" w:hAnsi="Times New Roman" w:cs="Times New Roman"/>
          <w:sz w:val="24"/>
          <w:szCs w:val="24"/>
        </w:rPr>
      </w:pPr>
      <w:r w:rsidRPr="00F97A4B">
        <w:rPr>
          <w:rFonts w:ascii="Times New Roman" w:hAnsi="Times New Roman" w:cs="Times New Roman"/>
          <w:sz w:val="24"/>
          <w:szCs w:val="24"/>
        </w:rPr>
        <w:t>Модуль "Архитектура".</w:t>
      </w:r>
    </w:p>
    <w:p w:rsidR="00196FC5" w:rsidRPr="00F97A4B" w:rsidRDefault="00196FC5" w:rsidP="00196FC5">
      <w:pPr>
        <w:pStyle w:val="ConsPlusNormal"/>
        <w:spacing w:before="220"/>
        <w:ind w:left="1187"/>
        <w:jc w:val="both"/>
        <w:rPr>
          <w:rFonts w:ascii="Times New Roman" w:hAnsi="Times New Roman" w:cs="Times New Roman"/>
          <w:sz w:val="24"/>
          <w:szCs w:val="24"/>
        </w:rPr>
      </w:pPr>
      <w:r w:rsidRPr="00F97A4B">
        <w:rPr>
          <w:rFonts w:ascii="Times New Roman" w:hAnsi="Times New Roman" w:cs="Times New Roman"/>
          <w:sz w:val="24"/>
          <w:szCs w:val="24"/>
        </w:rPr>
        <w:t>Осваивать приемы создания объемных предметов из бумаги и объемного декорирования предметов из бумаги.</w:t>
      </w:r>
    </w:p>
    <w:p w:rsidR="00196FC5" w:rsidRPr="00F97A4B" w:rsidRDefault="00196FC5" w:rsidP="00196FC5">
      <w:pPr>
        <w:pStyle w:val="ConsPlusNormal"/>
        <w:spacing w:before="220"/>
        <w:ind w:left="1187"/>
        <w:jc w:val="both"/>
        <w:rPr>
          <w:rFonts w:ascii="Times New Roman" w:hAnsi="Times New Roman" w:cs="Times New Roman"/>
          <w:sz w:val="24"/>
          <w:szCs w:val="24"/>
        </w:rPr>
      </w:pPr>
      <w:r w:rsidRPr="00F97A4B">
        <w:rPr>
          <w:rFonts w:ascii="Times New Roman" w:hAnsi="Times New Roman" w:cs="Times New Roman"/>
          <w:sz w:val="24"/>
          <w:szCs w:val="24"/>
        </w:rPr>
        <w:t>Участвовать в коллективной работе по построению из бумаги пространственного макета сказочного города или детской площадки.</w:t>
      </w:r>
    </w:p>
    <w:p w:rsidR="00196FC5" w:rsidRPr="00F97A4B" w:rsidRDefault="00196FC5" w:rsidP="00196FC5">
      <w:pPr>
        <w:pStyle w:val="ConsPlusNormal"/>
        <w:spacing w:before="220"/>
        <w:ind w:left="1187"/>
        <w:jc w:val="both"/>
        <w:rPr>
          <w:rFonts w:ascii="Times New Roman" w:hAnsi="Times New Roman" w:cs="Times New Roman"/>
          <w:sz w:val="24"/>
          <w:szCs w:val="24"/>
        </w:rPr>
      </w:pPr>
      <w:r w:rsidRPr="00F97A4B">
        <w:rPr>
          <w:rFonts w:ascii="Times New Roman" w:hAnsi="Times New Roman" w:cs="Times New Roman"/>
          <w:sz w:val="24"/>
          <w:szCs w:val="24"/>
        </w:rPr>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rsidR="00196FC5" w:rsidRPr="00F97A4B" w:rsidRDefault="00196FC5" w:rsidP="00196FC5">
      <w:pPr>
        <w:pStyle w:val="ConsPlusNormal"/>
        <w:spacing w:before="220"/>
        <w:ind w:left="1187"/>
        <w:jc w:val="both"/>
        <w:rPr>
          <w:rFonts w:ascii="Times New Roman" w:hAnsi="Times New Roman" w:cs="Times New Roman"/>
          <w:sz w:val="24"/>
          <w:szCs w:val="24"/>
        </w:rPr>
      </w:pPr>
      <w:r w:rsidRPr="00F97A4B">
        <w:rPr>
          <w:rFonts w:ascii="Times New Roman" w:hAnsi="Times New Roman" w:cs="Times New Roman"/>
          <w:sz w:val="24"/>
          <w:szCs w:val="24"/>
        </w:rPr>
        <w:t>Осваивать понимание образа здания, то есть его эмоционального воздействия.</w:t>
      </w:r>
    </w:p>
    <w:p w:rsidR="00196FC5" w:rsidRPr="00F97A4B" w:rsidRDefault="00196FC5" w:rsidP="00196FC5">
      <w:pPr>
        <w:pStyle w:val="ConsPlusNormal"/>
        <w:spacing w:before="220"/>
        <w:ind w:left="1187"/>
        <w:jc w:val="both"/>
        <w:rPr>
          <w:rFonts w:ascii="Times New Roman" w:hAnsi="Times New Roman" w:cs="Times New Roman"/>
          <w:sz w:val="24"/>
          <w:szCs w:val="24"/>
        </w:rPr>
      </w:pPr>
      <w:r w:rsidRPr="00F97A4B">
        <w:rPr>
          <w:rFonts w:ascii="Times New Roman" w:hAnsi="Times New Roman" w:cs="Times New Roman"/>
          <w:sz w:val="24"/>
          <w:szCs w:val="24"/>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196FC5" w:rsidRPr="00F97A4B" w:rsidRDefault="00196FC5" w:rsidP="00196FC5">
      <w:pPr>
        <w:pStyle w:val="ConsPlusNormal"/>
        <w:spacing w:before="220"/>
        <w:ind w:left="1187"/>
        <w:jc w:val="both"/>
        <w:rPr>
          <w:rFonts w:ascii="Times New Roman" w:hAnsi="Times New Roman" w:cs="Times New Roman"/>
          <w:sz w:val="24"/>
          <w:szCs w:val="24"/>
        </w:rPr>
      </w:pPr>
      <w:r w:rsidRPr="00F97A4B">
        <w:rPr>
          <w:rFonts w:ascii="Times New Roman" w:hAnsi="Times New Roman" w:cs="Times New Roman"/>
          <w:sz w:val="24"/>
          <w:szCs w:val="24"/>
        </w:rPr>
        <w:t>Приобретать опыт сочинения и изображения жилья для разных по своему характеру героев литературных и народных сказок.</w:t>
      </w:r>
    </w:p>
    <w:p w:rsidR="00196FC5" w:rsidRPr="00F97A4B" w:rsidRDefault="00196FC5" w:rsidP="00196FC5">
      <w:pPr>
        <w:pStyle w:val="ConsPlusNormal"/>
        <w:spacing w:before="220"/>
        <w:ind w:left="1351"/>
        <w:jc w:val="both"/>
        <w:rPr>
          <w:rFonts w:ascii="Times New Roman" w:hAnsi="Times New Roman" w:cs="Times New Roman"/>
          <w:sz w:val="24"/>
          <w:szCs w:val="24"/>
        </w:rPr>
      </w:pPr>
      <w:r w:rsidRPr="00F97A4B">
        <w:rPr>
          <w:rFonts w:ascii="Times New Roman" w:hAnsi="Times New Roman" w:cs="Times New Roman"/>
          <w:sz w:val="24"/>
          <w:szCs w:val="24"/>
        </w:rPr>
        <w:t>Модуль "Восприятие произведений искусства".</w:t>
      </w:r>
    </w:p>
    <w:p w:rsidR="00196FC5" w:rsidRPr="00F97A4B" w:rsidRDefault="00196FC5" w:rsidP="00196FC5">
      <w:pPr>
        <w:pStyle w:val="ConsPlusNormal"/>
        <w:spacing w:before="220"/>
        <w:ind w:left="1351"/>
        <w:jc w:val="both"/>
        <w:rPr>
          <w:rFonts w:ascii="Times New Roman" w:hAnsi="Times New Roman" w:cs="Times New Roman"/>
          <w:sz w:val="24"/>
          <w:szCs w:val="24"/>
        </w:rPr>
      </w:pPr>
      <w:r w:rsidRPr="00F97A4B">
        <w:rPr>
          <w:rFonts w:ascii="Times New Roman" w:hAnsi="Times New Roman" w:cs="Times New Roman"/>
          <w:sz w:val="24"/>
          <w:szCs w:val="24"/>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196FC5" w:rsidRPr="00F97A4B" w:rsidRDefault="00196FC5" w:rsidP="00196FC5">
      <w:pPr>
        <w:pStyle w:val="ConsPlusNormal"/>
        <w:spacing w:before="220"/>
        <w:ind w:left="1187"/>
        <w:jc w:val="both"/>
        <w:rPr>
          <w:rFonts w:ascii="Times New Roman" w:hAnsi="Times New Roman" w:cs="Times New Roman"/>
          <w:sz w:val="24"/>
          <w:szCs w:val="24"/>
        </w:rPr>
      </w:pPr>
      <w:r w:rsidRPr="00F97A4B">
        <w:rPr>
          <w:rFonts w:ascii="Times New Roman" w:hAnsi="Times New Roman" w:cs="Times New Roman"/>
          <w:sz w:val="24"/>
          <w:szCs w:val="24"/>
        </w:rPr>
        <w:t>Осваивать и развивать умения вести эстетическое наблюдение явлений природы, а также потребность в таком наблюдении.</w:t>
      </w:r>
    </w:p>
    <w:p w:rsidR="00196FC5" w:rsidRPr="00F97A4B" w:rsidRDefault="00196FC5" w:rsidP="00196FC5">
      <w:pPr>
        <w:pStyle w:val="ConsPlusNormal"/>
        <w:spacing w:before="220"/>
        <w:ind w:left="1187"/>
        <w:jc w:val="both"/>
        <w:rPr>
          <w:rFonts w:ascii="Times New Roman" w:hAnsi="Times New Roman" w:cs="Times New Roman"/>
          <w:sz w:val="24"/>
          <w:szCs w:val="24"/>
        </w:rPr>
      </w:pPr>
      <w:r w:rsidRPr="00F97A4B">
        <w:rPr>
          <w:rFonts w:ascii="Times New Roman" w:hAnsi="Times New Roman" w:cs="Times New Roman"/>
          <w:sz w:val="24"/>
          <w:szCs w:val="24"/>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шитье, резьба и роспись по дереву и ткани, чеканка).</w:t>
      </w:r>
    </w:p>
    <w:p w:rsidR="00196FC5" w:rsidRPr="00F97A4B" w:rsidRDefault="00196FC5" w:rsidP="00196FC5">
      <w:pPr>
        <w:pStyle w:val="ConsPlusNormal"/>
        <w:spacing w:before="220"/>
        <w:ind w:left="1187"/>
        <w:jc w:val="both"/>
        <w:rPr>
          <w:rFonts w:ascii="Times New Roman" w:hAnsi="Times New Roman" w:cs="Times New Roman"/>
          <w:sz w:val="24"/>
          <w:szCs w:val="24"/>
        </w:rPr>
      </w:pPr>
      <w:r w:rsidRPr="00F97A4B">
        <w:rPr>
          <w:rFonts w:ascii="Times New Roman" w:hAnsi="Times New Roman" w:cs="Times New Roman"/>
          <w:sz w:val="24"/>
          <w:szCs w:val="24"/>
        </w:rPr>
        <w:t>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 учителя), а также художников-анималистов (В.В. Ватагина, Е.И. Чарушина и других по выбору учителя).</w:t>
      </w:r>
    </w:p>
    <w:p w:rsidR="00196FC5" w:rsidRPr="00F97A4B" w:rsidRDefault="00196FC5" w:rsidP="00196FC5">
      <w:pPr>
        <w:pStyle w:val="ConsPlusNormal"/>
        <w:spacing w:before="220"/>
        <w:ind w:left="1351"/>
        <w:jc w:val="both"/>
        <w:rPr>
          <w:rFonts w:ascii="Times New Roman" w:hAnsi="Times New Roman" w:cs="Times New Roman"/>
          <w:sz w:val="24"/>
          <w:szCs w:val="24"/>
        </w:rPr>
      </w:pPr>
      <w:r w:rsidRPr="00F97A4B">
        <w:rPr>
          <w:rFonts w:ascii="Times New Roman" w:hAnsi="Times New Roman" w:cs="Times New Roman"/>
          <w:sz w:val="24"/>
          <w:szCs w:val="24"/>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196FC5" w:rsidRPr="00F97A4B" w:rsidRDefault="00196FC5" w:rsidP="00196FC5">
      <w:pPr>
        <w:pStyle w:val="ConsPlusNormal"/>
        <w:spacing w:before="220"/>
        <w:ind w:left="1351"/>
        <w:jc w:val="both"/>
        <w:rPr>
          <w:rFonts w:ascii="Times New Roman" w:hAnsi="Times New Roman" w:cs="Times New Roman"/>
          <w:sz w:val="24"/>
          <w:szCs w:val="24"/>
        </w:rPr>
      </w:pPr>
      <w:r w:rsidRPr="00F97A4B">
        <w:rPr>
          <w:rFonts w:ascii="Times New Roman" w:hAnsi="Times New Roman" w:cs="Times New Roman"/>
          <w:sz w:val="24"/>
          <w:szCs w:val="24"/>
        </w:rPr>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rsidR="00196FC5" w:rsidRPr="00F97A4B" w:rsidRDefault="00196FC5" w:rsidP="00196FC5">
      <w:pPr>
        <w:pStyle w:val="ConsPlusNormal"/>
        <w:spacing w:before="220"/>
        <w:ind w:left="1351"/>
        <w:jc w:val="both"/>
        <w:rPr>
          <w:rFonts w:ascii="Times New Roman" w:hAnsi="Times New Roman" w:cs="Times New Roman"/>
          <w:sz w:val="24"/>
          <w:szCs w:val="24"/>
        </w:rPr>
      </w:pPr>
      <w:r w:rsidRPr="00F97A4B">
        <w:rPr>
          <w:rFonts w:ascii="Times New Roman" w:hAnsi="Times New Roman" w:cs="Times New Roman"/>
          <w:sz w:val="24"/>
          <w:szCs w:val="24"/>
        </w:rPr>
        <w:t>Модуль "Азбука цифровой графики".</w:t>
      </w:r>
    </w:p>
    <w:p w:rsidR="00196FC5" w:rsidRPr="00F97A4B" w:rsidRDefault="00196FC5" w:rsidP="00196FC5">
      <w:pPr>
        <w:pStyle w:val="ConsPlusNormal"/>
        <w:spacing w:before="220"/>
        <w:ind w:left="1187"/>
        <w:jc w:val="both"/>
        <w:rPr>
          <w:rFonts w:ascii="Times New Roman" w:hAnsi="Times New Roman" w:cs="Times New Roman"/>
          <w:sz w:val="24"/>
          <w:szCs w:val="24"/>
        </w:rPr>
      </w:pPr>
      <w:r w:rsidRPr="00F97A4B">
        <w:rPr>
          <w:rFonts w:ascii="Times New Roman" w:hAnsi="Times New Roman" w:cs="Times New Roman"/>
          <w:sz w:val="24"/>
          <w:szCs w:val="24"/>
        </w:rPr>
        <w:t xml:space="preserve">Осваивать возможности изображения с помощью разных видов линий в </w:t>
      </w:r>
      <w:r w:rsidRPr="00F97A4B">
        <w:rPr>
          <w:rFonts w:ascii="Times New Roman" w:hAnsi="Times New Roman" w:cs="Times New Roman"/>
          <w:sz w:val="24"/>
          <w:szCs w:val="24"/>
        </w:rPr>
        <w:lastRenderedPageBreak/>
        <w:t>программе Paint (или другом графическом редакторе).</w:t>
      </w:r>
    </w:p>
    <w:p w:rsidR="00196FC5" w:rsidRPr="00F97A4B" w:rsidRDefault="00196FC5" w:rsidP="00196FC5">
      <w:pPr>
        <w:pStyle w:val="ConsPlusNormal"/>
        <w:spacing w:before="220"/>
        <w:ind w:left="1187"/>
        <w:jc w:val="both"/>
        <w:rPr>
          <w:rFonts w:ascii="Times New Roman" w:hAnsi="Times New Roman" w:cs="Times New Roman"/>
          <w:sz w:val="24"/>
          <w:szCs w:val="24"/>
        </w:rPr>
      </w:pPr>
      <w:r w:rsidRPr="00F97A4B">
        <w:rPr>
          <w:rFonts w:ascii="Times New Roman" w:hAnsi="Times New Roman" w:cs="Times New Roman"/>
          <w:sz w:val="24"/>
          <w:szCs w:val="24"/>
        </w:rPr>
        <w:t>Осваивать приемы трансформации и копирования геометрических фигур в программе Paint, а также построения из них простых рисунков или орнаментов.</w:t>
      </w:r>
    </w:p>
    <w:p w:rsidR="00196FC5" w:rsidRPr="00F97A4B" w:rsidRDefault="00196FC5" w:rsidP="00196FC5">
      <w:pPr>
        <w:pStyle w:val="ConsPlusNormal"/>
        <w:spacing w:before="220"/>
        <w:ind w:left="1187"/>
        <w:jc w:val="both"/>
        <w:rPr>
          <w:rFonts w:ascii="Times New Roman" w:hAnsi="Times New Roman" w:cs="Times New Roman"/>
          <w:sz w:val="24"/>
          <w:szCs w:val="24"/>
        </w:rPr>
      </w:pPr>
      <w:r w:rsidRPr="00F97A4B">
        <w:rPr>
          <w:rFonts w:ascii="Times New Roman" w:hAnsi="Times New Roman" w:cs="Times New Roman"/>
          <w:sz w:val="24"/>
          <w:szCs w:val="24"/>
        </w:rPr>
        <w:t>Осваивать в компьютерном редакторе (например, Paint) инструменты и техники - карандаш, кисточка, ластик, заливка и другие - и создавать простые рисунки или композиции (например, образ дерева).</w:t>
      </w:r>
    </w:p>
    <w:p w:rsidR="00196FC5" w:rsidRPr="00F97A4B" w:rsidRDefault="00196FC5" w:rsidP="00196FC5">
      <w:pPr>
        <w:pStyle w:val="ConsPlusNormal"/>
        <w:spacing w:before="220"/>
        <w:ind w:left="1351"/>
        <w:jc w:val="both"/>
        <w:rPr>
          <w:rFonts w:ascii="Times New Roman" w:hAnsi="Times New Roman" w:cs="Times New Roman"/>
          <w:sz w:val="24"/>
          <w:szCs w:val="24"/>
        </w:rPr>
      </w:pPr>
      <w:r w:rsidRPr="00F97A4B">
        <w:rPr>
          <w:rFonts w:ascii="Times New Roman" w:hAnsi="Times New Roman" w:cs="Times New Roman"/>
          <w:sz w:val="24"/>
          <w:szCs w:val="24"/>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p>
    <w:p w:rsidR="00196FC5" w:rsidRPr="00F97A4B" w:rsidRDefault="00196FC5" w:rsidP="00196FC5">
      <w:pPr>
        <w:pStyle w:val="ConsPlusNormal"/>
        <w:spacing w:before="220"/>
        <w:ind w:left="1351"/>
        <w:jc w:val="both"/>
        <w:rPr>
          <w:rFonts w:ascii="Times New Roman" w:hAnsi="Times New Roman" w:cs="Times New Roman"/>
          <w:sz w:val="24"/>
          <w:szCs w:val="24"/>
        </w:rPr>
      </w:pPr>
      <w:r w:rsidRPr="00F97A4B">
        <w:rPr>
          <w:rFonts w:ascii="Times New Roman" w:hAnsi="Times New Roman" w:cs="Times New Roman"/>
          <w:sz w:val="24"/>
          <w:szCs w:val="24"/>
        </w:rPr>
        <w:t>К концу обучения в 3 классе обучающийся получит следующие предметные результаты по отдельным темам программы по изобразительному искусству:</w:t>
      </w:r>
    </w:p>
    <w:p w:rsidR="00196FC5" w:rsidRPr="00F97A4B" w:rsidRDefault="00196FC5" w:rsidP="00196FC5">
      <w:pPr>
        <w:pStyle w:val="ConsPlusNormal"/>
        <w:spacing w:before="220"/>
        <w:ind w:left="1351"/>
        <w:jc w:val="both"/>
        <w:rPr>
          <w:rFonts w:ascii="Times New Roman" w:hAnsi="Times New Roman" w:cs="Times New Roman"/>
          <w:sz w:val="24"/>
          <w:szCs w:val="24"/>
        </w:rPr>
      </w:pPr>
      <w:r w:rsidRPr="00F97A4B">
        <w:rPr>
          <w:rFonts w:ascii="Times New Roman" w:hAnsi="Times New Roman" w:cs="Times New Roman"/>
          <w:sz w:val="24"/>
          <w:szCs w:val="24"/>
        </w:rPr>
        <w:t>Модуль "Графика".</w:t>
      </w:r>
    </w:p>
    <w:p w:rsidR="00196FC5" w:rsidRPr="00F97A4B" w:rsidRDefault="00196FC5" w:rsidP="00196FC5">
      <w:pPr>
        <w:pStyle w:val="ConsPlusNormal"/>
        <w:spacing w:before="220"/>
        <w:ind w:left="1351"/>
        <w:jc w:val="both"/>
        <w:rPr>
          <w:rFonts w:ascii="Times New Roman" w:hAnsi="Times New Roman" w:cs="Times New Roman"/>
          <w:sz w:val="24"/>
          <w:szCs w:val="24"/>
        </w:rPr>
      </w:pPr>
      <w:r w:rsidRPr="00F97A4B">
        <w:rPr>
          <w:rFonts w:ascii="Times New Roman" w:hAnsi="Times New Roman" w:cs="Times New Roman"/>
          <w:sz w:val="24"/>
          <w:szCs w:val="24"/>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196FC5" w:rsidRPr="00F97A4B" w:rsidRDefault="00196FC5" w:rsidP="00196FC5">
      <w:pPr>
        <w:pStyle w:val="ConsPlusNormal"/>
        <w:spacing w:before="220"/>
        <w:ind w:left="1351"/>
        <w:jc w:val="both"/>
        <w:rPr>
          <w:rFonts w:ascii="Times New Roman" w:hAnsi="Times New Roman" w:cs="Times New Roman"/>
          <w:sz w:val="24"/>
          <w:szCs w:val="24"/>
        </w:rPr>
      </w:pPr>
      <w:r w:rsidRPr="00F97A4B">
        <w:rPr>
          <w:rFonts w:ascii="Times New Roman" w:hAnsi="Times New Roman" w:cs="Times New Roman"/>
          <w:sz w:val="24"/>
          <w:szCs w:val="24"/>
        </w:rPr>
        <w:t>Получать опыт создания эскиза книжки-игрушки на выбранный сюжет: рисунок обложки с соединением шрифта (текста) и изображения, рисунок прописной буквицы, создание иллюстраций, размещение текста и иллюстраций на развороте.</w:t>
      </w:r>
    </w:p>
    <w:p w:rsidR="00196FC5" w:rsidRPr="00F97A4B" w:rsidRDefault="00196FC5" w:rsidP="00196FC5">
      <w:pPr>
        <w:pStyle w:val="ConsPlusNormal"/>
        <w:spacing w:before="220"/>
        <w:ind w:left="1351"/>
        <w:jc w:val="both"/>
        <w:rPr>
          <w:rFonts w:ascii="Times New Roman" w:hAnsi="Times New Roman" w:cs="Times New Roman"/>
          <w:sz w:val="24"/>
          <w:szCs w:val="24"/>
        </w:rPr>
      </w:pPr>
      <w:r w:rsidRPr="00F97A4B">
        <w:rPr>
          <w:rFonts w:ascii="Times New Roman" w:hAnsi="Times New Roman" w:cs="Times New Roman"/>
          <w:sz w:val="24"/>
          <w:szCs w:val="24"/>
        </w:rPr>
        <w:t>Узнавать об искусстве шрифта и образных (изобразительных) возможностях надписи, о работе художника над шрифтовой композицией.</w:t>
      </w:r>
    </w:p>
    <w:p w:rsidR="00196FC5" w:rsidRPr="00F97A4B" w:rsidRDefault="00196FC5" w:rsidP="00196FC5">
      <w:pPr>
        <w:pStyle w:val="ConsPlusNormal"/>
        <w:spacing w:before="220"/>
        <w:ind w:left="1187"/>
        <w:jc w:val="both"/>
        <w:rPr>
          <w:rFonts w:ascii="Times New Roman" w:hAnsi="Times New Roman" w:cs="Times New Roman"/>
          <w:sz w:val="24"/>
          <w:szCs w:val="24"/>
        </w:rPr>
      </w:pPr>
      <w:r w:rsidRPr="00F97A4B">
        <w:rPr>
          <w:rFonts w:ascii="Times New Roman" w:hAnsi="Times New Roman" w:cs="Times New Roman"/>
          <w:sz w:val="24"/>
          <w:szCs w:val="24"/>
        </w:rPr>
        <w:t>Создавать практическую творческую работу - поздравительную открытку, совмещая в ней шрифт и изображение.</w:t>
      </w:r>
    </w:p>
    <w:p w:rsidR="00196FC5" w:rsidRPr="00F97A4B" w:rsidRDefault="00196FC5" w:rsidP="00196FC5">
      <w:pPr>
        <w:pStyle w:val="ConsPlusNormal"/>
        <w:spacing w:before="220"/>
        <w:ind w:left="1351"/>
        <w:jc w:val="both"/>
        <w:rPr>
          <w:rFonts w:ascii="Times New Roman" w:hAnsi="Times New Roman" w:cs="Times New Roman"/>
          <w:sz w:val="24"/>
          <w:szCs w:val="24"/>
        </w:rPr>
      </w:pPr>
      <w:r w:rsidRPr="00F97A4B">
        <w:rPr>
          <w:rFonts w:ascii="Times New Roman" w:hAnsi="Times New Roman" w:cs="Times New Roman"/>
          <w:sz w:val="24"/>
          <w:szCs w:val="24"/>
        </w:rPr>
        <w:t>Узнавать о работе художников над плакатами и афишами. Выполнять творческую композицию - эскиз афиши к выбранному спектаклю или фильму.</w:t>
      </w:r>
    </w:p>
    <w:p w:rsidR="00196FC5" w:rsidRPr="00F97A4B" w:rsidRDefault="00196FC5" w:rsidP="00196FC5">
      <w:pPr>
        <w:pStyle w:val="ConsPlusNormal"/>
        <w:spacing w:before="220"/>
        <w:ind w:left="1187"/>
        <w:jc w:val="both"/>
        <w:rPr>
          <w:rFonts w:ascii="Times New Roman" w:hAnsi="Times New Roman" w:cs="Times New Roman"/>
          <w:sz w:val="24"/>
          <w:szCs w:val="24"/>
        </w:rPr>
      </w:pPr>
      <w:r w:rsidRPr="00F97A4B">
        <w:rPr>
          <w:rFonts w:ascii="Times New Roman" w:hAnsi="Times New Roman" w:cs="Times New Roman"/>
          <w:sz w:val="24"/>
          <w:szCs w:val="24"/>
        </w:rPr>
        <w:t>Узнавать основные пропорции лица человека, взаимное расположение частей лица.</w:t>
      </w:r>
    </w:p>
    <w:p w:rsidR="00196FC5" w:rsidRPr="00F97A4B" w:rsidRDefault="00196FC5" w:rsidP="00196FC5">
      <w:pPr>
        <w:pStyle w:val="ConsPlusNormal"/>
        <w:spacing w:before="220"/>
        <w:ind w:left="1351"/>
        <w:jc w:val="both"/>
        <w:rPr>
          <w:rFonts w:ascii="Times New Roman" w:hAnsi="Times New Roman" w:cs="Times New Roman"/>
          <w:sz w:val="24"/>
          <w:szCs w:val="24"/>
        </w:rPr>
      </w:pPr>
      <w:r w:rsidRPr="00F97A4B">
        <w:rPr>
          <w:rFonts w:ascii="Times New Roman" w:hAnsi="Times New Roman" w:cs="Times New Roman"/>
          <w:sz w:val="24"/>
          <w:szCs w:val="24"/>
        </w:rPr>
        <w:t>Приобретать опыт рисования портрета (лица) человека.</w:t>
      </w:r>
    </w:p>
    <w:p w:rsidR="00196FC5" w:rsidRPr="00F97A4B" w:rsidRDefault="00196FC5" w:rsidP="00196FC5">
      <w:pPr>
        <w:pStyle w:val="ConsPlusNormal"/>
        <w:spacing w:before="220"/>
        <w:ind w:left="1351"/>
        <w:jc w:val="both"/>
        <w:rPr>
          <w:rFonts w:ascii="Times New Roman" w:hAnsi="Times New Roman" w:cs="Times New Roman"/>
          <w:sz w:val="24"/>
          <w:szCs w:val="24"/>
        </w:rPr>
      </w:pPr>
      <w:r w:rsidRPr="00F97A4B">
        <w:rPr>
          <w:rFonts w:ascii="Times New Roman" w:hAnsi="Times New Roman" w:cs="Times New Roman"/>
          <w:sz w:val="24"/>
          <w:szCs w:val="24"/>
        </w:rPr>
        <w:t>Создавать маску сказочного персонажа с ярко выраженным характером лица (для карнавала или спектакля).</w:t>
      </w:r>
    </w:p>
    <w:p w:rsidR="00196FC5" w:rsidRPr="00F97A4B" w:rsidRDefault="00196FC5" w:rsidP="00196FC5">
      <w:pPr>
        <w:pStyle w:val="ConsPlusNormal"/>
        <w:spacing w:before="220"/>
        <w:ind w:left="1351"/>
        <w:jc w:val="both"/>
        <w:rPr>
          <w:rFonts w:ascii="Times New Roman" w:hAnsi="Times New Roman" w:cs="Times New Roman"/>
          <w:sz w:val="24"/>
          <w:szCs w:val="24"/>
        </w:rPr>
      </w:pPr>
      <w:r w:rsidRPr="00F97A4B">
        <w:rPr>
          <w:rFonts w:ascii="Times New Roman" w:hAnsi="Times New Roman" w:cs="Times New Roman"/>
          <w:sz w:val="24"/>
          <w:szCs w:val="24"/>
        </w:rPr>
        <w:t>Модуль "Живопись".</w:t>
      </w:r>
    </w:p>
    <w:p w:rsidR="00196FC5" w:rsidRPr="00F97A4B" w:rsidRDefault="00196FC5" w:rsidP="00196FC5">
      <w:pPr>
        <w:pStyle w:val="ConsPlusNormal"/>
        <w:spacing w:before="220"/>
        <w:ind w:left="1351"/>
        <w:jc w:val="both"/>
        <w:rPr>
          <w:rFonts w:ascii="Times New Roman" w:hAnsi="Times New Roman" w:cs="Times New Roman"/>
          <w:sz w:val="24"/>
          <w:szCs w:val="24"/>
        </w:rPr>
      </w:pPr>
      <w:r w:rsidRPr="00F97A4B">
        <w:rPr>
          <w:rFonts w:ascii="Times New Roman" w:hAnsi="Times New Roman" w:cs="Times New Roman"/>
          <w:sz w:val="24"/>
          <w:szCs w:val="24"/>
        </w:rPr>
        <w:t>Осваивать приемы создания живописной композиции (натюрморта) по наблюдению натуры или по представлению.</w:t>
      </w:r>
    </w:p>
    <w:p w:rsidR="00196FC5" w:rsidRPr="00F97A4B" w:rsidRDefault="00196FC5" w:rsidP="00196FC5">
      <w:pPr>
        <w:pStyle w:val="ConsPlusNormal"/>
        <w:spacing w:before="220"/>
        <w:ind w:left="1187"/>
        <w:jc w:val="both"/>
        <w:rPr>
          <w:rFonts w:ascii="Times New Roman" w:hAnsi="Times New Roman" w:cs="Times New Roman"/>
          <w:sz w:val="24"/>
          <w:szCs w:val="24"/>
        </w:rPr>
      </w:pPr>
      <w:r w:rsidRPr="00F97A4B">
        <w:rPr>
          <w:rFonts w:ascii="Times New Roman" w:hAnsi="Times New Roman" w:cs="Times New Roman"/>
          <w:sz w:val="24"/>
          <w:szCs w:val="24"/>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196FC5" w:rsidRPr="00F97A4B" w:rsidRDefault="00196FC5" w:rsidP="00196FC5">
      <w:pPr>
        <w:pStyle w:val="ConsPlusNormal"/>
        <w:spacing w:before="220"/>
        <w:ind w:left="1187"/>
        <w:jc w:val="both"/>
        <w:rPr>
          <w:rFonts w:ascii="Times New Roman" w:hAnsi="Times New Roman" w:cs="Times New Roman"/>
          <w:sz w:val="24"/>
          <w:szCs w:val="24"/>
        </w:rPr>
      </w:pPr>
      <w:r w:rsidRPr="00F97A4B">
        <w:rPr>
          <w:rFonts w:ascii="Times New Roman" w:hAnsi="Times New Roman" w:cs="Times New Roman"/>
          <w:sz w:val="24"/>
          <w:szCs w:val="24"/>
        </w:rPr>
        <w:lastRenderedPageBreak/>
        <w:t>Приобретать опыт создания творческой живописной работы - натюрморта с ярко выраженным настроением или "натюрморта-автопортрета".</w:t>
      </w:r>
    </w:p>
    <w:p w:rsidR="00196FC5" w:rsidRPr="00F97A4B" w:rsidRDefault="00196FC5" w:rsidP="00196FC5">
      <w:pPr>
        <w:pStyle w:val="ConsPlusNormal"/>
        <w:spacing w:before="220"/>
        <w:ind w:left="1351"/>
        <w:jc w:val="both"/>
        <w:rPr>
          <w:rFonts w:ascii="Times New Roman" w:hAnsi="Times New Roman" w:cs="Times New Roman"/>
          <w:sz w:val="24"/>
          <w:szCs w:val="24"/>
        </w:rPr>
      </w:pPr>
      <w:r w:rsidRPr="00F97A4B">
        <w:rPr>
          <w:rFonts w:ascii="Times New Roman" w:hAnsi="Times New Roman" w:cs="Times New Roman"/>
          <w:sz w:val="24"/>
          <w:szCs w:val="24"/>
        </w:rPr>
        <w:t>Изображать красками портрет человека с использованием натуры или представлению.</w:t>
      </w:r>
    </w:p>
    <w:p w:rsidR="00196FC5" w:rsidRPr="00F97A4B" w:rsidRDefault="00196FC5" w:rsidP="00196FC5">
      <w:pPr>
        <w:pStyle w:val="ConsPlusNormal"/>
        <w:spacing w:before="220"/>
        <w:ind w:left="1187"/>
        <w:jc w:val="both"/>
        <w:rPr>
          <w:rFonts w:ascii="Times New Roman" w:hAnsi="Times New Roman" w:cs="Times New Roman"/>
          <w:sz w:val="24"/>
          <w:szCs w:val="24"/>
        </w:rPr>
      </w:pPr>
      <w:r w:rsidRPr="00F97A4B">
        <w:rPr>
          <w:rFonts w:ascii="Times New Roman" w:hAnsi="Times New Roman" w:cs="Times New Roman"/>
          <w:sz w:val="24"/>
          <w:szCs w:val="24"/>
        </w:rPr>
        <w:t>Создавать пейзаж, передавая в нем активное состояние природы.</w:t>
      </w:r>
    </w:p>
    <w:p w:rsidR="00196FC5" w:rsidRPr="00F97A4B" w:rsidRDefault="00196FC5" w:rsidP="00196FC5">
      <w:pPr>
        <w:pStyle w:val="ConsPlusNormal"/>
        <w:spacing w:before="220"/>
        <w:ind w:left="1187"/>
        <w:jc w:val="both"/>
        <w:rPr>
          <w:rFonts w:ascii="Times New Roman" w:hAnsi="Times New Roman" w:cs="Times New Roman"/>
          <w:sz w:val="24"/>
          <w:szCs w:val="24"/>
        </w:rPr>
      </w:pPr>
      <w:r w:rsidRPr="00F97A4B">
        <w:rPr>
          <w:rFonts w:ascii="Times New Roman" w:hAnsi="Times New Roman" w:cs="Times New Roman"/>
          <w:sz w:val="24"/>
          <w:szCs w:val="24"/>
        </w:rPr>
        <w:t>Приобрести представление о деятельности художника в театре.</w:t>
      </w:r>
    </w:p>
    <w:p w:rsidR="00196FC5" w:rsidRPr="00F97A4B" w:rsidRDefault="00196FC5" w:rsidP="00196FC5">
      <w:pPr>
        <w:pStyle w:val="ConsPlusNormal"/>
        <w:spacing w:before="220"/>
        <w:ind w:left="1187"/>
        <w:jc w:val="both"/>
        <w:rPr>
          <w:rFonts w:ascii="Times New Roman" w:hAnsi="Times New Roman" w:cs="Times New Roman"/>
          <w:sz w:val="24"/>
          <w:szCs w:val="24"/>
        </w:rPr>
      </w:pPr>
      <w:r w:rsidRPr="00F97A4B">
        <w:rPr>
          <w:rFonts w:ascii="Times New Roman" w:hAnsi="Times New Roman" w:cs="Times New Roman"/>
          <w:sz w:val="24"/>
          <w:szCs w:val="24"/>
        </w:rPr>
        <w:t>Создать красками эскиз занавеса или эскиз декораций к выбранному сюжету.</w:t>
      </w:r>
    </w:p>
    <w:p w:rsidR="00196FC5" w:rsidRPr="00F97A4B" w:rsidRDefault="00196FC5" w:rsidP="00196FC5">
      <w:pPr>
        <w:pStyle w:val="ConsPlusNormal"/>
        <w:spacing w:before="220"/>
        <w:ind w:left="1187"/>
        <w:jc w:val="both"/>
        <w:rPr>
          <w:rFonts w:ascii="Times New Roman" w:hAnsi="Times New Roman" w:cs="Times New Roman"/>
          <w:sz w:val="24"/>
          <w:szCs w:val="24"/>
        </w:rPr>
      </w:pPr>
      <w:r w:rsidRPr="00F97A4B">
        <w:rPr>
          <w:rFonts w:ascii="Times New Roman" w:hAnsi="Times New Roman" w:cs="Times New Roman"/>
          <w:sz w:val="24"/>
          <w:szCs w:val="24"/>
        </w:rPr>
        <w:t>Познакомиться с работой художников по оформлению праздников.</w:t>
      </w:r>
    </w:p>
    <w:p w:rsidR="00196FC5" w:rsidRPr="00F97A4B" w:rsidRDefault="00196FC5" w:rsidP="00196FC5">
      <w:pPr>
        <w:pStyle w:val="ConsPlusNormal"/>
        <w:spacing w:before="220"/>
        <w:ind w:left="1351"/>
        <w:jc w:val="both"/>
        <w:rPr>
          <w:rFonts w:ascii="Times New Roman" w:hAnsi="Times New Roman" w:cs="Times New Roman"/>
          <w:sz w:val="24"/>
          <w:szCs w:val="24"/>
        </w:rPr>
      </w:pPr>
      <w:r w:rsidRPr="00F97A4B">
        <w:rPr>
          <w:rFonts w:ascii="Times New Roman" w:hAnsi="Times New Roman" w:cs="Times New Roman"/>
          <w:sz w:val="24"/>
          <w:szCs w:val="24"/>
        </w:rPr>
        <w:t>Выполнить тематическую композицию "Праздник в городе" на основе наблюдений, по памяти и по представлению.</w:t>
      </w:r>
    </w:p>
    <w:p w:rsidR="00196FC5" w:rsidRPr="00F97A4B" w:rsidRDefault="00196FC5" w:rsidP="00196FC5">
      <w:pPr>
        <w:pStyle w:val="ConsPlusNormal"/>
        <w:spacing w:before="220"/>
        <w:ind w:left="1351"/>
        <w:jc w:val="both"/>
        <w:rPr>
          <w:rFonts w:ascii="Times New Roman" w:hAnsi="Times New Roman" w:cs="Times New Roman"/>
          <w:sz w:val="24"/>
          <w:szCs w:val="24"/>
        </w:rPr>
      </w:pPr>
      <w:r w:rsidRPr="00F97A4B">
        <w:rPr>
          <w:rFonts w:ascii="Times New Roman" w:hAnsi="Times New Roman" w:cs="Times New Roman"/>
          <w:sz w:val="24"/>
          <w:szCs w:val="24"/>
        </w:rPr>
        <w:t>Модуль "Скульптура".</w:t>
      </w:r>
    </w:p>
    <w:p w:rsidR="00196FC5" w:rsidRPr="00F97A4B" w:rsidRDefault="00196FC5" w:rsidP="00196FC5">
      <w:pPr>
        <w:pStyle w:val="ConsPlusNormal"/>
        <w:spacing w:before="220"/>
        <w:ind w:left="1351"/>
        <w:jc w:val="both"/>
        <w:rPr>
          <w:rFonts w:ascii="Times New Roman" w:hAnsi="Times New Roman" w:cs="Times New Roman"/>
          <w:sz w:val="24"/>
          <w:szCs w:val="24"/>
        </w:rPr>
      </w:pPr>
      <w:r w:rsidRPr="00F97A4B">
        <w:rPr>
          <w:rFonts w:ascii="Times New Roman" w:hAnsi="Times New Roman" w:cs="Times New Roman"/>
          <w:sz w:val="24"/>
          <w:szCs w:val="24"/>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196FC5" w:rsidRPr="00F97A4B" w:rsidRDefault="00196FC5" w:rsidP="00196FC5">
      <w:pPr>
        <w:pStyle w:val="ConsPlusNormal"/>
        <w:spacing w:before="220"/>
        <w:ind w:left="1351"/>
        <w:jc w:val="both"/>
        <w:rPr>
          <w:rFonts w:ascii="Times New Roman" w:hAnsi="Times New Roman" w:cs="Times New Roman"/>
          <w:sz w:val="24"/>
          <w:szCs w:val="24"/>
        </w:rPr>
      </w:pPr>
      <w:r w:rsidRPr="00F97A4B">
        <w:rPr>
          <w:rFonts w:ascii="Times New Roman" w:hAnsi="Times New Roman" w:cs="Times New Roman"/>
          <w:sz w:val="24"/>
          <w:szCs w:val="24"/>
        </w:rPr>
        <w:t>Учиться создавать игрушку из подручного нехудожественного материала путем добавления к ней необходимых деталей и для "одушевления образа".</w:t>
      </w:r>
    </w:p>
    <w:p w:rsidR="00196FC5" w:rsidRPr="00F97A4B" w:rsidRDefault="00196FC5" w:rsidP="00196FC5">
      <w:pPr>
        <w:pStyle w:val="ConsPlusNormal"/>
        <w:spacing w:before="220"/>
        <w:ind w:left="1351"/>
        <w:jc w:val="both"/>
        <w:rPr>
          <w:rFonts w:ascii="Times New Roman" w:hAnsi="Times New Roman" w:cs="Times New Roman"/>
          <w:sz w:val="24"/>
          <w:szCs w:val="24"/>
        </w:rPr>
      </w:pPr>
      <w:r w:rsidRPr="00F97A4B">
        <w:rPr>
          <w:rFonts w:ascii="Times New Roman" w:hAnsi="Times New Roman" w:cs="Times New Roman"/>
          <w:sz w:val="24"/>
          <w:szCs w:val="24"/>
        </w:rPr>
        <w:t>Узнавать о видах скульптуры: скульптурные памятники, парковая скульптура, мелкая пластика, рельеф (виды рельефа).</w:t>
      </w:r>
    </w:p>
    <w:p w:rsidR="00196FC5" w:rsidRPr="00F97A4B" w:rsidRDefault="00196FC5" w:rsidP="00196FC5">
      <w:pPr>
        <w:pStyle w:val="ConsPlusNormal"/>
        <w:spacing w:before="220"/>
        <w:ind w:left="1351"/>
        <w:jc w:val="both"/>
        <w:rPr>
          <w:rFonts w:ascii="Times New Roman" w:hAnsi="Times New Roman" w:cs="Times New Roman"/>
          <w:sz w:val="24"/>
          <w:szCs w:val="24"/>
        </w:rPr>
      </w:pPr>
      <w:r w:rsidRPr="00F97A4B">
        <w:rPr>
          <w:rFonts w:ascii="Times New Roman" w:hAnsi="Times New Roman" w:cs="Times New Roman"/>
          <w:sz w:val="24"/>
          <w:szCs w:val="24"/>
        </w:rPr>
        <w:t>Приобретать опыт лепки эскиза парковой скульптуры.</w:t>
      </w:r>
    </w:p>
    <w:p w:rsidR="00196FC5" w:rsidRPr="00F97A4B" w:rsidRDefault="00196FC5" w:rsidP="00196FC5">
      <w:pPr>
        <w:pStyle w:val="ConsPlusNormal"/>
        <w:spacing w:before="220"/>
        <w:ind w:left="1351"/>
        <w:jc w:val="both"/>
        <w:rPr>
          <w:rFonts w:ascii="Times New Roman" w:hAnsi="Times New Roman" w:cs="Times New Roman"/>
          <w:sz w:val="24"/>
          <w:szCs w:val="24"/>
        </w:rPr>
      </w:pPr>
      <w:r w:rsidRPr="00F97A4B">
        <w:rPr>
          <w:rFonts w:ascii="Times New Roman" w:hAnsi="Times New Roman" w:cs="Times New Roman"/>
          <w:sz w:val="24"/>
          <w:szCs w:val="24"/>
        </w:rPr>
        <w:t>Модуль "Декоративно-прикладное искусство".</w:t>
      </w:r>
    </w:p>
    <w:p w:rsidR="00196FC5" w:rsidRPr="00F97A4B" w:rsidRDefault="00196FC5" w:rsidP="00196FC5">
      <w:pPr>
        <w:pStyle w:val="ConsPlusNormal"/>
        <w:spacing w:before="220"/>
        <w:ind w:left="1351"/>
        <w:jc w:val="both"/>
        <w:rPr>
          <w:rFonts w:ascii="Times New Roman" w:hAnsi="Times New Roman" w:cs="Times New Roman"/>
          <w:sz w:val="24"/>
          <w:szCs w:val="24"/>
        </w:rPr>
      </w:pPr>
      <w:r w:rsidRPr="00F97A4B">
        <w:rPr>
          <w:rFonts w:ascii="Times New Roman" w:hAnsi="Times New Roman" w:cs="Times New Roman"/>
          <w:sz w:val="24"/>
          <w:szCs w:val="24"/>
        </w:rPr>
        <w:t>Узнавать о создании глиняной и деревянной посуды: народные художественные промыслы Гжель и Хохлома.</w:t>
      </w:r>
    </w:p>
    <w:p w:rsidR="00196FC5" w:rsidRPr="00F97A4B" w:rsidRDefault="00196FC5" w:rsidP="00196FC5">
      <w:pPr>
        <w:pStyle w:val="ConsPlusNormal"/>
        <w:spacing w:before="220"/>
        <w:ind w:left="1187"/>
        <w:jc w:val="both"/>
        <w:rPr>
          <w:rFonts w:ascii="Times New Roman" w:hAnsi="Times New Roman" w:cs="Times New Roman"/>
          <w:sz w:val="24"/>
          <w:szCs w:val="24"/>
        </w:rPr>
      </w:pPr>
      <w:r w:rsidRPr="00F97A4B">
        <w:rPr>
          <w:rFonts w:ascii="Times New Roman" w:hAnsi="Times New Roman" w:cs="Times New Roman"/>
          <w:sz w:val="24"/>
          <w:szCs w:val="24"/>
        </w:rPr>
        <w:t>Знакомиться с приемами исполнения традиционных орнаментов, украшающих посуду Гжели и Хохломы; осваивать простые кистевые приемы, свойственные этим промыслам; выполнить эскизы орнаментов, украшающих посуду (по мотивам выбранного художественного промысла).</w:t>
      </w:r>
    </w:p>
    <w:p w:rsidR="00196FC5" w:rsidRPr="00F97A4B" w:rsidRDefault="00196FC5" w:rsidP="00196FC5">
      <w:pPr>
        <w:pStyle w:val="ConsPlusNormal"/>
        <w:spacing w:before="220"/>
        <w:ind w:left="1351"/>
        <w:jc w:val="both"/>
        <w:rPr>
          <w:rFonts w:ascii="Times New Roman" w:hAnsi="Times New Roman" w:cs="Times New Roman"/>
          <w:sz w:val="24"/>
          <w:szCs w:val="24"/>
        </w:rPr>
      </w:pPr>
      <w:r w:rsidRPr="00F97A4B">
        <w:rPr>
          <w:rFonts w:ascii="Times New Roman" w:hAnsi="Times New Roman" w:cs="Times New Roman"/>
          <w:sz w:val="24"/>
          <w:szCs w:val="24"/>
        </w:rPr>
        <w:t>Узнавать о сетчатых видах орнаментов и их применении, например, в росписи тканей, стен, уметь рассуждать с использованием зрительного материала о видах симметрии в сетчатом орнаменте.</w:t>
      </w:r>
    </w:p>
    <w:p w:rsidR="00196FC5" w:rsidRPr="00F97A4B" w:rsidRDefault="00196FC5" w:rsidP="00196FC5">
      <w:pPr>
        <w:pStyle w:val="ConsPlusNormal"/>
        <w:spacing w:before="220"/>
        <w:ind w:left="1351"/>
        <w:jc w:val="both"/>
        <w:rPr>
          <w:rFonts w:ascii="Times New Roman" w:hAnsi="Times New Roman" w:cs="Times New Roman"/>
          <w:sz w:val="24"/>
          <w:szCs w:val="24"/>
        </w:rPr>
      </w:pPr>
      <w:r w:rsidRPr="00F97A4B">
        <w:rPr>
          <w:rFonts w:ascii="Times New Roman" w:hAnsi="Times New Roman" w:cs="Times New Roman"/>
          <w:sz w:val="24"/>
          <w:szCs w:val="24"/>
        </w:rPr>
        <w:t>Осваивать навыки создания орнаментов при помощи штампов и трафаретов.</w:t>
      </w:r>
    </w:p>
    <w:p w:rsidR="00196FC5" w:rsidRPr="00F97A4B" w:rsidRDefault="00196FC5" w:rsidP="00196FC5">
      <w:pPr>
        <w:pStyle w:val="ConsPlusNormal"/>
        <w:spacing w:before="220"/>
        <w:ind w:left="1351"/>
        <w:jc w:val="both"/>
        <w:rPr>
          <w:rFonts w:ascii="Times New Roman" w:hAnsi="Times New Roman" w:cs="Times New Roman"/>
          <w:sz w:val="24"/>
          <w:szCs w:val="24"/>
        </w:rPr>
      </w:pPr>
      <w:r w:rsidRPr="00F97A4B">
        <w:rPr>
          <w:rFonts w:ascii="Times New Roman" w:hAnsi="Times New Roman" w:cs="Times New Roman"/>
          <w:sz w:val="24"/>
          <w:szCs w:val="24"/>
        </w:rPr>
        <w:t>Получить опыт создания композиции орнамента в квадрате (в качестве эскиза росписи женского платка).</w:t>
      </w:r>
    </w:p>
    <w:p w:rsidR="00196FC5" w:rsidRPr="00F97A4B" w:rsidRDefault="00196FC5" w:rsidP="00196FC5">
      <w:pPr>
        <w:pStyle w:val="ConsPlusNormal"/>
        <w:spacing w:before="220"/>
        <w:ind w:left="1351"/>
        <w:jc w:val="both"/>
        <w:rPr>
          <w:rFonts w:ascii="Times New Roman" w:hAnsi="Times New Roman" w:cs="Times New Roman"/>
          <w:sz w:val="24"/>
          <w:szCs w:val="24"/>
        </w:rPr>
      </w:pPr>
      <w:r w:rsidRPr="00F97A4B">
        <w:rPr>
          <w:rFonts w:ascii="Times New Roman" w:hAnsi="Times New Roman" w:cs="Times New Roman"/>
          <w:sz w:val="24"/>
          <w:szCs w:val="24"/>
        </w:rPr>
        <w:t>. Модуль "Архитектура".</w:t>
      </w:r>
    </w:p>
    <w:p w:rsidR="00196FC5" w:rsidRPr="00F97A4B" w:rsidRDefault="00196FC5" w:rsidP="00196FC5">
      <w:pPr>
        <w:pStyle w:val="ConsPlusNormal"/>
        <w:spacing w:before="220"/>
        <w:ind w:left="1187"/>
        <w:jc w:val="both"/>
        <w:rPr>
          <w:rFonts w:ascii="Times New Roman" w:hAnsi="Times New Roman" w:cs="Times New Roman"/>
          <w:sz w:val="24"/>
          <w:szCs w:val="24"/>
        </w:rPr>
      </w:pPr>
      <w:r w:rsidRPr="00F97A4B">
        <w:rPr>
          <w:rFonts w:ascii="Times New Roman" w:hAnsi="Times New Roman" w:cs="Times New Roman"/>
          <w:sz w:val="24"/>
          <w:szCs w:val="24"/>
        </w:rPr>
        <w:t xml:space="preserve">Выполнить зарисовки или творческие рисунки по памяти и по представлению на тему исторических памятников или архитектурных </w:t>
      </w:r>
      <w:r w:rsidRPr="00F97A4B">
        <w:rPr>
          <w:rFonts w:ascii="Times New Roman" w:hAnsi="Times New Roman" w:cs="Times New Roman"/>
          <w:sz w:val="24"/>
          <w:szCs w:val="24"/>
        </w:rPr>
        <w:lastRenderedPageBreak/>
        <w:t>достопримечательностей своего города.</w:t>
      </w:r>
    </w:p>
    <w:p w:rsidR="00196FC5" w:rsidRPr="00F97A4B" w:rsidRDefault="00196FC5" w:rsidP="00196FC5">
      <w:pPr>
        <w:pStyle w:val="ConsPlusNormal"/>
        <w:spacing w:before="220"/>
        <w:ind w:left="1187"/>
        <w:jc w:val="both"/>
        <w:rPr>
          <w:rFonts w:ascii="Times New Roman" w:hAnsi="Times New Roman" w:cs="Times New Roman"/>
          <w:sz w:val="24"/>
          <w:szCs w:val="24"/>
        </w:rPr>
      </w:pPr>
      <w:r w:rsidRPr="00F97A4B">
        <w:rPr>
          <w:rFonts w:ascii="Times New Roman" w:hAnsi="Times New Roman" w:cs="Times New Roman"/>
          <w:sz w:val="24"/>
          <w:szCs w:val="24"/>
        </w:rPr>
        <w:t>Создать эскиз макета паркового пространства или участвовать в коллективной работе по созданию такого макета.</w:t>
      </w:r>
    </w:p>
    <w:p w:rsidR="00196FC5" w:rsidRPr="00F97A4B" w:rsidRDefault="00196FC5" w:rsidP="00196FC5">
      <w:pPr>
        <w:pStyle w:val="ConsPlusNormal"/>
        <w:spacing w:before="220"/>
        <w:ind w:left="1187"/>
        <w:jc w:val="both"/>
        <w:rPr>
          <w:rFonts w:ascii="Times New Roman" w:hAnsi="Times New Roman" w:cs="Times New Roman"/>
          <w:sz w:val="24"/>
          <w:szCs w:val="24"/>
        </w:rPr>
      </w:pPr>
      <w:r w:rsidRPr="00F97A4B">
        <w:rPr>
          <w:rFonts w:ascii="Times New Roman" w:hAnsi="Times New Roman" w:cs="Times New Roman"/>
          <w:sz w:val="24"/>
          <w:szCs w:val="24"/>
        </w:rPr>
        <w:t>Создать в виде рисунков или объемных аппликаций из цветной бумаги эскизы разнообразных малых архитектурных форм, наполняющих городское пространство.</w:t>
      </w:r>
    </w:p>
    <w:p w:rsidR="00196FC5" w:rsidRPr="00F97A4B" w:rsidRDefault="00196FC5" w:rsidP="00196FC5">
      <w:pPr>
        <w:pStyle w:val="ConsPlusNormal"/>
        <w:spacing w:before="220"/>
        <w:ind w:left="1187"/>
        <w:jc w:val="both"/>
        <w:rPr>
          <w:rFonts w:ascii="Times New Roman" w:hAnsi="Times New Roman" w:cs="Times New Roman"/>
          <w:sz w:val="24"/>
          <w:szCs w:val="24"/>
        </w:rPr>
      </w:pPr>
      <w:r w:rsidRPr="00F97A4B">
        <w:rPr>
          <w:rFonts w:ascii="Times New Roman" w:hAnsi="Times New Roman" w:cs="Times New Roman"/>
          <w:sz w:val="24"/>
          <w:szCs w:val="24"/>
        </w:rPr>
        <w:t>Придумать и нарисовать (или выполнить в технике бумагопластики) транспортное средство.</w:t>
      </w:r>
    </w:p>
    <w:p w:rsidR="00196FC5" w:rsidRPr="00F97A4B" w:rsidRDefault="00196FC5" w:rsidP="00196FC5">
      <w:pPr>
        <w:pStyle w:val="ConsPlusNormal"/>
        <w:spacing w:before="220"/>
        <w:ind w:left="1351"/>
        <w:jc w:val="both"/>
        <w:rPr>
          <w:rFonts w:ascii="Times New Roman" w:hAnsi="Times New Roman" w:cs="Times New Roman"/>
          <w:sz w:val="24"/>
          <w:szCs w:val="24"/>
        </w:rPr>
      </w:pPr>
      <w:r w:rsidRPr="00F97A4B">
        <w:rPr>
          <w:rFonts w:ascii="Times New Roman" w:hAnsi="Times New Roman" w:cs="Times New Roman"/>
          <w:sz w:val="24"/>
          <w:szCs w:val="24"/>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196FC5" w:rsidRPr="00F97A4B" w:rsidRDefault="00196FC5" w:rsidP="00196FC5">
      <w:pPr>
        <w:pStyle w:val="ConsPlusNormal"/>
        <w:spacing w:before="220"/>
        <w:ind w:left="1351"/>
        <w:jc w:val="both"/>
        <w:rPr>
          <w:rFonts w:ascii="Times New Roman" w:hAnsi="Times New Roman" w:cs="Times New Roman"/>
          <w:sz w:val="24"/>
          <w:szCs w:val="24"/>
        </w:rPr>
      </w:pPr>
      <w:r w:rsidRPr="00F97A4B">
        <w:rPr>
          <w:rFonts w:ascii="Times New Roman" w:hAnsi="Times New Roman" w:cs="Times New Roman"/>
          <w:sz w:val="24"/>
          <w:szCs w:val="24"/>
        </w:rPr>
        <w:t>Модуль "Восприятие произведений искусства".</w:t>
      </w:r>
    </w:p>
    <w:p w:rsidR="00196FC5" w:rsidRPr="00F97A4B" w:rsidRDefault="00196FC5" w:rsidP="00196FC5">
      <w:pPr>
        <w:pStyle w:val="ConsPlusNormal"/>
        <w:spacing w:before="220"/>
        <w:ind w:left="1351"/>
        <w:jc w:val="both"/>
        <w:rPr>
          <w:rFonts w:ascii="Times New Roman" w:hAnsi="Times New Roman" w:cs="Times New Roman"/>
          <w:sz w:val="24"/>
          <w:szCs w:val="24"/>
        </w:rPr>
      </w:pPr>
      <w:r w:rsidRPr="00F97A4B">
        <w:rPr>
          <w:rFonts w:ascii="Times New Roman" w:hAnsi="Times New Roman" w:cs="Times New Roman"/>
          <w:sz w:val="24"/>
          <w:szCs w:val="24"/>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196FC5" w:rsidRPr="00F97A4B" w:rsidRDefault="00196FC5" w:rsidP="00196FC5">
      <w:pPr>
        <w:pStyle w:val="ConsPlusNormal"/>
        <w:spacing w:before="220"/>
        <w:ind w:left="1187"/>
        <w:jc w:val="both"/>
        <w:rPr>
          <w:rFonts w:ascii="Times New Roman" w:hAnsi="Times New Roman" w:cs="Times New Roman"/>
          <w:sz w:val="24"/>
          <w:szCs w:val="24"/>
        </w:rPr>
      </w:pPr>
      <w:r w:rsidRPr="00F97A4B">
        <w:rPr>
          <w:rFonts w:ascii="Times New Roman" w:hAnsi="Times New Roman" w:cs="Times New Roman"/>
          <w:sz w:val="24"/>
          <w:szCs w:val="24"/>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196FC5" w:rsidRPr="00F97A4B" w:rsidRDefault="00196FC5" w:rsidP="00196FC5">
      <w:pPr>
        <w:pStyle w:val="ConsPlusNormal"/>
        <w:spacing w:before="220"/>
        <w:ind w:left="1187"/>
        <w:jc w:val="both"/>
        <w:rPr>
          <w:rFonts w:ascii="Times New Roman" w:hAnsi="Times New Roman" w:cs="Times New Roman"/>
          <w:sz w:val="24"/>
          <w:szCs w:val="24"/>
        </w:rPr>
      </w:pPr>
      <w:r w:rsidRPr="00F97A4B">
        <w:rPr>
          <w:rFonts w:ascii="Times New Roman" w:hAnsi="Times New Roman" w:cs="Times New Roman"/>
          <w:sz w:val="24"/>
          <w:szCs w:val="24"/>
        </w:rPr>
        <w:t>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196FC5" w:rsidRPr="00F97A4B" w:rsidRDefault="00196FC5" w:rsidP="00196FC5">
      <w:pPr>
        <w:pStyle w:val="ConsPlusNormal"/>
        <w:spacing w:before="220"/>
        <w:ind w:left="1351"/>
        <w:jc w:val="both"/>
        <w:rPr>
          <w:rFonts w:ascii="Times New Roman" w:hAnsi="Times New Roman" w:cs="Times New Roman"/>
          <w:sz w:val="24"/>
          <w:szCs w:val="24"/>
        </w:rPr>
      </w:pPr>
      <w:r w:rsidRPr="00F97A4B">
        <w:rPr>
          <w:rFonts w:ascii="Times New Roman" w:hAnsi="Times New Roman" w:cs="Times New Roman"/>
          <w:sz w:val="24"/>
          <w:szCs w:val="24"/>
        </w:rPr>
        <w:t>Называть основные жанры живописи, графики и скульптуры, определяемые предметом изображения.</w:t>
      </w:r>
    </w:p>
    <w:p w:rsidR="00196FC5" w:rsidRPr="00F97A4B" w:rsidRDefault="00196FC5" w:rsidP="00196FC5">
      <w:pPr>
        <w:pStyle w:val="ConsPlusNormal"/>
        <w:spacing w:before="220"/>
        <w:ind w:left="1187"/>
        <w:jc w:val="both"/>
        <w:rPr>
          <w:rFonts w:ascii="Times New Roman" w:hAnsi="Times New Roman" w:cs="Times New Roman"/>
          <w:sz w:val="24"/>
          <w:szCs w:val="24"/>
        </w:rPr>
      </w:pPr>
      <w:r w:rsidRPr="00F97A4B">
        <w:rPr>
          <w:rFonts w:ascii="Times New Roman" w:hAnsi="Times New Roman" w:cs="Times New Roman"/>
          <w:sz w:val="24"/>
          <w:szCs w:val="24"/>
        </w:rPr>
        <w:t>Иметь представление об именах крупнейших отечественных художников-пейзажистов: И.И. Шишкина, И.И. Левитана, А.К. Саврасова, В.Д. Поленова, И.К. Айвазовского и других (по выбору учителя), приобретать представления об их произведениях.</w:t>
      </w:r>
    </w:p>
    <w:p w:rsidR="00196FC5" w:rsidRPr="00F97A4B" w:rsidRDefault="00196FC5" w:rsidP="00196FC5">
      <w:pPr>
        <w:pStyle w:val="ConsPlusNormal"/>
        <w:spacing w:before="220"/>
        <w:ind w:left="1187"/>
        <w:jc w:val="both"/>
        <w:rPr>
          <w:rFonts w:ascii="Times New Roman" w:hAnsi="Times New Roman" w:cs="Times New Roman"/>
          <w:sz w:val="24"/>
          <w:szCs w:val="24"/>
        </w:rPr>
      </w:pPr>
      <w:r w:rsidRPr="00F97A4B">
        <w:rPr>
          <w:rFonts w:ascii="Times New Roman" w:hAnsi="Times New Roman" w:cs="Times New Roman"/>
          <w:sz w:val="24"/>
          <w:szCs w:val="24"/>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196FC5" w:rsidRPr="00F97A4B" w:rsidRDefault="00196FC5" w:rsidP="00196FC5">
      <w:pPr>
        <w:pStyle w:val="ConsPlusNormal"/>
        <w:spacing w:before="220"/>
        <w:ind w:left="1187"/>
        <w:jc w:val="both"/>
        <w:rPr>
          <w:rFonts w:ascii="Times New Roman" w:hAnsi="Times New Roman" w:cs="Times New Roman"/>
          <w:sz w:val="24"/>
          <w:szCs w:val="24"/>
        </w:rPr>
      </w:pPr>
      <w:r w:rsidRPr="00F97A4B">
        <w:rPr>
          <w:rFonts w:ascii="Times New Roman" w:hAnsi="Times New Roman" w:cs="Times New Roman"/>
          <w:sz w:val="24"/>
          <w:szCs w:val="24"/>
        </w:rPr>
        <w:t>иметь представление об именах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rsidR="00196FC5" w:rsidRPr="00F97A4B" w:rsidRDefault="00196FC5" w:rsidP="00196FC5">
      <w:pPr>
        <w:pStyle w:val="ConsPlusNormal"/>
        <w:spacing w:before="220"/>
        <w:ind w:left="1351"/>
        <w:jc w:val="both"/>
        <w:rPr>
          <w:rFonts w:ascii="Times New Roman" w:hAnsi="Times New Roman" w:cs="Times New Roman"/>
          <w:sz w:val="24"/>
          <w:szCs w:val="24"/>
        </w:rPr>
      </w:pPr>
      <w:r w:rsidRPr="00F97A4B">
        <w:rPr>
          <w:rFonts w:ascii="Times New Roman" w:hAnsi="Times New Roman" w:cs="Times New Roman"/>
          <w:sz w:val="24"/>
          <w:szCs w:val="24"/>
        </w:rPr>
        <w:t xml:space="preserve">Понимать значения музеев и называть, указывать, где находятся и чему </w:t>
      </w:r>
      <w:r w:rsidRPr="00F97A4B">
        <w:rPr>
          <w:rFonts w:ascii="Times New Roman" w:hAnsi="Times New Roman" w:cs="Times New Roman"/>
          <w:sz w:val="24"/>
          <w:szCs w:val="24"/>
        </w:rPr>
        <w:lastRenderedPageBreak/>
        <w:t>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w:t>
      </w:r>
    </w:p>
    <w:p w:rsidR="00196FC5" w:rsidRPr="00F97A4B" w:rsidRDefault="00196FC5" w:rsidP="00196FC5">
      <w:pPr>
        <w:pStyle w:val="ConsPlusNormal"/>
        <w:spacing w:before="220"/>
        <w:ind w:left="1187"/>
        <w:jc w:val="both"/>
        <w:rPr>
          <w:rFonts w:ascii="Times New Roman" w:hAnsi="Times New Roman" w:cs="Times New Roman"/>
          <w:sz w:val="24"/>
          <w:szCs w:val="24"/>
        </w:rPr>
      </w:pPr>
      <w:r w:rsidRPr="00F97A4B">
        <w:rPr>
          <w:rFonts w:ascii="Times New Roman" w:hAnsi="Times New Roman" w:cs="Times New Roman"/>
          <w:sz w:val="24"/>
          <w:szCs w:val="24"/>
        </w:rPr>
        <w:t>Иметь представление о замечательных художественных музеях России, о коллекциях своих региональных музеев.</w:t>
      </w:r>
    </w:p>
    <w:p w:rsidR="00196FC5" w:rsidRPr="00F97A4B" w:rsidRDefault="00196FC5" w:rsidP="00196FC5">
      <w:pPr>
        <w:pStyle w:val="ConsPlusNormal"/>
        <w:spacing w:before="220"/>
        <w:ind w:left="1351"/>
        <w:jc w:val="both"/>
        <w:rPr>
          <w:rFonts w:ascii="Times New Roman" w:hAnsi="Times New Roman" w:cs="Times New Roman"/>
          <w:sz w:val="24"/>
          <w:szCs w:val="24"/>
        </w:rPr>
      </w:pPr>
      <w:r w:rsidRPr="00F97A4B">
        <w:rPr>
          <w:rFonts w:ascii="Times New Roman" w:hAnsi="Times New Roman" w:cs="Times New Roman"/>
          <w:sz w:val="24"/>
          <w:szCs w:val="24"/>
        </w:rPr>
        <w:t>Модуль "Азбука цифровой графики".</w:t>
      </w:r>
    </w:p>
    <w:p w:rsidR="00196FC5" w:rsidRPr="00F97A4B" w:rsidRDefault="00196FC5" w:rsidP="00196FC5">
      <w:pPr>
        <w:pStyle w:val="ConsPlusNormal"/>
        <w:spacing w:before="220"/>
        <w:ind w:left="1187"/>
        <w:jc w:val="both"/>
        <w:rPr>
          <w:rFonts w:ascii="Times New Roman" w:hAnsi="Times New Roman" w:cs="Times New Roman"/>
          <w:sz w:val="24"/>
          <w:szCs w:val="24"/>
        </w:rPr>
      </w:pPr>
      <w:r w:rsidRPr="00F97A4B">
        <w:rPr>
          <w:rFonts w:ascii="Times New Roman" w:hAnsi="Times New Roman" w:cs="Times New Roman"/>
          <w:sz w:val="24"/>
          <w:szCs w:val="24"/>
        </w:rPr>
        <w:t>Осваивать приемы работы в графическом редакторе с линиями, геометрическими фигурами, инструментами традиционного рисования.</w:t>
      </w:r>
    </w:p>
    <w:p w:rsidR="00196FC5" w:rsidRPr="00F97A4B" w:rsidRDefault="00196FC5" w:rsidP="00196FC5">
      <w:pPr>
        <w:pStyle w:val="ConsPlusNormal"/>
        <w:spacing w:before="220"/>
        <w:ind w:left="1187"/>
        <w:jc w:val="both"/>
        <w:rPr>
          <w:rFonts w:ascii="Times New Roman" w:hAnsi="Times New Roman" w:cs="Times New Roman"/>
          <w:sz w:val="24"/>
          <w:szCs w:val="24"/>
        </w:rPr>
      </w:pPr>
      <w:r w:rsidRPr="00F97A4B">
        <w:rPr>
          <w:rFonts w:ascii="Times New Roman" w:hAnsi="Times New Roman" w:cs="Times New Roman"/>
          <w:sz w:val="24"/>
          <w:szCs w:val="24"/>
        </w:rPr>
        <w:t>Применять получаемые навыки для усвоения определенных учебных тем, например: исследования свойств ритма и построения ритмических композиций, составления орнаментов путем различных повторений рисунка узора, простого повторения (раппорт), экспериментируя на свойствах симметрии; создание паттернов.</w:t>
      </w:r>
    </w:p>
    <w:p w:rsidR="00196FC5" w:rsidRPr="00F97A4B" w:rsidRDefault="00196FC5" w:rsidP="00196FC5">
      <w:pPr>
        <w:pStyle w:val="ConsPlusNormal"/>
        <w:spacing w:before="220"/>
        <w:ind w:left="1351"/>
        <w:jc w:val="both"/>
        <w:rPr>
          <w:rFonts w:ascii="Times New Roman" w:hAnsi="Times New Roman" w:cs="Times New Roman"/>
          <w:sz w:val="24"/>
          <w:szCs w:val="24"/>
        </w:rPr>
      </w:pPr>
      <w:r w:rsidRPr="00F97A4B">
        <w:rPr>
          <w:rFonts w:ascii="Times New Roman" w:hAnsi="Times New Roman" w:cs="Times New Roman"/>
          <w:sz w:val="24"/>
          <w:szCs w:val="24"/>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196FC5" w:rsidRPr="00F97A4B" w:rsidRDefault="00196FC5" w:rsidP="00196FC5">
      <w:pPr>
        <w:pStyle w:val="ConsPlusNormal"/>
        <w:spacing w:before="220"/>
        <w:ind w:left="1351"/>
        <w:jc w:val="both"/>
        <w:rPr>
          <w:rFonts w:ascii="Times New Roman" w:hAnsi="Times New Roman" w:cs="Times New Roman"/>
          <w:sz w:val="24"/>
          <w:szCs w:val="24"/>
        </w:rPr>
      </w:pPr>
      <w:r w:rsidRPr="00F97A4B">
        <w:rPr>
          <w:rFonts w:ascii="Times New Roman" w:hAnsi="Times New Roman" w:cs="Times New Roman"/>
          <w:sz w:val="24"/>
          <w:szCs w:val="24"/>
        </w:rPr>
        <w:t>Осваивать приемы соединения шрифта и векторного изображения при создании, например, поздравительных открыток, афиши.</w:t>
      </w:r>
    </w:p>
    <w:p w:rsidR="00196FC5" w:rsidRPr="00F97A4B" w:rsidRDefault="00196FC5" w:rsidP="00196FC5">
      <w:pPr>
        <w:pStyle w:val="ConsPlusNormal"/>
        <w:spacing w:before="220"/>
        <w:ind w:left="1351"/>
        <w:jc w:val="both"/>
        <w:rPr>
          <w:rFonts w:ascii="Times New Roman" w:hAnsi="Times New Roman" w:cs="Times New Roman"/>
          <w:sz w:val="24"/>
          <w:szCs w:val="24"/>
        </w:rPr>
      </w:pPr>
      <w:r w:rsidRPr="00F97A4B">
        <w:rPr>
          <w:rFonts w:ascii="Times New Roman" w:hAnsi="Times New Roman" w:cs="Times New Roman"/>
          <w:sz w:val="24"/>
          <w:szCs w:val="24"/>
        </w:rPr>
        <w:t>Осваивать приемы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196FC5" w:rsidRPr="00F97A4B" w:rsidRDefault="00196FC5" w:rsidP="00196FC5">
      <w:pPr>
        <w:pStyle w:val="ConsPlusNormal"/>
        <w:spacing w:before="220"/>
        <w:ind w:left="1351"/>
        <w:jc w:val="both"/>
        <w:rPr>
          <w:rFonts w:ascii="Times New Roman" w:hAnsi="Times New Roman" w:cs="Times New Roman"/>
          <w:sz w:val="24"/>
          <w:szCs w:val="24"/>
        </w:rPr>
      </w:pPr>
      <w:r w:rsidRPr="00F97A4B">
        <w:rPr>
          <w:rFonts w:ascii="Times New Roman" w:hAnsi="Times New Roman" w:cs="Times New Roman"/>
          <w:sz w:val="24"/>
          <w:szCs w:val="24"/>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196FC5" w:rsidRPr="00F97A4B" w:rsidRDefault="00196FC5" w:rsidP="00196FC5">
      <w:pPr>
        <w:pStyle w:val="ConsPlusNormal"/>
        <w:spacing w:before="220"/>
        <w:ind w:left="1351"/>
        <w:jc w:val="both"/>
        <w:rPr>
          <w:rFonts w:ascii="Times New Roman" w:hAnsi="Times New Roman" w:cs="Times New Roman"/>
          <w:sz w:val="24"/>
          <w:szCs w:val="24"/>
        </w:rPr>
      </w:pPr>
      <w:r w:rsidRPr="00F97A4B">
        <w:rPr>
          <w:rFonts w:ascii="Times New Roman" w:hAnsi="Times New Roman" w:cs="Times New Roman"/>
          <w:sz w:val="24"/>
          <w:szCs w:val="24"/>
        </w:rPr>
        <w:t>К концу обучения в 4 классе обучающийся получит следующие предметные результаты по отдельным темам программы по изобразительному искусству:</w:t>
      </w:r>
    </w:p>
    <w:p w:rsidR="00196FC5" w:rsidRPr="00F97A4B" w:rsidRDefault="00196FC5" w:rsidP="00196FC5">
      <w:pPr>
        <w:pStyle w:val="ConsPlusNormal"/>
        <w:spacing w:before="220"/>
        <w:ind w:left="1351"/>
        <w:jc w:val="both"/>
        <w:rPr>
          <w:rFonts w:ascii="Times New Roman" w:hAnsi="Times New Roman" w:cs="Times New Roman"/>
          <w:sz w:val="24"/>
          <w:szCs w:val="24"/>
        </w:rPr>
      </w:pPr>
      <w:r w:rsidRPr="00F97A4B">
        <w:rPr>
          <w:rFonts w:ascii="Times New Roman" w:hAnsi="Times New Roman" w:cs="Times New Roman"/>
          <w:sz w:val="24"/>
          <w:szCs w:val="24"/>
        </w:rPr>
        <w:t>Модуль "Графика".</w:t>
      </w:r>
    </w:p>
    <w:p w:rsidR="00196FC5" w:rsidRPr="00F97A4B" w:rsidRDefault="00196FC5" w:rsidP="00196FC5">
      <w:pPr>
        <w:pStyle w:val="ConsPlusNormal"/>
        <w:spacing w:before="220"/>
        <w:ind w:left="1351"/>
        <w:jc w:val="both"/>
        <w:rPr>
          <w:rFonts w:ascii="Times New Roman" w:hAnsi="Times New Roman" w:cs="Times New Roman"/>
          <w:sz w:val="24"/>
          <w:szCs w:val="24"/>
        </w:rPr>
      </w:pPr>
      <w:r w:rsidRPr="00F97A4B">
        <w:rPr>
          <w:rFonts w:ascii="Times New Roman" w:hAnsi="Times New Roman" w:cs="Times New Roman"/>
          <w:sz w:val="24"/>
          <w:szCs w:val="24"/>
        </w:rP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196FC5" w:rsidRPr="00F97A4B" w:rsidRDefault="00196FC5" w:rsidP="00196FC5">
      <w:pPr>
        <w:pStyle w:val="ConsPlusNormal"/>
        <w:spacing w:before="220"/>
        <w:ind w:left="1187"/>
        <w:jc w:val="both"/>
        <w:rPr>
          <w:rFonts w:ascii="Times New Roman" w:hAnsi="Times New Roman" w:cs="Times New Roman"/>
          <w:sz w:val="24"/>
          <w:szCs w:val="24"/>
        </w:rPr>
      </w:pPr>
      <w:r w:rsidRPr="00F97A4B">
        <w:rPr>
          <w:rFonts w:ascii="Times New Roman" w:hAnsi="Times New Roman" w:cs="Times New Roman"/>
          <w:sz w:val="24"/>
          <w:szCs w:val="24"/>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196FC5" w:rsidRPr="00F97A4B" w:rsidRDefault="00196FC5" w:rsidP="00196FC5">
      <w:pPr>
        <w:pStyle w:val="ConsPlusNormal"/>
        <w:spacing w:before="220"/>
        <w:ind w:left="1351"/>
        <w:jc w:val="both"/>
        <w:rPr>
          <w:rFonts w:ascii="Times New Roman" w:hAnsi="Times New Roman" w:cs="Times New Roman"/>
          <w:sz w:val="24"/>
          <w:szCs w:val="24"/>
        </w:rPr>
      </w:pPr>
      <w:r w:rsidRPr="00F97A4B">
        <w:rPr>
          <w:rFonts w:ascii="Times New Roman" w:hAnsi="Times New Roman" w:cs="Times New Roman"/>
          <w:sz w:val="24"/>
          <w:szCs w:val="24"/>
        </w:rPr>
        <w:t>Создавать зарисовки памятников отечественной и мировой архитектуры.</w:t>
      </w:r>
    </w:p>
    <w:p w:rsidR="00196FC5" w:rsidRPr="00F97A4B" w:rsidRDefault="00196FC5" w:rsidP="00196FC5">
      <w:pPr>
        <w:pStyle w:val="ConsPlusNormal"/>
        <w:spacing w:before="220"/>
        <w:ind w:left="1351"/>
        <w:jc w:val="both"/>
        <w:rPr>
          <w:rFonts w:ascii="Times New Roman" w:hAnsi="Times New Roman" w:cs="Times New Roman"/>
          <w:sz w:val="24"/>
          <w:szCs w:val="24"/>
        </w:rPr>
      </w:pPr>
      <w:r w:rsidRPr="00F97A4B">
        <w:rPr>
          <w:rFonts w:ascii="Times New Roman" w:hAnsi="Times New Roman" w:cs="Times New Roman"/>
          <w:sz w:val="24"/>
          <w:szCs w:val="24"/>
        </w:rPr>
        <w:t>Модуль "Живопись".</w:t>
      </w:r>
    </w:p>
    <w:p w:rsidR="00196FC5" w:rsidRPr="00F97A4B" w:rsidRDefault="00196FC5" w:rsidP="00196FC5">
      <w:pPr>
        <w:pStyle w:val="ConsPlusNormal"/>
        <w:spacing w:before="220"/>
        <w:ind w:left="1351"/>
        <w:jc w:val="both"/>
        <w:rPr>
          <w:rFonts w:ascii="Times New Roman" w:hAnsi="Times New Roman" w:cs="Times New Roman"/>
          <w:sz w:val="24"/>
          <w:szCs w:val="24"/>
        </w:rPr>
      </w:pPr>
      <w:r w:rsidRPr="00F97A4B">
        <w:rPr>
          <w:rFonts w:ascii="Times New Roman" w:hAnsi="Times New Roman" w:cs="Times New Roman"/>
          <w:sz w:val="24"/>
          <w:szCs w:val="24"/>
        </w:rPr>
        <w:t xml:space="preserve">Выполнять живописное изображение пейзажей разных климатических зон (пейзаж гор, пейзаж степной или пустынной зоны, пейзаж, типичный для </w:t>
      </w:r>
      <w:r w:rsidRPr="00F97A4B">
        <w:rPr>
          <w:rFonts w:ascii="Times New Roman" w:hAnsi="Times New Roman" w:cs="Times New Roman"/>
          <w:sz w:val="24"/>
          <w:szCs w:val="24"/>
        </w:rPr>
        <w:lastRenderedPageBreak/>
        <w:t>среднерусской природы).</w:t>
      </w:r>
    </w:p>
    <w:p w:rsidR="00196FC5" w:rsidRPr="00F97A4B" w:rsidRDefault="00196FC5" w:rsidP="00196FC5">
      <w:pPr>
        <w:pStyle w:val="ConsPlusNormal"/>
        <w:spacing w:before="220"/>
        <w:ind w:left="1351"/>
        <w:jc w:val="both"/>
        <w:rPr>
          <w:rFonts w:ascii="Times New Roman" w:hAnsi="Times New Roman" w:cs="Times New Roman"/>
          <w:sz w:val="24"/>
          <w:szCs w:val="24"/>
        </w:rPr>
      </w:pPr>
      <w:r w:rsidRPr="00F97A4B">
        <w:rPr>
          <w:rFonts w:ascii="Times New Roman" w:hAnsi="Times New Roman" w:cs="Times New Roman"/>
          <w:sz w:val="24"/>
          <w:szCs w:val="24"/>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196FC5" w:rsidRPr="00F97A4B" w:rsidRDefault="00196FC5" w:rsidP="00196FC5">
      <w:pPr>
        <w:pStyle w:val="ConsPlusNormal"/>
        <w:spacing w:before="220"/>
        <w:ind w:left="1351"/>
        <w:jc w:val="both"/>
        <w:rPr>
          <w:rFonts w:ascii="Times New Roman" w:hAnsi="Times New Roman" w:cs="Times New Roman"/>
          <w:sz w:val="24"/>
          <w:szCs w:val="24"/>
        </w:rPr>
      </w:pPr>
      <w:r w:rsidRPr="00F97A4B">
        <w:rPr>
          <w:rFonts w:ascii="Times New Roman" w:hAnsi="Times New Roman" w:cs="Times New Roman"/>
          <w:sz w:val="24"/>
          <w:szCs w:val="24"/>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196FC5" w:rsidRPr="00F97A4B" w:rsidRDefault="00196FC5" w:rsidP="00196FC5">
      <w:pPr>
        <w:pStyle w:val="ConsPlusNormal"/>
        <w:spacing w:before="220"/>
        <w:ind w:left="1351"/>
        <w:jc w:val="both"/>
        <w:rPr>
          <w:rFonts w:ascii="Times New Roman" w:hAnsi="Times New Roman" w:cs="Times New Roman"/>
          <w:sz w:val="24"/>
          <w:szCs w:val="24"/>
        </w:rPr>
      </w:pPr>
      <w:r w:rsidRPr="00F97A4B">
        <w:rPr>
          <w:rFonts w:ascii="Times New Roman" w:hAnsi="Times New Roman" w:cs="Times New Roman"/>
          <w:sz w:val="24"/>
          <w:szCs w:val="24"/>
        </w:rPr>
        <w:t>Создавать двойной портрет (например, портрет матери и ребенка).</w:t>
      </w:r>
    </w:p>
    <w:p w:rsidR="00196FC5" w:rsidRPr="00F97A4B" w:rsidRDefault="00196FC5" w:rsidP="00196FC5">
      <w:pPr>
        <w:pStyle w:val="ConsPlusNormal"/>
        <w:spacing w:before="220"/>
        <w:ind w:left="1351"/>
        <w:jc w:val="both"/>
        <w:rPr>
          <w:rFonts w:ascii="Times New Roman" w:hAnsi="Times New Roman" w:cs="Times New Roman"/>
          <w:sz w:val="24"/>
          <w:szCs w:val="24"/>
        </w:rPr>
      </w:pPr>
      <w:r w:rsidRPr="00F97A4B">
        <w:rPr>
          <w:rFonts w:ascii="Times New Roman" w:hAnsi="Times New Roman" w:cs="Times New Roman"/>
          <w:sz w:val="24"/>
          <w:szCs w:val="24"/>
        </w:rPr>
        <w:t>Приобретать опыт создания композиции на тему "Древнерусский город".</w:t>
      </w:r>
    </w:p>
    <w:p w:rsidR="00196FC5" w:rsidRPr="00F97A4B" w:rsidRDefault="00196FC5" w:rsidP="00196FC5">
      <w:pPr>
        <w:pStyle w:val="ConsPlusNormal"/>
        <w:spacing w:before="220"/>
        <w:ind w:left="1187"/>
        <w:jc w:val="both"/>
        <w:rPr>
          <w:rFonts w:ascii="Times New Roman" w:hAnsi="Times New Roman" w:cs="Times New Roman"/>
          <w:sz w:val="24"/>
          <w:szCs w:val="24"/>
        </w:rPr>
      </w:pPr>
      <w:r w:rsidRPr="00F97A4B">
        <w:rPr>
          <w:rFonts w:ascii="Times New Roman" w:hAnsi="Times New Roman" w:cs="Times New Roman"/>
          <w:sz w:val="24"/>
          <w:szCs w:val="24"/>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обобщенный образ национальной культуры.</w:t>
      </w:r>
    </w:p>
    <w:p w:rsidR="00196FC5" w:rsidRPr="00F97A4B" w:rsidRDefault="00196FC5" w:rsidP="00196FC5">
      <w:pPr>
        <w:pStyle w:val="ConsPlusNormal"/>
        <w:spacing w:before="220"/>
        <w:ind w:left="1351"/>
        <w:jc w:val="both"/>
        <w:rPr>
          <w:rFonts w:ascii="Times New Roman" w:hAnsi="Times New Roman" w:cs="Times New Roman"/>
          <w:sz w:val="24"/>
          <w:szCs w:val="24"/>
        </w:rPr>
      </w:pPr>
      <w:r w:rsidRPr="00F97A4B">
        <w:rPr>
          <w:rFonts w:ascii="Times New Roman" w:hAnsi="Times New Roman" w:cs="Times New Roman"/>
          <w:sz w:val="24"/>
          <w:szCs w:val="24"/>
        </w:rPr>
        <w:t>Модуль "Скульптура".</w:t>
      </w:r>
    </w:p>
    <w:p w:rsidR="00196FC5" w:rsidRPr="00F97A4B" w:rsidRDefault="00196FC5" w:rsidP="00196FC5">
      <w:pPr>
        <w:pStyle w:val="ConsPlusNormal"/>
        <w:spacing w:before="220"/>
        <w:ind w:left="1187"/>
        <w:jc w:val="both"/>
        <w:rPr>
          <w:rFonts w:ascii="Times New Roman" w:hAnsi="Times New Roman" w:cs="Times New Roman"/>
          <w:sz w:val="24"/>
          <w:szCs w:val="24"/>
        </w:rPr>
      </w:pPr>
      <w:r w:rsidRPr="00F97A4B">
        <w:rPr>
          <w:rFonts w:ascii="Times New Roman" w:hAnsi="Times New Roman" w:cs="Times New Roman"/>
          <w:sz w:val="24"/>
          <w:szCs w:val="24"/>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196FC5" w:rsidRPr="00F97A4B" w:rsidRDefault="00196FC5" w:rsidP="00196FC5">
      <w:pPr>
        <w:pStyle w:val="ConsPlusNormal"/>
        <w:spacing w:before="220"/>
        <w:ind w:left="1351"/>
        <w:jc w:val="both"/>
        <w:rPr>
          <w:rFonts w:ascii="Times New Roman" w:hAnsi="Times New Roman" w:cs="Times New Roman"/>
          <w:sz w:val="24"/>
          <w:szCs w:val="24"/>
        </w:rPr>
      </w:pPr>
      <w:r w:rsidRPr="00F97A4B">
        <w:rPr>
          <w:rFonts w:ascii="Times New Roman" w:hAnsi="Times New Roman" w:cs="Times New Roman"/>
          <w:sz w:val="24"/>
          <w:szCs w:val="24"/>
        </w:rPr>
        <w:t>Модуль "Декоративно-прикладное искусство".</w:t>
      </w:r>
    </w:p>
    <w:p w:rsidR="00196FC5" w:rsidRPr="00F97A4B" w:rsidRDefault="00196FC5" w:rsidP="00196FC5">
      <w:pPr>
        <w:pStyle w:val="ConsPlusNormal"/>
        <w:spacing w:before="220"/>
        <w:ind w:left="1351"/>
        <w:jc w:val="both"/>
        <w:rPr>
          <w:rFonts w:ascii="Times New Roman" w:hAnsi="Times New Roman" w:cs="Times New Roman"/>
          <w:sz w:val="24"/>
          <w:szCs w:val="24"/>
        </w:rPr>
      </w:pPr>
      <w:r w:rsidRPr="00F97A4B">
        <w:rPr>
          <w:rFonts w:ascii="Times New Roman" w:hAnsi="Times New Roman" w:cs="Times New Roman"/>
          <w:sz w:val="24"/>
          <w:szCs w:val="24"/>
        </w:rPr>
        <w:t>Исследовать и создавать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196FC5" w:rsidRPr="00F97A4B" w:rsidRDefault="00196FC5" w:rsidP="00196FC5">
      <w:pPr>
        <w:pStyle w:val="ConsPlusNormal"/>
        <w:spacing w:before="220"/>
        <w:ind w:left="1351"/>
        <w:jc w:val="both"/>
        <w:rPr>
          <w:rFonts w:ascii="Times New Roman" w:hAnsi="Times New Roman" w:cs="Times New Roman"/>
          <w:sz w:val="24"/>
          <w:szCs w:val="24"/>
        </w:rPr>
      </w:pPr>
      <w:r w:rsidRPr="00F97A4B">
        <w:rPr>
          <w:rFonts w:ascii="Times New Roman" w:hAnsi="Times New Roman" w:cs="Times New Roman"/>
          <w:sz w:val="24"/>
          <w:szCs w:val="24"/>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196FC5" w:rsidRPr="00F97A4B" w:rsidRDefault="00196FC5" w:rsidP="00196FC5">
      <w:pPr>
        <w:pStyle w:val="ConsPlusNormal"/>
        <w:spacing w:before="220"/>
        <w:ind w:left="1187"/>
        <w:jc w:val="both"/>
        <w:rPr>
          <w:rFonts w:ascii="Times New Roman" w:hAnsi="Times New Roman" w:cs="Times New Roman"/>
          <w:sz w:val="24"/>
          <w:szCs w:val="24"/>
        </w:rPr>
      </w:pPr>
      <w:r w:rsidRPr="00F97A4B">
        <w:rPr>
          <w:rFonts w:ascii="Times New Roman" w:hAnsi="Times New Roman" w:cs="Times New Roman"/>
          <w:sz w:val="24"/>
          <w:szCs w:val="24"/>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196FC5" w:rsidRPr="00F97A4B" w:rsidRDefault="00196FC5" w:rsidP="00196FC5">
      <w:pPr>
        <w:pStyle w:val="ConsPlusNormal"/>
        <w:spacing w:before="220"/>
        <w:ind w:left="1351"/>
        <w:jc w:val="both"/>
        <w:rPr>
          <w:rFonts w:ascii="Times New Roman" w:hAnsi="Times New Roman" w:cs="Times New Roman"/>
          <w:sz w:val="24"/>
          <w:szCs w:val="24"/>
        </w:rPr>
      </w:pPr>
      <w:r w:rsidRPr="00F97A4B">
        <w:rPr>
          <w:rFonts w:ascii="Times New Roman" w:hAnsi="Times New Roman" w:cs="Times New Roman"/>
          <w:sz w:val="24"/>
          <w:szCs w:val="24"/>
        </w:rPr>
        <w:t>Познакомиться с женским и мужским костюмами в традициях разных народов, со своеобразием одежды в разных культурах и в разные эпохи.</w:t>
      </w:r>
    </w:p>
    <w:p w:rsidR="00196FC5" w:rsidRPr="00F97A4B" w:rsidRDefault="00196FC5" w:rsidP="00196FC5">
      <w:pPr>
        <w:pStyle w:val="ConsPlusNormal"/>
        <w:spacing w:before="220"/>
        <w:ind w:left="1351"/>
        <w:jc w:val="both"/>
        <w:rPr>
          <w:rFonts w:ascii="Times New Roman" w:hAnsi="Times New Roman" w:cs="Times New Roman"/>
          <w:sz w:val="24"/>
          <w:szCs w:val="24"/>
        </w:rPr>
      </w:pPr>
      <w:r w:rsidRPr="00F97A4B">
        <w:rPr>
          <w:rFonts w:ascii="Times New Roman" w:hAnsi="Times New Roman" w:cs="Times New Roman"/>
          <w:sz w:val="24"/>
          <w:szCs w:val="24"/>
        </w:rPr>
        <w:t>Модуль "Архитектура".</w:t>
      </w:r>
    </w:p>
    <w:p w:rsidR="00196FC5" w:rsidRPr="00F97A4B" w:rsidRDefault="00196FC5" w:rsidP="00196FC5">
      <w:pPr>
        <w:pStyle w:val="ConsPlusNormal"/>
        <w:spacing w:before="220"/>
        <w:ind w:left="1351"/>
        <w:jc w:val="both"/>
        <w:rPr>
          <w:rFonts w:ascii="Times New Roman" w:hAnsi="Times New Roman" w:cs="Times New Roman"/>
          <w:sz w:val="24"/>
          <w:szCs w:val="24"/>
        </w:rPr>
      </w:pPr>
      <w:r w:rsidRPr="00F97A4B">
        <w:rPr>
          <w:rFonts w:ascii="Times New Roman" w:hAnsi="Times New Roman" w:cs="Times New Roman"/>
          <w:sz w:val="24"/>
          <w:szCs w:val="24"/>
        </w:rPr>
        <w:t>Получить представление о конструкции традиционных жилищ у разных народов, об их связи с окружающей природой.</w:t>
      </w:r>
    </w:p>
    <w:p w:rsidR="00196FC5" w:rsidRPr="00F97A4B" w:rsidRDefault="00196FC5" w:rsidP="00196FC5">
      <w:pPr>
        <w:pStyle w:val="ConsPlusNormal"/>
        <w:spacing w:before="220"/>
        <w:ind w:left="1187"/>
        <w:jc w:val="both"/>
        <w:rPr>
          <w:rFonts w:ascii="Times New Roman" w:hAnsi="Times New Roman" w:cs="Times New Roman"/>
          <w:sz w:val="24"/>
          <w:szCs w:val="24"/>
        </w:rPr>
      </w:pPr>
      <w:r w:rsidRPr="00F97A4B">
        <w:rPr>
          <w:rFonts w:ascii="Times New Roman" w:hAnsi="Times New Roman" w:cs="Times New Roman"/>
          <w:sz w:val="24"/>
          <w:szCs w:val="24"/>
        </w:rPr>
        <w:t xml:space="preserve">Познакомиться с конструкцией избы - традиционного деревянного жилого </w:t>
      </w:r>
      <w:r w:rsidRPr="00F97A4B">
        <w:rPr>
          <w:rFonts w:ascii="Times New Roman" w:hAnsi="Times New Roman" w:cs="Times New Roman"/>
          <w:sz w:val="24"/>
          <w:szCs w:val="24"/>
        </w:rPr>
        <w:lastRenderedPageBreak/>
        <w:t>дома - и надворных построек,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196FC5" w:rsidRPr="00F97A4B" w:rsidRDefault="00196FC5" w:rsidP="00196FC5">
      <w:pPr>
        <w:pStyle w:val="ConsPlusNormal"/>
        <w:spacing w:before="220"/>
        <w:ind w:left="1187"/>
        <w:jc w:val="both"/>
        <w:rPr>
          <w:rFonts w:ascii="Times New Roman" w:hAnsi="Times New Roman" w:cs="Times New Roman"/>
          <w:sz w:val="24"/>
          <w:szCs w:val="24"/>
        </w:rPr>
      </w:pPr>
      <w:r w:rsidRPr="00F97A4B">
        <w:rPr>
          <w:rFonts w:ascii="Times New Roman" w:hAnsi="Times New Roman" w:cs="Times New Roman"/>
          <w:sz w:val="24"/>
          <w:szCs w:val="24"/>
        </w:rPr>
        <w:t>Уметь объяснять и изображать традиционную конструкцию здания каменного древнерусского храма, иметь представление о наиболее значительных древнерусских соборах и их местонахождении,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нем людей. Иметь представление об основных конструктивных чертах древнегреческого храма, уметь его изображать, иметь общее, целостное образное представление о древнегреческой культуре.</w:t>
      </w:r>
    </w:p>
    <w:p w:rsidR="00196FC5" w:rsidRPr="00F97A4B" w:rsidRDefault="00196FC5" w:rsidP="00196FC5">
      <w:pPr>
        <w:pStyle w:val="ConsPlusNormal"/>
        <w:spacing w:before="220"/>
        <w:ind w:left="1351"/>
        <w:jc w:val="both"/>
        <w:rPr>
          <w:rFonts w:ascii="Times New Roman" w:hAnsi="Times New Roman" w:cs="Times New Roman"/>
          <w:sz w:val="24"/>
          <w:szCs w:val="24"/>
        </w:rPr>
      </w:pPr>
      <w:r w:rsidRPr="00F97A4B">
        <w:rPr>
          <w:rFonts w:ascii="Times New Roman" w:hAnsi="Times New Roman" w:cs="Times New Roman"/>
          <w:sz w:val="24"/>
          <w:szCs w:val="24"/>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196FC5" w:rsidRPr="00F97A4B" w:rsidRDefault="00196FC5" w:rsidP="00196FC5">
      <w:pPr>
        <w:pStyle w:val="ConsPlusNormal"/>
        <w:spacing w:before="220"/>
        <w:ind w:left="1351"/>
        <w:jc w:val="both"/>
        <w:rPr>
          <w:rFonts w:ascii="Times New Roman" w:hAnsi="Times New Roman" w:cs="Times New Roman"/>
          <w:sz w:val="24"/>
          <w:szCs w:val="24"/>
        </w:rPr>
      </w:pPr>
      <w:r w:rsidRPr="00F97A4B">
        <w:rPr>
          <w:rFonts w:ascii="Times New Roman" w:hAnsi="Times New Roman" w:cs="Times New Roman"/>
          <w:sz w:val="24"/>
          <w:szCs w:val="24"/>
        </w:rPr>
        <w:t>Понимать и объяснять, в чем заключается значимость для современных людей сохранения архитектурных памятников и исторического образа своей и мировой культуры.</w:t>
      </w:r>
    </w:p>
    <w:p w:rsidR="00196FC5" w:rsidRPr="00F97A4B" w:rsidRDefault="00196FC5" w:rsidP="00196FC5">
      <w:pPr>
        <w:pStyle w:val="ConsPlusNormal"/>
        <w:spacing w:before="220"/>
        <w:ind w:left="1351"/>
        <w:jc w:val="both"/>
        <w:rPr>
          <w:rFonts w:ascii="Times New Roman" w:hAnsi="Times New Roman" w:cs="Times New Roman"/>
          <w:sz w:val="24"/>
          <w:szCs w:val="24"/>
        </w:rPr>
      </w:pPr>
      <w:r w:rsidRPr="00F97A4B">
        <w:rPr>
          <w:rFonts w:ascii="Times New Roman" w:hAnsi="Times New Roman" w:cs="Times New Roman"/>
          <w:sz w:val="24"/>
          <w:szCs w:val="24"/>
        </w:rPr>
        <w:t>Модуль "Восприятие произведений искусства".</w:t>
      </w:r>
    </w:p>
    <w:p w:rsidR="00196FC5" w:rsidRPr="00F97A4B" w:rsidRDefault="00196FC5" w:rsidP="00196FC5">
      <w:pPr>
        <w:pStyle w:val="ConsPlusNormal"/>
        <w:spacing w:before="220"/>
        <w:ind w:left="1187"/>
        <w:jc w:val="both"/>
        <w:rPr>
          <w:rFonts w:ascii="Times New Roman" w:hAnsi="Times New Roman" w:cs="Times New Roman"/>
          <w:sz w:val="24"/>
          <w:szCs w:val="24"/>
        </w:rPr>
      </w:pPr>
      <w:r w:rsidRPr="00F97A4B">
        <w:rPr>
          <w:rFonts w:ascii="Times New Roman" w:hAnsi="Times New Roman" w:cs="Times New Roman"/>
          <w:sz w:val="24"/>
          <w:szCs w:val="24"/>
        </w:rPr>
        <w:t>Формировать восприятие произведений искусства на темы истории 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rsidR="00196FC5" w:rsidRPr="00F97A4B" w:rsidRDefault="00196FC5" w:rsidP="00196FC5">
      <w:pPr>
        <w:pStyle w:val="ConsPlusNormal"/>
        <w:spacing w:before="220"/>
        <w:ind w:left="1187"/>
        <w:jc w:val="both"/>
        <w:rPr>
          <w:rFonts w:ascii="Times New Roman" w:hAnsi="Times New Roman" w:cs="Times New Roman"/>
          <w:sz w:val="24"/>
          <w:szCs w:val="24"/>
        </w:rPr>
      </w:pPr>
      <w:r w:rsidRPr="00F97A4B">
        <w:rPr>
          <w:rFonts w:ascii="Times New Roman" w:hAnsi="Times New Roman" w:cs="Times New Roman"/>
          <w:sz w:val="24"/>
          <w:szCs w:val="24"/>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учетом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196FC5" w:rsidRPr="00F97A4B" w:rsidRDefault="00196FC5" w:rsidP="00196FC5">
      <w:pPr>
        <w:pStyle w:val="ConsPlusNormal"/>
        <w:spacing w:before="220"/>
        <w:ind w:left="1351"/>
        <w:jc w:val="both"/>
        <w:rPr>
          <w:rFonts w:ascii="Times New Roman" w:hAnsi="Times New Roman" w:cs="Times New Roman"/>
          <w:sz w:val="24"/>
          <w:szCs w:val="24"/>
        </w:rPr>
      </w:pPr>
      <w:r w:rsidRPr="00F97A4B">
        <w:rPr>
          <w:rFonts w:ascii="Times New Roman" w:hAnsi="Times New Roman" w:cs="Times New Roman"/>
          <w:sz w:val="24"/>
          <w:szCs w:val="24"/>
        </w:rPr>
        <w:t>Узнавать соборы Московского Кремля, Софийский собор в Великом Новгороде, храм Покрова на Нерли.</w:t>
      </w:r>
    </w:p>
    <w:p w:rsidR="00196FC5" w:rsidRPr="00F97A4B" w:rsidRDefault="00196FC5" w:rsidP="00196FC5">
      <w:pPr>
        <w:pStyle w:val="ConsPlusNormal"/>
        <w:spacing w:before="220"/>
        <w:ind w:left="1351"/>
        <w:jc w:val="both"/>
        <w:rPr>
          <w:rFonts w:ascii="Times New Roman" w:hAnsi="Times New Roman" w:cs="Times New Roman"/>
          <w:sz w:val="24"/>
          <w:szCs w:val="24"/>
        </w:rPr>
      </w:pPr>
      <w:r w:rsidRPr="00F97A4B">
        <w:rPr>
          <w:rFonts w:ascii="Times New Roman" w:hAnsi="Times New Roman" w:cs="Times New Roman"/>
          <w:sz w:val="24"/>
          <w:szCs w:val="24"/>
        </w:rPr>
        <w:t>Называть и объяснять содержание памятника К. Минину и Д. Пожарскому скульптора И.П. Мартоса в Москве.</w:t>
      </w:r>
    </w:p>
    <w:p w:rsidR="00196FC5" w:rsidRPr="00F97A4B" w:rsidRDefault="00196FC5" w:rsidP="00196FC5">
      <w:pPr>
        <w:pStyle w:val="ConsPlusNormal"/>
        <w:spacing w:before="220"/>
        <w:ind w:left="1187"/>
        <w:jc w:val="both"/>
        <w:rPr>
          <w:rFonts w:ascii="Times New Roman" w:hAnsi="Times New Roman" w:cs="Times New Roman"/>
          <w:sz w:val="24"/>
          <w:szCs w:val="24"/>
        </w:rPr>
      </w:pPr>
      <w:r w:rsidRPr="00F97A4B">
        <w:rPr>
          <w:rFonts w:ascii="Times New Roman" w:hAnsi="Times New Roman" w:cs="Times New Roman"/>
          <w:sz w:val="24"/>
          <w:szCs w:val="24"/>
        </w:rPr>
        <w:t>Различать 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Пискаревский мемориал в Санкт-Петербурге и другие по выбору учителя), иметь представление о правилах поведения при посещении мемориальных памятников.</w:t>
      </w:r>
    </w:p>
    <w:p w:rsidR="00196FC5" w:rsidRPr="00F97A4B" w:rsidRDefault="00196FC5" w:rsidP="00196FC5">
      <w:pPr>
        <w:pStyle w:val="ConsPlusNormal"/>
        <w:spacing w:before="220"/>
        <w:ind w:left="1351"/>
        <w:jc w:val="both"/>
        <w:rPr>
          <w:rFonts w:ascii="Times New Roman" w:hAnsi="Times New Roman" w:cs="Times New Roman"/>
          <w:sz w:val="24"/>
          <w:szCs w:val="24"/>
        </w:rPr>
      </w:pPr>
      <w:r w:rsidRPr="00F97A4B">
        <w:rPr>
          <w:rFonts w:ascii="Times New Roman" w:hAnsi="Times New Roman" w:cs="Times New Roman"/>
          <w:sz w:val="24"/>
          <w:szCs w:val="24"/>
        </w:rPr>
        <w:t xml:space="preserve">Иметь представления об архитектурных, декоративных и изобразительных </w:t>
      </w:r>
      <w:r w:rsidRPr="00F97A4B">
        <w:rPr>
          <w:rFonts w:ascii="Times New Roman" w:hAnsi="Times New Roman" w:cs="Times New Roman"/>
          <w:sz w:val="24"/>
          <w:szCs w:val="24"/>
        </w:rPr>
        <w:lastRenderedPageBreak/>
        <w:t>произведениях в культуре Древней Греции, других культурах Древнего мира, в том числе Древнего Востока, уметь обсуждать эти произведения.</w:t>
      </w:r>
    </w:p>
    <w:p w:rsidR="00196FC5" w:rsidRPr="00F97A4B" w:rsidRDefault="00196FC5" w:rsidP="00196FC5">
      <w:pPr>
        <w:pStyle w:val="ConsPlusNormal"/>
        <w:spacing w:before="220"/>
        <w:ind w:left="1187"/>
        <w:jc w:val="both"/>
        <w:rPr>
          <w:rFonts w:ascii="Times New Roman" w:hAnsi="Times New Roman" w:cs="Times New Roman"/>
          <w:sz w:val="24"/>
          <w:szCs w:val="24"/>
        </w:rPr>
      </w:pPr>
      <w:r w:rsidRPr="00F97A4B">
        <w:rPr>
          <w:rFonts w:ascii="Times New Roman" w:hAnsi="Times New Roman" w:cs="Times New Roman"/>
          <w:sz w:val="24"/>
          <w:szCs w:val="24"/>
        </w:rPr>
        <w:t>Различать общий вид и представлять основные компоненты конструкции готических (романских) соборов, иметь представление об особенностях архитектурного устройства мусульманских мечетей, иметь представление об архитектурном своеобразии здания буддийской пагоды.</w:t>
      </w:r>
    </w:p>
    <w:p w:rsidR="00196FC5" w:rsidRPr="00F97A4B" w:rsidRDefault="00196FC5" w:rsidP="00196FC5">
      <w:pPr>
        <w:pStyle w:val="ConsPlusNormal"/>
        <w:spacing w:before="220"/>
        <w:ind w:left="1187"/>
        <w:jc w:val="both"/>
        <w:rPr>
          <w:rFonts w:ascii="Times New Roman" w:hAnsi="Times New Roman" w:cs="Times New Roman"/>
          <w:sz w:val="24"/>
          <w:szCs w:val="24"/>
        </w:rPr>
      </w:pPr>
      <w:r w:rsidRPr="00F97A4B">
        <w:rPr>
          <w:rFonts w:ascii="Times New Roman" w:hAnsi="Times New Roman" w:cs="Times New Roman"/>
          <w:sz w:val="24"/>
          <w:szCs w:val="24"/>
        </w:rPr>
        <w:t>Приводить примеры произведений великих европейских художников: Леонардо да Винчи, Рафаэля, Рембрандта, Пикассо и других (по выбору учителя).</w:t>
      </w:r>
    </w:p>
    <w:p w:rsidR="00196FC5" w:rsidRPr="00F97A4B" w:rsidRDefault="00196FC5" w:rsidP="00196FC5">
      <w:pPr>
        <w:pStyle w:val="ConsPlusNormal"/>
        <w:spacing w:before="220"/>
        <w:ind w:left="1351"/>
        <w:jc w:val="both"/>
        <w:rPr>
          <w:rFonts w:ascii="Times New Roman" w:hAnsi="Times New Roman" w:cs="Times New Roman"/>
          <w:sz w:val="24"/>
          <w:szCs w:val="24"/>
        </w:rPr>
      </w:pPr>
      <w:r w:rsidRPr="00F97A4B">
        <w:rPr>
          <w:rFonts w:ascii="Times New Roman" w:hAnsi="Times New Roman" w:cs="Times New Roman"/>
          <w:sz w:val="24"/>
          <w:szCs w:val="24"/>
        </w:rPr>
        <w:t>Модуль "Азбука цифровой графики".</w:t>
      </w:r>
    </w:p>
    <w:p w:rsidR="00196FC5" w:rsidRPr="00F97A4B" w:rsidRDefault="00196FC5" w:rsidP="00196FC5">
      <w:pPr>
        <w:pStyle w:val="ConsPlusNormal"/>
        <w:spacing w:before="220"/>
        <w:ind w:left="1351"/>
        <w:jc w:val="both"/>
        <w:rPr>
          <w:rFonts w:ascii="Times New Roman" w:hAnsi="Times New Roman" w:cs="Times New Roman"/>
          <w:sz w:val="24"/>
          <w:szCs w:val="24"/>
        </w:rPr>
      </w:pPr>
      <w:r w:rsidRPr="00F97A4B">
        <w:rPr>
          <w:rFonts w:ascii="Times New Roman" w:hAnsi="Times New Roman" w:cs="Times New Roman"/>
          <w:sz w:val="24"/>
          <w:szCs w:val="24"/>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196FC5" w:rsidRPr="00F97A4B" w:rsidRDefault="00196FC5" w:rsidP="00196FC5">
      <w:pPr>
        <w:pStyle w:val="ConsPlusNormal"/>
        <w:spacing w:before="220"/>
        <w:ind w:left="1351"/>
        <w:jc w:val="both"/>
        <w:rPr>
          <w:rFonts w:ascii="Times New Roman" w:hAnsi="Times New Roman" w:cs="Times New Roman"/>
          <w:sz w:val="24"/>
          <w:szCs w:val="24"/>
        </w:rPr>
      </w:pPr>
      <w:r w:rsidRPr="00F97A4B">
        <w:rPr>
          <w:rFonts w:ascii="Times New Roman" w:hAnsi="Times New Roman" w:cs="Times New Roman"/>
          <w:sz w:val="24"/>
          <w:szCs w:val="24"/>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196FC5" w:rsidRPr="00F97A4B" w:rsidRDefault="00196FC5" w:rsidP="00196FC5">
      <w:pPr>
        <w:pStyle w:val="ConsPlusNormal"/>
        <w:spacing w:before="220"/>
        <w:ind w:left="1187"/>
        <w:jc w:val="both"/>
        <w:rPr>
          <w:rFonts w:ascii="Times New Roman" w:hAnsi="Times New Roman" w:cs="Times New Roman"/>
          <w:sz w:val="24"/>
          <w:szCs w:val="24"/>
        </w:rPr>
      </w:pPr>
      <w:r w:rsidRPr="00F97A4B">
        <w:rPr>
          <w:rFonts w:ascii="Times New Roman" w:hAnsi="Times New Roman" w:cs="Times New Roman"/>
          <w:sz w:val="24"/>
          <w:szCs w:val="24"/>
        </w:rPr>
        <w:t>Использовать поисковую систему для знакомства с разными видами деревянного дома на основе избы и традициями и ее украшений.</w:t>
      </w:r>
    </w:p>
    <w:p w:rsidR="00196FC5" w:rsidRPr="00F97A4B" w:rsidRDefault="00196FC5" w:rsidP="00196FC5">
      <w:pPr>
        <w:pStyle w:val="ConsPlusNormal"/>
        <w:spacing w:before="220"/>
        <w:ind w:left="1187"/>
        <w:jc w:val="both"/>
        <w:rPr>
          <w:rFonts w:ascii="Times New Roman" w:hAnsi="Times New Roman" w:cs="Times New Roman"/>
          <w:sz w:val="24"/>
          <w:szCs w:val="24"/>
        </w:rPr>
      </w:pPr>
      <w:r w:rsidRPr="00F97A4B">
        <w:rPr>
          <w:rFonts w:ascii="Times New Roman" w:hAnsi="Times New Roman" w:cs="Times New Roman"/>
          <w:sz w:val="24"/>
          <w:szCs w:val="24"/>
        </w:rPr>
        <w:t>Осваивать строение юрты, моделируя ее конструкцию в графическом редакторе с помощью инструментов геометрических фигур, находить в поисковой системе разнообразные модели юрты, ее украшения, внешний и внутренний вид юрты.</w:t>
      </w:r>
    </w:p>
    <w:p w:rsidR="00196FC5" w:rsidRPr="00F97A4B" w:rsidRDefault="00196FC5" w:rsidP="00196FC5">
      <w:pPr>
        <w:pStyle w:val="ConsPlusNormal"/>
        <w:spacing w:before="220"/>
        <w:ind w:left="1187"/>
        <w:jc w:val="both"/>
        <w:rPr>
          <w:rFonts w:ascii="Times New Roman" w:hAnsi="Times New Roman" w:cs="Times New Roman"/>
          <w:sz w:val="24"/>
          <w:szCs w:val="24"/>
        </w:rPr>
      </w:pPr>
      <w:r w:rsidRPr="00F97A4B">
        <w:rPr>
          <w:rFonts w:ascii="Times New Roman" w:hAnsi="Times New Roman" w:cs="Times New Roman"/>
          <w:sz w:val="24"/>
          <w:szCs w:val="24"/>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196FC5" w:rsidRPr="00F97A4B" w:rsidRDefault="00196FC5" w:rsidP="00196FC5">
      <w:pPr>
        <w:pStyle w:val="ConsPlusNormal"/>
        <w:spacing w:before="220"/>
        <w:ind w:left="1187"/>
        <w:jc w:val="both"/>
        <w:rPr>
          <w:rFonts w:ascii="Times New Roman" w:hAnsi="Times New Roman" w:cs="Times New Roman"/>
          <w:sz w:val="24"/>
          <w:szCs w:val="24"/>
        </w:rPr>
      </w:pPr>
      <w:r w:rsidRPr="00F97A4B">
        <w:rPr>
          <w:rFonts w:ascii="Times New Roman" w:hAnsi="Times New Roman" w:cs="Times New Roman"/>
          <w:sz w:val="24"/>
          <w:szCs w:val="24"/>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196FC5" w:rsidRPr="00F97A4B" w:rsidRDefault="00196FC5" w:rsidP="00196FC5">
      <w:pPr>
        <w:pStyle w:val="ConsPlusNormal"/>
        <w:spacing w:before="220"/>
        <w:ind w:left="1351"/>
        <w:jc w:val="both"/>
        <w:rPr>
          <w:rFonts w:ascii="Times New Roman" w:hAnsi="Times New Roman" w:cs="Times New Roman"/>
          <w:sz w:val="24"/>
          <w:szCs w:val="24"/>
        </w:rPr>
      </w:pPr>
      <w:r w:rsidRPr="00F97A4B">
        <w:rPr>
          <w:rFonts w:ascii="Times New Roman" w:hAnsi="Times New Roman" w:cs="Times New Roman"/>
          <w:sz w:val="24"/>
          <w:szCs w:val="24"/>
        </w:rPr>
        <w:t>Освоить анимацию простого повторяющегося движения изображения в виртуальном редакторе GIF-анимации.</w:t>
      </w:r>
    </w:p>
    <w:p w:rsidR="00196FC5" w:rsidRPr="00F97A4B" w:rsidRDefault="00196FC5" w:rsidP="00196FC5">
      <w:pPr>
        <w:pStyle w:val="ConsPlusNormal"/>
        <w:spacing w:before="220"/>
        <w:ind w:left="1351"/>
        <w:jc w:val="both"/>
        <w:rPr>
          <w:rFonts w:ascii="Times New Roman" w:hAnsi="Times New Roman" w:cs="Times New Roman"/>
          <w:sz w:val="24"/>
          <w:szCs w:val="24"/>
        </w:rPr>
      </w:pPr>
      <w:r w:rsidRPr="00F97A4B">
        <w:rPr>
          <w:rFonts w:ascii="Times New Roman" w:hAnsi="Times New Roman" w:cs="Times New Roman"/>
          <w:sz w:val="24"/>
          <w:szCs w:val="24"/>
        </w:rP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выполнять шрифтовые надписи наиболее важных определений, названий, положений, которые надо помнить и знать.</w:t>
      </w:r>
    </w:p>
    <w:p w:rsidR="00196FC5" w:rsidRPr="00F97A4B" w:rsidRDefault="00196FC5" w:rsidP="00196FC5">
      <w:pPr>
        <w:pStyle w:val="ConsPlusNormal"/>
        <w:spacing w:before="220"/>
        <w:ind w:left="1187"/>
        <w:jc w:val="both"/>
        <w:rPr>
          <w:rFonts w:ascii="Times New Roman" w:hAnsi="Times New Roman" w:cs="Times New Roman"/>
          <w:sz w:val="24"/>
          <w:szCs w:val="24"/>
        </w:rPr>
      </w:pPr>
      <w:r w:rsidRPr="00F97A4B">
        <w:rPr>
          <w:rFonts w:ascii="Times New Roman" w:hAnsi="Times New Roman" w:cs="Times New Roman"/>
          <w:sz w:val="24"/>
          <w:szCs w:val="24"/>
        </w:rPr>
        <w:t>Совершать виртуальные тематические путешествия по художественным музеям мира.</w:t>
      </w:r>
    </w:p>
    <w:p w:rsidR="00196FC5" w:rsidRPr="00F97A4B" w:rsidRDefault="00196FC5" w:rsidP="00196FC5">
      <w:pPr>
        <w:pStyle w:val="ConsPlusNormal"/>
        <w:ind w:left="1351"/>
        <w:jc w:val="both"/>
        <w:rPr>
          <w:rFonts w:ascii="Times New Roman" w:hAnsi="Times New Roman" w:cs="Times New Roman"/>
          <w:sz w:val="24"/>
          <w:szCs w:val="24"/>
        </w:rPr>
      </w:pPr>
    </w:p>
    <w:p w:rsidR="00196FC5" w:rsidRPr="00F97A4B" w:rsidRDefault="00196FC5" w:rsidP="00196FC5">
      <w:pPr>
        <w:pStyle w:val="Heading1"/>
        <w:tabs>
          <w:tab w:val="left" w:pos="1352"/>
        </w:tabs>
        <w:ind w:left="0"/>
        <w:jc w:val="both"/>
      </w:pPr>
    </w:p>
    <w:p w:rsidR="00C450EA" w:rsidRPr="00F97A4B" w:rsidRDefault="002F2362" w:rsidP="00267F92">
      <w:pPr>
        <w:pStyle w:val="Heading1"/>
        <w:spacing w:line="240" w:lineRule="auto"/>
        <w:ind w:left="0"/>
        <w:jc w:val="both"/>
      </w:pPr>
      <w:r w:rsidRPr="00F97A4B">
        <w:t>ТЕМАТИЧЕСКОЕ</w:t>
      </w:r>
      <w:r w:rsidRPr="00F97A4B">
        <w:rPr>
          <w:spacing w:val="-4"/>
        </w:rPr>
        <w:t xml:space="preserve"> </w:t>
      </w:r>
      <w:r w:rsidRPr="00F97A4B">
        <w:t>ПЛАНИРОВАНИЕ</w:t>
      </w:r>
      <w:r w:rsidRPr="00F97A4B">
        <w:rPr>
          <w:spacing w:val="-1"/>
        </w:rPr>
        <w:t xml:space="preserve"> </w:t>
      </w:r>
      <w:r w:rsidRPr="00F97A4B">
        <w:t>УЧЕБНОГО</w:t>
      </w:r>
      <w:r w:rsidRPr="00F97A4B">
        <w:rPr>
          <w:spacing w:val="-7"/>
        </w:rPr>
        <w:t xml:space="preserve"> </w:t>
      </w:r>
      <w:r w:rsidRPr="00F97A4B">
        <w:t>ПРЕДМЕТА</w:t>
      </w:r>
    </w:p>
    <w:p w:rsidR="00C450EA" w:rsidRPr="00F97A4B" w:rsidRDefault="002F2362" w:rsidP="00267F92">
      <w:pPr>
        <w:jc w:val="both"/>
        <w:rPr>
          <w:b/>
          <w:sz w:val="24"/>
          <w:szCs w:val="24"/>
        </w:rPr>
      </w:pPr>
      <w:r w:rsidRPr="00F97A4B">
        <w:rPr>
          <w:b/>
          <w:sz w:val="24"/>
          <w:szCs w:val="24"/>
        </w:rPr>
        <w:t>«ИЗОБРАЗИТЕЛЬНОЕ</w:t>
      </w:r>
      <w:r w:rsidRPr="00F97A4B">
        <w:rPr>
          <w:b/>
          <w:spacing w:val="-4"/>
          <w:sz w:val="24"/>
          <w:szCs w:val="24"/>
        </w:rPr>
        <w:t xml:space="preserve"> </w:t>
      </w:r>
      <w:r w:rsidRPr="00F97A4B">
        <w:rPr>
          <w:b/>
          <w:sz w:val="24"/>
          <w:szCs w:val="24"/>
        </w:rPr>
        <w:t>ИСКУССТВО»</w:t>
      </w:r>
      <w:r w:rsidRPr="00F97A4B">
        <w:rPr>
          <w:b/>
          <w:spacing w:val="1"/>
          <w:sz w:val="24"/>
          <w:szCs w:val="24"/>
        </w:rPr>
        <w:t xml:space="preserve"> </w:t>
      </w:r>
      <w:r w:rsidRPr="00F97A4B">
        <w:rPr>
          <w:b/>
          <w:sz w:val="24"/>
          <w:szCs w:val="24"/>
        </w:rPr>
        <w:t>1</w:t>
      </w:r>
      <w:r w:rsidRPr="00F97A4B">
        <w:rPr>
          <w:b/>
          <w:spacing w:val="-7"/>
          <w:sz w:val="24"/>
          <w:szCs w:val="24"/>
        </w:rPr>
        <w:t xml:space="preserve"> </w:t>
      </w:r>
      <w:r w:rsidRPr="00F97A4B">
        <w:rPr>
          <w:b/>
          <w:sz w:val="24"/>
          <w:szCs w:val="24"/>
        </w:rPr>
        <w:t>класс</w:t>
      </w:r>
    </w:p>
    <w:tbl>
      <w:tblPr>
        <w:tblStyle w:val="TableNormal"/>
        <w:tblW w:w="0" w:type="auto"/>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2"/>
        <w:gridCol w:w="4052"/>
        <w:gridCol w:w="1627"/>
        <w:gridCol w:w="3102"/>
      </w:tblGrid>
      <w:tr w:rsidR="00C450EA" w:rsidRPr="00F97A4B">
        <w:trPr>
          <w:trHeight w:val="758"/>
        </w:trPr>
        <w:tc>
          <w:tcPr>
            <w:tcW w:w="792" w:type="dxa"/>
          </w:tcPr>
          <w:p w:rsidR="00C450EA" w:rsidRPr="00F97A4B" w:rsidRDefault="002F2362" w:rsidP="00267F92">
            <w:pPr>
              <w:pStyle w:val="TableParagraph"/>
              <w:spacing w:line="242" w:lineRule="auto"/>
              <w:ind w:left="0"/>
              <w:jc w:val="both"/>
              <w:rPr>
                <w:sz w:val="24"/>
                <w:szCs w:val="24"/>
              </w:rPr>
            </w:pPr>
            <w:r w:rsidRPr="00F97A4B">
              <w:rPr>
                <w:sz w:val="24"/>
                <w:szCs w:val="24"/>
              </w:rPr>
              <w:t>№</w:t>
            </w:r>
            <w:r w:rsidRPr="00F97A4B">
              <w:rPr>
                <w:spacing w:val="1"/>
                <w:sz w:val="24"/>
                <w:szCs w:val="24"/>
              </w:rPr>
              <w:t xml:space="preserve"> </w:t>
            </w:r>
            <w:r w:rsidRPr="00F97A4B">
              <w:rPr>
                <w:sz w:val="24"/>
                <w:szCs w:val="24"/>
              </w:rPr>
              <w:t>п/п</w:t>
            </w:r>
          </w:p>
        </w:tc>
        <w:tc>
          <w:tcPr>
            <w:tcW w:w="4052" w:type="dxa"/>
          </w:tcPr>
          <w:p w:rsidR="00C450EA" w:rsidRPr="00F97A4B" w:rsidRDefault="002F2362" w:rsidP="00267F92">
            <w:pPr>
              <w:pStyle w:val="TableParagraph"/>
              <w:spacing w:line="242" w:lineRule="auto"/>
              <w:ind w:left="0"/>
              <w:jc w:val="both"/>
              <w:rPr>
                <w:sz w:val="24"/>
                <w:szCs w:val="24"/>
              </w:rPr>
            </w:pPr>
            <w:r w:rsidRPr="00F97A4B">
              <w:rPr>
                <w:sz w:val="24"/>
                <w:szCs w:val="24"/>
              </w:rPr>
              <w:t>Тема раздела учебного</w:t>
            </w:r>
            <w:r w:rsidRPr="00F97A4B">
              <w:rPr>
                <w:spacing w:val="-53"/>
                <w:sz w:val="24"/>
                <w:szCs w:val="24"/>
              </w:rPr>
              <w:t xml:space="preserve"> </w:t>
            </w:r>
            <w:r w:rsidRPr="00F97A4B">
              <w:rPr>
                <w:sz w:val="24"/>
                <w:szCs w:val="24"/>
              </w:rPr>
              <w:t>предмета</w:t>
            </w:r>
          </w:p>
        </w:tc>
        <w:tc>
          <w:tcPr>
            <w:tcW w:w="1627" w:type="dxa"/>
          </w:tcPr>
          <w:p w:rsidR="00C450EA" w:rsidRPr="00F97A4B" w:rsidRDefault="002F2362" w:rsidP="00267F92">
            <w:pPr>
              <w:pStyle w:val="TableParagraph"/>
              <w:spacing w:line="249" w:lineRule="exact"/>
              <w:ind w:left="0"/>
              <w:jc w:val="both"/>
              <w:rPr>
                <w:sz w:val="24"/>
                <w:szCs w:val="24"/>
              </w:rPr>
            </w:pPr>
            <w:r w:rsidRPr="00F97A4B">
              <w:rPr>
                <w:sz w:val="24"/>
                <w:szCs w:val="24"/>
              </w:rPr>
              <w:t>Кол-во</w:t>
            </w:r>
          </w:p>
          <w:p w:rsidR="00C450EA" w:rsidRPr="00F97A4B" w:rsidRDefault="002F2362" w:rsidP="00267F92">
            <w:pPr>
              <w:pStyle w:val="TableParagraph"/>
              <w:spacing w:line="250" w:lineRule="exact"/>
              <w:ind w:left="0"/>
              <w:jc w:val="both"/>
              <w:rPr>
                <w:sz w:val="24"/>
                <w:szCs w:val="24"/>
              </w:rPr>
            </w:pPr>
            <w:r w:rsidRPr="00F97A4B">
              <w:rPr>
                <w:spacing w:val="-1"/>
                <w:sz w:val="24"/>
                <w:szCs w:val="24"/>
              </w:rPr>
              <w:t>академических</w:t>
            </w:r>
            <w:r w:rsidRPr="00F97A4B">
              <w:rPr>
                <w:spacing w:val="-52"/>
                <w:sz w:val="24"/>
                <w:szCs w:val="24"/>
              </w:rPr>
              <w:t xml:space="preserve"> </w:t>
            </w:r>
            <w:r w:rsidRPr="00F97A4B">
              <w:rPr>
                <w:sz w:val="24"/>
                <w:szCs w:val="24"/>
              </w:rPr>
              <w:t>часов</w:t>
            </w:r>
          </w:p>
        </w:tc>
        <w:tc>
          <w:tcPr>
            <w:tcW w:w="3102" w:type="dxa"/>
          </w:tcPr>
          <w:p w:rsidR="00C450EA" w:rsidRPr="00F97A4B" w:rsidRDefault="002F2362" w:rsidP="00267F92">
            <w:pPr>
              <w:pStyle w:val="TableParagraph"/>
              <w:spacing w:line="242" w:lineRule="auto"/>
              <w:ind w:left="0" w:firstLine="33"/>
              <w:jc w:val="both"/>
              <w:rPr>
                <w:sz w:val="24"/>
                <w:szCs w:val="24"/>
              </w:rPr>
            </w:pPr>
            <w:r w:rsidRPr="00F97A4B">
              <w:rPr>
                <w:sz w:val="24"/>
                <w:szCs w:val="24"/>
              </w:rPr>
              <w:t>Электронные</w:t>
            </w:r>
            <w:r w:rsidRPr="00F97A4B">
              <w:rPr>
                <w:spacing w:val="1"/>
                <w:sz w:val="24"/>
                <w:szCs w:val="24"/>
              </w:rPr>
              <w:t xml:space="preserve"> </w:t>
            </w:r>
            <w:r w:rsidRPr="00F97A4B">
              <w:rPr>
                <w:spacing w:val="-1"/>
                <w:sz w:val="24"/>
                <w:szCs w:val="24"/>
              </w:rPr>
              <w:t>образовательные</w:t>
            </w:r>
            <w:r w:rsidRPr="00F97A4B">
              <w:rPr>
                <w:spacing w:val="-9"/>
                <w:sz w:val="24"/>
                <w:szCs w:val="24"/>
              </w:rPr>
              <w:t xml:space="preserve"> </w:t>
            </w:r>
            <w:r w:rsidRPr="00F97A4B">
              <w:rPr>
                <w:sz w:val="24"/>
                <w:szCs w:val="24"/>
              </w:rPr>
              <w:t>ресурсы</w:t>
            </w:r>
          </w:p>
        </w:tc>
      </w:tr>
      <w:tr w:rsidR="00C450EA" w:rsidRPr="00F97A4B">
        <w:trPr>
          <w:trHeight w:val="277"/>
        </w:trPr>
        <w:tc>
          <w:tcPr>
            <w:tcW w:w="792" w:type="dxa"/>
          </w:tcPr>
          <w:p w:rsidR="00C450EA" w:rsidRPr="00F97A4B" w:rsidRDefault="00C450EA" w:rsidP="00267F92">
            <w:pPr>
              <w:pStyle w:val="TableParagraph"/>
              <w:ind w:left="0"/>
              <w:jc w:val="both"/>
              <w:rPr>
                <w:sz w:val="24"/>
                <w:szCs w:val="24"/>
              </w:rPr>
            </w:pPr>
          </w:p>
        </w:tc>
        <w:tc>
          <w:tcPr>
            <w:tcW w:w="4052" w:type="dxa"/>
          </w:tcPr>
          <w:p w:rsidR="00C450EA" w:rsidRPr="00F97A4B" w:rsidRDefault="002F2362" w:rsidP="00267F92">
            <w:pPr>
              <w:pStyle w:val="TableParagraph"/>
              <w:spacing w:line="258" w:lineRule="exact"/>
              <w:ind w:left="0"/>
              <w:jc w:val="both"/>
              <w:rPr>
                <w:sz w:val="24"/>
                <w:szCs w:val="24"/>
              </w:rPr>
            </w:pPr>
            <w:r w:rsidRPr="00F97A4B">
              <w:rPr>
                <w:sz w:val="24"/>
                <w:szCs w:val="24"/>
              </w:rPr>
              <w:t>Восприятие</w:t>
            </w:r>
            <w:r w:rsidRPr="00F97A4B">
              <w:rPr>
                <w:spacing w:val="-9"/>
                <w:sz w:val="24"/>
                <w:szCs w:val="24"/>
              </w:rPr>
              <w:t xml:space="preserve"> </w:t>
            </w:r>
            <w:r w:rsidRPr="00F97A4B">
              <w:rPr>
                <w:sz w:val="24"/>
                <w:szCs w:val="24"/>
              </w:rPr>
              <w:t>произведений</w:t>
            </w:r>
            <w:r w:rsidRPr="00F97A4B">
              <w:rPr>
                <w:spacing w:val="-6"/>
                <w:sz w:val="24"/>
                <w:szCs w:val="24"/>
              </w:rPr>
              <w:t xml:space="preserve"> </w:t>
            </w:r>
            <w:r w:rsidRPr="00F97A4B">
              <w:rPr>
                <w:sz w:val="24"/>
                <w:szCs w:val="24"/>
              </w:rPr>
              <w:t>искусства</w:t>
            </w:r>
          </w:p>
        </w:tc>
        <w:tc>
          <w:tcPr>
            <w:tcW w:w="1627" w:type="dxa"/>
          </w:tcPr>
          <w:p w:rsidR="00C450EA" w:rsidRPr="00F97A4B" w:rsidRDefault="002F2362" w:rsidP="00267F92">
            <w:pPr>
              <w:pStyle w:val="TableParagraph"/>
              <w:spacing w:line="258" w:lineRule="exact"/>
              <w:ind w:left="0"/>
              <w:jc w:val="both"/>
              <w:rPr>
                <w:sz w:val="24"/>
                <w:szCs w:val="24"/>
              </w:rPr>
            </w:pPr>
            <w:r w:rsidRPr="00F97A4B">
              <w:rPr>
                <w:sz w:val="24"/>
                <w:szCs w:val="24"/>
              </w:rPr>
              <w:t>3</w:t>
            </w:r>
          </w:p>
        </w:tc>
        <w:tc>
          <w:tcPr>
            <w:tcW w:w="3102" w:type="dxa"/>
            <w:vMerge w:val="restart"/>
          </w:tcPr>
          <w:p w:rsidR="00C450EA" w:rsidRPr="00F97A4B" w:rsidRDefault="002F2362" w:rsidP="00267F92">
            <w:pPr>
              <w:pStyle w:val="TableParagraph"/>
              <w:tabs>
                <w:tab w:val="left" w:pos="1058"/>
                <w:tab w:val="left" w:pos="1461"/>
                <w:tab w:val="left" w:pos="1874"/>
              </w:tabs>
              <w:ind w:left="0"/>
              <w:jc w:val="both"/>
              <w:rPr>
                <w:sz w:val="24"/>
                <w:szCs w:val="24"/>
              </w:rPr>
            </w:pPr>
            <w:r w:rsidRPr="00F97A4B">
              <w:rPr>
                <w:sz w:val="24"/>
                <w:szCs w:val="24"/>
              </w:rPr>
              <w:t>1.Сайт «Я иду на урок</w:t>
            </w:r>
            <w:r w:rsidRPr="00F97A4B">
              <w:rPr>
                <w:spacing w:val="1"/>
                <w:sz w:val="24"/>
                <w:szCs w:val="24"/>
              </w:rPr>
              <w:t xml:space="preserve"> </w:t>
            </w:r>
            <w:r w:rsidRPr="00F97A4B">
              <w:rPr>
                <w:sz w:val="24"/>
                <w:szCs w:val="24"/>
              </w:rPr>
              <w:t>начальной школы»:</w:t>
            </w:r>
            <w:r w:rsidRPr="00F97A4B">
              <w:rPr>
                <w:color w:val="0000FF"/>
                <w:spacing w:val="1"/>
                <w:sz w:val="24"/>
                <w:szCs w:val="24"/>
              </w:rPr>
              <w:t xml:space="preserve"> </w:t>
            </w:r>
            <w:hyperlink r:id="rId173">
              <w:r w:rsidRPr="00F97A4B">
                <w:rPr>
                  <w:color w:val="0000FF"/>
                  <w:sz w:val="24"/>
                  <w:szCs w:val="24"/>
                  <w:u w:val="single" w:color="0000FF"/>
                </w:rPr>
                <w:t>http://nsc.1september.ru/urok</w:t>
              </w:r>
            </w:hyperlink>
            <w:r w:rsidRPr="00F97A4B">
              <w:rPr>
                <w:color w:val="0000FF"/>
                <w:spacing w:val="1"/>
                <w:sz w:val="24"/>
                <w:szCs w:val="24"/>
              </w:rPr>
              <w:t xml:space="preserve"> </w:t>
            </w:r>
            <w:r w:rsidRPr="00F97A4B">
              <w:rPr>
                <w:sz w:val="24"/>
                <w:szCs w:val="24"/>
              </w:rPr>
              <w:t>2.РЭШ</w:t>
            </w:r>
            <w:r w:rsidRPr="00F97A4B">
              <w:rPr>
                <w:sz w:val="24"/>
                <w:szCs w:val="24"/>
              </w:rPr>
              <w:tab/>
              <w:t>–</w:t>
            </w:r>
            <w:r w:rsidRPr="00F97A4B">
              <w:rPr>
                <w:sz w:val="24"/>
                <w:szCs w:val="24"/>
              </w:rPr>
              <w:tab/>
              <w:t>Российская</w:t>
            </w:r>
            <w:r w:rsidRPr="00F97A4B">
              <w:rPr>
                <w:spacing w:val="1"/>
                <w:sz w:val="24"/>
                <w:szCs w:val="24"/>
              </w:rPr>
              <w:t xml:space="preserve"> </w:t>
            </w:r>
            <w:r w:rsidRPr="00F97A4B">
              <w:rPr>
                <w:sz w:val="24"/>
                <w:szCs w:val="24"/>
              </w:rPr>
              <w:t>электронная</w:t>
            </w:r>
            <w:r w:rsidRPr="00F97A4B">
              <w:rPr>
                <w:sz w:val="24"/>
                <w:szCs w:val="24"/>
              </w:rPr>
              <w:tab/>
            </w:r>
            <w:r w:rsidRPr="00F97A4B">
              <w:rPr>
                <w:sz w:val="24"/>
                <w:szCs w:val="24"/>
              </w:rPr>
              <w:tab/>
              <w:t>школа:</w:t>
            </w:r>
            <w:r w:rsidRPr="00F97A4B">
              <w:rPr>
                <w:color w:val="0000FF"/>
                <w:spacing w:val="1"/>
                <w:sz w:val="24"/>
                <w:szCs w:val="24"/>
              </w:rPr>
              <w:t xml:space="preserve"> </w:t>
            </w:r>
            <w:hyperlink r:id="rId174">
              <w:r w:rsidRPr="00F97A4B">
                <w:rPr>
                  <w:color w:val="0000FF"/>
                  <w:sz w:val="24"/>
                  <w:szCs w:val="24"/>
                  <w:u w:val="single" w:color="0000FF"/>
                </w:rPr>
                <w:t>https://resh.edu.ru</w:t>
              </w:r>
            </w:hyperlink>
            <w:r w:rsidRPr="00F97A4B">
              <w:rPr>
                <w:color w:val="0000FF"/>
                <w:spacing w:val="1"/>
                <w:sz w:val="24"/>
                <w:szCs w:val="24"/>
              </w:rPr>
              <w:t xml:space="preserve"> </w:t>
            </w:r>
            <w:r w:rsidRPr="00F97A4B">
              <w:rPr>
                <w:sz w:val="24"/>
                <w:szCs w:val="24"/>
              </w:rPr>
              <w:t>3.Социальная</w:t>
            </w:r>
            <w:r w:rsidRPr="00F97A4B">
              <w:rPr>
                <w:spacing w:val="-13"/>
                <w:sz w:val="24"/>
                <w:szCs w:val="24"/>
              </w:rPr>
              <w:t xml:space="preserve"> </w:t>
            </w:r>
            <w:r w:rsidRPr="00F97A4B">
              <w:rPr>
                <w:sz w:val="24"/>
                <w:szCs w:val="24"/>
              </w:rPr>
              <w:t>сеть</w:t>
            </w:r>
            <w:r w:rsidRPr="00F97A4B">
              <w:rPr>
                <w:spacing w:val="-9"/>
                <w:sz w:val="24"/>
                <w:szCs w:val="24"/>
              </w:rPr>
              <w:t xml:space="preserve"> </w:t>
            </w:r>
            <w:r w:rsidRPr="00F97A4B">
              <w:rPr>
                <w:sz w:val="24"/>
                <w:szCs w:val="24"/>
              </w:rPr>
              <w:t>работников</w:t>
            </w:r>
            <w:r w:rsidRPr="00F97A4B">
              <w:rPr>
                <w:spacing w:val="-52"/>
                <w:sz w:val="24"/>
                <w:szCs w:val="24"/>
              </w:rPr>
              <w:t xml:space="preserve"> </w:t>
            </w:r>
            <w:r w:rsidRPr="00F97A4B">
              <w:rPr>
                <w:sz w:val="24"/>
                <w:szCs w:val="24"/>
              </w:rPr>
              <w:t>образования:</w:t>
            </w:r>
            <w:r w:rsidRPr="00F97A4B">
              <w:rPr>
                <w:color w:val="0000FF"/>
                <w:spacing w:val="1"/>
                <w:sz w:val="24"/>
                <w:szCs w:val="24"/>
              </w:rPr>
              <w:t xml:space="preserve"> </w:t>
            </w:r>
            <w:hyperlink r:id="rId175" w:history="1">
              <w:r w:rsidR="00AC2393" w:rsidRPr="00F97A4B">
                <w:rPr>
                  <w:rStyle w:val="af9"/>
                  <w:sz w:val="24"/>
                  <w:szCs w:val="24"/>
                  <w:u w:color="0000FF"/>
                  <w:lang w:eastAsia="en-US"/>
                </w:rPr>
                <w:t>http://nsporal.ru/nashalnaya-</w:t>
              </w:r>
            </w:hyperlink>
          </w:p>
        </w:tc>
      </w:tr>
      <w:tr w:rsidR="00C450EA" w:rsidRPr="00F97A4B">
        <w:trPr>
          <w:trHeight w:val="273"/>
        </w:trPr>
        <w:tc>
          <w:tcPr>
            <w:tcW w:w="792" w:type="dxa"/>
          </w:tcPr>
          <w:p w:rsidR="00C450EA" w:rsidRPr="00F97A4B" w:rsidRDefault="002F2362" w:rsidP="00267F92">
            <w:pPr>
              <w:pStyle w:val="TableParagraph"/>
              <w:spacing w:line="253" w:lineRule="exact"/>
              <w:ind w:left="0"/>
              <w:jc w:val="both"/>
              <w:rPr>
                <w:sz w:val="24"/>
                <w:szCs w:val="24"/>
              </w:rPr>
            </w:pPr>
            <w:r w:rsidRPr="00F97A4B">
              <w:rPr>
                <w:sz w:val="24"/>
                <w:szCs w:val="24"/>
              </w:rPr>
              <w:t>2</w:t>
            </w:r>
          </w:p>
        </w:tc>
        <w:tc>
          <w:tcPr>
            <w:tcW w:w="4052" w:type="dxa"/>
          </w:tcPr>
          <w:p w:rsidR="00C450EA" w:rsidRPr="00F97A4B" w:rsidRDefault="002F2362" w:rsidP="00267F92">
            <w:pPr>
              <w:pStyle w:val="TableParagraph"/>
              <w:spacing w:line="253" w:lineRule="exact"/>
              <w:ind w:left="0"/>
              <w:jc w:val="both"/>
              <w:rPr>
                <w:sz w:val="24"/>
                <w:szCs w:val="24"/>
              </w:rPr>
            </w:pPr>
            <w:r w:rsidRPr="00F97A4B">
              <w:rPr>
                <w:sz w:val="24"/>
                <w:szCs w:val="24"/>
              </w:rPr>
              <w:t>Графика</w:t>
            </w:r>
          </w:p>
        </w:tc>
        <w:tc>
          <w:tcPr>
            <w:tcW w:w="1627" w:type="dxa"/>
          </w:tcPr>
          <w:p w:rsidR="00C450EA" w:rsidRPr="00F97A4B" w:rsidRDefault="002F2362" w:rsidP="00267F92">
            <w:pPr>
              <w:pStyle w:val="TableParagraph"/>
              <w:spacing w:line="253" w:lineRule="exact"/>
              <w:ind w:left="0"/>
              <w:jc w:val="both"/>
              <w:rPr>
                <w:sz w:val="24"/>
                <w:szCs w:val="24"/>
              </w:rPr>
            </w:pPr>
            <w:r w:rsidRPr="00F97A4B">
              <w:rPr>
                <w:sz w:val="24"/>
                <w:szCs w:val="24"/>
              </w:rPr>
              <w:t>6</w:t>
            </w:r>
          </w:p>
        </w:tc>
        <w:tc>
          <w:tcPr>
            <w:tcW w:w="3102" w:type="dxa"/>
            <w:vMerge/>
            <w:tcBorders>
              <w:top w:val="nil"/>
            </w:tcBorders>
          </w:tcPr>
          <w:p w:rsidR="00C450EA" w:rsidRPr="00F97A4B" w:rsidRDefault="00C450EA" w:rsidP="00267F92">
            <w:pPr>
              <w:jc w:val="both"/>
              <w:rPr>
                <w:sz w:val="24"/>
                <w:szCs w:val="24"/>
              </w:rPr>
            </w:pPr>
          </w:p>
        </w:tc>
      </w:tr>
      <w:tr w:rsidR="00C450EA" w:rsidRPr="00F97A4B">
        <w:trPr>
          <w:trHeight w:val="277"/>
        </w:trPr>
        <w:tc>
          <w:tcPr>
            <w:tcW w:w="792" w:type="dxa"/>
          </w:tcPr>
          <w:p w:rsidR="00C450EA" w:rsidRPr="00F97A4B" w:rsidRDefault="002F2362" w:rsidP="00267F92">
            <w:pPr>
              <w:pStyle w:val="TableParagraph"/>
              <w:spacing w:line="258" w:lineRule="exact"/>
              <w:ind w:left="0"/>
              <w:jc w:val="both"/>
              <w:rPr>
                <w:sz w:val="24"/>
                <w:szCs w:val="24"/>
              </w:rPr>
            </w:pPr>
            <w:r w:rsidRPr="00F97A4B">
              <w:rPr>
                <w:sz w:val="24"/>
                <w:szCs w:val="24"/>
              </w:rPr>
              <w:t>3</w:t>
            </w:r>
          </w:p>
        </w:tc>
        <w:tc>
          <w:tcPr>
            <w:tcW w:w="4052" w:type="dxa"/>
          </w:tcPr>
          <w:p w:rsidR="00C450EA" w:rsidRPr="00F97A4B" w:rsidRDefault="002F2362" w:rsidP="00267F92">
            <w:pPr>
              <w:pStyle w:val="TableParagraph"/>
              <w:spacing w:line="258" w:lineRule="exact"/>
              <w:ind w:left="0"/>
              <w:jc w:val="both"/>
              <w:rPr>
                <w:sz w:val="24"/>
                <w:szCs w:val="24"/>
              </w:rPr>
            </w:pPr>
            <w:r w:rsidRPr="00F97A4B">
              <w:rPr>
                <w:sz w:val="24"/>
                <w:szCs w:val="24"/>
              </w:rPr>
              <w:t>Живопись</w:t>
            </w:r>
          </w:p>
        </w:tc>
        <w:tc>
          <w:tcPr>
            <w:tcW w:w="1627" w:type="dxa"/>
          </w:tcPr>
          <w:p w:rsidR="00C450EA" w:rsidRPr="00F97A4B" w:rsidRDefault="002F2362" w:rsidP="00267F92">
            <w:pPr>
              <w:pStyle w:val="TableParagraph"/>
              <w:spacing w:line="258" w:lineRule="exact"/>
              <w:ind w:left="0"/>
              <w:jc w:val="both"/>
              <w:rPr>
                <w:sz w:val="24"/>
                <w:szCs w:val="24"/>
              </w:rPr>
            </w:pPr>
            <w:r w:rsidRPr="00F97A4B">
              <w:rPr>
                <w:sz w:val="24"/>
                <w:szCs w:val="24"/>
              </w:rPr>
              <w:t>4</w:t>
            </w:r>
          </w:p>
        </w:tc>
        <w:tc>
          <w:tcPr>
            <w:tcW w:w="3102" w:type="dxa"/>
            <w:vMerge/>
            <w:tcBorders>
              <w:top w:val="nil"/>
            </w:tcBorders>
          </w:tcPr>
          <w:p w:rsidR="00C450EA" w:rsidRPr="00F97A4B" w:rsidRDefault="00C450EA" w:rsidP="00267F92">
            <w:pPr>
              <w:jc w:val="both"/>
              <w:rPr>
                <w:sz w:val="24"/>
                <w:szCs w:val="24"/>
              </w:rPr>
            </w:pPr>
          </w:p>
        </w:tc>
      </w:tr>
      <w:tr w:rsidR="00C450EA" w:rsidRPr="00F97A4B">
        <w:trPr>
          <w:trHeight w:val="277"/>
        </w:trPr>
        <w:tc>
          <w:tcPr>
            <w:tcW w:w="792" w:type="dxa"/>
          </w:tcPr>
          <w:p w:rsidR="00C450EA" w:rsidRPr="00F97A4B" w:rsidRDefault="002F2362" w:rsidP="00267F92">
            <w:pPr>
              <w:pStyle w:val="TableParagraph"/>
              <w:spacing w:line="258" w:lineRule="exact"/>
              <w:ind w:left="0"/>
              <w:jc w:val="both"/>
              <w:rPr>
                <w:sz w:val="24"/>
                <w:szCs w:val="24"/>
              </w:rPr>
            </w:pPr>
            <w:r w:rsidRPr="00F97A4B">
              <w:rPr>
                <w:sz w:val="24"/>
                <w:szCs w:val="24"/>
              </w:rPr>
              <w:t>4</w:t>
            </w:r>
          </w:p>
        </w:tc>
        <w:tc>
          <w:tcPr>
            <w:tcW w:w="4052" w:type="dxa"/>
          </w:tcPr>
          <w:p w:rsidR="00C450EA" w:rsidRPr="00F97A4B" w:rsidRDefault="002F2362" w:rsidP="00267F92">
            <w:pPr>
              <w:pStyle w:val="TableParagraph"/>
              <w:spacing w:line="258" w:lineRule="exact"/>
              <w:ind w:left="0"/>
              <w:jc w:val="both"/>
              <w:rPr>
                <w:sz w:val="24"/>
                <w:szCs w:val="24"/>
              </w:rPr>
            </w:pPr>
            <w:r w:rsidRPr="00F97A4B">
              <w:rPr>
                <w:sz w:val="24"/>
                <w:szCs w:val="24"/>
              </w:rPr>
              <w:t>Декоративно-</w:t>
            </w:r>
            <w:r w:rsidRPr="00F97A4B">
              <w:rPr>
                <w:spacing w:val="-2"/>
                <w:sz w:val="24"/>
                <w:szCs w:val="24"/>
              </w:rPr>
              <w:t xml:space="preserve"> </w:t>
            </w:r>
            <w:r w:rsidRPr="00F97A4B">
              <w:rPr>
                <w:sz w:val="24"/>
                <w:szCs w:val="24"/>
              </w:rPr>
              <w:t>прикладное</w:t>
            </w:r>
            <w:r w:rsidRPr="00F97A4B">
              <w:rPr>
                <w:spacing w:val="-9"/>
                <w:sz w:val="24"/>
                <w:szCs w:val="24"/>
              </w:rPr>
              <w:t xml:space="preserve"> </w:t>
            </w:r>
            <w:r w:rsidRPr="00F97A4B">
              <w:rPr>
                <w:sz w:val="24"/>
                <w:szCs w:val="24"/>
              </w:rPr>
              <w:t>искусство</w:t>
            </w:r>
          </w:p>
        </w:tc>
        <w:tc>
          <w:tcPr>
            <w:tcW w:w="1627" w:type="dxa"/>
          </w:tcPr>
          <w:p w:rsidR="00C450EA" w:rsidRPr="00F97A4B" w:rsidRDefault="002F2362" w:rsidP="00267F92">
            <w:pPr>
              <w:pStyle w:val="TableParagraph"/>
              <w:spacing w:line="258" w:lineRule="exact"/>
              <w:ind w:left="0"/>
              <w:jc w:val="both"/>
              <w:rPr>
                <w:sz w:val="24"/>
                <w:szCs w:val="24"/>
              </w:rPr>
            </w:pPr>
            <w:r w:rsidRPr="00F97A4B">
              <w:rPr>
                <w:sz w:val="24"/>
                <w:szCs w:val="24"/>
              </w:rPr>
              <w:t>6</w:t>
            </w:r>
          </w:p>
        </w:tc>
        <w:tc>
          <w:tcPr>
            <w:tcW w:w="3102" w:type="dxa"/>
            <w:vMerge/>
            <w:tcBorders>
              <w:top w:val="nil"/>
            </w:tcBorders>
          </w:tcPr>
          <w:p w:rsidR="00C450EA" w:rsidRPr="00F97A4B" w:rsidRDefault="00C450EA" w:rsidP="00267F92">
            <w:pPr>
              <w:jc w:val="both"/>
              <w:rPr>
                <w:sz w:val="24"/>
                <w:szCs w:val="24"/>
              </w:rPr>
            </w:pPr>
          </w:p>
        </w:tc>
      </w:tr>
      <w:tr w:rsidR="00C450EA" w:rsidRPr="00F97A4B">
        <w:trPr>
          <w:trHeight w:val="273"/>
        </w:trPr>
        <w:tc>
          <w:tcPr>
            <w:tcW w:w="792" w:type="dxa"/>
          </w:tcPr>
          <w:p w:rsidR="00C450EA" w:rsidRPr="00F97A4B" w:rsidRDefault="002F2362" w:rsidP="00267F92">
            <w:pPr>
              <w:pStyle w:val="TableParagraph"/>
              <w:spacing w:line="254" w:lineRule="exact"/>
              <w:ind w:left="0"/>
              <w:jc w:val="both"/>
              <w:rPr>
                <w:sz w:val="24"/>
                <w:szCs w:val="24"/>
              </w:rPr>
            </w:pPr>
            <w:r w:rsidRPr="00F97A4B">
              <w:rPr>
                <w:sz w:val="24"/>
                <w:szCs w:val="24"/>
              </w:rPr>
              <w:t>5</w:t>
            </w:r>
          </w:p>
        </w:tc>
        <w:tc>
          <w:tcPr>
            <w:tcW w:w="4052" w:type="dxa"/>
          </w:tcPr>
          <w:p w:rsidR="00C450EA" w:rsidRPr="00F97A4B" w:rsidRDefault="002F2362" w:rsidP="00267F92">
            <w:pPr>
              <w:pStyle w:val="TableParagraph"/>
              <w:spacing w:line="254" w:lineRule="exact"/>
              <w:ind w:left="0"/>
              <w:jc w:val="both"/>
              <w:rPr>
                <w:sz w:val="24"/>
                <w:szCs w:val="24"/>
              </w:rPr>
            </w:pPr>
            <w:r w:rsidRPr="00F97A4B">
              <w:rPr>
                <w:sz w:val="24"/>
                <w:szCs w:val="24"/>
              </w:rPr>
              <w:t>Скульптура</w:t>
            </w:r>
          </w:p>
        </w:tc>
        <w:tc>
          <w:tcPr>
            <w:tcW w:w="1627" w:type="dxa"/>
          </w:tcPr>
          <w:p w:rsidR="00C450EA" w:rsidRPr="00F97A4B" w:rsidRDefault="002F2362" w:rsidP="00267F92">
            <w:pPr>
              <w:pStyle w:val="TableParagraph"/>
              <w:spacing w:line="254" w:lineRule="exact"/>
              <w:ind w:left="0"/>
              <w:jc w:val="both"/>
              <w:rPr>
                <w:sz w:val="24"/>
                <w:szCs w:val="24"/>
              </w:rPr>
            </w:pPr>
            <w:r w:rsidRPr="00F97A4B">
              <w:rPr>
                <w:sz w:val="24"/>
                <w:szCs w:val="24"/>
              </w:rPr>
              <w:t>5</w:t>
            </w:r>
          </w:p>
        </w:tc>
        <w:tc>
          <w:tcPr>
            <w:tcW w:w="3102" w:type="dxa"/>
            <w:vMerge/>
            <w:tcBorders>
              <w:top w:val="nil"/>
            </w:tcBorders>
          </w:tcPr>
          <w:p w:rsidR="00C450EA" w:rsidRPr="00F97A4B" w:rsidRDefault="00C450EA" w:rsidP="00267F92">
            <w:pPr>
              <w:jc w:val="both"/>
              <w:rPr>
                <w:sz w:val="24"/>
                <w:szCs w:val="24"/>
              </w:rPr>
            </w:pPr>
          </w:p>
        </w:tc>
      </w:tr>
      <w:tr w:rsidR="00C450EA" w:rsidRPr="00F97A4B">
        <w:trPr>
          <w:trHeight w:val="278"/>
        </w:trPr>
        <w:tc>
          <w:tcPr>
            <w:tcW w:w="792" w:type="dxa"/>
          </w:tcPr>
          <w:p w:rsidR="00C450EA" w:rsidRPr="00F97A4B" w:rsidRDefault="002F2362" w:rsidP="00267F92">
            <w:pPr>
              <w:pStyle w:val="TableParagraph"/>
              <w:spacing w:line="258" w:lineRule="exact"/>
              <w:ind w:left="0"/>
              <w:jc w:val="both"/>
              <w:rPr>
                <w:sz w:val="24"/>
                <w:szCs w:val="24"/>
              </w:rPr>
            </w:pPr>
            <w:r w:rsidRPr="00F97A4B">
              <w:rPr>
                <w:sz w:val="24"/>
                <w:szCs w:val="24"/>
              </w:rPr>
              <w:t>6</w:t>
            </w:r>
          </w:p>
        </w:tc>
        <w:tc>
          <w:tcPr>
            <w:tcW w:w="4052" w:type="dxa"/>
          </w:tcPr>
          <w:p w:rsidR="00C450EA" w:rsidRPr="00F97A4B" w:rsidRDefault="002F2362" w:rsidP="00267F92">
            <w:pPr>
              <w:pStyle w:val="TableParagraph"/>
              <w:spacing w:line="258" w:lineRule="exact"/>
              <w:ind w:left="0"/>
              <w:jc w:val="both"/>
              <w:rPr>
                <w:sz w:val="24"/>
                <w:szCs w:val="24"/>
              </w:rPr>
            </w:pPr>
            <w:r w:rsidRPr="00F97A4B">
              <w:rPr>
                <w:sz w:val="24"/>
                <w:szCs w:val="24"/>
              </w:rPr>
              <w:t>Архитектура</w:t>
            </w:r>
          </w:p>
        </w:tc>
        <w:tc>
          <w:tcPr>
            <w:tcW w:w="1627" w:type="dxa"/>
          </w:tcPr>
          <w:p w:rsidR="00C450EA" w:rsidRPr="00F97A4B" w:rsidRDefault="002F2362" w:rsidP="00267F92">
            <w:pPr>
              <w:pStyle w:val="TableParagraph"/>
              <w:spacing w:line="258" w:lineRule="exact"/>
              <w:ind w:left="0"/>
              <w:jc w:val="both"/>
              <w:rPr>
                <w:sz w:val="24"/>
                <w:szCs w:val="24"/>
              </w:rPr>
            </w:pPr>
            <w:r w:rsidRPr="00F97A4B">
              <w:rPr>
                <w:sz w:val="24"/>
                <w:szCs w:val="24"/>
              </w:rPr>
              <w:t>3</w:t>
            </w:r>
          </w:p>
        </w:tc>
        <w:tc>
          <w:tcPr>
            <w:tcW w:w="3102" w:type="dxa"/>
            <w:vMerge/>
            <w:tcBorders>
              <w:top w:val="nil"/>
            </w:tcBorders>
          </w:tcPr>
          <w:p w:rsidR="00C450EA" w:rsidRPr="00F97A4B" w:rsidRDefault="00C450EA" w:rsidP="00267F92">
            <w:pPr>
              <w:jc w:val="both"/>
              <w:rPr>
                <w:sz w:val="24"/>
                <w:szCs w:val="24"/>
              </w:rPr>
            </w:pPr>
          </w:p>
        </w:tc>
      </w:tr>
      <w:tr w:rsidR="00C450EA" w:rsidRPr="00F97A4B">
        <w:trPr>
          <w:trHeight w:val="326"/>
        </w:trPr>
        <w:tc>
          <w:tcPr>
            <w:tcW w:w="792" w:type="dxa"/>
          </w:tcPr>
          <w:p w:rsidR="00C450EA" w:rsidRPr="00F97A4B" w:rsidRDefault="002F2362" w:rsidP="00267F92">
            <w:pPr>
              <w:pStyle w:val="TableParagraph"/>
              <w:spacing w:line="268" w:lineRule="exact"/>
              <w:ind w:left="0"/>
              <w:jc w:val="both"/>
              <w:rPr>
                <w:sz w:val="24"/>
                <w:szCs w:val="24"/>
              </w:rPr>
            </w:pPr>
            <w:r w:rsidRPr="00F97A4B">
              <w:rPr>
                <w:sz w:val="24"/>
                <w:szCs w:val="24"/>
              </w:rPr>
              <w:t>7</w:t>
            </w:r>
          </w:p>
        </w:tc>
        <w:tc>
          <w:tcPr>
            <w:tcW w:w="4052" w:type="dxa"/>
          </w:tcPr>
          <w:p w:rsidR="00C450EA" w:rsidRPr="00F97A4B" w:rsidRDefault="002F2362" w:rsidP="00267F92">
            <w:pPr>
              <w:pStyle w:val="TableParagraph"/>
              <w:spacing w:line="268" w:lineRule="exact"/>
              <w:ind w:left="0"/>
              <w:jc w:val="both"/>
              <w:rPr>
                <w:sz w:val="24"/>
                <w:szCs w:val="24"/>
              </w:rPr>
            </w:pPr>
            <w:r w:rsidRPr="00F97A4B">
              <w:rPr>
                <w:sz w:val="24"/>
                <w:szCs w:val="24"/>
              </w:rPr>
              <w:t>Восприятие</w:t>
            </w:r>
            <w:r w:rsidRPr="00F97A4B">
              <w:rPr>
                <w:spacing w:val="-9"/>
                <w:sz w:val="24"/>
                <w:szCs w:val="24"/>
              </w:rPr>
              <w:t xml:space="preserve"> </w:t>
            </w:r>
            <w:r w:rsidRPr="00F97A4B">
              <w:rPr>
                <w:sz w:val="24"/>
                <w:szCs w:val="24"/>
              </w:rPr>
              <w:t>произведений</w:t>
            </w:r>
            <w:r w:rsidRPr="00F97A4B">
              <w:rPr>
                <w:spacing w:val="-6"/>
                <w:sz w:val="24"/>
                <w:szCs w:val="24"/>
              </w:rPr>
              <w:t xml:space="preserve"> </w:t>
            </w:r>
            <w:r w:rsidRPr="00F97A4B">
              <w:rPr>
                <w:sz w:val="24"/>
                <w:szCs w:val="24"/>
              </w:rPr>
              <w:t>искусства</w:t>
            </w:r>
          </w:p>
        </w:tc>
        <w:tc>
          <w:tcPr>
            <w:tcW w:w="1627" w:type="dxa"/>
          </w:tcPr>
          <w:p w:rsidR="00C450EA" w:rsidRPr="00F97A4B" w:rsidRDefault="002F2362" w:rsidP="00267F92">
            <w:pPr>
              <w:pStyle w:val="TableParagraph"/>
              <w:spacing w:line="268" w:lineRule="exact"/>
              <w:ind w:left="0"/>
              <w:jc w:val="both"/>
              <w:rPr>
                <w:sz w:val="24"/>
                <w:szCs w:val="24"/>
              </w:rPr>
            </w:pPr>
            <w:r w:rsidRPr="00F97A4B">
              <w:rPr>
                <w:sz w:val="24"/>
                <w:szCs w:val="24"/>
              </w:rPr>
              <w:t>4</w:t>
            </w:r>
          </w:p>
        </w:tc>
        <w:tc>
          <w:tcPr>
            <w:tcW w:w="3102" w:type="dxa"/>
            <w:vMerge/>
            <w:tcBorders>
              <w:top w:val="nil"/>
            </w:tcBorders>
          </w:tcPr>
          <w:p w:rsidR="00C450EA" w:rsidRPr="00F97A4B" w:rsidRDefault="00C450EA" w:rsidP="00267F92">
            <w:pPr>
              <w:jc w:val="both"/>
              <w:rPr>
                <w:sz w:val="24"/>
                <w:szCs w:val="24"/>
              </w:rPr>
            </w:pPr>
          </w:p>
        </w:tc>
      </w:tr>
      <w:tr w:rsidR="00C450EA" w:rsidRPr="00F97A4B">
        <w:trPr>
          <w:trHeight w:val="373"/>
        </w:trPr>
        <w:tc>
          <w:tcPr>
            <w:tcW w:w="792" w:type="dxa"/>
          </w:tcPr>
          <w:p w:rsidR="00C450EA" w:rsidRPr="00F97A4B" w:rsidRDefault="002F2362" w:rsidP="00267F92">
            <w:pPr>
              <w:pStyle w:val="TableParagraph"/>
              <w:spacing w:line="268" w:lineRule="exact"/>
              <w:ind w:left="0"/>
              <w:jc w:val="both"/>
              <w:rPr>
                <w:sz w:val="24"/>
                <w:szCs w:val="24"/>
              </w:rPr>
            </w:pPr>
            <w:r w:rsidRPr="00F97A4B">
              <w:rPr>
                <w:sz w:val="24"/>
                <w:szCs w:val="24"/>
              </w:rPr>
              <w:t>8</w:t>
            </w:r>
          </w:p>
        </w:tc>
        <w:tc>
          <w:tcPr>
            <w:tcW w:w="4052" w:type="dxa"/>
          </w:tcPr>
          <w:p w:rsidR="00C450EA" w:rsidRPr="00F97A4B" w:rsidRDefault="002F2362" w:rsidP="00267F92">
            <w:pPr>
              <w:pStyle w:val="TableParagraph"/>
              <w:spacing w:line="268" w:lineRule="exact"/>
              <w:ind w:left="0"/>
              <w:jc w:val="both"/>
              <w:rPr>
                <w:sz w:val="24"/>
                <w:szCs w:val="24"/>
              </w:rPr>
            </w:pPr>
            <w:r w:rsidRPr="00F97A4B">
              <w:rPr>
                <w:sz w:val="24"/>
                <w:szCs w:val="24"/>
              </w:rPr>
              <w:t>Азбука</w:t>
            </w:r>
            <w:r w:rsidRPr="00F97A4B">
              <w:rPr>
                <w:spacing w:val="-1"/>
                <w:sz w:val="24"/>
                <w:szCs w:val="24"/>
              </w:rPr>
              <w:t xml:space="preserve"> </w:t>
            </w:r>
            <w:r w:rsidRPr="00F97A4B">
              <w:rPr>
                <w:sz w:val="24"/>
                <w:szCs w:val="24"/>
              </w:rPr>
              <w:t>цифровой</w:t>
            </w:r>
            <w:r w:rsidRPr="00F97A4B">
              <w:rPr>
                <w:spacing w:val="-4"/>
                <w:sz w:val="24"/>
                <w:szCs w:val="24"/>
              </w:rPr>
              <w:t xml:space="preserve"> </w:t>
            </w:r>
            <w:r w:rsidRPr="00F97A4B">
              <w:rPr>
                <w:sz w:val="24"/>
                <w:szCs w:val="24"/>
              </w:rPr>
              <w:t>графики</w:t>
            </w:r>
          </w:p>
        </w:tc>
        <w:tc>
          <w:tcPr>
            <w:tcW w:w="1627" w:type="dxa"/>
          </w:tcPr>
          <w:p w:rsidR="00C450EA" w:rsidRPr="00F97A4B" w:rsidRDefault="002F2362" w:rsidP="00267F92">
            <w:pPr>
              <w:pStyle w:val="TableParagraph"/>
              <w:spacing w:line="268" w:lineRule="exact"/>
              <w:ind w:left="0"/>
              <w:jc w:val="both"/>
              <w:rPr>
                <w:sz w:val="24"/>
                <w:szCs w:val="24"/>
              </w:rPr>
            </w:pPr>
            <w:r w:rsidRPr="00F97A4B">
              <w:rPr>
                <w:sz w:val="24"/>
                <w:szCs w:val="24"/>
              </w:rPr>
              <w:t>2</w:t>
            </w:r>
          </w:p>
        </w:tc>
        <w:tc>
          <w:tcPr>
            <w:tcW w:w="3102" w:type="dxa"/>
            <w:vMerge/>
            <w:tcBorders>
              <w:top w:val="nil"/>
            </w:tcBorders>
          </w:tcPr>
          <w:p w:rsidR="00C450EA" w:rsidRPr="00F97A4B" w:rsidRDefault="00C450EA" w:rsidP="00267F92">
            <w:pPr>
              <w:jc w:val="both"/>
              <w:rPr>
                <w:sz w:val="24"/>
                <w:szCs w:val="24"/>
              </w:rPr>
            </w:pPr>
          </w:p>
        </w:tc>
      </w:tr>
      <w:tr w:rsidR="00C450EA" w:rsidRPr="00F97A4B">
        <w:trPr>
          <w:trHeight w:val="3797"/>
        </w:trPr>
        <w:tc>
          <w:tcPr>
            <w:tcW w:w="792" w:type="dxa"/>
          </w:tcPr>
          <w:p w:rsidR="00C450EA" w:rsidRPr="00F97A4B" w:rsidRDefault="00C450EA" w:rsidP="00267F92">
            <w:pPr>
              <w:pStyle w:val="TableParagraph"/>
              <w:ind w:left="0"/>
              <w:jc w:val="both"/>
              <w:rPr>
                <w:sz w:val="24"/>
                <w:szCs w:val="24"/>
              </w:rPr>
            </w:pPr>
          </w:p>
        </w:tc>
        <w:tc>
          <w:tcPr>
            <w:tcW w:w="4052" w:type="dxa"/>
          </w:tcPr>
          <w:p w:rsidR="00C450EA" w:rsidRPr="00F97A4B" w:rsidRDefault="00C450EA" w:rsidP="00267F92">
            <w:pPr>
              <w:pStyle w:val="TableParagraph"/>
              <w:ind w:left="0"/>
              <w:jc w:val="both"/>
              <w:rPr>
                <w:sz w:val="24"/>
                <w:szCs w:val="24"/>
              </w:rPr>
            </w:pPr>
          </w:p>
        </w:tc>
        <w:tc>
          <w:tcPr>
            <w:tcW w:w="1627" w:type="dxa"/>
          </w:tcPr>
          <w:p w:rsidR="00C450EA" w:rsidRPr="00F97A4B" w:rsidRDefault="00C450EA" w:rsidP="00267F92">
            <w:pPr>
              <w:pStyle w:val="TableParagraph"/>
              <w:ind w:left="0"/>
              <w:jc w:val="both"/>
              <w:rPr>
                <w:sz w:val="24"/>
                <w:szCs w:val="24"/>
              </w:rPr>
            </w:pPr>
          </w:p>
        </w:tc>
        <w:tc>
          <w:tcPr>
            <w:tcW w:w="3102" w:type="dxa"/>
          </w:tcPr>
          <w:p w:rsidR="00C450EA" w:rsidRPr="00F97A4B" w:rsidRDefault="00605914" w:rsidP="00267F92">
            <w:pPr>
              <w:pStyle w:val="TableParagraph"/>
              <w:spacing w:line="249" w:lineRule="exact"/>
              <w:ind w:left="0"/>
              <w:jc w:val="both"/>
              <w:rPr>
                <w:sz w:val="24"/>
                <w:szCs w:val="24"/>
              </w:rPr>
            </w:pPr>
            <w:hyperlink r:id="rId176">
              <w:r w:rsidR="002F2362" w:rsidRPr="00F97A4B">
                <w:rPr>
                  <w:color w:val="0000FF"/>
                  <w:sz w:val="24"/>
                  <w:szCs w:val="24"/>
                  <w:u w:val="single" w:color="0000FF"/>
                </w:rPr>
                <w:t>shkola</w:t>
              </w:r>
            </w:hyperlink>
          </w:p>
          <w:p w:rsidR="00C450EA" w:rsidRPr="00F97A4B" w:rsidRDefault="002F2362" w:rsidP="00267F92">
            <w:pPr>
              <w:pStyle w:val="TableParagraph"/>
              <w:ind w:left="0"/>
              <w:jc w:val="both"/>
              <w:rPr>
                <w:sz w:val="24"/>
                <w:szCs w:val="24"/>
              </w:rPr>
            </w:pPr>
            <w:r w:rsidRPr="00F97A4B">
              <w:rPr>
                <w:sz w:val="24"/>
                <w:szCs w:val="24"/>
              </w:rPr>
              <w:t>4.Фестиваль педагогических</w:t>
            </w:r>
            <w:r w:rsidRPr="00F97A4B">
              <w:rPr>
                <w:spacing w:val="1"/>
                <w:sz w:val="24"/>
                <w:szCs w:val="24"/>
              </w:rPr>
              <w:t xml:space="preserve"> </w:t>
            </w:r>
            <w:r w:rsidRPr="00F97A4B">
              <w:rPr>
                <w:sz w:val="24"/>
                <w:szCs w:val="24"/>
              </w:rPr>
              <w:t>идей</w:t>
            </w:r>
            <w:r w:rsidRPr="00F97A4B">
              <w:rPr>
                <w:spacing w:val="1"/>
                <w:sz w:val="24"/>
                <w:szCs w:val="24"/>
              </w:rPr>
              <w:t xml:space="preserve"> </w:t>
            </w:r>
            <w:r w:rsidRPr="00F97A4B">
              <w:rPr>
                <w:sz w:val="24"/>
                <w:szCs w:val="24"/>
              </w:rPr>
              <w:t>«Открытый</w:t>
            </w:r>
            <w:r w:rsidRPr="00F97A4B">
              <w:rPr>
                <w:spacing w:val="3"/>
                <w:sz w:val="24"/>
                <w:szCs w:val="24"/>
              </w:rPr>
              <w:t xml:space="preserve"> </w:t>
            </w:r>
            <w:r w:rsidRPr="00F97A4B">
              <w:rPr>
                <w:sz w:val="24"/>
                <w:szCs w:val="24"/>
              </w:rPr>
              <w:t>урок»:</w:t>
            </w:r>
            <w:r w:rsidRPr="00F97A4B">
              <w:rPr>
                <w:color w:val="0000FF"/>
                <w:spacing w:val="1"/>
                <w:sz w:val="24"/>
                <w:szCs w:val="24"/>
              </w:rPr>
              <w:t xml:space="preserve"> </w:t>
            </w:r>
            <w:hyperlink r:id="rId177">
              <w:r w:rsidRPr="00F97A4B">
                <w:rPr>
                  <w:color w:val="0000FF"/>
                  <w:sz w:val="24"/>
                  <w:szCs w:val="24"/>
                  <w:u w:val="single" w:color="0000FF"/>
                </w:rPr>
                <w:t>http://festival.1september.ru</w:t>
              </w:r>
            </w:hyperlink>
            <w:r w:rsidRPr="00F97A4B">
              <w:rPr>
                <w:color w:val="0000FF"/>
                <w:spacing w:val="1"/>
                <w:sz w:val="24"/>
                <w:szCs w:val="24"/>
              </w:rPr>
              <w:t xml:space="preserve"> </w:t>
            </w:r>
            <w:r w:rsidRPr="00F97A4B">
              <w:rPr>
                <w:sz w:val="24"/>
                <w:szCs w:val="24"/>
              </w:rPr>
              <w:t>5.Методические пособия и</w:t>
            </w:r>
            <w:r w:rsidRPr="00F97A4B">
              <w:rPr>
                <w:spacing w:val="1"/>
                <w:sz w:val="24"/>
                <w:szCs w:val="24"/>
              </w:rPr>
              <w:t xml:space="preserve"> </w:t>
            </w:r>
            <w:r w:rsidRPr="00F97A4B">
              <w:rPr>
                <w:sz w:val="24"/>
                <w:szCs w:val="24"/>
              </w:rPr>
              <w:t>рабочие</w:t>
            </w:r>
            <w:r w:rsidRPr="00F97A4B">
              <w:rPr>
                <w:spacing w:val="-11"/>
                <w:sz w:val="24"/>
                <w:szCs w:val="24"/>
              </w:rPr>
              <w:t xml:space="preserve"> </w:t>
            </w:r>
            <w:r w:rsidRPr="00F97A4B">
              <w:rPr>
                <w:sz w:val="24"/>
                <w:szCs w:val="24"/>
              </w:rPr>
              <w:t>программы</w:t>
            </w:r>
            <w:r w:rsidRPr="00F97A4B">
              <w:rPr>
                <w:spacing w:val="-4"/>
                <w:sz w:val="24"/>
                <w:szCs w:val="24"/>
              </w:rPr>
              <w:t xml:space="preserve"> </w:t>
            </w:r>
            <w:r w:rsidRPr="00F97A4B">
              <w:rPr>
                <w:sz w:val="24"/>
                <w:szCs w:val="24"/>
              </w:rPr>
              <w:t>учителям</w:t>
            </w:r>
            <w:r w:rsidRPr="00F97A4B">
              <w:rPr>
                <w:spacing w:val="-52"/>
                <w:sz w:val="24"/>
                <w:szCs w:val="24"/>
              </w:rPr>
              <w:t xml:space="preserve"> </w:t>
            </w:r>
            <w:r w:rsidRPr="00F97A4B">
              <w:rPr>
                <w:sz w:val="24"/>
                <w:szCs w:val="24"/>
              </w:rPr>
              <w:t>начальной школы:</w:t>
            </w:r>
            <w:r w:rsidRPr="00F97A4B">
              <w:rPr>
                <w:color w:val="0000FF"/>
                <w:spacing w:val="1"/>
                <w:sz w:val="24"/>
                <w:szCs w:val="24"/>
              </w:rPr>
              <w:t xml:space="preserve"> </w:t>
            </w:r>
            <w:hyperlink r:id="rId178">
              <w:r w:rsidRPr="00F97A4B">
                <w:rPr>
                  <w:color w:val="0000FF"/>
                  <w:sz w:val="24"/>
                  <w:szCs w:val="24"/>
                  <w:u w:val="single" w:color="0000FF"/>
                </w:rPr>
                <w:t>http://nachalka.com</w:t>
              </w:r>
            </w:hyperlink>
          </w:p>
          <w:p w:rsidR="00C450EA" w:rsidRPr="00F97A4B" w:rsidRDefault="002F2362" w:rsidP="00267F92">
            <w:pPr>
              <w:pStyle w:val="TableParagraph"/>
              <w:ind w:left="0"/>
              <w:jc w:val="both"/>
              <w:rPr>
                <w:sz w:val="24"/>
                <w:szCs w:val="24"/>
              </w:rPr>
            </w:pPr>
            <w:r w:rsidRPr="00F97A4B">
              <w:rPr>
                <w:sz w:val="24"/>
                <w:szCs w:val="24"/>
              </w:rPr>
              <w:t>6.Учитель</w:t>
            </w:r>
            <w:r w:rsidRPr="00F97A4B">
              <w:rPr>
                <w:spacing w:val="1"/>
                <w:sz w:val="24"/>
                <w:szCs w:val="24"/>
              </w:rPr>
              <w:t xml:space="preserve"> </w:t>
            </w:r>
            <w:r w:rsidRPr="00F97A4B">
              <w:rPr>
                <w:sz w:val="24"/>
                <w:szCs w:val="24"/>
              </w:rPr>
              <w:t>портал:</w:t>
            </w:r>
            <w:r w:rsidRPr="00F97A4B">
              <w:rPr>
                <w:color w:val="0000FF"/>
                <w:spacing w:val="1"/>
                <w:sz w:val="24"/>
                <w:szCs w:val="24"/>
              </w:rPr>
              <w:t xml:space="preserve"> </w:t>
            </w:r>
            <w:hyperlink r:id="rId179">
              <w:r w:rsidRPr="00F97A4B">
                <w:rPr>
                  <w:color w:val="0000FF"/>
                  <w:sz w:val="24"/>
                  <w:szCs w:val="24"/>
                  <w:u w:val="single" w:color="0000FF"/>
                </w:rPr>
                <w:t>http://www.uchportal.ru</w:t>
              </w:r>
            </w:hyperlink>
            <w:r w:rsidRPr="00F97A4B">
              <w:rPr>
                <w:color w:val="0000FF"/>
                <w:spacing w:val="1"/>
                <w:sz w:val="24"/>
                <w:szCs w:val="24"/>
              </w:rPr>
              <w:t xml:space="preserve"> </w:t>
            </w:r>
            <w:r w:rsidRPr="00F97A4B">
              <w:rPr>
                <w:sz w:val="24"/>
                <w:szCs w:val="24"/>
              </w:rPr>
              <w:t>7.Видеоуроки по основным</w:t>
            </w:r>
            <w:r w:rsidRPr="00F97A4B">
              <w:rPr>
                <w:spacing w:val="-53"/>
                <w:sz w:val="24"/>
                <w:szCs w:val="24"/>
              </w:rPr>
              <w:t xml:space="preserve"> </w:t>
            </w:r>
            <w:r w:rsidRPr="00F97A4B">
              <w:rPr>
                <w:sz w:val="24"/>
                <w:szCs w:val="24"/>
              </w:rPr>
              <w:t>предметам школьной</w:t>
            </w:r>
            <w:r w:rsidRPr="00F97A4B">
              <w:rPr>
                <w:spacing w:val="1"/>
                <w:sz w:val="24"/>
                <w:szCs w:val="24"/>
              </w:rPr>
              <w:t xml:space="preserve"> </w:t>
            </w:r>
            <w:r w:rsidRPr="00F97A4B">
              <w:rPr>
                <w:sz w:val="24"/>
                <w:szCs w:val="24"/>
              </w:rPr>
              <w:t>программы:</w:t>
            </w:r>
            <w:r w:rsidRPr="00F97A4B">
              <w:rPr>
                <w:color w:val="0000FF"/>
                <w:spacing w:val="1"/>
                <w:sz w:val="24"/>
                <w:szCs w:val="24"/>
              </w:rPr>
              <w:t xml:space="preserve"> </w:t>
            </w:r>
            <w:hyperlink r:id="rId180">
              <w:r w:rsidRPr="00F97A4B">
                <w:rPr>
                  <w:color w:val="0000FF"/>
                  <w:sz w:val="24"/>
                  <w:szCs w:val="24"/>
                  <w:u w:val="single" w:color="0000FF"/>
                </w:rPr>
                <w:t>http://inerneturok.ru</w:t>
              </w:r>
            </w:hyperlink>
          </w:p>
        </w:tc>
      </w:tr>
    </w:tbl>
    <w:p w:rsidR="00C450EA" w:rsidRPr="00F97A4B" w:rsidRDefault="00C450EA" w:rsidP="00267F92">
      <w:pPr>
        <w:pStyle w:val="a3"/>
        <w:ind w:left="0"/>
        <w:rPr>
          <w:b/>
        </w:rPr>
      </w:pPr>
    </w:p>
    <w:p w:rsidR="00C450EA" w:rsidRPr="00F97A4B" w:rsidRDefault="002F2362" w:rsidP="00267F92">
      <w:pPr>
        <w:pStyle w:val="Heading1"/>
        <w:spacing w:line="240" w:lineRule="auto"/>
        <w:ind w:left="0"/>
        <w:jc w:val="both"/>
      </w:pPr>
      <w:r w:rsidRPr="00F97A4B">
        <w:t>ТЕМАТИЧЕСКОЕ</w:t>
      </w:r>
      <w:r w:rsidRPr="00F97A4B">
        <w:rPr>
          <w:spacing w:val="-4"/>
        </w:rPr>
        <w:t xml:space="preserve"> </w:t>
      </w:r>
      <w:r w:rsidRPr="00F97A4B">
        <w:t>ПЛАНИРОВАНИЕ</w:t>
      </w:r>
      <w:r w:rsidRPr="00F97A4B">
        <w:rPr>
          <w:spacing w:val="-1"/>
        </w:rPr>
        <w:t xml:space="preserve"> </w:t>
      </w:r>
      <w:r w:rsidRPr="00F97A4B">
        <w:t>УЧЕБНОГО</w:t>
      </w:r>
      <w:r w:rsidRPr="00F97A4B">
        <w:rPr>
          <w:spacing w:val="-7"/>
        </w:rPr>
        <w:t xml:space="preserve"> </w:t>
      </w:r>
      <w:r w:rsidRPr="00F97A4B">
        <w:t>ПРЕДМЕТА</w:t>
      </w:r>
    </w:p>
    <w:p w:rsidR="00C450EA" w:rsidRPr="00F97A4B" w:rsidRDefault="002F2362" w:rsidP="00267F92">
      <w:pPr>
        <w:jc w:val="both"/>
        <w:rPr>
          <w:b/>
          <w:sz w:val="24"/>
          <w:szCs w:val="24"/>
        </w:rPr>
      </w:pPr>
      <w:r w:rsidRPr="00F97A4B">
        <w:rPr>
          <w:b/>
          <w:sz w:val="24"/>
          <w:szCs w:val="24"/>
        </w:rPr>
        <w:t>«ИЗОБРАЗИТЕЛЬНОЕ</w:t>
      </w:r>
      <w:r w:rsidRPr="00F97A4B">
        <w:rPr>
          <w:b/>
          <w:spacing w:val="-4"/>
          <w:sz w:val="24"/>
          <w:szCs w:val="24"/>
        </w:rPr>
        <w:t xml:space="preserve"> </w:t>
      </w:r>
      <w:r w:rsidRPr="00F97A4B">
        <w:rPr>
          <w:b/>
          <w:sz w:val="24"/>
          <w:szCs w:val="24"/>
        </w:rPr>
        <w:t>ИСКУССТВО»</w:t>
      </w:r>
      <w:r w:rsidRPr="00F97A4B">
        <w:rPr>
          <w:b/>
          <w:spacing w:val="1"/>
          <w:sz w:val="24"/>
          <w:szCs w:val="24"/>
        </w:rPr>
        <w:t xml:space="preserve"> </w:t>
      </w:r>
      <w:r w:rsidRPr="00F97A4B">
        <w:rPr>
          <w:b/>
          <w:sz w:val="24"/>
          <w:szCs w:val="24"/>
        </w:rPr>
        <w:t>2</w:t>
      </w:r>
      <w:r w:rsidRPr="00F97A4B">
        <w:rPr>
          <w:b/>
          <w:spacing w:val="-6"/>
          <w:sz w:val="24"/>
          <w:szCs w:val="24"/>
        </w:rPr>
        <w:t xml:space="preserve"> </w:t>
      </w:r>
      <w:r w:rsidRPr="00F97A4B">
        <w:rPr>
          <w:b/>
          <w:sz w:val="24"/>
          <w:szCs w:val="24"/>
        </w:rPr>
        <w:t>класс</w:t>
      </w:r>
    </w:p>
    <w:tbl>
      <w:tblPr>
        <w:tblStyle w:val="TableNormal"/>
        <w:tblW w:w="0" w:type="auto"/>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2"/>
        <w:gridCol w:w="4052"/>
        <w:gridCol w:w="1627"/>
        <w:gridCol w:w="3102"/>
      </w:tblGrid>
      <w:tr w:rsidR="00C450EA" w:rsidRPr="00F97A4B">
        <w:trPr>
          <w:trHeight w:val="763"/>
        </w:trPr>
        <w:tc>
          <w:tcPr>
            <w:tcW w:w="792" w:type="dxa"/>
          </w:tcPr>
          <w:p w:rsidR="00C450EA" w:rsidRPr="00F97A4B" w:rsidRDefault="002F2362" w:rsidP="00267F92">
            <w:pPr>
              <w:pStyle w:val="TableParagraph"/>
              <w:spacing w:line="242" w:lineRule="auto"/>
              <w:ind w:left="0"/>
              <w:jc w:val="both"/>
              <w:rPr>
                <w:sz w:val="24"/>
                <w:szCs w:val="24"/>
              </w:rPr>
            </w:pPr>
            <w:r w:rsidRPr="00F97A4B">
              <w:rPr>
                <w:sz w:val="24"/>
                <w:szCs w:val="24"/>
              </w:rPr>
              <w:t>№</w:t>
            </w:r>
            <w:r w:rsidRPr="00F97A4B">
              <w:rPr>
                <w:spacing w:val="1"/>
                <w:sz w:val="24"/>
                <w:szCs w:val="24"/>
              </w:rPr>
              <w:t xml:space="preserve"> </w:t>
            </w:r>
            <w:r w:rsidRPr="00F97A4B">
              <w:rPr>
                <w:sz w:val="24"/>
                <w:szCs w:val="24"/>
              </w:rPr>
              <w:t>п/п</w:t>
            </w:r>
          </w:p>
        </w:tc>
        <w:tc>
          <w:tcPr>
            <w:tcW w:w="4052" w:type="dxa"/>
          </w:tcPr>
          <w:p w:rsidR="00C450EA" w:rsidRPr="00F97A4B" w:rsidRDefault="002F2362" w:rsidP="00267F92">
            <w:pPr>
              <w:pStyle w:val="TableParagraph"/>
              <w:spacing w:line="242" w:lineRule="auto"/>
              <w:ind w:left="0"/>
              <w:jc w:val="both"/>
              <w:rPr>
                <w:sz w:val="24"/>
                <w:szCs w:val="24"/>
              </w:rPr>
            </w:pPr>
            <w:r w:rsidRPr="00F97A4B">
              <w:rPr>
                <w:sz w:val="24"/>
                <w:szCs w:val="24"/>
              </w:rPr>
              <w:t>Тема раздела учебного</w:t>
            </w:r>
            <w:r w:rsidRPr="00F97A4B">
              <w:rPr>
                <w:spacing w:val="-53"/>
                <w:sz w:val="24"/>
                <w:szCs w:val="24"/>
              </w:rPr>
              <w:t xml:space="preserve"> </w:t>
            </w:r>
            <w:r w:rsidRPr="00F97A4B">
              <w:rPr>
                <w:sz w:val="24"/>
                <w:szCs w:val="24"/>
              </w:rPr>
              <w:t>предмета</w:t>
            </w:r>
          </w:p>
        </w:tc>
        <w:tc>
          <w:tcPr>
            <w:tcW w:w="1627" w:type="dxa"/>
          </w:tcPr>
          <w:p w:rsidR="00C450EA" w:rsidRPr="00F97A4B" w:rsidRDefault="002F2362" w:rsidP="00267F92">
            <w:pPr>
              <w:pStyle w:val="TableParagraph"/>
              <w:spacing w:line="250" w:lineRule="exact"/>
              <w:ind w:left="0"/>
              <w:jc w:val="both"/>
              <w:rPr>
                <w:sz w:val="24"/>
                <w:szCs w:val="24"/>
              </w:rPr>
            </w:pPr>
            <w:r w:rsidRPr="00F97A4B">
              <w:rPr>
                <w:sz w:val="24"/>
                <w:szCs w:val="24"/>
              </w:rPr>
              <w:t>Кол-во</w:t>
            </w:r>
          </w:p>
          <w:p w:rsidR="00C450EA" w:rsidRPr="00F97A4B" w:rsidRDefault="002F2362" w:rsidP="00267F92">
            <w:pPr>
              <w:pStyle w:val="TableParagraph"/>
              <w:spacing w:line="250" w:lineRule="atLeast"/>
              <w:ind w:left="0"/>
              <w:jc w:val="both"/>
              <w:rPr>
                <w:sz w:val="24"/>
                <w:szCs w:val="24"/>
              </w:rPr>
            </w:pPr>
            <w:r w:rsidRPr="00F97A4B">
              <w:rPr>
                <w:spacing w:val="-1"/>
                <w:sz w:val="24"/>
                <w:szCs w:val="24"/>
              </w:rPr>
              <w:t>академических</w:t>
            </w:r>
            <w:r w:rsidRPr="00F97A4B">
              <w:rPr>
                <w:spacing w:val="-52"/>
                <w:sz w:val="24"/>
                <w:szCs w:val="24"/>
              </w:rPr>
              <w:t xml:space="preserve"> </w:t>
            </w:r>
            <w:r w:rsidRPr="00F97A4B">
              <w:rPr>
                <w:sz w:val="24"/>
                <w:szCs w:val="24"/>
              </w:rPr>
              <w:t>часов</w:t>
            </w:r>
          </w:p>
        </w:tc>
        <w:tc>
          <w:tcPr>
            <w:tcW w:w="3102" w:type="dxa"/>
          </w:tcPr>
          <w:p w:rsidR="00C450EA" w:rsidRPr="00F97A4B" w:rsidRDefault="002F2362" w:rsidP="00267F92">
            <w:pPr>
              <w:pStyle w:val="TableParagraph"/>
              <w:spacing w:line="242" w:lineRule="auto"/>
              <w:ind w:left="0" w:firstLine="33"/>
              <w:jc w:val="both"/>
              <w:rPr>
                <w:sz w:val="24"/>
                <w:szCs w:val="24"/>
              </w:rPr>
            </w:pPr>
            <w:r w:rsidRPr="00F97A4B">
              <w:rPr>
                <w:sz w:val="24"/>
                <w:szCs w:val="24"/>
              </w:rPr>
              <w:t>Электронные</w:t>
            </w:r>
            <w:r w:rsidRPr="00F97A4B">
              <w:rPr>
                <w:spacing w:val="1"/>
                <w:sz w:val="24"/>
                <w:szCs w:val="24"/>
              </w:rPr>
              <w:t xml:space="preserve"> </w:t>
            </w:r>
            <w:r w:rsidRPr="00F97A4B">
              <w:rPr>
                <w:spacing w:val="-1"/>
                <w:sz w:val="24"/>
                <w:szCs w:val="24"/>
              </w:rPr>
              <w:t>образовательные</w:t>
            </w:r>
            <w:r w:rsidRPr="00F97A4B">
              <w:rPr>
                <w:spacing w:val="-9"/>
                <w:sz w:val="24"/>
                <w:szCs w:val="24"/>
              </w:rPr>
              <w:t xml:space="preserve"> </w:t>
            </w:r>
            <w:r w:rsidRPr="00F97A4B">
              <w:rPr>
                <w:sz w:val="24"/>
                <w:szCs w:val="24"/>
              </w:rPr>
              <w:t>ресурсы</w:t>
            </w:r>
          </w:p>
        </w:tc>
      </w:tr>
      <w:tr w:rsidR="00C450EA" w:rsidRPr="00F97A4B">
        <w:trPr>
          <w:trHeight w:val="249"/>
        </w:trPr>
        <w:tc>
          <w:tcPr>
            <w:tcW w:w="792" w:type="dxa"/>
          </w:tcPr>
          <w:p w:rsidR="00C450EA" w:rsidRPr="00F97A4B" w:rsidRDefault="002F2362" w:rsidP="00267F92">
            <w:pPr>
              <w:pStyle w:val="TableParagraph"/>
              <w:spacing w:line="229" w:lineRule="exact"/>
              <w:ind w:left="0"/>
              <w:jc w:val="both"/>
              <w:rPr>
                <w:sz w:val="24"/>
                <w:szCs w:val="24"/>
              </w:rPr>
            </w:pPr>
            <w:r w:rsidRPr="00F97A4B">
              <w:rPr>
                <w:sz w:val="24"/>
                <w:szCs w:val="24"/>
              </w:rPr>
              <w:t>1</w:t>
            </w:r>
          </w:p>
        </w:tc>
        <w:tc>
          <w:tcPr>
            <w:tcW w:w="4052" w:type="dxa"/>
          </w:tcPr>
          <w:p w:rsidR="00C450EA" w:rsidRPr="00F97A4B" w:rsidRDefault="002F2362" w:rsidP="00267F92">
            <w:pPr>
              <w:pStyle w:val="TableParagraph"/>
              <w:spacing w:line="229" w:lineRule="exact"/>
              <w:ind w:left="0"/>
              <w:jc w:val="both"/>
              <w:rPr>
                <w:sz w:val="24"/>
                <w:szCs w:val="24"/>
              </w:rPr>
            </w:pPr>
            <w:r w:rsidRPr="00F97A4B">
              <w:rPr>
                <w:sz w:val="24"/>
                <w:szCs w:val="24"/>
              </w:rPr>
              <w:t>Графика</w:t>
            </w:r>
          </w:p>
        </w:tc>
        <w:tc>
          <w:tcPr>
            <w:tcW w:w="1627" w:type="dxa"/>
          </w:tcPr>
          <w:p w:rsidR="00C450EA" w:rsidRPr="00F97A4B" w:rsidRDefault="002F2362" w:rsidP="00267F92">
            <w:pPr>
              <w:pStyle w:val="TableParagraph"/>
              <w:spacing w:line="229" w:lineRule="exact"/>
              <w:ind w:left="0"/>
              <w:jc w:val="both"/>
              <w:rPr>
                <w:sz w:val="24"/>
                <w:szCs w:val="24"/>
              </w:rPr>
            </w:pPr>
            <w:r w:rsidRPr="00F97A4B">
              <w:rPr>
                <w:sz w:val="24"/>
                <w:szCs w:val="24"/>
              </w:rPr>
              <w:t>5</w:t>
            </w:r>
          </w:p>
        </w:tc>
        <w:tc>
          <w:tcPr>
            <w:tcW w:w="3102" w:type="dxa"/>
            <w:vMerge w:val="restart"/>
          </w:tcPr>
          <w:p w:rsidR="00C450EA" w:rsidRPr="00F97A4B" w:rsidRDefault="002F2362" w:rsidP="00267F92">
            <w:pPr>
              <w:pStyle w:val="TableParagraph"/>
              <w:tabs>
                <w:tab w:val="left" w:pos="1058"/>
                <w:tab w:val="left" w:pos="1461"/>
                <w:tab w:val="left" w:pos="1874"/>
              </w:tabs>
              <w:ind w:left="0"/>
              <w:jc w:val="both"/>
              <w:rPr>
                <w:sz w:val="24"/>
                <w:szCs w:val="24"/>
              </w:rPr>
            </w:pPr>
            <w:r w:rsidRPr="00F97A4B">
              <w:rPr>
                <w:sz w:val="24"/>
                <w:szCs w:val="24"/>
              </w:rPr>
              <w:t>1.Сайт «Я иду на урок</w:t>
            </w:r>
            <w:r w:rsidRPr="00F97A4B">
              <w:rPr>
                <w:spacing w:val="1"/>
                <w:sz w:val="24"/>
                <w:szCs w:val="24"/>
              </w:rPr>
              <w:t xml:space="preserve"> </w:t>
            </w:r>
            <w:r w:rsidRPr="00F97A4B">
              <w:rPr>
                <w:sz w:val="24"/>
                <w:szCs w:val="24"/>
              </w:rPr>
              <w:t>начальной школы»:</w:t>
            </w:r>
            <w:r w:rsidRPr="00F97A4B">
              <w:rPr>
                <w:color w:val="0000FF"/>
                <w:spacing w:val="1"/>
                <w:sz w:val="24"/>
                <w:szCs w:val="24"/>
              </w:rPr>
              <w:t xml:space="preserve"> </w:t>
            </w:r>
            <w:hyperlink r:id="rId181">
              <w:r w:rsidRPr="00F97A4B">
                <w:rPr>
                  <w:color w:val="0000FF"/>
                  <w:sz w:val="24"/>
                  <w:szCs w:val="24"/>
                  <w:u w:val="single" w:color="0000FF"/>
                </w:rPr>
                <w:t>http://nsc.1september.ru/urok</w:t>
              </w:r>
            </w:hyperlink>
            <w:r w:rsidRPr="00F97A4B">
              <w:rPr>
                <w:color w:val="0000FF"/>
                <w:spacing w:val="1"/>
                <w:sz w:val="24"/>
                <w:szCs w:val="24"/>
              </w:rPr>
              <w:t xml:space="preserve"> </w:t>
            </w:r>
            <w:r w:rsidRPr="00F97A4B">
              <w:rPr>
                <w:sz w:val="24"/>
                <w:szCs w:val="24"/>
              </w:rPr>
              <w:t>2.РЭШ</w:t>
            </w:r>
            <w:r w:rsidRPr="00F97A4B">
              <w:rPr>
                <w:sz w:val="24"/>
                <w:szCs w:val="24"/>
              </w:rPr>
              <w:tab/>
              <w:t>–</w:t>
            </w:r>
            <w:r w:rsidRPr="00F97A4B">
              <w:rPr>
                <w:sz w:val="24"/>
                <w:szCs w:val="24"/>
              </w:rPr>
              <w:tab/>
              <w:t>Российская</w:t>
            </w:r>
            <w:r w:rsidRPr="00F97A4B">
              <w:rPr>
                <w:spacing w:val="1"/>
                <w:sz w:val="24"/>
                <w:szCs w:val="24"/>
              </w:rPr>
              <w:t xml:space="preserve"> </w:t>
            </w:r>
            <w:r w:rsidRPr="00F97A4B">
              <w:rPr>
                <w:sz w:val="24"/>
                <w:szCs w:val="24"/>
              </w:rPr>
              <w:t>электронная</w:t>
            </w:r>
            <w:r w:rsidRPr="00F97A4B">
              <w:rPr>
                <w:sz w:val="24"/>
                <w:szCs w:val="24"/>
              </w:rPr>
              <w:tab/>
            </w:r>
            <w:r w:rsidRPr="00F97A4B">
              <w:rPr>
                <w:sz w:val="24"/>
                <w:szCs w:val="24"/>
              </w:rPr>
              <w:tab/>
              <w:t>школа:</w:t>
            </w:r>
            <w:r w:rsidRPr="00F97A4B">
              <w:rPr>
                <w:color w:val="0000FF"/>
                <w:spacing w:val="1"/>
                <w:sz w:val="24"/>
                <w:szCs w:val="24"/>
              </w:rPr>
              <w:t xml:space="preserve"> </w:t>
            </w:r>
            <w:hyperlink r:id="rId182">
              <w:r w:rsidRPr="00F97A4B">
                <w:rPr>
                  <w:color w:val="0000FF"/>
                  <w:sz w:val="24"/>
                  <w:szCs w:val="24"/>
                  <w:u w:val="single" w:color="0000FF"/>
                </w:rPr>
                <w:t>https://resh.edu.ru</w:t>
              </w:r>
            </w:hyperlink>
            <w:r w:rsidRPr="00F97A4B">
              <w:rPr>
                <w:color w:val="0000FF"/>
                <w:spacing w:val="1"/>
                <w:sz w:val="24"/>
                <w:szCs w:val="24"/>
              </w:rPr>
              <w:t xml:space="preserve"> </w:t>
            </w:r>
            <w:r w:rsidRPr="00F97A4B">
              <w:rPr>
                <w:sz w:val="24"/>
                <w:szCs w:val="24"/>
              </w:rPr>
              <w:t>3.Социальная</w:t>
            </w:r>
            <w:r w:rsidRPr="00F97A4B">
              <w:rPr>
                <w:spacing w:val="-13"/>
                <w:sz w:val="24"/>
                <w:szCs w:val="24"/>
              </w:rPr>
              <w:t xml:space="preserve"> </w:t>
            </w:r>
            <w:r w:rsidRPr="00F97A4B">
              <w:rPr>
                <w:sz w:val="24"/>
                <w:szCs w:val="24"/>
              </w:rPr>
              <w:t>сеть</w:t>
            </w:r>
            <w:r w:rsidRPr="00F97A4B">
              <w:rPr>
                <w:spacing w:val="-9"/>
                <w:sz w:val="24"/>
                <w:szCs w:val="24"/>
              </w:rPr>
              <w:t xml:space="preserve"> </w:t>
            </w:r>
            <w:r w:rsidRPr="00F97A4B">
              <w:rPr>
                <w:sz w:val="24"/>
                <w:szCs w:val="24"/>
              </w:rPr>
              <w:t>работников</w:t>
            </w:r>
            <w:r w:rsidRPr="00F97A4B">
              <w:rPr>
                <w:spacing w:val="-52"/>
                <w:sz w:val="24"/>
                <w:szCs w:val="24"/>
              </w:rPr>
              <w:t xml:space="preserve"> </w:t>
            </w:r>
            <w:r w:rsidRPr="00F97A4B">
              <w:rPr>
                <w:sz w:val="24"/>
                <w:szCs w:val="24"/>
              </w:rPr>
              <w:t>образования:</w:t>
            </w:r>
            <w:r w:rsidRPr="00F97A4B">
              <w:rPr>
                <w:color w:val="0000FF"/>
                <w:spacing w:val="1"/>
                <w:sz w:val="24"/>
                <w:szCs w:val="24"/>
              </w:rPr>
              <w:t xml:space="preserve"> </w:t>
            </w:r>
            <w:hyperlink r:id="rId183">
              <w:r w:rsidRPr="00F97A4B">
                <w:rPr>
                  <w:color w:val="0000FF"/>
                  <w:sz w:val="24"/>
                  <w:szCs w:val="24"/>
                  <w:u w:val="single" w:color="0000FF"/>
                </w:rPr>
                <w:t>http://nsportal.ru/nashalnaya-</w:t>
              </w:r>
            </w:hyperlink>
            <w:r w:rsidRPr="00F97A4B">
              <w:rPr>
                <w:color w:val="0000FF"/>
                <w:spacing w:val="1"/>
                <w:sz w:val="24"/>
                <w:szCs w:val="24"/>
              </w:rPr>
              <w:t xml:space="preserve"> </w:t>
            </w:r>
            <w:hyperlink r:id="rId184">
              <w:r w:rsidRPr="00F97A4B">
                <w:rPr>
                  <w:color w:val="0000FF"/>
                  <w:sz w:val="24"/>
                  <w:szCs w:val="24"/>
                  <w:u w:val="single" w:color="0000FF"/>
                </w:rPr>
                <w:t>shkola</w:t>
              </w:r>
            </w:hyperlink>
          </w:p>
          <w:p w:rsidR="00C450EA" w:rsidRPr="00F97A4B" w:rsidRDefault="002F2362" w:rsidP="00267F92">
            <w:pPr>
              <w:pStyle w:val="TableParagraph"/>
              <w:ind w:left="0"/>
              <w:jc w:val="both"/>
              <w:rPr>
                <w:sz w:val="24"/>
                <w:szCs w:val="24"/>
              </w:rPr>
            </w:pPr>
            <w:r w:rsidRPr="00F97A4B">
              <w:rPr>
                <w:sz w:val="24"/>
                <w:szCs w:val="24"/>
              </w:rPr>
              <w:t>4.Фестиваль педагогических</w:t>
            </w:r>
            <w:r w:rsidRPr="00F97A4B">
              <w:rPr>
                <w:spacing w:val="1"/>
                <w:sz w:val="24"/>
                <w:szCs w:val="24"/>
              </w:rPr>
              <w:t xml:space="preserve"> </w:t>
            </w:r>
            <w:r w:rsidRPr="00F97A4B">
              <w:rPr>
                <w:sz w:val="24"/>
                <w:szCs w:val="24"/>
              </w:rPr>
              <w:t>идей</w:t>
            </w:r>
            <w:r w:rsidRPr="00F97A4B">
              <w:rPr>
                <w:spacing w:val="1"/>
                <w:sz w:val="24"/>
                <w:szCs w:val="24"/>
              </w:rPr>
              <w:t xml:space="preserve"> </w:t>
            </w:r>
            <w:r w:rsidRPr="00F97A4B">
              <w:rPr>
                <w:sz w:val="24"/>
                <w:szCs w:val="24"/>
              </w:rPr>
              <w:t>«Открытый</w:t>
            </w:r>
            <w:r w:rsidRPr="00F97A4B">
              <w:rPr>
                <w:spacing w:val="3"/>
                <w:sz w:val="24"/>
                <w:szCs w:val="24"/>
              </w:rPr>
              <w:t xml:space="preserve"> </w:t>
            </w:r>
            <w:r w:rsidRPr="00F97A4B">
              <w:rPr>
                <w:sz w:val="24"/>
                <w:szCs w:val="24"/>
              </w:rPr>
              <w:t>урок»:</w:t>
            </w:r>
            <w:r w:rsidRPr="00F97A4B">
              <w:rPr>
                <w:color w:val="0000FF"/>
                <w:spacing w:val="1"/>
                <w:sz w:val="24"/>
                <w:szCs w:val="24"/>
              </w:rPr>
              <w:t xml:space="preserve"> </w:t>
            </w:r>
            <w:hyperlink r:id="rId185">
              <w:r w:rsidRPr="00F97A4B">
                <w:rPr>
                  <w:color w:val="0000FF"/>
                  <w:sz w:val="24"/>
                  <w:szCs w:val="24"/>
                  <w:u w:val="single" w:color="0000FF"/>
                </w:rPr>
                <w:t>http://festival.1september.ru</w:t>
              </w:r>
            </w:hyperlink>
            <w:r w:rsidRPr="00F97A4B">
              <w:rPr>
                <w:color w:val="0000FF"/>
                <w:spacing w:val="1"/>
                <w:sz w:val="24"/>
                <w:szCs w:val="24"/>
              </w:rPr>
              <w:t xml:space="preserve"> </w:t>
            </w:r>
            <w:r w:rsidRPr="00F97A4B">
              <w:rPr>
                <w:sz w:val="24"/>
                <w:szCs w:val="24"/>
              </w:rPr>
              <w:t>5.Методические пособия и</w:t>
            </w:r>
            <w:r w:rsidRPr="00F97A4B">
              <w:rPr>
                <w:spacing w:val="1"/>
                <w:sz w:val="24"/>
                <w:szCs w:val="24"/>
              </w:rPr>
              <w:t xml:space="preserve"> </w:t>
            </w:r>
            <w:r w:rsidRPr="00F97A4B">
              <w:rPr>
                <w:sz w:val="24"/>
                <w:szCs w:val="24"/>
              </w:rPr>
              <w:t>рабочие</w:t>
            </w:r>
            <w:r w:rsidRPr="00F97A4B">
              <w:rPr>
                <w:spacing w:val="-11"/>
                <w:sz w:val="24"/>
                <w:szCs w:val="24"/>
              </w:rPr>
              <w:t xml:space="preserve"> </w:t>
            </w:r>
            <w:r w:rsidRPr="00F97A4B">
              <w:rPr>
                <w:sz w:val="24"/>
                <w:szCs w:val="24"/>
              </w:rPr>
              <w:t>программы</w:t>
            </w:r>
            <w:r w:rsidRPr="00F97A4B">
              <w:rPr>
                <w:spacing w:val="-4"/>
                <w:sz w:val="24"/>
                <w:szCs w:val="24"/>
              </w:rPr>
              <w:t xml:space="preserve"> </w:t>
            </w:r>
            <w:r w:rsidRPr="00F97A4B">
              <w:rPr>
                <w:sz w:val="24"/>
                <w:szCs w:val="24"/>
              </w:rPr>
              <w:t>учителям</w:t>
            </w:r>
            <w:r w:rsidRPr="00F97A4B">
              <w:rPr>
                <w:spacing w:val="-52"/>
                <w:sz w:val="24"/>
                <w:szCs w:val="24"/>
              </w:rPr>
              <w:t xml:space="preserve"> </w:t>
            </w:r>
            <w:r w:rsidRPr="00F97A4B">
              <w:rPr>
                <w:sz w:val="24"/>
                <w:szCs w:val="24"/>
              </w:rPr>
              <w:t>начальной школы:</w:t>
            </w:r>
            <w:r w:rsidRPr="00F97A4B">
              <w:rPr>
                <w:color w:val="0000FF"/>
                <w:spacing w:val="1"/>
                <w:sz w:val="24"/>
                <w:szCs w:val="24"/>
              </w:rPr>
              <w:t xml:space="preserve"> </w:t>
            </w:r>
            <w:hyperlink r:id="rId186">
              <w:r w:rsidRPr="00F97A4B">
                <w:rPr>
                  <w:color w:val="0000FF"/>
                  <w:sz w:val="24"/>
                  <w:szCs w:val="24"/>
                  <w:u w:val="single" w:color="0000FF"/>
                </w:rPr>
                <w:t>http://nachalka.com</w:t>
              </w:r>
            </w:hyperlink>
          </w:p>
          <w:p w:rsidR="00C450EA" w:rsidRPr="00F97A4B" w:rsidRDefault="002F2362" w:rsidP="00267F92">
            <w:pPr>
              <w:pStyle w:val="TableParagraph"/>
              <w:ind w:left="0"/>
              <w:jc w:val="both"/>
              <w:rPr>
                <w:sz w:val="24"/>
                <w:szCs w:val="24"/>
              </w:rPr>
            </w:pPr>
            <w:r w:rsidRPr="00F97A4B">
              <w:rPr>
                <w:sz w:val="24"/>
                <w:szCs w:val="24"/>
              </w:rPr>
              <w:t>6.Учитель</w:t>
            </w:r>
            <w:r w:rsidRPr="00F97A4B">
              <w:rPr>
                <w:spacing w:val="1"/>
                <w:sz w:val="24"/>
                <w:szCs w:val="24"/>
              </w:rPr>
              <w:t xml:space="preserve"> </w:t>
            </w:r>
            <w:r w:rsidRPr="00F97A4B">
              <w:rPr>
                <w:sz w:val="24"/>
                <w:szCs w:val="24"/>
              </w:rPr>
              <w:t>портал:</w:t>
            </w:r>
            <w:r w:rsidRPr="00F97A4B">
              <w:rPr>
                <w:color w:val="0000FF"/>
                <w:spacing w:val="1"/>
                <w:sz w:val="24"/>
                <w:szCs w:val="24"/>
              </w:rPr>
              <w:t xml:space="preserve"> </w:t>
            </w:r>
            <w:hyperlink r:id="rId187">
              <w:r w:rsidRPr="00F97A4B">
                <w:rPr>
                  <w:color w:val="0000FF"/>
                  <w:sz w:val="24"/>
                  <w:szCs w:val="24"/>
                  <w:u w:val="single" w:color="0000FF"/>
                </w:rPr>
                <w:t>http://www.uchportal.ru</w:t>
              </w:r>
            </w:hyperlink>
            <w:r w:rsidRPr="00F97A4B">
              <w:rPr>
                <w:color w:val="0000FF"/>
                <w:spacing w:val="1"/>
                <w:sz w:val="24"/>
                <w:szCs w:val="24"/>
              </w:rPr>
              <w:t xml:space="preserve"> </w:t>
            </w:r>
            <w:r w:rsidRPr="00F97A4B">
              <w:rPr>
                <w:sz w:val="24"/>
                <w:szCs w:val="24"/>
              </w:rPr>
              <w:t>7.Видеоуроки по основным</w:t>
            </w:r>
            <w:r w:rsidRPr="00F97A4B">
              <w:rPr>
                <w:spacing w:val="-53"/>
                <w:sz w:val="24"/>
                <w:szCs w:val="24"/>
              </w:rPr>
              <w:t xml:space="preserve"> </w:t>
            </w:r>
            <w:r w:rsidRPr="00F97A4B">
              <w:rPr>
                <w:sz w:val="24"/>
                <w:szCs w:val="24"/>
              </w:rPr>
              <w:t>предметам школьной</w:t>
            </w:r>
            <w:r w:rsidRPr="00F97A4B">
              <w:rPr>
                <w:spacing w:val="1"/>
                <w:sz w:val="24"/>
                <w:szCs w:val="24"/>
              </w:rPr>
              <w:t xml:space="preserve"> </w:t>
            </w:r>
            <w:r w:rsidRPr="00F97A4B">
              <w:rPr>
                <w:sz w:val="24"/>
                <w:szCs w:val="24"/>
              </w:rPr>
              <w:t>программы:</w:t>
            </w:r>
            <w:r w:rsidRPr="00F97A4B">
              <w:rPr>
                <w:color w:val="0000FF"/>
                <w:spacing w:val="1"/>
                <w:sz w:val="24"/>
                <w:szCs w:val="24"/>
              </w:rPr>
              <w:t xml:space="preserve"> </w:t>
            </w:r>
            <w:hyperlink r:id="rId188">
              <w:r w:rsidRPr="00F97A4B">
                <w:rPr>
                  <w:color w:val="0000FF"/>
                  <w:sz w:val="24"/>
                  <w:szCs w:val="24"/>
                  <w:u w:val="single" w:color="0000FF"/>
                </w:rPr>
                <w:t>http://inerneturok.ru</w:t>
              </w:r>
            </w:hyperlink>
          </w:p>
        </w:tc>
      </w:tr>
      <w:tr w:rsidR="00C450EA" w:rsidRPr="00F97A4B">
        <w:trPr>
          <w:trHeight w:val="253"/>
        </w:trPr>
        <w:tc>
          <w:tcPr>
            <w:tcW w:w="792" w:type="dxa"/>
          </w:tcPr>
          <w:p w:rsidR="00C450EA" w:rsidRPr="00F97A4B" w:rsidRDefault="002F2362" w:rsidP="00267F92">
            <w:pPr>
              <w:pStyle w:val="TableParagraph"/>
              <w:spacing w:line="234" w:lineRule="exact"/>
              <w:ind w:left="0"/>
              <w:jc w:val="both"/>
              <w:rPr>
                <w:sz w:val="24"/>
                <w:szCs w:val="24"/>
              </w:rPr>
            </w:pPr>
            <w:r w:rsidRPr="00F97A4B">
              <w:rPr>
                <w:sz w:val="24"/>
                <w:szCs w:val="24"/>
              </w:rPr>
              <w:t>2</w:t>
            </w:r>
          </w:p>
        </w:tc>
        <w:tc>
          <w:tcPr>
            <w:tcW w:w="4052" w:type="dxa"/>
          </w:tcPr>
          <w:p w:rsidR="00C450EA" w:rsidRPr="00F97A4B" w:rsidRDefault="002F2362" w:rsidP="00267F92">
            <w:pPr>
              <w:pStyle w:val="TableParagraph"/>
              <w:spacing w:line="234" w:lineRule="exact"/>
              <w:ind w:left="0"/>
              <w:jc w:val="both"/>
              <w:rPr>
                <w:sz w:val="24"/>
                <w:szCs w:val="24"/>
              </w:rPr>
            </w:pPr>
            <w:r w:rsidRPr="00F97A4B">
              <w:rPr>
                <w:sz w:val="24"/>
                <w:szCs w:val="24"/>
              </w:rPr>
              <w:t>Живопись</w:t>
            </w:r>
          </w:p>
        </w:tc>
        <w:tc>
          <w:tcPr>
            <w:tcW w:w="1627" w:type="dxa"/>
          </w:tcPr>
          <w:p w:rsidR="00C450EA" w:rsidRPr="00F97A4B" w:rsidRDefault="002F2362" w:rsidP="00267F92">
            <w:pPr>
              <w:pStyle w:val="TableParagraph"/>
              <w:spacing w:line="234" w:lineRule="exact"/>
              <w:ind w:left="0"/>
              <w:jc w:val="both"/>
              <w:rPr>
                <w:sz w:val="24"/>
                <w:szCs w:val="24"/>
              </w:rPr>
            </w:pPr>
            <w:r w:rsidRPr="00F97A4B">
              <w:rPr>
                <w:sz w:val="24"/>
                <w:szCs w:val="24"/>
              </w:rPr>
              <w:t>7</w:t>
            </w:r>
          </w:p>
        </w:tc>
        <w:tc>
          <w:tcPr>
            <w:tcW w:w="3102" w:type="dxa"/>
            <w:vMerge/>
            <w:tcBorders>
              <w:top w:val="nil"/>
            </w:tcBorders>
          </w:tcPr>
          <w:p w:rsidR="00C450EA" w:rsidRPr="00F97A4B" w:rsidRDefault="00C450EA" w:rsidP="00267F92">
            <w:pPr>
              <w:jc w:val="both"/>
              <w:rPr>
                <w:sz w:val="24"/>
                <w:szCs w:val="24"/>
              </w:rPr>
            </w:pPr>
          </w:p>
        </w:tc>
      </w:tr>
      <w:tr w:rsidR="00C450EA" w:rsidRPr="00F97A4B">
        <w:trPr>
          <w:trHeight w:val="254"/>
        </w:trPr>
        <w:tc>
          <w:tcPr>
            <w:tcW w:w="792" w:type="dxa"/>
          </w:tcPr>
          <w:p w:rsidR="00C450EA" w:rsidRPr="00F97A4B" w:rsidRDefault="002F2362" w:rsidP="00267F92">
            <w:pPr>
              <w:pStyle w:val="TableParagraph"/>
              <w:spacing w:line="234" w:lineRule="exact"/>
              <w:ind w:left="0"/>
              <w:jc w:val="both"/>
              <w:rPr>
                <w:sz w:val="24"/>
                <w:szCs w:val="24"/>
              </w:rPr>
            </w:pPr>
            <w:r w:rsidRPr="00F97A4B">
              <w:rPr>
                <w:sz w:val="24"/>
                <w:szCs w:val="24"/>
              </w:rPr>
              <w:t>3</w:t>
            </w:r>
          </w:p>
        </w:tc>
        <w:tc>
          <w:tcPr>
            <w:tcW w:w="4052" w:type="dxa"/>
          </w:tcPr>
          <w:p w:rsidR="00C450EA" w:rsidRPr="00F97A4B" w:rsidRDefault="002F2362" w:rsidP="00267F92">
            <w:pPr>
              <w:pStyle w:val="TableParagraph"/>
              <w:spacing w:line="234" w:lineRule="exact"/>
              <w:ind w:left="0"/>
              <w:jc w:val="both"/>
              <w:rPr>
                <w:sz w:val="24"/>
                <w:szCs w:val="24"/>
              </w:rPr>
            </w:pPr>
            <w:r w:rsidRPr="00F97A4B">
              <w:rPr>
                <w:sz w:val="24"/>
                <w:szCs w:val="24"/>
              </w:rPr>
              <w:t>Скульптура</w:t>
            </w:r>
          </w:p>
        </w:tc>
        <w:tc>
          <w:tcPr>
            <w:tcW w:w="1627" w:type="dxa"/>
          </w:tcPr>
          <w:p w:rsidR="00C450EA" w:rsidRPr="00F97A4B" w:rsidRDefault="002F2362" w:rsidP="00267F92">
            <w:pPr>
              <w:pStyle w:val="TableParagraph"/>
              <w:spacing w:line="234" w:lineRule="exact"/>
              <w:ind w:left="0"/>
              <w:jc w:val="both"/>
              <w:rPr>
                <w:sz w:val="24"/>
                <w:szCs w:val="24"/>
              </w:rPr>
            </w:pPr>
            <w:r w:rsidRPr="00F97A4B">
              <w:rPr>
                <w:sz w:val="24"/>
                <w:szCs w:val="24"/>
              </w:rPr>
              <w:t>3</w:t>
            </w:r>
          </w:p>
        </w:tc>
        <w:tc>
          <w:tcPr>
            <w:tcW w:w="3102" w:type="dxa"/>
            <w:vMerge/>
            <w:tcBorders>
              <w:top w:val="nil"/>
            </w:tcBorders>
          </w:tcPr>
          <w:p w:rsidR="00C450EA" w:rsidRPr="00F97A4B" w:rsidRDefault="00C450EA" w:rsidP="00267F92">
            <w:pPr>
              <w:jc w:val="both"/>
              <w:rPr>
                <w:sz w:val="24"/>
                <w:szCs w:val="24"/>
              </w:rPr>
            </w:pPr>
          </w:p>
        </w:tc>
      </w:tr>
      <w:tr w:rsidR="00C450EA" w:rsidRPr="00F97A4B">
        <w:trPr>
          <w:trHeight w:val="254"/>
        </w:trPr>
        <w:tc>
          <w:tcPr>
            <w:tcW w:w="792" w:type="dxa"/>
          </w:tcPr>
          <w:p w:rsidR="00C450EA" w:rsidRPr="00F97A4B" w:rsidRDefault="002F2362" w:rsidP="00267F92">
            <w:pPr>
              <w:pStyle w:val="TableParagraph"/>
              <w:spacing w:line="234" w:lineRule="exact"/>
              <w:ind w:left="0"/>
              <w:jc w:val="both"/>
              <w:rPr>
                <w:sz w:val="24"/>
                <w:szCs w:val="24"/>
              </w:rPr>
            </w:pPr>
            <w:r w:rsidRPr="00F97A4B">
              <w:rPr>
                <w:sz w:val="24"/>
                <w:szCs w:val="24"/>
              </w:rPr>
              <w:t>4</w:t>
            </w:r>
          </w:p>
        </w:tc>
        <w:tc>
          <w:tcPr>
            <w:tcW w:w="4052" w:type="dxa"/>
          </w:tcPr>
          <w:p w:rsidR="00C450EA" w:rsidRPr="00F97A4B" w:rsidRDefault="002F2362" w:rsidP="00267F92">
            <w:pPr>
              <w:pStyle w:val="TableParagraph"/>
              <w:spacing w:line="234" w:lineRule="exact"/>
              <w:ind w:left="0"/>
              <w:jc w:val="both"/>
              <w:rPr>
                <w:sz w:val="24"/>
                <w:szCs w:val="24"/>
              </w:rPr>
            </w:pPr>
            <w:r w:rsidRPr="00F97A4B">
              <w:rPr>
                <w:sz w:val="24"/>
                <w:szCs w:val="24"/>
              </w:rPr>
              <w:t>Декоративно-прикладное</w:t>
            </w:r>
            <w:r w:rsidRPr="00F97A4B">
              <w:rPr>
                <w:spacing w:val="-9"/>
                <w:sz w:val="24"/>
                <w:szCs w:val="24"/>
              </w:rPr>
              <w:t xml:space="preserve"> </w:t>
            </w:r>
            <w:r w:rsidRPr="00F97A4B">
              <w:rPr>
                <w:sz w:val="24"/>
                <w:szCs w:val="24"/>
              </w:rPr>
              <w:t>искусство</w:t>
            </w:r>
          </w:p>
        </w:tc>
        <w:tc>
          <w:tcPr>
            <w:tcW w:w="1627" w:type="dxa"/>
          </w:tcPr>
          <w:p w:rsidR="00C450EA" w:rsidRPr="00F97A4B" w:rsidRDefault="002F2362" w:rsidP="00267F92">
            <w:pPr>
              <w:pStyle w:val="TableParagraph"/>
              <w:spacing w:line="234" w:lineRule="exact"/>
              <w:ind w:left="0"/>
              <w:jc w:val="both"/>
              <w:rPr>
                <w:sz w:val="24"/>
                <w:szCs w:val="24"/>
              </w:rPr>
            </w:pPr>
            <w:r w:rsidRPr="00F97A4B">
              <w:rPr>
                <w:sz w:val="24"/>
                <w:szCs w:val="24"/>
              </w:rPr>
              <w:t>5</w:t>
            </w:r>
          </w:p>
        </w:tc>
        <w:tc>
          <w:tcPr>
            <w:tcW w:w="3102" w:type="dxa"/>
            <w:vMerge/>
            <w:tcBorders>
              <w:top w:val="nil"/>
            </w:tcBorders>
          </w:tcPr>
          <w:p w:rsidR="00C450EA" w:rsidRPr="00F97A4B" w:rsidRDefault="00C450EA" w:rsidP="00267F92">
            <w:pPr>
              <w:jc w:val="both"/>
              <w:rPr>
                <w:sz w:val="24"/>
                <w:szCs w:val="24"/>
              </w:rPr>
            </w:pPr>
          </w:p>
        </w:tc>
      </w:tr>
      <w:tr w:rsidR="00C450EA" w:rsidRPr="00F97A4B">
        <w:trPr>
          <w:trHeight w:val="253"/>
        </w:trPr>
        <w:tc>
          <w:tcPr>
            <w:tcW w:w="792" w:type="dxa"/>
          </w:tcPr>
          <w:p w:rsidR="00C450EA" w:rsidRPr="00F97A4B" w:rsidRDefault="002F2362" w:rsidP="00267F92">
            <w:pPr>
              <w:pStyle w:val="TableParagraph"/>
              <w:spacing w:line="234" w:lineRule="exact"/>
              <w:ind w:left="0"/>
              <w:jc w:val="both"/>
              <w:rPr>
                <w:sz w:val="24"/>
                <w:szCs w:val="24"/>
              </w:rPr>
            </w:pPr>
            <w:r w:rsidRPr="00F97A4B">
              <w:rPr>
                <w:sz w:val="24"/>
                <w:szCs w:val="24"/>
              </w:rPr>
              <w:t>5</w:t>
            </w:r>
          </w:p>
        </w:tc>
        <w:tc>
          <w:tcPr>
            <w:tcW w:w="4052" w:type="dxa"/>
          </w:tcPr>
          <w:p w:rsidR="00C450EA" w:rsidRPr="00F97A4B" w:rsidRDefault="002F2362" w:rsidP="00267F92">
            <w:pPr>
              <w:pStyle w:val="TableParagraph"/>
              <w:spacing w:line="234" w:lineRule="exact"/>
              <w:ind w:left="0"/>
              <w:jc w:val="both"/>
              <w:rPr>
                <w:sz w:val="24"/>
                <w:szCs w:val="24"/>
              </w:rPr>
            </w:pPr>
            <w:r w:rsidRPr="00F97A4B">
              <w:rPr>
                <w:sz w:val="24"/>
                <w:szCs w:val="24"/>
              </w:rPr>
              <w:t>Архитектура</w:t>
            </w:r>
          </w:p>
        </w:tc>
        <w:tc>
          <w:tcPr>
            <w:tcW w:w="1627" w:type="dxa"/>
          </w:tcPr>
          <w:p w:rsidR="00C450EA" w:rsidRPr="00F97A4B" w:rsidRDefault="002F2362" w:rsidP="00267F92">
            <w:pPr>
              <w:pStyle w:val="TableParagraph"/>
              <w:spacing w:line="234" w:lineRule="exact"/>
              <w:ind w:left="0"/>
              <w:jc w:val="both"/>
              <w:rPr>
                <w:sz w:val="24"/>
                <w:szCs w:val="24"/>
              </w:rPr>
            </w:pPr>
            <w:r w:rsidRPr="00F97A4B">
              <w:rPr>
                <w:sz w:val="24"/>
                <w:szCs w:val="24"/>
              </w:rPr>
              <w:t>5</w:t>
            </w:r>
          </w:p>
        </w:tc>
        <w:tc>
          <w:tcPr>
            <w:tcW w:w="3102" w:type="dxa"/>
            <w:vMerge/>
            <w:tcBorders>
              <w:top w:val="nil"/>
            </w:tcBorders>
          </w:tcPr>
          <w:p w:rsidR="00C450EA" w:rsidRPr="00F97A4B" w:rsidRDefault="00C450EA" w:rsidP="00267F92">
            <w:pPr>
              <w:jc w:val="both"/>
              <w:rPr>
                <w:sz w:val="24"/>
                <w:szCs w:val="24"/>
              </w:rPr>
            </w:pPr>
          </w:p>
        </w:tc>
      </w:tr>
      <w:tr w:rsidR="00C450EA" w:rsidRPr="00F97A4B">
        <w:trPr>
          <w:trHeight w:val="249"/>
        </w:trPr>
        <w:tc>
          <w:tcPr>
            <w:tcW w:w="792" w:type="dxa"/>
          </w:tcPr>
          <w:p w:rsidR="00C450EA" w:rsidRPr="00F97A4B" w:rsidRDefault="002F2362" w:rsidP="00267F92">
            <w:pPr>
              <w:pStyle w:val="TableParagraph"/>
              <w:spacing w:line="229" w:lineRule="exact"/>
              <w:ind w:left="0"/>
              <w:jc w:val="both"/>
              <w:rPr>
                <w:sz w:val="24"/>
                <w:szCs w:val="24"/>
              </w:rPr>
            </w:pPr>
            <w:r w:rsidRPr="00F97A4B">
              <w:rPr>
                <w:sz w:val="24"/>
                <w:szCs w:val="24"/>
              </w:rPr>
              <w:t>6</w:t>
            </w:r>
          </w:p>
        </w:tc>
        <w:tc>
          <w:tcPr>
            <w:tcW w:w="4052" w:type="dxa"/>
          </w:tcPr>
          <w:p w:rsidR="00C450EA" w:rsidRPr="00F97A4B" w:rsidRDefault="002F2362" w:rsidP="00267F92">
            <w:pPr>
              <w:pStyle w:val="TableParagraph"/>
              <w:spacing w:line="229" w:lineRule="exact"/>
              <w:ind w:left="0"/>
              <w:jc w:val="both"/>
              <w:rPr>
                <w:sz w:val="24"/>
                <w:szCs w:val="24"/>
              </w:rPr>
            </w:pPr>
            <w:r w:rsidRPr="00F97A4B">
              <w:rPr>
                <w:sz w:val="24"/>
                <w:szCs w:val="24"/>
              </w:rPr>
              <w:t>Восприятие</w:t>
            </w:r>
            <w:r w:rsidRPr="00F97A4B">
              <w:rPr>
                <w:spacing w:val="-9"/>
                <w:sz w:val="24"/>
                <w:szCs w:val="24"/>
              </w:rPr>
              <w:t xml:space="preserve"> </w:t>
            </w:r>
            <w:r w:rsidRPr="00F97A4B">
              <w:rPr>
                <w:sz w:val="24"/>
                <w:szCs w:val="24"/>
              </w:rPr>
              <w:t>произведений</w:t>
            </w:r>
            <w:r w:rsidRPr="00F97A4B">
              <w:rPr>
                <w:spacing w:val="-1"/>
                <w:sz w:val="24"/>
                <w:szCs w:val="24"/>
              </w:rPr>
              <w:t xml:space="preserve"> </w:t>
            </w:r>
            <w:r w:rsidRPr="00F97A4B">
              <w:rPr>
                <w:sz w:val="24"/>
                <w:szCs w:val="24"/>
              </w:rPr>
              <w:t>искусства</w:t>
            </w:r>
          </w:p>
        </w:tc>
        <w:tc>
          <w:tcPr>
            <w:tcW w:w="1627" w:type="dxa"/>
          </w:tcPr>
          <w:p w:rsidR="00C450EA" w:rsidRPr="00F97A4B" w:rsidRDefault="002F2362" w:rsidP="00267F92">
            <w:pPr>
              <w:pStyle w:val="TableParagraph"/>
              <w:spacing w:line="229" w:lineRule="exact"/>
              <w:ind w:left="0"/>
              <w:jc w:val="both"/>
              <w:rPr>
                <w:sz w:val="24"/>
                <w:szCs w:val="24"/>
              </w:rPr>
            </w:pPr>
            <w:r w:rsidRPr="00F97A4B">
              <w:rPr>
                <w:sz w:val="24"/>
                <w:szCs w:val="24"/>
              </w:rPr>
              <w:t>5</w:t>
            </w:r>
          </w:p>
        </w:tc>
        <w:tc>
          <w:tcPr>
            <w:tcW w:w="3102" w:type="dxa"/>
            <w:vMerge/>
            <w:tcBorders>
              <w:top w:val="nil"/>
            </w:tcBorders>
          </w:tcPr>
          <w:p w:rsidR="00C450EA" w:rsidRPr="00F97A4B" w:rsidRDefault="00C450EA" w:rsidP="00267F92">
            <w:pPr>
              <w:jc w:val="both"/>
              <w:rPr>
                <w:sz w:val="24"/>
                <w:szCs w:val="24"/>
              </w:rPr>
            </w:pPr>
          </w:p>
        </w:tc>
      </w:tr>
      <w:tr w:rsidR="00C450EA" w:rsidRPr="00F97A4B">
        <w:trPr>
          <w:trHeight w:val="4498"/>
        </w:trPr>
        <w:tc>
          <w:tcPr>
            <w:tcW w:w="792" w:type="dxa"/>
          </w:tcPr>
          <w:p w:rsidR="00C450EA" w:rsidRPr="00F97A4B" w:rsidRDefault="002F2362" w:rsidP="00267F92">
            <w:pPr>
              <w:pStyle w:val="TableParagraph"/>
              <w:spacing w:line="249" w:lineRule="exact"/>
              <w:ind w:left="0"/>
              <w:jc w:val="both"/>
              <w:rPr>
                <w:sz w:val="24"/>
                <w:szCs w:val="24"/>
              </w:rPr>
            </w:pPr>
            <w:r w:rsidRPr="00F97A4B">
              <w:rPr>
                <w:sz w:val="24"/>
                <w:szCs w:val="24"/>
              </w:rPr>
              <w:lastRenderedPageBreak/>
              <w:t>7</w:t>
            </w:r>
          </w:p>
        </w:tc>
        <w:tc>
          <w:tcPr>
            <w:tcW w:w="4052" w:type="dxa"/>
          </w:tcPr>
          <w:p w:rsidR="00C450EA" w:rsidRPr="00F97A4B" w:rsidRDefault="002F2362" w:rsidP="00267F92">
            <w:pPr>
              <w:pStyle w:val="TableParagraph"/>
              <w:spacing w:line="249" w:lineRule="exact"/>
              <w:ind w:left="0"/>
              <w:jc w:val="both"/>
              <w:rPr>
                <w:sz w:val="24"/>
                <w:szCs w:val="24"/>
              </w:rPr>
            </w:pPr>
            <w:r w:rsidRPr="00F97A4B">
              <w:rPr>
                <w:sz w:val="24"/>
                <w:szCs w:val="24"/>
              </w:rPr>
              <w:t>Азбука</w:t>
            </w:r>
            <w:r w:rsidRPr="00F97A4B">
              <w:rPr>
                <w:spacing w:val="1"/>
                <w:sz w:val="24"/>
                <w:szCs w:val="24"/>
              </w:rPr>
              <w:t xml:space="preserve"> </w:t>
            </w:r>
            <w:r w:rsidRPr="00F97A4B">
              <w:rPr>
                <w:sz w:val="24"/>
                <w:szCs w:val="24"/>
              </w:rPr>
              <w:t>цифровой</w:t>
            </w:r>
            <w:r w:rsidRPr="00F97A4B">
              <w:rPr>
                <w:spacing w:val="-1"/>
                <w:sz w:val="24"/>
                <w:szCs w:val="24"/>
              </w:rPr>
              <w:t xml:space="preserve"> </w:t>
            </w:r>
            <w:r w:rsidRPr="00F97A4B">
              <w:rPr>
                <w:sz w:val="24"/>
                <w:szCs w:val="24"/>
              </w:rPr>
              <w:t>графики</w:t>
            </w:r>
          </w:p>
        </w:tc>
        <w:tc>
          <w:tcPr>
            <w:tcW w:w="1627" w:type="dxa"/>
          </w:tcPr>
          <w:p w:rsidR="00C450EA" w:rsidRPr="00F97A4B" w:rsidRDefault="002F2362" w:rsidP="00267F92">
            <w:pPr>
              <w:pStyle w:val="TableParagraph"/>
              <w:spacing w:line="249" w:lineRule="exact"/>
              <w:ind w:left="0"/>
              <w:jc w:val="both"/>
              <w:rPr>
                <w:sz w:val="24"/>
                <w:szCs w:val="24"/>
              </w:rPr>
            </w:pPr>
            <w:r w:rsidRPr="00F97A4B">
              <w:rPr>
                <w:sz w:val="24"/>
                <w:szCs w:val="24"/>
              </w:rPr>
              <w:t>4</w:t>
            </w:r>
          </w:p>
        </w:tc>
        <w:tc>
          <w:tcPr>
            <w:tcW w:w="3102" w:type="dxa"/>
            <w:vMerge/>
            <w:tcBorders>
              <w:top w:val="nil"/>
            </w:tcBorders>
          </w:tcPr>
          <w:p w:rsidR="00C450EA" w:rsidRPr="00F97A4B" w:rsidRDefault="00C450EA" w:rsidP="00267F92">
            <w:pPr>
              <w:jc w:val="both"/>
              <w:rPr>
                <w:sz w:val="24"/>
                <w:szCs w:val="24"/>
              </w:rPr>
            </w:pPr>
          </w:p>
        </w:tc>
      </w:tr>
    </w:tbl>
    <w:p w:rsidR="00C450EA" w:rsidRPr="00F97A4B" w:rsidRDefault="00C450EA" w:rsidP="00267F92">
      <w:pPr>
        <w:pStyle w:val="a3"/>
        <w:ind w:left="0"/>
        <w:rPr>
          <w:b/>
        </w:rPr>
      </w:pPr>
    </w:p>
    <w:p w:rsidR="00C450EA" w:rsidRPr="00F97A4B" w:rsidRDefault="002F2362" w:rsidP="00267F92">
      <w:pPr>
        <w:pStyle w:val="Heading1"/>
        <w:spacing w:line="240" w:lineRule="auto"/>
        <w:ind w:left="0"/>
        <w:jc w:val="both"/>
      </w:pPr>
      <w:r w:rsidRPr="00F97A4B">
        <w:t>ТЕМАТИЧЕСКОЕ</w:t>
      </w:r>
      <w:r w:rsidRPr="00F97A4B">
        <w:rPr>
          <w:spacing w:val="-3"/>
        </w:rPr>
        <w:t xml:space="preserve"> </w:t>
      </w:r>
      <w:r w:rsidRPr="00F97A4B">
        <w:t>ПЛАНИРОВАНИЕ</w:t>
      </w:r>
      <w:r w:rsidRPr="00F97A4B">
        <w:rPr>
          <w:spacing w:val="-2"/>
        </w:rPr>
        <w:t xml:space="preserve"> </w:t>
      </w:r>
      <w:r w:rsidRPr="00F97A4B">
        <w:t>УЧЕБНОГО</w:t>
      </w:r>
      <w:r w:rsidRPr="00F97A4B">
        <w:rPr>
          <w:spacing w:val="-7"/>
        </w:rPr>
        <w:t xml:space="preserve"> </w:t>
      </w:r>
      <w:r w:rsidRPr="00F97A4B">
        <w:t>ПРЕДМЕТА</w:t>
      </w:r>
    </w:p>
    <w:p w:rsidR="00C450EA" w:rsidRPr="00F97A4B" w:rsidRDefault="002F2362" w:rsidP="00267F92">
      <w:pPr>
        <w:jc w:val="both"/>
        <w:rPr>
          <w:b/>
          <w:sz w:val="24"/>
          <w:szCs w:val="24"/>
        </w:rPr>
      </w:pPr>
      <w:r w:rsidRPr="00F97A4B">
        <w:rPr>
          <w:b/>
          <w:sz w:val="24"/>
          <w:szCs w:val="24"/>
        </w:rPr>
        <w:t>«ИЗОБРАЗИТЕЛЬНОЕ</w:t>
      </w:r>
      <w:r w:rsidRPr="00F97A4B">
        <w:rPr>
          <w:b/>
          <w:spacing w:val="-4"/>
          <w:sz w:val="24"/>
          <w:szCs w:val="24"/>
        </w:rPr>
        <w:t xml:space="preserve"> </w:t>
      </w:r>
      <w:r w:rsidRPr="00F97A4B">
        <w:rPr>
          <w:b/>
          <w:sz w:val="24"/>
          <w:szCs w:val="24"/>
        </w:rPr>
        <w:t>ИСКУССТВО»</w:t>
      </w:r>
      <w:r w:rsidRPr="00F97A4B">
        <w:rPr>
          <w:b/>
          <w:spacing w:val="1"/>
          <w:sz w:val="24"/>
          <w:szCs w:val="24"/>
        </w:rPr>
        <w:t xml:space="preserve"> </w:t>
      </w:r>
      <w:r w:rsidRPr="00F97A4B">
        <w:rPr>
          <w:b/>
          <w:sz w:val="24"/>
          <w:szCs w:val="24"/>
        </w:rPr>
        <w:t>3</w:t>
      </w:r>
      <w:r w:rsidRPr="00F97A4B">
        <w:rPr>
          <w:b/>
          <w:spacing w:val="-6"/>
          <w:sz w:val="24"/>
          <w:szCs w:val="24"/>
        </w:rPr>
        <w:t xml:space="preserve"> </w:t>
      </w:r>
      <w:r w:rsidRPr="00F97A4B">
        <w:rPr>
          <w:b/>
          <w:sz w:val="24"/>
          <w:szCs w:val="24"/>
        </w:rPr>
        <w:t>класс</w:t>
      </w:r>
    </w:p>
    <w:tbl>
      <w:tblPr>
        <w:tblStyle w:val="TableNormal"/>
        <w:tblW w:w="0" w:type="auto"/>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2"/>
        <w:gridCol w:w="4052"/>
        <w:gridCol w:w="1627"/>
        <w:gridCol w:w="3102"/>
      </w:tblGrid>
      <w:tr w:rsidR="00C450EA" w:rsidRPr="00F97A4B">
        <w:trPr>
          <w:trHeight w:val="757"/>
        </w:trPr>
        <w:tc>
          <w:tcPr>
            <w:tcW w:w="792" w:type="dxa"/>
          </w:tcPr>
          <w:p w:rsidR="00C450EA" w:rsidRPr="00F97A4B" w:rsidRDefault="002F2362" w:rsidP="00267F92">
            <w:pPr>
              <w:pStyle w:val="TableParagraph"/>
              <w:spacing w:line="242" w:lineRule="auto"/>
              <w:ind w:left="0"/>
              <w:jc w:val="both"/>
              <w:rPr>
                <w:sz w:val="24"/>
                <w:szCs w:val="24"/>
              </w:rPr>
            </w:pPr>
            <w:r w:rsidRPr="00F97A4B">
              <w:rPr>
                <w:sz w:val="24"/>
                <w:szCs w:val="24"/>
              </w:rPr>
              <w:t>№</w:t>
            </w:r>
            <w:r w:rsidRPr="00F97A4B">
              <w:rPr>
                <w:spacing w:val="1"/>
                <w:sz w:val="24"/>
                <w:szCs w:val="24"/>
              </w:rPr>
              <w:t xml:space="preserve"> </w:t>
            </w:r>
            <w:r w:rsidRPr="00F97A4B">
              <w:rPr>
                <w:sz w:val="24"/>
                <w:szCs w:val="24"/>
              </w:rPr>
              <w:t>п/п</w:t>
            </w:r>
          </w:p>
        </w:tc>
        <w:tc>
          <w:tcPr>
            <w:tcW w:w="4052" w:type="dxa"/>
          </w:tcPr>
          <w:p w:rsidR="00C450EA" w:rsidRPr="00F97A4B" w:rsidRDefault="002F2362" w:rsidP="00267F92">
            <w:pPr>
              <w:pStyle w:val="TableParagraph"/>
              <w:spacing w:line="242" w:lineRule="auto"/>
              <w:ind w:left="0"/>
              <w:jc w:val="both"/>
              <w:rPr>
                <w:sz w:val="24"/>
                <w:szCs w:val="24"/>
              </w:rPr>
            </w:pPr>
            <w:r w:rsidRPr="00F97A4B">
              <w:rPr>
                <w:sz w:val="24"/>
                <w:szCs w:val="24"/>
              </w:rPr>
              <w:t>Тема раздела учебного</w:t>
            </w:r>
            <w:r w:rsidRPr="00F97A4B">
              <w:rPr>
                <w:spacing w:val="-53"/>
                <w:sz w:val="24"/>
                <w:szCs w:val="24"/>
              </w:rPr>
              <w:t xml:space="preserve"> </w:t>
            </w:r>
            <w:r w:rsidRPr="00F97A4B">
              <w:rPr>
                <w:sz w:val="24"/>
                <w:szCs w:val="24"/>
              </w:rPr>
              <w:t>предмета</w:t>
            </w:r>
          </w:p>
        </w:tc>
        <w:tc>
          <w:tcPr>
            <w:tcW w:w="1627" w:type="dxa"/>
          </w:tcPr>
          <w:p w:rsidR="00C450EA" w:rsidRPr="00F97A4B" w:rsidRDefault="002F2362" w:rsidP="00267F92">
            <w:pPr>
              <w:pStyle w:val="TableParagraph"/>
              <w:spacing w:line="249" w:lineRule="exact"/>
              <w:ind w:left="0"/>
              <w:jc w:val="both"/>
              <w:rPr>
                <w:sz w:val="24"/>
                <w:szCs w:val="24"/>
              </w:rPr>
            </w:pPr>
            <w:r w:rsidRPr="00F97A4B">
              <w:rPr>
                <w:sz w:val="24"/>
                <w:szCs w:val="24"/>
              </w:rPr>
              <w:t>Кол-во</w:t>
            </w:r>
          </w:p>
          <w:p w:rsidR="00C450EA" w:rsidRPr="00F97A4B" w:rsidRDefault="002F2362" w:rsidP="00267F92">
            <w:pPr>
              <w:pStyle w:val="TableParagraph"/>
              <w:spacing w:line="250" w:lineRule="exact"/>
              <w:ind w:left="0"/>
              <w:jc w:val="both"/>
              <w:rPr>
                <w:sz w:val="24"/>
                <w:szCs w:val="24"/>
              </w:rPr>
            </w:pPr>
            <w:r w:rsidRPr="00F97A4B">
              <w:rPr>
                <w:spacing w:val="-1"/>
                <w:sz w:val="24"/>
                <w:szCs w:val="24"/>
              </w:rPr>
              <w:t>академических</w:t>
            </w:r>
            <w:r w:rsidRPr="00F97A4B">
              <w:rPr>
                <w:spacing w:val="-52"/>
                <w:sz w:val="24"/>
                <w:szCs w:val="24"/>
              </w:rPr>
              <w:t xml:space="preserve"> </w:t>
            </w:r>
            <w:r w:rsidRPr="00F97A4B">
              <w:rPr>
                <w:sz w:val="24"/>
                <w:szCs w:val="24"/>
              </w:rPr>
              <w:t>часов</w:t>
            </w:r>
          </w:p>
        </w:tc>
        <w:tc>
          <w:tcPr>
            <w:tcW w:w="3102" w:type="dxa"/>
          </w:tcPr>
          <w:p w:rsidR="00C450EA" w:rsidRPr="00F97A4B" w:rsidRDefault="002F2362" w:rsidP="00267F92">
            <w:pPr>
              <w:pStyle w:val="TableParagraph"/>
              <w:spacing w:line="242" w:lineRule="auto"/>
              <w:ind w:left="0" w:firstLine="33"/>
              <w:jc w:val="both"/>
              <w:rPr>
                <w:sz w:val="24"/>
                <w:szCs w:val="24"/>
              </w:rPr>
            </w:pPr>
            <w:r w:rsidRPr="00F97A4B">
              <w:rPr>
                <w:sz w:val="24"/>
                <w:szCs w:val="24"/>
              </w:rPr>
              <w:t>Электронные</w:t>
            </w:r>
            <w:r w:rsidRPr="00F97A4B">
              <w:rPr>
                <w:spacing w:val="1"/>
                <w:sz w:val="24"/>
                <w:szCs w:val="24"/>
              </w:rPr>
              <w:t xml:space="preserve"> </w:t>
            </w:r>
            <w:r w:rsidRPr="00F97A4B">
              <w:rPr>
                <w:spacing w:val="-1"/>
                <w:sz w:val="24"/>
                <w:szCs w:val="24"/>
              </w:rPr>
              <w:t>образовательные</w:t>
            </w:r>
            <w:r w:rsidRPr="00F97A4B">
              <w:rPr>
                <w:spacing w:val="-9"/>
                <w:sz w:val="24"/>
                <w:szCs w:val="24"/>
              </w:rPr>
              <w:t xml:space="preserve"> </w:t>
            </w:r>
            <w:r w:rsidRPr="00F97A4B">
              <w:rPr>
                <w:sz w:val="24"/>
                <w:szCs w:val="24"/>
              </w:rPr>
              <w:t>ресурсы</w:t>
            </w:r>
          </w:p>
        </w:tc>
      </w:tr>
      <w:tr w:rsidR="00C450EA" w:rsidRPr="00F97A4B">
        <w:trPr>
          <w:trHeight w:val="254"/>
        </w:trPr>
        <w:tc>
          <w:tcPr>
            <w:tcW w:w="792" w:type="dxa"/>
          </w:tcPr>
          <w:p w:rsidR="00C450EA" w:rsidRPr="00F97A4B" w:rsidRDefault="002F2362" w:rsidP="00267F92">
            <w:pPr>
              <w:pStyle w:val="TableParagraph"/>
              <w:spacing w:line="235" w:lineRule="exact"/>
              <w:ind w:left="0"/>
              <w:jc w:val="both"/>
              <w:rPr>
                <w:sz w:val="24"/>
                <w:szCs w:val="24"/>
              </w:rPr>
            </w:pPr>
            <w:r w:rsidRPr="00F97A4B">
              <w:rPr>
                <w:sz w:val="24"/>
                <w:szCs w:val="24"/>
              </w:rPr>
              <w:t>1</w:t>
            </w:r>
          </w:p>
        </w:tc>
        <w:tc>
          <w:tcPr>
            <w:tcW w:w="4052" w:type="dxa"/>
          </w:tcPr>
          <w:p w:rsidR="00C450EA" w:rsidRPr="00F97A4B" w:rsidRDefault="002F2362" w:rsidP="00267F92">
            <w:pPr>
              <w:pStyle w:val="TableParagraph"/>
              <w:spacing w:line="235" w:lineRule="exact"/>
              <w:ind w:left="0"/>
              <w:jc w:val="both"/>
              <w:rPr>
                <w:sz w:val="24"/>
                <w:szCs w:val="24"/>
              </w:rPr>
            </w:pPr>
            <w:r w:rsidRPr="00F97A4B">
              <w:rPr>
                <w:sz w:val="24"/>
                <w:szCs w:val="24"/>
              </w:rPr>
              <w:t>Графика</w:t>
            </w:r>
          </w:p>
        </w:tc>
        <w:tc>
          <w:tcPr>
            <w:tcW w:w="1627" w:type="dxa"/>
          </w:tcPr>
          <w:p w:rsidR="00C450EA" w:rsidRPr="00F97A4B" w:rsidRDefault="002F2362" w:rsidP="00267F92">
            <w:pPr>
              <w:pStyle w:val="TableParagraph"/>
              <w:spacing w:line="235" w:lineRule="exact"/>
              <w:ind w:left="0"/>
              <w:jc w:val="both"/>
              <w:rPr>
                <w:sz w:val="24"/>
                <w:szCs w:val="24"/>
              </w:rPr>
            </w:pPr>
            <w:r w:rsidRPr="00F97A4B">
              <w:rPr>
                <w:sz w:val="24"/>
                <w:szCs w:val="24"/>
              </w:rPr>
              <w:t>4</w:t>
            </w:r>
          </w:p>
        </w:tc>
        <w:tc>
          <w:tcPr>
            <w:tcW w:w="3102" w:type="dxa"/>
            <w:vMerge w:val="restart"/>
          </w:tcPr>
          <w:p w:rsidR="00C450EA" w:rsidRPr="00F97A4B" w:rsidRDefault="002F2362" w:rsidP="00267F92">
            <w:pPr>
              <w:pStyle w:val="TableParagraph"/>
              <w:tabs>
                <w:tab w:val="left" w:pos="1058"/>
                <w:tab w:val="left" w:pos="1461"/>
                <w:tab w:val="left" w:pos="1874"/>
              </w:tabs>
              <w:ind w:left="0"/>
              <w:jc w:val="both"/>
              <w:rPr>
                <w:sz w:val="24"/>
                <w:szCs w:val="24"/>
              </w:rPr>
            </w:pPr>
            <w:r w:rsidRPr="00F97A4B">
              <w:rPr>
                <w:sz w:val="24"/>
                <w:szCs w:val="24"/>
              </w:rPr>
              <w:t>1.Сайт «Я иду на урок</w:t>
            </w:r>
            <w:r w:rsidRPr="00F97A4B">
              <w:rPr>
                <w:spacing w:val="1"/>
                <w:sz w:val="24"/>
                <w:szCs w:val="24"/>
              </w:rPr>
              <w:t xml:space="preserve"> </w:t>
            </w:r>
            <w:r w:rsidRPr="00F97A4B">
              <w:rPr>
                <w:sz w:val="24"/>
                <w:szCs w:val="24"/>
              </w:rPr>
              <w:t>начальной школы»:</w:t>
            </w:r>
            <w:r w:rsidRPr="00F97A4B">
              <w:rPr>
                <w:color w:val="0000FF"/>
                <w:spacing w:val="1"/>
                <w:sz w:val="24"/>
                <w:szCs w:val="24"/>
              </w:rPr>
              <w:t xml:space="preserve"> </w:t>
            </w:r>
            <w:hyperlink r:id="rId189">
              <w:r w:rsidRPr="00F97A4B">
                <w:rPr>
                  <w:color w:val="0000FF"/>
                  <w:sz w:val="24"/>
                  <w:szCs w:val="24"/>
                  <w:u w:val="single" w:color="0000FF"/>
                </w:rPr>
                <w:t>http://nsc.1september.ru/urok</w:t>
              </w:r>
            </w:hyperlink>
            <w:r w:rsidRPr="00F97A4B">
              <w:rPr>
                <w:color w:val="0000FF"/>
                <w:spacing w:val="-52"/>
                <w:sz w:val="24"/>
                <w:szCs w:val="24"/>
              </w:rPr>
              <w:t xml:space="preserve"> </w:t>
            </w:r>
            <w:r w:rsidRPr="00F97A4B">
              <w:rPr>
                <w:sz w:val="24"/>
                <w:szCs w:val="24"/>
              </w:rPr>
              <w:t>2.РЭШ</w:t>
            </w:r>
            <w:r w:rsidRPr="00F97A4B">
              <w:rPr>
                <w:sz w:val="24"/>
                <w:szCs w:val="24"/>
              </w:rPr>
              <w:tab/>
              <w:t>–</w:t>
            </w:r>
            <w:r w:rsidRPr="00F97A4B">
              <w:rPr>
                <w:sz w:val="24"/>
                <w:szCs w:val="24"/>
              </w:rPr>
              <w:tab/>
              <w:t>Российская</w:t>
            </w:r>
            <w:r w:rsidRPr="00F97A4B">
              <w:rPr>
                <w:spacing w:val="1"/>
                <w:sz w:val="24"/>
                <w:szCs w:val="24"/>
              </w:rPr>
              <w:t xml:space="preserve"> </w:t>
            </w:r>
            <w:r w:rsidRPr="00F97A4B">
              <w:rPr>
                <w:sz w:val="24"/>
                <w:szCs w:val="24"/>
              </w:rPr>
              <w:t>электронная</w:t>
            </w:r>
            <w:r w:rsidRPr="00F97A4B">
              <w:rPr>
                <w:sz w:val="24"/>
                <w:szCs w:val="24"/>
              </w:rPr>
              <w:tab/>
            </w:r>
            <w:r w:rsidRPr="00F97A4B">
              <w:rPr>
                <w:sz w:val="24"/>
                <w:szCs w:val="24"/>
              </w:rPr>
              <w:tab/>
              <w:t>школа:</w:t>
            </w:r>
          </w:p>
        </w:tc>
      </w:tr>
      <w:tr w:rsidR="00C450EA" w:rsidRPr="00F97A4B">
        <w:trPr>
          <w:trHeight w:val="254"/>
        </w:trPr>
        <w:tc>
          <w:tcPr>
            <w:tcW w:w="792" w:type="dxa"/>
          </w:tcPr>
          <w:p w:rsidR="00C450EA" w:rsidRPr="00F97A4B" w:rsidRDefault="002F2362" w:rsidP="00267F92">
            <w:pPr>
              <w:pStyle w:val="TableParagraph"/>
              <w:spacing w:line="234" w:lineRule="exact"/>
              <w:ind w:left="0"/>
              <w:jc w:val="both"/>
              <w:rPr>
                <w:sz w:val="24"/>
                <w:szCs w:val="24"/>
              </w:rPr>
            </w:pPr>
            <w:r w:rsidRPr="00F97A4B">
              <w:rPr>
                <w:sz w:val="24"/>
                <w:szCs w:val="24"/>
              </w:rPr>
              <w:t>2</w:t>
            </w:r>
          </w:p>
        </w:tc>
        <w:tc>
          <w:tcPr>
            <w:tcW w:w="4052" w:type="dxa"/>
          </w:tcPr>
          <w:p w:rsidR="00C450EA" w:rsidRPr="00F97A4B" w:rsidRDefault="002F2362" w:rsidP="00267F92">
            <w:pPr>
              <w:pStyle w:val="TableParagraph"/>
              <w:spacing w:line="234" w:lineRule="exact"/>
              <w:ind w:left="0"/>
              <w:jc w:val="both"/>
              <w:rPr>
                <w:sz w:val="24"/>
                <w:szCs w:val="24"/>
              </w:rPr>
            </w:pPr>
            <w:r w:rsidRPr="00F97A4B">
              <w:rPr>
                <w:sz w:val="24"/>
                <w:szCs w:val="24"/>
              </w:rPr>
              <w:t>Живопись</w:t>
            </w:r>
          </w:p>
        </w:tc>
        <w:tc>
          <w:tcPr>
            <w:tcW w:w="1627" w:type="dxa"/>
          </w:tcPr>
          <w:p w:rsidR="00C450EA" w:rsidRPr="00F97A4B" w:rsidRDefault="002F2362" w:rsidP="00267F92">
            <w:pPr>
              <w:pStyle w:val="TableParagraph"/>
              <w:spacing w:line="234" w:lineRule="exact"/>
              <w:ind w:left="0"/>
              <w:jc w:val="both"/>
              <w:rPr>
                <w:sz w:val="24"/>
                <w:szCs w:val="24"/>
              </w:rPr>
            </w:pPr>
            <w:r w:rsidRPr="00F97A4B">
              <w:rPr>
                <w:sz w:val="24"/>
                <w:szCs w:val="24"/>
              </w:rPr>
              <w:t>6</w:t>
            </w:r>
          </w:p>
        </w:tc>
        <w:tc>
          <w:tcPr>
            <w:tcW w:w="3102" w:type="dxa"/>
            <w:vMerge/>
            <w:tcBorders>
              <w:top w:val="nil"/>
            </w:tcBorders>
          </w:tcPr>
          <w:p w:rsidR="00C450EA" w:rsidRPr="00F97A4B" w:rsidRDefault="00C450EA" w:rsidP="00267F92">
            <w:pPr>
              <w:jc w:val="both"/>
              <w:rPr>
                <w:sz w:val="24"/>
                <w:szCs w:val="24"/>
              </w:rPr>
            </w:pPr>
          </w:p>
        </w:tc>
      </w:tr>
      <w:tr w:rsidR="00C450EA" w:rsidRPr="00F97A4B">
        <w:trPr>
          <w:trHeight w:val="253"/>
        </w:trPr>
        <w:tc>
          <w:tcPr>
            <w:tcW w:w="792" w:type="dxa"/>
          </w:tcPr>
          <w:p w:rsidR="00C450EA" w:rsidRPr="00F97A4B" w:rsidRDefault="002F2362" w:rsidP="00267F92">
            <w:pPr>
              <w:pStyle w:val="TableParagraph"/>
              <w:spacing w:line="234" w:lineRule="exact"/>
              <w:ind w:left="0"/>
              <w:jc w:val="both"/>
              <w:rPr>
                <w:sz w:val="24"/>
                <w:szCs w:val="24"/>
              </w:rPr>
            </w:pPr>
            <w:r w:rsidRPr="00F97A4B">
              <w:rPr>
                <w:sz w:val="24"/>
                <w:szCs w:val="24"/>
              </w:rPr>
              <w:t>3</w:t>
            </w:r>
          </w:p>
        </w:tc>
        <w:tc>
          <w:tcPr>
            <w:tcW w:w="4052" w:type="dxa"/>
          </w:tcPr>
          <w:p w:rsidR="00C450EA" w:rsidRPr="00F97A4B" w:rsidRDefault="002F2362" w:rsidP="00267F92">
            <w:pPr>
              <w:pStyle w:val="TableParagraph"/>
              <w:spacing w:line="234" w:lineRule="exact"/>
              <w:ind w:left="0"/>
              <w:jc w:val="both"/>
              <w:rPr>
                <w:sz w:val="24"/>
                <w:szCs w:val="24"/>
              </w:rPr>
            </w:pPr>
            <w:r w:rsidRPr="00F97A4B">
              <w:rPr>
                <w:sz w:val="24"/>
                <w:szCs w:val="24"/>
              </w:rPr>
              <w:t>Скульптура</w:t>
            </w:r>
          </w:p>
        </w:tc>
        <w:tc>
          <w:tcPr>
            <w:tcW w:w="1627" w:type="dxa"/>
          </w:tcPr>
          <w:p w:rsidR="00C450EA" w:rsidRPr="00F97A4B" w:rsidRDefault="002F2362" w:rsidP="00267F92">
            <w:pPr>
              <w:pStyle w:val="TableParagraph"/>
              <w:spacing w:line="234" w:lineRule="exact"/>
              <w:ind w:left="0"/>
              <w:jc w:val="both"/>
              <w:rPr>
                <w:sz w:val="24"/>
                <w:szCs w:val="24"/>
              </w:rPr>
            </w:pPr>
            <w:r w:rsidRPr="00F97A4B">
              <w:rPr>
                <w:sz w:val="24"/>
                <w:szCs w:val="24"/>
              </w:rPr>
              <w:t>3</w:t>
            </w:r>
          </w:p>
        </w:tc>
        <w:tc>
          <w:tcPr>
            <w:tcW w:w="3102" w:type="dxa"/>
            <w:vMerge/>
            <w:tcBorders>
              <w:top w:val="nil"/>
            </w:tcBorders>
          </w:tcPr>
          <w:p w:rsidR="00C450EA" w:rsidRPr="00F97A4B" w:rsidRDefault="00C450EA" w:rsidP="00267F92">
            <w:pPr>
              <w:jc w:val="both"/>
              <w:rPr>
                <w:sz w:val="24"/>
                <w:szCs w:val="24"/>
              </w:rPr>
            </w:pPr>
          </w:p>
        </w:tc>
      </w:tr>
      <w:tr w:rsidR="00C450EA" w:rsidRPr="00F97A4B">
        <w:trPr>
          <w:trHeight w:val="253"/>
        </w:trPr>
        <w:tc>
          <w:tcPr>
            <w:tcW w:w="792" w:type="dxa"/>
          </w:tcPr>
          <w:p w:rsidR="00C450EA" w:rsidRPr="00F97A4B" w:rsidRDefault="002F2362" w:rsidP="00267F92">
            <w:pPr>
              <w:pStyle w:val="TableParagraph"/>
              <w:spacing w:line="234" w:lineRule="exact"/>
              <w:ind w:left="0"/>
              <w:jc w:val="both"/>
              <w:rPr>
                <w:sz w:val="24"/>
                <w:szCs w:val="24"/>
              </w:rPr>
            </w:pPr>
            <w:r w:rsidRPr="00F97A4B">
              <w:rPr>
                <w:sz w:val="24"/>
                <w:szCs w:val="24"/>
              </w:rPr>
              <w:t>4</w:t>
            </w:r>
          </w:p>
        </w:tc>
        <w:tc>
          <w:tcPr>
            <w:tcW w:w="4052" w:type="dxa"/>
          </w:tcPr>
          <w:p w:rsidR="00C450EA" w:rsidRPr="00F97A4B" w:rsidRDefault="002F2362" w:rsidP="00267F92">
            <w:pPr>
              <w:pStyle w:val="TableParagraph"/>
              <w:spacing w:line="234" w:lineRule="exact"/>
              <w:ind w:left="0"/>
              <w:jc w:val="both"/>
              <w:rPr>
                <w:sz w:val="24"/>
                <w:szCs w:val="24"/>
              </w:rPr>
            </w:pPr>
            <w:r w:rsidRPr="00F97A4B">
              <w:rPr>
                <w:sz w:val="24"/>
                <w:szCs w:val="24"/>
              </w:rPr>
              <w:t>Декоративно-прикладное</w:t>
            </w:r>
            <w:r w:rsidRPr="00F97A4B">
              <w:rPr>
                <w:spacing w:val="-9"/>
                <w:sz w:val="24"/>
                <w:szCs w:val="24"/>
              </w:rPr>
              <w:t xml:space="preserve"> </w:t>
            </w:r>
            <w:r w:rsidRPr="00F97A4B">
              <w:rPr>
                <w:sz w:val="24"/>
                <w:szCs w:val="24"/>
              </w:rPr>
              <w:t>искусство</w:t>
            </w:r>
          </w:p>
        </w:tc>
        <w:tc>
          <w:tcPr>
            <w:tcW w:w="1627" w:type="dxa"/>
          </w:tcPr>
          <w:p w:rsidR="00C450EA" w:rsidRPr="00F97A4B" w:rsidRDefault="002F2362" w:rsidP="00267F92">
            <w:pPr>
              <w:pStyle w:val="TableParagraph"/>
              <w:spacing w:line="234" w:lineRule="exact"/>
              <w:ind w:left="0"/>
              <w:jc w:val="both"/>
              <w:rPr>
                <w:sz w:val="24"/>
                <w:szCs w:val="24"/>
              </w:rPr>
            </w:pPr>
            <w:r w:rsidRPr="00F97A4B">
              <w:rPr>
                <w:sz w:val="24"/>
                <w:szCs w:val="24"/>
              </w:rPr>
              <w:t>3</w:t>
            </w:r>
          </w:p>
        </w:tc>
        <w:tc>
          <w:tcPr>
            <w:tcW w:w="3102" w:type="dxa"/>
            <w:vMerge/>
            <w:tcBorders>
              <w:top w:val="nil"/>
            </w:tcBorders>
          </w:tcPr>
          <w:p w:rsidR="00C450EA" w:rsidRPr="00F97A4B" w:rsidRDefault="00C450EA" w:rsidP="00267F92">
            <w:pPr>
              <w:jc w:val="both"/>
              <w:rPr>
                <w:sz w:val="24"/>
                <w:szCs w:val="24"/>
              </w:rPr>
            </w:pPr>
          </w:p>
        </w:tc>
      </w:tr>
      <w:tr w:rsidR="00C450EA" w:rsidRPr="00F97A4B">
        <w:trPr>
          <w:trHeight w:val="249"/>
        </w:trPr>
        <w:tc>
          <w:tcPr>
            <w:tcW w:w="792" w:type="dxa"/>
          </w:tcPr>
          <w:p w:rsidR="00C450EA" w:rsidRPr="00F97A4B" w:rsidRDefault="002F2362" w:rsidP="00267F92">
            <w:pPr>
              <w:pStyle w:val="TableParagraph"/>
              <w:spacing w:line="229" w:lineRule="exact"/>
              <w:ind w:left="0"/>
              <w:jc w:val="both"/>
              <w:rPr>
                <w:sz w:val="24"/>
                <w:szCs w:val="24"/>
              </w:rPr>
            </w:pPr>
            <w:r w:rsidRPr="00F97A4B">
              <w:rPr>
                <w:sz w:val="24"/>
                <w:szCs w:val="24"/>
              </w:rPr>
              <w:t>5</w:t>
            </w:r>
          </w:p>
        </w:tc>
        <w:tc>
          <w:tcPr>
            <w:tcW w:w="4052" w:type="dxa"/>
          </w:tcPr>
          <w:p w:rsidR="00C450EA" w:rsidRPr="00F97A4B" w:rsidRDefault="002F2362" w:rsidP="00267F92">
            <w:pPr>
              <w:pStyle w:val="TableParagraph"/>
              <w:spacing w:line="229" w:lineRule="exact"/>
              <w:ind w:left="0"/>
              <w:jc w:val="both"/>
              <w:rPr>
                <w:sz w:val="24"/>
                <w:szCs w:val="24"/>
              </w:rPr>
            </w:pPr>
            <w:r w:rsidRPr="00F97A4B">
              <w:rPr>
                <w:sz w:val="24"/>
                <w:szCs w:val="24"/>
              </w:rPr>
              <w:t>Архитектура</w:t>
            </w:r>
          </w:p>
        </w:tc>
        <w:tc>
          <w:tcPr>
            <w:tcW w:w="1627" w:type="dxa"/>
          </w:tcPr>
          <w:p w:rsidR="00C450EA" w:rsidRPr="00F97A4B" w:rsidRDefault="002F2362" w:rsidP="00267F92">
            <w:pPr>
              <w:pStyle w:val="TableParagraph"/>
              <w:spacing w:line="229" w:lineRule="exact"/>
              <w:ind w:left="0"/>
              <w:jc w:val="both"/>
              <w:rPr>
                <w:sz w:val="24"/>
                <w:szCs w:val="24"/>
              </w:rPr>
            </w:pPr>
            <w:r w:rsidRPr="00F97A4B">
              <w:rPr>
                <w:sz w:val="24"/>
                <w:szCs w:val="24"/>
              </w:rPr>
              <w:t>5</w:t>
            </w:r>
          </w:p>
        </w:tc>
        <w:tc>
          <w:tcPr>
            <w:tcW w:w="3102" w:type="dxa"/>
            <w:vMerge/>
            <w:tcBorders>
              <w:top w:val="nil"/>
            </w:tcBorders>
          </w:tcPr>
          <w:p w:rsidR="00C450EA" w:rsidRPr="00F97A4B" w:rsidRDefault="00C450EA" w:rsidP="00267F92">
            <w:pPr>
              <w:jc w:val="both"/>
              <w:rPr>
                <w:sz w:val="24"/>
                <w:szCs w:val="24"/>
              </w:rPr>
            </w:pPr>
          </w:p>
        </w:tc>
      </w:tr>
      <w:tr w:rsidR="00C450EA" w:rsidRPr="00F97A4B">
        <w:trPr>
          <w:trHeight w:val="254"/>
        </w:trPr>
        <w:tc>
          <w:tcPr>
            <w:tcW w:w="792" w:type="dxa"/>
          </w:tcPr>
          <w:p w:rsidR="00C450EA" w:rsidRPr="00F97A4B" w:rsidRDefault="002F2362" w:rsidP="00267F92">
            <w:pPr>
              <w:pStyle w:val="TableParagraph"/>
              <w:spacing w:line="234" w:lineRule="exact"/>
              <w:ind w:left="0"/>
              <w:jc w:val="both"/>
              <w:rPr>
                <w:sz w:val="24"/>
                <w:szCs w:val="24"/>
              </w:rPr>
            </w:pPr>
            <w:r w:rsidRPr="00F97A4B">
              <w:rPr>
                <w:sz w:val="24"/>
                <w:szCs w:val="24"/>
              </w:rPr>
              <w:t>6</w:t>
            </w:r>
          </w:p>
        </w:tc>
        <w:tc>
          <w:tcPr>
            <w:tcW w:w="4052" w:type="dxa"/>
          </w:tcPr>
          <w:p w:rsidR="00C450EA" w:rsidRPr="00F97A4B" w:rsidRDefault="002F2362" w:rsidP="00267F92">
            <w:pPr>
              <w:pStyle w:val="TableParagraph"/>
              <w:spacing w:line="234" w:lineRule="exact"/>
              <w:ind w:left="0"/>
              <w:jc w:val="both"/>
              <w:rPr>
                <w:sz w:val="24"/>
                <w:szCs w:val="24"/>
              </w:rPr>
            </w:pPr>
            <w:r w:rsidRPr="00F97A4B">
              <w:rPr>
                <w:sz w:val="24"/>
                <w:szCs w:val="24"/>
              </w:rPr>
              <w:t>Восприятие</w:t>
            </w:r>
            <w:r w:rsidRPr="00F97A4B">
              <w:rPr>
                <w:spacing w:val="-9"/>
                <w:sz w:val="24"/>
                <w:szCs w:val="24"/>
              </w:rPr>
              <w:t xml:space="preserve"> </w:t>
            </w:r>
            <w:r w:rsidRPr="00F97A4B">
              <w:rPr>
                <w:sz w:val="24"/>
                <w:szCs w:val="24"/>
              </w:rPr>
              <w:t>произведений</w:t>
            </w:r>
            <w:r w:rsidRPr="00F97A4B">
              <w:rPr>
                <w:spacing w:val="-1"/>
                <w:sz w:val="24"/>
                <w:szCs w:val="24"/>
              </w:rPr>
              <w:t xml:space="preserve"> </w:t>
            </w:r>
            <w:r w:rsidRPr="00F97A4B">
              <w:rPr>
                <w:sz w:val="24"/>
                <w:szCs w:val="24"/>
              </w:rPr>
              <w:t>искусства</w:t>
            </w:r>
          </w:p>
        </w:tc>
        <w:tc>
          <w:tcPr>
            <w:tcW w:w="1627" w:type="dxa"/>
          </w:tcPr>
          <w:p w:rsidR="00C450EA" w:rsidRPr="00F97A4B" w:rsidRDefault="002F2362" w:rsidP="00267F92">
            <w:pPr>
              <w:pStyle w:val="TableParagraph"/>
              <w:spacing w:line="234" w:lineRule="exact"/>
              <w:ind w:left="0"/>
              <w:jc w:val="both"/>
              <w:rPr>
                <w:sz w:val="24"/>
                <w:szCs w:val="24"/>
              </w:rPr>
            </w:pPr>
            <w:r w:rsidRPr="00F97A4B">
              <w:rPr>
                <w:sz w:val="24"/>
                <w:szCs w:val="24"/>
              </w:rPr>
              <w:t>8</w:t>
            </w:r>
          </w:p>
        </w:tc>
        <w:tc>
          <w:tcPr>
            <w:tcW w:w="3102" w:type="dxa"/>
            <w:vMerge w:val="restart"/>
          </w:tcPr>
          <w:p w:rsidR="00C450EA" w:rsidRPr="00F97A4B" w:rsidRDefault="00605914" w:rsidP="00267F92">
            <w:pPr>
              <w:pStyle w:val="TableParagraph"/>
              <w:ind w:left="0" w:firstLine="9"/>
              <w:jc w:val="both"/>
              <w:rPr>
                <w:sz w:val="24"/>
                <w:szCs w:val="24"/>
              </w:rPr>
            </w:pPr>
            <w:hyperlink r:id="rId190">
              <w:r w:rsidR="002F2362" w:rsidRPr="00F97A4B">
                <w:rPr>
                  <w:color w:val="0000FF"/>
                  <w:sz w:val="24"/>
                  <w:szCs w:val="24"/>
                  <w:u w:val="single" w:color="0000FF"/>
                </w:rPr>
                <w:t>https://resh.edu.ru</w:t>
              </w:r>
            </w:hyperlink>
            <w:r w:rsidR="002F2362" w:rsidRPr="00F97A4B">
              <w:rPr>
                <w:color w:val="0000FF"/>
                <w:spacing w:val="1"/>
                <w:sz w:val="24"/>
                <w:szCs w:val="24"/>
              </w:rPr>
              <w:t xml:space="preserve"> </w:t>
            </w:r>
            <w:r w:rsidR="002F2362" w:rsidRPr="00F97A4B">
              <w:rPr>
                <w:sz w:val="24"/>
                <w:szCs w:val="24"/>
              </w:rPr>
              <w:t>3.Социальная</w:t>
            </w:r>
            <w:r w:rsidR="002F2362" w:rsidRPr="00F97A4B">
              <w:rPr>
                <w:spacing w:val="-13"/>
                <w:sz w:val="24"/>
                <w:szCs w:val="24"/>
              </w:rPr>
              <w:t xml:space="preserve"> </w:t>
            </w:r>
            <w:r w:rsidR="002F2362" w:rsidRPr="00F97A4B">
              <w:rPr>
                <w:sz w:val="24"/>
                <w:szCs w:val="24"/>
              </w:rPr>
              <w:t>сеть</w:t>
            </w:r>
            <w:r w:rsidR="002F2362" w:rsidRPr="00F97A4B">
              <w:rPr>
                <w:spacing w:val="-9"/>
                <w:sz w:val="24"/>
                <w:szCs w:val="24"/>
              </w:rPr>
              <w:t xml:space="preserve"> </w:t>
            </w:r>
            <w:r w:rsidR="002F2362" w:rsidRPr="00F97A4B">
              <w:rPr>
                <w:sz w:val="24"/>
                <w:szCs w:val="24"/>
              </w:rPr>
              <w:t>работников</w:t>
            </w:r>
            <w:r w:rsidR="002F2362" w:rsidRPr="00F97A4B">
              <w:rPr>
                <w:spacing w:val="-52"/>
                <w:sz w:val="24"/>
                <w:szCs w:val="24"/>
              </w:rPr>
              <w:t xml:space="preserve"> </w:t>
            </w:r>
            <w:r w:rsidR="002F2362" w:rsidRPr="00F97A4B">
              <w:rPr>
                <w:sz w:val="24"/>
                <w:szCs w:val="24"/>
              </w:rPr>
              <w:t>образования:</w:t>
            </w:r>
            <w:r w:rsidR="002F2362" w:rsidRPr="00F97A4B">
              <w:rPr>
                <w:spacing w:val="1"/>
                <w:sz w:val="24"/>
                <w:szCs w:val="24"/>
              </w:rPr>
              <w:t xml:space="preserve"> </w:t>
            </w:r>
            <w:hyperlink r:id="rId191">
              <w:r w:rsidR="002F2362" w:rsidRPr="00F97A4B">
                <w:rPr>
                  <w:color w:val="0000FF"/>
                  <w:sz w:val="24"/>
                  <w:szCs w:val="24"/>
                  <w:u w:val="single" w:color="0000FF"/>
                </w:rPr>
                <w:t>http://nsportal.ru/nashalnaya-</w:t>
              </w:r>
            </w:hyperlink>
            <w:r w:rsidR="002F2362" w:rsidRPr="00F97A4B">
              <w:rPr>
                <w:color w:val="0000FF"/>
                <w:spacing w:val="1"/>
                <w:sz w:val="24"/>
                <w:szCs w:val="24"/>
              </w:rPr>
              <w:t xml:space="preserve"> </w:t>
            </w:r>
            <w:hyperlink r:id="rId192">
              <w:r w:rsidR="002F2362" w:rsidRPr="00F97A4B">
                <w:rPr>
                  <w:color w:val="0000FF"/>
                  <w:sz w:val="24"/>
                  <w:szCs w:val="24"/>
                  <w:u w:val="single" w:color="0000FF"/>
                </w:rPr>
                <w:t>shkola</w:t>
              </w:r>
            </w:hyperlink>
          </w:p>
          <w:p w:rsidR="00C450EA" w:rsidRPr="00F97A4B" w:rsidRDefault="002F2362" w:rsidP="00267F92">
            <w:pPr>
              <w:pStyle w:val="TableParagraph"/>
              <w:ind w:left="0"/>
              <w:jc w:val="both"/>
              <w:rPr>
                <w:sz w:val="24"/>
                <w:szCs w:val="24"/>
              </w:rPr>
            </w:pPr>
            <w:r w:rsidRPr="00F97A4B">
              <w:rPr>
                <w:sz w:val="24"/>
                <w:szCs w:val="24"/>
              </w:rPr>
              <w:t>4.Фестиваль педагогических</w:t>
            </w:r>
            <w:r w:rsidRPr="00F97A4B">
              <w:rPr>
                <w:spacing w:val="1"/>
                <w:sz w:val="24"/>
                <w:szCs w:val="24"/>
              </w:rPr>
              <w:t xml:space="preserve"> </w:t>
            </w:r>
            <w:r w:rsidRPr="00F97A4B">
              <w:rPr>
                <w:sz w:val="24"/>
                <w:szCs w:val="24"/>
              </w:rPr>
              <w:t>идей</w:t>
            </w:r>
            <w:r w:rsidRPr="00F97A4B">
              <w:rPr>
                <w:spacing w:val="1"/>
                <w:sz w:val="24"/>
                <w:szCs w:val="24"/>
              </w:rPr>
              <w:t xml:space="preserve"> </w:t>
            </w:r>
            <w:r w:rsidRPr="00F97A4B">
              <w:rPr>
                <w:sz w:val="24"/>
                <w:szCs w:val="24"/>
              </w:rPr>
              <w:t>«Открытый</w:t>
            </w:r>
            <w:r w:rsidRPr="00F97A4B">
              <w:rPr>
                <w:spacing w:val="3"/>
                <w:sz w:val="24"/>
                <w:szCs w:val="24"/>
              </w:rPr>
              <w:t xml:space="preserve"> </w:t>
            </w:r>
            <w:r w:rsidRPr="00F97A4B">
              <w:rPr>
                <w:sz w:val="24"/>
                <w:szCs w:val="24"/>
              </w:rPr>
              <w:t>урок»:</w:t>
            </w:r>
            <w:r w:rsidRPr="00F97A4B">
              <w:rPr>
                <w:color w:val="0000FF"/>
                <w:spacing w:val="1"/>
                <w:sz w:val="24"/>
                <w:szCs w:val="24"/>
              </w:rPr>
              <w:t xml:space="preserve"> </w:t>
            </w:r>
            <w:hyperlink r:id="rId193">
              <w:r w:rsidRPr="00F97A4B">
                <w:rPr>
                  <w:color w:val="0000FF"/>
                  <w:sz w:val="24"/>
                  <w:szCs w:val="24"/>
                  <w:u w:val="single" w:color="0000FF"/>
                </w:rPr>
                <w:t>http://festival.1september.ru</w:t>
              </w:r>
            </w:hyperlink>
            <w:r w:rsidRPr="00F97A4B">
              <w:rPr>
                <w:color w:val="0000FF"/>
                <w:spacing w:val="1"/>
                <w:sz w:val="24"/>
                <w:szCs w:val="24"/>
              </w:rPr>
              <w:t xml:space="preserve"> </w:t>
            </w:r>
            <w:r w:rsidRPr="00F97A4B">
              <w:rPr>
                <w:sz w:val="24"/>
                <w:szCs w:val="24"/>
              </w:rPr>
              <w:t>5.Методические пособия и</w:t>
            </w:r>
            <w:r w:rsidRPr="00F97A4B">
              <w:rPr>
                <w:spacing w:val="1"/>
                <w:sz w:val="24"/>
                <w:szCs w:val="24"/>
              </w:rPr>
              <w:t xml:space="preserve"> </w:t>
            </w:r>
            <w:r w:rsidRPr="00F97A4B">
              <w:rPr>
                <w:sz w:val="24"/>
                <w:szCs w:val="24"/>
              </w:rPr>
              <w:t>рабочие</w:t>
            </w:r>
            <w:r w:rsidRPr="00F97A4B">
              <w:rPr>
                <w:spacing w:val="-11"/>
                <w:sz w:val="24"/>
                <w:szCs w:val="24"/>
              </w:rPr>
              <w:t xml:space="preserve"> </w:t>
            </w:r>
            <w:r w:rsidRPr="00F97A4B">
              <w:rPr>
                <w:sz w:val="24"/>
                <w:szCs w:val="24"/>
              </w:rPr>
              <w:t>программы</w:t>
            </w:r>
            <w:r w:rsidRPr="00F97A4B">
              <w:rPr>
                <w:spacing w:val="-4"/>
                <w:sz w:val="24"/>
                <w:szCs w:val="24"/>
              </w:rPr>
              <w:t xml:space="preserve"> </w:t>
            </w:r>
            <w:r w:rsidRPr="00F97A4B">
              <w:rPr>
                <w:sz w:val="24"/>
                <w:szCs w:val="24"/>
              </w:rPr>
              <w:t>учителям</w:t>
            </w:r>
            <w:r w:rsidRPr="00F97A4B">
              <w:rPr>
                <w:spacing w:val="-52"/>
                <w:sz w:val="24"/>
                <w:szCs w:val="24"/>
              </w:rPr>
              <w:t xml:space="preserve"> </w:t>
            </w:r>
            <w:r w:rsidRPr="00F97A4B">
              <w:rPr>
                <w:sz w:val="24"/>
                <w:szCs w:val="24"/>
              </w:rPr>
              <w:t>начальной школы:</w:t>
            </w:r>
            <w:r w:rsidRPr="00F97A4B">
              <w:rPr>
                <w:color w:val="0000FF"/>
                <w:spacing w:val="1"/>
                <w:sz w:val="24"/>
                <w:szCs w:val="24"/>
              </w:rPr>
              <w:t xml:space="preserve"> </w:t>
            </w:r>
            <w:hyperlink r:id="rId194">
              <w:r w:rsidRPr="00F97A4B">
                <w:rPr>
                  <w:color w:val="0000FF"/>
                  <w:sz w:val="24"/>
                  <w:szCs w:val="24"/>
                  <w:u w:val="single" w:color="0000FF"/>
                </w:rPr>
                <w:t>http://nachalka.com</w:t>
              </w:r>
            </w:hyperlink>
          </w:p>
          <w:p w:rsidR="00C450EA" w:rsidRPr="00F97A4B" w:rsidRDefault="002F2362" w:rsidP="00267F92">
            <w:pPr>
              <w:pStyle w:val="TableParagraph"/>
              <w:ind w:left="0"/>
              <w:jc w:val="both"/>
              <w:rPr>
                <w:sz w:val="24"/>
                <w:szCs w:val="24"/>
              </w:rPr>
            </w:pPr>
            <w:r w:rsidRPr="00F97A4B">
              <w:rPr>
                <w:sz w:val="24"/>
                <w:szCs w:val="24"/>
              </w:rPr>
              <w:t>6.Учитель</w:t>
            </w:r>
            <w:r w:rsidRPr="00F97A4B">
              <w:rPr>
                <w:spacing w:val="1"/>
                <w:sz w:val="24"/>
                <w:szCs w:val="24"/>
              </w:rPr>
              <w:t xml:space="preserve"> </w:t>
            </w:r>
            <w:r w:rsidRPr="00F97A4B">
              <w:rPr>
                <w:sz w:val="24"/>
                <w:szCs w:val="24"/>
              </w:rPr>
              <w:t>портал:</w:t>
            </w:r>
            <w:r w:rsidRPr="00F97A4B">
              <w:rPr>
                <w:color w:val="0000FF"/>
                <w:spacing w:val="1"/>
                <w:sz w:val="24"/>
                <w:szCs w:val="24"/>
              </w:rPr>
              <w:t xml:space="preserve"> </w:t>
            </w:r>
            <w:hyperlink r:id="rId195">
              <w:r w:rsidRPr="00F97A4B">
                <w:rPr>
                  <w:color w:val="0000FF"/>
                  <w:sz w:val="24"/>
                  <w:szCs w:val="24"/>
                  <w:u w:val="single" w:color="0000FF"/>
                </w:rPr>
                <w:t>http://www.uchportal.ru</w:t>
              </w:r>
            </w:hyperlink>
            <w:r w:rsidRPr="00F97A4B">
              <w:rPr>
                <w:color w:val="0000FF"/>
                <w:spacing w:val="1"/>
                <w:sz w:val="24"/>
                <w:szCs w:val="24"/>
              </w:rPr>
              <w:t xml:space="preserve"> </w:t>
            </w:r>
            <w:r w:rsidRPr="00F97A4B">
              <w:rPr>
                <w:sz w:val="24"/>
                <w:szCs w:val="24"/>
              </w:rPr>
              <w:t>7.Видеоуроки по основным</w:t>
            </w:r>
            <w:r w:rsidRPr="00F97A4B">
              <w:rPr>
                <w:spacing w:val="-53"/>
                <w:sz w:val="24"/>
                <w:szCs w:val="24"/>
              </w:rPr>
              <w:t xml:space="preserve"> </w:t>
            </w:r>
            <w:r w:rsidRPr="00F97A4B">
              <w:rPr>
                <w:sz w:val="24"/>
                <w:szCs w:val="24"/>
              </w:rPr>
              <w:t>предметам школьной</w:t>
            </w:r>
            <w:r w:rsidRPr="00F97A4B">
              <w:rPr>
                <w:spacing w:val="1"/>
                <w:sz w:val="24"/>
                <w:szCs w:val="24"/>
              </w:rPr>
              <w:t xml:space="preserve"> </w:t>
            </w:r>
            <w:r w:rsidRPr="00F97A4B">
              <w:rPr>
                <w:sz w:val="24"/>
                <w:szCs w:val="24"/>
              </w:rPr>
              <w:t>программы:</w:t>
            </w:r>
            <w:r w:rsidRPr="00F97A4B">
              <w:rPr>
                <w:color w:val="0000FF"/>
                <w:spacing w:val="1"/>
                <w:sz w:val="24"/>
                <w:szCs w:val="24"/>
              </w:rPr>
              <w:t xml:space="preserve"> </w:t>
            </w:r>
            <w:hyperlink r:id="rId196">
              <w:r w:rsidRPr="00F97A4B">
                <w:rPr>
                  <w:color w:val="0000FF"/>
                  <w:sz w:val="24"/>
                  <w:szCs w:val="24"/>
                  <w:u w:val="single" w:color="0000FF"/>
                </w:rPr>
                <w:t>http://inerneturok.ru</w:t>
              </w:r>
            </w:hyperlink>
          </w:p>
        </w:tc>
      </w:tr>
      <w:tr w:rsidR="00C450EA" w:rsidRPr="00F97A4B">
        <w:trPr>
          <w:trHeight w:val="4546"/>
        </w:trPr>
        <w:tc>
          <w:tcPr>
            <w:tcW w:w="792" w:type="dxa"/>
          </w:tcPr>
          <w:p w:rsidR="00C450EA" w:rsidRPr="00F97A4B" w:rsidRDefault="002F2362" w:rsidP="00267F92">
            <w:pPr>
              <w:pStyle w:val="TableParagraph"/>
              <w:spacing w:line="249" w:lineRule="exact"/>
              <w:ind w:left="0"/>
              <w:jc w:val="both"/>
              <w:rPr>
                <w:sz w:val="24"/>
                <w:szCs w:val="24"/>
              </w:rPr>
            </w:pPr>
            <w:r w:rsidRPr="00F97A4B">
              <w:rPr>
                <w:sz w:val="24"/>
                <w:szCs w:val="24"/>
              </w:rPr>
              <w:t>7</w:t>
            </w:r>
          </w:p>
        </w:tc>
        <w:tc>
          <w:tcPr>
            <w:tcW w:w="4052" w:type="dxa"/>
          </w:tcPr>
          <w:p w:rsidR="00C450EA" w:rsidRPr="00F97A4B" w:rsidRDefault="002F2362" w:rsidP="00267F92">
            <w:pPr>
              <w:pStyle w:val="TableParagraph"/>
              <w:spacing w:line="249" w:lineRule="exact"/>
              <w:ind w:left="0"/>
              <w:jc w:val="both"/>
              <w:rPr>
                <w:sz w:val="24"/>
                <w:szCs w:val="24"/>
              </w:rPr>
            </w:pPr>
            <w:r w:rsidRPr="00F97A4B">
              <w:rPr>
                <w:sz w:val="24"/>
                <w:szCs w:val="24"/>
              </w:rPr>
              <w:t>Азбука</w:t>
            </w:r>
            <w:r w:rsidRPr="00F97A4B">
              <w:rPr>
                <w:spacing w:val="1"/>
                <w:sz w:val="24"/>
                <w:szCs w:val="24"/>
              </w:rPr>
              <w:t xml:space="preserve"> </w:t>
            </w:r>
            <w:r w:rsidRPr="00F97A4B">
              <w:rPr>
                <w:sz w:val="24"/>
                <w:szCs w:val="24"/>
              </w:rPr>
              <w:t>цифровой</w:t>
            </w:r>
            <w:r w:rsidRPr="00F97A4B">
              <w:rPr>
                <w:spacing w:val="-1"/>
                <w:sz w:val="24"/>
                <w:szCs w:val="24"/>
              </w:rPr>
              <w:t xml:space="preserve"> </w:t>
            </w:r>
            <w:r w:rsidRPr="00F97A4B">
              <w:rPr>
                <w:sz w:val="24"/>
                <w:szCs w:val="24"/>
              </w:rPr>
              <w:t>графики</w:t>
            </w:r>
          </w:p>
        </w:tc>
        <w:tc>
          <w:tcPr>
            <w:tcW w:w="1627" w:type="dxa"/>
          </w:tcPr>
          <w:p w:rsidR="00C450EA" w:rsidRPr="00F97A4B" w:rsidRDefault="002F2362" w:rsidP="00267F92">
            <w:pPr>
              <w:pStyle w:val="TableParagraph"/>
              <w:spacing w:line="249" w:lineRule="exact"/>
              <w:ind w:left="0"/>
              <w:jc w:val="both"/>
              <w:rPr>
                <w:sz w:val="24"/>
                <w:szCs w:val="24"/>
              </w:rPr>
            </w:pPr>
            <w:r w:rsidRPr="00F97A4B">
              <w:rPr>
                <w:sz w:val="24"/>
                <w:szCs w:val="24"/>
              </w:rPr>
              <w:t>5</w:t>
            </w:r>
          </w:p>
        </w:tc>
        <w:tc>
          <w:tcPr>
            <w:tcW w:w="3102" w:type="dxa"/>
            <w:vMerge/>
            <w:tcBorders>
              <w:top w:val="nil"/>
            </w:tcBorders>
          </w:tcPr>
          <w:p w:rsidR="00C450EA" w:rsidRPr="00F97A4B" w:rsidRDefault="00C450EA" w:rsidP="00267F92">
            <w:pPr>
              <w:jc w:val="both"/>
              <w:rPr>
                <w:sz w:val="24"/>
                <w:szCs w:val="24"/>
              </w:rPr>
            </w:pPr>
          </w:p>
        </w:tc>
      </w:tr>
    </w:tbl>
    <w:p w:rsidR="00C450EA" w:rsidRPr="00F97A4B" w:rsidRDefault="00C450EA" w:rsidP="00267F92">
      <w:pPr>
        <w:pStyle w:val="a3"/>
        <w:ind w:left="0"/>
        <w:rPr>
          <w:b/>
        </w:rPr>
      </w:pPr>
    </w:p>
    <w:p w:rsidR="00C450EA" w:rsidRPr="00F97A4B" w:rsidRDefault="002F2362" w:rsidP="00267F92">
      <w:pPr>
        <w:pStyle w:val="Heading1"/>
        <w:spacing w:line="240" w:lineRule="auto"/>
        <w:ind w:left="0"/>
        <w:jc w:val="both"/>
      </w:pPr>
      <w:r w:rsidRPr="00F97A4B">
        <w:t>ТЕМАТИЧЕСКОЕ</w:t>
      </w:r>
      <w:r w:rsidRPr="00F97A4B">
        <w:rPr>
          <w:spacing w:val="-4"/>
        </w:rPr>
        <w:t xml:space="preserve"> </w:t>
      </w:r>
      <w:r w:rsidRPr="00F97A4B">
        <w:t>ПЛАНИРОВАНИЕ</w:t>
      </w:r>
      <w:r w:rsidRPr="00F97A4B">
        <w:rPr>
          <w:spacing w:val="-1"/>
        </w:rPr>
        <w:t xml:space="preserve"> </w:t>
      </w:r>
      <w:r w:rsidRPr="00F97A4B">
        <w:t>УЧЕБНОГО</w:t>
      </w:r>
      <w:r w:rsidRPr="00F97A4B">
        <w:rPr>
          <w:spacing w:val="-7"/>
        </w:rPr>
        <w:t xml:space="preserve"> </w:t>
      </w:r>
      <w:r w:rsidRPr="00F97A4B">
        <w:t>ПРЕДМЕТА</w:t>
      </w:r>
    </w:p>
    <w:p w:rsidR="00C450EA" w:rsidRPr="00F97A4B" w:rsidRDefault="002F2362" w:rsidP="00267F92">
      <w:pPr>
        <w:jc w:val="both"/>
        <w:rPr>
          <w:b/>
          <w:sz w:val="24"/>
          <w:szCs w:val="24"/>
        </w:rPr>
      </w:pPr>
      <w:r w:rsidRPr="00F97A4B">
        <w:rPr>
          <w:b/>
          <w:sz w:val="24"/>
          <w:szCs w:val="24"/>
        </w:rPr>
        <w:t>«ИЗОБРАЗИТЕЛЬНОЕ</w:t>
      </w:r>
      <w:r w:rsidRPr="00F97A4B">
        <w:rPr>
          <w:b/>
          <w:spacing w:val="-4"/>
          <w:sz w:val="24"/>
          <w:szCs w:val="24"/>
        </w:rPr>
        <w:t xml:space="preserve"> </w:t>
      </w:r>
      <w:r w:rsidRPr="00F97A4B">
        <w:rPr>
          <w:b/>
          <w:sz w:val="24"/>
          <w:szCs w:val="24"/>
        </w:rPr>
        <w:t>ИСКУССТВО»</w:t>
      </w:r>
      <w:r w:rsidRPr="00F97A4B">
        <w:rPr>
          <w:b/>
          <w:spacing w:val="3"/>
          <w:sz w:val="24"/>
          <w:szCs w:val="24"/>
        </w:rPr>
        <w:t xml:space="preserve"> </w:t>
      </w:r>
      <w:r w:rsidRPr="00F97A4B">
        <w:rPr>
          <w:b/>
          <w:sz w:val="24"/>
          <w:szCs w:val="24"/>
        </w:rPr>
        <w:t>4</w:t>
      </w:r>
      <w:r w:rsidRPr="00F97A4B">
        <w:rPr>
          <w:b/>
          <w:spacing w:val="-6"/>
          <w:sz w:val="24"/>
          <w:szCs w:val="24"/>
        </w:rPr>
        <w:t xml:space="preserve"> </w:t>
      </w:r>
      <w:r w:rsidRPr="00F97A4B">
        <w:rPr>
          <w:b/>
          <w:sz w:val="24"/>
          <w:szCs w:val="24"/>
        </w:rPr>
        <w:t>класс</w:t>
      </w:r>
      <w:r w:rsidRPr="00F97A4B">
        <w:rPr>
          <w:b/>
          <w:spacing w:val="-1"/>
          <w:sz w:val="24"/>
          <w:szCs w:val="24"/>
        </w:rPr>
        <w:t xml:space="preserve"> </w:t>
      </w:r>
      <w:r w:rsidRPr="00F97A4B">
        <w:rPr>
          <w:b/>
          <w:sz w:val="24"/>
          <w:szCs w:val="24"/>
        </w:rPr>
        <w:t>(34</w:t>
      </w:r>
      <w:r w:rsidRPr="00F97A4B">
        <w:rPr>
          <w:b/>
          <w:spacing w:val="-1"/>
          <w:sz w:val="24"/>
          <w:szCs w:val="24"/>
        </w:rPr>
        <w:t xml:space="preserve"> </w:t>
      </w:r>
      <w:r w:rsidRPr="00F97A4B">
        <w:rPr>
          <w:b/>
          <w:sz w:val="24"/>
          <w:szCs w:val="24"/>
        </w:rPr>
        <w:t>ч.)</w:t>
      </w:r>
    </w:p>
    <w:tbl>
      <w:tblPr>
        <w:tblStyle w:val="TableNormal"/>
        <w:tblW w:w="0" w:type="auto"/>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2"/>
        <w:gridCol w:w="4052"/>
        <w:gridCol w:w="1627"/>
        <w:gridCol w:w="3102"/>
      </w:tblGrid>
      <w:tr w:rsidR="00C450EA" w:rsidRPr="00F97A4B">
        <w:trPr>
          <w:trHeight w:val="758"/>
        </w:trPr>
        <w:tc>
          <w:tcPr>
            <w:tcW w:w="792" w:type="dxa"/>
          </w:tcPr>
          <w:p w:rsidR="00C450EA" w:rsidRPr="00F97A4B" w:rsidRDefault="002F2362" w:rsidP="00267F92">
            <w:pPr>
              <w:pStyle w:val="TableParagraph"/>
              <w:spacing w:line="242" w:lineRule="auto"/>
              <w:ind w:left="0"/>
              <w:jc w:val="both"/>
              <w:rPr>
                <w:sz w:val="24"/>
                <w:szCs w:val="24"/>
              </w:rPr>
            </w:pPr>
            <w:r w:rsidRPr="00F97A4B">
              <w:rPr>
                <w:sz w:val="24"/>
                <w:szCs w:val="24"/>
              </w:rPr>
              <w:lastRenderedPageBreak/>
              <w:t>№</w:t>
            </w:r>
            <w:r w:rsidRPr="00F97A4B">
              <w:rPr>
                <w:spacing w:val="1"/>
                <w:sz w:val="24"/>
                <w:szCs w:val="24"/>
              </w:rPr>
              <w:t xml:space="preserve"> </w:t>
            </w:r>
            <w:r w:rsidRPr="00F97A4B">
              <w:rPr>
                <w:sz w:val="24"/>
                <w:szCs w:val="24"/>
              </w:rPr>
              <w:t>п/п</w:t>
            </w:r>
          </w:p>
        </w:tc>
        <w:tc>
          <w:tcPr>
            <w:tcW w:w="4052" w:type="dxa"/>
          </w:tcPr>
          <w:p w:rsidR="00C450EA" w:rsidRPr="00F97A4B" w:rsidRDefault="002F2362" w:rsidP="00267F92">
            <w:pPr>
              <w:pStyle w:val="TableParagraph"/>
              <w:spacing w:line="242" w:lineRule="auto"/>
              <w:ind w:left="0"/>
              <w:jc w:val="both"/>
              <w:rPr>
                <w:sz w:val="24"/>
                <w:szCs w:val="24"/>
              </w:rPr>
            </w:pPr>
            <w:r w:rsidRPr="00F97A4B">
              <w:rPr>
                <w:sz w:val="24"/>
                <w:szCs w:val="24"/>
              </w:rPr>
              <w:t>Тема раздела учебного</w:t>
            </w:r>
            <w:r w:rsidRPr="00F97A4B">
              <w:rPr>
                <w:spacing w:val="-53"/>
                <w:sz w:val="24"/>
                <w:szCs w:val="24"/>
              </w:rPr>
              <w:t xml:space="preserve"> </w:t>
            </w:r>
            <w:r w:rsidRPr="00F97A4B">
              <w:rPr>
                <w:sz w:val="24"/>
                <w:szCs w:val="24"/>
              </w:rPr>
              <w:t>предмета</w:t>
            </w:r>
          </w:p>
        </w:tc>
        <w:tc>
          <w:tcPr>
            <w:tcW w:w="1627" w:type="dxa"/>
          </w:tcPr>
          <w:p w:rsidR="00C450EA" w:rsidRPr="00F97A4B" w:rsidRDefault="002F2362" w:rsidP="00267F92">
            <w:pPr>
              <w:pStyle w:val="TableParagraph"/>
              <w:spacing w:line="249" w:lineRule="exact"/>
              <w:ind w:left="0"/>
              <w:jc w:val="both"/>
              <w:rPr>
                <w:sz w:val="24"/>
                <w:szCs w:val="24"/>
              </w:rPr>
            </w:pPr>
            <w:r w:rsidRPr="00F97A4B">
              <w:rPr>
                <w:sz w:val="24"/>
                <w:szCs w:val="24"/>
              </w:rPr>
              <w:t>Кол-во</w:t>
            </w:r>
          </w:p>
          <w:p w:rsidR="00C450EA" w:rsidRPr="00F97A4B" w:rsidRDefault="002F2362" w:rsidP="00267F92">
            <w:pPr>
              <w:pStyle w:val="TableParagraph"/>
              <w:spacing w:line="250" w:lineRule="exact"/>
              <w:ind w:left="0"/>
              <w:jc w:val="both"/>
              <w:rPr>
                <w:sz w:val="24"/>
                <w:szCs w:val="24"/>
              </w:rPr>
            </w:pPr>
            <w:r w:rsidRPr="00F97A4B">
              <w:rPr>
                <w:spacing w:val="-1"/>
                <w:sz w:val="24"/>
                <w:szCs w:val="24"/>
              </w:rPr>
              <w:t>академических</w:t>
            </w:r>
            <w:r w:rsidRPr="00F97A4B">
              <w:rPr>
                <w:spacing w:val="-52"/>
                <w:sz w:val="24"/>
                <w:szCs w:val="24"/>
              </w:rPr>
              <w:t xml:space="preserve"> </w:t>
            </w:r>
            <w:r w:rsidRPr="00F97A4B">
              <w:rPr>
                <w:sz w:val="24"/>
                <w:szCs w:val="24"/>
              </w:rPr>
              <w:t>часов</w:t>
            </w:r>
          </w:p>
        </w:tc>
        <w:tc>
          <w:tcPr>
            <w:tcW w:w="3102" w:type="dxa"/>
          </w:tcPr>
          <w:p w:rsidR="00C450EA" w:rsidRPr="00F97A4B" w:rsidRDefault="002F2362" w:rsidP="00267F92">
            <w:pPr>
              <w:pStyle w:val="TableParagraph"/>
              <w:spacing w:line="242" w:lineRule="auto"/>
              <w:ind w:left="0" w:firstLine="33"/>
              <w:jc w:val="both"/>
              <w:rPr>
                <w:sz w:val="24"/>
                <w:szCs w:val="24"/>
              </w:rPr>
            </w:pPr>
            <w:r w:rsidRPr="00F97A4B">
              <w:rPr>
                <w:sz w:val="24"/>
                <w:szCs w:val="24"/>
              </w:rPr>
              <w:t>Электронные</w:t>
            </w:r>
            <w:r w:rsidRPr="00F97A4B">
              <w:rPr>
                <w:spacing w:val="1"/>
                <w:sz w:val="24"/>
                <w:szCs w:val="24"/>
              </w:rPr>
              <w:t xml:space="preserve"> </w:t>
            </w:r>
            <w:r w:rsidRPr="00F97A4B">
              <w:rPr>
                <w:spacing w:val="-1"/>
                <w:sz w:val="24"/>
                <w:szCs w:val="24"/>
              </w:rPr>
              <w:t>образовательные</w:t>
            </w:r>
            <w:r w:rsidRPr="00F97A4B">
              <w:rPr>
                <w:spacing w:val="-9"/>
                <w:sz w:val="24"/>
                <w:szCs w:val="24"/>
              </w:rPr>
              <w:t xml:space="preserve"> </w:t>
            </w:r>
            <w:r w:rsidRPr="00F97A4B">
              <w:rPr>
                <w:sz w:val="24"/>
                <w:szCs w:val="24"/>
              </w:rPr>
              <w:t>ресурсы</w:t>
            </w:r>
          </w:p>
        </w:tc>
      </w:tr>
      <w:tr w:rsidR="00C450EA" w:rsidRPr="00F97A4B">
        <w:trPr>
          <w:trHeight w:val="254"/>
        </w:trPr>
        <w:tc>
          <w:tcPr>
            <w:tcW w:w="792" w:type="dxa"/>
          </w:tcPr>
          <w:p w:rsidR="00C450EA" w:rsidRPr="00F97A4B" w:rsidRDefault="002F2362" w:rsidP="00267F92">
            <w:pPr>
              <w:pStyle w:val="TableParagraph"/>
              <w:spacing w:line="234" w:lineRule="exact"/>
              <w:ind w:left="0"/>
              <w:jc w:val="both"/>
              <w:rPr>
                <w:sz w:val="24"/>
                <w:szCs w:val="24"/>
              </w:rPr>
            </w:pPr>
            <w:r w:rsidRPr="00F97A4B">
              <w:rPr>
                <w:sz w:val="24"/>
                <w:szCs w:val="24"/>
              </w:rPr>
              <w:t>1</w:t>
            </w:r>
          </w:p>
        </w:tc>
        <w:tc>
          <w:tcPr>
            <w:tcW w:w="4052" w:type="dxa"/>
          </w:tcPr>
          <w:p w:rsidR="00C450EA" w:rsidRPr="00F97A4B" w:rsidRDefault="002F2362" w:rsidP="00267F92">
            <w:pPr>
              <w:pStyle w:val="TableParagraph"/>
              <w:spacing w:line="234" w:lineRule="exact"/>
              <w:ind w:left="0"/>
              <w:jc w:val="both"/>
              <w:rPr>
                <w:sz w:val="24"/>
                <w:szCs w:val="24"/>
              </w:rPr>
            </w:pPr>
            <w:r w:rsidRPr="00F97A4B">
              <w:rPr>
                <w:sz w:val="24"/>
                <w:szCs w:val="24"/>
              </w:rPr>
              <w:t>Графика</w:t>
            </w:r>
          </w:p>
        </w:tc>
        <w:tc>
          <w:tcPr>
            <w:tcW w:w="1627" w:type="dxa"/>
          </w:tcPr>
          <w:p w:rsidR="00C450EA" w:rsidRPr="00F97A4B" w:rsidRDefault="002F2362" w:rsidP="00267F92">
            <w:pPr>
              <w:pStyle w:val="TableParagraph"/>
              <w:spacing w:line="234" w:lineRule="exact"/>
              <w:ind w:left="0"/>
              <w:jc w:val="both"/>
              <w:rPr>
                <w:sz w:val="24"/>
                <w:szCs w:val="24"/>
              </w:rPr>
            </w:pPr>
            <w:r w:rsidRPr="00F97A4B">
              <w:rPr>
                <w:sz w:val="24"/>
                <w:szCs w:val="24"/>
              </w:rPr>
              <w:t>4</w:t>
            </w:r>
          </w:p>
        </w:tc>
        <w:tc>
          <w:tcPr>
            <w:tcW w:w="3102" w:type="dxa"/>
            <w:vMerge w:val="restart"/>
          </w:tcPr>
          <w:p w:rsidR="00C450EA" w:rsidRPr="00F97A4B" w:rsidRDefault="002F2362" w:rsidP="00267F92">
            <w:pPr>
              <w:pStyle w:val="TableParagraph"/>
              <w:tabs>
                <w:tab w:val="left" w:pos="1058"/>
                <w:tab w:val="left" w:pos="1461"/>
                <w:tab w:val="left" w:pos="1874"/>
              </w:tabs>
              <w:ind w:left="0"/>
              <w:jc w:val="both"/>
              <w:rPr>
                <w:sz w:val="24"/>
                <w:szCs w:val="24"/>
              </w:rPr>
            </w:pPr>
            <w:r w:rsidRPr="00F97A4B">
              <w:rPr>
                <w:sz w:val="24"/>
                <w:szCs w:val="24"/>
              </w:rPr>
              <w:t>1.Сайт «Я иду на урок</w:t>
            </w:r>
            <w:r w:rsidRPr="00F97A4B">
              <w:rPr>
                <w:spacing w:val="1"/>
                <w:sz w:val="24"/>
                <w:szCs w:val="24"/>
              </w:rPr>
              <w:t xml:space="preserve"> </w:t>
            </w:r>
            <w:r w:rsidRPr="00F97A4B">
              <w:rPr>
                <w:sz w:val="24"/>
                <w:szCs w:val="24"/>
              </w:rPr>
              <w:t>начальной школы»:</w:t>
            </w:r>
            <w:r w:rsidRPr="00F97A4B">
              <w:rPr>
                <w:color w:val="0000FF"/>
                <w:spacing w:val="1"/>
                <w:sz w:val="24"/>
                <w:szCs w:val="24"/>
              </w:rPr>
              <w:t xml:space="preserve"> </w:t>
            </w:r>
            <w:hyperlink r:id="rId197">
              <w:r w:rsidRPr="00F97A4B">
                <w:rPr>
                  <w:color w:val="0000FF"/>
                  <w:sz w:val="24"/>
                  <w:szCs w:val="24"/>
                  <w:u w:val="single" w:color="0000FF"/>
                </w:rPr>
                <w:t>http://nsc.1september.ru/urok</w:t>
              </w:r>
            </w:hyperlink>
            <w:r w:rsidRPr="00F97A4B">
              <w:rPr>
                <w:color w:val="0000FF"/>
                <w:spacing w:val="1"/>
                <w:sz w:val="24"/>
                <w:szCs w:val="24"/>
              </w:rPr>
              <w:t xml:space="preserve"> </w:t>
            </w:r>
            <w:r w:rsidRPr="00F97A4B">
              <w:rPr>
                <w:sz w:val="24"/>
                <w:szCs w:val="24"/>
              </w:rPr>
              <w:t>2.РЭШ</w:t>
            </w:r>
            <w:r w:rsidRPr="00F97A4B">
              <w:rPr>
                <w:sz w:val="24"/>
                <w:szCs w:val="24"/>
              </w:rPr>
              <w:tab/>
              <w:t>–</w:t>
            </w:r>
            <w:r w:rsidRPr="00F97A4B">
              <w:rPr>
                <w:sz w:val="24"/>
                <w:szCs w:val="24"/>
              </w:rPr>
              <w:tab/>
              <w:t>Российская</w:t>
            </w:r>
            <w:r w:rsidRPr="00F97A4B">
              <w:rPr>
                <w:spacing w:val="1"/>
                <w:sz w:val="24"/>
                <w:szCs w:val="24"/>
              </w:rPr>
              <w:t xml:space="preserve"> </w:t>
            </w:r>
            <w:r w:rsidRPr="00F97A4B">
              <w:rPr>
                <w:sz w:val="24"/>
                <w:szCs w:val="24"/>
              </w:rPr>
              <w:t>электронная</w:t>
            </w:r>
            <w:r w:rsidRPr="00F97A4B">
              <w:rPr>
                <w:sz w:val="24"/>
                <w:szCs w:val="24"/>
              </w:rPr>
              <w:tab/>
            </w:r>
            <w:r w:rsidRPr="00F97A4B">
              <w:rPr>
                <w:sz w:val="24"/>
                <w:szCs w:val="24"/>
              </w:rPr>
              <w:tab/>
              <w:t>школа:</w:t>
            </w:r>
            <w:r w:rsidRPr="00F97A4B">
              <w:rPr>
                <w:color w:val="0000FF"/>
                <w:spacing w:val="1"/>
                <w:sz w:val="24"/>
                <w:szCs w:val="24"/>
              </w:rPr>
              <w:t xml:space="preserve"> </w:t>
            </w:r>
            <w:hyperlink r:id="rId198">
              <w:r w:rsidRPr="00F97A4B">
                <w:rPr>
                  <w:color w:val="0000FF"/>
                  <w:sz w:val="24"/>
                  <w:szCs w:val="24"/>
                  <w:u w:val="single" w:color="0000FF"/>
                </w:rPr>
                <w:t>https://resh.edu.ru</w:t>
              </w:r>
            </w:hyperlink>
            <w:r w:rsidRPr="00F97A4B">
              <w:rPr>
                <w:color w:val="0000FF"/>
                <w:spacing w:val="1"/>
                <w:sz w:val="24"/>
                <w:szCs w:val="24"/>
              </w:rPr>
              <w:t xml:space="preserve"> </w:t>
            </w:r>
            <w:r w:rsidRPr="00F97A4B">
              <w:rPr>
                <w:sz w:val="24"/>
                <w:szCs w:val="24"/>
              </w:rPr>
              <w:t>3.Социальная</w:t>
            </w:r>
            <w:r w:rsidRPr="00F97A4B">
              <w:rPr>
                <w:spacing w:val="-13"/>
                <w:sz w:val="24"/>
                <w:szCs w:val="24"/>
              </w:rPr>
              <w:t xml:space="preserve"> </w:t>
            </w:r>
            <w:r w:rsidRPr="00F97A4B">
              <w:rPr>
                <w:sz w:val="24"/>
                <w:szCs w:val="24"/>
              </w:rPr>
              <w:t>сеть</w:t>
            </w:r>
            <w:r w:rsidRPr="00F97A4B">
              <w:rPr>
                <w:spacing w:val="-9"/>
                <w:sz w:val="24"/>
                <w:szCs w:val="24"/>
              </w:rPr>
              <w:t xml:space="preserve"> </w:t>
            </w:r>
            <w:r w:rsidRPr="00F97A4B">
              <w:rPr>
                <w:sz w:val="24"/>
                <w:szCs w:val="24"/>
              </w:rPr>
              <w:t>работников</w:t>
            </w:r>
            <w:r w:rsidRPr="00F97A4B">
              <w:rPr>
                <w:spacing w:val="-52"/>
                <w:sz w:val="24"/>
                <w:szCs w:val="24"/>
              </w:rPr>
              <w:t xml:space="preserve"> </w:t>
            </w:r>
            <w:r w:rsidRPr="00F97A4B">
              <w:rPr>
                <w:sz w:val="24"/>
                <w:szCs w:val="24"/>
              </w:rPr>
              <w:t>образования:</w:t>
            </w:r>
            <w:r w:rsidRPr="00F97A4B">
              <w:rPr>
                <w:color w:val="0000FF"/>
                <w:spacing w:val="1"/>
                <w:sz w:val="24"/>
                <w:szCs w:val="24"/>
              </w:rPr>
              <w:t xml:space="preserve"> </w:t>
            </w:r>
            <w:hyperlink r:id="rId199">
              <w:r w:rsidRPr="00F97A4B">
                <w:rPr>
                  <w:color w:val="0000FF"/>
                  <w:sz w:val="24"/>
                  <w:szCs w:val="24"/>
                  <w:u w:val="single" w:color="0000FF"/>
                </w:rPr>
                <w:t>http://nsportal.ru/nashalnaya-</w:t>
              </w:r>
            </w:hyperlink>
            <w:r w:rsidRPr="00F97A4B">
              <w:rPr>
                <w:color w:val="0000FF"/>
                <w:spacing w:val="1"/>
                <w:sz w:val="24"/>
                <w:szCs w:val="24"/>
              </w:rPr>
              <w:t xml:space="preserve"> </w:t>
            </w:r>
            <w:hyperlink r:id="rId200">
              <w:r w:rsidRPr="00F97A4B">
                <w:rPr>
                  <w:color w:val="0000FF"/>
                  <w:sz w:val="24"/>
                  <w:szCs w:val="24"/>
                  <w:u w:val="single" w:color="0000FF"/>
                </w:rPr>
                <w:t>shkola</w:t>
              </w:r>
            </w:hyperlink>
          </w:p>
          <w:p w:rsidR="00C450EA" w:rsidRPr="00F97A4B" w:rsidRDefault="002F2362" w:rsidP="00267F92">
            <w:pPr>
              <w:pStyle w:val="TableParagraph"/>
              <w:ind w:left="0"/>
              <w:jc w:val="both"/>
              <w:rPr>
                <w:sz w:val="24"/>
                <w:szCs w:val="24"/>
              </w:rPr>
            </w:pPr>
            <w:r w:rsidRPr="00F97A4B">
              <w:rPr>
                <w:sz w:val="24"/>
                <w:szCs w:val="24"/>
              </w:rPr>
              <w:t>4.Фестиваль педагогических</w:t>
            </w:r>
            <w:r w:rsidRPr="00F97A4B">
              <w:rPr>
                <w:spacing w:val="1"/>
                <w:sz w:val="24"/>
                <w:szCs w:val="24"/>
              </w:rPr>
              <w:t xml:space="preserve"> </w:t>
            </w:r>
            <w:r w:rsidRPr="00F97A4B">
              <w:rPr>
                <w:sz w:val="24"/>
                <w:szCs w:val="24"/>
              </w:rPr>
              <w:t>идей</w:t>
            </w:r>
            <w:r w:rsidRPr="00F97A4B">
              <w:rPr>
                <w:spacing w:val="1"/>
                <w:sz w:val="24"/>
                <w:szCs w:val="24"/>
              </w:rPr>
              <w:t xml:space="preserve"> </w:t>
            </w:r>
            <w:r w:rsidRPr="00F97A4B">
              <w:rPr>
                <w:sz w:val="24"/>
                <w:szCs w:val="24"/>
              </w:rPr>
              <w:t>«Открытый</w:t>
            </w:r>
            <w:r w:rsidRPr="00F97A4B">
              <w:rPr>
                <w:spacing w:val="3"/>
                <w:sz w:val="24"/>
                <w:szCs w:val="24"/>
              </w:rPr>
              <w:t xml:space="preserve"> </w:t>
            </w:r>
            <w:r w:rsidRPr="00F97A4B">
              <w:rPr>
                <w:sz w:val="24"/>
                <w:szCs w:val="24"/>
              </w:rPr>
              <w:t>урок»:</w:t>
            </w:r>
            <w:r w:rsidRPr="00F97A4B">
              <w:rPr>
                <w:color w:val="0000FF"/>
                <w:spacing w:val="1"/>
                <w:sz w:val="24"/>
                <w:szCs w:val="24"/>
              </w:rPr>
              <w:t xml:space="preserve"> </w:t>
            </w:r>
            <w:hyperlink r:id="rId201">
              <w:r w:rsidRPr="00F97A4B">
                <w:rPr>
                  <w:color w:val="0000FF"/>
                  <w:sz w:val="24"/>
                  <w:szCs w:val="24"/>
                  <w:u w:val="single" w:color="0000FF"/>
                </w:rPr>
                <w:t>http://festival.1september.ru</w:t>
              </w:r>
            </w:hyperlink>
            <w:r w:rsidRPr="00F97A4B">
              <w:rPr>
                <w:color w:val="0000FF"/>
                <w:spacing w:val="1"/>
                <w:sz w:val="24"/>
                <w:szCs w:val="24"/>
              </w:rPr>
              <w:t xml:space="preserve"> </w:t>
            </w:r>
            <w:r w:rsidRPr="00F97A4B">
              <w:rPr>
                <w:sz w:val="24"/>
                <w:szCs w:val="24"/>
              </w:rPr>
              <w:t>5.Методические пособия и</w:t>
            </w:r>
            <w:r w:rsidRPr="00F97A4B">
              <w:rPr>
                <w:spacing w:val="1"/>
                <w:sz w:val="24"/>
                <w:szCs w:val="24"/>
              </w:rPr>
              <w:t xml:space="preserve"> </w:t>
            </w:r>
            <w:r w:rsidRPr="00F97A4B">
              <w:rPr>
                <w:sz w:val="24"/>
                <w:szCs w:val="24"/>
              </w:rPr>
              <w:t>рабочие</w:t>
            </w:r>
            <w:r w:rsidRPr="00F97A4B">
              <w:rPr>
                <w:spacing w:val="-11"/>
                <w:sz w:val="24"/>
                <w:szCs w:val="24"/>
              </w:rPr>
              <w:t xml:space="preserve"> </w:t>
            </w:r>
            <w:r w:rsidRPr="00F97A4B">
              <w:rPr>
                <w:sz w:val="24"/>
                <w:szCs w:val="24"/>
              </w:rPr>
              <w:t>программы</w:t>
            </w:r>
            <w:r w:rsidRPr="00F97A4B">
              <w:rPr>
                <w:spacing w:val="-4"/>
                <w:sz w:val="24"/>
                <w:szCs w:val="24"/>
              </w:rPr>
              <w:t xml:space="preserve"> </w:t>
            </w:r>
            <w:r w:rsidRPr="00F97A4B">
              <w:rPr>
                <w:sz w:val="24"/>
                <w:szCs w:val="24"/>
              </w:rPr>
              <w:t>учителям</w:t>
            </w:r>
            <w:r w:rsidRPr="00F97A4B">
              <w:rPr>
                <w:spacing w:val="-52"/>
                <w:sz w:val="24"/>
                <w:szCs w:val="24"/>
              </w:rPr>
              <w:t xml:space="preserve"> </w:t>
            </w:r>
            <w:r w:rsidRPr="00F97A4B">
              <w:rPr>
                <w:sz w:val="24"/>
                <w:szCs w:val="24"/>
              </w:rPr>
              <w:t>начальной школы:</w:t>
            </w:r>
            <w:r w:rsidRPr="00F97A4B">
              <w:rPr>
                <w:color w:val="0000FF"/>
                <w:spacing w:val="1"/>
                <w:sz w:val="24"/>
                <w:szCs w:val="24"/>
              </w:rPr>
              <w:t xml:space="preserve"> </w:t>
            </w:r>
            <w:hyperlink r:id="rId202">
              <w:r w:rsidRPr="00F97A4B">
                <w:rPr>
                  <w:color w:val="0000FF"/>
                  <w:sz w:val="24"/>
                  <w:szCs w:val="24"/>
                  <w:u w:val="single" w:color="0000FF"/>
                </w:rPr>
                <w:t>http://nachalka.com</w:t>
              </w:r>
            </w:hyperlink>
          </w:p>
          <w:p w:rsidR="00C450EA" w:rsidRPr="00F97A4B" w:rsidRDefault="002F2362" w:rsidP="00267F92">
            <w:pPr>
              <w:pStyle w:val="TableParagraph"/>
              <w:ind w:left="0"/>
              <w:jc w:val="both"/>
              <w:rPr>
                <w:sz w:val="24"/>
                <w:szCs w:val="24"/>
              </w:rPr>
            </w:pPr>
            <w:r w:rsidRPr="00F97A4B">
              <w:rPr>
                <w:sz w:val="24"/>
                <w:szCs w:val="24"/>
              </w:rPr>
              <w:t>6.Учитель</w:t>
            </w:r>
            <w:r w:rsidRPr="00F97A4B">
              <w:rPr>
                <w:spacing w:val="1"/>
                <w:sz w:val="24"/>
                <w:szCs w:val="24"/>
              </w:rPr>
              <w:t xml:space="preserve"> </w:t>
            </w:r>
            <w:r w:rsidRPr="00F97A4B">
              <w:rPr>
                <w:sz w:val="24"/>
                <w:szCs w:val="24"/>
              </w:rPr>
              <w:t>портал:</w:t>
            </w:r>
            <w:r w:rsidRPr="00F97A4B">
              <w:rPr>
                <w:color w:val="0000FF"/>
                <w:spacing w:val="1"/>
                <w:sz w:val="24"/>
                <w:szCs w:val="24"/>
              </w:rPr>
              <w:t xml:space="preserve"> </w:t>
            </w:r>
            <w:hyperlink r:id="rId203">
              <w:r w:rsidRPr="00F97A4B">
                <w:rPr>
                  <w:color w:val="0000FF"/>
                  <w:sz w:val="24"/>
                  <w:szCs w:val="24"/>
                  <w:u w:val="single" w:color="0000FF"/>
                </w:rPr>
                <w:t>http://www.uchportal.ru</w:t>
              </w:r>
            </w:hyperlink>
            <w:r w:rsidRPr="00F97A4B">
              <w:rPr>
                <w:color w:val="0000FF"/>
                <w:spacing w:val="1"/>
                <w:sz w:val="24"/>
                <w:szCs w:val="24"/>
              </w:rPr>
              <w:t xml:space="preserve"> </w:t>
            </w:r>
            <w:r w:rsidRPr="00F97A4B">
              <w:rPr>
                <w:sz w:val="24"/>
                <w:szCs w:val="24"/>
              </w:rPr>
              <w:t>7.Видеоуроки по основным</w:t>
            </w:r>
            <w:r w:rsidRPr="00F97A4B">
              <w:rPr>
                <w:spacing w:val="-53"/>
                <w:sz w:val="24"/>
                <w:szCs w:val="24"/>
              </w:rPr>
              <w:t xml:space="preserve"> </w:t>
            </w:r>
            <w:r w:rsidRPr="00F97A4B">
              <w:rPr>
                <w:sz w:val="24"/>
                <w:szCs w:val="24"/>
              </w:rPr>
              <w:t>предметам школьной</w:t>
            </w:r>
            <w:r w:rsidRPr="00F97A4B">
              <w:rPr>
                <w:spacing w:val="1"/>
                <w:sz w:val="24"/>
                <w:szCs w:val="24"/>
              </w:rPr>
              <w:t xml:space="preserve"> </w:t>
            </w:r>
            <w:r w:rsidRPr="00F97A4B">
              <w:rPr>
                <w:sz w:val="24"/>
                <w:szCs w:val="24"/>
              </w:rPr>
              <w:t>программы:</w:t>
            </w:r>
            <w:r w:rsidRPr="00F97A4B">
              <w:rPr>
                <w:color w:val="0000FF"/>
                <w:spacing w:val="1"/>
                <w:sz w:val="24"/>
                <w:szCs w:val="24"/>
              </w:rPr>
              <w:t xml:space="preserve"> </w:t>
            </w:r>
            <w:hyperlink r:id="rId204">
              <w:r w:rsidRPr="00F97A4B">
                <w:rPr>
                  <w:color w:val="0000FF"/>
                  <w:sz w:val="24"/>
                  <w:szCs w:val="24"/>
                  <w:u w:val="single" w:color="0000FF"/>
                </w:rPr>
                <w:t>http://inerneturok.ru</w:t>
              </w:r>
            </w:hyperlink>
          </w:p>
        </w:tc>
      </w:tr>
      <w:tr w:rsidR="00C450EA" w:rsidRPr="00F97A4B">
        <w:trPr>
          <w:trHeight w:val="253"/>
        </w:trPr>
        <w:tc>
          <w:tcPr>
            <w:tcW w:w="792" w:type="dxa"/>
          </w:tcPr>
          <w:p w:rsidR="00C450EA" w:rsidRPr="00F97A4B" w:rsidRDefault="002F2362" w:rsidP="00267F92">
            <w:pPr>
              <w:pStyle w:val="TableParagraph"/>
              <w:spacing w:line="234" w:lineRule="exact"/>
              <w:ind w:left="0"/>
              <w:jc w:val="both"/>
              <w:rPr>
                <w:sz w:val="24"/>
                <w:szCs w:val="24"/>
              </w:rPr>
            </w:pPr>
            <w:r w:rsidRPr="00F97A4B">
              <w:rPr>
                <w:sz w:val="24"/>
                <w:szCs w:val="24"/>
              </w:rPr>
              <w:t>2</w:t>
            </w:r>
          </w:p>
        </w:tc>
        <w:tc>
          <w:tcPr>
            <w:tcW w:w="4052" w:type="dxa"/>
          </w:tcPr>
          <w:p w:rsidR="00C450EA" w:rsidRPr="00F97A4B" w:rsidRDefault="002F2362" w:rsidP="00267F92">
            <w:pPr>
              <w:pStyle w:val="TableParagraph"/>
              <w:spacing w:line="234" w:lineRule="exact"/>
              <w:ind w:left="0"/>
              <w:jc w:val="both"/>
              <w:rPr>
                <w:sz w:val="24"/>
                <w:szCs w:val="24"/>
              </w:rPr>
            </w:pPr>
            <w:r w:rsidRPr="00F97A4B">
              <w:rPr>
                <w:sz w:val="24"/>
                <w:szCs w:val="24"/>
              </w:rPr>
              <w:t>Живопись</w:t>
            </w:r>
          </w:p>
        </w:tc>
        <w:tc>
          <w:tcPr>
            <w:tcW w:w="1627" w:type="dxa"/>
          </w:tcPr>
          <w:p w:rsidR="00C450EA" w:rsidRPr="00F97A4B" w:rsidRDefault="002F2362" w:rsidP="00267F92">
            <w:pPr>
              <w:pStyle w:val="TableParagraph"/>
              <w:spacing w:line="234" w:lineRule="exact"/>
              <w:ind w:left="0"/>
              <w:jc w:val="both"/>
              <w:rPr>
                <w:sz w:val="24"/>
                <w:szCs w:val="24"/>
              </w:rPr>
            </w:pPr>
            <w:r w:rsidRPr="00F97A4B">
              <w:rPr>
                <w:sz w:val="24"/>
                <w:szCs w:val="24"/>
              </w:rPr>
              <w:t>4</w:t>
            </w:r>
          </w:p>
        </w:tc>
        <w:tc>
          <w:tcPr>
            <w:tcW w:w="3102" w:type="dxa"/>
            <w:vMerge/>
            <w:tcBorders>
              <w:top w:val="nil"/>
            </w:tcBorders>
          </w:tcPr>
          <w:p w:rsidR="00C450EA" w:rsidRPr="00F97A4B" w:rsidRDefault="00C450EA" w:rsidP="00267F92">
            <w:pPr>
              <w:jc w:val="both"/>
              <w:rPr>
                <w:sz w:val="24"/>
                <w:szCs w:val="24"/>
              </w:rPr>
            </w:pPr>
          </w:p>
        </w:tc>
      </w:tr>
      <w:tr w:rsidR="00C450EA" w:rsidRPr="00F97A4B">
        <w:trPr>
          <w:trHeight w:val="254"/>
        </w:trPr>
        <w:tc>
          <w:tcPr>
            <w:tcW w:w="792" w:type="dxa"/>
          </w:tcPr>
          <w:p w:rsidR="00C450EA" w:rsidRPr="00F97A4B" w:rsidRDefault="002F2362" w:rsidP="00267F92">
            <w:pPr>
              <w:pStyle w:val="TableParagraph"/>
              <w:spacing w:line="234" w:lineRule="exact"/>
              <w:ind w:left="0"/>
              <w:jc w:val="both"/>
              <w:rPr>
                <w:sz w:val="24"/>
                <w:szCs w:val="24"/>
              </w:rPr>
            </w:pPr>
            <w:r w:rsidRPr="00F97A4B">
              <w:rPr>
                <w:sz w:val="24"/>
                <w:szCs w:val="24"/>
              </w:rPr>
              <w:t>3</w:t>
            </w:r>
          </w:p>
        </w:tc>
        <w:tc>
          <w:tcPr>
            <w:tcW w:w="4052" w:type="dxa"/>
          </w:tcPr>
          <w:p w:rsidR="00C450EA" w:rsidRPr="00F97A4B" w:rsidRDefault="002F2362" w:rsidP="00267F92">
            <w:pPr>
              <w:pStyle w:val="TableParagraph"/>
              <w:spacing w:line="234" w:lineRule="exact"/>
              <w:ind w:left="0"/>
              <w:jc w:val="both"/>
              <w:rPr>
                <w:sz w:val="24"/>
                <w:szCs w:val="24"/>
              </w:rPr>
            </w:pPr>
            <w:r w:rsidRPr="00F97A4B">
              <w:rPr>
                <w:sz w:val="24"/>
                <w:szCs w:val="24"/>
              </w:rPr>
              <w:t>Скульптура</w:t>
            </w:r>
          </w:p>
        </w:tc>
        <w:tc>
          <w:tcPr>
            <w:tcW w:w="1627" w:type="dxa"/>
          </w:tcPr>
          <w:p w:rsidR="00C450EA" w:rsidRPr="00F97A4B" w:rsidRDefault="002F2362" w:rsidP="00267F92">
            <w:pPr>
              <w:pStyle w:val="TableParagraph"/>
              <w:spacing w:line="234" w:lineRule="exact"/>
              <w:ind w:left="0"/>
              <w:jc w:val="both"/>
              <w:rPr>
                <w:sz w:val="24"/>
                <w:szCs w:val="24"/>
              </w:rPr>
            </w:pPr>
            <w:r w:rsidRPr="00F97A4B">
              <w:rPr>
                <w:sz w:val="24"/>
                <w:szCs w:val="24"/>
              </w:rPr>
              <w:t>3</w:t>
            </w:r>
          </w:p>
        </w:tc>
        <w:tc>
          <w:tcPr>
            <w:tcW w:w="3102" w:type="dxa"/>
            <w:vMerge/>
            <w:tcBorders>
              <w:top w:val="nil"/>
            </w:tcBorders>
          </w:tcPr>
          <w:p w:rsidR="00C450EA" w:rsidRPr="00F97A4B" w:rsidRDefault="00C450EA" w:rsidP="00267F92">
            <w:pPr>
              <w:jc w:val="both"/>
              <w:rPr>
                <w:sz w:val="24"/>
                <w:szCs w:val="24"/>
              </w:rPr>
            </w:pPr>
          </w:p>
        </w:tc>
      </w:tr>
      <w:tr w:rsidR="00C450EA" w:rsidRPr="00F97A4B">
        <w:trPr>
          <w:trHeight w:val="253"/>
        </w:trPr>
        <w:tc>
          <w:tcPr>
            <w:tcW w:w="792" w:type="dxa"/>
          </w:tcPr>
          <w:p w:rsidR="00C450EA" w:rsidRPr="00F97A4B" w:rsidRDefault="002F2362" w:rsidP="00267F92">
            <w:pPr>
              <w:pStyle w:val="TableParagraph"/>
              <w:spacing w:line="234" w:lineRule="exact"/>
              <w:ind w:left="0"/>
              <w:jc w:val="both"/>
              <w:rPr>
                <w:sz w:val="24"/>
                <w:szCs w:val="24"/>
              </w:rPr>
            </w:pPr>
            <w:r w:rsidRPr="00F97A4B">
              <w:rPr>
                <w:sz w:val="24"/>
                <w:szCs w:val="24"/>
              </w:rPr>
              <w:t>4</w:t>
            </w:r>
          </w:p>
        </w:tc>
        <w:tc>
          <w:tcPr>
            <w:tcW w:w="4052" w:type="dxa"/>
          </w:tcPr>
          <w:p w:rsidR="00C450EA" w:rsidRPr="00F97A4B" w:rsidRDefault="002F2362" w:rsidP="00267F92">
            <w:pPr>
              <w:pStyle w:val="TableParagraph"/>
              <w:spacing w:line="234" w:lineRule="exact"/>
              <w:ind w:left="0"/>
              <w:jc w:val="both"/>
              <w:rPr>
                <w:sz w:val="24"/>
                <w:szCs w:val="24"/>
              </w:rPr>
            </w:pPr>
            <w:r w:rsidRPr="00F97A4B">
              <w:rPr>
                <w:sz w:val="24"/>
                <w:szCs w:val="24"/>
              </w:rPr>
              <w:t>Декоративно-прикладное</w:t>
            </w:r>
            <w:r w:rsidRPr="00F97A4B">
              <w:rPr>
                <w:spacing w:val="-9"/>
                <w:sz w:val="24"/>
                <w:szCs w:val="24"/>
              </w:rPr>
              <w:t xml:space="preserve"> </w:t>
            </w:r>
            <w:r w:rsidRPr="00F97A4B">
              <w:rPr>
                <w:sz w:val="24"/>
                <w:szCs w:val="24"/>
              </w:rPr>
              <w:t>искусство</w:t>
            </w:r>
          </w:p>
        </w:tc>
        <w:tc>
          <w:tcPr>
            <w:tcW w:w="1627" w:type="dxa"/>
          </w:tcPr>
          <w:p w:rsidR="00C450EA" w:rsidRPr="00F97A4B" w:rsidRDefault="002F2362" w:rsidP="00267F92">
            <w:pPr>
              <w:pStyle w:val="TableParagraph"/>
              <w:spacing w:line="234" w:lineRule="exact"/>
              <w:ind w:left="0"/>
              <w:jc w:val="both"/>
              <w:rPr>
                <w:sz w:val="24"/>
                <w:szCs w:val="24"/>
              </w:rPr>
            </w:pPr>
            <w:r w:rsidRPr="00F97A4B">
              <w:rPr>
                <w:sz w:val="24"/>
                <w:szCs w:val="24"/>
              </w:rPr>
              <w:t>5</w:t>
            </w:r>
          </w:p>
        </w:tc>
        <w:tc>
          <w:tcPr>
            <w:tcW w:w="3102" w:type="dxa"/>
            <w:vMerge/>
            <w:tcBorders>
              <w:top w:val="nil"/>
            </w:tcBorders>
          </w:tcPr>
          <w:p w:rsidR="00C450EA" w:rsidRPr="00F97A4B" w:rsidRDefault="00C450EA" w:rsidP="00267F92">
            <w:pPr>
              <w:jc w:val="both"/>
              <w:rPr>
                <w:sz w:val="24"/>
                <w:szCs w:val="24"/>
              </w:rPr>
            </w:pPr>
          </w:p>
        </w:tc>
      </w:tr>
      <w:tr w:rsidR="00C450EA" w:rsidRPr="00F97A4B">
        <w:trPr>
          <w:trHeight w:val="249"/>
        </w:trPr>
        <w:tc>
          <w:tcPr>
            <w:tcW w:w="792" w:type="dxa"/>
          </w:tcPr>
          <w:p w:rsidR="00C450EA" w:rsidRPr="00F97A4B" w:rsidRDefault="002F2362" w:rsidP="00267F92">
            <w:pPr>
              <w:pStyle w:val="TableParagraph"/>
              <w:spacing w:line="229" w:lineRule="exact"/>
              <w:ind w:left="0"/>
              <w:jc w:val="both"/>
              <w:rPr>
                <w:sz w:val="24"/>
                <w:szCs w:val="24"/>
              </w:rPr>
            </w:pPr>
            <w:r w:rsidRPr="00F97A4B">
              <w:rPr>
                <w:sz w:val="24"/>
                <w:szCs w:val="24"/>
              </w:rPr>
              <w:t>5</w:t>
            </w:r>
          </w:p>
        </w:tc>
        <w:tc>
          <w:tcPr>
            <w:tcW w:w="4052" w:type="dxa"/>
          </w:tcPr>
          <w:p w:rsidR="00C450EA" w:rsidRPr="00F97A4B" w:rsidRDefault="002F2362" w:rsidP="00267F92">
            <w:pPr>
              <w:pStyle w:val="TableParagraph"/>
              <w:spacing w:line="229" w:lineRule="exact"/>
              <w:ind w:left="0"/>
              <w:jc w:val="both"/>
              <w:rPr>
                <w:sz w:val="24"/>
                <w:szCs w:val="24"/>
              </w:rPr>
            </w:pPr>
            <w:r w:rsidRPr="00F97A4B">
              <w:rPr>
                <w:sz w:val="24"/>
                <w:szCs w:val="24"/>
              </w:rPr>
              <w:t>Архитектура</w:t>
            </w:r>
          </w:p>
        </w:tc>
        <w:tc>
          <w:tcPr>
            <w:tcW w:w="1627" w:type="dxa"/>
          </w:tcPr>
          <w:p w:rsidR="00C450EA" w:rsidRPr="00F97A4B" w:rsidRDefault="002F2362" w:rsidP="00267F92">
            <w:pPr>
              <w:pStyle w:val="TableParagraph"/>
              <w:spacing w:line="229" w:lineRule="exact"/>
              <w:ind w:left="0"/>
              <w:jc w:val="both"/>
              <w:rPr>
                <w:sz w:val="24"/>
                <w:szCs w:val="24"/>
              </w:rPr>
            </w:pPr>
            <w:r w:rsidRPr="00F97A4B">
              <w:rPr>
                <w:sz w:val="24"/>
                <w:szCs w:val="24"/>
              </w:rPr>
              <w:t>4</w:t>
            </w:r>
          </w:p>
        </w:tc>
        <w:tc>
          <w:tcPr>
            <w:tcW w:w="3102" w:type="dxa"/>
            <w:vMerge/>
            <w:tcBorders>
              <w:top w:val="nil"/>
            </w:tcBorders>
          </w:tcPr>
          <w:p w:rsidR="00C450EA" w:rsidRPr="00F97A4B" w:rsidRDefault="00C450EA" w:rsidP="00267F92">
            <w:pPr>
              <w:jc w:val="both"/>
              <w:rPr>
                <w:sz w:val="24"/>
                <w:szCs w:val="24"/>
              </w:rPr>
            </w:pPr>
          </w:p>
        </w:tc>
      </w:tr>
      <w:tr w:rsidR="00C450EA" w:rsidRPr="00F97A4B">
        <w:trPr>
          <w:trHeight w:val="253"/>
        </w:trPr>
        <w:tc>
          <w:tcPr>
            <w:tcW w:w="792" w:type="dxa"/>
          </w:tcPr>
          <w:p w:rsidR="00C450EA" w:rsidRPr="00F97A4B" w:rsidRDefault="002F2362" w:rsidP="00267F92">
            <w:pPr>
              <w:pStyle w:val="TableParagraph"/>
              <w:spacing w:line="234" w:lineRule="exact"/>
              <w:ind w:left="0"/>
              <w:jc w:val="both"/>
              <w:rPr>
                <w:sz w:val="24"/>
                <w:szCs w:val="24"/>
              </w:rPr>
            </w:pPr>
            <w:r w:rsidRPr="00F97A4B">
              <w:rPr>
                <w:sz w:val="24"/>
                <w:szCs w:val="24"/>
              </w:rPr>
              <w:t>6</w:t>
            </w:r>
          </w:p>
        </w:tc>
        <w:tc>
          <w:tcPr>
            <w:tcW w:w="4052" w:type="dxa"/>
          </w:tcPr>
          <w:p w:rsidR="00C450EA" w:rsidRPr="00F97A4B" w:rsidRDefault="002F2362" w:rsidP="00267F92">
            <w:pPr>
              <w:pStyle w:val="TableParagraph"/>
              <w:spacing w:line="234" w:lineRule="exact"/>
              <w:ind w:left="0"/>
              <w:jc w:val="both"/>
              <w:rPr>
                <w:sz w:val="24"/>
                <w:szCs w:val="24"/>
              </w:rPr>
            </w:pPr>
            <w:r w:rsidRPr="00F97A4B">
              <w:rPr>
                <w:sz w:val="24"/>
                <w:szCs w:val="24"/>
              </w:rPr>
              <w:t>Восприятие</w:t>
            </w:r>
            <w:r w:rsidRPr="00F97A4B">
              <w:rPr>
                <w:spacing w:val="-9"/>
                <w:sz w:val="24"/>
                <w:szCs w:val="24"/>
              </w:rPr>
              <w:t xml:space="preserve"> </w:t>
            </w:r>
            <w:r w:rsidRPr="00F97A4B">
              <w:rPr>
                <w:sz w:val="24"/>
                <w:szCs w:val="24"/>
              </w:rPr>
              <w:t>произведений</w:t>
            </w:r>
            <w:r w:rsidRPr="00F97A4B">
              <w:rPr>
                <w:spacing w:val="-1"/>
                <w:sz w:val="24"/>
                <w:szCs w:val="24"/>
              </w:rPr>
              <w:t xml:space="preserve"> </w:t>
            </w:r>
            <w:r w:rsidRPr="00F97A4B">
              <w:rPr>
                <w:sz w:val="24"/>
                <w:szCs w:val="24"/>
              </w:rPr>
              <w:t>искусства</w:t>
            </w:r>
          </w:p>
        </w:tc>
        <w:tc>
          <w:tcPr>
            <w:tcW w:w="1627" w:type="dxa"/>
          </w:tcPr>
          <w:p w:rsidR="00C450EA" w:rsidRPr="00F97A4B" w:rsidRDefault="002F2362" w:rsidP="00267F92">
            <w:pPr>
              <w:pStyle w:val="TableParagraph"/>
              <w:spacing w:line="234" w:lineRule="exact"/>
              <w:ind w:left="0"/>
              <w:jc w:val="both"/>
              <w:rPr>
                <w:sz w:val="24"/>
                <w:szCs w:val="24"/>
              </w:rPr>
            </w:pPr>
            <w:r w:rsidRPr="00F97A4B">
              <w:rPr>
                <w:sz w:val="24"/>
                <w:szCs w:val="24"/>
              </w:rPr>
              <w:t>8</w:t>
            </w:r>
          </w:p>
        </w:tc>
        <w:tc>
          <w:tcPr>
            <w:tcW w:w="3102" w:type="dxa"/>
            <w:vMerge/>
            <w:tcBorders>
              <w:top w:val="nil"/>
            </w:tcBorders>
          </w:tcPr>
          <w:p w:rsidR="00C450EA" w:rsidRPr="00F97A4B" w:rsidRDefault="00C450EA" w:rsidP="00267F92">
            <w:pPr>
              <w:jc w:val="both"/>
              <w:rPr>
                <w:sz w:val="24"/>
                <w:szCs w:val="24"/>
              </w:rPr>
            </w:pPr>
          </w:p>
        </w:tc>
      </w:tr>
      <w:tr w:rsidR="00C450EA" w:rsidRPr="00F97A4B">
        <w:trPr>
          <w:trHeight w:val="4498"/>
        </w:trPr>
        <w:tc>
          <w:tcPr>
            <w:tcW w:w="792" w:type="dxa"/>
          </w:tcPr>
          <w:p w:rsidR="00C450EA" w:rsidRPr="00F97A4B" w:rsidRDefault="002F2362" w:rsidP="00267F92">
            <w:pPr>
              <w:pStyle w:val="TableParagraph"/>
              <w:spacing w:line="249" w:lineRule="exact"/>
              <w:ind w:left="0"/>
              <w:jc w:val="both"/>
              <w:rPr>
                <w:sz w:val="24"/>
                <w:szCs w:val="24"/>
              </w:rPr>
            </w:pPr>
            <w:r w:rsidRPr="00F97A4B">
              <w:rPr>
                <w:sz w:val="24"/>
                <w:szCs w:val="24"/>
              </w:rPr>
              <w:t>7</w:t>
            </w:r>
          </w:p>
        </w:tc>
        <w:tc>
          <w:tcPr>
            <w:tcW w:w="4052" w:type="dxa"/>
          </w:tcPr>
          <w:p w:rsidR="00C450EA" w:rsidRPr="00F97A4B" w:rsidRDefault="002F2362" w:rsidP="00267F92">
            <w:pPr>
              <w:pStyle w:val="TableParagraph"/>
              <w:spacing w:line="249" w:lineRule="exact"/>
              <w:ind w:left="0"/>
              <w:jc w:val="both"/>
              <w:rPr>
                <w:sz w:val="24"/>
                <w:szCs w:val="24"/>
              </w:rPr>
            </w:pPr>
            <w:r w:rsidRPr="00F97A4B">
              <w:rPr>
                <w:sz w:val="24"/>
                <w:szCs w:val="24"/>
              </w:rPr>
              <w:t>Азбука</w:t>
            </w:r>
            <w:r w:rsidRPr="00F97A4B">
              <w:rPr>
                <w:spacing w:val="1"/>
                <w:sz w:val="24"/>
                <w:szCs w:val="24"/>
              </w:rPr>
              <w:t xml:space="preserve"> </w:t>
            </w:r>
            <w:r w:rsidRPr="00F97A4B">
              <w:rPr>
                <w:sz w:val="24"/>
                <w:szCs w:val="24"/>
              </w:rPr>
              <w:t>цифровой</w:t>
            </w:r>
            <w:r w:rsidRPr="00F97A4B">
              <w:rPr>
                <w:spacing w:val="-1"/>
                <w:sz w:val="24"/>
                <w:szCs w:val="24"/>
              </w:rPr>
              <w:t xml:space="preserve"> </w:t>
            </w:r>
            <w:r w:rsidRPr="00F97A4B">
              <w:rPr>
                <w:sz w:val="24"/>
                <w:szCs w:val="24"/>
              </w:rPr>
              <w:t>графики</w:t>
            </w:r>
          </w:p>
        </w:tc>
        <w:tc>
          <w:tcPr>
            <w:tcW w:w="1627" w:type="dxa"/>
          </w:tcPr>
          <w:p w:rsidR="00C450EA" w:rsidRPr="00F97A4B" w:rsidRDefault="002F2362" w:rsidP="00267F92">
            <w:pPr>
              <w:pStyle w:val="TableParagraph"/>
              <w:spacing w:line="249" w:lineRule="exact"/>
              <w:ind w:left="0"/>
              <w:jc w:val="both"/>
              <w:rPr>
                <w:sz w:val="24"/>
                <w:szCs w:val="24"/>
              </w:rPr>
            </w:pPr>
            <w:r w:rsidRPr="00F97A4B">
              <w:rPr>
                <w:sz w:val="24"/>
                <w:szCs w:val="24"/>
              </w:rPr>
              <w:t>6</w:t>
            </w:r>
          </w:p>
        </w:tc>
        <w:tc>
          <w:tcPr>
            <w:tcW w:w="3102" w:type="dxa"/>
            <w:vMerge/>
            <w:tcBorders>
              <w:top w:val="nil"/>
            </w:tcBorders>
          </w:tcPr>
          <w:p w:rsidR="00C450EA" w:rsidRPr="00F97A4B" w:rsidRDefault="00C450EA" w:rsidP="00267F92">
            <w:pPr>
              <w:jc w:val="both"/>
              <w:rPr>
                <w:sz w:val="24"/>
                <w:szCs w:val="24"/>
              </w:rPr>
            </w:pPr>
          </w:p>
        </w:tc>
      </w:tr>
    </w:tbl>
    <w:p w:rsidR="008D42CA" w:rsidRPr="00F97A4B" w:rsidRDefault="008D42CA" w:rsidP="00B34D59">
      <w:pPr>
        <w:pStyle w:val="Heading1"/>
        <w:numPr>
          <w:ilvl w:val="2"/>
          <w:numId w:val="38"/>
        </w:numPr>
        <w:tabs>
          <w:tab w:val="left" w:pos="1501"/>
        </w:tabs>
        <w:spacing w:line="550" w:lineRule="atLeast"/>
        <w:ind w:left="0" w:hanging="226"/>
        <w:jc w:val="both"/>
      </w:pPr>
    </w:p>
    <w:p w:rsidR="00C450EA" w:rsidRPr="00F97A4B" w:rsidRDefault="002F2362" w:rsidP="00B34D59">
      <w:pPr>
        <w:pStyle w:val="Heading1"/>
        <w:numPr>
          <w:ilvl w:val="2"/>
          <w:numId w:val="38"/>
        </w:numPr>
        <w:tabs>
          <w:tab w:val="left" w:pos="1501"/>
        </w:tabs>
        <w:spacing w:line="550" w:lineRule="atLeast"/>
        <w:ind w:left="0" w:hanging="226"/>
        <w:jc w:val="both"/>
      </w:pPr>
      <w:r w:rsidRPr="00F97A4B">
        <w:t>РАБОЧАЯ</w:t>
      </w:r>
      <w:r w:rsidRPr="00F97A4B">
        <w:rPr>
          <w:spacing w:val="-8"/>
        </w:rPr>
        <w:t xml:space="preserve"> </w:t>
      </w:r>
      <w:r w:rsidRPr="00F97A4B">
        <w:t>ПРОГРАММА</w:t>
      </w:r>
      <w:r w:rsidRPr="00F97A4B">
        <w:rPr>
          <w:spacing w:val="-7"/>
        </w:rPr>
        <w:t xml:space="preserve"> </w:t>
      </w:r>
      <w:r w:rsidRPr="00F97A4B">
        <w:t>УЧЕБНОГО</w:t>
      </w:r>
      <w:r w:rsidRPr="00F97A4B">
        <w:rPr>
          <w:spacing w:val="-2"/>
        </w:rPr>
        <w:t xml:space="preserve"> </w:t>
      </w:r>
      <w:r w:rsidRPr="00F97A4B">
        <w:t>ПРЕДМЕТА</w:t>
      </w:r>
      <w:r w:rsidRPr="00F97A4B">
        <w:rPr>
          <w:spacing w:val="-3"/>
        </w:rPr>
        <w:t xml:space="preserve"> </w:t>
      </w:r>
      <w:r w:rsidRPr="00F97A4B">
        <w:t>«МУЗЫКА»</w:t>
      </w:r>
      <w:r w:rsidRPr="00F97A4B">
        <w:rPr>
          <w:spacing w:val="-57"/>
        </w:rPr>
        <w:t xml:space="preserve"> </w:t>
      </w:r>
      <w:r w:rsidRPr="00F97A4B">
        <w:t>СОДЕРЖАНИЕ</w:t>
      </w:r>
      <w:r w:rsidRPr="00F97A4B">
        <w:rPr>
          <w:spacing w:val="-1"/>
        </w:rPr>
        <w:t xml:space="preserve"> </w:t>
      </w:r>
      <w:r w:rsidRPr="00F97A4B">
        <w:t>УЧЕБНОГО</w:t>
      </w:r>
      <w:r w:rsidRPr="00F97A4B">
        <w:rPr>
          <w:spacing w:val="-4"/>
        </w:rPr>
        <w:t xml:space="preserve"> </w:t>
      </w:r>
      <w:r w:rsidRPr="00F97A4B">
        <w:t>ПРЕДМЕТА</w:t>
      </w:r>
      <w:r w:rsidRPr="00F97A4B">
        <w:rPr>
          <w:spacing w:val="6"/>
        </w:rPr>
        <w:t xml:space="preserve"> </w:t>
      </w:r>
      <w:r w:rsidRPr="00F97A4B">
        <w:t>«МУЗЫКА»</w:t>
      </w:r>
    </w:p>
    <w:p w:rsidR="00C450EA" w:rsidRPr="00F97A4B" w:rsidRDefault="002F2362" w:rsidP="00267F92">
      <w:pPr>
        <w:pStyle w:val="a3"/>
        <w:spacing w:line="237" w:lineRule="auto"/>
        <w:ind w:left="0" w:firstLine="710"/>
      </w:pPr>
      <w:r w:rsidRPr="00F97A4B">
        <w:t>Содержание</w:t>
      </w:r>
      <w:r w:rsidRPr="00F97A4B">
        <w:rPr>
          <w:spacing w:val="1"/>
        </w:rPr>
        <w:t xml:space="preserve"> </w:t>
      </w:r>
      <w:r w:rsidRPr="00F97A4B">
        <w:t>предмета</w:t>
      </w:r>
      <w:r w:rsidRPr="00F97A4B">
        <w:rPr>
          <w:spacing w:val="1"/>
        </w:rPr>
        <w:t xml:space="preserve"> </w:t>
      </w:r>
      <w:r w:rsidRPr="00F97A4B">
        <w:t>«Музыка»</w:t>
      </w:r>
      <w:r w:rsidRPr="00F97A4B">
        <w:rPr>
          <w:spacing w:val="1"/>
        </w:rPr>
        <w:t xml:space="preserve"> </w:t>
      </w:r>
      <w:r w:rsidRPr="00F97A4B">
        <w:t>структурно</w:t>
      </w:r>
      <w:r w:rsidRPr="00F97A4B">
        <w:rPr>
          <w:spacing w:val="1"/>
        </w:rPr>
        <w:t xml:space="preserve"> </w:t>
      </w:r>
      <w:r w:rsidRPr="00F97A4B">
        <w:t>представлено</w:t>
      </w:r>
      <w:r w:rsidRPr="00F97A4B">
        <w:rPr>
          <w:spacing w:val="1"/>
        </w:rPr>
        <w:t xml:space="preserve"> </w:t>
      </w:r>
      <w:r w:rsidRPr="00F97A4B">
        <w:t>восемью</w:t>
      </w:r>
      <w:r w:rsidRPr="00F97A4B">
        <w:rPr>
          <w:spacing w:val="1"/>
        </w:rPr>
        <w:t xml:space="preserve"> </w:t>
      </w:r>
      <w:r w:rsidRPr="00F97A4B">
        <w:t>модулями</w:t>
      </w:r>
      <w:r w:rsidRPr="00F97A4B">
        <w:rPr>
          <w:spacing w:val="1"/>
        </w:rPr>
        <w:t xml:space="preserve"> </w:t>
      </w:r>
      <w:r w:rsidRPr="00F97A4B">
        <w:t>(тематическими</w:t>
      </w:r>
      <w:r w:rsidRPr="00F97A4B">
        <w:rPr>
          <w:spacing w:val="1"/>
        </w:rPr>
        <w:t xml:space="preserve"> </w:t>
      </w:r>
      <w:r w:rsidRPr="00F97A4B">
        <w:t>линиями),</w:t>
      </w:r>
      <w:r w:rsidRPr="00F97A4B">
        <w:rPr>
          <w:spacing w:val="1"/>
        </w:rPr>
        <w:t xml:space="preserve"> </w:t>
      </w:r>
      <w:r w:rsidRPr="00F97A4B">
        <w:t>обеспечивающими</w:t>
      </w:r>
      <w:r w:rsidRPr="00F97A4B">
        <w:rPr>
          <w:spacing w:val="1"/>
        </w:rPr>
        <w:t xml:space="preserve"> </w:t>
      </w:r>
      <w:r w:rsidRPr="00F97A4B">
        <w:t>преемственность</w:t>
      </w:r>
      <w:r w:rsidRPr="00F97A4B">
        <w:rPr>
          <w:spacing w:val="1"/>
        </w:rPr>
        <w:t xml:space="preserve"> </w:t>
      </w:r>
      <w:r w:rsidRPr="00F97A4B">
        <w:t>с</w:t>
      </w:r>
      <w:r w:rsidRPr="00F97A4B">
        <w:rPr>
          <w:spacing w:val="61"/>
        </w:rPr>
        <w:t xml:space="preserve"> </w:t>
      </w:r>
      <w:r w:rsidRPr="00F97A4B">
        <w:t>образовательной</w:t>
      </w:r>
      <w:r w:rsidRPr="00F97A4B">
        <w:rPr>
          <w:spacing w:val="1"/>
        </w:rPr>
        <w:t xml:space="preserve"> </w:t>
      </w:r>
      <w:r w:rsidRPr="00F97A4B">
        <w:t>программой</w:t>
      </w:r>
      <w:r w:rsidRPr="00F97A4B">
        <w:rPr>
          <w:spacing w:val="23"/>
        </w:rPr>
        <w:t xml:space="preserve"> </w:t>
      </w:r>
      <w:r w:rsidRPr="00F97A4B">
        <w:t>дошкольного</w:t>
      </w:r>
      <w:r w:rsidRPr="00F97A4B">
        <w:rPr>
          <w:spacing w:val="22"/>
        </w:rPr>
        <w:t xml:space="preserve"> </w:t>
      </w:r>
      <w:r w:rsidRPr="00F97A4B">
        <w:t>и</w:t>
      </w:r>
      <w:r w:rsidRPr="00F97A4B">
        <w:rPr>
          <w:spacing w:val="13"/>
        </w:rPr>
        <w:t xml:space="preserve"> </w:t>
      </w:r>
      <w:r w:rsidRPr="00F97A4B">
        <w:t>основного</w:t>
      </w:r>
      <w:r w:rsidRPr="00F97A4B">
        <w:rPr>
          <w:spacing w:val="17"/>
        </w:rPr>
        <w:t xml:space="preserve"> </w:t>
      </w:r>
      <w:r w:rsidRPr="00F97A4B">
        <w:t>общего</w:t>
      </w:r>
      <w:r w:rsidRPr="00F97A4B">
        <w:rPr>
          <w:spacing w:val="17"/>
        </w:rPr>
        <w:t xml:space="preserve"> </w:t>
      </w:r>
      <w:r w:rsidRPr="00F97A4B">
        <w:t>образования,</w:t>
      </w:r>
      <w:r w:rsidRPr="00F97A4B">
        <w:rPr>
          <w:spacing w:val="19"/>
        </w:rPr>
        <w:t xml:space="preserve"> </w:t>
      </w:r>
      <w:r w:rsidRPr="00F97A4B">
        <w:t>непрерывность</w:t>
      </w:r>
      <w:r w:rsidRPr="00F97A4B">
        <w:rPr>
          <w:spacing w:val="19"/>
        </w:rPr>
        <w:t xml:space="preserve"> </w:t>
      </w:r>
      <w:r w:rsidRPr="00F97A4B">
        <w:t>изучения</w:t>
      </w:r>
    </w:p>
    <w:p w:rsidR="00C450EA" w:rsidRPr="00F97A4B" w:rsidRDefault="002F2362" w:rsidP="00267F92">
      <w:pPr>
        <w:pStyle w:val="a3"/>
        <w:spacing w:line="242" w:lineRule="auto"/>
        <w:ind w:left="0"/>
      </w:pPr>
      <w:r w:rsidRPr="00F97A4B">
        <w:t>предмета</w:t>
      </w:r>
      <w:r w:rsidRPr="00F97A4B">
        <w:rPr>
          <w:spacing w:val="6"/>
        </w:rPr>
        <w:t xml:space="preserve"> </w:t>
      </w:r>
      <w:r w:rsidRPr="00F97A4B">
        <w:t>и</w:t>
      </w:r>
      <w:r w:rsidRPr="00F97A4B">
        <w:rPr>
          <w:spacing w:val="7"/>
        </w:rPr>
        <w:t xml:space="preserve"> </w:t>
      </w:r>
      <w:r w:rsidRPr="00F97A4B">
        <w:t>образовательной</w:t>
      </w:r>
      <w:r w:rsidRPr="00F97A4B">
        <w:rPr>
          <w:spacing w:val="2"/>
        </w:rPr>
        <w:t xml:space="preserve"> </w:t>
      </w:r>
      <w:r w:rsidRPr="00F97A4B">
        <w:t>области</w:t>
      </w:r>
      <w:r w:rsidRPr="00F97A4B">
        <w:rPr>
          <w:spacing w:val="8"/>
        </w:rPr>
        <w:t xml:space="preserve"> </w:t>
      </w:r>
      <w:r w:rsidRPr="00F97A4B">
        <w:t>«Искусство»</w:t>
      </w:r>
      <w:r w:rsidRPr="00F97A4B">
        <w:rPr>
          <w:spacing w:val="1"/>
        </w:rPr>
        <w:t xml:space="preserve"> </w:t>
      </w:r>
      <w:r w:rsidRPr="00F97A4B">
        <w:t>на</w:t>
      </w:r>
      <w:r w:rsidRPr="00F97A4B">
        <w:rPr>
          <w:spacing w:val="5"/>
        </w:rPr>
        <w:t xml:space="preserve"> </w:t>
      </w:r>
      <w:r w:rsidRPr="00F97A4B">
        <w:t>протяжении</w:t>
      </w:r>
      <w:r w:rsidRPr="00F97A4B">
        <w:rPr>
          <w:spacing w:val="7"/>
        </w:rPr>
        <w:t xml:space="preserve"> </w:t>
      </w:r>
      <w:r w:rsidRPr="00F97A4B">
        <w:t>всего</w:t>
      </w:r>
      <w:r w:rsidRPr="00F97A4B">
        <w:rPr>
          <w:spacing w:val="10"/>
        </w:rPr>
        <w:t xml:space="preserve"> </w:t>
      </w:r>
      <w:r w:rsidRPr="00F97A4B">
        <w:t>курса</w:t>
      </w:r>
      <w:r w:rsidRPr="00F97A4B">
        <w:rPr>
          <w:spacing w:val="5"/>
        </w:rPr>
        <w:t xml:space="preserve"> </w:t>
      </w:r>
      <w:r w:rsidRPr="00F97A4B">
        <w:t>школьного</w:t>
      </w:r>
      <w:r w:rsidRPr="00F97A4B">
        <w:rPr>
          <w:spacing w:val="-57"/>
        </w:rPr>
        <w:t xml:space="preserve"> </w:t>
      </w:r>
      <w:r w:rsidRPr="00F97A4B">
        <w:t>обучения:</w:t>
      </w:r>
    </w:p>
    <w:p w:rsidR="00C450EA" w:rsidRPr="00F97A4B" w:rsidRDefault="002F2362" w:rsidP="00267F92">
      <w:pPr>
        <w:pStyle w:val="a3"/>
        <w:ind w:left="0"/>
      </w:pPr>
      <w:r w:rsidRPr="00F97A4B">
        <w:t>модуль № 1 «Музыкальная грамота»;</w:t>
      </w:r>
      <w:r w:rsidRPr="00F97A4B">
        <w:rPr>
          <w:spacing w:val="1"/>
        </w:rPr>
        <w:t xml:space="preserve"> </w:t>
      </w:r>
      <w:r w:rsidRPr="00F97A4B">
        <w:t>модуль</w:t>
      </w:r>
      <w:r w:rsidRPr="00F97A4B">
        <w:rPr>
          <w:spacing w:val="-3"/>
        </w:rPr>
        <w:t xml:space="preserve"> </w:t>
      </w:r>
      <w:r w:rsidRPr="00F97A4B">
        <w:t>№</w:t>
      </w:r>
      <w:r w:rsidRPr="00F97A4B">
        <w:rPr>
          <w:spacing w:val="-3"/>
        </w:rPr>
        <w:t xml:space="preserve"> </w:t>
      </w:r>
      <w:r w:rsidRPr="00F97A4B">
        <w:t>2</w:t>
      </w:r>
      <w:r w:rsidRPr="00F97A4B">
        <w:rPr>
          <w:spacing w:val="-3"/>
        </w:rPr>
        <w:t xml:space="preserve"> </w:t>
      </w:r>
      <w:r w:rsidRPr="00F97A4B">
        <w:t>«Народная</w:t>
      </w:r>
      <w:r w:rsidRPr="00F97A4B">
        <w:rPr>
          <w:spacing w:val="-4"/>
        </w:rPr>
        <w:t xml:space="preserve"> </w:t>
      </w:r>
      <w:r w:rsidRPr="00F97A4B">
        <w:t>музыка</w:t>
      </w:r>
      <w:r w:rsidRPr="00F97A4B">
        <w:rPr>
          <w:spacing w:val="-4"/>
        </w:rPr>
        <w:t xml:space="preserve"> </w:t>
      </w:r>
      <w:r w:rsidRPr="00F97A4B">
        <w:t>России»;</w:t>
      </w:r>
      <w:r w:rsidRPr="00F97A4B">
        <w:rPr>
          <w:spacing w:val="-57"/>
        </w:rPr>
        <w:t xml:space="preserve"> </w:t>
      </w:r>
      <w:r w:rsidRPr="00F97A4B">
        <w:t>модуль № 3 «Музыка народов мира»;</w:t>
      </w:r>
      <w:r w:rsidRPr="00F97A4B">
        <w:rPr>
          <w:spacing w:val="1"/>
        </w:rPr>
        <w:t xml:space="preserve"> </w:t>
      </w:r>
      <w:r w:rsidRPr="00F97A4B">
        <w:t>модуль</w:t>
      </w:r>
      <w:r w:rsidRPr="00F97A4B">
        <w:rPr>
          <w:spacing w:val="12"/>
        </w:rPr>
        <w:t xml:space="preserve"> </w:t>
      </w:r>
      <w:r w:rsidRPr="00F97A4B">
        <w:t>№</w:t>
      </w:r>
      <w:r w:rsidRPr="00F97A4B">
        <w:rPr>
          <w:spacing w:val="12"/>
        </w:rPr>
        <w:t xml:space="preserve"> </w:t>
      </w:r>
      <w:r w:rsidRPr="00F97A4B">
        <w:t>4</w:t>
      </w:r>
      <w:r w:rsidRPr="00F97A4B">
        <w:rPr>
          <w:spacing w:val="10"/>
        </w:rPr>
        <w:t xml:space="preserve"> </w:t>
      </w:r>
      <w:r w:rsidRPr="00F97A4B">
        <w:t>«Духовная</w:t>
      </w:r>
      <w:r w:rsidRPr="00F97A4B">
        <w:rPr>
          <w:spacing w:val="11"/>
        </w:rPr>
        <w:t xml:space="preserve"> </w:t>
      </w:r>
      <w:r w:rsidRPr="00F97A4B">
        <w:t>музыка»;</w:t>
      </w:r>
      <w:r w:rsidRPr="00F97A4B">
        <w:rPr>
          <w:spacing w:val="1"/>
        </w:rPr>
        <w:t xml:space="preserve"> </w:t>
      </w:r>
      <w:r w:rsidRPr="00F97A4B">
        <w:t>модуль № 5 «Классическая</w:t>
      </w:r>
      <w:r w:rsidRPr="00F97A4B">
        <w:rPr>
          <w:spacing w:val="-1"/>
        </w:rPr>
        <w:t xml:space="preserve"> </w:t>
      </w:r>
      <w:r w:rsidRPr="00F97A4B">
        <w:t>музыка»;</w:t>
      </w:r>
    </w:p>
    <w:p w:rsidR="00C450EA" w:rsidRPr="00F97A4B" w:rsidRDefault="002F2362" w:rsidP="00267F92">
      <w:pPr>
        <w:pStyle w:val="a3"/>
        <w:spacing w:line="237" w:lineRule="auto"/>
        <w:ind w:left="0"/>
      </w:pPr>
      <w:r w:rsidRPr="00F97A4B">
        <w:t>модуль</w:t>
      </w:r>
      <w:r w:rsidRPr="00F97A4B">
        <w:rPr>
          <w:spacing w:val="-3"/>
        </w:rPr>
        <w:t xml:space="preserve"> </w:t>
      </w:r>
      <w:r w:rsidRPr="00F97A4B">
        <w:t>№</w:t>
      </w:r>
      <w:r w:rsidRPr="00F97A4B">
        <w:rPr>
          <w:spacing w:val="-3"/>
        </w:rPr>
        <w:t xml:space="preserve"> </w:t>
      </w:r>
      <w:r w:rsidRPr="00F97A4B">
        <w:t>6</w:t>
      </w:r>
      <w:r w:rsidRPr="00F97A4B">
        <w:rPr>
          <w:spacing w:val="-4"/>
        </w:rPr>
        <w:t xml:space="preserve"> </w:t>
      </w:r>
      <w:r w:rsidRPr="00F97A4B">
        <w:t>«Современная</w:t>
      </w:r>
      <w:r w:rsidRPr="00F97A4B">
        <w:rPr>
          <w:spacing w:val="-4"/>
        </w:rPr>
        <w:t xml:space="preserve"> </w:t>
      </w:r>
      <w:r w:rsidRPr="00F97A4B">
        <w:t>музыкальная</w:t>
      </w:r>
      <w:r w:rsidRPr="00F97A4B">
        <w:rPr>
          <w:spacing w:val="-4"/>
        </w:rPr>
        <w:t xml:space="preserve"> </w:t>
      </w:r>
      <w:r w:rsidRPr="00F97A4B">
        <w:t>культура»;</w:t>
      </w:r>
      <w:r w:rsidRPr="00F97A4B">
        <w:rPr>
          <w:spacing w:val="-57"/>
        </w:rPr>
        <w:t xml:space="preserve"> </w:t>
      </w:r>
      <w:r w:rsidRPr="00F97A4B">
        <w:t>модуль</w:t>
      </w:r>
      <w:r w:rsidRPr="00F97A4B">
        <w:rPr>
          <w:spacing w:val="2"/>
        </w:rPr>
        <w:t xml:space="preserve"> </w:t>
      </w:r>
      <w:r w:rsidRPr="00F97A4B">
        <w:t>№</w:t>
      </w:r>
      <w:r w:rsidRPr="00F97A4B">
        <w:rPr>
          <w:spacing w:val="2"/>
        </w:rPr>
        <w:t xml:space="preserve"> </w:t>
      </w:r>
      <w:r w:rsidRPr="00F97A4B">
        <w:t>7</w:t>
      </w:r>
      <w:r w:rsidRPr="00F97A4B">
        <w:rPr>
          <w:spacing w:val="1"/>
        </w:rPr>
        <w:t xml:space="preserve"> </w:t>
      </w:r>
      <w:r w:rsidRPr="00F97A4B">
        <w:t>«Музыка театра и</w:t>
      </w:r>
      <w:r w:rsidRPr="00F97A4B">
        <w:rPr>
          <w:spacing w:val="2"/>
        </w:rPr>
        <w:t xml:space="preserve"> </w:t>
      </w:r>
      <w:r w:rsidRPr="00F97A4B">
        <w:t>кино»;</w:t>
      </w:r>
    </w:p>
    <w:p w:rsidR="00C450EA" w:rsidRPr="00F97A4B" w:rsidRDefault="002F2362" w:rsidP="00267F92">
      <w:pPr>
        <w:pStyle w:val="a3"/>
        <w:spacing w:line="275" w:lineRule="exact"/>
        <w:ind w:left="0"/>
      </w:pPr>
      <w:r w:rsidRPr="00F97A4B">
        <w:t>модуль</w:t>
      </w:r>
      <w:r w:rsidRPr="00F97A4B">
        <w:rPr>
          <w:spacing w:val="-2"/>
        </w:rPr>
        <w:t xml:space="preserve"> </w:t>
      </w:r>
      <w:r w:rsidRPr="00F97A4B">
        <w:t>№</w:t>
      </w:r>
      <w:r w:rsidRPr="00F97A4B">
        <w:rPr>
          <w:spacing w:val="-1"/>
        </w:rPr>
        <w:t xml:space="preserve"> </w:t>
      </w:r>
      <w:r w:rsidRPr="00F97A4B">
        <w:t>8</w:t>
      </w:r>
      <w:r w:rsidRPr="00F97A4B">
        <w:rPr>
          <w:spacing w:val="-2"/>
        </w:rPr>
        <w:t xml:space="preserve"> </w:t>
      </w:r>
      <w:r w:rsidRPr="00F97A4B">
        <w:t>«Музыка</w:t>
      </w:r>
      <w:r w:rsidRPr="00F97A4B">
        <w:rPr>
          <w:spacing w:val="-3"/>
        </w:rPr>
        <w:t xml:space="preserve"> </w:t>
      </w:r>
      <w:r w:rsidRPr="00F97A4B">
        <w:t>в</w:t>
      </w:r>
      <w:r w:rsidRPr="00F97A4B">
        <w:rPr>
          <w:spacing w:val="-2"/>
        </w:rPr>
        <w:t xml:space="preserve"> </w:t>
      </w:r>
      <w:r w:rsidRPr="00F97A4B">
        <w:t>жизни</w:t>
      </w:r>
      <w:r w:rsidRPr="00F97A4B">
        <w:rPr>
          <w:spacing w:val="-1"/>
        </w:rPr>
        <w:t xml:space="preserve"> </w:t>
      </w:r>
      <w:r w:rsidRPr="00F97A4B">
        <w:t>человека»</w:t>
      </w:r>
    </w:p>
    <w:p w:rsidR="00C450EA" w:rsidRPr="00F97A4B" w:rsidRDefault="002F2362" w:rsidP="00267F92">
      <w:pPr>
        <w:pStyle w:val="a3"/>
        <w:ind w:left="0" w:firstLine="710"/>
      </w:pPr>
      <w:r w:rsidRPr="00F97A4B">
        <w:t>Предлагаемые</w:t>
      </w:r>
      <w:r w:rsidRPr="00F97A4B">
        <w:rPr>
          <w:spacing w:val="1"/>
        </w:rPr>
        <w:t xml:space="preserve"> </w:t>
      </w:r>
      <w:r w:rsidRPr="00F97A4B">
        <w:t>варианты</w:t>
      </w:r>
      <w:r w:rsidRPr="00F97A4B">
        <w:rPr>
          <w:spacing w:val="1"/>
        </w:rPr>
        <w:t xml:space="preserve"> </w:t>
      </w:r>
      <w:r w:rsidRPr="00F97A4B">
        <w:t>тематического</w:t>
      </w:r>
      <w:r w:rsidRPr="00F97A4B">
        <w:rPr>
          <w:spacing w:val="1"/>
        </w:rPr>
        <w:t xml:space="preserve"> </w:t>
      </w:r>
      <w:r w:rsidRPr="00F97A4B">
        <w:t>планирования</w:t>
      </w:r>
      <w:r w:rsidRPr="00F97A4B">
        <w:rPr>
          <w:spacing w:val="1"/>
        </w:rPr>
        <w:t xml:space="preserve"> </w:t>
      </w:r>
      <w:r w:rsidRPr="00F97A4B">
        <w:t>могут</w:t>
      </w:r>
      <w:r w:rsidRPr="00F97A4B">
        <w:rPr>
          <w:spacing w:val="1"/>
        </w:rPr>
        <w:t xml:space="preserve"> </w:t>
      </w:r>
      <w:r w:rsidRPr="00F97A4B">
        <w:t>служить</w:t>
      </w:r>
      <w:r w:rsidRPr="00F97A4B">
        <w:rPr>
          <w:spacing w:val="1"/>
        </w:rPr>
        <w:t xml:space="preserve"> </w:t>
      </w:r>
      <w:r w:rsidRPr="00F97A4B">
        <w:t>примерным</w:t>
      </w:r>
      <w:r w:rsidRPr="00F97A4B">
        <w:rPr>
          <w:spacing w:val="1"/>
        </w:rPr>
        <w:t xml:space="preserve"> </w:t>
      </w:r>
      <w:r w:rsidRPr="00F97A4B">
        <w:t>образцом</w:t>
      </w:r>
      <w:r w:rsidRPr="00F97A4B">
        <w:rPr>
          <w:spacing w:val="1"/>
        </w:rPr>
        <w:t xml:space="preserve"> </w:t>
      </w:r>
      <w:r w:rsidRPr="00F97A4B">
        <w:t>при</w:t>
      </w:r>
      <w:r w:rsidRPr="00F97A4B">
        <w:rPr>
          <w:spacing w:val="1"/>
        </w:rPr>
        <w:t xml:space="preserve"> </w:t>
      </w:r>
      <w:r w:rsidRPr="00F97A4B">
        <w:t>составлении</w:t>
      </w:r>
      <w:r w:rsidRPr="00F97A4B">
        <w:rPr>
          <w:spacing w:val="1"/>
        </w:rPr>
        <w:t xml:space="preserve"> </w:t>
      </w:r>
      <w:r w:rsidRPr="00F97A4B">
        <w:t>рабочих</w:t>
      </w:r>
      <w:r w:rsidRPr="00F97A4B">
        <w:rPr>
          <w:spacing w:val="1"/>
        </w:rPr>
        <w:t xml:space="preserve"> </w:t>
      </w:r>
      <w:r w:rsidRPr="00F97A4B">
        <w:t>программ</w:t>
      </w:r>
      <w:r w:rsidRPr="00F97A4B">
        <w:rPr>
          <w:spacing w:val="1"/>
        </w:rPr>
        <w:t xml:space="preserve"> </w:t>
      </w:r>
      <w:r w:rsidRPr="00F97A4B">
        <w:t>по</w:t>
      </w:r>
      <w:r w:rsidRPr="00F97A4B">
        <w:rPr>
          <w:spacing w:val="1"/>
        </w:rPr>
        <w:t xml:space="preserve"> </w:t>
      </w:r>
      <w:r w:rsidRPr="00F97A4B">
        <w:t>предмету.</w:t>
      </w:r>
      <w:r w:rsidRPr="00F97A4B">
        <w:rPr>
          <w:spacing w:val="1"/>
        </w:rPr>
        <w:t xml:space="preserve"> </w:t>
      </w:r>
      <w:r w:rsidRPr="00F97A4B">
        <w:t>Образовательная</w:t>
      </w:r>
      <w:r w:rsidRPr="00F97A4B">
        <w:rPr>
          <w:spacing w:val="1"/>
        </w:rPr>
        <w:t xml:space="preserve"> </w:t>
      </w:r>
      <w:r w:rsidRPr="00F97A4B">
        <w:t>организация</w:t>
      </w:r>
      <w:r w:rsidRPr="00F97A4B">
        <w:rPr>
          <w:spacing w:val="1"/>
        </w:rPr>
        <w:t xml:space="preserve"> </w:t>
      </w:r>
      <w:r w:rsidRPr="00F97A4B">
        <w:t>может</w:t>
      </w:r>
      <w:r w:rsidRPr="00F97A4B">
        <w:rPr>
          <w:spacing w:val="1"/>
        </w:rPr>
        <w:t xml:space="preserve"> </w:t>
      </w:r>
      <w:r w:rsidRPr="00F97A4B">
        <w:t>выбрать</w:t>
      </w:r>
      <w:r w:rsidRPr="00F97A4B">
        <w:rPr>
          <w:spacing w:val="1"/>
        </w:rPr>
        <w:t xml:space="preserve"> </w:t>
      </w:r>
      <w:r w:rsidRPr="00F97A4B">
        <w:t>один</w:t>
      </w:r>
      <w:r w:rsidRPr="00F97A4B">
        <w:rPr>
          <w:spacing w:val="1"/>
        </w:rPr>
        <w:t xml:space="preserve"> </w:t>
      </w:r>
      <w:r w:rsidRPr="00F97A4B">
        <w:t>из</w:t>
      </w:r>
      <w:r w:rsidRPr="00F97A4B">
        <w:rPr>
          <w:spacing w:val="1"/>
        </w:rPr>
        <w:t xml:space="preserve"> </w:t>
      </w:r>
      <w:r w:rsidRPr="00F97A4B">
        <w:t>них</w:t>
      </w:r>
      <w:r w:rsidRPr="00F97A4B">
        <w:rPr>
          <w:spacing w:val="1"/>
        </w:rPr>
        <w:t xml:space="preserve"> </w:t>
      </w:r>
      <w:r w:rsidRPr="00F97A4B">
        <w:t>либо</w:t>
      </w:r>
      <w:r w:rsidRPr="00F97A4B">
        <w:rPr>
          <w:spacing w:val="1"/>
        </w:rPr>
        <w:t xml:space="preserve"> </w:t>
      </w:r>
      <w:r w:rsidRPr="00F97A4B">
        <w:t>самостоятельно</w:t>
      </w:r>
      <w:r w:rsidRPr="00F97A4B">
        <w:rPr>
          <w:spacing w:val="1"/>
        </w:rPr>
        <w:t xml:space="preserve"> </w:t>
      </w:r>
      <w:r w:rsidRPr="00F97A4B">
        <w:t>разработать</w:t>
      </w:r>
      <w:r w:rsidRPr="00F97A4B">
        <w:rPr>
          <w:spacing w:val="1"/>
        </w:rPr>
        <w:t xml:space="preserve"> </w:t>
      </w:r>
      <w:r w:rsidRPr="00F97A4B">
        <w:t>и</w:t>
      </w:r>
      <w:r w:rsidRPr="00F97A4B">
        <w:rPr>
          <w:spacing w:val="1"/>
        </w:rPr>
        <w:t xml:space="preserve"> </w:t>
      </w:r>
      <w:r w:rsidRPr="00F97A4B">
        <w:t>утвердить</w:t>
      </w:r>
      <w:r w:rsidRPr="00F97A4B">
        <w:rPr>
          <w:spacing w:val="1"/>
        </w:rPr>
        <w:t xml:space="preserve"> </w:t>
      </w:r>
      <w:r w:rsidRPr="00F97A4B">
        <w:t>иной</w:t>
      </w:r>
      <w:r w:rsidRPr="00F97A4B">
        <w:rPr>
          <w:spacing w:val="1"/>
        </w:rPr>
        <w:t xml:space="preserve"> </w:t>
      </w:r>
      <w:r w:rsidRPr="00F97A4B">
        <w:t>вариант</w:t>
      </w:r>
      <w:r w:rsidRPr="00F97A4B">
        <w:rPr>
          <w:spacing w:val="1"/>
        </w:rPr>
        <w:t xml:space="preserve"> </w:t>
      </w:r>
      <w:r w:rsidRPr="00F97A4B">
        <w:t>тематического планирования, в том числе с учётом возможностей внеурочной и внеклассной</w:t>
      </w:r>
      <w:r w:rsidRPr="00F97A4B">
        <w:rPr>
          <w:spacing w:val="1"/>
        </w:rPr>
        <w:t xml:space="preserve"> </w:t>
      </w:r>
      <w:r w:rsidRPr="00F97A4B">
        <w:t>деятельности,</w:t>
      </w:r>
      <w:r w:rsidRPr="00F97A4B">
        <w:rPr>
          <w:spacing w:val="1"/>
        </w:rPr>
        <w:t xml:space="preserve"> </w:t>
      </w:r>
      <w:r w:rsidRPr="00F97A4B">
        <w:t>эстетического</w:t>
      </w:r>
      <w:r w:rsidRPr="00F97A4B">
        <w:rPr>
          <w:spacing w:val="1"/>
        </w:rPr>
        <w:t xml:space="preserve"> </w:t>
      </w:r>
      <w:r w:rsidRPr="00F97A4B">
        <w:t>компонента</w:t>
      </w:r>
      <w:r w:rsidRPr="00F97A4B">
        <w:rPr>
          <w:spacing w:val="1"/>
        </w:rPr>
        <w:t xml:space="preserve"> </w:t>
      </w:r>
      <w:r w:rsidRPr="00F97A4B">
        <w:t>Программы</w:t>
      </w:r>
      <w:r w:rsidRPr="00F97A4B">
        <w:rPr>
          <w:spacing w:val="1"/>
        </w:rPr>
        <w:t xml:space="preserve"> </w:t>
      </w:r>
      <w:r w:rsidRPr="00F97A4B">
        <w:t>воспитания</w:t>
      </w:r>
      <w:r w:rsidRPr="00F97A4B">
        <w:rPr>
          <w:spacing w:val="1"/>
        </w:rPr>
        <w:t xml:space="preserve"> </w:t>
      </w:r>
      <w:r w:rsidRPr="00F97A4B">
        <w:t>образовательной</w:t>
      </w:r>
      <w:r w:rsidRPr="00F97A4B">
        <w:rPr>
          <w:spacing w:val="1"/>
        </w:rPr>
        <w:t xml:space="preserve"> </w:t>
      </w:r>
      <w:r w:rsidRPr="00F97A4B">
        <w:t>организации. При этом необходимо руководствоваться принципом регулярности занятий и</w:t>
      </w:r>
      <w:r w:rsidRPr="00F97A4B">
        <w:rPr>
          <w:spacing w:val="1"/>
        </w:rPr>
        <w:t xml:space="preserve"> </w:t>
      </w:r>
      <w:r w:rsidRPr="00F97A4B">
        <w:t>равномерности</w:t>
      </w:r>
      <w:r w:rsidRPr="00F97A4B">
        <w:rPr>
          <w:spacing w:val="8"/>
        </w:rPr>
        <w:t xml:space="preserve"> </w:t>
      </w:r>
      <w:r w:rsidRPr="00F97A4B">
        <w:t>учебной</w:t>
      </w:r>
      <w:r w:rsidRPr="00F97A4B">
        <w:rPr>
          <w:spacing w:val="8"/>
        </w:rPr>
        <w:t xml:space="preserve"> </w:t>
      </w:r>
      <w:r w:rsidRPr="00F97A4B">
        <w:t>нагрузки,</w:t>
      </w:r>
      <w:r w:rsidRPr="00F97A4B">
        <w:rPr>
          <w:spacing w:val="14"/>
        </w:rPr>
        <w:t xml:space="preserve"> </w:t>
      </w:r>
      <w:r w:rsidRPr="00F97A4B">
        <w:t>которая</w:t>
      </w:r>
      <w:r w:rsidRPr="00F97A4B">
        <w:rPr>
          <w:spacing w:val="12"/>
        </w:rPr>
        <w:t xml:space="preserve"> </w:t>
      </w:r>
      <w:r w:rsidRPr="00F97A4B">
        <w:t>должна</w:t>
      </w:r>
      <w:r w:rsidRPr="00F97A4B">
        <w:rPr>
          <w:spacing w:val="11"/>
        </w:rPr>
        <w:t xml:space="preserve"> </w:t>
      </w:r>
      <w:r w:rsidRPr="00F97A4B">
        <w:t>составлять</w:t>
      </w:r>
      <w:r w:rsidRPr="00F97A4B">
        <w:rPr>
          <w:spacing w:val="9"/>
        </w:rPr>
        <w:t xml:space="preserve"> </w:t>
      </w:r>
      <w:r w:rsidRPr="00F97A4B">
        <w:t>не</w:t>
      </w:r>
      <w:r w:rsidRPr="00F97A4B">
        <w:rPr>
          <w:spacing w:val="6"/>
        </w:rPr>
        <w:t xml:space="preserve"> </w:t>
      </w:r>
      <w:r w:rsidRPr="00F97A4B">
        <w:t>менее</w:t>
      </w:r>
      <w:r w:rsidRPr="00F97A4B">
        <w:rPr>
          <w:spacing w:val="6"/>
        </w:rPr>
        <w:t xml:space="preserve"> </w:t>
      </w:r>
      <w:r w:rsidRPr="00F97A4B">
        <w:t>1</w:t>
      </w:r>
      <w:r w:rsidRPr="00F97A4B">
        <w:rPr>
          <w:spacing w:val="7"/>
        </w:rPr>
        <w:t xml:space="preserve"> </w:t>
      </w:r>
      <w:r w:rsidRPr="00F97A4B">
        <w:t>академического</w:t>
      </w:r>
      <w:r w:rsidRPr="00F97A4B">
        <w:rPr>
          <w:spacing w:val="12"/>
        </w:rPr>
        <w:t xml:space="preserve"> </w:t>
      </w:r>
      <w:r w:rsidRPr="00F97A4B">
        <w:t>часа</w:t>
      </w:r>
      <w:r w:rsidRPr="00F97A4B">
        <w:rPr>
          <w:spacing w:val="-58"/>
        </w:rPr>
        <w:t xml:space="preserve"> </w:t>
      </w:r>
      <w:r w:rsidRPr="00F97A4B">
        <w:t>в неделю Общее количество — не менее 135 часов (33 часа в 1 классе и по 34 часа в год во 2—</w:t>
      </w:r>
      <w:r w:rsidRPr="00F97A4B">
        <w:rPr>
          <w:spacing w:val="-57"/>
        </w:rPr>
        <w:t xml:space="preserve"> </w:t>
      </w:r>
      <w:r w:rsidRPr="00F97A4B">
        <w:t>4</w:t>
      </w:r>
      <w:r w:rsidRPr="00F97A4B">
        <w:rPr>
          <w:spacing w:val="1"/>
        </w:rPr>
        <w:t xml:space="preserve"> </w:t>
      </w:r>
      <w:r w:rsidRPr="00F97A4B">
        <w:t>классах)</w:t>
      </w:r>
    </w:p>
    <w:p w:rsidR="00C450EA" w:rsidRPr="00F97A4B" w:rsidRDefault="002F2362" w:rsidP="00267F92">
      <w:pPr>
        <w:pStyle w:val="a3"/>
        <w:ind w:left="0" w:firstLine="710"/>
      </w:pPr>
      <w:r w:rsidRPr="00F97A4B">
        <w:lastRenderedPageBreak/>
        <w:t>При</w:t>
      </w:r>
      <w:r w:rsidRPr="00F97A4B">
        <w:rPr>
          <w:spacing w:val="1"/>
        </w:rPr>
        <w:t xml:space="preserve"> </w:t>
      </w:r>
      <w:r w:rsidRPr="00F97A4B">
        <w:t>разработке</w:t>
      </w:r>
      <w:r w:rsidRPr="00F97A4B">
        <w:rPr>
          <w:spacing w:val="1"/>
        </w:rPr>
        <w:t xml:space="preserve"> </w:t>
      </w:r>
      <w:r w:rsidRPr="00F97A4B">
        <w:t>рабочей</w:t>
      </w:r>
      <w:r w:rsidRPr="00F97A4B">
        <w:rPr>
          <w:spacing w:val="1"/>
        </w:rPr>
        <w:t xml:space="preserve"> </w:t>
      </w:r>
      <w:r w:rsidRPr="00F97A4B">
        <w:t>программы</w:t>
      </w:r>
      <w:r w:rsidRPr="00F97A4B">
        <w:rPr>
          <w:spacing w:val="1"/>
        </w:rPr>
        <w:t xml:space="preserve"> </w:t>
      </w:r>
      <w:r w:rsidRPr="00F97A4B">
        <w:t>по</w:t>
      </w:r>
      <w:r w:rsidRPr="00F97A4B">
        <w:rPr>
          <w:spacing w:val="1"/>
        </w:rPr>
        <w:t xml:space="preserve"> </w:t>
      </w:r>
      <w:r w:rsidRPr="00F97A4B">
        <w:t>предмету</w:t>
      </w:r>
      <w:r w:rsidRPr="00F97A4B">
        <w:rPr>
          <w:spacing w:val="1"/>
        </w:rPr>
        <w:t xml:space="preserve"> </w:t>
      </w:r>
      <w:r w:rsidRPr="00F97A4B">
        <w:t>«Музыка»</w:t>
      </w:r>
      <w:r w:rsidRPr="00F97A4B">
        <w:rPr>
          <w:spacing w:val="1"/>
        </w:rPr>
        <w:t xml:space="preserve"> </w:t>
      </w:r>
      <w:r w:rsidRPr="00F97A4B">
        <w:t>образовательная</w:t>
      </w:r>
      <w:r w:rsidRPr="00F97A4B">
        <w:rPr>
          <w:spacing w:val="1"/>
        </w:rPr>
        <w:t xml:space="preserve"> </w:t>
      </w:r>
      <w:r w:rsidRPr="00F97A4B">
        <w:t>организация</w:t>
      </w:r>
      <w:r w:rsidRPr="00F97A4B">
        <w:rPr>
          <w:spacing w:val="1"/>
        </w:rPr>
        <w:t xml:space="preserve"> </w:t>
      </w:r>
      <w:r w:rsidRPr="00F97A4B">
        <w:t>вправе</w:t>
      </w:r>
      <w:r w:rsidRPr="00F97A4B">
        <w:rPr>
          <w:spacing w:val="1"/>
        </w:rPr>
        <w:t xml:space="preserve"> </w:t>
      </w:r>
      <w:r w:rsidRPr="00F97A4B">
        <w:t>использовать</w:t>
      </w:r>
      <w:r w:rsidRPr="00F97A4B">
        <w:rPr>
          <w:spacing w:val="1"/>
        </w:rPr>
        <w:t xml:space="preserve"> </w:t>
      </w:r>
      <w:r w:rsidRPr="00F97A4B">
        <w:t>возможности</w:t>
      </w:r>
      <w:r w:rsidRPr="00F97A4B">
        <w:rPr>
          <w:spacing w:val="1"/>
        </w:rPr>
        <w:t xml:space="preserve"> </w:t>
      </w:r>
      <w:r w:rsidRPr="00F97A4B">
        <w:t>сетевого</w:t>
      </w:r>
      <w:r w:rsidRPr="00F97A4B">
        <w:rPr>
          <w:spacing w:val="1"/>
        </w:rPr>
        <w:t xml:space="preserve"> </w:t>
      </w:r>
      <w:r w:rsidRPr="00F97A4B">
        <w:t>взаимодействия,</w:t>
      </w:r>
      <w:r w:rsidRPr="00F97A4B">
        <w:rPr>
          <w:spacing w:val="1"/>
        </w:rPr>
        <w:t xml:space="preserve"> </w:t>
      </w:r>
      <w:r w:rsidRPr="00F97A4B">
        <w:t>в</w:t>
      </w:r>
      <w:r w:rsidRPr="00F97A4B">
        <w:rPr>
          <w:spacing w:val="1"/>
        </w:rPr>
        <w:t xml:space="preserve"> </w:t>
      </w:r>
      <w:r w:rsidRPr="00F97A4B">
        <w:t>том</w:t>
      </w:r>
      <w:r w:rsidRPr="00F97A4B">
        <w:rPr>
          <w:spacing w:val="1"/>
        </w:rPr>
        <w:t xml:space="preserve"> </w:t>
      </w:r>
      <w:r w:rsidRPr="00F97A4B">
        <w:t>числе</w:t>
      </w:r>
      <w:r w:rsidRPr="00F97A4B">
        <w:rPr>
          <w:spacing w:val="1"/>
        </w:rPr>
        <w:t xml:space="preserve"> </w:t>
      </w:r>
      <w:r w:rsidRPr="00F97A4B">
        <w:t>с</w:t>
      </w:r>
      <w:r w:rsidRPr="00F97A4B">
        <w:rPr>
          <w:spacing w:val="1"/>
        </w:rPr>
        <w:t xml:space="preserve"> </w:t>
      </w:r>
      <w:r w:rsidRPr="00F97A4B">
        <w:t>организациями</w:t>
      </w:r>
      <w:r w:rsidRPr="00F97A4B">
        <w:rPr>
          <w:spacing w:val="1"/>
        </w:rPr>
        <w:t xml:space="preserve"> </w:t>
      </w:r>
      <w:r w:rsidRPr="00F97A4B">
        <w:t>системы</w:t>
      </w:r>
      <w:r w:rsidRPr="00F97A4B">
        <w:rPr>
          <w:spacing w:val="1"/>
        </w:rPr>
        <w:t xml:space="preserve"> </w:t>
      </w:r>
      <w:r w:rsidRPr="00F97A4B">
        <w:t>дополнительного</w:t>
      </w:r>
      <w:r w:rsidRPr="00F97A4B">
        <w:rPr>
          <w:spacing w:val="1"/>
        </w:rPr>
        <w:t xml:space="preserve"> </w:t>
      </w:r>
      <w:r w:rsidRPr="00F97A4B">
        <w:t>образования</w:t>
      </w:r>
      <w:r w:rsidRPr="00F97A4B">
        <w:rPr>
          <w:spacing w:val="1"/>
        </w:rPr>
        <w:t xml:space="preserve"> </w:t>
      </w:r>
      <w:r w:rsidRPr="00F97A4B">
        <w:t>детей,</w:t>
      </w:r>
      <w:r w:rsidRPr="00F97A4B">
        <w:rPr>
          <w:spacing w:val="1"/>
        </w:rPr>
        <w:t xml:space="preserve"> </w:t>
      </w:r>
      <w:r w:rsidRPr="00F97A4B">
        <w:t>учреждениями</w:t>
      </w:r>
      <w:r w:rsidRPr="00F97A4B">
        <w:rPr>
          <w:spacing w:val="1"/>
        </w:rPr>
        <w:t xml:space="preserve"> </w:t>
      </w:r>
      <w:r w:rsidRPr="00F97A4B">
        <w:t>культуры,</w:t>
      </w:r>
      <w:r w:rsidRPr="00F97A4B">
        <w:rPr>
          <w:spacing w:val="1"/>
        </w:rPr>
        <w:t xml:space="preserve"> </w:t>
      </w:r>
      <w:r w:rsidRPr="00F97A4B">
        <w:t>организациями</w:t>
      </w:r>
      <w:r w:rsidRPr="00F97A4B">
        <w:rPr>
          <w:spacing w:val="1"/>
        </w:rPr>
        <w:t xml:space="preserve"> </w:t>
      </w:r>
      <w:r w:rsidRPr="00F97A4B">
        <w:t>культурно-досуговой</w:t>
      </w:r>
      <w:r w:rsidRPr="00F97A4B">
        <w:rPr>
          <w:spacing w:val="2"/>
        </w:rPr>
        <w:t xml:space="preserve"> </w:t>
      </w:r>
      <w:r w:rsidRPr="00F97A4B">
        <w:t>сферы</w:t>
      </w:r>
      <w:r w:rsidRPr="00F97A4B">
        <w:rPr>
          <w:spacing w:val="-2"/>
        </w:rPr>
        <w:t xml:space="preserve"> </w:t>
      </w:r>
      <w:r w:rsidRPr="00F97A4B">
        <w:t>(театры,</w:t>
      </w:r>
      <w:r w:rsidRPr="00F97A4B">
        <w:rPr>
          <w:spacing w:val="-2"/>
        </w:rPr>
        <w:t xml:space="preserve"> </w:t>
      </w:r>
      <w:r w:rsidRPr="00F97A4B">
        <w:t>музеи,</w:t>
      </w:r>
      <w:r w:rsidRPr="00F97A4B">
        <w:rPr>
          <w:spacing w:val="2"/>
        </w:rPr>
        <w:t xml:space="preserve"> </w:t>
      </w:r>
      <w:r w:rsidRPr="00F97A4B">
        <w:t>творческие союзы)</w:t>
      </w:r>
    </w:p>
    <w:p w:rsidR="00C450EA" w:rsidRPr="00F97A4B" w:rsidRDefault="002F2362" w:rsidP="00267F92">
      <w:pPr>
        <w:pStyle w:val="a3"/>
        <w:ind w:left="0" w:firstLine="710"/>
      </w:pPr>
      <w:r w:rsidRPr="00F97A4B">
        <w:t>Изучение предмета «Музыка» предполагает активную социокультурную деятельность</w:t>
      </w:r>
      <w:r w:rsidRPr="00F97A4B">
        <w:rPr>
          <w:spacing w:val="1"/>
        </w:rPr>
        <w:t xml:space="preserve"> </w:t>
      </w:r>
      <w:r w:rsidRPr="00F97A4B">
        <w:t>обучающихся, участие в музыкальных праздниках, конкурсах, концертах, театрализованных</w:t>
      </w:r>
      <w:r w:rsidRPr="00F97A4B">
        <w:rPr>
          <w:spacing w:val="1"/>
        </w:rPr>
        <w:t xml:space="preserve"> </w:t>
      </w:r>
      <w:r w:rsidRPr="00F97A4B">
        <w:t>действиях,</w:t>
      </w:r>
      <w:r w:rsidRPr="00F97A4B">
        <w:rPr>
          <w:spacing w:val="1"/>
        </w:rPr>
        <w:t xml:space="preserve"> </w:t>
      </w:r>
      <w:r w:rsidRPr="00F97A4B">
        <w:t>в</w:t>
      </w:r>
      <w:r w:rsidRPr="00F97A4B">
        <w:rPr>
          <w:spacing w:val="1"/>
        </w:rPr>
        <w:t xml:space="preserve"> </w:t>
      </w:r>
      <w:r w:rsidRPr="00F97A4B">
        <w:t>том</w:t>
      </w:r>
      <w:r w:rsidRPr="00F97A4B">
        <w:rPr>
          <w:spacing w:val="1"/>
        </w:rPr>
        <w:t xml:space="preserve"> </w:t>
      </w:r>
      <w:r w:rsidRPr="00F97A4B">
        <w:t>числе</w:t>
      </w:r>
      <w:r w:rsidRPr="00F97A4B">
        <w:rPr>
          <w:spacing w:val="1"/>
        </w:rPr>
        <w:t xml:space="preserve"> </w:t>
      </w:r>
      <w:r w:rsidRPr="00F97A4B">
        <w:t>основанных</w:t>
      </w:r>
      <w:r w:rsidRPr="00F97A4B">
        <w:rPr>
          <w:spacing w:val="1"/>
        </w:rPr>
        <w:t xml:space="preserve"> </w:t>
      </w:r>
      <w:r w:rsidRPr="00F97A4B">
        <w:t>на</w:t>
      </w:r>
      <w:r w:rsidRPr="00F97A4B">
        <w:rPr>
          <w:spacing w:val="1"/>
        </w:rPr>
        <w:t xml:space="preserve"> </w:t>
      </w:r>
      <w:r w:rsidRPr="00F97A4B">
        <w:t>межпредметных</w:t>
      </w:r>
      <w:r w:rsidRPr="00F97A4B">
        <w:rPr>
          <w:spacing w:val="1"/>
        </w:rPr>
        <w:t xml:space="preserve"> </w:t>
      </w:r>
      <w:r w:rsidRPr="00F97A4B">
        <w:t>связях</w:t>
      </w:r>
      <w:r w:rsidRPr="00F97A4B">
        <w:rPr>
          <w:spacing w:val="1"/>
        </w:rPr>
        <w:t xml:space="preserve"> </w:t>
      </w:r>
      <w:r w:rsidRPr="00F97A4B">
        <w:t>с</w:t>
      </w:r>
      <w:r w:rsidRPr="00F97A4B">
        <w:rPr>
          <w:spacing w:val="1"/>
        </w:rPr>
        <w:t xml:space="preserve"> </w:t>
      </w:r>
      <w:r w:rsidRPr="00F97A4B">
        <w:t>такими</w:t>
      </w:r>
      <w:r w:rsidRPr="00F97A4B">
        <w:rPr>
          <w:spacing w:val="1"/>
        </w:rPr>
        <w:t xml:space="preserve"> </w:t>
      </w:r>
      <w:r w:rsidRPr="00F97A4B">
        <w:t>дисциплинами</w:t>
      </w:r>
      <w:r w:rsidRPr="00F97A4B">
        <w:rPr>
          <w:spacing w:val="1"/>
        </w:rPr>
        <w:t xml:space="preserve"> </w:t>
      </w:r>
      <w:r w:rsidRPr="00F97A4B">
        <w:t>образовательной</w:t>
      </w:r>
      <w:r w:rsidRPr="00F97A4B">
        <w:rPr>
          <w:spacing w:val="43"/>
        </w:rPr>
        <w:t xml:space="preserve"> </w:t>
      </w:r>
      <w:r w:rsidRPr="00F97A4B">
        <w:t>программы,</w:t>
      </w:r>
      <w:r w:rsidRPr="00F97A4B">
        <w:rPr>
          <w:spacing w:val="44"/>
        </w:rPr>
        <w:t xml:space="preserve"> </w:t>
      </w:r>
      <w:r w:rsidRPr="00F97A4B">
        <w:t>как</w:t>
      </w:r>
      <w:r w:rsidRPr="00F97A4B">
        <w:rPr>
          <w:spacing w:val="41"/>
        </w:rPr>
        <w:t xml:space="preserve"> </w:t>
      </w:r>
      <w:r w:rsidRPr="00F97A4B">
        <w:t>«Изобразительное</w:t>
      </w:r>
      <w:r w:rsidRPr="00F97A4B">
        <w:rPr>
          <w:spacing w:val="37"/>
        </w:rPr>
        <w:t xml:space="preserve"> </w:t>
      </w:r>
      <w:r w:rsidRPr="00F97A4B">
        <w:t>искусство»,</w:t>
      </w:r>
      <w:r w:rsidRPr="00F97A4B">
        <w:rPr>
          <w:spacing w:val="44"/>
        </w:rPr>
        <w:t xml:space="preserve"> </w:t>
      </w:r>
      <w:r w:rsidRPr="00F97A4B">
        <w:t>«Литературное</w:t>
      </w:r>
      <w:r w:rsidRPr="00F97A4B">
        <w:rPr>
          <w:spacing w:val="41"/>
        </w:rPr>
        <w:t xml:space="preserve"> </w:t>
      </w:r>
      <w:r w:rsidRPr="00F97A4B">
        <w:t>чтение»,</w:t>
      </w:r>
    </w:p>
    <w:p w:rsidR="00C450EA" w:rsidRPr="00F97A4B" w:rsidRDefault="002F2362" w:rsidP="00267F92">
      <w:pPr>
        <w:pStyle w:val="a3"/>
        <w:spacing w:line="237" w:lineRule="auto"/>
        <w:ind w:left="0"/>
      </w:pPr>
      <w:r w:rsidRPr="00F97A4B">
        <w:t>«Окружающий</w:t>
      </w:r>
      <w:r w:rsidRPr="00F97A4B">
        <w:rPr>
          <w:spacing w:val="12"/>
        </w:rPr>
        <w:t xml:space="preserve"> </w:t>
      </w:r>
      <w:r w:rsidRPr="00F97A4B">
        <w:t>мир»,</w:t>
      </w:r>
      <w:r w:rsidRPr="00F97A4B">
        <w:rPr>
          <w:spacing w:val="13"/>
        </w:rPr>
        <w:t xml:space="preserve"> </w:t>
      </w:r>
      <w:r w:rsidRPr="00F97A4B">
        <w:t>«Основы</w:t>
      </w:r>
      <w:r w:rsidRPr="00F97A4B">
        <w:rPr>
          <w:spacing w:val="9"/>
        </w:rPr>
        <w:t xml:space="preserve"> </w:t>
      </w:r>
      <w:r w:rsidRPr="00F97A4B">
        <w:t>религиозной</w:t>
      </w:r>
      <w:r w:rsidRPr="00F97A4B">
        <w:rPr>
          <w:spacing w:val="8"/>
        </w:rPr>
        <w:t xml:space="preserve"> </w:t>
      </w:r>
      <w:r w:rsidRPr="00F97A4B">
        <w:t>культуры</w:t>
      </w:r>
      <w:r w:rsidRPr="00F97A4B">
        <w:rPr>
          <w:spacing w:val="13"/>
        </w:rPr>
        <w:t xml:space="preserve"> </w:t>
      </w:r>
      <w:r w:rsidRPr="00F97A4B">
        <w:t>и</w:t>
      </w:r>
      <w:r w:rsidRPr="00F97A4B">
        <w:rPr>
          <w:spacing w:val="12"/>
        </w:rPr>
        <w:t xml:space="preserve"> </w:t>
      </w:r>
      <w:r w:rsidRPr="00F97A4B">
        <w:t>светской</w:t>
      </w:r>
      <w:r w:rsidRPr="00F97A4B">
        <w:rPr>
          <w:spacing w:val="13"/>
        </w:rPr>
        <w:t xml:space="preserve"> </w:t>
      </w:r>
      <w:r w:rsidRPr="00F97A4B">
        <w:t>этики»,</w:t>
      </w:r>
      <w:r w:rsidRPr="00F97A4B">
        <w:rPr>
          <w:spacing w:val="13"/>
        </w:rPr>
        <w:t xml:space="preserve"> </w:t>
      </w:r>
      <w:r w:rsidRPr="00F97A4B">
        <w:t>«Иностранный</w:t>
      </w:r>
      <w:r w:rsidRPr="00F97A4B">
        <w:rPr>
          <w:spacing w:val="8"/>
        </w:rPr>
        <w:t xml:space="preserve"> </w:t>
      </w:r>
      <w:r w:rsidRPr="00F97A4B">
        <w:t>язык</w:t>
      </w:r>
      <w:r w:rsidRPr="00F97A4B">
        <w:rPr>
          <w:spacing w:val="-58"/>
        </w:rPr>
        <w:t xml:space="preserve"> </w:t>
      </w:r>
      <w:r w:rsidRPr="00F97A4B">
        <w:t>и</w:t>
      </w:r>
      <w:r w:rsidRPr="00F97A4B">
        <w:rPr>
          <w:spacing w:val="2"/>
        </w:rPr>
        <w:t xml:space="preserve"> </w:t>
      </w:r>
      <w:r w:rsidRPr="00F97A4B">
        <w:t>др.</w:t>
      </w:r>
    </w:p>
    <w:p w:rsidR="00C450EA" w:rsidRPr="00F97A4B" w:rsidRDefault="00C450EA" w:rsidP="00267F92">
      <w:pPr>
        <w:pStyle w:val="a3"/>
        <w:ind w:left="0"/>
      </w:pPr>
    </w:p>
    <w:p w:rsidR="00C450EA" w:rsidRPr="00F97A4B" w:rsidRDefault="002F2362" w:rsidP="00267F92">
      <w:pPr>
        <w:pStyle w:val="a3"/>
        <w:ind w:left="0"/>
      </w:pPr>
      <w:r w:rsidRPr="00F97A4B">
        <w:t>СОДЕРЖАНИЕ</w:t>
      </w:r>
      <w:r w:rsidRPr="00F97A4B">
        <w:rPr>
          <w:spacing w:val="-3"/>
        </w:rPr>
        <w:t xml:space="preserve"> </w:t>
      </w:r>
      <w:r w:rsidRPr="00F97A4B">
        <w:t>УЧЕБНОГО</w:t>
      </w:r>
      <w:r w:rsidRPr="00F97A4B">
        <w:rPr>
          <w:spacing w:val="-5"/>
        </w:rPr>
        <w:t xml:space="preserve"> </w:t>
      </w:r>
      <w:r w:rsidRPr="00F97A4B">
        <w:t>ПРЕДМЕТА</w:t>
      </w:r>
      <w:r w:rsidRPr="00F97A4B">
        <w:rPr>
          <w:spacing w:val="-10"/>
        </w:rPr>
        <w:t xml:space="preserve"> </w:t>
      </w:r>
      <w:r w:rsidRPr="00F97A4B">
        <w:t>«МУЗЫКА»</w:t>
      </w:r>
    </w:p>
    <w:p w:rsidR="00C450EA" w:rsidRPr="00F97A4B" w:rsidRDefault="002F2362" w:rsidP="00267F92">
      <w:pPr>
        <w:spacing w:line="275" w:lineRule="exact"/>
        <w:jc w:val="both"/>
        <w:rPr>
          <w:i/>
          <w:sz w:val="24"/>
          <w:szCs w:val="24"/>
        </w:rPr>
      </w:pPr>
      <w:r w:rsidRPr="00F97A4B">
        <w:rPr>
          <w:i/>
          <w:sz w:val="24"/>
          <w:szCs w:val="24"/>
        </w:rPr>
        <w:t>Mодуль</w:t>
      </w:r>
      <w:r w:rsidRPr="00F97A4B">
        <w:rPr>
          <w:i/>
          <w:spacing w:val="2"/>
          <w:sz w:val="24"/>
          <w:szCs w:val="24"/>
        </w:rPr>
        <w:t xml:space="preserve"> </w:t>
      </w:r>
      <w:r w:rsidRPr="00F97A4B">
        <w:rPr>
          <w:i/>
          <w:sz w:val="24"/>
          <w:szCs w:val="24"/>
        </w:rPr>
        <w:t>№ 1</w:t>
      </w:r>
      <w:r w:rsidRPr="00F97A4B">
        <w:rPr>
          <w:i/>
          <w:spacing w:val="-4"/>
          <w:sz w:val="24"/>
          <w:szCs w:val="24"/>
        </w:rPr>
        <w:t xml:space="preserve"> </w:t>
      </w:r>
      <w:r w:rsidRPr="00F97A4B">
        <w:rPr>
          <w:i/>
          <w:sz w:val="24"/>
          <w:szCs w:val="24"/>
        </w:rPr>
        <w:t>«Музыкальная</w:t>
      </w:r>
      <w:r w:rsidRPr="00F97A4B">
        <w:rPr>
          <w:i/>
          <w:spacing w:val="-5"/>
          <w:sz w:val="24"/>
          <w:szCs w:val="24"/>
        </w:rPr>
        <w:t xml:space="preserve"> </w:t>
      </w:r>
      <w:r w:rsidRPr="00F97A4B">
        <w:rPr>
          <w:i/>
          <w:sz w:val="24"/>
          <w:szCs w:val="24"/>
        </w:rPr>
        <w:t>грамота»</w:t>
      </w:r>
    </w:p>
    <w:p w:rsidR="00C450EA" w:rsidRPr="00F97A4B" w:rsidRDefault="002F2362" w:rsidP="00267F92">
      <w:pPr>
        <w:pStyle w:val="a3"/>
        <w:ind w:left="0"/>
      </w:pPr>
      <w:r w:rsidRPr="00F97A4B">
        <w:t>Данный модуль является вспомогательным и не может изучаться в отрыве от других модулей.</w:t>
      </w:r>
      <w:r w:rsidRPr="00F97A4B">
        <w:rPr>
          <w:spacing w:val="1"/>
        </w:rPr>
        <w:t xml:space="preserve"> </w:t>
      </w:r>
      <w:r w:rsidRPr="00F97A4B">
        <w:t>Освоение</w:t>
      </w:r>
      <w:r w:rsidRPr="00F97A4B">
        <w:rPr>
          <w:spacing w:val="1"/>
        </w:rPr>
        <w:t xml:space="preserve"> </w:t>
      </w:r>
      <w:r w:rsidRPr="00F97A4B">
        <w:t>музыкальной</w:t>
      </w:r>
      <w:r w:rsidRPr="00F97A4B">
        <w:rPr>
          <w:spacing w:val="1"/>
        </w:rPr>
        <w:t xml:space="preserve"> </w:t>
      </w:r>
      <w:r w:rsidRPr="00F97A4B">
        <w:t>грамоты</w:t>
      </w:r>
      <w:r w:rsidRPr="00F97A4B">
        <w:rPr>
          <w:spacing w:val="1"/>
        </w:rPr>
        <w:t xml:space="preserve"> </w:t>
      </w:r>
      <w:r w:rsidRPr="00F97A4B">
        <w:t>не</w:t>
      </w:r>
      <w:r w:rsidRPr="00F97A4B">
        <w:rPr>
          <w:spacing w:val="1"/>
        </w:rPr>
        <w:t xml:space="preserve"> </w:t>
      </w:r>
      <w:r w:rsidRPr="00F97A4B">
        <w:t>является</w:t>
      </w:r>
      <w:r w:rsidRPr="00F97A4B">
        <w:rPr>
          <w:spacing w:val="1"/>
        </w:rPr>
        <w:t xml:space="preserve"> </w:t>
      </w:r>
      <w:r w:rsidRPr="00F97A4B">
        <w:t>самоцелью</w:t>
      </w:r>
      <w:r w:rsidRPr="00F97A4B">
        <w:rPr>
          <w:spacing w:val="1"/>
        </w:rPr>
        <w:t xml:space="preserve"> </w:t>
      </w:r>
      <w:r w:rsidRPr="00F97A4B">
        <w:t>и</w:t>
      </w:r>
      <w:r w:rsidRPr="00F97A4B">
        <w:rPr>
          <w:spacing w:val="1"/>
        </w:rPr>
        <w:t xml:space="preserve"> </w:t>
      </w:r>
      <w:r w:rsidRPr="00F97A4B">
        <w:t>всегда</w:t>
      </w:r>
      <w:r w:rsidRPr="00F97A4B">
        <w:rPr>
          <w:spacing w:val="1"/>
        </w:rPr>
        <w:t xml:space="preserve"> </w:t>
      </w:r>
      <w:r w:rsidRPr="00F97A4B">
        <w:t>подчиняется</w:t>
      </w:r>
      <w:r w:rsidRPr="00F97A4B">
        <w:rPr>
          <w:spacing w:val="1"/>
        </w:rPr>
        <w:t xml:space="preserve"> </w:t>
      </w:r>
      <w:r w:rsidRPr="00F97A4B">
        <w:t>задачам</w:t>
      </w:r>
      <w:r w:rsidRPr="00F97A4B">
        <w:rPr>
          <w:spacing w:val="1"/>
        </w:rPr>
        <w:t xml:space="preserve"> </w:t>
      </w:r>
      <w:r w:rsidRPr="00F97A4B">
        <w:t>освоения</w:t>
      </w:r>
      <w:r w:rsidRPr="00F97A4B">
        <w:rPr>
          <w:spacing w:val="1"/>
        </w:rPr>
        <w:t xml:space="preserve"> </w:t>
      </w:r>
      <w:r w:rsidRPr="00F97A4B">
        <w:t>исполнительского,</w:t>
      </w:r>
      <w:r w:rsidRPr="00F97A4B">
        <w:rPr>
          <w:spacing w:val="1"/>
        </w:rPr>
        <w:t xml:space="preserve"> </w:t>
      </w:r>
      <w:r w:rsidRPr="00F97A4B">
        <w:t>в</w:t>
      </w:r>
      <w:r w:rsidRPr="00F97A4B">
        <w:rPr>
          <w:spacing w:val="1"/>
        </w:rPr>
        <w:t xml:space="preserve"> </w:t>
      </w:r>
      <w:r w:rsidRPr="00F97A4B">
        <w:t>первую</w:t>
      </w:r>
      <w:r w:rsidRPr="00F97A4B">
        <w:rPr>
          <w:spacing w:val="1"/>
        </w:rPr>
        <w:t xml:space="preserve"> </w:t>
      </w:r>
      <w:r w:rsidRPr="00F97A4B">
        <w:t>очередь</w:t>
      </w:r>
      <w:r w:rsidRPr="00F97A4B">
        <w:rPr>
          <w:spacing w:val="1"/>
        </w:rPr>
        <w:t xml:space="preserve"> </w:t>
      </w:r>
      <w:r w:rsidRPr="00F97A4B">
        <w:t>певческого</w:t>
      </w:r>
      <w:r w:rsidRPr="00F97A4B">
        <w:rPr>
          <w:spacing w:val="1"/>
        </w:rPr>
        <w:t xml:space="preserve"> </w:t>
      </w:r>
      <w:r w:rsidRPr="00F97A4B">
        <w:t>репертуара,</w:t>
      </w:r>
      <w:r w:rsidRPr="00F97A4B">
        <w:rPr>
          <w:spacing w:val="1"/>
        </w:rPr>
        <w:t xml:space="preserve"> </w:t>
      </w:r>
      <w:r w:rsidRPr="00F97A4B">
        <w:t>а</w:t>
      </w:r>
      <w:r w:rsidRPr="00F97A4B">
        <w:rPr>
          <w:spacing w:val="1"/>
        </w:rPr>
        <w:t xml:space="preserve"> </w:t>
      </w:r>
      <w:r w:rsidRPr="00F97A4B">
        <w:t>также</w:t>
      </w:r>
      <w:r w:rsidRPr="00F97A4B">
        <w:rPr>
          <w:spacing w:val="1"/>
        </w:rPr>
        <w:t xml:space="preserve"> </w:t>
      </w:r>
      <w:r w:rsidRPr="00F97A4B">
        <w:t>задачам</w:t>
      </w:r>
      <w:r w:rsidRPr="00F97A4B">
        <w:rPr>
          <w:spacing w:val="1"/>
        </w:rPr>
        <w:t xml:space="preserve"> </w:t>
      </w:r>
      <w:r w:rsidRPr="00F97A4B">
        <w:t>воспитания грамотного слушателя. Распределение ключевых тем модуля в рамках календарно-</w:t>
      </w:r>
      <w:r w:rsidRPr="00F97A4B">
        <w:rPr>
          <w:spacing w:val="-57"/>
        </w:rPr>
        <w:t xml:space="preserve"> </w:t>
      </w:r>
      <w:r w:rsidRPr="00F97A4B">
        <w:t>тематического планирования возможно по арочному принципу либо на регулярной основе по</w:t>
      </w:r>
      <w:r w:rsidRPr="00F97A4B">
        <w:rPr>
          <w:spacing w:val="1"/>
        </w:rPr>
        <w:t xml:space="preserve"> </w:t>
      </w:r>
      <w:r w:rsidRPr="00F97A4B">
        <w:t>5—10 минут на каждом уроке. Новые понятия и навыки после их освоения не исключаются из</w:t>
      </w:r>
      <w:r w:rsidRPr="00F97A4B">
        <w:rPr>
          <w:spacing w:val="1"/>
        </w:rPr>
        <w:t xml:space="preserve"> </w:t>
      </w:r>
      <w:r w:rsidRPr="00F97A4B">
        <w:t>учебной деятельности, а используются в качестве актуального знания, практического багажа</w:t>
      </w:r>
      <w:r w:rsidRPr="00F97A4B">
        <w:rPr>
          <w:spacing w:val="1"/>
        </w:rPr>
        <w:t xml:space="preserve"> </w:t>
      </w:r>
      <w:r w:rsidRPr="00F97A4B">
        <w:t>при</w:t>
      </w:r>
      <w:r w:rsidRPr="00F97A4B">
        <w:rPr>
          <w:spacing w:val="-3"/>
        </w:rPr>
        <w:t xml:space="preserve"> </w:t>
      </w:r>
      <w:r w:rsidRPr="00F97A4B">
        <w:t>организации</w:t>
      </w:r>
      <w:r w:rsidRPr="00F97A4B">
        <w:rPr>
          <w:spacing w:val="3"/>
        </w:rPr>
        <w:t xml:space="preserve"> </w:t>
      </w:r>
      <w:r w:rsidRPr="00F97A4B">
        <w:t>работы</w:t>
      </w:r>
      <w:r w:rsidRPr="00F97A4B">
        <w:rPr>
          <w:spacing w:val="-1"/>
        </w:rPr>
        <w:t xml:space="preserve"> </w:t>
      </w:r>
      <w:r w:rsidRPr="00F97A4B">
        <w:t>над следующим</w:t>
      </w:r>
      <w:r w:rsidRPr="00F97A4B">
        <w:rPr>
          <w:spacing w:val="3"/>
        </w:rPr>
        <w:t xml:space="preserve"> </w:t>
      </w:r>
      <w:r w:rsidRPr="00F97A4B">
        <w:t>музыкальным</w:t>
      </w:r>
      <w:r w:rsidRPr="00F97A4B">
        <w:rPr>
          <w:spacing w:val="-2"/>
        </w:rPr>
        <w:t xml:space="preserve"> </w:t>
      </w:r>
      <w:r w:rsidRPr="00F97A4B">
        <w:t>материалом.</w:t>
      </w:r>
    </w:p>
    <w:p w:rsidR="00C450EA" w:rsidRPr="00F97A4B" w:rsidRDefault="00C450EA" w:rsidP="00267F92">
      <w:pPr>
        <w:pStyle w:val="a3"/>
        <w:ind w:left="0"/>
      </w:pPr>
    </w:p>
    <w:p w:rsidR="00C450EA" w:rsidRPr="00F97A4B" w:rsidRDefault="002F2362" w:rsidP="00267F92">
      <w:pPr>
        <w:pStyle w:val="a3"/>
        <w:ind w:left="0"/>
      </w:pPr>
      <w:r w:rsidRPr="00F97A4B">
        <w:t>Весь</w:t>
      </w:r>
      <w:r w:rsidRPr="00F97A4B">
        <w:rPr>
          <w:spacing w:val="1"/>
        </w:rPr>
        <w:t xml:space="preserve"> </w:t>
      </w:r>
      <w:r w:rsidRPr="00F97A4B">
        <w:t>мир</w:t>
      </w:r>
      <w:r w:rsidRPr="00F97A4B">
        <w:rPr>
          <w:spacing w:val="1"/>
        </w:rPr>
        <w:t xml:space="preserve"> </w:t>
      </w:r>
      <w:r w:rsidRPr="00F97A4B">
        <w:t>звучит.</w:t>
      </w:r>
      <w:r w:rsidRPr="00F97A4B">
        <w:rPr>
          <w:spacing w:val="1"/>
        </w:rPr>
        <w:t xml:space="preserve"> </w:t>
      </w:r>
      <w:r w:rsidRPr="00F97A4B">
        <w:t>Звуки</w:t>
      </w:r>
      <w:r w:rsidRPr="00F97A4B">
        <w:rPr>
          <w:spacing w:val="1"/>
        </w:rPr>
        <w:t xml:space="preserve"> </w:t>
      </w:r>
      <w:r w:rsidRPr="00F97A4B">
        <w:t>музыкальные</w:t>
      </w:r>
      <w:r w:rsidRPr="00F97A4B">
        <w:rPr>
          <w:spacing w:val="1"/>
        </w:rPr>
        <w:t xml:space="preserve"> </w:t>
      </w:r>
      <w:r w:rsidRPr="00F97A4B">
        <w:t>и</w:t>
      </w:r>
      <w:r w:rsidRPr="00F97A4B">
        <w:rPr>
          <w:spacing w:val="1"/>
        </w:rPr>
        <w:t xml:space="preserve"> </w:t>
      </w:r>
      <w:r w:rsidRPr="00F97A4B">
        <w:t>шумовые</w:t>
      </w:r>
      <w:r w:rsidRPr="00F97A4B">
        <w:rPr>
          <w:spacing w:val="1"/>
        </w:rPr>
        <w:t xml:space="preserve"> </w:t>
      </w:r>
      <w:r w:rsidRPr="00F97A4B">
        <w:t>Свойства</w:t>
      </w:r>
      <w:r w:rsidRPr="00F97A4B">
        <w:rPr>
          <w:spacing w:val="1"/>
        </w:rPr>
        <w:t xml:space="preserve"> </w:t>
      </w:r>
      <w:r w:rsidRPr="00F97A4B">
        <w:t>звука:</w:t>
      </w:r>
      <w:r w:rsidRPr="00F97A4B">
        <w:rPr>
          <w:spacing w:val="1"/>
        </w:rPr>
        <w:t xml:space="preserve"> </w:t>
      </w:r>
      <w:r w:rsidRPr="00F97A4B">
        <w:t>высота,</w:t>
      </w:r>
      <w:r w:rsidRPr="00F97A4B">
        <w:rPr>
          <w:spacing w:val="1"/>
        </w:rPr>
        <w:t xml:space="preserve"> </w:t>
      </w:r>
      <w:r w:rsidRPr="00F97A4B">
        <w:t>громкость,</w:t>
      </w:r>
      <w:r w:rsidRPr="00F97A4B">
        <w:rPr>
          <w:spacing w:val="-57"/>
        </w:rPr>
        <w:t xml:space="preserve"> </w:t>
      </w:r>
      <w:r w:rsidRPr="00F97A4B">
        <w:t>длительность,</w:t>
      </w:r>
      <w:r w:rsidRPr="00F97A4B">
        <w:rPr>
          <w:spacing w:val="-2"/>
        </w:rPr>
        <w:t xml:space="preserve"> </w:t>
      </w:r>
      <w:r w:rsidRPr="00F97A4B">
        <w:t>тембр</w:t>
      </w:r>
    </w:p>
    <w:p w:rsidR="00C450EA" w:rsidRPr="00F97A4B" w:rsidRDefault="002F2362" w:rsidP="00267F92">
      <w:pPr>
        <w:pStyle w:val="a3"/>
        <w:spacing w:line="275" w:lineRule="exact"/>
        <w:ind w:left="0"/>
      </w:pPr>
      <w:r w:rsidRPr="00F97A4B">
        <w:t>Звукоряд.</w:t>
      </w:r>
      <w:r w:rsidRPr="00F97A4B">
        <w:rPr>
          <w:spacing w:val="58"/>
        </w:rPr>
        <w:t xml:space="preserve"> </w:t>
      </w:r>
      <w:r w:rsidRPr="00F97A4B">
        <w:t>Нотный</w:t>
      </w:r>
      <w:r w:rsidRPr="00F97A4B">
        <w:rPr>
          <w:spacing w:val="-6"/>
        </w:rPr>
        <w:t xml:space="preserve"> </w:t>
      </w:r>
      <w:r w:rsidRPr="00F97A4B">
        <w:t>стан,</w:t>
      </w:r>
      <w:r w:rsidRPr="00F97A4B">
        <w:rPr>
          <w:spacing w:val="-4"/>
        </w:rPr>
        <w:t xml:space="preserve"> </w:t>
      </w:r>
      <w:r w:rsidRPr="00F97A4B">
        <w:t>скрипичный</w:t>
      </w:r>
      <w:r w:rsidRPr="00F97A4B">
        <w:rPr>
          <w:spacing w:val="-1"/>
        </w:rPr>
        <w:t xml:space="preserve"> </w:t>
      </w:r>
      <w:r w:rsidRPr="00F97A4B">
        <w:t>ключ. Ноты первой</w:t>
      </w:r>
      <w:r w:rsidRPr="00F97A4B">
        <w:rPr>
          <w:spacing w:val="-6"/>
        </w:rPr>
        <w:t xml:space="preserve"> </w:t>
      </w:r>
      <w:r w:rsidRPr="00F97A4B">
        <w:t>октавы</w:t>
      </w:r>
    </w:p>
    <w:p w:rsidR="00C450EA" w:rsidRPr="00F97A4B" w:rsidRDefault="002F2362" w:rsidP="00267F92">
      <w:pPr>
        <w:spacing w:line="275" w:lineRule="exact"/>
        <w:jc w:val="both"/>
        <w:rPr>
          <w:sz w:val="24"/>
          <w:szCs w:val="24"/>
        </w:rPr>
      </w:pPr>
      <w:r w:rsidRPr="00F97A4B">
        <w:rPr>
          <w:b/>
          <w:color w:val="221F1F"/>
          <w:w w:val="115"/>
          <w:sz w:val="24"/>
          <w:szCs w:val="24"/>
        </w:rPr>
        <w:t>Интонация.</w:t>
      </w:r>
      <w:r w:rsidRPr="00F97A4B">
        <w:rPr>
          <w:b/>
          <w:color w:val="221F1F"/>
          <w:spacing w:val="35"/>
          <w:w w:val="115"/>
          <w:sz w:val="24"/>
          <w:szCs w:val="24"/>
        </w:rPr>
        <w:t xml:space="preserve"> </w:t>
      </w:r>
      <w:r w:rsidRPr="00F97A4B">
        <w:rPr>
          <w:color w:val="221F1F"/>
          <w:w w:val="115"/>
          <w:sz w:val="24"/>
          <w:szCs w:val="24"/>
        </w:rPr>
        <w:t>Выразительные</w:t>
      </w:r>
      <w:r w:rsidRPr="00F97A4B">
        <w:rPr>
          <w:color w:val="221F1F"/>
          <w:spacing w:val="40"/>
          <w:w w:val="115"/>
          <w:sz w:val="24"/>
          <w:szCs w:val="24"/>
        </w:rPr>
        <w:t xml:space="preserve"> </w:t>
      </w:r>
      <w:r w:rsidRPr="00F97A4B">
        <w:rPr>
          <w:color w:val="221F1F"/>
          <w:w w:val="115"/>
          <w:sz w:val="24"/>
          <w:szCs w:val="24"/>
        </w:rPr>
        <w:t xml:space="preserve">и </w:t>
      </w:r>
      <w:r w:rsidRPr="00F97A4B">
        <w:rPr>
          <w:color w:val="221F1F"/>
          <w:spacing w:val="4"/>
          <w:w w:val="115"/>
          <w:sz w:val="24"/>
          <w:szCs w:val="24"/>
        </w:rPr>
        <w:t xml:space="preserve"> </w:t>
      </w:r>
      <w:r w:rsidRPr="00F97A4B">
        <w:rPr>
          <w:color w:val="221F1F"/>
          <w:w w:val="115"/>
          <w:sz w:val="24"/>
          <w:szCs w:val="24"/>
        </w:rPr>
        <w:t>изобразительныеинтонации</w:t>
      </w:r>
    </w:p>
    <w:p w:rsidR="00C450EA" w:rsidRPr="00F97A4B" w:rsidRDefault="002F2362" w:rsidP="00267F92">
      <w:pPr>
        <w:spacing w:line="237" w:lineRule="auto"/>
        <w:jc w:val="both"/>
        <w:rPr>
          <w:sz w:val="24"/>
          <w:szCs w:val="24"/>
        </w:rPr>
      </w:pPr>
      <w:r w:rsidRPr="00F97A4B">
        <w:rPr>
          <w:b/>
          <w:w w:val="115"/>
          <w:sz w:val="24"/>
          <w:szCs w:val="24"/>
        </w:rPr>
        <w:t xml:space="preserve">Ритм. </w:t>
      </w:r>
      <w:r w:rsidRPr="00F97A4B">
        <w:rPr>
          <w:w w:val="115"/>
          <w:sz w:val="24"/>
          <w:szCs w:val="24"/>
        </w:rPr>
        <w:t>Звуки</w:t>
      </w:r>
      <w:r w:rsidRPr="00F97A4B">
        <w:rPr>
          <w:spacing w:val="1"/>
          <w:w w:val="115"/>
          <w:sz w:val="24"/>
          <w:szCs w:val="24"/>
        </w:rPr>
        <w:t xml:space="preserve"> </w:t>
      </w:r>
      <w:r w:rsidRPr="00F97A4B">
        <w:rPr>
          <w:w w:val="115"/>
          <w:sz w:val="24"/>
          <w:szCs w:val="24"/>
        </w:rPr>
        <w:t>длинные и короткие (восьмые и</w:t>
      </w:r>
      <w:r w:rsidRPr="00F97A4B">
        <w:rPr>
          <w:spacing w:val="1"/>
          <w:w w:val="115"/>
          <w:sz w:val="24"/>
          <w:szCs w:val="24"/>
        </w:rPr>
        <w:t xml:space="preserve"> </w:t>
      </w:r>
      <w:r w:rsidRPr="00F97A4B">
        <w:rPr>
          <w:w w:val="115"/>
          <w:sz w:val="24"/>
          <w:szCs w:val="24"/>
        </w:rPr>
        <w:t>четвертные</w:t>
      </w:r>
      <w:r w:rsidRPr="00F97A4B">
        <w:rPr>
          <w:spacing w:val="1"/>
          <w:w w:val="115"/>
          <w:sz w:val="24"/>
          <w:szCs w:val="24"/>
        </w:rPr>
        <w:t xml:space="preserve"> </w:t>
      </w:r>
      <w:r w:rsidRPr="00F97A4B">
        <w:rPr>
          <w:w w:val="115"/>
          <w:sz w:val="24"/>
          <w:szCs w:val="24"/>
        </w:rPr>
        <w:t>длительности),</w:t>
      </w:r>
      <w:r w:rsidRPr="00F97A4B">
        <w:rPr>
          <w:spacing w:val="1"/>
          <w:w w:val="115"/>
          <w:sz w:val="24"/>
          <w:szCs w:val="24"/>
        </w:rPr>
        <w:t xml:space="preserve"> </w:t>
      </w:r>
      <w:r w:rsidRPr="00F97A4B">
        <w:rPr>
          <w:w w:val="115"/>
          <w:sz w:val="24"/>
          <w:szCs w:val="24"/>
        </w:rPr>
        <w:t>такт, тактовая</w:t>
      </w:r>
      <w:r w:rsidRPr="00F97A4B">
        <w:rPr>
          <w:spacing w:val="-66"/>
          <w:w w:val="115"/>
          <w:sz w:val="24"/>
          <w:szCs w:val="24"/>
        </w:rPr>
        <w:t xml:space="preserve"> </w:t>
      </w:r>
      <w:r w:rsidRPr="00F97A4B">
        <w:rPr>
          <w:w w:val="115"/>
          <w:sz w:val="24"/>
          <w:szCs w:val="24"/>
        </w:rPr>
        <w:t>черта</w:t>
      </w:r>
    </w:p>
    <w:p w:rsidR="00C450EA" w:rsidRPr="00F97A4B" w:rsidRDefault="002F2362" w:rsidP="00267F92">
      <w:pPr>
        <w:pStyle w:val="a3"/>
        <w:ind w:left="0"/>
      </w:pPr>
      <w:r w:rsidRPr="00F97A4B">
        <w:rPr>
          <w:b/>
        </w:rPr>
        <w:t>Ритмический рисунок</w:t>
      </w:r>
      <w:r w:rsidRPr="00F97A4B">
        <w:t>. Длительности половинная, целая, шестнадцатые. Паузы. Ритмические</w:t>
      </w:r>
      <w:r w:rsidRPr="00F97A4B">
        <w:rPr>
          <w:spacing w:val="-57"/>
        </w:rPr>
        <w:t xml:space="preserve"> </w:t>
      </w:r>
      <w:r w:rsidRPr="00F97A4B">
        <w:t>рисунки.</w:t>
      </w:r>
      <w:r w:rsidRPr="00F97A4B">
        <w:rPr>
          <w:spacing w:val="3"/>
        </w:rPr>
        <w:t xml:space="preserve"> </w:t>
      </w:r>
      <w:r w:rsidRPr="00F97A4B">
        <w:t>Ритмическая</w:t>
      </w:r>
      <w:r w:rsidRPr="00F97A4B">
        <w:rPr>
          <w:spacing w:val="2"/>
        </w:rPr>
        <w:t xml:space="preserve"> </w:t>
      </w:r>
      <w:r w:rsidRPr="00F97A4B">
        <w:t>партитура</w:t>
      </w:r>
    </w:p>
    <w:p w:rsidR="00C450EA" w:rsidRPr="00F97A4B" w:rsidRDefault="002F2362" w:rsidP="00267F92">
      <w:pPr>
        <w:pStyle w:val="a3"/>
        <w:spacing w:line="275" w:lineRule="exact"/>
        <w:ind w:left="0"/>
      </w:pPr>
      <w:r w:rsidRPr="00F97A4B">
        <w:rPr>
          <w:b/>
        </w:rPr>
        <w:t>Размер</w:t>
      </w:r>
      <w:r w:rsidRPr="00F97A4B">
        <w:t>. Равномерная</w:t>
      </w:r>
      <w:r w:rsidRPr="00F97A4B">
        <w:rPr>
          <w:spacing w:val="-6"/>
        </w:rPr>
        <w:t xml:space="preserve"> </w:t>
      </w:r>
      <w:r w:rsidRPr="00F97A4B">
        <w:t>пульсация. Сильные</w:t>
      </w:r>
      <w:r w:rsidRPr="00F97A4B">
        <w:rPr>
          <w:spacing w:val="-7"/>
        </w:rPr>
        <w:t xml:space="preserve"> </w:t>
      </w:r>
      <w:r w:rsidRPr="00F97A4B">
        <w:t>и</w:t>
      </w:r>
      <w:r w:rsidRPr="00F97A4B">
        <w:rPr>
          <w:spacing w:val="-1"/>
        </w:rPr>
        <w:t xml:space="preserve"> </w:t>
      </w:r>
      <w:r w:rsidRPr="00F97A4B">
        <w:t>слабые</w:t>
      </w:r>
      <w:r w:rsidRPr="00F97A4B">
        <w:rPr>
          <w:spacing w:val="-2"/>
        </w:rPr>
        <w:t xml:space="preserve"> </w:t>
      </w:r>
      <w:r w:rsidRPr="00F97A4B">
        <w:t>доли.</w:t>
      </w:r>
      <w:r w:rsidRPr="00F97A4B">
        <w:rPr>
          <w:spacing w:val="-5"/>
        </w:rPr>
        <w:t xml:space="preserve"> </w:t>
      </w:r>
      <w:r w:rsidRPr="00F97A4B">
        <w:t>Размеры 2/4, 3/4,</w:t>
      </w:r>
      <w:r w:rsidRPr="00F97A4B">
        <w:rPr>
          <w:spacing w:val="6"/>
        </w:rPr>
        <w:t xml:space="preserve"> </w:t>
      </w:r>
      <w:r w:rsidRPr="00F97A4B">
        <w:t>4/4</w:t>
      </w:r>
    </w:p>
    <w:p w:rsidR="00C450EA" w:rsidRPr="00F97A4B" w:rsidRDefault="002F2362" w:rsidP="00267F92">
      <w:pPr>
        <w:pStyle w:val="a3"/>
        <w:spacing w:line="242" w:lineRule="auto"/>
        <w:ind w:left="0"/>
      </w:pPr>
      <w:r w:rsidRPr="00F97A4B">
        <w:rPr>
          <w:b/>
        </w:rPr>
        <w:t>Музыкальный</w:t>
      </w:r>
      <w:r w:rsidRPr="00F97A4B">
        <w:rPr>
          <w:b/>
          <w:spacing w:val="31"/>
        </w:rPr>
        <w:t xml:space="preserve"> </w:t>
      </w:r>
      <w:r w:rsidRPr="00F97A4B">
        <w:rPr>
          <w:b/>
        </w:rPr>
        <w:t>язык</w:t>
      </w:r>
      <w:r w:rsidRPr="00F97A4B">
        <w:t>.</w:t>
      </w:r>
      <w:r w:rsidRPr="00F97A4B">
        <w:rPr>
          <w:spacing w:val="29"/>
        </w:rPr>
        <w:t xml:space="preserve"> </w:t>
      </w:r>
      <w:r w:rsidRPr="00F97A4B">
        <w:t>Темп,</w:t>
      </w:r>
      <w:r w:rsidRPr="00F97A4B">
        <w:rPr>
          <w:spacing w:val="33"/>
        </w:rPr>
        <w:t xml:space="preserve"> </w:t>
      </w:r>
      <w:r w:rsidRPr="00F97A4B">
        <w:t>тембр.</w:t>
      </w:r>
      <w:r w:rsidRPr="00F97A4B">
        <w:rPr>
          <w:spacing w:val="33"/>
        </w:rPr>
        <w:t xml:space="preserve"> </w:t>
      </w:r>
      <w:r w:rsidRPr="00F97A4B">
        <w:t>Динамика</w:t>
      </w:r>
      <w:r w:rsidRPr="00F97A4B">
        <w:rPr>
          <w:spacing w:val="34"/>
        </w:rPr>
        <w:t xml:space="preserve"> </w:t>
      </w:r>
      <w:r w:rsidRPr="00F97A4B">
        <w:t>(форте,</w:t>
      </w:r>
      <w:r w:rsidRPr="00F97A4B">
        <w:rPr>
          <w:spacing w:val="29"/>
        </w:rPr>
        <w:t xml:space="preserve"> </w:t>
      </w:r>
      <w:r w:rsidRPr="00F97A4B">
        <w:t>пиано,</w:t>
      </w:r>
      <w:r w:rsidRPr="00F97A4B">
        <w:rPr>
          <w:spacing w:val="33"/>
        </w:rPr>
        <w:t xml:space="preserve"> </w:t>
      </w:r>
      <w:r w:rsidRPr="00F97A4B">
        <w:t>крещендо,</w:t>
      </w:r>
      <w:r w:rsidRPr="00F97A4B">
        <w:rPr>
          <w:spacing w:val="34"/>
        </w:rPr>
        <w:t xml:space="preserve"> </w:t>
      </w:r>
      <w:r w:rsidRPr="00F97A4B">
        <w:t>диминуэндо</w:t>
      </w:r>
      <w:r w:rsidRPr="00F97A4B">
        <w:rPr>
          <w:spacing w:val="40"/>
        </w:rPr>
        <w:t xml:space="preserve"> </w:t>
      </w:r>
      <w:r w:rsidRPr="00F97A4B">
        <w:t>и</w:t>
      </w:r>
      <w:r w:rsidRPr="00F97A4B">
        <w:rPr>
          <w:spacing w:val="31"/>
        </w:rPr>
        <w:t xml:space="preserve"> </w:t>
      </w:r>
      <w:r w:rsidRPr="00F97A4B">
        <w:t>др.).</w:t>
      </w:r>
      <w:r w:rsidRPr="00F97A4B">
        <w:rPr>
          <w:spacing w:val="-57"/>
        </w:rPr>
        <w:t xml:space="preserve"> </w:t>
      </w:r>
      <w:r w:rsidRPr="00F97A4B">
        <w:t>Штрихи</w:t>
      </w:r>
      <w:r w:rsidRPr="00F97A4B">
        <w:rPr>
          <w:spacing w:val="2"/>
        </w:rPr>
        <w:t xml:space="preserve"> </w:t>
      </w:r>
      <w:r w:rsidRPr="00F97A4B">
        <w:t>(стаккато,</w:t>
      </w:r>
      <w:r w:rsidRPr="00F97A4B">
        <w:rPr>
          <w:spacing w:val="4"/>
        </w:rPr>
        <w:t xml:space="preserve"> </w:t>
      </w:r>
      <w:r w:rsidRPr="00F97A4B">
        <w:t>легато,</w:t>
      </w:r>
      <w:r w:rsidRPr="00F97A4B">
        <w:rPr>
          <w:spacing w:val="-1"/>
        </w:rPr>
        <w:t xml:space="preserve"> </w:t>
      </w:r>
      <w:r w:rsidRPr="00F97A4B">
        <w:t>акцент</w:t>
      </w:r>
      <w:r w:rsidRPr="00F97A4B">
        <w:rPr>
          <w:spacing w:val="2"/>
        </w:rPr>
        <w:t xml:space="preserve"> </w:t>
      </w:r>
      <w:r w:rsidRPr="00F97A4B">
        <w:t>и</w:t>
      </w:r>
      <w:r w:rsidRPr="00F97A4B">
        <w:rPr>
          <w:spacing w:val="-2"/>
        </w:rPr>
        <w:t xml:space="preserve"> </w:t>
      </w:r>
      <w:r w:rsidRPr="00F97A4B">
        <w:t>др.)</w:t>
      </w:r>
    </w:p>
    <w:p w:rsidR="00C450EA" w:rsidRPr="00F97A4B" w:rsidRDefault="002F2362" w:rsidP="00267F92">
      <w:pPr>
        <w:pStyle w:val="a3"/>
        <w:spacing w:line="242" w:lineRule="auto"/>
        <w:ind w:left="0"/>
      </w:pPr>
      <w:r w:rsidRPr="00F97A4B">
        <w:rPr>
          <w:b/>
        </w:rPr>
        <w:t>Высота</w:t>
      </w:r>
      <w:r w:rsidRPr="00F97A4B">
        <w:rPr>
          <w:b/>
          <w:spacing w:val="1"/>
        </w:rPr>
        <w:t xml:space="preserve"> </w:t>
      </w:r>
      <w:r w:rsidRPr="00F97A4B">
        <w:rPr>
          <w:b/>
        </w:rPr>
        <w:t>звуков.</w:t>
      </w:r>
      <w:r w:rsidRPr="00F97A4B">
        <w:rPr>
          <w:b/>
          <w:spacing w:val="1"/>
        </w:rPr>
        <w:t xml:space="preserve"> </w:t>
      </w:r>
      <w:r w:rsidRPr="00F97A4B">
        <w:t>Регистры.</w:t>
      </w:r>
      <w:r w:rsidRPr="00F97A4B">
        <w:rPr>
          <w:spacing w:val="1"/>
        </w:rPr>
        <w:t xml:space="preserve"> </w:t>
      </w:r>
      <w:r w:rsidRPr="00F97A4B">
        <w:t>Ноты</w:t>
      </w:r>
      <w:r w:rsidRPr="00F97A4B">
        <w:rPr>
          <w:spacing w:val="1"/>
        </w:rPr>
        <w:t xml:space="preserve"> </w:t>
      </w:r>
      <w:r w:rsidRPr="00F97A4B">
        <w:t>певческого</w:t>
      </w:r>
      <w:r w:rsidRPr="00F97A4B">
        <w:rPr>
          <w:spacing w:val="1"/>
        </w:rPr>
        <w:t xml:space="preserve"> </w:t>
      </w:r>
      <w:r w:rsidRPr="00F97A4B">
        <w:t>диапазона.</w:t>
      </w:r>
      <w:r w:rsidRPr="00F97A4B">
        <w:rPr>
          <w:spacing w:val="1"/>
        </w:rPr>
        <w:t xml:space="preserve"> </w:t>
      </w:r>
      <w:r w:rsidRPr="00F97A4B">
        <w:t>Расположение</w:t>
      </w:r>
      <w:r w:rsidRPr="00F97A4B">
        <w:rPr>
          <w:spacing w:val="1"/>
        </w:rPr>
        <w:t xml:space="preserve"> </w:t>
      </w:r>
      <w:r w:rsidRPr="00F97A4B">
        <w:t>нот</w:t>
      </w:r>
      <w:r w:rsidRPr="00F97A4B">
        <w:rPr>
          <w:spacing w:val="1"/>
        </w:rPr>
        <w:t xml:space="preserve"> </w:t>
      </w:r>
      <w:r w:rsidRPr="00F97A4B">
        <w:t>на</w:t>
      </w:r>
      <w:r w:rsidRPr="00F97A4B">
        <w:rPr>
          <w:spacing w:val="1"/>
        </w:rPr>
        <w:t xml:space="preserve"> </w:t>
      </w:r>
      <w:r w:rsidRPr="00F97A4B">
        <w:t>клавиатуре.</w:t>
      </w:r>
      <w:r w:rsidRPr="00F97A4B">
        <w:rPr>
          <w:spacing w:val="-57"/>
        </w:rPr>
        <w:t xml:space="preserve"> </w:t>
      </w:r>
      <w:r w:rsidRPr="00F97A4B">
        <w:t>Знаки</w:t>
      </w:r>
      <w:r w:rsidRPr="00F97A4B">
        <w:rPr>
          <w:spacing w:val="2"/>
        </w:rPr>
        <w:t xml:space="preserve"> </w:t>
      </w:r>
      <w:r w:rsidRPr="00F97A4B">
        <w:t>альтерации</w:t>
      </w:r>
      <w:r w:rsidRPr="00F97A4B">
        <w:rPr>
          <w:spacing w:val="-2"/>
        </w:rPr>
        <w:t xml:space="preserve"> </w:t>
      </w:r>
      <w:r w:rsidRPr="00F97A4B">
        <w:t>(диезы,</w:t>
      </w:r>
      <w:r w:rsidRPr="00F97A4B">
        <w:rPr>
          <w:spacing w:val="4"/>
        </w:rPr>
        <w:t xml:space="preserve"> </w:t>
      </w:r>
      <w:r w:rsidRPr="00F97A4B">
        <w:t>бемоли,</w:t>
      </w:r>
      <w:r w:rsidRPr="00F97A4B">
        <w:rPr>
          <w:spacing w:val="3"/>
        </w:rPr>
        <w:t xml:space="preserve"> </w:t>
      </w:r>
      <w:r w:rsidRPr="00F97A4B">
        <w:t>бекары)</w:t>
      </w:r>
    </w:p>
    <w:p w:rsidR="00C450EA" w:rsidRPr="00F97A4B" w:rsidRDefault="002F2362" w:rsidP="00267F92">
      <w:pPr>
        <w:pStyle w:val="a3"/>
        <w:spacing w:line="242" w:lineRule="auto"/>
        <w:ind w:left="0"/>
      </w:pPr>
      <w:r w:rsidRPr="00F97A4B">
        <w:rPr>
          <w:b/>
        </w:rPr>
        <w:t>Мелодия.</w:t>
      </w:r>
      <w:r w:rsidRPr="00F97A4B">
        <w:rPr>
          <w:b/>
          <w:spacing w:val="20"/>
        </w:rPr>
        <w:t xml:space="preserve"> </w:t>
      </w:r>
      <w:r w:rsidRPr="00F97A4B">
        <w:t>Мотив,</w:t>
      </w:r>
      <w:r w:rsidRPr="00F97A4B">
        <w:rPr>
          <w:spacing w:val="15"/>
        </w:rPr>
        <w:t xml:space="preserve"> </w:t>
      </w:r>
      <w:r w:rsidRPr="00F97A4B">
        <w:t>музыкальная</w:t>
      </w:r>
      <w:r w:rsidRPr="00F97A4B">
        <w:rPr>
          <w:spacing w:val="17"/>
        </w:rPr>
        <w:t xml:space="preserve"> </w:t>
      </w:r>
      <w:r w:rsidRPr="00F97A4B">
        <w:t>фраза.</w:t>
      </w:r>
      <w:r w:rsidRPr="00F97A4B">
        <w:rPr>
          <w:spacing w:val="19"/>
        </w:rPr>
        <w:t xml:space="preserve"> </w:t>
      </w:r>
      <w:r w:rsidRPr="00F97A4B">
        <w:t>Постепенное,</w:t>
      </w:r>
      <w:r w:rsidRPr="00F97A4B">
        <w:rPr>
          <w:spacing w:val="19"/>
        </w:rPr>
        <w:t xml:space="preserve"> </w:t>
      </w:r>
      <w:r w:rsidRPr="00F97A4B">
        <w:t>плавное</w:t>
      </w:r>
      <w:r w:rsidRPr="00F97A4B">
        <w:rPr>
          <w:spacing w:val="16"/>
        </w:rPr>
        <w:t xml:space="preserve"> </w:t>
      </w:r>
      <w:r w:rsidRPr="00F97A4B">
        <w:t>движение</w:t>
      </w:r>
      <w:r w:rsidRPr="00F97A4B">
        <w:rPr>
          <w:spacing w:val="12"/>
        </w:rPr>
        <w:t xml:space="preserve"> </w:t>
      </w:r>
      <w:r w:rsidRPr="00F97A4B">
        <w:t>мелодии,</w:t>
      </w:r>
      <w:r w:rsidRPr="00F97A4B">
        <w:rPr>
          <w:spacing w:val="15"/>
        </w:rPr>
        <w:t xml:space="preserve"> </w:t>
      </w:r>
      <w:r w:rsidRPr="00F97A4B">
        <w:t>скачки.</w:t>
      </w:r>
      <w:r w:rsidRPr="00F97A4B">
        <w:rPr>
          <w:spacing w:val="-57"/>
        </w:rPr>
        <w:t xml:space="preserve"> </w:t>
      </w:r>
      <w:r w:rsidRPr="00F97A4B">
        <w:t>Мелодический</w:t>
      </w:r>
      <w:r w:rsidRPr="00F97A4B">
        <w:rPr>
          <w:spacing w:val="2"/>
        </w:rPr>
        <w:t xml:space="preserve"> </w:t>
      </w:r>
      <w:r w:rsidRPr="00F97A4B">
        <w:t>рисунок</w:t>
      </w:r>
    </w:p>
    <w:p w:rsidR="00C450EA" w:rsidRPr="00F97A4B" w:rsidRDefault="002F2362" w:rsidP="00267F92">
      <w:pPr>
        <w:pStyle w:val="a3"/>
        <w:spacing w:line="242" w:lineRule="auto"/>
        <w:ind w:left="0"/>
      </w:pPr>
      <w:r w:rsidRPr="00F97A4B">
        <w:t>Сопровождение.</w:t>
      </w:r>
      <w:r w:rsidRPr="00F97A4B">
        <w:rPr>
          <w:spacing w:val="-6"/>
        </w:rPr>
        <w:t xml:space="preserve"> </w:t>
      </w:r>
      <w:r w:rsidRPr="00F97A4B">
        <w:t>Аккомпанемент.</w:t>
      </w:r>
      <w:r w:rsidRPr="00F97A4B">
        <w:rPr>
          <w:spacing w:val="-8"/>
        </w:rPr>
        <w:t xml:space="preserve"> </w:t>
      </w:r>
      <w:r w:rsidRPr="00F97A4B">
        <w:t>Остинато.тпление,</w:t>
      </w:r>
      <w:r w:rsidRPr="00F97A4B">
        <w:rPr>
          <w:spacing w:val="-5"/>
        </w:rPr>
        <w:t xml:space="preserve"> </w:t>
      </w:r>
      <w:r w:rsidRPr="00F97A4B">
        <w:t>заключение,</w:t>
      </w:r>
      <w:r w:rsidRPr="00F97A4B">
        <w:rPr>
          <w:spacing w:val="-10"/>
        </w:rPr>
        <w:t xml:space="preserve"> </w:t>
      </w:r>
      <w:r w:rsidRPr="00F97A4B">
        <w:t>проигрыш</w:t>
      </w:r>
      <w:r w:rsidRPr="00F97A4B">
        <w:rPr>
          <w:spacing w:val="-57"/>
        </w:rPr>
        <w:t xml:space="preserve"> </w:t>
      </w:r>
      <w:r w:rsidRPr="00F97A4B">
        <w:t>Песня.</w:t>
      </w:r>
      <w:r w:rsidRPr="00F97A4B">
        <w:rPr>
          <w:spacing w:val="3"/>
        </w:rPr>
        <w:t xml:space="preserve"> </w:t>
      </w:r>
      <w:r w:rsidRPr="00F97A4B">
        <w:t>Куплетная</w:t>
      </w:r>
      <w:r w:rsidRPr="00F97A4B">
        <w:rPr>
          <w:spacing w:val="2"/>
        </w:rPr>
        <w:t xml:space="preserve"> </w:t>
      </w:r>
      <w:r w:rsidRPr="00F97A4B">
        <w:t>форма.</w:t>
      </w:r>
      <w:r w:rsidRPr="00F97A4B">
        <w:rPr>
          <w:spacing w:val="3"/>
        </w:rPr>
        <w:t xml:space="preserve"> </w:t>
      </w:r>
      <w:r w:rsidRPr="00F97A4B">
        <w:t>Запев,</w:t>
      </w:r>
      <w:r w:rsidRPr="00F97A4B">
        <w:rPr>
          <w:spacing w:val="-1"/>
        </w:rPr>
        <w:t xml:space="preserve"> </w:t>
      </w:r>
      <w:r w:rsidRPr="00F97A4B">
        <w:t>припев</w:t>
      </w:r>
    </w:p>
    <w:p w:rsidR="00C450EA" w:rsidRPr="00F97A4B" w:rsidRDefault="002F2362" w:rsidP="00267F92">
      <w:pPr>
        <w:pStyle w:val="a3"/>
        <w:spacing w:line="271" w:lineRule="exact"/>
        <w:ind w:left="0"/>
      </w:pPr>
      <w:r w:rsidRPr="00F97A4B">
        <w:rPr>
          <w:b/>
        </w:rPr>
        <w:t xml:space="preserve">Лад. </w:t>
      </w:r>
      <w:r w:rsidRPr="00F97A4B">
        <w:t>Понятие</w:t>
      </w:r>
      <w:r w:rsidRPr="00F97A4B">
        <w:rPr>
          <w:spacing w:val="-3"/>
        </w:rPr>
        <w:t xml:space="preserve"> </w:t>
      </w:r>
      <w:r w:rsidRPr="00F97A4B">
        <w:t>лада.</w:t>
      </w:r>
      <w:r w:rsidRPr="00F97A4B">
        <w:rPr>
          <w:spacing w:val="-4"/>
        </w:rPr>
        <w:t xml:space="preserve"> </w:t>
      </w:r>
      <w:r w:rsidRPr="00F97A4B">
        <w:t>Семиступенные</w:t>
      </w:r>
      <w:r w:rsidRPr="00F97A4B">
        <w:rPr>
          <w:spacing w:val="-3"/>
        </w:rPr>
        <w:t xml:space="preserve"> </w:t>
      </w:r>
      <w:r w:rsidRPr="00F97A4B">
        <w:t>лады</w:t>
      </w:r>
      <w:r w:rsidRPr="00F97A4B">
        <w:rPr>
          <w:spacing w:val="-1"/>
        </w:rPr>
        <w:t xml:space="preserve"> </w:t>
      </w:r>
      <w:r w:rsidRPr="00F97A4B">
        <w:t>мажор</w:t>
      </w:r>
      <w:r w:rsidRPr="00F97A4B">
        <w:rPr>
          <w:spacing w:val="-2"/>
        </w:rPr>
        <w:t xml:space="preserve"> </w:t>
      </w:r>
      <w:r w:rsidRPr="00F97A4B">
        <w:t>и</w:t>
      </w:r>
      <w:r w:rsidRPr="00F97A4B">
        <w:rPr>
          <w:spacing w:val="-6"/>
        </w:rPr>
        <w:t xml:space="preserve"> </w:t>
      </w:r>
      <w:r w:rsidRPr="00F97A4B">
        <w:t>минор.Краска</w:t>
      </w:r>
      <w:r w:rsidRPr="00F97A4B">
        <w:rPr>
          <w:spacing w:val="-3"/>
        </w:rPr>
        <w:t xml:space="preserve"> </w:t>
      </w:r>
      <w:r w:rsidRPr="00F97A4B">
        <w:t>звучания. Ступеневый</w:t>
      </w:r>
      <w:r w:rsidRPr="00F97A4B">
        <w:rPr>
          <w:spacing w:val="-1"/>
        </w:rPr>
        <w:t xml:space="preserve"> </w:t>
      </w:r>
      <w:r w:rsidRPr="00F97A4B">
        <w:t>состав</w:t>
      </w:r>
    </w:p>
    <w:p w:rsidR="00C450EA" w:rsidRPr="00F97A4B" w:rsidRDefault="002F2362" w:rsidP="00267F92">
      <w:pPr>
        <w:pStyle w:val="a3"/>
        <w:spacing w:line="237" w:lineRule="auto"/>
        <w:ind w:left="0"/>
      </w:pPr>
      <w:r w:rsidRPr="00F97A4B">
        <w:rPr>
          <w:b/>
        </w:rPr>
        <w:t>Пентатоника</w:t>
      </w:r>
      <w:r w:rsidRPr="00F97A4B">
        <w:t>. Пентатоника — пятиступенный лад, распространённый</w:t>
      </w:r>
      <w:r w:rsidRPr="00F97A4B">
        <w:rPr>
          <w:spacing w:val="-57"/>
        </w:rPr>
        <w:t xml:space="preserve"> </w:t>
      </w:r>
      <w:r w:rsidRPr="00F97A4B">
        <w:t>у</w:t>
      </w:r>
      <w:r w:rsidRPr="00F97A4B">
        <w:rPr>
          <w:spacing w:val="-8"/>
        </w:rPr>
        <w:t xml:space="preserve"> </w:t>
      </w:r>
      <w:r w:rsidRPr="00F97A4B">
        <w:t>многих</w:t>
      </w:r>
      <w:r w:rsidRPr="00F97A4B">
        <w:rPr>
          <w:spacing w:val="-3"/>
        </w:rPr>
        <w:t xml:space="preserve"> </w:t>
      </w:r>
      <w:r w:rsidRPr="00F97A4B">
        <w:t>народов</w:t>
      </w:r>
    </w:p>
    <w:p w:rsidR="00C450EA" w:rsidRPr="00F97A4B" w:rsidRDefault="002F2362" w:rsidP="00267F92">
      <w:pPr>
        <w:spacing w:line="275" w:lineRule="exact"/>
        <w:jc w:val="both"/>
        <w:rPr>
          <w:sz w:val="24"/>
          <w:szCs w:val="24"/>
        </w:rPr>
      </w:pPr>
      <w:r w:rsidRPr="00F97A4B">
        <w:rPr>
          <w:b/>
          <w:sz w:val="24"/>
          <w:szCs w:val="24"/>
        </w:rPr>
        <w:t>Ноты в</w:t>
      </w:r>
      <w:r w:rsidRPr="00F97A4B">
        <w:rPr>
          <w:b/>
          <w:spacing w:val="-4"/>
          <w:sz w:val="24"/>
          <w:szCs w:val="24"/>
        </w:rPr>
        <w:t xml:space="preserve"> </w:t>
      </w:r>
      <w:r w:rsidRPr="00F97A4B">
        <w:rPr>
          <w:b/>
          <w:sz w:val="24"/>
          <w:szCs w:val="24"/>
        </w:rPr>
        <w:t>разных</w:t>
      </w:r>
      <w:r w:rsidRPr="00F97A4B">
        <w:rPr>
          <w:b/>
          <w:spacing w:val="-4"/>
          <w:sz w:val="24"/>
          <w:szCs w:val="24"/>
        </w:rPr>
        <w:t xml:space="preserve"> </w:t>
      </w:r>
      <w:r w:rsidRPr="00F97A4B">
        <w:rPr>
          <w:b/>
          <w:sz w:val="24"/>
          <w:szCs w:val="24"/>
        </w:rPr>
        <w:t>октавах</w:t>
      </w:r>
      <w:r w:rsidRPr="00F97A4B">
        <w:rPr>
          <w:sz w:val="24"/>
          <w:szCs w:val="24"/>
        </w:rPr>
        <w:t>.</w:t>
      </w:r>
      <w:r w:rsidRPr="00F97A4B">
        <w:rPr>
          <w:spacing w:val="3"/>
          <w:sz w:val="24"/>
          <w:szCs w:val="24"/>
        </w:rPr>
        <w:t xml:space="preserve"> </w:t>
      </w:r>
      <w:r w:rsidRPr="00F97A4B">
        <w:rPr>
          <w:sz w:val="24"/>
          <w:szCs w:val="24"/>
        </w:rPr>
        <w:t>Ноты</w:t>
      </w:r>
      <w:r w:rsidRPr="00F97A4B">
        <w:rPr>
          <w:spacing w:val="-1"/>
          <w:sz w:val="24"/>
          <w:szCs w:val="24"/>
        </w:rPr>
        <w:t xml:space="preserve"> </w:t>
      </w:r>
      <w:r w:rsidRPr="00F97A4B">
        <w:rPr>
          <w:sz w:val="24"/>
          <w:szCs w:val="24"/>
        </w:rPr>
        <w:t>второй</w:t>
      </w:r>
      <w:r w:rsidRPr="00F97A4B">
        <w:rPr>
          <w:spacing w:val="2"/>
          <w:sz w:val="24"/>
          <w:szCs w:val="24"/>
        </w:rPr>
        <w:t xml:space="preserve"> </w:t>
      </w:r>
      <w:r w:rsidRPr="00F97A4B">
        <w:rPr>
          <w:sz w:val="24"/>
          <w:szCs w:val="24"/>
        </w:rPr>
        <w:t>и</w:t>
      </w:r>
      <w:r w:rsidRPr="00F97A4B">
        <w:rPr>
          <w:spacing w:val="-3"/>
          <w:sz w:val="24"/>
          <w:szCs w:val="24"/>
        </w:rPr>
        <w:t xml:space="preserve"> </w:t>
      </w:r>
      <w:r w:rsidRPr="00F97A4B">
        <w:rPr>
          <w:sz w:val="24"/>
          <w:szCs w:val="24"/>
        </w:rPr>
        <w:t>малой</w:t>
      </w:r>
      <w:r w:rsidRPr="00F97A4B">
        <w:rPr>
          <w:spacing w:val="-8"/>
          <w:sz w:val="24"/>
          <w:szCs w:val="24"/>
        </w:rPr>
        <w:t xml:space="preserve"> </w:t>
      </w:r>
      <w:r w:rsidRPr="00F97A4B">
        <w:rPr>
          <w:sz w:val="24"/>
          <w:szCs w:val="24"/>
        </w:rPr>
        <w:t>октавы.</w:t>
      </w:r>
      <w:r w:rsidRPr="00F97A4B">
        <w:rPr>
          <w:spacing w:val="-2"/>
          <w:sz w:val="24"/>
          <w:szCs w:val="24"/>
        </w:rPr>
        <w:t xml:space="preserve"> </w:t>
      </w:r>
      <w:r w:rsidRPr="00F97A4B">
        <w:rPr>
          <w:sz w:val="24"/>
          <w:szCs w:val="24"/>
        </w:rPr>
        <w:t>Басовый</w:t>
      </w:r>
      <w:r w:rsidRPr="00F97A4B">
        <w:rPr>
          <w:spacing w:val="2"/>
          <w:sz w:val="24"/>
          <w:szCs w:val="24"/>
        </w:rPr>
        <w:t xml:space="preserve"> </w:t>
      </w:r>
      <w:r w:rsidRPr="00F97A4B">
        <w:rPr>
          <w:sz w:val="24"/>
          <w:szCs w:val="24"/>
        </w:rPr>
        <w:t>ключ</w:t>
      </w:r>
    </w:p>
    <w:p w:rsidR="00C450EA" w:rsidRPr="00F97A4B" w:rsidRDefault="002F2362" w:rsidP="00267F92">
      <w:pPr>
        <w:pStyle w:val="a3"/>
        <w:tabs>
          <w:tab w:val="left" w:pos="2424"/>
          <w:tab w:val="left" w:pos="3915"/>
          <w:tab w:val="left" w:pos="4237"/>
          <w:tab w:val="left" w:pos="5076"/>
          <w:tab w:val="left" w:pos="6160"/>
          <w:tab w:val="left" w:pos="7277"/>
          <w:tab w:val="left" w:pos="8213"/>
          <w:tab w:val="left" w:pos="9537"/>
        </w:tabs>
        <w:spacing w:line="242" w:lineRule="auto"/>
        <w:ind w:left="0"/>
      </w:pPr>
      <w:r w:rsidRPr="00F97A4B">
        <w:t>Дополнительные</w:t>
      </w:r>
      <w:r w:rsidRPr="00F97A4B">
        <w:tab/>
        <w:t>обозначения</w:t>
      </w:r>
      <w:r w:rsidRPr="00F97A4B">
        <w:tab/>
        <w:t>в</w:t>
      </w:r>
      <w:r w:rsidRPr="00F97A4B">
        <w:tab/>
        <w:t>нотах.</w:t>
      </w:r>
      <w:r w:rsidRPr="00F97A4B">
        <w:tab/>
        <w:t>Реприза,</w:t>
      </w:r>
      <w:r w:rsidRPr="00F97A4B">
        <w:tab/>
        <w:t>фермата,</w:t>
      </w:r>
      <w:r w:rsidRPr="00F97A4B">
        <w:tab/>
        <w:t>вольта,</w:t>
      </w:r>
      <w:r w:rsidRPr="00F97A4B">
        <w:tab/>
        <w:t>украшения</w:t>
      </w:r>
      <w:r w:rsidRPr="00F97A4B">
        <w:tab/>
        <w:t>(трели,</w:t>
      </w:r>
      <w:r w:rsidRPr="00F97A4B">
        <w:rPr>
          <w:spacing w:val="-57"/>
        </w:rPr>
        <w:t xml:space="preserve"> </w:t>
      </w:r>
      <w:r w:rsidRPr="00F97A4B">
        <w:t>форшлаги)</w:t>
      </w:r>
    </w:p>
    <w:p w:rsidR="00C450EA" w:rsidRPr="00F97A4B" w:rsidRDefault="002F2362" w:rsidP="00267F92">
      <w:pPr>
        <w:spacing w:line="242" w:lineRule="auto"/>
        <w:jc w:val="both"/>
        <w:rPr>
          <w:sz w:val="24"/>
          <w:szCs w:val="24"/>
        </w:rPr>
      </w:pPr>
      <w:r w:rsidRPr="00F97A4B">
        <w:rPr>
          <w:b/>
          <w:sz w:val="24"/>
          <w:szCs w:val="24"/>
        </w:rPr>
        <w:t>Ритмические</w:t>
      </w:r>
      <w:r w:rsidRPr="00F97A4B">
        <w:rPr>
          <w:b/>
          <w:spacing w:val="-2"/>
          <w:sz w:val="24"/>
          <w:szCs w:val="24"/>
        </w:rPr>
        <w:t xml:space="preserve"> </w:t>
      </w:r>
      <w:r w:rsidRPr="00F97A4B">
        <w:rPr>
          <w:b/>
          <w:sz w:val="24"/>
          <w:szCs w:val="24"/>
        </w:rPr>
        <w:t>рисунки</w:t>
      </w:r>
      <w:r w:rsidRPr="00F97A4B">
        <w:rPr>
          <w:b/>
          <w:spacing w:val="-4"/>
          <w:sz w:val="24"/>
          <w:szCs w:val="24"/>
        </w:rPr>
        <w:t xml:space="preserve"> </w:t>
      </w:r>
      <w:r w:rsidRPr="00F97A4B">
        <w:rPr>
          <w:b/>
          <w:sz w:val="24"/>
          <w:szCs w:val="24"/>
        </w:rPr>
        <w:t>в</w:t>
      </w:r>
      <w:r w:rsidRPr="00F97A4B">
        <w:rPr>
          <w:b/>
          <w:spacing w:val="-1"/>
          <w:sz w:val="24"/>
          <w:szCs w:val="24"/>
        </w:rPr>
        <w:t xml:space="preserve"> </w:t>
      </w:r>
      <w:r w:rsidRPr="00F97A4B">
        <w:rPr>
          <w:b/>
          <w:sz w:val="24"/>
          <w:szCs w:val="24"/>
        </w:rPr>
        <w:t>размере</w:t>
      </w:r>
      <w:r w:rsidRPr="00F97A4B">
        <w:rPr>
          <w:b/>
          <w:spacing w:val="-6"/>
          <w:sz w:val="24"/>
          <w:szCs w:val="24"/>
        </w:rPr>
        <w:t xml:space="preserve"> </w:t>
      </w:r>
      <w:r w:rsidRPr="00F97A4B">
        <w:rPr>
          <w:b/>
          <w:sz w:val="24"/>
          <w:szCs w:val="24"/>
        </w:rPr>
        <w:t>6/8</w:t>
      </w:r>
      <w:r w:rsidRPr="00F97A4B">
        <w:rPr>
          <w:sz w:val="24"/>
          <w:szCs w:val="24"/>
        </w:rPr>
        <w:t>.</w:t>
      </w:r>
      <w:r w:rsidRPr="00F97A4B">
        <w:rPr>
          <w:spacing w:val="-3"/>
          <w:sz w:val="24"/>
          <w:szCs w:val="24"/>
        </w:rPr>
        <w:t xml:space="preserve"> </w:t>
      </w:r>
      <w:r w:rsidRPr="00F97A4B">
        <w:rPr>
          <w:sz w:val="24"/>
          <w:szCs w:val="24"/>
        </w:rPr>
        <w:t>Размер</w:t>
      </w:r>
      <w:r w:rsidRPr="00F97A4B">
        <w:rPr>
          <w:spacing w:val="-6"/>
          <w:sz w:val="24"/>
          <w:szCs w:val="24"/>
        </w:rPr>
        <w:t xml:space="preserve"> </w:t>
      </w:r>
      <w:r w:rsidRPr="00F97A4B">
        <w:rPr>
          <w:sz w:val="24"/>
          <w:szCs w:val="24"/>
        </w:rPr>
        <w:t>6/8.</w:t>
      </w:r>
      <w:r w:rsidRPr="00F97A4B">
        <w:rPr>
          <w:spacing w:val="2"/>
          <w:sz w:val="24"/>
          <w:szCs w:val="24"/>
        </w:rPr>
        <w:t xml:space="preserve"> </w:t>
      </w:r>
      <w:r w:rsidRPr="00F97A4B">
        <w:rPr>
          <w:sz w:val="24"/>
          <w:szCs w:val="24"/>
        </w:rPr>
        <w:t>Нота</w:t>
      </w:r>
      <w:r w:rsidRPr="00F97A4B">
        <w:rPr>
          <w:spacing w:val="-2"/>
          <w:sz w:val="24"/>
          <w:szCs w:val="24"/>
        </w:rPr>
        <w:t xml:space="preserve"> </w:t>
      </w:r>
      <w:r w:rsidRPr="00F97A4B">
        <w:rPr>
          <w:sz w:val="24"/>
          <w:szCs w:val="24"/>
        </w:rPr>
        <w:t>с</w:t>
      </w:r>
      <w:r w:rsidRPr="00F97A4B">
        <w:rPr>
          <w:spacing w:val="-6"/>
          <w:sz w:val="24"/>
          <w:szCs w:val="24"/>
        </w:rPr>
        <w:t xml:space="preserve"> </w:t>
      </w:r>
      <w:r w:rsidRPr="00F97A4B">
        <w:rPr>
          <w:sz w:val="24"/>
          <w:szCs w:val="24"/>
        </w:rPr>
        <w:t>точкой.</w:t>
      </w:r>
      <w:r w:rsidRPr="00F97A4B">
        <w:rPr>
          <w:spacing w:val="-3"/>
          <w:sz w:val="24"/>
          <w:szCs w:val="24"/>
        </w:rPr>
        <w:t xml:space="preserve"> </w:t>
      </w:r>
      <w:r w:rsidRPr="00F97A4B">
        <w:rPr>
          <w:sz w:val="24"/>
          <w:szCs w:val="24"/>
        </w:rPr>
        <w:t>Шестнадцатые.</w:t>
      </w:r>
      <w:r w:rsidRPr="00F97A4B">
        <w:rPr>
          <w:spacing w:val="-57"/>
          <w:sz w:val="24"/>
          <w:szCs w:val="24"/>
        </w:rPr>
        <w:t xml:space="preserve"> </w:t>
      </w:r>
      <w:r w:rsidRPr="00F97A4B">
        <w:rPr>
          <w:sz w:val="24"/>
          <w:szCs w:val="24"/>
        </w:rPr>
        <w:t>Пунктирный</w:t>
      </w:r>
      <w:r w:rsidRPr="00F97A4B">
        <w:rPr>
          <w:spacing w:val="2"/>
          <w:sz w:val="24"/>
          <w:szCs w:val="24"/>
        </w:rPr>
        <w:t xml:space="preserve"> </w:t>
      </w:r>
      <w:r w:rsidRPr="00F97A4B">
        <w:rPr>
          <w:sz w:val="24"/>
          <w:szCs w:val="24"/>
        </w:rPr>
        <w:t>ритм</w:t>
      </w:r>
    </w:p>
    <w:p w:rsidR="00C450EA" w:rsidRPr="00F97A4B" w:rsidRDefault="002F2362" w:rsidP="00267F92">
      <w:pPr>
        <w:pStyle w:val="a3"/>
        <w:spacing w:line="242" w:lineRule="auto"/>
        <w:ind w:left="0"/>
      </w:pPr>
      <w:r w:rsidRPr="00F97A4B">
        <w:rPr>
          <w:b/>
        </w:rPr>
        <w:t>Тональность</w:t>
      </w:r>
      <w:r w:rsidRPr="00F97A4B">
        <w:t>.</w:t>
      </w:r>
      <w:r w:rsidRPr="00F97A4B">
        <w:rPr>
          <w:spacing w:val="52"/>
        </w:rPr>
        <w:t xml:space="preserve"> </w:t>
      </w:r>
      <w:r w:rsidRPr="00F97A4B">
        <w:t>Гамма</w:t>
      </w:r>
      <w:r w:rsidRPr="00F97A4B">
        <w:rPr>
          <w:spacing w:val="44"/>
        </w:rPr>
        <w:t xml:space="preserve"> </w:t>
      </w:r>
      <w:r w:rsidRPr="00F97A4B">
        <w:t>Тоника,</w:t>
      </w:r>
      <w:r w:rsidRPr="00F97A4B">
        <w:rPr>
          <w:spacing w:val="52"/>
        </w:rPr>
        <w:t xml:space="preserve"> </w:t>
      </w:r>
      <w:r w:rsidRPr="00F97A4B">
        <w:t>тональность.</w:t>
      </w:r>
      <w:r w:rsidRPr="00F97A4B">
        <w:rPr>
          <w:spacing w:val="52"/>
        </w:rPr>
        <w:t xml:space="preserve"> </w:t>
      </w:r>
      <w:r w:rsidRPr="00F97A4B">
        <w:t>Знаки</w:t>
      </w:r>
      <w:r w:rsidRPr="00F97A4B">
        <w:rPr>
          <w:spacing w:val="51"/>
        </w:rPr>
        <w:t xml:space="preserve"> </w:t>
      </w:r>
      <w:r w:rsidRPr="00F97A4B">
        <w:t>при</w:t>
      </w:r>
      <w:r w:rsidRPr="00F97A4B">
        <w:rPr>
          <w:spacing w:val="51"/>
        </w:rPr>
        <w:t xml:space="preserve"> </w:t>
      </w:r>
      <w:r w:rsidRPr="00F97A4B">
        <w:t>ключе.</w:t>
      </w:r>
      <w:r w:rsidRPr="00F97A4B">
        <w:rPr>
          <w:spacing w:val="52"/>
        </w:rPr>
        <w:t xml:space="preserve"> </w:t>
      </w:r>
      <w:r w:rsidRPr="00F97A4B">
        <w:t>Мажорные</w:t>
      </w:r>
      <w:r w:rsidRPr="00F97A4B">
        <w:rPr>
          <w:spacing w:val="49"/>
        </w:rPr>
        <w:t xml:space="preserve"> </w:t>
      </w:r>
      <w:r w:rsidRPr="00F97A4B">
        <w:t>и</w:t>
      </w:r>
      <w:r w:rsidRPr="00F97A4B">
        <w:rPr>
          <w:spacing w:val="46"/>
        </w:rPr>
        <w:t xml:space="preserve"> </w:t>
      </w:r>
      <w:r w:rsidRPr="00F97A4B">
        <w:t>минорные</w:t>
      </w:r>
      <w:r w:rsidRPr="00F97A4B">
        <w:rPr>
          <w:spacing w:val="-57"/>
        </w:rPr>
        <w:t xml:space="preserve"> </w:t>
      </w:r>
      <w:r w:rsidRPr="00F97A4B">
        <w:t>тональности</w:t>
      </w:r>
      <w:r w:rsidRPr="00F97A4B">
        <w:rPr>
          <w:spacing w:val="2"/>
        </w:rPr>
        <w:t xml:space="preserve"> </w:t>
      </w:r>
      <w:r w:rsidRPr="00F97A4B">
        <w:t>(до</w:t>
      </w:r>
      <w:r w:rsidRPr="00F97A4B">
        <w:rPr>
          <w:spacing w:val="5"/>
        </w:rPr>
        <w:t xml:space="preserve"> </w:t>
      </w:r>
      <w:r w:rsidRPr="00F97A4B">
        <w:t>2—3</w:t>
      </w:r>
      <w:r w:rsidRPr="00F97A4B">
        <w:rPr>
          <w:spacing w:val="-3"/>
        </w:rPr>
        <w:t xml:space="preserve"> </w:t>
      </w:r>
      <w:r w:rsidRPr="00F97A4B">
        <w:t>знаков</w:t>
      </w:r>
      <w:r w:rsidRPr="00F97A4B">
        <w:rPr>
          <w:spacing w:val="-1"/>
        </w:rPr>
        <w:t xml:space="preserve"> </w:t>
      </w:r>
      <w:r w:rsidRPr="00F97A4B">
        <w:t>при</w:t>
      </w:r>
      <w:r w:rsidRPr="00F97A4B">
        <w:rPr>
          <w:spacing w:val="-2"/>
        </w:rPr>
        <w:t xml:space="preserve"> </w:t>
      </w:r>
      <w:r w:rsidRPr="00F97A4B">
        <w:t>ключе)</w:t>
      </w:r>
    </w:p>
    <w:p w:rsidR="00C450EA" w:rsidRPr="00F97A4B" w:rsidRDefault="002F2362" w:rsidP="00267F92">
      <w:pPr>
        <w:pStyle w:val="a3"/>
        <w:spacing w:line="242" w:lineRule="auto"/>
        <w:ind w:left="0"/>
      </w:pPr>
      <w:r w:rsidRPr="00F97A4B">
        <w:rPr>
          <w:b/>
        </w:rPr>
        <w:lastRenderedPageBreak/>
        <w:t>Интервалы.</w:t>
      </w:r>
      <w:r w:rsidRPr="00F97A4B">
        <w:rPr>
          <w:b/>
          <w:spacing w:val="11"/>
        </w:rPr>
        <w:t xml:space="preserve"> </w:t>
      </w:r>
      <w:r w:rsidRPr="00F97A4B">
        <w:t>Понятие</w:t>
      </w:r>
      <w:r w:rsidRPr="00F97A4B">
        <w:rPr>
          <w:spacing w:val="29"/>
        </w:rPr>
        <w:t xml:space="preserve"> </w:t>
      </w:r>
      <w:r w:rsidRPr="00F97A4B">
        <w:t>музыкального</w:t>
      </w:r>
      <w:r w:rsidRPr="00F97A4B">
        <w:rPr>
          <w:spacing w:val="36"/>
        </w:rPr>
        <w:t xml:space="preserve"> </w:t>
      </w:r>
      <w:r w:rsidRPr="00F97A4B">
        <w:t>интервала.</w:t>
      </w:r>
      <w:r w:rsidRPr="00F97A4B">
        <w:rPr>
          <w:spacing w:val="37"/>
        </w:rPr>
        <w:t xml:space="preserve"> </w:t>
      </w:r>
      <w:r w:rsidRPr="00F97A4B">
        <w:t>Тон,</w:t>
      </w:r>
      <w:r w:rsidRPr="00F97A4B">
        <w:rPr>
          <w:spacing w:val="34"/>
        </w:rPr>
        <w:t xml:space="preserve"> </w:t>
      </w:r>
      <w:r w:rsidRPr="00F97A4B">
        <w:t>полутон.</w:t>
      </w:r>
      <w:r w:rsidRPr="00F97A4B">
        <w:rPr>
          <w:spacing w:val="33"/>
        </w:rPr>
        <w:t xml:space="preserve"> </w:t>
      </w:r>
      <w:r w:rsidRPr="00F97A4B">
        <w:t>Консонансы:</w:t>
      </w:r>
      <w:r w:rsidRPr="00F97A4B">
        <w:rPr>
          <w:spacing w:val="32"/>
        </w:rPr>
        <w:t xml:space="preserve"> </w:t>
      </w:r>
      <w:r w:rsidRPr="00F97A4B">
        <w:t>терция,</w:t>
      </w:r>
      <w:r w:rsidRPr="00F97A4B">
        <w:rPr>
          <w:spacing w:val="37"/>
        </w:rPr>
        <w:t xml:space="preserve"> </w:t>
      </w:r>
      <w:r w:rsidRPr="00F97A4B">
        <w:t>кварта,</w:t>
      </w:r>
      <w:r w:rsidRPr="00F97A4B">
        <w:rPr>
          <w:spacing w:val="-57"/>
        </w:rPr>
        <w:t xml:space="preserve"> </w:t>
      </w:r>
      <w:r w:rsidRPr="00F97A4B">
        <w:t>квинта,</w:t>
      </w:r>
      <w:r w:rsidRPr="00F97A4B">
        <w:rPr>
          <w:spacing w:val="-2"/>
        </w:rPr>
        <w:t xml:space="preserve"> </w:t>
      </w:r>
      <w:r w:rsidRPr="00F97A4B">
        <w:t>секста,</w:t>
      </w:r>
      <w:r w:rsidRPr="00F97A4B">
        <w:rPr>
          <w:spacing w:val="-1"/>
        </w:rPr>
        <w:t xml:space="preserve"> </w:t>
      </w:r>
      <w:r w:rsidRPr="00F97A4B">
        <w:t>октава.</w:t>
      </w:r>
      <w:r w:rsidRPr="00F97A4B">
        <w:rPr>
          <w:spacing w:val="-1"/>
        </w:rPr>
        <w:t xml:space="preserve"> </w:t>
      </w:r>
      <w:r w:rsidRPr="00F97A4B">
        <w:t>Диссонансы:</w:t>
      </w:r>
      <w:r w:rsidRPr="00F97A4B">
        <w:rPr>
          <w:spacing w:val="1"/>
        </w:rPr>
        <w:t xml:space="preserve"> </w:t>
      </w:r>
      <w:r w:rsidRPr="00F97A4B">
        <w:t>секунда,</w:t>
      </w:r>
      <w:r w:rsidRPr="00F97A4B">
        <w:rPr>
          <w:spacing w:val="4"/>
        </w:rPr>
        <w:t xml:space="preserve"> </w:t>
      </w:r>
      <w:r w:rsidRPr="00F97A4B">
        <w:t>септима</w:t>
      </w:r>
    </w:p>
    <w:p w:rsidR="00C450EA" w:rsidRPr="00F97A4B" w:rsidRDefault="002F2362" w:rsidP="00267F92">
      <w:pPr>
        <w:pStyle w:val="a3"/>
        <w:tabs>
          <w:tab w:val="left" w:pos="1864"/>
          <w:tab w:val="left" w:pos="2910"/>
          <w:tab w:val="left" w:pos="4185"/>
          <w:tab w:val="left" w:pos="5432"/>
          <w:tab w:val="left" w:pos="5787"/>
          <w:tab w:val="left" w:pos="7077"/>
          <w:tab w:val="left" w:pos="8170"/>
          <w:tab w:val="left" w:pos="9336"/>
        </w:tabs>
        <w:spacing w:line="242" w:lineRule="auto"/>
        <w:ind w:left="0"/>
      </w:pPr>
      <w:r w:rsidRPr="00F97A4B">
        <w:rPr>
          <w:b/>
        </w:rPr>
        <w:t>Гармония</w:t>
      </w:r>
      <w:r w:rsidRPr="00F97A4B">
        <w:t>.</w:t>
      </w:r>
      <w:r w:rsidRPr="00F97A4B">
        <w:tab/>
        <w:t>Аккорд.</w:t>
      </w:r>
      <w:r w:rsidRPr="00F97A4B">
        <w:tab/>
        <w:t>Трезвучие</w:t>
      </w:r>
      <w:r w:rsidRPr="00F97A4B">
        <w:tab/>
        <w:t>мажорное</w:t>
      </w:r>
      <w:r w:rsidRPr="00F97A4B">
        <w:tab/>
        <w:t>и</w:t>
      </w:r>
      <w:r w:rsidRPr="00F97A4B">
        <w:tab/>
        <w:t>минорное.</w:t>
      </w:r>
      <w:r w:rsidRPr="00F97A4B">
        <w:tab/>
        <w:t>Понятие</w:t>
      </w:r>
      <w:r w:rsidRPr="00F97A4B">
        <w:tab/>
        <w:t>фактуры.</w:t>
      </w:r>
      <w:r w:rsidRPr="00F97A4B">
        <w:tab/>
      </w:r>
      <w:r w:rsidRPr="00F97A4B">
        <w:rPr>
          <w:spacing w:val="-1"/>
        </w:rPr>
        <w:t>Фактуры</w:t>
      </w:r>
      <w:r w:rsidRPr="00F97A4B">
        <w:rPr>
          <w:spacing w:val="-57"/>
        </w:rPr>
        <w:t xml:space="preserve"> </w:t>
      </w:r>
      <w:r w:rsidRPr="00F97A4B">
        <w:t>аккомпанемента</w:t>
      </w:r>
      <w:r w:rsidRPr="00F97A4B">
        <w:rPr>
          <w:spacing w:val="-4"/>
        </w:rPr>
        <w:t xml:space="preserve"> </w:t>
      </w:r>
      <w:r w:rsidRPr="00F97A4B">
        <w:t>басаккорд,</w:t>
      </w:r>
      <w:r w:rsidRPr="00F97A4B">
        <w:rPr>
          <w:spacing w:val="4"/>
        </w:rPr>
        <w:t xml:space="preserve"> </w:t>
      </w:r>
      <w:r w:rsidRPr="00F97A4B">
        <w:t>аккордо</w:t>
      </w:r>
      <w:r w:rsidRPr="00F97A4B">
        <w:rPr>
          <w:spacing w:val="1"/>
        </w:rPr>
        <w:t xml:space="preserve"> </w:t>
      </w:r>
      <w:r w:rsidRPr="00F97A4B">
        <w:t>вая,</w:t>
      </w:r>
      <w:r w:rsidRPr="00F97A4B">
        <w:rPr>
          <w:spacing w:val="4"/>
        </w:rPr>
        <w:t xml:space="preserve"> </w:t>
      </w:r>
      <w:r w:rsidRPr="00F97A4B">
        <w:t>арпеджио</w:t>
      </w:r>
    </w:p>
    <w:p w:rsidR="00C450EA" w:rsidRPr="00F97A4B" w:rsidRDefault="002F2362" w:rsidP="00267F92">
      <w:pPr>
        <w:pStyle w:val="a3"/>
        <w:ind w:left="0"/>
      </w:pPr>
      <w:r w:rsidRPr="00F97A4B">
        <w:rPr>
          <w:b/>
        </w:rPr>
        <w:t>Музыкальная</w:t>
      </w:r>
      <w:r w:rsidRPr="00F97A4B">
        <w:rPr>
          <w:b/>
          <w:spacing w:val="1"/>
        </w:rPr>
        <w:t xml:space="preserve"> </w:t>
      </w:r>
      <w:r w:rsidRPr="00F97A4B">
        <w:rPr>
          <w:b/>
        </w:rPr>
        <w:t>форма</w:t>
      </w:r>
      <w:r w:rsidRPr="00F97A4B">
        <w:rPr>
          <w:b/>
          <w:spacing w:val="1"/>
        </w:rPr>
        <w:t xml:space="preserve"> </w:t>
      </w:r>
      <w:r w:rsidRPr="00F97A4B">
        <w:t>Контраст</w:t>
      </w:r>
      <w:r w:rsidRPr="00F97A4B">
        <w:rPr>
          <w:spacing w:val="1"/>
        </w:rPr>
        <w:t xml:space="preserve"> </w:t>
      </w:r>
      <w:r w:rsidRPr="00F97A4B">
        <w:t>и</w:t>
      </w:r>
      <w:r w:rsidRPr="00F97A4B">
        <w:rPr>
          <w:spacing w:val="1"/>
        </w:rPr>
        <w:t xml:space="preserve"> </w:t>
      </w:r>
      <w:r w:rsidRPr="00F97A4B">
        <w:t>повтор</w:t>
      </w:r>
      <w:r w:rsidRPr="00F97A4B">
        <w:rPr>
          <w:spacing w:val="1"/>
        </w:rPr>
        <w:t xml:space="preserve"> </w:t>
      </w:r>
      <w:r w:rsidRPr="00F97A4B">
        <w:t>как</w:t>
      </w:r>
      <w:r w:rsidRPr="00F97A4B">
        <w:rPr>
          <w:spacing w:val="1"/>
        </w:rPr>
        <w:t xml:space="preserve"> </w:t>
      </w:r>
      <w:r w:rsidRPr="00F97A4B">
        <w:t>принципы</w:t>
      </w:r>
      <w:r w:rsidRPr="00F97A4B">
        <w:rPr>
          <w:spacing w:val="1"/>
        </w:rPr>
        <w:t xml:space="preserve"> </w:t>
      </w:r>
      <w:r w:rsidRPr="00F97A4B">
        <w:t>строения</w:t>
      </w:r>
      <w:r w:rsidRPr="00F97A4B">
        <w:rPr>
          <w:spacing w:val="61"/>
        </w:rPr>
        <w:t xml:space="preserve"> </w:t>
      </w:r>
      <w:r w:rsidRPr="00F97A4B">
        <w:t>музыкального</w:t>
      </w:r>
      <w:r w:rsidRPr="00F97A4B">
        <w:rPr>
          <w:spacing w:val="1"/>
        </w:rPr>
        <w:t xml:space="preserve"> </w:t>
      </w:r>
      <w:r w:rsidRPr="00F97A4B">
        <w:t>произведения. Двухчастная, трёх- частная и трёхчастная репризная форма. Рондо: рефрен и</w:t>
      </w:r>
      <w:r w:rsidRPr="00F97A4B">
        <w:rPr>
          <w:spacing w:val="1"/>
        </w:rPr>
        <w:t xml:space="preserve"> </w:t>
      </w:r>
      <w:r w:rsidRPr="00F97A4B">
        <w:t>эпизоды</w:t>
      </w:r>
    </w:p>
    <w:p w:rsidR="00C450EA" w:rsidRPr="00F97A4B" w:rsidRDefault="002F2362" w:rsidP="00267F92">
      <w:pPr>
        <w:pStyle w:val="a3"/>
        <w:ind w:left="0"/>
      </w:pPr>
      <w:r w:rsidRPr="00F97A4B">
        <w:rPr>
          <w:b/>
        </w:rPr>
        <w:t>Вариации.</w:t>
      </w:r>
      <w:r w:rsidRPr="00F97A4B">
        <w:rPr>
          <w:b/>
          <w:spacing w:val="56"/>
        </w:rPr>
        <w:t xml:space="preserve"> </w:t>
      </w:r>
      <w:r w:rsidRPr="00F97A4B">
        <w:t>Варьирование</w:t>
      </w:r>
      <w:r w:rsidRPr="00F97A4B">
        <w:rPr>
          <w:spacing w:val="-3"/>
        </w:rPr>
        <w:t xml:space="preserve"> </w:t>
      </w:r>
      <w:r w:rsidRPr="00F97A4B">
        <w:t>как</w:t>
      </w:r>
      <w:r w:rsidRPr="00F97A4B">
        <w:rPr>
          <w:spacing w:val="-4"/>
        </w:rPr>
        <w:t xml:space="preserve"> </w:t>
      </w:r>
      <w:r w:rsidRPr="00F97A4B">
        <w:t>принцип</w:t>
      </w:r>
      <w:r w:rsidRPr="00F97A4B">
        <w:rPr>
          <w:spacing w:val="-5"/>
        </w:rPr>
        <w:t xml:space="preserve"> </w:t>
      </w:r>
      <w:r w:rsidRPr="00F97A4B">
        <w:t>развития.</w:t>
      </w:r>
      <w:r w:rsidRPr="00F97A4B">
        <w:rPr>
          <w:spacing w:val="-5"/>
        </w:rPr>
        <w:t xml:space="preserve"> </w:t>
      </w:r>
      <w:r w:rsidRPr="00F97A4B">
        <w:t>Тема.</w:t>
      </w:r>
      <w:r w:rsidRPr="00F97A4B">
        <w:rPr>
          <w:spacing w:val="-5"/>
        </w:rPr>
        <w:t xml:space="preserve"> </w:t>
      </w:r>
      <w:r w:rsidRPr="00F97A4B">
        <w:t>Вариации</w:t>
      </w:r>
    </w:p>
    <w:p w:rsidR="00C450EA" w:rsidRPr="00F97A4B" w:rsidRDefault="00C450EA" w:rsidP="00267F92">
      <w:pPr>
        <w:pStyle w:val="a3"/>
        <w:ind w:left="0"/>
      </w:pPr>
    </w:p>
    <w:p w:rsidR="00C450EA" w:rsidRPr="00F97A4B" w:rsidRDefault="002F2362" w:rsidP="00267F92">
      <w:pPr>
        <w:spacing w:line="275" w:lineRule="exact"/>
        <w:jc w:val="both"/>
        <w:rPr>
          <w:i/>
          <w:sz w:val="24"/>
          <w:szCs w:val="24"/>
        </w:rPr>
      </w:pPr>
      <w:r w:rsidRPr="00F97A4B">
        <w:rPr>
          <w:i/>
          <w:sz w:val="24"/>
          <w:szCs w:val="24"/>
        </w:rPr>
        <w:t>Модуль</w:t>
      </w:r>
      <w:r w:rsidRPr="00F97A4B">
        <w:rPr>
          <w:i/>
          <w:spacing w:val="1"/>
          <w:sz w:val="24"/>
          <w:szCs w:val="24"/>
        </w:rPr>
        <w:t xml:space="preserve"> </w:t>
      </w:r>
      <w:r w:rsidRPr="00F97A4B">
        <w:rPr>
          <w:i/>
          <w:sz w:val="24"/>
          <w:szCs w:val="24"/>
        </w:rPr>
        <w:t>№</w:t>
      </w:r>
      <w:r w:rsidRPr="00F97A4B">
        <w:rPr>
          <w:i/>
          <w:spacing w:val="-1"/>
          <w:sz w:val="24"/>
          <w:szCs w:val="24"/>
        </w:rPr>
        <w:t xml:space="preserve"> </w:t>
      </w:r>
      <w:r w:rsidRPr="00F97A4B">
        <w:rPr>
          <w:i/>
          <w:sz w:val="24"/>
          <w:szCs w:val="24"/>
        </w:rPr>
        <w:t>2</w:t>
      </w:r>
      <w:r w:rsidRPr="00F97A4B">
        <w:rPr>
          <w:i/>
          <w:spacing w:val="-5"/>
          <w:sz w:val="24"/>
          <w:szCs w:val="24"/>
        </w:rPr>
        <w:t xml:space="preserve"> </w:t>
      </w:r>
      <w:r w:rsidRPr="00F97A4B">
        <w:rPr>
          <w:i/>
          <w:sz w:val="24"/>
          <w:szCs w:val="24"/>
        </w:rPr>
        <w:t>«Народная</w:t>
      </w:r>
      <w:r w:rsidRPr="00F97A4B">
        <w:rPr>
          <w:i/>
          <w:spacing w:val="-2"/>
          <w:sz w:val="24"/>
          <w:szCs w:val="24"/>
        </w:rPr>
        <w:t xml:space="preserve"> </w:t>
      </w:r>
      <w:r w:rsidRPr="00F97A4B">
        <w:rPr>
          <w:i/>
          <w:sz w:val="24"/>
          <w:szCs w:val="24"/>
        </w:rPr>
        <w:t>музыка России»</w:t>
      </w:r>
    </w:p>
    <w:p w:rsidR="00C450EA" w:rsidRPr="00F97A4B" w:rsidRDefault="002F2362" w:rsidP="00267F92">
      <w:pPr>
        <w:pStyle w:val="a3"/>
        <w:ind w:left="0"/>
      </w:pPr>
      <w:r w:rsidRPr="00F97A4B">
        <w:t>Данный модуль</w:t>
      </w:r>
      <w:r w:rsidRPr="00F97A4B">
        <w:rPr>
          <w:spacing w:val="1"/>
        </w:rPr>
        <w:t xml:space="preserve"> </w:t>
      </w:r>
      <w:r w:rsidRPr="00F97A4B">
        <w:t>является одним из</w:t>
      </w:r>
      <w:r w:rsidRPr="00F97A4B">
        <w:rPr>
          <w:spacing w:val="1"/>
        </w:rPr>
        <w:t xml:space="preserve"> </w:t>
      </w:r>
      <w:r w:rsidRPr="00F97A4B">
        <w:t>наиболее значимых.</w:t>
      </w:r>
      <w:r w:rsidRPr="00F97A4B">
        <w:rPr>
          <w:spacing w:val="1"/>
        </w:rPr>
        <w:t xml:space="preserve"> </w:t>
      </w:r>
      <w:r w:rsidRPr="00F97A4B">
        <w:t>Цели воспитания национальной и</w:t>
      </w:r>
      <w:r w:rsidRPr="00F97A4B">
        <w:rPr>
          <w:spacing w:val="1"/>
        </w:rPr>
        <w:t xml:space="preserve"> </w:t>
      </w:r>
      <w:r w:rsidRPr="00F97A4B">
        <w:t>гражданской</w:t>
      </w:r>
      <w:r w:rsidRPr="00F97A4B">
        <w:rPr>
          <w:spacing w:val="1"/>
        </w:rPr>
        <w:t xml:space="preserve"> </w:t>
      </w:r>
      <w:r w:rsidRPr="00F97A4B">
        <w:t>идентичности,</w:t>
      </w:r>
      <w:r w:rsidRPr="00F97A4B">
        <w:rPr>
          <w:spacing w:val="1"/>
        </w:rPr>
        <w:t xml:space="preserve"> </w:t>
      </w:r>
      <w:r w:rsidRPr="00F97A4B">
        <w:t>а</w:t>
      </w:r>
      <w:r w:rsidRPr="00F97A4B">
        <w:rPr>
          <w:spacing w:val="1"/>
        </w:rPr>
        <w:t xml:space="preserve"> </w:t>
      </w:r>
      <w:r w:rsidRPr="00F97A4B">
        <w:t>также</w:t>
      </w:r>
      <w:r w:rsidRPr="00F97A4B">
        <w:rPr>
          <w:spacing w:val="1"/>
        </w:rPr>
        <w:t xml:space="preserve"> </w:t>
      </w:r>
      <w:r w:rsidRPr="00F97A4B">
        <w:t>принцип</w:t>
      </w:r>
      <w:r w:rsidRPr="00F97A4B">
        <w:rPr>
          <w:spacing w:val="1"/>
        </w:rPr>
        <w:t xml:space="preserve"> </w:t>
      </w:r>
      <w:r w:rsidRPr="00F97A4B">
        <w:t>«вхождения</w:t>
      </w:r>
      <w:r w:rsidRPr="00F97A4B">
        <w:rPr>
          <w:spacing w:val="1"/>
        </w:rPr>
        <w:t xml:space="preserve"> </w:t>
      </w:r>
      <w:r w:rsidRPr="00F97A4B">
        <w:t>в</w:t>
      </w:r>
      <w:r w:rsidRPr="00F97A4B">
        <w:rPr>
          <w:spacing w:val="1"/>
        </w:rPr>
        <w:t xml:space="preserve"> </w:t>
      </w:r>
      <w:r w:rsidRPr="00F97A4B">
        <w:t>музыку</w:t>
      </w:r>
      <w:r w:rsidRPr="00F97A4B">
        <w:rPr>
          <w:spacing w:val="1"/>
        </w:rPr>
        <w:t xml:space="preserve"> </w:t>
      </w:r>
      <w:r w:rsidRPr="00F97A4B">
        <w:t>от</w:t>
      </w:r>
      <w:r w:rsidRPr="00F97A4B">
        <w:rPr>
          <w:spacing w:val="1"/>
        </w:rPr>
        <w:t xml:space="preserve"> </w:t>
      </w:r>
      <w:r w:rsidRPr="00F97A4B">
        <w:t>родного</w:t>
      </w:r>
      <w:r w:rsidRPr="00F97A4B">
        <w:rPr>
          <w:spacing w:val="1"/>
        </w:rPr>
        <w:t xml:space="preserve"> </w:t>
      </w:r>
      <w:r w:rsidRPr="00F97A4B">
        <w:t>порога»</w:t>
      </w:r>
      <w:r w:rsidRPr="00F97A4B">
        <w:rPr>
          <w:spacing w:val="1"/>
        </w:rPr>
        <w:t xml:space="preserve"> </w:t>
      </w:r>
      <w:r w:rsidRPr="00F97A4B">
        <w:t>предполагают, что отправной точкой для освоения всего богатства и разнообразия музыки</w:t>
      </w:r>
      <w:r w:rsidRPr="00F97A4B">
        <w:rPr>
          <w:spacing w:val="1"/>
        </w:rPr>
        <w:t xml:space="preserve"> </w:t>
      </w:r>
      <w:r w:rsidRPr="00F97A4B">
        <w:t>должна</w:t>
      </w:r>
      <w:r w:rsidRPr="00F97A4B">
        <w:rPr>
          <w:spacing w:val="1"/>
        </w:rPr>
        <w:t xml:space="preserve"> </w:t>
      </w:r>
      <w:r w:rsidRPr="00F97A4B">
        <w:t>быть</w:t>
      </w:r>
      <w:r w:rsidRPr="00F97A4B">
        <w:rPr>
          <w:spacing w:val="1"/>
        </w:rPr>
        <w:t xml:space="preserve"> </w:t>
      </w:r>
      <w:r w:rsidRPr="00F97A4B">
        <w:t>музыкальная</w:t>
      </w:r>
      <w:r w:rsidRPr="00F97A4B">
        <w:rPr>
          <w:spacing w:val="1"/>
        </w:rPr>
        <w:t xml:space="preserve"> </w:t>
      </w:r>
      <w:r w:rsidRPr="00F97A4B">
        <w:t>культура</w:t>
      </w:r>
      <w:r w:rsidRPr="00F97A4B">
        <w:rPr>
          <w:spacing w:val="1"/>
        </w:rPr>
        <w:t xml:space="preserve"> </w:t>
      </w:r>
      <w:r w:rsidRPr="00F97A4B">
        <w:t>родного</w:t>
      </w:r>
      <w:r w:rsidRPr="00F97A4B">
        <w:rPr>
          <w:spacing w:val="1"/>
        </w:rPr>
        <w:t xml:space="preserve"> </w:t>
      </w:r>
      <w:r w:rsidRPr="00F97A4B">
        <w:t>края,</w:t>
      </w:r>
      <w:r w:rsidRPr="00F97A4B">
        <w:rPr>
          <w:spacing w:val="1"/>
        </w:rPr>
        <w:t xml:space="preserve"> </w:t>
      </w:r>
      <w:r w:rsidRPr="00F97A4B">
        <w:t>своего</w:t>
      </w:r>
      <w:r w:rsidRPr="00F97A4B">
        <w:rPr>
          <w:spacing w:val="1"/>
        </w:rPr>
        <w:t xml:space="preserve"> </w:t>
      </w:r>
      <w:r w:rsidRPr="00F97A4B">
        <w:t>народа,</w:t>
      </w:r>
      <w:r w:rsidRPr="00F97A4B">
        <w:rPr>
          <w:spacing w:val="1"/>
        </w:rPr>
        <w:t xml:space="preserve"> </w:t>
      </w:r>
      <w:r w:rsidRPr="00F97A4B">
        <w:t>других</w:t>
      </w:r>
      <w:r w:rsidRPr="00F97A4B">
        <w:rPr>
          <w:spacing w:val="1"/>
        </w:rPr>
        <w:t xml:space="preserve"> </w:t>
      </w:r>
      <w:r w:rsidRPr="00F97A4B">
        <w:t>народов</w:t>
      </w:r>
      <w:r w:rsidRPr="00F97A4B">
        <w:rPr>
          <w:spacing w:val="1"/>
        </w:rPr>
        <w:t xml:space="preserve"> </w:t>
      </w:r>
      <w:r w:rsidRPr="00F97A4B">
        <w:t>нашей</w:t>
      </w:r>
      <w:r w:rsidRPr="00F97A4B">
        <w:rPr>
          <w:spacing w:val="1"/>
        </w:rPr>
        <w:t xml:space="preserve"> </w:t>
      </w:r>
      <w:r w:rsidRPr="00F97A4B">
        <w:t>страны. Необходимо обеспечить глубокое и содержательное освоение основ традиционного</w:t>
      </w:r>
      <w:r w:rsidRPr="00F97A4B">
        <w:rPr>
          <w:spacing w:val="1"/>
        </w:rPr>
        <w:t xml:space="preserve"> </w:t>
      </w:r>
      <w:r w:rsidRPr="00F97A4B">
        <w:t>фольклора,</w:t>
      </w:r>
      <w:r w:rsidRPr="00F97A4B">
        <w:rPr>
          <w:spacing w:val="1"/>
        </w:rPr>
        <w:t xml:space="preserve"> </w:t>
      </w:r>
      <w:r w:rsidRPr="00F97A4B">
        <w:t>отталкиваясь</w:t>
      </w:r>
      <w:r w:rsidRPr="00F97A4B">
        <w:rPr>
          <w:spacing w:val="1"/>
        </w:rPr>
        <w:t xml:space="preserve"> </w:t>
      </w:r>
      <w:r w:rsidRPr="00F97A4B">
        <w:t>в</w:t>
      </w:r>
      <w:r w:rsidRPr="00F97A4B">
        <w:rPr>
          <w:spacing w:val="1"/>
        </w:rPr>
        <w:t xml:space="preserve"> </w:t>
      </w:r>
      <w:r w:rsidRPr="00F97A4B">
        <w:t>первую</w:t>
      </w:r>
      <w:r w:rsidRPr="00F97A4B">
        <w:rPr>
          <w:spacing w:val="1"/>
        </w:rPr>
        <w:t xml:space="preserve"> </w:t>
      </w:r>
      <w:r w:rsidRPr="00F97A4B">
        <w:t>очередь</w:t>
      </w:r>
      <w:r w:rsidRPr="00F97A4B">
        <w:rPr>
          <w:spacing w:val="1"/>
        </w:rPr>
        <w:t xml:space="preserve"> </w:t>
      </w:r>
      <w:r w:rsidRPr="00F97A4B">
        <w:t>от</w:t>
      </w:r>
      <w:r w:rsidRPr="00F97A4B">
        <w:rPr>
          <w:spacing w:val="1"/>
        </w:rPr>
        <w:t xml:space="preserve"> </w:t>
      </w:r>
      <w:r w:rsidRPr="00F97A4B">
        <w:t>материнского</w:t>
      </w:r>
      <w:r w:rsidRPr="00F97A4B">
        <w:rPr>
          <w:spacing w:val="1"/>
        </w:rPr>
        <w:t xml:space="preserve"> </w:t>
      </w:r>
      <w:r w:rsidRPr="00F97A4B">
        <w:t>и</w:t>
      </w:r>
      <w:r w:rsidRPr="00F97A4B">
        <w:rPr>
          <w:spacing w:val="1"/>
        </w:rPr>
        <w:t xml:space="preserve"> </w:t>
      </w:r>
      <w:r w:rsidRPr="00F97A4B">
        <w:t>детского</w:t>
      </w:r>
      <w:r w:rsidRPr="00F97A4B">
        <w:rPr>
          <w:spacing w:val="1"/>
        </w:rPr>
        <w:t xml:space="preserve"> </w:t>
      </w:r>
      <w:r w:rsidRPr="00F97A4B">
        <w:t>фольклора,</w:t>
      </w:r>
      <w:r w:rsidRPr="00F97A4B">
        <w:rPr>
          <w:spacing w:val="1"/>
        </w:rPr>
        <w:t xml:space="preserve"> </w:t>
      </w:r>
      <w:r w:rsidRPr="00F97A4B">
        <w:t>календарных</w:t>
      </w:r>
      <w:r w:rsidRPr="00F97A4B">
        <w:rPr>
          <w:spacing w:val="1"/>
        </w:rPr>
        <w:t xml:space="preserve"> </w:t>
      </w:r>
      <w:r w:rsidRPr="00F97A4B">
        <w:t>обрядов</w:t>
      </w:r>
      <w:r w:rsidRPr="00F97A4B">
        <w:rPr>
          <w:spacing w:val="1"/>
        </w:rPr>
        <w:t xml:space="preserve"> </w:t>
      </w:r>
      <w:r w:rsidRPr="00F97A4B">
        <w:t>и</w:t>
      </w:r>
      <w:r w:rsidRPr="00F97A4B">
        <w:rPr>
          <w:spacing w:val="1"/>
        </w:rPr>
        <w:t xml:space="preserve"> </w:t>
      </w:r>
      <w:r w:rsidRPr="00F97A4B">
        <w:t>праздников.</w:t>
      </w:r>
      <w:r w:rsidRPr="00F97A4B">
        <w:rPr>
          <w:spacing w:val="1"/>
        </w:rPr>
        <w:t xml:space="preserve"> </w:t>
      </w:r>
      <w:r w:rsidRPr="00F97A4B">
        <w:t>Особое</w:t>
      </w:r>
      <w:r w:rsidRPr="00F97A4B">
        <w:rPr>
          <w:spacing w:val="1"/>
        </w:rPr>
        <w:t xml:space="preserve"> </w:t>
      </w:r>
      <w:r w:rsidRPr="00F97A4B">
        <w:t>внимание</w:t>
      </w:r>
      <w:r w:rsidRPr="00F97A4B">
        <w:rPr>
          <w:spacing w:val="1"/>
        </w:rPr>
        <w:t xml:space="preserve"> </w:t>
      </w:r>
      <w:r w:rsidRPr="00F97A4B">
        <w:t>необходимо</w:t>
      </w:r>
      <w:r w:rsidRPr="00F97A4B">
        <w:rPr>
          <w:spacing w:val="1"/>
        </w:rPr>
        <w:t xml:space="preserve"> </w:t>
      </w:r>
      <w:r w:rsidRPr="00F97A4B">
        <w:t>уделить</w:t>
      </w:r>
      <w:r w:rsidRPr="00F97A4B">
        <w:rPr>
          <w:spacing w:val="1"/>
        </w:rPr>
        <w:t xml:space="preserve"> </w:t>
      </w:r>
      <w:r w:rsidRPr="00F97A4B">
        <w:t>подлинному,</w:t>
      </w:r>
      <w:r w:rsidRPr="00F97A4B">
        <w:rPr>
          <w:spacing w:val="1"/>
        </w:rPr>
        <w:t xml:space="preserve"> </w:t>
      </w:r>
      <w:r w:rsidRPr="00F97A4B">
        <w:t>аутентичному</w:t>
      </w:r>
      <w:r w:rsidRPr="00F97A4B">
        <w:rPr>
          <w:spacing w:val="1"/>
        </w:rPr>
        <w:t xml:space="preserve"> </w:t>
      </w:r>
      <w:r w:rsidRPr="00F97A4B">
        <w:t>звучанию</w:t>
      </w:r>
      <w:r w:rsidRPr="00F97A4B">
        <w:rPr>
          <w:spacing w:val="1"/>
        </w:rPr>
        <w:t xml:space="preserve"> </w:t>
      </w:r>
      <w:r w:rsidRPr="00F97A4B">
        <w:t>народной</w:t>
      </w:r>
      <w:r w:rsidRPr="00F97A4B">
        <w:rPr>
          <w:spacing w:val="1"/>
        </w:rPr>
        <w:t xml:space="preserve"> </w:t>
      </w:r>
      <w:r w:rsidRPr="00F97A4B">
        <w:t>музыки,</w:t>
      </w:r>
      <w:r w:rsidRPr="00F97A4B">
        <w:rPr>
          <w:spacing w:val="1"/>
        </w:rPr>
        <w:t xml:space="preserve"> </w:t>
      </w:r>
      <w:r w:rsidRPr="00F97A4B">
        <w:t>научить</w:t>
      </w:r>
      <w:r w:rsidRPr="00F97A4B">
        <w:rPr>
          <w:spacing w:val="1"/>
        </w:rPr>
        <w:t xml:space="preserve"> </w:t>
      </w:r>
      <w:r w:rsidRPr="00F97A4B">
        <w:t>детей</w:t>
      </w:r>
      <w:r w:rsidRPr="00F97A4B">
        <w:rPr>
          <w:spacing w:val="1"/>
        </w:rPr>
        <w:t xml:space="preserve"> </w:t>
      </w:r>
      <w:r w:rsidRPr="00F97A4B">
        <w:t>отличать</w:t>
      </w:r>
      <w:r w:rsidRPr="00F97A4B">
        <w:rPr>
          <w:spacing w:val="1"/>
        </w:rPr>
        <w:t xml:space="preserve"> </w:t>
      </w:r>
      <w:r w:rsidRPr="00F97A4B">
        <w:t>настоящую</w:t>
      </w:r>
      <w:r w:rsidRPr="00F97A4B">
        <w:rPr>
          <w:spacing w:val="1"/>
        </w:rPr>
        <w:t xml:space="preserve"> </w:t>
      </w:r>
      <w:r w:rsidRPr="00F97A4B">
        <w:t>народную</w:t>
      </w:r>
      <w:r w:rsidRPr="00F97A4B">
        <w:rPr>
          <w:spacing w:val="1"/>
        </w:rPr>
        <w:t xml:space="preserve"> </w:t>
      </w:r>
      <w:r w:rsidRPr="00F97A4B">
        <w:t>музыку</w:t>
      </w:r>
      <w:r w:rsidRPr="00F97A4B">
        <w:rPr>
          <w:spacing w:val="-9"/>
        </w:rPr>
        <w:t xml:space="preserve"> </w:t>
      </w:r>
      <w:r w:rsidRPr="00F97A4B">
        <w:t>от</w:t>
      </w:r>
      <w:r w:rsidRPr="00F97A4B">
        <w:rPr>
          <w:spacing w:val="1"/>
        </w:rPr>
        <w:t xml:space="preserve"> </w:t>
      </w:r>
      <w:r w:rsidRPr="00F97A4B">
        <w:t>эстрадных</w:t>
      </w:r>
      <w:r w:rsidRPr="00F97A4B">
        <w:rPr>
          <w:spacing w:val="-4"/>
        </w:rPr>
        <w:t xml:space="preserve"> </w:t>
      </w:r>
      <w:r w:rsidRPr="00F97A4B">
        <w:t>шоу-программ,</w:t>
      </w:r>
      <w:r w:rsidRPr="00F97A4B">
        <w:rPr>
          <w:spacing w:val="4"/>
        </w:rPr>
        <w:t xml:space="preserve"> </w:t>
      </w:r>
      <w:r w:rsidRPr="00F97A4B">
        <w:t>эксплуатирующих</w:t>
      </w:r>
      <w:r w:rsidRPr="00F97A4B">
        <w:rPr>
          <w:spacing w:val="-4"/>
        </w:rPr>
        <w:t xml:space="preserve"> </w:t>
      </w:r>
      <w:r w:rsidRPr="00F97A4B">
        <w:t>фольклорный</w:t>
      </w:r>
      <w:r w:rsidRPr="00F97A4B">
        <w:rPr>
          <w:spacing w:val="-3"/>
        </w:rPr>
        <w:t xml:space="preserve"> </w:t>
      </w:r>
      <w:r w:rsidRPr="00F97A4B">
        <w:t>колорит.</w:t>
      </w:r>
    </w:p>
    <w:p w:rsidR="00C450EA" w:rsidRPr="00F97A4B" w:rsidRDefault="002F2362" w:rsidP="00267F92">
      <w:pPr>
        <w:spacing w:line="237" w:lineRule="auto"/>
        <w:jc w:val="both"/>
        <w:rPr>
          <w:sz w:val="24"/>
          <w:szCs w:val="24"/>
        </w:rPr>
      </w:pPr>
      <w:r w:rsidRPr="00F97A4B">
        <w:rPr>
          <w:b/>
          <w:sz w:val="24"/>
          <w:szCs w:val="24"/>
        </w:rPr>
        <w:t>Край,</w:t>
      </w:r>
      <w:r w:rsidRPr="00F97A4B">
        <w:rPr>
          <w:b/>
          <w:spacing w:val="1"/>
          <w:sz w:val="24"/>
          <w:szCs w:val="24"/>
        </w:rPr>
        <w:t xml:space="preserve"> </w:t>
      </w:r>
      <w:r w:rsidRPr="00F97A4B">
        <w:rPr>
          <w:b/>
          <w:sz w:val="24"/>
          <w:szCs w:val="24"/>
        </w:rPr>
        <w:t>в</w:t>
      </w:r>
      <w:r w:rsidRPr="00F97A4B">
        <w:rPr>
          <w:b/>
          <w:spacing w:val="1"/>
          <w:sz w:val="24"/>
          <w:szCs w:val="24"/>
        </w:rPr>
        <w:t xml:space="preserve"> </w:t>
      </w:r>
      <w:r w:rsidRPr="00F97A4B">
        <w:rPr>
          <w:b/>
          <w:sz w:val="24"/>
          <w:szCs w:val="24"/>
        </w:rPr>
        <w:t>котором</w:t>
      </w:r>
      <w:r w:rsidRPr="00F97A4B">
        <w:rPr>
          <w:b/>
          <w:spacing w:val="1"/>
          <w:sz w:val="24"/>
          <w:szCs w:val="24"/>
        </w:rPr>
        <w:t xml:space="preserve"> </w:t>
      </w:r>
      <w:r w:rsidRPr="00F97A4B">
        <w:rPr>
          <w:b/>
          <w:sz w:val="24"/>
          <w:szCs w:val="24"/>
        </w:rPr>
        <w:t>ты</w:t>
      </w:r>
      <w:r w:rsidRPr="00F97A4B">
        <w:rPr>
          <w:b/>
          <w:spacing w:val="1"/>
          <w:sz w:val="24"/>
          <w:szCs w:val="24"/>
        </w:rPr>
        <w:t xml:space="preserve"> </w:t>
      </w:r>
      <w:r w:rsidRPr="00F97A4B">
        <w:rPr>
          <w:b/>
          <w:sz w:val="24"/>
          <w:szCs w:val="24"/>
        </w:rPr>
        <w:t>живёшь</w:t>
      </w:r>
      <w:r w:rsidRPr="00F97A4B">
        <w:rPr>
          <w:sz w:val="24"/>
          <w:szCs w:val="24"/>
        </w:rPr>
        <w:t>.</w:t>
      </w:r>
      <w:r w:rsidRPr="00F97A4B">
        <w:rPr>
          <w:spacing w:val="1"/>
          <w:sz w:val="24"/>
          <w:szCs w:val="24"/>
        </w:rPr>
        <w:t xml:space="preserve"> </w:t>
      </w:r>
      <w:r w:rsidRPr="00F97A4B">
        <w:rPr>
          <w:sz w:val="24"/>
          <w:szCs w:val="24"/>
        </w:rPr>
        <w:t>Музыкальные</w:t>
      </w:r>
      <w:r w:rsidRPr="00F97A4B">
        <w:rPr>
          <w:spacing w:val="1"/>
          <w:sz w:val="24"/>
          <w:szCs w:val="24"/>
        </w:rPr>
        <w:t xml:space="preserve"> </w:t>
      </w:r>
      <w:r w:rsidRPr="00F97A4B">
        <w:rPr>
          <w:sz w:val="24"/>
          <w:szCs w:val="24"/>
        </w:rPr>
        <w:t>традиции</w:t>
      </w:r>
      <w:r w:rsidRPr="00F97A4B">
        <w:rPr>
          <w:spacing w:val="1"/>
          <w:sz w:val="24"/>
          <w:szCs w:val="24"/>
        </w:rPr>
        <w:t xml:space="preserve"> </w:t>
      </w:r>
      <w:r w:rsidRPr="00F97A4B">
        <w:rPr>
          <w:sz w:val="24"/>
          <w:szCs w:val="24"/>
        </w:rPr>
        <w:t>малой</w:t>
      </w:r>
      <w:r w:rsidRPr="00F97A4B">
        <w:rPr>
          <w:spacing w:val="1"/>
          <w:sz w:val="24"/>
          <w:szCs w:val="24"/>
        </w:rPr>
        <w:t xml:space="preserve"> </w:t>
      </w:r>
      <w:r w:rsidRPr="00F97A4B">
        <w:rPr>
          <w:sz w:val="24"/>
          <w:szCs w:val="24"/>
        </w:rPr>
        <w:t>Родины.</w:t>
      </w:r>
      <w:r w:rsidRPr="00F97A4B">
        <w:rPr>
          <w:spacing w:val="1"/>
          <w:sz w:val="24"/>
          <w:szCs w:val="24"/>
        </w:rPr>
        <w:t xml:space="preserve"> </w:t>
      </w:r>
      <w:r w:rsidRPr="00F97A4B">
        <w:rPr>
          <w:sz w:val="24"/>
          <w:szCs w:val="24"/>
        </w:rPr>
        <w:t>Песни,</w:t>
      </w:r>
      <w:r w:rsidRPr="00F97A4B">
        <w:rPr>
          <w:spacing w:val="1"/>
          <w:sz w:val="24"/>
          <w:szCs w:val="24"/>
        </w:rPr>
        <w:t xml:space="preserve"> </w:t>
      </w:r>
      <w:r w:rsidRPr="00F97A4B">
        <w:rPr>
          <w:sz w:val="24"/>
          <w:szCs w:val="24"/>
        </w:rPr>
        <w:t>обряды,</w:t>
      </w:r>
      <w:r w:rsidRPr="00F97A4B">
        <w:rPr>
          <w:spacing w:val="1"/>
          <w:sz w:val="24"/>
          <w:szCs w:val="24"/>
        </w:rPr>
        <w:t xml:space="preserve"> </w:t>
      </w:r>
      <w:r w:rsidRPr="00F97A4B">
        <w:rPr>
          <w:sz w:val="24"/>
          <w:szCs w:val="24"/>
        </w:rPr>
        <w:t>музыкальные инструменты</w:t>
      </w:r>
    </w:p>
    <w:p w:rsidR="00C450EA" w:rsidRPr="00F97A4B" w:rsidRDefault="002F2362" w:rsidP="00267F92">
      <w:pPr>
        <w:pStyle w:val="a3"/>
        <w:spacing w:line="275" w:lineRule="exact"/>
        <w:ind w:left="0"/>
      </w:pPr>
      <w:r w:rsidRPr="00F97A4B">
        <w:rPr>
          <w:b/>
        </w:rPr>
        <w:t>Русский</w:t>
      </w:r>
      <w:r w:rsidRPr="00F97A4B">
        <w:rPr>
          <w:b/>
          <w:spacing w:val="61"/>
        </w:rPr>
        <w:t xml:space="preserve"> </w:t>
      </w:r>
      <w:r w:rsidRPr="00F97A4B">
        <w:rPr>
          <w:b/>
        </w:rPr>
        <w:t>фольклор</w:t>
      </w:r>
      <w:r w:rsidRPr="00F97A4B">
        <w:t xml:space="preserve">.  </w:t>
      </w:r>
      <w:r w:rsidRPr="00F97A4B">
        <w:rPr>
          <w:spacing w:val="4"/>
        </w:rPr>
        <w:t xml:space="preserve"> </w:t>
      </w:r>
      <w:r w:rsidRPr="00F97A4B">
        <w:t>Русские</w:t>
      </w:r>
      <w:r w:rsidRPr="00F97A4B">
        <w:rPr>
          <w:spacing w:val="59"/>
        </w:rPr>
        <w:t xml:space="preserve"> </w:t>
      </w:r>
      <w:r w:rsidRPr="00F97A4B">
        <w:t>народные</w:t>
      </w:r>
      <w:r w:rsidRPr="00F97A4B">
        <w:rPr>
          <w:spacing w:val="59"/>
        </w:rPr>
        <w:t xml:space="preserve"> </w:t>
      </w:r>
      <w:r w:rsidRPr="00F97A4B">
        <w:t>песни</w:t>
      </w:r>
      <w:r w:rsidRPr="00F97A4B">
        <w:rPr>
          <w:spacing w:val="61"/>
        </w:rPr>
        <w:t xml:space="preserve"> </w:t>
      </w:r>
      <w:r w:rsidRPr="00F97A4B">
        <w:t>(трудовые,</w:t>
      </w:r>
      <w:r w:rsidRPr="00F97A4B">
        <w:rPr>
          <w:spacing w:val="62"/>
        </w:rPr>
        <w:t xml:space="preserve"> </w:t>
      </w:r>
      <w:r w:rsidRPr="00F97A4B">
        <w:t>солдатские,</w:t>
      </w:r>
      <w:r w:rsidRPr="00F97A4B">
        <w:rPr>
          <w:spacing w:val="62"/>
        </w:rPr>
        <w:t xml:space="preserve"> </w:t>
      </w:r>
      <w:r w:rsidRPr="00F97A4B">
        <w:t>хороводные</w:t>
      </w:r>
      <w:r w:rsidRPr="00F97A4B">
        <w:rPr>
          <w:spacing w:val="55"/>
        </w:rPr>
        <w:t xml:space="preserve"> </w:t>
      </w:r>
      <w:r w:rsidRPr="00F97A4B">
        <w:t>и</w:t>
      </w:r>
      <w:r w:rsidRPr="00F97A4B">
        <w:rPr>
          <w:spacing w:val="61"/>
        </w:rPr>
        <w:t xml:space="preserve"> </w:t>
      </w:r>
      <w:r w:rsidRPr="00F97A4B">
        <w:t>др.).</w:t>
      </w:r>
    </w:p>
    <w:p w:rsidR="00C450EA" w:rsidRPr="00F97A4B" w:rsidRDefault="002F2362" w:rsidP="00267F92">
      <w:pPr>
        <w:spacing w:line="275" w:lineRule="exact"/>
        <w:jc w:val="both"/>
        <w:rPr>
          <w:sz w:val="24"/>
          <w:szCs w:val="24"/>
        </w:rPr>
      </w:pPr>
      <w:r w:rsidRPr="00F97A4B">
        <w:rPr>
          <w:b/>
          <w:sz w:val="24"/>
          <w:szCs w:val="24"/>
        </w:rPr>
        <w:t>Детский</w:t>
      </w:r>
      <w:r w:rsidRPr="00F97A4B">
        <w:rPr>
          <w:b/>
          <w:spacing w:val="-5"/>
          <w:sz w:val="24"/>
          <w:szCs w:val="24"/>
        </w:rPr>
        <w:t xml:space="preserve"> </w:t>
      </w:r>
      <w:r w:rsidRPr="00F97A4B">
        <w:rPr>
          <w:b/>
          <w:sz w:val="24"/>
          <w:szCs w:val="24"/>
        </w:rPr>
        <w:t>фольклор</w:t>
      </w:r>
      <w:r w:rsidRPr="00F97A4B">
        <w:rPr>
          <w:b/>
          <w:spacing w:val="-5"/>
          <w:sz w:val="24"/>
          <w:szCs w:val="24"/>
        </w:rPr>
        <w:t xml:space="preserve"> </w:t>
      </w:r>
      <w:r w:rsidRPr="00F97A4B">
        <w:rPr>
          <w:sz w:val="24"/>
          <w:szCs w:val="24"/>
        </w:rPr>
        <w:t>(игровые,</w:t>
      </w:r>
      <w:r w:rsidRPr="00F97A4B">
        <w:rPr>
          <w:spacing w:val="-7"/>
          <w:sz w:val="24"/>
          <w:szCs w:val="24"/>
        </w:rPr>
        <w:t xml:space="preserve"> </w:t>
      </w:r>
      <w:r w:rsidRPr="00F97A4B">
        <w:rPr>
          <w:sz w:val="24"/>
          <w:szCs w:val="24"/>
        </w:rPr>
        <w:t>заклички,</w:t>
      </w:r>
      <w:r w:rsidRPr="00F97A4B">
        <w:rPr>
          <w:spacing w:val="-2"/>
          <w:sz w:val="24"/>
          <w:szCs w:val="24"/>
        </w:rPr>
        <w:t xml:space="preserve"> </w:t>
      </w:r>
      <w:r w:rsidRPr="00F97A4B">
        <w:rPr>
          <w:sz w:val="24"/>
          <w:szCs w:val="24"/>
        </w:rPr>
        <w:t>потешки,</w:t>
      </w:r>
      <w:r w:rsidRPr="00F97A4B">
        <w:rPr>
          <w:spacing w:val="-3"/>
          <w:sz w:val="24"/>
          <w:szCs w:val="24"/>
        </w:rPr>
        <w:t xml:space="preserve"> </w:t>
      </w:r>
      <w:r w:rsidRPr="00F97A4B">
        <w:rPr>
          <w:sz w:val="24"/>
          <w:szCs w:val="24"/>
        </w:rPr>
        <w:t>считалки,</w:t>
      </w:r>
      <w:r w:rsidRPr="00F97A4B">
        <w:rPr>
          <w:spacing w:val="-6"/>
          <w:sz w:val="24"/>
          <w:szCs w:val="24"/>
        </w:rPr>
        <w:t xml:space="preserve"> </w:t>
      </w:r>
      <w:r w:rsidRPr="00F97A4B">
        <w:rPr>
          <w:sz w:val="24"/>
          <w:szCs w:val="24"/>
        </w:rPr>
        <w:t>прибаутки)</w:t>
      </w:r>
    </w:p>
    <w:p w:rsidR="00C450EA" w:rsidRPr="00F97A4B" w:rsidRDefault="002F2362" w:rsidP="00267F92">
      <w:pPr>
        <w:jc w:val="both"/>
        <w:rPr>
          <w:sz w:val="24"/>
          <w:szCs w:val="24"/>
        </w:rPr>
      </w:pPr>
      <w:r w:rsidRPr="00F97A4B">
        <w:rPr>
          <w:b/>
          <w:sz w:val="24"/>
          <w:szCs w:val="24"/>
        </w:rPr>
        <w:t>Русские</w:t>
      </w:r>
      <w:r w:rsidRPr="00F97A4B">
        <w:rPr>
          <w:b/>
          <w:spacing w:val="1"/>
          <w:sz w:val="24"/>
          <w:szCs w:val="24"/>
        </w:rPr>
        <w:t xml:space="preserve"> </w:t>
      </w:r>
      <w:r w:rsidRPr="00F97A4B">
        <w:rPr>
          <w:b/>
          <w:sz w:val="24"/>
          <w:szCs w:val="24"/>
        </w:rPr>
        <w:t>народные</w:t>
      </w:r>
      <w:r w:rsidRPr="00F97A4B">
        <w:rPr>
          <w:b/>
          <w:spacing w:val="1"/>
          <w:sz w:val="24"/>
          <w:szCs w:val="24"/>
        </w:rPr>
        <w:t xml:space="preserve"> </w:t>
      </w:r>
      <w:r w:rsidRPr="00F97A4B">
        <w:rPr>
          <w:b/>
          <w:sz w:val="24"/>
          <w:szCs w:val="24"/>
        </w:rPr>
        <w:t>музыкальные</w:t>
      </w:r>
      <w:r w:rsidRPr="00F97A4B">
        <w:rPr>
          <w:b/>
          <w:spacing w:val="1"/>
          <w:sz w:val="24"/>
          <w:szCs w:val="24"/>
        </w:rPr>
        <w:t xml:space="preserve"> </w:t>
      </w:r>
      <w:r w:rsidRPr="00F97A4B">
        <w:rPr>
          <w:b/>
          <w:sz w:val="24"/>
          <w:szCs w:val="24"/>
        </w:rPr>
        <w:t>инструменты</w:t>
      </w:r>
      <w:r w:rsidRPr="00F97A4B">
        <w:rPr>
          <w:sz w:val="24"/>
          <w:szCs w:val="24"/>
        </w:rPr>
        <w:t>.</w:t>
      </w:r>
      <w:r w:rsidRPr="00F97A4B">
        <w:rPr>
          <w:spacing w:val="1"/>
          <w:sz w:val="24"/>
          <w:szCs w:val="24"/>
        </w:rPr>
        <w:t xml:space="preserve"> </w:t>
      </w:r>
      <w:r w:rsidRPr="00F97A4B">
        <w:rPr>
          <w:sz w:val="24"/>
          <w:szCs w:val="24"/>
        </w:rPr>
        <w:t>Народные</w:t>
      </w:r>
      <w:r w:rsidRPr="00F97A4B">
        <w:rPr>
          <w:spacing w:val="1"/>
          <w:sz w:val="24"/>
          <w:szCs w:val="24"/>
        </w:rPr>
        <w:t xml:space="preserve"> </w:t>
      </w:r>
      <w:r w:rsidRPr="00F97A4B">
        <w:rPr>
          <w:sz w:val="24"/>
          <w:szCs w:val="24"/>
        </w:rPr>
        <w:t>музыкальные</w:t>
      </w:r>
      <w:r w:rsidRPr="00F97A4B">
        <w:rPr>
          <w:spacing w:val="1"/>
          <w:sz w:val="24"/>
          <w:szCs w:val="24"/>
        </w:rPr>
        <w:t xml:space="preserve"> </w:t>
      </w:r>
      <w:r w:rsidRPr="00F97A4B">
        <w:rPr>
          <w:sz w:val="24"/>
          <w:szCs w:val="24"/>
        </w:rPr>
        <w:t>инструменты</w:t>
      </w:r>
      <w:r w:rsidRPr="00F97A4B">
        <w:rPr>
          <w:spacing w:val="1"/>
          <w:sz w:val="24"/>
          <w:szCs w:val="24"/>
        </w:rPr>
        <w:t xml:space="preserve"> </w:t>
      </w:r>
      <w:r w:rsidRPr="00F97A4B">
        <w:rPr>
          <w:sz w:val="24"/>
          <w:szCs w:val="24"/>
        </w:rPr>
        <w:t>(балалайка, рожок, свирель, гусли, гармонь, ложки). Инструментальные наигрыши. Плясовые</w:t>
      </w:r>
      <w:r w:rsidRPr="00F97A4B">
        <w:rPr>
          <w:spacing w:val="1"/>
          <w:sz w:val="24"/>
          <w:szCs w:val="24"/>
        </w:rPr>
        <w:t xml:space="preserve"> </w:t>
      </w:r>
      <w:r w:rsidRPr="00F97A4B">
        <w:rPr>
          <w:sz w:val="24"/>
          <w:szCs w:val="24"/>
        </w:rPr>
        <w:t>мелодии</w:t>
      </w:r>
    </w:p>
    <w:p w:rsidR="00C450EA" w:rsidRPr="00F97A4B" w:rsidRDefault="002F2362" w:rsidP="00267F92">
      <w:pPr>
        <w:pStyle w:val="a3"/>
        <w:spacing w:line="242" w:lineRule="auto"/>
        <w:ind w:left="0"/>
      </w:pPr>
      <w:r w:rsidRPr="00F97A4B">
        <w:rPr>
          <w:b/>
        </w:rPr>
        <w:t>Сказки, мифы и легенды</w:t>
      </w:r>
      <w:r w:rsidRPr="00F97A4B">
        <w:t>. Народные сказители. Русские народные сказания, былины.</w:t>
      </w:r>
      <w:r w:rsidRPr="00F97A4B">
        <w:rPr>
          <w:spacing w:val="-58"/>
        </w:rPr>
        <w:t xml:space="preserve"> </w:t>
      </w:r>
      <w:r w:rsidRPr="00F97A4B">
        <w:t>Эпос</w:t>
      </w:r>
      <w:r w:rsidRPr="00F97A4B">
        <w:rPr>
          <w:spacing w:val="-5"/>
        </w:rPr>
        <w:t xml:space="preserve"> </w:t>
      </w:r>
      <w:r w:rsidRPr="00F97A4B">
        <w:t>народов</w:t>
      </w:r>
      <w:r w:rsidRPr="00F97A4B">
        <w:rPr>
          <w:spacing w:val="2"/>
        </w:rPr>
        <w:t xml:space="preserve"> </w:t>
      </w:r>
      <w:r w:rsidRPr="00F97A4B">
        <w:t>России.Сказки</w:t>
      </w:r>
      <w:r w:rsidRPr="00F97A4B">
        <w:rPr>
          <w:spacing w:val="2"/>
        </w:rPr>
        <w:t xml:space="preserve"> </w:t>
      </w:r>
      <w:r w:rsidRPr="00F97A4B">
        <w:t>и</w:t>
      </w:r>
      <w:r w:rsidRPr="00F97A4B">
        <w:rPr>
          <w:spacing w:val="-3"/>
        </w:rPr>
        <w:t xml:space="preserve"> </w:t>
      </w:r>
      <w:r w:rsidRPr="00F97A4B">
        <w:t>легенды</w:t>
      </w:r>
      <w:r w:rsidRPr="00F97A4B">
        <w:rPr>
          <w:spacing w:val="-1"/>
        </w:rPr>
        <w:t xml:space="preserve"> </w:t>
      </w:r>
      <w:r w:rsidRPr="00F97A4B">
        <w:t>о</w:t>
      </w:r>
      <w:r w:rsidRPr="00F97A4B">
        <w:rPr>
          <w:spacing w:val="1"/>
        </w:rPr>
        <w:t xml:space="preserve"> </w:t>
      </w:r>
      <w:r w:rsidRPr="00F97A4B">
        <w:t>музыке и</w:t>
      </w:r>
      <w:r w:rsidRPr="00F97A4B">
        <w:rPr>
          <w:spacing w:val="2"/>
        </w:rPr>
        <w:t xml:space="preserve"> </w:t>
      </w:r>
      <w:r w:rsidRPr="00F97A4B">
        <w:t>музыкантах</w:t>
      </w:r>
    </w:p>
    <w:p w:rsidR="00C450EA" w:rsidRPr="00F97A4B" w:rsidRDefault="002F2362" w:rsidP="00267F92">
      <w:pPr>
        <w:pStyle w:val="a3"/>
        <w:ind w:left="0"/>
      </w:pPr>
      <w:r w:rsidRPr="00F97A4B">
        <w:rPr>
          <w:b/>
        </w:rPr>
        <w:t>Жанры</w:t>
      </w:r>
      <w:r w:rsidRPr="00F97A4B">
        <w:rPr>
          <w:b/>
          <w:spacing w:val="1"/>
        </w:rPr>
        <w:t xml:space="preserve"> </w:t>
      </w:r>
      <w:r w:rsidRPr="00F97A4B">
        <w:rPr>
          <w:b/>
        </w:rPr>
        <w:t>музыкального</w:t>
      </w:r>
      <w:r w:rsidRPr="00F97A4B">
        <w:rPr>
          <w:b/>
          <w:spacing w:val="1"/>
        </w:rPr>
        <w:t xml:space="preserve"> </w:t>
      </w:r>
      <w:r w:rsidRPr="00F97A4B">
        <w:rPr>
          <w:b/>
        </w:rPr>
        <w:t>фольклора</w:t>
      </w:r>
      <w:r w:rsidRPr="00F97A4B">
        <w:rPr>
          <w:b/>
          <w:spacing w:val="1"/>
        </w:rPr>
        <w:t xml:space="preserve"> </w:t>
      </w:r>
      <w:r w:rsidRPr="00F97A4B">
        <w:t>Фольклорные</w:t>
      </w:r>
      <w:r w:rsidRPr="00F97A4B">
        <w:rPr>
          <w:spacing w:val="1"/>
        </w:rPr>
        <w:t xml:space="preserve"> </w:t>
      </w:r>
      <w:r w:rsidRPr="00F97A4B">
        <w:t>жанры,</w:t>
      </w:r>
      <w:r w:rsidRPr="00F97A4B">
        <w:rPr>
          <w:spacing w:val="1"/>
        </w:rPr>
        <w:t xml:space="preserve"> </w:t>
      </w:r>
      <w:r w:rsidRPr="00F97A4B">
        <w:t>общие</w:t>
      </w:r>
      <w:r w:rsidRPr="00F97A4B">
        <w:rPr>
          <w:spacing w:val="1"/>
        </w:rPr>
        <w:t xml:space="preserve"> </w:t>
      </w:r>
      <w:r w:rsidRPr="00F97A4B">
        <w:t>для</w:t>
      </w:r>
      <w:r w:rsidRPr="00F97A4B">
        <w:rPr>
          <w:spacing w:val="1"/>
        </w:rPr>
        <w:t xml:space="preserve"> </w:t>
      </w:r>
      <w:r w:rsidRPr="00F97A4B">
        <w:t>всех</w:t>
      </w:r>
      <w:r w:rsidRPr="00F97A4B">
        <w:rPr>
          <w:spacing w:val="1"/>
        </w:rPr>
        <w:t xml:space="preserve"> </w:t>
      </w:r>
      <w:r w:rsidRPr="00F97A4B">
        <w:t>народов:</w:t>
      </w:r>
      <w:r w:rsidRPr="00F97A4B">
        <w:rPr>
          <w:spacing w:val="1"/>
        </w:rPr>
        <w:t xml:space="preserve"> </w:t>
      </w:r>
      <w:r w:rsidRPr="00F97A4B">
        <w:t>лирические,</w:t>
      </w:r>
      <w:r w:rsidRPr="00F97A4B">
        <w:rPr>
          <w:spacing w:val="1"/>
        </w:rPr>
        <w:t xml:space="preserve"> </w:t>
      </w:r>
      <w:r w:rsidRPr="00F97A4B">
        <w:t>трудовые,</w:t>
      </w:r>
      <w:r w:rsidRPr="00F97A4B">
        <w:rPr>
          <w:spacing w:val="1"/>
        </w:rPr>
        <w:t xml:space="preserve"> </w:t>
      </w:r>
      <w:r w:rsidRPr="00F97A4B">
        <w:t>колыбель ные песни, танцы и пляски. Традиционные музыкальные</w:t>
      </w:r>
      <w:r w:rsidRPr="00F97A4B">
        <w:rPr>
          <w:spacing w:val="1"/>
        </w:rPr>
        <w:t xml:space="preserve"> </w:t>
      </w:r>
      <w:r w:rsidRPr="00F97A4B">
        <w:t>инструменты</w:t>
      </w:r>
    </w:p>
    <w:p w:rsidR="00C450EA" w:rsidRPr="00F97A4B" w:rsidRDefault="002F2362" w:rsidP="00267F92">
      <w:pPr>
        <w:pStyle w:val="a3"/>
        <w:ind w:left="0"/>
      </w:pPr>
      <w:r w:rsidRPr="00F97A4B">
        <w:rPr>
          <w:b/>
        </w:rPr>
        <w:t>Народные праздники</w:t>
      </w:r>
      <w:r w:rsidRPr="00F97A4B">
        <w:t>. Обряды, игры, хороводы, праздничная символика —</w:t>
      </w:r>
      <w:r w:rsidRPr="00F97A4B">
        <w:rPr>
          <w:spacing w:val="-57"/>
        </w:rPr>
        <w:t xml:space="preserve"> </w:t>
      </w:r>
      <w:r w:rsidRPr="00F97A4B">
        <w:t>на примере</w:t>
      </w:r>
      <w:r w:rsidRPr="00F97A4B">
        <w:rPr>
          <w:spacing w:val="-9"/>
        </w:rPr>
        <w:t xml:space="preserve"> </w:t>
      </w:r>
      <w:r w:rsidRPr="00F97A4B">
        <w:t>одного</w:t>
      </w:r>
      <w:r w:rsidRPr="00F97A4B">
        <w:rPr>
          <w:spacing w:val="2"/>
        </w:rPr>
        <w:t xml:space="preserve"> </w:t>
      </w:r>
      <w:r w:rsidRPr="00F97A4B">
        <w:t>или</w:t>
      </w:r>
      <w:r w:rsidRPr="00F97A4B">
        <w:rPr>
          <w:spacing w:val="-2"/>
        </w:rPr>
        <w:t xml:space="preserve"> </w:t>
      </w:r>
      <w:r w:rsidRPr="00F97A4B">
        <w:t>нескольких</w:t>
      </w:r>
      <w:r w:rsidRPr="00F97A4B">
        <w:rPr>
          <w:spacing w:val="-4"/>
        </w:rPr>
        <w:t xml:space="preserve"> </w:t>
      </w:r>
      <w:r w:rsidRPr="00F97A4B">
        <w:t>народных</w:t>
      </w:r>
      <w:r w:rsidRPr="00F97A4B">
        <w:rPr>
          <w:spacing w:val="-3"/>
        </w:rPr>
        <w:t xml:space="preserve"> </w:t>
      </w:r>
      <w:r w:rsidRPr="00F97A4B">
        <w:t>праздников1</w:t>
      </w:r>
    </w:p>
    <w:p w:rsidR="00C450EA" w:rsidRPr="00F97A4B" w:rsidRDefault="002F2362" w:rsidP="00267F92">
      <w:pPr>
        <w:spacing w:line="275" w:lineRule="exact"/>
        <w:jc w:val="both"/>
        <w:rPr>
          <w:sz w:val="24"/>
          <w:szCs w:val="24"/>
        </w:rPr>
      </w:pPr>
      <w:r w:rsidRPr="00F97A4B">
        <w:rPr>
          <w:b/>
          <w:sz w:val="24"/>
          <w:szCs w:val="24"/>
        </w:rPr>
        <w:t>Первые</w:t>
      </w:r>
      <w:r w:rsidRPr="00F97A4B">
        <w:rPr>
          <w:b/>
          <w:spacing w:val="-4"/>
          <w:sz w:val="24"/>
          <w:szCs w:val="24"/>
        </w:rPr>
        <w:t xml:space="preserve"> </w:t>
      </w:r>
      <w:r w:rsidRPr="00F97A4B">
        <w:rPr>
          <w:b/>
          <w:sz w:val="24"/>
          <w:szCs w:val="24"/>
        </w:rPr>
        <w:t>артисты,</w:t>
      </w:r>
      <w:r w:rsidRPr="00F97A4B">
        <w:rPr>
          <w:b/>
          <w:spacing w:val="-5"/>
          <w:sz w:val="24"/>
          <w:szCs w:val="24"/>
        </w:rPr>
        <w:t xml:space="preserve"> </w:t>
      </w:r>
      <w:r w:rsidRPr="00F97A4B">
        <w:rPr>
          <w:b/>
          <w:sz w:val="24"/>
          <w:szCs w:val="24"/>
        </w:rPr>
        <w:t>народный</w:t>
      </w:r>
      <w:r w:rsidRPr="00F97A4B">
        <w:rPr>
          <w:b/>
          <w:spacing w:val="-6"/>
          <w:sz w:val="24"/>
          <w:szCs w:val="24"/>
        </w:rPr>
        <w:t xml:space="preserve"> </w:t>
      </w:r>
      <w:r w:rsidRPr="00F97A4B">
        <w:rPr>
          <w:b/>
          <w:sz w:val="24"/>
          <w:szCs w:val="24"/>
        </w:rPr>
        <w:t>театр</w:t>
      </w:r>
      <w:r w:rsidRPr="00F97A4B">
        <w:rPr>
          <w:sz w:val="24"/>
          <w:szCs w:val="24"/>
        </w:rPr>
        <w:t>. Скоморохи. Ярмарочный</w:t>
      </w:r>
      <w:r w:rsidRPr="00F97A4B">
        <w:rPr>
          <w:spacing w:val="-2"/>
          <w:sz w:val="24"/>
          <w:szCs w:val="24"/>
        </w:rPr>
        <w:t xml:space="preserve"> </w:t>
      </w:r>
      <w:r w:rsidRPr="00F97A4B">
        <w:rPr>
          <w:sz w:val="24"/>
          <w:szCs w:val="24"/>
        </w:rPr>
        <w:t>балаган. Вертеп</w:t>
      </w:r>
    </w:p>
    <w:p w:rsidR="00C450EA" w:rsidRPr="00F97A4B" w:rsidRDefault="002F2362" w:rsidP="00267F92">
      <w:pPr>
        <w:spacing w:line="242" w:lineRule="auto"/>
        <w:jc w:val="both"/>
        <w:rPr>
          <w:sz w:val="24"/>
          <w:szCs w:val="24"/>
        </w:rPr>
      </w:pPr>
      <w:r w:rsidRPr="00F97A4B">
        <w:rPr>
          <w:b/>
          <w:sz w:val="24"/>
          <w:szCs w:val="24"/>
        </w:rPr>
        <w:t>Фольклор</w:t>
      </w:r>
      <w:r w:rsidRPr="00F97A4B">
        <w:rPr>
          <w:b/>
          <w:spacing w:val="7"/>
          <w:sz w:val="24"/>
          <w:szCs w:val="24"/>
        </w:rPr>
        <w:t xml:space="preserve"> </w:t>
      </w:r>
      <w:r w:rsidRPr="00F97A4B">
        <w:rPr>
          <w:b/>
          <w:sz w:val="24"/>
          <w:szCs w:val="24"/>
        </w:rPr>
        <w:t>народов</w:t>
      </w:r>
      <w:r w:rsidRPr="00F97A4B">
        <w:rPr>
          <w:b/>
          <w:spacing w:val="6"/>
          <w:sz w:val="24"/>
          <w:szCs w:val="24"/>
        </w:rPr>
        <w:t xml:space="preserve"> </w:t>
      </w:r>
      <w:r w:rsidRPr="00F97A4B">
        <w:rPr>
          <w:b/>
          <w:sz w:val="24"/>
          <w:szCs w:val="24"/>
        </w:rPr>
        <w:t>России</w:t>
      </w:r>
      <w:r w:rsidRPr="00F97A4B">
        <w:rPr>
          <w:b/>
          <w:spacing w:val="10"/>
          <w:sz w:val="24"/>
          <w:szCs w:val="24"/>
        </w:rPr>
        <w:t xml:space="preserve"> </w:t>
      </w:r>
      <w:r w:rsidRPr="00F97A4B">
        <w:rPr>
          <w:sz w:val="24"/>
          <w:szCs w:val="24"/>
        </w:rPr>
        <w:t>Музыкальные</w:t>
      </w:r>
      <w:r w:rsidRPr="00F97A4B">
        <w:rPr>
          <w:spacing w:val="5"/>
          <w:sz w:val="24"/>
          <w:szCs w:val="24"/>
        </w:rPr>
        <w:t xml:space="preserve"> </w:t>
      </w:r>
      <w:r w:rsidRPr="00F97A4B">
        <w:rPr>
          <w:sz w:val="24"/>
          <w:szCs w:val="24"/>
        </w:rPr>
        <w:t>традиции,</w:t>
      </w:r>
      <w:r w:rsidRPr="00F97A4B">
        <w:rPr>
          <w:spacing w:val="5"/>
          <w:sz w:val="24"/>
          <w:szCs w:val="24"/>
        </w:rPr>
        <w:t xml:space="preserve"> </w:t>
      </w:r>
      <w:r w:rsidRPr="00F97A4B">
        <w:rPr>
          <w:sz w:val="24"/>
          <w:szCs w:val="24"/>
        </w:rPr>
        <w:t>особенноти</w:t>
      </w:r>
      <w:r w:rsidRPr="00F97A4B">
        <w:rPr>
          <w:spacing w:val="3"/>
          <w:sz w:val="24"/>
          <w:szCs w:val="24"/>
        </w:rPr>
        <w:t xml:space="preserve"> </w:t>
      </w:r>
      <w:r w:rsidRPr="00F97A4B">
        <w:rPr>
          <w:sz w:val="24"/>
          <w:szCs w:val="24"/>
        </w:rPr>
        <w:t>народной</w:t>
      </w:r>
      <w:r w:rsidRPr="00F97A4B">
        <w:rPr>
          <w:spacing w:val="2"/>
          <w:sz w:val="24"/>
          <w:szCs w:val="24"/>
        </w:rPr>
        <w:t xml:space="preserve"> </w:t>
      </w:r>
      <w:r w:rsidRPr="00F97A4B">
        <w:rPr>
          <w:sz w:val="24"/>
          <w:szCs w:val="24"/>
        </w:rPr>
        <w:t>музыки</w:t>
      </w:r>
      <w:r w:rsidRPr="00F97A4B">
        <w:rPr>
          <w:spacing w:val="7"/>
          <w:sz w:val="24"/>
          <w:szCs w:val="24"/>
        </w:rPr>
        <w:t xml:space="preserve"> </w:t>
      </w:r>
      <w:r w:rsidRPr="00F97A4B">
        <w:rPr>
          <w:sz w:val="24"/>
          <w:szCs w:val="24"/>
        </w:rPr>
        <w:t>республик</w:t>
      </w:r>
      <w:r w:rsidRPr="00F97A4B">
        <w:rPr>
          <w:spacing w:val="-57"/>
          <w:sz w:val="24"/>
          <w:szCs w:val="24"/>
        </w:rPr>
        <w:t xml:space="preserve"> </w:t>
      </w:r>
      <w:r w:rsidRPr="00F97A4B">
        <w:rPr>
          <w:sz w:val="24"/>
          <w:szCs w:val="24"/>
        </w:rPr>
        <w:t>Российской</w:t>
      </w:r>
      <w:r w:rsidRPr="00F97A4B">
        <w:rPr>
          <w:spacing w:val="-3"/>
          <w:sz w:val="24"/>
          <w:szCs w:val="24"/>
        </w:rPr>
        <w:t xml:space="preserve"> </w:t>
      </w:r>
      <w:r w:rsidR="009F3F6C" w:rsidRPr="00F97A4B">
        <w:rPr>
          <w:sz w:val="24"/>
          <w:szCs w:val="24"/>
        </w:rPr>
        <w:t>Федерации</w:t>
      </w:r>
      <w:r w:rsidRPr="00F97A4B">
        <w:rPr>
          <w:sz w:val="24"/>
          <w:szCs w:val="24"/>
        </w:rPr>
        <w:t>.Жанры,</w:t>
      </w:r>
      <w:r w:rsidRPr="00F97A4B">
        <w:rPr>
          <w:spacing w:val="-6"/>
          <w:sz w:val="24"/>
          <w:szCs w:val="24"/>
        </w:rPr>
        <w:t xml:space="preserve"> </w:t>
      </w:r>
      <w:r w:rsidRPr="00F97A4B">
        <w:rPr>
          <w:sz w:val="24"/>
          <w:szCs w:val="24"/>
        </w:rPr>
        <w:t>интонации,</w:t>
      </w:r>
      <w:r w:rsidRPr="00F97A4B">
        <w:rPr>
          <w:spacing w:val="-2"/>
          <w:sz w:val="24"/>
          <w:szCs w:val="24"/>
        </w:rPr>
        <w:t xml:space="preserve"> </w:t>
      </w:r>
      <w:r w:rsidRPr="00F97A4B">
        <w:rPr>
          <w:sz w:val="24"/>
          <w:szCs w:val="24"/>
        </w:rPr>
        <w:t>музыкальные</w:t>
      </w:r>
      <w:r w:rsidRPr="00F97A4B">
        <w:rPr>
          <w:spacing w:val="-4"/>
          <w:sz w:val="24"/>
          <w:szCs w:val="24"/>
        </w:rPr>
        <w:t xml:space="preserve"> </w:t>
      </w:r>
      <w:r w:rsidRPr="00F97A4B">
        <w:rPr>
          <w:sz w:val="24"/>
          <w:szCs w:val="24"/>
        </w:rPr>
        <w:t>инструменты,</w:t>
      </w:r>
      <w:r w:rsidRPr="00F97A4B">
        <w:rPr>
          <w:spacing w:val="-1"/>
          <w:sz w:val="24"/>
          <w:szCs w:val="24"/>
        </w:rPr>
        <w:t xml:space="preserve"> </w:t>
      </w:r>
      <w:r w:rsidRPr="00F97A4B">
        <w:rPr>
          <w:sz w:val="24"/>
          <w:szCs w:val="24"/>
        </w:rPr>
        <w:t>музыканты-</w:t>
      </w:r>
      <w:r w:rsidRPr="00F97A4B">
        <w:rPr>
          <w:spacing w:val="-2"/>
          <w:sz w:val="24"/>
          <w:szCs w:val="24"/>
        </w:rPr>
        <w:t xml:space="preserve"> </w:t>
      </w:r>
      <w:r w:rsidRPr="00F97A4B">
        <w:rPr>
          <w:sz w:val="24"/>
          <w:szCs w:val="24"/>
        </w:rPr>
        <w:t>исполнители</w:t>
      </w:r>
    </w:p>
    <w:p w:rsidR="00C450EA" w:rsidRPr="00F97A4B" w:rsidRDefault="002F2362" w:rsidP="00267F92">
      <w:pPr>
        <w:spacing w:line="237" w:lineRule="auto"/>
        <w:jc w:val="both"/>
        <w:rPr>
          <w:sz w:val="24"/>
          <w:szCs w:val="24"/>
        </w:rPr>
      </w:pPr>
      <w:r w:rsidRPr="00F97A4B">
        <w:rPr>
          <w:b/>
          <w:sz w:val="24"/>
          <w:szCs w:val="24"/>
        </w:rPr>
        <w:t>Фольклор в творчестве профессиональных музыкантов</w:t>
      </w:r>
      <w:r w:rsidRPr="00F97A4B">
        <w:rPr>
          <w:sz w:val="24"/>
          <w:szCs w:val="24"/>
        </w:rPr>
        <w:t>. Собиратели фольклора. Народные</w:t>
      </w:r>
      <w:r w:rsidRPr="00F97A4B">
        <w:rPr>
          <w:spacing w:val="-57"/>
          <w:sz w:val="24"/>
          <w:szCs w:val="24"/>
        </w:rPr>
        <w:t xml:space="preserve"> </w:t>
      </w:r>
      <w:r w:rsidRPr="00F97A4B">
        <w:rPr>
          <w:sz w:val="24"/>
          <w:szCs w:val="24"/>
        </w:rPr>
        <w:t>мелодии</w:t>
      </w:r>
      <w:r w:rsidRPr="00F97A4B">
        <w:rPr>
          <w:spacing w:val="-3"/>
          <w:sz w:val="24"/>
          <w:szCs w:val="24"/>
        </w:rPr>
        <w:t xml:space="preserve"> </w:t>
      </w:r>
      <w:r w:rsidRPr="00F97A4B">
        <w:rPr>
          <w:sz w:val="24"/>
          <w:szCs w:val="24"/>
        </w:rPr>
        <w:t>в</w:t>
      </w:r>
      <w:r w:rsidRPr="00F97A4B">
        <w:rPr>
          <w:spacing w:val="-6"/>
          <w:sz w:val="24"/>
          <w:szCs w:val="24"/>
        </w:rPr>
        <w:t xml:space="preserve"> </w:t>
      </w:r>
      <w:r w:rsidRPr="00F97A4B">
        <w:rPr>
          <w:sz w:val="24"/>
          <w:szCs w:val="24"/>
        </w:rPr>
        <w:t>обработке</w:t>
      </w:r>
      <w:r w:rsidRPr="00F97A4B">
        <w:rPr>
          <w:spacing w:val="1"/>
          <w:sz w:val="24"/>
          <w:szCs w:val="24"/>
        </w:rPr>
        <w:t xml:space="preserve"> </w:t>
      </w:r>
      <w:r w:rsidRPr="00F97A4B">
        <w:rPr>
          <w:sz w:val="24"/>
          <w:szCs w:val="24"/>
        </w:rPr>
        <w:t>композиторов.</w:t>
      </w:r>
    </w:p>
    <w:p w:rsidR="00C450EA" w:rsidRPr="00F97A4B" w:rsidRDefault="002F2362" w:rsidP="00267F92">
      <w:pPr>
        <w:pStyle w:val="a3"/>
        <w:ind w:left="0"/>
      </w:pPr>
      <w:r w:rsidRPr="00F97A4B">
        <w:t>Народные</w:t>
      </w:r>
      <w:r w:rsidRPr="00F97A4B">
        <w:rPr>
          <w:spacing w:val="-7"/>
        </w:rPr>
        <w:t xml:space="preserve"> </w:t>
      </w:r>
      <w:r w:rsidRPr="00F97A4B">
        <w:t>жанры, интонации как</w:t>
      </w:r>
      <w:r w:rsidRPr="00F97A4B">
        <w:rPr>
          <w:spacing w:val="-7"/>
        </w:rPr>
        <w:t xml:space="preserve"> </w:t>
      </w:r>
      <w:r w:rsidRPr="00F97A4B">
        <w:t>основа</w:t>
      </w:r>
      <w:r w:rsidRPr="00F97A4B">
        <w:rPr>
          <w:spacing w:val="-7"/>
        </w:rPr>
        <w:t xml:space="preserve"> </w:t>
      </w:r>
      <w:r w:rsidRPr="00F97A4B">
        <w:t>для</w:t>
      </w:r>
      <w:r w:rsidRPr="00F97A4B">
        <w:rPr>
          <w:spacing w:val="-1"/>
        </w:rPr>
        <w:t xml:space="preserve"> </w:t>
      </w:r>
      <w:r w:rsidRPr="00F97A4B">
        <w:t>композиторского</w:t>
      </w:r>
      <w:r w:rsidRPr="00F97A4B">
        <w:rPr>
          <w:spacing w:val="-1"/>
        </w:rPr>
        <w:t xml:space="preserve"> </w:t>
      </w:r>
      <w:r w:rsidRPr="00F97A4B">
        <w:t>творчества</w:t>
      </w:r>
    </w:p>
    <w:p w:rsidR="00C450EA" w:rsidRPr="00F97A4B" w:rsidRDefault="00C450EA" w:rsidP="00267F92">
      <w:pPr>
        <w:pStyle w:val="a3"/>
        <w:ind w:left="0"/>
      </w:pPr>
    </w:p>
    <w:p w:rsidR="00C450EA" w:rsidRPr="00F97A4B" w:rsidRDefault="002F2362" w:rsidP="00267F92">
      <w:pPr>
        <w:spacing w:line="272" w:lineRule="exact"/>
        <w:jc w:val="both"/>
        <w:rPr>
          <w:b/>
          <w:i/>
          <w:sz w:val="24"/>
          <w:szCs w:val="24"/>
        </w:rPr>
      </w:pPr>
      <w:bookmarkStart w:id="23" w:name="Модуль_№_3_«Музыка_народов_мира»"/>
      <w:bookmarkEnd w:id="23"/>
      <w:r w:rsidRPr="00F97A4B">
        <w:rPr>
          <w:b/>
          <w:i/>
          <w:color w:val="221F1F"/>
          <w:w w:val="80"/>
          <w:sz w:val="24"/>
          <w:szCs w:val="24"/>
        </w:rPr>
        <w:t>Модуль</w:t>
      </w:r>
      <w:r w:rsidRPr="00F97A4B">
        <w:rPr>
          <w:b/>
          <w:i/>
          <w:color w:val="221F1F"/>
          <w:spacing w:val="46"/>
          <w:w w:val="80"/>
          <w:sz w:val="24"/>
          <w:szCs w:val="24"/>
        </w:rPr>
        <w:t xml:space="preserve"> </w:t>
      </w:r>
      <w:r w:rsidRPr="00F97A4B">
        <w:rPr>
          <w:b/>
          <w:i/>
          <w:color w:val="221F1F"/>
          <w:w w:val="80"/>
          <w:sz w:val="24"/>
          <w:szCs w:val="24"/>
        </w:rPr>
        <w:t>№</w:t>
      </w:r>
      <w:r w:rsidRPr="00F97A4B">
        <w:rPr>
          <w:b/>
          <w:i/>
          <w:color w:val="221F1F"/>
          <w:spacing w:val="42"/>
          <w:w w:val="80"/>
          <w:sz w:val="24"/>
          <w:szCs w:val="24"/>
        </w:rPr>
        <w:t xml:space="preserve"> </w:t>
      </w:r>
      <w:r w:rsidRPr="00F97A4B">
        <w:rPr>
          <w:b/>
          <w:i/>
          <w:color w:val="221F1F"/>
          <w:w w:val="80"/>
          <w:sz w:val="24"/>
          <w:szCs w:val="24"/>
        </w:rPr>
        <w:t>3</w:t>
      </w:r>
      <w:r w:rsidRPr="00F97A4B">
        <w:rPr>
          <w:b/>
          <w:i/>
          <w:color w:val="221F1F"/>
          <w:spacing w:val="47"/>
          <w:w w:val="80"/>
          <w:sz w:val="24"/>
          <w:szCs w:val="24"/>
        </w:rPr>
        <w:t xml:space="preserve"> </w:t>
      </w:r>
      <w:r w:rsidRPr="00F97A4B">
        <w:rPr>
          <w:b/>
          <w:i/>
          <w:color w:val="221F1F"/>
          <w:w w:val="80"/>
          <w:sz w:val="24"/>
          <w:szCs w:val="24"/>
        </w:rPr>
        <w:t>«Музыка</w:t>
      </w:r>
      <w:r w:rsidRPr="00F97A4B">
        <w:rPr>
          <w:b/>
          <w:i/>
          <w:color w:val="221F1F"/>
          <w:spacing w:val="42"/>
          <w:w w:val="80"/>
          <w:sz w:val="24"/>
          <w:szCs w:val="24"/>
        </w:rPr>
        <w:t xml:space="preserve"> </w:t>
      </w:r>
      <w:r w:rsidRPr="00F97A4B">
        <w:rPr>
          <w:b/>
          <w:i/>
          <w:color w:val="221F1F"/>
          <w:w w:val="80"/>
          <w:sz w:val="24"/>
          <w:szCs w:val="24"/>
        </w:rPr>
        <w:t>народов</w:t>
      </w:r>
      <w:r w:rsidRPr="00F97A4B">
        <w:rPr>
          <w:b/>
          <w:i/>
          <w:color w:val="221F1F"/>
          <w:spacing w:val="38"/>
          <w:sz w:val="24"/>
          <w:szCs w:val="24"/>
        </w:rPr>
        <w:t xml:space="preserve"> </w:t>
      </w:r>
      <w:r w:rsidRPr="00F97A4B">
        <w:rPr>
          <w:b/>
          <w:i/>
          <w:color w:val="221F1F"/>
          <w:w w:val="80"/>
          <w:sz w:val="24"/>
          <w:szCs w:val="24"/>
        </w:rPr>
        <w:t>мира»</w:t>
      </w:r>
    </w:p>
    <w:p w:rsidR="00C450EA" w:rsidRPr="00F97A4B" w:rsidRDefault="002F2362" w:rsidP="00267F92">
      <w:pPr>
        <w:pStyle w:val="a3"/>
        <w:spacing w:line="272" w:lineRule="exact"/>
        <w:ind w:left="0"/>
      </w:pPr>
      <w:r w:rsidRPr="00F97A4B">
        <w:t>Данный</w:t>
      </w:r>
      <w:r w:rsidRPr="00F97A4B">
        <w:rPr>
          <w:spacing w:val="25"/>
        </w:rPr>
        <w:t xml:space="preserve"> </w:t>
      </w:r>
      <w:r w:rsidRPr="00F97A4B">
        <w:t>модуль</w:t>
      </w:r>
      <w:r w:rsidRPr="00F97A4B">
        <w:rPr>
          <w:spacing w:val="30"/>
        </w:rPr>
        <w:t xml:space="preserve"> </w:t>
      </w:r>
      <w:r w:rsidRPr="00F97A4B">
        <w:t>является</w:t>
      </w:r>
      <w:r w:rsidRPr="00F97A4B">
        <w:rPr>
          <w:spacing w:val="28"/>
        </w:rPr>
        <w:t xml:space="preserve"> </w:t>
      </w:r>
      <w:r w:rsidRPr="00F97A4B">
        <w:t>продолжением</w:t>
      </w:r>
      <w:r w:rsidRPr="00F97A4B">
        <w:rPr>
          <w:spacing w:val="26"/>
        </w:rPr>
        <w:t xml:space="preserve"> </w:t>
      </w:r>
      <w:r w:rsidRPr="00F97A4B">
        <w:t>и</w:t>
      </w:r>
      <w:r w:rsidRPr="00F97A4B">
        <w:rPr>
          <w:spacing w:val="30"/>
        </w:rPr>
        <w:t xml:space="preserve"> </w:t>
      </w:r>
      <w:r w:rsidRPr="00F97A4B">
        <w:t>дополнением</w:t>
      </w:r>
      <w:r w:rsidRPr="00F97A4B">
        <w:rPr>
          <w:spacing w:val="25"/>
        </w:rPr>
        <w:t xml:space="preserve"> </w:t>
      </w:r>
      <w:r w:rsidRPr="00F97A4B">
        <w:t>модуля</w:t>
      </w:r>
      <w:r w:rsidRPr="00F97A4B">
        <w:rPr>
          <w:spacing w:val="29"/>
        </w:rPr>
        <w:t xml:space="preserve"> </w:t>
      </w:r>
      <w:r w:rsidRPr="00F97A4B">
        <w:t>«Народная</w:t>
      </w:r>
      <w:r w:rsidRPr="00F97A4B">
        <w:rPr>
          <w:spacing w:val="28"/>
        </w:rPr>
        <w:t xml:space="preserve"> </w:t>
      </w:r>
      <w:r w:rsidRPr="00F97A4B">
        <w:t>музыка</w:t>
      </w:r>
      <w:r w:rsidRPr="00F97A4B">
        <w:rPr>
          <w:spacing w:val="28"/>
        </w:rPr>
        <w:t xml:space="preserve"> </w:t>
      </w:r>
      <w:r w:rsidRPr="00F97A4B">
        <w:t>России».</w:t>
      </w:r>
    </w:p>
    <w:p w:rsidR="00C450EA" w:rsidRPr="00F97A4B" w:rsidRDefault="002F2362" w:rsidP="00267F92">
      <w:pPr>
        <w:pStyle w:val="a3"/>
        <w:ind w:left="0"/>
      </w:pPr>
      <w:r w:rsidRPr="00F97A4B">
        <w:t>«Между музыкой моего народа и музыкой других народов нет непереходимых границ» —</w:t>
      </w:r>
      <w:r w:rsidRPr="00F97A4B">
        <w:rPr>
          <w:spacing w:val="1"/>
        </w:rPr>
        <w:t xml:space="preserve"> </w:t>
      </w:r>
      <w:r w:rsidRPr="00F97A4B">
        <w:t>тезис, выдвинутый Д. Б. Кабалевским во второй половине ХХ века, остаётся по-прежнему</w:t>
      </w:r>
      <w:r w:rsidRPr="00F97A4B">
        <w:rPr>
          <w:spacing w:val="1"/>
        </w:rPr>
        <w:t xml:space="preserve"> </w:t>
      </w:r>
      <w:r w:rsidRPr="00F97A4B">
        <w:t>актуальным.</w:t>
      </w:r>
      <w:r w:rsidRPr="00F97A4B">
        <w:rPr>
          <w:spacing w:val="1"/>
        </w:rPr>
        <w:t xml:space="preserve"> </w:t>
      </w:r>
      <w:r w:rsidRPr="00F97A4B">
        <w:t>Интонационная</w:t>
      </w:r>
      <w:r w:rsidRPr="00F97A4B">
        <w:rPr>
          <w:spacing w:val="1"/>
        </w:rPr>
        <w:t xml:space="preserve"> </w:t>
      </w:r>
      <w:r w:rsidRPr="00F97A4B">
        <w:t>и</w:t>
      </w:r>
      <w:r w:rsidRPr="00F97A4B">
        <w:rPr>
          <w:spacing w:val="1"/>
        </w:rPr>
        <w:t xml:space="preserve"> </w:t>
      </w:r>
      <w:r w:rsidRPr="00F97A4B">
        <w:t>жанровая</w:t>
      </w:r>
      <w:r w:rsidRPr="00F97A4B">
        <w:rPr>
          <w:spacing w:val="1"/>
        </w:rPr>
        <w:t xml:space="preserve"> </w:t>
      </w:r>
      <w:r w:rsidRPr="00F97A4B">
        <w:t>близость</w:t>
      </w:r>
      <w:r w:rsidRPr="00F97A4B">
        <w:rPr>
          <w:spacing w:val="1"/>
        </w:rPr>
        <w:t xml:space="preserve"> </w:t>
      </w:r>
      <w:r w:rsidRPr="00F97A4B">
        <w:t>русского,</w:t>
      </w:r>
      <w:r w:rsidRPr="00F97A4B">
        <w:rPr>
          <w:spacing w:val="1"/>
        </w:rPr>
        <w:t xml:space="preserve"> </w:t>
      </w:r>
      <w:r w:rsidRPr="00F97A4B">
        <w:t>украинского</w:t>
      </w:r>
      <w:r w:rsidRPr="00F97A4B">
        <w:rPr>
          <w:spacing w:val="1"/>
        </w:rPr>
        <w:t xml:space="preserve"> </w:t>
      </w:r>
      <w:r w:rsidRPr="00F97A4B">
        <w:t>и</w:t>
      </w:r>
      <w:r w:rsidRPr="00F97A4B">
        <w:rPr>
          <w:spacing w:val="1"/>
        </w:rPr>
        <w:t xml:space="preserve"> </w:t>
      </w:r>
      <w:r w:rsidRPr="00F97A4B">
        <w:t>белорусского</w:t>
      </w:r>
      <w:r w:rsidRPr="00F97A4B">
        <w:rPr>
          <w:spacing w:val="1"/>
        </w:rPr>
        <w:t xml:space="preserve"> </w:t>
      </w:r>
      <w:r w:rsidRPr="00F97A4B">
        <w:t>фольклора,</w:t>
      </w:r>
      <w:r w:rsidRPr="00F97A4B">
        <w:rPr>
          <w:spacing w:val="1"/>
        </w:rPr>
        <w:t xml:space="preserve"> </w:t>
      </w:r>
      <w:r w:rsidRPr="00F97A4B">
        <w:t>межнациональные</w:t>
      </w:r>
      <w:r w:rsidRPr="00F97A4B">
        <w:rPr>
          <w:spacing w:val="1"/>
        </w:rPr>
        <w:t xml:space="preserve"> </w:t>
      </w:r>
      <w:r w:rsidRPr="00F97A4B">
        <w:t>семьи</w:t>
      </w:r>
      <w:r w:rsidRPr="00F97A4B">
        <w:rPr>
          <w:spacing w:val="1"/>
        </w:rPr>
        <w:t xml:space="preserve"> </w:t>
      </w:r>
      <w:r w:rsidRPr="00F97A4B">
        <w:t>с</w:t>
      </w:r>
      <w:r w:rsidRPr="00F97A4B">
        <w:rPr>
          <w:spacing w:val="1"/>
        </w:rPr>
        <w:t xml:space="preserve"> </w:t>
      </w:r>
      <w:r w:rsidRPr="00F97A4B">
        <w:t>кавказскими,</w:t>
      </w:r>
      <w:r w:rsidRPr="00F97A4B">
        <w:rPr>
          <w:spacing w:val="1"/>
        </w:rPr>
        <w:t xml:space="preserve"> </w:t>
      </w:r>
      <w:r w:rsidRPr="00F97A4B">
        <w:t>среднеазиатскими</w:t>
      </w:r>
      <w:r w:rsidRPr="00F97A4B">
        <w:rPr>
          <w:spacing w:val="1"/>
        </w:rPr>
        <w:t xml:space="preserve"> </w:t>
      </w:r>
      <w:r w:rsidRPr="00F97A4B">
        <w:t>корнями</w:t>
      </w:r>
      <w:r w:rsidRPr="00F97A4B">
        <w:rPr>
          <w:spacing w:val="1"/>
        </w:rPr>
        <w:t xml:space="preserve"> </w:t>
      </w:r>
      <w:r w:rsidRPr="00F97A4B">
        <w:t>—</w:t>
      </w:r>
      <w:r w:rsidRPr="00F97A4B">
        <w:rPr>
          <w:spacing w:val="1"/>
        </w:rPr>
        <w:t xml:space="preserve"> </w:t>
      </w:r>
      <w:r w:rsidRPr="00F97A4B">
        <w:t>это</w:t>
      </w:r>
      <w:r w:rsidRPr="00F97A4B">
        <w:rPr>
          <w:spacing w:val="1"/>
        </w:rPr>
        <w:t xml:space="preserve"> </w:t>
      </w:r>
      <w:r w:rsidRPr="00F97A4B">
        <w:t>реальная картина</w:t>
      </w:r>
      <w:r w:rsidRPr="00F97A4B">
        <w:rPr>
          <w:spacing w:val="-1"/>
        </w:rPr>
        <w:t xml:space="preserve"> </w:t>
      </w:r>
      <w:r w:rsidRPr="00F97A4B">
        <w:t>культурного</w:t>
      </w:r>
      <w:r w:rsidRPr="00F97A4B">
        <w:rPr>
          <w:spacing w:val="4"/>
        </w:rPr>
        <w:t xml:space="preserve"> </w:t>
      </w:r>
      <w:r w:rsidRPr="00F97A4B">
        <w:t>разнообразия,</w:t>
      </w:r>
      <w:r w:rsidRPr="00F97A4B">
        <w:rPr>
          <w:spacing w:val="-2"/>
        </w:rPr>
        <w:t xml:space="preserve"> </w:t>
      </w:r>
      <w:r w:rsidRPr="00F97A4B">
        <w:t>сохраняющегося в</w:t>
      </w:r>
      <w:r w:rsidRPr="00F97A4B">
        <w:rPr>
          <w:spacing w:val="-3"/>
        </w:rPr>
        <w:t xml:space="preserve"> </w:t>
      </w:r>
      <w:r w:rsidRPr="00F97A4B">
        <w:t>современной</w:t>
      </w:r>
      <w:r w:rsidRPr="00F97A4B">
        <w:rPr>
          <w:spacing w:val="2"/>
        </w:rPr>
        <w:t xml:space="preserve"> </w:t>
      </w:r>
      <w:r w:rsidRPr="00F97A4B">
        <w:t>России.</w:t>
      </w:r>
    </w:p>
    <w:p w:rsidR="00C450EA" w:rsidRPr="00F97A4B" w:rsidRDefault="002F2362" w:rsidP="00267F92">
      <w:pPr>
        <w:pStyle w:val="a3"/>
        <w:ind w:left="0"/>
      </w:pPr>
      <w:r w:rsidRPr="00F97A4B">
        <w:lastRenderedPageBreak/>
        <w:t>Не менее важным фактором является принципиальная многомерность современной культуры,</w:t>
      </w:r>
      <w:r w:rsidRPr="00F97A4B">
        <w:rPr>
          <w:spacing w:val="1"/>
        </w:rPr>
        <w:t xml:space="preserve"> </w:t>
      </w:r>
      <w:r w:rsidRPr="00F97A4B">
        <w:t>вбирающей в себя национальные традиции и стили народов всего мира. Изучение данного</w:t>
      </w:r>
      <w:r w:rsidRPr="00F97A4B">
        <w:rPr>
          <w:spacing w:val="1"/>
        </w:rPr>
        <w:t xml:space="preserve"> </w:t>
      </w:r>
      <w:r w:rsidRPr="00F97A4B">
        <w:t>модуля</w:t>
      </w:r>
      <w:r w:rsidRPr="00F97A4B">
        <w:rPr>
          <w:spacing w:val="1"/>
        </w:rPr>
        <w:t xml:space="preserve"> </w:t>
      </w:r>
      <w:r w:rsidRPr="00F97A4B">
        <w:t>в</w:t>
      </w:r>
      <w:r w:rsidRPr="00F97A4B">
        <w:rPr>
          <w:spacing w:val="1"/>
        </w:rPr>
        <w:t xml:space="preserve"> </w:t>
      </w:r>
      <w:r w:rsidRPr="00F97A4B">
        <w:t>начальной</w:t>
      </w:r>
      <w:r w:rsidRPr="00F97A4B">
        <w:rPr>
          <w:spacing w:val="1"/>
        </w:rPr>
        <w:t xml:space="preserve"> </w:t>
      </w:r>
      <w:r w:rsidRPr="00F97A4B">
        <w:t>школе</w:t>
      </w:r>
      <w:r w:rsidRPr="00F97A4B">
        <w:rPr>
          <w:spacing w:val="1"/>
        </w:rPr>
        <w:t xml:space="preserve"> </w:t>
      </w:r>
      <w:r w:rsidRPr="00F97A4B">
        <w:t>соответствует</w:t>
      </w:r>
      <w:r w:rsidRPr="00F97A4B">
        <w:rPr>
          <w:spacing w:val="1"/>
        </w:rPr>
        <w:t xml:space="preserve"> </w:t>
      </w:r>
      <w:r w:rsidRPr="00F97A4B">
        <w:t>не</w:t>
      </w:r>
      <w:r w:rsidRPr="00F97A4B">
        <w:rPr>
          <w:spacing w:val="1"/>
        </w:rPr>
        <w:t xml:space="preserve"> </w:t>
      </w:r>
      <w:r w:rsidRPr="00F97A4B">
        <w:t>только</w:t>
      </w:r>
      <w:r w:rsidRPr="00F97A4B">
        <w:rPr>
          <w:spacing w:val="1"/>
        </w:rPr>
        <w:t xml:space="preserve"> </w:t>
      </w:r>
      <w:r w:rsidRPr="00F97A4B">
        <w:t>современному</w:t>
      </w:r>
      <w:r w:rsidRPr="00F97A4B">
        <w:rPr>
          <w:spacing w:val="1"/>
        </w:rPr>
        <w:t xml:space="preserve"> </w:t>
      </w:r>
      <w:r w:rsidRPr="00F97A4B">
        <w:t>облику</w:t>
      </w:r>
      <w:r w:rsidRPr="00F97A4B">
        <w:rPr>
          <w:spacing w:val="1"/>
        </w:rPr>
        <w:t xml:space="preserve"> </w:t>
      </w:r>
      <w:r w:rsidRPr="00F97A4B">
        <w:t>музыкального</w:t>
      </w:r>
      <w:r w:rsidRPr="00F97A4B">
        <w:rPr>
          <w:spacing w:val="1"/>
        </w:rPr>
        <w:t xml:space="preserve"> </w:t>
      </w:r>
      <w:r w:rsidRPr="00F97A4B">
        <w:t>искусства, но и принципиальным установкам концепции базовых национальных ценностей.</w:t>
      </w:r>
      <w:r w:rsidRPr="00F97A4B">
        <w:rPr>
          <w:spacing w:val="1"/>
        </w:rPr>
        <w:t xml:space="preserve"> </w:t>
      </w:r>
      <w:r w:rsidRPr="00F97A4B">
        <w:t>Понимание и принятие через освоение произведений искусства</w:t>
      </w:r>
      <w:r w:rsidRPr="00F97A4B">
        <w:rPr>
          <w:spacing w:val="1"/>
        </w:rPr>
        <w:t xml:space="preserve"> </w:t>
      </w:r>
      <w:r w:rsidRPr="00F97A4B">
        <w:t>— наиболее эффективный</w:t>
      </w:r>
      <w:r w:rsidRPr="00F97A4B">
        <w:rPr>
          <w:spacing w:val="1"/>
        </w:rPr>
        <w:t xml:space="preserve"> </w:t>
      </w:r>
      <w:r w:rsidRPr="00F97A4B">
        <w:t>способ</w:t>
      </w:r>
      <w:r w:rsidRPr="00F97A4B">
        <w:rPr>
          <w:spacing w:val="1"/>
        </w:rPr>
        <w:t xml:space="preserve"> </w:t>
      </w:r>
      <w:r w:rsidRPr="00F97A4B">
        <w:t>предупреждения</w:t>
      </w:r>
      <w:r w:rsidRPr="00F97A4B">
        <w:rPr>
          <w:spacing w:val="1"/>
        </w:rPr>
        <w:t xml:space="preserve"> </w:t>
      </w:r>
      <w:r w:rsidRPr="00F97A4B">
        <w:t>этнических</w:t>
      </w:r>
      <w:r w:rsidRPr="00F97A4B">
        <w:rPr>
          <w:spacing w:val="1"/>
        </w:rPr>
        <w:t xml:space="preserve"> </w:t>
      </w:r>
      <w:r w:rsidRPr="00F97A4B">
        <w:t>и</w:t>
      </w:r>
      <w:r w:rsidRPr="00F97A4B">
        <w:rPr>
          <w:spacing w:val="1"/>
        </w:rPr>
        <w:t xml:space="preserve"> </w:t>
      </w:r>
      <w:r w:rsidRPr="00F97A4B">
        <w:t>расовых</w:t>
      </w:r>
      <w:r w:rsidRPr="00F97A4B">
        <w:rPr>
          <w:spacing w:val="1"/>
        </w:rPr>
        <w:t xml:space="preserve"> </w:t>
      </w:r>
      <w:r w:rsidRPr="00F97A4B">
        <w:t>предрассудков,</w:t>
      </w:r>
      <w:r w:rsidRPr="00F97A4B">
        <w:rPr>
          <w:spacing w:val="1"/>
        </w:rPr>
        <w:t xml:space="preserve"> </w:t>
      </w:r>
      <w:r w:rsidRPr="00F97A4B">
        <w:t>воспитания</w:t>
      </w:r>
      <w:r w:rsidRPr="00F97A4B">
        <w:rPr>
          <w:spacing w:val="1"/>
        </w:rPr>
        <w:t xml:space="preserve"> </w:t>
      </w:r>
      <w:r w:rsidRPr="00F97A4B">
        <w:t>уважения</w:t>
      </w:r>
      <w:r w:rsidRPr="00F97A4B">
        <w:rPr>
          <w:spacing w:val="1"/>
        </w:rPr>
        <w:t xml:space="preserve"> </w:t>
      </w:r>
      <w:r w:rsidRPr="00F97A4B">
        <w:t>к</w:t>
      </w:r>
      <w:r w:rsidRPr="00F97A4B">
        <w:rPr>
          <w:spacing w:val="1"/>
        </w:rPr>
        <w:t xml:space="preserve"> </w:t>
      </w:r>
      <w:r w:rsidRPr="00F97A4B">
        <w:t>представителям</w:t>
      </w:r>
      <w:r w:rsidRPr="00F97A4B">
        <w:rPr>
          <w:spacing w:val="2"/>
        </w:rPr>
        <w:t xml:space="preserve"> </w:t>
      </w:r>
      <w:r w:rsidRPr="00F97A4B">
        <w:t>других</w:t>
      </w:r>
      <w:r w:rsidRPr="00F97A4B">
        <w:rPr>
          <w:spacing w:val="-3"/>
        </w:rPr>
        <w:t xml:space="preserve"> </w:t>
      </w:r>
      <w:r w:rsidRPr="00F97A4B">
        <w:t>народов</w:t>
      </w:r>
      <w:r w:rsidRPr="00F97A4B">
        <w:rPr>
          <w:spacing w:val="-1"/>
        </w:rPr>
        <w:t xml:space="preserve"> </w:t>
      </w:r>
      <w:r w:rsidRPr="00F97A4B">
        <w:t>и</w:t>
      </w:r>
      <w:r w:rsidRPr="00F97A4B">
        <w:rPr>
          <w:spacing w:val="3"/>
        </w:rPr>
        <w:t xml:space="preserve"> </w:t>
      </w:r>
      <w:r w:rsidRPr="00F97A4B">
        <w:t>религий.</w:t>
      </w:r>
    </w:p>
    <w:p w:rsidR="00C450EA" w:rsidRPr="00F97A4B" w:rsidRDefault="002F2362" w:rsidP="00267F92">
      <w:pPr>
        <w:pStyle w:val="a3"/>
        <w:spacing w:line="237" w:lineRule="auto"/>
        <w:ind w:left="0"/>
      </w:pPr>
      <w:r w:rsidRPr="00F97A4B">
        <w:rPr>
          <w:b/>
        </w:rPr>
        <w:t>Музыка</w:t>
      </w:r>
      <w:r w:rsidRPr="00F97A4B">
        <w:rPr>
          <w:b/>
          <w:spacing w:val="1"/>
        </w:rPr>
        <w:t xml:space="preserve"> </w:t>
      </w:r>
      <w:r w:rsidRPr="00F97A4B">
        <w:rPr>
          <w:b/>
        </w:rPr>
        <w:t>наших</w:t>
      </w:r>
      <w:r w:rsidRPr="00F97A4B">
        <w:rPr>
          <w:b/>
          <w:spacing w:val="1"/>
        </w:rPr>
        <w:t xml:space="preserve"> </w:t>
      </w:r>
      <w:r w:rsidRPr="00F97A4B">
        <w:rPr>
          <w:b/>
        </w:rPr>
        <w:t>соседей</w:t>
      </w:r>
      <w:r w:rsidRPr="00F97A4B">
        <w:t>.</w:t>
      </w:r>
      <w:r w:rsidRPr="00F97A4B">
        <w:rPr>
          <w:spacing w:val="1"/>
        </w:rPr>
        <w:t xml:space="preserve"> </w:t>
      </w:r>
      <w:r w:rsidRPr="00F97A4B">
        <w:t>Фольклор</w:t>
      </w:r>
      <w:r w:rsidRPr="00F97A4B">
        <w:rPr>
          <w:spacing w:val="1"/>
        </w:rPr>
        <w:t xml:space="preserve"> </w:t>
      </w:r>
      <w:r w:rsidRPr="00F97A4B">
        <w:t>и</w:t>
      </w:r>
      <w:r w:rsidRPr="00F97A4B">
        <w:rPr>
          <w:spacing w:val="1"/>
        </w:rPr>
        <w:t xml:space="preserve"> </w:t>
      </w:r>
      <w:r w:rsidRPr="00F97A4B">
        <w:t>музыкальные</w:t>
      </w:r>
      <w:r w:rsidRPr="00F97A4B">
        <w:rPr>
          <w:spacing w:val="1"/>
        </w:rPr>
        <w:t xml:space="preserve"> </w:t>
      </w:r>
      <w:r w:rsidRPr="00F97A4B">
        <w:t>традиции</w:t>
      </w:r>
      <w:r w:rsidRPr="00F97A4B">
        <w:rPr>
          <w:spacing w:val="1"/>
        </w:rPr>
        <w:t xml:space="preserve"> </w:t>
      </w:r>
      <w:r w:rsidRPr="00F97A4B">
        <w:t>Белоруссии,</w:t>
      </w:r>
      <w:r w:rsidRPr="00F97A4B">
        <w:rPr>
          <w:spacing w:val="1"/>
        </w:rPr>
        <w:t xml:space="preserve"> </w:t>
      </w:r>
      <w:r w:rsidRPr="00F97A4B">
        <w:t>Украины,</w:t>
      </w:r>
      <w:r w:rsidRPr="00F97A4B">
        <w:rPr>
          <w:spacing w:val="1"/>
        </w:rPr>
        <w:t xml:space="preserve"> </w:t>
      </w:r>
      <w:r w:rsidRPr="00F97A4B">
        <w:t>Прибалтики</w:t>
      </w:r>
      <w:r w:rsidRPr="00F97A4B">
        <w:rPr>
          <w:spacing w:val="2"/>
        </w:rPr>
        <w:t xml:space="preserve"> </w:t>
      </w:r>
      <w:r w:rsidRPr="00F97A4B">
        <w:t>(песни,</w:t>
      </w:r>
      <w:r w:rsidRPr="00F97A4B">
        <w:rPr>
          <w:spacing w:val="3"/>
        </w:rPr>
        <w:t xml:space="preserve"> </w:t>
      </w:r>
      <w:r w:rsidRPr="00F97A4B">
        <w:t>танцы,</w:t>
      </w:r>
      <w:r w:rsidRPr="00F97A4B">
        <w:rPr>
          <w:spacing w:val="-2"/>
        </w:rPr>
        <w:t xml:space="preserve"> </w:t>
      </w:r>
      <w:r w:rsidRPr="00F97A4B">
        <w:t>обычаи,</w:t>
      </w:r>
      <w:r w:rsidRPr="00F97A4B">
        <w:rPr>
          <w:spacing w:val="-1"/>
        </w:rPr>
        <w:t xml:space="preserve"> </w:t>
      </w:r>
      <w:r w:rsidRPr="00F97A4B">
        <w:t>музыкальные инструменты)</w:t>
      </w:r>
    </w:p>
    <w:p w:rsidR="00C450EA" w:rsidRPr="00F97A4B" w:rsidRDefault="002F2362" w:rsidP="00267F92">
      <w:pPr>
        <w:jc w:val="both"/>
        <w:rPr>
          <w:sz w:val="24"/>
          <w:szCs w:val="24"/>
        </w:rPr>
      </w:pPr>
      <w:r w:rsidRPr="00F97A4B">
        <w:rPr>
          <w:b/>
          <w:w w:val="110"/>
          <w:sz w:val="24"/>
          <w:szCs w:val="24"/>
        </w:rPr>
        <w:t>Кавказские</w:t>
      </w:r>
      <w:r w:rsidRPr="00F97A4B">
        <w:rPr>
          <w:b/>
          <w:spacing w:val="1"/>
          <w:w w:val="110"/>
          <w:sz w:val="24"/>
          <w:szCs w:val="24"/>
        </w:rPr>
        <w:t xml:space="preserve"> </w:t>
      </w:r>
      <w:r w:rsidRPr="00F97A4B">
        <w:rPr>
          <w:b/>
          <w:w w:val="110"/>
          <w:sz w:val="24"/>
          <w:szCs w:val="24"/>
        </w:rPr>
        <w:t>мелодии</w:t>
      </w:r>
      <w:r w:rsidRPr="00F97A4B">
        <w:rPr>
          <w:b/>
          <w:spacing w:val="1"/>
          <w:w w:val="110"/>
          <w:sz w:val="24"/>
          <w:szCs w:val="24"/>
        </w:rPr>
        <w:t xml:space="preserve"> </w:t>
      </w:r>
      <w:r w:rsidRPr="00F97A4B">
        <w:rPr>
          <w:b/>
          <w:w w:val="110"/>
          <w:sz w:val="24"/>
          <w:szCs w:val="24"/>
        </w:rPr>
        <w:t>и</w:t>
      </w:r>
      <w:r w:rsidRPr="00F97A4B">
        <w:rPr>
          <w:b/>
          <w:spacing w:val="1"/>
          <w:w w:val="110"/>
          <w:sz w:val="24"/>
          <w:szCs w:val="24"/>
        </w:rPr>
        <w:t xml:space="preserve"> </w:t>
      </w:r>
      <w:r w:rsidRPr="00F97A4B">
        <w:rPr>
          <w:b/>
          <w:w w:val="110"/>
          <w:sz w:val="24"/>
          <w:szCs w:val="24"/>
        </w:rPr>
        <w:t>ритмы</w:t>
      </w:r>
      <w:r w:rsidRPr="00F97A4B">
        <w:rPr>
          <w:w w:val="110"/>
          <w:sz w:val="24"/>
          <w:szCs w:val="24"/>
        </w:rPr>
        <w:t>.</w:t>
      </w:r>
      <w:r w:rsidRPr="00F97A4B">
        <w:rPr>
          <w:spacing w:val="1"/>
          <w:w w:val="110"/>
          <w:sz w:val="24"/>
          <w:szCs w:val="24"/>
        </w:rPr>
        <w:t xml:space="preserve"> </w:t>
      </w:r>
      <w:r w:rsidRPr="00F97A4B">
        <w:rPr>
          <w:w w:val="110"/>
          <w:sz w:val="24"/>
          <w:szCs w:val="24"/>
        </w:rPr>
        <w:t>Музыкальные</w:t>
      </w:r>
      <w:r w:rsidRPr="00F97A4B">
        <w:rPr>
          <w:spacing w:val="1"/>
          <w:w w:val="110"/>
          <w:sz w:val="24"/>
          <w:szCs w:val="24"/>
        </w:rPr>
        <w:t xml:space="preserve"> </w:t>
      </w:r>
      <w:r w:rsidRPr="00F97A4B">
        <w:rPr>
          <w:w w:val="110"/>
          <w:sz w:val="24"/>
          <w:szCs w:val="24"/>
        </w:rPr>
        <w:t>традиции</w:t>
      </w:r>
      <w:r w:rsidRPr="00F97A4B">
        <w:rPr>
          <w:spacing w:val="1"/>
          <w:w w:val="110"/>
          <w:sz w:val="24"/>
          <w:szCs w:val="24"/>
        </w:rPr>
        <w:t xml:space="preserve"> </w:t>
      </w:r>
      <w:r w:rsidRPr="00F97A4B">
        <w:rPr>
          <w:w w:val="110"/>
          <w:sz w:val="24"/>
          <w:szCs w:val="24"/>
        </w:rPr>
        <w:t>и</w:t>
      </w:r>
      <w:r w:rsidRPr="00F97A4B">
        <w:rPr>
          <w:spacing w:val="1"/>
          <w:w w:val="110"/>
          <w:sz w:val="24"/>
          <w:szCs w:val="24"/>
        </w:rPr>
        <w:t xml:space="preserve"> </w:t>
      </w:r>
      <w:r w:rsidRPr="00F97A4B">
        <w:rPr>
          <w:w w:val="110"/>
          <w:sz w:val="24"/>
          <w:szCs w:val="24"/>
        </w:rPr>
        <w:t>праздники,</w:t>
      </w:r>
      <w:r w:rsidRPr="00F97A4B">
        <w:rPr>
          <w:spacing w:val="1"/>
          <w:w w:val="110"/>
          <w:sz w:val="24"/>
          <w:szCs w:val="24"/>
        </w:rPr>
        <w:t xml:space="preserve"> </w:t>
      </w:r>
      <w:r w:rsidRPr="00F97A4B">
        <w:rPr>
          <w:w w:val="110"/>
          <w:sz w:val="24"/>
          <w:szCs w:val="24"/>
        </w:rPr>
        <w:t>народные</w:t>
      </w:r>
      <w:r w:rsidRPr="00F97A4B">
        <w:rPr>
          <w:spacing w:val="1"/>
          <w:w w:val="110"/>
          <w:sz w:val="24"/>
          <w:szCs w:val="24"/>
        </w:rPr>
        <w:t xml:space="preserve"> </w:t>
      </w:r>
      <w:r w:rsidRPr="00F97A4B">
        <w:rPr>
          <w:w w:val="110"/>
          <w:sz w:val="24"/>
          <w:szCs w:val="24"/>
        </w:rPr>
        <w:t>инструменты</w:t>
      </w:r>
      <w:r w:rsidRPr="00F97A4B">
        <w:rPr>
          <w:spacing w:val="1"/>
          <w:w w:val="110"/>
          <w:sz w:val="24"/>
          <w:szCs w:val="24"/>
        </w:rPr>
        <w:t xml:space="preserve"> </w:t>
      </w:r>
      <w:r w:rsidRPr="00F97A4B">
        <w:rPr>
          <w:w w:val="110"/>
          <w:sz w:val="24"/>
          <w:szCs w:val="24"/>
        </w:rPr>
        <w:t>и</w:t>
      </w:r>
      <w:r w:rsidRPr="00F97A4B">
        <w:rPr>
          <w:spacing w:val="1"/>
          <w:w w:val="110"/>
          <w:sz w:val="24"/>
          <w:szCs w:val="24"/>
        </w:rPr>
        <w:t xml:space="preserve"> </w:t>
      </w:r>
      <w:r w:rsidRPr="00F97A4B">
        <w:rPr>
          <w:w w:val="110"/>
          <w:sz w:val="24"/>
          <w:szCs w:val="24"/>
        </w:rPr>
        <w:t>жанры.</w:t>
      </w:r>
      <w:r w:rsidRPr="00F97A4B">
        <w:rPr>
          <w:spacing w:val="1"/>
          <w:w w:val="110"/>
          <w:sz w:val="24"/>
          <w:szCs w:val="24"/>
        </w:rPr>
        <w:t xml:space="preserve"> </w:t>
      </w:r>
      <w:r w:rsidRPr="00F97A4B">
        <w:rPr>
          <w:w w:val="110"/>
          <w:sz w:val="24"/>
          <w:szCs w:val="24"/>
        </w:rPr>
        <w:t>Композиторы</w:t>
      </w:r>
      <w:r w:rsidRPr="00F97A4B">
        <w:rPr>
          <w:spacing w:val="1"/>
          <w:w w:val="110"/>
          <w:sz w:val="24"/>
          <w:szCs w:val="24"/>
        </w:rPr>
        <w:t xml:space="preserve"> </w:t>
      </w:r>
      <w:r w:rsidRPr="00F97A4B">
        <w:rPr>
          <w:w w:val="110"/>
          <w:sz w:val="24"/>
          <w:szCs w:val="24"/>
        </w:rPr>
        <w:t>и</w:t>
      </w:r>
      <w:r w:rsidRPr="00F97A4B">
        <w:rPr>
          <w:spacing w:val="1"/>
          <w:w w:val="110"/>
          <w:sz w:val="24"/>
          <w:szCs w:val="24"/>
        </w:rPr>
        <w:t xml:space="preserve"> </w:t>
      </w:r>
      <w:r w:rsidRPr="00F97A4B">
        <w:rPr>
          <w:w w:val="110"/>
          <w:sz w:val="24"/>
          <w:szCs w:val="24"/>
        </w:rPr>
        <w:t>музыканты-исполнители</w:t>
      </w:r>
      <w:r w:rsidRPr="00F97A4B">
        <w:rPr>
          <w:spacing w:val="1"/>
          <w:w w:val="110"/>
          <w:sz w:val="24"/>
          <w:szCs w:val="24"/>
        </w:rPr>
        <w:t xml:space="preserve"> </w:t>
      </w:r>
      <w:r w:rsidRPr="00F97A4B">
        <w:rPr>
          <w:w w:val="110"/>
          <w:sz w:val="24"/>
          <w:szCs w:val="24"/>
        </w:rPr>
        <w:t>Грузии,</w:t>
      </w:r>
      <w:r w:rsidRPr="00F97A4B">
        <w:rPr>
          <w:spacing w:val="1"/>
          <w:w w:val="110"/>
          <w:sz w:val="24"/>
          <w:szCs w:val="24"/>
        </w:rPr>
        <w:t xml:space="preserve"> </w:t>
      </w:r>
      <w:r w:rsidRPr="00F97A4B">
        <w:rPr>
          <w:w w:val="110"/>
          <w:sz w:val="24"/>
          <w:szCs w:val="24"/>
        </w:rPr>
        <w:t>Армении,</w:t>
      </w:r>
      <w:r w:rsidRPr="00F97A4B">
        <w:rPr>
          <w:spacing w:val="1"/>
          <w:w w:val="110"/>
          <w:sz w:val="24"/>
          <w:szCs w:val="24"/>
        </w:rPr>
        <w:t xml:space="preserve"> </w:t>
      </w:r>
      <w:r w:rsidRPr="00F97A4B">
        <w:rPr>
          <w:w w:val="110"/>
          <w:sz w:val="24"/>
          <w:szCs w:val="24"/>
        </w:rPr>
        <w:t xml:space="preserve">Азербайджана. </w:t>
      </w:r>
      <w:r w:rsidRPr="00F97A4B">
        <w:rPr>
          <w:spacing w:val="1"/>
          <w:w w:val="110"/>
          <w:sz w:val="24"/>
          <w:szCs w:val="24"/>
        </w:rPr>
        <w:t xml:space="preserve"> </w:t>
      </w:r>
      <w:r w:rsidRPr="00F97A4B">
        <w:rPr>
          <w:w w:val="110"/>
          <w:sz w:val="24"/>
          <w:szCs w:val="24"/>
        </w:rPr>
        <w:t xml:space="preserve">Близость </w:t>
      </w:r>
      <w:r w:rsidRPr="00F97A4B">
        <w:rPr>
          <w:spacing w:val="1"/>
          <w:w w:val="110"/>
          <w:sz w:val="24"/>
          <w:szCs w:val="24"/>
        </w:rPr>
        <w:t xml:space="preserve"> </w:t>
      </w:r>
      <w:r w:rsidRPr="00F97A4B">
        <w:rPr>
          <w:w w:val="110"/>
          <w:sz w:val="24"/>
          <w:szCs w:val="24"/>
        </w:rPr>
        <w:t xml:space="preserve">музыкальной </w:t>
      </w:r>
      <w:r w:rsidRPr="00F97A4B">
        <w:rPr>
          <w:spacing w:val="1"/>
          <w:w w:val="110"/>
          <w:sz w:val="24"/>
          <w:szCs w:val="24"/>
        </w:rPr>
        <w:t xml:space="preserve"> </w:t>
      </w:r>
      <w:r w:rsidRPr="00F97A4B">
        <w:rPr>
          <w:w w:val="110"/>
          <w:sz w:val="24"/>
          <w:szCs w:val="24"/>
        </w:rPr>
        <w:t xml:space="preserve">культуры </w:t>
      </w:r>
      <w:r w:rsidRPr="00F97A4B">
        <w:rPr>
          <w:spacing w:val="1"/>
          <w:w w:val="110"/>
          <w:sz w:val="24"/>
          <w:szCs w:val="24"/>
        </w:rPr>
        <w:t xml:space="preserve"> </w:t>
      </w:r>
      <w:r w:rsidRPr="00F97A4B">
        <w:rPr>
          <w:w w:val="110"/>
          <w:sz w:val="24"/>
          <w:szCs w:val="24"/>
        </w:rPr>
        <w:t xml:space="preserve">этих  </w:t>
      </w:r>
      <w:r w:rsidRPr="00F97A4B">
        <w:rPr>
          <w:spacing w:val="1"/>
          <w:w w:val="110"/>
          <w:sz w:val="24"/>
          <w:szCs w:val="24"/>
        </w:rPr>
        <w:t xml:space="preserve"> </w:t>
      </w:r>
      <w:r w:rsidRPr="00F97A4B">
        <w:rPr>
          <w:w w:val="110"/>
          <w:sz w:val="24"/>
          <w:szCs w:val="24"/>
        </w:rPr>
        <w:t xml:space="preserve">стран  </w:t>
      </w:r>
      <w:r w:rsidRPr="00F97A4B">
        <w:rPr>
          <w:spacing w:val="1"/>
          <w:w w:val="110"/>
          <w:sz w:val="24"/>
          <w:szCs w:val="24"/>
        </w:rPr>
        <w:t xml:space="preserve"> </w:t>
      </w:r>
      <w:r w:rsidRPr="00F97A4B">
        <w:rPr>
          <w:w w:val="110"/>
          <w:sz w:val="24"/>
          <w:szCs w:val="24"/>
        </w:rPr>
        <w:t xml:space="preserve">с  </w:t>
      </w:r>
      <w:r w:rsidRPr="00F97A4B">
        <w:rPr>
          <w:spacing w:val="1"/>
          <w:w w:val="110"/>
          <w:sz w:val="24"/>
          <w:szCs w:val="24"/>
        </w:rPr>
        <w:t xml:space="preserve"> </w:t>
      </w:r>
      <w:r w:rsidRPr="00F97A4B">
        <w:rPr>
          <w:w w:val="110"/>
          <w:sz w:val="24"/>
          <w:szCs w:val="24"/>
        </w:rPr>
        <w:t>российскими</w:t>
      </w:r>
      <w:r w:rsidRPr="00F97A4B">
        <w:rPr>
          <w:spacing w:val="1"/>
          <w:w w:val="110"/>
          <w:sz w:val="24"/>
          <w:szCs w:val="24"/>
        </w:rPr>
        <w:t xml:space="preserve"> </w:t>
      </w:r>
      <w:r w:rsidRPr="00F97A4B">
        <w:rPr>
          <w:w w:val="110"/>
          <w:sz w:val="24"/>
          <w:szCs w:val="24"/>
        </w:rPr>
        <w:t>республиками</w:t>
      </w:r>
      <w:r w:rsidRPr="00F97A4B">
        <w:rPr>
          <w:spacing w:val="19"/>
          <w:w w:val="110"/>
          <w:sz w:val="24"/>
          <w:szCs w:val="24"/>
        </w:rPr>
        <w:t xml:space="preserve"> </w:t>
      </w:r>
      <w:r w:rsidRPr="00F97A4B">
        <w:rPr>
          <w:w w:val="110"/>
          <w:sz w:val="24"/>
          <w:szCs w:val="24"/>
        </w:rPr>
        <w:t>Северного</w:t>
      </w:r>
      <w:r w:rsidRPr="00F97A4B">
        <w:rPr>
          <w:spacing w:val="18"/>
          <w:w w:val="110"/>
          <w:sz w:val="24"/>
          <w:szCs w:val="24"/>
        </w:rPr>
        <w:t xml:space="preserve"> </w:t>
      </w:r>
      <w:r w:rsidRPr="00F97A4B">
        <w:rPr>
          <w:w w:val="110"/>
          <w:sz w:val="24"/>
          <w:szCs w:val="24"/>
        </w:rPr>
        <w:t>Кавказа</w:t>
      </w:r>
    </w:p>
    <w:p w:rsidR="00C450EA" w:rsidRPr="00F97A4B" w:rsidRDefault="002F2362" w:rsidP="00267F92">
      <w:pPr>
        <w:pStyle w:val="a3"/>
        <w:spacing w:line="242" w:lineRule="auto"/>
        <w:ind w:left="0"/>
      </w:pPr>
      <w:r w:rsidRPr="00F97A4B">
        <w:rPr>
          <w:b/>
        </w:rPr>
        <w:t>Музыка</w:t>
      </w:r>
      <w:r w:rsidRPr="00F97A4B">
        <w:rPr>
          <w:b/>
          <w:spacing w:val="1"/>
        </w:rPr>
        <w:t xml:space="preserve"> </w:t>
      </w:r>
      <w:r w:rsidRPr="00F97A4B">
        <w:rPr>
          <w:b/>
        </w:rPr>
        <w:t>народов</w:t>
      </w:r>
      <w:r w:rsidRPr="00F97A4B">
        <w:rPr>
          <w:b/>
          <w:spacing w:val="1"/>
        </w:rPr>
        <w:t xml:space="preserve"> </w:t>
      </w:r>
      <w:r w:rsidRPr="00F97A4B">
        <w:rPr>
          <w:b/>
        </w:rPr>
        <w:t>Европы.</w:t>
      </w:r>
      <w:r w:rsidRPr="00F97A4B">
        <w:rPr>
          <w:b/>
          <w:spacing w:val="1"/>
        </w:rPr>
        <w:t xml:space="preserve"> </w:t>
      </w:r>
      <w:r w:rsidRPr="00F97A4B">
        <w:t>Танцевальный</w:t>
      </w:r>
      <w:r w:rsidRPr="00F97A4B">
        <w:rPr>
          <w:spacing w:val="1"/>
        </w:rPr>
        <w:t xml:space="preserve"> </w:t>
      </w:r>
      <w:r w:rsidRPr="00F97A4B">
        <w:t>и</w:t>
      </w:r>
      <w:r w:rsidRPr="00F97A4B">
        <w:rPr>
          <w:spacing w:val="1"/>
        </w:rPr>
        <w:t xml:space="preserve"> </w:t>
      </w:r>
      <w:r w:rsidRPr="00F97A4B">
        <w:t>песенный</w:t>
      </w:r>
      <w:r w:rsidRPr="00F97A4B">
        <w:rPr>
          <w:spacing w:val="1"/>
        </w:rPr>
        <w:t xml:space="preserve"> </w:t>
      </w:r>
      <w:r w:rsidRPr="00F97A4B">
        <w:t>фольклор</w:t>
      </w:r>
      <w:r w:rsidRPr="00F97A4B">
        <w:rPr>
          <w:spacing w:val="1"/>
        </w:rPr>
        <w:t xml:space="preserve"> </w:t>
      </w:r>
      <w:r w:rsidRPr="00F97A4B">
        <w:t>европейских</w:t>
      </w:r>
      <w:r w:rsidRPr="00F97A4B">
        <w:rPr>
          <w:spacing w:val="60"/>
        </w:rPr>
        <w:t xml:space="preserve"> </w:t>
      </w:r>
      <w:r w:rsidRPr="00F97A4B">
        <w:t>народов3.</w:t>
      </w:r>
      <w:r w:rsidRPr="00F97A4B">
        <w:rPr>
          <w:spacing w:val="1"/>
        </w:rPr>
        <w:t xml:space="preserve"> </w:t>
      </w:r>
      <w:r w:rsidRPr="00F97A4B">
        <w:t>Канон.</w:t>
      </w:r>
      <w:r w:rsidRPr="00F97A4B">
        <w:rPr>
          <w:spacing w:val="-2"/>
        </w:rPr>
        <w:t xml:space="preserve"> </w:t>
      </w:r>
      <w:r w:rsidRPr="00F97A4B">
        <w:t>Странствующие</w:t>
      </w:r>
      <w:r w:rsidRPr="00F97A4B">
        <w:rPr>
          <w:spacing w:val="1"/>
        </w:rPr>
        <w:t xml:space="preserve"> </w:t>
      </w:r>
      <w:r w:rsidRPr="00F97A4B">
        <w:t>музыканты.</w:t>
      </w:r>
      <w:r w:rsidRPr="00F97A4B">
        <w:rPr>
          <w:spacing w:val="4"/>
        </w:rPr>
        <w:t xml:space="preserve"> </w:t>
      </w:r>
      <w:r w:rsidRPr="00F97A4B">
        <w:t>Карнавал</w:t>
      </w:r>
    </w:p>
    <w:p w:rsidR="00C450EA" w:rsidRPr="00F97A4B" w:rsidRDefault="002F2362" w:rsidP="00267F92">
      <w:pPr>
        <w:pStyle w:val="a3"/>
        <w:ind w:left="0"/>
      </w:pPr>
      <w:r w:rsidRPr="00F97A4B">
        <w:t>Музыка Испании и Латин ской Америки. Фламенко. Искусство игры на гитаре, кастаньеты,</w:t>
      </w:r>
      <w:r w:rsidRPr="00F97A4B">
        <w:rPr>
          <w:spacing w:val="1"/>
        </w:rPr>
        <w:t xml:space="preserve"> </w:t>
      </w:r>
      <w:r w:rsidRPr="00F97A4B">
        <w:t>латиноамериканские</w:t>
      </w:r>
      <w:r w:rsidRPr="00F97A4B">
        <w:rPr>
          <w:spacing w:val="1"/>
        </w:rPr>
        <w:t xml:space="preserve"> </w:t>
      </w:r>
      <w:r w:rsidRPr="00F97A4B">
        <w:t>ударные</w:t>
      </w:r>
      <w:r w:rsidRPr="00F97A4B">
        <w:rPr>
          <w:spacing w:val="1"/>
        </w:rPr>
        <w:t xml:space="preserve"> </w:t>
      </w:r>
      <w:r w:rsidRPr="00F97A4B">
        <w:t>инструменты.</w:t>
      </w:r>
      <w:r w:rsidRPr="00F97A4B">
        <w:rPr>
          <w:spacing w:val="1"/>
        </w:rPr>
        <w:t xml:space="preserve"> </w:t>
      </w:r>
      <w:r w:rsidRPr="00F97A4B">
        <w:t>Танцевальные</w:t>
      </w:r>
      <w:r w:rsidRPr="00F97A4B">
        <w:rPr>
          <w:spacing w:val="1"/>
        </w:rPr>
        <w:t xml:space="preserve"> </w:t>
      </w:r>
      <w:r w:rsidRPr="00F97A4B">
        <w:t>жанры4.Профессиональные</w:t>
      </w:r>
      <w:r w:rsidRPr="00F97A4B">
        <w:rPr>
          <w:spacing w:val="1"/>
        </w:rPr>
        <w:t xml:space="preserve"> </w:t>
      </w:r>
      <w:r w:rsidRPr="00F97A4B">
        <w:t>композиторы</w:t>
      </w:r>
      <w:r w:rsidRPr="00F97A4B">
        <w:rPr>
          <w:spacing w:val="-2"/>
        </w:rPr>
        <w:t xml:space="preserve"> </w:t>
      </w:r>
      <w:r w:rsidRPr="00F97A4B">
        <w:t>и</w:t>
      </w:r>
      <w:r w:rsidRPr="00F97A4B">
        <w:rPr>
          <w:spacing w:val="-2"/>
        </w:rPr>
        <w:t xml:space="preserve"> </w:t>
      </w:r>
      <w:r w:rsidRPr="00F97A4B">
        <w:t>исполнители5</w:t>
      </w:r>
    </w:p>
    <w:p w:rsidR="00C450EA" w:rsidRPr="00F97A4B" w:rsidRDefault="002F2362" w:rsidP="00267F92">
      <w:pPr>
        <w:pStyle w:val="a3"/>
        <w:spacing w:line="237" w:lineRule="auto"/>
        <w:ind w:left="0"/>
      </w:pPr>
      <w:r w:rsidRPr="00F97A4B">
        <w:rPr>
          <w:b/>
        </w:rPr>
        <w:t>Музыка США</w:t>
      </w:r>
      <w:r w:rsidRPr="00F97A4B">
        <w:t>. Смешение традиций и культур в музыке Северной Америки. Африканские</w:t>
      </w:r>
      <w:r w:rsidRPr="00F97A4B">
        <w:rPr>
          <w:spacing w:val="1"/>
        </w:rPr>
        <w:t xml:space="preserve"> </w:t>
      </w:r>
      <w:r w:rsidRPr="00F97A4B">
        <w:t>ритмы,</w:t>
      </w:r>
      <w:r w:rsidRPr="00F97A4B">
        <w:rPr>
          <w:spacing w:val="2"/>
        </w:rPr>
        <w:t xml:space="preserve"> </w:t>
      </w:r>
      <w:r w:rsidRPr="00F97A4B">
        <w:t>трудовые песни</w:t>
      </w:r>
      <w:r w:rsidRPr="00F97A4B">
        <w:rPr>
          <w:spacing w:val="-3"/>
        </w:rPr>
        <w:t xml:space="preserve"> </w:t>
      </w:r>
      <w:r w:rsidRPr="00F97A4B">
        <w:t>негров.</w:t>
      </w:r>
      <w:r w:rsidRPr="00F97A4B">
        <w:rPr>
          <w:spacing w:val="-2"/>
        </w:rPr>
        <w:t xml:space="preserve"> </w:t>
      </w:r>
      <w:r w:rsidRPr="00F97A4B">
        <w:t>Спиричуэлс.</w:t>
      </w:r>
      <w:r w:rsidRPr="00F97A4B">
        <w:rPr>
          <w:spacing w:val="3"/>
        </w:rPr>
        <w:t xml:space="preserve"> </w:t>
      </w:r>
      <w:r w:rsidRPr="00F97A4B">
        <w:t>Джаз.</w:t>
      </w:r>
      <w:r w:rsidRPr="00F97A4B">
        <w:rPr>
          <w:spacing w:val="-2"/>
        </w:rPr>
        <w:t xml:space="preserve"> </w:t>
      </w:r>
      <w:r w:rsidRPr="00F97A4B">
        <w:t>Творчество</w:t>
      </w:r>
      <w:r w:rsidRPr="00F97A4B">
        <w:rPr>
          <w:spacing w:val="1"/>
        </w:rPr>
        <w:t xml:space="preserve"> </w:t>
      </w:r>
      <w:r w:rsidRPr="00F97A4B">
        <w:t>Дж.</w:t>
      </w:r>
      <w:r w:rsidRPr="00F97A4B">
        <w:rPr>
          <w:spacing w:val="3"/>
        </w:rPr>
        <w:t xml:space="preserve"> </w:t>
      </w:r>
      <w:r w:rsidRPr="00F97A4B">
        <w:t>Гершвина</w:t>
      </w:r>
    </w:p>
    <w:p w:rsidR="00C450EA" w:rsidRPr="00F97A4B" w:rsidRDefault="002F2362" w:rsidP="00267F92">
      <w:pPr>
        <w:pStyle w:val="a3"/>
        <w:spacing w:line="237" w:lineRule="auto"/>
        <w:ind w:left="0"/>
      </w:pPr>
      <w:r w:rsidRPr="00F97A4B">
        <w:rPr>
          <w:b/>
        </w:rPr>
        <w:t>Музыка Японии и Китая</w:t>
      </w:r>
      <w:r w:rsidRPr="00F97A4B">
        <w:t>.</w:t>
      </w:r>
      <w:r w:rsidRPr="00F97A4B">
        <w:rPr>
          <w:spacing w:val="1"/>
        </w:rPr>
        <w:t xml:space="preserve"> </w:t>
      </w:r>
      <w:r w:rsidRPr="00F97A4B">
        <w:t>Древние истоки музыкальной культуры</w:t>
      </w:r>
      <w:r w:rsidRPr="00F97A4B">
        <w:rPr>
          <w:spacing w:val="1"/>
        </w:rPr>
        <w:t xml:space="preserve"> </w:t>
      </w:r>
      <w:r w:rsidRPr="00F97A4B">
        <w:t>стран</w:t>
      </w:r>
      <w:r w:rsidRPr="00F97A4B">
        <w:rPr>
          <w:spacing w:val="1"/>
        </w:rPr>
        <w:t xml:space="preserve"> </w:t>
      </w:r>
      <w:r w:rsidRPr="00F97A4B">
        <w:t>Юго-Восточной</w:t>
      </w:r>
      <w:r w:rsidRPr="00F97A4B">
        <w:rPr>
          <w:spacing w:val="1"/>
        </w:rPr>
        <w:t xml:space="preserve"> </w:t>
      </w:r>
      <w:r w:rsidRPr="00F97A4B">
        <w:t>Азии.</w:t>
      </w:r>
      <w:r w:rsidRPr="00F97A4B">
        <w:rPr>
          <w:spacing w:val="2"/>
        </w:rPr>
        <w:t xml:space="preserve"> </w:t>
      </w:r>
      <w:r w:rsidRPr="00F97A4B">
        <w:t>Императорские церемонии,</w:t>
      </w:r>
      <w:r w:rsidRPr="00F97A4B">
        <w:rPr>
          <w:spacing w:val="2"/>
        </w:rPr>
        <w:t xml:space="preserve"> </w:t>
      </w:r>
      <w:r w:rsidRPr="00F97A4B">
        <w:t>музыкальные инструменты.</w:t>
      </w:r>
      <w:r w:rsidRPr="00F97A4B">
        <w:rPr>
          <w:spacing w:val="3"/>
        </w:rPr>
        <w:t xml:space="preserve"> </w:t>
      </w:r>
      <w:r w:rsidRPr="00F97A4B">
        <w:t>Пентатоника</w:t>
      </w:r>
    </w:p>
    <w:p w:rsidR="00C450EA" w:rsidRPr="00F97A4B" w:rsidRDefault="002F2362" w:rsidP="00267F92">
      <w:pPr>
        <w:pStyle w:val="a3"/>
        <w:spacing w:line="237" w:lineRule="auto"/>
        <w:ind w:left="0"/>
      </w:pPr>
      <w:r w:rsidRPr="00F97A4B">
        <w:rPr>
          <w:b/>
        </w:rPr>
        <w:t>Музыка</w:t>
      </w:r>
      <w:r w:rsidRPr="00F97A4B">
        <w:rPr>
          <w:b/>
          <w:spacing w:val="1"/>
        </w:rPr>
        <w:t xml:space="preserve"> </w:t>
      </w:r>
      <w:r w:rsidRPr="00F97A4B">
        <w:rPr>
          <w:b/>
        </w:rPr>
        <w:t>Средней</w:t>
      </w:r>
      <w:r w:rsidRPr="00F97A4B">
        <w:rPr>
          <w:b/>
          <w:spacing w:val="1"/>
        </w:rPr>
        <w:t xml:space="preserve"> </w:t>
      </w:r>
      <w:r w:rsidRPr="00F97A4B">
        <w:rPr>
          <w:b/>
        </w:rPr>
        <w:t>Азии</w:t>
      </w:r>
      <w:r w:rsidRPr="00F97A4B">
        <w:t>.</w:t>
      </w:r>
      <w:r w:rsidRPr="00F97A4B">
        <w:rPr>
          <w:spacing w:val="1"/>
        </w:rPr>
        <w:t xml:space="preserve"> </w:t>
      </w:r>
      <w:r w:rsidRPr="00F97A4B">
        <w:t>Музыкальные</w:t>
      </w:r>
      <w:r w:rsidRPr="00F97A4B">
        <w:rPr>
          <w:spacing w:val="1"/>
        </w:rPr>
        <w:t xml:space="preserve"> </w:t>
      </w:r>
      <w:r w:rsidRPr="00F97A4B">
        <w:t>традиции</w:t>
      </w:r>
      <w:r w:rsidRPr="00F97A4B">
        <w:rPr>
          <w:spacing w:val="1"/>
        </w:rPr>
        <w:t xml:space="preserve"> </w:t>
      </w:r>
      <w:r w:rsidRPr="00F97A4B">
        <w:t>и</w:t>
      </w:r>
      <w:r w:rsidRPr="00F97A4B">
        <w:rPr>
          <w:spacing w:val="1"/>
        </w:rPr>
        <w:t xml:space="preserve"> </w:t>
      </w:r>
      <w:r w:rsidRPr="00F97A4B">
        <w:t>праздники,</w:t>
      </w:r>
      <w:r w:rsidRPr="00F97A4B">
        <w:rPr>
          <w:spacing w:val="1"/>
        </w:rPr>
        <w:t xml:space="preserve"> </w:t>
      </w:r>
      <w:r w:rsidRPr="00F97A4B">
        <w:t>народные</w:t>
      </w:r>
      <w:r w:rsidRPr="00F97A4B">
        <w:rPr>
          <w:spacing w:val="1"/>
        </w:rPr>
        <w:t xml:space="preserve"> </w:t>
      </w:r>
      <w:r w:rsidRPr="00F97A4B">
        <w:t>инструменты</w:t>
      </w:r>
      <w:r w:rsidRPr="00F97A4B">
        <w:rPr>
          <w:spacing w:val="1"/>
        </w:rPr>
        <w:t xml:space="preserve"> </w:t>
      </w:r>
      <w:r w:rsidRPr="00F97A4B">
        <w:t>и</w:t>
      </w:r>
      <w:r w:rsidRPr="00F97A4B">
        <w:rPr>
          <w:spacing w:val="1"/>
        </w:rPr>
        <w:t xml:space="preserve"> </w:t>
      </w:r>
      <w:r w:rsidRPr="00F97A4B">
        <w:t>современные</w:t>
      </w:r>
      <w:r w:rsidRPr="00F97A4B">
        <w:rPr>
          <w:spacing w:val="-5"/>
        </w:rPr>
        <w:t xml:space="preserve"> </w:t>
      </w:r>
      <w:r w:rsidRPr="00F97A4B">
        <w:t>исполнители</w:t>
      </w:r>
      <w:r w:rsidRPr="00F97A4B">
        <w:rPr>
          <w:spacing w:val="3"/>
        </w:rPr>
        <w:t xml:space="preserve"> </w:t>
      </w:r>
      <w:r w:rsidRPr="00F97A4B">
        <w:t>Казахстана,</w:t>
      </w:r>
      <w:r w:rsidRPr="00F97A4B">
        <w:rPr>
          <w:spacing w:val="4"/>
        </w:rPr>
        <w:t xml:space="preserve"> </w:t>
      </w:r>
      <w:r w:rsidRPr="00F97A4B">
        <w:t>Киргизии,</w:t>
      </w:r>
    </w:p>
    <w:p w:rsidR="00C450EA" w:rsidRPr="00F97A4B" w:rsidRDefault="002F2362" w:rsidP="00267F92">
      <w:pPr>
        <w:pStyle w:val="a3"/>
        <w:spacing w:line="275" w:lineRule="exact"/>
        <w:ind w:left="0"/>
      </w:pPr>
      <w:r w:rsidRPr="00F97A4B">
        <w:t>и</w:t>
      </w:r>
      <w:r w:rsidRPr="00F97A4B">
        <w:rPr>
          <w:spacing w:val="1"/>
        </w:rPr>
        <w:t xml:space="preserve"> </w:t>
      </w:r>
      <w:r w:rsidRPr="00F97A4B">
        <w:t>других</w:t>
      </w:r>
      <w:r w:rsidRPr="00F97A4B">
        <w:rPr>
          <w:spacing w:val="-5"/>
        </w:rPr>
        <w:t xml:space="preserve"> </w:t>
      </w:r>
      <w:r w:rsidRPr="00F97A4B">
        <w:t>стран</w:t>
      </w:r>
      <w:r w:rsidRPr="00F97A4B">
        <w:rPr>
          <w:spacing w:val="1"/>
        </w:rPr>
        <w:t xml:space="preserve"> </w:t>
      </w:r>
      <w:r w:rsidRPr="00F97A4B">
        <w:t>региона</w:t>
      </w:r>
    </w:p>
    <w:p w:rsidR="00C450EA" w:rsidRPr="00F97A4B" w:rsidRDefault="002F2362" w:rsidP="00267F92">
      <w:pPr>
        <w:pStyle w:val="a3"/>
        <w:spacing w:line="242" w:lineRule="auto"/>
        <w:ind w:left="0"/>
      </w:pPr>
      <w:r w:rsidRPr="00F97A4B">
        <w:rPr>
          <w:b/>
        </w:rPr>
        <w:t xml:space="preserve">Певец своего народа </w:t>
      </w:r>
      <w:r w:rsidRPr="00F97A4B">
        <w:t>Интонации народной музыки в творчестве зарубежных композиторов —</w:t>
      </w:r>
      <w:r w:rsidRPr="00F97A4B">
        <w:rPr>
          <w:spacing w:val="-57"/>
        </w:rPr>
        <w:t xml:space="preserve"> </w:t>
      </w:r>
      <w:r w:rsidRPr="00F97A4B">
        <w:t>ярких</w:t>
      </w:r>
      <w:r w:rsidRPr="00F97A4B">
        <w:rPr>
          <w:spacing w:val="-4"/>
        </w:rPr>
        <w:t xml:space="preserve"> </w:t>
      </w:r>
      <w:r w:rsidRPr="00F97A4B">
        <w:t>представителей</w:t>
      </w:r>
      <w:r w:rsidRPr="00F97A4B">
        <w:rPr>
          <w:spacing w:val="2"/>
        </w:rPr>
        <w:t xml:space="preserve"> </w:t>
      </w:r>
      <w:r w:rsidRPr="00F97A4B">
        <w:t>национального</w:t>
      </w:r>
      <w:r w:rsidRPr="00F97A4B">
        <w:rPr>
          <w:spacing w:val="1"/>
        </w:rPr>
        <w:t xml:space="preserve"> </w:t>
      </w:r>
      <w:r w:rsidRPr="00F97A4B">
        <w:t>музыкального</w:t>
      </w:r>
      <w:r w:rsidRPr="00F97A4B">
        <w:rPr>
          <w:spacing w:val="6"/>
        </w:rPr>
        <w:t xml:space="preserve"> </w:t>
      </w:r>
      <w:r w:rsidRPr="00F97A4B">
        <w:t>стиля</w:t>
      </w:r>
      <w:r w:rsidRPr="00F97A4B">
        <w:rPr>
          <w:spacing w:val="1"/>
        </w:rPr>
        <w:t xml:space="preserve"> </w:t>
      </w:r>
      <w:r w:rsidRPr="00F97A4B">
        <w:t>своей</w:t>
      </w:r>
      <w:r w:rsidRPr="00F97A4B">
        <w:rPr>
          <w:spacing w:val="-3"/>
        </w:rPr>
        <w:t xml:space="preserve"> </w:t>
      </w:r>
      <w:r w:rsidRPr="00F97A4B">
        <w:t>страны7</w:t>
      </w:r>
    </w:p>
    <w:p w:rsidR="00C450EA" w:rsidRPr="00F97A4B" w:rsidRDefault="002F2362" w:rsidP="00267F92">
      <w:pPr>
        <w:spacing w:line="271" w:lineRule="exact"/>
        <w:jc w:val="both"/>
        <w:rPr>
          <w:sz w:val="24"/>
          <w:szCs w:val="24"/>
        </w:rPr>
      </w:pPr>
      <w:r w:rsidRPr="00F97A4B">
        <w:rPr>
          <w:b/>
          <w:sz w:val="24"/>
          <w:szCs w:val="24"/>
        </w:rPr>
        <w:t>Диалог культур</w:t>
      </w:r>
      <w:r w:rsidRPr="00F97A4B">
        <w:rPr>
          <w:b/>
          <w:spacing w:val="2"/>
          <w:sz w:val="24"/>
          <w:szCs w:val="24"/>
        </w:rPr>
        <w:t xml:space="preserve"> </w:t>
      </w:r>
      <w:r w:rsidRPr="00F97A4B">
        <w:rPr>
          <w:sz w:val="24"/>
          <w:szCs w:val="24"/>
        </w:rPr>
        <w:t>Культурные</w:t>
      </w:r>
      <w:r w:rsidRPr="00F97A4B">
        <w:rPr>
          <w:spacing w:val="-2"/>
          <w:sz w:val="24"/>
          <w:szCs w:val="24"/>
        </w:rPr>
        <w:t xml:space="preserve"> </w:t>
      </w:r>
      <w:r w:rsidRPr="00F97A4B">
        <w:rPr>
          <w:sz w:val="24"/>
          <w:szCs w:val="24"/>
        </w:rPr>
        <w:t>связи</w:t>
      </w:r>
      <w:r w:rsidRPr="00F97A4B">
        <w:rPr>
          <w:spacing w:val="-4"/>
          <w:sz w:val="24"/>
          <w:szCs w:val="24"/>
        </w:rPr>
        <w:t xml:space="preserve"> </w:t>
      </w:r>
      <w:r w:rsidRPr="00F97A4B">
        <w:rPr>
          <w:sz w:val="24"/>
          <w:szCs w:val="24"/>
        </w:rPr>
        <w:t>между</w:t>
      </w:r>
      <w:r w:rsidRPr="00F97A4B">
        <w:rPr>
          <w:spacing w:val="-11"/>
          <w:sz w:val="24"/>
          <w:szCs w:val="24"/>
        </w:rPr>
        <w:t xml:space="preserve"> </w:t>
      </w:r>
      <w:r w:rsidRPr="00F97A4B">
        <w:rPr>
          <w:sz w:val="24"/>
          <w:szCs w:val="24"/>
        </w:rPr>
        <w:t>музыкантами</w:t>
      </w:r>
      <w:r w:rsidRPr="00F97A4B">
        <w:rPr>
          <w:spacing w:val="1"/>
          <w:sz w:val="24"/>
          <w:szCs w:val="24"/>
        </w:rPr>
        <w:t xml:space="preserve"> </w:t>
      </w:r>
      <w:r w:rsidRPr="00F97A4B">
        <w:rPr>
          <w:sz w:val="24"/>
          <w:szCs w:val="24"/>
        </w:rPr>
        <w:t>разных</w:t>
      </w:r>
      <w:r w:rsidRPr="00F97A4B">
        <w:rPr>
          <w:spacing w:val="-6"/>
          <w:sz w:val="24"/>
          <w:szCs w:val="24"/>
        </w:rPr>
        <w:t xml:space="preserve"> </w:t>
      </w:r>
      <w:r w:rsidRPr="00F97A4B">
        <w:rPr>
          <w:sz w:val="24"/>
          <w:szCs w:val="24"/>
        </w:rPr>
        <w:t>стран.</w:t>
      </w:r>
    </w:p>
    <w:p w:rsidR="00C450EA" w:rsidRPr="00F97A4B" w:rsidRDefault="002F2362" w:rsidP="00267F92">
      <w:pPr>
        <w:pStyle w:val="a3"/>
        <w:ind w:left="0"/>
      </w:pPr>
      <w:r w:rsidRPr="00F97A4B">
        <w:t>Образы, интонации фольклора других народов и стран в музыке отечественных и зарубежных</w:t>
      </w:r>
      <w:r w:rsidRPr="00F97A4B">
        <w:rPr>
          <w:spacing w:val="1"/>
        </w:rPr>
        <w:t xml:space="preserve"> </w:t>
      </w:r>
      <w:r w:rsidRPr="00F97A4B">
        <w:t>композиторов (в том числе образы других культур в музыке русских композиторов и русские</w:t>
      </w:r>
      <w:r w:rsidRPr="00F97A4B">
        <w:rPr>
          <w:spacing w:val="1"/>
        </w:rPr>
        <w:t xml:space="preserve"> </w:t>
      </w:r>
      <w:r w:rsidRPr="00F97A4B">
        <w:t>музыкальные цитаты</w:t>
      </w:r>
      <w:r w:rsidRPr="00F97A4B">
        <w:rPr>
          <w:spacing w:val="-2"/>
        </w:rPr>
        <w:t xml:space="preserve"> </w:t>
      </w:r>
      <w:r w:rsidRPr="00F97A4B">
        <w:t>в</w:t>
      </w:r>
      <w:r w:rsidRPr="00F97A4B">
        <w:rPr>
          <w:spacing w:val="3"/>
        </w:rPr>
        <w:t xml:space="preserve"> </w:t>
      </w:r>
      <w:r w:rsidRPr="00F97A4B">
        <w:t>творчестве</w:t>
      </w:r>
      <w:r w:rsidRPr="00F97A4B">
        <w:rPr>
          <w:spacing w:val="5"/>
        </w:rPr>
        <w:t xml:space="preserve"> </w:t>
      </w:r>
      <w:r w:rsidRPr="00F97A4B">
        <w:t>зарубежных</w:t>
      </w:r>
      <w:r w:rsidRPr="00F97A4B">
        <w:rPr>
          <w:spacing w:val="2"/>
        </w:rPr>
        <w:t xml:space="preserve"> </w:t>
      </w:r>
      <w:r w:rsidRPr="00F97A4B">
        <w:t>композиторов)</w:t>
      </w:r>
    </w:p>
    <w:p w:rsidR="00C450EA" w:rsidRPr="00F97A4B" w:rsidRDefault="002F2362" w:rsidP="00267F92">
      <w:pPr>
        <w:spacing w:line="274" w:lineRule="exact"/>
        <w:jc w:val="both"/>
        <w:rPr>
          <w:i/>
          <w:sz w:val="24"/>
          <w:szCs w:val="24"/>
        </w:rPr>
      </w:pPr>
      <w:r w:rsidRPr="00F97A4B">
        <w:rPr>
          <w:i/>
          <w:sz w:val="24"/>
          <w:szCs w:val="24"/>
        </w:rPr>
        <w:t>Модуль</w:t>
      </w:r>
      <w:r w:rsidRPr="00F97A4B">
        <w:rPr>
          <w:i/>
          <w:spacing w:val="1"/>
          <w:sz w:val="24"/>
          <w:szCs w:val="24"/>
        </w:rPr>
        <w:t xml:space="preserve"> </w:t>
      </w:r>
      <w:r w:rsidRPr="00F97A4B">
        <w:rPr>
          <w:i/>
          <w:sz w:val="24"/>
          <w:szCs w:val="24"/>
        </w:rPr>
        <w:t>№</w:t>
      </w:r>
      <w:r w:rsidRPr="00F97A4B">
        <w:rPr>
          <w:i/>
          <w:spacing w:val="-1"/>
          <w:sz w:val="24"/>
          <w:szCs w:val="24"/>
        </w:rPr>
        <w:t xml:space="preserve"> </w:t>
      </w:r>
      <w:r w:rsidRPr="00F97A4B">
        <w:rPr>
          <w:i/>
          <w:sz w:val="24"/>
          <w:szCs w:val="24"/>
        </w:rPr>
        <w:t>4</w:t>
      </w:r>
      <w:r w:rsidRPr="00F97A4B">
        <w:rPr>
          <w:i/>
          <w:spacing w:val="-5"/>
          <w:sz w:val="24"/>
          <w:szCs w:val="24"/>
        </w:rPr>
        <w:t xml:space="preserve"> </w:t>
      </w:r>
      <w:r w:rsidRPr="00F97A4B">
        <w:rPr>
          <w:i/>
          <w:sz w:val="24"/>
          <w:szCs w:val="24"/>
        </w:rPr>
        <w:t>«Духовная</w:t>
      </w:r>
      <w:r w:rsidRPr="00F97A4B">
        <w:rPr>
          <w:i/>
          <w:spacing w:val="-2"/>
          <w:sz w:val="24"/>
          <w:szCs w:val="24"/>
        </w:rPr>
        <w:t xml:space="preserve"> </w:t>
      </w:r>
      <w:r w:rsidRPr="00F97A4B">
        <w:rPr>
          <w:i/>
          <w:sz w:val="24"/>
          <w:szCs w:val="24"/>
        </w:rPr>
        <w:t>музыка»</w:t>
      </w:r>
    </w:p>
    <w:p w:rsidR="00C450EA" w:rsidRPr="00F97A4B" w:rsidRDefault="002F2362" w:rsidP="00267F92">
      <w:pPr>
        <w:pStyle w:val="a3"/>
        <w:ind w:left="0"/>
      </w:pPr>
      <w:r w:rsidRPr="00F97A4B">
        <w:t>Музыкальная</w:t>
      </w:r>
      <w:r w:rsidRPr="00F97A4B">
        <w:rPr>
          <w:spacing w:val="1"/>
        </w:rPr>
        <w:t xml:space="preserve"> </w:t>
      </w:r>
      <w:r w:rsidRPr="00F97A4B">
        <w:t>культура</w:t>
      </w:r>
      <w:r w:rsidRPr="00F97A4B">
        <w:rPr>
          <w:spacing w:val="1"/>
        </w:rPr>
        <w:t xml:space="preserve"> </w:t>
      </w:r>
      <w:r w:rsidRPr="00F97A4B">
        <w:t>Европы</w:t>
      </w:r>
      <w:r w:rsidRPr="00F97A4B">
        <w:rPr>
          <w:spacing w:val="1"/>
        </w:rPr>
        <w:t xml:space="preserve"> </w:t>
      </w:r>
      <w:r w:rsidRPr="00F97A4B">
        <w:t>и</w:t>
      </w:r>
      <w:r w:rsidRPr="00F97A4B">
        <w:rPr>
          <w:spacing w:val="1"/>
        </w:rPr>
        <w:t xml:space="preserve"> </w:t>
      </w:r>
      <w:r w:rsidRPr="00F97A4B">
        <w:t>России</w:t>
      </w:r>
      <w:r w:rsidRPr="00F97A4B">
        <w:rPr>
          <w:spacing w:val="1"/>
        </w:rPr>
        <w:t xml:space="preserve"> </w:t>
      </w:r>
      <w:r w:rsidRPr="00F97A4B">
        <w:t>на</w:t>
      </w:r>
      <w:r w:rsidRPr="00F97A4B">
        <w:rPr>
          <w:spacing w:val="1"/>
        </w:rPr>
        <w:t xml:space="preserve"> </w:t>
      </w:r>
      <w:r w:rsidRPr="00F97A4B">
        <w:t>протяжении</w:t>
      </w:r>
      <w:r w:rsidRPr="00F97A4B">
        <w:rPr>
          <w:spacing w:val="1"/>
        </w:rPr>
        <w:t xml:space="preserve"> </w:t>
      </w:r>
      <w:r w:rsidRPr="00F97A4B">
        <w:t>нескольких</w:t>
      </w:r>
      <w:r w:rsidRPr="00F97A4B">
        <w:rPr>
          <w:spacing w:val="1"/>
        </w:rPr>
        <w:t xml:space="preserve"> </w:t>
      </w:r>
      <w:r w:rsidRPr="00F97A4B">
        <w:t>столетий</w:t>
      </w:r>
      <w:r w:rsidRPr="00F97A4B">
        <w:rPr>
          <w:spacing w:val="1"/>
        </w:rPr>
        <w:t xml:space="preserve"> </w:t>
      </w:r>
      <w:r w:rsidRPr="00F97A4B">
        <w:t>была</w:t>
      </w:r>
      <w:r w:rsidRPr="00F97A4B">
        <w:rPr>
          <w:spacing w:val="1"/>
        </w:rPr>
        <w:t xml:space="preserve"> </w:t>
      </w:r>
      <w:r w:rsidRPr="00F97A4B">
        <w:t>представлена тремя главными направлениями — музыкой на- родной, духовной и светской. В</w:t>
      </w:r>
      <w:r w:rsidRPr="00F97A4B">
        <w:rPr>
          <w:spacing w:val="1"/>
        </w:rPr>
        <w:t xml:space="preserve"> </w:t>
      </w:r>
      <w:r w:rsidRPr="00F97A4B">
        <w:t>рамках религиозной культуры были созданы подлинные шедевры музыкального искусства.</w:t>
      </w:r>
      <w:r w:rsidRPr="00F97A4B">
        <w:rPr>
          <w:spacing w:val="1"/>
        </w:rPr>
        <w:t xml:space="preserve"> </w:t>
      </w:r>
      <w:r w:rsidRPr="00F97A4B">
        <w:t>Изучение</w:t>
      </w:r>
      <w:r w:rsidRPr="00F97A4B">
        <w:rPr>
          <w:spacing w:val="1"/>
        </w:rPr>
        <w:t xml:space="preserve"> </w:t>
      </w:r>
      <w:r w:rsidRPr="00F97A4B">
        <w:t>данного</w:t>
      </w:r>
      <w:r w:rsidRPr="00F97A4B">
        <w:rPr>
          <w:spacing w:val="1"/>
        </w:rPr>
        <w:t xml:space="preserve"> </w:t>
      </w:r>
      <w:r w:rsidRPr="00F97A4B">
        <w:t>модуля</w:t>
      </w:r>
      <w:r w:rsidRPr="00F97A4B">
        <w:rPr>
          <w:spacing w:val="1"/>
        </w:rPr>
        <w:t xml:space="preserve"> </w:t>
      </w:r>
      <w:r w:rsidRPr="00F97A4B">
        <w:t>поддерживает</w:t>
      </w:r>
      <w:r w:rsidRPr="00F97A4B">
        <w:rPr>
          <w:spacing w:val="1"/>
        </w:rPr>
        <w:t xml:space="preserve"> </w:t>
      </w:r>
      <w:r w:rsidRPr="00F97A4B">
        <w:t>баланс,</w:t>
      </w:r>
      <w:r w:rsidRPr="00F97A4B">
        <w:rPr>
          <w:spacing w:val="1"/>
        </w:rPr>
        <w:t xml:space="preserve"> </w:t>
      </w:r>
      <w:r w:rsidRPr="00F97A4B">
        <w:t>позволяет</w:t>
      </w:r>
      <w:r w:rsidRPr="00F97A4B">
        <w:rPr>
          <w:spacing w:val="1"/>
        </w:rPr>
        <w:t xml:space="preserve"> </w:t>
      </w:r>
      <w:r w:rsidRPr="00F97A4B">
        <w:t>в</w:t>
      </w:r>
      <w:r w:rsidRPr="00F97A4B">
        <w:rPr>
          <w:spacing w:val="1"/>
        </w:rPr>
        <w:t xml:space="preserve"> </w:t>
      </w:r>
      <w:r w:rsidRPr="00F97A4B">
        <w:t>рамках</w:t>
      </w:r>
      <w:r w:rsidRPr="00F97A4B">
        <w:rPr>
          <w:spacing w:val="1"/>
        </w:rPr>
        <w:t xml:space="preserve"> </w:t>
      </w:r>
      <w:r w:rsidRPr="00F97A4B">
        <w:t>календарно-</w:t>
      </w:r>
      <w:r w:rsidRPr="00F97A4B">
        <w:rPr>
          <w:spacing w:val="1"/>
        </w:rPr>
        <w:t xml:space="preserve"> </w:t>
      </w:r>
      <w:r w:rsidRPr="00F97A4B">
        <w:t>тематического</w:t>
      </w:r>
      <w:r w:rsidRPr="00F97A4B">
        <w:rPr>
          <w:spacing w:val="1"/>
        </w:rPr>
        <w:t xml:space="preserve"> </w:t>
      </w:r>
      <w:r w:rsidRPr="00F97A4B">
        <w:t>планирования</w:t>
      </w:r>
      <w:r w:rsidRPr="00F97A4B">
        <w:rPr>
          <w:spacing w:val="1"/>
        </w:rPr>
        <w:t xml:space="preserve"> </w:t>
      </w:r>
      <w:r w:rsidRPr="00F97A4B">
        <w:t>представить</w:t>
      </w:r>
      <w:r w:rsidRPr="00F97A4B">
        <w:rPr>
          <w:spacing w:val="1"/>
        </w:rPr>
        <w:t xml:space="preserve"> </w:t>
      </w:r>
      <w:r w:rsidRPr="00F97A4B">
        <w:t>обучающимся</w:t>
      </w:r>
      <w:r w:rsidRPr="00F97A4B">
        <w:rPr>
          <w:spacing w:val="1"/>
        </w:rPr>
        <w:t xml:space="preserve"> </w:t>
      </w:r>
      <w:r w:rsidRPr="00F97A4B">
        <w:t>максимально</w:t>
      </w:r>
      <w:r w:rsidRPr="00F97A4B">
        <w:rPr>
          <w:spacing w:val="1"/>
        </w:rPr>
        <w:t xml:space="preserve"> </w:t>
      </w:r>
      <w:r w:rsidRPr="00F97A4B">
        <w:t>широкую</w:t>
      </w:r>
      <w:r w:rsidRPr="00F97A4B">
        <w:rPr>
          <w:spacing w:val="1"/>
        </w:rPr>
        <w:t xml:space="preserve"> </w:t>
      </w:r>
      <w:r w:rsidRPr="00F97A4B">
        <w:t>сферу</w:t>
      </w:r>
      <w:r w:rsidRPr="00F97A4B">
        <w:rPr>
          <w:spacing w:val="1"/>
        </w:rPr>
        <w:t xml:space="preserve"> </w:t>
      </w:r>
      <w:r w:rsidRPr="00F97A4B">
        <w:t>бытования музыкального</w:t>
      </w:r>
      <w:r w:rsidRPr="00F97A4B">
        <w:rPr>
          <w:spacing w:val="1"/>
        </w:rPr>
        <w:t xml:space="preserve"> </w:t>
      </w:r>
      <w:r w:rsidRPr="00F97A4B">
        <w:t>искусства</w:t>
      </w:r>
      <w:r w:rsidRPr="00F97A4B">
        <w:rPr>
          <w:spacing w:val="1"/>
        </w:rPr>
        <w:t xml:space="preserve"> </w:t>
      </w:r>
      <w:r w:rsidRPr="00F97A4B">
        <w:t>(варианты</w:t>
      </w:r>
      <w:r w:rsidRPr="00F97A4B">
        <w:rPr>
          <w:spacing w:val="1"/>
        </w:rPr>
        <w:t xml:space="preserve"> </w:t>
      </w:r>
      <w:r w:rsidRPr="00F97A4B">
        <w:t>№</w:t>
      </w:r>
      <w:r w:rsidRPr="00F97A4B">
        <w:rPr>
          <w:spacing w:val="1"/>
        </w:rPr>
        <w:t xml:space="preserve"> </w:t>
      </w:r>
      <w:r w:rsidRPr="00F97A4B">
        <w:t>1,</w:t>
      </w:r>
      <w:r w:rsidRPr="00F97A4B">
        <w:rPr>
          <w:spacing w:val="1"/>
        </w:rPr>
        <w:t xml:space="preserve"> </w:t>
      </w:r>
      <w:r w:rsidRPr="00F97A4B">
        <w:t>3).</w:t>
      </w:r>
      <w:r w:rsidRPr="00F97A4B">
        <w:rPr>
          <w:spacing w:val="1"/>
        </w:rPr>
        <w:t xml:space="preserve"> </w:t>
      </w:r>
      <w:r w:rsidRPr="00F97A4B">
        <w:t>Однако</w:t>
      </w:r>
      <w:r w:rsidRPr="00F97A4B">
        <w:rPr>
          <w:spacing w:val="1"/>
        </w:rPr>
        <w:t xml:space="preserve"> </w:t>
      </w:r>
      <w:r w:rsidRPr="00F97A4B">
        <w:t>знакомство</w:t>
      </w:r>
      <w:r w:rsidRPr="00F97A4B">
        <w:rPr>
          <w:spacing w:val="1"/>
        </w:rPr>
        <w:t xml:space="preserve"> </w:t>
      </w:r>
      <w:r w:rsidRPr="00F97A4B">
        <w:t>с отдельными</w:t>
      </w:r>
      <w:r w:rsidRPr="00F97A4B">
        <w:rPr>
          <w:spacing w:val="1"/>
        </w:rPr>
        <w:t xml:space="preserve"> </w:t>
      </w:r>
      <w:r w:rsidRPr="00F97A4B">
        <w:t>произведениями,</w:t>
      </w:r>
      <w:r w:rsidRPr="00F97A4B">
        <w:rPr>
          <w:spacing w:val="1"/>
        </w:rPr>
        <w:t xml:space="preserve"> </w:t>
      </w:r>
      <w:r w:rsidRPr="00F97A4B">
        <w:t>шедеврами</w:t>
      </w:r>
      <w:r w:rsidRPr="00F97A4B">
        <w:rPr>
          <w:spacing w:val="1"/>
        </w:rPr>
        <w:t xml:space="preserve"> </w:t>
      </w:r>
      <w:r w:rsidRPr="00F97A4B">
        <w:t>духовной</w:t>
      </w:r>
      <w:r w:rsidRPr="00F97A4B">
        <w:rPr>
          <w:spacing w:val="61"/>
        </w:rPr>
        <w:t xml:space="preserve"> </w:t>
      </w:r>
      <w:r w:rsidRPr="00F97A4B">
        <w:t>музыки</w:t>
      </w:r>
      <w:r w:rsidRPr="00F97A4B">
        <w:rPr>
          <w:spacing w:val="61"/>
        </w:rPr>
        <w:t xml:space="preserve"> </w:t>
      </w:r>
      <w:r w:rsidRPr="00F97A4B">
        <w:t>возможно</w:t>
      </w:r>
      <w:r w:rsidRPr="00F97A4B">
        <w:rPr>
          <w:spacing w:val="61"/>
        </w:rPr>
        <w:t xml:space="preserve"> </w:t>
      </w:r>
      <w:r w:rsidRPr="00F97A4B">
        <w:t>и в рамках изучения других</w:t>
      </w:r>
      <w:r w:rsidRPr="00F97A4B">
        <w:rPr>
          <w:spacing w:val="1"/>
        </w:rPr>
        <w:t xml:space="preserve"> </w:t>
      </w:r>
      <w:r w:rsidRPr="00F97A4B">
        <w:t>модулей</w:t>
      </w:r>
      <w:r w:rsidRPr="00F97A4B">
        <w:rPr>
          <w:spacing w:val="2"/>
        </w:rPr>
        <w:t xml:space="preserve"> </w:t>
      </w:r>
      <w:r w:rsidRPr="00F97A4B">
        <w:t>(вариант</w:t>
      </w:r>
      <w:r w:rsidRPr="00F97A4B">
        <w:rPr>
          <w:spacing w:val="2"/>
        </w:rPr>
        <w:t xml:space="preserve"> </w:t>
      </w:r>
      <w:r w:rsidRPr="00F97A4B">
        <w:t>№</w:t>
      </w:r>
      <w:r w:rsidRPr="00F97A4B">
        <w:rPr>
          <w:spacing w:val="-2"/>
        </w:rPr>
        <w:t xml:space="preserve"> </w:t>
      </w:r>
      <w:r w:rsidRPr="00F97A4B">
        <w:t>2).</w:t>
      </w:r>
    </w:p>
    <w:p w:rsidR="00C450EA" w:rsidRPr="00F97A4B" w:rsidRDefault="002F2362" w:rsidP="00267F92">
      <w:pPr>
        <w:pStyle w:val="a3"/>
        <w:ind w:left="0"/>
      </w:pPr>
      <w:r w:rsidRPr="00F97A4B">
        <w:rPr>
          <w:b/>
        </w:rPr>
        <w:t>Звучание</w:t>
      </w:r>
      <w:r w:rsidRPr="00F97A4B">
        <w:rPr>
          <w:b/>
          <w:spacing w:val="-3"/>
        </w:rPr>
        <w:t xml:space="preserve"> </w:t>
      </w:r>
      <w:r w:rsidRPr="00F97A4B">
        <w:rPr>
          <w:b/>
        </w:rPr>
        <w:t>храма</w:t>
      </w:r>
      <w:r w:rsidRPr="00F97A4B">
        <w:t>.</w:t>
      </w:r>
      <w:r w:rsidRPr="00F97A4B">
        <w:rPr>
          <w:spacing w:val="1"/>
        </w:rPr>
        <w:t xml:space="preserve"> </w:t>
      </w:r>
      <w:r w:rsidRPr="00F97A4B">
        <w:t>Колокола.</w:t>
      </w:r>
      <w:r w:rsidRPr="00F97A4B">
        <w:rPr>
          <w:spacing w:val="-4"/>
        </w:rPr>
        <w:t xml:space="preserve"> </w:t>
      </w:r>
      <w:r w:rsidRPr="00F97A4B">
        <w:t>Колокольные</w:t>
      </w:r>
      <w:r w:rsidRPr="00F97A4B">
        <w:rPr>
          <w:spacing w:val="-7"/>
        </w:rPr>
        <w:t xml:space="preserve"> </w:t>
      </w:r>
      <w:r w:rsidRPr="00F97A4B">
        <w:t>звоны (благовест,</w:t>
      </w:r>
      <w:r w:rsidRPr="00F97A4B">
        <w:rPr>
          <w:spacing w:val="-3"/>
        </w:rPr>
        <w:t xml:space="preserve"> </w:t>
      </w:r>
      <w:r w:rsidRPr="00F97A4B">
        <w:t>трезвон</w:t>
      </w:r>
      <w:r w:rsidRPr="00F97A4B">
        <w:rPr>
          <w:spacing w:val="-5"/>
        </w:rPr>
        <w:t xml:space="preserve"> </w:t>
      </w:r>
      <w:r w:rsidRPr="00F97A4B">
        <w:t>и др.).</w:t>
      </w:r>
    </w:p>
    <w:p w:rsidR="00C450EA" w:rsidRPr="00F97A4B" w:rsidRDefault="002F2362" w:rsidP="00267F92">
      <w:pPr>
        <w:pStyle w:val="a3"/>
        <w:ind w:left="0"/>
      </w:pPr>
      <w:r w:rsidRPr="00F97A4B">
        <w:t>Звонарские</w:t>
      </w:r>
      <w:r w:rsidRPr="00F97A4B">
        <w:rPr>
          <w:spacing w:val="-3"/>
        </w:rPr>
        <w:t xml:space="preserve"> </w:t>
      </w:r>
      <w:r w:rsidRPr="00F97A4B">
        <w:t>приговорки.</w:t>
      </w:r>
      <w:r w:rsidRPr="00F97A4B">
        <w:rPr>
          <w:spacing w:val="-4"/>
        </w:rPr>
        <w:t xml:space="preserve"> </w:t>
      </w:r>
      <w:r w:rsidRPr="00F97A4B">
        <w:t>Колокольность</w:t>
      </w:r>
      <w:r w:rsidRPr="00F97A4B">
        <w:rPr>
          <w:spacing w:val="-4"/>
        </w:rPr>
        <w:t xml:space="preserve"> </w:t>
      </w:r>
      <w:r w:rsidRPr="00F97A4B">
        <w:t>в</w:t>
      </w:r>
      <w:r w:rsidRPr="00F97A4B">
        <w:rPr>
          <w:spacing w:val="-3"/>
        </w:rPr>
        <w:t xml:space="preserve"> </w:t>
      </w:r>
      <w:r w:rsidRPr="00F97A4B">
        <w:t>музыке</w:t>
      </w:r>
      <w:r w:rsidRPr="00F97A4B">
        <w:rPr>
          <w:spacing w:val="-3"/>
        </w:rPr>
        <w:t xml:space="preserve"> </w:t>
      </w:r>
      <w:r w:rsidRPr="00F97A4B">
        <w:t>русских</w:t>
      </w:r>
      <w:r w:rsidRPr="00F97A4B">
        <w:rPr>
          <w:spacing w:val="-5"/>
        </w:rPr>
        <w:t xml:space="preserve"> </w:t>
      </w:r>
      <w:r w:rsidRPr="00F97A4B">
        <w:t>композиторов</w:t>
      </w:r>
    </w:p>
    <w:p w:rsidR="00C450EA" w:rsidRPr="00F97A4B" w:rsidRDefault="002F2362" w:rsidP="00267F92">
      <w:pPr>
        <w:pStyle w:val="a3"/>
        <w:spacing w:line="237" w:lineRule="auto"/>
        <w:ind w:left="0"/>
      </w:pPr>
      <w:r w:rsidRPr="00F97A4B">
        <w:rPr>
          <w:b/>
        </w:rPr>
        <w:t>Песни верующих</w:t>
      </w:r>
      <w:r w:rsidRPr="00F97A4B">
        <w:t>. Молитва, хорал, песнопение, духовный стих. Образы духовной музыки в</w:t>
      </w:r>
      <w:r w:rsidRPr="00F97A4B">
        <w:rPr>
          <w:spacing w:val="1"/>
        </w:rPr>
        <w:t xml:space="preserve"> </w:t>
      </w:r>
      <w:r w:rsidRPr="00F97A4B">
        <w:t>творчестве композиторов-</w:t>
      </w:r>
      <w:r w:rsidRPr="00F97A4B">
        <w:rPr>
          <w:spacing w:val="4"/>
        </w:rPr>
        <w:t xml:space="preserve"> </w:t>
      </w:r>
      <w:r w:rsidRPr="00F97A4B">
        <w:t>классиков</w:t>
      </w:r>
    </w:p>
    <w:p w:rsidR="00C450EA" w:rsidRPr="00F97A4B" w:rsidRDefault="002F2362" w:rsidP="00267F92">
      <w:pPr>
        <w:spacing w:line="237" w:lineRule="auto"/>
        <w:jc w:val="both"/>
        <w:rPr>
          <w:sz w:val="24"/>
          <w:szCs w:val="24"/>
        </w:rPr>
      </w:pPr>
      <w:r w:rsidRPr="00F97A4B">
        <w:rPr>
          <w:b/>
          <w:sz w:val="24"/>
          <w:szCs w:val="24"/>
        </w:rPr>
        <w:t>Инструментальная музыка в церкви</w:t>
      </w:r>
      <w:r w:rsidRPr="00F97A4B">
        <w:rPr>
          <w:sz w:val="24"/>
          <w:szCs w:val="24"/>
        </w:rPr>
        <w:t>. Орган и его роль в богослужении. Творчество И. С.</w:t>
      </w:r>
      <w:r w:rsidRPr="00F97A4B">
        <w:rPr>
          <w:spacing w:val="1"/>
          <w:sz w:val="24"/>
          <w:szCs w:val="24"/>
        </w:rPr>
        <w:t xml:space="preserve"> </w:t>
      </w:r>
      <w:r w:rsidRPr="00F97A4B">
        <w:rPr>
          <w:sz w:val="24"/>
          <w:szCs w:val="24"/>
        </w:rPr>
        <w:t>Баха</w:t>
      </w:r>
    </w:p>
    <w:p w:rsidR="00C450EA" w:rsidRPr="00F97A4B" w:rsidRDefault="002F2362" w:rsidP="00267F92">
      <w:pPr>
        <w:pStyle w:val="a3"/>
        <w:ind w:left="0"/>
      </w:pPr>
      <w:r w:rsidRPr="00F97A4B">
        <w:rPr>
          <w:b/>
        </w:rPr>
        <w:t>Искусство</w:t>
      </w:r>
      <w:r w:rsidRPr="00F97A4B">
        <w:rPr>
          <w:b/>
          <w:spacing w:val="1"/>
        </w:rPr>
        <w:t xml:space="preserve"> </w:t>
      </w:r>
      <w:r w:rsidRPr="00F97A4B">
        <w:rPr>
          <w:b/>
        </w:rPr>
        <w:t>Русской</w:t>
      </w:r>
      <w:r w:rsidRPr="00F97A4B">
        <w:rPr>
          <w:b/>
          <w:spacing w:val="1"/>
        </w:rPr>
        <w:t xml:space="preserve"> </w:t>
      </w:r>
      <w:r w:rsidRPr="00F97A4B">
        <w:rPr>
          <w:b/>
        </w:rPr>
        <w:t>православной</w:t>
      </w:r>
      <w:r w:rsidRPr="00F97A4B">
        <w:rPr>
          <w:b/>
          <w:spacing w:val="1"/>
        </w:rPr>
        <w:t xml:space="preserve"> </w:t>
      </w:r>
      <w:r w:rsidRPr="00F97A4B">
        <w:rPr>
          <w:b/>
        </w:rPr>
        <w:t>церкви</w:t>
      </w:r>
      <w:r w:rsidRPr="00F97A4B">
        <w:t>.</w:t>
      </w:r>
      <w:r w:rsidRPr="00F97A4B">
        <w:rPr>
          <w:spacing w:val="1"/>
        </w:rPr>
        <w:t xml:space="preserve"> </w:t>
      </w:r>
      <w:r w:rsidRPr="00F97A4B">
        <w:t>Музыка</w:t>
      </w:r>
      <w:r w:rsidRPr="00F97A4B">
        <w:rPr>
          <w:spacing w:val="1"/>
        </w:rPr>
        <w:t xml:space="preserve"> </w:t>
      </w:r>
      <w:r w:rsidRPr="00F97A4B">
        <w:t>в</w:t>
      </w:r>
      <w:r w:rsidRPr="00F97A4B">
        <w:rPr>
          <w:spacing w:val="1"/>
        </w:rPr>
        <w:t xml:space="preserve"> </w:t>
      </w:r>
      <w:r w:rsidRPr="00F97A4B">
        <w:t>православном</w:t>
      </w:r>
      <w:r w:rsidRPr="00F97A4B">
        <w:rPr>
          <w:spacing w:val="1"/>
        </w:rPr>
        <w:t xml:space="preserve"> </w:t>
      </w:r>
      <w:r w:rsidRPr="00F97A4B">
        <w:t>храме.</w:t>
      </w:r>
      <w:r w:rsidRPr="00F97A4B">
        <w:rPr>
          <w:spacing w:val="1"/>
        </w:rPr>
        <w:t xml:space="preserve"> </w:t>
      </w:r>
      <w:r w:rsidRPr="00F97A4B">
        <w:t>Традиции</w:t>
      </w:r>
      <w:r w:rsidRPr="00F97A4B">
        <w:rPr>
          <w:spacing w:val="1"/>
        </w:rPr>
        <w:t xml:space="preserve"> </w:t>
      </w:r>
      <w:r w:rsidRPr="00F97A4B">
        <w:t>исполнения,</w:t>
      </w:r>
      <w:r w:rsidRPr="00F97A4B">
        <w:rPr>
          <w:spacing w:val="1"/>
        </w:rPr>
        <w:t xml:space="preserve"> </w:t>
      </w:r>
      <w:r w:rsidRPr="00F97A4B">
        <w:t>жанры (тропарь, стихира, величание и др.). Музыка и живопись, посвящённые</w:t>
      </w:r>
      <w:r w:rsidRPr="00F97A4B">
        <w:rPr>
          <w:spacing w:val="1"/>
        </w:rPr>
        <w:t xml:space="preserve"> </w:t>
      </w:r>
      <w:r w:rsidRPr="00F97A4B">
        <w:t>святым.</w:t>
      </w:r>
      <w:r w:rsidRPr="00F97A4B">
        <w:rPr>
          <w:spacing w:val="3"/>
        </w:rPr>
        <w:t xml:space="preserve"> </w:t>
      </w:r>
      <w:r w:rsidRPr="00F97A4B">
        <w:t>Образы</w:t>
      </w:r>
      <w:r w:rsidRPr="00F97A4B">
        <w:rPr>
          <w:spacing w:val="-1"/>
        </w:rPr>
        <w:t xml:space="preserve"> </w:t>
      </w:r>
      <w:r w:rsidRPr="00F97A4B">
        <w:t>Христа,</w:t>
      </w:r>
      <w:r w:rsidRPr="00F97A4B">
        <w:rPr>
          <w:spacing w:val="-1"/>
        </w:rPr>
        <w:t xml:space="preserve"> </w:t>
      </w:r>
      <w:r w:rsidRPr="00F97A4B">
        <w:t>Богородицы</w:t>
      </w:r>
    </w:p>
    <w:p w:rsidR="00C450EA" w:rsidRPr="00F97A4B" w:rsidRDefault="002F2362" w:rsidP="00267F92">
      <w:pPr>
        <w:jc w:val="both"/>
        <w:rPr>
          <w:i/>
          <w:sz w:val="24"/>
          <w:szCs w:val="24"/>
        </w:rPr>
      </w:pPr>
      <w:r w:rsidRPr="00F97A4B">
        <w:rPr>
          <w:b/>
          <w:sz w:val="24"/>
          <w:szCs w:val="24"/>
        </w:rPr>
        <w:t>Религиозные праздники</w:t>
      </w:r>
      <w:r w:rsidRPr="00F97A4B">
        <w:rPr>
          <w:sz w:val="24"/>
          <w:szCs w:val="24"/>
        </w:rPr>
        <w:t>. Праздничная служба, вокальная</w:t>
      </w:r>
      <w:r w:rsidRPr="00F97A4B">
        <w:rPr>
          <w:spacing w:val="-57"/>
          <w:sz w:val="24"/>
          <w:szCs w:val="24"/>
        </w:rPr>
        <w:t xml:space="preserve"> </w:t>
      </w:r>
      <w:r w:rsidRPr="00F97A4B">
        <w:rPr>
          <w:sz w:val="24"/>
          <w:szCs w:val="24"/>
        </w:rPr>
        <w:t xml:space="preserve">(в том числе хоровая) музыка </w:t>
      </w:r>
      <w:r w:rsidRPr="00F97A4B">
        <w:rPr>
          <w:sz w:val="24"/>
          <w:szCs w:val="24"/>
        </w:rPr>
        <w:lastRenderedPageBreak/>
        <w:t>религиозного содержания</w:t>
      </w:r>
      <w:r w:rsidRPr="00F97A4B">
        <w:rPr>
          <w:spacing w:val="1"/>
          <w:sz w:val="24"/>
          <w:szCs w:val="24"/>
        </w:rPr>
        <w:t xml:space="preserve"> </w:t>
      </w:r>
      <w:r w:rsidRPr="00F97A4B">
        <w:rPr>
          <w:i/>
          <w:sz w:val="24"/>
          <w:szCs w:val="24"/>
        </w:rPr>
        <w:t>Модуль</w:t>
      </w:r>
      <w:r w:rsidRPr="00F97A4B">
        <w:rPr>
          <w:i/>
          <w:spacing w:val="2"/>
          <w:sz w:val="24"/>
          <w:szCs w:val="24"/>
        </w:rPr>
        <w:t xml:space="preserve"> </w:t>
      </w:r>
      <w:r w:rsidRPr="00F97A4B">
        <w:rPr>
          <w:i/>
          <w:sz w:val="24"/>
          <w:szCs w:val="24"/>
        </w:rPr>
        <w:t>№</w:t>
      </w:r>
      <w:r w:rsidRPr="00F97A4B">
        <w:rPr>
          <w:i/>
          <w:spacing w:val="1"/>
          <w:sz w:val="24"/>
          <w:szCs w:val="24"/>
        </w:rPr>
        <w:t xml:space="preserve"> </w:t>
      </w:r>
      <w:r w:rsidRPr="00F97A4B">
        <w:rPr>
          <w:i/>
          <w:sz w:val="24"/>
          <w:szCs w:val="24"/>
        </w:rPr>
        <w:t>5</w:t>
      </w:r>
      <w:r w:rsidRPr="00F97A4B">
        <w:rPr>
          <w:i/>
          <w:spacing w:val="-3"/>
          <w:sz w:val="24"/>
          <w:szCs w:val="24"/>
        </w:rPr>
        <w:t xml:space="preserve"> </w:t>
      </w:r>
      <w:r w:rsidRPr="00F97A4B">
        <w:rPr>
          <w:i/>
          <w:sz w:val="24"/>
          <w:szCs w:val="24"/>
        </w:rPr>
        <w:t>«Классическая</w:t>
      </w:r>
      <w:r w:rsidRPr="00F97A4B">
        <w:rPr>
          <w:i/>
          <w:spacing w:val="-1"/>
          <w:sz w:val="24"/>
          <w:szCs w:val="24"/>
        </w:rPr>
        <w:t xml:space="preserve"> </w:t>
      </w:r>
      <w:r w:rsidRPr="00F97A4B">
        <w:rPr>
          <w:i/>
          <w:sz w:val="24"/>
          <w:szCs w:val="24"/>
        </w:rPr>
        <w:t>музыка»</w:t>
      </w:r>
    </w:p>
    <w:p w:rsidR="00C450EA" w:rsidRPr="00F97A4B" w:rsidRDefault="002F2362" w:rsidP="00267F92">
      <w:pPr>
        <w:pStyle w:val="a3"/>
        <w:ind w:left="0"/>
      </w:pPr>
      <w:r w:rsidRPr="00F97A4B">
        <w:t>Данный модуль</w:t>
      </w:r>
      <w:r w:rsidRPr="00F97A4B">
        <w:rPr>
          <w:spacing w:val="1"/>
        </w:rPr>
        <w:t xml:space="preserve"> </w:t>
      </w:r>
      <w:r w:rsidRPr="00F97A4B">
        <w:t>является одним из важнейших.</w:t>
      </w:r>
      <w:r w:rsidRPr="00F97A4B">
        <w:rPr>
          <w:spacing w:val="1"/>
        </w:rPr>
        <w:t xml:space="preserve"> </w:t>
      </w:r>
      <w:r w:rsidRPr="00F97A4B">
        <w:t>Шедевры</w:t>
      </w:r>
      <w:r w:rsidRPr="00F97A4B">
        <w:rPr>
          <w:spacing w:val="1"/>
        </w:rPr>
        <w:t xml:space="preserve"> </w:t>
      </w:r>
      <w:r w:rsidRPr="00F97A4B">
        <w:t>мировой музыкальной</w:t>
      </w:r>
      <w:r w:rsidRPr="00F97A4B">
        <w:rPr>
          <w:spacing w:val="1"/>
        </w:rPr>
        <w:t xml:space="preserve"> </w:t>
      </w:r>
      <w:r w:rsidRPr="00F97A4B">
        <w:t>классики</w:t>
      </w:r>
      <w:r w:rsidRPr="00F97A4B">
        <w:rPr>
          <w:spacing w:val="1"/>
        </w:rPr>
        <w:t xml:space="preserve"> </w:t>
      </w:r>
      <w:r w:rsidRPr="00F97A4B">
        <w:t>составляют золотой</w:t>
      </w:r>
      <w:r w:rsidRPr="00F97A4B">
        <w:rPr>
          <w:spacing w:val="60"/>
        </w:rPr>
        <w:t xml:space="preserve"> </w:t>
      </w:r>
      <w:r w:rsidRPr="00F97A4B">
        <w:t>фонд музыкальной культуры. Проверенные временем образцы камерных</w:t>
      </w:r>
      <w:r w:rsidRPr="00F97A4B">
        <w:rPr>
          <w:spacing w:val="1"/>
        </w:rPr>
        <w:t xml:space="preserve"> </w:t>
      </w:r>
      <w:r w:rsidRPr="00F97A4B">
        <w:t>и</w:t>
      </w:r>
      <w:r w:rsidRPr="00F97A4B">
        <w:rPr>
          <w:spacing w:val="1"/>
        </w:rPr>
        <w:t xml:space="preserve"> </w:t>
      </w:r>
      <w:r w:rsidRPr="00F97A4B">
        <w:t>симфонических</w:t>
      </w:r>
      <w:r w:rsidRPr="00F97A4B">
        <w:rPr>
          <w:spacing w:val="1"/>
        </w:rPr>
        <w:t xml:space="preserve"> </w:t>
      </w:r>
      <w:r w:rsidRPr="00F97A4B">
        <w:t>сочинений</w:t>
      </w:r>
      <w:r w:rsidRPr="00F97A4B">
        <w:rPr>
          <w:spacing w:val="1"/>
        </w:rPr>
        <w:t xml:space="preserve"> </w:t>
      </w:r>
      <w:r w:rsidRPr="00F97A4B">
        <w:t>позволяют</w:t>
      </w:r>
      <w:r w:rsidRPr="00F97A4B">
        <w:rPr>
          <w:spacing w:val="1"/>
        </w:rPr>
        <w:t xml:space="preserve"> </w:t>
      </w:r>
      <w:r w:rsidRPr="00F97A4B">
        <w:t>раскрыть</w:t>
      </w:r>
      <w:r w:rsidRPr="00F97A4B">
        <w:rPr>
          <w:spacing w:val="1"/>
        </w:rPr>
        <w:t xml:space="preserve"> </w:t>
      </w:r>
      <w:r w:rsidRPr="00F97A4B">
        <w:t>перед</w:t>
      </w:r>
      <w:r w:rsidRPr="00F97A4B">
        <w:rPr>
          <w:spacing w:val="1"/>
        </w:rPr>
        <w:t xml:space="preserve"> </w:t>
      </w:r>
      <w:r w:rsidRPr="00F97A4B">
        <w:t>обучающимися</w:t>
      </w:r>
      <w:r w:rsidRPr="00F97A4B">
        <w:rPr>
          <w:spacing w:val="1"/>
        </w:rPr>
        <w:t xml:space="preserve"> </w:t>
      </w:r>
      <w:r w:rsidRPr="00F97A4B">
        <w:t>богатую</w:t>
      </w:r>
      <w:r w:rsidRPr="00F97A4B">
        <w:rPr>
          <w:spacing w:val="1"/>
        </w:rPr>
        <w:t xml:space="preserve"> </w:t>
      </w:r>
      <w:r w:rsidRPr="00F97A4B">
        <w:t>палитру</w:t>
      </w:r>
      <w:r w:rsidRPr="00F97A4B">
        <w:rPr>
          <w:spacing w:val="1"/>
        </w:rPr>
        <w:t xml:space="preserve"> </w:t>
      </w:r>
      <w:r w:rsidRPr="00F97A4B">
        <w:t>мыслей</w:t>
      </w:r>
      <w:r w:rsidRPr="00F97A4B">
        <w:rPr>
          <w:spacing w:val="1"/>
        </w:rPr>
        <w:t xml:space="preserve"> </w:t>
      </w:r>
      <w:r w:rsidRPr="00F97A4B">
        <w:t>и</w:t>
      </w:r>
      <w:r w:rsidRPr="00F97A4B">
        <w:rPr>
          <w:spacing w:val="1"/>
        </w:rPr>
        <w:t xml:space="preserve"> </w:t>
      </w:r>
      <w:r w:rsidRPr="00F97A4B">
        <w:t>чувств,</w:t>
      </w:r>
      <w:r w:rsidRPr="00F97A4B">
        <w:rPr>
          <w:spacing w:val="1"/>
        </w:rPr>
        <w:t xml:space="preserve"> </w:t>
      </w:r>
      <w:r w:rsidRPr="00F97A4B">
        <w:t>воплощённую</w:t>
      </w:r>
      <w:r w:rsidRPr="00F97A4B">
        <w:rPr>
          <w:spacing w:val="1"/>
        </w:rPr>
        <w:t xml:space="preserve"> </w:t>
      </w:r>
      <w:r w:rsidRPr="00F97A4B">
        <w:t>в</w:t>
      </w:r>
      <w:r w:rsidRPr="00F97A4B">
        <w:rPr>
          <w:spacing w:val="1"/>
        </w:rPr>
        <w:t xml:space="preserve"> </w:t>
      </w:r>
      <w:r w:rsidRPr="00F97A4B">
        <w:t>звуках</w:t>
      </w:r>
      <w:r w:rsidRPr="00F97A4B">
        <w:rPr>
          <w:spacing w:val="1"/>
        </w:rPr>
        <w:t xml:space="preserve"> </w:t>
      </w:r>
      <w:r w:rsidRPr="00F97A4B">
        <w:t>музыкальным</w:t>
      </w:r>
      <w:r w:rsidRPr="00F97A4B">
        <w:rPr>
          <w:spacing w:val="1"/>
        </w:rPr>
        <w:t xml:space="preserve"> </w:t>
      </w:r>
      <w:r w:rsidRPr="00F97A4B">
        <w:t>гением</w:t>
      </w:r>
      <w:r w:rsidRPr="00F97A4B">
        <w:rPr>
          <w:spacing w:val="1"/>
        </w:rPr>
        <w:t xml:space="preserve"> </w:t>
      </w:r>
      <w:r w:rsidRPr="00F97A4B">
        <w:t>великих</w:t>
      </w:r>
      <w:r w:rsidRPr="00F97A4B">
        <w:rPr>
          <w:spacing w:val="1"/>
        </w:rPr>
        <w:t xml:space="preserve"> </w:t>
      </w:r>
      <w:r w:rsidRPr="00F97A4B">
        <w:t>композиторов,</w:t>
      </w:r>
      <w:r w:rsidRPr="00F97A4B">
        <w:rPr>
          <w:spacing w:val="1"/>
        </w:rPr>
        <w:t xml:space="preserve"> </w:t>
      </w:r>
      <w:r w:rsidRPr="00F97A4B">
        <w:t>воспитывать</w:t>
      </w:r>
      <w:r w:rsidRPr="00F97A4B">
        <w:rPr>
          <w:spacing w:val="-3"/>
        </w:rPr>
        <w:t xml:space="preserve"> </w:t>
      </w:r>
      <w:r w:rsidRPr="00F97A4B">
        <w:t>их</w:t>
      </w:r>
      <w:r w:rsidRPr="00F97A4B">
        <w:rPr>
          <w:spacing w:val="-4"/>
        </w:rPr>
        <w:t xml:space="preserve"> </w:t>
      </w:r>
      <w:r w:rsidRPr="00F97A4B">
        <w:t>музыкальный</w:t>
      </w:r>
      <w:r w:rsidRPr="00F97A4B">
        <w:rPr>
          <w:spacing w:val="-3"/>
        </w:rPr>
        <w:t xml:space="preserve"> </w:t>
      </w:r>
      <w:r w:rsidRPr="00F97A4B">
        <w:t>вкус на подлинно художественных</w:t>
      </w:r>
      <w:r w:rsidRPr="00F97A4B">
        <w:rPr>
          <w:spacing w:val="-4"/>
        </w:rPr>
        <w:t xml:space="preserve"> </w:t>
      </w:r>
      <w:r w:rsidRPr="00F97A4B">
        <w:t>произведениях.</w:t>
      </w:r>
    </w:p>
    <w:p w:rsidR="00C450EA" w:rsidRPr="00F97A4B" w:rsidRDefault="002F2362" w:rsidP="00267F92">
      <w:pPr>
        <w:pStyle w:val="a3"/>
        <w:ind w:left="0"/>
      </w:pPr>
      <w:r w:rsidRPr="00F97A4B">
        <w:rPr>
          <w:b/>
        </w:rPr>
        <w:t>Композитор</w:t>
      </w:r>
      <w:r w:rsidRPr="00F97A4B">
        <w:rPr>
          <w:b/>
          <w:spacing w:val="1"/>
        </w:rPr>
        <w:t xml:space="preserve"> </w:t>
      </w:r>
      <w:r w:rsidRPr="00F97A4B">
        <w:rPr>
          <w:b/>
        </w:rPr>
        <w:t>исполнитель</w:t>
      </w:r>
      <w:r w:rsidRPr="00F97A4B">
        <w:rPr>
          <w:b/>
          <w:spacing w:val="1"/>
        </w:rPr>
        <w:t xml:space="preserve"> </w:t>
      </w:r>
      <w:r w:rsidRPr="00F97A4B">
        <w:t>—</w:t>
      </w:r>
      <w:r w:rsidRPr="00F97A4B">
        <w:rPr>
          <w:spacing w:val="1"/>
        </w:rPr>
        <w:t xml:space="preserve"> </w:t>
      </w:r>
      <w:r w:rsidRPr="00F97A4B">
        <w:t>слушатель.</w:t>
      </w:r>
      <w:r w:rsidRPr="00F97A4B">
        <w:rPr>
          <w:spacing w:val="1"/>
        </w:rPr>
        <w:t xml:space="preserve"> </w:t>
      </w:r>
      <w:r w:rsidRPr="00F97A4B">
        <w:t>Кого</w:t>
      </w:r>
      <w:r w:rsidRPr="00F97A4B">
        <w:rPr>
          <w:spacing w:val="1"/>
        </w:rPr>
        <w:t xml:space="preserve"> </w:t>
      </w:r>
      <w:r w:rsidRPr="00F97A4B">
        <w:t>называют</w:t>
      </w:r>
      <w:r w:rsidRPr="00F97A4B">
        <w:rPr>
          <w:spacing w:val="1"/>
        </w:rPr>
        <w:t xml:space="preserve"> </w:t>
      </w:r>
      <w:r w:rsidRPr="00F97A4B">
        <w:t>композитором,</w:t>
      </w:r>
      <w:r w:rsidRPr="00F97A4B">
        <w:rPr>
          <w:spacing w:val="1"/>
        </w:rPr>
        <w:t xml:space="preserve"> </w:t>
      </w:r>
      <w:r w:rsidRPr="00F97A4B">
        <w:t>исполнителем?</w:t>
      </w:r>
      <w:r w:rsidRPr="00F97A4B">
        <w:rPr>
          <w:spacing w:val="1"/>
        </w:rPr>
        <w:t xml:space="preserve"> </w:t>
      </w:r>
      <w:r w:rsidRPr="00F97A4B">
        <w:t>Нужно</w:t>
      </w:r>
      <w:r w:rsidRPr="00F97A4B">
        <w:rPr>
          <w:spacing w:val="1"/>
        </w:rPr>
        <w:t xml:space="preserve"> </w:t>
      </w:r>
      <w:r w:rsidRPr="00F97A4B">
        <w:t>ли</w:t>
      </w:r>
      <w:r w:rsidRPr="00F97A4B">
        <w:rPr>
          <w:spacing w:val="1"/>
        </w:rPr>
        <w:t xml:space="preserve"> </w:t>
      </w:r>
      <w:r w:rsidRPr="00F97A4B">
        <w:t>учиться</w:t>
      </w:r>
      <w:r w:rsidRPr="00F97A4B">
        <w:rPr>
          <w:spacing w:val="1"/>
        </w:rPr>
        <w:t xml:space="preserve"> </w:t>
      </w:r>
      <w:r w:rsidRPr="00F97A4B">
        <w:t>слушать</w:t>
      </w:r>
      <w:r w:rsidRPr="00F97A4B">
        <w:rPr>
          <w:spacing w:val="1"/>
        </w:rPr>
        <w:t xml:space="preserve"> </w:t>
      </w:r>
      <w:r w:rsidRPr="00F97A4B">
        <w:t>музыку?</w:t>
      </w:r>
      <w:r w:rsidRPr="00F97A4B">
        <w:rPr>
          <w:spacing w:val="1"/>
        </w:rPr>
        <w:t xml:space="preserve"> </w:t>
      </w:r>
      <w:r w:rsidRPr="00F97A4B">
        <w:t>Что</w:t>
      </w:r>
      <w:r w:rsidRPr="00F97A4B">
        <w:rPr>
          <w:spacing w:val="1"/>
        </w:rPr>
        <w:t xml:space="preserve"> </w:t>
      </w:r>
      <w:r w:rsidRPr="00F97A4B">
        <w:t>значит</w:t>
      </w:r>
      <w:r w:rsidRPr="00F97A4B">
        <w:rPr>
          <w:spacing w:val="1"/>
        </w:rPr>
        <w:t xml:space="preserve"> </w:t>
      </w:r>
      <w:r w:rsidRPr="00F97A4B">
        <w:t>«уметь</w:t>
      </w:r>
      <w:r w:rsidRPr="00F97A4B">
        <w:rPr>
          <w:spacing w:val="1"/>
        </w:rPr>
        <w:t xml:space="preserve"> </w:t>
      </w:r>
      <w:r w:rsidRPr="00F97A4B">
        <w:t>слушать</w:t>
      </w:r>
      <w:r w:rsidRPr="00F97A4B">
        <w:rPr>
          <w:spacing w:val="1"/>
        </w:rPr>
        <w:t xml:space="preserve"> </w:t>
      </w:r>
      <w:r w:rsidRPr="00F97A4B">
        <w:t>музыку»?</w:t>
      </w:r>
      <w:r w:rsidRPr="00F97A4B">
        <w:rPr>
          <w:spacing w:val="1"/>
        </w:rPr>
        <w:t xml:space="preserve"> </w:t>
      </w:r>
      <w:r w:rsidRPr="00F97A4B">
        <w:t>Концерт,</w:t>
      </w:r>
      <w:r w:rsidRPr="00F97A4B">
        <w:rPr>
          <w:spacing w:val="1"/>
        </w:rPr>
        <w:t xml:space="preserve"> </w:t>
      </w:r>
      <w:r w:rsidRPr="00F97A4B">
        <w:t>концертный</w:t>
      </w:r>
      <w:r w:rsidRPr="00F97A4B">
        <w:rPr>
          <w:spacing w:val="-3"/>
        </w:rPr>
        <w:t xml:space="preserve"> </w:t>
      </w:r>
      <w:r w:rsidRPr="00F97A4B">
        <w:t>зал. Правила</w:t>
      </w:r>
      <w:r w:rsidRPr="00F97A4B">
        <w:rPr>
          <w:spacing w:val="-4"/>
        </w:rPr>
        <w:t xml:space="preserve"> </w:t>
      </w:r>
      <w:r w:rsidRPr="00F97A4B">
        <w:t>поведения</w:t>
      </w:r>
      <w:r w:rsidRPr="00F97A4B">
        <w:rPr>
          <w:spacing w:val="-3"/>
        </w:rPr>
        <w:t xml:space="preserve"> </w:t>
      </w:r>
      <w:r w:rsidRPr="00F97A4B">
        <w:t>в</w:t>
      </w:r>
      <w:r w:rsidRPr="00F97A4B">
        <w:rPr>
          <w:spacing w:val="2"/>
        </w:rPr>
        <w:t xml:space="preserve"> </w:t>
      </w:r>
      <w:r w:rsidRPr="00F97A4B">
        <w:t>концертном</w:t>
      </w:r>
      <w:r w:rsidRPr="00F97A4B">
        <w:rPr>
          <w:spacing w:val="3"/>
        </w:rPr>
        <w:t xml:space="preserve"> </w:t>
      </w:r>
      <w:r w:rsidRPr="00F97A4B">
        <w:t>зале</w:t>
      </w:r>
    </w:p>
    <w:p w:rsidR="00C450EA" w:rsidRPr="00F97A4B" w:rsidRDefault="002F2362" w:rsidP="00267F92">
      <w:pPr>
        <w:spacing w:line="275" w:lineRule="exact"/>
        <w:jc w:val="both"/>
        <w:rPr>
          <w:sz w:val="24"/>
          <w:szCs w:val="24"/>
        </w:rPr>
      </w:pPr>
      <w:r w:rsidRPr="00F97A4B">
        <w:rPr>
          <w:b/>
          <w:sz w:val="24"/>
          <w:szCs w:val="24"/>
        </w:rPr>
        <w:t>Композиторы</w:t>
      </w:r>
      <w:r w:rsidRPr="00F97A4B">
        <w:rPr>
          <w:b/>
          <w:spacing w:val="-1"/>
          <w:sz w:val="24"/>
          <w:szCs w:val="24"/>
        </w:rPr>
        <w:t xml:space="preserve"> </w:t>
      </w:r>
      <w:r w:rsidRPr="00F97A4B">
        <w:rPr>
          <w:b/>
          <w:sz w:val="24"/>
          <w:szCs w:val="24"/>
        </w:rPr>
        <w:t>—</w:t>
      </w:r>
      <w:r w:rsidRPr="00F97A4B">
        <w:rPr>
          <w:b/>
          <w:spacing w:val="-6"/>
          <w:sz w:val="24"/>
          <w:szCs w:val="24"/>
        </w:rPr>
        <w:t xml:space="preserve"> </w:t>
      </w:r>
      <w:r w:rsidRPr="00F97A4B">
        <w:rPr>
          <w:b/>
          <w:sz w:val="24"/>
          <w:szCs w:val="24"/>
        </w:rPr>
        <w:t>детям</w:t>
      </w:r>
      <w:r w:rsidRPr="00F97A4B">
        <w:rPr>
          <w:sz w:val="24"/>
          <w:szCs w:val="24"/>
        </w:rPr>
        <w:t>.</w:t>
      </w:r>
      <w:r w:rsidRPr="00F97A4B">
        <w:rPr>
          <w:spacing w:val="-4"/>
          <w:sz w:val="24"/>
          <w:szCs w:val="24"/>
        </w:rPr>
        <w:t xml:space="preserve"> </w:t>
      </w:r>
      <w:r w:rsidRPr="00F97A4B">
        <w:rPr>
          <w:sz w:val="24"/>
          <w:szCs w:val="24"/>
        </w:rPr>
        <w:t>Детская</w:t>
      </w:r>
      <w:r w:rsidRPr="00F97A4B">
        <w:rPr>
          <w:spacing w:val="-2"/>
          <w:sz w:val="24"/>
          <w:szCs w:val="24"/>
        </w:rPr>
        <w:t xml:space="preserve"> </w:t>
      </w:r>
      <w:r w:rsidRPr="00F97A4B">
        <w:rPr>
          <w:sz w:val="24"/>
          <w:szCs w:val="24"/>
        </w:rPr>
        <w:t>музыка</w:t>
      </w:r>
    </w:p>
    <w:p w:rsidR="00C450EA" w:rsidRPr="00F97A4B" w:rsidRDefault="002F2362" w:rsidP="00267F92">
      <w:pPr>
        <w:pStyle w:val="a3"/>
        <w:spacing w:line="242" w:lineRule="auto"/>
        <w:ind w:left="0"/>
      </w:pPr>
      <w:r w:rsidRPr="00F97A4B">
        <w:t>П.</w:t>
      </w:r>
      <w:r w:rsidRPr="00F97A4B">
        <w:rPr>
          <w:spacing w:val="1"/>
        </w:rPr>
        <w:t xml:space="preserve"> </w:t>
      </w:r>
      <w:r w:rsidRPr="00F97A4B">
        <w:t>И. Чайковского, С. С. Прокофьева, Д. Б. Кабалевского</w:t>
      </w:r>
      <w:r w:rsidRPr="00F97A4B">
        <w:rPr>
          <w:spacing w:val="1"/>
        </w:rPr>
        <w:t xml:space="preserve"> </w:t>
      </w:r>
      <w:r w:rsidRPr="00F97A4B">
        <w:t>и</w:t>
      </w:r>
      <w:r w:rsidRPr="00F97A4B">
        <w:rPr>
          <w:spacing w:val="1"/>
        </w:rPr>
        <w:t xml:space="preserve"> </w:t>
      </w:r>
      <w:r w:rsidRPr="00F97A4B">
        <w:t>др.Понятие жанра.</w:t>
      </w:r>
      <w:r w:rsidRPr="00F97A4B">
        <w:rPr>
          <w:spacing w:val="1"/>
        </w:rPr>
        <w:t xml:space="preserve"> </w:t>
      </w:r>
      <w:r w:rsidRPr="00F97A4B">
        <w:t>Песня, танец,</w:t>
      </w:r>
      <w:r w:rsidRPr="00F97A4B">
        <w:rPr>
          <w:spacing w:val="-57"/>
        </w:rPr>
        <w:t xml:space="preserve"> </w:t>
      </w:r>
      <w:r w:rsidRPr="00F97A4B">
        <w:t>марш</w:t>
      </w:r>
    </w:p>
    <w:p w:rsidR="00C450EA" w:rsidRPr="00F97A4B" w:rsidRDefault="002F2362" w:rsidP="00267F92">
      <w:pPr>
        <w:pStyle w:val="a3"/>
        <w:spacing w:line="242" w:lineRule="auto"/>
        <w:ind w:left="0"/>
      </w:pPr>
      <w:r w:rsidRPr="00F97A4B">
        <w:rPr>
          <w:b/>
        </w:rPr>
        <w:t>Оркестр</w:t>
      </w:r>
      <w:r w:rsidRPr="00F97A4B">
        <w:t>.</w:t>
      </w:r>
      <w:r w:rsidRPr="00F97A4B">
        <w:rPr>
          <w:spacing w:val="12"/>
        </w:rPr>
        <w:t xml:space="preserve"> </w:t>
      </w:r>
      <w:r w:rsidRPr="00F97A4B">
        <w:t>Оркестр</w:t>
      </w:r>
      <w:r w:rsidRPr="00F97A4B">
        <w:rPr>
          <w:spacing w:val="18"/>
        </w:rPr>
        <w:t xml:space="preserve"> </w:t>
      </w:r>
      <w:r w:rsidRPr="00F97A4B">
        <w:t>—</w:t>
      </w:r>
      <w:r w:rsidRPr="00F97A4B">
        <w:rPr>
          <w:spacing w:val="11"/>
        </w:rPr>
        <w:t xml:space="preserve"> </w:t>
      </w:r>
      <w:r w:rsidRPr="00F97A4B">
        <w:t>большой</w:t>
      </w:r>
      <w:r w:rsidRPr="00F97A4B">
        <w:rPr>
          <w:spacing w:val="17"/>
        </w:rPr>
        <w:t xml:space="preserve"> </w:t>
      </w:r>
      <w:r w:rsidRPr="00F97A4B">
        <w:t>коллектив</w:t>
      </w:r>
      <w:r w:rsidRPr="00F97A4B">
        <w:rPr>
          <w:spacing w:val="13"/>
        </w:rPr>
        <w:t xml:space="preserve"> </w:t>
      </w:r>
      <w:r w:rsidRPr="00F97A4B">
        <w:t>музыкантов.</w:t>
      </w:r>
      <w:r w:rsidRPr="00F97A4B">
        <w:rPr>
          <w:spacing w:val="13"/>
        </w:rPr>
        <w:t xml:space="preserve"> </w:t>
      </w:r>
      <w:r w:rsidRPr="00F97A4B">
        <w:t>Дирижёр,</w:t>
      </w:r>
      <w:r w:rsidRPr="00F97A4B">
        <w:rPr>
          <w:spacing w:val="13"/>
        </w:rPr>
        <w:t xml:space="preserve"> </w:t>
      </w:r>
      <w:r w:rsidRPr="00F97A4B">
        <w:t>партитура,</w:t>
      </w:r>
      <w:r w:rsidRPr="00F97A4B">
        <w:rPr>
          <w:spacing w:val="18"/>
        </w:rPr>
        <w:t xml:space="preserve"> </w:t>
      </w:r>
      <w:r w:rsidRPr="00F97A4B">
        <w:t>репетиция.</w:t>
      </w:r>
      <w:r w:rsidRPr="00F97A4B">
        <w:rPr>
          <w:spacing w:val="13"/>
        </w:rPr>
        <w:t xml:space="preserve"> </w:t>
      </w:r>
      <w:r w:rsidRPr="00F97A4B">
        <w:t>Жанр</w:t>
      </w:r>
      <w:r w:rsidRPr="00F97A4B">
        <w:rPr>
          <w:spacing w:val="-57"/>
        </w:rPr>
        <w:t xml:space="preserve"> </w:t>
      </w:r>
      <w:r w:rsidRPr="00F97A4B">
        <w:t>концерта</w:t>
      </w:r>
      <w:r w:rsidRPr="00F97A4B">
        <w:rPr>
          <w:spacing w:val="2"/>
        </w:rPr>
        <w:t xml:space="preserve"> </w:t>
      </w:r>
      <w:r w:rsidRPr="00F97A4B">
        <w:t>—</w:t>
      </w:r>
      <w:r w:rsidRPr="00F97A4B">
        <w:rPr>
          <w:spacing w:val="-3"/>
        </w:rPr>
        <w:t xml:space="preserve"> </w:t>
      </w:r>
      <w:r w:rsidRPr="00F97A4B">
        <w:t>музыкальное</w:t>
      </w:r>
      <w:r w:rsidRPr="00F97A4B">
        <w:rPr>
          <w:spacing w:val="1"/>
        </w:rPr>
        <w:t xml:space="preserve"> </w:t>
      </w:r>
      <w:r w:rsidRPr="00F97A4B">
        <w:t>соревнование</w:t>
      </w:r>
      <w:r w:rsidRPr="00F97A4B">
        <w:rPr>
          <w:spacing w:val="-4"/>
        </w:rPr>
        <w:t xml:space="preserve"> </w:t>
      </w:r>
      <w:r w:rsidRPr="00F97A4B">
        <w:t>солиста</w:t>
      </w:r>
      <w:r w:rsidRPr="00F97A4B">
        <w:rPr>
          <w:spacing w:val="1"/>
        </w:rPr>
        <w:t xml:space="preserve"> </w:t>
      </w:r>
      <w:r w:rsidRPr="00F97A4B">
        <w:t>с</w:t>
      </w:r>
      <w:r w:rsidRPr="00F97A4B">
        <w:rPr>
          <w:spacing w:val="-5"/>
        </w:rPr>
        <w:t xml:space="preserve"> </w:t>
      </w:r>
      <w:r w:rsidRPr="00F97A4B">
        <w:t>оркестром1</w:t>
      </w:r>
    </w:p>
    <w:p w:rsidR="00C450EA" w:rsidRPr="00F97A4B" w:rsidRDefault="002F2362" w:rsidP="00267F92">
      <w:pPr>
        <w:tabs>
          <w:tab w:val="left" w:pos="4040"/>
        </w:tabs>
        <w:spacing w:line="242" w:lineRule="auto"/>
        <w:jc w:val="both"/>
        <w:rPr>
          <w:sz w:val="24"/>
          <w:szCs w:val="24"/>
        </w:rPr>
      </w:pPr>
      <w:r w:rsidRPr="00F97A4B">
        <w:rPr>
          <w:b/>
          <w:sz w:val="24"/>
          <w:szCs w:val="24"/>
        </w:rPr>
        <w:t>Музыкальные</w:t>
      </w:r>
      <w:r w:rsidRPr="00F97A4B">
        <w:rPr>
          <w:b/>
          <w:spacing w:val="107"/>
          <w:sz w:val="24"/>
          <w:szCs w:val="24"/>
        </w:rPr>
        <w:t xml:space="preserve"> </w:t>
      </w:r>
      <w:r w:rsidRPr="00F97A4B">
        <w:rPr>
          <w:b/>
          <w:sz w:val="24"/>
          <w:szCs w:val="24"/>
        </w:rPr>
        <w:t>инструменты</w:t>
      </w:r>
      <w:r w:rsidRPr="00F97A4B">
        <w:rPr>
          <w:b/>
          <w:sz w:val="24"/>
          <w:szCs w:val="24"/>
        </w:rPr>
        <w:tab/>
        <w:t>Форте</w:t>
      </w:r>
      <w:r w:rsidRPr="00F97A4B">
        <w:rPr>
          <w:b/>
          <w:spacing w:val="1"/>
          <w:sz w:val="24"/>
          <w:szCs w:val="24"/>
        </w:rPr>
        <w:t xml:space="preserve"> </w:t>
      </w:r>
      <w:r w:rsidRPr="00F97A4B">
        <w:rPr>
          <w:b/>
          <w:sz w:val="24"/>
          <w:szCs w:val="24"/>
        </w:rPr>
        <w:t>пиано</w:t>
      </w:r>
      <w:r w:rsidRPr="00F97A4B">
        <w:rPr>
          <w:sz w:val="24"/>
          <w:szCs w:val="24"/>
        </w:rPr>
        <w:t>.</w:t>
      </w:r>
      <w:r w:rsidRPr="00F97A4B">
        <w:rPr>
          <w:spacing w:val="1"/>
          <w:sz w:val="24"/>
          <w:szCs w:val="24"/>
        </w:rPr>
        <w:t xml:space="preserve"> </w:t>
      </w:r>
      <w:r w:rsidRPr="00F97A4B">
        <w:rPr>
          <w:sz w:val="24"/>
          <w:szCs w:val="24"/>
        </w:rPr>
        <w:t>Рояль</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пианино.</w:t>
      </w:r>
      <w:r w:rsidRPr="00F97A4B">
        <w:rPr>
          <w:spacing w:val="1"/>
          <w:sz w:val="24"/>
          <w:szCs w:val="24"/>
        </w:rPr>
        <w:t xml:space="preserve"> </w:t>
      </w:r>
      <w:r w:rsidRPr="00F97A4B">
        <w:rPr>
          <w:sz w:val="24"/>
          <w:szCs w:val="24"/>
        </w:rPr>
        <w:t>История</w:t>
      </w:r>
      <w:r w:rsidRPr="00F97A4B">
        <w:rPr>
          <w:spacing w:val="1"/>
          <w:sz w:val="24"/>
          <w:szCs w:val="24"/>
        </w:rPr>
        <w:t xml:space="preserve"> </w:t>
      </w:r>
      <w:r w:rsidRPr="00F97A4B">
        <w:rPr>
          <w:sz w:val="24"/>
          <w:szCs w:val="24"/>
        </w:rPr>
        <w:t>изобретения</w:t>
      </w:r>
      <w:r w:rsidRPr="00F97A4B">
        <w:rPr>
          <w:spacing w:val="-57"/>
          <w:sz w:val="24"/>
          <w:szCs w:val="24"/>
        </w:rPr>
        <w:t xml:space="preserve"> </w:t>
      </w:r>
      <w:r w:rsidRPr="00F97A4B">
        <w:rPr>
          <w:sz w:val="24"/>
          <w:szCs w:val="24"/>
        </w:rPr>
        <w:t>фортепиано,</w:t>
      </w:r>
      <w:r w:rsidRPr="00F97A4B">
        <w:rPr>
          <w:spacing w:val="3"/>
          <w:sz w:val="24"/>
          <w:szCs w:val="24"/>
        </w:rPr>
        <w:t xml:space="preserve"> </w:t>
      </w:r>
      <w:r w:rsidRPr="00F97A4B">
        <w:rPr>
          <w:sz w:val="24"/>
          <w:szCs w:val="24"/>
        </w:rPr>
        <w:t>«секрет»</w:t>
      </w:r>
      <w:r w:rsidRPr="00F97A4B">
        <w:rPr>
          <w:spacing w:val="-3"/>
          <w:sz w:val="24"/>
          <w:szCs w:val="24"/>
        </w:rPr>
        <w:t xml:space="preserve"> </w:t>
      </w:r>
      <w:r w:rsidRPr="00F97A4B">
        <w:rPr>
          <w:sz w:val="24"/>
          <w:szCs w:val="24"/>
        </w:rPr>
        <w:t>названия</w:t>
      </w:r>
      <w:r w:rsidRPr="00F97A4B">
        <w:rPr>
          <w:spacing w:val="-3"/>
          <w:sz w:val="24"/>
          <w:szCs w:val="24"/>
        </w:rPr>
        <w:t xml:space="preserve"> </w:t>
      </w:r>
      <w:r w:rsidRPr="00F97A4B">
        <w:rPr>
          <w:sz w:val="24"/>
          <w:szCs w:val="24"/>
        </w:rPr>
        <w:t>инструмента (форте</w:t>
      </w:r>
      <w:r w:rsidRPr="00F97A4B">
        <w:rPr>
          <w:spacing w:val="1"/>
          <w:sz w:val="24"/>
          <w:szCs w:val="24"/>
        </w:rPr>
        <w:t xml:space="preserve"> </w:t>
      </w:r>
      <w:r w:rsidRPr="00F97A4B">
        <w:rPr>
          <w:sz w:val="24"/>
          <w:szCs w:val="24"/>
        </w:rPr>
        <w:t>+</w:t>
      </w:r>
      <w:r w:rsidRPr="00F97A4B">
        <w:rPr>
          <w:spacing w:val="-4"/>
          <w:sz w:val="24"/>
          <w:szCs w:val="24"/>
        </w:rPr>
        <w:t xml:space="preserve"> </w:t>
      </w:r>
      <w:r w:rsidRPr="00F97A4B">
        <w:rPr>
          <w:sz w:val="24"/>
          <w:szCs w:val="24"/>
        </w:rPr>
        <w:t>пиано).</w:t>
      </w:r>
    </w:p>
    <w:p w:rsidR="00C450EA" w:rsidRPr="00F97A4B" w:rsidRDefault="002F2362" w:rsidP="00267F92">
      <w:pPr>
        <w:pStyle w:val="a3"/>
        <w:spacing w:line="271" w:lineRule="exact"/>
        <w:ind w:left="0"/>
      </w:pPr>
      <w:r w:rsidRPr="00F97A4B">
        <w:t>«Предки»</w:t>
      </w:r>
      <w:r w:rsidRPr="00F97A4B">
        <w:rPr>
          <w:spacing w:val="-7"/>
        </w:rPr>
        <w:t xml:space="preserve"> </w:t>
      </w:r>
      <w:r w:rsidRPr="00F97A4B">
        <w:t>и</w:t>
      </w:r>
      <w:r w:rsidRPr="00F97A4B">
        <w:rPr>
          <w:spacing w:val="-1"/>
        </w:rPr>
        <w:t xml:space="preserve"> </w:t>
      </w:r>
      <w:r w:rsidRPr="00F97A4B">
        <w:t>«наслед</w:t>
      </w:r>
      <w:r w:rsidRPr="00F97A4B">
        <w:rPr>
          <w:spacing w:val="-4"/>
        </w:rPr>
        <w:t xml:space="preserve"> </w:t>
      </w:r>
      <w:r w:rsidRPr="00F97A4B">
        <w:t>ники»</w:t>
      </w:r>
      <w:r w:rsidRPr="00F97A4B">
        <w:rPr>
          <w:spacing w:val="-7"/>
        </w:rPr>
        <w:t xml:space="preserve"> </w:t>
      </w:r>
      <w:r w:rsidRPr="00F97A4B">
        <w:t>фортепиано</w:t>
      </w:r>
      <w:r w:rsidRPr="00F97A4B">
        <w:rPr>
          <w:spacing w:val="-2"/>
        </w:rPr>
        <w:t xml:space="preserve"> </w:t>
      </w:r>
      <w:r w:rsidRPr="00F97A4B">
        <w:t>(клавесин, синтезатор)</w:t>
      </w:r>
    </w:p>
    <w:p w:rsidR="00C450EA" w:rsidRPr="00F97A4B" w:rsidRDefault="002F2362" w:rsidP="00267F92">
      <w:pPr>
        <w:spacing w:line="275" w:lineRule="exact"/>
        <w:jc w:val="both"/>
        <w:rPr>
          <w:sz w:val="24"/>
          <w:szCs w:val="24"/>
        </w:rPr>
      </w:pPr>
      <w:r w:rsidRPr="00F97A4B">
        <w:rPr>
          <w:b/>
          <w:sz w:val="24"/>
          <w:szCs w:val="24"/>
        </w:rPr>
        <w:t>Музыкальные</w:t>
      </w:r>
      <w:r w:rsidRPr="00F97A4B">
        <w:rPr>
          <w:b/>
          <w:spacing w:val="-4"/>
          <w:sz w:val="24"/>
          <w:szCs w:val="24"/>
        </w:rPr>
        <w:t xml:space="preserve"> </w:t>
      </w:r>
      <w:r w:rsidRPr="00F97A4B">
        <w:rPr>
          <w:b/>
          <w:sz w:val="24"/>
          <w:szCs w:val="24"/>
        </w:rPr>
        <w:t>инструменты.</w:t>
      </w:r>
      <w:r w:rsidRPr="00F97A4B">
        <w:rPr>
          <w:b/>
          <w:spacing w:val="-6"/>
          <w:sz w:val="24"/>
          <w:szCs w:val="24"/>
        </w:rPr>
        <w:t xml:space="preserve"> </w:t>
      </w:r>
      <w:r w:rsidRPr="00F97A4B">
        <w:rPr>
          <w:b/>
          <w:sz w:val="24"/>
          <w:szCs w:val="24"/>
        </w:rPr>
        <w:t>Флейта</w:t>
      </w:r>
      <w:r w:rsidRPr="00F97A4B">
        <w:rPr>
          <w:sz w:val="24"/>
          <w:szCs w:val="24"/>
        </w:rPr>
        <w:t>.</w:t>
      </w:r>
      <w:r w:rsidRPr="00F97A4B">
        <w:rPr>
          <w:spacing w:val="-5"/>
          <w:sz w:val="24"/>
          <w:szCs w:val="24"/>
        </w:rPr>
        <w:t xml:space="preserve"> </w:t>
      </w:r>
      <w:r w:rsidRPr="00F97A4B">
        <w:rPr>
          <w:sz w:val="24"/>
          <w:szCs w:val="24"/>
        </w:rPr>
        <w:t>Предки</w:t>
      </w:r>
      <w:r w:rsidRPr="00F97A4B">
        <w:rPr>
          <w:spacing w:val="-2"/>
          <w:sz w:val="24"/>
          <w:szCs w:val="24"/>
        </w:rPr>
        <w:t xml:space="preserve"> </w:t>
      </w:r>
      <w:r w:rsidRPr="00F97A4B">
        <w:rPr>
          <w:sz w:val="24"/>
          <w:szCs w:val="24"/>
        </w:rPr>
        <w:t>современной</w:t>
      </w:r>
      <w:r w:rsidRPr="00F97A4B">
        <w:rPr>
          <w:spacing w:val="-2"/>
          <w:sz w:val="24"/>
          <w:szCs w:val="24"/>
        </w:rPr>
        <w:t xml:space="preserve"> </w:t>
      </w:r>
      <w:r w:rsidRPr="00F97A4B">
        <w:rPr>
          <w:sz w:val="24"/>
          <w:szCs w:val="24"/>
        </w:rPr>
        <w:t>флейты.</w:t>
      </w:r>
      <w:r w:rsidRPr="00F97A4B">
        <w:rPr>
          <w:spacing w:val="-5"/>
          <w:sz w:val="24"/>
          <w:szCs w:val="24"/>
        </w:rPr>
        <w:t xml:space="preserve"> </w:t>
      </w:r>
      <w:r w:rsidRPr="00F97A4B">
        <w:rPr>
          <w:sz w:val="24"/>
          <w:szCs w:val="24"/>
        </w:rPr>
        <w:t>Легенда</w:t>
      </w:r>
    </w:p>
    <w:p w:rsidR="00C450EA" w:rsidRPr="00F97A4B" w:rsidRDefault="002F2362" w:rsidP="00267F92">
      <w:pPr>
        <w:pStyle w:val="a3"/>
        <w:spacing w:line="242" w:lineRule="auto"/>
        <w:ind w:left="0"/>
      </w:pPr>
      <w:r w:rsidRPr="00F97A4B">
        <w:t>о</w:t>
      </w:r>
      <w:r w:rsidRPr="00F97A4B">
        <w:rPr>
          <w:spacing w:val="1"/>
        </w:rPr>
        <w:t xml:space="preserve"> </w:t>
      </w:r>
      <w:r w:rsidRPr="00F97A4B">
        <w:t>нимфе</w:t>
      </w:r>
      <w:r w:rsidRPr="00F97A4B">
        <w:rPr>
          <w:spacing w:val="1"/>
        </w:rPr>
        <w:t xml:space="preserve"> </w:t>
      </w:r>
      <w:r w:rsidRPr="00F97A4B">
        <w:t>Сиринкс.</w:t>
      </w:r>
      <w:r w:rsidRPr="00F97A4B">
        <w:rPr>
          <w:spacing w:val="1"/>
        </w:rPr>
        <w:t xml:space="preserve"> </w:t>
      </w:r>
      <w:r w:rsidRPr="00F97A4B">
        <w:t>Музыка</w:t>
      </w:r>
      <w:r w:rsidRPr="00F97A4B">
        <w:rPr>
          <w:spacing w:val="1"/>
        </w:rPr>
        <w:t xml:space="preserve"> </w:t>
      </w:r>
      <w:r w:rsidRPr="00F97A4B">
        <w:t>для</w:t>
      </w:r>
      <w:r w:rsidRPr="00F97A4B">
        <w:rPr>
          <w:spacing w:val="1"/>
        </w:rPr>
        <w:t xml:space="preserve"> </w:t>
      </w:r>
      <w:r w:rsidRPr="00F97A4B">
        <w:t>флейты</w:t>
      </w:r>
      <w:r w:rsidRPr="00F97A4B">
        <w:rPr>
          <w:spacing w:val="1"/>
        </w:rPr>
        <w:t xml:space="preserve"> </w:t>
      </w:r>
      <w:r w:rsidRPr="00F97A4B">
        <w:t>соло,</w:t>
      </w:r>
      <w:r w:rsidRPr="00F97A4B">
        <w:rPr>
          <w:spacing w:val="1"/>
        </w:rPr>
        <w:t xml:space="preserve"> </w:t>
      </w:r>
      <w:r w:rsidRPr="00F97A4B">
        <w:t>флейты</w:t>
      </w:r>
      <w:r w:rsidRPr="00F97A4B">
        <w:rPr>
          <w:spacing w:val="1"/>
        </w:rPr>
        <w:t xml:space="preserve"> </w:t>
      </w:r>
      <w:r w:rsidRPr="00F97A4B">
        <w:t>в</w:t>
      </w:r>
      <w:r w:rsidRPr="00F97A4B">
        <w:rPr>
          <w:spacing w:val="1"/>
        </w:rPr>
        <w:t xml:space="preserve"> </w:t>
      </w:r>
      <w:r w:rsidRPr="00F97A4B">
        <w:t>со-</w:t>
      </w:r>
      <w:r w:rsidRPr="00F97A4B">
        <w:rPr>
          <w:spacing w:val="1"/>
        </w:rPr>
        <w:t xml:space="preserve"> </w:t>
      </w:r>
      <w:r w:rsidRPr="00F97A4B">
        <w:t>провождении</w:t>
      </w:r>
      <w:r w:rsidRPr="00F97A4B">
        <w:rPr>
          <w:spacing w:val="1"/>
        </w:rPr>
        <w:t xml:space="preserve"> </w:t>
      </w:r>
      <w:r w:rsidRPr="00F97A4B">
        <w:t>форте-</w:t>
      </w:r>
      <w:r w:rsidRPr="00F97A4B">
        <w:rPr>
          <w:spacing w:val="60"/>
        </w:rPr>
        <w:t xml:space="preserve"> </w:t>
      </w:r>
      <w:r w:rsidRPr="00F97A4B">
        <w:t>пиано,</w:t>
      </w:r>
      <w:r w:rsidRPr="00F97A4B">
        <w:rPr>
          <w:spacing w:val="1"/>
        </w:rPr>
        <w:t xml:space="preserve"> </w:t>
      </w:r>
      <w:r w:rsidRPr="00F97A4B">
        <w:t>оркестра</w:t>
      </w:r>
    </w:p>
    <w:p w:rsidR="00C450EA" w:rsidRPr="00F97A4B" w:rsidRDefault="002F2362" w:rsidP="00267F92">
      <w:pPr>
        <w:jc w:val="both"/>
        <w:rPr>
          <w:sz w:val="24"/>
          <w:szCs w:val="24"/>
        </w:rPr>
      </w:pPr>
      <w:r w:rsidRPr="00F97A4B">
        <w:rPr>
          <w:b/>
          <w:sz w:val="24"/>
          <w:szCs w:val="24"/>
        </w:rPr>
        <w:t>Музыкальные</w:t>
      </w:r>
      <w:r w:rsidRPr="00F97A4B">
        <w:rPr>
          <w:b/>
          <w:spacing w:val="1"/>
          <w:sz w:val="24"/>
          <w:szCs w:val="24"/>
        </w:rPr>
        <w:t xml:space="preserve"> </w:t>
      </w:r>
      <w:r w:rsidRPr="00F97A4B">
        <w:rPr>
          <w:b/>
          <w:sz w:val="24"/>
          <w:szCs w:val="24"/>
        </w:rPr>
        <w:t>инструменты.</w:t>
      </w:r>
      <w:r w:rsidRPr="00F97A4B">
        <w:rPr>
          <w:b/>
          <w:spacing w:val="1"/>
          <w:sz w:val="24"/>
          <w:szCs w:val="24"/>
        </w:rPr>
        <w:t xml:space="preserve"> </w:t>
      </w:r>
      <w:r w:rsidRPr="00F97A4B">
        <w:rPr>
          <w:b/>
          <w:sz w:val="24"/>
          <w:szCs w:val="24"/>
        </w:rPr>
        <w:t>Скрипка,</w:t>
      </w:r>
      <w:r w:rsidRPr="00F97A4B">
        <w:rPr>
          <w:b/>
          <w:spacing w:val="1"/>
          <w:sz w:val="24"/>
          <w:szCs w:val="24"/>
        </w:rPr>
        <w:t xml:space="preserve"> </w:t>
      </w:r>
      <w:r w:rsidRPr="00F97A4B">
        <w:rPr>
          <w:b/>
          <w:sz w:val="24"/>
          <w:szCs w:val="24"/>
        </w:rPr>
        <w:t>виолончель</w:t>
      </w:r>
      <w:r w:rsidRPr="00F97A4B">
        <w:rPr>
          <w:sz w:val="24"/>
          <w:szCs w:val="24"/>
        </w:rPr>
        <w:t>.</w:t>
      </w:r>
      <w:r w:rsidRPr="00F97A4B">
        <w:rPr>
          <w:spacing w:val="1"/>
          <w:sz w:val="24"/>
          <w:szCs w:val="24"/>
        </w:rPr>
        <w:t xml:space="preserve"> </w:t>
      </w:r>
      <w:r w:rsidRPr="00F97A4B">
        <w:rPr>
          <w:sz w:val="24"/>
          <w:szCs w:val="24"/>
        </w:rPr>
        <w:t>Певучесть</w:t>
      </w:r>
      <w:r w:rsidRPr="00F97A4B">
        <w:rPr>
          <w:spacing w:val="1"/>
          <w:sz w:val="24"/>
          <w:szCs w:val="24"/>
        </w:rPr>
        <w:t xml:space="preserve"> </w:t>
      </w:r>
      <w:r w:rsidRPr="00F97A4B">
        <w:rPr>
          <w:sz w:val="24"/>
          <w:szCs w:val="24"/>
        </w:rPr>
        <w:t>тембров</w:t>
      </w:r>
      <w:r w:rsidRPr="00F97A4B">
        <w:rPr>
          <w:spacing w:val="1"/>
          <w:sz w:val="24"/>
          <w:szCs w:val="24"/>
        </w:rPr>
        <w:t xml:space="preserve"> </w:t>
      </w:r>
      <w:r w:rsidRPr="00F97A4B">
        <w:rPr>
          <w:sz w:val="24"/>
          <w:szCs w:val="24"/>
        </w:rPr>
        <w:t>струнных</w:t>
      </w:r>
      <w:r w:rsidRPr="00F97A4B">
        <w:rPr>
          <w:spacing w:val="1"/>
          <w:sz w:val="24"/>
          <w:szCs w:val="24"/>
        </w:rPr>
        <w:t xml:space="preserve"> </w:t>
      </w:r>
      <w:r w:rsidRPr="00F97A4B">
        <w:rPr>
          <w:sz w:val="24"/>
          <w:szCs w:val="24"/>
        </w:rPr>
        <w:t>смычковых</w:t>
      </w:r>
      <w:r w:rsidRPr="00F97A4B">
        <w:rPr>
          <w:spacing w:val="1"/>
          <w:sz w:val="24"/>
          <w:szCs w:val="24"/>
        </w:rPr>
        <w:t xml:space="preserve"> </w:t>
      </w:r>
      <w:r w:rsidRPr="00F97A4B">
        <w:rPr>
          <w:sz w:val="24"/>
          <w:szCs w:val="24"/>
        </w:rPr>
        <w:t>инструментов.</w:t>
      </w:r>
      <w:r w:rsidRPr="00F97A4B">
        <w:rPr>
          <w:spacing w:val="1"/>
          <w:sz w:val="24"/>
          <w:szCs w:val="24"/>
        </w:rPr>
        <w:t xml:space="preserve"> </w:t>
      </w:r>
      <w:r w:rsidRPr="00F97A4B">
        <w:rPr>
          <w:sz w:val="24"/>
          <w:szCs w:val="24"/>
        </w:rPr>
        <w:t>Композиторы,</w:t>
      </w:r>
      <w:r w:rsidRPr="00F97A4B">
        <w:rPr>
          <w:spacing w:val="1"/>
          <w:sz w:val="24"/>
          <w:szCs w:val="24"/>
        </w:rPr>
        <w:t xml:space="preserve"> </w:t>
      </w:r>
      <w:r w:rsidRPr="00F97A4B">
        <w:rPr>
          <w:sz w:val="24"/>
          <w:szCs w:val="24"/>
        </w:rPr>
        <w:t>сочинявшие</w:t>
      </w:r>
      <w:r w:rsidRPr="00F97A4B">
        <w:rPr>
          <w:spacing w:val="1"/>
          <w:sz w:val="24"/>
          <w:szCs w:val="24"/>
        </w:rPr>
        <w:t xml:space="preserve"> </w:t>
      </w:r>
      <w:r w:rsidRPr="00F97A4B">
        <w:rPr>
          <w:sz w:val="24"/>
          <w:szCs w:val="24"/>
        </w:rPr>
        <w:t>скрипичную</w:t>
      </w:r>
      <w:r w:rsidRPr="00F97A4B">
        <w:rPr>
          <w:spacing w:val="1"/>
          <w:sz w:val="24"/>
          <w:szCs w:val="24"/>
        </w:rPr>
        <w:t xml:space="preserve"> </w:t>
      </w:r>
      <w:r w:rsidRPr="00F97A4B">
        <w:rPr>
          <w:sz w:val="24"/>
          <w:szCs w:val="24"/>
        </w:rPr>
        <w:t>музыку.</w:t>
      </w:r>
      <w:r w:rsidRPr="00F97A4B">
        <w:rPr>
          <w:spacing w:val="1"/>
          <w:sz w:val="24"/>
          <w:szCs w:val="24"/>
        </w:rPr>
        <w:t xml:space="preserve"> </w:t>
      </w:r>
      <w:r w:rsidRPr="00F97A4B">
        <w:rPr>
          <w:sz w:val="24"/>
          <w:szCs w:val="24"/>
        </w:rPr>
        <w:t>Знаменитые</w:t>
      </w:r>
      <w:r w:rsidRPr="00F97A4B">
        <w:rPr>
          <w:spacing w:val="1"/>
          <w:sz w:val="24"/>
          <w:szCs w:val="24"/>
        </w:rPr>
        <w:t xml:space="preserve"> </w:t>
      </w:r>
      <w:r w:rsidRPr="00F97A4B">
        <w:rPr>
          <w:sz w:val="24"/>
          <w:szCs w:val="24"/>
        </w:rPr>
        <w:t>исполнители,</w:t>
      </w:r>
      <w:r w:rsidRPr="00F97A4B">
        <w:rPr>
          <w:spacing w:val="3"/>
          <w:sz w:val="24"/>
          <w:szCs w:val="24"/>
        </w:rPr>
        <w:t xml:space="preserve"> </w:t>
      </w:r>
      <w:r w:rsidRPr="00F97A4B">
        <w:rPr>
          <w:sz w:val="24"/>
          <w:szCs w:val="24"/>
        </w:rPr>
        <w:t>мастера,</w:t>
      </w:r>
      <w:r w:rsidRPr="00F97A4B">
        <w:rPr>
          <w:spacing w:val="-1"/>
          <w:sz w:val="24"/>
          <w:szCs w:val="24"/>
        </w:rPr>
        <w:t xml:space="preserve"> </w:t>
      </w:r>
      <w:r w:rsidRPr="00F97A4B">
        <w:rPr>
          <w:sz w:val="24"/>
          <w:szCs w:val="24"/>
        </w:rPr>
        <w:t>изготавливавшие инструменты</w:t>
      </w:r>
    </w:p>
    <w:p w:rsidR="00C450EA" w:rsidRPr="00F97A4B" w:rsidRDefault="002F2362" w:rsidP="00267F92">
      <w:pPr>
        <w:spacing w:line="237" w:lineRule="auto"/>
        <w:jc w:val="both"/>
        <w:rPr>
          <w:sz w:val="24"/>
          <w:szCs w:val="24"/>
        </w:rPr>
      </w:pPr>
      <w:r w:rsidRPr="00F97A4B">
        <w:rPr>
          <w:b/>
          <w:sz w:val="24"/>
          <w:szCs w:val="24"/>
        </w:rPr>
        <w:t>Инструментальная</w:t>
      </w:r>
      <w:r w:rsidRPr="00F97A4B">
        <w:rPr>
          <w:b/>
          <w:spacing w:val="1"/>
          <w:sz w:val="24"/>
          <w:szCs w:val="24"/>
        </w:rPr>
        <w:t xml:space="preserve"> </w:t>
      </w:r>
      <w:r w:rsidRPr="00F97A4B">
        <w:rPr>
          <w:b/>
          <w:sz w:val="24"/>
          <w:szCs w:val="24"/>
        </w:rPr>
        <w:t>музыка.</w:t>
      </w:r>
      <w:r w:rsidRPr="00F97A4B">
        <w:rPr>
          <w:b/>
          <w:spacing w:val="1"/>
          <w:sz w:val="24"/>
          <w:szCs w:val="24"/>
        </w:rPr>
        <w:t xml:space="preserve"> </w:t>
      </w:r>
      <w:r w:rsidRPr="00F97A4B">
        <w:rPr>
          <w:sz w:val="24"/>
          <w:szCs w:val="24"/>
        </w:rPr>
        <w:t>Жанры</w:t>
      </w:r>
      <w:r w:rsidRPr="00F97A4B">
        <w:rPr>
          <w:spacing w:val="1"/>
          <w:sz w:val="24"/>
          <w:szCs w:val="24"/>
        </w:rPr>
        <w:t xml:space="preserve"> </w:t>
      </w:r>
      <w:r w:rsidRPr="00F97A4B">
        <w:rPr>
          <w:sz w:val="24"/>
          <w:szCs w:val="24"/>
        </w:rPr>
        <w:t>камерной</w:t>
      </w:r>
      <w:r w:rsidRPr="00F97A4B">
        <w:rPr>
          <w:spacing w:val="1"/>
          <w:sz w:val="24"/>
          <w:szCs w:val="24"/>
        </w:rPr>
        <w:t xml:space="preserve"> </w:t>
      </w:r>
      <w:r w:rsidRPr="00F97A4B">
        <w:rPr>
          <w:sz w:val="24"/>
          <w:szCs w:val="24"/>
        </w:rPr>
        <w:t>инструментальной</w:t>
      </w:r>
      <w:r w:rsidRPr="00F97A4B">
        <w:rPr>
          <w:spacing w:val="1"/>
          <w:sz w:val="24"/>
          <w:szCs w:val="24"/>
        </w:rPr>
        <w:t xml:space="preserve"> </w:t>
      </w:r>
      <w:r w:rsidRPr="00F97A4B">
        <w:rPr>
          <w:sz w:val="24"/>
          <w:szCs w:val="24"/>
        </w:rPr>
        <w:t>музыки:</w:t>
      </w:r>
      <w:r w:rsidRPr="00F97A4B">
        <w:rPr>
          <w:spacing w:val="1"/>
          <w:sz w:val="24"/>
          <w:szCs w:val="24"/>
        </w:rPr>
        <w:t xml:space="preserve"> </w:t>
      </w:r>
      <w:r w:rsidRPr="00F97A4B">
        <w:rPr>
          <w:sz w:val="24"/>
          <w:szCs w:val="24"/>
        </w:rPr>
        <w:t>этюд,</w:t>
      </w:r>
      <w:r w:rsidRPr="00F97A4B">
        <w:rPr>
          <w:spacing w:val="1"/>
          <w:sz w:val="24"/>
          <w:szCs w:val="24"/>
        </w:rPr>
        <w:t xml:space="preserve"> </w:t>
      </w:r>
      <w:r w:rsidRPr="00F97A4B">
        <w:rPr>
          <w:sz w:val="24"/>
          <w:szCs w:val="24"/>
        </w:rPr>
        <w:t>пьеса.</w:t>
      </w:r>
      <w:r w:rsidRPr="00F97A4B">
        <w:rPr>
          <w:spacing w:val="1"/>
          <w:sz w:val="24"/>
          <w:szCs w:val="24"/>
        </w:rPr>
        <w:t xml:space="preserve"> </w:t>
      </w:r>
      <w:r w:rsidRPr="00F97A4B">
        <w:rPr>
          <w:sz w:val="24"/>
          <w:szCs w:val="24"/>
        </w:rPr>
        <w:t>Альбом.</w:t>
      </w:r>
      <w:r w:rsidRPr="00F97A4B">
        <w:rPr>
          <w:spacing w:val="3"/>
          <w:sz w:val="24"/>
          <w:szCs w:val="24"/>
        </w:rPr>
        <w:t xml:space="preserve"> </w:t>
      </w:r>
      <w:r w:rsidRPr="00F97A4B">
        <w:rPr>
          <w:sz w:val="24"/>
          <w:szCs w:val="24"/>
        </w:rPr>
        <w:t>Цикл. Сюита.</w:t>
      </w:r>
      <w:r w:rsidRPr="00F97A4B">
        <w:rPr>
          <w:spacing w:val="-1"/>
          <w:sz w:val="24"/>
          <w:szCs w:val="24"/>
        </w:rPr>
        <w:t xml:space="preserve"> </w:t>
      </w:r>
      <w:r w:rsidRPr="00F97A4B">
        <w:rPr>
          <w:sz w:val="24"/>
          <w:szCs w:val="24"/>
        </w:rPr>
        <w:t>Соната.</w:t>
      </w:r>
      <w:r w:rsidRPr="00F97A4B">
        <w:rPr>
          <w:spacing w:val="4"/>
          <w:sz w:val="24"/>
          <w:szCs w:val="24"/>
        </w:rPr>
        <w:t xml:space="preserve"> </w:t>
      </w:r>
      <w:r w:rsidRPr="00F97A4B">
        <w:rPr>
          <w:sz w:val="24"/>
          <w:szCs w:val="24"/>
        </w:rPr>
        <w:t>Квартет</w:t>
      </w:r>
    </w:p>
    <w:p w:rsidR="00C450EA" w:rsidRPr="00F97A4B" w:rsidRDefault="002F2362" w:rsidP="00267F92">
      <w:pPr>
        <w:spacing w:line="237" w:lineRule="auto"/>
        <w:jc w:val="both"/>
        <w:rPr>
          <w:sz w:val="24"/>
          <w:szCs w:val="24"/>
        </w:rPr>
      </w:pPr>
      <w:r w:rsidRPr="00F97A4B">
        <w:rPr>
          <w:b/>
          <w:sz w:val="24"/>
          <w:szCs w:val="24"/>
        </w:rPr>
        <w:t>Программная</w:t>
      </w:r>
      <w:r w:rsidRPr="00F97A4B">
        <w:rPr>
          <w:b/>
          <w:spacing w:val="1"/>
          <w:sz w:val="24"/>
          <w:szCs w:val="24"/>
        </w:rPr>
        <w:t xml:space="preserve"> </w:t>
      </w:r>
      <w:r w:rsidRPr="00F97A4B">
        <w:rPr>
          <w:b/>
          <w:sz w:val="24"/>
          <w:szCs w:val="24"/>
        </w:rPr>
        <w:t>музыка.</w:t>
      </w:r>
      <w:r w:rsidRPr="00F97A4B">
        <w:rPr>
          <w:b/>
          <w:spacing w:val="1"/>
          <w:sz w:val="24"/>
          <w:szCs w:val="24"/>
        </w:rPr>
        <w:t xml:space="preserve"> </w:t>
      </w:r>
      <w:r w:rsidRPr="00F97A4B">
        <w:rPr>
          <w:sz w:val="24"/>
          <w:szCs w:val="24"/>
        </w:rPr>
        <w:t>Программная</w:t>
      </w:r>
      <w:r w:rsidRPr="00F97A4B">
        <w:rPr>
          <w:spacing w:val="1"/>
          <w:sz w:val="24"/>
          <w:szCs w:val="24"/>
        </w:rPr>
        <w:t xml:space="preserve"> </w:t>
      </w:r>
      <w:r w:rsidRPr="00F97A4B">
        <w:rPr>
          <w:sz w:val="24"/>
          <w:szCs w:val="24"/>
        </w:rPr>
        <w:t>музыка.</w:t>
      </w:r>
      <w:r w:rsidRPr="00F97A4B">
        <w:rPr>
          <w:spacing w:val="1"/>
          <w:sz w:val="24"/>
          <w:szCs w:val="24"/>
        </w:rPr>
        <w:t xml:space="preserve"> </w:t>
      </w:r>
      <w:r w:rsidRPr="00F97A4B">
        <w:rPr>
          <w:sz w:val="24"/>
          <w:szCs w:val="24"/>
        </w:rPr>
        <w:t>Программное</w:t>
      </w:r>
      <w:r w:rsidRPr="00F97A4B">
        <w:rPr>
          <w:spacing w:val="1"/>
          <w:sz w:val="24"/>
          <w:szCs w:val="24"/>
        </w:rPr>
        <w:t xml:space="preserve"> </w:t>
      </w:r>
      <w:r w:rsidRPr="00F97A4B">
        <w:rPr>
          <w:sz w:val="24"/>
          <w:szCs w:val="24"/>
        </w:rPr>
        <w:t>название,</w:t>
      </w:r>
      <w:r w:rsidRPr="00F97A4B">
        <w:rPr>
          <w:spacing w:val="1"/>
          <w:sz w:val="24"/>
          <w:szCs w:val="24"/>
        </w:rPr>
        <w:t xml:space="preserve"> </w:t>
      </w:r>
      <w:r w:rsidRPr="00F97A4B">
        <w:rPr>
          <w:sz w:val="24"/>
          <w:szCs w:val="24"/>
        </w:rPr>
        <w:t>известный</w:t>
      </w:r>
      <w:r w:rsidRPr="00F97A4B">
        <w:rPr>
          <w:spacing w:val="1"/>
          <w:sz w:val="24"/>
          <w:szCs w:val="24"/>
        </w:rPr>
        <w:t xml:space="preserve"> </w:t>
      </w:r>
      <w:r w:rsidRPr="00F97A4B">
        <w:rPr>
          <w:sz w:val="24"/>
          <w:szCs w:val="24"/>
        </w:rPr>
        <w:t>сюжет,</w:t>
      </w:r>
      <w:r w:rsidRPr="00F97A4B">
        <w:rPr>
          <w:spacing w:val="1"/>
          <w:sz w:val="24"/>
          <w:szCs w:val="24"/>
        </w:rPr>
        <w:t xml:space="preserve"> </w:t>
      </w:r>
      <w:r w:rsidRPr="00F97A4B">
        <w:rPr>
          <w:sz w:val="24"/>
          <w:szCs w:val="24"/>
        </w:rPr>
        <w:t>литературный</w:t>
      </w:r>
      <w:r w:rsidRPr="00F97A4B">
        <w:rPr>
          <w:spacing w:val="2"/>
          <w:sz w:val="24"/>
          <w:szCs w:val="24"/>
        </w:rPr>
        <w:t xml:space="preserve"> </w:t>
      </w:r>
      <w:r w:rsidRPr="00F97A4B">
        <w:rPr>
          <w:sz w:val="24"/>
          <w:szCs w:val="24"/>
        </w:rPr>
        <w:t>эпиграф</w:t>
      </w:r>
    </w:p>
    <w:p w:rsidR="00C450EA" w:rsidRPr="00F97A4B" w:rsidRDefault="002F2362" w:rsidP="00267F92">
      <w:pPr>
        <w:pStyle w:val="a3"/>
        <w:spacing w:line="237" w:lineRule="auto"/>
        <w:ind w:left="0"/>
      </w:pPr>
      <w:r w:rsidRPr="00F97A4B">
        <w:rPr>
          <w:b/>
        </w:rPr>
        <w:t>Симфоническая</w:t>
      </w:r>
      <w:r w:rsidRPr="00F97A4B">
        <w:rPr>
          <w:b/>
          <w:spacing w:val="1"/>
        </w:rPr>
        <w:t xml:space="preserve"> </w:t>
      </w:r>
      <w:r w:rsidRPr="00F97A4B">
        <w:rPr>
          <w:b/>
        </w:rPr>
        <w:t>музыка</w:t>
      </w:r>
      <w:r w:rsidRPr="00F97A4B">
        <w:t>.</w:t>
      </w:r>
      <w:r w:rsidRPr="00F97A4B">
        <w:rPr>
          <w:spacing w:val="1"/>
        </w:rPr>
        <w:t xml:space="preserve"> </w:t>
      </w:r>
      <w:r w:rsidRPr="00F97A4B">
        <w:t>Симфонический</w:t>
      </w:r>
      <w:r w:rsidRPr="00F97A4B">
        <w:rPr>
          <w:spacing w:val="1"/>
        </w:rPr>
        <w:t xml:space="preserve"> </w:t>
      </w:r>
      <w:r w:rsidRPr="00F97A4B">
        <w:t>оркестр.</w:t>
      </w:r>
      <w:r w:rsidRPr="00F97A4B">
        <w:rPr>
          <w:spacing w:val="1"/>
        </w:rPr>
        <w:t xml:space="preserve"> </w:t>
      </w:r>
      <w:r w:rsidRPr="00F97A4B">
        <w:t>Тембры,</w:t>
      </w:r>
      <w:r w:rsidRPr="00F97A4B">
        <w:rPr>
          <w:spacing w:val="1"/>
        </w:rPr>
        <w:t xml:space="preserve"> </w:t>
      </w:r>
      <w:r w:rsidRPr="00F97A4B">
        <w:t>группы</w:t>
      </w:r>
      <w:r w:rsidRPr="00F97A4B">
        <w:rPr>
          <w:spacing w:val="1"/>
        </w:rPr>
        <w:t xml:space="preserve"> </w:t>
      </w:r>
      <w:r w:rsidRPr="00F97A4B">
        <w:t>инструментов.</w:t>
      </w:r>
      <w:r w:rsidRPr="00F97A4B">
        <w:rPr>
          <w:spacing w:val="1"/>
        </w:rPr>
        <w:t xml:space="preserve"> </w:t>
      </w:r>
      <w:r w:rsidRPr="00F97A4B">
        <w:t>Симфония,</w:t>
      </w:r>
      <w:r w:rsidRPr="00F97A4B">
        <w:rPr>
          <w:spacing w:val="3"/>
        </w:rPr>
        <w:t xml:space="preserve"> </w:t>
      </w:r>
      <w:r w:rsidRPr="00F97A4B">
        <w:t>симфоническая</w:t>
      </w:r>
      <w:r w:rsidRPr="00F97A4B">
        <w:rPr>
          <w:spacing w:val="2"/>
        </w:rPr>
        <w:t xml:space="preserve"> </w:t>
      </w:r>
      <w:r w:rsidRPr="00F97A4B">
        <w:t>картина</w:t>
      </w:r>
    </w:p>
    <w:p w:rsidR="00C450EA" w:rsidRPr="00F97A4B" w:rsidRDefault="002F2362" w:rsidP="00267F92">
      <w:pPr>
        <w:pStyle w:val="a3"/>
        <w:tabs>
          <w:tab w:val="left" w:pos="2112"/>
          <w:tab w:val="left" w:pos="2771"/>
          <w:tab w:val="left" w:pos="3924"/>
          <w:tab w:val="left" w:pos="4186"/>
          <w:tab w:val="left" w:pos="5445"/>
          <w:tab w:val="left" w:pos="6023"/>
          <w:tab w:val="left" w:pos="7124"/>
          <w:tab w:val="left" w:pos="7582"/>
          <w:tab w:val="left" w:pos="8675"/>
          <w:tab w:val="left" w:pos="8909"/>
          <w:tab w:val="left" w:pos="9495"/>
          <w:tab w:val="left" w:pos="9557"/>
          <w:tab w:val="left" w:pos="10023"/>
        </w:tabs>
        <w:ind w:left="0"/>
      </w:pPr>
      <w:r w:rsidRPr="00F97A4B">
        <w:rPr>
          <w:b/>
        </w:rPr>
        <w:t>Русские композиторы- классики</w:t>
      </w:r>
      <w:r w:rsidRPr="00F97A4B">
        <w:t>. Творчество выдающихся отечественных композиторов</w:t>
      </w:r>
      <w:r w:rsidRPr="00F97A4B">
        <w:rPr>
          <w:spacing w:val="1"/>
        </w:rPr>
        <w:t xml:space="preserve"> </w:t>
      </w:r>
      <w:r w:rsidRPr="00F97A4B">
        <w:t>Европейские композиторы- классики.</w:t>
      </w:r>
      <w:r w:rsidRPr="00F97A4B">
        <w:rPr>
          <w:spacing w:val="1"/>
        </w:rPr>
        <w:t xml:space="preserve"> </w:t>
      </w:r>
      <w:r w:rsidRPr="00F97A4B">
        <w:t>Творчество выдающихся зарубежных композиторов</w:t>
      </w:r>
      <w:r w:rsidRPr="00F97A4B">
        <w:rPr>
          <w:spacing w:val="1"/>
        </w:rPr>
        <w:t xml:space="preserve"> </w:t>
      </w:r>
      <w:r w:rsidRPr="00F97A4B">
        <w:rPr>
          <w:b/>
        </w:rPr>
        <w:t>Мастерство</w:t>
      </w:r>
      <w:r w:rsidRPr="00F97A4B">
        <w:rPr>
          <w:b/>
        </w:rPr>
        <w:tab/>
        <w:t>исполнителя</w:t>
      </w:r>
      <w:r w:rsidRPr="00F97A4B">
        <w:t>.</w:t>
      </w:r>
      <w:r w:rsidRPr="00F97A4B">
        <w:tab/>
        <w:t>Творчество</w:t>
      </w:r>
      <w:r w:rsidRPr="00F97A4B">
        <w:tab/>
        <w:t>выдающихся</w:t>
      </w:r>
      <w:r w:rsidRPr="00F97A4B">
        <w:tab/>
        <w:t>исполнителей</w:t>
      </w:r>
      <w:r w:rsidRPr="00F97A4B">
        <w:tab/>
      </w:r>
      <w:r w:rsidRPr="00F97A4B">
        <w:tab/>
        <w:t>—</w:t>
      </w:r>
      <w:r w:rsidRPr="00F97A4B">
        <w:tab/>
      </w:r>
      <w:r w:rsidRPr="00F97A4B">
        <w:rPr>
          <w:spacing w:val="-1"/>
        </w:rPr>
        <w:t>певцов,</w:t>
      </w:r>
      <w:r w:rsidRPr="00F97A4B">
        <w:rPr>
          <w:spacing w:val="-57"/>
        </w:rPr>
        <w:t xml:space="preserve"> </w:t>
      </w:r>
      <w:r w:rsidRPr="00F97A4B">
        <w:t>инструменталистов,</w:t>
      </w:r>
      <w:r w:rsidRPr="00F97A4B">
        <w:tab/>
        <w:t>дирижёров.</w:t>
      </w:r>
      <w:r w:rsidRPr="00F97A4B">
        <w:tab/>
        <w:t>Консерватория,</w:t>
      </w:r>
      <w:r w:rsidRPr="00F97A4B">
        <w:tab/>
        <w:t>филармония,</w:t>
      </w:r>
      <w:r w:rsidRPr="00F97A4B">
        <w:tab/>
        <w:t>Конкурс</w:t>
      </w:r>
      <w:r w:rsidRPr="00F97A4B">
        <w:tab/>
        <w:t>имени</w:t>
      </w:r>
      <w:r w:rsidRPr="00F97A4B">
        <w:tab/>
      </w:r>
      <w:r w:rsidRPr="00F97A4B">
        <w:tab/>
        <w:t>П.</w:t>
      </w:r>
      <w:r w:rsidRPr="00F97A4B">
        <w:tab/>
        <w:t>И.</w:t>
      </w:r>
      <w:r w:rsidRPr="00F97A4B">
        <w:rPr>
          <w:spacing w:val="-57"/>
        </w:rPr>
        <w:t xml:space="preserve"> </w:t>
      </w:r>
      <w:r w:rsidRPr="00F97A4B">
        <w:t>Чайковского</w:t>
      </w:r>
    </w:p>
    <w:p w:rsidR="00C450EA" w:rsidRPr="00F97A4B" w:rsidRDefault="002F2362" w:rsidP="00267F92">
      <w:pPr>
        <w:spacing w:line="274" w:lineRule="exact"/>
        <w:jc w:val="both"/>
        <w:rPr>
          <w:i/>
          <w:sz w:val="24"/>
          <w:szCs w:val="24"/>
        </w:rPr>
      </w:pPr>
      <w:r w:rsidRPr="00F97A4B">
        <w:rPr>
          <w:i/>
          <w:sz w:val="24"/>
          <w:szCs w:val="24"/>
        </w:rPr>
        <w:t>Модуль</w:t>
      </w:r>
      <w:r w:rsidRPr="00F97A4B">
        <w:rPr>
          <w:i/>
          <w:spacing w:val="-1"/>
          <w:sz w:val="24"/>
          <w:szCs w:val="24"/>
        </w:rPr>
        <w:t xml:space="preserve"> </w:t>
      </w:r>
      <w:r w:rsidRPr="00F97A4B">
        <w:rPr>
          <w:i/>
          <w:sz w:val="24"/>
          <w:szCs w:val="24"/>
        </w:rPr>
        <w:t>№</w:t>
      </w:r>
      <w:r w:rsidRPr="00F97A4B">
        <w:rPr>
          <w:i/>
          <w:spacing w:val="-3"/>
          <w:sz w:val="24"/>
          <w:szCs w:val="24"/>
        </w:rPr>
        <w:t xml:space="preserve"> </w:t>
      </w:r>
      <w:r w:rsidRPr="00F97A4B">
        <w:rPr>
          <w:i/>
          <w:sz w:val="24"/>
          <w:szCs w:val="24"/>
        </w:rPr>
        <w:t>6</w:t>
      </w:r>
      <w:r w:rsidRPr="00F97A4B">
        <w:rPr>
          <w:i/>
          <w:spacing w:val="-7"/>
          <w:sz w:val="24"/>
          <w:szCs w:val="24"/>
        </w:rPr>
        <w:t xml:space="preserve"> </w:t>
      </w:r>
      <w:r w:rsidRPr="00F97A4B">
        <w:rPr>
          <w:i/>
          <w:sz w:val="24"/>
          <w:szCs w:val="24"/>
        </w:rPr>
        <w:t>«Современная</w:t>
      </w:r>
      <w:r w:rsidRPr="00F97A4B">
        <w:rPr>
          <w:i/>
          <w:spacing w:val="-4"/>
          <w:sz w:val="24"/>
          <w:szCs w:val="24"/>
        </w:rPr>
        <w:t xml:space="preserve"> </w:t>
      </w:r>
      <w:r w:rsidRPr="00F97A4B">
        <w:rPr>
          <w:i/>
          <w:sz w:val="24"/>
          <w:szCs w:val="24"/>
        </w:rPr>
        <w:t>музыкальная</w:t>
      </w:r>
      <w:r w:rsidRPr="00F97A4B">
        <w:rPr>
          <w:i/>
          <w:spacing w:val="-3"/>
          <w:sz w:val="24"/>
          <w:szCs w:val="24"/>
        </w:rPr>
        <w:t xml:space="preserve"> </w:t>
      </w:r>
      <w:r w:rsidRPr="00F97A4B">
        <w:rPr>
          <w:i/>
          <w:sz w:val="24"/>
          <w:szCs w:val="24"/>
        </w:rPr>
        <w:t>культура»</w:t>
      </w:r>
    </w:p>
    <w:p w:rsidR="00C450EA" w:rsidRPr="00F97A4B" w:rsidRDefault="002F2362" w:rsidP="00267F92">
      <w:pPr>
        <w:pStyle w:val="a3"/>
        <w:ind w:left="0"/>
      </w:pPr>
      <w:r w:rsidRPr="00F97A4B">
        <w:t>Наряду</w:t>
      </w:r>
      <w:r w:rsidRPr="00F97A4B">
        <w:rPr>
          <w:spacing w:val="1"/>
        </w:rPr>
        <w:t xml:space="preserve"> </w:t>
      </w:r>
      <w:r w:rsidRPr="00F97A4B">
        <w:t>с</w:t>
      </w:r>
      <w:r w:rsidRPr="00F97A4B">
        <w:rPr>
          <w:spacing w:val="1"/>
        </w:rPr>
        <w:t xml:space="preserve"> </w:t>
      </w:r>
      <w:r w:rsidRPr="00F97A4B">
        <w:t>важнейшими</w:t>
      </w:r>
      <w:r w:rsidRPr="00F97A4B">
        <w:rPr>
          <w:spacing w:val="1"/>
        </w:rPr>
        <w:t xml:space="preserve"> </w:t>
      </w:r>
      <w:r w:rsidRPr="00F97A4B">
        <w:t>сферами</w:t>
      </w:r>
      <w:r w:rsidRPr="00F97A4B">
        <w:rPr>
          <w:spacing w:val="1"/>
        </w:rPr>
        <w:t xml:space="preserve"> </w:t>
      </w:r>
      <w:r w:rsidRPr="00F97A4B">
        <w:t>музыкальной</w:t>
      </w:r>
      <w:r w:rsidRPr="00F97A4B">
        <w:rPr>
          <w:spacing w:val="1"/>
        </w:rPr>
        <w:t xml:space="preserve"> </w:t>
      </w:r>
      <w:r w:rsidRPr="00F97A4B">
        <w:t>культуры</w:t>
      </w:r>
      <w:r w:rsidRPr="00F97A4B">
        <w:rPr>
          <w:spacing w:val="1"/>
        </w:rPr>
        <w:t xml:space="preserve"> </w:t>
      </w:r>
      <w:r w:rsidRPr="00F97A4B">
        <w:t>(музыка</w:t>
      </w:r>
      <w:r w:rsidRPr="00F97A4B">
        <w:rPr>
          <w:spacing w:val="1"/>
        </w:rPr>
        <w:t xml:space="preserve"> </w:t>
      </w:r>
      <w:r w:rsidRPr="00F97A4B">
        <w:t>народная,</w:t>
      </w:r>
      <w:r w:rsidRPr="00F97A4B">
        <w:rPr>
          <w:spacing w:val="1"/>
        </w:rPr>
        <w:t xml:space="preserve"> </w:t>
      </w:r>
      <w:r w:rsidRPr="00F97A4B">
        <w:t>духовная</w:t>
      </w:r>
      <w:r w:rsidRPr="00F97A4B">
        <w:rPr>
          <w:spacing w:val="1"/>
        </w:rPr>
        <w:t xml:space="preserve"> </w:t>
      </w:r>
      <w:r w:rsidRPr="00F97A4B">
        <w:t>и</w:t>
      </w:r>
      <w:r w:rsidRPr="00F97A4B">
        <w:rPr>
          <w:spacing w:val="1"/>
        </w:rPr>
        <w:t xml:space="preserve"> </w:t>
      </w:r>
      <w:r w:rsidRPr="00F97A4B">
        <w:t>светская), сформировавшимися в прошлые столетия, правомерно выделить в отдельный пласт</w:t>
      </w:r>
      <w:r w:rsidRPr="00F97A4B">
        <w:rPr>
          <w:spacing w:val="1"/>
        </w:rPr>
        <w:t xml:space="preserve"> </w:t>
      </w:r>
      <w:r w:rsidRPr="00F97A4B">
        <w:t>современную</w:t>
      </w:r>
      <w:r w:rsidRPr="00F97A4B">
        <w:rPr>
          <w:spacing w:val="1"/>
        </w:rPr>
        <w:t xml:space="preserve"> </w:t>
      </w:r>
      <w:r w:rsidRPr="00F97A4B">
        <w:t>музыку.</w:t>
      </w:r>
      <w:r w:rsidRPr="00F97A4B">
        <w:rPr>
          <w:spacing w:val="1"/>
        </w:rPr>
        <w:t xml:space="preserve"> </w:t>
      </w:r>
      <w:r w:rsidRPr="00F97A4B">
        <w:t>Объективной</w:t>
      </w:r>
      <w:r w:rsidRPr="00F97A4B">
        <w:rPr>
          <w:spacing w:val="1"/>
        </w:rPr>
        <w:t xml:space="preserve"> </w:t>
      </w:r>
      <w:r w:rsidRPr="00F97A4B">
        <w:t>сложностью</w:t>
      </w:r>
      <w:r w:rsidRPr="00F97A4B">
        <w:rPr>
          <w:spacing w:val="1"/>
        </w:rPr>
        <w:t xml:space="preserve"> </w:t>
      </w:r>
      <w:r w:rsidRPr="00F97A4B">
        <w:t>в</w:t>
      </w:r>
      <w:r w:rsidRPr="00F97A4B">
        <w:rPr>
          <w:spacing w:val="1"/>
        </w:rPr>
        <w:t xml:space="preserve"> </w:t>
      </w:r>
      <w:r w:rsidRPr="00F97A4B">
        <w:t>данном</w:t>
      </w:r>
      <w:r w:rsidRPr="00F97A4B">
        <w:rPr>
          <w:spacing w:val="1"/>
        </w:rPr>
        <w:t xml:space="preserve"> </w:t>
      </w:r>
      <w:r w:rsidRPr="00F97A4B">
        <w:t>случае</w:t>
      </w:r>
      <w:r w:rsidRPr="00F97A4B">
        <w:rPr>
          <w:spacing w:val="1"/>
        </w:rPr>
        <w:t xml:space="preserve"> </w:t>
      </w:r>
      <w:r w:rsidRPr="00F97A4B">
        <w:t>является</w:t>
      </w:r>
      <w:r w:rsidRPr="00F97A4B">
        <w:rPr>
          <w:spacing w:val="1"/>
        </w:rPr>
        <w:t xml:space="preserve"> </w:t>
      </w:r>
      <w:r w:rsidRPr="00F97A4B">
        <w:t>вычленение</w:t>
      </w:r>
      <w:r w:rsidRPr="00F97A4B">
        <w:rPr>
          <w:spacing w:val="1"/>
        </w:rPr>
        <w:t xml:space="preserve"> </w:t>
      </w:r>
      <w:r w:rsidRPr="00F97A4B">
        <w:t>явлений, персоналий и произведений, действительно достойных внимания, тех, которые не</w:t>
      </w:r>
      <w:r w:rsidRPr="00F97A4B">
        <w:rPr>
          <w:spacing w:val="1"/>
        </w:rPr>
        <w:t xml:space="preserve"> </w:t>
      </w:r>
      <w:r w:rsidRPr="00F97A4B">
        <w:t>забудутся через несколько лет как случайное веяние моды. В понятие «современная музыка»</w:t>
      </w:r>
      <w:r w:rsidRPr="00F97A4B">
        <w:rPr>
          <w:spacing w:val="1"/>
        </w:rPr>
        <w:t xml:space="preserve"> </w:t>
      </w:r>
      <w:r w:rsidRPr="00F97A4B">
        <w:t>входит широкий круг</w:t>
      </w:r>
      <w:r w:rsidRPr="00F97A4B">
        <w:rPr>
          <w:spacing w:val="1"/>
        </w:rPr>
        <w:t xml:space="preserve"> </w:t>
      </w:r>
      <w:r w:rsidRPr="00F97A4B">
        <w:t>явлений (от академического</w:t>
      </w:r>
      <w:r w:rsidRPr="00F97A4B">
        <w:rPr>
          <w:spacing w:val="1"/>
        </w:rPr>
        <w:t xml:space="preserve"> </w:t>
      </w:r>
      <w:r w:rsidRPr="00F97A4B">
        <w:t>авангарда</w:t>
      </w:r>
      <w:r w:rsidRPr="00F97A4B">
        <w:rPr>
          <w:spacing w:val="1"/>
        </w:rPr>
        <w:t xml:space="preserve"> </w:t>
      </w:r>
      <w:r w:rsidRPr="00F97A4B">
        <w:t>до</w:t>
      </w:r>
      <w:r w:rsidRPr="00F97A4B">
        <w:rPr>
          <w:spacing w:val="1"/>
        </w:rPr>
        <w:t xml:space="preserve"> </w:t>
      </w:r>
      <w:r w:rsidRPr="00F97A4B">
        <w:t>фри-джаза, от эмбиента</w:t>
      </w:r>
      <w:r w:rsidRPr="00F97A4B">
        <w:rPr>
          <w:spacing w:val="60"/>
        </w:rPr>
        <w:t xml:space="preserve"> </w:t>
      </w:r>
      <w:r w:rsidRPr="00F97A4B">
        <w:t>до</w:t>
      </w:r>
      <w:r w:rsidRPr="00F97A4B">
        <w:rPr>
          <w:spacing w:val="1"/>
        </w:rPr>
        <w:t xml:space="preserve"> </w:t>
      </w:r>
      <w:r w:rsidRPr="00F97A4B">
        <w:t>рэпа</w:t>
      </w:r>
      <w:r w:rsidRPr="00F97A4B">
        <w:rPr>
          <w:spacing w:val="48"/>
        </w:rPr>
        <w:t xml:space="preserve"> </w:t>
      </w:r>
      <w:r w:rsidRPr="00F97A4B">
        <w:t>и</w:t>
      </w:r>
      <w:r w:rsidRPr="00F97A4B">
        <w:rPr>
          <w:spacing w:val="50"/>
        </w:rPr>
        <w:t xml:space="preserve"> </w:t>
      </w:r>
      <w:r w:rsidRPr="00F97A4B">
        <w:t>т.</w:t>
      </w:r>
      <w:r w:rsidRPr="00F97A4B">
        <w:rPr>
          <w:spacing w:val="47"/>
        </w:rPr>
        <w:t xml:space="preserve"> </w:t>
      </w:r>
      <w:r w:rsidRPr="00F97A4B">
        <w:t>д.),</w:t>
      </w:r>
      <w:r w:rsidRPr="00F97A4B">
        <w:rPr>
          <w:spacing w:val="47"/>
        </w:rPr>
        <w:t xml:space="preserve"> </w:t>
      </w:r>
      <w:r w:rsidRPr="00F97A4B">
        <w:t>для</w:t>
      </w:r>
      <w:r w:rsidRPr="00F97A4B">
        <w:rPr>
          <w:spacing w:val="49"/>
        </w:rPr>
        <w:t xml:space="preserve"> </w:t>
      </w:r>
      <w:r w:rsidRPr="00F97A4B">
        <w:t>восприятия</w:t>
      </w:r>
      <w:r w:rsidRPr="00F97A4B">
        <w:rPr>
          <w:spacing w:val="49"/>
        </w:rPr>
        <w:t xml:space="preserve"> </w:t>
      </w:r>
      <w:r w:rsidRPr="00F97A4B">
        <w:t>которых</w:t>
      </w:r>
      <w:r w:rsidRPr="00F97A4B">
        <w:rPr>
          <w:spacing w:val="44"/>
        </w:rPr>
        <w:t xml:space="preserve"> </w:t>
      </w:r>
      <w:r w:rsidRPr="00F97A4B">
        <w:t>требуется</w:t>
      </w:r>
      <w:r w:rsidRPr="00F97A4B">
        <w:rPr>
          <w:spacing w:val="49"/>
        </w:rPr>
        <w:t xml:space="preserve"> </w:t>
      </w:r>
      <w:r w:rsidRPr="00F97A4B">
        <w:t>специфический</w:t>
      </w:r>
      <w:r w:rsidRPr="00F97A4B">
        <w:rPr>
          <w:spacing w:val="40"/>
        </w:rPr>
        <w:t xml:space="preserve"> </w:t>
      </w:r>
      <w:r w:rsidRPr="00F97A4B">
        <w:t>и</w:t>
      </w:r>
      <w:r w:rsidRPr="00F97A4B">
        <w:rPr>
          <w:spacing w:val="40"/>
        </w:rPr>
        <w:t xml:space="preserve"> </w:t>
      </w:r>
      <w:r w:rsidRPr="00F97A4B">
        <w:t>разнообразный</w:t>
      </w:r>
      <w:r w:rsidR="00411031" w:rsidRPr="00F97A4B">
        <w:t xml:space="preserve"> му</w:t>
      </w:r>
      <w:r w:rsidRPr="00F97A4B">
        <w:t>зыкальный</w:t>
      </w:r>
      <w:r w:rsidRPr="00F97A4B">
        <w:rPr>
          <w:spacing w:val="1"/>
        </w:rPr>
        <w:t xml:space="preserve"> </w:t>
      </w:r>
      <w:r w:rsidRPr="00F97A4B">
        <w:t>опыт.</w:t>
      </w:r>
      <w:r w:rsidRPr="00F97A4B">
        <w:rPr>
          <w:spacing w:val="1"/>
        </w:rPr>
        <w:t xml:space="preserve"> </w:t>
      </w:r>
      <w:r w:rsidRPr="00F97A4B">
        <w:t>Поэтому</w:t>
      </w:r>
      <w:r w:rsidRPr="00F97A4B">
        <w:rPr>
          <w:spacing w:val="1"/>
        </w:rPr>
        <w:t xml:space="preserve"> </w:t>
      </w:r>
      <w:r w:rsidRPr="00F97A4B">
        <w:t>в</w:t>
      </w:r>
      <w:r w:rsidRPr="00F97A4B">
        <w:rPr>
          <w:spacing w:val="1"/>
        </w:rPr>
        <w:t xml:space="preserve"> </w:t>
      </w:r>
      <w:r w:rsidRPr="00F97A4B">
        <w:t>начальной</w:t>
      </w:r>
      <w:r w:rsidRPr="00F97A4B">
        <w:rPr>
          <w:spacing w:val="1"/>
        </w:rPr>
        <w:t xml:space="preserve"> </w:t>
      </w:r>
      <w:r w:rsidRPr="00F97A4B">
        <w:t>школе</w:t>
      </w:r>
      <w:r w:rsidRPr="00F97A4B">
        <w:rPr>
          <w:spacing w:val="1"/>
        </w:rPr>
        <w:t xml:space="preserve"> </w:t>
      </w:r>
      <w:r w:rsidRPr="00F97A4B">
        <w:t>необходимо</w:t>
      </w:r>
      <w:r w:rsidRPr="00F97A4B">
        <w:rPr>
          <w:spacing w:val="1"/>
        </w:rPr>
        <w:t xml:space="preserve"> </w:t>
      </w:r>
      <w:r w:rsidRPr="00F97A4B">
        <w:t>заложить</w:t>
      </w:r>
      <w:r w:rsidRPr="00F97A4B">
        <w:rPr>
          <w:spacing w:val="1"/>
        </w:rPr>
        <w:t xml:space="preserve"> </w:t>
      </w:r>
      <w:r w:rsidRPr="00F97A4B">
        <w:t>основы</w:t>
      </w:r>
      <w:r w:rsidRPr="00F97A4B">
        <w:rPr>
          <w:spacing w:val="1"/>
        </w:rPr>
        <w:t xml:space="preserve"> </w:t>
      </w:r>
      <w:r w:rsidRPr="00F97A4B">
        <w:t>для</w:t>
      </w:r>
      <w:r w:rsidRPr="00F97A4B">
        <w:rPr>
          <w:spacing w:val="1"/>
        </w:rPr>
        <w:t xml:space="preserve"> </w:t>
      </w:r>
      <w:r w:rsidRPr="00F97A4B">
        <w:t>последующего развития в данном направлении. Помимо указанных в модуле тематических</w:t>
      </w:r>
      <w:r w:rsidRPr="00F97A4B">
        <w:rPr>
          <w:spacing w:val="1"/>
        </w:rPr>
        <w:t xml:space="preserve"> </w:t>
      </w:r>
      <w:r w:rsidRPr="00F97A4B">
        <w:t>блоков, существенным вкладом в такую подготовку является разучивание и исполнение песен</w:t>
      </w:r>
      <w:r w:rsidRPr="00F97A4B">
        <w:rPr>
          <w:spacing w:val="1"/>
        </w:rPr>
        <w:t xml:space="preserve"> </w:t>
      </w:r>
      <w:r w:rsidRPr="00F97A4B">
        <w:t>современных</w:t>
      </w:r>
      <w:r w:rsidRPr="00F97A4B">
        <w:rPr>
          <w:spacing w:val="1"/>
        </w:rPr>
        <w:t xml:space="preserve"> </w:t>
      </w:r>
      <w:r w:rsidRPr="00F97A4B">
        <w:t>композиторов,</w:t>
      </w:r>
      <w:r w:rsidRPr="00F97A4B">
        <w:rPr>
          <w:spacing w:val="1"/>
        </w:rPr>
        <w:t xml:space="preserve"> </w:t>
      </w:r>
      <w:r w:rsidRPr="00F97A4B">
        <w:t>написанных</w:t>
      </w:r>
      <w:r w:rsidRPr="00F97A4B">
        <w:rPr>
          <w:spacing w:val="1"/>
        </w:rPr>
        <w:t xml:space="preserve"> </w:t>
      </w:r>
      <w:r w:rsidRPr="00F97A4B">
        <w:t>современным</w:t>
      </w:r>
      <w:r w:rsidRPr="00F97A4B">
        <w:rPr>
          <w:spacing w:val="1"/>
        </w:rPr>
        <w:t xml:space="preserve"> </w:t>
      </w:r>
      <w:r w:rsidRPr="00F97A4B">
        <w:t>музыкальным</w:t>
      </w:r>
      <w:r w:rsidRPr="00F97A4B">
        <w:rPr>
          <w:spacing w:val="1"/>
        </w:rPr>
        <w:t xml:space="preserve"> </w:t>
      </w:r>
      <w:r w:rsidRPr="00F97A4B">
        <w:t>языком.</w:t>
      </w:r>
      <w:r w:rsidRPr="00F97A4B">
        <w:rPr>
          <w:spacing w:val="1"/>
        </w:rPr>
        <w:t xml:space="preserve"> </w:t>
      </w:r>
      <w:r w:rsidRPr="00F97A4B">
        <w:t>При</w:t>
      </w:r>
      <w:r w:rsidRPr="00F97A4B">
        <w:rPr>
          <w:spacing w:val="1"/>
        </w:rPr>
        <w:t xml:space="preserve"> </w:t>
      </w:r>
      <w:r w:rsidRPr="00F97A4B">
        <w:t>этом</w:t>
      </w:r>
      <w:r w:rsidRPr="00F97A4B">
        <w:rPr>
          <w:spacing w:val="1"/>
        </w:rPr>
        <w:t xml:space="preserve"> </w:t>
      </w:r>
      <w:r w:rsidRPr="00F97A4B">
        <w:t>необходимо удерживать баланс между со- временностью песни и её доступностью детскому</w:t>
      </w:r>
      <w:r w:rsidRPr="00F97A4B">
        <w:rPr>
          <w:spacing w:val="1"/>
        </w:rPr>
        <w:t xml:space="preserve"> </w:t>
      </w:r>
      <w:r w:rsidRPr="00F97A4B">
        <w:t>восприятию, соблюдать критерии отбора материала с учётом требований художественного</w:t>
      </w:r>
      <w:r w:rsidRPr="00F97A4B">
        <w:rPr>
          <w:spacing w:val="1"/>
        </w:rPr>
        <w:t xml:space="preserve"> </w:t>
      </w:r>
      <w:r w:rsidRPr="00F97A4B">
        <w:t>вкуса,</w:t>
      </w:r>
      <w:r w:rsidRPr="00F97A4B">
        <w:rPr>
          <w:spacing w:val="3"/>
        </w:rPr>
        <w:t xml:space="preserve"> </w:t>
      </w:r>
      <w:r w:rsidRPr="00F97A4B">
        <w:t>эстетичного</w:t>
      </w:r>
      <w:r w:rsidRPr="00F97A4B">
        <w:rPr>
          <w:spacing w:val="2"/>
        </w:rPr>
        <w:t xml:space="preserve"> </w:t>
      </w:r>
      <w:r w:rsidRPr="00F97A4B">
        <w:t>вокально-хорового</w:t>
      </w:r>
      <w:r w:rsidRPr="00F97A4B">
        <w:rPr>
          <w:spacing w:val="2"/>
        </w:rPr>
        <w:t xml:space="preserve"> </w:t>
      </w:r>
      <w:r w:rsidRPr="00F97A4B">
        <w:t>звучания.</w:t>
      </w:r>
    </w:p>
    <w:p w:rsidR="00C450EA" w:rsidRPr="00F97A4B" w:rsidRDefault="002F2362" w:rsidP="00267F92">
      <w:pPr>
        <w:spacing w:line="237" w:lineRule="auto"/>
        <w:jc w:val="both"/>
        <w:rPr>
          <w:sz w:val="24"/>
          <w:szCs w:val="24"/>
        </w:rPr>
      </w:pPr>
      <w:r w:rsidRPr="00F97A4B">
        <w:rPr>
          <w:b/>
          <w:sz w:val="24"/>
          <w:szCs w:val="24"/>
        </w:rPr>
        <w:t>Современные обработки классической музыки</w:t>
      </w:r>
      <w:r w:rsidRPr="00F97A4B">
        <w:rPr>
          <w:sz w:val="24"/>
          <w:szCs w:val="24"/>
        </w:rPr>
        <w:t>. Понятие обработки,</w:t>
      </w:r>
      <w:r w:rsidRPr="00F97A4B">
        <w:rPr>
          <w:spacing w:val="-57"/>
          <w:sz w:val="24"/>
          <w:szCs w:val="24"/>
        </w:rPr>
        <w:t xml:space="preserve"> </w:t>
      </w:r>
      <w:r w:rsidRPr="00F97A4B">
        <w:rPr>
          <w:sz w:val="24"/>
          <w:szCs w:val="24"/>
        </w:rPr>
        <w:t>творчество</w:t>
      </w:r>
      <w:r w:rsidRPr="00F97A4B">
        <w:rPr>
          <w:spacing w:val="5"/>
          <w:sz w:val="24"/>
          <w:szCs w:val="24"/>
        </w:rPr>
        <w:t xml:space="preserve"> </w:t>
      </w:r>
      <w:r w:rsidRPr="00F97A4B">
        <w:rPr>
          <w:sz w:val="24"/>
          <w:szCs w:val="24"/>
        </w:rPr>
        <w:t>современных</w:t>
      </w:r>
      <w:r w:rsidRPr="00F97A4B">
        <w:rPr>
          <w:spacing w:val="-4"/>
          <w:sz w:val="24"/>
          <w:szCs w:val="24"/>
        </w:rPr>
        <w:t xml:space="preserve"> </w:t>
      </w:r>
      <w:r w:rsidRPr="00F97A4B">
        <w:rPr>
          <w:sz w:val="24"/>
          <w:szCs w:val="24"/>
        </w:rPr>
        <w:t>композиторов</w:t>
      </w:r>
      <w:r w:rsidRPr="00F97A4B">
        <w:rPr>
          <w:spacing w:val="-2"/>
          <w:sz w:val="24"/>
          <w:szCs w:val="24"/>
        </w:rPr>
        <w:t xml:space="preserve"> </w:t>
      </w:r>
      <w:r w:rsidRPr="00F97A4B">
        <w:rPr>
          <w:sz w:val="24"/>
          <w:szCs w:val="24"/>
        </w:rPr>
        <w:t>и</w:t>
      </w:r>
      <w:r w:rsidRPr="00F97A4B">
        <w:rPr>
          <w:spacing w:val="59"/>
          <w:sz w:val="24"/>
          <w:szCs w:val="24"/>
        </w:rPr>
        <w:t xml:space="preserve"> </w:t>
      </w:r>
      <w:r w:rsidRPr="00F97A4B">
        <w:rPr>
          <w:sz w:val="24"/>
          <w:szCs w:val="24"/>
        </w:rPr>
        <w:t>исполнителей,</w:t>
      </w:r>
    </w:p>
    <w:p w:rsidR="00C450EA" w:rsidRPr="00F97A4B" w:rsidRDefault="002F2362" w:rsidP="00267F92">
      <w:pPr>
        <w:pStyle w:val="a3"/>
        <w:tabs>
          <w:tab w:val="left" w:pos="2525"/>
        </w:tabs>
        <w:spacing w:line="237" w:lineRule="auto"/>
        <w:ind w:left="0"/>
      </w:pPr>
      <w:r w:rsidRPr="00F97A4B">
        <w:lastRenderedPageBreak/>
        <w:t>обрабатывающих</w:t>
      </w:r>
      <w:r w:rsidRPr="00F97A4B">
        <w:tab/>
        <w:t>классическую</w:t>
      </w:r>
      <w:r w:rsidRPr="00F97A4B">
        <w:rPr>
          <w:spacing w:val="1"/>
        </w:rPr>
        <w:t xml:space="preserve"> </w:t>
      </w:r>
      <w:r w:rsidRPr="00F97A4B">
        <w:t>музыку.</w:t>
      </w:r>
      <w:r w:rsidRPr="00F97A4B">
        <w:rPr>
          <w:spacing w:val="1"/>
        </w:rPr>
        <w:t xml:space="preserve"> </w:t>
      </w:r>
      <w:r w:rsidRPr="00F97A4B">
        <w:t>Проблемная</w:t>
      </w:r>
      <w:r w:rsidRPr="00F97A4B">
        <w:rPr>
          <w:spacing w:val="1"/>
        </w:rPr>
        <w:t xml:space="preserve"> </w:t>
      </w:r>
      <w:r w:rsidRPr="00F97A4B">
        <w:t>ситуация:</w:t>
      </w:r>
      <w:r w:rsidRPr="00F97A4B">
        <w:rPr>
          <w:spacing w:val="1"/>
        </w:rPr>
        <w:t xml:space="preserve"> </w:t>
      </w:r>
      <w:r w:rsidRPr="00F97A4B">
        <w:t>зачем</w:t>
      </w:r>
      <w:r w:rsidRPr="00F97A4B">
        <w:rPr>
          <w:spacing w:val="1"/>
        </w:rPr>
        <w:t xml:space="preserve"> </w:t>
      </w:r>
      <w:r w:rsidRPr="00F97A4B">
        <w:t>музыканты</w:t>
      </w:r>
      <w:r w:rsidRPr="00F97A4B">
        <w:rPr>
          <w:spacing w:val="1"/>
        </w:rPr>
        <w:t xml:space="preserve"> </w:t>
      </w:r>
      <w:r w:rsidRPr="00F97A4B">
        <w:t>делают</w:t>
      </w:r>
      <w:r w:rsidRPr="00F97A4B">
        <w:rPr>
          <w:spacing w:val="-57"/>
        </w:rPr>
        <w:t xml:space="preserve"> </w:t>
      </w:r>
      <w:r w:rsidRPr="00F97A4B">
        <w:t>обработки</w:t>
      </w:r>
      <w:r w:rsidRPr="00F97A4B">
        <w:rPr>
          <w:spacing w:val="-3"/>
        </w:rPr>
        <w:t xml:space="preserve"> </w:t>
      </w:r>
      <w:r w:rsidRPr="00F97A4B">
        <w:t>классики?</w:t>
      </w:r>
    </w:p>
    <w:p w:rsidR="00C450EA" w:rsidRPr="00F97A4B" w:rsidRDefault="002F2362" w:rsidP="00267F92">
      <w:pPr>
        <w:pStyle w:val="a3"/>
        <w:spacing w:line="237" w:lineRule="auto"/>
        <w:ind w:left="0"/>
      </w:pPr>
      <w:r w:rsidRPr="00F97A4B">
        <w:rPr>
          <w:b/>
        </w:rPr>
        <w:t>Джаз</w:t>
      </w:r>
      <w:r w:rsidRPr="00F97A4B">
        <w:t>. Особенности джаза: импровизацинность, ритм (синкопы, триоли, свинг).</w:t>
      </w:r>
      <w:r w:rsidRPr="00F97A4B">
        <w:rPr>
          <w:spacing w:val="-57"/>
        </w:rPr>
        <w:t xml:space="preserve"> </w:t>
      </w:r>
      <w:r w:rsidRPr="00F97A4B">
        <w:t>Музыкальные инструменты</w:t>
      </w:r>
      <w:r w:rsidRPr="00F97A4B">
        <w:rPr>
          <w:spacing w:val="3"/>
        </w:rPr>
        <w:t xml:space="preserve"> </w:t>
      </w:r>
      <w:r w:rsidRPr="00F97A4B">
        <w:t>джаза,</w:t>
      </w:r>
      <w:r w:rsidRPr="00F97A4B">
        <w:rPr>
          <w:spacing w:val="-6"/>
        </w:rPr>
        <w:t xml:space="preserve"> </w:t>
      </w:r>
      <w:r w:rsidRPr="00F97A4B">
        <w:t>особые приёмы</w:t>
      </w:r>
      <w:r w:rsidRPr="00F97A4B">
        <w:rPr>
          <w:spacing w:val="2"/>
        </w:rPr>
        <w:t xml:space="preserve"> </w:t>
      </w:r>
      <w:r w:rsidRPr="00F97A4B">
        <w:t>игры</w:t>
      </w:r>
      <w:r w:rsidRPr="00F97A4B">
        <w:rPr>
          <w:spacing w:val="-2"/>
        </w:rPr>
        <w:t xml:space="preserve"> </w:t>
      </w:r>
      <w:r w:rsidRPr="00F97A4B">
        <w:t>на</w:t>
      </w:r>
      <w:r w:rsidRPr="00F97A4B">
        <w:rPr>
          <w:spacing w:val="-5"/>
        </w:rPr>
        <w:t xml:space="preserve"> </w:t>
      </w:r>
      <w:r w:rsidRPr="00F97A4B">
        <w:t>них.</w:t>
      </w:r>
    </w:p>
    <w:p w:rsidR="00C450EA" w:rsidRPr="00F97A4B" w:rsidRDefault="002F2362" w:rsidP="00267F92">
      <w:pPr>
        <w:pStyle w:val="a3"/>
        <w:spacing w:line="275" w:lineRule="exact"/>
        <w:ind w:left="0"/>
      </w:pPr>
      <w:r w:rsidRPr="00F97A4B">
        <w:t>Творчество</w:t>
      </w:r>
      <w:r w:rsidRPr="00F97A4B">
        <w:rPr>
          <w:spacing w:val="1"/>
        </w:rPr>
        <w:t xml:space="preserve"> </w:t>
      </w:r>
      <w:r w:rsidRPr="00F97A4B">
        <w:t>джазовых</w:t>
      </w:r>
      <w:r w:rsidRPr="00F97A4B">
        <w:rPr>
          <w:spacing w:val="-7"/>
        </w:rPr>
        <w:t xml:space="preserve"> </w:t>
      </w:r>
      <w:r w:rsidRPr="00F97A4B">
        <w:t>музыкантов1</w:t>
      </w:r>
    </w:p>
    <w:p w:rsidR="00C450EA" w:rsidRPr="00F97A4B" w:rsidRDefault="002F2362" w:rsidP="00267F92">
      <w:pPr>
        <w:pStyle w:val="a3"/>
        <w:ind w:left="0"/>
      </w:pPr>
      <w:r w:rsidRPr="00F97A4B">
        <w:rPr>
          <w:b/>
        </w:rPr>
        <w:t>Электронные</w:t>
      </w:r>
      <w:r w:rsidRPr="00F97A4B">
        <w:rPr>
          <w:b/>
          <w:spacing w:val="1"/>
        </w:rPr>
        <w:t xml:space="preserve"> </w:t>
      </w:r>
      <w:r w:rsidRPr="00F97A4B">
        <w:rPr>
          <w:b/>
        </w:rPr>
        <w:t>музыкальные</w:t>
      </w:r>
      <w:r w:rsidRPr="00F97A4B">
        <w:rPr>
          <w:b/>
          <w:spacing w:val="1"/>
        </w:rPr>
        <w:t xml:space="preserve"> </w:t>
      </w:r>
      <w:r w:rsidRPr="00F97A4B">
        <w:rPr>
          <w:b/>
        </w:rPr>
        <w:t>инструменты.</w:t>
      </w:r>
      <w:r w:rsidRPr="00F97A4B">
        <w:rPr>
          <w:b/>
          <w:spacing w:val="1"/>
        </w:rPr>
        <w:t xml:space="preserve"> </w:t>
      </w:r>
      <w:r w:rsidRPr="00F97A4B">
        <w:t>Современные</w:t>
      </w:r>
      <w:r w:rsidRPr="00F97A4B">
        <w:rPr>
          <w:spacing w:val="1"/>
        </w:rPr>
        <w:t xml:space="preserve"> </w:t>
      </w:r>
      <w:r w:rsidRPr="00F97A4B">
        <w:t>«двойники»</w:t>
      </w:r>
      <w:r w:rsidRPr="00F97A4B">
        <w:rPr>
          <w:spacing w:val="1"/>
        </w:rPr>
        <w:t xml:space="preserve"> </w:t>
      </w:r>
      <w:r w:rsidRPr="00F97A4B">
        <w:t>классических</w:t>
      </w:r>
      <w:r w:rsidRPr="00F97A4B">
        <w:rPr>
          <w:spacing w:val="-57"/>
        </w:rPr>
        <w:t xml:space="preserve"> </w:t>
      </w:r>
      <w:r w:rsidRPr="00F97A4B">
        <w:t>музыкальных</w:t>
      </w:r>
      <w:r w:rsidRPr="00F97A4B">
        <w:rPr>
          <w:spacing w:val="1"/>
        </w:rPr>
        <w:t xml:space="preserve"> </w:t>
      </w:r>
      <w:r w:rsidRPr="00F97A4B">
        <w:t>инструментов:</w:t>
      </w:r>
      <w:r w:rsidRPr="00F97A4B">
        <w:rPr>
          <w:spacing w:val="1"/>
        </w:rPr>
        <w:t xml:space="preserve"> </w:t>
      </w:r>
      <w:r w:rsidRPr="00F97A4B">
        <w:t>синтезатор,</w:t>
      </w:r>
      <w:r w:rsidRPr="00F97A4B">
        <w:rPr>
          <w:spacing w:val="1"/>
        </w:rPr>
        <w:t xml:space="preserve"> </w:t>
      </w:r>
      <w:r w:rsidRPr="00F97A4B">
        <w:t>электронная</w:t>
      </w:r>
      <w:r w:rsidRPr="00F97A4B">
        <w:rPr>
          <w:spacing w:val="1"/>
        </w:rPr>
        <w:t xml:space="preserve"> </w:t>
      </w:r>
      <w:r w:rsidRPr="00F97A4B">
        <w:t>скрипка,</w:t>
      </w:r>
      <w:r w:rsidRPr="00F97A4B">
        <w:rPr>
          <w:spacing w:val="1"/>
        </w:rPr>
        <w:t xml:space="preserve"> </w:t>
      </w:r>
      <w:r w:rsidRPr="00F97A4B">
        <w:t>гитара,</w:t>
      </w:r>
      <w:r w:rsidRPr="00F97A4B">
        <w:rPr>
          <w:spacing w:val="1"/>
        </w:rPr>
        <w:t xml:space="preserve"> </w:t>
      </w:r>
      <w:r w:rsidRPr="00F97A4B">
        <w:t>барабаны</w:t>
      </w:r>
      <w:r w:rsidRPr="00F97A4B">
        <w:rPr>
          <w:spacing w:val="1"/>
        </w:rPr>
        <w:t xml:space="preserve"> </w:t>
      </w:r>
      <w:r w:rsidRPr="00F97A4B">
        <w:t>и</w:t>
      </w:r>
      <w:r w:rsidRPr="00F97A4B">
        <w:rPr>
          <w:spacing w:val="1"/>
        </w:rPr>
        <w:t xml:space="preserve"> </w:t>
      </w:r>
      <w:r w:rsidRPr="00F97A4B">
        <w:t>т.</w:t>
      </w:r>
      <w:r w:rsidRPr="00F97A4B">
        <w:rPr>
          <w:spacing w:val="1"/>
        </w:rPr>
        <w:t xml:space="preserve"> </w:t>
      </w:r>
      <w:r w:rsidRPr="00F97A4B">
        <w:t>д.Виртуальные музыкальные инструменты</w:t>
      </w:r>
      <w:r w:rsidRPr="00F97A4B">
        <w:rPr>
          <w:spacing w:val="3"/>
        </w:rPr>
        <w:t xml:space="preserve"> </w:t>
      </w:r>
      <w:r w:rsidRPr="00F97A4B">
        <w:t>в</w:t>
      </w:r>
      <w:r w:rsidRPr="00F97A4B">
        <w:rPr>
          <w:spacing w:val="-2"/>
        </w:rPr>
        <w:t xml:space="preserve"> </w:t>
      </w:r>
      <w:r w:rsidRPr="00F97A4B">
        <w:t>компьютерных</w:t>
      </w:r>
      <w:r w:rsidRPr="00F97A4B">
        <w:rPr>
          <w:spacing w:val="-3"/>
        </w:rPr>
        <w:t xml:space="preserve"> </w:t>
      </w:r>
      <w:r w:rsidRPr="00F97A4B">
        <w:t>программах</w:t>
      </w:r>
    </w:p>
    <w:p w:rsidR="00C450EA" w:rsidRPr="00F97A4B" w:rsidRDefault="002F2362" w:rsidP="00267F92">
      <w:pPr>
        <w:spacing w:line="275" w:lineRule="exact"/>
        <w:jc w:val="both"/>
        <w:rPr>
          <w:i/>
          <w:sz w:val="24"/>
          <w:szCs w:val="24"/>
        </w:rPr>
      </w:pPr>
      <w:r w:rsidRPr="00F97A4B">
        <w:rPr>
          <w:i/>
          <w:sz w:val="24"/>
          <w:szCs w:val="24"/>
        </w:rPr>
        <w:t>Модуль</w:t>
      </w:r>
      <w:r w:rsidRPr="00F97A4B">
        <w:rPr>
          <w:i/>
          <w:spacing w:val="1"/>
          <w:sz w:val="24"/>
          <w:szCs w:val="24"/>
        </w:rPr>
        <w:t xml:space="preserve"> </w:t>
      </w:r>
      <w:r w:rsidRPr="00F97A4B">
        <w:rPr>
          <w:i/>
          <w:sz w:val="24"/>
          <w:szCs w:val="24"/>
        </w:rPr>
        <w:t>№</w:t>
      </w:r>
      <w:r w:rsidRPr="00F97A4B">
        <w:rPr>
          <w:i/>
          <w:spacing w:val="-1"/>
          <w:sz w:val="24"/>
          <w:szCs w:val="24"/>
        </w:rPr>
        <w:t xml:space="preserve"> </w:t>
      </w:r>
      <w:r w:rsidRPr="00F97A4B">
        <w:rPr>
          <w:i/>
          <w:sz w:val="24"/>
          <w:szCs w:val="24"/>
        </w:rPr>
        <w:t>7</w:t>
      </w:r>
      <w:r w:rsidRPr="00F97A4B">
        <w:rPr>
          <w:i/>
          <w:spacing w:val="-4"/>
          <w:sz w:val="24"/>
          <w:szCs w:val="24"/>
        </w:rPr>
        <w:t xml:space="preserve"> </w:t>
      </w:r>
      <w:r w:rsidRPr="00F97A4B">
        <w:rPr>
          <w:i/>
          <w:sz w:val="24"/>
          <w:szCs w:val="24"/>
        </w:rPr>
        <w:t>«Музыка театра</w:t>
      </w:r>
      <w:r w:rsidRPr="00F97A4B">
        <w:rPr>
          <w:i/>
          <w:spacing w:val="-1"/>
          <w:sz w:val="24"/>
          <w:szCs w:val="24"/>
        </w:rPr>
        <w:t xml:space="preserve"> </w:t>
      </w:r>
      <w:r w:rsidRPr="00F97A4B">
        <w:rPr>
          <w:i/>
          <w:sz w:val="24"/>
          <w:szCs w:val="24"/>
        </w:rPr>
        <w:t>и</w:t>
      </w:r>
      <w:r w:rsidRPr="00F97A4B">
        <w:rPr>
          <w:i/>
          <w:spacing w:val="1"/>
          <w:sz w:val="24"/>
          <w:szCs w:val="24"/>
        </w:rPr>
        <w:t xml:space="preserve"> </w:t>
      </w:r>
      <w:r w:rsidRPr="00F97A4B">
        <w:rPr>
          <w:i/>
          <w:sz w:val="24"/>
          <w:szCs w:val="24"/>
        </w:rPr>
        <w:t>кино»</w:t>
      </w:r>
    </w:p>
    <w:p w:rsidR="00C450EA" w:rsidRPr="00F97A4B" w:rsidRDefault="002F2362" w:rsidP="00267F92">
      <w:pPr>
        <w:pStyle w:val="a3"/>
        <w:spacing w:line="242" w:lineRule="auto"/>
        <w:ind w:left="0"/>
      </w:pPr>
      <w:r w:rsidRPr="00F97A4B">
        <w:t>Модуль «Музыка театра и кино» тесно</w:t>
      </w:r>
      <w:r w:rsidRPr="00F97A4B">
        <w:rPr>
          <w:spacing w:val="1"/>
        </w:rPr>
        <w:t xml:space="preserve"> </w:t>
      </w:r>
      <w:r w:rsidRPr="00F97A4B">
        <w:t>переплетается с модулем</w:t>
      </w:r>
      <w:r w:rsidRPr="00F97A4B">
        <w:rPr>
          <w:spacing w:val="1"/>
        </w:rPr>
        <w:t xml:space="preserve"> </w:t>
      </w:r>
      <w:r w:rsidRPr="00F97A4B">
        <w:t>«Классическая музыка»,</w:t>
      </w:r>
      <w:r w:rsidRPr="00F97A4B">
        <w:rPr>
          <w:spacing w:val="1"/>
        </w:rPr>
        <w:t xml:space="preserve"> </w:t>
      </w:r>
      <w:r w:rsidRPr="00F97A4B">
        <w:t>может</w:t>
      </w:r>
      <w:r w:rsidRPr="00F97A4B">
        <w:rPr>
          <w:spacing w:val="16"/>
        </w:rPr>
        <w:t xml:space="preserve"> </w:t>
      </w:r>
      <w:r w:rsidRPr="00F97A4B">
        <w:t>стыковаться</w:t>
      </w:r>
      <w:r w:rsidRPr="00F97A4B">
        <w:rPr>
          <w:spacing w:val="15"/>
        </w:rPr>
        <w:t xml:space="preserve"> </w:t>
      </w:r>
      <w:r w:rsidRPr="00F97A4B">
        <w:t>по</w:t>
      </w:r>
      <w:r w:rsidRPr="00F97A4B">
        <w:rPr>
          <w:spacing w:val="20"/>
        </w:rPr>
        <w:t xml:space="preserve"> </w:t>
      </w:r>
      <w:r w:rsidRPr="00F97A4B">
        <w:t>ряду</w:t>
      </w:r>
      <w:r w:rsidRPr="00F97A4B">
        <w:rPr>
          <w:spacing w:val="6"/>
        </w:rPr>
        <w:t xml:space="preserve"> </w:t>
      </w:r>
      <w:r w:rsidRPr="00F97A4B">
        <w:t>произведений</w:t>
      </w:r>
      <w:r w:rsidRPr="00F97A4B">
        <w:rPr>
          <w:spacing w:val="16"/>
        </w:rPr>
        <w:t xml:space="preserve"> </w:t>
      </w:r>
      <w:r w:rsidRPr="00F97A4B">
        <w:t>с</w:t>
      </w:r>
      <w:r w:rsidRPr="00F97A4B">
        <w:rPr>
          <w:spacing w:val="10"/>
        </w:rPr>
        <w:t xml:space="preserve"> </w:t>
      </w:r>
      <w:r w:rsidRPr="00F97A4B">
        <w:t>модулями</w:t>
      </w:r>
      <w:r w:rsidRPr="00F97A4B">
        <w:rPr>
          <w:spacing w:val="16"/>
        </w:rPr>
        <w:t xml:space="preserve"> </w:t>
      </w:r>
      <w:r w:rsidRPr="00F97A4B">
        <w:t>«Современная</w:t>
      </w:r>
      <w:r w:rsidRPr="00F97A4B">
        <w:rPr>
          <w:spacing w:val="15"/>
        </w:rPr>
        <w:t xml:space="preserve"> </w:t>
      </w:r>
      <w:r w:rsidRPr="00F97A4B">
        <w:t>музыка»</w:t>
      </w:r>
      <w:r w:rsidRPr="00F97A4B">
        <w:rPr>
          <w:spacing w:val="11"/>
        </w:rPr>
        <w:t xml:space="preserve"> </w:t>
      </w:r>
      <w:r w:rsidRPr="00F97A4B">
        <w:t>(мюзикл),</w:t>
      </w:r>
    </w:p>
    <w:p w:rsidR="00C450EA" w:rsidRPr="00F97A4B" w:rsidRDefault="002F2362" w:rsidP="00267F92">
      <w:pPr>
        <w:pStyle w:val="a3"/>
        <w:spacing w:line="271" w:lineRule="exact"/>
        <w:ind w:left="0"/>
      </w:pPr>
      <w:r w:rsidRPr="00F97A4B">
        <w:t>«Музыка</w:t>
      </w:r>
      <w:r w:rsidRPr="00F97A4B">
        <w:rPr>
          <w:spacing w:val="-4"/>
        </w:rPr>
        <w:t xml:space="preserve"> </w:t>
      </w:r>
      <w:r w:rsidRPr="00F97A4B">
        <w:t>в</w:t>
      </w:r>
      <w:r w:rsidRPr="00F97A4B">
        <w:rPr>
          <w:spacing w:val="-2"/>
        </w:rPr>
        <w:t xml:space="preserve"> </w:t>
      </w:r>
      <w:r w:rsidRPr="00F97A4B">
        <w:t>жизни</w:t>
      </w:r>
      <w:r w:rsidRPr="00F97A4B">
        <w:rPr>
          <w:spacing w:val="-2"/>
        </w:rPr>
        <w:t xml:space="preserve"> </w:t>
      </w:r>
      <w:r w:rsidRPr="00F97A4B">
        <w:t>человека»</w:t>
      </w:r>
      <w:r w:rsidRPr="00F97A4B">
        <w:rPr>
          <w:spacing w:val="-7"/>
        </w:rPr>
        <w:t xml:space="preserve"> </w:t>
      </w:r>
      <w:r w:rsidRPr="00F97A4B">
        <w:t>(музыкальные</w:t>
      </w:r>
      <w:r w:rsidRPr="00F97A4B">
        <w:rPr>
          <w:spacing w:val="-4"/>
        </w:rPr>
        <w:t xml:space="preserve"> </w:t>
      </w:r>
      <w:r w:rsidRPr="00F97A4B">
        <w:t>портреты,</w:t>
      </w:r>
      <w:r w:rsidRPr="00F97A4B">
        <w:rPr>
          <w:spacing w:val="-6"/>
        </w:rPr>
        <w:t xml:space="preserve"> </w:t>
      </w:r>
      <w:r w:rsidRPr="00F97A4B">
        <w:t>музыка</w:t>
      </w:r>
      <w:r w:rsidRPr="00F97A4B">
        <w:rPr>
          <w:spacing w:val="-3"/>
        </w:rPr>
        <w:t xml:space="preserve"> </w:t>
      </w:r>
      <w:r w:rsidRPr="00F97A4B">
        <w:t>о</w:t>
      </w:r>
      <w:r w:rsidRPr="00F97A4B">
        <w:rPr>
          <w:spacing w:val="1"/>
        </w:rPr>
        <w:t xml:space="preserve"> </w:t>
      </w:r>
      <w:r w:rsidRPr="00F97A4B">
        <w:t>войне).</w:t>
      </w:r>
    </w:p>
    <w:p w:rsidR="00C450EA" w:rsidRPr="00F97A4B" w:rsidRDefault="002F2362" w:rsidP="00267F92">
      <w:pPr>
        <w:pStyle w:val="a3"/>
        <w:ind w:left="0"/>
      </w:pPr>
      <w:r w:rsidRPr="00F97A4B">
        <w:t>Для данного модуля особенно актуально сочетание различных видов урочной и внеурочной</w:t>
      </w:r>
      <w:r w:rsidRPr="00F97A4B">
        <w:rPr>
          <w:spacing w:val="1"/>
        </w:rPr>
        <w:t xml:space="preserve"> </w:t>
      </w:r>
      <w:r w:rsidRPr="00F97A4B">
        <w:t>деятельности,</w:t>
      </w:r>
      <w:r w:rsidRPr="00F97A4B">
        <w:rPr>
          <w:spacing w:val="1"/>
        </w:rPr>
        <w:t xml:space="preserve"> </w:t>
      </w:r>
      <w:r w:rsidRPr="00F97A4B">
        <w:t>таких</w:t>
      </w:r>
      <w:r w:rsidRPr="00F97A4B">
        <w:rPr>
          <w:spacing w:val="1"/>
        </w:rPr>
        <w:t xml:space="preserve"> </w:t>
      </w:r>
      <w:r w:rsidRPr="00F97A4B">
        <w:t>как</w:t>
      </w:r>
      <w:r w:rsidRPr="00F97A4B">
        <w:rPr>
          <w:spacing w:val="1"/>
        </w:rPr>
        <w:t xml:space="preserve"> </w:t>
      </w:r>
      <w:r w:rsidRPr="00F97A4B">
        <w:t>театрализованные</w:t>
      </w:r>
      <w:r w:rsidRPr="00F97A4B">
        <w:rPr>
          <w:spacing w:val="1"/>
        </w:rPr>
        <w:t xml:space="preserve"> </w:t>
      </w:r>
      <w:r w:rsidRPr="00F97A4B">
        <w:t>постановки</w:t>
      </w:r>
      <w:r w:rsidRPr="00F97A4B">
        <w:rPr>
          <w:spacing w:val="1"/>
        </w:rPr>
        <w:t xml:space="preserve"> </w:t>
      </w:r>
      <w:r w:rsidRPr="00F97A4B">
        <w:t>силами</w:t>
      </w:r>
      <w:r w:rsidRPr="00F97A4B">
        <w:rPr>
          <w:spacing w:val="1"/>
        </w:rPr>
        <w:t xml:space="preserve"> </w:t>
      </w:r>
      <w:r w:rsidRPr="00F97A4B">
        <w:t>обучающихся,</w:t>
      </w:r>
      <w:r w:rsidRPr="00F97A4B">
        <w:rPr>
          <w:spacing w:val="1"/>
        </w:rPr>
        <w:t xml:space="preserve"> </w:t>
      </w:r>
      <w:r w:rsidRPr="00F97A4B">
        <w:t>посещение</w:t>
      </w:r>
      <w:r w:rsidRPr="00F97A4B">
        <w:rPr>
          <w:spacing w:val="1"/>
        </w:rPr>
        <w:t xml:space="preserve"> </w:t>
      </w:r>
      <w:r w:rsidRPr="00F97A4B">
        <w:t>музыкальных</w:t>
      </w:r>
      <w:r w:rsidRPr="00F97A4B">
        <w:rPr>
          <w:spacing w:val="-4"/>
        </w:rPr>
        <w:t xml:space="preserve"> </w:t>
      </w:r>
      <w:r w:rsidRPr="00F97A4B">
        <w:t>театров,</w:t>
      </w:r>
      <w:r w:rsidRPr="00F97A4B">
        <w:rPr>
          <w:spacing w:val="4"/>
        </w:rPr>
        <w:t xml:space="preserve"> </w:t>
      </w:r>
      <w:r w:rsidRPr="00F97A4B">
        <w:t>коллективный</w:t>
      </w:r>
      <w:r w:rsidRPr="00F97A4B">
        <w:rPr>
          <w:spacing w:val="-2"/>
        </w:rPr>
        <w:t xml:space="preserve"> </w:t>
      </w:r>
      <w:r w:rsidRPr="00F97A4B">
        <w:t>просмотр</w:t>
      </w:r>
      <w:r w:rsidRPr="00F97A4B">
        <w:rPr>
          <w:spacing w:val="-7"/>
        </w:rPr>
        <w:t xml:space="preserve"> </w:t>
      </w:r>
      <w:r w:rsidRPr="00F97A4B">
        <w:t>фильмов.</w:t>
      </w:r>
    </w:p>
    <w:p w:rsidR="00C450EA" w:rsidRPr="00F97A4B" w:rsidRDefault="002F2362" w:rsidP="00267F92">
      <w:pPr>
        <w:spacing w:line="242" w:lineRule="auto"/>
        <w:jc w:val="both"/>
        <w:rPr>
          <w:sz w:val="24"/>
          <w:szCs w:val="24"/>
        </w:rPr>
      </w:pPr>
      <w:r w:rsidRPr="00F97A4B">
        <w:rPr>
          <w:b/>
          <w:sz w:val="24"/>
          <w:szCs w:val="24"/>
        </w:rPr>
        <w:t>Музыкальная сказка на сцене, на экране</w:t>
      </w:r>
      <w:r w:rsidRPr="00F97A4B">
        <w:rPr>
          <w:sz w:val="24"/>
          <w:szCs w:val="24"/>
        </w:rPr>
        <w:t>. Характеры персонажей, отражённые</w:t>
      </w:r>
      <w:r w:rsidRPr="00F97A4B">
        <w:rPr>
          <w:spacing w:val="-57"/>
          <w:sz w:val="24"/>
          <w:szCs w:val="24"/>
        </w:rPr>
        <w:t xml:space="preserve"> </w:t>
      </w:r>
      <w:r w:rsidRPr="00F97A4B">
        <w:rPr>
          <w:sz w:val="24"/>
          <w:szCs w:val="24"/>
        </w:rPr>
        <w:t>в</w:t>
      </w:r>
      <w:r w:rsidRPr="00F97A4B">
        <w:rPr>
          <w:spacing w:val="2"/>
          <w:sz w:val="24"/>
          <w:szCs w:val="24"/>
        </w:rPr>
        <w:t xml:space="preserve"> </w:t>
      </w:r>
      <w:r w:rsidRPr="00F97A4B">
        <w:rPr>
          <w:sz w:val="24"/>
          <w:szCs w:val="24"/>
        </w:rPr>
        <w:t>музыке.</w:t>
      </w:r>
      <w:r w:rsidRPr="00F97A4B">
        <w:rPr>
          <w:spacing w:val="4"/>
          <w:sz w:val="24"/>
          <w:szCs w:val="24"/>
        </w:rPr>
        <w:t xml:space="preserve"> </w:t>
      </w:r>
      <w:r w:rsidRPr="00F97A4B">
        <w:rPr>
          <w:sz w:val="24"/>
          <w:szCs w:val="24"/>
        </w:rPr>
        <w:t>Тембр</w:t>
      </w:r>
      <w:r w:rsidRPr="00F97A4B">
        <w:rPr>
          <w:spacing w:val="-4"/>
          <w:sz w:val="24"/>
          <w:szCs w:val="24"/>
        </w:rPr>
        <w:t xml:space="preserve"> </w:t>
      </w:r>
      <w:r w:rsidRPr="00F97A4B">
        <w:rPr>
          <w:sz w:val="24"/>
          <w:szCs w:val="24"/>
        </w:rPr>
        <w:t>голоса.</w:t>
      </w:r>
      <w:r w:rsidRPr="00F97A4B">
        <w:rPr>
          <w:spacing w:val="4"/>
          <w:sz w:val="24"/>
          <w:szCs w:val="24"/>
        </w:rPr>
        <w:t xml:space="preserve"> </w:t>
      </w:r>
      <w:r w:rsidRPr="00F97A4B">
        <w:rPr>
          <w:sz w:val="24"/>
          <w:szCs w:val="24"/>
        </w:rPr>
        <w:t>Соло.</w:t>
      </w:r>
      <w:r w:rsidRPr="00F97A4B">
        <w:rPr>
          <w:spacing w:val="3"/>
          <w:sz w:val="24"/>
          <w:szCs w:val="24"/>
        </w:rPr>
        <w:t xml:space="preserve"> </w:t>
      </w:r>
      <w:r w:rsidRPr="00F97A4B">
        <w:rPr>
          <w:sz w:val="24"/>
          <w:szCs w:val="24"/>
        </w:rPr>
        <w:t>Хор,</w:t>
      </w:r>
      <w:r w:rsidRPr="00F97A4B">
        <w:rPr>
          <w:spacing w:val="-1"/>
          <w:sz w:val="24"/>
          <w:szCs w:val="24"/>
        </w:rPr>
        <w:t xml:space="preserve"> </w:t>
      </w:r>
      <w:r w:rsidRPr="00F97A4B">
        <w:rPr>
          <w:sz w:val="24"/>
          <w:szCs w:val="24"/>
        </w:rPr>
        <w:t>ансамбль</w:t>
      </w:r>
    </w:p>
    <w:p w:rsidR="00C450EA" w:rsidRPr="00F97A4B" w:rsidRDefault="002F2362" w:rsidP="00267F92">
      <w:pPr>
        <w:pStyle w:val="a3"/>
        <w:spacing w:line="242" w:lineRule="auto"/>
        <w:ind w:left="0"/>
      </w:pPr>
      <w:r w:rsidRPr="00F97A4B">
        <w:rPr>
          <w:b/>
        </w:rPr>
        <w:t>Театр</w:t>
      </w:r>
      <w:r w:rsidRPr="00F97A4B">
        <w:rPr>
          <w:b/>
          <w:spacing w:val="26"/>
        </w:rPr>
        <w:t xml:space="preserve"> </w:t>
      </w:r>
      <w:r w:rsidRPr="00F97A4B">
        <w:rPr>
          <w:b/>
        </w:rPr>
        <w:t>оперы</w:t>
      </w:r>
      <w:r w:rsidRPr="00F97A4B">
        <w:rPr>
          <w:b/>
          <w:spacing w:val="26"/>
        </w:rPr>
        <w:t xml:space="preserve"> </w:t>
      </w:r>
      <w:r w:rsidRPr="00F97A4B">
        <w:rPr>
          <w:b/>
        </w:rPr>
        <w:t>и</w:t>
      </w:r>
      <w:r w:rsidRPr="00F97A4B">
        <w:rPr>
          <w:b/>
          <w:spacing w:val="23"/>
        </w:rPr>
        <w:t xml:space="preserve"> </w:t>
      </w:r>
      <w:r w:rsidRPr="00F97A4B">
        <w:rPr>
          <w:b/>
        </w:rPr>
        <w:t>балета.</w:t>
      </w:r>
      <w:r w:rsidRPr="00F97A4B">
        <w:rPr>
          <w:b/>
          <w:spacing w:val="27"/>
        </w:rPr>
        <w:t xml:space="preserve"> </w:t>
      </w:r>
      <w:r w:rsidRPr="00F97A4B">
        <w:t>Особенности</w:t>
      </w:r>
      <w:r w:rsidRPr="00F97A4B">
        <w:rPr>
          <w:spacing w:val="24"/>
        </w:rPr>
        <w:t xml:space="preserve"> </w:t>
      </w:r>
      <w:r w:rsidRPr="00F97A4B">
        <w:t>музыкальных</w:t>
      </w:r>
      <w:r w:rsidRPr="00F97A4B">
        <w:rPr>
          <w:spacing w:val="23"/>
        </w:rPr>
        <w:t xml:space="preserve"> </w:t>
      </w:r>
      <w:r w:rsidRPr="00F97A4B">
        <w:t>спектаклей.</w:t>
      </w:r>
      <w:r w:rsidRPr="00F97A4B">
        <w:rPr>
          <w:spacing w:val="28"/>
        </w:rPr>
        <w:t xml:space="preserve"> </w:t>
      </w:r>
      <w:r w:rsidRPr="00F97A4B">
        <w:t>Балет.</w:t>
      </w:r>
      <w:r w:rsidRPr="00F97A4B">
        <w:rPr>
          <w:spacing w:val="29"/>
        </w:rPr>
        <w:t xml:space="preserve"> </w:t>
      </w:r>
      <w:r w:rsidRPr="00F97A4B">
        <w:t>Опера.</w:t>
      </w:r>
      <w:r w:rsidRPr="00F97A4B">
        <w:rPr>
          <w:spacing w:val="29"/>
        </w:rPr>
        <w:t xml:space="preserve"> </w:t>
      </w:r>
      <w:r w:rsidRPr="00F97A4B">
        <w:t>Солисты,</w:t>
      </w:r>
      <w:r w:rsidRPr="00F97A4B">
        <w:rPr>
          <w:spacing w:val="29"/>
        </w:rPr>
        <w:t xml:space="preserve"> </w:t>
      </w:r>
      <w:r w:rsidRPr="00F97A4B">
        <w:t>хор,</w:t>
      </w:r>
      <w:r w:rsidRPr="00F97A4B">
        <w:rPr>
          <w:spacing w:val="-57"/>
        </w:rPr>
        <w:t xml:space="preserve"> </w:t>
      </w:r>
      <w:r w:rsidRPr="00F97A4B">
        <w:t>оркестр,</w:t>
      </w:r>
      <w:r w:rsidRPr="00F97A4B">
        <w:rPr>
          <w:spacing w:val="-1"/>
        </w:rPr>
        <w:t xml:space="preserve"> </w:t>
      </w:r>
      <w:r w:rsidRPr="00F97A4B">
        <w:t>дирижёр</w:t>
      </w:r>
      <w:r w:rsidRPr="00F97A4B">
        <w:rPr>
          <w:spacing w:val="-3"/>
        </w:rPr>
        <w:t xml:space="preserve"> </w:t>
      </w:r>
      <w:r w:rsidRPr="00F97A4B">
        <w:t>в</w:t>
      </w:r>
      <w:r w:rsidRPr="00F97A4B">
        <w:rPr>
          <w:spacing w:val="-1"/>
        </w:rPr>
        <w:t xml:space="preserve"> </w:t>
      </w:r>
      <w:r w:rsidRPr="00F97A4B">
        <w:t>музыкальном</w:t>
      </w:r>
      <w:r w:rsidRPr="00F97A4B">
        <w:rPr>
          <w:spacing w:val="3"/>
        </w:rPr>
        <w:t xml:space="preserve"> </w:t>
      </w:r>
      <w:r w:rsidRPr="00F97A4B">
        <w:t>спектакле</w:t>
      </w:r>
    </w:p>
    <w:p w:rsidR="00C450EA" w:rsidRPr="00F97A4B" w:rsidRDefault="002F2362" w:rsidP="00267F92">
      <w:pPr>
        <w:spacing w:line="271" w:lineRule="exact"/>
        <w:jc w:val="both"/>
        <w:rPr>
          <w:sz w:val="24"/>
          <w:szCs w:val="24"/>
        </w:rPr>
      </w:pPr>
      <w:r w:rsidRPr="00F97A4B">
        <w:rPr>
          <w:b/>
          <w:sz w:val="24"/>
          <w:szCs w:val="24"/>
        </w:rPr>
        <w:t>Балет.</w:t>
      </w:r>
      <w:r w:rsidRPr="00F97A4B">
        <w:rPr>
          <w:b/>
          <w:spacing w:val="1"/>
          <w:sz w:val="24"/>
          <w:szCs w:val="24"/>
        </w:rPr>
        <w:t xml:space="preserve"> </w:t>
      </w:r>
      <w:r w:rsidRPr="00F97A4B">
        <w:rPr>
          <w:b/>
          <w:sz w:val="24"/>
          <w:szCs w:val="24"/>
        </w:rPr>
        <w:t>Хореография</w:t>
      </w:r>
      <w:r w:rsidRPr="00F97A4B">
        <w:rPr>
          <w:b/>
          <w:spacing w:val="-3"/>
          <w:sz w:val="24"/>
          <w:szCs w:val="24"/>
        </w:rPr>
        <w:t xml:space="preserve"> </w:t>
      </w:r>
      <w:r w:rsidRPr="00F97A4B">
        <w:rPr>
          <w:b/>
          <w:sz w:val="24"/>
          <w:szCs w:val="24"/>
        </w:rPr>
        <w:t>— искусство</w:t>
      </w:r>
      <w:r w:rsidRPr="00F97A4B">
        <w:rPr>
          <w:b/>
          <w:spacing w:val="-5"/>
          <w:sz w:val="24"/>
          <w:szCs w:val="24"/>
        </w:rPr>
        <w:t xml:space="preserve"> </w:t>
      </w:r>
      <w:r w:rsidRPr="00F97A4B">
        <w:rPr>
          <w:b/>
          <w:sz w:val="24"/>
          <w:szCs w:val="24"/>
        </w:rPr>
        <w:t xml:space="preserve">танца. </w:t>
      </w:r>
      <w:r w:rsidRPr="00F97A4B">
        <w:rPr>
          <w:sz w:val="24"/>
          <w:szCs w:val="24"/>
        </w:rPr>
        <w:t>Сольные</w:t>
      </w:r>
      <w:r w:rsidRPr="00F97A4B">
        <w:rPr>
          <w:spacing w:val="54"/>
          <w:sz w:val="24"/>
          <w:szCs w:val="24"/>
        </w:rPr>
        <w:t xml:space="preserve"> </w:t>
      </w:r>
      <w:r w:rsidRPr="00F97A4B">
        <w:rPr>
          <w:sz w:val="24"/>
          <w:szCs w:val="24"/>
        </w:rPr>
        <w:t>номера</w:t>
      </w:r>
      <w:r w:rsidRPr="00F97A4B">
        <w:rPr>
          <w:spacing w:val="-6"/>
          <w:sz w:val="24"/>
          <w:szCs w:val="24"/>
        </w:rPr>
        <w:t xml:space="preserve"> </w:t>
      </w:r>
      <w:r w:rsidRPr="00F97A4B">
        <w:rPr>
          <w:sz w:val="24"/>
          <w:szCs w:val="24"/>
        </w:rPr>
        <w:t>и</w:t>
      </w:r>
      <w:r w:rsidRPr="00F97A4B">
        <w:rPr>
          <w:spacing w:val="-4"/>
          <w:sz w:val="24"/>
          <w:szCs w:val="24"/>
        </w:rPr>
        <w:t xml:space="preserve"> </w:t>
      </w:r>
      <w:r w:rsidRPr="00F97A4B">
        <w:rPr>
          <w:sz w:val="24"/>
          <w:szCs w:val="24"/>
        </w:rPr>
        <w:t>массовые</w:t>
      </w:r>
      <w:r w:rsidRPr="00F97A4B">
        <w:rPr>
          <w:spacing w:val="-1"/>
          <w:sz w:val="24"/>
          <w:szCs w:val="24"/>
        </w:rPr>
        <w:t xml:space="preserve"> </w:t>
      </w:r>
      <w:r w:rsidRPr="00F97A4B">
        <w:rPr>
          <w:sz w:val="24"/>
          <w:szCs w:val="24"/>
        </w:rPr>
        <w:t>сцены</w:t>
      </w:r>
    </w:p>
    <w:p w:rsidR="00C450EA" w:rsidRPr="00F97A4B" w:rsidRDefault="002F2362" w:rsidP="00267F92">
      <w:pPr>
        <w:pStyle w:val="a3"/>
        <w:ind w:left="0"/>
      </w:pPr>
      <w:r w:rsidRPr="00F97A4B">
        <w:t>балетного спектакля. Фрагменты, отдельные номера из балетов отечественных композиторов</w:t>
      </w:r>
      <w:r w:rsidRPr="00F97A4B">
        <w:rPr>
          <w:spacing w:val="1"/>
        </w:rPr>
        <w:t xml:space="preserve"> </w:t>
      </w:r>
      <w:r w:rsidRPr="00F97A4B">
        <w:t>Опера.</w:t>
      </w:r>
      <w:r w:rsidRPr="00F97A4B">
        <w:rPr>
          <w:spacing w:val="55"/>
        </w:rPr>
        <w:t xml:space="preserve"> </w:t>
      </w:r>
      <w:r w:rsidRPr="00F97A4B">
        <w:t>Главные</w:t>
      </w:r>
      <w:r w:rsidRPr="00F97A4B">
        <w:rPr>
          <w:spacing w:val="43"/>
        </w:rPr>
        <w:t xml:space="preserve"> </w:t>
      </w:r>
      <w:r w:rsidRPr="00F97A4B">
        <w:t>герои</w:t>
      </w:r>
      <w:r w:rsidRPr="00F97A4B">
        <w:rPr>
          <w:spacing w:val="50"/>
        </w:rPr>
        <w:t xml:space="preserve"> </w:t>
      </w:r>
      <w:r w:rsidRPr="00F97A4B">
        <w:t>и</w:t>
      </w:r>
      <w:r w:rsidRPr="00F97A4B">
        <w:rPr>
          <w:spacing w:val="50"/>
        </w:rPr>
        <w:t xml:space="preserve"> </w:t>
      </w:r>
      <w:r w:rsidRPr="00F97A4B">
        <w:t>номера</w:t>
      </w:r>
      <w:r w:rsidRPr="00F97A4B">
        <w:rPr>
          <w:spacing w:val="43"/>
        </w:rPr>
        <w:t xml:space="preserve"> </w:t>
      </w:r>
      <w:r w:rsidRPr="00F97A4B">
        <w:t>оперного</w:t>
      </w:r>
      <w:r w:rsidRPr="00F97A4B">
        <w:rPr>
          <w:spacing w:val="54"/>
        </w:rPr>
        <w:t xml:space="preserve"> </w:t>
      </w:r>
      <w:r w:rsidRPr="00F97A4B">
        <w:t>спектакля.</w:t>
      </w:r>
      <w:r w:rsidRPr="00F97A4B">
        <w:rPr>
          <w:spacing w:val="52"/>
        </w:rPr>
        <w:t xml:space="preserve"> </w:t>
      </w:r>
      <w:r w:rsidRPr="00F97A4B">
        <w:t>Ария,</w:t>
      </w:r>
      <w:r w:rsidRPr="00F97A4B">
        <w:rPr>
          <w:spacing w:val="55"/>
        </w:rPr>
        <w:t xml:space="preserve"> </w:t>
      </w:r>
      <w:r w:rsidRPr="00F97A4B">
        <w:t>хор,</w:t>
      </w:r>
      <w:r w:rsidRPr="00F97A4B">
        <w:rPr>
          <w:spacing w:val="51"/>
        </w:rPr>
        <w:t xml:space="preserve"> </w:t>
      </w:r>
      <w:r w:rsidRPr="00F97A4B">
        <w:t>сцена,</w:t>
      </w:r>
      <w:r w:rsidRPr="00F97A4B">
        <w:rPr>
          <w:spacing w:val="51"/>
        </w:rPr>
        <w:t xml:space="preserve"> </w:t>
      </w:r>
      <w:r w:rsidRPr="00F97A4B">
        <w:t>увертюра</w:t>
      </w:r>
      <w:r w:rsidRPr="00F97A4B">
        <w:rPr>
          <w:spacing w:val="3"/>
        </w:rPr>
        <w:t xml:space="preserve"> </w:t>
      </w:r>
      <w:r w:rsidRPr="00F97A4B">
        <w:t>—</w:t>
      </w:r>
      <w:r w:rsidRPr="00F97A4B">
        <w:rPr>
          <w:spacing w:val="-57"/>
        </w:rPr>
        <w:t xml:space="preserve"> </w:t>
      </w:r>
      <w:r w:rsidRPr="00F97A4B">
        <w:t>оркестровое</w:t>
      </w:r>
      <w:r w:rsidRPr="00F97A4B">
        <w:rPr>
          <w:spacing w:val="-5"/>
        </w:rPr>
        <w:t xml:space="preserve"> </w:t>
      </w:r>
      <w:r w:rsidRPr="00F97A4B">
        <w:t>вступление.</w:t>
      </w:r>
      <w:r w:rsidRPr="00F97A4B">
        <w:rPr>
          <w:spacing w:val="4"/>
        </w:rPr>
        <w:t xml:space="preserve"> </w:t>
      </w:r>
      <w:r w:rsidRPr="00F97A4B">
        <w:t>Отдельные</w:t>
      </w:r>
      <w:r w:rsidRPr="00F97A4B">
        <w:rPr>
          <w:spacing w:val="1"/>
        </w:rPr>
        <w:t xml:space="preserve"> </w:t>
      </w:r>
      <w:r w:rsidRPr="00F97A4B">
        <w:t>номера</w:t>
      </w:r>
      <w:r w:rsidRPr="00F97A4B">
        <w:rPr>
          <w:spacing w:val="-4"/>
        </w:rPr>
        <w:t xml:space="preserve"> </w:t>
      </w:r>
      <w:r w:rsidRPr="00F97A4B">
        <w:t>из</w:t>
      </w:r>
      <w:r w:rsidRPr="00F97A4B">
        <w:rPr>
          <w:spacing w:val="-3"/>
        </w:rPr>
        <w:t xml:space="preserve"> </w:t>
      </w:r>
      <w:r w:rsidRPr="00F97A4B">
        <w:t>опер</w:t>
      </w:r>
      <w:r w:rsidRPr="00F97A4B">
        <w:rPr>
          <w:spacing w:val="-3"/>
        </w:rPr>
        <w:t xml:space="preserve"> </w:t>
      </w:r>
      <w:r w:rsidRPr="00F97A4B">
        <w:t>русских</w:t>
      </w:r>
    </w:p>
    <w:p w:rsidR="00C450EA" w:rsidRPr="00F97A4B" w:rsidRDefault="002F2362" w:rsidP="00267F92">
      <w:pPr>
        <w:pStyle w:val="a3"/>
        <w:spacing w:line="274" w:lineRule="exact"/>
        <w:ind w:left="0"/>
      </w:pPr>
      <w:r w:rsidRPr="00F97A4B">
        <w:t>и</w:t>
      </w:r>
      <w:r w:rsidRPr="00F97A4B">
        <w:rPr>
          <w:spacing w:val="-1"/>
        </w:rPr>
        <w:t xml:space="preserve"> </w:t>
      </w:r>
      <w:r w:rsidRPr="00F97A4B">
        <w:t>зарубежных</w:t>
      </w:r>
      <w:r w:rsidRPr="00F97A4B">
        <w:rPr>
          <w:spacing w:val="-6"/>
        </w:rPr>
        <w:t xml:space="preserve"> </w:t>
      </w:r>
      <w:r w:rsidRPr="00F97A4B">
        <w:t>композиторов</w:t>
      </w:r>
    </w:p>
    <w:p w:rsidR="00C450EA" w:rsidRPr="00F97A4B" w:rsidRDefault="002F2362" w:rsidP="00267F92">
      <w:pPr>
        <w:spacing w:line="237" w:lineRule="auto"/>
        <w:jc w:val="both"/>
        <w:rPr>
          <w:sz w:val="24"/>
          <w:szCs w:val="24"/>
        </w:rPr>
      </w:pPr>
      <w:r w:rsidRPr="00F97A4B">
        <w:rPr>
          <w:b/>
          <w:sz w:val="24"/>
          <w:szCs w:val="24"/>
        </w:rPr>
        <w:t xml:space="preserve">Сюжет музыкального спектакля. </w:t>
      </w:r>
      <w:r w:rsidRPr="00F97A4B">
        <w:rPr>
          <w:sz w:val="24"/>
          <w:szCs w:val="24"/>
        </w:rPr>
        <w:t>Либретто. Развитие музыки в соответствии с сюжетом.</w:t>
      </w:r>
      <w:r w:rsidRPr="00F97A4B">
        <w:rPr>
          <w:spacing w:val="1"/>
          <w:sz w:val="24"/>
          <w:szCs w:val="24"/>
        </w:rPr>
        <w:t xml:space="preserve"> </w:t>
      </w:r>
      <w:r w:rsidRPr="00F97A4B">
        <w:rPr>
          <w:sz w:val="24"/>
          <w:szCs w:val="24"/>
        </w:rPr>
        <w:t>Действия</w:t>
      </w:r>
      <w:r w:rsidRPr="00F97A4B">
        <w:rPr>
          <w:spacing w:val="1"/>
          <w:sz w:val="24"/>
          <w:szCs w:val="24"/>
        </w:rPr>
        <w:t xml:space="preserve"> </w:t>
      </w:r>
      <w:r w:rsidRPr="00F97A4B">
        <w:rPr>
          <w:sz w:val="24"/>
          <w:szCs w:val="24"/>
        </w:rPr>
        <w:t>и</w:t>
      </w:r>
      <w:r w:rsidRPr="00F97A4B">
        <w:rPr>
          <w:spacing w:val="-2"/>
          <w:sz w:val="24"/>
          <w:szCs w:val="24"/>
        </w:rPr>
        <w:t xml:space="preserve"> </w:t>
      </w:r>
      <w:r w:rsidRPr="00F97A4B">
        <w:rPr>
          <w:sz w:val="24"/>
          <w:szCs w:val="24"/>
        </w:rPr>
        <w:t>сцены</w:t>
      </w:r>
      <w:r w:rsidRPr="00F97A4B">
        <w:rPr>
          <w:spacing w:val="-2"/>
          <w:sz w:val="24"/>
          <w:szCs w:val="24"/>
        </w:rPr>
        <w:t xml:space="preserve"> </w:t>
      </w:r>
      <w:r w:rsidRPr="00F97A4B">
        <w:rPr>
          <w:sz w:val="24"/>
          <w:szCs w:val="24"/>
        </w:rPr>
        <w:t>в</w:t>
      </w:r>
      <w:r w:rsidRPr="00F97A4B">
        <w:rPr>
          <w:spacing w:val="-6"/>
          <w:sz w:val="24"/>
          <w:szCs w:val="24"/>
        </w:rPr>
        <w:t xml:space="preserve"> </w:t>
      </w:r>
      <w:r w:rsidRPr="00F97A4B">
        <w:rPr>
          <w:sz w:val="24"/>
          <w:szCs w:val="24"/>
        </w:rPr>
        <w:t>опере</w:t>
      </w:r>
      <w:r w:rsidRPr="00F97A4B">
        <w:rPr>
          <w:spacing w:val="1"/>
          <w:sz w:val="24"/>
          <w:szCs w:val="24"/>
        </w:rPr>
        <w:t xml:space="preserve"> </w:t>
      </w:r>
      <w:r w:rsidRPr="00F97A4B">
        <w:rPr>
          <w:sz w:val="24"/>
          <w:szCs w:val="24"/>
        </w:rPr>
        <w:t>и</w:t>
      </w:r>
      <w:r w:rsidRPr="00F97A4B">
        <w:rPr>
          <w:spacing w:val="-2"/>
          <w:sz w:val="24"/>
          <w:szCs w:val="24"/>
        </w:rPr>
        <w:t xml:space="preserve"> </w:t>
      </w:r>
      <w:r w:rsidRPr="00F97A4B">
        <w:rPr>
          <w:sz w:val="24"/>
          <w:szCs w:val="24"/>
        </w:rPr>
        <w:t>балете.</w:t>
      </w:r>
      <w:r w:rsidRPr="00F97A4B">
        <w:rPr>
          <w:spacing w:val="3"/>
          <w:sz w:val="24"/>
          <w:szCs w:val="24"/>
        </w:rPr>
        <w:t xml:space="preserve"> </w:t>
      </w:r>
      <w:r w:rsidRPr="00F97A4B">
        <w:rPr>
          <w:sz w:val="24"/>
          <w:szCs w:val="24"/>
        </w:rPr>
        <w:t>Контрастные</w:t>
      </w:r>
      <w:r w:rsidRPr="00F97A4B">
        <w:rPr>
          <w:spacing w:val="-4"/>
          <w:sz w:val="24"/>
          <w:szCs w:val="24"/>
        </w:rPr>
        <w:t xml:space="preserve"> </w:t>
      </w:r>
      <w:r w:rsidRPr="00F97A4B">
        <w:rPr>
          <w:sz w:val="24"/>
          <w:szCs w:val="24"/>
        </w:rPr>
        <w:t>образы,</w:t>
      </w:r>
      <w:r w:rsidRPr="00F97A4B">
        <w:rPr>
          <w:spacing w:val="-2"/>
          <w:sz w:val="24"/>
          <w:szCs w:val="24"/>
        </w:rPr>
        <w:t xml:space="preserve"> </w:t>
      </w:r>
      <w:r w:rsidRPr="00F97A4B">
        <w:rPr>
          <w:sz w:val="24"/>
          <w:szCs w:val="24"/>
        </w:rPr>
        <w:t>лейтмотивы</w:t>
      </w:r>
    </w:p>
    <w:p w:rsidR="00C450EA" w:rsidRPr="00F97A4B" w:rsidRDefault="002F2362" w:rsidP="00267F92">
      <w:pPr>
        <w:pStyle w:val="a3"/>
        <w:spacing w:line="237" w:lineRule="auto"/>
        <w:ind w:left="0"/>
      </w:pPr>
      <w:r w:rsidRPr="00F97A4B">
        <w:t>Оперетта,</w:t>
      </w:r>
      <w:r w:rsidRPr="00F97A4B">
        <w:rPr>
          <w:spacing w:val="1"/>
        </w:rPr>
        <w:t xml:space="preserve"> </w:t>
      </w:r>
      <w:r w:rsidRPr="00F97A4B">
        <w:t>мюзикл.</w:t>
      </w:r>
      <w:r w:rsidRPr="00F97A4B">
        <w:rPr>
          <w:spacing w:val="1"/>
        </w:rPr>
        <w:t xml:space="preserve"> </w:t>
      </w:r>
      <w:r w:rsidRPr="00F97A4B">
        <w:t>История</w:t>
      </w:r>
      <w:r w:rsidRPr="00F97A4B">
        <w:rPr>
          <w:spacing w:val="1"/>
        </w:rPr>
        <w:t xml:space="preserve"> </w:t>
      </w:r>
      <w:r w:rsidRPr="00F97A4B">
        <w:t>возникновения</w:t>
      </w:r>
      <w:r w:rsidRPr="00F97A4B">
        <w:rPr>
          <w:spacing w:val="1"/>
        </w:rPr>
        <w:t xml:space="preserve"> </w:t>
      </w:r>
      <w:r w:rsidRPr="00F97A4B">
        <w:t>и</w:t>
      </w:r>
      <w:r w:rsidRPr="00F97A4B">
        <w:rPr>
          <w:spacing w:val="1"/>
        </w:rPr>
        <w:t xml:space="preserve"> </w:t>
      </w:r>
      <w:r w:rsidRPr="00F97A4B">
        <w:t>особенности</w:t>
      </w:r>
      <w:r w:rsidRPr="00F97A4B">
        <w:rPr>
          <w:spacing w:val="1"/>
        </w:rPr>
        <w:t xml:space="preserve"> </w:t>
      </w:r>
      <w:r w:rsidRPr="00F97A4B">
        <w:t>жанра.</w:t>
      </w:r>
      <w:r w:rsidRPr="00F97A4B">
        <w:rPr>
          <w:spacing w:val="1"/>
        </w:rPr>
        <w:t xml:space="preserve"> </w:t>
      </w:r>
      <w:r w:rsidRPr="00F97A4B">
        <w:t>Отдельные</w:t>
      </w:r>
      <w:r w:rsidRPr="00F97A4B">
        <w:rPr>
          <w:spacing w:val="1"/>
        </w:rPr>
        <w:t xml:space="preserve"> </w:t>
      </w:r>
      <w:r w:rsidRPr="00F97A4B">
        <w:t>номера</w:t>
      </w:r>
      <w:r w:rsidRPr="00F97A4B">
        <w:rPr>
          <w:spacing w:val="1"/>
        </w:rPr>
        <w:t xml:space="preserve"> </w:t>
      </w:r>
      <w:r w:rsidRPr="00F97A4B">
        <w:t>из</w:t>
      </w:r>
      <w:r w:rsidRPr="00F97A4B">
        <w:rPr>
          <w:spacing w:val="1"/>
        </w:rPr>
        <w:t xml:space="preserve"> </w:t>
      </w:r>
      <w:r w:rsidRPr="00F97A4B">
        <w:t>оперетт</w:t>
      </w:r>
      <w:r w:rsidRPr="00F97A4B">
        <w:rPr>
          <w:spacing w:val="-3"/>
        </w:rPr>
        <w:t xml:space="preserve"> </w:t>
      </w:r>
      <w:r w:rsidRPr="00F97A4B">
        <w:t>И.</w:t>
      </w:r>
      <w:r w:rsidRPr="00F97A4B">
        <w:rPr>
          <w:spacing w:val="-1"/>
        </w:rPr>
        <w:t xml:space="preserve"> </w:t>
      </w:r>
      <w:r w:rsidRPr="00F97A4B">
        <w:t>Штрауса,</w:t>
      </w:r>
      <w:r w:rsidRPr="00F97A4B">
        <w:rPr>
          <w:spacing w:val="3"/>
        </w:rPr>
        <w:t xml:space="preserve"> </w:t>
      </w:r>
      <w:r w:rsidRPr="00F97A4B">
        <w:t>И.</w:t>
      </w:r>
      <w:r w:rsidRPr="00F97A4B">
        <w:rPr>
          <w:spacing w:val="2"/>
        </w:rPr>
        <w:t xml:space="preserve"> </w:t>
      </w:r>
      <w:r w:rsidRPr="00F97A4B">
        <w:t>Кальмана,</w:t>
      </w:r>
      <w:r w:rsidRPr="00F97A4B">
        <w:rPr>
          <w:spacing w:val="-1"/>
        </w:rPr>
        <w:t xml:space="preserve"> </w:t>
      </w:r>
      <w:r w:rsidRPr="00F97A4B">
        <w:t>мюзиклов</w:t>
      </w:r>
      <w:r w:rsidRPr="00F97A4B">
        <w:rPr>
          <w:spacing w:val="-2"/>
        </w:rPr>
        <w:t xml:space="preserve"> </w:t>
      </w:r>
      <w:r w:rsidRPr="00F97A4B">
        <w:t>Р.</w:t>
      </w:r>
      <w:r w:rsidRPr="00F97A4B">
        <w:rPr>
          <w:spacing w:val="-5"/>
        </w:rPr>
        <w:t xml:space="preserve"> </w:t>
      </w:r>
      <w:r w:rsidRPr="00F97A4B">
        <w:t>Роджерса,</w:t>
      </w:r>
      <w:r w:rsidRPr="00F97A4B">
        <w:rPr>
          <w:spacing w:val="-2"/>
        </w:rPr>
        <w:t xml:space="preserve"> </w:t>
      </w:r>
      <w:r w:rsidRPr="00F97A4B">
        <w:t>Ф.</w:t>
      </w:r>
      <w:r w:rsidRPr="00F97A4B">
        <w:rPr>
          <w:spacing w:val="4"/>
        </w:rPr>
        <w:t xml:space="preserve"> </w:t>
      </w:r>
      <w:r w:rsidRPr="00F97A4B">
        <w:t>Лоу</w:t>
      </w:r>
      <w:r w:rsidRPr="00F97A4B">
        <w:rPr>
          <w:spacing w:val="-8"/>
        </w:rPr>
        <w:t xml:space="preserve"> </w:t>
      </w:r>
      <w:r w:rsidRPr="00F97A4B">
        <w:t>и</w:t>
      </w:r>
      <w:r w:rsidRPr="00F97A4B">
        <w:rPr>
          <w:spacing w:val="2"/>
        </w:rPr>
        <w:t xml:space="preserve"> </w:t>
      </w:r>
      <w:r w:rsidRPr="00F97A4B">
        <w:t>др.</w:t>
      </w:r>
    </w:p>
    <w:p w:rsidR="00C450EA" w:rsidRPr="00F97A4B" w:rsidRDefault="002F2362" w:rsidP="00267F92">
      <w:pPr>
        <w:spacing w:line="237" w:lineRule="auto"/>
        <w:jc w:val="both"/>
        <w:rPr>
          <w:sz w:val="24"/>
          <w:szCs w:val="24"/>
        </w:rPr>
      </w:pPr>
      <w:r w:rsidRPr="00F97A4B">
        <w:rPr>
          <w:b/>
          <w:sz w:val="24"/>
          <w:szCs w:val="24"/>
        </w:rPr>
        <w:t xml:space="preserve">Кто создаёт музыкальный спектакль? </w:t>
      </w:r>
      <w:r w:rsidRPr="00F97A4B">
        <w:rPr>
          <w:sz w:val="24"/>
          <w:szCs w:val="24"/>
        </w:rPr>
        <w:t>Профессии музыкального театра: дирижёр, режиссёр,</w:t>
      </w:r>
      <w:r w:rsidRPr="00F97A4B">
        <w:rPr>
          <w:spacing w:val="-57"/>
          <w:sz w:val="24"/>
          <w:szCs w:val="24"/>
        </w:rPr>
        <w:t xml:space="preserve"> </w:t>
      </w:r>
      <w:r w:rsidRPr="00F97A4B">
        <w:rPr>
          <w:sz w:val="24"/>
          <w:szCs w:val="24"/>
        </w:rPr>
        <w:t>оперные певцы,</w:t>
      </w:r>
      <w:r w:rsidRPr="00F97A4B">
        <w:rPr>
          <w:spacing w:val="4"/>
          <w:sz w:val="24"/>
          <w:szCs w:val="24"/>
        </w:rPr>
        <w:t xml:space="preserve"> </w:t>
      </w:r>
      <w:r w:rsidRPr="00F97A4B">
        <w:rPr>
          <w:sz w:val="24"/>
          <w:szCs w:val="24"/>
        </w:rPr>
        <w:t>балерины</w:t>
      </w:r>
      <w:r w:rsidRPr="00F97A4B">
        <w:rPr>
          <w:spacing w:val="-2"/>
          <w:sz w:val="24"/>
          <w:szCs w:val="24"/>
        </w:rPr>
        <w:t xml:space="preserve"> </w:t>
      </w:r>
      <w:r w:rsidRPr="00F97A4B">
        <w:rPr>
          <w:sz w:val="24"/>
          <w:szCs w:val="24"/>
        </w:rPr>
        <w:t>и</w:t>
      </w:r>
      <w:r w:rsidRPr="00F97A4B">
        <w:rPr>
          <w:spacing w:val="-2"/>
          <w:sz w:val="24"/>
          <w:szCs w:val="24"/>
        </w:rPr>
        <w:t xml:space="preserve"> </w:t>
      </w:r>
      <w:r w:rsidRPr="00F97A4B">
        <w:rPr>
          <w:sz w:val="24"/>
          <w:szCs w:val="24"/>
        </w:rPr>
        <w:t>танцовщики,</w:t>
      </w:r>
      <w:r w:rsidRPr="00F97A4B">
        <w:rPr>
          <w:spacing w:val="3"/>
          <w:sz w:val="24"/>
          <w:szCs w:val="24"/>
        </w:rPr>
        <w:t xml:space="preserve"> </w:t>
      </w:r>
      <w:r w:rsidRPr="00F97A4B">
        <w:rPr>
          <w:sz w:val="24"/>
          <w:szCs w:val="24"/>
        </w:rPr>
        <w:t>художники</w:t>
      </w:r>
      <w:r w:rsidRPr="00F97A4B">
        <w:rPr>
          <w:spacing w:val="-3"/>
          <w:sz w:val="24"/>
          <w:szCs w:val="24"/>
        </w:rPr>
        <w:t xml:space="preserve"> </w:t>
      </w:r>
      <w:r w:rsidRPr="00F97A4B">
        <w:rPr>
          <w:sz w:val="24"/>
          <w:szCs w:val="24"/>
        </w:rPr>
        <w:t>и</w:t>
      </w:r>
      <w:r w:rsidRPr="00F97A4B">
        <w:rPr>
          <w:spacing w:val="3"/>
          <w:sz w:val="24"/>
          <w:szCs w:val="24"/>
        </w:rPr>
        <w:t xml:space="preserve"> </w:t>
      </w:r>
      <w:r w:rsidRPr="00F97A4B">
        <w:rPr>
          <w:sz w:val="24"/>
          <w:szCs w:val="24"/>
        </w:rPr>
        <w:t>т.</w:t>
      </w:r>
      <w:r w:rsidRPr="00F97A4B">
        <w:rPr>
          <w:spacing w:val="4"/>
          <w:sz w:val="24"/>
          <w:szCs w:val="24"/>
        </w:rPr>
        <w:t xml:space="preserve"> </w:t>
      </w:r>
      <w:r w:rsidRPr="00F97A4B">
        <w:rPr>
          <w:sz w:val="24"/>
          <w:szCs w:val="24"/>
        </w:rPr>
        <w:t>д.</w:t>
      </w:r>
    </w:p>
    <w:p w:rsidR="00C450EA" w:rsidRPr="00F97A4B" w:rsidRDefault="002F2362" w:rsidP="00267F92">
      <w:pPr>
        <w:pStyle w:val="a3"/>
        <w:ind w:left="0"/>
      </w:pPr>
      <w:r w:rsidRPr="00F97A4B">
        <w:rPr>
          <w:b/>
        </w:rPr>
        <w:t xml:space="preserve">Патриотическая и народная тема в театре и кино. </w:t>
      </w:r>
      <w:r w:rsidRPr="00F97A4B">
        <w:t>История создания, значение музыкально-</w:t>
      </w:r>
      <w:r w:rsidRPr="00F97A4B">
        <w:rPr>
          <w:spacing w:val="-57"/>
        </w:rPr>
        <w:t xml:space="preserve"> </w:t>
      </w:r>
      <w:r w:rsidRPr="00F97A4B">
        <w:t>сценических</w:t>
      </w:r>
      <w:r w:rsidRPr="00F97A4B">
        <w:rPr>
          <w:spacing w:val="1"/>
        </w:rPr>
        <w:t xml:space="preserve"> </w:t>
      </w:r>
      <w:r w:rsidRPr="00F97A4B">
        <w:t>и</w:t>
      </w:r>
      <w:r w:rsidRPr="00F97A4B">
        <w:rPr>
          <w:spacing w:val="1"/>
        </w:rPr>
        <w:t xml:space="preserve"> </w:t>
      </w:r>
      <w:r w:rsidRPr="00F97A4B">
        <w:t>экранных</w:t>
      </w:r>
      <w:r w:rsidRPr="00F97A4B">
        <w:rPr>
          <w:spacing w:val="1"/>
        </w:rPr>
        <w:t xml:space="preserve"> </w:t>
      </w:r>
      <w:r w:rsidRPr="00F97A4B">
        <w:t>произведений,</w:t>
      </w:r>
      <w:r w:rsidRPr="00F97A4B">
        <w:rPr>
          <w:spacing w:val="1"/>
        </w:rPr>
        <w:t xml:space="preserve"> </w:t>
      </w:r>
      <w:r w:rsidRPr="00F97A4B">
        <w:t>посвящённых</w:t>
      </w:r>
      <w:r w:rsidRPr="00F97A4B">
        <w:rPr>
          <w:spacing w:val="1"/>
        </w:rPr>
        <w:t xml:space="preserve"> </w:t>
      </w:r>
      <w:r w:rsidRPr="00F97A4B">
        <w:t>нашему</w:t>
      </w:r>
      <w:r w:rsidRPr="00F97A4B">
        <w:rPr>
          <w:spacing w:val="1"/>
        </w:rPr>
        <w:t xml:space="preserve"> </w:t>
      </w:r>
      <w:r w:rsidRPr="00F97A4B">
        <w:t>народу,</w:t>
      </w:r>
      <w:r w:rsidRPr="00F97A4B">
        <w:rPr>
          <w:spacing w:val="1"/>
        </w:rPr>
        <w:t xml:space="preserve"> </w:t>
      </w:r>
      <w:r w:rsidRPr="00F97A4B">
        <w:t>его</w:t>
      </w:r>
      <w:r w:rsidRPr="00F97A4B">
        <w:rPr>
          <w:spacing w:val="1"/>
        </w:rPr>
        <w:t xml:space="preserve"> </w:t>
      </w:r>
      <w:r w:rsidRPr="00F97A4B">
        <w:t>истории,</w:t>
      </w:r>
      <w:r w:rsidRPr="00F97A4B">
        <w:rPr>
          <w:spacing w:val="1"/>
        </w:rPr>
        <w:t xml:space="preserve"> </w:t>
      </w:r>
      <w:r w:rsidRPr="00F97A4B">
        <w:t>теме</w:t>
      </w:r>
      <w:r w:rsidRPr="00F97A4B">
        <w:rPr>
          <w:spacing w:val="1"/>
        </w:rPr>
        <w:t xml:space="preserve"> </w:t>
      </w:r>
      <w:r w:rsidRPr="00F97A4B">
        <w:t>служения</w:t>
      </w:r>
      <w:r w:rsidRPr="00F97A4B">
        <w:rPr>
          <w:spacing w:val="1"/>
        </w:rPr>
        <w:t xml:space="preserve"> </w:t>
      </w:r>
      <w:r w:rsidRPr="00F97A4B">
        <w:t>Отечеству.</w:t>
      </w:r>
      <w:r w:rsidRPr="00F97A4B">
        <w:rPr>
          <w:spacing w:val="3"/>
        </w:rPr>
        <w:t xml:space="preserve"> </w:t>
      </w:r>
      <w:r w:rsidRPr="00F97A4B">
        <w:t>Фрагменты,</w:t>
      </w:r>
      <w:r w:rsidRPr="00F97A4B">
        <w:rPr>
          <w:spacing w:val="-6"/>
        </w:rPr>
        <w:t xml:space="preserve"> </w:t>
      </w:r>
      <w:r w:rsidRPr="00F97A4B">
        <w:t>отдельные</w:t>
      </w:r>
      <w:r w:rsidRPr="00F97A4B">
        <w:rPr>
          <w:spacing w:val="-5"/>
        </w:rPr>
        <w:t xml:space="preserve"> </w:t>
      </w:r>
      <w:r w:rsidRPr="00F97A4B">
        <w:t>номера из</w:t>
      </w:r>
      <w:r w:rsidRPr="00F97A4B">
        <w:rPr>
          <w:spacing w:val="-3"/>
        </w:rPr>
        <w:t xml:space="preserve"> </w:t>
      </w:r>
      <w:r w:rsidRPr="00F97A4B">
        <w:t>опер,</w:t>
      </w:r>
      <w:r w:rsidRPr="00F97A4B">
        <w:rPr>
          <w:spacing w:val="-1"/>
        </w:rPr>
        <w:t xml:space="preserve"> </w:t>
      </w:r>
      <w:r w:rsidRPr="00F97A4B">
        <w:t>балетов,</w:t>
      </w:r>
      <w:r w:rsidRPr="00F97A4B">
        <w:rPr>
          <w:spacing w:val="-2"/>
        </w:rPr>
        <w:t xml:space="preserve"> </w:t>
      </w:r>
      <w:r w:rsidRPr="00F97A4B">
        <w:t>музыки</w:t>
      </w:r>
    </w:p>
    <w:p w:rsidR="00C450EA" w:rsidRPr="00F97A4B" w:rsidRDefault="002F2362" w:rsidP="00267F92">
      <w:pPr>
        <w:pStyle w:val="a3"/>
        <w:spacing w:line="274" w:lineRule="exact"/>
        <w:ind w:left="0"/>
      </w:pPr>
      <w:r w:rsidRPr="00F97A4B">
        <w:t>к</w:t>
      </w:r>
      <w:r w:rsidRPr="00F97A4B">
        <w:rPr>
          <w:spacing w:val="-1"/>
        </w:rPr>
        <w:t xml:space="preserve"> </w:t>
      </w:r>
      <w:r w:rsidRPr="00F97A4B">
        <w:t>фильмам</w:t>
      </w:r>
    </w:p>
    <w:p w:rsidR="00C450EA" w:rsidRPr="00F97A4B" w:rsidRDefault="002F2362" w:rsidP="00267F92">
      <w:pPr>
        <w:pStyle w:val="a3"/>
        <w:spacing w:line="275" w:lineRule="exact"/>
        <w:ind w:left="0"/>
      </w:pPr>
      <w:r w:rsidRPr="00F97A4B">
        <w:t>Модуль</w:t>
      </w:r>
      <w:r w:rsidRPr="00F97A4B">
        <w:rPr>
          <w:spacing w:val="-2"/>
        </w:rPr>
        <w:t xml:space="preserve"> </w:t>
      </w:r>
      <w:r w:rsidRPr="00F97A4B">
        <w:t>№</w:t>
      </w:r>
      <w:r w:rsidRPr="00F97A4B">
        <w:rPr>
          <w:spacing w:val="-1"/>
        </w:rPr>
        <w:t xml:space="preserve"> </w:t>
      </w:r>
      <w:r w:rsidRPr="00F97A4B">
        <w:t>8</w:t>
      </w:r>
      <w:r w:rsidRPr="00F97A4B">
        <w:rPr>
          <w:spacing w:val="-2"/>
        </w:rPr>
        <w:t xml:space="preserve"> </w:t>
      </w:r>
      <w:r w:rsidRPr="00F97A4B">
        <w:t>«Музыка</w:t>
      </w:r>
      <w:r w:rsidRPr="00F97A4B">
        <w:rPr>
          <w:spacing w:val="-3"/>
        </w:rPr>
        <w:t xml:space="preserve"> </w:t>
      </w:r>
      <w:r w:rsidRPr="00F97A4B">
        <w:t>в</w:t>
      </w:r>
      <w:r w:rsidRPr="00F97A4B">
        <w:rPr>
          <w:spacing w:val="-1"/>
        </w:rPr>
        <w:t xml:space="preserve"> </w:t>
      </w:r>
      <w:r w:rsidRPr="00F97A4B">
        <w:t>жизни</w:t>
      </w:r>
      <w:r w:rsidRPr="00F97A4B">
        <w:rPr>
          <w:spacing w:val="-1"/>
        </w:rPr>
        <w:t xml:space="preserve"> </w:t>
      </w:r>
      <w:r w:rsidRPr="00F97A4B">
        <w:t>человека»</w:t>
      </w:r>
    </w:p>
    <w:p w:rsidR="00C450EA" w:rsidRPr="00F97A4B" w:rsidRDefault="002F2362" w:rsidP="00267F92">
      <w:pPr>
        <w:pStyle w:val="a3"/>
        <w:ind w:left="0"/>
      </w:pPr>
      <w:r w:rsidRPr="00F97A4B">
        <w:t>Главное</w:t>
      </w:r>
      <w:r w:rsidRPr="00F97A4B">
        <w:rPr>
          <w:spacing w:val="1"/>
        </w:rPr>
        <w:t xml:space="preserve"> </w:t>
      </w:r>
      <w:r w:rsidRPr="00F97A4B">
        <w:t>содержание</w:t>
      </w:r>
      <w:r w:rsidRPr="00F97A4B">
        <w:rPr>
          <w:spacing w:val="1"/>
        </w:rPr>
        <w:t xml:space="preserve"> </w:t>
      </w:r>
      <w:r w:rsidRPr="00F97A4B">
        <w:t>данного</w:t>
      </w:r>
      <w:r w:rsidRPr="00F97A4B">
        <w:rPr>
          <w:spacing w:val="1"/>
        </w:rPr>
        <w:t xml:space="preserve"> </w:t>
      </w:r>
      <w:r w:rsidRPr="00F97A4B">
        <w:t>модуля</w:t>
      </w:r>
      <w:r w:rsidRPr="00F97A4B">
        <w:rPr>
          <w:spacing w:val="1"/>
        </w:rPr>
        <w:t xml:space="preserve"> </w:t>
      </w:r>
      <w:r w:rsidRPr="00F97A4B">
        <w:t>сосредоточено</w:t>
      </w:r>
      <w:r w:rsidRPr="00F97A4B">
        <w:rPr>
          <w:spacing w:val="1"/>
        </w:rPr>
        <w:t xml:space="preserve"> </w:t>
      </w:r>
      <w:r w:rsidRPr="00F97A4B">
        <w:t>вокруг</w:t>
      </w:r>
      <w:r w:rsidRPr="00F97A4B">
        <w:rPr>
          <w:spacing w:val="1"/>
        </w:rPr>
        <w:t xml:space="preserve"> </w:t>
      </w:r>
      <w:r w:rsidRPr="00F97A4B">
        <w:t>рефлексивного</w:t>
      </w:r>
      <w:r w:rsidRPr="00F97A4B">
        <w:rPr>
          <w:spacing w:val="1"/>
        </w:rPr>
        <w:t xml:space="preserve"> </w:t>
      </w:r>
      <w:r w:rsidRPr="00F97A4B">
        <w:t>исследования</w:t>
      </w:r>
      <w:r w:rsidRPr="00F97A4B">
        <w:rPr>
          <w:spacing w:val="1"/>
        </w:rPr>
        <w:t xml:space="preserve"> </w:t>
      </w:r>
      <w:r w:rsidRPr="00F97A4B">
        <w:t>обучающимися психологической связи музыкального искусства и внутреннего мира человека.</w:t>
      </w:r>
      <w:r w:rsidRPr="00F97A4B">
        <w:rPr>
          <w:spacing w:val="1"/>
        </w:rPr>
        <w:t xml:space="preserve"> </w:t>
      </w:r>
      <w:r w:rsidRPr="00F97A4B">
        <w:t>Основным</w:t>
      </w:r>
      <w:r w:rsidRPr="00F97A4B">
        <w:rPr>
          <w:spacing w:val="1"/>
        </w:rPr>
        <w:t xml:space="preserve"> </w:t>
      </w:r>
      <w:r w:rsidRPr="00F97A4B">
        <w:t>результатом</w:t>
      </w:r>
      <w:r w:rsidRPr="00F97A4B">
        <w:rPr>
          <w:spacing w:val="1"/>
        </w:rPr>
        <w:t xml:space="preserve"> </w:t>
      </w:r>
      <w:r w:rsidRPr="00F97A4B">
        <w:t>его</w:t>
      </w:r>
      <w:r w:rsidRPr="00F97A4B">
        <w:rPr>
          <w:spacing w:val="1"/>
        </w:rPr>
        <w:t xml:space="preserve"> </w:t>
      </w:r>
      <w:r w:rsidRPr="00F97A4B">
        <w:t>освоения</w:t>
      </w:r>
      <w:r w:rsidRPr="00F97A4B">
        <w:rPr>
          <w:spacing w:val="1"/>
        </w:rPr>
        <w:t xml:space="preserve"> </w:t>
      </w:r>
      <w:r w:rsidRPr="00F97A4B">
        <w:t>является</w:t>
      </w:r>
      <w:r w:rsidRPr="00F97A4B">
        <w:rPr>
          <w:spacing w:val="1"/>
        </w:rPr>
        <w:t xml:space="preserve"> </w:t>
      </w:r>
      <w:r w:rsidRPr="00F97A4B">
        <w:t>развитие</w:t>
      </w:r>
      <w:r w:rsidRPr="00F97A4B">
        <w:rPr>
          <w:spacing w:val="1"/>
        </w:rPr>
        <w:t xml:space="preserve"> </w:t>
      </w:r>
      <w:r w:rsidRPr="00F97A4B">
        <w:t>эмоционального</w:t>
      </w:r>
      <w:r w:rsidRPr="00F97A4B">
        <w:rPr>
          <w:spacing w:val="1"/>
        </w:rPr>
        <w:t xml:space="preserve"> </w:t>
      </w:r>
      <w:r w:rsidRPr="00F97A4B">
        <w:t>интеллекта</w:t>
      </w:r>
      <w:r w:rsidRPr="00F97A4B">
        <w:rPr>
          <w:spacing w:val="1"/>
        </w:rPr>
        <w:t xml:space="preserve"> </w:t>
      </w:r>
      <w:r w:rsidRPr="00F97A4B">
        <w:t>школьников,</w:t>
      </w:r>
      <w:r w:rsidRPr="00F97A4B">
        <w:rPr>
          <w:spacing w:val="1"/>
        </w:rPr>
        <w:t xml:space="preserve"> </w:t>
      </w:r>
      <w:r w:rsidRPr="00F97A4B">
        <w:t>расширение</w:t>
      </w:r>
      <w:r w:rsidRPr="00F97A4B">
        <w:rPr>
          <w:spacing w:val="1"/>
        </w:rPr>
        <w:t xml:space="preserve"> </w:t>
      </w:r>
      <w:r w:rsidRPr="00F97A4B">
        <w:t>спектра</w:t>
      </w:r>
      <w:r w:rsidRPr="00F97A4B">
        <w:rPr>
          <w:spacing w:val="1"/>
        </w:rPr>
        <w:t xml:space="preserve"> </w:t>
      </w:r>
      <w:r w:rsidRPr="00F97A4B">
        <w:t>переживаемых</w:t>
      </w:r>
      <w:r w:rsidRPr="00F97A4B">
        <w:rPr>
          <w:spacing w:val="1"/>
        </w:rPr>
        <w:t xml:space="preserve"> </w:t>
      </w:r>
      <w:r w:rsidRPr="00F97A4B">
        <w:t>чувств</w:t>
      </w:r>
      <w:r w:rsidRPr="00F97A4B">
        <w:rPr>
          <w:spacing w:val="1"/>
        </w:rPr>
        <w:t xml:space="preserve"> </w:t>
      </w:r>
      <w:r w:rsidRPr="00F97A4B">
        <w:t>и</w:t>
      </w:r>
      <w:r w:rsidRPr="00F97A4B">
        <w:rPr>
          <w:spacing w:val="1"/>
        </w:rPr>
        <w:t xml:space="preserve"> </w:t>
      </w:r>
      <w:r w:rsidRPr="00F97A4B">
        <w:t>их</w:t>
      </w:r>
      <w:r w:rsidRPr="00F97A4B">
        <w:rPr>
          <w:spacing w:val="61"/>
        </w:rPr>
        <w:t xml:space="preserve"> </w:t>
      </w:r>
      <w:r w:rsidRPr="00F97A4B">
        <w:t>оттенков,</w:t>
      </w:r>
      <w:r w:rsidRPr="00F97A4B">
        <w:rPr>
          <w:spacing w:val="61"/>
        </w:rPr>
        <w:t xml:space="preserve"> </w:t>
      </w:r>
      <w:r w:rsidRPr="00F97A4B">
        <w:t>осознание</w:t>
      </w:r>
      <w:r w:rsidRPr="00F97A4B">
        <w:rPr>
          <w:spacing w:val="1"/>
        </w:rPr>
        <w:t xml:space="preserve"> </w:t>
      </w:r>
      <w:r w:rsidRPr="00F97A4B">
        <w:t>собственных</w:t>
      </w:r>
      <w:r w:rsidRPr="00F97A4B">
        <w:rPr>
          <w:spacing w:val="1"/>
        </w:rPr>
        <w:t xml:space="preserve"> </w:t>
      </w:r>
      <w:r w:rsidRPr="00F97A4B">
        <w:t>душевных</w:t>
      </w:r>
      <w:r w:rsidRPr="00F97A4B">
        <w:rPr>
          <w:spacing w:val="1"/>
        </w:rPr>
        <w:t xml:space="preserve"> </w:t>
      </w:r>
      <w:r w:rsidRPr="00F97A4B">
        <w:t>движений,</w:t>
      </w:r>
      <w:r w:rsidRPr="00F97A4B">
        <w:rPr>
          <w:spacing w:val="1"/>
        </w:rPr>
        <w:t xml:space="preserve"> </w:t>
      </w:r>
      <w:r w:rsidRPr="00F97A4B">
        <w:t>способность</w:t>
      </w:r>
      <w:r w:rsidRPr="00F97A4B">
        <w:rPr>
          <w:spacing w:val="1"/>
        </w:rPr>
        <w:t xml:space="preserve"> </w:t>
      </w:r>
      <w:r w:rsidRPr="00F97A4B">
        <w:t>к</w:t>
      </w:r>
      <w:r w:rsidRPr="00F97A4B">
        <w:rPr>
          <w:spacing w:val="1"/>
        </w:rPr>
        <w:t xml:space="preserve"> </w:t>
      </w:r>
      <w:r w:rsidRPr="00F97A4B">
        <w:t>сопереживанию</w:t>
      </w:r>
      <w:r w:rsidRPr="00F97A4B">
        <w:rPr>
          <w:spacing w:val="1"/>
        </w:rPr>
        <w:t xml:space="preserve"> </w:t>
      </w:r>
      <w:r w:rsidRPr="00F97A4B">
        <w:t>как</w:t>
      </w:r>
      <w:r w:rsidRPr="00F97A4B">
        <w:rPr>
          <w:spacing w:val="1"/>
        </w:rPr>
        <w:t xml:space="preserve"> </w:t>
      </w:r>
      <w:r w:rsidRPr="00F97A4B">
        <w:t>при</w:t>
      </w:r>
      <w:r w:rsidRPr="00F97A4B">
        <w:rPr>
          <w:spacing w:val="1"/>
        </w:rPr>
        <w:t xml:space="preserve"> </w:t>
      </w:r>
      <w:r w:rsidRPr="00F97A4B">
        <w:t>восприятии</w:t>
      </w:r>
      <w:r w:rsidRPr="00F97A4B">
        <w:rPr>
          <w:spacing w:val="1"/>
        </w:rPr>
        <w:t xml:space="preserve"> </w:t>
      </w:r>
      <w:r w:rsidRPr="00F97A4B">
        <w:t>произведений</w:t>
      </w:r>
      <w:r w:rsidRPr="00F97A4B">
        <w:rPr>
          <w:spacing w:val="1"/>
        </w:rPr>
        <w:t xml:space="preserve"> </w:t>
      </w:r>
      <w:r w:rsidRPr="00F97A4B">
        <w:t>искусства,</w:t>
      </w:r>
      <w:r w:rsidRPr="00F97A4B">
        <w:rPr>
          <w:spacing w:val="1"/>
        </w:rPr>
        <w:t xml:space="preserve"> </w:t>
      </w:r>
      <w:r w:rsidRPr="00F97A4B">
        <w:t>так</w:t>
      </w:r>
      <w:r w:rsidRPr="00F97A4B">
        <w:rPr>
          <w:spacing w:val="1"/>
        </w:rPr>
        <w:t xml:space="preserve"> </w:t>
      </w:r>
      <w:r w:rsidRPr="00F97A4B">
        <w:t>и</w:t>
      </w:r>
      <w:r w:rsidRPr="00F97A4B">
        <w:rPr>
          <w:spacing w:val="1"/>
        </w:rPr>
        <w:t xml:space="preserve"> </w:t>
      </w:r>
      <w:r w:rsidRPr="00F97A4B">
        <w:t>в</w:t>
      </w:r>
      <w:r w:rsidRPr="00F97A4B">
        <w:rPr>
          <w:spacing w:val="1"/>
        </w:rPr>
        <w:t xml:space="preserve"> </w:t>
      </w:r>
      <w:r w:rsidRPr="00F97A4B">
        <w:t>непосредственном</w:t>
      </w:r>
      <w:r w:rsidRPr="00F97A4B">
        <w:rPr>
          <w:spacing w:val="1"/>
        </w:rPr>
        <w:t xml:space="preserve"> </w:t>
      </w:r>
      <w:r w:rsidRPr="00F97A4B">
        <w:t>общении</w:t>
      </w:r>
      <w:r w:rsidRPr="00F97A4B">
        <w:rPr>
          <w:spacing w:val="1"/>
        </w:rPr>
        <w:t xml:space="preserve"> </w:t>
      </w:r>
      <w:r w:rsidRPr="00F97A4B">
        <w:t>с</w:t>
      </w:r>
      <w:r w:rsidRPr="00F97A4B">
        <w:rPr>
          <w:spacing w:val="1"/>
        </w:rPr>
        <w:t xml:space="preserve"> </w:t>
      </w:r>
      <w:r w:rsidRPr="00F97A4B">
        <w:t>другими</w:t>
      </w:r>
      <w:r w:rsidRPr="00F97A4B">
        <w:rPr>
          <w:spacing w:val="1"/>
        </w:rPr>
        <w:t xml:space="preserve"> </w:t>
      </w:r>
      <w:r w:rsidRPr="00F97A4B">
        <w:t>людьми.</w:t>
      </w:r>
      <w:r w:rsidRPr="00F97A4B">
        <w:rPr>
          <w:spacing w:val="1"/>
        </w:rPr>
        <w:t xml:space="preserve"> </w:t>
      </w:r>
      <w:r w:rsidRPr="00F97A4B">
        <w:t>Формы</w:t>
      </w:r>
      <w:r w:rsidRPr="00F97A4B">
        <w:rPr>
          <w:spacing w:val="1"/>
        </w:rPr>
        <w:t xml:space="preserve"> </w:t>
      </w:r>
      <w:r w:rsidRPr="00F97A4B">
        <w:t>бытования</w:t>
      </w:r>
      <w:r w:rsidRPr="00F97A4B">
        <w:rPr>
          <w:spacing w:val="1"/>
        </w:rPr>
        <w:t xml:space="preserve"> </w:t>
      </w:r>
      <w:r w:rsidRPr="00F97A4B">
        <w:t>музыки,</w:t>
      </w:r>
      <w:r w:rsidRPr="00F97A4B">
        <w:rPr>
          <w:spacing w:val="1"/>
        </w:rPr>
        <w:t xml:space="preserve"> </w:t>
      </w:r>
      <w:r w:rsidRPr="00F97A4B">
        <w:t>типичный</w:t>
      </w:r>
      <w:r w:rsidRPr="00F97A4B">
        <w:rPr>
          <w:spacing w:val="1"/>
        </w:rPr>
        <w:t xml:space="preserve"> </w:t>
      </w:r>
      <w:r w:rsidRPr="00F97A4B">
        <w:t>комплекс</w:t>
      </w:r>
      <w:r w:rsidRPr="00F97A4B">
        <w:rPr>
          <w:spacing w:val="1"/>
        </w:rPr>
        <w:t xml:space="preserve"> </w:t>
      </w:r>
      <w:r w:rsidRPr="00F97A4B">
        <w:t>выразительных</w:t>
      </w:r>
      <w:r w:rsidRPr="00F97A4B">
        <w:rPr>
          <w:spacing w:val="1"/>
        </w:rPr>
        <w:t xml:space="preserve"> </w:t>
      </w:r>
      <w:r w:rsidRPr="00F97A4B">
        <w:t>средств</w:t>
      </w:r>
      <w:r w:rsidRPr="00F97A4B">
        <w:rPr>
          <w:spacing w:val="1"/>
        </w:rPr>
        <w:t xml:space="preserve"> </w:t>
      </w:r>
      <w:r w:rsidRPr="00F97A4B">
        <w:t>музыкальных</w:t>
      </w:r>
      <w:r w:rsidRPr="00F97A4B">
        <w:rPr>
          <w:spacing w:val="1"/>
        </w:rPr>
        <w:t xml:space="preserve"> </w:t>
      </w:r>
      <w:r w:rsidRPr="00F97A4B">
        <w:t>жанров</w:t>
      </w:r>
      <w:r w:rsidRPr="00F97A4B">
        <w:rPr>
          <w:spacing w:val="1"/>
        </w:rPr>
        <w:t xml:space="preserve"> </w:t>
      </w:r>
      <w:r w:rsidRPr="00F97A4B">
        <w:t>выступают</w:t>
      </w:r>
      <w:r w:rsidRPr="00F97A4B">
        <w:rPr>
          <w:spacing w:val="49"/>
        </w:rPr>
        <w:t xml:space="preserve"> </w:t>
      </w:r>
      <w:r w:rsidRPr="00F97A4B">
        <w:t>как</w:t>
      </w:r>
      <w:r w:rsidRPr="00F97A4B">
        <w:rPr>
          <w:spacing w:val="47"/>
        </w:rPr>
        <w:t xml:space="preserve"> </w:t>
      </w:r>
      <w:r w:rsidRPr="00F97A4B">
        <w:t>обобщённые</w:t>
      </w:r>
      <w:r w:rsidRPr="00F97A4B">
        <w:rPr>
          <w:spacing w:val="47"/>
        </w:rPr>
        <w:t xml:space="preserve"> </w:t>
      </w:r>
      <w:r w:rsidRPr="00F97A4B">
        <w:t>жизненные</w:t>
      </w:r>
      <w:r w:rsidRPr="00F97A4B">
        <w:rPr>
          <w:spacing w:val="47"/>
        </w:rPr>
        <w:t xml:space="preserve"> </w:t>
      </w:r>
      <w:r w:rsidRPr="00F97A4B">
        <w:t>ситуации,</w:t>
      </w:r>
      <w:r w:rsidRPr="00F97A4B">
        <w:rPr>
          <w:spacing w:val="50"/>
        </w:rPr>
        <w:t xml:space="preserve"> </w:t>
      </w:r>
      <w:r w:rsidRPr="00F97A4B">
        <w:t>порождающие</w:t>
      </w:r>
      <w:r w:rsidRPr="00F97A4B">
        <w:rPr>
          <w:spacing w:val="47"/>
        </w:rPr>
        <w:t xml:space="preserve"> </w:t>
      </w:r>
      <w:r w:rsidRPr="00F97A4B">
        <w:t>различные</w:t>
      </w:r>
      <w:r w:rsidRPr="00F97A4B">
        <w:rPr>
          <w:spacing w:val="47"/>
        </w:rPr>
        <w:t xml:space="preserve"> </w:t>
      </w:r>
      <w:r w:rsidRPr="00F97A4B">
        <w:t>чувства</w:t>
      </w:r>
      <w:r w:rsidRPr="00F97A4B">
        <w:rPr>
          <w:spacing w:val="51"/>
        </w:rPr>
        <w:t xml:space="preserve"> </w:t>
      </w:r>
      <w:r w:rsidRPr="00F97A4B">
        <w:t>и</w:t>
      </w:r>
    </w:p>
    <w:p w:rsidR="00C450EA" w:rsidRPr="00F97A4B" w:rsidRDefault="002F2362" w:rsidP="00267F92">
      <w:pPr>
        <w:pStyle w:val="a3"/>
        <w:spacing w:line="242" w:lineRule="auto"/>
        <w:ind w:left="0"/>
      </w:pPr>
      <w:r w:rsidRPr="00F97A4B">
        <w:t>настроения. Сверхзадача модуля — воспитание чувства прекрасного, пробуждение и развитие</w:t>
      </w:r>
      <w:r w:rsidRPr="00F97A4B">
        <w:rPr>
          <w:spacing w:val="1"/>
        </w:rPr>
        <w:t xml:space="preserve"> </w:t>
      </w:r>
      <w:r w:rsidRPr="00F97A4B">
        <w:t>эстетических</w:t>
      </w:r>
      <w:r w:rsidRPr="00F97A4B">
        <w:rPr>
          <w:spacing w:val="-4"/>
        </w:rPr>
        <w:t xml:space="preserve"> </w:t>
      </w:r>
      <w:r w:rsidRPr="00F97A4B">
        <w:t>потребностей.</w:t>
      </w:r>
    </w:p>
    <w:p w:rsidR="00C450EA" w:rsidRPr="00F97A4B" w:rsidRDefault="002F2362" w:rsidP="00267F92">
      <w:pPr>
        <w:spacing w:line="271" w:lineRule="exact"/>
        <w:jc w:val="both"/>
        <w:rPr>
          <w:sz w:val="24"/>
          <w:szCs w:val="24"/>
        </w:rPr>
      </w:pPr>
      <w:r w:rsidRPr="00F97A4B">
        <w:rPr>
          <w:b/>
          <w:sz w:val="24"/>
          <w:szCs w:val="24"/>
        </w:rPr>
        <w:t>Красота</w:t>
      </w:r>
      <w:r w:rsidRPr="00F97A4B">
        <w:rPr>
          <w:b/>
          <w:spacing w:val="-1"/>
          <w:sz w:val="24"/>
          <w:szCs w:val="24"/>
        </w:rPr>
        <w:t xml:space="preserve"> </w:t>
      </w:r>
      <w:r w:rsidRPr="00F97A4B">
        <w:rPr>
          <w:b/>
          <w:sz w:val="24"/>
          <w:szCs w:val="24"/>
        </w:rPr>
        <w:t>и вдохновение.</w:t>
      </w:r>
      <w:r w:rsidRPr="00F97A4B">
        <w:rPr>
          <w:b/>
          <w:spacing w:val="2"/>
          <w:sz w:val="24"/>
          <w:szCs w:val="24"/>
        </w:rPr>
        <w:t xml:space="preserve"> </w:t>
      </w:r>
      <w:r w:rsidRPr="00F97A4B">
        <w:rPr>
          <w:sz w:val="24"/>
          <w:szCs w:val="24"/>
        </w:rPr>
        <w:t>Стремление</w:t>
      </w:r>
      <w:r w:rsidRPr="00F97A4B">
        <w:rPr>
          <w:spacing w:val="-6"/>
          <w:sz w:val="24"/>
          <w:szCs w:val="24"/>
        </w:rPr>
        <w:t xml:space="preserve"> </w:t>
      </w:r>
      <w:r w:rsidRPr="00F97A4B">
        <w:rPr>
          <w:sz w:val="24"/>
          <w:szCs w:val="24"/>
        </w:rPr>
        <w:t>человека</w:t>
      </w:r>
      <w:r w:rsidRPr="00F97A4B">
        <w:rPr>
          <w:spacing w:val="-1"/>
          <w:sz w:val="24"/>
          <w:szCs w:val="24"/>
        </w:rPr>
        <w:t xml:space="preserve"> </w:t>
      </w:r>
      <w:r w:rsidRPr="00F97A4B">
        <w:rPr>
          <w:sz w:val="24"/>
          <w:szCs w:val="24"/>
        </w:rPr>
        <w:t>к</w:t>
      </w:r>
      <w:r w:rsidRPr="00F97A4B">
        <w:rPr>
          <w:spacing w:val="-2"/>
          <w:sz w:val="24"/>
          <w:szCs w:val="24"/>
        </w:rPr>
        <w:t xml:space="preserve"> </w:t>
      </w:r>
      <w:r w:rsidRPr="00F97A4B">
        <w:rPr>
          <w:sz w:val="24"/>
          <w:szCs w:val="24"/>
        </w:rPr>
        <w:t>красоте</w:t>
      </w:r>
    </w:p>
    <w:p w:rsidR="00C450EA" w:rsidRPr="00F97A4B" w:rsidRDefault="002F2362" w:rsidP="00267F92">
      <w:pPr>
        <w:pStyle w:val="a3"/>
        <w:spacing w:line="237" w:lineRule="auto"/>
        <w:ind w:left="0"/>
      </w:pPr>
      <w:r w:rsidRPr="00F97A4B">
        <w:t>Особое состояние — вдохновение. Музыка — возможность вместе переживать вдохновение,</w:t>
      </w:r>
      <w:r w:rsidRPr="00F97A4B">
        <w:rPr>
          <w:spacing w:val="1"/>
        </w:rPr>
        <w:t xml:space="preserve"> </w:t>
      </w:r>
      <w:r w:rsidRPr="00F97A4B">
        <w:t>наслаждаться</w:t>
      </w:r>
      <w:r w:rsidRPr="00F97A4B">
        <w:rPr>
          <w:spacing w:val="1"/>
        </w:rPr>
        <w:t xml:space="preserve"> </w:t>
      </w:r>
      <w:r w:rsidRPr="00F97A4B">
        <w:t>красотой.</w:t>
      </w:r>
      <w:r w:rsidRPr="00F97A4B">
        <w:rPr>
          <w:spacing w:val="-2"/>
        </w:rPr>
        <w:t xml:space="preserve"> </w:t>
      </w:r>
      <w:r w:rsidRPr="00F97A4B">
        <w:t>Музыкальное единство</w:t>
      </w:r>
      <w:r w:rsidRPr="00F97A4B">
        <w:rPr>
          <w:spacing w:val="2"/>
        </w:rPr>
        <w:t xml:space="preserve"> </w:t>
      </w:r>
      <w:r w:rsidRPr="00F97A4B">
        <w:t>людей</w:t>
      </w:r>
      <w:r w:rsidRPr="00F97A4B">
        <w:rPr>
          <w:spacing w:val="8"/>
        </w:rPr>
        <w:t xml:space="preserve"> </w:t>
      </w:r>
      <w:r w:rsidRPr="00F97A4B">
        <w:t>—</w:t>
      </w:r>
      <w:r w:rsidRPr="00F97A4B">
        <w:rPr>
          <w:spacing w:val="1"/>
        </w:rPr>
        <w:t xml:space="preserve"> </w:t>
      </w:r>
      <w:r w:rsidRPr="00F97A4B">
        <w:t>хор,</w:t>
      </w:r>
      <w:r w:rsidRPr="00F97A4B">
        <w:rPr>
          <w:spacing w:val="-1"/>
        </w:rPr>
        <w:t xml:space="preserve"> </w:t>
      </w:r>
      <w:r w:rsidRPr="00F97A4B">
        <w:t>хоровод</w:t>
      </w:r>
    </w:p>
    <w:p w:rsidR="00C450EA" w:rsidRPr="00F97A4B" w:rsidRDefault="002F2362" w:rsidP="00267F92">
      <w:pPr>
        <w:pStyle w:val="a3"/>
        <w:ind w:left="0"/>
      </w:pPr>
      <w:r w:rsidRPr="00F97A4B">
        <w:rPr>
          <w:b/>
        </w:rPr>
        <w:t>Музыкальные</w:t>
      </w:r>
      <w:r w:rsidRPr="00F97A4B">
        <w:rPr>
          <w:b/>
          <w:spacing w:val="1"/>
        </w:rPr>
        <w:t xml:space="preserve"> </w:t>
      </w:r>
      <w:r w:rsidRPr="00F97A4B">
        <w:rPr>
          <w:b/>
        </w:rPr>
        <w:t>пейзажи.</w:t>
      </w:r>
      <w:r w:rsidRPr="00F97A4B">
        <w:rPr>
          <w:b/>
          <w:spacing w:val="1"/>
        </w:rPr>
        <w:t xml:space="preserve"> </w:t>
      </w:r>
      <w:r w:rsidRPr="00F97A4B">
        <w:t>Образы природы в музыке. Настроение музыкальных пейзажей.</w:t>
      </w:r>
      <w:r w:rsidRPr="00F97A4B">
        <w:rPr>
          <w:spacing w:val="1"/>
        </w:rPr>
        <w:t xml:space="preserve"> </w:t>
      </w:r>
      <w:r w:rsidRPr="00F97A4B">
        <w:lastRenderedPageBreak/>
        <w:t>Чувства человека, любующегося природой. Музыка — выражение глубоких чувств, тонких</w:t>
      </w:r>
      <w:r w:rsidRPr="00F97A4B">
        <w:rPr>
          <w:spacing w:val="1"/>
        </w:rPr>
        <w:t xml:space="preserve"> </w:t>
      </w:r>
      <w:r w:rsidRPr="00F97A4B">
        <w:t>оттенков</w:t>
      </w:r>
      <w:r w:rsidRPr="00F97A4B">
        <w:rPr>
          <w:spacing w:val="-2"/>
        </w:rPr>
        <w:t xml:space="preserve"> </w:t>
      </w:r>
      <w:r w:rsidRPr="00F97A4B">
        <w:t>настроения,</w:t>
      </w:r>
      <w:r w:rsidRPr="00F97A4B">
        <w:rPr>
          <w:spacing w:val="4"/>
        </w:rPr>
        <w:t xml:space="preserve"> </w:t>
      </w:r>
      <w:r w:rsidRPr="00F97A4B">
        <w:t>которые трудно</w:t>
      </w:r>
      <w:r w:rsidRPr="00F97A4B">
        <w:rPr>
          <w:spacing w:val="6"/>
        </w:rPr>
        <w:t xml:space="preserve"> </w:t>
      </w:r>
      <w:r w:rsidRPr="00F97A4B">
        <w:t>передать</w:t>
      </w:r>
      <w:r w:rsidRPr="00F97A4B">
        <w:rPr>
          <w:spacing w:val="-2"/>
        </w:rPr>
        <w:t xml:space="preserve"> </w:t>
      </w:r>
      <w:r w:rsidRPr="00F97A4B">
        <w:t>словами</w:t>
      </w:r>
    </w:p>
    <w:p w:rsidR="00C450EA" w:rsidRPr="00F97A4B" w:rsidRDefault="002F2362" w:rsidP="00267F92">
      <w:pPr>
        <w:spacing w:line="274" w:lineRule="exact"/>
        <w:jc w:val="both"/>
        <w:rPr>
          <w:sz w:val="24"/>
          <w:szCs w:val="24"/>
        </w:rPr>
      </w:pPr>
      <w:r w:rsidRPr="00F97A4B">
        <w:rPr>
          <w:b/>
          <w:sz w:val="24"/>
          <w:szCs w:val="24"/>
        </w:rPr>
        <w:t>Музыкальные</w:t>
      </w:r>
      <w:r w:rsidRPr="00F97A4B">
        <w:rPr>
          <w:b/>
          <w:spacing w:val="-4"/>
          <w:sz w:val="24"/>
          <w:szCs w:val="24"/>
        </w:rPr>
        <w:t xml:space="preserve"> </w:t>
      </w:r>
      <w:r w:rsidRPr="00F97A4B">
        <w:rPr>
          <w:b/>
          <w:sz w:val="24"/>
          <w:szCs w:val="24"/>
        </w:rPr>
        <w:t>портреты.</w:t>
      </w:r>
      <w:r w:rsidRPr="00F97A4B">
        <w:rPr>
          <w:b/>
          <w:spacing w:val="55"/>
          <w:sz w:val="24"/>
          <w:szCs w:val="24"/>
        </w:rPr>
        <w:t xml:space="preserve"> </w:t>
      </w:r>
      <w:r w:rsidRPr="00F97A4B">
        <w:rPr>
          <w:sz w:val="24"/>
          <w:szCs w:val="24"/>
        </w:rPr>
        <w:t>Музыка,</w:t>
      </w:r>
      <w:r w:rsidRPr="00F97A4B">
        <w:rPr>
          <w:spacing w:val="-1"/>
          <w:sz w:val="24"/>
          <w:szCs w:val="24"/>
        </w:rPr>
        <w:t xml:space="preserve"> </w:t>
      </w:r>
      <w:r w:rsidRPr="00F97A4B">
        <w:rPr>
          <w:sz w:val="24"/>
          <w:szCs w:val="24"/>
        </w:rPr>
        <w:t>передающая</w:t>
      </w:r>
      <w:r w:rsidRPr="00F97A4B">
        <w:rPr>
          <w:spacing w:val="-3"/>
          <w:sz w:val="24"/>
          <w:szCs w:val="24"/>
        </w:rPr>
        <w:t xml:space="preserve"> </w:t>
      </w:r>
      <w:r w:rsidRPr="00F97A4B">
        <w:rPr>
          <w:sz w:val="24"/>
          <w:szCs w:val="24"/>
        </w:rPr>
        <w:t>образ</w:t>
      </w:r>
      <w:r w:rsidRPr="00F97A4B">
        <w:rPr>
          <w:spacing w:val="-2"/>
          <w:sz w:val="24"/>
          <w:szCs w:val="24"/>
        </w:rPr>
        <w:t xml:space="preserve"> </w:t>
      </w:r>
      <w:r w:rsidRPr="00F97A4B">
        <w:rPr>
          <w:sz w:val="24"/>
          <w:szCs w:val="24"/>
        </w:rPr>
        <w:t>человека,</w:t>
      </w:r>
    </w:p>
    <w:p w:rsidR="00C450EA" w:rsidRPr="00F97A4B" w:rsidRDefault="002F2362" w:rsidP="00267F92">
      <w:pPr>
        <w:pStyle w:val="a3"/>
        <w:spacing w:line="237" w:lineRule="auto"/>
        <w:ind w:left="0"/>
      </w:pPr>
      <w:r w:rsidRPr="00F97A4B">
        <w:t>его походку, движения, характер, манеру речи. «Портреты», выраженные</w:t>
      </w:r>
      <w:r w:rsidRPr="00F97A4B">
        <w:rPr>
          <w:spacing w:val="-57"/>
        </w:rPr>
        <w:t xml:space="preserve"> </w:t>
      </w:r>
      <w:r w:rsidRPr="00F97A4B">
        <w:t>в</w:t>
      </w:r>
      <w:r w:rsidRPr="00F97A4B">
        <w:rPr>
          <w:spacing w:val="2"/>
        </w:rPr>
        <w:t xml:space="preserve"> </w:t>
      </w:r>
      <w:r w:rsidRPr="00F97A4B">
        <w:t>музыкальных</w:t>
      </w:r>
      <w:r w:rsidRPr="00F97A4B">
        <w:rPr>
          <w:spacing w:val="-3"/>
        </w:rPr>
        <w:t xml:space="preserve"> </w:t>
      </w:r>
      <w:r w:rsidRPr="00F97A4B">
        <w:t>интонациях</w:t>
      </w:r>
    </w:p>
    <w:p w:rsidR="00C450EA" w:rsidRPr="00F97A4B" w:rsidRDefault="002F2362" w:rsidP="00267F92">
      <w:pPr>
        <w:spacing w:line="237" w:lineRule="auto"/>
        <w:jc w:val="both"/>
        <w:rPr>
          <w:sz w:val="24"/>
          <w:szCs w:val="24"/>
        </w:rPr>
      </w:pPr>
      <w:r w:rsidRPr="00F97A4B">
        <w:rPr>
          <w:b/>
          <w:sz w:val="24"/>
          <w:szCs w:val="24"/>
        </w:rPr>
        <w:t>Какой</w:t>
      </w:r>
      <w:r w:rsidRPr="00F97A4B">
        <w:rPr>
          <w:b/>
          <w:spacing w:val="-3"/>
          <w:sz w:val="24"/>
          <w:szCs w:val="24"/>
        </w:rPr>
        <w:t xml:space="preserve"> </w:t>
      </w:r>
      <w:r w:rsidRPr="00F97A4B">
        <w:rPr>
          <w:b/>
          <w:sz w:val="24"/>
          <w:szCs w:val="24"/>
        </w:rPr>
        <w:t>же</w:t>
      </w:r>
      <w:r w:rsidRPr="00F97A4B">
        <w:rPr>
          <w:b/>
          <w:spacing w:val="-4"/>
          <w:sz w:val="24"/>
          <w:szCs w:val="24"/>
        </w:rPr>
        <w:t xml:space="preserve"> </w:t>
      </w:r>
      <w:r w:rsidRPr="00F97A4B">
        <w:rPr>
          <w:b/>
          <w:sz w:val="24"/>
          <w:szCs w:val="24"/>
        </w:rPr>
        <w:t>праздник</w:t>
      </w:r>
      <w:r w:rsidRPr="00F97A4B">
        <w:rPr>
          <w:b/>
          <w:spacing w:val="-3"/>
          <w:sz w:val="24"/>
          <w:szCs w:val="24"/>
        </w:rPr>
        <w:t xml:space="preserve"> </w:t>
      </w:r>
      <w:r w:rsidRPr="00F97A4B">
        <w:rPr>
          <w:b/>
          <w:sz w:val="24"/>
          <w:szCs w:val="24"/>
        </w:rPr>
        <w:t>без</w:t>
      </w:r>
      <w:r w:rsidRPr="00F97A4B">
        <w:rPr>
          <w:b/>
          <w:spacing w:val="-4"/>
          <w:sz w:val="24"/>
          <w:szCs w:val="24"/>
        </w:rPr>
        <w:t xml:space="preserve"> </w:t>
      </w:r>
      <w:r w:rsidRPr="00F97A4B">
        <w:rPr>
          <w:b/>
          <w:sz w:val="24"/>
          <w:szCs w:val="24"/>
        </w:rPr>
        <w:t>музыки?</w:t>
      </w:r>
      <w:r w:rsidRPr="00F97A4B">
        <w:rPr>
          <w:b/>
          <w:spacing w:val="-3"/>
          <w:sz w:val="24"/>
          <w:szCs w:val="24"/>
        </w:rPr>
        <w:t xml:space="preserve"> </w:t>
      </w:r>
      <w:r w:rsidRPr="00F97A4B">
        <w:rPr>
          <w:sz w:val="24"/>
          <w:szCs w:val="24"/>
        </w:rPr>
        <w:t>Музыка,</w:t>
      </w:r>
      <w:r w:rsidRPr="00F97A4B">
        <w:rPr>
          <w:spacing w:val="-1"/>
          <w:sz w:val="24"/>
          <w:szCs w:val="24"/>
        </w:rPr>
        <w:t xml:space="preserve"> </w:t>
      </w:r>
      <w:r w:rsidRPr="00F97A4B">
        <w:rPr>
          <w:sz w:val="24"/>
          <w:szCs w:val="24"/>
        </w:rPr>
        <w:t>создающая</w:t>
      </w:r>
      <w:r w:rsidRPr="00F97A4B">
        <w:rPr>
          <w:spacing w:val="-3"/>
          <w:sz w:val="24"/>
          <w:szCs w:val="24"/>
        </w:rPr>
        <w:t xml:space="preserve"> </w:t>
      </w:r>
      <w:r w:rsidRPr="00F97A4B">
        <w:rPr>
          <w:sz w:val="24"/>
          <w:szCs w:val="24"/>
        </w:rPr>
        <w:t>настроение</w:t>
      </w:r>
      <w:r w:rsidRPr="00F97A4B">
        <w:rPr>
          <w:spacing w:val="-8"/>
          <w:sz w:val="24"/>
          <w:szCs w:val="24"/>
        </w:rPr>
        <w:t xml:space="preserve"> </w:t>
      </w:r>
      <w:r w:rsidRPr="00F97A4B">
        <w:rPr>
          <w:sz w:val="24"/>
          <w:szCs w:val="24"/>
        </w:rPr>
        <w:t>праздника1.</w:t>
      </w:r>
      <w:r w:rsidRPr="00F97A4B">
        <w:rPr>
          <w:spacing w:val="-57"/>
          <w:sz w:val="24"/>
          <w:szCs w:val="24"/>
        </w:rPr>
        <w:t xml:space="preserve"> </w:t>
      </w:r>
      <w:r w:rsidRPr="00F97A4B">
        <w:rPr>
          <w:sz w:val="24"/>
          <w:szCs w:val="24"/>
        </w:rPr>
        <w:t>Музыка в</w:t>
      </w:r>
      <w:r w:rsidRPr="00F97A4B">
        <w:rPr>
          <w:spacing w:val="2"/>
          <w:sz w:val="24"/>
          <w:szCs w:val="24"/>
        </w:rPr>
        <w:t xml:space="preserve"> </w:t>
      </w:r>
      <w:r w:rsidRPr="00F97A4B">
        <w:rPr>
          <w:sz w:val="24"/>
          <w:szCs w:val="24"/>
        </w:rPr>
        <w:t>цирке,а уличном</w:t>
      </w:r>
      <w:r w:rsidRPr="00F97A4B">
        <w:rPr>
          <w:spacing w:val="-2"/>
          <w:sz w:val="24"/>
          <w:szCs w:val="24"/>
        </w:rPr>
        <w:t xml:space="preserve"> </w:t>
      </w:r>
      <w:r w:rsidRPr="00F97A4B">
        <w:rPr>
          <w:sz w:val="24"/>
          <w:szCs w:val="24"/>
        </w:rPr>
        <w:t>шествии,</w:t>
      </w:r>
      <w:r w:rsidRPr="00F97A4B">
        <w:rPr>
          <w:spacing w:val="3"/>
          <w:sz w:val="24"/>
          <w:szCs w:val="24"/>
        </w:rPr>
        <w:t xml:space="preserve"> </w:t>
      </w:r>
      <w:r w:rsidRPr="00F97A4B">
        <w:rPr>
          <w:sz w:val="24"/>
          <w:szCs w:val="24"/>
        </w:rPr>
        <w:t>спортивном</w:t>
      </w:r>
      <w:r w:rsidRPr="00F97A4B">
        <w:rPr>
          <w:spacing w:val="2"/>
          <w:sz w:val="24"/>
          <w:szCs w:val="24"/>
        </w:rPr>
        <w:t xml:space="preserve"> </w:t>
      </w:r>
      <w:r w:rsidRPr="00F97A4B">
        <w:rPr>
          <w:sz w:val="24"/>
          <w:szCs w:val="24"/>
        </w:rPr>
        <w:t>празднике</w:t>
      </w:r>
    </w:p>
    <w:p w:rsidR="00C450EA" w:rsidRPr="00F97A4B" w:rsidRDefault="002F2362" w:rsidP="00267F92">
      <w:pPr>
        <w:spacing w:line="237" w:lineRule="auto"/>
        <w:jc w:val="both"/>
        <w:rPr>
          <w:sz w:val="24"/>
          <w:szCs w:val="24"/>
        </w:rPr>
      </w:pPr>
      <w:r w:rsidRPr="00F97A4B">
        <w:rPr>
          <w:b/>
          <w:sz w:val="24"/>
          <w:szCs w:val="24"/>
        </w:rPr>
        <w:t>Танцы, игры</w:t>
      </w:r>
      <w:r w:rsidRPr="00F97A4B">
        <w:rPr>
          <w:b/>
          <w:spacing w:val="-1"/>
          <w:sz w:val="24"/>
          <w:szCs w:val="24"/>
        </w:rPr>
        <w:t xml:space="preserve"> </w:t>
      </w:r>
      <w:r w:rsidRPr="00F97A4B">
        <w:rPr>
          <w:b/>
          <w:sz w:val="24"/>
          <w:szCs w:val="24"/>
        </w:rPr>
        <w:t>и</w:t>
      </w:r>
      <w:r w:rsidRPr="00F97A4B">
        <w:rPr>
          <w:b/>
          <w:spacing w:val="-5"/>
          <w:sz w:val="24"/>
          <w:szCs w:val="24"/>
        </w:rPr>
        <w:t xml:space="preserve"> </w:t>
      </w:r>
      <w:r w:rsidRPr="00F97A4B">
        <w:rPr>
          <w:b/>
          <w:sz w:val="24"/>
          <w:szCs w:val="24"/>
        </w:rPr>
        <w:t xml:space="preserve">веселье. </w:t>
      </w:r>
      <w:r w:rsidRPr="00F97A4B">
        <w:rPr>
          <w:sz w:val="24"/>
          <w:szCs w:val="24"/>
        </w:rPr>
        <w:t>Музыка</w:t>
      </w:r>
      <w:r w:rsidRPr="00F97A4B">
        <w:rPr>
          <w:spacing w:val="-2"/>
          <w:sz w:val="24"/>
          <w:szCs w:val="24"/>
        </w:rPr>
        <w:t xml:space="preserve"> </w:t>
      </w:r>
      <w:r w:rsidRPr="00F97A4B">
        <w:rPr>
          <w:sz w:val="24"/>
          <w:szCs w:val="24"/>
        </w:rPr>
        <w:t>—</w:t>
      </w:r>
      <w:r w:rsidRPr="00F97A4B">
        <w:rPr>
          <w:spacing w:val="-1"/>
          <w:sz w:val="24"/>
          <w:szCs w:val="24"/>
        </w:rPr>
        <w:t xml:space="preserve"> </w:t>
      </w:r>
      <w:r w:rsidRPr="00F97A4B">
        <w:rPr>
          <w:sz w:val="24"/>
          <w:szCs w:val="24"/>
        </w:rPr>
        <w:t>игра</w:t>
      </w:r>
      <w:r w:rsidRPr="00F97A4B">
        <w:rPr>
          <w:spacing w:val="-7"/>
          <w:sz w:val="24"/>
          <w:szCs w:val="24"/>
        </w:rPr>
        <w:t xml:space="preserve"> </w:t>
      </w:r>
      <w:r w:rsidRPr="00F97A4B">
        <w:rPr>
          <w:sz w:val="24"/>
          <w:szCs w:val="24"/>
        </w:rPr>
        <w:t>звуками.Танец —</w:t>
      </w:r>
      <w:r w:rsidRPr="00F97A4B">
        <w:rPr>
          <w:spacing w:val="-6"/>
          <w:sz w:val="24"/>
          <w:szCs w:val="24"/>
        </w:rPr>
        <w:t xml:space="preserve"> </w:t>
      </w:r>
      <w:r w:rsidRPr="00F97A4B">
        <w:rPr>
          <w:sz w:val="24"/>
          <w:szCs w:val="24"/>
        </w:rPr>
        <w:t>искусство</w:t>
      </w:r>
      <w:r w:rsidRPr="00F97A4B">
        <w:rPr>
          <w:spacing w:val="-57"/>
          <w:sz w:val="24"/>
          <w:szCs w:val="24"/>
        </w:rPr>
        <w:t xml:space="preserve"> </w:t>
      </w:r>
      <w:r w:rsidRPr="00F97A4B">
        <w:rPr>
          <w:sz w:val="24"/>
          <w:szCs w:val="24"/>
        </w:rPr>
        <w:t>и</w:t>
      </w:r>
      <w:r w:rsidRPr="00F97A4B">
        <w:rPr>
          <w:spacing w:val="2"/>
          <w:sz w:val="24"/>
          <w:szCs w:val="24"/>
        </w:rPr>
        <w:t xml:space="preserve"> </w:t>
      </w:r>
      <w:r w:rsidRPr="00F97A4B">
        <w:rPr>
          <w:sz w:val="24"/>
          <w:szCs w:val="24"/>
        </w:rPr>
        <w:t>радость</w:t>
      </w:r>
      <w:r w:rsidRPr="00F97A4B">
        <w:rPr>
          <w:spacing w:val="-2"/>
          <w:sz w:val="24"/>
          <w:szCs w:val="24"/>
        </w:rPr>
        <w:t xml:space="preserve"> </w:t>
      </w:r>
      <w:r w:rsidRPr="00F97A4B">
        <w:rPr>
          <w:sz w:val="24"/>
          <w:szCs w:val="24"/>
        </w:rPr>
        <w:t>движения.</w:t>
      </w:r>
      <w:r w:rsidRPr="00F97A4B">
        <w:rPr>
          <w:spacing w:val="-1"/>
          <w:sz w:val="24"/>
          <w:szCs w:val="24"/>
        </w:rPr>
        <w:t xml:space="preserve"> </w:t>
      </w:r>
      <w:r w:rsidRPr="00F97A4B">
        <w:rPr>
          <w:sz w:val="24"/>
          <w:szCs w:val="24"/>
        </w:rPr>
        <w:t>Примеры</w:t>
      </w:r>
      <w:r w:rsidRPr="00F97A4B">
        <w:rPr>
          <w:spacing w:val="2"/>
          <w:sz w:val="24"/>
          <w:szCs w:val="24"/>
        </w:rPr>
        <w:t xml:space="preserve"> </w:t>
      </w:r>
      <w:r w:rsidRPr="00F97A4B">
        <w:rPr>
          <w:sz w:val="24"/>
          <w:szCs w:val="24"/>
        </w:rPr>
        <w:t>популярных</w:t>
      </w:r>
      <w:r w:rsidRPr="00F97A4B">
        <w:rPr>
          <w:spacing w:val="-3"/>
          <w:sz w:val="24"/>
          <w:szCs w:val="24"/>
        </w:rPr>
        <w:t xml:space="preserve"> </w:t>
      </w:r>
      <w:r w:rsidRPr="00F97A4B">
        <w:rPr>
          <w:sz w:val="24"/>
          <w:szCs w:val="24"/>
        </w:rPr>
        <w:t>танцев2</w:t>
      </w:r>
    </w:p>
    <w:p w:rsidR="00C450EA" w:rsidRPr="00F97A4B" w:rsidRDefault="002F2362" w:rsidP="00267F92">
      <w:pPr>
        <w:pStyle w:val="a3"/>
        <w:ind w:left="0"/>
      </w:pPr>
      <w:r w:rsidRPr="00F97A4B">
        <w:rPr>
          <w:b/>
        </w:rPr>
        <w:t xml:space="preserve">Музыка на войне, музыка о войне. </w:t>
      </w:r>
      <w:r w:rsidRPr="00F97A4B">
        <w:t>Военная тема в</w:t>
      </w:r>
      <w:r w:rsidRPr="00F97A4B">
        <w:rPr>
          <w:spacing w:val="1"/>
        </w:rPr>
        <w:t xml:space="preserve"> </w:t>
      </w:r>
      <w:r w:rsidRPr="00F97A4B">
        <w:t>музыкальном искусстве. Военные песни,</w:t>
      </w:r>
      <w:r w:rsidRPr="00F97A4B">
        <w:rPr>
          <w:spacing w:val="1"/>
        </w:rPr>
        <w:t xml:space="preserve"> </w:t>
      </w:r>
      <w:r w:rsidRPr="00F97A4B">
        <w:t>марши,</w:t>
      </w:r>
      <w:r w:rsidRPr="00F97A4B">
        <w:rPr>
          <w:spacing w:val="1"/>
        </w:rPr>
        <w:t xml:space="preserve"> </w:t>
      </w:r>
      <w:r w:rsidRPr="00F97A4B">
        <w:t>интонации,</w:t>
      </w:r>
      <w:r w:rsidRPr="00F97A4B">
        <w:rPr>
          <w:spacing w:val="1"/>
        </w:rPr>
        <w:t xml:space="preserve"> </w:t>
      </w:r>
      <w:r w:rsidRPr="00F97A4B">
        <w:t>ритмы,</w:t>
      </w:r>
      <w:r w:rsidRPr="00F97A4B">
        <w:rPr>
          <w:spacing w:val="1"/>
        </w:rPr>
        <w:t xml:space="preserve"> </w:t>
      </w:r>
      <w:r w:rsidRPr="00F97A4B">
        <w:t>тембры</w:t>
      </w:r>
      <w:r w:rsidRPr="00F97A4B">
        <w:rPr>
          <w:spacing w:val="1"/>
        </w:rPr>
        <w:t xml:space="preserve"> </w:t>
      </w:r>
      <w:r w:rsidRPr="00F97A4B">
        <w:t>(призывная</w:t>
      </w:r>
      <w:r w:rsidRPr="00F97A4B">
        <w:rPr>
          <w:spacing w:val="1"/>
        </w:rPr>
        <w:t xml:space="preserve"> </w:t>
      </w:r>
      <w:r w:rsidRPr="00F97A4B">
        <w:t>кварта,</w:t>
      </w:r>
      <w:r w:rsidRPr="00F97A4B">
        <w:rPr>
          <w:spacing w:val="1"/>
        </w:rPr>
        <w:t xml:space="preserve"> </w:t>
      </w:r>
      <w:r w:rsidRPr="00F97A4B">
        <w:t>пунктирный</w:t>
      </w:r>
      <w:r w:rsidRPr="00F97A4B">
        <w:rPr>
          <w:spacing w:val="1"/>
        </w:rPr>
        <w:t xml:space="preserve"> </w:t>
      </w:r>
      <w:r w:rsidRPr="00F97A4B">
        <w:t>ритм,</w:t>
      </w:r>
      <w:r w:rsidRPr="00F97A4B">
        <w:rPr>
          <w:spacing w:val="1"/>
        </w:rPr>
        <w:t xml:space="preserve"> </w:t>
      </w:r>
      <w:r w:rsidRPr="00F97A4B">
        <w:t>тембры</w:t>
      </w:r>
      <w:r w:rsidRPr="00F97A4B">
        <w:rPr>
          <w:spacing w:val="1"/>
        </w:rPr>
        <w:t xml:space="preserve"> </w:t>
      </w:r>
      <w:r w:rsidRPr="00F97A4B">
        <w:t>малого</w:t>
      </w:r>
      <w:r w:rsidRPr="00F97A4B">
        <w:rPr>
          <w:spacing w:val="1"/>
        </w:rPr>
        <w:t xml:space="preserve"> </w:t>
      </w:r>
      <w:r w:rsidRPr="00F97A4B">
        <w:t>барабана,</w:t>
      </w:r>
      <w:r w:rsidRPr="00F97A4B">
        <w:rPr>
          <w:spacing w:val="3"/>
        </w:rPr>
        <w:t xml:space="preserve"> </w:t>
      </w:r>
      <w:r w:rsidRPr="00F97A4B">
        <w:t>трубы</w:t>
      </w:r>
      <w:r w:rsidRPr="00F97A4B">
        <w:rPr>
          <w:spacing w:val="3"/>
        </w:rPr>
        <w:t xml:space="preserve"> </w:t>
      </w:r>
      <w:r w:rsidRPr="00F97A4B">
        <w:t>и</w:t>
      </w:r>
      <w:r w:rsidRPr="00F97A4B">
        <w:rPr>
          <w:spacing w:val="3"/>
        </w:rPr>
        <w:t xml:space="preserve"> </w:t>
      </w:r>
      <w:r w:rsidRPr="00F97A4B">
        <w:t>т.</w:t>
      </w:r>
      <w:r w:rsidRPr="00F97A4B">
        <w:rPr>
          <w:spacing w:val="4"/>
        </w:rPr>
        <w:t xml:space="preserve"> </w:t>
      </w:r>
      <w:r w:rsidRPr="00F97A4B">
        <w:t>д.)</w:t>
      </w:r>
    </w:p>
    <w:p w:rsidR="00C450EA" w:rsidRPr="00F97A4B" w:rsidRDefault="002F2362" w:rsidP="00267F92">
      <w:pPr>
        <w:spacing w:line="242" w:lineRule="auto"/>
        <w:jc w:val="both"/>
        <w:rPr>
          <w:sz w:val="24"/>
          <w:szCs w:val="24"/>
        </w:rPr>
      </w:pPr>
      <w:r w:rsidRPr="00F97A4B">
        <w:rPr>
          <w:b/>
          <w:sz w:val="24"/>
          <w:szCs w:val="24"/>
        </w:rPr>
        <w:t>Главный</w:t>
      </w:r>
      <w:r w:rsidRPr="00F97A4B">
        <w:rPr>
          <w:b/>
          <w:spacing w:val="1"/>
          <w:sz w:val="24"/>
          <w:szCs w:val="24"/>
        </w:rPr>
        <w:t xml:space="preserve"> </w:t>
      </w:r>
      <w:r w:rsidRPr="00F97A4B">
        <w:rPr>
          <w:b/>
          <w:sz w:val="24"/>
          <w:szCs w:val="24"/>
        </w:rPr>
        <w:t>музыкальный</w:t>
      </w:r>
      <w:r w:rsidRPr="00F97A4B">
        <w:rPr>
          <w:b/>
          <w:spacing w:val="1"/>
          <w:sz w:val="24"/>
          <w:szCs w:val="24"/>
        </w:rPr>
        <w:t xml:space="preserve"> </w:t>
      </w:r>
      <w:r w:rsidRPr="00F97A4B">
        <w:rPr>
          <w:b/>
          <w:sz w:val="24"/>
          <w:szCs w:val="24"/>
        </w:rPr>
        <w:t>символ.</w:t>
      </w:r>
      <w:r w:rsidRPr="00F97A4B">
        <w:rPr>
          <w:b/>
          <w:spacing w:val="1"/>
          <w:sz w:val="24"/>
          <w:szCs w:val="24"/>
        </w:rPr>
        <w:t xml:space="preserve"> </w:t>
      </w:r>
      <w:r w:rsidRPr="00F97A4B">
        <w:rPr>
          <w:sz w:val="24"/>
          <w:szCs w:val="24"/>
        </w:rPr>
        <w:t>Гимн</w:t>
      </w:r>
      <w:r w:rsidRPr="00F97A4B">
        <w:rPr>
          <w:spacing w:val="1"/>
          <w:sz w:val="24"/>
          <w:szCs w:val="24"/>
        </w:rPr>
        <w:t xml:space="preserve"> </w:t>
      </w:r>
      <w:r w:rsidRPr="00F97A4B">
        <w:rPr>
          <w:sz w:val="24"/>
          <w:szCs w:val="24"/>
        </w:rPr>
        <w:t>России</w:t>
      </w:r>
      <w:r w:rsidRPr="00F97A4B">
        <w:rPr>
          <w:spacing w:val="1"/>
          <w:sz w:val="24"/>
          <w:szCs w:val="24"/>
        </w:rPr>
        <w:t xml:space="preserve"> </w:t>
      </w:r>
      <w:r w:rsidRPr="00F97A4B">
        <w:rPr>
          <w:sz w:val="24"/>
          <w:szCs w:val="24"/>
        </w:rPr>
        <w:t>—</w:t>
      </w:r>
      <w:r w:rsidRPr="00F97A4B">
        <w:rPr>
          <w:spacing w:val="1"/>
          <w:sz w:val="24"/>
          <w:szCs w:val="24"/>
        </w:rPr>
        <w:t xml:space="preserve"> </w:t>
      </w:r>
      <w:r w:rsidRPr="00F97A4B">
        <w:rPr>
          <w:sz w:val="24"/>
          <w:szCs w:val="24"/>
        </w:rPr>
        <w:t>главный</w:t>
      </w:r>
      <w:r w:rsidRPr="00F97A4B">
        <w:rPr>
          <w:spacing w:val="1"/>
          <w:sz w:val="24"/>
          <w:szCs w:val="24"/>
        </w:rPr>
        <w:t xml:space="preserve"> </w:t>
      </w:r>
      <w:r w:rsidRPr="00F97A4B">
        <w:rPr>
          <w:sz w:val="24"/>
          <w:szCs w:val="24"/>
        </w:rPr>
        <w:t>музыкальный</w:t>
      </w:r>
      <w:r w:rsidRPr="00F97A4B">
        <w:rPr>
          <w:spacing w:val="1"/>
          <w:sz w:val="24"/>
          <w:szCs w:val="24"/>
        </w:rPr>
        <w:t xml:space="preserve"> </w:t>
      </w:r>
      <w:r w:rsidRPr="00F97A4B">
        <w:rPr>
          <w:sz w:val="24"/>
          <w:szCs w:val="24"/>
        </w:rPr>
        <w:t>символ нашей</w:t>
      </w:r>
      <w:r w:rsidRPr="00F97A4B">
        <w:rPr>
          <w:spacing w:val="1"/>
          <w:sz w:val="24"/>
          <w:szCs w:val="24"/>
        </w:rPr>
        <w:t xml:space="preserve"> </w:t>
      </w:r>
      <w:r w:rsidRPr="00F97A4B">
        <w:rPr>
          <w:sz w:val="24"/>
          <w:szCs w:val="24"/>
        </w:rPr>
        <w:t>страны.</w:t>
      </w:r>
      <w:r w:rsidRPr="00F97A4B">
        <w:rPr>
          <w:spacing w:val="-2"/>
          <w:sz w:val="24"/>
          <w:szCs w:val="24"/>
        </w:rPr>
        <w:t xml:space="preserve"> </w:t>
      </w:r>
      <w:r w:rsidRPr="00F97A4B">
        <w:rPr>
          <w:sz w:val="24"/>
          <w:szCs w:val="24"/>
        </w:rPr>
        <w:t>Традиции</w:t>
      </w:r>
      <w:r w:rsidRPr="00F97A4B">
        <w:rPr>
          <w:spacing w:val="-2"/>
          <w:sz w:val="24"/>
          <w:szCs w:val="24"/>
        </w:rPr>
        <w:t xml:space="preserve"> </w:t>
      </w:r>
      <w:r w:rsidRPr="00F97A4B">
        <w:rPr>
          <w:sz w:val="24"/>
          <w:szCs w:val="24"/>
        </w:rPr>
        <w:t>исполнения</w:t>
      </w:r>
      <w:r w:rsidRPr="00F97A4B">
        <w:rPr>
          <w:spacing w:val="1"/>
          <w:sz w:val="24"/>
          <w:szCs w:val="24"/>
        </w:rPr>
        <w:t xml:space="preserve"> </w:t>
      </w:r>
      <w:r w:rsidRPr="00F97A4B">
        <w:rPr>
          <w:sz w:val="24"/>
          <w:szCs w:val="24"/>
        </w:rPr>
        <w:t>Гимна</w:t>
      </w:r>
      <w:r w:rsidRPr="00F97A4B">
        <w:rPr>
          <w:spacing w:val="-4"/>
          <w:sz w:val="24"/>
          <w:szCs w:val="24"/>
        </w:rPr>
        <w:t xml:space="preserve"> </w:t>
      </w:r>
      <w:r w:rsidRPr="00F97A4B">
        <w:rPr>
          <w:sz w:val="24"/>
          <w:szCs w:val="24"/>
        </w:rPr>
        <w:t>России.</w:t>
      </w:r>
      <w:r w:rsidRPr="00F97A4B">
        <w:rPr>
          <w:spacing w:val="-1"/>
          <w:sz w:val="24"/>
          <w:szCs w:val="24"/>
        </w:rPr>
        <w:t xml:space="preserve"> </w:t>
      </w:r>
      <w:r w:rsidRPr="00F97A4B">
        <w:rPr>
          <w:sz w:val="24"/>
          <w:szCs w:val="24"/>
        </w:rPr>
        <w:t>Другие гимны</w:t>
      </w:r>
    </w:p>
    <w:p w:rsidR="00C450EA" w:rsidRPr="00F97A4B" w:rsidRDefault="002F2362" w:rsidP="00267F92">
      <w:pPr>
        <w:pStyle w:val="a3"/>
        <w:spacing w:line="211" w:lineRule="auto"/>
        <w:ind w:left="0"/>
      </w:pPr>
      <w:r w:rsidRPr="00F97A4B">
        <w:rPr>
          <w:b/>
        </w:rPr>
        <w:t>Искусство времени</w:t>
      </w:r>
      <w:r w:rsidRPr="00F97A4B">
        <w:t>. Музыка — временно</w:t>
      </w:r>
      <w:r w:rsidRPr="00F97A4B">
        <w:rPr>
          <w:position w:val="-3"/>
        </w:rPr>
        <w:t>́</w:t>
      </w:r>
      <w:r w:rsidRPr="00F97A4B">
        <w:t>е искусство. Погружение в поток музыкального</w:t>
      </w:r>
      <w:r w:rsidRPr="00F97A4B">
        <w:rPr>
          <w:spacing w:val="1"/>
        </w:rPr>
        <w:t xml:space="preserve"> </w:t>
      </w:r>
      <w:r w:rsidRPr="00F97A4B">
        <w:t>звучания.</w:t>
      </w:r>
    </w:p>
    <w:p w:rsidR="00C450EA" w:rsidRPr="00F97A4B" w:rsidRDefault="002F2362" w:rsidP="00267F92">
      <w:pPr>
        <w:pStyle w:val="a3"/>
        <w:ind w:left="0"/>
      </w:pPr>
      <w:r w:rsidRPr="00F97A4B">
        <w:t>Музыкальные</w:t>
      </w:r>
      <w:r w:rsidRPr="00F97A4B">
        <w:rPr>
          <w:spacing w:val="-3"/>
        </w:rPr>
        <w:t xml:space="preserve"> </w:t>
      </w:r>
      <w:r w:rsidRPr="00F97A4B">
        <w:t>образы</w:t>
      </w:r>
      <w:r w:rsidRPr="00F97A4B">
        <w:rPr>
          <w:spacing w:val="-4"/>
        </w:rPr>
        <w:t xml:space="preserve"> </w:t>
      </w:r>
      <w:r w:rsidRPr="00F97A4B">
        <w:t>движения,</w:t>
      </w:r>
      <w:r w:rsidRPr="00F97A4B">
        <w:rPr>
          <w:spacing w:val="-3"/>
        </w:rPr>
        <w:t xml:space="preserve"> </w:t>
      </w:r>
      <w:r w:rsidRPr="00F97A4B">
        <w:t>изменения</w:t>
      </w:r>
      <w:r w:rsidRPr="00F97A4B">
        <w:rPr>
          <w:spacing w:val="-2"/>
        </w:rPr>
        <w:t xml:space="preserve"> </w:t>
      </w:r>
      <w:r w:rsidRPr="00F97A4B">
        <w:t>и</w:t>
      </w:r>
      <w:r w:rsidRPr="00F97A4B">
        <w:rPr>
          <w:spacing w:val="-4"/>
        </w:rPr>
        <w:t xml:space="preserve"> </w:t>
      </w:r>
      <w:r w:rsidRPr="00F97A4B">
        <w:t>развития</w:t>
      </w:r>
    </w:p>
    <w:p w:rsidR="00C450EA" w:rsidRPr="00F97A4B" w:rsidRDefault="00C450EA" w:rsidP="00267F92">
      <w:pPr>
        <w:pStyle w:val="a3"/>
        <w:ind w:left="0"/>
      </w:pPr>
    </w:p>
    <w:p w:rsidR="00C450EA" w:rsidRPr="00F97A4B" w:rsidRDefault="002F2362" w:rsidP="00267F92">
      <w:pPr>
        <w:pStyle w:val="Heading1"/>
        <w:spacing w:line="240" w:lineRule="auto"/>
        <w:ind w:left="0"/>
        <w:jc w:val="both"/>
      </w:pPr>
      <w:r w:rsidRPr="00F97A4B">
        <w:t>ПЛАНИРУЕМЫЕ</w:t>
      </w:r>
      <w:r w:rsidRPr="00F97A4B">
        <w:rPr>
          <w:spacing w:val="-5"/>
        </w:rPr>
        <w:t xml:space="preserve"> </w:t>
      </w:r>
      <w:r w:rsidRPr="00F97A4B">
        <w:t>РЕЗУЛЬТАТЫ</w:t>
      </w:r>
      <w:r w:rsidRPr="00F97A4B">
        <w:rPr>
          <w:spacing w:val="-4"/>
        </w:rPr>
        <w:t xml:space="preserve"> </w:t>
      </w:r>
      <w:r w:rsidRPr="00F97A4B">
        <w:t>ОСВОЕНИЯ</w:t>
      </w:r>
      <w:r w:rsidRPr="00F97A4B">
        <w:rPr>
          <w:spacing w:val="-3"/>
        </w:rPr>
        <w:t xml:space="preserve"> </w:t>
      </w:r>
      <w:r w:rsidRPr="00F97A4B">
        <w:t>УЧЕБНОГО</w:t>
      </w:r>
      <w:r w:rsidRPr="00F97A4B">
        <w:rPr>
          <w:spacing w:val="-7"/>
        </w:rPr>
        <w:t xml:space="preserve"> </w:t>
      </w:r>
      <w:r w:rsidRPr="00F97A4B">
        <w:t>ПРЕДМЕТА</w:t>
      </w:r>
    </w:p>
    <w:p w:rsidR="00C450EA" w:rsidRPr="00F97A4B" w:rsidRDefault="002F2362" w:rsidP="00267F92">
      <w:pPr>
        <w:jc w:val="both"/>
        <w:rPr>
          <w:b/>
          <w:sz w:val="24"/>
          <w:szCs w:val="24"/>
        </w:rPr>
      </w:pPr>
      <w:r w:rsidRPr="00F97A4B">
        <w:rPr>
          <w:b/>
          <w:sz w:val="24"/>
          <w:szCs w:val="24"/>
        </w:rPr>
        <w:t>«МУЗЫКА»</w:t>
      </w:r>
    </w:p>
    <w:p w:rsidR="00C450EA" w:rsidRPr="00F97A4B" w:rsidRDefault="00C450EA" w:rsidP="00267F92">
      <w:pPr>
        <w:pStyle w:val="a3"/>
        <w:ind w:left="0"/>
        <w:rPr>
          <w:b/>
        </w:rPr>
      </w:pPr>
    </w:p>
    <w:p w:rsidR="00C450EA" w:rsidRPr="00F97A4B" w:rsidRDefault="002F2362" w:rsidP="00267F92">
      <w:pPr>
        <w:pStyle w:val="a3"/>
        <w:ind w:left="0" w:firstLine="710"/>
      </w:pPr>
      <w:r w:rsidRPr="00F97A4B">
        <w:t>Специфика</w:t>
      </w:r>
      <w:r w:rsidRPr="00F97A4B">
        <w:rPr>
          <w:spacing w:val="1"/>
        </w:rPr>
        <w:t xml:space="preserve"> </w:t>
      </w:r>
      <w:r w:rsidRPr="00F97A4B">
        <w:t>эстетического</w:t>
      </w:r>
      <w:r w:rsidRPr="00F97A4B">
        <w:rPr>
          <w:spacing w:val="1"/>
        </w:rPr>
        <w:t xml:space="preserve"> </w:t>
      </w:r>
      <w:r w:rsidRPr="00F97A4B">
        <w:t>содержания</w:t>
      </w:r>
      <w:r w:rsidRPr="00F97A4B">
        <w:rPr>
          <w:spacing w:val="1"/>
        </w:rPr>
        <w:t xml:space="preserve"> </w:t>
      </w:r>
      <w:r w:rsidRPr="00F97A4B">
        <w:t>предмета</w:t>
      </w:r>
      <w:r w:rsidRPr="00F97A4B">
        <w:rPr>
          <w:spacing w:val="1"/>
        </w:rPr>
        <w:t xml:space="preserve"> </w:t>
      </w:r>
      <w:r w:rsidRPr="00F97A4B">
        <w:t>«Музыка»</w:t>
      </w:r>
      <w:r w:rsidRPr="00F97A4B">
        <w:rPr>
          <w:spacing w:val="1"/>
        </w:rPr>
        <w:t xml:space="preserve"> </w:t>
      </w:r>
      <w:r w:rsidRPr="00F97A4B">
        <w:t>обусловливает</w:t>
      </w:r>
      <w:r w:rsidRPr="00F97A4B">
        <w:rPr>
          <w:spacing w:val="1"/>
        </w:rPr>
        <w:t xml:space="preserve"> </w:t>
      </w:r>
      <w:r w:rsidRPr="00F97A4B">
        <w:t>тесное</w:t>
      </w:r>
      <w:r w:rsidRPr="00F97A4B">
        <w:rPr>
          <w:spacing w:val="1"/>
        </w:rPr>
        <w:t xml:space="preserve"> </w:t>
      </w:r>
      <w:r w:rsidRPr="00F97A4B">
        <w:t>взаимодействие, смысловое единство трёх групп результатов: личностных, метапредметных и</w:t>
      </w:r>
      <w:r w:rsidRPr="00F97A4B">
        <w:rPr>
          <w:spacing w:val="1"/>
        </w:rPr>
        <w:t xml:space="preserve"> </w:t>
      </w:r>
      <w:r w:rsidRPr="00F97A4B">
        <w:t>предметных</w:t>
      </w:r>
    </w:p>
    <w:p w:rsidR="00C450EA" w:rsidRPr="00F97A4B" w:rsidRDefault="002F2362" w:rsidP="00267F92">
      <w:pPr>
        <w:pStyle w:val="Heading1"/>
        <w:ind w:left="0"/>
        <w:jc w:val="both"/>
      </w:pPr>
      <w:r w:rsidRPr="00F97A4B">
        <w:rPr>
          <w:w w:val="85"/>
        </w:rPr>
        <w:t>Личностные</w:t>
      </w:r>
      <w:r w:rsidRPr="00F97A4B">
        <w:rPr>
          <w:spacing w:val="35"/>
          <w:w w:val="85"/>
        </w:rPr>
        <w:t xml:space="preserve"> </w:t>
      </w:r>
      <w:r w:rsidRPr="00F97A4B">
        <w:rPr>
          <w:w w:val="85"/>
        </w:rPr>
        <w:t>результаты</w:t>
      </w:r>
    </w:p>
    <w:p w:rsidR="00C450EA" w:rsidRPr="00F97A4B" w:rsidRDefault="002F2362" w:rsidP="00267F92">
      <w:pPr>
        <w:pStyle w:val="a3"/>
        <w:ind w:left="0" w:firstLine="710"/>
      </w:pPr>
      <w:r w:rsidRPr="00F97A4B">
        <w:t>Личностные</w:t>
      </w:r>
      <w:r w:rsidRPr="00F97A4B">
        <w:rPr>
          <w:spacing w:val="1"/>
        </w:rPr>
        <w:t xml:space="preserve"> </w:t>
      </w:r>
      <w:r w:rsidRPr="00F97A4B">
        <w:t>результаты</w:t>
      </w:r>
      <w:r w:rsidRPr="00F97A4B">
        <w:rPr>
          <w:spacing w:val="1"/>
        </w:rPr>
        <w:t xml:space="preserve"> </w:t>
      </w:r>
      <w:r w:rsidRPr="00F97A4B">
        <w:t>освоения</w:t>
      </w:r>
      <w:r w:rsidRPr="00F97A4B">
        <w:rPr>
          <w:spacing w:val="1"/>
        </w:rPr>
        <w:t xml:space="preserve"> </w:t>
      </w:r>
      <w:r w:rsidRPr="00F97A4B">
        <w:t>рабочей</w:t>
      </w:r>
      <w:r w:rsidRPr="00F97A4B">
        <w:rPr>
          <w:spacing w:val="1"/>
        </w:rPr>
        <w:t xml:space="preserve"> </w:t>
      </w:r>
      <w:r w:rsidRPr="00F97A4B">
        <w:t>программы</w:t>
      </w:r>
      <w:r w:rsidRPr="00F97A4B">
        <w:rPr>
          <w:spacing w:val="1"/>
        </w:rPr>
        <w:t xml:space="preserve"> </w:t>
      </w:r>
      <w:r w:rsidRPr="00F97A4B">
        <w:t>по</w:t>
      </w:r>
      <w:r w:rsidRPr="00F97A4B">
        <w:rPr>
          <w:spacing w:val="1"/>
        </w:rPr>
        <w:t xml:space="preserve"> </w:t>
      </w:r>
      <w:r w:rsidRPr="00F97A4B">
        <w:t>музыке</w:t>
      </w:r>
      <w:r w:rsidRPr="00F97A4B">
        <w:rPr>
          <w:spacing w:val="1"/>
        </w:rPr>
        <w:t xml:space="preserve"> </w:t>
      </w:r>
      <w:r w:rsidRPr="00F97A4B">
        <w:t>для</w:t>
      </w:r>
      <w:r w:rsidRPr="00F97A4B">
        <w:rPr>
          <w:spacing w:val="60"/>
        </w:rPr>
        <w:t xml:space="preserve"> </w:t>
      </w:r>
      <w:r w:rsidRPr="00F97A4B">
        <w:t>начального</w:t>
      </w:r>
      <w:r w:rsidRPr="00F97A4B">
        <w:rPr>
          <w:spacing w:val="1"/>
        </w:rPr>
        <w:t xml:space="preserve"> </w:t>
      </w:r>
      <w:r w:rsidRPr="00F97A4B">
        <w:t>общего</w:t>
      </w:r>
      <w:r w:rsidRPr="00F97A4B">
        <w:rPr>
          <w:spacing w:val="1"/>
        </w:rPr>
        <w:t xml:space="preserve"> </w:t>
      </w:r>
      <w:r w:rsidRPr="00F97A4B">
        <w:t>образования</w:t>
      </w:r>
      <w:r w:rsidRPr="00F97A4B">
        <w:rPr>
          <w:spacing w:val="1"/>
        </w:rPr>
        <w:t xml:space="preserve"> </w:t>
      </w:r>
      <w:r w:rsidRPr="00F97A4B">
        <w:t>достигаются</w:t>
      </w:r>
      <w:r w:rsidRPr="00F97A4B">
        <w:rPr>
          <w:spacing w:val="1"/>
        </w:rPr>
        <w:t xml:space="preserve"> </w:t>
      </w:r>
      <w:r w:rsidRPr="00F97A4B">
        <w:t>во</w:t>
      </w:r>
      <w:r w:rsidRPr="00F97A4B">
        <w:rPr>
          <w:spacing w:val="1"/>
        </w:rPr>
        <w:t xml:space="preserve"> </w:t>
      </w:r>
      <w:r w:rsidRPr="00F97A4B">
        <w:t>взаимодействии</w:t>
      </w:r>
      <w:r w:rsidRPr="00F97A4B">
        <w:rPr>
          <w:spacing w:val="1"/>
        </w:rPr>
        <w:t xml:space="preserve"> </w:t>
      </w:r>
      <w:r w:rsidRPr="00F97A4B">
        <w:t>учебной</w:t>
      </w:r>
      <w:r w:rsidRPr="00F97A4B">
        <w:rPr>
          <w:spacing w:val="1"/>
        </w:rPr>
        <w:t xml:space="preserve"> </w:t>
      </w:r>
      <w:r w:rsidRPr="00F97A4B">
        <w:t>и</w:t>
      </w:r>
      <w:r w:rsidRPr="00F97A4B">
        <w:rPr>
          <w:spacing w:val="1"/>
        </w:rPr>
        <w:t xml:space="preserve"> </w:t>
      </w:r>
      <w:r w:rsidRPr="00F97A4B">
        <w:t>воспитательной</w:t>
      </w:r>
      <w:r w:rsidRPr="00F97A4B">
        <w:rPr>
          <w:spacing w:val="1"/>
        </w:rPr>
        <w:t xml:space="preserve"> </w:t>
      </w:r>
      <w:r w:rsidRPr="00F97A4B">
        <w:t>работы,</w:t>
      </w:r>
      <w:r w:rsidRPr="00F97A4B">
        <w:rPr>
          <w:spacing w:val="1"/>
        </w:rPr>
        <w:t xml:space="preserve"> </w:t>
      </w:r>
      <w:r w:rsidRPr="00F97A4B">
        <w:t>урочной</w:t>
      </w:r>
      <w:r w:rsidRPr="00F97A4B">
        <w:rPr>
          <w:spacing w:val="1"/>
        </w:rPr>
        <w:t xml:space="preserve"> </w:t>
      </w:r>
      <w:r w:rsidRPr="00F97A4B">
        <w:t>и</w:t>
      </w:r>
      <w:r w:rsidRPr="00F97A4B">
        <w:rPr>
          <w:spacing w:val="1"/>
        </w:rPr>
        <w:t xml:space="preserve"> </w:t>
      </w:r>
      <w:r w:rsidRPr="00F97A4B">
        <w:t>внеурочной</w:t>
      </w:r>
      <w:r w:rsidRPr="00F97A4B">
        <w:rPr>
          <w:spacing w:val="1"/>
        </w:rPr>
        <w:t xml:space="preserve"> </w:t>
      </w:r>
      <w:r w:rsidRPr="00F97A4B">
        <w:t>деятельности</w:t>
      </w:r>
      <w:r w:rsidRPr="00F97A4B">
        <w:rPr>
          <w:spacing w:val="1"/>
        </w:rPr>
        <w:t xml:space="preserve"> </w:t>
      </w:r>
      <w:r w:rsidRPr="00F97A4B">
        <w:t>Они</w:t>
      </w:r>
      <w:r w:rsidRPr="00F97A4B">
        <w:rPr>
          <w:spacing w:val="1"/>
        </w:rPr>
        <w:t xml:space="preserve"> </w:t>
      </w:r>
      <w:r w:rsidRPr="00F97A4B">
        <w:t>должны</w:t>
      </w:r>
      <w:r w:rsidRPr="00F97A4B">
        <w:rPr>
          <w:spacing w:val="1"/>
        </w:rPr>
        <w:t xml:space="preserve"> </w:t>
      </w:r>
      <w:r w:rsidRPr="00F97A4B">
        <w:t>отражать</w:t>
      </w:r>
      <w:r w:rsidRPr="00F97A4B">
        <w:rPr>
          <w:spacing w:val="1"/>
        </w:rPr>
        <w:t xml:space="preserve"> </w:t>
      </w:r>
      <w:r w:rsidRPr="00F97A4B">
        <w:t>готовность</w:t>
      </w:r>
      <w:r w:rsidRPr="00F97A4B">
        <w:rPr>
          <w:spacing w:val="1"/>
        </w:rPr>
        <w:t xml:space="preserve"> </w:t>
      </w:r>
      <w:r w:rsidRPr="00F97A4B">
        <w:t>обучающихся</w:t>
      </w:r>
      <w:r w:rsidRPr="00F97A4B">
        <w:rPr>
          <w:spacing w:val="1"/>
        </w:rPr>
        <w:t xml:space="preserve"> </w:t>
      </w:r>
      <w:r w:rsidRPr="00F97A4B">
        <w:t>руководствоваться системой</w:t>
      </w:r>
      <w:r w:rsidRPr="00F97A4B">
        <w:rPr>
          <w:spacing w:val="-3"/>
        </w:rPr>
        <w:t xml:space="preserve"> </w:t>
      </w:r>
      <w:r w:rsidRPr="00F97A4B">
        <w:t>позитивных</w:t>
      </w:r>
      <w:r w:rsidRPr="00F97A4B">
        <w:rPr>
          <w:spacing w:val="-4"/>
        </w:rPr>
        <w:t xml:space="preserve"> </w:t>
      </w:r>
      <w:r w:rsidRPr="00F97A4B">
        <w:t>ценностных</w:t>
      </w:r>
      <w:r w:rsidRPr="00F97A4B">
        <w:rPr>
          <w:spacing w:val="-4"/>
        </w:rPr>
        <w:t xml:space="preserve"> </w:t>
      </w:r>
      <w:r w:rsidRPr="00F97A4B">
        <w:t>ориентаций,</w:t>
      </w:r>
      <w:r w:rsidRPr="00F97A4B">
        <w:rPr>
          <w:spacing w:val="-2"/>
        </w:rPr>
        <w:t xml:space="preserve"> </w:t>
      </w:r>
      <w:r w:rsidRPr="00F97A4B">
        <w:t>в</w:t>
      </w:r>
      <w:r w:rsidRPr="00F97A4B">
        <w:rPr>
          <w:spacing w:val="2"/>
        </w:rPr>
        <w:t xml:space="preserve"> </w:t>
      </w:r>
      <w:r w:rsidRPr="00F97A4B">
        <w:t>том</w:t>
      </w:r>
      <w:r w:rsidRPr="00F97A4B">
        <w:rPr>
          <w:spacing w:val="2"/>
        </w:rPr>
        <w:t xml:space="preserve"> </w:t>
      </w:r>
      <w:r w:rsidRPr="00F97A4B">
        <w:t>числе</w:t>
      </w:r>
      <w:r w:rsidRPr="00F97A4B">
        <w:rPr>
          <w:spacing w:val="-5"/>
        </w:rPr>
        <w:t xml:space="preserve"> </w:t>
      </w:r>
      <w:r w:rsidRPr="00F97A4B">
        <w:t>в</w:t>
      </w:r>
      <w:r w:rsidRPr="00F97A4B">
        <w:rPr>
          <w:spacing w:val="1"/>
        </w:rPr>
        <w:t xml:space="preserve"> </w:t>
      </w:r>
      <w:r w:rsidRPr="00F97A4B">
        <w:t>части:</w:t>
      </w:r>
    </w:p>
    <w:p w:rsidR="00C450EA" w:rsidRPr="00F97A4B" w:rsidRDefault="002F2362" w:rsidP="00267F92">
      <w:pPr>
        <w:pStyle w:val="Heading2"/>
        <w:ind w:left="0"/>
      </w:pPr>
      <w:r w:rsidRPr="00F97A4B">
        <w:t>Гражданско-патриотического</w:t>
      </w:r>
      <w:r w:rsidRPr="00F97A4B">
        <w:rPr>
          <w:spacing w:val="-4"/>
        </w:rPr>
        <w:t xml:space="preserve"> </w:t>
      </w:r>
      <w:r w:rsidRPr="00F97A4B">
        <w:t>воспитания:</w:t>
      </w:r>
    </w:p>
    <w:p w:rsidR="00C450EA" w:rsidRPr="00F97A4B" w:rsidRDefault="002F2362" w:rsidP="00267F92">
      <w:pPr>
        <w:pStyle w:val="a3"/>
        <w:ind w:left="0" w:firstLine="710"/>
      </w:pPr>
      <w:r w:rsidRPr="00F97A4B">
        <w:t>осознание российской гражданской идентичности; знание Гимна России и традиций его</w:t>
      </w:r>
      <w:r w:rsidRPr="00F97A4B">
        <w:rPr>
          <w:spacing w:val="-57"/>
        </w:rPr>
        <w:t xml:space="preserve"> </w:t>
      </w:r>
      <w:r w:rsidRPr="00F97A4B">
        <w:t>исполнения, уважение музыкальных символов и традиций республик Российской Федерации;</w:t>
      </w:r>
      <w:r w:rsidRPr="00F97A4B">
        <w:rPr>
          <w:spacing w:val="1"/>
        </w:rPr>
        <w:t xml:space="preserve"> </w:t>
      </w:r>
      <w:r w:rsidRPr="00F97A4B">
        <w:t>проявление интереса к освоению музыкальных традиций своего края, музыкальной культуры</w:t>
      </w:r>
      <w:r w:rsidRPr="00F97A4B">
        <w:rPr>
          <w:spacing w:val="1"/>
        </w:rPr>
        <w:t xml:space="preserve"> </w:t>
      </w:r>
      <w:r w:rsidRPr="00F97A4B">
        <w:t>народов</w:t>
      </w:r>
      <w:r w:rsidRPr="00F97A4B">
        <w:rPr>
          <w:spacing w:val="1"/>
        </w:rPr>
        <w:t xml:space="preserve"> </w:t>
      </w:r>
      <w:r w:rsidRPr="00F97A4B">
        <w:t>России;</w:t>
      </w:r>
      <w:r w:rsidRPr="00F97A4B">
        <w:rPr>
          <w:spacing w:val="1"/>
        </w:rPr>
        <w:t xml:space="preserve"> </w:t>
      </w:r>
      <w:r w:rsidRPr="00F97A4B">
        <w:t>уважение</w:t>
      </w:r>
      <w:r w:rsidRPr="00F97A4B">
        <w:rPr>
          <w:spacing w:val="1"/>
        </w:rPr>
        <w:t xml:space="preserve"> </w:t>
      </w:r>
      <w:r w:rsidRPr="00F97A4B">
        <w:t>к</w:t>
      </w:r>
      <w:r w:rsidRPr="00F97A4B">
        <w:rPr>
          <w:spacing w:val="1"/>
        </w:rPr>
        <w:t xml:space="preserve"> </w:t>
      </w:r>
      <w:r w:rsidRPr="00F97A4B">
        <w:t>достижениям</w:t>
      </w:r>
      <w:r w:rsidRPr="00F97A4B">
        <w:rPr>
          <w:spacing w:val="1"/>
        </w:rPr>
        <w:t xml:space="preserve"> </w:t>
      </w:r>
      <w:r w:rsidRPr="00F97A4B">
        <w:t>отечественных</w:t>
      </w:r>
      <w:r w:rsidRPr="00F97A4B">
        <w:rPr>
          <w:spacing w:val="1"/>
        </w:rPr>
        <w:t xml:space="preserve"> </w:t>
      </w:r>
      <w:r w:rsidRPr="00F97A4B">
        <w:t>мастеров</w:t>
      </w:r>
      <w:r w:rsidRPr="00F97A4B">
        <w:rPr>
          <w:spacing w:val="1"/>
        </w:rPr>
        <w:t xml:space="preserve"> </w:t>
      </w:r>
      <w:r w:rsidRPr="00F97A4B">
        <w:t>культуры;</w:t>
      </w:r>
      <w:r w:rsidRPr="00F97A4B">
        <w:rPr>
          <w:spacing w:val="1"/>
        </w:rPr>
        <w:t xml:space="preserve"> </w:t>
      </w:r>
      <w:r w:rsidRPr="00F97A4B">
        <w:t>стремление</w:t>
      </w:r>
      <w:r w:rsidRPr="00F97A4B">
        <w:rPr>
          <w:spacing w:val="1"/>
        </w:rPr>
        <w:t xml:space="preserve"> </w:t>
      </w:r>
      <w:r w:rsidRPr="00F97A4B">
        <w:t>участвовать</w:t>
      </w:r>
      <w:r w:rsidRPr="00F97A4B">
        <w:rPr>
          <w:spacing w:val="1"/>
        </w:rPr>
        <w:t xml:space="preserve"> </w:t>
      </w:r>
      <w:r w:rsidRPr="00F97A4B">
        <w:t>в</w:t>
      </w:r>
      <w:r w:rsidRPr="00F97A4B">
        <w:rPr>
          <w:spacing w:val="-2"/>
        </w:rPr>
        <w:t xml:space="preserve"> </w:t>
      </w:r>
      <w:r w:rsidRPr="00F97A4B">
        <w:t>творческой</w:t>
      </w:r>
      <w:r w:rsidRPr="00F97A4B">
        <w:rPr>
          <w:spacing w:val="-2"/>
        </w:rPr>
        <w:t xml:space="preserve"> </w:t>
      </w:r>
      <w:r w:rsidRPr="00F97A4B">
        <w:t>жизни</w:t>
      </w:r>
      <w:r w:rsidRPr="00F97A4B">
        <w:rPr>
          <w:spacing w:val="2"/>
        </w:rPr>
        <w:t xml:space="preserve"> </w:t>
      </w:r>
      <w:r w:rsidRPr="00F97A4B">
        <w:t>своей</w:t>
      </w:r>
      <w:r w:rsidRPr="00F97A4B">
        <w:rPr>
          <w:spacing w:val="-2"/>
        </w:rPr>
        <w:t xml:space="preserve"> </w:t>
      </w:r>
      <w:r w:rsidRPr="00F97A4B">
        <w:t>школы,</w:t>
      </w:r>
      <w:r w:rsidRPr="00F97A4B">
        <w:rPr>
          <w:spacing w:val="-6"/>
        </w:rPr>
        <w:t xml:space="preserve"> </w:t>
      </w:r>
      <w:r w:rsidRPr="00F97A4B">
        <w:t>города,</w:t>
      </w:r>
      <w:r w:rsidRPr="00F97A4B">
        <w:rPr>
          <w:spacing w:val="12"/>
        </w:rPr>
        <w:t xml:space="preserve"> </w:t>
      </w:r>
      <w:r w:rsidRPr="00F97A4B">
        <w:t>республики</w:t>
      </w:r>
    </w:p>
    <w:p w:rsidR="00C450EA" w:rsidRPr="00F97A4B" w:rsidRDefault="002F2362" w:rsidP="00267F92">
      <w:pPr>
        <w:pStyle w:val="Heading2"/>
        <w:spacing w:line="273" w:lineRule="exact"/>
        <w:ind w:left="0"/>
      </w:pPr>
      <w:r w:rsidRPr="00F97A4B">
        <w:t>Духовно-нравственного</w:t>
      </w:r>
      <w:r w:rsidRPr="00F97A4B">
        <w:rPr>
          <w:spacing w:val="-4"/>
        </w:rPr>
        <w:t xml:space="preserve"> </w:t>
      </w:r>
      <w:r w:rsidRPr="00F97A4B">
        <w:t>воспитания:</w:t>
      </w:r>
    </w:p>
    <w:p w:rsidR="00C450EA" w:rsidRPr="00F97A4B" w:rsidRDefault="002F2362" w:rsidP="00267F92">
      <w:pPr>
        <w:pStyle w:val="a3"/>
        <w:ind w:left="0" w:firstLine="710"/>
      </w:pPr>
      <w:r w:rsidRPr="00F97A4B">
        <w:t>признание индивидуальности каждого человека; проявление сопереживания, уважения</w:t>
      </w:r>
      <w:r w:rsidRPr="00F97A4B">
        <w:rPr>
          <w:spacing w:val="1"/>
        </w:rPr>
        <w:t xml:space="preserve"> </w:t>
      </w:r>
      <w:r w:rsidRPr="00F97A4B">
        <w:t>и доброжелательности; готовность придерживаться принципов взаимопомощи и творческого</w:t>
      </w:r>
      <w:r w:rsidRPr="00F97A4B">
        <w:rPr>
          <w:spacing w:val="1"/>
        </w:rPr>
        <w:t xml:space="preserve"> </w:t>
      </w:r>
      <w:r w:rsidRPr="00F97A4B">
        <w:t>сотрудничества</w:t>
      </w:r>
      <w:r w:rsidRPr="00F97A4B">
        <w:rPr>
          <w:spacing w:val="-1"/>
        </w:rPr>
        <w:t xml:space="preserve"> </w:t>
      </w:r>
      <w:r w:rsidRPr="00F97A4B">
        <w:t>в</w:t>
      </w:r>
      <w:r w:rsidRPr="00F97A4B">
        <w:rPr>
          <w:spacing w:val="2"/>
        </w:rPr>
        <w:t xml:space="preserve"> </w:t>
      </w:r>
      <w:r w:rsidRPr="00F97A4B">
        <w:t>процессе непосредственной</w:t>
      </w:r>
      <w:r w:rsidRPr="00F97A4B">
        <w:rPr>
          <w:spacing w:val="-4"/>
        </w:rPr>
        <w:t xml:space="preserve"> </w:t>
      </w:r>
      <w:r w:rsidRPr="00F97A4B">
        <w:t>музыкальной</w:t>
      </w:r>
      <w:r w:rsidRPr="00F97A4B">
        <w:rPr>
          <w:spacing w:val="-3"/>
        </w:rPr>
        <w:t xml:space="preserve"> </w:t>
      </w:r>
      <w:r w:rsidRPr="00F97A4B">
        <w:t>и</w:t>
      </w:r>
      <w:r w:rsidRPr="00F97A4B">
        <w:rPr>
          <w:spacing w:val="2"/>
        </w:rPr>
        <w:t xml:space="preserve"> </w:t>
      </w:r>
      <w:r w:rsidRPr="00F97A4B">
        <w:t>учебной</w:t>
      </w:r>
      <w:r w:rsidRPr="00F97A4B">
        <w:rPr>
          <w:spacing w:val="2"/>
        </w:rPr>
        <w:t xml:space="preserve"> </w:t>
      </w:r>
      <w:r w:rsidRPr="00F97A4B">
        <w:t>деятельности</w:t>
      </w:r>
    </w:p>
    <w:p w:rsidR="00C450EA" w:rsidRPr="00F97A4B" w:rsidRDefault="002F2362" w:rsidP="00267F92">
      <w:pPr>
        <w:pStyle w:val="Heading2"/>
        <w:ind w:left="0"/>
      </w:pPr>
      <w:r w:rsidRPr="00F97A4B">
        <w:t>Эстетического</w:t>
      </w:r>
      <w:r w:rsidRPr="00F97A4B">
        <w:rPr>
          <w:spacing w:val="-3"/>
        </w:rPr>
        <w:t xml:space="preserve"> </w:t>
      </w:r>
      <w:r w:rsidRPr="00F97A4B">
        <w:t>воспитания:</w:t>
      </w:r>
    </w:p>
    <w:p w:rsidR="00C450EA" w:rsidRPr="00F97A4B" w:rsidRDefault="002F2362" w:rsidP="00267F92">
      <w:pPr>
        <w:pStyle w:val="a3"/>
        <w:ind w:left="0" w:firstLine="710"/>
      </w:pPr>
      <w:r w:rsidRPr="00F97A4B">
        <w:t>восприимчивость к различным видам искусства, музыкальным традициям и творчеству</w:t>
      </w:r>
      <w:r w:rsidRPr="00F97A4B">
        <w:rPr>
          <w:spacing w:val="1"/>
        </w:rPr>
        <w:t xml:space="preserve"> </w:t>
      </w:r>
      <w:r w:rsidRPr="00F97A4B">
        <w:t>своего</w:t>
      </w:r>
      <w:r w:rsidRPr="00F97A4B">
        <w:rPr>
          <w:spacing w:val="1"/>
        </w:rPr>
        <w:t xml:space="preserve"> </w:t>
      </w:r>
      <w:r w:rsidRPr="00F97A4B">
        <w:t>и</w:t>
      </w:r>
      <w:r w:rsidRPr="00F97A4B">
        <w:rPr>
          <w:spacing w:val="1"/>
        </w:rPr>
        <w:t xml:space="preserve"> </w:t>
      </w:r>
      <w:r w:rsidRPr="00F97A4B">
        <w:t>других</w:t>
      </w:r>
      <w:r w:rsidRPr="00F97A4B">
        <w:rPr>
          <w:spacing w:val="1"/>
        </w:rPr>
        <w:t xml:space="preserve"> </w:t>
      </w:r>
      <w:r w:rsidRPr="00F97A4B">
        <w:t>народов;</w:t>
      </w:r>
      <w:r w:rsidRPr="00F97A4B">
        <w:rPr>
          <w:spacing w:val="1"/>
        </w:rPr>
        <w:t xml:space="preserve"> </w:t>
      </w:r>
      <w:r w:rsidRPr="00F97A4B">
        <w:t>умение</w:t>
      </w:r>
      <w:r w:rsidRPr="00F97A4B">
        <w:rPr>
          <w:spacing w:val="1"/>
        </w:rPr>
        <w:t xml:space="preserve"> </w:t>
      </w:r>
      <w:r w:rsidRPr="00F97A4B">
        <w:t>видеть</w:t>
      </w:r>
      <w:r w:rsidRPr="00F97A4B">
        <w:rPr>
          <w:spacing w:val="1"/>
        </w:rPr>
        <w:t xml:space="preserve"> </w:t>
      </w:r>
      <w:r w:rsidRPr="00F97A4B">
        <w:t>прекрасное</w:t>
      </w:r>
      <w:r w:rsidRPr="00F97A4B">
        <w:rPr>
          <w:spacing w:val="1"/>
        </w:rPr>
        <w:t xml:space="preserve"> </w:t>
      </w:r>
      <w:r w:rsidRPr="00F97A4B">
        <w:t>в</w:t>
      </w:r>
      <w:r w:rsidRPr="00F97A4B">
        <w:rPr>
          <w:spacing w:val="1"/>
        </w:rPr>
        <w:t xml:space="preserve"> </w:t>
      </w:r>
      <w:r w:rsidRPr="00F97A4B">
        <w:t>жизни,</w:t>
      </w:r>
      <w:r w:rsidRPr="00F97A4B">
        <w:rPr>
          <w:spacing w:val="1"/>
        </w:rPr>
        <w:t xml:space="preserve"> </w:t>
      </w:r>
      <w:r w:rsidRPr="00F97A4B">
        <w:t>наслаждаться</w:t>
      </w:r>
      <w:r w:rsidRPr="00F97A4B">
        <w:rPr>
          <w:spacing w:val="1"/>
        </w:rPr>
        <w:t xml:space="preserve"> </w:t>
      </w:r>
      <w:r w:rsidRPr="00F97A4B">
        <w:t>красотой;</w:t>
      </w:r>
      <w:r w:rsidRPr="00F97A4B">
        <w:rPr>
          <w:spacing w:val="1"/>
        </w:rPr>
        <w:t xml:space="preserve"> </w:t>
      </w:r>
      <w:r w:rsidRPr="00F97A4B">
        <w:t>стремление к самовыражению</w:t>
      </w:r>
      <w:r w:rsidRPr="00F97A4B">
        <w:rPr>
          <w:spacing w:val="-5"/>
        </w:rPr>
        <w:t xml:space="preserve"> </w:t>
      </w:r>
      <w:r w:rsidRPr="00F97A4B">
        <w:t>в</w:t>
      </w:r>
      <w:r w:rsidRPr="00F97A4B">
        <w:rPr>
          <w:spacing w:val="3"/>
        </w:rPr>
        <w:t xml:space="preserve"> </w:t>
      </w:r>
      <w:r w:rsidRPr="00F97A4B">
        <w:t>разных</w:t>
      </w:r>
      <w:r w:rsidRPr="00F97A4B">
        <w:rPr>
          <w:spacing w:val="-3"/>
        </w:rPr>
        <w:t xml:space="preserve"> </w:t>
      </w:r>
      <w:r w:rsidRPr="00F97A4B">
        <w:t>видах</w:t>
      </w:r>
      <w:r w:rsidRPr="00F97A4B">
        <w:rPr>
          <w:spacing w:val="-3"/>
        </w:rPr>
        <w:t xml:space="preserve"> </w:t>
      </w:r>
      <w:r w:rsidRPr="00F97A4B">
        <w:t>искусства</w:t>
      </w:r>
    </w:p>
    <w:p w:rsidR="00C450EA" w:rsidRPr="00F97A4B" w:rsidRDefault="002F2362" w:rsidP="00267F92">
      <w:pPr>
        <w:pStyle w:val="Heading2"/>
        <w:ind w:left="0"/>
      </w:pPr>
      <w:r w:rsidRPr="00F97A4B">
        <w:t>Ценности</w:t>
      </w:r>
      <w:r w:rsidRPr="00F97A4B">
        <w:rPr>
          <w:spacing w:val="-2"/>
        </w:rPr>
        <w:t xml:space="preserve"> </w:t>
      </w:r>
      <w:r w:rsidRPr="00F97A4B">
        <w:t>научного</w:t>
      </w:r>
      <w:r w:rsidRPr="00F97A4B">
        <w:rPr>
          <w:spacing w:val="-2"/>
        </w:rPr>
        <w:t xml:space="preserve"> </w:t>
      </w:r>
      <w:r w:rsidRPr="00F97A4B">
        <w:t>познания:</w:t>
      </w:r>
    </w:p>
    <w:p w:rsidR="00C450EA" w:rsidRPr="00F97A4B" w:rsidRDefault="002F2362" w:rsidP="00267F92">
      <w:pPr>
        <w:pStyle w:val="a3"/>
        <w:spacing w:line="242" w:lineRule="auto"/>
        <w:ind w:left="0" w:firstLine="710"/>
      </w:pPr>
      <w:r w:rsidRPr="00F97A4B">
        <w:t>первоначальные представления о единстве и особенностях художественной и научной</w:t>
      </w:r>
      <w:r w:rsidRPr="00F97A4B">
        <w:rPr>
          <w:spacing w:val="1"/>
        </w:rPr>
        <w:t xml:space="preserve"> </w:t>
      </w:r>
      <w:r w:rsidRPr="00F97A4B">
        <w:t>картины</w:t>
      </w:r>
      <w:r w:rsidRPr="00F97A4B">
        <w:rPr>
          <w:spacing w:val="41"/>
        </w:rPr>
        <w:t xml:space="preserve"> </w:t>
      </w:r>
      <w:r w:rsidRPr="00F97A4B">
        <w:t>мира;</w:t>
      </w:r>
      <w:r w:rsidRPr="00F97A4B">
        <w:rPr>
          <w:spacing w:val="40"/>
        </w:rPr>
        <w:t xml:space="preserve"> </w:t>
      </w:r>
      <w:r w:rsidRPr="00F97A4B">
        <w:t>познавательные</w:t>
      </w:r>
      <w:r w:rsidRPr="00F97A4B">
        <w:rPr>
          <w:spacing w:val="39"/>
        </w:rPr>
        <w:t xml:space="preserve"> </w:t>
      </w:r>
      <w:r w:rsidRPr="00F97A4B">
        <w:t>интересы,</w:t>
      </w:r>
      <w:r w:rsidRPr="00F97A4B">
        <w:rPr>
          <w:spacing w:val="41"/>
        </w:rPr>
        <w:t xml:space="preserve"> </w:t>
      </w:r>
      <w:r w:rsidRPr="00F97A4B">
        <w:t>активность,</w:t>
      </w:r>
      <w:r w:rsidRPr="00F97A4B">
        <w:rPr>
          <w:spacing w:val="46"/>
        </w:rPr>
        <w:t xml:space="preserve"> </w:t>
      </w:r>
      <w:r w:rsidRPr="00F97A4B">
        <w:t>инициативность,</w:t>
      </w:r>
      <w:r w:rsidRPr="00F97A4B">
        <w:rPr>
          <w:spacing w:val="47"/>
        </w:rPr>
        <w:t xml:space="preserve"> </w:t>
      </w:r>
      <w:r w:rsidRPr="00F97A4B">
        <w:t>любознательность</w:t>
      </w:r>
      <w:r w:rsidRPr="00F97A4B">
        <w:rPr>
          <w:spacing w:val="40"/>
        </w:rPr>
        <w:t xml:space="preserve"> </w:t>
      </w:r>
      <w:r w:rsidRPr="00F97A4B">
        <w:t>и</w:t>
      </w:r>
    </w:p>
    <w:p w:rsidR="00C450EA" w:rsidRPr="00F97A4B" w:rsidRDefault="002F2362" w:rsidP="00267F92">
      <w:pPr>
        <w:pStyle w:val="a3"/>
        <w:ind w:left="0"/>
      </w:pPr>
      <w:r w:rsidRPr="00F97A4B">
        <w:t>самостоятельность</w:t>
      </w:r>
      <w:r w:rsidRPr="00F97A4B">
        <w:rPr>
          <w:spacing w:val="-2"/>
        </w:rPr>
        <w:t xml:space="preserve"> </w:t>
      </w:r>
      <w:r w:rsidRPr="00F97A4B">
        <w:t>в</w:t>
      </w:r>
      <w:r w:rsidRPr="00F97A4B">
        <w:rPr>
          <w:spacing w:val="-4"/>
        </w:rPr>
        <w:t xml:space="preserve"> </w:t>
      </w:r>
      <w:r w:rsidRPr="00F97A4B">
        <w:t>познании</w:t>
      </w:r>
    </w:p>
    <w:p w:rsidR="00C450EA" w:rsidRPr="00F97A4B" w:rsidRDefault="002F2362" w:rsidP="00267F92">
      <w:pPr>
        <w:pStyle w:val="Heading2"/>
        <w:spacing w:line="237" w:lineRule="auto"/>
        <w:ind w:left="0" w:firstLine="710"/>
      </w:pPr>
      <w:r w:rsidRPr="00F97A4B">
        <w:t>Физического</w:t>
      </w:r>
      <w:r w:rsidRPr="00F97A4B">
        <w:rPr>
          <w:spacing w:val="1"/>
        </w:rPr>
        <w:t xml:space="preserve"> </w:t>
      </w:r>
      <w:r w:rsidRPr="00F97A4B">
        <w:t>воспитания,</w:t>
      </w:r>
      <w:r w:rsidRPr="00F97A4B">
        <w:rPr>
          <w:spacing w:val="1"/>
        </w:rPr>
        <w:t xml:space="preserve"> </w:t>
      </w:r>
      <w:r w:rsidRPr="00F97A4B">
        <w:t>формирования</w:t>
      </w:r>
      <w:r w:rsidRPr="00F97A4B">
        <w:rPr>
          <w:spacing w:val="1"/>
        </w:rPr>
        <w:t xml:space="preserve"> </w:t>
      </w:r>
      <w:r w:rsidRPr="00F97A4B">
        <w:t>культуры</w:t>
      </w:r>
      <w:r w:rsidRPr="00F97A4B">
        <w:rPr>
          <w:spacing w:val="1"/>
        </w:rPr>
        <w:t xml:space="preserve"> </w:t>
      </w:r>
      <w:r w:rsidRPr="00F97A4B">
        <w:t>здоровья</w:t>
      </w:r>
      <w:r w:rsidRPr="00F97A4B">
        <w:rPr>
          <w:spacing w:val="1"/>
        </w:rPr>
        <w:t xml:space="preserve"> </w:t>
      </w:r>
      <w:r w:rsidRPr="00F97A4B">
        <w:t>и</w:t>
      </w:r>
      <w:r w:rsidRPr="00F97A4B">
        <w:rPr>
          <w:spacing w:val="1"/>
        </w:rPr>
        <w:t xml:space="preserve"> </w:t>
      </w:r>
      <w:r w:rsidRPr="00F97A4B">
        <w:t>эмоционального</w:t>
      </w:r>
      <w:r w:rsidRPr="00F97A4B">
        <w:rPr>
          <w:spacing w:val="1"/>
        </w:rPr>
        <w:t xml:space="preserve"> </w:t>
      </w:r>
      <w:r w:rsidRPr="00F97A4B">
        <w:lastRenderedPageBreak/>
        <w:t>благополучия:</w:t>
      </w:r>
    </w:p>
    <w:p w:rsidR="00C450EA" w:rsidRPr="00F97A4B" w:rsidRDefault="002F2362" w:rsidP="00267F92">
      <w:pPr>
        <w:pStyle w:val="a3"/>
        <w:ind w:left="0" w:firstLine="710"/>
      </w:pPr>
      <w:r w:rsidRPr="00F97A4B">
        <w:t>соблюдение правил здорового и безопасного (для себя и других людей) образа жизни в</w:t>
      </w:r>
      <w:r w:rsidRPr="00F97A4B">
        <w:rPr>
          <w:spacing w:val="1"/>
        </w:rPr>
        <w:t xml:space="preserve"> </w:t>
      </w:r>
      <w:r w:rsidRPr="00F97A4B">
        <w:t>окружающей</w:t>
      </w:r>
      <w:r w:rsidRPr="00F97A4B">
        <w:rPr>
          <w:spacing w:val="1"/>
        </w:rPr>
        <w:t xml:space="preserve"> </w:t>
      </w:r>
      <w:r w:rsidRPr="00F97A4B">
        <w:t>среде;</w:t>
      </w:r>
      <w:r w:rsidRPr="00F97A4B">
        <w:rPr>
          <w:spacing w:val="1"/>
        </w:rPr>
        <w:t xml:space="preserve"> </w:t>
      </w:r>
      <w:r w:rsidRPr="00F97A4B">
        <w:t>бережное</w:t>
      </w:r>
      <w:r w:rsidRPr="00F97A4B">
        <w:rPr>
          <w:spacing w:val="1"/>
        </w:rPr>
        <w:t xml:space="preserve"> </w:t>
      </w:r>
      <w:r w:rsidRPr="00F97A4B">
        <w:t>отношение</w:t>
      </w:r>
      <w:r w:rsidRPr="00F97A4B">
        <w:rPr>
          <w:spacing w:val="1"/>
        </w:rPr>
        <w:t xml:space="preserve"> </w:t>
      </w:r>
      <w:r w:rsidRPr="00F97A4B">
        <w:t>к</w:t>
      </w:r>
      <w:r w:rsidRPr="00F97A4B">
        <w:rPr>
          <w:spacing w:val="1"/>
        </w:rPr>
        <w:t xml:space="preserve"> </w:t>
      </w:r>
      <w:r w:rsidRPr="00F97A4B">
        <w:t>физиологическим</w:t>
      </w:r>
      <w:r w:rsidRPr="00F97A4B">
        <w:rPr>
          <w:spacing w:val="1"/>
        </w:rPr>
        <w:t xml:space="preserve"> </w:t>
      </w:r>
      <w:r w:rsidRPr="00F97A4B">
        <w:t>системам</w:t>
      </w:r>
      <w:r w:rsidRPr="00F97A4B">
        <w:rPr>
          <w:spacing w:val="1"/>
        </w:rPr>
        <w:t xml:space="preserve"> </w:t>
      </w:r>
      <w:r w:rsidRPr="00F97A4B">
        <w:t>организма,</w:t>
      </w:r>
      <w:r w:rsidRPr="00F97A4B">
        <w:rPr>
          <w:spacing w:val="1"/>
        </w:rPr>
        <w:t xml:space="preserve"> </w:t>
      </w:r>
      <w:r w:rsidRPr="00F97A4B">
        <w:t>задействованным</w:t>
      </w:r>
      <w:r w:rsidRPr="00F97A4B">
        <w:rPr>
          <w:spacing w:val="1"/>
        </w:rPr>
        <w:t xml:space="preserve"> </w:t>
      </w:r>
      <w:r w:rsidRPr="00F97A4B">
        <w:t>в</w:t>
      </w:r>
      <w:r w:rsidRPr="00F97A4B">
        <w:rPr>
          <w:spacing w:val="1"/>
        </w:rPr>
        <w:t xml:space="preserve"> </w:t>
      </w:r>
      <w:r w:rsidRPr="00F97A4B">
        <w:t>музыкально-исполнительской</w:t>
      </w:r>
      <w:r w:rsidRPr="00F97A4B">
        <w:rPr>
          <w:spacing w:val="1"/>
        </w:rPr>
        <w:t xml:space="preserve"> </w:t>
      </w:r>
      <w:r w:rsidRPr="00F97A4B">
        <w:t>деятельности</w:t>
      </w:r>
      <w:r w:rsidRPr="00F97A4B">
        <w:rPr>
          <w:spacing w:val="1"/>
        </w:rPr>
        <w:t xml:space="preserve"> </w:t>
      </w:r>
      <w:r w:rsidRPr="00F97A4B">
        <w:t>(дыхание,</w:t>
      </w:r>
      <w:r w:rsidRPr="00F97A4B">
        <w:rPr>
          <w:spacing w:val="1"/>
        </w:rPr>
        <w:t xml:space="preserve"> </w:t>
      </w:r>
      <w:r w:rsidRPr="00F97A4B">
        <w:t>артикуляция,</w:t>
      </w:r>
      <w:r w:rsidRPr="00F97A4B">
        <w:rPr>
          <w:spacing w:val="1"/>
        </w:rPr>
        <w:t xml:space="preserve"> </w:t>
      </w:r>
      <w:r w:rsidRPr="00F97A4B">
        <w:t>музыкальный</w:t>
      </w:r>
      <w:r w:rsidRPr="00F97A4B">
        <w:rPr>
          <w:spacing w:val="1"/>
        </w:rPr>
        <w:t xml:space="preserve"> </w:t>
      </w:r>
      <w:r w:rsidRPr="00F97A4B">
        <w:t>слух,</w:t>
      </w:r>
      <w:r w:rsidRPr="00F97A4B">
        <w:rPr>
          <w:spacing w:val="1"/>
        </w:rPr>
        <w:t xml:space="preserve"> </w:t>
      </w:r>
      <w:r w:rsidRPr="00F97A4B">
        <w:t>голос);</w:t>
      </w:r>
      <w:r w:rsidRPr="00F97A4B">
        <w:rPr>
          <w:spacing w:val="1"/>
        </w:rPr>
        <w:t xml:space="preserve"> </w:t>
      </w:r>
      <w:r w:rsidRPr="00F97A4B">
        <w:t>профилактика</w:t>
      </w:r>
      <w:r w:rsidRPr="00F97A4B">
        <w:rPr>
          <w:spacing w:val="1"/>
        </w:rPr>
        <w:t xml:space="preserve"> </w:t>
      </w:r>
      <w:r w:rsidRPr="00F97A4B">
        <w:t>умственного</w:t>
      </w:r>
      <w:r w:rsidRPr="00F97A4B">
        <w:rPr>
          <w:spacing w:val="1"/>
        </w:rPr>
        <w:t xml:space="preserve"> </w:t>
      </w:r>
      <w:r w:rsidRPr="00F97A4B">
        <w:t>и</w:t>
      </w:r>
      <w:r w:rsidRPr="00F97A4B">
        <w:rPr>
          <w:spacing w:val="1"/>
        </w:rPr>
        <w:t xml:space="preserve"> </w:t>
      </w:r>
      <w:r w:rsidRPr="00F97A4B">
        <w:t>физического</w:t>
      </w:r>
      <w:r w:rsidRPr="00F97A4B">
        <w:rPr>
          <w:spacing w:val="1"/>
        </w:rPr>
        <w:t xml:space="preserve"> </w:t>
      </w:r>
      <w:r w:rsidRPr="00F97A4B">
        <w:t>утомления</w:t>
      </w:r>
      <w:r w:rsidRPr="00F97A4B">
        <w:rPr>
          <w:spacing w:val="1"/>
        </w:rPr>
        <w:t xml:space="preserve"> </w:t>
      </w:r>
      <w:r w:rsidRPr="00F97A4B">
        <w:t>с</w:t>
      </w:r>
      <w:r w:rsidRPr="00F97A4B">
        <w:rPr>
          <w:spacing w:val="1"/>
        </w:rPr>
        <w:t xml:space="preserve"> </w:t>
      </w:r>
      <w:r w:rsidRPr="00F97A4B">
        <w:t>использованием</w:t>
      </w:r>
      <w:r w:rsidRPr="00F97A4B">
        <w:rPr>
          <w:spacing w:val="-2"/>
        </w:rPr>
        <w:t xml:space="preserve"> </w:t>
      </w:r>
      <w:r w:rsidRPr="00F97A4B">
        <w:t>возможностей</w:t>
      </w:r>
      <w:r w:rsidRPr="00F97A4B">
        <w:rPr>
          <w:spacing w:val="-2"/>
        </w:rPr>
        <w:t xml:space="preserve"> </w:t>
      </w:r>
      <w:r w:rsidRPr="00F97A4B">
        <w:t>музыкотерапии</w:t>
      </w:r>
    </w:p>
    <w:p w:rsidR="00C450EA" w:rsidRPr="00F97A4B" w:rsidRDefault="002F2362" w:rsidP="00267F92">
      <w:pPr>
        <w:pStyle w:val="Heading2"/>
        <w:spacing w:line="275" w:lineRule="exact"/>
        <w:ind w:left="0"/>
      </w:pPr>
      <w:r w:rsidRPr="00F97A4B">
        <w:t>Трудового</w:t>
      </w:r>
      <w:r w:rsidRPr="00F97A4B">
        <w:rPr>
          <w:spacing w:val="-2"/>
        </w:rPr>
        <w:t xml:space="preserve"> </w:t>
      </w:r>
      <w:r w:rsidRPr="00F97A4B">
        <w:t>воспитания:</w:t>
      </w:r>
    </w:p>
    <w:p w:rsidR="00C450EA" w:rsidRPr="00F97A4B" w:rsidRDefault="002F2362" w:rsidP="00267F92">
      <w:pPr>
        <w:pStyle w:val="a3"/>
        <w:ind w:left="0" w:firstLine="710"/>
      </w:pPr>
      <w:r w:rsidRPr="00F97A4B">
        <w:t>установка на посильное активное участие в практической деятельности; трудолюбие в</w:t>
      </w:r>
      <w:r w:rsidRPr="00F97A4B">
        <w:rPr>
          <w:spacing w:val="1"/>
        </w:rPr>
        <w:t xml:space="preserve"> </w:t>
      </w:r>
      <w:r w:rsidRPr="00F97A4B">
        <w:t>учёбе, настойчивость в достижении поставленных целей; интерес к практическому изучению</w:t>
      </w:r>
      <w:r w:rsidRPr="00F97A4B">
        <w:rPr>
          <w:spacing w:val="1"/>
        </w:rPr>
        <w:t xml:space="preserve"> </w:t>
      </w:r>
      <w:r w:rsidRPr="00F97A4B">
        <w:t>профессий</w:t>
      </w:r>
      <w:r w:rsidRPr="00F97A4B">
        <w:rPr>
          <w:spacing w:val="1"/>
        </w:rPr>
        <w:t xml:space="preserve"> </w:t>
      </w:r>
      <w:r w:rsidRPr="00F97A4B">
        <w:t>в</w:t>
      </w:r>
      <w:r w:rsidRPr="00F97A4B">
        <w:rPr>
          <w:spacing w:val="1"/>
        </w:rPr>
        <w:t xml:space="preserve"> </w:t>
      </w:r>
      <w:r w:rsidRPr="00F97A4B">
        <w:t>сфере</w:t>
      </w:r>
      <w:r w:rsidRPr="00F97A4B">
        <w:rPr>
          <w:spacing w:val="1"/>
        </w:rPr>
        <w:t xml:space="preserve"> </w:t>
      </w:r>
      <w:r w:rsidRPr="00F97A4B">
        <w:t>культуры</w:t>
      </w:r>
      <w:r w:rsidRPr="00F97A4B">
        <w:rPr>
          <w:spacing w:val="1"/>
        </w:rPr>
        <w:t xml:space="preserve"> </w:t>
      </w:r>
      <w:r w:rsidRPr="00F97A4B">
        <w:t>и</w:t>
      </w:r>
      <w:r w:rsidRPr="00F97A4B">
        <w:rPr>
          <w:spacing w:val="1"/>
        </w:rPr>
        <w:t xml:space="preserve"> </w:t>
      </w:r>
      <w:r w:rsidRPr="00F97A4B">
        <w:t>искусства;</w:t>
      </w:r>
      <w:r w:rsidRPr="00F97A4B">
        <w:rPr>
          <w:spacing w:val="1"/>
        </w:rPr>
        <w:t xml:space="preserve"> </w:t>
      </w:r>
      <w:r w:rsidRPr="00F97A4B">
        <w:t>уважение</w:t>
      </w:r>
      <w:r w:rsidRPr="00F97A4B">
        <w:rPr>
          <w:spacing w:val="1"/>
        </w:rPr>
        <w:t xml:space="preserve"> </w:t>
      </w:r>
      <w:r w:rsidRPr="00F97A4B">
        <w:t>к</w:t>
      </w:r>
      <w:r w:rsidRPr="00F97A4B">
        <w:rPr>
          <w:spacing w:val="1"/>
        </w:rPr>
        <w:t xml:space="preserve"> </w:t>
      </w:r>
      <w:r w:rsidRPr="00F97A4B">
        <w:t>труду</w:t>
      </w:r>
      <w:r w:rsidRPr="00F97A4B">
        <w:rPr>
          <w:spacing w:val="1"/>
        </w:rPr>
        <w:t xml:space="preserve"> </w:t>
      </w:r>
      <w:r w:rsidRPr="00F97A4B">
        <w:t>и</w:t>
      </w:r>
      <w:r w:rsidRPr="00F97A4B">
        <w:rPr>
          <w:spacing w:val="1"/>
        </w:rPr>
        <w:t xml:space="preserve"> </w:t>
      </w:r>
      <w:r w:rsidRPr="00F97A4B">
        <w:t>результатам</w:t>
      </w:r>
      <w:r w:rsidRPr="00F97A4B">
        <w:rPr>
          <w:spacing w:val="1"/>
        </w:rPr>
        <w:t xml:space="preserve"> </w:t>
      </w:r>
      <w:r w:rsidRPr="00F97A4B">
        <w:t>трудовой</w:t>
      </w:r>
      <w:r w:rsidRPr="00F97A4B">
        <w:rPr>
          <w:spacing w:val="1"/>
        </w:rPr>
        <w:t xml:space="preserve"> </w:t>
      </w:r>
      <w:r w:rsidRPr="00F97A4B">
        <w:t>деятельности</w:t>
      </w:r>
    </w:p>
    <w:p w:rsidR="00C450EA" w:rsidRPr="00F97A4B" w:rsidRDefault="002F2362" w:rsidP="00267F92">
      <w:pPr>
        <w:pStyle w:val="Heading2"/>
        <w:ind w:left="0"/>
      </w:pPr>
      <w:r w:rsidRPr="00F97A4B">
        <w:t>Экологического</w:t>
      </w:r>
      <w:r w:rsidRPr="00F97A4B">
        <w:rPr>
          <w:spacing w:val="-3"/>
        </w:rPr>
        <w:t xml:space="preserve"> </w:t>
      </w:r>
      <w:r w:rsidRPr="00F97A4B">
        <w:t>воспитания:</w:t>
      </w:r>
    </w:p>
    <w:p w:rsidR="00C450EA" w:rsidRPr="00F97A4B" w:rsidRDefault="002F2362" w:rsidP="00267F92">
      <w:pPr>
        <w:pStyle w:val="a3"/>
        <w:spacing w:line="272" w:lineRule="exact"/>
        <w:ind w:left="0"/>
      </w:pPr>
      <w:r w:rsidRPr="00F97A4B">
        <w:t>бережное</w:t>
      </w:r>
      <w:r w:rsidRPr="00F97A4B">
        <w:rPr>
          <w:spacing w:val="-6"/>
        </w:rPr>
        <w:t xml:space="preserve"> </w:t>
      </w:r>
      <w:r w:rsidRPr="00F97A4B">
        <w:t>отношение</w:t>
      </w:r>
      <w:r w:rsidRPr="00F97A4B">
        <w:rPr>
          <w:spacing w:val="-2"/>
        </w:rPr>
        <w:t xml:space="preserve"> </w:t>
      </w:r>
      <w:r w:rsidRPr="00F97A4B">
        <w:t>к</w:t>
      </w:r>
      <w:r w:rsidRPr="00F97A4B">
        <w:rPr>
          <w:spacing w:val="-1"/>
        </w:rPr>
        <w:t xml:space="preserve"> </w:t>
      </w:r>
      <w:r w:rsidRPr="00F97A4B">
        <w:t>природе;</w:t>
      </w:r>
      <w:r w:rsidRPr="00F97A4B">
        <w:rPr>
          <w:spacing w:val="-4"/>
        </w:rPr>
        <w:t xml:space="preserve"> </w:t>
      </w:r>
      <w:r w:rsidRPr="00F97A4B">
        <w:t>неприятие</w:t>
      </w:r>
      <w:r w:rsidRPr="00F97A4B">
        <w:rPr>
          <w:spacing w:val="-5"/>
        </w:rPr>
        <w:t xml:space="preserve"> </w:t>
      </w:r>
      <w:r w:rsidRPr="00F97A4B">
        <w:t>действий,</w:t>
      </w:r>
      <w:r w:rsidRPr="00F97A4B">
        <w:rPr>
          <w:spacing w:val="-2"/>
        </w:rPr>
        <w:t xml:space="preserve"> </w:t>
      </w:r>
      <w:r w:rsidRPr="00F97A4B">
        <w:t>приносящих</w:t>
      </w:r>
      <w:r w:rsidRPr="00F97A4B">
        <w:rPr>
          <w:spacing w:val="-4"/>
        </w:rPr>
        <w:t xml:space="preserve"> </w:t>
      </w:r>
      <w:r w:rsidRPr="00F97A4B">
        <w:t>ей</w:t>
      </w:r>
      <w:r w:rsidRPr="00F97A4B">
        <w:rPr>
          <w:spacing w:val="-3"/>
        </w:rPr>
        <w:t xml:space="preserve"> </w:t>
      </w:r>
      <w:r w:rsidRPr="00F97A4B">
        <w:t>вред.</w:t>
      </w:r>
    </w:p>
    <w:p w:rsidR="00C450EA" w:rsidRPr="00F97A4B" w:rsidRDefault="00C450EA" w:rsidP="00267F92">
      <w:pPr>
        <w:pStyle w:val="a3"/>
        <w:ind w:left="0"/>
      </w:pPr>
    </w:p>
    <w:p w:rsidR="00C450EA" w:rsidRPr="00F97A4B" w:rsidRDefault="002F2362" w:rsidP="00267F92">
      <w:pPr>
        <w:pStyle w:val="Heading1"/>
        <w:ind w:left="0"/>
        <w:jc w:val="both"/>
      </w:pPr>
      <w:r w:rsidRPr="00F97A4B">
        <w:rPr>
          <w:spacing w:val="-18"/>
        </w:rPr>
        <w:t>Метапредметные</w:t>
      </w:r>
      <w:r w:rsidRPr="00F97A4B">
        <w:rPr>
          <w:spacing w:val="-36"/>
        </w:rPr>
        <w:t xml:space="preserve"> </w:t>
      </w:r>
      <w:r w:rsidRPr="00F97A4B">
        <w:rPr>
          <w:spacing w:val="-17"/>
        </w:rPr>
        <w:t>результаты</w:t>
      </w:r>
    </w:p>
    <w:p w:rsidR="00C450EA" w:rsidRPr="00F97A4B" w:rsidRDefault="002F2362" w:rsidP="00267F92">
      <w:pPr>
        <w:pStyle w:val="a3"/>
        <w:spacing w:line="237" w:lineRule="auto"/>
        <w:ind w:left="0" w:firstLine="710"/>
      </w:pPr>
      <w:r w:rsidRPr="00F97A4B">
        <w:t>Метапредметные</w:t>
      </w:r>
      <w:r w:rsidRPr="00F97A4B">
        <w:rPr>
          <w:spacing w:val="1"/>
        </w:rPr>
        <w:t xml:space="preserve"> </w:t>
      </w:r>
      <w:r w:rsidRPr="00F97A4B">
        <w:t>результаты</w:t>
      </w:r>
      <w:r w:rsidRPr="00F97A4B">
        <w:rPr>
          <w:spacing w:val="1"/>
        </w:rPr>
        <w:t xml:space="preserve"> </w:t>
      </w:r>
      <w:r w:rsidRPr="00F97A4B">
        <w:t>освоения</w:t>
      </w:r>
      <w:r w:rsidRPr="00F97A4B">
        <w:rPr>
          <w:spacing w:val="1"/>
        </w:rPr>
        <w:t xml:space="preserve"> </w:t>
      </w:r>
      <w:r w:rsidRPr="00F97A4B">
        <w:t>основной</w:t>
      </w:r>
      <w:r w:rsidRPr="00F97A4B">
        <w:rPr>
          <w:spacing w:val="1"/>
        </w:rPr>
        <w:t xml:space="preserve"> </w:t>
      </w:r>
      <w:r w:rsidRPr="00F97A4B">
        <w:t>образовательной</w:t>
      </w:r>
      <w:r w:rsidRPr="00F97A4B">
        <w:rPr>
          <w:spacing w:val="1"/>
        </w:rPr>
        <w:t xml:space="preserve"> </w:t>
      </w:r>
      <w:r w:rsidRPr="00F97A4B">
        <w:t>программы,</w:t>
      </w:r>
      <w:r w:rsidRPr="00F97A4B">
        <w:rPr>
          <w:spacing w:val="1"/>
        </w:rPr>
        <w:t xml:space="preserve"> </w:t>
      </w:r>
      <w:r w:rsidRPr="00F97A4B">
        <w:t>формируемые при</w:t>
      </w:r>
      <w:r w:rsidRPr="00F97A4B">
        <w:rPr>
          <w:spacing w:val="3"/>
        </w:rPr>
        <w:t xml:space="preserve"> </w:t>
      </w:r>
      <w:r w:rsidRPr="00F97A4B">
        <w:t>изучении</w:t>
      </w:r>
      <w:r w:rsidRPr="00F97A4B">
        <w:rPr>
          <w:spacing w:val="2"/>
        </w:rPr>
        <w:t xml:space="preserve"> </w:t>
      </w:r>
      <w:r w:rsidRPr="00F97A4B">
        <w:t>предмета</w:t>
      </w:r>
      <w:r w:rsidRPr="00F97A4B">
        <w:rPr>
          <w:spacing w:val="1"/>
        </w:rPr>
        <w:t xml:space="preserve"> </w:t>
      </w:r>
      <w:r w:rsidRPr="00F97A4B">
        <w:t>«Музыка»:</w:t>
      </w:r>
    </w:p>
    <w:p w:rsidR="00C450EA" w:rsidRPr="00F97A4B" w:rsidRDefault="002F2362" w:rsidP="00B34D59">
      <w:pPr>
        <w:pStyle w:val="Heading1"/>
        <w:numPr>
          <w:ilvl w:val="3"/>
          <w:numId w:val="38"/>
        </w:numPr>
        <w:tabs>
          <w:tab w:val="left" w:pos="1419"/>
        </w:tabs>
        <w:spacing w:line="272" w:lineRule="exact"/>
        <w:ind w:left="0"/>
        <w:jc w:val="both"/>
      </w:pPr>
      <w:r w:rsidRPr="00F97A4B">
        <w:rPr>
          <w:spacing w:val="-5"/>
        </w:rPr>
        <w:t>Овладение</w:t>
      </w:r>
      <w:r w:rsidRPr="00F97A4B">
        <w:rPr>
          <w:spacing w:val="-8"/>
        </w:rPr>
        <w:t xml:space="preserve"> </w:t>
      </w:r>
      <w:r w:rsidRPr="00F97A4B">
        <w:rPr>
          <w:spacing w:val="-5"/>
        </w:rPr>
        <w:t xml:space="preserve">универсальными </w:t>
      </w:r>
      <w:r w:rsidRPr="00F97A4B">
        <w:rPr>
          <w:spacing w:val="-4"/>
        </w:rPr>
        <w:t>познавательными</w:t>
      </w:r>
      <w:r w:rsidRPr="00F97A4B">
        <w:rPr>
          <w:spacing w:val="-5"/>
        </w:rPr>
        <w:t xml:space="preserve"> </w:t>
      </w:r>
      <w:r w:rsidRPr="00F97A4B">
        <w:rPr>
          <w:spacing w:val="-4"/>
        </w:rPr>
        <w:t>действиями</w:t>
      </w:r>
    </w:p>
    <w:p w:rsidR="00C450EA" w:rsidRPr="00F97A4B" w:rsidRDefault="002F2362" w:rsidP="00267F92">
      <w:pPr>
        <w:spacing w:line="272" w:lineRule="exact"/>
        <w:jc w:val="both"/>
        <w:rPr>
          <w:sz w:val="24"/>
          <w:szCs w:val="24"/>
        </w:rPr>
      </w:pPr>
      <w:r w:rsidRPr="00F97A4B">
        <w:rPr>
          <w:i/>
          <w:sz w:val="24"/>
          <w:szCs w:val="24"/>
        </w:rPr>
        <w:t>Базовые</w:t>
      </w:r>
      <w:r w:rsidRPr="00F97A4B">
        <w:rPr>
          <w:i/>
          <w:spacing w:val="-7"/>
          <w:sz w:val="24"/>
          <w:szCs w:val="24"/>
        </w:rPr>
        <w:t xml:space="preserve"> </w:t>
      </w:r>
      <w:r w:rsidRPr="00F97A4B">
        <w:rPr>
          <w:i/>
          <w:sz w:val="24"/>
          <w:szCs w:val="24"/>
        </w:rPr>
        <w:t>логические</w:t>
      </w:r>
      <w:r w:rsidRPr="00F97A4B">
        <w:rPr>
          <w:i/>
          <w:spacing w:val="-1"/>
          <w:sz w:val="24"/>
          <w:szCs w:val="24"/>
        </w:rPr>
        <w:t xml:space="preserve"> </w:t>
      </w:r>
      <w:r w:rsidRPr="00F97A4B">
        <w:rPr>
          <w:i/>
          <w:sz w:val="24"/>
          <w:szCs w:val="24"/>
        </w:rPr>
        <w:t>действия</w:t>
      </w:r>
      <w:r w:rsidRPr="00F97A4B">
        <w:rPr>
          <w:sz w:val="24"/>
          <w:szCs w:val="24"/>
        </w:rPr>
        <w:t>:</w:t>
      </w:r>
    </w:p>
    <w:p w:rsidR="00C450EA" w:rsidRPr="00F97A4B" w:rsidRDefault="002F2362" w:rsidP="00267F92">
      <w:pPr>
        <w:pStyle w:val="a3"/>
        <w:ind w:left="0" w:firstLine="710"/>
      </w:pPr>
      <w:r w:rsidRPr="00F97A4B">
        <w:t>—сравнивать</w:t>
      </w:r>
      <w:r w:rsidRPr="00F97A4B">
        <w:rPr>
          <w:spacing w:val="1"/>
        </w:rPr>
        <w:t xml:space="preserve"> </w:t>
      </w:r>
      <w:r w:rsidRPr="00F97A4B">
        <w:t>музыкальные</w:t>
      </w:r>
      <w:r w:rsidRPr="00F97A4B">
        <w:rPr>
          <w:spacing w:val="1"/>
        </w:rPr>
        <w:t xml:space="preserve"> </w:t>
      </w:r>
      <w:r w:rsidRPr="00F97A4B">
        <w:t>звуки,</w:t>
      </w:r>
      <w:r w:rsidRPr="00F97A4B">
        <w:rPr>
          <w:spacing w:val="1"/>
        </w:rPr>
        <w:t xml:space="preserve"> </w:t>
      </w:r>
      <w:r w:rsidRPr="00F97A4B">
        <w:t>звуковые</w:t>
      </w:r>
      <w:r w:rsidRPr="00F97A4B">
        <w:rPr>
          <w:spacing w:val="1"/>
        </w:rPr>
        <w:t xml:space="preserve"> </w:t>
      </w:r>
      <w:r w:rsidRPr="00F97A4B">
        <w:t>сочетания,</w:t>
      </w:r>
      <w:r w:rsidRPr="00F97A4B">
        <w:rPr>
          <w:spacing w:val="1"/>
        </w:rPr>
        <w:t xml:space="preserve"> </w:t>
      </w:r>
      <w:r w:rsidRPr="00F97A4B">
        <w:t>произведения,</w:t>
      </w:r>
      <w:r w:rsidRPr="00F97A4B">
        <w:rPr>
          <w:spacing w:val="1"/>
        </w:rPr>
        <w:t xml:space="preserve"> </w:t>
      </w:r>
      <w:r w:rsidRPr="00F97A4B">
        <w:t>жанры;</w:t>
      </w:r>
      <w:r w:rsidRPr="00F97A4B">
        <w:rPr>
          <w:spacing w:val="1"/>
        </w:rPr>
        <w:t xml:space="preserve"> </w:t>
      </w:r>
      <w:r w:rsidRPr="00F97A4B">
        <w:t>устанавливать</w:t>
      </w:r>
      <w:r w:rsidRPr="00F97A4B">
        <w:rPr>
          <w:spacing w:val="1"/>
        </w:rPr>
        <w:t xml:space="preserve"> </w:t>
      </w:r>
      <w:r w:rsidRPr="00F97A4B">
        <w:t>основания</w:t>
      </w:r>
      <w:r w:rsidRPr="00F97A4B">
        <w:rPr>
          <w:spacing w:val="1"/>
        </w:rPr>
        <w:t xml:space="preserve"> </w:t>
      </w:r>
      <w:r w:rsidRPr="00F97A4B">
        <w:t>для</w:t>
      </w:r>
      <w:r w:rsidRPr="00F97A4B">
        <w:rPr>
          <w:spacing w:val="1"/>
        </w:rPr>
        <w:t xml:space="preserve"> </w:t>
      </w:r>
      <w:r w:rsidRPr="00F97A4B">
        <w:t>сравнения,</w:t>
      </w:r>
      <w:r w:rsidRPr="00F97A4B">
        <w:rPr>
          <w:spacing w:val="1"/>
        </w:rPr>
        <w:t xml:space="preserve"> </w:t>
      </w:r>
      <w:r w:rsidRPr="00F97A4B">
        <w:t>объединять</w:t>
      </w:r>
      <w:r w:rsidRPr="00F97A4B">
        <w:rPr>
          <w:spacing w:val="1"/>
        </w:rPr>
        <w:t xml:space="preserve"> </w:t>
      </w:r>
      <w:r w:rsidRPr="00F97A4B">
        <w:t>элементы</w:t>
      </w:r>
      <w:r w:rsidRPr="00F97A4B">
        <w:rPr>
          <w:spacing w:val="1"/>
        </w:rPr>
        <w:t xml:space="preserve"> </w:t>
      </w:r>
      <w:r w:rsidRPr="00F97A4B">
        <w:t>музыкального</w:t>
      </w:r>
      <w:r w:rsidRPr="00F97A4B">
        <w:rPr>
          <w:spacing w:val="1"/>
        </w:rPr>
        <w:t xml:space="preserve"> </w:t>
      </w:r>
      <w:r w:rsidRPr="00F97A4B">
        <w:t>звучания</w:t>
      </w:r>
      <w:r w:rsidRPr="00F97A4B">
        <w:rPr>
          <w:spacing w:val="1"/>
        </w:rPr>
        <w:t xml:space="preserve"> </w:t>
      </w:r>
      <w:r w:rsidRPr="00F97A4B">
        <w:t>по</w:t>
      </w:r>
      <w:r w:rsidRPr="00F97A4B">
        <w:rPr>
          <w:spacing w:val="1"/>
        </w:rPr>
        <w:t xml:space="preserve"> </w:t>
      </w:r>
      <w:r w:rsidRPr="00F97A4B">
        <w:t>определённому</w:t>
      </w:r>
      <w:r w:rsidRPr="00F97A4B">
        <w:rPr>
          <w:spacing w:val="-9"/>
        </w:rPr>
        <w:t xml:space="preserve"> </w:t>
      </w:r>
      <w:r w:rsidRPr="00F97A4B">
        <w:t>признаку;</w:t>
      </w:r>
    </w:p>
    <w:p w:rsidR="00C450EA" w:rsidRPr="00F97A4B" w:rsidRDefault="002F2362" w:rsidP="00267F92">
      <w:pPr>
        <w:pStyle w:val="a3"/>
        <w:ind w:left="0" w:firstLine="710"/>
      </w:pPr>
      <w:r w:rsidRPr="00F97A4B">
        <w:t>—определять</w:t>
      </w:r>
      <w:r w:rsidRPr="00F97A4B">
        <w:rPr>
          <w:spacing w:val="1"/>
        </w:rPr>
        <w:t xml:space="preserve"> </w:t>
      </w:r>
      <w:r w:rsidRPr="00F97A4B">
        <w:t>существенный</w:t>
      </w:r>
      <w:r w:rsidRPr="00F97A4B">
        <w:rPr>
          <w:spacing w:val="1"/>
        </w:rPr>
        <w:t xml:space="preserve"> </w:t>
      </w:r>
      <w:r w:rsidRPr="00F97A4B">
        <w:t>признак</w:t>
      </w:r>
      <w:r w:rsidRPr="00F97A4B">
        <w:rPr>
          <w:spacing w:val="1"/>
        </w:rPr>
        <w:t xml:space="preserve"> </w:t>
      </w:r>
      <w:r w:rsidRPr="00F97A4B">
        <w:t>для</w:t>
      </w:r>
      <w:r w:rsidRPr="00F97A4B">
        <w:rPr>
          <w:spacing w:val="1"/>
        </w:rPr>
        <w:t xml:space="preserve"> </w:t>
      </w:r>
      <w:r w:rsidRPr="00F97A4B">
        <w:t>классификации,</w:t>
      </w:r>
      <w:r w:rsidRPr="00F97A4B">
        <w:rPr>
          <w:spacing w:val="1"/>
        </w:rPr>
        <w:t xml:space="preserve"> </w:t>
      </w:r>
      <w:r w:rsidRPr="00F97A4B">
        <w:t>классифицировать</w:t>
      </w:r>
      <w:r w:rsidRPr="00F97A4B">
        <w:rPr>
          <w:spacing w:val="1"/>
        </w:rPr>
        <w:t xml:space="preserve"> </w:t>
      </w:r>
      <w:r w:rsidRPr="00F97A4B">
        <w:t>предложенные</w:t>
      </w:r>
      <w:r w:rsidRPr="00F97A4B">
        <w:rPr>
          <w:spacing w:val="1"/>
        </w:rPr>
        <w:t xml:space="preserve"> </w:t>
      </w:r>
      <w:r w:rsidRPr="00F97A4B">
        <w:t>объекты</w:t>
      </w:r>
      <w:r w:rsidRPr="00F97A4B">
        <w:rPr>
          <w:spacing w:val="1"/>
        </w:rPr>
        <w:t xml:space="preserve"> </w:t>
      </w:r>
      <w:r w:rsidRPr="00F97A4B">
        <w:t>(музыкальные</w:t>
      </w:r>
      <w:r w:rsidRPr="00F97A4B">
        <w:rPr>
          <w:spacing w:val="1"/>
        </w:rPr>
        <w:t xml:space="preserve"> </w:t>
      </w:r>
      <w:r w:rsidRPr="00F97A4B">
        <w:t>инструменты,</w:t>
      </w:r>
      <w:r w:rsidRPr="00F97A4B">
        <w:rPr>
          <w:spacing w:val="1"/>
        </w:rPr>
        <w:t xml:space="preserve"> </w:t>
      </w:r>
      <w:r w:rsidRPr="00F97A4B">
        <w:t>элементы</w:t>
      </w:r>
      <w:r w:rsidRPr="00F97A4B">
        <w:rPr>
          <w:spacing w:val="1"/>
        </w:rPr>
        <w:t xml:space="preserve"> </w:t>
      </w:r>
      <w:r w:rsidRPr="00F97A4B">
        <w:t>музыкального</w:t>
      </w:r>
      <w:r w:rsidRPr="00F97A4B">
        <w:rPr>
          <w:spacing w:val="1"/>
        </w:rPr>
        <w:t xml:space="preserve"> </w:t>
      </w:r>
      <w:r w:rsidRPr="00F97A4B">
        <w:t>языка,</w:t>
      </w:r>
      <w:r w:rsidRPr="00F97A4B">
        <w:rPr>
          <w:spacing w:val="1"/>
        </w:rPr>
        <w:t xml:space="preserve"> </w:t>
      </w:r>
      <w:r w:rsidRPr="00F97A4B">
        <w:t>произведения,</w:t>
      </w:r>
      <w:r w:rsidRPr="00F97A4B">
        <w:rPr>
          <w:spacing w:val="-2"/>
        </w:rPr>
        <w:t xml:space="preserve"> </w:t>
      </w:r>
      <w:r w:rsidRPr="00F97A4B">
        <w:t>исполнительские</w:t>
      </w:r>
      <w:r w:rsidRPr="00F97A4B">
        <w:rPr>
          <w:spacing w:val="1"/>
        </w:rPr>
        <w:t xml:space="preserve"> </w:t>
      </w:r>
      <w:r w:rsidRPr="00F97A4B">
        <w:t>составы</w:t>
      </w:r>
      <w:r w:rsidRPr="00F97A4B">
        <w:rPr>
          <w:spacing w:val="-1"/>
        </w:rPr>
        <w:t xml:space="preserve"> </w:t>
      </w:r>
      <w:r w:rsidRPr="00F97A4B">
        <w:t>и</w:t>
      </w:r>
      <w:r w:rsidRPr="00F97A4B">
        <w:rPr>
          <w:spacing w:val="-2"/>
        </w:rPr>
        <w:t xml:space="preserve"> </w:t>
      </w:r>
      <w:r w:rsidRPr="00F97A4B">
        <w:t>др</w:t>
      </w:r>
      <w:r w:rsidRPr="00F97A4B">
        <w:rPr>
          <w:spacing w:val="2"/>
        </w:rPr>
        <w:t xml:space="preserve"> </w:t>
      </w:r>
      <w:r w:rsidRPr="00F97A4B">
        <w:t>);</w:t>
      </w:r>
    </w:p>
    <w:p w:rsidR="00C450EA" w:rsidRPr="00F97A4B" w:rsidRDefault="002F2362" w:rsidP="00267F92">
      <w:pPr>
        <w:pStyle w:val="a3"/>
        <w:ind w:left="0" w:firstLine="710"/>
      </w:pPr>
      <w:r w:rsidRPr="00F97A4B">
        <w:t>—находить</w:t>
      </w:r>
      <w:r w:rsidRPr="00F97A4B">
        <w:rPr>
          <w:spacing w:val="1"/>
        </w:rPr>
        <w:t xml:space="preserve"> </w:t>
      </w:r>
      <w:r w:rsidRPr="00F97A4B">
        <w:t>закономерности</w:t>
      </w:r>
      <w:r w:rsidRPr="00F97A4B">
        <w:rPr>
          <w:spacing w:val="1"/>
        </w:rPr>
        <w:t xml:space="preserve"> </w:t>
      </w:r>
      <w:r w:rsidRPr="00F97A4B">
        <w:t>и</w:t>
      </w:r>
      <w:r w:rsidRPr="00F97A4B">
        <w:rPr>
          <w:spacing w:val="1"/>
        </w:rPr>
        <w:t xml:space="preserve"> </w:t>
      </w:r>
      <w:r w:rsidRPr="00F97A4B">
        <w:t>противоречия</w:t>
      </w:r>
      <w:r w:rsidRPr="00F97A4B">
        <w:rPr>
          <w:spacing w:val="1"/>
        </w:rPr>
        <w:t xml:space="preserve"> </w:t>
      </w:r>
      <w:r w:rsidRPr="00F97A4B">
        <w:t>в</w:t>
      </w:r>
      <w:r w:rsidRPr="00F97A4B">
        <w:rPr>
          <w:spacing w:val="1"/>
        </w:rPr>
        <w:t xml:space="preserve"> </w:t>
      </w:r>
      <w:r w:rsidRPr="00F97A4B">
        <w:t>рассматриваемых</w:t>
      </w:r>
      <w:r w:rsidRPr="00F97A4B">
        <w:rPr>
          <w:spacing w:val="61"/>
        </w:rPr>
        <w:t xml:space="preserve"> </w:t>
      </w:r>
      <w:r w:rsidRPr="00F97A4B">
        <w:t>явлениях</w:t>
      </w:r>
      <w:r w:rsidRPr="00F97A4B">
        <w:rPr>
          <w:spacing w:val="-57"/>
        </w:rPr>
        <w:t xml:space="preserve"> </w:t>
      </w:r>
      <w:r w:rsidRPr="00F97A4B">
        <w:t>музыкального искусства, сведениях и наблюдениях за звучащим музыкальным материалом на</w:t>
      </w:r>
      <w:r w:rsidRPr="00F97A4B">
        <w:rPr>
          <w:spacing w:val="1"/>
        </w:rPr>
        <w:t xml:space="preserve"> </w:t>
      </w:r>
      <w:r w:rsidRPr="00F97A4B">
        <w:t>основе</w:t>
      </w:r>
      <w:r w:rsidRPr="00F97A4B">
        <w:rPr>
          <w:spacing w:val="-5"/>
        </w:rPr>
        <w:t xml:space="preserve"> </w:t>
      </w:r>
      <w:r w:rsidRPr="00F97A4B">
        <w:t>предложенного</w:t>
      </w:r>
      <w:r w:rsidRPr="00F97A4B">
        <w:rPr>
          <w:spacing w:val="6"/>
        </w:rPr>
        <w:t xml:space="preserve"> </w:t>
      </w:r>
      <w:r w:rsidRPr="00F97A4B">
        <w:t>учителем</w:t>
      </w:r>
      <w:r w:rsidRPr="00F97A4B">
        <w:rPr>
          <w:spacing w:val="3"/>
        </w:rPr>
        <w:t xml:space="preserve"> </w:t>
      </w:r>
      <w:r w:rsidRPr="00F97A4B">
        <w:t>алгоритма;</w:t>
      </w:r>
    </w:p>
    <w:p w:rsidR="00C450EA" w:rsidRPr="00F97A4B" w:rsidRDefault="002F2362" w:rsidP="00267F92">
      <w:pPr>
        <w:pStyle w:val="a3"/>
        <w:spacing w:line="242" w:lineRule="auto"/>
        <w:ind w:left="0" w:firstLine="710"/>
      </w:pPr>
      <w:r w:rsidRPr="00F97A4B">
        <w:t>—выявлять недостаток информации, в том числе слуховой, акустической для решения</w:t>
      </w:r>
      <w:r w:rsidRPr="00F97A4B">
        <w:rPr>
          <w:spacing w:val="1"/>
        </w:rPr>
        <w:t xml:space="preserve"> </w:t>
      </w:r>
      <w:r w:rsidRPr="00F97A4B">
        <w:t>учебной</w:t>
      </w:r>
      <w:r w:rsidRPr="00F97A4B">
        <w:rPr>
          <w:spacing w:val="-3"/>
        </w:rPr>
        <w:t xml:space="preserve"> </w:t>
      </w:r>
      <w:r w:rsidRPr="00F97A4B">
        <w:t>(практической)</w:t>
      </w:r>
      <w:r w:rsidRPr="00F97A4B">
        <w:rPr>
          <w:spacing w:val="3"/>
        </w:rPr>
        <w:t xml:space="preserve"> </w:t>
      </w:r>
      <w:r w:rsidRPr="00F97A4B">
        <w:t>задачи</w:t>
      </w:r>
      <w:r w:rsidRPr="00F97A4B">
        <w:rPr>
          <w:spacing w:val="2"/>
        </w:rPr>
        <w:t xml:space="preserve"> </w:t>
      </w:r>
      <w:r w:rsidRPr="00F97A4B">
        <w:t>на</w:t>
      </w:r>
      <w:r w:rsidRPr="00F97A4B">
        <w:rPr>
          <w:spacing w:val="-9"/>
        </w:rPr>
        <w:t xml:space="preserve"> </w:t>
      </w:r>
      <w:r w:rsidRPr="00F97A4B">
        <w:t>основе</w:t>
      </w:r>
      <w:r w:rsidRPr="00F97A4B">
        <w:rPr>
          <w:spacing w:val="-4"/>
        </w:rPr>
        <w:t xml:space="preserve"> </w:t>
      </w:r>
      <w:r w:rsidRPr="00F97A4B">
        <w:t>предложенного</w:t>
      </w:r>
      <w:r w:rsidRPr="00F97A4B">
        <w:rPr>
          <w:spacing w:val="1"/>
        </w:rPr>
        <w:t xml:space="preserve"> </w:t>
      </w:r>
      <w:r w:rsidRPr="00F97A4B">
        <w:t>алгоритма;</w:t>
      </w:r>
    </w:p>
    <w:p w:rsidR="00C450EA" w:rsidRPr="00F97A4B" w:rsidRDefault="002F2362" w:rsidP="00267F92">
      <w:pPr>
        <w:pStyle w:val="a3"/>
        <w:tabs>
          <w:tab w:val="left" w:pos="4052"/>
          <w:tab w:val="left" w:pos="7213"/>
          <w:tab w:val="left" w:pos="8432"/>
          <w:tab w:val="left" w:pos="9215"/>
        </w:tabs>
        <w:spacing w:line="242" w:lineRule="auto"/>
        <w:ind w:left="0" w:firstLine="710"/>
      </w:pPr>
      <w:r w:rsidRPr="00F97A4B">
        <w:t xml:space="preserve">—       </w:t>
      </w:r>
      <w:r w:rsidRPr="00F97A4B">
        <w:rPr>
          <w:spacing w:val="5"/>
        </w:rPr>
        <w:t xml:space="preserve"> </w:t>
      </w:r>
      <w:r w:rsidRPr="00F97A4B">
        <w:t>устанавливать</w:t>
      </w:r>
      <w:r w:rsidRPr="00F97A4B">
        <w:tab/>
        <w:t>причинно-следственные</w:t>
      </w:r>
      <w:r w:rsidRPr="00F97A4B">
        <w:tab/>
        <w:t>связи</w:t>
      </w:r>
      <w:r w:rsidRPr="00F97A4B">
        <w:tab/>
        <w:t>в</w:t>
      </w:r>
      <w:r w:rsidRPr="00F97A4B">
        <w:tab/>
      </w:r>
      <w:r w:rsidRPr="00F97A4B">
        <w:rPr>
          <w:spacing w:val="-2"/>
        </w:rPr>
        <w:t>ситуациях</w:t>
      </w:r>
      <w:r w:rsidRPr="00F97A4B">
        <w:rPr>
          <w:spacing w:val="-58"/>
        </w:rPr>
        <w:t xml:space="preserve"> </w:t>
      </w:r>
      <w:r w:rsidRPr="00F97A4B">
        <w:t>музыкального</w:t>
      </w:r>
      <w:r w:rsidRPr="00F97A4B">
        <w:rPr>
          <w:spacing w:val="5"/>
        </w:rPr>
        <w:t xml:space="preserve"> </w:t>
      </w:r>
      <w:r w:rsidRPr="00F97A4B">
        <w:t>восприятия</w:t>
      </w:r>
      <w:r w:rsidRPr="00F97A4B">
        <w:rPr>
          <w:spacing w:val="-3"/>
        </w:rPr>
        <w:t xml:space="preserve"> </w:t>
      </w:r>
      <w:r w:rsidRPr="00F97A4B">
        <w:t>и</w:t>
      </w:r>
      <w:r w:rsidRPr="00F97A4B">
        <w:rPr>
          <w:spacing w:val="-3"/>
        </w:rPr>
        <w:t xml:space="preserve"> </w:t>
      </w:r>
      <w:r w:rsidRPr="00F97A4B">
        <w:t>исполнения,</w:t>
      </w:r>
      <w:r w:rsidRPr="00F97A4B">
        <w:rPr>
          <w:spacing w:val="4"/>
        </w:rPr>
        <w:t xml:space="preserve"> </w:t>
      </w:r>
      <w:r w:rsidRPr="00F97A4B">
        <w:t>делать</w:t>
      </w:r>
      <w:r w:rsidRPr="00F97A4B">
        <w:rPr>
          <w:spacing w:val="1"/>
        </w:rPr>
        <w:t xml:space="preserve"> </w:t>
      </w:r>
      <w:r w:rsidRPr="00F97A4B">
        <w:t>выводы</w:t>
      </w:r>
    </w:p>
    <w:p w:rsidR="00C450EA" w:rsidRPr="00F97A4B" w:rsidRDefault="002F2362" w:rsidP="00267F92">
      <w:pPr>
        <w:spacing w:line="271" w:lineRule="exact"/>
        <w:jc w:val="both"/>
        <w:rPr>
          <w:sz w:val="24"/>
          <w:szCs w:val="24"/>
        </w:rPr>
      </w:pPr>
      <w:r w:rsidRPr="00F97A4B">
        <w:rPr>
          <w:i/>
          <w:sz w:val="24"/>
          <w:szCs w:val="24"/>
        </w:rPr>
        <w:t>Базовые</w:t>
      </w:r>
      <w:r w:rsidRPr="00F97A4B">
        <w:rPr>
          <w:i/>
          <w:spacing w:val="-6"/>
          <w:sz w:val="24"/>
          <w:szCs w:val="24"/>
        </w:rPr>
        <w:t xml:space="preserve"> </w:t>
      </w:r>
      <w:r w:rsidRPr="00F97A4B">
        <w:rPr>
          <w:i/>
          <w:sz w:val="24"/>
          <w:szCs w:val="24"/>
        </w:rPr>
        <w:t>исследовательские</w:t>
      </w:r>
      <w:r w:rsidRPr="00F97A4B">
        <w:rPr>
          <w:i/>
          <w:spacing w:val="-2"/>
          <w:sz w:val="24"/>
          <w:szCs w:val="24"/>
        </w:rPr>
        <w:t xml:space="preserve"> </w:t>
      </w:r>
      <w:r w:rsidRPr="00F97A4B">
        <w:rPr>
          <w:i/>
          <w:sz w:val="24"/>
          <w:szCs w:val="24"/>
        </w:rPr>
        <w:t>действия</w:t>
      </w:r>
      <w:r w:rsidRPr="00F97A4B">
        <w:rPr>
          <w:sz w:val="24"/>
          <w:szCs w:val="24"/>
        </w:rPr>
        <w:t>:</w:t>
      </w:r>
    </w:p>
    <w:p w:rsidR="00C450EA" w:rsidRPr="00F97A4B" w:rsidRDefault="002F2362" w:rsidP="00267F92">
      <w:pPr>
        <w:pStyle w:val="a3"/>
        <w:ind w:left="0" w:firstLine="710"/>
      </w:pPr>
      <w:r w:rsidRPr="00F97A4B">
        <w:t>—на основе предложенных учителем вопросов определять разрыв между реальным и</w:t>
      </w:r>
      <w:r w:rsidRPr="00F97A4B">
        <w:rPr>
          <w:spacing w:val="1"/>
        </w:rPr>
        <w:t xml:space="preserve"> </w:t>
      </w:r>
      <w:r w:rsidRPr="00F97A4B">
        <w:t>желательным состоянием музыкальных явлений, в том числе в отношении собственных музы-</w:t>
      </w:r>
      <w:r w:rsidRPr="00F97A4B">
        <w:rPr>
          <w:spacing w:val="1"/>
        </w:rPr>
        <w:t xml:space="preserve"> </w:t>
      </w:r>
      <w:r w:rsidRPr="00F97A4B">
        <w:t>кально-исполнительских</w:t>
      </w:r>
      <w:r w:rsidRPr="00F97A4B">
        <w:rPr>
          <w:spacing w:val="-4"/>
        </w:rPr>
        <w:t xml:space="preserve"> </w:t>
      </w:r>
      <w:r w:rsidRPr="00F97A4B">
        <w:t>навыков;</w:t>
      </w:r>
    </w:p>
    <w:p w:rsidR="00C450EA" w:rsidRPr="00F97A4B" w:rsidRDefault="002F2362" w:rsidP="00267F92">
      <w:pPr>
        <w:pStyle w:val="a3"/>
        <w:ind w:left="0" w:firstLine="710"/>
      </w:pPr>
      <w:r w:rsidRPr="00F97A4B">
        <w:t>—с</w:t>
      </w:r>
      <w:r w:rsidRPr="00F97A4B">
        <w:rPr>
          <w:spacing w:val="1"/>
        </w:rPr>
        <w:t xml:space="preserve"> </w:t>
      </w:r>
      <w:r w:rsidRPr="00F97A4B">
        <w:t>помощью</w:t>
      </w:r>
      <w:r w:rsidRPr="00F97A4B">
        <w:rPr>
          <w:spacing w:val="1"/>
        </w:rPr>
        <w:t xml:space="preserve"> </w:t>
      </w:r>
      <w:r w:rsidRPr="00F97A4B">
        <w:t>учителя</w:t>
      </w:r>
      <w:r w:rsidRPr="00F97A4B">
        <w:rPr>
          <w:spacing w:val="1"/>
        </w:rPr>
        <w:t xml:space="preserve"> </w:t>
      </w:r>
      <w:r w:rsidRPr="00F97A4B">
        <w:t>формулировать</w:t>
      </w:r>
      <w:r w:rsidRPr="00F97A4B">
        <w:rPr>
          <w:spacing w:val="1"/>
        </w:rPr>
        <w:t xml:space="preserve"> </w:t>
      </w:r>
      <w:r w:rsidRPr="00F97A4B">
        <w:t>цель</w:t>
      </w:r>
      <w:r w:rsidRPr="00F97A4B">
        <w:rPr>
          <w:spacing w:val="1"/>
        </w:rPr>
        <w:t xml:space="preserve"> </w:t>
      </w:r>
      <w:r w:rsidRPr="00F97A4B">
        <w:t>выполнения</w:t>
      </w:r>
      <w:r w:rsidRPr="00F97A4B">
        <w:rPr>
          <w:spacing w:val="1"/>
        </w:rPr>
        <w:t xml:space="preserve"> </w:t>
      </w:r>
      <w:r w:rsidRPr="00F97A4B">
        <w:t>вокальных</w:t>
      </w:r>
      <w:r w:rsidRPr="00F97A4B">
        <w:rPr>
          <w:spacing w:val="1"/>
        </w:rPr>
        <w:t xml:space="preserve"> </w:t>
      </w:r>
      <w:r w:rsidRPr="00F97A4B">
        <w:t>и</w:t>
      </w:r>
      <w:r w:rsidRPr="00F97A4B">
        <w:rPr>
          <w:spacing w:val="1"/>
        </w:rPr>
        <w:t xml:space="preserve"> </w:t>
      </w:r>
      <w:r w:rsidRPr="00F97A4B">
        <w:t>слуховых</w:t>
      </w:r>
      <w:r w:rsidRPr="00F97A4B">
        <w:rPr>
          <w:spacing w:val="1"/>
        </w:rPr>
        <w:t xml:space="preserve"> </w:t>
      </w:r>
      <w:r w:rsidRPr="00F97A4B">
        <w:t>упражнений, планировать изменения результатов своей музыкальной деятельности, ситуации</w:t>
      </w:r>
      <w:r w:rsidRPr="00F97A4B">
        <w:rPr>
          <w:spacing w:val="1"/>
        </w:rPr>
        <w:t xml:space="preserve"> </w:t>
      </w:r>
      <w:r w:rsidRPr="00F97A4B">
        <w:t>совместного</w:t>
      </w:r>
      <w:r w:rsidRPr="00F97A4B">
        <w:rPr>
          <w:spacing w:val="1"/>
        </w:rPr>
        <w:t xml:space="preserve"> </w:t>
      </w:r>
      <w:r w:rsidRPr="00F97A4B">
        <w:t>музицирования;</w:t>
      </w:r>
    </w:p>
    <w:p w:rsidR="00C450EA" w:rsidRPr="00F97A4B" w:rsidRDefault="002F2362" w:rsidP="00267F92">
      <w:pPr>
        <w:pStyle w:val="a3"/>
        <w:ind w:left="0" w:firstLine="710"/>
      </w:pPr>
      <w:r w:rsidRPr="00F97A4B">
        <w:t>—сравнивать</w:t>
      </w:r>
      <w:r w:rsidRPr="00F97A4B">
        <w:rPr>
          <w:spacing w:val="1"/>
        </w:rPr>
        <w:t xml:space="preserve"> </w:t>
      </w:r>
      <w:r w:rsidRPr="00F97A4B">
        <w:t>несколько</w:t>
      </w:r>
      <w:r w:rsidRPr="00F97A4B">
        <w:rPr>
          <w:spacing w:val="1"/>
        </w:rPr>
        <w:t xml:space="preserve"> </w:t>
      </w:r>
      <w:r w:rsidRPr="00F97A4B">
        <w:t>вариантов</w:t>
      </w:r>
      <w:r w:rsidRPr="00F97A4B">
        <w:rPr>
          <w:spacing w:val="1"/>
        </w:rPr>
        <w:t xml:space="preserve"> </w:t>
      </w:r>
      <w:r w:rsidRPr="00F97A4B">
        <w:t>решения</w:t>
      </w:r>
      <w:r w:rsidRPr="00F97A4B">
        <w:rPr>
          <w:spacing w:val="1"/>
        </w:rPr>
        <w:t xml:space="preserve"> </w:t>
      </w:r>
      <w:r w:rsidRPr="00F97A4B">
        <w:t>творческой,</w:t>
      </w:r>
      <w:r w:rsidRPr="00F97A4B">
        <w:rPr>
          <w:spacing w:val="1"/>
        </w:rPr>
        <w:t xml:space="preserve"> </w:t>
      </w:r>
      <w:r w:rsidRPr="00F97A4B">
        <w:t>исполнительской</w:t>
      </w:r>
      <w:r w:rsidRPr="00F97A4B">
        <w:rPr>
          <w:spacing w:val="1"/>
        </w:rPr>
        <w:t xml:space="preserve"> </w:t>
      </w:r>
      <w:r w:rsidRPr="00F97A4B">
        <w:t>задачи,</w:t>
      </w:r>
      <w:r w:rsidRPr="00F97A4B">
        <w:rPr>
          <w:spacing w:val="1"/>
        </w:rPr>
        <w:t xml:space="preserve"> </w:t>
      </w:r>
      <w:r w:rsidRPr="00F97A4B">
        <w:t>выбирать</w:t>
      </w:r>
      <w:r w:rsidRPr="00F97A4B">
        <w:rPr>
          <w:spacing w:val="-2"/>
        </w:rPr>
        <w:t xml:space="preserve"> </w:t>
      </w:r>
      <w:r w:rsidRPr="00F97A4B">
        <w:t>наиболее</w:t>
      </w:r>
      <w:r w:rsidRPr="00F97A4B">
        <w:rPr>
          <w:spacing w:val="-4"/>
        </w:rPr>
        <w:t xml:space="preserve"> </w:t>
      </w:r>
      <w:r w:rsidRPr="00F97A4B">
        <w:t>подходящий</w:t>
      </w:r>
      <w:r w:rsidRPr="00F97A4B">
        <w:rPr>
          <w:spacing w:val="-2"/>
        </w:rPr>
        <w:t xml:space="preserve"> </w:t>
      </w:r>
      <w:r w:rsidRPr="00F97A4B">
        <w:t>(на</w:t>
      </w:r>
      <w:r w:rsidRPr="00F97A4B">
        <w:rPr>
          <w:spacing w:val="-5"/>
        </w:rPr>
        <w:t xml:space="preserve"> </w:t>
      </w:r>
      <w:r w:rsidRPr="00F97A4B">
        <w:t>основе</w:t>
      </w:r>
      <w:r w:rsidRPr="00F97A4B">
        <w:rPr>
          <w:spacing w:val="1"/>
        </w:rPr>
        <w:t xml:space="preserve"> </w:t>
      </w:r>
      <w:r w:rsidRPr="00F97A4B">
        <w:t>предложенных</w:t>
      </w:r>
      <w:r w:rsidRPr="00F97A4B">
        <w:rPr>
          <w:spacing w:val="-3"/>
        </w:rPr>
        <w:t xml:space="preserve"> </w:t>
      </w:r>
      <w:r w:rsidRPr="00F97A4B">
        <w:t>критериев);</w:t>
      </w:r>
    </w:p>
    <w:p w:rsidR="00C450EA" w:rsidRPr="00F97A4B" w:rsidRDefault="002F2362" w:rsidP="00267F92">
      <w:pPr>
        <w:pStyle w:val="a3"/>
        <w:ind w:left="0" w:firstLine="710"/>
      </w:pPr>
      <w:r w:rsidRPr="00F97A4B">
        <w:t>—проводить по предложенному плану опыт, несложное исследование по установлению</w:t>
      </w:r>
      <w:r w:rsidRPr="00F97A4B">
        <w:rPr>
          <w:spacing w:val="-57"/>
        </w:rPr>
        <w:t xml:space="preserve"> </w:t>
      </w:r>
      <w:r w:rsidRPr="00F97A4B">
        <w:t>особенностей</w:t>
      </w:r>
      <w:r w:rsidRPr="00F97A4B">
        <w:rPr>
          <w:spacing w:val="1"/>
        </w:rPr>
        <w:t xml:space="preserve"> </w:t>
      </w:r>
      <w:r w:rsidRPr="00F97A4B">
        <w:t>предмета</w:t>
      </w:r>
      <w:r w:rsidRPr="00F97A4B">
        <w:rPr>
          <w:spacing w:val="1"/>
        </w:rPr>
        <w:t xml:space="preserve"> </w:t>
      </w:r>
      <w:r w:rsidRPr="00F97A4B">
        <w:t>изучения</w:t>
      </w:r>
      <w:r w:rsidRPr="00F97A4B">
        <w:rPr>
          <w:spacing w:val="1"/>
        </w:rPr>
        <w:t xml:space="preserve"> </w:t>
      </w:r>
      <w:r w:rsidRPr="00F97A4B">
        <w:t>и</w:t>
      </w:r>
      <w:r w:rsidRPr="00F97A4B">
        <w:rPr>
          <w:spacing w:val="1"/>
        </w:rPr>
        <w:t xml:space="preserve"> </w:t>
      </w:r>
      <w:r w:rsidRPr="00F97A4B">
        <w:t>связей</w:t>
      </w:r>
      <w:r w:rsidRPr="00F97A4B">
        <w:rPr>
          <w:spacing w:val="1"/>
        </w:rPr>
        <w:t xml:space="preserve"> </w:t>
      </w:r>
      <w:r w:rsidRPr="00F97A4B">
        <w:t>между</w:t>
      </w:r>
      <w:r w:rsidRPr="00F97A4B">
        <w:rPr>
          <w:spacing w:val="1"/>
        </w:rPr>
        <w:t xml:space="preserve"> </w:t>
      </w:r>
      <w:r w:rsidRPr="00F97A4B">
        <w:t>музыкальными</w:t>
      </w:r>
      <w:r w:rsidRPr="00F97A4B">
        <w:rPr>
          <w:spacing w:val="1"/>
        </w:rPr>
        <w:t xml:space="preserve"> </w:t>
      </w:r>
      <w:r w:rsidRPr="00F97A4B">
        <w:t>объектами</w:t>
      </w:r>
      <w:r w:rsidRPr="00F97A4B">
        <w:rPr>
          <w:spacing w:val="1"/>
        </w:rPr>
        <w:t xml:space="preserve"> </w:t>
      </w:r>
      <w:r w:rsidRPr="00F97A4B">
        <w:t>и</w:t>
      </w:r>
      <w:r w:rsidRPr="00F97A4B">
        <w:rPr>
          <w:spacing w:val="60"/>
        </w:rPr>
        <w:t xml:space="preserve"> </w:t>
      </w:r>
      <w:r w:rsidRPr="00F97A4B">
        <w:t>явлениями</w:t>
      </w:r>
      <w:r w:rsidRPr="00F97A4B">
        <w:rPr>
          <w:spacing w:val="1"/>
        </w:rPr>
        <w:t xml:space="preserve"> </w:t>
      </w:r>
      <w:r w:rsidRPr="00F97A4B">
        <w:t>(часть</w:t>
      </w:r>
      <w:r w:rsidRPr="00F97A4B">
        <w:rPr>
          <w:spacing w:val="3"/>
        </w:rPr>
        <w:t xml:space="preserve"> </w:t>
      </w:r>
      <w:r w:rsidRPr="00F97A4B">
        <w:t>—</w:t>
      </w:r>
      <w:r w:rsidRPr="00F97A4B">
        <w:rPr>
          <w:spacing w:val="2"/>
        </w:rPr>
        <w:t xml:space="preserve"> </w:t>
      </w:r>
      <w:r w:rsidRPr="00F97A4B">
        <w:t>целое,</w:t>
      </w:r>
      <w:r w:rsidRPr="00F97A4B">
        <w:rPr>
          <w:spacing w:val="4"/>
        </w:rPr>
        <w:t xml:space="preserve"> </w:t>
      </w:r>
      <w:r w:rsidRPr="00F97A4B">
        <w:t>причина</w:t>
      </w:r>
      <w:r w:rsidRPr="00F97A4B">
        <w:rPr>
          <w:spacing w:val="3"/>
        </w:rPr>
        <w:t xml:space="preserve"> </w:t>
      </w:r>
      <w:r w:rsidRPr="00F97A4B">
        <w:t>—</w:t>
      </w:r>
      <w:r w:rsidRPr="00F97A4B">
        <w:rPr>
          <w:spacing w:val="-3"/>
        </w:rPr>
        <w:t xml:space="preserve"> </w:t>
      </w:r>
      <w:r w:rsidRPr="00F97A4B">
        <w:t>следствие);</w:t>
      </w:r>
    </w:p>
    <w:p w:rsidR="00C450EA" w:rsidRPr="00F97A4B" w:rsidRDefault="002F2362" w:rsidP="00267F92">
      <w:pPr>
        <w:pStyle w:val="a3"/>
        <w:ind w:left="0" w:firstLine="710"/>
      </w:pPr>
      <w:r w:rsidRPr="00F97A4B">
        <w:t>—формулировать выводы и подкреплять их доказательствами на основе результатов</w:t>
      </w:r>
      <w:r w:rsidRPr="00F97A4B">
        <w:rPr>
          <w:spacing w:val="1"/>
        </w:rPr>
        <w:t xml:space="preserve"> </w:t>
      </w:r>
      <w:r w:rsidRPr="00F97A4B">
        <w:t>проведённого</w:t>
      </w:r>
      <w:r w:rsidRPr="00F97A4B">
        <w:rPr>
          <w:spacing w:val="1"/>
        </w:rPr>
        <w:t xml:space="preserve"> </w:t>
      </w:r>
      <w:r w:rsidRPr="00F97A4B">
        <w:t>наблюдения (в том</w:t>
      </w:r>
      <w:r w:rsidRPr="00F97A4B">
        <w:rPr>
          <w:spacing w:val="1"/>
        </w:rPr>
        <w:t xml:space="preserve"> </w:t>
      </w:r>
      <w:r w:rsidRPr="00F97A4B">
        <w:t>числе в форме двигательного</w:t>
      </w:r>
      <w:r w:rsidRPr="00F97A4B">
        <w:rPr>
          <w:spacing w:val="1"/>
        </w:rPr>
        <w:t xml:space="preserve"> </w:t>
      </w:r>
      <w:r w:rsidRPr="00F97A4B">
        <w:t>моделирования, звукового</w:t>
      </w:r>
      <w:r w:rsidRPr="00F97A4B">
        <w:rPr>
          <w:spacing w:val="1"/>
        </w:rPr>
        <w:t xml:space="preserve"> </w:t>
      </w:r>
      <w:r w:rsidRPr="00F97A4B">
        <w:t>эксперимента,</w:t>
      </w:r>
      <w:r w:rsidRPr="00F97A4B">
        <w:rPr>
          <w:spacing w:val="3"/>
        </w:rPr>
        <w:t xml:space="preserve"> </w:t>
      </w:r>
      <w:r w:rsidRPr="00F97A4B">
        <w:t>классификации,</w:t>
      </w:r>
      <w:r w:rsidRPr="00F97A4B">
        <w:rPr>
          <w:spacing w:val="4"/>
        </w:rPr>
        <w:t xml:space="preserve"> </w:t>
      </w:r>
      <w:r w:rsidRPr="00F97A4B">
        <w:t>сравнения,</w:t>
      </w:r>
      <w:r w:rsidRPr="00F97A4B">
        <w:rPr>
          <w:spacing w:val="-2"/>
        </w:rPr>
        <w:t xml:space="preserve"> </w:t>
      </w:r>
      <w:r w:rsidRPr="00F97A4B">
        <w:t>исследования);</w:t>
      </w:r>
    </w:p>
    <w:p w:rsidR="00C450EA" w:rsidRPr="00F97A4B" w:rsidRDefault="002F2362" w:rsidP="00267F92">
      <w:pPr>
        <w:pStyle w:val="a3"/>
        <w:spacing w:line="237" w:lineRule="auto"/>
        <w:ind w:left="0" w:firstLine="710"/>
      </w:pPr>
      <w:r w:rsidRPr="00F97A4B">
        <w:t>—прогнозировать возможное развитие музыкального процесса, эволюции культурных</w:t>
      </w:r>
      <w:r w:rsidRPr="00F97A4B">
        <w:rPr>
          <w:spacing w:val="1"/>
        </w:rPr>
        <w:t xml:space="preserve"> </w:t>
      </w:r>
      <w:r w:rsidRPr="00F97A4B">
        <w:t>явлений</w:t>
      </w:r>
      <w:r w:rsidRPr="00F97A4B">
        <w:rPr>
          <w:spacing w:val="-3"/>
        </w:rPr>
        <w:t xml:space="preserve"> </w:t>
      </w:r>
      <w:r w:rsidRPr="00F97A4B">
        <w:t>в</w:t>
      </w:r>
      <w:r w:rsidRPr="00F97A4B">
        <w:rPr>
          <w:spacing w:val="3"/>
        </w:rPr>
        <w:t xml:space="preserve"> </w:t>
      </w:r>
      <w:r w:rsidRPr="00F97A4B">
        <w:t>различных</w:t>
      </w:r>
      <w:r w:rsidRPr="00F97A4B">
        <w:rPr>
          <w:spacing w:val="-3"/>
        </w:rPr>
        <w:t xml:space="preserve"> </w:t>
      </w:r>
      <w:r w:rsidRPr="00F97A4B">
        <w:t>условиях</w:t>
      </w:r>
    </w:p>
    <w:p w:rsidR="00C450EA" w:rsidRPr="00F97A4B" w:rsidRDefault="002F2362" w:rsidP="00267F92">
      <w:pPr>
        <w:jc w:val="both"/>
        <w:rPr>
          <w:sz w:val="24"/>
          <w:szCs w:val="24"/>
        </w:rPr>
      </w:pPr>
      <w:r w:rsidRPr="00F97A4B">
        <w:rPr>
          <w:i/>
          <w:sz w:val="24"/>
          <w:szCs w:val="24"/>
        </w:rPr>
        <w:t>Работа с</w:t>
      </w:r>
      <w:r w:rsidRPr="00F97A4B">
        <w:rPr>
          <w:i/>
          <w:spacing w:val="1"/>
          <w:sz w:val="24"/>
          <w:szCs w:val="24"/>
        </w:rPr>
        <w:t xml:space="preserve"> </w:t>
      </w:r>
      <w:r w:rsidRPr="00F97A4B">
        <w:rPr>
          <w:i/>
          <w:sz w:val="24"/>
          <w:szCs w:val="24"/>
        </w:rPr>
        <w:t>информацией</w:t>
      </w:r>
      <w:r w:rsidRPr="00F97A4B">
        <w:rPr>
          <w:sz w:val="24"/>
          <w:szCs w:val="24"/>
        </w:rPr>
        <w:t>:</w:t>
      </w:r>
    </w:p>
    <w:p w:rsidR="00C450EA" w:rsidRPr="00F97A4B" w:rsidRDefault="002F2362" w:rsidP="00267F92">
      <w:pPr>
        <w:pStyle w:val="a3"/>
        <w:ind w:left="0"/>
      </w:pPr>
      <w:r w:rsidRPr="00F97A4B">
        <w:lastRenderedPageBreak/>
        <w:t>—выбирать</w:t>
      </w:r>
      <w:r w:rsidRPr="00F97A4B">
        <w:rPr>
          <w:spacing w:val="-6"/>
        </w:rPr>
        <w:t xml:space="preserve"> </w:t>
      </w:r>
      <w:r w:rsidRPr="00F97A4B">
        <w:t>источник</w:t>
      </w:r>
      <w:r w:rsidRPr="00F97A4B">
        <w:rPr>
          <w:spacing w:val="-5"/>
        </w:rPr>
        <w:t xml:space="preserve"> </w:t>
      </w:r>
      <w:r w:rsidRPr="00F97A4B">
        <w:t>получения</w:t>
      </w:r>
      <w:r w:rsidRPr="00F97A4B">
        <w:rPr>
          <w:spacing w:val="-2"/>
        </w:rPr>
        <w:t xml:space="preserve"> </w:t>
      </w:r>
      <w:r w:rsidRPr="00F97A4B">
        <w:t>информации;</w:t>
      </w:r>
    </w:p>
    <w:p w:rsidR="00C450EA" w:rsidRPr="00F97A4B" w:rsidRDefault="002F2362" w:rsidP="00267F92">
      <w:pPr>
        <w:pStyle w:val="a3"/>
        <w:spacing w:line="237" w:lineRule="auto"/>
        <w:ind w:left="0" w:firstLine="710"/>
      </w:pPr>
      <w:r w:rsidRPr="00F97A4B">
        <w:t>—согласно заданному алгоритму находить в предложенном источнике информацию,</w:t>
      </w:r>
      <w:r w:rsidRPr="00F97A4B">
        <w:rPr>
          <w:spacing w:val="1"/>
        </w:rPr>
        <w:t xml:space="preserve"> </w:t>
      </w:r>
      <w:r w:rsidRPr="00F97A4B">
        <w:t>представленную</w:t>
      </w:r>
      <w:r w:rsidRPr="00F97A4B">
        <w:rPr>
          <w:spacing w:val="-1"/>
        </w:rPr>
        <w:t xml:space="preserve"> </w:t>
      </w:r>
      <w:r w:rsidRPr="00F97A4B">
        <w:t>в</w:t>
      </w:r>
      <w:r w:rsidRPr="00F97A4B">
        <w:rPr>
          <w:spacing w:val="3"/>
        </w:rPr>
        <w:t xml:space="preserve"> </w:t>
      </w:r>
      <w:r w:rsidRPr="00F97A4B">
        <w:t>явном</w:t>
      </w:r>
      <w:r w:rsidRPr="00F97A4B">
        <w:rPr>
          <w:spacing w:val="-1"/>
        </w:rPr>
        <w:t xml:space="preserve"> </w:t>
      </w:r>
      <w:r w:rsidRPr="00F97A4B">
        <w:t>виде;</w:t>
      </w:r>
    </w:p>
    <w:p w:rsidR="00C450EA" w:rsidRPr="00F97A4B" w:rsidRDefault="002F2362" w:rsidP="00267F92">
      <w:pPr>
        <w:pStyle w:val="a3"/>
        <w:spacing w:line="237" w:lineRule="auto"/>
        <w:ind w:left="0" w:firstLine="710"/>
      </w:pPr>
      <w:r w:rsidRPr="00F97A4B">
        <w:t>—распознавать</w:t>
      </w:r>
      <w:r w:rsidRPr="00F97A4B">
        <w:rPr>
          <w:spacing w:val="1"/>
        </w:rPr>
        <w:t xml:space="preserve"> </w:t>
      </w:r>
      <w:r w:rsidRPr="00F97A4B">
        <w:t>достоверную</w:t>
      </w:r>
      <w:r w:rsidRPr="00F97A4B">
        <w:rPr>
          <w:spacing w:val="1"/>
        </w:rPr>
        <w:t xml:space="preserve"> </w:t>
      </w:r>
      <w:r w:rsidRPr="00F97A4B">
        <w:t>и</w:t>
      </w:r>
      <w:r w:rsidRPr="00F97A4B">
        <w:rPr>
          <w:spacing w:val="1"/>
        </w:rPr>
        <w:t xml:space="preserve"> </w:t>
      </w:r>
      <w:r w:rsidRPr="00F97A4B">
        <w:t>недостоверную</w:t>
      </w:r>
      <w:r w:rsidRPr="00F97A4B">
        <w:rPr>
          <w:spacing w:val="1"/>
        </w:rPr>
        <w:t xml:space="preserve"> </w:t>
      </w:r>
      <w:r w:rsidRPr="00F97A4B">
        <w:t>информацию</w:t>
      </w:r>
      <w:r w:rsidRPr="00F97A4B">
        <w:rPr>
          <w:spacing w:val="1"/>
        </w:rPr>
        <w:t xml:space="preserve"> </w:t>
      </w:r>
      <w:r w:rsidRPr="00F97A4B">
        <w:t>самостоятельно</w:t>
      </w:r>
      <w:r w:rsidRPr="00F97A4B">
        <w:rPr>
          <w:spacing w:val="1"/>
        </w:rPr>
        <w:t xml:space="preserve"> </w:t>
      </w:r>
      <w:r w:rsidRPr="00F97A4B">
        <w:t>или</w:t>
      </w:r>
      <w:r w:rsidRPr="00F97A4B">
        <w:rPr>
          <w:spacing w:val="1"/>
        </w:rPr>
        <w:t xml:space="preserve"> </w:t>
      </w:r>
      <w:r w:rsidRPr="00F97A4B">
        <w:t>на</w:t>
      </w:r>
      <w:r w:rsidRPr="00F97A4B">
        <w:rPr>
          <w:spacing w:val="-57"/>
        </w:rPr>
        <w:t xml:space="preserve"> </w:t>
      </w:r>
      <w:r w:rsidRPr="00F97A4B">
        <w:t>основании</w:t>
      </w:r>
      <w:r w:rsidRPr="00F97A4B">
        <w:rPr>
          <w:spacing w:val="-3"/>
        </w:rPr>
        <w:t xml:space="preserve"> </w:t>
      </w:r>
      <w:r w:rsidRPr="00F97A4B">
        <w:t>предложенного</w:t>
      </w:r>
      <w:r w:rsidRPr="00F97A4B">
        <w:rPr>
          <w:spacing w:val="2"/>
        </w:rPr>
        <w:t xml:space="preserve"> </w:t>
      </w:r>
      <w:r w:rsidRPr="00F97A4B">
        <w:t>учителем</w:t>
      </w:r>
      <w:r w:rsidRPr="00F97A4B">
        <w:rPr>
          <w:spacing w:val="2"/>
        </w:rPr>
        <w:t xml:space="preserve"> </w:t>
      </w:r>
      <w:r w:rsidRPr="00F97A4B">
        <w:t>способа</w:t>
      </w:r>
      <w:r w:rsidRPr="00F97A4B">
        <w:rPr>
          <w:spacing w:val="1"/>
        </w:rPr>
        <w:t xml:space="preserve"> </w:t>
      </w:r>
      <w:r w:rsidRPr="00F97A4B">
        <w:t>её</w:t>
      </w:r>
      <w:r w:rsidRPr="00F97A4B">
        <w:rPr>
          <w:spacing w:val="1"/>
        </w:rPr>
        <w:t xml:space="preserve"> </w:t>
      </w:r>
      <w:r w:rsidRPr="00F97A4B">
        <w:t>проверки;</w:t>
      </w:r>
    </w:p>
    <w:p w:rsidR="00C450EA" w:rsidRPr="00F97A4B" w:rsidRDefault="002F2362" w:rsidP="00267F92">
      <w:pPr>
        <w:pStyle w:val="a3"/>
        <w:ind w:left="0" w:firstLine="710"/>
      </w:pPr>
      <w:r w:rsidRPr="00F97A4B">
        <w:t>—соблюдать</w:t>
      </w:r>
      <w:r w:rsidRPr="00F97A4B">
        <w:rPr>
          <w:spacing w:val="1"/>
        </w:rPr>
        <w:t xml:space="preserve"> </w:t>
      </w:r>
      <w:r w:rsidRPr="00F97A4B">
        <w:t>с помощью взрослых (учителей, родителей (законных представителей)</w:t>
      </w:r>
      <w:r w:rsidRPr="00F97A4B">
        <w:rPr>
          <w:spacing w:val="1"/>
        </w:rPr>
        <w:t xml:space="preserve"> </w:t>
      </w:r>
      <w:r w:rsidRPr="00F97A4B">
        <w:t>обучающихся)</w:t>
      </w:r>
      <w:r w:rsidRPr="00F97A4B">
        <w:rPr>
          <w:spacing w:val="1"/>
        </w:rPr>
        <w:t xml:space="preserve"> </w:t>
      </w:r>
      <w:r w:rsidRPr="00F97A4B">
        <w:t>правила</w:t>
      </w:r>
      <w:r w:rsidRPr="00F97A4B">
        <w:rPr>
          <w:spacing w:val="1"/>
        </w:rPr>
        <w:t xml:space="preserve"> </w:t>
      </w:r>
      <w:r w:rsidRPr="00F97A4B">
        <w:t>информационной</w:t>
      </w:r>
      <w:r w:rsidRPr="00F97A4B">
        <w:rPr>
          <w:spacing w:val="1"/>
        </w:rPr>
        <w:t xml:space="preserve"> </w:t>
      </w:r>
      <w:r w:rsidRPr="00F97A4B">
        <w:t>безопасности</w:t>
      </w:r>
      <w:r w:rsidRPr="00F97A4B">
        <w:rPr>
          <w:spacing w:val="1"/>
        </w:rPr>
        <w:t xml:space="preserve"> </w:t>
      </w:r>
      <w:r w:rsidRPr="00F97A4B">
        <w:t>при</w:t>
      </w:r>
      <w:r w:rsidRPr="00F97A4B">
        <w:rPr>
          <w:spacing w:val="1"/>
        </w:rPr>
        <w:t xml:space="preserve"> </w:t>
      </w:r>
      <w:r w:rsidRPr="00F97A4B">
        <w:t>поиске</w:t>
      </w:r>
      <w:r w:rsidRPr="00F97A4B">
        <w:rPr>
          <w:spacing w:val="1"/>
        </w:rPr>
        <w:t xml:space="preserve"> </w:t>
      </w:r>
      <w:r w:rsidRPr="00F97A4B">
        <w:t>информации</w:t>
      </w:r>
      <w:r w:rsidRPr="00F97A4B">
        <w:rPr>
          <w:spacing w:val="1"/>
        </w:rPr>
        <w:t xml:space="preserve"> </w:t>
      </w:r>
      <w:r w:rsidRPr="00F97A4B">
        <w:t>в</w:t>
      </w:r>
      <w:r w:rsidRPr="00F97A4B">
        <w:rPr>
          <w:spacing w:val="1"/>
        </w:rPr>
        <w:t xml:space="preserve"> </w:t>
      </w:r>
      <w:r w:rsidRPr="00F97A4B">
        <w:t>сети</w:t>
      </w:r>
      <w:r w:rsidRPr="00F97A4B">
        <w:rPr>
          <w:spacing w:val="1"/>
        </w:rPr>
        <w:t xml:space="preserve"> </w:t>
      </w:r>
      <w:r w:rsidRPr="00F97A4B">
        <w:t>Интернет;</w:t>
      </w:r>
    </w:p>
    <w:p w:rsidR="00C450EA" w:rsidRPr="00F97A4B" w:rsidRDefault="002F2362" w:rsidP="00267F92">
      <w:pPr>
        <w:pStyle w:val="a3"/>
        <w:spacing w:line="242" w:lineRule="auto"/>
        <w:ind w:left="0" w:firstLine="710"/>
      </w:pPr>
      <w:r w:rsidRPr="00F97A4B">
        <w:t>—анализировать</w:t>
      </w:r>
      <w:r w:rsidRPr="00F97A4B">
        <w:rPr>
          <w:spacing w:val="1"/>
        </w:rPr>
        <w:t xml:space="preserve"> </w:t>
      </w:r>
      <w:r w:rsidRPr="00F97A4B">
        <w:t>текстовую,</w:t>
      </w:r>
      <w:r w:rsidRPr="00F97A4B">
        <w:rPr>
          <w:spacing w:val="1"/>
        </w:rPr>
        <w:t xml:space="preserve"> </w:t>
      </w:r>
      <w:r w:rsidRPr="00F97A4B">
        <w:t>видео-,</w:t>
      </w:r>
      <w:r w:rsidRPr="00F97A4B">
        <w:rPr>
          <w:spacing w:val="1"/>
        </w:rPr>
        <w:t xml:space="preserve"> </w:t>
      </w:r>
      <w:r w:rsidRPr="00F97A4B">
        <w:t>графическую,</w:t>
      </w:r>
      <w:r w:rsidRPr="00F97A4B">
        <w:rPr>
          <w:spacing w:val="1"/>
        </w:rPr>
        <w:t xml:space="preserve"> </w:t>
      </w:r>
      <w:r w:rsidRPr="00F97A4B">
        <w:t>звуковую,</w:t>
      </w:r>
      <w:r w:rsidRPr="00F97A4B">
        <w:rPr>
          <w:spacing w:val="1"/>
        </w:rPr>
        <w:t xml:space="preserve"> </w:t>
      </w:r>
      <w:r w:rsidRPr="00F97A4B">
        <w:t>информацию</w:t>
      </w:r>
      <w:r w:rsidRPr="00F97A4B">
        <w:rPr>
          <w:spacing w:val="1"/>
        </w:rPr>
        <w:t xml:space="preserve"> </w:t>
      </w:r>
      <w:r w:rsidRPr="00F97A4B">
        <w:t>в</w:t>
      </w:r>
      <w:r w:rsidRPr="00F97A4B">
        <w:rPr>
          <w:spacing w:val="1"/>
        </w:rPr>
        <w:t xml:space="preserve"> </w:t>
      </w:r>
      <w:r w:rsidRPr="00F97A4B">
        <w:t>соответствии</w:t>
      </w:r>
      <w:r w:rsidRPr="00F97A4B">
        <w:rPr>
          <w:spacing w:val="-3"/>
        </w:rPr>
        <w:t xml:space="preserve"> </w:t>
      </w:r>
      <w:r w:rsidRPr="00F97A4B">
        <w:t>с</w:t>
      </w:r>
      <w:r w:rsidRPr="00F97A4B">
        <w:rPr>
          <w:spacing w:val="1"/>
        </w:rPr>
        <w:t xml:space="preserve"> </w:t>
      </w:r>
      <w:r w:rsidRPr="00F97A4B">
        <w:t>учебной</w:t>
      </w:r>
      <w:r w:rsidRPr="00F97A4B">
        <w:rPr>
          <w:spacing w:val="3"/>
        </w:rPr>
        <w:t xml:space="preserve"> </w:t>
      </w:r>
      <w:r w:rsidRPr="00F97A4B">
        <w:t>задачей;</w:t>
      </w:r>
    </w:p>
    <w:p w:rsidR="00C450EA" w:rsidRPr="00F97A4B" w:rsidRDefault="002F2362" w:rsidP="00267F92">
      <w:pPr>
        <w:pStyle w:val="a3"/>
        <w:spacing w:line="242" w:lineRule="auto"/>
        <w:ind w:left="0" w:firstLine="710"/>
      </w:pPr>
      <w:r w:rsidRPr="00F97A4B">
        <w:t>—анализировать</w:t>
      </w:r>
      <w:r w:rsidRPr="00F97A4B">
        <w:rPr>
          <w:spacing w:val="1"/>
        </w:rPr>
        <w:t xml:space="preserve"> </w:t>
      </w:r>
      <w:r w:rsidRPr="00F97A4B">
        <w:t>музыкальные</w:t>
      </w:r>
      <w:r w:rsidRPr="00F97A4B">
        <w:rPr>
          <w:spacing w:val="1"/>
        </w:rPr>
        <w:t xml:space="preserve"> </w:t>
      </w:r>
      <w:r w:rsidRPr="00F97A4B">
        <w:t>тексты</w:t>
      </w:r>
      <w:r w:rsidRPr="00F97A4B">
        <w:rPr>
          <w:spacing w:val="1"/>
        </w:rPr>
        <w:t xml:space="preserve"> </w:t>
      </w:r>
      <w:r w:rsidRPr="00F97A4B">
        <w:t>(акустические</w:t>
      </w:r>
      <w:r w:rsidRPr="00F97A4B">
        <w:rPr>
          <w:spacing w:val="1"/>
        </w:rPr>
        <w:t xml:space="preserve"> </w:t>
      </w:r>
      <w:r w:rsidRPr="00F97A4B">
        <w:t>и</w:t>
      </w:r>
      <w:r w:rsidRPr="00F97A4B">
        <w:rPr>
          <w:spacing w:val="1"/>
        </w:rPr>
        <w:t xml:space="preserve"> </w:t>
      </w:r>
      <w:r w:rsidRPr="00F97A4B">
        <w:t>нотные)</w:t>
      </w:r>
      <w:r w:rsidRPr="00F97A4B">
        <w:rPr>
          <w:spacing w:val="1"/>
        </w:rPr>
        <w:t xml:space="preserve"> </w:t>
      </w:r>
      <w:r w:rsidRPr="00F97A4B">
        <w:t>по</w:t>
      </w:r>
      <w:r w:rsidRPr="00F97A4B">
        <w:rPr>
          <w:spacing w:val="1"/>
        </w:rPr>
        <w:t xml:space="preserve"> </w:t>
      </w:r>
      <w:r w:rsidRPr="00F97A4B">
        <w:t>предложенному</w:t>
      </w:r>
      <w:r w:rsidRPr="00F97A4B">
        <w:rPr>
          <w:spacing w:val="1"/>
        </w:rPr>
        <w:t xml:space="preserve"> </w:t>
      </w:r>
      <w:r w:rsidRPr="00F97A4B">
        <w:t>учителем</w:t>
      </w:r>
      <w:r w:rsidRPr="00F97A4B">
        <w:rPr>
          <w:spacing w:val="2"/>
        </w:rPr>
        <w:t xml:space="preserve"> </w:t>
      </w:r>
      <w:r w:rsidRPr="00F97A4B">
        <w:t>алгоритму;</w:t>
      </w:r>
    </w:p>
    <w:p w:rsidR="00C450EA" w:rsidRPr="00F97A4B" w:rsidRDefault="002F2362" w:rsidP="00267F92">
      <w:pPr>
        <w:pStyle w:val="a3"/>
        <w:spacing w:line="271" w:lineRule="exact"/>
        <w:ind w:left="0"/>
      </w:pPr>
      <w:r w:rsidRPr="00F97A4B">
        <w:t xml:space="preserve">—     </w:t>
      </w:r>
      <w:r w:rsidRPr="00F97A4B">
        <w:rPr>
          <w:spacing w:val="57"/>
        </w:rPr>
        <w:t xml:space="preserve"> </w:t>
      </w:r>
      <w:r w:rsidRPr="00F97A4B">
        <w:t>самостоятельно создавать</w:t>
      </w:r>
      <w:r w:rsidRPr="00F97A4B">
        <w:rPr>
          <w:spacing w:val="1"/>
        </w:rPr>
        <w:t xml:space="preserve"> </w:t>
      </w:r>
      <w:r w:rsidRPr="00F97A4B">
        <w:t>схемы,</w:t>
      </w:r>
      <w:r w:rsidRPr="00F97A4B">
        <w:rPr>
          <w:spacing w:val="-2"/>
        </w:rPr>
        <w:t xml:space="preserve"> </w:t>
      </w:r>
      <w:r w:rsidRPr="00F97A4B">
        <w:t>таблицы</w:t>
      </w:r>
      <w:r w:rsidRPr="00F97A4B">
        <w:rPr>
          <w:spacing w:val="-3"/>
        </w:rPr>
        <w:t xml:space="preserve"> </w:t>
      </w:r>
      <w:r w:rsidRPr="00F97A4B">
        <w:t>для</w:t>
      </w:r>
      <w:r w:rsidRPr="00F97A4B">
        <w:rPr>
          <w:spacing w:val="-5"/>
        </w:rPr>
        <w:t xml:space="preserve"> </w:t>
      </w:r>
      <w:r w:rsidRPr="00F97A4B">
        <w:t>представления</w:t>
      </w:r>
      <w:r w:rsidRPr="00F97A4B">
        <w:rPr>
          <w:spacing w:val="1"/>
        </w:rPr>
        <w:t xml:space="preserve"> </w:t>
      </w:r>
      <w:r w:rsidRPr="00F97A4B">
        <w:t>информации</w:t>
      </w:r>
    </w:p>
    <w:p w:rsidR="00C450EA" w:rsidRPr="00F97A4B" w:rsidRDefault="002F2362" w:rsidP="00B34D59">
      <w:pPr>
        <w:pStyle w:val="Heading1"/>
        <w:numPr>
          <w:ilvl w:val="3"/>
          <w:numId w:val="38"/>
        </w:numPr>
        <w:tabs>
          <w:tab w:val="left" w:pos="1419"/>
        </w:tabs>
        <w:spacing w:line="272" w:lineRule="exact"/>
        <w:ind w:left="0"/>
        <w:jc w:val="both"/>
      </w:pPr>
      <w:r w:rsidRPr="00F97A4B">
        <w:rPr>
          <w:spacing w:val="-5"/>
        </w:rPr>
        <w:t>Овладение</w:t>
      </w:r>
      <w:r w:rsidRPr="00F97A4B">
        <w:rPr>
          <w:spacing w:val="-12"/>
        </w:rPr>
        <w:t xml:space="preserve"> </w:t>
      </w:r>
      <w:r w:rsidRPr="00F97A4B">
        <w:rPr>
          <w:spacing w:val="-4"/>
        </w:rPr>
        <w:t>универсальными</w:t>
      </w:r>
      <w:r w:rsidRPr="00F97A4B">
        <w:rPr>
          <w:spacing w:val="-11"/>
        </w:rPr>
        <w:t xml:space="preserve"> </w:t>
      </w:r>
      <w:r w:rsidRPr="00F97A4B">
        <w:rPr>
          <w:spacing w:val="-4"/>
        </w:rPr>
        <w:t>коммуникативными</w:t>
      </w:r>
      <w:r w:rsidRPr="00F97A4B">
        <w:rPr>
          <w:spacing w:val="-3"/>
        </w:rPr>
        <w:t xml:space="preserve"> </w:t>
      </w:r>
      <w:r w:rsidRPr="00F97A4B">
        <w:rPr>
          <w:spacing w:val="-4"/>
        </w:rPr>
        <w:t>действиями</w:t>
      </w:r>
    </w:p>
    <w:p w:rsidR="00C450EA" w:rsidRPr="00F97A4B" w:rsidRDefault="002F2362" w:rsidP="00267F92">
      <w:pPr>
        <w:spacing w:line="272" w:lineRule="exact"/>
        <w:jc w:val="both"/>
        <w:rPr>
          <w:sz w:val="24"/>
          <w:szCs w:val="24"/>
        </w:rPr>
      </w:pPr>
      <w:r w:rsidRPr="00F97A4B">
        <w:rPr>
          <w:i/>
          <w:sz w:val="24"/>
          <w:szCs w:val="24"/>
        </w:rPr>
        <w:t>Невербальная</w:t>
      </w:r>
      <w:r w:rsidRPr="00F97A4B">
        <w:rPr>
          <w:i/>
          <w:spacing w:val="-4"/>
          <w:sz w:val="24"/>
          <w:szCs w:val="24"/>
        </w:rPr>
        <w:t xml:space="preserve"> </w:t>
      </w:r>
      <w:r w:rsidRPr="00F97A4B">
        <w:rPr>
          <w:i/>
          <w:sz w:val="24"/>
          <w:szCs w:val="24"/>
        </w:rPr>
        <w:t>коммуникация</w:t>
      </w:r>
      <w:r w:rsidRPr="00F97A4B">
        <w:rPr>
          <w:sz w:val="24"/>
          <w:szCs w:val="24"/>
        </w:rPr>
        <w:t>:</w:t>
      </w:r>
    </w:p>
    <w:p w:rsidR="00C450EA" w:rsidRPr="00F97A4B" w:rsidRDefault="002F2362" w:rsidP="00267F92">
      <w:pPr>
        <w:pStyle w:val="a3"/>
        <w:spacing w:line="237" w:lineRule="auto"/>
        <w:ind w:left="0" w:firstLine="710"/>
      </w:pPr>
      <w:r w:rsidRPr="00F97A4B">
        <w:t>—воспринимать музыку</w:t>
      </w:r>
      <w:r w:rsidRPr="00F97A4B">
        <w:rPr>
          <w:spacing w:val="-1"/>
        </w:rPr>
        <w:t xml:space="preserve"> </w:t>
      </w:r>
      <w:r w:rsidRPr="00F97A4B">
        <w:t>как</w:t>
      </w:r>
      <w:r w:rsidRPr="00F97A4B">
        <w:rPr>
          <w:spacing w:val="2"/>
        </w:rPr>
        <w:t xml:space="preserve"> </w:t>
      </w:r>
      <w:r w:rsidRPr="00F97A4B">
        <w:t>специфическую</w:t>
      </w:r>
      <w:r w:rsidRPr="00F97A4B">
        <w:rPr>
          <w:spacing w:val="3"/>
        </w:rPr>
        <w:t xml:space="preserve"> </w:t>
      </w:r>
      <w:r w:rsidRPr="00F97A4B">
        <w:t>форму</w:t>
      </w:r>
      <w:r w:rsidRPr="00F97A4B">
        <w:rPr>
          <w:spacing w:val="-6"/>
        </w:rPr>
        <w:t xml:space="preserve"> </w:t>
      </w:r>
      <w:r w:rsidRPr="00F97A4B">
        <w:t>общения</w:t>
      </w:r>
      <w:r w:rsidRPr="00F97A4B">
        <w:rPr>
          <w:spacing w:val="-1"/>
        </w:rPr>
        <w:t xml:space="preserve"> </w:t>
      </w:r>
      <w:r w:rsidRPr="00F97A4B">
        <w:t>людей,</w:t>
      </w:r>
      <w:r w:rsidRPr="00F97A4B">
        <w:rPr>
          <w:spacing w:val="7"/>
        </w:rPr>
        <w:t xml:space="preserve"> </w:t>
      </w:r>
      <w:r w:rsidRPr="00F97A4B">
        <w:t>стремиться</w:t>
      </w:r>
      <w:r w:rsidRPr="00F97A4B">
        <w:rPr>
          <w:spacing w:val="-1"/>
        </w:rPr>
        <w:t xml:space="preserve"> </w:t>
      </w:r>
      <w:r w:rsidRPr="00F97A4B">
        <w:t>понять</w:t>
      </w:r>
      <w:r w:rsidRPr="00F97A4B">
        <w:rPr>
          <w:spacing w:val="-57"/>
        </w:rPr>
        <w:t xml:space="preserve"> </w:t>
      </w:r>
      <w:r w:rsidRPr="00F97A4B">
        <w:t>эмоционально-образное</w:t>
      </w:r>
      <w:r w:rsidRPr="00F97A4B">
        <w:rPr>
          <w:spacing w:val="-5"/>
        </w:rPr>
        <w:t xml:space="preserve"> </w:t>
      </w:r>
      <w:r w:rsidRPr="00F97A4B">
        <w:t>содержание</w:t>
      </w:r>
      <w:r w:rsidRPr="00F97A4B">
        <w:rPr>
          <w:spacing w:val="-4"/>
        </w:rPr>
        <w:t xml:space="preserve"> </w:t>
      </w:r>
      <w:r w:rsidRPr="00F97A4B">
        <w:t>музыкального</w:t>
      </w:r>
      <w:r w:rsidRPr="00F97A4B">
        <w:rPr>
          <w:spacing w:val="1"/>
        </w:rPr>
        <w:t xml:space="preserve"> </w:t>
      </w:r>
      <w:r w:rsidRPr="00F97A4B">
        <w:t>высказывания;</w:t>
      </w:r>
    </w:p>
    <w:p w:rsidR="00C450EA" w:rsidRPr="00F97A4B" w:rsidRDefault="002F2362" w:rsidP="00267F92">
      <w:pPr>
        <w:pStyle w:val="a3"/>
        <w:spacing w:line="275" w:lineRule="exact"/>
        <w:ind w:left="0"/>
      </w:pPr>
      <w:r w:rsidRPr="00F97A4B">
        <w:t>—выступать</w:t>
      </w:r>
      <w:r w:rsidRPr="00F97A4B">
        <w:rPr>
          <w:spacing w:val="-1"/>
        </w:rPr>
        <w:t xml:space="preserve"> </w:t>
      </w:r>
      <w:r w:rsidRPr="00F97A4B">
        <w:t>перед</w:t>
      </w:r>
      <w:r w:rsidRPr="00F97A4B">
        <w:rPr>
          <w:spacing w:val="-4"/>
        </w:rPr>
        <w:t xml:space="preserve"> </w:t>
      </w:r>
      <w:r w:rsidRPr="00F97A4B">
        <w:t>публикой</w:t>
      </w:r>
      <w:r w:rsidRPr="00F97A4B">
        <w:rPr>
          <w:spacing w:val="-5"/>
        </w:rPr>
        <w:t xml:space="preserve"> </w:t>
      </w:r>
      <w:r w:rsidRPr="00F97A4B">
        <w:t>в</w:t>
      </w:r>
      <w:r w:rsidRPr="00F97A4B">
        <w:rPr>
          <w:spacing w:val="-1"/>
        </w:rPr>
        <w:t xml:space="preserve"> </w:t>
      </w:r>
      <w:r w:rsidRPr="00F97A4B">
        <w:t>качестве</w:t>
      </w:r>
      <w:r w:rsidRPr="00F97A4B">
        <w:rPr>
          <w:spacing w:val="-3"/>
        </w:rPr>
        <w:t xml:space="preserve"> </w:t>
      </w:r>
      <w:r w:rsidRPr="00F97A4B">
        <w:t>исполнителя</w:t>
      </w:r>
      <w:r w:rsidRPr="00F97A4B">
        <w:rPr>
          <w:spacing w:val="-1"/>
        </w:rPr>
        <w:t xml:space="preserve"> </w:t>
      </w:r>
      <w:r w:rsidRPr="00F97A4B">
        <w:t>музыки</w:t>
      </w:r>
      <w:r w:rsidRPr="00F97A4B">
        <w:rPr>
          <w:spacing w:val="-1"/>
        </w:rPr>
        <w:t xml:space="preserve"> </w:t>
      </w:r>
      <w:r w:rsidRPr="00F97A4B">
        <w:t>(соло</w:t>
      </w:r>
      <w:r w:rsidRPr="00F97A4B">
        <w:rPr>
          <w:spacing w:val="-2"/>
        </w:rPr>
        <w:t xml:space="preserve"> </w:t>
      </w:r>
      <w:r w:rsidRPr="00F97A4B">
        <w:t>или</w:t>
      </w:r>
      <w:r w:rsidRPr="00F97A4B">
        <w:rPr>
          <w:spacing w:val="-5"/>
        </w:rPr>
        <w:t xml:space="preserve"> </w:t>
      </w:r>
      <w:r w:rsidRPr="00F97A4B">
        <w:t>в</w:t>
      </w:r>
      <w:r w:rsidRPr="00F97A4B">
        <w:rPr>
          <w:spacing w:val="-5"/>
        </w:rPr>
        <w:t xml:space="preserve"> </w:t>
      </w:r>
      <w:r w:rsidRPr="00F97A4B">
        <w:t>коллективе);</w:t>
      </w:r>
    </w:p>
    <w:p w:rsidR="00C450EA" w:rsidRPr="00F97A4B" w:rsidRDefault="002F2362" w:rsidP="00267F92">
      <w:pPr>
        <w:pStyle w:val="a3"/>
        <w:tabs>
          <w:tab w:val="left" w:pos="2775"/>
          <w:tab w:val="left" w:pos="3116"/>
          <w:tab w:val="left" w:pos="4651"/>
          <w:tab w:val="left" w:pos="6099"/>
          <w:tab w:val="left" w:pos="7091"/>
          <w:tab w:val="left" w:pos="8999"/>
        </w:tabs>
        <w:spacing w:line="242" w:lineRule="auto"/>
        <w:ind w:left="0" w:firstLine="710"/>
      </w:pPr>
      <w:r w:rsidRPr="00F97A4B">
        <w:t>—передавать</w:t>
      </w:r>
      <w:r w:rsidRPr="00F97A4B">
        <w:tab/>
        <w:t>в</w:t>
      </w:r>
      <w:r w:rsidRPr="00F97A4B">
        <w:tab/>
        <w:t>собственном</w:t>
      </w:r>
      <w:r w:rsidRPr="00F97A4B">
        <w:tab/>
        <w:t>исполнении</w:t>
      </w:r>
      <w:r w:rsidRPr="00F97A4B">
        <w:tab/>
        <w:t>музыки</w:t>
      </w:r>
      <w:r w:rsidRPr="00F97A4B">
        <w:tab/>
        <w:t>художественное</w:t>
      </w:r>
      <w:r w:rsidRPr="00F97A4B">
        <w:tab/>
      </w:r>
      <w:r w:rsidRPr="00F97A4B">
        <w:rPr>
          <w:spacing w:val="-1"/>
        </w:rPr>
        <w:t>содержание,</w:t>
      </w:r>
      <w:r w:rsidRPr="00F97A4B">
        <w:rPr>
          <w:spacing w:val="-57"/>
        </w:rPr>
        <w:t xml:space="preserve"> </w:t>
      </w:r>
      <w:r w:rsidRPr="00F97A4B">
        <w:t>выражать</w:t>
      </w:r>
      <w:r w:rsidRPr="00F97A4B">
        <w:rPr>
          <w:spacing w:val="-2"/>
        </w:rPr>
        <w:t xml:space="preserve"> </w:t>
      </w:r>
      <w:r w:rsidRPr="00F97A4B">
        <w:t>настроение,</w:t>
      </w:r>
      <w:r w:rsidRPr="00F97A4B">
        <w:rPr>
          <w:spacing w:val="-2"/>
        </w:rPr>
        <w:t xml:space="preserve"> </w:t>
      </w:r>
      <w:r w:rsidRPr="00F97A4B">
        <w:t>чувства,</w:t>
      </w:r>
      <w:r w:rsidRPr="00F97A4B">
        <w:rPr>
          <w:spacing w:val="3"/>
        </w:rPr>
        <w:t xml:space="preserve"> </w:t>
      </w:r>
      <w:r w:rsidRPr="00F97A4B">
        <w:t>личное</w:t>
      </w:r>
      <w:r w:rsidRPr="00F97A4B">
        <w:rPr>
          <w:spacing w:val="-4"/>
        </w:rPr>
        <w:t xml:space="preserve"> </w:t>
      </w:r>
      <w:r w:rsidRPr="00F97A4B">
        <w:t>отношение к</w:t>
      </w:r>
      <w:r w:rsidRPr="00F97A4B">
        <w:rPr>
          <w:spacing w:val="1"/>
        </w:rPr>
        <w:t xml:space="preserve"> </w:t>
      </w:r>
      <w:r w:rsidRPr="00F97A4B">
        <w:t>исполняемому</w:t>
      </w:r>
      <w:r w:rsidRPr="00F97A4B">
        <w:rPr>
          <w:spacing w:val="-9"/>
        </w:rPr>
        <w:t xml:space="preserve"> </w:t>
      </w:r>
      <w:r w:rsidRPr="00F97A4B">
        <w:t>произведению;</w:t>
      </w:r>
    </w:p>
    <w:p w:rsidR="00C450EA" w:rsidRPr="00F97A4B" w:rsidRDefault="002F2362" w:rsidP="00267F92">
      <w:pPr>
        <w:pStyle w:val="a3"/>
        <w:spacing w:line="242" w:lineRule="auto"/>
        <w:ind w:left="0" w:firstLine="710"/>
      </w:pPr>
      <w:r w:rsidRPr="00F97A4B">
        <w:t>—осознанно</w:t>
      </w:r>
      <w:r w:rsidRPr="00F97A4B">
        <w:rPr>
          <w:spacing w:val="10"/>
        </w:rPr>
        <w:t xml:space="preserve"> </w:t>
      </w:r>
      <w:r w:rsidRPr="00F97A4B">
        <w:t>пользоваться</w:t>
      </w:r>
      <w:r w:rsidRPr="00F97A4B">
        <w:rPr>
          <w:spacing w:val="1"/>
        </w:rPr>
        <w:t xml:space="preserve"> </w:t>
      </w:r>
      <w:r w:rsidRPr="00F97A4B">
        <w:t>интонационной</w:t>
      </w:r>
      <w:r w:rsidRPr="00F97A4B">
        <w:rPr>
          <w:spacing w:val="6"/>
        </w:rPr>
        <w:t xml:space="preserve"> </w:t>
      </w:r>
      <w:r w:rsidRPr="00F97A4B">
        <w:t>выразительностью</w:t>
      </w:r>
      <w:r w:rsidRPr="00F97A4B">
        <w:rPr>
          <w:spacing w:val="5"/>
        </w:rPr>
        <w:t xml:space="preserve"> </w:t>
      </w:r>
      <w:r w:rsidRPr="00F97A4B">
        <w:t>в</w:t>
      </w:r>
      <w:r w:rsidRPr="00F97A4B">
        <w:rPr>
          <w:spacing w:val="59"/>
        </w:rPr>
        <w:t xml:space="preserve"> </w:t>
      </w:r>
      <w:r w:rsidRPr="00F97A4B">
        <w:t>обыденной</w:t>
      </w:r>
      <w:r w:rsidRPr="00F97A4B">
        <w:rPr>
          <w:spacing w:val="6"/>
        </w:rPr>
        <w:t xml:space="preserve"> </w:t>
      </w:r>
      <w:r w:rsidRPr="00F97A4B">
        <w:t>речи,</w:t>
      </w:r>
      <w:r w:rsidRPr="00F97A4B">
        <w:rPr>
          <w:spacing w:val="-57"/>
        </w:rPr>
        <w:t xml:space="preserve"> </w:t>
      </w:r>
      <w:r w:rsidRPr="00F97A4B">
        <w:t>понимать</w:t>
      </w:r>
      <w:r w:rsidRPr="00F97A4B">
        <w:rPr>
          <w:spacing w:val="-2"/>
        </w:rPr>
        <w:t xml:space="preserve"> </w:t>
      </w:r>
      <w:r w:rsidRPr="00F97A4B">
        <w:t>культурные нормы</w:t>
      </w:r>
      <w:r w:rsidRPr="00F97A4B">
        <w:rPr>
          <w:spacing w:val="-2"/>
        </w:rPr>
        <w:t xml:space="preserve"> </w:t>
      </w:r>
      <w:r w:rsidRPr="00F97A4B">
        <w:t>и</w:t>
      </w:r>
      <w:r w:rsidRPr="00F97A4B">
        <w:rPr>
          <w:spacing w:val="2"/>
        </w:rPr>
        <w:t xml:space="preserve"> </w:t>
      </w:r>
      <w:r w:rsidRPr="00F97A4B">
        <w:t>значение интонации</w:t>
      </w:r>
      <w:r w:rsidRPr="00F97A4B">
        <w:rPr>
          <w:spacing w:val="2"/>
        </w:rPr>
        <w:t xml:space="preserve"> </w:t>
      </w:r>
      <w:r w:rsidRPr="00F97A4B">
        <w:t>в</w:t>
      </w:r>
      <w:r w:rsidRPr="00F97A4B">
        <w:rPr>
          <w:spacing w:val="-2"/>
        </w:rPr>
        <w:t xml:space="preserve"> </w:t>
      </w:r>
      <w:r w:rsidRPr="00F97A4B">
        <w:t>повседневном</w:t>
      </w:r>
      <w:r w:rsidRPr="00F97A4B">
        <w:rPr>
          <w:spacing w:val="-2"/>
        </w:rPr>
        <w:t xml:space="preserve"> </w:t>
      </w:r>
      <w:r w:rsidRPr="00F97A4B">
        <w:t>общении</w:t>
      </w:r>
    </w:p>
    <w:p w:rsidR="00C450EA" w:rsidRPr="00F97A4B" w:rsidRDefault="002F2362" w:rsidP="00267F92">
      <w:pPr>
        <w:spacing w:line="271" w:lineRule="exact"/>
        <w:jc w:val="both"/>
        <w:rPr>
          <w:sz w:val="24"/>
          <w:szCs w:val="24"/>
        </w:rPr>
      </w:pPr>
      <w:r w:rsidRPr="00F97A4B">
        <w:rPr>
          <w:i/>
          <w:sz w:val="24"/>
          <w:szCs w:val="24"/>
        </w:rPr>
        <w:t>Вербальная</w:t>
      </w:r>
      <w:r w:rsidRPr="00F97A4B">
        <w:rPr>
          <w:i/>
          <w:spacing w:val="-3"/>
          <w:sz w:val="24"/>
          <w:szCs w:val="24"/>
        </w:rPr>
        <w:t xml:space="preserve"> </w:t>
      </w:r>
      <w:r w:rsidRPr="00F97A4B">
        <w:rPr>
          <w:i/>
          <w:sz w:val="24"/>
          <w:szCs w:val="24"/>
        </w:rPr>
        <w:t>коммуникация</w:t>
      </w:r>
      <w:r w:rsidRPr="00F97A4B">
        <w:rPr>
          <w:sz w:val="24"/>
          <w:szCs w:val="24"/>
        </w:rPr>
        <w:t>:</w:t>
      </w:r>
    </w:p>
    <w:p w:rsidR="00C450EA" w:rsidRPr="00F97A4B" w:rsidRDefault="002F2362" w:rsidP="00267F92">
      <w:pPr>
        <w:pStyle w:val="a3"/>
        <w:spacing w:line="237" w:lineRule="auto"/>
        <w:ind w:left="0" w:firstLine="710"/>
      </w:pPr>
      <w:r w:rsidRPr="00F97A4B">
        <w:t>—воспринимать и формулировать суждения, выражать эмоции в соответствии с целями</w:t>
      </w:r>
      <w:r w:rsidRPr="00F97A4B">
        <w:rPr>
          <w:spacing w:val="-57"/>
        </w:rPr>
        <w:t xml:space="preserve"> </w:t>
      </w:r>
      <w:r w:rsidRPr="00F97A4B">
        <w:t>и</w:t>
      </w:r>
      <w:r w:rsidRPr="00F97A4B">
        <w:rPr>
          <w:spacing w:val="2"/>
        </w:rPr>
        <w:t xml:space="preserve"> </w:t>
      </w:r>
      <w:r w:rsidRPr="00F97A4B">
        <w:t>условиями</w:t>
      </w:r>
      <w:r w:rsidRPr="00F97A4B">
        <w:rPr>
          <w:spacing w:val="-2"/>
        </w:rPr>
        <w:t xml:space="preserve"> </w:t>
      </w:r>
      <w:r w:rsidRPr="00F97A4B">
        <w:t>общения</w:t>
      </w:r>
      <w:r w:rsidRPr="00F97A4B">
        <w:rPr>
          <w:spacing w:val="-3"/>
        </w:rPr>
        <w:t xml:space="preserve"> </w:t>
      </w:r>
      <w:r w:rsidRPr="00F97A4B">
        <w:t>в</w:t>
      </w:r>
      <w:r w:rsidRPr="00F97A4B">
        <w:rPr>
          <w:spacing w:val="3"/>
        </w:rPr>
        <w:t xml:space="preserve"> </w:t>
      </w:r>
      <w:r w:rsidRPr="00F97A4B">
        <w:t>знакомой</w:t>
      </w:r>
      <w:r w:rsidRPr="00F97A4B">
        <w:rPr>
          <w:spacing w:val="2"/>
        </w:rPr>
        <w:t xml:space="preserve"> </w:t>
      </w:r>
      <w:r w:rsidRPr="00F97A4B">
        <w:t>среде;</w:t>
      </w:r>
    </w:p>
    <w:p w:rsidR="00C450EA" w:rsidRPr="00F97A4B" w:rsidRDefault="002F2362" w:rsidP="00267F92">
      <w:pPr>
        <w:pStyle w:val="a3"/>
        <w:spacing w:line="237" w:lineRule="auto"/>
        <w:ind w:left="0" w:firstLine="710"/>
      </w:pPr>
      <w:r w:rsidRPr="00F97A4B">
        <w:t>—проявлять</w:t>
      </w:r>
      <w:r w:rsidRPr="00F97A4B">
        <w:rPr>
          <w:spacing w:val="26"/>
        </w:rPr>
        <w:t xml:space="preserve"> </w:t>
      </w:r>
      <w:r w:rsidRPr="00F97A4B">
        <w:t>уважительное</w:t>
      </w:r>
      <w:r w:rsidRPr="00F97A4B">
        <w:rPr>
          <w:spacing w:val="19"/>
        </w:rPr>
        <w:t xml:space="preserve"> </w:t>
      </w:r>
      <w:r w:rsidRPr="00F97A4B">
        <w:t>отношение</w:t>
      </w:r>
      <w:r w:rsidRPr="00F97A4B">
        <w:rPr>
          <w:spacing w:val="29"/>
        </w:rPr>
        <w:t xml:space="preserve"> </w:t>
      </w:r>
      <w:r w:rsidRPr="00F97A4B">
        <w:t>к</w:t>
      </w:r>
      <w:r w:rsidRPr="00F97A4B">
        <w:rPr>
          <w:spacing w:val="24"/>
        </w:rPr>
        <w:t xml:space="preserve"> </w:t>
      </w:r>
      <w:r w:rsidRPr="00F97A4B">
        <w:t>собеседнику,</w:t>
      </w:r>
      <w:r w:rsidRPr="00F97A4B">
        <w:rPr>
          <w:spacing w:val="32"/>
        </w:rPr>
        <w:t xml:space="preserve"> </w:t>
      </w:r>
      <w:r w:rsidRPr="00F97A4B">
        <w:t>соблюдать</w:t>
      </w:r>
      <w:r w:rsidRPr="00F97A4B">
        <w:rPr>
          <w:spacing w:val="31"/>
        </w:rPr>
        <w:t xml:space="preserve"> </w:t>
      </w:r>
      <w:r w:rsidRPr="00F97A4B">
        <w:t>правила</w:t>
      </w:r>
      <w:r w:rsidRPr="00F97A4B">
        <w:rPr>
          <w:spacing w:val="24"/>
        </w:rPr>
        <w:t xml:space="preserve"> </w:t>
      </w:r>
      <w:r w:rsidRPr="00F97A4B">
        <w:t>ведения</w:t>
      </w:r>
      <w:r w:rsidRPr="00F97A4B">
        <w:rPr>
          <w:spacing w:val="-57"/>
        </w:rPr>
        <w:t xml:space="preserve"> </w:t>
      </w:r>
      <w:r w:rsidRPr="00F97A4B">
        <w:t>диалога</w:t>
      </w:r>
      <w:r w:rsidRPr="00F97A4B">
        <w:rPr>
          <w:spacing w:val="-5"/>
        </w:rPr>
        <w:t xml:space="preserve"> </w:t>
      </w:r>
      <w:r w:rsidRPr="00F97A4B">
        <w:t>и</w:t>
      </w:r>
      <w:r w:rsidRPr="00F97A4B">
        <w:rPr>
          <w:spacing w:val="3"/>
        </w:rPr>
        <w:t xml:space="preserve"> </w:t>
      </w:r>
      <w:r w:rsidRPr="00F97A4B">
        <w:t>дискуссии;</w:t>
      </w:r>
    </w:p>
    <w:p w:rsidR="00C450EA" w:rsidRPr="00F97A4B" w:rsidRDefault="002F2362" w:rsidP="00267F92">
      <w:pPr>
        <w:pStyle w:val="a3"/>
        <w:spacing w:line="275" w:lineRule="exact"/>
        <w:ind w:left="0"/>
      </w:pPr>
      <w:r w:rsidRPr="00F97A4B">
        <w:t>—признавать</w:t>
      </w:r>
      <w:r w:rsidRPr="00F97A4B">
        <w:rPr>
          <w:spacing w:val="-3"/>
        </w:rPr>
        <w:t xml:space="preserve"> </w:t>
      </w:r>
      <w:r w:rsidRPr="00F97A4B">
        <w:t>возможность</w:t>
      </w:r>
      <w:r w:rsidRPr="00F97A4B">
        <w:rPr>
          <w:spacing w:val="1"/>
        </w:rPr>
        <w:t xml:space="preserve"> </w:t>
      </w:r>
      <w:r w:rsidRPr="00F97A4B">
        <w:t>существования</w:t>
      </w:r>
      <w:r w:rsidRPr="00F97A4B">
        <w:rPr>
          <w:spacing w:val="-5"/>
        </w:rPr>
        <w:t xml:space="preserve"> </w:t>
      </w:r>
      <w:r w:rsidRPr="00F97A4B">
        <w:t>разных</w:t>
      </w:r>
      <w:r w:rsidRPr="00F97A4B">
        <w:rPr>
          <w:spacing w:val="-5"/>
        </w:rPr>
        <w:t xml:space="preserve"> </w:t>
      </w:r>
      <w:r w:rsidRPr="00F97A4B">
        <w:t>точек</w:t>
      </w:r>
      <w:r w:rsidRPr="00F97A4B">
        <w:rPr>
          <w:spacing w:val="-2"/>
        </w:rPr>
        <w:t xml:space="preserve"> </w:t>
      </w:r>
      <w:r w:rsidRPr="00F97A4B">
        <w:t>зрения;</w:t>
      </w:r>
    </w:p>
    <w:p w:rsidR="00C450EA" w:rsidRPr="00F97A4B" w:rsidRDefault="002F2362" w:rsidP="00267F92">
      <w:pPr>
        <w:pStyle w:val="a3"/>
        <w:spacing w:line="275" w:lineRule="exact"/>
        <w:ind w:left="0"/>
      </w:pPr>
      <w:r w:rsidRPr="00F97A4B">
        <w:t>—корректно</w:t>
      </w:r>
      <w:r w:rsidRPr="00F97A4B">
        <w:rPr>
          <w:spacing w:val="2"/>
        </w:rPr>
        <w:t xml:space="preserve"> </w:t>
      </w:r>
      <w:r w:rsidRPr="00F97A4B">
        <w:t>и</w:t>
      </w:r>
      <w:r w:rsidRPr="00F97A4B">
        <w:rPr>
          <w:spacing w:val="-6"/>
        </w:rPr>
        <w:t xml:space="preserve"> </w:t>
      </w:r>
      <w:r w:rsidRPr="00F97A4B">
        <w:t>аргументированно</w:t>
      </w:r>
      <w:r w:rsidRPr="00F97A4B">
        <w:rPr>
          <w:spacing w:val="-1"/>
        </w:rPr>
        <w:t xml:space="preserve"> </w:t>
      </w:r>
      <w:r w:rsidRPr="00F97A4B">
        <w:t>высказывать</w:t>
      </w:r>
      <w:r w:rsidRPr="00F97A4B">
        <w:rPr>
          <w:spacing w:val="-2"/>
        </w:rPr>
        <w:t xml:space="preserve"> </w:t>
      </w:r>
      <w:r w:rsidRPr="00F97A4B">
        <w:t>своё</w:t>
      </w:r>
      <w:r w:rsidRPr="00F97A4B">
        <w:rPr>
          <w:spacing w:val="-2"/>
        </w:rPr>
        <w:t xml:space="preserve"> </w:t>
      </w:r>
      <w:r w:rsidRPr="00F97A4B">
        <w:t>мнение;</w:t>
      </w:r>
    </w:p>
    <w:p w:rsidR="00C450EA" w:rsidRPr="00F97A4B" w:rsidRDefault="002F2362" w:rsidP="00267F92">
      <w:pPr>
        <w:pStyle w:val="a3"/>
        <w:spacing w:line="275" w:lineRule="exact"/>
        <w:ind w:left="0"/>
      </w:pPr>
      <w:r w:rsidRPr="00F97A4B">
        <w:t>—строить</w:t>
      </w:r>
      <w:r w:rsidRPr="00F97A4B">
        <w:rPr>
          <w:spacing w:val="-2"/>
        </w:rPr>
        <w:t xml:space="preserve"> </w:t>
      </w:r>
      <w:r w:rsidRPr="00F97A4B">
        <w:t>речевое</w:t>
      </w:r>
      <w:r w:rsidRPr="00F97A4B">
        <w:rPr>
          <w:spacing w:val="-7"/>
        </w:rPr>
        <w:t xml:space="preserve"> </w:t>
      </w:r>
      <w:r w:rsidRPr="00F97A4B">
        <w:t>высказывание</w:t>
      </w:r>
      <w:r w:rsidRPr="00F97A4B">
        <w:rPr>
          <w:spacing w:val="-2"/>
        </w:rPr>
        <w:t xml:space="preserve"> </w:t>
      </w:r>
      <w:r w:rsidRPr="00F97A4B">
        <w:t>в</w:t>
      </w:r>
      <w:r w:rsidRPr="00F97A4B">
        <w:rPr>
          <w:spacing w:val="-4"/>
        </w:rPr>
        <w:t xml:space="preserve"> </w:t>
      </w:r>
      <w:r w:rsidRPr="00F97A4B">
        <w:t>соответствии</w:t>
      </w:r>
      <w:r w:rsidRPr="00F97A4B">
        <w:rPr>
          <w:spacing w:val="-5"/>
        </w:rPr>
        <w:t xml:space="preserve"> </w:t>
      </w:r>
      <w:r w:rsidRPr="00F97A4B">
        <w:t>с</w:t>
      </w:r>
      <w:r w:rsidRPr="00F97A4B">
        <w:rPr>
          <w:spacing w:val="-2"/>
        </w:rPr>
        <w:t xml:space="preserve"> </w:t>
      </w:r>
      <w:r w:rsidRPr="00F97A4B">
        <w:t>поставленной задачей;</w:t>
      </w:r>
    </w:p>
    <w:p w:rsidR="00C450EA" w:rsidRPr="00F97A4B" w:rsidRDefault="002F2362" w:rsidP="00267F92">
      <w:pPr>
        <w:pStyle w:val="a3"/>
        <w:spacing w:line="275" w:lineRule="exact"/>
        <w:ind w:left="0"/>
      </w:pPr>
      <w:r w:rsidRPr="00F97A4B">
        <w:t>—создавать</w:t>
      </w:r>
      <w:r w:rsidRPr="00F97A4B">
        <w:rPr>
          <w:spacing w:val="-5"/>
        </w:rPr>
        <w:t xml:space="preserve"> </w:t>
      </w:r>
      <w:r w:rsidRPr="00F97A4B">
        <w:t>устные</w:t>
      </w:r>
      <w:r w:rsidRPr="00F97A4B">
        <w:rPr>
          <w:spacing w:val="-3"/>
        </w:rPr>
        <w:t xml:space="preserve"> </w:t>
      </w:r>
      <w:r w:rsidRPr="00F97A4B">
        <w:t>и</w:t>
      </w:r>
      <w:r w:rsidRPr="00F97A4B">
        <w:rPr>
          <w:spacing w:val="-1"/>
        </w:rPr>
        <w:t xml:space="preserve"> </w:t>
      </w:r>
      <w:r w:rsidRPr="00F97A4B">
        <w:t>письменные</w:t>
      </w:r>
      <w:r w:rsidRPr="00F97A4B">
        <w:rPr>
          <w:spacing w:val="-2"/>
        </w:rPr>
        <w:t xml:space="preserve"> </w:t>
      </w:r>
      <w:r w:rsidRPr="00F97A4B">
        <w:t>тексты</w:t>
      </w:r>
      <w:r w:rsidRPr="00F97A4B">
        <w:rPr>
          <w:spacing w:val="-4"/>
        </w:rPr>
        <w:t xml:space="preserve"> </w:t>
      </w:r>
      <w:r w:rsidRPr="00F97A4B">
        <w:t>(описание, рассуждение, повествование);</w:t>
      </w:r>
    </w:p>
    <w:p w:rsidR="00C450EA" w:rsidRPr="00F97A4B" w:rsidRDefault="002F2362" w:rsidP="00267F92">
      <w:pPr>
        <w:pStyle w:val="a3"/>
        <w:spacing w:line="275" w:lineRule="exact"/>
        <w:ind w:left="0"/>
      </w:pPr>
      <w:r w:rsidRPr="00F97A4B">
        <w:t>—готовить</w:t>
      </w:r>
      <w:r w:rsidRPr="00F97A4B">
        <w:rPr>
          <w:spacing w:val="-6"/>
        </w:rPr>
        <w:t xml:space="preserve"> </w:t>
      </w:r>
      <w:r w:rsidRPr="00F97A4B">
        <w:t>небольшие</w:t>
      </w:r>
      <w:r w:rsidRPr="00F97A4B">
        <w:rPr>
          <w:spacing w:val="-5"/>
        </w:rPr>
        <w:t xml:space="preserve"> </w:t>
      </w:r>
      <w:r w:rsidRPr="00F97A4B">
        <w:t>публичные</w:t>
      </w:r>
      <w:r w:rsidRPr="00F97A4B">
        <w:rPr>
          <w:spacing w:val="-6"/>
        </w:rPr>
        <w:t xml:space="preserve"> </w:t>
      </w:r>
      <w:r w:rsidRPr="00F97A4B">
        <w:t>выступления;</w:t>
      </w:r>
    </w:p>
    <w:p w:rsidR="00C450EA" w:rsidRPr="00F97A4B" w:rsidRDefault="002F2362" w:rsidP="00267F92">
      <w:pPr>
        <w:pStyle w:val="a3"/>
        <w:spacing w:line="275" w:lineRule="exact"/>
        <w:ind w:left="0"/>
      </w:pPr>
      <w:r w:rsidRPr="00F97A4B">
        <w:t>—подбирать</w:t>
      </w:r>
      <w:r w:rsidRPr="00F97A4B">
        <w:rPr>
          <w:spacing w:val="-4"/>
        </w:rPr>
        <w:t xml:space="preserve"> </w:t>
      </w:r>
      <w:r w:rsidRPr="00F97A4B">
        <w:t>иллюстративный</w:t>
      </w:r>
      <w:r w:rsidRPr="00F97A4B">
        <w:rPr>
          <w:spacing w:val="-5"/>
        </w:rPr>
        <w:t xml:space="preserve"> </w:t>
      </w:r>
      <w:r w:rsidRPr="00F97A4B">
        <w:t>материал</w:t>
      </w:r>
      <w:r w:rsidRPr="00F97A4B">
        <w:rPr>
          <w:spacing w:val="-1"/>
        </w:rPr>
        <w:t xml:space="preserve"> </w:t>
      </w:r>
      <w:r w:rsidRPr="00F97A4B">
        <w:t>(рисунки,</w:t>
      </w:r>
      <w:r w:rsidRPr="00F97A4B">
        <w:rPr>
          <w:spacing w:val="1"/>
        </w:rPr>
        <w:t xml:space="preserve"> </w:t>
      </w:r>
      <w:r w:rsidRPr="00F97A4B">
        <w:t>фото,</w:t>
      </w:r>
      <w:r w:rsidRPr="00F97A4B">
        <w:rPr>
          <w:spacing w:val="-4"/>
        </w:rPr>
        <w:t xml:space="preserve"> </w:t>
      </w:r>
      <w:r w:rsidRPr="00F97A4B">
        <w:t>плакаты)</w:t>
      </w:r>
      <w:r w:rsidRPr="00F97A4B">
        <w:rPr>
          <w:spacing w:val="-4"/>
        </w:rPr>
        <w:t xml:space="preserve"> </w:t>
      </w:r>
      <w:r w:rsidRPr="00F97A4B">
        <w:t>к</w:t>
      </w:r>
      <w:r w:rsidRPr="00F97A4B">
        <w:rPr>
          <w:spacing w:val="-3"/>
        </w:rPr>
        <w:t xml:space="preserve"> </w:t>
      </w:r>
      <w:r w:rsidRPr="00F97A4B">
        <w:t>тексту</w:t>
      </w:r>
      <w:r w:rsidRPr="00F97A4B">
        <w:rPr>
          <w:spacing w:val="-10"/>
        </w:rPr>
        <w:t xml:space="preserve"> </w:t>
      </w:r>
      <w:r w:rsidRPr="00F97A4B">
        <w:t>выступления</w:t>
      </w:r>
    </w:p>
    <w:p w:rsidR="00C450EA" w:rsidRPr="00F97A4B" w:rsidRDefault="002F2362" w:rsidP="00267F92">
      <w:pPr>
        <w:spacing w:line="275" w:lineRule="exact"/>
        <w:jc w:val="both"/>
        <w:rPr>
          <w:sz w:val="24"/>
          <w:szCs w:val="24"/>
        </w:rPr>
      </w:pPr>
      <w:r w:rsidRPr="00F97A4B">
        <w:rPr>
          <w:i/>
          <w:sz w:val="24"/>
          <w:szCs w:val="24"/>
        </w:rPr>
        <w:t>Совместная</w:t>
      </w:r>
      <w:r w:rsidRPr="00F97A4B">
        <w:rPr>
          <w:i/>
          <w:spacing w:val="-6"/>
          <w:sz w:val="24"/>
          <w:szCs w:val="24"/>
        </w:rPr>
        <w:t xml:space="preserve"> </w:t>
      </w:r>
      <w:r w:rsidRPr="00F97A4B">
        <w:rPr>
          <w:i/>
          <w:sz w:val="24"/>
          <w:szCs w:val="24"/>
        </w:rPr>
        <w:t>деятельность</w:t>
      </w:r>
      <w:r w:rsidRPr="00F97A4B">
        <w:rPr>
          <w:i/>
          <w:spacing w:val="-2"/>
          <w:sz w:val="24"/>
          <w:szCs w:val="24"/>
        </w:rPr>
        <w:t xml:space="preserve"> </w:t>
      </w:r>
      <w:r w:rsidRPr="00F97A4B">
        <w:rPr>
          <w:sz w:val="24"/>
          <w:szCs w:val="24"/>
        </w:rPr>
        <w:t>(</w:t>
      </w:r>
      <w:r w:rsidRPr="00F97A4B">
        <w:rPr>
          <w:i/>
          <w:sz w:val="24"/>
          <w:szCs w:val="24"/>
        </w:rPr>
        <w:t>сотрудничество</w:t>
      </w:r>
      <w:r w:rsidRPr="00F97A4B">
        <w:rPr>
          <w:sz w:val="24"/>
          <w:szCs w:val="24"/>
        </w:rPr>
        <w:t>):</w:t>
      </w:r>
    </w:p>
    <w:p w:rsidR="00C450EA" w:rsidRPr="00F97A4B" w:rsidRDefault="002F2362" w:rsidP="00267F92">
      <w:pPr>
        <w:pStyle w:val="a3"/>
        <w:spacing w:line="242" w:lineRule="auto"/>
        <w:ind w:left="0" w:firstLine="710"/>
      </w:pPr>
      <w:r w:rsidRPr="00F97A4B">
        <w:t>—</w:t>
      </w:r>
      <w:r w:rsidRPr="00F97A4B">
        <w:rPr>
          <w:spacing w:val="1"/>
        </w:rPr>
        <w:t xml:space="preserve"> </w:t>
      </w:r>
      <w:r w:rsidRPr="00F97A4B">
        <w:t>стремиться</w:t>
      </w:r>
      <w:r w:rsidRPr="00F97A4B">
        <w:rPr>
          <w:spacing w:val="1"/>
        </w:rPr>
        <w:t xml:space="preserve"> </w:t>
      </w:r>
      <w:r w:rsidRPr="00F97A4B">
        <w:t>к</w:t>
      </w:r>
      <w:r w:rsidRPr="00F97A4B">
        <w:rPr>
          <w:spacing w:val="1"/>
        </w:rPr>
        <w:t xml:space="preserve"> </w:t>
      </w:r>
      <w:r w:rsidRPr="00F97A4B">
        <w:t>объединению</w:t>
      </w:r>
      <w:r w:rsidRPr="00F97A4B">
        <w:rPr>
          <w:spacing w:val="1"/>
        </w:rPr>
        <w:t xml:space="preserve"> </w:t>
      </w:r>
      <w:r w:rsidRPr="00F97A4B">
        <w:t>усилий,</w:t>
      </w:r>
      <w:r w:rsidRPr="00F97A4B">
        <w:rPr>
          <w:spacing w:val="1"/>
        </w:rPr>
        <w:t xml:space="preserve"> </w:t>
      </w:r>
      <w:r w:rsidRPr="00F97A4B">
        <w:t>эмоциональной</w:t>
      </w:r>
      <w:r w:rsidRPr="00F97A4B">
        <w:rPr>
          <w:spacing w:val="1"/>
        </w:rPr>
        <w:t xml:space="preserve"> </w:t>
      </w:r>
      <w:r w:rsidRPr="00F97A4B">
        <w:t>эмпатии</w:t>
      </w:r>
      <w:r w:rsidRPr="00F97A4B">
        <w:rPr>
          <w:spacing w:val="1"/>
        </w:rPr>
        <w:t xml:space="preserve"> </w:t>
      </w:r>
      <w:r w:rsidRPr="00F97A4B">
        <w:t>в</w:t>
      </w:r>
      <w:r w:rsidRPr="00F97A4B">
        <w:rPr>
          <w:spacing w:val="61"/>
        </w:rPr>
        <w:t xml:space="preserve"> </w:t>
      </w:r>
      <w:r w:rsidRPr="00F97A4B">
        <w:t>ситуациях</w:t>
      </w:r>
      <w:r w:rsidRPr="00F97A4B">
        <w:rPr>
          <w:spacing w:val="1"/>
        </w:rPr>
        <w:t xml:space="preserve"> </w:t>
      </w:r>
      <w:r w:rsidRPr="00F97A4B">
        <w:t>совместного</w:t>
      </w:r>
      <w:r w:rsidRPr="00F97A4B">
        <w:rPr>
          <w:spacing w:val="1"/>
        </w:rPr>
        <w:t xml:space="preserve"> </w:t>
      </w:r>
      <w:r w:rsidRPr="00F97A4B">
        <w:t>восприятия,</w:t>
      </w:r>
      <w:r w:rsidRPr="00F97A4B">
        <w:rPr>
          <w:spacing w:val="-1"/>
        </w:rPr>
        <w:t xml:space="preserve"> </w:t>
      </w:r>
      <w:r w:rsidRPr="00F97A4B">
        <w:t>исполнения</w:t>
      </w:r>
      <w:r w:rsidRPr="00F97A4B">
        <w:rPr>
          <w:spacing w:val="-3"/>
        </w:rPr>
        <w:t xml:space="preserve"> </w:t>
      </w:r>
      <w:r w:rsidRPr="00F97A4B">
        <w:t>музыки;</w:t>
      </w:r>
    </w:p>
    <w:p w:rsidR="00C450EA" w:rsidRPr="00F97A4B" w:rsidRDefault="002F2362" w:rsidP="00267F92">
      <w:pPr>
        <w:pStyle w:val="a3"/>
        <w:tabs>
          <w:tab w:val="left" w:pos="3698"/>
          <w:tab w:val="left" w:pos="5104"/>
          <w:tab w:val="left" w:pos="7109"/>
          <w:tab w:val="left" w:pos="8783"/>
        </w:tabs>
        <w:ind w:left="0" w:firstLine="710"/>
      </w:pPr>
      <w:r w:rsidRPr="00F97A4B">
        <w:t>—переключаться</w:t>
      </w:r>
      <w:r w:rsidRPr="00F97A4B">
        <w:tab/>
        <w:t>между</w:t>
      </w:r>
      <w:r w:rsidRPr="00F97A4B">
        <w:tab/>
        <w:t>различными</w:t>
      </w:r>
      <w:r w:rsidRPr="00F97A4B">
        <w:tab/>
        <w:t>формами</w:t>
      </w:r>
      <w:r w:rsidRPr="00F97A4B">
        <w:tab/>
      </w:r>
      <w:r w:rsidRPr="00F97A4B">
        <w:rPr>
          <w:spacing w:val="-1"/>
        </w:rPr>
        <w:t>коллективной,</w:t>
      </w:r>
      <w:r w:rsidRPr="00F97A4B">
        <w:rPr>
          <w:spacing w:val="-58"/>
        </w:rPr>
        <w:t xml:space="preserve"> </w:t>
      </w:r>
      <w:r w:rsidRPr="00F97A4B">
        <w:t>групповой и индивидуальной работы при решении конкретной проблемы, выбирать наиболее</w:t>
      </w:r>
      <w:r w:rsidRPr="00F97A4B">
        <w:rPr>
          <w:spacing w:val="1"/>
        </w:rPr>
        <w:t xml:space="preserve"> </w:t>
      </w:r>
      <w:r w:rsidRPr="00F97A4B">
        <w:t>эффективные формы</w:t>
      </w:r>
      <w:r w:rsidRPr="00F97A4B">
        <w:rPr>
          <w:spacing w:val="-2"/>
        </w:rPr>
        <w:t xml:space="preserve"> </w:t>
      </w:r>
      <w:r w:rsidRPr="00F97A4B">
        <w:t>взаимодействия</w:t>
      </w:r>
      <w:r w:rsidRPr="00F97A4B">
        <w:rPr>
          <w:spacing w:val="-3"/>
        </w:rPr>
        <w:t xml:space="preserve"> </w:t>
      </w:r>
      <w:r w:rsidRPr="00F97A4B">
        <w:t>при</w:t>
      </w:r>
      <w:r w:rsidRPr="00F97A4B">
        <w:rPr>
          <w:spacing w:val="-3"/>
        </w:rPr>
        <w:t xml:space="preserve"> </w:t>
      </w:r>
      <w:r w:rsidRPr="00F97A4B">
        <w:t>решении</w:t>
      </w:r>
      <w:r w:rsidRPr="00F97A4B">
        <w:rPr>
          <w:spacing w:val="2"/>
        </w:rPr>
        <w:t xml:space="preserve"> </w:t>
      </w:r>
      <w:r w:rsidRPr="00F97A4B">
        <w:t>поставленной</w:t>
      </w:r>
      <w:r w:rsidRPr="00F97A4B">
        <w:rPr>
          <w:spacing w:val="-2"/>
        </w:rPr>
        <w:t xml:space="preserve"> </w:t>
      </w:r>
      <w:r w:rsidRPr="00F97A4B">
        <w:t>задачи;</w:t>
      </w:r>
    </w:p>
    <w:p w:rsidR="00C450EA" w:rsidRPr="00F97A4B" w:rsidRDefault="002F2362" w:rsidP="00267F92">
      <w:pPr>
        <w:pStyle w:val="a3"/>
        <w:ind w:left="0" w:firstLine="710"/>
      </w:pPr>
      <w:r w:rsidRPr="00F97A4B">
        <w:t>—формулировать</w:t>
      </w:r>
      <w:r w:rsidRPr="00F97A4B">
        <w:rPr>
          <w:spacing w:val="1"/>
        </w:rPr>
        <w:t xml:space="preserve"> </w:t>
      </w:r>
      <w:r w:rsidRPr="00F97A4B">
        <w:t>краткосрочные</w:t>
      </w:r>
      <w:r w:rsidRPr="00F97A4B">
        <w:rPr>
          <w:spacing w:val="1"/>
        </w:rPr>
        <w:t xml:space="preserve"> </w:t>
      </w:r>
      <w:r w:rsidRPr="00F97A4B">
        <w:t>и</w:t>
      </w:r>
      <w:r w:rsidRPr="00F97A4B">
        <w:rPr>
          <w:spacing w:val="1"/>
        </w:rPr>
        <w:t xml:space="preserve"> </w:t>
      </w:r>
      <w:r w:rsidRPr="00F97A4B">
        <w:t>долгосрочные</w:t>
      </w:r>
      <w:r w:rsidRPr="00F97A4B">
        <w:rPr>
          <w:spacing w:val="1"/>
        </w:rPr>
        <w:t xml:space="preserve"> </w:t>
      </w:r>
      <w:r w:rsidRPr="00F97A4B">
        <w:t>цели</w:t>
      </w:r>
      <w:r w:rsidRPr="00F97A4B">
        <w:rPr>
          <w:spacing w:val="1"/>
        </w:rPr>
        <w:t xml:space="preserve"> </w:t>
      </w:r>
      <w:r w:rsidRPr="00F97A4B">
        <w:t>(индивидуальные</w:t>
      </w:r>
      <w:r w:rsidRPr="00F97A4B">
        <w:rPr>
          <w:spacing w:val="1"/>
        </w:rPr>
        <w:t xml:space="preserve"> </w:t>
      </w:r>
      <w:r w:rsidRPr="00F97A4B">
        <w:t>с</w:t>
      </w:r>
      <w:r w:rsidRPr="00F97A4B">
        <w:rPr>
          <w:spacing w:val="1"/>
        </w:rPr>
        <w:t xml:space="preserve"> </w:t>
      </w:r>
      <w:r w:rsidRPr="00F97A4B">
        <w:t>учётом</w:t>
      </w:r>
      <w:r w:rsidRPr="00F97A4B">
        <w:rPr>
          <w:spacing w:val="1"/>
        </w:rPr>
        <w:t xml:space="preserve"> </w:t>
      </w:r>
      <w:r w:rsidRPr="00F97A4B">
        <w:t>участия в коллективных задачах) в стандартной (типовой) ситуации на основе предложенного</w:t>
      </w:r>
      <w:r w:rsidRPr="00F97A4B">
        <w:rPr>
          <w:spacing w:val="1"/>
        </w:rPr>
        <w:t xml:space="preserve"> </w:t>
      </w:r>
      <w:r w:rsidRPr="00F97A4B">
        <w:t>формата</w:t>
      </w:r>
      <w:r w:rsidRPr="00F97A4B">
        <w:rPr>
          <w:spacing w:val="-4"/>
        </w:rPr>
        <w:t xml:space="preserve"> </w:t>
      </w:r>
      <w:r w:rsidRPr="00F97A4B">
        <w:t>планирования,</w:t>
      </w:r>
      <w:r w:rsidRPr="00F97A4B">
        <w:rPr>
          <w:spacing w:val="-1"/>
        </w:rPr>
        <w:t xml:space="preserve"> </w:t>
      </w:r>
      <w:r w:rsidRPr="00F97A4B">
        <w:t>распределения</w:t>
      </w:r>
      <w:r w:rsidRPr="00F97A4B">
        <w:rPr>
          <w:spacing w:val="2"/>
        </w:rPr>
        <w:t xml:space="preserve"> </w:t>
      </w:r>
      <w:r w:rsidRPr="00F97A4B">
        <w:t>промежуточных</w:t>
      </w:r>
      <w:r w:rsidRPr="00F97A4B">
        <w:rPr>
          <w:spacing w:val="-3"/>
        </w:rPr>
        <w:t xml:space="preserve"> </w:t>
      </w:r>
      <w:r w:rsidRPr="00F97A4B">
        <w:t>шагов</w:t>
      </w:r>
      <w:r w:rsidRPr="00F97A4B">
        <w:rPr>
          <w:spacing w:val="-2"/>
        </w:rPr>
        <w:t xml:space="preserve"> </w:t>
      </w:r>
      <w:r w:rsidRPr="00F97A4B">
        <w:t>и</w:t>
      </w:r>
      <w:r w:rsidRPr="00F97A4B">
        <w:rPr>
          <w:spacing w:val="-2"/>
        </w:rPr>
        <w:t xml:space="preserve"> </w:t>
      </w:r>
      <w:r w:rsidRPr="00F97A4B">
        <w:t>сроков;</w:t>
      </w:r>
    </w:p>
    <w:p w:rsidR="00C450EA" w:rsidRPr="00F97A4B" w:rsidRDefault="002F2362" w:rsidP="00267F92">
      <w:pPr>
        <w:pStyle w:val="a3"/>
        <w:ind w:left="0" w:firstLine="710"/>
      </w:pPr>
      <w:r w:rsidRPr="00F97A4B">
        <w:t>—принимать</w:t>
      </w:r>
      <w:r w:rsidRPr="00F97A4B">
        <w:rPr>
          <w:spacing w:val="1"/>
        </w:rPr>
        <w:t xml:space="preserve"> </w:t>
      </w:r>
      <w:r w:rsidRPr="00F97A4B">
        <w:t>цель</w:t>
      </w:r>
      <w:r w:rsidRPr="00F97A4B">
        <w:rPr>
          <w:spacing w:val="1"/>
        </w:rPr>
        <w:t xml:space="preserve"> </w:t>
      </w:r>
      <w:r w:rsidRPr="00F97A4B">
        <w:t>совместной</w:t>
      </w:r>
      <w:r w:rsidRPr="00F97A4B">
        <w:rPr>
          <w:spacing w:val="1"/>
        </w:rPr>
        <w:t xml:space="preserve"> </w:t>
      </w:r>
      <w:r w:rsidRPr="00F97A4B">
        <w:t>деятельности,</w:t>
      </w:r>
      <w:r w:rsidRPr="00F97A4B">
        <w:rPr>
          <w:spacing w:val="1"/>
        </w:rPr>
        <w:t xml:space="preserve"> </w:t>
      </w:r>
      <w:r w:rsidRPr="00F97A4B">
        <w:t>коллективно</w:t>
      </w:r>
      <w:r w:rsidRPr="00F97A4B">
        <w:rPr>
          <w:spacing w:val="1"/>
        </w:rPr>
        <w:t xml:space="preserve"> </w:t>
      </w:r>
      <w:r w:rsidRPr="00F97A4B">
        <w:t>строить</w:t>
      </w:r>
      <w:r w:rsidRPr="00F97A4B">
        <w:rPr>
          <w:spacing w:val="1"/>
        </w:rPr>
        <w:t xml:space="preserve"> </w:t>
      </w:r>
      <w:r w:rsidRPr="00F97A4B">
        <w:t>действия</w:t>
      </w:r>
      <w:r w:rsidRPr="00F97A4B">
        <w:rPr>
          <w:spacing w:val="1"/>
        </w:rPr>
        <w:t xml:space="preserve"> </w:t>
      </w:r>
      <w:r w:rsidRPr="00F97A4B">
        <w:t>по</w:t>
      </w:r>
      <w:r w:rsidRPr="00F97A4B">
        <w:rPr>
          <w:spacing w:val="1"/>
        </w:rPr>
        <w:t xml:space="preserve"> </w:t>
      </w:r>
      <w:r w:rsidRPr="00F97A4B">
        <w:t>её</w:t>
      </w:r>
      <w:r w:rsidRPr="00F97A4B">
        <w:rPr>
          <w:spacing w:val="1"/>
        </w:rPr>
        <w:t xml:space="preserve"> </w:t>
      </w:r>
      <w:r w:rsidRPr="00F97A4B">
        <w:t>достижению: распределять роли, договариваться, обсуждать процесс и результат совместной</w:t>
      </w:r>
      <w:r w:rsidRPr="00F97A4B">
        <w:rPr>
          <w:spacing w:val="1"/>
        </w:rPr>
        <w:t xml:space="preserve"> </w:t>
      </w:r>
      <w:r w:rsidRPr="00F97A4B">
        <w:t>работы;</w:t>
      </w:r>
      <w:r w:rsidRPr="00F97A4B">
        <w:rPr>
          <w:spacing w:val="-4"/>
        </w:rPr>
        <w:t xml:space="preserve"> </w:t>
      </w:r>
      <w:r w:rsidRPr="00F97A4B">
        <w:t>проявлять</w:t>
      </w:r>
      <w:r w:rsidRPr="00F97A4B">
        <w:rPr>
          <w:spacing w:val="-3"/>
        </w:rPr>
        <w:t xml:space="preserve"> </w:t>
      </w:r>
      <w:r w:rsidRPr="00F97A4B">
        <w:t>готовность</w:t>
      </w:r>
      <w:r w:rsidRPr="00F97A4B">
        <w:rPr>
          <w:spacing w:val="1"/>
        </w:rPr>
        <w:t xml:space="preserve"> </w:t>
      </w:r>
      <w:r w:rsidRPr="00F97A4B">
        <w:t>руководить,</w:t>
      </w:r>
      <w:r w:rsidRPr="00F97A4B">
        <w:rPr>
          <w:spacing w:val="-2"/>
        </w:rPr>
        <w:t xml:space="preserve"> </w:t>
      </w:r>
      <w:r w:rsidRPr="00F97A4B">
        <w:t>выполнять</w:t>
      </w:r>
      <w:r w:rsidRPr="00F97A4B">
        <w:rPr>
          <w:spacing w:val="2"/>
        </w:rPr>
        <w:t xml:space="preserve"> </w:t>
      </w:r>
      <w:r w:rsidRPr="00F97A4B">
        <w:t>поручения,</w:t>
      </w:r>
      <w:r w:rsidRPr="00F97A4B">
        <w:rPr>
          <w:spacing w:val="3"/>
        </w:rPr>
        <w:t xml:space="preserve"> </w:t>
      </w:r>
      <w:r w:rsidRPr="00F97A4B">
        <w:t>подчиняться;</w:t>
      </w:r>
    </w:p>
    <w:p w:rsidR="00C450EA" w:rsidRPr="00F97A4B" w:rsidRDefault="002F2362" w:rsidP="00267F92">
      <w:pPr>
        <w:pStyle w:val="a3"/>
        <w:spacing w:line="237" w:lineRule="auto"/>
        <w:ind w:left="0" w:firstLine="710"/>
      </w:pPr>
      <w:r w:rsidRPr="00F97A4B">
        <w:t>—ответственно</w:t>
      </w:r>
      <w:r w:rsidRPr="00F97A4B">
        <w:rPr>
          <w:spacing w:val="1"/>
        </w:rPr>
        <w:t xml:space="preserve"> </w:t>
      </w:r>
      <w:r w:rsidRPr="00F97A4B">
        <w:t>выполнять</w:t>
      </w:r>
      <w:r w:rsidRPr="00F97A4B">
        <w:rPr>
          <w:spacing w:val="1"/>
        </w:rPr>
        <w:t xml:space="preserve"> </w:t>
      </w:r>
      <w:r w:rsidRPr="00F97A4B">
        <w:t>свою</w:t>
      </w:r>
      <w:r w:rsidRPr="00F97A4B">
        <w:rPr>
          <w:spacing w:val="1"/>
        </w:rPr>
        <w:t xml:space="preserve"> </w:t>
      </w:r>
      <w:r w:rsidRPr="00F97A4B">
        <w:t>часть</w:t>
      </w:r>
      <w:r w:rsidRPr="00F97A4B">
        <w:rPr>
          <w:spacing w:val="1"/>
        </w:rPr>
        <w:t xml:space="preserve"> </w:t>
      </w:r>
      <w:r w:rsidRPr="00F97A4B">
        <w:t>работы;</w:t>
      </w:r>
      <w:r w:rsidRPr="00F97A4B">
        <w:rPr>
          <w:spacing w:val="1"/>
        </w:rPr>
        <w:t xml:space="preserve"> </w:t>
      </w:r>
      <w:r w:rsidRPr="00F97A4B">
        <w:t>оценивать</w:t>
      </w:r>
      <w:r w:rsidRPr="00F97A4B">
        <w:rPr>
          <w:spacing w:val="1"/>
        </w:rPr>
        <w:t xml:space="preserve"> </w:t>
      </w:r>
      <w:r w:rsidRPr="00F97A4B">
        <w:t>свой</w:t>
      </w:r>
      <w:r w:rsidRPr="00F97A4B">
        <w:rPr>
          <w:spacing w:val="1"/>
        </w:rPr>
        <w:t xml:space="preserve"> </w:t>
      </w:r>
      <w:r w:rsidRPr="00F97A4B">
        <w:t>вклад</w:t>
      </w:r>
      <w:r w:rsidRPr="00F97A4B">
        <w:rPr>
          <w:spacing w:val="1"/>
        </w:rPr>
        <w:t xml:space="preserve"> </w:t>
      </w:r>
      <w:r w:rsidRPr="00F97A4B">
        <w:t>в</w:t>
      </w:r>
      <w:r w:rsidRPr="00F97A4B">
        <w:rPr>
          <w:spacing w:val="61"/>
        </w:rPr>
        <w:t xml:space="preserve"> </w:t>
      </w:r>
      <w:r w:rsidRPr="00F97A4B">
        <w:t>общий</w:t>
      </w:r>
      <w:r w:rsidRPr="00F97A4B">
        <w:rPr>
          <w:spacing w:val="1"/>
        </w:rPr>
        <w:t xml:space="preserve"> </w:t>
      </w:r>
      <w:r w:rsidRPr="00F97A4B">
        <w:t>результат;</w:t>
      </w:r>
    </w:p>
    <w:p w:rsidR="00C450EA" w:rsidRPr="00F97A4B" w:rsidRDefault="002F2362" w:rsidP="00267F92">
      <w:pPr>
        <w:pStyle w:val="a3"/>
        <w:ind w:left="0" w:firstLine="710"/>
      </w:pPr>
      <w:r w:rsidRPr="00F97A4B">
        <w:t xml:space="preserve">—выполнять совместные проектные, творческие задания с опорой на </w:t>
      </w:r>
      <w:r w:rsidRPr="00F97A4B">
        <w:lastRenderedPageBreak/>
        <w:t>предложенные</w:t>
      </w:r>
      <w:r w:rsidRPr="00F97A4B">
        <w:rPr>
          <w:spacing w:val="1"/>
        </w:rPr>
        <w:t xml:space="preserve"> </w:t>
      </w:r>
      <w:r w:rsidRPr="00F97A4B">
        <w:t>образцы</w:t>
      </w:r>
    </w:p>
    <w:p w:rsidR="00C450EA" w:rsidRPr="00F97A4B" w:rsidRDefault="002F2362" w:rsidP="00B34D59">
      <w:pPr>
        <w:pStyle w:val="Heading1"/>
        <w:numPr>
          <w:ilvl w:val="3"/>
          <w:numId w:val="38"/>
        </w:numPr>
        <w:tabs>
          <w:tab w:val="left" w:pos="1419"/>
        </w:tabs>
        <w:spacing w:line="272" w:lineRule="exact"/>
        <w:ind w:left="0"/>
        <w:jc w:val="both"/>
      </w:pPr>
      <w:r w:rsidRPr="00F97A4B">
        <w:rPr>
          <w:spacing w:val="-3"/>
        </w:rPr>
        <w:t>Овладение</w:t>
      </w:r>
      <w:r w:rsidRPr="00F97A4B">
        <w:rPr>
          <w:spacing w:val="-11"/>
        </w:rPr>
        <w:t xml:space="preserve"> </w:t>
      </w:r>
      <w:r w:rsidRPr="00F97A4B">
        <w:rPr>
          <w:spacing w:val="-3"/>
        </w:rPr>
        <w:t>универсальными</w:t>
      </w:r>
      <w:r w:rsidRPr="00F97A4B">
        <w:rPr>
          <w:spacing w:val="-9"/>
        </w:rPr>
        <w:t xml:space="preserve"> </w:t>
      </w:r>
      <w:r w:rsidRPr="00F97A4B">
        <w:rPr>
          <w:spacing w:val="-3"/>
        </w:rPr>
        <w:t>регулятивными</w:t>
      </w:r>
      <w:r w:rsidRPr="00F97A4B">
        <w:rPr>
          <w:spacing w:val="-8"/>
        </w:rPr>
        <w:t xml:space="preserve"> </w:t>
      </w:r>
      <w:r w:rsidRPr="00F97A4B">
        <w:rPr>
          <w:spacing w:val="-3"/>
        </w:rPr>
        <w:t>действиями</w:t>
      </w:r>
    </w:p>
    <w:p w:rsidR="00C450EA" w:rsidRPr="00F97A4B" w:rsidRDefault="002F2362" w:rsidP="00267F92">
      <w:pPr>
        <w:pStyle w:val="a3"/>
        <w:spacing w:line="272" w:lineRule="exact"/>
        <w:ind w:left="0"/>
      </w:pPr>
      <w:r w:rsidRPr="00F97A4B">
        <w:t>Самоорганизация:</w:t>
      </w:r>
    </w:p>
    <w:p w:rsidR="00C450EA" w:rsidRPr="00F97A4B" w:rsidRDefault="002F2362" w:rsidP="00267F92">
      <w:pPr>
        <w:pStyle w:val="a3"/>
        <w:ind w:left="0"/>
      </w:pPr>
      <w:r w:rsidRPr="00F97A4B">
        <w:t>—планировать</w:t>
      </w:r>
      <w:r w:rsidRPr="00F97A4B">
        <w:rPr>
          <w:spacing w:val="-6"/>
        </w:rPr>
        <w:t xml:space="preserve"> </w:t>
      </w:r>
      <w:r w:rsidRPr="00F97A4B">
        <w:t>действия</w:t>
      </w:r>
      <w:r w:rsidRPr="00F97A4B">
        <w:rPr>
          <w:spacing w:val="-7"/>
        </w:rPr>
        <w:t xml:space="preserve"> </w:t>
      </w:r>
      <w:r w:rsidRPr="00F97A4B">
        <w:t>по</w:t>
      </w:r>
      <w:r w:rsidRPr="00F97A4B">
        <w:rPr>
          <w:spacing w:val="2"/>
        </w:rPr>
        <w:t xml:space="preserve"> </w:t>
      </w:r>
      <w:r w:rsidRPr="00F97A4B">
        <w:t>решению</w:t>
      </w:r>
      <w:r w:rsidRPr="00F97A4B">
        <w:rPr>
          <w:spacing w:val="-4"/>
        </w:rPr>
        <w:t xml:space="preserve"> </w:t>
      </w:r>
      <w:r w:rsidRPr="00F97A4B">
        <w:t>учебной</w:t>
      </w:r>
      <w:r w:rsidRPr="00F97A4B">
        <w:rPr>
          <w:spacing w:val="-2"/>
        </w:rPr>
        <w:t xml:space="preserve"> </w:t>
      </w:r>
      <w:r w:rsidRPr="00F97A4B">
        <w:t>задачи</w:t>
      </w:r>
      <w:r w:rsidRPr="00F97A4B">
        <w:rPr>
          <w:spacing w:val="-1"/>
        </w:rPr>
        <w:t xml:space="preserve"> </w:t>
      </w:r>
      <w:r w:rsidRPr="00F97A4B">
        <w:t>для</w:t>
      </w:r>
      <w:r w:rsidRPr="00F97A4B">
        <w:rPr>
          <w:spacing w:val="-3"/>
        </w:rPr>
        <w:t xml:space="preserve"> </w:t>
      </w:r>
      <w:r w:rsidRPr="00F97A4B">
        <w:t>получения</w:t>
      </w:r>
      <w:r w:rsidRPr="00F97A4B">
        <w:rPr>
          <w:spacing w:val="-2"/>
        </w:rPr>
        <w:t xml:space="preserve"> </w:t>
      </w:r>
      <w:r w:rsidRPr="00F97A4B">
        <w:t>результата;</w:t>
      </w:r>
    </w:p>
    <w:p w:rsidR="00C450EA" w:rsidRPr="00F97A4B" w:rsidRDefault="002F2362" w:rsidP="00267F92">
      <w:pPr>
        <w:pStyle w:val="a3"/>
        <w:ind w:left="0"/>
      </w:pPr>
      <w:r w:rsidRPr="00F97A4B">
        <w:t>—выстраивать</w:t>
      </w:r>
      <w:r w:rsidRPr="00F97A4B">
        <w:rPr>
          <w:spacing w:val="-5"/>
        </w:rPr>
        <w:t xml:space="preserve"> </w:t>
      </w:r>
      <w:r w:rsidRPr="00F97A4B">
        <w:t>последовательность</w:t>
      </w:r>
      <w:r w:rsidRPr="00F97A4B">
        <w:rPr>
          <w:spacing w:val="-5"/>
        </w:rPr>
        <w:t xml:space="preserve"> </w:t>
      </w:r>
      <w:r w:rsidRPr="00F97A4B">
        <w:t>выбранных</w:t>
      </w:r>
      <w:r w:rsidRPr="00F97A4B">
        <w:rPr>
          <w:spacing w:val="-6"/>
        </w:rPr>
        <w:t xml:space="preserve"> </w:t>
      </w:r>
      <w:r w:rsidRPr="00F97A4B">
        <w:t>действий</w:t>
      </w:r>
      <w:r w:rsidRPr="00F97A4B">
        <w:rPr>
          <w:spacing w:val="-6"/>
        </w:rPr>
        <w:t xml:space="preserve"> </w:t>
      </w:r>
      <w:r w:rsidRPr="00F97A4B">
        <w:t>Самоконтроль:</w:t>
      </w:r>
    </w:p>
    <w:p w:rsidR="00C450EA" w:rsidRPr="00F97A4B" w:rsidRDefault="002F2362" w:rsidP="00267F92">
      <w:pPr>
        <w:pStyle w:val="a3"/>
        <w:spacing w:line="275" w:lineRule="exact"/>
        <w:ind w:left="0"/>
      </w:pPr>
      <w:r w:rsidRPr="00F97A4B">
        <w:t>—устанавливать</w:t>
      </w:r>
      <w:r w:rsidRPr="00F97A4B">
        <w:rPr>
          <w:spacing w:val="-3"/>
        </w:rPr>
        <w:t xml:space="preserve"> </w:t>
      </w:r>
      <w:r w:rsidRPr="00F97A4B">
        <w:t>причины</w:t>
      </w:r>
      <w:r w:rsidRPr="00F97A4B">
        <w:rPr>
          <w:spacing w:val="-3"/>
        </w:rPr>
        <w:t xml:space="preserve"> </w:t>
      </w:r>
      <w:r w:rsidRPr="00F97A4B">
        <w:t>успеха/неудач учебной</w:t>
      </w:r>
      <w:r w:rsidRPr="00F97A4B">
        <w:rPr>
          <w:spacing w:val="-7"/>
        </w:rPr>
        <w:t xml:space="preserve"> </w:t>
      </w:r>
      <w:r w:rsidRPr="00F97A4B">
        <w:t>деятельности;</w:t>
      </w:r>
    </w:p>
    <w:p w:rsidR="00C450EA" w:rsidRPr="00F97A4B" w:rsidRDefault="002F2362" w:rsidP="00267F92">
      <w:pPr>
        <w:pStyle w:val="a3"/>
        <w:spacing w:line="275" w:lineRule="exact"/>
        <w:ind w:left="0"/>
      </w:pPr>
      <w:r w:rsidRPr="00F97A4B">
        <w:t>—корректировать</w:t>
      </w:r>
      <w:r w:rsidRPr="00F97A4B">
        <w:rPr>
          <w:spacing w:val="-5"/>
        </w:rPr>
        <w:t xml:space="preserve"> </w:t>
      </w:r>
      <w:r w:rsidRPr="00F97A4B">
        <w:t>свои</w:t>
      </w:r>
      <w:r w:rsidRPr="00F97A4B">
        <w:rPr>
          <w:spacing w:val="-5"/>
        </w:rPr>
        <w:t xml:space="preserve"> </w:t>
      </w:r>
      <w:r w:rsidRPr="00F97A4B">
        <w:t>учебные</w:t>
      </w:r>
      <w:r w:rsidRPr="00F97A4B">
        <w:rPr>
          <w:spacing w:val="-3"/>
        </w:rPr>
        <w:t xml:space="preserve"> </w:t>
      </w:r>
      <w:r w:rsidRPr="00F97A4B">
        <w:t>действия</w:t>
      </w:r>
      <w:r w:rsidRPr="00F97A4B">
        <w:rPr>
          <w:spacing w:val="-1"/>
        </w:rPr>
        <w:t xml:space="preserve"> </w:t>
      </w:r>
      <w:r w:rsidRPr="00F97A4B">
        <w:t>для</w:t>
      </w:r>
      <w:r w:rsidRPr="00F97A4B">
        <w:rPr>
          <w:spacing w:val="-2"/>
        </w:rPr>
        <w:t xml:space="preserve"> </w:t>
      </w:r>
      <w:r w:rsidRPr="00F97A4B">
        <w:t>преодоления</w:t>
      </w:r>
      <w:r w:rsidRPr="00F97A4B">
        <w:rPr>
          <w:spacing w:val="-6"/>
        </w:rPr>
        <w:t xml:space="preserve"> </w:t>
      </w:r>
      <w:r w:rsidRPr="00F97A4B">
        <w:t>ошибок</w:t>
      </w:r>
    </w:p>
    <w:p w:rsidR="00C450EA" w:rsidRPr="00F97A4B" w:rsidRDefault="002F2362" w:rsidP="00267F92">
      <w:pPr>
        <w:pStyle w:val="a3"/>
        <w:ind w:left="0" w:firstLine="710"/>
      </w:pPr>
      <w:r w:rsidRPr="00F97A4B">
        <w:t>Овладение</w:t>
      </w:r>
      <w:r w:rsidRPr="00F97A4B">
        <w:rPr>
          <w:spacing w:val="1"/>
        </w:rPr>
        <w:t xml:space="preserve"> </w:t>
      </w:r>
      <w:r w:rsidRPr="00F97A4B">
        <w:t>системой</w:t>
      </w:r>
      <w:r w:rsidRPr="00F97A4B">
        <w:rPr>
          <w:spacing w:val="1"/>
        </w:rPr>
        <w:t xml:space="preserve"> </w:t>
      </w:r>
      <w:r w:rsidRPr="00F97A4B">
        <w:t>универсальных</w:t>
      </w:r>
      <w:r w:rsidRPr="00F97A4B">
        <w:rPr>
          <w:spacing w:val="1"/>
        </w:rPr>
        <w:t xml:space="preserve"> </w:t>
      </w:r>
      <w:r w:rsidRPr="00F97A4B">
        <w:t>учебных</w:t>
      </w:r>
      <w:r w:rsidRPr="00F97A4B">
        <w:rPr>
          <w:spacing w:val="1"/>
        </w:rPr>
        <w:t xml:space="preserve"> </w:t>
      </w:r>
      <w:r w:rsidRPr="00F97A4B">
        <w:t>регулятивных</w:t>
      </w:r>
      <w:r w:rsidRPr="00F97A4B">
        <w:rPr>
          <w:spacing w:val="1"/>
        </w:rPr>
        <w:t xml:space="preserve"> </w:t>
      </w:r>
      <w:r w:rsidRPr="00F97A4B">
        <w:t>действий</w:t>
      </w:r>
      <w:r w:rsidRPr="00F97A4B">
        <w:rPr>
          <w:spacing w:val="1"/>
        </w:rPr>
        <w:t xml:space="preserve"> </w:t>
      </w:r>
      <w:r w:rsidRPr="00F97A4B">
        <w:t>обеспечивает</w:t>
      </w:r>
      <w:r w:rsidRPr="00F97A4B">
        <w:rPr>
          <w:spacing w:val="1"/>
        </w:rPr>
        <w:t xml:space="preserve"> </w:t>
      </w:r>
      <w:r w:rsidRPr="00F97A4B">
        <w:t>формирование смысловых установок личности (внутренняя позиция личности) и жизненных</w:t>
      </w:r>
      <w:r w:rsidRPr="00F97A4B">
        <w:rPr>
          <w:spacing w:val="1"/>
        </w:rPr>
        <w:t xml:space="preserve"> </w:t>
      </w:r>
      <w:r w:rsidRPr="00F97A4B">
        <w:t>навыков</w:t>
      </w:r>
      <w:r w:rsidRPr="00F97A4B">
        <w:rPr>
          <w:spacing w:val="1"/>
        </w:rPr>
        <w:t xml:space="preserve"> </w:t>
      </w:r>
      <w:r w:rsidRPr="00F97A4B">
        <w:t>личности</w:t>
      </w:r>
      <w:r w:rsidRPr="00F97A4B">
        <w:rPr>
          <w:spacing w:val="1"/>
        </w:rPr>
        <w:t xml:space="preserve"> </w:t>
      </w:r>
      <w:r w:rsidRPr="00F97A4B">
        <w:t>(управления</w:t>
      </w:r>
      <w:r w:rsidRPr="00F97A4B">
        <w:rPr>
          <w:spacing w:val="1"/>
        </w:rPr>
        <w:t xml:space="preserve"> </w:t>
      </w:r>
      <w:r w:rsidRPr="00F97A4B">
        <w:t>собой,</w:t>
      </w:r>
      <w:r w:rsidRPr="00F97A4B">
        <w:rPr>
          <w:spacing w:val="1"/>
        </w:rPr>
        <w:t xml:space="preserve"> </w:t>
      </w:r>
      <w:r w:rsidRPr="00F97A4B">
        <w:t>самодисциплины,</w:t>
      </w:r>
      <w:r w:rsidRPr="00F97A4B">
        <w:rPr>
          <w:spacing w:val="1"/>
        </w:rPr>
        <w:t xml:space="preserve"> </w:t>
      </w:r>
      <w:r w:rsidRPr="00F97A4B">
        <w:t>устойчивого</w:t>
      </w:r>
      <w:r w:rsidRPr="00F97A4B">
        <w:rPr>
          <w:spacing w:val="1"/>
        </w:rPr>
        <w:t xml:space="preserve"> </w:t>
      </w:r>
      <w:r w:rsidRPr="00F97A4B">
        <w:t>поведения,</w:t>
      </w:r>
      <w:r w:rsidRPr="00F97A4B">
        <w:rPr>
          <w:spacing w:val="1"/>
        </w:rPr>
        <w:t xml:space="preserve"> </w:t>
      </w:r>
      <w:r w:rsidRPr="00F97A4B">
        <w:t>эмоционального</w:t>
      </w:r>
      <w:r w:rsidRPr="00F97A4B">
        <w:rPr>
          <w:spacing w:val="1"/>
        </w:rPr>
        <w:t xml:space="preserve"> </w:t>
      </w:r>
      <w:r w:rsidRPr="00F97A4B">
        <w:t>душевного</w:t>
      </w:r>
      <w:r w:rsidRPr="00F97A4B">
        <w:rPr>
          <w:spacing w:val="2"/>
        </w:rPr>
        <w:t xml:space="preserve"> </w:t>
      </w:r>
      <w:r w:rsidRPr="00F97A4B">
        <w:t>равновесия</w:t>
      </w:r>
      <w:r w:rsidRPr="00F97A4B">
        <w:rPr>
          <w:spacing w:val="-3"/>
        </w:rPr>
        <w:t xml:space="preserve"> </w:t>
      </w:r>
      <w:r w:rsidRPr="00F97A4B">
        <w:t>и</w:t>
      </w:r>
      <w:r w:rsidRPr="00F97A4B">
        <w:rPr>
          <w:spacing w:val="-2"/>
        </w:rPr>
        <w:t xml:space="preserve"> </w:t>
      </w:r>
      <w:r w:rsidRPr="00F97A4B">
        <w:t>т.д.).</w:t>
      </w:r>
    </w:p>
    <w:p w:rsidR="00C450EA" w:rsidRPr="00F97A4B" w:rsidRDefault="00C450EA" w:rsidP="00267F92">
      <w:pPr>
        <w:pStyle w:val="a3"/>
        <w:ind w:left="0"/>
      </w:pPr>
    </w:p>
    <w:p w:rsidR="00C450EA" w:rsidRPr="00F97A4B" w:rsidRDefault="002F2362" w:rsidP="00267F92">
      <w:pPr>
        <w:pStyle w:val="Heading1"/>
        <w:ind w:left="0"/>
        <w:jc w:val="both"/>
      </w:pPr>
      <w:r w:rsidRPr="00F97A4B">
        <w:rPr>
          <w:spacing w:val="-16"/>
        </w:rPr>
        <w:t>Предметные</w:t>
      </w:r>
      <w:r w:rsidRPr="00F97A4B">
        <w:rPr>
          <w:spacing w:val="-37"/>
        </w:rPr>
        <w:t xml:space="preserve"> </w:t>
      </w:r>
      <w:r w:rsidRPr="00F97A4B">
        <w:rPr>
          <w:spacing w:val="-16"/>
        </w:rPr>
        <w:t>результаты:</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Обучающиеся, освоившие основную образовательную программу по музыке:</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с интересом занимаются музыкой, любят петь, умеют слушать серьезную музыку, знают правила поведения в театре, концертном зале; проявляют интерес к игре на доступных музыкальных инструментах;</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сознательно стремятся к развитию своих музыкальных способностей;</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имеют опыт восприятия, творческой и исполнительской деятельности;</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с уважением относятся к достижениям отечественной музыкальной культуры;</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стремятся к расширению своего музыкального кругозора.</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К концу изучения модуля N 1 "Народная музыка России" обучающийся научится:</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определять на слух и называть знакомые народные музыкальные инструменты;</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группировать народные музыкальные инструменты по принципу звукоизвлечения: духовые, ударные, струнные;</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определять принадлежность музыкальных произведений и их фрагментов к композиторскому или народному творчеству;</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различать манеру пения, инструментального исполнения, типы солистов и коллективов - народных и академических;</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 xml:space="preserve">создавать ритмический аккомпанемент на ударных инструментах при исполнении </w:t>
      </w:r>
      <w:r w:rsidRPr="00F97A4B">
        <w:rPr>
          <w:rFonts w:ascii="Times New Roman" w:hAnsi="Times New Roman" w:cs="Times New Roman"/>
          <w:sz w:val="24"/>
          <w:szCs w:val="24"/>
        </w:rPr>
        <w:lastRenderedPageBreak/>
        <w:t>народной песни;</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исполнять народные произведения различных жанров с сопровождением и без сопровождения;</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участвовать в коллективной игре (импровизации) (вокальной, инструментальной, танцевальной) на основе освоенных фольклорных жанров.</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К концу изучения модуля N 2 "Классическая музыка" обучающийся научится:</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различать на слух произведения классической музыки, называть автора и произведение, исполнительский состав;</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различать и характеризовать простейшие жанры музыки (песня, танец, марш), выделять и называть типичные жанровые признаки песни, танца и марша в сочинениях композиторов-классиков;</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различать концертные жанры по особенностям исполнения (камерные и симфонические, вокальные и инструментальные), приводить примеры;</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исполнять (в том числе фрагментарно, отдельными темами) сочинения композиторов-классиков;</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воспринимать музыку в соответствии с ее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характеризовать выразительные средства, использованные композитором для создания музыкального образа;</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К концу изучения модуля N 3 "Музыка в жизни человека" обучающийся научится:</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исполнять Гимн Российской Федерации, Гимн своей республики, школы, исполнять песни, посвященные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воспринимать музыкальное искусство как отражение многообразия жизни, различать обобщенные жанровые сферы: напевность (лирика), танцевальность и маршевость (связь с движением), декламационность, эпос (связь со словом);</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осознавать собственные чувства и мысли, эстетические переживания, находить прекрасное в окружающем мире и в человеке, стремиться к развитию и удовлетворению эстетических потребностей</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К концу изучения модуля N 4 "Музыка народов мира" обучающийся научится:</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различать на слух и исполнять произведения народной и композиторской музыки других стран;</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 xml:space="preserve">определять на слух принадлежность народных музыкальных инструментов к </w:t>
      </w:r>
      <w:r w:rsidRPr="00F97A4B">
        <w:rPr>
          <w:rFonts w:ascii="Times New Roman" w:hAnsi="Times New Roman" w:cs="Times New Roman"/>
          <w:sz w:val="24"/>
          <w:szCs w:val="24"/>
        </w:rPr>
        <w:lastRenderedPageBreak/>
        <w:t>группам духовых, струнных, ударно-шумовых инструментов;</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различать и характеризовать фольклорные жанры музыки (песенные, танцевальные), выделять и называть типичные жанровые признаки.</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К концу изучения модуля N 5 "Духовная музыка" обучающийся научится:</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определять характер, настроение музыкальных произведений духовной музыки, характеризовать ее жизненное предназначение;</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исполнять доступные образцы духовной музыки;</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К концу изучения модуля N 6 "Музыка театра и кино" обучающийся научится:</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определять и называть особенности музыкально-сценических жанров (опера, балет, оперетта, мюзикл);</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различать отдельные номера музыкального спектакля (ария, хор, увертюра и другие), узнавать на слух и называть освоенные музыкальные произведения (фрагменты) и их авторов;</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различать виды музыкальных коллективов (ансамблей, оркестров, хоров), тембры человеческих голосов и музыкальных инструментов, определять их на слух;</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отличать черты профессий, связанных с созданием музыкального спектакля, и их роли в творческом процессе: композитор, музыкант, дирижер, сценарист, режиссер, хореограф, певец, художник и другие.</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К концу изучения модуля N 7 "Современная музыкальная культура" обучающийся научится:</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различать разнообразные виды и жанры современной музыкальной культуры, стремиться к расширению музыкального кругозора;</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исполнять современные музыкальные произведения, соблюдая певческую культуру звука.</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К концу изучения модуля N 8 "Музыкальная грамота" обучающийся научится:</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lastRenderedPageBreak/>
        <w:t>классифицировать звуки: шумовые и музыкальные, длинные, короткие, тихие, громкие, низкие, высокие;</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различать элементы музыкального языка (темп, тембр, регистр, динамика, ритм, мелодия, аккомпанемент и другие), объяснять значение соответствующих терминов;</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различать изобразительные и выразительные интонации, находить признаки сходства и различия музыкальных и речевых интонаций;</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различать на слух принципы развития: повтор, контраст, варьирование;</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понимать значения термина "музыкальная форма", определять на слух простые музыкальные формы - двухчастную, трехчастную и трехчастную репризную, рондо, вариации;</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ориентироваться в нотной записи в пределах певческого диапазона;</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исполнять и создавать различные ритмические рисунки;</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исполнять песни с простым мелодическим рисунком.</w:t>
      </w:r>
    </w:p>
    <w:p w:rsidR="00196FC5" w:rsidRPr="00F97A4B" w:rsidRDefault="00196FC5" w:rsidP="00196FC5">
      <w:pPr>
        <w:pStyle w:val="ConsPlusNormal"/>
        <w:ind w:firstLine="540"/>
        <w:jc w:val="both"/>
        <w:rPr>
          <w:rFonts w:ascii="Times New Roman" w:hAnsi="Times New Roman" w:cs="Times New Roman"/>
          <w:sz w:val="24"/>
          <w:szCs w:val="24"/>
        </w:rPr>
      </w:pPr>
    </w:p>
    <w:p w:rsidR="00196FC5" w:rsidRPr="00F97A4B" w:rsidRDefault="00196FC5" w:rsidP="00267F92">
      <w:pPr>
        <w:pStyle w:val="a3"/>
        <w:spacing w:line="242" w:lineRule="auto"/>
        <w:ind w:left="0" w:firstLine="710"/>
      </w:pPr>
    </w:p>
    <w:p w:rsidR="00196FC5" w:rsidRPr="00F97A4B" w:rsidRDefault="00196FC5" w:rsidP="00267F92">
      <w:pPr>
        <w:pStyle w:val="a3"/>
        <w:spacing w:line="242" w:lineRule="auto"/>
        <w:ind w:left="0" w:firstLine="710"/>
      </w:pPr>
    </w:p>
    <w:p w:rsidR="00196FC5" w:rsidRPr="00F97A4B" w:rsidRDefault="00196FC5" w:rsidP="00267F92">
      <w:pPr>
        <w:pStyle w:val="a3"/>
        <w:spacing w:line="242" w:lineRule="auto"/>
        <w:ind w:left="0" w:firstLine="710"/>
      </w:pPr>
    </w:p>
    <w:p w:rsidR="00C450EA" w:rsidRPr="00F97A4B" w:rsidRDefault="002F2362" w:rsidP="00267F92">
      <w:pPr>
        <w:pStyle w:val="a3"/>
        <w:ind w:left="0" w:firstLine="710"/>
      </w:pPr>
      <w:r w:rsidRPr="00F97A4B">
        <w:t>Каждый модуль состоит из нескольких тематических блоков, с указанием примерного</w:t>
      </w:r>
      <w:r w:rsidRPr="00F97A4B">
        <w:rPr>
          <w:spacing w:val="1"/>
        </w:rPr>
        <w:t xml:space="preserve"> </w:t>
      </w:r>
      <w:r w:rsidRPr="00F97A4B">
        <w:t>количества учебного времени Для удобства вариативного распределения в рамках календарно-</w:t>
      </w:r>
      <w:r w:rsidRPr="00F97A4B">
        <w:rPr>
          <w:spacing w:val="-57"/>
        </w:rPr>
        <w:t xml:space="preserve"> </w:t>
      </w:r>
      <w:r w:rsidRPr="00F97A4B">
        <w:t>тематического</w:t>
      </w:r>
      <w:r w:rsidRPr="00F97A4B">
        <w:rPr>
          <w:spacing w:val="1"/>
        </w:rPr>
        <w:t xml:space="preserve"> </w:t>
      </w:r>
      <w:r w:rsidRPr="00F97A4B">
        <w:t>планирования</w:t>
      </w:r>
      <w:r w:rsidRPr="00F97A4B">
        <w:rPr>
          <w:spacing w:val="1"/>
        </w:rPr>
        <w:t xml:space="preserve"> </w:t>
      </w:r>
      <w:r w:rsidRPr="00F97A4B">
        <w:t>они</w:t>
      </w:r>
      <w:r w:rsidRPr="00F97A4B">
        <w:rPr>
          <w:spacing w:val="1"/>
        </w:rPr>
        <w:t xml:space="preserve"> </w:t>
      </w:r>
      <w:r w:rsidRPr="00F97A4B">
        <w:t>имеют</w:t>
      </w:r>
      <w:r w:rsidRPr="00F97A4B">
        <w:rPr>
          <w:spacing w:val="1"/>
        </w:rPr>
        <w:t xml:space="preserve"> </w:t>
      </w:r>
      <w:r w:rsidRPr="00F97A4B">
        <w:t>буквенную</w:t>
      </w:r>
      <w:r w:rsidRPr="00F97A4B">
        <w:rPr>
          <w:spacing w:val="1"/>
        </w:rPr>
        <w:t xml:space="preserve"> </w:t>
      </w:r>
      <w:r w:rsidRPr="00F97A4B">
        <w:t>маркировку</w:t>
      </w:r>
      <w:r w:rsidRPr="00F97A4B">
        <w:rPr>
          <w:spacing w:val="1"/>
        </w:rPr>
        <w:t xml:space="preserve"> </w:t>
      </w:r>
      <w:r w:rsidRPr="00F97A4B">
        <w:t>(А,</w:t>
      </w:r>
      <w:r w:rsidRPr="00F97A4B">
        <w:rPr>
          <w:spacing w:val="1"/>
        </w:rPr>
        <w:t xml:space="preserve"> </w:t>
      </w:r>
      <w:r w:rsidRPr="00F97A4B">
        <w:t>Б,</w:t>
      </w:r>
      <w:r w:rsidRPr="00F97A4B">
        <w:rPr>
          <w:spacing w:val="1"/>
        </w:rPr>
        <w:t xml:space="preserve"> </w:t>
      </w:r>
      <w:r w:rsidRPr="00F97A4B">
        <w:t>В,</w:t>
      </w:r>
      <w:r w:rsidRPr="00F97A4B">
        <w:rPr>
          <w:spacing w:val="1"/>
        </w:rPr>
        <w:t xml:space="preserve"> </w:t>
      </w:r>
      <w:r w:rsidRPr="00F97A4B">
        <w:t>Г)</w:t>
      </w:r>
      <w:r w:rsidRPr="00F97A4B">
        <w:rPr>
          <w:spacing w:val="1"/>
        </w:rPr>
        <w:t xml:space="preserve"> </w:t>
      </w:r>
      <w:r w:rsidRPr="00F97A4B">
        <w:t>Модульный</w:t>
      </w:r>
      <w:r w:rsidRPr="00F97A4B">
        <w:rPr>
          <w:spacing w:val="1"/>
        </w:rPr>
        <w:t xml:space="preserve"> </w:t>
      </w:r>
      <w:r w:rsidRPr="00F97A4B">
        <w:t>принцип</w:t>
      </w:r>
      <w:r w:rsidRPr="00F97A4B">
        <w:rPr>
          <w:spacing w:val="1"/>
        </w:rPr>
        <w:t xml:space="preserve"> </w:t>
      </w:r>
      <w:r w:rsidRPr="00F97A4B">
        <w:t>допускает</w:t>
      </w:r>
      <w:r w:rsidRPr="00F97A4B">
        <w:rPr>
          <w:spacing w:val="1"/>
        </w:rPr>
        <w:t xml:space="preserve"> </w:t>
      </w:r>
      <w:r w:rsidRPr="00F97A4B">
        <w:t>перестановку</w:t>
      </w:r>
      <w:r w:rsidRPr="00F97A4B">
        <w:rPr>
          <w:spacing w:val="1"/>
        </w:rPr>
        <w:t xml:space="preserve"> </w:t>
      </w:r>
      <w:r w:rsidRPr="00F97A4B">
        <w:t>блоков</w:t>
      </w:r>
      <w:r w:rsidRPr="00F97A4B">
        <w:rPr>
          <w:spacing w:val="1"/>
        </w:rPr>
        <w:t xml:space="preserve"> </w:t>
      </w:r>
      <w:r w:rsidRPr="00F97A4B">
        <w:t>(например:</w:t>
      </w:r>
      <w:r w:rsidRPr="00F97A4B">
        <w:rPr>
          <w:spacing w:val="1"/>
        </w:rPr>
        <w:t xml:space="preserve"> </w:t>
      </w:r>
      <w:r w:rsidRPr="00F97A4B">
        <w:t>А,</w:t>
      </w:r>
      <w:r w:rsidRPr="00F97A4B">
        <w:rPr>
          <w:spacing w:val="1"/>
        </w:rPr>
        <w:t xml:space="preserve"> </w:t>
      </w:r>
      <w:r w:rsidRPr="00F97A4B">
        <w:t>В,</w:t>
      </w:r>
      <w:r w:rsidRPr="00F97A4B">
        <w:rPr>
          <w:spacing w:val="1"/>
        </w:rPr>
        <w:t xml:space="preserve"> </w:t>
      </w:r>
      <w:r w:rsidRPr="00F97A4B">
        <w:t>Б,</w:t>
      </w:r>
      <w:r w:rsidRPr="00F97A4B">
        <w:rPr>
          <w:spacing w:val="1"/>
        </w:rPr>
        <w:t xml:space="preserve"> </w:t>
      </w:r>
      <w:r w:rsidRPr="00F97A4B">
        <w:t>Г);</w:t>
      </w:r>
      <w:r w:rsidRPr="00F97A4B">
        <w:rPr>
          <w:spacing w:val="61"/>
        </w:rPr>
        <w:t xml:space="preserve"> </w:t>
      </w:r>
      <w:r w:rsidRPr="00F97A4B">
        <w:t>перераспределение</w:t>
      </w:r>
      <w:r w:rsidRPr="00F97A4B">
        <w:rPr>
          <w:spacing w:val="1"/>
        </w:rPr>
        <w:t xml:space="preserve"> </w:t>
      </w:r>
      <w:r w:rsidRPr="00F97A4B">
        <w:t>количества учебных часов</w:t>
      </w:r>
      <w:r w:rsidRPr="00F97A4B">
        <w:rPr>
          <w:spacing w:val="1"/>
        </w:rPr>
        <w:t xml:space="preserve"> </w:t>
      </w:r>
      <w:r w:rsidRPr="00F97A4B">
        <w:t>между блоками. Вариативная</w:t>
      </w:r>
      <w:r w:rsidRPr="00F97A4B">
        <w:rPr>
          <w:spacing w:val="1"/>
        </w:rPr>
        <w:t xml:space="preserve"> </w:t>
      </w:r>
      <w:r w:rsidRPr="00F97A4B">
        <w:t>компоновка тематических блоков</w:t>
      </w:r>
      <w:r w:rsidRPr="00F97A4B">
        <w:rPr>
          <w:spacing w:val="1"/>
        </w:rPr>
        <w:t xml:space="preserve"> </w:t>
      </w:r>
      <w:r w:rsidRPr="00F97A4B">
        <w:t>позволяет</w:t>
      </w:r>
    </w:p>
    <w:p w:rsidR="00C450EA" w:rsidRPr="00F97A4B" w:rsidRDefault="002F2362" w:rsidP="00267F92">
      <w:pPr>
        <w:pStyle w:val="a3"/>
        <w:ind w:left="0"/>
        <w:rPr>
          <w:i/>
        </w:rPr>
      </w:pPr>
      <w:r w:rsidRPr="00F97A4B">
        <w:t xml:space="preserve">существенно     </w:t>
      </w:r>
      <w:r w:rsidRPr="00F97A4B">
        <w:rPr>
          <w:spacing w:val="1"/>
        </w:rPr>
        <w:t xml:space="preserve"> </w:t>
      </w:r>
      <w:r w:rsidRPr="00F97A4B">
        <w:t xml:space="preserve">расширить     </w:t>
      </w:r>
      <w:r w:rsidRPr="00F97A4B">
        <w:rPr>
          <w:spacing w:val="1"/>
        </w:rPr>
        <w:t xml:space="preserve"> </w:t>
      </w:r>
      <w:r w:rsidRPr="00F97A4B">
        <w:t xml:space="preserve">формы     </w:t>
      </w:r>
      <w:r w:rsidRPr="00F97A4B">
        <w:rPr>
          <w:spacing w:val="1"/>
        </w:rPr>
        <w:t xml:space="preserve"> </w:t>
      </w:r>
      <w:r w:rsidRPr="00F97A4B">
        <w:t xml:space="preserve">и      </w:t>
      </w:r>
      <w:r w:rsidRPr="00F97A4B">
        <w:rPr>
          <w:spacing w:val="1"/>
        </w:rPr>
        <w:t xml:space="preserve"> </w:t>
      </w:r>
      <w:r w:rsidRPr="00F97A4B">
        <w:t xml:space="preserve">виды      </w:t>
      </w:r>
      <w:r w:rsidRPr="00F97A4B">
        <w:rPr>
          <w:spacing w:val="1"/>
        </w:rPr>
        <w:t xml:space="preserve"> </w:t>
      </w:r>
      <w:r w:rsidRPr="00F97A4B">
        <w:t xml:space="preserve">деятельности      </w:t>
      </w:r>
      <w:r w:rsidRPr="00F97A4B">
        <w:rPr>
          <w:spacing w:val="1"/>
        </w:rPr>
        <w:t xml:space="preserve"> </w:t>
      </w:r>
      <w:r w:rsidRPr="00F97A4B">
        <w:t xml:space="preserve">за      </w:t>
      </w:r>
      <w:r w:rsidRPr="00F97A4B">
        <w:rPr>
          <w:spacing w:val="1"/>
        </w:rPr>
        <w:t xml:space="preserve"> </w:t>
      </w:r>
      <w:r w:rsidRPr="00F97A4B">
        <w:t>счёт</w:t>
      </w:r>
      <w:r w:rsidRPr="00F97A4B">
        <w:rPr>
          <w:spacing w:val="1"/>
        </w:rPr>
        <w:t xml:space="preserve"> </w:t>
      </w:r>
      <w:r w:rsidRPr="00F97A4B">
        <w:t>внеурочных и внеклассных мероприятий — посещений театров, музеев, концертных залов;</w:t>
      </w:r>
      <w:r w:rsidRPr="00F97A4B">
        <w:rPr>
          <w:spacing w:val="1"/>
        </w:rPr>
        <w:t xml:space="preserve"> </w:t>
      </w:r>
      <w:r w:rsidRPr="00F97A4B">
        <w:t>работы над исследовательскими и творческими проектами В таком случае количество часов,</w:t>
      </w:r>
      <w:r w:rsidRPr="00F97A4B">
        <w:rPr>
          <w:spacing w:val="1"/>
        </w:rPr>
        <w:t xml:space="preserve"> </w:t>
      </w:r>
      <w:r w:rsidRPr="00F97A4B">
        <w:t>отводимых</w:t>
      </w:r>
      <w:r w:rsidRPr="00F97A4B">
        <w:rPr>
          <w:spacing w:val="1"/>
        </w:rPr>
        <w:t xml:space="preserve"> </w:t>
      </w:r>
      <w:r w:rsidRPr="00F97A4B">
        <w:t>на</w:t>
      </w:r>
      <w:r w:rsidRPr="00F97A4B">
        <w:rPr>
          <w:spacing w:val="1"/>
        </w:rPr>
        <w:t xml:space="preserve"> </w:t>
      </w:r>
      <w:r w:rsidRPr="00F97A4B">
        <w:t>изучение</w:t>
      </w:r>
      <w:r w:rsidRPr="00F97A4B">
        <w:rPr>
          <w:spacing w:val="1"/>
        </w:rPr>
        <w:t xml:space="preserve"> </w:t>
      </w:r>
      <w:r w:rsidRPr="00F97A4B">
        <w:t>данной</w:t>
      </w:r>
      <w:r w:rsidRPr="00F97A4B">
        <w:rPr>
          <w:spacing w:val="1"/>
        </w:rPr>
        <w:t xml:space="preserve"> </w:t>
      </w:r>
      <w:r w:rsidRPr="00F97A4B">
        <w:t>темы,</w:t>
      </w:r>
      <w:r w:rsidRPr="00F97A4B">
        <w:rPr>
          <w:spacing w:val="1"/>
        </w:rPr>
        <w:t xml:space="preserve"> </w:t>
      </w:r>
      <w:r w:rsidRPr="00F97A4B">
        <w:t>увеличивается</w:t>
      </w:r>
      <w:r w:rsidRPr="00F97A4B">
        <w:rPr>
          <w:spacing w:val="1"/>
        </w:rPr>
        <w:t xml:space="preserve"> </w:t>
      </w:r>
      <w:r w:rsidRPr="00F97A4B">
        <w:t>за</w:t>
      </w:r>
      <w:r w:rsidRPr="00F97A4B">
        <w:rPr>
          <w:spacing w:val="1"/>
        </w:rPr>
        <w:t xml:space="preserve"> </w:t>
      </w:r>
      <w:r w:rsidRPr="00F97A4B">
        <w:t>счёт</w:t>
      </w:r>
      <w:r w:rsidRPr="00F97A4B">
        <w:rPr>
          <w:spacing w:val="1"/>
        </w:rPr>
        <w:t xml:space="preserve"> </w:t>
      </w:r>
      <w:r w:rsidRPr="00F97A4B">
        <w:t>внеурочной</w:t>
      </w:r>
      <w:r w:rsidRPr="00F97A4B">
        <w:rPr>
          <w:spacing w:val="1"/>
        </w:rPr>
        <w:t xml:space="preserve"> </w:t>
      </w:r>
      <w:r w:rsidRPr="00F97A4B">
        <w:t>деятельности</w:t>
      </w:r>
      <w:r w:rsidRPr="00F97A4B">
        <w:rPr>
          <w:spacing w:val="60"/>
        </w:rPr>
        <w:t xml:space="preserve"> </w:t>
      </w:r>
      <w:r w:rsidRPr="00F97A4B">
        <w:t>в</w:t>
      </w:r>
      <w:r w:rsidRPr="00F97A4B">
        <w:rPr>
          <w:spacing w:val="1"/>
        </w:rPr>
        <w:t xml:space="preserve"> </w:t>
      </w:r>
      <w:r w:rsidRPr="00F97A4B">
        <w:t>рамках часов, предусмотренных эстетическим направлением плана внеурочной деятельности</w:t>
      </w:r>
      <w:r w:rsidRPr="00F97A4B">
        <w:rPr>
          <w:spacing w:val="1"/>
        </w:rPr>
        <w:t xml:space="preserve"> </w:t>
      </w:r>
      <w:r w:rsidRPr="00F97A4B">
        <w:t>образовательной</w:t>
      </w:r>
      <w:r w:rsidRPr="00F97A4B">
        <w:rPr>
          <w:spacing w:val="1"/>
        </w:rPr>
        <w:t xml:space="preserve"> </w:t>
      </w:r>
      <w:r w:rsidRPr="00F97A4B">
        <w:t>организации</w:t>
      </w:r>
      <w:r w:rsidRPr="00F97A4B">
        <w:rPr>
          <w:spacing w:val="1"/>
        </w:rPr>
        <w:t xml:space="preserve"> </w:t>
      </w:r>
      <w:r w:rsidRPr="00F97A4B">
        <w:t>(п</w:t>
      </w:r>
      <w:r w:rsidRPr="00F97A4B">
        <w:rPr>
          <w:spacing w:val="1"/>
        </w:rPr>
        <w:t xml:space="preserve"> </w:t>
      </w:r>
      <w:r w:rsidRPr="00F97A4B">
        <w:t>23</w:t>
      </w:r>
      <w:r w:rsidRPr="00F97A4B">
        <w:rPr>
          <w:spacing w:val="1"/>
        </w:rPr>
        <w:t xml:space="preserve"> </w:t>
      </w:r>
      <w:r w:rsidRPr="00F97A4B">
        <w:t>ФГОС</w:t>
      </w:r>
      <w:r w:rsidRPr="00F97A4B">
        <w:rPr>
          <w:spacing w:val="1"/>
        </w:rPr>
        <w:t xml:space="preserve"> </w:t>
      </w:r>
      <w:r w:rsidRPr="00F97A4B">
        <w:t>НОО)</w:t>
      </w:r>
      <w:r w:rsidRPr="00F97A4B">
        <w:rPr>
          <w:spacing w:val="1"/>
        </w:rPr>
        <w:t xml:space="preserve"> </w:t>
      </w:r>
      <w:r w:rsidRPr="00F97A4B">
        <w:t>Виды</w:t>
      </w:r>
      <w:r w:rsidRPr="00F97A4B">
        <w:rPr>
          <w:spacing w:val="1"/>
        </w:rPr>
        <w:t xml:space="preserve"> </w:t>
      </w:r>
      <w:r w:rsidRPr="00F97A4B">
        <w:t>деятельности,</w:t>
      </w:r>
      <w:r w:rsidRPr="00F97A4B">
        <w:rPr>
          <w:spacing w:val="1"/>
        </w:rPr>
        <w:t xml:space="preserve"> </w:t>
      </w:r>
      <w:r w:rsidRPr="00F97A4B">
        <w:t>которые</w:t>
      </w:r>
      <w:r w:rsidRPr="00F97A4B">
        <w:rPr>
          <w:spacing w:val="1"/>
        </w:rPr>
        <w:t xml:space="preserve"> </w:t>
      </w:r>
      <w:r w:rsidRPr="00F97A4B">
        <w:t>может</w:t>
      </w:r>
      <w:r w:rsidRPr="00F97A4B">
        <w:rPr>
          <w:spacing w:val="1"/>
        </w:rPr>
        <w:t xml:space="preserve"> </w:t>
      </w:r>
      <w:r w:rsidRPr="00F97A4B">
        <w:t>использовать</w:t>
      </w:r>
      <w:r w:rsidRPr="00F97A4B">
        <w:rPr>
          <w:spacing w:val="1"/>
        </w:rPr>
        <w:t xml:space="preserve"> </w:t>
      </w:r>
      <w:r w:rsidRPr="00F97A4B">
        <w:t>в</w:t>
      </w:r>
      <w:r w:rsidRPr="00F97A4B">
        <w:rPr>
          <w:spacing w:val="1"/>
        </w:rPr>
        <w:t xml:space="preserve"> </w:t>
      </w:r>
      <w:r w:rsidRPr="00F97A4B">
        <w:t>том</w:t>
      </w:r>
      <w:r w:rsidRPr="00F97A4B">
        <w:rPr>
          <w:spacing w:val="1"/>
        </w:rPr>
        <w:t xml:space="preserve"> </w:t>
      </w:r>
      <w:r w:rsidRPr="00F97A4B">
        <w:t>числе</w:t>
      </w:r>
      <w:r w:rsidRPr="00F97A4B">
        <w:rPr>
          <w:spacing w:val="1"/>
        </w:rPr>
        <w:t xml:space="preserve"> </w:t>
      </w:r>
      <w:r w:rsidRPr="00F97A4B">
        <w:t>(но</w:t>
      </w:r>
      <w:r w:rsidRPr="00F97A4B">
        <w:rPr>
          <w:spacing w:val="1"/>
        </w:rPr>
        <w:t xml:space="preserve"> </w:t>
      </w:r>
      <w:r w:rsidRPr="00F97A4B">
        <w:t>не</w:t>
      </w:r>
      <w:r w:rsidRPr="00F97A4B">
        <w:rPr>
          <w:spacing w:val="1"/>
        </w:rPr>
        <w:t xml:space="preserve"> </w:t>
      </w:r>
      <w:r w:rsidRPr="00F97A4B">
        <w:t>исключительно)</w:t>
      </w:r>
      <w:r w:rsidRPr="00F97A4B">
        <w:rPr>
          <w:spacing w:val="1"/>
        </w:rPr>
        <w:t xml:space="preserve"> </w:t>
      </w:r>
      <w:r w:rsidRPr="00F97A4B">
        <w:t>учитель</w:t>
      </w:r>
      <w:r w:rsidRPr="00F97A4B">
        <w:rPr>
          <w:spacing w:val="1"/>
        </w:rPr>
        <w:t xml:space="preserve"> </w:t>
      </w:r>
      <w:r w:rsidRPr="00F97A4B">
        <w:t>для</w:t>
      </w:r>
      <w:r w:rsidRPr="00F97A4B">
        <w:rPr>
          <w:spacing w:val="1"/>
        </w:rPr>
        <w:t xml:space="preserve"> </w:t>
      </w:r>
      <w:r w:rsidRPr="00F97A4B">
        <w:t>планирования</w:t>
      </w:r>
      <w:r w:rsidRPr="00F97A4B">
        <w:rPr>
          <w:spacing w:val="1"/>
        </w:rPr>
        <w:t xml:space="preserve"> </w:t>
      </w:r>
      <w:r w:rsidRPr="00F97A4B">
        <w:t>внеурочной,</w:t>
      </w:r>
      <w:r w:rsidRPr="00F97A4B">
        <w:rPr>
          <w:spacing w:val="-57"/>
        </w:rPr>
        <w:t xml:space="preserve"> </w:t>
      </w:r>
      <w:r w:rsidRPr="00F97A4B">
        <w:t>внеклассной</w:t>
      </w:r>
      <w:r w:rsidRPr="00F97A4B">
        <w:rPr>
          <w:spacing w:val="-3"/>
        </w:rPr>
        <w:t xml:space="preserve"> </w:t>
      </w:r>
      <w:r w:rsidRPr="00F97A4B">
        <w:t>работы,</w:t>
      </w:r>
      <w:r w:rsidRPr="00F97A4B">
        <w:rPr>
          <w:spacing w:val="-6"/>
        </w:rPr>
        <w:t xml:space="preserve"> </w:t>
      </w:r>
      <w:r w:rsidRPr="00F97A4B">
        <w:t>обозначены</w:t>
      </w:r>
      <w:r w:rsidRPr="00F97A4B">
        <w:rPr>
          <w:spacing w:val="-1"/>
        </w:rPr>
        <w:t xml:space="preserve"> </w:t>
      </w:r>
      <w:r w:rsidRPr="00F97A4B">
        <w:t>в</w:t>
      </w:r>
      <w:r w:rsidRPr="00F97A4B">
        <w:rPr>
          <w:spacing w:val="2"/>
        </w:rPr>
        <w:t xml:space="preserve"> </w:t>
      </w:r>
      <w:r w:rsidRPr="00F97A4B">
        <w:t>подразделе</w:t>
      </w:r>
      <w:r w:rsidRPr="00F97A4B">
        <w:rPr>
          <w:spacing w:val="-5"/>
        </w:rPr>
        <w:t xml:space="preserve"> </w:t>
      </w:r>
      <w:r w:rsidRPr="00F97A4B">
        <w:t>«</w:t>
      </w:r>
      <w:r w:rsidRPr="00F97A4B">
        <w:rPr>
          <w:i/>
        </w:rPr>
        <w:t>На</w:t>
      </w:r>
      <w:r w:rsidRPr="00F97A4B">
        <w:rPr>
          <w:i/>
          <w:spacing w:val="1"/>
        </w:rPr>
        <w:t xml:space="preserve"> </w:t>
      </w:r>
      <w:r w:rsidRPr="00F97A4B">
        <w:rPr>
          <w:i/>
        </w:rPr>
        <w:t>выбор</w:t>
      </w:r>
      <w:r w:rsidRPr="00F97A4B">
        <w:rPr>
          <w:i/>
          <w:spacing w:val="1"/>
        </w:rPr>
        <w:t xml:space="preserve"> </w:t>
      </w:r>
      <w:r w:rsidRPr="00F97A4B">
        <w:rPr>
          <w:i/>
        </w:rPr>
        <w:t>или</w:t>
      </w:r>
      <w:r w:rsidRPr="00F97A4B">
        <w:rPr>
          <w:i/>
          <w:spacing w:val="1"/>
        </w:rPr>
        <w:t xml:space="preserve"> </w:t>
      </w:r>
      <w:r w:rsidRPr="00F97A4B">
        <w:rPr>
          <w:i/>
        </w:rPr>
        <w:t>факультативно.</w:t>
      </w:r>
    </w:p>
    <w:p w:rsidR="00C450EA" w:rsidRPr="00F97A4B" w:rsidRDefault="00C450EA" w:rsidP="00267F92">
      <w:pPr>
        <w:pStyle w:val="a3"/>
        <w:ind w:left="0"/>
        <w:rPr>
          <w:i/>
        </w:rPr>
      </w:pPr>
    </w:p>
    <w:p w:rsidR="00C450EA" w:rsidRPr="00F97A4B" w:rsidRDefault="002F2362" w:rsidP="00267F92">
      <w:pPr>
        <w:pStyle w:val="Heading1"/>
        <w:spacing w:line="240" w:lineRule="auto"/>
        <w:ind w:left="0"/>
        <w:jc w:val="both"/>
      </w:pPr>
      <w:r w:rsidRPr="00F97A4B">
        <w:t>ТЕМАТИЧЕСКОЕ</w:t>
      </w:r>
      <w:r w:rsidRPr="00F97A4B">
        <w:rPr>
          <w:spacing w:val="-4"/>
        </w:rPr>
        <w:t xml:space="preserve"> </w:t>
      </w:r>
      <w:r w:rsidRPr="00F97A4B">
        <w:t>ПЛАНИРОВАНИЕ</w:t>
      </w:r>
      <w:r w:rsidRPr="00F97A4B">
        <w:rPr>
          <w:spacing w:val="-4"/>
        </w:rPr>
        <w:t xml:space="preserve"> </w:t>
      </w:r>
      <w:r w:rsidRPr="00F97A4B">
        <w:t>УЧЕБНОГО</w:t>
      </w:r>
      <w:r w:rsidRPr="00F97A4B">
        <w:rPr>
          <w:spacing w:val="-7"/>
        </w:rPr>
        <w:t xml:space="preserve"> </w:t>
      </w:r>
      <w:r w:rsidRPr="00F97A4B">
        <w:t>ПРЕДМЕТА</w:t>
      </w:r>
      <w:r w:rsidRPr="00F97A4B">
        <w:rPr>
          <w:spacing w:val="3"/>
        </w:rPr>
        <w:t xml:space="preserve"> </w:t>
      </w:r>
      <w:r w:rsidRPr="00F97A4B">
        <w:t>«МУЗЫКА»</w:t>
      </w:r>
    </w:p>
    <w:p w:rsidR="00C450EA" w:rsidRPr="00F97A4B" w:rsidRDefault="002F2362" w:rsidP="00B34D59">
      <w:pPr>
        <w:pStyle w:val="a5"/>
        <w:numPr>
          <w:ilvl w:val="0"/>
          <w:numId w:val="35"/>
        </w:numPr>
        <w:tabs>
          <w:tab w:val="left" w:pos="660"/>
        </w:tabs>
        <w:ind w:left="0"/>
        <w:jc w:val="both"/>
        <w:rPr>
          <w:b/>
          <w:sz w:val="24"/>
          <w:szCs w:val="24"/>
        </w:rPr>
      </w:pPr>
      <w:r w:rsidRPr="00F97A4B">
        <w:rPr>
          <w:b/>
          <w:sz w:val="24"/>
          <w:szCs w:val="24"/>
        </w:rPr>
        <w:t>класс(</w:t>
      </w:r>
      <w:r w:rsidRPr="00F97A4B">
        <w:rPr>
          <w:b/>
          <w:spacing w:val="2"/>
          <w:sz w:val="24"/>
          <w:szCs w:val="24"/>
        </w:rPr>
        <w:t xml:space="preserve"> </w:t>
      </w:r>
      <w:r w:rsidRPr="00F97A4B">
        <w:rPr>
          <w:b/>
          <w:sz w:val="24"/>
          <w:szCs w:val="24"/>
        </w:rPr>
        <w:t>33</w:t>
      </w:r>
      <w:r w:rsidRPr="00F97A4B">
        <w:rPr>
          <w:b/>
          <w:spacing w:val="-3"/>
          <w:sz w:val="24"/>
          <w:szCs w:val="24"/>
        </w:rPr>
        <w:t xml:space="preserve"> </w:t>
      </w:r>
      <w:r w:rsidRPr="00F97A4B">
        <w:rPr>
          <w:b/>
          <w:sz w:val="24"/>
          <w:szCs w:val="24"/>
        </w:rPr>
        <w:t>ч.)</w:t>
      </w:r>
    </w:p>
    <w:tbl>
      <w:tblPr>
        <w:tblStyle w:val="TableNormal"/>
        <w:tblW w:w="9573" w:type="dxa"/>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2"/>
        <w:gridCol w:w="4052"/>
        <w:gridCol w:w="1627"/>
        <w:gridCol w:w="3102"/>
      </w:tblGrid>
      <w:tr w:rsidR="00C450EA" w:rsidRPr="00F97A4B" w:rsidTr="007B78F2">
        <w:trPr>
          <w:trHeight w:val="757"/>
        </w:trPr>
        <w:tc>
          <w:tcPr>
            <w:tcW w:w="792" w:type="dxa"/>
          </w:tcPr>
          <w:p w:rsidR="00C450EA" w:rsidRPr="00F97A4B" w:rsidRDefault="002F2362" w:rsidP="00267F92">
            <w:pPr>
              <w:pStyle w:val="TableParagraph"/>
              <w:spacing w:line="242" w:lineRule="auto"/>
              <w:ind w:left="0"/>
              <w:jc w:val="both"/>
              <w:rPr>
                <w:sz w:val="24"/>
                <w:szCs w:val="24"/>
              </w:rPr>
            </w:pPr>
            <w:r w:rsidRPr="00F97A4B">
              <w:rPr>
                <w:sz w:val="24"/>
                <w:szCs w:val="24"/>
              </w:rPr>
              <w:t>№</w:t>
            </w:r>
            <w:r w:rsidRPr="00F97A4B">
              <w:rPr>
                <w:spacing w:val="1"/>
                <w:sz w:val="24"/>
                <w:szCs w:val="24"/>
              </w:rPr>
              <w:t xml:space="preserve"> </w:t>
            </w:r>
            <w:r w:rsidRPr="00F97A4B">
              <w:rPr>
                <w:sz w:val="24"/>
                <w:szCs w:val="24"/>
              </w:rPr>
              <w:t>п/п</w:t>
            </w:r>
          </w:p>
        </w:tc>
        <w:tc>
          <w:tcPr>
            <w:tcW w:w="4052" w:type="dxa"/>
          </w:tcPr>
          <w:p w:rsidR="00C450EA" w:rsidRPr="00F97A4B" w:rsidRDefault="002F2362" w:rsidP="00267F92">
            <w:pPr>
              <w:pStyle w:val="TableParagraph"/>
              <w:spacing w:line="242" w:lineRule="auto"/>
              <w:ind w:left="0"/>
              <w:jc w:val="both"/>
              <w:rPr>
                <w:sz w:val="24"/>
                <w:szCs w:val="24"/>
              </w:rPr>
            </w:pPr>
            <w:r w:rsidRPr="00F97A4B">
              <w:rPr>
                <w:sz w:val="24"/>
                <w:szCs w:val="24"/>
              </w:rPr>
              <w:t>Тема раздела учебного</w:t>
            </w:r>
            <w:r w:rsidRPr="00F97A4B">
              <w:rPr>
                <w:spacing w:val="-53"/>
                <w:sz w:val="24"/>
                <w:szCs w:val="24"/>
              </w:rPr>
              <w:t xml:space="preserve"> </w:t>
            </w:r>
            <w:r w:rsidRPr="00F97A4B">
              <w:rPr>
                <w:sz w:val="24"/>
                <w:szCs w:val="24"/>
              </w:rPr>
              <w:t>предмета</w:t>
            </w:r>
          </w:p>
        </w:tc>
        <w:tc>
          <w:tcPr>
            <w:tcW w:w="1627" w:type="dxa"/>
          </w:tcPr>
          <w:p w:rsidR="00C450EA" w:rsidRPr="00F97A4B" w:rsidRDefault="002F2362" w:rsidP="00267F92">
            <w:pPr>
              <w:pStyle w:val="TableParagraph"/>
              <w:spacing w:line="249" w:lineRule="exact"/>
              <w:ind w:left="0"/>
              <w:jc w:val="both"/>
              <w:rPr>
                <w:sz w:val="24"/>
                <w:szCs w:val="24"/>
              </w:rPr>
            </w:pPr>
            <w:r w:rsidRPr="00F97A4B">
              <w:rPr>
                <w:sz w:val="24"/>
                <w:szCs w:val="24"/>
              </w:rPr>
              <w:t>Кол-во</w:t>
            </w:r>
          </w:p>
          <w:p w:rsidR="00C450EA" w:rsidRPr="00F97A4B" w:rsidRDefault="002F2362" w:rsidP="00267F92">
            <w:pPr>
              <w:pStyle w:val="TableParagraph"/>
              <w:spacing w:line="250" w:lineRule="exact"/>
              <w:ind w:left="0"/>
              <w:jc w:val="both"/>
              <w:rPr>
                <w:sz w:val="24"/>
                <w:szCs w:val="24"/>
              </w:rPr>
            </w:pPr>
            <w:r w:rsidRPr="00F97A4B">
              <w:rPr>
                <w:spacing w:val="-1"/>
                <w:sz w:val="24"/>
                <w:szCs w:val="24"/>
              </w:rPr>
              <w:t>академических</w:t>
            </w:r>
            <w:r w:rsidRPr="00F97A4B">
              <w:rPr>
                <w:spacing w:val="-52"/>
                <w:sz w:val="24"/>
                <w:szCs w:val="24"/>
              </w:rPr>
              <w:t xml:space="preserve"> </w:t>
            </w:r>
            <w:r w:rsidRPr="00F97A4B">
              <w:rPr>
                <w:sz w:val="24"/>
                <w:szCs w:val="24"/>
              </w:rPr>
              <w:t>часов</w:t>
            </w:r>
          </w:p>
        </w:tc>
        <w:tc>
          <w:tcPr>
            <w:tcW w:w="3102" w:type="dxa"/>
          </w:tcPr>
          <w:p w:rsidR="00C450EA" w:rsidRPr="00F97A4B" w:rsidRDefault="002F2362" w:rsidP="00267F92">
            <w:pPr>
              <w:pStyle w:val="TableParagraph"/>
              <w:spacing w:line="242" w:lineRule="auto"/>
              <w:ind w:left="0" w:firstLine="33"/>
              <w:jc w:val="both"/>
              <w:rPr>
                <w:sz w:val="24"/>
                <w:szCs w:val="24"/>
              </w:rPr>
            </w:pPr>
            <w:r w:rsidRPr="00F97A4B">
              <w:rPr>
                <w:sz w:val="24"/>
                <w:szCs w:val="24"/>
              </w:rPr>
              <w:t>Электронные</w:t>
            </w:r>
            <w:r w:rsidRPr="00F97A4B">
              <w:rPr>
                <w:spacing w:val="1"/>
                <w:sz w:val="24"/>
                <w:szCs w:val="24"/>
              </w:rPr>
              <w:t xml:space="preserve"> </w:t>
            </w:r>
            <w:r w:rsidRPr="00F97A4B">
              <w:rPr>
                <w:spacing w:val="-1"/>
                <w:sz w:val="24"/>
                <w:szCs w:val="24"/>
              </w:rPr>
              <w:t>образовательные</w:t>
            </w:r>
            <w:r w:rsidRPr="00F97A4B">
              <w:rPr>
                <w:spacing w:val="-9"/>
                <w:sz w:val="24"/>
                <w:szCs w:val="24"/>
              </w:rPr>
              <w:t xml:space="preserve"> </w:t>
            </w:r>
            <w:r w:rsidRPr="00F97A4B">
              <w:rPr>
                <w:sz w:val="24"/>
                <w:szCs w:val="24"/>
              </w:rPr>
              <w:t>ресурсы</w:t>
            </w:r>
          </w:p>
        </w:tc>
      </w:tr>
      <w:tr w:rsidR="00C450EA" w:rsidRPr="00F97A4B" w:rsidTr="007B78F2">
        <w:trPr>
          <w:trHeight w:val="758"/>
        </w:trPr>
        <w:tc>
          <w:tcPr>
            <w:tcW w:w="792" w:type="dxa"/>
          </w:tcPr>
          <w:p w:rsidR="00C450EA" w:rsidRPr="00F97A4B" w:rsidRDefault="002F2362" w:rsidP="00267F92">
            <w:pPr>
              <w:pStyle w:val="TableParagraph"/>
              <w:spacing w:line="249" w:lineRule="exact"/>
              <w:ind w:left="0"/>
              <w:jc w:val="both"/>
              <w:rPr>
                <w:sz w:val="24"/>
                <w:szCs w:val="24"/>
              </w:rPr>
            </w:pPr>
            <w:r w:rsidRPr="00F97A4B">
              <w:rPr>
                <w:sz w:val="24"/>
                <w:szCs w:val="24"/>
              </w:rPr>
              <w:t>1</w:t>
            </w:r>
          </w:p>
        </w:tc>
        <w:tc>
          <w:tcPr>
            <w:tcW w:w="4052" w:type="dxa"/>
          </w:tcPr>
          <w:p w:rsidR="00C450EA" w:rsidRPr="00F97A4B" w:rsidRDefault="002F2362" w:rsidP="00267F92">
            <w:pPr>
              <w:pStyle w:val="TableParagraph"/>
              <w:spacing w:line="249" w:lineRule="exact"/>
              <w:ind w:left="0"/>
              <w:jc w:val="both"/>
              <w:rPr>
                <w:sz w:val="24"/>
                <w:szCs w:val="24"/>
              </w:rPr>
            </w:pPr>
            <w:r w:rsidRPr="00F97A4B">
              <w:rPr>
                <w:sz w:val="24"/>
                <w:szCs w:val="24"/>
              </w:rPr>
              <w:t>Музыка</w:t>
            </w:r>
            <w:r w:rsidRPr="00F97A4B">
              <w:rPr>
                <w:spacing w:val="1"/>
                <w:sz w:val="24"/>
                <w:szCs w:val="24"/>
              </w:rPr>
              <w:t xml:space="preserve"> </w:t>
            </w:r>
            <w:r w:rsidRPr="00F97A4B">
              <w:rPr>
                <w:sz w:val="24"/>
                <w:szCs w:val="24"/>
              </w:rPr>
              <w:t>в</w:t>
            </w:r>
            <w:r w:rsidRPr="00F97A4B">
              <w:rPr>
                <w:spacing w:val="-4"/>
                <w:sz w:val="24"/>
                <w:szCs w:val="24"/>
              </w:rPr>
              <w:t xml:space="preserve"> </w:t>
            </w:r>
            <w:r w:rsidRPr="00F97A4B">
              <w:rPr>
                <w:sz w:val="24"/>
                <w:szCs w:val="24"/>
              </w:rPr>
              <w:t>жизни</w:t>
            </w:r>
            <w:r w:rsidRPr="00F97A4B">
              <w:rPr>
                <w:spacing w:val="-4"/>
                <w:sz w:val="24"/>
                <w:szCs w:val="24"/>
              </w:rPr>
              <w:t xml:space="preserve"> </w:t>
            </w:r>
            <w:r w:rsidRPr="00F97A4B">
              <w:rPr>
                <w:sz w:val="24"/>
                <w:szCs w:val="24"/>
              </w:rPr>
              <w:t>человека.</w:t>
            </w:r>
            <w:r w:rsidRPr="00F97A4B">
              <w:rPr>
                <w:spacing w:val="1"/>
                <w:sz w:val="24"/>
                <w:szCs w:val="24"/>
              </w:rPr>
              <w:t xml:space="preserve"> </w:t>
            </w:r>
            <w:r w:rsidRPr="00F97A4B">
              <w:rPr>
                <w:sz w:val="24"/>
                <w:szCs w:val="24"/>
              </w:rPr>
              <w:t>Народная</w:t>
            </w:r>
          </w:p>
          <w:p w:rsidR="00C450EA" w:rsidRPr="00F97A4B" w:rsidRDefault="002F2362" w:rsidP="00267F92">
            <w:pPr>
              <w:pStyle w:val="TableParagraph"/>
              <w:spacing w:line="250" w:lineRule="exact"/>
              <w:ind w:left="0"/>
              <w:jc w:val="both"/>
              <w:rPr>
                <w:sz w:val="24"/>
                <w:szCs w:val="24"/>
              </w:rPr>
            </w:pPr>
            <w:r w:rsidRPr="00F97A4B">
              <w:rPr>
                <w:sz w:val="24"/>
                <w:szCs w:val="24"/>
              </w:rPr>
              <w:t>музыка России. Музыкальная грамота.</w:t>
            </w:r>
            <w:r w:rsidRPr="00F97A4B">
              <w:rPr>
                <w:spacing w:val="-52"/>
                <w:sz w:val="24"/>
                <w:szCs w:val="24"/>
              </w:rPr>
              <w:t xml:space="preserve"> </w:t>
            </w:r>
            <w:r w:rsidRPr="00F97A4B">
              <w:rPr>
                <w:sz w:val="24"/>
                <w:szCs w:val="24"/>
              </w:rPr>
              <w:t>(7</w:t>
            </w:r>
            <w:r w:rsidRPr="00F97A4B">
              <w:rPr>
                <w:spacing w:val="1"/>
                <w:sz w:val="24"/>
                <w:szCs w:val="24"/>
              </w:rPr>
              <w:t xml:space="preserve"> </w:t>
            </w:r>
            <w:r w:rsidRPr="00F97A4B">
              <w:rPr>
                <w:sz w:val="24"/>
                <w:szCs w:val="24"/>
              </w:rPr>
              <w:t>ч)</w:t>
            </w:r>
          </w:p>
        </w:tc>
        <w:tc>
          <w:tcPr>
            <w:tcW w:w="1627" w:type="dxa"/>
          </w:tcPr>
          <w:p w:rsidR="00C450EA" w:rsidRPr="00F97A4B" w:rsidRDefault="002F2362" w:rsidP="00267F92">
            <w:pPr>
              <w:pStyle w:val="TableParagraph"/>
              <w:spacing w:line="249" w:lineRule="exact"/>
              <w:ind w:left="0"/>
              <w:jc w:val="both"/>
              <w:rPr>
                <w:sz w:val="24"/>
                <w:szCs w:val="24"/>
              </w:rPr>
            </w:pPr>
            <w:r w:rsidRPr="00F97A4B">
              <w:rPr>
                <w:sz w:val="24"/>
                <w:szCs w:val="24"/>
              </w:rPr>
              <w:t>7</w:t>
            </w:r>
          </w:p>
        </w:tc>
        <w:tc>
          <w:tcPr>
            <w:tcW w:w="3102" w:type="dxa"/>
            <w:vMerge w:val="restart"/>
          </w:tcPr>
          <w:p w:rsidR="00C450EA" w:rsidRPr="00F97A4B" w:rsidRDefault="002F2362" w:rsidP="00267F92">
            <w:pPr>
              <w:pStyle w:val="TableParagraph"/>
              <w:tabs>
                <w:tab w:val="left" w:pos="1058"/>
                <w:tab w:val="left" w:pos="1461"/>
                <w:tab w:val="left" w:pos="1874"/>
              </w:tabs>
              <w:ind w:left="0"/>
              <w:jc w:val="both"/>
              <w:rPr>
                <w:sz w:val="24"/>
                <w:szCs w:val="24"/>
              </w:rPr>
            </w:pPr>
            <w:r w:rsidRPr="00F97A4B">
              <w:rPr>
                <w:sz w:val="24"/>
                <w:szCs w:val="24"/>
              </w:rPr>
              <w:t>1.Сайт «Я иду на урок</w:t>
            </w:r>
            <w:r w:rsidRPr="00F97A4B">
              <w:rPr>
                <w:spacing w:val="1"/>
                <w:sz w:val="24"/>
                <w:szCs w:val="24"/>
              </w:rPr>
              <w:t xml:space="preserve"> </w:t>
            </w:r>
            <w:r w:rsidRPr="00F97A4B">
              <w:rPr>
                <w:sz w:val="24"/>
                <w:szCs w:val="24"/>
              </w:rPr>
              <w:t>начальной школы»:</w:t>
            </w:r>
            <w:r w:rsidRPr="00F97A4B">
              <w:rPr>
                <w:color w:val="0000FF"/>
                <w:spacing w:val="1"/>
                <w:sz w:val="24"/>
                <w:szCs w:val="24"/>
              </w:rPr>
              <w:t xml:space="preserve"> </w:t>
            </w:r>
            <w:hyperlink r:id="rId205">
              <w:r w:rsidRPr="00F97A4B">
                <w:rPr>
                  <w:color w:val="0000FF"/>
                  <w:sz w:val="24"/>
                  <w:szCs w:val="24"/>
                  <w:u w:val="single" w:color="0000FF"/>
                </w:rPr>
                <w:t>http://nsc.1september.ru/urok</w:t>
              </w:r>
            </w:hyperlink>
            <w:r w:rsidRPr="00F97A4B">
              <w:rPr>
                <w:color w:val="0000FF"/>
                <w:spacing w:val="1"/>
                <w:sz w:val="24"/>
                <w:szCs w:val="24"/>
              </w:rPr>
              <w:t xml:space="preserve"> </w:t>
            </w:r>
            <w:r w:rsidRPr="00F97A4B">
              <w:rPr>
                <w:sz w:val="24"/>
                <w:szCs w:val="24"/>
              </w:rPr>
              <w:t>2.РЭШ</w:t>
            </w:r>
            <w:r w:rsidRPr="00F97A4B">
              <w:rPr>
                <w:sz w:val="24"/>
                <w:szCs w:val="24"/>
              </w:rPr>
              <w:tab/>
              <w:t>–</w:t>
            </w:r>
            <w:r w:rsidRPr="00F97A4B">
              <w:rPr>
                <w:sz w:val="24"/>
                <w:szCs w:val="24"/>
              </w:rPr>
              <w:tab/>
              <w:t>Российская</w:t>
            </w:r>
            <w:r w:rsidRPr="00F97A4B">
              <w:rPr>
                <w:spacing w:val="1"/>
                <w:sz w:val="24"/>
                <w:szCs w:val="24"/>
              </w:rPr>
              <w:t xml:space="preserve"> </w:t>
            </w:r>
            <w:r w:rsidRPr="00F97A4B">
              <w:rPr>
                <w:sz w:val="24"/>
                <w:szCs w:val="24"/>
              </w:rPr>
              <w:t>электронная</w:t>
            </w:r>
            <w:r w:rsidRPr="00F97A4B">
              <w:rPr>
                <w:sz w:val="24"/>
                <w:szCs w:val="24"/>
              </w:rPr>
              <w:tab/>
            </w:r>
            <w:r w:rsidRPr="00F97A4B">
              <w:rPr>
                <w:sz w:val="24"/>
                <w:szCs w:val="24"/>
              </w:rPr>
              <w:tab/>
              <w:t>школа:</w:t>
            </w:r>
            <w:r w:rsidRPr="00F97A4B">
              <w:rPr>
                <w:color w:val="0000FF"/>
                <w:spacing w:val="1"/>
                <w:sz w:val="24"/>
                <w:szCs w:val="24"/>
              </w:rPr>
              <w:t xml:space="preserve"> </w:t>
            </w:r>
            <w:hyperlink r:id="rId206">
              <w:r w:rsidRPr="00F97A4B">
                <w:rPr>
                  <w:color w:val="0000FF"/>
                  <w:sz w:val="24"/>
                  <w:szCs w:val="24"/>
                  <w:u w:val="single" w:color="0000FF"/>
                </w:rPr>
                <w:t>https://resh.edu.ru</w:t>
              </w:r>
            </w:hyperlink>
            <w:r w:rsidRPr="00F97A4B">
              <w:rPr>
                <w:color w:val="0000FF"/>
                <w:spacing w:val="1"/>
                <w:sz w:val="24"/>
                <w:szCs w:val="24"/>
              </w:rPr>
              <w:t xml:space="preserve"> </w:t>
            </w:r>
            <w:r w:rsidRPr="00F97A4B">
              <w:rPr>
                <w:sz w:val="24"/>
                <w:szCs w:val="24"/>
              </w:rPr>
              <w:t>3.Социальная</w:t>
            </w:r>
            <w:r w:rsidRPr="00F97A4B">
              <w:rPr>
                <w:spacing w:val="-13"/>
                <w:sz w:val="24"/>
                <w:szCs w:val="24"/>
              </w:rPr>
              <w:t xml:space="preserve"> </w:t>
            </w:r>
            <w:r w:rsidRPr="00F97A4B">
              <w:rPr>
                <w:sz w:val="24"/>
                <w:szCs w:val="24"/>
              </w:rPr>
              <w:t>сеть</w:t>
            </w:r>
            <w:r w:rsidRPr="00F97A4B">
              <w:rPr>
                <w:spacing w:val="-9"/>
                <w:sz w:val="24"/>
                <w:szCs w:val="24"/>
              </w:rPr>
              <w:t xml:space="preserve"> </w:t>
            </w:r>
            <w:r w:rsidRPr="00F97A4B">
              <w:rPr>
                <w:sz w:val="24"/>
                <w:szCs w:val="24"/>
              </w:rPr>
              <w:t>работников</w:t>
            </w:r>
            <w:r w:rsidRPr="00F97A4B">
              <w:rPr>
                <w:spacing w:val="-52"/>
                <w:sz w:val="24"/>
                <w:szCs w:val="24"/>
              </w:rPr>
              <w:t xml:space="preserve"> </w:t>
            </w:r>
            <w:r w:rsidRPr="00F97A4B">
              <w:rPr>
                <w:sz w:val="24"/>
                <w:szCs w:val="24"/>
              </w:rPr>
              <w:t>образования:</w:t>
            </w:r>
            <w:r w:rsidRPr="00F97A4B">
              <w:rPr>
                <w:color w:val="0000FF"/>
                <w:spacing w:val="1"/>
                <w:sz w:val="24"/>
                <w:szCs w:val="24"/>
              </w:rPr>
              <w:t xml:space="preserve"> </w:t>
            </w:r>
            <w:hyperlink r:id="rId207">
              <w:r w:rsidRPr="00F97A4B">
                <w:rPr>
                  <w:color w:val="0000FF"/>
                  <w:sz w:val="24"/>
                  <w:szCs w:val="24"/>
                  <w:u w:val="single" w:color="0000FF"/>
                </w:rPr>
                <w:t>http://nsportal.ru/nashalnaya-</w:t>
              </w:r>
            </w:hyperlink>
            <w:r w:rsidRPr="00F97A4B">
              <w:rPr>
                <w:color w:val="0000FF"/>
                <w:spacing w:val="1"/>
                <w:sz w:val="24"/>
                <w:szCs w:val="24"/>
              </w:rPr>
              <w:t xml:space="preserve"> </w:t>
            </w:r>
            <w:hyperlink r:id="rId208">
              <w:r w:rsidRPr="00F97A4B">
                <w:rPr>
                  <w:color w:val="0000FF"/>
                  <w:sz w:val="24"/>
                  <w:szCs w:val="24"/>
                  <w:u w:val="single" w:color="0000FF"/>
                </w:rPr>
                <w:t>shkola</w:t>
              </w:r>
            </w:hyperlink>
          </w:p>
          <w:p w:rsidR="00C450EA" w:rsidRPr="00F97A4B" w:rsidRDefault="002F2362" w:rsidP="00267F92">
            <w:pPr>
              <w:pStyle w:val="TableParagraph"/>
              <w:ind w:left="0"/>
              <w:jc w:val="both"/>
              <w:rPr>
                <w:sz w:val="24"/>
                <w:szCs w:val="24"/>
              </w:rPr>
            </w:pPr>
            <w:r w:rsidRPr="00F97A4B">
              <w:rPr>
                <w:sz w:val="24"/>
                <w:szCs w:val="24"/>
              </w:rPr>
              <w:t>4.Фестиваль</w:t>
            </w:r>
            <w:r w:rsidRPr="00F97A4B">
              <w:rPr>
                <w:spacing w:val="-10"/>
                <w:sz w:val="24"/>
                <w:szCs w:val="24"/>
              </w:rPr>
              <w:t xml:space="preserve"> </w:t>
            </w:r>
            <w:r w:rsidRPr="00F97A4B">
              <w:rPr>
                <w:sz w:val="24"/>
                <w:szCs w:val="24"/>
              </w:rPr>
              <w:t>педагогических</w:t>
            </w:r>
            <w:r w:rsidRPr="00F97A4B">
              <w:rPr>
                <w:spacing w:val="-52"/>
                <w:sz w:val="24"/>
                <w:szCs w:val="24"/>
              </w:rPr>
              <w:t xml:space="preserve"> </w:t>
            </w:r>
            <w:r w:rsidRPr="00F97A4B">
              <w:rPr>
                <w:sz w:val="24"/>
                <w:szCs w:val="24"/>
              </w:rPr>
              <w:t>идей</w:t>
            </w:r>
            <w:r w:rsidRPr="00F97A4B">
              <w:rPr>
                <w:spacing w:val="1"/>
                <w:sz w:val="24"/>
                <w:szCs w:val="24"/>
              </w:rPr>
              <w:t xml:space="preserve"> </w:t>
            </w:r>
            <w:r w:rsidRPr="00F97A4B">
              <w:rPr>
                <w:sz w:val="24"/>
                <w:szCs w:val="24"/>
              </w:rPr>
              <w:t>«Открытый</w:t>
            </w:r>
            <w:r w:rsidRPr="00F97A4B">
              <w:rPr>
                <w:spacing w:val="3"/>
                <w:sz w:val="24"/>
                <w:szCs w:val="24"/>
              </w:rPr>
              <w:t xml:space="preserve"> </w:t>
            </w:r>
            <w:r w:rsidRPr="00F97A4B">
              <w:rPr>
                <w:sz w:val="24"/>
                <w:szCs w:val="24"/>
              </w:rPr>
              <w:t>урок»:</w:t>
            </w:r>
            <w:r w:rsidRPr="00F97A4B">
              <w:rPr>
                <w:color w:val="0000FF"/>
                <w:spacing w:val="1"/>
                <w:sz w:val="24"/>
                <w:szCs w:val="24"/>
              </w:rPr>
              <w:t xml:space="preserve"> </w:t>
            </w:r>
            <w:hyperlink r:id="rId209">
              <w:r w:rsidRPr="00F97A4B">
                <w:rPr>
                  <w:color w:val="0000FF"/>
                  <w:sz w:val="24"/>
                  <w:szCs w:val="24"/>
                  <w:u w:val="single" w:color="0000FF"/>
                </w:rPr>
                <w:t>http://festival.1september.ru</w:t>
              </w:r>
            </w:hyperlink>
            <w:r w:rsidRPr="00F97A4B">
              <w:rPr>
                <w:color w:val="0000FF"/>
                <w:spacing w:val="1"/>
                <w:sz w:val="24"/>
                <w:szCs w:val="24"/>
              </w:rPr>
              <w:t xml:space="preserve"> </w:t>
            </w:r>
            <w:r w:rsidRPr="00F97A4B">
              <w:rPr>
                <w:sz w:val="24"/>
                <w:szCs w:val="24"/>
              </w:rPr>
              <w:t>5.Методические</w:t>
            </w:r>
            <w:r w:rsidRPr="00F97A4B">
              <w:rPr>
                <w:spacing w:val="-6"/>
                <w:sz w:val="24"/>
                <w:szCs w:val="24"/>
              </w:rPr>
              <w:t xml:space="preserve"> </w:t>
            </w:r>
            <w:r w:rsidRPr="00F97A4B">
              <w:rPr>
                <w:sz w:val="24"/>
                <w:szCs w:val="24"/>
              </w:rPr>
              <w:t>пособия и</w:t>
            </w:r>
          </w:p>
          <w:p w:rsidR="00C450EA" w:rsidRPr="00F97A4B" w:rsidRDefault="002F2362" w:rsidP="00267F92">
            <w:pPr>
              <w:pStyle w:val="TableParagraph"/>
              <w:spacing w:line="238" w:lineRule="exact"/>
              <w:ind w:left="0"/>
              <w:jc w:val="both"/>
              <w:rPr>
                <w:sz w:val="24"/>
                <w:szCs w:val="24"/>
              </w:rPr>
            </w:pPr>
            <w:r w:rsidRPr="00F97A4B">
              <w:rPr>
                <w:sz w:val="24"/>
                <w:szCs w:val="24"/>
              </w:rPr>
              <w:t>рабочие</w:t>
            </w:r>
            <w:r w:rsidRPr="00F97A4B">
              <w:rPr>
                <w:spacing w:val="-8"/>
                <w:sz w:val="24"/>
                <w:szCs w:val="24"/>
              </w:rPr>
              <w:t xml:space="preserve"> </w:t>
            </w:r>
            <w:r w:rsidRPr="00F97A4B">
              <w:rPr>
                <w:sz w:val="24"/>
                <w:szCs w:val="24"/>
              </w:rPr>
              <w:t>программы</w:t>
            </w:r>
            <w:r w:rsidRPr="00F97A4B">
              <w:rPr>
                <w:spacing w:val="-2"/>
                <w:sz w:val="24"/>
                <w:szCs w:val="24"/>
              </w:rPr>
              <w:t xml:space="preserve"> </w:t>
            </w:r>
            <w:r w:rsidRPr="00F97A4B">
              <w:rPr>
                <w:sz w:val="24"/>
                <w:szCs w:val="24"/>
              </w:rPr>
              <w:t>учителям</w:t>
            </w:r>
          </w:p>
        </w:tc>
      </w:tr>
      <w:tr w:rsidR="00C450EA" w:rsidRPr="00F97A4B" w:rsidTr="007B78F2">
        <w:trPr>
          <w:trHeight w:val="508"/>
        </w:trPr>
        <w:tc>
          <w:tcPr>
            <w:tcW w:w="792" w:type="dxa"/>
          </w:tcPr>
          <w:p w:rsidR="00C450EA" w:rsidRPr="00F97A4B" w:rsidRDefault="002F2362" w:rsidP="00267F92">
            <w:pPr>
              <w:pStyle w:val="TableParagraph"/>
              <w:spacing w:line="249" w:lineRule="exact"/>
              <w:ind w:left="0"/>
              <w:jc w:val="both"/>
              <w:rPr>
                <w:sz w:val="24"/>
                <w:szCs w:val="24"/>
              </w:rPr>
            </w:pPr>
            <w:r w:rsidRPr="00F97A4B">
              <w:rPr>
                <w:sz w:val="24"/>
                <w:szCs w:val="24"/>
              </w:rPr>
              <w:t>2</w:t>
            </w:r>
          </w:p>
        </w:tc>
        <w:tc>
          <w:tcPr>
            <w:tcW w:w="4052" w:type="dxa"/>
          </w:tcPr>
          <w:p w:rsidR="00C450EA" w:rsidRPr="00F97A4B" w:rsidRDefault="002F2362" w:rsidP="00267F92">
            <w:pPr>
              <w:pStyle w:val="TableParagraph"/>
              <w:spacing w:line="249" w:lineRule="exact"/>
              <w:ind w:left="0"/>
              <w:jc w:val="both"/>
              <w:rPr>
                <w:sz w:val="24"/>
                <w:szCs w:val="24"/>
              </w:rPr>
            </w:pPr>
            <w:r w:rsidRPr="00F97A4B">
              <w:rPr>
                <w:sz w:val="24"/>
                <w:szCs w:val="24"/>
              </w:rPr>
              <w:t>Классическая</w:t>
            </w:r>
            <w:r w:rsidRPr="00F97A4B">
              <w:rPr>
                <w:spacing w:val="-4"/>
                <w:sz w:val="24"/>
                <w:szCs w:val="24"/>
              </w:rPr>
              <w:t xml:space="preserve"> </w:t>
            </w:r>
            <w:r w:rsidRPr="00F97A4B">
              <w:rPr>
                <w:sz w:val="24"/>
                <w:szCs w:val="24"/>
              </w:rPr>
              <w:t>музыка.</w:t>
            </w:r>
            <w:r w:rsidRPr="00F97A4B">
              <w:rPr>
                <w:spacing w:val="-1"/>
                <w:sz w:val="24"/>
                <w:szCs w:val="24"/>
              </w:rPr>
              <w:t xml:space="preserve"> </w:t>
            </w:r>
            <w:r w:rsidRPr="00F97A4B">
              <w:rPr>
                <w:sz w:val="24"/>
                <w:szCs w:val="24"/>
              </w:rPr>
              <w:t>Духовная</w:t>
            </w:r>
            <w:r w:rsidRPr="00F97A4B">
              <w:rPr>
                <w:spacing w:val="-4"/>
                <w:sz w:val="24"/>
                <w:szCs w:val="24"/>
              </w:rPr>
              <w:t xml:space="preserve"> </w:t>
            </w:r>
            <w:r w:rsidRPr="00F97A4B">
              <w:rPr>
                <w:sz w:val="24"/>
                <w:szCs w:val="24"/>
              </w:rPr>
              <w:t>музыка</w:t>
            </w:r>
          </w:p>
          <w:p w:rsidR="00C450EA" w:rsidRPr="00F97A4B" w:rsidRDefault="002F2362" w:rsidP="00267F92">
            <w:pPr>
              <w:pStyle w:val="TableParagraph"/>
              <w:spacing w:line="238" w:lineRule="exact"/>
              <w:ind w:left="0"/>
              <w:jc w:val="both"/>
              <w:rPr>
                <w:sz w:val="24"/>
                <w:szCs w:val="24"/>
              </w:rPr>
            </w:pPr>
            <w:r w:rsidRPr="00F97A4B">
              <w:rPr>
                <w:sz w:val="24"/>
                <w:szCs w:val="24"/>
              </w:rPr>
              <w:t>(8ч)</w:t>
            </w:r>
          </w:p>
        </w:tc>
        <w:tc>
          <w:tcPr>
            <w:tcW w:w="1627" w:type="dxa"/>
          </w:tcPr>
          <w:p w:rsidR="00C450EA" w:rsidRPr="00F97A4B" w:rsidRDefault="002F2362" w:rsidP="00267F92">
            <w:pPr>
              <w:pStyle w:val="TableParagraph"/>
              <w:spacing w:line="249" w:lineRule="exact"/>
              <w:ind w:left="0"/>
              <w:jc w:val="both"/>
              <w:rPr>
                <w:sz w:val="24"/>
                <w:szCs w:val="24"/>
              </w:rPr>
            </w:pPr>
            <w:r w:rsidRPr="00F97A4B">
              <w:rPr>
                <w:sz w:val="24"/>
                <w:szCs w:val="24"/>
              </w:rPr>
              <w:t>8</w:t>
            </w:r>
          </w:p>
        </w:tc>
        <w:tc>
          <w:tcPr>
            <w:tcW w:w="3102" w:type="dxa"/>
            <w:vMerge/>
            <w:tcBorders>
              <w:top w:val="nil"/>
            </w:tcBorders>
          </w:tcPr>
          <w:p w:rsidR="00C450EA" w:rsidRPr="00F97A4B" w:rsidRDefault="00C450EA" w:rsidP="00267F92">
            <w:pPr>
              <w:jc w:val="both"/>
              <w:rPr>
                <w:sz w:val="24"/>
                <w:szCs w:val="24"/>
              </w:rPr>
            </w:pPr>
          </w:p>
        </w:tc>
      </w:tr>
      <w:tr w:rsidR="00C450EA" w:rsidRPr="00F97A4B" w:rsidTr="007B78F2">
        <w:trPr>
          <w:trHeight w:val="758"/>
        </w:trPr>
        <w:tc>
          <w:tcPr>
            <w:tcW w:w="792" w:type="dxa"/>
          </w:tcPr>
          <w:p w:rsidR="00C450EA" w:rsidRPr="00F97A4B" w:rsidRDefault="002F2362" w:rsidP="00267F92">
            <w:pPr>
              <w:pStyle w:val="TableParagraph"/>
              <w:spacing w:line="249" w:lineRule="exact"/>
              <w:ind w:left="0"/>
              <w:jc w:val="both"/>
              <w:rPr>
                <w:sz w:val="24"/>
                <w:szCs w:val="24"/>
              </w:rPr>
            </w:pPr>
            <w:r w:rsidRPr="00F97A4B">
              <w:rPr>
                <w:sz w:val="24"/>
                <w:szCs w:val="24"/>
              </w:rPr>
              <w:lastRenderedPageBreak/>
              <w:t>3</w:t>
            </w:r>
          </w:p>
        </w:tc>
        <w:tc>
          <w:tcPr>
            <w:tcW w:w="4052" w:type="dxa"/>
          </w:tcPr>
          <w:p w:rsidR="00C450EA" w:rsidRPr="00F97A4B" w:rsidRDefault="002F2362" w:rsidP="00267F92">
            <w:pPr>
              <w:pStyle w:val="TableParagraph"/>
              <w:spacing w:line="237" w:lineRule="auto"/>
              <w:ind w:left="0"/>
              <w:jc w:val="both"/>
              <w:rPr>
                <w:sz w:val="24"/>
                <w:szCs w:val="24"/>
              </w:rPr>
            </w:pPr>
            <w:r w:rsidRPr="00F97A4B">
              <w:rPr>
                <w:sz w:val="24"/>
                <w:szCs w:val="24"/>
              </w:rPr>
              <w:t>Народная музыка России. Музыка в</w:t>
            </w:r>
            <w:r w:rsidRPr="00F97A4B">
              <w:rPr>
                <w:spacing w:val="1"/>
                <w:sz w:val="24"/>
                <w:szCs w:val="24"/>
              </w:rPr>
              <w:t xml:space="preserve"> </w:t>
            </w:r>
            <w:r w:rsidRPr="00F97A4B">
              <w:rPr>
                <w:sz w:val="24"/>
                <w:szCs w:val="24"/>
              </w:rPr>
              <w:t>жизни</w:t>
            </w:r>
            <w:r w:rsidRPr="00F97A4B">
              <w:rPr>
                <w:spacing w:val="-4"/>
                <w:sz w:val="24"/>
                <w:szCs w:val="24"/>
              </w:rPr>
              <w:t xml:space="preserve"> </w:t>
            </w:r>
            <w:r w:rsidRPr="00F97A4B">
              <w:rPr>
                <w:sz w:val="24"/>
                <w:szCs w:val="24"/>
              </w:rPr>
              <w:t>человека.</w:t>
            </w:r>
            <w:r w:rsidRPr="00F97A4B">
              <w:rPr>
                <w:spacing w:val="-3"/>
                <w:sz w:val="24"/>
                <w:szCs w:val="24"/>
              </w:rPr>
              <w:t xml:space="preserve"> </w:t>
            </w:r>
            <w:r w:rsidRPr="00F97A4B">
              <w:rPr>
                <w:sz w:val="24"/>
                <w:szCs w:val="24"/>
              </w:rPr>
              <w:t>Музыкальная</w:t>
            </w:r>
            <w:r w:rsidRPr="00F97A4B">
              <w:rPr>
                <w:spacing w:val="-6"/>
                <w:sz w:val="24"/>
                <w:szCs w:val="24"/>
              </w:rPr>
              <w:t xml:space="preserve"> </w:t>
            </w:r>
            <w:r w:rsidRPr="00F97A4B">
              <w:rPr>
                <w:sz w:val="24"/>
                <w:szCs w:val="24"/>
              </w:rPr>
              <w:t>грамота</w:t>
            </w:r>
          </w:p>
          <w:p w:rsidR="00C450EA" w:rsidRPr="00F97A4B" w:rsidRDefault="002F2362" w:rsidP="00267F92">
            <w:pPr>
              <w:pStyle w:val="TableParagraph"/>
              <w:spacing w:line="238" w:lineRule="exact"/>
              <w:ind w:left="0"/>
              <w:jc w:val="both"/>
              <w:rPr>
                <w:sz w:val="24"/>
                <w:szCs w:val="24"/>
              </w:rPr>
            </w:pPr>
            <w:r w:rsidRPr="00F97A4B">
              <w:rPr>
                <w:sz w:val="24"/>
                <w:szCs w:val="24"/>
              </w:rPr>
              <w:t>10(ч.)</w:t>
            </w:r>
          </w:p>
        </w:tc>
        <w:tc>
          <w:tcPr>
            <w:tcW w:w="1627" w:type="dxa"/>
          </w:tcPr>
          <w:p w:rsidR="00C450EA" w:rsidRPr="00F97A4B" w:rsidRDefault="002F2362" w:rsidP="00267F92">
            <w:pPr>
              <w:pStyle w:val="TableParagraph"/>
              <w:spacing w:line="249" w:lineRule="exact"/>
              <w:ind w:left="0"/>
              <w:jc w:val="both"/>
              <w:rPr>
                <w:sz w:val="24"/>
                <w:szCs w:val="24"/>
              </w:rPr>
            </w:pPr>
            <w:r w:rsidRPr="00F97A4B">
              <w:rPr>
                <w:sz w:val="24"/>
                <w:szCs w:val="24"/>
              </w:rPr>
              <w:t>10</w:t>
            </w:r>
          </w:p>
        </w:tc>
        <w:tc>
          <w:tcPr>
            <w:tcW w:w="3102" w:type="dxa"/>
            <w:vMerge/>
            <w:tcBorders>
              <w:top w:val="nil"/>
            </w:tcBorders>
          </w:tcPr>
          <w:p w:rsidR="00C450EA" w:rsidRPr="00F97A4B" w:rsidRDefault="00C450EA" w:rsidP="00267F92">
            <w:pPr>
              <w:jc w:val="both"/>
              <w:rPr>
                <w:sz w:val="24"/>
                <w:szCs w:val="24"/>
              </w:rPr>
            </w:pPr>
          </w:p>
        </w:tc>
      </w:tr>
      <w:tr w:rsidR="00C450EA" w:rsidRPr="00F97A4B" w:rsidTr="007B78F2">
        <w:trPr>
          <w:trHeight w:val="1742"/>
        </w:trPr>
        <w:tc>
          <w:tcPr>
            <w:tcW w:w="792" w:type="dxa"/>
          </w:tcPr>
          <w:p w:rsidR="00C450EA" w:rsidRPr="00F97A4B" w:rsidRDefault="002F2362" w:rsidP="00267F92">
            <w:pPr>
              <w:pStyle w:val="TableParagraph"/>
              <w:spacing w:line="249" w:lineRule="exact"/>
              <w:ind w:left="0"/>
              <w:jc w:val="both"/>
              <w:rPr>
                <w:sz w:val="24"/>
                <w:szCs w:val="24"/>
              </w:rPr>
            </w:pPr>
            <w:r w:rsidRPr="00F97A4B">
              <w:rPr>
                <w:sz w:val="24"/>
                <w:szCs w:val="24"/>
              </w:rPr>
              <w:lastRenderedPageBreak/>
              <w:t>4</w:t>
            </w:r>
          </w:p>
        </w:tc>
        <w:tc>
          <w:tcPr>
            <w:tcW w:w="4052" w:type="dxa"/>
          </w:tcPr>
          <w:p w:rsidR="00C450EA" w:rsidRPr="00F97A4B" w:rsidRDefault="002F2362" w:rsidP="00267F92">
            <w:pPr>
              <w:pStyle w:val="TableParagraph"/>
              <w:spacing w:line="242" w:lineRule="auto"/>
              <w:ind w:left="0"/>
              <w:jc w:val="both"/>
              <w:rPr>
                <w:sz w:val="24"/>
                <w:szCs w:val="24"/>
              </w:rPr>
            </w:pPr>
            <w:r w:rsidRPr="00F97A4B">
              <w:rPr>
                <w:sz w:val="24"/>
                <w:szCs w:val="24"/>
              </w:rPr>
              <w:t>Музыка</w:t>
            </w:r>
            <w:r w:rsidRPr="00F97A4B">
              <w:rPr>
                <w:spacing w:val="-3"/>
                <w:sz w:val="24"/>
                <w:szCs w:val="24"/>
              </w:rPr>
              <w:t xml:space="preserve"> </w:t>
            </w:r>
            <w:r w:rsidRPr="00F97A4B">
              <w:rPr>
                <w:sz w:val="24"/>
                <w:szCs w:val="24"/>
              </w:rPr>
              <w:t>народов</w:t>
            </w:r>
            <w:r w:rsidRPr="00F97A4B">
              <w:rPr>
                <w:spacing w:val="-4"/>
                <w:sz w:val="24"/>
                <w:szCs w:val="24"/>
              </w:rPr>
              <w:t xml:space="preserve"> </w:t>
            </w:r>
            <w:r w:rsidRPr="00F97A4B">
              <w:rPr>
                <w:sz w:val="24"/>
                <w:szCs w:val="24"/>
              </w:rPr>
              <w:t>мира.</w:t>
            </w:r>
            <w:r w:rsidRPr="00F97A4B">
              <w:rPr>
                <w:spacing w:val="-8"/>
                <w:sz w:val="24"/>
                <w:szCs w:val="24"/>
              </w:rPr>
              <w:t xml:space="preserve"> </w:t>
            </w:r>
            <w:r w:rsidRPr="00F97A4B">
              <w:rPr>
                <w:sz w:val="24"/>
                <w:szCs w:val="24"/>
              </w:rPr>
              <w:t>Классическая</w:t>
            </w:r>
            <w:r w:rsidRPr="00F97A4B">
              <w:rPr>
                <w:spacing w:val="-52"/>
                <w:sz w:val="24"/>
                <w:szCs w:val="24"/>
              </w:rPr>
              <w:t xml:space="preserve"> </w:t>
            </w:r>
            <w:r w:rsidRPr="00F97A4B">
              <w:rPr>
                <w:sz w:val="24"/>
                <w:szCs w:val="24"/>
              </w:rPr>
              <w:t>музыка.</w:t>
            </w:r>
            <w:r w:rsidRPr="00F97A4B">
              <w:rPr>
                <w:spacing w:val="1"/>
                <w:sz w:val="24"/>
                <w:szCs w:val="24"/>
              </w:rPr>
              <w:t xml:space="preserve"> </w:t>
            </w:r>
            <w:r w:rsidRPr="00F97A4B">
              <w:rPr>
                <w:sz w:val="24"/>
                <w:szCs w:val="24"/>
              </w:rPr>
              <w:t>Музыка</w:t>
            </w:r>
            <w:r w:rsidRPr="00F97A4B">
              <w:rPr>
                <w:spacing w:val="2"/>
                <w:sz w:val="24"/>
                <w:szCs w:val="24"/>
              </w:rPr>
              <w:t xml:space="preserve"> </w:t>
            </w:r>
            <w:r w:rsidRPr="00F97A4B">
              <w:rPr>
                <w:sz w:val="24"/>
                <w:szCs w:val="24"/>
              </w:rPr>
              <w:t>театра</w:t>
            </w:r>
            <w:r w:rsidRPr="00F97A4B">
              <w:rPr>
                <w:spacing w:val="-4"/>
                <w:sz w:val="24"/>
                <w:szCs w:val="24"/>
              </w:rPr>
              <w:t xml:space="preserve"> </w:t>
            </w:r>
            <w:r w:rsidRPr="00F97A4B">
              <w:rPr>
                <w:sz w:val="24"/>
                <w:szCs w:val="24"/>
              </w:rPr>
              <w:t>и</w:t>
            </w:r>
            <w:r w:rsidRPr="00F97A4B">
              <w:rPr>
                <w:spacing w:val="-3"/>
                <w:sz w:val="24"/>
                <w:szCs w:val="24"/>
              </w:rPr>
              <w:t xml:space="preserve"> </w:t>
            </w:r>
            <w:r w:rsidRPr="00F97A4B">
              <w:rPr>
                <w:sz w:val="24"/>
                <w:szCs w:val="24"/>
              </w:rPr>
              <w:t>кино.</w:t>
            </w:r>
            <w:r w:rsidRPr="00F97A4B">
              <w:rPr>
                <w:spacing w:val="-4"/>
                <w:sz w:val="24"/>
                <w:szCs w:val="24"/>
              </w:rPr>
              <w:t xml:space="preserve"> </w:t>
            </w:r>
            <w:r w:rsidRPr="00F97A4B">
              <w:rPr>
                <w:sz w:val="24"/>
                <w:szCs w:val="24"/>
              </w:rPr>
              <w:t>(8ч.)</w:t>
            </w:r>
          </w:p>
        </w:tc>
        <w:tc>
          <w:tcPr>
            <w:tcW w:w="1627" w:type="dxa"/>
          </w:tcPr>
          <w:p w:rsidR="00C450EA" w:rsidRPr="00F97A4B" w:rsidRDefault="002F2362" w:rsidP="00267F92">
            <w:pPr>
              <w:pStyle w:val="TableParagraph"/>
              <w:spacing w:line="249" w:lineRule="exact"/>
              <w:ind w:left="0"/>
              <w:jc w:val="both"/>
              <w:rPr>
                <w:sz w:val="24"/>
                <w:szCs w:val="24"/>
              </w:rPr>
            </w:pPr>
            <w:r w:rsidRPr="00F97A4B">
              <w:rPr>
                <w:sz w:val="24"/>
                <w:szCs w:val="24"/>
              </w:rPr>
              <w:t>8</w:t>
            </w:r>
          </w:p>
        </w:tc>
        <w:tc>
          <w:tcPr>
            <w:tcW w:w="3102" w:type="dxa"/>
            <w:vMerge/>
            <w:tcBorders>
              <w:top w:val="nil"/>
            </w:tcBorders>
          </w:tcPr>
          <w:p w:rsidR="00C450EA" w:rsidRPr="00F97A4B" w:rsidRDefault="00C450EA" w:rsidP="00267F92">
            <w:pPr>
              <w:jc w:val="both"/>
              <w:rPr>
                <w:sz w:val="24"/>
                <w:szCs w:val="24"/>
              </w:rPr>
            </w:pPr>
          </w:p>
        </w:tc>
      </w:tr>
      <w:tr w:rsidR="00C450EA" w:rsidRPr="00F97A4B" w:rsidTr="007B78F2">
        <w:trPr>
          <w:trHeight w:val="2025"/>
        </w:trPr>
        <w:tc>
          <w:tcPr>
            <w:tcW w:w="792" w:type="dxa"/>
          </w:tcPr>
          <w:p w:rsidR="00C450EA" w:rsidRPr="00F97A4B" w:rsidRDefault="00C450EA" w:rsidP="00267F92">
            <w:pPr>
              <w:pStyle w:val="TableParagraph"/>
              <w:ind w:left="0"/>
              <w:jc w:val="both"/>
              <w:rPr>
                <w:sz w:val="24"/>
                <w:szCs w:val="24"/>
              </w:rPr>
            </w:pPr>
          </w:p>
        </w:tc>
        <w:tc>
          <w:tcPr>
            <w:tcW w:w="4052" w:type="dxa"/>
          </w:tcPr>
          <w:p w:rsidR="00C450EA" w:rsidRPr="00F97A4B" w:rsidRDefault="00C450EA" w:rsidP="00267F92">
            <w:pPr>
              <w:pStyle w:val="TableParagraph"/>
              <w:ind w:left="0"/>
              <w:jc w:val="both"/>
              <w:rPr>
                <w:sz w:val="24"/>
                <w:szCs w:val="24"/>
              </w:rPr>
            </w:pPr>
          </w:p>
        </w:tc>
        <w:tc>
          <w:tcPr>
            <w:tcW w:w="1627" w:type="dxa"/>
          </w:tcPr>
          <w:p w:rsidR="00C450EA" w:rsidRPr="00F97A4B" w:rsidRDefault="00C450EA" w:rsidP="00267F92">
            <w:pPr>
              <w:pStyle w:val="TableParagraph"/>
              <w:ind w:left="0"/>
              <w:jc w:val="both"/>
              <w:rPr>
                <w:sz w:val="24"/>
                <w:szCs w:val="24"/>
              </w:rPr>
            </w:pPr>
          </w:p>
        </w:tc>
        <w:tc>
          <w:tcPr>
            <w:tcW w:w="3102" w:type="dxa"/>
          </w:tcPr>
          <w:p w:rsidR="00C450EA" w:rsidRPr="00F97A4B" w:rsidRDefault="002F2362" w:rsidP="00267F92">
            <w:pPr>
              <w:pStyle w:val="TableParagraph"/>
              <w:ind w:left="0"/>
              <w:jc w:val="both"/>
              <w:rPr>
                <w:sz w:val="24"/>
                <w:szCs w:val="24"/>
              </w:rPr>
            </w:pPr>
            <w:r w:rsidRPr="00F97A4B">
              <w:rPr>
                <w:sz w:val="24"/>
                <w:szCs w:val="24"/>
              </w:rPr>
              <w:t>начальной школы:</w:t>
            </w:r>
            <w:r w:rsidRPr="00F97A4B">
              <w:rPr>
                <w:spacing w:val="1"/>
                <w:sz w:val="24"/>
                <w:szCs w:val="24"/>
              </w:rPr>
              <w:t xml:space="preserve"> </w:t>
            </w:r>
            <w:hyperlink r:id="rId210">
              <w:r w:rsidRPr="00F97A4B">
                <w:rPr>
                  <w:color w:val="0000FF"/>
                  <w:sz w:val="24"/>
                  <w:szCs w:val="24"/>
                  <w:u w:val="single" w:color="0000FF"/>
                </w:rPr>
                <w:t>http://nachalka.com</w:t>
              </w:r>
            </w:hyperlink>
            <w:r w:rsidRPr="00F97A4B">
              <w:rPr>
                <w:color w:val="0000FF"/>
                <w:spacing w:val="1"/>
                <w:sz w:val="24"/>
                <w:szCs w:val="24"/>
              </w:rPr>
              <w:t xml:space="preserve"> </w:t>
            </w:r>
            <w:r w:rsidRPr="00F97A4B">
              <w:rPr>
                <w:sz w:val="24"/>
                <w:szCs w:val="24"/>
              </w:rPr>
              <w:t>6.Учитель</w:t>
            </w:r>
            <w:r w:rsidRPr="00F97A4B">
              <w:rPr>
                <w:spacing w:val="1"/>
                <w:sz w:val="24"/>
                <w:szCs w:val="24"/>
              </w:rPr>
              <w:t xml:space="preserve"> </w:t>
            </w:r>
            <w:r w:rsidRPr="00F97A4B">
              <w:rPr>
                <w:sz w:val="24"/>
                <w:szCs w:val="24"/>
              </w:rPr>
              <w:t>портал:</w:t>
            </w:r>
            <w:r w:rsidRPr="00F97A4B">
              <w:rPr>
                <w:spacing w:val="1"/>
                <w:sz w:val="24"/>
                <w:szCs w:val="24"/>
              </w:rPr>
              <w:t xml:space="preserve"> </w:t>
            </w:r>
            <w:hyperlink r:id="rId211">
              <w:r w:rsidRPr="00F97A4B">
                <w:rPr>
                  <w:color w:val="0000FF"/>
                  <w:sz w:val="24"/>
                  <w:szCs w:val="24"/>
                  <w:u w:val="single" w:color="0000FF"/>
                </w:rPr>
                <w:t>http://www.uchportal.ru</w:t>
              </w:r>
            </w:hyperlink>
            <w:r w:rsidRPr="00F97A4B">
              <w:rPr>
                <w:color w:val="0000FF"/>
                <w:spacing w:val="1"/>
                <w:sz w:val="24"/>
                <w:szCs w:val="24"/>
              </w:rPr>
              <w:t xml:space="preserve"> </w:t>
            </w:r>
            <w:r w:rsidRPr="00F97A4B">
              <w:rPr>
                <w:sz w:val="24"/>
                <w:szCs w:val="24"/>
              </w:rPr>
              <w:t>7.Видеоуроки по основным</w:t>
            </w:r>
            <w:r w:rsidRPr="00F97A4B">
              <w:rPr>
                <w:spacing w:val="-53"/>
                <w:sz w:val="24"/>
                <w:szCs w:val="24"/>
              </w:rPr>
              <w:t xml:space="preserve"> </w:t>
            </w:r>
            <w:r w:rsidRPr="00F97A4B">
              <w:rPr>
                <w:sz w:val="24"/>
                <w:szCs w:val="24"/>
              </w:rPr>
              <w:t>предметам школьной</w:t>
            </w:r>
            <w:r w:rsidRPr="00F97A4B">
              <w:rPr>
                <w:spacing w:val="1"/>
                <w:sz w:val="24"/>
                <w:szCs w:val="24"/>
              </w:rPr>
              <w:t xml:space="preserve"> </w:t>
            </w:r>
            <w:r w:rsidRPr="00F97A4B">
              <w:rPr>
                <w:sz w:val="24"/>
                <w:szCs w:val="24"/>
              </w:rPr>
              <w:t>программы:</w:t>
            </w:r>
          </w:p>
          <w:p w:rsidR="00C450EA" w:rsidRPr="00F97A4B" w:rsidRDefault="00605914" w:rsidP="00267F92">
            <w:pPr>
              <w:pStyle w:val="TableParagraph"/>
              <w:spacing w:line="238" w:lineRule="exact"/>
              <w:ind w:left="0"/>
              <w:jc w:val="both"/>
              <w:rPr>
                <w:sz w:val="24"/>
                <w:szCs w:val="24"/>
              </w:rPr>
            </w:pPr>
            <w:hyperlink r:id="rId212">
              <w:r w:rsidR="002F2362" w:rsidRPr="00F97A4B">
                <w:rPr>
                  <w:color w:val="0000FF"/>
                  <w:sz w:val="24"/>
                  <w:szCs w:val="24"/>
                  <w:u w:val="single" w:color="0000FF"/>
                </w:rPr>
                <w:t>http://inerneturok.ru</w:t>
              </w:r>
            </w:hyperlink>
          </w:p>
        </w:tc>
      </w:tr>
    </w:tbl>
    <w:p w:rsidR="00C450EA" w:rsidRPr="00F97A4B" w:rsidRDefault="00C450EA" w:rsidP="00267F92">
      <w:pPr>
        <w:pStyle w:val="a3"/>
        <w:ind w:left="0"/>
        <w:rPr>
          <w:b/>
        </w:rPr>
      </w:pPr>
    </w:p>
    <w:p w:rsidR="00C450EA" w:rsidRPr="00F97A4B" w:rsidRDefault="00C450EA" w:rsidP="00267F92">
      <w:pPr>
        <w:pStyle w:val="a3"/>
        <w:ind w:left="0"/>
        <w:rPr>
          <w:b/>
        </w:rPr>
      </w:pPr>
    </w:p>
    <w:p w:rsidR="00C450EA" w:rsidRPr="00F97A4B" w:rsidRDefault="002F2362" w:rsidP="00267F92">
      <w:pPr>
        <w:pStyle w:val="Heading1"/>
        <w:spacing w:line="240" w:lineRule="auto"/>
        <w:ind w:left="0"/>
        <w:jc w:val="both"/>
      </w:pPr>
      <w:r w:rsidRPr="00F97A4B">
        <w:t>ТЕМАТИЧЕСКОЕ</w:t>
      </w:r>
      <w:r w:rsidRPr="00F97A4B">
        <w:rPr>
          <w:spacing w:val="-3"/>
        </w:rPr>
        <w:t xml:space="preserve"> </w:t>
      </w:r>
      <w:r w:rsidRPr="00F97A4B">
        <w:t>ПЛАНИРОВАНИЕ</w:t>
      </w:r>
      <w:r w:rsidRPr="00F97A4B">
        <w:rPr>
          <w:spacing w:val="-4"/>
        </w:rPr>
        <w:t xml:space="preserve"> </w:t>
      </w:r>
      <w:r w:rsidRPr="00F97A4B">
        <w:t>УЧЕБНОГО</w:t>
      </w:r>
      <w:r w:rsidRPr="00F97A4B">
        <w:rPr>
          <w:spacing w:val="-7"/>
        </w:rPr>
        <w:t xml:space="preserve"> </w:t>
      </w:r>
      <w:r w:rsidRPr="00F97A4B">
        <w:t>ПРЕДМЕТА</w:t>
      </w:r>
      <w:r w:rsidRPr="00F97A4B">
        <w:rPr>
          <w:spacing w:val="2"/>
        </w:rPr>
        <w:t xml:space="preserve"> </w:t>
      </w:r>
      <w:r w:rsidRPr="00F97A4B">
        <w:t>«МУЗЫКА»</w:t>
      </w:r>
    </w:p>
    <w:p w:rsidR="00C450EA" w:rsidRPr="00F97A4B" w:rsidRDefault="002F2362" w:rsidP="00B34D59">
      <w:pPr>
        <w:pStyle w:val="a5"/>
        <w:numPr>
          <w:ilvl w:val="0"/>
          <w:numId w:val="35"/>
        </w:numPr>
        <w:tabs>
          <w:tab w:val="left" w:pos="660"/>
        </w:tabs>
        <w:ind w:left="0"/>
        <w:jc w:val="both"/>
        <w:rPr>
          <w:b/>
          <w:sz w:val="24"/>
          <w:szCs w:val="24"/>
        </w:rPr>
      </w:pPr>
      <w:r w:rsidRPr="00F97A4B">
        <w:rPr>
          <w:b/>
          <w:sz w:val="24"/>
          <w:szCs w:val="24"/>
        </w:rPr>
        <w:t>класс</w:t>
      </w:r>
    </w:p>
    <w:tbl>
      <w:tblPr>
        <w:tblStyle w:val="TableNormal"/>
        <w:tblW w:w="0" w:type="auto"/>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2"/>
        <w:gridCol w:w="4052"/>
        <w:gridCol w:w="1627"/>
        <w:gridCol w:w="3102"/>
      </w:tblGrid>
      <w:tr w:rsidR="00C450EA" w:rsidRPr="00F97A4B">
        <w:trPr>
          <w:trHeight w:val="762"/>
        </w:trPr>
        <w:tc>
          <w:tcPr>
            <w:tcW w:w="792" w:type="dxa"/>
          </w:tcPr>
          <w:p w:rsidR="00C450EA" w:rsidRPr="00F97A4B" w:rsidRDefault="002F2362" w:rsidP="00267F92">
            <w:pPr>
              <w:pStyle w:val="TableParagraph"/>
              <w:spacing w:line="242" w:lineRule="auto"/>
              <w:ind w:left="0"/>
              <w:jc w:val="both"/>
              <w:rPr>
                <w:sz w:val="24"/>
                <w:szCs w:val="24"/>
              </w:rPr>
            </w:pPr>
            <w:r w:rsidRPr="00F97A4B">
              <w:rPr>
                <w:sz w:val="24"/>
                <w:szCs w:val="24"/>
              </w:rPr>
              <w:t>№</w:t>
            </w:r>
            <w:r w:rsidRPr="00F97A4B">
              <w:rPr>
                <w:spacing w:val="1"/>
                <w:sz w:val="24"/>
                <w:szCs w:val="24"/>
              </w:rPr>
              <w:t xml:space="preserve"> </w:t>
            </w:r>
            <w:r w:rsidRPr="00F97A4B">
              <w:rPr>
                <w:sz w:val="24"/>
                <w:szCs w:val="24"/>
              </w:rPr>
              <w:t>п/п</w:t>
            </w:r>
          </w:p>
        </w:tc>
        <w:tc>
          <w:tcPr>
            <w:tcW w:w="4052" w:type="dxa"/>
          </w:tcPr>
          <w:p w:rsidR="00C450EA" w:rsidRPr="00F97A4B" w:rsidRDefault="002F2362" w:rsidP="00267F92">
            <w:pPr>
              <w:pStyle w:val="TableParagraph"/>
              <w:spacing w:line="242" w:lineRule="auto"/>
              <w:ind w:left="0"/>
              <w:jc w:val="both"/>
              <w:rPr>
                <w:sz w:val="24"/>
                <w:szCs w:val="24"/>
              </w:rPr>
            </w:pPr>
            <w:r w:rsidRPr="00F97A4B">
              <w:rPr>
                <w:sz w:val="24"/>
                <w:szCs w:val="24"/>
              </w:rPr>
              <w:t>Тема раздела учебного</w:t>
            </w:r>
            <w:r w:rsidRPr="00F97A4B">
              <w:rPr>
                <w:spacing w:val="-53"/>
                <w:sz w:val="24"/>
                <w:szCs w:val="24"/>
              </w:rPr>
              <w:t xml:space="preserve"> </w:t>
            </w:r>
            <w:r w:rsidRPr="00F97A4B">
              <w:rPr>
                <w:sz w:val="24"/>
                <w:szCs w:val="24"/>
              </w:rPr>
              <w:t>предмета</w:t>
            </w:r>
          </w:p>
        </w:tc>
        <w:tc>
          <w:tcPr>
            <w:tcW w:w="1627" w:type="dxa"/>
          </w:tcPr>
          <w:p w:rsidR="00C450EA" w:rsidRPr="00F97A4B" w:rsidRDefault="002F2362" w:rsidP="00267F92">
            <w:pPr>
              <w:pStyle w:val="TableParagraph"/>
              <w:spacing w:line="249" w:lineRule="exact"/>
              <w:ind w:left="0"/>
              <w:jc w:val="both"/>
              <w:rPr>
                <w:sz w:val="24"/>
                <w:szCs w:val="24"/>
              </w:rPr>
            </w:pPr>
            <w:r w:rsidRPr="00F97A4B">
              <w:rPr>
                <w:sz w:val="24"/>
                <w:szCs w:val="24"/>
              </w:rPr>
              <w:t>Кол-во</w:t>
            </w:r>
          </w:p>
          <w:p w:rsidR="00C450EA" w:rsidRPr="00F97A4B" w:rsidRDefault="002F2362" w:rsidP="00267F92">
            <w:pPr>
              <w:pStyle w:val="TableParagraph"/>
              <w:spacing w:line="250" w:lineRule="atLeast"/>
              <w:ind w:left="0"/>
              <w:jc w:val="both"/>
              <w:rPr>
                <w:sz w:val="24"/>
                <w:szCs w:val="24"/>
              </w:rPr>
            </w:pPr>
            <w:r w:rsidRPr="00F97A4B">
              <w:rPr>
                <w:spacing w:val="-1"/>
                <w:sz w:val="24"/>
                <w:szCs w:val="24"/>
              </w:rPr>
              <w:t>академических</w:t>
            </w:r>
            <w:r w:rsidRPr="00F97A4B">
              <w:rPr>
                <w:spacing w:val="-52"/>
                <w:sz w:val="24"/>
                <w:szCs w:val="24"/>
              </w:rPr>
              <w:t xml:space="preserve"> </w:t>
            </w:r>
            <w:r w:rsidRPr="00F97A4B">
              <w:rPr>
                <w:sz w:val="24"/>
                <w:szCs w:val="24"/>
              </w:rPr>
              <w:t>часов</w:t>
            </w:r>
          </w:p>
        </w:tc>
        <w:tc>
          <w:tcPr>
            <w:tcW w:w="3102" w:type="dxa"/>
          </w:tcPr>
          <w:p w:rsidR="00C450EA" w:rsidRPr="00F97A4B" w:rsidRDefault="002F2362" w:rsidP="00267F92">
            <w:pPr>
              <w:pStyle w:val="TableParagraph"/>
              <w:spacing w:line="242" w:lineRule="auto"/>
              <w:ind w:left="0" w:firstLine="33"/>
              <w:jc w:val="both"/>
              <w:rPr>
                <w:sz w:val="24"/>
                <w:szCs w:val="24"/>
              </w:rPr>
            </w:pPr>
            <w:r w:rsidRPr="00F97A4B">
              <w:rPr>
                <w:sz w:val="24"/>
                <w:szCs w:val="24"/>
              </w:rPr>
              <w:t>Электронные</w:t>
            </w:r>
            <w:r w:rsidRPr="00F97A4B">
              <w:rPr>
                <w:spacing w:val="1"/>
                <w:sz w:val="24"/>
                <w:szCs w:val="24"/>
              </w:rPr>
              <w:t xml:space="preserve"> </w:t>
            </w:r>
            <w:r w:rsidRPr="00F97A4B">
              <w:rPr>
                <w:spacing w:val="-1"/>
                <w:sz w:val="24"/>
                <w:szCs w:val="24"/>
              </w:rPr>
              <w:t>образовательные</w:t>
            </w:r>
            <w:r w:rsidRPr="00F97A4B">
              <w:rPr>
                <w:spacing w:val="-9"/>
                <w:sz w:val="24"/>
                <w:szCs w:val="24"/>
              </w:rPr>
              <w:t xml:space="preserve"> </w:t>
            </w:r>
            <w:r w:rsidRPr="00F97A4B">
              <w:rPr>
                <w:sz w:val="24"/>
                <w:szCs w:val="24"/>
              </w:rPr>
              <w:t>ресурсы</w:t>
            </w:r>
          </w:p>
        </w:tc>
      </w:tr>
      <w:tr w:rsidR="00C450EA" w:rsidRPr="00F97A4B">
        <w:trPr>
          <w:trHeight w:val="503"/>
        </w:trPr>
        <w:tc>
          <w:tcPr>
            <w:tcW w:w="792" w:type="dxa"/>
          </w:tcPr>
          <w:p w:rsidR="00C450EA" w:rsidRPr="00F97A4B" w:rsidRDefault="002F2362" w:rsidP="00267F92">
            <w:pPr>
              <w:pStyle w:val="TableParagraph"/>
              <w:spacing w:line="244" w:lineRule="exact"/>
              <w:ind w:left="0"/>
              <w:jc w:val="both"/>
              <w:rPr>
                <w:sz w:val="24"/>
                <w:szCs w:val="24"/>
              </w:rPr>
            </w:pPr>
            <w:r w:rsidRPr="00F97A4B">
              <w:rPr>
                <w:sz w:val="24"/>
                <w:szCs w:val="24"/>
              </w:rPr>
              <w:t>1</w:t>
            </w:r>
          </w:p>
        </w:tc>
        <w:tc>
          <w:tcPr>
            <w:tcW w:w="4052" w:type="dxa"/>
          </w:tcPr>
          <w:p w:rsidR="00C450EA" w:rsidRPr="00F97A4B" w:rsidRDefault="002F2362" w:rsidP="00267F92">
            <w:pPr>
              <w:pStyle w:val="TableParagraph"/>
              <w:spacing w:line="244" w:lineRule="exact"/>
              <w:ind w:left="0"/>
              <w:jc w:val="both"/>
              <w:rPr>
                <w:sz w:val="24"/>
                <w:szCs w:val="24"/>
              </w:rPr>
            </w:pPr>
            <w:r w:rsidRPr="00F97A4B">
              <w:rPr>
                <w:sz w:val="24"/>
                <w:szCs w:val="24"/>
              </w:rPr>
              <w:t>Музыка</w:t>
            </w:r>
            <w:r w:rsidRPr="00F97A4B">
              <w:rPr>
                <w:spacing w:val="1"/>
                <w:sz w:val="24"/>
                <w:szCs w:val="24"/>
              </w:rPr>
              <w:t xml:space="preserve"> </w:t>
            </w:r>
            <w:r w:rsidRPr="00F97A4B">
              <w:rPr>
                <w:sz w:val="24"/>
                <w:szCs w:val="24"/>
              </w:rPr>
              <w:t>в</w:t>
            </w:r>
            <w:r w:rsidRPr="00F97A4B">
              <w:rPr>
                <w:spacing w:val="-5"/>
                <w:sz w:val="24"/>
                <w:szCs w:val="24"/>
              </w:rPr>
              <w:t xml:space="preserve"> </w:t>
            </w:r>
            <w:r w:rsidRPr="00F97A4B">
              <w:rPr>
                <w:sz w:val="24"/>
                <w:szCs w:val="24"/>
              </w:rPr>
              <w:t>жизни</w:t>
            </w:r>
            <w:r w:rsidRPr="00F97A4B">
              <w:rPr>
                <w:spacing w:val="-4"/>
                <w:sz w:val="24"/>
                <w:szCs w:val="24"/>
              </w:rPr>
              <w:t xml:space="preserve"> </w:t>
            </w:r>
            <w:r w:rsidRPr="00F97A4B">
              <w:rPr>
                <w:sz w:val="24"/>
                <w:szCs w:val="24"/>
              </w:rPr>
              <w:t>человека. Музыкальная</w:t>
            </w:r>
          </w:p>
          <w:p w:rsidR="00C450EA" w:rsidRPr="00F97A4B" w:rsidRDefault="002F2362" w:rsidP="00267F92">
            <w:pPr>
              <w:pStyle w:val="TableParagraph"/>
              <w:spacing w:line="238" w:lineRule="exact"/>
              <w:ind w:left="0"/>
              <w:jc w:val="both"/>
              <w:rPr>
                <w:sz w:val="24"/>
                <w:szCs w:val="24"/>
              </w:rPr>
            </w:pPr>
            <w:r w:rsidRPr="00F97A4B">
              <w:rPr>
                <w:sz w:val="24"/>
                <w:szCs w:val="24"/>
              </w:rPr>
              <w:t>грамота.</w:t>
            </w:r>
            <w:r w:rsidRPr="00F97A4B">
              <w:rPr>
                <w:spacing w:val="-6"/>
                <w:sz w:val="24"/>
                <w:szCs w:val="24"/>
              </w:rPr>
              <w:t xml:space="preserve"> </w:t>
            </w:r>
            <w:r w:rsidRPr="00F97A4B">
              <w:rPr>
                <w:sz w:val="24"/>
                <w:szCs w:val="24"/>
              </w:rPr>
              <w:t>Классическая</w:t>
            </w:r>
            <w:r w:rsidRPr="00F97A4B">
              <w:rPr>
                <w:spacing w:val="-5"/>
                <w:sz w:val="24"/>
                <w:szCs w:val="24"/>
              </w:rPr>
              <w:t xml:space="preserve"> </w:t>
            </w:r>
            <w:r w:rsidRPr="00F97A4B">
              <w:rPr>
                <w:sz w:val="24"/>
                <w:szCs w:val="24"/>
              </w:rPr>
              <w:t>музыка</w:t>
            </w:r>
          </w:p>
        </w:tc>
        <w:tc>
          <w:tcPr>
            <w:tcW w:w="1627" w:type="dxa"/>
          </w:tcPr>
          <w:p w:rsidR="00C450EA" w:rsidRPr="00F97A4B" w:rsidRDefault="002F2362" w:rsidP="00267F92">
            <w:pPr>
              <w:pStyle w:val="TableParagraph"/>
              <w:spacing w:line="244" w:lineRule="exact"/>
              <w:ind w:left="0"/>
              <w:jc w:val="both"/>
              <w:rPr>
                <w:sz w:val="24"/>
                <w:szCs w:val="24"/>
              </w:rPr>
            </w:pPr>
            <w:r w:rsidRPr="00F97A4B">
              <w:rPr>
                <w:sz w:val="24"/>
                <w:szCs w:val="24"/>
              </w:rPr>
              <w:t>8</w:t>
            </w:r>
          </w:p>
        </w:tc>
        <w:tc>
          <w:tcPr>
            <w:tcW w:w="3102" w:type="dxa"/>
            <w:vMerge w:val="restart"/>
          </w:tcPr>
          <w:p w:rsidR="00C450EA" w:rsidRPr="00F97A4B" w:rsidRDefault="002F2362" w:rsidP="00267F92">
            <w:pPr>
              <w:pStyle w:val="TableParagraph"/>
              <w:tabs>
                <w:tab w:val="left" w:pos="1058"/>
                <w:tab w:val="left" w:pos="1461"/>
                <w:tab w:val="left" w:pos="1874"/>
              </w:tabs>
              <w:ind w:left="0"/>
              <w:jc w:val="both"/>
              <w:rPr>
                <w:sz w:val="24"/>
                <w:szCs w:val="24"/>
              </w:rPr>
            </w:pPr>
            <w:r w:rsidRPr="00F97A4B">
              <w:rPr>
                <w:sz w:val="24"/>
                <w:szCs w:val="24"/>
              </w:rPr>
              <w:t>1.Сайт</w:t>
            </w:r>
            <w:r w:rsidRPr="00F97A4B">
              <w:rPr>
                <w:spacing w:val="-4"/>
                <w:sz w:val="24"/>
                <w:szCs w:val="24"/>
              </w:rPr>
              <w:t xml:space="preserve"> </w:t>
            </w:r>
            <w:r w:rsidRPr="00F97A4B">
              <w:rPr>
                <w:sz w:val="24"/>
                <w:szCs w:val="24"/>
              </w:rPr>
              <w:t>«Я</w:t>
            </w:r>
            <w:r w:rsidRPr="00F97A4B">
              <w:rPr>
                <w:spacing w:val="2"/>
                <w:sz w:val="24"/>
                <w:szCs w:val="24"/>
              </w:rPr>
              <w:t xml:space="preserve"> </w:t>
            </w:r>
            <w:r w:rsidRPr="00F97A4B">
              <w:rPr>
                <w:sz w:val="24"/>
                <w:szCs w:val="24"/>
              </w:rPr>
              <w:t>иду</w:t>
            </w:r>
            <w:r w:rsidRPr="00F97A4B">
              <w:rPr>
                <w:spacing w:val="-3"/>
                <w:sz w:val="24"/>
                <w:szCs w:val="24"/>
              </w:rPr>
              <w:t xml:space="preserve"> </w:t>
            </w:r>
            <w:r w:rsidRPr="00F97A4B">
              <w:rPr>
                <w:sz w:val="24"/>
                <w:szCs w:val="24"/>
              </w:rPr>
              <w:t>на</w:t>
            </w:r>
            <w:r w:rsidRPr="00F97A4B">
              <w:rPr>
                <w:spacing w:val="6"/>
                <w:sz w:val="24"/>
                <w:szCs w:val="24"/>
              </w:rPr>
              <w:t xml:space="preserve"> </w:t>
            </w:r>
            <w:r w:rsidRPr="00F97A4B">
              <w:rPr>
                <w:sz w:val="24"/>
                <w:szCs w:val="24"/>
              </w:rPr>
              <w:t>урок</w:t>
            </w:r>
            <w:r w:rsidRPr="00F97A4B">
              <w:rPr>
                <w:spacing w:val="1"/>
                <w:sz w:val="24"/>
                <w:szCs w:val="24"/>
              </w:rPr>
              <w:t xml:space="preserve"> </w:t>
            </w:r>
            <w:r w:rsidRPr="00F97A4B">
              <w:rPr>
                <w:sz w:val="24"/>
                <w:szCs w:val="24"/>
              </w:rPr>
              <w:t>начальной школы»:</w:t>
            </w:r>
            <w:r w:rsidRPr="00F97A4B">
              <w:rPr>
                <w:color w:val="0000FF"/>
                <w:spacing w:val="1"/>
                <w:sz w:val="24"/>
                <w:szCs w:val="24"/>
              </w:rPr>
              <w:t xml:space="preserve"> </w:t>
            </w:r>
            <w:hyperlink r:id="rId213">
              <w:r w:rsidRPr="00F97A4B">
                <w:rPr>
                  <w:color w:val="0000FF"/>
                  <w:sz w:val="24"/>
                  <w:szCs w:val="24"/>
                  <w:u w:val="single" w:color="0000FF"/>
                </w:rPr>
                <w:t>http://nsc.1september.ru/urok</w:t>
              </w:r>
            </w:hyperlink>
            <w:r w:rsidRPr="00F97A4B">
              <w:rPr>
                <w:color w:val="0000FF"/>
                <w:spacing w:val="1"/>
                <w:sz w:val="24"/>
                <w:szCs w:val="24"/>
              </w:rPr>
              <w:t xml:space="preserve"> </w:t>
            </w:r>
            <w:r w:rsidRPr="00F97A4B">
              <w:rPr>
                <w:sz w:val="24"/>
                <w:szCs w:val="24"/>
              </w:rPr>
              <w:t>2.РЭШ</w:t>
            </w:r>
            <w:r w:rsidRPr="00F97A4B">
              <w:rPr>
                <w:sz w:val="24"/>
                <w:szCs w:val="24"/>
              </w:rPr>
              <w:tab/>
              <w:t>–</w:t>
            </w:r>
            <w:r w:rsidRPr="00F97A4B">
              <w:rPr>
                <w:sz w:val="24"/>
                <w:szCs w:val="24"/>
              </w:rPr>
              <w:tab/>
              <w:t>Российская</w:t>
            </w:r>
            <w:r w:rsidRPr="00F97A4B">
              <w:rPr>
                <w:spacing w:val="1"/>
                <w:sz w:val="24"/>
                <w:szCs w:val="24"/>
              </w:rPr>
              <w:t xml:space="preserve"> </w:t>
            </w:r>
            <w:r w:rsidRPr="00F97A4B">
              <w:rPr>
                <w:sz w:val="24"/>
                <w:szCs w:val="24"/>
              </w:rPr>
              <w:t>электронная</w:t>
            </w:r>
            <w:r w:rsidRPr="00F97A4B">
              <w:rPr>
                <w:sz w:val="24"/>
                <w:szCs w:val="24"/>
              </w:rPr>
              <w:tab/>
            </w:r>
            <w:r w:rsidRPr="00F97A4B">
              <w:rPr>
                <w:sz w:val="24"/>
                <w:szCs w:val="24"/>
              </w:rPr>
              <w:tab/>
              <w:t>школа:</w:t>
            </w:r>
            <w:r w:rsidRPr="00F97A4B">
              <w:rPr>
                <w:color w:val="0000FF"/>
                <w:spacing w:val="1"/>
                <w:sz w:val="24"/>
                <w:szCs w:val="24"/>
              </w:rPr>
              <w:t xml:space="preserve"> </w:t>
            </w:r>
            <w:hyperlink r:id="rId214">
              <w:r w:rsidRPr="00F97A4B">
                <w:rPr>
                  <w:color w:val="0000FF"/>
                  <w:sz w:val="24"/>
                  <w:szCs w:val="24"/>
                  <w:u w:val="single" w:color="0000FF"/>
                </w:rPr>
                <w:t>https://resh.edu.ru</w:t>
              </w:r>
            </w:hyperlink>
            <w:r w:rsidRPr="00F97A4B">
              <w:rPr>
                <w:color w:val="0000FF"/>
                <w:spacing w:val="1"/>
                <w:sz w:val="24"/>
                <w:szCs w:val="24"/>
              </w:rPr>
              <w:t xml:space="preserve"> </w:t>
            </w:r>
            <w:r w:rsidRPr="00F97A4B">
              <w:rPr>
                <w:sz w:val="24"/>
                <w:szCs w:val="24"/>
              </w:rPr>
              <w:t>3.Социальная</w:t>
            </w:r>
            <w:r w:rsidRPr="00F97A4B">
              <w:rPr>
                <w:spacing w:val="-13"/>
                <w:sz w:val="24"/>
                <w:szCs w:val="24"/>
              </w:rPr>
              <w:t xml:space="preserve"> </w:t>
            </w:r>
            <w:r w:rsidRPr="00F97A4B">
              <w:rPr>
                <w:sz w:val="24"/>
                <w:szCs w:val="24"/>
              </w:rPr>
              <w:t>сеть</w:t>
            </w:r>
            <w:r w:rsidRPr="00F97A4B">
              <w:rPr>
                <w:spacing w:val="-9"/>
                <w:sz w:val="24"/>
                <w:szCs w:val="24"/>
              </w:rPr>
              <w:t xml:space="preserve"> </w:t>
            </w:r>
            <w:r w:rsidRPr="00F97A4B">
              <w:rPr>
                <w:sz w:val="24"/>
                <w:szCs w:val="24"/>
              </w:rPr>
              <w:t>работников</w:t>
            </w:r>
            <w:r w:rsidRPr="00F97A4B">
              <w:rPr>
                <w:spacing w:val="-52"/>
                <w:sz w:val="24"/>
                <w:szCs w:val="24"/>
              </w:rPr>
              <w:t xml:space="preserve"> </w:t>
            </w:r>
            <w:r w:rsidRPr="00F97A4B">
              <w:rPr>
                <w:sz w:val="24"/>
                <w:szCs w:val="24"/>
              </w:rPr>
              <w:t>образования:</w:t>
            </w:r>
            <w:r w:rsidRPr="00F97A4B">
              <w:rPr>
                <w:color w:val="0000FF"/>
                <w:spacing w:val="1"/>
                <w:sz w:val="24"/>
                <w:szCs w:val="24"/>
              </w:rPr>
              <w:t xml:space="preserve"> </w:t>
            </w:r>
            <w:hyperlink r:id="rId215">
              <w:r w:rsidRPr="00F97A4B">
                <w:rPr>
                  <w:color w:val="0000FF"/>
                  <w:sz w:val="24"/>
                  <w:szCs w:val="24"/>
                  <w:u w:val="single" w:color="0000FF"/>
                </w:rPr>
                <w:t>http://nsportal.ru/nashalnaya-</w:t>
              </w:r>
            </w:hyperlink>
            <w:r w:rsidRPr="00F97A4B">
              <w:rPr>
                <w:color w:val="0000FF"/>
                <w:spacing w:val="1"/>
                <w:sz w:val="24"/>
                <w:szCs w:val="24"/>
              </w:rPr>
              <w:t xml:space="preserve"> </w:t>
            </w:r>
            <w:hyperlink r:id="rId216">
              <w:r w:rsidRPr="00F97A4B">
                <w:rPr>
                  <w:color w:val="0000FF"/>
                  <w:sz w:val="24"/>
                  <w:szCs w:val="24"/>
                  <w:u w:val="single" w:color="0000FF"/>
                </w:rPr>
                <w:t>shkola</w:t>
              </w:r>
            </w:hyperlink>
          </w:p>
          <w:p w:rsidR="00C450EA" w:rsidRPr="00F97A4B" w:rsidRDefault="002F2362" w:rsidP="00267F92">
            <w:pPr>
              <w:pStyle w:val="TableParagraph"/>
              <w:ind w:left="0"/>
              <w:jc w:val="both"/>
              <w:rPr>
                <w:sz w:val="24"/>
                <w:szCs w:val="24"/>
              </w:rPr>
            </w:pPr>
            <w:r w:rsidRPr="00F97A4B">
              <w:rPr>
                <w:sz w:val="24"/>
                <w:szCs w:val="24"/>
              </w:rPr>
              <w:t>4.Фестиваль педагогических</w:t>
            </w:r>
            <w:r w:rsidRPr="00F97A4B">
              <w:rPr>
                <w:spacing w:val="1"/>
                <w:sz w:val="24"/>
                <w:szCs w:val="24"/>
              </w:rPr>
              <w:t xml:space="preserve"> </w:t>
            </w:r>
            <w:r w:rsidRPr="00F97A4B">
              <w:rPr>
                <w:sz w:val="24"/>
                <w:szCs w:val="24"/>
              </w:rPr>
              <w:t>идей</w:t>
            </w:r>
            <w:r w:rsidRPr="00F97A4B">
              <w:rPr>
                <w:spacing w:val="1"/>
                <w:sz w:val="24"/>
                <w:szCs w:val="24"/>
              </w:rPr>
              <w:t xml:space="preserve"> </w:t>
            </w:r>
            <w:r w:rsidRPr="00F97A4B">
              <w:rPr>
                <w:sz w:val="24"/>
                <w:szCs w:val="24"/>
              </w:rPr>
              <w:t>«Открытый</w:t>
            </w:r>
            <w:r w:rsidRPr="00F97A4B">
              <w:rPr>
                <w:spacing w:val="3"/>
                <w:sz w:val="24"/>
                <w:szCs w:val="24"/>
              </w:rPr>
              <w:t xml:space="preserve"> </w:t>
            </w:r>
            <w:r w:rsidRPr="00F97A4B">
              <w:rPr>
                <w:sz w:val="24"/>
                <w:szCs w:val="24"/>
              </w:rPr>
              <w:t>урок»:</w:t>
            </w:r>
            <w:r w:rsidRPr="00F97A4B">
              <w:rPr>
                <w:color w:val="0000FF"/>
                <w:spacing w:val="1"/>
                <w:sz w:val="24"/>
                <w:szCs w:val="24"/>
              </w:rPr>
              <w:t xml:space="preserve"> </w:t>
            </w:r>
            <w:hyperlink r:id="rId217">
              <w:r w:rsidRPr="00F97A4B">
                <w:rPr>
                  <w:color w:val="0000FF"/>
                  <w:sz w:val="24"/>
                  <w:szCs w:val="24"/>
                  <w:u w:val="single" w:color="0000FF"/>
                </w:rPr>
                <w:t>http://festival.1september.ru</w:t>
              </w:r>
            </w:hyperlink>
            <w:r w:rsidRPr="00F97A4B">
              <w:rPr>
                <w:color w:val="0000FF"/>
                <w:spacing w:val="1"/>
                <w:sz w:val="24"/>
                <w:szCs w:val="24"/>
              </w:rPr>
              <w:t xml:space="preserve"> </w:t>
            </w:r>
            <w:r w:rsidRPr="00F97A4B">
              <w:rPr>
                <w:sz w:val="24"/>
                <w:szCs w:val="24"/>
              </w:rPr>
              <w:t>5.Методические пособия и</w:t>
            </w:r>
            <w:r w:rsidRPr="00F97A4B">
              <w:rPr>
                <w:spacing w:val="1"/>
                <w:sz w:val="24"/>
                <w:szCs w:val="24"/>
              </w:rPr>
              <w:t xml:space="preserve"> </w:t>
            </w:r>
            <w:r w:rsidRPr="00F97A4B">
              <w:rPr>
                <w:sz w:val="24"/>
                <w:szCs w:val="24"/>
              </w:rPr>
              <w:t>рабочие</w:t>
            </w:r>
            <w:r w:rsidRPr="00F97A4B">
              <w:rPr>
                <w:spacing w:val="-11"/>
                <w:sz w:val="24"/>
                <w:szCs w:val="24"/>
              </w:rPr>
              <w:t xml:space="preserve"> </w:t>
            </w:r>
            <w:r w:rsidRPr="00F97A4B">
              <w:rPr>
                <w:sz w:val="24"/>
                <w:szCs w:val="24"/>
              </w:rPr>
              <w:t>программы</w:t>
            </w:r>
            <w:r w:rsidRPr="00F97A4B">
              <w:rPr>
                <w:spacing w:val="-4"/>
                <w:sz w:val="24"/>
                <w:szCs w:val="24"/>
              </w:rPr>
              <w:t xml:space="preserve"> </w:t>
            </w:r>
            <w:r w:rsidRPr="00F97A4B">
              <w:rPr>
                <w:sz w:val="24"/>
                <w:szCs w:val="24"/>
              </w:rPr>
              <w:t>учителям</w:t>
            </w:r>
            <w:r w:rsidRPr="00F97A4B">
              <w:rPr>
                <w:spacing w:val="-52"/>
                <w:sz w:val="24"/>
                <w:szCs w:val="24"/>
              </w:rPr>
              <w:t xml:space="preserve"> </w:t>
            </w:r>
            <w:r w:rsidRPr="00F97A4B">
              <w:rPr>
                <w:sz w:val="24"/>
                <w:szCs w:val="24"/>
              </w:rPr>
              <w:t>начальной школы:</w:t>
            </w:r>
            <w:r w:rsidRPr="00F97A4B">
              <w:rPr>
                <w:color w:val="0000FF"/>
                <w:spacing w:val="1"/>
                <w:sz w:val="24"/>
                <w:szCs w:val="24"/>
              </w:rPr>
              <w:t xml:space="preserve"> </w:t>
            </w:r>
            <w:hyperlink r:id="rId218">
              <w:r w:rsidRPr="00F97A4B">
                <w:rPr>
                  <w:color w:val="0000FF"/>
                  <w:sz w:val="24"/>
                  <w:szCs w:val="24"/>
                  <w:u w:val="single" w:color="0000FF"/>
                </w:rPr>
                <w:t>http://nachalka.com</w:t>
              </w:r>
            </w:hyperlink>
          </w:p>
          <w:p w:rsidR="00C450EA" w:rsidRPr="00F97A4B" w:rsidRDefault="002F2362" w:rsidP="00267F92">
            <w:pPr>
              <w:pStyle w:val="TableParagraph"/>
              <w:ind w:left="0"/>
              <w:jc w:val="both"/>
              <w:rPr>
                <w:sz w:val="24"/>
                <w:szCs w:val="24"/>
              </w:rPr>
            </w:pPr>
            <w:r w:rsidRPr="00F97A4B">
              <w:rPr>
                <w:sz w:val="24"/>
                <w:szCs w:val="24"/>
              </w:rPr>
              <w:t>6.Учитель</w:t>
            </w:r>
            <w:r w:rsidRPr="00F97A4B">
              <w:rPr>
                <w:spacing w:val="1"/>
                <w:sz w:val="24"/>
                <w:szCs w:val="24"/>
              </w:rPr>
              <w:t xml:space="preserve"> </w:t>
            </w:r>
            <w:r w:rsidRPr="00F97A4B">
              <w:rPr>
                <w:sz w:val="24"/>
                <w:szCs w:val="24"/>
              </w:rPr>
              <w:t>портал:</w:t>
            </w:r>
            <w:r w:rsidRPr="00F97A4B">
              <w:rPr>
                <w:color w:val="0000FF"/>
                <w:spacing w:val="1"/>
                <w:sz w:val="24"/>
                <w:szCs w:val="24"/>
              </w:rPr>
              <w:t xml:space="preserve"> </w:t>
            </w:r>
            <w:hyperlink r:id="rId219">
              <w:r w:rsidRPr="00F97A4B">
                <w:rPr>
                  <w:color w:val="0000FF"/>
                  <w:sz w:val="24"/>
                  <w:szCs w:val="24"/>
                  <w:u w:val="single" w:color="0000FF"/>
                </w:rPr>
                <w:t>http://www.uchportal.ru</w:t>
              </w:r>
            </w:hyperlink>
            <w:r w:rsidRPr="00F97A4B">
              <w:rPr>
                <w:color w:val="0000FF"/>
                <w:spacing w:val="1"/>
                <w:sz w:val="24"/>
                <w:szCs w:val="24"/>
              </w:rPr>
              <w:t xml:space="preserve"> </w:t>
            </w:r>
            <w:r w:rsidRPr="00F97A4B">
              <w:rPr>
                <w:sz w:val="24"/>
                <w:szCs w:val="24"/>
              </w:rPr>
              <w:t>7.Видеоуроки по основным</w:t>
            </w:r>
            <w:r w:rsidRPr="00F97A4B">
              <w:rPr>
                <w:spacing w:val="-53"/>
                <w:sz w:val="24"/>
                <w:szCs w:val="24"/>
              </w:rPr>
              <w:t xml:space="preserve"> </w:t>
            </w:r>
            <w:r w:rsidRPr="00F97A4B">
              <w:rPr>
                <w:sz w:val="24"/>
                <w:szCs w:val="24"/>
              </w:rPr>
              <w:t>предметам школьной</w:t>
            </w:r>
            <w:r w:rsidRPr="00F97A4B">
              <w:rPr>
                <w:spacing w:val="1"/>
                <w:sz w:val="24"/>
                <w:szCs w:val="24"/>
              </w:rPr>
              <w:t xml:space="preserve"> </w:t>
            </w:r>
            <w:r w:rsidRPr="00F97A4B">
              <w:rPr>
                <w:sz w:val="24"/>
                <w:szCs w:val="24"/>
              </w:rPr>
              <w:t>программы:</w:t>
            </w:r>
          </w:p>
          <w:p w:rsidR="00C450EA" w:rsidRPr="00F97A4B" w:rsidRDefault="00605914" w:rsidP="00267F92">
            <w:pPr>
              <w:pStyle w:val="TableParagraph"/>
              <w:spacing w:line="238" w:lineRule="exact"/>
              <w:ind w:left="0"/>
              <w:jc w:val="both"/>
              <w:rPr>
                <w:sz w:val="24"/>
                <w:szCs w:val="24"/>
              </w:rPr>
            </w:pPr>
            <w:hyperlink r:id="rId220">
              <w:r w:rsidR="002F2362" w:rsidRPr="00F97A4B">
                <w:rPr>
                  <w:color w:val="0000FF"/>
                  <w:sz w:val="24"/>
                  <w:szCs w:val="24"/>
                  <w:u w:val="single" w:color="0000FF"/>
                </w:rPr>
                <w:t>http://inerneturok.ru</w:t>
              </w:r>
            </w:hyperlink>
          </w:p>
        </w:tc>
      </w:tr>
      <w:tr w:rsidR="00C450EA" w:rsidRPr="00F97A4B">
        <w:trPr>
          <w:trHeight w:val="509"/>
        </w:trPr>
        <w:tc>
          <w:tcPr>
            <w:tcW w:w="792" w:type="dxa"/>
          </w:tcPr>
          <w:p w:rsidR="00C450EA" w:rsidRPr="00F97A4B" w:rsidRDefault="002F2362" w:rsidP="00267F92">
            <w:pPr>
              <w:pStyle w:val="TableParagraph"/>
              <w:spacing w:line="249" w:lineRule="exact"/>
              <w:ind w:left="0"/>
              <w:jc w:val="both"/>
              <w:rPr>
                <w:sz w:val="24"/>
                <w:szCs w:val="24"/>
              </w:rPr>
            </w:pPr>
            <w:r w:rsidRPr="00F97A4B">
              <w:rPr>
                <w:sz w:val="24"/>
                <w:szCs w:val="24"/>
              </w:rPr>
              <w:t>2</w:t>
            </w:r>
          </w:p>
        </w:tc>
        <w:tc>
          <w:tcPr>
            <w:tcW w:w="4052" w:type="dxa"/>
          </w:tcPr>
          <w:p w:rsidR="00C450EA" w:rsidRPr="00F97A4B" w:rsidRDefault="002F2362" w:rsidP="00267F92">
            <w:pPr>
              <w:pStyle w:val="TableParagraph"/>
              <w:spacing w:line="249" w:lineRule="exact"/>
              <w:ind w:left="0"/>
              <w:jc w:val="both"/>
              <w:rPr>
                <w:sz w:val="24"/>
                <w:szCs w:val="24"/>
              </w:rPr>
            </w:pPr>
            <w:r w:rsidRPr="00F97A4B">
              <w:rPr>
                <w:sz w:val="24"/>
                <w:szCs w:val="24"/>
              </w:rPr>
              <w:t>Духовная</w:t>
            </w:r>
            <w:r w:rsidRPr="00F97A4B">
              <w:rPr>
                <w:spacing w:val="-2"/>
                <w:sz w:val="24"/>
                <w:szCs w:val="24"/>
              </w:rPr>
              <w:t xml:space="preserve"> </w:t>
            </w:r>
            <w:r w:rsidRPr="00F97A4B">
              <w:rPr>
                <w:sz w:val="24"/>
                <w:szCs w:val="24"/>
              </w:rPr>
              <w:t>музыка.</w:t>
            </w:r>
            <w:r w:rsidRPr="00F97A4B">
              <w:rPr>
                <w:spacing w:val="-4"/>
                <w:sz w:val="24"/>
                <w:szCs w:val="24"/>
              </w:rPr>
              <w:t xml:space="preserve"> </w:t>
            </w:r>
            <w:r w:rsidRPr="00F97A4B">
              <w:rPr>
                <w:sz w:val="24"/>
                <w:szCs w:val="24"/>
              </w:rPr>
              <w:t>Музыкальная</w:t>
            </w:r>
          </w:p>
          <w:p w:rsidR="00C450EA" w:rsidRPr="00F97A4B" w:rsidRDefault="002F2362" w:rsidP="00267F92">
            <w:pPr>
              <w:pStyle w:val="TableParagraph"/>
              <w:spacing w:line="238" w:lineRule="exact"/>
              <w:ind w:left="0"/>
              <w:jc w:val="both"/>
              <w:rPr>
                <w:sz w:val="24"/>
                <w:szCs w:val="24"/>
              </w:rPr>
            </w:pPr>
            <w:r w:rsidRPr="00F97A4B">
              <w:rPr>
                <w:sz w:val="24"/>
                <w:szCs w:val="24"/>
              </w:rPr>
              <w:t>грамота.</w:t>
            </w:r>
          </w:p>
        </w:tc>
        <w:tc>
          <w:tcPr>
            <w:tcW w:w="1627" w:type="dxa"/>
          </w:tcPr>
          <w:p w:rsidR="00C450EA" w:rsidRPr="00F97A4B" w:rsidRDefault="002F2362" w:rsidP="00267F92">
            <w:pPr>
              <w:pStyle w:val="TableParagraph"/>
              <w:spacing w:line="249" w:lineRule="exact"/>
              <w:ind w:left="0"/>
              <w:jc w:val="both"/>
              <w:rPr>
                <w:sz w:val="24"/>
                <w:szCs w:val="24"/>
              </w:rPr>
            </w:pPr>
            <w:r w:rsidRPr="00F97A4B">
              <w:rPr>
                <w:sz w:val="24"/>
                <w:szCs w:val="24"/>
              </w:rPr>
              <w:t>8</w:t>
            </w:r>
          </w:p>
        </w:tc>
        <w:tc>
          <w:tcPr>
            <w:tcW w:w="3102" w:type="dxa"/>
            <w:vMerge/>
            <w:tcBorders>
              <w:top w:val="nil"/>
            </w:tcBorders>
          </w:tcPr>
          <w:p w:rsidR="00C450EA" w:rsidRPr="00F97A4B" w:rsidRDefault="00C450EA" w:rsidP="00267F92">
            <w:pPr>
              <w:jc w:val="both"/>
              <w:rPr>
                <w:sz w:val="24"/>
                <w:szCs w:val="24"/>
              </w:rPr>
            </w:pPr>
          </w:p>
        </w:tc>
      </w:tr>
      <w:tr w:rsidR="00C450EA" w:rsidRPr="00F97A4B">
        <w:trPr>
          <w:trHeight w:val="758"/>
        </w:trPr>
        <w:tc>
          <w:tcPr>
            <w:tcW w:w="792" w:type="dxa"/>
          </w:tcPr>
          <w:p w:rsidR="00C450EA" w:rsidRPr="00F97A4B" w:rsidRDefault="002F2362" w:rsidP="00267F92">
            <w:pPr>
              <w:pStyle w:val="TableParagraph"/>
              <w:spacing w:line="244" w:lineRule="exact"/>
              <w:ind w:left="0"/>
              <w:jc w:val="both"/>
              <w:rPr>
                <w:sz w:val="24"/>
                <w:szCs w:val="24"/>
              </w:rPr>
            </w:pPr>
            <w:r w:rsidRPr="00F97A4B">
              <w:rPr>
                <w:sz w:val="24"/>
                <w:szCs w:val="24"/>
              </w:rPr>
              <w:t>3</w:t>
            </w:r>
          </w:p>
        </w:tc>
        <w:tc>
          <w:tcPr>
            <w:tcW w:w="4052" w:type="dxa"/>
          </w:tcPr>
          <w:p w:rsidR="00C450EA" w:rsidRPr="00F97A4B" w:rsidRDefault="002F2362" w:rsidP="00267F92">
            <w:pPr>
              <w:pStyle w:val="TableParagraph"/>
              <w:spacing w:line="242" w:lineRule="auto"/>
              <w:ind w:left="0"/>
              <w:jc w:val="both"/>
              <w:rPr>
                <w:sz w:val="24"/>
                <w:szCs w:val="24"/>
              </w:rPr>
            </w:pPr>
            <w:r w:rsidRPr="00F97A4B">
              <w:rPr>
                <w:sz w:val="24"/>
                <w:szCs w:val="24"/>
              </w:rPr>
              <w:t>Народная музыка России. Музыкальная</w:t>
            </w:r>
            <w:r w:rsidRPr="00F97A4B">
              <w:rPr>
                <w:spacing w:val="-52"/>
                <w:sz w:val="24"/>
                <w:szCs w:val="24"/>
              </w:rPr>
              <w:t xml:space="preserve"> </w:t>
            </w:r>
            <w:r w:rsidRPr="00F97A4B">
              <w:rPr>
                <w:sz w:val="24"/>
                <w:szCs w:val="24"/>
              </w:rPr>
              <w:t>грамота.</w:t>
            </w:r>
            <w:r w:rsidRPr="00F97A4B">
              <w:rPr>
                <w:spacing w:val="-2"/>
                <w:sz w:val="24"/>
                <w:szCs w:val="24"/>
              </w:rPr>
              <w:t xml:space="preserve"> </w:t>
            </w:r>
            <w:r w:rsidRPr="00F97A4B">
              <w:rPr>
                <w:sz w:val="24"/>
                <w:szCs w:val="24"/>
              </w:rPr>
              <w:t>Музыка</w:t>
            </w:r>
            <w:r w:rsidRPr="00F97A4B">
              <w:rPr>
                <w:spacing w:val="4"/>
                <w:sz w:val="24"/>
                <w:szCs w:val="24"/>
              </w:rPr>
              <w:t xml:space="preserve"> </w:t>
            </w:r>
            <w:r w:rsidRPr="00F97A4B">
              <w:rPr>
                <w:sz w:val="24"/>
                <w:szCs w:val="24"/>
              </w:rPr>
              <w:t>театра</w:t>
            </w:r>
            <w:r w:rsidRPr="00F97A4B">
              <w:rPr>
                <w:spacing w:val="-2"/>
                <w:sz w:val="24"/>
                <w:szCs w:val="24"/>
              </w:rPr>
              <w:t xml:space="preserve"> </w:t>
            </w:r>
            <w:r w:rsidRPr="00F97A4B">
              <w:rPr>
                <w:sz w:val="24"/>
                <w:szCs w:val="24"/>
              </w:rPr>
              <w:t>и</w:t>
            </w:r>
            <w:r w:rsidRPr="00F97A4B">
              <w:rPr>
                <w:spacing w:val="-1"/>
                <w:sz w:val="24"/>
                <w:szCs w:val="24"/>
              </w:rPr>
              <w:t xml:space="preserve"> </w:t>
            </w:r>
            <w:r w:rsidRPr="00F97A4B">
              <w:rPr>
                <w:sz w:val="24"/>
                <w:szCs w:val="24"/>
              </w:rPr>
              <w:t>кино.</w:t>
            </w:r>
          </w:p>
          <w:p w:rsidR="00C450EA" w:rsidRPr="00F97A4B" w:rsidRDefault="002F2362" w:rsidP="00267F92">
            <w:pPr>
              <w:pStyle w:val="TableParagraph"/>
              <w:spacing w:line="236" w:lineRule="exact"/>
              <w:ind w:left="0"/>
              <w:jc w:val="both"/>
              <w:rPr>
                <w:sz w:val="24"/>
                <w:szCs w:val="24"/>
              </w:rPr>
            </w:pPr>
            <w:r w:rsidRPr="00F97A4B">
              <w:rPr>
                <w:sz w:val="24"/>
                <w:szCs w:val="24"/>
              </w:rPr>
              <w:t>Классическая</w:t>
            </w:r>
            <w:r w:rsidRPr="00F97A4B">
              <w:rPr>
                <w:spacing w:val="-4"/>
                <w:sz w:val="24"/>
                <w:szCs w:val="24"/>
              </w:rPr>
              <w:t xml:space="preserve"> </w:t>
            </w:r>
            <w:r w:rsidRPr="00F97A4B">
              <w:rPr>
                <w:sz w:val="24"/>
                <w:szCs w:val="24"/>
              </w:rPr>
              <w:t>музыка.</w:t>
            </w:r>
          </w:p>
        </w:tc>
        <w:tc>
          <w:tcPr>
            <w:tcW w:w="1627" w:type="dxa"/>
          </w:tcPr>
          <w:p w:rsidR="00C450EA" w:rsidRPr="00F97A4B" w:rsidRDefault="002F2362" w:rsidP="00267F92">
            <w:pPr>
              <w:pStyle w:val="TableParagraph"/>
              <w:spacing w:line="244" w:lineRule="exact"/>
              <w:ind w:left="0"/>
              <w:jc w:val="both"/>
              <w:rPr>
                <w:sz w:val="24"/>
                <w:szCs w:val="24"/>
              </w:rPr>
            </w:pPr>
            <w:r w:rsidRPr="00F97A4B">
              <w:rPr>
                <w:sz w:val="24"/>
                <w:szCs w:val="24"/>
              </w:rPr>
              <w:t>10</w:t>
            </w:r>
          </w:p>
        </w:tc>
        <w:tc>
          <w:tcPr>
            <w:tcW w:w="3102" w:type="dxa"/>
            <w:vMerge/>
            <w:tcBorders>
              <w:top w:val="nil"/>
            </w:tcBorders>
          </w:tcPr>
          <w:p w:rsidR="00C450EA" w:rsidRPr="00F97A4B" w:rsidRDefault="00C450EA" w:rsidP="00267F92">
            <w:pPr>
              <w:jc w:val="both"/>
              <w:rPr>
                <w:sz w:val="24"/>
                <w:szCs w:val="24"/>
              </w:rPr>
            </w:pPr>
          </w:p>
        </w:tc>
      </w:tr>
      <w:tr w:rsidR="00C450EA" w:rsidRPr="00F97A4B">
        <w:trPr>
          <w:trHeight w:val="4017"/>
        </w:trPr>
        <w:tc>
          <w:tcPr>
            <w:tcW w:w="792" w:type="dxa"/>
          </w:tcPr>
          <w:p w:rsidR="00C450EA" w:rsidRPr="00F97A4B" w:rsidRDefault="002F2362" w:rsidP="00267F92">
            <w:pPr>
              <w:pStyle w:val="TableParagraph"/>
              <w:spacing w:line="249" w:lineRule="exact"/>
              <w:ind w:left="0"/>
              <w:jc w:val="both"/>
              <w:rPr>
                <w:sz w:val="24"/>
                <w:szCs w:val="24"/>
              </w:rPr>
            </w:pPr>
            <w:r w:rsidRPr="00F97A4B">
              <w:rPr>
                <w:sz w:val="24"/>
                <w:szCs w:val="24"/>
              </w:rPr>
              <w:t>4</w:t>
            </w:r>
          </w:p>
        </w:tc>
        <w:tc>
          <w:tcPr>
            <w:tcW w:w="4052" w:type="dxa"/>
          </w:tcPr>
          <w:p w:rsidR="00C450EA" w:rsidRPr="00F97A4B" w:rsidRDefault="002F2362" w:rsidP="00267F92">
            <w:pPr>
              <w:pStyle w:val="TableParagraph"/>
              <w:spacing w:line="237" w:lineRule="auto"/>
              <w:ind w:left="0"/>
              <w:jc w:val="both"/>
              <w:rPr>
                <w:sz w:val="24"/>
                <w:szCs w:val="24"/>
              </w:rPr>
            </w:pPr>
            <w:r w:rsidRPr="00F97A4B">
              <w:rPr>
                <w:sz w:val="24"/>
                <w:szCs w:val="24"/>
              </w:rPr>
              <w:t>Музыкальная грамота. Классическая</w:t>
            </w:r>
            <w:r w:rsidRPr="00F97A4B">
              <w:rPr>
                <w:spacing w:val="-52"/>
                <w:sz w:val="24"/>
                <w:szCs w:val="24"/>
              </w:rPr>
              <w:t xml:space="preserve"> </w:t>
            </w:r>
            <w:r w:rsidRPr="00F97A4B">
              <w:rPr>
                <w:sz w:val="24"/>
                <w:szCs w:val="24"/>
              </w:rPr>
              <w:t>музыка.</w:t>
            </w:r>
            <w:r w:rsidRPr="00F97A4B">
              <w:rPr>
                <w:spacing w:val="-2"/>
                <w:sz w:val="24"/>
                <w:szCs w:val="24"/>
              </w:rPr>
              <w:t xml:space="preserve"> </w:t>
            </w:r>
            <w:r w:rsidRPr="00F97A4B">
              <w:rPr>
                <w:sz w:val="24"/>
                <w:szCs w:val="24"/>
              </w:rPr>
              <w:t>Музыка в</w:t>
            </w:r>
            <w:r w:rsidRPr="00F97A4B">
              <w:rPr>
                <w:spacing w:val="-6"/>
                <w:sz w:val="24"/>
                <w:szCs w:val="24"/>
              </w:rPr>
              <w:t xml:space="preserve"> </w:t>
            </w:r>
            <w:r w:rsidRPr="00F97A4B">
              <w:rPr>
                <w:sz w:val="24"/>
                <w:szCs w:val="24"/>
              </w:rPr>
              <w:t>жизни</w:t>
            </w:r>
            <w:r w:rsidRPr="00F97A4B">
              <w:rPr>
                <w:spacing w:val="-2"/>
                <w:sz w:val="24"/>
                <w:szCs w:val="24"/>
              </w:rPr>
              <w:t xml:space="preserve"> </w:t>
            </w:r>
            <w:r w:rsidRPr="00F97A4B">
              <w:rPr>
                <w:sz w:val="24"/>
                <w:szCs w:val="24"/>
              </w:rPr>
              <w:t>человека.</w:t>
            </w:r>
            <w:r w:rsidRPr="00F97A4B">
              <w:rPr>
                <w:spacing w:val="-1"/>
                <w:sz w:val="24"/>
                <w:szCs w:val="24"/>
              </w:rPr>
              <w:t xml:space="preserve"> </w:t>
            </w:r>
            <w:r w:rsidRPr="00F97A4B">
              <w:rPr>
                <w:sz w:val="24"/>
                <w:szCs w:val="24"/>
              </w:rPr>
              <w:t>8</w:t>
            </w:r>
          </w:p>
        </w:tc>
        <w:tc>
          <w:tcPr>
            <w:tcW w:w="1627" w:type="dxa"/>
          </w:tcPr>
          <w:p w:rsidR="00C450EA" w:rsidRPr="00F97A4B" w:rsidRDefault="002F2362" w:rsidP="00267F92">
            <w:pPr>
              <w:pStyle w:val="TableParagraph"/>
              <w:spacing w:line="249" w:lineRule="exact"/>
              <w:ind w:left="0"/>
              <w:jc w:val="both"/>
              <w:rPr>
                <w:sz w:val="24"/>
                <w:szCs w:val="24"/>
              </w:rPr>
            </w:pPr>
            <w:r w:rsidRPr="00F97A4B">
              <w:rPr>
                <w:sz w:val="24"/>
                <w:szCs w:val="24"/>
              </w:rPr>
              <w:t>8</w:t>
            </w:r>
          </w:p>
        </w:tc>
        <w:tc>
          <w:tcPr>
            <w:tcW w:w="3102" w:type="dxa"/>
            <w:vMerge/>
            <w:tcBorders>
              <w:top w:val="nil"/>
            </w:tcBorders>
          </w:tcPr>
          <w:p w:rsidR="00C450EA" w:rsidRPr="00F97A4B" w:rsidRDefault="00C450EA" w:rsidP="00267F92">
            <w:pPr>
              <w:jc w:val="both"/>
              <w:rPr>
                <w:sz w:val="24"/>
                <w:szCs w:val="24"/>
              </w:rPr>
            </w:pPr>
          </w:p>
        </w:tc>
      </w:tr>
    </w:tbl>
    <w:p w:rsidR="00C450EA" w:rsidRPr="00F97A4B" w:rsidRDefault="002F2362" w:rsidP="00267F92">
      <w:pPr>
        <w:pStyle w:val="Heading1"/>
        <w:ind w:left="0"/>
        <w:jc w:val="both"/>
      </w:pPr>
      <w:r w:rsidRPr="00F97A4B">
        <w:t>ТЕМАТИЧЕСКОЕ</w:t>
      </w:r>
      <w:r w:rsidRPr="00F97A4B">
        <w:rPr>
          <w:spacing w:val="-4"/>
        </w:rPr>
        <w:t xml:space="preserve"> </w:t>
      </w:r>
      <w:r w:rsidRPr="00F97A4B">
        <w:t>ПЛАНИРОВАНИЕ</w:t>
      </w:r>
      <w:r w:rsidRPr="00F97A4B">
        <w:rPr>
          <w:spacing w:val="-4"/>
        </w:rPr>
        <w:t xml:space="preserve"> </w:t>
      </w:r>
      <w:r w:rsidRPr="00F97A4B">
        <w:t>УЧЕБНОГО</w:t>
      </w:r>
      <w:r w:rsidRPr="00F97A4B">
        <w:rPr>
          <w:spacing w:val="-1"/>
        </w:rPr>
        <w:t xml:space="preserve"> </w:t>
      </w:r>
      <w:r w:rsidRPr="00F97A4B">
        <w:t>ПРЕДМЕТА</w:t>
      </w:r>
      <w:r w:rsidRPr="00F97A4B">
        <w:rPr>
          <w:spacing w:val="-2"/>
        </w:rPr>
        <w:t xml:space="preserve"> </w:t>
      </w:r>
      <w:r w:rsidRPr="00F97A4B">
        <w:t>«МУЗЫКА»</w:t>
      </w:r>
    </w:p>
    <w:p w:rsidR="00C450EA" w:rsidRPr="00F97A4B" w:rsidRDefault="002F2362" w:rsidP="00B34D59">
      <w:pPr>
        <w:pStyle w:val="a5"/>
        <w:numPr>
          <w:ilvl w:val="0"/>
          <w:numId w:val="35"/>
        </w:numPr>
        <w:tabs>
          <w:tab w:val="left" w:pos="660"/>
        </w:tabs>
        <w:spacing w:line="275" w:lineRule="exact"/>
        <w:ind w:left="0"/>
        <w:jc w:val="both"/>
        <w:rPr>
          <w:b/>
          <w:sz w:val="24"/>
          <w:szCs w:val="24"/>
        </w:rPr>
      </w:pPr>
      <w:r w:rsidRPr="00F97A4B">
        <w:rPr>
          <w:b/>
          <w:sz w:val="24"/>
          <w:szCs w:val="24"/>
        </w:rPr>
        <w:t>класс</w:t>
      </w:r>
    </w:p>
    <w:tbl>
      <w:tblPr>
        <w:tblStyle w:val="TableNormal"/>
        <w:tblW w:w="9573" w:type="dxa"/>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2"/>
        <w:gridCol w:w="4052"/>
        <w:gridCol w:w="1627"/>
        <w:gridCol w:w="3102"/>
      </w:tblGrid>
      <w:tr w:rsidR="00C450EA" w:rsidRPr="00F97A4B" w:rsidTr="008D42CA">
        <w:trPr>
          <w:trHeight w:val="758"/>
        </w:trPr>
        <w:tc>
          <w:tcPr>
            <w:tcW w:w="792" w:type="dxa"/>
          </w:tcPr>
          <w:p w:rsidR="00C450EA" w:rsidRPr="00F97A4B" w:rsidRDefault="002F2362" w:rsidP="00267F92">
            <w:pPr>
              <w:pStyle w:val="TableParagraph"/>
              <w:spacing w:line="237" w:lineRule="auto"/>
              <w:ind w:left="0"/>
              <w:jc w:val="both"/>
              <w:rPr>
                <w:sz w:val="24"/>
                <w:szCs w:val="24"/>
              </w:rPr>
            </w:pPr>
            <w:r w:rsidRPr="00F97A4B">
              <w:rPr>
                <w:sz w:val="24"/>
                <w:szCs w:val="24"/>
              </w:rPr>
              <w:lastRenderedPageBreak/>
              <w:t>№</w:t>
            </w:r>
            <w:r w:rsidRPr="00F97A4B">
              <w:rPr>
                <w:spacing w:val="1"/>
                <w:sz w:val="24"/>
                <w:szCs w:val="24"/>
              </w:rPr>
              <w:t xml:space="preserve"> </w:t>
            </w:r>
            <w:r w:rsidRPr="00F97A4B">
              <w:rPr>
                <w:sz w:val="24"/>
                <w:szCs w:val="24"/>
              </w:rPr>
              <w:t>п/п</w:t>
            </w:r>
          </w:p>
        </w:tc>
        <w:tc>
          <w:tcPr>
            <w:tcW w:w="4052" w:type="dxa"/>
          </w:tcPr>
          <w:p w:rsidR="00C450EA" w:rsidRPr="00F97A4B" w:rsidRDefault="002F2362" w:rsidP="00267F92">
            <w:pPr>
              <w:pStyle w:val="TableParagraph"/>
              <w:spacing w:line="237" w:lineRule="auto"/>
              <w:ind w:left="0"/>
              <w:jc w:val="both"/>
              <w:rPr>
                <w:sz w:val="24"/>
                <w:szCs w:val="24"/>
              </w:rPr>
            </w:pPr>
            <w:r w:rsidRPr="00F97A4B">
              <w:rPr>
                <w:sz w:val="24"/>
                <w:szCs w:val="24"/>
              </w:rPr>
              <w:t>Тема раздела учебного</w:t>
            </w:r>
            <w:r w:rsidRPr="00F97A4B">
              <w:rPr>
                <w:spacing w:val="-53"/>
                <w:sz w:val="24"/>
                <w:szCs w:val="24"/>
              </w:rPr>
              <w:t xml:space="preserve"> </w:t>
            </w:r>
            <w:r w:rsidRPr="00F97A4B">
              <w:rPr>
                <w:sz w:val="24"/>
                <w:szCs w:val="24"/>
              </w:rPr>
              <w:t>предмета</w:t>
            </w:r>
          </w:p>
        </w:tc>
        <w:tc>
          <w:tcPr>
            <w:tcW w:w="1627" w:type="dxa"/>
          </w:tcPr>
          <w:p w:rsidR="00C450EA" w:rsidRPr="00F97A4B" w:rsidRDefault="002F2362" w:rsidP="00267F92">
            <w:pPr>
              <w:pStyle w:val="TableParagraph"/>
              <w:spacing w:line="247" w:lineRule="exact"/>
              <w:ind w:left="0"/>
              <w:jc w:val="both"/>
              <w:rPr>
                <w:sz w:val="24"/>
                <w:szCs w:val="24"/>
              </w:rPr>
            </w:pPr>
            <w:r w:rsidRPr="00F97A4B">
              <w:rPr>
                <w:sz w:val="24"/>
                <w:szCs w:val="24"/>
              </w:rPr>
              <w:t>Кол-во</w:t>
            </w:r>
          </w:p>
          <w:p w:rsidR="00C450EA" w:rsidRPr="00F97A4B" w:rsidRDefault="002F2362" w:rsidP="00267F92">
            <w:pPr>
              <w:pStyle w:val="TableParagraph"/>
              <w:spacing w:line="254" w:lineRule="exact"/>
              <w:ind w:left="0"/>
              <w:jc w:val="both"/>
              <w:rPr>
                <w:sz w:val="24"/>
                <w:szCs w:val="24"/>
              </w:rPr>
            </w:pPr>
            <w:r w:rsidRPr="00F97A4B">
              <w:rPr>
                <w:spacing w:val="-1"/>
                <w:sz w:val="24"/>
                <w:szCs w:val="24"/>
              </w:rPr>
              <w:t>академических</w:t>
            </w:r>
            <w:r w:rsidRPr="00F97A4B">
              <w:rPr>
                <w:spacing w:val="-52"/>
                <w:sz w:val="24"/>
                <w:szCs w:val="24"/>
              </w:rPr>
              <w:t xml:space="preserve"> </w:t>
            </w:r>
            <w:r w:rsidRPr="00F97A4B">
              <w:rPr>
                <w:sz w:val="24"/>
                <w:szCs w:val="24"/>
              </w:rPr>
              <w:t>часов</w:t>
            </w:r>
          </w:p>
        </w:tc>
        <w:tc>
          <w:tcPr>
            <w:tcW w:w="3102" w:type="dxa"/>
          </w:tcPr>
          <w:p w:rsidR="00C450EA" w:rsidRPr="00F97A4B" w:rsidRDefault="002F2362" w:rsidP="00267F92">
            <w:pPr>
              <w:pStyle w:val="TableParagraph"/>
              <w:spacing w:line="237" w:lineRule="auto"/>
              <w:ind w:left="0" w:firstLine="33"/>
              <w:jc w:val="both"/>
              <w:rPr>
                <w:sz w:val="24"/>
                <w:szCs w:val="24"/>
              </w:rPr>
            </w:pPr>
            <w:r w:rsidRPr="00F97A4B">
              <w:rPr>
                <w:sz w:val="24"/>
                <w:szCs w:val="24"/>
              </w:rPr>
              <w:t>Электронные</w:t>
            </w:r>
            <w:r w:rsidRPr="00F97A4B">
              <w:rPr>
                <w:spacing w:val="1"/>
                <w:sz w:val="24"/>
                <w:szCs w:val="24"/>
              </w:rPr>
              <w:t xml:space="preserve"> </w:t>
            </w:r>
            <w:r w:rsidRPr="00F97A4B">
              <w:rPr>
                <w:spacing w:val="-1"/>
                <w:sz w:val="24"/>
                <w:szCs w:val="24"/>
              </w:rPr>
              <w:t>образовательные</w:t>
            </w:r>
            <w:r w:rsidRPr="00F97A4B">
              <w:rPr>
                <w:spacing w:val="-9"/>
                <w:sz w:val="24"/>
                <w:szCs w:val="24"/>
              </w:rPr>
              <w:t xml:space="preserve"> </w:t>
            </w:r>
            <w:r w:rsidRPr="00F97A4B">
              <w:rPr>
                <w:sz w:val="24"/>
                <w:szCs w:val="24"/>
              </w:rPr>
              <w:t>ресурсы</w:t>
            </w:r>
          </w:p>
        </w:tc>
      </w:tr>
      <w:tr w:rsidR="00C450EA" w:rsidRPr="00F97A4B" w:rsidTr="008D42CA">
        <w:trPr>
          <w:trHeight w:val="758"/>
        </w:trPr>
        <w:tc>
          <w:tcPr>
            <w:tcW w:w="792" w:type="dxa"/>
          </w:tcPr>
          <w:p w:rsidR="00C450EA" w:rsidRPr="00F97A4B" w:rsidRDefault="002F2362" w:rsidP="00267F92">
            <w:pPr>
              <w:pStyle w:val="TableParagraph"/>
              <w:spacing w:line="249" w:lineRule="exact"/>
              <w:ind w:left="0"/>
              <w:jc w:val="both"/>
              <w:rPr>
                <w:sz w:val="24"/>
                <w:szCs w:val="24"/>
              </w:rPr>
            </w:pPr>
            <w:r w:rsidRPr="00F97A4B">
              <w:rPr>
                <w:sz w:val="24"/>
                <w:szCs w:val="24"/>
              </w:rPr>
              <w:t>1</w:t>
            </w:r>
          </w:p>
        </w:tc>
        <w:tc>
          <w:tcPr>
            <w:tcW w:w="4052" w:type="dxa"/>
          </w:tcPr>
          <w:p w:rsidR="00C450EA" w:rsidRPr="00F97A4B" w:rsidRDefault="002F2362" w:rsidP="00267F92">
            <w:pPr>
              <w:pStyle w:val="TableParagraph"/>
              <w:spacing w:line="249" w:lineRule="exact"/>
              <w:ind w:left="0"/>
              <w:jc w:val="both"/>
              <w:rPr>
                <w:sz w:val="24"/>
                <w:szCs w:val="24"/>
              </w:rPr>
            </w:pPr>
            <w:r w:rsidRPr="00F97A4B">
              <w:rPr>
                <w:sz w:val="24"/>
                <w:szCs w:val="24"/>
              </w:rPr>
              <w:t>Музыка</w:t>
            </w:r>
            <w:r w:rsidRPr="00F97A4B">
              <w:rPr>
                <w:spacing w:val="1"/>
                <w:sz w:val="24"/>
                <w:szCs w:val="24"/>
              </w:rPr>
              <w:t xml:space="preserve"> </w:t>
            </w:r>
            <w:r w:rsidRPr="00F97A4B">
              <w:rPr>
                <w:sz w:val="24"/>
                <w:szCs w:val="24"/>
              </w:rPr>
              <w:t>в</w:t>
            </w:r>
            <w:r w:rsidRPr="00F97A4B">
              <w:rPr>
                <w:spacing w:val="-5"/>
                <w:sz w:val="24"/>
                <w:szCs w:val="24"/>
              </w:rPr>
              <w:t xml:space="preserve"> </w:t>
            </w:r>
            <w:r w:rsidRPr="00F97A4B">
              <w:rPr>
                <w:sz w:val="24"/>
                <w:szCs w:val="24"/>
              </w:rPr>
              <w:t>жизни</w:t>
            </w:r>
            <w:r w:rsidRPr="00F97A4B">
              <w:rPr>
                <w:spacing w:val="-4"/>
                <w:sz w:val="24"/>
                <w:szCs w:val="24"/>
              </w:rPr>
              <w:t xml:space="preserve"> </w:t>
            </w:r>
            <w:r w:rsidRPr="00F97A4B">
              <w:rPr>
                <w:sz w:val="24"/>
                <w:szCs w:val="24"/>
              </w:rPr>
              <w:t>человека. Музыкальная</w:t>
            </w:r>
          </w:p>
          <w:p w:rsidR="00C450EA" w:rsidRPr="00F97A4B" w:rsidRDefault="002F2362" w:rsidP="00267F92">
            <w:pPr>
              <w:pStyle w:val="TableParagraph"/>
              <w:spacing w:line="250" w:lineRule="exact"/>
              <w:ind w:left="0"/>
              <w:jc w:val="both"/>
              <w:rPr>
                <w:sz w:val="24"/>
                <w:szCs w:val="24"/>
              </w:rPr>
            </w:pPr>
            <w:r w:rsidRPr="00F97A4B">
              <w:rPr>
                <w:sz w:val="24"/>
                <w:szCs w:val="24"/>
              </w:rPr>
              <w:t>грамота.</w:t>
            </w:r>
            <w:r w:rsidRPr="00F97A4B">
              <w:rPr>
                <w:spacing w:val="-8"/>
                <w:sz w:val="24"/>
                <w:szCs w:val="24"/>
              </w:rPr>
              <w:t xml:space="preserve"> </w:t>
            </w:r>
            <w:r w:rsidRPr="00F97A4B">
              <w:rPr>
                <w:sz w:val="24"/>
                <w:szCs w:val="24"/>
              </w:rPr>
              <w:t>Классическая</w:t>
            </w:r>
            <w:r w:rsidRPr="00F97A4B">
              <w:rPr>
                <w:spacing w:val="-5"/>
                <w:sz w:val="24"/>
                <w:szCs w:val="24"/>
              </w:rPr>
              <w:t xml:space="preserve"> </w:t>
            </w:r>
            <w:r w:rsidRPr="00F97A4B">
              <w:rPr>
                <w:sz w:val="24"/>
                <w:szCs w:val="24"/>
              </w:rPr>
              <w:t>музыка.</w:t>
            </w:r>
            <w:r w:rsidRPr="00F97A4B">
              <w:rPr>
                <w:spacing w:val="-3"/>
                <w:sz w:val="24"/>
                <w:szCs w:val="24"/>
              </w:rPr>
              <w:t xml:space="preserve"> </w:t>
            </w:r>
            <w:r w:rsidRPr="00F97A4B">
              <w:rPr>
                <w:sz w:val="24"/>
                <w:szCs w:val="24"/>
              </w:rPr>
              <w:t>Музыка</w:t>
            </w:r>
            <w:r w:rsidRPr="00F97A4B">
              <w:rPr>
                <w:spacing w:val="-52"/>
                <w:sz w:val="24"/>
                <w:szCs w:val="24"/>
              </w:rPr>
              <w:t xml:space="preserve"> </w:t>
            </w:r>
            <w:r w:rsidRPr="00F97A4B">
              <w:rPr>
                <w:sz w:val="24"/>
                <w:szCs w:val="24"/>
              </w:rPr>
              <w:t>театра</w:t>
            </w:r>
            <w:r w:rsidRPr="00F97A4B">
              <w:rPr>
                <w:spacing w:val="3"/>
                <w:sz w:val="24"/>
                <w:szCs w:val="24"/>
              </w:rPr>
              <w:t xml:space="preserve"> </w:t>
            </w:r>
            <w:r w:rsidRPr="00F97A4B">
              <w:rPr>
                <w:sz w:val="24"/>
                <w:szCs w:val="24"/>
              </w:rPr>
              <w:t>и</w:t>
            </w:r>
            <w:r w:rsidRPr="00F97A4B">
              <w:rPr>
                <w:spacing w:val="-1"/>
                <w:sz w:val="24"/>
                <w:szCs w:val="24"/>
              </w:rPr>
              <w:t xml:space="preserve"> </w:t>
            </w:r>
            <w:r w:rsidRPr="00F97A4B">
              <w:rPr>
                <w:sz w:val="24"/>
                <w:szCs w:val="24"/>
              </w:rPr>
              <w:t>кино</w:t>
            </w:r>
          </w:p>
        </w:tc>
        <w:tc>
          <w:tcPr>
            <w:tcW w:w="1627" w:type="dxa"/>
          </w:tcPr>
          <w:p w:rsidR="00C450EA" w:rsidRPr="00F97A4B" w:rsidRDefault="002F2362" w:rsidP="00267F92">
            <w:pPr>
              <w:pStyle w:val="TableParagraph"/>
              <w:spacing w:line="249" w:lineRule="exact"/>
              <w:ind w:left="0"/>
              <w:jc w:val="both"/>
              <w:rPr>
                <w:sz w:val="24"/>
                <w:szCs w:val="24"/>
              </w:rPr>
            </w:pPr>
            <w:r w:rsidRPr="00F97A4B">
              <w:rPr>
                <w:sz w:val="24"/>
                <w:szCs w:val="24"/>
              </w:rPr>
              <w:t>8</w:t>
            </w:r>
          </w:p>
        </w:tc>
        <w:tc>
          <w:tcPr>
            <w:tcW w:w="3102" w:type="dxa"/>
            <w:vMerge w:val="restart"/>
          </w:tcPr>
          <w:p w:rsidR="00C450EA" w:rsidRPr="00F97A4B" w:rsidRDefault="002F2362" w:rsidP="00267F92">
            <w:pPr>
              <w:pStyle w:val="TableParagraph"/>
              <w:tabs>
                <w:tab w:val="left" w:pos="1058"/>
                <w:tab w:val="left" w:pos="1461"/>
                <w:tab w:val="left" w:pos="1874"/>
              </w:tabs>
              <w:ind w:left="0"/>
              <w:jc w:val="both"/>
              <w:rPr>
                <w:sz w:val="24"/>
                <w:szCs w:val="24"/>
              </w:rPr>
            </w:pPr>
            <w:r w:rsidRPr="00F97A4B">
              <w:rPr>
                <w:sz w:val="24"/>
                <w:szCs w:val="24"/>
              </w:rPr>
              <w:t>1.Сайт</w:t>
            </w:r>
            <w:r w:rsidRPr="00F97A4B">
              <w:rPr>
                <w:spacing w:val="-4"/>
                <w:sz w:val="24"/>
                <w:szCs w:val="24"/>
              </w:rPr>
              <w:t xml:space="preserve"> </w:t>
            </w:r>
            <w:r w:rsidRPr="00F97A4B">
              <w:rPr>
                <w:sz w:val="24"/>
                <w:szCs w:val="24"/>
              </w:rPr>
              <w:t>«Я</w:t>
            </w:r>
            <w:r w:rsidRPr="00F97A4B">
              <w:rPr>
                <w:spacing w:val="2"/>
                <w:sz w:val="24"/>
                <w:szCs w:val="24"/>
              </w:rPr>
              <w:t xml:space="preserve"> </w:t>
            </w:r>
            <w:r w:rsidRPr="00F97A4B">
              <w:rPr>
                <w:sz w:val="24"/>
                <w:szCs w:val="24"/>
              </w:rPr>
              <w:t>иду</w:t>
            </w:r>
            <w:r w:rsidRPr="00F97A4B">
              <w:rPr>
                <w:spacing w:val="-3"/>
                <w:sz w:val="24"/>
                <w:szCs w:val="24"/>
              </w:rPr>
              <w:t xml:space="preserve"> </w:t>
            </w:r>
            <w:r w:rsidRPr="00F97A4B">
              <w:rPr>
                <w:sz w:val="24"/>
                <w:szCs w:val="24"/>
              </w:rPr>
              <w:t>на</w:t>
            </w:r>
            <w:r w:rsidRPr="00F97A4B">
              <w:rPr>
                <w:spacing w:val="6"/>
                <w:sz w:val="24"/>
                <w:szCs w:val="24"/>
              </w:rPr>
              <w:t xml:space="preserve"> </w:t>
            </w:r>
            <w:r w:rsidRPr="00F97A4B">
              <w:rPr>
                <w:sz w:val="24"/>
                <w:szCs w:val="24"/>
              </w:rPr>
              <w:t>урок</w:t>
            </w:r>
            <w:r w:rsidRPr="00F97A4B">
              <w:rPr>
                <w:spacing w:val="1"/>
                <w:sz w:val="24"/>
                <w:szCs w:val="24"/>
              </w:rPr>
              <w:t xml:space="preserve"> </w:t>
            </w:r>
            <w:r w:rsidRPr="00F97A4B">
              <w:rPr>
                <w:sz w:val="24"/>
                <w:szCs w:val="24"/>
              </w:rPr>
              <w:t>начальной школы»:</w:t>
            </w:r>
            <w:r w:rsidRPr="00F97A4B">
              <w:rPr>
                <w:color w:val="0000FF"/>
                <w:spacing w:val="1"/>
                <w:sz w:val="24"/>
                <w:szCs w:val="24"/>
              </w:rPr>
              <w:t xml:space="preserve"> </w:t>
            </w:r>
            <w:hyperlink r:id="rId221">
              <w:r w:rsidRPr="00F97A4B">
                <w:rPr>
                  <w:color w:val="0000FF"/>
                  <w:sz w:val="24"/>
                  <w:szCs w:val="24"/>
                  <w:u w:val="single" w:color="0000FF"/>
                </w:rPr>
                <w:t>http://nsc.1september.ru/urok</w:t>
              </w:r>
            </w:hyperlink>
            <w:r w:rsidRPr="00F97A4B">
              <w:rPr>
                <w:color w:val="0000FF"/>
                <w:spacing w:val="1"/>
                <w:sz w:val="24"/>
                <w:szCs w:val="24"/>
              </w:rPr>
              <w:t xml:space="preserve"> </w:t>
            </w:r>
            <w:r w:rsidRPr="00F97A4B">
              <w:rPr>
                <w:sz w:val="24"/>
                <w:szCs w:val="24"/>
              </w:rPr>
              <w:t>2.РЭШ</w:t>
            </w:r>
            <w:r w:rsidRPr="00F97A4B">
              <w:rPr>
                <w:sz w:val="24"/>
                <w:szCs w:val="24"/>
              </w:rPr>
              <w:tab/>
              <w:t>–</w:t>
            </w:r>
            <w:r w:rsidRPr="00F97A4B">
              <w:rPr>
                <w:sz w:val="24"/>
                <w:szCs w:val="24"/>
              </w:rPr>
              <w:tab/>
              <w:t>Российская</w:t>
            </w:r>
            <w:r w:rsidRPr="00F97A4B">
              <w:rPr>
                <w:spacing w:val="1"/>
                <w:sz w:val="24"/>
                <w:szCs w:val="24"/>
              </w:rPr>
              <w:t xml:space="preserve"> </w:t>
            </w:r>
            <w:r w:rsidRPr="00F97A4B">
              <w:rPr>
                <w:sz w:val="24"/>
                <w:szCs w:val="24"/>
              </w:rPr>
              <w:t>электронная</w:t>
            </w:r>
            <w:r w:rsidRPr="00F97A4B">
              <w:rPr>
                <w:sz w:val="24"/>
                <w:szCs w:val="24"/>
              </w:rPr>
              <w:tab/>
            </w:r>
            <w:r w:rsidRPr="00F97A4B">
              <w:rPr>
                <w:sz w:val="24"/>
                <w:szCs w:val="24"/>
              </w:rPr>
              <w:tab/>
              <w:t>школа:</w:t>
            </w:r>
            <w:r w:rsidRPr="00F97A4B">
              <w:rPr>
                <w:color w:val="0000FF"/>
                <w:spacing w:val="1"/>
                <w:sz w:val="24"/>
                <w:szCs w:val="24"/>
              </w:rPr>
              <w:t xml:space="preserve"> </w:t>
            </w:r>
            <w:hyperlink r:id="rId222">
              <w:r w:rsidRPr="00F97A4B">
                <w:rPr>
                  <w:color w:val="0000FF"/>
                  <w:sz w:val="24"/>
                  <w:szCs w:val="24"/>
                  <w:u w:val="single" w:color="0000FF"/>
                </w:rPr>
                <w:t>https://resh.edu.ru</w:t>
              </w:r>
            </w:hyperlink>
            <w:r w:rsidRPr="00F97A4B">
              <w:rPr>
                <w:color w:val="0000FF"/>
                <w:spacing w:val="1"/>
                <w:sz w:val="24"/>
                <w:szCs w:val="24"/>
              </w:rPr>
              <w:t xml:space="preserve"> </w:t>
            </w:r>
            <w:r w:rsidRPr="00F97A4B">
              <w:rPr>
                <w:sz w:val="24"/>
                <w:szCs w:val="24"/>
              </w:rPr>
              <w:t>3.Социальная</w:t>
            </w:r>
            <w:r w:rsidRPr="00F97A4B">
              <w:rPr>
                <w:spacing w:val="-13"/>
                <w:sz w:val="24"/>
                <w:szCs w:val="24"/>
              </w:rPr>
              <w:t xml:space="preserve"> </w:t>
            </w:r>
            <w:r w:rsidRPr="00F97A4B">
              <w:rPr>
                <w:sz w:val="24"/>
                <w:szCs w:val="24"/>
              </w:rPr>
              <w:t>сеть</w:t>
            </w:r>
            <w:r w:rsidRPr="00F97A4B">
              <w:rPr>
                <w:spacing w:val="-9"/>
                <w:sz w:val="24"/>
                <w:szCs w:val="24"/>
              </w:rPr>
              <w:t xml:space="preserve"> </w:t>
            </w:r>
            <w:r w:rsidRPr="00F97A4B">
              <w:rPr>
                <w:sz w:val="24"/>
                <w:szCs w:val="24"/>
              </w:rPr>
              <w:t>работников</w:t>
            </w:r>
            <w:r w:rsidRPr="00F97A4B">
              <w:rPr>
                <w:spacing w:val="-52"/>
                <w:sz w:val="24"/>
                <w:szCs w:val="24"/>
              </w:rPr>
              <w:t xml:space="preserve"> </w:t>
            </w:r>
            <w:r w:rsidRPr="00F97A4B">
              <w:rPr>
                <w:sz w:val="24"/>
                <w:szCs w:val="24"/>
              </w:rPr>
              <w:t>образования:</w:t>
            </w:r>
            <w:r w:rsidRPr="00F97A4B">
              <w:rPr>
                <w:color w:val="0000FF"/>
                <w:spacing w:val="1"/>
                <w:sz w:val="24"/>
                <w:szCs w:val="24"/>
              </w:rPr>
              <w:t xml:space="preserve"> </w:t>
            </w:r>
            <w:hyperlink r:id="rId223">
              <w:r w:rsidRPr="00F97A4B">
                <w:rPr>
                  <w:color w:val="0000FF"/>
                  <w:sz w:val="24"/>
                  <w:szCs w:val="24"/>
                  <w:u w:val="single" w:color="0000FF"/>
                </w:rPr>
                <w:t>http://nsportal.ru/nashalnaya-</w:t>
              </w:r>
            </w:hyperlink>
            <w:r w:rsidRPr="00F97A4B">
              <w:rPr>
                <w:color w:val="0000FF"/>
                <w:spacing w:val="1"/>
                <w:sz w:val="24"/>
                <w:szCs w:val="24"/>
              </w:rPr>
              <w:t xml:space="preserve"> </w:t>
            </w:r>
            <w:hyperlink r:id="rId224">
              <w:r w:rsidRPr="00F97A4B">
                <w:rPr>
                  <w:color w:val="0000FF"/>
                  <w:sz w:val="24"/>
                  <w:szCs w:val="24"/>
                  <w:u w:val="single" w:color="0000FF"/>
                </w:rPr>
                <w:t>shkola</w:t>
              </w:r>
            </w:hyperlink>
          </w:p>
          <w:p w:rsidR="00C450EA" w:rsidRPr="00F97A4B" w:rsidRDefault="002F2362" w:rsidP="00267F92">
            <w:pPr>
              <w:pStyle w:val="TableParagraph"/>
              <w:ind w:left="0"/>
              <w:jc w:val="both"/>
              <w:rPr>
                <w:sz w:val="24"/>
                <w:szCs w:val="24"/>
              </w:rPr>
            </w:pPr>
            <w:r w:rsidRPr="00F97A4B">
              <w:rPr>
                <w:sz w:val="24"/>
                <w:szCs w:val="24"/>
              </w:rPr>
              <w:t>4.Фестиваль</w:t>
            </w:r>
            <w:r w:rsidRPr="00F97A4B">
              <w:rPr>
                <w:spacing w:val="-4"/>
                <w:sz w:val="24"/>
                <w:szCs w:val="24"/>
              </w:rPr>
              <w:t xml:space="preserve"> </w:t>
            </w:r>
            <w:r w:rsidRPr="00F97A4B">
              <w:rPr>
                <w:sz w:val="24"/>
                <w:szCs w:val="24"/>
              </w:rPr>
              <w:t>педагогических</w:t>
            </w:r>
          </w:p>
          <w:p w:rsidR="00C450EA" w:rsidRPr="00F97A4B" w:rsidRDefault="002F2362" w:rsidP="00267F92">
            <w:pPr>
              <w:pStyle w:val="TableParagraph"/>
              <w:spacing w:line="250" w:lineRule="exact"/>
              <w:ind w:left="0"/>
              <w:jc w:val="both"/>
              <w:rPr>
                <w:sz w:val="24"/>
                <w:szCs w:val="24"/>
              </w:rPr>
            </w:pPr>
            <w:r w:rsidRPr="00F97A4B">
              <w:rPr>
                <w:sz w:val="24"/>
                <w:szCs w:val="24"/>
              </w:rPr>
              <w:t>идей «Открытый</w:t>
            </w:r>
            <w:r w:rsidRPr="00F97A4B">
              <w:rPr>
                <w:spacing w:val="2"/>
                <w:sz w:val="24"/>
                <w:szCs w:val="24"/>
              </w:rPr>
              <w:t xml:space="preserve"> </w:t>
            </w:r>
            <w:r w:rsidRPr="00F97A4B">
              <w:rPr>
                <w:sz w:val="24"/>
                <w:szCs w:val="24"/>
              </w:rPr>
              <w:t>урок»:</w:t>
            </w:r>
            <w:r w:rsidRPr="00F97A4B">
              <w:rPr>
                <w:spacing w:val="1"/>
                <w:sz w:val="24"/>
                <w:szCs w:val="24"/>
              </w:rPr>
              <w:t xml:space="preserve"> </w:t>
            </w:r>
            <w:hyperlink r:id="rId225">
              <w:r w:rsidRPr="00F97A4B">
                <w:rPr>
                  <w:color w:val="0000FF"/>
                  <w:sz w:val="24"/>
                  <w:szCs w:val="24"/>
                  <w:u w:val="single" w:color="0000FF"/>
                </w:rPr>
                <w:t>http://festival.1september.ru</w:t>
              </w:r>
            </w:hyperlink>
          </w:p>
        </w:tc>
      </w:tr>
      <w:tr w:rsidR="00C450EA" w:rsidRPr="00F97A4B" w:rsidTr="008D42CA">
        <w:trPr>
          <w:trHeight w:val="508"/>
        </w:trPr>
        <w:tc>
          <w:tcPr>
            <w:tcW w:w="792" w:type="dxa"/>
          </w:tcPr>
          <w:p w:rsidR="00C450EA" w:rsidRPr="00F97A4B" w:rsidRDefault="002F2362" w:rsidP="00267F92">
            <w:pPr>
              <w:pStyle w:val="TableParagraph"/>
              <w:spacing w:line="249" w:lineRule="exact"/>
              <w:ind w:left="0"/>
              <w:jc w:val="both"/>
              <w:rPr>
                <w:sz w:val="24"/>
                <w:szCs w:val="24"/>
              </w:rPr>
            </w:pPr>
            <w:r w:rsidRPr="00F97A4B">
              <w:rPr>
                <w:sz w:val="24"/>
                <w:szCs w:val="24"/>
              </w:rPr>
              <w:t>2</w:t>
            </w:r>
          </w:p>
        </w:tc>
        <w:tc>
          <w:tcPr>
            <w:tcW w:w="4052" w:type="dxa"/>
          </w:tcPr>
          <w:p w:rsidR="00C450EA" w:rsidRPr="00F97A4B" w:rsidRDefault="002F2362" w:rsidP="00267F92">
            <w:pPr>
              <w:pStyle w:val="TableParagraph"/>
              <w:spacing w:line="249" w:lineRule="exact"/>
              <w:ind w:left="0"/>
              <w:jc w:val="both"/>
              <w:rPr>
                <w:sz w:val="24"/>
                <w:szCs w:val="24"/>
              </w:rPr>
            </w:pPr>
            <w:r w:rsidRPr="00F97A4B">
              <w:rPr>
                <w:sz w:val="24"/>
                <w:szCs w:val="24"/>
              </w:rPr>
              <w:t>Музыка в</w:t>
            </w:r>
            <w:r w:rsidRPr="00F97A4B">
              <w:rPr>
                <w:spacing w:val="-7"/>
                <w:sz w:val="24"/>
                <w:szCs w:val="24"/>
              </w:rPr>
              <w:t xml:space="preserve"> </w:t>
            </w:r>
            <w:r w:rsidRPr="00F97A4B">
              <w:rPr>
                <w:sz w:val="24"/>
                <w:szCs w:val="24"/>
              </w:rPr>
              <w:t>жизни</w:t>
            </w:r>
            <w:r w:rsidRPr="00F97A4B">
              <w:rPr>
                <w:spacing w:val="-5"/>
                <w:sz w:val="24"/>
                <w:szCs w:val="24"/>
              </w:rPr>
              <w:t xml:space="preserve"> </w:t>
            </w:r>
            <w:r w:rsidRPr="00F97A4B">
              <w:rPr>
                <w:sz w:val="24"/>
                <w:szCs w:val="24"/>
              </w:rPr>
              <w:t>человека.</w:t>
            </w:r>
            <w:r w:rsidRPr="00F97A4B">
              <w:rPr>
                <w:spacing w:val="-1"/>
                <w:sz w:val="24"/>
                <w:szCs w:val="24"/>
              </w:rPr>
              <w:t xml:space="preserve"> </w:t>
            </w:r>
            <w:r w:rsidRPr="00F97A4B">
              <w:rPr>
                <w:sz w:val="24"/>
                <w:szCs w:val="24"/>
              </w:rPr>
              <w:t>Классическая</w:t>
            </w:r>
          </w:p>
          <w:p w:rsidR="00C450EA" w:rsidRPr="00F97A4B" w:rsidRDefault="002F2362" w:rsidP="00267F92">
            <w:pPr>
              <w:pStyle w:val="TableParagraph"/>
              <w:spacing w:line="238" w:lineRule="exact"/>
              <w:ind w:left="0"/>
              <w:jc w:val="both"/>
              <w:rPr>
                <w:sz w:val="24"/>
                <w:szCs w:val="24"/>
              </w:rPr>
            </w:pPr>
            <w:r w:rsidRPr="00F97A4B">
              <w:rPr>
                <w:sz w:val="24"/>
                <w:szCs w:val="24"/>
              </w:rPr>
              <w:t>музыка</w:t>
            </w:r>
          </w:p>
        </w:tc>
        <w:tc>
          <w:tcPr>
            <w:tcW w:w="1627" w:type="dxa"/>
          </w:tcPr>
          <w:p w:rsidR="00C450EA" w:rsidRPr="00F97A4B" w:rsidRDefault="002F2362" w:rsidP="00267F92">
            <w:pPr>
              <w:pStyle w:val="TableParagraph"/>
              <w:spacing w:line="249" w:lineRule="exact"/>
              <w:ind w:left="0"/>
              <w:jc w:val="both"/>
              <w:rPr>
                <w:sz w:val="24"/>
                <w:szCs w:val="24"/>
              </w:rPr>
            </w:pPr>
            <w:r w:rsidRPr="00F97A4B">
              <w:rPr>
                <w:sz w:val="24"/>
                <w:szCs w:val="24"/>
              </w:rPr>
              <w:t>8</w:t>
            </w:r>
          </w:p>
        </w:tc>
        <w:tc>
          <w:tcPr>
            <w:tcW w:w="3102" w:type="dxa"/>
            <w:vMerge/>
            <w:tcBorders>
              <w:top w:val="nil"/>
            </w:tcBorders>
          </w:tcPr>
          <w:p w:rsidR="00C450EA" w:rsidRPr="00F97A4B" w:rsidRDefault="00C450EA" w:rsidP="00267F92">
            <w:pPr>
              <w:jc w:val="both"/>
              <w:rPr>
                <w:sz w:val="24"/>
                <w:szCs w:val="24"/>
              </w:rPr>
            </w:pPr>
          </w:p>
        </w:tc>
      </w:tr>
      <w:tr w:rsidR="00C450EA" w:rsidRPr="00F97A4B" w:rsidTr="008D42CA">
        <w:trPr>
          <w:trHeight w:val="1013"/>
        </w:trPr>
        <w:tc>
          <w:tcPr>
            <w:tcW w:w="792" w:type="dxa"/>
          </w:tcPr>
          <w:p w:rsidR="00C450EA" w:rsidRPr="00F97A4B" w:rsidRDefault="002F2362" w:rsidP="00267F92">
            <w:pPr>
              <w:pStyle w:val="TableParagraph"/>
              <w:spacing w:line="249" w:lineRule="exact"/>
              <w:ind w:left="0"/>
              <w:jc w:val="both"/>
              <w:rPr>
                <w:sz w:val="24"/>
                <w:szCs w:val="24"/>
              </w:rPr>
            </w:pPr>
            <w:r w:rsidRPr="00F97A4B">
              <w:rPr>
                <w:sz w:val="24"/>
                <w:szCs w:val="24"/>
              </w:rPr>
              <w:t>3</w:t>
            </w:r>
          </w:p>
        </w:tc>
        <w:tc>
          <w:tcPr>
            <w:tcW w:w="4052" w:type="dxa"/>
          </w:tcPr>
          <w:p w:rsidR="00C450EA" w:rsidRPr="00F97A4B" w:rsidRDefault="002F2362" w:rsidP="00267F92">
            <w:pPr>
              <w:pStyle w:val="TableParagraph"/>
              <w:spacing w:line="237" w:lineRule="auto"/>
              <w:ind w:left="0"/>
              <w:jc w:val="both"/>
              <w:rPr>
                <w:sz w:val="24"/>
                <w:szCs w:val="24"/>
              </w:rPr>
            </w:pPr>
            <w:r w:rsidRPr="00F97A4B">
              <w:rPr>
                <w:sz w:val="24"/>
                <w:szCs w:val="24"/>
              </w:rPr>
              <w:t>Духовная музыка. Музыкальная</w:t>
            </w:r>
            <w:r w:rsidRPr="00F97A4B">
              <w:rPr>
                <w:spacing w:val="1"/>
                <w:sz w:val="24"/>
                <w:szCs w:val="24"/>
              </w:rPr>
              <w:t xml:space="preserve"> </w:t>
            </w:r>
            <w:r w:rsidRPr="00F97A4B">
              <w:rPr>
                <w:sz w:val="24"/>
                <w:szCs w:val="24"/>
              </w:rPr>
              <w:t>грамота.</w:t>
            </w:r>
            <w:r w:rsidRPr="00F97A4B">
              <w:rPr>
                <w:spacing w:val="-5"/>
                <w:sz w:val="24"/>
                <w:szCs w:val="24"/>
              </w:rPr>
              <w:t xml:space="preserve"> </w:t>
            </w:r>
            <w:r w:rsidRPr="00F97A4B">
              <w:rPr>
                <w:sz w:val="24"/>
                <w:szCs w:val="24"/>
              </w:rPr>
              <w:t>Народная</w:t>
            </w:r>
            <w:r w:rsidRPr="00F97A4B">
              <w:rPr>
                <w:spacing w:val="-7"/>
                <w:sz w:val="24"/>
                <w:szCs w:val="24"/>
              </w:rPr>
              <w:t xml:space="preserve"> </w:t>
            </w:r>
            <w:r w:rsidRPr="00F97A4B">
              <w:rPr>
                <w:sz w:val="24"/>
                <w:szCs w:val="24"/>
              </w:rPr>
              <w:t>музыка</w:t>
            </w:r>
            <w:r w:rsidRPr="00F97A4B">
              <w:rPr>
                <w:spacing w:val="2"/>
                <w:sz w:val="24"/>
                <w:szCs w:val="24"/>
              </w:rPr>
              <w:t xml:space="preserve"> </w:t>
            </w:r>
            <w:r w:rsidRPr="00F97A4B">
              <w:rPr>
                <w:sz w:val="24"/>
                <w:szCs w:val="24"/>
              </w:rPr>
              <w:t>России.</w:t>
            </w:r>
          </w:p>
          <w:p w:rsidR="00C450EA" w:rsidRPr="00F97A4B" w:rsidRDefault="002F2362" w:rsidP="00267F92">
            <w:pPr>
              <w:pStyle w:val="TableParagraph"/>
              <w:spacing w:line="250" w:lineRule="atLeast"/>
              <w:ind w:left="0"/>
              <w:jc w:val="both"/>
              <w:rPr>
                <w:sz w:val="24"/>
                <w:szCs w:val="24"/>
              </w:rPr>
            </w:pPr>
            <w:r w:rsidRPr="00F97A4B">
              <w:rPr>
                <w:sz w:val="24"/>
                <w:szCs w:val="24"/>
              </w:rPr>
              <w:t>Музыка театра и кино.10Классическая</w:t>
            </w:r>
            <w:r w:rsidRPr="00F97A4B">
              <w:rPr>
                <w:spacing w:val="-52"/>
                <w:sz w:val="24"/>
                <w:szCs w:val="24"/>
              </w:rPr>
              <w:t xml:space="preserve"> </w:t>
            </w:r>
            <w:r w:rsidRPr="00F97A4B">
              <w:rPr>
                <w:sz w:val="24"/>
                <w:szCs w:val="24"/>
              </w:rPr>
              <w:t>музыка.</w:t>
            </w:r>
          </w:p>
        </w:tc>
        <w:tc>
          <w:tcPr>
            <w:tcW w:w="1627" w:type="dxa"/>
          </w:tcPr>
          <w:p w:rsidR="00C450EA" w:rsidRPr="00F97A4B" w:rsidRDefault="002F2362" w:rsidP="00267F92">
            <w:pPr>
              <w:pStyle w:val="TableParagraph"/>
              <w:spacing w:line="249" w:lineRule="exact"/>
              <w:ind w:left="0"/>
              <w:jc w:val="both"/>
              <w:rPr>
                <w:sz w:val="24"/>
                <w:szCs w:val="24"/>
              </w:rPr>
            </w:pPr>
            <w:r w:rsidRPr="00F97A4B">
              <w:rPr>
                <w:sz w:val="24"/>
                <w:szCs w:val="24"/>
              </w:rPr>
              <w:t>10</w:t>
            </w:r>
          </w:p>
        </w:tc>
        <w:tc>
          <w:tcPr>
            <w:tcW w:w="3102" w:type="dxa"/>
            <w:vMerge/>
            <w:tcBorders>
              <w:top w:val="nil"/>
            </w:tcBorders>
          </w:tcPr>
          <w:p w:rsidR="00C450EA" w:rsidRPr="00F97A4B" w:rsidRDefault="00C450EA" w:rsidP="00267F92">
            <w:pPr>
              <w:jc w:val="both"/>
              <w:rPr>
                <w:sz w:val="24"/>
                <w:szCs w:val="24"/>
              </w:rPr>
            </w:pPr>
          </w:p>
        </w:tc>
      </w:tr>
      <w:tr w:rsidR="00C450EA" w:rsidRPr="00F97A4B" w:rsidTr="008D42CA">
        <w:trPr>
          <w:trHeight w:val="978"/>
        </w:trPr>
        <w:tc>
          <w:tcPr>
            <w:tcW w:w="792" w:type="dxa"/>
          </w:tcPr>
          <w:p w:rsidR="00C450EA" w:rsidRPr="00F97A4B" w:rsidRDefault="002F2362" w:rsidP="00267F92">
            <w:pPr>
              <w:pStyle w:val="TableParagraph"/>
              <w:spacing w:line="244" w:lineRule="exact"/>
              <w:ind w:left="0"/>
              <w:jc w:val="both"/>
              <w:rPr>
                <w:sz w:val="24"/>
                <w:szCs w:val="24"/>
              </w:rPr>
            </w:pPr>
            <w:r w:rsidRPr="00F97A4B">
              <w:rPr>
                <w:sz w:val="24"/>
                <w:szCs w:val="24"/>
              </w:rPr>
              <w:t>4</w:t>
            </w:r>
          </w:p>
        </w:tc>
        <w:tc>
          <w:tcPr>
            <w:tcW w:w="4052" w:type="dxa"/>
          </w:tcPr>
          <w:p w:rsidR="00C450EA" w:rsidRPr="00F97A4B" w:rsidRDefault="002F2362" w:rsidP="00267F92">
            <w:pPr>
              <w:pStyle w:val="TableParagraph"/>
              <w:spacing w:line="242" w:lineRule="auto"/>
              <w:ind w:left="0"/>
              <w:jc w:val="both"/>
              <w:rPr>
                <w:sz w:val="24"/>
                <w:szCs w:val="24"/>
              </w:rPr>
            </w:pPr>
            <w:r w:rsidRPr="00F97A4B">
              <w:rPr>
                <w:sz w:val="24"/>
                <w:szCs w:val="24"/>
              </w:rPr>
              <w:t>Музыкальная</w:t>
            </w:r>
            <w:r w:rsidRPr="00F97A4B">
              <w:rPr>
                <w:spacing w:val="-9"/>
                <w:sz w:val="24"/>
                <w:szCs w:val="24"/>
              </w:rPr>
              <w:t xml:space="preserve"> </w:t>
            </w:r>
            <w:r w:rsidRPr="00F97A4B">
              <w:rPr>
                <w:sz w:val="24"/>
                <w:szCs w:val="24"/>
              </w:rPr>
              <w:t>грамота.</w:t>
            </w:r>
            <w:r w:rsidRPr="00F97A4B">
              <w:rPr>
                <w:spacing w:val="-6"/>
                <w:sz w:val="24"/>
                <w:szCs w:val="24"/>
              </w:rPr>
              <w:t xml:space="preserve"> </w:t>
            </w:r>
            <w:r w:rsidRPr="00F97A4B">
              <w:rPr>
                <w:sz w:val="24"/>
                <w:szCs w:val="24"/>
              </w:rPr>
              <w:t>Классическая</w:t>
            </w:r>
            <w:r w:rsidRPr="00F97A4B">
              <w:rPr>
                <w:spacing w:val="-52"/>
                <w:sz w:val="24"/>
                <w:szCs w:val="24"/>
              </w:rPr>
              <w:t xml:space="preserve"> </w:t>
            </w:r>
            <w:r w:rsidRPr="00F97A4B">
              <w:rPr>
                <w:sz w:val="24"/>
                <w:szCs w:val="24"/>
              </w:rPr>
              <w:t>музыка. Современная музыкальная</w:t>
            </w:r>
            <w:r w:rsidRPr="00F97A4B">
              <w:rPr>
                <w:spacing w:val="1"/>
                <w:sz w:val="24"/>
                <w:szCs w:val="24"/>
              </w:rPr>
              <w:t xml:space="preserve"> </w:t>
            </w:r>
            <w:r w:rsidRPr="00F97A4B">
              <w:rPr>
                <w:sz w:val="24"/>
                <w:szCs w:val="24"/>
              </w:rPr>
              <w:t>культура</w:t>
            </w:r>
            <w:r w:rsidRPr="00F97A4B">
              <w:rPr>
                <w:spacing w:val="4"/>
                <w:sz w:val="24"/>
                <w:szCs w:val="24"/>
              </w:rPr>
              <w:t xml:space="preserve"> </w:t>
            </w:r>
            <w:r w:rsidRPr="00F97A4B">
              <w:rPr>
                <w:sz w:val="24"/>
                <w:szCs w:val="24"/>
              </w:rPr>
              <w:t>человека.8.</w:t>
            </w:r>
          </w:p>
        </w:tc>
        <w:tc>
          <w:tcPr>
            <w:tcW w:w="1627" w:type="dxa"/>
          </w:tcPr>
          <w:p w:rsidR="00C450EA" w:rsidRPr="00F97A4B" w:rsidRDefault="002F2362" w:rsidP="00267F92">
            <w:pPr>
              <w:pStyle w:val="TableParagraph"/>
              <w:spacing w:line="244" w:lineRule="exact"/>
              <w:ind w:left="0"/>
              <w:jc w:val="both"/>
              <w:rPr>
                <w:sz w:val="24"/>
                <w:szCs w:val="24"/>
              </w:rPr>
            </w:pPr>
            <w:r w:rsidRPr="00F97A4B">
              <w:rPr>
                <w:sz w:val="24"/>
                <w:szCs w:val="24"/>
              </w:rPr>
              <w:t>8</w:t>
            </w:r>
          </w:p>
        </w:tc>
        <w:tc>
          <w:tcPr>
            <w:tcW w:w="3102" w:type="dxa"/>
            <w:vMerge/>
            <w:tcBorders>
              <w:top w:val="nil"/>
            </w:tcBorders>
          </w:tcPr>
          <w:p w:rsidR="00C450EA" w:rsidRPr="00F97A4B" w:rsidRDefault="00C450EA" w:rsidP="00267F92">
            <w:pPr>
              <w:jc w:val="both"/>
              <w:rPr>
                <w:sz w:val="24"/>
                <w:szCs w:val="24"/>
              </w:rPr>
            </w:pPr>
          </w:p>
        </w:tc>
      </w:tr>
      <w:tr w:rsidR="00C450EA" w:rsidRPr="00F97A4B" w:rsidTr="008D42CA">
        <w:trPr>
          <w:trHeight w:val="2529"/>
        </w:trPr>
        <w:tc>
          <w:tcPr>
            <w:tcW w:w="792" w:type="dxa"/>
          </w:tcPr>
          <w:p w:rsidR="00C450EA" w:rsidRPr="00F97A4B" w:rsidRDefault="00C450EA" w:rsidP="00267F92">
            <w:pPr>
              <w:pStyle w:val="TableParagraph"/>
              <w:ind w:left="0"/>
              <w:jc w:val="both"/>
              <w:rPr>
                <w:sz w:val="24"/>
                <w:szCs w:val="24"/>
              </w:rPr>
            </w:pPr>
          </w:p>
        </w:tc>
        <w:tc>
          <w:tcPr>
            <w:tcW w:w="4052" w:type="dxa"/>
          </w:tcPr>
          <w:p w:rsidR="00C450EA" w:rsidRPr="00F97A4B" w:rsidRDefault="00C450EA" w:rsidP="00267F92">
            <w:pPr>
              <w:pStyle w:val="TableParagraph"/>
              <w:ind w:left="0"/>
              <w:jc w:val="both"/>
              <w:rPr>
                <w:sz w:val="24"/>
                <w:szCs w:val="24"/>
              </w:rPr>
            </w:pPr>
          </w:p>
        </w:tc>
        <w:tc>
          <w:tcPr>
            <w:tcW w:w="1627" w:type="dxa"/>
          </w:tcPr>
          <w:p w:rsidR="00C450EA" w:rsidRPr="00F97A4B" w:rsidRDefault="00C450EA" w:rsidP="00267F92">
            <w:pPr>
              <w:pStyle w:val="TableParagraph"/>
              <w:ind w:left="0"/>
              <w:jc w:val="both"/>
              <w:rPr>
                <w:sz w:val="24"/>
                <w:szCs w:val="24"/>
              </w:rPr>
            </w:pPr>
          </w:p>
        </w:tc>
        <w:tc>
          <w:tcPr>
            <w:tcW w:w="3102" w:type="dxa"/>
          </w:tcPr>
          <w:p w:rsidR="00C450EA" w:rsidRPr="00F97A4B" w:rsidRDefault="002F2362" w:rsidP="00B34D59">
            <w:pPr>
              <w:pStyle w:val="TableParagraph"/>
              <w:numPr>
                <w:ilvl w:val="0"/>
                <w:numId w:val="34"/>
              </w:numPr>
              <w:tabs>
                <w:tab w:val="left" w:pos="276"/>
              </w:tabs>
              <w:ind w:left="0" w:firstLine="0"/>
              <w:jc w:val="both"/>
              <w:rPr>
                <w:sz w:val="24"/>
                <w:szCs w:val="24"/>
              </w:rPr>
            </w:pPr>
            <w:r w:rsidRPr="00F97A4B">
              <w:rPr>
                <w:sz w:val="24"/>
                <w:szCs w:val="24"/>
              </w:rPr>
              <w:t>Методические пособия и</w:t>
            </w:r>
            <w:r w:rsidRPr="00F97A4B">
              <w:rPr>
                <w:spacing w:val="1"/>
                <w:sz w:val="24"/>
                <w:szCs w:val="24"/>
              </w:rPr>
              <w:t xml:space="preserve"> </w:t>
            </w:r>
            <w:r w:rsidRPr="00F97A4B">
              <w:rPr>
                <w:sz w:val="24"/>
                <w:szCs w:val="24"/>
              </w:rPr>
              <w:t>рабочие</w:t>
            </w:r>
            <w:r w:rsidRPr="00F97A4B">
              <w:rPr>
                <w:spacing w:val="-11"/>
                <w:sz w:val="24"/>
                <w:szCs w:val="24"/>
              </w:rPr>
              <w:t xml:space="preserve"> </w:t>
            </w:r>
            <w:r w:rsidRPr="00F97A4B">
              <w:rPr>
                <w:sz w:val="24"/>
                <w:szCs w:val="24"/>
              </w:rPr>
              <w:t>программы</w:t>
            </w:r>
            <w:r w:rsidRPr="00F97A4B">
              <w:rPr>
                <w:spacing w:val="-4"/>
                <w:sz w:val="24"/>
                <w:szCs w:val="24"/>
              </w:rPr>
              <w:t xml:space="preserve"> </w:t>
            </w:r>
            <w:r w:rsidRPr="00F97A4B">
              <w:rPr>
                <w:sz w:val="24"/>
                <w:szCs w:val="24"/>
              </w:rPr>
              <w:t>учителям</w:t>
            </w:r>
            <w:r w:rsidRPr="00F97A4B">
              <w:rPr>
                <w:spacing w:val="-52"/>
                <w:sz w:val="24"/>
                <w:szCs w:val="24"/>
              </w:rPr>
              <w:t xml:space="preserve"> </w:t>
            </w:r>
            <w:r w:rsidRPr="00F97A4B">
              <w:rPr>
                <w:sz w:val="24"/>
                <w:szCs w:val="24"/>
              </w:rPr>
              <w:t>начальной школы:</w:t>
            </w:r>
            <w:r w:rsidRPr="00F97A4B">
              <w:rPr>
                <w:color w:val="0000FF"/>
                <w:spacing w:val="1"/>
                <w:sz w:val="24"/>
                <w:szCs w:val="24"/>
              </w:rPr>
              <w:t xml:space="preserve"> </w:t>
            </w:r>
            <w:hyperlink r:id="rId226">
              <w:r w:rsidRPr="00F97A4B">
                <w:rPr>
                  <w:color w:val="0000FF"/>
                  <w:sz w:val="24"/>
                  <w:szCs w:val="24"/>
                  <w:u w:val="single" w:color="0000FF"/>
                </w:rPr>
                <w:t>http://nachalka.com</w:t>
              </w:r>
            </w:hyperlink>
          </w:p>
          <w:p w:rsidR="00C450EA" w:rsidRPr="00F97A4B" w:rsidRDefault="002F2362" w:rsidP="00B34D59">
            <w:pPr>
              <w:pStyle w:val="TableParagraph"/>
              <w:numPr>
                <w:ilvl w:val="0"/>
                <w:numId w:val="34"/>
              </w:numPr>
              <w:tabs>
                <w:tab w:val="left" w:pos="276"/>
              </w:tabs>
              <w:ind w:left="0" w:firstLine="0"/>
              <w:jc w:val="both"/>
              <w:rPr>
                <w:sz w:val="24"/>
                <w:szCs w:val="24"/>
              </w:rPr>
            </w:pPr>
            <w:r w:rsidRPr="00F97A4B">
              <w:rPr>
                <w:sz w:val="24"/>
                <w:szCs w:val="24"/>
              </w:rPr>
              <w:t>Учитель</w:t>
            </w:r>
            <w:r w:rsidRPr="00F97A4B">
              <w:rPr>
                <w:spacing w:val="1"/>
                <w:sz w:val="24"/>
                <w:szCs w:val="24"/>
              </w:rPr>
              <w:t xml:space="preserve"> </w:t>
            </w:r>
            <w:r w:rsidRPr="00F97A4B">
              <w:rPr>
                <w:sz w:val="24"/>
                <w:szCs w:val="24"/>
              </w:rPr>
              <w:t>портал:</w:t>
            </w:r>
            <w:r w:rsidRPr="00F97A4B">
              <w:rPr>
                <w:color w:val="0000FF"/>
                <w:spacing w:val="1"/>
                <w:sz w:val="24"/>
                <w:szCs w:val="24"/>
              </w:rPr>
              <w:t xml:space="preserve"> </w:t>
            </w:r>
            <w:hyperlink r:id="rId227">
              <w:r w:rsidRPr="00F97A4B">
                <w:rPr>
                  <w:color w:val="0000FF"/>
                  <w:sz w:val="24"/>
                  <w:szCs w:val="24"/>
                  <w:u w:val="single" w:color="0000FF"/>
                </w:rPr>
                <w:t>http://www.uchportal.ru</w:t>
              </w:r>
            </w:hyperlink>
            <w:r w:rsidRPr="00F97A4B">
              <w:rPr>
                <w:color w:val="0000FF"/>
                <w:spacing w:val="1"/>
                <w:sz w:val="24"/>
                <w:szCs w:val="24"/>
              </w:rPr>
              <w:t xml:space="preserve"> </w:t>
            </w:r>
            <w:r w:rsidRPr="00F97A4B">
              <w:rPr>
                <w:sz w:val="24"/>
                <w:szCs w:val="24"/>
              </w:rPr>
              <w:t>7.Видеоуроки по основным</w:t>
            </w:r>
            <w:r w:rsidRPr="00F97A4B">
              <w:rPr>
                <w:spacing w:val="-53"/>
                <w:sz w:val="24"/>
                <w:szCs w:val="24"/>
              </w:rPr>
              <w:t xml:space="preserve"> </w:t>
            </w:r>
            <w:r w:rsidRPr="00F97A4B">
              <w:rPr>
                <w:sz w:val="24"/>
                <w:szCs w:val="24"/>
              </w:rPr>
              <w:t>предметам</w:t>
            </w:r>
            <w:r w:rsidRPr="00F97A4B">
              <w:rPr>
                <w:spacing w:val="-1"/>
                <w:sz w:val="24"/>
                <w:szCs w:val="24"/>
              </w:rPr>
              <w:t xml:space="preserve"> </w:t>
            </w:r>
            <w:r w:rsidRPr="00F97A4B">
              <w:rPr>
                <w:sz w:val="24"/>
                <w:szCs w:val="24"/>
              </w:rPr>
              <w:t>школьной</w:t>
            </w:r>
          </w:p>
          <w:p w:rsidR="00C450EA" w:rsidRPr="00F97A4B" w:rsidRDefault="002F2362" w:rsidP="00267F92">
            <w:pPr>
              <w:pStyle w:val="TableParagraph"/>
              <w:spacing w:line="250" w:lineRule="exact"/>
              <w:ind w:left="0"/>
              <w:jc w:val="both"/>
              <w:rPr>
                <w:sz w:val="24"/>
                <w:szCs w:val="24"/>
              </w:rPr>
            </w:pPr>
            <w:r w:rsidRPr="00F97A4B">
              <w:rPr>
                <w:sz w:val="24"/>
                <w:szCs w:val="24"/>
              </w:rPr>
              <w:t>программы:</w:t>
            </w:r>
            <w:r w:rsidRPr="00F97A4B">
              <w:rPr>
                <w:spacing w:val="1"/>
                <w:sz w:val="24"/>
                <w:szCs w:val="24"/>
              </w:rPr>
              <w:t xml:space="preserve"> </w:t>
            </w:r>
            <w:hyperlink r:id="rId228">
              <w:r w:rsidRPr="00F97A4B">
                <w:rPr>
                  <w:color w:val="0000FF"/>
                  <w:sz w:val="24"/>
                  <w:szCs w:val="24"/>
                  <w:u w:val="single" w:color="0000FF"/>
                </w:rPr>
                <w:t>http://inerneturok.ru</w:t>
              </w:r>
            </w:hyperlink>
          </w:p>
        </w:tc>
      </w:tr>
    </w:tbl>
    <w:p w:rsidR="00C450EA" w:rsidRPr="00F97A4B" w:rsidRDefault="00C450EA" w:rsidP="00267F92">
      <w:pPr>
        <w:pStyle w:val="a3"/>
        <w:ind w:left="0"/>
        <w:rPr>
          <w:b/>
        </w:rPr>
      </w:pPr>
    </w:p>
    <w:p w:rsidR="00C450EA" w:rsidRPr="00F97A4B" w:rsidRDefault="00C450EA" w:rsidP="00267F92">
      <w:pPr>
        <w:pStyle w:val="a3"/>
        <w:ind w:left="0"/>
        <w:rPr>
          <w:b/>
        </w:rPr>
      </w:pPr>
    </w:p>
    <w:p w:rsidR="00C450EA" w:rsidRPr="00F97A4B" w:rsidRDefault="002F2362" w:rsidP="00267F92">
      <w:pPr>
        <w:pStyle w:val="Heading1"/>
        <w:ind w:left="0"/>
        <w:jc w:val="both"/>
      </w:pPr>
      <w:r w:rsidRPr="00F97A4B">
        <w:t>ТЕМАТИЧЕСКОЕ</w:t>
      </w:r>
      <w:r w:rsidRPr="00F97A4B">
        <w:rPr>
          <w:spacing w:val="-4"/>
        </w:rPr>
        <w:t xml:space="preserve"> </w:t>
      </w:r>
      <w:r w:rsidRPr="00F97A4B">
        <w:t>ПЛАНИРОВАНИЕ</w:t>
      </w:r>
      <w:r w:rsidRPr="00F97A4B">
        <w:rPr>
          <w:spacing w:val="-4"/>
        </w:rPr>
        <w:t xml:space="preserve"> </w:t>
      </w:r>
      <w:r w:rsidRPr="00F97A4B">
        <w:t>УЧЕБНОГО</w:t>
      </w:r>
      <w:r w:rsidRPr="00F97A4B">
        <w:rPr>
          <w:spacing w:val="-7"/>
        </w:rPr>
        <w:t xml:space="preserve"> </w:t>
      </w:r>
      <w:r w:rsidRPr="00F97A4B">
        <w:t>ПРЕДМЕТА</w:t>
      </w:r>
      <w:r w:rsidRPr="00F97A4B">
        <w:rPr>
          <w:spacing w:val="3"/>
        </w:rPr>
        <w:t xml:space="preserve"> </w:t>
      </w:r>
      <w:r w:rsidRPr="00F97A4B">
        <w:t>«МУЗЫКА»</w:t>
      </w:r>
    </w:p>
    <w:p w:rsidR="00C450EA" w:rsidRPr="00F97A4B" w:rsidRDefault="002F2362" w:rsidP="00B34D59">
      <w:pPr>
        <w:pStyle w:val="a5"/>
        <w:numPr>
          <w:ilvl w:val="0"/>
          <w:numId w:val="35"/>
        </w:numPr>
        <w:tabs>
          <w:tab w:val="left" w:pos="660"/>
        </w:tabs>
        <w:spacing w:line="275" w:lineRule="exact"/>
        <w:ind w:left="0"/>
        <w:jc w:val="both"/>
        <w:rPr>
          <w:b/>
          <w:sz w:val="24"/>
          <w:szCs w:val="24"/>
        </w:rPr>
      </w:pPr>
      <w:r w:rsidRPr="00F97A4B">
        <w:rPr>
          <w:b/>
          <w:sz w:val="24"/>
          <w:szCs w:val="24"/>
        </w:rPr>
        <w:t>класс</w:t>
      </w:r>
    </w:p>
    <w:tbl>
      <w:tblPr>
        <w:tblStyle w:val="TableNormal"/>
        <w:tblW w:w="0" w:type="auto"/>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2"/>
        <w:gridCol w:w="4052"/>
        <w:gridCol w:w="1627"/>
        <w:gridCol w:w="3102"/>
      </w:tblGrid>
      <w:tr w:rsidR="00C450EA" w:rsidRPr="00F97A4B">
        <w:trPr>
          <w:trHeight w:val="758"/>
        </w:trPr>
        <w:tc>
          <w:tcPr>
            <w:tcW w:w="792" w:type="dxa"/>
          </w:tcPr>
          <w:p w:rsidR="00C450EA" w:rsidRPr="00F97A4B" w:rsidRDefault="002F2362" w:rsidP="00267F92">
            <w:pPr>
              <w:pStyle w:val="TableParagraph"/>
              <w:spacing w:line="237" w:lineRule="auto"/>
              <w:ind w:left="0"/>
              <w:jc w:val="both"/>
              <w:rPr>
                <w:sz w:val="24"/>
                <w:szCs w:val="24"/>
              </w:rPr>
            </w:pPr>
            <w:r w:rsidRPr="00F97A4B">
              <w:rPr>
                <w:sz w:val="24"/>
                <w:szCs w:val="24"/>
              </w:rPr>
              <w:t>№</w:t>
            </w:r>
            <w:r w:rsidRPr="00F97A4B">
              <w:rPr>
                <w:spacing w:val="1"/>
                <w:sz w:val="24"/>
                <w:szCs w:val="24"/>
              </w:rPr>
              <w:t xml:space="preserve"> </w:t>
            </w:r>
            <w:r w:rsidRPr="00F97A4B">
              <w:rPr>
                <w:sz w:val="24"/>
                <w:szCs w:val="24"/>
              </w:rPr>
              <w:t>п/п</w:t>
            </w:r>
          </w:p>
        </w:tc>
        <w:tc>
          <w:tcPr>
            <w:tcW w:w="4052" w:type="dxa"/>
          </w:tcPr>
          <w:p w:rsidR="00C450EA" w:rsidRPr="00F97A4B" w:rsidRDefault="002F2362" w:rsidP="00267F92">
            <w:pPr>
              <w:pStyle w:val="TableParagraph"/>
              <w:spacing w:line="237" w:lineRule="auto"/>
              <w:ind w:left="0"/>
              <w:jc w:val="both"/>
              <w:rPr>
                <w:sz w:val="24"/>
                <w:szCs w:val="24"/>
              </w:rPr>
            </w:pPr>
            <w:r w:rsidRPr="00F97A4B">
              <w:rPr>
                <w:sz w:val="24"/>
                <w:szCs w:val="24"/>
              </w:rPr>
              <w:t>Тема раздела учебного</w:t>
            </w:r>
            <w:r w:rsidRPr="00F97A4B">
              <w:rPr>
                <w:spacing w:val="-53"/>
                <w:sz w:val="24"/>
                <w:szCs w:val="24"/>
              </w:rPr>
              <w:t xml:space="preserve"> </w:t>
            </w:r>
            <w:r w:rsidRPr="00F97A4B">
              <w:rPr>
                <w:sz w:val="24"/>
                <w:szCs w:val="24"/>
              </w:rPr>
              <w:t>предмета</w:t>
            </w:r>
          </w:p>
        </w:tc>
        <w:tc>
          <w:tcPr>
            <w:tcW w:w="1627" w:type="dxa"/>
          </w:tcPr>
          <w:p w:rsidR="00C450EA" w:rsidRPr="00F97A4B" w:rsidRDefault="002F2362" w:rsidP="00267F92">
            <w:pPr>
              <w:pStyle w:val="TableParagraph"/>
              <w:spacing w:line="247" w:lineRule="exact"/>
              <w:ind w:left="0"/>
              <w:jc w:val="both"/>
              <w:rPr>
                <w:sz w:val="24"/>
                <w:szCs w:val="24"/>
              </w:rPr>
            </w:pPr>
            <w:r w:rsidRPr="00F97A4B">
              <w:rPr>
                <w:sz w:val="24"/>
                <w:szCs w:val="24"/>
              </w:rPr>
              <w:t>Кол-во</w:t>
            </w:r>
          </w:p>
          <w:p w:rsidR="00C450EA" w:rsidRPr="00F97A4B" w:rsidRDefault="002F2362" w:rsidP="00267F92">
            <w:pPr>
              <w:pStyle w:val="TableParagraph"/>
              <w:spacing w:line="254" w:lineRule="exact"/>
              <w:ind w:left="0"/>
              <w:jc w:val="both"/>
              <w:rPr>
                <w:sz w:val="24"/>
                <w:szCs w:val="24"/>
              </w:rPr>
            </w:pPr>
            <w:r w:rsidRPr="00F97A4B">
              <w:rPr>
                <w:spacing w:val="-1"/>
                <w:sz w:val="24"/>
                <w:szCs w:val="24"/>
              </w:rPr>
              <w:t>академических</w:t>
            </w:r>
            <w:r w:rsidRPr="00F97A4B">
              <w:rPr>
                <w:spacing w:val="-52"/>
                <w:sz w:val="24"/>
                <w:szCs w:val="24"/>
              </w:rPr>
              <w:t xml:space="preserve"> </w:t>
            </w:r>
            <w:r w:rsidRPr="00F97A4B">
              <w:rPr>
                <w:sz w:val="24"/>
                <w:szCs w:val="24"/>
              </w:rPr>
              <w:t>часов</w:t>
            </w:r>
          </w:p>
        </w:tc>
        <w:tc>
          <w:tcPr>
            <w:tcW w:w="3102" w:type="dxa"/>
          </w:tcPr>
          <w:p w:rsidR="00C450EA" w:rsidRPr="00F97A4B" w:rsidRDefault="002F2362" w:rsidP="00267F92">
            <w:pPr>
              <w:pStyle w:val="TableParagraph"/>
              <w:spacing w:line="237" w:lineRule="auto"/>
              <w:ind w:left="0" w:firstLine="33"/>
              <w:jc w:val="both"/>
              <w:rPr>
                <w:sz w:val="24"/>
                <w:szCs w:val="24"/>
              </w:rPr>
            </w:pPr>
            <w:r w:rsidRPr="00F97A4B">
              <w:rPr>
                <w:sz w:val="24"/>
                <w:szCs w:val="24"/>
              </w:rPr>
              <w:t>Электронные</w:t>
            </w:r>
            <w:r w:rsidRPr="00F97A4B">
              <w:rPr>
                <w:spacing w:val="1"/>
                <w:sz w:val="24"/>
                <w:szCs w:val="24"/>
              </w:rPr>
              <w:t xml:space="preserve"> </w:t>
            </w:r>
            <w:r w:rsidRPr="00F97A4B">
              <w:rPr>
                <w:spacing w:val="-1"/>
                <w:sz w:val="24"/>
                <w:szCs w:val="24"/>
              </w:rPr>
              <w:t>образовательные</w:t>
            </w:r>
            <w:r w:rsidRPr="00F97A4B">
              <w:rPr>
                <w:spacing w:val="-9"/>
                <w:sz w:val="24"/>
                <w:szCs w:val="24"/>
              </w:rPr>
              <w:t xml:space="preserve"> </w:t>
            </w:r>
            <w:r w:rsidRPr="00F97A4B">
              <w:rPr>
                <w:sz w:val="24"/>
                <w:szCs w:val="24"/>
              </w:rPr>
              <w:t>ресурсы</w:t>
            </w:r>
          </w:p>
        </w:tc>
      </w:tr>
      <w:tr w:rsidR="00C450EA" w:rsidRPr="00F97A4B">
        <w:trPr>
          <w:trHeight w:val="509"/>
        </w:trPr>
        <w:tc>
          <w:tcPr>
            <w:tcW w:w="792" w:type="dxa"/>
          </w:tcPr>
          <w:p w:rsidR="00C450EA" w:rsidRPr="00F97A4B" w:rsidRDefault="002F2362" w:rsidP="00267F92">
            <w:pPr>
              <w:pStyle w:val="TableParagraph"/>
              <w:spacing w:line="249" w:lineRule="exact"/>
              <w:ind w:left="0"/>
              <w:jc w:val="both"/>
              <w:rPr>
                <w:sz w:val="24"/>
                <w:szCs w:val="24"/>
              </w:rPr>
            </w:pPr>
            <w:r w:rsidRPr="00F97A4B">
              <w:rPr>
                <w:sz w:val="24"/>
                <w:szCs w:val="24"/>
              </w:rPr>
              <w:t>1</w:t>
            </w:r>
          </w:p>
        </w:tc>
        <w:tc>
          <w:tcPr>
            <w:tcW w:w="4052" w:type="dxa"/>
          </w:tcPr>
          <w:p w:rsidR="00C450EA" w:rsidRPr="00F97A4B" w:rsidRDefault="002F2362" w:rsidP="00267F92">
            <w:pPr>
              <w:pStyle w:val="TableParagraph"/>
              <w:spacing w:line="249" w:lineRule="exact"/>
              <w:ind w:left="0"/>
              <w:jc w:val="both"/>
              <w:rPr>
                <w:sz w:val="24"/>
                <w:szCs w:val="24"/>
              </w:rPr>
            </w:pPr>
            <w:r w:rsidRPr="00F97A4B">
              <w:rPr>
                <w:sz w:val="24"/>
                <w:szCs w:val="24"/>
              </w:rPr>
              <w:t>Классическая</w:t>
            </w:r>
            <w:r w:rsidRPr="00F97A4B">
              <w:rPr>
                <w:spacing w:val="-3"/>
                <w:sz w:val="24"/>
                <w:szCs w:val="24"/>
              </w:rPr>
              <w:t xml:space="preserve"> </w:t>
            </w:r>
            <w:r w:rsidRPr="00F97A4B">
              <w:rPr>
                <w:sz w:val="24"/>
                <w:szCs w:val="24"/>
              </w:rPr>
              <w:t>музыка.</w:t>
            </w:r>
            <w:r w:rsidRPr="00F97A4B">
              <w:rPr>
                <w:spacing w:val="-1"/>
                <w:sz w:val="24"/>
                <w:szCs w:val="24"/>
              </w:rPr>
              <w:t xml:space="preserve"> </w:t>
            </w:r>
            <w:r w:rsidRPr="00F97A4B">
              <w:rPr>
                <w:sz w:val="24"/>
                <w:szCs w:val="24"/>
              </w:rPr>
              <w:t>Народная</w:t>
            </w:r>
            <w:r w:rsidRPr="00F97A4B">
              <w:rPr>
                <w:spacing w:val="-7"/>
                <w:sz w:val="24"/>
                <w:szCs w:val="24"/>
              </w:rPr>
              <w:t xml:space="preserve"> </w:t>
            </w:r>
            <w:r w:rsidRPr="00F97A4B">
              <w:rPr>
                <w:sz w:val="24"/>
                <w:szCs w:val="24"/>
              </w:rPr>
              <w:t>музыка</w:t>
            </w:r>
          </w:p>
          <w:p w:rsidR="00C450EA" w:rsidRPr="00F97A4B" w:rsidRDefault="002F2362" w:rsidP="00267F92">
            <w:pPr>
              <w:pStyle w:val="TableParagraph"/>
              <w:spacing w:line="238" w:lineRule="exact"/>
              <w:ind w:left="0"/>
              <w:jc w:val="both"/>
              <w:rPr>
                <w:sz w:val="24"/>
                <w:szCs w:val="24"/>
              </w:rPr>
            </w:pPr>
            <w:r w:rsidRPr="00F97A4B">
              <w:rPr>
                <w:sz w:val="24"/>
                <w:szCs w:val="24"/>
              </w:rPr>
              <w:t>России.</w:t>
            </w:r>
            <w:r w:rsidRPr="00F97A4B">
              <w:rPr>
                <w:spacing w:val="1"/>
                <w:sz w:val="24"/>
                <w:szCs w:val="24"/>
              </w:rPr>
              <w:t xml:space="preserve"> </w:t>
            </w:r>
            <w:r w:rsidRPr="00F97A4B">
              <w:rPr>
                <w:sz w:val="24"/>
                <w:szCs w:val="24"/>
              </w:rPr>
              <w:t>Музыкальная</w:t>
            </w:r>
            <w:r w:rsidRPr="00F97A4B">
              <w:rPr>
                <w:spacing w:val="-6"/>
                <w:sz w:val="24"/>
                <w:szCs w:val="24"/>
              </w:rPr>
              <w:t xml:space="preserve"> </w:t>
            </w:r>
            <w:r w:rsidRPr="00F97A4B">
              <w:rPr>
                <w:sz w:val="24"/>
                <w:szCs w:val="24"/>
              </w:rPr>
              <w:t>грамота.</w:t>
            </w:r>
          </w:p>
        </w:tc>
        <w:tc>
          <w:tcPr>
            <w:tcW w:w="1627" w:type="dxa"/>
          </w:tcPr>
          <w:p w:rsidR="00C450EA" w:rsidRPr="00F97A4B" w:rsidRDefault="002F2362" w:rsidP="00267F92">
            <w:pPr>
              <w:pStyle w:val="TableParagraph"/>
              <w:spacing w:line="249" w:lineRule="exact"/>
              <w:ind w:left="0"/>
              <w:jc w:val="both"/>
              <w:rPr>
                <w:sz w:val="24"/>
                <w:szCs w:val="24"/>
              </w:rPr>
            </w:pPr>
            <w:r w:rsidRPr="00F97A4B">
              <w:rPr>
                <w:sz w:val="24"/>
                <w:szCs w:val="24"/>
              </w:rPr>
              <w:t>8</w:t>
            </w:r>
          </w:p>
        </w:tc>
        <w:tc>
          <w:tcPr>
            <w:tcW w:w="3102" w:type="dxa"/>
            <w:vMerge w:val="restart"/>
          </w:tcPr>
          <w:p w:rsidR="00C450EA" w:rsidRPr="00F97A4B" w:rsidRDefault="002F2362" w:rsidP="00267F92">
            <w:pPr>
              <w:pStyle w:val="TableParagraph"/>
              <w:tabs>
                <w:tab w:val="left" w:pos="1058"/>
                <w:tab w:val="left" w:pos="1461"/>
                <w:tab w:val="left" w:pos="1874"/>
              </w:tabs>
              <w:ind w:left="0"/>
              <w:jc w:val="both"/>
              <w:rPr>
                <w:sz w:val="24"/>
                <w:szCs w:val="24"/>
              </w:rPr>
            </w:pPr>
            <w:r w:rsidRPr="00F97A4B">
              <w:rPr>
                <w:sz w:val="24"/>
                <w:szCs w:val="24"/>
              </w:rPr>
              <w:t>1.Сайт «Я иду на урок</w:t>
            </w:r>
            <w:r w:rsidRPr="00F97A4B">
              <w:rPr>
                <w:spacing w:val="1"/>
                <w:sz w:val="24"/>
                <w:szCs w:val="24"/>
              </w:rPr>
              <w:t xml:space="preserve"> </w:t>
            </w:r>
            <w:r w:rsidRPr="00F97A4B">
              <w:rPr>
                <w:sz w:val="24"/>
                <w:szCs w:val="24"/>
              </w:rPr>
              <w:t>начальной школы»:</w:t>
            </w:r>
            <w:r w:rsidRPr="00F97A4B">
              <w:rPr>
                <w:color w:val="0000FF"/>
                <w:spacing w:val="1"/>
                <w:sz w:val="24"/>
                <w:szCs w:val="24"/>
              </w:rPr>
              <w:t xml:space="preserve"> </w:t>
            </w:r>
            <w:hyperlink r:id="rId229">
              <w:r w:rsidRPr="00F97A4B">
                <w:rPr>
                  <w:color w:val="0000FF"/>
                  <w:sz w:val="24"/>
                  <w:szCs w:val="24"/>
                  <w:u w:val="single" w:color="0000FF"/>
                </w:rPr>
                <w:t>http://nsc.1september.ru/urok</w:t>
              </w:r>
            </w:hyperlink>
            <w:r w:rsidRPr="00F97A4B">
              <w:rPr>
                <w:color w:val="0000FF"/>
                <w:spacing w:val="1"/>
                <w:sz w:val="24"/>
                <w:szCs w:val="24"/>
              </w:rPr>
              <w:t xml:space="preserve"> </w:t>
            </w:r>
            <w:r w:rsidRPr="00F97A4B">
              <w:rPr>
                <w:sz w:val="24"/>
                <w:szCs w:val="24"/>
              </w:rPr>
              <w:t>2.РЭШ</w:t>
            </w:r>
            <w:r w:rsidRPr="00F97A4B">
              <w:rPr>
                <w:sz w:val="24"/>
                <w:szCs w:val="24"/>
              </w:rPr>
              <w:tab/>
              <w:t>–</w:t>
            </w:r>
            <w:r w:rsidRPr="00F97A4B">
              <w:rPr>
                <w:sz w:val="24"/>
                <w:szCs w:val="24"/>
              </w:rPr>
              <w:tab/>
              <w:t>Российская</w:t>
            </w:r>
            <w:r w:rsidRPr="00F97A4B">
              <w:rPr>
                <w:spacing w:val="1"/>
                <w:sz w:val="24"/>
                <w:szCs w:val="24"/>
              </w:rPr>
              <w:t xml:space="preserve"> </w:t>
            </w:r>
            <w:r w:rsidRPr="00F97A4B">
              <w:rPr>
                <w:sz w:val="24"/>
                <w:szCs w:val="24"/>
              </w:rPr>
              <w:t>электронная</w:t>
            </w:r>
            <w:r w:rsidRPr="00F97A4B">
              <w:rPr>
                <w:sz w:val="24"/>
                <w:szCs w:val="24"/>
              </w:rPr>
              <w:tab/>
            </w:r>
            <w:r w:rsidRPr="00F97A4B">
              <w:rPr>
                <w:sz w:val="24"/>
                <w:szCs w:val="24"/>
              </w:rPr>
              <w:tab/>
              <w:t>школа:</w:t>
            </w:r>
            <w:r w:rsidRPr="00F97A4B">
              <w:rPr>
                <w:color w:val="0000FF"/>
                <w:spacing w:val="1"/>
                <w:sz w:val="24"/>
                <w:szCs w:val="24"/>
              </w:rPr>
              <w:t xml:space="preserve"> </w:t>
            </w:r>
            <w:hyperlink r:id="rId230">
              <w:r w:rsidRPr="00F97A4B">
                <w:rPr>
                  <w:color w:val="0000FF"/>
                  <w:sz w:val="24"/>
                  <w:szCs w:val="24"/>
                  <w:u w:val="single" w:color="0000FF"/>
                </w:rPr>
                <w:t>https://resh.edu.ru</w:t>
              </w:r>
            </w:hyperlink>
            <w:r w:rsidRPr="00F97A4B">
              <w:rPr>
                <w:color w:val="0000FF"/>
                <w:spacing w:val="1"/>
                <w:sz w:val="24"/>
                <w:szCs w:val="24"/>
              </w:rPr>
              <w:t xml:space="preserve"> </w:t>
            </w:r>
            <w:r w:rsidRPr="00F97A4B">
              <w:rPr>
                <w:sz w:val="24"/>
                <w:szCs w:val="24"/>
              </w:rPr>
              <w:t>3.Социальная</w:t>
            </w:r>
            <w:r w:rsidRPr="00F97A4B">
              <w:rPr>
                <w:spacing w:val="-13"/>
                <w:sz w:val="24"/>
                <w:szCs w:val="24"/>
              </w:rPr>
              <w:t xml:space="preserve"> </w:t>
            </w:r>
            <w:r w:rsidRPr="00F97A4B">
              <w:rPr>
                <w:sz w:val="24"/>
                <w:szCs w:val="24"/>
              </w:rPr>
              <w:t>сеть</w:t>
            </w:r>
            <w:r w:rsidRPr="00F97A4B">
              <w:rPr>
                <w:spacing w:val="-9"/>
                <w:sz w:val="24"/>
                <w:szCs w:val="24"/>
              </w:rPr>
              <w:t xml:space="preserve"> </w:t>
            </w:r>
            <w:r w:rsidRPr="00F97A4B">
              <w:rPr>
                <w:sz w:val="24"/>
                <w:szCs w:val="24"/>
              </w:rPr>
              <w:t>работников</w:t>
            </w:r>
            <w:r w:rsidRPr="00F97A4B">
              <w:rPr>
                <w:spacing w:val="-52"/>
                <w:sz w:val="24"/>
                <w:szCs w:val="24"/>
              </w:rPr>
              <w:t xml:space="preserve"> </w:t>
            </w:r>
            <w:r w:rsidRPr="00F97A4B">
              <w:rPr>
                <w:sz w:val="24"/>
                <w:szCs w:val="24"/>
              </w:rPr>
              <w:t>образования:</w:t>
            </w:r>
            <w:r w:rsidRPr="00F97A4B">
              <w:rPr>
                <w:color w:val="0000FF"/>
                <w:spacing w:val="1"/>
                <w:sz w:val="24"/>
                <w:szCs w:val="24"/>
              </w:rPr>
              <w:t xml:space="preserve"> </w:t>
            </w:r>
            <w:hyperlink r:id="rId231">
              <w:r w:rsidRPr="00F97A4B">
                <w:rPr>
                  <w:color w:val="0000FF"/>
                  <w:sz w:val="24"/>
                  <w:szCs w:val="24"/>
                  <w:u w:val="single" w:color="0000FF"/>
                </w:rPr>
                <w:t>http://nsportal.ru/nashalnaya-</w:t>
              </w:r>
            </w:hyperlink>
            <w:r w:rsidRPr="00F97A4B">
              <w:rPr>
                <w:color w:val="0000FF"/>
                <w:spacing w:val="1"/>
                <w:sz w:val="24"/>
                <w:szCs w:val="24"/>
              </w:rPr>
              <w:t xml:space="preserve"> </w:t>
            </w:r>
            <w:hyperlink r:id="rId232">
              <w:r w:rsidRPr="00F97A4B">
                <w:rPr>
                  <w:color w:val="0000FF"/>
                  <w:sz w:val="24"/>
                  <w:szCs w:val="24"/>
                  <w:u w:val="single" w:color="0000FF"/>
                </w:rPr>
                <w:t>shkola</w:t>
              </w:r>
            </w:hyperlink>
          </w:p>
          <w:p w:rsidR="00C450EA" w:rsidRPr="00F97A4B" w:rsidRDefault="002F2362" w:rsidP="00267F92">
            <w:pPr>
              <w:pStyle w:val="TableParagraph"/>
              <w:ind w:left="0"/>
              <w:jc w:val="both"/>
              <w:rPr>
                <w:sz w:val="24"/>
                <w:szCs w:val="24"/>
              </w:rPr>
            </w:pPr>
            <w:r w:rsidRPr="00F97A4B">
              <w:rPr>
                <w:sz w:val="24"/>
                <w:szCs w:val="24"/>
              </w:rPr>
              <w:lastRenderedPageBreak/>
              <w:t>4.Фестиваль педагогических</w:t>
            </w:r>
            <w:r w:rsidRPr="00F97A4B">
              <w:rPr>
                <w:spacing w:val="1"/>
                <w:sz w:val="24"/>
                <w:szCs w:val="24"/>
              </w:rPr>
              <w:t xml:space="preserve"> </w:t>
            </w:r>
            <w:r w:rsidRPr="00F97A4B">
              <w:rPr>
                <w:sz w:val="24"/>
                <w:szCs w:val="24"/>
              </w:rPr>
              <w:t>идей</w:t>
            </w:r>
            <w:r w:rsidRPr="00F97A4B">
              <w:rPr>
                <w:spacing w:val="1"/>
                <w:sz w:val="24"/>
                <w:szCs w:val="24"/>
              </w:rPr>
              <w:t xml:space="preserve"> </w:t>
            </w:r>
            <w:r w:rsidRPr="00F97A4B">
              <w:rPr>
                <w:sz w:val="24"/>
                <w:szCs w:val="24"/>
              </w:rPr>
              <w:t>«Открытый</w:t>
            </w:r>
            <w:r w:rsidRPr="00F97A4B">
              <w:rPr>
                <w:spacing w:val="3"/>
                <w:sz w:val="24"/>
                <w:szCs w:val="24"/>
              </w:rPr>
              <w:t xml:space="preserve"> </w:t>
            </w:r>
            <w:r w:rsidRPr="00F97A4B">
              <w:rPr>
                <w:sz w:val="24"/>
                <w:szCs w:val="24"/>
              </w:rPr>
              <w:t>урок»:</w:t>
            </w:r>
            <w:r w:rsidRPr="00F97A4B">
              <w:rPr>
                <w:color w:val="0000FF"/>
                <w:spacing w:val="1"/>
                <w:sz w:val="24"/>
                <w:szCs w:val="24"/>
              </w:rPr>
              <w:t xml:space="preserve"> </w:t>
            </w:r>
            <w:hyperlink r:id="rId233">
              <w:r w:rsidRPr="00F97A4B">
                <w:rPr>
                  <w:color w:val="0000FF"/>
                  <w:sz w:val="24"/>
                  <w:szCs w:val="24"/>
                  <w:u w:val="single" w:color="0000FF"/>
                </w:rPr>
                <w:t>http://festival.1september.ru</w:t>
              </w:r>
            </w:hyperlink>
            <w:r w:rsidRPr="00F97A4B">
              <w:rPr>
                <w:color w:val="0000FF"/>
                <w:spacing w:val="1"/>
                <w:sz w:val="24"/>
                <w:szCs w:val="24"/>
              </w:rPr>
              <w:t xml:space="preserve"> </w:t>
            </w:r>
            <w:r w:rsidRPr="00F97A4B">
              <w:rPr>
                <w:sz w:val="24"/>
                <w:szCs w:val="24"/>
              </w:rPr>
              <w:t>5.Методические пособия и</w:t>
            </w:r>
            <w:r w:rsidRPr="00F97A4B">
              <w:rPr>
                <w:spacing w:val="1"/>
                <w:sz w:val="24"/>
                <w:szCs w:val="24"/>
              </w:rPr>
              <w:t xml:space="preserve"> </w:t>
            </w:r>
            <w:r w:rsidRPr="00F97A4B">
              <w:rPr>
                <w:sz w:val="24"/>
                <w:szCs w:val="24"/>
              </w:rPr>
              <w:t>рабочие</w:t>
            </w:r>
            <w:r w:rsidRPr="00F97A4B">
              <w:rPr>
                <w:spacing w:val="-10"/>
                <w:sz w:val="24"/>
                <w:szCs w:val="24"/>
              </w:rPr>
              <w:t xml:space="preserve"> </w:t>
            </w:r>
            <w:r w:rsidRPr="00F97A4B">
              <w:rPr>
                <w:sz w:val="24"/>
                <w:szCs w:val="24"/>
              </w:rPr>
              <w:t>программы</w:t>
            </w:r>
            <w:r w:rsidRPr="00F97A4B">
              <w:rPr>
                <w:spacing w:val="-3"/>
                <w:sz w:val="24"/>
                <w:szCs w:val="24"/>
              </w:rPr>
              <w:t xml:space="preserve"> </w:t>
            </w:r>
            <w:r w:rsidRPr="00F97A4B">
              <w:rPr>
                <w:sz w:val="24"/>
                <w:szCs w:val="24"/>
              </w:rPr>
              <w:t>учителям</w:t>
            </w:r>
            <w:r w:rsidRPr="00F97A4B">
              <w:rPr>
                <w:spacing w:val="-52"/>
                <w:sz w:val="24"/>
                <w:szCs w:val="24"/>
              </w:rPr>
              <w:t xml:space="preserve"> </w:t>
            </w:r>
            <w:r w:rsidRPr="00F97A4B">
              <w:rPr>
                <w:sz w:val="24"/>
                <w:szCs w:val="24"/>
              </w:rPr>
              <w:t>начальной школы:</w:t>
            </w:r>
            <w:r w:rsidRPr="00F97A4B">
              <w:rPr>
                <w:color w:val="0000FF"/>
                <w:spacing w:val="1"/>
                <w:sz w:val="24"/>
                <w:szCs w:val="24"/>
              </w:rPr>
              <w:t xml:space="preserve"> </w:t>
            </w:r>
            <w:hyperlink r:id="rId234">
              <w:r w:rsidRPr="00F97A4B">
                <w:rPr>
                  <w:color w:val="0000FF"/>
                  <w:sz w:val="24"/>
                  <w:szCs w:val="24"/>
                  <w:u w:val="single" w:color="0000FF"/>
                </w:rPr>
                <w:t>http://nachalka.com</w:t>
              </w:r>
            </w:hyperlink>
          </w:p>
          <w:p w:rsidR="00C450EA" w:rsidRPr="00F97A4B" w:rsidRDefault="002F2362" w:rsidP="00267F92">
            <w:pPr>
              <w:pStyle w:val="TableParagraph"/>
              <w:ind w:left="0"/>
              <w:jc w:val="both"/>
              <w:rPr>
                <w:sz w:val="24"/>
                <w:szCs w:val="24"/>
              </w:rPr>
            </w:pPr>
            <w:r w:rsidRPr="00F97A4B">
              <w:rPr>
                <w:sz w:val="24"/>
                <w:szCs w:val="24"/>
              </w:rPr>
              <w:t>6.Учитель</w:t>
            </w:r>
            <w:r w:rsidRPr="00F97A4B">
              <w:rPr>
                <w:spacing w:val="1"/>
                <w:sz w:val="24"/>
                <w:szCs w:val="24"/>
              </w:rPr>
              <w:t xml:space="preserve"> </w:t>
            </w:r>
            <w:r w:rsidRPr="00F97A4B">
              <w:rPr>
                <w:sz w:val="24"/>
                <w:szCs w:val="24"/>
              </w:rPr>
              <w:t>портал:</w:t>
            </w:r>
            <w:r w:rsidRPr="00F97A4B">
              <w:rPr>
                <w:color w:val="0000FF"/>
                <w:spacing w:val="1"/>
                <w:sz w:val="24"/>
                <w:szCs w:val="24"/>
              </w:rPr>
              <w:t xml:space="preserve"> </w:t>
            </w:r>
            <w:hyperlink r:id="rId235">
              <w:r w:rsidRPr="00F97A4B">
                <w:rPr>
                  <w:color w:val="0000FF"/>
                  <w:sz w:val="24"/>
                  <w:szCs w:val="24"/>
                  <w:u w:val="single" w:color="0000FF"/>
                </w:rPr>
                <w:t>http://www.uchportal.ru</w:t>
              </w:r>
            </w:hyperlink>
            <w:r w:rsidRPr="00F97A4B">
              <w:rPr>
                <w:color w:val="0000FF"/>
                <w:spacing w:val="1"/>
                <w:sz w:val="24"/>
                <w:szCs w:val="24"/>
              </w:rPr>
              <w:t xml:space="preserve"> </w:t>
            </w:r>
            <w:r w:rsidRPr="00F97A4B">
              <w:rPr>
                <w:sz w:val="24"/>
                <w:szCs w:val="24"/>
              </w:rPr>
              <w:t>7.Видеоуроки по основным</w:t>
            </w:r>
            <w:r w:rsidRPr="00F97A4B">
              <w:rPr>
                <w:spacing w:val="-53"/>
                <w:sz w:val="24"/>
                <w:szCs w:val="24"/>
              </w:rPr>
              <w:t xml:space="preserve"> </w:t>
            </w:r>
            <w:r w:rsidRPr="00F97A4B">
              <w:rPr>
                <w:sz w:val="24"/>
                <w:szCs w:val="24"/>
              </w:rPr>
              <w:t>предметам</w:t>
            </w:r>
            <w:r w:rsidRPr="00F97A4B">
              <w:rPr>
                <w:spacing w:val="-1"/>
                <w:sz w:val="24"/>
                <w:szCs w:val="24"/>
              </w:rPr>
              <w:t xml:space="preserve"> </w:t>
            </w:r>
            <w:r w:rsidRPr="00F97A4B">
              <w:rPr>
                <w:sz w:val="24"/>
                <w:szCs w:val="24"/>
              </w:rPr>
              <w:t>школьной</w:t>
            </w:r>
          </w:p>
          <w:p w:rsidR="00C450EA" w:rsidRPr="00F97A4B" w:rsidRDefault="002F2362" w:rsidP="00267F92">
            <w:pPr>
              <w:pStyle w:val="TableParagraph"/>
              <w:spacing w:line="250" w:lineRule="exact"/>
              <w:ind w:left="0"/>
              <w:jc w:val="both"/>
              <w:rPr>
                <w:sz w:val="24"/>
                <w:szCs w:val="24"/>
              </w:rPr>
            </w:pPr>
            <w:r w:rsidRPr="00F97A4B">
              <w:rPr>
                <w:sz w:val="24"/>
                <w:szCs w:val="24"/>
              </w:rPr>
              <w:t>программы:</w:t>
            </w:r>
            <w:r w:rsidRPr="00F97A4B">
              <w:rPr>
                <w:spacing w:val="1"/>
                <w:sz w:val="24"/>
                <w:szCs w:val="24"/>
              </w:rPr>
              <w:t xml:space="preserve"> </w:t>
            </w:r>
            <w:hyperlink r:id="rId236">
              <w:r w:rsidRPr="00F97A4B">
                <w:rPr>
                  <w:color w:val="0000FF"/>
                  <w:sz w:val="24"/>
                  <w:szCs w:val="24"/>
                  <w:u w:val="single" w:color="0000FF"/>
                </w:rPr>
                <w:t>http://inerneturok.ru</w:t>
              </w:r>
            </w:hyperlink>
          </w:p>
        </w:tc>
      </w:tr>
      <w:tr w:rsidR="00C450EA" w:rsidRPr="00F97A4B">
        <w:trPr>
          <w:trHeight w:val="757"/>
        </w:trPr>
        <w:tc>
          <w:tcPr>
            <w:tcW w:w="792" w:type="dxa"/>
          </w:tcPr>
          <w:p w:rsidR="00C450EA" w:rsidRPr="00F97A4B" w:rsidRDefault="002F2362" w:rsidP="00267F92">
            <w:pPr>
              <w:pStyle w:val="TableParagraph"/>
              <w:spacing w:line="244" w:lineRule="exact"/>
              <w:ind w:left="0"/>
              <w:jc w:val="both"/>
              <w:rPr>
                <w:sz w:val="24"/>
                <w:szCs w:val="24"/>
              </w:rPr>
            </w:pPr>
            <w:r w:rsidRPr="00F97A4B">
              <w:rPr>
                <w:sz w:val="24"/>
                <w:szCs w:val="24"/>
              </w:rPr>
              <w:t>2</w:t>
            </w:r>
          </w:p>
        </w:tc>
        <w:tc>
          <w:tcPr>
            <w:tcW w:w="4052" w:type="dxa"/>
          </w:tcPr>
          <w:p w:rsidR="00C450EA" w:rsidRPr="00F97A4B" w:rsidRDefault="002F2362" w:rsidP="00267F92">
            <w:pPr>
              <w:pStyle w:val="TableParagraph"/>
              <w:spacing w:line="242" w:lineRule="auto"/>
              <w:ind w:left="0"/>
              <w:jc w:val="both"/>
              <w:rPr>
                <w:sz w:val="24"/>
                <w:szCs w:val="24"/>
              </w:rPr>
            </w:pPr>
            <w:r w:rsidRPr="00F97A4B">
              <w:rPr>
                <w:sz w:val="24"/>
                <w:szCs w:val="24"/>
              </w:rPr>
              <w:t>Музыка</w:t>
            </w:r>
            <w:r w:rsidRPr="00F97A4B">
              <w:rPr>
                <w:spacing w:val="-2"/>
                <w:sz w:val="24"/>
                <w:szCs w:val="24"/>
              </w:rPr>
              <w:t xml:space="preserve"> </w:t>
            </w:r>
            <w:r w:rsidRPr="00F97A4B">
              <w:rPr>
                <w:sz w:val="24"/>
                <w:szCs w:val="24"/>
              </w:rPr>
              <w:t>в</w:t>
            </w:r>
            <w:r w:rsidRPr="00F97A4B">
              <w:rPr>
                <w:spacing w:val="-7"/>
                <w:sz w:val="24"/>
                <w:szCs w:val="24"/>
              </w:rPr>
              <w:t xml:space="preserve"> </w:t>
            </w:r>
            <w:r w:rsidRPr="00F97A4B">
              <w:rPr>
                <w:sz w:val="24"/>
                <w:szCs w:val="24"/>
              </w:rPr>
              <w:t>жизни</w:t>
            </w:r>
            <w:r w:rsidRPr="00F97A4B">
              <w:rPr>
                <w:spacing w:val="-7"/>
                <w:sz w:val="24"/>
                <w:szCs w:val="24"/>
              </w:rPr>
              <w:t xml:space="preserve"> </w:t>
            </w:r>
            <w:r w:rsidRPr="00F97A4B">
              <w:rPr>
                <w:sz w:val="24"/>
                <w:szCs w:val="24"/>
              </w:rPr>
              <w:t>человека.</w:t>
            </w:r>
            <w:r w:rsidRPr="00F97A4B">
              <w:rPr>
                <w:spacing w:val="-2"/>
                <w:sz w:val="24"/>
                <w:szCs w:val="24"/>
              </w:rPr>
              <w:t xml:space="preserve"> </w:t>
            </w:r>
            <w:r w:rsidRPr="00F97A4B">
              <w:rPr>
                <w:sz w:val="24"/>
                <w:szCs w:val="24"/>
              </w:rPr>
              <w:t>Классическая</w:t>
            </w:r>
            <w:r w:rsidRPr="00F97A4B">
              <w:rPr>
                <w:spacing w:val="-52"/>
                <w:sz w:val="24"/>
                <w:szCs w:val="24"/>
              </w:rPr>
              <w:t xml:space="preserve"> </w:t>
            </w:r>
            <w:r w:rsidRPr="00F97A4B">
              <w:rPr>
                <w:sz w:val="24"/>
                <w:szCs w:val="24"/>
              </w:rPr>
              <w:t>музыка.</w:t>
            </w:r>
            <w:r w:rsidRPr="00F97A4B">
              <w:rPr>
                <w:spacing w:val="2"/>
                <w:sz w:val="24"/>
                <w:szCs w:val="24"/>
              </w:rPr>
              <w:t xml:space="preserve"> </w:t>
            </w:r>
            <w:r w:rsidRPr="00F97A4B">
              <w:rPr>
                <w:sz w:val="24"/>
                <w:szCs w:val="24"/>
              </w:rPr>
              <w:t>Современная музыкальная</w:t>
            </w:r>
          </w:p>
          <w:p w:rsidR="00C450EA" w:rsidRPr="00F97A4B" w:rsidRDefault="002F2362" w:rsidP="00267F92">
            <w:pPr>
              <w:pStyle w:val="TableParagraph"/>
              <w:spacing w:line="236" w:lineRule="exact"/>
              <w:ind w:left="0"/>
              <w:jc w:val="both"/>
              <w:rPr>
                <w:sz w:val="24"/>
                <w:szCs w:val="24"/>
              </w:rPr>
            </w:pPr>
            <w:r w:rsidRPr="00F97A4B">
              <w:rPr>
                <w:sz w:val="24"/>
                <w:szCs w:val="24"/>
              </w:rPr>
              <w:t>культура</w:t>
            </w:r>
          </w:p>
        </w:tc>
        <w:tc>
          <w:tcPr>
            <w:tcW w:w="1627" w:type="dxa"/>
          </w:tcPr>
          <w:p w:rsidR="00C450EA" w:rsidRPr="00F97A4B" w:rsidRDefault="002F2362" w:rsidP="00267F92">
            <w:pPr>
              <w:pStyle w:val="TableParagraph"/>
              <w:spacing w:line="244" w:lineRule="exact"/>
              <w:ind w:left="0"/>
              <w:jc w:val="both"/>
              <w:rPr>
                <w:sz w:val="24"/>
                <w:szCs w:val="24"/>
              </w:rPr>
            </w:pPr>
            <w:r w:rsidRPr="00F97A4B">
              <w:rPr>
                <w:sz w:val="24"/>
                <w:szCs w:val="24"/>
              </w:rPr>
              <w:t>8</w:t>
            </w:r>
          </w:p>
        </w:tc>
        <w:tc>
          <w:tcPr>
            <w:tcW w:w="3102" w:type="dxa"/>
            <w:vMerge/>
            <w:tcBorders>
              <w:top w:val="nil"/>
            </w:tcBorders>
          </w:tcPr>
          <w:p w:rsidR="00C450EA" w:rsidRPr="00F97A4B" w:rsidRDefault="00C450EA" w:rsidP="00267F92">
            <w:pPr>
              <w:jc w:val="both"/>
              <w:rPr>
                <w:sz w:val="24"/>
                <w:szCs w:val="24"/>
              </w:rPr>
            </w:pPr>
          </w:p>
        </w:tc>
      </w:tr>
      <w:tr w:rsidR="00C450EA" w:rsidRPr="00F97A4B">
        <w:trPr>
          <w:trHeight w:val="1012"/>
        </w:trPr>
        <w:tc>
          <w:tcPr>
            <w:tcW w:w="792" w:type="dxa"/>
          </w:tcPr>
          <w:p w:rsidR="00C450EA" w:rsidRPr="00F97A4B" w:rsidRDefault="002F2362" w:rsidP="00267F92">
            <w:pPr>
              <w:pStyle w:val="TableParagraph"/>
              <w:spacing w:line="249" w:lineRule="exact"/>
              <w:ind w:left="0"/>
              <w:jc w:val="both"/>
              <w:rPr>
                <w:sz w:val="24"/>
                <w:szCs w:val="24"/>
              </w:rPr>
            </w:pPr>
            <w:r w:rsidRPr="00F97A4B">
              <w:rPr>
                <w:sz w:val="24"/>
                <w:szCs w:val="24"/>
              </w:rPr>
              <w:t>3</w:t>
            </w:r>
          </w:p>
        </w:tc>
        <w:tc>
          <w:tcPr>
            <w:tcW w:w="4052" w:type="dxa"/>
          </w:tcPr>
          <w:p w:rsidR="00C450EA" w:rsidRPr="00F97A4B" w:rsidRDefault="002F2362" w:rsidP="00267F92">
            <w:pPr>
              <w:pStyle w:val="TableParagraph"/>
              <w:spacing w:line="237" w:lineRule="auto"/>
              <w:ind w:left="0"/>
              <w:jc w:val="both"/>
              <w:rPr>
                <w:sz w:val="24"/>
                <w:szCs w:val="24"/>
              </w:rPr>
            </w:pPr>
            <w:r w:rsidRPr="00F97A4B">
              <w:rPr>
                <w:sz w:val="24"/>
                <w:szCs w:val="24"/>
              </w:rPr>
              <w:t>Духовная музыка. Музыкальная</w:t>
            </w:r>
            <w:r w:rsidRPr="00F97A4B">
              <w:rPr>
                <w:spacing w:val="1"/>
                <w:sz w:val="24"/>
                <w:szCs w:val="24"/>
              </w:rPr>
              <w:t xml:space="preserve"> </w:t>
            </w:r>
            <w:r w:rsidRPr="00F97A4B">
              <w:rPr>
                <w:sz w:val="24"/>
                <w:szCs w:val="24"/>
              </w:rPr>
              <w:t>грамота.</w:t>
            </w:r>
            <w:r w:rsidRPr="00F97A4B">
              <w:rPr>
                <w:spacing w:val="-5"/>
                <w:sz w:val="24"/>
                <w:szCs w:val="24"/>
              </w:rPr>
              <w:t xml:space="preserve"> </w:t>
            </w:r>
            <w:r w:rsidRPr="00F97A4B">
              <w:rPr>
                <w:sz w:val="24"/>
                <w:szCs w:val="24"/>
              </w:rPr>
              <w:t>Народная</w:t>
            </w:r>
            <w:r w:rsidRPr="00F97A4B">
              <w:rPr>
                <w:spacing w:val="-7"/>
                <w:sz w:val="24"/>
                <w:szCs w:val="24"/>
              </w:rPr>
              <w:t xml:space="preserve"> </w:t>
            </w:r>
            <w:r w:rsidRPr="00F97A4B">
              <w:rPr>
                <w:sz w:val="24"/>
                <w:szCs w:val="24"/>
              </w:rPr>
              <w:t>музыка</w:t>
            </w:r>
            <w:r w:rsidRPr="00F97A4B">
              <w:rPr>
                <w:spacing w:val="2"/>
                <w:sz w:val="24"/>
                <w:szCs w:val="24"/>
              </w:rPr>
              <w:t xml:space="preserve"> </w:t>
            </w:r>
            <w:r w:rsidRPr="00F97A4B">
              <w:rPr>
                <w:sz w:val="24"/>
                <w:szCs w:val="24"/>
              </w:rPr>
              <w:t>России.</w:t>
            </w:r>
          </w:p>
          <w:p w:rsidR="00C450EA" w:rsidRPr="00F97A4B" w:rsidRDefault="002F2362" w:rsidP="00267F92">
            <w:pPr>
              <w:pStyle w:val="TableParagraph"/>
              <w:spacing w:line="254" w:lineRule="exact"/>
              <w:ind w:left="0"/>
              <w:jc w:val="both"/>
              <w:rPr>
                <w:sz w:val="24"/>
                <w:szCs w:val="24"/>
              </w:rPr>
            </w:pPr>
            <w:r w:rsidRPr="00F97A4B">
              <w:rPr>
                <w:sz w:val="24"/>
                <w:szCs w:val="24"/>
              </w:rPr>
              <w:t>Музыка народов мира.Музыка театра и</w:t>
            </w:r>
            <w:r w:rsidRPr="00F97A4B">
              <w:rPr>
                <w:spacing w:val="-53"/>
                <w:sz w:val="24"/>
                <w:szCs w:val="24"/>
              </w:rPr>
              <w:t xml:space="preserve"> </w:t>
            </w:r>
            <w:r w:rsidRPr="00F97A4B">
              <w:rPr>
                <w:sz w:val="24"/>
                <w:szCs w:val="24"/>
              </w:rPr>
              <w:t>кино.</w:t>
            </w:r>
            <w:r w:rsidRPr="00F97A4B">
              <w:rPr>
                <w:spacing w:val="4"/>
                <w:sz w:val="24"/>
                <w:szCs w:val="24"/>
              </w:rPr>
              <w:t xml:space="preserve"> </w:t>
            </w:r>
            <w:r w:rsidRPr="00F97A4B">
              <w:rPr>
                <w:sz w:val="24"/>
                <w:szCs w:val="24"/>
              </w:rPr>
              <w:t>Классическая музыка.</w:t>
            </w:r>
          </w:p>
        </w:tc>
        <w:tc>
          <w:tcPr>
            <w:tcW w:w="1627" w:type="dxa"/>
          </w:tcPr>
          <w:p w:rsidR="00C450EA" w:rsidRPr="00F97A4B" w:rsidRDefault="002F2362" w:rsidP="00267F92">
            <w:pPr>
              <w:pStyle w:val="TableParagraph"/>
              <w:spacing w:line="249" w:lineRule="exact"/>
              <w:ind w:left="0"/>
              <w:jc w:val="both"/>
              <w:rPr>
                <w:sz w:val="24"/>
                <w:szCs w:val="24"/>
              </w:rPr>
            </w:pPr>
            <w:r w:rsidRPr="00F97A4B">
              <w:rPr>
                <w:sz w:val="24"/>
                <w:szCs w:val="24"/>
              </w:rPr>
              <w:t>10</w:t>
            </w:r>
          </w:p>
        </w:tc>
        <w:tc>
          <w:tcPr>
            <w:tcW w:w="3102" w:type="dxa"/>
            <w:vMerge/>
            <w:tcBorders>
              <w:top w:val="nil"/>
            </w:tcBorders>
          </w:tcPr>
          <w:p w:rsidR="00C450EA" w:rsidRPr="00F97A4B" w:rsidRDefault="00C450EA" w:rsidP="00267F92">
            <w:pPr>
              <w:jc w:val="both"/>
              <w:rPr>
                <w:sz w:val="24"/>
                <w:szCs w:val="24"/>
              </w:rPr>
            </w:pPr>
          </w:p>
        </w:tc>
      </w:tr>
      <w:tr w:rsidR="00C450EA" w:rsidRPr="00F97A4B">
        <w:trPr>
          <w:trHeight w:val="3509"/>
        </w:trPr>
        <w:tc>
          <w:tcPr>
            <w:tcW w:w="792" w:type="dxa"/>
          </w:tcPr>
          <w:p w:rsidR="00C450EA" w:rsidRPr="00F97A4B" w:rsidRDefault="002F2362" w:rsidP="00267F92">
            <w:pPr>
              <w:pStyle w:val="TableParagraph"/>
              <w:spacing w:line="244" w:lineRule="exact"/>
              <w:ind w:left="0"/>
              <w:jc w:val="both"/>
              <w:rPr>
                <w:sz w:val="24"/>
                <w:szCs w:val="24"/>
              </w:rPr>
            </w:pPr>
            <w:r w:rsidRPr="00F97A4B">
              <w:rPr>
                <w:sz w:val="24"/>
                <w:szCs w:val="24"/>
              </w:rPr>
              <w:lastRenderedPageBreak/>
              <w:t>4</w:t>
            </w:r>
          </w:p>
        </w:tc>
        <w:tc>
          <w:tcPr>
            <w:tcW w:w="4052" w:type="dxa"/>
          </w:tcPr>
          <w:p w:rsidR="00C450EA" w:rsidRPr="00F97A4B" w:rsidRDefault="002F2362" w:rsidP="00267F92">
            <w:pPr>
              <w:pStyle w:val="TableParagraph"/>
              <w:spacing w:line="242" w:lineRule="auto"/>
              <w:ind w:left="0"/>
              <w:jc w:val="both"/>
              <w:rPr>
                <w:sz w:val="24"/>
                <w:szCs w:val="24"/>
              </w:rPr>
            </w:pPr>
            <w:r w:rsidRPr="00F97A4B">
              <w:rPr>
                <w:sz w:val="24"/>
                <w:szCs w:val="24"/>
              </w:rPr>
              <w:t>Музыка</w:t>
            </w:r>
            <w:r w:rsidRPr="00F97A4B">
              <w:rPr>
                <w:spacing w:val="-1"/>
                <w:sz w:val="24"/>
                <w:szCs w:val="24"/>
              </w:rPr>
              <w:t xml:space="preserve"> </w:t>
            </w:r>
            <w:r w:rsidRPr="00F97A4B">
              <w:rPr>
                <w:sz w:val="24"/>
                <w:szCs w:val="24"/>
              </w:rPr>
              <w:t>театра</w:t>
            </w:r>
            <w:r w:rsidRPr="00F97A4B">
              <w:rPr>
                <w:spacing w:val="-2"/>
                <w:sz w:val="24"/>
                <w:szCs w:val="24"/>
              </w:rPr>
              <w:t xml:space="preserve"> </w:t>
            </w:r>
            <w:r w:rsidRPr="00F97A4B">
              <w:rPr>
                <w:sz w:val="24"/>
                <w:szCs w:val="24"/>
              </w:rPr>
              <w:t>и</w:t>
            </w:r>
            <w:r w:rsidRPr="00F97A4B">
              <w:rPr>
                <w:spacing w:val="-6"/>
                <w:sz w:val="24"/>
                <w:szCs w:val="24"/>
              </w:rPr>
              <w:t xml:space="preserve"> </w:t>
            </w:r>
            <w:r w:rsidRPr="00F97A4B">
              <w:rPr>
                <w:sz w:val="24"/>
                <w:szCs w:val="24"/>
              </w:rPr>
              <w:t>кино.</w:t>
            </w:r>
            <w:r w:rsidRPr="00F97A4B">
              <w:rPr>
                <w:spacing w:val="-1"/>
                <w:sz w:val="24"/>
                <w:szCs w:val="24"/>
              </w:rPr>
              <w:t xml:space="preserve"> </w:t>
            </w:r>
            <w:r w:rsidRPr="00F97A4B">
              <w:rPr>
                <w:sz w:val="24"/>
                <w:szCs w:val="24"/>
              </w:rPr>
              <w:t>Музыка</w:t>
            </w:r>
            <w:r w:rsidRPr="00F97A4B">
              <w:rPr>
                <w:spacing w:val="-6"/>
                <w:sz w:val="24"/>
                <w:szCs w:val="24"/>
              </w:rPr>
              <w:t xml:space="preserve"> </w:t>
            </w:r>
            <w:r w:rsidRPr="00F97A4B">
              <w:rPr>
                <w:sz w:val="24"/>
                <w:szCs w:val="24"/>
              </w:rPr>
              <w:t>народов</w:t>
            </w:r>
            <w:r w:rsidRPr="00F97A4B">
              <w:rPr>
                <w:spacing w:val="-52"/>
                <w:sz w:val="24"/>
                <w:szCs w:val="24"/>
              </w:rPr>
              <w:t xml:space="preserve"> </w:t>
            </w:r>
            <w:r w:rsidRPr="00F97A4B">
              <w:rPr>
                <w:sz w:val="24"/>
                <w:szCs w:val="24"/>
              </w:rPr>
              <w:t>мира.</w:t>
            </w:r>
            <w:r w:rsidRPr="00F97A4B">
              <w:rPr>
                <w:spacing w:val="-2"/>
                <w:sz w:val="24"/>
                <w:szCs w:val="24"/>
              </w:rPr>
              <w:t xml:space="preserve"> </w:t>
            </w:r>
            <w:r w:rsidRPr="00F97A4B">
              <w:rPr>
                <w:sz w:val="24"/>
                <w:szCs w:val="24"/>
              </w:rPr>
              <w:t>Классическая музыка</w:t>
            </w:r>
          </w:p>
        </w:tc>
        <w:tc>
          <w:tcPr>
            <w:tcW w:w="1627" w:type="dxa"/>
          </w:tcPr>
          <w:p w:rsidR="00C450EA" w:rsidRPr="00F97A4B" w:rsidRDefault="002F2362" w:rsidP="00267F92">
            <w:pPr>
              <w:pStyle w:val="TableParagraph"/>
              <w:spacing w:line="244" w:lineRule="exact"/>
              <w:ind w:left="0"/>
              <w:jc w:val="both"/>
              <w:rPr>
                <w:sz w:val="24"/>
                <w:szCs w:val="24"/>
              </w:rPr>
            </w:pPr>
            <w:r w:rsidRPr="00F97A4B">
              <w:rPr>
                <w:sz w:val="24"/>
                <w:szCs w:val="24"/>
              </w:rPr>
              <w:t>8</w:t>
            </w:r>
          </w:p>
        </w:tc>
        <w:tc>
          <w:tcPr>
            <w:tcW w:w="3102" w:type="dxa"/>
            <w:vMerge/>
            <w:tcBorders>
              <w:top w:val="nil"/>
            </w:tcBorders>
          </w:tcPr>
          <w:p w:rsidR="00C450EA" w:rsidRPr="00F97A4B" w:rsidRDefault="00C450EA" w:rsidP="00267F92">
            <w:pPr>
              <w:jc w:val="both"/>
              <w:rPr>
                <w:sz w:val="24"/>
                <w:szCs w:val="24"/>
              </w:rPr>
            </w:pPr>
          </w:p>
        </w:tc>
      </w:tr>
    </w:tbl>
    <w:p w:rsidR="00C450EA" w:rsidRPr="00F97A4B" w:rsidRDefault="00C450EA" w:rsidP="00267F92">
      <w:pPr>
        <w:pStyle w:val="a3"/>
        <w:ind w:left="0"/>
        <w:rPr>
          <w:b/>
        </w:rPr>
      </w:pPr>
    </w:p>
    <w:p w:rsidR="008D42CA" w:rsidRPr="00F97A4B" w:rsidRDefault="008D42CA" w:rsidP="00B34D59">
      <w:pPr>
        <w:pStyle w:val="Heading1"/>
        <w:numPr>
          <w:ilvl w:val="2"/>
          <w:numId w:val="38"/>
        </w:numPr>
        <w:tabs>
          <w:tab w:val="left" w:pos="2826"/>
        </w:tabs>
        <w:ind w:left="0" w:hanging="663"/>
        <w:jc w:val="both"/>
      </w:pPr>
    </w:p>
    <w:p w:rsidR="008D42CA" w:rsidRPr="00F97A4B" w:rsidRDefault="008D42CA" w:rsidP="00B34D59">
      <w:pPr>
        <w:pStyle w:val="Heading1"/>
        <w:numPr>
          <w:ilvl w:val="2"/>
          <w:numId w:val="38"/>
        </w:numPr>
        <w:tabs>
          <w:tab w:val="left" w:pos="2826"/>
        </w:tabs>
        <w:ind w:left="0" w:hanging="663"/>
        <w:jc w:val="both"/>
      </w:pPr>
    </w:p>
    <w:p w:rsidR="008D42CA" w:rsidRPr="00F97A4B" w:rsidRDefault="008D42CA" w:rsidP="00B34D59">
      <w:pPr>
        <w:pStyle w:val="Heading1"/>
        <w:numPr>
          <w:ilvl w:val="2"/>
          <w:numId w:val="38"/>
        </w:numPr>
        <w:tabs>
          <w:tab w:val="left" w:pos="2826"/>
        </w:tabs>
        <w:ind w:left="0" w:hanging="663"/>
        <w:jc w:val="both"/>
      </w:pPr>
    </w:p>
    <w:p w:rsidR="008D42CA" w:rsidRPr="00F97A4B" w:rsidRDefault="008D42CA" w:rsidP="00B34D59">
      <w:pPr>
        <w:pStyle w:val="Heading1"/>
        <w:numPr>
          <w:ilvl w:val="2"/>
          <w:numId w:val="38"/>
        </w:numPr>
        <w:tabs>
          <w:tab w:val="left" w:pos="2826"/>
        </w:tabs>
        <w:ind w:left="0" w:hanging="663"/>
        <w:jc w:val="both"/>
      </w:pPr>
    </w:p>
    <w:p w:rsidR="00C450EA" w:rsidRPr="00F97A4B" w:rsidRDefault="008D42CA" w:rsidP="00B34D59">
      <w:pPr>
        <w:pStyle w:val="Heading1"/>
        <w:numPr>
          <w:ilvl w:val="2"/>
          <w:numId w:val="38"/>
        </w:numPr>
        <w:tabs>
          <w:tab w:val="left" w:pos="2826"/>
        </w:tabs>
        <w:ind w:left="0" w:hanging="663"/>
        <w:jc w:val="both"/>
      </w:pPr>
      <w:r w:rsidRPr="00F97A4B">
        <w:t xml:space="preserve">2.1.9. </w:t>
      </w:r>
      <w:r w:rsidR="002F2362" w:rsidRPr="00F97A4B">
        <w:t>РАБОЧАЯ</w:t>
      </w:r>
      <w:r w:rsidR="002F2362" w:rsidRPr="00F97A4B">
        <w:rPr>
          <w:spacing w:val="-8"/>
        </w:rPr>
        <w:t xml:space="preserve"> </w:t>
      </w:r>
      <w:r w:rsidR="002F2362" w:rsidRPr="00F97A4B">
        <w:t>ПРОГРАММА</w:t>
      </w:r>
      <w:r w:rsidR="002F2362" w:rsidRPr="00F97A4B">
        <w:rPr>
          <w:spacing w:val="-7"/>
        </w:rPr>
        <w:t xml:space="preserve"> </w:t>
      </w:r>
      <w:r w:rsidR="002F2362" w:rsidRPr="00F97A4B">
        <w:t>УЧЕБНОГО</w:t>
      </w:r>
      <w:r w:rsidR="002F2362" w:rsidRPr="00F97A4B">
        <w:rPr>
          <w:spacing w:val="-1"/>
        </w:rPr>
        <w:t xml:space="preserve"> </w:t>
      </w:r>
      <w:r w:rsidR="002F2362" w:rsidRPr="00F97A4B">
        <w:t>ПРЕДМЕТА</w:t>
      </w:r>
    </w:p>
    <w:p w:rsidR="00C450EA" w:rsidRPr="00F97A4B" w:rsidRDefault="002F2362" w:rsidP="00267F92">
      <w:pPr>
        <w:spacing w:line="275" w:lineRule="exact"/>
        <w:jc w:val="both"/>
        <w:rPr>
          <w:b/>
          <w:sz w:val="24"/>
          <w:szCs w:val="24"/>
        </w:rPr>
      </w:pPr>
      <w:r w:rsidRPr="00F97A4B">
        <w:rPr>
          <w:b/>
          <w:sz w:val="24"/>
          <w:szCs w:val="24"/>
        </w:rPr>
        <w:t>«ТЕХНОЛОГИЯ»</w:t>
      </w:r>
    </w:p>
    <w:p w:rsidR="00C450EA" w:rsidRPr="00F97A4B" w:rsidRDefault="00C450EA" w:rsidP="00267F92">
      <w:pPr>
        <w:pStyle w:val="a3"/>
        <w:ind w:left="0"/>
        <w:rPr>
          <w:b/>
        </w:rPr>
      </w:pPr>
    </w:p>
    <w:p w:rsidR="00C450EA" w:rsidRPr="00F97A4B" w:rsidRDefault="002F2362" w:rsidP="00267F92">
      <w:pPr>
        <w:pStyle w:val="Heading1"/>
        <w:ind w:left="0"/>
        <w:jc w:val="both"/>
      </w:pPr>
      <w:r w:rsidRPr="00F97A4B">
        <w:t>СОДЕРЖАНИЕ</w:t>
      </w:r>
      <w:r w:rsidRPr="00F97A4B">
        <w:rPr>
          <w:spacing w:val="-6"/>
        </w:rPr>
        <w:t xml:space="preserve"> </w:t>
      </w:r>
      <w:r w:rsidRPr="00F97A4B">
        <w:t>УЧЕБНОГО</w:t>
      </w:r>
      <w:r w:rsidRPr="00F97A4B">
        <w:rPr>
          <w:spacing w:val="-8"/>
        </w:rPr>
        <w:t xml:space="preserve"> </w:t>
      </w:r>
      <w:r w:rsidRPr="00F97A4B">
        <w:t>ПРЕДМЕТА</w:t>
      </w:r>
      <w:r w:rsidRPr="00F97A4B">
        <w:rPr>
          <w:spacing w:val="1"/>
        </w:rPr>
        <w:t xml:space="preserve"> </w:t>
      </w:r>
      <w:r w:rsidRPr="00F97A4B">
        <w:t>«ТЕХНОЛОГИЯ»</w:t>
      </w:r>
    </w:p>
    <w:p w:rsidR="00C450EA" w:rsidRPr="00F97A4B" w:rsidRDefault="002F2362" w:rsidP="00267F92">
      <w:pPr>
        <w:pStyle w:val="a3"/>
        <w:ind w:left="0" w:firstLine="710"/>
      </w:pPr>
      <w:r w:rsidRPr="00F97A4B">
        <w:t>Содержание программы начинается с характеристики основных структурных единиц</w:t>
      </w:r>
      <w:r w:rsidRPr="00F97A4B">
        <w:rPr>
          <w:spacing w:val="1"/>
        </w:rPr>
        <w:t xml:space="preserve"> </w:t>
      </w:r>
      <w:r w:rsidRPr="00F97A4B">
        <w:t>курса «Технология»,</w:t>
      </w:r>
      <w:r w:rsidRPr="00F97A4B">
        <w:rPr>
          <w:spacing w:val="60"/>
        </w:rPr>
        <w:t xml:space="preserve"> </w:t>
      </w:r>
      <w:r w:rsidRPr="00F97A4B">
        <w:t>которые соответствуют ФГОС НОО и являются общими для каждого</w:t>
      </w:r>
      <w:r w:rsidRPr="00F97A4B">
        <w:rPr>
          <w:spacing w:val="1"/>
        </w:rPr>
        <w:t xml:space="preserve"> </w:t>
      </w:r>
      <w:r w:rsidRPr="00F97A4B">
        <w:t>года</w:t>
      </w:r>
      <w:r w:rsidRPr="00F97A4B">
        <w:rPr>
          <w:spacing w:val="1"/>
        </w:rPr>
        <w:t xml:space="preserve"> </w:t>
      </w:r>
      <w:r w:rsidRPr="00F97A4B">
        <w:t>обучения.</w:t>
      </w:r>
      <w:r w:rsidRPr="00F97A4B">
        <w:rPr>
          <w:spacing w:val="1"/>
        </w:rPr>
        <w:t xml:space="preserve"> </w:t>
      </w:r>
      <w:r w:rsidRPr="00F97A4B">
        <w:t>Вместе</w:t>
      </w:r>
      <w:r w:rsidRPr="00F97A4B">
        <w:rPr>
          <w:spacing w:val="1"/>
        </w:rPr>
        <w:t xml:space="preserve"> </w:t>
      </w:r>
      <w:r w:rsidRPr="00F97A4B">
        <w:t>с</w:t>
      </w:r>
      <w:r w:rsidRPr="00F97A4B">
        <w:rPr>
          <w:spacing w:val="1"/>
        </w:rPr>
        <w:t xml:space="preserve"> </w:t>
      </w:r>
      <w:r w:rsidRPr="00F97A4B">
        <w:t>тем</w:t>
      </w:r>
      <w:r w:rsidRPr="00F97A4B">
        <w:rPr>
          <w:spacing w:val="1"/>
        </w:rPr>
        <w:t xml:space="preserve"> </w:t>
      </w:r>
      <w:r w:rsidRPr="00F97A4B">
        <w:t>их</w:t>
      </w:r>
      <w:r w:rsidRPr="00F97A4B">
        <w:rPr>
          <w:spacing w:val="1"/>
        </w:rPr>
        <w:t xml:space="preserve"> </w:t>
      </w:r>
      <w:r w:rsidRPr="00F97A4B">
        <w:t>содержательное</w:t>
      </w:r>
      <w:r w:rsidRPr="00F97A4B">
        <w:rPr>
          <w:spacing w:val="1"/>
        </w:rPr>
        <w:t xml:space="preserve"> </w:t>
      </w:r>
      <w:r w:rsidRPr="00F97A4B">
        <w:t>наполнение</w:t>
      </w:r>
      <w:r w:rsidRPr="00F97A4B">
        <w:rPr>
          <w:spacing w:val="1"/>
        </w:rPr>
        <w:t xml:space="preserve"> </w:t>
      </w:r>
      <w:r w:rsidRPr="00F97A4B">
        <w:t>развивается</w:t>
      </w:r>
      <w:r w:rsidRPr="00F97A4B">
        <w:rPr>
          <w:spacing w:val="1"/>
        </w:rPr>
        <w:t xml:space="preserve"> </w:t>
      </w:r>
      <w:r w:rsidRPr="00F97A4B">
        <w:t>и</w:t>
      </w:r>
      <w:r w:rsidRPr="00F97A4B">
        <w:rPr>
          <w:spacing w:val="1"/>
        </w:rPr>
        <w:t xml:space="preserve"> </w:t>
      </w:r>
      <w:r w:rsidRPr="00F97A4B">
        <w:t>обогащается</w:t>
      </w:r>
      <w:r w:rsidRPr="00F97A4B">
        <w:rPr>
          <w:spacing w:val="1"/>
        </w:rPr>
        <w:t xml:space="preserve"> </w:t>
      </w:r>
      <w:r w:rsidRPr="00F97A4B">
        <w:t>концентрически от класса к классу. При этом учитывается, что собственная логика данного</w:t>
      </w:r>
      <w:r w:rsidRPr="00F97A4B">
        <w:rPr>
          <w:spacing w:val="1"/>
        </w:rPr>
        <w:t xml:space="preserve"> </w:t>
      </w:r>
      <w:r w:rsidRPr="00F97A4B">
        <w:t>учебного курса не является столь же жёсткой, как в ряде других учебных курсов, в которых</w:t>
      </w:r>
      <w:r w:rsidRPr="00F97A4B">
        <w:rPr>
          <w:spacing w:val="1"/>
        </w:rPr>
        <w:t xml:space="preserve"> </w:t>
      </w:r>
      <w:r w:rsidRPr="00F97A4B">
        <w:t>порядок изучения тем и их развития требует строгой и единой последовательности. На уроках</w:t>
      </w:r>
      <w:r w:rsidRPr="00F97A4B">
        <w:rPr>
          <w:spacing w:val="1"/>
        </w:rPr>
        <w:t xml:space="preserve"> </w:t>
      </w:r>
      <w:r w:rsidRPr="00F97A4B">
        <w:t>технологии этот порядок и конкретное наполнение разделов в определённых пределах могут</w:t>
      </w:r>
      <w:r w:rsidRPr="00F97A4B">
        <w:rPr>
          <w:spacing w:val="1"/>
        </w:rPr>
        <w:t xml:space="preserve"> </w:t>
      </w:r>
      <w:r w:rsidRPr="00F97A4B">
        <w:t>быть</w:t>
      </w:r>
      <w:r w:rsidRPr="00F97A4B">
        <w:rPr>
          <w:spacing w:val="2"/>
        </w:rPr>
        <w:t xml:space="preserve"> </w:t>
      </w:r>
      <w:r w:rsidRPr="00F97A4B">
        <w:t>более</w:t>
      </w:r>
      <w:r w:rsidRPr="00F97A4B">
        <w:rPr>
          <w:spacing w:val="-4"/>
        </w:rPr>
        <w:t xml:space="preserve"> </w:t>
      </w:r>
      <w:r w:rsidRPr="00F97A4B">
        <w:t>свободными.</w:t>
      </w:r>
    </w:p>
    <w:p w:rsidR="00C450EA" w:rsidRPr="00F97A4B" w:rsidRDefault="002F2362" w:rsidP="00267F92">
      <w:pPr>
        <w:pStyle w:val="Heading1"/>
        <w:spacing w:line="240" w:lineRule="auto"/>
        <w:ind w:left="0"/>
        <w:jc w:val="both"/>
      </w:pPr>
      <w:r w:rsidRPr="00F97A4B">
        <w:t>Основные</w:t>
      </w:r>
      <w:r w:rsidRPr="00F97A4B">
        <w:rPr>
          <w:spacing w:val="-2"/>
        </w:rPr>
        <w:t xml:space="preserve"> </w:t>
      </w:r>
      <w:r w:rsidRPr="00F97A4B">
        <w:t>модули</w:t>
      </w:r>
      <w:r w:rsidRPr="00F97A4B">
        <w:rPr>
          <w:spacing w:val="-1"/>
        </w:rPr>
        <w:t xml:space="preserve"> </w:t>
      </w:r>
      <w:r w:rsidRPr="00F97A4B">
        <w:t>курса</w:t>
      </w:r>
      <w:r w:rsidRPr="00F97A4B">
        <w:rPr>
          <w:spacing w:val="-6"/>
        </w:rPr>
        <w:t xml:space="preserve"> </w:t>
      </w:r>
      <w:r w:rsidRPr="00F97A4B">
        <w:t>«Технология»:</w:t>
      </w:r>
    </w:p>
    <w:p w:rsidR="00C450EA" w:rsidRPr="00F97A4B" w:rsidRDefault="002F2362" w:rsidP="00B34D59">
      <w:pPr>
        <w:pStyle w:val="a5"/>
        <w:numPr>
          <w:ilvl w:val="1"/>
          <w:numId w:val="35"/>
        </w:numPr>
        <w:tabs>
          <w:tab w:val="left" w:pos="2887"/>
          <w:tab w:val="left" w:pos="2888"/>
        </w:tabs>
        <w:ind w:left="0"/>
        <w:jc w:val="both"/>
        <w:rPr>
          <w:sz w:val="24"/>
          <w:szCs w:val="24"/>
        </w:rPr>
      </w:pPr>
      <w:r w:rsidRPr="00F97A4B">
        <w:rPr>
          <w:sz w:val="24"/>
          <w:szCs w:val="24"/>
        </w:rPr>
        <w:t>Технологии,</w:t>
      </w:r>
      <w:r w:rsidRPr="00F97A4B">
        <w:rPr>
          <w:spacing w:val="-5"/>
          <w:sz w:val="24"/>
          <w:szCs w:val="24"/>
        </w:rPr>
        <w:t xml:space="preserve"> </w:t>
      </w:r>
      <w:r w:rsidRPr="00F97A4B">
        <w:rPr>
          <w:sz w:val="24"/>
          <w:szCs w:val="24"/>
        </w:rPr>
        <w:t>профессии</w:t>
      </w:r>
      <w:r w:rsidRPr="00F97A4B">
        <w:rPr>
          <w:spacing w:val="-1"/>
          <w:sz w:val="24"/>
          <w:szCs w:val="24"/>
        </w:rPr>
        <w:t xml:space="preserve"> </w:t>
      </w:r>
      <w:r w:rsidRPr="00F97A4B">
        <w:rPr>
          <w:sz w:val="24"/>
          <w:szCs w:val="24"/>
        </w:rPr>
        <w:t>и</w:t>
      </w:r>
      <w:r w:rsidRPr="00F97A4B">
        <w:rPr>
          <w:spacing w:val="-6"/>
          <w:sz w:val="24"/>
          <w:szCs w:val="24"/>
        </w:rPr>
        <w:t xml:space="preserve"> </w:t>
      </w:r>
      <w:r w:rsidRPr="00F97A4B">
        <w:rPr>
          <w:sz w:val="24"/>
          <w:szCs w:val="24"/>
        </w:rPr>
        <w:t>производства.</w:t>
      </w:r>
    </w:p>
    <w:p w:rsidR="00C450EA" w:rsidRPr="00F97A4B" w:rsidRDefault="002F2362" w:rsidP="00B34D59">
      <w:pPr>
        <w:pStyle w:val="a5"/>
        <w:numPr>
          <w:ilvl w:val="1"/>
          <w:numId w:val="35"/>
        </w:numPr>
        <w:tabs>
          <w:tab w:val="left" w:pos="2887"/>
          <w:tab w:val="left" w:pos="2888"/>
        </w:tabs>
        <w:spacing w:line="275" w:lineRule="exact"/>
        <w:ind w:left="0"/>
        <w:jc w:val="both"/>
        <w:rPr>
          <w:sz w:val="24"/>
          <w:szCs w:val="24"/>
        </w:rPr>
      </w:pPr>
      <w:r w:rsidRPr="00F97A4B">
        <w:rPr>
          <w:sz w:val="24"/>
          <w:szCs w:val="24"/>
        </w:rPr>
        <w:t>Технологии ручной</w:t>
      </w:r>
      <w:r w:rsidRPr="00F97A4B">
        <w:rPr>
          <w:spacing w:val="-5"/>
          <w:sz w:val="24"/>
          <w:szCs w:val="24"/>
        </w:rPr>
        <w:t xml:space="preserve"> </w:t>
      </w:r>
      <w:r w:rsidRPr="00F97A4B">
        <w:rPr>
          <w:sz w:val="24"/>
          <w:szCs w:val="24"/>
        </w:rPr>
        <w:t>обработки</w:t>
      </w:r>
      <w:r w:rsidRPr="00F97A4B">
        <w:rPr>
          <w:spacing w:val="-5"/>
          <w:sz w:val="24"/>
          <w:szCs w:val="24"/>
        </w:rPr>
        <w:t xml:space="preserve"> </w:t>
      </w:r>
      <w:r w:rsidRPr="00F97A4B">
        <w:rPr>
          <w:sz w:val="24"/>
          <w:szCs w:val="24"/>
        </w:rPr>
        <w:t>материалов:</w:t>
      </w:r>
    </w:p>
    <w:p w:rsidR="00C450EA" w:rsidRPr="00F97A4B" w:rsidRDefault="002F2362" w:rsidP="00267F92">
      <w:pPr>
        <w:pStyle w:val="a3"/>
        <w:ind w:left="0"/>
      </w:pPr>
      <w:r w:rsidRPr="00F97A4B">
        <w:t>технологии работы с бумагой и картоном;</w:t>
      </w:r>
      <w:r w:rsidRPr="00F97A4B">
        <w:rPr>
          <w:spacing w:val="1"/>
        </w:rPr>
        <w:t xml:space="preserve"> </w:t>
      </w:r>
      <w:r w:rsidRPr="00F97A4B">
        <w:t>технологии работы с пластичными материалами;</w:t>
      </w:r>
      <w:r w:rsidRPr="00F97A4B">
        <w:rPr>
          <w:spacing w:val="1"/>
        </w:rPr>
        <w:t xml:space="preserve"> </w:t>
      </w:r>
      <w:r w:rsidRPr="00F97A4B">
        <w:t>технологии работы с природным материалом;</w:t>
      </w:r>
      <w:r w:rsidRPr="00F97A4B">
        <w:rPr>
          <w:spacing w:val="1"/>
        </w:rPr>
        <w:t xml:space="preserve"> </w:t>
      </w:r>
      <w:r w:rsidRPr="00F97A4B">
        <w:t>технологии</w:t>
      </w:r>
      <w:r w:rsidRPr="00F97A4B">
        <w:rPr>
          <w:spacing w:val="-6"/>
        </w:rPr>
        <w:t xml:space="preserve"> </w:t>
      </w:r>
      <w:r w:rsidRPr="00F97A4B">
        <w:t>работы</w:t>
      </w:r>
      <w:r w:rsidRPr="00F97A4B">
        <w:rPr>
          <w:spacing w:val="-1"/>
        </w:rPr>
        <w:t xml:space="preserve"> </w:t>
      </w:r>
      <w:r w:rsidRPr="00F97A4B">
        <w:t>с</w:t>
      </w:r>
      <w:r w:rsidRPr="00F97A4B">
        <w:rPr>
          <w:spacing w:val="-7"/>
        </w:rPr>
        <w:t xml:space="preserve"> </w:t>
      </w:r>
      <w:r w:rsidRPr="00F97A4B">
        <w:t>текстильными</w:t>
      </w:r>
      <w:r w:rsidRPr="00F97A4B">
        <w:rPr>
          <w:spacing w:val="-5"/>
        </w:rPr>
        <w:t xml:space="preserve"> </w:t>
      </w:r>
      <w:r w:rsidRPr="00F97A4B">
        <w:t>материалами;</w:t>
      </w:r>
    </w:p>
    <w:p w:rsidR="00C450EA" w:rsidRPr="00F97A4B" w:rsidRDefault="002F2362" w:rsidP="00267F92">
      <w:pPr>
        <w:pStyle w:val="a3"/>
        <w:ind w:left="0"/>
      </w:pPr>
      <w:r w:rsidRPr="00F97A4B">
        <w:t>технологии</w:t>
      </w:r>
      <w:r w:rsidRPr="00F97A4B">
        <w:rPr>
          <w:spacing w:val="-5"/>
        </w:rPr>
        <w:t xml:space="preserve"> </w:t>
      </w:r>
      <w:r w:rsidRPr="00F97A4B">
        <w:t>работы</w:t>
      </w:r>
      <w:r w:rsidRPr="00F97A4B">
        <w:rPr>
          <w:spacing w:val="1"/>
        </w:rPr>
        <w:t xml:space="preserve"> </w:t>
      </w:r>
      <w:r w:rsidRPr="00F97A4B">
        <w:t>с</w:t>
      </w:r>
      <w:r w:rsidRPr="00F97A4B">
        <w:rPr>
          <w:spacing w:val="-7"/>
        </w:rPr>
        <w:t xml:space="preserve"> </w:t>
      </w:r>
      <w:r w:rsidRPr="00F97A4B">
        <w:t>другими</w:t>
      </w:r>
      <w:r w:rsidRPr="00F97A4B">
        <w:rPr>
          <w:spacing w:val="1"/>
        </w:rPr>
        <w:t xml:space="preserve"> </w:t>
      </w:r>
      <w:r w:rsidRPr="00F97A4B">
        <w:t>доступными</w:t>
      </w:r>
      <w:r w:rsidRPr="00F97A4B">
        <w:rPr>
          <w:spacing w:val="-5"/>
        </w:rPr>
        <w:t xml:space="preserve"> </w:t>
      </w:r>
      <w:r w:rsidRPr="00F97A4B">
        <w:t>материалами</w:t>
      </w:r>
      <w:r w:rsidRPr="00F97A4B">
        <w:rPr>
          <w:vertAlign w:val="superscript"/>
        </w:rPr>
        <w:t>1</w:t>
      </w:r>
      <w:r w:rsidRPr="00F97A4B">
        <w:t>.</w:t>
      </w:r>
    </w:p>
    <w:p w:rsidR="00C450EA" w:rsidRPr="00F97A4B" w:rsidRDefault="002F2362" w:rsidP="00B34D59">
      <w:pPr>
        <w:pStyle w:val="a5"/>
        <w:numPr>
          <w:ilvl w:val="1"/>
          <w:numId w:val="35"/>
        </w:numPr>
        <w:tabs>
          <w:tab w:val="left" w:pos="2887"/>
          <w:tab w:val="left" w:pos="2888"/>
        </w:tabs>
        <w:spacing w:line="275" w:lineRule="exact"/>
        <w:ind w:left="0"/>
        <w:jc w:val="both"/>
        <w:rPr>
          <w:sz w:val="24"/>
          <w:szCs w:val="24"/>
        </w:rPr>
      </w:pPr>
      <w:r w:rsidRPr="00F97A4B">
        <w:rPr>
          <w:sz w:val="24"/>
          <w:szCs w:val="24"/>
        </w:rPr>
        <w:t>Конструирование</w:t>
      </w:r>
      <w:r w:rsidRPr="00F97A4B">
        <w:rPr>
          <w:spacing w:val="-3"/>
          <w:sz w:val="24"/>
          <w:szCs w:val="24"/>
        </w:rPr>
        <w:t xml:space="preserve"> </w:t>
      </w:r>
      <w:r w:rsidRPr="00F97A4B">
        <w:rPr>
          <w:sz w:val="24"/>
          <w:szCs w:val="24"/>
        </w:rPr>
        <w:t>и</w:t>
      </w:r>
      <w:r w:rsidRPr="00F97A4B">
        <w:rPr>
          <w:spacing w:val="-6"/>
          <w:sz w:val="24"/>
          <w:szCs w:val="24"/>
        </w:rPr>
        <w:t xml:space="preserve"> </w:t>
      </w:r>
      <w:r w:rsidRPr="00F97A4B">
        <w:rPr>
          <w:sz w:val="24"/>
          <w:szCs w:val="24"/>
        </w:rPr>
        <w:t>моделирование:</w:t>
      </w:r>
    </w:p>
    <w:p w:rsidR="00C450EA" w:rsidRPr="00F97A4B" w:rsidRDefault="002F2362" w:rsidP="00267F92">
      <w:pPr>
        <w:pStyle w:val="a3"/>
        <w:spacing w:line="275" w:lineRule="exact"/>
        <w:ind w:left="0"/>
      </w:pPr>
      <w:r w:rsidRPr="00F97A4B">
        <w:t>работа</w:t>
      </w:r>
      <w:r w:rsidRPr="00F97A4B">
        <w:rPr>
          <w:spacing w:val="-3"/>
        </w:rPr>
        <w:t xml:space="preserve"> </w:t>
      </w:r>
      <w:r w:rsidRPr="00F97A4B">
        <w:t>с</w:t>
      </w:r>
      <w:r w:rsidRPr="00F97A4B">
        <w:rPr>
          <w:spacing w:val="-2"/>
        </w:rPr>
        <w:t xml:space="preserve"> </w:t>
      </w:r>
      <w:r w:rsidRPr="00F97A4B">
        <w:t>«Конструктором»;</w:t>
      </w:r>
    </w:p>
    <w:p w:rsidR="00C450EA" w:rsidRPr="00F97A4B" w:rsidRDefault="002F2362" w:rsidP="00267F92">
      <w:pPr>
        <w:pStyle w:val="a3"/>
        <w:spacing w:line="237" w:lineRule="auto"/>
        <w:ind w:left="0"/>
      </w:pPr>
      <w:r w:rsidRPr="00F97A4B">
        <w:t>конструирование и моделирование из бумаги, картона, пластичных материалов, природных и</w:t>
      </w:r>
      <w:r w:rsidRPr="00F97A4B">
        <w:rPr>
          <w:spacing w:val="-57"/>
        </w:rPr>
        <w:t xml:space="preserve"> </w:t>
      </w:r>
      <w:r w:rsidRPr="00F97A4B">
        <w:t>текстильных</w:t>
      </w:r>
      <w:r w:rsidRPr="00F97A4B">
        <w:rPr>
          <w:spacing w:val="-4"/>
        </w:rPr>
        <w:t xml:space="preserve"> </w:t>
      </w:r>
      <w:r w:rsidRPr="00F97A4B">
        <w:t>материалов;</w:t>
      </w:r>
    </w:p>
    <w:p w:rsidR="00C450EA" w:rsidRPr="00F97A4B" w:rsidRDefault="002F2362" w:rsidP="00267F92">
      <w:pPr>
        <w:pStyle w:val="a3"/>
        <w:spacing w:line="275" w:lineRule="exact"/>
        <w:ind w:left="0"/>
      </w:pPr>
      <w:r w:rsidRPr="00F97A4B">
        <w:t>робототехника*.</w:t>
      </w:r>
    </w:p>
    <w:p w:rsidR="00C450EA" w:rsidRPr="00F97A4B" w:rsidRDefault="002F2362" w:rsidP="00B34D59">
      <w:pPr>
        <w:pStyle w:val="a5"/>
        <w:numPr>
          <w:ilvl w:val="1"/>
          <w:numId w:val="35"/>
        </w:numPr>
        <w:tabs>
          <w:tab w:val="left" w:pos="2887"/>
          <w:tab w:val="left" w:pos="2888"/>
        </w:tabs>
        <w:spacing w:line="275" w:lineRule="exact"/>
        <w:ind w:left="0"/>
        <w:jc w:val="both"/>
        <w:rPr>
          <w:sz w:val="24"/>
          <w:szCs w:val="24"/>
        </w:rPr>
      </w:pPr>
      <w:r w:rsidRPr="00F97A4B">
        <w:rPr>
          <w:sz w:val="24"/>
          <w:szCs w:val="24"/>
        </w:rPr>
        <w:t>Информационно-коммуникативные</w:t>
      </w:r>
      <w:r w:rsidRPr="00F97A4B">
        <w:rPr>
          <w:spacing w:val="-10"/>
          <w:sz w:val="24"/>
          <w:szCs w:val="24"/>
        </w:rPr>
        <w:t xml:space="preserve"> </w:t>
      </w:r>
      <w:r w:rsidRPr="00F97A4B">
        <w:rPr>
          <w:sz w:val="24"/>
          <w:szCs w:val="24"/>
        </w:rPr>
        <w:t>технологии*.</w:t>
      </w:r>
    </w:p>
    <w:p w:rsidR="00C450EA" w:rsidRPr="00F97A4B" w:rsidRDefault="002F2362" w:rsidP="00267F92">
      <w:pPr>
        <w:pStyle w:val="a3"/>
        <w:ind w:left="0" w:firstLine="485"/>
      </w:pPr>
      <w:r w:rsidRPr="00F97A4B">
        <w:t>Другая специфическая черта программы состоит в том, что в общем содержании курса</w:t>
      </w:r>
      <w:r w:rsidRPr="00F97A4B">
        <w:rPr>
          <w:spacing w:val="1"/>
        </w:rPr>
        <w:t xml:space="preserve"> </w:t>
      </w:r>
      <w:r w:rsidRPr="00F97A4B">
        <w:t>выделенные</w:t>
      </w:r>
      <w:r w:rsidRPr="00F97A4B">
        <w:rPr>
          <w:spacing w:val="1"/>
        </w:rPr>
        <w:t xml:space="preserve"> </w:t>
      </w:r>
      <w:r w:rsidRPr="00F97A4B">
        <w:t>основные</w:t>
      </w:r>
      <w:r w:rsidRPr="00F97A4B">
        <w:rPr>
          <w:spacing w:val="1"/>
        </w:rPr>
        <w:t xml:space="preserve"> </w:t>
      </w:r>
      <w:r w:rsidRPr="00F97A4B">
        <w:t>структурные</w:t>
      </w:r>
      <w:r w:rsidRPr="00F97A4B">
        <w:rPr>
          <w:spacing w:val="1"/>
        </w:rPr>
        <w:t xml:space="preserve"> </w:t>
      </w:r>
      <w:r w:rsidRPr="00F97A4B">
        <w:t>единицы</w:t>
      </w:r>
      <w:r w:rsidRPr="00F97A4B">
        <w:rPr>
          <w:spacing w:val="1"/>
        </w:rPr>
        <w:t xml:space="preserve"> </w:t>
      </w:r>
      <w:r w:rsidRPr="00F97A4B">
        <w:t>являются</w:t>
      </w:r>
      <w:r w:rsidRPr="00F97A4B">
        <w:rPr>
          <w:spacing w:val="1"/>
        </w:rPr>
        <w:t xml:space="preserve"> </w:t>
      </w:r>
      <w:r w:rsidRPr="00F97A4B">
        <w:t>обязательными</w:t>
      </w:r>
      <w:r w:rsidRPr="00F97A4B">
        <w:rPr>
          <w:spacing w:val="1"/>
        </w:rPr>
        <w:t xml:space="preserve"> </w:t>
      </w:r>
      <w:r w:rsidRPr="00F97A4B">
        <w:t>содержательными</w:t>
      </w:r>
      <w:r w:rsidRPr="00F97A4B">
        <w:rPr>
          <w:spacing w:val="1"/>
        </w:rPr>
        <w:t xml:space="preserve"> </w:t>
      </w:r>
      <w:r w:rsidRPr="00F97A4B">
        <w:t>разделами авторских курсов. Они реализуются на базе освоения обучающимися технологий</w:t>
      </w:r>
      <w:r w:rsidRPr="00F97A4B">
        <w:rPr>
          <w:spacing w:val="1"/>
        </w:rPr>
        <w:t xml:space="preserve"> </w:t>
      </w:r>
      <w:r w:rsidRPr="00F97A4B">
        <w:t>работы как с обязательными, так и с дополнительными материалами в рамках интегративного</w:t>
      </w:r>
      <w:r w:rsidRPr="00F97A4B">
        <w:rPr>
          <w:spacing w:val="1"/>
        </w:rPr>
        <w:t xml:space="preserve"> </w:t>
      </w:r>
      <w:r w:rsidRPr="00F97A4B">
        <w:t>подхода</w:t>
      </w:r>
      <w:r w:rsidRPr="00F97A4B">
        <w:rPr>
          <w:spacing w:val="1"/>
        </w:rPr>
        <w:t xml:space="preserve"> </w:t>
      </w:r>
      <w:r w:rsidRPr="00F97A4B">
        <w:t>и</w:t>
      </w:r>
      <w:r w:rsidRPr="00F97A4B">
        <w:rPr>
          <w:spacing w:val="1"/>
        </w:rPr>
        <w:t xml:space="preserve"> </w:t>
      </w:r>
      <w:r w:rsidRPr="00F97A4B">
        <w:t>комплексного</w:t>
      </w:r>
      <w:r w:rsidRPr="00F97A4B">
        <w:rPr>
          <w:spacing w:val="1"/>
        </w:rPr>
        <w:t xml:space="preserve"> </w:t>
      </w:r>
      <w:r w:rsidRPr="00F97A4B">
        <w:t>наполнения</w:t>
      </w:r>
      <w:r w:rsidRPr="00F97A4B">
        <w:rPr>
          <w:spacing w:val="1"/>
        </w:rPr>
        <w:t xml:space="preserve"> </w:t>
      </w:r>
      <w:r w:rsidRPr="00F97A4B">
        <w:t>учебных</w:t>
      </w:r>
      <w:r w:rsidRPr="00F97A4B">
        <w:rPr>
          <w:spacing w:val="1"/>
        </w:rPr>
        <w:t xml:space="preserve"> </w:t>
      </w:r>
      <w:r w:rsidRPr="00F97A4B">
        <w:t>тем</w:t>
      </w:r>
      <w:r w:rsidRPr="00F97A4B">
        <w:rPr>
          <w:spacing w:val="1"/>
        </w:rPr>
        <w:t xml:space="preserve"> </w:t>
      </w:r>
      <w:r w:rsidRPr="00F97A4B">
        <w:t>и</w:t>
      </w:r>
      <w:r w:rsidRPr="00F97A4B">
        <w:rPr>
          <w:spacing w:val="1"/>
        </w:rPr>
        <w:t xml:space="preserve"> </w:t>
      </w:r>
      <w:r w:rsidRPr="00F97A4B">
        <w:t>творческих</w:t>
      </w:r>
      <w:r w:rsidRPr="00F97A4B">
        <w:rPr>
          <w:spacing w:val="1"/>
        </w:rPr>
        <w:t xml:space="preserve"> </w:t>
      </w:r>
      <w:r w:rsidRPr="00F97A4B">
        <w:t>практик.</w:t>
      </w:r>
      <w:r w:rsidRPr="00F97A4B">
        <w:rPr>
          <w:spacing w:val="1"/>
        </w:rPr>
        <w:t xml:space="preserve"> </w:t>
      </w:r>
      <w:r w:rsidRPr="00F97A4B">
        <w:t>Современный</w:t>
      </w:r>
      <w:r w:rsidRPr="00F97A4B">
        <w:rPr>
          <w:spacing w:val="1"/>
        </w:rPr>
        <w:t xml:space="preserve"> </w:t>
      </w:r>
      <w:r w:rsidRPr="00F97A4B">
        <w:t>вариативный</w:t>
      </w:r>
      <w:r w:rsidRPr="00F97A4B">
        <w:rPr>
          <w:spacing w:val="1"/>
        </w:rPr>
        <w:t xml:space="preserve"> </w:t>
      </w:r>
      <w:r w:rsidRPr="00F97A4B">
        <w:t>подход</w:t>
      </w:r>
      <w:r w:rsidRPr="00F97A4B">
        <w:rPr>
          <w:spacing w:val="1"/>
        </w:rPr>
        <w:t xml:space="preserve"> </w:t>
      </w:r>
      <w:r w:rsidRPr="00F97A4B">
        <w:t>в</w:t>
      </w:r>
      <w:r w:rsidRPr="00F97A4B">
        <w:rPr>
          <w:spacing w:val="1"/>
        </w:rPr>
        <w:t xml:space="preserve"> </w:t>
      </w:r>
      <w:r w:rsidRPr="00F97A4B">
        <w:t>образовании</w:t>
      </w:r>
      <w:r w:rsidRPr="00F97A4B">
        <w:rPr>
          <w:spacing w:val="1"/>
        </w:rPr>
        <w:t xml:space="preserve"> </w:t>
      </w:r>
      <w:r w:rsidRPr="00F97A4B">
        <w:t>предполагает</w:t>
      </w:r>
      <w:r w:rsidRPr="00F97A4B">
        <w:rPr>
          <w:spacing w:val="1"/>
        </w:rPr>
        <w:t xml:space="preserve"> </w:t>
      </w:r>
      <w:r w:rsidRPr="00F97A4B">
        <w:t>и</w:t>
      </w:r>
      <w:r w:rsidRPr="00F97A4B">
        <w:rPr>
          <w:spacing w:val="1"/>
        </w:rPr>
        <w:t xml:space="preserve"> </w:t>
      </w:r>
      <w:r w:rsidRPr="00F97A4B">
        <w:t>предлагает</w:t>
      </w:r>
      <w:r w:rsidRPr="00F97A4B">
        <w:rPr>
          <w:spacing w:val="1"/>
        </w:rPr>
        <w:t xml:space="preserve"> </w:t>
      </w:r>
      <w:r w:rsidRPr="00F97A4B">
        <w:t>несколько</w:t>
      </w:r>
      <w:r w:rsidRPr="00F97A4B">
        <w:rPr>
          <w:spacing w:val="1"/>
        </w:rPr>
        <w:t xml:space="preserve"> </w:t>
      </w:r>
      <w:r w:rsidRPr="00F97A4B">
        <w:t>учебно-</w:t>
      </w:r>
      <w:r w:rsidRPr="00F97A4B">
        <w:rPr>
          <w:spacing w:val="1"/>
        </w:rPr>
        <w:t xml:space="preserve"> </w:t>
      </w:r>
      <w:r w:rsidRPr="00F97A4B">
        <w:t>методических</w:t>
      </w:r>
      <w:r w:rsidRPr="00F97A4B">
        <w:rPr>
          <w:spacing w:val="1"/>
        </w:rPr>
        <w:t xml:space="preserve"> </w:t>
      </w:r>
      <w:r w:rsidRPr="00F97A4B">
        <w:t>к</w:t>
      </w:r>
      <w:r w:rsidRPr="00F97A4B">
        <w:rPr>
          <w:spacing w:val="1"/>
        </w:rPr>
        <w:t xml:space="preserve"> </w:t>
      </w:r>
      <w:r w:rsidRPr="00F97A4B">
        <w:t>Федеральному</w:t>
      </w:r>
      <w:r w:rsidRPr="00F97A4B">
        <w:rPr>
          <w:spacing w:val="1"/>
        </w:rPr>
        <w:t xml:space="preserve"> </w:t>
      </w:r>
      <w:r w:rsidRPr="00F97A4B">
        <w:t>государственному</w:t>
      </w:r>
      <w:r w:rsidRPr="00F97A4B">
        <w:rPr>
          <w:spacing w:val="1"/>
        </w:rPr>
        <w:t xml:space="preserve"> </w:t>
      </w:r>
      <w:r w:rsidRPr="00F97A4B">
        <w:t>образовательному</w:t>
      </w:r>
      <w:r w:rsidRPr="00F97A4B">
        <w:rPr>
          <w:spacing w:val="1"/>
        </w:rPr>
        <w:t xml:space="preserve"> </w:t>
      </w:r>
      <w:r w:rsidRPr="00F97A4B">
        <w:t>стандарту</w:t>
      </w:r>
      <w:r w:rsidRPr="00F97A4B">
        <w:rPr>
          <w:spacing w:val="1"/>
        </w:rPr>
        <w:t xml:space="preserve"> </w:t>
      </w:r>
      <w:r w:rsidRPr="00F97A4B">
        <w:t>начального</w:t>
      </w:r>
      <w:r w:rsidRPr="00F97A4B">
        <w:rPr>
          <w:spacing w:val="1"/>
        </w:rPr>
        <w:t xml:space="preserve"> </w:t>
      </w:r>
      <w:r w:rsidRPr="00F97A4B">
        <w:t>общего</w:t>
      </w:r>
      <w:r w:rsidRPr="00F97A4B">
        <w:rPr>
          <w:spacing w:val="1"/>
        </w:rPr>
        <w:t xml:space="preserve"> </w:t>
      </w:r>
      <w:r w:rsidRPr="00F97A4B">
        <w:t>образования</w:t>
      </w:r>
      <w:r w:rsidRPr="00F97A4B">
        <w:rPr>
          <w:spacing w:val="1"/>
        </w:rPr>
        <w:t xml:space="preserve"> </w:t>
      </w:r>
      <w:r w:rsidRPr="00F97A4B">
        <w:t>с</w:t>
      </w:r>
      <w:r w:rsidRPr="00F97A4B">
        <w:rPr>
          <w:spacing w:val="1"/>
        </w:rPr>
        <w:t xml:space="preserve"> </w:t>
      </w:r>
      <w:r w:rsidRPr="00F97A4B">
        <w:t>пометкой:</w:t>
      </w:r>
      <w:r w:rsidRPr="00F97A4B">
        <w:rPr>
          <w:spacing w:val="1"/>
        </w:rPr>
        <w:t xml:space="preserve"> </w:t>
      </w:r>
      <w:r w:rsidRPr="00F97A4B">
        <w:t>«с</w:t>
      </w:r>
      <w:r w:rsidRPr="00F97A4B">
        <w:rPr>
          <w:spacing w:val="1"/>
        </w:rPr>
        <w:t xml:space="preserve"> </w:t>
      </w:r>
      <w:r w:rsidRPr="00F97A4B">
        <w:t>учётом</w:t>
      </w:r>
      <w:r w:rsidRPr="00F97A4B">
        <w:rPr>
          <w:spacing w:val="1"/>
        </w:rPr>
        <w:t xml:space="preserve"> </w:t>
      </w:r>
      <w:r w:rsidRPr="00F97A4B">
        <w:lastRenderedPageBreak/>
        <w:t>возможностей</w:t>
      </w:r>
      <w:r w:rsidRPr="00F97A4B">
        <w:rPr>
          <w:spacing w:val="1"/>
        </w:rPr>
        <w:t xml:space="preserve"> </w:t>
      </w:r>
      <w:r w:rsidRPr="00F97A4B">
        <w:t>материально-технической</w:t>
      </w:r>
      <w:r w:rsidRPr="00F97A4B">
        <w:rPr>
          <w:spacing w:val="1"/>
        </w:rPr>
        <w:t xml:space="preserve"> </w:t>
      </w:r>
      <w:r w:rsidRPr="00F97A4B">
        <w:t>базы</w:t>
      </w:r>
      <w:r w:rsidRPr="00F97A4B">
        <w:rPr>
          <w:spacing w:val="1"/>
        </w:rPr>
        <w:t xml:space="preserve"> </w:t>
      </w:r>
      <w:r w:rsidRPr="00F97A4B">
        <w:t>образовательной организации». комплектов по</w:t>
      </w:r>
      <w:r w:rsidRPr="00F97A4B">
        <w:rPr>
          <w:spacing w:val="1"/>
        </w:rPr>
        <w:t xml:space="preserve"> </w:t>
      </w:r>
      <w:r w:rsidRPr="00F97A4B">
        <w:t>курсу «Технология», в которых по-разному</w:t>
      </w:r>
      <w:r w:rsidRPr="00F97A4B">
        <w:rPr>
          <w:spacing w:val="1"/>
        </w:rPr>
        <w:t xml:space="preserve"> </w:t>
      </w:r>
      <w:r w:rsidRPr="00F97A4B">
        <w:t>строится</w:t>
      </w:r>
      <w:r w:rsidRPr="00F97A4B">
        <w:rPr>
          <w:spacing w:val="1"/>
        </w:rPr>
        <w:t xml:space="preserve"> </w:t>
      </w:r>
      <w:r w:rsidRPr="00F97A4B">
        <w:t>традиционная</w:t>
      </w:r>
      <w:r w:rsidRPr="00F97A4B">
        <w:rPr>
          <w:spacing w:val="1"/>
        </w:rPr>
        <w:t xml:space="preserve"> </w:t>
      </w:r>
      <w:r w:rsidRPr="00F97A4B">
        <w:t>линия</w:t>
      </w:r>
      <w:r w:rsidRPr="00F97A4B">
        <w:rPr>
          <w:spacing w:val="1"/>
        </w:rPr>
        <w:t xml:space="preserve"> </w:t>
      </w:r>
      <w:r w:rsidRPr="00F97A4B">
        <w:t>предметного</w:t>
      </w:r>
      <w:r w:rsidRPr="00F97A4B">
        <w:rPr>
          <w:spacing w:val="1"/>
        </w:rPr>
        <w:t xml:space="preserve"> </w:t>
      </w:r>
      <w:r w:rsidRPr="00F97A4B">
        <w:t>содержания:</w:t>
      </w:r>
      <w:r w:rsidRPr="00F97A4B">
        <w:rPr>
          <w:spacing w:val="1"/>
        </w:rPr>
        <w:t xml:space="preserve"> </w:t>
      </w:r>
      <w:r w:rsidRPr="00F97A4B">
        <w:t>в</w:t>
      </w:r>
      <w:r w:rsidRPr="00F97A4B">
        <w:rPr>
          <w:spacing w:val="1"/>
        </w:rPr>
        <w:t xml:space="preserve"> </w:t>
      </w:r>
      <w:r w:rsidRPr="00F97A4B">
        <w:t>разной</w:t>
      </w:r>
      <w:r w:rsidRPr="00F97A4B">
        <w:rPr>
          <w:spacing w:val="1"/>
        </w:rPr>
        <w:t xml:space="preserve"> </w:t>
      </w:r>
      <w:r w:rsidRPr="00F97A4B">
        <w:t>последовательности</w:t>
      </w:r>
      <w:r w:rsidRPr="00F97A4B">
        <w:rPr>
          <w:spacing w:val="1"/>
        </w:rPr>
        <w:t xml:space="preserve"> </w:t>
      </w:r>
      <w:r w:rsidRPr="00F97A4B">
        <w:t>и</w:t>
      </w:r>
      <w:r w:rsidRPr="00F97A4B">
        <w:rPr>
          <w:spacing w:val="1"/>
        </w:rPr>
        <w:t xml:space="preserve"> </w:t>
      </w:r>
      <w:r w:rsidRPr="00F97A4B">
        <w:t>в</w:t>
      </w:r>
      <w:r w:rsidRPr="00F97A4B">
        <w:rPr>
          <w:spacing w:val="-57"/>
        </w:rPr>
        <w:t xml:space="preserve"> </w:t>
      </w:r>
      <w:r w:rsidRPr="00F97A4B">
        <w:t>разном</w:t>
      </w:r>
      <w:r w:rsidRPr="00F97A4B">
        <w:rPr>
          <w:spacing w:val="1"/>
        </w:rPr>
        <w:t xml:space="preserve"> </w:t>
      </w:r>
      <w:r w:rsidRPr="00F97A4B">
        <w:t>объёме</w:t>
      </w:r>
      <w:r w:rsidRPr="00F97A4B">
        <w:rPr>
          <w:spacing w:val="1"/>
        </w:rPr>
        <w:t xml:space="preserve"> </w:t>
      </w:r>
      <w:r w:rsidRPr="00F97A4B">
        <w:t>предъявляются</w:t>
      </w:r>
      <w:r w:rsidRPr="00F97A4B">
        <w:rPr>
          <w:spacing w:val="1"/>
        </w:rPr>
        <w:t xml:space="preserve"> </w:t>
      </w:r>
      <w:r w:rsidRPr="00F97A4B">
        <w:t>для</w:t>
      </w:r>
      <w:r w:rsidRPr="00F97A4B">
        <w:rPr>
          <w:spacing w:val="1"/>
        </w:rPr>
        <w:t xml:space="preserve"> </w:t>
      </w:r>
      <w:r w:rsidRPr="00F97A4B">
        <w:t>освоения</w:t>
      </w:r>
      <w:r w:rsidRPr="00F97A4B">
        <w:rPr>
          <w:spacing w:val="1"/>
        </w:rPr>
        <w:t xml:space="preserve"> </w:t>
      </w:r>
      <w:r w:rsidRPr="00F97A4B">
        <w:t>те</w:t>
      </w:r>
      <w:r w:rsidRPr="00F97A4B">
        <w:rPr>
          <w:spacing w:val="1"/>
        </w:rPr>
        <w:t xml:space="preserve"> </w:t>
      </w:r>
      <w:r w:rsidRPr="00F97A4B">
        <w:t>или</w:t>
      </w:r>
      <w:r w:rsidRPr="00F97A4B">
        <w:rPr>
          <w:spacing w:val="1"/>
        </w:rPr>
        <w:t xml:space="preserve"> </w:t>
      </w:r>
      <w:r w:rsidRPr="00F97A4B">
        <w:t>иные</w:t>
      </w:r>
      <w:r w:rsidRPr="00F97A4B">
        <w:rPr>
          <w:spacing w:val="1"/>
        </w:rPr>
        <w:t xml:space="preserve"> </w:t>
      </w:r>
      <w:r w:rsidRPr="00F97A4B">
        <w:t>технологии,</w:t>
      </w:r>
      <w:r w:rsidRPr="00F97A4B">
        <w:rPr>
          <w:spacing w:val="1"/>
        </w:rPr>
        <w:t xml:space="preserve"> </w:t>
      </w:r>
      <w:r w:rsidRPr="00F97A4B">
        <w:t>на</w:t>
      </w:r>
      <w:r w:rsidRPr="00F97A4B">
        <w:rPr>
          <w:spacing w:val="1"/>
        </w:rPr>
        <w:t xml:space="preserve"> </w:t>
      </w:r>
      <w:r w:rsidRPr="00F97A4B">
        <w:t>разных</w:t>
      </w:r>
      <w:r w:rsidRPr="00F97A4B">
        <w:rPr>
          <w:spacing w:val="1"/>
        </w:rPr>
        <w:t xml:space="preserve"> </w:t>
      </w:r>
      <w:r w:rsidRPr="00F97A4B">
        <w:t>видах</w:t>
      </w:r>
      <w:r w:rsidRPr="00F97A4B">
        <w:rPr>
          <w:spacing w:val="1"/>
        </w:rPr>
        <w:t xml:space="preserve"> </w:t>
      </w:r>
      <w:r w:rsidRPr="00F97A4B">
        <w:t>материалов, изделий. Однако эти различия не являются существенными, так как приводят к</w:t>
      </w:r>
      <w:r w:rsidRPr="00F97A4B">
        <w:rPr>
          <w:spacing w:val="1"/>
        </w:rPr>
        <w:t xml:space="preserve"> </w:t>
      </w:r>
      <w:r w:rsidRPr="00F97A4B">
        <w:t>единому</w:t>
      </w:r>
      <w:r w:rsidRPr="00F97A4B">
        <w:rPr>
          <w:spacing w:val="-9"/>
        </w:rPr>
        <w:t xml:space="preserve"> </w:t>
      </w:r>
      <w:r w:rsidRPr="00F97A4B">
        <w:t>результату</w:t>
      </w:r>
      <w:r w:rsidRPr="00F97A4B">
        <w:rPr>
          <w:spacing w:val="-3"/>
        </w:rPr>
        <w:t xml:space="preserve"> </w:t>
      </w:r>
      <w:r w:rsidRPr="00F97A4B">
        <w:t>к окончанию начального</w:t>
      </w:r>
      <w:r w:rsidRPr="00F97A4B">
        <w:rPr>
          <w:spacing w:val="5"/>
        </w:rPr>
        <w:t xml:space="preserve"> </w:t>
      </w:r>
      <w:r w:rsidRPr="00F97A4B">
        <w:t>уровня</w:t>
      </w:r>
      <w:r w:rsidRPr="00F97A4B">
        <w:rPr>
          <w:spacing w:val="-3"/>
        </w:rPr>
        <w:t xml:space="preserve"> </w:t>
      </w:r>
      <w:r w:rsidRPr="00F97A4B">
        <w:t>образования.</w:t>
      </w:r>
    </w:p>
    <w:p w:rsidR="00C450EA" w:rsidRPr="00F97A4B" w:rsidRDefault="002F2362" w:rsidP="00267F92">
      <w:pPr>
        <w:pStyle w:val="a3"/>
        <w:spacing w:line="275" w:lineRule="exact"/>
        <w:ind w:left="0"/>
      </w:pPr>
      <w:r w:rsidRPr="00F97A4B">
        <w:t>Ниже</w:t>
      </w:r>
      <w:r w:rsidRPr="00F97A4B">
        <w:rPr>
          <w:spacing w:val="-4"/>
        </w:rPr>
        <w:t xml:space="preserve"> </w:t>
      </w:r>
      <w:r w:rsidRPr="00F97A4B">
        <w:t>по</w:t>
      </w:r>
      <w:r w:rsidRPr="00F97A4B">
        <w:rPr>
          <w:spacing w:val="-2"/>
        </w:rPr>
        <w:t xml:space="preserve"> </w:t>
      </w:r>
      <w:r w:rsidRPr="00F97A4B">
        <w:t>классам</w:t>
      </w:r>
      <w:r w:rsidRPr="00F97A4B">
        <w:rPr>
          <w:spacing w:val="-1"/>
        </w:rPr>
        <w:t xml:space="preserve"> </w:t>
      </w:r>
      <w:r w:rsidRPr="00F97A4B">
        <w:t xml:space="preserve">представлено </w:t>
      </w:r>
      <w:r w:rsidRPr="00F97A4B">
        <w:rPr>
          <w:b/>
        </w:rPr>
        <w:t>примерное</w:t>
      </w:r>
      <w:r w:rsidRPr="00F97A4B">
        <w:rPr>
          <w:b/>
          <w:spacing w:val="-2"/>
        </w:rPr>
        <w:t xml:space="preserve"> </w:t>
      </w:r>
      <w:r w:rsidRPr="00F97A4B">
        <w:t>содержание</w:t>
      </w:r>
      <w:r w:rsidRPr="00F97A4B">
        <w:rPr>
          <w:spacing w:val="-8"/>
        </w:rPr>
        <w:t xml:space="preserve"> </w:t>
      </w:r>
      <w:r w:rsidRPr="00F97A4B">
        <w:t>основных</w:t>
      </w:r>
      <w:r w:rsidRPr="00F97A4B">
        <w:rPr>
          <w:spacing w:val="-7"/>
        </w:rPr>
        <w:t xml:space="preserve"> </w:t>
      </w:r>
      <w:r w:rsidRPr="00F97A4B">
        <w:t>модулей</w:t>
      </w:r>
      <w:r w:rsidRPr="00F97A4B">
        <w:rPr>
          <w:spacing w:val="-1"/>
        </w:rPr>
        <w:t xml:space="preserve"> </w:t>
      </w:r>
      <w:r w:rsidRPr="00F97A4B">
        <w:t>курса.</w:t>
      </w:r>
    </w:p>
    <w:p w:rsidR="00C450EA" w:rsidRPr="00F97A4B" w:rsidRDefault="00C450EA" w:rsidP="00267F92">
      <w:pPr>
        <w:pStyle w:val="a3"/>
        <w:ind w:left="0"/>
      </w:pPr>
    </w:p>
    <w:p w:rsidR="00C450EA" w:rsidRPr="00F97A4B" w:rsidRDefault="002F2362" w:rsidP="00B34D59">
      <w:pPr>
        <w:pStyle w:val="Heading1"/>
        <w:numPr>
          <w:ilvl w:val="2"/>
          <w:numId w:val="35"/>
        </w:numPr>
        <w:tabs>
          <w:tab w:val="left" w:pos="1371"/>
        </w:tabs>
        <w:ind w:left="0"/>
        <w:jc w:val="both"/>
      </w:pPr>
      <w:r w:rsidRPr="00F97A4B">
        <w:t>КЛАСС</w:t>
      </w:r>
      <w:r w:rsidRPr="00F97A4B">
        <w:rPr>
          <w:spacing w:val="-1"/>
        </w:rPr>
        <w:t xml:space="preserve"> </w:t>
      </w:r>
      <w:r w:rsidRPr="00F97A4B">
        <w:t>(33 ч)</w:t>
      </w:r>
    </w:p>
    <w:p w:rsidR="00C450EA" w:rsidRPr="00F97A4B" w:rsidRDefault="002F2362" w:rsidP="00B34D59">
      <w:pPr>
        <w:pStyle w:val="a5"/>
        <w:numPr>
          <w:ilvl w:val="0"/>
          <w:numId w:val="33"/>
        </w:numPr>
        <w:tabs>
          <w:tab w:val="left" w:pos="2887"/>
          <w:tab w:val="left" w:pos="2888"/>
        </w:tabs>
        <w:spacing w:line="274" w:lineRule="exact"/>
        <w:ind w:left="0"/>
        <w:jc w:val="both"/>
        <w:rPr>
          <w:sz w:val="24"/>
          <w:szCs w:val="24"/>
        </w:rPr>
      </w:pPr>
      <w:r w:rsidRPr="00F97A4B">
        <w:rPr>
          <w:b/>
          <w:spacing w:val="-1"/>
          <w:sz w:val="24"/>
          <w:szCs w:val="24"/>
        </w:rPr>
        <w:t>Технологии,</w:t>
      </w:r>
      <w:r w:rsidRPr="00F97A4B">
        <w:rPr>
          <w:b/>
          <w:spacing w:val="-11"/>
          <w:sz w:val="24"/>
          <w:szCs w:val="24"/>
        </w:rPr>
        <w:t xml:space="preserve"> </w:t>
      </w:r>
      <w:r w:rsidRPr="00F97A4B">
        <w:rPr>
          <w:b/>
          <w:spacing w:val="-1"/>
          <w:sz w:val="24"/>
          <w:szCs w:val="24"/>
        </w:rPr>
        <w:t>профессии</w:t>
      </w:r>
      <w:r w:rsidRPr="00F97A4B">
        <w:rPr>
          <w:b/>
          <w:spacing w:val="-9"/>
          <w:sz w:val="24"/>
          <w:szCs w:val="24"/>
        </w:rPr>
        <w:t xml:space="preserve"> </w:t>
      </w:r>
      <w:r w:rsidRPr="00F97A4B">
        <w:rPr>
          <w:b/>
          <w:spacing w:val="-1"/>
          <w:sz w:val="24"/>
          <w:szCs w:val="24"/>
        </w:rPr>
        <w:t>и</w:t>
      </w:r>
      <w:r w:rsidRPr="00F97A4B">
        <w:rPr>
          <w:b/>
          <w:spacing w:val="-13"/>
          <w:sz w:val="24"/>
          <w:szCs w:val="24"/>
        </w:rPr>
        <w:t xml:space="preserve"> </w:t>
      </w:r>
      <w:r w:rsidRPr="00F97A4B">
        <w:rPr>
          <w:b/>
          <w:spacing w:val="-1"/>
          <w:sz w:val="24"/>
          <w:szCs w:val="24"/>
        </w:rPr>
        <w:t>производства</w:t>
      </w:r>
      <w:r w:rsidRPr="00F97A4B">
        <w:rPr>
          <w:b/>
          <w:spacing w:val="-10"/>
          <w:sz w:val="24"/>
          <w:szCs w:val="24"/>
        </w:rPr>
        <w:t xml:space="preserve"> </w:t>
      </w:r>
      <w:r w:rsidRPr="00F97A4B">
        <w:rPr>
          <w:b/>
          <w:sz w:val="24"/>
          <w:szCs w:val="24"/>
        </w:rPr>
        <w:t>(6</w:t>
      </w:r>
      <w:r w:rsidRPr="00F97A4B">
        <w:rPr>
          <w:b/>
          <w:spacing w:val="-10"/>
          <w:sz w:val="24"/>
          <w:szCs w:val="24"/>
        </w:rPr>
        <w:t xml:space="preserve"> </w:t>
      </w:r>
      <w:r w:rsidRPr="00F97A4B">
        <w:rPr>
          <w:b/>
          <w:sz w:val="24"/>
          <w:szCs w:val="24"/>
        </w:rPr>
        <w:t>ч)</w:t>
      </w:r>
      <w:r w:rsidRPr="00F97A4B">
        <w:rPr>
          <w:sz w:val="24"/>
          <w:szCs w:val="24"/>
          <w:vertAlign w:val="superscript"/>
        </w:rPr>
        <w:t>1</w:t>
      </w:r>
    </w:p>
    <w:p w:rsidR="00C450EA" w:rsidRPr="00F97A4B" w:rsidRDefault="002F2362" w:rsidP="00267F92">
      <w:pPr>
        <w:pStyle w:val="a3"/>
        <w:ind w:left="0" w:firstLine="710"/>
      </w:pPr>
      <w:r w:rsidRPr="00F97A4B">
        <w:t>Природа</w:t>
      </w:r>
      <w:r w:rsidRPr="00F97A4B">
        <w:rPr>
          <w:spacing w:val="1"/>
        </w:rPr>
        <w:t xml:space="preserve"> </w:t>
      </w:r>
      <w:r w:rsidRPr="00F97A4B">
        <w:t>как</w:t>
      </w:r>
      <w:r w:rsidRPr="00F97A4B">
        <w:rPr>
          <w:spacing w:val="1"/>
        </w:rPr>
        <w:t xml:space="preserve"> </w:t>
      </w:r>
      <w:r w:rsidRPr="00F97A4B">
        <w:t>источник</w:t>
      </w:r>
      <w:r w:rsidRPr="00F97A4B">
        <w:rPr>
          <w:spacing w:val="1"/>
        </w:rPr>
        <w:t xml:space="preserve"> </w:t>
      </w:r>
      <w:r w:rsidRPr="00F97A4B">
        <w:t>сырьевых</w:t>
      </w:r>
      <w:r w:rsidRPr="00F97A4B">
        <w:rPr>
          <w:spacing w:val="1"/>
        </w:rPr>
        <w:t xml:space="preserve"> </w:t>
      </w:r>
      <w:r w:rsidRPr="00F97A4B">
        <w:t>ресурсов</w:t>
      </w:r>
      <w:r w:rsidRPr="00F97A4B">
        <w:rPr>
          <w:spacing w:val="1"/>
        </w:rPr>
        <w:t xml:space="preserve"> </w:t>
      </w:r>
      <w:r w:rsidRPr="00F97A4B">
        <w:t>и</w:t>
      </w:r>
      <w:r w:rsidRPr="00F97A4B">
        <w:rPr>
          <w:spacing w:val="1"/>
        </w:rPr>
        <w:t xml:space="preserve"> </w:t>
      </w:r>
      <w:r w:rsidRPr="00F97A4B">
        <w:t>творчества</w:t>
      </w:r>
      <w:r w:rsidRPr="00F97A4B">
        <w:rPr>
          <w:spacing w:val="1"/>
        </w:rPr>
        <w:t xml:space="preserve"> </w:t>
      </w:r>
      <w:r w:rsidRPr="00F97A4B">
        <w:t>мастеров.</w:t>
      </w:r>
      <w:r w:rsidRPr="00F97A4B">
        <w:rPr>
          <w:spacing w:val="1"/>
        </w:rPr>
        <w:t xml:space="preserve"> </w:t>
      </w:r>
      <w:r w:rsidRPr="00F97A4B">
        <w:t>Красота</w:t>
      </w:r>
      <w:r w:rsidRPr="00F97A4B">
        <w:rPr>
          <w:spacing w:val="1"/>
        </w:rPr>
        <w:t xml:space="preserve"> </w:t>
      </w:r>
      <w:r w:rsidRPr="00F97A4B">
        <w:t>и</w:t>
      </w:r>
      <w:r w:rsidRPr="00F97A4B">
        <w:rPr>
          <w:spacing w:val="1"/>
        </w:rPr>
        <w:t xml:space="preserve"> </w:t>
      </w:r>
      <w:r w:rsidRPr="00F97A4B">
        <w:t>разнообразие</w:t>
      </w:r>
      <w:r w:rsidRPr="00F97A4B">
        <w:rPr>
          <w:spacing w:val="1"/>
        </w:rPr>
        <w:t xml:space="preserve"> </w:t>
      </w:r>
      <w:r w:rsidRPr="00F97A4B">
        <w:t>природных</w:t>
      </w:r>
      <w:r w:rsidRPr="00F97A4B">
        <w:rPr>
          <w:spacing w:val="1"/>
        </w:rPr>
        <w:t xml:space="preserve"> </w:t>
      </w:r>
      <w:r w:rsidRPr="00F97A4B">
        <w:t>форм,</w:t>
      </w:r>
      <w:r w:rsidRPr="00F97A4B">
        <w:rPr>
          <w:spacing w:val="1"/>
        </w:rPr>
        <w:t xml:space="preserve"> </w:t>
      </w:r>
      <w:r w:rsidRPr="00F97A4B">
        <w:t>их</w:t>
      </w:r>
      <w:r w:rsidRPr="00F97A4B">
        <w:rPr>
          <w:spacing w:val="1"/>
        </w:rPr>
        <w:t xml:space="preserve"> </w:t>
      </w:r>
      <w:r w:rsidRPr="00F97A4B">
        <w:t>передача</w:t>
      </w:r>
      <w:r w:rsidRPr="00F97A4B">
        <w:rPr>
          <w:spacing w:val="1"/>
        </w:rPr>
        <w:t xml:space="preserve"> </w:t>
      </w:r>
      <w:r w:rsidRPr="00F97A4B">
        <w:t>в</w:t>
      </w:r>
      <w:r w:rsidRPr="00F97A4B">
        <w:rPr>
          <w:spacing w:val="1"/>
        </w:rPr>
        <w:t xml:space="preserve"> </w:t>
      </w:r>
      <w:r w:rsidRPr="00F97A4B">
        <w:t>изделиях</w:t>
      </w:r>
      <w:r w:rsidRPr="00F97A4B">
        <w:rPr>
          <w:spacing w:val="1"/>
        </w:rPr>
        <w:t xml:space="preserve"> </w:t>
      </w:r>
      <w:r w:rsidRPr="00F97A4B">
        <w:t>из</w:t>
      </w:r>
      <w:r w:rsidRPr="00F97A4B">
        <w:rPr>
          <w:spacing w:val="61"/>
        </w:rPr>
        <w:t xml:space="preserve"> </w:t>
      </w:r>
      <w:r w:rsidRPr="00F97A4B">
        <w:t>различных</w:t>
      </w:r>
      <w:r w:rsidRPr="00F97A4B">
        <w:rPr>
          <w:spacing w:val="61"/>
        </w:rPr>
        <w:t xml:space="preserve"> </w:t>
      </w:r>
      <w:r w:rsidRPr="00F97A4B">
        <w:t>материалов.</w:t>
      </w:r>
      <w:r w:rsidRPr="00F97A4B">
        <w:rPr>
          <w:spacing w:val="1"/>
        </w:rPr>
        <w:t xml:space="preserve"> </w:t>
      </w:r>
      <w:r w:rsidRPr="00F97A4B">
        <w:t>Наблюдения</w:t>
      </w:r>
      <w:r w:rsidRPr="00F97A4B">
        <w:rPr>
          <w:spacing w:val="12"/>
        </w:rPr>
        <w:t xml:space="preserve"> </w:t>
      </w:r>
      <w:r w:rsidRPr="00F97A4B">
        <w:t>природы</w:t>
      </w:r>
      <w:r w:rsidRPr="00F97A4B">
        <w:rPr>
          <w:spacing w:val="14"/>
        </w:rPr>
        <w:t xml:space="preserve"> </w:t>
      </w:r>
      <w:r w:rsidRPr="00F97A4B">
        <w:t>и</w:t>
      </w:r>
      <w:r w:rsidRPr="00F97A4B">
        <w:rPr>
          <w:spacing w:val="13"/>
        </w:rPr>
        <w:t xml:space="preserve"> </w:t>
      </w:r>
      <w:r w:rsidRPr="00F97A4B">
        <w:t>фантазия</w:t>
      </w:r>
      <w:r w:rsidRPr="00F97A4B">
        <w:rPr>
          <w:spacing w:val="13"/>
        </w:rPr>
        <w:t xml:space="preserve"> </w:t>
      </w:r>
      <w:r w:rsidRPr="00F97A4B">
        <w:t>мастера</w:t>
      </w:r>
      <w:r w:rsidRPr="00F97A4B">
        <w:rPr>
          <w:spacing w:val="17"/>
        </w:rPr>
        <w:t xml:space="preserve"> </w:t>
      </w:r>
      <w:r w:rsidRPr="00F97A4B">
        <w:t>—</w:t>
      </w:r>
      <w:r w:rsidRPr="00F97A4B">
        <w:rPr>
          <w:spacing w:val="12"/>
        </w:rPr>
        <w:t xml:space="preserve"> </w:t>
      </w:r>
      <w:r w:rsidRPr="00F97A4B">
        <w:t>условия</w:t>
      </w:r>
      <w:r w:rsidRPr="00F97A4B">
        <w:rPr>
          <w:spacing w:val="12"/>
        </w:rPr>
        <w:t xml:space="preserve"> </w:t>
      </w:r>
      <w:r w:rsidRPr="00F97A4B">
        <w:t>создания</w:t>
      </w:r>
      <w:r w:rsidRPr="00F97A4B">
        <w:rPr>
          <w:spacing w:val="13"/>
        </w:rPr>
        <w:t xml:space="preserve"> </w:t>
      </w:r>
      <w:r w:rsidRPr="00F97A4B">
        <w:t>изделия.</w:t>
      </w:r>
      <w:r w:rsidRPr="00F97A4B">
        <w:rPr>
          <w:spacing w:val="14"/>
        </w:rPr>
        <w:t xml:space="preserve"> </w:t>
      </w:r>
      <w:r w:rsidRPr="00F97A4B">
        <w:t>Бережное</w:t>
      </w:r>
      <w:r w:rsidRPr="00F97A4B">
        <w:rPr>
          <w:spacing w:val="11"/>
        </w:rPr>
        <w:t xml:space="preserve"> </w:t>
      </w:r>
      <w:r w:rsidRPr="00F97A4B">
        <w:t>отношение</w:t>
      </w:r>
      <w:r w:rsidRPr="00F97A4B">
        <w:rPr>
          <w:spacing w:val="-57"/>
        </w:rPr>
        <w:t xml:space="preserve"> </w:t>
      </w:r>
      <w:r w:rsidRPr="00F97A4B">
        <w:t>к</w:t>
      </w:r>
      <w:r w:rsidRPr="00F97A4B">
        <w:rPr>
          <w:spacing w:val="1"/>
        </w:rPr>
        <w:t xml:space="preserve"> </w:t>
      </w:r>
      <w:r w:rsidRPr="00F97A4B">
        <w:t>природе.</w:t>
      </w:r>
      <w:r w:rsidRPr="00F97A4B">
        <w:rPr>
          <w:spacing w:val="1"/>
        </w:rPr>
        <w:t xml:space="preserve"> </w:t>
      </w:r>
      <w:r w:rsidRPr="00F97A4B">
        <w:t>Общее</w:t>
      </w:r>
      <w:r w:rsidRPr="00F97A4B">
        <w:rPr>
          <w:spacing w:val="1"/>
        </w:rPr>
        <w:t xml:space="preserve"> </w:t>
      </w:r>
      <w:r w:rsidRPr="00F97A4B">
        <w:t>понятие</w:t>
      </w:r>
      <w:r w:rsidRPr="00F97A4B">
        <w:rPr>
          <w:spacing w:val="1"/>
        </w:rPr>
        <w:t xml:space="preserve"> </w:t>
      </w:r>
      <w:r w:rsidRPr="00F97A4B">
        <w:t>об</w:t>
      </w:r>
      <w:r w:rsidRPr="00F97A4B">
        <w:rPr>
          <w:spacing w:val="1"/>
        </w:rPr>
        <w:t xml:space="preserve"> </w:t>
      </w:r>
      <w:r w:rsidRPr="00F97A4B">
        <w:t>изучаемых</w:t>
      </w:r>
      <w:r w:rsidRPr="00F97A4B">
        <w:rPr>
          <w:spacing w:val="1"/>
        </w:rPr>
        <w:t xml:space="preserve"> </w:t>
      </w:r>
      <w:r w:rsidRPr="00F97A4B">
        <w:t>материалах,</w:t>
      </w:r>
      <w:r w:rsidRPr="00F97A4B">
        <w:rPr>
          <w:spacing w:val="1"/>
        </w:rPr>
        <w:t xml:space="preserve"> </w:t>
      </w:r>
      <w:r w:rsidRPr="00F97A4B">
        <w:t>их</w:t>
      </w:r>
      <w:r w:rsidRPr="00F97A4B">
        <w:rPr>
          <w:spacing w:val="1"/>
        </w:rPr>
        <w:t xml:space="preserve"> </w:t>
      </w:r>
      <w:r w:rsidRPr="00F97A4B">
        <w:t>происхождении,</w:t>
      </w:r>
      <w:r w:rsidRPr="00F97A4B">
        <w:rPr>
          <w:spacing w:val="1"/>
        </w:rPr>
        <w:t xml:space="preserve"> </w:t>
      </w:r>
      <w:r w:rsidRPr="00F97A4B">
        <w:t>разнообразии.</w:t>
      </w:r>
      <w:r w:rsidRPr="00F97A4B">
        <w:rPr>
          <w:spacing w:val="1"/>
        </w:rPr>
        <w:t xml:space="preserve"> </w:t>
      </w:r>
      <w:r w:rsidRPr="00F97A4B">
        <w:t>Подготовка</w:t>
      </w:r>
      <w:r w:rsidRPr="00F97A4B">
        <w:rPr>
          <w:spacing w:val="1"/>
        </w:rPr>
        <w:t xml:space="preserve"> </w:t>
      </w:r>
      <w:r w:rsidRPr="00F97A4B">
        <w:t>к</w:t>
      </w:r>
      <w:r w:rsidRPr="00F97A4B">
        <w:rPr>
          <w:spacing w:val="1"/>
        </w:rPr>
        <w:t xml:space="preserve"> </w:t>
      </w:r>
      <w:r w:rsidRPr="00F97A4B">
        <w:t>работе.</w:t>
      </w:r>
      <w:r w:rsidRPr="00F97A4B">
        <w:rPr>
          <w:spacing w:val="1"/>
        </w:rPr>
        <w:t xml:space="preserve"> </w:t>
      </w:r>
      <w:r w:rsidRPr="00F97A4B">
        <w:t>Рабочее</w:t>
      </w:r>
      <w:r w:rsidRPr="00F97A4B">
        <w:rPr>
          <w:spacing w:val="1"/>
        </w:rPr>
        <w:t xml:space="preserve"> </w:t>
      </w:r>
      <w:r w:rsidRPr="00F97A4B">
        <w:t>место,</w:t>
      </w:r>
      <w:r w:rsidRPr="00F97A4B">
        <w:rPr>
          <w:spacing w:val="1"/>
        </w:rPr>
        <w:t xml:space="preserve"> </w:t>
      </w:r>
      <w:r w:rsidRPr="00F97A4B">
        <w:t>его</w:t>
      </w:r>
      <w:r w:rsidRPr="00F97A4B">
        <w:rPr>
          <w:spacing w:val="1"/>
        </w:rPr>
        <w:t xml:space="preserve"> </w:t>
      </w:r>
      <w:r w:rsidRPr="00F97A4B">
        <w:t>организация</w:t>
      </w:r>
      <w:r w:rsidRPr="00F97A4B">
        <w:rPr>
          <w:spacing w:val="1"/>
        </w:rPr>
        <w:t xml:space="preserve"> </w:t>
      </w:r>
      <w:r w:rsidRPr="00F97A4B">
        <w:t>в</w:t>
      </w:r>
      <w:r w:rsidRPr="00F97A4B">
        <w:rPr>
          <w:spacing w:val="1"/>
        </w:rPr>
        <w:t xml:space="preserve"> </w:t>
      </w:r>
      <w:r w:rsidRPr="00F97A4B">
        <w:t>зависимости от</w:t>
      </w:r>
      <w:r w:rsidRPr="00F97A4B">
        <w:rPr>
          <w:spacing w:val="1"/>
        </w:rPr>
        <w:t xml:space="preserve"> </w:t>
      </w:r>
      <w:r w:rsidRPr="00F97A4B">
        <w:t>вида</w:t>
      </w:r>
      <w:r w:rsidRPr="00F97A4B">
        <w:rPr>
          <w:spacing w:val="1"/>
        </w:rPr>
        <w:t xml:space="preserve"> </w:t>
      </w:r>
      <w:r w:rsidRPr="00F97A4B">
        <w:t>работы.</w:t>
      </w:r>
      <w:r w:rsidRPr="00F97A4B">
        <w:rPr>
          <w:spacing w:val="1"/>
        </w:rPr>
        <w:t xml:space="preserve"> </w:t>
      </w:r>
      <w:r w:rsidRPr="00F97A4B">
        <w:t>Ра-</w:t>
      </w:r>
      <w:r w:rsidRPr="00F97A4B">
        <w:rPr>
          <w:spacing w:val="1"/>
        </w:rPr>
        <w:t xml:space="preserve"> </w:t>
      </w:r>
      <w:r w:rsidRPr="00F97A4B">
        <w:t>циональное размещение на рабочем месте материалов и инструментов; поддержание порядка</w:t>
      </w:r>
      <w:r w:rsidRPr="00F97A4B">
        <w:rPr>
          <w:spacing w:val="1"/>
        </w:rPr>
        <w:t xml:space="preserve"> </w:t>
      </w:r>
      <w:r w:rsidRPr="00F97A4B">
        <w:t>во время работы; уборка по окончании работы. Рациональное и безопасное использование и</w:t>
      </w:r>
      <w:r w:rsidRPr="00F97A4B">
        <w:rPr>
          <w:spacing w:val="1"/>
        </w:rPr>
        <w:t xml:space="preserve"> </w:t>
      </w:r>
      <w:r w:rsidRPr="00F97A4B">
        <w:t>хранение инструментов.</w:t>
      </w:r>
    </w:p>
    <w:p w:rsidR="00C450EA" w:rsidRPr="00F97A4B" w:rsidRDefault="002F2362" w:rsidP="00267F92">
      <w:pPr>
        <w:pStyle w:val="a3"/>
        <w:spacing w:line="242" w:lineRule="auto"/>
        <w:ind w:left="0" w:firstLine="710"/>
      </w:pPr>
      <w:r w:rsidRPr="00F97A4B">
        <w:t>Профессии родных и знакомых. Профессии, связанные с изучаемыми материалами и</w:t>
      </w:r>
      <w:r w:rsidRPr="00F97A4B">
        <w:rPr>
          <w:spacing w:val="1"/>
        </w:rPr>
        <w:t xml:space="preserve"> </w:t>
      </w:r>
      <w:r w:rsidRPr="00F97A4B">
        <w:t>производствами.</w:t>
      </w:r>
      <w:r w:rsidRPr="00F97A4B">
        <w:rPr>
          <w:spacing w:val="-2"/>
        </w:rPr>
        <w:t xml:space="preserve"> </w:t>
      </w:r>
      <w:r w:rsidRPr="00F97A4B">
        <w:t>Профессии</w:t>
      </w:r>
      <w:r w:rsidRPr="00F97A4B">
        <w:rPr>
          <w:spacing w:val="3"/>
        </w:rPr>
        <w:t xml:space="preserve"> </w:t>
      </w:r>
      <w:r w:rsidRPr="00F97A4B">
        <w:t>сферы</w:t>
      </w:r>
      <w:r w:rsidRPr="00F97A4B">
        <w:rPr>
          <w:spacing w:val="-6"/>
        </w:rPr>
        <w:t xml:space="preserve"> </w:t>
      </w:r>
      <w:r w:rsidRPr="00F97A4B">
        <w:t>обслуживания.</w:t>
      </w:r>
    </w:p>
    <w:p w:rsidR="00C450EA" w:rsidRPr="00F97A4B" w:rsidRDefault="002F2362" w:rsidP="00267F92">
      <w:pPr>
        <w:pStyle w:val="a3"/>
        <w:spacing w:line="271" w:lineRule="exact"/>
        <w:ind w:left="0"/>
      </w:pPr>
      <w:r w:rsidRPr="00F97A4B">
        <w:t>Традиции</w:t>
      </w:r>
      <w:r w:rsidRPr="00F97A4B">
        <w:rPr>
          <w:spacing w:val="-6"/>
        </w:rPr>
        <w:t xml:space="preserve"> </w:t>
      </w:r>
      <w:r w:rsidRPr="00F97A4B">
        <w:t>и</w:t>
      </w:r>
      <w:r w:rsidRPr="00F97A4B">
        <w:rPr>
          <w:spacing w:val="2"/>
        </w:rPr>
        <w:t xml:space="preserve"> </w:t>
      </w:r>
      <w:r w:rsidRPr="00F97A4B">
        <w:t>праздники</w:t>
      </w:r>
      <w:r w:rsidRPr="00F97A4B">
        <w:rPr>
          <w:spacing w:val="-5"/>
        </w:rPr>
        <w:t xml:space="preserve"> </w:t>
      </w:r>
      <w:r w:rsidRPr="00F97A4B">
        <w:t>народов</w:t>
      </w:r>
      <w:r w:rsidRPr="00F97A4B">
        <w:rPr>
          <w:spacing w:val="-5"/>
        </w:rPr>
        <w:t xml:space="preserve"> </w:t>
      </w:r>
      <w:r w:rsidRPr="00F97A4B">
        <w:t>России,</w:t>
      </w:r>
      <w:r w:rsidRPr="00F97A4B">
        <w:rPr>
          <w:spacing w:val="-4"/>
        </w:rPr>
        <w:t xml:space="preserve"> </w:t>
      </w:r>
      <w:r w:rsidRPr="00F97A4B">
        <w:t>ремёсла,</w:t>
      </w:r>
      <w:r w:rsidRPr="00F97A4B">
        <w:rPr>
          <w:spacing w:val="-4"/>
        </w:rPr>
        <w:t xml:space="preserve"> </w:t>
      </w:r>
      <w:r w:rsidRPr="00F97A4B">
        <w:t>обычаи.</w:t>
      </w:r>
    </w:p>
    <w:p w:rsidR="00C450EA" w:rsidRPr="00F97A4B" w:rsidRDefault="002F2362" w:rsidP="00B34D59">
      <w:pPr>
        <w:pStyle w:val="Heading1"/>
        <w:numPr>
          <w:ilvl w:val="0"/>
          <w:numId w:val="33"/>
        </w:numPr>
        <w:tabs>
          <w:tab w:val="left" w:pos="2887"/>
          <w:tab w:val="left" w:pos="2888"/>
        </w:tabs>
        <w:spacing w:line="273" w:lineRule="exact"/>
        <w:ind w:left="0"/>
        <w:jc w:val="both"/>
      </w:pPr>
      <w:r w:rsidRPr="00F97A4B">
        <w:t>Технологии</w:t>
      </w:r>
      <w:r w:rsidRPr="00F97A4B">
        <w:rPr>
          <w:spacing w:val="-2"/>
        </w:rPr>
        <w:t xml:space="preserve"> </w:t>
      </w:r>
      <w:r w:rsidRPr="00F97A4B">
        <w:t>ручной</w:t>
      </w:r>
      <w:r w:rsidRPr="00F97A4B">
        <w:rPr>
          <w:spacing w:val="-5"/>
        </w:rPr>
        <w:t xml:space="preserve"> </w:t>
      </w:r>
      <w:r w:rsidRPr="00F97A4B">
        <w:t>обработки</w:t>
      </w:r>
      <w:r w:rsidRPr="00F97A4B">
        <w:rPr>
          <w:spacing w:val="-1"/>
        </w:rPr>
        <w:t xml:space="preserve"> </w:t>
      </w:r>
      <w:r w:rsidRPr="00F97A4B">
        <w:t>материалов</w:t>
      </w:r>
      <w:r w:rsidRPr="00F97A4B">
        <w:rPr>
          <w:spacing w:val="-6"/>
        </w:rPr>
        <w:t xml:space="preserve"> </w:t>
      </w:r>
      <w:r w:rsidRPr="00F97A4B">
        <w:t>(15</w:t>
      </w:r>
      <w:r w:rsidRPr="00F97A4B">
        <w:rPr>
          <w:spacing w:val="-1"/>
        </w:rPr>
        <w:t xml:space="preserve"> </w:t>
      </w:r>
      <w:r w:rsidRPr="00F97A4B">
        <w:t>ч)</w:t>
      </w:r>
    </w:p>
    <w:p w:rsidR="00C450EA" w:rsidRPr="00F97A4B" w:rsidRDefault="002F2362" w:rsidP="00267F92">
      <w:pPr>
        <w:pStyle w:val="a3"/>
        <w:spacing w:line="273" w:lineRule="exact"/>
        <w:ind w:left="0"/>
      </w:pPr>
      <w:r w:rsidRPr="00F97A4B">
        <w:t>Бережное,</w:t>
      </w:r>
      <w:r w:rsidRPr="00F97A4B">
        <w:rPr>
          <w:spacing w:val="34"/>
        </w:rPr>
        <w:t xml:space="preserve"> </w:t>
      </w:r>
      <w:r w:rsidRPr="00F97A4B">
        <w:t>экономное</w:t>
      </w:r>
      <w:r w:rsidRPr="00F97A4B">
        <w:rPr>
          <w:spacing w:val="89"/>
        </w:rPr>
        <w:t xml:space="preserve"> </w:t>
      </w:r>
      <w:r w:rsidRPr="00F97A4B">
        <w:t>и</w:t>
      </w:r>
      <w:r w:rsidRPr="00F97A4B">
        <w:rPr>
          <w:spacing w:val="87"/>
        </w:rPr>
        <w:t xml:space="preserve"> </w:t>
      </w:r>
      <w:r w:rsidRPr="00F97A4B">
        <w:t>рациональное</w:t>
      </w:r>
      <w:r w:rsidRPr="00F97A4B">
        <w:rPr>
          <w:spacing w:val="89"/>
        </w:rPr>
        <w:t xml:space="preserve"> </w:t>
      </w:r>
      <w:r w:rsidRPr="00F97A4B">
        <w:t>использование</w:t>
      </w:r>
      <w:r w:rsidRPr="00F97A4B">
        <w:rPr>
          <w:spacing w:val="80"/>
        </w:rPr>
        <w:t xml:space="preserve"> </w:t>
      </w:r>
      <w:r w:rsidRPr="00F97A4B">
        <w:t>обрабатываемых</w:t>
      </w:r>
      <w:r w:rsidRPr="00F97A4B">
        <w:rPr>
          <w:spacing w:val="85"/>
        </w:rPr>
        <w:t xml:space="preserve"> </w:t>
      </w:r>
      <w:r w:rsidRPr="00F97A4B">
        <w:t>материалов.</w:t>
      </w:r>
    </w:p>
    <w:p w:rsidR="00C450EA" w:rsidRPr="00F97A4B" w:rsidRDefault="002F2362" w:rsidP="00267F92">
      <w:pPr>
        <w:pStyle w:val="a3"/>
        <w:spacing w:line="275" w:lineRule="exact"/>
        <w:ind w:left="0"/>
      </w:pPr>
      <w:r w:rsidRPr="00F97A4B">
        <w:t>Использование</w:t>
      </w:r>
      <w:r w:rsidRPr="00F97A4B">
        <w:rPr>
          <w:spacing w:val="-4"/>
        </w:rPr>
        <w:t xml:space="preserve"> </w:t>
      </w:r>
      <w:r w:rsidRPr="00F97A4B">
        <w:t>конструктивных</w:t>
      </w:r>
      <w:r w:rsidRPr="00F97A4B">
        <w:rPr>
          <w:spacing w:val="-7"/>
        </w:rPr>
        <w:t xml:space="preserve"> </w:t>
      </w:r>
      <w:r w:rsidRPr="00F97A4B">
        <w:t>особенностей</w:t>
      </w:r>
      <w:r w:rsidRPr="00F97A4B">
        <w:rPr>
          <w:spacing w:val="-7"/>
        </w:rPr>
        <w:t xml:space="preserve"> </w:t>
      </w:r>
      <w:r w:rsidRPr="00F97A4B">
        <w:t>материалов при</w:t>
      </w:r>
      <w:r w:rsidRPr="00F97A4B">
        <w:rPr>
          <w:spacing w:val="-2"/>
        </w:rPr>
        <w:t xml:space="preserve"> </w:t>
      </w:r>
      <w:r w:rsidRPr="00F97A4B">
        <w:t>изготовлении</w:t>
      </w:r>
      <w:r w:rsidRPr="00F97A4B">
        <w:rPr>
          <w:spacing w:val="-7"/>
        </w:rPr>
        <w:t xml:space="preserve"> </w:t>
      </w:r>
      <w:r w:rsidRPr="00F97A4B">
        <w:t>изделий.</w:t>
      </w:r>
    </w:p>
    <w:p w:rsidR="00C450EA" w:rsidRPr="00F97A4B" w:rsidRDefault="002F2362" w:rsidP="00267F92">
      <w:pPr>
        <w:pStyle w:val="a3"/>
        <w:ind w:left="0" w:firstLine="710"/>
      </w:pPr>
      <w:r w:rsidRPr="00F97A4B">
        <w:t>Основные технологические операции ручной обработки материалов: разметка деталей,</w:t>
      </w:r>
      <w:r w:rsidRPr="00F97A4B">
        <w:rPr>
          <w:spacing w:val="1"/>
        </w:rPr>
        <w:t xml:space="preserve"> </w:t>
      </w:r>
      <w:r w:rsidRPr="00F97A4B">
        <w:t>выделение деталей, формообразование деталей, сборка изделия, отделка изделия или его дета-</w:t>
      </w:r>
      <w:r w:rsidRPr="00F97A4B">
        <w:rPr>
          <w:spacing w:val="1"/>
        </w:rPr>
        <w:t xml:space="preserve"> </w:t>
      </w:r>
      <w:r w:rsidRPr="00F97A4B">
        <w:t>лей.</w:t>
      </w:r>
      <w:r w:rsidRPr="00F97A4B">
        <w:rPr>
          <w:spacing w:val="3"/>
        </w:rPr>
        <w:t xml:space="preserve"> </w:t>
      </w:r>
      <w:r w:rsidRPr="00F97A4B">
        <w:t>Общее</w:t>
      </w:r>
      <w:r w:rsidRPr="00F97A4B">
        <w:rPr>
          <w:spacing w:val="1"/>
        </w:rPr>
        <w:t xml:space="preserve"> </w:t>
      </w:r>
      <w:r w:rsidRPr="00F97A4B">
        <w:t>представление.</w:t>
      </w:r>
    </w:p>
    <w:p w:rsidR="00C450EA" w:rsidRPr="00F97A4B" w:rsidRDefault="002F2362" w:rsidP="00267F92">
      <w:pPr>
        <w:pStyle w:val="a3"/>
        <w:ind w:left="0" w:firstLine="710"/>
      </w:pPr>
      <w:r w:rsidRPr="00F97A4B">
        <w:t>Способы</w:t>
      </w:r>
      <w:r w:rsidRPr="00F97A4B">
        <w:rPr>
          <w:spacing w:val="1"/>
        </w:rPr>
        <w:t xml:space="preserve"> </w:t>
      </w:r>
      <w:r w:rsidRPr="00F97A4B">
        <w:t>разметки</w:t>
      </w:r>
      <w:r w:rsidRPr="00F97A4B">
        <w:rPr>
          <w:spacing w:val="1"/>
        </w:rPr>
        <w:t xml:space="preserve"> </w:t>
      </w:r>
      <w:r w:rsidRPr="00F97A4B">
        <w:t>деталей:</w:t>
      </w:r>
      <w:r w:rsidRPr="00F97A4B">
        <w:rPr>
          <w:spacing w:val="1"/>
        </w:rPr>
        <w:t xml:space="preserve"> </w:t>
      </w:r>
      <w:r w:rsidRPr="00F97A4B">
        <w:t>на</w:t>
      </w:r>
      <w:r w:rsidRPr="00F97A4B">
        <w:rPr>
          <w:spacing w:val="1"/>
        </w:rPr>
        <w:t xml:space="preserve"> </w:t>
      </w:r>
      <w:r w:rsidRPr="00F97A4B">
        <w:t>глаз</w:t>
      </w:r>
      <w:r w:rsidRPr="00F97A4B">
        <w:rPr>
          <w:spacing w:val="1"/>
        </w:rPr>
        <w:t xml:space="preserve"> </w:t>
      </w:r>
      <w:r w:rsidRPr="00F97A4B">
        <w:t>и</w:t>
      </w:r>
      <w:r w:rsidRPr="00F97A4B">
        <w:rPr>
          <w:spacing w:val="1"/>
        </w:rPr>
        <w:t xml:space="preserve"> </w:t>
      </w:r>
      <w:r w:rsidRPr="00F97A4B">
        <w:t>от</w:t>
      </w:r>
      <w:r w:rsidRPr="00F97A4B">
        <w:rPr>
          <w:spacing w:val="1"/>
        </w:rPr>
        <w:t xml:space="preserve"> </w:t>
      </w:r>
      <w:r w:rsidRPr="00F97A4B">
        <w:t>руки,</w:t>
      </w:r>
      <w:r w:rsidRPr="00F97A4B">
        <w:rPr>
          <w:spacing w:val="1"/>
        </w:rPr>
        <w:t xml:space="preserve"> </w:t>
      </w:r>
      <w:r w:rsidRPr="00F97A4B">
        <w:t>по</w:t>
      </w:r>
      <w:r w:rsidRPr="00F97A4B">
        <w:rPr>
          <w:spacing w:val="1"/>
        </w:rPr>
        <w:t xml:space="preserve"> </w:t>
      </w:r>
      <w:r w:rsidRPr="00F97A4B">
        <w:t>шаблону,</w:t>
      </w:r>
      <w:r w:rsidRPr="00F97A4B">
        <w:rPr>
          <w:spacing w:val="1"/>
        </w:rPr>
        <w:t xml:space="preserve"> </w:t>
      </w:r>
      <w:r w:rsidRPr="00F97A4B">
        <w:t>по</w:t>
      </w:r>
      <w:r w:rsidRPr="00F97A4B">
        <w:rPr>
          <w:spacing w:val="1"/>
        </w:rPr>
        <w:t xml:space="preserve"> </w:t>
      </w:r>
      <w:r w:rsidRPr="00F97A4B">
        <w:t>линейке</w:t>
      </w:r>
      <w:r w:rsidRPr="00F97A4B">
        <w:rPr>
          <w:spacing w:val="1"/>
        </w:rPr>
        <w:t xml:space="preserve"> </w:t>
      </w:r>
      <w:r w:rsidRPr="00F97A4B">
        <w:t>(как</w:t>
      </w:r>
      <w:r w:rsidRPr="00F97A4B">
        <w:rPr>
          <w:spacing w:val="1"/>
        </w:rPr>
        <w:t xml:space="preserve"> </w:t>
      </w:r>
      <w:r w:rsidRPr="00F97A4B">
        <w:t>направляющему инструменту без откладывания размеров) с опорой на рисунки, графическую</w:t>
      </w:r>
      <w:r w:rsidRPr="00F97A4B">
        <w:rPr>
          <w:spacing w:val="1"/>
        </w:rPr>
        <w:t xml:space="preserve"> </w:t>
      </w:r>
      <w:r w:rsidRPr="00F97A4B">
        <w:t>инструкцию,</w:t>
      </w:r>
      <w:r w:rsidRPr="00F97A4B">
        <w:rPr>
          <w:spacing w:val="1"/>
        </w:rPr>
        <w:t xml:space="preserve"> </w:t>
      </w:r>
      <w:r w:rsidRPr="00F97A4B">
        <w:t>простейшую</w:t>
      </w:r>
      <w:r w:rsidRPr="00F97A4B">
        <w:rPr>
          <w:spacing w:val="1"/>
        </w:rPr>
        <w:t xml:space="preserve"> </w:t>
      </w:r>
      <w:r w:rsidRPr="00F97A4B">
        <w:t>схему.</w:t>
      </w:r>
      <w:r w:rsidRPr="00F97A4B">
        <w:rPr>
          <w:spacing w:val="1"/>
        </w:rPr>
        <w:t xml:space="preserve"> </w:t>
      </w:r>
      <w:r w:rsidRPr="00F97A4B">
        <w:t>Чтение</w:t>
      </w:r>
      <w:r w:rsidRPr="00F97A4B">
        <w:rPr>
          <w:spacing w:val="1"/>
        </w:rPr>
        <w:t xml:space="preserve"> </w:t>
      </w:r>
      <w:r w:rsidRPr="00F97A4B">
        <w:t>условных</w:t>
      </w:r>
      <w:r w:rsidRPr="00F97A4B">
        <w:rPr>
          <w:spacing w:val="1"/>
        </w:rPr>
        <w:t xml:space="preserve"> </w:t>
      </w:r>
      <w:r w:rsidRPr="00F97A4B">
        <w:t>графических</w:t>
      </w:r>
      <w:r w:rsidRPr="00F97A4B">
        <w:rPr>
          <w:spacing w:val="1"/>
        </w:rPr>
        <w:t xml:space="preserve"> </w:t>
      </w:r>
      <w:r w:rsidRPr="00F97A4B">
        <w:t>изображений</w:t>
      </w:r>
      <w:r w:rsidRPr="00F97A4B">
        <w:rPr>
          <w:spacing w:val="1"/>
        </w:rPr>
        <w:t xml:space="preserve"> </w:t>
      </w:r>
      <w:r w:rsidRPr="00F97A4B">
        <w:t>(называние</w:t>
      </w:r>
      <w:r w:rsidRPr="00F97A4B">
        <w:rPr>
          <w:spacing w:val="1"/>
        </w:rPr>
        <w:t xml:space="preserve"> </w:t>
      </w:r>
      <w:r w:rsidRPr="00F97A4B">
        <w:t>операций, способов и приёмов работы, последовательности изготовления изделий). Правила</w:t>
      </w:r>
      <w:r w:rsidRPr="00F97A4B">
        <w:rPr>
          <w:spacing w:val="1"/>
        </w:rPr>
        <w:t xml:space="preserve"> </w:t>
      </w:r>
      <w:r w:rsidRPr="00F97A4B">
        <w:t>экономной</w:t>
      </w:r>
      <w:r w:rsidRPr="00F97A4B">
        <w:rPr>
          <w:spacing w:val="25"/>
        </w:rPr>
        <w:t xml:space="preserve"> </w:t>
      </w:r>
      <w:r w:rsidRPr="00F97A4B">
        <w:t>и</w:t>
      </w:r>
      <w:r w:rsidRPr="00F97A4B">
        <w:rPr>
          <w:spacing w:val="29"/>
        </w:rPr>
        <w:t xml:space="preserve"> </w:t>
      </w:r>
      <w:r w:rsidRPr="00F97A4B">
        <w:t>аккуратной</w:t>
      </w:r>
      <w:r w:rsidRPr="00F97A4B">
        <w:rPr>
          <w:spacing w:val="29"/>
        </w:rPr>
        <w:t xml:space="preserve"> </w:t>
      </w:r>
      <w:r w:rsidRPr="00F97A4B">
        <w:t>разметки.</w:t>
      </w:r>
      <w:r w:rsidRPr="00F97A4B">
        <w:rPr>
          <w:spacing w:val="31"/>
        </w:rPr>
        <w:t xml:space="preserve"> </w:t>
      </w:r>
      <w:r w:rsidRPr="00F97A4B">
        <w:t>Рациональная</w:t>
      </w:r>
      <w:r w:rsidRPr="00F97A4B">
        <w:rPr>
          <w:spacing w:val="28"/>
        </w:rPr>
        <w:t xml:space="preserve"> </w:t>
      </w:r>
      <w:r w:rsidRPr="00F97A4B">
        <w:t>разметка</w:t>
      </w:r>
      <w:r w:rsidRPr="00F97A4B">
        <w:rPr>
          <w:spacing w:val="28"/>
        </w:rPr>
        <w:t xml:space="preserve"> </w:t>
      </w:r>
      <w:r w:rsidRPr="00F97A4B">
        <w:t>и</w:t>
      </w:r>
      <w:r w:rsidRPr="00F97A4B">
        <w:rPr>
          <w:spacing w:val="25"/>
        </w:rPr>
        <w:t xml:space="preserve"> </w:t>
      </w:r>
      <w:r w:rsidRPr="00F97A4B">
        <w:t>вырезание</w:t>
      </w:r>
      <w:r w:rsidRPr="00F97A4B">
        <w:rPr>
          <w:spacing w:val="23"/>
        </w:rPr>
        <w:t xml:space="preserve"> </w:t>
      </w:r>
      <w:r w:rsidRPr="00F97A4B">
        <w:t>нескольких</w:t>
      </w:r>
    </w:p>
    <w:p w:rsidR="00C450EA" w:rsidRPr="00F97A4B" w:rsidRDefault="002F2362" w:rsidP="00267F92">
      <w:pPr>
        <w:pStyle w:val="a3"/>
        <w:ind w:left="0"/>
      </w:pPr>
      <w:r w:rsidRPr="00F97A4B">
        <w:t>одинаковых</w:t>
      </w:r>
      <w:r w:rsidRPr="00F97A4B">
        <w:rPr>
          <w:spacing w:val="1"/>
        </w:rPr>
        <w:t xml:space="preserve"> </w:t>
      </w:r>
      <w:r w:rsidRPr="00F97A4B">
        <w:t>деталей</w:t>
      </w:r>
      <w:r w:rsidRPr="00F97A4B">
        <w:rPr>
          <w:spacing w:val="1"/>
        </w:rPr>
        <w:t xml:space="preserve"> </w:t>
      </w:r>
      <w:r w:rsidRPr="00F97A4B">
        <w:t>из</w:t>
      </w:r>
      <w:r w:rsidRPr="00F97A4B">
        <w:rPr>
          <w:spacing w:val="1"/>
        </w:rPr>
        <w:t xml:space="preserve"> </w:t>
      </w:r>
      <w:r w:rsidRPr="00F97A4B">
        <w:t>бумаги.</w:t>
      </w:r>
      <w:r w:rsidRPr="00F97A4B">
        <w:rPr>
          <w:spacing w:val="1"/>
        </w:rPr>
        <w:t xml:space="preserve"> </w:t>
      </w:r>
      <w:r w:rsidRPr="00F97A4B">
        <w:t>Способы</w:t>
      </w:r>
      <w:r w:rsidRPr="00F97A4B">
        <w:rPr>
          <w:spacing w:val="1"/>
        </w:rPr>
        <w:t xml:space="preserve"> </w:t>
      </w:r>
      <w:r w:rsidRPr="00F97A4B">
        <w:t>соединения</w:t>
      </w:r>
      <w:r w:rsidRPr="00F97A4B">
        <w:rPr>
          <w:spacing w:val="1"/>
        </w:rPr>
        <w:t xml:space="preserve"> </w:t>
      </w:r>
      <w:r w:rsidRPr="00F97A4B">
        <w:t>деталей</w:t>
      </w:r>
      <w:r w:rsidRPr="00F97A4B">
        <w:rPr>
          <w:spacing w:val="1"/>
        </w:rPr>
        <w:t xml:space="preserve"> </w:t>
      </w:r>
      <w:r w:rsidRPr="00F97A4B">
        <w:t>в</w:t>
      </w:r>
      <w:r w:rsidRPr="00F97A4B">
        <w:rPr>
          <w:spacing w:val="1"/>
        </w:rPr>
        <w:t xml:space="preserve"> </w:t>
      </w:r>
      <w:r w:rsidRPr="00F97A4B">
        <w:t>изделии:</w:t>
      </w:r>
      <w:r w:rsidRPr="00F97A4B">
        <w:rPr>
          <w:spacing w:val="1"/>
        </w:rPr>
        <w:t xml:space="preserve"> </w:t>
      </w:r>
      <w:r w:rsidRPr="00F97A4B">
        <w:t>с</w:t>
      </w:r>
      <w:r w:rsidRPr="00F97A4B">
        <w:rPr>
          <w:spacing w:val="1"/>
        </w:rPr>
        <w:t xml:space="preserve"> </w:t>
      </w:r>
      <w:r w:rsidRPr="00F97A4B">
        <w:t>помощью</w:t>
      </w:r>
      <w:r w:rsidRPr="00F97A4B">
        <w:rPr>
          <w:spacing w:val="1"/>
        </w:rPr>
        <w:t xml:space="preserve"> </w:t>
      </w:r>
      <w:r w:rsidRPr="00F97A4B">
        <w:t>пластилина, клея, скручивание, сшивание и др. Приёмы и правила аккуратной работы с клеем.</w:t>
      </w:r>
      <w:r w:rsidRPr="00F97A4B">
        <w:rPr>
          <w:spacing w:val="-57"/>
        </w:rPr>
        <w:t xml:space="preserve"> </w:t>
      </w:r>
      <w:r w:rsidRPr="00F97A4B">
        <w:t>Отделка</w:t>
      </w:r>
      <w:r w:rsidRPr="00F97A4B">
        <w:rPr>
          <w:spacing w:val="-1"/>
        </w:rPr>
        <w:t xml:space="preserve"> </w:t>
      </w:r>
      <w:r w:rsidRPr="00F97A4B">
        <w:t>изделия</w:t>
      </w:r>
      <w:r w:rsidRPr="00F97A4B">
        <w:rPr>
          <w:spacing w:val="1"/>
        </w:rPr>
        <w:t xml:space="preserve"> </w:t>
      </w:r>
      <w:r w:rsidRPr="00F97A4B">
        <w:t>или</w:t>
      </w:r>
      <w:r w:rsidRPr="00F97A4B">
        <w:rPr>
          <w:spacing w:val="2"/>
        </w:rPr>
        <w:t xml:space="preserve"> </w:t>
      </w:r>
      <w:r w:rsidRPr="00F97A4B">
        <w:t>его</w:t>
      </w:r>
      <w:r w:rsidRPr="00F97A4B">
        <w:rPr>
          <w:spacing w:val="5"/>
        </w:rPr>
        <w:t xml:space="preserve"> </w:t>
      </w:r>
      <w:r w:rsidRPr="00F97A4B">
        <w:t>деталей</w:t>
      </w:r>
      <w:r w:rsidRPr="00F97A4B">
        <w:rPr>
          <w:spacing w:val="1"/>
        </w:rPr>
        <w:t xml:space="preserve"> </w:t>
      </w:r>
      <w:r w:rsidRPr="00F97A4B">
        <w:t>(окрашивание,</w:t>
      </w:r>
      <w:r w:rsidRPr="00F97A4B">
        <w:rPr>
          <w:spacing w:val="3"/>
        </w:rPr>
        <w:t xml:space="preserve"> </w:t>
      </w:r>
      <w:r w:rsidRPr="00F97A4B">
        <w:t>вышивка,</w:t>
      </w:r>
      <w:r w:rsidRPr="00F97A4B">
        <w:rPr>
          <w:spacing w:val="3"/>
        </w:rPr>
        <w:t xml:space="preserve"> </w:t>
      </w:r>
      <w:r w:rsidRPr="00F97A4B">
        <w:t>аппликация</w:t>
      </w:r>
      <w:r w:rsidRPr="00F97A4B">
        <w:rPr>
          <w:spacing w:val="-4"/>
        </w:rPr>
        <w:t xml:space="preserve"> </w:t>
      </w:r>
      <w:r w:rsidRPr="00F97A4B">
        <w:t>и</w:t>
      </w:r>
      <w:r w:rsidRPr="00F97A4B">
        <w:rPr>
          <w:spacing w:val="2"/>
        </w:rPr>
        <w:t xml:space="preserve"> </w:t>
      </w:r>
      <w:r w:rsidRPr="00F97A4B">
        <w:t>др.).</w:t>
      </w:r>
    </w:p>
    <w:p w:rsidR="00C450EA" w:rsidRPr="00F97A4B" w:rsidRDefault="002F2362" w:rsidP="00267F92">
      <w:pPr>
        <w:pStyle w:val="a3"/>
        <w:ind w:left="0" w:firstLine="710"/>
      </w:pPr>
      <w:r w:rsidRPr="00F97A4B">
        <w:t>Подбор</w:t>
      </w:r>
      <w:r w:rsidRPr="00F97A4B">
        <w:rPr>
          <w:spacing w:val="1"/>
        </w:rPr>
        <w:t xml:space="preserve"> </w:t>
      </w:r>
      <w:r w:rsidRPr="00F97A4B">
        <w:t>соответствующих</w:t>
      </w:r>
      <w:r w:rsidRPr="00F97A4B">
        <w:rPr>
          <w:spacing w:val="1"/>
        </w:rPr>
        <w:t xml:space="preserve"> </w:t>
      </w:r>
      <w:r w:rsidRPr="00F97A4B">
        <w:t>инструментов</w:t>
      </w:r>
      <w:r w:rsidRPr="00F97A4B">
        <w:rPr>
          <w:spacing w:val="1"/>
        </w:rPr>
        <w:t xml:space="preserve"> </w:t>
      </w:r>
      <w:r w:rsidRPr="00F97A4B">
        <w:t>и</w:t>
      </w:r>
      <w:r w:rsidRPr="00F97A4B">
        <w:rPr>
          <w:spacing w:val="1"/>
        </w:rPr>
        <w:t xml:space="preserve"> </w:t>
      </w:r>
      <w:r w:rsidRPr="00F97A4B">
        <w:t>способов</w:t>
      </w:r>
      <w:r w:rsidRPr="00F97A4B">
        <w:rPr>
          <w:spacing w:val="1"/>
        </w:rPr>
        <w:t xml:space="preserve"> </w:t>
      </w:r>
      <w:r w:rsidRPr="00F97A4B">
        <w:t>обработки</w:t>
      </w:r>
      <w:r w:rsidRPr="00F97A4B">
        <w:rPr>
          <w:spacing w:val="1"/>
        </w:rPr>
        <w:t xml:space="preserve"> </w:t>
      </w:r>
      <w:r w:rsidRPr="00F97A4B">
        <w:t>материалов</w:t>
      </w:r>
      <w:r w:rsidRPr="00F97A4B">
        <w:rPr>
          <w:spacing w:val="1"/>
        </w:rPr>
        <w:t xml:space="preserve"> </w:t>
      </w:r>
      <w:r w:rsidRPr="00F97A4B">
        <w:t>в</w:t>
      </w:r>
      <w:r w:rsidRPr="00F97A4B">
        <w:rPr>
          <w:spacing w:val="1"/>
        </w:rPr>
        <w:t xml:space="preserve"> </w:t>
      </w:r>
      <w:r w:rsidRPr="00F97A4B">
        <w:t>зависимости</w:t>
      </w:r>
      <w:r w:rsidRPr="00F97A4B">
        <w:rPr>
          <w:spacing w:val="1"/>
        </w:rPr>
        <w:t xml:space="preserve"> </w:t>
      </w:r>
      <w:r w:rsidRPr="00F97A4B">
        <w:t>от</w:t>
      </w:r>
      <w:r w:rsidRPr="00F97A4B">
        <w:rPr>
          <w:spacing w:val="1"/>
        </w:rPr>
        <w:t xml:space="preserve"> </w:t>
      </w:r>
      <w:r w:rsidRPr="00F97A4B">
        <w:t>их</w:t>
      </w:r>
      <w:r w:rsidRPr="00F97A4B">
        <w:rPr>
          <w:spacing w:val="1"/>
        </w:rPr>
        <w:t xml:space="preserve"> </w:t>
      </w:r>
      <w:r w:rsidRPr="00F97A4B">
        <w:t>свойств</w:t>
      </w:r>
      <w:r w:rsidRPr="00F97A4B">
        <w:rPr>
          <w:spacing w:val="1"/>
        </w:rPr>
        <w:t xml:space="preserve"> </w:t>
      </w:r>
      <w:r w:rsidRPr="00F97A4B">
        <w:t>и</w:t>
      </w:r>
      <w:r w:rsidRPr="00F97A4B">
        <w:rPr>
          <w:spacing w:val="1"/>
        </w:rPr>
        <w:t xml:space="preserve"> </w:t>
      </w:r>
      <w:r w:rsidRPr="00F97A4B">
        <w:t>видов</w:t>
      </w:r>
      <w:r w:rsidRPr="00F97A4B">
        <w:rPr>
          <w:spacing w:val="1"/>
        </w:rPr>
        <w:t xml:space="preserve"> </w:t>
      </w:r>
      <w:r w:rsidRPr="00F97A4B">
        <w:t>изделий.</w:t>
      </w:r>
      <w:r w:rsidRPr="00F97A4B">
        <w:rPr>
          <w:spacing w:val="1"/>
        </w:rPr>
        <w:t xml:space="preserve"> </w:t>
      </w:r>
      <w:r w:rsidRPr="00F97A4B">
        <w:t>Инструменты</w:t>
      </w:r>
      <w:r w:rsidRPr="00F97A4B">
        <w:rPr>
          <w:spacing w:val="1"/>
        </w:rPr>
        <w:t xml:space="preserve"> </w:t>
      </w:r>
      <w:r w:rsidRPr="00F97A4B">
        <w:t>и</w:t>
      </w:r>
      <w:r w:rsidRPr="00F97A4B">
        <w:rPr>
          <w:spacing w:val="1"/>
        </w:rPr>
        <w:t xml:space="preserve"> </w:t>
      </w:r>
      <w:r w:rsidRPr="00F97A4B">
        <w:t>приспособления</w:t>
      </w:r>
      <w:r w:rsidRPr="00F97A4B">
        <w:rPr>
          <w:spacing w:val="1"/>
        </w:rPr>
        <w:t xml:space="preserve"> </w:t>
      </w:r>
      <w:r w:rsidRPr="00F97A4B">
        <w:t>(ножницы,</w:t>
      </w:r>
      <w:r w:rsidRPr="00F97A4B">
        <w:rPr>
          <w:spacing w:val="1"/>
        </w:rPr>
        <w:t xml:space="preserve"> </w:t>
      </w:r>
      <w:r w:rsidRPr="00F97A4B">
        <w:t>линейка, игла, гладилка, стека, шаблон и др.), их правильное, рациональное и безопасное</w:t>
      </w:r>
      <w:r w:rsidRPr="00F97A4B">
        <w:rPr>
          <w:spacing w:val="1"/>
        </w:rPr>
        <w:t xml:space="preserve"> </w:t>
      </w:r>
      <w:r w:rsidRPr="00F97A4B">
        <w:t>использование.</w:t>
      </w:r>
    </w:p>
    <w:p w:rsidR="00C450EA" w:rsidRPr="00F97A4B" w:rsidRDefault="002F2362" w:rsidP="00267F92">
      <w:pPr>
        <w:pStyle w:val="a3"/>
        <w:ind w:left="0" w:firstLine="710"/>
      </w:pPr>
      <w:r w:rsidRPr="00F97A4B">
        <w:t>Пластические</w:t>
      </w:r>
      <w:r w:rsidRPr="00F97A4B">
        <w:rPr>
          <w:spacing w:val="1"/>
        </w:rPr>
        <w:t xml:space="preserve"> </w:t>
      </w:r>
      <w:r w:rsidRPr="00F97A4B">
        <w:t>массы,</w:t>
      </w:r>
      <w:r w:rsidRPr="00F97A4B">
        <w:rPr>
          <w:spacing w:val="1"/>
        </w:rPr>
        <w:t xml:space="preserve"> </w:t>
      </w:r>
      <w:r w:rsidRPr="00F97A4B">
        <w:t>их</w:t>
      </w:r>
      <w:r w:rsidRPr="00F97A4B">
        <w:rPr>
          <w:spacing w:val="1"/>
        </w:rPr>
        <w:t xml:space="preserve"> </w:t>
      </w:r>
      <w:r w:rsidRPr="00F97A4B">
        <w:t>виды</w:t>
      </w:r>
      <w:r w:rsidRPr="00F97A4B">
        <w:rPr>
          <w:spacing w:val="1"/>
        </w:rPr>
        <w:t xml:space="preserve"> </w:t>
      </w:r>
      <w:r w:rsidRPr="00F97A4B">
        <w:t>(пластилин,</w:t>
      </w:r>
      <w:r w:rsidRPr="00F97A4B">
        <w:rPr>
          <w:spacing w:val="1"/>
        </w:rPr>
        <w:t xml:space="preserve"> </w:t>
      </w:r>
      <w:r w:rsidRPr="00F97A4B">
        <w:t>пластика</w:t>
      </w:r>
      <w:r w:rsidRPr="00F97A4B">
        <w:rPr>
          <w:spacing w:val="1"/>
        </w:rPr>
        <w:t xml:space="preserve"> </w:t>
      </w:r>
      <w:r w:rsidRPr="00F97A4B">
        <w:t>и</w:t>
      </w:r>
      <w:r w:rsidRPr="00F97A4B">
        <w:rPr>
          <w:spacing w:val="1"/>
        </w:rPr>
        <w:t xml:space="preserve"> </w:t>
      </w:r>
      <w:r w:rsidRPr="00F97A4B">
        <w:t>др.).</w:t>
      </w:r>
      <w:r w:rsidRPr="00F97A4B">
        <w:rPr>
          <w:spacing w:val="1"/>
        </w:rPr>
        <w:t xml:space="preserve"> </w:t>
      </w:r>
      <w:r w:rsidRPr="00F97A4B">
        <w:t>Приёмы</w:t>
      </w:r>
      <w:r w:rsidRPr="00F97A4B">
        <w:rPr>
          <w:spacing w:val="1"/>
        </w:rPr>
        <w:t xml:space="preserve"> </w:t>
      </w:r>
      <w:r w:rsidRPr="00F97A4B">
        <w:t>изготовления</w:t>
      </w:r>
      <w:r w:rsidRPr="00F97A4B">
        <w:rPr>
          <w:spacing w:val="1"/>
        </w:rPr>
        <w:t xml:space="preserve"> </w:t>
      </w:r>
      <w:r w:rsidRPr="00F97A4B">
        <w:t>изделий доступной по сложности формы из них: разметка на глаз, отделение части (стекой,</w:t>
      </w:r>
      <w:r w:rsidRPr="00F97A4B">
        <w:rPr>
          <w:spacing w:val="1"/>
        </w:rPr>
        <w:t xml:space="preserve"> </w:t>
      </w:r>
      <w:r w:rsidRPr="00F97A4B">
        <w:t>отрыванием),</w:t>
      </w:r>
      <w:r w:rsidRPr="00F97A4B">
        <w:rPr>
          <w:spacing w:val="-1"/>
        </w:rPr>
        <w:t xml:space="preserve"> </w:t>
      </w:r>
      <w:r w:rsidRPr="00F97A4B">
        <w:t>придание</w:t>
      </w:r>
      <w:r w:rsidRPr="00F97A4B">
        <w:rPr>
          <w:spacing w:val="1"/>
        </w:rPr>
        <w:t xml:space="preserve"> </w:t>
      </w:r>
      <w:r w:rsidRPr="00F97A4B">
        <w:t>формы.</w:t>
      </w:r>
    </w:p>
    <w:p w:rsidR="00C450EA" w:rsidRPr="00F97A4B" w:rsidRDefault="002F2362" w:rsidP="00267F92">
      <w:pPr>
        <w:pStyle w:val="a3"/>
        <w:ind w:left="0" w:firstLine="710"/>
      </w:pPr>
      <w:r w:rsidRPr="00F97A4B">
        <w:t>Наиболее распространённые виды бумаги. Их общие свойства. Простейшие способы</w:t>
      </w:r>
      <w:r w:rsidRPr="00F97A4B">
        <w:rPr>
          <w:spacing w:val="1"/>
        </w:rPr>
        <w:t xml:space="preserve"> </w:t>
      </w:r>
      <w:r w:rsidRPr="00F97A4B">
        <w:t>обработки</w:t>
      </w:r>
      <w:r w:rsidRPr="00F97A4B">
        <w:rPr>
          <w:spacing w:val="1"/>
        </w:rPr>
        <w:t xml:space="preserve"> </w:t>
      </w:r>
      <w:r w:rsidRPr="00F97A4B">
        <w:t>бумаги</w:t>
      </w:r>
      <w:r w:rsidRPr="00F97A4B">
        <w:rPr>
          <w:spacing w:val="1"/>
        </w:rPr>
        <w:t xml:space="preserve"> </w:t>
      </w:r>
      <w:r w:rsidRPr="00F97A4B">
        <w:t>различных</w:t>
      </w:r>
      <w:r w:rsidRPr="00F97A4B">
        <w:rPr>
          <w:spacing w:val="1"/>
        </w:rPr>
        <w:t xml:space="preserve"> </w:t>
      </w:r>
      <w:r w:rsidRPr="00F97A4B">
        <w:t>видов:</w:t>
      </w:r>
      <w:r w:rsidRPr="00F97A4B">
        <w:rPr>
          <w:spacing w:val="1"/>
        </w:rPr>
        <w:t xml:space="preserve"> </w:t>
      </w:r>
      <w:r w:rsidRPr="00F97A4B">
        <w:t>сгибание</w:t>
      </w:r>
      <w:r w:rsidRPr="00F97A4B">
        <w:rPr>
          <w:spacing w:val="1"/>
        </w:rPr>
        <w:t xml:space="preserve"> </w:t>
      </w:r>
      <w:r w:rsidRPr="00F97A4B">
        <w:t>и</w:t>
      </w:r>
      <w:r w:rsidRPr="00F97A4B">
        <w:rPr>
          <w:spacing w:val="1"/>
        </w:rPr>
        <w:t xml:space="preserve"> </w:t>
      </w:r>
      <w:r w:rsidRPr="00F97A4B">
        <w:t>складывание,</w:t>
      </w:r>
      <w:r w:rsidRPr="00F97A4B">
        <w:rPr>
          <w:spacing w:val="1"/>
        </w:rPr>
        <w:t xml:space="preserve"> </w:t>
      </w:r>
      <w:r w:rsidRPr="00F97A4B">
        <w:t>сминание,</w:t>
      </w:r>
      <w:r w:rsidRPr="00F97A4B">
        <w:rPr>
          <w:spacing w:val="1"/>
        </w:rPr>
        <w:t xml:space="preserve"> </w:t>
      </w:r>
      <w:r w:rsidRPr="00F97A4B">
        <w:t>обрывание,</w:t>
      </w:r>
      <w:r w:rsidRPr="00F97A4B">
        <w:rPr>
          <w:spacing w:val="1"/>
        </w:rPr>
        <w:t xml:space="preserve"> </w:t>
      </w:r>
      <w:r w:rsidRPr="00F97A4B">
        <w:t>склеивание</w:t>
      </w:r>
      <w:r w:rsidRPr="00F97A4B">
        <w:rPr>
          <w:spacing w:val="1"/>
        </w:rPr>
        <w:t xml:space="preserve"> </w:t>
      </w:r>
      <w:r w:rsidRPr="00F97A4B">
        <w:t>и</w:t>
      </w:r>
      <w:r w:rsidRPr="00F97A4B">
        <w:rPr>
          <w:spacing w:val="1"/>
        </w:rPr>
        <w:t xml:space="preserve"> </w:t>
      </w:r>
      <w:r w:rsidRPr="00F97A4B">
        <w:t>др.</w:t>
      </w:r>
      <w:r w:rsidRPr="00F97A4B">
        <w:rPr>
          <w:spacing w:val="1"/>
        </w:rPr>
        <w:t xml:space="preserve"> </w:t>
      </w:r>
      <w:r w:rsidRPr="00F97A4B">
        <w:t>Резание</w:t>
      </w:r>
      <w:r w:rsidRPr="00F97A4B">
        <w:rPr>
          <w:spacing w:val="1"/>
        </w:rPr>
        <w:t xml:space="preserve"> </w:t>
      </w:r>
      <w:r w:rsidRPr="00F97A4B">
        <w:t>бумаги</w:t>
      </w:r>
      <w:r w:rsidRPr="00F97A4B">
        <w:rPr>
          <w:spacing w:val="1"/>
        </w:rPr>
        <w:t xml:space="preserve"> </w:t>
      </w:r>
      <w:r w:rsidRPr="00F97A4B">
        <w:t>ножницами.</w:t>
      </w:r>
      <w:r w:rsidRPr="00F97A4B">
        <w:rPr>
          <w:spacing w:val="1"/>
        </w:rPr>
        <w:t xml:space="preserve"> </w:t>
      </w:r>
      <w:r w:rsidRPr="00F97A4B">
        <w:t>Правила</w:t>
      </w:r>
      <w:r w:rsidRPr="00F97A4B">
        <w:rPr>
          <w:spacing w:val="1"/>
        </w:rPr>
        <w:t xml:space="preserve"> </w:t>
      </w:r>
      <w:r w:rsidRPr="00F97A4B">
        <w:t>безопасной</w:t>
      </w:r>
      <w:r w:rsidRPr="00F97A4B">
        <w:rPr>
          <w:spacing w:val="1"/>
        </w:rPr>
        <w:t xml:space="preserve"> </w:t>
      </w:r>
      <w:r w:rsidRPr="00F97A4B">
        <w:t>работы,</w:t>
      </w:r>
      <w:r w:rsidRPr="00F97A4B">
        <w:rPr>
          <w:spacing w:val="1"/>
        </w:rPr>
        <w:t xml:space="preserve"> </w:t>
      </w:r>
      <w:r w:rsidRPr="00F97A4B">
        <w:t>передачи</w:t>
      </w:r>
      <w:r w:rsidRPr="00F97A4B">
        <w:rPr>
          <w:spacing w:val="1"/>
        </w:rPr>
        <w:t xml:space="preserve"> </w:t>
      </w:r>
      <w:r w:rsidRPr="00F97A4B">
        <w:t>и</w:t>
      </w:r>
      <w:r w:rsidRPr="00F97A4B">
        <w:rPr>
          <w:spacing w:val="1"/>
        </w:rPr>
        <w:t xml:space="preserve"> </w:t>
      </w:r>
      <w:r w:rsidRPr="00F97A4B">
        <w:t>хранения</w:t>
      </w:r>
      <w:r w:rsidRPr="00F97A4B">
        <w:rPr>
          <w:spacing w:val="1"/>
        </w:rPr>
        <w:t xml:space="preserve"> </w:t>
      </w:r>
      <w:r w:rsidRPr="00F97A4B">
        <w:t>ножниц.</w:t>
      </w:r>
      <w:r w:rsidRPr="00F97A4B">
        <w:rPr>
          <w:spacing w:val="4"/>
        </w:rPr>
        <w:t xml:space="preserve"> </w:t>
      </w:r>
      <w:r w:rsidRPr="00F97A4B">
        <w:t>Картон.</w:t>
      </w:r>
    </w:p>
    <w:p w:rsidR="00C450EA" w:rsidRPr="00F97A4B" w:rsidRDefault="002F2362" w:rsidP="00267F92">
      <w:pPr>
        <w:pStyle w:val="a3"/>
        <w:ind w:left="0" w:firstLine="710"/>
      </w:pPr>
      <w:r w:rsidRPr="00F97A4B">
        <w:t>Виды природных материалов (плоские — листья и объёмные — орехи, шишки, семена,</w:t>
      </w:r>
      <w:r w:rsidRPr="00F97A4B">
        <w:rPr>
          <w:spacing w:val="1"/>
        </w:rPr>
        <w:t xml:space="preserve"> </w:t>
      </w:r>
      <w:r w:rsidRPr="00F97A4B">
        <w:t>ветки).</w:t>
      </w:r>
      <w:r w:rsidRPr="00F97A4B">
        <w:rPr>
          <w:spacing w:val="1"/>
        </w:rPr>
        <w:t xml:space="preserve"> </w:t>
      </w:r>
      <w:r w:rsidRPr="00F97A4B">
        <w:t>Приёмы</w:t>
      </w:r>
      <w:r w:rsidRPr="00F97A4B">
        <w:rPr>
          <w:spacing w:val="1"/>
        </w:rPr>
        <w:t xml:space="preserve"> </w:t>
      </w:r>
      <w:r w:rsidRPr="00F97A4B">
        <w:t>работы</w:t>
      </w:r>
      <w:r w:rsidRPr="00F97A4B">
        <w:rPr>
          <w:spacing w:val="1"/>
        </w:rPr>
        <w:t xml:space="preserve"> </w:t>
      </w:r>
      <w:r w:rsidRPr="00F97A4B">
        <w:t>с природными материалами:</w:t>
      </w:r>
      <w:r w:rsidRPr="00F97A4B">
        <w:rPr>
          <w:spacing w:val="1"/>
        </w:rPr>
        <w:t xml:space="preserve"> </w:t>
      </w:r>
      <w:r w:rsidRPr="00F97A4B">
        <w:t>подбор материалов</w:t>
      </w:r>
      <w:r w:rsidRPr="00F97A4B">
        <w:rPr>
          <w:spacing w:val="1"/>
        </w:rPr>
        <w:t xml:space="preserve"> </w:t>
      </w:r>
      <w:r w:rsidRPr="00F97A4B">
        <w:t>в</w:t>
      </w:r>
      <w:r w:rsidRPr="00F97A4B">
        <w:rPr>
          <w:spacing w:val="1"/>
        </w:rPr>
        <w:t xml:space="preserve"> </w:t>
      </w:r>
      <w:r w:rsidRPr="00F97A4B">
        <w:t>соответствии</w:t>
      </w:r>
      <w:r w:rsidRPr="00F97A4B">
        <w:rPr>
          <w:spacing w:val="1"/>
        </w:rPr>
        <w:t xml:space="preserve"> </w:t>
      </w:r>
      <w:r w:rsidRPr="00F97A4B">
        <w:t>с</w:t>
      </w:r>
      <w:r w:rsidRPr="00F97A4B">
        <w:rPr>
          <w:spacing w:val="1"/>
        </w:rPr>
        <w:t xml:space="preserve"> </w:t>
      </w:r>
      <w:r w:rsidRPr="00F97A4B">
        <w:t>замыслом,</w:t>
      </w:r>
      <w:r w:rsidRPr="00F97A4B">
        <w:rPr>
          <w:spacing w:val="1"/>
        </w:rPr>
        <w:t xml:space="preserve"> </w:t>
      </w:r>
      <w:r w:rsidRPr="00F97A4B">
        <w:t>составление</w:t>
      </w:r>
      <w:r w:rsidRPr="00F97A4B">
        <w:rPr>
          <w:spacing w:val="1"/>
        </w:rPr>
        <w:t xml:space="preserve"> </w:t>
      </w:r>
      <w:r w:rsidRPr="00F97A4B">
        <w:t>композиции,</w:t>
      </w:r>
      <w:r w:rsidRPr="00F97A4B">
        <w:rPr>
          <w:spacing w:val="1"/>
        </w:rPr>
        <w:t xml:space="preserve"> </w:t>
      </w:r>
      <w:r w:rsidRPr="00F97A4B">
        <w:t>соединение</w:t>
      </w:r>
      <w:r w:rsidRPr="00F97A4B">
        <w:rPr>
          <w:spacing w:val="1"/>
        </w:rPr>
        <w:t xml:space="preserve"> </w:t>
      </w:r>
      <w:r w:rsidRPr="00F97A4B">
        <w:t>деталей</w:t>
      </w:r>
      <w:r w:rsidRPr="00F97A4B">
        <w:rPr>
          <w:spacing w:val="1"/>
        </w:rPr>
        <w:t xml:space="preserve"> </w:t>
      </w:r>
      <w:r w:rsidRPr="00F97A4B">
        <w:t>(приклеивание,</w:t>
      </w:r>
      <w:r w:rsidRPr="00F97A4B">
        <w:rPr>
          <w:spacing w:val="1"/>
        </w:rPr>
        <w:t xml:space="preserve"> </w:t>
      </w:r>
      <w:r w:rsidRPr="00F97A4B">
        <w:t>склеивание</w:t>
      </w:r>
      <w:r w:rsidRPr="00F97A4B">
        <w:rPr>
          <w:spacing w:val="1"/>
        </w:rPr>
        <w:t xml:space="preserve"> </w:t>
      </w:r>
      <w:r w:rsidRPr="00F97A4B">
        <w:t>с</w:t>
      </w:r>
      <w:r w:rsidRPr="00F97A4B">
        <w:rPr>
          <w:spacing w:val="1"/>
        </w:rPr>
        <w:t xml:space="preserve"> </w:t>
      </w:r>
      <w:r w:rsidRPr="00F97A4B">
        <w:t>помощью</w:t>
      </w:r>
      <w:r w:rsidRPr="00F97A4B">
        <w:rPr>
          <w:spacing w:val="-6"/>
        </w:rPr>
        <w:t xml:space="preserve"> </w:t>
      </w:r>
      <w:r w:rsidRPr="00F97A4B">
        <w:t>прокладки,</w:t>
      </w:r>
      <w:r w:rsidRPr="00F97A4B">
        <w:rPr>
          <w:spacing w:val="4"/>
        </w:rPr>
        <w:t xml:space="preserve"> </w:t>
      </w:r>
      <w:r w:rsidRPr="00F97A4B">
        <w:t>соединение</w:t>
      </w:r>
      <w:r w:rsidRPr="00F97A4B">
        <w:rPr>
          <w:spacing w:val="1"/>
        </w:rPr>
        <w:t xml:space="preserve"> </w:t>
      </w:r>
      <w:r w:rsidRPr="00F97A4B">
        <w:t>с</w:t>
      </w:r>
      <w:r w:rsidRPr="00F97A4B">
        <w:rPr>
          <w:spacing w:val="-5"/>
        </w:rPr>
        <w:t xml:space="preserve"> </w:t>
      </w:r>
      <w:r w:rsidRPr="00F97A4B">
        <w:t>помощью пластилина).</w:t>
      </w:r>
    </w:p>
    <w:p w:rsidR="00C450EA" w:rsidRPr="00F97A4B" w:rsidRDefault="002F2362" w:rsidP="00267F92">
      <w:pPr>
        <w:pStyle w:val="a3"/>
        <w:ind w:left="0" w:firstLine="710"/>
      </w:pPr>
      <w:r w:rsidRPr="00F97A4B">
        <w:lastRenderedPageBreak/>
        <w:t>Общее</w:t>
      </w:r>
      <w:r w:rsidRPr="00F97A4B">
        <w:rPr>
          <w:spacing w:val="1"/>
        </w:rPr>
        <w:t xml:space="preserve"> </w:t>
      </w:r>
      <w:r w:rsidRPr="00F97A4B">
        <w:t>представление</w:t>
      </w:r>
      <w:r w:rsidRPr="00F97A4B">
        <w:rPr>
          <w:spacing w:val="1"/>
        </w:rPr>
        <w:t xml:space="preserve"> </w:t>
      </w:r>
      <w:r w:rsidRPr="00F97A4B">
        <w:t>о</w:t>
      </w:r>
      <w:r w:rsidRPr="00F97A4B">
        <w:rPr>
          <w:spacing w:val="1"/>
        </w:rPr>
        <w:t xml:space="preserve"> </w:t>
      </w:r>
      <w:r w:rsidRPr="00F97A4B">
        <w:t>тканях</w:t>
      </w:r>
      <w:r w:rsidRPr="00F97A4B">
        <w:rPr>
          <w:spacing w:val="1"/>
        </w:rPr>
        <w:t xml:space="preserve"> </w:t>
      </w:r>
      <w:r w:rsidRPr="00F97A4B">
        <w:t>(текстиле),</w:t>
      </w:r>
      <w:r w:rsidRPr="00F97A4B">
        <w:rPr>
          <w:spacing w:val="1"/>
        </w:rPr>
        <w:t xml:space="preserve"> </w:t>
      </w:r>
      <w:r w:rsidRPr="00F97A4B">
        <w:t>их</w:t>
      </w:r>
      <w:r w:rsidRPr="00F97A4B">
        <w:rPr>
          <w:spacing w:val="1"/>
        </w:rPr>
        <w:t xml:space="preserve"> </w:t>
      </w:r>
      <w:r w:rsidRPr="00F97A4B">
        <w:t>строении</w:t>
      </w:r>
      <w:r w:rsidRPr="00F97A4B">
        <w:rPr>
          <w:spacing w:val="1"/>
        </w:rPr>
        <w:t xml:space="preserve"> </w:t>
      </w:r>
      <w:r w:rsidRPr="00F97A4B">
        <w:t>и</w:t>
      </w:r>
      <w:r w:rsidRPr="00F97A4B">
        <w:rPr>
          <w:spacing w:val="1"/>
        </w:rPr>
        <w:t xml:space="preserve"> </w:t>
      </w:r>
      <w:r w:rsidRPr="00F97A4B">
        <w:t>свойствах.</w:t>
      </w:r>
      <w:r w:rsidRPr="00F97A4B">
        <w:rPr>
          <w:spacing w:val="1"/>
        </w:rPr>
        <w:t xml:space="preserve"> </w:t>
      </w:r>
      <w:r w:rsidRPr="00F97A4B">
        <w:t>Швейные</w:t>
      </w:r>
      <w:r w:rsidRPr="00F97A4B">
        <w:rPr>
          <w:spacing w:val="1"/>
        </w:rPr>
        <w:t xml:space="preserve"> </w:t>
      </w:r>
      <w:r w:rsidRPr="00F97A4B">
        <w:t>инструменты</w:t>
      </w:r>
      <w:r w:rsidRPr="00F97A4B">
        <w:rPr>
          <w:spacing w:val="1"/>
        </w:rPr>
        <w:t xml:space="preserve"> </w:t>
      </w:r>
      <w:r w:rsidRPr="00F97A4B">
        <w:t>и</w:t>
      </w:r>
      <w:r w:rsidRPr="00F97A4B">
        <w:rPr>
          <w:spacing w:val="1"/>
        </w:rPr>
        <w:t xml:space="preserve"> </w:t>
      </w:r>
      <w:r w:rsidRPr="00F97A4B">
        <w:t>приспособления</w:t>
      </w:r>
      <w:r w:rsidRPr="00F97A4B">
        <w:rPr>
          <w:spacing w:val="1"/>
        </w:rPr>
        <w:t xml:space="preserve"> </w:t>
      </w:r>
      <w:r w:rsidRPr="00F97A4B">
        <w:t>(иглы,</w:t>
      </w:r>
      <w:r w:rsidRPr="00F97A4B">
        <w:rPr>
          <w:spacing w:val="1"/>
        </w:rPr>
        <w:t xml:space="preserve"> </w:t>
      </w:r>
      <w:r w:rsidRPr="00F97A4B">
        <w:t>булавки</w:t>
      </w:r>
      <w:r w:rsidRPr="00F97A4B">
        <w:rPr>
          <w:spacing w:val="1"/>
        </w:rPr>
        <w:t xml:space="preserve"> </w:t>
      </w:r>
      <w:r w:rsidRPr="00F97A4B">
        <w:t>и</w:t>
      </w:r>
      <w:r w:rsidRPr="00F97A4B">
        <w:rPr>
          <w:spacing w:val="1"/>
        </w:rPr>
        <w:t xml:space="preserve"> </w:t>
      </w:r>
      <w:r w:rsidRPr="00F97A4B">
        <w:t>др.).</w:t>
      </w:r>
      <w:r w:rsidRPr="00F97A4B">
        <w:rPr>
          <w:spacing w:val="1"/>
        </w:rPr>
        <w:t xml:space="preserve"> </w:t>
      </w:r>
      <w:r w:rsidRPr="00F97A4B">
        <w:t>Отмеривание</w:t>
      </w:r>
      <w:r w:rsidRPr="00F97A4B">
        <w:rPr>
          <w:spacing w:val="1"/>
        </w:rPr>
        <w:t xml:space="preserve"> </w:t>
      </w:r>
      <w:r w:rsidRPr="00F97A4B">
        <w:t>и</w:t>
      </w:r>
      <w:r w:rsidRPr="00F97A4B">
        <w:rPr>
          <w:spacing w:val="1"/>
        </w:rPr>
        <w:t xml:space="preserve"> </w:t>
      </w:r>
      <w:r w:rsidRPr="00F97A4B">
        <w:t>заправка</w:t>
      </w:r>
      <w:r w:rsidRPr="00F97A4B">
        <w:rPr>
          <w:spacing w:val="1"/>
        </w:rPr>
        <w:t xml:space="preserve"> </w:t>
      </w:r>
      <w:r w:rsidRPr="00F97A4B">
        <w:t>нитки</w:t>
      </w:r>
      <w:r w:rsidRPr="00F97A4B">
        <w:rPr>
          <w:spacing w:val="60"/>
        </w:rPr>
        <w:t xml:space="preserve"> </w:t>
      </w:r>
      <w:r w:rsidRPr="00F97A4B">
        <w:t>в</w:t>
      </w:r>
      <w:r w:rsidRPr="00F97A4B">
        <w:rPr>
          <w:spacing w:val="1"/>
        </w:rPr>
        <w:t xml:space="preserve"> </w:t>
      </w:r>
      <w:r w:rsidRPr="00F97A4B">
        <w:t>иголку,</w:t>
      </w:r>
      <w:r w:rsidRPr="00F97A4B">
        <w:rPr>
          <w:spacing w:val="3"/>
        </w:rPr>
        <w:t xml:space="preserve"> </w:t>
      </w:r>
      <w:r w:rsidRPr="00F97A4B">
        <w:t>строчка</w:t>
      </w:r>
      <w:r w:rsidRPr="00F97A4B">
        <w:rPr>
          <w:spacing w:val="1"/>
        </w:rPr>
        <w:t xml:space="preserve"> </w:t>
      </w:r>
      <w:r w:rsidRPr="00F97A4B">
        <w:t>прямого</w:t>
      </w:r>
      <w:r w:rsidRPr="00F97A4B">
        <w:rPr>
          <w:spacing w:val="2"/>
        </w:rPr>
        <w:t xml:space="preserve"> </w:t>
      </w:r>
      <w:r w:rsidRPr="00F97A4B">
        <w:t>стежка.</w:t>
      </w:r>
    </w:p>
    <w:p w:rsidR="00C450EA" w:rsidRPr="00F97A4B" w:rsidRDefault="002F2362" w:rsidP="00267F92">
      <w:pPr>
        <w:pStyle w:val="a3"/>
        <w:ind w:left="0"/>
      </w:pPr>
      <w:r w:rsidRPr="00F97A4B">
        <w:t>Использование</w:t>
      </w:r>
      <w:r w:rsidRPr="00F97A4B">
        <w:rPr>
          <w:spacing w:val="-4"/>
        </w:rPr>
        <w:t xml:space="preserve"> </w:t>
      </w:r>
      <w:r w:rsidRPr="00F97A4B">
        <w:t>дополнительных</w:t>
      </w:r>
      <w:r w:rsidRPr="00F97A4B">
        <w:rPr>
          <w:spacing w:val="-7"/>
        </w:rPr>
        <w:t xml:space="preserve"> </w:t>
      </w:r>
      <w:r w:rsidRPr="00F97A4B">
        <w:t>отделочных</w:t>
      </w:r>
      <w:r w:rsidRPr="00F97A4B">
        <w:rPr>
          <w:spacing w:val="-8"/>
        </w:rPr>
        <w:t xml:space="preserve"> </w:t>
      </w:r>
      <w:r w:rsidRPr="00F97A4B">
        <w:t>материалов.</w:t>
      </w:r>
    </w:p>
    <w:p w:rsidR="00C450EA" w:rsidRPr="00F97A4B" w:rsidRDefault="002F2362" w:rsidP="00B34D59">
      <w:pPr>
        <w:pStyle w:val="Heading1"/>
        <w:numPr>
          <w:ilvl w:val="0"/>
          <w:numId w:val="33"/>
        </w:numPr>
        <w:tabs>
          <w:tab w:val="left" w:pos="1433"/>
        </w:tabs>
        <w:ind w:left="0" w:hanging="245"/>
        <w:jc w:val="both"/>
      </w:pPr>
      <w:r w:rsidRPr="00F97A4B">
        <w:t>Конструирование</w:t>
      </w:r>
      <w:r w:rsidRPr="00F97A4B">
        <w:rPr>
          <w:spacing w:val="-7"/>
        </w:rPr>
        <w:t xml:space="preserve"> </w:t>
      </w:r>
      <w:r w:rsidRPr="00F97A4B">
        <w:t>и моделирование</w:t>
      </w:r>
      <w:r w:rsidRPr="00F97A4B">
        <w:rPr>
          <w:spacing w:val="-6"/>
        </w:rPr>
        <w:t xml:space="preserve"> </w:t>
      </w:r>
      <w:r w:rsidRPr="00F97A4B">
        <w:t>(10</w:t>
      </w:r>
      <w:r w:rsidRPr="00F97A4B">
        <w:rPr>
          <w:spacing w:val="-5"/>
        </w:rPr>
        <w:t xml:space="preserve"> </w:t>
      </w:r>
      <w:r w:rsidRPr="00F97A4B">
        <w:t>ч)</w:t>
      </w:r>
    </w:p>
    <w:p w:rsidR="00C450EA" w:rsidRPr="00F97A4B" w:rsidRDefault="002F2362" w:rsidP="00267F92">
      <w:pPr>
        <w:pStyle w:val="a3"/>
        <w:ind w:left="0" w:firstLine="710"/>
      </w:pPr>
      <w:r w:rsidRPr="00F97A4B">
        <w:t>Простые и объёмные конструкции из разных материалов (пластические массы, бумага,</w:t>
      </w:r>
      <w:r w:rsidRPr="00F97A4B">
        <w:rPr>
          <w:spacing w:val="1"/>
        </w:rPr>
        <w:t xml:space="preserve"> </w:t>
      </w:r>
      <w:r w:rsidRPr="00F97A4B">
        <w:t>текстиль и др.) и способы их создания. Общее представление о конструкции изделия; детали и</w:t>
      </w:r>
      <w:r w:rsidRPr="00F97A4B">
        <w:rPr>
          <w:spacing w:val="1"/>
        </w:rPr>
        <w:t xml:space="preserve"> </w:t>
      </w:r>
      <w:r w:rsidRPr="00F97A4B">
        <w:t>части изделия, их взаимное расположение в общей конструкции. Способы соединения деталей</w:t>
      </w:r>
      <w:r w:rsidRPr="00F97A4B">
        <w:rPr>
          <w:spacing w:val="-57"/>
        </w:rPr>
        <w:t xml:space="preserve"> </w:t>
      </w:r>
      <w:r w:rsidRPr="00F97A4B">
        <w:t>в</w:t>
      </w:r>
      <w:r w:rsidRPr="00F97A4B">
        <w:rPr>
          <w:spacing w:val="1"/>
        </w:rPr>
        <w:t xml:space="preserve"> </w:t>
      </w:r>
      <w:r w:rsidRPr="00F97A4B">
        <w:t>изделиях</w:t>
      </w:r>
      <w:r w:rsidRPr="00F97A4B">
        <w:rPr>
          <w:spacing w:val="1"/>
        </w:rPr>
        <w:t xml:space="preserve"> </w:t>
      </w:r>
      <w:r w:rsidRPr="00F97A4B">
        <w:t>из</w:t>
      </w:r>
      <w:r w:rsidRPr="00F97A4B">
        <w:rPr>
          <w:spacing w:val="1"/>
        </w:rPr>
        <w:t xml:space="preserve"> </w:t>
      </w:r>
      <w:r w:rsidRPr="00F97A4B">
        <w:t>разных</w:t>
      </w:r>
      <w:r w:rsidRPr="00F97A4B">
        <w:rPr>
          <w:spacing w:val="1"/>
        </w:rPr>
        <w:t xml:space="preserve"> </w:t>
      </w:r>
      <w:r w:rsidRPr="00F97A4B">
        <w:t>материалов.</w:t>
      </w:r>
      <w:r w:rsidRPr="00F97A4B">
        <w:rPr>
          <w:spacing w:val="1"/>
        </w:rPr>
        <w:t xml:space="preserve"> </w:t>
      </w:r>
      <w:r w:rsidRPr="00F97A4B">
        <w:t>Образец,</w:t>
      </w:r>
      <w:r w:rsidRPr="00F97A4B">
        <w:rPr>
          <w:spacing w:val="1"/>
        </w:rPr>
        <w:t xml:space="preserve"> </w:t>
      </w:r>
      <w:r w:rsidRPr="00F97A4B">
        <w:t>анализ</w:t>
      </w:r>
      <w:r w:rsidRPr="00F97A4B">
        <w:rPr>
          <w:spacing w:val="1"/>
        </w:rPr>
        <w:t xml:space="preserve"> </w:t>
      </w:r>
      <w:r w:rsidRPr="00F97A4B">
        <w:t>конструкции</w:t>
      </w:r>
      <w:r w:rsidRPr="00F97A4B">
        <w:rPr>
          <w:spacing w:val="1"/>
        </w:rPr>
        <w:t xml:space="preserve"> </w:t>
      </w:r>
      <w:r w:rsidRPr="00F97A4B">
        <w:t>образцов</w:t>
      </w:r>
      <w:r w:rsidRPr="00F97A4B">
        <w:rPr>
          <w:spacing w:val="1"/>
        </w:rPr>
        <w:t xml:space="preserve"> </w:t>
      </w:r>
      <w:r w:rsidRPr="00F97A4B">
        <w:t>изделий,</w:t>
      </w:r>
      <w:r w:rsidRPr="00F97A4B">
        <w:rPr>
          <w:spacing w:val="1"/>
        </w:rPr>
        <w:t xml:space="preserve"> </w:t>
      </w:r>
      <w:r w:rsidRPr="00F97A4B">
        <w:t>изготовление</w:t>
      </w:r>
      <w:r w:rsidRPr="00F97A4B">
        <w:rPr>
          <w:spacing w:val="1"/>
        </w:rPr>
        <w:t xml:space="preserve"> </w:t>
      </w:r>
      <w:r w:rsidRPr="00F97A4B">
        <w:t>изделий</w:t>
      </w:r>
      <w:r w:rsidRPr="00F97A4B">
        <w:rPr>
          <w:spacing w:val="1"/>
        </w:rPr>
        <w:t xml:space="preserve"> </w:t>
      </w:r>
      <w:r w:rsidRPr="00F97A4B">
        <w:t>по</w:t>
      </w:r>
      <w:r w:rsidRPr="00F97A4B">
        <w:rPr>
          <w:spacing w:val="1"/>
        </w:rPr>
        <w:t xml:space="preserve"> </w:t>
      </w:r>
      <w:r w:rsidRPr="00F97A4B">
        <w:t>образцу,</w:t>
      </w:r>
      <w:r w:rsidRPr="00F97A4B">
        <w:rPr>
          <w:spacing w:val="1"/>
        </w:rPr>
        <w:t xml:space="preserve"> </w:t>
      </w:r>
      <w:r w:rsidRPr="00F97A4B">
        <w:t>рисунку.</w:t>
      </w:r>
      <w:r w:rsidRPr="00F97A4B">
        <w:rPr>
          <w:spacing w:val="1"/>
        </w:rPr>
        <w:t xml:space="preserve"> </w:t>
      </w:r>
      <w:r w:rsidRPr="00F97A4B">
        <w:t>Конструирование</w:t>
      </w:r>
      <w:r w:rsidRPr="00F97A4B">
        <w:rPr>
          <w:spacing w:val="1"/>
        </w:rPr>
        <w:t xml:space="preserve"> </w:t>
      </w:r>
      <w:r w:rsidRPr="00F97A4B">
        <w:t>по</w:t>
      </w:r>
      <w:r w:rsidRPr="00F97A4B">
        <w:rPr>
          <w:spacing w:val="1"/>
        </w:rPr>
        <w:t xml:space="preserve"> </w:t>
      </w:r>
      <w:r w:rsidRPr="00F97A4B">
        <w:t>модели</w:t>
      </w:r>
      <w:r w:rsidRPr="00F97A4B">
        <w:rPr>
          <w:spacing w:val="1"/>
        </w:rPr>
        <w:t xml:space="preserve"> </w:t>
      </w:r>
      <w:r w:rsidRPr="00F97A4B">
        <w:t>(на</w:t>
      </w:r>
      <w:r w:rsidRPr="00F97A4B">
        <w:rPr>
          <w:spacing w:val="1"/>
        </w:rPr>
        <w:t xml:space="preserve"> </w:t>
      </w:r>
      <w:r w:rsidRPr="00F97A4B">
        <w:t>плоскости).</w:t>
      </w:r>
      <w:r w:rsidRPr="00F97A4B">
        <w:rPr>
          <w:spacing w:val="1"/>
        </w:rPr>
        <w:t xml:space="preserve"> </w:t>
      </w:r>
      <w:r w:rsidRPr="00F97A4B">
        <w:t>Взаимосвязь выполняемого действия и результата. Элементарное прогнозирование порядка</w:t>
      </w:r>
      <w:r w:rsidRPr="00F97A4B">
        <w:rPr>
          <w:spacing w:val="1"/>
        </w:rPr>
        <w:t xml:space="preserve"> </w:t>
      </w:r>
      <w:r w:rsidRPr="00F97A4B">
        <w:t>действий</w:t>
      </w:r>
      <w:r w:rsidRPr="00F97A4B">
        <w:rPr>
          <w:spacing w:val="1"/>
        </w:rPr>
        <w:t xml:space="preserve"> </w:t>
      </w:r>
      <w:r w:rsidRPr="00F97A4B">
        <w:t>в</w:t>
      </w:r>
      <w:r w:rsidRPr="00F97A4B">
        <w:rPr>
          <w:spacing w:val="1"/>
        </w:rPr>
        <w:t xml:space="preserve"> </w:t>
      </w:r>
      <w:r w:rsidRPr="00F97A4B">
        <w:t>зависимости</w:t>
      </w:r>
      <w:r w:rsidRPr="00F97A4B">
        <w:rPr>
          <w:spacing w:val="1"/>
        </w:rPr>
        <w:t xml:space="preserve"> </w:t>
      </w:r>
      <w:r w:rsidRPr="00F97A4B">
        <w:t>от</w:t>
      </w:r>
      <w:r w:rsidRPr="00F97A4B">
        <w:rPr>
          <w:spacing w:val="1"/>
        </w:rPr>
        <w:t xml:space="preserve"> </w:t>
      </w:r>
      <w:r w:rsidRPr="00F97A4B">
        <w:t>желаемого/необходимого</w:t>
      </w:r>
      <w:r w:rsidRPr="00F97A4B">
        <w:rPr>
          <w:spacing w:val="1"/>
        </w:rPr>
        <w:t xml:space="preserve"> </w:t>
      </w:r>
      <w:r w:rsidRPr="00F97A4B">
        <w:t>результата;</w:t>
      </w:r>
      <w:r w:rsidRPr="00F97A4B">
        <w:rPr>
          <w:spacing w:val="1"/>
        </w:rPr>
        <w:t xml:space="preserve"> </w:t>
      </w:r>
      <w:r w:rsidRPr="00F97A4B">
        <w:t>выбор</w:t>
      </w:r>
      <w:r w:rsidRPr="00F97A4B">
        <w:rPr>
          <w:spacing w:val="1"/>
        </w:rPr>
        <w:t xml:space="preserve"> </w:t>
      </w:r>
      <w:r w:rsidRPr="00F97A4B">
        <w:t>способа</w:t>
      </w:r>
      <w:r w:rsidRPr="00F97A4B">
        <w:rPr>
          <w:spacing w:val="1"/>
        </w:rPr>
        <w:t xml:space="preserve"> </w:t>
      </w:r>
      <w:r w:rsidRPr="00F97A4B">
        <w:t>работы</w:t>
      </w:r>
      <w:r w:rsidRPr="00F97A4B">
        <w:rPr>
          <w:spacing w:val="1"/>
        </w:rPr>
        <w:t xml:space="preserve"> </w:t>
      </w:r>
      <w:r w:rsidRPr="00F97A4B">
        <w:t>в</w:t>
      </w:r>
      <w:r w:rsidRPr="00F97A4B">
        <w:rPr>
          <w:spacing w:val="1"/>
        </w:rPr>
        <w:t xml:space="preserve"> </w:t>
      </w:r>
      <w:r w:rsidRPr="00F97A4B">
        <w:t>зависимости</w:t>
      </w:r>
      <w:r w:rsidRPr="00F97A4B">
        <w:rPr>
          <w:spacing w:val="-7"/>
        </w:rPr>
        <w:t xml:space="preserve"> </w:t>
      </w:r>
      <w:r w:rsidRPr="00F97A4B">
        <w:t>от</w:t>
      </w:r>
      <w:r w:rsidRPr="00F97A4B">
        <w:rPr>
          <w:spacing w:val="-2"/>
        </w:rPr>
        <w:t xml:space="preserve"> </w:t>
      </w:r>
      <w:r w:rsidRPr="00F97A4B">
        <w:t>требуемого</w:t>
      </w:r>
      <w:r w:rsidRPr="00F97A4B">
        <w:rPr>
          <w:spacing w:val="6"/>
        </w:rPr>
        <w:t xml:space="preserve"> </w:t>
      </w:r>
      <w:r w:rsidRPr="00F97A4B">
        <w:t>результата/</w:t>
      </w:r>
      <w:r w:rsidRPr="00F97A4B">
        <w:rPr>
          <w:spacing w:val="1"/>
        </w:rPr>
        <w:t xml:space="preserve"> </w:t>
      </w:r>
      <w:r w:rsidRPr="00F97A4B">
        <w:t>замысла.</w:t>
      </w:r>
    </w:p>
    <w:p w:rsidR="00C450EA" w:rsidRPr="00F97A4B" w:rsidRDefault="002F2362" w:rsidP="00B34D59">
      <w:pPr>
        <w:pStyle w:val="Heading1"/>
        <w:numPr>
          <w:ilvl w:val="0"/>
          <w:numId w:val="33"/>
        </w:numPr>
        <w:tabs>
          <w:tab w:val="left" w:pos="1433"/>
        </w:tabs>
        <w:spacing w:line="272" w:lineRule="exact"/>
        <w:ind w:left="0" w:hanging="245"/>
        <w:jc w:val="both"/>
      </w:pPr>
      <w:r w:rsidRPr="00F97A4B">
        <w:t>Информационно-коммуникативные</w:t>
      </w:r>
      <w:r w:rsidRPr="00F97A4B">
        <w:rPr>
          <w:spacing w:val="-4"/>
        </w:rPr>
        <w:t xml:space="preserve"> </w:t>
      </w:r>
      <w:r w:rsidRPr="00F97A4B">
        <w:t>технологии</w:t>
      </w:r>
      <w:r w:rsidRPr="00F97A4B">
        <w:rPr>
          <w:spacing w:val="-6"/>
        </w:rPr>
        <w:t xml:space="preserve"> </w:t>
      </w:r>
      <w:r w:rsidRPr="00F97A4B">
        <w:t>(2</w:t>
      </w:r>
      <w:r w:rsidRPr="00F97A4B">
        <w:rPr>
          <w:spacing w:val="-2"/>
        </w:rPr>
        <w:t xml:space="preserve"> </w:t>
      </w:r>
      <w:r w:rsidRPr="00F97A4B">
        <w:t>ч)</w:t>
      </w:r>
    </w:p>
    <w:p w:rsidR="00C450EA" w:rsidRPr="00F97A4B" w:rsidRDefault="002F2362" w:rsidP="00267F92">
      <w:pPr>
        <w:pStyle w:val="a3"/>
        <w:spacing w:line="242" w:lineRule="auto"/>
        <w:ind w:left="0"/>
      </w:pPr>
      <w:r w:rsidRPr="00F97A4B">
        <w:t>Демонстрация учителем готовых материалов на информационных носителях.</w:t>
      </w:r>
      <w:r w:rsidRPr="00F97A4B">
        <w:rPr>
          <w:spacing w:val="-57"/>
        </w:rPr>
        <w:t xml:space="preserve"> </w:t>
      </w:r>
      <w:r w:rsidRPr="00F97A4B">
        <w:t>Информация.</w:t>
      </w:r>
      <w:r w:rsidRPr="00F97A4B">
        <w:rPr>
          <w:spacing w:val="3"/>
        </w:rPr>
        <w:t xml:space="preserve"> </w:t>
      </w:r>
      <w:r w:rsidRPr="00F97A4B">
        <w:t>Виды</w:t>
      </w:r>
      <w:r w:rsidRPr="00F97A4B">
        <w:rPr>
          <w:spacing w:val="-1"/>
        </w:rPr>
        <w:t xml:space="preserve"> </w:t>
      </w:r>
      <w:r w:rsidRPr="00F97A4B">
        <w:t>информации.</w:t>
      </w:r>
    </w:p>
    <w:p w:rsidR="00C450EA" w:rsidRPr="00F97A4B" w:rsidRDefault="002F2362" w:rsidP="00267F92">
      <w:pPr>
        <w:pStyle w:val="Heading1"/>
        <w:spacing w:line="274" w:lineRule="exact"/>
        <w:ind w:left="0"/>
        <w:jc w:val="both"/>
      </w:pPr>
      <w:r w:rsidRPr="00F97A4B">
        <w:rPr>
          <w:spacing w:val="-3"/>
        </w:rPr>
        <w:t>Универсальные</w:t>
      </w:r>
      <w:r w:rsidRPr="00F97A4B">
        <w:rPr>
          <w:spacing w:val="-12"/>
        </w:rPr>
        <w:t xml:space="preserve"> </w:t>
      </w:r>
      <w:r w:rsidRPr="00F97A4B">
        <w:rPr>
          <w:spacing w:val="-3"/>
        </w:rPr>
        <w:t>учебные</w:t>
      </w:r>
      <w:r w:rsidRPr="00F97A4B">
        <w:rPr>
          <w:spacing w:val="-12"/>
        </w:rPr>
        <w:t xml:space="preserve"> </w:t>
      </w:r>
      <w:r w:rsidRPr="00F97A4B">
        <w:rPr>
          <w:spacing w:val="-3"/>
        </w:rPr>
        <w:t>действия</w:t>
      </w:r>
      <w:r w:rsidRPr="00F97A4B">
        <w:rPr>
          <w:spacing w:val="-10"/>
        </w:rPr>
        <w:t xml:space="preserve"> </w:t>
      </w:r>
      <w:r w:rsidRPr="00F97A4B">
        <w:rPr>
          <w:spacing w:val="-3"/>
        </w:rPr>
        <w:t>(пропедевтический</w:t>
      </w:r>
      <w:r w:rsidRPr="00F97A4B">
        <w:rPr>
          <w:spacing w:val="-5"/>
        </w:rPr>
        <w:t xml:space="preserve"> </w:t>
      </w:r>
      <w:r w:rsidRPr="00F97A4B">
        <w:rPr>
          <w:spacing w:val="-2"/>
        </w:rPr>
        <w:t>уровень)</w:t>
      </w:r>
    </w:p>
    <w:p w:rsidR="00C450EA" w:rsidRPr="00F97A4B" w:rsidRDefault="002F2362" w:rsidP="00267F92">
      <w:pPr>
        <w:spacing w:line="274" w:lineRule="exact"/>
        <w:jc w:val="both"/>
        <w:rPr>
          <w:sz w:val="24"/>
          <w:szCs w:val="24"/>
        </w:rPr>
      </w:pPr>
      <w:r w:rsidRPr="00F97A4B">
        <w:rPr>
          <w:i/>
          <w:sz w:val="24"/>
          <w:szCs w:val="24"/>
        </w:rPr>
        <w:t>Познавательные</w:t>
      </w:r>
      <w:r w:rsidRPr="00F97A4B">
        <w:rPr>
          <w:i/>
          <w:spacing w:val="-5"/>
          <w:sz w:val="24"/>
          <w:szCs w:val="24"/>
        </w:rPr>
        <w:t xml:space="preserve"> </w:t>
      </w:r>
      <w:r w:rsidRPr="00F97A4B">
        <w:rPr>
          <w:i/>
          <w:sz w:val="24"/>
          <w:szCs w:val="24"/>
        </w:rPr>
        <w:t>УУД</w:t>
      </w:r>
      <w:r w:rsidRPr="00F97A4B">
        <w:rPr>
          <w:sz w:val="24"/>
          <w:szCs w:val="24"/>
        </w:rPr>
        <w:t>:</w:t>
      </w:r>
    </w:p>
    <w:p w:rsidR="00C450EA" w:rsidRPr="00F97A4B" w:rsidRDefault="002F2362" w:rsidP="00B34D59">
      <w:pPr>
        <w:pStyle w:val="a5"/>
        <w:numPr>
          <w:ilvl w:val="0"/>
          <w:numId w:val="32"/>
        </w:numPr>
        <w:tabs>
          <w:tab w:val="left" w:pos="617"/>
        </w:tabs>
        <w:spacing w:line="275" w:lineRule="exact"/>
        <w:ind w:left="0"/>
        <w:jc w:val="both"/>
        <w:rPr>
          <w:sz w:val="24"/>
          <w:szCs w:val="24"/>
        </w:rPr>
      </w:pPr>
      <w:r w:rsidRPr="00F97A4B">
        <w:rPr>
          <w:sz w:val="24"/>
          <w:szCs w:val="24"/>
        </w:rPr>
        <w:t>ориентироваться</w:t>
      </w:r>
      <w:r w:rsidRPr="00F97A4B">
        <w:rPr>
          <w:spacing w:val="-7"/>
          <w:sz w:val="24"/>
          <w:szCs w:val="24"/>
        </w:rPr>
        <w:t xml:space="preserve"> </w:t>
      </w:r>
      <w:r w:rsidRPr="00F97A4B">
        <w:rPr>
          <w:sz w:val="24"/>
          <w:szCs w:val="24"/>
        </w:rPr>
        <w:t>в</w:t>
      </w:r>
      <w:r w:rsidRPr="00F97A4B">
        <w:rPr>
          <w:spacing w:val="-4"/>
          <w:sz w:val="24"/>
          <w:szCs w:val="24"/>
        </w:rPr>
        <w:t xml:space="preserve"> </w:t>
      </w:r>
      <w:r w:rsidRPr="00F97A4B">
        <w:rPr>
          <w:sz w:val="24"/>
          <w:szCs w:val="24"/>
        </w:rPr>
        <w:t>терминах, используемых</w:t>
      </w:r>
      <w:r w:rsidRPr="00F97A4B">
        <w:rPr>
          <w:spacing w:val="-7"/>
          <w:sz w:val="24"/>
          <w:szCs w:val="24"/>
        </w:rPr>
        <w:t xml:space="preserve"> </w:t>
      </w:r>
      <w:r w:rsidRPr="00F97A4B">
        <w:rPr>
          <w:sz w:val="24"/>
          <w:szCs w:val="24"/>
        </w:rPr>
        <w:t>в</w:t>
      </w:r>
      <w:r w:rsidRPr="00F97A4B">
        <w:rPr>
          <w:spacing w:val="-4"/>
          <w:sz w:val="24"/>
          <w:szCs w:val="24"/>
        </w:rPr>
        <w:t xml:space="preserve"> </w:t>
      </w:r>
      <w:r w:rsidRPr="00F97A4B">
        <w:rPr>
          <w:sz w:val="24"/>
          <w:szCs w:val="24"/>
        </w:rPr>
        <w:t>технологии</w:t>
      </w:r>
      <w:r w:rsidRPr="00F97A4B">
        <w:rPr>
          <w:spacing w:val="-6"/>
          <w:sz w:val="24"/>
          <w:szCs w:val="24"/>
        </w:rPr>
        <w:t xml:space="preserve"> </w:t>
      </w:r>
      <w:r w:rsidRPr="00F97A4B">
        <w:rPr>
          <w:sz w:val="24"/>
          <w:szCs w:val="24"/>
        </w:rPr>
        <w:t>(в</w:t>
      </w:r>
      <w:r w:rsidRPr="00F97A4B">
        <w:rPr>
          <w:spacing w:val="8"/>
          <w:sz w:val="24"/>
          <w:szCs w:val="24"/>
        </w:rPr>
        <w:t xml:space="preserve"> </w:t>
      </w:r>
      <w:r w:rsidRPr="00F97A4B">
        <w:rPr>
          <w:sz w:val="24"/>
          <w:szCs w:val="24"/>
        </w:rPr>
        <w:t>пределах</w:t>
      </w:r>
      <w:r w:rsidRPr="00F97A4B">
        <w:rPr>
          <w:spacing w:val="-7"/>
          <w:sz w:val="24"/>
          <w:szCs w:val="24"/>
        </w:rPr>
        <w:t xml:space="preserve"> </w:t>
      </w:r>
      <w:r w:rsidRPr="00F97A4B">
        <w:rPr>
          <w:sz w:val="24"/>
          <w:szCs w:val="24"/>
        </w:rPr>
        <w:t>изученного);</w:t>
      </w:r>
    </w:p>
    <w:p w:rsidR="00C450EA" w:rsidRPr="00F97A4B" w:rsidRDefault="002F2362" w:rsidP="00B34D59">
      <w:pPr>
        <w:pStyle w:val="a5"/>
        <w:numPr>
          <w:ilvl w:val="0"/>
          <w:numId w:val="32"/>
        </w:numPr>
        <w:tabs>
          <w:tab w:val="left" w:pos="622"/>
        </w:tabs>
        <w:spacing w:line="275" w:lineRule="exact"/>
        <w:ind w:left="0" w:hanging="145"/>
        <w:jc w:val="both"/>
        <w:rPr>
          <w:sz w:val="24"/>
          <w:szCs w:val="24"/>
        </w:rPr>
      </w:pPr>
      <w:r w:rsidRPr="00F97A4B">
        <w:rPr>
          <w:sz w:val="24"/>
          <w:szCs w:val="24"/>
        </w:rPr>
        <w:t>воспринимать</w:t>
      </w:r>
      <w:r w:rsidRPr="00F97A4B">
        <w:rPr>
          <w:spacing w:val="-7"/>
          <w:sz w:val="24"/>
          <w:szCs w:val="24"/>
        </w:rPr>
        <w:t xml:space="preserve"> </w:t>
      </w:r>
      <w:r w:rsidRPr="00F97A4B">
        <w:rPr>
          <w:sz w:val="24"/>
          <w:szCs w:val="24"/>
        </w:rPr>
        <w:t>и</w:t>
      </w:r>
      <w:r w:rsidRPr="00F97A4B">
        <w:rPr>
          <w:spacing w:val="-10"/>
          <w:sz w:val="24"/>
          <w:szCs w:val="24"/>
        </w:rPr>
        <w:t xml:space="preserve"> </w:t>
      </w:r>
      <w:r w:rsidRPr="00F97A4B">
        <w:rPr>
          <w:sz w:val="24"/>
          <w:szCs w:val="24"/>
        </w:rPr>
        <w:t>использовать</w:t>
      </w:r>
      <w:r w:rsidRPr="00F97A4B">
        <w:rPr>
          <w:spacing w:val="-8"/>
          <w:sz w:val="24"/>
          <w:szCs w:val="24"/>
        </w:rPr>
        <w:t xml:space="preserve"> </w:t>
      </w:r>
      <w:r w:rsidRPr="00F97A4B">
        <w:rPr>
          <w:sz w:val="24"/>
          <w:szCs w:val="24"/>
        </w:rPr>
        <w:t>предложенную</w:t>
      </w:r>
      <w:r w:rsidRPr="00F97A4B">
        <w:rPr>
          <w:spacing w:val="-4"/>
          <w:sz w:val="24"/>
          <w:szCs w:val="24"/>
        </w:rPr>
        <w:t xml:space="preserve"> </w:t>
      </w:r>
      <w:r w:rsidRPr="00F97A4B">
        <w:rPr>
          <w:sz w:val="24"/>
          <w:szCs w:val="24"/>
        </w:rPr>
        <w:t>инструкцию</w:t>
      </w:r>
      <w:r w:rsidRPr="00F97A4B">
        <w:rPr>
          <w:spacing w:val="-8"/>
          <w:sz w:val="24"/>
          <w:szCs w:val="24"/>
        </w:rPr>
        <w:t xml:space="preserve"> </w:t>
      </w:r>
      <w:r w:rsidRPr="00F97A4B">
        <w:rPr>
          <w:sz w:val="24"/>
          <w:szCs w:val="24"/>
        </w:rPr>
        <w:t>(устную,</w:t>
      </w:r>
      <w:r w:rsidRPr="00F97A4B">
        <w:rPr>
          <w:spacing w:val="-5"/>
          <w:sz w:val="24"/>
          <w:szCs w:val="24"/>
        </w:rPr>
        <w:t xml:space="preserve"> </w:t>
      </w:r>
      <w:r w:rsidRPr="00F97A4B">
        <w:rPr>
          <w:sz w:val="24"/>
          <w:szCs w:val="24"/>
        </w:rPr>
        <w:t>графическую);</w:t>
      </w:r>
    </w:p>
    <w:p w:rsidR="00C450EA" w:rsidRPr="00F97A4B" w:rsidRDefault="002F2362" w:rsidP="00B34D59">
      <w:pPr>
        <w:pStyle w:val="a5"/>
        <w:numPr>
          <w:ilvl w:val="0"/>
          <w:numId w:val="32"/>
        </w:numPr>
        <w:tabs>
          <w:tab w:val="left" w:pos="694"/>
        </w:tabs>
        <w:spacing w:line="242" w:lineRule="auto"/>
        <w:ind w:left="0" w:firstLine="0"/>
        <w:jc w:val="both"/>
        <w:rPr>
          <w:sz w:val="24"/>
          <w:szCs w:val="24"/>
        </w:rPr>
      </w:pPr>
      <w:r w:rsidRPr="00F97A4B">
        <w:rPr>
          <w:sz w:val="24"/>
          <w:szCs w:val="24"/>
        </w:rPr>
        <w:t>анализировать</w:t>
      </w:r>
      <w:r w:rsidRPr="00F97A4B">
        <w:rPr>
          <w:spacing w:val="6"/>
          <w:sz w:val="24"/>
          <w:szCs w:val="24"/>
        </w:rPr>
        <w:t xml:space="preserve"> </w:t>
      </w:r>
      <w:r w:rsidRPr="00F97A4B">
        <w:rPr>
          <w:sz w:val="24"/>
          <w:szCs w:val="24"/>
        </w:rPr>
        <w:t>устройство</w:t>
      </w:r>
      <w:r w:rsidRPr="00F97A4B">
        <w:rPr>
          <w:spacing w:val="9"/>
          <w:sz w:val="24"/>
          <w:szCs w:val="24"/>
        </w:rPr>
        <w:t xml:space="preserve"> </w:t>
      </w:r>
      <w:r w:rsidRPr="00F97A4B">
        <w:rPr>
          <w:sz w:val="24"/>
          <w:szCs w:val="24"/>
        </w:rPr>
        <w:t>простых</w:t>
      </w:r>
      <w:r w:rsidRPr="00F97A4B">
        <w:rPr>
          <w:spacing w:val="59"/>
          <w:sz w:val="24"/>
          <w:szCs w:val="24"/>
        </w:rPr>
        <w:t xml:space="preserve"> </w:t>
      </w:r>
      <w:r w:rsidRPr="00F97A4B">
        <w:rPr>
          <w:sz w:val="24"/>
          <w:szCs w:val="24"/>
        </w:rPr>
        <w:t>изделий</w:t>
      </w:r>
      <w:r w:rsidRPr="00F97A4B">
        <w:rPr>
          <w:spacing w:val="10"/>
          <w:sz w:val="24"/>
          <w:szCs w:val="24"/>
        </w:rPr>
        <w:t xml:space="preserve"> </w:t>
      </w:r>
      <w:r w:rsidRPr="00F97A4B">
        <w:rPr>
          <w:sz w:val="24"/>
          <w:szCs w:val="24"/>
        </w:rPr>
        <w:t>по</w:t>
      </w:r>
      <w:r w:rsidRPr="00F97A4B">
        <w:rPr>
          <w:spacing w:val="4"/>
          <w:sz w:val="24"/>
          <w:szCs w:val="24"/>
        </w:rPr>
        <w:t xml:space="preserve"> </w:t>
      </w:r>
      <w:r w:rsidRPr="00F97A4B">
        <w:rPr>
          <w:sz w:val="24"/>
          <w:szCs w:val="24"/>
        </w:rPr>
        <w:t>образцу,</w:t>
      </w:r>
      <w:r w:rsidRPr="00F97A4B">
        <w:rPr>
          <w:spacing w:val="11"/>
          <w:sz w:val="24"/>
          <w:szCs w:val="24"/>
        </w:rPr>
        <w:t xml:space="preserve"> </w:t>
      </w:r>
      <w:r w:rsidRPr="00F97A4B">
        <w:rPr>
          <w:sz w:val="24"/>
          <w:szCs w:val="24"/>
        </w:rPr>
        <w:t>рисунку,</w:t>
      </w:r>
      <w:r w:rsidRPr="00F97A4B">
        <w:rPr>
          <w:spacing w:val="11"/>
          <w:sz w:val="24"/>
          <w:szCs w:val="24"/>
        </w:rPr>
        <w:t xml:space="preserve"> </w:t>
      </w:r>
      <w:r w:rsidRPr="00F97A4B">
        <w:rPr>
          <w:sz w:val="24"/>
          <w:szCs w:val="24"/>
        </w:rPr>
        <w:t>выделять</w:t>
      </w:r>
      <w:r w:rsidRPr="00F97A4B">
        <w:rPr>
          <w:spacing w:val="5"/>
          <w:sz w:val="24"/>
          <w:szCs w:val="24"/>
        </w:rPr>
        <w:t xml:space="preserve"> </w:t>
      </w:r>
      <w:r w:rsidRPr="00F97A4B">
        <w:rPr>
          <w:sz w:val="24"/>
          <w:szCs w:val="24"/>
        </w:rPr>
        <w:t>основные</w:t>
      </w:r>
      <w:r w:rsidRPr="00F97A4B">
        <w:rPr>
          <w:spacing w:val="3"/>
          <w:sz w:val="24"/>
          <w:szCs w:val="24"/>
        </w:rPr>
        <w:t xml:space="preserve"> </w:t>
      </w:r>
      <w:r w:rsidRPr="00F97A4B">
        <w:rPr>
          <w:sz w:val="24"/>
          <w:szCs w:val="24"/>
        </w:rPr>
        <w:t>и</w:t>
      </w:r>
      <w:r w:rsidRPr="00F97A4B">
        <w:rPr>
          <w:spacing w:val="-57"/>
          <w:sz w:val="24"/>
          <w:szCs w:val="24"/>
        </w:rPr>
        <w:t xml:space="preserve"> </w:t>
      </w:r>
      <w:r w:rsidRPr="00F97A4B">
        <w:rPr>
          <w:sz w:val="24"/>
          <w:szCs w:val="24"/>
        </w:rPr>
        <w:t>второстепенные</w:t>
      </w:r>
      <w:r w:rsidRPr="00F97A4B">
        <w:rPr>
          <w:spacing w:val="-5"/>
          <w:sz w:val="24"/>
          <w:szCs w:val="24"/>
        </w:rPr>
        <w:t xml:space="preserve"> </w:t>
      </w:r>
      <w:r w:rsidRPr="00F97A4B">
        <w:rPr>
          <w:sz w:val="24"/>
          <w:szCs w:val="24"/>
        </w:rPr>
        <w:t>составляющие</w:t>
      </w:r>
      <w:r w:rsidRPr="00F97A4B">
        <w:rPr>
          <w:spacing w:val="1"/>
          <w:sz w:val="24"/>
          <w:szCs w:val="24"/>
        </w:rPr>
        <w:t xml:space="preserve"> </w:t>
      </w:r>
      <w:r w:rsidRPr="00F97A4B">
        <w:rPr>
          <w:sz w:val="24"/>
          <w:szCs w:val="24"/>
        </w:rPr>
        <w:t>конструкции;</w:t>
      </w:r>
    </w:p>
    <w:p w:rsidR="00C450EA" w:rsidRPr="00F97A4B" w:rsidRDefault="002F2362" w:rsidP="00B34D59">
      <w:pPr>
        <w:pStyle w:val="a5"/>
        <w:numPr>
          <w:ilvl w:val="0"/>
          <w:numId w:val="32"/>
        </w:numPr>
        <w:tabs>
          <w:tab w:val="left" w:pos="622"/>
        </w:tabs>
        <w:spacing w:line="271" w:lineRule="exact"/>
        <w:ind w:left="0" w:hanging="145"/>
        <w:jc w:val="both"/>
        <w:rPr>
          <w:sz w:val="24"/>
          <w:szCs w:val="24"/>
        </w:rPr>
      </w:pPr>
      <w:r w:rsidRPr="00F97A4B">
        <w:rPr>
          <w:sz w:val="24"/>
          <w:szCs w:val="24"/>
        </w:rPr>
        <w:t>сравнивать</w:t>
      </w:r>
      <w:r w:rsidRPr="00F97A4B">
        <w:rPr>
          <w:spacing w:val="-6"/>
          <w:sz w:val="24"/>
          <w:szCs w:val="24"/>
        </w:rPr>
        <w:t xml:space="preserve"> </w:t>
      </w:r>
      <w:r w:rsidRPr="00F97A4B">
        <w:rPr>
          <w:sz w:val="24"/>
          <w:szCs w:val="24"/>
        </w:rPr>
        <w:t>отдельные</w:t>
      </w:r>
      <w:r w:rsidRPr="00F97A4B">
        <w:rPr>
          <w:spacing w:val="-4"/>
          <w:sz w:val="24"/>
          <w:szCs w:val="24"/>
        </w:rPr>
        <w:t xml:space="preserve"> </w:t>
      </w:r>
      <w:r w:rsidRPr="00F97A4B">
        <w:rPr>
          <w:sz w:val="24"/>
          <w:szCs w:val="24"/>
        </w:rPr>
        <w:t>изделия</w:t>
      </w:r>
      <w:r w:rsidRPr="00F97A4B">
        <w:rPr>
          <w:spacing w:val="1"/>
          <w:sz w:val="24"/>
          <w:szCs w:val="24"/>
        </w:rPr>
        <w:t xml:space="preserve"> </w:t>
      </w:r>
      <w:r w:rsidRPr="00F97A4B">
        <w:rPr>
          <w:sz w:val="24"/>
          <w:szCs w:val="24"/>
        </w:rPr>
        <w:t>(конструкции),</w:t>
      </w:r>
      <w:r w:rsidRPr="00F97A4B">
        <w:rPr>
          <w:spacing w:val="-1"/>
          <w:sz w:val="24"/>
          <w:szCs w:val="24"/>
        </w:rPr>
        <w:t xml:space="preserve"> </w:t>
      </w:r>
      <w:r w:rsidRPr="00F97A4B">
        <w:rPr>
          <w:sz w:val="24"/>
          <w:szCs w:val="24"/>
        </w:rPr>
        <w:t>находить</w:t>
      </w:r>
      <w:r w:rsidRPr="00F97A4B">
        <w:rPr>
          <w:spacing w:val="-2"/>
          <w:sz w:val="24"/>
          <w:szCs w:val="24"/>
        </w:rPr>
        <w:t xml:space="preserve"> </w:t>
      </w:r>
      <w:r w:rsidRPr="00F97A4B">
        <w:rPr>
          <w:sz w:val="24"/>
          <w:szCs w:val="24"/>
        </w:rPr>
        <w:t>сходство</w:t>
      </w:r>
      <w:r w:rsidRPr="00F97A4B">
        <w:rPr>
          <w:spacing w:val="-3"/>
          <w:sz w:val="24"/>
          <w:szCs w:val="24"/>
        </w:rPr>
        <w:t xml:space="preserve"> </w:t>
      </w:r>
      <w:r w:rsidRPr="00F97A4B">
        <w:rPr>
          <w:sz w:val="24"/>
          <w:szCs w:val="24"/>
        </w:rPr>
        <w:t>и</w:t>
      </w:r>
      <w:r w:rsidRPr="00F97A4B">
        <w:rPr>
          <w:spacing w:val="-2"/>
          <w:sz w:val="24"/>
          <w:szCs w:val="24"/>
        </w:rPr>
        <w:t xml:space="preserve"> </w:t>
      </w:r>
      <w:r w:rsidRPr="00F97A4B">
        <w:rPr>
          <w:sz w:val="24"/>
          <w:szCs w:val="24"/>
        </w:rPr>
        <w:t>различия</w:t>
      </w:r>
      <w:r w:rsidRPr="00F97A4B">
        <w:rPr>
          <w:spacing w:val="-7"/>
          <w:sz w:val="24"/>
          <w:szCs w:val="24"/>
        </w:rPr>
        <w:t xml:space="preserve"> </w:t>
      </w:r>
      <w:r w:rsidRPr="00F97A4B">
        <w:rPr>
          <w:sz w:val="24"/>
          <w:szCs w:val="24"/>
        </w:rPr>
        <w:t>в</w:t>
      </w:r>
      <w:r w:rsidRPr="00F97A4B">
        <w:rPr>
          <w:spacing w:val="-2"/>
          <w:sz w:val="24"/>
          <w:szCs w:val="24"/>
        </w:rPr>
        <w:t xml:space="preserve"> </w:t>
      </w:r>
      <w:r w:rsidRPr="00F97A4B">
        <w:rPr>
          <w:sz w:val="24"/>
          <w:szCs w:val="24"/>
        </w:rPr>
        <w:t>их</w:t>
      </w:r>
      <w:r w:rsidRPr="00F97A4B">
        <w:rPr>
          <w:spacing w:val="-7"/>
          <w:sz w:val="24"/>
          <w:szCs w:val="24"/>
        </w:rPr>
        <w:t xml:space="preserve"> </w:t>
      </w:r>
      <w:r w:rsidRPr="00F97A4B">
        <w:rPr>
          <w:sz w:val="24"/>
          <w:szCs w:val="24"/>
        </w:rPr>
        <w:t>устройстве.</w:t>
      </w:r>
    </w:p>
    <w:p w:rsidR="00C450EA" w:rsidRPr="00F97A4B" w:rsidRDefault="002F2362" w:rsidP="00267F92">
      <w:pPr>
        <w:spacing w:line="275" w:lineRule="exact"/>
        <w:jc w:val="both"/>
        <w:rPr>
          <w:sz w:val="24"/>
          <w:szCs w:val="24"/>
        </w:rPr>
      </w:pPr>
      <w:r w:rsidRPr="00F97A4B">
        <w:rPr>
          <w:i/>
          <w:sz w:val="24"/>
          <w:szCs w:val="24"/>
        </w:rPr>
        <w:t>Работа с</w:t>
      </w:r>
      <w:r w:rsidRPr="00F97A4B">
        <w:rPr>
          <w:i/>
          <w:spacing w:val="1"/>
          <w:sz w:val="24"/>
          <w:szCs w:val="24"/>
        </w:rPr>
        <w:t xml:space="preserve"> </w:t>
      </w:r>
      <w:r w:rsidRPr="00F97A4B">
        <w:rPr>
          <w:i/>
          <w:sz w:val="24"/>
          <w:szCs w:val="24"/>
        </w:rPr>
        <w:t>информацией</w:t>
      </w:r>
      <w:r w:rsidRPr="00F97A4B">
        <w:rPr>
          <w:sz w:val="24"/>
          <w:szCs w:val="24"/>
        </w:rPr>
        <w:t>:</w:t>
      </w:r>
    </w:p>
    <w:p w:rsidR="00C450EA" w:rsidRPr="00F97A4B" w:rsidRDefault="002F2362" w:rsidP="00B34D59">
      <w:pPr>
        <w:pStyle w:val="a5"/>
        <w:numPr>
          <w:ilvl w:val="0"/>
          <w:numId w:val="32"/>
        </w:numPr>
        <w:tabs>
          <w:tab w:val="left" w:pos="718"/>
        </w:tabs>
        <w:spacing w:line="242" w:lineRule="auto"/>
        <w:ind w:left="0" w:firstLine="0"/>
        <w:jc w:val="both"/>
        <w:rPr>
          <w:sz w:val="24"/>
          <w:szCs w:val="24"/>
        </w:rPr>
      </w:pPr>
      <w:r w:rsidRPr="00F97A4B">
        <w:rPr>
          <w:sz w:val="24"/>
          <w:szCs w:val="24"/>
        </w:rPr>
        <w:t>воспринимать</w:t>
      </w:r>
      <w:r w:rsidRPr="00F97A4B">
        <w:rPr>
          <w:spacing w:val="33"/>
          <w:sz w:val="24"/>
          <w:szCs w:val="24"/>
        </w:rPr>
        <w:t xml:space="preserve"> </w:t>
      </w:r>
      <w:r w:rsidRPr="00F97A4B">
        <w:rPr>
          <w:sz w:val="24"/>
          <w:szCs w:val="24"/>
        </w:rPr>
        <w:t>информацию</w:t>
      </w:r>
      <w:r w:rsidRPr="00F97A4B">
        <w:rPr>
          <w:spacing w:val="35"/>
          <w:sz w:val="24"/>
          <w:szCs w:val="24"/>
        </w:rPr>
        <w:t xml:space="preserve"> </w:t>
      </w:r>
      <w:r w:rsidRPr="00F97A4B">
        <w:rPr>
          <w:sz w:val="24"/>
          <w:szCs w:val="24"/>
        </w:rPr>
        <w:t>(представленную</w:t>
      </w:r>
      <w:r w:rsidRPr="00F97A4B">
        <w:rPr>
          <w:spacing w:val="35"/>
          <w:sz w:val="24"/>
          <w:szCs w:val="24"/>
        </w:rPr>
        <w:t xml:space="preserve"> </w:t>
      </w:r>
      <w:r w:rsidRPr="00F97A4B">
        <w:rPr>
          <w:sz w:val="24"/>
          <w:szCs w:val="24"/>
        </w:rPr>
        <w:t>в</w:t>
      </w:r>
      <w:r w:rsidRPr="00F97A4B">
        <w:rPr>
          <w:spacing w:val="33"/>
          <w:sz w:val="24"/>
          <w:szCs w:val="24"/>
        </w:rPr>
        <w:t xml:space="preserve"> </w:t>
      </w:r>
      <w:r w:rsidRPr="00F97A4B">
        <w:rPr>
          <w:sz w:val="24"/>
          <w:szCs w:val="24"/>
        </w:rPr>
        <w:t>объяснении</w:t>
      </w:r>
      <w:r w:rsidRPr="00F97A4B">
        <w:rPr>
          <w:spacing w:val="33"/>
          <w:sz w:val="24"/>
          <w:szCs w:val="24"/>
        </w:rPr>
        <w:t xml:space="preserve"> </w:t>
      </w:r>
      <w:r w:rsidRPr="00F97A4B">
        <w:rPr>
          <w:sz w:val="24"/>
          <w:szCs w:val="24"/>
        </w:rPr>
        <w:t>учителя</w:t>
      </w:r>
      <w:r w:rsidRPr="00F97A4B">
        <w:rPr>
          <w:spacing w:val="36"/>
          <w:sz w:val="24"/>
          <w:szCs w:val="24"/>
        </w:rPr>
        <w:t xml:space="preserve"> </w:t>
      </w:r>
      <w:r w:rsidRPr="00F97A4B">
        <w:rPr>
          <w:sz w:val="24"/>
          <w:szCs w:val="24"/>
        </w:rPr>
        <w:t>или</w:t>
      </w:r>
      <w:r w:rsidRPr="00F97A4B">
        <w:rPr>
          <w:spacing w:val="33"/>
          <w:sz w:val="24"/>
          <w:szCs w:val="24"/>
        </w:rPr>
        <w:t xml:space="preserve"> </w:t>
      </w:r>
      <w:r w:rsidRPr="00F97A4B">
        <w:rPr>
          <w:sz w:val="24"/>
          <w:szCs w:val="24"/>
        </w:rPr>
        <w:t>в</w:t>
      </w:r>
      <w:r w:rsidRPr="00F97A4B">
        <w:rPr>
          <w:spacing w:val="38"/>
          <w:sz w:val="24"/>
          <w:szCs w:val="24"/>
        </w:rPr>
        <w:t xml:space="preserve"> </w:t>
      </w:r>
      <w:r w:rsidRPr="00F97A4B">
        <w:rPr>
          <w:sz w:val="24"/>
          <w:szCs w:val="24"/>
        </w:rPr>
        <w:t>учебнике),</w:t>
      </w:r>
      <w:r w:rsidRPr="00F97A4B">
        <w:rPr>
          <w:spacing w:val="-57"/>
          <w:sz w:val="24"/>
          <w:szCs w:val="24"/>
        </w:rPr>
        <w:t xml:space="preserve"> </w:t>
      </w:r>
      <w:r w:rsidRPr="00F97A4B">
        <w:rPr>
          <w:sz w:val="24"/>
          <w:szCs w:val="24"/>
        </w:rPr>
        <w:t>использовать</w:t>
      </w:r>
      <w:r w:rsidRPr="00F97A4B">
        <w:rPr>
          <w:spacing w:val="-2"/>
          <w:sz w:val="24"/>
          <w:szCs w:val="24"/>
        </w:rPr>
        <w:t xml:space="preserve"> </w:t>
      </w:r>
      <w:r w:rsidRPr="00F97A4B">
        <w:rPr>
          <w:sz w:val="24"/>
          <w:szCs w:val="24"/>
        </w:rPr>
        <w:t>её</w:t>
      </w:r>
      <w:r w:rsidRPr="00F97A4B">
        <w:rPr>
          <w:spacing w:val="1"/>
          <w:sz w:val="24"/>
          <w:szCs w:val="24"/>
        </w:rPr>
        <w:t xml:space="preserve"> </w:t>
      </w:r>
      <w:r w:rsidRPr="00F97A4B">
        <w:rPr>
          <w:sz w:val="24"/>
          <w:szCs w:val="24"/>
        </w:rPr>
        <w:t>в</w:t>
      </w:r>
      <w:r w:rsidRPr="00F97A4B">
        <w:rPr>
          <w:spacing w:val="-1"/>
          <w:sz w:val="24"/>
          <w:szCs w:val="24"/>
        </w:rPr>
        <w:t xml:space="preserve"> </w:t>
      </w:r>
      <w:r w:rsidRPr="00F97A4B">
        <w:rPr>
          <w:sz w:val="24"/>
          <w:szCs w:val="24"/>
        </w:rPr>
        <w:t>работе;</w:t>
      </w:r>
    </w:p>
    <w:p w:rsidR="00C450EA" w:rsidRPr="00F97A4B" w:rsidRDefault="002F2362" w:rsidP="00B34D59">
      <w:pPr>
        <w:pStyle w:val="a5"/>
        <w:numPr>
          <w:ilvl w:val="0"/>
          <w:numId w:val="32"/>
        </w:numPr>
        <w:tabs>
          <w:tab w:val="left" w:pos="737"/>
        </w:tabs>
        <w:spacing w:line="242" w:lineRule="auto"/>
        <w:ind w:left="0" w:firstLine="0"/>
        <w:jc w:val="both"/>
        <w:rPr>
          <w:sz w:val="24"/>
          <w:szCs w:val="24"/>
        </w:rPr>
      </w:pPr>
      <w:r w:rsidRPr="00F97A4B">
        <w:rPr>
          <w:sz w:val="24"/>
          <w:szCs w:val="24"/>
        </w:rPr>
        <w:t>понимать</w:t>
      </w:r>
      <w:r w:rsidRPr="00F97A4B">
        <w:rPr>
          <w:spacing w:val="54"/>
          <w:sz w:val="24"/>
          <w:szCs w:val="24"/>
        </w:rPr>
        <w:t xml:space="preserve"> </w:t>
      </w:r>
      <w:r w:rsidRPr="00F97A4B">
        <w:rPr>
          <w:sz w:val="24"/>
          <w:szCs w:val="24"/>
        </w:rPr>
        <w:t>и</w:t>
      </w:r>
      <w:r w:rsidRPr="00F97A4B">
        <w:rPr>
          <w:spacing w:val="49"/>
          <w:sz w:val="24"/>
          <w:szCs w:val="24"/>
        </w:rPr>
        <w:t xml:space="preserve"> </w:t>
      </w:r>
      <w:r w:rsidRPr="00F97A4B">
        <w:rPr>
          <w:sz w:val="24"/>
          <w:szCs w:val="24"/>
        </w:rPr>
        <w:t>анализировать</w:t>
      </w:r>
      <w:r w:rsidRPr="00F97A4B">
        <w:rPr>
          <w:spacing w:val="54"/>
          <w:sz w:val="24"/>
          <w:szCs w:val="24"/>
        </w:rPr>
        <w:t xml:space="preserve"> </w:t>
      </w:r>
      <w:r w:rsidRPr="00F97A4B">
        <w:rPr>
          <w:sz w:val="24"/>
          <w:szCs w:val="24"/>
        </w:rPr>
        <w:t>простейшую</w:t>
      </w:r>
      <w:r w:rsidRPr="00F97A4B">
        <w:rPr>
          <w:spacing w:val="51"/>
          <w:sz w:val="24"/>
          <w:szCs w:val="24"/>
        </w:rPr>
        <w:t xml:space="preserve"> </w:t>
      </w:r>
      <w:r w:rsidRPr="00F97A4B">
        <w:rPr>
          <w:sz w:val="24"/>
          <w:szCs w:val="24"/>
        </w:rPr>
        <w:t>знаково-символическую</w:t>
      </w:r>
      <w:r w:rsidRPr="00F97A4B">
        <w:rPr>
          <w:spacing w:val="51"/>
          <w:sz w:val="24"/>
          <w:szCs w:val="24"/>
        </w:rPr>
        <w:t xml:space="preserve"> </w:t>
      </w:r>
      <w:r w:rsidRPr="00F97A4B">
        <w:rPr>
          <w:sz w:val="24"/>
          <w:szCs w:val="24"/>
        </w:rPr>
        <w:t>информацию</w:t>
      </w:r>
      <w:r w:rsidRPr="00F97A4B">
        <w:rPr>
          <w:spacing w:val="51"/>
          <w:sz w:val="24"/>
          <w:szCs w:val="24"/>
        </w:rPr>
        <w:t xml:space="preserve"> </w:t>
      </w:r>
      <w:r w:rsidRPr="00F97A4B">
        <w:rPr>
          <w:sz w:val="24"/>
          <w:szCs w:val="24"/>
        </w:rPr>
        <w:t>(схема,</w:t>
      </w:r>
      <w:r w:rsidRPr="00F97A4B">
        <w:rPr>
          <w:spacing w:val="-57"/>
          <w:sz w:val="24"/>
          <w:szCs w:val="24"/>
        </w:rPr>
        <w:t xml:space="preserve"> </w:t>
      </w:r>
      <w:r w:rsidRPr="00F97A4B">
        <w:rPr>
          <w:sz w:val="24"/>
          <w:szCs w:val="24"/>
        </w:rPr>
        <w:t>рисунок)</w:t>
      </w:r>
      <w:r w:rsidRPr="00F97A4B">
        <w:rPr>
          <w:spacing w:val="2"/>
          <w:sz w:val="24"/>
          <w:szCs w:val="24"/>
        </w:rPr>
        <w:t xml:space="preserve"> </w:t>
      </w:r>
      <w:r w:rsidRPr="00F97A4B">
        <w:rPr>
          <w:sz w:val="24"/>
          <w:szCs w:val="24"/>
        </w:rPr>
        <w:t>и</w:t>
      </w:r>
      <w:r w:rsidRPr="00F97A4B">
        <w:rPr>
          <w:spacing w:val="-2"/>
          <w:sz w:val="24"/>
          <w:szCs w:val="24"/>
        </w:rPr>
        <w:t xml:space="preserve"> </w:t>
      </w:r>
      <w:r w:rsidRPr="00F97A4B">
        <w:rPr>
          <w:sz w:val="24"/>
          <w:szCs w:val="24"/>
        </w:rPr>
        <w:t>строить</w:t>
      </w:r>
      <w:r w:rsidRPr="00F97A4B">
        <w:rPr>
          <w:spacing w:val="-1"/>
          <w:sz w:val="24"/>
          <w:szCs w:val="24"/>
        </w:rPr>
        <w:t xml:space="preserve"> </w:t>
      </w:r>
      <w:r w:rsidRPr="00F97A4B">
        <w:rPr>
          <w:sz w:val="24"/>
          <w:szCs w:val="24"/>
        </w:rPr>
        <w:t>работу</w:t>
      </w:r>
      <w:r w:rsidRPr="00F97A4B">
        <w:rPr>
          <w:spacing w:val="-7"/>
          <w:sz w:val="24"/>
          <w:szCs w:val="24"/>
        </w:rPr>
        <w:t xml:space="preserve"> </w:t>
      </w:r>
      <w:r w:rsidRPr="00F97A4B">
        <w:rPr>
          <w:sz w:val="24"/>
          <w:szCs w:val="24"/>
        </w:rPr>
        <w:t>в</w:t>
      </w:r>
      <w:r w:rsidRPr="00F97A4B">
        <w:rPr>
          <w:spacing w:val="3"/>
          <w:sz w:val="24"/>
          <w:szCs w:val="24"/>
        </w:rPr>
        <w:t xml:space="preserve"> </w:t>
      </w:r>
      <w:r w:rsidRPr="00F97A4B">
        <w:rPr>
          <w:sz w:val="24"/>
          <w:szCs w:val="24"/>
        </w:rPr>
        <w:t>соответствии</w:t>
      </w:r>
      <w:r w:rsidRPr="00F97A4B">
        <w:rPr>
          <w:spacing w:val="3"/>
          <w:sz w:val="24"/>
          <w:szCs w:val="24"/>
        </w:rPr>
        <w:t xml:space="preserve"> </w:t>
      </w:r>
      <w:r w:rsidRPr="00F97A4B">
        <w:rPr>
          <w:sz w:val="24"/>
          <w:szCs w:val="24"/>
        </w:rPr>
        <w:t>с</w:t>
      </w:r>
      <w:r w:rsidRPr="00F97A4B">
        <w:rPr>
          <w:spacing w:val="-4"/>
          <w:sz w:val="24"/>
          <w:szCs w:val="24"/>
        </w:rPr>
        <w:t xml:space="preserve"> </w:t>
      </w:r>
      <w:r w:rsidRPr="00F97A4B">
        <w:rPr>
          <w:sz w:val="24"/>
          <w:szCs w:val="24"/>
        </w:rPr>
        <w:t>ней.</w:t>
      </w:r>
    </w:p>
    <w:p w:rsidR="00C450EA" w:rsidRPr="00F97A4B" w:rsidRDefault="002F2362" w:rsidP="00267F92">
      <w:pPr>
        <w:spacing w:line="271" w:lineRule="exact"/>
        <w:jc w:val="both"/>
        <w:rPr>
          <w:sz w:val="24"/>
          <w:szCs w:val="24"/>
        </w:rPr>
      </w:pPr>
      <w:r w:rsidRPr="00F97A4B">
        <w:rPr>
          <w:i/>
          <w:sz w:val="24"/>
          <w:szCs w:val="24"/>
        </w:rPr>
        <w:t>Коммуникативные</w:t>
      </w:r>
      <w:r w:rsidRPr="00F97A4B">
        <w:rPr>
          <w:i/>
          <w:spacing w:val="-1"/>
          <w:sz w:val="24"/>
          <w:szCs w:val="24"/>
        </w:rPr>
        <w:t xml:space="preserve"> </w:t>
      </w:r>
      <w:r w:rsidRPr="00F97A4B">
        <w:rPr>
          <w:i/>
          <w:sz w:val="24"/>
          <w:szCs w:val="24"/>
        </w:rPr>
        <w:t>УУД</w:t>
      </w:r>
      <w:r w:rsidRPr="00F97A4B">
        <w:rPr>
          <w:sz w:val="24"/>
          <w:szCs w:val="24"/>
        </w:rPr>
        <w:t>:</w:t>
      </w:r>
    </w:p>
    <w:p w:rsidR="00C450EA" w:rsidRPr="00F97A4B" w:rsidRDefault="002F2362" w:rsidP="00B34D59">
      <w:pPr>
        <w:pStyle w:val="a5"/>
        <w:numPr>
          <w:ilvl w:val="0"/>
          <w:numId w:val="32"/>
        </w:numPr>
        <w:tabs>
          <w:tab w:val="left" w:pos="684"/>
        </w:tabs>
        <w:ind w:left="0" w:firstLine="0"/>
        <w:jc w:val="both"/>
        <w:rPr>
          <w:sz w:val="24"/>
          <w:szCs w:val="24"/>
        </w:rPr>
      </w:pPr>
      <w:r w:rsidRPr="00F97A4B">
        <w:rPr>
          <w:sz w:val="24"/>
          <w:szCs w:val="24"/>
        </w:rPr>
        <w:t>участвовать</w:t>
      </w:r>
      <w:r w:rsidRPr="00F97A4B">
        <w:rPr>
          <w:spacing w:val="1"/>
          <w:sz w:val="24"/>
          <w:szCs w:val="24"/>
        </w:rPr>
        <w:t xml:space="preserve"> </w:t>
      </w:r>
      <w:r w:rsidRPr="00F97A4B">
        <w:rPr>
          <w:sz w:val="24"/>
          <w:szCs w:val="24"/>
        </w:rPr>
        <w:t>в</w:t>
      </w:r>
      <w:r w:rsidRPr="00F97A4B">
        <w:rPr>
          <w:spacing w:val="1"/>
          <w:sz w:val="24"/>
          <w:szCs w:val="24"/>
        </w:rPr>
        <w:t xml:space="preserve"> </w:t>
      </w:r>
      <w:r w:rsidRPr="00F97A4B">
        <w:rPr>
          <w:sz w:val="24"/>
          <w:szCs w:val="24"/>
        </w:rPr>
        <w:t>коллективном</w:t>
      </w:r>
      <w:r w:rsidRPr="00F97A4B">
        <w:rPr>
          <w:spacing w:val="1"/>
          <w:sz w:val="24"/>
          <w:szCs w:val="24"/>
        </w:rPr>
        <w:t xml:space="preserve"> </w:t>
      </w:r>
      <w:r w:rsidRPr="00F97A4B">
        <w:rPr>
          <w:sz w:val="24"/>
          <w:szCs w:val="24"/>
        </w:rPr>
        <w:t>обсуждении:</w:t>
      </w:r>
      <w:r w:rsidRPr="00F97A4B">
        <w:rPr>
          <w:spacing w:val="1"/>
          <w:sz w:val="24"/>
          <w:szCs w:val="24"/>
        </w:rPr>
        <w:t xml:space="preserve"> </w:t>
      </w:r>
      <w:r w:rsidRPr="00F97A4B">
        <w:rPr>
          <w:sz w:val="24"/>
          <w:szCs w:val="24"/>
        </w:rPr>
        <w:t>высказывать</w:t>
      </w:r>
      <w:r w:rsidRPr="00F97A4B">
        <w:rPr>
          <w:spacing w:val="1"/>
          <w:sz w:val="24"/>
          <w:szCs w:val="24"/>
        </w:rPr>
        <w:t xml:space="preserve"> </w:t>
      </w:r>
      <w:r w:rsidRPr="00F97A4B">
        <w:rPr>
          <w:sz w:val="24"/>
          <w:szCs w:val="24"/>
        </w:rPr>
        <w:t>собственное</w:t>
      </w:r>
      <w:r w:rsidRPr="00F97A4B">
        <w:rPr>
          <w:spacing w:val="1"/>
          <w:sz w:val="24"/>
          <w:szCs w:val="24"/>
        </w:rPr>
        <w:t xml:space="preserve"> </w:t>
      </w:r>
      <w:r w:rsidRPr="00F97A4B">
        <w:rPr>
          <w:sz w:val="24"/>
          <w:szCs w:val="24"/>
        </w:rPr>
        <w:t>мнение, отвечать</w:t>
      </w:r>
      <w:r w:rsidRPr="00F97A4B">
        <w:rPr>
          <w:spacing w:val="1"/>
          <w:sz w:val="24"/>
          <w:szCs w:val="24"/>
        </w:rPr>
        <w:t xml:space="preserve"> </w:t>
      </w:r>
      <w:r w:rsidRPr="00F97A4B">
        <w:rPr>
          <w:sz w:val="24"/>
          <w:szCs w:val="24"/>
        </w:rPr>
        <w:t>на</w:t>
      </w:r>
      <w:r w:rsidRPr="00F97A4B">
        <w:rPr>
          <w:spacing w:val="1"/>
          <w:sz w:val="24"/>
          <w:szCs w:val="24"/>
        </w:rPr>
        <w:t xml:space="preserve"> </w:t>
      </w:r>
      <w:r w:rsidRPr="00F97A4B">
        <w:rPr>
          <w:sz w:val="24"/>
          <w:szCs w:val="24"/>
        </w:rPr>
        <w:t>вопросы,</w:t>
      </w:r>
      <w:r w:rsidRPr="00F97A4B">
        <w:rPr>
          <w:spacing w:val="1"/>
          <w:sz w:val="24"/>
          <w:szCs w:val="24"/>
        </w:rPr>
        <w:t xml:space="preserve"> </w:t>
      </w:r>
      <w:r w:rsidRPr="00F97A4B">
        <w:rPr>
          <w:sz w:val="24"/>
          <w:szCs w:val="24"/>
        </w:rPr>
        <w:t>выполнять</w:t>
      </w:r>
      <w:r w:rsidRPr="00F97A4B">
        <w:rPr>
          <w:spacing w:val="1"/>
          <w:sz w:val="24"/>
          <w:szCs w:val="24"/>
        </w:rPr>
        <w:t xml:space="preserve"> </w:t>
      </w:r>
      <w:r w:rsidRPr="00F97A4B">
        <w:rPr>
          <w:sz w:val="24"/>
          <w:szCs w:val="24"/>
        </w:rPr>
        <w:t>правила</w:t>
      </w:r>
      <w:r w:rsidRPr="00F97A4B">
        <w:rPr>
          <w:spacing w:val="1"/>
          <w:sz w:val="24"/>
          <w:szCs w:val="24"/>
        </w:rPr>
        <w:t xml:space="preserve"> </w:t>
      </w:r>
      <w:r w:rsidRPr="00F97A4B">
        <w:rPr>
          <w:sz w:val="24"/>
          <w:szCs w:val="24"/>
        </w:rPr>
        <w:t>этики</w:t>
      </w:r>
      <w:r w:rsidRPr="00F97A4B">
        <w:rPr>
          <w:spacing w:val="1"/>
          <w:sz w:val="24"/>
          <w:szCs w:val="24"/>
        </w:rPr>
        <w:t xml:space="preserve"> </w:t>
      </w:r>
      <w:r w:rsidRPr="00F97A4B">
        <w:rPr>
          <w:sz w:val="24"/>
          <w:szCs w:val="24"/>
        </w:rPr>
        <w:t>общения:</w:t>
      </w:r>
      <w:r w:rsidRPr="00F97A4B">
        <w:rPr>
          <w:spacing w:val="1"/>
          <w:sz w:val="24"/>
          <w:szCs w:val="24"/>
        </w:rPr>
        <w:t xml:space="preserve"> </w:t>
      </w:r>
      <w:r w:rsidRPr="00F97A4B">
        <w:rPr>
          <w:sz w:val="24"/>
          <w:szCs w:val="24"/>
        </w:rPr>
        <w:t>уважительное отношение</w:t>
      </w:r>
      <w:r w:rsidRPr="00F97A4B">
        <w:rPr>
          <w:spacing w:val="1"/>
          <w:sz w:val="24"/>
          <w:szCs w:val="24"/>
        </w:rPr>
        <w:t xml:space="preserve"> </w:t>
      </w:r>
      <w:r w:rsidRPr="00F97A4B">
        <w:rPr>
          <w:sz w:val="24"/>
          <w:szCs w:val="24"/>
        </w:rPr>
        <w:t>к одноклассникам,</w:t>
      </w:r>
      <w:r w:rsidRPr="00F97A4B">
        <w:rPr>
          <w:spacing w:val="1"/>
          <w:sz w:val="24"/>
          <w:szCs w:val="24"/>
        </w:rPr>
        <w:t xml:space="preserve"> </w:t>
      </w:r>
      <w:r w:rsidRPr="00F97A4B">
        <w:rPr>
          <w:sz w:val="24"/>
          <w:szCs w:val="24"/>
        </w:rPr>
        <w:t>внимание к мнению другого;</w:t>
      </w:r>
    </w:p>
    <w:p w:rsidR="00C450EA" w:rsidRPr="00F97A4B" w:rsidRDefault="002F2362" w:rsidP="00B34D59">
      <w:pPr>
        <w:pStyle w:val="a5"/>
        <w:numPr>
          <w:ilvl w:val="0"/>
          <w:numId w:val="32"/>
        </w:numPr>
        <w:tabs>
          <w:tab w:val="left" w:pos="655"/>
        </w:tabs>
        <w:spacing w:line="242" w:lineRule="auto"/>
        <w:ind w:left="0" w:firstLine="0"/>
        <w:jc w:val="both"/>
        <w:rPr>
          <w:sz w:val="24"/>
          <w:szCs w:val="24"/>
        </w:rPr>
      </w:pPr>
      <w:r w:rsidRPr="00F97A4B">
        <w:rPr>
          <w:sz w:val="24"/>
          <w:szCs w:val="24"/>
        </w:rPr>
        <w:t>строить несложные высказывания, сообщения в устной форме (по содержанию изученных</w:t>
      </w:r>
      <w:r w:rsidRPr="00F97A4B">
        <w:rPr>
          <w:spacing w:val="1"/>
          <w:sz w:val="24"/>
          <w:szCs w:val="24"/>
        </w:rPr>
        <w:t xml:space="preserve"> </w:t>
      </w:r>
      <w:r w:rsidRPr="00F97A4B">
        <w:rPr>
          <w:sz w:val="24"/>
          <w:szCs w:val="24"/>
        </w:rPr>
        <w:t>тем).</w:t>
      </w:r>
    </w:p>
    <w:p w:rsidR="00C450EA" w:rsidRPr="00F97A4B" w:rsidRDefault="002F2362" w:rsidP="00267F92">
      <w:pPr>
        <w:jc w:val="both"/>
        <w:rPr>
          <w:sz w:val="24"/>
          <w:szCs w:val="24"/>
        </w:rPr>
      </w:pPr>
      <w:r w:rsidRPr="00F97A4B">
        <w:rPr>
          <w:i/>
          <w:sz w:val="24"/>
          <w:szCs w:val="24"/>
        </w:rPr>
        <w:t>Регулятивные УУД</w:t>
      </w:r>
      <w:r w:rsidRPr="00F97A4B">
        <w:rPr>
          <w:sz w:val="24"/>
          <w:szCs w:val="24"/>
        </w:rPr>
        <w:t>:</w:t>
      </w:r>
    </w:p>
    <w:p w:rsidR="00C450EA" w:rsidRPr="00F97A4B" w:rsidRDefault="002F2362" w:rsidP="00B34D59">
      <w:pPr>
        <w:pStyle w:val="a5"/>
        <w:numPr>
          <w:ilvl w:val="0"/>
          <w:numId w:val="32"/>
        </w:numPr>
        <w:tabs>
          <w:tab w:val="left" w:pos="622"/>
        </w:tabs>
        <w:spacing w:line="275" w:lineRule="exact"/>
        <w:ind w:left="0" w:hanging="145"/>
        <w:jc w:val="both"/>
        <w:rPr>
          <w:sz w:val="24"/>
          <w:szCs w:val="24"/>
        </w:rPr>
      </w:pPr>
      <w:r w:rsidRPr="00F97A4B">
        <w:rPr>
          <w:sz w:val="24"/>
          <w:szCs w:val="24"/>
        </w:rPr>
        <w:t>принимать</w:t>
      </w:r>
      <w:r w:rsidRPr="00F97A4B">
        <w:rPr>
          <w:spacing w:val="-6"/>
          <w:sz w:val="24"/>
          <w:szCs w:val="24"/>
        </w:rPr>
        <w:t xml:space="preserve"> </w:t>
      </w:r>
      <w:r w:rsidRPr="00F97A4B">
        <w:rPr>
          <w:sz w:val="24"/>
          <w:szCs w:val="24"/>
        </w:rPr>
        <w:t>и</w:t>
      </w:r>
      <w:r w:rsidRPr="00F97A4B">
        <w:rPr>
          <w:spacing w:val="-6"/>
          <w:sz w:val="24"/>
          <w:szCs w:val="24"/>
        </w:rPr>
        <w:t xml:space="preserve"> </w:t>
      </w:r>
      <w:r w:rsidRPr="00F97A4B">
        <w:rPr>
          <w:sz w:val="24"/>
          <w:szCs w:val="24"/>
        </w:rPr>
        <w:t>удерживать</w:t>
      </w:r>
      <w:r w:rsidRPr="00F97A4B">
        <w:rPr>
          <w:spacing w:val="-1"/>
          <w:sz w:val="24"/>
          <w:szCs w:val="24"/>
        </w:rPr>
        <w:t xml:space="preserve"> </w:t>
      </w:r>
      <w:r w:rsidRPr="00F97A4B">
        <w:rPr>
          <w:sz w:val="24"/>
          <w:szCs w:val="24"/>
        </w:rPr>
        <w:t>в</w:t>
      </w:r>
      <w:r w:rsidRPr="00F97A4B">
        <w:rPr>
          <w:spacing w:val="-6"/>
          <w:sz w:val="24"/>
          <w:szCs w:val="24"/>
        </w:rPr>
        <w:t xml:space="preserve"> </w:t>
      </w:r>
      <w:r w:rsidRPr="00F97A4B">
        <w:rPr>
          <w:sz w:val="24"/>
          <w:szCs w:val="24"/>
        </w:rPr>
        <w:t>процессе</w:t>
      </w:r>
      <w:r w:rsidRPr="00F97A4B">
        <w:rPr>
          <w:spacing w:val="-3"/>
          <w:sz w:val="24"/>
          <w:szCs w:val="24"/>
        </w:rPr>
        <w:t xml:space="preserve"> </w:t>
      </w:r>
      <w:r w:rsidRPr="00F97A4B">
        <w:rPr>
          <w:sz w:val="24"/>
          <w:szCs w:val="24"/>
        </w:rPr>
        <w:t>деятельности</w:t>
      </w:r>
      <w:r w:rsidRPr="00F97A4B">
        <w:rPr>
          <w:spacing w:val="-5"/>
          <w:sz w:val="24"/>
          <w:szCs w:val="24"/>
        </w:rPr>
        <w:t xml:space="preserve"> </w:t>
      </w:r>
      <w:r w:rsidRPr="00F97A4B">
        <w:rPr>
          <w:sz w:val="24"/>
          <w:szCs w:val="24"/>
        </w:rPr>
        <w:t>предложенную учебную</w:t>
      </w:r>
      <w:r w:rsidRPr="00F97A4B">
        <w:rPr>
          <w:spacing w:val="-4"/>
          <w:sz w:val="24"/>
          <w:szCs w:val="24"/>
        </w:rPr>
        <w:t xml:space="preserve"> </w:t>
      </w:r>
      <w:r w:rsidRPr="00F97A4B">
        <w:rPr>
          <w:sz w:val="24"/>
          <w:szCs w:val="24"/>
        </w:rPr>
        <w:t>задачу;</w:t>
      </w:r>
    </w:p>
    <w:p w:rsidR="00C450EA" w:rsidRPr="00F97A4B" w:rsidRDefault="002F2362" w:rsidP="00B34D59">
      <w:pPr>
        <w:pStyle w:val="a5"/>
        <w:numPr>
          <w:ilvl w:val="0"/>
          <w:numId w:val="32"/>
        </w:numPr>
        <w:tabs>
          <w:tab w:val="left" w:pos="718"/>
        </w:tabs>
        <w:ind w:left="0" w:firstLine="0"/>
        <w:jc w:val="both"/>
        <w:rPr>
          <w:sz w:val="24"/>
          <w:szCs w:val="24"/>
        </w:rPr>
      </w:pPr>
      <w:r w:rsidRPr="00F97A4B">
        <w:rPr>
          <w:sz w:val="24"/>
          <w:szCs w:val="24"/>
        </w:rPr>
        <w:t>действовать</w:t>
      </w:r>
      <w:r w:rsidRPr="00F97A4B">
        <w:rPr>
          <w:spacing w:val="1"/>
          <w:sz w:val="24"/>
          <w:szCs w:val="24"/>
        </w:rPr>
        <w:t xml:space="preserve"> </w:t>
      </w:r>
      <w:r w:rsidRPr="00F97A4B">
        <w:rPr>
          <w:sz w:val="24"/>
          <w:szCs w:val="24"/>
        </w:rPr>
        <w:t>по</w:t>
      </w:r>
      <w:r w:rsidRPr="00F97A4B">
        <w:rPr>
          <w:spacing w:val="1"/>
          <w:sz w:val="24"/>
          <w:szCs w:val="24"/>
        </w:rPr>
        <w:t xml:space="preserve"> </w:t>
      </w:r>
      <w:r w:rsidRPr="00F97A4B">
        <w:rPr>
          <w:sz w:val="24"/>
          <w:szCs w:val="24"/>
        </w:rPr>
        <w:t>плану,</w:t>
      </w:r>
      <w:r w:rsidRPr="00F97A4B">
        <w:rPr>
          <w:spacing w:val="1"/>
          <w:sz w:val="24"/>
          <w:szCs w:val="24"/>
        </w:rPr>
        <w:t xml:space="preserve"> </w:t>
      </w:r>
      <w:r w:rsidRPr="00F97A4B">
        <w:rPr>
          <w:sz w:val="24"/>
          <w:szCs w:val="24"/>
        </w:rPr>
        <w:t>предложенному</w:t>
      </w:r>
      <w:r w:rsidRPr="00F97A4B">
        <w:rPr>
          <w:spacing w:val="1"/>
          <w:sz w:val="24"/>
          <w:szCs w:val="24"/>
        </w:rPr>
        <w:t xml:space="preserve"> </w:t>
      </w:r>
      <w:r w:rsidRPr="00F97A4B">
        <w:rPr>
          <w:sz w:val="24"/>
          <w:szCs w:val="24"/>
        </w:rPr>
        <w:t>учителем,</w:t>
      </w:r>
      <w:r w:rsidRPr="00F97A4B">
        <w:rPr>
          <w:spacing w:val="1"/>
          <w:sz w:val="24"/>
          <w:szCs w:val="24"/>
        </w:rPr>
        <w:t xml:space="preserve"> </w:t>
      </w:r>
      <w:r w:rsidRPr="00F97A4B">
        <w:rPr>
          <w:sz w:val="24"/>
          <w:szCs w:val="24"/>
        </w:rPr>
        <w:t>работать</w:t>
      </w:r>
      <w:r w:rsidRPr="00F97A4B">
        <w:rPr>
          <w:spacing w:val="1"/>
          <w:sz w:val="24"/>
          <w:szCs w:val="24"/>
        </w:rPr>
        <w:t xml:space="preserve"> </w:t>
      </w:r>
      <w:r w:rsidRPr="00F97A4B">
        <w:rPr>
          <w:sz w:val="24"/>
          <w:szCs w:val="24"/>
        </w:rPr>
        <w:t>с</w:t>
      </w:r>
      <w:r w:rsidRPr="00F97A4B">
        <w:rPr>
          <w:spacing w:val="1"/>
          <w:sz w:val="24"/>
          <w:szCs w:val="24"/>
        </w:rPr>
        <w:t xml:space="preserve"> </w:t>
      </w:r>
      <w:r w:rsidRPr="00F97A4B">
        <w:rPr>
          <w:sz w:val="24"/>
          <w:szCs w:val="24"/>
        </w:rPr>
        <w:t>опорой</w:t>
      </w:r>
      <w:r w:rsidRPr="00F97A4B">
        <w:rPr>
          <w:spacing w:val="1"/>
          <w:sz w:val="24"/>
          <w:szCs w:val="24"/>
        </w:rPr>
        <w:t xml:space="preserve"> </w:t>
      </w:r>
      <w:r w:rsidRPr="00F97A4B">
        <w:rPr>
          <w:sz w:val="24"/>
          <w:szCs w:val="24"/>
        </w:rPr>
        <w:t>на</w:t>
      </w:r>
      <w:r w:rsidRPr="00F97A4B">
        <w:rPr>
          <w:spacing w:val="1"/>
          <w:sz w:val="24"/>
          <w:szCs w:val="24"/>
        </w:rPr>
        <w:t xml:space="preserve"> </w:t>
      </w:r>
      <w:r w:rsidRPr="00F97A4B">
        <w:rPr>
          <w:sz w:val="24"/>
          <w:szCs w:val="24"/>
        </w:rPr>
        <w:t>графическую</w:t>
      </w:r>
      <w:r w:rsidRPr="00F97A4B">
        <w:rPr>
          <w:spacing w:val="1"/>
          <w:sz w:val="24"/>
          <w:szCs w:val="24"/>
        </w:rPr>
        <w:t xml:space="preserve"> </w:t>
      </w:r>
      <w:r w:rsidRPr="00F97A4B">
        <w:rPr>
          <w:sz w:val="24"/>
          <w:szCs w:val="24"/>
        </w:rPr>
        <w:t>инструкцию</w:t>
      </w:r>
      <w:r w:rsidRPr="00F97A4B">
        <w:rPr>
          <w:spacing w:val="1"/>
          <w:sz w:val="24"/>
          <w:szCs w:val="24"/>
        </w:rPr>
        <w:t xml:space="preserve"> </w:t>
      </w:r>
      <w:r w:rsidRPr="00F97A4B">
        <w:rPr>
          <w:sz w:val="24"/>
          <w:szCs w:val="24"/>
        </w:rPr>
        <w:t>учебника,</w:t>
      </w:r>
      <w:r w:rsidRPr="00F97A4B">
        <w:rPr>
          <w:spacing w:val="1"/>
          <w:sz w:val="24"/>
          <w:szCs w:val="24"/>
        </w:rPr>
        <w:t xml:space="preserve"> </w:t>
      </w:r>
      <w:r w:rsidRPr="00F97A4B">
        <w:rPr>
          <w:sz w:val="24"/>
          <w:szCs w:val="24"/>
        </w:rPr>
        <w:t>принимать</w:t>
      </w:r>
      <w:r w:rsidRPr="00F97A4B">
        <w:rPr>
          <w:spacing w:val="1"/>
          <w:sz w:val="24"/>
          <w:szCs w:val="24"/>
        </w:rPr>
        <w:t xml:space="preserve"> </w:t>
      </w:r>
      <w:r w:rsidRPr="00F97A4B">
        <w:rPr>
          <w:sz w:val="24"/>
          <w:szCs w:val="24"/>
        </w:rPr>
        <w:t>участие</w:t>
      </w:r>
      <w:r w:rsidRPr="00F97A4B">
        <w:rPr>
          <w:spacing w:val="1"/>
          <w:sz w:val="24"/>
          <w:szCs w:val="24"/>
        </w:rPr>
        <w:t xml:space="preserve"> </w:t>
      </w:r>
      <w:r w:rsidRPr="00F97A4B">
        <w:rPr>
          <w:sz w:val="24"/>
          <w:szCs w:val="24"/>
        </w:rPr>
        <w:t>в</w:t>
      </w:r>
      <w:r w:rsidRPr="00F97A4B">
        <w:rPr>
          <w:spacing w:val="1"/>
          <w:sz w:val="24"/>
          <w:szCs w:val="24"/>
        </w:rPr>
        <w:t xml:space="preserve"> </w:t>
      </w:r>
      <w:r w:rsidRPr="00F97A4B">
        <w:rPr>
          <w:sz w:val="24"/>
          <w:szCs w:val="24"/>
        </w:rPr>
        <w:t>коллективном</w:t>
      </w:r>
      <w:r w:rsidRPr="00F97A4B">
        <w:rPr>
          <w:spacing w:val="1"/>
          <w:sz w:val="24"/>
          <w:szCs w:val="24"/>
        </w:rPr>
        <w:t xml:space="preserve"> </w:t>
      </w:r>
      <w:r w:rsidRPr="00F97A4B">
        <w:rPr>
          <w:sz w:val="24"/>
          <w:szCs w:val="24"/>
        </w:rPr>
        <w:t>построении</w:t>
      </w:r>
      <w:r w:rsidRPr="00F97A4B">
        <w:rPr>
          <w:spacing w:val="1"/>
          <w:sz w:val="24"/>
          <w:szCs w:val="24"/>
        </w:rPr>
        <w:t xml:space="preserve"> </w:t>
      </w:r>
      <w:r w:rsidRPr="00F97A4B">
        <w:rPr>
          <w:sz w:val="24"/>
          <w:szCs w:val="24"/>
        </w:rPr>
        <w:t>простого</w:t>
      </w:r>
      <w:r w:rsidRPr="00F97A4B">
        <w:rPr>
          <w:spacing w:val="1"/>
          <w:sz w:val="24"/>
          <w:szCs w:val="24"/>
        </w:rPr>
        <w:t xml:space="preserve"> </w:t>
      </w:r>
      <w:r w:rsidRPr="00F97A4B">
        <w:rPr>
          <w:sz w:val="24"/>
          <w:szCs w:val="24"/>
        </w:rPr>
        <w:t>плана</w:t>
      </w:r>
      <w:r w:rsidRPr="00F97A4B">
        <w:rPr>
          <w:spacing w:val="1"/>
          <w:sz w:val="24"/>
          <w:szCs w:val="24"/>
        </w:rPr>
        <w:t xml:space="preserve"> </w:t>
      </w:r>
      <w:r w:rsidRPr="00F97A4B">
        <w:rPr>
          <w:sz w:val="24"/>
          <w:szCs w:val="24"/>
        </w:rPr>
        <w:t>действий;</w:t>
      </w:r>
    </w:p>
    <w:p w:rsidR="00C450EA" w:rsidRPr="00F97A4B" w:rsidRDefault="002F2362" w:rsidP="00B34D59">
      <w:pPr>
        <w:pStyle w:val="a5"/>
        <w:numPr>
          <w:ilvl w:val="0"/>
          <w:numId w:val="32"/>
        </w:numPr>
        <w:tabs>
          <w:tab w:val="left" w:pos="631"/>
        </w:tabs>
        <w:spacing w:line="237" w:lineRule="auto"/>
        <w:ind w:left="0" w:firstLine="0"/>
        <w:jc w:val="both"/>
        <w:rPr>
          <w:sz w:val="24"/>
          <w:szCs w:val="24"/>
        </w:rPr>
      </w:pPr>
      <w:r w:rsidRPr="00F97A4B">
        <w:rPr>
          <w:sz w:val="24"/>
          <w:szCs w:val="24"/>
        </w:rPr>
        <w:t>понимать и принимать критерии оценки качества работы, руководствоваться ими в процессе</w:t>
      </w:r>
      <w:r w:rsidRPr="00F97A4B">
        <w:rPr>
          <w:spacing w:val="1"/>
          <w:sz w:val="24"/>
          <w:szCs w:val="24"/>
        </w:rPr>
        <w:t xml:space="preserve"> </w:t>
      </w:r>
      <w:r w:rsidRPr="00F97A4B">
        <w:rPr>
          <w:sz w:val="24"/>
          <w:szCs w:val="24"/>
        </w:rPr>
        <w:t>анализа и</w:t>
      </w:r>
      <w:r w:rsidRPr="00F97A4B">
        <w:rPr>
          <w:spacing w:val="-2"/>
          <w:sz w:val="24"/>
          <w:szCs w:val="24"/>
        </w:rPr>
        <w:t xml:space="preserve"> </w:t>
      </w:r>
      <w:r w:rsidRPr="00F97A4B">
        <w:rPr>
          <w:sz w:val="24"/>
          <w:szCs w:val="24"/>
        </w:rPr>
        <w:t>оценки</w:t>
      </w:r>
      <w:r w:rsidRPr="00F97A4B">
        <w:rPr>
          <w:spacing w:val="-2"/>
          <w:sz w:val="24"/>
          <w:szCs w:val="24"/>
        </w:rPr>
        <w:t xml:space="preserve"> </w:t>
      </w:r>
      <w:r w:rsidRPr="00F97A4B">
        <w:rPr>
          <w:sz w:val="24"/>
          <w:szCs w:val="24"/>
        </w:rPr>
        <w:t>выполненных</w:t>
      </w:r>
      <w:r w:rsidRPr="00F97A4B">
        <w:rPr>
          <w:spacing w:val="-3"/>
          <w:sz w:val="24"/>
          <w:szCs w:val="24"/>
        </w:rPr>
        <w:t xml:space="preserve"> </w:t>
      </w:r>
      <w:r w:rsidRPr="00F97A4B">
        <w:rPr>
          <w:sz w:val="24"/>
          <w:szCs w:val="24"/>
        </w:rPr>
        <w:t>работ;</w:t>
      </w:r>
    </w:p>
    <w:p w:rsidR="00C450EA" w:rsidRPr="00F97A4B" w:rsidRDefault="002F2362" w:rsidP="00B34D59">
      <w:pPr>
        <w:pStyle w:val="a5"/>
        <w:numPr>
          <w:ilvl w:val="0"/>
          <w:numId w:val="32"/>
        </w:numPr>
        <w:tabs>
          <w:tab w:val="left" w:pos="718"/>
        </w:tabs>
        <w:ind w:left="0" w:firstLine="0"/>
        <w:jc w:val="both"/>
        <w:rPr>
          <w:sz w:val="24"/>
          <w:szCs w:val="24"/>
        </w:rPr>
      </w:pPr>
      <w:r w:rsidRPr="00F97A4B">
        <w:rPr>
          <w:sz w:val="24"/>
          <w:szCs w:val="24"/>
        </w:rPr>
        <w:t>организовывать</w:t>
      </w:r>
      <w:r w:rsidRPr="00F97A4B">
        <w:rPr>
          <w:spacing w:val="1"/>
          <w:sz w:val="24"/>
          <w:szCs w:val="24"/>
        </w:rPr>
        <w:t xml:space="preserve"> </w:t>
      </w:r>
      <w:r w:rsidRPr="00F97A4B">
        <w:rPr>
          <w:sz w:val="24"/>
          <w:szCs w:val="24"/>
        </w:rPr>
        <w:t>свою</w:t>
      </w:r>
      <w:r w:rsidRPr="00F97A4B">
        <w:rPr>
          <w:spacing w:val="1"/>
          <w:sz w:val="24"/>
          <w:szCs w:val="24"/>
        </w:rPr>
        <w:t xml:space="preserve"> </w:t>
      </w:r>
      <w:r w:rsidRPr="00F97A4B">
        <w:rPr>
          <w:sz w:val="24"/>
          <w:szCs w:val="24"/>
        </w:rPr>
        <w:t>деятельность:</w:t>
      </w:r>
      <w:r w:rsidRPr="00F97A4B">
        <w:rPr>
          <w:spacing w:val="1"/>
          <w:sz w:val="24"/>
          <w:szCs w:val="24"/>
        </w:rPr>
        <w:t xml:space="preserve"> </w:t>
      </w:r>
      <w:r w:rsidRPr="00F97A4B">
        <w:rPr>
          <w:sz w:val="24"/>
          <w:szCs w:val="24"/>
        </w:rPr>
        <w:t>производить</w:t>
      </w:r>
      <w:r w:rsidRPr="00F97A4B">
        <w:rPr>
          <w:spacing w:val="1"/>
          <w:sz w:val="24"/>
          <w:szCs w:val="24"/>
        </w:rPr>
        <w:t xml:space="preserve"> </w:t>
      </w:r>
      <w:r w:rsidRPr="00F97A4B">
        <w:rPr>
          <w:sz w:val="24"/>
          <w:szCs w:val="24"/>
        </w:rPr>
        <w:t>подготовку</w:t>
      </w:r>
      <w:r w:rsidRPr="00F97A4B">
        <w:rPr>
          <w:spacing w:val="1"/>
          <w:sz w:val="24"/>
          <w:szCs w:val="24"/>
        </w:rPr>
        <w:t xml:space="preserve"> </w:t>
      </w:r>
      <w:r w:rsidRPr="00F97A4B">
        <w:rPr>
          <w:sz w:val="24"/>
          <w:szCs w:val="24"/>
        </w:rPr>
        <w:t>к</w:t>
      </w:r>
      <w:r w:rsidRPr="00F97A4B">
        <w:rPr>
          <w:spacing w:val="1"/>
          <w:sz w:val="24"/>
          <w:szCs w:val="24"/>
        </w:rPr>
        <w:t xml:space="preserve"> </w:t>
      </w:r>
      <w:r w:rsidRPr="00F97A4B">
        <w:rPr>
          <w:sz w:val="24"/>
          <w:szCs w:val="24"/>
        </w:rPr>
        <w:t>уроку</w:t>
      </w:r>
      <w:r w:rsidRPr="00F97A4B">
        <w:rPr>
          <w:spacing w:val="1"/>
          <w:sz w:val="24"/>
          <w:szCs w:val="24"/>
        </w:rPr>
        <w:t xml:space="preserve"> </w:t>
      </w:r>
      <w:r w:rsidRPr="00F97A4B">
        <w:rPr>
          <w:sz w:val="24"/>
          <w:szCs w:val="24"/>
        </w:rPr>
        <w:t>рабочего</w:t>
      </w:r>
      <w:r w:rsidRPr="00F97A4B">
        <w:rPr>
          <w:spacing w:val="1"/>
          <w:sz w:val="24"/>
          <w:szCs w:val="24"/>
        </w:rPr>
        <w:t xml:space="preserve"> </w:t>
      </w:r>
      <w:r w:rsidRPr="00F97A4B">
        <w:rPr>
          <w:sz w:val="24"/>
          <w:szCs w:val="24"/>
        </w:rPr>
        <w:t>места,</w:t>
      </w:r>
      <w:r w:rsidRPr="00F97A4B">
        <w:rPr>
          <w:spacing w:val="1"/>
          <w:sz w:val="24"/>
          <w:szCs w:val="24"/>
        </w:rPr>
        <w:t xml:space="preserve"> </w:t>
      </w:r>
      <w:r w:rsidRPr="00F97A4B">
        <w:rPr>
          <w:sz w:val="24"/>
          <w:szCs w:val="24"/>
        </w:rPr>
        <w:t>поддерживать</w:t>
      </w:r>
      <w:r w:rsidRPr="00F97A4B">
        <w:rPr>
          <w:spacing w:val="1"/>
          <w:sz w:val="24"/>
          <w:szCs w:val="24"/>
        </w:rPr>
        <w:t xml:space="preserve"> </w:t>
      </w:r>
      <w:r w:rsidRPr="00F97A4B">
        <w:rPr>
          <w:sz w:val="24"/>
          <w:szCs w:val="24"/>
        </w:rPr>
        <w:t>на</w:t>
      </w:r>
      <w:r w:rsidRPr="00F97A4B">
        <w:rPr>
          <w:spacing w:val="1"/>
          <w:sz w:val="24"/>
          <w:szCs w:val="24"/>
        </w:rPr>
        <w:t xml:space="preserve"> </w:t>
      </w:r>
      <w:r w:rsidRPr="00F97A4B">
        <w:rPr>
          <w:sz w:val="24"/>
          <w:szCs w:val="24"/>
        </w:rPr>
        <w:t>нём</w:t>
      </w:r>
      <w:r w:rsidRPr="00F97A4B">
        <w:rPr>
          <w:spacing w:val="1"/>
          <w:sz w:val="24"/>
          <w:szCs w:val="24"/>
        </w:rPr>
        <w:t xml:space="preserve"> </w:t>
      </w:r>
      <w:r w:rsidRPr="00F97A4B">
        <w:rPr>
          <w:sz w:val="24"/>
          <w:szCs w:val="24"/>
        </w:rPr>
        <w:t>порядок</w:t>
      </w:r>
      <w:r w:rsidRPr="00F97A4B">
        <w:rPr>
          <w:spacing w:val="1"/>
          <w:sz w:val="24"/>
          <w:szCs w:val="24"/>
        </w:rPr>
        <w:t xml:space="preserve"> </w:t>
      </w:r>
      <w:r w:rsidRPr="00F97A4B">
        <w:rPr>
          <w:sz w:val="24"/>
          <w:szCs w:val="24"/>
        </w:rPr>
        <w:t>в</w:t>
      </w:r>
      <w:r w:rsidRPr="00F97A4B">
        <w:rPr>
          <w:spacing w:val="1"/>
          <w:sz w:val="24"/>
          <w:szCs w:val="24"/>
        </w:rPr>
        <w:t xml:space="preserve"> </w:t>
      </w:r>
      <w:r w:rsidRPr="00F97A4B">
        <w:rPr>
          <w:sz w:val="24"/>
          <w:szCs w:val="24"/>
        </w:rPr>
        <w:t>течение</w:t>
      </w:r>
      <w:r w:rsidRPr="00F97A4B">
        <w:rPr>
          <w:spacing w:val="1"/>
          <w:sz w:val="24"/>
          <w:szCs w:val="24"/>
        </w:rPr>
        <w:t xml:space="preserve"> </w:t>
      </w:r>
      <w:r w:rsidRPr="00F97A4B">
        <w:rPr>
          <w:sz w:val="24"/>
          <w:szCs w:val="24"/>
        </w:rPr>
        <w:t>урока,</w:t>
      </w:r>
      <w:r w:rsidRPr="00F97A4B">
        <w:rPr>
          <w:spacing w:val="1"/>
          <w:sz w:val="24"/>
          <w:szCs w:val="24"/>
        </w:rPr>
        <w:t xml:space="preserve"> </w:t>
      </w:r>
      <w:r w:rsidRPr="00F97A4B">
        <w:rPr>
          <w:sz w:val="24"/>
          <w:szCs w:val="24"/>
        </w:rPr>
        <w:t>производить</w:t>
      </w:r>
      <w:r w:rsidRPr="00F97A4B">
        <w:rPr>
          <w:spacing w:val="1"/>
          <w:sz w:val="24"/>
          <w:szCs w:val="24"/>
        </w:rPr>
        <w:t xml:space="preserve"> </w:t>
      </w:r>
      <w:r w:rsidRPr="00F97A4B">
        <w:rPr>
          <w:sz w:val="24"/>
          <w:szCs w:val="24"/>
        </w:rPr>
        <w:t>необходимую</w:t>
      </w:r>
      <w:r w:rsidRPr="00F97A4B">
        <w:rPr>
          <w:spacing w:val="1"/>
          <w:sz w:val="24"/>
          <w:szCs w:val="24"/>
        </w:rPr>
        <w:t xml:space="preserve"> </w:t>
      </w:r>
      <w:r w:rsidRPr="00F97A4B">
        <w:rPr>
          <w:sz w:val="24"/>
          <w:szCs w:val="24"/>
        </w:rPr>
        <w:t>уборку</w:t>
      </w:r>
      <w:r w:rsidRPr="00F97A4B">
        <w:rPr>
          <w:spacing w:val="1"/>
          <w:sz w:val="24"/>
          <w:szCs w:val="24"/>
        </w:rPr>
        <w:t xml:space="preserve"> </w:t>
      </w:r>
      <w:r w:rsidRPr="00F97A4B">
        <w:rPr>
          <w:sz w:val="24"/>
          <w:szCs w:val="24"/>
        </w:rPr>
        <w:t>по</w:t>
      </w:r>
      <w:r w:rsidRPr="00F97A4B">
        <w:rPr>
          <w:spacing w:val="1"/>
          <w:sz w:val="24"/>
          <w:szCs w:val="24"/>
        </w:rPr>
        <w:t xml:space="preserve"> </w:t>
      </w:r>
      <w:r w:rsidRPr="00F97A4B">
        <w:rPr>
          <w:sz w:val="24"/>
          <w:szCs w:val="24"/>
        </w:rPr>
        <w:t>окончании</w:t>
      </w:r>
      <w:r w:rsidRPr="00F97A4B">
        <w:rPr>
          <w:spacing w:val="-3"/>
          <w:sz w:val="24"/>
          <w:szCs w:val="24"/>
        </w:rPr>
        <w:t xml:space="preserve"> </w:t>
      </w:r>
      <w:r w:rsidRPr="00F97A4B">
        <w:rPr>
          <w:sz w:val="24"/>
          <w:szCs w:val="24"/>
        </w:rPr>
        <w:t>работы;</w:t>
      </w:r>
    </w:p>
    <w:p w:rsidR="00C450EA" w:rsidRPr="00F97A4B" w:rsidRDefault="002F2362" w:rsidP="00B34D59">
      <w:pPr>
        <w:pStyle w:val="a5"/>
        <w:numPr>
          <w:ilvl w:val="0"/>
          <w:numId w:val="32"/>
        </w:numPr>
        <w:tabs>
          <w:tab w:val="left" w:pos="622"/>
        </w:tabs>
        <w:spacing w:line="274" w:lineRule="exact"/>
        <w:ind w:left="0" w:hanging="145"/>
        <w:jc w:val="both"/>
        <w:rPr>
          <w:sz w:val="24"/>
          <w:szCs w:val="24"/>
        </w:rPr>
      </w:pPr>
      <w:r w:rsidRPr="00F97A4B">
        <w:rPr>
          <w:sz w:val="24"/>
          <w:szCs w:val="24"/>
        </w:rPr>
        <w:t>выполнять</w:t>
      </w:r>
      <w:r w:rsidRPr="00F97A4B">
        <w:rPr>
          <w:spacing w:val="-2"/>
          <w:sz w:val="24"/>
          <w:szCs w:val="24"/>
        </w:rPr>
        <w:t xml:space="preserve"> </w:t>
      </w:r>
      <w:r w:rsidRPr="00F97A4B">
        <w:rPr>
          <w:sz w:val="24"/>
          <w:szCs w:val="24"/>
        </w:rPr>
        <w:t>несложные</w:t>
      </w:r>
      <w:r w:rsidRPr="00F97A4B">
        <w:rPr>
          <w:spacing w:val="-3"/>
          <w:sz w:val="24"/>
          <w:szCs w:val="24"/>
        </w:rPr>
        <w:t xml:space="preserve"> </w:t>
      </w:r>
      <w:r w:rsidRPr="00F97A4B">
        <w:rPr>
          <w:sz w:val="24"/>
          <w:szCs w:val="24"/>
        </w:rPr>
        <w:t>действия</w:t>
      </w:r>
      <w:r w:rsidRPr="00F97A4B">
        <w:rPr>
          <w:spacing w:val="-2"/>
          <w:sz w:val="24"/>
          <w:szCs w:val="24"/>
        </w:rPr>
        <w:t xml:space="preserve"> </w:t>
      </w:r>
      <w:r w:rsidRPr="00F97A4B">
        <w:rPr>
          <w:sz w:val="24"/>
          <w:szCs w:val="24"/>
        </w:rPr>
        <w:t>контроля</w:t>
      </w:r>
      <w:r w:rsidRPr="00F97A4B">
        <w:rPr>
          <w:spacing w:val="-6"/>
          <w:sz w:val="24"/>
          <w:szCs w:val="24"/>
        </w:rPr>
        <w:t xml:space="preserve"> </w:t>
      </w:r>
      <w:r w:rsidRPr="00F97A4B">
        <w:rPr>
          <w:sz w:val="24"/>
          <w:szCs w:val="24"/>
        </w:rPr>
        <w:t>и</w:t>
      </w:r>
      <w:r w:rsidRPr="00F97A4B">
        <w:rPr>
          <w:spacing w:val="-10"/>
          <w:sz w:val="24"/>
          <w:szCs w:val="24"/>
        </w:rPr>
        <w:t xml:space="preserve"> </w:t>
      </w:r>
      <w:r w:rsidRPr="00F97A4B">
        <w:rPr>
          <w:sz w:val="24"/>
          <w:szCs w:val="24"/>
        </w:rPr>
        <w:t>оценки</w:t>
      </w:r>
      <w:r w:rsidRPr="00F97A4B">
        <w:rPr>
          <w:spacing w:val="-1"/>
          <w:sz w:val="24"/>
          <w:szCs w:val="24"/>
        </w:rPr>
        <w:t xml:space="preserve"> </w:t>
      </w:r>
      <w:r w:rsidRPr="00F97A4B">
        <w:rPr>
          <w:sz w:val="24"/>
          <w:szCs w:val="24"/>
        </w:rPr>
        <w:t>по</w:t>
      </w:r>
      <w:r w:rsidRPr="00F97A4B">
        <w:rPr>
          <w:spacing w:val="-2"/>
          <w:sz w:val="24"/>
          <w:szCs w:val="24"/>
        </w:rPr>
        <w:t xml:space="preserve"> </w:t>
      </w:r>
      <w:r w:rsidRPr="00F97A4B">
        <w:rPr>
          <w:sz w:val="24"/>
          <w:szCs w:val="24"/>
        </w:rPr>
        <w:t>предложенным</w:t>
      </w:r>
      <w:r w:rsidRPr="00F97A4B">
        <w:rPr>
          <w:spacing w:val="-1"/>
          <w:sz w:val="24"/>
          <w:szCs w:val="24"/>
        </w:rPr>
        <w:t xml:space="preserve"> </w:t>
      </w:r>
      <w:r w:rsidRPr="00F97A4B">
        <w:rPr>
          <w:sz w:val="24"/>
          <w:szCs w:val="24"/>
        </w:rPr>
        <w:t>критериям.</w:t>
      </w:r>
    </w:p>
    <w:p w:rsidR="00C450EA" w:rsidRPr="00F97A4B" w:rsidRDefault="002F2362" w:rsidP="00267F92">
      <w:pPr>
        <w:spacing w:line="275" w:lineRule="exact"/>
        <w:jc w:val="both"/>
        <w:rPr>
          <w:sz w:val="24"/>
          <w:szCs w:val="24"/>
        </w:rPr>
      </w:pPr>
      <w:r w:rsidRPr="00F97A4B">
        <w:rPr>
          <w:i/>
          <w:sz w:val="24"/>
          <w:szCs w:val="24"/>
        </w:rPr>
        <w:t>Совместная</w:t>
      </w:r>
      <w:r w:rsidRPr="00F97A4B">
        <w:rPr>
          <w:i/>
          <w:spacing w:val="-6"/>
          <w:sz w:val="24"/>
          <w:szCs w:val="24"/>
        </w:rPr>
        <w:t xml:space="preserve"> </w:t>
      </w:r>
      <w:r w:rsidRPr="00F97A4B">
        <w:rPr>
          <w:i/>
          <w:sz w:val="24"/>
          <w:szCs w:val="24"/>
        </w:rPr>
        <w:t>деятельность</w:t>
      </w:r>
      <w:r w:rsidRPr="00F97A4B">
        <w:rPr>
          <w:sz w:val="24"/>
          <w:szCs w:val="24"/>
        </w:rPr>
        <w:t>:</w:t>
      </w:r>
    </w:p>
    <w:p w:rsidR="00C450EA" w:rsidRPr="00F97A4B" w:rsidRDefault="002F2362" w:rsidP="00B34D59">
      <w:pPr>
        <w:pStyle w:val="a5"/>
        <w:numPr>
          <w:ilvl w:val="0"/>
          <w:numId w:val="32"/>
        </w:numPr>
        <w:tabs>
          <w:tab w:val="left" w:pos="646"/>
        </w:tabs>
        <w:spacing w:line="242" w:lineRule="auto"/>
        <w:ind w:left="0" w:firstLine="0"/>
        <w:jc w:val="both"/>
        <w:rPr>
          <w:sz w:val="24"/>
          <w:szCs w:val="24"/>
        </w:rPr>
      </w:pPr>
      <w:r w:rsidRPr="00F97A4B">
        <w:rPr>
          <w:sz w:val="24"/>
          <w:szCs w:val="24"/>
        </w:rPr>
        <w:t>проявлять положительное отношение к включению в совместную работу, к простым видам</w:t>
      </w:r>
      <w:r w:rsidRPr="00F97A4B">
        <w:rPr>
          <w:spacing w:val="1"/>
          <w:sz w:val="24"/>
          <w:szCs w:val="24"/>
        </w:rPr>
        <w:t xml:space="preserve"> </w:t>
      </w:r>
      <w:r w:rsidRPr="00F97A4B">
        <w:rPr>
          <w:sz w:val="24"/>
          <w:szCs w:val="24"/>
        </w:rPr>
        <w:t>сотрудничества;</w:t>
      </w:r>
    </w:p>
    <w:p w:rsidR="00C450EA" w:rsidRPr="00F97A4B" w:rsidRDefault="002F2362" w:rsidP="00B34D59">
      <w:pPr>
        <w:pStyle w:val="a5"/>
        <w:numPr>
          <w:ilvl w:val="0"/>
          <w:numId w:val="32"/>
        </w:numPr>
        <w:tabs>
          <w:tab w:val="left" w:pos="742"/>
        </w:tabs>
        <w:spacing w:line="242" w:lineRule="auto"/>
        <w:ind w:left="0" w:firstLine="0"/>
        <w:jc w:val="both"/>
        <w:rPr>
          <w:sz w:val="24"/>
          <w:szCs w:val="24"/>
        </w:rPr>
      </w:pPr>
      <w:r w:rsidRPr="00F97A4B">
        <w:rPr>
          <w:sz w:val="24"/>
          <w:szCs w:val="24"/>
        </w:rPr>
        <w:t>принимать</w:t>
      </w:r>
      <w:r w:rsidRPr="00F97A4B">
        <w:rPr>
          <w:spacing w:val="1"/>
          <w:sz w:val="24"/>
          <w:szCs w:val="24"/>
        </w:rPr>
        <w:t xml:space="preserve"> </w:t>
      </w:r>
      <w:r w:rsidRPr="00F97A4B">
        <w:rPr>
          <w:sz w:val="24"/>
          <w:szCs w:val="24"/>
        </w:rPr>
        <w:t>участие</w:t>
      </w:r>
      <w:r w:rsidRPr="00F97A4B">
        <w:rPr>
          <w:spacing w:val="1"/>
          <w:sz w:val="24"/>
          <w:szCs w:val="24"/>
        </w:rPr>
        <w:t xml:space="preserve"> </w:t>
      </w:r>
      <w:r w:rsidRPr="00F97A4B">
        <w:rPr>
          <w:sz w:val="24"/>
          <w:szCs w:val="24"/>
        </w:rPr>
        <w:t>в</w:t>
      </w:r>
      <w:r w:rsidRPr="00F97A4B">
        <w:rPr>
          <w:spacing w:val="1"/>
          <w:sz w:val="24"/>
          <w:szCs w:val="24"/>
        </w:rPr>
        <w:t xml:space="preserve"> </w:t>
      </w:r>
      <w:r w:rsidRPr="00F97A4B">
        <w:rPr>
          <w:sz w:val="24"/>
          <w:szCs w:val="24"/>
        </w:rPr>
        <w:t>парных,</w:t>
      </w:r>
      <w:r w:rsidRPr="00F97A4B">
        <w:rPr>
          <w:spacing w:val="1"/>
          <w:sz w:val="24"/>
          <w:szCs w:val="24"/>
        </w:rPr>
        <w:t xml:space="preserve"> </w:t>
      </w:r>
      <w:r w:rsidRPr="00F97A4B">
        <w:rPr>
          <w:sz w:val="24"/>
          <w:szCs w:val="24"/>
        </w:rPr>
        <w:t>групповых,</w:t>
      </w:r>
      <w:r w:rsidRPr="00F97A4B">
        <w:rPr>
          <w:spacing w:val="1"/>
          <w:sz w:val="24"/>
          <w:szCs w:val="24"/>
        </w:rPr>
        <w:t xml:space="preserve"> </w:t>
      </w:r>
      <w:r w:rsidRPr="00F97A4B">
        <w:rPr>
          <w:sz w:val="24"/>
          <w:szCs w:val="24"/>
        </w:rPr>
        <w:t>коллективных</w:t>
      </w:r>
      <w:r w:rsidRPr="00F97A4B">
        <w:rPr>
          <w:spacing w:val="1"/>
          <w:sz w:val="24"/>
          <w:szCs w:val="24"/>
        </w:rPr>
        <w:t xml:space="preserve"> </w:t>
      </w:r>
      <w:r w:rsidRPr="00F97A4B">
        <w:rPr>
          <w:sz w:val="24"/>
          <w:szCs w:val="24"/>
        </w:rPr>
        <w:t>видах</w:t>
      </w:r>
      <w:r w:rsidRPr="00F97A4B">
        <w:rPr>
          <w:spacing w:val="1"/>
          <w:sz w:val="24"/>
          <w:szCs w:val="24"/>
        </w:rPr>
        <w:t xml:space="preserve"> </w:t>
      </w:r>
      <w:r w:rsidRPr="00F97A4B">
        <w:rPr>
          <w:sz w:val="24"/>
          <w:szCs w:val="24"/>
        </w:rPr>
        <w:t>работы,</w:t>
      </w:r>
      <w:r w:rsidRPr="00F97A4B">
        <w:rPr>
          <w:spacing w:val="1"/>
          <w:sz w:val="24"/>
          <w:szCs w:val="24"/>
        </w:rPr>
        <w:t xml:space="preserve"> </w:t>
      </w:r>
      <w:r w:rsidRPr="00F97A4B">
        <w:rPr>
          <w:sz w:val="24"/>
          <w:szCs w:val="24"/>
        </w:rPr>
        <w:t>в</w:t>
      </w:r>
      <w:r w:rsidRPr="00F97A4B">
        <w:rPr>
          <w:spacing w:val="1"/>
          <w:sz w:val="24"/>
          <w:szCs w:val="24"/>
        </w:rPr>
        <w:t xml:space="preserve"> </w:t>
      </w:r>
      <w:r w:rsidRPr="00F97A4B">
        <w:rPr>
          <w:sz w:val="24"/>
          <w:szCs w:val="24"/>
        </w:rPr>
        <w:t>процессе</w:t>
      </w:r>
      <w:r w:rsidRPr="00F97A4B">
        <w:rPr>
          <w:spacing w:val="1"/>
          <w:sz w:val="24"/>
          <w:szCs w:val="24"/>
        </w:rPr>
        <w:t xml:space="preserve"> </w:t>
      </w:r>
      <w:r w:rsidRPr="00F97A4B">
        <w:rPr>
          <w:sz w:val="24"/>
          <w:szCs w:val="24"/>
        </w:rPr>
        <w:lastRenderedPageBreak/>
        <w:t>изготовления</w:t>
      </w:r>
      <w:r w:rsidRPr="00F97A4B">
        <w:rPr>
          <w:spacing w:val="-4"/>
          <w:sz w:val="24"/>
          <w:szCs w:val="24"/>
        </w:rPr>
        <w:t xml:space="preserve"> </w:t>
      </w:r>
      <w:r w:rsidRPr="00F97A4B">
        <w:rPr>
          <w:sz w:val="24"/>
          <w:szCs w:val="24"/>
        </w:rPr>
        <w:t>изделий</w:t>
      </w:r>
      <w:r w:rsidRPr="00F97A4B">
        <w:rPr>
          <w:spacing w:val="-2"/>
          <w:sz w:val="24"/>
          <w:szCs w:val="24"/>
        </w:rPr>
        <w:t xml:space="preserve"> </w:t>
      </w:r>
      <w:r w:rsidRPr="00F97A4B">
        <w:rPr>
          <w:sz w:val="24"/>
          <w:szCs w:val="24"/>
        </w:rPr>
        <w:t>осуществлять</w:t>
      </w:r>
      <w:r w:rsidRPr="00F97A4B">
        <w:rPr>
          <w:spacing w:val="2"/>
          <w:sz w:val="24"/>
          <w:szCs w:val="24"/>
        </w:rPr>
        <w:t xml:space="preserve"> </w:t>
      </w:r>
      <w:r w:rsidRPr="00F97A4B">
        <w:rPr>
          <w:sz w:val="24"/>
          <w:szCs w:val="24"/>
        </w:rPr>
        <w:t>элементарное</w:t>
      </w:r>
      <w:r w:rsidRPr="00F97A4B">
        <w:rPr>
          <w:spacing w:val="-5"/>
          <w:sz w:val="24"/>
          <w:szCs w:val="24"/>
        </w:rPr>
        <w:t xml:space="preserve"> </w:t>
      </w:r>
      <w:r w:rsidRPr="00F97A4B">
        <w:rPr>
          <w:sz w:val="24"/>
          <w:szCs w:val="24"/>
        </w:rPr>
        <w:t>сотрудничество.</w:t>
      </w:r>
    </w:p>
    <w:p w:rsidR="00C450EA" w:rsidRPr="00F97A4B" w:rsidRDefault="002F2362" w:rsidP="00B34D59">
      <w:pPr>
        <w:pStyle w:val="Heading1"/>
        <w:numPr>
          <w:ilvl w:val="2"/>
          <w:numId w:val="35"/>
        </w:numPr>
        <w:tabs>
          <w:tab w:val="left" w:pos="1371"/>
        </w:tabs>
        <w:ind w:left="0"/>
        <w:jc w:val="both"/>
      </w:pPr>
      <w:r w:rsidRPr="00F97A4B">
        <w:t>КЛАСС</w:t>
      </w:r>
      <w:r w:rsidRPr="00F97A4B">
        <w:rPr>
          <w:spacing w:val="-1"/>
        </w:rPr>
        <w:t xml:space="preserve"> </w:t>
      </w:r>
      <w:r w:rsidRPr="00F97A4B">
        <w:t>(34 ч)</w:t>
      </w:r>
    </w:p>
    <w:p w:rsidR="00C450EA" w:rsidRPr="00F97A4B" w:rsidRDefault="002F2362" w:rsidP="00B34D59">
      <w:pPr>
        <w:pStyle w:val="a5"/>
        <w:numPr>
          <w:ilvl w:val="0"/>
          <w:numId w:val="31"/>
        </w:numPr>
        <w:tabs>
          <w:tab w:val="left" w:pos="2887"/>
          <w:tab w:val="left" w:pos="2888"/>
        </w:tabs>
        <w:spacing w:line="272" w:lineRule="exact"/>
        <w:ind w:left="0"/>
        <w:jc w:val="both"/>
        <w:rPr>
          <w:b/>
          <w:sz w:val="24"/>
          <w:szCs w:val="24"/>
        </w:rPr>
      </w:pPr>
      <w:r w:rsidRPr="00F97A4B">
        <w:rPr>
          <w:b/>
          <w:sz w:val="24"/>
          <w:szCs w:val="24"/>
        </w:rPr>
        <w:t>Технологии,</w:t>
      </w:r>
      <w:r w:rsidRPr="00F97A4B">
        <w:rPr>
          <w:b/>
          <w:spacing w:val="-9"/>
          <w:sz w:val="24"/>
          <w:szCs w:val="24"/>
        </w:rPr>
        <w:t xml:space="preserve"> </w:t>
      </w:r>
      <w:r w:rsidRPr="00F97A4B">
        <w:rPr>
          <w:b/>
          <w:sz w:val="24"/>
          <w:szCs w:val="24"/>
        </w:rPr>
        <w:t>профессии</w:t>
      </w:r>
      <w:r w:rsidRPr="00F97A4B">
        <w:rPr>
          <w:b/>
          <w:spacing w:val="-9"/>
          <w:sz w:val="24"/>
          <w:szCs w:val="24"/>
        </w:rPr>
        <w:t xml:space="preserve"> </w:t>
      </w:r>
      <w:r w:rsidRPr="00F97A4B">
        <w:rPr>
          <w:b/>
          <w:sz w:val="24"/>
          <w:szCs w:val="24"/>
        </w:rPr>
        <w:t>и</w:t>
      </w:r>
      <w:r w:rsidRPr="00F97A4B">
        <w:rPr>
          <w:b/>
          <w:spacing w:val="-13"/>
          <w:sz w:val="24"/>
          <w:szCs w:val="24"/>
        </w:rPr>
        <w:t xml:space="preserve"> </w:t>
      </w:r>
      <w:r w:rsidRPr="00F97A4B">
        <w:rPr>
          <w:b/>
          <w:sz w:val="24"/>
          <w:szCs w:val="24"/>
        </w:rPr>
        <w:t>производства</w:t>
      </w:r>
      <w:r w:rsidRPr="00F97A4B">
        <w:rPr>
          <w:b/>
          <w:spacing w:val="-10"/>
          <w:sz w:val="24"/>
          <w:szCs w:val="24"/>
        </w:rPr>
        <w:t xml:space="preserve"> </w:t>
      </w:r>
      <w:r w:rsidRPr="00F97A4B">
        <w:rPr>
          <w:b/>
          <w:sz w:val="24"/>
          <w:szCs w:val="24"/>
        </w:rPr>
        <w:t>(8</w:t>
      </w:r>
      <w:r w:rsidRPr="00F97A4B">
        <w:rPr>
          <w:b/>
          <w:spacing w:val="-6"/>
          <w:sz w:val="24"/>
          <w:szCs w:val="24"/>
        </w:rPr>
        <w:t xml:space="preserve"> </w:t>
      </w:r>
      <w:r w:rsidRPr="00F97A4B">
        <w:rPr>
          <w:b/>
          <w:sz w:val="24"/>
          <w:szCs w:val="24"/>
        </w:rPr>
        <w:t>ч)</w:t>
      </w:r>
    </w:p>
    <w:p w:rsidR="00C450EA" w:rsidRPr="00F97A4B" w:rsidRDefault="002F2362" w:rsidP="00267F92">
      <w:pPr>
        <w:pStyle w:val="a3"/>
        <w:ind w:left="0" w:firstLine="710"/>
      </w:pPr>
      <w:r w:rsidRPr="00F97A4B">
        <w:t>Рукотворный</w:t>
      </w:r>
      <w:r w:rsidRPr="00F97A4B">
        <w:rPr>
          <w:spacing w:val="1"/>
        </w:rPr>
        <w:t xml:space="preserve"> </w:t>
      </w:r>
      <w:r w:rsidRPr="00F97A4B">
        <w:t>мир</w:t>
      </w:r>
      <w:r w:rsidRPr="00F97A4B">
        <w:rPr>
          <w:spacing w:val="1"/>
        </w:rPr>
        <w:t xml:space="preserve"> </w:t>
      </w:r>
      <w:r w:rsidRPr="00F97A4B">
        <w:t>—</w:t>
      </w:r>
      <w:r w:rsidRPr="00F97A4B">
        <w:rPr>
          <w:spacing w:val="1"/>
        </w:rPr>
        <w:t xml:space="preserve"> </w:t>
      </w:r>
      <w:r w:rsidRPr="00F97A4B">
        <w:t>результат</w:t>
      </w:r>
      <w:r w:rsidRPr="00F97A4B">
        <w:rPr>
          <w:spacing w:val="1"/>
        </w:rPr>
        <w:t xml:space="preserve"> </w:t>
      </w:r>
      <w:r w:rsidRPr="00F97A4B">
        <w:t>труда</w:t>
      </w:r>
      <w:r w:rsidRPr="00F97A4B">
        <w:rPr>
          <w:spacing w:val="1"/>
        </w:rPr>
        <w:t xml:space="preserve"> </w:t>
      </w:r>
      <w:r w:rsidRPr="00F97A4B">
        <w:t>человека.</w:t>
      </w:r>
      <w:r w:rsidRPr="00F97A4B">
        <w:rPr>
          <w:spacing w:val="1"/>
        </w:rPr>
        <w:t xml:space="preserve"> </w:t>
      </w:r>
      <w:r w:rsidRPr="00F97A4B">
        <w:t>Элементарные</w:t>
      </w:r>
      <w:r w:rsidRPr="00F97A4B">
        <w:rPr>
          <w:spacing w:val="1"/>
        </w:rPr>
        <w:t xml:space="preserve"> </w:t>
      </w:r>
      <w:r w:rsidRPr="00F97A4B">
        <w:t>представления</w:t>
      </w:r>
      <w:r w:rsidRPr="00F97A4B">
        <w:rPr>
          <w:spacing w:val="1"/>
        </w:rPr>
        <w:t xml:space="preserve"> </w:t>
      </w:r>
      <w:r w:rsidRPr="00F97A4B">
        <w:t>об</w:t>
      </w:r>
      <w:r w:rsidRPr="00F97A4B">
        <w:rPr>
          <w:spacing w:val="1"/>
        </w:rPr>
        <w:t xml:space="preserve"> </w:t>
      </w:r>
      <w:r w:rsidRPr="00F97A4B">
        <w:t>основном принципе создания мира вещей: прочность конструкции, удобство использования,</w:t>
      </w:r>
      <w:r w:rsidRPr="00F97A4B">
        <w:rPr>
          <w:spacing w:val="1"/>
        </w:rPr>
        <w:t xml:space="preserve"> </w:t>
      </w:r>
      <w:r w:rsidRPr="00F97A4B">
        <w:t>эстетическая выразительность. Средства художественной выразительности (композиция, цвет,</w:t>
      </w:r>
      <w:r w:rsidRPr="00F97A4B">
        <w:rPr>
          <w:spacing w:val="-57"/>
        </w:rPr>
        <w:t xml:space="preserve"> </w:t>
      </w:r>
      <w:r w:rsidRPr="00F97A4B">
        <w:t>тон</w:t>
      </w:r>
      <w:r w:rsidRPr="00F97A4B">
        <w:rPr>
          <w:spacing w:val="1"/>
        </w:rPr>
        <w:t xml:space="preserve"> </w:t>
      </w:r>
      <w:r w:rsidRPr="00F97A4B">
        <w:t>и</w:t>
      </w:r>
      <w:r w:rsidRPr="00F97A4B">
        <w:rPr>
          <w:spacing w:val="1"/>
        </w:rPr>
        <w:t xml:space="preserve"> </w:t>
      </w:r>
      <w:r w:rsidRPr="00F97A4B">
        <w:t>др.).</w:t>
      </w:r>
      <w:r w:rsidRPr="00F97A4B">
        <w:rPr>
          <w:spacing w:val="1"/>
        </w:rPr>
        <w:t xml:space="preserve"> </w:t>
      </w:r>
      <w:r w:rsidRPr="00F97A4B">
        <w:t>Изготовление</w:t>
      </w:r>
      <w:r w:rsidRPr="00F97A4B">
        <w:rPr>
          <w:spacing w:val="1"/>
        </w:rPr>
        <w:t xml:space="preserve"> </w:t>
      </w:r>
      <w:r w:rsidRPr="00F97A4B">
        <w:t>изделий</w:t>
      </w:r>
      <w:r w:rsidRPr="00F97A4B">
        <w:rPr>
          <w:spacing w:val="1"/>
        </w:rPr>
        <w:t xml:space="preserve"> </w:t>
      </w:r>
      <w:r w:rsidRPr="00F97A4B">
        <w:t>с</w:t>
      </w:r>
      <w:r w:rsidRPr="00F97A4B">
        <w:rPr>
          <w:spacing w:val="1"/>
        </w:rPr>
        <w:t xml:space="preserve"> </w:t>
      </w:r>
      <w:r w:rsidRPr="00F97A4B">
        <w:t>учётом</w:t>
      </w:r>
      <w:r w:rsidRPr="00F97A4B">
        <w:rPr>
          <w:spacing w:val="1"/>
        </w:rPr>
        <w:t xml:space="preserve"> </w:t>
      </w:r>
      <w:r w:rsidRPr="00F97A4B">
        <w:t>данного</w:t>
      </w:r>
      <w:r w:rsidRPr="00F97A4B">
        <w:rPr>
          <w:spacing w:val="1"/>
        </w:rPr>
        <w:t xml:space="preserve"> </w:t>
      </w:r>
      <w:r w:rsidRPr="00F97A4B">
        <w:t>принципа.</w:t>
      </w:r>
      <w:r w:rsidRPr="00F97A4B">
        <w:rPr>
          <w:spacing w:val="1"/>
        </w:rPr>
        <w:t xml:space="preserve"> </w:t>
      </w:r>
      <w:r w:rsidRPr="00F97A4B">
        <w:t>Общее</w:t>
      </w:r>
      <w:r w:rsidRPr="00F97A4B">
        <w:rPr>
          <w:spacing w:val="1"/>
        </w:rPr>
        <w:t xml:space="preserve"> </w:t>
      </w:r>
      <w:r w:rsidRPr="00F97A4B">
        <w:t>представление</w:t>
      </w:r>
      <w:r w:rsidRPr="00F97A4B">
        <w:rPr>
          <w:spacing w:val="1"/>
        </w:rPr>
        <w:t xml:space="preserve"> </w:t>
      </w:r>
      <w:r w:rsidRPr="00F97A4B">
        <w:t>о</w:t>
      </w:r>
      <w:r w:rsidRPr="00F97A4B">
        <w:rPr>
          <w:spacing w:val="1"/>
        </w:rPr>
        <w:t xml:space="preserve"> </w:t>
      </w:r>
      <w:r w:rsidRPr="00F97A4B">
        <w:t>технологическом</w:t>
      </w:r>
      <w:r w:rsidRPr="00F97A4B">
        <w:rPr>
          <w:spacing w:val="1"/>
        </w:rPr>
        <w:t xml:space="preserve"> </w:t>
      </w:r>
      <w:r w:rsidRPr="00F97A4B">
        <w:t>процессе:</w:t>
      </w:r>
      <w:r w:rsidRPr="00F97A4B">
        <w:rPr>
          <w:spacing w:val="1"/>
        </w:rPr>
        <w:t xml:space="preserve"> </w:t>
      </w:r>
      <w:r w:rsidRPr="00F97A4B">
        <w:t>анализ</w:t>
      </w:r>
      <w:r w:rsidRPr="00F97A4B">
        <w:rPr>
          <w:spacing w:val="1"/>
        </w:rPr>
        <w:t xml:space="preserve"> </w:t>
      </w:r>
      <w:r w:rsidRPr="00F97A4B">
        <w:t>устройства</w:t>
      </w:r>
      <w:r w:rsidRPr="00F97A4B">
        <w:rPr>
          <w:spacing w:val="1"/>
        </w:rPr>
        <w:t xml:space="preserve"> </w:t>
      </w:r>
      <w:r w:rsidRPr="00F97A4B">
        <w:t>и</w:t>
      </w:r>
      <w:r w:rsidRPr="00F97A4B">
        <w:rPr>
          <w:spacing w:val="1"/>
        </w:rPr>
        <w:t xml:space="preserve"> </w:t>
      </w:r>
      <w:r w:rsidRPr="00F97A4B">
        <w:t>назначения</w:t>
      </w:r>
      <w:r w:rsidRPr="00F97A4B">
        <w:rPr>
          <w:spacing w:val="1"/>
        </w:rPr>
        <w:t xml:space="preserve"> </w:t>
      </w:r>
      <w:r w:rsidRPr="00F97A4B">
        <w:t>изделия;</w:t>
      </w:r>
      <w:r w:rsidRPr="00F97A4B">
        <w:rPr>
          <w:spacing w:val="1"/>
        </w:rPr>
        <w:t xml:space="preserve"> </w:t>
      </w:r>
      <w:r w:rsidRPr="00F97A4B">
        <w:t>выстраивание</w:t>
      </w:r>
      <w:r w:rsidRPr="00F97A4B">
        <w:rPr>
          <w:spacing w:val="1"/>
        </w:rPr>
        <w:t xml:space="preserve"> </w:t>
      </w:r>
      <w:r w:rsidRPr="00F97A4B">
        <w:t>последовательности практических действий</w:t>
      </w:r>
      <w:r w:rsidRPr="00F97A4B">
        <w:rPr>
          <w:spacing w:val="60"/>
        </w:rPr>
        <w:t xml:space="preserve"> </w:t>
      </w:r>
      <w:r w:rsidRPr="00F97A4B">
        <w:t>и технологических операций; подбор материалов</w:t>
      </w:r>
      <w:r w:rsidRPr="00F97A4B">
        <w:rPr>
          <w:spacing w:val="1"/>
        </w:rPr>
        <w:t xml:space="preserve"> </w:t>
      </w:r>
      <w:r w:rsidRPr="00F97A4B">
        <w:t>и</w:t>
      </w:r>
      <w:r w:rsidRPr="00F97A4B">
        <w:rPr>
          <w:spacing w:val="1"/>
        </w:rPr>
        <w:t xml:space="preserve"> </w:t>
      </w:r>
      <w:r w:rsidRPr="00F97A4B">
        <w:t>инструментов;</w:t>
      </w:r>
      <w:r w:rsidRPr="00F97A4B">
        <w:rPr>
          <w:spacing w:val="1"/>
        </w:rPr>
        <w:t xml:space="preserve"> </w:t>
      </w:r>
      <w:r w:rsidRPr="00F97A4B">
        <w:t>экономная</w:t>
      </w:r>
      <w:r w:rsidRPr="00F97A4B">
        <w:rPr>
          <w:spacing w:val="1"/>
        </w:rPr>
        <w:t xml:space="preserve"> </w:t>
      </w:r>
      <w:r w:rsidRPr="00F97A4B">
        <w:t>разметка;</w:t>
      </w:r>
      <w:r w:rsidRPr="00F97A4B">
        <w:rPr>
          <w:spacing w:val="1"/>
        </w:rPr>
        <w:t xml:space="preserve"> </w:t>
      </w:r>
      <w:r w:rsidRPr="00F97A4B">
        <w:t>обработка</w:t>
      </w:r>
      <w:r w:rsidRPr="00F97A4B">
        <w:rPr>
          <w:spacing w:val="1"/>
        </w:rPr>
        <w:t xml:space="preserve"> </w:t>
      </w:r>
      <w:r w:rsidRPr="00F97A4B">
        <w:t>с</w:t>
      </w:r>
      <w:r w:rsidRPr="00F97A4B">
        <w:rPr>
          <w:spacing w:val="1"/>
        </w:rPr>
        <w:t xml:space="preserve"> </w:t>
      </w:r>
      <w:r w:rsidRPr="00F97A4B">
        <w:t>целью</w:t>
      </w:r>
      <w:r w:rsidRPr="00F97A4B">
        <w:rPr>
          <w:spacing w:val="1"/>
        </w:rPr>
        <w:t xml:space="preserve"> </w:t>
      </w:r>
      <w:r w:rsidRPr="00F97A4B">
        <w:t>получения</w:t>
      </w:r>
      <w:r w:rsidRPr="00F97A4B">
        <w:rPr>
          <w:spacing w:val="1"/>
        </w:rPr>
        <w:t xml:space="preserve"> </w:t>
      </w:r>
      <w:r w:rsidRPr="00F97A4B">
        <w:t>(выделения)</w:t>
      </w:r>
      <w:r w:rsidRPr="00F97A4B">
        <w:rPr>
          <w:spacing w:val="1"/>
        </w:rPr>
        <w:t xml:space="preserve"> </w:t>
      </w:r>
      <w:r w:rsidRPr="00F97A4B">
        <w:t>деталей,</w:t>
      </w:r>
      <w:r w:rsidRPr="00F97A4B">
        <w:rPr>
          <w:spacing w:val="-57"/>
        </w:rPr>
        <w:t xml:space="preserve"> </w:t>
      </w:r>
      <w:r w:rsidRPr="00F97A4B">
        <w:t>сборка, отделка изделия; проверка изделия в действии, внесение необходимых дополнений и</w:t>
      </w:r>
      <w:r w:rsidRPr="00F97A4B">
        <w:rPr>
          <w:spacing w:val="1"/>
        </w:rPr>
        <w:t xml:space="preserve"> </w:t>
      </w:r>
      <w:r w:rsidRPr="00F97A4B">
        <w:t>изменений. Изготовление изделий из различных материалов с соблюдением этапов технологи-</w:t>
      </w:r>
      <w:r w:rsidRPr="00F97A4B">
        <w:rPr>
          <w:spacing w:val="-57"/>
        </w:rPr>
        <w:t xml:space="preserve"> </w:t>
      </w:r>
      <w:r w:rsidRPr="00F97A4B">
        <w:t>ческого</w:t>
      </w:r>
      <w:r w:rsidRPr="00F97A4B">
        <w:rPr>
          <w:spacing w:val="5"/>
        </w:rPr>
        <w:t xml:space="preserve"> </w:t>
      </w:r>
      <w:r w:rsidRPr="00F97A4B">
        <w:t>процесса.</w:t>
      </w:r>
    </w:p>
    <w:p w:rsidR="00C450EA" w:rsidRPr="00F97A4B" w:rsidRDefault="002F2362" w:rsidP="00267F92">
      <w:pPr>
        <w:pStyle w:val="a3"/>
        <w:spacing w:line="242" w:lineRule="auto"/>
        <w:ind w:left="0" w:firstLine="710"/>
      </w:pPr>
      <w:r w:rsidRPr="00F97A4B">
        <w:t>Традиции</w:t>
      </w:r>
      <w:r w:rsidRPr="00F97A4B">
        <w:rPr>
          <w:spacing w:val="32"/>
        </w:rPr>
        <w:t xml:space="preserve"> </w:t>
      </w:r>
      <w:r w:rsidRPr="00F97A4B">
        <w:t>и</w:t>
      </w:r>
      <w:r w:rsidRPr="00F97A4B">
        <w:rPr>
          <w:spacing w:val="37"/>
        </w:rPr>
        <w:t xml:space="preserve"> </w:t>
      </w:r>
      <w:r w:rsidRPr="00F97A4B">
        <w:t>современность.</w:t>
      </w:r>
      <w:r w:rsidRPr="00F97A4B">
        <w:rPr>
          <w:spacing w:val="35"/>
        </w:rPr>
        <w:t xml:space="preserve"> </w:t>
      </w:r>
      <w:r w:rsidRPr="00F97A4B">
        <w:t>Новая</w:t>
      </w:r>
      <w:r w:rsidRPr="00F97A4B">
        <w:rPr>
          <w:spacing w:val="31"/>
        </w:rPr>
        <w:t xml:space="preserve"> </w:t>
      </w:r>
      <w:r w:rsidRPr="00F97A4B">
        <w:t>жизнь</w:t>
      </w:r>
      <w:r w:rsidRPr="00F97A4B">
        <w:rPr>
          <w:spacing w:val="38"/>
        </w:rPr>
        <w:t xml:space="preserve"> </w:t>
      </w:r>
      <w:r w:rsidRPr="00F97A4B">
        <w:t>древних</w:t>
      </w:r>
      <w:r w:rsidRPr="00F97A4B">
        <w:rPr>
          <w:spacing w:val="31"/>
        </w:rPr>
        <w:t xml:space="preserve"> </w:t>
      </w:r>
      <w:r w:rsidRPr="00F97A4B">
        <w:t>профессий.</w:t>
      </w:r>
      <w:r w:rsidRPr="00F97A4B">
        <w:rPr>
          <w:spacing w:val="38"/>
        </w:rPr>
        <w:t xml:space="preserve"> </w:t>
      </w:r>
      <w:r w:rsidRPr="00F97A4B">
        <w:t>Совершенствование</w:t>
      </w:r>
      <w:r w:rsidRPr="00F97A4B">
        <w:rPr>
          <w:spacing w:val="36"/>
        </w:rPr>
        <w:t xml:space="preserve"> </w:t>
      </w:r>
      <w:r w:rsidRPr="00F97A4B">
        <w:t>их</w:t>
      </w:r>
      <w:r w:rsidRPr="00F97A4B">
        <w:rPr>
          <w:spacing w:val="-57"/>
        </w:rPr>
        <w:t xml:space="preserve"> </w:t>
      </w:r>
      <w:r w:rsidRPr="00F97A4B">
        <w:t>технологических</w:t>
      </w:r>
      <w:r w:rsidRPr="00F97A4B">
        <w:rPr>
          <w:spacing w:val="-7"/>
        </w:rPr>
        <w:t xml:space="preserve"> </w:t>
      </w:r>
      <w:r w:rsidRPr="00F97A4B">
        <w:t>процессов. Мастера</w:t>
      </w:r>
      <w:r w:rsidRPr="00F97A4B">
        <w:rPr>
          <w:spacing w:val="-2"/>
        </w:rPr>
        <w:t xml:space="preserve"> </w:t>
      </w:r>
      <w:r w:rsidRPr="00F97A4B">
        <w:t>и</w:t>
      </w:r>
      <w:r w:rsidRPr="00F97A4B">
        <w:rPr>
          <w:spacing w:val="-6"/>
        </w:rPr>
        <w:t xml:space="preserve"> </w:t>
      </w:r>
      <w:r w:rsidRPr="00F97A4B">
        <w:t>их</w:t>
      </w:r>
      <w:r w:rsidRPr="00F97A4B">
        <w:rPr>
          <w:spacing w:val="-6"/>
        </w:rPr>
        <w:t xml:space="preserve"> </w:t>
      </w:r>
      <w:r w:rsidRPr="00F97A4B">
        <w:t>профессии;</w:t>
      </w:r>
      <w:r w:rsidRPr="00F97A4B">
        <w:rPr>
          <w:spacing w:val="-7"/>
        </w:rPr>
        <w:t xml:space="preserve"> </w:t>
      </w:r>
      <w:r w:rsidRPr="00F97A4B">
        <w:t>правила</w:t>
      </w:r>
      <w:r w:rsidRPr="00F97A4B">
        <w:rPr>
          <w:spacing w:val="-2"/>
        </w:rPr>
        <w:t xml:space="preserve"> </w:t>
      </w:r>
      <w:r w:rsidRPr="00F97A4B">
        <w:t>мастера. Культурные</w:t>
      </w:r>
      <w:r w:rsidRPr="00F97A4B">
        <w:rPr>
          <w:spacing w:val="-3"/>
        </w:rPr>
        <w:t xml:space="preserve"> </w:t>
      </w:r>
      <w:r w:rsidRPr="00F97A4B">
        <w:t>традиции.</w:t>
      </w:r>
    </w:p>
    <w:p w:rsidR="00C450EA" w:rsidRPr="00F97A4B" w:rsidRDefault="002F2362" w:rsidP="00267F92">
      <w:pPr>
        <w:pStyle w:val="a3"/>
        <w:spacing w:line="242" w:lineRule="auto"/>
        <w:ind w:left="0" w:firstLine="710"/>
      </w:pPr>
      <w:r w:rsidRPr="00F97A4B">
        <w:t>Элементарная творческая и проектная деятельность (создание замысла, его детализация</w:t>
      </w:r>
      <w:r w:rsidRPr="00F97A4B">
        <w:rPr>
          <w:spacing w:val="-57"/>
        </w:rPr>
        <w:t xml:space="preserve"> </w:t>
      </w:r>
      <w:r w:rsidRPr="00F97A4B">
        <w:t>и</w:t>
      </w:r>
      <w:r w:rsidRPr="00F97A4B">
        <w:rPr>
          <w:spacing w:val="2"/>
        </w:rPr>
        <w:t xml:space="preserve"> </w:t>
      </w:r>
      <w:r w:rsidRPr="00F97A4B">
        <w:t>воплощение).</w:t>
      </w:r>
      <w:r w:rsidRPr="00F97A4B">
        <w:rPr>
          <w:spacing w:val="4"/>
        </w:rPr>
        <w:t xml:space="preserve"> </w:t>
      </w:r>
      <w:r w:rsidRPr="00F97A4B">
        <w:t>Несложные коллективные,</w:t>
      </w:r>
      <w:r w:rsidRPr="00F97A4B">
        <w:rPr>
          <w:spacing w:val="-1"/>
        </w:rPr>
        <w:t xml:space="preserve"> </w:t>
      </w:r>
      <w:r w:rsidRPr="00F97A4B">
        <w:t>групповые</w:t>
      </w:r>
      <w:r w:rsidRPr="00F97A4B">
        <w:rPr>
          <w:spacing w:val="-5"/>
        </w:rPr>
        <w:t xml:space="preserve"> </w:t>
      </w:r>
      <w:r w:rsidRPr="00F97A4B">
        <w:t>проекты.</w:t>
      </w:r>
    </w:p>
    <w:p w:rsidR="00C450EA" w:rsidRPr="00F97A4B" w:rsidRDefault="002F2362" w:rsidP="00B34D59">
      <w:pPr>
        <w:pStyle w:val="Heading1"/>
        <w:numPr>
          <w:ilvl w:val="0"/>
          <w:numId w:val="31"/>
        </w:numPr>
        <w:tabs>
          <w:tab w:val="left" w:pos="2887"/>
          <w:tab w:val="left" w:pos="2888"/>
        </w:tabs>
        <w:spacing w:line="274" w:lineRule="exact"/>
        <w:ind w:left="0"/>
        <w:jc w:val="both"/>
      </w:pPr>
      <w:r w:rsidRPr="00F97A4B">
        <w:t>Технологии</w:t>
      </w:r>
      <w:r w:rsidRPr="00F97A4B">
        <w:rPr>
          <w:spacing w:val="-2"/>
        </w:rPr>
        <w:t xml:space="preserve"> </w:t>
      </w:r>
      <w:r w:rsidRPr="00F97A4B">
        <w:t>ручной</w:t>
      </w:r>
      <w:r w:rsidRPr="00F97A4B">
        <w:rPr>
          <w:spacing w:val="-5"/>
        </w:rPr>
        <w:t xml:space="preserve"> </w:t>
      </w:r>
      <w:r w:rsidRPr="00F97A4B">
        <w:t>обработки</w:t>
      </w:r>
      <w:r w:rsidRPr="00F97A4B">
        <w:rPr>
          <w:spacing w:val="-1"/>
        </w:rPr>
        <w:t xml:space="preserve"> </w:t>
      </w:r>
      <w:r w:rsidRPr="00F97A4B">
        <w:t>материалов</w:t>
      </w:r>
      <w:r w:rsidRPr="00F97A4B">
        <w:rPr>
          <w:spacing w:val="-6"/>
        </w:rPr>
        <w:t xml:space="preserve"> </w:t>
      </w:r>
      <w:r w:rsidRPr="00F97A4B">
        <w:t>(14</w:t>
      </w:r>
      <w:r w:rsidRPr="00F97A4B">
        <w:rPr>
          <w:spacing w:val="-1"/>
        </w:rPr>
        <w:t xml:space="preserve"> </w:t>
      </w:r>
      <w:r w:rsidRPr="00F97A4B">
        <w:t>ч)</w:t>
      </w:r>
    </w:p>
    <w:p w:rsidR="00C450EA" w:rsidRPr="00F97A4B" w:rsidRDefault="002F2362" w:rsidP="00267F92">
      <w:pPr>
        <w:pStyle w:val="a3"/>
        <w:ind w:left="0" w:firstLine="710"/>
      </w:pPr>
      <w:r w:rsidRPr="00F97A4B">
        <w:t>Многообразие</w:t>
      </w:r>
      <w:r w:rsidRPr="00F97A4B">
        <w:rPr>
          <w:spacing w:val="1"/>
        </w:rPr>
        <w:t xml:space="preserve"> </w:t>
      </w:r>
      <w:r w:rsidRPr="00F97A4B">
        <w:t>материалов,</w:t>
      </w:r>
      <w:r w:rsidRPr="00F97A4B">
        <w:rPr>
          <w:spacing w:val="1"/>
        </w:rPr>
        <w:t xml:space="preserve"> </w:t>
      </w:r>
      <w:r w:rsidRPr="00F97A4B">
        <w:t>их</w:t>
      </w:r>
      <w:r w:rsidRPr="00F97A4B">
        <w:rPr>
          <w:spacing w:val="1"/>
        </w:rPr>
        <w:t xml:space="preserve"> </w:t>
      </w:r>
      <w:r w:rsidRPr="00F97A4B">
        <w:t>свойств</w:t>
      </w:r>
      <w:r w:rsidRPr="00F97A4B">
        <w:rPr>
          <w:spacing w:val="1"/>
        </w:rPr>
        <w:t xml:space="preserve"> </w:t>
      </w:r>
      <w:r w:rsidRPr="00F97A4B">
        <w:t>и</w:t>
      </w:r>
      <w:r w:rsidRPr="00F97A4B">
        <w:rPr>
          <w:spacing w:val="1"/>
        </w:rPr>
        <w:t xml:space="preserve"> </w:t>
      </w:r>
      <w:r w:rsidRPr="00F97A4B">
        <w:t>их</w:t>
      </w:r>
      <w:r w:rsidRPr="00F97A4B">
        <w:rPr>
          <w:spacing w:val="1"/>
        </w:rPr>
        <w:t xml:space="preserve"> </w:t>
      </w:r>
      <w:r w:rsidRPr="00F97A4B">
        <w:t>практическое</w:t>
      </w:r>
      <w:r w:rsidRPr="00F97A4B">
        <w:rPr>
          <w:spacing w:val="1"/>
        </w:rPr>
        <w:t xml:space="preserve"> </w:t>
      </w:r>
      <w:r w:rsidRPr="00F97A4B">
        <w:t>применение</w:t>
      </w:r>
      <w:r w:rsidRPr="00F97A4B">
        <w:rPr>
          <w:spacing w:val="1"/>
        </w:rPr>
        <w:t xml:space="preserve"> </w:t>
      </w:r>
      <w:r w:rsidRPr="00F97A4B">
        <w:t>в</w:t>
      </w:r>
      <w:r w:rsidRPr="00F97A4B">
        <w:rPr>
          <w:spacing w:val="1"/>
        </w:rPr>
        <w:t xml:space="preserve"> </w:t>
      </w:r>
      <w:r w:rsidRPr="00F97A4B">
        <w:t>жизни.</w:t>
      </w:r>
      <w:r w:rsidRPr="00F97A4B">
        <w:rPr>
          <w:spacing w:val="1"/>
        </w:rPr>
        <w:t xml:space="preserve"> </w:t>
      </w:r>
      <w:r w:rsidRPr="00F97A4B">
        <w:t>Исследование</w:t>
      </w:r>
      <w:r w:rsidRPr="00F97A4B">
        <w:rPr>
          <w:spacing w:val="1"/>
        </w:rPr>
        <w:t xml:space="preserve"> </w:t>
      </w:r>
      <w:r w:rsidRPr="00F97A4B">
        <w:t>и</w:t>
      </w:r>
      <w:r w:rsidRPr="00F97A4B">
        <w:rPr>
          <w:spacing w:val="1"/>
        </w:rPr>
        <w:t xml:space="preserve"> </w:t>
      </w:r>
      <w:r w:rsidRPr="00F97A4B">
        <w:t>сравнение</w:t>
      </w:r>
      <w:r w:rsidRPr="00F97A4B">
        <w:rPr>
          <w:spacing w:val="1"/>
        </w:rPr>
        <w:t xml:space="preserve"> </w:t>
      </w:r>
      <w:r w:rsidRPr="00F97A4B">
        <w:t>элементарных</w:t>
      </w:r>
      <w:r w:rsidRPr="00F97A4B">
        <w:rPr>
          <w:spacing w:val="1"/>
        </w:rPr>
        <w:t xml:space="preserve"> </w:t>
      </w:r>
      <w:r w:rsidRPr="00F97A4B">
        <w:t>физических,</w:t>
      </w:r>
      <w:r w:rsidRPr="00F97A4B">
        <w:rPr>
          <w:spacing w:val="1"/>
        </w:rPr>
        <w:t xml:space="preserve"> </w:t>
      </w:r>
      <w:r w:rsidRPr="00F97A4B">
        <w:t>механических</w:t>
      </w:r>
      <w:r w:rsidRPr="00F97A4B">
        <w:rPr>
          <w:spacing w:val="1"/>
        </w:rPr>
        <w:t xml:space="preserve"> </w:t>
      </w:r>
      <w:r w:rsidRPr="00F97A4B">
        <w:t>и</w:t>
      </w:r>
      <w:r w:rsidRPr="00F97A4B">
        <w:rPr>
          <w:spacing w:val="1"/>
        </w:rPr>
        <w:t xml:space="preserve"> </w:t>
      </w:r>
      <w:r w:rsidRPr="00F97A4B">
        <w:t>технологических</w:t>
      </w:r>
      <w:r w:rsidRPr="00F97A4B">
        <w:rPr>
          <w:spacing w:val="1"/>
        </w:rPr>
        <w:t xml:space="preserve"> </w:t>
      </w:r>
      <w:r w:rsidRPr="00F97A4B">
        <w:t>свойств</w:t>
      </w:r>
      <w:r w:rsidRPr="00F97A4B">
        <w:rPr>
          <w:spacing w:val="1"/>
        </w:rPr>
        <w:t xml:space="preserve"> </w:t>
      </w:r>
      <w:r w:rsidRPr="00F97A4B">
        <w:t>различных</w:t>
      </w:r>
      <w:r w:rsidRPr="00F97A4B">
        <w:rPr>
          <w:spacing w:val="1"/>
        </w:rPr>
        <w:t xml:space="preserve"> </w:t>
      </w:r>
      <w:r w:rsidRPr="00F97A4B">
        <w:t>материалов.</w:t>
      </w:r>
      <w:r w:rsidRPr="00F97A4B">
        <w:rPr>
          <w:spacing w:val="1"/>
        </w:rPr>
        <w:t xml:space="preserve"> </w:t>
      </w:r>
      <w:r w:rsidRPr="00F97A4B">
        <w:t>Выбор</w:t>
      </w:r>
      <w:r w:rsidRPr="00F97A4B">
        <w:rPr>
          <w:spacing w:val="1"/>
        </w:rPr>
        <w:t xml:space="preserve"> </w:t>
      </w:r>
      <w:r w:rsidRPr="00F97A4B">
        <w:t>материалов</w:t>
      </w:r>
      <w:r w:rsidRPr="00F97A4B">
        <w:rPr>
          <w:spacing w:val="1"/>
        </w:rPr>
        <w:t xml:space="preserve"> </w:t>
      </w:r>
      <w:r w:rsidRPr="00F97A4B">
        <w:t>по</w:t>
      </w:r>
      <w:r w:rsidRPr="00F97A4B">
        <w:rPr>
          <w:spacing w:val="1"/>
        </w:rPr>
        <w:t xml:space="preserve"> </w:t>
      </w:r>
      <w:r w:rsidRPr="00F97A4B">
        <w:t>их</w:t>
      </w:r>
      <w:r w:rsidRPr="00F97A4B">
        <w:rPr>
          <w:spacing w:val="1"/>
        </w:rPr>
        <w:t xml:space="preserve"> </w:t>
      </w:r>
      <w:r w:rsidRPr="00F97A4B">
        <w:t>декоративно-художественным</w:t>
      </w:r>
      <w:r w:rsidRPr="00F97A4B">
        <w:rPr>
          <w:spacing w:val="1"/>
        </w:rPr>
        <w:t xml:space="preserve"> </w:t>
      </w:r>
      <w:r w:rsidRPr="00F97A4B">
        <w:t>и</w:t>
      </w:r>
      <w:r w:rsidRPr="00F97A4B">
        <w:rPr>
          <w:spacing w:val="1"/>
        </w:rPr>
        <w:t xml:space="preserve"> </w:t>
      </w:r>
      <w:r w:rsidRPr="00F97A4B">
        <w:t>конструктивным</w:t>
      </w:r>
      <w:r w:rsidRPr="00F97A4B">
        <w:rPr>
          <w:spacing w:val="2"/>
        </w:rPr>
        <w:t xml:space="preserve"> </w:t>
      </w:r>
      <w:r w:rsidRPr="00F97A4B">
        <w:t>свойствам.</w:t>
      </w:r>
    </w:p>
    <w:p w:rsidR="00C450EA" w:rsidRPr="00F97A4B" w:rsidRDefault="002F2362" w:rsidP="00267F92">
      <w:pPr>
        <w:pStyle w:val="a3"/>
        <w:ind w:left="0" w:firstLine="710"/>
      </w:pPr>
      <w:r w:rsidRPr="00F97A4B">
        <w:t>Называние</w:t>
      </w:r>
      <w:r w:rsidRPr="00F97A4B">
        <w:rPr>
          <w:spacing w:val="1"/>
        </w:rPr>
        <w:t xml:space="preserve"> </w:t>
      </w:r>
      <w:r w:rsidRPr="00F97A4B">
        <w:t>и</w:t>
      </w:r>
      <w:r w:rsidRPr="00F97A4B">
        <w:rPr>
          <w:spacing w:val="1"/>
        </w:rPr>
        <w:t xml:space="preserve"> </w:t>
      </w:r>
      <w:r w:rsidRPr="00F97A4B">
        <w:t>выполнение</w:t>
      </w:r>
      <w:r w:rsidRPr="00F97A4B">
        <w:rPr>
          <w:spacing w:val="1"/>
        </w:rPr>
        <w:t xml:space="preserve"> </w:t>
      </w:r>
      <w:r w:rsidRPr="00F97A4B">
        <w:t>основных</w:t>
      </w:r>
      <w:r w:rsidRPr="00F97A4B">
        <w:rPr>
          <w:spacing w:val="1"/>
        </w:rPr>
        <w:t xml:space="preserve"> </w:t>
      </w:r>
      <w:r w:rsidRPr="00F97A4B">
        <w:t>технологических</w:t>
      </w:r>
      <w:r w:rsidRPr="00F97A4B">
        <w:rPr>
          <w:spacing w:val="1"/>
        </w:rPr>
        <w:t xml:space="preserve"> </w:t>
      </w:r>
      <w:r w:rsidRPr="00F97A4B">
        <w:t>операций</w:t>
      </w:r>
      <w:r w:rsidRPr="00F97A4B">
        <w:rPr>
          <w:spacing w:val="1"/>
        </w:rPr>
        <w:t xml:space="preserve"> </w:t>
      </w:r>
      <w:r w:rsidRPr="00F97A4B">
        <w:t>ручной</w:t>
      </w:r>
      <w:r w:rsidRPr="00F97A4B">
        <w:rPr>
          <w:spacing w:val="1"/>
        </w:rPr>
        <w:t xml:space="preserve"> </w:t>
      </w:r>
      <w:r w:rsidRPr="00F97A4B">
        <w:t>обработки</w:t>
      </w:r>
      <w:r w:rsidRPr="00F97A4B">
        <w:rPr>
          <w:spacing w:val="1"/>
        </w:rPr>
        <w:t xml:space="preserve"> </w:t>
      </w:r>
      <w:r w:rsidRPr="00F97A4B">
        <w:t>материалов</w:t>
      </w:r>
      <w:r w:rsidRPr="00F97A4B">
        <w:rPr>
          <w:spacing w:val="1"/>
        </w:rPr>
        <w:t xml:space="preserve"> </w:t>
      </w:r>
      <w:r w:rsidRPr="00F97A4B">
        <w:t>в</w:t>
      </w:r>
      <w:r w:rsidRPr="00F97A4B">
        <w:rPr>
          <w:spacing w:val="1"/>
        </w:rPr>
        <w:t xml:space="preserve"> </w:t>
      </w:r>
      <w:r w:rsidRPr="00F97A4B">
        <w:t>процессе</w:t>
      </w:r>
      <w:r w:rsidRPr="00F97A4B">
        <w:rPr>
          <w:spacing w:val="1"/>
        </w:rPr>
        <w:t xml:space="preserve"> </w:t>
      </w:r>
      <w:r w:rsidRPr="00F97A4B">
        <w:t>изготовления</w:t>
      </w:r>
      <w:r w:rsidRPr="00F97A4B">
        <w:rPr>
          <w:spacing w:val="1"/>
        </w:rPr>
        <w:t xml:space="preserve"> </w:t>
      </w:r>
      <w:r w:rsidRPr="00F97A4B">
        <w:t>изделия:</w:t>
      </w:r>
      <w:r w:rsidRPr="00F97A4B">
        <w:rPr>
          <w:spacing w:val="1"/>
        </w:rPr>
        <w:t xml:space="preserve"> </w:t>
      </w:r>
      <w:r w:rsidRPr="00F97A4B">
        <w:t>разметка</w:t>
      </w:r>
      <w:r w:rsidRPr="00F97A4B">
        <w:rPr>
          <w:spacing w:val="1"/>
        </w:rPr>
        <w:t xml:space="preserve"> </w:t>
      </w:r>
      <w:r w:rsidRPr="00F97A4B">
        <w:t>деталей</w:t>
      </w:r>
      <w:r w:rsidRPr="00F97A4B">
        <w:rPr>
          <w:spacing w:val="1"/>
        </w:rPr>
        <w:t xml:space="preserve"> </w:t>
      </w:r>
      <w:r w:rsidRPr="00F97A4B">
        <w:t>(с</w:t>
      </w:r>
      <w:r w:rsidRPr="00F97A4B">
        <w:rPr>
          <w:spacing w:val="1"/>
        </w:rPr>
        <w:t xml:space="preserve"> </w:t>
      </w:r>
      <w:r w:rsidRPr="00F97A4B">
        <w:t>помощью</w:t>
      </w:r>
      <w:r w:rsidRPr="00F97A4B">
        <w:rPr>
          <w:spacing w:val="1"/>
        </w:rPr>
        <w:t xml:space="preserve"> </w:t>
      </w:r>
      <w:r w:rsidRPr="00F97A4B">
        <w:t>линейки</w:t>
      </w:r>
      <w:r w:rsidRPr="00F97A4B">
        <w:rPr>
          <w:spacing w:val="1"/>
        </w:rPr>
        <w:t xml:space="preserve"> </w:t>
      </w:r>
      <w:r w:rsidRPr="00F97A4B">
        <w:t>(угольника, циркуля), формообразование деталей (сгибание, складывание тонкого картона и</w:t>
      </w:r>
      <w:r w:rsidRPr="00F97A4B">
        <w:rPr>
          <w:spacing w:val="1"/>
        </w:rPr>
        <w:t xml:space="preserve"> </w:t>
      </w:r>
      <w:r w:rsidRPr="00F97A4B">
        <w:t>плотных видов бумаги и др.), сборка изделия (сшивание). Подвижное соединение деталей</w:t>
      </w:r>
      <w:r w:rsidRPr="00F97A4B">
        <w:rPr>
          <w:spacing w:val="1"/>
        </w:rPr>
        <w:t xml:space="preserve"> </w:t>
      </w:r>
      <w:r w:rsidRPr="00F97A4B">
        <w:t>изделия. Использование соответствующих способов обработки материалов в зависимости от</w:t>
      </w:r>
      <w:r w:rsidRPr="00F97A4B">
        <w:rPr>
          <w:spacing w:val="1"/>
        </w:rPr>
        <w:t xml:space="preserve"> </w:t>
      </w:r>
      <w:r w:rsidRPr="00F97A4B">
        <w:t>вида и</w:t>
      </w:r>
      <w:r w:rsidRPr="00F97A4B">
        <w:rPr>
          <w:spacing w:val="-2"/>
        </w:rPr>
        <w:t xml:space="preserve"> </w:t>
      </w:r>
      <w:r w:rsidRPr="00F97A4B">
        <w:t>назначения</w:t>
      </w:r>
      <w:r w:rsidRPr="00F97A4B">
        <w:rPr>
          <w:spacing w:val="-3"/>
        </w:rPr>
        <w:t xml:space="preserve"> </w:t>
      </w:r>
      <w:r w:rsidRPr="00F97A4B">
        <w:t>изделия.</w:t>
      </w:r>
    </w:p>
    <w:p w:rsidR="00C450EA" w:rsidRPr="00F97A4B" w:rsidRDefault="002F2362" w:rsidP="00267F92">
      <w:pPr>
        <w:pStyle w:val="a3"/>
        <w:ind w:left="0" w:firstLine="710"/>
      </w:pPr>
      <w:r w:rsidRPr="00F97A4B">
        <w:t>Виды условных графических изображений: рисунок, простейший чертёж, эскиз, схема.</w:t>
      </w:r>
      <w:r w:rsidRPr="00F97A4B">
        <w:rPr>
          <w:spacing w:val="1"/>
        </w:rPr>
        <w:t xml:space="preserve"> </w:t>
      </w:r>
      <w:r w:rsidRPr="00F97A4B">
        <w:t>Чертёжные инструменты — линейка (угольник, циркуль). Их функциональное назначение,</w:t>
      </w:r>
      <w:r w:rsidRPr="00F97A4B">
        <w:rPr>
          <w:spacing w:val="1"/>
        </w:rPr>
        <w:t xml:space="preserve"> </w:t>
      </w:r>
      <w:r w:rsidRPr="00F97A4B">
        <w:t>конструкция.</w:t>
      </w:r>
      <w:r w:rsidRPr="00F97A4B">
        <w:rPr>
          <w:spacing w:val="2"/>
        </w:rPr>
        <w:t xml:space="preserve"> </w:t>
      </w:r>
      <w:r w:rsidRPr="00F97A4B">
        <w:t>Приёмы</w:t>
      </w:r>
      <w:r w:rsidRPr="00F97A4B">
        <w:rPr>
          <w:spacing w:val="1"/>
        </w:rPr>
        <w:t xml:space="preserve"> </w:t>
      </w:r>
      <w:r w:rsidRPr="00F97A4B">
        <w:t>безопасной</w:t>
      </w:r>
      <w:r w:rsidRPr="00F97A4B">
        <w:rPr>
          <w:spacing w:val="-3"/>
        </w:rPr>
        <w:t xml:space="preserve"> </w:t>
      </w:r>
      <w:r w:rsidRPr="00F97A4B">
        <w:t>работы</w:t>
      </w:r>
      <w:r w:rsidRPr="00F97A4B">
        <w:rPr>
          <w:spacing w:val="1"/>
        </w:rPr>
        <w:t xml:space="preserve"> </w:t>
      </w:r>
      <w:r w:rsidRPr="00F97A4B">
        <w:t>колющими</w:t>
      </w:r>
      <w:r w:rsidRPr="00F97A4B">
        <w:rPr>
          <w:spacing w:val="-3"/>
        </w:rPr>
        <w:t xml:space="preserve"> </w:t>
      </w:r>
      <w:r w:rsidRPr="00F97A4B">
        <w:t>(циркуль)</w:t>
      </w:r>
      <w:r w:rsidRPr="00F97A4B">
        <w:rPr>
          <w:spacing w:val="1"/>
        </w:rPr>
        <w:t xml:space="preserve"> </w:t>
      </w:r>
      <w:r w:rsidRPr="00F97A4B">
        <w:t>инструментами.</w:t>
      </w:r>
    </w:p>
    <w:p w:rsidR="00C450EA" w:rsidRPr="00F97A4B" w:rsidRDefault="002F2362" w:rsidP="00267F92">
      <w:pPr>
        <w:pStyle w:val="a3"/>
        <w:ind w:left="0" w:firstLine="710"/>
      </w:pPr>
      <w:r w:rsidRPr="00F97A4B">
        <w:rPr>
          <w:u w:val="single"/>
        </w:rPr>
        <w:t>Технология обработки бумаги и картона</w:t>
      </w:r>
      <w:r w:rsidRPr="00F97A4B">
        <w:t>. Назначение линий чертежа (контур, линия</w:t>
      </w:r>
      <w:r w:rsidRPr="00F97A4B">
        <w:rPr>
          <w:spacing w:val="1"/>
        </w:rPr>
        <w:t xml:space="preserve"> </w:t>
      </w:r>
      <w:r w:rsidRPr="00F97A4B">
        <w:t>разреза, сгиба, выносная, размерная). Чтение условных графических изображений. Построение</w:t>
      </w:r>
      <w:r w:rsidRPr="00F97A4B">
        <w:rPr>
          <w:spacing w:val="-57"/>
        </w:rPr>
        <w:t xml:space="preserve"> </w:t>
      </w:r>
      <w:r w:rsidRPr="00F97A4B">
        <w:t>прямоугольника от двух прямых углов (от одного прямого угла). Разметка деталей с опорой на</w:t>
      </w:r>
      <w:r w:rsidRPr="00F97A4B">
        <w:rPr>
          <w:spacing w:val="-57"/>
        </w:rPr>
        <w:t xml:space="preserve"> </w:t>
      </w:r>
      <w:r w:rsidRPr="00F97A4B">
        <w:t>простейший</w:t>
      </w:r>
      <w:r w:rsidRPr="00F97A4B">
        <w:rPr>
          <w:spacing w:val="1"/>
        </w:rPr>
        <w:t xml:space="preserve"> </w:t>
      </w:r>
      <w:r w:rsidRPr="00F97A4B">
        <w:t>чертёж,</w:t>
      </w:r>
      <w:r w:rsidRPr="00F97A4B">
        <w:rPr>
          <w:spacing w:val="1"/>
        </w:rPr>
        <w:t xml:space="preserve"> </w:t>
      </w:r>
      <w:r w:rsidRPr="00F97A4B">
        <w:t>эскиз.</w:t>
      </w:r>
      <w:r w:rsidRPr="00F97A4B">
        <w:rPr>
          <w:spacing w:val="1"/>
        </w:rPr>
        <w:t xml:space="preserve"> </w:t>
      </w:r>
      <w:r w:rsidRPr="00F97A4B">
        <w:t>Изготовление</w:t>
      </w:r>
      <w:r w:rsidRPr="00F97A4B">
        <w:rPr>
          <w:spacing w:val="1"/>
        </w:rPr>
        <w:t xml:space="preserve"> </w:t>
      </w:r>
      <w:r w:rsidRPr="00F97A4B">
        <w:t>изделий</w:t>
      </w:r>
      <w:r w:rsidRPr="00F97A4B">
        <w:rPr>
          <w:spacing w:val="1"/>
        </w:rPr>
        <w:t xml:space="preserve"> </w:t>
      </w:r>
      <w:r w:rsidRPr="00F97A4B">
        <w:t>по</w:t>
      </w:r>
      <w:r w:rsidRPr="00F97A4B">
        <w:rPr>
          <w:spacing w:val="1"/>
        </w:rPr>
        <w:t xml:space="preserve"> </w:t>
      </w:r>
      <w:r w:rsidRPr="00F97A4B">
        <w:t>рисунку,</w:t>
      </w:r>
      <w:r w:rsidRPr="00F97A4B">
        <w:rPr>
          <w:spacing w:val="1"/>
        </w:rPr>
        <w:t xml:space="preserve"> </w:t>
      </w:r>
      <w:r w:rsidRPr="00F97A4B">
        <w:t>простейшему</w:t>
      </w:r>
      <w:r w:rsidRPr="00F97A4B">
        <w:rPr>
          <w:spacing w:val="1"/>
        </w:rPr>
        <w:t xml:space="preserve"> </w:t>
      </w:r>
      <w:r w:rsidRPr="00F97A4B">
        <w:t>чертежу</w:t>
      </w:r>
      <w:r w:rsidRPr="00F97A4B">
        <w:rPr>
          <w:spacing w:val="1"/>
        </w:rPr>
        <w:t xml:space="preserve"> </w:t>
      </w:r>
      <w:r w:rsidRPr="00F97A4B">
        <w:t>или</w:t>
      </w:r>
      <w:r w:rsidRPr="00F97A4B">
        <w:rPr>
          <w:spacing w:val="1"/>
        </w:rPr>
        <w:t xml:space="preserve"> </w:t>
      </w:r>
      <w:r w:rsidRPr="00F97A4B">
        <w:t>эскизу,</w:t>
      </w:r>
      <w:r w:rsidRPr="00F97A4B">
        <w:rPr>
          <w:spacing w:val="1"/>
        </w:rPr>
        <w:t xml:space="preserve"> </w:t>
      </w:r>
      <w:r w:rsidRPr="00F97A4B">
        <w:t>схеме.</w:t>
      </w:r>
      <w:r w:rsidRPr="00F97A4B">
        <w:rPr>
          <w:spacing w:val="1"/>
        </w:rPr>
        <w:t xml:space="preserve"> </w:t>
      </w:r>
      <w:r w:rsidRPr="00F97A4B">
        <w:t>Использование</w:t>
      </w:r>
      <w:r w:rsidRPr="00F97A4B">
        <w:rPr>
          <w:spacing w:val="1"/>
        </w:rPr>
        <w:t xml:space="preserve"> </w:t>
      </w:r>
      <w:r w:rsidRPr="00F97A4B">
        <w:t>измерений,</w:t>
      </w:r>
      <w:r w:rsidRPr="00F97A4B">
        <w:rPr>
          <w:spacing w:val="1"/>
        </w:rPr>
        <w:t xml:space="preserve"> </w:t>
      </w:r>
      <w:r w:rsidRPr="00F97A4B">
        <w:t>вычислений</w:t>
      </w:r>
      <w:r w:rsidRPr="00F97A4B">
        <w:rPr>
          <w:spacing w:val="1"/>
        </w:rPr>
        <w:t xml:space="preserve"> </w:t>
      </w:r>
      <w:r w:rsidRPr="00F97A4B">
        <w:t>и</w:t>
      </w:r>
      <w:r w:rsidRPr="00F97A4B">
        <w:rPr>
          <w:spacing w:val="1"/>
        </w:rPr>
        <w:t xml:space="preserve"> </w:t>
      </w:r>
      <w:r w:rsidRPr="00F97A4B">
        <w:t>построений</w:t>
      </w:r>
      <w:r w:rsidRPr="00F97A4B">
        <w:rPr>
          <w:spacing w:val="1"/>
        </w:rPr>
        <w:t xml:space="preserve"> </w:t>
      </w:r>
      <w:r w:rsidRPr="00F97A4B">
        <w:t>для</w:t>
      </w:r>
      <w:r w:rsidRPr="00F97A4B">
        <w:rPr>
          <w:spacing w:val="61"/>
        </w:rPr>
        <w:t xml:space="preserve"> </w:t>
      </w:r>
      <w:r w:rsidRPr="00F97A4B">
        <w:t>решения</w:t>
      </w:r>
      <w:r w:rsidRPr="00F97A4B">
        <w:rPr>
          <w:spacing w:val="1"/>
        </w:rPr>
        <w:t xml:space="preserve"> </w:t>
      </w:r>
      <w:r w:rsidRPr="00F97A4B">
        <w:t>практических</w:t>
      </w:r>
      <w:r w:rsidRPr="00F97A4B">
        <w:rPr>
          <w:spacing w:val="37"/>
        </w:rPr>
        <w:t xml:space="preserve"> </w:t>
      </w:r>
      <w:r w:rsidRPr="00F97A4B">
        <w:t>задач.</w:t>
      </w:r>
      <w:r w:rsidRPr="00F97A4B">
        <w:rPr>
          <w:spacing w:val="44"/>
        </w:rPr>
        <w:t xml:space="preserve"> </w:t>
      </w:r>
      <w:r w:rsidRPr="00F97A4B">
        <w:t>Сгибание</w:t>
      </w:r>
      <w:r w:rsidRPr="00F97A4B">
        <w:rPr>
          <w:spacing w:val="41"/>
        </w:rPr>
        <w:t xml:space="preserve"> </w:t>
      </w:r>
      <w:r w:rsidRPr="00F97A4B">
        <w:t>и</w:t>
      </w:r>
      <w:r w:rsidRPr="00F97A4B">
        <w:rPr>
          <w:spacing w:val="43"/>
        </w:rPr>
        <w:t xml:space="preserve"> </w:t>
      </w:r>
      <w:r w:rsidRPr="00F97A4B">
        <w:t>складывание</w:t>
      </w:r>
      <w:r w:rsidRPr="00F97A4B">
        <w:rPr>
          <w:spacing w:val="41"/>
        </w:rPr>
        <w:t xml:space="preserve"> </w:t>
      </w:r>
      <w:r w:rsidRPr="00F97A4B">
        <w:t>тонкого</w:t>
      </w:r>
      <w:r w:rsidRPr="00F97A4B">
        <w:rPr>
          <w:spacing w:val="46"/>
        </w:rPr>
        <w:t xml:space="preserve"> </w:t>
      </w:r>
      <w:r w:rsidRPr="00F97A4B">
        <w:t>картона</w:t>
      </w:r>
      <w:r w:rsidRPr="00F97A4B">
        <w:rPr>
          <w:spacing w:val="41"/>
        </w:rPr>
        <w:t xml:space="preserve"> </w:t>
      </w:r>
      <w:r w:rsidRPr="00F97A4B">
        <w:t>и</w:t>
      </w:r>
      <w:r w:rsidRPr="00F97A4B">
        <w:rPr>
          <w:spacing w:val="43"/>
        </w:rPr>
        <w:t xml:space="preserve"> </w:t>
      </w:r>
      <w:r w:rsidRPr="00F97A4B">
        <w:t>плотных</w:t>
      </w:r>
      <w:r w:rsidRPr="00F97A4B">
        <w:rPr>
          <w:spacing w:val="37"/>
        </w:rPr>
        <w:t xml:space="preserve"> </w:t>
      </w:r>
      <w:r w:rsidRPr="00F97A4B">
        <w:t>видов</w:t>
      </w:r>
      <w:r w:rsidRPr="00F97A4B">
        <w:rPr>
          <w:spacing w:val="44"/>
        </w:rPr>
        <w:t xml:space="preserve"> </w:t>
      </w:r>
      <w:r w:rsidRPr="00F97A4B">
        <w:t>бумаги</w:t>
      </w:r>
      <w:r w:rsidRPr="00F97A4B">
        <w:rPr>
          <w:spacing w:val="52"/>
        </w:rPr>
        <w:t xml:space="preserve"> </w:t>
      </w:r>
      <w:r w:rsidRPr="00F97A4B">
        <w:t>—</w:t>
      </w:r>
    </w:p>
    <w:p w:rsidR="00C450EA" w:rsidRPr="00F97A4B" w:rsidRDefault="002F2362" w:rsidP="00267F92">
      <w:pPr>
        <w:pStyle w:val="a3"/>
        <w:ind w:left="0"/>
      </w:pPr>
      <w:r w:rsidRPr="00F97A4B">
        <w:t>биговка.</w:t>
      </w:r>
      <w:r w:rsidRPr="00F97A4B">
        <w:rPr>
          <w:spacing w:val="-2"/>
        </w:rPr>
        <w:t xml:space="preserve"> </w:t>
      </w:r>
      <w:r w:rsidRPr="00F97A4B">
        <w:t>Подвижное</w:t>
      </w:r>
      <w:r w:rsidRPr="00F97A4B">
        <w:rPr>
          <w:spacing w:val="-5"/>
        </w:rPr>
        <w:t xml:space="preserve"> </w:t>
      </w:r>
      <w:r w:rsidRPr="00F97A4B">
        <w:t>соединение</w:t>
      </w:r>
      <w:r w:rsidRPr="00F97A4B">
        <w:rPr>
          <w:spacing w:val="-9"/>
        </w:rPr>
        <w:t xml:space="preserve"> </w:t>
      </w:r>
      <w:r w:rsidRPr="00F97A4B">
        <w:t>деталей</w:t>
      </w:r>
      <w:r w:rsidRPr="00F97A4B">
        <w:rPr>
          <w:spacing w:val="-3"/>
        </w:rPr>
        <w:t xml:space="preserve"> </w:t>
      </w:r>
      <w:r w:rsidRPr="00F97A4B">
        <w:t>на</w:t>
      </w:r>
      <w:r w:rsidRPr="00F97A4B">
        <w:rPr>
          <w:spacing w:val="-5"/>
        </w:rPr>
        <w:t xml:space="preserve"> </w:t>
      </w:r>
      <w:r w:rsidRPr="00F97A4B">
        <w:t>проволоку,</w:t>
      </w:r>
      <w:r w:rsidRPr="00F97A4B">
        <w:rPr>
          <w:spacing w:val="-2"/>
        </w:rPr>
        <w:t xml:space="preserve"> </w:t>
      </w:r>
      <w:r w:rsidRPr="00F97A4B">
        <w:t>толстую</w:t>
      </w:r>
      <w:r w:rsidRPr="00F97A4B">
        <w:rPr>
          <w:spacing w:val="-5"/>
        </w:rPr>
        <w:t xml:space="preserve"> </w:t>
      </w:r>
      <w:r w:rsidRPr="00F97A4B">
        <w:t>нитку.</w:t>
      </w:r>
    </w:p>
    <w:p w:rsidR="00C450EA" w:rsidRPr="00F97A4B" w:rsidRDefault="002F2362" w:rsidP="00267F92">
      <w:pPr>
        <w:pStyle w:val="a3"/>
        <w:ind w:left="0" w:firstLine="710"/>
      </w:pPr>
      <w:r w:rsidRPr="00F97A4B">
        <w:rPr>
          <w:u w:val="single"/>
        </w:rPr>
        <w:t>Технология</w:t>
      </w:r>
      <w:r w:rsidRPr="00F97A4B">
        <w:rPr>
          <w:spacing w:val="1"/>
          <w:u w:val="single"/>
        </w:rPr>
        <w:t xml:space="preserve"> </w:t>
      </w:r>
      <w:r w:rsidRPr="00F97A4B">
        <w:rPr>
          <w:u w:val="single"/>
        </w:rPr>
        <w:t>обработки</w:t>
      </w:r>
      <w:r w:rsidRPr="00F97A4B">
        <w:rPr>
          <w:spacing w:val="1"/>
          <w:u w:val="single"/>
        </w:rPr>
        <w:t xml:space="preserve"> </w:t>
      </w:r>
      <w:r w:rsidRPr="00F97A4B">
        <w:rPr>
          <w:u w:val="single"/>
        </w:rPr>
        <w:t>текстильных</w:t>
      </w:r>
      <w:r w:rsidRPr="00F97A4B">
        <w:rPr>
          <w:spacing w:val="1"/>
          <w:u w:val="single"/>
        </w:rPr>
        <w:t xml:space="preserve"> </w:t>
      </w:r>
      <w:r w:rsidRPr="00F97A4B">
        <w:rPr>
          <w:u w:val="single"/>
        </w:rPr>
        <w:t>материалов.</w:t>
      </w:r>
      <w:r w:rsidRPr="00F97A4B">
        <w:rPr>
          <w:spacing w:val="1"/>
        </w:rPr>
        <w:t xml:space="preserve"> </w:t>
      </w:r>
      <w:r w:rsidRPr="00F97A4B">
        <w:t>Строение</w:t>
      </w:r>
      <w:r w:rsidRPr="00F97A4B">
        <w:rPr>
          <w:spacing w:val="1"/>
        </w:rPr>
        <w:t xml:space="preserve"> </w:t>
      </w:r>
      <w:r w:rsidRPr="00F97A4B">
        <w:t>ткани</w:t>
      </w:r>
      <w:r w:rsidRPr="00F97A4B">
        <w:rPr>
          <w:spacing w:val="1"/>
        </w:rPr>
        <w:t xml:space="preserve"> </w:t>
      </w:r>
      <w:r w:rsidRPr="00F97A4B">
        <w:t>(поперечное</w:t>
      </w:r>
      <w:r w:rsidRPr="00F97A4B">
        <w:rPr>
          <w:spacing w:val="1"/>
        </w:rPr>
        <w:t xml:space="preserve"> </w:t>
      </w:r>
      <w:r w:rsidRPr="00F97A4B">
        <w:t>и</w:t>
      </w:r>
      <w:r w:rsidRPr="00F97A4B">
        <w:rPr>
          <w:spacing w:val="1"/>
        </w:rPr>
        <w:t xml:space="preserve"> </w:t>
      </w:r>
      <w:r w:rsidRPr="00F97A4B">
        <w:t>продольное направление нитей). Ткани и нитки растительного происхождения (полученные на</w:t>
      </w:r>
      <w:r w:rsidRPr="00F97A4B">
        <w:rPr>
          <w:spacing w:val="-57"/>
        </w:rPr>
        <w:t xml:space="preserve"> </w:t>
      </w:r>
      <w:r w:rsidRPr="00F97A4B">
        <w:t>основе натурального сырья). Виды ниток (швейные, мулине). Трикотаж, нетканые материалы</w:t>
      </w:r>
      <w:r w:rsidRPr="00F97A4B">
        <w:rPr>
          <w:spacing w:val="1"/>
        </w:rPr>
        <w:t xml:space="preserve"> </w:t>
      </w:r>
      <w:r w:rsidRPr="00F97A4B">
        <w:t>(общее представление),</w:t>
      </w:r>
      <w:r w:rsidRPr="00F97A4B">
        <w:rPr>
          <w:spacing w:val="1"/>
        </w:rPr>
        <w:t xml:space="preserve"> </w:t>
      </w:r>
      <w:r w:rsidRPr="00F97A4B">
        <w:t>его</w:t>
      </w:r>
      <w:r w:rsidRPr="00F97A4B">
        <w:rPr>
          <w:spacing w:val="1"/>
        </w:rPr>
        <w:t xml:space="preserve"> </w:t>
      </w:r>
      <w:r w:rsidRPr="00F97A4B">
        <w:t>строение</w:t>
      </w:r>
      <w:r w:rsidRPr="00F97A4B">
        <w:rPr>
          <w:spacing w:val="1"/>
        </w:rPr>
        <w:t xml:space="preserve"> </w:t>
      </w:r>
      <w:r w:rsidRPr="00F97A4B">
        <w:t>и основные</w:t>
      </w:r>
      <w:r w:rsidRPr="00F97A4B">
        <w:rPr>
          <w:spacing w:val="1"/>
        </w:rPr>
        <w:t xml:space="preserve"> </w:t>
      </w:r>
      <w:r w:rsidRPr="00F97A4B">
        <w:t>свойства.</w:t>
      </w:r>
      <w:r w:rsidRPr="00F97A4B">
        <w:rPr>
          <w:spacing w:val="1"/>
        </w:rPr>
        <w:t xml:space="preserve"> </w:t>
      </w:r>
      <w:r w:rsidRPr="00F97A4B">
        <w:t>Строчка</w:t>
      </w:r>
      <w:r w:rsidRPr="00F97A4B">
        <w:rPr>
          <w:spacing w:val="1"/>
        </w:rPr>
        <w:t xml:space="preserve"> </w:t>
      </w:r>
      <w:r w:rsidRPr="00F97A4B">
        <w:t>прямого</w:t>
      </w:r>
      <w:r w:rsidRPr="00F97A4B">
        <w:rPr>
          <w:spacing w:val="1"/>
        </w:rPr>
        <w:t xml:space="preserve"> </w:t>
      </w:r>
      <w:r w:rsidRPr="00F97A4B">
        <w:t>стежка</w:t>
      </w:r>
      <w:r w:rsidRPr="00F97A4B">
        <w:rPr>
          <w:spacing w:val="1"/>
        </w:rPr>
        <w:t xml:space="preserve"> </w:t>
      </w:r>
      <w:r w:rsidRPr="00F97A4B">
        <w:t>и</w:t>
      </w:r>
      <w:r w:rsidRPr="00F97A4B">
        <w:rPr>
          <w:spacing w:val="1"/>
        </w:rPr>
        <w:t xml:space="preserve"> </w:t>
      </w:r>
      <w:r w:rsidRPr="00F97A4B">
        <w:t>её</w:t>
      </w:r>
      <w:r w:rsidRPr="00F97A4B">
        <w:rPr>
          <w:spacing w:val="1"/>
        </w:rPr>
        <w:t xml:space="preserve"> </w:t>
      </w:r>
      <w:r w:rsidRPr="00F97A4B">
        <w:t>варианты</w:t>
      </w:r>
      <w:r w:rsidRPr="00F97A4B">
        <w:rPr>
          <w:spacing w:val="1"/>
        </w:rPr>
        <w:t xml:space="preserve"> </w:t>
      </w:r>
      <w:r w:rsidRPr="00F97A4B">
        <w:t>(перевивы,</w:t>
      </w:r>
      <w:r w:rsidRPr="00F97A4B">
        <w:rPr>
          <w:spacing w:val="1"/>
        </w:rPr>
        <w:t xml:space="preserve"> </w:t>
      </w:r>
      <w:r w:rsidRPr="00F97A4B">
        <w:t>наборы)</w:t>
      </w:r>
      <w:r w:rsidRPr="00F97A4B">
        <w:rPr>
          <w:spacing w:val="1"/>
        </w:rPr>
        <w:t xml:space="preserve"> </w:t>
      </w:r>
      <w:r w:rsidRPr="00F97A4B">
        <w:t>и/или</w:t>
      </w:r>
      <w:r w:rsidRPr="00F97A4B">
        <w:rPr>
          <w:spacing w:val="1"/>
        </w:rPr>
        <w:t xml:space="preserve"> </w:t>
      </w:r>
      <w:r w:rsidRPr="00F97A4B">
        <w:t>строчка</w:t>
      </w:r>
      <w:r w:rsidRPr="00F97A4B">
        <w:rPr>
          <w:spacing w:val="1"/>
        </w:rPr>
        <w:t xml:space="preserve"> </w:t>
      </w:r>
      <w:r w:rsidRPr="00F97A4B">
        <w:t>косого</w:t>
      </w:r>
      <w:r w:rsidRPr="00F97A4B">
        <w:rPr>
          <w:spacing w:val="1"/>
        </w:rPr>
        <w:t xml:space="preserve"> </w:t>
      </w:r>
      <w:r w:rsidRPr="00F97A4B">
        <w:t>стежка</w:t>
      </w:r>
      <w:r w:rsidRPr="00F97A4B">
        <w:rPr>
          <w:spacing w:val="1"/>
        </w:rPr>
        <w:t xml:space="preserve"> </w:t>
      </w:r>
      <w:r w:rsidRPr="00F97A4B">
        <w:t>и</w:t>
      </w:r>
      <w:r w:rsidRPr="00F97A4B">
        <w:rPr>
          <w:spacing w:val="1"/>
        </w:rPr>
        <w:t xml:space="preserve"> </w:t>
      </w:r>
      <w:r w:rsidRPr="00F97A4B">
        <w:t>её</w:t>
      </w:r>
      <w:r w:rsidRPr="00F97A4B">
        <w:rPr>
          <w:spacing w:val="1"/>
        </w:rPr>
        <w:t xml:space="preserve"> </w:t>
      </w:r>
      <w:r w:rsidRPr="00F97A4B">
        <w:t>варианты</w:t>
      </w:r>
      <w:r w:rsidRPr="00F97A4B">
        <w:rPr>
          <w:spacing w:val="1"/>
        </w:rPr>
        <w:t xml:space="preserve"> </w:t>
      </w:r>
      <w:r w:rsidRPr="00F97A4B">
        <w:t>(крестик,</w:t>
      </w:r>
      <w:r w:rsidRPr="00F97A4B">
        <w:rPr>
          <w:spacing w:val="1"/>
        </w:rPr>
        <w:t xml:space="preserve"> </w:t>
      </w:r>
      <w:r w:rsidRPr="00F97A4B">
        <w:t>стебельчатая,</w:t>
      </w:r>
      <w:r w:rsidRPr="00F97A4B">
        <w:rPr>
          <w:spacing w:val="1"/>
        </w:rPr>
        <w:t xml:space="preserve"> </w:t>
      </w:r>
      <w:r w:rsidRPr="00F97A4B">
        <w:t>ёлочка)</w:t>
      </w:r>
      <w:r w:rsidRPr="00F97A4B">
        <w:rPr>
          <w:vertAlign w:val="superscript"/>
        </w:rPr>
        <w:t>1</w:t>
      </w:r>
      <w:r w:rsidRPr="00F97A4B">
        <w:t>.</w:t>
      </w:r>
      <w:r w:rsidRPr="00F97A4B">
        <w:rPr>
          <w:spacing w:val="1"/>
        </w:rPr>
        <w:t xml:space="preserve"> </w:t>
      </w:r>
      <w:r w:rsidRPr="00F97A4B">
        <w:t>Лекало.</w:t>
      </w:r>
      <w:r w:rsidRPr="00F97A4B">
        <w:rPr>
          <w:spacing w:val="1"/>
        </w:rPr>
        <w:t xml:space="preserve"> </w:t>
      </w:r>
      <w:r w:rsidRPr="00F97A4B">
        <w:t>Разметка</w:t>
      </w:r>
      <w:r w:rsidRPr="00F97A4B">
        <w:rPr>
          <w:spacing w:val="1"/>
        </w:rPr>
        <w:t xml:space="preserve"> </w:t>
      </w:r>
      <w:r w:rsidRPr="00F97A4B">
        <w:t>с</w:t>
      </w:r>
      <w:r w:rsidRPr="00F97A4B">
        <w:rPr>
          <w:spacing w:val="1"/>
        </w:rPr>
        <w:t xml:space="preserve"> </w:t>
      </w:r>
      <w:r w:rsidRPr="00F97A4B">
        <w:t>помощью</w:t>
      </w:r>
      <w:r w:rsidRPr="00F97A4B">
        <w:rPr>
          <w:spacing w:val="1"/>
        </w:rPr>
        <w:t xml:space="preserve"> </w:t>
      </w:r>
      <w:r w:rsidRPr="00F97A4B">
        <w:t>лекала</w:t>
      </w:r>
      <w:r w:rsidRPr="00F97A4B">
        <w:rPr>
          <w:spacing w:val="1"/>
        </w:rPr>
        <w:t xml:space="preserve"> </w:t>
      </w:r>
      <w:r w:rsidRPr="00F97A4B">
        <w:t>(простейшей</w:t>
      </w:r>
      <w:r w:rsidRPr="00F97A4B">
        <w:rPr>
          <w:spacing w:val="1"/>
        </w:rPr>
        <w:t xml:space="preserve"> </w:t>
      </w:r>
      <w:r w:rsidRPr="00F97A4B">
        <w:t>выкройки).</w:t>
      </w:r>
      <w:r w:rsidRPr="00F97A4B">
        <w:rPr>
          <w:spacing w:val="1"/>
        </w:rPr>
        <w:t xml:space="preserve"> </w:t>
      </w:r>
      <w:r w:rsidRPr="00F97A4B">
        <w:t>Технологическая последовательность изготовления несложного швейного изделия (разметка</w:t>
      </w:r>
      <w:r w:rsidRPr="00F97A4B">
        <w:rPr>
          <w:spacing w:val="1"/>
        </w:rPr>
        <w:t xml:space="preserve"> </w:t>
      </w:r>
      <w:r w:rsidRPr="00F97A4B">
        <w:t>деталей,</w:t>
      </w:r>
      <w:r w:rsidRPr="00F97A4B">
        <w:rPr>
          <w:spacing w:val="4"/>
        </w:rPr>
        <w:t xml:space="preserve"> </w:t>
      </w:r>
      <w:r w:rsidRPr="00F97A4B">
        <w:t>выкраивание деталей,</w:t>
      </w:r>
      <w:r w:rsidRPr="00F97A4B">
        <w:rPr>
          <w:spacing w:val="-1"/>
        </w:rPr>
        <w:t xml:space="preserve"> </w:t>
      </w:r>
      <w:r w:rsidRPr="00F97A4B">
        <w:t>отделка деталей,</w:t>
      </w:r>
      <w:r w:rsidRPr="00F97A4B">
        <w:rPr>
          <w:spacing w:val="3"/>
        </w:rPr>
        <w:t xml:space="preserve"> </w:t>
      </w:r>
      <w:r w:rsidRPr="00F97A4B">
        <w:t>сшивание</w:t>
      </w:r>
      <w:r w:rsidRPr="00F97A4B">
        <w:rPr>
          <w:spacing w:val="-4"/>
        </w:rPr>
        <w:t xml:space="preserve"> </w:t>
      </w:r>
      <w:r w:rsidRPr="00F97A4B">
        <w:t>деталей).</w:t>
      </w:r>
    </w:p>
    <w:p w:rsidR="00C450EA" w:rsidRPr="00F97A4B" w:rsidRDefault="002F2362" w:rsidP="00267F92">
      <w:pPr>
        <w:pStyle w:val="a3"/>
        <w:ind w:left="0"/>
      </w:pPr>
      <w:r w:rsidRPr="00F97A4B">
        <w:lastRenderedPageBreak/>
        <w:t>Использование</w:t>
      </w:r>
      <w:r w:rsidRPr="00F97A4B">
        <w:rPr>
          <w:spacing w:val="45"/>
        </w:rPr>
        <w:t xml:space="preserve"> </w:t>
      </w:r>
      <w:r w:rsidRPr="00F97A4B">
        <w:t>дополнительных</w:t>
      </w:r>
      <w:r w:rsidRPr="00F97A4B">
        <w:rPr>
          <w:spacing w:val="47"/>
        </w:rPr>
        <w:t xml:space="preserve"> </w:t>
      </w:r>
      <w:r w:rsidRPr="00F97A4B">
        <w:t>материалов</w:t>
      </w:r>
      <w:r w:rsidRPr="00F97A4B">
        <w:rPr>
          <w:spacing w:val="49"/>
        </w:rPr>
        <w:t xml:space="preserve"> </w:t>
      </w:r>
      <w:r w:rsidRPr="00F97A4B">
        <w:t>(например,</w:t>
      </w:r>
      <w:r w:rsidRPr="00F97A4B">
        <w:rPr>
          <w:spacing w:val="49"/>
        </w:rPr>
        <w:t xml:space="preserve"> </w:t>
      </w:r>
      <w:r w:rsidRPr="00F97A4B">
        <w:t>проволока,</w:t>
      </w:r>
      <w:r w:rsidRPr="00F97A4B">
        <w:rPr>
          <w:spacing w:val="48"/>
        </w:rPr>
        <w:t xml:space="preserve"> </w:t>
      </w:r>
      <w:r w:rsidRPr="00F97A4B">
        <w:t>пряжа,</w:t>
      </w:r>
      <w:r w:rsidRPr="00F97A4B">
        <w:rPr>
          <w:spacing w:val="49"/>
        </w:rPr>
        <w:t xml:space="preserve"> </w:t>
      </w:r>
      <w:r w:rsidRPr="00F97A4B">
        <w:t>бусины</w:t>
      </w:r>
      <w:r w:rsidRPr="00F97A4B">
        <w:rPr>
          <w:spacing w:val="53"/>
        </w:rPr>
        <w:t xml:space="preserve"> </w:t>
      </w:r>
      <w:r w:rsidR="00AC2393" w:rsidRPr="00F97A4B">
        <w:t>.</w:t>
      </w:r>
    </w:p>
    <w:p w:rsidR="00C450EA" w:rsidRPr="00F97A4B" w:rsidRDefault="00C450EA" w:rsidP="00267F92">
      <w:pPr>
        <w:pStyle w:val="a3"/>
        <w:ind w:left="0"/>
      </w:pPr>
    </w:p>
    <w:p w:rsidR="00C450EA" w:rsidRPr="00F97A4B" w:rsidRDefault="002F2362" w:rsidP="00B34D59">
      <w:pPr>
        <w:pStyle w:val="Heading1"/>
        <w:numPr>
          <w:ilvl w:val="0"/>
          <w:numId w:val="31"/>
        </w:numPr>
        <w:tabs>
          <w:tab w:val="left" w:pos="1926"/>
          <w:tab w:val="left" w:pos="1927"/>
        </w:tabs>
        <w:spacing w:line="272" w:lineRule="exact"/>
        <w:ind w:left="0"/>
        <w:jc w:val="both"/>
      </w:pPr>
      <w:r w:rsidRPr="00F97A4B">
        <w:t>Конструирование</w:t>
      </w:r>
      <w:r w:rsidRPr="00F97A4B">
        <w:rPr>
          <w:spacing w:val="-6"/>
        </w:rPr>
        <w:t xml:space="preserve"> </w:t>
      </w:r>
      <w:r w:rsidRPr="00F97A4B">
        <w:t>и моделирование</w:t>
      </w:r>
      <w:r w:rsidRPr="00F97A4B">
        <w:rPr>
          <w:spacing w:val="-6"/>
        </w:rPr>
        <w:t xml:space="preserve"> </w:t>
      </w:r>
      <w:r w:rsidRPr="00F97A4B">
        <w:t>(10</w:t>
      </w:r>
      <w:r w:rsidRPr="00F97A4B">
        <w:rPr>
          <w:spacing w:val="-4"/>
        </w:rPr>
        <w:t xml:space="preserve"> </w:t>
      </w:r>
      <w:r w:rsidRPr="00F97A4B">
        <w:t>ч)</w:t>
      </w:r>
    </w:p>
    <w:p w:rsidR="00C450EA" w:rsidRPr="00F97A4B" w:rsidRDefault="002F2362" w:rsidP="00267F92">
      <w:pPr>
        <w:pStyle w:val="a3"/>
        <w:spacing w:line="272" w:lineRule="exact"/>
        <w:ind w:left="0"/>
      </w:pPr>
      <w:r w:rsidRPr="00F97A4B">
        <w:t>Основные</w:t>
      </w:r>
      <w:r w:rsidRPr="00F97A4B">
        <w:rPr>
          <w:spacing w:val="94"/>
        </w:rPr>
        <w:t xml:space="preserve"> </w:t>
      </w:r>
      <w:r w:rsidRPr="00F97A4B">
        <w:t>и</w:t>
      </w:r>
      <w:r w:rsidRPr="00F97A4B">
        <w:rPr>
          <w:spacing w:val="101"/>
        </w:rPr>
        <w:t xml:space="preserve"> </w:t>
      </w:r>
      <w:r w:rsidRPr="00F97A4B">
        <w:t>дополнительные</w:t>
      </w:r>
      <w:r w:rsidRPr="00F97A4B">
        <w:rPr>
          <w:spacing w:val="95"/>
        </w:rPr>
        <w:t xml:space="preserve"> </w:t>
      </w:r>
      <w:r w:rsidRPr="00F97A4B">
        <w:t>детали.</w:t>
      </w:r>
      <w:r w:rsidRPr="00F97A4B">
        <w:rPr>
          <w:spacing w:val="102"/>
        </w:rPr>
        <w:t xml:space="preserve"> </w:t>
      </w:r>
      <w:r w:rsidRPr="00F97A4B">
        <w:t>Общее</w:t>
      </w:r>
      <w:r w:rsidRPr="00F97A4B">
        <w:rPr>
          <w:spacing w:val="100"/>
        </w:rPr>
        <w:t xml:space="preserve"> </w:t>
      </w:r>
      <w:r w:rsidRPr="00F97A4B">
        <w:t>представление</w:t>
      </w:r>
      <w:r w:rsidRPr="00F97A4B">
        <w:rPr>
          <w:spacing w:val="95"/>
        </w:rPr>
        <w:t xml:space="preserve"> </w:t>
      </w:r>
      <w:r w:rsidRPr="00F97A4B">
        <w:t>о</w:t>
      </w:r>
      <w:r w:rsidRPr="00F97A4B">
        <w:rPr>
          <w:spacing w:val="100"/>
        </w:rPr>
        <w:t xml:space="preserve"> </w:t>
      </w:r>
      <w:r w:rsidRPr="00F97A4B">
        <w:t>правилах</w:t>
      </w:r>
      <w:r w:rsidRPr="00F97A4B">
        <w:rPr>
          <w:spacing w:val="96"/>
        </w:rPr>
        <w:t xml:space="preserve"> </w:t>
      </w:r>
      <w:r w:rsidRPr="00F97A4B">
        <w:t>создания</w:t>
      </w:r>
    </w:p>
    <w:p w:rsidR="00C450EA" w:rsidRPr="00F97A4B" w:rsidRDefault="002F2362" w:rsidP="00267F92">
      <w:pPr>
        <w:pStyle w:val="a3"/>
        <w:spacing w:line="237" w:lineRule="auto"/>
        <w:ind w:left="0"/>
      </w:pPr>
      <w:r w:rsidRPr="00F97A4B">
        <w:t>гармоничной</w:t>
      </w:r>
      <w:r w:rsidRPr="00F97A4B">
        <w:rPr>
          <w:spacing w:val="35"/>
        </w:rPr>
        <w:t xml:space="preserve"> </w:t>
      </w:r>
      <w:r w:rsidRPr="00F97A4B">
        <w:t>композиции.</w:t>
      </w:r>
      <w:r w:rsidRPr="00F97A4B">
        <w:rPr>
          <w:spacing w:val="32"/>
        </w:rPr>
        <w:t xml:space="preserve"> </w:t>
      </w:r>
      <w:r w:rsidRPr="00F97A4B">
        <w:t>Симметрия,</w:t>
      </w:r>
      <w:r w:rsidRPr="00F97A4B">
        <w:rPr>
          <w:spacing w:val="32"/>
        </w:rPr>
        <w:t xml:space="preserve"> </w:t>
      </w:r>
      <w:r w:rsidRPr="00F97A4B">
        <w:t>способы</w:t>
      </w:r>
      <w:r w:rsidRPr="00F97A4B">
        <w:rPr>
          <w:spacing w:val="36"/>
        </w:rPr>
        <w:t xml:space="preserve"> </w:t>
      </w:r>
      <w:r w:rsidRPr="00F97A4B">
        <w:t>разметки</w:t>
      </w:r>
      <w:r w:rsidRPr="00F97A4B">
        <w:rPr>
          <w:spacing w:val="35"/>
        </w:rPr>
        <w:t xml:space="preserve"> </w:t>
      </w:r>
      <w:r w:rsidRPr="00F97A4B">
        <w:t>и</w:t>
      </w:r>
      <w:r w:rsidRPr="00F97A4B">
        <w:rPr>
          <w:spacing w:val="30"/>
        </w:rPr>
        <w:t xml:space="preserve"> </w:t>
      </w:r>
      <w:r w:rsidRPr="00F97A4B">
        <w:t>конструирования</w:t>
      </w:r>
      <w:r w:rsidRPr="00F97A4B">
        <w:rPr>
          <w:spacing w:val="30"/>
        </w:rPr>
        <w:t xml:space="preserve"> </w:t>
      </w:r>
      <w:r w:rsidRPr="00F97A4B">
        <w:t>симметричных</w:t>
      </w:r>
      <w:r w:rsidRPr="00F97A4B">
        <w:rPr>
          <w:spacing w:val="-57"/>
        </w:rPr>
        <w:t xml:space="preserve"> </w:t>
      </w:r>
      <w:r w:rsidRPr="00F97A4B">
        <w:t>форм.</w:t>
      </w:r>
    </w:p>
    <w:p w:rsidR="00C450EA" w:rsidRPr="00F97A4B" w:rsidRDefault="002F2362" w:rsidP="00267F92">
      <w:pPr>
        <w:pStyle w:val="a3"/>
        <w:ind w:left="0" w:firstLine="710"/>
      </w:pPr>
      <w:r w:rsidRPr="00F97A4B">
        <w:t>Конструирование и моделирование изделий из различных материалов по простейшему</w:t>
      </w:r>
      <w:r w:rsidRPr="00F97A4B">
        <w:rPr>
          <w:spacing w:val="1"/>
        </w:rPr>
        <w:t xml:space="preserve"> </w:t>
      </w:r>
      <w:r w:rsidRPr="00F97A4B">
        <w:t>чертежу или эскизу. Подвижное соединение деталей конструкции. Внесение элементарных</w:t>
      </w:r>
      <w:r w:rsidRPr="00F97A4B">
        <w:rPr>
          <w:spacing w:val="1"/>
        </w:rPr>
        <w:t xml:space="preserve"> </w:t>
      </w:r>
      <w:r w:rsidRPr="00F97A4B">
        <w:t>конструктивных</w:t>
      </w:r>
      <w:r w:rsidRPr="00F97A4B">
        <w:rPr>
          <w:spacing w:val="-4"/>
        </w:rPr>
        <w:t xml:space="preserve"> </w:t>
      </w:r>
      <w:r w:rsidRPr="00F97A4B">
        <w:t>изменений</w:t>
      </w:r>
      <w:r w:rsidRPr="00F97A4B">
        <w:rPr>
          <w:spacing w:val="-2"/>
        </w:rPr>
        <w:t xml:space="preserve"> </w:t>
      </w:r>
      <w:r w:rsidRPr="00F97A4B">
        <w:t>и</w:t>
      </w:r>
      <w:r w:rsidRPr="00F97A4B">
        <w:rPr>
          <w:spacing w:val="3"/>
        </w:rPr>
        <w:t xml:space="preserve"> </w:t>
      </w:r>
      <w:r w:rsidRPr="00F97A4B">
        <w:t>дополнений</w:t>
      </w:r>
      <w:r w:rsidRPr="00F97A4B">
        <w:rPr>
          <w:spacing w:val="-2"/>
        </w:rPr>
        <w:t xml:space="preserve"> </w:t>
      </w:r>
      <w:r w:rsidRPr="00F97A4B">
        <w:t>в</w:t>
      </w:r>
      <w:r w:rsidRPr="00F97A4B">
        <w:rPr>
          <w:spacing w:val="-2"/>
        </w:rPr>
        <w:t xml:space="preserve"> </w:t>
      </w:r>
      <w:r w:rsidRPr="00F97A4B">
        <w:t>изделие.</w:t>
      </w:r>
    </w:p>
    <w:p w:rsidR="00C450EA" w:rsidRPr="00F97A4B" w:rsidRDefault="002F2362" w:rsidP="00B34D59">
      <w:pPr>
        <w:pStyle w:val="a5"/>
        <w:numPr>
          <w:ilvl w:val="0"/>
          <w:numId w:val="31"/>
        </w:numPr>
        <w:tabs>
          <w:tab w:val="left" w:pos="2887"/>
          <w:tab w:val="left" w:pos="2888"/>
        </w:tabs>
        <w:spacing w:line="237" w:lineRule="auto"/>
        <w:ind w:left="0" w:firstLine="0"/>
        <w:jc w:val="both"/>
        <w:rPr>
          <w:sz w:val="24"/>
          <w:szCs w:val="24"/>
        </w:rPr>
      </w:pPr>
      <w:r w:rsidRPr="00F97A4B">
        <w:rPr>
          <w:b/>
          <w:sz w:val="24"/>
          <w:szCs w:val="24"/>
        </w:rPr>
        <w:t>Информационно-коммуникативные технологии (2 ч)</w:t>
      </w:r>
      <w:r w:rsidRPr="00F97A4B">
        <w:rPr>
          <w:b/>
          <w:spacing w:val="1"/>
          <w:sz w:val="24"/>
          <w:szCs w:val="24"/>
        </w:rPr>
        <w:t xml:space="preserve"> </w:t>
      </w:r>
      <w:r w:rsidRPr="00F97A4B">
        <w:rPr>
          <w:sz w:val="24"/>
          <w:szCs w:val="24"/>
        </w:rPr>
        <w:t>Демонстрация учителем готовых материалов на информационных носителях*.</w:t>
      </w:r>
      <w:r w:rsidRPr="00F97A4B">
        <w:rPr>
          <w:spacing w:val="-57"/>
          <w:sz w:val="24"/>
          <w:szCs w:val="24"/>
        </w:rPr>
        <w:t xml:space="preserve"> </w:t>
      </w:r>
      <w:r w:rsidRPr="00F97A4B">
        <w:rPr>
          <w:sz w:val="24"/>
          <w:szCs w:val="24"/>
        </w:rPr>
        <w:t>Поиск</w:t>
      </w:r>
      <w:r w:rsidRPr="00F97A4B">
        <w:rPr>
          <w:spacing w:val="-1"/>
          <w:sz w:val="24"/>
          <w:szCs w:val="24"/>
        </w:rPr>
        <w:t xml:space="preserve"> </w:t>
      </w:r>
      <w:r w:rsidRPr="00F97A4B">
        <w:rPr>
          <w:sz w:val="24"/>
          <w:szCs w:val="24"/>
        </w:rPr>
        <w:t>информации.</w:t>
      </w:r>
      <w:r w:rsidRPr="00F97A4B">
        <w:rPr>
          <w:spacing w:val="3"/>
          <w:sz w:val="24"/>
          <w:szCs w:val="24"/>
        </w:rPr>
        <w:t xml:space="preserve"> </w:t>
      </w:r>
      <w:r w:rsidRPr="00F97A4B">
        <w:rPr>
          <w:sz w:val="24"/>
          <w:szCs w:val="24"/>
        </w:rPr>
        <w:t>Интернет</w:t>
      </w:r>
      <w:r w:rsidRPr="00F97A4B">
        <w:rPr>
          <w:spacing w:val="1"/>
          <w:sz w:val="24"/>
          <w:szCs w:val="24"/>
        </w:rPr>
        <w:t xml:space="preserve"> </w:t>
      </w:r>
      <w:r w:rsidRPr="00F97A4B">
        <w:rPr>
          <w:sz w:val="24"/>
          <w:szCs w:val="24"/>
        </w:rPr>
        <w:t>как источник</w:t>
      </w:r>
      <w:r w:rsidRPr="00F97A4B">
        <w:rPr>
          <w:spacing w:val="-6"/>
          <w:sz w:val="24"/>
          <w:szCs w:val="24"/>
        </w:rPr>
        <w:t xml:space="preserve"> </w:t>
      </w:r>
      <w:r w:rsidRPr="00F97A4B">
        <w:rPr>
          <w:sz w:val="24"/>
          <w:szCs w:val="24"/>
        </w:rPr>
        <w:t>информации.</w:t>
      </w:r>
    </w:p>
    <w:p w:rsidR="00C450EA" w:rsidRPr="00F97A4B" w:rsidRDefault="002F2362" w:rsidP="00267F92">
      <w:pPr>
        <w:pStyle w:val="Heading1"/>
        <w:spacing w:line="272" w:lineRule="exact"/>
        <w:ind w:left="0"/>
        <w:jc w:val="both"/>
      </w:pPr>
      <w:r w:rsidRPr="00F97A4B">
        <w:rPr>
          <w:spacing w:val="-4"/>
        </w:rPr>
        <w:t>Универсальные</w:t>
      </w:r>
      <w:r w:rsidRPr="00F97A4B">
        <w:rPr>
          <w:spacing w:val="-11"/>
        </w:rPr>
        <w:t xml:space="preserve"> </w:t>
      </w:r>
      <w:r w:rsidRPr="00F97A4B">
        <w:rPr>
          <w:spacing w:val="-4"/>
        </w:rPr>
        <w:t>учебные</w:t>
      </w:r>
      <w:r w:rsidRPr="00F97A4B">
        <w:rPr>
          <w:spacing w:val="-5"/>
        </w:rPr>
        <w:t xml:space="preserve"> </w:t>
      </w:r>
      <w:r w:rsidRPr="00F97A4B">
        <w:rPr>
          <w:spacing w:val="-4"/>
        </w:rPr>
        <w:t>действия</w:t>
      </w:r>
    </w:p>
    <w:p w:rsidR="00C450EA" w:rsidRPr="00F97A4B" w:rsidRDefault="002F2362" w:rsidP="00267F92">
      <w:pPr>
        <w:spacing w:line="272" w:lineRule="exact"/>
        <w:jc w:val="both"/>
        <w:rPr>
          <w:sz w:val="24"/>
          <w:szCs w:val="24"/>
        </w:rPr>
      </w:pPr>
      <w:r w:rsidRPr="00F97A4B">
        <w:rPr>
          <w:i/>
          <w:sz w:val="24"/>
          <w:szCs w:val="24"/>
        </w:rPr>
        <w:t>Познавательные</w:t>
      </w:r>
      <w:r w:rsidRPr="00F97A4B">
        <w:rPr>
          <w:i/>
          <w:spacing w:val="-4"/>
          <w:sz w:val="24"/>
          <w:szCs w:val="24"/>
        </w:rPr>
        <w:t xml:space="preserve"> </w:t>
      </w:r>
      <w:r w:rsidRPr="00F97A4B">
        <w:rPr>
          <w:i/>
          <w:sz w:val="24"/>
          <w:szCs w:val="24"/>
        </w:rPr>
        <w:t>УУД</w:t>
      </w:r>
      <w:r w:rsidRPr="00F97A4B">
        <w:rPr>
          <w:sz w:val="24"/>
          <w:szCs w:val="24"/>
        </w:rPr>
        <w:t>:</w:t>
      </w:r>
    </w:p>
    <w:p w:rsidR="00C450EA" w:rsidRPr="00F97A4B" w:rsidRDefault="002F2362" w:rsidP="00B34D59">
      <w:pPr>
        <w:pStyle w:val="a5"/>
        <w:numPr>
          <w:ilvl w:val="0"/>
          <w:numId w:val="32"/>
        </w:numPr>
        <w:tabs>
          <w:tab w:val="left" w:pos="617"/>
        </w:tabs>
        <w:spacing w:line="275" w:lineRule="exact"/>
        <w:ind w:left="0"/>
        <w:jc w:val="both"/>
        <w:rPr>
          <w:sz w:val="24"/>
          <w:szCs w:val="24"/>
        </w:rPr>
      </w:pPr>
      <w:r w:rsidRPr="00F97A4B">
        <w:rPr>
          <w:sz w:val="24"/>
          <w:szCs w:val="24"/>
        </w:rPr>
        <w:t>ориентироваться</w:t>
      </w:r>
      <w:r w:rsidRPr="00F97A4B">
        <w:rPr>
          <w:spacing w:val="-6"/>
          <w:sz w:val="24"/>
          <w:szCs w:val="24"/>
        </w:rPr>
        <w:t xml:space="preserve"> </w:t>
      </w:r>
      <w:r w:rsidRPr="00F97A4B">
        <w:rPr>
          <w:sz w:val="24"/>
          <w:szCs w:val="24"/>
        </w:rPr>
        <w:t>в</w:t>
      </w:r>
      <w:r w:rsidRPr="00F97A4B">
        <w:rPr>
          <w:spacing w:val="-5"/>
          <w:sz w:val="24"/>
          <w:szCs w:val="24"/>
        </w:rPr>
        <w:t xml:space="preserve"> </w:t>
      </w:r>
      <w:r w:rsidRPr="00F97A4B">
        <w:rPr>
          <w:sz w:val="24"/>
          <w:szCs w:val="24"/>
        </w:rPr>
        <w:t>терминах,</w:t>
      </w:r>
      <w:r w:rsidRPr="00F97A4B">
        <w:rPr>
          <w:spacing w:val="1"/>
          <w:sz w:val="24"/>
          <w:szCs w:val="24"/>
        </w:rPr>
        <w:t xml:space="preserve"> </w:t>
      </w:r>
      <w:r w:rsidRPr="00F97A4B">
        <w:rPr>
          <w:sz w:val="24"/>
          <w:szCs w:val="24"/>
        </w:rPr>
        <w:t>используемых</w:t>
      </w:r>
      <w:r w:rsidRPr="00F97A4B">
        <w:rPr>
          <w:spacing w:val="-6"/>
          <w:sz w:val="24"/>
          <w:szCs w:val="24"/>
        </w:rPr>
        <w:t xml:space="preserve"> </w:t>
      </w:r>
      <w:r w:rsidRPr="00F97A4B">
        <w:rPr>
          <w:sz w:val="24"/>
          <w:szCs w:val="24"/>
        </w:rPr>
        <w:t>в</w:t>
      </w:r>
      <w:r w:rsidRPr="00F97A4B">
        <w:rPr>
          <w:spacing w:val="-4"/>
          <w:sz w:val="24"/>
          <w:szCs w:val="24"/>
        </w:rPr>
        <w:t xml:space="preserve"> </w:t>
      </w:r>
      <w:r w:rsidRPr="00F97A4B">
        <w:rPr>
          <w:sz w:val="24"/>
          <w:szCs w:val="24"/>
        </w:rPr>
        <w:t>технологии</w:t>
      </w:r>
      <w:r w:rsidRPr="00F97A4B">
        <w:rPr>
          <w:spacing w:val="-5"/>
          <w:sz w:val="24"/>
          <w:szCs w:val="24"/>
        </w:rPr>
        <w:t xml:space="preserve"> </w:t>
      </w:r>
      <w:r w:rsidRPr="00F97A4B">
        <w:rPr>
          <w:sz w:val="24"/>
          <w:szCs w:val="24"/>
        </w:rPr>
        <w:t>(в пределах</w:t>
      </w:r>
      <w:r w:rsidRPr="00F97A4B">
        <w:rPr>
          <w:spacing w:val="-6"/>
          <w:sz w:val="24"/>
          <w:szCs w:val="24"/>
        </w:rPr>
        <w:t xml:space="preserve"> </w:t>
      </w:r>
      <w:r w:rsidRPr="00F97A4B">
        <w:rPr>
          <w:sz w:val="24"/>
          <w:szCs w:val="24"/>
        </w:rPr>
        <w:t>изученного);</w:t>
      </w:r>
    </w:p>
    <w:p w:rsidR="00C450EA" w:rsidRPr="00F97A4B" w:rsidRDefault="002F2362" w:rsidP="00B34D59">
      <w:pPr>
        <w:pStyle w:val="a5"/>
        <w:numPr>
          <w:ilvl w:val="0"/>
          <w:numId w:val="32"/>
        </w:numPr>
        <w:tabs>
          <w:tab w:val="left" w:pos="622"/>
        </w:tabs>
        <w:spacing w:line="275" w:lineRule="exact"/>
        <w:ind w:left="0" w:hanging="145"/>
        <w:jc w:val="both"/>
        <w:rPr>
          <w:sz w:val="24"/>
          <w:szCs w:val="24"/>
        </w:rPr>
      </w:pPr>
      <w:r w:rsidRPr="00F97A4B">
        <w:rPr>
          <w:sz w:val="24"/>
          <w:szCs w:val="24"/>
        </w:rPr>
        <w:t>выполнять</w:t>
      </w:r>
      <w:r w:rsidRPr="00F97A4B">
        <w:rPr>
          <w:spacing w:val="-2"/>
          <w:sz w:val="24"/>
          <w:szCs w:val="24"/>
        </w:rPr>
        <w:t xml:space="preserve"> </w:t>
      </w:r>
      <w:r w:rsidRPr="00F97A4B">
        <w:rPr>
          <w:sz w:val="24"/>
          <w:szCs w:val="24"/>
        </w:rPr>
        <w:t>работу</w:t>
      </w:r>
      <w:r w:rsidRPr="00F97A4B">
        <w:rPr>
          <w:spacing w:val="-10"/>
          <w:sz w:val="24"/>
          <w:szCs w:val="24"/>
        </w:rPr>
        <w:t xml:space="preserve"> </w:t>
      </w:r>
      <w:r w:rsidRPr="00F97A4B">
        <w:rPr>
          <w:sz w:val="24"/>
          <w:szCs w:val="24"/>
        </w:rPr>
        <w:t>в соответствии</w:t>
      </w:r>
      <w:r w:rsidRPr="00F97A4B">
        <w:rPr>
          <w:spacing w:val="-6"/>
          <w:sz w:val="24"/>
          <w:szCs w:val="24"/>
        </w:rPr>
        <w:t xml:space="preserve"> </w:t>
      </w:r>
      <w:r w:rsidRPr="00F97A4B">
        <w:rPr>
          <w:sz w:val="24"/>
          <w:szCs w:val="24"/>
        </w:rPr>
        <w:t>с</w:t>
      </w:r>
      <w:r w:rsidRPr="00F97A4B">
        <w:rPr>
          <w:spacing w:val="-7"/>
          <w:sz w:val="24"/>
          <w:szCs w:val="24"/>
        </w:rPr>
        <w:t xml:space="preserve"> </w:t>
      </w:r>
      <w:r w:rsidRPr="00F97A4B">
        <w:rPr>
          <w:sz w:val="24"/>
          <w:szCs w:val="24"/>
        </w:rPr>
        <w:t>образцом,</w:t>
      </w:r>
      <w:r w:rsidRPr="00F97A4B">
        <w:rPr>
          <w:spacing w:val="-4"/>
          <w:sz w:val="24"/>
          <w:szCs w:val="24"/>
        </w:rPr>
        <w:t xml:space="preserve"> </w:t>
      </w:r>
      <w:r w:rsidRPr="00F97A4B">
        <w:rPr>
          <w:sz w:val="24"/>
          <w:szCs w:val="24"/>
        </w:rPr>
        <w:t>инструкцией, устной или</w:t>
      </w:r>
      <w:r w:rsidRPr="00F97A4B">
        <w:rPr>
          <w:spacing w:val="-5"/>
          <w:sz w:val="24"/>
          <w:szCs w:val="24"/>
        </w:rPr>
        <w:t xml:space="preserve"> </w:t>
      </w:r>
      <w:r w:rsidRPr="00F97A4B">
        <w:rPr>
          <w:sz w:val="24"/>
          <w:szCs w:val="24"/>
        </w:rPr>
        <w:t>письменной;</w:t>
      </w:r>
    </w:p>
    <w:p w:rsidR="00C450EA" w:rsidRPr="00F97A4B" w:rsidRDefault="002F2362" w:rsidP="00B34D59">
      <w:pPr>
        <w:pStyle w:val="a5"/>
        <w:numPr>
          <w:ilvl w:val="0"/>
          <w:numId w:val="32"/>
        </w:numPr>
        <w:tabs>
          <w:tab w:val="left" w:pos="718"/>
        </w:tabs>
        <w:spacing w:line="237" w:lineRule="auto"/>
        <w:ind w:left="0" w:firstLine="0"/>
        <w:jc w:val="both"/>
        <w:rPr>
          <w:sz w:val="24"/>
          <w:szCs w:val="24"/>
        </w:rPr>
      </w:pPr>
      <w:r w:rsidRPr="00F97A4B">
        <w:rPr>
          <w:sz w:val="24"/>
          <w:szCs w:val="24"/>
        </w:rPr>
        <w:t>выполнять</w:t>
      </w:r>
      <w:r w:rsidRPr="00F97A4B">
        <w:rPr>
          <w:spacing w:val="37"/>
          <w:sz w:val="24"/>
          <w:szCs w:val="24"/>
        </w:rPr>
        <w:t xml:space="preserve"> </w:t>
      </w:r>
      <w:r w:rsidRPr="00F97A4B">
        <w:rPr>
          <w:sz w:val="24"/>
          <w:szCs w:val="24"/>
        </w:rPr>
        <w:t>действия</w:t>
      </w:r>
      <w:r w:rsidRPr="00F97A4B">
        <w:rPr>
          <w:spacing w:val="36"/>
          <w:sz w:val="24"/>
          <w:szCs w:val="24"/>
        </w:rPr>
        <w:t xml:space="preserve"> </w:t>
      </w:r>
      <w:r w:rsidRPr="00F97A4B">
        <w:rPr>
          <w:sz w:val="24"/>
          <w:szCs w:val="24"/>
        </w:rPr>
        <w:t>анализа</w:t>
      </w:r>
      <w:r w:rsidRPr="00F97A4B">
        <w:rPr>
          <w:spacing w:val="35"/>
          <w:sz w:val="24"/>
          <w:szCs w:val="24"/>
        </w:rPr>
        <w:t xml:space="preserve"> </w:t>
      </w:r>
      <w:r w:rsidRPr="00F97A4B">
        <w:rPr>
          <w:sz w:val="24"/>
          <w:szCs w:val="24"/>
        </w:rPr>
        <w:t>и</w:t>
      </w:r>
      <w:r w:rsidRPr="00F97A4B">
        <w:rPr>
          <w:spacing w:val="37"/>
          <w:sz w:val="24"/>
          <w:szCs w:val="24"/>
        </w:rPr>
        <w:t xml:space="preserve"> </w:t>
      </w:r>
      <w:r w:rsidRPr="00F97A4B">
        <w:rPr>
          <w:sz w:val="24"/>
          <w:szCs w:val="24"/>
        </w:rPr>
        <w:t>синтеза,</w:t>
      </w:r>
      <w:r w:rsidRPr="00F97A4B">
        <w:rPr>
          <w:spacing w:val="38"/>
          <w:sz w:val="24"/>
          <w:szCs w:val="24"/>
        </w:rPr>
        <w:t xml:space="preserve"> </w:t>
      </w:r>
      <w:r w:rsidRPr="00F97A4B">
        <w:rPr>
          <w:sz w:val="24"/>
          <w:szCs w:val="24"/>
        </w:rPr>
        <w:t>сравнения,</w:t>
      </w:r>
      <w:r w:rsidRPr="00F97A4B">
        <w:rPr>
          <w:spacing w:val="33"/>
          <w:sz w:val="24"/>
          <w:szCs w:val="24"/>
        </w:rPr>
        <w:t xml:space="preserve"> </w:t>
      </w:r>
      <w:r w:rsidRPr="00F97A4B">
        <w:rPr>
          <w:sz w:val="24"/>
          <w:szCs w:val="24"/>
        </w:rPr>
        <w:t>группировки</w:t>
      </w:r>
      <w:r w:rsidRPr="00F97A4B">
        <w:rPr>
          <w:spacing w:val="37"/>
          <w:sz w:val="24"/>
          <w:szCs w:val="24"/>
        </w:rPr>
        <w:t xml:space="preserve"> </w:t>
      </w:r>
      <w:r w:rsidRPr="00F97A4B">
        <w:rPr>
          <w:sz w:val="24"/>
          <w:szCs w:val="24"/>
        </w:rPr>
        <w:t>с</w:t>
      </w:r>
      <w:r w:rsidRPr="00F97A4B">
        <w:rPr>
          <w:spacing w:val="39"/>
          <w:sz w:val="24"/>
          <w:szCs w:val="24"/>
        </w:rPr>
        <w:t xml:space="preserve"> </w:t>
      </w:r>
      <w:r w:rsidRPr="00F97A4B">
        <w:rPr>
          <w:sz w:val="24"/>
          <w:szCs w:val="24"/>
        </w:rPr>
        <w:t>учётом</w:t>
      </w:r>
      <w:r w:rsidRPr="00F97A4B">
        <w:rPr>
          <w:spacing w:val="37"/>
          <w:sz w:val="24"/>
          <w:szCs w:val="24"/>
        </w:rPr>
        <w:t xml:space="preserve"> </w:t>
      </w:r>
      <w:r w:rsidRPr="00F97A4B">
        <w:rPr>
          <w:sz w:val="24"/>
          <w:szCs w:val="24"/>
        </w:rPr>
        <w:t>указанных</w:t>
      </w:r>
      <w:r w:rsidRPr="00F97A4B">
        <w:rPr>
          <w:spacing w:val="-57"/>
          <w:sz w:val="24"/>
          <w:szCs w:val="24"/>
        </w:rPr>
        <w:t xml:space="preserve"> </w:t>
      </w:r>
      <w:r w:rsidRPr="00F97A4B">
        <w:rPr>
          <w:sz w:val="24"/>
          <w:szCs w:val="24"/>
        </w:rPr>
        <w:t>критериев;</w:t>
      </w:r>
    </w:p>
    <w:p w:rsidR="00C450EA" w:rsidRPr="00F97A4B" w:rsidRDefault="002F2362" w:rsidP="00B34D59">
      <w:pPr>
        <w:pStyle w:val="a5"/>
        <w:numPr>
          <w:ilvl w:val="0"/>
          <w:numId w:val="32"/>
        </w:numPr>
        <w:tabs>
          <w:tab w:val="left" w:pos="622"/>
        </w:tabs>
        <w:spacing w:line="275" w:lineRule="exact"/>
        <w:ind w:left="0" w:hanging="145"/>
        <w:jc w:val="both"/>
        <w:rPr>
          <w:sz w:val="24"/>
          <w:szCs w:val="24"/>
        </w:rPr>
      </w:pPr>
      <w:r w:rsidRPr="00F97A4B">
        <w:rPr>
          <w:sz w:val="24"/>
          <w:szCs w:val="24"/>
        </w:rPr>
        <w:t>строить</w:t>
      </w:r>
      <w:r w:rsidRPr="00F97A4B">
        <w:rPr>
          <w:spacing w:val="-6"/>
          <w:sz w:val="24"/>
          <w:szCs w:val="24"/>
        </w:rPr>
        <w:t xml:space="preserve"> </w:t>
      </w:r>
      <w:r w:rsidRPr="00F97A4B">
        <w:rPr>
          <w:sz w:val="24"/>
          <w:szCs w:val="24"/>
        </w:rPr>
        <w:t>рассуждения,</w:t>
      </w:r>
      <w:r w:rsidRPr="00F97A4B">
        <w:rPr>
          <w:spacing w:val="-1"/>
          <w:sz w:val="24"/>
          <w:szCs w:val="24"/>
        </w:rPr>
        <w:t xml:space="preserve"> </w:t>
      </w:r>
      <w:r w:rsidRPr="00F97A4B">
        <w:rPr>
          <w:sz w:val="24"/>
          <w:szCs w:val="24"/>
        </w:rPr>
        <w:t>делать</w:t>
      </w:r>
      <w:r w:rsidRPr="00F97A4B">
        <w:rPr>
          <w:spacing w:val="-1"/>
          <w:sz w:val="24"/>
          <w:szCs w:val="24"/>
        </w:rPr>
        <w:t xml:space="preserve"> </w:t>
      </w:r>
      <w:r w:rsidRPr="00F97A4B">
        <w:rPr>
          <w:sz w:val="24"/>
          <w:szCs w:val="24"/>
        </w:rPr>
        <w:t>умозаключения,</w:t>
      </w:r>
      <w:r w:rsidRPr="00F97A4B">
        <w:rPr>
          <w:spacing w:val="-6"/>
          <w:sz w:val="24"/>
          <w:szCs w:val="24"/>
        </w:rPr>
        <w:t xml:space="preserve"> </w:t>
      </w:r>
      <w:r w:rsidRPr="00F97A4B">
        <w:rPr>
          <w:sz w:val="24"/>
          <w:szCs w:val="24"/>
        </w:rPr>
        <w:t>проверять</w:t>
      </w:r>
      <w:r w:rsidRPr="00F97A4B">
        <w:rPr>
          <w:spacing w:val="-5"/>
          <w:sz w:val="24"/>
          <w:szCs w:val="24"/>
        </w:rPr>
        <w:t xml:space="preserve"> </w:t>
      </w:r>
      <w:r w:rsidRPr="00F97A4B">
        <w:rPr>
          <w:sz w:val="24"/>
          <w:szCs w:val="24"/>
        </w:rPr>
        <w:t>их</w:t>
      </w:r>
      <w:r w:rsidRPr="00F97A4B">
        <w:rPr>
          <w:spacing w:val="-7"/>
          <w:sz w:val="24"/>
          <w:szCs w:val="24"/>
        </w:rPr>
        <w:t xml:space="preserve"> </w:t>
      </w:r>
      <w:r w:rsidRPr="00F97A4B">
        <w:rPr>
          <w:sz w:val="24"/>
          <w:szCs w:val="24"/>
        </w:rPr>
        <w:t>в</w:t>
      </w:r>
      <w:r w:rsidRPr="00F97A4B">
        <w:rPr>
          <w:spacing w:val="-2"/>
          <w:sz w:val="24"/>
          <w:szCs w:val="24"/>
        </w:rPr>
        <w:t xml:space="preserve"> </w:t>
      </w:r>
      <w:r w:rsidRPr="00F97A4B">
        <w:rPr>
          <w:sz w:val="24"/>
          <w:szCs w:val="24"/>
        </w:rPr>
        <w:t>практической</w:t>
      </w:r>
      <w:r w:rsidRPr="00F97A4B">
        <w:rPr>
          <w:spacing w:val="-2"/>
          <w:sz w:val="24"/>
          <w:szCs w:val="24"/>
        </w:rPr>
        <w:t xml:space="preserve"> </w:t>
      </w:r>
      <w:r w:rsidRPr="00F97A4B">
        <w:rPr>
          <w:sz w:val="24"/>
          <w:szCs w:val="24"/>
        </w:rPr>
        <w:t>работе;</w:t>
      </w:r>
    </w:p>
    <w:p w:rsidR="00C450EA" w:rsidRPr="00F97A4B" w:rsidRDefault="002F2362" w:rsidP="00B34D59">
      <w:pPr>
        <w:pStyle w:val="a5"/>
        <w:numPr>
          <w:ilvl w:val="0"/>
          <w:numId w:val="32"/>
        </w:numPr>
        <w:tabs>
          <w:tab w:val="left" w:pos="622"/>
        </w:tabs>
        <w:spacing w:line="275" w:lineRule="exact"/>
        <w:ind w:left="0" w:hanging="145"/>
        <w:jc w:val="both"/>
        <w:rPr>
          <w:sz w:val="24"/>
          <w:szCs w:val="24"/>
        </w:rPr>
      </w:pPr>
      <w:r w:rsidRPr="00F97A4B">
        <w:rPr>
          <w:sz w:val="24"/>
          <w:szCs w:val="24"/>
        </w:rPr>
        <w:t>воспроизводить</w:t>
      </w:r>
      <w:r w:rsidRPr="00F97A4B">
        <w:rPr>
          <w:spacing w:val="-5"/>
          <w:sz w:val="24"/>
          <w:szCs w:val="24"/>
        </w:rPr>
        <w:t xml:space="preserve"> </w:t>
      </w:r>
      <w:r w:rsidRPr="00F97A4B">
        <w:rPr>
          <w:sz w:val="24"/>
          <w:szCs w:val="24"/>
        </w:rPr>
        <w:t>порядок</w:t>
      </w:r>
      <w:r w:rsidRPr="00F97A4B">
        <w:rPr>
          <w:spacing w:val="-4"/>
          <w:sz w:val="24"/>
          <w:szCs w:val="24"/>
        </w:rPr>
        <w:t xml:space="preserve"> </w:t>
      </w:r>
      <w:r w:rsidRPr="00F97A4B">
        <w:rPr>
          <w:sz w:val="24"/>
          <w:szCs w:val="24"/>
        </w:rPr>
        <w:t>действий</w:t>
      </w:r>
      <w:r w:rsidRPr="00F97A4B">
        <w:rPr>
          <w:spacing w:val="-6"/>
          <w:sz w:val="24"/>
          <w:szCs w:val="24"/>
        </w:rPr>
        <w:t xml:space="preserve"> </w:t>
      </w:r>
      <w:r w:rsidRPr="00F97A4B">
        <w:rPr>
          <w:sz w:val="24"/>
          <w:szCs w:val="24"/>
        </w:rPr>
        <w:t>при</w:t>
      </w:r>
      <w:r w:rsidRPr="00F97A4B">
        <w:rPr>
          <w:spacing w:val="-6"/>
          <w:sz w:val="24"/>
          <w:szCs w:val="24"/>
        </w:rPr>
        <w:t xml:space="preserve"> </w:t>
      </w:r>
      <w:r w:rsidRPr="00F97A4B">
        <w:rPr>
          <w:sz w:val="24"/>
          <w:szCs w:val="24"/>
        </w:rPr>
        <w:t>решении</w:t>
      </w:r>
      <w:r w:rsidRPr="00F97A4B">
        <w:rPr>
          <w:spacing w:val="-1"/>
          <w:sz w:val="24"/>
          <w:szCs w:val="24"/>
        </w:rPr>
        <w:t xml:space="preserve"> </w:t>
      </w:r>
      <w:r w:rsidRPr="00F97A4B">
        <w:rPr>
          <w:sz w:val="24"/>
          <w:szCs w:val="24"/>
        </w:rPr>
        <w:t>учебной/</w:t>
      </w:r>
      <w:r w:rsidRPr="00F97A4B">
        <w:rPr>
          <w:spacing w:val="-6"/>
          <w:sz w:val="24"/>
          <w:szCs w:val="24"/>
        </w:rPr>
        <w:t xml:space="preserve"> </w:t>
      </w:r>
      <w:r w:rsidRPr="00F97A4B">
        <w:rPr>
          <w:sz w:val="24"/>
          <w:szCs w:val="24"/>
        </w:rPr>
        <w:t>практической</w:t>
      </w:r>
      <w:r w:rsidRPr="00F97A4B">
        <w:rPr>
          <w:spacing w:val="-6"/>
          <w:sz w:val="24"/>
          <w:szCs w:val="24"/>
        </w:rPr>
        <w:t xml:space="preserve"> </w:t>
      </w:r>
      <w:r w:rsidRPr="00F97A4B">
        <w:rPr>
          <w:sz w:val="24"/>
          <w:szCs w:val="24"/>
        </w:rPr>
        <w:t>задачи;</w:t>
      </w:r>
    </w:p>
    <w:p w:rsidR="00C450EA" w:rsidRPr="00F97A4B" w:rsidRDefault="002F2362" w:rsidP="00B34D59">
      <w:pPr>
        <w:pStyle w:val="a5"/>
        <w:numPr>
          <w:ilvl w:val="0"/>
          <w:numId w:val="32"/>
        </w:numPr>
        <w:tabs>
          <w:tab w:val="left" w:pos="617"/>
        </w:tabs>
        <w:spacing w:line="275" w:lineRule="exact"/>
        <w:ind w:left="0"/>
        <w:jc w:val="both"/>
        <w:rPr>
          <w:sz w:val="24"/>
          <w:szCs w:val="24"/>
        </w:rPr>
      </w:pPr>
      <w:r w:rsidRPr="00F97A4B">
        <w:rPr>
          <w:sz w:val="24"/>
          <w:szCs w:val="24"/>
        </w:rPr>
        <w:t>осуществлять</w:t>
      </w:r>
      <w:r w:rsidRPr="00F97A4B">
        <w:rPr>
          <w:spacing w:val="-2"/>
          <w:sz w:val="24"/>
          <w:szCs w:val="24"/>
        </w:rPr>
        <w:t xml:space="preserve"> </w:t>
      </w:r>
      <w:r w:rsidRPr="00F97A4B">
        <w:rPr>
          <w:sz w:val="24"/>
          <w:szCs w:val="24"/>
        </w:rPr>
        <w:t>решение</w:t>
      </w:r>
      <w:r w:rsidRPr="00F97A4B">
        <w:rPr>
          <w:spacing w:val="-2"/>
          <w:sz w:val="24"/>
          <w:szCs w:val="24"/>
        </w:rPr>
        <w:t xml:space="preserve"> </w:t>
      </w:r>
      <w:r w:rsidRPr="00F97A4B">
        <w:rPr>
          <w:sz w:val="24"/>
          <w:szCs w:val="24"/>
        </w:rPr>
        <w:t>простых</w:t>
      </w:r>
      <w:r w:rsidRPr="00F97A4B">
        <w:rPr>
          <w:spacing w:val="-6"/>
          <w:sz w:val="24"/>
          <w:szCs w:val="24"/>
        </w:rPr>
        <w:t xml:space="preserve"> </w:t>
      </w:r>
      <w:r w:rsidRPr="00F97A4B">
        <w:rPr>
          <w:sz w:val="24"/>
          <w:szCs w:val="24"/>
        </w:rPr>
        <w:t>задач</w:t>
      </w:r>
      <w:r w:rsidRPr="00F97A4B">
        <w:rPr>
          <w:spacing w:val="-2"/>
          <w:sz w:val="24"/>
          <w:szCs w:val="24"/>
        </w:rPr>
        <w:t xml:space="preserve"> </w:t>
      </w:r>
      <w:r w:rsidRPr="00F97A4B">
        <w:rPr>
          <w:sz w:val="24"/>
          <w:szCs w:val="24"/>
        </w:rPr>
        <w:t>в умственной и</w:t>
      </w:r>
      <w:r w:rsidRPr="00F97A4B">
        <w:rPr>
          <w:spacing w:val="-5"/>
          <w:sz w:val="24"/>
          <w:szCs w:val="24"/>
        </w:rPr>
        <w:t xml:space="preserve"> </w:t>
      </w:r>
      <w:r w:rsidRPr="00F97A4B">
        <w:rPr>
          <w:sz w:val="24"/>
          <w:szCs w:val="24"/>
        </w:rPr>
        <w:t>материализованной</w:t>
      </w:r>
      <w:r w:rsidRPr="00F97A4B">
        <w:rPr>
          <w:spacing w:val="-1"/>
          <w:sz w:val="24"/>
          <w:szCs w:val="24"/>
        </w:rPr>
        <w:t xml:space="preserve"> </w:t>
      </w:r>
      <w:r w:rsidRPr="00F97A4B">
        <w:rPr>
          <w:sz w:val="24"/>
          <w:szCs w:val="24"/>
        </w:rPr>
        <w:t>форме.</w:t>
      </w:r>
    </w:p>
    <w:p w:rsidR="00C450EA" w:rsidRPr="00F97A4B" w:rsidRDefault="002F2362" w:rsidP="00267F92">
      <w:pPr>
        <w:spacing w:line="275" w:lineRule="exact"/>
        <w:jc w:val="both"/>
        <w:rPr>
          <w:sz w:val="24"/>
          <w:szCs w:val="24"/>
        </w:rPr>
      </w:pPr>
      <w:r w:rsidRPr="00F97A4B">
        <w:rPr>
          <w:i/>
          <w:sz w:val="24"/>
          <w:szCs w:val="24"/>
        </w:rPr>
        <w:t>Работа с</w:t>
      </w:r>
      <w:r w:rsidRPr="00F97A4B">
        <w:rPr>
          <w:i/>
          <w:spacing w:val="1"/>
          <w:sz w:val="24"/>
          <w:szCs w:val="24"/>
        </w:rPr>
        <w:t xml:space="preserve"> </w:t>
      </w:r>
      <w:r w:rsidRPr="00F97A4B">
        <w:rPr>
          <w:i/>
          <w:sz w:val="24"/>
          <w:szCs w:val="24"/>
        </w:rPr>
        <w:t>информацией</w:t>
      </w:r>
      <w:r w:rsidRPr="00F97A4B">
        <w:rPr>
          <w:sz w:val="24"/>
          <w:szCs w:val="24"/>
        </w:rPr>
        <w:t>:</w:t>
      </w:r>
    </w:p>
    <w:p w:rsidR="00C450EA" w:rsidRPr="00F97A4B" w:rsidRDefault="002F2362" w:rsidP="00B34D59">
      <w:pPr>
        <w:pStyle w:val="a5"/>
        <w:numPr>
          <w:ilvl w:val="0"/>
          <w:numId w:val="32"/>
        </w:numPr>
        <w:tabs>
          <w:tab w:val="left" w:pos="651"/>
        </w:tabs>
        <w:spacing w:line="237" w:lineRule="auto"/>
        <w:ind w:left="0" w:firstLine="0"/>
        <w:jc w:val="both"/>
        <w:rPr>
          <w:sz w:val="24"/>
          <w:szCs w:val="24"/>
        </w:rPr>
      </w:pPr>
      <w:r w:rsidRPr="00F97A4B">
        <w:rPr>
          <w:sz w:val="24"/>
          <w:szCs w:val="24"/>
        </w:rPr>
        <w:t>получать</w:t>
      </w:r>
      <w:r w:rsidRPr="00F97A4B">
        <w:rPr>
          <w:spacing w:val="26"/>
          <w:sz w:val="24"/>
          <w:szCs w:val="24"/>
        </w:rPr>
        <w:t xml:space="preserve"> </w:t>
      </w:r>
      <w:r w:rsidRPr="00F97A4B">
        <w:rPr>
          <w:sz w:val="24"/>
          <w:szCs w:val="24"/>
        </w:rPr>
        <w:t>информацию</w:t>
      </w:r>
      <w:r w:rsidRPr="00F97A4B">
        <w:rPr>
          <w:spacing w:val="19"/>
          <w:sz w:val="24"/>
          <w:szCs w:val="24"/>
        </w:rPr>
        <w:t xml:space="preserve"> </w:t>
      </w:r>
      <w:r w:rsidRPr="00F97A4B">
        <w:rPr>
          <w:sz w:val="24"/>
          <w:szCs w:val="24"/>
        </w:rPr>
        <w:t>из</w:t>
      </w:r>
      <w:r w:rsidRPr="00F97A4B">
        <w:rPr>
          <w:spacing w:val="22"/>
          <w:sz w:val="24"/>
          <w:szCs w:val="24"/>
        </w:rPr>
        <w:t xml:space="preserve"> </w:t>
      </w:r>
      <w:r w:rsidRPr="00F97A4B">
        <w:rPr>
          <w:sz w:val="24"/>
          <w:szCs w:val="24"/>
        </w:rPr>
        <w:t>учебника</w:t>
      </w:r>
      <w:r w:rsidRPr="00F97A4B">
        <w:rPr>
          <w:spacing w:val="25"/>
          <w:sz w:val="24"/>
          <w:szCs w:val="24"/>
        </w:rPr>
        <w:t xml:space="preserve"> </w:t>
      </w:r>
      <w:r w:rsidRPr="00F97A4B">
        <w:rPr>
          <w:sz w:val="24"/>
          <w:szCs w:val="24"/>
        </w:rPr>
        <w:t>и</w:t>
      </w:r>
      <w:r w:rsidRPr="00F97A4B">
        <w:rPr>
          <w:spacing w:val="25"/>
          <w:sz w:val="24"/>
          <w:szCs w:val="24"/>
        </w:rPr>
        <w:t xml:space="preserve"> </w:t>
      </w:r>
      <w:r w:rsidRPr="00F97A4B">
        <w:rPr>
          <w:sz w:val="24"/>
          <w:szCs w:val="24"/>
        </w:rPr>
        <w:t>других</w:t>
      </w:r>
      <w:r w:rsidRPr="00F97A4B">
        <w:rPr>
          <w:spacing w:val="25"/>
          <w:sz w:val="24"/>
          <w:szCs w:val="24"/>
        </w:rPr>
        <w:t xml:space="preserve"> </w:t>
      </w:r>
      <w:r w:rsidRPr="00F97A4B">
        <w:rPr>
          <w:sz w:val="24"/>
          <w:szCs w:val="24"/>
        </w:rPr>
        <w:t>дидактических</w:t>
      </w:r>
      <w:r w:rsidRPr="00F97A4B">
        <w:rPr>
          <w:spacing w:val="21"/>
          <w:sz w:val="24"/>
          <w:szCs w:val="24"/>
        </w:rPr>
        <w:t xml:space="preserve"> </w:t>
      </w:r>
      <w:r w:rsidRPr="00F97A4B">
        <w:rPr>
          <w:sz w:val="24"/>
          <w:szCs w:val="24"/>
        </w:rPr>
        <w:t>материалов,</w:t>
      </w:r>
      <w:r w:rsidRPr="00F97A4B">
        <w:rPr>
          <w:spacing w:val="23"/>
          <w:sz w:val="24"/>
          <w:szCs w:val="24"/>
        </w:rPr>
        <w:t xml:space="preserve"> </w:t>
      </w:r>
      <w:r w:rsidRPr="00F97A4B">
        <w:rPr>
          <w:sz w:val="24"/>
          <w:szCs w:val="24"/>
        </w:rPr>
        <w:t>использовать</w:t>
      </w:r>
      <w:r w:rsidRPr="00F97A4B">
        <w:rPr>
          <w:spacing w:val="25"/>
          <w:sz w:val="24"/>
          <w:szCs w:val="24"/>
        </w:rPr>
        <w:t xml:space="preserve"> </w:t>
      </w:r>
      <w:r w:rsidRPr="00F97A4B">
        <w:rPr>
          <w:sz w:val="24"/>
          <w:szCs w:val="24"/>
        </w:rPr>
        <w:t>её</w:t>
      </w:r>
      <w:r w:rsidRPr="00F97A4B">
        <w:rPr>
          <w:spacing w:val="20"/>
          <w:sz w:val="24"/>
          <w:szCs w:val="24"/>
        </w:rPr>
        <w:t xml:space="preserve"> </w:t>
      </w:r>
      <w:r w:rsidRPr="00F97A4B">
        <w:rPr>
          <w:sz w:val="24"/>
          <w:szCs w:val="24"/>
        </w:rPr>
        <w:t>в</w:t>
      </w:r>
      <w:r w:rsidRPr="00F97A4B">
        <w:rPr>
          <w:spacing w:val="-57"/>
          <w:sz w:val="24"/>
          <w:szCs w:val="24"/>
        </w:rPr>
        <w:t xml:space="preserve"> </w:t>
      </w:r>
      <w:r w:rsidRPr="00F97A4B">
        <w:rPr>
          <w:sz w:val="24"/>
          <w:szCs w:val="24"/>
        </w:rPr>
        <w:t>работе;</w:t>
      </w:r>
    </w:p>
    <w:p w:rsidR="00C450EA" w:rsidRPr="00F97A4B" w:rsidRDefault="002F2362" w:rsidP="00B34D59">
      <w:pPr>
        <w:pStyle w:val="a5"/>
        <w:numPr>
          <w:ilvl w:val="0"/>
          <w:numId w:val="32"/>
        </w:numPr>
        <w:tabs>
          <w:tab w:val="left" w:pos="675"/>
        </w:tabs>
        <w:spacing w:line="237" w:lineRule="auto"/>
        <w:ind w:left="0" w:firstLine="0"/>
        <w:jc w:val="both"/>
        <w:rPr>
          <w:sz w:val="24"/>
          <w:szCs w:val="24"/>
        </w:rPr>
      </w:pPr>
      <w:r w:rsidRPr="00F97A4B">
        <w:rPr>
          <w:sz w:val="24"/>
          <w:szCs w:val="24"/>
        </w:rPr>
        <w:t>понимать</w:t>
      </w:r>
      <w:r w:rsidRPr="00F97A4B">
        <w:rPr>
          <w:spacing w:val="45"/>
          <w:sz w:val="24"/>
          <w:szCs w:val="24"/>
        </w:rPr>
        <w:t xml:space="preserve"> </w:t>
      </w:r>
      <w:r w:rsidRPr="00F97A4B">
        <w:rPr>
          <w:sz w:val="24"/>
          <w:szCs w:val="24"/>
        </w:rPr>
        <w:t>и</w:t>
      </w:r>
      <w:r w:rsidRPr="00F97A4B">
        <w:rPr>
          <w:spacing w:val="46"/>
          <w:sz w:val="24"/>
          <w:szCs w:val="24"/>
        </w:rPr>
        <w:t xml:space="preserve"> </w:t>
      </w:r>
      <w:r w:rsidRPr="00F97A4B">
        <w:rPr>
          <w:sz w:val="24"/>
          <w:szCs w:val="24"/>
        </w:rPr>
        <w:t>анализировать</w:t>
      </w:r>
      <w:r w:rsidRPr="00F97A4B">
        <w:rPr>
          <w:spacing w:val="45"/>
          <w:sz w:val="24"/>
          <w:szCs w:val="24"/>
        </w:rPr>
        <w:t xml:space="preserve"> </w:t>
      </w:r>
      <w:r w:rsidRPr="00F97A4B">
        <w:rPr>
          <w:sz w:val="24"/>
          <w:szCs w:val="24"/>
        </w:rPr>
        <w:t>знаково-символическую</w:t>
      </w:r>
      <w:r w:rsidRPr="00F97A4B">
        <w:rPr>
          <w:spacing w:val="48"/>
          <w:sz w:val="24"/>
          <w:szCs w:val="24"/>
        </w:rPr>
        <w:t xml:space="preserve"> </w:t>
      </w:r>
      <w:r w:rsidRPr="00F97A4B">
        <w:rPr>
          <w:sz w:val="24"/>
          <w:szCs w:val="24"/>
        </w:rPr>
        <w:t>информацию</w:t>
      </w:r>
      <w:r w:rsidRPr="00F97A4B">
        <w:rPr>
          <w:spacing w:val="42"/>
          <w:sz w:val="24"/>
          <w:szCs w:val="24"/>
        </w:rPr>
        <w:t xml:space="preserve"> </w:t>
      </w:r>
      <w:r w:rsidRPr="00F97A4B">
        <w:rPr>
          <w:sz w:val="24"/>
          <w:szCs w:val="24"/>
        </w:rPr>
        <w:t>(чертёж,</w:t>
      </w:r>
      <w:r w:rsidRPr="00F97A4B">
        <w:rPr>
          <w:spacing w:val="47"/>
          <w:sz w:val="24"/>
          <w:szCs w:val="24"/>
        </w:rPr>
        <w:t xml:space="preserve"> </w:t>
      </w:r>
      <w:r w:rsidRPr="00F97A4B">
        <w:rPr>
          <w:sz w:val="24"/>
          <w:szCs w:val="24"/>
        </w:rPr>
        <w:t>эскиз,</w:t>
      </w:r>
      <w:r w:rsidRPr="00F97A4B">
        <w:rPr>
          <w:spacing w:val="51"/>
          <w:sz w:val="24"/>
          <w:szCs w:val="24"/>
        </w:rPr>
        <w:t xml:space="preserve"> </w:t>
      </w:r>
      <w:r w:rsidRPr="00F97A4B">
        <w:rPr>
          <w:sz w:val="24"/>
          <w:szCs w:val="24"/>
        </w:rPr>
        <w:t>рисунок,</w:t>
      </w:r>
      <w:r w:rsidRPr="00F97A4B">
        <w:rPr>
          <w:spacing w:val="-57"/>
          <w:sz w:val="24"/>
          <w:szCs w:val="24"/>
        </w:rPr>
        <w:t xml:space="preserve"> </w:t>
      </w:r>
      <w:r w:rsidRPr="00F97A4B">
        <w:rPr>
          <w:sz w:val="24"/>
          <w:szCs w:val="24"/>
        </w:rPr>
        <w:t>схема)</w:t>
      </w:r>
      <w:r w:rsidRPr="00F97A4B">
        <w:rPr>
          <w:spacing w:val="2"/>
          <w:sz w:val="24"/>
          <w:szCs w:val="24"/>
        </w:rPr>
        <w:t xml:space="preserve"> </w:t>
      </w:r>
      <w:r w:rsidRPr="00F97A4B">
        <w:rPr>
          <w:sz w:val="24"/>
          <w:szCs w:val="24"/>
        </w:rPr>
        <w:t>и</w:t>
      </w:r>
      <w:r w:rsidRPr="00F97A4B">
        <w:rPr>
          <w:spacing w:val="3"/>
          <w:sz w:val="24"/>
          <w:szCs w:val="24"/>
        </w:rPr>
        <w:t xml:space="preserve"> </w:t>
      </w:r>
      <w:r w:rsidRPr="00F97A4B">
        <w:rPr>
          <w:sz w:val="24"/>
          <w:szCs w:val="24"/>
        </w:rPr>
        <w:t>строить</w:t>
      </w:r>
      <w:r w:rsidRPr="00F97A4B">
        <w:rPr>
          <w:spacing w:val="3"/>
          <w:sz w:val="24"/>
          <w:szCs w:val="24"/>
        </w:rPr>
        <w:t xml:space="preserve"> </w:t>
      </w:r>
      <w:r w:rsidRPr="00F97A4B">
        <w:rPr>
          <w:sz w:val="24"/>
          <w:szCs w:val="24"/>
        </w:rPr>
        <w:t>работу</w:t>
      </w:r>
      <w:r w:rsidRPr="00F97A4B">
        <w:rPr>
          <w:spacing w:val="-7"/>
          <w:sz w:val="24"/>
          <w:szCs w:val="24"/>
        </w:rPr>
        <w:t xml:space="preserve"> </w:t>
      </w:r>
      <w:r w:rsidRPr="00F97A4B">
        <w:rPr>
          <w:sz w:val="24"/>
          <w:szCs w:val="24"/>
        </w:rPr>
        <w:t>в</w:t>
      </w:r>
      <w:r w:rsidRPr="00F97A4B">
        <w:rPr>
          <w:spacing w:val="3"/>
          <w:sz w:val="24"/>
          <w:szCs w:val="24"/>
        </w:rPr>
        <w:t xml:space="preserve"> </w:t>
      </w:r>
      <w:r w:rsidRPr="00F97A4B">
        <w:rPr>
          <w:sz w:val="24"/>
          <w:szCs w:val="24"/>
        </w:rPr>
        <w:t>соответствии</w:t>
      </w:r>
      <w:r w:rsidRPr="00F97A4B">
        <w:rPr>
          <w:spacing w:val="2"/>
          <w:sz w:val="24"/>
          <w:szCs w:val="24"/>
        </w:rPr>
        <w:t xml:space="preserve"> </w:t>
      </w:r>
      <w:r w:rsidRPr="00F97A4B">
        <w:rPr>
          <w:sz w:val="24"/>
          <w:szCs w:val="24"/>
        </w:rPr>
        <w:t>с</w:t>
      </w:r>
      <w:r w:rsidRPr="00F97A4B">
        <w:rPr>
          <w:spacing w:val="-4"/>
          <w:sz w:val="24"/>
          <w:szCs w:val="24"/>
        </w:rPr>
        <w:t xml:space="preserve"> </w:t>
      </w:r>
      <w:r w:rsidRPr="00F97A4B">
        <w:rPr>
          <w:sz w:val="24"/>
          <w:szCs w:val="24"/>
        </w:rPr>
        <w:t>ней.</w:t>
      </w:r>
    </w:p>
    <w:p w:rsidR="00C450EA" w:rsidRPr="00F97A4B" w:rsidRDefault="002F2362" w:rsidP="00267F92">
      <w:pPr>
        <w:spacing w:line="275" w:lineRule="exact"/>
        <w:jc w:val="both"/>
        <w:rPr>
          <w:sz w:val="24"/>
          <w:szCs w:val="24"/>
        </w:rPr>
      </w:pPr>
      <w:r w:rsidRPr="00F97A4B">
        <w:rPr>
          <w:i/>
          <w:sz w:val="24"/>
          <w:szCs w:val="24"/>
        </w:rPr>
        <w:t>Коммуникативные</w:t>
      </w:r>
      <w:r w:rsidRPr="00F97A4B">
        <w:rPr>
          <w:i/>
          <w:spacing w:val="-2"/>
          <w:sz w:val="24"/>
          <w:szCs w:val="24"/>
        </w:rPr>
        <w:t xml:space="preserve"> </w:t>
      </w:r>
      <w:r w:rsidRPr="00F97A4B">
        <w:rPr>
          <w:i/>
          <w:sz w:val="24"/>
          <w:szCs w:val="24"/>
        </w:rPr>
        <w:t>УУД</w:t>
      </w:r>
      <w:r w:rsidRPr="00F97A4B">
        <w:rPr>
          <w:sz w:val="24"/>
          <w:szCs w:val="24"/>
        </w:rPr>
        <w:t>:</w:t>
      </w:r>
    </w:p>
    <w:p w:rsidR="00C450EA" w:rsidRPr="00F97A4B" w:rsidRDefault="002F2362" w:rsidP="00B34D59">
      <w:pPr>
        <w:pStyle w:val="a5"/>
        <w:numPr>
          <w:ilvl w:val="0"/>
          <w:numId w:val="32"/>
        </w:numPr>
        <w:tabs>
          <w:tab w:val="left" w:pos="718"/>
        </w:tabs>
        <w:ind w:left="0" w:firstLine="0"/>
        <w:jc w:val="both"/>
        <w:rPr>
          <w:sz w:val="24"/>
          <w:szCs w:val="24"/>
        </w:rPr>
      </w:pPr>
      <w:r w:rsidRPr="00F97A4B">
        <w:rPr>
          <w:sz w:val="24"/>
          <w:szCs w:val="24"/>
        </w:rPr>
        <w:t>выполнять</w:t>
      </w:r>
      <w:r w:rsidRPr="00F97A4B">
        <w:rPr>
          <w:spacing w:val="1"/>
          <w:sz w:val="24"/>
          <w:szCs w:val="24"/>
        </w:rPr>
        <w:t xml:space="preserve"> </w:t>
      </w:r>
      <w:r w:rsidRPr="00F97A4B">
        <w:rPr>
          <w:sz w:val="24"/>
          <w:szCs w:val="24"/>
        </w:rPr>
        <w:t>правила</w:t>
      </w:r>
      <w:r w:rsidRPr="00F97A4B">
        <w:rPr>
          <w:spacing w:val="1"/>
          <w:sz w:val="24"/>
          <w:szCs w:val="24"/>
        </w:rPr>
        <w:t xml:space="preserve"> </w:t>
      </w:r>
      <w:r w:rsidRPr="00F97A4B">
        <w:rPr>
          <w:sz w:val="24"/>
          <w:szCs w:val="24"/>
        </w:rPr>
        <w:t>участия</w:t>
      </w:r>
      <w:r w:rsidRPr="00F97A4B">
        <w:rPr>
          <w:spacing w:val="1"/>
          <w:sz w:val="24"/>
          <w:szCs w:val="24"/>
        </w:rPr>
        <w:t xml:space="preserve"> </w:t>
      </w:r>
      <w:r w:rsidRPr="00F97A4B">
        <w:rPr>
          <w:sz w:val="24"/>
          <w:szCs w:val="24"/>
        </w:rPr>
        <w:t>в</w:t>
      </w:r>
      <w:r w:rsidRPr="00F97A4B">
        <w:rPr>
          <w:spacing w:val="1"/>
          <w:sz w:val="24"/>
          <w:szCs w:val="24"/>
        </w:rPr>
        <w:t xml:space="preserve"> </w:t>
      </w:r>
      <w:r w:rsidRPr="00F97A4B">
        <w:rPr>
          <w:sz w:val="24"/>
          <w:szCs w:val="24"/>
        </w:rPr>
        <w:t>учебном</w:t>
      </w:r>
      <w:r w:rsidRPr="00F97A4B">
        <w:rPr>
          <w:spacing w:val="1"/>
          <w:sz w:val="24"/>
          <w:szCs w:val="24"/>
        </w:rPr>
        <w:t xml:space="preserve"> </w:t>
      </w:r>
      <w:r w:rsidRPr="00F97A4B">
        <w:rPr>
          <w:sz w:val="24"/>
          <w:szCs w:val="24"/>
        </w:rPr>
        <w:t>диалоге:</w:t>
      </w:r>
      <w:r w:rsidRPr="00F97A4B">
        <w:rPr>
          <w:spacing w:val="1"/>
          <w:sz w:val="24"/>
          <w:szCs w:val="24"/>
        </w:rPr>
        <w:t xml:space="preserve"> </w:t>
      </w:r>
      <w:r w:rsidRPr="00F97A4B">
        <w:rPr>
          <w:sz w:val="24"/>
          <w:szCs w:val="24"/>
        </w:rPr>
        <w:t>задавать</w:t>
      </w:r>
      <w:r w:rsidRPr="00F97A4B">
        <w:rPr>
          <w:spacing w:val="1"/>
          <w:sz w:val="24"/>
          <w:szCs w:val="24"/>
        </w:rPr>
        <w:t xml:space="preserve"> </w:t>
      </w:r>
      <w:r w:rsidRPr="00F97A4B">
        <w:rPr>
          <w:sz w:val="24"/>
          <w:szCs w:val="24"/>
        </w:rPr>
        <w:t>вопросы,</w:t>
      </w:r>
      <w:r w:rsidRPr="00F97A4B">
        <w:rPr>
          <w:spacing w:val="1"/>
          <w:sz w:val="24"/>
          <w:szCs w:val="24"/>
        </w:rPr>
        <w:t xml:space="preserve"> </w:t>
      </w:r>
      <w:r w:rsidRPr="00F97A4B">
        <w:rPr>
          <w:sz w:val="24"/>
          <w:szCs w:val="24"/>
        </w:rPr>
        <w:t>дополнять</w:t>
      </w:r>
      <w:r w:rsidRPr="00F97A4B">
        <w:rPr>
          <w:spacing w:val="1"/>
          <w:sz w:val="24"/>
          <w:szCs w:val="24"/>
        </w:rPr>
        <w:t xml:space="preserve"> </w:t>
      </w:r>
      <w:r w:rsidRPr="00F97A4B">
        <w:rPr>
          <w:sz w:val="24"/>
          <w:szCs w:val="24"/>
        </w:rPr>
        <w:t>ответы</w:t>
      </w:r>
      <w:r w:rsidRPr="00F97A4B">
        <w:rPr>
          <w:spacing w:val="1"/>
          <w:sz w:val="24"/>
          <w:szCs w:val="24"/>
        </w:rPr>
        <w:t xml:space="preserve"> </w:t>
      </w:r>
      <w:r w:rsidRPr="00F97A4B">
        <w:rPr>
          <w:sz w:val="24"/>
          <w:szCs w:val="24"/>
        </w:rPr>
        <w:t>одноклассников,</w:t>
      </w:r>
      <w:r w:rsidRPr="00F97A4B">
        <w:rPr>
          <w:spacing w:val="1"/>
          <w:sz w:val="24"/>
          <w:szCs w:val="24"/>
        </w:rPr>
        <w:t xml:space="preserve"> </w:t>
      </w:r>
      <w:r w:rsidRPr="00F97A4B">
        <w:rPr>
          <w:sz w:val="24"/>
          <w:szCs w:val="24"/>
        </w:rPr>
        <w:t>высказывать</w:t>
      </w:r>
      <w:r w:rsidRPr="00F97A4B">
        <w:rPr>
          <w:spacing w:val="1"/>
          <w:sz w:val="24"/>
          <w:szCs w:val="24"/>
        </w:rPr>
        <w:t xml:space="preserve"> </w:t>
      </w:r>
      <w:r w:rsidRPr="00F97A4B">
        <w:rPr>
          <w:sz w:val="24"/>
          <w:szCs w:val="24"/>
        </w:rPr>
        <w:t>своё мнение;</w:t>
      </w:r>
      <w:r w:rsidRPr="00F97A4B">
        <w:rPr>
          <w:spacing w:val="1"/>
          <w:sz w:val="24"/>
          <w:szCs w:val="24"/>
        </w:rPr>
        <w:t xml:space="preserve"> </w:t>
      </w:r>
      <w:r w:rsidRPr="00F97A4B">
        <w:rPr>
          <w:sz w:val="24"/>
          <w:szCs w:val="24"/>
        </w:rPr>
        <w:t>отвечать</w:t>
      </w:r>
      <w:r w:rsidRPr="00F97A4B">
        <w:rPr>
          <w:spacing w:val="1"/>
          <w:sz w:val="24"/>
          <w:szCs w:val="24"/>
        </w:rPr>
        <w:t xml:space="preserve"> </w:t>
      </w:r>
      <w:r w:rsidRPr="00F97A4B">
        <w:rPr>
          <w:sz w:val="24"/>
          <w:szCs w:val="24"/>
        </w:rPr>
        <w:t>на</w:t>
      </w:r>
      <w:r w:rsidRPr="00F97A4B">
        <w:rPr>
          <w:spacing w:val="1"/>
          <w:sz w:val="24"/>
          <w:szCs w:val="24"/>
        </w:rPr>
        <w:t xml:space="preserve"> </w:t>
      </w:r>
      <w:r w:rsidRPr="00F97A4B">
        <w:rPr>
          <w:sz w:val="24"/>
          <w:szCs w:val="24"/>
        </w:rPr>
        <w:t>вопросы;</w:t>
      </w:r>
      <w:r w:rsidRPr="00F97A4B">
        <w:rPr>
          <w:spacing w:val="1"/>
          <w:sz w:val="24"/>
          <w:szCs w:val="24"/>
        </w:rPr>
        <w:t xml:space="preserve"> </w:t>
      </w:r>
      <w:r w:rsidRPr="00F97A4B">
        <w:rPr>
          <w:sz w:val="24"/>
          <w:szCs w:val="24"/>
        </w:rPr>
        <w:t>проявлять</w:t>
      </w:r>
      <w:r w:rsidRPr="00F97A4B">
        <w:rPr>
          <w:spacing w:val="1"/>
          <w:sz w:val="24"/>
          <w:szCs w:val="24"/>
        </w:rPr>
        <w:t xml:space="preserve"> </w:t>
      </w:r>
      <w:r w:rsidRPr="00F97A4B">
        <w:rPr>
          <w:sz w:val="24"/>
          <w:szCs w:val="24"/>
        </w:rPr>
        <w:t>уважительное</w:t>
      </w:r>
      <w:r w:rsidRPr="00F97A4B">
        <w:rPr>
          <w:spacing w:val="1"/>
          <w:sz w:val="24"/>
          <w:szCs w:val="24"/>
        </w:rPr>
        <w:t xml:space="preserve"> </w:t>
      </w:r>
      <w:r w:rsidRPr="00F97A4B">
        <w:rPr>
          <w:sz w:val="24"/>
          <w:szCs w:val="24"/>
        </w:rPr>
        <w:t>отношение</w:t>
      </w:r>
      <w:r w:rsidRPr="00F97A4B">
        <w:rPr>
          <w:spacing w:val="-5"/>
          <w:sz w:val="24"/>
          <w:szCs w:val="24"/>
        </w:rPr>
        <w:t xml:space="preserve"> </w:t>
      </w:r>
      <w:r w:rsidRPr="00F97A4B">
        <w:rPr>
          <w:sz w:val="24"/>
          <w:szCs w:val="24"/>
        </w:rPr>
        <w:t>к</w:t>
      </w:r>
      <w:r w:rsidRPr="00F97A4B">
        <w:rPr>
          <w:spacing w:val="-4"/>
          <w:sz w:val="24"/>
          <w:szCs w:val="24"/>
        </w:rPr>
        <w:t xml:space="preserve"> </w:t>
      </w:r>
      <w:r w:rsidRPr="00F97A4B">
        <w:rPr>
          <w:sz w:val="24"/>
          <w:szCs w:val="24"/>
        </w:rPr>
        <w:t>одноклассникам,</w:t>
      </w:r>
      <w:r w:rsidRPr="00F97A4B">
        <w:rPr>
          <w:spacing w:val="-1"/>
          <w:sz w:val="24"/>
          <w:szCs w:val="24"/>
        </w:rPr>
        <w:t xml:space="preserve"> </w:t>
      </w:r>
      <w:r w:rsidRPr="00F97A4B">
        <w:rPr>
          <w:sz w:val="24"/>
          <w:szCs w:val="24"/>
        </w:rPr>
        <w:t>внимание</w:t>
      </w:r>
      <w:r w:rsidRPr="00F97A4B">
        <w:rPr>
          <w:spacing w:val="1"/>
          <w:sz w:val="24"/>
          <w:szCs w:val="24"/>
        </w:rPr>
        <w:t xml:space="preserve"> </w:t>
      </w:r>
      <w:r w:rsidRPr="00F97A4B">
        <w:rPr>
          <w:sz w:val="24"/>
          <w:szCs w:val="24"/>
        </w:rPr>
        <w:t>к</w:t>
      </w:r>
      <w:r w:rsidRPr="00F97A4B">
        <w:rPr>
          <w:spacing w:val="-4"/>
          <w:sz w:val="24"/>
          <w:szCs w:val="24"/>
        </w:rPr>
        <w:t xml:space="preserve"> </w:t>
      </w:r>
      <w:r w:rsidRPr="00F97A4B">
        <w:rPr>
          <w:sz w:val="24"/>
          <w:szCs w:val="24"/>
        </w:rPr>
        <w:t>мнению</w:t>
      </w:r>
      <w:r w:rsidRPr="00F97A4B">
        <w:rPr>
          <w:spacing w:val="-1"/>
          <w:sz w:val="24"/>
          <w:szCs w:val="24"/>
        </w:rPr>
        <w:t xml:space="preserve"> </w:t>
      </w:r>
      <w:r w:rsidRPr="00F97A4B">
        <w:rPr>
          <w:sz w:val="24"/>
          <w:szCs w:val="24"/>
        </w:rPr>
        <w:t>другого;</w:t>
      </w:r>
    </w:p>
    <w:p w:rsidR="00C450EA" w:rsidRPr="00F97A4B" w:rsidRDefault="002F2362" w:rsidP="00B34D59">
      <w:pPr>
        <w:pStyle w:val="a5"/>
        <w:numPr>
          <w:ilvl w:val="0"/>
          <w:numId w:val="32"/>
        </w:numPr>
        <w:tabs>
          <w:tab w:val="left" w:pos="727"/>
        </w:tabs>
        <w:spacing w:line="237" w:lineRule="auto"/>
        <w:ind w:left="0" w:firstLine="0"/>
        <w:jc w:val="both"/>
        <w:rPr>
          <w:sz w:val="24"/>
          <w:szCs w:val="24"/>
        </w:rPr>
      </w:pPr>
      <w:r w:rsidRPr="00F97A4B">
        <w:rPr>
          <w:sz w:val="24"/>
          <w:szCs w:val="24"/>
        </w:rPr>
        <w:t>делиться</w:t>
      </w:r>
      <w:r w:rsidRPr="00F97A4B">
        <w:rPr>
          <w:spacing w:val="1"/>
          <w:sz w:val="24"/>
          <w:szCs w:val="24"/>
        </w:rPr>
        <w:t xml:space="preserve"> </w:t>
      </w:r>
      <w:r w:rsidRPr="00F97A4B">
        <w:rPr>
          <w:sz w:val="24"/>
          <w:szCs w:val="24"/>
        </w:rPr>
        <w:t>впечатлениями</w:t>
      </w:r>
      <w:r w:rsidRPr="00F97A4B">
        <w:rPr>
          <w:spacing w:val="1"/>
          <w:sz w:val="24"/>
          <w:szCs w:val="24"/>
        </w:rPr>
        <w:t xml:space="preserve"> </w:t>
      </w:r>
      <w:r w:rsidRPr="00F97A4B">
        <w:rPr>
          <w:sz w:val="24"/>
          <w:szCs w:val="24"/>
        </w:rPr>
        <w:t>о</w:t>
      </w:r>
      <w:r w:rsidRPr="00F97A4B">
        <w:rPr>
          <w:spacing w:val="1"/>
          <w:sz w:val="24"/>
          <w:szCs w:val="24"/>
        </w:rPr>
        <w:t xml:space="preserve"> </w:t>
      </w:r>
      <w:r w:rsidRPr="00F97A4B">
        <w:rPr>
          <w:sz w:val="24"/>
          <w:szCs w:val="24"/>
        </w:rPr>
        <w:t>прослушанном</w:t>
      </w:r>
      <w:r w:rsidRPr="00F97A4B">
        <w:rPr>
          <w:spacing w:val="1"/>
          <w:sz w:val="24"/>
          <w:szCs w:val="24"/>
        </w:rPr>
        <w:t xml:space="preserve"> </w:t>
      </w:r>
      <w:r w:rsidRPr="00F97A4B">
        <w:rPr>
          <w:sz w:val="24"/>
          <w:szCs w:val="24"/>
        </w:rPr>
        <w:t>(прочитанном)</w:t>
      </w:r>
      <w:r w:rsidRPr="00F97A4B">
        <w:rPr>
          <w:spacing w:val="1"/>
          <w:sz w:val="24"/>
          <w:szCs w:val="24"/>
        </w:rPr>
        <w:t xml:space="preserve"> </w:t>
      </w:r>
      <w:r w:rsidRPr="00F97A4B">
        <w:rPr>
          <w:sz w:val="24"/>
          <w:szCs w:val="24"/>
        </w:rPr>
        <w:t>тексте,</w:t>
      </w:r>
      <w:r w:rsidRPr="00F97A4B">
        <w:rPr>
          <w:spacing w:val="1"/>
          <w:sz w:val="24"/>
          <w:szCs w:val="24"/>
        </w:rPr>
        <w:t xml:space="preserve"> </w:t>
      </w:r>
      <w:r w:rsidRPr="00F97A4B">
        <w:rPr>
          <w:sz w:val="24"/>
          <w:szCs w:val="24"/>
        </w:rPr>
        <w:t>рассказе</w:t>
      </w:r>
      <w:r w:rsidRPr="00F97A4B">
        <w:rPr>
          <w:spacing w:val="1"/>
          <w:sz w:val="24"/>
          <w:szCs w:val="24"/>
        </w:rPr>
        <w:t xml:space="preserve"> </w:t>
      </w:r>
      <w:r w:rsidRPr="00F97A4B">
        <w:rPr>
          <w:sz w:val="24"/>
          <w:szCs w:val="24"/>
        </w:rPr>
        <w:t>учителя;</w:t>
      </w:r>
      <w:r w:rsidRPr="00F97A4B">
        <w:rPr>
          <w:spacing w:val="1"/>
          <w:sz w:val="24"/>
          <w:szCs w:val="24"/>
        </w:rPr>
        <w:t xml:space="preserve"> </w:t>
      </w:r>
      <w:r w:rsidRPr="00F97A4B">
        <w:rPr>
          <w:sz w:val="24"/>
          <w:szCs w:val="24"/>
        </w:rPr>
        <w:t>о</w:t>
      </w:r>
      <w:r w:rsidRPr="00F97A4B">
        <w:rPr>
          <w:spacing w:val="1"/>
          <w:sz w:val="24"/>
          <w:szCs w:val="24"/>
        </w:rPr>
        <w:t xml:space="preserve"> </w:t>
      </w:r>
      <w:r w:rsidRPr="00F97A4B">
        <w:rPr>
          <w:sz w:val="24"/>
          <w:szCs w:val="24"/>
        </w:rPr>
        <w:t>выполненной</w:t>
      </w:r>
      <w:r w:rsidRPr="00F97A4B">
        <w:rPr>
          <w:spacing w:val="2"/>
          <w:sz w:val="24"/>
          <w:szCs w:val="24"/>
        </w:rPr>
        <w:t xml:space="preserve"> </w:t>
      </w:r>
      <w:r w:rsidRPr="00F97A4B">
        <w:rPr>
          <w:sz w:val="24"/>
          <w:szCs w:val="24"/>
        </w:rPr>
        <w:t>работе,</w:t>
      </w:r>
      <w:r w:rsidRPr="00F97A4B">
        <w:rPr>
          <w:spacing w:val="-1"/>
          <w:sz w:val="24"/>
          <w:szCs w:val="24"/>
        </w:rPr>
        <w:t xml:space="preserve"> </w:t>
      </w:r>
      <w:r w:rsidRPr="00F97A4B">
        <w:rPr>
          <w:sz w:val="24"/>
          <w:szCs w:val="24"/>
        </w:rPr>
        <w:t>созданном</w:t>
      </w:r>
      <w:r w:rsidRPr="00F97A4B">
        <w:rPr>
          <w:spacing w:val="-1"/>
          <w:sz w:val="24"/>
          <w:szCs w:val="24"/>
        </w:rPr>
        <w:t xml:space="preserve"> </w:t>
      </w:r>
      <w:r w:rsidRPr="00F97A4B">
        <w:rPr>
          <w:sz w:val="24"/>
          <w:szCs w:val="24"/>
        </w:rPr>
        <w:t>изделии.</w:t>
      </w:r>
    </w:p>
    <w:p w:rsidR="00C450EA" w:rsidRPr="00F97A4B" w:rsidRDefault="002F2362" w:rsidP="00267F92">
      <w:pPr>
        <w:spacing w:line="275" w:lineRule="exact"/>
        <w:jc w:val="both"/>
        <w:rPr>
          <w:sz w:val="24"/>
          <w:szCs w:val="24"/>
        </w:rPr>
      </w:pPr>
      <w:r w:rsidRPr="00F97A4B">
        <w:rPr>
          <w:i/>
          <w:sz w:val="24"/>
          <w:szCs w:val="24"/>
        </w:rPr>
        <w:t>Регулятивные УУД</w:t>
      </w:r>
      <w:r w:rsidRPr="00F97A4B">
        <w:rPr>
          <w:sz w:val="24"/>
          <w:szCs w:val="24"/>
        </w:rPr>
        <w:t>:</w:t>
      </w:r>
    </w:p>
    <w:p w:rsidR="00C450EA" w:rsidRPr="00F97A4B" w:rsidRDefault="002F2362" w:rsidP="00B34D59">
      <w:pPr>
        <w:pStyle w:val="a5"/>
        <w:numPr>
          <w:ilvl w:val="0"/>
          <w:numId w:val="32"/>
        </w:numPr>
        <w:tabs>
          <w:tab w:val="left" w:pos="622"/>
        </w:tabs>
        <w:spacing w:line="275" w:lineRule="exact"/>
        <w:ind w:left="0" w:hanging="145"/>
        <w:jc w:val="both"/>
        <w:rPr>
          <w:sz w:val="24"/>
          <w:szCs w:val="24"/>
        </w:rPr>
      </w:pPr>
      <w:r w:rsidRPr="00F97A4B">
        <w:rPr>
          <w:sz w:val="24"/>
          <w:szCs w:val="24"/>
        </w:rPr>
        <w:t>понимать</w:t>
      </w:r>
      <w:r w:rsidRPr="00F97A4B">
        <w:rPr>
          <w:spacing w:val="-6"/>
          <w:sz w:val="24"/>
          <w:szCs w:val="24"/>
        </w:rPr>
        <w:t xml:space="preserve"> </w:t>
      </w:r>
      <w:r w:rsidRPr="00F97A4B">
        <w:rPr>
          <w:sz w:val="24"/>
          <w:szCs w:val="24"/>
        </w:rPr>
        <w:t>и</w:t>
      </w:r>
      <w:r w:rsidRPr="00F97A4B">
        <w:rPr>
          <w:spacing w:val="-7"/>
          <w:sz w:val="24"/>
          <w:szCs w:val="24"/>
        </w:rPr>
        <w:t xml:space="preserve"> </w:t>
      </w:r>
      <w:r w:rsidRPr="00F97A4B">
        <w:rPr>
          <w:sz w:val="24"/>
          <w:szCs w:val="24"/>
        </w:rPr>
        <w:t>принимать</w:t>
      </w:r>
      <w:r w:rsidRPr="00F97A4B">
        <w:rPr>
          <w:spacing w:val="-2"/>
          <w:sz w:val="24"/>
          <w:szCs w:val="24"/>
        </w:rPr>
        <w:t xml:space="preserve"> </w:t>
      </w:r>
      <w:r w:rsidRPr="00F97A4B">
        <w:rPr>
          <w:sz w:val="24"/>
          <w:szCs w:val="24"/>
        </w:rPr>
        <w:t>учебную</w:t>
      </w:r>
      <w:r w:rsidRPr="00F97A4B">
        <w:rPr>
          <w:spacing w:val="-4"/>
          <w:sz w:val="24"/>
          <w:szCs w:val="24"/>
        </w:rPr>
        <w:t xml:space="preserve"> </w:t>
      </w:r>
      <w:r w:rsidRPr="00F97A4B">
        <w:rPr>
          <w:sz w:val="24"/>
          <w:szCs w:val="24"/>
        </w:rPr>
        <w:t>задачу;</w:t>
      </w:r>
    </w:p>
    <w:p w:rsidR="00C450EA" w:rsidRPr="00F97A4B" w:rsidRDefault="002F2362" w:rsidP="00B34D59">
      <w:pPr>
        <w:pStyle w:val="a5"/>
        <w:numPr>
          <w:ilvl w:val="0"/>
          <w:numId w:val="32"/>
        </w:numPr>
        <w:tabs>
          <w:tab w:val="left" w:pos="617"/>
        </w:tabs>
        <w:spacing w:line="275" w:lineRule="exact"/>
        <w:ind w:left="0"/>
        <w:jc w:val="both"/>
        <w:rPr>
          <w:sz w:val="24"/>
          <w:szCs w:val="24"/>
        </w:rPr>
      </w:pPr>
      <w:r w:rsidRPr="00F97A4B">
        <w:rPr>
          <w:sz w:val="24"/>
          <w:szCs w:val="24"/>
        </w:rPr>
        <w:t>организовывать</w:t>
      </w:r>
      <w:r w:rsidRPr="00F97A4B">
        <w:rPr>
          <w:spacing w:val="-3"/>
          <w:sz w:val="24"/>
          <w:szCs w:val="24"/>
        </w:rPr>
        <w:t xml:space="preserve"> </w:t>
      </w:r>
      <w:r w:rsidRPr="00F97A4B">
        <w:rPr>
          <w:sz w:val="24"/>
          <w:szCs w:val="24"/>
        </w:rPr>
        <w:t>свою</w:t>
      </w:r>
      <w:r w:rsidRPr="00F97A4B">
        <w:rPr>
          <w:spacing w:val="-2"/>
          <w:sz w:val="24"/>
          <w:szCs w:val="24"/>
        </w:rPr>
        <w:t xml:space="preserve"> </w:t>
      </w:r>
      <w:r w:rsidRPr="00F97A4B">
        <w:rPr>
          <w:sz w:val="24"/>
          <w:szCs w:val="24"/>
        </w:rPr>
        <w:t>деятельность;</w:t>
      </w:r>
    </w:p>
    <w:p w:rsidR="00C450EA" w:rsidRPr="00F97A4B" w:rsidRDefault="002F2362" w:rsidP="00B34D59">
      <w:pPr>
        <w:pStyle w:val="a5"/>
        <w:numPr>
          <w:ilvl w:val="0"/>
          <w:numId w:val="32"/>
        </w:numPr>
        <w:tabs>
          <w:tab w:val="left" w:pos="622"/>
        </w:tabs>
        <w:spacing w:line="275" w:lineRule="exact"/>
        <w:ind w:left="0" w:hanging="145"/>
        <w:jc w:val="both"/>
        <w:rPr>
          <w:sz w:val="24"/>
          <w:szCs w:val="24"/>
        </w:rPr>
      </w:pPr>
      <w:r w:rsidRPr="00F97A4B">
        <w:rPr>
          <w:sz w:val="24"/>
          <w:szCs w:val="24"/>
        </w:rPr>
        <w:t>понимать</w:t>
      </w:r>
      <w:r w:rsidRPr="00F97A4B">
        <w:rPr>
          <w:spacing w:val="-7"/>
          <w:sz w:val="24"/>
          <w:szCs w:val="24"/>
        </w:rPr>
        <w:t xml:space="preserve"> </w:t>
      </w:r>
      <w:r w:rsidRPr="00F97A4B">
        <w:rPr>
          <w:sz w:val="24"/>
          <w:szCs w:val="24"/>
        </w:rPr>
        <w:t>предлагаемый</w:t>
      </w:r>
      <w:r w:rsidRPr="00F97A4B">
        <w:rPr>
          <w:spacing w:val="-7"/>
          <w:sz w:val="24"/>
          <w:szCs w:val="24"/>
        </w:rPr>
        <w:t xml:space="preserve"> </w:t>
      </w:r>
      <w:r w:rsidRPr="00F97A4B">
        <w:rPr>
          <w:sz w:val="24"/>
          <w:szCs w:val="24"/>
        </w:rPr>
        <w:t>план</w:t>
      </w:r>
      <w:r w:rsidRPr="00F97A4B">
        <w:rPr>
          <w:spacing w:val="-7"/>
          <w:sz w:val="24"/>
          <w:szCs w:val="24"/>
        </w:rPr>
        <w:t xml:space="preserve"> </w:t>
      </w:r>
      <w:r w:rsidRPr="00F97A4B">
        <w:rPr>
          <w:sz w:val="24"/>
          <w:szCs w:val="24"/>
        </w:rPr>
        <w:t>действий,</w:t>
      </w:r>
      <w:r w:rsidRPr="00F97A4B">
        <w:rPr>
          <w:spacing w:val="-1"/>
          <w:sz w:val="24"/>
          <w:szCs w:val="24"/>
        </w:rPr>
        <w:t xml:space="preserve"> </w:t>
      </w:r>
      <w:r w:rsidRPr="00F97A4B">
        <w:rPr>
          <w:sz w:val="24"/>
          <w:szCs w:val="24"/>
        </w:rPr>
        <w:t>действовать</w:t>
      </w:r>
      <w:r w:rsidRPr="00F97A4B">
        <w:rPr>
          <w:spacing w:val="-6"/>
          <w:sz w:val="24"/>
          <w:szCs w:val="24"/>
        </w:rPr>
        <w:t xml:space="preserve"> </w:t>
      </w:r>
      <w:r w:rsidRPr="00F97A4B">
        <w:rPr>
          <w:sz w:val="24"/>
          <w:szCs w:val="24"/>
        </w:rPr>
        <w:t>по плану;</w:t>
      </w:r>
    </w:p>
    <w:p w:rsidR="00C450EA" w:rsidRPr="00F97A4B" w:rsidRDefault="002F2362" w:rsidP="00B34D59">
      <w:pPr>
        <w:pStyle w:val="a5"/>
        <w:numPr>
          <w:ilvl w:val="0"/>
          <w:numId w:val="32"/>
        </w:numPr>
        <w:tabs>
          <w:tab w:val="left" w:pos="803"/>
          <w:tab w:val="left" w:pos="804"/>
          <w:tab w:val="left" w:pos="2659"/>
          <w:tab w:val="left" w:pos="4284"/>
          <w:tab w:val="left" w:pos="5445"/>
          <w:tab w:val="left" w:pos="6040"/>
          <w:tab w:val="left" w:pos="7364"/>
          <w:tab w:val="left" w:pos="9114"/>
        </w:tabs>
        <w:spacing w:line="237" w:lineRule="auto"/>
        <w:ind w:left="0" w:firstLine="0"/>
        <w:jc w:val="both"/>
        <w:rPr>
          <w:sz w:val="24"/>
          <w:szCs w:val="24"/>
        </w:rPr>
      </w:pPr>
      <w:r w:rsidRPr="00F97A4B">
        <w:rPr>
          <w:sz w:val="24"/>
          <w:szCs w:val="24"/>
        </w:rPr>
        <w:t>прогнозировать</w:t>
      </w:r>
      <w:r w:rsidRPr="00F97A4B">
        <w:rPr>
          <w:sz w:val="24"/>
          <w:szCs w:val="24"/>
        </w:rPr>
        <w:tab/>
        <w:t>необходимые</w:t>
      </w:r>
      <w:r w:rsidRPr="00F97A4B">
        <w:rPr>
          <w:sz w:val="24"/>
          <w:szCs w:val="24"/>
        </w:rPr>
        <w:tab/>
        <w:t>действия</w:t>
      </w:r>
      <w:r w:rsidRPr="00F97A4B">
        <w:rPr>
          <w:sz w:val="24"/>
          <w:szCs w:val="24"/>
        </w:rPr>
        <w:tab/>
        <w:t>для</w:t>
      </w:r>
      <w:r w:rsidRPr="00F97A4B">
        <w:rPr>
          <w:sz w:val="24"/>
          <w:szCs w:val="24"/>
        </w:rPr>
        <w:tab/>
        <w:t>получения</w:t>
      </w:r>
      <w:r w:rsidRPr="00F97A4B">
        <w:rPr>
          <w:sz w:val="24"/>
          <w:szCs w:val="24"/>
        </w:rPr>
        <w:tab/>
        <w:t>практического</w:t>
      </w:r>
      <w:r w:rsidRPr="00F97A4B">
        <w:rPr>
          <w:sz w:val="24"/>
          <w:szCs w:val="24"/>
        </w:rPr>
        <w:tab/>
      </w:r>
      <w:r w:rsidRPr="00F97A4B">
        <w:rPr>
          <w:spacing w:val="-2"/>
          <w:sz w:val="24"/>
          <w:szCs w:val="24"/>
        </w:rPr>
        <w:t>результата,</w:t>
      </w:r>
      <w:r w:rsidRPr="00F97A4B">
        <w:rPr>
          <w:spacing w:val="-57"/>
          <w:sz w:val="24"/>
          <w:szCs w:val="24"/>
        </w:rPr>
        <w:t xml:space="preserve"> </w:t>
      </w:r>
      <w:r w:rsidRPr="00F97A4B">
        <w:rPr>
          <w:sz w:val="24"/>
          <w:szCs w:val="24"/>
        </w:rPr>
        <w:t>планировать</w:t>
      </w:r>
      <w:r w:rsidRPr="00F97A4B">
        <w:rPr>
          <w:spacing w:val="-2"/>
          <w:sz w:val="24"/>
          <w:szCs w:val="24"/>
        </w:rPr>
        <w:t xml:space="preserve"> </w:t>
      </w:r>
      <w:r w:rsidRPr="00F97A4B">
        <w:rPr>
          <w:sz w:val="24"/>
          <w:szCs w:val="24"/>
        </w:rPr>
        <w:t>работу;</w:t>
      </w:r>
    </w:p>
    <w:p w:rsidR="00C450EA" w:rsidRPr="00F97A4B" w:rsidRDefault="002F2362" w:rsidP="00B34D59">
      <w:pPr>
        <w:pStyle w:val="a5"/>
        <w:numPr>
          <w:ilvl w:val="0"/>
          <w:numId w:val="32"/>
        </w:numPr>
        <w:tabs>
          <w:tab w:val="left" w:pos="622"/>
        </w:tabs>
        <w:spacing w:line="275" w:lineRule="exact"/>
        <w:ind w:left="0" w:hanging="145"/>
        <w:jc w:val="both"/>
        <w:rPr>
          <w:sz w:val="24"/>
          <w:szCs w:val="24"/>
        </w:rPr>
      </w:pPr>
      <w:r w:rsidRPr="00F97A4B">
        <w:rPr>
          <w:sz w:val="24"/>
          <w:szCs w:val="24"/>
        </w:rPr>
        <w:t>выполнять</w:t>
      </w:r>
      <w:r w:rsidRPr="00F97A4B">
        <w:rPr>
          <w:spacing w:val="-2"/>
          <w:sz w:val="24"/>
          <w:szCs w:val="24"/>
        </w:rPr>
        <w:t xml:space="preserve"> </w:t>
      </w:r>
      <w:r w:rsidRPr="00F97A4B">
        <w:rPr>
          <w:sz w:val="24"/>
          <w:szCs w:val="24"/>
        </w:rPr>
        <w:t>действия</w:t>
      </w:r>
      <w:r w:rsidRPr="00F97A4B">
        <w:rPr>
          <w:spacing w:val="-6"/>
          <w:sz w:val="24"/>
          <w:szCs w:val="24"/>
        </w:rPr>
        <w:t xml:space="preserve"> </w:t>
      </w:r>
      <w:r w:rsidRPr="00F97A4B">
        <w:rPr>
          <w:sz w:val="24"/>
          <w:szCs w:val="24"/>
        </w:rPr>
        <w:t>контроля</w:t>
      </w:r>
      <w:r w:rsidRPr="00F97A4B">
        <w:rPr>
          <w:spacing w:val="-7"/>
          <w:sz w:val="24"/>
          <w:szCs w:val="24"/>
        </w:rPr>
        <w:t xml:space="preserve"> </w:t>
      </w:r>
      <w:r w:rsidRPr="00F97A4B">
        <w:rPr>
          <w:sz w:val="24"/>
          <w:szCs w:val="24"/>
        </w:rPr>
        <w:t>и</w:t>
      </w:r>
      <w:r w:rsidRPr="00F97A4B">
        <w:rPr>
          <w:spacing w:val="-5"/>
          <w:sz w:val="24"/>
          <w:szCs w:val="24"/>
        </w:rPr>
        <w:t xml:space="preserve"> </w:t>
      </w:r>
      <w:r w:rsidRPr="00F97A4B">
        <w:rPr>
          <w:sz w:val="24"/>
          <w:szCs w:val="24"/>
        </w:rPr>
        <w:t>оценки;</w:t>
      </w:r>
    </w:p>
    <w:p w:rsidR="00C450EA" w:rsidRPr="00F97A4B" w:rsidRDefault="002F2362" w:rsidP="00B34D59">
      <w:pPr>
        <w:pStyle w:val="a5"/>
        <w:numPr>
          <w:ilvl w:val="0"/>
          <w:numId w:val="32"/>
        </w:numPr>
        <w:tabs>
          <w:tab w:val="left" w:pos="622"/>
        </w:tabs>
        <w:spacing w:line="275" w:lineRule="exact"/>
        <w:ind w:left="0" w:hanging="145"/>
        <w:jc w:val="both"/>
        <w:rPr>
          <w:sz w:val="24"/>
          <w:szCs w:val="24"/>
        </w:rPr>
      </w:pPr>
      <w:r w:rsidRPr="00F97A4B">
        <w:rPr>
          <w:sz w:val="24"/>
          <w:szCs w:val="24"/>
        </w:rPr>
        <w:t>воспринимать</w:t>
      </w:r>
      <w:r w:rsidRPr="00F97A4B">
        <w:rPr>
          <w:spacing w:val="-2"/>
          <w:sz w:val="24"/>
          <w:szCs w:val="24"/>
        </w:rPr>
        <w:t xml:space="preserve"> </w:t>
      </w:r>
      <w:r w:rsidRPr="00F97A4B">
        <w:rPr>
          <w:sz w:val="24"/>
          <w:szCs w:val="24"/>
        </w:rPr>
        <w:t>советы,</w:t>
      </w:r>
      <w:r w:rsidRPr="00F97A4B">
        <w:rPr>
          <w:spacing w:val="-8"/>
          <w:sz w:val="24"/>
          <w:szCs w:val="24"/>
        </w:rPr>
        <w:t xml:space="preserve"> </w:t>
      </w:r>
      <w:r w:rsidRPr="00F97A4B">
        <w:rPr>
          <w:sz w:val="24"/>
          <w:szCs w:val="24"/>
        </w:rPr>
        <w:t>оценку</w:t>
      </w:r>
      <w:r w:rsidRPr="00F97A4B">
        <w:rPr>
          <w:spacing w:val="-6"/>
          <w:sz w:val="24"/>
          <w:szCs w:val="24"/>
        </w:rPr>
        <w:t xml:space="preserve"> </w:t>
      </w:r>
      <w:r w:rsidRPr="00F97A4B">
        <w:rPr>
          <w:sz w:val="24"/>
          <w:szCs w:val="24"/>
        </w:rPr>
        <w:t>учителя</w:t>
      </w:r>
      <w:r w:rsidRPr="00F97A4B">
        <w:rPr>
          <w:spacing w:val="-2"/>
          <w:sz w:val="24"/>
          <w:szCs w:val="24"/>
        </w:rPr>
        <w:t xml:space="preserve"> </w:t>
      </w:r>
      <w:r w:rsidRPr="00F97A4B">
        <w:rPr>
          <w:sz w:val="24"/>
          <w:szCs w:val="24"/>
        </w:rPr>
        <w:t>и</w:t>
      </w:r>
      <w:r w:rsidRPr="00F97A4B">
        <w:rPr>
          <w:spacing w:val="-5"/>
          <w:sz w:val="24"/>
          <w:szCs w:val="24"/>
        </w:rPr>
        <w:t xml:space="preserve"> </w:t>
      </w:r>
      <w:r w:rsidRPr="00F97A4B">
        <w:rPr>
          <w:sz w:val="24"/>
          <w:szCs w:val="24"/>
        </w:rPr>
        <w:t>одноклассников,</w:t>
      </w:r>
      <w:r w:rsidRPr="00F97A4B">
        <w:rPr>
          <w:spacing w:val="-4"/>
          <w:sz w:val="24"/>
          <w:szCs w:val="24"/>
        </w:rPr>
        <w:t xml:space="preserve"> </w:t>
      </w:r>
      <w:r w:rsidRPr="00F97A4B">
        <w:rPr>
          <w:sz w:val="24"/>
          <w:szCs w:val="24"/>
        </w:rPr>
        <w:t>стараться</w:t>
      </w:r>
      <w:r w:rsidRPr="00F97A4B">
        <w:rPr>
          <w:spacing w:val="-2"/>
          <w:sz w:val="24"/>
          <w:szCs w:val="24"/>
        </w:rPr>
        <w:t xml:space="preserve"> </w:t>
      </w:r>
      <w:r w:rsidRPr="00F97A4B">
        <w:rPr>
          <w:sz w:val="24"/>
          <w:szCs w:val="24"/>
        </w:rPr>
        <w:t>учитывать их</w:t>
      </w:r>
      <w:r w:rsidRPr="00F97A4B">
        <w:rPr>
          <w:spacing w:val="-7"/>
          <w:sz w:val="24"/>
          <w:szCs w:val="24"/>
        </w:rPr>
        <w:t xml:space="preserve"> </w:t>
      </w:r>
      <w:r w:rsidRPr="00F97A4B">
        <w:rPr>
          <w:sz w:val="24"/>
          <w:szCs w:val="24"/>
        </w:rPr>
        <w:t>в работе.</w:t>
      </w:r>
    </w:p>
    <w:p w:rsidR="00C450EA" w:rsidRPr="00F97A4B" w:rsidRDefault="002F2362" w:rsidP="00267F92">
      <w:pPr>
        <w:spacing w:line="275" w:lineRule="exact"/>
        <w:jc w:val="both"/>
        <w:rPr>
          <w:sz w:val="24"/>
          <w:szCs w:val="24"/>
        </w:rPr>
      </w:pPr>
      <w:r w:rsidRPr="00F97A4B">
        <w:rPr>
          <w:i/>
          <w:sz w:val="24"/>
          <w:szCs w:val="24"/>
        </w:rPr>
        <w:t>Совместная</w:t>
      </w:r>
      <w:r w:rsidRPr="00F97A4B">
        <w:rPr>
          <w:i/>
          <w:spacing w:val="-6"/>
          <w:sz w:val="24"/>
          <w:szCs w:val="24"/>
        </w:rPr>
        <w:t xml:space="preserve"> </w:t>
      </w:r>
      <w:r w:rsidRPr="00F97A4B">
        <w:rPr>
          <w:i/>
          <w:sz w:val="24"/>
          <w:szCs w:val="24"/>
        </w:rPr>
        <w:t>деятельность</w:t>
      </w:r>
      <w:r w:rsidRPr="00F97A4B">
        <w:rPr>
          <w:sz w:val="24"/>
          <w:szCs w:val="24"/>
        </w:rPr>
        <w:t>:</w:t>
      </w:r>
    </w:p>
    <w:p w:rsidR="00C450EA" w:rsidRPr="00F97A4B" w:rsidRDefault="002F2362" w:rsidP="00B34D59">
      <w:pPr>
        <w:pStyle w:val="a5"/>
        <w:numPr>
          <w:ilvl w:val="0"/>
          <w:numId w:val="32"/>
        </w:numPr>
        <w:tabs>
          <w:tab w:val="left" w:pos="718"/>
        </w:tabs>
        <w:spacing w:line="242" w:lineRule="auto"/>
        <w:ind w:left="0" w:firstLine="0"/>
        <w:jc w:val="both"/>
        <w:rPr>
          <w:sz w:val="24"/>
          <w:szCs w:val="24"/>
        </w:rPr>
      </w:pPr>
      <w:r w:rsidRPr="00F97A4B">
        <w:rPr>
          <w:sz w:val="24"/>
          <w:szCs w:val="24"/>
        </w:rPr>
        <w:t>выполнять</w:t>
      </w:r>
      <w:r w:rsidRPr="00F97A4B">
        <w:rPr>
          <w:spacing w:val="34"/>
          <w:sz w:val="24"/>
          <w:szCs w:val="24"/>
        </w:rPr>
        <w:t xml:space="preserve"> </w:t>
      </w:r>
      <w:r w:rsidRPr="00F97A4B">
        <w:rPr>
          <w:sz w:val="24"/>
          <w:szCs w:val="24"/>
        </w:rPr>
        <w:t>элементарную</w:t>
      </w:r>
      <w:r w:rsidRPr="00F97A4B">
        <w:rPr>
          <w:spacing w:val="32"/>
          <w:sz w:val="24"/>
          <w:szCs w:val="24"/>
        </w:rPr>
        <w:t xml:space="preserve"> </w:t>
      </w:r>
      <w:r w:rsidRPr="00F97A4B">
        <w:rPr>
          <w:sz w:val="24"/>
          <w:szCs w:val="24"/>
        </w:rPr>
        <w:t>совместную</w:t>
      </w:r>
      <w:r w:rsidRPr="00F97A4B">
        <w:rPr>
          <w:spacing w:val="32"/>
          <w:sz w:val="24"/>
          <w:szCs w:val="24"/>
        </w:rPr>
        <w:t xml:space="preserve"> </w:t>
      </w:r>
      <w:r w:rsidRPr="00F97A4B">
        <w:rPr>
          <w:sz w:val="24"/>
          <w:szCs w:val="24"/>
        </w:rPr>
        <w:t>деятельность</w:t>
      </w:r>
      <w:r w:rsidRPr="00F97A4B">
        <w:rPr>
          <w:spacing w:val="30"/>
          <w:sz w:val="24"/>
          <w:szCs w:val="24"/>
        </w:rPr>
        <w:t xml:space="preserve"> </w:t>
      </w:r>
      <w:r w:rsidRPr="00F97A4B">
        <w:rPr>
          <w:sz w:val="24"/>
          <w:szCs w:val="24"/>
        </w:rPr>
        <w:t>в</w:t>
      </w:r>
      <w:r w:rsidRPr="00F97A4B">
        <w:rPr>
          <w:spacing w:val="35"/>
          <w:sz w:val="24"/>
          <w:szCs w:val="24"/>
        </w:rPr>
        <w:t xml:space="preserve"> </w:t>
      </w:r>
      <w:r w:rsidRPr="00F97A4B">
        <w:rPr>
          <w:sz w:val="24"/>
          <w:szCs w:val="24"/>
        </w:rPr>
        <w:t>процессе</w:t>
      </w:r>
      <w:r w:rsidRPr="00F97A4B">
        <w:rPr>
          <w:spacing w:val="33"/>
          <w:sz w:val="24"/>
          <w:szCs w:val="24"/>
        </w:rPr>
        <w:t xml:space="preserve"> </w:t>
      </w:r>
      <w:r w:rsidRPr="00F97A4B">
        <w:rPr>
          <w:sz w:val="24"/>
          <w:szCs w:val="24"/>
        </w:rPr>
        <w:t>изготовления</w:t>
      </w:r>
      <w:r w:rsidRPr="00F97A4B">
        <w:rPr>
          <w:spacing w:val="29"/>
          <w:sz w:val="24"/>
          <w:szCs w:val="24"/>
        </w:rPr>
        <w:t xml:space="preserve"> </w:t>
      </w:r>
      <w:r w:rsidRPr="00F97A4B">
        <w:rPr>
          <w:sz w:val="24"/>
          <w:szCs w:val="24"/>
        </w:rPr>
        <w:t>изделий,</w:t>
      </w:r>
      <w:r w:rsidRPr="00F97A4B">
        <w:rPr>
          <w:spacing w:val="-57"/>
          <w:sz w:val="24"/>
          <w:szCs w:val="24"/>
        </w:rPr>
        <w:t xml:space="preserve"> </w:t>
      </w:r>
      <w:r w:rsidRPr="00F97A4B">
        <w:rPr>
          <w:sz w:val="24"/>
          <w:szCs w:val="24"/>
        </w:rPr>
        <w:t>осуществлять</w:t>
      </w:r>
      <w:r w:rsidRPr="00F97A4B">
        <w:rPr>
          <w:spacing w:val="1"/>
          <w:sz w:val="24"/>
          <w:szCs w:val="24"/>
        </w:rPr>
        <w:t xml:space="preserve"> </w:t>
      </w:r>
      <w:r w:rsidRPr="00F97A4B">
        <w:rPr>
          <w:sz w:val="24"/>
          <w:szCs w:val="24"/>
        </w:rPr>
        <w:t>взаимопомощь;</w:t>
      </w:r>
    </w:p>
    <w:p w:rsidR="00C450EA" w:rsidRPr="00F97A4B" w:rsidRDefault="002F2362" w:rsidP="00B34D59">
      <w:pPr>
        <w:pStyle w:val="a5"/>
        <w:numPr>
          <w:ilvl w:val="0"/>
          <w:numId w:val="32"/>
        </w:numPr>
        <w:tabs>
          <w:tab w:val="left" w:pos="655"/>
        </w:tabs>
        <w:spacing w:line="242" w:lineRule="auto"/>
        <w:ind w:left="0" w:firstLine="0"/>
        <w:jc w:val="both"/>
        <w:rPr>
          <w:sz w:val="24"/>
          <w:szCs w:val="24"/>
        </w:rPr>
      </w:pPr>
      <w:r w:rsidRPr="00F97A4B">
        <w:rPr>
          <w:sz w:val="24"/>
          <w:szCs w:val="24"/>
        </w:rPr>
        <w:t>выполнять</w:t>
      </w:r>
      <w:r w:rsidRPr="00F97A4B">
        <w:rPr>
          <w:spacing w:val="30"/>
          <w:sz w:val="24"/>
          <w:szCs w:val="24"/>
        </w:rPr>
        <w:t xml:space="preserve"> </w:t>
      </w:r>
      <w:r w:rsidRPr="00F97A4B">
        <w:rPr>
          <w:sz w:val="24"/>
          <w:szCs w:val="24"/>
        </w:rPr>
        <w:t>правила</w:t>
      </w:r>
      <w:r w:rsidRPr="00F97A4B">
        <w:rPr>
          <w:spacing w:val="30"/>
          <w:sz w:val="24"/>
          <w:szCs w:val="24"/>
        </w:rPr>
        <w:t xml:space="preserve"> </w:t>
      </w:r>
      <w:r w:rsidRPr="00F97A4B">
        <w:rPr>
          <w:sz w:val="24"/>
          <w:szCs w:val="24"/>
        </w:rPr>
        <w:t>совместной</w:t>
      </w:r>
      <w:r w:rsidRPr="00F97A4B">
        <w:rPr>
          <w:spacing w:val="31"/>
          <w:sz w:val="24"/>
          <w:szCs w:val="24"/>
        </w:rPr>
        <w:t xml:space="preserve"> </w:t>
      </w:r>
      <w:r w:rsidRPr="00F97A4B">
        <w:rPr>
          <w:sz w:val="24"/>
          <w:szCs w:val="24"/>
        </w:rPr>
        <w:t>работы:</w:t>
      </w:r>
      <w:r w:rsidRPr="00F97A4B">
        <w:rPr>
          <w:spacing w:val="27"/>
          <w:sz w:val="24"/>
          <w:szCs w:val="24"/>
        </w:rPr>
        <w:t xml:space="preserve"> </w:t>
      </w:r>
      <w:r w:rsidRPr="00F97A4B">
        <w:rPr>
          <w:sz w:val="24"/>
          <w:szCs w:val="24"/>
        </w:rPr>
        <w:t>справедливо</w:t>
      </w:r>
      <w:r w:rsidRPr="00F97A4B">
        <w:rPr>
          <w:spacing w:val="30"/>
          <w:sz w:val="24"/>
          <w:szCs w:val="24"/>
        </w:rPr>
        <w:t xml:space="preserve"> </w:t>
      </w:r>
      <w:r w:rsidRPr="00F97A4B">
        <w:rPr>
          <w:sz w:val="24"/>
          <w:szCs w:val="24"/>
        </w:rPr>
        <w:t>распределять</w:t>
      </w:r>
      <w:r w:rsidRPr="00F97A4B">
        <w:rPr>
          <w:spacing w:val="31"/>
          <w:sz w:val="24"/>
          <w:szCs w:val="24"/>
        </w:rPr>
        <w:t xml:space="preserve"> </w:t>
      </w:r>
      <w:r w:rsidRPr="00F97A4B">
        <w:rPr>
          <w:sz w:val="24"/>
          <w:szCs w:val="24"/>
        </w:rPr>
        <w:t>работу;</w:t>
      </w:r>
      <w:r w:rsidRPr="00F97A4B">
        <w:rPr>
          <w:spacing w:val="26"/>
          <w:sz w:val="24"/>
          <w:szCs w:val="24"/>
        </w:rPr>
        <w:t xml:space="preserve"> </w:t>
      </w:r>
      <w:r w:rsidRPr="00F97A4B">
        <w:rPr>
          <w:sz w:val="24"/>
          <w:szCs w:val="24"/>
        </w:rPr>
        <w:t>договариваться,</w:t>
      </w:r>
      <w:r w:rsidRPr="00F97A4B">
        <w:rPr>
          <w:spacing w:val="-57"/>
          <w:sz w:val="24"/>
          <w:szCs w:val="24"/>
        </w:rPr>
        <w:t xml:space="preserve"> </w:t>
      </w:r>
      <w:r w:rsidRPr="00F97A4B">
        <w:rPr>
          <w:sz w:val="24"/>
          <w:szCs w:val="24"/>
        </w:rPr>
        <w:t>выполнять</w:t>
      </w:r>
      <w:r w:rsidRPr="00F97A4B">
        <w:rPr>
          <w:spacing w:val="-2"/>
          <w:sz w:val="24"/>
          <w:szCs w:val="24"/>
        </w:rPr>
        <w:t xml:space="preserve"> </w:t>
      </w:r>
      <w:r w:rsidRPr="00F97A4B">
        <w:rPr>
          <w:sz w:val="24"/>
          <w:szCs w:val="24"/>
        </w:rPr>
        <w:t>ответственно</w:t>
      </w:r>
      <w:r w:rsidRPr="00F97A4B">
        <w:rPr>
          <w:spacing w:val="1"/>
          <w:sz w:val="24"/>
          <w:szCs w:val="24"/>
        </w:rPr>
        <w:t xml:space="preserve"> </w:t>
      </w:r>
      <w:r w:rsidRPr="00F97A4B">
        <w:rPr>
          <w:sz w:val="24"/>
          <w:szCs w:val="24"/>
        </w:rPr>
        <w:t>свою</w:t>
      </w:r>
      <w:r w:rsidRPr="00F97A4B">
        <w:rPr>
          <w:spacing w:val="-1"/>
          <w:sz w:val="24"/>
          <w:szCs w:val="24"/>
        </w:rPr>
        <w:t xml:space="preserve"> </w:t>
      </w:r>
      <w:r w:rsidRPr="00F97A4B">
        <w:rPr>
          <w:sz w:val="24"/>
          <w:szCs w:val="24"/>
        </w:rPr>
        <w:t>часть</w:t>
      </w:r>
      <w:r w:rsidRPr="00F97A4B">
        <w:rPr>
          <w:spacing w:val="-2"/>
          <w:sz w:val="24"/>
          <w:szCs w:val="24"/>
        </w:rPr>
        <w:t xml:space="preserve"> </w:t>
      </w:r>
      <w:r w:rsidRPr="00F97A4B">
        <w:rPr>
          <w:sz w:val="24"/>
          <w:szCs w:val="24"/>
        </w:rPr>
        <w:t>работы,</w:t>
      </w:r>
      <w:r w:rsidRPr="00F97A4B">
        <w:rPr>
          <w:spacing w:val="-2"/>
          <w:sz w:val="24"/>
          <w:szCs w:val="24"/>
        </w:rPr>
        <w:t xml:space="preserve"> </w:t>
      </w:r>
      <w:r w:rsidRPr="00F97A4B">
        <w:rPr>
          <w:sz w:val="24"/>
          <w:szCs w:val="24"/>
        </w:rPr>
        <w:t>уважительно</w:t>
      </w:r>
      <w:r w:rsidRPr="00F97A4B">
        <w:rPr>
          <w:spacing w:val="1"/>
          <w:sz w:val="24"/>
          <w:szCs w:val="24"/>
        </w:rPr>
        <w:t xml:space="preserve"> </w:t>
      </w:r>
      <w:r w:rsidRPr="00F97A4B">
        <w:rPr>
          <w:sz w:val="24"/>
          <w:szCs w:val="24"/>
        </w:rPr>
        <w:t>относиться</w:t>
      </w:r>
      <w:r w:rsidRPr="00F97A4B">
        <w:rPr>
          <w:spacing w:val="-4"/>
          <w:sz w:val="24"/>
          <w:szCs w:val="24"/>
        </w:rPr>
        <w:t xml:space="preserve"> </w:t>
      </w:r>
      <w:r w:rsidRPr="00F97A4B">
        <w:rPr>
          <w:sz w:val="24"/>
          <w:szCs w:val="24"/>
        </w:rPr>
        <w:t>к</w:t>
      </w:r>
      <w:r w:rsidRPr="00F97A4B">
        <w:rPr>
          <w:spacing w:val="-1"/>
          <w:sz w:val="24"/>
          <w:szCs w:val="24"/>
        </w:rPr>
        <w:t xml:space="preserve"> </w:t>
      </w:r>
      <w:r w:rsidRPr="00F97A4B">
        <w:rPr>
          <w:sz w:val="24"/>
          <w:szCs w:val="24"/>
        </w:rPr>
        <w:t>чужому</w:t>
      </w:r>
      <w:r w:rsidRPr="00F97A4B">
        <w:rPr>
          <w:spacing w:val="-9"/>
          <w:sz w:val="24"/>
          <w:szCs w:val="24"/>
        </w:rPr>
        <w:t xml:space="preserve"> </w:t>
      </w:r>
      <w:r w:rsidRPr="00F97A4B">
        <w:rPr>
          <w:sz w:val="24"/>
          <w:szCs w:val="24"/>
        </w:rPr>
        <w:t>мнению.</w:t>
      </w:r>
    </w:p>
    <w:p w:rsidR="00C450EA" w:rsidRPr="00F97A4B" w:rsidRDefault="002F2362" w:rsidP="00B34D59">
      <w:pPr>
        <w:pStyle w:val="Heading1"/>
        <w:numPr>
          <w:ilvl w:val="2"/>
          <w:numId w:val="35"/>
        </w:numPr>
        <w:tabs>
          <w:tab w:val="left" w:pos="1371"/>
        </w:tabs>
        <w:ind w:left="0"/>
        <w:jc w:val="both"/>
      </w:pPr>
      <w:r w:rsidRPr="00F97A4B">
        <w:t>КЛАСС</w:t>
      </w:r>
      <w:r w:rsidRPr="00F97A4B">
        <w:rPr>
          <w:spacing w:val="-1"/>
        </w:rPr>
        <w:t xml:space="preserve"> </w:t>
      </w:r>
      <w:r w:rsidRPr="00F97A4B">
        <w:t>(34 ч)</w:t>
      </w:r>
    </w:p>
    <w:p w:rsidR="00C450EA" w:rsidRPr="00F97A4B" w:rsidRDefault="002F2362" w:rsidP="00B34D59">
      <w:pPr>
        <w:pStyle w:val="a5"/>
        <w:numPr>
          <w:ilvl w:val="0"/>
          <w:numId w:val="30"/>
        </w:numPr>
        <w:tabs>
          <w:tab w:val="left" w:pos="1433"/>
        </w:tabs>
        <w:spacing w:line="272" w:lineRule="exact"/>
        <w:ind w:left="0"/>
        <w:jc w:val="both"/>
        <w:rPr>
          <w:b/>
          <w:sz w:val="24"/>
          <w:szCs w:val="24"/>
        </w:rPr>
      </w:pPr>
      <w:r w:rsidRPr="00F97A4B">
        <w:rPr>
          <w:b/>
          <w:sz w:val="24"/>
          <w:szCs w:val="24"/>
        </w:rPr>
        <w:t>Технологии,</w:t>
      </w:r>
      <w:r w:rsidRPr="00F97A4B">
        <w:rPr>
          <w:b/>
          <w:spacing w:val="-4"/>
          <w:sz w:val="24"/>
          <w:szCs w:val="24"/>
        </w:rPr>
        <w:t xml:space="preserve"> </w:t>
      </w:r>
      <w:r w:rsidRPr="00F97A4B">
        <w:rPr>
          <w:b/>
          <w:sz w:val="24"/>
          <w:szCs w:val="24"/>
        </w:rPr>
        <w:t>профессии</w:t>
      </w:r>
      <w:r w:rsidRPr="00F97A4B">
        <w:rPr>
          <w:b/>
          <w:spacing w:val="-5"/>
          <w:sz w:val="24"/>
          <w:szCs w:val="24"/>
        </w:rPr>
        <w:t xml:space="preserve"> </w:t>
      </w:r>
      <w:r w:rsidRPr="00F97A4B">
        <w:rPr>
          <w:b/>
          <w:sz w:val="24"/>
          <w:szCs w:val="24"/>
        </w:rPr>
        <w:t>и</w:t>
      </w:r>
      <w:r w:rsidRPr="00F97A4B">
        <w:rPr>
          <w:b/>
          <w:spacing w:val="-1"/>
          <w:sz w:val="24"/>
          <w:szCs w:val="24"/>
        </w:rPr>
        <w:t xml:space="preserve"> </w:t>
      </w:r>
      <w:r w:rsidRPr="00F97A4B">
        <w:rPr>
          <w:b/>
          <w:sz w:val="24"/>
          <w:szCs w:val="24"/>
        </w:rPr>
        <w:t>производства (8</w:t>
      </w:r>
      <w:r w:rsidRPr="00F97A4B">
        <w:rPr>
          <w:b/>
          <w:spacing w:val="-11"/>
          <w:sz w:val="24"/>
          <w:szCs w:val="24"/>
        </w:rPr>
        <w:t xml:space="preserve"> </w:t>
      </w:r>
      <w:r w:rsidRPr="00F97A4B">
        <w:rPr>
          <w:b/>
          <w:sz w:val="24"/>
          <w:szCs w:val="24"/>
        </w:rPr>
        <w:t>ч)</w:t>
      </w:r>
    </w:p>
    <w:p w:rsidR="00C450EA" w:rsidRPr="00F97A4B" w:rsidRDefault="002F2362" w:rsidP="00267F92">
      <w:pPr>
        <w:pStyle w:val="a3"/>
        <w:spacing w:line="242" w:lineRule="auto"/>
        <w:ind w:left="0" w:firstLine="710"/>
      </w:pPr>
      <w:r w:rsidRPr="00F97A4B">
        <w:t>Непрерывность</w:t>
      </w:r>
      <w:r w:rsidRPr="00F97A4B">
        <w:rPr>
          <w:spacing w:val="1"/>
        </w:rPr>
        <w:t xml:space="preserve"> </w:t>
      </w:r>
      <w:r w:rsidRPr="00F97A4B">
        <w:t>процесса</w:t>
      </w:r>
      <w:r w:rsidRPr="00F97A4B">
        <w:rPr>
          <w:spacing w:val="1"/>
        </w:rPr>
        <w:t xml:space="preserve"> </w:t>
      </w:r>
      <w:r w:rsidRPr="00F97A4B">
        <w:t>деятельностного</w:t>
      </w:r>
      <w:r w:rsidRPr="00F97A4B">
        <w:rPr>
          <w:spacing w:val="1"/>
        </w:rPr>
        <w:t xml:space="preserve"> </w:t>
      </w:r>
      <w:r w:rsidRPr="00F97A4B">
        <w:t>освоения</w:t>
      </w:r>
      <w:r w:rsidRPr="00F97A4B">
        <w:rPr>
          <w:spacing w:val="1"/>
        </w:rPr>
        <w:t xml:space="preserve"> </w:t>
      </w:r>
      <w:r w:rsidRPr="00F97A4B">
        <w:t>мира</w:t>
      </w:r>
      <w:r w:rsidRPr="00F97A4B">
        <w:rPr>
          <w:spacing w:val="1"/>
        </w:rPr>
        <w:t xml:space="preserve"> </w:t>
      </w:r>
      <w:r w:rsidRPr="00F97A4B">
        <w:t>человеком</w:t>
      </w:r>
      <w:r w:rsidRPr="00F97A4B">
        <w:rPr>
          <w:spacing w:val="1"/>
        </w:rPr>
        <w:t xml:space="preserve"> </w:t>
      </w:r>
      <w:r w:rsidRPr="00F97A4B">
        <w:t>и</w:t>
      </w:r>
      <w:r w:rsidRPr="00F97A4B">
        <w:rPr>
          <w:spacing w:val="1"/>
        </w:rPr>
        <w:t xml:space="preserve"> </w:t>
      </w:r>
      <w:r w:rsidRPr="00F97A4B">
        <w:t>создания</w:t>
      </w:r>
      <w:r w:rsidRPr="00F97A4B">
        <w:rPr>
          <w:spacing w:val="-57"/>
        </w:rPr>
        <w:t xml:space="preserve"> </w:t>
      </w:r>
      <w:r w:rsidRPr="00F97A4B">
        <w:t>культуры.</w:t>
      </w:r>
      <w:r w:rsidRPr="00F97A4B">
        <w:rPr>
          <w:spacing w:val="1"/>
        </w:rPr>
        <w:t xml:space="preserve"> </w:t>
      </w:r>
      <w:r w:rsidRPr="00F97A4B">
        <w:t>Материальные</w:t>
      </w:r>
      <w:r w:rsidRPr="00F97A4B">
        <w:rPr>
          <w:spacing w:val="-2"/>
        </w:rPr>
        <w:t xml:space="preserve"> </w:t>
      </w:r>
      <w:r w:rsidRPr="00F97A4B">
        <w:t>и</w:t>
      </w:r>
      <w:r w:rsidRPr="00F97A4B">
        <w:rPr>
          <w:spacing w:val="-4"/>
        </w:rPr>
        <w:t xml:space="preserve"> </w:t>
      </w:r>
      <w:r w:rsidRPr="00F97A4B">
        <w:t>духовные</w:t>
      </w:r>
      <w:r w:rsidRPr="00F97A4B">
        <w:rPr>
          <w:spacing w:val="-2"/>
        </w:rPr>
        <w:t xml:space="preserve"> </w:t>
      </w:r>
      <w:r w:rsidRPr="00F97A4B">
        <w:t>потребности человека</w:t>
      </w:r>
      <w:r w:rsidRPr="00F97A4B">
        <w:rPr>
          <w:spacing w:val="-1"/>
        </w:rPr>
        <w:t xml:space="preserve"> </w:t>
      </w:r>
      <w:r w:rsidRPr="00F97A4B">
        <w:t>как</w:t>
      </w:r>
      <w:r w:rsidRPr="00F97A4B">
        <w:rPr>
          <w:spacing w:val="-3"/>
        </w:rPr>
        <w:t xml:space="preserve"> </w:t>
      </w:r>
      <w:r w:rsidRPr="00F97A4B">
        <w:t>движущие</w:t>
      </w:r>
      <w:r w:rsidRPr="00F97A4B">
        <w:rPr>
          <w:spacing w:val="-2"/>
        </w:rPr>
        <w:t xml:space="preserve"> </w:t>
      </w:r>
      <w:r w:rsidRPr="00F97A4B">
        <w:t>силы</w:t>
      </w:r>
      <w:r w:rsidRPr="00F97A4B">
        <w:rPr>
          <w:spacing w:val="2"/>
        </w:rPr>
        <w:t xml:space="preserve"> </w:t>
      </w:r>
      <w:r w:rsidRPr="00F97A4B">
        <w:t>прогресса.</w:t>
      </w:r>
    </w:p>
    <w:p w:rsidR="00C450EA" w:rsidRPr="00F97A4B" w:rsidRDefault="002F2362" w:rsidP="00267F92">
      <w:pPr>
        <w:pStyle w:val="a3"/>
        <w:ind w:left="0" w:firstLine="710"/>
      </w:pPr>
      <w:r w:rsidRPr="00F97A4B">
        <w:lastRenderedPageBreak/>
        <w:t>Разнообразие</w:t>
      </w:r>
      <w:r w:rsidRPr="00F97A4B">
        <w:rPr>
          <w:spacing w:val="1"/>
        </w:rPr>
        <w:t xml:space="preserve"> </w:t>
      </w:r>
      <w:r w:rsidRPr="00F97A4B">
        <w:t>творческой</w:t>
      </w:r>
      <w:r w:rsidRPr="00F97A4B">
        <w:rPr>
          <w:spacing w:val="1"/>
        </w:rPr>
        <w:t xml:space="preserve"> </w:t>
      </w:r>
      <w:r w:rsidRPr="00F97A4B">
        <w:t>трудовой</w:t>
      </w:r>
      <w:r w:rsidRPr="00F97A4B">
        <w:rPr>
          <w:spacing w:val="1"/>
        </w:rPr>
        <w:t xml:space="preserve"> </w:t>
      </w:r>
      <w:r w:rsidRPr="00F97A4B">
        <w:t>деятельности</w:t>
      </w:r>
      <w:r w:rsidRPr="00F97A4B">
        <w:rPr>
          <w:spacing w:val="1"/>
        </w:rPr>
        <w:t xml:space="preserve"> </w:t>
      </w:r>
      <w:r w:rsidRPr="00F97A4B">
        <w:t>в</w:t>
      </w:r>
      <w:r w:rsidRPr="00F97A4B">
        <w:rPr>
          <w:spacing w:val="1"/>
        </w:rPr>
        <w:t xml:space="preserve"> </w:t>
      </w:r>
      <w:r w:rsidRPr="00F97A4B">
        <w:t>современных</w:t>
      </w:r>
      <w:r w:rsidRPr="00F97A4B">
        <w:rPr>
          <w:spacing w:val="61"/>
        </w:rPr>
        <w:t xml:space="preserve"> </w:t>
      </w:r>
      <w:r w:rsidRPr="00F97A4B">
        <w:t>условиях.</w:t>
      </w:r>
      <w:r w:rsidRPr="00F97A4B">
        <w:rPr>
          <w:spacing w:val="1"/>
        </w:rPr>
        <w:t xml:space="preserve"> </w:t>
      </w:r>
      <w:r w:rsidRPr="00F97A4B">
        <w:t>Разнообразие</w:t>
      </w:r>
      <w:r w:rsidRPr="00F97A4B">
        <w:rPr>
          <w:spacing w:val="1"/>
        </w:rPr>
        <w:t xml:space="preserve"> </w:t>
      </w:r>
      <w:r w:rsidRPr="00F97A4B">
        <w:t>предметов</w:t>
      </w:r>
      <w:r w:rsidRPr="00F97A4B">
        <w:rPr>
          <w:spacing w:val="1"/>
        </w:rPr>
        <w:t xml:space="preserve"> </w:t>
      </w:r>
      <w:r w:rsidRPr="00F97A4B">
        <w:t>рукотворного</w:t>
      </w:r>
      <w:r w:rsidRPr="00F97A4B">
        <w:rPr>
          <w:spacing w:val="1"/>
        </w:rPr>
        <w:t xml:space="preserve"> </w:t>
      </w:r>
      <w:r w:rsidRPr="00F97A4B">
        <w:t>мира:</w:t>
      </w:r>
      <w:r w:rsidRPr="00F97A4B">
        <w:rPr>
          <w:spacing w:val="1"/>
        </w:rPr>
        <w:t xml:space="preserve"> </w:t>
      </w:r>
      <w:r w:rsidRPr="00F97A4B">
        <w:t>архитектура,</w:t>
      </w:r>
      <w:r w:rsidRPr="00F97A4B">
        <w:rPr>
          <w:spacing w:val="1"/>
        </w:rPr>
        <w:t xml:space="preserve"> </w:t>
      </w:r>
      <w:r w:rsidRPr="00F97A4B">
        <w:t>техника,</w:t>
      </w:r>
      <w:r w:rsidRPr="00F97A4B">
        <w:rPr>
          <w:spacing w:val="1"/>
        </w:rPr>
        <w:t xml:space="preserve"> </w:t>
      </w:r>
      <w:r w:rsidRPr="00F97A4B">
        <w:t>предметы</w:t>
      </w:r>
      <w:r w:rsidRPr="00F97A4B">
        <w:rPr>
          <w:spacing w:val="1"/>
        </w:rPr>
        <w:t xml:space="preserve"> </w:t>
      </w:r>
      <w:r w:rsidRPr="00F97A4B">
        <w:t>быта</w:t>
      </w:r>
      <w:r w:rsidRPr="00F97A4B">
        <w:rPr>
          <w:spacing w:val="1"/>
        </w:rPr>
        <w:t xml:space="preserve"> </w:t>
      </w:r>
      <w:r w:rsidRPr="00F97A4B">
        <w:t>и</w:t>
      </w:r>
      <w:r w:rsidRPr="00F97A4B">
        <w:rPr>
          <w:spacing w:val="1"/>
        </w:rPr>
        <w:t xml:space="preserve"> </w:t>
      </w:r>
      <w:r w:rsidRPr="00F97A4B">
        <w:t>декоративно-прикладного искусства. Современные производства и профессии, связанные с</w:t>
      </w:r>
      <w:r w:rsidRPr="00F97A4B">
        <w:rPr>
          <w:spacing w:val="1"/>
        </w:rPr>
        <w:t xml:space="preserve"> </w:t>
      </w:r>
      <w:r w:rsidRPr="00F97A4B">
        <w:t>обработкой</w:t>
      </w:r>
      <w:r w:rsidRPr="00F97A4B">
        <w:rPr>
          <w:spacing w:val="-3"/>
        </w:rPr>
        <w:t xml:space="preserve"> </w:t>
      </w:r>
      <w:r w:rsidRPr="00F97A4B">
        <w:t>материалов,</w:t>
      </w:r>
      <w:r w:rsidRPr="00F97A4B">
        <w:rPr>
          <w:spacing w:val="3"/>
        </w:rPr>
        <w:t xml:space="preserve"> </w:t>
      </w:r>
      <w:r w:rsidRPr="00F97A4B">
        <w:t>аналогичных</w:t>
      </w:r>
      <w:r w:rsidRPr="00F97A4B">
        <w:rPr>
          <w:spacing w:val="-3"/>
        </w:rPr>
        <w:t xml:space="preserve"> </w:t>
      </w:r>
      <w:r w:rsidRPr="00F97A4B">
        <w:t>используемым</w:t>
      </w:r>
      <w:r w:rsidRPr="00F97A4B">
        <w:rPr>
          <w:spacing w:val="-2"/>
        </w:rPr>
        <w:t xml:space="preserve"> </w:t>
      </w:r>
      <w:r w:rsidRPr="00F97A4B">
        <w:t>на</w:t>
      </w:r>
      <w:r w:rsidRPr="00F97A4B">
        <w:rPr>
          <w:spacing w:val="1"/>
        </w:rPr>
        <w:t xml:space="preserve"> </w:t>
      </w:r>
      <w:r w:rsidRPr="00F97A4B">
        <w:t>уроках</w:t>
      </w:r>
      <w:r w:rsidRPr="00F97A4B">
        <w:rPr>
          <w:spacing w:val="-4"/>
        </w:rPr>
        <w:t xml:space="preserve"> </w:t>
      </w:r>
      <w:r w:rsidRPr="00F97A4B">
        <w:t>технологии.</w:t>
      </w:r>
    </w:p>
    <w:p w:rsidR="00C450EA" w:rsidRPr="00F97A4B" w:rsidRDefault="002F2362" w:rsidP="00267F92">
      <w:pPr>
        <w:pStyle w:val="a3"/>
        <w:ind w:left="0" w:firstLine="710"/>
      </w:pPr>
      <w:r w:rsidRPr="00F97A4B">
        <w:t>Общие</w:t>
      </w:r>
      <w:r w:rsidRPr="00F97A4B">
        <w:rPr>
          <w:spacing w:val="1"/>
        </w:rPr>
        <w:t xml:space="preserve"> </w:t>
      </w:r>
      <w:r w:rsidRPr="00F97A4B">
        <w:t>правила</w:t>
      </w:r>
      <w:r w:rsidRPr="00F97A4B">
        <w:rPr>
          <w:spacing w:val="1"/>
        </w:rPr>
        <w:t xml:space="preserve"> </w:t>
      </w:r>
      <w:r w:rsidRPr="00F97A4B">
        <w:t>создания</w:t>
      </w:r>
      <w:r w:rsidRPr="00F97A4B">
        <w:rPr>
          <w:spacing w:val="1"/>
        </w:rPr>
        <w:t xml:space="preserve"> </w:t>
      </w:r>
      <w:r w:rsidRPr="00F97A4B">
        <w:t>предметов</w:t>
      </w:r>
      <w:r w:rsidRPr="00F97A4B">
        <w:rPr>
          <w:spacing w:val="1"/>
        </w:rPr>
        <w:t xml:space="preserve"> </w:t>
      </w:r>
      <w:r w:rsidRPr="00F97A4B">
        <w:t>рукотворного</w:t>
      </w:r>
      <w:r w:rsidRPr="00F97A4B">
        <w:rPr>
          <w:spacing w:val="1"/>
        </w:rPr>
        <w:t xml:space="preserve"> </w:t>
      </w:r>
      <w:r w:rsidRPr="00F97A4B">
        <w:t>мира:</w:t>
      </w:r>
      <w:r w:rsidRPr="00F97A4B">
        <w:rPr>
          <w:spacing w:val="1"/>
        </w:rPr>
        <w:t xml:space="preserve"> </w:t>
      </w:r>
      <w:r w:rsidRPr="00F97A4B">
        <w:t>соответствие</w:t>
      </w:r>
      <w:r w:rsidRPr="00F97A4B">
        <w:rPr>
          <w:spacing w:val="61"/>
        </w:rPr>
        <w:t xml:space="preserve"> </w:t>
      </w:r>
      <w:r w:rsidRPr="00F97A4B">
        <w:t>формы,</w:t>
      </w:r>
      <w:r w:rsidRPr="00F97A4B">
        <w:rPr>
          <w:spacing w:val="1"/>
        </w:rPr>
        <w:t xml:space="preserve"> </w:t>
      </w:r>
      <w:r w:rsidRPr="00F97A4B">
        <w:t>размеров, материала и внешнего оформления изделия его назначению. Стилевая гармония в</w:t>
      </w:r>
      <w:r w:rsidRPr="00F97A4B">
        <w:rPr>
          <w:spacing w:val="1"/>
        </w:rPr>
        <w:t xml:space="preserve"> </w:t>
      </w:r>
      <w:r w:rsidRPr="00F97A4B">
        <w:t>предметном</w:t>
      </w:r>
      <w:r w:rsidRPr="00F97A4B">
        <w:rPr>
          <w:spacing w:val="1"/>
        </w:rPr>
        <w:t xml:space="preserve"> </w:t>
      </w:r>
      <w:r w:rsidRPr="00F97A4B">
        <w:t>ансамбле;</w:t>
      </w:r>
      <w:r w:rsidRPr="00F97A4B">
        <w:rPr>
          <w:spacing w:val="-4"/>
        </w:rPr>
        <w:t xml:space="preserve"> </w:t>
      </w:r>
      <w:r w:rsidRPr="00F97A4B">
        <w:t>гармония</w:t>
      </w:r>
      <w:r w:rsidRPr="00F97A4B">
        <w:rPr>
          <w:spacing w:val="-4"/>
        </w:rPr>
        <w:t xml:space="preserve"> </w:t>
      </w:r>
      <w:r w:rsidRPr="00F97A4B">
        <w:t>предметной</w:t>
      </w:r>
      <w:r w:rsidRPr="00F97A4B">
        <w:rPr>
          <w:spacing w:val="-3"/>
        </w:rPr>
        <w:t xml:space="preserve"> </w:t>
      </w:r>
      <w:r w:rsidRPr="00F97A4B">
        <w:t>и</w:t>
      </w:r>
      <w:r w:rsidRPr="00F97A4B">
        <w:rPr>
          <w:spacing w:val="-8"/>
        </w:rPr>
        <w:t xml:space="preserve"> </w:t>
      </w:r>
      <w:r w:rsidRPr="00F97A4B">
        <w:t>окружающей</w:t>
      </w:r>
      <w:r w:rsidRPr="00F97A4B">
        <w:rPr>
          <w:spacing w:val="2"/>
        </w:rPr>
        <w:t xml:space="preserve"> </w:t>
      </w:r>
      <w:r w:rsidRPr="00F97A4B">
        <w:t>среды</w:t>
      </w:r>
      <w:r w:rsidRPr="00F97A4B">
        <w:rPr>
          <w:spacing w:val="1"/>
        </w:rPr>
        <w:t xml:space="preserve"> </w:t>
      </w:r>
      <w:r w:rsidRPr="00F97A4B">
        <w:t>(общее</w:t>
      </w:r>
      <w:r w:rsidRPr="00F97A4B">
        <w:rPr>
          <w:spacing w:val="-5"/>
        </w:rPr>
        <w:t xml:space="preserve"> </w:t>
      </w:r>
      <w:r w:rsidRPr="00F97A4B">
        <w:t>представление).</w:t>
      </w:r>
    </w:p>
    <w:p w:rsidR="00C450EA" w:rsidRPr="00F97A4B" w:rsidRDefault="002F2362" w:rsidP="00267F92">
      <w:pPr>
        <w:pStyle w:val="a3"/>
        <w:ind w:left="0" w:firstLine="710"/>
      </w:pPr>
      <w:r w:rsidRPr="00F97A4B">
        <w:t>Мир современной техники. Информационно-коммуникационные технологии в жизни</w:t>
      </w:r>
      <w:r w:rsidRPr="00F97A4B">
        <w:rPr>
          <w:spacing w:val="1"/>
        </w:rPr>
        <w:t xml:space="preserve"> </w:t>
      </w:r>
      <w:r w:rsidRPr="00F97A4B">
        <w:t>современного человека. Решение человеком инженерных задач на основе изучения природных</w:t>
      </w:r>
      <w:r w:rsidRPr="00F97A4B">
        <w:rPr>
          <w:spacing w:val="-57"/>
        </w:rPr>
        <w:t xml:space="preserve"> </w:t>
      </w:r>
      <w:r w:rsidRPr="00F97A4B">
        <w:t>законов</w:t>
      </w:r>
      <w:r w:rsidRPr="00F97A4B">
        <w:rPr>
          <w:spacing w:val="1"/>
        </w:rPr>
        <w:t xml:space="preserve"> </w:t>
      </w:r>
      <w:r w:rsidRPr="00F97A4B">
        <w:t>—</w:t>
      </w:r>
      <w:r w:rsidRPr="00F97A4B">
        <w:rPr>
          <w:spacing w:val="1"/>
        </w:rPr>
        <w:t xml:space="preserve"> </w:t>
      </w:r>
      <w:r w:rsidRPr="00F97A4B">
        <w:t>жёсткость</w:t>
      </w:r>
      <w:r w:rsidRPr="00F97A4B">
        <w:rPr>
          <w:spacing w:val="1"/>
        </w:rPr>
        <w:t xml:space="preserve"> </w:t>
      </w:r>
      <w:r w:rsidRPr="00F97A4B">
        <w:t>конструкции</w:t>
      </w:r>
      <w:r w:rsidRPr="00F97A4B">
        <w:rPr>
          <w:spacing w:val="1"/>
        </w:rPr>
        <w:t xml:space="preserve"> </w:t>
      </w:r>
      <w:r w:rsidRPr="00F97A4B">
        <w:t>(трубчатые</w:t>
      </w:r>
      <w:r w:rsidRPr="00F97A4B">
        <w:rPr>
          <w:spacing w:val="1"/>
        </w:rPr>
        <w:t xml:space="preserve"> </w:t>
      </w:r>
      <w:r w:rsidRPr="00F97A4B">
        <w:t>сооружения,</w:t>
      </w:r>
      <w:r w:rsidRPr="00F97A4B">
        <w:rPr>
          <w:spacing w:val="1"/>
        </w:rPr>
        <w:t xml:space="preserve"> </w:t>
      </w:r>
      <w:r w:rsidRPr="00F97A4B">
        <w:t>треугольник</w:t>
      </w:r>
      <w:r w:rsidRPr="00F97A4B">
        <w:rPr>
          <w:spacing w:val="1"/>
        </w:rPr>
        <w:t xml:space="preserve"> </w:t>
      </w:r>
      <w:r w:rsidRPr="00F97A4B">
        <w:t>как</w:t>
      </w:r>
      <w:r w:rsidRPr="00F97A4B">
        <w:rPr>
          <w:spacing w:val="1"/>
        </w:rPr>
        <w:t xml:space="preserve"> </w:t>
      </w:r>
      <w:r w:rsidRPr="00F97A4B">
        <w:t>устойчивая</w:t>
      </w:r>
      <w:r w:rsidRPr="00F97A4B">
        <w:rPr>
          <w:spacing w:val="1"/>
        </w:rPr>
        <w:t xml:space="preserve"> </w:t>
      </w:r>
      <w:r w:rsidRPr="00F97A4B">
        <w:t>геометрическая</w:t>
      </w:r>
      <w:r w:rsidRPr="00F97A4B">
        <w:rPr>
          <w:spacing w:val="1"/>
        </w:rPr>
        <w:t xml:space="preserve"> </w:t>
      </w:r>
      <w:r w:rsidRPr="00F97A4B">
        <w:t>форма</w:t>
      </w:r>
      <w:r w:rsidRPr="00F97A4B">
        <w:rPr>
          <w:spacing w:val="-4"/>
        </w:rPr>
        <w:t xml:space="preserve"> </w:t>
      </w:r>
      <w:r w:rsidRPr="00F97A4B">
        <w:t>и</w:t>
      </w:r>
      <w:r w:rsidRPr="00F97A4B">
        <w:rPr>
          <w:spacing w:val="3"/>
        </w:rPr>
        <w:t xml:space="preserve"> </w:t>
      </w:r>
      <w:r w:rsidRPr="00F97A4B">
        <w:t>др.).</w:t>
      </w:r>
    </w:p>
    <w:p w:rsidR="00C450EA" w:rsidRPr="00F97A4B" w:rsidRDefault="002F2362" w:rsidP="00267F92">
      <w:pPr>
        <w:pStyle w:val="a3"/>
        <w:spacing w:line="237" w:lineRule="auto"/>
        <w:ind w:left="0" w:firstLine="710"/>
      </w:pPr>
      <w:r w:rsidRPr="00F97A4B">
        <w:t>Бережное и внимательное отношение к природе как источнику сырьевых ресурсов и</w:t>
      </w:r>
      <w:r w:rsidRPr="00F97A4B">
        <w:rPr>
          <w:spacing w:val="1"/>
        </w:rPr>
        <w:t xml:space="preserve"> </w:t>
      </w:r>
      <w:r w:rsidRPr="00F97A4B">
        <w:t>идей</w:t>
      </w:r>
      <w:r w:rsidRPr="00F97A4B">
        <w:rPr>
          <w:spacing w:val="2"/>
        </w:rPr>
        <w:t xml:space="preserve"> </w:t>
      </w:r>
      <w:r w:rsidRPr="00F97A4B">
        <w:t>для</w:t>
      </w:r>
      <w:r w:rsidRPr="00F97A4B">
        <w:rPr>
          <w:spacing w:val="2"/>
        </w:rPr>
        <w:t xml:space="preserve"> </w:t>
      </w:r>
      <w:r w:rsidRPr="00F97A4B">
        <w:t>технологий</w:t>
      </w:r>
      <w:r w:rsidRPr="00F97A4B">
        <w:rPr>
          <w:spacing w:val="3"/>
        </w:rPr>
        <w:t xml:space="preserve"> </w:t>
      </w:r>
      <w:r w:rsidRPr="00F97A4B">
        <w:t>будущего.</w:t>
      </w:r>
    </w:p>
    <w:p w:rsidR="00C450EA" w:rsidRPr="00F97A4B" w:rsidRDefault="002F2362" w:rsidP="00267F92">
      <w:pPr>
        <w:pStyle w:val="a3"/>
        <w:ind w:left="0" w:firstLine="710"/>
      </w:pPr>
      <w:r w:rsidRPr="00F97A4B">
        <w:t>Элементарная</w:t>
      </w:r>
      <w:r w:rsidRPr="00F97A4B">
        <w:rPr>
          <w:spacing w:val="1"/>
        </w:rPr>
        <w:t xml:space="preserve"> </w:t>
      </w:r>
      <w:r w:rsidRPr="00F97A4B">
        <w:t>творческая</w:t>
      </w:r>
      <w:r w:rsidRPr="00F97A4B">
        <w:rPr>
          <w:spacing w:val="1"/>
        </w:rPr>
        <w:t xml:space="preserve"> </w:t>
      </w:r>
      <w:r w:rsidRPr="00F97A4B">
        <w:t>и</w:t>
      </w:r>
      <w:r w:rsidRPr="00F97A4B">
        <w:rPr>
          <w:spacing w:val="1"/>
        </w:rPr>
        <w:t xml:space="preserve"> </w:t>
      </w:r>
      <w:r w:rsidRPr="00F97A4B">
        <w:t>проектная</w:t>
      </w:r>
      <w:r w:rsidRPr="00F97A4B">
        <w:rPr>
          <w:spacing w:val="1"/>
        </w:rPr>
        <w:t xml:space="preserve"> </w:t>
      </w:r>
      <w:r w:rsidRPr="00F97A4B">
        <w:t>деятельность.</w:t>
      </w:r>
      <w:r w:rsidRPr="00F97A4B">
        <w:rPr>
          <w:spacing w:val="1"/>
        </w:rPr>
        <w:t xml:space="preserve"> </w:t>
      </w:r>
      <w:r w:rsidRPr="00F97A4B">
        <w:t>Коллективные,</w:t>
      </w:r>
      <w:r w:rsidRPr="00F97A4B">
        <w:rPr>
          <w:spacing w:val="1"/>
        </w:rPr>
        <w:t xml:space="preserve"> </w:t>
      </w:r>
      <w:r w:rsidRPr="00F97A4B">
        <w:t>групповые</w:t>
      </w:r>
      <w:r w:rsidRPr="00F97A4B">
        <w:rPr>
          <w:spacing w:val="1"/>
        </w:rPr>
        <w:t xml:space="preserve"> </w:t>
      </w:r>
      <w:r w:rsidRPr="00F97A4B">
        <w:t>и</w:t>
      </w:r>
      <w:r w:rsidRPr="00F97A4B">
        <w:rPr>
          <w:spacing w:val="1"/>
        </w:rPr>
        <w:t xml:space="preserve"> </w:t>
      </w:r>
      <w:r w:rsidRPr="00F97A4B">
        <w:t>индивидуальные проекты в рамках изучаемой тематики. Совместная работа в малых группах,</w:t>
      </w:r>
      <w:r w:rsidRPr="00F97A4B">
        <w:rPr>
          <w:spacing w:val="1"/>
        </w:rPr>
        <w:t xml:space="preserve"> </w:t>
      </w:r>
      <w:r w:rsidRPr="00F97A4B">
        <w:t>осуществление</w:t>
      </w:r>
      <w:r w:rsidRPr="00F97A4B">
        <w:rPr>
          <w:spacing w:val="1"/>
        </w:rPr>
        <w:t xml:space="preserve"> </w:t>
      </w:r>
      <w:r w:rsidRPr="00F97A4B">
        <w:t>сотрудничества;</w:t>
      </w:r>
      <w:r w:rsidRPr="00F97A4B">
        <w:rPr>
          <w:spacing w:val="1"/>
        </w:rPr>
        <w:t xml:space="preserve"> </w:t>
      </w:r>
      <w:r w:rsidRPr="00F97A4B">
        <w:t>распределение</w:t>
      </w:r>
      <w:r w:rsidRPr="00F97A4B">
        <w:rPr>
          <w:spacing w:val="1"/>
        </w:rPr>
        <w:t xml:space="preserve"> </w:t>
      </w:r>
      <w:r w:rsidRPr="00F97A4B">
        <w:t>работы,</w:t>
      </w:r>
      <w:r w:rsidRPr="00F97A4B">
        <w:rPr>
          <w:spacing w:val="1"/>
        </w:rPr>
        <w:t xml:space="preserve"> </w:t>
      </w:r>
      <w:r w:rsidRPr="00F97A4B">
        <w:t>выполнение</w:t>
      </w:r>
      <w:r w:rsidRPr="00F97A4B">
        <w:rPr>
          <w:spacing w:val="1"/>
        </w:rPr>
        <w:t xml:space="preserve"> </w:t>
      </w:r>
      <w:r w:rsidRPr="00F97A4B">
        <w:t>социальных</w:t>
      </w:r>
      <w:r w:rsidRPr="00F97A4B">
        <w:rPr>
          <w:spacing w:val="1"/>
        </w:rPr>
        <w:t xml:space="preserve"> </w:t>
      </w:r>
      <w:r w:rsidRPr="00F97A4B">
        <w:t>ролей</w:t>
      </w:r>
      <w:r w:rsidRPr="00F97A4B">
        <w:rPr>
          <w:spacing w:val="1"/>
        </w:rPr>
        <w:t xml:space="preserve"> </w:t>
      </w:r>
      <w:r w:rsidRPr="00F97A4B">
        <w:t>(руководитель/лидер</w:t>
      </w:r>
      <w:r w:rsidRPr="00F97A4B">
        <w:rPr>
          <w:spacing w:val="1"/>
        </w:rPr>
        <w:t xml:space="preserve"> </w:t>
      </w:r>
      <w:r w:rsidRPr="00F97A4B">
        <w:t>и</w:t>
      </w:r>
      <w:r w:rsidRPr="00F97A4B">
        <w:rPr>
          <w:spacing w:val="-2"/>
        </w:rPr>
        <w:t xml:space="preserve"> </w:t>
      </w:r>
      <w:r w:rsidRPr="00F97A4B">
        <w:t>подчинённый).</w:t>
      </w:r>
    </w:p>
    <w:p w:rsidR="00C450EA" w:rsidRPr="00F97A4B" w:rsidRDefault="002F2362" w:rsidP="00B34D59">
      <w:pPr>
        <w:pStyle w:val="Heading1"/>
        <w:numPr>
          <w:ilvl w:val="0"/>
          <w:numId w:val="30"/>
        </w:numPr>
        <w:tabs>
          <w:tab w:val="left" w:pos="1433"/>
        </w:tabs>
        <w:spacing w:line="272" w:lineRule="exact"/>
        <w:ind w:left="0"/>
        <w:jc w:val="both"/>
      </w:pPr>
      <w:r w:rsidRPr="00F97A4B">
        <w:t>Технологии</w:t>
      </w:r>
      <w:r w:rsidRPr="00F97A4B">
        <w:rPr>
          <w:spacing w:val="-2"/>
        </w:rPr>
        <w:t xml:space="preserve"> </w:t>
      </w:r>
      <w:r w:rsidRPr="00F97A4B">
        <w:t>ручной</w:t>
      </w:r>
      <w:r w:rsidRPr="00F97A4B">
        <w:rPr>
          <w:spacing w:val="-6"/>
        </w:rPr>
        <w:t xml:space="preserve"> </w:t>
      </w:r>
      <w:r w:rsidRPr="00F97A4B">
        <w:t>обработки</w:t>
      </w:r>
      <w:r w:rsidRPr="00F97A4B">
        <w:rPr>
          <w:spacing w:val="-2"/>
        </w:rPr>
        <w:t xml:space="preserve"> </w:t>
      </w:r>
      <w:r w:rsidRPr="00F97A4B">
        <w:t>материалов</w:t>
      </w:r>
      <w:r w:rsidRPr="00F97A4B">
        <w:rPr>
          <w:spacing w:val="-7"/>
        </w:rPr>
        <w:t xml:space="preserve"> </w:t>
      </w:r>
      <w:r w:rsidRPr="00F97A4B">
        <w:t>(10</w:t>
      </w:r>
      <w:r w:rsidRPr="00F97A4B">
        <w:rPr>
          <w:spacing w:val="-1"/>
        </w:rPr>
        <w:t xml:space="preserve"> </w:t>
      </w:r>
      <w:r w:rsidRPr="00F97A4B">
        <w:t>ч)</w:t>
      </w:r>
    </w:p>
    <w:p w:rsidR="00C450EA" w:rsidRPr="00F97A4B" w:rsidRDefault="002F2362" w:rsidP="00267F92">
      <w:pPr>
        <w:pStyle w:val="a3"/>
        <w:ind w:left="0" w:firstLine="710"/>
      </w:pPr>
      <w:r w:rsidRPr="00F97A4B">
        <w:t>Некоторые (доступные в обработке) виды искусственных и синтетических материалов.</w:t>
      </w:r>
      <w:r w:rsidRPr="00F97A4B">
        <w:rPr>
          <w:spacing w:val="1"/>
        </w:rPr>
        <w:t xml:space="preserve"> </w:t>
      </w:r>
      <w:r w:rsidRPr="00F97A4B">
        <w:t>Разнообразие</w:t>
      </w:r>
      <w:r w:rsidRPr="00F97A4B">
        <w:rPr>
          <w:spacing w:val="1"/>
        </w:rPr>
        <w:t xml:space="preserve"> </w:t>
      </w:r>
      <w:r w:rsidRPr="00F97A4B">
        <w:t>технологий</w:t>
      </w:r>
      <w:r w:rsidRPr="00F97A4B">
        <w:rPr>
          <w:spacing w:val="1"/>
        </w:rPr>
        <w:t xml:space="preserve"> </w:t>
      </w:r>
      <w:r w:rsidRPr="00F97A4B">
        <w:t>и</w:t>
      </w:r>
      <w:r w:rsidRPr="00F97A4B">
        <w:rPr>
          <w:spacing w:val="1"/>
        </w:rPr>
        <w:t xml:space="preserve"> </w:t>
      </w:r>
      <w:r w:rsidRPr="00F97A4B">
        <w:t>способов</w:t>
      </w:r>
      <w:r w:rsidRPr="00F97A4B">
        <w:rPr>
          <w:spacing w:val="1"/>
        </w:rPr>
        <w:t xml:space="preserve"> </w:t>
      </w:r>
      <w:r w:rsidRPr="00F97A4B">
        <w:t>обработки</w:t>
      </w:r>
      <w:r w:rsidRPr="00F97A4B">
        <w:rPr>
          <w:spacing w:val="1"/>
        </w:rPr>
        <w:t xml:space="preserve"> </w:t>
      </w:r>
      <w:r w:rsidRPr="00F97A4B">
        <w:t>материалов</w:t>
      </w:r>
      <w:r w:rsidRPr="00F97A4B">
        <w:rPr>
          <w:spacing w:val="1"/>
        </w:rPr>
        <w:t xml:space="preserve"> </w:t>
      </w:r>
      <w:r w:rsidRPr="00F97A4B">
        <w:t>в</w:t>
      </w:r>
      <w:r w:rsidRPr="00F97A4B">
        <w:rPr>
          <w:spacing w:val="1"/>
        </w:rPr>
        <w:t xml:space="preserve"> </w:t>
      </w:r>
      <w:r w:rsidRPr="00F97A4B">
        <w:t>различных</w:t>
      </w:r>
      <w:r w:rsidRPr="00F97A4B">
        <w:rPr>
          <w:spacing w:val="1"/>
        </w:rPr>
        <w:t xml:space="preserve"> </w:t>
      </w:r>
      <w:r w:rsidRPr="00F97A4B">
        <w:t>видах</w:t>
      </w:r>
      <w:r w:rsidRPr="00F97A4B">
        <w:rPr>
          <w:spacing w:val="1"/>
        </w:rPr>
        <w:t xml:space="preserve"> </w:t>
      </w:r>
      <w:r w:rsidRPr="00F97A4B">
        <w:t>изделий;</w:t>
      </w:r>
      <w:r w:rsidRPr="00F97A4B">
        <w:rPr>
          <w:spacing w:val="1"/>
        </w:rPr>
        <w:t xml:space="preserve"> </w:t>
      </w:r>
      <w:r w:rsidRPr="00F97A4B">
        <w:t>сравнительный анализ технологий при использовании того или иного материала (например,</w:t>
      </w:r>
      <w:r w:rsidRPr="00F97A4B">
        <w:rPr>
          <w:spacing w:val="1"/>
        </w:rPr>
        <w:t xml:space="preserve"> </w:t>
      </w:r>
      <w:r w:rsidRPr="00F97A4B">
        <w:t>аппликация</w:t>
      </w:r>
      <w:r w:rsidRPr="00F97A4B">
        <w:rPr>
          <w:spacing w:val="1"/>
        </w:rPr>
        <w:t xml:space="preserve"> </w:t>
      </w:r>
      <w:r w:rsidRPr="00F97A4B">
        <w:t>из</w:t>
      </w:r>
      <w:r w:rsidRPr="00F97A4B">
        <w:rPr>
          <w:spacing w:val="1"/>
        </w:rPr>
        <w:t xml:space="preserve"> </w:t>
      </w:r>
      <w:r w:rsidRPr="00F97A4B">
        <w:t>бумаги</w:t>
      </w:r>
      <w:r w:rsidRPr="00F97A4B">
        <w:rPr>
          <w:spacing w:val="1"/>
        </w:rPr>
        <w:t xml:space="preserve"> </w:t>
      </w:r>
      <w:r w:rsidRPr="00F97A4B">
        <w:t>и</w:t>
      </w:r>
      <w:r w:rsidRPr="00F97A4B">
        <w:rPr>
          <w:spacing w:val="1"/>
        </w:rPr>
        <w:t xml:space="preserve"> </w:t>
      </w:r>
      <w:r w:rsidRPr="00F97A4B">
        <w:t>ткани,</w:t>
      </w:r>
      <w:r w:rsidRPr="00F97A4B">
        <w:rPr>
          <w:spacing w:val="1"/>
        </w:rPr>
        <w:t xml:space="preserve"> </w:t>
      </w:r>
      <w:r w:rsidRPr="00F97A4B">
        <w:t>коллаж</w:t>
      </w:r>
      <w:r w:rsidRPr="00F97A4B">
        <w:rPr>
          <w:spacing w:val="1"/>
        </w:rPr>
        <w:t xml:space="preserve"> </w:t>
      </w:r>
      <w:r w:rsidRPr="00F97A4B">
        <w:t>и</w:t>
      </w:r>
      <w:r w:rsidRPr="00F97A4B">
        <w:rPr>
          <w:spacing w:val="1"/>
        </w:rPr>
        <w:t xml:space="preserve"> </w:t>
      </w:r>
      <w:r w:rsidRPr="00F97A4B">
        <w:t>др.).</w:t>
      </w:r>
      <w:r w:rsidRPr="00F97A4B">
        <w:rPr>
          <w:spacing w:val="1"/>
        </w:rPr>
        <w:t xml:space="preserve"> </w:t>
      </w:r>
      <w:r w:rsidRPr="00F97A4B">
        <w:t>Выбор</w:t>
      </w:r>
      <w:r w:rsidRPr="00F97A4B">
        <w:rPr>
          <w:spacing w:val="1"/>
        </w:rPr>
        <w:t xml:space="preserve"> </w:t>
      </w:r>
      <w:r w:rsidRPr="00F97A4B">
        <w:t>материалов</w:t>
      </w:r>
      <w:r w:rsidRPr="00F97A4B">
        <w:rPr>
          <w:spacing w:val="1"/>
        </w:rPr>
        <w:t xml:space="preserve"> </w:t>
      </w:r>
      <w:r w:rsidRPr="00F97A4B">
        <w:t>по</w:t>
      </w:r>
      <w:r w:rsidRPr="00F97A4B">
        <w:rPr>
          <w:spacing w:val="1"/>
        </w:rPr>
        <w:t xml:space="preserve"> </w:t>
      </w:r>
      <w:r w:rsidRPr="00F97A4B">
        <w:t>их</w:t>
      </w:r>
      <w:r w:rsidRPr="00F97A4B">
        <w:rPr>
          <w:spacing w:val="1"/>
        </w:rPr>
        <w:t xml:space="preserve"> </w:t>
      </w:r>
      <w:r w:rsidRPr="00F97A4B">
        <w:t>декоративно-</w:t>
      </w:r>
      <w:r w:rsidRPr="00F97A4B">
        <w:rPr>
          <w:spacing w:val="1"/>
        </w:rPr>
        <w:t xml:space="preserve"> </w:t>
      </w:r>
      <w:r w:rsidRPr="00F97A4B">
        <w:t>художественным</w:t>
      </w:r>
      <w:r w:rsidRPr="00F97A4B">
        <w:rPr>
          <w:spacing w:val="1"/>
        </w:rPr>
        <w:t xml:space="preserve"> </w:t>
      </w:r>
      <w:r w:rsidRPr="00F97A4B">
        <w:t>и технологическим</w:t>
      </w:r>
      <w:r w:rsidRPr="00F97A4B">
        <w:rPr>
          <w:spacing w:val="1"/>
        </w:rPr>
        <w:t xml:space="preserve"> </w:t>
      </w:r>
      <w:r w:rsidRPr="00F97A4B">
        <w:t>свойствам,</w:t>
      </w:r>
      <w:r w:rsidRPr="00F97A4B">
        <w:rPr>
          <w:spacing w:val="1"/>
        </w:rPr>
        <w:t xml:space="preserve"> </w:t>
      </w:r>
      <w:r w:rsidRPr="00F97A4B">
        <w:t>использование</w:t>
      </w:r>
      <w:r w:rsidRPr="00F97A4B">
        <w:rPr>
          <w:spacing w:val="1"/>
        </w:rPr>
        <w:t xml:space="preserve"> </w:t>
      </w:r>
      <w:r w:rsidRPr="00F97A4B">
        <w:t>соответствующих способов</w:t>
      </w:r>
      <w:r w:rsidRPr="00F97A4B">
        <w:rPr>
          <w:spacing w:val="1"/>
        </w:rPr>
        <w:t xml:space="preserve"> </w:t>
      </w:r>
      <w:r w:rsidRPr="00F97A4B">
        <w:t>обработки</w:t>
      </w:r>
      <w:r w:rsidRPr="00F97A4B">
        <w:rPr>
          <w:spacing w:val="-3"/>
        </w:rPr>
        <w:t xml:space="preserve"> </w:t>
      </w:r>
      <w:r w:rsidRPr="00F97A4B">
        <w:t>материалов</w:t>
      </w:r>
      <w:r w:rsidRPr="00F97A4B">
        <w:rPr>
          <w:spacing w:val="-1"/>
        </w:rPr>
        <w:t xml:space="preserve"> </w:t>
      </w:r>
      <w:r w:rsidRPr="00F97A4B">
        <w:t>в</w:t>
      </w:r>
      <w:r w:rsidRPr="00F97A4B">
        <w:rPr>
          <w:spacing w:val="-1"/>
        </w:rPr>
        <w:t xml:space="preserve"> </w:t>
      </w:r>
      <w:r w:rsidRPr="00F97A4B">
        <w:t>зависимости</w:t>
      </w:r>
      <w:r w:rsidRPr="00F97A4B">
        <w:rPr>
          <w:spacing w:val="-1"/>
        </w:rPr>
        <w:t xml:space="preserve"> </w:t>
      </w:r>
      <w:r w:rsidRPr="00F97A4B">
        <w:t>от</w:t>
      </w:r>
      <w:r w:rsidRPr="00F97A4B">
        <w:rPr>
          <w:spacing w:val="1"/>
        </w:rPr>
        <w:t xml:space="preserve"> </w:t>
      </w:r>
      <w:r w:rsidRPr="00F97A4B">
        <w:t>назначения</w:t>
      </w:r>
      <w:r w:rsidRPr="00F97A4B">
        <w:rPr>
          <w:spacing w:val="2"/>
        </w:rPr>
        <w:t xml:space="preserve"> </w:t>
      </w:r>
      <w:r w:rsidRPr="00F97A4B">
        <w:t>изделия.</w:t>
      </w:r>
    </w:p>
    <w:p w:rsidR="00C450EA" w:rsidRPr="00F97A4B" w:rsidRDefault="002F2362" w:rsidP="00267F92">
      <w:pPr>
        <w:pStyle w:val="a3"/>
        <w:spacing w:line="242" w:lineRule="auto"/>
        <w:ind w:left="0" w:firstLine="710"/>
      </w:pPr>
      <w:r w:rsidRPr="00F97A4B">
        <w:t>Инструменты и приспособления (циркуль, угольник, канцелярский нож, шило и др.);</w:t>
      </w:r>
      <w:r w:rsidRPr="00F97A4B">
        <w:rPr>
          <w:spacing w:val="1"/>
        </w:rPr>
        <w:t xml:space="preserve"> </w:t>
      </w:r>
      <w:r w:rsidRPr="00F97A4B">
        <w:t>называние</w:t>
      </w:r>
      <w:r w:rsidRPr="00F97A4B">
        <w:rPr>
          <w:spacing w:val="-6"/>
        </w:rPr>
        <w:t xml:space="preserve"> </w:t>
      </w:r>
      <w:r w:rsidRPr="00F97A4B">
        <w:t>и</w:t>
      </w:r>
      <w:r w:rsidRPr="00F97A4B">
        <w:rPr>
          <w:spacing w:val="-3"/>
        </w:rPr>
        <w:t xml:space="preserve"> </w:t>
      </w:r>
      <w:r w:rsidRPr="00F97A4B">
        <w:t>выполнение</w:t>
      </w:r>
      <w:r w:rsidRPr="00F97A4B">
        <w:rPr>
          <w:spacing w:val="-5"/>
        </w:rPr>
        <w:t xml:space="preserve"> </w:t>
      </w:r>
      <w:r w:rsidRPr="00F97A4B">
        <w:t>приёмов</w:t>
      </w:r>
      <w:r w:rsidRPr="00F97A4B">
        <w:rPr>
          <w:spacing w:val="2"/>
        </w:rPr>
        <w:t xml:space="preserve"> </w:t>
      </w:r>
      <w:r w:rsidRPr="00F97A4B">
        <w:t>их</w:t>
      </w:r>
      <w:r w:rsidRPr="00F97A4B">
        <w:rPr>
          <w:spacing w:val="-5"/>
        </w:rPr>
        <w:t xml:space="preserve"> </w:t>
      </w:r>
      <w:r w:rsidRPr="00F97A4B">
        <w:t>рационального</w:t>
      </w:r>
      <w:r w:rsidRPr="00F97A4B">
        <w:rPr>
          <w:spacing w:val="1"/>
        </w:rPr>
        <w:t xml:space="preserve"> </w:t>
      </w:r>
      <w:r w:rsidRPr="00F97A4B">
        <w:t>и</w:t>
      </w:r>
      <w:r w:rsidRPr="00F97A4B">
        <w:rPr>
          <w:spacing w:val="2"/>
        </w:rPr>
        <w:t xml:space="preserve"> </w:t>
      </w:r>
      <w:r w:rsidRPr="00F97A4B">
        <w:t>безопасного</w:t>
      </w:r>
      <w:r w:rsidRPr="00F97A4B">
        <w:rPr>
          <w:spacing w:val="1"/>
        </w:rPr>
        <w:t xml:space="preserve"> </w:t>
      </w:r>
      <w:r w:rsidRPr="00F97A4B">
        <w:t>использования.</w:t>
      </w:r>
    </w:p>
    <w:p w:rsidR="00C450EA" w:rsidRPr="00F97A4B" w:rsidRDefault="002F2362" w:rsidP="00267F92">
      <w:pPr>
        <w:pStyle w:val="a3"/>
        <w:ind w:left="0" w:firstLine="710"/>
      </w:pPr>
      <w:r w:rsidRPr="00F97A4B">
        <w:t>Углубление общих представлений о технологическом процессе (анализ устройства и</w:t>
      </w:r>
      <w:r w:rsidRPr="00F97A4B">
        <w:rPr>
          <w:spacing w:val="1"/>
        </w:rPr>
        <w:t xml:space="preserve"> </w:t>
      </w:r>
      <w:r w:rsidRPr="00F97A4B">
        <w:t>назначения</w:t>
      </w:r>
      <w:r w:rsidRPr="00F97A4B">
        <w:rPr>
          <w:spacing w:val="1"/>
        </w:rPr>
        <w:t xml:space="preserve"> </w:t>
      </w:r>
      <w:r w:rsidRPr="00F97A4B">
        <w:t>изделия;</w:t>
      </w:r>
      <w:r w:rsidRPr="00F97A4B">
        <w:rPr>
          <w:spacing w:val="1"/>
        </w:rPr>
        <w:t xml:space="preserve"> </w:t>
      </w:r>
      <w:r w:rsidRPr="00F97A4B">
        <w:t>выстраивание</w:t>
      </w:r>
      <w:r w:rsidRPr="00F97A4B">
        <w:rPr>
          <w:spacing w:val="1"/>
        </w:rPr>
        <w:t xml:space="preserve"> </w:t>
      </w:r>
      <w:r w:rsidRPr="00F97A4B">
        <w:t>последовательности</w:t>
      </w:r>
      <w:r w:rsidRPr="00F97A4B">
        <w:rPr>
          <w:spacing w:val="1"/>
        </w:rPr>
        <w:t xml:space="preserve"> </w:t>
      </w:r>
      <w:r w:rsidRPr="00F97A4B">
        <w:t>практических</w:t>
      </w:r>
      <w:r w:rsidRPr="00F97A4B">
        <w:rPr>
          <w:spacing w:val="1"/>
        </w:rPr>
        <w:t xml:space="preserve"> </w:t>
      </w:r>
      <w:r w:rsidRPr="00F97A4B">
        <w:t>действий</w:t>
      </w:r>
      <w:r w:rsidRPr="00F97A4B">
        <w:rPr>
          <w:spacing w:val="1"/>
        </w:rPr>
        <w:t xml:space="preserve"> </w:t>
      </w:r>
      <w:r w:rsidRPr="00F97A4B">
        <w:t>и</w:t>
      </w:r>
      <w:r w:rsidRPr="00F97A4B">
        <w:rPr>
          <w:spacing w:val="1"/>
        </w:rPr>
        <w:t xml:space="preserve"> </w:t>
      </w:r>
      <w:r w:rsidRPr="00F97A4B">
        <w:t>технологических</w:t>
      </w:r>
      <w:r w:rsidRPr="00F97A4B">
        <w:rPr>
          <w:spacing w:val="1"/>
        </w:rPr>
        <w:t xml:space="preserve"> </w:t>
      </w:r>
      <w:r w:rsidRPr="00F97A4B">
        <w:t>операций;</w:t>
      </w:r>
      <w:r w:rsidRPr="00F97A4B">
        <w:rPr>
          <w:spacing w:val="1"/>
        </w:rPr>
        <w:t xml:space="preserve"> </w:t>
      </w:r>
      <w:r w:rsidRPr="00F97A4B">
        <w:t>подбор</w:t>
      </w:r>
      <w:r w:rsidRPr="00F97A4B">
        <w:rPr>
          <w:spacing w:val="1"/>
        </w:rPr>
        <w:t xml:space="preserve"> </w:t>
      </w:r>
      <w:r w:rsidRPr="00F97A4B">
        <w:t>материалов</w:t>
      </w:r>
      <w:r w:rsidRPr="00F97A4B">
        <w:rPr>
          <w:spacing w:val="1"/>
        </w:rPr>
        <w:t xml:space="preserve"> </w:t>
      </w:r>
      <w:r w:rsidRPr="00F97A4B">
        <w:t>и</w:t>
      </w:r>
      <w:r w:rsidRPr="00F97A4B">
        <w:rPr>
          <w:spacing w:val="1"/>
        </w:rPr>
        <w:t xml:space="preserve"> </w:t>
      </w:r>
      <w:r w:rsidRPr="00F97A4B">
        <w:t>инструментов;</w:t>
      </w:r>
      <w:r w:rsidRPr="00F97A4B">
        <w:rPr>
          <w:spacing w:val="1"/>
        </w:rPr>
        <w:t xml:space="preserve"> </w:t>
      </w:r>
      <w:r w:rsidRPr="00F97A4B">
        <w:t>экономная</w:t>
      </w:r>
      <w:r w:rsidRPr="00F97A4B">
        <w:rPr>
          <w:spacing w:val="1"/>
        </w:rPr>
        <w:t xml:space="preserve"> </w:t>
      </w:r>
      <w:r w:rsidRPr="00F97A4B">
        <w:t>разметка</w:t>
      </w:r>
      <w:r w:rsidRPr="00F97A4B">
        <w:rPr>
          <w:spacing w:val="1"/>
        </w:rPr>
        <w:t xml:space="preserve"> </w:t>
      </w:r>
      <w:r w:rsidRPr="00F97A4B">
        <w:t>материалов; обработка с целью получения деталей, сборка, отделка изделия; проверка изделия</w:t>
      </w:r>
      <w:r w:rsidRPr="00F97A4B">
        <w:rPr>
          <w:spacing w:val="-57"/>
        </w:rPr>
        <w:t xml:space="preserve"> </w:t>
      </w:r>
      <w:r w:rsidRPr="00F97A4B">
        <w:t>в</w:t>
      </w:r>
      <w:r w:rsidRPr="00F97A4B">
        <w:rPr>
          <w:spacing w:val="1"/>
        </w:rPr>
        <w:t xml:space="preserve"> </w:t>
      </w:r>
      <w:r w:rsidRPr="00F97A4B">
        <w:t>действии,</w:t>
      </w:r>
      <w:r w:rsidRPr="00F97A4B">
        <w:rPr>
          <w:spacing w:val="1"/>
        </w:rPr>
        <w:t xml:space="preserve"> </w:t>
      </w:r>
      <w:r w:rsidRPr="00F97A4B">
        <w:t>внесение</w:t>
      </w:r>
      <w:r w:rsidRPr="00F97A4B">
        <w:rPr>
          <w:spacing w:val="1"/>
        </w:rPr>
        <w:t xml:space="preserve"> </w:t>
      </w:r>
      <w:r w:rsidRPr="00F97A4B">
        <w:t>необходимых</w:t>
      </w:r>
      <w:r w:rsidRPr="00F97A4B">
        <w:rPr>
          <w:spacing w:val="1"/>
        </w:rPr>
        <w:t xml:space="preserve"> </w:t>
      </w:r>
      <w:r w:rsidRPr="00F97A4B">
        <w:t>дополнений</w:t>
      </w:r>
      <w:r w:rsidRPr="00F97A4B">
        <w:rPr>
          <w:spacing w:val="1"/>
        </w:rPr>
        <w:t xml:space="preserve"> </w:t>
      </w:r>
      <w:r w:rsidRPr="00F97A4B">
        <w:t>и</w:t>
      </w:r>
      <w:r w:rsidRPr="00F97A4B">
        <w:rPr>
          <w:spacing w:val="1"/>
        </w:rPr>
        <w:t xml:space="preserve"> </w:t>
      </w:r>
      <w:r w:rsidRPr="00F97A4B">
        <w:t>изменений).</w:t>
      </w:r>
      <w:r w:rsidRPr="00F97A4B">
        <w:rPr>
          <w:spacing w:val="1"/>
        </w:rPr>
        <w:t xml:space="preserve"> </w:t>
      </w:r>
      <w:r w:rsidRPr="00F97A4B">
        <w:t>Рицовка.</w:t>
      </w:r>
      <w:r w:rsidRPr="00F97A4B">
        <w:rPr>
          <w:spacing w:val="1"/>
        </w:rPr>
        <w:t xml:space="preserve"> </w:t>
      </w:r>
      <w:r w:rsidRPr="00F97A4B">
        <w:t>Изготовление</w:t>
      </w:r>
      <w:r w:rsidRPr="00F97A4B">
        <w:rPr>
          <w:spacing w:val="1"/>
        </w:rPr>
        <w:t xml:space="preserve"> </w:t>
      </w:r>
      <w:r w:rsidRPr="00F97A4B">
        <w:t>объёмных</w:t>
      </w:r>
      <w:r w:rsidRPr="00F97A4B">
        <w:rPr>
          <w:spacing w:val="-4"/>
        </w:rPr>
        <w:t xml:space="preserve"> </w:t>
      </w:r>
      <w:r w:rsidRPr="00F97A4B">
        <w:t>изделий</w:t>
      </w:r>
      <w:r w:rsidRPr="00F97A4B">
        <w:rPr>
          <w:spacing w:val="2"/>
        </w:rPr>
        <w:t xml:space="preserve"> </w:t>
      </w:r>
      <w:r w:rsidRPr="00F97A4B">
        <w:t>из</w:t>
      </w:r>
      <w:r w:rsidRPr="00F97A4B">
        <w:rPr>
          <w:spacing w:val="-3"/>
        </w:rPr>
        <w:t xml:space="preserve"> </w:t>
      </w:r>
      <w:r w:rsidRPr="00F97A4B">
        <w:t>развёрток.</w:t>
      </w:r>
      <w:r w:rsidRPr="00F97A4B">
        <w:rPr>
          <w:spacing w:val="3"/>
        </w:rPr>
        <w:t xml:space="preserve"> </w:t>
      </w:r>
      <w:r w:rsidRPr="00F97A4B">
        <w:t>Преобразование</w:t>
      </w:r>
      <w:r w:rsidRPr="00F97A4B">
        <w:rPr>
          <w:spacing w:val="1"/>
        </w:rPr>
        <w:t xml:space="preserve"> </w:t>
      </w:r>
      <w:r w:rsidRPr="00F97A4B">
        <w:t>развёрток</w:t>
      </w:r>
      <w:r w:rsidRPr="00F97A4B">
        <w:rPr>
          <w:spacing w:val="-1"/>
        </w:rPr>
        <w:t xml:space="preserve"> </w:t>
      </w:r>
      <w:r w:rsidRPr="00F97A4B">
        <w:t>несложных</w:t>
      </w:r>
      <w:r w:rsidRPr="00F97A4B">
        <w:rPr>
          <w:spacing w:val="-4"/>
        </w:rPr>
        <w:t xml:space="preserve"> </w:t>
      </w:r>
      <w:r w:rsidRPr="00F97A4B">
        <w:t>форм.</w:t>
      </w:r>
    </w:p>
    <w:p w:rsidR="00C450EA" w:rsidRPr="00F97A4B" w:rsidRDefault="002F2362" w:rsidP="00267F92">
      <w:pPr>
        <w:pStyle w:val="a3"/>
        <w:ind w:left="0" w:firstLine="710"/>
      </w:pPr>
      <w:r w:rsidRPr="00F97A4B">
        <w:t>Технология</w:t>
      </w:r>
      <w:r w:rsidRPr="00F97A4B">
        <w:rPr>
          <w:spacing w:val="1"/>
        </w:rPr>
        <w:t xml:space="preserve"> </w:t>
      </w:r>
      <w:r w:rsidRPr="00F97A4B">
        <w:t>обработки</w:t>
      </w:r>
      <w:r w:rsidRPr="00F97A4B">
        <w:rPr>
          <w:spacing w:val="1"/>
        </w:rPr>
        <w:t xml:space="preserve"> </w:t>
      </w:r>
      <w:r w:rsidRPr="00F97A4B">
        <w:t>бумаги</w:t>
      </w:r>
      <w:r w:rsidRPr="00F97A4B">
        <w:rPr>
          <w:spacing w:val="1"/>
        </w:rPr>
        <w:t xml:space="preserve"> </w:t>
      </w:r>
      <w:r w:rsidRPr="00F97A4B">
        <w:t>и</w:t>
      </w:r>
      <w:r w:rsidRPr="00F97A4B">
        <w:rPr>
          <w:spacing w:val="1"/>
        </w:rPr>
        <w:t xml:space="preserve"> </w:t>
      </w:r>
      <w:r w:rsidRPr="00F97A4B">
        <w:t>картона.</w:t>
      </w:r>
      <w:r w:rsidRPr="00F97A4B">
        <w:rPr>
          <w:spacing w:val="1"/>
        </w:rPr>
        <w:t xml:space="preserve"> </w:t>
      </w:r>
      <w:r w:rsidRPr="00F97A4B">
        <w:t>Виды</w:t>
      </w:r>
      <w:r w:rsidRPr="00F97A4B">
        <w:rPr>
          <w:spacing w:val="1"/>
        </w:rPr>
        <w:t xml:space="preserve"> </w:t>
      </w:r>
      <w:r w:rsidRPr="00F97A4B">
        <w:t>картона</w:t>
      </w:r>
      <w:r w:rsidRPr="00F97A4B">
        <w:rPr>
          <w:spacing w:val="1"/>
        </w:rPr>
        <w:t xml:space="preserve"> </w:t>
      </w:r>
      <w:r w:rsidRPr="00F97A4B">
        <w:t>(гофрированный,</w:t>
      </w:r>
      <w:r w:rsidRPr="00F97A4B">
        <w:rPr>
          <w:spacing w:val="1"/>
        </w:rPr>
        <w:t xml:space="preserve"> </w:t>
      </w:r>
      <w:r w:rsidRPr="00F97A4B">
        <w:t>толстый,</w:t>
      </w:r>
      <w:r w:rsidRPr="00F97A4B">
        <w:rPr>
          <w:spacing w:val="1"/>
        </w:rPr>
        <w:t xml:space="preserve"> </w:t>
      </w:r>
      <w:r w:rsidRPr="00F97A4B">
        <w:t>тонкий,</w:t>
      </w:r>
      <w:r w:rsidRPr="00F97A4B">
        <w:rPr>
          <w:spacing w:val="1"/>
        </w:rPr>
        <w:t xml:space="preserve"> </w:t>
      </w:r>
      <w:r w:rsidRPr="00F97A4B">
        <w:t>цветной</w:t>
      </w:r>
      <w:r w:rsidRPr="00F97A4B">
        <w:rPr>
          <w:spacing w:val="1"/>
        </w:rPr>
        <w:t xml:space="preserve"> </w:t>
      </w:r>
      <w:r w:rsidRPr="00F97A4B">
        <w:t>и</w:t>
      </w:r>
      <w:r w:rsidRPr="00F97A4B">
        <w:rPr>
          <w:spacing w:val="1"/>
        </w:rPr>
        <w:t xml:space="preserve"> </w:t>
      </w:r>
      <w:r w:rsidRPr="00F97A4B">
        <w:t>др.). Чтение и</w:t>
      </w:r>
      <w:r w:rsidRPr="00F97A4B">
        <w:rPr>
          <w:spacing w:val="1"/>
        </w:rPr>
        <w:t xml:space="preserve"> </w:t>
      </w:r>
      <w:r w:rsidRPr="00F97A4B">
        <w:t>построение</w:t>
      </w:r>
      <w:r w:rsidRPr="00F97A4B">
        <w:rPr>
          <w:spacing w:val="1"/>
        </w:rPr>
        <w:t xml:space="preserve"> </w:t>
      </w:r>
      <w:r w:rsidRPr="00F97A4B">
        <w:t>простого</w:t>
      </w:r>
      <w:r w:rsidRPr="00F97A4B">
        <w:rPr>
          <w:spacing w:val="1"/>
        </w:rPr>
        <w:t xml:space="preserve"> </w:t>
      </w:r>
      <w:r w:rsidRPr="00F97A4B">
        <w:t>чертежа/эскиза</w:t>
      </w:r>
      <w:r w:rsidRPr="00F97A4B">
        <w:rPr>
          <w:spacing w:val="1"/>
        </w:rPr>
        <w:t xml:space="preserve"> </w:t>
      </w:r>
      <w:r w:rsidRPr="00F97A4B">
        <w:t>развёртки</w:t>
      </w:r>
      <w:r w:rsidRPr="00F97A4B">
        <w:rPr>
          <w:spacing w:val="1"/>
        </w:rPr>
        <w:t xml:space="preserve"> </w:t>
      </w:r>
      <w:r w:rsidRPr="00F97A4B">
        <w:t>изделия.</w:t>
      </w:r>
      <w:r w:rsidRPr="00F97A4B">
        <w:rPr>
          <w:spacing w:val="1"/>
        </w:rPr>
        <w:t xml:space="preserve"> </w:t>
      </w:r>
      <w:r w:rsidRPr="00F97A4B">
        <w:t>Разметка</w:t>
      </w:r>
      <w:r w:rsidRPr="00F97A4B">
        <w:rPr>
          <w:spacing w:val="1"/>
        </w:rPr>
        <w:t xml:space="preserve"> </w:t>
      </w:r>
      <w:r w:rsidRPr="00F97A4B">
        <w:t>деталей</w:t>
      </w:r>
      <w:r w:rsidRPr="00F97A4B">
        <w:rPr>
          <w:spacing w:val="1"/>
        </w:rPr>
        <w:t xml:space="preserve"> </w:t>
      </w:r>
      <w:r w:rsidRPr="00F97A4B">
        <w:t>с</w:t>
      </w:r>
      <w:r w:rsidRPr="00F97A4B">
        <w:rPr>
          <w:spacing w:val="1"/>
        </w:rPr>
        <w:t xml:space="preserve"> </w:t>
      </w:r>
      <w:r w:rsidRPr="00F97A4B">
        <w:t>опорой</w:t>
      </w:r>
      <w:r w:rsidRPr="00F97A4B">
        <w:rPr>
          <w:spacing w:val="1"/>
        </w:rPr>
        <w:t xml:space="preserve"> </w:t>
      </w:r>
      <w:r w:rsidRPr="00F97A4B">
        <w:t>на</w:t>
      </w:r>
      <w:r w:rsidRPr="00F97A4B">
        <w:rPr>
          <w:spacing w:val="1"/>
        </w:rPr>
        <w:t xml:space="preserve"> </w:t>
      </w:r>
      <w:r w:rsidRPr="00F97A4B">
        <w:t>простейший</w:t>
      </w:r>
      <w:r w:rsidRPr="00F97A4B">
        <w:rPr>
          <w:spacing w:val="1"/>
        </w:rPr>
        <w:t xml:space="preserve"> </w:t>
      </w:r>
      <w:r w:rsidRPr="00F97A4B">
        <w:t>чертёж,</w:t>
      </w:r>
      <w:r w:rsidRPr="00F97A4B">
        <w:rPr>
          <w:spacing w:val="1"/>
        </w:rPr>
        <w:t xml:space="preserve"> </w:t>
      </w:r>
      <w:r w:rsidRPr="00F97A4B">
        <w:t>эскиз.</w:t>
      </w:r>
      <w:r w:rsidRPr="00F97A4B">
        <w:rPr>
          <w:spacing w:val="1"/>
        </w:rPr>
        <w:t xml:space="preserve"> </w:t>
      </w:r>
      <w:r w:rsidRPr="00F97A4B">
        <w:t>Решение</w:t>
      </w:r>
      <w:r w:rsidRPr="00F97A4B">
        <w:rPr>
          <w:spacing w:val="1"/>
        </w:rPr>
        <w:t xml:space="preserve"> </w:t>
      </w:r>
      <w:r w:rsidRPr="00F97A4B">
        <w:t>задач</w:t>
      </w:r>
      <w:r w:rsidRPr="00F97A4B">
        <w:rPr>
          <w:spacing w:val="1"/>
        </w:rPr>
        <w:t xml:space="preserve"> </w:t>
      </w:r>
      <w:r w:rsidRPr="00F97A4B">
        <w:t>на</w:t>
      </w:r>
      <w:r w:rsidRPr="00F97A4B">
        <w:rPr>
          <w:spacing w:val="1"/>
        </w:rPr>
        <w:t xml:space="preserve"> </w:t>
      </w:r>
      <w:r w:rsidRPr="00F97A4B">
        <w:t>внесение</w:t>
      </w:r>
      <w:r w:rsidRPr="00F97A4B">
        <w:rPr>
          <w:spacing w:val="1"/>
        </w:rPr>
        <w:t xml:space="preserve"> </w:t>
      </w:r>
      <w:r w:rsidRPr="00F97A4B">
        <w:t>необходимых</w:t>
      </w:r>
      <w:r w:rsidRPr="00F97A4B">
        <w:rPr>
          <w:spacing w:val="1"/>
        </w:rPr>
        <w:t xml:space="preserve"> </w:t>
      </w:r>
      <w:r w:rsidRPr="00F97A4B">
        <w:t>дополнений</w:t>
      </w:r>
      <w:r w:rsidRPr="00F97A4B">
        <w:rPr>
          <w:spacing w:val="1"/>
        </w:rPr>
        <w:t xml:space="preserve"> </w:t>
      </w:r>
      <w:r w:rsidRPr="00F97A4B">
        <w:t>и</w:t>
      </w:r>
      <w:r w:rsidRPr="00F97A4B">
        <w:rPr>
          <w:spacing w:val="1"/>
        </w:rPr>
        <w:t xml:space="preserve"> </w:t>
      </w:r>
      <w:r w:rsidRPr="00F97A4B">
        <w:t>изменений</w:t>
      </w:r>
      <w:r w:rsidRPr="00F97A4B">
        <w:rPr>
          <w:spacing w:val="1"/>
        </w:rPr>
        <w:t xml:space="preserve"> </w:t>
      </w:r>
      <w:r w:rsidRPr="00F97A4B">
        <w:t>в</w:t>
      </w:r>
      <w:r w:rsidRPr="00F97A4B">
        <w:rPr>
          <w:spacing w:val="1"/>
        </w:rPr>
        <w:t xml:space="preserve"> </w:t>
      </w:r>
      <w:r w:rsidRPr="00F97A4B">
        <w:t>схему,</w:t>
      </w:r>
      <w:r w:rsidRPr="00F97A4B">
        <w:rPr>
          <w:spacing w:val="1"/>
        </w:rPr>
        <w:t xml:space="preserve"> </w:t>
      </w:r>
      <w:r w:rsidRPr="00F97A4B">
        <w:t>чертёж,</w:t>
      </w:r>
      <w:r w:rsidRPr="00F97A4B">
        <w:rPr>
          <w:spacing w:val="1"/>
        </w:rPr>
        <w:t xml:space="preserve"> </w:t>
      </w:r>
      <w:r w:rsidRPr="00F97A4B">
        <w:t>эскиз.</w:t>
      </w:r>
      <w:r w:rsidRPr="00F97A4B">
        <w:rPr>
          <w:spacing w:val="1"/>
        </w:rPr>
        <w:t xml:space="preserve"> </w:t>
      </w:r>
      <w:r w:rsidRPr="00F97A4B">
        <w:t>Выполнение</w:t>
      </w:r>
      <w:r w:rsidRPr="00F97A4B">
        <w:rPr>
          <w:spacing w:val="1"/>
        </w:rPr>
        <w:t xml:space="preserve"> </w:t>
      </w:r>
      <w:r w:rsidRPr="00F97A4B">
        <w:t>измерений,</w:t>
      </w:r>
      <w:r w:rsidRPr="00F97A4B">
        <w:rPr>
          <w:spacing w:val="1"/>
        </w:rPr>
        <w:t xml:space="preserve"> </w:t>
      </w:r>
      <w:r w:rsidRPr="00F97A4B">
        <w:t>расчётов,</w:t>
      </w:r>
      <w:r w:rsidRPr="00F97A4B">
        <w:rPr>
          <w:spacing w:val="-2"/>
        </w:rPr>
        <w:t xml:space="preserve"> </w:t>
      </w:r>
      <w:r w:rsidRPr="00F97A4B">
        <w:t>несложных</w:t>
      </w:r>
      <w:r w:rsidRPr="00F97A4B">
        <w:rPr>
          <w:spacing w:val="-3"/>
        </w:rPr>
        <w:t xml:space="preserve"> </w:t>
      </w:r>
      <w:r w:rsidRPr="00F97A4B">
        <w:t>построений.</w:t>
      </w:r>
    </w:p>
    <w:p w:rsidR="00C450EA" w:rsidRPr="00F97A4B" w:rsidRDefault="002F2362" w:rsidP="00267F92">
      <w:pPr>
        <w:pStyle w:val="a3"/>
        <w:spacing w:line="237" w:lineRule="auto"/>
        <w:ind w:left="0" w:firstLine="710"/>
      </w:pPr>
      <w:r w:rsidRPr="00F97A4B">
        <w:t>Выполнение</w:t>
      </w:r>
      <w:r w:rsidRPr="00F97A4B">
        <w:rPr>
          <w:spacing w:val="1"/>
        </w:rPr>
        <w:t xml:space="preserve"> </w:t>
      </w:r>
      <w:r w:rsidRPr="00F97A4B">
        <w:t>рицовки</w:t>
      </w:r>
      <w:r w:rsidRPr="00F97A4B">
        <w:rPr>
          <w:spacing w:val="1"/>
        </w:rPr>
        <w:t xml:space="preserve"> </w:t>
      </w:r>
      <w:r w:rsidRPr="00F97A4B">
        <w:t>на</w:t>
      </w:r>
      <w:r w:rsidRPr="00F97A4B">
        <w:rPr>
          <w:spacing w:val="1"/>
        </w:rPr>
        <w:t xml:space="preserve"> </w:t>
      </w:r>
      <w:r w:rsidRPr="00F97A4B">
        <w:t>картоне</w:t>
      </w:r>
      <w:r w:rsidRPr="00F97A4B">
        <w:rPr>
          <w:spacing w:val="1"/>
        </w:rPr>
        <w:t xml:space="preserve"> </w:t>
      </w:r>
      <w:r w:rsidRPr="00F97A4B">
        <w:t>с</w:t>
      </w:r>
      <w:r w:rsidRPr="00F97A4B">
        <w:rPr>
          <w:spacing w:val="1"/>
        </w:rPr>
        <w:t xml:space="preserve"> </w:t>
      </w:r>
      <w:r w:rsidRPr="00F97A4B">
        <w:t>помощью</w:t>
      </w:r>
      <w:r w:rsidRPr="00F97A4B">
        <w:rPr>
          <w:spacing w:val="1"/>
        </w:rPr>
        <w:t xml:space="preserve"> </w:t>
      </w:r>
      <w:r w:rsidRPr="00F97A4B">
        <w:t>канцелярского</w:t>
      </w:r>
      <w:r w:rsidRPr="00F97A4B">
        <w:rPr>
          <w:spacing w:val="1"/>
        </w:rPr>
        <w:t xml:space="preserve"> </w:t>
      </w:r>
      <w:r w:rsidRPr="00F97A4B">
        <w:t>ножа,</w:t>
      </w:r>
      <w:r w:rsidRPr="00F97A4B">
        <w:rPr>
          <w:spacing w:val="1"/>
        </w:rPr>
        <w:t xml:space="preserve"> </w:t>
      </w:r>
      <w:r w:rsidRPr="00F97A4B">
        <w:t>выполнение</w:t>
      </w:r>
      <w:r w:rsidRPr="00F97A4B">
        <w:rPr>
          <w:spacing w:val="-57"/>
        </w:rPr>
        <w:t xml:space="preserve"> </w:t>
      </w:r>
      <w:r w:rsidRPr="00F97A4B">
        <w:t>отверстий</w:t>
      </w:r>
      <w:r w:rsidRPr="00F97A4B">
        <w:rPr>
          <w:spacing w:val="-3"/>
        </w:rPr>
        <w:t xml:space="preserve"> </w:t>
      </w:r>
      <w:r w:rsidRPr="00F97A4B">
        <w:t>шилом.</w:t>
      </w:r>
    </w:p>
    <w:p w:rsidR="00C450EA" w:rsidRPr="00F97A4B" w:rsidRDefault="002F2362" w:rsidP="00267F92">
      <w:pPr>
        <w:pStyle w:val="a3"/>
        <w:ind w:left="0" w:firstLine="710"/>
      </w:pPr>
      <w:r w:rsidRPr="00F97A4B">
        <w:t>Технология обработки текстильных материалов. Использование трикотажа и нетканых</w:t>
      </w:r>
      <w:r w:rsidRPr="00F97A4B">
        <w:rPr>
          <w:spacing w:val="1"/>
        </w:rPr>
        <w:t xml:space="preserve"> </w:t>
      </w:r>
      <w:r w:rsidRPr="00F97A4B">
        <w:t>материалов</w:t>
      </w:r>
      <w:r w:rsidRPr="00F97A4B">
        <w:rPr>
          <w:spacing w:val="1"/>
        </w:rPr>
        <w:t xml:space="preserve"> </w:t>
      </w:r>
      <w:r w:rsidRPr="00F97A4B">
        <w:t>для</w:t>
      </w:r>
      <w:r w:rsidRPr="00F97A4B">
        <w:rPr>
          <w:spacing w:val="1"/>
        </w:rPr>
        <w:t xml:space="preserve"> </w:t>
      </w:r>
      <w:r w:rsidRPr="00F97A4B">
        <w:t>изготовления</w:t>
      </w:r>
      <w:r w:rsidRPr="00F97A4B">
        <w:rPr>
          <w:spacing w:val="1"/>
        </w:rPr>
        <w:t xml:space="preserve"> </w:t>
      </w:r>
      <w:r w:rsidRPr="00F97A4B">
        <w:t>изделий.</w:t>
      </w:r>
      <w:r w:rsidRPr="00F97A4B">
        <w:rPr>
          <w:spacing w:val="1"/>
        </w:rPr>
        <w:t xml:space="preserve"> </w:t>
      </w:r>
      <w:r w:rsidRPr="00F97A4B">
        <w:t>Использование</w:t>
      </w:r>
      <w:r w:rsidRPr="00F97A4B">
        <w:rPr>
          <w:spacing w:val="1"/>
        </w:rPr>
        <w:t xml:space="preserve"> </w:t>
      </w:r>
      <w:r w:rsidRPr="00F97A4B">
        <w:t>вариантов</w:t>
      </w:r>
      <w:r w:rsidRPr="00F97A4B">
        <w:rPr>
          <w:spacing w:val="1"/>
        </w:rPr>
        <w:t xml:space="preserve"> </w:t>
      </w:r>
      <w:r w:rsidRPr="00F97A4B">
        <w:t>строчки</w:t>
      </w:r>
      <w:r w:rsidRPr="00F97A4B">
        <w:rPr>
          <w:spacing w:val="1"/>
        </w:rPr>
        <w:t xml:space="preserve"> </w:t>
      </w:r>
      <w:r w:rsidRPr="00F97A4B">
        <w:t>косого</w:t>
      </w:r>
      <w:r w:rsidRPr="00F97A4B">
        <w:rPr>
          <w:spacing w:val="1"/>
        </w:rPr>
        <w:t xml:space="preserve"> </w:t>
      </w:r>
      <w:r w:rsidRPr="00F97A4B">
        <w:t>стежка</w:t>
      </w:r>
      <w:r w:rsidRPr="00F97A4B">
        <w:rPr>
          <w:spacing w:val="1"/>
        </w:rPr>
        <w:t xml:space="preserve"> </w:t>
      </w:r>
      <w:r w:rsidRPr="00F97A4B">
        <w:t>(крестик,</w:t>
      </w:r>
      <w:r w:rsidRPr="00F97A4B">
        <w:rPr>
          <w:spacing w:val="1"/>
        </w:rPr>
        <w:t xml:space="preserve"> </w:t>
      </w:r>
      <w:r w:rsidRPr="00F97A4B">
        <w:t>стебельчатая и др.) и/или петельной строчки для соединения деталей изделия и</w:t>
      </w:r>
      <w:r w:rsidRPr="00F97A4B">
        <w:rPr>
          <w:spacing w:val="1"/>
        </w:rPr>
        <w:t xml:space="preserve"> </w:t>
      </w:r>
      <w:r w:rsidRPr="00F97A4B">
        <w:t>отделки.</w:t>
      </w:r>
      <w:r w:rsidRPr="00F97A4B">
        <w:rPr>
          <w:spacing w:val="1"/>
        </w:rPr>
        <w:t xml:space="preserve"> </w:t>
      </w:r>
      <w:r w:rsidRPr="00F97A4B">
        <w:t>Пришивание</w:t>
      </w:r>
      <w:r w:rsidRPr="00F97A4B">
        <w:rPr>
          <w:spacing w:val="1"/>
        </w:rPr>
        <w:t xml:space="preserve"> </w:t>
      </w:r>
      <w:r w:rsidRPr="00F97A4B">
        <w:t>пуговиц</w:t>
      </w:r>
      <w:r w:rsidRPr="00F97A4B">
        <w:rPr>
          <w:spacing w:val="1"/>
        </w:rPr>
        <w:t xml:space="preserve"> </w:t>
      </w:r>
      <w:r w:rsidRPr="00F97A4B">
        <w:t>(с</w:t>
      </w:r>
      <w:r w:rsidRPr="00F97A4B">
        <w:rPr>
          <w:spacing w:val="1"/>
        </w:rPr>
        <w:t xml:space="preserve"> </w:t>
      </w:r>
      <w:r w:rsidRPr="00F97A4B">
        <w:t>двумя-четырьмя</w:t>
      </w:r>
      <w:r w:rsidRPr="00F97A4B">
        <w:rPr>
          <w:spacing w:val="1"/>
        </w:rPr>
        <w:t xml:space="preserve"> </w:t>
      </w:r>
      <w:r w:rsidRPr="00F97A4B">
        <w:t>отверстиями).</w:t>
      </w:r>
      <w:r w:rsidRPr="00F97A4B">
        <w:rPr>
          <w:spacing w:val="1"/>
        </w:rPr>
        <w:t xml:space="preserve"> </w:t>
      </w:r>
      <w:r w:rsidRPr="00F97A4B">
        <w:t>Изготовление</w:t>
      </w:r>
      <w:r w:rsidRPr="00F97A4B">
        <w:rPr>
          <w:spacing w:val="1"/>
        </w:rPr>
        <w:t xml:space="preserve"> </w:t>
      </w:r>
      <w:r w:rsidRPr="00F97A4B">
        <w:t>швейных</w:t>
      </w:r>
      <w:r w:rsidRPr="00F97A4B">
        <w:rPr>
          <w:spacing w:val="1"/>
        </w:rPr>
        <w:t xml:space="preserve"> </w:t>
      </w:r>
      <w:r w:rsidRPr="00F97A4B">
        <w:t>изделий</w:t>
      </w:r>
      <w:r w:rsidRPr="00F97A4B">
        <w:rPr>
          <w:spacing w:val="2"/>
        </w:rPr>
        <w:t xml:space="preserve"> </w:t>
      </w:r>
      <w:r w:rsidRPr="00F97A4B">
        <w:t>из</w:t>
      </w:r>
      <w:r w:rsidRPr="00F97A4B">
        <w:rPr>
          <w:spacing w:val="-2"/>
        </w:rPr>
        <w:t xml:space="preserve"> </w:t>
      </w:r>
      <w:r w:rsidRPr="00F97A4B">
        <w:t>нескольких</w:t>
      </w:r>
      <w:r w:rsidRPr="00F97A4B">
        <w:rPr>
          <w:spacing w:val="-3"/>
        </w:rPr>
        <w:t xml:space="preserve"> </w:t>
      </w:r>
      <w:r w:rsidRPr="00F97A4B">
        <w:t>деталей.</w:t>
      </w:r>
    </w:p>
    <w:p w:rsidR="00C450EA" w:rsidRPr="00F97A4B" w:rsidRDefault="002F2362" w:rsidP="00267F92">
      <w:pPr>
        <w:pStyle w:val="a3"/>
        <w:spacing w:line="242" w:lineRule="auto"/>
        <w:ind w:left="0" w:firstLine="710"/>
      </w:pPr>
      <w:r w:rsidRPr="00F97A4B">
        <w:t>Использование</w:t>
      </w:r>
      <w:r w:rsidRPr="00F97A4B">
        <w:rPr>
          <w:spacing w:val="1"/>
        </w:rPr>
        <w:t xml:space="preserve"> </w:t>
      </w:r>
      <w:r w:rsidRPr="00F97A4B">
        <w:t>дополнительных</w:t>
      </w:r>
      <w:r w:rsidRPr="00F97A4B">
        <w:rPr>
          <w:spacing w:val="1"/>
        </w:rPr>
        <w:t xml:space="preserve"> </w:t>
      </w:r>
      <w:r w:rsidRPr="00F97A4B">
        <w:t>материалов.</w:t>
      </w:r>
      <w:r w:rsidRPr="00F97A4B">
        <w:rPr>
          <w:spacing w:val="1"/>
        </w:rPr>
        <w:t xml:space="preserve"> </w:t>
      </w:r>
      <w:r w:rsidRPr="00F97A4B">
        <w:t>Комбинирование</w:t>
      </w:r>
      <w:r w:rsidRPr="00F97A4B">
        <w:rPr>
          <w:spacing w:val="1"/>
        </w:rPr>
        <w:t xml:space="preserve"> </w:t>
      </w:r>
      <w:r w:rsidRPr="00F97A4B">
        <w:t>разных</w:t>
      </w:r>
      <w:r w:rsidRPr="00F97A4B">
        <w:rPr>
          <w:spacing w:val="1"/>
        </w:rPr>
        <w:t xml:space="preserve"> </w:t>
      </w:r>
      <w:r w:rsidRPr="00F97A4B">
        <w:t>материалов</w:t>
      </w:r>
      <w:r w:rsidRPr="00F97A4B">
        <w:rPr>
          <w:spacing w:val="1"/>
        </w:rPr>
        <w:t xml:space="preserve"> </w:t>
      </w:r>
      <w:r w:rsidRPr="00F97A4B">
        <w:t>в</w:t>
      </w:r>
      <w:r w:rsidRPr="00F97A4B">
        <w:rPr>
          <w:spacing w:val="1"/>
        </w:rPr>
        <w:t xml:space="preserve"> </w:t>
      </w:r>
      <w:r w:rsidRPr="00F97A4B">
        <w:t>одном</w:t>
      </w:r>
      <w:r w:rsidRPr="00F97A4B">
        <w:rPr>
          <w:spacing w:val="-2"/>
        </w:rPr>
        <w:t xml:space="preserve"> </w:t>
      </w:r>
      <w:r w:rsidRPr="00F97A4B">
        <w:t>изделии.</w:t>
      </w:r>
    </w:p>
    <w:p w:rsidR="00C450EA" w:rsidRPr="00F97A4B" w:rsidRDefault="002F2362" w:rsidP="00B34D59">
      <w:pPr>
        <w:pStyle w:val="Heading1"/>
        <w:numPr>
          <w:ilvl w:val="0"/>
          <w:numId w:val="30"/>
        </w:numPr>
        <w:tabs>
          <w:tab w:val="left" w:pos="2887"/>
          <w:tab w:val="left" w:pos="2888"/>
        </w:tabs>
        <w:ind w:left="0" w:hanging="1700"/>
        <w:jc w:val="both"/>
      </w:pPr>
      <w:r w:rsidRPr="00F97A4B">
        <w:t>Конструирование</w:t>
      </w:r>
      <w:r w:rsidRPr="00F97A4B">
        <w:rPr>
          <w:spacing w:val="-6"/>
        </w:rPr>
        <w:t xml:space="preserve"> </w:t>
      </w:r>
      <w:r w:rsidRPr="00F97A4B">
        <w:t>и</w:t>
      </w:r>
      <w:r w:rsidRPr="00F97A4B">
        <w:rPr>
          <w:spacing w:val="1"/>
        </w:rPr>
        <w:t xml:space="preserve"> </w:t>
      </w:r>
      <w:r w:rsidRPr="00F97A4B">
        <w:t>моделирование</w:t>
      </w:r>
      <w:r w:rsidRPr="00F97A4B">
        <w:rPr>
          <w:spacing w:val="-5"/>
        </w:rPr>
        <w:t xml:space="preserve"> </w:t>
      </w:r>
      <w:r w:rsidRPr="00F97A4B">
        <w:t>(12</w:t>
      </w:r>
      <w:r w:rsidRPr="00F97A4B">
        <w:rPr>
          <w:spacing w:val="-5"/>
        </w:rPr>
        <w:t xml:space="preserve"> </w:t>
      </w:r>
      <w:r w:rsidRPr="00F97A4B">
        <w:t>ч)</w:t>
      </w:r>
    </w:p>
    <w:p w:rsidR="00C450EA" w:rsidRPr="00F97A4B" w:rsidRDefault="002F2362" w:rsidP="00267F92">
      <w:pPr>
        <w:pStyle w:val="a3"/>
        <w:ind w:left="0" w:firstLine="710"/>
      </w:pPr>
      <w:r w:rsidRPr="00F97A4B">
        <w:t>Конструирование</w:t>
      </w:r>
      <w:r w:rsidRPr="00F97A4B">
        <w:rPr>
          <w:spacing w:val="1"/>
        </w:rPr>
        <w:t xml:space="preserve"> </w:t>
      </w:r>
      <w:r w:rsidRPr="00F97A4B">
        <w:t>и</w:t>
      </w:r>
      <w:r w:rsidRPr="00F97A4B">
        <w:rPr>
          <w:spacing w:val="1"/>
        </w:rPr>
        <w:t xml:space="preserve"> </w:t>
      </w:r>
      <w:r w:rsidRPr="00F97A4B">
        <w:t>моделирование</w:t>
      </w:r>
      <w:r w:rsidRPr="00F97A4B">
        <w:rPr>
          <w:spacing w:val="1"/>
        </w:rPr>
        <w:t xml:space="preserve"> </w:t>
      </w:r>
      <w:r w:rsidRPr="00F97A4B">
        <w:t>изделий из</w:t>
      </w:r>
      <w:r w:rsidRPr="00F97A4B">
        <w:rPr>
          <w:spacing w:val="1"/>
        </w:rPr>
        <w:t xml:space="preserve"> </w:t>
      </w:r>
      <w:r w:rsidRPr="00F97A4B">
        <w:t>различных</w:t>
      </w:r>
      <w:r w:rsidRPr="00F97A4B">
        <w:rPr>
          <w:spacing w:val="1"/>
        </w:rPr>
        <w:t xml:space="preserve"> </w:t>
      </w:r>
      <w:r w:rsidRPr="00F97A4B">
        <w:t>материалов,</w:t>
      </w:r>
      <w:r w:rsidRPr="00F97A4B">
        <w:rPr>
          <w:spacing w:val="1"/>
        </w:rPr>
        <w:t xml:space="preserve"> </w:t>
      </w:r>
      <w:r w:rsidRPr="00F97A4B">
        <w:t>в</w:t>
      </w:r>
      <w:r w:rsidRPr="00F97A4B">
        <w:rPr>
          <w:spacing w:val="1"/>
        </w:rPr>
        <w:t xml:space="preserve"> </w:t>
      </w:r>
      <w:r w:rsidRPr="00F97A4B">
        <w:t>том</w:t>
      </w:r>
      <w:r w:rsidRPr="00F97A4B">
        <w:rPr>
          <w:spacing w:val="1"/>
        </w:rPr>
        <w:t xml:space="preserve"> </w:t>
      </w:r>
      <w:r w:rsidRPr="00F97A4B">
        <w:t>числе</w:t>
      </w:r>
      <w:r w:rsidRPr="00F97A4B">
        <w:rPr>
          <w:spacing w:val="1"/>
        </w:rPr>
        <w:t xml:space="preserve"> </w:t>
      </w:r>
      <w:r w:rsidRPr="00F97A4B">
        <w:t xml:space="preserve">наборов «Конструктор» по заданным условиям (технико-технологическим, </w:t>
      </w:r>
      <w:r w:rsidRPr="00F97A4B">
        <w:lastRenderedPageBreak/>
        <w:t>функциональным,</w:t>
      </w:r>
      <w:r w:rsidRPr="00F97A4B">
        <w:rPr>
          <w:spacing w:val="1"/>
        </w:rPr>
        <w:t xml:space="preserve"> </w:t>
      </w:r>
      <w:r w:rsidRPr="00F97A4B">
        <w:t>декоративно-художественным).</w:t>
      </w:r>
      <w:r w:rsidRPr="00F97A4B">
        <w:rPr>
          <w:spacing w:val="1"/>
        </w:rPr>
        <w:t xml:space="preserve"> </w:t>
      </w:r>
      <w:r w:rsidRPr="00F97A4B">
        <w:t>Способы</w:t>
      </w:r>
      <w:r w:rsidRPr="00F97A4B">
        <w:rPr>
          <w:spacing w:val="1"/>
        </w:rPr>
        <w:t xml:space="preserve"> </w:t>
      </w:r>
      <w:r w:rsidRPr="00F97A4B">
        <w:t>подвижного</w:t>
      </w:r>
      <w:r w:rsidRPr="00F97A4B">
        <w:rPr>
          <w:spacing w:val="1"/>
        </w:rPr>
        <w:t xml:space="preserve"> </w:t>
      </w:r>
      <w:r w:rsidRPr="00F97A4B">
        <w:t>и</w:t>
      </w:r>
      <w:r w:rsidRPr="00F97A4B">
        <w:rPr>
          <w:spacing w:val="1"/>
        </w:rPr>
        <w:t xml:space="preserve"> </w:t>
      </w:r>
      <w:r w:rsidRPr="00F97A4B">
        <w:t>неподвижного</w:t>
      </w:r>
      <w:r w:rsidRPr="00F97A4B">
        <w:rPr>
          <w:spacing w:val="1"/>
        </w:rPr>
        <w:t xml:space="preserve"> </w:t>
      </w:r>
      <w:r w:rsidRPr="00F97A4B">
        <w:t>соединения</w:t>
      </w:r>
      <w:r w:rsidRPr="00F97A4B">
        <w:rPr>
          <w:spacing w:val="1"/>
        </w:rPr>
        <w:t xml:space="preserve"> </w:t>
      </w:r>
      <w:r w:rsidRPr="00F97A4B">
        <w:t>деталей</w:t>
      </w:r>
      <w:r w:rsidRPr="00F97A4B">
        <w:rPr>
          <w:spacing w:val="-57"/>
        </w:rPr>
        <w:t xml:space="preserve"> </w:t>
      </w:r>
      <w:r w:rsidRPr="00F97A4B">
        <w:t>набора</w:t>
      </w:r>
      <w:r w:rsidRPr="00F97A4B">
        <w:rPr>
          <w:spacing w:val="-3"/>
        </w:rPr>
        <w:t xml:space="preserve"> </w:t>
      </w:r>
      <w:r w:rsidRPr="00F97A4B">
        <w:t>«Конструктор»,</w:t>
      </w:r>
      <w:r w:rsidRPr="00F97A4B">
        <w:rPr>
          <w:spacing w:val="3"/>
        </w:rPr>
        <w:t xml:space="preserve"> </w:t>
      </w:r>
      <w:r w:rsidRPr="00F97A4B">
        <w:t>их</w:t>
      </w:r>
      <w:r w:rsidRPr="00F97A4B">
        <w:rPr>
          <w:spacing w:val="-7"/>
        </w:rPr>
        <w:t xml:space="preserve"> </w:t>
      </w:r>
      <w:r w:rsidRPr="00F97A4B">
        <w:t>использование</w:t>
      </w:r>
      <w:r w:rsidRPr="00F97A4B">
        <w:rPr>
          <w:spacing w:val="-7"/>
        </w:rPr>
        <w:t xml:space="preserve"> </w:t>
      </w:r>
      <w:r w:rsidRPr="00F97A4B">
        <w:t>в</w:t>
      </w:r>
      <w:r w:rsidRPr="00F97A4B">
        <w:rPr>
          <w:spacing w:val="-1"/>
        </w:rPr>
        <w:t xml:space="preserve"> </w:t>
      </w:r>
      <w:r w:rsidRPr="00F97A4B">
        <w:t>изделиях;</w:t>
      </w:r>
      <w:r w:rsidRPr="00F97A4B">
        <w:rPr>
          <w:spacing w:val="-6"/>
        </w:rPr>
        <w:t xml:space="preserve"> </w:t>
      </w:r>
      <w:r w:rsidRPr="00F97A4B">
        <w:t>жёсткость</w:t>
      </w:r>
      <w:r w:rsidRPr="00F97A4B">
        <w:rPr>
          <w:spacing w:val="-5"/>
        </w:rPr>
        <w:t xml:space="preserve"> </w:t>
      </w:r>
      <w:r w:rsidRPr="00F97A4B">
        <w:t>и устойчивость</w:t>
      </w:r>
      <w:r w:rsidRPr="00F97A4B">
        <w:rPr>
          <w:spacing w:val="-1"/>
        </w:rPr>
        <w:t xml:space="preserve"> </w:t>
      </w:r>
      <w:r w:rsidRPr="00F97A4B">
        <w:t>конструкции.</w:t>
      </w:r>
    </w:p>
    <w:p w:rsidR="00C450EA" w:rsidRPr="00F97A4B" w:rsidRDefault="002F2362" w:rsidP="00267F92">
      <w:pPr>
        <w:pStyle w:val="a3"/>
        <w:ind w:left="0" w:firstLine="710"/>
      </w:pPr>
      <w:r w:rsidRPr="00F97A4B">
        <w:t>Создание</w:t>
      </w:r>
      <w:r w:rsidRPr="00F97A4B">
        <w:rPr>
          <w:spacing w:val="1"/>
        </w:rPr>
        <w:t xml:space="preserve"> </w:t>
      </w:r>
      <w:r w:rsidRPr="00F97A4B">
        <w:t>простых</w:t>
      </w:r>
      <w:r w:rsidRPr="00F97A4B">
        <w:rPr>
          <w:spacing w:val="1"/>
        </w:rPr>
        <w:t xml:space="preserve"> </w:t>
      </w:r>
      <w:r w:rsidRPr="00F97A4B">
        <w:t>макетов</w:t>
      </w:r>
      <w:r w:rsidRPr="00F97A4B">
        <w:rPr>
          <w:spacing w:val="1"/>
        </w:rPr>
        <w:t xml:space="preserve"> </w:t>
      </w:r>
      <w:r w:rsidRPr="00F97A4B">
        <w:t>и</w:t>
      </w:r>
      <w:r w:rsidRPr="00F97A4B">
        <w:rPr>
          <w:spacing w:val="1"/>
        </w:rPr>
        <w:t xml:space="preserve"> </w:t>
      </w:r>
      <w:r w:rsidRPr="00F97A4B">
        <w:t>моделей</w:t>
      </w:r>
      <w:r w:rsidRPr="00F97A4B">
        <w:rPr>
          <w:spacing w:val="1"/>
        </w:rPr>
        <w:t xml:space="preserve"> </w:t>
      </w:r>
      <w:r w:rsidRPr="00F97A4B">
        <w:t>архитектурных</w:t>
      </w:r>
      <w:r w:rsidRPr="00F97A4B">
        <w:rPr>
          <w:spacing w:val="1"/>
        </w:rPr>
        <w:t xml:space="preserve"> </w:t>
      </w:r>
      <w:r w:rsidRPr="00F97A4B">
        <w:t>сооружений,</w:t>
      </w:r>
      <w:r w:rsidRPr="00F97A4B">
        <w:rPr>
          <w:spacing w:val="1"/>
        </w:rPr>
        <w:t xml:space="preserve"> </w:t>
      </w:r>
      <w:r w:rsidRPr="00F97A4B">
        <w:t>технических</w:t>
      </w:r>
      <w:r w:rsidRPr="00F97A4B">
        <w:rPr>
          <w:spacing w:val="-57"/>
        </w:rPr>
        <w:t xml:space="preserve"> </w:t>
      </w:r>
      <w:r w:rsidRPr="00F97A4B">
        <w:t>устройств, бытовых конструкций. Выполнение заданий на доработку конструкций (отдельных</w:t>
      </w:r>
      <w:r w:rsidRPr="00F97A4B">
        <w:rPr>
          <w:spacing w:val="1"/>
        </w:rPr>
        <w:t xml:space="preserve"> </w:t>
      </w:r>
      <w:r w:rsidRPr="00F97A4B">
        <w:t>узлов,</w:t>
      </w:r>
      <w:r w:rsidRPr="00F97A4B">
        <w:rPr>
          <w:spacing w:val="1"/>
        </w:rPr>
        <w:t xml:space="preserve"> </w:t>
      </w:r>
      <w:r w:rsidRPr="00F97A4B">
        <w:t>соединений)</w:t>
      </w:r>
      <w:r w:rsidRPr="00F97A4B">
        <w:rPr>
          <w:spacing w:val="1"/>
        </w:rPr>
        <w:t xml:space="preserve"> </w:t>
      </w:r>
      <w:r w:rsidRPr="00F97A4B">
        <w:t>с</w:t>
      </w:r>
      <w:r w:rsidRPr="00F97A4B">
        <w:rPr>
          <w:spacing w:val="1"/>
        </w:rPr>
        <w:t xml:space="preserve"> </w:t>
      </w:r>
      <w:r w:rsidRPr="00F97A4B">
        <w:t>учётом</w:t>
      </w:r>
      <w:r w:rsidRPr="00F97A4B">
        <w:rPr>
          <w:spacing w:val="1"/>
        </w:rPr>
        <w:t xml:space="preserve"> </w:t>
      </w:r>
      <w:r w:rsidRPr="00F97A4B">
        <w:t>дополнительных</w:t>
      </w:r>
      <w:r w:rsidRPr="00F97A4B">
        <w:rPr>
          <w:spacing w:val="1"/>
        </w:rPr>
        <w:t xml:space="preserve"> </w:t>
      </w:r>
      <w:r w:rsidRPr="00F97A4B">
        <w:t>условий</w:t>
      </w:r>
      <w:r w:rsidRPr="00F97A4B">
        <w:rPr>
          <w:spacing w:val="1"/>
        </w:rPr>
        <w:t xml:space="preserve"> </w:t>
      </w:r>
      <w:r w:rsidRPr="00F97A4B">
        <w:t>(требований).</w:t>
      </w:r>
      <w:r w:rsidRPr="00F97A4B">
        <w:rPr>
          <w:spacing w:val="61"/>
        </w:rPr>
        <w:t xml:space="preserve"> </w:t>
      </w:r>
      <w:r w:rsidRPr="00F97A4B">
        <w:t>Использование</w:t>
      </w:r>
      <w:r w:rsidRPr="00F97A4B">
        <w:rPr>
          <w:spacing w:val="1"/>
        </w:rPr>
        <w:t xml:space="preserve"> </w:t>
      </w:r>
      <w:r w:rsidRPr="00F97A4B">
        <w:t>измерений</w:t>
      </w:r>
      <w:r w:rsidRPr="00F97A4B">
        <w:rPr>
          <w:spacing w:val="1"/>
        </w:rPr>
        <w:t xml:space="preserve"> </w:t>
      </w:r>
      <w:r w:rsidRPr="00F97A4B">
        <w:t>и</w:t>
      </w:r>
      <w:r w:rsidRPr="00F97A4B">
        <w:rPr>
          <w:spacing w:val="1"/>
        </w:rPr>
        <w:t xml:space="preserve"> </w:t>
      </w:r>
      <w:r w:rsidRPr="00F97A4B">
        <w:t>построений</w:t>
      </w:r>
      <w:r w:rsidRPr="00F97A4B">
        <w:rPr>
          <w:spacing w:val="1"/>
        </w:rPr>
        <w:t xml:space="preserve"> </w:t>
      </w:r>
      <w:r w:rsidRPr="00F97A4B">
        <w:t>для</w:t>
      </w:r>
      <w:r w:rsidRPr="00F97A4B">
        <w:rPr>
          <w:spacing w:val="1"/>
        </w:rPr>
        <w:t xml:space="preserve"> </w:t>
      </w:r>
      <w:r w:rsidRPr="00F97A4B">
        <w:t>решения</w:t>
      </w:r>
      <w:r w:rsidRPr="00F97A4B">
        <w:rPr>
          <w:spacing w:val="1"/>
        </w:rPr>
        <w:t xml:space="preserve"> </w:t>
      </w:r>
      <w:r w:rsidRPr="00F97A4B">
        <w:t>практических</w:t>
      </w:r>
      <w:r w:rsidRPr="00F97A4B">
        <w:rPr>
          <w:spacing w:val="1"/>
        </w:rPr>
        <w:t xml:space="preserve"> </w:t>
      </w:r>
      <w:r w:rsidRPr="00F97A4B">
        <w:t>задач.</w:t>
      </w:r>
      <w:r w:rsidRPr="00F97A4B">
        <w:rPr>
          <w:spacing w:val="1"/>
        </w:rPr>
        <w:t xml:space="preserve"> </w:t>
      </w:r>
      <w:r w:rsidRPr="00F97A4B">
        <w:t>Решение</w:t>
      </w:r>
      <w:r w:rsidRPr="00F97A4B">
        <w:rPr>
          <w:spacing w:val="1"/>
        </w:rPr>
        <w:t xml:space="preserve"> </w:t>
      </w:r>
      <w:r w:rsidRPr="00F97A4B">
        <w:t>задач</w:t>
      </w:r>
      <w:r w:rsidRPr="00F97A4B">
        <w:rPr>
          <w:spacing w:val="1"/>
        </w:rPr>
        <w:t xml:space="preserve"> </w:t>
      </w:r>
      <w:r w:rsidRPr="00F97A4B">
        <w:t>на</w:t>
      </w:r>
      <w:r w:rsidRPr="00F97A4B">
        <w:rPr>
          <w:spacing w:val="1"/>
        </w:rPr>
        <w:t xml:space="preserve"> </w:t>
      </w:r>
      <w:r w:rsidRPr="00F97A4B">
        <w:t>мысленную</w:t>
      </w:r>
      <w:r w:rsidRPr="00F97A4B">
        <w:rPr>
          <w:spacing w:val="-57"/>
        </w:rPr>
        <w:t xml:space="preserve"> </w:t>
      </w:r>
      <w:r w:rsidRPr="00F97A4B">
        <w:t>трансформацию</w:t>
      </w:r>
      <w:r w:rsidRPr="00F97A4B">
        <w:rPr>
          <w:spacing w:val="-6"/>
        </w:rPr>
        <w:t xml:space="preserve"> </w:t>
      </w:r>
      <w:r w:rsidRPr="00F97A4B">
        <w:t>трёхмерной</w:t>
      </w:r>
      <w:r w:rsidRPr="00F97A4B">
        <w:rPr>
          <w:spacing w:val="-2"/>
        </w:rPr>
        <w:t xml:space="preserve"> </w:t>
      </w:r>
      <w:r w:rsidRPr="00F97A4B">
        <w:t>конструкции</w:t>
      </w:r>
      <w:r w:rsidRPr="00F97A4B">
        <w:rPr>
          <w:spacing w:val="3"/>
        </w:rPr>
        <w:t xml:space="preserve"> </w:t>
      </w:r>
      <w:r w:rsidRPr="00F97A4B">
        <w:t>в</w:t>
      </w:r>
      <w:r w:rsidRPr="00F97A4B">
        <w:rPr>
          <w:spacing w:val="2"/>
        </w:rPr>
        <w:t xml:space="preserve"> </w:t>
      </w:r>
      <w:r w:rsidRPr="00F97A4B">
        <w:t>развёртку</w:t>
      </w:r>
      <w:r w:rsidRPr="00F97A4B">
        <w:rPr>
          <w:spacing w:val="-8"/>
        </w:rPr>
        <w:t xml:space="preserve"> </w:t>
      </w:r>
      <w:r w:rsidRPr="00F97A4B">
        <w:t>(и</w:t>
      </w:r>
      <w:r w:rsidRPr="00F97A4B">
        <w:rPr>
          <w:spacing w:val="3"/>
        </w:rPr>
        <w:t xml:space="preserve"> </w:t>
      </w:r>
      <w:r w:rsidRPr="00F97A4B">
        <w:t>наоборот).</w:t>
      </w:r>
    </w:p>
    <w:p w:rsidR="00C450EA" w:rsidRPr="00F97A4B" w:rsidRDefault="002F2362" w:rsidP="00B34D59">
      <w:pPr>
        <w:pStyle w:val="Heading1"/>
        <w:numPr>
          <w:ilvl w:val="0"/>
          <w:numId w:val="30"/>
        </w:numPr>
        <w:tabs>
          <w:tab w:val="left" w:pos="2887"/>
          <w:tab w:val="left" w:pos="2888"/>
        </w:tabs>
        <w:ind w:left="0" w:hanging="1700"/>
        <w:jc w:val="both"/>
      </w:pPr>
      <w:r w:rsidRPr="00F97A4B">
        <w:t>Информационно-коммуникативные</w:t>
      </w:r>
      <w:r w:rsidRPr="00F97A4B">
        <w:rPr>
          <w:spacing w:val="-3"/>
        </w:rPr>
        <w:t xml:space="preserve"> </w:t>
      </w:r>
      <w:r w:rsidRPr="00F97A4B">
        <w:t>технологии</w:t>
      </w:r>
      <w:r w:rsidRPr="00F97A4B">
        <w:rPr>
          <w:spacing w:val="-5"/>
        </w:rPr>
        <w:t xml:space="preserve"> </w:t>
      </w:r>
      <w:r w:rsidRPr="00F97A4B">
        <w:t>(4</w:t>
      </w:r>
      <w:r w:rsidRPr="00F97A4B">
        <w:rPr>
          <w:spacing w:val="-2"/>
        </w:rPr>
        <w:t xml:space="preserve"> </w:t>
      </w:r>
      <w:r w:rsidRPr="00F97A4B">
        <w:t>ч)</w:t>
      </w:r>
    </w:p>
    <w:p w:rsidR="00C450EA" w:rsidRPr="00F97A4B" w:rsidRDefault="002F2362" w:rsidP="00267F92">
      <w:pPr>
        <w:pStyle w:val="a3"/>
        <w:ind w:left="0" w:firstLine="710"/>
      </w:pPr>
      <w:r w:rsidRPr="00F97A4B">
        <w:t>Информационная</w:t>
      </w:r>
      <w:r w:rsidRPr="00F97A4B">
        <w:rPr>
          <w:spacing w:val="1"/>
        </w:rPr>
        <w:t xml:space="preserve"> </w:t>
      </w:r>
      <w:r w:rsidRPr="00F97A4B">
        <w:t>среда,</w:t>
      </w:r>
      <w:r w:rsidRPr="00F97A4B">
        <w:rPr>
          <w:spacing w:val="1"/>
        </w:rPr>
        <w:t xml:space="preserve"> </w:t>
      </w:r>
      <w:r w:rsidRPr="00F97A4B">
        <w:t>основные</w:t>
      </w:r>
      <w:r w:rsidRPr="00F97A4B">
        <w:rPr>
          <w:spacing w:val="1"/>
        </w:rPr>
        <w:t xml:space="preserve"> </w:t>
      </w:r>
      <w:r w:rsidRPr="00F97A4B">
        <w:t>источники</w:t>
      </w:r>
      <w:r w:rsidRPr="00F97A4B">
        <w:rPr>
          <w:spacing w:val="1"/>
        </w:rPr>
        <w:t xml:space="preserve"> </w:t>
      </w:r>
      <w:r w:rsidRPr="00F97A4B">
        <w:t>(органы</w:t>
      </w:r>
      <w:r w:rsidRPr="00F97A4B">
        <w:rPr>
          <w:spacing w:val="1"/>
        </w:rPr>
        <w:t xml:space="preserve"> </w:t>
      </w:r>
      <w:r w:rsidRPr="00F97A4B">
        <w:t>восприятия)</w:t>
      </w:r>
      <w:r w:rsidRPr="00F97A4B">
        <w:rPr>
          <w:spacing w:val="1"/>
        </w:rPr>
        <w:t xml:space="preserve"> </w:t>
      </w:r>
      <w:r w:rsidRPr="00F97A4B">
        <w:t>информации,</w:t>
      </w:r>
      <w:r w:rsidRPr="00F97A4B">
        <w:rPr>
          <w:spacing w:val="1"/>
        </w:rPr>
        <w:t xml:space="preserve"> </w:t>
      </w:r>
      <w:r w:rsidRPr="00F97A4B">
        <w:t>получаемой человеком. Сохранение и передача информации. Информационные технологии.</w:t>
      </w:r>
      <w:r w:rsidRPr="00F97A4B">
        <w:rPr>
          <w:spacing w:val="1"/>
        </w:rPr>
        <w:t xml:space="preserve"> </w:t>
      </w:r>
      <w:r w:rsidRPr="00F97A4B">
        <w:t>Источники</w:t>
      </w:r>
      <w:r w:rsidRPr="00F97A4B">
        <w:rPr>
          <w:spacing w:val="1"/>
        </w:rPr>
        <w:t xml:space="preserve"> </w:t>
      </w:r>
      <w:r w:rsidRPr="00F97A4B">
        <w:t>информации,</w:t>
      </w:r>
      <w:r w:rsidRPr="00F97A4B">
        <w:rPr>
          <w:spacing w:val="1"/>
        </w:rPr>
        <w:t xml:space="preserve"> </w:t>
      </w:r>
      <w:r w:rsidRPr="00F97A4B">
        <w:t>используемые</w:t>
      </w:r>
      <w:r w:rsidRPr="00F97A4B">
        <w:rPr>
          <w:spacing w:val="1"/>
        </w:rPr>
        <w:t xml:space="preserve"> </w:t>
      </w:r>
      <w:r w:rsidRPr="00F97A4B">
        <w:t>человеком</w:t>
      </w:r>
      <w:r w:rsidRPr="00F97A4B">
        <w:rPr>
          <w:spacing w:val="1"/>
        </w:rPr>
        <w:t xml:space="preserve"> </w:t>
      </w:r>
      <w:r w:rsidRPr="00F97A4B">
        <w:t>в</w:t>
      </w:r>
      <w:r w:rsidRPr="00F97A4B">
        <w:rPr>
          <w:spacing w:val="1"/>
        </w:rPr>
        <w:t xml:space="preserve"> </w:t>
      </w:r>
      <w:r w:rsidRPr="00F97A4B">
        <w:t>быту:</w:t>
      </w:r>
      <w:r w:rsidRPr="00F97A4B">
        <w:rPr>
          <w:spacing w:val="1"/>
        </w:rPr>
        <w:t xml:space="preserve"> </w:t>
      </w:r>
      <w:r w:rsidRPr="00F97A4B">
        <w:t>телевидение,</w:t>
      </w:r>
      <w:r w:rsidRPr="00F97A4B">
        <w:rPr>
          <w:spacing w:val="1"/>
        </w:rPr>
        <w:t xml:space="preserve"> </w:t>
      </w:r>
      <w:r w:rsidRPr="00F97A4B">
        <w:t>радио,</w:t>
      </w:r>
      <w:r w:rsidRPr="00F97A4B">
        <w:rPr>
          <w:spacing w:val="1"/>
        </w:rPr>
        <w:t xml:space="preserve"> </w:t>
      </w:r>
      <w:r w:rsidRPr="00F97A4B">
        <w:t>печатные</w:t>
      </w:r>
      <w:r w:rsidRPr="00F97A4B">
        <w:rPr>
          <w:spacing w:val="1"/>
        </w:rPr>
        <w:t xml:space="preserve"> </w:t>
      </w:r>
      <w:r w:rsidRPr="00F97A4B">
        <w:t>издания,</w:t>
      </w:r>
      <w:r w:rsidRPr="00F97A4B">
        <w:rPr>
          <w:spacing w:val="-2"/>
        </w:rPr>
        <w:t xml:space="preserve"> </w:t>
      </w:r>
      <w:r w:rsidRPr="00F97A4B">
        <w:t>персональный</w:t>
      </w:r>
      <w:r w:rsidRPr="00F97A4B">
        <w:rPr>
          <w:spacing w:val="2"/>
        </w:rPr>
        <w:t xml:space="preserve"> </w:t>
      </w:r>
      <w:r w:rsidRPr="00F97A4B">
        <w:t>компьютер</w:t>
      </w:r>
      <w:r w:rsidRPr="00F97A4B">
        <w:rPr>
          <w:spacing w:val="-3"/>
        </w:rPr>
        <w:t xml:space="preserve"> </w:t>
      </w:r>
      <w:r w:rsidRPr="00F97A4B">
        <w:t>и</w:t>
      </w:r>
      <w:r w:rsidRPr="00F97A4B">
        <w:rPr>
          <w:spacing w:val="3"/>
        </w:rPr>
        <w:t xml:space="preserve"> </w:t>
      </w:r>
      <w:r w:rsidRPr="00F97A4B">
        <w:t>др.</w:t>
      </w:r>
    </w:p>
    <w:p w:rsidR="00C450EA" w:rsidRPr="00F97A4B" w:rsidRDefault="002F2362" w:rsidP="00267F92">
      <w:pPr>
        <w:pStyle w:val="a3"/>
        <w:ind w:left="0" w:firstLine="710"/>
      </w:pPr>
      <w:r w:rsidRPr="00F97A4B">
        <w:t>Современный информационный мир. Персональный компьютер (ПК) и его назначение.</w:t>
      </w:r>
      <w:r w:rsidRPr="00F97A4B">
        <w:rPr>
          <w:spacing w:val="1"/>
        </w:rPr>
        <w:t xml:space="preserve"> </w:t>
      </w:r>
      <w:r w:rsidRPr="00F97A4B">
        <w:t>Правила пользования ПК для сохранения здоровья. Назначение основных устройств компью-</w:t>
      </w:r>
      <w:r w:rsidRPr="00F97A4B">
        <w:rPr>
          <w:spacing w:val="1"/>
        </w:rPr>
        <w:t xml:space="preserve"> </w:t>
      </w:r>
      <w:r w:rsidRPr="00F97A4B">
        <w:t>тера для ввода, вывода и обработки информации. Работа с доступной информацией (книги,</w:t>
      </w:r>
      <w:r w:rsidRPr="00F97A4B">
        <w:rPr>
          <w:spacing w:val="1"/>
        </w:rPr>
        <w:t xml:space="preserve"> </w:t>
      </w:r>
      <w:r w:rsidRPr="00F97A4B">
        <w:t>музеи, беседы (мастер-классы) с мастерами, Интернет</w:t>
      </w:r>
      <w:r w:rsidRPr="00F97A4B">
        <w:rPr>
          <w:vertAlign w:val="superscript"/>
        </w:rPr>
        <w:t>1</w:t>
      </w:r>
      <w:r w:rsidRPr="00F97A4B">
        <w:t>, видео, DVD). Работа с текстовым ре-</w:t>
      </w:r>
      <w:r w:rsidRPr="00F97A4B">
        <w:rPr>
          <w:spacing w:val="1"/>
        </w:rPr>
        <w:t xml:space="preserve"> </w:t>
      </w:r>
      <w:r w:rsidRPr="00F97A4B">
        <w:t>дактором</w:t>
      </w:r>
      <w:r w:rsidRPr="00F97A4B">
        <w:rPr>
          <w:spacing w:val="3"/>
        </w:rPr>
        <w:t xml:space="preserve"> </w:t>
      </w:r>
      <w:r w:rsidRPr="00F97A4B">
        <w:t>Microsoft</w:t>
      </w:r>
      <w:r w:rsidRPr="00F97A4B">
        <w:rPr>
          <w:spacing w:val="8"/>
        </w:rPr>
        <w:t xml:space="preserve"> </w:t>
      </w:r>
      <w:r w:rsidRPr="00F97A4B">
        <w:t>Word</w:t>
      </w:r>
      <w:r w:rsidRPr="00F97A4B">
        <w:rPr>
          <w:spacing w:val="1"/>
        </w:rPr>
        <w:t xml:space="preserve"> </w:t>
      </w:r>
      <w:r w:rsidRPr="00F97A4B">
        <w:t>или</w:t>
      </w:r>
      <w:r w:rsidRPr="00F97A4B">
        <w:rPr>
          <w:spacing w:val="3"/>
        </w:rPr>
        <w:t xml:space="preserve"> </w:t>
      </w:r>
      <w:r w:rsidRPr="00F97A4B">
        <w:t>другим.</w:t>
      </w:r>
    </w:p>
    <w:p w:rsidR="00C450EA" w:rsidRPr="00F97A4B" w:rsidRDefault="002F2362" w:rsidP="00267F92">
      <w:pPr>
        <w:pStyle w:val="Heading1"/>
        <w:ind w:left="0"/>
        <w:jc w:val="both"/>
      </w:pPr>
      <w:r w:rsidRPr="00F97A4B">
        <w:rPr>
          <w:spacing w:val="-4"/>
        </w:rPr>
        <w:t>Универсальные</w:t>
      </w:r>
      <w:r w:rsidRPr="00F97A4B">
        <w:rPr>
          <w:spacing w:val="-11"/>
        </w:rPr>
        <w:t xml:space="preserve"> </w:t>
      </w:r>
      <w:r w:rsidRPr="00F97A4B">
        <w:rPr>
          <w:spacing w:val="-4"/>
        </w:rPr>
        <w:t>учебные</w:t>
      </w:r>
      <w:r w:rsidRPr="00F97A4B">
        <w:rPr>
          <w:spacing w:val="-5"/>
        </w:rPr>
        <w:t xml:space="preserve"> </w:t>
      </w:r>
      <w:r w:rsidRPr="00F97A4B">
        <w:rPr>
          <w:spacing w:val="-4"/>
        </w:rPr>
        <w:t>действия</w:t>
      </w:r>
    </w:p>
    <w:p w:rsidR="00C450EA" w:rsidRPr="00F97A4B" w:rsidRDefault="002F2362" w:rsidP="00267F92">
      <w:pPr>
        <w:spacing w:line="274" w:lineRule="exact"/>
        <w:jc w:val="both"/>
        <w:rPr>
          <w:sz w:val="24"/>
          <w:szCs w:val="24"/>
        </w:rPr>
      </w:pPr>
      <w:r w:rsidRPr="00F97A4B">
        <w:rPr>
          <w:i/>
          <w:sz w:val="24"/>
          <w:szCs w:val="24"/>
        </w:rPr>
        <w:t>Познавательные</w:t>
      </w:r>
      <w:r w:rsidRPr="00F97A4B">
        <w:rPr>
          <w:i/>
          <w:spacing w:val="-5"/>
          <w:sz w:val="24"/>
          <w:szCs w:val="24"/>
        </w:rPr>
        <w:t xml:space="preserve"> </w:t>
      </w:r>
      <w:r w:rsidRPr="00F97A4B">
        <w:rPr>
          <w:i/>
          <w:sz w:val="24"/>
          <w:szCs w:val="24"/>
        </w:rPr>
        <w:t>УУД</w:t>
      </w:r>
      <w:r w:rsidRPr="00F97A4B">
        <w:rPr>
          <w:sz w:val="24"/>
          <w:szCs w:val="24"/>
        </w:rPr>
        <w:t>:</w:t>
      </w:r>
    </w:p>
    <w:p w:rsidR="00C450EA" w:rsidRPr="00F97A4B" w:rsidRDefault="002F2362" w:rsidP="00B34D59">
      <w:pPr>
        <w:pStyle w:val="a5"/>
        <w:numPr>
          <w:ilvl w:val="0"/>
          <w:numId w:val="32"/>
        </w:numPr>
        <w:tabs>
          <w:tab w:val="left" w:pos="675"/>
        </w:tabs>
        <w:spacing w:line="242" w:lineRule="auto"/>
        <w:ind w:left="0" w:firstLine="0"/>
        <w:jc w:val="both"/>
        <w:rPr>
          <w:sz w:val="24"/>
          <w:szCs w:val="24"/>
        </w:rPr>
      </w:pPr>
      <w:r w:rsidRPr="00F97A4B">
        <w:rPr>
          <w:sz w:val="24"/>
          <w:szCs w:val="24"/>
        </w:rPr>
        <w:t>ориентироваться</w:t>
      </w:r>
      <w:r w:rsidRPr="00F97A4B">
        <w:rPr>
          <w:spacing w:val="50"/>
          <w:sz w:val="24"/>
          <w:szCs w:val="24"/>
        </w:rPr>
        <w:t xml:space="preserve"> </w:t>
      </w:r>
      <w:r w:rsidRPr="00F97A4B">
        <w:rPr>
          <w:sz w:val="24"/>
          <w:szCs w:val="24"/>
        </w:rPr>
        <w:t>в</w:t>
      </w:r>
      <w:r w:rsidRPr="00F97A4B">
        <w:rPr>
          <w:spacing w:val="53"/>
          <w:sz w:val="24"/>
          <w:szCs w:val="24"/>
        </w:rPr>
        <w:t xml:space="preserve"> </w:t>
      </w:r>
      <w:r w:rsidRPr="00F97A4B">
        <w:rPr>
          <w:sz w:val="24"/>
          <w:szCs w:val="24"/>
        </w:rPr>
        <w:t>терминах,</w:t>
      </w:r>
      <w:r w:rsidRPr="00F97A4B">
        <w:rPr>
          <w:spacing w:val="57"/>
          <w:sz w:val="24"/>
          <w:szCs w:val="24"/>
        </w:rPr>
        <w:t xml:space="preserve"> </w:t>
      </w:r>
      <w:r w:rsidRPr="00F97A4B">
        <w:rPr>
          <w:sz w:val="24"/>
          <w:szCs w:val="24"/>
        </w:rPr>
        <w:t>используемых</w:t>
      </w:r>
      <w:r w:rsidRPr="00F97A4B">
        <w:rPr>
          <w:spacing w:val="56"/>
          <w:sz w:val="24"/>
          <w:szCs w:val="24"/>
        </w:rPr>
        <w:t xml:space="preserve"> </w:t>
      </w:r>
      <w:r w:rsidRPr="00F97A4B">
        <w:rPr>
          <w:sz w:val="24"/>
          <w:szCs w:val="24"/>
        </w:rPr>
        <w:t>в</w:t>
      </w:r>
      <w:r w:rsidRPr="00F97A4B">
        <w:rPr>
          <w:spacing w:val="52"/>
          <w:sz w:val="24"/>
          <w:szCs w:val="24"/>
        </w:rPr>
        <w:t xml:space="preserve"> </w:t>
      </w:r>
      <w:r w:rsidRPr="00F97A4B">
        <w:rPr>
          <w:sz w:val="24"/>
          <w:szCs w:val="24"/>
        </w:rPr>
        <w:t>технологии,</w:t>
      </w:r>
      <w:r w:rsidRPr="00F97A4B">
        <w:rPr>
          <w:spacing w:val="54"/>
          <w:sz w:val="24"/>
          <w:szCs w:val="24"/>
        </w:rPr>
        <w:t xml:space="preserve"> </w:t>
      </w:r>
      <w:r w:rsidRPr="00F97A4B">
        <w:rPr>
          <w:sz w:val="24"/>
          <w:szCs w:val="24"/>
        </w:rPr>
        <w:t>использовать</w:t>
      </w:r>
      <w:r w:rsidRPr="00F97A4B">
        <w:rPr>
          <w:spacing w:val="4"/>
          <w:sz w:val="24"/>
          <w:szCs w:val="24"/>
        </w:rPr>
        <w:t xml:space="preserve"> </w:t>
      </w:r>
      <w:r w:rsidRPr="00F97A4B">
        <w:rPr>
          <w:sz w:val="24"/>
          <w:szCs w:val="24"/>
        </w:rPr>
        <w:t>их</w:t>
      </w:r>
      <w:r w:rsidRPr="00F97A4B">
        <w:rPr>
          <w:spacing w:val="51"/>
          <w:sz w:val="24"/>
          <w:szCs w:val="24"/>
        </w:rPr>
        <w:t xml:space="preserve"> </w:t>
      </w:r>
      <w:r w:rsidRPr="00F97A4B">
        <w:rPr>
          <w:sz w:val="24"/>
          <w:szCs w:val="24"/>
        </w:rPr>
        <w:t>в</w:t>
      </w:r>
      <w:r w:rsidRPr="00F97A4B">
        <w:rPr>
          <w:spacing w:val="48"/>
          <w:sz w:val="24"/>
          <w:szCs w:val="24"/>
        </w:rPr>
        <w:t xml:space="preserve"> </w:t>
      </w:r>
      <w:r w:rsidRPr="00F97A4B">
        <w:rPr>
          <w:sz w:val="24"/>
          <w:szCs w:val="24"/>
        </w:rPr>
        <w:t>ответах</w:t>
      </w:r>
      <w:r w:rsidRPr="00F97A4B">
        <w:rPr>
          <w:spacing w:val="51"/>
          <w:sz w:val="24"/>
          <w:szCs w:val="24"/>
        </w:rPr>
        <w:t xml:space="preserve"> </w:t>
      </w:r>
      <w:r w:rsidRPr="00F97A4B">
        <w:rPr>
          <w:sz w:val="24"/>
          <w:szCs w:val="24"/>
        </w:rPr>
        <w:t>на</w:t>
      </w:r>
      <w:r w:rsidRPr="00F97A4B">
        <w:rPr>
          <w:spacing w:val="-57"/>
          <w:sz w:val="24"/>
          <w:szCs w:val="24"/>
        </w:rPr>
        <w:t xml:space="preserve"> </w:t>
      </w:r>
      <w:r w:rsidRPr="00F97A4B">
        <w:rPr>
          <w:sz w:val="24"/>
          <w:szCs w:val="24"/>
        </w:rPr>
        <w:t>вопросы</w:t>
      </w:r>
      <w:r w:rsidRPr="00F97A4B">
        <w:rPr>
          <w:spacing w:val="-2"/>
          <w:sz w:val="24"/>
          <w:szCs w:val="24"/>
        </w:rPr>
        <w:t xml:space="preserve"> </w:t>
      </w:r>
      <w:r w:rsidRPr="00F97A4B">
        <w:rPr>
          <w:sz w:val="24"/>
          <w:szCs w:val="24"/>
        </w:rPr>
        <w:t>и</w:t>
      </w:r>
      <w:r w:rsidRPr="00F97A4B">
        <w:rPr>
          <w:spacing w:val="-2"/>
          <w:sz w:val="24"/>
          <w:szCs w:val="24"/>
        </w:rPr>
        <w:t xml:space="preserve"> </w:t>
      </w:r>
      <w:r w:rsidRPr="00F97A4B">
        <w:rPr>
          <w:sz w:val="24"/>
          <w:szCs w:val="24"/>
        </w:rPr>
        <w:t>высказываниях</w:t>
      </w:r>
      <w:r w:rsidRPr="00F97A4B">
        <w:rPr>
          <w:spacing w:val="-3"/>
          <w:sz w:val="24"/>
          <w:szCs w:val="24"/>
        </w:rPr>
        <w:t xml:space="preserve"> </w:t>
      </w:r>
      <w:r w:rsidRPr="00F97A4B">
        <w:rPr>
          <w:sz w:val="24"/>
          <w:szCs w:val="24"/>
        </w:rPr>
        <w:t>(в</w:t>
      </w:r>
      <w:r w:rsidRPr="00F97A4B">
        <w:rPr>
          <w:spacing w:val="-1"/>
          <w:sz w:val="24"/>
          <w:szCs w:val="24"/>
        </w:rPr>
        <w:t xml:space="preserve"> </w:t>
      </w:r>
      <w:r w:rsidRPr="00F97A4B">
        <w:rPr>
          <w:sz w:val="24"/>
          <w:szCs w:val="24"/>
        </w:rPr>
        <w:t>пределах</w:t>
      </w:r>
      <w:r w:rsidRPr="00F97A4B">
        <w:rPr>
          <w:spacing w:val="-3"/>
          <w:sz w:val="24"/>
          <w:szCs w:val="24"/>
        </w:rPr>
        <w:t xml:space="preserve"> </w:t>
      </w:r>
      <w:r w:rsidRPr="00F97A4B">
        <w:rPr>
          <w:sz w:val="24"/>
          <w:szCs w:val="24"/>
        </w:rPr>
        <w:t>изученного);</w:t>
      </w:r>
    </w:p>
    <w:p w:rsidR="00C450EA" w:rsidRPr="00F97A4B" w:rsidRDefault="002F2362" w:rsidP="00B34D59">
      <w:pPr>
        <w:pStyle w:val="a5"/>
        <w:numPr>
          <w:ilvl w:val="0"/>
          <w:numId w:val="32"/>
        </w:numPr>
        <w:tabs>
          <w:tab w:val="left" w:pos="832"/>
          <w:tab w:val="left" w:pos="833"/>
          <w:tab w:val="left" w:pos="2515"/>
          <w:tab w:val="left" w:pos="3470"/>
          <w:tab w:val="left" w:pos="5268"/>
          <w:tab w:val="left" w:pos="6472"/>
          <w:tab w:val="left" w:pos="6851"/>
          <w:tab w:val="left" w:pos="8367"/>
          <w:tab w:val="left" w:pos="10122"/>
        </w:tabs>
        <w:spacing w:line="242" w:lineRule="auto"/>
        <w:ind w:left="0" w:firstLine="0"/>
        <w:jc w:val="both"/>
        <w:rPr>
          <w:sz w:val="24"/>
          <w:szCs w:val="24"/>
        </w:rPr>
      </w:pPr>
      <w:r w:rsidRPr="00F97A4B">
        <w:rPr>
          <w:sz w:val="24"/>
          <w:szCs w:val="24"/>
        </w:rPr>
        <w:t>осуществлять</w:t>
      </w:r>
      <w:r w:rsidRPr="00F97A4B">
        <w:rPr>
          <w:sz w:val="24"/>
          <w:szCs w:val="24"/>
        </w:rPr>
        <w:tab/>
        <w:t>анализ</w:t>
      </w:r>
      <w:r w:rsidRPr="00F97A4B">
        <w:rPr>
          <w:sz w:val="24"/>
          <w:szCs w:val="24"/>
        </w:rPr>
        <w:tab/>
        <w:t>предложенных</w:t>
      </w:r>
      <w:r w:rsidRPr="00F97A4B">
        <w:rPr>
          <w:sz w:val="24"/>
          <w:szCs w:val="24"/>
        </w:rPr>
        <w:tab/>
        <w:t>образцов</w:t>
      </w:r>
      <w:r w:rsidRPr="00F97A4B">
        <w:rPr>
          <w:sz w:val="24"/>
          <w:szCs w:val="24"/>
        </w:rPr>
        <w:tab/>
        <w:t>с</w:t>
      </w:r>
      <w:r w:rsidRPr="00F97A4B">
        <w:rPr>
          <w:sz w:val="24"/>
          <w:szCs w:val="24"/>
        </w:rPr>
        <w:tab/>
        <w:t>выделением</w:t>
      </w:r>
      <w:r w:rsidRPr="00F97A4B">
        <w:rPr>
          <w:sz w:val="24"/>
          <w:szCs w:val="24"/>
        </w:rPr>
        <w:tab/>
        <w:t>существенных</w:t>
      </w:r>
      <w:r w:rsidRPr="00F97A4B">
        <w:rPr>
          <w:sz w:val="24"/>
          <w:szCs w:val="24"/>
        </w:rPr>
        <w:tab/>
      </w:r>
      <w:r w:rsidRPr="00F97A4B">
        <w:rPr>
          <w:spacing w:val="-3"/>
          <w:sz w:val="24"/>
          <w:szCs w:val="24"/>
        </w:rPr>
        <w:t>и</w:t>
      </w:r>
      <w:r w:rsidRPr="00F97A4B">
        <w:rPr>
          <w:spacing w:val="-57"/>
          <w:sz w:val="24"/>
          <w:szCs w:val="24"/>
        </w:rPr>
        <w:t xml:space="preserve"> </w:t>
      </w:r>
      <w:r w:rsidRPr="00F97A4B">
        <w:rPr>
          <w:sz w:val="24"/>
          <w:szCs w:val="24"/>
        </w:rPr>
        <w:t>несущественных</w:t>
      </w:r>
      <w:r w:rsidRPr="00F97A4B">
        <w:rPr>
          <w:spacing w:val="-4"/>
          <w:sz w:val="24"/>
          <w:szCs w:val="24"/>
        </w:rPr>
        <w:t xml:space="preserve"> </w:t>
      </w:r>
      <w:r w:rsidRPr="00F97A4B">
        <w:rPr>
          <w:sz w:val="24"/>
          <w:szCs w:val="24"/>
        </w:rPr>
        <w:t>признаков;</w:t>
      </w:r>
    </w:p>
    <w:p w:rsidR="00C450EA" w:rsidRPr="00F97A4B" w:rsidRDefault="002F2362" w:rsidP="00B34D59">
      <w:pPr>
        <w:pStyle w:val="a5"/>
        <w:numPr>
          <w:ilvl w:val="0"/>
          <w:numId w:val="32"/>
        </w:numPr>
        <w:tabs>
          <w:tab w:val="left" w:pos="732"/>
        </w:tabs>
        <w:spacing w:line="242" w:lineRule="auto"/>
        <w:ind w:left="0" w:firstLine="0"/>
        <w:jc w:val="both"/>
        <w:rPr>
          <w:sz w:val="24"/>
          <w:szCs w:val="24"/>
        </w:rPr>
      </w:pPr>
      <w:r w:rsidRPr="00F97A4B">
        <w:rPr>
          <w:sz w:val="24"/>
          <w:szCs w:val="24"/>
        </w:rPr>
        <w:t>выполнять</w:t>
      </w:r>
      <w:r w:rsidRPr="00F97A4B">
        <w:rPr>
          <w:spacing w:val="49"/>
          <w:sz w:val="24"/>
          <w:szCs w:val="24"/>
        </w:rPr>
        <w:t xml:space="preserve"> </w:t>
      </w:r>
      <w:r w:rsidRPr="00F97A4B">
        <w:rPr>
          <w:sz w:val="24"/>
          <w:szCs w:val="24"/>
        </w:rPr>
        <w:t>работу</w:t>
      </w:r>
      <w:r w:rsidRPr="00F97A4B">
        <w:rPr>
          <w:spacing w:val="39"/>
          <w:sz w:val="24"/>
          <w:szCs w:val="24"/>
        </w:rPr>
        <w:t xml:space="preserve"> </w:t>
      </w:r>
      <w:r w:rsidRPr="00F97A4B">
        <w:rPr>
          <w:sz w:val="24"/>
          <w:szCs w:val="24"/>
        </w:rPr>
        <w:t>в</w:t>
      </w:r>
      <w:r w:rsidRPr="00F97A4B">
        <w:rPr>
          <w:spacing w:val="50"/>
          <w:sz w:val="24"/>
          <w:szCs w:val="24"/>
        </w:rPr>
        <w:t xml:space="preserve"> </w:t>
      </w:r>
      <w:r w:rsidRPr="00F97A4B">
        <w:rPr>
          <w:sz w:val="24"/>
          <w:szCs w:val="24"/>
        </w:rPr>
        <w:t>соответствии</w:t>
      </w:r>
      <w:r w:rsidRPr="00F97A4B">
        <w:rPr>
          <w:spacing w:val="44"/>
          <w:sz w:val="24"/>
          <w:szCs w:val="24"/>
        </w:rPr>
        <w:t xml:space="preserve"> </w:t>
      </w:r>
      <w:r w:rsidRPr="00F97A4B">
        <w:rPr>
          <w:sz w:val="24"/>
          <w:szCs w:val="24"/>
        </w:rPr>
        <w:t>с</w:t>
      </w:r>
      <w:r w:rsidRPr="00F97A4B">
        <w:rPr>
          <w:spacing w:val="42"/>
          <w:sz w:val="24"/>
          <w:szCs w:val="24"/>
        </w:rPr>
        <w:t xml:space="preserve"> </w:t>
      </w:r>
      <w:r w:rsidRPr="00F97A4B">
        <w:rPr>
          <w:sz w:val="24"/>
          <w:szCs w:val="24"/>
        </w:rPr>
        <w:t>инструкцией,</w:t>
      </w:r>
      <w:r w:rsidRPr="00F97A4B">
        <w:rPr>
          <w:spacing w:val="55"/>
          <w:sz w:val="24"/>
          <w:szCs w:val="24"/>
        </w:rPr>
        <w:t xml:space="preserve"> </w:t>
      </w:r>
      <w:r w:rsidRPr="00F97A4B">
        <w:rPr>
          <w:sz w:val="24"/>
          <w:szCs w:val="24"/>
        </w:rPr>
        <w:t>устной</w:t>
      </w:r>
      <w:r w:rsidRPr="00F97A4B">
        <w:rPr>
          <w:spacing w:val="44"/>
          <w:sz w:val="24"/>
          <w:szCs w:val="24"/>
        </w:rPr>
        <w:t xml:space="preserve"> </w:t>
      </w:r>
      <w:r w:rsidRPr="00F97A4B">
        <w:rPr>
          <w:sz w:val="24"/>
          <w:szCs w:val="24"/>
        </w:rPr>
        <w:t>или</w:t>
      </w:r>
      <w:r w:rsidRPr="00F97A4B">
        <w:rPr>
          <w:spacing w:val="45"/>
          <w:sz w:val="24"/>
          <w:szCs w:val="24"/>
        </w:rPr>
        <w:t xml:space="preserve"> </w:t>
      </w:r>
      <w:r w:rsidRPr="00F97A4B">
        <w:rPr>
          <w:sz w:val="24"/>
          <w:szCs w:val="24"/>
        </w:rPr>
        <w:t>письменной,</w:t>
      </w:r>
      <w:r w:rsidRPr="00F97A4B">
        <w:rPr>
          <w:spacing w:val="50"/>
          <w:sz w:val="24"/>
          <w:szCs w:val="24"/>
        </w:rPr>
        <w:t xml:space="preserve"> </w:t>
      </w:r>
      <w:r w:rsidRPr="00F97A4B">
        <w:rPr>
          <w:sz w:val="24"/>
          <w:szCs w:val="24"/>
        </w:rPr>
        <w:t>а</w:t>
      </w:r>
      <w:r w:rsidRPr="00F97A4B">
        <w:rPr>
          <w:spacing w:val="42"/>
          <w:sz w:val="24"/>
          <w:szCs w:val="24"/>
        </w:rPr>
        <w:t xml:space="preserve"> </w:t>
      </w:r>
      <w:r w:rsidRPr="00F97A4B">
        <w:rPr>
          <w:sz w:val="24"/>
          <w:szCs w:val="24"/>
        </w:rPr>
        <w:t>также</w:t>
      </w:r>
      <w:r w:rsidRPr="00F97A4B">
        <w:rPr>
          <w:spacing w:val="-57"/>
          <w:sz w:val="24"/>
          <w:szCs w:val="24"/>
        </w:rPr>
        <w:t xml:space="preserve"> </w:t>
      </w:r>
      <w:r w:rsidRPr="00F97A4B">
        <w:rPr>
          <w:sz w:val="24"/>
          <w:szCs w:val="24"/>
        </w:rPr>
        <w:t>графически</w:t>
      </w:r>
      <w:r w:rsidRPr="00F97A4B">
        <w:rPr>
          <w:spacing w:val="2"/>
          <w:sz w:val="24"/>
          <w:szCs w:val="24"/>
        </w:rPr>
        <w:t xml:space="preserve"> </w:t>
      </w:r>
      <w:r w:rsidRPr="00F97A4B">
        <w:rPr>
          <w:sz w:val="24"/>
          <w:szCs w:val="24"/>
        </w:rPr>
        <w:t>представленной</w:t>
      </w:r>
      <w:r w:rsidRPr="00F97A4B">
        <w:rPr>
          <w:spacing w:val="3"/>
          <w:sz w:val="24"/>
          <w:szCs w:val="24"/>
        </w:rPr>
        <w:t xml:space="preserve"> </w:t>
      </w:r>
      <w:r w:rsidRPr="00F97A4B">
        <w:rPr>
          <w:sz w:val="24"/>
          <w:szCs w:val="24"/>
        </w:rPr>
        <w:t>в</w:t>
      </w:r>
      <w:r w:rsidRPr="00F97A4B">
        <w:rPr>
          <w:spacing w:val="-1"/>
          <w:sz w:val="24"/>
          <w:szCs w:val="24"/>
        </w:rPr>
        <w:t xml:space="preserve"> </w:t>
      </w:r>
      <w:r w:rsidRPr="00F97A4B">
        <w:rPr>
          <w:sz w:val="24"/>
          <w:szCs w:val="24"/>
        </w:rPr>
        <w:t>схеме,</w:t>
      </w:r>
      <w:r w:rsidRPr="00F97A4B">
        <w:rPr>
          <w:spacing w:val="4"/>
          <w:sz w:val="24"/>
          <w:szCs w:val="24"/>
        </w:rPr>
        <w:t xml:space="preserve"> </w:t>
      </w:r>
      <w:r w:rsidRPr="00F97A4B">
        <w:rPr>
          <w:sz w:val="24"/>
          <w:szCs w:val="24"/>
        </w:rPr>
        <w:t>таблице;</w:t>
      </w:r>
    </w:p>
    <w:p w:rsidR="00C450EA" w:rsidRPr="00F97A4B" w:rsidRDefault="002F2362" w:rsidP="00267F92">
      <w:pPr>
        <w:pStyle w:val="a3"/>
        <w:spacing w:line="242" w:lineRule="auto"/>
        <w:ind w:left="0" w:firstLine="710"/>
      </w:pPr>
      <w:r w:rsidRPr="00F97A4B">
        <w:rPr>
          <w:vertAlign w:val="superscript"/>
        </w:rPr>
        <w:t>1</w:t>
      </w:r>
      <w:r w:rsidRPr="00F97A4B">
        <w:rPr>
          <w:spacing w:val="58"/>
        </w:rPr>
        <w:t xml:space="preserve"> </w:t>
      </w:r>
      <w:r w:rsidRPr="00F97A4B">
        <w:t>Практическая</w:t>
      </w:r>
      <w:r w:rsidRPr="00F97A4B">
        <w:rPr>
          <w:spacing w:val="55"/>
        </w:rPr>
        <w:t xml:space="preserve"> </w:t>
      </w:r>
      <w:r w:rsidRPr="00F97A4B">
        <w:t>работа</w:t>
      </w:r>
      <w:r w:rsidRPr="00F97A4B">
        <w:rPr>
          <w:spacing w:val="51"/>
        </w:rPr>
        <w:t xml:space="preserve"> </w:t>
      </w:r>
      <w:r w:rsidRPr="00F97A4B">
        <w:t>на</w:t>
      </w:r>
      <w:r w:rsidRPr="00F97A4B">
        <w:rPr>
          <w:spacing w:val="50"/>
        </w:rPr>
        <w:t xml:space="preserve"> </w:t>
      </w:r>
      <w:r w:rsidRPr="00F97A4B">
        <w:t>персональном</w:t>
      </w:r>
      <w:r w:rsidRPr="00F97A4B">
        <w:rPr>
          <w:spacing w:val="52"/>
        </w:rPr>
        <w:t xml:space="preserve"> </w:t>
      </w:r>
      <w:r w:rsidRPr="00F97A4B">
        <w:t>компьютере</w:t>
      </w:r>
      <w:r w:rsidRPr="00F97A4B">
        <w:rPr>
          <w:spacing w:val="50"/>
        </w:rPr>
        <w:t xml:space="preserve"> </w:t>
      </w:r>
      <w:r w:rsidRPr="00F97A4B">
        <w:t>организуется</w:t>
      </w:r>
      <w:r w:rsidRPr="00F97A4B">
        <w:rPr>
          <w:spacing w:val="55"/>
        </w:rPr>
        <w:t xml:space="preserve"> </w:t>
      </w:r>
      <w:r w:rsidRPr="00F97A4B">
        <w:t>в</w:t>
      </w:r>
      <w:r w:rsidRPr="00F97A4B">
        <w:rPr>
          <w:spacing w:val="57"/>
        </w:rPr>
        <w:t xml:space="preserve"> </w:t>
      </w:r>
      <w:r w:rsidRPr="00F97A4B">
        <w:t>соответствии</w:t>
      </w:r>
      <w:r w:rsidRPr="00F97A4B">
        <w:rPr>
          <w:spacing w:val="53"/>
        </w:rPr>
        <w:t xml:space="preserve"> </w:t>
      </w:r>
      <w:r w:rsidRPr="00F97A4B">
        <w:t>с</w:t>
      </w:r>
      <w:r w:rsidRPr="00F97A4B">
        <w:rPr>
          <w:spacing w:val="-57"/>
        </w:rPr>
        <w:t xml:space="preserve"> </w:t>
      </w:r>
      <w:r w:rsidRPr="00F97A4B">
        <w:t>материально-техническими</w:t>
      </w:r>
      <w:r w:rsidRPr="00F97A4B">
        <w:rPr>
          <w:spacing w:val="2"/>
        </w:rPr>
        <w:t xml:space="preserve"> </w:t>
      </w:r>
      <w:r w:rsidRPr="00F97A4B">
        <w:t>возможностями</w:t>
      </w:r>
      <w:r w:rsidRPr="00F97A4B">
        <w:rPr>
          <w:spacing w:val="-7"/>
        </w:rPr>
        <w:t xml:space="preserve"> </w:t>
      </w:r>
      <w:r w:rsidRPr="00F97A4B">
        <w:t>образовательной</w:t>
      </w:r>
      <w:r w:rsidRPr="00F97A4B">
        <w:rPr>
          <w:spacing w:val="-3"/>
        </w:rPr>
        <w:t xml:space="preserve"> </w:t>
      </w:r>
      <w:r w:rsidRPr="00F97A4B">
        <w:t>организации.</w:t>
      </w:r>
    </w:p>
    <w:p w:rsidR="00C450EA" w:rsidRPr="00F97A4B" w:rsidRDefault="00C450EA" w:rsidP="00267F92">
      <w:pPr>
        <w:pStyle w:val="a3"/>
        <w:ind w:left="0"/>
      </w:pPr>
    </w:p>
    <w:p w:rsidR="00C450EA" w:rsidRPr="00F97A4B" w:rsidRDefault="002F2362" w:rsidP="00B34D59">
      <w:pPr>
        <w:pStyle w:val="a5"/>
        <w:numPr>
          <w:ilvl w:val="0"/>
          <w:numId w:val="32"/>
        </w:numPr>
        <w:tabs>
          <w:tab w:val="left" w:pos="617"/>
        </w:tabs>
        <w:spacing w:line="275" w:lineRule="exact"/>
        <w:ind w:left="0"/>
        <w:jc w:val="both"/>
        <w:rPr>
          <w:sz w:val="24"/>
          <w:szCs w:val="24"/>
        </w:rPr>
      </w:pPr>
      <w:r w:rsidRPr="00F97A4B">
        <w:rPr>
          <w:sz w:val="24"/>
          <w:szCs w:val="24"/>
        </w:rPr>
        <w:t>определять</w:t>
      </w:r>
      <w:r w:rsidRPr="00F97A4B">
        <w:rPr>
          <w:spacing w:val="-2"/>
          <w:sz w:val="24"/>
          <w:szCs w:val="24"/>
        </w:rPr>
        <w:t xml:space="preserve"> </w:t>
      </w:r>
      <w:r w:rsidRPr="00F97A4B">
        <w:rPr>
          <w:sz w:val="24"/>
          <w:szCs w:val="24"/>
        </w:rPr>
        <w:t>способы</w:t>
      </w:r>
      <w:r w:rsidRPr="00F97A4B">
        <w:rPr>
          <w:spacing w:val="-4"/>
          <w:sz w:val="24"/>
          <w:szCs w:val="24"/>
        </w:rPr>
        <w:t xml:space="preserve"> </w:t>
      </w:r>
      <w:r w:rsidRPr="00F97A4B">
        <w:rPr>
          <w:sz w:val="24"/>
          <w:szCs w:val="24"/>
        </w:rPr>
        <w:t>доработки</w:t>
      </w:r>
      <w:r w:rsidRPr="00F97A4B">
        <w:rPr>
          <w:spacing w:val="-1"/>
          <w:sz w:val="24"/>
          <w:szCs w:val="24"/>
        </w:rPr>
        <w:t xml:space="preserve"> </w:t>
      </w:r>
      <w:r w:rsidRPr="00F97A4B">
        <w:rPr>
          <w:sz w:val="24"/>
          <w:szCs w:val="24"/>
        </w:rPr>
        <w:t>конструкций</w:t>
      </w:r>
      <w:r w:rsidRPr="00F97A4B">
        <w:rPr>
          <w:spacing w:val="-1"/>
          <w:sz w:val="24"/>
          <w:szCs w:val="24"/>
        </w:rPr>
        <w:t xml:space="preserve"> </w:t>
      </w:r>
      <w:r w:rsidRPr="00F97A4B">
        <w:rPr>
          <w:sz w:val="24"/>
          <w:szCs w:val="24"/>
        </w:rPr>
        <w:t>с</w:t>
      </w:r>
      <w:r w:rsidRPr="00F97A4B">
        <w:rPr>
          <w:spacing w:val="-2"/>
          <w:sz w:val="24"/>
          <w:szCs w:val="24"/>
        </w:rPr>
        <w:t xml:space="preserve"> </w:t>
      </w:r>
      <w:r w:rsidRPr="00F97A4B">
        <w:rPr>
          <w:sz w:val="24"/>
          <w:szCs w:val="24"/>
        </w:rPr>
        <w:t>учётом</w:t>
      </w:r>
      <w:r w:rsidRPr="00F97A4B">
        <w:rPr>
          <w:spacing w:val="-1"/>
          <w:sz w:val="24"/>
          <w:szCs w:val="24"/>
        </w:rPr>
        <w:t xml:space="preserve"> </w:t>
      </w:r>
      <w:r w:rsidRPr="00F97A4B">
        <w:rPr>
          <w:sz w:val="24"/>
          <w:szCs w:val="24"/>
        </w:rPr>
        <w:t>предложенных</w:t>
      </w:r>
      <w:r w:rsidRPr="00F97A4B">
        <w:rPr>
          <w:spacing w:val="-6"/>
          <w:sz w:val="24"/>
          <w:szCs w:val="24"/>
        </w:rPr>
        <w:t xml:space="preserve"> </w:t>
      </w:r>
      <w:r w:rsidRPr="00F97A4B">
        <w:rPr>
          <w:sz w:val="24"/>
          <w:szCs w:val="24"/>
        </w:rPr>
        <w:t>условий;</w:t>
      </w:r>
    </w:p>
    <w:p w:rsidR="00C450EA" w:rsidRPr="00F97A4B" w:rsidRDefault="002F2362" w:rsidP="00B34D59">
      <w:pPr>
        <w:pStyle w:val="a5"/>
        <w:numPr>
          <w:ilvl w:val="0"/>
          <w:numId w:val="32"/>
        </w:numPr>
        <w:tabs>
          <w:tab w:val="left" w:pos="699"/>
        </w:tabs>
        <w:spacing w:line="242" w:lineRule="auto"/>
        <w:ind w:left="0" w:firstLine="0"/>
        <w:jc w:val="both"/>
        <w:rPr>
          <w:sz w:val="24"/>
          <w:szCs w:val="24"/>
        </w:rPr>
      </w:pPr>
      <w:r w:rsidRPr="00F97A4B">
        <w:rPr>
          <w:sz w:val="24"/>
          <w:szCs w:val="24"/>
        </w:rPr>
        <w:t>классифицировать</w:t>
      </w:r>
      <w:r w:rsidRPr="00F97A4B">
        <w:rPr>
          <w:spacing w:val="11"/>
          <w:sz w:val="24"/>
          <w:szCs w:val="24"/>
        </w:rPr>
        <w:t xml:space="preserve"> </w:t>
      </w:r>
      <w:r w:rsidRPr="00F97A4B">
        <w:rPr>
          <w:sz w:val="24"/>
          <w:szCs w:val="24"/>
        </w:rPr>
        <w:t>изделия</w:t>
      </w:r>
      <w:r w:rsidRPr="00F97A4B">
        <w:rPr>
          <w:spacing w:val="14"/>
          <w:sz w:val="24"/>
          <w:szCs w:val="24"/>
        </w:rPr>
        <w:t xml:space="preserve"> </w:t>
      </w:r>
      <w:r w:rsidRPr="00F97A4B">
        <w:rPr>
          <w:sz w:val="24"/>
          <w:szCs w:val="24"/>
        </w:rPr>
        <w:t>по</w:t>
      </w:r>
      <w:r w:rsidRPr="00F97A4B">
        <w:rPr>
          <w:spacing w:val="14"/>
          <w:sz w:val="24"/>
          <w:szCs w:val="24"/>
        </w:rPr>
        <w:t xml:space="preserve"> </w:t>
      </w:r>
      <w:r w:rsidRPr="00F97A4B">
        <w:rPr>
          <w:sz w:val="24"/>
          <w:szCs w:val="24"/>
        </w:rPr>
        <w:t>самостоятельно</w:t>
      </w:r>
      <w:r w:rsidRPr="00F97A4B">
        <w:rPr>
          <w:spacing w:val="14"/>
          <w:sz w:val="24"/>
          <w:szCs w:val="24"/>
        </w:rPr>
        <w:t xml:space="preserve"> </w:t>
      </w:r>
      <w:r w:rsidRPr="00F97A4B">
        <w:rPr>
          <w:sz w:val="24"/>
          <w:szCs w:val="24"/>
        </w:rPr>
        <w:t>предложенному</w:t>
      </w:r>
      <w:r w:rsidRPr="00F97A4B">
        <w:rPr>
          <w:spacing w:val="5"/>
          <w:sz w:val="24"/>
          <w:szCs w:val="24"/>
        </w:rPr>
        <w:t xml:space="preserve"> </w:t>
      </w:r>
      <w:r w:rsidRPr="00F97A4B">
        <w:rPr>
          <w:sz w:val="24"/>
          <w:szCs w:val="24"/>
        </w:rPr>
        <w:t>существенному</w:t>
      </w:r>
      <w:r w:rsidRPr="00F97A4B">
        <w:rPr>
          <w:spacing w:val="5"/>
          <w:sz w:val="24"/>
          <w:szCs w:val="24"/>
        </w:rPr>
        <w:t xml:space="preserve"> </w:t>
      </w:r>
      <w:r w:rsidRPr="00F97A4B">
        <w:rPr>
          <w:sz w:val="24"/>
          <w:szCs w:val="24"/>
        </w:rPr>
        <w:t>признаку</w:t>
      </w:r>
      <w:r w:rsidRPr="00F97A4B">
        <w:rPr>
          <w:spacing w:val="-57"/>
          <w:sz w:val="24"/>
          <w:szCs w:val="24"/>
        </w:rPr>
        <w:t xml:space="preserve"> </w:t>
      </w:r>
      <w:r w:rsidRPr="00F97A4B">
        <w:rPr>
          <w:sz w:val="24"/>
          <w:szCs w:val="24"/>
        </w:rPr>
        <w:t>(используемый</w:t>
      </w:r>
      <w:r w:rsidRPr="00F97A4B">
        <w:rPr>
          <w:spacing w:val="2"/>
          <w:sz w:val="24"/>
          <w:szCs w:val="24"/>
        </w:rPr>
        <w:t xml:space="preserve"> </w:t>
      </w:r>
      <w:r w:rsidRPr="00F97A4B">
        <w:rPr>
          <w:sz w:val="24"/>
          <w:szCs w:val="24"/>
        </w:rPr>
        <w:t>материал,</w:t>
      </w:r>
      <w:r w:rsidRPr="00F97A4B">
        <w:rPr>
          <w:spacing w:val="-1"/>
          <w:sz w:val="24"/>
          <w:szCs w:val="24"/>
        </w:rPr>
        <w:t xml:space="preserve"> </w:t>
      </w:r>
      <w:r w:rsidRPr="00F97A4B">
        <w:rPr>
          <w:sz w:val="24"/>
          <w:szCs w:val="24"/>
        </w:rPr>
        <w:t>форма,</w:t>
      </w:r>
      <w:r w:rsidRPr="00F97A4B">
        <w:rPr>
          <w:spacing w:val="-1"/>
          <w:sz w:val="24"/>
          <w:szCs w:val="24"/>
        </w:rPr>
        <w:t xml:space="preserve"> </w:t>
      </w:r>
      <w:r w:rsidRPr="00F97A4B">
        <w:rPr>
          <w:sz w:val="24"/>
          <w:szCs w:val="24"/>
        </w:rPr>
        <w:t>размер,</w:t>
      </w:r>
      <w:r w:rsidRPr="00F97A4B">
        <w:rPr>
          <w:spacing w:val="-2"/>
          <w:sz w:val="24"/>
          <w:szCs w:val="24"/>
        </w:rPr>
        <w:t xml:space="preserve"> </w:t>
      </w:r>
      <w:r w:rsidRPr="00F97A4B">
        <w:rPr>
          <w:sz w:val="24"/>
          <w:szCs w:val="24"/>
        </w:rPr>
        <w:t>назначение,</w:t>
      </w:r>
      <w:r w:rsidRPr="00F97A4B">
        <w:rPr>
          <w:spacing w:val="4"/>
          <w:sz w:val="24"/>
          <w:szCs w:val="24"/>
        </w:rPr>
        <w:t xml:space="preserve"> </w:t>
      </w:r>
      <w:r w:rsidRPr="00F97A4B">
        <w:rPr>
          <w:sz w:val="24"/>
          <w:szCs w:val="24"/>
        </w:rPr>
        <w:t>способ</w:t>
      </w:r>
      <w:r w:rsidRPr="00F97A4B">
        <w:rPr>
          <w:spacing w:val="-1"/>
          <w:sz w:val="24"/>
          <w:szCs w:val="24"/>
        </w:rPr>
        <w:t xml:space="preserve"> </w:t>
      </w:r>
      <w:r w:rsidRPr="00F97A4B">
        <w:rPr>
          <w:sz w:val="24"/>
          <w:szCs w:val="24"/>
        </w:rPr>
        <w:t>сборки);</w:t>
      </w:r>
    </w:p>
    <w:p w:rsidR="00C450EA" w:rsidRPr="00F97A4B" w:rsidRDefault="002F2362" w:rsidP="00B34D59">
      <w:pPr>
        <w:pStyle w:val="a5"/>
        <w:numPr>
          <w:ilvl w:val="0"/>
          <w:numId w:val="32"/>
        </w:numPr>
        <w:tabs>
          <w:tab w:val="left" w:pos="622"/>
        </w:tabs>
        <w:spacing w:line="271" w:lineRule="exact"/>
        <w:ind w:left="0" w:hanging="145"/>
        <w:jc w:val="both"/>
        <w:rPr>
          <w:sz w:val="24"/>
          <w:szCs w:val="24"/>
        </w:rPr>
      </w:pPr>
      <w:r w:rsidRPr="00F97A4B">
        <w:rPr>
          <w:sz w:val="24"/>
          <w:szCs w:val="24"/>
        </w:rPr>
        <w:t>читать</w:t>
      </w:r>
      <w:r w:rsidRPr="00F97A4B">
        <w:rPr>
          <w:spacing w:val="-5"/>
          <w:sz w:val="24"/>
          <w:szCs w:val="24"/>
        </w:rPr>
        <w:t xml:space="preserve"> </w:t>
      </w:r>
      <w:r w:rsidRPr="00F97A4B">
        <w:rPr>
          <w:sz w:val="24"/>
          <w:szCs w:val="24"/>
        </w:rPr>
        <w:t>и</w:t>
      </w:r>
      <w:r w:rsidRPr="00F97A4B">
        <w:rPr>
          <w:spacing w:val="-5"/>
          <w:sz w:val="24"/>
          <w:szCs w:val="24"/>
        </w:rPr>
        <w:t xml:space="preserve"> </w:t>
      </w:r>
      <w:r w:rsidRPr="00F97A4B">
        <w:rPr>
          <w:sz w:val="24"/>
          <w:szCs w:val="24"/>
        </w:rPr>
        <w:t>воспроизводить</w:t>
      </w:r>
      <w:r w:rsidRPr="00F97A4B">
        <w:rPr>
          <w:spacing w:val="-4"/>
          <w:sz w:val="24"/>
          <w:szCs w:val="24"/>
        </w:rPr>
        <w:t xml:space="preserve"> </w:t>
      </w:r>
      <w:r w:rsidRPr="00F97A4B">
        <w:rPr>
          <w:sz w:val="24"/>
          <w:szCs w:val="24"/>
        </w:rPr>
        <w:t>простой</w:t>
      </w:r>
      <w:r w:rsidRPr="00F97A4B">
        <w:rPr>
          <w:spacing w:val="-5"/>
          <w:sz w:val="24"/>
          <w:szCs w:val="24"/>
        </w:rPr>
        <w:t xml:space="preserve"> </w:t>
      </w:r>
      <w:r w:rsidRPr="00F97A4B">
        <w:rPr>
          <w:sz w:val="24"/>
          <w:szCs w:val="24"/>
        </w:rPr>
        <w:t>чертёж/эскиз</w:t>
      </w:r>
      <w:r w:rsidRPr="00F97A4B">
        <w:rPr>
          <w:spacing w:val="-1"/>
          <w:sz w:val="24"/>
          <w:szCs w:val="24"/>
        </w:rPr>
        <w:t xml:space="preserve"> </w:t>
      </w:r>
      <w:r w:rsidRPr="00F97A4B">
        <w:rPr>
          <w:sz w:val="24"/>
          <w:szCs w:val="24"/>
        </w:rPr>
        <w:t>развёртки</w:t>
      </w:r>
      <w:r w:rsidRPr="00F97A4B">
        <w:rPr>
          <w:spacing w:val="-5"/>
          <w:sz w:val="24"/>
          <w:szCs w:val="24"/>
        </w:rPr>
        <w:t xml:space="preserve"> </w:t>
      </w:r>
      <w:r w:rsidRPr="00F97A4B">
        <w:rPr>
          <w:sz w:val="24"/>
          <w:szCs w:val="24"/>
        </w:rPr>
        <w:t>изделия;</w:t>
      </w:r>
    </w:p>
    <w:p w:rsidR="00C450EA" w:rsidRPr="00F97A4B" w:rsidRDefault="002F2362" w:rsidP="00B34D59">
      <w:pPr>
        <w:pStyle w:val="a5"/>
        <w:numPr>
          <w:ilvl w:val="0"/>
          <w:numId w:val="32"/>
        </w:numPr>
        <w:tabs>
          <w:tab w:val="left" w:pos="622"/>
        </w:tabs>
        <w:spacing w:line="275" w:lineRule="exact"/>
        <w:ind w:left="0" w:hanging="145"/>
        <w:jc w:val="both"/>
        <w:rPr>
          <w:sz w:val="24"/>
          <w:szCs w:val="24"/>
        </w:rPr>
      </w:pPr>
      <w:r w:rsidRPr="00F97A4B">
        <w:rPr>
          <w:sz w:val="24"/>
          <w:szCs w:val="24"/>
        </w:rPr>
        <w:t>восстанавливать</w:t>
      </w:r>
      <w:r w:rsidRPr="00F97A4B">
        <w:rPr>
          <w:spacing w:val="-6"/>
          <w:sz w:val="24"/>
          <w:szCs w:val="24"/>
        </w:rPr>
        <w:t xml:space="preserve"> </w:t>
      </w:r>
      <w:r w:rsidRPr="00F97A4B">
        <w:rPr>
          <w:sz w:val="24"/>
          <w:szCs w:val="24"/>
        </w:rPr>
        <w:t>нарушенную</w:t>
      </w:r>
      <w:r w:rsidRPr="00F97A4B">
        <w:rPr>
          <w:spacing w:val="-4"/>
          <w:sz w:val="24"/>
          <w:szCs w:val="24"/>
        </w:rPr>
        <w:t xml:space="preserve"> </w:t>
      </w:r>
      <w:r w:rsidRPr="00F97A4B">
        <w:rPr>
          <w:sz w:val="24"/>
          <w:szCs w:val="24"/>
        </w:rPr>
        <w:t>последовательность</w:t>
      </w:r>
      <w:r w:rsidRPr="00F97A4B">
        <w:rPr>
          <w:spacing w:val="-5"/>
          <w:sz w:val="24"/>
          <w:szCs w:val="24"/>
        </w:rPr>
        <w:t xml:space="preserve"> </w:t>
      </w:r>
      <w:r w:rsidRPr="00F97A4B">
        <w:rPr>
          <w:sz w:val="24"/>
          <w:szCs w:val="24"/>
        </w:rPr>
        <w:t>выполнения</w:t>
      </w:r>
      <w:r w:rsidRPr="00F97A4B">
        <w:rPr>
          <w:spacing w:val="-7"/>
          <w:sz w:val="24"/>
          <w:szCs w:val="24"/>
        </w:rPr>
        <w:t xml:space="preserve"> </w:t>
      </w:r>
      <w:r w:rsidRPr="00F97A4B">
        <w:rPr>
          <w:sz w:val="24"/>
          <w:szCs w:val="24"/>
        </w:rPr>
        <w:t>изделия.</w:t>
      </w:r>
    </w:p>
    <w:p w:rsidR="00C450EA" w:rsidRPr="00F97A4B" w:rsidRDefault="002F2362" w:rsidP="00267F92">
      <w:pPr>
        <w:spacing w:line="275" w:lineRule="exact"/>
        <w:jc w:val="both"/>
        <w:rPr>
          <w:sz w:val="24"/>
          <w:szCs w:val="24"/>
        </w:rPr>
      </w:pPr>
      <w:r w:rsidRPr="00F97A4B">
        <w:rPr>
          <w:i/>
          <w:sz w:val="24"/>
          <w:szCs w:val="24"/>
        </w:rPr>
        <w:t>Работа с</w:t>
      </w:r>
      <w:r w:rsidRPr="00F97A4B">
        <w:rPr>
          <w:i/>
          <w:spacing w:val="1"/>
          <w:sz w:val="24"/>
          <w:szCs w:val="24"/>
        </w:rPr>
        <w:t xml:space="preserve"> </w:t>
      </w:r>
      <w:r w:rsidRPr="00F97A4B">
        <w:rPr>
          <w:i/>
          <w:sz w:val="24"/>
          <w:szCs w:val="24"/>
        </w:rPr>
        <w:t>информацией</w:t>
      </w:r>
      <w:r w:rsidRPr="00F97A4B">
        <w:rPr>
          <w:sz w:val="24"/>
          <w:szCs w:val="24"/>
        </w:rPr>
        <w:t>:</w:t>
      </w:r>
    </w:p>
    <w:p w:rsidR="00C450EA" w:rsidRPr="00F97A4B" w:rsidRDefault="002F2362" w:rsidP="00B34D59">
      <w:pPr>
        <w:pStyle w:val="a5"/>
        <w:numPr>
          <w:ilvl w:val="0"/>
          <w:numId w:val="32"/>
        </w:numPr>
        <w:tabs>
          <w:tab w:val="left" w:pos="651"/>
        </w:tabs>
        <w:spacing w:line="237" w:lineRule="auto"/>
        <w:ind w:left="0" w:firstLine="0"/>
        <w:jc w:val="both"/>
        <w:rPr>
          <w:sz w:val="24"/>
          <w:szCs w:val="24"/>
        </w:rPr>
      </w:pPr>
      <w:r w:rsidRPr="00F97A4B">
        <w:rPr>
          <w:sz w:val="24"/>
          <w:szCs w:val="24"/>
        </w:rPr>
        <w:t>анализировать</w:t>
      </w:r>
      <w:r w:rsidRPr="00F97A4B">
        <w:rPr>
          <w:spacing w:val="17"/>
          <w:sz w:val="24"/>
          <w:szCs w:val="24"/>
        </w:rPr>
        <w:t xml:space="preserve"> </w:t>
      </w:r>
      <w:r w:rsidRPr="00F97A4B">
        <w:rPr>
          <w:sz w:val="24"/>
          <w:szCs w:val="24"/>
        </w:rPr>
        <w:t>и</w:t>
      </w:r>
      <w:r w:rsidRPr="00F97A4B">
        <w:rPr>
          <w:spacing w:val="22"/>
          <w:sz w:val="24"/>
          <w:szCs w:val="24"/>
        </w:rPr>
        <w:t xml:space="preserve"> </w:t>
      </w:r>
      <w:r w:rsidRPr="00F97A4B">
        <w:rPr>
          <w:sz w:val="24"/>
          <w:szCs w:val="24"/>
        </w:rPr>
        <w:t>использовать</w:t>
      </w:r>
      <w:r w:rsidRPr="00F97A4B">
        <w:rPr>
          <w:spacing w:val="22"/>
          <w:sz w:val="24"/>
          <w:szCs w:val="24"/>
        </w:rPr>
        <w:t xml:space="preserve"> </w:t>
      </w:r>
      <w:r w:rsidRPr="00F97A4B">
        <w:rPr>
          <w:sz w:val="24"/>
          <w:szCs w:val="24"/>
        </w:rPr>
        <w:t>знаково-символические</w:t>
      </w:r>
      <w:r w:rsidRPr="00F97A4B">
        <w:rPr>
          <w:spacing w:val="24"/>
          <w:sz w:val="24"/>
          <w:szCs w:val="24"/>
        </w:rPr>
        <w:t xml:space="preserve"> </w:t>
      </w:r>
      <w:r w:rsidRPr="00F97A4B">
        <w:rPr>
          <w:sz w:val="24"/>
          <w:szCs w:val="24"/>
        </w:rPr>
        <w:t>средства</w:t>
      </w:r>
      <w:r w:rsidRPr="00F97A4B">
        <w:rPr>
          <w:spacing w:val="25"/>
          <w:sz w:val="24"/>
          <w:szCs w:val="24"/>
        </w:rPr>
        <w:t xml:space="preserve"> </w:t>
      </w:r>
      <w:r w:rsidRPr="00F97A4B">
        <w:rPr>
          <w:sz w:val="24"/>
          <w:szCs w:val="24"/>
        </w:rPr>
        <w:t>представления</w:t>
      </w:r>
      <w:r w:rsidRPr="00F97A4B">
        <w:rPr>
          <w:spacing w:val="20"/>
          <w:sz w:val="24"/>
          <w:szCs w:val="24"/>
        </w:rPr>
        <w:t xml:space="preserve"> </w:t>
      </w:r>
      <w:r w:rsidRPr="00F97A4B">
        <w:rPr>
          <w:sz w:val="24"/>
          <w:szCs w:val="24"/>
        </w:rPr>
        <w:t>информации</w:t>
      </w:r>
      <w:r w:rsidRPr="00F97A4B">
        <w:rPr>
          <w:spacing w:val="-57"/>
          <w:sz w:val="24"/>
          <w:szCs w:val="24"/>
        </w:rPr>
        <w:t xml:space="preserve"> </w:t>
      </w:r>
      <w:r w:rsidRPr="00F97A4B">
        <w:rPr>
          <w:sz w:val="24"/>
          <w:szCs w:val="24"/>
        </w:rPr>
        <w:t>для</w:t>
      </w:r>
      <w:r w:rsidRPr="00F97A4B">
        <w:rPr>
          <w:spacing w:val="1"/>
          <w:sz w:val="24"/>
          <w:szCs w:val="24"/>
        </w:rPr>
        <w:t xml:space="preserve"> </w:t>
      </w:r>
      <w:r w:rsidRPr="00F97A4B">
        <w:rPr>
          <w:sz w:val="24"/>
          <w:szCs w:val="24"/>
        </w:rPr>
        <w:t>создания</w:t>
      </w:r>
      <w:r w:rsidRPr="00F97A4B">
        <w:rPr>
          <w:spacing w:val="-3"/>
          <w:sz w:val="24"/>
          <w:szCs w:val="24"/>
        </w:rPr>
        <w:t xml:space="preserve"> </w:t>
      </w:r>
      <w:r w:rsidRPr="00F97A4B">
        <w:rPr>
          <w:sz w:val="24"/>
          <w:szCs w:val="24"/>
        </w:rPr>
        <w:t>моделей</w:t>
      </w:r>
      <w:r w:rsidRPr="00F97A4B">
        <w:rPr>
          <w:spacing w:val="3"/>
          <w:sz w:val="24"/>
          <w:szCs w:val="24"/>
        </w:rPr>
        <w:t xml:space="preserve"> </w:t>
      </w:r>
      <w:r w:rsidRPr="00F97A4B">
        <w:rPr>
          <w:sz w:val="24"/>
          <w:szCs w:val="24"/>
        </w:rPr>
        <w:t>и</w:t>
      </w:r>
      <w:r w:rsidRPr="00F97A4B">
        <w:rPr>
          <w:spacing w:val="-2"/>
          <w:sz w:val="24"/>
          <w:szCs w:val="24"/>
        </w:rPr>
        <w:t xml:space="preserve"> </w:t>
      </w:r>
      <w:r w:rsidRPr="00F97A4B">
        <w:rPr>
          <w:sz w:val="24"/>
          <w:szCs w:val="24"/>
        </w:rPr>
        <w:t>макетов</w:t>
      </w:r>
      <w:r w:rsidRPr="00F97A4B">
        <w:rPr>
          <w:spacing w:val="-1"/>
          <w:sz w:val="24"/>
          <w:szCs w:val="24"/>
        </w:rPr>
        <w:t xml:space="preserve"> </w:t>
      </w:r>
      <w:r w:rsidRPr="00F97A4B">
        <w:rPr>
          <w:sz w:val="24"/>
          <w:szCs w:val="24"/>
        </w:rPr>
        <w:t>изучаемых</w:t>
      </w:r>
      <w:r w:rsidRPr="00F97A4B">
        <w:rPr>
          <w:spacing w:val="-4"/>
          <w:sz w:val="24"/>
          <w:szCs w:val="24"/>
        </w:rPr>
        <w:t xml:space="preserve"> </w:t>
      </w:r>
      <w:r w:rsidRPr="00F97A4B">
        <w:rPr>
          <w:sz w:val="24"/>
          <w:szCs w:val="24"/>
        </w:rPr>
        <w:t>объектов;</w:t>
      </w:r>
    </w:p>
    <w:p w:rsidR="00C450EA" w:rsidRPr="00F97A4B" w:rsidRDefault="002F2362" w:rsidP="00B34D59">
      <w:pPr>
        <w:pStyle w:val="a5"/>
        <w:numPr>
          <w:ilvl w:val="0"/>
          <w:numId w:val="32"/>
        </w:numPr>
        <w:tabs>
          <w:tab w:val="left" w:pos="622"/>
        </w:tabs>
        <w:spacing w:line="275" w:lineRule="exact"/>
        <w:ind w:left="0" w:hanging="145"/>
        <w:jc w:val="both"/>
        <w:rPr>
          <w:sz w:val="24"/>
          <w:szCs w:val="24"/>
        </w:rPr>
      </w:pPr>
      <w:r w:rsidRPr="00F97A4B">
        <w:rPr>
          <w:sz w:val="24"/>
          <w:szCs w:val="24"/>
        </w:rPr>
        <w:t>на</w:t>
      </w:r>
      <w:r w:rsidRPr="00F97A4B">
        <w:rPr>
          <w:spacing w:val="-7"/>
          <w:sz w:val="24"/>
          <w:szCs w:val="24"/>
        </w:rPr>
        <w:t xml:space="preserve"> </w:t>
      </w:r>
      <w:r w:rsidRPr="00F97A4B">
        <w:rPr>
          <w:sz w:val="24"/>
          <w:szCs w:val="24"/>
        </w:rPr>
        <w:t>основе</w:t>
      </w:r>
      <w:r w:rsidRPr="00F97A4B">
        <w:rPr>
          <w:spacing w:val="-1"/>
          <w:sz w:val="24"/>
          <w:szCs w:val="24"/>
        </w:rPr>
        <w:t xml:space="preserve"> </w:t>
      </w:r>
      <w:r w:rsidRPr="00F97A4B">
        <w:rPr>
          <w:sz w:val="24"/>
          <w:szCs w:val="24"/>
        </w:rPr>
        <w:t>анализа</w:t>
      </w:r>
      <w:r w:rsidRPr="00F97A4B">
        <w:rPr>
          <w:spacing w:val="-2"/>
          <w:sz w:val="24"/>
          <w:szCs w:val="24"/>
        </w:rPr>
        <w:t xml:space="preserve"> </w:t>
      </w:r>
      <w:r w:rsidRPr="00F97A4B">
        <w:rPr>
          <w:sz w:val="24"/>
          <w:szCs w:val="24"/>
        </w:rPr>
        <w:t>информации</w:t>
      </w:r>
      <w:r w:rsidRPr="00F97A4B">
        <w:rPr>
          <w:spacing w:val="-4"/>
          <w:sz w:val="24"/>
          <w:szCs w:val="24"/>
        </w:rPr>
        <w:t xml:space="preserve"> </w:t>
      </w:r>
      <w:r w:rsidRPr="00F97A4B">
        <w:rPr>
          <w:sz w:val="24"/>
          <w:szCs w:val="24"/>
        </w:rPr>
        <w:t>производить</w:t>
      </w:r>
      <w:r w:rsidRPr="00F97A4B">
        <w:rPr>
          <w:spacing w:val="-4"/>
          <w:sz w:val="24"/>
          <w:szCs w:val="24"/>
        </w:rPr>
        <w:t xml:space="preserve"> </w:t>
      </w:r>
      <w:r w:rsidRPr="00F97A4B">
        <w:rPr>
          <w:sz w:val="24"/>
          <w:szCs w:val="24"/>
        </w:rPr>
        <w:t>выбор</w:t>
      </w:r>
      <w:r w:rsidRPr="00F97A4B">
        <w:rPr>
          <w:spacing w:val="-5"/>
          <w:sz w:val="24"/>
          <w:szCs w:val="24"/>
        </w:rPr>
        <w:t xml:space="preserve"> </w:t>
      </w:r>
      <w:r w:rsidRPr="00F97A4B">
        <w:rPr>
          <w:sz w:val="24"/>
          <w:szCs w:val="24"/>
        </w:rPr>
        <w:t>наиболее</w:t>
      </w:r>
      <w:r w:rsidRPr="00F97A4B">
        <w:rPr>
          <w:spacing w:val="-6"/>
          <w:sz w:val="24"/>
          <w:szCs w:val="24"/>
        </w:rPr>
        <w:t xml:space="preserve"> </w:t>
      </w:r>
      <w:r w:rsidRPr="00F97A4B">
        <w:rPr>
          <w:sz w:val="24"/>
          <w:szCs w:val="24"/>
        </w:rPr>
        <w:t>эффективных</w:t>
      </w:r>
      <w:r w:rsidRPr="00F97A4B">
        <w:rPr>
          <w:spacing w:val="-6"/>
          <w:sz w:val="24"/>
          <w:szCs w:val="24"/>
        </w:rPr>
        <w:t xml:space="preserve"> </w:t>
      </w:r>
      <w:r w:rsidRPr="00F97A4B">
        <w:rPr>
          <w:sz w:val="24"/>
          <w:szCs w:val="24"/>
        </w:rPr>
        <w:t>способов</w:t>
      </w:r>
      <w:r w:rsidRPr="00F97A4B">
        <w:rPr>
          <w:spacing w:val="1"/>
          <w:sz w:val="24"/>
          <w:szCs w:val="24"/>
        </w:rPr>
        <w:t xml:space="preserve"> </w:t>
      </w:r>
      <w:r w:rsidRPr="00F97A4B">
        <w:rPr>
          <w:sz w:val="24"/>
          <w:szCs w:val="24"/>
        </w:rPr>
        <w:t>работы;</w:t>
      </w:r>
    </w:p>
    <w:p w:rsidR="00C450EA" w:rsidRPr="00F97A4B" w:rsidRDefault="002F2362" w:rsidP="00B34D59">
      <w:pPr>
        <w:pStyle w:val="a5"/>
        <w:numPr>
          <w:ilvl w:val="0"/>
          <w:numId w:val="32"/>
        </w:numPr>
        <w:tabs>
          <w:tab w:val="left" w:pos="737"/>
        </w:tabs>
        <w:spacing w:line="242" w:lineRule="auto"/>
        <w:ind w:left="0" w:firstLine="0"/>
        <w:jc w:val="both"/>
        <w:rPr>
          <w:sz w:val="24"/>
          <w:szCs w:val="24"/>
        </w:rPr>
      </w:pPr>
      <w:r w:rsidRPr="00F97A4B">
        <w:rPr>
          <w:sz w:val="24"/>
          <w:szCs w:val="24"/>
        </w:rPr>
        <w:t>осуществлять</w:t>
      </w:r>
      <w:r w:rsidRPr="00F97A4B">
        <w:rPr>
          <w:spacing w:val="1"/>
          <w:sz w:val="24"/>
          <w:szCs w:val="24"/>
        </w:rPr>
        <w:t xml:space="preserve"> </w:t>
      </w:r>
      <w:r w:rsidRPr="00F97A4B">
        <w:rPr>
          <w:sz w:val="24"/>
          <w:szCs w:val="24"/>
        </w:rPr>
        <w:t>поиск</w:t>
      </w:r>
      <w:r w:rsidRPr="00F97A4B">
        <w:rPr>
          <w:spacing w:val="1"/>
          <w:sz w:val="24"/>
          <w:szCs w:val="24"/>
        </w:rPr>
        <w:t xml:space="preserve"> </w:t>
      </w:r>
      <w:r w:rsidRPr="00F97A4B">
        <w:rPr>
          <w:sz w:val="24"/>
          <w:szCs w:val="24"/>
        </w:rPr>
        <w:t>необходимой</w:t>
      </w:r>
      <w:r w:rsidRPr="00F97A4B">
        <w:rPr>
          <w:spacing w:val="1"/>
          <w:sz w:val="24"/>
          <w:szCs w:val="24"/>
        </w:rPr>
        <w:t xml:space="preserve"> </w:t>
      </w:r>
      <w:r w:rsidRPr="00F97A4B">
        <w:rPr>
          <w:sz w:val="24"/>
          <w:szCs w:val="24"/>
        </w:rPr>
        <w:t>информации</w:t>
      </w:r>
      <w:r w:rsidRPr="00F97A4B">
        <w:rPr>
          <w:spacing w:val="1"/>
          <w:sz w:val="24"/>
          <w:szCs w:val="24"/>
        </w:rPr>
        <w:t xml:space="preserve"> </w:t>
      </w:r>
      <w:r w:rsidRPr="00F97A4B">
        <w:rPr>
          <w:sz w:val="24"/>
          <w:szCs w:val="24"/>
        </w:rPr>
        <w:t>для</w:t>
      </w:r>
      <w:r w:rsidRPr="00F97A4B">
        <w:rPr>
          <w:spacing w:val="1"/>
          <w:sz w:val="24"/>
          <w:szCs w:val="24"/>
        </w:rPr>
        <w:t xml:space="preserve"> </w:t>
      </w:r>
      <w:r w:rsidRPr="00F97A4B">
        <w:rPr>
          <w:sz w:val="24"/>
          <w:szCs w:val="24"/>
        </w:rPr>
        <w:t>выполнения</w:t>
      </w:r>
      <w:r w:rsidRPr="00F97A4B">
        <w:rPr>
          <w:spacing w:val="1"/>
          <w:sz w:val="24"/>
          <w:szCs w:val="24"/>
        </w:rPr>
        <w:t xml:space="preserve"> </w:t>
      </w:r>
      <w:r w:rsidRPr="00F97A4B">
        <w:rPr>
          <w:sz w:val="24"/>
          <w:szCs w:val="24"/>
        </w:rPr>
        <w:t>учебных</w:t>
      </w:r>
      <w:r w:rsidRPr="00F97A4B">
        <w:rPr>
          <w:spacing w:val="1"/>
          <w:sz w:val="24"/>
          <w:szCs w:val="24"/>
        </w:rPr>
        <w:t xml:space="preserve"> </w:t>
      </w:r>
      <w:r w:rsidRPr="00F97A4B">
        <w:rPr>
          <w:sz w:val="24"/>
          <w:szCs w:val="24"/>
        </w:rPr>
        <w:t>заданий</w:t>
      </w:r>
      <w:r w:rsidRPr="00F97A4B">
        <w:rPr>
          <w:spacing w:val="1"/>
          <w:sz w:val="24"/>
          <w:szCs w:val="24"/>
        </w:rPr>
        <w:t xml:space="preserve"> </w:t>
      </w:r>
      <w:r w:rsidRPr="00F97A4B">
        <w:rPr>
          <w:sz w:val="24"/>
          <w:szCs w:val="24"/>
        </w:rPr>
        <w:t>с</w:t>
      </w:r>
      <w:r w:rsidRPr="00F97A4B">
        <w:rPr>
          <w:spacing w:val="-57"/>
          <w:sz w:val="24"/>
          <w:szCs w:val="24"/>
        </w:rPr>
        <w:t xml:space="preserve"> </w:t>
      </w:r>
      <w:r w:rsidRPr="00F97A4B">
        <w:rPr>
          <w:sz w:val="24"/>
          <w:szCs w:val="24"/>
        </w:rPr>
        <w:t>использованием</w:t>
      </w:r>
      <w:r w:rsidRPr="00F97A4B">
        <w:rPr>
          <w:spacing w:val="2"/>
          <w:sz w:val="24"/>
          <w:szCs w:val="24"/>
        </w:rPr>
        <w:t xml:space="preserve"> </w:t>
      </w:r>
      <w:r w:rsidRPr="00F97A4B">
        <w:rPr>
          <w:sz w:val="24"/>
          <w:szCs w:val="24"/>
        </w:rPr>
        <w:t>учебной</w:t>
      </w:r>
      <w:r w:rsidRPr="00F97A4B">
        <w:rPr>
          <w:spacing w:val="3"/>
          <w:sz w:val="24"/>
          <w:szCs w:val="24"/>
        </w:rPr>
        <w:t xml:space="preserve"> </w:t>
      </w:r>
      <w:r w:rsidRPr="00F97A4B">
        <w:rPr>
          <w:sz w:val="24"/>
          <w:szCs w:val="24"/>
        </w:rPr>
        <w:t>литературы;</w:t>
      </w:r>
    </w:p>
    <w:p w:rsidR="00C450EA" w:rsidRPr="00F97A4B" w:rsidRDefault="002F2362" w:rsidP="00B34D59">
      <w:pPr>
        <w:pStyle w:val="a5"/>
        <w:numPr>
          <w:ilvl w:val="0"/>
          <w:numId w:val="32"/>
        </w:numPr>
        <w:tabs>
          <w:tab w:val="left" w:pos="622"/>
        </w:tabs>
        <w:spacing w:line="242" w:lineRule="auto"/>
        <w:ind w:left="0" w:firstLine="0"/>
        <w:jc w:val="both"/>
        <w:rPr>
          <w:sz w:val="24"/>
          <w:szCs w:val="24"/>
        </w:rPr>
      </w:pPr>
      <w:r w:rsidRPr="00F97A4B">
        <w:rPr>
          <w:sz w:val="24"/>
          <w:szCs w:val="24"/>
        </w:rPr>
        <w:t>использовать</w:t>
      </w:r>
      <w:r w:rsidRPr="00F97A4B">
        <w:rPr>
          <w:spacing w:val="-7"/>
          <w:sz w:val="24"/>
          <w:szCs w:val="24"/>
        </w:rPr>
        <w:t xml:space="preserve"> </w:t>
      </w:r>
      <w:r w:rsidRPr="00F97A4B">
        <w:rPr>
          <w:sz w:val="24"/>
          <w:szCs w:val="24"/>
        </w:rPr>
        <w:t>средства</w:t>
      </w:r>
      <w:r w:rsidRPr="00F97A4B">
        <w:rPr>
          <w:spacing w:val="-5"/>
          <w:sz w:val="24"/>
          <w:szCs w:val="24"/>
        </w:rPr>
        <w:t xml:space="preserve"> </w:t>
      </w:r>
      <w:r w:rsidRPr="00F97A4B">
        <w:rPr>
          <w:sz w:val="24"/>
          <w:szCs w:val="24"/>
        </w:rPr>
        <w:t>информационно-коммуникационных</w:t>
      </w:r>
      <w:r w:rsidRPr="00F97A4B">
        <w:rPr>
          <w:spacing w:val="-9"/>
          <w:sz w:val="24"/>
          <w:szCs w:val="24"/>
        </w:rPr>
        <w:t xml:space="preserve"> </w:t>
      </w:r>
      <w:r w:rsidRPr="00F97A4B">
        <w:rPr>
          <w:sz w:val="24"/>
          <w:szCs w:val="24"/>
        </w:rPr>
        <w:t>технологий</w:t>
      </w:r>
      <w:r w:rsidRPr="00F97A4B">
        <w:rPr>
          <w:spacing w:val="-7"/>
          <w:sz w:val="24"/>
          <w:szCs w:val="24"/>
        </w:rPr>
        <w:t xml:space="preserve"> </w:t>
      </w:r>
      <w:r w:rsidRPr="00F97A4B">
        <w:rPr>
          <w:sz w:val="24"/>
          <w:szCs w:val="24"/>
        </w:rPr>
        <w:t>для</w:t>
      </w:r>
      <w:r w:rsidRPr="00F97A4B">
        <w:rPr>
          <w:spacing w:val="-4"/>
          <w:sz w:val="24"/>
          <w:szCs w:val="24"/>
        </w:rPr>
        <w:t xml:space="preserve"> </w:t>
      </w:r>
      <w:r w:rsidRPr="00F97A4B">
        <w:rPr>
          <w:sz w:val="24"/>
          <w:szCs w:val="24"/>
        </w:rPr>
        <w:t>решения</w:t>
      </w:r>
      <w:r w:rsidRPr="00F97A4B">
        <w:rPr>
          <w:spacing w:val="-57"/>
          <w:sz w:val="24"/>
          <w:szCs w:val="24"/>
        </w:rPr>
        <w:t xml:space="preserve"> </w:t>
      </w:r>
      <w:r w:rsidRPr="00F97A4B">
        <w:rPr>
          <w:sz w:val="24"/>
          <w:szCs w:val="24"/>
        </w:rPr>
        <w:t>учебных</w:t>
      </w:r>
      <w:r w:rsidRPr="00F97A4B">
        <w:rPr>
          <w:spacing w:val="-6"/>
          <w:sz w:val="24"/>
          <w:szCs w:val="24"/>
        </w:rPr>
        <w:t xml:space="preserve"> </w:t>
      </w:r>
      <w:r w:rsidRPr="00F97A4B">
        <w:rPr>
          <w:sz w:val="24"/>
          <w:szCs w:val="24"/>
        </w:rPr>
        <w:t>и</w:t>
      </w:r>
      <w:r w:rsidRPr="00F97A4B">
        <w:rPr>
          <w:spacing w:val="1"/>
          <w:sz w:val="24"/>
          <w:szCs w:val="24"/>
        </w:rPr>
        <w:t xml:space="preserve"> </w:t>
      </w:r>
      <w:r w:rsidRPr="00F97A4B">
        <w:rPr>
          <w:sz w:val="24"/>
          <w:szCs w:val="24"/>
        </w:rPr>
        <w:t>практических</w:t>
      </w:r>
      <w:r w:rsidRPr="00F97A4B">
        <w:rPr>
          <w:spacing w:val="-6"/>
          <w:sz w:val="24"/>
          <w:szCs w:val="24"/>
        </w:rPr>
        <w:t xml:space="preserve"> </w:t>
      </w:r>
      <w:r w:rsidRPr="00F97A4B">
        <w:rPr>
          <w:sz w:val="24"/>
          <w:szCs w:val="24"/>
        </w:rPr>
        <w:t>задач,</w:t>
      </w:r>
      <w:r w:rsidRPr="00F97A4B">
        <w:rPr>
          <w:spacing w:val="2"/>
          <w:sz w:val="24"/>
          <w:szCs w:val="24"/>
        </w:rPr>
        <w:t xml:space="preserve"> </w:t>
      </w:r>
      <w:r w:rsidRPr="00F97A4B">
        <w:rPr>
          <w:sz w:val="24"/>
          <w:szCs w:val="24"/>
        </w:rPr>
        <w:t>в том числе</w:t>
      </w:r>
      <w:r w:rsidRPr="00F97A4B">
        <w:rPr>
          <w:spacing w:val="6"/>
          <w:sz w:val="24"/>
          <w:szCs w:val="24"/>
        </w:rPr>
        <w:t xml:space="preserve"> </w:t>
      </w:r>
      <w:r w:rsidRPr="00F97A4B">
        <w:rPr>
          <w:sz w:val="24"/>
          <w:szCs w:val="24"/>
        </w:rPr>
        <w:t>Интернет</w:t>
      </w:r>
      <w:r w:rsidRPr="00F97A4B">
        <w:rPr>
          <w:spacing w:val="-1"/>
          <w:sz w:val="24"/>
          <w:szCs w:val="24"/>
        </w:rPr>
        <w:t xml:space="preserve"> </w:t>
      </w:r>
      <w:r w:rsidRPr="00F97A4B">
        <w:rPr>
          <w:sz w:val="24"/>
          <w:szCs w:val="24"/>
        </w:rPr>
        <w:t>под</w:t>
      </w:r>
      <w:r w:rsidRPr="00F97A4B">
        <w:rPr>
          <w:spacing w:val="-2"/>
          <w:sz w:val="24"/>
          <w:szCs w:val="24"/>
        </w:rPr>
        <w:t xml:space="preserve"> </w:t>
      </w:r>
      <w:r w:rsidRPr="00F97A4B">
        <w:rPr>
          <w:sz w:val="24"/>
          <w:szCs w:val="24"/>
        </w:rPr>
        <w:t>руководством</w:t>
      </w:r>
      <w:r w:rsidRPr="00F97A4B">
        <w:rPr>
          <w:spacing w:val="-4"/>
          <w:sz w:val="24"/>
          <w:szCs w:val="24"/>
        </w:rPr>
        <w:t xml:space="preserve"> </w:t>
      </w:r>
      <w:r w:rsidRPr="00F97A4B">
        <w:rPr>
          <w:sz w:val="24"/>
          <w:szCs w:val="24"/>
        </w:rPr>
        <w:t>учителя.</w:t>
      </w:r>
    </w:p>
    <w:p w:rsidR="00C450EA" w:rsidRPr="00F97A4B" w:rsidRDefault="002F2362" w:rsidP="00267F92">
      <w:pPr>
        <w:spacing w:line="271" w:lineRule="exact"/>
        <w:jc w:val="both"/>
        <w:rPr>
          <w:sz w:val="24"/>
          <w:szCs w:val="24"/>
        </w:rPr>
      </w:pPr>
      <w:r w:rsidRPr="00F97A4B">
        <w:rPr>
          <w:i/>
          <w:sz w:val="24"/>
          <w:szCs w:val="24"/>
        </w:rPr>
        <w:t>Коммуникативные</w:t>
      </w:r>
      <w:r w:rsidRPr="00F97A4B">
        <w:rPr>
          <w:i/>
          <w:spacing w:val="-1"/>
          <w:sz w:val="24"/>
          <w:szCs w:val="24"/>
        </w:rPr>
        <w:t xml:space="preserve"> </w:t>
      </w:r>
      <w:r w:rsidRPr="00F97A4B">
        <w:rPr>
          <w:i/>
          <w:sz w:val="24"/>
          <w:szCs w:val="24"/>
        </w:rPr>
        <w:t>УУД</w:t>
      </w:r>
      <w:r w:rsidRPr="00F97A4B">
        <w:rPr>
          <w:sz w:val="24"/>
          <w:szCs w:val="24"/>
        </w:rPr>
        <w:t>:</w:t>
      </w:r>
    </w:p>
    <w:p w:rsidR="00C450EA" w:rsidRPr="00F97A4B" w:rsidRDefault="002F2362" w:rsidP="00B34D59">
      <w:pPr>
        <w:pStyle w:val="a5"/>
        <w:numPr>
          <w:ilvl w:val="0"/>
          <w:numId w:val="32"/>
        </w:numPr>
        <w:tabs>
          <w:tab w:val="left" w:pos="622"/>
        </w:tabs>
        <w:spacing w:line="275" w:lineRule="exact"/>
        <w:ind w:left="0" w:hanging="145"/>
        <w:jc w:val="both"/>
        <w:rPr>
          <w:sz w:val="24"/>
          <w:szCs w:val="24"/>
        </w:rPr>
      </w:pPr>
      <w:r w:rsidRPr="00F97A4B">
        <w:rPr>
          <w:sz w:val="24"/>
          <w:szCs w:val="24"/>
        </w:rPr>
        <w:t>строить</w:t>
      </w:r>
      <w:r w:rsidRPr="00F97A4B">
        <w:rPr>
          <w:spacing w:val="-7"/>
          <w:sz w:val="24"/>
          <w:szCs w:val="24"/>
        </w:rPr>
        <w:t xml:space="preserve"> </w:t>
      </w:r>
      <w:r w:rsidRPr="00F97A4B">
        <w:rPr>
          <w:sz w:val="24"/>
          <w:szCs w:val="24"/>
        </w:rPr>
        <w:t>монологическое</w:t>
      </w:r>
      <w:r w:rsidRPr="00F97A4B">
        <w:rPr>
          <w:spacing w:val="-5"/>
          <w:sz w:val="24"/>
          <w:szCs w:val="24"/>
        </w:rPr>
        <w:t xml:space="preserve"> </w:t>
      </w:r>
      <w:r w:rsidRPr="00F97A4B">
        <w:rPr>
          <w:sz w:val="24"/>
          <w:szCs w:val="24"/>
        </w:rPr>
        <w:t>высказывание,</w:t>
      </w:r>
      <w:r w:rsidRPr="00F97A4B">
        <w:rPr>
          <w:spacing w:val="-7"/>
          <w:sz w:val="24"/>
          <w:szCs w:val="24"/>
        </w:rPr>
        <w:t xml:space="preserve"> </w:t>
      </w:r>
      <w:r w:rsidRPr="00F97A4B">
        <w:rPr>
          <w:sz w:val="24"/>
          <w:szCs w:val="24"/>
        </w:rPr>
        <w:t>владеть</w:t>
      </w:r>
      <w:r w:rsidRPr="00F97A4B">
        <w:rPr>
          <w:spacing w:val="-4"/>
          <w:sz w:val="24"/>
          <w:szCs w:val="24"/>
        </w:rPr>
        <w:t xml:space="preserve"> </w:t>
      </w:r>
      <w:r w:rsidRPr="00F97A4B">
        <w:rPr>
          <w:sz w:val="24"/>
          <w:szCs w:val="24"/>
        </w:rPr>
        <w:t>диалогической</w:t>
      </w:r>
      <w:r w:rsidRPr="00F97A4B">
        <w:rPr>
          <w:spacing w:val="-3"/>
          <w:sz w:val="24"/>
          <w:szCs w:val="24"/>
        </w:rPr>
        <w:t xml:space="preserve"> </w:t>
      </w:r>
      <w:r w:rsidRPr="00F97A4B">
        <w:rPr>
          <w:sz w:val="24"/>
          <w:szCs w:val="24"/>
        </w:rPr>
        <w:t>формой</w:t>
      </w:r>
      <w:r w:rsidRPr="00F97A4B">
        <w:rPr>
          <w:spacing w:val="-8"/>
          <w:sz w:val="24"/>
          <w:szCs w:val="24"/>
        </w:rPr>
        <w:t xml:space="preserve"> </w:t>
      </w:r>
      <w:r w:rsidRPr="00F97A4B">
        <w:rPr>
          <w:sz w:val="24"/>
          <w:szCs w:val="24"/>
        </w:rPr>
        <w:t>коммуникации;</w:t>
      </w:r>
    </w:p>
    <w:p w:rsidR="00C450EA" w:rsidRPr="00F97A4B" w:rsidRDefault="002F2362" w:rsidP="00B34D59">
      <w:pPr>
        <w:pStyle w:val="a5"/>
        <w:numPr>
          <w:ilvl w:val="0"/>
          <w:numId w:val="32"/>
        </w:numPr>
        <w:tabs>
          <w:tab w:val="left" w:pos="627"/>
        </w:tabs>
        <w:spacing w:line="242" w:lineRule="auto"/>
        <w:ind w:left="0" w:firstLine="0"/>
        <w:jc w:val="both"/>
        <w:rPr>
          <w:sz w:val="24"/>
          <w:szCs w:val="24"/>
        </w:rPr>
      </w:pPr>
      <w:r w:rsidRPr="00F97A4B">
        <w:rPr>
          <w:sz w:val="24"/>
          <w:szCs w:val="24"/>
        </w:rPr>
        <w:t>строить рассуждения в форме связи простых суждений об объекте, его строении, свойствах и</w:t>
      </w:r>
      <w:r w:rsidRPr="00F97A4B">
        <w:rPr>
          <w:spacing w:val="-57"/>
          <w:sz w:val="24"/>
          <w:szCs w:val="24"/>
        </w:rPr>
        <w:t xml:space="preserve"> </w:t>
      </w:r>
      <w:r w:rsidRPr="00F97A4B">
        <w:rPr>
          <w:sz w:val="24"/>
          <w:szCs w:val="24"/>
        </w:rPr>
        <w:t>способах</w:t>
      </w:r>
      <w:r w:rsidRPr="00F97A4B">
        <w:rPr>
          <w:spacing w:val="-4"/>
          <w:sz w:val="24"/>
          <w:szCs w:val="24"/>
        </w:rPr>
        <w:t xml:space="preserve"> </w:t>
      </w:r>
      <w:r w:rsidRPr="00F97A4B">
        <w:rPr>
          <w:sz w:val="24"/>
          <w:szCs w:val="24"/>
        </w:rPr>
        <w:t>создания;</w:t>
      </w:r>
    </w:p>
    <w:p w:rsidR="00C450EA" w:rsidRPr="00F97A4B" w:rsidRDefault="002F2362" w:rsidP="00B34D59">
      <w:pPr>
        <w:pStyle w:val="a5"/>
        <w:numPr>
          <w:ilvl w:val="0"/>
          <w:numId w:val="32"/>
        </w:numPr>
        <w:tabs>
          <w:tab w:val="left" w:pos="617"/>
        </w:tabs>
        <w:spacing w:line="271" w:lineRule="exact"/>
        <w:ind w:left="0"/>
        <w:jc w:val="both"/>
        <w:rPr>
          <w:sz w:val="24"/>
          <w:szCs w:val="24"/>
        </w:rPr>
      </w:pPr>
      <w:r w:rsidRPr="00F97A4B">
        <w:rPr>
          <w:sz w:val="24"/>
          <w:szCs w:val="24"/>
        </w:rPr>
        <w:t>описывать</w:t>
      </w:r>
      <w:r w:rsidRPr="00F97A4B">
        <w:rPr>
          <w:spacing w:val="-4"/>
          <w:sz w:val="24"/>
          <w:szCs w:val="24"/>
        </w:rPr>
        <w:t xml:space="preserve"> </w:t>
      </w:r>
      <w:r w:rsidRPr="00F97A4B">
        <w:rPr>
          <w:sz w:val="24"/>
          <w:szCs w:val="24"/>
        </w:rPr>
        <w:t>предметы</w:t>
      </w:r>
      <w:r w:rsidRPr="00F97A4B">
        <w:rPr>
          <w:spacing w:val="-2"/>
          <w:sz w:val="24"/>
          <w:szCs w:val="24"/>
        </w:rPr>
        <w:t xml:space="preserve"> </w:t>
      </w:r>
      <w:r w:rsidRPr="00F97A4B">
        <w:rPr>
          <w:sz w:val="24"/>
          <w:szCs w:val="24"/>
        </w:rPr>
        <w:t>рукотворного</w:t>
      </w:r>
      <w:r w:rsidRPr="00F97A4B">
        <w:rPr>
          <w:spacing w:val="3"/>
          <w:sz w:val="24"/>
          <w:szCs w:val="24"/>
        </w:rPr>
        <w:t xml:space="preserve"> </w:t>
      </w:r>
      <w:r w:rsidRPr="00F97A4B">
        <w:rPr>
          <w:sz w:val="24"/>
          <w:szCs w:val="24"/>
        </w:rPr>
        <w:t>мира,</w:t>
      </w:r>
      <w:r w:rsidRPr="00F97A4B">
        <w:rPr>
          <w:spacing w:val="-3"/>
          <w:sz w:val="24"/>
          <w:szCs w:val="24"/>
        </w:rPr>
        <w:t xml:space="preserve"> </w:t>
      </w:r>
      <w:r w:rsidRPr="00F97A4B">
        <w:rPr>
          <w:sz w:val="24"/>
          <w:szCs w:val="24"/>
        </w:rPr>
        <w:t>оценивать</w:t>
      </w:r>
      <w:r w:rsidRPr="00F97A4B">
        <w:rPr>
          <w:spacing w:val="-3"/>
          <w:sz w:val="24"/>
          <w:szCs w:val="24"/>
        </w:rPr>
        <w:t xml:space="preserve"> </w:t>
      </w:r>
      <w:r w:rsidRPr="00F97A4B">
        <w:rPr>
          <w:sz w:val="24"/>
          <w:szCs w:val="24"/>
        </w:rPr>
        <w:t>их</w:t>
      </w:r>
      <w:r w:rsidRPr="00F97A4B">
        <w:rPr>
          <w:spacing w:val="-6"/>
          <w:sz w:val="24"/>
          <w:szCs w:val="24"/>
        </w:rPr>
        <w:t xml:space="preserve"> </w:t>
      </w:r>
      <w:r w:rsidRPr="00F97A4B">
        <w:rPr>
          <w:sz w:val="24"/>
          <w:szCs w:val="24"/>
        </w:rPr>
        <w:t>достоинства;</w:t>
      </w:r>
    </w:p>
    <w:p w:rsidR="00C450EA" w:rsidRPr="00F97A4B" w:rsidRDefault="002F2362" w:rsidP="00B34D59">
      <w:pPr>
        <w:pStyle w:val="a5"/>
        <w:numPr>
          <w:ilvl w:val="0"/>
          <w:numId w:val="32"/>
        </w:numPr>
        <w:tabs>
          <w:tab w:val="left" w:pos="622"/>
        </w:tabs>
        <w:spacing w:line="237" w:lineRule="auto"/>
        <w:ind w:left="0" w:firstLine="0"/>
        <w:jc w:val="both"/>
        <w:rPr>
          <w:sz w:val="24"/>
          <w:szCs w:val="24"/>
        </w:rPr>
      </w:pPr>
      <w:r w:rsidRPr="00F97A4B">
        <w:rPr>
          <w:sz w:val="24"/>
          <w:szCs w:val="24"/>
        </w:rPr>
        <w:t>формулировать</w:t>
      </w:r>
      <w:r w:rsidRPr="00F97A4B">
        <w:rPr>
          <w:spacing w:val="-2"/>
          <w:sz w:val="24"/>
          <w:szCs w:val="24"/>
        </w:rPr>
        <w:t xml:space="preserve"> </w:t>
      </w:r>
      <w:r w:rsidRPr="00F97A4B">
        <w:rPr>
          <w:sz w:val="24"/>
          <w:szCs w:val="24"/>
        </w:rPr>
        <w:t>собственное</w:t>
      </w:r>
      <w:r w:rsidRPr="00F97A4B">
        <w:rPr>
          <w:spacing w:val="-9"/>
          <w:sz w:val="24"/>
          <w:szCs w:val="24"/>
        </w:rPr>
        <w:t xml:space="preserve"> </w:t>
      </w:r>
      <w:r w:rsidRPr="00F97A4B">
        <w:rPr>
          <w:sz w:val="24"/>
          <w:szCs w:val="24"/>
        </w:rPr>
        <w:t>мнение,</w:t>
      </w:r>
      <w:r w:rsidRPr="00F97A4B">
        <w:rPr>
          <w:spacing w:val="-1"/>
          <w:sz w:val="24"/>
          <w:szCs w:val="24"/>
        </w:rPr>
        <w:t xml:space="preserve"> </w:t>
      </w:r>
      <w:r w:rsidRPr="00F97A4B">
        <w:rPr>
          <w:sz w:val="24"/>
          <w:szCs w:val="24"/>
        </w:rPr>
        <w:t>аргументировать</w:t>
      </w:r>
      <w:r w:rsidRPr="00F97A4B">
        <w:rPr>
          <w:spacing w:val="-6"/>
          <w:sz w:val="24"/>
          <w:szCs w:val="24"/>
        </w:rPr>
        <w:t xml:space="preserve"> </w:t>
      </w:r>
      <w:r w:rsidRPr="00F97A4B">
        <w:rPr>
          <w:sz w:val="24"/>
          <w:szCs w:val="24"/>
        </w:rPr>
        <w:t>выбор</w:t>
      </w:r>
      <w:r w:rsidRPr="00F97A4B">
        <w:rPr>
          <w:spacing w:val="-7"/>
          <w:sz w:val="24"/>
          <w:szCs w:val="24"/>
        </w:rPr>
        <w:t xml:space="preserve"> </w:t>
      </w:r>
      <w:r w:rsidRPr="00F97A4B">
        <w:rPr>
          <w:sz w:val="24"/>
          <w:szCs w:val="24"/>
        </w:rPr>
        <w:t>вариантов</w:t>
      </w:r>
      <w:r w:rsidRPr="00F97A4B">
        <w:rPr>
          <w:spacing w:val="-6"/>
          <w:sz w:val="24"/>
          <w:szCs w:val="24"/>
        </w:rPr>
        <w:t xml:space="preserve"> </w:t>
      </w:r>
      <w:r w:rsidRPr="00F97A4B">
        <w:rPr>
          <w:sz w:val="24"/>
          <w:szCs w:val="24"/>
        </w:rPr>
        <w:t>и</w:t>
      </w:r>
      <w:r w:rsidRPr="00F97A4B">
        <w:rPr>
          <w:spacing w:val="-6"/>
          <w:sz w:val="24"/>
          <w:szCs w:val="24"/>
        </w:rPr>
        <w:t xml:space="preserve"> </w:t>
      </w:r>
      <w:r w:rsidRPr="00F97A4B">
        <w:rPr>
          <w:sz w:val="24"/>
          <w:szCs w:val="24"/>
        </w:rPr>
        <w:t>способов</w:t>
      </w:r>
      <w:r w:rsidRPr="00F97A4B">
        <w:rPr>
          <w:spacing w:val="-57"/>
          <w:sz w:val="24"/>
          <w:szCs w:val="24"/>
        </w:rPr>
        <w:t xml:space="preserve"> </w:t>
      </w:r>
      <w:r w:rsidRPr="00F97A4B">
        <w:rPr>
          <w:sz w:val="24"/>
          <w:szCs w:val="24"/>
        </w:rPr>
        <w:t>выполнения</w:t>
      </w:r>
      <w:r w:rsidRPr="00F97A4B">
        <w:rPr>
          <w:spacing w:val="1"/>
          <w:sz w:val="24"/>
          <w:szCs w:val="24"/>
        </w:rPr>
        <w:t xml:space="preserve"> </w:t>
      </w:r>
      <w:r w:rsidRPr="00F97A4B">
        <w:rPr>
          <w:sz w:val="24"/>
          <w:szCs w:val="24"/>
        </w:rPr>
        <w:t>задания.</w:t>
      </w:r>
      <w:r w:rsidRPr="00F97A4B">
        <w:rPr>
          <w:spacing w:val="7"/>
          <w:sz w:val="24"/>
          <w:szCs w:val="24"/>
        </w:rPr>
        <w:t xml:space="preserve"> </w:t>
      </w:r>
      <w:r w:rsidRPr="00F97A4B">
        <w:rPr>
          <w:i/>
          <w:sz w:val="24"/>
          <w:szCs w:val="24"/>
        </w:rPr>
        <w:t>Регулятивные</w:t>
      </w:r>
      <w:r w:rsidRPr="00F97A4B">
        <w:rPr>
          <w:i/>
          <w:spacing w:val="-4"/>
          <w:sz w:val="24"/>
          <w:szCs w:val="24"/>
        </w:rPr>
        <w:t xml:space="preserve"> </w:t>
      </w:r>
      <w:r w:rsidRPr="00F97A4B">
        <w:rPr>
          <w:i/>
          <w:sz w:val="24"/>
          <w:szCs w:val="24"/>
        </w:rPr>
        <w:t>УУД</w:t>
      </w:r>
      <w:r w:rsidRPr="00F97A4B">
        <w:rPr>
          <w:sz w:val="24"/>
          <w:szCs w:val="24"/>
        </w:rPr>
        <w:t>:</w:t>
      </w:r>
    </w:p>
    <w:p w:rsidR="00C450EA" w:rsidRPr="00F97A4B" w:rsidRDefault="002F2362" w:rsidP="00B34D59">
      <w:pPr>
        <w:pStyle w:val="a5"/>
        <w:numPr>
          <w:ilvl w:val="0"/>
          <w:numId w:val="32"/>
        </w:numPr>
        <w:tabs>
          <w:tab w:val="left" w:pos="622"/>
        </w:tabs>
        <w:ind w:left="0" w:hanging="145"/>
        <w:jc w:val="both"/>
        <w:rPr>
          <w:sz w:val="24"/>
          <w:szCs w:val="24"/>
        </w:rPr>
      </w:pPr>
      <w:r w:rsidRPr="00F97A4B">
        <w:rPr>
          <w:sz w:val="24"/>
          <w:szCs w:val="24"/>
        </w:rPr>
        <w:lastRenderedPageBreak/>
        <w:t>принимать</w:t>
      </w:r>
      <w:r w:rsidRPr="00F97A4B">
        <w:rPr>
          <w:spacing w:val="-5"/>
          <w:sz w:val="24"/>
          <w:szCs w:val="24"/>
        </w:rPr>
        <w:t xml:space="preserve"> </w:t>
      </w:r>
      <w:r w:rsidRPr="00F97A4B">
        <w:rPr>
          <w:sz w:val="24"/>
          <w:szCs w:val="24"/>
        </w:rPr>
        <w:t>и</w:t>
      </w:r>
      <w:r w:rsidRPr="00F97A4B">
        <w:rPr>
          <w:spacing w:val="-5"/>
          <w:sz w:val="24"/>
          <w:szCs w:val="24"/>
        </w:rPr>
        <w:t xml:space="preserve"> </w:t>
      </w:r>
      <w:r w:rsidRPr="00F97A4B">
        <w:rPr>
          <w:sz w:val="24"/>
          <w:szCs w:val="24"/>
        </w:rPr>
        <w:t>сохранять</w:t>
      </w:r>
      <w:r w:rsidRPr="00F97A4B">
        <w:rPr>
          <w:spacing w:val="-1"/>
          <w:sz w:val="24"/>
          <w:szCs w:val="24"/>
        </w:rPr>
        <w:t xml:space="preserve"> </w:t>
      </w:r>
      <w:r w:rsidRPr="00F97A4B">
        <w:rPr>
          <w:sz w:val="24"/>
          <w:szCs w:val="24"/>
        </w:rPr>
        <w:t>учебную</w:t>
      </w:r>
      <w:r w:rsidRPr="00F97A4B">
        <w:rPr>
          <w:spacing w:val="-3"/>
          <w:sz w:val="24"/>
          <w:szCs w:val="24"/>
        </w:rPr>
        <w:t xml:space="preserve"> </w:t>
      </w:r>
      <w:r w:rsidRPr="00F97A4B">
        <w:rPr>
          <w:sz w:val="24"/>
          <w:szCs w:val="24"/>
        </w:rPr>
        <w:t>задачу, осуществлять</w:t>
      </w:r>
      <w:r w:rsidRPr="00F97A4B">
        <w:rPr>
          <w:spacing w:val="-2"/>
          <w:sz w:val="24"/>
          <w:szCs w:val="24"/>
        </w:rPr>
        <w:t xml:space="preserve"> </w:t>
      </w:r>
      <w:r w:rsidRPr="00F97A4B">
        <w:rPr>
          <w:sz w:val="24"/>
          <w:szCs w:val="24"/>
        </w:rPr>
        <w:t>поиск</w:t>
      </w:r>
      <w:r w:rsidRPr="00F97A4B">
        <w:rPr>
          <w:spacing w:val="-3"/>
          <w:sz w:val="24"/>
          <w:szCs w:val="24"/>
        </w:rPr>
        <w:t xml:space="preserve"> </w:t>
      </w:r>
      <w:r w:rsidRPr="00F97A4B">
        <w:rPr>
          <w:sz w:val="24"/>
          <w:szCs w:val="24"/>
        </w:rPr>
        <w:t>средств для</w:t>
      </w:r>
      <w:r w:rsidRPr="00F97A4B">
        <w:rPr>
          <w:spacing w:val="-1"/>
          <w:sz w:val="24"/>
          <w:szCs w:val="24"/>
        </w:rPr>
        <w:t xml:space="preserve"> </w:t>
      </w:r>
      <w:r w:rsidRPr="00F97A4B">
        <w:rPr>
          <w:sz w:val="24"/>
          <w:szCs w:val="24"/>
        </w:rPr>
        <w:t>её</w:t>
      </w:r>
      <w:r w:rsidRPr="00F97A4B">
        <w:rPr>
          <w:spacing w:val="-3"/>
          <w:sz w:val="24"/>
          <w:szCs w:val="24"/>
        </w:rPr>
        <w:t xml:space="preserve"> </w:t>
      </w:r>
      <w:r w:rsidRPr="00F97A4B">
        <w:rPr>
          <w:sz w:val="24"/>
          <w:szCs w:val="24"/>
        </w:rPr>
        <w:t>решения;</w:t>
      </w:r>
    </w:p>
    <w:p w:rsidR="00C450EA" w:rsidRPr="00F97A4B" w:rsidRDefault="002F2362" w:rsidP="00B34D59">
      <w:pPr>
        <w:pStyle w:val="a5"/>
        <w:numPr>
          <w:ilvl w:val="0"/>
          <w:numId w:val="32"/>
        </w:numPr>
        <w:tabs>
          <w:tab w:val="left" w:pos="631"/>
        </w:tabs>
        <w:spacing w:line="242" w:lineRule="auto"/>
        <w:ind w:left="0" w:firstLine="0"/>
        <w:jc w:val="both"/>
        <w:rPr>
          <w:sz w:val="24"/>
          <w:szCs w:val="24"/>
        </w:rPr>
      </w:pPr>
      <w:r w:rsidRPr="00F97A4B">
        <w:rPr>
          <w:sz w:val="24"/>
          <w:szCs w:val="24"/>
        </w:rPr>
        <w:t>прогнозировать</w:t>
      </w:r>
      <w:r w:rsidRPr="00F97A4B">
        <w:rPr>
          <w:spacing w:val="2"/>
          <w:sz w:val="24"/>
          <w:szCs w:val="24"/>
        </w:rPr>
        <w:t xml:space="preserve"> </w:t>
      </w:r>
      <w:r w:rsidRPr="00F97A4B">
        <w:rPr>
          <w:sz w:val="24"/>
          <w:szCs w:val="24"/>
        </w:rPr>
        <w:t>необходимые</w:t>
      </w:r>
      <w:r w:rsidRPr="00F97A4B">
        <w:rPr>
          <w:spacing w:val="5"/>
          <w:sz w:val="24"/>
          <w:szCs w:val="24"/>
        </w:rPr>
        <w:t xml:space="preserve"> </w:t>
      </w:r>
      <w:r w:rsidRPr="00F97A4B">
        <w:rPr>
          <w:sz w:val="24"/>
          <w:szCs w:val="24"/>
        </w:rPr>
        <w:t>действия</w:t>
      </w:r>
      <w:r w:rsidRPr="00F97A4B">
        <w:rPr>
          <w:spacing w:val="5"/>
          <w:sz w:val="24"/>
          <w:szCs w:val="24"/>
        </w:rPr>
        <w:t xml:space="preserve"> </w:t>
      </w:r>
      <w:r w:rsidRPr="00F97A4B">
        <w:rPr>
          <w:sz w:val="24"/>
          <w:szCs w:val="24"/>
        </w:rPr>
        <w:t>для</w:t>
      </w:r>
      <w:r w:rsidRPr="00F97A4B">
        <w:rPr>
          <w:spacing w:val="7"/>
          <w:sz w:val="24"/>
          <w:szCs w:val="24"/>
        </w:rPr>
        <w:t xml:space="preserve"> </w:t>
      </w:r>
      <w:r w:rsidRPr="00F97A4B">
        <w:rPr>
          <w:sz w:val="24"/>
          <w:szCs w:val="24"/>
        </w:rPr>
        <w:t>получения</w:t>
      </w:r>
      <w:r w:rsidRPr="00F97A4B">
        <w:rPr>
          <w:spacing w:val="10"/>
          <w:sz w:val="24"/>
          <w:szCs w:val="24"/>
        </w:rPr>
        <w:t xml:space="preserve"> </w:t>
      </w:r>
      <w:r w:rsidRPr="00F97A4B">
        <w:rPr>
          <w:sz w:val="24"/>
          <w:szCs w:val="24"/>
        </w:rPr>
        <w:t>практического</w:t>
      </w:r>
      <w:r w:rsidRPr="00F97A4B">
        <w:rPr>
          <w:spacing w:val="10"/>
          <w:sz w:val="24"/>
          <w:szCs w:val="24"/>
        </w:rPr>
        <w:t xml:space="preserve"> </w:t>
      </w:r>
      <w:r w:rsidRPr="00F97A4B">
        <w:rPr>
          <w:sz w:val="24"/>
          <w:szCs w:val="24"/>
        </w:rPr>
        <w:t>результата,</w:t>
      </w:r>
      <w:r w:rsidRPr="00F97A4B">
        <w:rPr>
          <w:spacing w:val="12"/>
          <w:sz w:val="24"/>
          <w:szCs w:val="24"/>
        </w:rPr>
        <w:t xml:space="preserve"> </w:t>
      </w:r>
      <w:r w:rsidRPr="00F97A4B">
        <w:rPr>
          <w:sz w:val="24"/>
          <w:szCs w:val="24"/>
        </w:rPr>
        <w:t>предлагать</w:t>
      </w:r>
      <w:r w:rsidRPr="00F97A4B">
        <w:rPr>
          <w:spacing w:val="-57"/>
          <w:sz w:val="24"/>
          <w:szCs w:val="24"/>
        </w:rPr>
        <w:t xml:space="preserve"> </w:t>
      </w:r>
      <w:r w:rsidRPr="00F97A4B">
        <w:rPr>
          <w:sz w:val="24"/>
          <w:szCs w:val="24"/>
        </w:rPr>
        <w:t>план</w:t>
      </w:r>
      <w:r w:rsidRPr="00F97A4B">
        <w:rPr>
          <w:spacing w:val="2"/>
          <w:sz w:val="24"/>
          <w:szCs w:val="24"/>
        </w:rPr>
        <w:t xml:space="preserve"> </w:t>
      </w:r>
      <w:r w:rsidRPr="00F97A4B">
        <w:rPr>
          <w:sz w:val="24"/>
          <w:szCs w:val="24"/>
        </w:rPr>
        <w:t>действий</w:t>
      </w:r>
      <w:r w:rsidRPr="00F97A4B">
        <w:rPr>
          <w:spacing w:val="-3"/>
          <w:sz w:val="24"/>
          <w:szCs w:val="24"/>
        </w:rPr>
        <w:t xml:space="preserve"> </w:t>
      </w:r>
      <w:r w:rsidRPr="00F97A4B">
        <w:rPr>
          <w:sz w:val="24"/>
          <w:szCs w:val="24"/>
        </w:rPr>
        <w:t>в</w:t>
      </w:r>
      <w:r w:rsidRPr="00F97A4B">
        <w:rPr>
          <w:spacing w:val="-2"/>
          <w:sz w:val="24"/>
          <w:szCs w:val="24"/>
        </w:rPr>
        <w:t xml:space="preserve"> </w:t>
      </w:r>
      <w:r w:rsidRPr="00F97A4B">
        <w:rPr>
          <w:sz w:val="24"/>
          <w:szCs w:val="24"/>
        </w:rPr>
        <w:t>соответствии</w:t>
      </w:r>
      <w:r w:rsidRPr="00F97A4B">
        <w:rPr>
          <w:spacing w:val="2"/>
          <w:sz w:val="24"/>
          <w:szCs w:val="24"/>
        </w:rPr>
        <w:t xml:space="preserve"> </w:t>
      </w:r>
      <w:r w:rsidRPr="00F97A4B">
        <w:rPr>
          <w:sz w:val="24"/>
          <w:szCs w:val="24"/>
        </w:rPr>
        <w:t>с</w:t>
      </w:r>
      <w:r w:rsidRPr="00F97A4B">
        <w:rPr>
          <w:spacing w:val="-5"/>
          <w:sz w:val="24"/>
          <w:szCs w:val="24"/>
        </w:rPr>
        <w:t xml:space="preserve"> </w:t>
      </w:r>
      <w:r w:rsidRPr="00F97A4B">
        <w:rPr>
          <w:sz w:val="24"/>
          <w:szCs w:val="24"/>
        </w:rPr>
        <w:t>поставленной</w:t>
      </w:r>
      <w:r w:rsidRPr="00F97A4B">
        <w:rPr>
          <w:spacing w:val="-3"/>
          <w:sz w:val="24"/>
          <w:szCs w:val="24"/>
        </w:rPr>
        <w:t xml:space="preserve"> </w:t>
      </w:r>
      <w:r w:rsidRPr="00F97A4B">
        <w:rPr>
          <w:sz w:val="24"/>
          <w:szCs w:val="24"/>
        </w:rPr>
        <w:t>задачей,</w:t>
      </w:r>
      <w:r w:rsidRPr="00F97A4B">
        <w:rPr>
          <w:spacing w:val="3"/>
          <w:sz w:val="24"/>
          <w:szCs w:val="24"/>
        </w:rPr>
        <w:t xml:space="preserve"> </w:t>
      </w:r>
      <w:r w:rsidRPr="00F97A4B">
        <w:rPr>
          <w:sz w:val="24"/>
          <w:szCs w:val="24"/>
        </w:rPr>
        <w:t>действовать</w:t>
      </w:r>
      <w:r w:rsidRPr="00F97A4B">
        <w:rPr>
          <w:spacing w:val="1"/>
          <w:sz w:val="24"/>
          <w:szCs w:val="24"/>
        </w:rPr>
        <w:t xml:space="preserve"> </w:t>
      </w:r>
      <w:r w:rsidRPr="00F97A4B">
        <w:rPr>
          <w:sz w:val="24"/>
          <w:szCs w:val="24"/>
        </w:rPr>
        <w:t>по</w:t>
      </w:r>
      <w:r w:rsidRPr="00F97A4B">
        <w:rPr>
          <w:spacing w:val="2"/>
          <w:sz w:val="24"/>
          <w:szCs w:val="24"/>
        </w:rPr>
        <w:t xml:space="preserve"> </w:t>
      </w:r>
      <w:r w:rsidRPr="00F97A4B">
        <w:rPr>
          <w:sz w:val="24"/>
          <w:szCs w:val="24"/>
        </w:rPr>
        <w:t>плану;</w:t>
      </w:r>
    </w:p>
    <w:p w:rsidR="00C450EA" w:rsidRPr="00F97A4B" w:rsidRDefault="002F2362" w:rsidP="00B34D59">
      <w:pPr>
        <w:pStyle w:val="a5"/>
        <w:numPr>
          <w:ilvl w:val="0"/>
          <w:numId w:val="32"/>
        </w:numPr>
        <w:tabs>
          <w:tab w:val="left" w:pos="694"/>
        </w:tabs>
        <w:spacing w:line="242" w:lineRule="auto"/>
        <w:ind w:left="0" w:firstLine="0"/>
        <w:jc w:val="both"/>
        <w:rPr>
          <w:sz w:val="24"/>
          <w:szCs w:val="24"/>
        </w:rPr>
      </w:pPr>
      <w:r w:rsidRPr="00F97A4B">
        <w:rPr>
          <w:sz w:val="24"/>
          <w:szCs w:val="24"/>
        </w:rPr>
        <w:t>выполнять</w:t>
      </w:r>
      <w:r w:rsidRPr="00F97A4B">
        <w:rPr>
          <w:spacing w:val="12"/>
          <w:sz w:val="24"/>
          <w:szCs w:val="24"/>
        </w:rPr>
        <w:t xml:space="preserve"> </w:t>
      </w:r>
      <w:r w:rsidRPr="00F97A4B">
        <w:rPr>
          <w:sz w:val="24"/>
          <w:szCs w:val="24"/>
        </w:rPr>
        <w:t>действия</w:t>
      </w:r>
      <w:r w:rsidRPr="00F97A4B">
        <w:rPr>
          <w:spacing w:val="11"/>
          <w:sz w:val="24"/>
          <w:szCs w:val="24"/>
        </w:rPr>
        <w:t xml:space="preserve"> </w:t>
      </w:r>
      <w:r w:rsidRPr="00F97A4B">
        <w:rPr>
          <w:sz w:val="24"/>
          <w:szCs w:val="24"/>
        </w:rPr>
        <w:t>контроля</w:t>
      </w:r>
      <w:r w:rsidRPr="00F97A4B">
        <w:rPr>
          <w:spacing w:val="11"/>
          <w:sz w:val="24"/>
          <w:szCs w:val="24"/>
        </w:rPr>
        <w:t xml:space="preserve"> </w:t>
      </w:r>
      <w:r w:rsidRPr="00F97A4B">
        <w:rPr>
          <w:sz w:val="24"/>
          <w:szCs w:val="24"/>
        </w:rPr>
        <w:t>и</w:t>
      </w:r>
      <w:r w:rsidRPr="00F97A4B">
        <w:rPr>
          <w:spacing w:val="7"/>
          <w:sz w:val="24"/>
          <w:szCs w:val="24"/>
        </w:rPr>
        <w:t xml:space="preserve"> </w:t>
      </w:r>
      <w:r w:rsidRPr="00F97A4B">
        <w:rPr>
          <w:sz w:val="24"/>
          <w:szCs w:val="24"/>
        </w:rPr>
        <w:t>оценки;</w:t>
      </w:r>
      <w:r w:rsidRPr="00F97A4B">
        <w:rPr>
          <w:spacing w:val="11"/>
          <w:sz w:val="24"/>
          <w:szCs w:val="24"/>
        </w:rPr>
        <w:t xml:space="preserve"> </w:t>
      </w:r>
      <w:r w:rsidRPr="00F97A4B">
        <w:rPr>
          <w:sz w:val="24"/>
          <w:szCs w:val="24"/>
        </w:rPr>
        <w:t>выявлять</w:t>
      </w:r>
      <w:r w:rsidRPr="00F97A4B">
        <w:rPr>
          <w:spacing w:val="7"/>
          <w:sz w:val="24"/>
          <w:szCs w:val="24"/>
        </w:rPr>
        <w:t xml:space="preserve"> </w:t>
      </w:r>
      <w:r w:rsidRPr="00F97A4B">
        <w:rPr>
          <w:sz w:val="24"/>
          <w:szCs w:val="24"/>
        </w:rPr>
        <w:t>ошибки</w:t>
      </w:r>
      <w:r w:rsidRPr="00F97A4B">
        <w:rPr>
          <w:spacing w:val="16"/>
          <w:sz w:val="24"/>
          <w:szCs w:val="24"/>
        </w:rPr>
        <w:t xml:space="preserve"> </w:t>
      </w:r>
      <w:r w:rsidRPr="00F97A4B">
        <w:rPr>
          <w:sz w:val="24"/>
          <w:szCs w:val="24"/>
        </w:rPr>
        <w:t>и</w:t>
      </w:r>
      <w:r w:rsidRPr="00F97A4B">
        <w:rPr>
          <w:spacing w:val="12"/>
          <w:sz w:val="24"/>
          <w:szCs w:val="24"/>
        </w:rPr>
        <w:t xml:space="preserve"> </w:t>
      </w:r>
      <w:r w:rsidRPr="00F97A4B">
        <w:rPr>
          <w:sz w:val="24"/>
          <w:szCs w:val="24"/>
        </w:rPr>
        <w:t>недочёты</w:t>
      </w:r>
      <w:r w:rsidRPr="00F97A4B">
        <w:rPr>
          <w:spacing w:val="13"/>
          <w:sz w:val="24"/>
          <w:szCs w:val="24"/>
        </w:rPr>
        <w:t xml:space="preserve"> </w:t>
      </w:r>
      <w:r w:rsidRPr="00F97A4B">
        <w:rPr>
          <w:sz w:val="24"/>
          <w:szCs w:val="24"/>
        </w:rPr>
        <w:t>по</w:t>
      </w:r>
      <w:r w:rsidRPr="00F97A4B">
        <w:rPr>
          <w:spacing w:val="15"/>
          <w:sz w:val="24"/>
          <w:szCs w:val="24"/>
        </w:rPr>
        <w:t xml:space="preserve"> </w:t>
      </w:r>
      <w:r w:rsidRPr="00F97A4B">
        <w:rPr>
          <w:sz w:val="24"/>
          <w:szCs w:val="24"/>
        </w:rPr>
        <w:t>результатам</w:t>
      </w:r>
      <w:r w:rsidRPr="00F97A4B">
        <w:rPr>
          <w:spacing w:val="-57"/>
          <w:sz w:val="24"/>
          <w:szCs w:val="24"/>
        </w:rPr>
        <w:t xml:space="preserve"> </w:t>
      </w:r>
      <w:r w:rsidRPr="00F97A4B">
        <w:rPr>
          <w:sz w:val="24"/>
          <w:szCs w:val="24"/>
        </w:rPr>
        <w:t>работы,</w:t>
      </w:r>
      <w:r w:rsidRPr="00F97A4B">
        <w:rPr>
          <w:spacing w:val="-2"/>
          <w:sz w:val="24"/>
          <w:szCs w:val="24"/>
        </w:rPr>
        <w:t xml:space="preserve"> </w:t>
      </w:r>
      <w:r w:rsidRPr="00F97A4B">
        <w:rPr>
          <w:sz w:val="24"/>
          <w:szCs w:val="24"/>
        </w:rPr>
        <w:t>устанавливать</w:t>
      </w:r>
      <w:r w:rsidRPr="00F97A4B">
        <w:rPr>
          <w:spacing w:val="2"/>
          <w:sz w:val="24"/>
          <w:szCs w:val="24"/>
        </w:rPr>
        <w:t xml:space="preserve"> </w:t>
      </w:r>
      <w:r w:rsidRPr="00F97A4B">
        <w:rPr>
          <w:sz w:val="24"/>
          <w:szCs w:val="24"/>
        </w:rPr>
        <w:t>их</w:t>
      </w:r>
      <w:r w:rsidRPr="00F97A4B">
        <w:rPr>
          <w:spacing w:val="-3"/>
          <w:sz w:val="24"/>
          <w:szCs w:val="24"/>
        </w:rPr>
        <w:t xml:space="preserve"> </w:t>
      </w:r>
      <w:r w:rsidRPr="00F97A4B">
        <w:rPr>
          <w:sz w:val="24"/>
          <w:szCs w:val="24"/>
        </w:rPr>
        <w:t>причины</w:t>
      </w:r>
      <w:r w:rsidRPr="00F97A4B">
        <w:rPr>
          <w:spacing w:val="2"/>
          <w:sz w:val="24"/>
          <w:szCs w:val="24"/>
        </w:rPr>
        <w:t xml:space="preserve"> </w:t>
      </w:r>
      <w:r w:rsidRPr="00F97A4B">
        <w:rPr>
          <w:sz w:val="24"/>
          <w:szCs w:val="24"/>
        </w:rPr>
        <w:t>и</w:t>
      </w:r>
      <w:r w:rsidRPr="00F97A4B">
        <w:rPr>
          <w:spacing w:val="-3"/>
          <w:sz w:val="24"/>
          <w:szCs w:val="24"/>
        </w:rPr>
        <w:t xml:space="preserve"> </w:t>
      </w:r>
      <w:r w:rsidRPr="00F97A4B">
        <w:rPr>
          <w:sz w:val="24"/>
          <w:szCs w:val="24"/>
        </w:rPr>
        <w:t>искать</w:t>
      </w:r>
      <w:r w:rsidRPr="00F97A4B">
        <w:rPr>
          <w:spacing w:val="3"/>
          <w:sz w:val="24"/>
          <w:szCs w:val="24"/>
        </w:rPr>
        <w:t xml:space="preserve"> </w:t>
      </w:r>
      <w:r w:rsidRPr="00F97A4B">
        <w:rPr>
          <w:sz w:val="24"/>
          <w:szCs w:val="24"/>
        </w:rPr>
        <w:t>способы</w:t>
      </w:r>
      <w:r w:rsidRPr="00F97A4B">
        <w:rPr>
          <w:spacing w:val="2"/>
          <w:sz w:val="24"/>
          <w:szCs w:val="24"/>
        </w:rPr>
        <w:t xml:space="preserve"> </w:t>
      </w:r>
      <w:r w:rsidRPr="00F97A4B">
        <w:rPr>
          <w:sz w:val="24"/>
          <w:szCs w:val="24"/>
        </w:rPr>
        <w:t>устранения;</w:t>
      </w:r>
    </w:p>
    <w:p w:rsidR="00C450EA" w:rsidRPr="00F97A4B" w:rsidRDefault="002F2362" w:rsidP="00B34D59">
      <w:pPr>
        <w:pStyle w:val="a5"/>
        <w:numPr>
          <w:ilvl w:val="0"/>
          <w:numId w:val="32"/>
        </w:numPr>
        <w:tabs>
          <w:tab w:val="left" w:pos="622"/>
        </w:tabs>
        <w:spacing w:line="271" w:lineRule="exact"/>
        <w:ind w:left="0" w:hanging="145"/>
        <w:jc w:val="both"/>
        <w:rPr>
          <w:sz w:val="24"/>
          <w:szCs w:val="24"/>
        </w:rPr>
      </w:pPr>
      <w:r w:rsidRPr="00F97A4B">
        <w:rPr>
          <w:sz w:val="24"/>
          <w:szCs w:val="24"/>
        </w:rPr>
        <w:t>проявлять</w:t>
      </w:r>
      <w:r w:rsidRPr="00F97A4B">
        <w:rPr>
          <w:spacing w:val="-7"/>
          <w:sz w:val="24"/>
          <w:szCs w:val="24"/>
        </w:rPr>
        <w:t xml:space="preserve"> </w:t>
      </w:r>
      <w:r w:rsidRPr="00F97A4B">
        <w:rPr>
          <w:sz w:val="24"/>
          <w:szCs w:val="24"/>
        </w:rPr>
        <w:t>волевую</w:t>
      </w:r>
      <w:r w:rsidRPr="00F97A4B">
        <w:rPr>
          <w:spacing w:val="-5"/>
          <w:sz w:val="24"/>
          <w:szCs w:val="24"/>
        </w:rPr>
        <w:t xml:space="preserve"> </w:t>
      </w:r>
      <w:r w:rsidRPr="00F97A4B">
        <w:rPr>
          <w:sz w:val="24"/>
          <w:szCs w:val="24"/>
        </w:rPr>
        <w:t>саморегуляцию</w:t>
      </w:r>
      <w:r w:rsidRPr="00F97A4B">
        <w:rPr>
          <w:spacing w:val="-5"/>
          <w:sz w:val="24"/>
          <w:szCs w:val="24"/>
        </w:rPr>
        <w:t xml:space="preserve"> </w:t>
      </w:r>
      <w:r w:rsidRPr="00F97A4B">
        <w:rPr>
          <w:sz w:val="24"/>
          <w:szCs w:val="24"/>
        </w:rPr>
        <w:t>при</w:t>
      </w:r>
      <w:r w:rsidRPr="00F97A4B">
        <w:rPr>
          <w:spacing w:val="-3"/>
          <w:sz w:val="24"/>
          <w:szCs w:val="24"/>
        </w:rPr>
        <w:t xml:space="preserve"> </w:t>
      </w:r>
      <w:r w:rsidRPr="00F97A4B">
        <w:rPr>
          <w:sz w:val="24"/>
          <w:szCs w:val="24"/>
        </w:rPr>
        <w:t>выполнении</w:t>
      </w:r>
      <w:r w:rsidRPr="00F97A4B">
        <w:rPr>
          <w:spacing w:val="-7"/>
          <w:sz w:val="24"/>
          <w:szCs w:val="24"/>
        </w:rPr>
        <w:t xml:space="preserve"> </w:t>
      </w:r>
      <w:r w:rsidRPr="00F97A4B">
        <w:rPr>
          <w:sz w:val="24"/>
          <w:szCs w:val="24"/>
        </w:rPr>
        <w:t>задания.</w:t>
      </w:r>
      <w:r w:rsidRPr="00F97A4B">
        <w:rPr>
          <w:spacing w:val="8"/>
          <w:sz w:val="24"/>
          <w:szCs w:val="24"/>
        </w:rPr>
        <w:t xml:space="preserve"> </w:t>
      </w:r>
      <w:r w:rsidRPr="00F97A4B">
        <w:rPr>
          <w:i/>
          <w:sz w:val="24"/>
          <w:szCs w:val="24"/>
        </w:rPr>
        <w:t>Совместная</w:t>
      </w:r>
      <w:r w:rsidRPr="00F97A4B">
        <w:rPr>
          <w:i/>
          <w:spacing w:val="-4"/>
          <w:sz w:val="24"/>
          <w:szCs w:val="24"/>
        </w:rPr>
        <w:t xml:space="preserve"> </w:t>
      </w:r>
      <w:r w:rsidRPr="00F97A4B">
        <w:rPr>
          <w:i/>
          <w:sz w:val="24"/>
          <w:szCs w:val="24"/>
        </w:rPr>
        <w:t>деятельность</w:t>
      </w:r>
      <w:r w:rsidRPr="00F97A4B">
        <w:rPr>
          <w:sz w:val="24"/>
          <w:szCs w:val="24"/>
        </w:rPr>
        <w:t>:</w:t>
      </w:r>
    </w:p>
    <w:p w:rsidR="00C450EA" w:rsidRPr="00F97A4B" w:rsidRDefault="002F2362" w:rsidP="00B34D59">
      <w:pPr>
        <w:pStyle w:val="a5"/>
        <w:numPr>
          <w:ilvl w:val="0"/>
          <w:numId w:val="32"/>
        </w:numPr>
        <w:tabs>
          <w:tab w:val="left" w:pos="684"/>
        </w:tabs>
        <w:spacing w:line="237" w:lineRule="auto"/>
        <w:ind w:left="0" w:firstLine="0"/>
        <w:jc w:val="both"/>
        <w:rPr>
          <w:sz w:val="24"/>
          <w:szCs w:val="24"/>
        </w:rPr>
      </w:pPr>
      <w:r w:rsidRPr="00F97A4B">
        <w:rPr>
          <w:sz w:val="24"/>
          <w:szCs w:val="24"/>
        </w:rPr>
        <w:t>выбирать</w:t>
      </w:r>
      <w:r w:rsidRPr="00F97A4B">
        <w:rPr>
          <w:spacing w:val="57"/>
          <w:sz w:val="24"/>
          <w:szCs w:val="24"/>
        </w:rPr>
        <w:t xml:space="preserve"> </w:t>
      </w:r>
      <w:r w:rsidRPr="00F97A4B">
        <w:rPr>
          <w:sz w:val="24"/>
          <w:szCs w:val="24"/>
        </w:rPr>
        <w:t>себе</w:t>
      </w:r>
      <w:r w:rsidRPr="00F97A4B">
        <w:rPr>
          <w:spacing w:val="59"/>
          <w:sz w:val="24"/>
          <w:szCs w:val="24"/>
        </w:rPr>
        <w:t xml:space="preserve"> </w:t>
      </w:r>
      <w:r w:rsidRPr="00F97A4B">
        <w:rPr>
          <w:sz w:val="24"/>
          <w:szCs w:val="24"/>
        </w:rPr>
        <w:t>партнёров</w:t>
      </w:r>
      <w:r w:rsidRPr="00F97A4B">
        <w:rPr>
          <w:spacing w:val="4"/>
          <w:sz w:val="24"/>
          <w:szCs w:val="24"/>
        </w:rPr>
        <w:t xml:space="preserve"> </w:t>
      </w:r>
      <w:r w:rsidRPr="00F97A4B">
        <w:rPr>
          <w:sz w:val="24"/>
          <w:szCs w:val="24"/>
        </w:rPr>
        <w:t>по</w:t>
      </w:r>
      <w:r w:rsidRPr="00F97A4B">
        <w:rPr>
          <w:spacing w:val="1"/>
          <w:sz w:val="24"/>
          <w:szCs w:val="24"/>
        </w:rPr>
        <w:t xml:space="preserve"> </w:t>
      </w:r>
      <w:r w:rsidRPr="00F97A4B">
        <w:rPr>
          <w:sz w:val="24"/>
          <w:szCs w:val="24"/>
        </w:rPr>
        <w:t>совместной</w:t>
      </w:r>
      <w:r w:rsidRPr="00F97A4B">
        <w:rPr>
          <w:spacing w:val="2"/>
          <w:sz w:val="24"/>
          <w:szCs w:val="24"/>
        </w:rPr>
        <w:t xml:space="preserve"> </w:t>
      </w:r>
      <w:r w:rsidRPr="00F97A4B">
        <w:rPr>
          <w:sz w:val="24"/>
          <w:szCs w:val="24"/>
        </w:rPr>
        <w:t>деятельности</w:t>
      </w:r>
      <w:r w:rsidRPr="00F97A4B">
        <w:rPr>
          <w:spacing w:val="58"/>
          <w:sz w:val="24"/>
          <w:szCs w:val="24"/>
        </w:rPr>
        <w:t xml:space="preserve"> </w:t>
      </w:r>
      <w:r w:rsidRPr="00F97A4B">
        <w:rPr>
          <w:sz w:val="24"/>
          <w:szCs w:val="24"/>
        </w:rPr>
        <w:t>не</w:t>
      </w:r>
      <w:r w:rsidRPr="00F97A4B">
        <w:rPr>
          <w:spacing w:val="59"/>
          <w:sz w:val="24"/>
          <w:szCs w:val="24"/>
        </w:rPr>
        <w:t xml:space="preserve"> </w:t>
      </w:r>
      <w:r w:rsidRPr="00F97A4B">
        <w:rPr>
          <w:sz w:val="24"/>
          <w:szCs w:val="24"/>
        </w:rPr>
        <w:t>только</w:t>
      </w:r>
      <w:r w:rsidRPr="00F97A4B">
        <w:rPr>
          <w:spacing w:val="1"/>
          <w:sz w:val="24"/>
          <w:szCs w:val="24"/>
        </w:rPr>
        <w:t xml:space="preserve"> </w:t>
      </w:r>
      <w:r w:rsidRPr="00F97A4B">
        <w:rPr>
          <w:sz w:val="24"/>
          <w:szCs w:val="24"/>
        </w:rPr>
        <w:t>по</w:t>
      </w:r>
      <w:r w:rsidRPr="00F97A4B">
        <w:rPr>
          <w:spacing w:val="6"/>
          <w:sz w:val="24"/>
          <w:szCs w:val="24"/>
        </w:rPr>
        <w:t xml:space="preserve"> </w:t>
      </w:r>
      <w:r w:rsidRPr="00F97A4B">
        <w:rPr>
          <w:sz w:val="24"/>
          <w:szCs w:val="24"/>
        </w:rPr>
        <w:t>симпатии,</w:t>
      </w:r>
      <w:r w:rsidRPr="00F97A4B">
        <w:rPr>
          <w:spacing w:val="3"/>
          <w:sz w:val="24"/>
          <w:szCs w:val="24"/>
        </w:rPr>
        <w:t xml:space="preserve"> </w:t>
      </w:r>
      <w:r w:rsidRPr="00F97A4B">
        <w:rPr>
          <w:sz w:val="24"/>
          <w:szCs w:val="24"/>
        </w:rPr>
        <w:t>но</w:t>
      </w:r>
      <w:r w:rsidRPr="00F97A4B">
        <w:rPr>
          <w:spacing w:val="1"/>
          <w:sz w:val="24"/>
          <w:szCs w:val="24"/>
        </w:rPr>
        <w:t xml:space="preserve"> </w:t>
      </w:r>
      <w:r w:rsidRPr="00F97A4B">
        <w:rPr>
          <w:sz w:val="24"/>
          <w:szCs w:val="24"/>
        </w:rPr>
        <w:t>и</w:t>
      </w:r>
      <w:r w:rsidRPr="00F97A4B">
        <w:rPr>
          <w:spacing w:val="56"/>
          <w:sz w:val="24"/>
          <w:szCs w:val="24"/>
        </w:rPr>
        <w:t xml:space="preserve"> </w:t>
      </w:r>
      <w:r w:rsidRPr="00F97A4B">
        <w:rPr>
          <w:sz w:val="24"/>
          <w:szCs w:val="24"/>
        </w:rPr>
        <w:t>по</w:t>
      </w:r>
      <w:r w:rsidRPr="00F97A4B">
        <w:rPr>
          <w:spacing w:val="-57"/>
          <w:sz w:val="24"/>
          <w:szCs w:val="24"/>
        </w:rPr>
        <w:t xml:space="preserve"> </w:t>
      </w:r>
      <w:r w:rsidRPr="00F97A4B">
        <w:rPr>
          <w:sz w:val="24"/>
          <w:szCs w:val="24"/>
        </w:rPr>
        <w:t>деловым</w:t>
      </w:r>
      <w:r w:rsidRPr="00F97A4B">
        <w:rPr>
          <w:spacing w:val="2"/>
          <w:sz w:val="24"/>
          <w:szCs w:val="24"/>
        </w:rPr>
        <w:t xml:space="preserve"> </w:t>
      </w:r>
      <w:r w:rsidRPr="00F97A4B">
        <w:rPr>
          <w:sz w:val="24"/>
          <w:szCs w:val="24"/>
        </w:rPr>
        <w:t>качествам;</w:t>
      </w:r>
    </w:p>
    <w:p w:rsidR="00C450EA" w:rsidRPr="00F97A4B" w:rsidRDefault="002F2362" w:rsidP="00B34D59">
      <w:pPr>
        <w:pStyle w:val="a5"/>
        <w:numPr>
          <w:ilvl w:val="0"/>
          <w:numId w:val="32"/>
        </w:numPr>
        <w:tabs>
          <w:tab w:val="left" w:pos="622"/>
        </w:tabs>
        <w:spacing w:line="237" w:lineRule="auto"/>
        <w:ind w:left="0" w:firstLine="0"/>
        <w:jc w:val="both"/>
        <w:rPr>
          <w:sz w:val="24"/>
          <w:szCs w:val="24"/>
        </w:rPr>
      </w:pPr>
      <w:r w:rsidRPr="00F97A4B">
        <w:rPr>
          <w:sz w:val="24"/>
          <w:szCs w:val="24"/>
        </w:rPr>
        <w:t>справедливо</w:t>
      </w:r>
      <w:r w:rsidRPr="00F97A4B">
        <w:rPr>
          <w:spacing w:val="-3"/>
          <w:sz w:val="24"/>
          <w:szCs w:val="24"/>
        </w:rPr>
        <w:t xml:space="preserve"> </w:t>
      </w:r>
      <w:r w:rsidRPr="00F97A4B">
        <w:rPr>
          <w:sz w:val="24"/>
          <w:szCs w:val="24"/>
        </w:rPr>
        <w:t>распределять</w:t>
      </w:r>
      <w:r w:rsidRPr="00F97A4B">
        <w:rPr>
          <w:spacing w:val="-2"/>
          <w:sz w:val="24"/>
          <w:szCs w:val="24"/>
        </w:rPr>
        <w:t xml:space="preserve"> </w:t>
      </w:r>
      <w:r w:rsidRPr="00F97A4B">
        <w:rPr>
          <w:sz w:val="24"/>
          <w:szCs w:val="24"/>
        </w:rPr>
        <w:t>работу, договариваться, приходить</w:t>
      </w:r>
      <w:r w:rsidRPr="00F97A4B">
        <w:rPr>
          <w:spacing w:val="-2"/>
          <w:sz w:val="24"/>
          <w:szCs w:val="24"/>
        </w:rPr>
        <w:t xml:space="preserve"> </w:t>
      </w:r>
      <w:r w:rsidRPr="00F97A4B">
        <w:rPr>
          <w:sz w:val="24"/>
          <w:szCs w:val="24"/>
        </w:rPr>
        <w:t>к</w:t>
      </w:r>
      <w:r w:rsidRPr="00F97A4B">
        <w:rPr>
          <w:spacing w:val="-12"/>
          <w:sz w:val="24"/>
          <w:szCs w:val="24"/>
        </w:rPr>
        <w:t xml:space="preserve"> </w:t>
      </w:r>
      <w:r w:rsidRPr="00F97A4B">
        <w:rPr>
          <w:sz w:val="24"/>
          <w:szCs w:val="24"/>
        </w:rPr>
        <w:t>общему</w:t>
      </w:r>
      <w:r w:rsidRPr="00F97A4B">
        <w:rPr>
          <w:spacing w:val="-12"/>
          <w:sz w:val="24"/>
          <w:szCs w:val="24"/>
        </w:rPr>
        <w:t xml:space="preserve"> </w:t>
      </w:r>
      <w:r w:rsidRPr="00F97A4B">
        <w:rPr>
          <w:sz w:val="24"/>
          <w:szCs w:val="24"/>
        </w:rPr>
        <w:t>решению,</w:t>
      </w:r>
      <w:r w:rsidRPr="00F97A4B">
        <w:rPr>
          <w:spacing w:val="-5"/>
          <w:sz w:val="24"/>
          <w:szCs w:val="24"/>
        </w:rPr>
        <w:t xml:space="preserve"> </w:t>
      </w:r>
      <w:r w:rsidRPr="00F97A4B">
        <w:rPr>
          <w:sz w:val="24"/>
          <w:szCs w:val="24"/>
        </w:rPr>
        <w:t>отвечать</w:t>
      </w:r>
      <w:r w:rsidRPr="00F97A4B">
        <w:rPr>
          <w:spacing w:val="-57"/>
          <w:sz w:val="24"/>
          <w:szCs w:val="24"/>
        </w:rPr>
        <w:t xml:space="preserve"> </w:t>
      </w:r>
      <w:r w:rsidRPr="00F97A4B">
        <w:rPr>
          <w:sz w:val="24"/>
          <w:szCs w:val="24"/>
        </w:rPr>
        <w:t>за</w:t>
      </w:r>
      <w:r w:rsidRPr="00F97A4B">
        <w:rPr>
          <w:spacing w:val="-5"/>
          <w:sz w:val="24"/>
          <w:szCs w:val="24"/>
        </w:rPr>
        <w:t xml:space="preserve"> </w:t>
      </w:r>
      <w:r w:rsidRPr="00F97A4B">
        <w:rPr>
          <w:sz w:val="24"/>
          <w:szCs w:val="24"/>
        </w:rPr>
        <w:t>общий</w:t>
      </w:r>
      <w:r w:rsidRPr="00F97A4B">
        <w:rPr>
          <w:spacing w:val="-2"/>
          <w:sz w:val="24"/>
          <w:szCs w:val="24"/>
        </w:rPr>
        <w:t xml:space="preserve"> </w:t>
      </w:r>
      <w:r w:rsidRPr="00F97A4B">
        <w:rPr>
          <w:sz w:val="24"/>
          <w:szCs w:val="24"/>
        </w:rPr>
        <w:t>результат</w:t>
      </w:r>
      <w:r w:rsidRPr="00F97A4B">
        <w:rPr>
          <w:spacing w:val="2"/>
          <w:sz w:val="24"/>
          <w:szCs w:val="24"/>
        </w:rPr>
        <w:t xml:space="preserve"> </w:t>
      </w:r>
      <w:r w:rsidRPr="00F97A4B">
        <w:rPr>
          <w:sz w:val="24"/>
          <w:szCs w:val="24"/>
        </w:rPr>
        <w:t>работы;</w:t>
      </w:r>
    </w:p>
    <w:p w:rsidR="00C450EA" w:rsidRPr="00F97A4B" w:rsidRDefault="002F2362" w:rsidP="00B34D59">
      <w:pPr>
        <w:pStyle w:val="a5"/>
        <w:numPr>
          <w:ilvl w:val="0"/>
          <w:numId w:val="32"/>
        </w:numPr>
        <w:tabs>
          <w:tab w:val="left" w:pos="622"/>
        </w:tabs>
        <w:spacing w:line="275" w:lineRule="exact"/>
        <w:ind w:left="0" w:hanging="145"/>
        <w:jc w:val="both"/>
        <w:rPr>
          <w:sz w:val="24"/>
          <w:szCs w:val="24"/>
        </w:rPr>
      </w:pPr>
      <w:r w:rsidRPr="00F97A4B">
        <w:rPr>
          <w:sz w:val="24"/>
          <w:szCs w:val="24"/>
        </w:rPr>
        <w:t>выполнять</w:t>
      </w:r>
      <w:r w:rsidRPr="00F97A4B">
        <w:rPr>
          <w:spacing w:val="-3"/>
          <w:sz w:val="24"/>
          <w:szCs w:val="24"/>
        </w:rPr>
        <w:t xml:space="preserve"> </w:t>
      </w:r>
      <w:r w:rsidRPr="00F97A4B">
        <w:rPr>
          <w:sz w:val="24"/>
          <w:szCs w:val="24"/>
        </w:rPr>
        <w:t>роли</w:t>
      </w:r>
      <w:r w:rsidRPr="00F97A4B">
        <w:rPr>
          <w:spacing w:val="-7"/>
          <w:sz w:val="24"/>
          <w:szCs w:val="24"/>
        </w:rPr>
        <w:t xml:space="preserve"> </w:t>
      </w:r>
      <w:r w:rsidRPr="00F97A4B">
        <w:rPr>
          <w:sz w:val="24"/>
          <w:szCs w:val="24"/>
        </w:rPr>
        <w:t>лидера,</w:t>
      </w:r>
      <w:r w:rsidRPr="00F97A4B">
        <w:rPr>
          <w:spacing w:val="-5"/>
          <w:sz w:val="24"/>
          <w:szCs w:val="24"/>
        </w:rPr>
        <w:t xml:space="preserve"> </w:t>
      </w:r>
      <w:r w:rsidRPr="00F97A4B">
        <w:rPr>
          <w:sz w:val="24"/>
          <w:szCs w:val="24"/>
        </w:rPr>
        <w:t>подчинённого,</w:t>
      </w:r>
      <w:r w:rsidRPr="00F97A4B">
        <w:rPr>
          <w:spacing w:val="-1"/>
          <w:sz w:val="24"/>
          <w:szCs w:val="24"/>
        </w:rPr>
        <w:t xml:space="preserve"> </w:t>
      </w:r>
      <w:r w:rsidRPr="00F97A4B">
        <w:rPr>
          <w:sz w:val="24"/>
          <w:szCs w:val="24"/>
        </w:rPr>
        <w:t>соблюдать</w:t>
      </w:r>
      <w:r w:rsidRPr="00F97A4B">
        <w:rPr>
          <w:spacing w:val="-2"/>
          <w:sz w:val="24"/>
          <w:szCs w:val="24"/>
        </w:rPr>
        <w:t xml:space="preserve"> </w:t>
      </w:r>
      <w:r w:rsidRPr="00F97A4B">
        <w:rPr>
          <w:sz w:val="24"/>
          <w:szCs w:val="24"/>
        </w:rPr>
        <w:t>равноправие</w:t>
      </w:r>
      <w:r w:rsidRPr="00F97A4B">
        <w:rPr>
          <w:spacing w:val="-8"/>
          <w:sz w:val="24"/>
          <w:szCs w:val="24"/>
        </w:rPr>
        <w:t xml:space="preserve"> </w:t>
      </w:r>
      <w:r w:rsidRPr="00F97A4B">
        <w:rPr>
          <w:sz w:val="24"/>
          <w:szCs w:val="24"/>
        </w:rPr>
        <w:t>и</w:t>
      </w:r>
      <w:r w:rsidRPr="00F97A4B">
        <w:rPr>
          <w:spacing w:val="-2"/>
          <w:sz w:val="24"/>
          <w:szCs w:val="24"/>
        </w:rPr>
        <w:t xml:space="preserve"> </w:t>
      </w:r>
      <w:r w:rsidRPr="00F97A4B">
        <w:rPr>
          <w:sz w:val="24"/>
          <w:szCs w:val="24"/>
        </w:rPr>
        <w:t>дружелюбие;</w:t>
      </w:r>
    </w:p>
    <w:p w:rsidR="00C450EA" w:rsidRPr="00F97A4B" w:rsidRDefault="002F2362" w:rsidP="00B34D59">
      <w:pPr>
        <w:pStyle w:val="a5"/>
        <w:numPr>
          <w:ilvl w:val="0"/>
          <w:numId w:val="32"/>
        </w:numPr>
        <w:tabs>
          <w:tab w:val="left" w:pos="617"/>
        </w:tabs>
        <w:spacing w:line="242" w:lineRule="auto"/>
        <w:ind w:left="0" w:firstLine="0"/>
        <w:jc w:val="both"/>
        <w:rPr>
          <w:sz w:val="24"/>
          <w:szCs w:val="24"/>
        </w:rPr>
      </w:pPr>
      <w:r w:rsidRPr="00F97A4B">
        <w:rPr>
          <w:sz w:val="24"/>
          <w:szCs w:val="24"/>
        </w:rPr>
        <w:t>осуществлять</w:t>
      </w:r>
      <w:r w:rsidRPr="00F97A4B">
        <w:rPr>
          <w:spacing w:val="1"/>
          <w:sz w:val="24"/>
          <w:szCs w:val="24"/>
        </w:rPr>
        <w:t xml:space="preserve"> </w:t>
      </w:r>
      <w:r w:rsidRPr="00F97A4B">
        <w:rPr>
          <w:sz w:val="24"/>
          <w:szCs w:val="24"/>
        </w:rPr>
        <w:t>взаимопомощь,</w:t>
      </w:r>
      <w:r w:rsidRPr="00F97A4B">
        <w:rPr>
          <w:spacing w:val="1"/>
          <w:sz w:val="24"/>
          <w:szCs w:val="24"/>
        </w:rPr>
        <w:t xml:space="preserve"> </w:t>
      </w:r>
      <w:r w:rsidRPr="00F97A4B">
        <w:rPr>
          <w:sz w:val="24"/>
          <w:szCs w:val="24"/>
        </w:rPr>
        <w:t>проявлять</w:t>
      </w:r>
      <w:r w:rsidRPr="00F97A4B">
        <w:rPr>
          <w:spacing w:val="1"/>
          <w:sz w:val="24"/>
          <w:szCs w:val="24"/>
        </w:rPr>
        <w:t xml:space="preserve"> </w:t>
      </w:r>
      <w:r w:rsidRPr="00F97A4B">
        <w:rPr>
          <w:sz w:val="24"/>
          <w:szCs w:val="24"/>
        </w:rPr>
        <w:t>ответственность при выполнении своей части</w:t>
      </w:r>
      <w:r w:rsidRPr="00F97A4B">
        <w:rPr>
          <w:spacing w:val="-57"/>
          <w:sz w:val="24"/>
          <w:szCs w:val="24"/>
        </w:rPr>
        <w:t xml:space="preserve"> </w:t>
      </w:r>
      <w:r w:rsidRPr="00F97A4B">
        <w:rPr>
          <w:sz w:val="24"/>
          <w:szCs w:val="24"/>
        </w:rPr>
        <w:t>работы.</w:t>
      </w:r>
    </w:p>
    <w:p w:rsidR="00C450EA" w:rsidRPr="00F97A4B" w:rsidRDefault="002F2362" w:rsidP="00B34D59">
      <w:pPr>
        <w:pStyle w:val="Heading1"/>
        <w:numPr>
          <w:ilvl w:val="2"/>
          <w:numId w:val="35"/>
        </w:numPr>
        <w:tabs>
          <w:tab w:val="left" w:pos="1371"/>
        </w:tabs>
        <w:spacing w:line="276" w:lineRule="exact"/>
        <w:ind w:left="0"/>
        <w:jc w:val="both"/>
      </w:pPr>
      <w:r w:rsidRPr="00F97A4B">
        <w:t>КЛАСС</w:t>
      </w:r>
      <w:r w:rsidRPr="00F97A4B">
        <w:rPr>
          <w:spacing w:val="-1"/>
        </w:rPr>
        <w:t xml:space="preserve"> </w:t>
      </w:r>
      <w:r w:rsidRPr="00F97A4B">
        <w:t>(34 ч)</w:t>
      </w:r>
    </w:p>
    <w:p w:rsidR="00C450EA" w:rsidRPr="00F97A4B" w:rsidRDefault="002F2362" w:rsidP="00B34D59">
      <w:pPr>
        <w:pStyle w:val="a5"/>
        <w:numPr>
          <w:ilvl w:val="0"/>
          <w:numId w:val="29"/>
        </w:numPr>
        <w:tabs>
          <w:tab w:val="left" w:pos="2887"/>
          <w:tab w:val="left" w:pos="2888"/>
        </w:tabs>
        <w:spacing w:line="272" w:lineRule="exact"/>
        <w:ind w:left="0"/>
        <w:jc w:val="both"/>
        <w:rPr>
          <w:b/>
          <w:sz w:val="24"/>
          <w:szCs w:val="24"/>
        </w:rPr>
      </w:pPr>
      <w:r w:rsidRPr="00F97A4B">
        <w:rPr>
          <w:b/>
          <w:sz w:val="24"/>
          <w:szCs w:val="24"/>
        </w:rPr>
        <w:t>Технологии,</w:t>
      </w:r>
      <w:r w:rsidRPr="00F97A4B">
        <w:rPr>
          <w:b/>
          <w:spacing w:val="-8"/>
          <w:sz w:val="24"/>
          <w:szCs w:val="24"/>
        </w:rPr>
        <w:t xml:space="preserve"> </w:t>
      </w:r>
      <w:r w:rsidRPr="00F97A4B">
        <w:rPr>
          <w:b/>
          <w:sz w:val="24"/>
          <w:szCs w:val="24"/>
        </w:rPr>
        <w:t>профессии</w:t>
      </w:r>
      <w:r w:rsidRPr="00F97A4B">
        <w:rPr>
          <w:b/>
          <w:spacing w:val="-8"/>
          <w:sz w:val="24"/>
          <w:szCs w:val="24"/>
        </w:rPr>
        <w:t xml:space="preserve"> </w:t>
      </w:r>
      <w:r w:rsidRPr="00F97A4B">
        <w:rPr>
          <w:b/>
          <w:sz w:val="24"/>
          <w:szCs w:val="24"/>
        </w:rPr>
        <w:t>и</w:t>
      </w:r>
      <w:r w:rsidRPr="00F97A4B">
        <w:rPr>
          <w:b/>
          <w:spacing w:val="-13"/>
          <w:sz w:val="24"/>
          <w:szCs w:val="24"/>
        </w:rPr>
        <w:t xml:space="preserve"> </w:t>
      </w:r>
      <w:r w:rsidRPr="00F97A4B">
        <w:rPr>
          <w:b/>
          <w:sz w:val="24"/>
          <w:szCs w:val="24"/>
        </w:rPr>
        <w:t>производства</w:t>
      </w:r>
      <w:r w:rsidRPr="00F97A4B">
        <w:rPr>
          <w:b/>
          <w:spacing w:val="-9"/>
          <w:sz w:val="24"/>
          <w:szCs w:val="24"/>
        </w:rPr>
        <w:t xml:space="preserve"> </w:t>
      </w:r>
      <w:r w:rsidRPr="00F97A4B">
        <w:rPr>
          <w:b/>
          <w:sz w:val="24"/>
          <w:szCs w:val="24"/>
        </w:rPr>
        <w:t>(12</w:t>
      </w:r>
      <w:r w:rsidRPr="00F97A4B">
        <w:rPr>
          <w:b/>
          <w:spacing w:val="-10"/>
          <w:sz w:val="24"/>
          <w:szCs w:val="24"/>
        </w:rPr>
        <w:t xml:space="preserve"> </w:t>
      </w:r>
      <w:r w:rsidRPr="00F97A4B">
        <w:rPr>
          <w:b/>
          <w:sz w:val="24"/>
          <w:szCs w:val="24"/>
        </w:rPr>
        <w:t>ч)</w:t>
      </w:r>
    </w:p>
    <w:p w:rsidR="00C450EA" w:rsidRPr="00F97A4B" w:rsidRDefault="002F2362" w:rsidP="00267F92">
      <w:pPr>
        <w:pStyle w:val="a3"/>
        <w:ind w:left="0" w:firstLine="710"/>
      </w:pPr>
      <w:r w:rsidRPr="00F97A4B">
        <w:t>Профессии</w:t>
      </w:r>
      <w:r w:rsidRPr="00F97A4B">
        <w:rPr>
          <w:spacing w:val="1"/>
        </w:rPr>
        <w:t xml:space="preserve"> </w:t>
      </w:r>
      <w:r w:rsidRPr="00F97A4B">
        <w:t>и</w:t>
      </w:r>
      <w:r w:rsidRPr="00F97A4B">
        <w:rPr>
          <w:spacing w:val="1"/>
        </w:rPr>
        <w:t xml:space="preserve"> </w:t>
      </w:r>
      <w:r w:rsidRPr="00F97A4B">
        <w:t>технологии</w:t>
      </w:r>
      <w:r w:rsidRPr="00F97A4B">
        <w:rPr>
          <w:spacing w:val="1"/>
        </w:rPr>
        <w:t xml:space="preserve"> </w:t>
      </w:r>
      <w:r w:rsidRPr="00F97A4B">
        <w:t>современного</w:t>
      </w:r>
      <w:r w:rsidRPr="00F97A4B">
        <w:rPr>
          <w:spacing w:val="1"/>
        </w:rPr>
        <w:t xml:space="preserve"> </w:t>
      </w:r>
      <w:r w:rsidRPr="00F97A4B">
        <w:t>мира.</w:t>
      </w:r>
      <w:r w:rsidRPr="00F97A4B">
        <w:rPr>
          <w:spacing w:val="1"/>
        </w:rPr>
        <w:t xml:space="preserve"> </w:t>
      </w:r>
      <w:r w:rsidRPr="00F97A4B">
        <w:t>Использование</w:t>
      </w:r>
      <w:r w:rsidRPr="00F97A4B">
        <w:rPr>
          <w:spacing w:val="1"/>
        </w:rPr>
        <w:t xml:space="preserve"> </w:t>
      </w:r>
      <w:r w:rsidRPr="00F97A4B">
        <w:t>достижений</w:t>
      </w:r>
      <w:r w:rsidRPr="00F97A4B">
        <w:rPr>
          <w:spacing w:val="1"/>
        </w:rPr>
        <w:t xml:space="preserve"> </w:t>
      </w:r>
      <w:r w:rsidRPr="00F97A4B">
        <w:t>науки</w:t>
      </w:r>
      <w:r w:rsidRPr="00F97A4B">
        <w:rPr>
          <w:spacing w:val="1"/>
        </w:rPr>
        <w:t xml:space="preserve"> </w:t>
      </w:r>
      <w:r w:rsidRPr="00F97A4B">
        <w:t>в</w:t>
      </w:r>
      <w:r w:rsidRPr="00F97A4B">
        <w:rPr>
          <w:spacing w:val="1"/>
        </w:rPr>
        <w:t xml:space="preserve"> </w:t>
      </w:r>
      <w:r w:rsidRPr="00F97A4B">
        <w:t>развитии технического прогресса. Изобретение и использование синтетических материалов с</w:t>
      </w:r>
      <w:r w:rsidRPr="00F97A4B">
        <w:rPr>
          <w:spacing w:val="1"/>
        </w:rPr>
        <w:t xml:space="preserve"> </w:t>
      </w:r>
      <w:r w:rsidRPr="00F97A4B">
        <w:t>определёнными</w:t>
      </w:r>
      <w:r w:rsidRPr="00F97A4B">
        <w:rPr>
          <w:spacing w:val="1"/>
        </w:rPr>
        <w:t xml:space="preserve"> </w:t>
      </w:r>
      <w:r w:rsidRPr="00F97A4B">
        <w:t>заданными</w:t>
      </w:r>
      <w:r w:rsidRPr="00F97A4B">
        <w:rPr>
          <w:spacing w:val="1"/>
        </w:rPr>
        <w:t xml:space="preserve"> </w:t>
      </w:r>
      <w:r w:rsidRPr="00F97A4B">
        <w:t>свойствами</w:t>
      </w:r>
      <w:r w:rsidRPr="00F97A4B">
        <w:rPr>
          <w:spacing w:val="1"/>
        </w:rPr>
        <w:t xml:space="preserve"> </w:t>
      </w:r>
      <w:r w:rsidRPr="00F97A4B">
        <w:t>в</w:t>
      </w:r>
      <w:r w:rsidRPr="00F97A4B">
        <w:rPr>
          <w:spacing w:val="1"/>
        </w:rPr>
        <w:t xml:space="preserve"> </w:t>
      </w:r>
      <w:r w:rsidRPr="00F97A4B">
        <w:t>различных</w:t>
      </w:r>
      <w:r w:rsidRPr="00F97A4B">
        <w:rPr>
          <w:spacing w:val="1"/>
        </w:rPr>
        <w:t xml:space="preserve"> </w:t>
      </w:r>
      <w:r w:rsidRPr="00F97A4B">
        <w:t>отраслях</w:t>
      </w:r>
      <w:r w:rsidRPr="00F97A4B">
        <w:rPr>
          <w:spacing w:val="1"/>
        </w:rPr>
        <w:t xml:space="preserve"> </w:t>
      </w:r>
      <w:r w:rsidRPr="00F97A4B">
        <w:t>и</w:t>
      </w:r>
      <w:r w:rsidRPr="00F97A4B">
        <w:rPr>
          <w:spacing w:val="1"/>
        </w:rPr>
        <w:t xml:space="preserve"> </w:t>
      </w:r>
      <w:r w:rsidRPr="00F97A4B">
        <w:t>профессиях.</w:t>
      </w:r>
      <w:r w:rsidRPr="00F97A4B">
        <w:rPr>
          <w:spacing w:val="1"/>
        </w:rPr>
        <w:t xml:space="preserve"> </w:t>
      </w:r>
      <w:r w:rsidRPr="00F97A4B">
        <w:t>Нефть</w:t>
      </w:r>
      <w:r w:rsidRPr="00F97A4B">
        <w:rPr>
          <w:spacing w:val="1"/>
        </w:rPr>
        <w:t xml:space="preserve"> </w:t>
      </w:r>
      <w:r w:rsidRPr="00F97A4B">
        <w:t>как</w:t>
      </w:r>
      <w:r w:rsidRPr="00F97A4B">
        <w:rPr>
          <w:spacing w:val="1"/>
        </w:rPr>
        <w:t xml:space="preserve"> </w:t>
      </w:r>
      <w:r w:rsidRPr="00F97A4B">
        <w:t>универсальное сырьё. Материалы, получаемые из нефти (пластик, стеклоткань, пенопласт и</w:t>
      </w:r>
      <w:r w:rsidRPr="00F97A4B">
        <w:rPr>
          <w:spacing w:val="1"/>
        </w:rPr>
        <w:t xml:space="preserve"> </w:t>
      </w:r>
      <w:r w:rsidRPr="00F97A4B">
        <w:t>др.).</w:t>
      </w:r>
    </w:p>
    <w:p w:rsidR="00C450EA" w:rsidRPr="00F97A4B" w:rsidRDefault="002F2362" w:rsidP="00267F92">
      <w:pPr>
        <w:pStyle w:val="a3"/>
        <w:spacing w:line="274" w:lineRule="exact"/>
        <w:ind w:left="0"/>
      </w:pPr>
      <w:r w:rsidRPr="00F97A4B">
        <w:t>Профессии,</w:t>
      </w:r>
      <w:r w:rsidRPr="00F97A4B">
        <w:rPr>
          <w:spacing w:val="-1"/>
        </w:rPr>
        <w:t xml:space="preserve"> </w:t>
      </w:r>
      <w:r w:rsidRPr="00F97A4B">
        <w:t>связанные</w:t>
      </w:r>
      <w:r w:rsidRPr="00F97A4B">
        <w:rPr>
          <w:spacing w:val="-3"/>
        </w:rPr>
        <w:t xml:space="preserve"> </w:t>
      </w:r>
      <w:r w:rsidRPr="00F97A4B">
        <w:t>с</w:t>
      </w:r>
      <w:r w:rsidRPr="00F97A4B">
        <w:rPr>
          <w:spacing w:val="-7"/>
        </w:rPr>
        <w:t xml:space="preserve"> </w:t>
      </w:r>
      <w:r w:rsidRPr="00F97A4B">
        <w:t>опасностями</w:t>
      </w:r>
      <w:r w:rsidRPr="00F97A4B">
        <w:rPr>
          <w:spacing w:val="-6"/>
        </w:rPr>
        <w:t xml:space="preserve"> </w:t>
      </w:r>
      <w:r w:rsidRPr="00F97A4B">
        <w:t>(пожарные, космонавты, химики</w:t>
      </w:r>
      <w:r w:rsidRPr="00F97A4B">
        <w:rPr>
          <w:spacing w:val="-6"/>
        </w:rPr>
        <w:t xml:space="preserve"> </w:t>
      </w:r>
      <w:r w:rsidRPr="00F97A4B">
        <w:t>и</w:t>
      </w:r>
      <w:r w:rsidRPr="00F97A4B">
        <w:rPr>
          <w:spacing w:val="-1"/>
        </w:rPr>
        <w:t xml:space="preserve"> </w:t>
      </w:r>
      <w:r w:rsidRPr="00F97A4B">
        <w:t>др.).</w:t>
      </w:r>
    </w:p>
    <w:p w:rsidR="00C450EA" w:rsidRPr="00F97A4B" w:rsidRDefault="002F2362" w:rsidP="00267F92">
      <w:pPr>
        <w:pStyle w:val="a3"/>
        <w:ind w:left="0" w:firstLine="710"/>
      </w:pPr>
      <w:r w:rsidRPr="00F97A4B">
        <w:t>Информационный мир, его место и влияние на жизнь и деятельность людей. Влияние</w:t>
      </w:r>
      <w:r w:rsidRPr="00F97A4B">
        <w:rPr>
          <w:spacing w:val="1"/>
        </w:rPr>
        <w:t xml:space="preserve"> </w:t>
      </w:r>
      <w:r w:rsidRPr="00F97A4B">
        <w:t>современных технологий и преобразующей деятельности человека на окружающую среду,</w:t>
      </w:r>
      <w:r w:rsidRPr="00F97A4B">
        <w:rPr>
          <w:spacing w:val="1"/>
        </w:rPr>
        <w:t xml:space="preserve"> </w:t>
      </w:r>
      <w:r w:rsidRPr="00F97A4B">
        <w:t>способы</w:t>
      </w:r>
      <w:r w:rsidRPr="00F97A4B">
        <w:rPr>
          <w:spacing w:val="2"/>
        </w:rPr>
        <w:t xml:space="preserve"> </w:t>
      </w:r>
      <w:r w:rsidRPr="00F97A4B">
        <w:t>её</w:t>
      </w:r>
      <w:r w:rsidRPr="00F97A4B">
        <w:rPr>
          <w:spacing w:val="-4"/>
        </w:rPr>
        <w:t xml:space="preserve"> </w:t>
      </w:r>
      <w:r w:rsidRPr="00F97A4B">
        <w:t>защиты.</w:t>
      </w:r>
    </w:p>
    <w:p w:rsidR="00C450EA" w:rsidRPr="00F97A4B" w:rsidRDefault="002F2362" w:rsidP="00267F92">
      <w:pPr>
        <w:pStyle w:val="a3"/>
        <w:ind w:left="0" w:firstLine="710"/>
      </w:pPr>
      <w:r w:rsidRPr="00F97A4B">
        <w:t>Сохранение</w:t>
      </w:r>
      <w:r w:rsidRPr="00F97A4B">
        <w:rPr>
          <w:spacing w:val="1"/>
        </w:rPr>
        <w:t xml:space="preserve"> </w:t>
      </w:r>
      <w:r w:rsidRPr="00F97A4B">
        <w:t>и</w:t>
      </w:r>
      <w:r w:rsidRPr="00F97A4B">
        <w:rPr>
          <w:spacing w:val="1"/>
        </w:rPr>
        <w:t xml:space="preserve"> </w:t>
      </w:r>
      <w:r w:rsidRPr="00F97A4B">
        <w:t>развитие</w:t>
      </w:r>
      <w:r w:rsidRPr="00F97A4B">
        <w:rPr>
          <w:spacing w:val="1"/>
        </w:rPr>
        <w:t xml:space="preserve"> </w:t>
      </w:r>
      <w:r w:rsidRPr="00F97A4B">
        <w:t>традиций</w:t>
      </w:r>
      <w:r w:rsidRPr="00F97A4B">
        <w:rPr>
          <w:spacing w:val="1"/>
        </w:rPr>
        <w:t xml:space="preserve"> </w:t>
      </w:r>
      <w:r w:rsidRPr="00F97A4B">
        <w:t>прошлого</w:t>
      </w:r>
      <w:r w:rsidRPr="00F97A4B">
        <w:rPr>
          <w:spacing w:val="1"/>
        </w:rPr>
        <w:t xml:space="preserve"> </w:t>
      </w:r>
      <w:r w:rsidRPr="00F97A4B">
        <w:t>в</w:t>
      </w:r>
      <w:r w:rsidRPr="00F97A4B">
        <w:rPr>
          <w:spacing w:val="1"/>
        </w:rPr>
        <w:t xml:space="preserve"> </w:t>
      </w:r>
      <w:r w:rsidRPr="00F97A4B">
        <w:t>творчестве</w:t>
      </w:r>
      <w:r w:rsidRPr="00F97A4B">
        <w:rPr>
          <w:spacing w:val="1"/>
        </w:rPr>
        <w:t xml:space="preserve"> </w:t>
      </w:r>
      <w:r w:rsidRPr="00F97A4B">
        <w:t>современных</w:t>
      </w:r>
      <w:r w:rsidRPr="00F97A4B">
        <w:rPr>
          <w:spacing w:val="1"/>
        </w:rPr>
        <w:t xml:space="preserve"> </w:t>
      </w:r>
      <w:r w:rsidRPr="00F97A4B">
        <w:t>мастеров.</w:t>
      </w:r>
      <w:r w:rsidRPr="00F97A4B">
        <w:rPr>
          <w:spacing w:val="1"/>
        </w:rPr>
        <w:t xml:space="preserve"> </w:t>
      </w:r>
      <w:r w:rsidRPr="00F97A4B">
        <w:t>Бережное</w:t>
      </w:r>
      <w:r w:rsidRPr="00F97A4B">
        <w:rPr>
          <w:spacing w:val="11"/>
        </w:rPr>
        <w:t xml:space="preserve"> </w:t>
      </w:r>
      <w:r w:rsidRPr="00F97A4B">
        <w:t>и</w:t>
      </w:r>
      <w:r w:rsidRPr="00F97A4B">
        <w:rPr>
          <w:spacing w:val="14"/>
        </w:rPr>
        <w:t xml:space="preserve"> </w:t>
      </w:r>
      <w:r w:rsidRPr="00F97A4B">
        <w:t>уважительное</w:t>
      </w:r>
      <w:r w:rsidRPr="00F97A4B">
        <w:rPr>
          <w:spacing w:val="6"/>
        </w:rPr>
        <w:t xml:space="preserve"> </w:t>
      </w:r>
      <w:r w:rsidRPr="00F97A4B">
        <w:t>отношение</w:t>
      </w:r>
      <w:r w:rsidRPr="00F97A4B">
        <w:rPr>
          <w:spacing w:val="12"/>
        </w:rPr>
        <w:t xml:space="preserve"> </w:t>
      </w:r>
      <w:r w:rsidRPr="00F97A4B">
        <w:t>людей</w:t>
      </w:r>
      <w:r w:rsidRPr="00F97A4B">
        <w:rPr>
          <w:spacing w:val="13"/>
        </w:rPr>
        <w:t xml:space="preserve"> </w:t>
      </w:r>
      <w:r w:rsidRPr="00F97A4B">
        <w:t>к</w:t>
      </w:r>
      <w:r w:rsidRPr="00F97A4B">
        <w:rPr>
          <w:spacing w:val="7"/>
        </w:rPr>
        <w:t xml:space="preserve"> </w:t>
      </w:r>
      <w:r w:rsidRPr="00F97A4B">
        <w:t>культурным</w:t>
      </w:r>
      <w:r w:rsidRPr="00F97A4B">
        <w:rPr>
          <w:spacing w:val="14"/>
        </w:rPr>
        <w:t xml:space="preserve"> </w:t>
      </w:r>
      <w:r w:rsidRPr="00F97A4B">
        <w:t>традициям.</w:t>
      </w:r>
      <w:r w:rsidRPr="00F97A4B">
        <w:rPr>
          <w:spacing w:val="15"/>
        </w:rPr>
        <w:t xml:space="preserve"> </w:t>
      </w:r>
      <w:r w:rsidRPr="00F97A4B">
        <w:t>Изготовление</w:t>
      </w:r>
      <w:r w:rsidRPr="00F97A4B">
        <w:rPr>
          <w:spacing w:val="11"/>
        </w:rPr>
        <w:t xml:space="preserve"> </w:t>
      </w:r>
      <w:r w:rsidRPr="00F97A4B">
        <w:t>изделий</w:t>
      </w:r>
      <w:r w:rsidRPr="00F97A4B">
        <w:rPr>
          <w:spacing w:val="-57"/>
        </w:rPr>
        <w:t xml:space="preserve"> </w:t>
      </w:r>
      <w:r w:rsidRPr="00F97A4B">
        <w:t>с учётом традиционных правил и современных технологий (лепка, вязание, шитьё, вышивка и</w:t>
      </w:r>
      <w:r w:rsidRPr="00F97A4B">
        <w:rPr>
          <w:spacing w:val="1"/>
        </w:rPr>
        <w:t xml:space="preserve"> </w:t>
      </w:r>
      <w:r w:rsidRPr="00F97A4B">
        <w:t>др.).</w:t>
      </w:r>
    </w:p>
    <w:p w:rsidR="00C450EA" w:rsidRPr="00F97A4B" w:rsidRDefault="002F2362" w:rsidP="00267F92">
      <w:pPr>
        <w:pStyle w:val="a3"/>
        <w:ind w:left="0" w:firstLine="710"/>
      </w:pPr>
      <w:r w:rsidRPr="00F97A4B">
        <w:t>Элементарная</w:t>
      </w:r>
      <w:r w:rsidRPr="00F97A4B">
        <w:rPr>
          <w:spacing w:val="1"/>
        </w:rPr>
        <w:t xml:space="preserve"> </w:t>
      </w:r>
      <w:r w:rsidRPr="00F97A4B">
        <w:t>творческая</w:t>
      </w:r>
      <w:r w:rsidRPr="00F97A4B">
        <w:rPr>
          <w:spacing w:val="1"/>
        </w:rPr>
        <w:t xml:space="preserve"> </w:t>
      </w:r>
      <w:r w:rsidRPr="00F97A4B">
        <w:t>и</w:t>
      </w:r>
      <w:r w:rsidRPr="00F97A4B">
        <w:rPr>
          <w:spacing w:val="1"/>
        </w:rPr>
        <w:t xml:space="preserve"> </w:t>
      </w:r>
      <w:r w:rsidRPr="00F97A4B">
        <w:t>проектная</w:t>
      </w:r>
      <w:r w:rsidRPr="00F97A4B">
        <w:rPr>
          <w:spacing w:val="1"/>
        </w:rPr>
        <w:t xml:space="preserve"> </w:t>
      </w:r>
      <w:r w:rsidRPr="00F97A4B">
        <w:t>деятельность</w:t>
      </w:r>
      <w:r w:rsidRPr="00F97A4B">
        <w:rPr>
          <w:spacing w:val="1"/>
        </w:rPr>
        <w:t xml:space="preserve"> </w:t>
      </w:r>
      <w:r w:rsidRPr="00F97A4B">
        <w:t>(реализация</w:t>
      </w:r>
      <w:r w:rsidRPr="00F97A4B">
        <w:rPr>
          <w:spacing w:val="1"/>
        </w:rPr>
        <w:t xml:space="preserve"> </w:t>
      </w:r>
      <w:r w:rsidRPr="00F97A4B">
        <w:t>заданного</w:t>
      </w:r>
      <w:r w:rsidRPr="00F97A4B">
        <w:rPr>
          <w:spacing w:val="1"/>
        </w:rPr>
        <w:t xml:space="preserve"> </w:t>
      </w:r>
      <w:r w:rsidRPr="00F97A4B">
        <w:t>или</w:t>
      </w:r>
      <w:r w:rsidRPr="00F97A4B">
        <w:rPr>
          <w:spacing w:val="1"/>
        </w:rPr>
        <w:t xml:space="preserve"> </w:t>
      </w:r>
      <w:r w:rsidRPr="00F97A4B">
        <w:t>собственного</w:t>
      </w:r>
      <w:r w:rsidRPr="00F97A4B">
        <w:rPr>
          <w:spacing w:val="1"/>
        </w:rPr>
        <w:t xml:space="preserve"> </w:t>
      </w:r>
      <w:r w:rsidRPr="00F97A4B">
        <w:t>замысла,</w:t>
      </w:r>
      <w:r w:rsidRPr="00F97A4B">
        <w:rPr>
          <w:spacing w:val="1"/>
        </w:rPr>
        <w:t xml:space="preserve"> </w:t>
      </w:r>
      <w:r w:rsidRPr="00F97A4B">
        <w:t>поиск</w:t>
      </w:r>
      <w:r w:rsidRPr="00F97A4B">
        <w:rPr>
          <w:spacing w:val="1"/>
        </w:rPr>
        <w:t xml:space="preserve"> </w:t>
      </w:r>
      <w:r w:rsidRPr="00F97A4B">
        <w:t>оптимальных</w:t>
      </w:r>
      <w:r w:rsidRPr="00F97A4B">
        <w:rPr>
          <w:spacing w:val="1"/>
        </w:rPr>
        <w:t xml:space="preserve"> </w:t>
      </w:r>
      <w:r w:rsidRPr="00F97A4B">
        <w:t>конструктивных</w:t>
      </w:r>
      <w:r w:rsidRPr="00F97A4B">
        <w:rPr>
          <w:spacing w:val="1"/>
        </w:rPr>
        <w:t xml:space="preserve"> </w:t>
      </w:r>
      <w:r w:rsidRPr="00F97A4B">
        <w:t>и</w:t>
      </w:r>
      <w:r w:rsidRPr="00F97A4B">
        <w:rPr>
          <w:spacing w:val="1"/>
        </w:rPr>
        <w:t xml:space="preserve"> </w:t>
      </w:r>
      <w:r w:rsidRPr="00F97A4B">
        <w:t>технологических</w:t>
      </w:r>
      <w:r w:rsidRPr="00F97A4B">
        <w:rPr>
          <w:spacing w:val="1"/>
        </w:rPr>
        <w:t xml:space="preserve"> </w:t>
      </w:r>
      <w:r w:rsidRPr="00F97A4B">
        <w:t>решений).</w:t>
      </w:r>
      <w:r w:rsidRPr="00F97A4B">
        <w:rPr>
          <w:spacing w:val="1"/>
        </w:rPr>
        <w:t xml:space="preserve"> </w:t>
      </w:r>
      <w:r w:rsidRPr="00F97A4B">
        <w:t>Коллективные,</w:t>
      </w:r>
      <w:r w:rsidRPr="00F97A4B">
        <w:rPr>
          <w:spacing w:val="1"/>
        </w:rPr>
        <w:t xml:space="preserve"> </w:t>
      </w:r>
      <w:r w:rsidRPr="00F97A4B">
        <w:t>групповые</w:t>
      </w:r>
      <w:r w:rsidRPr="00F97A4B">
        <w:rPr>
          <w:spacing w:val="1"/>
        </w:rPr>
        <w:t xml:space="preserve"> </w:t>
      </w:r>
      <w:r w:rsidRPr="00F97A4B">
        <w:t>и</w:t>
      </w:r>
      <w:r w:rsidRPr="00F97A4B">
        <w:rPr>
          <w:spacing w:val="1"/>
        </w:rPr>
        <w:t xml:space="preserve"> </w:t>
      </w:r>
      <w:r w:rsidRPr="00F97A4B">
        <w:t>индивидуальные</w:t>
      </w:r>
      <w:r w:rsidRPr="00F97A4B">
        <w:rPr>
          <w:spacing w:val="1"/>
        </w:rPr>
        <w:t xml:space="preserve"> </w:t>
      </w:r>
      <w:r w:rsidRPr="00F97A4B">
        <w:t>проекты</w:t>
      </w:r>
      <w:r w:rsidRPr="00F97A4B">
        <w:rPr>
          <w:spacing w:val="1"/>
        </w:rPr>
        <w:t xml:space="preserve"> </w:t>
      </w:r>
      <w:r w:rsidRPr="00F97A4B">
        <w:t>на</w:t>
      </w:r>
      <w:r w:rsidRPr="00F97A4B">
        <w:rPr>
          <w:spacing w:val="1"/>
        </w:rPr>
        <w:t xml:space="preserve"> </w:t>
      </w:r>
      <w:r w:rsidRPr="00F97A4B">
        <w:t>основе</w:t>
      </w:r>
      <w:r w:rsidRPr="00F97A4B">
        <w:rPr>
          <w:spacing w:val="1"/>
        </w:rPr>
        <w:t xml:space="preserve"> </w:t>
      </w:r>
      <w:r w:rsidRPr="00F97A4B">
        <w:t>содержания</w:t>
      </w:r>
      <w:r w:rsidRPr="00F97A4B">
        <w:rPr>
          <w:spacing w:val="1"/>
        </w:rPr>
        <w:t xml:space="preserve"> </w:t>
      </w:r>
      <w:r w:rsidRPr="00F97A4B">
        <w:t>материала,</w:t>
      </w:r>
      <w:r w:rsidRPr="00F97A4B">
        <w:rPr>
          <w:spacing w:val="1"/>
        </w:rPr>
        <w:t xml:space="preserve"> </w:t>
      </w:r>
      <w:r w:rsidRPr="00F97A4B">
        <w:t>изучаемого</w:t>
      </w:r>
      <w:r w:rsidRPr="00F97A4B">
        <w:rPr>
          <w:spacing w:val="1"/>
        </w:rPr>
        <w:t xml:space="preserve"> </w:t>
      </w:r>
      <w:r w:rsidRPr="00F97A4B">
        <w:t>в</w:t>
      </w:r>
      <w:r w:rsidRPr="00F97A4B">
        <w:rPr>
          <w:spacing w:val="1"/>
        </w:rPr>
        <w:t xml:space="preserve"> </w:t>
      </w:r>
      <w:r w:rsidRPr="00F97A4B">
        <w:t>течение</w:t>
      </w:r>
      <w:r w:rsidRPr="00F97A4B">
        <w:rPr>
          <w:spacing w:val="1"/>
        </w:rPr>
        <w:t xml:space="preserve"> </w:t>
      </w:r>
      <w:r w:rsidRPr="00F97A4B">
        <w:t>учебного</w:t>
      </w:r>
      <w:r w:rsidRPr="00F97A4B">
        <w:rPr>
          <w:spacing w:val="1"/>
        </w:rPr>
        <w:t xml:space="preserve"> </w:t>
      </w:r>
      <w:r w:rsidRPr="00F97A4B">
        <w:t>года.</w:t>
      </w:r>
      <w:r w:rsidRPr="00F97A4B">
        <w:rPr>
          <w:spacing w:val="1"/>
        </w:rPr>
        <w:t xml:space="preserve"> </w:t>
      </w:r>
      <w:r w:rsidRPr="00F97A4B">
        <w:t>Использование</w:t>
      </w:r>
      <w:r w:rsidRPr="00F97A4B">
        <w:rPr>
          <w:spacing w:val="1"/>
        </w:rPr>
        <w:t xml:space="preserve"> </w:t>
      </w:r>
      <w:r w:rsidRPr="00F97A4B">
        <w:t>комбинированных</w:t>
      </w:r>
      <w:r w:rsidRPr="00F97A4B">
        <w:rPr>
          <w:spacing w:val="1"/>
        </w:rPr>
        <w:t xml:space="preserve"> </w:t>
      </w:r>
      <w:r w:rsidRPr="00F97A4B">
        <w:t>техник</w:t>
      </w:r>
      <w:r w:rsidRPr="00F97A4B">
        <w:rPr>
          <w:spacing w:val="1"/>
        </w:rPr>
        <w:t xml:space="preserve"> </w:t>
      </w:r>
      <w:r w:rsidRPr="00F97A4B">
        <w:t>создания</w:t>
      </w:r>
      <w:r w:rsidRPr="00F97A4B">
        <w:rPr>
          <w:spacing w:val="1"/>
        </w:rPr>
        <w:t xml:space="preserve"> </w:t>
      </w:r>
      <w:r w:rsidRPr="00F97A4B">
        <w:t>конструкций</w:t>
      </w:r>
      <w:r w:rsidRPr="00F97A4B">
        <w:rPr>
          <w:spacing w:val="2"/>
        </w:rPr>
        <w:t xml:space="preserve"> </w:t>
      </w:r>
      <w:r w:rsidRPr="00F97A4B">
        <w:t>по</w:t>
      </w:r>
      <w:r w:rsidRPr="00F97A4B">
        <w:rPr>
          <w:spacing w:val="1"/>
        </w:rPr>
        <w:t xml:space="preserve"> </w:t>
      </w:r>
      <w:r w:rsidRPr="00F97A4B">
        <w:t>заданным</w:t>
      </w:r>
      <w:r w:rsidRPr="00F97A4B">
        <w:rPr>
          <w:spacing w:val="3"/>
        </w:rPr>
        <w:t xml:space="preserve"> </w:t>
      </w:r>
      <w:r w:rsidRPr="00F97A4B">
        <w:t>условиям</w:t>
      </w:r>
      <w:r w:rsidRPr="00F97A4B">
        <w:rPr>
          <w:spacing w:val="-2"/>
        </w:rPr>
        <w:t xml:space="preserve"> </w:t>
      </w:r>
      <w:r w:rsidRPr="00F97A4B">
        <w:t>в</w:t>
      </w:r>
      <w:r w:rsidRPr="00F97A4B">
        <w:rPr>
          <w:spacing w:val="-2"/>
        </w:rPr>
        <w:t xml:space="preserve"> </w:t>
      </w:r>
      <w:r w:rsidRPr="00F97A4B">
        <w:t>выполнении</w:t>
      </w:r>
      <w:r w:rsidRPr="00F97A4B">
        <w:rPr>
          <w:spacing w:val="3"/>
        </w:rPr>
        <w:t xml:space="preserve"> </w:t>
      </w:r>
      <w:r w:rsidRPr="00F97A4B">
        <w:t>учебных</w:t>
      </w:r>
      <w:r w:rsidRPr="00F97A4B">
        <w:rPr>
          <w:spacing w:val="-4"/>
        </w:rPr>
        <w:t xml:space="preserve"> </w:t>
      </w:r>
      <w:r w:rsidRPr="00F97A4B">
        <w:t>проектов.</w:t>
      </w:r>
    </w:p>
    <w:p w:rsidR="00C450EA" w:rsidRPr="00F97A4B" w:rsidRDefault="002F2362" w:rsidP="00B34D59">
      <w:pPr>
        <w:pStyle w:val="Heading1"/>
        <w:numPr>
          <w:ilvl w:val="0"/>
          <w:numId w:val="29"/>
        </w:numPr>
        <w:tabs>
          <w:tab w:val="left" w:pos="2887"/>
          <w:tab w:val="left" w:pos="2888"/>
        </w:tabs>
        <w:ind w:left="0"/>
        <w:jc w:val="both"/>
      </w:pPr>
      <w:r w:rsidRPr="00F97A4B">
        <w:t>Технологии</w:t>
      </w:r>
      <w:r w:rsidRPr="00F97A4B">
        <w:rPr>
          <w:spacing w:val="-2"/>
        </w:rPr>
        <w:t xml:space="preserve"> </w:t>
      </w:r>
      <w:r w:rsidRPr="00F97A4B">
        <w:t>ручной</w:t>
      </w:r>
      <w:r w:rsidRPr="00F97A4B">
        <w:rPr>
          <w:spacing w:val="-5"/>
        </w:rPr>
        <w:t xml:space="preserve"> </w:t>
      </w:r>
      <w:r w:rsidRPr="00F97A4B">
        <w:t>обработки</w:t>
      </w:r>
      <w:r w:rsidRPr="00F97A4B">
        <w:rPr>
          <w:spacing w:val="-1"/>
        </w:rPr>
        <w:t xml:space="preserve"> </w:t>
      </w:r>
      <w:r w:rsidRPr="00F97A4B">
        <w:t>материалов</w:t>
      </w:r>
      <w:r w:rsidRPr="00F97A4B">
        <w:rPr>
          <w:spacing w:val="-6"/>
        </w:rPr>
        <w:t xml:space="preserve"> </w:t>
      </w:r>
      <w:r w:rsidRPr="00F97A4B">
        <w:t>(6</w:t>
      </w:r>
      <w:r w:rsidRPr="00F97A4B">
        <w:rPr>
          <w:spacing w:val="-1"/>
        </w:rPr>
        <w:t xml:space="preserve"> </w:t>
      </w:r>
      <w:r w:rsidRPr="00F97A4B">
        <w:t>ч)</w:t>
      </w:r>
    </w:p>
    <w:p w:rsidR="00C450EA" w:rsidRPr="00F97A4B" w:rsidRDefault="002F2362" w:rsidP="00267F92">
      <w:pPr>
        <w:pStyle w:val="a3"/>
        <w:spacing w:line="274" w:lineRule="exact"/>
        <w:ind w:left="0"/>
      </w:pPr>
      <w:r w:rsidRPr="00F97A4B">
        <w:t>Синтетические</w:t>
      </w:r>
      <w:r w:rsidRPr="00F97A4B">
        <w:rPr>
          <w:spacing w:val="39"/>
        </w:rPr>
        <w:t xml:space="preserve"> </w:t>
      </w:r>
      <w:r w:rsidRPr="00F97A4B">
        <w:t>материалы</w:t>
      </w:r>
      <w:r w:rsidRPr="00F97A4B">
        <w:rPr>
          <w:spacing w:val="104"/>
        </w:rPr>
        <w:t xml:space="preserve"> </w:t>
      </w:r>
      <w:r w:rsidRPr="00F97A4B">
        <w:t>—</w:t>
      </w:r>
      <w:r w:rsidRPr="00F97A4B">
        <w:rPr>
          <w:spacing w:val="100"/>
        </w:rPr>
        <w:t xml:space="preserve"> </w:t>
      </w:r>
      <w:r w:rsidRPr="00F97A4B">
        <w:t>ткани,</w:t>
      </w:r>
      <w:r w:rsidRPr="00F97A4B">
        <w:rPr>
          <w:spacing w:val="101"/>
        </w:rPr>
        <w:t xml:space="preserve"> </w:t>
      </w:r>
      <w:r w:rsidRPr="00F97A4B">
        <w:t>полимеры</w:t>
      </w:r>
      <w:r w:rsidRPr="00F97A4B">
        <w:rPr>
          <w:spacing w:val="101"/>
        </w:rPr>
        <w:t xml:space="preserve"> </w:t>
      </w:r>
      <w:r w:rsidRPr="00F97A4B">
        <w:t>(пластик,</w:t>
      </w:r>
      <w:r w:rsidRPr="00F97A4B">
        <w:rPr>
          <w:spacing w:val="96"/>
        </w:rPr>
        <w:t xml:space="preserve"> </w:t>
      </w:r>
      <w:r w:rsidRPr="00F97A4B">
        <w:t>поролон).</w:t>
      </w:r>
      <w:r w:rsidRPr="00F97A4B">
        <w:rPr>
          <w:spacing w:val="102"/>
        </w:rPr>
        <w:t xml:space="preserve"> </w:t>
      </w:r>
      <w:r w:rsidRPr="00F97A4B">
        <w:t>Их</w:t>
      </w:r>
      <w:r w:rsidRPr="00F97A4B">
        <w:rPr>
          <w:spacing w:val="94"/>
        </w:rPr>
        <w:t xml:space="preserve"> </w:t>
      </w:r>
      <w:r w:rsidRPr="00F97A4B">
        <w:t>свойства.</w:t>
      </w:r>
    </w:p>
    <w:p w:rsidR="00C450EA" w:rsidRPr="00F97A4B" w:rsidRDefault="002F2362" w:rsidP="00267F92">
      <w:pPr>
        <w:pStyle w:val="a3"/>
        <w:spacing w:line="275" w:lineRule="exact"/>
        <w:ind w:left="0"/>
      </w:pPr>
      <w:r w:rsidRPr="00F97A4B">
        <w:t>Создание</w:t>
      </w:r>
      <w:r w:rsidRPr="00F97A4B">
        <w:rPr>
          <w:spacing w:val="-3"/>
        </w:rPr>
        <w:t xml:space="preserve"> </w:t>
      </w:r>
      <w:r w:rsidRPr="00F97A4B">
        <w:t>синтетических</w:t>
      </w:r>
      <w:r w:rsidRPr="00F97A4B">
        <w:rPr>
          <w:spacing w:val="-6"/>
        </w:rPr>
        <w:t xml:space="preserve"> </w:t>
      </w:r>
      <w:r w:rsidRPr="00F97A4B">
        <w:t>материалов</w:t>
      </w:r>
      <w:r w:rsidRPr="00F97A4B">
        <w:rPr>
          <w:spacing w:val="-4"/>
        </w:rPr>
        <w:t xml:space="preserve"> </w:t>
      </w:r>
      <w:r w:rsidRPr="00F97A4B">
        <w:t>с</w:t>
      </w:r>
      <w:r w:rsidRPr="00F97A4B">
        <w:rPr>
          <w:spacing w:val="-3"/>
        </w:rPr>
        <w:t xml:space="preserve"> </w:t>
      </w:r>
      <w:r w:rsidRPr="00F97A4B">
        <w:t>заданными свойствами.</w:t>
      </w:r>
    </w:p>
    <w:p w:rsidR="00C450EA" w:rsidRPr="00F97A4B" w:rsidRDefault="002F2362" w:rsidP="00267F92">
      <w:pPr>
        <w:pStyle w:val="a3"/>
        <w:ind w:left="0" w:firstLine="710"/>
      </w:pPr>
      <w:r w:rsidRPr="00F97A4B">
        <w:t>Использование измерений, вычислений и построений для решения практических задач.</w:t>
      </w:r>
      <w:r w:rsidRPr="00F97A4B">
        <w:rPr>
          <w:spacing w:val="1"/>
        </w:rPr>
        <w:t xml:space="preserve"> </w:t>
      </w:r>
      <w:r w:rsidRPr="00F97A4B">
        <w:t>Внесение дополнений и изменений в условные графические изображения в соответствии с</w:t>
      </w:r>
      <w:r w:rsidRPr="00F97A4B">
        <w:rPr>
          <w:spacing w:val="1"/>
        </w:rPr>
        <w:t xml:space="preserve"> </w:t>
      </w:r>
      <w:r w:rsidRPr="00F97A4B">
        <w:t>дополнительными/изменёнными</w:t>
      </w:r>
      <w:r w:rsidRPr="00F97A4B">
        <w:rPr>
          <w:spacing w:val="-3"/>
        </w:rPr>
        <w:t xml:space="preserve"> </w:t>
      </w:r>
      <w:r w:rsidRPr="00F97A4B">
        <w:t>требованиями</w:t>
      </w:r>
      <w:r w:rsidRPr="00F97A4B">
        <w:rPr>
          <w:spacing w:val="-2"/>
        </w:rPr>
        <w:t xml:space="preserve"> </w:t>
      </w:r>
      <w:r w:rsidRPr="00F97A4B">
        <w:t>к изделию.</w:t>
      </w:r>
    </w:p>
    <w:p w:rsidR="00C450EA" w:rsidRPr="00F97A4B" w:rsidRDefault="00C450EA" w:rsidP="00267F92">
      <w:pPr>
        <w:pStyle w:val="a3"/>
        <w:ind w:left="0"/>
      </w:pPr>
    </w:p>
    <w:p w:rsidR="00C450EA" w:rsidRPr="00F97A4B" w:rsidRDefault="002F2362" w:rsidP="00267F92">
      <w:pPr>
        <w:pStyle w:val="a3"/>
        <w:ind w:left="0" w:firstLine="710"/>
      </w:pPr>
      <w:r w:rsidRPr="00F97A4B">
        <w:t>Технология</w:t>
      </w:r>
      <w:r w:rsidRPr="00F97A4B">
        <w:rPr>
          <w:spacing w:val="1"/>
        </w:rPr>
        <w:t xml:space="preserve"> </w:t>
      </w:r>
      <w:r w:rsidRPr="00F97A4B">
        <w:t>обработки</w:t>
      </w:r>
      <w:r w:rsidRPr="00F97A4B">
        <w:rPr>
          <w:spacing w:val="1"/>
        </w:rPr>
        <w:t xml:space="preserve"> </w:t>
      </w:r>
      <w:r w:rsidRPr="00F97A4B">
        <w:t>бумаги</w:t>
      </w:r>
      <w:r w:rsidRPr="00F97A4B">
        <w:rPr>
          <w:spacing w:val="1"/>
        </w:rPr>
        <w:t xml:space="preserve"> </w:t>
      </w:r>
      <w:r w:rsidRPr="00F97A4B">
        <w:t>и</w:t>
      </w:r>
      <w:r w:rsidRPr="00F97A4B">
        <w:rPr>
          <w:spacing w:val="1"/>
        </w:rPr>
        <w:t xml:space="preserve"> </w:t>
      </w:r>
      <w:r w:rsidRPr="00F97A4B">
        <w:t>картона.</w:t>
      </w:r>
      <w:r w:rsidRPr="00F97A4B">
        <w:rPr>
          <w:spacing w:val="1"/>
        </w:rPr>
        <w:t xml:space="preserve"> </w:t>
      </w:r>
      <w:r w:rsidRPr="00F97A4B">
        <w:t>Подбор</w:t>
      </w:r>
      <w:r w:rsidRPr="00F97A4B">
        <w:rPr>
          <w:spacing w:val="1"/>
        </w:rPr>
        <w:t xml:space="preserve"> </w:t>
      </w:r>
      <w:r w:rsidRPr="00F97A4B">
        <w:t>материалов</w:t>
      </w:r>
      <w:r w:rsidRPr="00F97A4B">
        <w:rPr>
          <w:spacing w:val="1"/>
        </w:rPr>
        <w:t xml:space="preserve"> </w:t>
      </w:r>
      <w:r w:rsidRPr="00F97A4B">
        <w:t>в</w:t>
      </w:r>
      <w:r w:rsidRPr="00F97A4B">
        <w:rPr>
          <w:spacing w:val="1"/>
        </w:rPr>
        <w:t xml:space="preserve"> </w:t>
      </w:r>
      <w:r w:rsidRPr="00F97A4B">
        <w:t>соответствии</w:t>
      </w:r>
      <w:r w:rsidRPr="00F97A4B">
        <w:rPr>
          <w:spacing w:val="1"/>
        </w:rPr>
        <w:t xml:space="preserve"> </w:t>
      </w:r>
      <w:r w:rsidRPr="00F97A4B">
        <w:t>с</w:t>
      </w:r>
      <w:r w:rsidRPr="00F97A4B">
        <w:rPr>
          <w:spacing w:val="1"/>
        </w:rPr>
        <w:t xml:space="preserve"> </w:t>
      </w:r>
      <w:r w:rsidRPr="00F97A4B">
        <w:t>замыслом,</w:t>
      </w:r>
      <w:r w:rsidRPr="00F97A4B">
        <w:rPr>
          <w:spacing w:val="1"/>
        </w:rPr>
        <w:t xml:space="preserve"> </w:t>
      </w:r>
      <w:r w:rsidRPr="00F97A4B">
        <w:t>особенностями</w:t>
      </w:r>
      <w:r w:rsidRPr="00F97A4B">
        <w:rPr>
          <w:spacing w:val="1"/>
        </w:rPr>
        <w:t xml:space="preserve"> </w:t>
      </w:r>
      <w:r w:rsidRPr="00F97A4B">
        <w:t>конструкции</w:t>
      </w:r>
      <w:r w:rsidRPr="00F97A4B">
        <w:rPr>
          <w:spacing w:val="1"/>
        </w:rPr>
        <w:t xml:space="preserve"> </w:t>
      </w:r>
      <w:r w:rsidRPr="00F97A4B">
        <w:t>изделия.</w:t>
      </w:r>
      <w:r w:rsidRPr="00F97A4B">
        <w:rPr>
          <w:spacing w:val="1"/>
        </w:rPr>
        <w:t xml:space="preserve"> </w:t>
      </w:r>
      <w:r w:rsidRPr="00F97A4B">
        <w:t>Определение</w:t>
      </w:r>
      <w:r w:rsidRPr="00F97A4B">
        <w:rPr>
          <w:spacing w:val="1"/>
        </w:rPr>
        <w:t xml:space="preserve"> </w:t>
      </w:r>
      <w:r w:rsidRPr="00F97A4B">
        <w:t>оптимальных</w:t>
      </w:r>
      <w:r w:rsidRPr="00F97A4B">
        <w:rPr>
          <w:spacing w:val="61"/>
        </w:rPr>
        <w:t xml:space="preserve"> </w:t>
      </w:r>
      <w:r w:rsidRPr="00F97A4B">
        <w:t>способов</w:t>
      </w:r>
      <w:r w:rsidRPr="00F97A4B">
        <w:rPr>
          <w:spacing w:val="1"/>
        </w:rPr>
        <w:t xml:space="preserve"> </w:t>
      </w:r>
      <w:r w:rsidRPr="00F97A4B">
        <w:t>разметки</w:t>
      </w:r>
      <w:r w:rsidRPr="00F97A4B">
        <w:rPr>
          <w:spacing w:val="1"/>
        </w:rPr>
        <w:t xml:space="preserve"> </w:t>
      </w:r>
      <w:r w:rsidRPr="00F97A4B">
        <w:t>деталей,</w:t>
      </w:r>
      <w:r w:rsidRPr="00F97A4B">
        <w:rPr>
          <w:spacing w:val="1"/>
        </w:rPr>
        <w:t xml:space="preserve"> </w:t>
      </w:r>
      <w:r w:rsidRPr="00F97A4B">
        <w:t>сборки</w:t>
      </w:r>
      <w:r w:rsidRPr="00F97A4B">
        <w:rPr>
          <w:spacing w:val="1"/>
        </w:rPr>
        <w:t xml:space="preserve"> </w:t>
      </w:r>
      <w:r w:rsidRPr="00F97A4B">
        <w:t>изделия.</w:t>
      </w:r>
      <w:r w:rsidRPr="00F97A4B">
        <w:rPr>
          <w:spacing w:val="1"/>
        </w:rPr>
        <w:t xml:space="preserve"> </w:t>
      </w:r>
      <w:r w:rsidRPr="00F97A4B">
        <w:t>Выбор</w:t>
      </w:r>
      <w:r w:rsidRPr="00F97A4B">
        <w:rPr>
          <w:spacing w:val="1"/>
        </w:rPr>
        <w:t xml:space="preserve"> </w:t>
      </w:r>
      <w:r w:rsidRPr="00F97A4B">
        <w:t>способов</w:t>
      </w:r>
      <w:r w:rsidRPr="00F97A4B">
        <w:rPr>
          <w:spacing w:val="1"/>
        </w:rPr>
        <w:t xml:space="preserve"> </w:t>
      </w:r>
      <w:r w:rsidRPr="00F97A4B">
        <w:t>отделки.</w:t>
      </w:r>
      <w:r w:rsidRPr="00F97A4B">
        <w:rPr>
          <w:spacing w:val="1"/>
        </w:rPr>
        <w:t xml:space="preserve"> </w:t>
      </w:r>
      <w:r w:rsidRPr="00F97A4B">
        <w:t>Комбинирование</w:t>
      </w:r>
      <w:r w:rsidRPr="00F97A4B">
        <w:rPr>
          <w:spacing w:val="1"/>
        </w:rPr>
        <w:t xml:space="preserve"> </w:t>
      </w:r>
      <w:r w:rsidRPr="00F97A4B">
        <w:t>разных</w:t>
      </w:r>
      <w:r w:rsidRPr="00F97A4B">
        <w:rPr>
          <w:spacing w:val="1"/>
        </w:rPr>
        <w:t xml:space="preserve"> </w:t>
      </w:r>
      <w:r w:rsidRPr="00F97A4B">
        <w:t>материалов</w:t>
      </w:r>
      <w:r w:rsidRPr="00F97A4B">
        <w:rPr>
          <w:spacing w:val="-2"/>
        </w:rPr>
        <w:t xml:space="preserve"> </w:t>
      </w:r>
      <w:r w:rsidRPr="00F97A4B">
        <w:t>в</w:t>
      </w:r>
      <w:r w:rsidRPr="00F97A4B">
        <w:rPr>
          <w:spacing w:val="-1"/>
        </w:rPr>
        <w:t xml:space="preserve"> </w:t>
      </w:r>
      <w:r w:rsidRPr="00F97A4B">
        <w:t>одном</w:t>
      </w:r>
      <w:r w:rsidRPr="00F97A4B">
        <w:rPr>
          <w:spacing w:val="-1"/>
        </w:rPr>
        <w:t xml:space="preserve"> </w:t>
      </w:r>
      <w:r w:rsidRPr="00F97A4B">
        <w:t>изделии.</w:t>
      </w:r>
    </w:p>
    <w:p w:rsidR="00C450EA" w:rsidRPr="00F97A4B" w:rsidRDefault="002F2362" w:rsidP="00267F92">
      <w:pPr>
        <w:pStyle w:val="a3"/>
        <w:spacing w:line="237" w:lineRule="auto"/>
        <w:ind w:left="0" w:firstLine="710"/>
      </w:pPr>
      <w:r w:rsidRPr="00F97A4B">
        <w:t>Совершенствование</w:t>
      </w:r>
      <w:r w:rsidRPr="00F97A4B">
        <w:rPr>
          <w:spacing w:val="1"/>
        </w:rPr>
        <w:t xml:space="preserve"> </w:t>
      </w:r>
      <w:r w:rsidRPr="00F97A4B">
        <w:t>умений</w:t>
      </w:r>
      <w:r w:rsidRPr="00F97A4B">
        <w:rPr>
          <w:spacing w:val="1"/>
        </w:rPr>
        <w:t xml:space="preserve"> </w:t>
      </w:r>
      <w:r w:rsidRPr="00F97A4B">
        <w:t>выполнять</w:t>
      </w:r>
      <w:r w:rsidRPr="00F97A4B">
        <w:rPr>
          <w:spacing w:val="1"/>
        </w:rPr>
        <w:t xml:space="preserve"> </w:t>
      </w:r>
      <w:r w:rsidRPr="00F97A4B">
        <w:t>разные</w:t>
      </w:r>
      <w:r w:rsidRPr="00F97A4B">
        <w:rPr>
          <w:spacing w:val="1"/>
        </w:rPr>
        <w:t xml:space="preserve"> </w:t>
      </w:r>
      <w:r w:rsidRPr="00F97A4B">
        <w:t>способы</w:t>
      </w:r>
      <w:r w:rsidRPr="00F97A4B">
        <w:rPr>
          <w:spacing w:val="1"/>
        </w:rPr>
        <w:t xml:space="preserve"> </w:t>
      </w:r>
      <w:r w:rsidRPr="00F97A4B">
        <w:t>разметки</w:t>
      </w:r>
      <w:r w:rsidRPr="00F97A4B">
        <w:rPr>
          <w:spacing w:val="1"/>
        </w:rPr>
        <w:t xml:space="preserve"> </w:t>
      </w:r>
      <w:r w:rsidRPr="00F97A4B">
        <w:t>с</w:t>
      </w:r>
      <w:r w:rsidRPr="00F97A4B">
        <w:rPr>
          <w:spacing w:val="1"/>
        </w:rPr>
        <w:t xml:space="preserve"> </w:t>
      </w:r>
      <w:r w:rsidRPr="00F97A4B">
        <w:t>помощью</w:t>
      </w:r>
      <w:r w:rsidRPr="00F97A4B">
        <w:rPr>
          <w:spacing w:val="1"/>
        </w:rPr>
        <w:t xml:space="preserve"> </w:t>
      </w:r>
      <w:r w:rsidRPr="00F97A4B">
        <w:t>чертёжных</w:t>
      </w:r>
      <w:r w:rsidRPr="00F97A4B">
        <w:rPr>
          <w:spacing w:val="-4"/>
        </w:rPr>
        <w:t xml:space="preserve"> </w:t>
      </w:r>
      <w:r w:rsidRPr="00F97A4B">
        <w:t>инструментов.</w:t>
      </w:r>
      <w:r w:rsidRPr="00F97A4B">
        <w:rPr>
          <w:spacing w:val="-2"/>
        </w:rPr>
        <w:t xml:space="preserve"> </w:t>
      </w:r>
      <w:r w:rsidRPr="00F97A4B">
        <w:t>Освоение</w:t>
      </w:r>
      <w:r w:rsidRPr="00F97A4B">
        <w:rPr>
          <w:spacing w:val="1"/>
        </w:rPr>
        <w:t xml:space="preserve"> </w:t>
      </w:r>
      <w:r w:rsidRPr="00F97A4B">
        <w:t>доступных</w:t>
      </w:r>
      <w:r w:rsidRPr="00F97A4B">
        <w:rPr>
          <w:spacing w:val="1"/>
        </w:rPr>
        <w:t xml:space="preserve"> </w:t>
      </w:r>
      <w:r w:rsidRPr="00F97A4B">
        <w:t>художественных</w:t>
      </w:r>
      <w:r w:rsidRPr="00F97A4B">
        <w:rPr>
          <w:spacing w:val="-3"/>
        </w:rPr>
        <w:t xml:space="preserve"> </w:t>
      </w:r>
      <w:r w:rsidRPr="00F97A4B">
        <w:t>техник.</w:t>
      </w:r>
    </w:p>
    <w:p w:rsidR="00C450EA" w:rsidRPr="00F97A4B" w:rsidRDefault="002F2362" w:rsidP="00267F92">
      <w:pPr>
        <w:pStyle w:val="a3"/>
        <w:ind w:left="0" w:firstLine="710"/>
      </w:pPr>
      <w:r w:rsidRPr="00F97A4B">
        <w:t>Технология обработки текстильных материалов. Обобщённое представление о видах</w:t>
      </w:r>
      <w:r w:rsidRPr="00F97A4B">
        <w:rPr>
          <w:spacing w:val="1"/>
        </w:rPr>
        <w:t xml:space="preserve"> </w:t>
      </w:r>
      <w:r w:rsidRPr="00F97A4B">
        <w:t>тканей (натуральные, искусственные, синтетические), их свойствах и областей использования.</w:t>
      </w:r>
      <w:r w:rsidRPr="00F97A4B">
        <w:rPr>
          <w:spacing w:val="-57"/>
        </w:rPr>
        <w:t xml:space="preserve"> </w:t>
      </w:r>
      <w:r w:rsidRPr="00F97A4B">
        <w:t>Дизайн</w:t>
      </w:r>
      <w:r w:rsidRPr="00F97A4B">
        <w:rPr>
          <w:spacing w:val="1"/>
        </w:rPr>
        <w:t xml:space="preserve"> </w:t>
      </w:r>
      <w:r w:rsidRPr="00F97A4B">
        <w:t>одежды</w:t>
      </w:r>
      <w:r w:rsidRPr="00F97A4B">
        <w:rPr>
          <w:spacing w:val="1"/>
        </w:rPr>
        <w:t xml:space="preserve"> </w:t>
      </w:r>
      <w:r w:rsidRPr="00F97A4B">
        <w:t>в</w:t>
      </w:r>
      <w:r w:rsidRPr="00F97A4B">
        <w:rPr>
          <w:spacing w:val="1"/>
        </w:rPr>
        <w:t xml:space="preserve"> </w:t>
      </w:r>
      <w:r w:rsidRPr="00F97A4B">
        <w:t>зависимости</w:t>
      </w:r>
      <w:r w:rsidRPr="00F97A4B">
        <w:rPr>
          <w:spacing w:val="1"/>
        </w:rPr>
        <w:t xml:space="preserve"> </w:t>
      </w:r>
      <w:r w:rsidRPr="00F97A4B">
        <w:t>от</w:t>
      </w:r>
      <w:r w:rsidRPr="00F97A4B">
        <w:rPr>
          <w:spacing w:val="1"/>
        </w:rPr>
        <w:t xml:space="preserve"> </w:t>
      </w:r>
      <w:r w:rsidRPr="00F97A4B">
        <w:t>её</w:t>
      </w:r>
      <w:r w:rsidRPr="00F97A4B">
        <w:rPr>
          <w:spacing w:val="1"/>
        </w:rPr>
        <w:t xml:space="preserve"> </w:t>
      </w:r>
      <w:r w:rsidRPr="00F97A4B">
        <w:t>назначения,</w:t>
      </w:r>
      <w:r w:rsidRPr="00F97A4B">
        <w:rPr>
          <w:spacing w:val="1"/>
        </w:rPr>
        <w:t xml:space="preserve"> </w:t>
      </w:r>
      <w:r w:rsidRPr="00F97A4B">
        <w:t>моды,</w:t>
      </w:r>
      <w:r w:rsidRPr="00F97A4B">
        <w:rPr>
          <w:spacing w:val="1"/>
        </w:rPr>
        <w:t xml:space="preserve"> </w:t>
      </w:r>
      <w:r w:rsidRPr="00F97A4B">
        <w:t>времени.</w:t>
      </w:r>
      <w:r w:rsidRPr="00F97A4B">
        <w:rPr>
          <w:spacing w:val="1"/>
        </w:rPr>
        <w:t xml:space="preserve"> </w:t>
      </w:r>
      <w:r w:rsidRPr="00F97A4B">
        <w:t>Подбор</w:t>
      </w:r>
      <w:r w:rsidRPr="00F97A4B">
        <w:rPr>
          <w:spacing w:val="1"/>
        </w:rPr>
        <w:t xml:space="preserve"> </w:t>
      </w:r>
      <w:r w:rsidRPr="00F97A4B">
        <w:t>текстильных</w:t>
      </w:r>
      <w:r w:rsidRPr="00F97A4B">
        <w:rPr>
          <w:spacing w:val="1"/>
        </w:rPr>
        <w:t xml:space="preserve"> </w:t>
      </w:r>
      <w:r w:rsidRPr="00F97A4B">
        <w:t>материалов в соответствии с замыслом, особенностями конструкции изделия. Раскрой деталей</w:t>
      </w:r>
      <w:r w:rsidRPr="00F97A4B">
        <w:rPr>
          <w:spacing w:val="-57"/>
        </w:rPr>
        <w:t xml:space="preserve"> </w:t>
      </w:r>
      <w:r w:rsidRPr="00F97A4B">
        <w:t xml:space="preserve">по готовым лекалам (выкройкам), собственным несложным. </w:t>
      </w:r>
      <w:r w:rsidRPr="00F97A4B">
        <w:lastRenderedPageBreak/>
        <w:t>Строчка петельного стежка и её</w:t>
      </w:r>
      <w:r w:rsidRPr="00F97A4B">
        <w:rPr>
          <w:spacing w:val="1"/>
        </w:rPr>
        <w:t xml:space="preserve"> </w:t>
      </w:r>
      <w:r w:rsidRPr="00F97A4B">
        <w:t>варианты</w:t>
      </w:r>
      <w:r w:rsidRPr="00F97A4B">
        <w:rPr>
          <w:spacing w:val="1"/>
        </w:rPr>
        <w:t xml:space="preserve"> </w:t>
      </w:r>
      <w:r w:rsidRPr="00F97A4B">
        <w:t>(«тамбур»</w:t>
      </w:r>
      <w:r w:rsidRPr="00F97A4B">
        <w:rPr>
          <w:spacing w:val="1"/>
        </w:rPr>
        <w:t xml:space="preserve"> </w:t>
      </w:r>
      <w:r w:rsidRPr="00F97A4B">
        <w:t>и</w:t>
      </w:r>
      <w:r w:rsidRPr="00F97A4B">
        <w:rPr>
          <w:spacing w:val="1"/>
        </w:rPr>
        <w:t xml:space="preserve"> </w:t>
      </w:r>
      <w:r w:rsidRPr="00F97A4B">
        <w:t>др.),</w:t>
      </w:r>
      <w:r w:rsidRPr="00F97A4B">
        <w:rPr>
          <w:spacing w:val="1"/>
        </w:rPr>
        <w:t xml:space="preserve"> </w:t>
      </w:r>
      <w:r w:rsidRPr="00F97A4B">
        <w:t>её</w:t>
      </w:r>
      <w:r w:rsidRPr="00F97A4B">
        <w:rPr>
          <w:spacing w:val="1"/>
        </w:rPr>
        <w:t xml:space="preserve"> </w:t>
      </w:r>
      <w:r w:rsidRPr="00F97A4B">
        <w:t>назначение</w:t>
      </w:r>
      <w:r w:rsidRPr="00F97A4B">
        <w:rPr>
          <w:spacing w:val="1"/>
        </w:rPr>
        <w:t xml:space="preserve"> </w:t>
      </w:r>
      <w:r w:rsidRPr="00F97A4B">
        <w:t>(соединение</w:t>
      </w:r>
      <w:r w:rsidRPr="00F97A4B">
        <w:rPr>
          <w:spacing w:val="1"/>
        </w:rPr>
        <w:t xml:space="preserve"> </w:t>
      </w:r>
      <w:r w:rsidRPr="00F97A4B">
        <w:t>и</w:t>
      </w:r>
      <w:r w:rsidRPr="00F97A4B">
        <w:rPr>
          <w:spacing w:val="1"/>
        </w:rPr>
        <w:t xml:space="preserve"> </w:t>
      </w:r>
      <w:r w:rsidRPr="00F97A4B">
        <w:t>отделка</w:t>
      </w:r>
      <w:r w:rsidRPr="00F97A4B">
        <w:rPr>
          <w:spacing w:val="1"/>
        </w:rPr>
        <w:t xml:space="preserve"> </w:t>
      </w:r>
      <w:r w:rsidRPr="00F97A4B">
        <w:t>деталей)</w:t>
      </w:r>
      <w:r w:rsidRPr="00F97A4B">
        <w:rPr>
          <w:spacing w:val="1"/>
        </w:rPr>
        <w:t xml:space="preserve"> </w:t>
      </w:r>
      <w:r w:rsidRPr="00F97A4B">
        <w:t>и/или</w:t>
      </w:r>
      <w:r w:rsidRPr="00F97A4B">
        <w:rPr>
          <w:spacing w:val="1"/>
        </w:rPr>
        <w:t xml:space="preserve"> </w:t>
      </w:r>
      <w:r w:rsidRPr="00F97A4B">
        <w:t>строчки</w:t>
      </w:r>
      <w:r w:rsidRPr="00F97A4B">
        <w:rPr>
          <w:spacing w:val="1"/>
        </w:rPr>
        <w:t xml:space="preserve"> </w:t>
      </w:r>
      <w:r w:rsidRPr="00F97A4B">
        <w:t>петлеобразного</w:t>
      </w:r>
      <w:r w:rsidRPr="00F97A4B">
        <w:rPr>
          <w:spacing w:val="26"/>
        </w:rPr>
        <w:t xml:space="preserve"> </w:t>
      </w:r>
      <w:r w:rsidRPr="00F97A4B">
        <w:t>и</w:t>
      </w:r>
      <w:r w:rsidRPr="00F97A4B">
        <w:rPr>
          <w:spacing w:val="33"/>
        </w:rPr>
        <w:t xml:space="preserve"> </w:t>
      </w:r>
      <w:r w:rsidRPr="00F97A4B">
        <w:t>крестообразного</w:t>
      </w:r>
      <w:r w:rsidRPr="00F97A4B">
        <w:rPr>
          <w:spacing w:val="32"/>
        </w:rPr>
        <w:t xml:space="preserve"> </w:t>
      </w:r>
      <w:r w:rsidRPr="00F97A4B">
        <w:t>стежков</w:t>
      </w:r>
      <w:r w:rsidRPr="00F97A4B">
        <w:rPr>
          <w:spacing w:val="25"/>
        </w:rPr>
        <w:t xml:space="preserve"> </w:t>
      </w:r>
      <w:r w:rsidRPr="00F97A4B">
        <w:t>(соединительные</w:t>
      </w:r>
      <w:r w:rsidRPr="00F97A4B">
        <w:rPr>
          <w:spacing w:val="27"/>
        </w:rPr>
        <w:t xml:space="preserve"> </w:t>
      </w:r>
      <w:r w:rsidRPr="00F97A4B">
        <w:t>и</w:t>
      </w:r>
      <w:r w:rsidRPr="00F97A4B">
        <w:rPr>
          <w:spacing w:val="24"/>
        </w:rPr>
        <w:t xml:space="preserve"> </w:t>
      </w:r>
      <w:r w:rsidRPr="00F97A4B">
        <w:t>отделочные).</w:t>
      </w:r>
      <w:r w:rsidRPr="00F97A4B">
        <w:rPr>
          <w:spacing w:val="30"/>
        </w:rPr>
        <w:t xml:space="preserve"> </w:t>
      </w:r>
      <w:r w:rsidRPr="00F97A4B">
        <w:t>Подбор</w:t>
      </w:r>
      <w:r w:rsidRPr="00F97A4B">
        <w:rPr>
          <w:spacing w:val="27"/>
        </w:rPr>
        <w:t xml:space="preserve"> </w:t>
      </w:r>
      <w:r w:rsidRPr="00F97A4B">
        <w:t>ручных</w:t>
      </w:r>
    </w:p>
    <w:p w:rsidR="00C450EA" w:rsidRPr="00F97A4B" w:rsidRDefault="002F2362" w:rsidP="00267F92">
      <w:pPr>
        <w:pStyle w:val="a3"/>
        <w:ind w:left="0"/>
      </w:pPr>
      <w:r w:rsidRPr="00F97A4B">
        <w:t>строчек</w:t>
      </w:r>
      <w:r w:rsidRPr="00F97A4B">
        <w:rPr>
          <w:spacing w:val="-4"/>
        </w:rPr>
        <w:t xml:space="preserve"> </w:t>
      </w:r>
      <w:r w:rsidRPr="00F97A4B">
        <w:t>для</w:t>
      </w:r>
      <w:r w:rsidRPr="00F97A4B">
        <w:rPr>
          <w:spacing w:val="-1"/>
        </w:rPr>
        <w:t xml:space="preserve"> </w:t>
      </w:r>
      <w:r w:rsidRPr="00F97A4B">
        <w:t>сшивания</w:t>
      </w:r>
      <w:r w:rsidRPr="00F97A4B">
        <w:rPr>
          <w:spacing w:val="-6"/>
        </w:rPr>
        <w:t xml:space="preserve"> </w:t>
      </w:r>
      <w:r w:rsidRPr="00F97A4B">
        <w:t>и</w:t>
      </w:r>
      <w:r w:rsidRPr="00F97A4B">
        <w:rPr>
          <w:spacing w:val="-5"/>
        </w:rPr>
        <w:t xml:space="preserve"> </w:t>
      </w:r>
      <w:r w:rsidRPr="00F97A4B">
        <w:t>отделки изделий.</w:t>
      </w:r>
      <w:r w:rsidRPr="00F97A4B">
        <w:rPr>
          <w:spacing w:val="-4"/>
        </w:rPr>
        <w:t xml:space="preserve"> </w:t>
      </w:r>
      <w:r w:rsidRPr="00F97A4B">
        <w:t>Простейший</w:t>
      </w:r>
      <w:r w:rsidRPr="00F97A4B">
        <w:rPr>
          <w:spacing w:val="-5"/>
        </w:rPr>
        <w:t xml:space="preserve"> </w:t>
      </w:r>
      <w:r w:rsidRPr="00F97A4B">
        <w:t>ремонт</w:t>
      </w:r>
      <w:r w:rsidRPr="00F97A4B">
        <w:rPr>
          <w:spacing w:val="-5"/>
        </w:rPr>
        <w:t xml:space="preserve"> </w:t>
      </w:r>
      <w:r w:rsidRPr="00F97A4B">
        <w:t>изделий.</w:t>
      </w:r>
    </w:p>
    <w:p w:rsidR="00C450EA" w:rsidRPr="00F97A4B" w:rsidRDefault="002F2362" w:rsidP="00267F92">
      <w:pPr>
        <w:pStyle w:val="a3"/>
        <w:ind w:left="0" w:firstLine="710"/>
      </w:pPr>
      <w:r w:rsidRPr="00F97A4B">
        <w:t>Технология</w:t>
      </w:r>
      <w:r w:rsidRPr="00F97A4B">
        <w:rPr>
          <w:spacing w:val="1"/>
        </w:rPr>
        <w:t xml:space="preserve"> </w:t>
      </w:r>
      <w:r w:rsidRPr="00F97A4B">
        <w:t>обработки</w:t>
      </w:r>
      <w:r w:rsidRPr="00F97A4B">
        <w:rPr>
          <w:spacing w:val="1"/>
        </w:rPr>
        <w:t xml:space="preserve"> </w:t>
      </w:r>
      <w:r w:rsidRPr="00F97A4B">
        <w:t>синтетических</w:t>
      </w:r>
      <w:r w:rsidRPr="00F97A4B">
        <w:rPr>
          <w:spacing w:val="1"/>
        </w:rPr>
        <w:t xml:space="preserve"> </w:t>
      </w:r>
      <w:r w:rsidRPr="00F97A4B">
        <w:t>материалов.</w:t>
      </w:r>
      <w:r w:rsidRPr="00F97A4B">
        <w:rPr>
          <w:spacing w:val="1"/>
        </w:rPr>
        <w:t xml:space="preserve"> </w:t>
      </w:r>
      <w:r w:rsidRPr="00F97A4B">
        <w:t>Пластик,</w:t>
      </w:r>
      <w:r w:rsidRPr="00F97A4B">
        <w:rPr>
          <w:spacing w:val="1"/>
        </w:rPr>
        <w:t xml:space="preserve"> </w:t>
      </w:r>
      <w:r w:rsidRPr="00F97A4B">
        <w:t>поролон,</w:t>
      </w:r>
      <w:r w:rsidRPr="00F97A4B">
        <w:rPr>
          <w:spacing w:val="1"/>
        </w:rPr>
        <w:t xml:space="preserve"> </w:t>
      </w:r>
      <w:r w:rsidRPr="00F97A4B">
        <w:t>полиэтилен.</w:t>
      </w:r>
      <w:r w:rsidRPr="00F97A4B">
        <w:rPr>
          <w:spacing w:val="1"/>
        </w:rPr>
        <w:t xml:space="preserve"> </w:t>
      </w:r>
      <w:r w:rsidRPr="00F97A4B">
        <w:t>Общее</w:t>
      </w:r>
      <w:r w:rsidRPr="00F97A4B">
        <w:rPr>
          <w:spacing w:val="1"/>
        </w:rPr>
        <w:t xml:space="preserve"> </w:t>
      </w:r>
      <w:r w:rsidRPr="00F97A4B">
        <w:t>знакомство,</w:t>
      </w:r>
      <w:r w:rsidRPr="00F97A4B">
        <w:rPr>
          <w:spacing w:val="1"/>
        </w:rPr>
        <w:t xml:space="preserve"> </w:t>
      </w:r>
      <w:r w:rsidRPr="00F97A4B">
        <w:t>сравнение</w:t>
      </w:r>
      <w:r w:rsidRPr="00F97A4B">
        <w:rPr>
          <w:spacing w:val="1"/>
        </w:rPr>
        <w:t xml:space="preserve"> </w:t>
      </w:r>
      <w:r w:rsidRPr="00F97A4B">
        <w:t>свойств.</w:t>
      </w:r>
      <w:r w:rsidRPr="00F97A4B">
        <w:rPr>
          <w:spacing w:val="1"/>
        </w:rPr>
        <w:t xml:space="preserve"> </w:t>
      </w:r>
      <w:r w:rsidRPr="00F97A4B">
        <w:t>Самостоятельное</w:t>
      </w:r>
      <w:r w:rsidRPr="00F97A4B">
        <w:rPr>
          <w:spacing w:val="1"/>
        </w:rPr>
        <w:t xml:space="preserve"> </w:t>
      </w:r>
      <w:r w:rsidRPr="00F97A4B">
        <w:t>определение</w:t>
      </w:r>
      <w:r w:rsidRPr="00F97A4B">
        <w:rPr>
          <w:spacing w:val="1"/>
        </w:rPr>
        <w:t xml:space="preserve"> </w:t>
      </w:r>
      <w:r w:rsidRPr="00F97A4B">
        <w:t>технологий</w:t>
      </w:r>
      <w:r w:rsidRPr="00F97A4B">
        <w:rPr>
          <w:spacing w:val="61"/>
        </w:rPr>
        <w:t xml:space="preserve"> </w:t>
      </w:r>
      <w:r w:rsidRPr="00F97A4B">
        <w:t>их</w:t>
      </w:r>
      <w:r w:rsidRPr="00F97A4B">
        <w:rPr>
          <w:spacing w:val="1"/>
        </w:rPr>
        <w:t xml:space="preserve"> </w:t>
      </w:r>
      <w:r w:rsidRPr="00F97A4B">
        <w:t>обработки</w:t>
      </w:r>
      <w:r w:rsidRPr="00F97A4B">
        <w:rPr>
          <w:spacing w:val="-3"/>
        </w:rPr>
        <w:t xml:space="preserve"> </w:t>
      </w:r>
      <w:r w:rsidRPr="00F97A4B">
        <w:t>в</w:t>
      </w:r>
      <w:r w:rsidRPr="00F97A4B">
        <w:rPr>
          <w:spacing w:val="3"/>
        </w:rPr>
        <w:t xml:space="preserve"> </w:t>
      </w:r>
      <w:r w:rsidRPr="00F97A4B">
        <w:t>сравнении</w:t>
      </w:r>
      <w:r w:rsidRPr="00F97A4B">
        <w:rPr>
          <w:spacing w:val="-2"/>
        </w:rPr>
        <w:t xml:space="preserve"> </w:t>
      </w:r>
      <w:r w:rsidRPr="00F97A4B">
        <w:t>с</w:t>
      </w:r>
      <w:r w:rsidRPr="00F97A4B">
        <w:rPr>
          <w:spacing w:val="-4"/>
        </w:rPr>
        <w:t xml:space="preserve"> </w:t>
      </w:r>
      <w:r w:rsidRPr="00F97A4B">
        <w:t>освоенными</w:t>
      </w:r>
      <w:r w:rsidRPr="00F97A4B">
        <w:rPr>
          <w:spacing w:val="-2"/>
        </w:rPr>
        <w:t xml:space="preserve"> </w:t>
      </w:r>
      <w:r w:rsidRPr="00F97A4B">
        <w:t>материалами.</w:t>
      </w:r>
    </w:p>
    <w:p w:rsidR="00C450EA" w:rsidRPr="00F97A4B" w:rsidRDefault="002F2362" w:rsidP="00267F92">
      <w:pPr>
        <w:pStyle w:val="a3"/>
        <w:spacing w:line="274" w:lineRule="exact"/>
        <w:ind w:left="0"/>
      </w:pPr>
      <w:r w:rsidRPr="00F97A4B">
        <w:t>Комбинированное</w:t>
      </w:r>
      <w:r w:rsidRPr="00F97A4B">
        <w:rPr>
          <w:spacing w:val="-9"/>
        </w:rPr>
        <w:t xml:space="preserve"> </w:t>
      </w:r>
      <w:r w:rsidRPr="00F97A4B">
        <w:t>использование</w:t>
      </w:r>
      <w:r w:rsidRPr="00F97A4B">
        <w:rPr>
          <w:spacing w:val="-4"/>
        </w:rPr>
        <w:t xml:space="preserve"> </w:t>
      </w:r>
      <w:r w:rsidRPr="00F97A4B">
        <w:t>разных</w:t>
      </w:r>
      <w:r w:rsidRPr="00F97A4B">
        <w:rPr>
          <w:spacing w:val="-7"/>
        </w:rPr>
        <w:t xml:space="preserve"> </w:t>
      </w:r>
      <w:r w:rsidRPr="00F97A4B">
        <w:t>материалов.</w:t>
      </w:r>
    </w:p>
    <w:p w:rsidR="00C450EA" w:rsidRPr="00F97A4B" w:rsidRDefault="002F2362" w:rsidP="00B34D59">
      <w:pPr>
        <w:pStyle w:val="Heading1"/>
        <w:numPr>
          <w:ilvl w:val="0"/>
          <w:numId w:val="29"/>
        </w:numPr>
        <w:tabs>
          <w:tab w:val="left" w:pos="1433"/>
        </w:tabs>
        <w:spacing w:line="272" w:lineRule="exact"/>
        <w:ind w:left="0" w:hanging="245"/>
        <w:jc w:val="both"/>
      </w:pPr>
      <w:r w:rsidRPr="00F97A4B">
        <w:t>Конструирование</w:t>
      </w:r>
      <w:r w:rsidRPr="00F97A4B">
        <w:rPr>
          <w:spacing w:val="-6"/>
        </w:rPr>
        <w:t xml:space="preserve"> </w:t>
      </w:r>
      <w:r w:rsidRPr="00F97A4B">
        <w:t>и</w:t>
      </w:r>
      <w:r w:rsidRPr="00F97A4B">
        <w:rPr>
          <w:spacing w:val="1"/>
        </w:rPr>
        <w:t xml:space="preserve"> </w:t>
      </w:r>
      <w:r w:rsidRPr="00F97A4B">
        <w:t>моделирование</w:t>
      </w:r>
      <w:r w:rsidRPr="00F97A4B">
        <w:rPr>
          <w:spacing w:val="-5"/>
        </w:rPr>
        <w:t xml:space="preserve"> </w:t>
      </w:r>
      <w:r w:rsidRPr="00F97A4B">
        <w:t>(10</w:t>
      </w:r>
      <w:r w:rsidRPr="00F97A4B">
        <w:rPr>
          <w:spacing w:val="-5"/>
        </w:rPr>
        <w:t xml:space="preserve"> </w:t>
      </w:r>
      <w:r w:rsidRPr="00F97A4B">
        <w:t>ч)</w:t>
      </w:r>
    </w:p>
    <w:p w:rsidR="00C450EA" w:rsidRPr="00F97A4B" w:rsidRDefault="002F2362" w:rsidP="00267F92">
      <w:pPr>
        <w:pStyle w:val="a3"/>
        <w:spacing w:line="242" w:lineRule="auto"/>
        <w:ind w:left="0" w:firstLine="710"/>
      </w:pPr>
      <w:r w:rsidRPr="00F97A4B">
        <w:t>Современные</w:t>
      </w:r>
      <w:r w:rsidRPr="00F97A4B">
        <w:rPr>
          <w:spacing w:val="1"/>
        </w:rPr>
        <w:t xml:space="preserve"> </w:t>
      </w:r>
      <w:r w:rsidRPr="00F97A4B">
        <w:t>требования</w:t>
      </w:r>
      <w:r w:rsidRPr="00F97A4B">
        <w:rPr>
          <w:spacing w:val="1"/>
        </w:rPr>
        <w:t xml:space="preserve"> </w:t>
      </w:r>
      <w:r w:rsidRPr="00F97A4B">
        <w:t>к техническим</w:t>
      </w:r>
      <w:r w:rsidRPr="00F97A4B">
        <w:rPr>
          <w:spacing w:val="1"/>
        </w:rPr>
        <w:t xml:space="preserve"> </w:t>
      </w:r>
      <w:r w:rsidRPr="00F97A4B">
        <w:t>устройствам</w:t>
      </w:r>
      <w:r w:rsidRPr="00F97A4B">
        <w:rPr>
          <w:spacing w:val="1"/>
        </w:rPr>
        <w:t xml:space="preserve"> </w:t>
      </w:r>
      <w:r w:rsidRPr="00F97A4B">
        <w:t>(экологичность,</w:t>
      </w:r>
      <w:r w:rsidRPr="00F97A4B">
        <w:rPr>
          <w:spacing w:val="1"/>
        </w:rPr>
        <w:t xml:space="preserve"> </w:t>
      </w:r>
      <w:r w:rsidRPr="00F97A4B">
        <w:t>безопасность,</w:t>
      </w:r>
      <w:r w:rsidRPr="00F97A4B">
        <w:rPr>
          <w:spacing w:val="1"/>
        </w:rPr>
        <w:t xml:space="preserve"> </w:t>
      </w:r>
      <w:r w:rsidRPr="00F97A4B">
        <w:t>эргономичность</w:t>
      </w:r>
      <w:r w:rsidRPr="00F97A4B">
        <w:rPr>
          <w:spacing w:val="-2"/>
        </w:rPr>
        <w:t xml:space="preserve"> </w:t>
      </w:r>
      <w:r w:rsidRPr="00F97A4B">
        <w:t>и</w:t>
      </w:r>
      <w:r w:rsidRPr="00F97A4B">
        <w:rPr>
          <w:spacing w:val="3"/>
        </w:rPr>
        <w:t xml:space="preserve"> </w:t>
      </w:r>
      <w:r w:rsidRPr="00F97A4B">
        <w:t>др.).</w:t>
      </w:r>
    </w:p>
    <w:p w:rsidR="00C450EA" w:rsidRPr="00F97A4B" w:rsidRDefault="002F2362" w:rsidP="00267F92">
      <w:pPr>
        <w:pStyle w:val="a3"/>
        <w:ind w:left="0" w:firstLine="710"/>
      </w:pPr>
      <w:r w:rsidRPr="00F97A4B">
        <w:t>Конструирование</w:t>
      </w:r>
      <w:r w:rsidRPr="00F97A4B">
        <w:rPr>
          <w:spacing w:val="1"/>
        </w:rPr>
        <w:t xml:space="preserve"> </w:t>
      </w:r>
      <w:r w:rsidRPr="00F97A4B">
        <w:t>и</w:t>
      </w:r>
      <w:r w:rsidRPr="00F97A4B">
        <w:rPr>
          <w:spacing w:val="1"/>
        </w:rPr>
        <w:t xml:space="preserve"> </w:t>
      </w:r>
      <w:r w:rsidRPr="00F97A4B">
        <w:t>моделирование</w:t>
      </w:r>
      <w:r w:rsidRPr="00F97A4B">
        <w:rPr>
          <w:spacing w:val="1"/>
        </w:rPr>
        <w:t xml:space="preserve"> </w:t>
      </w:r>
      <w:r w:rsidRPr="00F97A4B">
        <w:t>изделий из</w:t>
      </w:r>
      <w:r w:rsidRPr="00F97A4B">
        <w:rPr>
          <w:spacing w:val="1"/>
        </w:rPr>
        <w:t xml:space="preserve"> </w:t>
      </w:r>
      <w:r w:rsidRPr="00F97A4B">
        <w:t>различных</w:t>
      </w:r>
      <w:r w:rsidRPr="00F97A4B">
        <w:rPr>
          <w:spacing w:val="1"/>
        </w:rPr>
        <w:t xml:space="preserve"> </w:t>
      </w:r>
      <w:r w:rsidRPr="00F97A4B">
        <w:t>материалов,</w:t>
      </w:r>
      <w:r w:rsidRPr="00F97A4B">
        <w:rPr>
          <w:spacing w:val="1"/>
        </w:rPr>
        <w:t xml:space="preserve"> </w:t>
      </w:r>
      <w:r w:rsidRPr="00F97A4B">
        <w:t>в</w:t>
      </w:r>
      <w:r w:rsidRPr="00F97A4B">
        <w:rPr>
          <w:spacing w:val="1"/>
        </w:rPr>
        <w:t xml:space="preserve"> </w:t>
      </w:r>
      <w:r w:rsidRPr="00F97A4B">
        <w:t>том</w:t>
      </w:r>
      <w:r w:rsidRPr="00F97A4B">
        <w:rPr>
          <w:spacing w:val="1"/>
        </w:rPr>
        <w:t xml:space="preserve"> </w:t>
      </w:r>
      <w:r w:rsidRPr="00F97A4B">
        <w:t>числе</w:t>
      </w:r>
      <w:r w:rsidRPr="00F97A4B">
        <w:rPr>
          <w:spacing w:val="1"/>
        </w:rPr>
        <w:t xml:space="preserve"> </w:t>
      </w:r>
      <w:r w:rsidRPr="00F97A4B">
        <w:t>наборов</w:t>
      </w:r>
      <w:r w:rsidRPr="00F97A4B">
        <w:rPr>
          <w:spacing w:val="1"/>
        </w:rPr>
        <w:t xml:space="preserve"> </w:t>
      </w:r>
      <w:r w:rsidRPr="00F97A4B">
        <w:t>«Конструктор»</w:t>
      </w:r>
      <w:r w:rsidRPr="00F97A4B">
        <w:rPr>
          <w:spacing w:val="1"/>
        </w:rPr>
        <w:t xml:space="preserve"> </w:t>
      </w:r>
      <w:r w:rsidRPr="00F97A4B">
        <w:t>по</w:t>
      </w:r>
      <w:r w:rsidRPr="00F97A4B">
        <w:rPr>
          <w:spacing w:val="1"/>
        </w:rPr>
        <w:t xml:space="preserve"> </w:t>
      </w:r>
      <w:r w:rsidRPr="00F97A4B">
        <w:t>проектному</w:t>
      </w:r>
      <w:r w:rsidRPr="00F97A4B">
        <w:rPr>
          <w:spacing w:val="1"/>
        </w:rPr>
        <w:t xml:space="preserve"> </w:t>
      </w:r>
      <w:r w:rsidRPr="00F97A4B">
        <w:t>заданию</w:t>
      </w:r>
      <w:r w:rsidRPr="00F97A4B">
        <w:rPr>
          <w:spacing w:val="1"/>
        </w:rPr>
        <w:t xml:space="preserve"> </w:t>
      </w:r>
      <w:r w:rsidRPr="00F97A4B">
        <w:t>или</w:t>
      </w:r>
      <w:r w:rsidRPr="00F97A4B">
        <w:rPr>
          <w:spacing w:val="1"/>
        </w:rPr>
        <w:t xml:space="preserve"> </w:t>
      </w:r>
      <w:r w:rsidRPr="00F97A4B">
        <w:t>собственному</w:t>
      </w:r>
      <w:r w:rsidRPr="00F97A4B">
        <w:rPr>
          <w:spacing w:val="1"/>
        </w:rPr>
        <w:t xml:space="preserve"> </w:t>
      </w:r>
      <w:r w:rsidRPr="00F97A4B">
        <w:t>замыслу.</w:t>
      </w:r>
      <w:r w:rsidRPr="00F97A4B">
        <w:rPr>
          <w:spacing w:val="1"/>
        </w:rPr>
        <w:t xml:space="preserve"> </w:t>
      </w:r>
      <w:r w:rsidRPr="00F97A4B">
        <w:t>Поиск</w:t>
      </w:r>
      <w:r w:rsidRPr="00F97A4B">
        <w:rPr>
          <w:spacing w:val="1"/>
        </w:rPr>
        <w:t xml:space="preserve"> </w:t>
      </w:r>
      <w:r w:rsidRPr="00F97A4B">
        <w:t>оптимальных и доступных новых решений конструкторско-технологических проблем на всех</w:t>
      </w:r>
      <w:r w:rsidRPr="00F97A4B">
        <w:rPr>
          <w:spacing w:val="1"/>
        </w:rPr>
        <w:t xml:space="preserve"> </w:t>
      </w:r>
      <w:r w:rsidRPr="00F97A4B">
        <w:t>этапах</w:t>
      </w:r>
      <w:r w:rsidRPr="00F97A4B">
        <w:rPr>
          <w:spacing w:val="1"/>
        </w:rPr>
        <w:t xml:space="preserve"> </w:t>
      </w:r>
      <w:r w:rsidRPr="00F97A4B">
        <w:t>аналитического</w:t>
      </w:r>
      <w:r w:rsidRPr="00F97A4B">
        <w:rPr>
          <w:spacing w:val="1"/>
        </w:rPr>
        <w:t xml:space="preserve"> </w:t>
      </w:r>
      <w:r w:rsidRPr="00F97A4B">
        <w:t>и</w:t>
      </w:r>
      <w:r w:rsidRPr="00F97A4B">
        <w:rPr>
          <w:spacing w:val="1"/>
        </w:rPr>
        <w:t xml:space="preserve"> </w:t>
      </w:r>
      <w:r w:rsidRPr="00F97A4B">
        <w:t>технологического</w:t>
      </w:r>
      <w:r w:rsidRPr="00F97A4B">
        <w:rPr>
          <w:spacing w:val="1"/>
        </w:rPr>
        <w:t xml:space="preserve"> </w:t>
      </w:r>
      <w:r w:rsidRPr="00F97A4B">
        <w:t>процесса</w:t>
      </w:r>
      <w:r w:rsidRPr="00F97A4B">
        <w:rPr>
          <w:spacing w:val="1"/>
        </w:rPr>
        <w:t xml:space="preserve"> </w:t>
      </w:r>
      <w:r w:rsidRPr="00F97A4B">
        <w:t>при</w:t>
      </w:r>
      <w:r w:rsidRPr="00F97A4B">
        <w:rPr>
          <w:spacing w:val="1"/>
        </w:rPr>
        <w:t xml:space="preserve"> </w:t>
      </w:r>
      <w:r w:rsidRPr="00F97A4B">
        <w:t>выполнении</w:t>
      </w:r>
      <w:r w:rsidRPr="00F97A4B">
        <w:rPr>
          <w:spacing w:val="1"/>
        </w:rPr>
        <w:t xml:space="preserve"> </w:t>
      </w:r>
      <w:r w:rsidRPr="00F97A4B">
        <w:t>индивидуальных</w:t>
      </w:r>
      <w:r w:rsidRPr="00F97A4B">
        <w:rPr>
          <w:spacing w:val="1"/>
        </w:rPr>
        <w:t xml:space="preserve"> </w:t>
      </w:r>
      <w:r w:rsidRPr="00F97A4B">
        <w:t>творческих</w:t>
      </w:r>
      <w:r w:rsidRPr="00F97A4B">
        <w:rPr>
          <w:spacing w:val="-4"/>
        </w:rPr>
        <w:t xml:space="preserve"> </w:t>
      </w:r>
      <w:r w:rsidRPr="00F97A4B">
        <w:t>и</w:t>
      </w:r>
      <w:r w:rsidRPr="00F97A4B">
        <w:rPr>
          <w:spacing w:val="3"/>
        </w:rPr>
        <w:t xml:space="preserve"> </w:t>
      </w:r>
      <w:r w:rsidRPr="00F97A4B">
        <w:t>коллективных</w:t>
      </w:r>
      <w:r w:rsidRPr="00F97A4B">
        <w:rPr>
          <w:spacing w:val="-3"/>
        </w:rPr>
        <w:t xml:space="preserve"> </w:t>
      </w:r>
      <w:r w:rsidRPr="00F97A4B">
        <w:t>проектных</w:t>
      </w:r>
      <w:r w:rsidRPr="00F97A4B">
        <w:rPr>
          <w:spacing w:val="-3"/>
        </w:rPr>
        <w:t xml:space="preserve"> </w:t>
      </w:r>
      <w:r w:rsidRPr="00F97A4B">
        <w:t>работ.</w:t>
      </w:r>
    </w:p>
    <w:p w:rsidR="00C450EA" w:rsidRPr="00F97A4B" w:rsidRDefault="002F2362" w:rsidP="00267F92">
      <w:pPr>
        <w:pStyle w:val="a3"/>
        <w:ind w:left="0" w:firstLine="710"/>
      </w:pPr>
      <w:r w:rsidRPr="00F97A4B">
        <w:t>Робототехника. Конструктивные, соединительные элементы и основные узлы робота.</w:t>
      </w:r>
      <w:r w:rsidRPr="00F97A4B">
        <w:rPr>
          <w:spacing w:val="1"/>
        </w:rPr>
        <w:t xml:space="preserve"> </w:t>
      </w:r>
      <w:r w:rsidRPr="00F97A4B">
        <w:t>Инструменты и детали для создания робота. Конструирование робота. Составление алгоритма</w:t>
      </w:r>
      <w:r w:rsidRPr="00F97A4B">
        <w:rPr>
          <w:spacing w:val="1"/>
        </w:rPr>
        <w:t xml:space="preserve"> </w:t>
      </w:r>
      <w:r w:rsidRPr="00F97A4B">
        <w:t>действий</w:t>
      </w:r>
      <w:r w:rsidRPr="00F97A4B">
        <w:rPr>
          <w:spacing w:val="1"/>
        </w:rPr>
        <w:t xml:space="preserve"> </w:t>
      </w:r>
      <w:r w:rsidRPr="00F97A4B">
        <w:t>робота.</w:t>
      </w:r>
      <w:r w:rsidRPr="00F97A4B">
        <w:rPr>
          <w:spacing w:val="1"/>
        </w:rPr>
        <w:t xml:space="preserve"> </w:t>
      </w:r>
      <w:r w:rsidRPr="00F97A4B">
        <w:t>Программирование,</w:t>
      </w:r>
      <w:r w:rsidRPr="00F97A4B">
        <w:rPr>
          <w:spacing w:val="1"/>
        </w:rPr>
        <w:t xml:space="preserve"> </w:t>
      </w:r>
      <w:r w:rsidRPr="00F97A4B">
        <w:t>тестирование</w:t>
      </w:r>
      <w:r w:rsidRPr="00F97A4B">
        <w:rPr>
          <w:spacing w:val="1"/>
        </w:rPr>
        <w:t xml:space="preserve"> </w:t>
      </w:r>
      <w:r w:rsidRPr="00F97A4B">
        <w:t>робота.</w:t>
      </w:r>
      <w:r w:rsidRPr="00F97A4B">
        <w:rPr>
          <w:spacing w:val="1"/>
        </w:rPr>
        <w:t xml:space="preserve"> </w:t>
      </w:r>
      <w:r w:rsidRPr="00F97A4B">
        <w:t>Преобразование</w:t>
      </w:r>
      <w:r w:rsidRPr="00F97A4B">
        <w:rPr>
          <w:spacing w:val="1"/>
        </w:rPr>
        <w:t xml:space="preserve"> </w:t>
      </w:r>
      <w:r w:rsidRPr="00F97A4B">
        <w:t>конструкции</w:t>
      </w:r>
      <w:r w:rsidRPr="00F97A4B">
        <w:rPr>
          <w:spacing w:val="1"/>
        </w:rPr>
        <w:t xml:space="preserve"> </w:t>
      </w:r>
      <w:r w:rsidRPr="00F97A4B">
        <w:t>робота.</w:t>
      </w:r>
      <w:r w:rsidRPr="00F97A4B">
        <w:rPr>
          <w:spacing w:val="-2"/>
        </w:rPr>
        <w:t xml:space="preserve"> </w:t>
      </w:r>
      <w:r w:rsidRPr="00F97A4B">
        <w:t>Презентация</w:t>
      </w:r>
      <w:r w:rsidRPr="00F97A4B">
        <w:rPr>
          <w:spacing w:val="-3"/>
        </w:rPr>
        <w:t xml:space="preserve"> </w:t>
      </w:r>
      <w:r w:rsidRPr="00F97A4B">
        <w:t>робота.</w:t>
      </w:r>
    </w:p>
    <w:p w:rsidR="00C450EA" w:rsidRPr="00F97A4B" w:rsidRDefault="00C450EA" w:rsidP="00267F92">
      <w:pPr>
        <w:pStyle w:val="a3"/>
        <w:ind w:left="0"/>
      </w:pPr>
    </w:p>
    <w:p w:rsidR="00C450EA" w:rsidRPr="00F97A4B" w:rsidRDefault="002F2362" w:rsidP="00B34D59">
      <w:pPr>
        <w:pStyle w:val="Heading1"/>
        <w:numPr>
          <w:ilvl w:val="0"/>
          <w:numId w:val="29"/>
        </w:numPr>
        <w:tabs>
          <w:tab w:val="left" w:pos="1433"/>
        </w:tabs>
        <w:ind w:left="0" w:hanging="245"/>
        <w:jc w:val="both"/>
      </w:pPr>
      <w:r w:rsidRPr="00F97A4B">
        <w:t>Информационно-коммуникативные</w:t>
      </w:r>
      <w:r w:rsidRPr="00F97A4B">
        <w:rPr>
          <w:spacing w:val="-4"/>
        </w:rPr>
        <w:t xml:space="preserve"> </w:t>
      </w:r>
      <w:r w:rsidRPr="00F97A4B">
        <w:t>технологии</w:t>
      </w:r>
      <w:r w:rsidRPr="00F97A4B">
        <w:rPr>
          <w:spacing w:val="-6"/>
        </w:rPr>
        <w:t xml:space="preserve"> </w:t>
      </w:r>
      <w:r w:rsidRPr="00F97A4B">
        <w:t>(6</w:t>
      </w:r>
      <w:r w:rsidRPr="00F97A4B">
        <w:rPr>
          <w:spacing w:val="-3"/>
        </w:rPr>
        <w:t xml:space="preserve"> </w:t>
      </w:r>
      <w:r w:rsidRPr="00F97A4B">
        <w:t>ч)</w:t>
      </w:r>
    </w:p>
    <w:p w:rsidR="00C450EA" w:rsidRPr="00F97A4B" w:rsidRDefault="002F2362" w:rsidP="00267F92">
      <w:pPr>
        <w:pStyle w:val="a3"/>
        <w:spacing w:line="237" w:lineRule="auto"/>
        <w:ind w:left="0"/>
      </w:pPr>
      <w:r w:rsidRPr="00F97A4B">
        <w:t>Работа с доступной информацией в Интернете</w:t>
      </w:r>
      <w:r w:rsidRPr="00F97A4B">
        <w:rPr>
          <w:vertAlign w:val="superscript"/>
        </w:rPr>
        <w:t>1</w:t>
      </w:r>
      <w:r w:rsidRPr="00F97A4B">
        <w:t xml:space="preserve"> и на цифровых носителях информации.</w:t>
      </w:r>
      <w:r w:rsidRPr="00F97A4B">
        <w:rPr>
          <w:spacing w:val="1"/>
        </w:rPr>
        <w:t xml:space="preserve"> </w:t>
      </w:r>
      <w:r w:rsidRPr="00F97A4B">
        <w:t>Электронные</w:t>
      </w:r>
      <w:r w:rsidRPr="00F97A4B">
        <w:rPr>
          <w:spacing w:val="36"/>
        </w:rPr>
        <w:t xml:space="preserve"> </w:t>
      </w:r>
      <w:r w:rsidRPr="00F97A4B">
        <w:t>и</w:t>
      </w:r>
      <w:r w:rsidRPr="00F97A4B">
        <w:rPr>
          <w:spacing w:val="37"/>
        </w:rPr>
        <w:t xml:space="preserve"> </w:t>
      </w:r>
      <w:r w:rsidRPr="00F97A4B">
        <w:t>медиаресурсы</w:t>
      </w:r>
      <w:r w:rsidRPr="00F97A4B">
        <w:rPr>
          <w:spacing w:val="43"/>
        </w:rPr>
        <w:t xml:space="preserve"> </w:t>
      </w:r>
      <w:r w:rsidRPr="00F97A4B">
        <w:t>в</w:t>
      </w:r>
      <w:r w:rsidRPr="00F97A4B">
        <w:rPr>
          <w:spacing w:val="43"/>
        </w:rPr>
        <w:t xml:space="preserve"> </w:t>
      </w:r>
      <w:r w:rsidRPr="00F97A4B">
        <w:t>художественно-конструкторской,</w:t>
      </w:r>
      <w:r w:rsidRPr="00F97A4B">
        <w:rPr>
          <w:spacing w:val="39"/>
        </w:rPr>
        <w:t xml:space="preserve"> </w:t>
      </w:r>
      <w:r w:rsidRPr="00F97A4B">
        <w:t>проектной,</w:t>
      </w:r>
    </w:p>
    <w:p w:rsidR="00C450EA" w:rsidRPr="00F97A4B" w:rsidRDefault="002F2362" w:rsidP="00267F92">
      <w:pPr>
        <w:pStyle w:val="a3"/>
        <w:ind w:left="0"/>
      </w:pPr>
      <w:r w:rsidRPr="00F97A4B">
        <w:t>предметной</w:t>
      </w:r>
      <w:r w:rsidRPr="00F97A4B">
        <w:rPr>
          <w:spacing w:val="1"/>
        </w:rPr>
        <w:t xml:space="preserve"> </w:t>
      </w:r>
      <w:r w:rsidRPr="00F97A4B">
        <w:t>преобразующей</w:t>
      </w:r>
      <w:r w:rsidRPr="00F97A4B">
        <w:rPr>
          <w:spacing w:val="1"/>
        </w:rPr>
        <w:t xml:space="preserve"> </w:t>
      </w:r>
      <w:r w:rsidRPr="00F97A4B">
        <w:t>деятельности.</w:t>
      </w:r>
      <w:r w:rsidRPr="00F97A4B">
        <w:rPr>
          <w:spacing w:val="1"/>
        </w:rPr>
        <w:t xml:space="preserve"> </w:t>
      </w:r>
      <w:r w:rsidRPr="00F97A4B">
        <w:t>Работа</w:t>
      </w:r>
      <w:r w:rsidRPr="00F97A4B">
        <w:rPr>
          <w:spacing w:val="1"/>
        </w:rPr>
        <w:t xml:space="preserve"> </w:t>
      </w:r>
      <w:r w:rsidRPr="00F97A4B">
        <w:t>с</w:t>
      </w:r>
      <w:r w:rsidRPr="00F97A4B">
        <w:rPr>
          <w:spacing w:val="1"/>
        </w:rPr>
        <w:t xml:space="preserve"> </w:t>
      </w:r>
      <w:r w:rsidRPr="00F97A4B">
        <w:t>готовыми</w:t>
      </w:r>
      <w:r w:rsidRPr="00F97A4B">
        <w:rPr>
          <w:spacing w:val="1"/>
        </w:rPr>
        <w:t xml:space="preserve"> </w:t>
      </w:r>
      <w:r w:rsidRPr="00F97A4B">
        <w:t>цифровыми</w:t>
      </w:r>
      <w:r w:rsidRPr="00F97A4B">
        <w:rPr>
          <w:spacing w:val="60"/>
        </w:rPr>
        <w:t xml:space="preserve"> </w:t>
      </w:r>
      <w:r w:rsidRPr="00F97A4B">
        <w:t>материалами.</w:t>
      </w:r>
      <w:r w:rsidRPr="00F97A4B">
        <w:rPr>
          <w:spacing w:val="1"/>
        </w:rPr>
        <w:t xml:space="preserve"> </w:t>
      </w:r>
      <w:r w:rsidRPr="00F97A4B">
        <w:t>Поиск</w:t>
      </w:r>
      <w:r w:rsidRPr="00F97A4B">
        <w:rPr>
          <w:spacing w:val="1"/>
        </w:rPr>
        <w:t xml:space="preserve"> </w:t>
      </w:r>
      <w:r w:rsidRPr="00F97A4B">
        <w:t>дополнительной</w:t>
      </w:r>
      <w:r w:rsidRPr="00F97A4B">
        <w:rPr>
          <w:spacing w:val="1"/>
        </w:rPr>
        <w:t xml:space="preserve"> </w:t>
      </w:r>
      <w:r w:rsidRPr="00F97A4B">
        <w:t>информации</w:t>
      </w:r>
      <w:r w:rsidRPr="00F97A4B">
        <w:rPr>
          <w:spacing w:val="1"/>
        </w:rPr>
        <w:t xml:space="preserve"> </w:t>
      </w:r>
      <w:r w:rsidRPr="00F97A4B">
        <w:t>по</w:t>
      </w:r>
      <w:r w:rsidRPr="00F97A4B">
        <w:rPr>
          <w:spacing w:val="1"/>
        </w:rPr>
        <w:t xml:space="preserve"> </w:t>
      </w:r>
      <w:r w:rsidRPr="00F97A4B">
        <w:t>тематике</w:t>
      </w:r>
      <w:r w:rsidRPr="00F97A4B">
        <w:rPr>
          <w:spacing w:val="1"/>
        </w:rPr>
        <w:t xml:space="preserve"> </w:t>
      </w:r>
      <w:r w:rsidRPr="00F97A4B">
        <w:t>творческих</w:t>
      </w:r>
      <w:r w:rsidRPr="00F97A4B">
        <w:rPr>
          <w:spacing w:val="1"/>
        </w:rPr>
        <w:t xml:space="preserve"> </w:t>
      </w:r>
      <w:r w:rsidRPr="00F97A4B">
        <w:t>и</w:t>
      </w:r>
      <w:r w:rsidRPr="00F97A4B">
        <w:rPr>
          <w:spacing w:val="1"/>
        </w:rPr>
        <w:t xml:space="preserve"> </w:t>
      </w:r>
      <w:r w:rsidRPr="00F97A4B">
        <w:t>проектных</w:t>
      </w:r>
      <w:r w:rsidRPr="00F97A4B">
        <w:rPr>
          <w:spacing w:val="1"/>
        </w:rPr>
        <w:t xml:space="preserve"> </w:t>
      </w:r>
      <w:r w:rsidRPr="00F97A4B">
        <w:t>работ,</w:t>
      </w:r>
      <w:r w:rsidRPr="00F97A4B">
        <w:rPr>
          <w:spacing w:val="-57"/>
        </w:rPr>
        <w:t xml:space="preserve"> </w:t>
      </w:r>
      <w:r w:rsidRPr="00F97A4B">
        <w:t>использование</w:t>
      </w:r>
      <w:r w:rsidRPr="00F97A4B">
        <w:rPr>
          <w:spacing w:val="1"/>
        </w:rPr>
        <w:t xml:space="preserve"> </w:t>
      </w:r>
      <w:r w:rsidRPr="00F97A4B">
        <w:t>рисунков</w:t>
      </w:r>
      <w:r w:rsidRPr="00F97A4B">
        <w:rPr>
          <w:spacing w:val="1"/>
        </w:rPr>
        <w:t xml:space="preserve"> </w:t>
      </w:r>
      <w:r w:rsidRPr="00F97A4B">
        <w:t>из</w:t>
      </w:r>
      <w:r w:rsidRPr="00F97A4B">
        <w:rPr>
          <w:spacing w:val="1"/>
        </w:rPr>
        <w:t xml:space="preserve"> </w:t>
      </w:r>
      <w:r w:rsidRPr="00F97A4B">
        <w:t>ресурса</w:t>
      </w:r>
      <w:r w:rsidRPr="00F97A4B">
        <w:rPr>
          <w:spacing w:val="1"/>
        </w:rPr>
        <w:t xml:space="preserve"> </w:t>
      </w:r>
      <w:r w:rsidRPr="00F97A4B">
        <w:t>компьютера</w:t>
      </w:r>
      <w:r w:rsidRPr="00F97A4B">
        <w:rPr>
          <w:spacing w:val="1"/>
        </w:rPr>
        <w:t xml:space="preserve"> </w:t>
      </w:r>
      <w:r w:rsidRPr="00F97A4B">
        <w:t>в</w:t>
      </w:r>
      <w:r w:rsidRPr="00F97A4B">
        <w:rPr>
          <w:spacing w:val="1"/>
        </w:rPr>
        <w:t xml:space="preserve"> </w:t>
      </w:r>
      <w:r w:rsidRPr="00F97A4B">
        <w:t>оформлении</w:t>
      </w:r>
      <w:r w:rsidRPr="00F97A4B">
        <w:rPr>
          <w:spacing w:val="1"/>
        </w:rPr>
        <w:t xml:space="preserve"> </w:t>
      </w:r>
      <w:r w:rsidRPr="00F97A4B">
        <w:t>изделий</w:t>
      </w:r>
      <w:r w:rsidRPr="00F97A4B">
        <w:rPr>
          <w:spacing w:val="1"/>
        </w:rPr>
        <w:t xml:space="preserve"> </w:t>
      </w:r>
      <w:r w:rsidRPr="00F97A4B">
        <w:t>и</w:t>
      </w:r>
      <w:r w:rsidRPr="00F97A4B">
        <w:rPr>
          <w:spacing w:val="1"/>
        </w:rPr>
        <w:t xml:space="preserve"> </w:t>
      </w:r>
      <w:r w:rsidRPr="00F97A4B">
        <w:t>др.</w:t>
      </w:r>
      <w:r w:rsidRPr="00F97A4B">
        <w:rPr>
          <w:spacing w:val="1"/>
        </w:rPr>
        <w:t xml:space="preserve"> </w:t>
      </w:r>
      <w:r w:rsidRPr="00F97A4B">
        <w:t>Создание</w:t>
      </w:r>
      <w:r w:rsidRPr="00F97A4B">
        <w:rPr>
          <w:spacing w:val="1"/>
        </w:rPr>
        <w:t xml:space="preserve"> </w:t>
      </w:r>
      <w:r w:rsidRPr="00F97A4B">
        <w:t>презентаций</w:t>
      </w:r>
      <w:r w:rsidRPr="00F97A4B">
        <w:rPr>
          <w:spacing w:val="-3"/>
        </w:rPr>
        <w:t xml:space="preserve"> </w:t>
      </w:r>
      <w:r w:rsidRPr="00F97A4B">
        <w:t>в</w:t>
      </w:r>
      <w:r w:rsidRPr="00F97A4B">
        <w:rPr>
          <w:spacing w:val="-1"/>
        </w:rPr>
        <w:t xml:space="preserve"> </w:t>
      </w:r>
      <w:r w:rsidRPr="00F97A4B">
        <w:t>программе</w:t>
      </w:r>
      <w:r w:rsidRPr="00F97A4B">
        <w:rPr>
          <w:spacing w:val="4"/>
        </w:rPr>
        <w:t xml:space="preserve"> </w:t>
      </w:r>
      <w:r w:rsidRPr="00F97A4B">
        <w:t>PowerPoint</w:t>
      </w:r>
      <w:r w:rsidRPr="00F97A4B">
        <w:rPr>
          <w:spacing w:val="8"/>
        </w:rPr>
        <w:t xml:space="preserve"> </w:t>
      </w:r>
      <w:r w:rsidRPr="00F97A4B">
        <w:t>или</w:t>
      </w:r>
      <w:r w:rsidRPr="00F97A4B">
        <w:rPr>
          <w:spacing w:val="3"/>
        </w:rPr>
        <w:t xml:space="preserve"> </w:t>
      </w:r>
      <w:r w:rsidRPr="00F97A4B">
        <w:t>другой.</w:t>
      </w:r>
    </w:p>
    <w:p w:rsidR="00C450EA" w:rsidRPr="00F97A4B" w:rsidRDefault="002F2362" w:rsidP="00267F92">
      <w:pPr>
        <w:pStyle w:val="Heading1"/>
        <w:spacing w:line="272" w:lineRule="exact"/>
        <w:ind w:left="0"/>
        <w:jc w:val="both"/>
      </w:pPr>
      <w:r w:rsidRPr="00F97A4B">
        <w:rPr>
          <w:spacing w:val="-4"/>
        </w:rPr>
        <w:t>Универсальные</w:t>
      </w:r>
      <w:r w:rsidRPr="00F97A4B">
        <w:rPr>
          <w:spacing w:val="-11"/>
        </w:rPr>
        <w:t xml:space="preserve"> </w:t>
      </w:r>
      <w:r w:rsidRPr="00F97A4B">
        <w:rPr>
          <w:spacing w:val="-4"/>
        </w:rPr>
        <w:t>учебные</w:t>
      </w:r>
      <w:r w:rsidRPr="00F97A4B">
        <w:rPr>
          <w:spacing w:val="-5"/>
        </w:rPr>
        <w:t xml:space="preserve"> </w:t>
      </w:r>
      <w:r w:rsidRPr="00F97A4B">
        <w:rPr>
          <w:spacing w:val="-4"/>
        </w:rPr>
        <w:t>действия</w:t>
      </w:r>
    </w:p>
    <w:p w:rsidR="00C450EA" w:rsidRPr="00F97A4B" w:rsidRDefault="002F2362" w:rsidP="00267F92">
      <w:pPr>
        <w:spacing w:line="272" w:lineRule="exact"/>
        <w:jc w:val="both"/>
        <w:rPr>
          <w:sz w:val="24"/>
          <w:szCs w:val="24"/>
        </w:rPr>
      </w:pPr>
      <w:r w:rsidRPr="00F97A4B">
        <w:rPr>
          <w:i/>
          <w:sz w:val="24"/>
          <w:szCs w:val="24"/>
        </w:rPr>
        <w:t>Познавательные</w:t>
      </w:r>
      <w:r w:rsidRPr="00F97A4B">
        <w:rPr>
          <w:i/>
          <w:spacing w:val="-5"/>
          <w:sz w:val="24"/>
          <w:szCs w:val="24"/>
        </w:rPr>
        <w:t xml:space="preserve"> </w:t>
      </w:r>
      <w:r w:rsidRPr="00F97A4B">
        <w:rPr>
          <w:i/>
          <w:sz w:val="24"/>
          <w:szCs w:val="24"/>
        </w:rPr>
        <w:t>УУД</w:t>
      </w:r>
      <w:r w:rsidRPr="00F97A4B">
        <w:rPr>
          <w:sz w:val="24"/>
          <w:szCs w:val="24"/>
        </w:rPr>
        <w:t>:</w:t>
      </w:r>
    </w:p>
    <w:p w:rsidR="00C450EA" w:rsidRPr="00F97A4B" w:rsidRDefault="002F2362" w:rsidP="00B34D59">
      <w:pPr>
        <w:pStyle w:val="a5"/>
        <w:numPr>
          <w:ilvl w:val="0"/>
          <w:numId w:val="32"/>
        </w:numPr>
        <w:tabs>
          <w:tab w:val="left" w:pos="675"/>
        </w:tabs>
        <w:spacing w:line="237" w:lineRule="auto"/>
        <w:ind w:left="0" w:firstLine="0"/>
        <w:jc w:val="both"/>
        <w:rPr>
          <w:sz w:val="24"/>
          <w:szCs w:val="24"/>
        </w:rPr>
      </w:pPr>
      <w:r w:rsidRPr="00F97A4B">
        <w:rPr>
          <w:sz w:val="24"/>
          <w:szCs w:val="24"/>
        </w:rPr>
        <w:t>ориентироваться в терминах,</w:t>
      </w:r>
      <w:r w:rsidRPr="00F97A4B">
        <w:rPr>
          <w:spacing w:val="1"/>
          <w:sz w:val="24"/>
          <w:szCs w:val="24"/>
        </w:rPr>
        <w:t xml:space="preserve"> </w:t>
      </w:r>
      <w:r w:rsidRPr="00F97A4B">
        <w:rPr>
          <w:sz w:val="24"/>
          <w:szCs w:val="24"/>
        </w:rPr>
        <w:t>используемых в технологии, использовать их в ответах на</w:t>
      </w:r>
      <w:r w:rsidRPr="00F97A4B">
        <w:rPr>
          <w:spacing w:val="1"/>
          <w:sz w:val="24"/>
          <w:szCs w:val="24"/>
        </w:rPr>
        <w:t xml:space="preserve"> </w:t>
      </w:r>
      <w:r w:rsidRPr="00F97A4B">
        <w:rPr>
          <w:sz w:val="24"/>
          <w:szCs w:val="24"/>
        </w:rPr>
        <w:t>вопросы</w:t>
      </w:r>
      <w:r w:rsidRPr="00F97A4B">
        <w:rPr>
          <w:spacing w:val="-2"/>
          <w:sz w:val="24"/>
          <w:szCs w:val="24"/>
        </w:rPr>
        <w:t xml:space="preserve"> </w:t>
      </w:r>
      <w:r w:rsidRPr="00F97A4B">
        <w:rPr>
          <w:sz w:val="24"/>
          <w:szCs w:val="24"/>
        </w:rPr>
        <w:t>и</w:t>
      </w:r>
      <w:r w:rsidRPr="00F97A4B">
        <w:rPr>
          <w:spacing w:val="-2"/>
          <w:sz w:val="24"/>
          <w:szCs w:val="24"/>
        </w:rPr>
        <w:t xml:space="preserve"> </w:t>
      </w:r>
      <w:r w:rsidRPr="00F97A4B">
        <w:rPr>
          <w:sz w:val="24"/>
          <w:szCs w:val="24"/>
        </w:rPr>
        <w:t>высказываниях</w:t>
      </w:r>
      <w:r w:rsidRPr="00F97A4B">
        <w:rPr>
          <w:spacing w:val="-3"/>
          <w:sz w:val="24"/>
          <w:szCs w:val="24"/>
        </w:rPr>
        <w:t xml:space="preserve"> </w:t>
      </w:r>
      <w:r w:rsidRPr="00F97A4B">
        <w:rPr>
          <w:sz w:val="24"/>
          <w:szCs w:val="24"/>
        </w:rPr>
        <w:t>(в</w:t>
      </w:r>
      <w:r w:rsidRPr="00F97A4B">
        <w:rPr>
          <w:spacing w:val="-1"/>
          <w:sz w:val="24"/>
          <w:szCs w:val="24"/>
        </w:rPr>
        <w:t xml:space="preserve"> </w:t>
      </w:r>
      <w:r w:rsidRPr="00F97A4B">
        <w:rPr>
          <w:sz w:val="24"/>
          <w:szCs w:val="24"/>
        </w:rPr>
        <w:t>пределах</w:t>
      </w:r>
      <w:r w:rsidRPr="00F97A4B">
        <w:rPr>
          <w:spacing w:val="-3"/>
          <w:sz w:val="24"/>
          <w:szCs w:val="24"/>
        </w:rPr>
        <w:t xml:space="preserve"> </w:t>
      </w:r>
      <w:r w:rsidRPr="00F97A4B">
        <w:rPr>
          <w:sz w:val="24"/>
          <w:szCs w:val="24"/>
        </w:rPr>
        <w:t>изученного);</w:t>
      </w:r>
    </w:p>
    <w:p w:rsidR="00C450EA" w:rsidRPr="00F97A4B" w:rsidRDefault="002F2362" w:rsidP="00B34D59">
      <w:pPr>
        <w:pStyle w:val="a5"/>
        <w:numPr>
          <w:ilvl w:val="0"/>
          <w:numId w:val="32"/>
        </w:numPr>
        <w:tabs>
          <w:tab w:val="left" w:pos="622"/>
        </w:tabs>
        <w:spacing w:line="275" w:lineRule="exact"/>
        <w:ind w:left="0" w:hanging="145"/>
        <w:jc w:val="both"/>
        <w:rPr>
          <w:sz w:val="24"/>
          <w:szCs w:val="24"/>
        </w:rPr>
      </w:pPr>
      <w:r w:rsidRPr="00F97A4B">
        <w:rPr>
          <w:sz w:val="24"/>
          <w:szCs w:val="24"/>
        </w:rPr>
        <w:t>анализировать</w:t>
      </w:r>
      <w:r w:rsidRPr="00F97A4B">
        <w:rPr>
          <w:spacing w:val="-5"/>
          <w:sz w:val="24"/>
          <w:szCs w:val="24"/>
        </w:rPr>
        <w:t xml:space="preserve"> </w:t>
      </w:r>
      <w:r w:rsidRPr="00F97A4B">
        <w:rPr>
          <w:sz w:val="24"/>
          <w:szCs w:val="24"/>
        </w:rPr>
        <w:t>конструкции предложенных</w:t>
      </w:r>
      <w:r w:rsidRPr="00F97A4B">
        <w:rPr>
          <w:spacing w:val="-11"/>
          <w:sz w:val="24"/>
          <w:szCs w:val="24"/>
        </w:rPr>
        <w:t xml:space="preserve"> </w:t>
      </w:r>
      <w:r w:rsidRPr="00F97A4B">
        <w:rPr>
          <w:sz w:val="24"/>
          <w:szCs w:val="24"/>
        </w:rPr>
        <w:t>образцов</w:t>
      </w:r>
      <w:r w:rsidRPr="00F97A4B">
        <w:rPr>
          <w:spacing w:val="-1"/>
          <w:sz w:val="24"/>
          <w:szCs w:val="24"/>
        </w:rPr>
        <w:t xml:space="preserve"> </w:t>
      </w:r>
      <w:r w:rsidRPr="00F97A4B">
        <w:rPr>
          <w:sz w:val="24"/>
          <w:szCs w:val="24"/>
        </w:rPr>
        <w:t>изделий;</w:t>
      </w:r>
    </w:p>
    <w:p w:rsidR="00C450EA" w:rsidRPr="00F97A4B" w:rsidRDefault="002F2362" w:rsidP="00B34D59">
      <w:pPr>
        <w:pStyle w:val="a5"/>
        <w:numPr>
          <w:ilvl w:val="0"/>
          <w:numId w:val="32"/>
        </w:numPr>
        <w:tabs>
          <w:tab w:val="left" w:pos="684"/>
        </w:tabs>
        <w:ind w:left="0" w:firstLine="0"/>
        <w:jc w:val="both"/>
        <w:rPr>
          <w:sz w:val="24"/>
          <w:szCs w:val="24"/>
        </w:rPr>
      </w:pPr>
      <w:r w:rsidRPr="00F97A4B">
        <w:rPr>
          <w:sz w:val="24"/>
          <w:szCs w:val="24"/>
        </w:rPr>
        <w:t>конструировать</w:t>
      </w:r>
      <w:r w:rsidRPr="00F97A4B">
        <w:rPr>
          <w:spacing w:val="1"/>
          <w:sz w:val="24"/>
          <w:szCs w:val="24"/>
        </w:rPr>
        <w:t xml:space="preserve"> </w:t>
      </w:r>
      <w:r w:rsidRPr="00F97A4B">
        <w:rPr>
          <w:sz w:val="24"/>
          <w:szCs w:val="24"/>
        </w:rPr>
        <w:t>и моделировать</w:t>
      </w:r>
      <w:r w:rsidRPr="00F97A4B">
        <w:rPr>
          <w:spacing w:val="1"/>
          <w:sz w:val="24"/>
          <w:szCs w:val="24"/>
        </w:rPr>
        <w:t xml:space="preserve"> </w:t>
      </w:r>
      <w:r w:rsidRPr="00F97A4B">
        <w:rPr>
          <w:sz w:val="24"/>
          <w:szCs w:val="24"/>
        </w:rPr>
        <w:t>изделия из различных материалов по образцу,</w:t>
      </w:r>
      <w:r w:rsidRPr="00F97A4B">
        <w:rPr>
          <w:spacing w:val="1"/>
          <w:sz w:val="24"/>
          <w:szCs w:val="24"/>
        </w:rPr>
        <w:t xml:space="preserve"> </w:t>
      </w:r>
      <w:r w:rsidRPr="00F97A4B">
        <w:rPr>
          <w:sz w:val="24"/>
          <w:szCs w:val="24"/>
        </w:rPr>
        <w:t>рисунку,</w:t>
      </w:r>
      <w:r w:rsidRPr="00F97A4B">
        <w:rPr>
          <w:spacing w:val="1"/>
          <w:sz w:val="24"/>
          <w:szCs w:val="24"/>
        </w:rPr>
        <w:t xml:space="preserve"> </w:t>
      </w:r>
      <w:r w:rsidRPr="00F97A4B">
        <w:rPr>
          <w:sz w:val="24"/>
          <w:szCs w:val="24"/>
        </w:rPr>
        <w:t>простейшему чертежу, эскизу, схеме с использованием общепринятых условных обозначений</w:t>
      </w:r>
      <w:r w:rsidRPr="00F97A4B">
        <w:rPr>
          <w:spacing w:val="1"/>
          <w:sz w:val="24"/>
          <w:szCs w:val="24"/>
        </w:rPr>
        <w:t xml:space="preserve"> </w:t>
      </w:r>
      <w:r w:rsidRPr="00F97A4B">
        <w:rPr>
          <w:sz w:val="24"/>
          <w:szCs w:val="24"/>
        </w:rPr>
        <w:t>и</w:t>
      </w:r>
      <w:r w:rsidRPr="00F97A4B">
        <w:rPr>
          <w:spacing w:val="2"/>
          <w:sz w:val="24"/>
          <w:szCs w:val="24"/>
        </w:rPr>
        <w:t xml:space="preserve"> </w:t>
      </w:r>
      <w:r w:rsidRPr="00F97A4B">
        <w:rPr>
          <w:sz w:val="24"/>
          <w:szCs w:val="24"/>
        </w:rPr>
        <w:t>по</w:t>
      </w:r>
      <w:r w:rsidRPr="00F97A4B">
        <w:rPr>
          <w:spacing w:val="2"/>
          <w:sz w:val="24"/>
          <w:szCs w:val="24"/>
        </w:rPr>
        <w:t xml:space="preserve"> </w:t>
      </w:r>
      <w:r w:rsidRPr="00F97A4B">
        <w:rPr>
          <w:sz w:val="24"/>
          <w:szCs w:val="24"/>
        </w:rPr>
        <w:t>заданным</w:t>
      </w:r>
      <w:r w:rsidRPr="00F97A4B">
        <w:rPr>
          <w:spacing w:val="-1"/>
          <w:sz w:val="24"/>
          <w:szCs w:val="24"/>
        </w:rPr>
        <w:t xml:space="preserve"> </w:t>
      </w:r>
      <w:r w:rsidRPr="00F97A4B">
        <w:rPr>
          <w:sz w:val="24"/>
          <w:szCs w:val="24"/>
        </w:rPr>
        <w:t>условиям;</w:t>
      </w:r>
    </w:p>
    <w:p w:rsidR="00C450EA" w:rsidRPr="00F97A4B" w:rsidRDefault="002F2362" w:rsidP="00B34D59">
      <w:pPr>
        <w:pStyle w:val="a5"/>
        <w:numPr>
          <w:ilvl w:val="0"/>
          <w:numId w:val="32"/>
        </w:numPr>
        <w:tabs>
          <w:tab w:val="left" w:pos="723"/>
        </w:tabs>
        <w:ind w:left="0" w:firstLine="0"/>
        <w:jc w:val="both"/>
        <w:rPr>
          <w:sz w:val="24"/>
          <w:szCs w:val="24"/>
        </w:rPr>
      </w:pPr>
      <w:r w:rsidRPr="00F97A4B">
        <w:rPr>
          <w:sz w:val="24"/>
          <w:szCs w:val="24"/>
        </w:rPr>
        <w:t>выстраивать</w:t>
      </w:r>
      <w:r w:rsidRPr="00F97A4B">
        <w:rPr>
          <w:spacing w:val="1"/>
          <w:sz w:val="24"/>
          <w:szCs w:val="24"/>
        </w:rPr>
        <w:t xml:space="preserve"> </w:t>
      </w:r>
      <w:r w:rsidRPr="00F97A4B">
        <w:rPr>
          <w:sz w:val="24"/>
          <w:szCs w:val="24"/>
        </w:rPr>
        <w:t>последовательность</w:t>
      </w:r>
      <w:r w:rsidRPr="00F97A4B">
        <w:rPr>
          <w:spacing w:val="1"/>
          <w:sz w:val="24"/>
          <w:szCs w:val="24"/>
        </w:rPr>
        <w:t xml:space="preserve"> </w:t>
      </w:r>
      <w:r w:rsidRPr="00F97A4B">
        <w:rPr>
          <w:sz w:val="24"/>
          <w:szCs w:val="24"/>
        </w:rPr>
        <w:t>практических</w:t>
      </w:r>
      <w:r w:rsidRPr="00F97A4B">
        <w:rPr>
          <w:spacing w:val="1"/>
          <w:sz w:val="24"/>
          <w:szCs w:val="24"/>
        </w:rPr>
        <w:t xml:space="preserve"> </w:t>
      </w:r>
      <w:r w:rsidRPr="00F97A4B">
        <w:rPr>
          <w:sz w:val="24"/>
          <w:szCs w:val="24"/>
        </w:rPr>
        <w:t>действий</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технологических</w:t>
      </w:r>
      <w:r w:rsidRPr="00F97A4B">
        <w:rPr>
          <w:spacing w:val="1"/>
          <w:sz w:val="24"/>
          <w:szCs w:val="24"/>
        </w:rPr>
        <w:t xml:space="preserve"> </w:t>
      </w:r>
      <w:r w:rsidRPr="00F97A4B">
        <w:rPr>
          <w:sz w:val="24"/>
          <w:szCs w:val="24"/>
        </w:rPr>
        <w:t>операций;</w:t>
      </w:r>
      <w:r w:rsidRPr="00F97A4B">
        <w:rPr>
          <w:spacing w:val="1"/>
          <w:sz w:val="24"/>
          <w:szCs w:val="24"/>
        </w:rPr>
        <w:t xml:space="preserve"> </w:t>
      </w:r>
      <w:r w:rsidRPr="00F97A4B">
        <w:rPr>
          <w:sz w:val="24"/>
          <w:szCs w:val="24"/>
        </w:rPr>
        <w:t>подбирать</w:t>
      </w:r>
      <w:r w:rsidRPr="00F97A4B">
        <w:rPr>
          <w:spacing w:val="1"/>
          <w:sz w:val="24"/>
          <w:szCs w:val="24"/>
        </w:rPr>
        <w:t xml:space="preserve"> </w:t>
      </w:r>
      <w:r w:rsidRPr="00F97A4B">
        <w:rPr>
          <w:sz w:val="24"/>
          <w:szCs w:val="24"/>
        </w:rPr>
        <w:t>материал</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инструменты;</w:t>
      </w:r>
      <w:r w:rsidRPr="00F97A4B">
        <w:rPr>
          <w:spacing w:val="1"/>
          <w:sz w:val="24"/>
          <w:szCs w:val="24"/>
        </w:rPr>
        <w:t xml:space="preserve"> </w:t>
      </w:r>
      <w:r w:rsidRPr="00F97A4B">
        <w:rPr>
          <w:sz w:val="24"/>
          <w:szCs w:val="24"/>
        </w:rPr>
        <w:t>выполнять</w:t>
      </w:r>
      <w:r w:rsidRPr="00F97A4B">
        <w:rPr>
          <w:spacing w:val="1"/>
          <w:sz w:val="24"/>
          <w:szCs w:val="24"/>
        </w:rPr>
        <w:t xml:space="preserve"> </w:t>
      </w:r>
      <w:r w:rsidRPr="00F97A4B">
        <w:rPr>
          <w:sz w:val="24"/>
          <w:szCs w:val="24"/>
        </w:rPr>
        <w:t>экономную</w:t>
      </w:r>
      <w:r w:rsidRPr="00F97A4B">
        <w:rPr>
          <w:spacing w:val="1"/>
          <w:sz w:val="24"/>
          <w:szCs w:val="24"/>
        </w:rPr>
        <w:t xml:space="preserve"> </w:t>
      </w:r>
      <w:r w:rsidRPr="00F97A4B">
        <w:rPr>
          <w:sz w:val="24"/>
          <w:szCs w:val="24"/>
        </w:rPr>
        <w:t>разметку;</w:t>
      </w:r>
      <w:r w:rsidRPr="00F97A4B">
        <w:rPr>
          <w:spacing w:val="1"/>
          <w:sz w:val="24"/>
          <w:szCs w:val="24"/>
        </w:rPr>
        <w:t xml:space="preserve"> </w:t>
      </w:r>
      <w:r w:rsidRPr="00F97A4B">
        <w:rPr>
          <w:sz w:val="24"/>
          <w:szCs w:val="24"/>
        </w:rPr>
        <w:t>сборку,</w:t>
      </w:r>
      <w:r w:rsidRPr="00F97A4B">
        <w:rPr>
          <w:spacing w:val="1"/>
          <w:sz w:val="24"/>
          <w:szCs w:val="24"/>
        </w:rPr>
        <w:t xml:space="preserve"> </w:t>
      </w:r>
      <w:r w:rsidRPr="00F97A4B">
        <w:rPr>
          <w:sz w:val="24"/>
          <w:szCs w:val="24"/>
        </w:rPr>
        <w:t>отделку из-</w:t>
      </w:r>
      <w:r w:rsidRPr="00F97A4B">
        <w:rPr>
          <w:spacing w:val="1"/>
          <w:sz w:val="24"/>
          <w:szCs w:val="24"/>
        </w:rPr>
        <w:t xml:space="preserve"> </w:t>
      </w:r>
      <w:r w:rsidRPr="00F97A4B">
        <w:rPr>
          <w:sz w:val="24"/>
          <w:szCs w:val="24"/>
        </w:rPr>
        <w:t>делия;</w:t>
      </w:r>
    </w:p>
    <w:p w:rsidR="00C450EA" w:rsidRPr="00F97A4B" w:rsidRDefault="002F2362" w:rsidP="00B34D59">
      <w:pPr>
        <w:pStyle w:val="a5"/>
        <w:numPr>
          <w:ilvl w:val="0"/>
          <w:numId w:val="32"/>
        </w:numPr>
        <w:tabs>
          <w:tab w:val="left" w:pos="622"/>
        </w:tabs>
        <w:spacing w:line="274" w:lineRule="exact"/>
        <w:ind w:left="0" w:hanging="145"/>
        <w:jc w:val="both"/>
        <w:rPr>
          <w:sz w:val="24"/>
          <w:szCs w:val="24"/>
        </w:rPr>
      </w:pPr>
      <w:r w:rsidRPr="00F97A4B">
        <w:rPr>
          <w:sz w:val="24"/>
          <w:szCs w:val="24"/>
        </w:rPr>
        <w:t>решать</w:t>
      </w:r>
      <w:r w:rsidRPr="00F97A4B">
        <w:rPr>
          <w:spacing w:val="-6"/>
          <w:sz w:val="24"/>
          <w:szCs w:val="24"/>
        </w:rPr>
        <w:t xml:space="preserve"> </w:t>
      </w:r>
      <w:r w:rsidRPr="00F97A4B">
        <w:rPr>
          <w:sz w:val="24"/>
          <w:szCs w:val="24"/>
        </w:rPr>
        <w:t>простые</w:t>
      </w:r>
      <w:r w:rsidRPr="00F97A4B">
        <w:rPr>
          <w:spacing w:val="-8"/>
          <w:sz w:val="24"/>
          <w:szCs w:val="24"/>
        </w:rPr>
        <w:t xml:space="preserve"> </w:t>
      </w:r>
      <w:r w:rsidRPr="00F97A4B">
        <w:rPr>
          <w:sz w:val="24"/>
          <w:szCs w:val="24"/>
        </w:rPr>
        <w:t>задачи</w:t>
      </w:r>
      <w:r w:rsidRPr="00F97A4B">
        <w:rPr>
          <w:spacing w:val="-1"/>
          <w:sz w:val="24"/>
          <w:szCs w:val="24"/>
        </w:rPr>
        <w:t xml:space="preserve"> </w:t>
      </w:r>
      <w:r w:rsidRPr="00F97A4B">
        <w:rPr>
          <w:sz w:val="24"/>
          <w:szCs w:val="24"/>
        </w:rPr>
        <w:t>на</w:t>
      </w:r>
      <w:r w:rsidRPr="00F97A4B">
        <w:rPr>
          <w:spacing w:val="-8"/>
          <w:sz w:val="24"/>
          <w:szCs w:val="24"/>
        </w:rPr>
        <w:t xml:space="preserve"> </w:t>
      </w:r>
      <w:r w:rsidRPr="00F97A4B">
        <w:rPr>
          <w:sz w:val="24"/>
          <w:szCs w:val="24"/>
        </w:rPr>
        <w:t>преобразование</w:t>
      </w:r>
      <w:r w:rsidRPr="00F97A4B">
        <w:rPr>
          <w:spacing w:val="-4"/>
          <w:sz w:val="24"/>
          <w:szCs w:val="24"/>
        </w:rPr>
        <w:t xml:space="preserve"> </w:t>
      </w:r>
      <w:r w:rsidRPr="00F97A4B">
        <w:rPr>
          <w:sz w:val="24"/>
          <w:szCs w:val="24"/>
        </w:rPr>
        <w:t>конструкции;</w:t>
      </w:r>
    </w:p>
    <w:p w:rsidR="00C450EA" w:rsidRPr="00F97A4B" w:rsidRDefault="002F2362" w:rsidP="00B34D59">
      <w:pPr>
        <w:pStyle w:val="a5"/>
        <w:numPr>
          <w:ilvl w:val="0"/>
          <w:numId w:val="32"/>
        </w:numPr>
        <w:tabs>
          <w:tab w:val="left" w:pos="622"/>
        </w:tabs>
        <w:spacing w:line="275" w:lineRule="exact"/>
        <w:ind w:left="0" w:hanging="145"/>
        <w:jc w:val="both"/>
        <w:rPr>
          <w:sz w:val="24"/>
          <w:szCs w:val="24"/>
        </w:rPr>
      </w:pPr>
      <w:r w:rsidRPr="00F97A4B">
        <w:rPr>
          <w:sz w:val="24"/>
          <w:szCs w:val="24"/>
        </w:rPr>
        <w:t>выполнять</w:t>
      </w:r>
      <w:r w:rsidRPr="00F97A4B">
        <w:rPr>
          <w:spacing w:val="-3"/>
          <w:sz w:val="24"/>
          <w:szCs w:val="24"/>
        </w:rPr>
        <w:t xml:space="preserve"> </w:t>
      </w:r>
      <w:r w:rsidRPr="00F97A4B">
        <w:rPr>
          <w:sz w:val="24"/>
          <w:szCs w:val="24"/>
        </w:rPr>
        <w:t>работу</w:t>
      </w:r>
      <w:r w:rsidRPr="00F97A4B">
        <w:rPr>
          <w:spacing w:val="-10"/>
          <w:sz w:val="24"/>
          <w:szCs w:val="24"/>
        </w:rPr>
        <w:t xml:space="preserve"> </w:t>
      </w:r>
      <w:r w:rsidRPr="00F97A4B">
        <w:rPr>
          <w:sz w:val="24"/>
          <w:szCs w:val="24"/>
        </w:rPr>
        <w:t>в</w:t>
      </w:r>
      <w:r w:rsidRPr="00F97A4B">
        <w:rPr>
          <w:spacing w:val="-2"/>
          <w:sz w:val="24"/>
          <w:szCs w:val="24"/>
        </w:rPr>
        <w:t xml:space="preserve"> </w:t>
      </w:r>
      <w:r w:rsidRPr="00F97A4B">
        <w:rPr>
          <w:sz w:val="24"/>
          <w:szCs w:val="24"/>
        </w:rPr>
        <w:t>соответствии</w:t>
      </w:r>
      <w:r w:rsidRPr="00F97A4B">
        <w:rPr>
          <w:spacing w:val="-6"/>
          <w:sz w:val="24"/>
          <w:szCs w:val="24"/>
        </w:rPr>
        <w:t xml:space="preserve"> </w:t>
      </w:r>
      <w:r w:rsidRPr="00F97A4B">
        <w:rPr>
          <w:sz w:val="24"/>
          <w:szCs w:val="24"/>
        </w:rPr>
        <w:t>с</w:t>
      </w:r>
      <w:r w:rsidRPr="00F97A4B">
        <w:rPr>
          <w:spacing w:val="-3"/>
          <w:sz w:val="24"/>
          <w:szCs w:val="24"/>
        </w:rPr>
        <w:t xml:space="preserve"> </w:t>
      </w:r>
      <w:r w:rsidRPr="00F97A4B">
        <w:rPr>
          <w:sz w:val="24"/>
          <w:szCs w:val="24"/>
        </w:rPr>
        <w:t>инструкцией, устной</w:t>
      </w:r>
      <w:r w:rsidRPr="00F97A4B">
        <w:rPr>
          <w:spacing w:val="-2"/>
          <w:sz w:val="24"/>
          <w:szCs w:val="24"/>
        </w:rPr>
        <w:t xml:space="preserve"> </w:t>
      </w:r>
      <w:r w:rsidRPr="00F97A4B">
        <w:rPr>
          <w:sz w:val="24"/>
          <w:szCs w:val="24"/>
        </w:rPr>
        <w:t>или</w:t>
      </w:r>
      <w:r w:rsidRPr="00F97A4B">
        <w:rPr>
          <w:spacing w:val="-1"/>
          <w:sz w:val="24"/>
          <w:szCs w:val="24"/>
        </w:rPr>
        <w:t xml:space="preserve"> </w:t>
      </w:r>
      <w:r w:rsidRPr="00F97A4B">
        <w:rPr>
          <w:sz w:val="24"/>
          <w:szCs w:val="24"/>
        </w:rPr>
        <w:t>письменной;</w:t>
      </w:r>
    </w:p>
    <w:p w:rsidR="00C450EA" w:rsidRPr="00F97A4B" w:rsidRDefault="002F2362" w:rsidP="00B34D59">
      <w:pPr>
        <w:pStyle w:val="a5"/>
        <w:numPr>
          <w:ilvl w:val="0"/>
          <w:numId w:val="32"/>
        </w:numPr>
        <w:tabs>
          <w:tab w:val="left" w:pos="622"/>
        </w:tabs>
        <w:spacing w:line="242" w:lineRule="auto"/>
        <w:ind w:left="0" w:firstLine="0"/>
        <w:jc w:val="both"/>
        <w:rPr>
          <w:sz w:val="24"/>
          <w:szCs w:val="24"/>
        </w:rPr>
      </w:pPr>
      <w:r w:rsidRPr="00F97A4B">
        <w:rPr>
          <w:sz w:val="24"/>
          <w:szCs w:val="24"/>
        </w:rPr>
        <w:t>соотносить результат работы с заданным алгоритмом, проверять изделия в действии, вносить</w:t>
      </w:r>
      <w:r w:rsidRPr="00F97A4B">
        <w:rPr>
          <w:spacing w:val="-57"/>
          <w:sz w:val="24"/>
          <w:szCs w:val="24"/>
        </w:rPr>
        <w:t xml:space="preserve"> </w:t>
      </w:r>
      <w:r w:rsidRPr="00F97A4B">
        <w:rPr>
          <w:sz w:val="24"/>
          <w:szCs w:val="24"/>
        </w:rPr>
        <w:t>необходимые</w:t>
      </w:r>
      <w:r w:rsidRPr="00F97A4B">
        <w:rPr>
          <w:spacing w:val="-5"/>
          <w:sz w:val="24"/>
          <w:szCs w:val="24"/>
        </w:rPr>
        <w:t xml:space="preserve"> </w:t>
      </w:r>
      <w:r w:rsidRPr="00F97A4B">
        <w:rPr>
          <w:sz w:val="24"/>
          <w:szCs w:val="24"/>
        </w:rPr>
        <w:t>дополнения</w:t>
      </w:r>
      <w:r w:rsidRPr="00F97A4B">
        <w:rPr>
          <w:spacing w:val="-3"/>
          <w:sz w:val="24"/>
          <w:szCs w:val="24"/>
        </w:rPr>
        <w:t xml:space="preserve"> </w:t>
      </w:r>
      <w:r w:rsidRPr="00F97A4B">
        <w:rPr>
          <w:sz w:val="24"/>
          <w:szCs w:val="24"/>
        </w:rPr>
        <w:t>и</w:t>
      </w:r>
      <w:r w:rsidRPr="00F97A4B">
        <w:rPr>
          <w:spacing w:val="3"/>
          <w:sz w:val="24"/>
          <w:szCs w:val="24"/>
        </w:rPr>
        <w:t xml:space="preserve"> </w:t>
      </w:r>
      <w:r w:rsidRPr="00F97A4B">
        <w:rPr>
          <w:sz w:val="24"/>
          <w:szCs w:val="24"/>
        </w:rPr>
        <w:t>изменения;</w:t>
      </w:r>
    </w:p>
    <w:p w:rsidR="00C450EA" w:rsidRPr="00F97A4B" w:rsidRDefault="002F2362" w:rsidP="00B34D59">
      <w:pPr>
        <w:pStyle w:val="a5"/>
        <w:numPr>
          <w:ilvl w:val="0"/>
          <w:numId w:val="32"/>
        </w:numPr>
        <w:tabs>
          <w:tab w:val="left" w:pos="699"/>
        </w:tabs>
        <w:spacing w:line="242" w:lineRule="auto"/>
        <w:ind w:left="0" w:firstLine="0"/>
        <w:jc w:val="both"/>
        <w:rPr>
          <w:sz w:val="24"/>
          <w:szCs w:val="24"/>
        </w:rPr>
      </w:pPr>
      <w:r w:rsidRPr="00F97A4B">
        <w:rPr>
          <w:sz w:val="24"/>
          <w:szCs w:val="24"/>
        </w:rPr>
        <w:t>классифицировать</w:t>
      </w:r>
      <w:r w:rsidRPr="00F97A4B">
        <w:rPr>
          <w:spacing w:val="11"/>
          <w:sz w:val="24"/>
          <w:szCs w:val="24"/>
        </w:rPr>
        <w:t xml:space="preserve"> </w:t>
      </w:r>
      <w:r w:rsidRPr="00F97A4B">
        <w:rPr>
          <w:sz w:val="24"/>
          <w:szCs w:val="24"/>
        </w:rPr>
        <w:t>изделия</w:t>
      </w:r>
      <w:r w:rsidRPr="00F97A4B">
        <w:rPr>
          <w:spacing w:val="14"/>
          <w:sz w:val="24"/>
          <w:szCs w:val="24"/>
        </w:rPr>
        <w:t xml:space="preserve"> </w:t>
      </w:r>
      <w:r w:rsidRPr="00F97A4B">
        <w:rPr>
          <w:sz w:val="24"/>
          <w:szCs w:val="24"/>
        </w:rPr>
        <w:t>по</w:t>
      </w:r>
      <w:r w:rsidRPr="00F97A4B">
        <w:rPr>
          <w:spacing w:val="14"/>
          <w:sz w:val="24"/>
          <w:szCs w:val="24"/>
        </w:rPr>
        <w:t xml:space="preserve"> </w:t>
      </w:r>
      <w:r w:rsidRPr="00F97A4B">
        <w:rPr>
          <w:sz w:val="24"/>
          <w:szCs w:val="24"/>
        </w:rPr>
        <w:t>самостоятельно</w:t>
      </w:r>
      <w:r w:rsidRPr="00F97A4B">
        <w:rPr>
          <w:spacing w:val="14"/>
          <w:sz w:val="24"/>
          <w:szCs w:val="24"/>
        </w:rPr>
        <w:t xml:space="preserve"> </w:t>
      </w:r>
      <w:r w:rsidRPr="00F97A4B">
        <w:rPr>
          <w:sz w:val="24"/>
          <w:szCs w:val="24"/>
        </w:rPr>
        <w:t>предложенному</w:t>
      </w:r>
      <w:r w:rsidRPr="00F97A4B">
        <w:rPr>
          <w:spacing w:val="5"/>
          <w:sz w:val="24"/>
          <w:szCs w:val="24"/>
        </w:rPr>
        <w:t xml:space="preserve"> </w:t>
      </w:r>
      <w:r w:rsidRPr="00F97A4B">
        <w:rPr>
          <w:sz w:val="24"/>
          <w:szCs w:val="24"/>
        </w:rPr>
        <w:t>существенному</w:t>
      </w:r>
      <w:r w:rsidRPr="00F97A4B">
        <w:rPr>
          <w:spacing w:val="5"/>
          <w:sz w:val="24"/>
          <w:szCs w:val="24"/>
        </w:rPr>
        <w:t xml:space="preserve"> </w:t>
      </w:r>
      <w:r w:rsidRPr="00F97A4B">
        <w:rPr>
          <w:sz w:val="24"/>
          <w:szCs w:val="24"/>
        </w:rPr>
        <w:t>признаку</w:t>
      </w:r>
      <w:r w:rsidRPr="00F97A4B">
        <w:rPr>
          <w:spacing w:val="-57"/>
          <w:sz w:val="24"/>
          <w:szCs w:val="24"/>
        </w:rPr>
        <w:t xml:space="preserve"> </w:t>
      </w:r>
      <w:r w:rsidRPr="00F97A4B">
        <w:rPr>
          <w:sz w:val="24"/>
          <w:szCs w:val="24"/>
        </w:rPr>
        <w:t>(используемый</w:t>
      </w:r>
      <w:r w:rsidRPr="00F97A4B">
        <w:rPr>
          <w:spacing w:val="2"/>
          <w:sz w:val="24"/>
          <w:szCs w:val="24"/>
        </w:rPr>
        <w:t xml:space="preserve"> </w:t>
      </w:r>
      <w:r w:rsidRPr="00F97A4B">
        <w:rPr>
          <w:sz w:val="24"/>
          <w:szCs w:val="24"/>
        </w:rPr>
        <w:t>материал,</w:t>
      </w:r>
      <w:r w:rsidRPr="00F97A4B">
        <w:rPr>
          <w:spacing w:val="-1"/>
          <w:sz w:val="24"/>
          <w:szCs w:val="24"/>
        </w:rPr>
        <w:t xml:space="preserve"> </w:t>
      </w:r>
      <w:r w:rsidRPr="00F97A4B">
        <w:rPr>
          <w:sz w:val="24"/>
          <w:szCs w:val="24"/>
        </w:rPr>
        <w:t>форма,</w:t>
      </w:r>
      <w:r w:rsidRPr="00F97A4B">
        <w:rPr>
          <w:spacing w:val="-1"/>
          <w:sz w:val="24"/>
          <w:szCs w:val="24"/>
        </w:rPr>
        <w:t xml:space="preserve"> </w:t>
      </w:r>
      <w:r w:rsidRPr="00F97A4B">
        <w:rPr>
          <w:sz w:val="24"/>
          <w:szCs w:val="24"/>
        </w:rPr>
        <w:t>размер,</w:t>
      </w:r>
      <w:r w:rsidRPr="00F97A4B">
        <w:rPr>
          <w:spacing w:val="-2"/>
          <w:sz w:val="24"/>
          <w:szCs w:val="24"/>
        </w:rPr>
        <w:t xml:space="preserve"> </w:t>
      </w:r>
      <w:r w:rsidRPr="00F97A4B">
        <w:rPr>
          <w:sz w:val="24"/>
          <w:szCs w:val="24"/>
        </w:rPr>
        <w:t>назначение,</w:t>
      </w:r>
      <w:r w:rsidRPr="00F97A4B">
        <w:rPr>
          <w:spacing w:val="4"/>
          <w:sz w:val="24"/>
          <w:szCs w:val="24"/>
        </w:rPr>
        <w:t xml:space="preserve"> </w:t>
      </w:r>
      <w:r w:rsidRPr="00F97A4B">
        <w:rPr>
          <w:sz w:val="24"/>
          <w:szCs w:val="24"/>
        </w:rPr>
        <w:t>способ</w:t>
      </w:r>
      <w:r w:rsidRPr="00F97A4B">
        <w:rPr>
          <w:spacing w:val="-1"/>
          <w:sz w:val="24"/>
          <w:szCs w:val="24"/>
        </w:rPr>
        <w:t xml:space="preserve"> </w:t>
      </w:r>
      <w:r w:rsidRPr="00F97A4B">
        <w:rPr>
          <w:sz w:val="24"/>
          <w:szCs w:val="24"/>
        </w:rPr>
        <w:t>сборки);</w:t>
      </w:r>
    </w:p>
    <w:p w:rsidR="00C450EA" w:rsidRPr="00F97A4B" w:rsidRDefault="002F2362" w:rsidP="00B34D59">
      <w:pPr>
        <w:pStyle w:val="a5"/>
        <w:numPr>
          <w:ilvl w:val="0"/>
          <w:numId w:val="32"/>
        </w:numPr>
        <w:tabs>
          <w:tab w:val="left" w:pos="689"/>
        </w:tabs>
        <w:spacing w:line="242" w:lineRule="auto"/>
        <w:ind w:left="0" w:firstLine="0"/>
        <w:jc w:val="both"/>
        <w:rPr>
          <w:sz w:val="24"/>
          <w:szCs w:val="24"/>
        </w:rPr>
      </w:pPr>
      <w:r w:rsidRPr="00F97A4B">
        <w:rPr>
          <w:sz w:val="24"/>
          <w:szCs w:val="24"/>
        </w:rPr>
        <w:t>выполнять</w:t>
      </w:r>
      <w:r w:rsidRPr="00F97A4B">
        <w:rPr>
          <w:spacing w:val="7"/>
          <w:sz w:val="24"/>
          <w:szCs w:val="24"/>
        </w:rPr>
        <w:t xml:space="preserve"> </w:t>
      </w:r>
      <w:r w:rsidRPr="00F97A4B">
        <w:rPr>
          <w:sz w:val="24"/>
          <w:szCs w:val="24"/>
        </w:rPr>
        <w:t>действия</w:t>
      </w:r>
      <w:r w:rsidRPr="00F97A4B">
        <w:rPr>
          <w:spacing w:val="6"/>
          <w:sz w:val="24"/>
          <w:szCs w:val="24"/>
        </w:rPr>
        <w:t xml:space="preserve"> </w:t>
      </w:r>
      <w:r w:rsidRPr="00F97A4B">
        <w:rPr>
          <w:sz w:val="24"/>
          <w:szCs w:val="24"/>
        </w:rPr>
        <w:t>анализа</w:t>
      </w:r>
      <w:r w:rsidRPr="00F97A4B">
        <w:rPr>
          <w:spacing w:val="5"/>
          <w:sz w:val="24"/>
          <w:szCs w:val="24"/>
        </w:rPr>
        <w:t xml:space="preserve"> </w:t>
      </w:r>
      <w:r w:rsidRPr="00F97A4B">
        <w:rPr>
          <w:sz w:val="24"/>
          <w:szCs w:val="24"/>
        </w:rPr>
        <w:t>и</w:t>
      </w:r>
      <w:r w:rsidRPr="00F97A4B">
        <w:rPr>
          <w:spacing w:val="7"/>
          <w:sz w:val="24"/>
          <w:szCs w:val="24"/>
        </w:rPr>
        <w:t xml:space="preserve"> </w:t>
      </w:r>
      <w:r w:rsidRPr="00F97A4B">
        <w:rPr>
          <w:sz w:val="24"/>
          <w:szCs w:val="24"/>
        </w:rPr>
        <w:t>синтеза,</w:t>
      </w:r>
      <w:r w:rsidRPr="00F97A4B">
        <w:rPr>
          <w:spacing w:val="7"/>
          <w:sz w:val="24"/>
          <w:szCs w:val="24"/>
        </w:rPr>
        <w:t xml:space="preserve"> </w:t>
      </w:r>
      <w:r w:rsidRPr="00F97A4B">
        <w:rPr>
          <w:sz w:val="24"/>
          <w:szCs w:val="24"/>
        </w:rPr>
        <w:t>сравнения,</w:t>
      </w:r>
      <w:r w:rsidRPr="00F97A4B">
        <w:rPr>
          <w:spacing w:val="7"/>
          <w:sz w:val="24"/>
          <w:szCs w:val="24"/>
        </w:rPr>
        <w:t xml:space="preserve"> </w:t>
      </w:r>
      <w:r w:rsidRPr="00F97A4B">
        <w:rPr>
          <w:sz w:val="24"/>
          <w:szCs w:val="24"/>
        </w:rPr>
        <w:t>классификации</w:t>
      </w:r>
      <w:r w:rsidRPr="00F97A4B">
        <w:rPr>
          <w:spacing w:val="7"/>
          <w:sz w:val="24"/>
          <w:szCs w:val="24"/>
        </w:rPr>
        <w:t xml:space="preserve"> </w:t>
      </w:r>
      <w:r w:rsidRPr="00F97A4B">
        <w:rPr>
          <w:sz w:val="24"/>
          <w:szCs w:val="24"/>
        </w:rPr>
        <w:t>предметов/изделий</w:t>
      </w:r>
      <w:r w:rsidRPr="00F97A4B">
        <w:rPr>
          <w:spacing w:val="7"/>
          <w:sz w:val="24"/>
          <w:szCs w:val="24"/>
        </w:rPr>
        <w:t xml:space="preserve"> </w:t>
      </w:r>
      <w:r w:rsidRPr="00F97A4B">
        <w:rPr>
          <w:sz w:val="24"/>
          <w:szCs w:val="24"/>
        </w:rPr>
        <w:t>с</w:t>
      </w:r>
      <w:r w:rsidRPr="00F97A4B">
        <w:rPr>
          <w:spacing w:val="-57"/>
          <w:sz w:val="24"/>
          <w:szCs w:val="24"/>
        </w:rPr>
        <w:t xml:space="preserve"> </w:t>
      </w:r>
      <w:r w:rsidRPr="00F97A4B">
        <w:rPr>
          <w:sz w:val="24"/>
          <w:szCs w:val="24"/>
        </w:rPr>
        <w:t>учётом</w:t>
      </w:r>
      <w:r w:rsidRPr="00F97A4B">
        <w:rPr>
          <w:spacing w:val="2"/>
          <w:sz w:val="24"/>
          <w:szCs w:val="24"/>
        </w:rPr>
        <w:t xml:space="preserve"> </w:t>
      </w:r>
      <w:r w:rsidRPr="00F97A4B">
        <w:rPr>
          <w:sz w:val="24"/>
          <w:szCs w:val="24"/>
        </w:rPr>
        <w:t>указанных</w:t>
      </w:r>
      <w:r w:rsidRPr="00F97A4B">
        <w:rPr>
          <w:spacing w:val="-3"/>
          <w:sz w:val="24"/>
          <w:szCs w:val="24"/>
        </w:rPr>
        <w:t xml:space="preserve"> </w:t>
      </w:r>
      <w:r w:rsidRPr="00F97A4B">
        <w:rPr>
          <w:sz w:val="24"/>
          <w:szCs w:val="24"/>
        </w:rPr>
        <w:t>критериев;</w:t>
      </w:r>
    </w:p>
    <w:p w:rsidR="00C450EA" w:rsidRPr="00F97A4B" w:rsidRDefault="002F2362" w:rsidP="00267F92">
      <w:pPr>
        <w:pStyle w:val="a3"/>
        <w:spacing w:line="242" w:lineRule="auto"/>
        <w:ind w:left="0" w:firstLine="710"/>
      </w:pPr>
      <w:r w:rsidRPr="00F97A4B">
        <w:rPr>
          <w:vertAlign w:val="superscript"/>
        </w:rPr>
        <w:t>1</w:t>
      </w:r>
      <w:r w:rsidRPr="00F97A4B">
        <w:rPr>
          <w:spacing w:val="58"/>
        </w:rPr>
        <w:t xml:space="preserve"> </w:t>
      </w:r>
      <w:r w:rsidRPr="00F97A4B">
        <w:t>Практическая</w:t>
      </w:r>
      <w:r w:rsidRPr="00F97A4B">
        <w:rPr>
          <w:spacing w:val="55"/>
        </w:rPr>
        <w:t xml:space="preserve"> </w:t>
      </w:r>
      <w:r w:rsidRPr="00F97A4B">
        <w:t>работа</w:t>
      </w:r>
      <w:r w:rsidRPr="00F97A4B">
        <w:rPr>
          <w:spacing w:val="51"/>
        </w:rPr>
        <w:t xml:space="preserve"> </w:t>
      </w:r>
      <w:r w:rsidRPr="00F97A4B">
        <w:t>на</w:t>
      </w:r>
      <w:r w:rsidRPr="00F97A4B">
        <w:rPr>
          <w:spacing w:val="50"/>
        </w:rPr>
        <w:t xml:space="preserve"> </w:t>
      </w:r>
      <w:r w:rsidRPr="00F97A4B">
        <w:t>персональном</w:t>
      </w:r>
      <w:r w:rsidRPr="00F97A4B">
        <w:rPr>
          <w:spacing w:val="52"/>
        </w:rPr>
        <w:t xml:space="preserve"> </w:t>
      </w:r>
      <w:r w:rsidRPr="00F97A4B">
        <w:t>компьютере</w:t>
      </w:r>
      <w:r w:rsidRPr="00F97A4B">
        <w:rPr>
          <w:spacing w:val="50"/>
        </w:rPr>
        <w:t xml:space="preserve"> </w:t>
      </w:r>
      <w:r w:rsidRPr="00F97A4B">
        <w:t>организуется</w:t>
      </w:r>
      <w:r w:rsidRPr="00F97A4B">
        <w:rPr>
          <w:spacing w:val="55"/>
        </w:rPr>
        <w:t xml:space="preserve"> </w:t>
      </w:r>
      <w:r w:rsidRPr="00F97A4B">
        <w:t>в</w:t>
      </w:r>
      <w:r w:rsidRPr="00F97A4B">
        <w:rPr>
          <w:spacing w:val="57"/>
        </w:rPr>
        <w:t xml:space="preserve"> </w:t>
      </w:r>
      <w:r w:rsidRPr="00F97A4B">
        <w:t>соответствии</w:t>
      </w:r>
      <w:r w:rsidRPr="00F97A4B">
        <w:rPr>
          <w:spacing w:val="53"/>
        </w:rPr>
        <w:t xml:space="preserve"> </w:t>
      </w:r>
      <w:r w:rsidRPr="00F97A4B">
        <w:t>с</w:t>
      </w:r>
      <w:r w:rsidRPr="00F97A4B">
        <w:rPr>
          <w:spacing w:val="-57"/>
        </w:rPr>
        <w:t xml:space="preserve"> </w:t>
      </w:r>
      <w:r w:rsidRPr="00F97A4B">
        <w:t>материально-техническими</w:t>
      </w:r>
      <w:r w:rsidRPr="00F97A4B">
        <w:rPr>
          <w:spacing w:val="2"/>
        </w:rPr>
        <w:t xml:space="preserve"> </w:t>
      </w:r>
      <w:r w:rsidRPr="00F97A4B">
        <w:t>возможностями</w:t>
      </w:r>
      <w:r w:rsidRPr="00F97A4B">
        <w:rPr>
          <w:spacing w:val="-7"/>
        </w:rPr>
        <w:t xml:space="preserve"> </w:t>
      </w:r>
      <w:r w:rsidRPr="00F97A4B">
        <w:t>образовательной</w:t>
      </w:r>
      <w:r w:rsidRPr="00F97A4B">
        <w:rPr>
          <w:spacing w:val="-3"/>
        </w:rPr>
        <w:t xml:space="preserve"> </w:t>
      </w:r>
      <w:r w:rsidRPr="00F97A4B">
        <w:t>организации.</w:t>
      </w:r>
    </w:p>
    <w:p w:rsidR="00C450EA" w:rsidRPr="00F97A4B" w:rsidRDefault="002F2362" w:rsidP="00B34D59">
      <w:pPr>
        <w:pStyle w:val="a5"/>
        <w:numPr>
          <w:ilvl w:val="0"/>
          <w:numId w:val="32"/>
        </w:numPr>
        <w:tabs>
          <w:tab w:val="left" w:pos="694"/>
          <w:tab w:val="left" w:pos="8777"/>
        </w:tabs>
        <w:spacing w:line="242" w:lineRule="auto"/>
        <w:ind w:left="0" w:firstLine="0"/>
        <w:jc w:val="both"/>
        <w:rPr>
          <w:sz w:val="24"/>
          <w:szCs w:val="24"/>
        </w:rPr>
      </w:pPr>
      <w:r w:rsidRPr="00F97A4B">
        <w:rPr>
          <w:sz w:val="24"/>
          <w:szCs w:val="24"/>
        </w:rPr>
        <w:t>анализировать</w:t>
      </w:r>
      <w:r w:rsidRPr="00F97A4B">
        <w:rPr>
          <w:spacing w:val="7"/>
          <w:sz w:val="24"/>
          <w:szCs w:val="24"/>
        </w:rPr>
        <w:t xml:space="preserve"> </w:t>
      </w:r>
      <w:r w:rsidRPr="00F97A4B">
        <w:rPr>
          <w:sz w:val="24"/>
          <w:szCs w:val="24"/>
        </w:rPr>
        <w:t>устройство</w:t>
      </w:r>
      <w:r w:rsidRPr="00F97A4B">
        <w:rPr>
          <w:spacing w:val="12"/>
          <w:sz w:val="24"/>
          <w:szCs w:val="24"/>
        </w:rPr>
        <w:t xml:space="preserve"> </w:t>
      </w:r>
      <w:r w:rsidRPr="00F97A4B">
        <w:rPr>
          <w:sz w:val="24"/>
          <w:szCs w:val="24"/>
        </w:rPr>
        <w:t>простых</w:t>
      </w:r>
      <w:r w:rsidRPr="00F97A4B">
        <w:rPr>
          <w:spacing w:val="58"/>
          <w:sz w:val="24"/>
          <w:szCs w:val="24"/>
        </w:rPr>
        <w:t xml:space="preserve"> </w:t>
      </w:r>
      <w:r w:rsidRPr="00F97A4B">
        <w:rPr>
          <w:sz w:val="24"/>
          <w:szCs w:val="24"/>
        </w:rPr>
        <w:t>изделий</w:t>
      </w:r>
      <w:r w:rsidRPr="00F97A4B">
        <w:rPr>
          <w:spacing w:val="10"/>
          <w:sz w:val="24"/>
          <w:szCs w:val="24"/>
        </w:rPr>
        <w:t xml:space="preserve"> </w:t>
      </w:r>
      <w:r w:rsidRPr="00F97A4B">
        <w:rPr>
          <w:sz w:val="24"/>
          <w:szCs w:val="24"/>
        </w:rPr>
        <w:t>по</w:t>
      </w:r>
      <w:r w:rsidRPr="00F97A4B">
        <w:rPr>
          <w:spacing w:val="4"/>
          <w:sz w:val="24"/>
          <w:szCs w:val="24"/>
        </w:rPr>
        <w:t xml:space="preserve"> </w:t>
      </w:r>
      <w:r w:rsidRPr="00F97A4B">
        <w:rPr>
          <w:sz w:val="24"/>
          <w:szCs w:val="24"/>
        </w:rPr>
        <w:t>образцу,</w:t>
      </w:r>
      <w:r w:rsidRPr="00F97A4B">
        <w:rPr>
          <w:spacing w:val="11"/>
          <w:sz w:val="24"/>
          <w:szCs w:val="24"/>
        </w:rPr>
        <w:t xml:space="preserve"> </w:t>
      </w:r>
      <w:r w:rsidRPr="00F97A4B">
        <w:rPr>
          <w:sz w:val="24"/>
          <w:szCs w:val="24"/>
        </w:rPr>
        <w:t>рисунку,</w:t>
      </w:r>
      <w:r w:rsidRPr="00F97A4B">
        <w:rPr>
          <w:spacing w:val="11"/>
          <w:sz w:val="24"/>
          <w:szCs w:val="24"/>
        </w:rPr>
        <w:t xml:space="preserve"> </w:t>
      </w:r>
      <w:r w:rsidRPr="00F97A4B">
        <w:rPr>
          <w:sz w:val="24"/>
          <w:szCs w:val="24"/>
        </w:rPr>
        <w:t>выделять</w:t>
      </w:r>
      <w:r w:rsidRPr="00F97A4B">
        <w:rPr>
          <w:spacing w:val="5"/>
          <w:sz w:val="24"/>
          <w:szCs w:val="24"/>
        </w:rPr>
        <w:t xml:space="preserve"> </w:t>
      </w:r>
      <w:r w:rsidRPr="00F97A4B">
        <w:rPr>
          <w:sz w:val="24"/>
          <w:szCs w:val="24"/>
        </w:rPr>
        <w:t>основные</w:t>
      </w:r>
      <w:r w:rsidRPr="00F97A4B">
        <w:rPr>
          <w:spacing w:val="3"/>
          <w:sz w:val="24"/>
          <w:szCs w:val="24"/>
        </w:rPr>
        <w:t xml:space="preserve"> </w:t>
      </w:r>
      <w:r w:rsidRPr="00F97A4B">
        <w:rPr>
          <w:sz w:val="24"/>
          <w:szCs w:val="24"/>
        </w:rPr>
        <w:t>и</w:t>
      </w:r>
      <w:r w:rsidRPr="00F97A4B">
        <w:rPr>
          <w:spacing w:val="-57"/>
          <w:sz w:val="24"/>
          <w:szCs w:val="24"/>
        </w:rPr>
        <w:t xml:space="preserve"> </w:t>
      </w:r>
      <w:r w:rsidRPr="00F97A4B">
        <w:rPr>
          <w:sz w:val="24"/>
          <w:szCs w:val="24"/>
        </w:rPr>
        <w:t>второстепенные</w:t>
      </w:r>
      <w:r w:rsidRPr="00F97A4B">
        <w:rPr>
          <w:sz w:val="24"/>
          <w:szCs w:val="24"/>
        </w:rPr>
        <w:lastRenderedPageBreak/>
        <w:tab/>
        <w:t>составляющие</w:t>
      </w:r>
    </w:p>
    <w:p w:rsidR="00C450EA" w:rsidRPr="00F97A4B" w:rsidRDefault="002F2362" w:rsidP="00267F92">
      <w:pPr>
        <w:pStyle w:val="a3"/>
        <w:spacing w:line="271" w:lineRule="exact"/>
        <w:ind w:left="0"/>
      </w:pPr>
      <w:r w:rsidRPr="00F97A4B">
        <w:t>конструкции.</w:t>
      </w:r>
    </w:p>
    <w:p w:rsidR="00C450EA" w:rsidRPr="00F97A4B" w:rsidRDefault="002F2362" w:rsidP="00267F92">
      <w:pPr>
        <w:spacing w:line="275" w:lineRule="exact"/>
        <w:jc w:val="both"/>
        <w:rPr>
          <w:sz w:val="24"/>
          <w:szCs w:val="24"/>
        </w:rPr>
      </w:pPr>
      <w:r w:rsidRPr="00F97A4B">
        <w:rPr>
          <w:i/>
          <w:sz w:val="24"/>
          <w:szCs w:val="24"/>
        </w:rPr>
        <w:t>Работа с</w:t>
      </w:r>
      <w:r w:rsidRPr="00F97A4B">
        <w:rPr>
          <w:i/>
          <w:spacing w:val="1"/>
          <w:sz w:val="24"/>
          <w:szCs w:val="24"/>
        </w:rPr>
        <w:t xml:space="preserve"> </w:t>
      </w:r>
      <w:r w:rsidRPr="00F97A4B">
        <w:rPr>
          <w:i/>
          <w:sz w:val="24"/>
          <w:szCs w:val="24"/>
        </w:rPr>
        <w:t>информацией</w:t>
      </w:r>
      <w:r w:rsidRPr="00F97A4B">
        <w:rPr>
          <w:sz w:val="24"/>
          <w:szCs w:val="24"/>
        </w:rPr>
        <w:t>:</w:t>
      </w:r>
    </w:p>
    <w:p w:rsidR="00C450EA" w:rsidRPr="00F97A4B" w:rsidRDefault="002F2362" w:rsidP="00B34D59">
      <w:pPr>
        <w:pStyle w:val="a5"/>
        <w:numPr>
          <w:ilvl w:val="0"/>
          <w:numId w:val="32"/>
        </w:numPr>
        <w:tabs>
          <w:tab w:val="left" w:pos="727"/>
        </w:tabs>
        <w:spacing w:line="242" w:lineRule="auto"/>
        <w:ind w:left="0" w:firstLine="0"/>
        <w:jc w:val="both"/>
        <w:rPr>
          <w:sz w:val="24"/>
          <w:szCs w:val="24"/>
        </w:rPr>
      </w:pPr>
      <w:r w:rsidRPr="00F97A4B">
        <w:rPr>
          <w:sz w:val="24"/>
          <w:szCs w:val="24"/>
        </w:rPr>
        <w:t>находить</w:t>
      </w:r>
      <w:r w:rsidRPr="00F97A4B">
        <w:rPr>
          <w:spacing w:val="40"/>
          <w:sz w:val="24"/>
          <w:szCs w:val="24"/>
        </w:rPr>
        <w:t xml:space="preserve"> </w:t>
      </w:r>
      <w:r w:rsidRPr="00F97A4B">
        <w:rPr>
          <w:sz w:val="24"/>
          <w:szCs w:val="24"/>
        </w:rPr>
        <w:t>необходимую</w:t>
      </w:r>
      <w:r w:rsidRPr="00F97A4B">
        <w:rPr>
          <w:spacing w:val="42"/>
          <w:sz w:val="24"/>
          <w:szCs w:val="24"/>
        </w:rPr>
        <w:t xml:space="preserve"> </w:t>
      </w:r>
      <w:r w:rsidRPr="00F97A4B">
        <w:rPr>
          <w:sz w:val="24"/>
          <w:szCs w:val="24"/>
        </w:rPr>
        <w:t>для</w:t>
      </w:r>
      <w:r w:rsidRPr="00F97A4B">
        <w:rPr>
          <w:spacing w:val="43"/>
          <w:sz w:val="24"/>
          <w:szCs w:val="24"/>
        </w:rPr>
        <w:t xml:space="preserve"> </w:t>
      </w:r>
      <w:r w:rsidRPr="00F97A4B">
        <w:rPr>
          <w:sz w:val="24"/>
          <w:szCs w:val="24"/>
        </w:rPr>
        <w:t>выполнения</w:t>
      </w:r>
      <w:r w:rsidRPr="00F97A4B">
        <w:rPr>
          <w:spacing w:val="34"/>
          <w:sz w:val="24"/>
          <w:szCs w:val="24"/>
        </w:rPr>
        <w:t xml:space="preserve"> </w:t>
      </w:r>
      <w:r w:rsidRPr="00F97A4B">
        <w:rPr>
          <w:sz w:val="24"/>
          <w:szCs w:val="24"/>
        </w:rPr>
        <w:t>работы</w:t>
      </w:r>
      <w:r w:rsidRPr="00F97A4B">
        <w:rPr>
          <w:spacing w:val="41"/>
          <w:sz w:val="24"/>
          <w:szCs w:val="24"/>
        </w:rPr>
        <w:t xml:space="preserve"> </w:t>
      </w:r>
      <w:r w:rsidRPr="00F97A4B">
        <w:rPr>
          <w:sz w:val="24"/>
          <w:szCs w:val="24"/>
        </w:rPr>
        <w:t>информацию,</w:t>
      </w:r>
      <w:r w:rsidRPr="00F97A4B">
        <w:rPr>
          <w:spacing w:val="41"/>
          <w:sz w:val="24"/>
          <w:szCs w:val="24"/>
        </w:rPr>
        <w:t xml:space="preserve"> </w:t>
      </w:r>
      <w:r w:rsidRPr="00F97A4B">
        <w:rPr>
          <w:sz w:val="24"/>
          <w:szCs w:val="24"/>
        </w:rPr>
        <w:t>пользуясь</w:t>
      </w:r>
      <w:r w:rsidRPr="00F97A4B">
        <w:rPr>
          <w:spacing w:val="44"/>
          <w:sz w:val="24"/>
          <w:szCs w:val="24"/>
        </w:rPr>
        <w:t xml:space="preserve"> </w:t>
      </w:r>
      <w:r w:rsidRPr="00F97A4B">
        <w:rPr>
          <w:sz w:val="24"/>
          <w:szCs w:val="24"/>
        </w:rPr>
        <w:t>различными</w:t>
      </w:r>
      <w:r w:rsidRPr="00F97A4B">
        <w:rPr>
          <w:spacing w:val="-57"/>
          <w:sz w:val="24"/>
          <w:szCs w:val="24"/>
        </w:rPr>
        <w:t xml:space="preserve"> </w:t>
      </w:r>
      <w:r w:rsidRPr="00F97A4B">
        <w:rPr>
          <w:sz w:val="24"/>
          <w:szCs w:val="24"/>
        </w:rPr>
        <w:t>источниками,</w:t>
      </w:r>
      <w:r w:rsidRPr="00F97A4B">
        <w:rPr>
          <w:spacing w:val="-2"/>
          <w:sz w:val="24"/>
          <w:szCs w:val="24"/>
        </w:rPr>
        <w:t xml:space="preserve"> </w:t>
      </w:r>
      <w:r w:rsidRPr="00F97A4B">
        <w:rPr>
          <w:sz w:val="24"/>
          <w:szCs w:val="24"/>
        </w:rPr>
        <w:t>анализировать</w:t>
      </w:r>
      <w:r w:rsidRPr="00F97A4B">
        <w:rPr>
          <w:spacing w:val="2"/>
          <w:sz w:val="24"/>
          <w:szCs w:val="24"/>
        </w:rPr>
        <w:t xml:space="preserve"> </w:t>
      </w:r>
      <w:r w:rsidRPr="00F97A4B">
        <w:rPr>
          <w:sz w:val="24"/>
          <w:szCs w:val="24"/>
        </w:rPr>
        <w:t>её</w:t>
      </w:r>
      <w:r w:rsidRPr="00F97A4B">
        <w:rPr>
          <w:spacing w:val="-5"/>
          <w:sz w:val="24"/>
          <w:szCs w:val="24"/>
        </w:rPr>
        <w:t xml:space="preserve"> </w:t>
      </w:r>
      <w:r w:rsidRPr="00F97A4B">
        <w:rPr>
          <w:sz w:val="24"/>
          <w:szCs w:val="24"/>
        </w:rPr>
        <w:t>и</w:t>
      </w:r>
      <w:r w:rsidRPr="00F97A4B">
        <w:rPr>
          <w:spacing w:val="-2"/>
          <w:sz w:val="24"/>
          <w:szCs w:val="24"/>
        </w:rPr>
        <w:t xml:space="preserve"> </w:t>
      </w:r>
      <w:r w:rsidRPr="00F97A4B">
        <w:rPr>
          <w:sz w:val="24"/>
          <w:szCs w:val="24"/>
        </w:rPr>
        <w:t>отбирать</w:t>
      </w:r>
      <w:r w:rsidRPr="00F97A4B">
        <w:rPr>
          <w:spacing w:val="-2"/>
          <w:sz w:val="24"/>
          <w:szCs w:val="24"/>
        </w:rPr>
        <w:t xml:space="preserve"> </w:t>
      </w:r>
      <w:r w:rsidRPr="00F97A4B">
        <w:rPr>
          <w:sz w:val="24"/>
          <w:szCs w:val="24"/>
        </w:rPr>
        <w:t>в</w:t>
      </w:r>
      <w:r w:rsidRPr="00F97A4B">
        <w:rPr>
          <w:spacing w:val="-2"/>
          <w:sz w:val="24"/>
          <w:szCs w:val="24"/>
        </w:rPr>
        <w:t xml:space="preserve"> </w:t>
      </w:r>
      <w:r w:rsidRPr="00F97A4B">
        <w:rPr>
          <w:sz w:val="24"/>
          <w:szCs w:val="24"/>
        </w:rPr>
        <w:t>соответствии</w:t>
      </w:r>
      <w:r w:rsidRPr="00F97A4B">
        <w:rPr>
          <w:spacing w:val="6"/>
          <w:sz w:val="24"/>
          <w:szCs w:val="24"/>
        </w:rPr>
        <w:t xml:space="preserve"> </w:t>
      </w:r>
      <w:r w:rsidRPr="00F97A4B">
        <w:rPr>
          <w:sz w:val="24"/>
          <w:szCs w:val="24"/>
        </w:rPr>
        <w:t>с решаемой</w:t>
      </w:r>
      <w:r w:rsidRPr="00F97A4B">
        <w:rPr>
          <w:spacing w:val="2"/>
          <w:sz w:val="24"/>
          <w:szCs w:val="24"/>
        </w:rPr>
        <w:t xml:space="preserve"> </w:t>
      </w:r>
      <w:r w:rsidRPr="00F97A4B">
        <w:rPr>
          <w:sz w:val="24"/>
          <w:szCs w:val="24"/>
        </w:rPr>
        <w:t>задачей;</w:t>
      </w:r>
    </w:p>
    <w:p w:rsidR="00C450EA" w:rsidRPr="00F97A4B" w:rsidRDefault="002F2362" w:rsidP="00B34D59">
      <w:pPr>
        <w:pStyle w:val="a5"/>
        <w:numPr>
          <w:ilvl w:val="0"/>
          <w:numId w:val="32"/>
        </w:numPr>
        <w:tabs>
          <w:tab w:val="left" w:pos="622"/>
        </w:tabs>
        <w:ind w:left="0" w:hanging="145"/>
        <w:jc w:val="both"/>
        <w:rPr>
          <w:sz w:val="24"/>
          <w:szCs w:val="24"/>
        </w:rPr>
      </w:pPr>
      <w:r w:rsidRPr="00F97A4B">
        <w:rPr>
          <w:sz w:val="24"/>
          <w:szCs w:val="24"/>
        </w:rPr>
        <w:t>на</w:t>
      </w:r>
      <w:r w:rsidRPr="00F97A4B">
        <w:rPr>
          <w:spacing w:val="-8"/>
          <w:sz w:val="24"/>
          <w:szCs w:val="24"/>
        </w:rPr>
        <w:t xml:space="preserve"> </w:t>
      </w:r>
      <w:r w:rsidRPr="00F97A4B">
        <w:rPr>
          <w:sz w:val="24"/>
          <w:szCs w:val="24"/>
        </w:rPr>
        <w:t>основе</w:t>
      </w:r>
      <w:r w:rsidRPr="00F97A4B">
        <w:rPr>
          <w:spacing w:val="-2"/>
          <w:sz w:val="24"/>
          <w:szCs w:val="24"/>
        </w:rPr>
        <w:t xml:space="preserve"> </w:t>
      </w:r>
      <w:r w:rsidRPr="00F97A4B">
        <w:rPr>
          <w:sz w:val="24"/>
          <w:szCs w:val="24"/>
        </w:rPr>
        <w:t>анализа</w:t>
      </w:r>
      <w:r w:rsidRPr="00F97A4B">
        <w:rPr>
          <w:spacing w:val="-2"/>
          <w:sz w:val="24"/>
          <w:szCs w:val="24"/>
        </w:rPr>
        <w:t xml:space="preserve"> </w:t>
      </w:r>
      <w:r w:rsidRPr="00F97A4B">
        <w:rPr>
          <w:sz w:val="24"/>
          <w:szCs w:val="24"/>
        </w:rPr>
        <w:t>информации</w:t>
      </w:r>
      <w:r w:rsidRPr="00F97A4B">
        <w:rPr>
          <w:spacing w:val="-5"/>
          <w:sz w:val="24"/>
          <w:szCs w:val="24"/>
        </w:rPr>
        <w:t xml:space="preserve"> </w:t>
      </w:r>
      <w:r w:rsidRPr="00F97A4B">
        <w:rPr>
          <w:sz w:val="24"/>
          <w:szCs w:val="24"/>
        </w:rPr>
        <w:t>производить</w:t>
      </w:r>
      <w:r w:rsidRPr="00F97A4B">
        <w:rPr>
          <w:spacing w:val="-5"/>
          <w:sz w:val="24"/>
          <w:szCs w:val="24"/>
        </w:rPr>
        <w:t xml:space="preserve"> </w:t>
      </w:r>
      <w:r w:rsidRPr="00F97A4B">
        <w:rPr>
          <w:sz w:val="24"/>
          <w:szCs w:val="24"/>
        </w:rPr>
        <w:t>выбор</w:t>
      </w:r>
      <w:r w:rsidRPr="00F97A4B">
        <w:rPr>
          <w:spacing w:val="-6"/>
          <w:sz w:val="24"/>
          <w:szCs w:val="24"/>
        </w:rPr>
        <w:t xml:space="preserve"> </w:t>
      </w:r>
      <w:r w:rsidRPr="00F97A4B">
        <w:rPr>
          <w:sz w:val="24"/>
          <w:szCs w:val="24"/>
        </w:rPr>
        <w:t>наиболее</w:t>
      </w:r>
      <w:r w:rsidRPr="00F97A4B">
        <w:rPr>
          <w:spacing w:val="-7"/>
          <w:sz w:val="24"/>
          <w:szCs w:val="24"/>
        </w:rPr>
        <w:t xml:space="preserve"> </w:t>
      </w:r>
      <w:r w:rsidRPr="00F97A4B">
        <w:rPr>
          <w:sz w:val="24"/>
          <w:szCs w:val="24"/>
        </w:rPr>
        <w:t>эффективных</w:t>
      </w:r>
      <w:r w:rsidRPr="00F97A4B">
        <w:rPr>
          <w:spacing w:val="-6"/>
          <w:sz w:val="24"/>
          <w:szCs w:val="24"/>
        </w:rPr>
        <w:t xml:space="preserve"> </w:t>
      </w:r>
      <w:r w:rsidRPr="00F97A4B">
        <w:rPr>
          <w:sz w:val="24"/>
          <w:szCs w:val="24"/>
        </w:rPr>
        <w:t>способов работы;</w:t>
      </w:r>
    </w:p>
    <w:p w:rsidR="00C450EA" w:rsidRPr="00F97A4B" w:rsidRDefault="002F2362" w:rsidP="00B34D59">
      <w:pPr>
        <w:pStyle w:val="a5"/>
        <w:numPr>
          <w:ilvl w:val="0"/>
          <w:numId w:val="32"/>
        </w:numPr>
        <w:tabs>
          <w:tab w:val="left" w:pos="732"/>
        </w:tabs>
        <w:spacing w:line="237" w:lineRule="auto"/>
        <w:ind w:left="0" w:firstLine="0"/>
        <w:jc w:val="both"/>
        <w:rPr>
          <w:sz w:val="24"/>
          <w:szCs w:val="24"/>
        </w:rPr>
      </w:pPr>
      <w:r w:rsidRPr="00F97A4B">
        <w:rPr>
          <w:sz w:val="24"/>
          <w:szCs w:val="24"/>
        </w:rPr>
        <w:t>использовать</w:t>
      </w:r>
      <w:r w:rsidRPr="00F97A4B">
        <w:rPr>
          <w:spacing w:val="45"/>
          <w:sz w:val="24"/>
          <w:szCs w:val="24"/>
        </w:rPr>
        <w:t xml:space="preserve"> </w:t>
      </w:r>
      <w:r w:rsidRPr="00F97A4B">
        <w:rPr>
          <w:sz w:val="24"/>
          <w:szCs w:val="24"/>
        </w:rPr>
        <w:t>знаково-символические</w:t>
      </w:r>
      <w:r w:rsidRPr="00F97A4B">
        <w:rPr>
          <w:spacing w:val="47"/>
          <w:sz w:val="24"/>
          <w:szCs w:val="24"/>
        </w:rPr>
        <w:t xml:space="preserve"> </w:t>
      </w:r>
      <w:r w:rsidRPr="00F97A4B">
        <w:rPr>
          <w:sz w:val="24"/>
          <w:szCs w:val="24"/>
        </w:rPr>
        <w:t>средства</w:t>
      </w:r>
      <w:r w:rsidRPr="00F97A4B">
        <w:rPr>
          <w:spacing w:val="47"/>
          <w:sz w:val="24"/>
          <w:szCs w:val="24"/>
        </w:rPr>
        <w:t xml:space="preserve"> </w:t>
      </w:r>
      <w:r w:rsidRPr="00F97A4B">
        <w:rPr>
          <w:sz w:val="24"/>
          <w:szCs w:val="24"/>
        </w:rPr>
        <w:t>для</w:t>
      </w:r>
      <w:r w:rsidRPr="00F97A4B">
        <w:rPr>
          <w:spacing w:val="48"/>
          <w:sz w:val="24"/>
          <w:szCs w:val="24"/>
        </w:rPr>
        <w:t xml:space="preserve"> </w:t>
      </w:r>
      <w:r w:rsidRPr="00F97A4B">
        <w:rPr>
          <w:sz w:val="24"/>
          <w:szCs w:val="24"/>
        </w:rPr>
        <w:t>решения</w:t>
      </w:r>
      <w:r w:rsidRPr="00F97A4B">
        <w:rPr>
          <w:spacing w:val="43"/>
          <w:sz w:val="24"/>
          <w:szCs w:val="24"/>
        </w:rPr>
        <w:t xml:space="preserve"> </w:t>
      </w:r>
      <w:r w:rsidRPr="00F97A4B">
        <w:rPr>
          <w:sz w:val="24"/>
          <w:szCs w:val="24"/>
        </w:rPr>
        <w:t>задач</w:t>
      </w:r>
      <w:r w:rsidRPr="00F97A4B">
        <w:rPr>
          <w:spacing w:val="47"/>
          <w:sz w:val="24"/>
          <w:szCs w:val="24"/>
        </w:rPr>
        <w:t xml:space="preserve"> </w:t>
      </w:r>
      <w:r w:rsidRPr="00F97A4B">
        <w:rPr>
          <w:sz w:val="24"/>
          <w:szCs w:val="24"/>
        </w:rPr>
        <w:t>в</w:t>
      </w:r>
      <w:r w:rsidRPr="00F97A4B">
        <w:rPr>
          <w:spacing w:val="50"/>
          <w:sz w:val="24"/>
          <w:szCs w:val="24"/>
        </w:rPr>
        <w:t xml:space="preserve"> </w:t>
      </w:r>
      <w:r w:rsidRPr="00F97A4B">
        <w:rPr>
          <w:sz w:val="24"/>
          <w:szCs w:val="24"/>
        </w:rPr>
        <w:t>умственной</w:t>
      </w:r>
      <w:r w:rsidRPr="00F97A4B">
        <w:rPr>
          <w:spacing w:val="49"/>
          <w:sz w:val="24"/>
          <w:szCs w:val="24"/>
        </w:rPr>
        <w:t xml:space="preserve"> </w:t>
      </w:r>
      <w:r w:rsidRPr="00F97A4B">
        <w:rPr>
          <w:sz w:val="24"/>
          <w:szCs w:val="24"/>
        </w:rPr>
        <w:t>или</w:t>
      </w:r>
      <w:r w:rsidRPr="00F97A4B">
        <w:rPr>
          <w:spacing w:val="-57"/>
          <w:sz w:val="24"/>
          <w:szCs w:val="24"/>
        </w:rPr>
        <w:t xml:space="preserve"> </w:t>
      </w:r>
      <w:r w:rsidRPr="00F97A4B">
        <w:rPr>
          <w:sz w:val="24"/>
          <w:szCs w:val="24"/>
        </w:rPr>
        <w:t>материализованной</w:t>
      </w:r>
      <w:r w:rsidRPr="00F97A4B">
        <w:rPr>
          <w:spacing w:val="1"/>
          <w:sz w:val="24"/>
          <w:szCs w:val="24"/>
        </w:rPr>
        <w:t xml:space="preserve"> </w:t>
      </w:r>
      <w:r w:rsidRPr="00F97A4B">
        <w:rPr>
          <w:sz w:val="24"/>
          <w:szCs w:val="24"/>
        </w:rPr>
        <w:t>форме,</w:t>
      </w:r>
      <w:r w:rsidRPr="00F97A4B">
        <w:rPr>
          <w:spacing w:val="-2"/>
          <w:sz w:val="24"/>
          <w:szCs w:val="24"/>
        </w:rPr>
        <w:t xml:space="preserve"> </w:t>
      </w:r>
      <w:r w:rsidRPr="00F97A4B">
        <w:rPr>
          <w:sz w:val="24"/>
          <w:szCs w:val="24"/>
        </w:rPr>
        <w:t>выполнять</w:t>
      </w:r>
      <w:r w:rsidRPr="00F97A4B">
        <w:rPr>
          <w:spacing w:val="2"/>
          <w:sz w:val="24"/>
          <w:szCs w:val="24"/>
        </w:rPr>
        <w:t xml:space="preserve"> </w:t>
      </w:r>
      <w:r w:rsidRPr="00F97A4B">
        <w:rPr>
          <w:sz w:val="24"/>
          <w:szCs w:val="24"/>
        </w:rPr>
        <w:t>действия моделирования,</w:t>
      </w:r>
      <w:r w:rsidRPr="00F97A4B">
        <w:rPr>
          <w:spacing w:val="3"/>
          <w:sz w:val="24"/>
          <w:szCs w:val="24"/>
        </w:rPr>
        <w:t xml:space="preserve"> </w:t>
      </w:r>
      <w:r w:rsidRPr="00F97A4B">
        <w:rPr>
          <w:sz w:val="24"/>
          <w:szCs w:val="24"/>
        </w:rPr>
        <w:t>работать</w:t>
      </w:r>
      <w:r w:rsidRPr="00F97A4B">
        <w:rPr>
          <w:spacing w:val="1"/>
          <w:sz w:val="24"/>
          <w:szCs w:val="24"/>
        </w:rPr>
        <w:t xml:space="preserve"> </w:t>
      </w:r>
      <w:r w:rsidRPr="00F97A4B">
        <w:rPr>
          <w:sz w:val="24"/>
          <w:szCs w:val="24"/>
        </w:rPr>
        <w:t>с</w:t>
      </w:r>
      <w:r w:rsidRPr="00F97A4B">
        <w:rPr>
          <w:spacing w:val="-5"/>
          <w:sz w:val="24"/>
          <w:szCs w:val="24"/>
        </w:rPr>
        <w:t xml:space="preserve"> </w:t>
      </w:r>
      <w:r w:rsidRPr="00F97A4B">
        <w:rPr>
          <w:sz w:val="24"/>
          <w:szCs w:val="24"/>
        </w:rPr>
        <w:t>моделями;</w:t>
      </w:r>
    </w:p>
    <w:p w:rsidR="00C450EA" w:rsidRPr="00F97A4B" w:rsidRDefault="002F2362" w:rsidP="00B34D59">
      <w:pPr>
        <w:pStyle w:val="a5"/>
        <w:numPr>
          <w:ilvl w:val="0"/>
          <w:numId w:val="32"/>
        </w:numPr>
        <w:tabs>
          <w:tab w:val="left" w:pos="684"/>
        </w:tabs>
        <w:spacing w:line="237" w:lineRule="auto"/>
        <w:ind w:left="0" w:firstLine="0"/>
        <w:jc w:val="both"/>
        <w:rPr>
          <w:sz w:val="24"/>
          <w:szCs w:val="24"/>
        </w:rPr>
      </w:pPr>
      <w:r w:rsidRPr="00F97A4B">
        <w:rPr>
          <w:sz w:val="24"/>
          <w:szCs w:val="24"/>
        </w:rPr>
        <w:t>осуществлять</w:t>
      </w:r>
      <w:r w:rsidRPr="00F97A4B">
        <w:rPr>
          <w:spacing w:val="8"/>
          <w:sz w:val="24"/>
          <w:szCs w:val="24"/>
        </w:rPr>
        <w:t xml:space="preserve"> </w:t>
      </w:r>
      <w:r w:rsidRPr="00F97A4B">
        <w:rPr>
          <w:sz w:val="24"/>
          <w:szCs w:val="24"/>
        </w:rPr>
        <w:t>поиск</w:t>
      </w:r>
      <w:r w:rsidRPr="00F97A4B">
        <w:rPr>
          <w:spacing w:val="4"/>
          <w:sz w:val="24"/>
          <w:szCs w:val="24"/>
        </w:rPr>
        <w:t xml:space="preserve"> </w:t>
      </w:r>
      <w:r w:rsidRPr="00F97A4B">
        <w:rPr>
          <w:sz w:val="24"/>
          <w:szCs w:val="24"/>
        </w:rPr>
        <w:t>дополнительной</w:t>
      </w:r>
      <w:r w:rsidRPr="00F97A4B">
        <w:rPr>
          <w:spacing w:val="7"/>
          <w:sz w:val="24"/>
          <w:szCs w:val="24"/>
        </w:rPr>
        <w:t xml:space="preserve"> </w:t>
      </w:r>
      <w:r w:rsidRPr="00F97A4B">
        <w:rPr>
          <w:sz w:val="24"/>
          <w:szCs w:val="24"/>
        </w:rPr>
        <w:t>информации</w:t>
      </w:r>
      <w:r w:rsidRPr="00F97A4B">
        <w:rPr>
          <w:spacing w:val="2"/>
          <w:sz w:val="24"/>
          <w:szCs w:val="24"/>
        </w:rPr>
        <w:t xml:space="preserve"> </w:t>
      </w:r>
      <w:r w:rsidRPr="00F97A4B">
        <w:rPr>
          <w:sz w:val="24"/>
          <w:szCs w:val="24"/>
        </w:rPr>
        <w:t>по</w:t>
      </w:r>
      <w:r w:rsidRPr="00F97A4B">
        <w:rPr>
          <w:spacing w:val="10"/>
          <w:sz w:val="24"/>
          <w:szCs w:val="24"/>
        </w:rPr>
        <w:t xml:space="preserve"> </w:t>
      </w:r>
      <w:r w:rsidRPr="00F97A4B">
        <w:rPr>
          <w:sz w:val="24"/>
          <w:szCs w:val="24"/>
        </w:rPr>
        <w:t>тематике</w:t>
      </w:r>
      <w:r w:rsidRPr="00F97A4B">
        <w:rPr>
          <w:spacing w:val="59"/>
          <w:sz w:val="24"/>
          <w:szCs w:val="24"/>
        </w:rPr>
        <w:t xml:space="preserve"> </w:t>
      </w:r>
      <w:r w:rsidRPr="00F97A4B">
        <w:rPr>
          <w:sz w:val="24"/>
          <w:szCs w:val="24"/>
        </w:rPr>
        <w:t>творческих</w:t>
      </w:r>
      <w:r w:rsidRPr="00F97A4B">
        <w:rPr>
          <w:spacing w:val="1"/>
          <w:sz w:val="24"/>
          <w:szCs w:val="24"/>
        </w:rPr>
        <w:t xml:space="preserve"> </w:t>
      </w:r>
      <w:r w:rsidRPr="00F97A4B">
        <w:rPr>
          <w:sz w:val="24"/>
          <w:szCs w:val="24"/>
        </w:rPr>
        <w:t>и</w:t>
      </w:r>
      <w:r w:rsidRPr="00F97A4B">
        <w:rPr>
          <w:spacing w:val="7"/>
          <w:sz w:val="24"/>
          <w:szCs w:val="24"/>
        </w:rPr>
        <w:t xml:space="preserve"> </w:t>
      </w:r>
      <w:r w:rsidRPr="00F97A4B">
        <w:rPr>
          <w:sz w:val="24"/>
          <w:szCs w:val="24"/>
        </w:rPr>
        <w:t>проектных</w:t>
      </w:r>
      <w:r w:rsidRPr="00F97A4B">
        <w:rPr>
          <w:spacing w:val="-57"/>
          <w:sz w:val="24"/>
          <w:szCs w:val="24"/>
        </w:rPr>
        <w:t xml:space="preserve"> </w:t>
      </w:r>
      <w:r w:rsidRPr="00F97A4B">
        <w:rPr>
          <w:sz w:val="24"/>
          <w:szCs w:val="24"/>
        </w:rPr>
        <w:t>работ;</w:t>
      </w:r>
    </w:p>
    <w:p w:rsidR="00C450EA" w:rsidRPr="00F97A4B" w:rsidRDefault="002F2362" w:rsidP="00B34D59">
      <w:pPr>
        <w:pStyle w:val="a5"/>
        <w:numPr>
          <w:ilvl w:val="0"/>
          <w:numId w:val="32"/>
        </w:numPr>
        <w:tabs>
          <w:tab w:val="left" w:pos="622"/>
        </w:tabs>
        <w:spacing w:line="275" w:lineRule="exact"/>
        <w:ind w:left="0" w:hanging="145"/>
        <w:jc w:val="both"/>
        <w:rPr>
          <w:sz w:val="24"/>
          <w:szCs w:val="24"/>
        </w:rPr>
      </w:pPr>
      <w:r w:rsidRPr="00F97A4B">
        <w:rPr>
          <w:sz w:val="24"/>
          <w:szCs w:val="24"/>
        </w:rPr>
        <w:t>использовать</w:t>
      </w:r>
      <w:r w:rsidRPr="00F97A4B">
        <w:rPr>
          <w:spacing w:val="-4"/>
          <w:sz w:val="24"/>
          <w:szCs w:val="24"/>
        </w:rPr>
        <w:t xml:space="preserve"> </w:t>
      </w:r>
      <w:r w:rsidRPr="00F97A4B">
        <w:rPr>
          <w:sz w:val="24"/>
          <w:szCs w:val="24"/>
        </w:rPr>
        <w:t>рисунки из ресурса</w:t>
      </w:r>
      <w:r w:rsidRPr="00F97A4B">
        <w:rPr>
          <w:spacing w:val="-2"/>
          <w:sz w:val="24"/>
          <w:szCs w:val="24"/>
        </w:rPr>
        <w:t xml:space="preserve"> </w:t>
      </w:r>
      <w:r w:rsidRPr="00F97A4B">
        <w:rPr>
          <w:sz w:val="24"/>
          <w:szCs w:val="24"/>
        </w:rPr>
        <w:t>компьютера</w:t>
      </w:r>
      <w:r w:rsidRPr="00F97A4B">
        <w:rPr>
          <w:spacing w:val="-7"/>
          <w:sz w:val="24"/>
          <w:szCs w:val="24"/>
        </w:rPr>
        <w:t xml:space="preserve"> </w:t>
      </w:r>
      <w:r w:rsidRPr="00F97A4B">
        <w:rPr>
          <w:sz w:val="24"/>
          <w:szCs w:val="24"/>
        </w:rPr>
        <w:t>в</w:t>
      </w:r>
      <w:r w:rsidRPr="00F97A4B">
        <w:rPr>
          <w:spacing w:val="-4"/>
          <w:sz w:val="24"/>
          <w:szCs w:val="24"/>
        </w:rPr>
        <w:t xml:space="preserve"> </w:t>
      </w:r>
      <w:r w:rsidRPr="00F97A4B">
        <w:rPr>
          <w:sz w:val="24"/>
          <w:szCs w:val="24"/>
        </w:rPr>
        <w:t>оформлении</w:t>
      </w:r>
      <w:r w:rsidRPr="00F97A4B">
        <w:rPr>
          <w:spacing w:val="-4"/>
          <w:sz w:val="24"/>
          <w:szCs w:val="24"/>
        </w:rPr>
        <w:t xml:space="preserve"> </w:t>
      </w:r>
      <w:r w:rsidRPr="00F97A4B">
        <w:rPr>
          <w:sz w:val="24"/>
          <w:szCs w:val="24"/>
        </w:rPr>
        <w:t>изделий</w:t>
      </w:r>
      <w:r w:rsidRPr="00F97A4B">
        <w:rPr>
          <w:spacing w:val="-5"/>
          <w:sz w:val="24"/>
          <w:szCs w:val="24"/>
        </w:rPr>
        <w:t xml:space="preserve"> </w:t>
      </w:r>
      <w:r w:rsidRPr="00F97A4B">
        <w:rPr>
          <w:sz w:val="24"/>
          <w:szCs w:val="24"/>
        </w:rPr>
        <w:t>и</w:t>
      </w:r>
      <w:r w:rsidRPr="00F97A4B">
        <w:rPr>
          <w:spacing w:val="-5"/>
          <w:sz w:val="24"/>
          <w:szCs w:val="24"/>
        </w:rPr>
        <w:t xml:space="preserve"> </w:t>
      </w:r>
      <w:r w:rsidRPr="00F97A4B">
        <w:rPr>
          <w:sz w:val="24"/>
          <w:szCs w:val="24"/>
        </w:rPr>
        <w:t>др.;</w:t>
      </w:r>
    </w:p>
    <w:p w:rsidR="00C450EA" w:rsidRPr="00F97A4B" w:rsidRDefault="002F2362" w:rsidP="00B34D59">
      <w:pPr>
        <w:pStyle w:val="a5"/>
        <w:numPr>
          <w:ilvl w:val="0"/>
          <w:numId w:val="32"/>
        </w:numPr>
        <w:tabs>
          <w:tab w:val="left" w:pos="622"/>
        </w:tabs>
        <w:spacing w:line="242" w:lineRule="auto"/>
        <w:ind w:left="0" w:firstLine="0"/>
        <w:jc w:val="both"/>
        <w:rPr>
          <w:sz w:val="24"/>
          <w:szCs w:val="24"/>
        </w:rPr>
      </w:pPr>
      <w:r w:rsidRPr="00F97A4B">
        <w:rPr>
          <w:sz w:val="24"/>
          <w:szCs w:val="24"/>
        </w:rPr>
        <w:t>использовать</w:t>
      </w:r>
      <w:r w:rsidRPr="00F97A4B">
        <w:rPr>
          <w:spacing w:val="-7"/>
          <w:sz w:val="24"/>
          <w:szCs w:val="24"/>
        </w:rPr>
        <w:t xml:space="preserve"> </w:t>
      </w:r>
      <w:r w:rsidRPr="00F97A4B">
        <w:rPr>
          <w:sz w:val="24"/>
          <w:szCs w:val="24"/>
        </w:rPr>
        <w:t>средства</w:t>
      </w:r>
      <w:r w:rsidRPr="00F97A4B">
        <w:rPr>
          <w:spacing w:val="-5"/>
          <w:sz w:val="24"/>
          <w:szCs w:val="24"/>
        </w:rPr>
        <w:t xml:space="preserve"> </w:t>
      </w:r>
      <w:r w:rsidRPr="00F97A4B">
        <w:rPr>
          <w:sz w:val="24"/>
          <w:szCs w:val="24"/>
        </w:rPr>
        <w:t>информационно-коммуникационных</w:t>
      </w:r>
      <w:r w:rsidRPr="00F97A4B">
        <w:rPr>
          <w:spacing w:val="-9"/>
          <w:sz w:val="24"/>
          <w:szCs w:val="24"/>
        </w:rPr>
        <w:t xml:space="preserve"> </w:t>
      </w:r>
      <w:r w:rsidRPr="00F97A4B">
        <w:rPr>
          <w:sz w:val="24"/>
          <w:szCs w:val="24"/>
        </w:rPr>
        <w:t>технологий</w:t>
      </w:r>
      <w:r w:rsidRPr="00F97A4B">
        <w:rPr>
          <w:spacing w:val="-7"/>
          <w:sz w:val="24"/>
          <w:szCs w:val="24"/>
        </w:rPr>
        <w:t xml:space="preserve"> </w:t>
      </w:r>
      <w:r w:rsidRPr="00F97A4B">
        <w:rPr>
          <w:sz w:val="24"/>
          <w:szCs w:val="24"/>
        </w:rPr>
        <w:t>для</w:t>
      </w:r>
      <w:r w:rsidRPr="00F97A4B">
        <w:rPr>
          <w:spacing w:val="-4"/>
          <w:sz w:val="24"/>
          <w:szCs w:val="24"/>
        </w:rPr>
        <w:t xml:space="preserve"> </w:t>
      </w:r>
      <w:r w:rsidRPr="00F97A4B">
        <w:rPr>
          <w:sz w:val="24"/>
          <w:szCs w:val="24"/>
        </w:rPr>
        <w:t>решения</w:t>
      </w:r>
      <w:r w:rsidRPr="00F97A4B">
        <w:rPr>
          <w:spacing w:val="-57"/>
          <w:sz w:val="24"/>
          <w:szCs w:val="24"/>
        </w:rPr>
        <w:t xml:space="preserve"> </w:t>
      </w:r>
      <w:r w:rsidRPr="00F97A4B">
        <w:rPr>
          <w:sz w:val="24"/>
          <w:szCs w:val="24"/>
        </w:rPr>
        <w:t>учебных</w:t>
      </w:r>
      <w:r w:rsidRPr="00F97A4B">
        <w:rPr>
          <w:spacing w:val="-6"/>
          <w:sz w:val="24"/>
          <w:szCs w:val="24"/>
        </w:rPr>
        <w:t xml:space="preserve"> </w:t>
      </w:r>
      <w:r w:rsidRPr="00F97A4B">
        <w:rPr>
          <w:sz w:val="24"/>
          <w:szCs w:val="24"/>
        </w:rPr>
        <w:t>и</w:t>
      </w:r>
      <w:r w:rsidRPr="00F97A4B">
        <w:rPr>
          <w:spacing w:val="1"/>
          <w:sz w:val="24"/>
          <w:szCs w:val="24"/>
        </w:rPr>
        <w:t xml:space="preserve"> </w:t>
      </w:r>
      <w:r w:rsidRPr="00F97A4B">
        <w:rPr>
          <w:sz w:val="24"/>
          <w:szCs w:val="24"/>
        </w:rPr>
        <w:t>практических</w:t>
      </w:r>
      <w:r w:rsidRPr="00F97A4B">
        <w:rPr>
          <w:spacing w:val="-6"/>
          <w:sz w:val="24"/>
          <w:szCs w:val="24"/>
        </w:rPr>
        <w:t xml:space="preserve"> </w:t>
      </w:r>
      <w:r w:rsidRPr="00F97A4B">
        <w:rPr>
          <w:sz w:val="24"/>
          <w:szCs w:val="24"/>
        </w:rPr>
        <w:t>задач,</w:t>
      </w:r>
      <w:r w:rsidRPr="00F97A4B">
        <w:rPr>
          <w:spacing w:val="2"/>
          <w:sz w:val="24"/>
          <w:szCs w:val="24"/>
        </w:rPr>
        <w:t xml:space="preserve"> </w:t>
      </w:r>
      <w:r w:rsidRPr="00F97A4B">
        <w:rPr>
          <w:sz w:val="24"/>
          <w:szCs w:val="24"/>
        </w:rPr>
        <w:t>в том числе</w:t>
      </w:r>
      <w:r w:rsidRPr="00F97A4B">
        <w:rPr>
          <w:spacing w:val="-1"/>
          <w:sz w:val="24"/>
          <w:szCs w:val="24"/>
        </w:rPr>
        <w:t xml:space="preserve"> </w:t>
      </w:r>
      <w:r w:rsidRPr="00F97A4B">
        <w:rPr>
          <w:sz w:val="24"/>
          <w:szCs w:val="24"/>
        </w:rPr>
        <w:t>Интернет</w:t>
      </w:r>
      <w:r w:rsidRPr="00F97A4B">
        <w:rPr>
          <w:spacing w:val="-1"/>
          <w:sz w:val="24"/>
          <w:szCs w:val="24"/>
        </w:rPr>
        <w:t xml:space="preserve"> </w:t>
      </w:r>
      <w:r w:rsidRPr="00F97A4B">
        <w:rPr>
          <w:sz w:val="24"/>
          <w:szCs w:val="24"/>
        </w:rPr>
        <w:t>под</w:t>
      </w:r>
      <w:r w:rsidRPr="00F97A4B">
        <w:rPr>
          <w:spacing w:val="-2"/>
          <w:sz w:val="24"/>
          <w:szCs w:val="24"/>
        </w:rPr>
        <w:t xml:space="preserve"> </w:t>
      </w:r>
      <w:r w:rsidRPr="00F97A4B">
        <w:rPr>
          <w:sz w:val="24"/>
          <w:szCs w:val="24"/>
        </w:rPr>
        <w:t>руководством</w:t>
      </w:r>
      <w:r w:rsidRPr="00F97A4B">
        <w:rPr>
          <w:spacing w:val="-4"/>
          <w:sz w:val="24"/>
          <w:szCs w:val="24"/>
        </w:rPr>
        <w:t xml:space="preserve"> </w:t>
      </w:r>
      <w:r w:rsidRPr="00F97A4B">
        <w:rPr>
          <w:sz w:val="24"/>
          <w:szCs w:val="24"/>
        </w:rPr>
        <w:t>учителя.</w:t>
      </w:r>
    </w:p>
    <w:p w:rsidR="00C450EA" w:rsidRPr="00F97A4B" w:rsidRDefault="002F2362" w:rsidP="00267F92">
      <w:pPr>
        <w:spacing w:line="271" w:lineRule="exact"/>
        <w:jc w:val="both"/>
        <w:rPr>
          <w:sz w:val="24"/>
          <w:szCs w:val="24"/>
        </w:rPr>
      </w:pPr>
      <w:r w:rsidRPr="00F97A4B">
        <w:rPr>
          <w:i/>
          <w:sz w:val="24"/>
          <w:szCs w:val="24"/>
        </w:rPr>
        <w:t>Коммуникативные</w:t>
      </w:r>
      <w:r w:rsidRPr="00F97A4B">
        <w:rPr>
          <w:i/>
          <w:spacing w:val="-1"/>
          <w:sz w:val="24"/>
          <w:szCs w:val="24"/>
        </w:rPr>
        <w:t xml:space="preserve"> </w:t>
      </w:r>
      <w:r w:rsidRPr="00F97A4B">
        <w:rPr>
          <w:i/>
          <w:sz w:val="24"/>
          <w:szCs w:val="24"/>
        </w:rPr>
        <w:t>УУД</w:t>
      </w:r>
      <w:r w:rsidRPr="00F97A4B">
        <w:rPr>
          <w:sz w:val="24"/>
          <w:szCs w:val="24"/>
        </w:rPr>
        <w:t>:</w:t>
      </w:r>
    </w:p>
    <w:p w:rsidR="00C450EA" w:rsidRPr="00F97A4B" w:rsidRDefault="002F2362" w:rsidP="00B34D59">
      <w:pPr>
        <w:pStyle w:val="a5"/>
        <w:numPr>
          <w:ilvl w:val="0"/>
          <w:numId w:val="32"/>
        </w:numPr>
        <w:tabs>
          <w:tab w:val="left" w:pos="631"/>
        </w:tabs>
        <w:spacing w:line="237" w:lineRule="auto"/>
        <w:ind w:left="0" w:firstLine="0"/>
        <w:jc w:val="both"/>
        <w:rPr>
          <w:sz w:val="24"/>
          <w:szCs w:val="24"/>
        </w:rPr>
      </w:pPr>
      <w:r w:rsidRPr="00F97A4B">
        <w:rPr>
          <w:sz w:val="24"/>
          <w:szCs w:val="24"/>
        </w:rPr>
        <w:t>соблюдать</w:t>
      </w:r>
      <w:r w:rsidRPr="00F97A4B">
        <w:rPr>
          <w:spacing w:val="7"/>
          <w:sz w:val="24"/>
          <w:szCs w:val="24"/>
        </w:rPr>
        <w:t xml:space="preserve"> </w:t>
      </w:r>
      <w:r w:rsidRPr="00F97A4B">
        <w:rPr>
          <w:sz w:val="24"/>
          <w:szCs w:val="24"/>
        </w:rPr>
        <w:t>правила</w:t>
      </w:r>
      <w:r w:rsidRPr="00F97A4B">
        <w:rPr>
          <w:spacing w:val="6"/>
          <w:sz w:val="24"/>
          <w:szCs w:val="24"/>
        </w:rPr>
        <w:t xml:space="preserve"> </w:t>
      </w:r>
      <w:r w:rsidRPr="00F97A4B">
        <w:rPr>
          <w:sz w:val="24"/>
          <w:szCs w:val="24"/>
        </w:rPr>
        <w:t>участия</w:t>
      </w:r>
      <w:r w:rsidRPr="00F97A4B">
        <w:rPr>
          <w:spacing w:val="6"/>
          <w:sz w:val="24"/>
          <w:szCs w:val="24"/>
        </w:rPr>
        <w:t xml:space="preserve"> </w:t>
      </w:r>
      <w:r w:rsidRPr="00F97A4B">
        <w:rPr>
          <w:sz w:val="24"/>
          <w:szCs w:val="24"/>
        </w:rPr>
        <w:t>в</w:t>
      </w:r>
      <w:r w:rsidRPr="00F97A4B">
        <w:rPr>
          <w:spacing w:val="8"/>
          <w:sz w:val="24"/>
          <w:szCs w:val="24"/>
        </w:rPr>
        <w:t xml:space="preserve"> </w:t>
      </w:r>
      <w:r w:rsidRPr="00F97A4B">
        <w:rPr>
          <w:sz w:val="24"/>
          <w:szCs w:val="24"/>
        </w:rPr>
        <w:t>диалоге:</w:t>
      </w:r>
      <w:r w:rsidRPr="00F97A4B">
        <w:rPr>
          <w:spacing w:val="7"/>
          <w:sz w:val="24"/>
          <w:szCs w:val="24"/>
        </w:rPr>
        <w:t xml:space="preserve"> </w:t>
      </w:r>
      <w:r w:rsidRPr="00F97A4B">
        <w:rPr>
          <w:sz w:val="24"/>
          <w:szCs w:val="24"/>
        </w:rPr>
        <w:t>ставить</w:t>
      </w:r>
      <w:r w:rsidRPr="00F97A4B">
        <w:rPr>
          <w:spacing w:val="7"/>
          <w:sz w:val="24"/>
          <w:szCs w:val="24"/>
        </w:rPr>
        <w:t xml:space="preserve"> </w:t>
      </w:r>
      <w:r w:rsidRPr="00F97A4B">
        <w:rPr>
          <w:sz w:val="24"/>
          <w:szCs w:val="24"/>
        </w:rPr>
        <w:t>вопросы,</w:t>
      </w:r>
      <w:r w:rsidRPr="00F97A4B">
        <w:rPr>
          <w:spacing w:val="4"/>
          <w:sz w:val="24"/>
          <w:szCs w:val="24"/>
        </w:rPr>
        <w:t xml:space="preserve"> </w:t>
      </w:r>
      <w:r w:rsidRPr="00F97A4B">
        <w:rPr>
          <w:sz w:val="24"/>
          <w:szCs w:val="24"/>
        </w:rPr>
        <w:t>аргументировать</w:t>
      </w:r>
      <w:r w:rsidRPr="00F97A4B">
        <w:rPr>
          <w:spacing w:val="4"/>
          <w:sz w:val="24"/>
          <w:szCs w:val="24"/>
        </w:rPr>
        <w:t xml:space="preserve"> </w:t>
      </w:r>
      <w:r w:rsidRPr="00F97A4B">
        <w:rPr>
          <w:sz w:val="24"/>
          <w:szCs w:val="24"/>
        </w:rPr>
        <w:t>и</w:t>
      </w:r>
      <w:r w:rsidRPr="00F97A4B">
        <w:rPr>
          <w:spacing w:val="3"/>
          <w:sz w:val="24"/>
          <w:szCs w:val="24"/>
        </w:rPr>
        <w:t xml:space="preserve"> </w:t>
      </w:r>
      <w:r w:rsidRPr="00F97A4B">
        <w:rPr>
          <w:sz w:val="24"/>
          <w:szCs w:val="24"/>
        </w:rPr>
        <w:t>доказывать</w:t>
      </w:r>
      <w:r w:rsidRPr="00F97A4B">
        <w:rPr>
          <w:spacing w:val="8"/>
          <w:sz w:val="24"/>
          <w:szCs w:val="24"/>
        </w:rPr>
        <w:t xml:space="preserve"> </w:t>
      </w:r>
      <w:r w:rsidRPr="00F97A4B">
        <w:rPr>
          <w:sz w:val="24"/>
          <w:szCs w:val="24"/>
        </w:rPr>
        <w:t>свою</w:t>
      </w:r>
      <w:r w:rsidRPr="00F97A4B">
        <w:rPr>
          <w:spacing w:val="-57"/>
          <w:sz w:val="24"/>
          <w:szCs w:val="24"/>
        </w:rPr>
        <w:t xml:space="preserve"> </w:t>
      </w:r>
      <w:r w:rsidRPr="00F97A4B">
        <w:rPr>
          <w:sz w:val="24"/>
          <w:szCs w:val="24"/>
        </w:rPr>
        <w:t>точку</w:t>
      </w:r>
      <w:r w:rsidRPr="00F97A4B">
        <w:rPr>
          <w:spacing w:val="-9"/>
          <w:sz w:val="24"/>
          <w:szCs w:val="24"/>
        </w:rPr>
        <w:t xml:space="preserve"> </w:t>
      </w:r>
      <w:r w:rsidRPr="00F97A4B">
        <w:rPr>
          <w:sz w:val="24"/>
          <w:szCs w:val="24"/>
        </w:rPr>
        <w:t>зрения,</w:t>
      </w:r>
      <w:r w:rsidRPr="00F97A4B">
        <w:rPr>
          <w:spacing w:val="4"/>
          <w:sz w:val="24"/>
          <w:szCs w:val="24"/>
        </w:rPr>
        <w:t xml:space="preserve"> </w:t>
      </w:r>
      <w:r w:rsidRPr="00F97A4B">
        <w:rPr>
          <w:sz w:val="24"/>
          <w:szCs w:val="24"/>
        </w:rPr>
        <w:t>уважительно</w:t>
      </w:r>
      <w:r w:rsidRPr="00F97A4B">
        <w:rPr>
          <w:spacing w:val="-3"/>
          <w:sz w:val="24"/>
          <w:szCs w:val="24"/>
        </w:rPr>
        <w:t xml:space="preserve"> </w:t>
      </w:r>
      <w:r w:rsidRPr="00F97A4B">
        <w:rPr>
          <w:sz w:val="24"/>
          <w:szCs w:val="24"/>
        </w:rPr>
        <w:t>относиться</w:t>
      </w:r>
      <w:r w:rsidRPr="00F97A4B">
        <w:rPr>
          <w:spacing w:val="2"/>
          <w:sz w:val="24"/>
          <w:szCs w:val="24"/>
        </w:rPr>
        <w:t xml:space="preserve"> </w:t>
      </w:r>
      <w:r w:rsidRPr="00F97A4B">
        <w:rPr>
          <w:sz w:val="24"/>
          <w:szCs w:val="24"/>
        </w:rPr>
        <w:t>к чужому</w:t>
      </w:r>
      <w:r w:rsidRPr="00F97A4B">
        <w:rPr>
          <w:spacing w:val="-9"/>
          <w:sz w:val="24"/>
          <w:szCs w:val="24"/>
        </w:rPr>
        <w:t xml:space="preserve"> </w:t>
      </w:r>
      <w:r w:rsidRPr="00F97A4B">
        <w:rPr>
          <w:sz w:val="24"/>
          <w:szCs w:val="24"/>
        </w:rPr>
        <w:t>мнению;</w:t>
      </w:r>
    </w:p>
    <w:p w:rsidR="00C450EA" w:rsidRPr="00F97A4B" w:rsidRDefault="002F2362" w:rsidP="00B34D59">
      <w:pPr>
        <w:pStyle w:val="a5"/>
        <w:numPr>
          <w:ilvl w:val="0"/>
          <w:numId w:val="32"/>
        </w:numPr>
        <w:tabs>
          <w:tab w:val="left" w:pos="689"/>
        </w:tabs>
        <w:spacing w:line="237" w:lineRule="auto"/>
        <w:ind w:left="0" w:firstLine="0"/>
        <w:jc w:val="both"/>
        <w:rPr>
          <w:sz w:val="24"/>
          <w:szCs w:val="24"/>
        </w:rPr>
      </w:pPr>
      <w:r w:rsidRPr="00F97A4B">
        <w:rPr>
          <w:sz w:val="24"/>
          <w:szCs w:val="24"/>
        </w:rPr>
        <w:t>описывать</w:t>
      </w:r>
      <w:r w:rsidRPr="00F97A4B">
        <w:rPr>
          <w:spacing w:val="8"/>
          <w:sz w:val="24"/>
          <w:szCs w:val="24"/>
        </w:rPr>
        <w:t xml:space="preserve"> </w:t>
      </w:r>
      <w:r w:rsidRPr="00F97A4B">
        <w:rPr>
          <w:sz w:val="24"/>
          <w:szCs w:val="24"/>
        </w:rPr>
        <w:t>факты</w:t>
      </w:r>
      <w:r w:rsidRPr="00F97A4B">
        <w:rPr>
          <w:spacing w:val="8"/>
          <w:sz w:val="24"/>
          <w:szCs w:val="24"/>
        </w:rPr>
        <w:t xml:space="preserve"> </w:t>
      </w:r>
      <w:r w:rsidRPr="00F97A4B">
        <w:rPr>
          <w:sz w:val="24"/>
          <w:szCs w:val="24"/>
        </w:rPr>
        <w:t>из</w:t>
      </w:r>
      <w:r w:rsidRPr="00F97A4B">
        <w:rPr>
          <w:spacing w:val="7"/>
          <w:sz w:val="24"/>
          <w:szCs w:val="24"/>
        </w:rPr>
        <w:t xml:space="preserve"> </w:t>
      </w:r>
      <w:r w:rsidRPr="00F97A4B">
        <w:rPr>
          <w:sz w:val="24"/>
          <w:szCs w:val="24"/>
        </w:rPr>
        <w:t>истории</w:t>
      </w:r>
      <w:r w:rsidRPr="00F97A4B">
        <w:rPr>
          <w:spacing w:val="7"/>
          <w:sz w:val="24"/>
          <w:szCs w:val="24"/>
        </w:rPr>
        <w:t xml:space="preserve"> </w:t>
      </w:r>
      <w:r w:rsidRPr="00F97A4B">
        <w:rPr>
          <w:sz w:val="24"/>
          <w:szCs w:val="24"/>
        </w:rPr>
        <w:t>развития</w:t>
      </w:r>
      <w:r w:rsidRPr="00F97A4B">
        <w:rPr>
          <w:spacing w:val="6"/>
          <w:sz w:val="24"/>
          <w:szCs w:val="24"/>
        </w:rPr>
        <w:t xml:space="preserve"> </w:t>
      </w:r>
      <w:r w:rsidRPr="00F97A4B">
        <w:rPr>
          <w:sz w:val="24"/>
          <w:szCs w:val="24"/>
        </w:rPr>
        <w:t>ремёсел</w:t>
      </w:r>
      <w:r w:rsidRPr="00F97A4B">
        <w:rPr>
          <w:spacing w:val="11"/>
          <w:sz w:val="24"/>
          <w:szCs w:val="24"/>
        </w:rPr>
        <w:t xml:space="preserve"> </w:t>
      </w:r>
      <w:r w:rsidRPr="00F97A4B">
        <w:rPr>
          <w:sz w:val="24"/>
          <w:szCs w:val="24"/>
        </w:rPr>
        <w:t>на</w:t>
      </w:r>
      <w:r w:rsidRPr="00F97A4B">
        <w:rPr>
          <w:spacing w:val="10"/>
          <w:sz w:val="24"/>
          <w:szCs w:val="24"/>
        </w:rPr>
        <w:t xml:space="preserve"> </w:t>
      </w:r>
      <w:r w:rsidRPr="00F97A4B">
        <w:rPr>
          <w:sz w:val="24"/>
          <w:szCs w:val="24"/>
        </w:rPr>
        <w:t>Руси</w:t>
      </w:r>
      <w:r w:rsidRPr="00F97A4B">
        <w:rPr>
          <w:spacing w:val="12"/>
          <w:sz w:val="24"/>
          <w:szCs w:val="24"/>
        </w:rPr>
        <w:t xml:space="preserve"> </w:t>
      </w:r>
      <w:r w:rsidRPr="00F97A4B">
        <w:rPr>
          <w:sz w:val="24"/>
          <w:szCs w:val="24"/>
        </w:rPr>
        <w:t>и</w:t>
      </w:r>
      <w:r w:rsidRPr="00F97A4B">
        <w:rPr>
          <w:spacing w:val="12"/>
          <w:sz w:val="24"/>
          <w:szCs w:val="24"/>
        </w:rPr>
        <w:t xml:space="preserve"> </w:t>
      </w:r>
      <w:r w:rsidRPr="00F97A4B">
        <w:rPr>
          <w:sz w:val="24"/>
          <w:szCs w:val="24"/>
        </w:rPr>
        <w:t>в</w:t>
      </w:r>
      <w:r w:rsidRPr="00F97A4B">
        <w:rPr>
          <w:spacing w:val="8"/>
          <w:sz w:val="24"/>
          <w:szCs w:val="24"/>
        </w:rPr>
        <w:t xml:space="preserve"> </w:t>
      </w:r>
      <w:r w:rsidRPr="00F97A4B">
        <w:rPr>
          <w:sz w:val="24"/>
          <w:szCs w:val="24"/>
        </w:rPr>
        <w:t>России,</w:t>
      </w:r>
      <w:r w:rsidRPr="00F97A4B">
        <w:rPr>
          <w:spacing w:val="8"/>
          <w:sz w:val="24"/>
          <w:szCs w:val="24"/>
        </w:rPr>
        <w:t xml:space="preserve"> </w:t>
      </w:r>
      <w:r w:rsidRPr="00F97A4B">
        <w:rPr>
          <w:sz w:val="24"/>
          <w:szCs w:val="24"/>
        </w:rPr>
        <w:t>высказывать</w:t>
      </w:r>
      <w:r w:rsidRPr="00F97A4B">
        <w:rPr>
          <w:spacing w:val="8"/>
          <w:sz w:val="24"/>
          <w:szCs w:val="24"/>
        </w:rPr>
        <w:t xml:space="preserve"> </w:t>
      </w:r>
      <w:r w:rsidRPr="00F97A4B">
        <w:rPr>
          <w:sz w:val="24"/>
          <w:szCs w:val="24"/>
        </w:rPr>
        <w:t>своё</w:t>
      </w:r>
      <w:r w:rsidRPr="00F97A4B">
        <w:rPr>
          <w:spacing w:val="-57"/>
          <w:sz w:val="24"/>
          <w:szCs w:val="24"/>
        </w:rPr>
        <w:t xml:space="preserve"> </w:t>
      </w:r>
      <w:r w:rsidRPr="00F97A4B">
        <w:rPr>
          <w:sz w:val="24"/>
          <w:szCs w:val="24"/>
        </w:rPr>
        <w:t>отношение</w:t>
      </w:r>
      <w:r w:rsidRPr="00F97A4B">
        <w:rPr>
          <w:spacing w:val="-6"/>
          <w:sz w:val="24"/>
          <w:szCs w:val="24"/>
        </w:rPr>
        <w:t xml:space="preserve"> </w:t>
      </w:r>
      <w:r w:rsidRPr="00F97A4B">
        <w:rPr>
          <w:sz w:val="24"/>
          <w:szCs w:val="24"/>
        </w:rPr>
        <w:t>к</w:t>
      </w:r>
      <w:r w:rsidRPr="00F97A4B">
        <w:rPr>
          <w:spacing w:val="-1"/>
          <w:sz w:val="24"/>
          <w:szCs w:val="24"/>
        </w:rPr>
        <w:t xml:space="preserve"> </w:t>
      </w:r>
      <w:r w:rsidRPr="00F97A4B">
        <w:rPr>
          <w:sz w:val="24"/>
          <w:szCs w:val="24"/>
        </w:rPr>
        <w:t>предметам</w:t>
      </w:r>
      <w:r w:rsidRPr="00F97A4B">
        <w:rPr>
          <w:spacing w:val="2"/>
          <w:sz w:val="24"/>
          <w:szCs w:val="24"/>
        </w:rPr>
        <w:t xml:space="preserve"> </w:t>
      </w:r>
      <w:r w:rsidRPr="00F97A4B">
        <w:rPr>
          <w:sz w:val="24"/>
          <w:szCs w:val="24"/>
        </w:rPr>
        <w:t>декоративно-прикладного</w:t>
      </w:r>
      <w:r w:rsidRPr="00F97A4B">
        <w:rPr>
          <w:spacing w:val="1"/>
          <w:sz w:val="24"/>
          <w:szCs w:val="24"/>
        </w:rPr>
        <w:t xml:space="preserve"> </w:t>
      </w:r>
      <w:r w:rsidRPr="00F97A4B">
        <w:rPr>
          <w:sz w:val="24"/>
          <w:szCs w:val="24"/>
        </w:rPr>
        <w:t>искусства разных</w:t>
      </w:r>
      <w:r w:rsidRPr="00F97A4B">
        <w:rPr>
          <w:spacing w:val="-4"/>
          <w:sz w:val="24"/>
          <w:szCs w:val="24"/>
        </w:rPr>
        <w:t xml:space="preserve"> </w:t>
      </w:r>
      <w:r w:rsidRPr="00F97A4B">
        <w:rPr>
          <w:sz w:val="24"/>
          <w:szCs w:val="24"/>
        </w:rPr>
        <w:t>народов</w:t>
      </w:r>
      <w:r w:rsidRPr="00F97A4B">
        <w:rPr>
          <w:spacing w:val="2"/>
          <w:sz w:val="24"/>
          <w:szCs w:val="24"/>
        </w:rPr>
        <w:t xml:space="preserve"> </w:t>
      </w:r>
      <w:r w:rsidRPr="00F97A4B">
        <w:rPr>
          <w:sz w:val="24"/>
          <w:szCs w:val="24"/>
        </w:rPr>
        <w:t>РФ;</w:t>
      </w:r>
    </w:p>
    <w:p w:rsidR="00C450EA" w:rsidRPr="00F97A4B" w:rsidRDefault="002F2362" w:rsidP="00B34D59">
      <w:pPr>
        <w:pStyle w:val="a5"/>
        <w:numPr>
          <w:ilvl w:val="0"/>
          <w:numId w:val="32"/>
        </w:numPr>
        <w:tabs>
          <w:tab w:val="left" w:pos="713"/>
        </w:tabs>
        <w:spacing w:line="237" w:lineRule="auto"/>
        <w:ind w:left="0" w:firstLine="0"/>
        <w:jc w:val="both"/>
        <w:rPr>
          <w:sz w:val="24"/>
          <w:szCs w:val="24"/>
        </w:rPr>
      </w:pPr>
      <w:r w:rsidRPr="00F97A4B">
        <w:rPr>
          <w:sz w:val="24"/>
          <w:szCs w:val="24"/>
        </w:rPr>
        <w:t>создавать</w:t>
      </w:r>
      <w:r w:rsidRPr="00F97A4B">
        <w:rPr>
          <w:spacing w:val="28"/>
          <w:sz w:val="24"/>
          <w:szCs w:val="24"/>
        </w:rPr>
        <w:t xml:space="preserve"> </w:t>
      </w:r>
      <w:r w:rsidRPr="00F97A4B">
        <w:rPr>
          <w:sz w:val="24"/>
          <w:szCs w:val="24"/>
        </w:rPr>
        <w:t>тексты-рассуждения:</w:t>
      </w:r>
      <w:r w:rsidRPr="00F97A4B">
        <w:rPr>
          <w:spacing w:val="30"/>
          <w:sz w:val="24"/>
          <w:szCs w:val="24"/>
        </w:rPr>
        <w:t xml:space="preserve"> </w:t>
      </w:r>
      <w:r w:rsidRPr="00F97A4B">
        <w:rPr>
          <w:sz w:val="24"/>
          <w:szCs w:val="24"/>
        </w:rPr>
        <w:t>раскрывать</w:t>
      </w:r>
      <w:r w:rsidRPr="00F97A4B">
        <w:rPr>
          <w:spacing w:val="28"/>
          <w:sz w:val="24"/>
          <w:szCs w:val="24"/>
        </w:rPr>
        <w:t xml:space="preserve"> </w:t>
      </w:r>
      <w:r w:rsidRPr="00F97A4B">
        <w:rPr>
          <w:sz w:val="24"/>
          <w:szCs w:val="24"/>
        </w:rPr>
        <w:t>последовательность</w:t>
      </w:r>
      <w:r w:rsidRPr="00F97A4B">
        <w:rPr>
          <w:spacing w:val="23"/>
          <w:sz w:val="24"/>
          <w:szCs w:val="24"/>
        </w:rPr>
        <w:t xml:space="preserve"> </w:t>
      </w:r>
      <w:r w:rsidRPr="00F97A4B">
        <w:rPr>
          <w:sz w:val="24"/>
          <w:szCs w:val="24"/>
        </w:rPr>
        <w:t>операций</w:t>
      </w:r>
      <w:r w:rsidRPr="00F97A4B">
        <w:rPr>
          <w:spacing w:val="27"/>
          <w:sz w:val="24"/>
          <w:szCs w:val="24"/>
        </w:rPr>
        <w:t xml:space="preserve"> </w:t>
      </w:r>
      <w:r w:rsidRPr="00F97A4B">
        <w:rPr>
          <w:sz w:val="24"/>
          <w:szCs w:val="24"/>
        </w:rPr>
        <w:t>при</w:t>
      </w:r>
      <w:r w:rsidRPr="00F97A4B">
        <w:rPr>
          <w:spacing w:val="27"/>
          <w:sz w:val="24"/>
          <w:szCs w:val="24"/>
        </w:rPr>
        <w:t xml:space="preserve"> </w:t>
      </w:r>
      <w:r w:rsidRPr="00F97A4B">
        <w:rPr>
          <w:sz w:val="24"/>
          <w:szCs w:val="24"/>
        </w:rPr>
        <w:t>работе</w:t>
      </w:r>
      <w:r w:rsidRPr="00F97A4B">
        <w:rPr>
          <w:spacing w:val="26"/>
          <w:sz w:val="24"/>
          <w:szCs w:val="24"/>
        </w:rPr>
        <w:t xml:space="preserve"> </w:t>
      </w:r>
      <w:r w:rsidRPr="00F97A4B">
        <w:rPr>
          <w:sz w:val="24"/>
          <w:szCs w:val="24"/>
        </w:rPr>
        <w:t>с</w:t>
      </w:r>
      <w:r w:rsidRPr="00F97A4B">
        <w:rPr>
          <w:spacing w:val="-57"/>
          <w:sz w:val="24"/>
          <w:szCs w:val="24"/>
        </w:rPr>
        <w:t xml:space="preserve"> </w:t>
      </w:r>
      <w:r w:rsidRPr="00F97A4B">
        <w:rPr>
          <w:sz w:val="24"/>
          <w:szCs w:val="24"/>
        </w:rPr>
        <w:t>разными</w:t>
      </w:r>
      <w:r w:rsidRPr="00F97A4B">
        <w:rPr>
          <w:spacing w:val="-3"/>
          <w:sz w:val="24"/>
          <w:szCs w:val="24"/>
        </w:rPr>
        <w:t xml:space="preserve"> </w:t>
      </w:r>
      <w:r w:rsidRPr="00F97A4B">
        <w:rPr>
          <w:sz w:val="24"/>
          <w:szCs w:val="24"/>
        </w:rPr>
        <w:t>материалами;</w:t>
      </w:r>
    </w:p>
    <w:p w:rsidR="00C450EA" w:rsidRPr="00F97A4B" w:rsidRDefault="002F2362" w:rsidP="00B34D59">
      <w:pPr>
        <w:pStyle w:val="a5"/>
        <w:numPr>
          <w:ilvl w:val="0"/>
          <w:numId w:val="32"/>
        </w:numPr>
        <w:tabs>
          <w:tab w:val="left" w:pos="751"/>
        </w:tabs>
        <w:spacing w:line="237" w:lineRule="auto"/>
        <w:ind w:left="0" w:firstLine="62"/>
        <w:jc w:val="both"/>
        <w:rPr>
          <w:sz w:val="24"/>
          <w:szCs w:val="24"/>
        </w:rPr>
      </w:pPr>
      <w:r w:rsidRPr="00F97A4B">
        <w:rPr>
          <w:sz w:val="24"/>
          <w:szCs w:val="24"/>
        </w:rPr>
        <w:t>осознавать</w:t>
      </w:r>
      <w:r w:rsidRPr="00F97A4B">
        <w:rPr>
          <w:spacing w:val="11"/>
          <w:sz w:val="24"/>
          <w:szCs w:val="24"/>
        </w:rPr>
        <w:t xml:space="preserve"> </w:t>
      </w:r>
      <w:r w:rsidRPr="00F97A4B">
        <w:rPr>
          <w:sz w:val="24"/>
          <w:szCs w:val="24"/>
        </w:rPr>
        <w:t>культурно-исторический</w:t>
      </w:r>
      <w:r w:rsidRPr="00F97A4B">
        <w:rPr>
          <w:spacing w:val="11"/>
          <w:sz w:val="24"/>
          <w:szCs w:val="24"/>
        </w:rPr>
        <w:t xml:space="preserve"> </w:t>
      </w:r>
      <w:r w:rsidRPr="00F97A4B">
        <w:rPr>
          <w:sz w:val="24"/>
          <w:szCs w:val="24"/>
        </w:rPr>
        <w:t>смысл</w:t>
      </w:r>
      <w:r w:rsidRPr="00F97A4B">
        <w:rPr>
          <w:spacing w:val="6"/>
          <w:sz w:val="24"/>
          <w:szCs w:val="24"/>
        </w:rPr>
        <w:t xml:space="preserve"> </w:t>
      </w:r>
      <w:r w:rsidRPr="00F97A4B">
        <w:rPr>
          <w:sz w:val="24"/>
          <w:szCs w:val="24"/>
        </w:rPr>
        <w:t>и</w:t>
      </w:r>
      <w:r w:rsidRPr="00F97A4B">
        <w:rPr>
          <w:spacing w:val="11"/>
          <w:sz w:val="24"/>
          <w:szCs w:val="24"/>
        </w:rPr>
        <w:t xml:space="preserve"> </w:t>
      </w:r>
      <w:r w:rsidRPr="00F97A4B">
        <w:rPr>
          <w:sz w:val="24"/>
          <w:szCs w:val="24"/>
        </w:rPr>
        <w:t>назначение</w:t>
      </w:r>
      <w:r w:rsidRPr="00F97A4B">
        <w:rPr>
          <w:spacing w:val="9"/>
          <w:sz w:val="24"/>
          <w:szCs w:val="24"/>
        </w:rPr>
        <w:t xml:space="preserve"> </w:t>
      </w:r>
      <w:r w:rsidRPr="00F97A4B">
        <w:rPr>
          <w:sz w:val="24"/>
          <w:szCs w:val="24"/>
        </w:rPr>
        <w:t>праздников,</w:t>
      </w:r>
      <w:r w:rsidRPr="00F97A4B">
        <w:rPr>
          <w:spacing w:val="8"/>
          <w:sz w:val="24"/>
          <w:szCs w:val="24"/>
        </w:rPr>
        <w:t xml:space="preserve"> </w:t>
      </w:r>
      <w:r w:rsidRPr="00F97A4B">
        <w:rPr>
          <w:sz w:val="24"/>
          <w:szCs w:val="24"/>
        </w:rPr>
        <w:t>их</w:t>
      </w:r>
      <w:r w:rsidRPr="00F97A4B">
        <w:rPr>
          <w:spacing w:val="6"/>
          <w:sz w:val="24"/>
          <w:szCs w:val="24"/>
        </w:rPr>
        <w:t xml:space="preserve"> </w:t>
      </w:r>
      <w:r w:rsidRPr="00F97A4B">
        <w:rPr>
          <w:sz w:val="24"/>
          <w:szCs w:val="24"/>
        </w:rPr>
        <w:t>роль</w:t>
      </w:r>
      <w:r w:rsidRPr="00F97A4B">
        <w:rPr>
          <w:spacing w:val="7"/>
          <w:sz w:val="24"/>
          <w:szCs w:val="24"/>
        </w:rPr>
        <w:t xml:space="preserve"> </w:t>
      </w:r>
      <w:r w:rsidRPr="00F97A4B">
        <w:rPr>
          <w:sz w:val="24"/>
          <w:szCs w:val="24"/>
        </w:rPr>
        <w:t>в</w:t>
      </w:r>
      <w:r w:rsidRPr="00F97A4B">
        <w:rPr>
          <w:spacing w:val="11"/>
          <w:sz w:val="24"/>
          <w:szCs w:val="24"/>
        </w:rPr>
        <w:t xml:space="preserve"> </w:t>
      </w:r>
      <w:r w:rsidRPr="00F97A4B">
        <w:rPr>
          <w:sz w:val="24"/>
          <w:szCs w:val="24"/>
        </w:rPr>
        <w:t>жизни</w:t>
      </w:r>
      <w:r w:rsidRPr="00F97A4B">
        <w:rPr>
          <w:spacing w:val="-57"/>
          <w:sz w:val="24"/>
          <w:szCs w:val="24"/>
        </w:rPr>
        <w:t xml:space="preserve"> </w:t>
      </w:r>
      <w:r w:rsidRPr="00F97A4B">
        <w:rPr>
          <w:sz w:val="24"/>
          <w:szCs w:val="24"/>
        </w:rPr>
        <w:t>каждого человека;</w:t>
      </w:r>
      <w:r w:rsidRPr="00F97A4B">
        <w:rPr>
          <w:spacing w:val="-4"/>
          <w:sz w:val="24"/>
          <w:szCs w:val="24"/>
        </w:rPr>
        <w:t xml:space="preserve"> </w:t>
      </w:r>
      <w:r w:rsidRPr="00F97A4B">
        <w:rPr>
          <w:sz w:val="24"/>
          <w:szCs w:val="24"/>
        </w:rPr>
        <w:t>ориентироваться</w:t>
      </w:r>
      <w:r w:rsidRPr="00F97A4B">
        <w:rPr>
          <w:spacing w:val="-5"/>
          <w:sz w:val="24"/>
          <w:szCs w:val="24"/>
        </w:rPr>
        <w:t xml:space="preserve"> </w:t>
      </w:r>
      <w:r w:rsidRPr="00F97A4B">
        <w:rPr>
          <w:sz w:val="24"/>
          <w:szCs w:val="24"/>
        </w:rPr>
        <w:t>в</w:t>
      </w:r>
      <w:r w:rsidRPr="00F97A4B">
        <w:rPr>
          <w:spacing w:val="2"/>
          <w:sz w:val="24"/>
          <w:szCs w:val="24"/>
        </w:rPr>
        <w:t xml:space="preserve"> </w:t>
      </w:r>
      <w:r w:rsidRPr="00F97A4B">
        <w:rPr>
          <w:sz w:val="24"/>
          <w:szCs w:val="24"/>
        </w:rPr>
        <w:t>традициях</w:t>
      </w:r>
      <w:r w:rsidRPr="00F97A4B">
        <w:rPr>
          <w:spacing w:val="-5"/>
          <w:sz w:val="24"/>
          <w:szCs w:val="24"/>
        </w:rPr>
        <w:t xml:space="preserve"> </w:t>
      </w:r>
      <w:r w:rsidRPr="00F97A4B">
        <w:rPr>
          <w:sz w:val="24"/>
          <w:szCs w:val="24"/>
        </w:rPr>
        <w:t>организации</w:t>
      </w:r>
      <w:r w:rsidRPr="00F97A4B">
        <w:rPr>
          <w:spacing w:val="-3"/>
          <w:sz w:val="24"/>
          <w:szCs w:val="24"/>
        </w:rPr>
        <w:t xml:space="preserve"> </w:t>
      </w:r>
      <w:r w:rsidRPr="00F97A4B">
        <w:rPr>
          <w:sz w:val="24"/>
          <w:szCs w:val="24"/>
        </w:rPr>
        <w:t>и</w:t>
      </w:r>
      <w:r w:rsidRPr="00F97A4B">
        <w:rPr>
          <w:spacing w:val="-4"/>
          <w:sz w:val="24"/>
          <w:szCs w:val="24"/>
        </w:rPr>
        <w:t xml:space="preserve"> </w:t>
      </w:r>
      <w:r w:rsidRPr="00F97A4B">
        <w:rPr>
          <w:sz w:val="24"/>
          <w:szCs w:val="24"/>
        </w:rPr>
        <w:t>оформления</w:t>
      </w:r>
      <w:r w:rsidRPr="00F97A4B">
        <w:rPr>
          <w:spacing w:val="1"/>
          <w:sz w:val="24"/>
          <w:szCs w:val="24"/>
        </w:rPr>
        <w:t xml:space="preserve"> </w:t>
      </w:r>
      <w:r w:rsidRPr="00F97A4B">
        <w:rPr>
          <w:sz w:val="24"/>
          <w:szCs w:val="24"/>
        </w:rPr>
        <w:t>праздников.</w:t>
      </w:r>
    </w:p>
    <w:p w:rsidR="00C450EA" w:rsidRPr="00F97A4B" w:rsidRDefault="002F2362" w:rsidP="00267F92">
      <w:pPr>
        <w:spacing w:line="275" w:lineRule="exact"/>
        <w:jc w:val="both"/>
        <w:rPr>
          <w:sz w:val="24"/>
          <w:szCs w:val="24"/>
        </w:rPr>
      </w:pPr>
      <w:r w:rsidRPr="00F97A4B">
        <w:rPr>
          <w:i/>
          <w:sz w:val="24"/>
          <w:szCs w:val="24"/>
        </w:rPr>
        <w:t>Регулятивные УУД</w:t>
      </w:r>
      <w:r w:rsidRPr="00F97A4B">
        <w:rPr>
          <w:sz w:val="24"/>
          <w:szCs w:val="24"/>
        </w:rPr>
        <w:t>:</w:t>
      </w:r>
    </w:p>
    <w:p w:rsidR="00C450EA" w:rsidRPr="00F97A4B" w:rsidRDefault="002F2362" w:rsidP="00B34D59">
      <w:pPr>
        <w:pStyle w:val="a5"/>
        <w:numPr>
          <w:ilvl w:val="0"/>
          <w:numId w:val="32"/>
        </w:numPr>
        <w:tabs>
          <w:tab w:val="left" w:pos="760"/>
          <w:tab w:val="left" w:pos="761"/>
          <w:tab w:val="left" w:pos="1939"/>
          <w:tab w:val="left" w:pos="2270"/>
          <w:tab w:val="left" w:pos="3579"/>
          <w:tab w:val="left" w:pos="4673"/>
          <w:tab w:val="left" w:pos="5613"/>
          <w:tab w:val="left" w:pos="7422"/>
          <w:tab w:val="left" w:pos="8783"/>
          <w:tab w:val="left" w:pos="9469"/>
        </w:tabs>
        <w:spacing w:line="242" w:lineRule="auto"/>
        <w:ind w:left="0" w:firstLine="0"/>
        <w:jc w:val="both"/>
        <w:rPr>
          <w:sz w:val="24"/>
          <w:szCs w:val="24"/>
        </w:rPr>
      </w:pPr>
      <w:r w:rsidRPr="00F97A4B">
        <w:rPr>
          <w:sz w:val="24"/>
          <w:szCs w:val="24"/>
        </w:rPr>
        <w:t>понимать</w:t>
      </w:r>
      <w:r w:rsidRPr="00F97A4B">
        <w:rPr>
          <w:sz w:val="24"/>
          <w:szCs w:val="24"/>
        </w:rPr>
        <w:tab/>
        <w:t>и</w:t>
      </w:r>
      <w:r w:rsidRPr="00F97A4B">
        <w:rPr>
          <w:sz w:val="24"/>
          <w:szCs w:val="24"/>
        </w:rPr>
        <w:tab/>
        <w:t>принимать</w:t>
      </w:r>
      <w:r w:rsidRPr="00F97A4B">
        <w:rPr>
          <w:sz w:val="24"/>
          <w:szCs w:val="24"/>
        </w:rPr>
        <w:tab/>
        <w:t>учебную</w:t>
      </w:r>
      <w:r w:rsidRPr="00F97A4B">
        <w:rPr>
          <w:sz w:val="24"/>
          <w:szCs w:val="24"/>
        </w:rPr>
        <w:tab/>
        <w:t>задачу,</w:t>
      </w:r>
      <w:r w:rsidRPr="00F97A4B">
        <w:rPr>
          <w:sz w:val="24"/>
          <w:szCs w:val="24"/>
        </w:rPr>
        <w:tab/>
        <w:t>самостоятельно</w:t>
      </w:r>
      <w:r w:rsidRPr="00F97A4B">
        <w:rPr>
          <w:sz w:val="24"/>
          <w:szCs w:val="24"/>
        </w:rPr>
        <w:tab/>
        <w:t>определять</w:t>
      </w:r>
      <w:r w:rsidRPr="00F97A4B">
        <w:rPr>
          <w:sz w:val="24"/>
          <w:szCs w:val="24"/>
        </w:rPr>
        <w:tab/>
        <w:t>цели</w:t>
      </w:r>
      <w:r w:rsidRPr="00F97A4B">
        <w:rPr>
          <w:sz w:val="24"/>
          <w:szCs w:val="24"/>
        </w:rPr>
        <w:tab/>
      </w:r>
      <w:r w:rsidRPr="00F97A4B">
        <w:rPr>
          <w:spacing w:val="-1"/>
          <w:sz w:val="24"/>
          <w:szCs w:val="24"/>
        </w:rPr>
        <w:t>учебно-</w:t>
      </w:r>
      <w:r w:rsidRPr="00F97A4B">
        <w:rPr>
          <w:spacing w:val="-57"/>
          <w:sz w:val="24"/>
          <w:szCs w:val="24"/>
        </w:rPr>
        <w:t xml:space="preserve"> </w:t>
      </w:r>
      <w:r w:rsidRPr="00F97A4B">
        <w:rPr>
          <w:sz w:val="24"/>
          <w:szCs w:val="24"/>
        </w:rPr>
        <w:t>познавательной</w:t>
      </w:r>
      <w:r w:rsidRPr="00F97A4B">
        <w:rPr>
          <w:spacing w:val="-3"/>
          <w:sz w:val="24"/>
          <w:szCs w:val="24"/>
        </w:rPr>
        <w:t xml:space="preserve"> </w:t>
      </w:r>
      <w:r w:rsidRPr="00F97A4B">
        <w:rPr>
          <w:sz w:val="24"/>
          <w:szCs w:val="24"/>
        </w:rPr>
        <w:t>деятельности;</w:t>
      </w:r>
    </w:p>
    <w:p w:rsidR="00C450EA" w:rsidRPr="00F97A4B" w:rsidRDefault="002F2362" w:rsidP="00B34D59">
      <w:pPr>
        <w:pStyle w:val="a5"/>
        <w:numPr>
          <w:ilvl w:val="0"/>
          <w:numId w:val="32"/>
        </w:numPr>
        <w:tabs>
          <w:tab w:val="left" w:pos="651"/>
        </w:tabs>
        <w:spacing w:line="242" w:lineRule="auto"/>
        <w:ind w:left="0" w:firstLine="0"/>
        <w:jc w:val="both"/>
        <w:rPr>
          <w:sz w:val="24"/>
          <w:szCs w:val="24"/>
        </w:rPr>
      </w:pPr>
      <w:r w:rsidRPr="00F97A4B">
        <w:rPr>
          <w:sz w:val="24"/>
          <w:szCs w:val="24"/>
        </w:rPr>
        <w:t>планировать</w:t>
      </w:r>
      <w:r w:rsidRPr="00F97A4B">
        <w:rPr>
          <w:spacing w:val="30"/>
          <w:sz w:val="24"/>
          <w:szCs w:val="24"/>
        </w:rPr>
        <w:t xml:space="preserve"> </w:t>
      </w:r>
      <w:r w:rsidRPr="00F97A4B">
        <w:rPr>
          <w:sz w:val="24"/>
          <w:szCs w:val="24"/>
        </w:rPr>
        <w:t>практическую</w:t>
      </w:r>
      <w:r w:rsidRPr="00F97A4B">
        <w:rPr>
          <w:spacing w:val="28"/>
          <w:sz w:val="24"/>
          <w:szCs w:val="24"/>
        </w:rPr>
        <w:t xml:space="preserve"> </w:t>
      </w:r>
      <w:r w:rsidRPr="00F97A4B">
        <w:rPr>
          <w:sz w:val="24"/>
          <w:szCs w:val="24"/>
        </w:rPr>
        <w:t>работу</w:t>
      </w:r>
      <w:r w:rsidRPr="00F97A4B">
        <w:rPr>
          <w:spacing w:val="20"/>
          <w:sz w:val="24"/>
          <w:szCs w:val="24"/>
        </w:rPr>
        <w:t xml:space="preserve"> </w:t>
      </w:r>
      <w:r w:rsidRPr="00F97A4B">
        <w:rPr>
          <w:sz w:val="24"/>
          <w:szCs w:val="24"/>
        </w:rPr>
        <w:t>в</w:t>
      </w:r>
      <w:r w:rsidRPr="00F97A4B">
        <w:rPr>
          <w:spacing w:val="31"/>
          <w:sz w:val="24"/>
          <w:szCs w:val="24"/>
        </w:rPr>
        <w:t xml:space="preserve"> </w:t>
      </w:r>
      <w:r w:rsidRPr="00F97A4B">
        <w:rPr>
          <w:sz w:val="24"/>
          <w:szCs w:val="24"/>
        </w:rPr>
        <w:t>соответствии</w:t>
      </w:r>
      <w:r w:rsidRPr="00F97A4B">
        <w:rPr>
          <w:spacing w:val="30"/>
          <w:sz w:val="24"/>
          <w:szCs w:val="24"/>
        </w:rPr>
        <w:t xml:space="preserve"> </w:t>
      </w:r>
      <w:r w:rsidRPr="00F97A4B">
        <w:rPr>
          <w:sz w:val="24"/>
          <w:szCs w:val="24"/>
        </w:rPr>
        <w:t>с</w:t>
      </w:r>
      <w:r w:rsidRPr="00F97A4B">
        <w:rPr>
          <w:spacing w:val="30"/>
          <w:sz w:val="24"/>
          <w:szCs w:val="24"/>
        </w:rPr>
        <w:t xml:space="preserve"> </w:t>
      </w:r>
      <w:r w:rsidRPr="00F97A4B">
        <w:rPr>
          <w:sz w:val="24"/>
          <w:szCs w:val="24"/>
        </w:rPr>
        <w:t>поставленной</w:t>
      </w:r>
      <w:r w:rsidRPr="00F97A4B">
        <w:rPr>
          <w:spacing w:val="30"/>
          <w:sz w:val="24"/>
          <w:szCs w:val="24"/>
        </w:rPr>
        <w:t xml:space="preserve"> </w:t>
      </w:r>
      <w:r w:rsidRPr="00F97A4B">
        <w:rPr>
          <w:sz w:val="24"/>
          <w:szCs w:val="24"/>
        </w:rPr>
        <w:t>целью</w:t>
      </w:r>
      <w:r w:rsidRPr="00F97A4B">
        <w:rPr>
          <w:spacing w:val="28"/>
          <w:sz w:val="24"/>
          <w:szCs w:val="24"/>
        </w:rPr>
        <w:t xml:space="preserve"> </w:t>
      </w:r>
      <w:r w:rsidRPr="00F97A4B">
        <w:rPr>
          <w:sz w:val="24"/>
          <w:szCs w:val="24"/>
        </w:rPr>
        <w:t>и</w:t>
      </w:r>
      <w:r w:rsidRPr="00F97A4B">
        <w:rPr>
          <w:spacing w:val="26"/>
          <w:sz w:val="24"/>
          <w:szCs w:val="24"/>
        </w:rPr>
        <w:t xml:space="preserve"> </w:t>
      </w:r>
      <w:r w:rsidRPr="00F97A4B">
        <w:rPr>
          <w:sz w:val="24"/>
          <w:szCs w:val="24"/>
        </w:rPr>
        <w:t>выполнять</w:t>
      </w:r>
      <w:r w:rsidRPr="00F97A4B">
        <w:rPr>
          <w:spacing w:val="31"/>
          <w:sz w:val="24"/>
          <w:szCs w:val="24"/>
        </w:rPr>
        <w:t xml:space="preserve"> </w:t>
      </w:r>
      <w:r w:rsidRPr="00F97A4B">
        <w:rPr>
          <w:sz w:val="24"/>
          <w:szCs w:val="24"/>
        </w:rPr>
        <w:t>её</w:t>
      </w:r>
      <w:r w:rsidRPr="00F97A4B">
        <w:rPr>
          <w:spacing w:val="25"/>
          <w:sz w:val="24"/>
          <w:szCs w:val="24"/>
        </w:rPr>
        <w:t xml:space="preserve"> </w:t>
      </w:r>
      <w:r w:rsidRPr="00F97A4B">
        <w:rPr>
          <w:sz w:val="24"/>
          <w:szCs w:val="24"/>
        </w:rPr>
        <w:t>в</w:t>
      </w:r>
      <w:r w:rsidRPr="00F97A4B">
        <w:rPr>
          <w:spacing w:val="-57"/>
          <w:sz w:val="24"/>
          <w:szCs w:val="24"/>
        </w:rPr>
        <w:t xml:space="preserve"> </w:t>
      </w:r>
      <w:r w:rsidRPr="00F97A4B">
        <w:rPr>
          <w:sz w:val="24"/>
          <w:szCs w:val="24"/>
        </w:rPr>
        <w:t>соответствии</w:t>
      </w:r>
      <w:r w:rsidRPr="00F97A4B">
        <w:rPr>
          <w:spacing w:val="-3"/>
          <w:sz w:val="24"/>
          <w:szCs w:val="24"/>
        </w:rPr>
        <w:t xml:space="preserve"> </w:t>
      </w:r>
      <w:r w:rsidRPr="00F97A4B">
        <w:rPr>
          <w:sz w:val="24"/>
          <w:szCs w:val="24"/>
        </w:rPr>
        <w:t>с</w:t>
      </w:r>
      <w:r w:rsidRPr="00F97A4B">
        <w:rPr>
          <w:spacing w:val="1"/>
          <w:sz w:val="24"/>
          <w:szCs w:val="24"/>
        </w:rPr>
        <w:t xml:space="preserve"> </w:t>
      </w:r>
      <w:r w:rsidRPr="00F97A4B">
        <w:rPr>
          <w:sz w:val="24"/>
          <w:szCs w:val="24"/>
        </w:rPr>
        <w:t>планом;</w:t>
      </w:r>
    </w:p>
    <w:p w:rsidR="00C450EA" w:rsidRPr="00F97A4B" w:rsidRDefault="002F2362" w:rsidP="00B34D59">
      <w:pPr>
        <w:pStyle w:val="a5"/>
        <w:numPr>
          <w:ilvl w:val="0"/>
          <w:numId w:val="32"/>
        </w:numPr>
        <w:tabs>
          <w:tab w:val="left" w:pos="679"/>
        </w:tabs>
        <w:spacing w:line="242" w:lineRule="auto"/>
        <w:ind w:left="0" w:firstLine="0"/>
        <w:jc w:val="both"/>
        <w:rPr>
          <w:sz w:val="24"/>
          <w:szCs w:val="24"/>
        </w:rPr>
      </w:pPr>
      <w:r w:rsidRPr="00F97A4B">
        <w:rPr>
          <w:sz w:val="24"/>
          <w:szCs w:val="24"/>
        </w:rPr>
        <w:t>на</w:t>
      </w:r>
      <w:r w:rsidRPr="00F97A4B">
        <w:rPr>
          <w:spacing w:val="55"/>
          <w:sz w:val="24"/>
          <w:szCs w:val="24"/>
        </w:rPr>
        <w:t xml:space="preserve"> </w:t>
      </w:r>
      <w:r w:rsidRPr="00F97A4B">
        <w:rPr>
          <w:sz w:val="24"/>
          <w:szCs w:val="24"/>
        </w:rPr>
        <w:t>основе</w:t>
      </w:r>
      <w:r w:rsidRPr="00F97A4B">
        <w:rPr>
          <w:spacing w:val="56"/>
          <w:sz w:val="24"/>
          <w:szCs w:val="24"/>
        </w:rPr>
        <w:t xml:space="preserve"> </w:t>
      </w:r>
      <w:r w:rsidRPr="00F97A4B">
        <w:rPr>
          <w:sz w:val="24"/>
          <w:szCs w:val="24"/>
        </w:rPr>
        <w:t>анализа</w:t>
      </w:r>
      <w:r w:rsidRPr="00F97A4B">
        <w:rPr>
          <w:spacing w:val="55"/>
          <w:sz w:val="24"/>
          <w:szCs w:val="24"/>
        </w:rPr>
        <w:t xml:space="preserve"> </w:t>
      </w:r>
      <w:r w:rsidRPr="00F97A4B">
        <w:rPr>
          <w:sz w:val="24"/>
          <w:szCs w:val="24"/>
        </w:rPr>
        <w:t>причинно-следственных</w:t>
      </w:r>
      <w:r w:rsidRPr="00F97A4B">
        <w:rPr>
          <w:spacing w:val="52"/>
          <w:sz w:val="24"/>
          <w:szCs w:val="24"/>
        </w:rPr>
        <w:t xml:space="preserve"> </w:t>
      </w:r>
      <w:r w:rsidRPr="00F97A4B">
        <w:rPr>
          <w:sz w:val="24"/>
          <w:szCs w:val="24"/>
        </w:rPr>
        <w:t>связей</w:t>
      </w:r>
      <w:r w:rsidRPr="00F97A4B">
        <w:rPr>
          <w:spacing w:val="58"/>
          <w:sz w:val="24"/>
          <w:szCs w:val="24"/>
        </w:rPr>
        <w:t xml:space="preserve"> </w:t>
      </w:r>
      <w:r w:rsidRPr="00F97A4B">
        <w:rPr>
          <w:sz w:val="24"/>
          <w:szCs w:val="24"/>
        </w:rPr>
        <w:t>между</w:t>
      </w:r>
      <w:r w:rsidRPr="00F97A4B">
        <w:rPr>
          <w:spacing w:val="51"/>
          <w:sz w:val="24"/>
          <w:szCs w:val="24"/>
        </w:rPr>
        <w:t xml:space="preserve"> </w:t>
      </w:r>
      <w:r w:rsidRPr="00F97A4B">
        <w:rPr>
          <w:sz w:val="24"/>
          <w:szCs w:val="24"/>
        </w:rPr>
        <w:t>действиями</w:t>
      </w:r>
      <w:r w:rsidRPr="00F97A4B">
        <w:rPr>
          <w:spacing w:val="58"/>
          <w:sz w:val="24"/>
          <w:szCs w:val="24"/>
        </w:rPr>
        <w:t xml:space="preserve"> </w:t>
      </w:r>
      <w:r w:rsidRPr="00F97A4B">
        <w:rPr>
          <w:sz w:val="24"/>
          <w:szCs w:val="24"/>
        </w:rPr>
        <w:t>и</w:t>
      </w:r>
      <w:r w:rsidRPr="00F97A4B">
        <w:rPr>
          <w:spacing w:val="57"/>
          <w:sz w:val="24"/>
          <w:szCs w:val="24"/>
        </w:rPr>
        <w:t xml:space="preserve"> </w:t>
      </w:r>
      <w:r w:rsidRPr="00F97A4B">
        <w:rPr>
          <w:sz w:val="24"/>
          <w:szCs w:val="24"/>
        </w:rPr>
        <w:t>их</w:t>
      </w:r>
      <w:r w:rsidRPr="00F97A4B">
        <w:rPr>
          <w:spacing w:val="52"/>
          <w:sz w:val="24"/>
          <w:szCs w:val="24"/>
        </w:rPr>
        <w:t xml:space="preserve"> </w:t>
      </w:r>
      <w:r w:rsidRPr="00F97A4B">
        <w:rPr>
          <w:sz w:val="24"/>
          <w:szCs w:val="24"/>
        </w:rPr>
        <w:t>результатами</w:t>
      </w:r>
      <w:r w:rsidRPr="00F97A4B">
        <w:rPr>
          <w:spacing w:val="-57"/>
          <w:sz w:val="24"/>
          <w:szCs w:val="24"/>
        </w:rPr>
        <w:t xml:space="preserve"> </w:t>
      </w:r>
      <w:r w:rsidRPr="00F97A4B">
        <w:rPr>
          <w:sz w:val="24"/>
          <w:szCs w:val="24"/>
        </w:rPr>
        <w:t>прогнозировать</w:t>
      </w:r>
      <w:r w:rsidRPr="00F97A4B">
        <w:rPr>
          <w:spacing w:val="-3"/>
          <w:sz w:val="24"/>
          <w:szCs w:val="24"/>
        </w:rPr>
        <w:t xml:space="preserve"> </w:t>
      </w:r>
      <w:r w:rsidRPr="00F97A4B">
        <w:rPr>
          <w:sz w:val="24"/>
          <w:szCs w:val="24"/>
        </w:rPr>
        <w:t>практические</w:t>
      </w:r>
      <w:r w:rsidRPr="00F97A4B">
        <w:rPr>
          <w:spacing w:val="4"/>
          <w:sz w:val="24"/>
          <w:szCs w:val="24"/>
        </w:rPr>
        <w:t xml:space="preserve"> </w:t>
      </w:r>
      <w:r w:rsidRPr="00F97A4B">
        <w:rPr>
          <w:sz w:val="24"/>
          <w:szCs w:val="24"/>
        </w:rPr>
        <w:t>«шаги»</w:t>
      </w:r>
      <w:r w:rsidRPr="00F97A4B">
        <w:rPr>
          <w:spacing w:val="-4"/>
          <w:sz w:val="24"/>
          <w:szCs w:val="24"/>
        </w:rPr>
        <w:t xml:space="preserve"> </w:t>
      </w:r>
      <w:r w:rsidRPr="00F97A4B">
        <w:rPr>
          <w:sz w:val="24"/>
          <w:szCs w:val="24"/>
        </w:rPr>
        <w:t>для получения</w:t>
      </w:r>
      <w:r w:rsidRPr="00F97A4B">
        <w:rPr>
          <w:spacing w:val="1"/>
          <w:sz w:val="24"/>
          <w:szCs w:val="24"/>
        </w:rPr>
        <w:t xml:space="preserve"> </w:t>
      </w:r>
      <w:r w:rsidRPr="00F97A4B">
        <w:rPr>
          <w:sz w:val="24"/>
          <w:szCs w:val="24"/>
        </w:rPr>
        <w:t>необходимого</w:t>
      </w:r>
      <w:r w:rsidRPr="00F97A4B">
        <w:rPr>
          <w:spacing w:val="5"/>
          <w:sz w:val="24"/>
          <w:szCs w:val="24"/>
        </w:rPr>
        <w:t xml:space="preserve"> </w:t>
      </w:r>
      <w:r w:rsidRPr="00F97A4B">
        <w:rPr>
          <w:sz w:val="24"/>
          <w:szCs w:val="24"/>
        </w:rPr>
        <w:t>результата;</w:t>
      </w:r>
    </w:p>
    <w:p w:rsidR="00C450EA" w:rsidRPr="00F97A4B" w:rsidRDefault="002F2362" w:rsidP="00B34D59">
      <w:pPr>
        <w:pStyle w:val="a5"/>
        <w:numPr>
          <w:ilvl w:val="0"/>
          <w:numId w:val="32"/>
        </w:numPr>
        <w:tabs>
          <w:tab w:val="left" w:pos="646"/>
        </w:tabs>
        <w:spacing w:line="242" w:lineRule="auto"/>
        <w:ind w:left="0" w:firstLine="0"/>
        <w:jc w:val="both"/>
        <w:rPr>
          <w:sz w:val="24"/>
          <w:szCs w:val="24"/>
        </w:rPr>
      </w:pPr>
      <w:r w:rsidRPr="00F97A4B">
        <w:rPr>
          <w:sz w:val="24"/>
          <w:szCs w:val="24"/>
        </w:rPr>
        <w:t>выполнять</w:t>
      </w:r>
      <w:r w:rsidRPr="00F97A4B">
        <w:rPr>
          <w:spacing w:val="20"/>
          <w:sz w:val="24"/>
          <w:szCs w:val="24"/>
        </w:rPr>
        <w:t xml:space="preserve"> </w:t>
      </w:r>
      <w:r w:rsidRPr="00F97A4B">
        <w:rPr>
          <w:sz w:val="24"/>
          <w:szCs w:val="24"/>
        </w:rPr>
        <w:t>действия</w:t>
      </w:r>
      <w:r w:rsidRPr="00F97A4B">
        <w:rPr>
          <w:spacing w:val="18"/>
          <w:sz w:val="24"/>
          <w:szCs w:val="24"/>
        </w:rPr>
        <w:t xml:space="preserve"> </w:t>
      </w:r>
      <w:r w:rsidRPr="00F97A4B">
        <w:rPr>
          <w:sz w:val="24"/>
          <w:szCs w:val="24"/>
        </w:rPr>
        <w:t>контроля/самоконтроля</w:t>
      </w:r>
      <w:r w:rsidRPr="00F97A4B">
        <w:rPr>
          <w:spacing w:val="18"/>
          <w:sz w:val="24"/>
          <w:szCs w:val="24"/>
        </w:rPr>
        <w:t xml:space="preserve"> </w:t>
      </w:r>
      <w:r w:rsidRPr="00F97A4B">
        <w:rPr>
          <w:sz w:val="24"/>
          <w:szCs w:val="24"/>
        </w:rPr>
        <w:t>и</w:t>
      </w:r>
      <w:r w:rsidRPr="00F97A4B">
        <w:rPr>
          <w:spacing w:val="19"/>
          <w:sz w:val="24"/>
          <w:szCs w:val="24"/>
        </w:rPr>
        <w:t xml:space="preserve"> </w:t>
      </w:r>
      <w:r w:rsidRPr="00F97A4B">
        <w:rPr>
          <w:sz w:val="24"/>
          <w:szCs w:val="24"/>
        </w:rPr>
        <w:t>оценки;</w:t>
      </w:r>
      <w:r w:rsidRPr="00F97A4B">
        <w:rPr>
          <w:spacing w:val="18"/>
          <w:sz w:val="24"/>
          <w:szCs w:val="24"/>
        </w:rPr>
        <w:t xml:space="preserve"> </w:t>
      </w:r>
      <w:r w:rsidRPr="00F97A4B">
        <w:rPr>
          <w:sz w:val="24"/>
          <w:szCs w:val="24"/>
        </w:rPr>
        <w:t>процесса</w:t>
      </w:r>
      <w:r w:rsidRPr="00F97A4B">
        <w:rPr>
          <w:spacing w:val="22"/>
          <w:sz w:val="24"/>
          <w:szCs w:val="24"/>
        </w:rPr>
        <w:t xml:space="preserve"> </w:t>
      </w:r>
      <w:r w:rsidRPr="00F97A4B">
        <w:rPr>
          <w:sz w:val="24"/>
          <w:szCs w:val="24"/>
        </w:rPr>
        <w:t>и</w:t>
      </w:r>
      <w:r w:rsidRPr="00F97A4B">
        <w:rPr>
          <w:spacing w:val="24"/>
          <w:sz w:val="24"/>
          <w:szCs w:val="24"/>
        </w:rPr>
        <w:t xml:space="preserve"> </w:t>
      </w:r>
      <w:r w:rsidRPr="00F97A4B">
        <w:rPr>
          <w:sz w:val="24"/>
          <w:szCs w:val="24"/>
        </w:rPr>
        <w:t>результата</w:t>
      </w:r>
      <w:r w:rsidRPr="00F97A4B">
        <w:rPr>
          <w:spacing w:val="23"/>
          <w:sz w:val="24"/>
          <w:szCs w:val="24"/>
        </w:rPr>
        <w:t xml:space="preserve"> </w:t>
      </w:r>
      <w:r w:rsidRPr="00F97A4B">
        <w:rPr>
          <w:sz w:val="24"/>
          <w:szCs w:val="24"/>
        </w:rPr>
        <w:t>деятельности,</w:t>
      </w:r>
      <w:r w:rsidRPr="00F97A4B">
        <w:rPr>
          <w:spacing w:val="-57"/>
          <w:sz w:val="24"/>
          <w:szCs w:val="24"/>
        </w:rPr>
        <w:t xml:space="preserve"> </w:t>
      </w:r>
      <w:r w:rsidRPr="00F97A4B">
        <w:rPr>
          <w:sz w:val="24"/>
          <w:szCs w:val="24"/>
        </w:rPr>
        <w:t>при</w:t>
      </w:r>
      <w:r w:rsidRPr="00F97A4B">
        <w:rPr>
          <w:spacing w:val="2"/>
          <w:sz w:val="24"/>
          <w:szCs w:val="24"/>
        </w:rPr>
        <w:t xml:space="preserve"> </w:t>
      </w:r>
      <w:r w:rsidRPr="00F97A4B">
        <w:rPr>
          <w:sz w:val="24"/>
          <w:szCs w:val="24"/>
        </w:rPr>
        <w:t>необходимости</w:t>
      </w:r>
      <w:r w:rsidRPr="00F97A4B">
        <w:rPr>
          <w:spacing w:val="-2"/>
          <w:sz w:val="24"/>
          <w:szCs w:val="24"/>
        </w:rPr>
        <w:t xml:space="preserve"> </w:t>
      </w:r>
      <w:r w:rsidRPr="00F97A4B">
        <w:rPr>
          <w:sz w:val="24"/>
          <w:szCs w:val="24"/>
        </w:rPr>
        <w:t>вносить</w:t>
      </w:r>
      <w:r w:rsidRPr="00F97A4B">
        <w:rPr>
          <w:spacing w:val="2"/>
          <w:sz w:val="24"/>
          <w:szCs w:val="24"/>
        </w:rPr>
        <w:t xml:space="preserve"> </w:t>
      </w:r>
      <w:r w:rsidRPr="00F97A4B">
        <w:rPr>
          <w:sz w:val="24"/>
          <w:szCs w:val="24"/>
        </w:rPr>
        <w:t>коррективы</w:t>
      </w:r>
      <w:r w:rsidRPr="00F97A4B">
        <w:rPr>
          <w:spacing w:val="2"/>
          <w:sz w:val="24"/>
          <w:szCs w:val="24"/>
        </w:rPr>
        <w:t xml:space="preserve"> </w:t>
      </w:r>
      <w:r w:rsidRPr="00F97A4B">
        <w:rPr>
          <w:sz w:val="24"/>
          <w:szCs w:val="24"/>
        </w:rPr>
        <w:t>в</w:t>
      </w:r>
      <w:r w:rsidRPr="00F97A4B">
        <w:rPr>
          <w:spacing w:val="-1"/>
          <w:sz w:val="24"/>
          <w:szCs w:val="24"/>
        </w:rPr>
        <w:t xml:space="preserve"> </w:t>
      </w:r>
      <w:r w:rsidRPr="00F97A4B">
        <w:rPr>
          <w:sz w:val="24"/>
          <w:szCs w:val="24"/>
        </w:rPr>
        <w:t>выполняемые действия;</w:t>
      </w:r>
    </w:p>
    <w:p w:rsidR="00C450EA" w:rsidRPr="00F97A4B" w:rsidRDefault="002F2362" w:rsidP="00B34D59">
      <w:pPr>
        <w:pStyle w:val="a5"/>
        <w:numPr>
          <w:ilvl w:val="0"/>
          <w:numId w:val="32"/>
        </w:numPr>
        <w:tabs>
          <w:tab w:val="left" w:pos="622"/>
        </w:tabs>
        <w:spacing w:line="271" w:lineRule="exact"/>
        <w:ind w:left="0" w:hanging="145"/>
        <w:jc w:val="both"/>
        <w:rPr>
          <w:sz w:val="24"/>
          <w:szCs w:val="24"/>
        </w:rPr>
      </w:pPr>
      <w:r w:rsidRPr="00F97A4B">
        <w:rPr>
          <w:sz w:val="24"/>
          <w:szCs w:val="24"/>
        </w:rPr>
        <w:t>проявлять</w:t>
      </w:r>
      <w:r w:rsidRPr="00F97A4B">
        <w:rPr>
          <w:spacing w:val="-6"/>
          <w:sz w:val="24"/>
          <w:szCs w:val="24"/>
        </w:rPr>
        <w:t xml:space="preserve"> </w:t>
      </w:r>
      <w:r w:rsidRPr="00F97A4B">
        <w:rPr>
          <w:sz w:val="24"/>
          <w:szCs w:val="24"/>
        </w:rPr>
        <w:t>волевую</w:t>
      </w:r>
      <w:r w:rsidRPr="00F97A4B">
        <w:rPr>
          <w:spacing w:val="-3"/>
          <w:sz w:val="24"/>
          <w:szCs w:val="24"/>
        </w:rPr>
        <w:t xml:space="preserve"> </w:t>
      </w:r>
      <w:r w:rsidRPr="00F97A4B">
        <w:rPr>
          <w:sz w:val="24"/>
          <w:szCs w:val="24"/>
        </w:rPr>
        <w:t>саморегуляцию</w:t>
      </w:r>
      <w:r w:rsidRPr="00F97A4B">
        <w:rPr>
          <w:spacing w:val="-3"/>
          <w:sz w:val="24"/>
          <w:szCs w:val="24"/>
        </w:rPr>
        <w:t xml:space="preserve"> </w:t>
      </w:r>
      <w:r w:rsidRPr="00F97A4B">
        <w:rPr>
          <w:sz w:val="24"/>
          <w:szCs w:val="24"/>
        </w:rPr>
        <w:t>при выполнении</w:t>
      </w:r>
      <w:r w:rsidRPr="00F97A4B">
        <w:rPr>
          <w:spacing w:val="-5"/>
          <w:sz w:val="24"/>
          <w:szCs w:val="24"/>
        </w:rPr>
        <w:t xml:space="preserve"> </w:t>
      </w:r>
      <w:r w:rsidRPr="00F97A4B">
        <w:rPr>
          <w:sz w:val="24"/>
          <w:szCs w:val="24"/>
        </w:rPr>
        <w:t>задания.</w:t>
      </w:r>
    </w:p>
    <w:p w:rsidR="00C450EA" w:rsidRPr="00F97A4B" w:rsidRDefault="002F2362" w:rsidP="00267F92">
      <w:pPr>
        <w:spacing w:line="275" w:lineRule="exact"/>
        <w:jc w:val="both"/>
        <w:rPr>
          <w:sz w:val="24"/>
          <w:szCs w:val="24"/>
        </w:rPr>
      </w:pPr>
      <w:r w:rsidRPr="00F97A4B">
        <w:rPr>
          <w:i/>
          <w:sz w:val="24"/>
          <w:szCs w:val="24"/>
        </w:rPr>
        <w:t>Совместная</w:t>
      </w:r>
      <w:r w:rsidRPr="00F97A4B">
        <w:rPr>
          <w:i/>
          <w:spacing w:val="-6"/>
          <w:sz w:val="24"/>
          <w:szCs w:val="24"/>
        </w:rPr>
        <w:t xml:space="preserve"> </w:t>
      </w:r>
      <w:r w:rsidRPr="00F97A4B">
        <w:rPr>
          <w:i/>
          <w:sz w:val="24"/>
          <w:szCs w:val="24"/>
        </w:rPr>
        <w:t>деятельность</w:t>
      </w:r>
      <w:r w:rsidRPr="00F97A4B">
        <w:rPr>
          <w:sz w:val="24"/>
          <w:szCs w:val="24"/>
        </w:rPr>
        <w:t>:</w:t>
      </w:r>
    </w:p>
    <w:p w:rsidR="00C450EA" w:rsidRPr="00F97A4B" w:rsidRDefault="002F2362" w:rsidP="00B34D59">
      <w:pPr>
        <w:pStyle w:val="a5"/>
        <w:numPr>
          <w:ilvl w:val="0"/>
          <w:numId w:val="32"/>
        </w:numPr>
        <w:tabs>
          <w:tab w:val="left" w:pos="631"/>
        </w:tabs>
        <w:ind w:left="0" w:firstLine="0"/>
        <w:jc w:val="both"/>
        <w:rPr>
          <w:sz w:val="24"/>
          <w:szCs w:val="24"/>
        </w:rPr>
      </w:pPr>
      <w:r w:rsidRPr="00F97A4B">
        <w:rPr>
          <w:sz w:val="24"/>
          <w:szCs w:val="24"/>
        </w:rPr>
        <w:t>организовывать под руководством учителя совместную работу в группе: распределять роли,</w:t>
      </w:r>
      <w:r w:rsidRPr="00F97A4B">
        <w:rPr>
          <w:spacing w:val="1"/>
          <w:sz w:val="24"/>
          <w:szCs w:val="24"/>
        </w:rPr>
        <w:t xml:space="preserve"> </w:t>
      </w:r>
      <w:r w:rsidRPr="00F97A4B">
        <w:rPr>
          <w:sz w:val="24"/>
          <w:szCs w:val="24"/>
        </w:rPr>
        <w:t>выполнять</w:t>
      </w:r>
      <w:r w:rsidRPr="00F97A4B">
        <w:rPr>
          <w:spacing w:val="1"/>
          <w:sz w:val="24"/>
          <w:szCs w:val="24"/>
        </w:rPr>
        <w:t xml:space="preserve"> </w:t>
      </w:r>
      <w:r w:rsidRPr="00F97A4B">
        <w:rPr>
          <w:sz w:val="24"/>
          <w:szCs w:val="24"/>
        </w:rPr>
        <w:t>функции</w:t>
      </w:r>
      <w:r w:rsidRPr="00F97A4B">
        <w:rPr>
          <w:spacing w:val="1"/>
          <w:sz w:val="24"/>
          <w:szCs w:val="24"/>
        </w:rPr>
        <w:t xml:space="preserve"> </w:t>
      </w:r>
      <w:r w:rsidRPr="00F97A4B">
        <w:rPr>
          <w:sz w:val="24"/>
          <w:szCs w:val="24"/>
        </w:rPr>
        <w:t>руководителя</w:t>
      </w:r>
      <w:r w:rsidRPr="00F97A4B">
        <w:rPr>
          <w:spacing w:val="1"/>
          <w:sz w:val="24"/>
          <w:szCs w:val="24"/>
        </w:rPr>
        <w:t xml:space="preserve"> </w:t>
      </w:r>
      <w:r w:rsidRPr="00F97A4B">
        <w:rPr>
          <w:sz w:val="24"/>
          <w:szCs w:val="24"/>
        </w:rPr>
        <w:t>или</w:t>
      </w:r>
      <w:r w:rsidRPr="00F97A4B">
        <w:rPr>
          <w:spacing w:val="1"/>
          <w:sz w:val="24"/>
          <w:szCs w:val="24"/>
        </w:rPr>
        <w:t xml:space="preserve"> </w:t>
      </w:r>
      <w:r w:rsidRPr="00F97A4B">
        <w:rPr>
          <w:sz w:val="24"/>
          <w:szCs w:val="24"/>
        </w:rPr>
        <w:t>подчинённого,</w:t>
      </w:r>
      <w:r w:rsidRPr="00F97A4B">
        <w:rPr>
          <w:spacing w:val="1"/>
          <w:sz w:val="24"/>
          <w:szCs w:val="24"/>
        </w:rPr>
        <w:t xml:space="preserve"> </w:t>
      </w:r>
      <w:r w:rsidRPr="00F97A4B">
        <w:rPr>
          <w:sz w:val="24"/>
          <w:szCs w:val="24"/>
        </w:rPr>
        <w:t>осуществлять</w:t>
      </w:r>
      <w:r w:rsidRPr="00F97A4B">
        <w:rPr>
          <w:spacing w:val="1"/>
          <w:sz w:val="24"/>
          <w:szCs w:val="24"/>
        </w:rPr>
        <w:t xml:space="preserve"> </w:t>
      </w:r>
      <w:r w:rsidRPr="00F97A4B">
        <w:rPr>
          <w:sz w:val="24"/>
          <w:szCs w:val="24"/>
        </w:rPr>
        <w:t>продуктивное</w:t>
      </w:r>
      <w:r w:rsidRPr="00F97A4B">
        <w:rPr>
          <w:spacing w:val="1"/>
          <w:sz w:val="24"/>
          <w:szCs w:val="24"/>
        </w:rPr>
        <w:t xml:space="preserve"> </w:t>
      </w:r>
      <w:r w:rsidRPr="00F97A4B">
        <w:rPr>
          <w:sz w:val="24"/>
          <w:szCs w:val="24"/>
        </w:rPr>
        <w:t>со-</w:t>
      </w:r>
      <w:r w:rsidRPr="00F97A4B">
        <w:rPr>
          <w:spacing w:val="1"/>
          <w:sz w:val="24"/>
          <w:szCs w:val="24"/>
        </w:rPr>
        <w:t xml:space="preserve"> </w:t>
      </w:r>
      <w:r w:rsidRPr="00F97A4B">
        <w:rPr>
          <w:sz w:val="24"/>
          <w:szCs w:val="24"/>
        </w:rPr>
        <w:t>трудничество,</w:t>
      </w:r>
      <w:r w:rsidRPr="00F97A4B">
        <w:rPr>
          <w:spacing w:val="-2"/>
          <w:sz w:val="24"/>
          <w:szCs w:val="24"/>
        </w:rPr>
        <w:t xml:space="preserve"> </w:t>
      </w:r>
      <w:r w:rsidRPr="00F97A4B">
        <w:rPr>
          <w:sz w:val="24"/>
          <w:szCs w:val="24"/>
        </w:rPr>
        <w:t>взаимопомощь;</w:t>
      </w:r>
    </w:p>
    <w:p w:rsidR="00C450EA" w:rsidRPr="00F97A4B" w:rsidRDefault="002F2362" w:rsidP="00B34D59">
      <w:pPr>
        <w:pStyle w:val="a5"/>
        <w:numPr>
          <w:ilvl w:val="0"/>
          <w:numId w:val="32"/>
        </w:numPr>
        <w:tabs>
          <w:tab w:val="left" w:pos="756"/>
        </w:tabs>
        <w:spacing w:line="237" w:lineRule="auto"/>
        <w:ind w:left="0" w:firstLine="0"/>
        <w:jc w:val="both"/>
        <w:rPr>
          <w:sz w:val="24"/>
          <w:szCs w:val="24"/>
        </w:rPr>
      </w:pPr>
      <w:r w:rsidRPr="00F97A4B">
        <w:rPr>
          <w:sz w:val="24"/>
          <w:szCs w:val="24"/>
        </w:rPr>
        <w:t>проявлять</w:t>
      </w:r>
      <w:r w:rsidRPr="00F97A4B">
        <w:rPr>
          <w:spacing w:val="1"/>
          <w:sz w:val="24"/>
          <w:szCs w:val="24"/>
        </w:rPr>
        <w:t xml:space="preserve"> </w:t>
      </w:r>
      <w:r w:rsidRPr="00F97A4B">
        <w:rPr>
          <w:sz w:val="24"/>
          <w:szCs w:val="24"/>
        </w:rPr>
        <w:t>интерес</w:t>
      </w:r>
      <w:r w:rsidRPr="00F97A4B">
        <w:rPr>
          <w:spacing w:val="1"/>
          <w:sz w:val="24"/>
          <w:szCs w:val="24"/>
        </w:rPr>
        <w:t xml:space="preserve"> </w:t>
      </w:r>
      <w:r w:rsidRPr="00F97A4B">
        <w:rPr>
          <w:sz w:val="24"/>
          <w:szCs w:val="24"/>
        </w:rPr>
        <w:t>к</w:t>
      </w:r>
      <w:r w:rsidRPr="00F97A4B">
        <w:rPr>
          <w:spacing w:val="1"/>
          <w:sz w:val="24"/>
          <w:szCs w:val="24"/>
        </w:rPr>
        <w:t xml:space="preserve"> </w:t>
      </w:r>
      <w:r w:rsidRPr="00F97A4B">
        <w:rPr>
          <w:sz w:val="24"/>
          <w:szCs w:val="24"/>
        </w:rPr>
        <w:t>деятельности</w:t>
      </w:r>
      <w:r w:rsidRPr="00F97A4B">
        <w:rPr>
          <w:spacing w:val="1"/>
          <w:sz w:val="24"/>
          <w:szCs w:val="24"/>
        </w:rPr>
        <w:t xml:space="preserve"> </w:t>
      </w:r>
      <w:r w:rsidRPr="00F97A4B">
        <w:rPr>
          <w:sz w:val="24"/>
          <w:szCs w:val="24"/>
        </w:rPr>
        <w:t>своих</w:t>
      </w:r>
      <w:r w:rsidRPr="00F97A4B">
        <w:rPr>
          <w:spacing w:val="1"/>
          <w:sz w:val="24"/>
          <w:szCs w:val="24"/>
        </w:rPr>
        <w:t xml:space="preserve"> </w:t>
      </w:r>
      <w:r w:rsidRPr="00F97A4B">
        <w:rPr>
          <w:sz w:val="24"/>
          <w:szCs w:val="24"/>
        </w:rPr>
        <w:t>товарищей</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результатам</w:t>
      </w:r>
      <w:r w:rsidRPr="00F97A4B">
        <w:rPr>
          <w:spacing w:val="1"/>
          <w:sz w:val="24"/>
          <w:szCs w:val="24"/>
        </w:rPr>
        <w:t xml:space="preserve"> </w:t>
      </w:r>
      <w:r w:rsidRPr="00F97A4B">
        <w:rPr>
          <w:sz w:val="24"/>
          <w:szCs w:val="24"/>
        </w:rPr>
        <w:t>их</w:t>
      </w:r>
      <w:r w:rsidRPr="00F97A4B">
        <w:rPr>
          <w:spacing w:val="1"/>
          <w:sz w:val="24"/>
          <w:szCs w:val="24"/>
        </w:rPr>
        <w:t xml:space="preserve"> </w:t>
      </w:r>
      <w:r w:rsidRPr="00F97A4B">
        <w:rPr>
          <w:sz w:val="24"/>
          <w:szCs w:val="24"/>
        </w:rPr>
        <w:t>работы;</w:t>
      </w:r>
      <w:r w:rsidRPr="00F97A4B">
        <w:rPr>
          <w:spacing w:val="1"/>
          <w:sz w:val="24"/>
          <w:szCs w:val="24"/>
        </w:rPr>
        <w:t xml:space="preserve"> </w:t>
      </w:r>
      <w:r w:rsidRPr="00F97A4B">
        <w:rPr>
          <w:sz w:val="24"/>
          <w:szCs w:val="24"/>
        </w:rPr>
        <w:t>в</w:t>
      </w:r>
      <w:r w:rsidRPr="00F97A4B">
        <w:rPr>
          <w:spacing w:val="1"/>
          <w:sz w:val="24"/>
          <w:szCs w:val="24"/>
        </w:rPr>
        <w:t xml:space="preserve"> </w:t>
      </w:r>
      <w:r w:rsidRPr="00F97A4B">
        <w:rPr>
          <w:sz w:val="24"/>
          <w:szCs w:val="24"/>
        </w:rPr>
        <w:t>доброжелательной</w:t>
      </w:r>
      <w:r w:rsidRPr="00F97A4B">
        <w:rPr>
          <w:spacing w:val="2"/>
          <w:sz w:val="24"/>
          <w:szCs w:val="24"/>
        </w:rPr>
        <w:t xml:space="preserve"> </w:t>
      </w:r>
      <w:r w:rsidRPr="00F97A4B">
        <w:rPr>
          <w:sz w:val="24"/>
          <w:szCs w:val="24"/>
        </w:rPr>
        <w:t>форме</w:t>
      </w:r>
      <w:r w:rsidRPr="00F97A4B">
        <w:rPr>
          <w:spacing w:val="-4"/>
          <w:sz w:val="24"/>
          <w:szCs w:val="24"/>
        </w:rPr>
        <w:t xml:space="preserve"> </w:t>
      </w:r>
      <w:r w:rsidRPr="00F97A4B">
        <w:rPr>
          <w:sz w:val="24"/>
          <w:szCs w:val="24"/>
        </w:rPr>
        <w:t>комментировать</w:t>
      </w:r>
      <w:r w:rsidRPr="00F97A4B">
        <w:rPr>
          <w:spacing w:val="-1"/>
          <w:sz w:val="24"/>
          <w:szCs w:val="24"/>
        </w:rPr>
        <w:t xml:space="preserve"> </w:t>
      </w:r>
      <w:r w:rsidRPr="00F97A4B">
        <w:rPr>
          <w:sz w:val="24"/>
          <w:szCs w:val="24"/>
        </w:rPr>
        <w:t>и</w:t>
      </w:r>
      <w:r w:rsidRPr="00F97A4B">
        <w:rPr>
          <w:spacing w:val="-7"/>
          <w:sz w:val="24"/>
          <w:szCs w:val="24"/>
        </w:rPr>
        <w:t xml:space="preserve"> </w:t>
      </w:r>
      <w:r w:rsidRPr="00F97A4B">
        <w:rPr>
          <w:sz w:val="24"/>
          <w:szCs w:val="24"/>
        </w:rPr>
        <w:t>оценивать</w:t>
      </w:r>
      <w:r w:rsidRPr="00F97A4B">
        <w:rPr>
          <w:spacing w:val="-2"/>
          <w:sz w:val="24"/>
          <w:szCs w:val="24"/>
        </w:rPr>
        <w:t xml:space="preserve"> </w:t>
      </w:r>
      <w:r w:rsidRPr="00F97A4B">
        <w:rPr>
          <w:sz w:val="24"/>
          <w:szCs w:val="24"/>
        </w:rPr>
        <w:t>их</w:t>
      </w:r>
      <w:r w:rsidRPr="00F97A4B">
        <w:rPr>
          <w:spacing w:val="-3"/>
          <w:sz w:val="24"/>
          <w:szCs w:val="24"/>
        </w:rPr>
        <w:t xml:space="preserve"> </w:t>
      </w:r>
      <w:r w:rsidRPr="00F97A4B">
        <w:rPr>
          <w:sz w:val="24"/>
          <w:szCs w:val="24"/>
        </w:rPr>
        <w:t>достижения;</w:t>
      </w:r>
    </w:p>
    <w:p w:rsidR="00C450EA" w:rsidRPr="00F97A4B" w:rsidRDefault="002F2362" w:rsidP="00B34D59">
      <w:pPr>
        <w:pStyle w:val="a5"/>
        <w:numPr>
          <w:ilvl w:val="0"/>
          <w:numId w:val="32"/>
        </w:numPr>
        <w:tabs>
          <w:tab w:val="left" w:pos="670"/>
        </w:tabs>
        <w:ind w:left="0" w:firstLine="0"/>
        <w:jc w:val="both"/>
        <w:rPr>
          <w:sz w:val="24"/>
          <w:szCs w:val="24"/>
        </w:rPr>
      </w:pPr>
      <w:r w:rsidRPr="00F97A4B">
        <w:rPr>
          <w:sz w:val="24"/>
          <w:szCs w:val="24"/>
        </w:rPr>
        <w:t>в процессе анализа и оценки совместной деятельности высказывать свои предложения и</w:t>
      </w:r>
      <w:r w:rsidRPr="00F97A4B">
        <w:rPr>
          <w:spacing w:val="1"/>
          <w:sz w:val="24"/>
          <w:szCs w:val="24"/>
        </w:rPr>
        <w:t xml:space="preserve"> </w:t>
      </w:r>
      <w:r w:rsidRPr="00F97A4B">
        <w:rPr>
          <w:sz w:val="24"/>
          <w:szCs w:val="24"/>
        </w:rPr>
        <w:t>пожелания; выслушивать и принимать к сведению мнение одноклассников, их советы и по-</w:t>
      </w:r>
      <w:r w:rsidRPr="00F97A4B">
        <w:rPr>
          <w:spacing w:val="1"/>
          <w:sz w:val="24"/>
          <w:szCs w:val="24"/>
        </w:rPr>
        <w:t xml:space="preserve"> </w:t>
      </w:r>
      <w:r w:rsidRPr="00F97A4B">
        <w:rPr>
          <w:sz w:val="24"/>
          <w:szCs w:val="24"/>
        </w:rPr>
        <w:t>желания;</w:t>
      </w:r>
      <w:r w:rsidRPr="00F97A4B">
        <w:rPr>
          <w:spacing w:val="-4"/>
          <w:sz w:val="24"/>
          <w:szCs w:val="24"/>
        </w:rPr>
        <w:t xml:space="preserve"> </w:t>
      </w:r>
      <w:r w:rsidRPr="00F97A4B">
        <w:rPr>
          <w:sz w:val="24"/>
          <w:szCs w:val="24"/>
        </w:rPr>
        <w:t>с уважением</w:t>
      </w:r>
      <w:r w:rsidRPr="00F97A4B">
        <w:rPr>
          <w:spacing w:val="3"/>
          <w:sz w:val="24"/>
          <w:szCs w:val="24"/>
        </w:rPr>
        <w:t xml:space="preserve"> </w:t>
      </w:r>
      <w:r w:rsidRPr="00F97A4B">
        <w:rPr>
          <w:sz w:val="24"/>
          <w:szCs w:val="24"/>
        </w:rPr>
        <w:t>относиться</w:t>
      </w:r>
      <w:r w:rsidRPr="00F97A4B">
        <w:rPr>
          <w:spacing w:val="1"/>
          <w:sz w:val="24"/>
          <w:szCs w:val="24"/>
        </w:rPr>
        <w:t xml:space="preserve"> </w:t>
      </w:r>
      <w:r w:rsidRPr="00F97A4B">
        <w:rPr>
          <w:sz w:val="24"/>
          <w:szCs w:val="24"/>
        </w:rPr>
        <w:t>к</w:t>
      </w:r>
      <w:r w:rsidRPr="00F97A4B">
        <w:rPr>
          <w:spacing w:val="-5"/>
          <w:sz w:val="24"/>
          <w:szCs w:val="24"/>
        </w:rPr>
        <w:t xml:space="preserve"> </w:t>
      </w:r>
      <w:r w:rsidRPr="00F97A4B">
        <w:rPr>
          <w:sz w:val="24"/>
          <w:szCs w:val="24"/>
        </w:rPr>
        <w:t>разной</w:t>
      </w:r>
      <w:r w:rsidRPr="00F97A4B">
        <w:rPr>
          <w:spacing w:val="-8"/>
          <w:sz w:val="24"/>
          <w:szCs w:val="24"/>
        </w:rPr>
        <w:t xml:space="preserve"> </w:t>
      </w:r>
      <w:r w:rsidRPr="00F97A4B">
        <w:rPr>
          <w:sz w:val="24"/>
          <w:szCs w:val="24"/>
        </w:rPr>
        <w:t>оценке</w:t>
      </w:r>
      <w:r w:rsidRPr="00F97A4B">
        <w:rPr>
          <w:spacing w:val="1"/>
          <w:sz w:val="24"/>
          <w:szCs w:val="24"/>
        </w:rPr>
        <w:t xml:space="preserve"> </w:t>
      </w:r>
      <w:r w:rsidRPr="00F97A4B">
        <w:rPr>
          <w:sz w:val="24"/>
          <w:szCs w:val="24"/>
        </w:rPr>
        <w:t>своих</w:t>
      </w:r>
      <w:r w:rsidRPr="00F97A4B">
        <w:rPr>
          <w:spacing w:val="-4"/>
          <w:sz w:val="24"/>
          <w:szCs w:val="24"/>
        </w:rPr>
        <w:t xml:space="preserve"> </w:t>
      </w:r>
      <w:r w:rsidRPr="00F97A4B">
        <w:rPr>
          <w:sz w:val="24"/>
          <w:szCs w:val="24"/>
        </w:rPr>
        <w:t>достижений.</w:t>
      </w:r>
    </w:p>
    <w:p w:rsidR="00C450EA" w:rsidRPr="00F97A4B" w:rsidRDefault="00C450EA" w:rsidP="00267F92">
      <w:pPr>
        <w:pStyle w:val="a3"/>
        <w:ind w:left="0"/>
      </w:pPr>
    </w:p>
    <w:p w:rsidR="00C450EA" w:rsidRPr="00F97A4B" w:rsidRDefault="002F2362" w:rsidP="00267F92">
      <w:pPr>
        <w:pStyle w:val="Heading1"/>
        <w:ind w:left="0"/>
        <w:jc w:val="both"/>
      </w:pPr>
      <w:r w:rsidRPr="00F97A4B">
        <w:t>ПЛАНИРУЕМЫЕ</w:t>
      </w:r>
      <w:r w:rsidRPr="00F97A4B">
        <w:rPr>
          <w:spacing w:val="-5"/>
        </w:rPr>
        <w:t xml:space="preserve"> </w:t>
      </w:r>
      <w:r w:rsidRPr="00F97A4B">
        <w:t>РЕЗУЛЬТАТЫ</w:t>
      </w:r>
      <w:r w:rsidRPr="00F97A4B">
        <w:rPr>
          <w:spacing w:val="-4"/>
        </w:rPr>
        <w:t xml:space="preserve"> </w:t>
      </w:r>
      <w:r w:rsidRPr="00F97A4B">
        <w:t>ОСВОЕНИЯ</w:t>
      </w:r>
      <w:r w:rsidRPr="00F97A4B">
        <w:rPr>
          <w:spacing w:val="-3"/>
        </w:rPr>
        <w:t xml:space="preserve"> </w:t>
      </w:r>
      <w:r w:rsidRPr="00F97A4B">
        <w:t>УЧЕБНОГО</w:t>
      </w:r>
      <w:r w:rsidRPr="00F97A4B">
        <w:rPr>
          <w:spacing w:val="-7"/>
        </w:rPr>
        <w:t xml:space="preserve"> </w:t>
      </w:r>
      <w:r w:rsidRPr="00F97A4B">
        <w:t>ПРЕДМЕТА</w:t>
      </w:r>
    </w:p>
    <w:p w:rsidR="00C450EA" w:rsidRPr="00F97A4B" w:rsidRDefault="002F2362" w:rsidP="00267F92">
      <w:pPr>
        <w:spacing w:line="275" w:lineRule="exact"/>
        <w:jc w:val="both"/>
        <w:rPr>
          <w:b/>
          <w:sz w:val="24"/>
          <w:szCs w:val="24"/>
        </w:rPr>
      </w:pPr>
      <w:r w:rsidRPr="00F97A4B">
        <w:rPr>
          <w:b/>
          <w:sz w:val="24"/>
          <w:szCs w:val="24"/>
        </w:rPr>
        <w:t>«ТЕХНОЛОГИЯ»</w:t>
      </w:r>
    </w:p>
    <w:p w:rsidR="00C450EA" w:rsidRPr="00F97A4B" w:rsidRDefault="00C450EA" w:rsidP="00267F92">
      <w:pPr>
        <w:pStyle w:val="a3"/>
        <w:ind w:left="0"/>
        <w:rPr>
          <w:b/>
        </w:rPr>
      </w:pPr>
    </w:p>
    <w:p w:rsidR="00C450EA" w:rsidRPr="00F97A4B" w:rsidRDefault="002F2362" w:rsidP="00267F92">
      <w:pPr>
        <w:pStyle w:val="Heading1"/>
        <w:ind w:left="0"/>
        <w:jc w:val="both"/>
      </w:pPr>
      <w:r w:rsidRPr="00F97A4B">
        <w:rPr>
          <w:spacing w:val="-17"/>
        </w:rPr>
        <w:t>Личностные</w:t>
      </w:r>
      <w:r w:rsidRPr="00F97A4B">
        <w:rPr>
          <w:spacing w:val="-32"/>
        </w:rPr>
        <w:t xml:space="preserve"> </w:t>
      </w:r>
      <w:r w:rsidRPr="00F97A4B">
        <w:rPr>
          <w:spacing w:val="-16"/>
        </w:rPr>
        <w:t>результаты:</w:t>
      </w:r>
    </w:p>
    <w:p w:rsidR="00C450EA" w:rsidRPr="00F97A4B" w:rsidRDefault="002F2362" w:rsidP="00267F92">
      <w:pPr>
        <w:pStyle w:val="a3"/>
        <w:ind w:left="0" w:firstLine="710"/>
      </w:pPr>
      <w:r w:rsidRPr="00F97A4B">
        <w:t>В результате</w:t>
      </w:r>
      <w:r w:rsidRPr="00F97A4B">
        <w:rPr>
          <w:spacing w:val="1"/>
        </w:rPr>
        <w:t xml:space="preserve"> </w:t>
      </w:r>
      <w:r w:rsidRPr="00F97A4B">
        <w:t>изучения</w:t>
      </w:r>
      <w:r w:rsidRPr="00F97A4B">
        <w:rPr>
          <w:spacing w:val="1"/>
        </w:rPr>
        <w:t xml:space="preserve"> </w:t>
      </w:r>
      <w:r w:rsidRPr="00F97A4B">
        <w:t>предмета</w:t>
      </w:r>
      <w:r w:rsidRPr="00F97A4B">
        <w:rPr>
          <w:spacing w:val="1"/>
        </w:rPr>
        <w:t xml:space="preserve"> </w:t>
      </w:r>
      <w:r w:rsidRPr="00F97A4B">
        <w:t>«Технология» в</w:t>
      </w:r>
      <w:r w:rsidRPr="00F97A4B">
        <w:rPr>
          <w:spacing w:val="1"/>
        </w:rPr>
        <w:t xml:space="preserve"> </w:t>
      </w:r>
      <w:r w:rsidRPr="00F97A4B">
        <w:t>начальной школе</w:t>
      </w:r>
      <w:r w:rsidRPr="00F97A4B">
        <w:rPr>
          <w:spacing w:val="1"/>
        </w:rPr>
        <w:t xml:space="preserve"> </w:t>
      </w:r>
      <w:r w:rsidRPr="00F97A4B">
        <w:t>у обучающегося</w:t>
      </w:r>
      <w:r w:rsidRPr="00F97A4B">
        <w:rPr>
          <w:spacing w:val="1"/>
        </w:rPr>
        <w:t xml:space="preserve"> </w:t>
      </w:r>
      <w:r w:rsidRPr="00F97A4B">
        <w:lastRenderedPageBreak/>
        <w:t>будут</w:t>
      </w:r>
      <w:r w:rsidRPr="00F97A4B">
        <w:rPr>
          <w:spacing w:val="1"/>
        </w:rPr>
        <w:t xml:space="preserve"> </w:t>
      </w:r>
      <w:r w:rsidRPr="00F97A4B">
        <w:t>сформированы</w:t>
      </w:r>
      <w:r w:rsidRPr="00F97A4B">
        <w:rPr>
          <w:spacing w:val="3"/>
        </w:rPr>
        <w:t xml:space="preserve"> </w:t>
      </w:r>
      <w:r w:rsidRPr="00F97A4B">
        <w:t>следующие личностные</w:t>
      </w:r>
      <w:r w:rsidRPr="00F97A4B">
        <w:rPr>
          <w:spacing w:val="-4"/>
        </w:rPr>
        <w:t xml:space="preserve"> </w:t>
      </w:r>
      <w:r w:rsidRPr="00F97A4B">
        <w:t>новообразования:</w:t>
      </w:r>
    </w:p>
    <w:p w:rsidR="00C450EA" w:rsidRPr="00F97A4B" w:rsidRDefault="002F2362" w:rsidP="00267F92">
      <w:pPr>
        <w:pStyle w:val="a3"/>
        <w:spacing w:line="237" w:lineRule="auto"/>
        <w:ind w:left="0" w:firstLine="710"/>
      </w:pPr>
      <w:r w:rsidRPr="00F97A4B">
        <w:t>—первоначальные представления о созидательном и нравственном значении труда в</w:t>
      </w:r>
      <w:r w:rsidRPr="00F97A4B">
        <w:rPr>
          <w:spacing w:val="1"/>
        </w:rPr>
        <w:t xml:space="preserve"> </w:t>
      </w:r>
      <w:r w:rsidRPr="00F97A4B">
        <w:t>жизни</w:t>
      </w:r>
      <w:r w:rsidRPr="00F97A4B">
        <w:rPr>
          <w:spacing w:val="-3"/>
        </w:rPr>
        <w:t xml:space="preserve"> </w:t>
      </w:r>
      <w:r w:rsidRPr="00F97A4B">
        <w:t>человека</w:t>
      </w:r>
      <w:r w:rsidRPr="00F97A4B">
        <w:rPr>
          <w:spacing w:val="1"/>
        </w:rPr>
        <w:t xml:space="preserve"> </w:t>
      </w:r>
      <w:r w:rsidRPr="00F97A4B">
        <w:t>и</w:t>
      </w:r>
      <w:r w:rsidRPr="00F97A4B">
        <w:rPr>
          <w:spacing w:val="-7"/>
        </w:rPr>
        <w:t xml:space="preserve"> </w:t>
      </w:r>
      <w:r w:rsidRPr="00F97A4B">
        <w:t>общества;</w:t>
      </w:r>
      <w:r w:rsidRPr="00F97A4B">
        <w:rPr>
          <w:spacing w:val="2"/>
        </w:rPr>
        <w:t xml:space="preserve"> </w:t>
      </w:r>
      <w:r w:rsidRPr="00F97A4B">
        <w:t>уважительное</w:t>
      </w:r>
      <w:r w:rsidRPr="00F97A4B">
        <w:rPr>
          <w:spacing w:val="-4"/>
        </w:rPr>
        <w:t xml:space="preserve"> </w:t>
      </w:r>
      <w:r w:rsidRPr="00F97A4B">
        <w:t>отношение</w:t>
      </w:r>
      <w:r w:rsidRPr="00F97A4B">
        <w:rPr>
          <w:spacing w:val="1"/>
        </w:rPr>
        <w:t xml:space="preserve"> </w:t>
      </w:r>
      <w:r w:rsidRPr="00F97A4B">
        <w:t>к труду</w:t>
      </w:r>
      <w:r w:rsidRPr="00F97A4B">
        <w:rPr>
          <w:spacing w:val="-8"/>
        </w:rPr>
        <w:t xml:space="preserve"> </w:t>
      </w:r>
      <w:r w:rsidRPr="00F97A4B">
        <w:t>и</w:t>
      </w:r>
      <w:r w:rsidRPr="00F97A4B">
        <w:rPr>
          <w:spacing w:val="3"/>
        </w:rPr>
        <w:t xml:space="preserve"> </w:t>
      </w:r>
      <w:r w:rsidRPr="00F97A4B">
        <w:t>творчеству</w:t>
      </w:r>
      <w:r w:rsidRPr="00F97A4B">
        <w:rPr>
          <w:spacing w:val="-8"/>
        </w:rPr>
        <w:t xml:space="preserve"> </w:t>
      </w:r>
      <w:r w:rsidRPr="00F97A4B">
        <w:t>мастеров;</w:t>
      </w:r>
    </w:p>
    <w:p w:rsidR="00C450EA" w:rsidRPr="00F97A4B" w:rsidRDefault="002F2362" w:rsidP="00267F92">
      <w:pPr>
        <w:pStyle w:val="a3"/>
        <w:ind w:left="0" w:firstLine="710"/>
      </w:pPr>
      <w:r w:rsidRPr="00F97A4B">
        <w:t>—осознание</w:t>
      </w:r>
      <w:r w:rsidRPr="00F97A4B">
        <w:rPr>
          <w:spacing w:val="1"/>
        </w:rPr>
        <w:t xml:space="preserve"> </w:t>
      </w:r>
      <w:r w:rsidRPr="00F97A4B">
        <w:t>роли</w:t>
      </w:r>
      <w:r w:rsidRPr="00F97A4B">
        <w:rPr>
          <w:spacing w:val="1"/>
        </w:rPr>
        <w:t xml:space="preserve"> </w:t>
      </w:r>
      <w:r w:rsidRPr="00F97A4B">
        <w:t>человека</w:t>
      </w:r>
      <w:r w:rsidRPr="00F97A4B">
        <w:rPr>
          <w:spacing w:val="1"/>
        </w:rPr>
        <w:t xml:space="preserve"> </w:t>
      </w:r>
      <w:r w:rsidRPr="00F97A4B">
        <w:t>и</w:t>
      </w:r>
      <w:r w:rsidRPr="00F97A4B">
        <w:rPr>
          <w:spacing w:val="1"/>
        </w:rPr>
        <w:t xml:space="preserve"> </w:t>
      </w:r>
      <w:r w:rsidRPr="00F97A4B">
        <w:t>используемых</w:t>
      </w:r>
      <w:r w:rsidRPr="00F97A4B">
        <w:rPr>
          <w:spacing w:val="1"/>
        </w:rPr>
        <w:t xml:space="preserve"> </w:t>
      </w:r>
      <w:r w:rsidRPr="00F97A4B">
        <w:t>им</w:t>
      </w:r>
      <w:r w:rsidRPr="00F97A4B">
        <w:rPr>
          <w:spacing w:val="1"/>
        </w:rPr>
        <w:t xml:space="preserve"> </w:t>
      </w:r>
      <w:r w:rsidRPr="00F97A4B">
        <w:t>технологий</w:t>
      </w:r>
      <w:r w:rsidRPr="00F97A4B">
        <w:rPr>
          <w:spacing w:val="1"/>
        </w:rPr>
        <w:t xml:space="preserve"> </w:t>
      </w:r>
      <w:r w:rsidRPr="00F97A4B">
        <w:t>в</w:t>
      </w:r>
      <w:r w:rsidRPr="00F97A4B">
        <w:rPr>
          <w:spacing w:val="1"/>
        </w:rPr>
        <w:t xml:space="preserve"> </w:t>
      </w:r>
      <w:r w:rsidRPr="00F97A4B">
        <w:t>сохранении</w:t>
      </w:r>
      <w:r w:rsidRPr="00F97A4B">
        <w:rPr>
          <w:spacing w:val="1"/>
        </w:rPr>
        <w:t xml:space="preserve"> </w:t>
      </w:r>
      <w:r w:rsidRPr="00F97A4B">
        <w:t>гармонического</w:t>
      </w:r>
      <w:r w:rsidRPr="00F97A4B">
        <w:rPr>
          <w:spacing w:val="1"/>
        </w:rPr>
        <w:t xml:space="preserve"> </w:t>
      </w:r>
      <w:r w:rsidRPr="00F97A4B">
        <w:t>сосуществования</w:t>
      </w:r>
      <w:r w:rsidRPr="00F97A4B">
        <w:rPr>
          <w:spacing w:val="1"/>
        </w:rPr>
        <w:t xml:space="preserve"> </w:t>
      </w:r>
      <w:r w:rsidRPr="00F97A4B">
        <w:t>рукотворного</w:t>
      </w:r>
      <w:r w:rsidRPr="00F97A4B">
        <w:rPr>
          <w:spacing w:val="1"/>
        </w:rPr>
        <w:t xml:space="preserve"> </w:t>
      </w:r>
      <w:r w:rsidRPr="00F97A4B">
        <w:t>мира</w:t>
      </w:r>
      <w:r w:rsidRPr="00F97A4B">
        <w:rPr>
          <w:spacing w:val="1"/>
        </w:rPr>
        <w:t xml:space="preserve"> </w:t>
      </w:r>
      <w:r w:rsidRPr="00F97A4B">
        <w:t>с</w:t>
      </w:r>
      <w:r w:rsidRPr="00F97A4B">
        <w:rPr>
          <w:spacing w:val="1"/>
        </w:rPr>
        <w:t xml:space="preserve"> </w:t>
      </w:r>
      <w:r w:rsidRPr="00F97A4B">
        <w:t>миром</w:t>
      </w:r>
      <w:r w:rsidRPr="00F97A4B">
        <w:rPr>
          <w:spacing w:val="1"/>
        </w:rPr>
        <w:t xml:space="preserve"> </w:t>
      </w:r>
      <w:r w:rsidRPr="00F97A4B">
        <w:t>природы;</w:t>
      </w:r>
      <w:r w:rsidRPr="00F97A4B">
        <w:rPr>
          <w:spacing w:val="1"/>
        </w:rPr>
        <w:t xml:space="preserve"> </w:t>
      </w:r>
      <w:r w:rsidRPr="00F97A4B">
        <w:t>ответственное</w:t>
      </w:r>
      <w:r w:rsidRPr="00F97A4B">
        <w:rPr>
          <w:spacing w:val="1"/>
        </w:rPr>
        <w:t xml:space="preserve"> </w:t>
      </w:r>
      <w:r w:rsidRPr="00F97A4B">
        <w:t>отношение</w:t>
      </w:r>
      <w:r w:rsidRPr="00F97A4B">
        <w:rPr>
          <w:spacing w:val="-5"/>
        </w:rPr>
        <w:t xml:space="preserve"> </w:t>
      </w:r>
      <w:r w:rsidRPr="00F97A4B">
        <w:t>к сохранению окружающей</w:t>
      </w:r>
      <w:r w:rsidRPr="00F97A4B">
        <w:rPr>
          <w:spacing w:val="3"/>
        </w:rPr>
        <w:t xml:space="preserve"> </w:t>
      </w:r>
      <w:r w:rsidRPr="00F97A4B">
        <w:t>среды;</w:t>
      </w:r>
    </w:p>
    <w:p w:rsidR="00C450EA" w:rsidRPr="00F97A4B" w:rsidRDefault="002F2362" w:rsidP="00267F92">
      <w:pPr>
        <w:pStyle w:val="a3"/>
        <w:ind w:left="0" w:firstLine="710"/>
      </w:pPr>
      <w:r w:rsidRPr="00F97A4B">
        <w:t>—понимание</w:t>
      </w:r>
      <w:r w:rsidRPr="00F97A4B">
        <w:rPr>
          <w:spacing w:val="1"/>
        </w:rPr>
        <w:t xml:space="preserve"> </w:t>
      </w:r>
      <w:r w:rsidRPr="00F97A4B">
        <w:t>культурно-исторической</w:t>
      </w:r>
      <w:r w:rsidRPr="00F97A4B">
        <w:rPr>
          <w:spacing w:val="1"/>
        </w:rPr>
        <w:t xml:space="preserve"> </w:t>
      </w:r>
      <w:r w:rsidRPr="00F97A4B">
        <w:t>ценности</w:t>
      </w:r>
      <w:r w:rsidRPr="00F97A4B">
        <w:rPr>
          <w:spacing w:val="1"/>
        </w:rPr>
        <w:t xml:space="preserve"> </w:t>
      </w:r>
      <w:r w:rsidRPr="00F97A4B">
        <w:t>традиций,</w:t>
      </w:r>
      <w:r w:rsidRPr="00F97A4B">
        <w:rPr>
          <w:spacing w:val="1"/>
        </w:rPr>
        <w:t xml:space="preserve"> </w:t>
      </w:r>
      <w:r w:rsidRPr="00F97A4B">
        <w:t>отражённых</w:t>
      </w:r>
      <w:r w:rsidRPr="00F97A4B">
        <w:rPr>
          <w:spacing w:val="61"/>
        </w:rPr>
        <w:t xml:space="preserve"> </w:t>
      </w:r>
      <w:r w:rsidRPr="00F97A4B">
        <w:t>в</w:t>
      </w:r>
      <w:r w:rsidRPr="00F97A4B">
        <w:rPr>
          <w:spacing w:val="1"/>
        </w:rPr>
        <w:t xml:space="preserve"> </w:t>
      </w:r>
      <w:r w:rsidRPr="00F97A4B">
        <w:t>предметном</w:t>
      </w:r>
      <w:r w:rsidRPr="00F97A4B">
        <w:rPr>
          <w:spacing w:val="1"/>
        </w:rPr>
        <w:t xml:space="preserve"> </w:t>
      </w:r>
      <w:r w:rsidRPr="00F97A4B">
        <w:t>мире;</w:t>
      </w:r>
      <w:r w:rsidRPr="00F97A4B">
        <w:rPr>
          <w:spacing w:val="1"/>
        </w:rPr>
        <w:t xml:space="preserve"> </w:t>
      </w:r>
      <w:r w:rsidRPr="00F97A4B">
        <w:t>чувство</w:t>
      </w:r>
      <w:r w:rsidRPr="00F97A4B">
        <w:rPr>
          <w:spacing w:val="1"/>
        </w:rPr>
        <w:t xml:space="preserve"> </w:t>
      </w:r>
      <w:r w:rsidRPr="00F97A4B">
        <w:t>сопричастности</w:t>
      </w:r>
      <w:r w:rsidRPr="00F97A4B">
        <w:rPr>
          <w:spacing w:val="1"/>
        </w:rPr>
        <w:t xml:space="preserve"> </w:t>
      </w:r>
      <w:r w:rsidRPr="00F97A4B">
        <w:t>к</w:t>
      </w:r>
      <w:r w:rsidRPr="00F97A4B">
        <w:rPr>
          <w:spacing w:val="1"/>
        </w:rPr>
        <w:t xml:space="preserve"> </w:t>
      </w:r>
      <w:r w:rsidRPr="00F97A4B">
        <w:t>культуре</w:t>
      </w:r>
      <w:r w:rsidRPr="00F97A4B">
        <w:rPr>
          <w:spacing w:val="1"/>
        </w:rPr>
        <w:t xml:space="preserve"> </w:t>
      </w:r>
      <w:r w:rsidRPr="00F97A4B">
        <w:t>своего</w:t>
      </w:r>
      <w:r w:rsidRPr="00F97A4B">
        <w:rPr>
          <w:spacing w:val="1"/>
        </w:rPr>
        <w:t xml:space="preserve"> </w:t>
      </w:r>
      <w:r w:rsidRPr="00F97A4B">
        <w:t>народа,</w:t>
      </w:r>
      <w:r w:rsidRPr="00F97A4B">
        <w:rPr>
          <w:spacing w:val="1"/>
        </w:rPr>
        <w:t xml:space="preserve"> </w:t>
      </w:r>
      <w:r w:rsidRPr="00F97A4B">
        <w:t>уважительное</w:t>
      </w:r>
      <w:r w:rsidRPr="00F97A4B">
        <w:rPr>
          <w:spacing w:val="1"/>
        </w:rPr>
        <w:t xml:space="preserve"> </w:t>
      </w:r>
      <w:r w:rsidRPr="00F97A4B">
        <w:t>отношение</w:t>
      </w:r>
      <w:r w:rsidRPr="00F97A4B">
        <w:rPr>
          <w:spacing w:val="-5"/>
        </w:rPr>
        <w:t xml:space="preserve"> </w:t>
      </w:r>
      <w:r w:rsidRPr="00F97A4B">
        <w:t>к культурным</w:t>
      </w:r>
      <w:r w:rsidRPr="00F97A4B">
        <w:rPr>
          <w:spacing w:val="3"/>
        </w:rPr>
        <w:t xml:space="preserve"> </w:t>
      </w:r>
      <w:r w:rsidRPr="00F97A4B">
        <w:t>традициям</w:t>
      </w:r>
      <w:r w:rsidRPr="00F97A4B">
        <w:rPr>
          <w:spacing w:val="-1"/>
        </w:rPr>
        <w:t xml:space="preserve"> </w:t>
      </w:r>
      <w:r w:rsidRPr="00F97A4B">
        <w:t>других</w:t>
      </w:r>
      <w:r w:rsidRPr="00F97A4B">
        <w:rPr>
          <w:spacing w:val="-3"/>
        </w:rPr>
        <w:t xml:space="preserve"> </w:t>
      </w:r>
      <w:r w:rsidRPr="00F97A4B">
        <w:t>народов;</w:t>
      </w:r>
    </w:p>
    <w:p w:rsidR="00C450EA" w:rsidRPr="00F97A4B" w:rsidRDefault="002F2362" w:rsidP="00267F92">
      <w:pPr>
        <w:pStyle w:val="a3"/>
        <w:ind w:left="0"/>
      </w:pPr>
      <w:r w:rsidRPr="00F97A4B">
        <w:t>—проявление</w:t>
      </w:r>
      <w:r w:rsidRPr="00F97A4B">
        <w:rPr>
          <w:spacing w:val="35"/>
        </w:rPr>
        <w:t xml:space="preserve"> </w:t>
      </w:r>
      <w:r w:rsidRPr="00F97A4B">
        <w:t>способности</w:t>
      </w:r>
      <w:r w:rsidRPr="00F97A4B">
        <w:rPr>
          <w:spacing w:val="41"/>
        </w:rPr>
        <w:t xml:space="preserve"> </w:t>
      </w:r>
      <w:r w:rsidRPr="00F97A4B">
        <w:t>к</w:t>
      </w:r>
      <w:r w:rsidRPr="00F97A4B">
        <w:rPr>
          <w:spacing w:val="35"/>
        </w:rPr>
        <w:t xml:space="preserve"> </w:t>
      </w:r>
      <w:r w:rsidRPr="00F97A4B">
        <w:t>эстетической</w:t>
      </w:r>
      <w:r w:rsidRPr="00F97A4B">
        <w:rPr>
          <w:spacing w:val="32"/>
        </w:rPr>
        <w:t xml:space="preserve"> </w:t>
      </w:r>
      <w:r w:rsidRPr="00F97A4B">
        <w:t>оценке</w:t>
      </w:r>
      <w:r w:rsidRPr="00F97A4B">
        <w:rPr>
          <w:spacing w:val="40"/>
        </w:rPr>
        <w:t xml:space="preserve"> </w:t>
      </w:r>
      <w:r w:rsidRPr="00F97A4B">
        <w:t>окружающей</w:t>
      </w:r>
      <w:r w:rsidRPr="00F97A4B">
        <w:rPr>
          <w:spacing w:val="42"/>
        </w:rPr>
        <w:t xml:space="preserve"> </w:t>
      </w:r>
      <w:r w:rsidRPr="00F97A4B">
        <w:t>предметной</w:t>
      </w:r>
      <w:r w:rsidRPr="00F97A4B">
        <w:rPr>
          <w:spacing w:val="37"/>
        </w:rPr>
        <w:t xml:space="preserve"> </w:t>
      </w:r>
      <w:r w:rsidRPr="00F97A4B">
        <w:t>среды;</w:t>
      </w:r>
    </w:p>
    <w:p w:rsidR="00C450EA" w:rsidRPr="00F97A4B" w:rsidRDefault="002F2362" w:rsidP="00267F92">
      <w:pPr>
        <w:pStyle w:val="a3"/>
        <w:ind w:left="0"/>
      </w:pPr>
      <w:r w:rsidRPr="00F97A4B">
        <w:t>эстетические чувства — эмоционально-положительное восприятие и понимание красоты</w:t>
      </w:r>
      <w:r w:rsidRPr="00F97A4B">
        <w:rPr>
          <w:spacing w:val="1"/>
        </w:rPr>
        <w:t xml:space="preserve"> </w:t>
      </w:r>
      <w:r w:rsidRPr="00F97A4B">
        <w:t>форм и образов природных объектов, образцов мировой и отечественной художественной</w:t>
      </w:r>
      <w:r w:rsidRPr="00F97A4B">
        <w:rPr>
          <w:spacing w:val="1"/>
        </w:rPr>
        <w:t xml:space="preserve"> </w:t>
      </w:r>
      <w:r w:rsidRPr="00F97A4B">
        <w:t>культуры;</w:t>
      </w:r>
    </w:p>
    <w:p w:rsidR="00C450EA" w:rsidRPr="00F97A4B" w:rsidRDefault="002F2362" w:rsidP="00267F92">
      <w:pPr>
        <w:pStyle w:val="a3"/>
        <w:ind w:left="0" w:firstLine="710"/>
      </w:pPr>
      <w:r w:rsidRPr="00F97A4B">
        <w:t>—проявление положительного отношения и интереса к различным видам творческой</w:t>
      </w:r>
      <w:r w:rsidRPr="00F97A4B">
        <w:rPr>
          <w:spacing w:val="1"/>
        </w:rPr>
        <w:t xml:space="preserve"> </w:t>
      </w:r>
      <w:r w:rsidRPr="00F97A4B">
        <w:t>преобразующей</w:t>
      </w:r>
      <w:r w:rsidRPr="00F97A4B">
        <w:rPr>
          <w:spacing w:val="1"/>
        </w:rPr>
        <w:t xml:space="preserve"> </w:t>
      </w:r>
      <w:r w:rsidRPr="00F97A4B">
        <w:t>деятельности,</w:t>
      </w:r>
      <w:r w:rsidRPr="00F97A4B">
        <w:rPr>
          <w:spacing w:val="1"/>
        </w:rPr>
        <w:t xml:space="preserve"> </w:t>
      </w:r>
      <w:r w:rsidRPr="00F97A4B">
        <w:t>стремление</w:t>
      </w:r>
      <w:r w:rsidRPr="00F97A4B">
        <w:rPr>
          <w:spacing w:val="1"/>
        </w:rPr>
        <w:t xml:space="preserve"> </w:t>
      </w:r>
      <w:r w:rsidRPr="00F97A4B">
        <w:t>к</w:t>
      </w:r>
      <w:r w:rsidRPr="00F97A4B">
        <w:rPr>
          <w:spacing w:val="1"/>
        </w:rPr>
        <w:t xml:space="preserve"> </w:t>
      </w:r>
      <w:r w:rsidRPr="00F97A4B">
        <w:t>творческой</w:t>
      </w:r>
      <w:r w:rsidRPr="00F97A4B">
        <w:rPr>
          <w:spacing w:val="1"/>
        </w:rPr>
        <w:t xml:space="preserve"> </w:t>
      </w:r>
      <w:r w:rsidRPr="00F97A4B">
        <w:t>самореализации;</w:t>
      </w:r>
      <w:r w:rsidRPr="00F97A4B">
        <w:rPr>
          <w:spacing w:val="1"/>
        </w:rPr>
        <w:t xml:space="preserve"> </w:t>
      </w:r>
      <w:r w:rsidRPr="00F97A4B">
        <w:t>мотивация</w:t>
      </w:r>
      <w:r w:rsidRPr="00F97A4B">
        <w:rPr>
          <w:spacing w:val="1"/>
        </w:rPr>
        <w:t xml:space="preserve"> </w:t>
      </w:r>
      <w:r w:rsidRPr="00F97A4B">
        <w:t>к</w:t>
      </w:r>
      <w:r w:rsidRPr="00F97A4B">
        <w:rPr>
          <w:spacing w:val="1"/>
        </w:rPr>
        <w:t xml:space="preserve"> </w:t>
      </w:r>
      <w:r w:rsidRPr="00F97A4B">
        <w:t>творческому труду,</w:t>
      </w:r>
      <w:r w:rsidRPr="00F97A4B">
        <w:rPr>
          <w:spacing w:val="1"/>
        </w:rPr>
        <w:t xml:space="preserve"> </w:t>
      </w:r>
      <w:r w:rsidRPr="00F97A4B">
        <w:t>работе</w:t>
      </w:r>
      <w:r w:rsidRPr="00F97A4B">
        <w:rPr>
          <w:spacing w:val="1"/>
        </w:rPr>
        <w:t xml:space="preserve"> </w:t>
      </w:r>
      <w:r w:rsidRPr="00F97A4B">
        <w:t>на</w:t>
      </w:r>
      <w:r w:rsidRPr="00F97A4B">
        <w:rPr>
          <w:spacing w:val="1"/>
        </w:rPr>
        <w:t xml:space="preserve"> </w:t>
      </w:r>
      <w:r w:rsidRPr="00F97A4B">
        <w:t>результат;</w:t>
      </w:r>
      <w:r w:rsidRPr="00F97A4B">
        <w:rPr>
          <w:spacing w:val="1"/>
        </w:rPr>
        <w:t xml:space="preserve"> </w:t>
      </w:r>
      <w:r w:rsidRPr="00F97A4B">
        <w:t>способность</w:t>
      </w:r>
      <w:r w:rsidRPr="00F97A4B">
        <w:rPr>
          <w:spacing w:val="1"/>
        </w:rPr>
        <w:t xml:space="preserve"> </w:t>
      </w:r>
      <w:r w:rsidRPr="00F97A4B">
        <w:t>к различным</w:t>
      </w:r>
      <w:r w:rsidRPr="00F97A4B">
        <w:rPr>
          <w:spacing w:val="1"/>
        </w:rPr>
        <w:t xml:space="preserve"> </w:t>
      </w:r>
      <w:r w:rsidRPr="00F97A4B">
        <w:t>видам</w:t>
      </w:r>
      <w:r w:rsidRPr="00F97A4B">
        <w:rPr>
          <w:spacing w:val="1"/>
        </w:rPr>
        <w:t xml:space="preserve"> </w:t>
      </w:r>
      <w:r w:rsidRPr="00F97A4B">
        <w:t>практической</w:t>
      </w:r>
      <w:r w:rsidRPr="00F97A4B">
        <w:rPr>
          <w:spacing w:val="1"/>
        </w:rPr>
        <w:t xml:space="preserve"> </w:t>
      </w:r>
      <w:r w:rsidRPr="00F97A4B">
        <w:t>преобразующей</w:t>
      </w:r>
      <w:r w:rsidRPr="00F97A4B">
        <w:rPr>
          <w:spacing w:val="2"/>
        </w:rPr>
        <w:t xml:space="preserve"> </w:t>
      </w:r>
      <w:r w:rsidRPr="00F97A4B">
        <w:t>деятельности;</w:t>
      </w:r>
    </w:p>
    <w:p w:rsidR="00C450EA" w:rsidRPr="00F97A4B" w:rsidRDefault="002F2362" w:rsidP="00267F92">
      <w:pPr>
        <w:pStyle w:val="a3"/>
        <w:spacing w:line="237" w:lineRule="auto"/>
        <w:ind w:left="0" w:firstLine="710"/>
      </w:pPr>
      <w:r w:rsidRPr="00F97A4B">
        <w:t>—проявление</w:t>
      </w:r>
      <w:r w:rsidRPr="00F97A4B">
        <w:rPr>
          <w:spacing w:val="1"/>
        </w:rPr>
        <w:t xml:space="preserve"> </w:t>
      </w:r>
      <w:r w:rsidRPr="00F97A4B">
        <w:t>устойчивых</w:t>
      </w:r>
      <w:r w:rsidRPr="00F97A4B">
        <w:rPr>
          <w:spacing w:val="1"/>
        </w:rPr>
        <w:t xml:space="preserve"> </w:t>
      </w:r>
      <w:r w:rsidRPr="00F97A4B">
        <w:t>волевых</w:t>
      </w:r>
      <w:r w:rsidRPr="00F97A4B">
        <w:rPr>
          <w:spacing w:val="1"/>
        </w:rPr>
        <w:t xml:space="preserve"> </w:t>
      </w:r>
      <w:r w:rsidRPr="00F97A4B">
        <w:t>качества</w:t>
      </w:r>
      <w:r w:rsidRPr="00F97A4B">
        <w:rPr>
          <w:spacing w:val="1"/>
        </w:rPr>
        <w:t xml:space="preserve"> </w:t>
      </w:r>
      <w:r w:rsidRPr="00F97A4B">
        <w:t>и</w:t>
      </w:r>
      <w:r w:rsidRPr="00F97A4B">
        <w:rPr>
          <w:spacing w:val="1"/>
        </w:rPr>
        <w:t xml:space="preserve"> </w:t>
      </w:r>
      <w:r w:rsidRPr="00F97A4B">
        <w:t>способность</w:t>
      </w:r>
      <w:r w:rsidRPr="00F97A4B">
        <w:rPr>
          <w:spacing w:val="1"/>
        </w:rPr>
        <w:t xml:space="preserve"> </w:t>
      </w:r>
      <w:r w:rsidRPr="00F97A4B">
        <w:t>к</w:t>
      </w:r>
      <w:r w:rsidRPr="00F97A4B">
        <w:rPr>
          <w:spacing w:val="1"/>
        </w:rPr>
        <w:t xml:space="preserve"> </w:t>
      </w:r>
      <w:r w:rsidRPr="00F97A4B">
        <w:t>саморегуляции:</w:t>
      </w:r>
      <w:r w:rsidRPr="00F97A4B">
        <w:rPr>
          <w:spacing w:val="1"/>
        </w:rPr>
        <w:t xml:space="preserve"> </w:t>
      </w:r>
      <w:r w:rsidRPr="00F97A4B">
        <w:t>организованность,</w:t>
      </w:r>
      <w:r w:rsidRPr="00F97A4B">
        <w:rPr>
          <w:spacing w:val="1"/>
        </w:rPr>
        <w:t xml:space="preserve"> </w:t>
      </w:r>
      <w:r w:rsidRPr="00F97A4B">
        <w:t>аккуратность,</w:t>
      </w:r>
      <w:r w:rsidRPr="00F97A4B">
        <w:rPr>
          <w:spacing w:val="1"/>
        </w:rPr>
        <w:t xml:space="preserve"> </w:t>
      </w:r>
      <w:r w:rsidRPr="00F97A4B">
        <w:t>трудолюбие,</w:t>
      </w:r>
      <w:r w:rsidRPr="00F97A4B">
        <w:rPr>
          <w:spacing w:val="1"/>
        </w:rPr>
        <w:t xml:space="preserve"> </w:t>
      </w:r>
      <w:r w:rsidRPr="00F97A4B">
        <w:t>ответственность,</w:t>
      </w:r>
      <w:r w:rsidRPr="00F97A4B">
        <w:rPr>
          <w:spacing w:val="1"/>
        </w:rPr>
        <w:t xml:space="preserve"> </w:t>
      </w:r>
      <w:r w:rsidRPr="00F97A4B">
        <w:t>умение</w:t>
      </w:r>
      <w:r w:rsidRPr="00F97A4B">
        <w:rPr>
          <w:spacing w:val="1"/>
        </w:rPr>
        <w:t xml:space="preserve"> </w:t>
      </w:r>
      <w:r w:rsidRPr="00F97A4B">
        <w:t>справляться</w:t>
      </w:r>
      <w:r w:rsidRPr="00F97A4B">
        <w:rPr>
          <w:spacing w:val="1"/>
        </w:rPr>
        <w:t xml:space="preserve"> </w:t>
      </w:r>
      <w:r w:rsidRPr="00F97A4B">
        <w:t>с</w:t>
      </w:r>
      <w:r w:rsidRPr="00F97A4B">
        <w:rPr>
          <w:spacing w:val="-57"/>
        </w:rPr>
        <w:t xml:space="preserve"> </w:t>
      </w:r>
      <w:r w:rsidRPr="00F97A4B">
        <w:t>доступными</w:t>
      </w:r>
      <w:r w:rsidRPr="00F97A4B">
        <w:rPr>
          <w:spacing w:val="2"/>
        </w:rPr>
        <w:t xml:space="preserve"> </w:t>
      </w:r>
      <w:r w:rsidRPr="00F97A4B">
        <w:t>проблемами;</w:t>
      </w:r>
    </w:p>
    <w:p w:rsidR="00C450EA" w:rsidRPr="00F97A4B" w:rsidRDefault="002F2362" w:rsidP="00267F92">
      <w:pPr>
        <w:pStyle w:val="a3"/>
        <w:ind w:left="0" w:firstLine="710"/>
      </w:pPr>
      <w:r w:rsidRPr="00F97A4B">
        <w:t>—готовность вступать в сотрудничество с другими людьми с учётом этики общения;</w:t>
      </w:r>
      <w:r w:rsidRPr="00F97A4B">
        <w:rPr>
          <w:spacing w:val="1"/>
        </w:rPr>
        <w:t xml:space="preserve"> </w:t>
      </w:r>
      <w:r w:rsidRPr="00F97A4B">
        <w:t>проявление толерантности</w:t>
      </w:r>
      <w:r w:rsidRPr="00F97A4B">
        <w:rPr>
          <w:spacing w:val="-1"/>
        </w:rPr>
        <w:t xml:space="preserve"> </w:t>
      </w:r>
      <w:r w:rsidRPr="00F97A4B">
        <w:t>и</w:t>
      </w:r>
      <w:r w:rsidRPr="00F97A4B">
        <w:rPr>
          <w:spacing w:val="3"/>
        </w:rPr>
        <w:t xml:space="preserve"> </w:t>
      </w:r>
      <w:r w:rsidRPr="00F97A4B">
        <w:t>доброжелательности.</w:t>
      </w:r>
    </w:p>
    <w:p w:rsidR="00C450EA" w:rsidRPr="00F97A4B" w:rsidRDefault="00C450EA" w:rsidP="00267F92">
      <w:pPr>
        <w:pStyle w:val="a3"/>
        <w:ind w:left="0"/>
      </w:pPr>
    </w:p>
    <w:p w:rsidR="00C450EA" w:rsidRPr="00F97A4B" w:rsidRDefault="002F2362" w:rsidP="00267F92">
      <w:pPr>
        <w:pStyle w:val="Heading1"/>
        <w:ind w:left="0"/>
        <w:jc w:val="both"/>
      </w:pPr>
      <w:r w:rsidRPr="00F97A4B">
        <w:rPr>
          <w:spacing w:val="-4"/>
        </w:rPr>
        <w:t>Метапредметные</w:t>
      </w:r>
      <w:r w:rsidRPr="00F97A4B">
        <w:rPr>
          <w:spacing w:val="-9"/>
        </w:rPr>
        <w:t xml:space="preserve"> </w:t>
      </w:r>
      <w:r w:rsidRPr="00F97A4B">
        <w:rPr>
          <w:spacing w:val="-4"/>
        </w:rPr>
        <w:t>результаты:</w:t>
      </w:r>
    </w:p>
    <w:p w:rsidR="00C450EA" w:rsidRPr="00F97A4B" w:rsidRDefault="002F2362" w:rsidP="00267F92">
      <w:pPr>
        <w:pStyle w:val="a3"/>
        <w:spacing w:line="237" w:lineRule="auto"/>
        <w:ind w:left="0" w:firstLine="710"/>
      </w:pPr>
      <w:r w:rsidRPr="00F97A4B">
        <w:t>К</w:t>
      </w:r>
      <w:r w:rsidRPr="00F97A4B">
        <w:rPr>
          <w:spacing w:val="24"/>
        </w:rPr>
        <w:t xml:space="preserve"> </w:t>
      </w:r>
      <w:r w:rsidRPr="00F97A4B">
        <w:t>концу</w:t>
      </w:r>
      <w:r w:rsidRPr="00F97A4B">
        <w:rPr>
          <w:spacing w:val="16"/>
        </w:rPr>
        <w:t xml:space="preserve"> </w:t>
      </w:r>
      <w:r w:rsidRPr="00F97A4B">
        <w:t>обучения</w:t>
      </w:r>
      <w:r w:rsidRPr="00F97A4B">
        <w:rPr>
          <w:spacing w:val="26"/>
        </w:rPr>
        <w:t xml:space="preserve"> </w:t>
      </w:r>
      <w:r w:rsidRPr="00F97A4B">
        <w:t>в</w:t>
      </w:r>
      <w:r w:rsidRPr="00F97A4B">
        <w:rPr>
          <w:spacing w:val="28"/>
        </w:rPr>
        <w:t xml:space="preserve"> </w:t>
      </w:r>
      <w:r w:rsidRPr="00F97A4B">
        <w:t>начальной</w:t>
      </w:r>
      <w:r w:rsidRPr="00F97A4B">
        <w:rPr>
          <w:spacing w:val="22"/>
        </w:rPr>
        <w:t xml:space="preserve"> </w:t>
      </w:r>
      <w:r w:rsidRPr="00F97A4B">
        <w:t>школе</w:t>
      </w:r>
      <w:r w:rsidRPr="00F97A4B">
        <w:rPr>
          <w:spacing w:val="21"/>
        </w:rPr>
        <w:t xml:space="preserve"> </w:t>
      </w:r>
      <w:r w:rsidRPr="00F97A4B">
        <w:t>у</w:t>
      </w:r>
      <w:r w:rsidRPr="00F97A4B">
        <w:rPr>
          <w:spacing w:val="16"/>
        </w:rPr>
        <w:t xml:space="preserve"> </w:t>
      </w:r>
      <w:r w:rsidRPr="00F97A4B">
        <w:t>обучающегося</w:t>
      </w:r>
      <w:r w:rsidRPr="00F97A4B">
        <w:rPr>
          <w:spacing w:val="26"/>
        </w:rPr>
        <w:t xml:space="preserve"> </w:t>
      </w:r>
      <w:r w:rsidRPr="00F97A4B">
        <w:t>формируются</w:t>
      </w:r>
      <w:r w:rsidRPr="00F97A4B">
        <w:rPr>
          <w:spacing w:val="26"/>
        </w:rPr>
        <w:t xml:space="preserve"> </w:t>
      </w:r>
      <w:r w:rsidRPr="00F97A4B">
        <w:t>следующие</w:t>
      </w:r>
      <w:r w:rsidRPr="00F97A4B">
        <w:rPr>
          <w:spacing w:val="-57"/>
        </w:rPr>
        <w:t xml:space="preserve"> </w:t>
      </w:r>
      <w:r w:rsidRPr="00F97A4B">
        <w:t>универсальные учебные</w:t>
      </w:r>
      <w:r w:rsidRPr="00F97A4B">
        <w:rPr>
          <w:spacing w:val="1"/>
        </w:rPr>
        <w:t xml:space="preserve"> </w:t>
      </w:r>
      <w:r w:rsidRPr="00F97A4B">
        <w:t>действия.</w:t>
      </w:r>
    </w:p>
    <w:p w:rsidR="00C450EA" w:rsidRPr="00F97A4B" w:rsidRDefault="002F2362" w:rsidP="00267F92">
      <w:pPr>
        <w:pStyle w:val="Heading1"/>
        <w:ind w:left="0"/>
        <w:jc w:val="both"/>
      </w:pPr>
      <w:r w:rsidRPr="00F97A4B">
        <w:rPr>
          <w:spacing w:val="-6"/>
        </w:rPr>
        <w:t>Познавательные</w:t>
      </w:r>
      <w:r w:rsidRPr="00F97A4B">
        <w:rPr>
          <w:spacing w:val="-16"/>
        </w:rPr>
        <w:t xml:space="preserve"> </w:t>
      </w:r>
      <w:r w:rsidRPr="00F97A4B">
        <w:rPr>
          <w:spacing w:val="-5"/>
        </w:rPr>
        <w:t>УУД:</w:t>
      </w:r>
    </w:p>
    <w:p w:rsidR="00C450EA" w:rsidRPr="00F97A4B" w:rsidRDefault="002F2362" w:rsidP="00267F92">
      <w:pPr>
        <w:pStyle w:val="a3"/>
        <w:ind w:left="0" w:firstLine="710"/>
      </w:pPr>
      <w:r w:rsidRPr="00F97A4B">
        <w:t>—ориентироваться в терминах и понятиях, используемых в технологии (в пределах</w:t>
      </w:r>
      <w:r w:rsidRPr="00F97A4B">
        <w:rPr>
          <w:spacing w:val="1"/>
        </w:rPr>
        <w:t xml:space="preserve"> </w:t>
      </w:r>
      <w:r w:rsidRPr="00F97A4B">
        <w:t>изученного),</w:t>
      </w:r>
      <w:r w:rsidRPr="00F97A4B">
        <w:rPr>
          <w:spacing w:val="1"/>
        </w:rPr>
        <w:t xml:space="preserve"> </w:t>
      </w:r>
      <w:r w:rsidRPr="00F97A4B">
        <w:t>использовать</w:t>
      </w:r>
      <w:r w:rsidRPr="00F97A4B">
        <w:rPr>
          <w:spacing w:val="1"/>
        </w:rPr>
        <w:t xml:space="preserve"> </w:t>
      </w:r>
      <w:r w:rsidRPr="00F97A4B">
        <w:t>изученную</w:t>
      </w:r>
      <w:r w:rsidRPr="00F97A4B">
        <w:rPr>
          <w:spacing w:val="1"/>
        </w:rPr>
        <w:t xml:space="preserve"> </w:t>
      </w:r>
      <w:r w:rsidRPr="00F97A4B">
        <w:t>терминологию</w:t>
      </w:r>
      <w:r w:rsidRPr="00F97A4B">
        <w:rPr>
          <w:spacing w:val="1"/>
        </w:rPr>
        <w:t xml:space="preserve"> </w:t>
      </w:r>
      <w:r w:rsidRPr="00F97A4B">
        <w:t>в</w:t>
      </w:r>
      <w:r w:rsidRPr="00F97A4B">
        <w:rPr>
          <w:spacing w:val="1"/>
        </w:rPr>
        <w:t xml:space="preserve"> </w:t>
      </w:r>
      <w:r w:rsidRPr="00F97A4B">
        <w:t>своих</w:t>
      </w:r>
      <w:r w:rsidRPr="00F97A4B">
        <w:rPr>
          <w:spacing w:val="1"/>
        </w:rPr>
        <w:t xml:space="preserve"> </w:t>
      </w:r>
      <w:r w:rsidRPr="00F97A4B">
        <w:t>устных</w:t>
      </w:r>
      <w:r w:rsidRPr="00F97A4B">
        <w:rPr>
          <w:spacing w:val="1"/>
        </w:rPr>
        <w:t xml:space="preserve"> </w:t>
      </w:r>
      <w:r w:rsidRPr="00F97A4B">
        <w:t>и</w:t>
      </w:r>
      <w:r w:rsidRPr="00F97A4B">
        <w:rPr>
          <w:spacing w:val="1"/>
        </w:rPr>
        <w:t xml:space="preserve"> </w:t>
      </w:r>
      <w:r w:rsidRPr="00F97A4B">
        <w:t>письменных</w:t>
      </w:r>
      <w:r w:rsidRPr="00F97A4B">
        <w:rPr>
          <w:spacing w:val="1"/>
        </w:rPr>
        <w:t xml:space="preserve"> </w:t>
      </w:r>
      <w:r w:rsidRPr="00F97A4B">
        <w:t>высказываниях;</w:t>
      </w:r>
    </w:p>
    <w:p w:rsidR="00C450EA" w:rsidRPr="00F97A4B" w:rsidRDefault="002F2362" w:rsidP="00267F92">
      <w:pPr>
        <w:pStyle w:val="a3"/>
        <w:spacing w:line="237" w:lineRule="auto"/>
        <w:ind w:left="0" w:firstLine="710"/>
      </w:pPr>
      <w:r w:rsidRPr="00F97A4B">
        <w:t>—осуществлять</w:t>
      </w:r>
      <w:r w:rsidRPr="00F97A4B">
        <w:rPr>
          <w:spacing w:val="1"/>
        </w:rPr>
        <w:t xml:space="preserve"> </w:t>
      </w:r>
      <w:r w:rsidRPr="00F97A4B">
        <w:t>анализ</w:t>
      </w:r>
      <w:r w:rsidRPr="00F97A4B">
        <w:rPr>
          <w:spacing w:val="1"/>
        </w:rPr>
        <w:t xml:space="preserve"> </w:t>
      </w:r>
      <w:r w:rsidRPr="00F97A4B">
        <w:t>объектов</w:t>
      </w:r>
      <w:r w:rsidRPr="00F97A4B">
        <w:rPr>
          <w:spacing w:val="1"/>
        </w:rPr>
        <w:t xml:space="preserve"> </w:t>
      </w:r>
      <w:r w:rsidRPr="00F97A4B">
        <w:t>и</w:t>
      </w:r>
      <w:r w:rsidRPr="00F97A4B">
        <w:rPr>
          <w:spacing w:val="1"/>
        </w:rPr>
        <w:t xml:space="preserve"> </w:t>
      </w:r>
      <w:r w:rsidRPr="00F97A4B">
        <w:t>изделий</w:t>
      </w:r>
      <w:r w:rsidRPr="00F97A4B">
        <w:rPr>
          <w:spacing w:val="1"/>
        </w:rPr>
        <w:t xml:space="preserve"> </w:t>
      </w:r>
      <w:r w:rsidRPr="00F97A4B">
        <w:t>с</w:t>
      </w:r>
      <w:r w:rsidRPr="00F97A4B">
        <w:rPr>
          <w:spacing w:val="1"/>
        </w:rPr>
        <w:t xml:space="preserve"> </w:t>
      </w:r>
      <w:r w:rsidRPr="00F97A4B">
        <w:t>выделением</w:t>
      </w:r>
      <w:r w:rsidRPr="00F97A4B">
        <w:rPr>
          <w:spacing w:val="1"/>
        </w:rPr>
        <w:t xml:space="preserve"> </w:t>
      </w:r>
      <w:r w:rsidRPr="00F97A4B">
        <w:t>существенных</w:t>
      </w:r>
      <w:r w:rsidRPr="00F97A4B">
        <w:rPr>
          <w:spacing w:val="1"/>
        </w:rPr>
        <w:t xml:space="preserve"> </w:t>
      </w:r>
      <w:r w:rsidRPr="00F97A4B">
        <w:t>и</w:t>
      </w:r>
      <w:r w:rsidRPr="00F97A4B">
        <w:rPr>
          <w:spacing w:val="1"/>
        </w:rPr>
        <w:t xml:space="preserve"> </w:t>
      </w:r>
      <w:r w:rsidRPr="00F97A4B">
        <w:t>несущественных</w:t>
      </w:r>
      <w:r w:rsidRPr="00F97A4B">
        <w:rPr>
          <w:spacing w:val="-4"/>
        </w:rPr>
        <w:t xml:space="preserve"> </w:t>
      </w:r>
      <w:r w:rsidRPr="00F97A4B">
        <w:t>признаков;</w:t>
      </w:r>
    </w:p>
    <w:p w:rsidR="00C450EA" w:rsidRPr="00F97A4B" w:rsidRDefault="002F2362" w:rsidP="00267F92">
      <w:pPr>
        <w:pStyle w:val="a3"/>
        <w:ind w:left="0"/>
      </w:pPr>
      <w:r w:rsidRPr="00F97A4B">
        <w:t>—сравнивать</w:t>
      </w:r>
      <w:r w:rsidRPr="00F97A4B">
        <w:rPr>
          <w:spacing w:val="-5"/>
        </w:rPr>
        <w:t xml:space="preserve"> </w:t>
      </w:r>
      <w:r w:rsidRPr="00F97A4B">
        <w:t>группы объектов/изделий,</w:t>
      </w:r>
      <w:r w:rsidRPr="00F97A4B">
        <w:rPr>
          <w:spacing w:val="-5"/>
        </w:rPr>
        <w:t xml:space="preserve"> </w:t>
      </w:r>
      <w:r w:rsidRPr="00F97A4B">
        <w:t>выделять</w:t>
      </w:r>
      <w:r w:rsidRPr="00F97A4B">
        <w:rPr>
          <w:spacing w:val="-1"/>
        </w:rPr>
        <w:t xml:space="preserve"> </w:t>
      </w:r>
      <w:r w:rsidRPr="00F97A4B">
        <w:t>в</w:t>
      </w:r>
      <w:r w:rsidRPr="00F97A4B">
        <w:rPr>
          <w:spacing w:val="-4"/>
        </w:rPr>
        <w:t xml:space="preserve"> </w:t>
      </w:r>
      <w:r w:rsidRPr="00F97A4B">
        <w:t>них</w:t>
      </w:r>
      <w:r w:rsidRPr="00F97A4B">
        <w:rPr>
          <w:spacing w:val="-6"/>
        </w:rPr>
        <w:t xml:space="preserve"> </w:t>
      </w:r>
      <w:r w:rsidRPr="00F97A4B">
        <w:t>общее</w:t>
      </w:r>
      <w:r w:rsidRPr="00F97A4B">
        <w:rPr>
          <w:spacing w:val="-8"/>
        </w:rPr>
        <w:t xml:space="preserve"> </w:t>
      </w:r>
      <w:r w:rsidRPr="00F97A4B">
        <w:t>и различия;</w:t>
      </w:r>
    </w:p>
    <w:p w:rsidR="00C450EA" w:rsidRPr="00F97A4B" w:rsidRDefault="002F2362" w:rsidP="00267F92">
      <w:pPr>
        <w:pStyle w:val="a3"/>
        <w:spacing w:line="237" w:lineRule="auto"/>
        <w:ind w:left="0" w:firstLine="710"/>
      </w:pPr>
      <w:r w:rsidRPr="00F97A4B">
        <w:t>—делать</w:t>
      </w:r>
      <w:r w:rsidRPr="00F97A4B">
        <w:rPr>
          <w:spacing w:val="1"/>
        </w:rPr>
        <w:t xml:space="preserve"> </w:t>
      </w:r>
      <w:r w:rsidRPr="00F97A4B">
        <w:t>обобщения</w:t>
      </w:r>
      <w:r w:rsidRPr="00F97A4B">
        <w:rPr>
          <w:spacing w:val="1"/>
        </w:rPr>
        <w:t xml:space="preserve"> </w:t>
      </w:r>
      <w:r w:rsidRPr="00F97A4B">
        <w:t>(технико-технологического</w:t>
      </w:r>
      <w:r w:rsidRPr="00F97A4B">
        <w:rPr>
          <w:spacing w:val="1"/>
        </w:rPr>
        <w:t xml:space="preserve"> </w:t>
      </w:r>
      <w:r w:rsidRPr="00F97A4B">
        <w:t>и</w:t>
      </w:r>
      <w:r w:rsidRPr="00F97A4B">
        <w:rPr>
          <w:spacing w:val="1"/>
        </w:rPr>
        <w:t xml:space="preserve"> </w:t>
      </w:r>
      <w:r w:rsidRPr="00F97A4B">
        <w:t>декоративно-художественного</w:t>
      </w:r>
      <w:r w:rsidRPr="00F97A4B">
        <w:rPr>
          <w:spacing w:val="1"/>
        </w:rPr>
        <w:t xml:space="preserve"> </w:t>
      </w:r>
      <w:r w:rsidRPr="00F97A4B">
        <w:t>характера)</w:t>
      </w:r>
      <w:r w:rsidRPr="00F97A4B">
        <w:rPr>
          <w:spacing w:val="2"/>
        </w:rPr>
        <w:t xml:space="preserve"> </w:t>
      </w:r>
      <w:r w:rsidRPr="00F97A4B">
        <w:t>по</w:t>
      </w:r>
      <w:r w:rsidRPr="00F97A4B">
        <w:rPr>
          <w:spacing w:val="2"/>
        </w:rPr>
        <w:t xml:space="preserve"> </w:t>
      </w:r>
      <w:r w:rsidRPr="00F97A4B">
        <w:t>изучаемой</w:t>
      </w:r>
      <w:r w:rsidRPr="00F97A4B">
        <w:rPr>
          <w:spacing w:val="3"/>
        </w:rPr>
        <w:t xml:space="preserve"> </w:t>
      </w:r>
      <w:r w:rsidRPr="00F97A4B">
        <w:t>тематике;</w:t>
      </w:r>
    </w:p>
    <w:p w:rsidR="00C450EA" w:rsidRPr="00F97A4B" w:rsidRDefault="002F2362" w:rsidP="00267F92">
      <w:pPr>
        <w:pStyle w:val="a3"/>
        <w:spacing w:line="237" w:lineRule="auto"/>
        <w:ind w:left="0" w:firstLine="710"/>
      </w:pPr>
      <w:r w:rsidRPr="00F97A4B">
        <w:t>—использовать схемы, модели и простейшие чертежи в собственной практической</w:t>
      </w:r>
      <w:r w:rsidRPr="00F97A4B">
        <w:rPr>
          <w:spacing w:val="1"/>
        </w:rPr>
        <w:t xml:space="preserve"> </w:t>
      </w:r>
      <w:r w:rsidRPr="00F97A4B">
        <w:t>творческой</w:t>
      </w:r>
      <w:r w:rsidRPr="00F97A4B">
        <w:rPr>
          <w:spacing w:val="2"/>
        </w:rPr>
        <w:t xml:space="preserve"> </w:t>
      </w:r>
      <w:r w:rsidRPr="00F97A4B">
        <w:t>деятельности;</w:t>
      </w:r>
    </w:p>
    <w:p w:rsidR="00C450EA" w:rsidRPr="00F97A4B" w:rsidRDefault="002F2362" w:rsidP="00267F92">
      <w:pPr>
        <w:pStyle w:val="a3"/>
        <w:spacing w:line="237" w:lineRule="auto"/>
        <w:ind w:left="0" w:firstLine="710"/>
      </w:pPr>
      <w:r w:rsidRPr="00F97A4B">
        <w:t>—комбинировать и использовать освоенные технологии при изготовлении изделий в</w:t>
      </w:r>
      <w:r w:rsidRPr="00F97A4B">
        <w:rPr>
          <w:spacing w:val="1"/>
        </w:rPr>
        <w:t xml:space="preserve"> </w:t>
      </w:r>
      <w:r w:rsidRPr="00F97A4B">
        <w:t>соответствии</w:t>
      </w:r>
      <w:r w:rsidRPr="00F97A4B">
        <w:rPr>
          <w:spacing w:val="-4"/>
        </w:rPr>
        <w:t xml:space="preserve"> </w:t>
      </w:r>
      <w:r w:rsidRPr="00F97A4B">
        <w:t>с</w:t>
      </w:r>
      <w:r w:rsidRPr="00F97A4B">
        <w:rPr>
          <w:spacing w:val="-1"/>
        </w:rPr>
        <w:t xml:space="preserve"> </w:t>
      </w:r>
      <w:r w:rsidRPr="00F97A4B">
        <w:t>технической,</w:t>
      </w:r>
      <w:r w:rsidRPr="00F97A4B">
        <w:rPr>
          <w:spacing w:val="-3"/>
        </w:rPr>
        <w:t xml:space="preserve"> </w:t>
      </w:r>
      <w:r w:rsidRPr="00F97A4B">
        <w:t>технологической</w:t>
      </w:r>
      <w:r w:rsidRPr="00F97A4B">
        <w:rPr>
          <w:spacing w:val="-9"/>
        </w:rPr>
        <w:t xml:space="preserve"> </w:t>
      </w:r>
      <w:r w:rsidRPr="00F97A4B">
        <w:t>или</w:t>
      </w:r>
      <w:r w:rsidRPr="00F97A4B">
        <w:rPr>
          <w:spacing w:val="1"/>
        </w:rPr>
        <w:t xml:space="preserve"> </w:t>
      </w:r>
      <w:r w:rsidRPr="00F97A4B">
        <w:t>декоративно-художественной</w:t>
      </w:r>
      <w:r w:rsidRPr="00F97A4B">
        <w:rPr>
          <w:spacing w:val="-4"/>
        </w:rPr>
        <w:t xml:space="preserve"> </w:t>
      </w:r>
      <w:r w:rsidRPr="00F97A4B">
        <w:t>задачей;</w:t>
      </w:r>
    </w:p>
    <w:p w:rsidR="00C450EA" w:rsidRPr="00F97A4B" w:rsidRDefault="002F2362" w:rsidP="00267F92">
      <w:pPr>
        <w:pStyle w:val="a3"/>
        <w:ind w:left="0" w:firstLine="710"/>
      </w:pPr>
      <w:r w:rsidRPr="00F97A4B">
        <w:t>—понимать необходимость поиска новых технологий на основе изучения объектов и</w:t>
      </w:r>
      <w:r w:rsidRPr="00F97A4B">
        <w:rPr>
          <w:spacing w:val="1"/>
        </w:rPr>
        <w:t xml:space="preserve"> </w:t>
      </w:r>
      <w:r w:rsidRPr="00F97A4B">
        <w:t>законов</w:t>
      </w:r>
      <w:r w:rsidRPr="00F97A4B">
        <w:rPr>
          <w:spacing w:val="1"/>
        </w:rPr>
        <w:t xml:space="preserve"> </w:t>
      </w:r>
      <w:r w:rsidRPr="00F97A4B">
        <w:t>природы,</w:t>
      </w:r>
      <w:r w:rsidRPr="00F97A4B">
        <w:rPr>
          <w:spacing w:val="1"/>
        </w:rPr>
        <w:t xml:space="preserve"> </w:t>
      </w:r>
      <w:r w:rsidRPr="00F97A4B">
        <w:t>доступного</w:t>
      </w:r>
      <w:r w:rsidRPr="00F97A4B">
        <w:rPr>
          <w:spacing w:val="1"/>
        </w:rPr>
        <w:t xml:space="preserve"> </w:t>
      </w:r>
      <w:r w:rsidRPr="00F97A4B">
        <w:t>исторического</w:t>
      </w:r>
      <w:r w:rsidRPr="00F97A4B">
        <w:rPr>
          <w:spacing w:val="1"/>
        </w:rPr>
        <w:t xml:space="preserve"> </w:t>
      </w:r>
      <w:r w:rsidRPr="00F97A4B">
        <w:t>и</w:t>
      </w:r>
      <w:r w:rsidRPr="00F97A4B">
        <w:rPr>
          <w:spacing w:val="1"/>
        </w:rPr>
        <w:t xml:space="preserve"> </w:t>
      </w:r>
      <w:r w:rsidRPr="00F97A4B">
        <w:t>современного</w:t>
      </w:r>
      <w:r w:rsidRPr="00F97A4B">
        <w:rPr>
          <w:spacing w:val="1"/>
        </w:rPr>
        <w:t xml:space="preserve"> </w:t>
      </w:r>
      <w:r w:rsidRPr="00F97A4B">
        <w:t>опыта</w:t>
      </w:r>
      <w:r w:rsidRPr="00F97A4B">
        <w:rPr>
          <w:spacing w:val="1"/>
        </w:rPr>
        <w:t xml:space="preserve"> </w:t>
      </w:r>
      <w:r w:rsidRPr="00F97A4B">
        <w:t>технологической</w:t>
      </w:r>
      <w:r w:rsidRPr="00F97A4B">
        <w:rPr>
          <w:spacing w:val="1"/>
        </w:rPr>
        <w:t xml:space="preserve"> </w:t>
      </w:r>
      <w:r w:rsidRPr="00F97A4B">
        <w:t>деятельности.</w:t>
      </w:r>
    </w:p>
    <w:p w:rsidR="00C450EA" w:rsidRPr="00F97A4B" w:rsidRDefault="002F2362" w:rsidP="00267F92">
      <w:pPr>
        <w:pStyle w:val="Heading1"/>
        <w:spacing w:line="240" w:lineRule="auto"/>
        <w:ind w:left="0"/>
        <w:jc w:val="both"/>
      </w:pPr>
      <w:r w:rsidRPr="00F97A4B">
        <w:rPr>
          <w:spacing w:val="-4"/>
        </w:rPr>
        <w:t>Работа</w:t>
      </w:r>
      <w:r w:rsidRPr="00F97A4B">
        <w:rPr>
          <w:spacing w:val="-8"/>
        </w:rPr>
        <w:t xml:space="preserve"> </w:t>
      </w:r>
      <w:r w:rsidRPr="00F97A4B">
        <w:rPr>
          <w:spacing w:val="-4"/>
        </w:rPr>
        <w:t>с</w:t>
      </w:r>
      <w:r w:rsidRPr="00F97A4B">
        <w:rPr>
          <w:spacing w:val="-9"/>
        </w:rPr>
        <w:t xml:space="preserve"> </w:t>
      </w:r>
      <w:r w:rsidRPr="00F97A4B">
        <w:rPr>
          <w:spacing w:val="-4"/>
        </w:rPr>
        <w:t>информацией:</w:t>
      </w:r>
    </w:p>
    <w:p w:rsidR="00C450EA" w:rsidRPr="00F97A4B" w:rsidRDefault="002F2362" w:rsidP="00267F92">
      <w:pPr>
        <w:pStyle w:val="a3"/>
        <w:spacing w:line="237" w:lineRule="auto"/>
        <w:ind w:left="0" w:firstLine="710"/>
      </w:pPr>
      <w:r w:rsidRPr="00F97A4B">
        <w:t>—осуществлять поиск необходимой для выполнения работы информации в учебнике</w:t>
      </w:r>
      <w:r w:rsidRPr="00F97A4B">
        <w:rPr>
          <w:spacing w:val="1"/>
        </w:rPr>
        <w:t xml:space="preserve"> </w:t>
      </w:r>
      <w:r w:rsidRPr="00F97A4B">
        <w:t>и других доступных источниках, анализировать её и отбирать в соответствии с решаемой за-</w:t>
      </w:r>
      <w:r w:rsidRPr="00F97A4B">
        <w:rPr>
          <w:spacing w:val="-57"/>
        </w:rPr>
        <w:t xml:space="preserve"> </w:t>
      </w:r>
      <w:r w:rsidRPr="00F97A4B">
        <w:t>дачей;</w:t>
      </w:r>
    </w:p>
    <w:p w:rsidR="00C450EA" w:rsidRPr="00F97A4B" w:rsidRDefault="002F2362" w:rsidP="00267F92">
      <w:pPr>
        <w:pStyle w:val="a3"/>
        <w:ind w:left="0" w:firstLine="710"/>
      </w:pPr>
      <w:r w:rsidRPr="00F97A4B">
        <w:t>—анализировать</w:t>
      </w:r>
      <w:r w:rsidRPr="00F97A4B">
        <w:rPr>
          <w:spacing w:val="1"/>
        </w:rPr>
        <w:t xml:space="preserve"> </w:t>
      </w:r>
      <w:r w:rsidRPr="00F97A4B">
        <w:t>и</w:t>
      </w:r>
      <w:r w:rsidRPr="00F97A4B">
        <w:rPr>
          <w:spacing w:val="1"/>
        </w:rPr>
        <w:t xml:space="preserve"> </w:t>
      </w:r>
      <w:r w:rsidRPr="00F97A4B">
        <w:t>использовать</w:t>
      </w:r>
      <w:r w:rsidRPr="00F97A4B">
        <w:rPr>
          <w:spacing w:val="1"/>
        </w:rPr>
        <w:t xml:space="preserve"> </w:t>
      </w:r>
      <w:r w:rsidRPr="00F97A4B">
        <w:t>знаково-символические</w:t>
      </w:r>
      <w:r w:rsidRPr="00F97A4B">
        <w:rPr>
          <w:spacing w:val="1"/>
        </w:rPr>
        <w:t xml:space="preserve"> </w:t>
      </w:r>
      <w:r w:rsidRPr="00F97A4B">
        <w:t>средства</w:t>
      </w:r>
      <w:r w:rsidRPr="00F97A4B">
        <w:rPr>
          <w:spacing w:val="1"/>
        </w:rPr>
        <w:t xml:space="preserve"> </w:t>
      </w:r>
      <w:r w:rsidRPr="00F97A4B">
        <w:t>представления</w:t>
      </w:r>
      <w:r w:rsidRPr="00F97A4B">
        <w:rPr>
          <w:spacing w:val="1"/>
        </w:rPr>
        <w:t xml:space="preserve"> </w:t>
      </w:r>
      <w:r w:rsidRPr="00F97A4B">
        <w:t>информации</w:t>
      </w:r>
      <w:r w:rsidRPr="00F97A4B">
        <w:rPr>
          <w:spacing w:val="1"/>
        </w:rPr>
        <w:t xml:space="preserve"> </w:t>
      </w:r>
      <w:r w:rsidRPr="00F97A4B">
        <w:t>для</w:t>
      </w:r>
      <w:r w:rsidRPr="00F97A4B">
        <w:rPr>
          <w:spacing w:val="1"/>
        </w:rPr>
        <w:t xml:space="preserve"> </w:t>
      </w:r>
      <w:r w:rsidRPr="00F97A4B">
        <w:t>решения</w:t>
      </w:r>
      <w:r w:rsidRPr="00F97A4B">
        <w:rPr>
          <w:spacing w:val="1"/>
        </w:rPr>
        <w:t xml:space="preserve"> </w:t>
      </w:r>
      <w:r w:rsidRPr="00F97A4B">
        <w:t>задач</w:t>
      </w:r>
      <w:r w:rsidRPr="00F97A4B">
        <w:rPr>
          <w:spacing w:val="1"/>
        </w:rPr>
        <w:t xml:space="preserve"> </w:t>
      </w:r>
      <w:r w:rsidRPr="00F97A4B">
        <w:t>в</w:t>
      </w:r>
      <w:r w:rsidRPr="00F97A4B">
        <w:rPr>
          <w:spacing w:val="1"/>
        </w:rPr>
        <w:t xml:space="preserve"> </w:t>
      </w:r>
      <w:r w:rsidRPr="00F97A4B">
        <w:t>умственной</w:t>
      </w:r>
      <w:r w:rsidRPr="00F97A4B">
        <w:rPr>
          <w:spacing w:val="1"/>
        </w:rPr>
        <w:t xml:space="preserve"> </w:t>
      </w:r>
      <w:r w:rsidRPr="00F97A4B">
        <w:t>и</w:t>
      </w:r>
      <w:r w:rsidRPr="00F97A4B">
        <w:rPr>
          <w:spacing w:val="1"/>
        </w:rPr>
        <w:t xml:space="preserve"> </w:t>
      </w:r>
      <w:r w:rsidRPr="00F97A4B">
        <w:t>материализованной</w:t>
      </w:r>
      <w:r w:rsidRPr="00F97A4B">
        <w:rPr>
          <w:spacing w:val="1"/>
        </w:rPr>
        <w:t xml:space="preserve"> </w:t>
      </w:r>
      <w:r w:rsidRPr="00F97A4B">
        <w:t>форме;</w:t>
      </w:r>
      <w:r w:rsidRPr="00F97A4B">
        <w:rPr>
          <w:spacing w:val="1"/>
        </w:rPr>
        <w:t xml:space="preserve"> </w:t>
      </w:r>
      <w:r w:rsidRPr="00F97A4B">
        <w:t>выполнять</w:t>
      </w:r>
      <w:r w:rsidRPr="00F97A4B">
        <w:rPr>
          <w:spacing w:val="1"/>
        </w:rPr>
        <w:t xml:space="preserve"> </w:t>
      </w:r>
      <w:r w:rsidRPr="00F97A4B">
        <w:t>действия</w:t>
      </w:r>
      <w:r w:rsidRPr="00F97A4B">
        <w:rPr>
          <w:spacing w:val="1"/>
        </w:rPr>
        <w:t xml:space="preserve"> </w:t>
      </w:r>
      <w:r w:rsidRPr="00F97A4B">
        <w:t>моделирования,</w:t>
      </w:r>
      <w:r w:rsidRPr="00F97A4B">
        <w:rPr>
          <w:spacing w:val="4"/>
        </w:rPr>
        <w:t xml:space="preserve"> </w:t>
      </w:r>
      <w:r w:rsidRPr="00F97A4B">
        <w:t>работать</w:t>
      </w:r>
      <w:r w:rsidRPr="00F97A4B">
        <w:rPr>
          <w:spacing w:val="-2"/>
        </w:rPr>
        <w:t xml:space="preserve"> </w:t>
      </w:r>
      <w:r w:rsidRPr="00F97A4B">
        <w:t>с</w:t>
      </w:r>
      <w:r w:rsidRPr="00F97A4B">
        <w:rPr>
          <w:spacing w:val="1"/>
        </w:rPr>
        <w:t xml:space="preserve"> </w:t>
      </w:r>
      <w:r w:rsidRPr="00F97A4B">
        <w:t>моделями;</w:t>
      </w:r>
    </w:p>
    <w:p w:rsidR="00C450EA" w:rsidRPr="00F97A4B" w:rsidRDefault="002F2362" w:rsidP="00267F92">
      <w:pPr>
        <w:pStyle w:val="a3"/>
        <w:ind w:left="0" w:firstLine="710"/>
      </w:pPr>
      <w:r w:rsidRPr="00F97A4B">
        <w:t>—использовать</w:t>
      </w:r>
      <w:r w:rsidRPr="00F97A4B">
        <w:rPr>
          <w:spacing w:val="1"/>
        </w:rPr>
        <w:t xml:space="preserve"> </w:t>
      </w:r>
      <w:r w:rsidRPr="00F97A4B">
        <w:t>средства</w:t>
      </w:r>
      <w:r w:rsidRPr="00F97A4B">
        <w:rPr>
          <w:spacing w:val="1"/>
        </w:rPr>
        <w:t xml:space="preserve"> </w:t>
      </w:r>
      <w:r w:rsidRPr="00F97A4B">
        <w:t>информационно-коммуникационных</w:t>
      </w:r>
      <w:r w:rsidRPr="00F97A4B">
        <w:rPr>
          <w:spacing w:val="1"/>
        </w:rPr>
        <w:t xml:space="preserve"> </w:t>
      </w:r>
      <w:r w:rsidRPr="00F97A4B">
        <w:t>технологий</w:t>
      </w:r>
      <w:r w:rsidRPr="00F97A4B">
        <w:rPr>
          <w:spacing w:val="1"/>
        </w:rPr>
        <w:t xml:space="preserve"> </w:t>
      </w:r>
      <w:r w:rsidRPr="00F97A4B">
        <w:t>для</w:t>
      </w:r>
      <w:r w:rsidRPr="00F97A4B">
        <w:rPr>
          <w:spacing w:val="1"/>
        </w:rPr>
        <w:t xml:space="preserve"> </w:t>
      </w:r>
      <w:r w:rsidRPr="00F97A4B">
        <w:lastRenderedPageBreak/>
        <w:t>решения учебных и практических задач (в том числе Интернет с контролируемым выходом),</w:t>
      </w:r>
      <w:r w:rsidRPr="00F97A4B">
        <w:rPr>
          <w:spacing w:val="-57"/>
        </w:rPr>
        <w:t xml:space="preserve"> </w:t>
      </w:r>
      <w:r w:rsidRPr="00F97A4B">
        <w:t>оценивать</w:t>
      </w:r>
      <w:r w:rsidRPr="00F97A4B">
        <w:rPr>
          <w:spacing w:val="1"/>
        </w:rPr>
        <w:t xml:space="preserve"> </w:t>
      </w:r>
      <w:r w:rsidRPr="00F97A4B">
        <w:t>объективность</w:t>
      </w:r>
      <w:r w:rsidRPr="00F97A4B">
        <w:rPr>
          <w:spacing w:val="1"/>
        </w:rPr>
        <w:t xml:space="preserve"> </w:t>
      </w:r>
      <w:r w:rsidRPr="00F97A4B">
        <w:t>информации</w:t>
      </w:r>
      <w:r w:rsidRPr="00F97A4B">
        <w:rPr>
          <w:spacing w:val="1"/>
        </w:rPr>
        <w:t xml:space="preserve"> </w:t>
      </w:r>
      <w:r w:rsidRPr="00F97A4B">
        <w:t>и</w:t>
      </w:r>
      <w:r w:rsidRPr="00F97A4B">
        <w:rPr>
          <w:spacing w:val="1"/>
        </w:rPr>
        <w:t xml:space="preserve"> </w:t>
      </w:r>
      <w:r w:rsidRPr="00F97A4B">
        <w:t>возможности</w:t>
      </w:r>
      <w:r w:rsidRPr="00F97A4B">
        <w:rPr>
          <w:spacing w:val="1"/>
        </w:rPr>
        <w:t xml:space="preserve"> </w:t>
      </w:r>
      <w:r w:rsidRPr="00F97A4B">
        <w:t>её</w:t>
      </w:r>
      <w:r w:rsidRPr="00F97A4B">
        <w:rPr>
          <w:spacing w:val="1"/>
        </w:rPr>
        <w:t xml:space="preserve"> </w:t>
      </w:r>
      <w:r w:rsidRPr="00F97A4B">
        <w:t>использования</w:t>
      </w:r>
      <w:r w:rsidRPr="00F97A4B">
        <w:rPr>
          <w:spacing w:val="1"/>
        </w:rPr>
        <w:t xml:space="preserve"> </w:t>
      </w:r>
      <w:r w:rsidRPr="00F97A4B">
        <w:t>для</w:t>
      </w:r>
      <w:r w:rsidRPr="00F97A4B">
        <w:rPr>
          <w:spacing w:val="1"/>
        </w:rPr>
        <w:t xml:space="preserve"> </w:t>
      </w:r>
      <w:r w:rsidRPr="00F97A4B">
        <w:t>решения</w:t>
      </w:r>
      <w:r w:rsidRPr="00F97A4B">
        <w:rPr>
          <w:spacing w:val="1"/>
        </w:rPr>
        <w:t xml:space="preserve"> </w:t>
      </w:r>
      <w:r w:rsidRPr="00F97A4B">
        <w:t>конкретных</w:t>
      </w:r>
      <w:r w:rsidRPr="00F97A4B">
        <w:rPr>
          <w:spacing w:val="-4"/>
        </w:rPr>
        <w:t xml:space="preserve"> </w:t>
      </w:r>
      <w:r w:rsidRPr="00F97A4B">
        <w:t>учебных</w:t>
      </w:r>
      <w:r w:rsidRPr="00F97A4B">
        <w:rPr>
          <w:spacing w:val="-3"/>
        </w:rPr>
        <w:t xml:space="preserve"> </w:t>
      </w:r>
      <w:r w:rsidRPr="00F97A4B">
        <w:t>задач;</w:t>
      </w:r>
    </w:p>
    <w:p w:rsidR="00C450EA" w:rsidRPr="00F97A4B" w:rsidRDefault="002F2362" w:rsidP="00267F92">
      <w:pPr>
        <w:pStyle w:val="a3"/>
        <w:spacing w:line="237" w:lineRule="auto"/>
        <w:ind w:left="0" w:firstLine="710"/>
      </w:pPr>
      <w:r w:rsidRPr="00F97A4B">
        <w:t>—следовать при выполнении работы инструкциям учителя или представленным в</w:t>
      </w:r>
      <w:r w:rsidRPr="00F97A4B">
        <w:rPr>
          <w:spacing w:val="1"/>
        </w:rPr>
        <w:t xml:space="preserve"> </w:t>
      </w:r>
      <w:r w:rsidRPr="00F97A4B">
        <w:t>других</w:t>
      </w:r>
      <w:r w:rsidRPr="00F97A4B">
        <w:rPr>
          <w:spacing w:val="-4"/>
        </w:rPr>
        <w:t xml:space="preserve"> </w:t>
      </w:r>
      <w:r w:rsidRPr="00F97A4B">
        <w:t>информационных</w:t>
      </w:r>
      <w:r w:rsidRPr="00F97A4B">
        <w:rPr>
          <w:spacing w:val="-3"/>
        </w:rPr>
        <w:t xml:space="preserve"> </w:t>
      </w:r>
      <w:r w:rsidRPr="00F97A4B">
        <w:t>источниках.</w:t>
      </w:r>
    </w:p>
    <w:p w:rsidR="00C450EA" w:rsidRPr="00F97A4B" w:rsidRDefault="002F2362" w:rsidP="00267F92">
      <w:pPr>
        <w:pStyle w:val="Heading1"/>
        <w:spacing w:line="272" w:lineRule="exact"/>
        <w:ind w:left="0"/>
        <w:jc w:val="both"/>
      </w:pPr>
      <w:r w:rsidRPr="00F97A4B">
        <w:rPr>
          <w:spacing w:val="-3"/>
        </w:rPr>
        <w:t>Коммуникативные</w:t>
      </w:r>
      <w:r w:rsidRPr="00F97A4B">
        <w:rPr>
          <w:spacing w:val="-12"/>
        </w:rPr>
        <w:t xml:space="preserve"> </w:t>
      </w:r>
      <w:r w:rsidRPr="00F97A4B">
        <w:rPr>
          <w:spacing w:val="-2"/>
        </w:rPr>
        <w:t>УУД:</w:t>
      </w:r>
    </w:p>
    <w:p w:rsidR="00C450EA" w:rsidRPr="00F97A4B" w:rsidRDefault="002F2362" w:rsidP="00267F92">
      <w:pPr>
        <w:pStyle w:val="a3"/>
        <w:ind w:left="0"/>
      </w:pPr>
      <w:r w:rsidRPr="00F97A4B">
        <w:t>вступать</w:t>
      </w:r>
      <w:r w:rsidRPr="00F97A4B">
        <w:rPr>
          <w:spacing w:val="1"/>
        </w:rPr>
        <w:t xml:space="preserve"> </w:t>
      </w:r>
      <w:r w:rsidRPr="00F97A4B">
        <w:t>в</w:t>
      </w:r>
      <w:r w:rsidRPr="00F97A4B">
        <w:rPr>
          <w:spacing w:val="1"/>
        </w:rPr>
        <w:t xml:space="preserve"> </w:t>
      </w:r>
      <w:r w:rsidRPr="00F97A4B">
        <w:t>диалог,</w:t>
      </w:r>
      <w:r w:rsidRPr="00F97A4B">
        <w:rPr>
          <w:spacing w:val="1"/>
        </w:rPr>
        <w:t xml:space="preserve"> </w:t>
      </w:r>
      <w:r w:rsidRPr="00F97A4B">
        <w:t>задавать</w:t>
      </w:r>
      <w:r w:rsidRPr="00F97A4B">
        <w:rPr>
          <w:spacing w:val="1"/>
        </w:rPr>
        <w:t xml:space="preserve"> </w:t>
      </w:r>
      <w:r w:rsidRPr="00F97A4B">
        <w:t>собеседнику</w:t>
      </w:r>
      <w:r w:rsidRPr="00F97A4B">
        <w:rPr>
          <w:spacing w:val="1"/>
        </w:rPr>
        <w:t xml:space="preserve"> </w:t>
      </w:r>
      <w:r w:rsidRPr="00F97A4B">
        <w:t>вопросы,</w:t>
      </w:r>
      <w:r w:rsidRPr="00F97A4B">
        <w:rPr>
          <w:spacing w:val="1"/>
        </w:rPr>
        <w:t xml:space="preserve"> </w:t>
      </w:r>
      <w:r w:rsidRPr="00F97A4B">
        <w:t>использовать</w:t>
      </w:r>
      <w:r w:rsidRPr="00F97A4B">
        <w:rPr>
          <w:spacing w:val="1"/>
        </w:rPr>
        <w:t xml:space="preserve"> </w:t>
      </w:r>
      <w:r w:rsidRPr="00F97A4B">
        <w:t>реплики-уточнения</w:t>
      </w:r>
      <w:r w:rsidRPr="00F97A4B">
        <w:rPr>
          <w:spacing w:val="1"/>
        </w:rPr>
        <w:t xml:space="preserve"> </w:t>
      </w:r>
      <w:r w:rsidRPr="00F97A4B">
        <w:t>и</w:t>
      </w:r>
      <w:r w:rsidRPr="00F97A4B">
        <w:rPr>
          <w:spacing w:val="1"/>
        </w:rPr>
        <w:t xml:space="preserve"> </w:t>
      </w:r>
      <w:r w:rsidRPr="00F97A4B">
        <w:t>дополнения; формулировать собственное мнение и идеи, аргументированно их излагать; вы-</w:t>
      </w:r>
      <w:r w:rsidRPr="00F97A4B">
        <w:rPr>
          <w:spacing w:val="-57"/>
        </w:rPr>
        <w:t xml:space="preserve"> </w:t>
      </w:r>
      <w:r w:rsidRPr="00F97A4B">
        <w:t>слушивать</w:t>
      </w:r>
      <w:r w:rsidRPr="00F97A4B">
        <w:rPr>
          <w:spacing w:val="2"/>
        </w:rPr>
        <w:t xml:space="preserve"> </w:t>
      </w:r>
      <w:r w:rsidRPr="00F97A4B">
        <w:t>разные</w:t>
      </w:r>
      <w:r w:rsidRPr="00F97A4B">
        <w:rPr>
          <w:spacing w:val="-4"/>
        </w:rPr>
        <w:t xml:space="preserve"> </w:t>
      </w:r>
      <w:r w:rsidRPr="00F97A4B">
        <w:t>мнения,</w:t>
      </w:r>
      <w:r w:rsidRPr="00F97A4B">
        <w:rPr>
          <w:spacing w:val="-1"/>
        </w:rPr>
        <w:t xml:space="preserve"> </w:t>
      </w:r>
      <w:r w:rsidRPr="00F97A4B">
        <w:t>учитывать</w:t>
      </w:r>
      <w:r w:rsidRPr="00F97A4B">
        <w:rPr>
          <w:spacing w:val="2"/>
        </w:rPr>
        <w:t xml:space="preserve"> </w:t>
      </w:r>
      <w:r w:rsidRPr="00F97A4B">
        <w:t>их</w:t>
      </w:r>
      <w:r w:rsidRPr="00F97A4B">
        <w:rPr>
          <w:spacing w:val="-3"/>
        </w:rPr>
        <w:t xml:space="preserve"> </w:t>
      </w:r>
      <w:r w:rsidRPr="00F97A4B">
        <w:t>в</w:t>
      </w:r>
      <w:r w:rsidRPr="00F97A4B">
        <w:rPr>
          <w:spacing w:val="3"/>
        </w:rPr>
        <w:t xml:space="preserve"> </w:t>
      </w:r>
      <w:r w:rsidRPr="00F97A4B">
        <w:t>диалоге;</w:t>
      </w:r>
    </w:p>
    <w:p w:rsidR="00C450EA" w:rsidRPr="00F97A4B" w:rsidRDefault="002F2362" w:rsidP="00B34D59">
      <w:pPr>
        <w:pStyle w:val="a5"/>
        <w:numPr>
          <w:ilvl w:val="0"/>
          <w:numId w:val="28"/>
        </w:numPr>
        <w:tabs>
          <w:tab w:val="left" w:pos="2887"/>
          <w:tab w:val="left" w:pos="2888"/>
        </w:tabs>
        <w:spacing w:line="237" w:lineRule="auto"/>
        <w:ind w:left="0" w:hanging="361"/>
        <w:jc w:val="both"/>
        <w:rPr>
          <w:sz w:val="24"/>
          <w:szCs w:val="24"/>
        </w:rPr>
      </w:pPr>
      <w:r w:rsidRPr="00F97A4B">
        <w:rPr>
          <w:sz w:val="24"/>
          <w:szCs w:val="24"/>
        </w:rPr>
        <w:tab/>
        <w:t>создавать</w:t>
      </w:r>
      <w:r w:rsidRPr="00F97A4B">
        <w:rPr>
          <w:spacing w:val="1"/>
          <w:sz w:val="24"/>
          <w:szCs w:val="24"/>
        </w:rPr>
        <w:t xml:space="preserve"> </w:t>
      </w:r>
      <w:r w:rsidRPr="00F97A4B">
        <w:rPr>
          <w:sz w:val="24"/>
          <w:szCs w:val="24"/>
        </w:rPr>
        <w:t>тексты-описания</w:t>
      </w:r>
      <w:r w:rsidRPr="00F97A4B">
        <w:rPr>
          <w:spacing w:val="1"/>
          <w:sz w:val="24"/>
          <w:szCs w:val="24"/>
        </w:rPr>
        <w:t xml:space="preserve"> </w:t>
      </w:r>
      <w:r w:rsidRPr="00F97A4B">
        <w:rPr>
          <w:sz w:val="24"/>
          <w:szCs w:val="24"/>
        </w:rPr>
        <w:t>на</w:t>
      </w:r>
      <w:r w:rsidRPr="00F97A4B">
        <w:rPr>
          <w:spacing w:val="1"/>
          <w:sz w:val="24"/>
          <w:szCs w:val="24"/>
        </w:rPr>
        <w:t xml:space="preserve"> </w:t>
      </w:r>
      <w:r w:rsidRPr="00F97A4B">
        <w:rPr>
          <w:sz w:val="24"/>
          <w:szCs w:val="24"/>
        </w:rPr>
        <w:t>основе</w:t>
      </w:r>
      <w:r w:rsidRPr="00F97A4B">
        <w:rPr>
          <w:spacing w:val="1"/>
          <w:sz w:val="24"/>
          <w:szCs w:val="24"/>
        </w:rPr>
        <w:t xml:space="preserve"> </w:t>
      </w:r>
      <w:r w:rsidRPr="00F97A4B">
        <w:rPr>
          <w:sz w:val="24"/>
          <w:szCs w:val="24"/>
        </w:rPr>
        <w:t>наблюдений</w:t>
      </w:r>
      <w:r w:rsidRPr="00F97A4B">
        <w:rPr>
          <w:spacing w:val="1"/>
          <w:sz w:val="24"/>
          <w:szCs w:val="24"/>
        </w:rPr>
        <w:t xml:space="preserve"> </w:t>
      </w:r>
      <w:r w:rsidRPr="00F97A4B">
        <w:rPr>
          <w:sz w:val="24"/>
          <w:szCs w:val="24"/>
        </w:rPr>
        <w:t>(рассматривания)</w:t>
      </w:r>
      <w:r w:rsidRPr="00F97A4B">
        <w:rPr>
          <w:spacing w:val="1"/>
          <w:sz w:val="24"/>
          <w:szCs w:val="24"/>
        </w:rPr>
        <w:t xml:space="preserve"> </w:t>
      </w:r>
      <w:r w:rsidRPr="00F97A4B">
        <w:rPr>
          <w:sz w:val="24"/>
          <w:szCs w:val="24"/>
        </w:rPr>
        <w:t>изделий</w:t>
      </w:r>
      <w:r w:rsidRPr="00F97A4B">
        <w:rPr>
          <w:spacing w:val="2"/>
          <w:sz w:val="24"/>
          <w:szCs w:val="24"/>
        </w:rPr>
        <w:t xml:space="preserve"> </w:t>
      </w:r>
      <w:r w:rsidRPr="00F97A4B">
        <w:rPr>
          <w:sz w:val="24"/>
          <w:szCs w:val="24"/>
        </w:rPr>
        <w:t>декоративно-прикладного</w:t>
      </w:r>
      <w:r w:rsidRPr="00F97A4B">
        <w:rPr>
          <w:spacing w:val="5"/>
          <w:sz w:val="24"/>
          <w:szCs w:val="24"/>
        </w:rPr>
        <w:t xml:space="preserve"> </w:t>
      </w:r>
      <w:r w:rsidRPr="00F97A4B">
        <w:rPr>
          <w:sz w:val="24"/>
          <w:szCs w:val="24"/>
        </w:rPr>
        <w:t>искусства народов</w:t>
      </w:r>
      <w:r w:rsidRPr="00F97A4B">
        <w:rPr>
          <w:spacing w:val="3"/>
          <w:sz w:val="24"/>
          <w:szCs w:val="24"/>
        </w:rPr>
        <w:t xml:space="preserve"> </w:t>
      </w:r>
      <w:r w:rsidRPr="00F97A4B">
        <w:rPr>
          <w:sz w:val="24"/>
          <w:szCs w:val="24"/>
        </w:rPr>
        <w:t>России;</w:t>
      </w:r>
    </w:p>
    <w:p w:rsidR="00C450EA" w:rsidRPr="00F97A4B" w:rsidRDefault="002F2362" w:rsidP="00B34D59">
      <w:pPr>
        <w:pStyle w:val="a5"/>
        <w:numPr>
          <w:ilvl w:val="0"/>
          <w:numId w:val="28"/>
        </w:numPr>
        <w:tabs>
          <w:tab w:val="left" w:pos="2887"/>
          <w:tab w:val="left" w:pos="2888"/>
        </w:tabs>
        <w:ind w:left="0"/>
        <w:jc w:val="both"/>
        <w:rPr>
          <w:sz w:val="24"/>
          <w:szCs w:val="24"/>
        </w:rPr>
      </w:pPr>
      <w:r w:rsidRPr="00F97A4B">
        <w:rPr>
          <w:sz w:val="24"/>
          <w:szCs w:val="24"/>
        </w:rPr>
        <w:t>строить</w:t>
      </w:r>
      <w:r w:rsidRPr="00F97A4B">
        <w:rPr>
          <w:spacing w:val="118"/>
          <w:sz w:val="24"/>
          <w:szCs w:val="24"/>
        </w:rPr>
        <w:t xml:space="preserve"> </w:t>
      </w:r>
      <w:r w:rsidRPr="00F97A4B">
        <w:rPr>
          <w:sz w:val="24"/>
          <w:szCs w:val="24"/>
        </w:rPr>
        <w:t>рассуждения</w:t>
      </w:r>
      <w:r w:rsidRPr="00F97A4B">
        <w:rPr>
          <w:spacing w:val="119"/>
          <w:sz w:val="24"/>
          <w:szCs w:val="24"/>
        </w:rPr>
        <w:t xml:space="preserve"> </w:t>
      </w:r>
      <w:r w:rsidRPr="00F97A4B">
        <w:rPr>
          <w:sz w:val="24"/>
          <w:szCs w:val="24"/>
        </w:rPr>
        <w:t>о</w:t>
      </w:r>
      <w:r w:rsidRPr="00F97A4B">
        <w:rPr>
          <w:spacing w:val="64"/>
          <w:sz w:val="24"/>
          <w:szCs w:val="24"/>
        </w:rPr>
        <w:t xml:space="preserve"> </w:t>
      </w:r>
      <w:r w:rsidRPr="00F97A4B">
        <w:rPr>
          <w:sz w:val="24"/>
          <w:szCs w:val="24"/>
        </w:rPr>
        <w:t>связях</w:t>
      </w:r>
      <w:r w:rsidRPr="00F97A4B">
        <w:rPr>
          <w:spacing w:val="114"/>
          <w:sz w:val="24"/>
          <w:szCs w:val="24"/>
        </w:rPr>
        <w:t xml:space="preserve"> </w:t>
      </w:r>
      <w:r w:rsidRPr="00F97A4B">
        <w:rPr>
          <w:sz w:val="24"/>
          <w:szCs w:val="24"/>
        </w:rPr>
        <w:t>природного</w:t>
      </w:r>
      <w:r w:rsidRPr="00F97A4B">
        <w:rPr>
          <w:spacing w:val="119"/>
          <w:sz w:val="24"/>
          <w:szCs w:val="24"/>
        </w:rPr>
        <w:t xml:space="preserve"> </w:t>
      </w:r>
      <w:r w:rsidRPr="00F97A4B">
        <w:rPr>
          <w:sz w:val="24"/>
          <w:szCs w:val="24"/>
        </w:rPr>
        <w:t>и</w:t>
      </w:r>
      <w:r w:rsidRPr="00F97A4B">
        <w:rPr>
          <w:spacing w:val="119"/>
          <w:sz w:val="24"/>
          <w:szCs w:val="24"/>
        </w:rPr>
        <w:t xml:space="preserve"> </w:t>
      </w:r>
      <w:r w:rsidRPr="00F97A4B">
        <w:rPr>
          <w:sz w:val="24"/>
          <w:szCs w:val="24"/>
        </w:rPr>
        <w:t>предметного</w:t>
      </w:r>
      <w:r w:rsidRPr="00F97A4B">
        <w:rPr>
          <w:spacing w:val="118"/>
          <w:sz w:val="24"/>
          <w:szCs w:val="24"/>
        </w:rPr>
        <w:t xml:space="preserve"> </w:t>
      </w:r>
      <w:r w:rsidRPr="00F97A4B">
        <w:rPr>
          <w:sz w:val="24"/>
          <w:szCs w:val="24"/>
        </w:rPr>
        <w:t>мира,</w:t>
      </w:r>
    </w:p>
    <w:p w:rsidR="00C450EA" w:rsidRPr="00F97A4B" w:rsidRDefault="002F2362" w:rsidP="00267F92">
      <w:pPr>
        <w:pStyle w:val="a3"/>
        <w:spacing w:line="242" w:lineRule="auto"/>
        <w:ind w:left="0"/>
      </w:pPr>
      <w:r w:rsidRPr="00F97A4B">
        <w:t>простые</w:t>
      </w:r>
      <w:r w:rsidRPr="00F97A4B">
        <w:rPr>
          <w:spacing w:val="10"/>
        </w:rPr>
        <w:t xml:space="preserve"> </w:t>
      </w:r>
      <w:r w:rsidRPr="00F97A4B">
        <w:t>суждения</w:t>
      </w:r>
      <w:r w:rsidRPr="00F97A4B">
        <w:rPr>
          <w:spacing w:val="12"/>
        </w:rPr>
        <w:t xml:space="preserve"> </w:t>
      </w:r>
      <w:r w:rsidRPr="00F97A4B">
        <w:t>(небольшие</w:t>
      </w:r>
      <w:r w:rsidRPr="00F97A4B">
        <w:rPr>
          <w:spacing w:val="6"/>
        </w:rPr>
        <w:t xml:space="preserve"> </w:t>
      </w:r>
      <w:r w:rsidRPr="00F97A4B">
        <w:t>тексты)</w:t>
      </w:r>
      <w:r w:rsidRPr="00F97A4B">
        <w:rPr>
          <w:spacing w:val="4"/>
        </w:rPr>
        <w:t xml:space="preserve"> </w:t>
      </w:r>
      <w:r w:rsidRPr="00F97A4B">
        <w:t>об</w:t>
      </w:r>
      <w:r w:rsidRPr="00F97A4B">
        <w:rPr>
          <w:spacing w:val="5"/>
        </w:rPr>
        <w:t xml:space="preserve"> </w:t>
      </w:r>
      <w:r w:rsidRPr="00F97A4B">
        <w:t>объекте,</w:t>
      </w:r>
      <w:r w:rsidRPr="00F97A4B">
        <w:rPr>
          <w:spacing w:val="13"/>
        </w:rPr>
        <w:t xml:space="preserve"> </w:t>
      </w:r>
      <w:r w:rsidRPr="00F97A4B">
        <w:t>его</w:t>
      </w:r>
      <w:r w:rsidRPr="00F97A4B">
        <w:rPr>
          <w:spacing w:val="12"/>
        </w:rPr>
        <w:t xml:space="preserve"> </w:t>
      </w:r>
      <w:r w:rsidRPr="00F97A4B">
        <w:t>строении,</w:t>
      </w:r>
      <w:r w:rsidRPr="00F97A4B">
        <w:rPr>
          <w:spacing w:val="9"/>
        </w:rPr>
        <w:t xml:space="preserve"> </w:t>
      </w:r>
      <w:r w:rsidRPr="00F97A4B">
        <w:t>свойствах</w:t>
      </w:r>
      <w:r w:rsidRPr="00F97A4B">
        <w:rPr>
          <w:spacing w:val="7"/>
        </w:rPr>
        <w:t xml:space="preserve"> </w:t>
      </w:r>
      <w:r w:rsidRPr="00F97A4B">
        <w:t>и</w:t>
      </w:r>
      <w:r w:rsidRPr="00F97A4B">
        <w:rPr>
          <w:spacing w:val="13"/>
        </w:rPr>
        <w:t xml:space="preserve"> </w:t>
      </w:r>
      <w:r w:rsidRPr="00F97A4B">
        <w:t>способах</w:t>
      </w:r>
      <w:r w:rsidRPr="00F97A4B">
        <w:rPr>
          <w:spacing w:val="-57"/>
        </w:rPr>
        <w:t xml:space="preserve"> </w:t>
      </w:r>
      <w:r w:rsidRPr="00F97A4B">
        <w:t>создания;</w:t>
      </w:r>
    </w:p>
    <w:p w:rsidR="00C450EA" w:rsidRPr="00F97A4B" w:rsidRDefault="002F2362" w:rsidP="00267F92">
      <w:pPr>
        <w:pStyle w:val="a3"/>
        <w:spacing w:line="275" w:lineRule="exact"/>
        <w:ind w:left="0"/>
      </w:pPr>
      <w:r w:rsidRPr="00F97A4B">
        <w:t>—объяснять</w:t>
      </w:r>
      <w:r w:rsidRPr="00F97A4B">
        <w:rPr>
          <w:spacing w:val="-4"/>
        </w:rPr>
        <w:t xml:space="preserve"> </w:t>
      </w:r>
      <w:r w:rsidRPr="00F97A4B">
        <w:t>последовательность</w:t>
      </w:r>
      <w:r w:rsidRPr="00F97A4B">
        <w:rPr>
          <w:spacing w:val="-1"/>
        </w:rPr>
        <w:t xml:space="preserve"> </w:t>
      </w:r>
      <w:r w:rsidRPr="00F97A4B">
        <w:t>совершаемых</w:t>
      </w:r>
      <w:r w:rsidRPr="00F97A4B">
        <w:rPr>
          <w:spacing w:val="-6"/>
        </w:rPr>
        <w:t xml:space="preserve"> </w:t>
      </w:r>
      <w:r w:rsidRPr="00F97A4B">
        <w:t>действий</w:t>
      </w:r>
      <w:r w:rsidRPr="00F97A4B">
        <w:rPr>
          <w:spacing w:val="-5"/>
        </w:rPr>
        <w:t xml:space="preserve"> </w:t>
      </w:r>
      <w:r w:rsidRPr="00F97A4B">
        <w:t>при</w:t>
      </w:r>
      <w:r w:rsidRPr="00F97A4B">
        <w:rPr>
          <w:spacing w:val="-4"/>
        </w:rPr>
        <w:t xml:space="preserve"> </w:t>
      </w:r>
      <w:r w:rsidRPr="00F97A4B">
        <w:t>создании</w:t>
      </w:r>
      <w:r w:rsidRPr="00F97A4B">
        <w:rPr>
          <w:spacing w:val="-5"/>
        </w:rPr>
        <w:t xml:space="preserve"> </w:t>
      </w:r>
      <w:r w:rsidRPr="00F97A4B">
        <w:t>изделия.</w:t>
      </w:r>
    </w:p>
    <w:p w:rsidR="00C450EA" w:rsidRPr="00F97A4B" w:rsidRDefault="002F2362" w:rsidP="00267F92">
      <w:pPr>
        <w:pStyle w:val="Heading1"/>
        <w:spacing w:line="274" w:lineRule="exact"/>
        <w:ind w:left="0"/>
        <w:jc w:val="both"/>
      </w:pPr>
      <w:r w:rsidRPr="00F97A4B">
        <w:rPr>
          <w:spacing w:val="-4"/>
        </w:rPr>
        <w:t>Регулятивные</w:t>
      </w:r>
      <w:r w:rsidRPr="00F97A4B">
        <w:rPr>
          <w:spacing w:val="-11"/>
        </w:rPr>
        <w:t xml:space="preserve"> </w:t>
      </w:r>
      <w:r w:rsidRPr="00F97A4B">
        <w:rPr>
          <w:spacing w:val="-3"/>
        </w:rPr>
        <w:t>УУД:</w:t>
      </w:r>
    </w:p>
    <w:p w:rsidR="00C450EA" w:rsidRPr="00F97A4B" w:rsidRDefault="002F2362" w:rsidP="00267F92">
      <w:pPr>
        <w:pStyle w:val="a3"/>
        <w:tabs>
          <w:tab w:val="left" w:pos="3246"/>
          <w:tab w:val="left" w:pos="5157"/>
          <w:tab w:val="left" w:pos="5954"/>
          <w:tab w:val="left" w:pos="6918"/>
          <w:tab w:val="left" w:pos="8433"/>
          <w:tab w:val="left" w:pos="9633"/>
        </w:tabs>
        <w:ind w:left="0" w:firstLine="710"/>
      </w:pPr>
      <w:r w:rsidRPr="00F97A4B">
        <w:t>—рационально</w:t>
      </w:r>
      <w:r w:rsidRPr="00F97A4B">
        <w:tab/>
        <w:t>организовывать</w:t>
      </w:r>
      <w:r w:rsidRPr="00F97A4B">
        <w:tab/>
        <w:t>свою</w:t>
      </w:r>
      <w:r w:rsidRPr="00F97A4B">
        <w:tab/>
        <w:t>работу</w:t>
      </w:r>
      <w:r w:rsidRPr="00F97A4B">
        <w:tab/>
        <w:t>(подготовка</w:t>
      </w:r>
      <w:r w:rsidRPr="00F97A4B">
        <w:tab/>
        <w:t>рабочего</w:t>
      </w:r>
      <w:r w:rsidRPr="00F97A4B">
        <w:tab/>
      </w:r>
      <w:r w:rsidRPr="00F97A4B">
        <w:rPr>
          <w:spacing w:val="-1"/>
        </w:rPr>
        <w:t>места,</w:t>
      </w:r>
      <w:r w:rsidRPr="00F97A4B">
        <w:rPr>
          <w:spacing w:val="-57"/>
        </w:rPr>
        <w:t xml:space="preserve"> </w:t>
      </w:r>
      <w:r w:rsidRPr="00F97A4B">
        <w:t>поддержание</w:t>
      </w:r>
      <w:r w:rsidRPr="00F97A4B">
        <w:rPr>
          <w:spacing w:val="-5"/>
        </w:rPr>
        <w:t xml:space="preserve"> </w:t>
      </w:r>
      <w:r w:rsidRPr="00F97A4B">
        <w:t>и</w:t>
      </w:r>
      <w:r w:rsidRPr="00F97A4B">
        <w:rPr>
          <w:spacing w:val="3"/>
        </w:rPr>
        <w:t xml:space="preserve"> </w:t>
      </w:r>
      <w:r w:rsidRPr="00F97A4B">
        <w:t>наведение</w:t>
      </w:r>
      <w:r w:rsidRPr="00F97A4B">
        <w:rPr>
          <w:spacing w:val="-5"/>
        </w:rPr>
        <w:t xml:space="preserve"> </w:t>
      </w:r>
      <w:r w:rsidRPr="00F97A4B">
        <w:t>порядка,</w:t>
      </w:r>
      <w:r w:rsidRPr="00F97A4B">
        <w:rPr>
          <w:spacing w:val="4"/>
        </w:rPr>
        <w:t xml:space="preserve"> </w:t>
      </w:r>
      <w:r w:rsidRPr="00F97A4B">
        <w:t>уборка после</w:t>
      </w:r>
      <w:r w:rsidRPr="00F97A4B">
        <w:rPr>
          <w:spacing w:val="1"/>
        </w:rPr>
        <w:t xml:space="preserve"> </w:t>
      </w:r>
      <w:r w:rsidRPr="00F97A4B">
        <w:t>работы);</w:t>
      </w:r>
    </w:p>
    <w:p w:rsidR="00C450EA" w:rsidRPr="00F97A4B" w:rsidRDefault="002F2362" w:rsidP="00267F92">
      <w:pPr>
        <w:pStyle w:val="a3"/>
        <w:spacing w:line="277" w:lineRule="exact"/>
        <w:ind w:left="0"/>
      </w:pPr>
      <w:r w:rsidRPr="00F97A4B">
        <w:t>—выполнять</w:t>
      </w:r>
      <w:r w:rsidRPr="00F97A4B">
        <w:rPr>
          <w:spacing w:val="-1"/>
        </w:rPr>
        <w:t xml:space="preserve"> </w:t>
      </w:r>
      <w:r w:rsidRPr="00F97A4B">
        <w:t>правила</w:t>
      </w:r>
      <w:r w:rsidRPr="00F97A4B">
        <w:rPr>
          <w:spacing w:val="-3"/>
        </w:rPr>
        <w:t xml:space="preserve"> </w:t>
      </w:r>
      <w:r w:rsidRPr="00F97A4B">
        <w:t>безопасности</w:t>
      </w:r>
      <w:r w:rsidRPr="00F97A4B">
        <w:rPr>
          <w:spacing w:val="-4"/>
        </w:rPr>
        <w:t xml:space="preserve"> </w:t>
      </w:r>
      <w:r w:rsidRPr="00F97A4B">
        <w:t>труда</w:t>
      </w:r>
      <w:r w:rsidRPr="00F97A4B">
        <w:rPr>
          <w:spacing w:val="-3"/>
        </w:rPr>
        <w:t xml:space="preserve"> </w:t>
      </w:r>
      <w:r w:rsidRPr="00F97A4B">
        <w:t>при выполнении</w:t>
      </w:r>
      <w:r w:rsidRPr="00F97A4B">
        <w:rPr>
          <w:spacing w:val="-6"/>
        </w:rPr>
        <w:t xml:space="preserve"> </w:t>
      </w:r>
      <w:r w:rsidRPr="00F97A4B">
        <w:t>работы;</w:t>
      </w:r>
    </w:p>
    <w:p w:rsidR="00C450EA" w:rsidRPr="00F97A4B" w:rsidRDefault="002F2362" w:rsidP="00267F92">
      <w:pPr>
        <w:pStyle w:val="a3"/>
        <w:ind w:left="0"/>
      </w:pPr>
      <w:r w:rsidRPr="00F97A4B">
        <w:t>—планировать</w:t>
      </w:r>
      <w:r w:rsidRPr="00F97A4B">
        <w:rPr>
          <w:spacing w:val="-4"/>
        </w:rPr>
        <w:t xml:space="preserve"> </w:t>
      </w:r>
      <w:r w:rsidRPr="00F97A4B">
        <w:t>работу,</w:t>
      </w:r>
      <w:r w:rsidRPr="00F97A4B">
        <w:rPr>
          <w:spacing w:val="1"/>
        </w:rPr>
        <w:t xml:space="preserve"> </w:t>
      </w:r>
      <w:r w:rsidRPr="00F97A4B">
        <w:t>соотносить</w:t>
      </w:r>
      <w:r w:rsidRPr="00F97A4B">
        <w:rPr>
          <w:spacing w:val="1"/>
        </w:rPr>
        <w:t xml:space="preserve"> </w:t>
      </w:r>
      <w:r w:rsidRPr="00F97A4B">
        <w:t>свои действия</w:t>
      </w:r>
      <w:r w:rsidRPr="00F97A4B">
        <w:rPr>
          <w:spacing w:val="-5"/>
        </w:rPr>
        <w:t xml:space="preserve"> </w:t>
      </w:r>
      <w:r w:rsidRPr="00F97A4B">
        <w:t>с</w:t>
      </w:r>
      <w:r w:rsidRPr="00F97A4B">
        <w:rPr>
          <w:spacing w:val="-2"/>
        </w:rPr>
        <w:t xml:space="preserve"> </w:t>
      </w:r>
      <w:r w:rsidRPr="00F97A4B">
        <w:t>поставленной</w:t>
      </w:r>
      <w:r w:rsidRPr="00F97A4B">
        <w:rPr>
          <w:spacing w:val="-4"/>
        </w:rPr>
        <w:t xml:space="preserve"> </w:t>
      </w:r>
      <w:r w:rsidRPr="00F97A4B">
        <w:t>целью;</w:t>
      </w:r>
    </w:p>
    <w:p w:rsidR="00C450EA" w:rsidRPr="00F97A4B" w:rsidRDefault="002F2362" w:rsidP="00267F92">
      <w:pPr>
        <w:pStyle w:val="a3"/>
        <w:spacing w:line="237" w:lineRule="auto"/>
        <w:ind w:left="0" w:firstLine="710"/>
      </w:pPr>
      <w:r w:rsidRPr="00F97A4B">
        <w:t>—устанавливать</w:t>
      </w:r>
      <w:r w:rsidRPr="00F97A4B">
        <w:rPr>
          <w:spacing w:val="24"/>
        </w:rPr>
        <w:t xml:space="preserve"> </w:t>
      </w:r>
      <w:r w:rsidRPr="00F97A4B">
        <w:t>причинно-следственные</w:t>
      </w:r>
      <w:r w:rsidRPr="00F97A4B">
        <w:rPr>
          <w:spacing w:val="23"/>
        </w:rPr>
        <w:t xml:space="preserve"> </w:t>
      </w:r>
      <w:r w:rsidRPr="00F97A4B">
        <w:t>связи</w:t>
      </w:r>
      <w:r w:rsidRPr="00F97A4B">
        <w:rPr>
          <w:spacing w:val="20"/>
        </w:rPr>
        <w:t xml:space="preserve"> </w:t>
      </w:r>
      <w:r w:rsidRPr="00F97A4B">
        <w:t>между</w:t>
      </w:r>
      <w:r w:rsidRPr="00F97A4B">
        <w:rPr>
          <w:spacing w:val="14"/>
        </w:rPr>
        <w:t xml:space="preserve"> </w:t>
      </w:r>
      <w:r w:rsidRPr="00F97A4B">
        <w:t>выполняемыми</w:t>
      </w:r>
      <w:r w:rsidRPr="00F97A4B">
        <w:rPr>
          <w:spacing w:val="25"/>
        </w:rPr>
        <w:t xml:space="preserve"> </w:t>
      </w:r>
      <w:r w:rsidRPr="00F97A4B">
        <w:t>действиями</w:t>
      </w:r>
      <w:r w:rsidRPr="00F97A4B">
        <w:rPr>
          <w:spacing w:val="24"/>
        </w:rPr>
        <w:t xml:space="preserve"> </w:t>
      </w:r>
      <w:r w:rsidRPr="00F97A4B">
        <w:t>и</w:t>
      </w:r>
      <w:r w:rsidRPr="00F97A4B">
        <w:rPr>
          <w:spacing w:val="-57"/>
        </w:rPr>
        <w:t xml:space="preserve"> </w:t>
      </w:r>
      <w:r w:rsidRPr="00F97A4B">
        <w:t>их</w:t>
      </w:r>
      <w:r w:rsidRPr="00F97A4B">
        <w:rPr>
          <w:spacing w:val="-5"/>
        </w:rPr>
        <w:t xml:space="preserve"> </w:t>
      </w:r>
      <w:r w:rsidRPr="00F97A4B">
        <w:t>результатами,</w:t>
      </w:r>
      <w:r w:rsidRPr="00F97A4B">
        <w:rPr>
          <w:spacing w:val="2"/>
        </w:rPr>
        <w:t xml:space="preserve"> </w:t>
      </w:r>
      <w:r w:rsidRPr="00F97A4B">
        <w:t>прогнозировать</w:t>
      </w:r>
      <w:r w:rsidRPr="00F97A4B">
        <w:rPr>
          <w:spacing w:val="1"/>
        </w:rPr>
        <w:t xml:space="preserve"> </w:t>
      </w:r>
      <w:r w:rsidRPr="00F97A4B">
        <w:t>действия</w:t>
      </w:r>
      <w:r w:rsidRPr="00F97A4B">
        <w:rPr>
          <w:spacing w:val="-5"/>
        </w:rPr>
        <w:t xml:space="preserve"> </w:t>
      </w:r>
      <w:r w:rsidRPr="00F97A4B">
        <w:t>для</w:t>
      </w:r>
      <w:r w:rsidRPr="00F97A4B">
        <w:rPr>
          <w:spacing w:val="-4"/>
        </w:rPr>
        <w:t xml:space="preserve"> </w:t>
      </w:r>
      <w:r w:rsidRPr="00F97A4B">
        <w:t>получения необходимых</w:t>
      </w:r>
      <w:r w:rsidRPr="00F97A4B">
        <w:rPr>
          <w:spacing w:val="-5"/>
        </w:rPr>
        <w:t xml:space="preserve"> </w:t>
      </w:r>
      <w:r w:rsidRPr="00F97A4B">
        <w:t>результатов;</w:t>
      </w:r>
    </w:p>
    <w:p w:rsidR="00C450EA" w:rsidRPr="00F97A4B" w:rsidRDefault="002F2362" w:rsidP="00267F92">
      <w:pPr>
        <w:pStyle w:val="a3"/>
        <w:ind w:left="0" w:firstLine="710"/>
      </w:pPr>
      <w:r w:rsidRPr="00F97A4B">
        <w:t>—выполнять</w:t>
      </w:r>
      <w:r w:rsidRPr="00F97A4B">
        <w:rPr>
          <w:spacing w:val="32"/>
        </w:rPr>
        <w:t xml:space="preserve"> </w:t>
      </w:r>
      <w:r w:rsidRPr="00F97A4B">
        <w:t>действия</w:t>
      </w:r>
      <w:r w:rsidRPr="00F97A4B">
        <w:rPr>
          <w:spacing w:val="26"/>
        </w:rPr>
        <w:t xml:space="preserve"> </w:t>
      </w:r>
      <w:r w:rsidRPr="00F97A4B">
        <w:t>контроля</w:t>
      </w:r>
      <w:r w:rsidRPr="00F97A4B">
        <w:rPr>
          <w:spacing w:val="26"/>
        </w:rPr>
        <w:t xml:space="preserve"> </w:t>
      </w:r>
      <w:r w:rsidRPr="00F97A4B">
        <w:t>и</w:t>
      </w:r>
      <w:r w:rsidRPr="00F97A4B">
        <w:rPr>
          <w:spacing w:val="27"/>
        </w:rPr>
        <w:t xml:space="preserve"> </w:t>
      </w:r>
      <w:r w:rsidRPr="00F97A4B">
        <w:t>оценки;</w:t>
      </w:r>
      <w:r w:rsidRPr="00F97A4B">
        <w:rPr>
          <w:spacing w:val="27"/>
        </w:rPr>
        <w:t xml:space="preserve"> </w:t>
      </w:r>
      <w:r w:rsidRPr="00F97A4B">
        <w:t>вносить</w:t>
      </w:r>
      <w:r w:rsidRPr="00F97A4B">
        <w:rPr>
          <w:spacing w:val="28"/>
        </w:rPr>
        <w:t xml:space="preserve"> </w:t>
      </w:r>
      <w:r w:rsidRPr="00F97A4B">
        <w:t>необходимые</w:t>
      </w:r>
      <w:r w:rsidRPr="00F97A4B">
        <w:rPr>
          <w:spacing w:val="30"/>
        </w:rPr>
        <w:t xml:space="preserve"> </w:t>
      </w:r>
      <w:r w:rsidRPr="00F97A4B">
        <w:t>коррективы</w:t>
      </w:r>
      <w:r w:rsidRPr="00F97A4B">
        <w:rPr>
          <w:spacing w:val="28"/>
        </w:rPr>
        <w:t xml:space="preserve"> </w:t>
      </w:r>
      <w:r w:rsidRPr="00F97A4B">
        <w:t>в</w:t>
      </w:r>
      <w:r w:rsidRPr="00F97A4B">
        <w:rPr>
          <w:spacing w:val="-57"/>
        </w:rPr>
        <w:t xml:space="preserve"> </w:t>
      </w:r>
      <w:r w:rsidRPr="00F97A4B">
        <w:t>действие</w:t>
      </w:r>
      <w:r w:rsidRPr="00F97A4B">
        <w:rPr>
          <w:spacing w:val="-1"/>
        </w:rPr>
        <w:t xml:space="preserve"> </w:t>
      </w:r>
      <w:r w:rsidRPr="00F97A4B">
        <w:t>после</w:t>
      </w:r>
      <w:r w:rsidRPr="00F97A4B">
        <w:rPr>
          <w:spacing w:val="-1"/>
        </w:rPr>
        <w:t xml:space="preserve"> </w:t>
      </w:r>
      <w:r w:rsidRPr="00F97A4B">
        <w:t>его завершения</w:t>
      </w:r>
      <w:r w:rsidRPr="00F97A4B">
        <w:rPr>
          <w:spacing w:val="-4"/>
        </w:rPr>
        <w:t xml:space="preserve"> </w:t>
      </w:r>
      <w:r w:rsidRPr="00F97A4B">
        <w:t>на</w:t>
      </w:r>
      <w:r w:rsidRPr="00F97A4B">
        <w:rPr>
          <w:spacing w:val="-6"/>
        </w:rPr>
        <w:t xml:space="preserve"> </w:t>
      </w:r>
      <w:r w:rsidRPr="00F97A4B">
        <w:t>основе</w:t>
      </w:r>
      <w:r w:rsidRPr="00F97A4B">
        <w:rPr>
          <w:spacing w:val="-5"/>
        </w:rPr>
        <w:t xml:space="preserve"> </w:t>
      </w:r>
      <w:r w:rsidRPr="00F97A4B">
        <w:t>его</w:t>
      </w:r>
      <w:r w:rsidRPr="00F97A4B">
        <w:rPr>
          <w:spacing w:val="-5"/>
        </w:rPr>
        <w:t xml:space="preserve"> </w:t>
      </w:r>
      <w:r w:rsidRPr="00F97A4B">
        <w:t>оценки</w:t>
      </w:r>
      <w:r w:rsidRPr="00F97A4B">
        <w:rPr>
          <w:spacing w:val="8"/>
        </w:rPr>
        <w:t xml:space="preserve"> </w:t>
      </w:r>
      <w:r w:rsidRPr="00F97A4B">
        <w:t>и</w:t>
      </w:r>
      <w:r w:rsidRPr="00F97A4B">
        <w:rPr>
          <w:spacing w:val="-3"/>
        </w:rPr>
        <w:t xml:space="preserve"> </w:t>
      </w:r>
      <w:r w:rsidRPr="00F97A4B">
        <w:t>учёта</w:t>
      </w:r>
      <w:r w:rsidRPr="00F97A4B">
        <w:rPr>
          <w:spacing w:val="-1"/>
        </w:rPr>
        <w:t xml:space="preserve"> </w:t>
      </w:r>
      <w:r w:rsidRPr="00F97A4B">
        <w:t>характера</w:t>
      </w:r>
      <w:r w:rsidRPr="00F97A4B">
        <w:rPr>
          <w:spacing w:val="-2"/>
        </w:rPr>
        <w:t xml:space="preserve"> </w:t>
      </w:r>
      <w:r w:rsidRPr="00F97A4B">
        <w:t>сделанных</w:t>
      </w:r>
      <w:r w:rsidRPr="00F97A4B">
        <w:rPr>
          <w:spacing w:val="-4"/>
        </w:rPr>
        <w:t xml:space="preserve"> </w:t>
      </w:r>
      <w:r w:rsidRPr="00F97A4B">
        <w:t>ошибок;</w:t>
      </w:r>
    </w:p>
    <w:p w:rsidR="00C450EA" w:rsidRPr="00F97A4B" w:rsidRDefault="002F2362" w:rsidP="00267F92">
      <w:pPr>
        <w:pStyle w:val="a3"/>
        <w:spacing w:line="276" w:lineRule="exact"/>
        <w:ind w:left="0"/>
      </w:pPr>
      <w:r w:rsidRPr="00F97A4B">
        <w:t>—проявлять</w:t>
      </w:r>
      <w:r w:rsidRPr="00F97A4B">
        <w:rPr>
          <w:spacing w:val="-7"/>
        </w:rPr>
        <w:t xml:space="preserve"> </w:t>
      </w:r>
      <w:r w:rsidRPr="00F97A4B">
        <w:t>волевую</w:t>
      </w:r>
      <w:r w:rsidRPr="00F97A4B">
        <w:rPr>
          <w:spacing w:val="-4"/>
        </w:rPr>
        <w:t xml:space="preserve"> </w:t>
      </w:r>
      <w:r w:rsidRPr="00F97A4B">
        <w:t>саморегуляцию</w:t>
      </w:r>
      <w:r w:rsidRPr="00F97A4B">
        <w:rPr>
          <w:spacing w:val="-4"/>
        </w:rPr>
        <w:t xml:space="preserve"> </w:t>
      </w:r>
      <w:r w:rsidRPr="00F97A4B">
        <w:t>при</w:t>
      </w:r>
      <w:r w:rsidRPr="00F97A4B">
        <w:rPr>
          <w:spacing w:val="-2"/>
        </w:rPr>
        <w:t xml:space="preserve"> </w:t>
      </w:r>
      <w:r w:rsidRPr="00F97A4B">
        <w:t>выполнении</w:t>
      </w:r>
      <w:r w:rsidRPr="00F97A4B">
        <w:rPr>
          <w:spacing w:val="-2"/>
        </w:rPr>
        <w:t xml:space="preserve"> </w:t>
      </w:r>
      <w:r w:rsidRPr="00F97A4B">
        <w:t>работы.</w:t>
      </w:r>
    </w:p>
    <w:p w:rsidR="00C450EA" w:rsidRPr="00F97A4B" w:rsidRDefault="002F2362" w:rsidP="00267F92">
      <w:pPr>
        <w:pStyle w:val="Heading1"/>
        <w:spacing w:line="274" w:lineRule="exact"/>
        <w:ind w:left="0"/>
        <w:jc w:val="both"/>
      </w:pPr>
      <w:r w:rsidRPr="00F97A4B">
        <w:rPr>
          <w:spacing w:val="-7"/>
        </w:rPr>
        <w:t>Совместная</w:t>
      </w:r>
      <w:r w:rsidRPr="00F97A4B">
        <w:rPr>
          <w:spacing w:val="-11"/>
        </w:rPr>
        <w:t xml:space="preserve"> </w:t>
      </w:r>
      <w:r w:rsidRPr="00F97A4B">
        <w:rPr>
          <w:spacing w:val="-7"/>
        </w:rPr>
        <w:t>деятельность:</w:t>
      </w:r>
    </w:p>
    <w:p w:rsidR="00C450EA" w:rsidRPr="00F97A4B" w:rsidRDefault="002F2362" w:rsidP="00267F92">
      <w:pPr>
        <w:pStyle w:val="a3"/>
        <w:ind w:left="0" w:firstLine="710"/>
      </w:pPr>
      <w:r w:rsidRPr="00F97A4B">
        <w:t>—организовывать под руководством учителя и самостоятельно совместную работу в</w:t>
      </w:r>
      <w:r w:rsidRPr="00F97A4B">
        <w:rPr>
          <w:spacing w:val="1"/>
        </w:rPr>
        <w:t xml:space="preserve"> </w:t>
      </w:r>
      <w:r w:rsidRPr="00F97A4B">
        <w:t>группе: обсуждать задачу, распределять роли, выполнять функции руководителя/лидера и</w:t>
      </w:r>
      <w:r w:rsidRPr="00F97A4B">
        <w:rPr>
          <w:spacing w:val="1"/>
        </w:rPr>
        <w:t xml:space="preserve"> </w:t>
      </w:r>
      <w:r w:rsidRPr="00F97A4B">
        <w:t>подчинённого;</w:t>
      </w:r>
      <w:r w:rsidRPr="00F97A4B">
        <w:rPr>
          <w:spacing w:val="-8"/>
        </w:rPr>
        <w:t xml:space="preserve"> </w:t>
      </w:r>
      <w:r w:rsidRPr="00F97A4B">
        <w:t>осуществлять</w:t>
      </w:r>
      <w:r w:rsidRPr="00F97A4B">
        <w:rPr>
          <w:spacing w:val="2"/>
        </w:rPr>
        <w:t xml:space="preserve"> </w:t>
      </w:r>
      <w:r w:rsidRPr="00F97A4B">
        <w:t>продуктивное сотрудничество;</w:t>
      </w:r>
    </w:p>
    <w:p w:rsidR="00C450EA" w:rsidRPr="00F97A4B" w:rsidRDefault="002F2362" w:rsidP="00267F92">
      <w:pPr>
        <w:pStyle w:val="a3"/>
        <w:ind w:left="0" w:firstLine="710"/>
      </w:pPr>
      <w:r w:rsidRPr="00F97A4B">
        <w:t>—проявлять</w:t>
      </w:r>
      <w:r w:rsidRPr="00F97A4B">
        <w:rPr>
          <w:spacing w:val="1"/>
        </w:rPr>
        <w:t xml:space="preserve"> </w:t>
      </w:r>
      <w:r w:rsidRPr="00F97A4B">
        <w:t>интерес</w:t>
      </w:r>
      <w:r w:rsidRPr="00F97A4B">
        <w:rPr>
          <w:spacing w:val="1"/>
        </w:rPr>
        <w:t xml:space="preserve"> </w:t>
      </w:r>
      <w:r w:rsidRPr="00F97A4B">
        <w:t>к</w:t>
      </w:r>
      <w:r w:rsidRPr="00F97A4B">
        <w:rPr>
          <w:spacing w:val="1"/>
        </w:rPr>
        <w:t xml:space="preserve"> </w:t>
      </w:r>
      <w:r w:rsidRPr="00F97A4B">
        <w:t>работе</w:t>
      </w:r>
      <w:r w:rsidRPr="00F97A4B">
        <w:rPr>
          <w:spacing w:val="1"/>
        </w:rPr>
        <w:t xml:space="preserve"> </w:t>
      </w:r>
      <w:r w:rsidRPr="00F97A4B">
        <w:t>товарищей;</w:t>
      </w:r>
      <w:r w:rsidRPr="00F97A4B">
        <w:rPr>
          <w:spacing w:val="1"/>
        </w:rPr>
        <w:t xml:space="preserve"> </w:t>
      </w:r>
      <w:r w:rsidRPr="00F97A4B">
        <w:t>в</w:t>
      </w:r>
      <w:r w:rsidRPr="00F97A4B">
        <w:rPr>
          <w:spacing w:val="1"/>
        </w:rPr>
        <w:t xml:space="preserve"> </w:t>
      </w:r>
      <w:r w:rsidRPr="00F97A4B">
        <w:t>доброжелательной</w:t>
      </w:r>
      <w:r w:rsidRPr="00F97A4B">
        <w:rPr>
          <w:spacing w:val="61"/>
        </w:rPr>
        <w:t xml:space="preserve"> </w:t>
      </w:r>
      <w:r w:rsidRPr="00F97A4B">
        <w:t>форме</w:t>
      </w:r>
      <w:r w:rsidRPr="00F97A4B">
        <w:rPr>
          <w:spacing w:val="1"/>
        </w:rPr>
        <w:t xml:space="preserve"> </w:t>
      </w:r>
      <w:r w:rsidRPr="00F97A4B">
        <w:t>комментировать и оценивать их достижения, высказывать свои предложения и пожелания;</w:t>
      </w:r>
      <w:r w:rsidRPr="00F97A4B">
        <w:rPr>
          <w:spacing w:val="1"/>
        </w:rPr>
        <w:t xml:space="preserve"> </w:t>
      </w:r>
      <w:r w:rsidRPr="00F97A4B">
        <w:t>оказывать</w:t>
      </w:r>
      <w:r w:rsidRPr="00F97A4B">
        <w:rPr>
          <w:spacing w:val="2"/>
        </w:rPr>
        <w:t xml:space="preserve"> </w:t>
      </w:r>
      <w:r w:rsidRPr="00F97A4B">
        <w:t>при</w:t>
      </w:r>
      <w:r w:rsidRPr="00F97A4B">
        <w:rPr>
          <w:spacing w:val="3"/>
        </w:rPr>
        <w:t xml:space="preserve"> </w:t>
      </w:r>
      <w:r w:rsidRPr="00F97A4B">
        <w:t>необходимости помощь;</w:t>
      </w:r>
    </w:p>
    <w:p w:rsidR="00C450EA" w:rsidRPr="00F97A4B" w:rsidRDefault="002F2362" w:rsidP="00267F92">
      <w:pPr>
        <w:pStyle w:val="a3"/>
        <w:ind w:left="0" w:firstLine="710"/>
      </w:pPr>
      <w:r w:rsidRPr="00F97A4B">
        <w:t>—понимать</w:t>
      </w:r>
      <w:r w:rsidRPr="00F97A4B">
        <w:rPr>
          <w:spacing w:val="1"/>
        </w:rPr>
        <w:t xml:space="preserve"> </w:t>
      </w:r>
      <w:r w:rsidRPr="00F97A4B">
        <w:t>особенности</w:t>
      </w:r>
      <w:r w:rsidRPr="00F97A4B">
        <w:rPr>
          <w:spacing w:val="1"/>
        </w:rPr>
        <w:t xml:space="preserve"> </w:t>
      </w:r>
      <w:r w:rsidRPr="00F97A4B">
        <w:t>проектной</w:t>
      </w:r>
      <w:r w:rsidRPr="00F97A4B">
        <w:rPr>
          <w:spacing w:val="1"/>
        </w:rPr>
        <w:t xml:space="preserve"> </w:t>
      </w:r>
      <w:r w:rsidRPr="00F97A4B">
        <w:t>деятельности,</w:t>
      </w:r>
      <w:r w:rsidRPr="00F97A4B">
        <w:rPr>
          <w:spacing w:val="1"/>
        </w:rPr>
        <w:t xml:space="preserve"> </w:t>
      </w:r>
      <w:r w:rsidRPr="00F97A4B">
        <w:t>выдвигать</w:t>
      </w:r>
      <w:r w:rsidRPr="00F97A4B">
        <w:rPr>
          <w:spacing w:val="1"/>
        </w:rPr>
        <w:t xml:space="preserve"> </w:t>
      </w:r>
      <w:r w:rsidRPr="00F97A4B">
        <w:t>несложные</w:t>
      </w:r>
      <w:r w:rsidRPr="00F97A4B">
        <w:rPr>
          <w:spacing w:val="1"/>
        </w:rPr>
        <w:t xml:space="preserve"> </w:t>
      </w:r>
      <w:r w:rsidRPr="00F97A4B">
        <w:t>идеи</w:t>
      </w:r>
      <w:r w:rsidRPr="00F97A4B">
        <w:rPr>
          <w:spacing w:val="1"/>
        </w:rPr>
        <w:t xml:space="preserve"> </w:t>
      </w:r>
      <w:r w:rsidRPr="00F97A4B">
        <w:t>решений предлагаемых проектных заданий, мысленно создавать конструктивный замысел,</w:t>
      </w:r>
      <w:r w:rsidRPr="00F97A4B">
        <w:rPr>
          <w:spacing w:val="1"/>
        </w:rPr>
        <w:t xml:space="preserve"> </w:t>
      </w:r>
      <w:r w:rsidRPr="00F97A4B">
        <w:t>осуществлять выбор средств и способов для его практического воплощения; предъявлять</w:t>
      </w:r>
      <w:r w:rsidRPr="00F97A4B">
        <w:rPr>
          <w:spacing w:val="1"/>
        </w:rPr>
        <w:t xml:space="preserve"> </w:t>
      </w:r>
      <w:r w:rsidRPr="00F97A4B">
        <w:t>аргументы</w:t>
      </w:r>
      <w:r w:rsidRPr="00F97A4B">
        <w:rPr>
          <w:spacing w:val="3"/>
        </w:rPr>
        <w:t xml:space="preserve"> </w:t>
      </w:r>
      <w:r w:rsidRPr="00F97A4B">
        <w:t>для</w:t>
      </w:r>
      <w:r w:rsidRPr="00F97A4B">
        <w:rPr>
          <w:spacing w:val="2"/>
        </w:rPr>
        <w:t xml:space="preserve"> </w:t>
      </w:r>
      <w:r w:rsidRPr="00F97A4B">
        <w:t>защиты</w:t>
      </w:r>
      <w:r w:rsidRPr="00F97A4B">
        <w:rPr>
          <w:spacing w:val="-1"/>
        </w:rPr>
        <w:t xml:space="preserve"> </w:t>
      </w:r>
      <w:r w:rsidRPr="00F97A4B">
        <w:t>продукта</w:t>
      </w:r>
      <w:r w:rsidRPr="00F97A4B">
        <w:rPr>
          <w:spacing w:val="1"/>
        </w:rPr>
        <w:t xml:space="preserve"> </w:t>
      </w:r>
      <w:r w:rsidRPr="00F97A4B">
        <w:t>проектной</w:t>
      </w:r>
      <w:r w:rsidRPr="00F97A4B">
        <w:rPr>
          <w:spacing w:val="-2"/>
        </w:rPr>
        <w:t xml:space="preserve"> </w:t>
      </w:r>
      <w:r w:rsidRPr="00F97A4B">
        <w:t>деятельности.</w:t>
      </w:r>
    </w:p>
    <w:p w:rsidR="00C450EA" w:rsidRPr="00F97A4B" w:rsidRDefault="00C450EA" w:rsidP="00267F92">
      <w:pPr>
        <w:pStyle w:val="a3"/>
        <w:ind w:left="0"/>
      </w:pPr>
    </w:p>
    <w:p w:rsidR="00C450EA" w:rsidRPr="00F97A4B" w:rsidRDefault="002F2362" w:rsidP="00267F92">
      <w:pPr>
        <w:pStyle w:val="Heading1"/>
        <w:ind w:left="0"/>
        <w:jc w:val="both"/>
        <w:rPr>
          <w:spacing w:val="-1"/>
        </w:rPr>
      </w:pPr>
      <w:r w:rsidRPr="00F97A4B">
        <w:rPr>
          <w:spacing w:val="-1"/>
        </w:rPr>
        <w:t>Предметные</w:t>
      </w:r>
      <w:r w:rsidRPr="00F97A4B">
        <w:rPr>
          <w:spacing w:val="10"/>
        </w:rPr>
        <w:t xml:space="preserve"> </w:t>
      </w:r>
      <w:r w:rsidRPr="00F97A4B">
        <w:rPr>
          <w:spacing w:val="-1"/>
        </w:rPr>
        <w:t>результаты:</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 xml:space="preserve">К концу обучения </w:t>
      </w:r>
      <w:r w:rsidRPr="00F97A4B">
        <w:rPr>
          <w:rFonts w:ascii="Times New Roman" w:hAnsi="Times New Roman" w:cs="Times New Roman"/>
          <w:b/>
          <w:sz w:val="24"/>
          <w:szCs w:val="24"/>
        </w:rPr>
        <w:t>в 1 классе</w:t>
      </w:r>
      <w:r w:rsidRPr="00F97A4B">
        <w:rPr>
          <w:rFonts w:ascii="Times New Roman" w:hAnsi="Times New Roman" w:cs="Times New Roman"/>
          <w:sz w:val="24"/>
          <w:szCs w:val="24"/>
        </w:rPr>
        <w:t xml:space="preserve"> обучающийся получит следующие предметные результаты по отдельным темам программы по технологии:</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правильно организовывать свой труд: своевременно подготавливать и убирать рабочее место, поддерживать порядок на нем в процессе труда;</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применять правила безопасной работы ножницами, иглой и аккуратной работы с клеем;</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 xml:space="preserve">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w:t>
      </w:r>
      <w:r w:rsidRPr="00F97A4B">
        <w:rPr>
          <w:rFonts w:ascii="Times New Roman" w:hAnsi="Times New Roman" w:cs="Times New Roman"/>
          <w:sz w:val="24"/>
          <w:szCs w:val="24"/>
        </w:rPr>
        <w:lastRenderedPageBreak/>
        <w:t>их в практической работе;</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приемы ручной обработки материалов при изготовлении изделий;</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ориентироваться в наименованиях основных технологических операций: разметка деталей, выделение деталей, сборка изделия;</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выполнять разметку деталей сгибанием, по шаблону, на глаз, от руки, выделение деталей способами обрывания, вырезания и другие, сборку изделий с помощью клея, ниток и другие;</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оформлять изделия строчкой прямого стежка;</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понимать смысл понятий "изделие", "деталь изделия", "образец", "заготовка", "материал", "инструмент", "приспособление", "конструирование", "аппликация";</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выполнять задания с использованием готового плана;</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называть ручные инструменты (ножницы, игла, линейка) и приспособления (шаблон, стека, булавки и другие), безопасно хранить и работать ими;</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различать материалы и инструменты по их назначению;</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называть и выполнять последовательность изготовления несложных изделий: разметка, резание, сборка, отделка;</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качественно выполнять операции и приемы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другие, эстетично и аккуратно выполнять отделку раскрашиванием, аппликацией, строчкой прямого стежка;</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использовать для сушки плоских изделий пресс;</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с помощью учителя выполнять практическую работу и самоконтроль с использованием инструкционной карты, образца, шаблона;</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lastRenderedPageBreak/>
        <w:t>различать разборные и неразборные конструкции несложных изделий;</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осуществлять элементарное сотрудничество, участвовать в коллективных работах под руководством учителя;</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выполнять несложные коллективные работы проектного характера.</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 xml:space="preserve">К концу обучения </w:t>
      </w:r>
      <w:r w:rsidRPr="00F97A4B">
        <w:rPr>
          <w:rFonts w:ascii="Times New Roman" w:hAnsi="Times New Roman" w:cs="Times New Roman"/>
          <w:b/>
          <w:sz w:val="24"/>
          <w:szCs w:val="24"/>
        </w:rPr>
        <w:t>во 2 классе</w:t>
      </w:r>
      <w:r w:rsidRPr="00F97A4B">
        <w:rPr>
          <w:rFonts w:ascii="Times New Roman" w:hAnsi="Times New Roman" w:cs="Times New Roman"/>
          <w:sz w:val="24"/>
          <w:szCs w:val="24"/>
        </w:rPr>
        <w:t xml:space="preserve"> обучающийся получит следующие предметные результаты по отдельным темам программы по технологии:</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понимать смысл понятий "инструкционная" ("технологическая") карта, "чертеж", "эскиз", "линии чертежа", "развертка", "макет", "модель", "технология", "технологические операции", "способы обработки" и использовать их в практической деятельности;</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выполнять задания по самостоятельно составленному плану;</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выделять, называть и применять изученные общие правила создания рукотворного мира в своей предметно-творческой деятельности;</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самостоятельно подготавливать рабочее место в соответствии с видом деятельности, поддерживать порядок во время работы, убирать рабочее место;</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читать простейшие чертежи (эскизы), называть линии чертежа (линия контура и надреза, линия выносная и размерная, линия сгиба, линия симметрии);</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выполнять экономную разметку прямоугольника (от двух прямых углов и одного прямого угла) с помощью чертежных инструментов (линейки, угольника) с использованием простейшего чертежа (эскиза), чертить окружность с помощью циркуля;</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выполнять биговку;</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выполнять построение простейшего лекала (выкройки) правильной геометрической формы и разметку деталей кроя на ткани по нему/ней;</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оформлять изделия и соединять детали освоенными ручными строчками;</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понимать смысл понятия "развертка" (трехмерного предмета), соотносить объемную конструкцию с изображениями ее развертки;</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lastRenderedPageBreak/>
        <w:t>отличать макет от модели, строить трехмерный макет из готовой развертки;</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определять неподвижный и подвижный способ соединения деталей и выполнять подвижное и неподвижное соединения известными способами;</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конструировать и моделировать изделия из различных материалов по модели, простейшему чертежу или эскизу;</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решать несложные конструкторско-технологические задачи;</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выполнять работу в малых группах, осуществлять сотрудничество;</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называть профессии людей, работающих в сфере обслуживания.</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 xml:space="preserve">К концу обучения </w:t>
      </w:r>
      <w:r w:rsidRPr="00F97A4B">
        <w:rPr>
          <w:rFonts w:ascii="Times New Roman" w:hAnsi="Times New Roman" w:cs="Times New Roman"/>
          <w:b/>
          <w:sz w:val="24"/>
          <w:szCs w:val="24"/>
        </w:rPr>
        <w:t>в 3 классе</w:t>
      </w:r>
      <w:r w:rsidRPr="00F97A4B">
        <w:rPr>
          <w:rFonts w:ascii="Times New Roman" w:hAnsi="Times New Roman" w:cs="Times New Roman"/>
          <w:sz w:val="24"/>
          <w:szCs w:val="24"/>
        </w:rPr>
        <w:t xml:space="preserve"> обучающийся получит следующие предметные результаты по отдельным темам программы по технологии:</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понимать смысл понятий "чертеж развертки", "канцелярский нож", "шило", "искусственный материал";</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узнавать и называть по характерным особенностям образцов или по описанию изученные и распространенные в крае ремесла;</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называть и описывать свойства наиболее распространенных изучаемых искусственных и синтетических материалов (бумага, металлы, текстиль и другие);</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читать чертеж развертки и выполнять разметку разверток с помощью чертежных инструментов (линейка, угольник, циркуль);</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узнавать и называть линии чертежа (осевая и центровая);</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безопасно пользоваться канцелярским ножом, шилом;</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выполнять рицовку;</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выполнять соединение деталей и отделку изделия освоенными ручными строчками;</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lastRenderedPageBreak/>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изменять конструкцию изделия по заданным условиям;</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выбирать способ соединения и соединительный материал в зависимости от требований конструкции;</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называть несколько видов информационных технологий и соответствующих способов передачи информации (из реального окружения обучающихся);</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понимать назначение основных устройств персонального компьютера для ввода, вывода и обработки информации;</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выполнять основные правила безопасной работы на компьютере;</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выполнять проектные задания в соответствии с содержанием изученного материала на основе полученных знаний и умений.</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 xml:space="preserve">К концу обучения </w:t>
      </w:r>
      <w:r w:rsidRPr="00F97A4B">
        <w:rPr>
          <w:rFonts w:ascii="Times New Roman" w:hAnsi="Times New Roman" w:cs="Times New Roman"/>
          <w:b/>
          <w:sz w:val="24"/>
          <w:szCs w:val="24"/>
        </w:rPr>
        <w:t>в 4 классе</w:t>
      </w:r>
      <w:r w:rsidRPr="00F97A4B">
        <w:rPr>
          <w:rFonts w:ascii="Times New Roman" w:hAnsi="Times New Roman" w:cs="Times New Roman"/>
          <w:sz w:val="24"/>
          <w:szCs w:val="24"/>
        </w:rPr>
        <w:t xml:space="preserve"> обучающийся получит следующие предметные результаты по отдельным темам программы по технологии:</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понимать элементарные основы бытовой культуры, выполнять доступные действия по самообслуживанию и доступные виды домашнего труда;</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выполнять более сложные виды работ и приемы обработки различных материалов (например, плетение, шитье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выполнять символические действия моделирования, понимать и создавать простейшие виды технической документации (чертеж развертки, эскиз, технический рисунок, схему) и выполнять по ней работу;</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lastRenderedPageBreak/>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на основе усвоенных правил дизайна решать простейшие художественно-конструкторские задачи по созданию изделий с заданной функцией;</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работать с доступной информацией, работать в программах Word, Power Point;</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196FC5" w:rsidRPr="00F97A4B" w:rsidRDefault="00196FC5" w:rsidP="00196FC5">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196FC5" w:rsidRPr="00F97A4B" w:rsidRDefault="00196FC5" w:rsidP="00196FC5">
      <w:pPr>
        <w:pStyle w:val="ConsPlusNormal"/>
        <w:ind w:firstLine="540"/>
        <w:jc w:val="both"/>
        <w:rPr>
          <w:rFonts w:ascii="Times New Roman" w:hAnsi="Times New Roman" w:cs="Times New Roman"/>
          <w:sz w:val="24"/>
          <w:szCs w:val="24"/>
        </w:rPr>
      </w:pPr>
    </w:p>
    <w:p w:rsidR="00196FC5" w:rsidRPr="00F97A4B" w:rsidRDefault="00196FC5" w:rsidP="00267F92">
      <w:pPr>
        <w:pStyle w:val="Heading1"/>
        <w:ind w:left="0"/>
        <w:jc w:val="both"/>
        <w:rPr>
          <w:spacing w:val="-1"/>
        </w:rPr>
      </w:pPr>
    </w:p>
    <w:p w:rsidR="00196FC5" w:rsidRPr="00F97A4B" w:rsidRDefault="00196FC5" w:rsidP="00267F92">
      <w:pPr>
        <w:pStyle w:val="Heading1"/>
        <w:ind w:left="0"/>
        <w:jc w:val="both"/>
      </w:pPr>
    </w:p>
    <w:p w:rsidR="00C450EA" w:rsidRPr="00F97A4B" w:rsidRDefault="002F2362" w:rsidP="00267F92">
      <w:pPr>
        <w:pStyle w:val="Heading1"/>
        <w:ind w:left="0"/>
        <w:jc w:val="both"/>
      </w:pPr>
      <w:r w:rsidRPr="00F97A4B">
        <w:t>ТЕМАТИЧЕСКОЕ</w:t>
      </w:r>
      <w:r w:rsidRPr="00F97A4B">
        <w:rPr>
          <w:spacing w:val="-5"/>
        </w:rPr>
        <w:t xml:space="preserve"> </w:t>
      </w:r>
      <w:r w:rsidRPr="00F97A4B">
        <w:t>ПЛАНИРОВАНИЕ</w:t>
      </w:r>
      <w:r w:rsidRPr="00F97A4B">
        <w:rPr>
          <w:spacing w:val="-5"/>
        </w:rPr>
        <w:t xml:space="preserve"> </w:t>
      </w:r>
      <w:r w:rsidRPr="00F97A4B">
        <w:t>УЧЕБНОГО</w:t>
      </w:r>
      <w:r w:rsidRPr="00F97A4B">
        <w:rPr>
          <w:spacing w:val="-9"/>
        </w:rPr>
        <w:t xml:space="preserve"> </w:t>
      </w:r>
      <w:r w:rsidRPr="00F97A4B">
        <w:t>ПРЕДМЕТА</w:t>
      </w:r>
      <w:r w:rsidRPr="00F97A4B">
        <w:rPr>
          <w:spacing w:val="-4"/>
        </w:rPr>
        <w:t xml:space="preserve"> </w:t>
      </w:r>
      <w:r w:rsidRPr="00F97A4B">
        <w:t>«ТЕХНОЛОГИЯ»</w:t>
      </w:r>
    </w:p>
    <w:p w:rsidR="00C450EA" w:rsidRPr="00F97A4B" w:rsidRDefault="002F2362" w:rsidP="00B34D59">
      <w:pPr>
        <w:pStyle w:val="a5"/>
        <w:numPr>
          <w:ilvl w:val="0"/>
          <w:numId w:val="27"/>
        </w:numPr>
        <w:tabs>
          <w:tab w:val="left" w:pos="722"/>
        </w:tabs>
        <w:spacing w:line="275" w:lineRule="exact"/>
        <w:ind w:left="0"/>
        <w:jc w:val="both"/>
        <w:rPr>
          <w:b/>
          <w:sz w:val="24"/>
          <w:szCs w:val="24"/>
        </w:rPr>
      </w:pPr>
      <w:r w:rsidRPr="00F97A4B">
        <w:rPr>
          <w:b/>
          <w:sz w:val="24"/>
          <w:szCs w:val="24"/>
        </w:rPr>
        <w:t>класс</w:t>
      </w:r>
    </w:p>
    <w:tbl>
      <w:tblPr>
        <w:tblStyle w:val="TableNormal"/>
        <w:tblW w:w="9572" w:type="dxa"/>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2"/>
        <w:gridCol w:w="4052"/>
        <w:gridCol w:w="1502"/>
        <w:gridCol w:w="3226"/>
      </w:tblGrid>
      <w:tr w:rsidR="00C450EA" w:rsidRPr="00F97A4B" w:rsidTr="008D42CA">
        <w:trPr>
          <w:trHeight w:val="757"/>
        </w:trPr>
        <w:tc>
          <w:tcPr>
            <w:tcW w:w="792" w:type="dxa"/>
          </w:tcPr>
          <w:p w:rsidR="00C450EA" w:rsidRPr="00F97A4B" w:rsidRDefault="002F2362" w:rsidP="00267F92">
            <w:pPr>
              <w:pStyle w:val="TableParagraph"/>
              <w:spacing w:line="237" w:lineRule="auto"/>
              <w:ind w:left="0"/>
              <w:jc w:val="both"/>
              <w:rPr>
                <w:sz w:val="24"/>
                <w:szCs w:val="24"/>
              </w:rPr>
            </w:pPr>
            <w:r w:rsidRPr="00F97A4B">
              <w:rPr>
                <w:sz w:val="24"/>
                <w:szCs w:val="24"/>
              </w:rPr>
              <w:t>№</w:t>
            </w:r>
            <w:r w:rsidRPr="00F97A4B">
              <w:rPr>
                <w:spacing w:val="1"/>
                <w:sz w:val="24"/>
                <w:szCs w:val="24"/>
              </w:rPr>
              <w:t xml:space="preserve"> </w:t>
            </w:r>
            <w:r w:rsidRPr="00F97A4B">
              <w:rPr>
                <w:sz w:val="24"/>
                <w:szCs w:val="24"/>
              </w:rPr>
              <w:t>п/п</w:t>
            </w:r>
          </w:p>
        </w:tc>
        <w:tc>
          <w:tcPr>
            <w:tcW w:w="4052" w:type="dxa"/>
          </w:tcPr>
          <w:p w:rsidR="00C450EA" w:rsidRPr="00F97A4B" w:rsidRDefault="002F2362" w:rsidP="00267F92">
            <w:pPr>
              <w:pStyle w:val="TableParagraph"/>
              <w:spacing w:line="237" w:lineRule="auto"/>
              <w:ind w:left="0"/>
              <w:jc w:val="both"/>
              <w:rPr>
                <w:sz w:val="24"/>
                <w:szCs w:val="24"/>
              </w:rPr>
            </w:pPr>
            <w:r w:rsidRPr="00F97A4B">
              <w:rPr>
                <w:sz w:val="24"/>
                <w:szCs w:val="24"/>
              </w:rPr>
              <w:t>Тема раздела учебного</w:t>
            </w:r>
            <w:r w:rsidRPr="00F97A4B">
              <w:rPr>
                <w:spacing w:val="-53"/>
                <w:sz w:val="24"/>
                <w:szCs w:val="24"/>
              </w:rPr>
              <w:t xml:space="preserve"> </w:t>
            </w:r>
            <w:r w:rsidRPr="00F97A4B">
              <w:rPr>
                <w:sz w:val="24"/>
                <w:szCs w:val="24"/>
              </w:rPr>
              <w:t>предмета</w:t>
            </w:r>
          </w:p>
        </w:tc>
        <w:tc>
          <w:tcPr>
            <w:tcW w:w="1502" w:type="dxa"/>
          </w:tcPr>
          <w:p w:rsidR="00C450EA" w:rsidRPr="00F97A4B" w:rsidRDefault="002F2362" w:rsidP="00267F92">
            <w:pPr>
              <w:pStyle w:val="TableParagraph"/>
              <w:spacing w:line="237" w:lineRule="auto"/>
              <w:ind w:left="0"/>
              <w:jc w:val="both"/>
              <w:rPr>
                <w:sz w:val="24"/>
                <w:szCs w:val="24"/>
              </w:rPr>
            </w:pPr>
            <w:r w:rsidRPr="00F97A4B">
              <w:rPr>
                <w:sz w:val="24"/>
                <w:szCs w:val="24"/>
              </w:rPr>
              <w:t>Кол-во</w:t>
            </w:r>
            <w:r w:rsidRPr="00F97A4B">
              <w:rPr>
                <w:spacing w:val="1"/>
                <w:sz w:val="24"/>
                <w:szCs w:val="24"/>
              </w:rPr>
              <w:t xml:space="preserve"> </w:t>
            </w:r>
            <w:r w:rsidRPr="00F97A4B">
              <w:rPr>
                <w:spacing w:val="-1"/>
                <w:sz w:val="24"/>
                <w:szCs w:val="24"/>
              </w:rPr>
              <w:t>академическ</w:t>
            </w:r>
          </w:p>
          <w:p w:rsidR="00C450EA" w:rsidRPr="00F97A4B" w:rsidRDefault="002F2362" w:rsidP="00267F92">
            <w:pPr>
              <w:pStyle w:val="TableParagraph"/>
              <w:spacing w:line="238" w:lineRule="exact"/>
              <w:ind w:left="0"/>
              <w:jc w:val="both"/>
              <w:rPr>
                <w:sz w:val="24"/>
                <w:szCs w:val="24"/>
              </w:rPr>
            </w:pPr>
            <w:r w:rsidRPr="00F97A4B">
              <w:rPr>
                <w:sz w:val="24"/>
                <w:szCs w:val="24"/>
              </w:rPr>
              <w:t>их</w:t>
            </w:r>
            <w:r w:rsidRPr="00F97A4B">
              <w:rPr>
                <w:spacing w:val="-2"/>
                <w:sz w:val="24"/>
                <w:szCs w:val="24"/>
              </w:rPr>
              <w:t xml:space="preserve"> </w:t>
            </w:r>
            <w:r w:rsidRPr="00F97A4B">
              <w:rPr>
                <w:sz w:val="24"/>
                <w:szCs w:val="24"/>
              </w:rPr>
              <w:t>часов</w:t>
            </w:r>
          </w:p>
        </w:tc>
        <w:tc>
          <w:tcPr>
            <w:tcW w:w="3226" w:type="dxa"/>
          </w:tcPr>
          <w:p w:rsidR="00C450EA" w:rsidRPr="00F97A4B" w:rsidRDefault="002F2362" w:rsidP="00267F92">
            <w:pPr>
              <w:pStyle w:val="TableParagraph"/>
              <w:spacing w:line="237" w:lineRule="auto"/>
              <w:ind w:left="0" w:firstLine="33"/>
              <w:jc w:val="both"/>
              <w:rPr>
                <w:sz w:val="24"/>
                <w:szCs w:val="24"/>
              </w:rPr>
            </w:pPr>
            <w:r w:rsidRPr="00F97A4B">
              <w:rPr>
                <w:spacing w:val="-1"/>
                <w:sz w:val="24"/>
                <w:szCs w:val="24"/>
              </w:rPr>
              <w:t xml:space="preserve">Электронные </w:t>
            </w:r>
            <w:r w:rsidRPr="00F97A4B">
              <w:rPr>
                <w:sz w:val="24"/>
                <w:szCs w:val="24"/>
              </w:rPr>
              <w:t>образовательные</w:t>
            </w:r>
            <w:r w:rsidRPr="00F97A4B">
              <w:rPr>
                <w:spacing w:val="-52"/>
                <w:sz w:val="24"/>
                <w:szCs w:val="24"/>
              </w:rPr>
              <w:t xml:space="preserve"> </w:t>
            </w:r>
            <w:r w:rsidRPr="00F97A4B">
              <w:rPr>
                <w:sz w:val="24"/>
                <w:szCs w:val="24"/>
              </w:rPr>
              <w:t>ресурсы</w:t>
            </w:r>
          </w:p>
        </w:tc>
      </w:tr>
      <w:tr w:rsidR="00C450EA" w:rsidRPr="00F97A4B" w:rsidTr="008D42CA">
        <w:trPr>
          <w:trHeight w:val="277"/>
        </w:trPr>
        <w:tc>
          <w:tcPr>
            <w:tcW w:w="792" w:type="dxa"/>
          </w:tcPr>
          <w:p w:rsidR="00C450EA" w:rsidRPr="00F97A4B" w:rsidRDefault="002F2362" w:rsidP="00267F92">
            <w:pPr>
              <w:pStyle w:val="TableParagraph"/>
              <w:spacing w:line="258" w:lineRule="exact"/>
              <w:ind w:left="0"/>
              <w:jc w:val="both"/>
              <w:rPr>
                <w:sz w:val="24"/>
                <w:szCs w:val="24"/>
              </w:rPr>
            </w:pPr>
            <w:r w:rsidRPr="00F97A4B">
              <w:rPr>
                <w:sz w:val="24"/>
                <w:szCs w:val="24"/>
              </w:rPr>
              <w:t>1</w:t>
            </w:r>
          </w:p>
        </w:tc>
        <w:tc>
          <w:tcPr>
            <w:tcW w:w="4052" w:type="dxa"/>
          </w:tcPr>
          <w:p w:rsidR="00C450EA" w:rsidRPr="00F97A4B" w:rsidRDefault="002F2362" w:rsidP="00267F92">
            <w:pPr>
              <w:pStyle w:val="TableParagraph"/>
              <w:spacing w:line="258" w:lineRule="exact"/>
              <w:ind w:left="0"/>
              <w:jc w:val="both"/>
              <w:rPr>
                <w:sz w:val="24"/>
                <w:szCs w:val="24"/>
              </w:rPr>
            </w:pPr>
            <w:r w:rsidRPr="00F97A4B">
              <w:rPr>
                <w:sz w:val="24"/>
                <w:szCs w:val="24"/>
              </w:rPr>
              <w:t>Технологии,</w:t>
            </w:r>
            <w:r w:rsidRPr="00F97A4B">
              <w:rPr>
                <w:spacing w:val="-4"/>
                <w:sz w:val="24"/>
                <w:szCs w:val="24"/>
              </w:rPr>
              <w:t xml:space="preserve"> </w:t>
            </w:r>
            <w:r w:rsidRPr="00F97A4B">
              <w:rPr>
                <w:sz w:val="24"/>
                <w:szCs w:val="24"/>
              </w:rPr>
              <w:t>профессии</w:t>
            </w:r>
            <w:r w:rsidRPr="00F97A4B">
              <w:rPr>
                <w:spacing w:val="-1"/>
                <w:sz w:val="24"/>
                <w:szCs w:val="24"/>
              </w:rPr>
              <w:t xml:space="preserve"> </w:t>
            </w:r>
            <w:r w:rsidRPr="00F97A4B">
              <w:rPr>
                <w:sz w:val="24"/>
                <w:szCs w:val="24"/>
              </w:rPr>
              <w:t>и</w:t>
            </w:r>
          </w:p>
        </w:tc>
        <w:tc>
          <w:tcPr>
            <w:tcW w:w="1502" w:type="dxa"/>
          </w:tcPr>
          <w:p w:rsidR="00C450EA" w:rsidRPr="00F97A4B" w:rsidRDefault="002F2362" w:rsidP="00267F92">
            <w:pPr>
              <w:pStyle w:val="TableParagraph"/>
              <w:spacing w:line="258" w:lineRule="exact"/>
              <w:ind w:left="0"/>
              <w:jc w:val="both"/>
              <w:rPr>
                <w:sz w:val="24"/>
                <w:szCs w:val="24"/>
              </w:rPr>
            </w:pPr>
            <w:r w:rsidRPr="00F97A4B">
              <w:rPr>
                <w:sz w:val="24"/>
                <w:szCs w:val="24"/>
              </w:rPr>
              <w:t>6</w:t>
            </w:r>
          </w:p>
        </w:tc>
        <w:tc>
          <w:tcPr>
            <w:tcW w:w="3226" w:type="dxa"/>
          </w:tcPr>
          <w:p w:rsidR="00C450EA" w:rsidRPr="00F97A4B" w:rsidRDefault="002F2362" w:rsidP="00267F92">
            <w:pPr>
              <w:pStyle w:val="TableParagraph"/>
              <w:spacing w:line="249" w:lineRule="exact"/>
              <w:ind w:left="0"/>
              <w:jc w:val="both"/>
              <w:rPr>
                <w:sz w:val="24"/>
                <w:szCs w:val="24"/>
              </w:rPr>
            </w:pPr>
            <w:r w:rsidRPr="00F97A4B">
              <w:rPr>
                <w:sz w:val="24"/>
                <w:szCs w:val="24"/>
              </w:rPr>
              <w:t>1.Сайт</w:t>
            </w:r>
            <w:r w:rsidRPr="00F97A4B">
              <w:rPr>
                <w:spacing w:val="-5"/>
                <w:sz w:val="24"/>
                <w:szCs w:val="24"/>
              </w:rPr>
              <w:t xml:space="preserve"> </w:t>
            </w:r>
            <w:r w:rsidRPr="00F97A4B">
              <w:rPr>
                <w:sz w:val="24"/>
                <w:szCs w:val="24"/>
              </w:rPr>
              <w:t>«Я иду</w:t>
            </w:r>
            <w:r w:rsidRPr="00F97A4B">
              <w:rPr>
                <w:spacing w:val="-5"/>
                <w:sz w:val="24"/>
                <w:szCs w:val="24"/>
              </w:rPr>
              <w:t xml:space="preserve"> </w:t>
            </w:r>
            <w:r w:rsidRPr="00F97A4B">
              <w:rPr>
                <w:sz w:val="24"/>
                <w:szCs w:val="24"/>
              </w:rPr>
              <w:t>на</w:t>
            </w:r>
            <w:r w:rsidRPr="00F97A4B">
              <w:rPr>
                <w:spacing w:val="3"/>
                <w:sz w:val="24"/>
                <w:szCs w:val="24"/>
              </w:rPr>
              <w:t xml:space="preserve"> </w:t>
            </w:r>
            <w:r w:rsidRPr="00F97A4B">
              <w:rPr>
                <w:sz w:val="24"/>
                <w:szCs w:val="24"/>
              </w:rPr>
              <w:t>урок</w:t>
            </w:r>
          </w:p>
        </w:tc>
      </w:tr>
      <w:tr w:rsidR="00C450EA" w:rsidRPr="00F97A4B" w:rsidTr="008D42CA">
        <w:trPr>
          <w:trHeight w:val="277"/>
        </w:trPr>
        <w:tc>
          <w:tcPr>
            <w:tcW w:w="792" w:type="dxa"/>
          </w:tcPr>
          <w:p w:rsidR="00C450EA" w:rsidRPr="00F97A4B" w:rsidRDefault="00C450EA" w:rsidP="00267F92">
            <w:pPr>
              <w:pStyle w:val="TableParagraph"/>
              <w:ind w:left="0"/>
              <w:jc w:val="both"/>
              <w:rPr>
                <w:sz w:val="24"/>
                <w:szCs w:val="24"/>
              </w:rPr>
            </w:pPr>
          </w:p>
        </w:tc>
        <w:tc>
          <w:tcPr>
            <w:tcW w:w="4052" w:type="dxa"/>
          </w:tcPr>
          <w:p w:rsidR="00C450EA" w:rsidRPr="00F97A4B" w:rsidRDefault="002F2362" w:rsidP="00267F92">
            <w:pPr>
              <w:pStyle w:val="TableParagraph"/>
              <w:spacing w:line="258" w:lineRule="exact"/>
              <w:ind w:left="0"/>
              <w:jc w:val="both"/>
              <w:rPr>
                <w:sz w:val="24"/>
                <w:szCs w:val="24"/>
              </w:rPr>
            </w:pPr>
            <w:r w:rsidRPr="00F97A4B">
              <w:rPr>
                <w:sz w:val="24"/>
                <w:szCs w:val="24"/>
              </w:rPr>
              <w:t>производства</w:t>
            </w:r>
          </w:p>
        </w:tc>
        <w:tc>
          <w:tcPr>
            <w:tcW w:w="1502" w:type="dxa"/>
          </w:tcPr>
          <w:p w:rsidR="00C450EA" w:rsidRPr="00F97A4B" w:rsidRDefault="00C450EA" w:rsidP="00267F92">
            <w:pPr>
              <w:pStyle w:val="TableParagraph"/>
              <w:ind w:left="0"/>
              <w:jc w:val="both"/>
              <w:rPr>
                <w:sz w:val="24"/>
                <w:szCs w:val="24"/>
              </w:rPr>
            </w:pPr>
          </w:p>
        </w:tc>
        <w:tc>
          <w:tcPr>
            <w:tcW w:w="3226" w:type="dxa"/>
            <w:vMerge w:val="restart"/>
          </w:tcPr>
          <w:p w:rsidR="00C450EA" w:rsidRPr="00F97A4B" w:rsidRDefault="002F2362" w:rsidP="00267F92">
            <w:pPr>
              <w:pStyle w:val="TableParagraph"/>
              <w:tabs>
                <w:tab w:val="left" w:pos="1125"/>
                <w:tab w:val="left" w:pos="1586"/>
                <w:tab w:val="left" w:pos="2004"/>
              </w:tabs>
              <w:ind w:left="0"/>
              <w:jc w:val="both"/>
              <w:rPr>
                <w:sz w:val="24"/>
                <w:szCs w:val="24"/>
              </w:rPr>
            </w:pPr>
            <w:r w:rsidRPr="00F97A4B">
              <w:rPr>
                <w:sz w:val="24"/>
                <w:szCs w:val="24"/>
              </w:rPr>
              <w:t>начальной школы»:</w:t>
            </w:r>
            <w:r w:rsidRPr="00F97A4B">
              <w:rPr>
                <w:spacing w:val="1"/>
                <w:sz w:val="24"/>
                <w:szCs w:val="24"/>
              </w:rPr>
              <w:t xml:space="preserve"> </w:t>
            </w:r>
            <w:hyperlink r:id="rId237">
              <w:r w:rsidRPr="00F97A4B">
                <w:rPr>
                  <w:color w:val="0000FF"/>
                  <w:sz w:val="24"/>
                  <w:szCs w:val="24"/>
                  <w:u w:val="single" w:color="0000FF"/>
                </w:rPr>
                <w:t>http://nsc.1september.ru/urok</w:t>
              </w:r>
            </w:hyperlink>
            <w:r w:rsidRPr="00F97A4B">
              <w:rPr>
                <w:color w:val="0000FF"/>
                <w:spacing w:val="1"/>
                <w:sz w:val="24"/>
                <w:szCs w:val="24"/>
              </w:rPr>
              <w:t xml:space="preserve"> </w:t>
            </w:r>
            <w:r w:rsidRPr="00F97A4B">
              <w:rPr>
                <w:sz w:val="24"/>
                <w:szCs w:val="24"/>
              </w:rPr>
              <w:t>2.РЭШ</w:t>
            </w:r>
            <w:r w:rsidRPr="00F97A4B">
              <w:rPr>
                <w:sz w:val="24"/>
                <w:szCs w:val="24"/>
              </w:rPr>
              <w:tab/>
              <w:t>–</w:t>
            </w:r>
            <w:r w:rsidRPr="00F97A4B">
              <w:rPr>
                <w:sz w:val="24"/>
                <w:szCs w:val="24"/>
              </w:rPr>
              <w:tab/>
              <w:t>Российская</w:t>
            </w:r>
            <w:r w:rsidRPr="00F97A4B">
              <w:rPr>
                <w:spacing w:val="1"/>
                <w:sz w:val="24"/>
                <w:szCs w:val="24"/>
              </w:rPr>
              <w:t xml:space="preserve"> </w:t>
            </w:r>
            <w:r w:rsidRPr="00F97A4B">
              <w:rPr>
                <w:sz w:val="24"/>
                <w:szCs w:val="24"/>
              </w:rPr>
              <w:t>электронная</w:t>
            </w:r>
            <w:r w:rsidRPr="00F97A4B">
              <w:rPr>
                <w:sz w:val="24"/>
                <w:szCs w:val="24"/>
              </w:rPr>
              <w:tab/>
            </w:r>
            <w:r w:rsidRPr="00F97A4B">
              <w:rPr>
                <w:sz w:val="24"/>
                <w:szCs w:val="24"/>
              </w:rPr>
              <w:tab/>
              <w:t>школа:</w:t>
            </w:r>
            <w:r w:rsidRPr="00F97A4B">
              <w:rPr>
                <w:spacing w:val="1"/>
                <w:sz w:val="24"/>
                <w:szCs w:val="24"/>
              </w:rPr>
              <w:t xml:space="preserve"> </w:t>
            </w:r>
            <w:hyperlink r:id="rId238">
              <w:r w:rsidRPr="00F97A4B">
                <w:rPr>
                  <w:color w:val="0000FF"/>
                  <w:sz w:val="24"/>
                  <w:szCs w:val="24"/>
                  <w:u w:val="single" w:color="0000FF"/>
                </w:rPr>
                <w:t>https://resh.edu.ru</w:t>
              </w:r>
            </w:hyperlink>
            <w:r w:rsidRPr="00F97A4B">
              <w:rPr>
                <w:color w:val="0000FF"/>
                <w:spacing w:val="1"/>
                <w:sz w:val="24"/>
                <w:szCs w:val="24"/>
              </w:rPr>
              <w:t xml:space="preserve"> </w:t>
            </w:r>
            <w:r w:rsidRPr="00F97A4B">
              <w:rPr>
                <w:sz w:val="24"/>
                <w:szCs w:val="24"/>
              </w:rPr>
              <w:t>3.Социальная</w:t>
            </w:r>
            <w:r w:rsidRPr="00F97A4B">
              <w:rPr>
                <w:spacing w:val="-13"/>
                <w:sz w:val="24"/>
                <w:szCs w:val="24"/>
              </w:rPr>
              <w:t xml:space="preserve"> </w:t>
            </w:r>
            <w:r w:rsidRPr="00F97A4B">
              <w:rPr>
                <w:sz w:val="24"/>
                <w:szCs w:val="24"/>
              </w:rPr>
              <w:t>сеть</w:t>
            </w:r>
            <w:r w:rsidRPr="00F97A4B">
              <w:rPr>
                <w:spacing w:val="-9"/>
                <w:sz w:val="24"/>
                <w:szCs w:val="24"/>
              </w:rPr>
              <w:t xml:space="preserve"> </w:t>
            </w:r>
            <w:r w:rsidRPr="00F97A4B">
              <w:rPr>
                <w:sz w:val="24"/>
                <w:szCs w:val="24"/>
              </w:rPr>
              <w:t>работников</w:t>
            </w:r>
            <w:r w:rsidRPr="00F97A4B">
              <w:rPr>
                <w:spacing w:val="-52"/>
                <w:sz w:val="24"/>
                <w:szCs w:val="24"/>
              </w:rPr>
              <w:t xml:space="preserve"> </w:t>
            </w:r>
            <w:r w:rsidRPr="00F97A4B">
              <w:rPr>
                <w:sz w:val="24"/>
                <w:szCs w:val="24"/>
              </w:rPr>
              <w:t>образования:</w:t>
            </w:r>
            <w:r w:rsidRPr="00F97A4B">
              <w:rPr>
                <w:spacing w:val="1"/>
                <w:sz w:val="24"/>
                <w:szCs w:val="24"/>
              </w:rPr>
              <w:t xml:space="preserve"> </w:t>
            </w:r>
            <w:hyperlink r:id="rId239">
              <w:r w:rsidRPr="00F97A4B">
                <w:rPr>
                  <w:color w:val="0000FF"/>
                  <w:sz w:val="24"/>
                  <w:szCs w:val="24"/>
                  <w:u w:val="single" w:color="0000FF"/>
                </w:rPr>
                <w:t>http://nsportal.ru/nashalnaya-</w:t>
              </w:r>
            </w:hyperlink>
            <w:r w:rsidRPr="00F97A4B">
              <w:rPr>
                <w:color w:val="0000FF"/>
                <w:spacing w:val="1"/>
                <w:sz w:val="24"/>
                <w:szCs w:val="24"/>
              </w:rPr>
              <w:t xml:space="preserve"> </w:t>
            </w:r>
            <w:hyperlink r:id="rId240">
              <w:r w:rsidRPr="00F97A4B">
                <w:rPr>
                  <w:color w:val="0000FF"/>
                  <w:sz w:val="24"/>
                  <w:szCs w:val="24"/>
                  <w:u w:val="single" w:color="0000FF"/>
                </w:rPr>
                <w:t>shkola</w:t>
              </w:r>
            </w:hyperlink>
          </w:p>
          <w:p w:rsidR="00C450EA" w:rsidRPr="00F97A4B" w:rsidRDefault="002F2362" w:rsidP="00267F92">
            <w:pPr>
              <w:pStyle w:val="TableParagraph"/>
              <w:ind w:left="0"/>
              <w:jc w:val="both"/>
              <w:rPr>
                <w:sz w:val="24"/>
                <w:szCs w:val="24"/>
              </w:rPr>
            </w:pPr>
            <w:r w:rsidRPr="00F97A4B">
              <w:rPr>
                <w:sz w:val="24"/>
                <w:szCs w:val="24"/>
              </w:rPr>
              <w:t>4.Фестиваль педагогических</w:t>
            </w:r>
            <w:r w:rsidRPr="00F97A4B">
              <w:rPr>
                <w:spacing w:val="1"/>
                <w:sz w:val="24"/>
                <w:szCs w:val="24"/>
              </w:rPr>
              <w:t xml:space="preserve"> </w:t>
            </w:r>
            <w:r w:rsidRPr="00F97A4B">
              <w:rPr>
                <w:sz w:val="24"/>
                <w:szCs w:val="24"/>
              </w:rPr>
              <w:t>идей</w:t>
            </w:r>
            <w:r w:rsidRPr="00F97A4B">
              <w:rPr>
                <w:spacing w:val="1"/>
                <w:sz w:val="24"/>
                <w:szCs w:val="24"/>
              </w:rPr>
              <w:t xml:space="preserve"> </w:t>
            </w:r>
            <w:r w:rsidRPr="00F97A4B">
              <w:rPr>
                <w:sz w:val="24"/>
                <w:szCs w:val="24"/>
              </w:rPr>
              <w:t>«Открытый</w:t>
            </w:r>
            <w:r w:rsidRPr="00F97A4B">
              <w:rPr>
                <w:spacing w:val="3"/>
                <w:sz w:val="24"/>
                <w:szCs w:val="24"/>
              </w:rPr>
              <w:t xml:space="preserve"> </w:t>
            </w:r>
            <w:r w:rsidRPr="00F97A4B">
              <w:rPr>
                <w:sz w:val="24"/>
                <w:szCs w:val="24"/>
              </w:rPr>
              <w:t>урок»:</w:t>
            </w:r>
            <w:r w:rsidRPr="00F97A4B">
              <w:rPr>
                <w:color w:val="0000FF"/>
                <w:spacing w:val="1"/>
                <w:sz w:val="24"/>
                <w:szCs w:val="24"/>
              </w:rPr>
              <w:t xml:space="preserve"> </w:t>
            </w:r>
            <w:hyperlink r:id="rId241">
              <w:r w:rsidRPr="00F97A4B">
                <w:rPr>
                  <w:color w:val="0000FF"/>
                  <w:sz w:val="24"/>
                  <w:szCs w:val="24"/>
                  <w:u w:val="single" w:color="0000FF"/>
                </w:rPr>
                <w:t>http://festival.1september.ru</w:t>
              </w:r>
            </w:hyperlink>
            <w:r w:rsidRPr="00F97A4B">
              <w:rPr>
                <w:color w:val="0000FF"/>
                <w:spacing w:val="1"/>
                <w:sz w:val="24"/>
                <w:szCs w:val="24"/>
              </w:rPr>
              <w:t xml:space="preserve"> </w:t>
            </w:r>
            <w:r w:rsidRPr="00F97A4B">
              <w:rPr>
                <w:sz w:val="24"/>
                <w:szCs w:val="24"/>
              </w:rPr>
              <w:t>5.Методические пособия и</w:t>
            </w:r>
            <w:r w:rsidRPr="00F97A4B">
              <w:rPr>
                <w:spacing w:val="1"/>
                <w:sz w:val="24"/>
                <w:szCs w:val="24"/>
              </w:rPr>
              <w:t xml:space="preserve"> </w:t>
            </w:r>
            <w:r w:rsidRPr="00F97A4B">
              <w:rPr>
                <w:sz w:val="24"/>
                <w:szCs w:val="24"/>
              </w:rPr>
              <w:t>рабочие</w:t>
            </w:r>
            <w:r w:rsidRPr="00F97A4B">
              <w:rPr>
                <w:spacing w:val="-11"/>
                <w:sz w:val="24"/>
                <w:szCs w:val="24"/>
              </w:rPr>
              <w:t xml:space="preserve"> </w:t>
            </w:r>
            <w:r w:rsidRPr="00F97A4B">
              <w:rPr>
                <w:sz w:val="24"/>
                <w:szCs w:val="24"/>
              </w:rPr>
              <w:t>программы</w:t>
            </w:r>
            <w:r w:rsidRPr="00F97A4B">
              <w:rPr>
                <w:spacing w:val="-4"/>
                <w:sz w:val="24"/>
                <w:szCs w:val="24"/>
              </w:rPr>
              <w:t xml:space="preserve"> </w:t>
            </w:r>
            <w:r w:rsidRPr="00F97A4B">
              <w:rPr>
                <w:sz w:val="24"/>
                <w:szCs w:val="24"/>
              </w:rPr>
              <w:t>учителям</w:t>
            </w:r>
            <w:r w:rsidRPr="00F97A4B">
              <w:rPr>
                <w:spacing w:val="-52"/>
                <w:sz w:val="24"/>
                <w:szCs w:val="24"/>
              </w:rPr>
              <w:t xml:space="preserve"> </w:t>
            </w:r>
            <w:r w:rsidRPr="00F97A4B">
              <w:rPr>
                <w:sz w:val="24"/>
                <w:szCs w:val="24"/>
              </w:rPr>
              <w:t>начальной школы:</w:t>
            </w:r>
            <w:r w:rsidRPr="00F97A4B">
              <w:rPr>
                <w:color w:val="0000FF"/>
                <w:spacing w:val="1"/>
                <w:sz w:val="24"/>
                <w:szCs w:val="24"/>
              </w:rPr>
              <w:t xml:space="preserve"> </w:t>
            </w:r>
            <w:hyperlink r:id="rId242">
              <w:r w:rsidRPr="00F97A4B">
                <w:rPr>
                  <w:color w:val="0000FF"/>
                  <w:sz w:val="24"/>
                  <w:szCs w:val="24"/>
                  <w:u w:val="single" w:color="0000FF"/>
                </w:rPr>
                <w:t>http://nachalka.com</w:t>
              </w:r>
            </w:hyperlink>
          </w:p>
          <w:p w:rsidR="00C450EA" w:rsidRPr="00F97A4B" w:rsidRDefault="002F2362" w:rsidP="00267F92">
            <w:pPr>
              <w:pStyle w:val="TableParagraph"/>
              <w:ind w:left="0"/>
              <w:jc w:val="both"/>
              <w:rPr>
                <w:sz w:val="24"/>
                <w:szCs w:val="24"/>
              </w:rPr>
            </w:pPr>
            <w:r w:rsidRPr="00F97A4B">
              <w:rPr>
                <w:sz w:val="24"/>
                <w:szCs w:val="24"/>
              </w:rPr>
              <w:t>6.Учитель</w:t>
            </w:r>
            <w:r w:rsidRPr="00F97A4B">
              <w:rPr>
                <w:spacing w:val="1"/>
                <w:sz w:val="24"/>
                <w:szCs w:val="24"/>
              </w:rPr>
              <w:t xml:space="preserve"> </w:t>
            </w:r>
            <w:r w:rsidRPr="00F97A4B">
              <w:rPr>
                <w:sz w:val="24"/>
                <w:szCs w:val="24"/>
              </w:rPr>
              <w:t>портал:</w:t>
            </w:r>
            <w:r w:rsidRPr="00F97A4B">
              <w:rPr>
                <w:color w:val="0000FF"/>
                <w:spacing w:val="1"/>
                <w:sz w:val="24"/>
                <w:szCs w:val="24"/>
              </w:rPr>
              <w:t xml:space="preserve"> </w:t>
            </w:r>
            <w:hyperlink r:id="rId243">
              <w:r w:rsidRPr="00F97A4B">
                <w:rPr>
                  <w:color w:val="0000FF"/>
                  <w:sz w:val="24"/>
                  <w:szCs w:val="24"/>
                  <w:u w:val="single" w:color="0000FF"/>
                </w:rPr>
                <w:t>http://www.uchportal.ru</w:t>
              </w:r>
            </w:hyperlink>
            <w:r w:rsidRPr="00F97A4B">
              <w:rPr>
                <w:color w:val="0000FF"/>
                <w:spacing w:val="1"/>
                <w:sz w:val="24"/>
                <w:szCs w:val="24"/>
              </w:rPr>
              <w:t xml:space="preserve"> </w:t>
            </w:r>
            <w:r w:rsidRPr="00F97A4B">
              <w:rPr>
                <w:sz w:val="24"/>
                <w:szCs w:val="24"/>
              </w:rPr>
              <w:t>7.Видеоуроки</w:t>
            </w:r>
            <w:r w:rsidRPr="00F97A4B">
              <w:rPr>
                <w:spacing w:val="-6"/>
                <w:sz w:val="24"/>
                <w:szCs w:val="24"/>
              </w:rPr>
              <w:t xml:space="preserve"> </w:t>
            </w:r>
            <w:r w:rsidRPr="00F97A4B">
              <w:rPr>
                <w:sz w:val="24"/>
                <w:szCs w:val="24"/>
              </w:rPr>
              <w:t>по</w:t>
            </w:r>
            <w:r w:rsidRPr="00F97A4B">
              <w:rPr>
                <w:spacing w:val="-10"/>
                <w:sz w:val="24"/>
                <w:szCs w:val="24"/>
              </w:rPr>
              <w:t xml:space="preserve"> </w:t>
            </w:r>
            <w:r w:rsidRPr="00F97A4B">
              <w:rPr>
                <w:sz w:val="24"/>
                <w:szCs w:val="24"/>
              </w:rPr>
              <w:t>основным</w:t>
            </w:r>
            <w:r w:rsidRPr="00F97A4B">
              <w:rPr>
                <w:spacing w:val="-52"/>
                <w:sz w:val="24"/>
                <w:szCs w:val="24"/>
              </w:rPr>
              <w:t xml:space="preserve"> </w:t>
            </w:r>
            <w:r w:rsidRPr="00F97A4B">
              <w:rPr>
                <w:sz w:val="24"/>
                <w:szCs w:val="24"/>
              </w:rPr>
              <w:t>предметам</w:t>
            </w:r>
            <w:r w:rsidRPr="00F97A4B">
              <w:rPr>
                <w:spacing w:val="-1"/>
                <w:sz w:val="24"/>
                <w:szCs w:val="24"/>
              </w:rPr>
              <w:t xml:space="preserve"> </w:t>
            </w:r>
            <w:r w:rsidRPr="00F97A4B">
              <w:rPr>
                <w:sz w:val="24"/>
                <w:szCs w:val="24"/>
              </w:rPr>
              <w:t>школьной</w:t>
            </w:r>
          </w:p>
          <w:p w:rsidR="00C450EA" w:rsidRPr="00F97A4B" w:rsidRDefault="002F2362" w:rsidP="00267F92">
            <w:pPr>
              <w:pStyle w:val="TableParagraph"/>
              <w:ind w:left="0"/>
              <w:jc w:val="both"/>
              <w:rPr>
                <w:sz w:val="24"/>
                <w:szCs w:val="24"/>
              </w:rPr>
            </w:pPr>
            <w:r w:rsidRPr="00F97A4B">
              <w:rPr>
                <w:sz w:val="24"/>
                <w:szCs w:val="24"/>
              </w:rPr>
              <w:t>программы:</w:t>
            </w:r>
            <w:r w:rsidRPr="00F97A4B">
              <w:rPr>
                <w:spacing w:val="-3"/>
                <w:sz w:val="24"/>
                <w:szCs w:val="24"/>
              </w:rPr>
              <w:t xml:space="preserve"> </w:t>
            </w:r>
            <w:hyperlink r:id="rId244">
              <w:r w:rsidRPr="00F97A4B">
                <w:rPr>
                  <w:color w:val="0000FF"/>
                  <w:sz w:val="24"/>
                  <w:szCs w:val="24"/>
                  <w:u w:val="single" w:color="0000FF"/>
                </w:rPr>
                <w:t>http://inerneturok.ru</w:t>
              </w:r>
            </w:hyperlink>
          </w:p>
        </w:tc>
      </w:tr>
      <w:tr w:rsidR="00C450EA" w:rsidRPr="00F97A4B" w:rsidTr="008D42CA">
        <w:trPr>
          <w:trHeight w:val="551"/>
        </w:trPr>
        <w:tc>
          <w:tcPr>
            <w:tcW w:w="792" w:type="dxa"/>
          </w:tcPr>
          <w:p w:rsidR="00C450EA" w:rsidRPr="00F97A4B" w:rsidRDefault="002F2362" w:rsidP="00267F92">
            <w:pPr>
              <w:pStyle w:val="TableParagraph"/>
              <w:spacing w:line="268" w:lineRule="exact"/>
              <w:ind w:left="0"/>
              <w:jc w:val="both"/>
              <w:rPr>
                <w:sz w:val="24"/>
                <w:szCs w:val="24"/>
              </w:rPr>
            </w:pPr>
            <w:r w:rsidRPr="00F97A4B">
              <w:rPr>
                <w:sz w:val="24"/>
                <w:szCs w:val="24"/>
              </w:rPr>
              <w:t>2</w:t>
            </w:r>
          </w:p>
        </w:tc>
        <w:tc>
          <w:tcPr>
            <w:tcW w:w="4052" w:type="dxa"/>
          </w:tcPr>
          <w:p w:rsidR="00C450EA" w:rsidRPr="00F97A4B" w:rsidRDefault="002F2362" w:rsidP="00267F92">
            <w:pPr>
              <w:pStyle w:val="TableParagraph"/>
              <w:spacing w:line="267" w:lineRule="exact"/>
              <w:ind w:left="0"/>
              <w:jc w:val="both"/>
              <w:rPr>
                <w:sz w:val="24"/>
                <w:szCs w:val="24"/>
              </w:rPr>
            </w:pPr>
            <w:r w:rsidRPr="00F97A4B">
              <w:rPr>
                <w:sz w:val="24"/>
                <w:szCs w:val="24"/>
              </w:rPr>
              <w:t>Технологии</w:t>
            </w:r>
            <w:r w:rsidRPr="00F97A4B">
              <w:rPr>
                <w:spacing w:val="-1"/>
                <w:sz w:val="24"/>
                <w:szCs w:val="24"/>
              </w:rPr>
              <w:t xml:space="preserve"> </w:t>
            </w:r>
            <w:r w:rsidRPr="00F97A4B">
              <w:rPr>
                <w:sz w:val="24"/>
                <w:szCs w:val="24"/>
              </w:rPr>
              <w:t>ручной</w:t>
            </w:r>
            <w:r w:rsidRPr="00F97A4B">
              <w:rPr>
                <w:spacing w:val="-5"/>
                <w:sz w:val="24"/>
                <w:szCs w:val="24"/>
              </w:rPr>
              <w:t xml:space="preserve"> </w:t>
            </w:r>
            <w:r w:rsidRPr="00F97A4B">
              <w:rPr>
                <w:sz w:val="24"/>
                <w:szCs w:val="24"/>
              </w:rPr>
              <w:t>обработки</w:t>
            </w:r>
          </w:p>
          <w:p w:rsidR="00C450EA" w:rsidRPr="00F97A4B" w:rsidRDefault="002F2362" w:rsidP="00267F92">
            <w:pPr>
              <w:pStyle w:val="TableParagraph"/>
              <w:spacing w:line="265" w:lineRule="exact"/>
              <w:ind w:left="0"/>
              <w:jc w:val="both"/>
              <w:rPr>
                <w:sz w:val="24"/>
                <w:szCs w:val="24"/>
              </w:rPr>
            </w:pPr>
            <w:r w:rsidRPr="00F97A4B">
              <w:rPr>
                <w:sz w:val="24"/>
                <w:szCs w:val="24"/>
              </w:rPr>
              <w:t>материалов</w:t>
            </w:r>
          </w:p>
        </w:tc>
        <w:tc>
          <w:tcPr>
            <w:tcW w:w="1502" w:type="dxa"/>
          </w:tcPr>
          <w:p w:rsidR="00C450EA" w:rsidRPr="00F97A4B" w:rsidRDefault="002F2362" w:rsidP="00267F92">
            <w:pPr>
              <w:pStyle w:val="TableParagraph"/>
              <w:spacing w:line="268" w:lineRule="exact"/>
              <w:ind w:left="0"/>
              <w:jc w:val="both"/>
              <w:rPr>
                <w:sz w:val="24"/>
                <w:szCs w:val="24"/>
              </w:rPr>
            </w:pPr>
            <w:r w:rsidRPr="00F97A4B">
              <w:rPr>
                <w:sz w:val="24"/>
                <w:szCs w:val="24"/>
              </w:rPr>
              <w:t>15</w:t>
            </w:r>
          </w:p>
        </w:tc>
        <w:tc>
          <w:tcPr>
            <w:tcW w:w="3226" w:type="dxa"/>
            <w:vMerge/>
            <w:tcBorders>
              <w:top w:val="nil"/>
            </w:tcBorders>
          </w:tcPr>
          <w:p w:rsidR="00C450EA" w:rsidRPr="00F97A4B" w:rsidRDefault="00C450EA" w:rsidP="00267F92">
            <w:pPr>
              <w:jc w:val="both"/>
              <w:rPr>
                <w:sz w:val="24"/>
                <w:szCs w:val="24"/>
              </w:rPr>
            </w:pPr>
          </w:p>
        </w:tc>
      </w:tr>
      <w:tr w:rsidR="00C450EA" w:rsidRPr="00F97A4B" w:rsidTr="008D42CA">
        <w:trPr>
          <w:trHeight w:val="273"/>
        </w:trPr>
        <w:tc>
          <w:tcPr>
            <w:tcW w:w="792" w:type="dxa"/>
          </w:tcPr>
          <w:p w:rsidR="00C450EA" w:rsidRPr="00F97A4B" w:rsidRDefault="002F2362" w:rsidP="00267F92">
            <w:pPr>
              <w:pStyle w:val="TableParagraph"/>
              <w:spacing w:line="253" w:lineRule="exact"/>
              <w:ind w:left="0"/>
              <w:jc w:val="both"/>
              <w:rPr>
                <w:sz w:val="24"/>
                <w:szCs w:val="24"/>
              </w:rPr>
            </w:pPr>
            <w:r w:rsidRPr="00F97A4B">
              <w:rPr>
                <w:sz w:val="24"/>
                <w:szCs w:val="24"/>
              </w:rPr>
              <w:t>3</w:t>
            </w:r>
          </w:p>
        </w:tc>
        <w:tc>
          <w:tcPr>
            <w:tcW w:w="4052" w:type="dxa"/>
          </w:tcPr>
          <w:p w:rsidR="00C450EA" w:rsidRPr="00F97A4B" w:rsidRDefault="002F2362" w:rsidP="00267F92">
            <w:pPr>
              <w:pStyle w:val="TableParagraph"/>
              <w:spacing w:line="253" w:lineRule="exact"/>
              <w:ind w:left="0"/>
              <w:jc w:val="both"/>
              <w:rPr>
                <w:sz w:val="24"/>
                <w:szCs w:val="24"/>
              </w:rPr>
            </w:pPr>
            <w:r w:rsidRPr="00F97A4B">
              <w:rPr>
                <w:sz w:val="24"/>
                <w:szCs w:val="24"/>
              </w:rPr>
              <w:t>Конструирование</w:t>
            </w:r>
            <w:r w:rsidRPr="00F97A4B">
              <w:rPr>
                <w:spacing w:val="-1"/>
                <w:sz w:val="24"/>
                <w:szCs w:val="24"/>
              </w:rPr>
              <w:t xml:space="preserve"> </w:t>
            </w:r>
            <w:r w:rsidRPr="00F97A4B">
              <w:rPr>
                <w:sz w:val="24"/>
                <w:szCs w:val="24"/>
              </w:rPr>
              <w:t>и</w:t>
            </w:r>
            <w:r w:rsidRPr="00F97A4B">
              <w:rPr>
                <w:spacing w:val="53"/>
                <w:sz w:val="24"/>
                <w:szCs w:val="24"/>
              </w:rPr>
              <w:t xml:space="preserve"> </w:t>
            </w:r>
            <w:r w:rsidRPr="00F97A4B">
              <w:rPr>
                <w:sz w:val="24"/>
                <w:szCs w:val="24"/>
              </w:rPr>
              <w:t>моделирование</w:t>
            </w:r>
          </w:p>
        </w:tc>
        <w:tc>
          <w:tcPr>
            <w:tcW w:w="1502" w:type="dxa"/>
          </w:tcPr>
          <w:p w:rsidR="00C450EA" w:rsidRPr="00F97A4B" w:rsidRDefault="002F2362" w:rsidP="00267F92">
            <w:pPr>
              <w:pStyle w:val="TableParagraph"/>
              <w:spacing w:line="253" w:lineRule="exact"/>
              <w:ind w:left="0"/>
              <w:jc w:val="both"/>
              <w:rPr>
                <w:sz w:val="24"/>
                <w:szCs w:val="24"/>
              </w:rPr>
            </w:pPr>
            <w:r w:rsidRPr="00F97A4B">
              <w:rPr>
                <w:sz w:val="24"/>
                <w:szCs w:val="24"/>
              </w:rPr>
              <w:t>10</w:t>
            </w:r>
          </w:p>
        </w:tc>
        <w:tc>
          <w:tcPr>
            <w:tcW w:w="3226" w:type="dxa"/>
            <w:vMerge/>
            <w:tcBorders>
              <w:top w:val="nil"/>
            </w:tcBorders>
          </w:tcPr>
          <w:p w:rsidR="00C450EA" w:rsidRPr="00F97A4B" w:rsidRDefault="00C450EA" w:rsidP="00267F92">
            <w:pPr>
              <w:jc w:val="both"/>
              <w:rPr>
                <w:sz w:val="24"/>
                <w:szCs w:val="24"/>
              </w:rPr>
            </w:pPr>
          </w:p>
        </w:tc>
      </w:tr>
      <w:tr w:rsidR="00C450EA" w:rsidRPr="00F97A4B" w:rsidTr="008D42CA">
        <w:trPr>
          <w:trHeight w:val="556"/>
        </w:trPr>
        <w:tc>
          <w:tcPr>
            <w:tcW w:w="792" w:type="dxa"/>
          </w:tcPr>
          <w:p w:rsidR="00C450EA" w:rsidRPr="00F97A4B" w:rsidRDefault="002F2362" w:rsidP="00267F92">
            <w:pPr>
              <w:pStyle w:val="TableParagraph"/>
              <w:spacing w:line="273" w:lineRule="exact"/>
              <w:ind w:left="0"/>
              <w:jc w:val="both"/>
              <w:rPr>
                <w:sz w:val="24"/>
                <w:szCs w:val="24"/>
              </w:rPr>
            </w:pPr>
            <w:r w:rsidRPr="00F97A4B">
              <w:rPr>
                <w:sz w:val="24"/>
                <w:szCs w:val="24"/>
              </w:rPr>
              <w:t>4</w:t>
            </w:r>
          </w:p>
        </w:tc>
        <w:tc>
          <w:tcPr>
            <w:tcW w:w="4052" w:type="dxa"/>
          </w:tcPr>
          <w:p w:rsidR="00C450EA" w:rsidRPr="00F97A4B" w:rsidRDefault="002F2362" w:rsidP="00267F92">
            <w:pPr>
              <w:pStyle w:val="TableParagraph"/>
              <w:spacing w:line="274" w:lineRule="exact"/>
              <w:ind w:left="0"/>
              <w:jc w:val="both"/>
              <w:rPr>
                <w:sz w:val="24"/>
                <w:szCs w:val="24"/>
              </w:rPr>
            </w:pPr>
            <w:r w:rsidRPr="00F97A4B">
              <w:rPr>
                <w:sz w:val="24"/>
                <w:szCs w:val="24"/>
              </w:rPr>
              <w:t>Информационно- коммуникативные</w:t>
            </w:r>
            <w:r w:rsidRPr="00F97A4B">
              <w:rPr>
                <w:spacing w:val="-57"/>
                <w:sz w:val="24"/>
                <w:szCs w:val="24"/>
              </w:rPr>
              <w:t xml:space="preserve"> </w:t>
            </w:r>
            <w:r w:rsidRPr="00F97A4B">
              <w:rPr>
                <w:sz w:val="24"/>
                <w:szCs w:val="24"/>
              </w:rPr>
              <w:t>технологи</w:t>
            </w:r>
          </w:p>
        </w:tc>
        <w:tc>
          <w:tcPr>
            <w:tcW w:w="1502" w:type="dxa"/>
          </w:tcPr>
          <w:p w:rsidR="00C450EA" w:rsidRPr="00F97A4B" w:rsidRDefault="002F2362" w:rsidP="00267F92">
            <w:pPr>
              <w:pStyle w:val="TableParagraph"/>
              <w:spacing w:line="273" w:lineRule="exact"/>
              <w:ind w:left="0"/>
              <w:jc w:val="both"/>
              <w:rPr>
                <w:sz w:val="24"/>
                <w:szCs w:val="24"/>
              </w:rPr>
            </w:pPr>
            <w:r w:rsidRPr="00F97A4B">
              <w:rPr>
                <w:sz w:val="24"/>
                <w:szCs w:val="24"/>
              </w:rPr>
              <w:t>2</w:t>
            </w:r>
          </w:p>
        </w:tc>
        <w:tc>
          <w:tcPr>
            <w:tcW w:w="3226" w:type="dxa"/>
            <w:vMerge/>
            <w:tcBorders>
              <w:top w:val="nil"/>
            </w:tcBorders>
          </w:tcPr>
          <w:p w:rsidR="00C450EA" w:rsidRPr="00F97A4B" w:rsidRDefault="00C450EA" w:rsidP="00267F92">
            <w:pPr>
              <w:jc w:val="both"/>
              <w:rPr>
                <w:sz w:val="24"/>
                <w:szCs w:val="24"/>
              </w:rPr>
            </w:pPr>
          </w:p>
        </w:tc>
      </w:tr>
      <w:tr w:rsidR="00C450EA" w:rsidRPr="00F97A4B" w:rsidTr="008D42CA">
        <w:trPr>
          <w:trHeight w:val="273"/>
        </w:trPr>
        <w:tc>
          <w:tcPr>
            <w:tcW w:w="792" w:type="dxa"/>
          </w:tcPr>
          <w:p w:rsidR="00C450EA" w:rsidRPr="00F97A4B" w:rsidRDefault="00C450EA" w:rsidP="00267F92">
            <w:pPr>
              <w:pStyle w:val="TableParagraph"/>
              <w:ind w:left="0"/>
              <w:jc w:val="both"/>
              <w:rPr>
                <w:sz w:val="24"/>
                <w:szCs w:val="24"/>
              </w:rPr>
            </w:pPr>
          </w:p>
        </w:tc>
        <w:tc>
          <w:tcPr>
            <w:tcW w:w="4052" w:type="dxa"/>
          </w:tcPr>
          <w:p w:rsidR="00C450EA" w:rsidRPr="00F97A4B" w:rsidRDefault="002F2362" w:rsidP="00267F92">
            <w:pPr>
              <w:pStyle w:val="TableParagraph"/>
              <w:spacing w:line="253" w:lineRule="exact"/>
              <w:ind w:left="0"/>
              <w:jc w:val="both"/>
              <w:rPr>
                <w:sz w:val="24"/>
                <w:szCs w:val="24"/>
              </w:rPr>
            </w:pPr>
            <w:r w:rsidRPr="00F97A4B">
              <w:rPr>
                <w:sz w:val="24"/>
                <w:szCs w:val="24"/>
              </w:rPr>
              <w:t>Итого:</w:t>
            </w:r>
          </w:p>
        </w:tc>
        <w:tc>
          <w:tcPr>
            <w:tcW w:w="1502" w:type="dxa"/>
          </w:tcPr>
          <w:p w:rsidR="00C450EA" w:rsidRPr="00F97A4B" w:rsidRDefault="002F2362" w:rsidP="00267F92">
            <w:pPr>
              <w:pStyle w:val="TableParagraph"/>
              <w:spacing w:line="253" w:lineRule="exact"/>
              <w:ind w:left="0"/>
              <w:jc w:val="both"/>
              <w:rPr>
                <w:sz w:val="24"/>
                <w:szCs w:val="24"/>
              </w:rPr>
            </w:pPr>
            <w:r w:rsidRPr="00F97A4B">
              <w:rPr>
                <w:sz w:val="24"/>
                <w:szCs w:val="24"/>
              </w:rPr>
              <w:t>33</w:t>
            </w:r>
          </w:p>
        </w:tc>
        <w:tc>
          <w:tcPr>
            <w:tcW w:w="3226" w:type="dxa"/>
            <w:vMerge/>
            <w:tcBorders>
              <w:top w:val="nil"/>
            </w:tcBorders>
          </w:tcPr>
          <w:p w:rsidR="00C450EA" w:rsidRPr="00F97A4B" w:rsidRDefault="00C450EA" w:rsidP="00267F92">
            <w:pPr>
              <w:jc w:val="both"/>
              <w:rPr>
                <w:sz w:val="24"/>
                <w:szCs w:val="24"/>
              </w:rPr>
            </w:pPr>
          </w:p>
        </w:tc>
      </w:tr>
      <w:tr w:rsidR="00C450EA" w:rsidRPr="00F97A4B" w:rsidTr="008D42CA">
        <w:trPr>
          <w:trHeight w:val="3586"/>
        </w:trPr>
        <w:tc>
          <w:tcPr>
            <w:tcW w:w="792" w:type="dxa"/>
          </w:tcPr>
          <w:p w:rsidR="00C450EA" w:rsidRPr="00F97A4B" w:rsidRDefault="00C450EA" w:rsidP="00267F92">
            <w:pPr>
              <w:pStyle w:val="TableParagraph"/>
              <w:ind w:left="0"/>
              <w:jc w:val="both"/>
              <w:rPr>
                <w:sz w:val="24"/>
                <w:szCs w:val="24"/>
              </w:rPr>
            </w:pPr>
          </w:p>
        </w:tc>
        <w:tc>
          <w:tcPr>
            <w:tcW w:w="4052" w:type="dxa"/>
          </w:tcPr>
          <w:p w:rsidR="00C450EA" w:rsidRPr="00F97A4B" w:rsidRDefault="00C450EA" w:rsidP="00267F92">
            <w:pPr>
              <w:pStyle w:val="TableParagraph"/>
              <w:ind w:left="0"/>
              <w:jc w:val="both"/>
              <w:rPr>
                <w:sz w:val="24"/>
                <w:szCs w:val="24"/>
              </w:rPr>
            </w:pPr>
          </w:p>
        </w:tc>
        <w:tc>
          <w:tcPr>
            <w:tcW w:w="1502" w:type="dxa"/>
          </w:tcPr>
          <w:p w:rsidR="00C450EA" w:rsidRPr="00F97A4B" w:rsidRDefault="00C450EA" w:rsidP="00267F92">
            <w:pPr>
              <w:pStyle w:val="TableParagraph"/>
              <w:ind w:left="0"/>
              <w:jc w:val="both"/>
              <w:rPr>
                <w:sz w:val="24"/>
                <w:szCs w:val="24"/>
              </w:rPr>
            </w:pPr>
          </w:p>
        </w:tc>
        <w:tc>
          <w:tcPr>
            <w:tcW w:w="3226" w:type="dxa"/>
            <w:vMerge/>
            <w:tcBorders>
              <w:top w:val="nil"/>
            </w:tcBorders>
          </w:tcPr>
          <w:p w:rsidR="00C450EA" w:rsidRPr="00F97A4B" w:rsidRDefault="00C450EA" w:rsidP="00267F92">
            <w:pPr>
              <w:jc w:val="both"/>
              <w:rPr>
                <w:sz w:val="24"/>
                <w:szCs w:val="24"/>
              </w:rPr>
            </w:pPr>
          </w:p>
        </w:tc>
      </w:tr>
    </w:tbl>
    <w:p w:rsidR="00C450EA" w:rsidRPr="00F97A4B" w:rsidRDefault="002F2362" w:rsidP="00267F92">
      <w:pPr>
        <w:pStyle w:val="Heading1"/>
        <w:ind w:left="0"/>
        <w:jc w:val="both"/>
      </w:pPr>
      <w:r w:rsidRPr="00F97A4B">
        <w:t>ТЕМАТИЧЕСКОЕ</w:t>
      </w:r>
      <w:r w:rsidRPr="00F97A4B">
        <w:rPr>
          <w:spacing w:val="-5"/>
        </w:rPr>
        <w:t xml:space="preserve"> </w:t>
      </w:r>
      <w:r w:rsidRPr="00F97A4B">
        <w:t>ПЛАНИРОВАНИЕ</w:t>
      </w:r>
      <w:r w:rsidRPr="00F97A4B">
        <w:rPr>
          <w:spacing w:val="-5"/>
        </w:rPr>
        <w:t xml:space="preserve"> </w:t>
      </w:r>
      <w:r w:rsidRPr="00F97A4B">
        <w:t>УЧЕБНОГО</w:t>
      </w:r>
      <w:r w:rsidRPr="00F97A4B">
        <w:rPr>
          <w:spacing w:val="-9"/>
        </w:rPr>
        <w:t xml:space="preserve"> </w:t>
      </w:r>
      <w:r w:rsidRPr="00F97A4B">
        <w:t>ПРЕДМЕТА</w:t>
      </w:r>
      <w:r w:rsidRPr="00F97A4B">
        <w:rPr>
          <w:spacing w:val="-4"/>
        </w:rPr>
        <w:t xml:space="preserve"> </w:t>
      </w:r>
      <w:r w:rsidRPr="00F97A4B">
        <w:t>«ТЕХНОЛОГИЯ»</w:t>
      </w:r>
    </w:p>
    <w:p w:rsidR="00C450EA" w:rsidRPr="00F97A4B" w:rsidRDefault="002F2362" w:rsidP="00B34D59">
      <w:pPr>
        <w:pStyle w:val="a5"/>
        <w:numPr>
          <w:ilvl w:val="0"/>
          <w:numId w:val="27"/>
        </w:numPr>
        <w:tabs>
          <w:tab w:val="left" w:pos="660"/>
        </w:tabs>
        <w:spacing w:line="275" w:lineRule="exact"/>
        <w:ind w:left="0"/>
        <w:jc w:val="both"/>
        <w:rPr>
          <w:b/>
          <w:sz w:val="24"/>
          <w:szCs w:val="24"/>
        </w:rPr>
      </w:pPr>
      <w:r w:rsidRPr="00F97A4B">
        <w:rPr>
          <w:b/>
          <w:sz w:val="24"/>
          <w:szCs w:val="24"/>
        </w:rPr>
        <w:lastRenderedPageBreak/>
        <w:t>класс</w:t>
      </w:r>
    </w:p>
    <w:tbl>
      <w:tblPr>
        <w:tblStyle w:val="TableNormal"/>
        <w:tblW w:w="0" w:type="auto"/>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2"/>
        <w:gridCol w:w="4052"/>
        <w:gridCol w:w="1627"/>
        <w:gridCol w:w="3102"/>
      </w:tblGrid>
      <w:tr w:rsidR="00C450EA" w:rsidRPr="00F97A4B">
        <w:trPr>
          <w:trHeight w:val="758"/>
        </w:trPr>
        <w:tc>
          <w:tcPr>
            <w:tcW w:w="792" w:type="dxa"/>
          </w:tcPr>
          <w:p w:rsidR="00C450EA" w:rsidRPr="00F97A4B" w:rsidRDefault="002F2362" w:rsidP="00267F92">
            <w:pPr>
              <w:pStyle w:val="TableParagraph"/>
              <w:spacing w:line="237" w:lineRule="auto"/>
              <w:ind w:left="0"/>
              <w:jc w:val="both"/>
              <w:rPr>
                <w:sz w:val="24"/>
                <w:szCs w:val="24"/>
              </w:rPr>
            </w:pPr>
            <w:r w:rsidRPr="00F97A4B">
              <w:rPr>
                <w:sz w:val="24"/>
                <w:szCs w:val="24"/>
              </w:rPr>
              <w:t>№</w:t>
            </w:r>
            <w:r w:rsidRPr="00F97A4B">
              <w:rPr>
                <w:spacing w:val="1"/>
                <w:sz w:val="24"/>
                <w:szCs w:val="24"/>
              </w:rPr>
              <w:t xml:space="preserve"> </w:t>
            </w:r>
            <w:r w:rsidRPr="00F97A4B">
              <w:rPr>
                <w:sz w:val="24"/>
                <w:szCs w:val="24"/>
              </w:rPr>
              <w:t>п/п</w:t>
            </w:r>
          </w:p>
        </w:tc>
        <w:tc>
          <w:tcPr>
            <w:tcW w:w="4052" w:type="dxa"/>
          </w:tcPr>
          <w:p w:rsidR="00C450EA" w:rsidRPr="00F97A4B" w:rsidRDefault="002F2362" w:rsidP="00267F92">
            <w:pPr>
              <w:pStyle w:val="TableParagraph"/>
              <w:spacing w:line="237" w:lineRule="auto"/>
              <w:ind w:left="0"/>
              <w:jc w:val="both"/>
              <w:rPr>
                <w:sz w:val="24"/>
                <w:szCs w:val="24"/>
              </w:rPr>
            </w:pPr>
            <w:r w:rsidRPr="00F97A4B">
              <w:rPr>
                <w:sz w:val="24"/>
                <w:szCs w:val="24"/>
              </w:rPr>
              <w:t>Тема раздела учебного</w:t>
            </w:r>
            <w:r w:rsidRPr="00F97A4B">
              <w:rPr>
                <w:spacing w:val="-53"/>
                <w:sz w:val="24"/>
                <w:szCs w:val="24"/>
              </w:rPr>
              <w:t xml:space="preserve"> </w:t>
            </w:r>
            <w:r w:rsidRPr="00F97A4B">
              <w:rPr>
                <w:sz w:val="24"/>
                <w:szCs w:val="24"/>
              </w:rPr>
              <w:t>предмета</w:t>
            </w:r>
          </w:p>
        </w:tc>
        <w:tc>
          <w:tcPr>
            <w:tcW w:w="1627" w:type="dxa"/>
          </w:tcPr>
          <w:p w:rsidR="00C450EA" w:rsidRPr="00F97A4B" w:rsidRDefault="002F2362" w:rsidP="00267F92">
            <w:pPr>
              <w:pStyle w:val="TableParagraph"/>
              <w:spacing w:line="247" w:lineRule="exact"/>
              <w:ind w:left="0"/>
              <w:jc w:val="both"/>
              <w:rPr>
                <w:sz w:val="24"/>
                <w:szCs w:val="24"/>
              </w:rPr>
            </w:pPr>
            <w:r w:rsidRPr="00F97A4B">
              <w:rPr>
                <w:sz w:val="24"/>
                <w:szCs w:val="24"/>
              </w:rPr>
              <w:t>Кол-во</w:t>
            </w:r>
          </w:p>
          <w:p w:rsidR="00C450EA" w:rsidRPr="00F97A4B" w:rsidRDefault="002F2362" w:rsidP="00267F92">
            <w:pPr>
              <w:pStyle w:val="TableParagraph"/>
              <w:spacing w:line="254" w:lineRule="exact"/>
              <w:ind w:left="0"/>
              <w:jc w:val="both"/>
              <w:rPr>
                <w:sz w:val="24"/>
                <w:szCs w:val="24"/>
              </w:rPr>
            </w:pPr>
            <w:r w:rsidRPr="00F97A4B">
              <w:rPr>
                <w:spacing w:val="-1"/>
                <w:sz w:val="24"/>
                <w:szCs w:val="24"/>
              </w:rPr>
              <w:t>академических</w:t>
            </w:r>
            <w:r w:rsidRPr="00F97A4B">
              <w:rPr>
                <w:spacing w:val="-52"/>
                <w:sz w:val="24"/>
                <w:szCs w:val="24"/>
              </w:rPr>
              <w:t xml:space="preserve"> </w:t>
            </w:r>
            <w:r w:rsidRPr="00F97A4B">
              <w:rPr>
                <w:sz w:val="24"/>
                <w:szCs w:val="24"/>
              </w:rPr>
              <w:t>часов</w:t>
            </w:r>
          </w:p>
        </w:tc>
        <w:tc>
          <w:tcPr>
            <w:tcW w:w="3102" w:type="dxa"/>
          </w:tcPr>
          <w:p w:rsidR="00C450EA" w:rsidRPr="00F97A4B" w:rsidRDefault="002F2362" w:rsidP="00267F92">
            <w:pPr>
              <w:pStyle w:val="TableParagraph"/>
              <w:spacing w:line="237" w:lineRule="auto"/>
              <w:ind w:left="0" w:firstLine="33"/>
              <w:jc w:val="both"/>
              <w:rPr>
                <w:sz w:val="24"/>
                <w:szCs w:val="24"/>
              </w:rPr>
            </w:pPr>
            <w:r w:rsidRPr="00F97A4B">
              <w:rPr>
                <w:sz w:val="24"/>
                <w:szCs w:val="24"/>
              </w:rPr>
              <w:t>Электронные</w:t>
            </w:r>
            <w:r w:rsidRPr="00F97A4B">
              <w:rPr>
                <w:spacing w:val="1"/>
                <w:sz w:val="24"/>
                <w:szCs w:val="24"/>
              </w:rPr>
              <w:t xml:space="preserve"> </w:t>
            </w:r>
            <w:r w:rsidRPr="00F97A4B">
              <w:rPr>
                <w:spacing w:val="-1"/>
                <w:sz w:val="24"/>
                <w:szCs w:val="24"/>
              </w:rPr>
              <w:t>образовательные</w:t>
            </w:r>
            <w:r w:rsidRPr="00F97A4B">
              <w:rPr>
                <w:spacing w:val="-9"/>
                <w:sz w:val="24"/>
                <w:szCs w:val="24"/>
              </w:rPr>
              <w:t xml:space="preserve"> </w:t>
            </w:r>
            <w:r w:rsidRPr="00F97A4B">
              <w:rPr>
                <w:sz w:val="24"/>
                <w:szCs w:val="24"/>
              </w:rPr>
              <w:t>ресурсы</w:t>
            </w:r>
          </w:p>
        </w:tc>
      </w:tr>
      <w:tr w:rsidR="00C450EA" w:rsidRPr="00F97A4B">
        <w:trPr>
          <w:trHeight w:val="278"/>
        </w:trPr>
        <w:tc>
          <w:tcPr>
            <w:tcW w:w="792" w:type="dxa"/>
          </w:tcPr>
          <w:p w:rsidR="00C450EA" w:rsidRPr="00F97A4B" w:rsidRDefault="002F2362" w:rsidP="00267F92">
            <w:pPr>
              <w:pStyle w:val="TableParagraph"/>
              <w:spacing w:line="258" w:lineRule="exact"/>
              <w:ind w:left="0"/>
              <w:jc w:val="both"/>
              <w:rPr>
                <w:sz w:val="24"/>
                <w:szCs w:val="24"/>
              </w:rPr>
            </w:pPr>
            <w:r w:rsidRPr="00F97A4B">
              <w:rPr>
                <w:sz w:val="24"/>
                <w:szCs w:val="24"/>
              </w:rPr>
              <w:t>1</w:t>
            </w:r>
          </w:p>
        </w:tc>
        <w:tc>
          <w:tcPr>
            <w:tcW w:w="4052" w:type="dxa"/>
          </w:tcPr>
          <w:p w:rsidR="00C450EA" w:rsidRPr="00F97A4B" w:rsidRDefault="002F2362" w:rsidP="00267F92">
            <w:pPr>
              <w:pStyle w:val="TableParagraph"/>
              <w:spacing w:line="249" w:lineRule="exact"/>
              <w:ind w:left="0"/>
              <w:jc w:val="both"/>
              <w:rPr>
                <w:sz w:val="24"/>
                <w:szCs w:val="24"/>
              </w:rPr>
            </w:pPr>
            <w:r w:rsidRPr="00F97A4B">
              <w:rPr>
                <w:sz w:val="24"/>
                <w:szCs w:val="24"/>
              </w:rPr>
              <w:t>Технологии,</w:t>
            </w:r>
            <w:r w:rsidRPr="00F97A4B">
              <w:rPr>
                <w:spacing w:val="-2"/>
                <w:sz w:val="24"/>
                <w:szCs w:val="24"/>
              </w:rPr>
              <w:t xml:space="preserve"> </w:t>
            </w:r>
            <w:r w:rsidRPr="00F97A4B">
              <w:rPr>
                <w:sz w:val="24"/>
                <w:szCs w:val="24"/>
              </w:rPr>
              <w:t>профессии</w:t>
            </w:r>
            <w:r w:rsidRPr="00F97A4B">
              <w:rPr>
                <w:spacing w:val="-3"/>
                <w:sz w:val="24"/>
                <w:szCs w:val="24"/>
              </w:rPr>
              <w:t xml:space="preserve"> </w:t>
            </w:r>
            <w:r w:rsidRPr="00F97A4B">
              <w:rPr>
                <w:sz w:val="24"/>
                <w:szCs w:val="24"/>
              </w:rPr>
              <w:t>и</w:t>
            </w:r>
            <w:r w:rsidRPr="00F97A4B">
              <w:rPr>
                <w:spacing w:val="-6"/>
                <w:sz w:val="24"/>
                <w:szCs w:val="24"/>
              </w:rPr>
              <w:t xml:space="preserve"> </w:t>
            </w:r>
            <w:r w:rsidRPr="00F97A4B">
              <w:rPr>
                <w:sz w:val="24"/>
                <w:szCs w:val="24"/>
              </w:rPr>
              <w:t>производства</w:t>
            </w:r>
          </w:p>
        </w:tc>
        <w:tc>
          <w:tcPr>
            <w:tcW w:w="1627" w:type="dxa"/>
          </w:tcPr>
          <w:p w:rsidR="00C450EA" w:rsidRPr="00F97A4B" w:rsidRDefault="002F2362" w:rsidP="00267F92">
            <w:pPr>
              <w:pStyle w:val="TableParagraph"/>
              <w:spacing w:line="249" w:lineRule="exact"/>
              <w:ind w:left="0"/>
              <w:jc w:val="both"/>
              <w:rPr>
                <w:sz w:val="24"/>
                <w:szCs w:val="24"/>
              </w:rPr>
            </w:pPr>
            <w:r w:rsidRPr="00F97A4B">
              <w:rPr>
                <w:sz w:val="24"/>
                <w:szCs w:val="24"/>
              </w:rPr>
              <w:t>8</w:t>
            </w:r>
          </w:p>
        </w:tc>
        <w:tc>
          <w:tcPr>
            <w:tcW w:w="3102" w:type="dxa"/>
            <w:vMerge w:val="restart"/>
          </w:tcPr>
          <w:p w:rsidR="00C450EA" w:rsidRPr="00F97A4B" w:rsidRDefault="002F2362" w:rsidP="00267F92">
            <w:pPr>
              <w:pStyle w:val="TableParagraph"/>
              <w:tabs>
                <w:tab w:val="left" w:pos="1058"/>
                <w:tab w:val="left" w:pos="1461"/>
                <w:tab w:val="left" w:pos="1874"/>
              </w:tabs>
              <w:ind w:left="0"/>
              <w:jc w:val="both"/>
              <w:rPr>
                <w:sz w:val="24"/>
                <w:szCs w:val="24"/>
              </w:rPr>
            </w:pPr>
            <w:r w:rsidRPr="00F97A4B">
              <w:rPr>
                <w:sz w:val="24"/>
                <w:szCs w:val="24"/>
              </w:rPr>
              <w:t>1.Сайт «Я иду на урок</w:t>
            </w:r>
            <w:r w:rsidRPr="00F97A4B">
              <w:rPr>
                <w:spacing w:val="1"/>
                <w:sz w:val="24"/>
                <w:szCs w:val="24"/>
              </w:rPr>
              <w:t xml:space="preserve"> </w:t>
            </w:r>
            <w:r w:rsidRPr="00F97A4B">
              <w:rPr>
                <w:sz w:val="24"/>
                <w:szCs w:val="24"/>
              </w:rPr>
              <w:t>начальной школы»:</w:t>
            </w:r>
            <w:r w:rsidRPr="00F97A4B">
              <w:rPr>
                <w:color w:val="0000FF"/>
                <w:spacing w:val="1"/>
                <w:sz w:val="24"/>
                <w:szCs w:val="24"/>
              </w:rPr>
              <w:t xml:space="preserve"> </w:t>
            </w:r>
            <w:hyperlink r:id="rId245">
              <w:r w:rsidRPr="00F97A4B">
                <w:rPr>
                  <w:color w:val="0000FF"/>
                  <w:sz w:val="24"/>
                  <w:szCs w:val="24"/>
                  <w:u w:val="single" w:color="0000FF"/>
                </w:rPr>
                <w:t>http://nsc.1september.ru/urok</w:t>
              </w:r>
            </w:hyperlink>
            <w:r w:rsidRPr="00F97A4B">
              <w:rPr>
                <w:color w:val="0000FF"/>
                <w:spacing w:val="1"/>
                <w:sz w:val="24"/>
                <w:szCs w:val="24"/>
              </w:rPr>
              <w:t xml:space="preserve"> </w:t>
            </w:r>
            <w:r w:rsidRPr="00F97A4B">
              <w:rPr>
                <w:sz w:val="24"/>
                <w:szCs w:val="24"/>
              </w:rPr>
              <w:t>2.РЭШ</w:t>
            </w:r>
            <w:r w:rsidRPr="00F97A4B">
              <w:rPr>
                <w:sz w:val="24"/>
                <w:szCs w:val="24"/>
              </w:rPr>
              <w:tab/>
              <w:t>–</w:t>
            </w:r>
            <w:r w:rsidRPr="00F97A4B">
              <w:rPr>
                <w:sz w:val="24"/>
                <w:szCs w:val="24"/>
              </w:rPr>
              <w:tab/>
              <w:t>Российская</w:t>
            </w:r>
            <w:r w:rsidRPr="00F97A4B">
              <w:rPr>
                <w:spacing w:val="1"/>
                <w:sz w:val="24"/>
                <w:szCs w:val="24"/>
              </w:rPr>
              <w:t xml:space="preserve"> </w:t>
            </w:r>
            <w:r w:rsidRPr="00F97A4B">
              <w:rPr>
                <w:sz w:val="24"/>
                <w:szCs w:val="24"/>
              </w:rPr>
              <w:t>электронная</w:t>
            </w:r>
            <w:r w:rsidRPr="00F97A4B">
              <w:rPr>
                <w:sz w:val="24"/>
                <w:szCs w:val="24"/>
              </w:rPr>
              <w:tab/>
            </w:r>
            <w:r w:rsidRPr="00F97A4B">
              <w:rPr>
                <w:sz w:val="24"/>
                <w:szCs w:val="24"/>
              </w:rPr>
              <w:tab/>
              <w:t>школа:</w:t>
            </w:r>
            <w:r w:rsidRPr="00F97A4B">
              <w:rPr>
                <w:color w:val="0000FF"/>
                <w:spacing w:val="1"/>
                <w:sz w:val="24"/>
                <w:szCs w:val="24"/>
              </w:rPr>
              <w:t xml:space="preserve"> </w:t>
            </w:r>
            <w:hyperlink r:id="rId246">
              <w:r w:rsidRPr="00F97A4B">
                <w:rPr>
                  <w:color w:val="0000FF"/>
                  <w:sz w:val="24"/>
                  <w:szCs w:val="24"/>
                  <w:u w:val="single" w:color="0000FF"/>
                </w:rPr>
                <w:t>https://resh.edu.ru</w:t>
              </w:r>
            </w:hyperlink>
            <w:r w:rsidRPr="00F97A4B">
              <w:rPr>
                <w:color w:val="0000FF"/>
                <w:spacing w:val="1"/>
                <w:sz w:val="24"/>
                <w:szCs w:val="24"/>
              </w:rPr>
              <w:t xml:space="preserve"> </w:t>
            </w:r>
            <w:r w:rsidRPr="00F97A4B">
              <w:rPr>
                <w:sz w:val="24"/>
                <w:szCs w:val="24"/>
              </w:rPr>
              <w:t>3.Социальная</w:t>
            </w:r>
            <w:r w:rsidRPr="00F97A4B">
              <w:rPr>
                <w:spacing w:val="-13"/>
                <w:sz w:val="24"/>
                <w:szCs w:val="24"/>
              </w:rPr>
              <w:t xml:space="preserve"> </w:t>
            </w:r>
            <w:r w:rsidRPr="00F97A4B">
              <w:rPr>
                <w:sz w:val="24"/>
                <w:szCs w:val="24"/>
              </w:rPr>
              <w:t>сеть</w:t>
            </w:r>
            <w:r w:rsidRPr="00F97A4B">
              <w:rPr>
                <w:spacing w:val="-9"/>
                <w:sz w:val="24"/>
                <w:szCs w:val="24"/>
              </w:rPr>
              <w:t xml:space="preserve"> </w:t>
            </w:r>
            <w:r w:rsidRPr="00F97A4B">
              <w:rPr>
                <w:sz w:val="24"/>
                <w:szCs w:val="24"/>
              </w:rPr>
              <w:t>работников</w:t>
            </w:r>
            <w:r w:rsidRPr="00F97A4B">
              <w:rPr>
                <w:spacing w:val="-52"/>
                <w:sz w:val="24"/>
                <w:szCs w:val="24"/>
              </w:rPr>
              <w:t xml:space="preserve"> </w:t>
            </w:r>
            <w:r w:rsidRPr="00F97A4B">
              <w:rPr>
                <w:sz w:val="24"/>
                <w:szCs w:val="24"/>
              </w:rPr>
              <w:t>образования:</w:t>
            </w:r>
            <w:r w:rsidRPr="00F97A4B">
              <w:rPr>
                <w:color w:val="0000FF"/>
                <w:spacing w:val="1"/>
                <w:sz w:val="24"/>
                <w:szCs w:val="24"/>
              </w:rPr>
              <w:t xml:space="preserve"> </w:t>
            </w:r>
            <w:hyperlink r:id="rId247">
              <w:r w:rsidRPr="00F97A4B">
                <w:rPr>
                  <w:color w:val="0000FF"/>
                  <w:sz w:val="24"/>
                  <w:szCs w:val="24"/>
                  <w:u w:val="single" w:color="0000FF"/>
                </w:rPr>
                <w:t>http://nsportal.ru/nashalnaya-</w:t>
              </w:r>
            </w:hyperlink>
            <w:r w:rsidRPr="00F97A4B">
              <w:rPr>
                <w:color w:val="0000FF"/>
                <w:spacing w:val="1"/>
                <w:sz w:val="24"/>
                <w:szCs w:val="24"/>
              </w:rPr>
              <w:t xml:space="preserve"> </w:t>
            </w:r>
            <w:hyperlink r:id="rId248">
              <w:r w:rsidRPr="00F97A4B">
                <w:rPr>
                  <w:color w:val="0000FF"/>
                  <w:sz w:val="24"/>
                  <w:szCs w:val="24"/>
                  <w:u w:val="single" w:color="0000FF"/>
                </w:rPr>
                <w:t>shkola</w:t>
              </w:r>
            </w:hyperlink>
          </w:p>
          <w:p w:rsidR="00C450EA" w:rsidRPr="00F97A4B" w:rsidRDefault="002F2362" w:rsidP="00267F92">
            <w:pPr>
              <w:pStyle w:val="TableParagraph"/>
              <w:ind w:left="0"/>
              <w:jc w:val="both"/>
              <w:rPr>
                <w:sz w:val="24"/>
                <w:szCs w:val="24"/>
              </w:rPr>
            </w:pPr>
            <w:r w:rsidRPr="00F97A4B">
              <w:rPr>
                <w:sz w:val="24"/>
                <w:szCs w:val="24"/>
              </w:rPr>
              <w:t>4.Фестиваль педагогических</w:t>
            </w:r>
            <w:r w:rsidRPr="00F97A4B">
              <w:rPr>
                <w:spacing w:val="1"/>
                <w:sz w:val="24"/>
                <w:szCs w:val="24"/>
              </w:rPr>
              <w:t xml:space="preserve"> </w:t>
            </w:r>
            <w:r w:rsidRPr="00F97A4B">
              <w:rPr>
                <w:sz w:val="24"/>
                <w:szCs w:val="24"/>
              </w:rPr>
              <w:t>идей</w:t>
            </w:r>
            <w:r w:rsidRPr="00F97A4B">
              <w:rPr>
                <w:spacing w:val="1"/>
                <w:sz w:val="24"/>
                <w:szCs w:val="24"/>
              </w:rPr>
              <w:t xml:space="preserve"> </w:t>
            </w:r>
            <w:r w:rsidRPr="00F97A4B">
              <w:rPr>
                <w:sz w:val="24"/>
                <w:szCs w:val="24"/>
              </w:rPr>
              <w:t>«Открытый</w:t>
            </w:r>
            <w:r w:rsidRPr="00F97A4B">
              <w:rPr>
                <w:spacing w:val="3"/>
                <w:sz w:val="24"/>
                <w:szCs w:val="24"/>
              </w:rPr>
              <w:t xml:space="preserve"> </w:t>
            </w:r>
            <w:r w:rsidRPr="00F97A4B">
              <w:rPr>
                <w:sz w:val="24"/>
                <w:szCs w:val="24"/>
              </w:rPr>
              <w:t>урок»:</w:t>
            </w:r>
            <w:r w:rsidRPr="00F97A4B">
              <w:rPr>
                <w:color w:val="0000FF"/>
                <w:spacing w:val="1"/>
                <w:sz w:val="24"/>
                <w:szCs w:val="24"/>
              </w:rPr>
              <w:t xml:space="preserve"> </w:t>
            </w:r>
            <w:hyperlink r:id="rId249">
              <w:r w:rsidRPr="00F97A4B">
                <w:rPr>
                  <w:color w:val="0000FF"/>
                  <w:sz w:val="24"/>
                  <w:szCs w:val="24"/>
                  <w:u w:val="single" w:color="0000FF"/>
                </w:rPr>
                <w:t>http://festival.1september.ru</w:t>
              </w:r>
            </w:hyperlink>
            <w:r w:rsidRPr="00F97A4B">
              <w:rPr>
                <w:color w:val="0000FF"/>
                <w:spacing w:val="1"/>
                <w:sz w:val="24"/>
                <w:szCs w:val="24"/>
              </w:rPr>
              <w:t xml:space="preserve"> </w:t>
            </w:r>
            <w:r w:rsidRPr="00F97A4B">
              <w:rPr>
                <w:sz w:val="24"/>
                <w:szCs w:val="24"/>
              </w:rPr>
              <w:t>5.Методические пособия и</w:t>
            </w:r>
            <w:r w:rsidRPr="00F97A4B">
              <w:rPr>
                <w:spacing w:val="1"/>
                <w:sz w:val="24"/>
                <w:szCs w:val="24"/>
              </w:rPr>
              <w:t xml:space="preserve"> </w:t>
            </w:r>
            <w:r w:rsidRPr="00F97A4B">
              <w:rPr>
                <w:sz w:val="24"/>
                <w:szCs w:val="24"/>
              </w:rPr>
              <w:t>рабочие</w:t>
            </w:r>
            <w:r w:rsidRPr="00F97A4B">
              <w:rPr>
                <w:spacing w:val="-11"/>
                <w:sz w:val="24"/>
                <w:szCs w:val="24"/>
              </w:rPr>
              <w:t xml:space="preserve"> </w:t>
            </w:r>
            <w:r w:rsidRPr="00F97A4B">
              <w:rPr>
                <w:sz w:val="24"/>
                <w:szCs w:val="24"/>
              </w:rPr>
              <w:t>программы</w:t>
            </w:r>
            <w:r w:rsidRPr="00F97A4B">
              <w:rPr>
                <w:spacing w:val="-4"/>
                <w:sz w:val="24"/>
                <w:szCs w:val="24"/>
              </w:rPr>
              <w:t xml:space="preserve"> </w:t>
            </w:r>
            <w:r w:rsidRPr="00F97A4B">
              <w:rPr>
                <w:sz w:val="24"/>
                <w:szCs w:val="24"/>
              </w:rPr>
              <w:t>учителям</w:t>
            </w:r>
            <w:r w:rsidRPr="00F97A4B">
              <w:rPr>
                <w:spacing w:val="-52"/>
                <w:sz w:val="24"/>
                <w:szCs w:val="24"/>
              </w:rPr>
              <w:t xml:space="preserve"> </w:t>
            </w:r>
            <w:r w:rsidRPr="00F97A4B">
              <w:rPr>
                <w:sz w:val="24"/>
                <w:szCs w:val="24"/>
              </w:rPr>
              <w:t>начальной школы:</w:t>
            </w:r>
            <w:r w:rsidRPr="00F97A4B">
              <w:rPr>
                <w:color w:val="0000FF"/>
                <w:spacing w:val="1"/>
                <w:sz w:val="24"/>
                <w:szCs w:val="24"/>
              </w:rPr>
              <w:t xml:space="preserve"> </w:t>
            </w:r>
            <w:hyperlink r:id="rId250">
              <w:r w:rsidRPr="00F97A4B">
                <w:rPr>
                  <w:color w:val="0000FF"/>
                  <w:sz w:val="24"/>
                  <w:szCs w:val="24"/>
                  <w:u w:val="single" w:color="0000FF"/>
                </w:rPr>
                <w:t>http://nachalka.com</w:t>
              </w:r>
            </w:hyperlink>
          </w:p>
          <w:p w:rsidR="00C450EA" w:rsidRPr="00F97A4B" w:rsidRDefault="002F2362" w:rsidP="00267F92">
            <w:pPr>
              <w:pStyle w:val="TableParagraph"/>
              <w:ind w:left="0"/>
              <w:jc w:val="both"/>
              <w:rPr>
                <w:sz w:val="24"/>
                <w:szCs w:val="24"/>
              </w:rPr>
            </w:pPr>
            <w:r w:rsidRPr="00F97A4B">
              <w:rPr>
                <w:sz w:val="24"/>
                <w:szCs w:val="24"/>
              </w:rPr>
              <w:t>6.Учитель</w:t>
            </w:r>
            <w:r w:rsidRPr="00F97A4B">
              <w:rPr>
                <w:spacing w:val="1"/>
                <w:sz w:val="24"/>
                <w:szCs w:val="24"/>
              </w:rPr>
              <w:t xml:space="preserve"> </w:t>
            </w:r>
            <w:r w:rsidRPr="00F97A4B">
              <w:rPr>
                <w:sz w:val="24"/>
                <w:szCs w:val="24"/>
              </w:rPr>
              <w:t>портал:</w:t>
            </w:r>
            <w:r w:rsidRPr="00F97A4B">
              <w:rPr>
                <w:color w:val="0000FF"/>
                <w:spacing w:val="1"/>
                <w:sz w:val="24"/>
                <w:szCs w:val="24"/>
              </w:rPr>
              <w:t xml:space="preserve"> </w:t>
            </w:r>
            <w:hyperlink r:id="rId251">
              <w:r w:rsidRPr="00F97A4B">
                <w:rPr>
                  <w:color w:val="0000FF"/>
                  <w:sz w:val="24"/>
                  <w:szCs w:val="24"/>
                  <w:u w:val="single" w:color="0000FF"/>
                </w:rPr>
                <w:t>http://www.uchportal.ru</w:t>
              </w:r>
            </w:hyperlink>
            <w:r w:rsidRPr="00F97A4B">
              <w:rPr>
                <w:color w:val="0000FF"/>
                <w:spacing w:val="1"/>
                <w:sz w:val="24"/>
                <w:szCs w:val="24"/>
              </w:rPr>
              <w:t xml:space="preserve"> </w:t>
            </w:r>
            <w:r w:rsidRPr="00F97A4B">
              <w:rPr>
                <w:sz w:val="24"/>
                <w:szCs w:val="24"/>
              </w:rPr>
              <w:t>7.Видеоуроки по основным</w:t>
            </w:r>
            <w:r w:rsidRPr="00F97A4B">
              <w:rPr>
                <w:spacing w:val="-53"/>
                <w:sz w:val="24"/>
                <w:szCs w:val="24"/>
              </w:rPr>
              <w:t xml:space="preserve"> </w:t>
            </w:r>
            <w:r w:rsidRPr="00F97A4B">
              <w:rPr>
                <w:sz w:val="24"/>
                <w:szCs w:val="24"/>
              </w:rPr>
              <w:t>предметам школьной</w:t>
            </w:r>
            <w:r w:rsidRPr="00F97A4B">
              <w:rPr>
                <w:spacing w:val="1"/>
                <w:sz w:val="24"/>
                <w:szCs w:val="24"/>
              </w:rPr>
              <w:t xml:space="preserve"> </w:t>
            </w:r>
            <w:r w:rsidRPr="00F97A4B">
              <w:rPr>
                <w:sz w:val="24"/>
                <w:szCs w:val="24"/>
              </w:rPr>
              <w:t>программы:</w:t>
            </w:r>
            <w:r w:rsidRPr="00F97A4B">
              <w:rPr>
                <w:color w:val="0000FF"/>
                <w:spacing w:val="1"/>
                <w:sz w:val="24"/>
                <w:szCs w:val="24"/>
              </w:rPr>
              <w:t xml:space="preserve"> </w:t>
            </w:r>
            <w:hyperlink r:id="rId252">
              <w:r w:rsidRPr="00F97A4B">
                <w:rPr>
                  <w:color w:val="0000FF"/>
                  <w:sz w:val="24"/>
                  <w:szCs w:val="24"/>
                  <w:u w:val="single" w:color="0000FF"/>
                </w:rPr>
                <w:t>http://inerneturok.ru</w:t>
              </w:r>
            </w:hyperlink>
          </w:p>
        </w:tc>
      </w:tr>
      <w:tr w:rsidR="00C450EA" w:rsidRPr="00F97A4B">
        <w:trPr>
          <w:trHeight w:val="244"/>
        </w:trPr>
        <w:tc>
          <w:tcPr>
            <w:tcW w:w="792" w:type="dxa"/>
            <w:vMerge w:val="restart"/>
          </w:tcPr>
          <w:p w:rsidR="00C450EA" w:rsidRPr="00F97A4B" w:rsidRDefault="002F2362" w:rsidP="00267F92">
            <w:pPr>
              <w:pStyle w:val="TableParagraph"/>
              <w:spacing w:line="268" w:lineRule="exact"/>
              <w:ind w:left="0"/>
              <w:jc w:val="both"/>
              <w:rPr>
                <w:sz w:val="24"/>
                <w:szCs w:val="24"/>
              </w:rPr>
            </w:pPr>
            <w:r w:rsidRPr="00F97A4B">
              <w:rPr>
                <w:sz w:val="24"/>
                <w:szCs w:val="24"/>
              </w:rPr>
              <w:t>2</w:t>
            </w:r>
          </w:p>
        </w:tc>
        <w:tc>
          <w:tcPr>
            <w:tcW w:w="4052" w:type="dxa"/>
            <w:tcBorders>
              <w:bottom w:val="nil"/>
            </w:tcBorders>
          </w:tcPr>
          <w:p w:rsidR="00C450EA" w:rsidRPr="00F97A4B" w:rsidRDefault="002F2362" w:rsidP="00267F92">
            <w:pPr>
              <w:pStyle w:val="TableParagraph"/>
              <w:spacing w:line="224" w:lineRule="exact"/>
              <w:ind w:left="0"/>
              <w:jc w:val="both"/>
              <w:rPr>
                <w:sz w:val="24"/>
                <w:szCs w:val="24"/>
              </w:rPr>
            </w:pPr>
            <w:r w:rsidRPr="00F97A4B">
              <w:rPr>
                <w:sz w:val="24"/>
                <w:szCs w:val="24"/>
              </w:rPr>
              <w:t>Технологии</w:t>
            </w:r>
            <w:r w:rsidRPr="00F97A4B">
              <w:rPr>
                <w:spacing w:val="-4"/>
                <w:sz w:val="24"/>
                <w:szCs w:val="24"/>
              </w:rPr>
              <w:t xml:space="preserve"> </w:t>
            </w:r>
            <w:r w:rsidRPr="00F97A4B">
              <w:rPr>
                <w:sz w:val="24"/>
                <w:szCs w:val="24"/>
              </w:rPr>
              <w:t>ручной</w:t>
            </w:r>
            <w:r w:rsidRPr="00F97A4B">
              <w:rPr>
                <w:spacing w:val="-4"/>
                <w:sz w:val="24"/>
                <w:szCs w:val="24"/>
              </w:rPr>
              <w:t xml:space="preserve"> </w:t>
            </w:r>
            <w:r w:rsidRPr="00F97A4B">
              <w:rPr>
                <w:sz w:val="24"/>
                <w:szCs w:val="24"/>
              </w:rPr>
              <w:t>обработки</w:t>
            </w:r>
          </w:p>
        </w:tc>
        <w:tc>
          <w:tcPr>
            <w:tcW w:w="1627" w:type="dxa"/>
            <w:tcBorders>
              <w:bottom w:val="nil"/>
            </w:tcBorders>
          </w:tcPr>
          <w:p w:rsidR="00C450EA" w:rsidRPr="00F97A4B" w:rsidRDefault="002F2362" w:rsidP="00267F92">
            <w:pPr>
              <w:pStyle w:val="TableParagraph"/>
              <w:spacing w:line="224" w:lineRule="exact"/>
              <w:ind w:left="0"/>
              <w:jc w:val="both"/>
              <w:rPr>
                <w:sz w:val="24"/>
                <w:szCs w:val="24"/>
              </w:rPr>
            </w:pPr>
            <w:r w:rsidRPr="00F97A4B">
              <w:rPr>
                <w:sz w:val="24"/>
                <w:szCs w:val="24"/>
              </w:rPr>
              <w:t>14</w:t>
            </w:r>
          </w:p>
        </w:tc>
        <w:tc>
          <w:tcPr>
            <w:tcW w:w="3102" w:type="dxa"/>
            <w:vMerge/>
            <w:tcBorders>
              <w:top w:val="nil"/>
            </w:tcBorders>
          </w:tcPr>
          <w:p w:rsidR="00C450EA" w:rsidRPr="00F97A4B" w:rsidRDefault="00C450EA" w:rsidP="00267F92">
            <w:pPr>
              <w:jc w:val="both"/>
              <w:rPr>
                <w:sz w:val="24"/>
                <w:szCs w:val="24"/>
              </w:rPr>
            </w:pPr>
          </w:p>
        </w:tc>
      </w:tr>
      <w:tr w:rsidR="00C450EA" w:rsidRPr="00F97A4B">
        <w:trPr>
          <w:trHeight w:val="249"/>
        </w:trPr>
        <w:tc>
          <w:tcPr>
            <w:tcW w:w="792" w:type="dxa"/>
            <w:vMerge/>
            <w:tcBorders>
              <w:top w:val="nil"/>
            </w:tcBorders>
          </w:tcPr>
          <w:p w:rsidR="00C450EA" w:rsidRPr="00F97A4B" w:rsidRDefault="00C450EA" w:rsidP="00267F92">
            <w:pPr>
              <w:jc w:val="both"/>
              <w:rPr>
                <w:sz w:val="24"/>
                <w:szCs w:val="24"/>
              </w:rPr>
            </w:pPr>
          </w:p>
        </w:tc>
        <w:tc>
          <w:tcPr>
            <w:tcW w:w="4052" w:type="dxa"/>
            <w:tcBorders>
              <w:top w:val="nil"/>
            </w:tcBorders>
          </w:tcPr>
          <w:p w:rsidR="00C450EA" w:rsidRPr="00F97A4B" w:rsidRDefault="002F2362" w:rsidP="00267F92">
            <w:pPr>
              <w:pStyle w:val="TableParagraph"/>
              <w:spacing w:line="229" w:lineRule="exact"/>
              <w:ind w:left="0"/>
              <w:jc w:val="both"/>
              <w:rPr>
                <w:sz w:val="24"/>
                <w:szCs w:val="24"/>
              </w:rPr>
            </w:pPr>
            <w:r w:rsidRPr="00F97A4B">
              <w:rPr>
                <w:sz w:val="24"/>
                <w:szCs w:val="24"/>
              </w:rPr>
              <w:t>материалов</w:t>
            </w:r>
          </w:p>
        </w:tc>
        <w:tc>
          <w:tcPr>
            <w:tcW w:w="1627" w:type="dxa"/>
            <w:tcBorders>
              <w:top w:val="nil"/>
            </w:tcBorders>
          </w:tcPr>
          <w:p w:rsidR="00C450EA" w:rsidRPr="00F97A4B" w:rsidRDefault="00C450EA" w:rsidP="00267F92">
            <w:pPr>
              <w:pStyle w:val="TableParagraph"/>
              <w:ind w:left="0"/>
              <w:jc w:val="both"/>
              <w:rPr>
                <w:sz w:val="24"/>
                <w:szCs w:val="24"/>
              </w:rPr>
            </w:pPr>
          </w:p>
        </w:tc>
        <w:tc>
          <w:tcPr>
            <w:tcW w:w="3102" w:type="dxa"/>
            <w:vMerge/>
            <w:tcBorders>
              <w:top w:val="nil"/>
            </w:tcBorders>
          </w:tcPr>
          <w:p w:rsidR="00C450EA" w:rsidRPr="00F97A4B" w:rsidRDefault="00C450EA" w:rsidP="00267F92">
            <w:pPr>
              <w:jc w:val="both"/>
              <w:rPr>
                <w:sz w:val="24"/>
                <w:szCs w:val="24"/>
              </w:rPr>
            </w:pPr>
          </w:p>
        </w:tc>
      </w:tr>
      <w:tr w:rsidR="00C450EA" w:rsidRPr="00F97A4B">
        <w:trPr>
          <w:trHeight w:val="277"/>
        </w:trPr>
        <w:tc>
          <w:tcPr>
            <w:tcW w:w="792" w:type="dxa"/>
          </w:tcPr>
          <w:p w:rsidR="00C450EA" w:rsidRPr="00F97A4B" w:rsidRDefault="002F2362" w:rsidP="00267F92">
            <w:pPr>
              <w:pStyle w:val="TableParagraph"/>
              <w:spacing w:line="258" w:lineRule="exact"/>
              <w:ind w:left="0"/>
              <w:jc w:val="both"/>
              <w:rPr>
                <w:sz w:val="24"/>
                <w:szCs w:val="24"/>
              </w:rPr>
            </w:pPr>
            <w:r w:rsidRPr="00F97A4B">
              <w:rPr>
                <w:sz w:val="24"/>
                <w:szCs w:val="24"/>
              </w:rPr>
              <w:t>3</w:t>
            </w:r>
          </w:p>
        </w:tc>
        <w:tc>
          <w:tcPr>
            <w:tcW w:w="4052" w:type="dxa"/>
          </w:tcPr>
          <w:p w:rsidR="00C450EA" w:rsidRPr="00F97A4B" w:rsidRDefault="002F2362" w:rsidP="00267F92">
            <w:pPr>
              <w:pStyle w:val="TableParagraph"/>
              <w:spacing w:line="249" w:lineRule="exact"/>
              <w:ind w:left="0"/>
              <w:jc w:val="both"/>
              <w:rPr>
                <w:sz w:val="24"/>
                <w:szCs w:val="24"/>
              </w:rPr>
            </w:pPr>
            <w:r w:rsidRPr="00F97A4B">
              <w:rPr>
                <w:sz w:val="24"/>
                <w:szCs w:val="24"/>
              </w:rPr>
              <w:t>Конструирование</w:t>
            </w:r>
            <w:r w:rsidRPr="00F97A4B">
              <w:rPr>
                <w:spacing w:val="-7"/>
                <w:sz w:val="24"/>
                <w:szCs w:val="24"/>
              </w:rPr>
              <w:t xml:space="preserve"> </w:t>
            </w:r>
            <w:r w:rsidRPr="00F97A4B">
              <w:rPr>
                <w:sz w:val="24"/>
                <w:szCs w:val="24"/>
              </w:rPr>
              <w:t>и</w:t>
            </w:r>
            <w:r w:rsidRPr="00F97A4B">
              <w:rPr>
                <w:spacing w:val="-2"/>
                <w:sz w:val="24"/>
                <w:szCs w:val="24"/>
              </w:rPr>
              <w:t xml:space="preserve"> </w:t>
            </w:r>
            <w:r w:rsidRPr="00F97A4B">
              <w:rPr>
                <w:sz w:val="24"/>
                <w:szCs w:val="24"/>
              </w:rPr>
              <w:t>моделирование</w:t>
            </w:r>
          </w:p>
        </w:tc>
        <w:tc>
          <w:tcPr>
            <w:tcW w:w="1627" w:type="dxa"/>
          </w:tcPr>
          <w:p w:rsidR="00C450EA" w:rsidRPr="00F97A4B" w:rsidRDefault="002F2362" w:rsidP="00267F92">
            <w:pPr>
              <w:pStyle w:val="TableParagraph"/>
              <w:spacing w:line="249" w:lineRule="exact"/>
              <w:ind w:left="0"/>
              <w:jc w:val="both"/>
              <w:rPr>
                <w:sz w:val="24"/>
                <w:szCs w:val="24"/>
              </w:rPr>
            </w:pPr>
            <w:r w:rsidRPr="00F97A4B">
              <w:rPr>
                <w:sz w:val="24"/>
                <w:szCs w:val="24"/>
              </w:rPr>
              <w:t>10</w:t>
            </w:r>
          </w:p>
        </w:tc>
        <w:tc>
          <w:tcPr>
            <w:tcW w:w="3102" w:type="dxa"/>
            <w:vMerge/>
            <w:tcBorders>
              <w:top w:val="nil"/>
            </w:tcBorders>
          </w:tcPr>
          <w:p w:rsidR="00C450EA" w:rsidRPr="00F97A4B" w:rsidRDefault="00C450EA" w:rsidP="00267F92">
            <w:pPr>
              <w:jc w:val="both"/>
              <w:rPr>
                <w:sz w:val="24"/>
                <w:szCs w:val="24"/>
              </w:rPr>
            </w:pPr>
          </w:p>
        </w:tc>
      </w:tr>
      <w:tr w:rsidR="00C450EA" w:rsidRPr="00F97A4B">
        <w:trPr>
          <w:trHeight w:val="247"/>
        </w:trPr>
        <w:tc>
          <w:tcPr>
            <w:tcW w:w="792" w:type="dxa"/>
            <w:vMerge w:val="restart"/>
          </w:tcPr>
          <w:p w:rsidR="00C450EA" w:rsidRPr="00F97A4B" w:rsidRDefault="002F2362" w:rsidP="00267F92">
            <w:pPr>
              <w:pStyle w:val="TableParagraph"/>
              <w:spacing w:line="268" w:lineRule="exact"/>
              <w:ind w:left="0"/>
              <w:jc w:val="both"/>
              <w:rPr>
                <w:sz w:val="24"/>
                <w:szCs w:val="24"/>
              </w:rPr>
            </w:pPr>
            <w:r w:rsidRPr="00F97A4B">
              <w:rPr>
                <w:sz w:val="24"/>
                <w:szCs w:val="24"/>
              </w:rPr>
              <w:t>4</w:t>
            </w:r>
          </w:p>
        </w:tc>
        <w:tc>
          <w:tcPr>
            <w:tcW w:w="4052" w:type="dxa"/>
            <w:tcBorders>
              <w:bottom w:val="nil"/>
            </w:tcBorders>
          </w:tcPr>
          <w:p w:rsidR="00C450EA" w:rsidRPr="00F97A4B" w:rsidRDefault="002F2362" w:rsidP="00267F92">
            <w:pPr>
              <w:pStyle w:val="TableParagraph"/>
              <w:spacing w:line="227" w:lineRule="exact"/>
              <w:ind w:left="0"/>
              <w:jc w:val="both"/>
              <w:rPr>
                <w:sz w:val="24"/>
                <w:szCs w:val="24"/>
              </w:rPr>
            </w:pPr>
            <w:r w:rsidRPr="00F97A4B">
              <w:rPr>
                <w:sz w:val="24"/>
                <w:szCs w:val="24"/>
              </w:rPr>
              <w:t>Информационно-коммуникативные</w:t>
            </w:r>
          </w:p>
        </w:tc>
        <w:tc>
          <w:tcPr>
            <w:tcW w:w="1627" w:type="dxa"/>
            <w:tcBorders>
              <w:bottom w:val="nil"/>
            </w:tcBorders>
          </w:tcPr>
          <w:p w:rsidR="00C450EA" w:rsidRPr="00F97A4B" w:rsidRDefault="002F2362" w:rsidP="00267F92">
            <w:pPr>
              <w:pStyle w:val="TableParagraph"/>
              <w:spacing w:line="227" w:lineRule="exact"/>
              <w:ind w:left="0"/>
              <w:jc w:val="both"/>
              <w:rPr>
                <w:sz w:val="24"/>
                <w:szCs w:val="24"/>
              </w:rPr>
            </w:pPr>
            <w:r w:rsidRPr="00F97A4B">
              <w:rPr>
                <w:sz w:val="24"/>
                <w:szCs w:val="24"/>
              </w:rPr>
              <w:t>2</w:t>
            </w:r>
          </w:p>
        </w:tc>
        <w:tc>
          <w:tcPr>
            <w:tcW w:w="3102" w:type="dxa"/>
            <w:vMerge/>
            <w:tcBorders>
              <w:top w:val="nil"/>
            </w:tcBorders>
          </w:tcPr>
          <w:p w:rsidR="00C450EA" w:rsidRPr="00F97A4B" w:rsidRDefault="00C450EA" w:rsidP="00267F92">
            <w:pPr>
              <w:jc w:val="both"/>
              <w:rPr>
                <w:sz w:val="24"/>
                <w:szCs w:val="24"/>
              </w:rPr>
            </w:pPr>
          </w:p>
        </w:tc>
      </w:tr>
      <w:tr w:rsidR="00C450EA" w:rsidRPr="00F97A4B">
        <w:trPr>
          <w:trHeight w:val="246"/>
        </w:trPr>
        <w:tc>
          <w:tcPr>
            <w:tcW w:w="792" w:type="dxa"/>
            <w:vMerge/>
            <w:tcBorders>
              <w:top w:val="nil"/>
            </w:tcBorders>
          </w:tcPr>
          <w:p w:rsidR="00C450EA" w:rsidRPr="00F97A4B" w:rsidRDefault="00C450EA" w:rsidP="00267F92">
            <w:pPr>
              <w:jc w:val="both"/>
              <w:rPr>
                <w:sz w:val="24"/>
                <w:szCs w:val="24"/>
              </w:rPr>
            </w:pPr>
          </w:p>
        </w:tc>
        <w:tc>
          <w:tcPr>
            <w:tcW w:w="4052" w:type="dxa"/>
            <w:tcBorders>
              <w:top w:val="nil"/>
            </w:tcBorders>
          </w:tcPr>
          <w:p w:rsidR="00C450EA" w:rsidRPr="00F97A4B" w:rsidRDefault="002F2362" w:rsidP="00267F92">
            <w:pPr>
              <w:pStyle w:val="TableParagraph"/>
              <w:spacing w:line="227" w:lineRule="exact"/>
              <w:ind w:left="0"/>
              <w:jc w:val="both"/>
              <w:rPr>
                <w:sz w:val="24"/>
                <w:szCs w:val="24"/>
              </w:rPr>
            </w:pPr>
            <w:r w:rsidRPr="00F97A4B">
              <w:rPr>
                <w:sz w:val="24"/>
                <w:szCs w:val="24"/>
              </w:rPr>
              <w:t>технологии</w:t>
            </w:r>
          </w:p>
        </w:tc>
        <w:tc>
          <w:tcPr>
            <w:tcW w:w="1627" w:type="dxa"/>
            <w:tcBorders>
              <w:top w:val="nil"/>
            </w:tcBorders>
          </w:tcPr>
          <w:p w:rsidR="00C450EA" w:rsidRPr="00F97A4B" w:rsidRDefault="00C450EA" w:rsidP="00267F92">
            <w:pPr>
              <w:pStyle w:val="TableParagraph"/>
              <w:ind w:left="0"/>
              <w:jc w:val="both"/>
              <w:rPr>
                <w:sz w:val="24"/>
                <w:szCs w:val="24"/>
              </w:rPr>
            </w:pPr>
          </w:p>
        </w:tc>
        <w:tc>
          <w:tcPr>
            <w:tcW w:w="3102" w:type="dxa"/>
            <w:vMerge/>
            <w:tcBorders>
              <w:top w:val="nil"/>
            </w:tcBorders>
          </w:tcPr>
          <w:p w:rsidR="00C450EA" w:rsidRPr="00F97A4B" w:rsidRDefault="00C450EA" w:rsidP="00267F92">
            <w:pPr>
              <w:jc w:val="both"/>
              <w:rPr>
                <w:sz w:val="24"/>
                <w:szCs w:val="24"/>
              </w:rPr>
            </w:pPr>
          </w:p>
        </w:tc>
      </w:tr>
      <w:tr w:rsidR="00C450EA" w:rsidRPr="00F97A4B">
        <w:trPr>
          <w:trHeight w:val="277"/>
        </w:trPr>
        <w:tc>
          <w:tcPr>
            <w:tcW w:w="792" w:type="dxa"/>
          </w:tcPr>
          <w:p w:rsidR="00C450EA" w:rsidRPr="00F97A4B" w:rsidRDefault="00C450EA" w:rsidP="00267F92">
            <w:pPr>
              <w:pStyle w:val="TableParagraph"/>
              <w:ind w:left="0"/>
              <w:jc w:val="both"/>
              <w:rPr>
                <w:sz w:val="24"/>
                <w:szCs w:val="24"/>
              </w:rPr>
            </w:pPr>
          </w:p>
        </w:tc>
        <w:tc>
          <w:tcPr>
            <w:tcW w:w="4052" w:type="dxa"/>
          </w:tcPr>
          <w:p w:rsidR="00C450EA" w:rsidRPr="00F97A4B" w:rsidRDefault="002F2362" w:rsidP="00267F92">
            <w:pPr>
              <w:pStyle w:val="TableParagraph"/>
              <w:spacing w:line="249" w:lineRule="exact"/>
              <w:ind w:left="0"/>
              <w:jc w:val="both"/>
              <w:rPr>
                <w:sz w:val="24"/>
                <w:szCs w:val="24"/>
              </w:rPr>
            </w:pPr>
            <w:r w:rsidRPr="00F97A4B">
              <w:rPr>
                <w:sz w:val="24"/>
                <w:szCs w:val="24"/>
              </w:rPr>
              <w:t>Итого:</w:t>
            </w:r>
          </w:p>
        </w:tc>
        <w:tc>
          <w:tcPr>
            <w:tcW w:w="1627" w:type="dxa"/>
          </w:tcPr>
          <w:p w:rsidR="00C450EA" w:rsidRPr="00F97A4B" w:rsidRDefault="002F2362" w:rsidP="00267F92">
            <w:pPr>
              <w:pStyle w:val="TableParagraph"/>
              <w:spacing w:line="249" w:lineRule="exact"/>
              <w:ind w:left="0"/>
              <w:jc w:val="both"/>
              <w:rPr>
                <w:sz w:val="24"/>
                <w:szCs w:val="24"/>
              </w:rPr>
            </w:pPr>
            <w:r w:rsidRPr="00F97A4B">
              <w:rPr>
                <w:sz w:val="24"/>
                <w:szCs w:val="24"/>
              </w:rPr>
              <w:t>34</w:t>
            </w:r>
          </w:p>
        </w:tc>
        <w:tc>
          <w:tcPr>
            <w:tcW w:w="3102" w:type="dxa"/>
            <w:vMerge/>
            <w:tcBorders>
              <w:top w:val="nil"/>
            </w:tcBorders>
          </w:tcPr>
          <w:p w:rsidR="00C450EA" w:rsidRPr="00F97A4B" w:rsidRDefault="00C450EA" w:rsidP="00267F92">
            <w:pPr>
              <w:jc w:val="both"/>
              <w:rPr>
                <w:sz w:val="24"/>
                <w:szCs w:val="24"/>
              </w:rPr>
            </w:pPr>
          </w:p>
        </w:tc>
      </w:tr>
      <w:tr w:rsidR="00C450EA" w:rsidRPr="00F97A4B">
        <w:trPr>
          <w:trHeight w:val="4181"/>
        </w:trPr>
        <w:tc>
          <w:tcPr>
            <w:tcW w:w="792" w:type="dxa"/>
          </w:tcPr>
          <w:p w:rsidR="00C450EA" w:rsidRPr="00F97A4B" w:rsidRDefault="00C450EA" w:rsidP="00267F92">
            <w:pPr>
              <w:pStyle w:val="TableParagraph"/>
              <w:ind w:left="0"/>
              <w:jc w:val="both"/>
              <w:rPr>
                <w:sz w:val="24"/>
                <w:szCs w:val="24"/>
              </w:rPr>
            </w:pPr>
          </w:p>
        </w:tc>
        <w:tc>
          <w:tcPr>
            <w:tcW w:w="4052" w:type="dxa"/>
          </w:tcPr>
          <w:p w:rsidR="00C450EA" w:rsidRPr="00F97A4B" w:rsidRDefault="00C450EA" w:rsidP="00267F92">
            <w:pPr>
              <w:pStyle w:val="TableParagraph"/>
              <w:ind w:left="0"/>
              <w:jc w:val="both"/>
              <w:rPr>
                <w:sz w:val="24"/>
                <w:szCs w:val="24"/>
              </w:rPr>
            </w:pPr>
          </w:p>
        </w:tc>
        <w:tc>
          <w:tcPr>
            <w:tcW w:w="1627" w:type="dxa"/>
          </w:tcPr>
          <w:p w:rsidR="00C450EA" w:rsidRPr="00F97A4B" w:rsidRDefault="00C450EA" w:rsidP="00267F92">
            <w:pPr>
              <w:pStyle w:val="TableParagraph"/>
              <w:ind w:left="0"/>
              <w:jc w:val="both"/>
              <w:rPr>
                <w:sz w:val="24"/>
                <w:szCs w:val="24"/>
              </w:rPr>
            </w:pPr>
          </w:p>
        </w:tc>
        <w:tc>
          <w:tcPr>
            <w:tcW w:w="3102" w:type="dxa"/>
            <w:vMerge/>
            <w:tcBorders>
              <w:top w:val="nil"/>
            </w:tcBorders>
          </w:tcPr>
          <w:p w:rsidR="00C450EA" w:rsidRPr="00F97A4B" w:rsidRDefault="00C450EA" w:rsidP="00267F92">
            <w:pPr>
              <w:jc w:val="both"/>
              <w:rPr>
                <w:sz w:val="24"/>
                <w:szCs w:val="24"/>
              </w:rPr>
            </w:pPr>
          </w:p>
        </w:tc>
      </w:tr>
    </w:tbl>
    <w:p w:rsidR="00C450EA" w:rsidRPr="00F97A4B" w:rsidRDefault="00C450EA" w:rsidP="00267F92">
      <w:pPr>
        <w:pStyle w:val="a3"/>
        <w:ind w:left="0"/>
        <w:rPr>
          <w:b/>
        </w:rPr>
      </w:pPr>
    </w:p>
    <w:p w:rsidR="00C450EA" w:rsidRPr="00F97A4B" w:rsidRDefault="00C450EA" w:rsidP="00267F92">
      <w:pPr>
        <w:pStyle w:val="a3"/>
        <w:ind w:left="0"/>
        <w:rPr>
          <w:b/>
        </w:rPr>
      </w:pPr>
    </w:p>
    <w:p w:rsidR="00C450EA" w:rsidRPr="00F97A4B" w:rsidRDefault="002F2362" w:rsidP="00267F92">
      <w:pPr>
        <w:pStyle w:val="Heading1"/>
        <w:spacing w:line="240" w:lineRule="auto"/>
        <w:ind w:left="0"/>
        <w:jc w:val="both"/>
      </w:pPr>
      <w:r w:rsidRPr="00F97A4B">
        <w:t>ТЕМАТИЧЕСКОЕ</w:t>
      </w:r>
      <w:r w:rsidRPr="00F97A4B">
        <w:rPr>
          <w:spacing w:val="-5"/>
        </w:rPr>
        <w:t xml:space="preserve"> </w:t>
      </w:r>
      <w:r w:rsidRPr="00F97A4B">
        <w:t>ПЛАНИРОВАНИЕ</w:t>
      </w:r>
      <w:r w:rsidRPr="00F97A4B">
        <w:rPr>
          <w:spacing w:val="-5"/>
        </w:rPr>
        <w:t xml:space="preserve"> </w:t>
      </w:r>
      <w:r w:rsidRPr="00F97A4B">
        <w:t>УЧЕБНОГО</w:t>
      </w:r>
      <w:r w:rsidRPr="00F97A4B">
        <w:rPr>
          <w:spacing w:val="-9"/>
        </w:rPr>
        <w:t xml:space="preserve"> </w:t>
      </w:r>
      <w:r w:rsidRPr="00F97A4B">
        <w:t>ПРЕДМЕТА</w:t>
      </w:r>
      <w:r w:rsidRPr="00F97A4B">
        <w:rPr>
          <w:spacing w:val="-4"/>
        </w:rPr>
        <w:t xml:space="preserve"> </w:t>
      </w:r>
      <w:r w:rsidRPr="00F97A4B">
        <w:t>«ТЕХНОЛОГИЯ»</w:t>
      </w:r>
    </w:p>
    <w:p w:rsidR="00C450EA" w:rsidRPr="00F97A4B" w:rsidRDefault="002F2362" w:rsidP="00B34D59">
      <w:pPr>
        <w:pStyle w:val="a5"/>
        <w:numPr>
          <w:ilvl w:val="0"/>
          <w:numId w:val="27"/>
        </w:numPr>
        <w:tabs>
          <w:tab w:val="left" w:pos="660"/>
        </w:tabs>
        <w:ind w:left="0"/>
        <w:jc w:val="both"/>
        <w:rPr>
          <w:b/>
          <w:sz w:val="24"/>
          <w:szCs w:val="24"/>
        </w:rPr>
      </w:pPr>
      <w:r w:rsidRPr="00F97A4B">
        <w:rPr>
          <w:b/>
          <w:sz w:val="24"/>
          <w:szCs w:val="24"/>
        </w:rPr>
        <w:t>класс</w:t>
      </w:r>
    </w:p>
    <w:tbl>
      <w:tblPr>
        <w:tblStyle w:val="TableNormal"/>
        <w:tblW w:w="9573" w:type="dxa"/>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2"/>
        <w:gridCol w:w="4052"/>
        <w:gridCol w:w="1363"/>
        <w:gridCol w:w="3366"/>
      </w:tblGrid>
      <w:tr w:rsidR="00C450EA" w:rsidRPr="00F97A4B" w:rsidTr="008D42CA">
        <w:trPr>
          <w:trHeight w:val="253"/>
        </w:trPr>
        <w:tc>
          <w:tcPr>
            <w:tcW w:w="792" w:type="dxa"/>
          </w:tcPr>
          <w:p w:rsidR="00C450EA" w:rsidRPr="00F97A4B" w:rsidRDefault="002F2362" w:rsidP="00267F92">
            <w:pPr>
              <w:pStyle w:val="TableParagraph"/>
              <w:spacing w:line="234" w:lineRule="exact"/>
              <w:ind w:left="0"/>
              <w:jc w:val="both"/>
              <w:rPr>
                <w:sz w:val="24"/>
                <w:szCs w:val="24"/>
              </w:rPr>
            </w:pPr>
            <w:r w:rsidRPr="00F97A4B">
              <w:rPr>
                <w:sz w:val="24"/>
                <w:szCs w:val="24"/>
              </w:rPr>
              <w:t>№</w:t>
            </w:r>
          </w:p>
        </w:tc>
        <w:tc>
          <w:tcPr>
            <w:tcW w:w="4052" w:type="dxa"/>
          </w:tcPr>
          <w:p w:rsidR="00C450EA" w:rsidRPr="00F97A4B" w:rsidRDefault="002F2362" w:rsidP="00267F92">
            <w:pPr>
              <w:pStyle w:val="TableParagraph"/>
              <w:spacing w:line="234" w:lineRule="exact"/>
              <w:ind w:left="0"/>
              <w:jc w:val="both"/>
              <w:rPr>
                <w:sz w:val="24"/>
                <w:szCs w:val="24"/>
              </w:rPr>
            </w:pPr>
            <w:r w:rsidRPr="00F97A4B">
              <w:rPr>
                <w:sz w:val="24"/>
                <w:szCs w:val="24"/>
              </w:rPr>
              <w:t>Тема</w:t>
            </w:r>
            <w:r w:rsidRPr="00F97A4B">
              <w:rPr>
                <w:spacing w:val="-1"/>
                <w:sz w:val="24"/>
                <w:szCs w:val="24"/>
              </w:rPr>
              <w:t xml:space="preserve"> </w:t>
            </w:r>
            <w:r w:rsidRPr="00F97A4B">
              <w:rPr>
                <w:sz w:val="24"/>
                <w:szCs w:val="24"/>
              </w:rPr>
              <w:t>раздела</w:t>
            </w:r>
            <w:r w:rsidRPr="00F97A4B">
              <w:rPr>
                <w:spacing w:val="1"/>
                <w:sz w:val="24"/>
                <w:szCs w:val="24"/>
              </w:rPr>
              <w:t xml:space="preserve"> </w:t>
            </w:r>
            <w:r w:rsidRPr="00F97A4B">
              <w:rPr>
                <w:sz w:val="24"/>
                <w:szCs w:val="24"/>
              </w:rPr>
              <w:t>учебного</w:t>
            </w:r>
          </w:p>
        </w:tc>
        <w:tc>
          <w:tcPr>
            <w:tcW w:w="1363" w:type="dxa"/>
          </w:tcPr>
          <w:p w:rsidR="00C450EA" w:rsidRPr="00F97A4B" w:rsidRDefault="002F2362" w:rsidP="00267F92">
            <w:pPr>
              <w:pStyle w:val="TableParagraph"/>
              <w:spacing w:line="234" w:lineRule="exact"/>
              <w:ind w:left="0"/>
              <w:jc w:val="both"/>
              <w:rPr>
                <w:sz w:val="24"/>
                <w:szCs w:val="24"/>
              </w:rPr>
            </w:pPr>
            <w:r w:rsidRPr="00F97A4B">
              <w:rPr>
                <w:sz w:val="24"/>
                <w:szCs w:val="24"/>
              </w:rPr>
              <w:t>Кол-во</w:t>
            </w:r>
          </w:p>
        </w:tc>
        <w:tc>
          <w:tcPr>
            <w:tcW w:w="3366" w:type="dxa"/>
          </w:tcPr>
          <w:p w:rsidR="00C450EA" w:rsidRPr="00F97A4B" w:rsidRDefault="002F2362" w:rsidP="00267F92">
            <w:pPr>
              <w:pStyle w:val="TableParagraph"/>
              <w:spacing w:line="234" w:lineRule="exact"/>
              <w:ind w:left="0"/>
              <w:jc w:val="both"/>
              <w:rPr>
                <w:sz w:val="24"/>
                <w:szCs w:val="24"/>
              </w:rPr>
            </w:pPr>
            <w:r w:rsidRPr="00F97A4B">
              <w:rPr>
                <w:sz w:val="24"/>
                <w:szCs w:val="24"/>
              </w:rPr>
              <w:t>Электронные</w:t>
            </w:r>
            <w:r w:rsidRPr="00F97A4B">
              <w:rPr>
                <w:spacing w:val="-7"/>
                <w:sz w:val="24"/>
                <w:szCs w:val="24"/>
              </w:rPr>
              <w:t xml:space="preserve"> </w:t>
            </w:r>
            <w:r w:rsidRPr="00F97A4B">
              <w:rPr>
                <w:sz w:val="24"/>
                <w:szCs w:val="24"/>
              </w:rPr>
              <w:t>образовательные</w:t>
            </w:r>
          </w:p>
        </w:tc>
      </w:tr>
      <w:tr w:rsidR="00C450EA" w:rsidRPr="00F97A4B" w:rsidTr="008D42CA">
        <w:trPr>
          <w:trHeight w:val="508"/>
        </w:trPr>
        <w:tc>
          <w:tcPr>
            <w:tcW w:w="792" w:type="dxa"/>
          </w:tcPr>
          <w:p w:rsidR="00C450EA" w:rsidRPr="00F97A4B" w:rsidRDefault="002F2362" w:rsidP="00267F92">
            <w:pPr>
              <w:pStyle w:val="TableParagraph"/>
              <w:spacing w:line="249" w:lineRule="exact"/>
              <w:ind w:left="0"/>
              <w:jc w:val="both"/>
              <w:rPr>
                <w:sz w:val="24"/>
                <w:szCs w:val="24"/>
              </w:rPr>
            </w:pPr>
            <w:r w:rsidRPr="00F97A4B">
              <w:rPr>
                <w:sz w:val="24"/>
                <w:szCs w:val="24"/>
              </w:rPr>
              <w:t>п/п</w:t>
            </w:r>
          </w:p>
        </w:tc>
        <w:tc>
          <w:tcPr>
            <w:tcW w:w="4052" w:type="dxa"/>
          </w:tcPr>
          <w:p w:rsidR="00C450EA" w:rsidRPr="00F97A4B" w:rsidRDefault="002F2362" w:rsidP="00267F92">
            <w:pPr>
              <w:pStyle w:val="TableParagraph"/>
              <w:spacing w:line="249" w:lineRule="exact"/>
              <w:ind w:left="0"/>
              <w:jc w:val="both"/>
              <w:rPr>
                <w:sz w:val="24"/>
                <w:szCs w:val="24"/>
              </w:rPr>
            </w:pPr>
            <w:r w:rsidRPr="00F97A4B">
              <w:rPr>
                <w:sz w:val="24"/>
                <w:szCs w:val="24"/>
              </w:rPr>
              <w:t>предмета</w:t>
            </w:r>
          </w:p>
        </w:tc>
        <w:tc>
          <w:tcPr>
            <w:tcW w:w="1363" w:type="dxa"/>
          </w:tcPr>
          <w:p w:rsidR="00C450EA" w:rsidRPr="00F97A4B" w:rsidRDefault="002F2362" w:rsidP="00267F92">
            <w:pPr>
              <w:pStyle w:val="TableParagraph"/>
              <w:spacing w:line="249" w:lineRule="exact"/>
              <w:ind w:left="0"/>
              <w:jc w:val="both"/>
              <w:rPr>
                <w:sz w:val="24"/>
                <w:szCs w:val="24"/>
              </w:rPr>
            </w:pPr>
            <w:r w:rsidRPr="00F97A4B">
              <w:rPr>
                <w:sz w:val="24"/>
                <w:szCs w:val="24"/>
              </w:rPr>
              <w:t>академичес</w:t>
            </w:r>
          </w:p>
          <w:p w:rsidR="00C450EA" w:rsidRPr="00F97A4B" w:rsidRDefault="002F2362" w:rsidP="00267F92">
            <w:pPr>
              <w:pStyle w:val="TableParagraph"/>
              <w:spacing w:line="238" w:lineRule="exact"/>
              <w:ind w:left="0"/>
              <w:jc w:val="both"/>
              <w:rPr>
                <w:sz w:val="24"/>
                <w:szCs w:val="24"/>
              </w:rPr>
            </w:pPr>
            <w:r w:rsidRPr="00F97A4B">
              <w:rPr>
                <w:sz w:val="24"/>
                <w:szCs w:val="24"/>
              </w:rPr>
              <w:t>ких часов</w:t>
            </w:r>
          </w:p>
        </w:tc>
        <w:tc>
          <w:tcPr>
            <w:tcW w:w="3366" w:type="dxa"/>
          </w:tcPr>
          <w:p w:rsidR="00C450EA" w:rsidRPr="00F97A4B" w:rsidRDefault="002F2362" w:rsidP="00267F92">
            <w:pPr>
              <w:pStyle w:val="TableParagraph"/>
              <w:spacing w:line="249" w:lineRule="exact"/>
              <w:ind w:left="0"/>
              <w:jc w:val="both"/>
              <w:rPr>
                <w:sz w:val="24"/>
                <w:szCs w:val="24"/>
              </w:rPr>
            </w:pPr>
            <w:r w:rsidRPr="00F97A4B">
              <w:rPr>
                <w:sz w:val="24"/>
                <w:szCs w:val="24"/>
              </w:rPr>
              <w:t>ресурсы</w:t>
            </w:r>
          </w:p>
        </w:tc>
      </w:tr>
      <w:tr w:rsidR="00C450EA" w:rsidRPr="00F97A4B" w:rsidTr="008D42CA">
        <w:trPr>
          <w:trHeight w:val="551"/>
        </w:trPr>
        <w:tc>
          <w:tcPr>
            <w:tcW w:w="792" w:type="dxa"/>
          </w:tcPr>
          <w:p w:rsidR="00C450EA" w:rsidRPr="00F97A4B" w:rsidRDefault="002F2362" w:rsidP="00267F92">
            <w:pPr>
              <w:pStyle w:val="TableParagraph"/>
              <w:spacing w:line="268" w:lineRule="exact"/>
              <w:ind w:left="0"/>
              <w:jc w:val="both"/>
              <w:rPr>
                <w:sz w:val="24"/>
                <w:szCs w:val="24"/>
              </w:rPr>
            </w:pPr>
            <w:r w:rsidRPr="00F97A4B">
              <w:rPr>
                <w:sz w:val="24"/>
                <w:szCs w:val="24"/>
              </w:rPr>
              <w:t>1</w:t>
            </w:r>
          </w:p>
        </w:tc>
        <w:tc>
          <w:tcPr>
            <w:tcW w:w="4052" w:type="dxa"/>
          </w:tcPr>
          <w:p w:rsidR="00C450EA" w:rsidRPr="00F97A4B" w:rsidRDefault="002F2362" w:rsidP="00267F92">
            <w:pPr>
              <w:pStyle w:val="TableParagraph"/>
              <w:spacing w:line="267" w:lineRule="exact"/>
              <w:ind w:left="0"/>
              <w:jc w:val="both"/>
              <w:rPr>
                <w:sz w:val="24"/>
                <w:szCs w:val="24"/>
              </w:rPr>
            </w:pPr>
            <w:r w:rsidRPr="00F97A4B">
              <w:rPr>
                <w:sz w:val="24"/>
                <w:szCs w:val="24"/>
              </w:rPr>
              <w:t>Технологии</w:t>
            </w:r>
            <w:r w:rsidRPr="00F97A4B">
              <w:rPr>
                <w:spacing w:val="-1"/>
                <w:sz w:val="24"/>
                <w:szCs w:val="24"/>
              </w:rPr>
              <w:t xml:space="preserve"> </w:t>
            </w:r>
            <w:r w:rsidRPr="00F97A4B">
              <w:rPr>
                <w:sz w:val="24"/>
                <w:szCs w:val="24"/>
              </w:rPr>
              <w:t>профессии</w:t>
            </w:r>
            <w:r w:rsidRPr="00F97A4B">
              <w:rPr>
                <w:spacing w:val="-5"/>
                <w:sz w:val="24"/>
                <w:szCs w:val="24"/>
              </w:rPr>
              <w:t xml:space="preserve"> </w:t>
            </w:r>
            <w:r w:rsidRPr="00F97A4B">
              <w:rPr>
                <w:sz w:val="24"/>
                <w:szCs w:val="24"/>
              </w:rPr>
              <w:t>и</w:t>
            </w:r>
          </w:p>
          <w:p w:rsidR="00C450EA" w:rsidRPr="00F97A4B" w:rsidRDefault="002F2362" w:rsidP="00267F92">
            <w:pPr>
              <w:pStyle w:val="TableParagraph"/>
              <w:spacing w:line="265" w:lineRule="exact"/>
              <w:ind w:left="0"/>
              <w:jc w:val="both"/>
              <w:rPr>
                <w:sz w:val="24"/>
                <w:szCs w:val="24"/>
              </w:rPr>
            </w:pPr>
            <w:r w:rsidRPr="00F97A4B">
              <w:rPr>
                <w:sz w:val="24"/>
                <w:szCs w:val="24"/>
              </w:rPr>
              <w:t>производства</w:t>
            </w:r>
          </w:p>
        </w:tc>
        <w:tc>
          <w:tcPr>
            <w:tcW w:w="1363" w:type="dxa"/>
          </w:tcPr>
          <w:p w:rsidR="00C450EA" w:rsidRPr="00F97A4B" w:rsidRDefault="002F2362" w:rsidP="00267F92">
            <w:pPr>
              <w:pStyle w:val="TableParagraph"/>
              <w:spacing w:line="268" w:lineRule="exact"/>
              <w:ind w:left="0"/>
              <w:jc w:val="both"/>
              <w:rPr>
                <w:sz w:val="24"/>
                <w:szCs w:val="24"/>
              </w:rPr>
            </w:pPr>
            <w:r w:rsidRPr="00F97A4B">
              <w:rPr>
                <w:sz w:val="24"/>
                <w:szCs w:val="24"/>
              </w:rPr>
              <w:t>8</w:t>
            </w:r>
          </w:p>
        </w:tc>
        <w:tc>
          <w:tcPr>
            <w:tcW w:w="3366" w:type="dxa"/>
            <w:vMerge w:val="restart"/>
          </w:tcPr>
          <w:p w:rsidR="00C450EA" w:rsidRPr="00F97A4B" w:rsidRDefault="002F2362" w:rsidP="00267F92">
            <w:pPr>
              <w:pStyle w:val="TableParagraph"/>
              <w:tabs>
                <w:tab w:val="left" w:pos="1192"/>
                <w:tab w:val="left" w:pos="1725"/>
                <w:tab w:val="left" w:pos="2138"/>
              </w:tabs>
              <w:ind w:left="0"/>
              <w:jc w:val="both"/>
              <w:rPr>
                <w:sz w:val="24"/>
                <w:szCs w:val="24"/>
              </w:rPr>
            </w:pPr>
            <w:r w:rsidRPr="00F97A4B">
              <w:rPr>
                <w:sz w:val="24"/>
                <w:szCs w:val="24"/>
              </w:rPr>
              <w:t>1.Сайт</w:t>
            </w:r>
            <w:r w:rsidRPr="00F97A4B">
              <w:rPr>
                <w:spacing w:val="-6"/>
                <w:sz w:val="24"/>
                <w:szCs w:val="24"/>
              </w:rPr>
              <w:t xml:space="preserve"> </w:t>
            </w:r>
            <w:r w:rsidRPr="00F97A4B">
              <w:rPr>
                <w:sz w:val="24"/>
                <w:szCs w:val="24"/>
              </w:rPr>
              <w:t>«Я</w:t>
            </w:r>
            <w:r w:rsidRPr="00F97A4B">
              <w:rPr>
                <w:spacing w:val="1"/>
                <w:sz w:val="24"/>
                <w:szCs w:val="24"/>
              </w:rPr>
              <w:t xml:space="preserve"> </w:t>
            </w:r>
            <w:r w:rsidRPr="00F97A4B">
              <w:rPr>
                <w:sz w:val="24"/>
                <w:szCs w:val="24"/>
              </w:rPr>
              <w:t>иду</w:t>
            </w:r>
            <w:r w:rsidRPr="00F97A4B">
              <w:rPr>
                <w:spacing w:val="-6"/>
                <w:sz w:val="24"/>
                <w:szCs w:val="24"/>
              </w:rPr>
              <w:t xml:space="preserve"> </w:t>
            </w:r>
            <w:r w:rsidRPr="00F97A4B">
              <w:rPr>
                <w:sz w:val="24"/>
                <w:szCs w:val="24"/>
              </w:rPr>
              <w:t>на</w:t>
            </w:r>
            <w:r w:rsidRPr="00F97A4B">
              <w:rPr>
                <w:spacing w:val="3"/>
                <w:sz w:val="24"/>
                <w:szCs w:val="24"/>
              </w:rPr>
              <w:t xml:space="preserve"> </w:t>
            </w:r>
            <w:r w:rsidRPr="00F97A4B">
              <w:rPr>
                <w:sz w:val="24"/>
                <w:szCs w:val="24"/>
              </w:rPr>
              <w:t>урок</w:t>
            </w:r>
            <w:r w:rsidRPr="00F97A4B">
              <w:rPr>
                <w:spacing w:val="-3"/>
                <w:sz w:val="24"/>
                <w:szCs w:val="24"/>
              </w:rPr>
              <w:t xml:space="preserve"> </w:t>
            </w:r>
            <w:r w:rsidRPr="00F97A4B">
              <w:rPr>
                <w:sz w:val="24"/>
                <w:szCs w:val="24"/>
              </w:rPr>
              <w:t>начальной</w:t>
            </w:r>
            <w:r w:rsidRPr="00F97A4B">
              <w:rPr>
                <w:spacing w:val="-52"/>
                <w:sz w:val="24"/>
                <w:szCs w:val="24"/>
              </w:rPr>
              <w:t xml:space="preserve"> </w:t>
            </w:r>
            <w:r w:rsidRPr="00F97A4B">
              <w:rPr>
                <w:sz w:val="24"/>
                <w:szCs w:val="24"/>
              </w:rPr>
              <w:t>школы»:</w:t>
            </w:r>
            <w:r w:rsidRPr="00F97A4B">
              <w:rPr>
                <w:color w:val="0000FF"/>
                <w:spacing w:val="1"/>
                <w:sz w:val="24"/>
                <w:szCs w:val="24"/>
              </w:rPr>
              <w:t xml:space="preserve"> </w:t>
            </w:r>
            <w:hyperlink r:id="rId253">
              <w:r w:rsidRPr="00F97A4B">
                <w:rPr>
                  <w:color w:val="0000FF"/>
                  <w:sz w:val="24"/>
                  <w:szCs w:val="24"/>
                  <w:u w:val="single" w:color="0000FF"/>
                </w:rPr>
                <w:t>http://nsc.1september.ru/urok</w:t>
              </w:r>
            </w:hyperlink>
            <w:r w:rsidRPr="00F97A4B">
              <w:rPr>
                <w:color w:val="0000FF"/>
                <w:spacing w:val="1"/>
                <w:sz w:val="24"/>
                <w:szCs w:val="24"/>
              </w:rPr>
              <w:t xml:space="preserve"> </w:t>
            </w:r>
            <w:r w:rsidRPr="00F97A4B">
              <w:rPr>
                <w:sz w:val="24"/>
                <w:szCs w:val="24"/>
              </w:rPr>
              <w:t>2.РЭШ</w:t>
            </w:r>
            <w:r w:rsidRPr="00F97A4B">
              <w:rPr>
                <w:sz w:val="24"/>
                <w:szCs w:val="24"/>
              </w:rPr>
              <w:tab/>
              <w:t>–</w:t>
            </w:r>
            <w:r w:rsidRPr="00F97A4B">
              <w:rPr>
                <w:sz w:val="24"/>
                <w:szCs w:val="24"/>
              </w:rPr>
              <w:tab/>
              <w:t>Российская</w:t>
            </w:r>
            <w:r w:rsidRPr="00F97A4B">
              <w:rPr>
                <w:spacing w:val="1"/>
                <w:sz w:val="24"/>
                <w:szCs w:val="24"/>
              </w:rPr>
              <w:t xml:space="preserve"> </w:t>
            </w:r>
            <w:r w:rsidRPr="00F97A4B">
              <w:rPr>
                <w:sz w:val="24"/>
                <w:szCs w:val="24"/>
              </w:rPr>
              <w:t>электронная</w:t>
            </w:r>
            <w:r w:rsidRPr="00F97A4B">
              <w:rPr>
                <w:sz w:val="24"/>
                <w:szCs w:val="24"/>
              </w:rPr>
              <w:tab/>
            </w:r>
            <w:r w:rsidRPr="00F97A4B">
              <w:rPr>
                <w:sz w:val="24"/>
                <w:szCs w:val="24"/>
              </w:rPr>
              <w:tab/>
              <w:t>школа:</w:t>
            </w:r>
            <w:r w:rsidRPr="00F97A4B">
              <w:rPr>
                <w:color w:val="0000FF"/>
                <w:spacing w:val="1"/>
                <w:sz w:val="24"/>
                <w:szCs w:val="24"/>
              </w:rPr>
              <w:t xml:space="preserve"> </w:t>
            </w:r>
            <w:hyperlink r:id="rId254">
              <w:r w:rsidRPr="00F97A4B">
                <w:rPr>
                  <w:color w:val="0000FF"/>
                  <w:sz w:val="24"/>
                  <w:szCs w:val="24"/>
                  <w:u w:val="single" w:color="0000FF"/>
                </w:rPr>
                <w:t>https://resh.edu.ru</w:t>
              </w:r>
            </w:hyperlink>
          </w:p>
          <w:p w:rsidR="00C450EA" w:rsidRPr="00F97A4B" w:rsidRDefault="002F2362" w:rsidP="00B34D59">
            <w:pPr>
              <w:pStyle w:val="TableParagraph"/>
              <w:numPr>
                <w:ilvl w:val="0"/>
                <w:numId w:val="26"/>
              </w:numPr>
              <w:tabs>
                <w:tab w:val="left" w:pos="275"/>
              </w:tabs>
              <w:ind w:left="0" w:firstLine="0"/>
              <w:jc w:val="both"/>
              <w:rPr>
                <w:sz w:val="24"/>
                <w:szCs w:val="24"/>
              </w:rPr>
            </w:pPr>
            <w:r w:rsidRPr="00F97A4B">
              <w:rPr>
                <w:spacing w:val="-1"/>
                <w:sz w:val="24"/>
                <w:szCs w:val="24"/>
              </w:rPr>
              <w:t xml:space="preserve">Социальная </w:t>
            </w:r>
            <w:r w:rsidRPr="00F97A4B">
              <w:rPr>
                <w:sz w:val="24"/>
                <w:szCs w:val="24"/>
              </w:rPr>
              <w:t>сеть работников</w:t>
            </w:r>
            <w:r w:rsidRPr="00F97A4B">
              <w:rPr>
                <w:spacing w:val="-52"/>
                <w:sz w:val="24"/>
                <w:szCs w:val="24"/>
              </w:rPr>
              <w:t xml:space="preserve"> </w:t>
            </w:r>
            <w:r w:rsidRPr="00F97A4B">
              <w:rPr>
                <w:sz w:val="24"/>
                <w:szCs w:val="24"/>
              </w:rPr>
              <w:t>образования:</w:t>
            </w:r>
            <w:r w:rsidRPr="00F97A4B">
              <w:rPr>
                <w:color w:val="0000FF"/>
                <w:spacing w:val="1"/>
                <w:sz w:val="24"/>
                <w:szCs w:val="24"/>
              </w:rPr>
              <w:t xml:space="preserve"> </w:t>
            </w:r>
            <w:hyperlink r:id="rId255">
              <w:r w:rsidRPr="00F97A4B">
                <w:rPr>
                  <w:color w:val="0000FF"/>
                  <w:sz w:val="24"/>
                  <w:szCs w:val="24"/>
                  <w:u w:val="single" w:color="0000FF"/>
                </w:rPr>
                <w:t>http://nsportal.ru/nashalnaya-</w:t>
              </w:r>
            </w:hyperlink>
            <w:r w:rsidRPr="00F97A4B">
              <w:rPr>
                <w:color w:val="0000FF"/>
                <w:spacing w:val="1"/>
                <w:sz w:val="24"/>
                <w:szCs w:val="24"/>
              </w:rPr>
              <w:t xml:space="preserve"> </w:t>
            </w:r>
            <w:hyperlink r:id="rId256">
              <w:r w:rsidRPr="00F97A4B">
                <w:rPr>
                  <w:color w:val="0000FF"/>
                  <w:sz w:val="24"/>
                  <w:szCs w:val="24"/>
                  <w:u w:val="single" w:color="0000FF"/>
                </w:rPr>
                <w:t>shkola</w:t>
              </w:r>
            </w:hyperlink>
          </w:p>
          <w:p w:rsidR="00C450EA" w:rsidRPr="00F97A4B" w:rsidRDefault="002F2362" w:rsidP="00B34D59">
            <w:pPr>
              <w:pStyle w:val="TableParagraph"/>
              <w:numPr>
                <w:ilvl w:val="0"/>
                <w:numId w:val="26"/>
              </w:numPr>
              <w:tabs>
                <w:tab w:val="left" w:pos="275"/>
              </w:tabs>
              <w:ind w:left="0" w:firstLine="0"/>
              <w:jc w:val="both"/>
              <w:rPr>
                <w:sz w:val="24"/>
                <w:szCs w:val="24"/>
              </w:rPr>
            </w:pPr>
            <w:r w:rsidRPr="00F97A4B">
              <w:rPr>
                <w:sz w:val="24"/>
                <w:szCs w:val="24"/>
              </w:rPr>
              <w:t>Фестиваль педагогических</w:t>
            </w:r>
            <w:r w:rsidRPr="00F97A4B">
              <w:rPr>
                <w:spacing w:val="1"/>
                <w:sz w:val="24"/>
                <w:szCs w:val="24"/>
              </w:rPr>
              <w:t xml:space="preserve"> </w:t>
            </w:r>
            <w:r w:rsidRPr="00F97A4B">
              <w:rPr>
                <w:sz w:val="24"/>
                <w:szCs w:val="24"/>
              </w:rPr>
              <w:t>идей</w:t>
            </w:r>
            <w:r w:rsidRPr="00F97A4B">
              <w:rPr>
                <w:spacing w:val="1"/>
                <w:sz w:val="24"/>
                <w:szCs w:val="24"/>
              </w:rPr>
              <w:t xml:space="preserve"> </w:t>
            </w:r>
            <w:r w:rsidRPr="00F97A4B">
              <w:rPr>
                <w:sz w:val="24"/>
                <w:szCs w:val="24"/>
              </w:rPr>
              <w:t>«Открытый</w:t>
            </w:r>
            <w:r w:rsidRPr="00F97A4B">
              <w:rPr>
                <w:spacing w:val="3"/>
                <w:sz w:val="24"/>
                <w:szCs w:val="24"/>
              </w:rPr>
              <w:t xml:space="preserve"> </w:t>
            </w:r>
            <w:r w:rsidRPr="00F97A4B">
              <w:rPr>
                <w:sz w:val="24"/>
                <w:szCs w:val="24"/>
              </w:rPr>
              <w:t>урок»:</w:t>
            </w:r>
            <w:r w:rsidRPr="00F97A4B">
              <w:rPr>
                <w:color w:val="0000FF"/>
                <w:spacing w:val="1"/>
                <w:sz w:val="24"/>
                <w:szCs w:val="24"/>
              </w:rPr>
              <w:t xml:space="preserve"> </w:t>
            </w:r>
            <w:hyperlink r:id="rId257">
              <w:r w:rsidRPr="00F97A4B">
                <w:rPr>
                  <w:color w:val="0000FF"/>
                  <w:sz w:val="24"/>
                  <w:szCs w:val="24"/>
                  <w:u w:val="single" w:color="0000FF"/>
                </w:rPr>
                <w:t>http://festival.1september.ru</w:t>
              </w:r>
            </w:hyperlink>
            <w:r w:rsidRPr="00F97A4B">
              <w:rPr>
                <w:color w:val="0000FF"/>
                <w:spacing w:val="1"/>
                <w:sz w:val="24"/>
                <w:szCs w:val="24"/>
              </w:rPr>
              <w:t xml:space="preserve"> </w:t>
            </w:r>
            <w:r w:rsidRPr="00F97A4B">
              <w:rPr>
                <w:sz w:val="24"/>
                <w:szCs w:val="24"/>
              </w:rPr>
              <w:t>5.Методические пособия и</w:t>
            </w:r>
            <w:r w:rsidRPr="00F97A4B">
              <w:rPr>
                <w:spacing w:val="1"/>
                <w:sz w:val="24"/>
                <w:szCs w:val="24"/>
              </w:rPr>
              <w:t xml:space="preserve"> </w:t>
            </w:r>
            <w:r w:rsidRPr="00F97A4B">
              <w:rPr>
                <w:sz w:val="24"/>
                <w:szCs w:val="24"/>
              </w:rPr>
              <w:t>рабочие</w:t>
            </w:r>
            <w:r w:rsidRPr="00F97A4B">
              <w:rPr>
                <w:spacing w:val="-11"/>
                <w:sz w:val="24"/>
                <w:szCs w:val="24"/>
              </w:rPr>
              <w:t xml:space="preserve"> </w:t>
            </w:r>
            <w:r w:rsidRPr="00F97A4B">
              <w:rPr>
                <w:sz w:val="24"/>
                <w:szCs w:val="24"/>
              </w:rPr>
              <w:t>программы</w:t>
            </w:r>
            <w:r w:rsidRPr="00F97A4B">
              <w:rPr>
                <w:spacing w:val="-4"/>
                <w:sz w:val="24"/>
                <w:szCs w:val="24"/>
              </w:rPr>
              <w:t xml:space="preserve"> </w:t>
            </w:r>
            <w:r w:rsidRPr="00F97A4B">
              <w:rPr>
                <w:sz w:val="24"/>
                <w:szCs w:val="24"/>
              </w:rPr>
              <w:t>учителям</w:t>
            </w:r>
            <w:r w:rsidRPr="00F97A4B">
              <w:rPr>
                <w:spacing w:val="-52"/>
                <w:sz w:val="24"/>
                <w:szCs w:val="24"/>
              </w:rPr>
              <w:t xml:space="preserve"> </w:t>
            </w:r>
            <w:r w:rsidRPr="00F97A4B">
              <w:rPr>
                <w:sz w:val="24"/>
                <w:szCs w:val="24"/>
              </w:rPr>
              <w:t>начальной школы:</w:t>
            </w:r>
            <w:r w:rsidRPr="00F97A4B">
              <w:rPr>
                <w:color w:val="0000FF"/>
                <w:spacing w:val="1"/>
                <w:sz w:val="24"/>
                <w:szCs w:val="24"/>
              </w:rPr>
              <w:t xml:space="preserve"> </w:t>
            </w:r>
            <w:hyperlink r:id="rId258">
              <w:r w:rsidRPr="00F97A4B">
                <w:rPr>
                  <w:color w:val="0000FF"/>
                  <w:sz w:val="24"/>
                  <w:szCs w:val="24"/>
                  <w:u w:val="single" w:color="0000FF"/>
                </w:rPr>
                <w:t>http://nachalka.com</w:t>
              </w:r>
            </w:hyperlink>
          </w:p>
          <w:p w:rsidR="00C450EA" w:rsidRPr="00F97A4B" w:rsidRDefault="002F2362" w:rsidP="00267F92">
            <w:pPr>
              <w:pStyle w:val="TableParagraph"/>
              <w:spacing w:line="242" w:lineRule="auto"/>
              <w:ind w:left="0"/>
              <w:jc w:val="both"/>
              <w:rPr>
                <w:sz w:val="24"/>
                <w:szCs w:val="24"/>
              </w:rPr>
            </w:pPr>
            <w:r w:rsidRPr="00F97A4B">
              <w:rPr>
                <w:sz w:val="24"/>
                <w:szCs w:val="24"/>
              </w:rPr>
              <w:t>6.Учитель</w:t>
            </w:r>
            <w:r w:rsidRPr="00F97A4B">
              <w:rPr>
                <w:spacing w:val="1"/>
                <w:sz w:val="24"/>
                <w:szCs w:val="24"/>
              </w:rPr>
              <w:t xml:space="preserve"> </w:t>
            </w:r>
            <w:r w:rsidRPr="00F97A4B">
              <w:rPr>
                <w:sz w:val="24"/>
                <w:szCs w:val="24"/>
              </w:rPr>
              <w:t>портал:</w:t>
            </w:r>
            <w:r w:rsidRPr="00F97A4B">
              <w:rPr>
                <w:color w:val="0000FF"/>
                <w:spacing w:val="1"/>
                <w:sz w:val="24"/>
                <w:szCs w:val="24"/>
              </w:rPr>
              <w:t xml:space="preserve"> </w:t>
            </w:r>
            <w:hyperlink r:id="rId259">
              <w:r w:rsidRPr="00F97A4B">
                <w:rPr>
                  <w:color w:val="0000FF"/>
                  <w:sz w:val="24"/>
                  <w:szCs w:val="24"/>
                  <w:u w:val="single" w:color="0000FF"/>
                </w:rPr>
                <w:t>http://www.uchportal.ru</w:t>
              </w:r>
            </w:hyperlink>
            <w:r w:rsidRPr="00F97A4B">
              <w:rPr>
                <w:color w:val="0000FF"/>
                <w:spacing w:val="1"/>
                <w:sz w:val="24"/>
                <w:szCs w:val="24"/>
              </w:rPr>
              <w:t xml:space="preserve"> </w:t>
            </w:r>
            <w:r w:rsidRPr="00F97A4B">
              <w:rPr>
                <w:sz w:val="24"/>
                <w:szCs w:val="24"/>
              </w:rPr>
              <w:t>7.Видеоуроки</w:t>
            </w:r>
            <w:r w:rsidRPr="00F97A4B">
              <w:rPr>
                <w:spacing w:val="-6"/>
                <w:sz w:val="24"/>
                <w:szCs w:val="24"/>
              </w:rPr>
              <w:t xml:space="preserve"> </w:t>
            </w:r>
            <w:r w:rsidRPr="00F97A4B">
              <w:rPr>
                <w:sz w:val="24"/>
                <w:szCs w:val="24"/>
              </w:rPr>
              <w:t>по</w:t>
            </w:r>
            <w:r w:rsidRPr="00F97A4B">
              <w:rPr>
                <w:spacing w:val="-10"/>
                <w:sz w:val="24"/>
                <w:szCs w:val="24"/>
              </w:rPr>
              <w:t xml:space="preserve"> </w:t>
            </w:r>
            <w:r w:rsidRPr="00F97A4B">
              <w:rPr>
                <w:sz w:val="24"/>
                <w:szCs w:val="24"/>
              </w:rPr>
              <w:t>основным</w:t>
            </w:r>
            <w:r w:rsidRPr="00F97A4B">
              <w:rPr>
                <w:spacing w:val="-52"/>
                <w:sz w:val="24"/>
                <w:szCs w:val="24"/>
              </w:rPr>
              <w:t xml:space="preserve"> </w:t>
            </w:r>
            <w:r w:rsidRPr="00F97A4B">
              <w:rPr>
                <w:sz w:val="24"/>
                <w:szCs w:val="24"/>
              </w:rPr>
              <w:t>предметам</w:t>
            </w:r>
            <w:r w:rsidRPr="00F97A4B">
              <w:rPr>
                <w:spacing w:val="-1"/>
                <w:sz w:val="24"/>
                <w:szCs w:val="24"/>
              </w:rPr>
              <w:t xml:space="preserve"> </w:t>
            </w:r>
            <w:r w:rsidRPr="00F97A4B">
              <w:rPr>
                <w:sz w:val="24"/>
                <w:szCs w:val="24"/>
              </w:rPr>
              <w:t>школьной</w:t>
            </w:r>
          </w:p>
          <w:p w:rsidR="00C450EA" w:rsidRPr="00F97A4B" w:rsidRDefault="002F2362" w:rsidP="00267F92">
            <w:pPr>
              <w:pStyle w:val="TableParagraph"/>
              <w:spacing w:line="244" w:lineRule="exact"/>
              <w:ind w:left="0"/>
              <w:jc w:val="both"/>
              <w:rPr>
                <w:sz w:val="24"/>
                <w:szCs w:val="24"/>
              </w:rPr>
            </w:pPr>
            <w:r w:rsidRPr="00F97A4B">
              <w:rPr>
                <w:sz w:val="24"/>
                <w:szCs w:val="24"/>
              </w:rPr>
              <w:t>программы:</w:t>
            </w:r>
            <w:r w:rsidRPr="00F97A4B">
              <w:rPr>
                <w:spacing w:val="-3"/>
                <w:sz w:val="24"/>
                <w:szCs w:val="24"/>
              </w:rPr>
              <w:t xml:space="preserve"> </w:t>
            </w:r>
            <w:hyperlink r:id="rId260">
              <w:r w:rsidRPr="00F97A4B">
                <w:rPr>
                  <w:color w:val="0000FF"/>
                  <w:sz w:val="24"/>
                  <w:szCs w:val="24"/>
                  <w:u w:val="single" w:color="0000FF"/>
                </w:rPr>
                <w:t>http://inerneturok.ru</w:t>
              </w:r>
            </w:hyperlink>
          </w:p>
        </w:tc>
      </w:tr>
      <w:tr w:rsidR="00C450EA" w:rsidRPr="00F97A4B" w:rsidTr="008D42CA">
        <w:trPr>
          <w:trHeight w:val="552"/>
        </w:trPr>
        <w:tc>
          <w:tcPr>
            <w:tcW w:w="792" w:type="dxa"/>
          </w:tcPr>
          <w:p w:rsidR="00C450EA" w:rsidRPr="00F97A4B" w:rsidRDefault="002F2362" w:rsidP="00267F92">
            <w:pPr>
              <w:pStyle w:val="TableParagraph"/>
              <w:spacing w:line="268" w:lineRule="exact"/>
              <w:ind w:left="0"/>
              <w:jc w:val="both"/>
              <w:rPr>
                <w:sz w:val="24"/>
                <w:szCs w:val="24"/>
              </w:rPr>
            </w:pPr>
            <w:r w:rsidRPr="00F97A4B">
              <w:rPr>
                <w:sz w:val="24"/>
                <w:szCs w:val="24"/>
              </w:rPr>
              <w:t>2</w:t>
            </w:r>
          </w:p>
        </w:tc>
        <w:tc>
          <w:tcPr>
            <w:tcW w:w="4052" w:type="dxa"/>
          </w:tcPr>
          <w:p w:rsidR="00C450EA" w:rsidRPr="00F97A4B" w:rsidRDefault="002F2362" w:rsidP="00267F92">
            <w:pPr>
              <w:pStyle w:val="TableParagraph"/>
              <w:spacing w:line="267" w:lineRule="exact"/>
              <w:ind w:left="0"/>
              <w:jc w:val="both"/>
              <w:rPr>
                <w:sz w:val="24"/>
                <w:szCs w:val="24"/>
              </w:rPr>
            </w:pPr>
            <w:r w:rsidRPr="00F97A4B">
              <w:rPr>
                <w:sz w:val="24"/>
                <w:szCs w:val="24"/>
              </w:rPr>
              <w:t>Технологии</w:t>
            </w:r>
            <w:r w:rsidRPr="00F97A4B">
              <w:rPr>
                <w:spacing w:val="-1"/>
                <w:sz w:val="24"/>
                <w:szCs w:val="24"/>
              </w:rPr>
              <w:t xml:space="preserve"> </w:t>
            </w:r>
            <w:r w:rsidRPr="00F97A4B">
              <w:rPr>
                <w:sz w:val="24"/>
                <w:szCs w:val="24"/>
              </w:rPr>
              <w:t>ручной</w:t>
            </w:r>
            <w:r w:rsidRPr="00F97A4B">
              <w:rPr>
                <w:spacing w:val="-5"/>
                <w:sz w:val="24"/>
                <w:szCs w:val="24"/>
              </w:rPr>
              <w:t xml:space="preserve"> </w:t>
            </w:r>
            <w:r w:rsidRPr="00F97A4B">
              <w:rPr>
                <w:sz w:val="24"/>
                <w:szCs w:val="24"/>
              </w:rPr>
              <w:t>обработки</w:t>
            </w:r>
          </w:p>
          <w:p w:rsidR="00C450EA" w:rsidRPr="00F97A4B" w:rsidRDefault="002F2362" w:rsidP="00267F92">
            <w:pPr>
              <w:pStyle w:val="TableParagraph"/>
              <w:spacing w:line="265" w:lineRule="exact"/>
              <w:ind w:left="0"/>
              <w:jc w:val="both"/>
              <w:rPr>
                <w:sz w:val="24"/>
                <w:szCs w:val="24"/>
              </w:rPr>
            </w:pPr>
            <w:r w:rsidRPr="00F97A4B">
              <w:rPr>
                <w:sz w:val="24"/>
                <w:szCs w:val="24"/>
              </w:rPr>
              <w:t>материалов</w:t>
            </w:r>
          </w:p>
        </w:tc>
        <w:tc>
          <w:tcPr>
            <w:tcW w:w="1363" w:type="dxa"/>
          </w:tcPr>
          <w:p w:rsidR="00C450EA" w:rsidRPr="00F97A4B" w:rsidRDefault="002F2362" w:rsidP="00267F92">
            <w:pPr>
              <w:pStyle w:val="TableParagraph"/>
              <w:spacing w:line="268" w:lineRule="exact"/>
              <w:ind w:left="0"/>
              <w:jc w:val="both"/>
              <w:rPr>
                <w:sz w:val="24"/>
                <w:szCs w:val="24"/>
              </w:rPr>
            </w:pPr>
            <w:r w:rsidRPr="00F97A4B">
              <w:rPr>
                <w:sz w:val="24"/>
                <w:szCs w:val="24"/>
              </w:rPr>
              <w:t>10</w:t>
            </w:r>
          </w:p>
        </w:tc>
        <w:tc>
          <w:tcPr>
            <w:tcW w:w="3366" w:type="dxa"/>
            <w:vMerge/>
            <w:tcBorders>
              <w:top w:val="nil"/>
            </w:tcBorders>
          </w:tcPr>
          <w:p w:rsidR="00C450EA" w:rsidRPr="00F97A4B" w:rsidRDefault="00C450EA" w:rsidP="00267F92">
            <w:pPr>
              <w:jc w:val="both"/>
              <w:rPr>
                <w:sz w:val="24"/>
                <w:szCs w:val="24"/>
              </w:rPr>
            </w:pPr>
          </w:p>
        </w:tc>
      </w:tr>
      <w:tr w:rsidR="00C450EA" w:rsidRPr="00F97A4B" w:rsidTr="008D42CA">
        <w:trPr>
          <w:trHeight w:val="551"/>
        </w:trPr>
        <w:tc>
          <w:tcPr>
            <w:tcW w:w="792" w:type="dxa"/>
          </w:tcPr>
          <w:p w:rsidR="00C450EA" w:rsidRPr="00F97A4B" w:rsidRDefault="002F2362" w:rsidP="00267F92">
            <w:pPr>
              <w:pStyle w:val="TableParagraph"/>
              <w:spacing w:line="268" w:lineRule="exact"/>
              <w:ind w:left="0"/>
              <w:jc w:val="both"/>
              <w:rPr>
                <w:sz w:val="24"/>
                <w:szCs w:val="24"/>
              </w:rPr>
            </w:pPr>
            <w:r w:rsidRPr="00F97A4B">
              <w:rPr>
                <w:sz w:val="24"/>
                <w:szCs w:val="24"/>
              </w:rPr>
              <w:t>3</w:t>
            </w:r>
          </w:p>
        </w:tc>
        <w:tc>
          <w:tcPr>
            <w:tcW w:w="4052" w:type="dxa"/>
          </w:tcPr>
          <w:p w:rsidR="00C450EA" w:rsidRPr="00F97A4B" w:rsidRDefault="002F2362" w:rsidP="00267F92">
            <w:pPr>
              <w:pStyle w:val="TableParagraph"/>
              <w:spacing w:line="268" w:lineRule="exact"/>
              <w:ind w:left="0"/>
              <w:jc w:val="both"/>
              <w:rPr>
                <w:sz w:val="24"/>
                <w:szCs w:val="24"/>
              </w:rPr>
            </w:pPr>
            <w:r w:rsidRPr="00F97A4B">
              <w:rPr>
                <w:spacing w:val="-10"/>
                <w:sz w:val="24"/>
                <w:szCs w:val="24"/>
              </w:rPr>
              <w:t>Конструирование</w:t>
            </w:r>
            <w:r w:rsidRPr="00F97A4B">
              <w:rPr>
                <w:spacing w:val="-21"/>
                <w:sz w:val="24"/>
                <w:szCs w:val="24"/>
              </w:rPr>
              <w:t xml:space="preserve"> </w:t>
            </w:r>
            <w:r w:rsidRPr="00F97A4B">
              <w:rPr>
                <w:spacing w:val="-9"/>
                <w:sz w:val="24"/>
                <w:szCs w:val="24"/>
              </w:rPr>
              <w:t>и</w:t>
            </w:r>
            <w:r w:rsidRPr="00F97A4B">
              <w:rPr>
                <w:spacing w:val="-18"/>
                <w:sz w:val="24"/>
                <w:szCs w:val="24"/>
              </w:rPr>
              <w:t xml:space="preserve"> </w:t>
            </w:r>
            <w:r w:rsidRPr="00F97A4B">
              <w:rPr>
                <w:spacing w:val="-9"/>
                <w:sz w:val="24"/>
                <w:szCs w:val="24"/>
              </w:rPr>
              <w:t>моделирование</w:t>
            </w:r>
          </w:p>
        </w:tc>
        <w:tc>
          <w:tcPr>
            <w:tcW w:w="1363" w:type="dxa"/>
          </w:tcPr>
          <w:p w:rsidR="00C450EA" w:rsidRPr="00F97A4B" w:rsidRDefault="002F2362" w:rsidP="00267F92">
            <w:pPr>
              <w:pStyle w:val="TableParagraph"/>
              <w:spacing w:line="268" w:lineRule="exact"/>
              <w:ind w:left="0"/>
              <w:jc w:val="both"/>
              <w:rPr>
                <w:sz w:val="24"/>
                <w:szCs w:val="24"/>
              </w:rPr>
            </w:pPr>
            <w:r w:rsidRPr="00F97A4B">
              <w:rPr>
                <w:sz w:val="24"/>
                <w:szCs w:val="24"/>
              </w:rPr>
              <w:t>12</w:t>
            </w:r>
          </w:p>
        </w:tc>
        <w:tc>
          <w:tcPr>
            <w:tcW w:w="3366" w:type="dxa"/>
            <w:vMerge/>
            <w:tcBorders>
              <w:top w:val="nil"/>
            </w:tcBorders>
          </w:tcPr>
          <w:p w:rsidR="00C450EA" w:rsidRPr="00F97A4B" w:rsidRDefault="00C450EA" w:rsidP="00267F92">
            <w:pPr>
              <w:jc w:val="both"/>
              <w:rPr>
                <w:sz w:val="24"/>
                <w:szCs w:val="24"/>
              </w:rPr>
            </w:pPr>
          </w:p>
        </w:tc>
      </w:tr>
      <w:tr w:rsidR="00C450EA" w:rsidRPr="00F97A4B" w:rsidTr="008D42CA">
        <w:trPr>
          <w:trHeight w:val="551"/>
        </w:trPr>
        <w:tc>
          <w:tcPr>
            <w:tcW w:w="792" w:type="dxa"/>
          </w:tcPr>
          <w:p w:rsidR="00C450EA" w:rsidRPr="00F97A4B" w:rsidRDefault="002F2362" w:rsidP="00267F92">
            <w:pPr>
              <w:pStyle w:val="TableParagraph"/>
              <w:spacing w:line="268" w:lineRule="exact"/>
              <w:ind w:left="0"/>
              <w:jc w:val="both"/>
              <w:rPr>
                <w:sz w:val="24"/>
                <w:szCs w:val="24"/>
              </w:rPr>
            </w:pPr>
            <w:r w:rsidRPr="00F97A4B">
              <w:rPr>
                <w:sz w:val="24"/>
                <w:szCs w:val="24"/>
              </w:rPr>
              <w:t>4</w:t>
            </w:r>
          </w:p>
        </w:tc>
        <w:tc>
          <w:tcPr>
            <w:tcW w:w="4052" w:type="dxa"/>
          </w:tcPr>
          <w:p w:rsidR="00C450EA" w:rsidRPr="00F97A4B" w:rsidRDefault="002F2362" w:rsidP="00267F92">
            <w:pPr>
              <w:pStyle w:val="TableParagraph"/>
              <w:spacing w:line="268" w:lineRule="exact"/>
              <w:ind w:left="0"/>
              <w:jc w:val="both"/>
              <w:rPr>
                <w:sz w:val="24"/>
                <w:szCs w:val="24"/>
              </w:rPr>
            </w:pPr>
            <w:r w:rsidRPr="00F97A4B">
              <w:rPr>
                <w:sz w:val="24"/>
                <w:szCs w:val="24"/>
              </w:rPr>
              <w:t>Информационно-коммуникативные</w:t>
            </w:r>
          </w:p>
          <w:p w:rsidR="00C450EA" w:rsidRPr="00F97A4B" w:rsidRDefault="002F2362" w:rsidP="00267F92">
            <w:pPr>
              <w:pStyle w:val="TableParagraph"/>
              <w:spacing w:line="261" w:lineRule="exact"/>
              <w:ind w:left="0"/>
              <w:jc w:val="both"/>
              <w:rPr>
                <w:sz w:val="24"/>
                <w:szCs w:val="24"/>
              </w:rPr>
            </w:pPr>
            <w:r w:rsidRPr="00F97A4B">
              <w:rPr>
                <w:sz w:val="24"/>
                <w:szCs w:val="24"/>
              </w:rPr>
              <w:t>технологии</w:t>
            </w:r>
          </w:p>
        </w:tc>
        <w:tc>
          <w:tcPr>
            <w:tcW w:w="1363" w:type="dxa"/>
          </w:tcPr>
          <w:p w:rsidR="00C450EA" w:rsidRPr="00F97A4B" w:rsidRDefault="002F2362" w:rsidP="00267F92">
            <w:pPr>
              <w:pStyle w:val="TableParagraph"/>
              <w:spacing w:line="268" w:lineRule="exact"/>
              <w:ind w:left="0"/>
              <w:jc w:val="both"/>
              <w:rPr>
                <w:sz w:val="24"/>
                <w:szCs w:val="24"/>
              </w:rPr>
            </w:pPr>
            <w:r w:rsidRPr="00F97A4B">
              <w:rPr>
                <w:sz w:val="24"/>
                <w:szCs w:val="24"/>
              </w:rPr>
              <w:t>4</w:t>
            </w:r>
          </w:p>
        </w:tc>
        <w:tc>
          <w:tcPr>
            <w:tcW w:w="3366" w:type="dxa"/>
            <w:vMerge/>
            <w:tcBorders>
              <w:top w:val="nil"/>
            </w:tcBorders>
          </w:tcPr>
          <w:p w:rsidR="00C450EA" w:rsidRPr="00F97A4B" w:rsidRDefault="00C450EA" w:rsidP="00267F92">
            <w:pPr>
              <w:jc w:val="both"/>
              <w:rPr>
                <w:sz w:val="24"/>
                <w:szCs w:val="24"/>
              </w:rPr>
            </w:pPr>
          </w:p>
        </w:tc>
      </w:tr>
      <w:tr w:rsidR="00C450EA" w:rsidRPr="00F97A4B" w:rsidTr="008D42CA">
        <w:trPr>
          <w:trHeight w:val="275"/>
        </w:trPr>
        <w:tc>
          <w:tcPr>
            <w:tcW w:w="792" w:type="dxa"/>
            <w:tcBorders>
              <w:bottom w:val="single" w:sz="6" w:space="0" w:color="000000"/>
            </w:tcBorders>
          </w:tcPr>
          <w:p w:rsidR="00C450EA" w:rsidRPr="00F97A4B" w:rsidRDefault="00C450EA" w:rsidP="00267F92">
            <w:pPr>
              <w:pStyle w:val="TableParagraph"/>
              <w:ind w:left="0"/>
              <w:jc w:val="both"/>
              <w:rPr>
                <w:sz w:val="24"/>
                <w:szCs w:val="24"/>
              </w:rPr>
            </w:pPr>
          </w:p>
        </w:tc>
        <w:tc>
          <w:tcPr>
            <w:tcW w:w="4052" w:type="dxa"/>
            <w:tcBorders>
              <w:bottom w:val="single" w:sz="6" w:space="0" w:color="000000"/>
            </w:tcBorders>
          </w:tcPr>
          <w:p w:rsidR="00C450EA" w:rsidRPr="00F97A4B" w:rsidRDefault="002F2362" w:rsidP="00267F92">
            <w:pPr>
              <w:pStyle w:val="TableParagraph"/>
              <w:spacing w:line="256" w:lineRule="exact"/>
              <w:ind w:left="0"/>
              <w:jc w:val="both"/>
              <w:rPr>
                <w:sz w:val="24"/>
                <w:szCs w:val="24"/>
              </w:rPr>
            </w:pPr>
            <w:r w:rsidRPr="00F97A4B">
              <w:rPr>
                <w:sz w:val="24"/>
                <w:szCs w:val="24"/>
              </w:rPr>
              <w:t>Итого:</w:t>
            </w:r>
          </w:p>
        </w:tc>
        <w:tc>
          <w:tcPr>
            <w:tcW w:w="1363" w:type="dxa"/>
            <w:tcBorders>
              <w:bottom w:val="single" w:sz="6" w:space="0" w:color="000000"/>
            </w:tcBorders>
          </w:tcPr>
          <w:p w:rsidR="00C450EA" w:rsidRPr="00F97A4B" w:rsidRDefault="002F2362" w:rsidP="00267F92">
            <w:pPr>
              <w:pStyle w:val="TableParagraph"/>
              <w:spacing w:line="256" w:lineRule="exact"/>
              <w:ind w:left="0"/>
              <w:jc w:val="both"/>
              <w:rPr>
                <w:sz w:val="24"/>
                <w:szCs w:val="24"/>
              </w:rPr>
            </w:pPr>
            <w:r w:rsidRPr="00F97A4B">
              <w:rPr>
                <w:sz w:val="24"/>
                <w:szCs w:val="24"/>
              </w:rPr>
              <w:t>34</w:t>
            </w:r>
          </w:p>
        </w:tc>
        <w:tc>
          <w:tcPr>
            <w:tcW w:w="3366" w:type="dxa"/>
            <w:vMerge/>
            <w:tcBorders>
              <w:top w:val="nil"/>
            </w:tcBorders>
          </w:tcPr>
          <w:p w:rsidR="00C450EA" w:rsidRPr="00F97A4B" w:rsidRDefault="00C450EA" w:rsidP="00267F92">
            <w:pPr>
              <w:jc w:val="both"/>
              <w:rPr>
                <w:sz w:val="24"/>
                <w:szCs w:val="24"/>
              </w:rPr>
            </w:pPr>
          </w:p>
        </w:tc>
      </w:tr>
      <w:tr w:rsidR="00C450EA" w:rsidRPr="00F97A4B" w:rsidTr="008D42CA">
        <w:trPr>
          <w:trHeight w:val="3281"/>
        </w:trPr>
        <w:tc>
          <w:tcPr>
            <w:tcW w:w="792" w:type="dxa"/>
            <w:tcBorders>
              <w:top w:val="single" w:sz="6" w:space="0" w:color="000000"/>
            </w:tcBorders>
          </w:tcPr>
          <w:p w:rsidR="00C450EA" w:rsidRPr="00F97A4B" w:rsidRDefault="00C450EA" w:rsidP="00267F92">
            <w:pPr>
              <w:pStyle w:val="TableParagraph"/>
              <w:ind w:left="0"/>
              <w:jc w:val="both"/>
              <w:rPr>
                <w:sz w:val="24"/>
                <w:szCs w:val="24"/>
              </w:rPr>
            </w:pPr>
          </w:p>
        </w:tc>
        <w:tc>
          <w:tcPr>
            <w:tcW w:w="4052" w:type="dxa"/>
            <w:tcBorders>
              <w:top w:val="single" w:sz="6" w:space="0" w:color="000000"/>
            </w:tcBorders>
          </w:tcPr>
          <w:p w:rsidR="00C450EA" w:rsidRPr="00F97A4B" w:rsidRDefault="00C450EA" w:rsidP="00267F92">
            <w:pPr>
              <w:pStyle w:val="TableParagraph"/>
              <w:ind w:left="0"/>
              <w:jc w:val="both"/>
              <w:rPr>
                <w:sz w:val="24"/>
                <w:szCs w:val="24"/>
              </w:rPr>
            </w:pPr>
          </w:p>
        </w:tc>
        <w:tc>
          <w:tcPr>
            <w:tcW w:w="1363" w:type="dxa"/>
            <w:tcBorders>
              <w:top w:val="single" w:sz="6" w:space="0" w:color="000000"/>
            </w:tcBorders>
          </w:tcPr>
          <w:p w:rsidR="00C450EA" w:rsidRPr="00F97A4B" w:rsidRDefault="00C450EA" w:rsidP="00267F92">
            <w:pPr>
              <w:pStyle w:val="TableParagraph"/>
              <w:ind w:left="0"/>
              <w:jc w:val="both"/>
              <w:rPr>
                <w:sz w:val="24"/>
                <w:szCs w:val="24"/>
              </w:rPr>
            </w:pPr>
          </w:p>
        </w:tc>
        <w:tc>
          <w:tcPr>
            <w:tcW w:w="3366" w:type="dxa"/>
            <w:vMerge/>
            <w:tcBorders>
              <w:top w:val="nil"/>
            </w:tcBorders>
          </w:tcPr>
          <w:p w:rsidR="00C450EA" w:rsidRPr="00F97A4B" w:rsidRDefault="00C450EA" w:rsidP="00267F92">
            <w:pPr>
              <w:jc w:val="both"/>
              <w:rPr>
                <w:sz w:val="24"/>
                <w:szCs w:val="24"/>
              </w:rPr>
            </w:pPr>
          </w:p>
        </w:tc>
      </w:tr>
    </w:tbl>
    <w:p w:rsidR="00C450EA" w:rsidRPr="00F97A4B" w:rsidRDefault="00C450EA" w:rsidP="00267F92">
      <w:pPr>
        <w:pStyle w:val="a3"/>
        <w:ind w:left="0"/>
        <w:rPr>
          <w:b/>
        </w:rPr>
      </w:pPr>
    </w:p>
    <w:p w:rsidR="00C450EA" w:rsidRPr="00F97A4B" w:rsidRDefault="00C450EA" w:rsidP="00267F92">
      <w:pPr>
        <w:pStyle w:val="a3"/>
        <w:ind w:left="0"/>
        <w:rPr>
          <w:b/>
        </w:rPr>
      </w:pPr>
    </w:p>
    <w:p w:rsidR="00C450EA" w:rsidRPr="00F97A4B" w:rsidRDefault="002F2362" w:rsidP="00267F92">
      <w:pPr>
        <w:pStyle w:val="Heading1"/>
        <w:spacing w:line="240" w:lineRule="auto"/>
        <w:ind w:left="0"/>
        <w:jc w:val="both"/>
      </w:pPr>
      <w:r w:rsidRPr="00F97A4B">
        <w:t>ТЕМАТИЧЕСКОЕ</w:t>
      </w:r>
      <w:r w:rsidRPr="00F97A4B">
        <w:rPr>
          <w:spacing w:val="-5"/>
        </w:rPr>
        <w:t xml:space="preserve"> </w:t>
      </w:r>
      <w:r w:rsidRPr="00F97A4B">
        <w:t>ПЛАНИРОВАНИЕ</w:t>
      </w:r>
      <w:r w:rsidRPr="00F97A4B">
        <w:rPr>
          <w:spacing w:val="-5"/>
        </w:rPr>
        <w:t xml:space="preserve"> </w:t>
      </w:r>
      <w:r w:rsidRPr="00F97A4B">
        <w:t>УЧЕБНОГО</w:t>
      </w:r>
      <w:r w:rsidRPr="00F97A4B">
        <w:rPr>
          <w:spacing w:val="-9"/>
        </w:rPr>
        <w:t xml:space="preserve"> </w:t>
      </w:r>
      <w:r w:rsidRPr="00F97A4B">
        <w:t>ПРЕДМЕТА</w:t>
      </w:r>
      <w:r w:rsidRPr="00F97A4B">
        <w:rPr>
          <w:spacing w:val="-4"/>
        </w:rPr>
        <w:t xml:space="preserve"> </w:t>
      </w:r>
      <w:r w:rsidRPr="00F97A4B">
        <w:t>«ТЕХНОЛОГИЯ»</w:t>
      </w:r>
    </w:p>
    <w:p w:rsidR="00C450EA" w:rsidRPr="00F97A4B" w:rsidRDefault="002F2362" w:rsidP="00B34D59">
      <w:pPr>
        <w:pStyle w:val="a5"/>
        <w:numPr>
          <w:ilvl w:val="0"/>
          <w:numId w:val="27"/>
        </w:numPr>
        <w:tabs>
          <w:tab w:val="left" w:pos="660"/>
        </w:tabs>
        <w:ind w:left="0"/>
        <w:jc w:val="both"/>
        <w:rPr>
          <w:b/>
          <w:sz w:val="24"/>
          <w:szCs w:val="24"/>
        </w:rPr>
      </w:pPr>
      <w:r w:rsidRPr="00F97A4B">
        <w:rPr>
          <w:b/>
          <w:sz w:val="24"/>
          <w:szCs w:val="24"/>
        </w:rPr>
        <w:t>класс</w:t>
      </w:r>
    </w:p>
    <w:tbl>
      <w:tblPr>
        <w:tblStyle w:val="TableNormal"/>
        <w:tblW w:w="9573" w:type="dxa"/>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2"/>
        <w:gridCol w:w="4052"/>
        <w:gridCol w:w="1627"/>
        <w:gridCol w:w="3102"/>
      </w:tblGrid>
      <w:tr w:rsidR="00C450EA" w:rsidRPr="00F97A4B" w:rsidTr="008D42CA">
        <w:trPr>
          <w:trHeight w:val="758"/>
        </w:trPr>
        <w:tc>
          <w:tcPr>
            <w:tcW w:w="792" w:type="dxa"/>
          </w:tcPr>
          <w:p w:rsidR="00C450EA" w:rsidRPr="00F97A4B" w:rsidRDefault="002F2362" w:rsidP="00267F92">
            <w:pPr>
              <w:pStyle w:val="TableParagraph"/>
              <w:spacing w:line="242" w:lineRule="auto"/>
              <w:ind w:left="0"/>
              <w:jc w:val="both"/>
              <w:rPr>
                <w:sz w:val="24"/>
                <w:szCs w:val="24"/>
              </w:rPr>
            </w:pPr>
            <w:r w:rsidRPr="00F97A4B">
              <w:rPr>
                <w:sz w:val="24"/>
                <w:szCs w:val="24"/>
              </w:rPr>
              <w:t>№</w:t>
            </w:r>
            <w:r w:rsidRPr="00F97A4B">
              <w:rPr>
                <w:spacing w:val="1"/>
                <w:sz w:val="24"/>
                <w:szCs w:val="24"/>
              </w:rPr>
              <w:t xml:space="preserve"> </w:t>
            </w:r>
            <w:r w:rsidRPr="00F97A4B">
              <w:rPr>
                <w:sz w:val="24"/>
                <w:szCs w:val="24"/>
              </w:rPr>
              <w:t>п/п</w:t>
            </w:r>
          </w:p>
        </w:tc>
        <w:tc>
          <w:tcPr>
            <w:tcW w:w="4052" w:type="dxa"/>
          </w:tcPr>
          <w:p w:rsidR="00C450EA" w:rsidRPr="00F97A4B" w:rsidRDefault="002F2362" w:rsidP="00267F92">
            <w:pPr>
              <w:pStyle w:val="TableParagraph"/>
              <w:spacing w:line="242" w:lineRule="auto"/>
              <w:ind w:left="0"/>
              <w:jc w:val="both"/>
              <w:rPr>
                <w:sz w:val="24"/>
                <w:szCs w:val="24"/>
              </w:rPr>
            </w:pPr>
            <w:r w:rsidRPr="00F97A4B">
              <w:rPr>
                <w:sz w:val="24"/>
                <w:szCs w:val="24"/>
              </w:rPr>
              <w:t>Тема раздела учебного</w:t>
            </w:r>
            <w:r w:rsidRPr="00F97A4B">
              <w:rPr>
                <w:spacing w:val="-53"/>
                <w:sz w:val="24"/>
                <w:szCs w:val="24"/>
              </w:rPr>
              <w:t xml:space="preserve"> </w:t>
            </w:r>
            <w:r w:rsidRPr="00F97A4B">
              <w:rPr>
                <w:sz w:val="24"/>
                <w:szCs w:val="24"/>
              </w:rPr>
              <w:t>предмета</w:t>
            </w:r>
          </w:p>
        </w:tc>
        <w:tc>
          <w:tcPr>
            <w:tcW w:w="1627" w:type="dxa"/>
          </w:tcPr>
          <w:p w:rsidR="00C450EA" w:rsidRPr="00F97A4B" w:rsidRDefault="002F2362" w:rsidP="00267F92">
            <w:pPr>
              <w:pStyle w:val="TableParagraph"/>
              <w:spacing w:line="249" w:lineRule="exact"/>
              <w:ind w:left="0"/>
              <w:jc w:val="both"/>
              <w:rPr>
                <w:sz w:val="24"/>
                <w:szCs w:val="24"/>
              </w:rPr>
            </w:pPr>
            <w:r w:rsidRPr="00F97A4B">
              <w:rPr>
                <w:sz w:val="24"/>
                <w:szCs w:val="24"/>
              </w:rPr>
              <w:t>Кол-во</w:t>
            </w:r>
          </w:p>
          <w:p w:rsidR="00C450EA" w:rsidRPr="00F97A4B" w:rsidRDefault="002F2362" w:rsidP="00267F92">
            <w:pPr>
              <w:pStyle w:val="TableParagraph"/>
              <w:spacing w:line="250" w:lineRule="exact"/>
              <w:ind w:left="0"/>
              <w:jc w:val="both"/>
              <w:rPr>
                <w:sz w:val="24"/>
                <w:szCs w:val="24"/>
              </w:rPr>
            </w:pPr>
            <w:r w:rsidRPr="00F97A4B">
              <w:rPr>
                <w:spacing w:val="-1"/>
                <w:sz w:val="24"/>
                <w:szCs w:val="24"/>
              </w:rPr>
              <w:t>академических</w:t>
            </w:r>
            <w:r w:rsidRPr="00F97A4B">
              <w:rPr>
                <w:spacing w:val="-52"/>
                <w:sz w:val="24"/>
                <w:szCs w:val="24"/>
              </w:rPr>
              <w:t xml:space="preserve"> </w:t>
            </w:r>
            <w:r w:rsidRPr="00F97A4B">
              <w:rPr>
                <w:sz w:val="24"/>
                <w:szCs w:val="24"/>
              </w:rPr>
              <w:t>часов</w:t>
            </w:r>
          </w:p>
        </w:tc>
        <w:tc>
          <w:tcPr>
            <w:tcW w:w="3102" w:type="dxa"/>
          </w:tcPr>
          <w:p w:rsidR="00C450EA" w:rsidRPr="00F97A4B" w:rsidRDefault="002F2362" w:rsidP="00267F92">
            <w:pPr>
              <w:pStyle w:val="TableParagraph"/>
              <w:spacing w:line="242" w:lineRule="auto"/>
              <w:ind w:left="0" w:firstLine="33"/>
              <w:jc w:val="both"/>
              <w:rPr>
                <w:sz w:val="24"/>
                <w:szCs w:val="24"/>
              </w:rPr>
            </w:pPr>
            <w:r w:rsidRPr="00F97A4B">
              <w:rPr>
                <w:sz w:val="24"/>
                <w:szCs w:val="24"/>
              </w:rPr>
              <w:t>Электронные</w:t>
            </w:r>
            <w:r w:rsidRPr="00F97A4B">
              <w:rPr>
                <w:spacing w:val="1"/>
                <w:sz w:val="24"/>
                <w:szCs w:val="24"/>
              </w:rPr>
              <w:t xml:space="preserve"> </w:t>
            </w:r>
            <w:r w:rsidRPr="00F97A4B">
              <w:rPr>
                <w:spacing w:val="-1"/>
                <w:sz w:val="24"/>
                <w:szCs w:val="24"/>
              </w:rPr>
              <w:t>образовательные</w:t>
            </w:r>
            <w:r w:rsidRPr="00F97A4B">
              <w:rPr>
                <w:spacing w:val="-9"/>
                <w:sz w:val="24"/>
                <w:szCs w:val="24"/>
              </w:rPr>
              <w:t xml:space="preserve"> </w:t>
            </w:r>
            <w:r w:rsidRPr="00F97A4B">
              <w:rPr>
                <w:sz w:val="24"/>
                <w:szCs w:val="24"/>
              </w:rPr>
              <w:t>ресурсы</w:t>
            </w:r>
          </w:p>
        </w:tc>
      </w:tr>
      <w:tr w:rsidR="00C450EA" w:rsidRPr="00F97A4B" w:rsidTr="008D42CA">
        <w:trPr>
          <w:trHeight w:val="253"/>
        </w:trPr>
        <w:tc>
          <w:tcPr>
            <w:tcW w:w="792" w:type="dxa"/>
          </w:tcPr>
          <w:p w:rsidR="00C450EA" w:rsidRPr="00F97A4B" w:rsidRDefault="002F2362" w:rsidP="00267F92">
            <w:pPr>
              <w:pStyle w:val="TableParagraph"/>
              <w:spacing w:line="234" w:lineRule="exact"/>
              <w:ind w:left="0"/>
              <w:jc w:val="both"/>
              <w:rPr>
                <w:sz w:val="24"/>
                <w:szCs w:val="24"/>
              </w:rPr>
            </w:pPr>
            <w:r w:rsidRPr="00F97A4B">
              <w:rPr>
                <w:sz w:val="24"/>
                <w:szCs w:val="24"/>
              </w:rPr>
              <w:t>1</w:t>
            </w:r>
          </w:p>
        </w:tc>
        <w:tc>
          <w:tcPr>
            <w:tcW w:w="4052" w:type="dxa"/>
          </w:tcPr>
          <w:p w:rsidR="00C450EA" w:rsidRPr="00F97A4B" w:rsidRDefault="002F2362" w:rsidP="00267F92">
            <w:pPr>
              <w:pStyle w:val="TableParagraph"/>
              <w:spacing w:line="234" w:lineRule="exact"/>
              <w:ind w:left="0"/>
              <w:jc w:val="both"/>
              <w:rPr>
                <w:sz w:val="24"/>
                <w:szCs w:val="24"/>
              </w:rPr>
            </w:pPr>
            <w:r w:rsidRPr="00F97A4B">
              <w:rPr>
                <w:sz w:val="24"/>
                <w:szCs w:val="24"/>
              </w:rPr>
              <w:t>Технологии,</w:t>
            </w:r>
            <w:r w:rsidRPr="00F97A4B">
              <w:rPr>
                <w:spacing w:val="-2"/>
                <w:sz w:val="24"/>
                <w:szCs w:val="24"/>
              </w:rPr>
              <w:t xml:space="preserve"> </w:t>
            </w:r>
            <w:r w:rsidRPr="00F97A4B">
              <w:rPr>
                <w:sz w:val="24"/>
                <w:szCs w:val="24"/>
              </w:rPr>
              <w:t>профессии</w:t>
            </w:r>
            <w:r w:rsidRPr="00F97A4B">
              <w:rPr>
                <w:spacing w:val="-3"/>
                <w:sz w:val="24"/>
                <w:szCs w:val="24"/>
              </w:rPr>
              <w:t xml:space="preserve"> </w:t>
            </w:r>
            <w:r w:rsidRPr="00F97A4B">
              <w:rPr>
                <w:sz w:val="24"/>
                <w:szCs w:val="24"/>
              </w:rPr>
              <w:t>и</w:t>
            </w:r>
            <w:r w:rsidRPr="00F97A4B">
              <w:rPr>
                <w:spacing w:val="-6"/>
                <w:sz w:val="24"/>
                <w:szCs w:val="24"/>
              </w:rPr>
              <w:t xml:space="preserve"> </w:t>
            </w:r>
            <w:r w:rsidRPr="00F97A4B">
              <w:rPr>
                <w:sz w:val="24"/>
                <w:szCs w:val="24"/>
              </w:rPr>
              <w:t>производства</w:t>
            </w:r>
          </w:p>
        </w:tc>
        <w:tc>
          <w:tcPr>
            <w:tcW w:w="1627" w:type="dxa"/>
          </w:tcPr>
          <w:p w:rsidR="00C450EA" w:rsidRPr="00F97A4B" w:rsidRDefault="002F2362" w:rsidP="00267F92">
            <w:pPr>
              <w:pStyle w:val="TableParagraph"/>
              <w:spacing w:line="234" w:lineRule="exact"/>
              <w:ind w:left="0"/>
              <w:jc w:val="both"/>
              <w:rPr>
                <w:sz w:val="24"/>
                <w:szCs w:val="24"/>
              </w:rPr>
            </w:pPr>
            <w:r w:rsidRPr="00F97A4B">
              <w:rPr>
                <w:sz w:val="24"/>
                <w:szCs w:val="24"/>
              </w:rPr>
              <w:t>12</w:t>
            </w:r>
          </w:p>
        </w:tc>
        <w:tc>
          <w:tcPr>
            <w:tcW w:w="3102" w:type="dxa"/>
            <w:vMerge w:val="restart"/>
          </w:tcPr>
          <w:p w:rsidR="00C450EA" w:rsidRPr="00F97A4B" w:rsidRDefault="002F2362" w:rsidP="00267F92">
            <w:pPr>
              <w:pStyle w:val="TableParagraph"/>
              <w:tabs>
                <w:tab w:val="left" w:pos="1058"/>
                <w:tab w:val="left" w:pos="1461"/>
                <w:tab w:val="left" w:pos="1874"/>
              </w:tabs>
              <w:ind w:left="0"/>
              <w:jc w:val="both"/>
              <w:rPr>
                <w:sz w:val="24"/>
                <w:szCs w:val="24"/>
              </w:rPr>
            </w:pPr>
            <w:r w:rsidRPr="00F97A4B">
              <w:rPr>
                <w:sz w:val="24"/>
                <w:szCs w:val="24"/>
              </w:rPr>
              <w:t>1.Сайт</w:t>
            </w:r>
            <w:r w:rsidRPr="00F97A4B">
              <w:rPr>
                <w:spacing w:val="-4"/>
                <w:sz w:val="24"/>
                <w:szCs w:val="24"/>
              </w:rPr>
              <w:t xml:space="preserve"> </w:t>
            </w:r>
            <w:r w:rsidRPr="00F97A4B">
              <w:rPr>
                <w:sz w:val="24"/>
                <w:szCs w:val="24"/>
              </w:rPr>
              <w:t>«Я</w:t>
            </w:r>
            <w:r w:rsidRPr="00F97A4B">
              <w:rPr>
                <w:spacing w:val="2"/>
                <w:sz w:val="24"/>
                <w:szCs w:val="24"/>
              </w:rPr>
              <w:t xml:space="preserve"> </w:t>
            </w:r>
            <w:r w:rsidRPr="00F97A4B">
              <w:rPr>
                <w:sz w:val="24"/>
                <w:szCs w:val="24"/>
              </w:rPr>
              <w:t>иду</w:t>
            </w:r>
            <w:r w:rsidRPr="00F97A4B">
              <w:rPr>
                <w:spacing w:val="-1"/>
                <w:sz w:val="24"/>
                <w:szCs w:val="24"/>
              </w:rPr>
              <w:t xml:space="preserve"> </w:t>
            </w:r>
            <w:r w:rsidRPr="00F97A4B">
              <w:rPr>
                <w:sz w:val="24"/>
                <w:szCs w:val="24"/>
              </w:rPr>
              <w:t>на</w:t>
            </w:r>
            <w:r w:rsidRPr="00F97A4B">
              <w:rPr>
                <w:spacing w:val="4"/>
                <w:sz w:val="24"/>
                <w:szCs w:val="24"/>
              </w:rPr>
              <w:t xml:space="preserve"> </w:t>
            </w:r>
            <w:r w:rsidRPr="00F97A4B">
              <w:rPr>
                <w:sz w:val="24"/>
                <w:szCs w:val="24"/>
              </w:rPr>
              <w:t>урок</w:t>
            </w:r>
            <w:r w:rsidRPr="00F97A4B">
              <w:rPr>
                <w:spacing w:val="1"/>
                <w:sz w:val="24"/>
                <w:szCs w:val="24"/>
              </w:rPr>
              <w:t xml:space="preserve"> </w:t>
            </w:r>
            <w:r w:rsidRPr="00F97A4B">
              <w:rPr>
                <w:sz w:val="24"/>
                <w:szCs w:val="24"/>
              </w:rPr>
              <w:t>начальной школы»:</w:t>
            </w:r>
            <w:r w:rsidRPr="00F97A4B">
              <w:rPr>
                <w:color w:val="0000FF"/>
                <w:spacing w:val="1"/>
                <w:sz w:val="24"/>
                <w:szCs w:val="24"/>
              </w:rPr>
              <w:t xml:space="preserve"> </w:t>
            </w:r>
            <w:hyperlink r:id="rId261">
              <w:r w:rsidRPr="00F97A4B">
                <w:rPr>
                  <w:color w:val="0000FF"/>
                  <w:sz w:val="24"/>
                  <w:szCs w:val="24"/>
                  <w:u w:val="single" w:color="0000FF"/>
                </w:rPr>
                <w:t>http://nsc.1september.ru/urok</w:t>
              </w:r>
            </w:hyperlink>
            <w:r w:rsidRPr="00F97A4B">
              <w:rPr>
                <w:color w:val="0000FF"/>
                <w:spacing w:val="1"/>
                <w:sz w:val="24"/>
                <w:szCs w:val="24"/>
              </w:rPr>
              <w:t xml:space="preserve"> </w:t>
            </w:r>
            <w:r w:rsidRPr="00F97A4B">
              <w:rPr>
                <w:sz w:val="24"/>
                <w:szCs w:val="24"/>
              </w:rPr>
              <w:t>2.РЭШ</w:t>
            </w:r>
            <w:r w:rsidRPr="00F97A4B">
              <w:rPr>
                <w:sz w:val="24"/>
                <w:szCs w:val="24"/>
              </w:rPr>
              <w:tab/>
              <w:t>–</w:t>
            </w:r>
            <w:r w:rsidRPr="00F97A4B">
              <w:rPr>
                <w:sz w:val="24"/>
                <w:szCs w:val="24"/>
              </w:rPr>
              <w:tab/>
              <w:t>Российская</w:t>
            </w:r>
            <w:r w:rsidRPr="00F97A4B">
              <w:rPr>
                <w:spacing w:val="1"/>
                <w:sz w:val="24"/>
                <w:szCs w:val="24"/>
              </w:rPr>
              <w:t xml:space="preserve"> </w:t>
            </w:r>
            <w:r w:rsidRPr="00F97A4B">
              <w:rPr>
                <w:sz w:val="24"/>
                <w:szCs w:val="24"/>
              </w:rPr>
              <w:t>электронная</w:t>
            </w:r>
            <w:r w:rsidRPr="00F97A4B">
              <w:rPr>
                <w:sz w:val="24"/>
                <w:szCs w:val="24"/>
              </w:rPr>
              <w:tab/>
            </w:r>
            <w:r w:rsidRPr="00F97A4B">
              <w:rPr>
                <w:sz w:val="24"/>
                <w:szCs w:val="24"/>
              </w:rPr>
              <w:tab/>
              <w:t>школа:</w:t>
            </w:r>
            <w:r w:rsidRPr="00F97A4B">
              <w:rPr>
                <w:color w:val="0000FF"/>
                <w:spacing w:val="1"/>
                <w:sz w:val="24"/>
                <w:szCs w:val="24"/>
              </w:rPr>
              <w:t xml:space="preserve"> </w:t>
            </w:r>
            <w:hyperlink r:id="rId262">
              <w:r w:rsidRPr="00F97A4B">
                <w:rPr>
                  <w:color w:val="0000FF"/>
                  <w:sz w:val="24"/>
                  <w:szCs w:val="24"/>
                  <w:u w:val="single" w:color="0000FF"/>
                </w:rPr>
                <w:t>https://resh.edu.ru</w:t>
              </w:r>
            </w:hyperlink>
            <w:r w:rsidRPr="00F97A4B">
              <w:rPr>
                <w:color w:val="0000FF"/>
                <w:spacing w:val="1"/>
                <w:sz w:val="24"/>
                <w:szCs w:val="24"/>
              </w:rPr>
              <w:t xml:space="preserve"> </w:t>
            </w:r>
            <w:r w:rsidRPr="00F97A4B">
              <w:rPr>
                <w:sz w:val="24"/>
                <w:szCs w:val="24"/>
              </w:rPr>
              <w:t>3.Социальная</w:t>
            </w:r>
            <w:r w:rsidRPr="00F97A4B">
              <w:rPr>
                <w:spacing w:val="-13"/>
                <w:sz w:val="24"/>
                <w:szCs w:val="24"/>
              </w:rPr>
              <w:t xml:space="preserve"> </w:t>
            </w:r>
            <w:r w:rsidRPr="00F97A4B">
              <w:rPr>
                <w:sz w:val="24"/>
                <w:szCs w:val="24"/>
              </w:rPr>
              <w:t>сеть</w:t>
            </w:r>
            <w:r w:rsidRPr="00F97A4B">
              <w:rPr>
                <w:spacing w:val="-9"/>
                <w:sz w:val="24"/>
                <w:szCs w:val="24"/>
              </w:rPr>
              <w:t xml:space="preserve"> </w:t>
            </w:r>
            <w:r w:rsidRPr="00F97A4B">
              <w:rPr>
                <w:sz w:val="24"/>
                <w:szCs w:val="24"/>
              </w:rPr>
              <w:t>работников</w:t>
            </w:r>
            <w:r w:rsidRPr="00F97A4B">
              <w:rPr>
                <w:spacing w:val="-52"/>
                <w:sz w:val="24"/>
                <w:szCs w:val="24"/>
              </w:rPr>
              <w:t xml:space="preserve"> </w:t>
            </w:r>
            <w:r w:rsidRPr="00F97A4B">
              <w:rPr>
                <w:sz w:val="24"/>
                <w:szCs w:val="24"/>
              </w:rPr>
              <w:t>образования:</w:t>
            </w:r>
            <w:r w:rsidRPr="00F97A4B">
              <w:rPr>
                <w:color w:val="0000FF"/>
                <w:spacing w:val="1"/>
                <w:sz w:val="24"/>
                <w:szCs w:val="24"/>
              </w:rPr>
              <w:t xml:space="preserve"> </w:t>
            </w:r>
            <w:hyperlink r:id="rId263">
              <w:r w:rsidRPr="00F97A4B">
                <w:rPr>
                  <w:color w:val="0000FF"/>
                  <w:sz w:val="24"/>
                  <w:szCs w:val="24"/>
                  <w:u w:val="single" w:color="0000FF"/>
                </w:rPr>
                <w:t>http://nsportal.ru/nashalnaya-</w:t>
              </w:r>
            </w:hyperlink>
            <w:r w:rsidRPr="00F97A4B">
              <w:rPr>
                <w:color w:val="0000FF"/>
                <w:spacing w:val="1"/>
                <w:sz w:val="24"/>
                <w:szCs w:val="24"/>
              </w:rPr>
              <w:t xml:space="preserve"> </w:t>
            </w:r>
            <w:hyperlink r:id="rId264">
              <w:r w:rsidRPr="00F97A4B">
                <w:rPr>
                  <w:color w:val="0000FF"/>
                  <w:sz w:val="24"/>
                  <w:szCs w:val="24"/>
                  <w:u w:val="single" w:color="0000FF"/>
                </w:rPr>
                <w:t>shkola</w:t>
              </w:r>
            </w:hyperlink>
          </w:p>
          <w:p w:rsidR="00C450EA" w:rsidRPr="00F97A4B" w:rsidRDefault="002F2362" w:rsidP="00267F92">
            <w:pPr>
              <w:pStyle w:val="TableParagraph"/>
              <w:ind w:left="0"/>
              <w:jc w:val="both"/>
              <w:rPr>
                <w:sz w:val="24"/>
                <w:szCs w:val="24"/>
              </w:rPr>
            </w:pPr>
            <w:r w:rsidRPr="00F97A4B">
              <w:rPr>
                <w:sz w:val="24"/>
                <w:szCs w:val="24"/>
              </w:rPr>
              <w:t>4.Фестиваль педагогических</w:t>
            </w:r>
            <w:r w:rsidRPr="00F97A4B">
              <w:rPr>
                <w:spacing w:val="1"/>
                <w:sz w:val="24"/>
                <w:szCs w:val="24"/>
              </w:rPr>
              <w:t xml:space="preserve"> </w:t>
            </w:r>
            <w:r w:rsidRPr="00F97A4B">
              <w:rPr>
                <w:sz w:val="24"/>
                <w:szCs w:val="24"/>
              </w:rPr>
              <w:t>идей</w:t>
            </w:r>
            <w:r w:rsidRPr="00F97A4B">
              <w:rPr>
                <w:spacing w:val="1"/>
                <w:sz w:val="24"/>
                <w:szCs w:val="24"/>
              </w:rPr>
              <w:t xml:space="preserve"> </w:t>
            </w:r>
            <w:r w:rsidRPr="00F97A4B">
              <w:rPr>
                <w:sz w:val="24"/>
                <w:szCs w:val="24"/>
              </w:rPr>
              <w:t>«Открытый</w:t>
            </w:r>
            <w:r w:rsidRPr="00F97A4B">
              <w:rPr>
                <w:spacing w:val="3"/>
                <w:sz w:val="24"/>
                <w:szCs w:val="24"/>
              </w:rPr>
              <w:t xml:space="preserve"> </w:t>
            </w:r>
            <w:r w:rsidRPr="00F97A4B">
              <w:rPr>
                <w:sz w:val="24"/>
                <w:szCs w:val="24"/>
              </w:rPr>
              <w:t>урок»:</w:t>
            </w:r>
            <w:r w:rsidRPr="00F97A4B">
              <w:rPr>
                <w:color w:val="0000FF"/>
                <w:spacing w:val="1"/>
                <w:sz w:val="24"/>
                <w:szCs w:val="24"/>
              </w:rPr>
              <w:t xml:space="preserve"> </w:t>
            </w:r>
            <w:hyperlink r:id="rId265">
              <w:r w:rsidRPr="00F97A4B">
                <w:rPr>
                  <w:color w:val="0000FF"/>
                  <w:sz w:val="24"/>
                  <w:szCs w:val="24"/>
                  <w:u w:val="single" w:color="0000FF"/>
                </w:rPr>
                <w:t>http://festival.1september.ru</w:t>
              </w:r>
            </w:hyperlink>
            <w:r w:rsidRPr="00F97A4B">
              <w:rPr>
                <w:color w:val="0000FF"/>
                <w:spacing w:val="1"/>
                <w:sz w:val="24"/>
                <w:szCs w:val="24"/>
              </w:rPr>
              <w:t xml:space="preserve"> </w:t>
            </w:r>
            <w:r w:rsidRPr="00F97A4B">
              <w:rPr>
                <w:sz w:val="24"/>
                <w:szCs w:val="24"/>
              </w:rPr>
              <w:t>5.Методические пособия и</w:t>
            </w:r>
            <w:r w:rsidRPr="00F97A4B">
              <w:rPr>
                <w:spacing w:val="1"/>
                <w:sz w:val="24"/>
                <w:szCs w:val="24"/>
              </w:rPr>
              <w:t xml:space="preserve"> </w:t>
            </w:r>
            <w:r w:rsidRPr="00F97A4B">
              <w:rPr>
                <w:sz w:val="24"/>
                <w:szCs w:val="24"/>
              </w:rPr>
              <w:t>рабочие</w:t>
            </w:r>
            <w:r w:rsidRPr="00F97A4B">
              <w:rPr>
                <w:spacing w:val="-11"/>
                <w:sz w:val="24"/>
                <w:szCs w:val="24"/>
              </w:rPr>
              <w:t xml:space="preserve"> </w:t>
            </w:r>
            <w:r w:rsidRPr="00F97A4B">
              <w:rPr>
                <w:sz w:val="24"/>
                <w:szCs w:val="24"/>
              </w:rPr>
              <w:t>программы</w:t>
            </w:r>
            <w:r w:rsidRPr="00F97A4B">
              <w:rPr>
                <w:spacing w:val="-4"/>
                <w:sz w:val="24"/>
                <w:szCs w:val="24"/>
              </w:rPr>
              <w:t xml:space="preserve"> </w:t>
            </w:r>
            <w:r w:rsidRPr="00F97A4B">
              <w:rPr>
                <w:sz w:val="24"/>
                <w:szCs w:val="24"/>
              </w:rPr>
              <w:t>учителям</w:t>
            </w:r>
            <w:r w:rsidRPr="00F97A4B">
              <w:rPr>
                <w:spacing w:val="-52"/>
                <w:sz w:val="24"/>
                <w:szCs w:val="24"/>
              </w:rPr>
              <w:t xml:space="preserve"> </w:t>
            </w:r>
            <w:r w:rsidRPr="00F97A4B">
              <w:rPr>
                <w:sz w:val="24"/>
                <w:szCs w:val="24"/>
              </w:rPr>
              <w:t>начальной школы:</w:t>
            </w:r>
            <w:r w:rsidRPr="00F97A4B">
              <w:rPr>
                <w:color w:val="0000FF"/>
                <w:spacing w:val="1"/>
                <w:sz w:val="24"/>
                <w:szCs w:val="24"/>
              </w:rPr>
              <w:t xml:space="preserve"> </w:t>
            </w:r>
            <w:hyperlink r:id="rId266">
              <w:r w:rsidRPr="00F97A4B">
                <w:rPr>
                  <w:color w:val="0000FF"/>
                  <w:sz w:val="24"/>
                  <w:szCs w:val="24"/>
                  <w:u w:val="single" w:color="0000FF"/>
                </w:rPr>
                <w:t>http://nachalka.com</w:t>
              </w:r>
            </w:hyperlink>
          </w:p>
          <w:p w:rsidR="00C450EA" w:rsidRPr="00F97A4B" w:rsidRDefault="002F2362" w:rsidP="00267F92">
            <w:pPr>
              <w:pStyle w:val="TableParagraph"/>
              <w:ind w:left="0"/>
              <w:jc w:val="both"/>
              <w:rPr>
                <w:sz w:val="24"/>
                <w:szCs w:val="24"/>
              </w:rPr>
            </w:pPr>
            <w:r w:rsidRPr="00F97A4B">
              <w:rPr>
                <w:sz w:val="24"/>
                <w:szCs w:val="24"/>
              </w:rPr>
              <w:t>6.Учитель</w:t>
            </w:r>
            <w:r w:rsidRPr="00F97A4B">
              <w:rPr>
                <w:spacing w:val="1"/>
                <w:sz w:val="24"/>
                <w:szCs w:val="24"/>
              </w:rPr>
              <w:t xml:space="preserve"> </w:t>
            </w:r>
            <w:r w:rsidRPr="00F97A4B">
              <w:rPr>
                <w:sz w:val="24"/>
                <w:szCs w:val="24"/>
              </w:rPr>
              <w:t>портал:</w:t>
            </w:r>
            <w:r w:rsidRPr="00F97A4B">
              <w:rPr>
                <w:color w:val="0000FF"/>
                <w:spacing w:val="1"/>
                <w:sz w:val="24"/>
                <w:szCs w:val="24"/>
              </w:rPr>
              <w:t xml:space="preserve"> </w:t>
            </w:r>
            <w:hyperlink r:id="rId267">
              <w:r w:rsidRPr="00F97A4B">
                <w:rPr>
                  <w:color w:val="0000FF"/>
                  <w:sz w:val="24"/>
                  <w:szCs w:val="24"/>
                  <w:u w:val="single" w:color="0000FF"/>
                </w:rPr>
                <w:t>http://www.uchportal.ru</w:t>
              </w:r>
            </w:hyperlink>
            <w:r w:rsidRPr="00F97A4B">
              <w:rPr>
                <w:color w:val="0000FF"/>
                <w:spacing w:val="1"/>
                <w:sz w:val="24"/>
                <w:szCs w:val="24"/>
              </w:rPr>
              <w:t xml:space="preserve"> </w:t>
            </w:r>
            <w:r w:rsidRPr="00F97A4B">
              <w:rPr>
                <w:sz w:val="24"/>
                <w:szCs w:val="24"/>
              </w:rPr>
              <w:t>7.Видеоуроки по основным</w:t>
            </w:r>
            <w:r w:rsidRPr="00F97A4B">
              <w:rPr>
                <w:spacing w:val="-53"/>
                <w:sz w:val="24"/>
                <w:szCs w:val="24"/>
              </w:rPr>
              <w:t xml:space="preserve"> </w:t>
            </w:r>
            <w:r w:rsidRPr="00F97A4B">
              <w:rPr>
                <w:sz w:val="24"/>
                <w:szCs w:val="24"/>
              </w:rPr>
              <w:t>предметам школьной</w:t>
            </w:r>
            <w:r w:rsidRPr="00F97A4B">
              <w:rPr>
                <w:spacing w:val="1"/>
                <w:sz w:val="24"/>
                <w:szCs w:val="24"/>
              </w:rPr>
              <w:t xml:space="preserve"> </w:t>
            </w:r>
            <w:r w:rsidRPr="00F97A4B">
              <w:rPr>
                <w:sz w:val="24"/>
                <w:szCs w:val="24"/>
              </w:rPr>
              <w:t>программы:</w:t>
            </w:r>
            <w:r w:rsidRPr="00F97A4B">
              <w:rPr>
                <w:color w:val="0000FF"/>
                <w:spacing w:val="1"/>
                <w:sz w:val="24"/>
                <w:szCs w:val="24"/>
              </w:rPr>
              <w:t xml:space="preserve"> </w:t>
            </w:r>
            <w:hyperlink r:id="rId268">
              <w:r w:rsidRPr="00F97A4B">
                <w:rPr>
                  <w:color w:val="0000FF"/>
                  <w:sz w:val="24"/>
                  <w:szCs w:val="24"/>
                  <w:u w:val="single" w:color="0000FF"/>
                </w:rPr>
                <w:t>http://inerneturok.ru</w:t>
              </w:r>
            </w:hyperlink>
          </w:p>
        </w:tc>
      </w:tr>
      <w:tr w:rsidR="00C450EA" w:rsidRPr="00F97A4B" w:rsidTr="008D42CA">
        <w:trPr>
          <w:trHeight w:val="249"/>
        </w:trPr>
        <w:tc>
          <w:tcPr>
            <w:tcW w:w="792" w:type="dxa"/>
            <w:tcBorders>
              <w:bottom w:val="nil"/>
            </w:tcBorders>
          </w:tcPr>
          <w:p w:rsidR="00C450EA" w:rsidRPr="00F97A4B" w:rsidRDefault="002F2362" w:rsidP="00267F92">
            <w:pPr>
              <w:pStyle w:val="TableParagraph"/>
              <w:spacing w:line="229" w:lineRule="exact"/>
              <w:ind w:left="0"/>
              <w:jc w:val="both"/>
              <w:rPr>
                <w:sz w:val="24"/>
                <w:szCs w:val="24"/>
              </w:rPr>
            </w:pPr>
            <w:r w:rsidRPr="00F97A4B">
              <w:rPr>
                <w:sz w:val="24"/>
                <w:szCs w:val="24"/>
              </w:rPr>
              <w:t>2</w:t>
            </w:r>
          </w:p>
        </w:tc>
        <w:tc>
          <w:tcPr>
            <w:tcW w:w="4052" w:type="dxa"/>
            <w:tcBorders>
              <w:bottom w:val="nil"/>
            </w:tcBorders>
          </w:tcPr>
          <w:p w:rsidR="00C450EA" w:rsidRPr="00F97A4B" w:rsidRDefault="002F2362" w:rsidP="00267F92">
            <w:pPr>
              <w:pStyle w:val="TableParagraph"/>
              <w:spacing w:line="229" w:lineRule="exact"/>
              <w:ind w:left="0"/>
              <w:jc w:val="both"/>
              <w:rPr>
                <w:sz w:val="24"/>
                <w:szCs w:val="24"/>
              </w:rPr>
            </w:pPr>
            <w:r w:rsidRPr="00F97A4B">
              <w:rPr>
                <w:sz w:val="24"/>
                <w:szCs w:val="24"/>
              </w:rPr>
              <w:t>Технологии</w:t>
            </w:r>
            <w:r w:rsidRPr="00F97A4B">
              <w:rPr>
                <w:spacing w:val="-4"/>
                <w:sz w:val="24"/>
                <w:szCs w:val="24"/>
              </w:rPr>
              <w:t xml:space="preserve"> </w:t>
            </w:r>
            <w:r w:rsidRPr="00F97A4B">
              <w:rPr>
                <w:sz w:val="24"/>
                <w:szCs w:val="24"/>
              </w:rPr>
              <w:t>ручной</w:t>
            </w:r>
            <w:r w:rsidRPr="00F97A4B">
              <w:rPr>
                <w:spacing w:val="-4"/>
                <w:sz w:val="24"/>
                <w:szCs w:val="24"/>
              </w:rPr>
              <w:t xml:space="preserve"> </w:t>
            </w:r>
            <w:r w:rsidRPr="00F97A4B">
              <w:rPr>
                <w:sz w:val="24"/>
                <w:szCs w:val="24"/>
              </w:rPr>
              <w:t>обработки</w:t>
            </w:r>
          </w:p>
        </w:tc>
        <w:tc>
          <w:tcPr>
            <w:tcW w:w="1627" w:type="dxa"/>
            <w:tcBorders>
              <w:bottom w:val="nil"/>
            </w:tcBorders>
          </w:tcPr>
          <w:p w:rsidR="00C450EA" w:rsidRPr="00F97A4B" w:rsidRDefault="002F2362" w:rsidP="00267F92">
            <w:pPr>
              <w:pStyle w:val="TableParagraph"/>
              <w:spacing w:line="229" w:lineRule="exact"/>
              <w:ind w:left="0"/>
              <w:jc w:val="both"/>
              <w:rPr>
                <w:sz w:val="24"/>
                <w:szCs w:val="24"/>
              </w:rPr>
            </w:pPr>
            <w:r w:rsidRPr="00F97A4B">
              <w:rPr>
                <w:sz w:val="24"/>
                <w:szCs w:val="24"/>
              </w:rPr>
              <w:t>6</w:t>
            </w:r>
          </w:p>
        </w:tc>
        <w:tc>
          <w:tcPr>
            <w:tcW w:w="3102" w:type="dxa"/>
            <w:vMerge/>
            <w:tcBorders>
              <w:top w:val="nil"/>
            </w:tcBorders>
          </w:tcPr>
          <w:p w:rsidR="00C450EA" w:rsidRPr="00F97A4B" w:rsidRDefault="00C450EA" w:rsidP="00267F92">
            <w:pPr>
              <w:jc w:val="both"/>
              <w:rPr>
                <w:sz w:val="24"/>
                <w:szCs w:val="24"/>
              </w:rPr>
            </w:pPr>
          </w:p>
        </w:tc>
      </w:tr>
      <w:tr w:rsidR="00C450EA" w:rsidRPr="00F97A4B" w:rsidTr="008D42CA">
        <w:trPr>
          <w:trHeight w:val="249"/>
        </w:trPr>
        <w:tc>
          <w:tcPr>
            <w:tcW w:w="792" w:type="dxa"/>
            <w:tcBorders>
              <w:top w:val="nil"/>
            </w:tcBorders>
          </w:tcPr>
          <w:p w:rsidR="00C450EA" w:rsidRPr="00F97A4B" w:rsidRDefault="00C450EA" w:rsidP="00267F92">
            <w:pPr>
              <w:pStyle w:val="TableParagraph"/>
              <w:ind w:left="0"/>
              <w:jc w:val="both"/>
              <w:rPr>
                <w:sz w:val="24"/>
                <w:szCs w:val="24"/>
              </w:rPr>
            </w:pPr>
          </w:p>
        </w:tc>
        <w:tc>
          <w:tcPr>
            <w:tcW w:w="4052" w:type="dxa"/>
            <w:tcBorders>
              <w:top w:val="nil"/>
            </w:tcBorders>
          </w:tcPr>
          <w:p w:rsidR="00C450EA" w:rsidRPr="00F97A4B" w:rsidRDefault="002F2362" w:rsidP="00267F92">
            <w:pPr>
              <w:pStyle w:val="TableParagraph"/>
              <w:spacing w:line="229" w:lineRule="exact"/>
              <w:ind w:left="0"/>
              <w:jc w:val="both"/>
              <w:rPr>
                <w:sz w:val="24"/>
                <w:szCs w:val="24"/>
              </w:rPr>
            </w:pPr>
            <w:r w:rsidRPr="00F97A4B">
              <w:rPr>
                <w:sz w:val="24"/>
                <w:szCs w:val="24"/>
              </w:rPr>
              <w:t>материалов</w:t>
            </w:r>
          </w:p>
        </w:tc>
        <w:tc>
          <w:tcPr>
            <w:tcW w:w="1627" w:type="dxa"/>
            <w:tcBorders>
              <w:top w:val="nil"/>
            </w:tcBorders>
          </w:tcPr>
          <w:p w:rsidR="00C450EA" w:rsidRPr="00F97A4B" w:rsidRDefault="00C450EA" w:rsidP="00267F92">
            <w:pPr>
              <w:pStyle w:val="TableParagraph"/>
              <w:ind w:left="0"/>
              <w:jc w:val="both"/>
              <w:rPr>
                <w:sz w:val="24"/>
                <w:szCs w:val="24"/>
              </w:rPr>
            </w:pPr>
          </w:p>
        </w:tc>
        <w:tc>
          <w:tcPr>
            <w:tcW w:w="3102" w:type="dxa"/>
            <w:vMerge/>
            <w:tcBorders>
              <w:top w:val="nil"/>
            </w:tcBorders>
          </w:tcPr>
          <w:p w:rsidR="00C450EA" w:rsidRPr="00F97A4B" w:rsidRDefault="00C450EA" w:rsidP="00267F92">
            <w:pPr>
              <w:jc w:val="both"/>
              <w:rPr>
                <w:sz w:val="24"/>
                <w:szCs w:val="24"/>
              </w:rPr>
            </w:pPr>
          </w:p>
        </w:tc>
      </w:tr>
      <w:tr w:rsidR="00C450EA" w:rsidRPr="00F97A4B" w:rsidTr="008D42CA">
        <w:trPr>
          <w:trHeight w:val="249"/>
        </w:trPr>
        <w:tc>
          <w:tcPr>
            <w:tcW w:w="792" w:type="dxa"/>
          </w:tcPr>
          <w:p w:rsidR="00C450EA" w:rsidRPr="00F97A4B" w:rsidRDefault="002F2362" w:rsidP="00267F92">
            <w:pPr>
              <w:pStyle w:val="TableParagraph"/>
              <w:spacing w:line="229" w:lineRule="exact"/>
              <w:ind w:left="0"/>
              <w:jc w:val="both"/>
              <w:rPr>
                <w:sz w:val="24"/>
                <w:szCs w:val="24"/>
              </w:rPr>
            </w:pPr>
            <w:r w:rsidRPr="00F97A4B">
              <w:rPr>
                <w:sz w:val="24"/>
                <w:szCs w:val="24"/>
              </w:rPr>
              <w:t>3</w:t>
            </w:r>
          </w:p>
        </w:tc>
        <w:tc>
          <w:tcPr>
            <w:tcW w:w="4052" w:type="dxa"/>
          </w:tcPr>
          <w:p w:rsidR="00C450EA" w:rsidRPr="00F97A4B" w:rsidRDefault="002F2362" w:rsidP="00267F92">
            <w:pPr>
              <w:pStyle w:val="TableParagraph"/>
              <w:spacing w:line="229" w:lineRule="exact"/>
              <w:ind w:left="0"/>
              <w:jc w:val="both"/>
              <w:rPr>
                <w:sz w:val="24"/>
                <w:szCs w:val="24"/>
              </w:rPr>
            </w:pPr>
            <w:r w:rsidRPr="00F97A4B">
              <w:rPr>
                <w:sz w:val="24"/>
                <w:szCs w:val="24"/>
              </w:rPr>
              <w:t>Конструирование</w:t>
            </w:r>
            <w:r w:rsidRPr="00F97A4B">
              <w:rPr>
                <w:spacing w:val="-7"/>
                <w:sz w:val="24"/>
                <w:szCs w:val="24"/>
              </w:rPr>
              <w:t xml:space="preserve"> </w:t>
            </w:r>
            <w:r w:rsidRPr="00F97A4B">
              <w:rPr>
                <w:sz w:val="24"/>
                <w:szCs w:val="24"/>
              </w:rPr>
              <w:t>и</w:t>
            </w:r>
            <w:r w:rsidRPr="00F97A4B">
              <w:rPr>
                <w:spacing w:val="-2"/>
                <w:sz w:val="24"/>
                <w:szCs w:val="24"/>
              </w:rPr>
              <w:t xml:space="preserve"> </w:t>
            </w:r>
            <w:r w:rsidRPr="00F97A4B">
              <w:rPr>
                <w:sz w:val="24"/>
                <w:szCs w:val="24"/>
              </w:rPr>
              <w:t>моделирование</w:t>
            </w:r>
          </w:p>
        </w:tc>
        <w:tc>
          <w:tcPr>
            <w:tcW w:w="1627" w:type="dxa"/>
          </w:tcPr>
          <w:p w:rsidR="00C450EA" w:rsidRPr="00F97A4B" w:rsidRDefault="002F2362" w:rsidP="00267F92">
            <w:pPr>
              <w:pStyle w:val="TableParagraph"/>
              <w:spacing w:line="229" w:lineRule="exact"/>
              <w:ind w:left="0"/>
              <w:jc w:val="both"/>
              <w:rPr>
                <w:sz w:val="24"/>
                <w:szCs w:val="24"/>
              </w:rPr>
            </w:pPr>
            <w:r w:rsidRPr="00F97A4B">
              <w:rPr>
                <w:sz w:val="24"/>
                <w:szCs w:val="24"/>
              </w:rPr>
              <w:t>10</w:t>
            </w:r>
          </w:p>
        </w:tc>
        <w:tc>
          <w:tcPr>
            <w:tcW w:w="3102" w:type="dxa"/>
            <w:vMerge/>
            <w:tcBorders>
              <w:top w:val="nil"/>
            </w:tcBorders>
          </w:tcPr>
          <w:p w:rsidR="00C450EA" w:rsidRPr="00F97A4B" w:rsidRDefault="00C450EA" w:rsidP="00267F92">
            <w:pPr>
              <w:jc w:val="both"/>
              <w:rPr>
                <w:sz w:val="24"/>
                <w:szCs w:val="24"/>
              </w:rPr>
            </w:pPr>
          </w:p>
        </w:tc>
      </w:tr>
      <w:tr w:rsidR="00C450EA" w:rsidRPr="00F97A4B" w:rsidTr="008D42CA">
        <w:trPr>
          <w:trHeight w:val="249"/>
        </w:trPr>
        <w:tc>
          <w:tcPr>
            <w:tcW w:w="792" w:type="dxa"/>
            <w:tcBorders>
              <w:bottom w:val="nil"/>
            </w:tcBorders>
          </w:tcPr>
          <w:p w:rsidR="00C450EA" w:rsidRPr="00F97A4B" w:rsidRDefault="002F2362" w:rsidP="00267F92">
            <w:pPr>
              <w:pStyle w:val="TableParagraph"/>
              <w:spacing w:line="229" w:lineRule="exact"/>
              <w:ind w:left="0"/>
              <w:jc w:val="both"/>
              <w:rPr>
                <w:sz w:val="24"/>
                <w:szCs w:val="24"/>
              </w:rPr>
            </w:pPr>
            <w:r w:rsidRPr="00F97A4B">
              <w:rPr>
                <w:sz w:val="24"/>
                <w:szCs w:val="24"/>
              </w:rPr>
              <w:t>4</w:t>
            </w:r>
          </w:p>
        </w:tc>
        <w:tc>
          <w:tcPr>
            <w:tcW w:w="4052" w:type="dxa"/>
            <w:tcBorders>
              <w:bottom w:val="nil"/>
            </w:tcBorders>
          </w:tcPr>
          <w:p w:rsidR="00C450EA" w:rsidRPr="00F97A4B" w:rsidRDefault="002F2362" w:rsidP="00267F92">
            <w:pPr>
              <w:pStyle w:val="TableParagraph"/>
              <w:spacing w:line="229" w:lineRule="exact"/>
              <w:ind w:left="0"/>
              <w:jc w:val="both"/>
              <w:rPr>
                <w:sz w:val="24"/>
                <w:szCs w:val="24"/>
              </w:rPr>
            </w:pPr>
            <w:r w:rsidRPr="00F97A4B">
              <w:rPr>
                <w:sz w:val="24"/>
                <w:szCs w:val="24"/>
              </w:rPr>
              <w:t>Информационно-коммуникативные</w:t>
            </w:r>
          </w:p>
        </w:tc>
        <w:tc>
          <w:tcPr>
            <w:tcW w:w="1627" w:type="dxa"/>
            <w:tcBorders>
              <w:bottom w:val="nil"/>
            </w:tcBorders>
          </w:tcPr>
          <w:p w:rsidR="00C450EA" w:rsidRPr="00F97A4B" w:rsidRDefault="002F2362" w:rsidP="00267F92">
            <w:pPr>
              <w:pStyle w:val="TableParagraph"/>
              <w:spacing w:line="229" w:lineRule="exact"/>
              <w:ind w:left="0"/>
              <w:jc w:val="both"/>
              <w:rPr>
                <w:sz w:val="24"/>
                <w:szCs w:val="24"/>
              </w:rPr>
            </w:pPr>
            <w:r w:rsidRPr="00F97A4B">
              <w:rPr>
                <w:sz w:val="24"/>
                <w:szCs w:val="24"/>
              </w:rPr>
              <w:t>6</w:t>
            </w:r>
          </w:p>
        </w:tc>
        <w:tc>
          <w:tcPr>
            <w:tcW w:w="3102" w:type="dxa"/>
            <w:vMerge/>
            <w:tcBorders>
              <w:top w:val="nil"/>
            </w:tcBorders>
          </w:tcPr>
          <w:p w:rsidR="00C450EA" w:rsidRPr="00F97A4B" w:rsidRDefault="00C450EA" w:rsidP="00267F92">
            <w:pPr>
              <w:jc w:val="both"/>
              <w:rPr>
                <w:sz w:val="24"/>
                <w:szCs w:val="24"/>
              </w:rPr>
            </w:pPr>
          </w:p>
        </w:tc>
      </w:tr>
      <w:tr w:rsidR="00C450EA" w:rsidRPr="00F97A4B" w:rsidTr="008D42CA">
        <w:trPr>
          <w:trHeight w:val="249"/>
        </w:trPr>
        <w:tc>
          <w:tcPr>
            <w:tcW w:w="792" w:type="dxa"/>
            <w:tcBorders>
              <w:top w:val="nil"/>
            </w:tcBorders>
          </w:tcPr>
          <w:p w:rsidR="00C450EA" w:rsidRPr="00F97A4B" w:rsidRDefault="00C450EA" w:rsidP="00267F92">
            <w:pPr>
              <w:pStyle w:val="TableParagraph"/>
              <w:ind w:left="0"/>
              <w:jc w:val="both"/>
              <w:rPr>
                <w:sz w:val="24"/>
                <w:szCs w:val="24"/>
              </w:rPr>
            </w:pPr>
          </w:p>
        </w:tc>
        <w:tc>
          <w:tcPr>
            <w:tcW w:w="4052" w:type="dxa"/>
            <w:tcBorders>
              <w:top w:val="nil"/>
            </w:tcBorders>
          </w:tcPr>
          <w:p w:rsidR="00C450EA" w:rsidRPr="00F97A4B" w:rsidRDefault="002F2362" w:rsidP="00267F92">
            <w:pPr>
              <w:pStyle w:val="TableParagraph"/>
              <w:spacing w:line="229" w:lineRule="exact"/>
              <w:ind w:left="0"/>
              <w:jc w:val="both"/>
              <w:rPr>
                <w:sz w:val="24"/>
                <w:szCs w:val="24"/>
              </w:rPr>
            </w:pPr>
            <w:r w:rsidRPr="00F97A4B">
              <w:rPr>
                <w:sz w:val="24"/>
                <w:szCs w:val="24"/>
              </w:rPr>
              <w:t>технологии</w:t>
            </w:r>
          </w:p>
        </w:tc>
        <w:tc>
          <w:tcPr>
            <w:tcW w:w="1627" w:type="dxa"/>
            <w:tcBorders>
              <w:top w:val="nil"/>
            </w:tcBorders>
          </w:tcPr>
          <w:p w:rsidR="00C450EA" w:rsidRPr="00F97A4B" w:rsidRDefault="00C450EA" w:rsidP="00267F92">
            <w:pPr>
              <w:pStyle w:val="TableParagraph"/>
              <w:ind w:left="0"/>
              <w:jc w:val="both"/>
              <w:rPr>
                <w:sz w:val="24"/>
                <w:szCs w:val="24"/>
              </w:rPr>
            </w:pPr>
          </w:p>
        </w:tc>
        <w:tc>
          <w:tcPr>
            <w:tcW w:w="3102" w:type="dxa"/>
            <w:vMerge/>
            <w:tcBorders>
              <w:top w:val="nil"/>
            </w:tcBorders>
          </w:tcPr>
          <w:p w:rsidR="00C450EA" w:rsidRPr="00F97A4B" w:rsidRDefault="00C450EA" w:rsidP="00267F92">
            <w:pPr>
              <w:jc w:val="both"/>
              <w:rPr>
                <w:sz w:val="24"/>
                <w:szCs w:val="24"/>
              </w:rPr>
            </w:pPr>
          </w:p>
        </w:tc>
      </w:tr>
      <w:tr w:rsidR="00C450EA" w:rsidRPr="00F97A4B" w:rsidTr="008D42CA">
        <w:trPr>
          <w:trHeight w:val="273"/>
        </w:trPr>
        <w:tc>
          <w:tcPr>
            <w:tcW w:w="792" w:type="dxa"/>
          </w:tcPr>
          <w:p w:rsidR="00C450EA" w:rsidRPr="00F97A4B" w:rsidRDefault="00C450EA" w:rsidP="00267F92">
            <w:pPr>
              <w:pStyle w:val="TableParagraph"/>
              <w:ind w:left="0"/>
              <w:jc w:val="both"/>
              <w:rPr>
                <w:sz w:val="24"/>
                <w:szCs w:val="24"/>
              </w:rPr>
            </w:pPr>
          </w:p>
        </w:tc>
        <w:tc>
          <w:tcPr>
            <w:tcW w:w="4052" w:type="dxa"/>
          </w:tcPr>
          <w:p w:rsidR="00C450EA" w:rsidRPr="00F97A4B" w:rsidRDefault="002F2362" w:rsidP="00267F92">
            <w:pPr>
              <w:pStyle w:val="TableParagraph"/>
              <w:spacing w:line="254" w:lineRule="exact"/>
              <w:ind w:left="0"/>
              <w:jc w:val="both"/>
              <w:rPr>
                <w:sz w:val="24"/>
                <w:szCs w:val="24"/>
              </w:rPr>
            </w:pPr>
            <w:r w:rsidRPr="00F97A4B">
              <w:rPr>
                <w:sz w:val="24"/>
                <w:szCs w:val="24"/>
              </w:rPr>
              <w:t>Итого:</w:t>
            </w:r>
          </w:p>
        </w:tc>
        <w:tc>
          <w:tcPr>
            <w:tcW w:w="1627" w:type="dxa"/>
          </w:tcPr>
          <w:p w:rsidR="00C450EA" w:rsidRPr="00F97A4B" w:rsidRDefault="002F2362" w:rsidP="00267F92">
            <w:pPr>
              <w:pStyle w:val="TableParagraph"/>
              <w:spacing w:line="254" w:lineRule="exact"/>
              <w:ind w:left="0"/>
              <w:jc w:val="both"/>
              <w:rPr>
                <w:sz w:val="24"/>
                <w:szCs w:val="24"/>
              </w:rPr>
            </w:pPr>
            <w:r w:rsidRPr="00F97A4B">
              <w:rPr>
                <w:sz w:val="24"/>
                <w:szCs w:val="24"/>
              </w:rPr>
              <w:t>34</w:t>
            </w:r>
          </w:p>
        </w:tc>
        <w:tc>
          <w:tcPr>
            <w:tcW w:w="3102" w:type="dxa"/>
            <w:vMerge/>
            <w:tcBorders>
              <w:top w:val="nil"/>
            </w:tcBorders>
          </w:tcPr>
          <w:p w:rsidR="00C450EA" w:rsidRPr="00F97A4B" w:rsidRDefault="00C450EA" w:rsidP="00267F92">
            <w:pPr>
              <w:jc w:val="both"/>
              <w:rPr>
                <w:sz w:val="24"/>
                <w:szCs w:val="24"/>
              </w:rPr>
            </w:pPr>
          </w:p>
        </w:tc>
      </w:tr>
      <w:tr w:rsidR="00C450EA" w:rsidRPr="00F97A4B" w:rsidTr="008D42CA">
        <w:trPr>
          <w:trHeight w:val="277"/>
        </w:trPr>
        <w:tc>
          <w:tcPr>
            <w:tcW w:w="792" w:type="dxa"/>
          </w:tcPr>
          <w:p w:rsidR="00C450EA" w:rsidRPr="00F97A4B" w:rsidRDefault="00C450EA" w:rsidP="00267F92">
            <w:pPr>
              <w:pStyle w:val="TableParagraph"/>
              <w:ind w:left="0"/>
              <w:jc w:val="both"/>
              <w:rPr>
                <w:sz w:val="24"/>
                <w:szCs w:val="24"/>
              </w:rPr>
            </w:pPr>
          </w:p>
        </w:tc>
        <w:tc>
          <w:tcPr>
            <w:tcW w:w="4052" w:type="dxa"/>
          </w:tcPr>
          <w:p w:rsidR="00C450EA" w:rsidRPr="00F97A4B" w:rsidRDefault="00C450EA" w:rsidP="00267F92">
            <w:pPr>
              <w:pStyle w:val="TableParagraph"/>
              <w:ind w:left="0"/>
              <w:jc w:val="both"/>
              <w:rPr>
                <w:sz w:val="24"/>
                <w:szCs w:val="24"/>
              </w:rPr>
            </w:pPr>
          </w:p>
        </w:tc>
        <w:tc>
          <w:tcPr>
            <w:tcW w:w="1627" w:type="dxa"/>
          </w:tcPr>
          <w:p w:rsidR="00C450EA" w:rsidRPr="00F97A4B" w:rsidRDefault="00C450EA" w:rsidP="00267F92">
            <w:pPr>
              <w:pStyle w:val="TableParagraph"/>
              <w:ind w:left="0"/>
              <w:jc w:val="both"/>
              <w:rPr>
                <w:sz w:val="24"/>
                <w:szCs w:val="24"/>
              </w:rPr>
            </w:pPr>
          </w:p>
        </w:tc>
        <w:tc>
          <w:tcPr>
            <w:tcW w:w="3102" w:type="dxa"/>
            <w:vMerge/>
            <w:tcBorders>
              <w:top w:val="nil"/>
            </w:tcBorders>
          </w:tcPr>
          <w:p w:rsidR="00C450EA" w:rsidRPr="00F97A4B" w:rsidRDefault="00C450EA" w:rsidP="00267F92">
            <w:pPr>
              <w:jc w:val="both"/>
              <w:rPr>
                <w:sz w:val="24"/>
                <w:szCs w:val="24"/>
              </w:rPr>
            </w:pPr>
          </w:p>
        </w:tc>
      </w:tr>
      <w:tr w:rsidR="00C450EA" w:rsidRPr="00F97A4B" w:rsidTr="008D42CA">
        <w:trPr>
          <w:trHeight w:val="277"/>
        </w:trPr>
        <w:tc>
          <w:tcPr>
            <w:tcW w:w="792" w:type="dxa"/>
          </w:tcPr>
          <w:p w:rsidR="00C450EA" w:rsidRPr="00F97A4B" w:rsidRDefault="00C450EA" w:rsidP="00267F92">
            <w:pPr>
              <w:pStyle w:val="TableParagraph"/>
              <w:ind w:left="0"/>
              <w:jc w:val="both"/>
              <w:rPr>
                <w:sz w:val="24"/>
                <w:szCs w:val="24"/>
              </w:rPr>
            </w:pPr>
          </w:p>
        </w:tc>
        <w:tc>
          <w:tcPr>
            <w:tcW w:w="4052" w:type="dxa"/>
          </w:tcPr>
          <w:p w:rsidR="00C450EA" w:rsidRPr="00F97A4B" w:rsidRDefault="00C450EA" w:rsidP="00267F92">
            <w:pPr>
              <w:pStyle w:val="TableParagraph"/>
              <w:ind w:left="0"/>
              <w:jc w:val="both"/>
              <w:rPr>
                <w:sz w:val="24"/>
                <w:szCs w:val="24"/>
              </w:rPr>
            </w:pPr>
          </w:p>
        </w:tc>
        <w:tc>
          <w:tcPr>
            <w:tcW w:w="1627" w:type="dxa"/>
          </w:tcPr>
          <w:p w:rsidR="00C450EA" w:rsidRPr="00F97A4B" w:rsidRDefault="00C450EA" w:rsidP="00267F92">
            <w:pPr>
              <w:pStyle w:val="TableParagraph"/>
              <w:ind w:left="0"/>
              <w:jc w:val="both"/>
              <w:rPr>
                <w:sz w:val="24"/>
                <w:szCs w:val="24"/>
              </w:rPr>
            </w:pPr>
          </w:p>
        </w:tc>
        <w:tc>
          <w:tcPr>
            <w:tcW w:w="3102" w:type="dxa"/>
            <w:vMerge/>
            <w:tcBorders>
              <w:top w:val="nil"/>
            </w:tcBorders>
          </w:tcPr>
          <w:p w:rsidR="00C450EA" w:rsidRPr="00F97A4B" w:rsidRDefault="00C450EA" w:rsidP="00267F92">
            <w:pPr>
              <w:jc w:val="both"/>
              <w:rPr>
                <w:sz w:val="24"/>
                <w:szCs w:val="24"/>
              </w:rPr>
            </w:pPr>
          </w:p>
        </w:tc>
      </w:tr>
    </w:tbl>
    <w:p w:rsidR="00C450EA" w:rsidRPr="00F97A4B" w:rsidRDefault="008D42CA" w:rsidP="00B34D59">
      <w:pPr>
        <w:pStyle w:val="Heading1"/>
        <w:numPr>
          <w:ilvl w:val="2"/>
          <w:numId w:val="38"/>
        </w:numPr>
        <w:tabs>
          <w:tab w:val="left" w:pos="2173"/>
          <w:tab w:val="left" w:pos="8290"/>
        </w:tabs>
        <w:spacing w:line="240" w:lineRule="auto"/>
        <w:ind w:left="0" w:hanging="664"/>
        <w:jc w:val="both"/>
      </w:pPr>
      <w:r w:rsidRPr="00F97A4B">
        <w:t xml:space="preserve">2.1.10. </w:t>
      </w:r>
      <w:r w:rsidR="002F2362" w:rsidRPr="00F97A4B">
        <w:t>РАБОЧАЯ</w:t>
      </w:r>
      <w:r w:rsidR="002F2362" w:rsidRPr="00F97A4B">
        <w:rPr>
          <w:spacing w:val="-7"/>
        </w:rPr>
        <w:t xml:space="preserve"> </w:t>
      </w:r>
      <w:r w:rsidR="002F2362" w:rsidRPr="00F97A4B">
        <w:t>ПРОГРАММА</w:t>
      </w:r>
      <w:r w:rsidR="002F2362" w:rsidRPr="00F97A4B">
        <w:rPr>
          <w:spacing w:val="-7"/>
        </w:rPr>
        <w:t xml:space="preserve"> </w:t>
      </w:r>
      <w:r w:rsidR="002F2362" w:rsidRPr="00F97A4B">
        <w:t>УЧЕБНОГО ПРЕДМЕТА</w:t>
      </w:r>
      <w:r w:rsidR="002F2362" w:rsidRPr="00F97A4B">
        <w:tab/>
        <w:t>ФИЗИЧЕСКАЯ</w:t>
      </w:r>
    </w:p>
    <w:p w:rsidR="00C450EA" w:rsidRPr="00F97A4B" w:rsidRDefault="002F2362" w:rsidP="00267F92">
      <w:pPr>
        <w:jc w:val="both"/>
        <w:rPr>
          <w:b/>
          <w:sz w:val="24"/>
          <w:szCs w:val="24"/>
        </w:rPr>
      </w:pPr>
      <w:r w:rsidRPr="00F97A4B">
        <w:rPr>
          <w:b/>
          <w:sz w:val="24"/>
          <w:szCs w:val="24"/>
        </w:rPr>
        <w:t>КУЛЬТУРА</w:t>
      </w:r>
    </w:p>
    <w:p w:rsidR="00C450EA" w:rsidRPr="00F97A4B" w:rsidRDefault="00C450EA" w:rsidP="00267F92">
      <w:pPr>
        <w:pStyle w:val="a3"/>
        <w:ind w:left="0"/>
        <w:rPr>
          <w:b/>
        </w:rPr>
      </w:pPr>
    </w:p>
    <w:p w:rsidR="00C450EA" w:rsidRPr="00F97A4B" w:rsidRDefault="002F2362" w:rsidP="00267F92">
      <w:pPr>
        <w:pStyle w:val="Heading1"/>
        <w:ind w:left="0"/>
        <w:jc w:val="both"/>
      </w:pPr>
      <w:r w:rsidRPr="00F97A4B">
        <w:rPr>
          <w:spacing w:val="-10"/>
        </w:rPr>
        <w:t>СОДЕРЖАНИЕ</w:t>
      </w:r>
      <w:r w:rsidRPr="00F97A4B">
        <w:rPr>
          <w:spacing w:val="-19"/>
        </w:rPr>
        <w:t xml:space="preserve"> </w:t>
      </w:r>
      <w:r w:rsidRPr="00F97A4B">
        <w:rPr>
          <w:spacing w:val="-10"/>
        </w:rPr>
        <w:t>УЧЕБНОГО</w:t>
      </w:r>
      <w:r w:rsidRPr="00F97A4B">
        <w:rPr>
          <w:spacing w:val="-21"/>
        </w:rPr>
        <w:t xml:space="preserve"> </w:t>
      </w:r>
      <w:r w:rsidRPr="00F97A4B">
        <w:rPr>
          <w:spacing w:val="-10"/>
        </w:rPr>
        <w:t>ПРЕДМЕТА</w:t>
      </w:r>
      <w:r w:rsidRPr="00F97A4B">
        <w:rPr>
          <w:spacing w:val="39"/>
        </w:rPr>
        <w:t xml:space="preserve"> </w:t>
      </w:r>
      <w:r w:rsidRPr="00F97A4B">
        <w:rPr>
          <w:spacing w:val="-10"/>
        </w:rPr>
        <w:t>«ФИЗИЧЕСКАЯ</w:t>
      </w:r>
      <w:r w:rsidRPr="00F97A4B">
        <w:rPr>
          <w:spacing w:val="37"/>
        </w:rPr>
        <w:t xml:space="preserve"> </w:t>
      </w:r>
      <w:r w:rsidRPr="00F97A4B">
        <w:rPr>
          <w:spacing w:val="-9"/>
        </w:rPr>
        <w:t>КУЛЬТУРА»</w:t>
      </w:r>
    </w:p>
    <w:p w:rsidR="00C450EA" w:rsidRPr="00F97A4B" w:rsidRDefault="002F2362" w:rsidP="00B34D59">
      <w:pPr>
        <w:pStyle w:val="a5"/>
        <w:numPr>
          <w:ilvl w:val="0"/>
          <w:numId w:val="25"/>
        </w:numPr>
        <w:tabs>
          <w:tab w:val="left" w:pos="1371"/>
        </w:tabs>
        <w:spacing w:line="274" w:lineRule="exact"/>
        <w:ind w:left="0" w:hanging="179"/>
        <w:jc w:val="both"/>
        <w:rPr>
          <w:b/>
          <w:sz w:val="24"/>
          <w:szCs w:val="24"/>
        </w:rPr>
      </w:pPr>
      <w:r w:rsidRPr="00F97A4B">
        <w:rPr>
          <w:b/>
          <w:sz w:val="24"/>
          <w:szCs w:val="24"/>
        </w:rPr>
        <w:t>класс</w:t>
      </w:r>
    </w:p>
    <w:p w:rsidR="00C450EA" w:rsidRPr="00F97A4B" w:rsidRDefault="002F2362" w:rsidP="00267F92">
      <w:pPr>
        <w:pStyle w:val="a3"/>
        <w:ind w:left="0" w:firstLine="710"/>
      </w:pPr>
      <w:r w:rsidRPr="00F97A4B">
        <w:rPr>
          <w:b/>
          <w:i/>
        </w:rPr>
        <w:t>Знания</w:t>
      </w:r>
      <w:r w:rsidRPr="00F97A4B">
        <w:rPr>
          <w:b/>
          <w:i/>
          <w:spacing w:val="1"/>
        </w:rPr>
        <w:t xml:space="preserve"> </w:t>
      </w:r>
      <w:r w:rsidRPr="00F97A4B">
        <w:rPr>
          <w:b/>
          <w:i/>
        </w:rPr>
        <w:t>о</w:t>
      </w:r>
      <w:r w:rsidRPr="00F97A4B">
        <w:rPr>
          <w:b/>
          <w:i/>
          <w:spacing w:val="1"/>
        </w:rPr>
        <w:t xml:space="preserve"> </w:t>
      </w:r>
      <w:r w:rsidRPr="00F97A4B">
        <w:rPr>
          <w:b/>
          <w:i/>
        </w:rPr>
        <w:t>физической</w:t>
      </w:r>
      <w:r w:rsidRPr="00F97A4B">
        <w:rPr>
          <w:b/>
          <w:i/>
          <w:spacing w:val="1"/>
        </w:rPr>
        <w:t xml:space="preserve"> </w:t>
      </w:r>
      <w:r w:rsidRPr="00F97A4B">
        <w:rPr>
          <w:b/>
          <w:i/>
        </w:rPr>
        <w:t>культуре.</w:t>
      </w:r>
      <w:r w:rsidRPr="00F97A4B">
        <w:rPr>
          <w:b/>
          <w:i/>
          <w:spacing w:val="1"/>
        </w:rPr>
        <w:t xml:space="preserve"> </w:t>
      </w:r>
      <w:r w:rsidRPr="00F97A4B">
        <w:t>Понятие</w:t>
      </w:r>
      <w:r w:rsidRPr="00F97A4B">
        <w:rPr>
          <w:spacing w:val="1"/>
        </w:rPr>
        <w:t xml:space="preserve"> </w:t>
      </w:r>
      <w:r w:rsidRPr="00F97A4B">
        <w:t>«физическая</w:t>
      </w:r>
      <w:r w:rsidRPr="00F97A4B">
        <w:rPr>
          <w:spacing w:val="1"/>
        </w:rPr>
        <w:t xml:space="preserve"> </w:t>
      </w:r>
      <w:r w:rsidRPr="00F97A4B">
        <w:t>культура»</w:t>
      </w:r>
      <w:r w:rsidRPr="00F97A4B">
        <w:rPr>
          <w:spacing w:val="1"/>
        </w:rPr>
        <w:t xml:space="preserve"> </w:t>
      </w:r>
      <w:r w:rsidRPr="00F97A4B">
        <w:t>как</w:t>
      </w:r>
      <w:r w:rsidRPr="00F97A4B">
        <w:rPr>
          <w:spacing w:val="1"/>
        </w:rPr>
        <w:t xml:space="preserve"> </w:t>
      </w:r>
      <w:r w:rsidRPr="00F97A4B">
        <w:t>занятия</w:t>
      </w:r>
      <w:r w:rsidRPr="00F97A4B">
        <w:rPr>
          <w:spacing w:val="1"/>
        </w:rPr>
        <w:t xml:space="preserve"> </w:t>
      </w:r>
      <w:r w:rsidRPr="00F97A4B">
        <w:t>физическими упражнениями и спортом по укреплению здоровья, физическому развитию и</w:t>
      </w:r>
      <w:r w:rsidRPr="00F97A4B">
        <w:rPr>
          <w:spacing w:val="1"/>
        </w:rPr>
        <w:t xml:space="preserve"> </w:t>
      </w:r>
      <w:r w:rsidRPr="00F97A4B">
        <w:lastRenderedPageBreak/>
        <w:t>физической подготовке Связь физических упражнений с движениями животных и трудовыми</w:t>
      </w:r>
      <w:r w:rsidRPr="00F97A4B">
        <w:rPr>
          <w:spacing w:val="1"/>
        </w:rPr>
        <w:t xml:space="preserve"> </w:t>
      </w:r>
      <w:r w:rsidRPr="00F97A4B">
        <w:t>действиями</w:t>
      </w:r>
      <w:r w:rsidRPr="00F97A4B">
        <w:rPr>
          <w:spacing w:val="2"/>
        </w:rPr>
        <w:t xml:space="preserve"> </w:t>
      </w:r>
      <w:r w:rsidRPr="00F97A4B">
        <w:t>древних</w:t>
      </w:r>
      <w:r w:rsidRPr="00F97A4B">
        <w:rPr>
          <w:spacing w:val="-3"/>
        </w:rPr>
        <w:t xml:space="preserve"> </w:t>
      </w:r>
      <w:r w:rsidRPr="00F97A4B">
        <w:t>людей</w:t>
      </w:r>
    </w:p>
    <w:p w:rsidR="00C450EA" w:rsidRPr="00F97A4B" w:rsidRDefault="002F2362" w:rsidP="00267F92">
      <w:pPr>
        <w:spacing w:line="237" w:lineRule="auto"/>
        <w:ind w:firstLine="710"/>
        <w:jc w:val="both"/>
        <w:rPr>
          <w:sz w:val="24"/>
          <w:szCs w:val="24"/>
        </w:rPr>
      </w:pPr>
      <w:r w:rsidRPr="00F97A4B">
        <w:rPr>
          <w:b/>
          <w:i/>
          <w:sz w:val="24"/>
          <w:szCs w:val="24"/>
        </w:rPr>
        <w:t xml:space="preserve">Способы самостоятельной деятельности. </w:t>
      </w:r>
      <w:r w:rsidRPr="00F97A4B">
        <w:rPr>
          <w:sz w:val="24"/>
          <w:szCs w:val="24"/>
        </w:rPr>
        <w:t>Режим дня и правила его составления и</w:t>
      </w:r>
      <w:r w:rsidRPr="00F97A4B">
        <w:rPr>
          <w:spacing w:val="1"/>
          <w:sz w:val="24"/>
          <w:szCs w:val="24"/>
        </w:rPr>
        <w:t xml:space="preserve"> </w:t>
      </w:r>
      <w:r w:rsidRPr="00F97A4B">
        <w:rPr>
          <w:sz w:val="24"/>
          <w:szCs w:val="24"/>
        </w:rPr>
        <w:t>соблюдения</w:t>
      </w:r>
    </w:p>
    <w:p w:rsidR="00C450EA" w:rsidRPr="00F97A4B" w:rsidRDefault="002F2362" w:rsidP="00267F92">
      <w:pPr>
        <w:ind w:firstLine="710"/>
        <w:jc w:val="both"/>
        <w:rPr>
          <w:sz w:val="24"/>
          <w:szCs w:val="24"/>
        </w:rPr>
      </w:pPr>
      <w:r w:rsidRPr="00F97A4B">
        <w:rPr>
          <w:b/>
          <w:i/>
          <w:sz w:val="24"/>
          <w:szCs w:val="24"/>
        </w:rPr>
        <w:t>Физическое</w:t>
      </w:r>
      <w:r w:rsidRPr="00F97A4B">
        <w:rPr>
          <w:b/>
          <w:i/>
          <w:spacing w:val="1"/>
          <w:sz w:val="24"/>
          <w:szCs w:val="24"/>
        </w:rPr>
        <w:t xml:space="preserve"> </w:t>
      </w:r>
      <w:r w:rsidRPr="00F97A4B">
        <w:rPr>
          <w:b/>
          <w:i/>
          <w:sz w:val="24"/>
          <w:szCs w:val="24"/>
        </w:rPr>
        <w:t>совершенствование.</w:t>
      </w:r>
      <w:r w:rsidRPr="00F97A4B">
        <w:rPr>
          <w:b/>
          <w:i/>
          <w:spacing w:val="1"/>
          <w:sz w:val="24"/>
          <w:szCs w:val="24"/>
        </w:rPr>
        <w:t xml:space="preserve"> </w:t>
      </w:r>
      <w:r w:rsidRPr="00F97A4B">
        <w:rPr>
          <w:i/>
          <w:sz w:val="24"/>
          <w:szCs w:val="24"/>
        </w:rPr>
        <w:t>Оздоровительная</w:t>
      </w:r>
      <w:r w:rsidRPr="00F97A4B">
        <w:rPr>
          <w:i/>
          <w:spacing w:val="1"/>
          <w:sz w:val="24"/>
          <w:szCs w:val="24"/>
        </w:rPr>
        <w:t xml:space="preserve"> </w:t>
      </w:r>
      <w:r w:rsidRPr="00F97A4B">
        <w:rPr>
          <w:i/>
          <w:sz w:val="24"/>
          <w:szCs w:val="24"/>
        </w:rPr>
        <w:t>физическая</w:t>
      </w:r>
      <w:r w:rsidRPr="00F97A4B">
        <w:rPr>
          <w:i/>
          <w:spacing w:val="1"/>
          <w:sz w:val="24"/>
          <w:szCs w:val="24"/>
        </w:rPr>
        <w:t xml:space="preserve"> </w:t>
      </w:r>
      <w:r w:rsidRPr="00F97A4B">
        <w:rPr>
          <w:i/>
          <w:sz w:val="24"/>
          <w:szCs w:val="24"/>
        </w:rPr>
        <w:t>культура</w:t>
      </w:r>
      <w:r w:rsidRPr="00F97A4B">
        <w:rPr>
          <w:i/>
          <w:spacing w:val="1"/>
          <w:sz w:val="24"/>
          <w:szCs w:val="24"/>
        </w:rPr>
        <w:t xml:space="preserve"> </w:t>
      </w:r>
      <w:r w:rsidRPr="00F97A4B">
        <w:rPr>
          <w:sz w:val="24"/>
          <w:szCs w:val="24"/>
        </w:rPr>
        <w:t>Гигиена</w:t>
      </w:r>
      <w:r w:rsidRPr="00F97A4B">
        <w:rPr>
          <w:spacing w:val="1"/>
          <w:sz w:val="24"/>
          <w:szCs w:val="24"/>
        </w:rPr>
        <w:t xml:space="preserve"> </w:t>
      </w:r>
      <w:r w:rsidRPr="00F97A4B">
        <w:rPr>
          <w:sz w:val="24"/>
          <w:szCs w:val="24"/>
        </w:rPr>
        <w:t>человека и требования к проведению гигиенических процедур Осанка и комплексы упражне-</w:t>
      </w:r>
      <w:r w:rsidRPr="00F97A4B">
        <w:rPr>
          <w:spacing w:val="1"/>
          <w:sz w:val="24"/>
          <w:szCs w:val="24"/>
        </w:rPr>
        <w:t xml:space="preserve"> </w:t>
      </w:r>
      <w:r w:rsidRPr="00F97A4B">
        <w:rPr>
          <w:sz w:val="24"/>
          <w:szCs w:val="24"/>
        </w:rPr>
        <w:t>ний для правильного её развития Физические упражнения для физкультминуток и утренней</w:t>
      </w:r>
      <w:r w:rsidRPr="00F97A4B">
        <w:rPr>
          <w:spacing w:val="1"/>
          <w:sz w:val="24"/>
          <w:szCs w:val="24"/>
        </w:rPr>
        <w:t xml:space="preserve"> </w:t>
      </w:r>
      <w:r w:rsidRPr="00F97A4B">
        <w:rPr>
          <w:sz w:val="24"/>
          <w:szCs w:val="24"/>
        </w:rPr>
        <w:t>зарядки</w:t>
      </w:r>
    </w:p>
    <w:p w:rsidR="00C450EA" w:rsidRPr="00F97A4B" w:rsidRDefault="002F2362" w:rsidP="00267F92">
      <w:pPr>
        <w:spacing w:line="237" w:lineRule="auto"/>
        <w:ind w:firstLine="710"/>
        <w:jc w:val="both"/>
        <w:rPr>
          <w:sz w:val="24"/>
          <w:szCs w:val="24"/>
        </w:rPr>
      </w:pPr>
      <w:r w:rsidRPr="00F97A4B">
        <w:rPr>
          <w:i/>
          <w:sz w:val="24"/>
          <w:szCs w:val="24"/>
        </w:rPr>
        <w:t>Спортивно-оздоровительная</w:t>
      </w:r>
      <w:r w:rsidRPr="00F97A4B">
        <w:rPr>
          <w:i/>
          <w:spacing w:val="1"/>
          <w:sz w:val="24"/>
          <w:szCs w:val="24"/>
        </w:rPr>
        <w:t xml:space="preserve"> </w:t>
      </w:r>
      <w:r w:rsidRPr="00F97A4B">
        <w:rPr>
          <w:i/>
          <w:sz w:val="24"/>
          <w:szCs w:val="24"/>
        </w:rPr>
        <w:t>физическая</w:t>
      </w:r>
      <w:r w:rsidRPr="00F97A4B">
        <w:rPr>
          <w:i/>
          <w:spacing w:val="1"/>
          <w:sz w:val="24"/>
          <w:szCs w:val="24"/>
        </w:rPr>
        <w:t xml:space="preserve"> </w:t>
      </w:r>
      <w:r w:rsidRPr="00F97A4B">
        <w:rPr>
          <w:i/>
          <w:sz w:val="24"/>
          <w:szCs w:val="24"/>
        </w:rPr>
        <w:t>культура</w:t>
      </w:r>
      <w:r w:rsidRPr="00F97A4B">
        <w:rPr>
          <w:i/>
          <w:spacing w:val="1"/>
          <w:sz w:val="24"/>
          <w:szCs w:val="24"/>
        </w:rPr>
        <w:t xml:space="preserve"> </w:t>
      </w:r>
      <w:r w:rsidRPr="00F97A4B">
        <w:rPr>
          <w:sz w:val="24"/>
          <w:szCs w:val="24"/>
        </w:rPr>
        <w:t>Правила</w:t>
      </w:r>
      <w:r w:rsidRPr="00F97A4B">
        <w:rPr>
          <w:spacing w:val="1"/>
          <w:sz w:val="24"/>
          <w:szCs w:val="24"/>
        </w:rPr>
        <w:t xml:space="preserve"> </w:t>
      </w:r>
      <w:r w:rsidRPr="00F97A4B">
        <w:rPr>
          <w:sz w:val="24"/>
          <w:szCs w:val="24"/>
        </w:rPr>
        <w:t>поведения</w:t>
      </w:r>
      <w:r w:rsidRPr="00F97A4B">
        <w:rPr>
          <w:spacing w:val="1"/>
          <w:sz w:val="24"/>
          <w:szCs w:val="24"/>
        </w:rPr>
        <w:t xml:space="preserve"> </w:t>
      </w:r>
      <w:r w:rsidRPr="00F97A4B">
        <w:rPr>
          <w:sz w:val="24"/>
          <w:szCs w:val="24"/>
        </w:rPr>
        <w:t>на</w:t>
      </w:r>
      <w:r w:rsidRPr="00F97A4B">
        <w:rPr>
          <w:spacing w:val="1"/>
          <w:sz w:val="24"/>
          <w:szCs w:val="24"/>
        </w:rPr>
        <w:t xml:space="preserve"> </w:t>
      </w:r>
      <w:r w:rsidRPr="00F97A4B">
        <w:rPr>
          <w:sz w:val="24"/>
          <w:szCs w:val="24"/>
        </w:rPr>
        <w:t>уроках</w:t>
      </w:r>
      <w:r w:rsidRPr="00F97A4B">
        <w:rPr>
          <w:spacing w:val="1"/>
          <w:sz w:val="24"/>
          <w:szCs w:val="24"/>
        </w:rPr>
        <w:t xml:space="preserve"> </w:t>
      </w:r>
      <w:r w:rsidRPr="00F97A4B">
        <w:rPr>
          <w:sz w:val="24"/>
          <w:szCs w:val="24"/>
        </w:rPr>
        <w:t>физической</w:t>
      </w:r>
      <w:r w:rsidRPr="00F97A4B">
        <w:rPr>
          <w:spacing w:val="-1"/>
          <w:sz w:val="24"/>
          <w:szCs w:val="24"/>
        </w:rPr>
        <w:t xml:space="preserve"> </w:t>
      </w:r>
      <w:r w:rsidRPr="00F97A4B">
        <w:rPr>
          <w:sz w:val="24"/>
          <w:szCs w:val="24"/>
        </w:rPr>
        <w:t>культуры,</w:t>
      </w:r>
      <w:r w:rsidRPr="00F97A4B">
        <w:rPr>
          <w:spacing w:val="1"/>
          <w:sz w:val="24"/>
          <w:szCs w:val="24"/>
        </w:rPr>
        <w:t xml:space="preserve"> </w:t>
      </w:r>
      <w:r w:rsidRPr="00F97A4B">
        <w:rPr>
          <w:sz w:val="24"/>
          <w:szCs w:val="24"/>
        </w:rPr>
        <w:t>подбора</w:t>
      </w:r>
      <w:r w:rsidRPr="00F97A4B">
        <w:rPr>
          <w:spacing w:val="-12"/>
          <w:sz w:val="24"/>
          <w:szCs w:val="24"/>
        </w:rPr>
        <w:t xml:space="preserve"> </w:t>
      </w:r>
      <w:r w:rsidRPr="00F97A4B">
        <w:rPr>
          <w:sz w:val="24"/>
          <w:szCs w:val="24"/>
        </w:rPr>
        <w:t>одежды</w:t>
      </w:r>
      <w:r w:rsidRPr="00F97A4B">
        <w:rPr>
          <w:spacing w:val="-1"/>
          <w:sz w:val="24"/>
          <w:szCs w:val="24"/>
        </w:rPr>
        <w:t xml:space="preserve"> </w:t>
      </w:r>
      <w:r w:rsidRPr="00F97A4B">
        <w:rPr>
          <w:sz w:val="24"/>
          <w:szCs w:val="24"/>
        </w:rPr>
        <w:t>для</w:t>
      </w:r>
      <w:r w:rsidRPr="00F97A4B">
        <w:rPr>
          <w:spacing w:val="5"/>
          <w:sz w:val="24"/>
          <w:szCs w:val="24"/>
        </w:rPr>
        <w:t xml:space="preserve"> </w:t>
      </w:r>
      <w:r w:rsidRPr="00F97A4B">
        <w:rPr>
          <w:sz w:val="24"/>
          <w:szCs w:val="24"/>
        </w:rPr>
        <w:t>занятий</w:t>
      </w:r>
      <w:r w:rsidRPr="00F97A4B">
        <w:rPr>
          <w:spacing w:val="-5"/>
          <w:sz w:val="24"/>
          <w:szCs w:val="24"/>
        </w:rPr>
        <w:t xml:space="preserve"> </w:t>
      </w:r>
      <w:r w:rsidRPr="00F97A4B">
        <w:rPr>
          <w:sz w:val="24"/>
          <w:szCs w:val="24"/>
        </w:rPr>
        <w:t>в</w:t>
      </w:r>
      <w:r w:rsidRPr="00F97A4B">
        <w:rPr>
          <w:spacing w:val="-1"/>
          <w:sz w:val="24"/>
          <w:szCs w:val="24"/>
        </w:rPr>
        <w:t xml:space="preserve"> </w:t>
      </w:r>
      <w:r w:rsidRPr="00F97A4B">
        <w:rPr>
          <w:sz w:val="24"/>
          <w:szCs w:val="24"/>
        </w:rPr>
        <w:t>спортивном зале</w:t>
      </w:r>
      <w:r w:rsidRPr="00F97A4B">
        <w:rPr>
          <w:spacing w:val="-7"/>
          <w:sz w:val="24"/>
          <w:szCs w:val="24"/>
        </w:rPr>
        <w:t xml:space="preserve"> </w:t>
      </w:r>
      <w:r w:rsidRPr="00F97A4B">
        <w:rPr>
          <w:sz w:val="24"/>
          <w:szCs w:val="24"/>
        </w:rPr>
        <w:t>и</w:t>
      </w:r>
      <w:r w:rsidRPr="00F97A4B">
        <w:rPr>
          <w:spacing w:val="-1"/>
          <w:sz w:val="24"/>
          <w:szCs w:val="24"/>
        </w:rPr>
        <w:t xml:space="preserve"> </w:t>
      </w:r>
      <w:r w:rsidRPr="00F97A4B">
        <w:rPr>
          <w:sz w:val="24"/>
          <w:szCs w:val="24"/>
        </w:rPr>
        <w:t>на</w:t>
      </w:r>
      <w:r w:rsidRPr="00F97A4B">
        <w:rPr>
          <w:spacing w:val="-12"/>
          <w:sz w:val="24"/>
          <w:szCs w:val="24"/>
        </w:rPr>
        <w:t xml:space="preserve"> </w:t>
      </w:r>
      <w:r w:rsidRPr="00F97A4B">
        <w:rPr>
          <w:sz w:val="24"/>
          <w:szCs w:val="24"/>
        </w:rPr>
        <w:t>открытом воздухе</w:t>
      </w:r>
    </w:p>
    <w:p w:rsidR="00C450EA" w:rsidRPr="00F97A4B" w:rsidRDefault="002F2362" w:rsidP="00267F92">
      <w:pPr>
        <w:pStyle w:val="a3"/>
        <w:ind w:left="0" w:firstLine="710"/>
      </w:pPr>
      <w:r w:rsidRPr="00F97A4B">
        <w:t>Гимнастика с основами акробатики Исходные положения в физических упражнениях:</w:t>
      </w:r>
      <w:r w:rsidRPr="00F97A4B">
        <w:rPr>
          <w:spacing w:val="1"/>
        </w:rPr>
        <w:t xml:space="preserve"> </w:t>
      </w:r>
      <w:r w:rsidRPr="00F97A4B">
        <w:t>стойки, упоры, седы, положения лёжа Строевые упражнения: построение и перестроение в</w:t>
      </w:r>
      <w:r w:rsidRPr="00F97A4B">
        <w:rPr>
          <w:spacing w:val="1"/>
        </w:rPr>
        <w:t xml:space="preserve"> </w:t>
      </w:r>
      <w:r w:rsidRPr="00F97A4B">
        <w:t>одну и две шеренги, стоя на месте; повороты направо и налево; передвижение в колонне по</w:t>
      </w:r>
      <w:r w:rsidRPr="00F97A4B">
        <w:rPr>
          <w:spacing w:val="1"/>
        </w:rPr>
        <w:t xml:space="preserve"> </w:t>
      </w:r>
      <w:r w:rsidRPr="00F97A4B">
        <w:t>одному</w:t>
      </w:r>
      <w:r w:rsidRPr="00F97A4B">
        <w:rPr>
          <w:spacing w:val="-8"/>
        </w:rPr>
        <w:t xml:space="preserve"> </w:t>
      </w:r>
      <w:r w:rsidRPr="00F97A4B">
        <w:t>с</w:t>
      </w:r>
      <w:r w:rsidRPr="00F97A4B">
        <w:rPr>
          <w:spacing w:val="1"/>
        </w:rPr>
        <w:t xml:space="preserve"> </w:t>
      </w:r>
      <w:r w:rsidRPr="00F97A4B">
        <w:t>равномерной</w:t>
      </w:r>
      <w:r w:rsidRPr="00F97A4B">
        <w:rPr>
          <w:spacing w:val="-2"/>
        </w:rPr>
        <w:t xml:space="preserve"> </w:t>
      </w:r>
      <w:r w:rsidRPr="00F97A4B">
        <w:t>скоростью</w:t>
      </w:r>
    </w:p>
    <w:p w:rsidR="00C450EA" w:rsidRPr="00F97A4B" w:rsidRDefault="002F2362" w:rsidP="00267F92">
      <w:pPr>
        <w:pStyle w:val="a3"/>
        <w:ind w:left="0" w:firstLine="706"/>
      </w:pPr>
      <w:r w:rsidRPr="00F97A4B">
        <w:t>Гимнастические упражнения: стилизованные способы передвижения ходьбой и бегом;</w:t>
      </w:r>
      <w:r w:rsidRPr="00F97A4B">
        <w:rPr>
          <w:spacing w:val="1"/>
        </w:rPr>
        <w:t xml:space="preserve"> </w:t>
      </w:r>
      <w:r w:rsidRPr="00F97A4B">
        <w:t>упражнения</w:t>
      </w:r>
      <w:r w:rsidRPr="00F97A4B">
        <w:rPr>
          <w:spacing w:val="1"/>
        </w:rPr>
        <w:t xml:space="preserve"> </w:t>
      </w:r>
      <w:r w:rsidRPr="00F97A4B">
        <w:t>с</w:t>
      </w:r>
      <w:r w:rsidRPr="00F97A4B">
        <w:rPr>
          <w:spacing w:val="1"/>
        </w:rPr>
        <w:t xml:space="preserve"> </w:t>
      </w:r>
      <w:r w:rsidRPr="00F97A4B">
        <w:t>гимнастическим</w:t>
      </w:r>
      <w:r w:rsidRPr="00F97A4B">
        <w:rPr>
          <w:spacing w:val="1"/>
        </w:rPr>
        <w:t xml:space="preserve"> </w:t>
      </w:r>
      <w:r w:rsidRPr="00F97A4B">
        <w:t>мячом</w:t>
      </w:r>
      <w:r w:rsidRPr="00F97A4B">
        <w:rPr>
          <w:spacing w:val="1"/>
        </w:rPr>
        <w:t xml:space="preserve"> </w:t>
      </w:r>
      <w:r w:rsidRPr="00F97A4B">
        <w:t>и</w:t>
      </w:r>
      <w:r w:rsidRPr="00F97A4B">
        <w:rPr>
          <w:spacing w:val="1"/>
        </w:rPr>
        <w:t xml:space="preserve"> </w:t>
      </w:r>
      <w:r w:rsidRPr="00F97A4B">
        <w:t>гимнастической</w:t>
      </w:r>
      <w:r w:rsidRPr="00F97A4B">
        <w:rPr>
          <w:spacing w:val="1"/>
        </w:rPr>
        <w:t xml:space="preserve"> </w:t>
      </w:r>
      <w:r w:rsidRPr="00F97A4B">
        <w:t>скакалкой;</w:t>
      </w:r>
      <w:r w:rsidRPr="00F97A4B">
        <w:rPr>
          <w:spacing w:val="1"/>
        </w:rPr>
        <w:t xml:space="preserve"> </w:t>
      </w:r>
      <w:r w:rsidRPr="00F97A4B">
        <w:t>стилизованные</w:t>
      </w:r>
      <w:r w:rsidRPr="00F97A4B">
        <w:rPr>
          <w:spacing w:val="1"/>
        </w:rPr>
        <w:t xml:space="preserve"> </w:t>
      </w:r>
      <w:r w:rsidRPr="00F97A4B">
        <w:t>гимнастические прыжки</w:t>
      </w:r>
    </w:p>
    <w:p w:rsidR="00C450EA" w:rsidRPr="00F97A4B" w:rsidRDefault="002F2362" w:rsidP="00267F92">
      <w:pPr>
        <w:pStyle w:val="a3"/>
        <w:ind w:left="0" w:firstLine="706"/>
      </w:pPr>
      <w:r w:rsidRPr="00F97A4B">
        <w:t>Акробатические упражнения: подъём туловища из положения лёжа на спине и животе;</w:t>
      </w:r>
      <w:r w:rsidRPr="00F97A4B">
        <w:rPr>
          <w:spacing w:val="1"/>
        </w:rPr>
        <w:t xml:space="preserve"> </w:t>
      </w:r>
      <w:r w:rsidRPr="00F97A4B">
        <w:t>подъём ног из положения лёжа на животе; сгибание рук в положении упор лёжа; прыжки в</w:t>
      </w:r>
      <w:r w:rsidRPr="00F97A4B">
        <w:rPr>
          <w:spacing w:val="1"/>
        </w:rPr>
        <w:t xml:space="preserve"> </w:t>
      </w:r>
      <w:r w:rsidRPr="00F97A4B">
        <w:t>группировке,</w:t>
      </w:r>
      <w:r w:rsidRPr="00F97A4B">
        <w:rPr>
          <w:spacing w:val="2"/>
        </w:rPr>
        <w:t xml:space="preserve"> </w:t>
      </w:r>
      <w:r w:rsidRPr="00F97A4B">
        <w:t>толчком</w:t>
      </w:r>
      <w:r w:rsidRPr="00F97A4B">
        <w:rPr>
          <w:spacing w:val="-3"/>
        </w:rPr>
        <w:t xml:space="preserve"> </w:t>
      </w:r>
      <w:r w:rsidRPr="00F97A4B">
        <w:t>двумя ногами;</w:t>
      </w:r>
      <w:r w:rsidRPr="00F97A4B">
        <w:rPr>
          <w:spacing w:val="-4"/>
        </w:rPr>
        <w:t xml:space="preserve"> </w:t>
      </w:r>
      <w:r w:rsidRPr="00F97A4B">
        <w:t>прыжки</w:t>
      </w:r>
      <w:r w:rsidRPr="00F97A4B">
        <w:rPr>
          <w:spacing w:val="1"/>
        </w:rPr>
        <w:t xml:space="preserve"> </w:t>
      </w:r>
      <w:r w:rsidRPr="00F97A4B">
        <w:t>в</w:t>
      </w:r>
      <w:r w:rsidRPr="00F97A4B">
        <w:rPr>
          <w:spacing w:val="-3"/>
        </w:rPr>
        <w:t xml:space="preserve"> </w:t>
      </w:r>
      <w:r w:rsidRPr="00F97A4B">
        <w:t>упоре</w:t>
      </w:r>
      <w:r w:rsidRPr="00F97A4B">
        <w:rPr>
          <w:spacing w:val="-1"/>
        </w:rPr>
        <w:t xml:space="preserve"> </w:t>
      </w:r>
      <w:r w:rsidRPr="00F97A4B">
        <w:t>на</w:t>
      </w:r>
      <w:r w:rsidRPr="00F97A4B">
        <w:rPr>
          <w:spacing w:val="-1"/>
        </w:rPr>
        <w:t xml:space="preserve"> </w:t>
      </w:r>
      <w:r w:rsidRPr="00F97A4B">
        <w:t>руки,</w:t>
      </w:r>
      <w:r w:rsidRPr="00F97A4B">
        <w:rPr>
          <w:spacing w:val="3"/>
        </w:rPr>
        <w:t xml:space="preserve"> </w:t>
      </w:r>
      <w:r w:rsidRPr="00F97A4B">
        <w:t>толчком</w:t>
      </w:r>
      <w:r w:rsidRPr="00F97A4B">
        <w:rPr>
          <w:spacing w:val="1"/>
        </w:rPr>
        <w:t xml:space="preserve"> </w:t>
      </w:r>
      <w:r w:rsidRPr="00F97A4B">
        <w:t>двумя ногами</w:t>
      </w:r>
    </w:p>
    <w:p w:rsidR="00C450EA" w:rsidRPr="00F97A4B" w:rsidRDefault="002F2362" w:rsidP="00267F92">
      <w:pPr>
        <w:pStyle w:val="a3"/>
        <w:ind w:left="0" w:firstLine="706"/>
      </w:pPr>
      <w:r w:rsidRPr="00F97A4B">
        <w:t>Лыжная</w:t>
      </w:r>
      <w:r w:rsidRPr="00F97A4B">
        <w:rPr>
          <w:spacing w:val="1"/>
        </w:rPr>
        <w:t xml:space="preserve"> </w:t>
      </w:r>
      <w:r w:rsidRPr="00F97A4B">
        <w:t>подготовка</w:t>
      </w:r>
      <w:r w:rsidRPr="00F97A4B">
        <w:rPr>
          <w:i/>
        </w:rPr>
        <w:t>.</w:t>
      </w:r>
      <w:r w:rsidRPr="00F97A4B">
        <w:rPr>
          <w:i/>
          <w:spacing w:val="1"/>
        </w:rPr>
        <w:t xml:space="preserve"> </w:t>
      </w:r>
      <w:r w:rsidRPr="00F97A4B">
        <w:t>Переноска</w:t>
      </w:r>
      <w:r w:rsidRPr="00F97A4B">
        <w:rPr>
          <w:spacing w:val="1"/>
        </w:rPr>
        <w:t xml:space="preserve"> </w:t>
      </w:r>
      <w:r w:rsidRPr="00F97A4B">
        <w:t>лыж</w:t>
      </w:r>
      <w:r w:rsidRPr="00F97A4B">
        <w:rPr>
          <w:spacing w:val="1"/>
        </w:rPr>
        <w:t xml:space="preserve"> </w:t>
      </w:r>
      <w:r w:rsidRPr="00F97A4B">
        <w:t>к</w:t>
      </w:r>
      <w:r w:rsidRPr="00F97A4B">
        <w:rPr>
          <w:spacing w:val="1"/>
        </w:rPr>
        <w:t xml:space="preserve"> </w:t>
      </w:r>
      <w:r w:rsidRPr="00F97A4B">
        <w:t>месту</w:t>
      </w:r>
      <w:r w:rsidRPr="00F97A4B">
        <w:rPr>
          <w:spacing w:val="1"/>
        </w:rPr>
        <w:t xml:space="preserve"> </w:t>
      </w:r>
      <w:r w:rsidRPr="00F97A4B">
        <w:t>занятия</w:t>
      </w:r>
      <w:r w:rsidRPr="00F97A4B">
        <w:rPr>
          <w:spacing w:val="1"/>
        </w:rPr>
        <w:t xml:space="preserve"> </w:t>
      </w:r>
      <w:r w:rsidRPr="00F97A4B">
        <w:t>Основная</w:t>
      </w:r>
      <w:r w:rsidRPr="00F97A4B">
        <w:rPr>
          <w:spacing w:val="1"/>
        </w:rPr>
        <w:t xml:space="preserve"> </w:t>
      </w:r>
      <w:r w:rsidRPr="00F97A4B">
        <w:t>стойка</w:t>
      </w:r>
      <w:r w:rsidRPr="00F97A4B">
        <w:rPr>
          <w:spacing w:val="1"/>
        </w:rPr>
        <w:t xml:space="preserve"> </w:t>
      </w:r>
      <w:r w:rsidRPr="00F97A4B">
        <w:t>лыжника</w:t>
      </w:r>
      <w:r w:rsidRPr="00F97A4B">
        <w:rPr>
          <w:spacing w:val="1"/>
        </w:rPr>
        <w:t xml:space="preserve"> </w:t>
      </w:r>
      <w:r w:rsidRPr="00F97A4B">
        <w:t>Передвижение на лыжах ступающим шагом (без палок) Передвижение на лыжах скользящим</w:t>
      </w:r>
      <w:r w:rsidRPr="00F97A4B">
        <w:rPr>
          <w:spacing w:val="1"/>
        </w:rPr>
        <w:t xml:space="preserve"> </w:t>
      </w:r>
      <w:r w:rsidRPr="00F97A4B">
        <w:t>шагом</w:t>
      </w:r>
      <w:r w:rsidRPr="00F97A4B">
        <w:rPr>
          <w:spacing w:val="-2"/>
        </w:rPr>
        <w:t xml:space="preserve"> </w:t>
      </w:r>
      <w:r w:rsidRPr="00F97A4B">
        <w:t>(без</w:t>
      </w:r>
      <w:r w:rsidRPr="00F97A4B">
        <w:rPr>
          <w:spacing w:val="3"/>
        </w:rPr>
        <w:t xml:space="preserve"> </w:t>
      </w:r>
      <w:r w:rsidRPr="00F97A4B">
        <w:t>палок)</w:t>
      </w:r>
    </w:p>
    <w:p w:rsidR="00C450EA" w:rsidRPr="00F97A4B" w:rsidRDefault="002F2362" w:rsidP="00267F92">
      <w:pPr>
        <w:pStyle w:val="a3"/>
        <w:spacing w:line="242" w:lineRule="auto"/>
        <w:ind w:left="0" w:hanging="63"/>
      </w:pPr>
      <w:r w:rsidRPr="00F97A4B">
        <w:t>Лёгкая атлетика</w:t>
      </w:r>
      <w:r w:rsidRPr="00F97A4B">
        <w:rPr>
          <w:spacing w:val="1"/>
        </w:rPr>
        <w:t xml:space="preserve"> </w:t>
      </w:r>
      <w:r w:rsidRPr="00F97A4B">
        <w:t>Равномерная ходьба и равномерный бег Прыжки в длину и высоту</w:t>
      </w:r>
      <w:r w:rsidRPr="00F97A4B">
        <w:rPr>
          <w:spacing w:val="1"/>
        </w:rPr>
        <w:t xml:space="preserve"> </w:t>
      </w:r>
      <w:r w:rsidRPr="00F97A4B">
        <w:t>Подвижные</w:t>
      </w:r>
      <w:r w:rsidRPr="00F97A4B">
        <w:rPr>
          <w:spacing w:val="44"/>
        </w:rPr>
        <w:t xml:space="preserve"> </w:t>
      </w:r>
      <w:r w:rsidRPr="00F97A4B">
        <w:t>и</w:t>
      </w:r>
      <w:r w:rsidRPr="00F97A4B">
        <w:rPr>
          <w:spacing w:val="44"/>
        </w:rPr>
        <w:t xml:space="preserve"> </w:t>
      </w:r>
      <w:r w:rsidRPr="00F97A4B">
        <w:t>спортивные</w:t>
      </w:r>
      <w:r w:rsidRPr="00F97A4B">
        <w:rPr>
          <w:spacing w:val="42"/>
        </w:rPr>
        <w:t xml:space="preserve"> </w:t>
      </w:r>
      <w:r w:rsidRPr="00F97A4B">
        <w:t>игры</w:t>
      </w:r>
      <w:r w:rsidRPr="00F97A4B">
        <w:rPr>
          <w:spacing w:val="45"/>
        </w:rPr>
        <w:t xml:space="preserve"> </w:t>
      </w:r>
      <w:r w:rsidRPr="00F97A4B">
        <w:t>Считалки</w:t>
      </w:r>
      <w:r w:rsidRPr="00F97A4B">
        <w:rPr>
          <w:spacing w:val="44"/>
        </w:rPr>
        <w:t xml:space="preserve"> </w:t>
      </w:r>
      <w:r w:rsidRPr="00F97A4B">
        <w:t>для</w:t>
      </w:r>
      <w:r w:rsidRPr="00F97A4B">
        <w:rPr>
          <w:spacing w:val="43"/>
        </w:rPr>
        <w:t xml:space="preserve"> </w:t>
      </w:r>
      <w:r w:rsidRPr="00F97A4B">
        <w:t>самостоятельной</w:t>
      </w:r>
      <w:r w:rsidRPr="00F97A4B">
        <w:rPr>
          <w:spacing w:val="39"/>
        </w:rPr>
        <w:t xml:space="preserve"> </w:t>
      </w:r>
      <w:r w:rsidRPr="00F97A4B">
        <w:t>организации</w:t>
      </w:r>
    </w:p>
    <w:p w:rsidR="00C450EA" w:rsidRPr="00F97A4B" w:rsidRDefault="002F2362" w:rsidP="00267F92">
      <w:pPr>
        <w:pStyle w:val="a3"/>
        <w:spacing w:line="271" w:lineRule="exact"/>
        <w:ind w:left="0"/>
      </w:pPr>
      <w:r w:rsidRPr="00F97A4B">
        <w:t>подвижных</w:t>
      </w:r>
      <w:r w:rsidRPr="00F97A4B">
        <w:rPr>
          <w:spacing w:val="-4"/>
        </w:rPr>
        <w:t xml:space="preserve"> </w:t>
      </w:r>
      <w:r w:rsidRPr="00F97A4B">
        <w:t>игр</w:t>
      </w:r>
    </w:p>
    <w:p w:rsidR="00C450EA" w:rsidRPr="00F97A4B" w:rsidRDefault="002F2362" w:rsidP="00267F92">
      <w:pPr>
        <w:ind w:firstLine="706"/>
        <w:jc w:val="both"/>
        <w:rPr>
          <w:sz w:val="24"/>
          <w:szCs w:val="24"/>
        </w:rPr>
      </w:pPr>
      <w:r w:rsidRPr="00F97A4B">
        <w:rPr>
          <w:i/>
          <w:sz w:val="24"/>
          <w:szCs w:val="24"/>
        </w:rPr>
        <w:t>Прикладно-ориентированная</w:t>
      </w:r>
      <w:r w:rsidRPr="00F97A4B">
        <w:rPr>
          <w:i/>
          <w:spacing w:val="1"/>
          <w:sz w:val="24"/>
          <w:szCs w:val="24"/>
        </w:rPr>
        <w:t xml:space="preserve"> </w:t>
      </w:r>
      <w:r w:rsidRPr="00F97A4B">
        <w:rPr>
          <w:i/>
          <w:sz w:val="24"/>
          <w:szCs w:val="24"/>
        </w:rPr>
        <w:t>физическая</w:t>
      </w:r>
      <w:r w:rsidRPr="00F97A4B">
        <w:rPr>
          <w:i/>
          <w:spacing w:val="1"/>
          <w:sz w:val="24"/>
          <w:szCs w:val="24"/>
        </w:rPr>
        <w:t xml:space="preserve"> </w:t>
      </w:r>
      <w:r w:rsidRPr="00F97A4B">
        <w:rPr>
          <w:i/>
          <w:sz w:val="24"/>
          <w:szCs w:val="24"/>
        </w:rPr>
        <w:t>культура.</w:t>
      </w:r>
      <w:r w:rsidRPr="00F97A4B">
        <w:rPr>
          <w:i/>
          <w:spacing w:val="1"/>
          <w:sz w:val="24"/>
          <w:szCs w:val="24"/>
        </w:rPr>
        <w:t xml:space="preserve"> </w:t>
      </w:r>
      <w:r w:rsidRPr="00F97A4B">
        <w:rPr>
          <w:sz w:val="24"/>
          <w:szCs w:val="24"/>
        </w:rPr>
        <w:t>Развитие</w:t>
      </w:r>
      <w:r w:rsidRPr="00F97A4B">
        <w:rPr>
          <w:spacing w:val="1"/>
          <w:sz w:val="24"/>
          <w:szCs w:val="24"/>
        </w:rPr>
        <w:t xml:space="preserve"> </w:t>
      </w:r>
      <w:r w:rsidRPr="00F97A4B">
        <w:rPr>
          <w:sz w:val="24"/>
          <w:szCs w:val="24"/>
        </w:rPr>
        <w:t>основных</w:t>
      </w:r>
      <w:r w:rsidRPr="00F97A4B">
        <w:rPr>
          <w:spacing w:val="1"/>
          <w:sz w:val="24"/>
          <w:szCs w:val="24"/>
        </w:rPr>
        <w:t xml:space="preserve"> </w:t>
      </w:r>
      <w:r w:rsidRPr="00F97A4B">
        <w:rPr>
          <w:sz w:val="24"/>
          <w:szCs w:val="24"/>
        </w:rPr>
        <w:t>физических</w:t>
      </w:r>
      <w:r w:rsidRPr="00F97A4B">
        <w:rPr>
          <w:spacing w:val="1"/>
          <w:sz w:val="24"/>
          <w:szCs w:val="24"/>
        </w:rPr>
        <w:t xml:space="preserve"> </w:t>
      </w:r>
      <w:r w:rsidRPr="00F97A4B">
        <w:rPr>
          <w:sz w:val="24"/>
          <w:szCs w:val="24"/>
        </w:rPr>
        <w:t>качеств средствами спортивных и подвижных игр Подготовка к выполнению нормативных</w:t>
      </w:r>
      <w:r w:rsidRPr="00F97A4B">
        <w:rPr>
          <w:spacing w:val="1"/>
          <w:sz w:val="24"/>
          <w:szCs w:val="24"/>
        </w:rPr>
        <w:t xml:space="preserve"> </w:t>
      </w:r>
      <w:r w:rsidRPr="00F97A4B">
        <w:rPr>
          <w:sz w:val="24"/>
          <w:szCs w:val="24"/>
        </w:rPr>
        <w:t>требований</w:t>
      </w:r>
      <w:r w:rsidRPr="00F97A4B">
        <w:rPr>
          <w:spacing w:val="-3"/>
          <w:sz w:val="24"/>
          <w:szCs w:val="24"/>
        </w:rPr>
        <w:t xml:space="preserve"> </w:t>
      </w:r>
      <w:r w:rsidRPr="00F97A4B">
        <w:rPr>
          <w:sz w:val="24"/>
          <w:szCs w:val="24"/>
        </w:rPr>
        <w:t>комплекса</w:t>
      </w:r>
      <w:r w:rsidRPr="00F97A4B">
        <w:rPr>
          <w:spacing w:val="1"/>
          <w:sz w:val="24"/>
          <w:szCs w:val="24"/>
        </w:rPr>
        <w:t xml:space="preserve"> </w:t>
      </w:r>
      <w:r w:rsidRPr="00F97A4B">
        <w:rPr>
          <w:sz w:val="24"/>
          <w:szCs w:val="24"/>
        </w:rPr>
        <w:t>ГТО</w:t>
      </w:r>
    </w:p>
    <w:p w:rsidR="00C450EA" w:rsidRPr="00F97A4B" w:rsidRDefault="002F2362" w:rsidP="00B34D59">
      <w:pPr>
        <w:pStyle w:val="Heading1"/>
        <w:numPr>
          <w:ilvl w:val="0"/>
          <w:numId w:val="25"/>
        </w:numPr>
        <w:tabs>
          <w:tab w:val="left" w:pos="1361"/>
        </w:tabs>
        <w:ind w:left="0"/>
        <w:jc w:val="both"/>
      </w:pPr>
      <w:r w:rsidRPr="00F97A4B">
        <w:t>класс</w:t>
      </w:r>
    </w:p>
    <w:p w:rsidR="00C450EA" w:rsidRPr="00F97A4B" w:rsidRDefault="002F2362" w:rsidP="00267F92">
      <w:pPr>
        <w:spacing w:line="237" w:lineRule="auto"/>
        <w:ind w:firstLine="706"/>
        <w:jc w:val="both"/>
        <w:rPr>
          <w:sz w:val="24"/>
          <w:szCs w:val="24"/>
        </w:rPr>
      </w:pPr>
      <w:r w:rsidRPr="00F97A4B">
        <w:rPr>
          <w:b/>
          <w:i/>
          <w:sz w:val="24"/>
          <w:szCs w:val="24"/>
        </w:rPr>
        <w:t xml:space="preserve">Знания о физической культуре. </w:t>
      </w:r>
      <w:r w:rsidRPr="00F97A4B">
        <w:rPr>
          <w:sz w:val="24"/>
          <w:szCs w:val="24"/>
        </w:rPr>
        <w:t>Из истории возникновения физических упражнений и</w:t>
      </w:r>
      <w:r w:rsidRPr="00F97A4B">
        <w:rPr>
          <w:spacing w:val="1"/>
          <w:sz w:val="24"/>
          <w:szCs w:val="24"/>
        </w:rPr>
        <w:t xml:space="preserve"> </w:t>
      </w:r>
      <w:r w:rsidRPr="00F97A4B">
        <w:rPr>
          <w:sz w:val="24"/>
          <w:szCs w:val="24"/>
        </w:rPr>
        <w:t>первых</w:t>
      </w:r>
      <w:r w:rsidRPr="00F97A4B">
        <w:rPr>
          <w:spacing w:val="-4"/>
          <w:sz w:val="24"/>
          <w:szCs w:val="24"/>
        </w:rPr>
        <w:t xml:space="preserve"> </w:t>
      </w:r>
      <w:r w:rsidRPr="00F97A4B">
        <w:rPr>
          <w:sz w:val="24"/>
          <w:szCs w:val="24"/>
        </w:rPr>
        <w:t>соревнований</w:t>
      </w:r>
      <w:r w:rsidRPr="00F97A4B">
        <w:rPr>
          <w:spacing w:val="3"/>
          <w:sz w:val="24"/>
          <w:szCs w:val="24"/>
        </w:rPr>
        <w:t xml:space="preserve"> </w:t>
      </w:r>
      <w:r w:rsidRPr="00F97A4B">
        <w:rPr>
          <w:sz w:val="24"/>
          <w:szCs w:val="24"/>
        </w:rPr>
        <w:t>Зарождение</w:t>
      </w:r>
      <w:r w:rsidRPr="00F97A4B">
        <w:rPr>
          <w:spacing w:val="-4"/>
          <w:sz w:val="24"/>
          <w:szCs w:val="24"/>
        </w:rPr>
        <w:t xml:space="preserve"> </w:t>
      </w:r>
      <w:r w:rsidRPr="00F97A4B">
        <w:rPr>
          <w:sz w:val="24"/>
          <w:szCs w:val="24"/>
        </w:rPr>
        <w:t>Олимпийских</w:t>
      </w:r>
      <w:r w:rsidRPr="00F97A4B">
        <w:rPr>
          <w:spacing w:val="-4"/>
          <w:sz w:val="24"/>
          <w:szCs w:val="24"/>
        </w:rPr>
        <w:t xml:space="preserve"> </w:t>
      </w:r>
      <w:r w:rsidRPr="00F97A4B">
        <w:rPr>
          <w:sz w:val="24"/>
          <w:szCs w:val="24"/>
        </w:rPr>
        <w:t>игр</w:t>
      </w:r>
      <w:r w:rsidRPr="00F97A4B">
        <w:rPr>
          <w:spacing w:val="2"/>
          <w:sz w:val="24"/>
          <w:szCs w:val="24"/>
        </w:rPr>
        <w:t xml:space="preserve"> </w:t>
      </w:r>
      <w:r w:rsidRPr="00F97A4B">
        <w:rPr>
          <w:sz w:val="24"/>
          <w:szCs w:val="24"/>
        </w:rPr>
        <w:t>древности</w:t>
      </w:r>
    </w:p>
    <w:p w:rsidR="00C450EA" w:rsidRPr="00F97A4B" w:rsidRDefault="002F2362" w:rsidP="00267F92">
      <w:pPr>
        <w:pStyle w:val="a3"/>
        <w:ind w:left="0" w:firstLine="706"/>
      </w:pPr>
      <w:r w:rsidRPr="00F97A4B">
        <w:rPr>
          <w:b/>
          <w:i/>
        </w:rPr>
        <w:t>Способы</w:t>
      </w:r>
      <w:r w:rsidRPr="00F97A4B">
        <w:rPr>
          <w:b/>
          <w:i/>
          <w:spacing w:val="1"/>
        </w:rPr>
        <w:t xml:space="preserve"> </w:t>
      </w:r>
      <w:r w:rsidRPr="00F97A4B">
        <w:rPr>
          <w:b/>
          <w:i/>
        </w:rPr>
        <w:t>самостоятельной</w:t>
      </w:r>
      <w:r w:rsidRPr="00F97A4B">
        <w:rPr>
          <w:b/>
          <w:i/>
          <w:spacing w:val="1"/>
        </w:rPr>
        <w:t xml:space="preserve"> </w:t>
      </w:r>
      <w:r w:rsidRPr="00F97A4B">
        <w:rPr>
          <w:b/>
          <w:i/>
        </w:rPr>
        <w:t>деятельности.</w:t>
      </w:r>
      <w:r w:rsidRPr="00F97A4B">
        <w:rPr>
          <w:b/>
          <w:i/>
          <w:spacing w:val="1"/>
        </w:rPr>
        <w:t xml:space="preserve"> </w:t>
      </w:r>
      <w:r w:rsidRPr="00F97A4B">
        <w:t>Физическое</w:t>
      </w:r>
      <w:r w:rsidRPr="00F97A4B">
        <w:rPr>
          <w:spacing w:val="1"/>
        </w:rPr>
        <w:t xml:space="preserve"> </w:t>
      </w:r>
      <w:r w:rsidRPr="00F97A4B">
        <w:t>развитие</w:t>
      </w:r>
      <w:r w:rsidRPr="00F97A4B">
        <w:rPr>
          <w:spacing w:val="1"/>
        </w:rPr>
        <w:t xml:space="preserve"> </w:t>
      </w:r>
      <w:r w:rsidRPr="00F97A4B">
        <w:t>и</w:t>
      </w:r>
      <w:r w:rsidRPr="00F97A4B">
        <w:rPr>
          <w:spacing w:val="1"/>
        </w:rPr>
        <w:t xml:space="preserve"> </w:t>
      </w:r>
      <w:r w:rsidRPr="00F97A4B">
        <w:t>его</w:t>
      </w:r>
      <w:r w:rsidRPr="00F97A4B">
        <w:rPr>
          <w:spacing w:val="1"/>
        </w:rPr>
        <w:t xml:space="preserve"> </w:t>
      </w:r>
      <w:r w:rsidRPr="00F97A4B">
        <w:t>измерение</w:t>
      </w:r>
      <w:r w:rsidRPr="00F97A4B">
        <w:rPr>
          <w:spacing w:val="1"/>
        </w:rPr>
        <w:t xml:space="preserve"> </w:t>
      </w:r>
      <w:r w:rsidRPr="00F97A4B">
        <w:t>Физические</w:t>
      </w:r>
      <w:r w:rsidRPr="00F97A4B">
        <w:rPr>
          <w:spacing w:val="1"/>
        </w:rPr>
        <w:t xml:space="preserve"> </w:t>
      </w:r>
      <w:r w:rsidRPr="00F97A4B">
        <w:t>качества</w:t>
      </w:r>
      <w:r w:rsidRPr="00F97A4B">
        <w:rPr>
          <w:spacing w:val="1"/>
        </w:rPr>
        <w:t xml:space="preserve"> </w:t>
      </w:r>
      <w:r w:rsidRPr="00F97A4B">
        <w:t>человека:</w:t>
      </w:r>
      <w:r w:rsidRPr="00F97A4B">
        <w:rPr>
          <w:spacing w:val="1"/>
        </w:rPr>
        <w:t xml:space="preserve"> </w:t>
      </w:r>
      <w:r w:rsidRPr="00F97A4B">
        <w:t>сила,</w:t>
      </w:r>
      <w:r w:rsidRPr="00F97A4B">
        <w:rPr>
          <w:spacing w:val="1"/>
        </w:rPr>
        <w:t xml:space="preserve"> </w:t>
      </w:r>
      <w:r w:rsidRPr="00F97A4B">
        <w:t>быстрота,</w:t>
      </w:r>
      <w:r w:rsidRPr="00F97A4B">
        <w:rPr>
          <w:spacing w:val="1"/>
        </w:rPr>
        <w:t xml:space="preserve"> </w:t>
      </w:r>
      <w:r w:rsidRPr="00F97A4B">
        <w:t>выносливость,</w:t>
      </w:r>
      <w:r w:rsidRPr="00F97A4B">
        <w:rPr>
          <w:spacing w:val="1"/>
        </w:rPr>
        <w:t xml:space="preserve"> </w:t>
      </w:r>
      <w:r w:rsidRPr="00F97A4B">
        <w:t>гибкость,</w:t>
      </w:r>
      <w:r w:rsidRPr="00F97A4B">
        <w:rPr>
          <w:spacing w:val="1"/>
        </w:rPr>
        <w:t xml:space="preserve"> </w:t>
      </w:r>
      <w:r w:rsidRPr="00F97A4B">
        <w:t>координация</w:t>
      </w:r>
      <w:r w:rsidRPr="00F97A4B">
        <w:rPr>
          <w:spacing w:val="1"/>
        </w:rPr>
        <w:t xml:space="preserve"> </w:t>
      </w:r>
      <w:r w:rsidRPr="00F97A4B">
        <w:t>и</w:t>
      </w:r>
      <w:r w:rsidRPr="00F97A4B">
        <w:rPr>
          <w:spacing w:val="1"/>
        </w:rPr>
        <w:t xml:space="preserve"> </w:t>
      </w:r>
      <w:r w:rsidRPr="00F97A4B">
        <w:t>способы</w:t>
      </w:r>
      <w:r w:rsidRPr="00F97A4B">
        <w:rPr>
          <w:spacing w:val="-3"/>
        </w:rPr>
        <w:t xml:space="preserve"> </w:t>
      </w:r>
      <w:r w:rsidRPr="00F97A4B">
        <w:t>их</w:t>
      </w:r>
      <w:r w:rsidRPr="00F97A4B">
        <w:rPr>
          <w:spacing w:val="-5"/>
        </w:rPr>
        <w:t xml:space="preserve"> </w:t>
      </w:r>
      <w:r w:rsidRPr="00F97A4B">
        <w:t>измерения</w:t>
      </w:r>
      <w:r w:rsidRPr="00F97A4B">
        <w:rPr>
          <w:spacing w:val="-4"/>
        </w:rPr>
        <w:t xml:space="preserve"> </w:t>
      </w:r>
      <w:r w:rsidRPr="00F97A4B">
        <w:t>Составление</w:t>
      </w:r>
      <w:r w:rsidRPr="00F97A4B">
        <w:rPr>
          <w:spacing w:val="-1"/>
        </w:rPr>
        <w:t xml:space="preserve"> </w:t>
      </w:r>
      <w:r w:rsidRPr="00F97A4B">
        <w:t>дневника</w:t>
      </w:r>
      <w:r w:rsidRPr="00F97A4B">
        <w:rPr>
          <w:spacing w:val="-1"/>
        </w:rPr>
        <w:t xml:space="preserve"> </w:t>
      </w:r>
      <w:r w:rsidRPr="00F97A4B">
        <w:t>наблюдений</w:t>
      </w:r>
      <w:r w:rsidRPr="00F97A4B">
        <w:rPr>
          <w:spacing w:val="2"/>
        </w:rPr>
        <w:t xml:space="preserve"> </w:t>
      </w:r>
      <w:r w:rsidRPr="00F97A4B">
        <w:t>по</w:t>
      </w:r>
      <w:r w:rsidRPr="00F97A4B">
        <w:rPr>
          <w:spacing w:val="4"/>
        </w:rPr>
        <w:t xml:space="preserve"> </w:t>
      </w:r>
      <w:r w:rsidRPr="00F97A4B">
        <w:t>физической</w:t>
      </w:r>
      <w:r w:rsidRPr="00F97A4B">
        <w:rPr>
          <w:spacing w:val="-4"/>
        </w:rPr>
        <w:t xml:space="preserve"> </w:t>
      </w:r>
      <w:r w:rsidRPr="00F97A4B">
        <w:t>культуре</w:t>
      </w:r>
    </w:p>
    <w:p w:rsidR="00C450EA" w:rsidRPr="00F97A4B" w:rsidRDefault="002F2362" w:rsidP="00267F92">
      <w:pPr>
        <w:ind w:firstLine="706"/>
        <w:jc w:val="both"/>
        <w:rPr>
          <w:sz w:val="24"/>
          <w:szCs w:val="24"/>
        </w:rPr>
      </w:pPr>
      <w:r w:rsidRPr="00F97A4B">
        <w:rPr>
          <w:b/>
          <w:i/>
          <w:sz w:val="24"/>
          <w:szCs w:val="24"/>
        </w:rPr>
        <w:t xml:space="preserve">Физическое совершенствование </w:t>
      </w:r>
      <w:r w:rsidRPr="00F97A4B">
        <w:rPr>
          <w:i/>
          <w:sz w:val="24"/>
          <w:szCs w:val="24"/>
        </w:rPr>
        <w:t xml:space="preserve">Оздоровительная физическая культура. </w:t>
      </w:r>
      <w:r w:rsidRPr="00F97A4B">
        <w:rPr>
          <w:sz w:val="24"/>
          <w:szCs w:val="24"/>
        </w:rPr>
        <w:t>Закаливание</w:t>
      </w:r>
      <w:r w:rsidRPr="00F97A4B">
        <w:rPr>
          <w:spacing w:val="1"/>
          <w:sz w:val="24"/>
          <w:szCs w:val="24"/>
        </w:rPr>
        <w:t xml:space="preserve"> </w:t>
      </w:r>
      <w:r w:rsidRPr="00F97A4B">
        <w:rPr>
          <w:sz w:val="24"/>
          <w:szCs w:val="24"/>
        </w:rPr>
        <w:t>организма</w:t>
      </w:r>
      <w:r w:rsidRPr="00F97A4B">
        <w:rPr>
          <w:spacing w:val="1"/>
          <w:sz w:val="24"/>
          <w:szCs w:val="24"/>
        </w:rPr>
        <w:t xml:space="preserve"> </w:t>
      </w:r>
      <w:r w:rsidRPr="00F97A4B">
        <w:rPr>
          <w:sz w:val="24"/>
          <w:szCs w:val="24"/>
        </w:rPr>
        <w:t>обтиранием</w:t>
      </w:r>
      <w:r w:rsidRPr="00F97A4B">
        <w:rPr>
          <w:spacing w:val="1"/>
          <w:sz w:val="24"/>
          <w:szCs w:val="24"/>
        </w:rPr>
        <w:t xml:space="preserve"> </w:t>
      </w:r>
      <w:r w:rsidRPr="00F97A4B">
        <w:rPr>
          <w:sz w:val="24"/>
          <w:szCs w:val="24"/>
        </w:rPr>
        <w:t>Составление</w:t>
      </w:r>
      <w:r w:rsidRPr="00F97A4B">
        <w:rPr>
          <w:spacing w:val="1"/>
          <w:sz w:val="24"/>
          <w:szCs w:val="24"/>
        </w:rPr>
        <w:t xml:space="preserve"> </w:t>
      </w:r>
      <w:r w:rsidRPr="00F97A4B">
        <w:rPr>
          <w:sz w:val="24"/>
          <w:szCs w:val="24"/>
        </w:rPr>
        <w:t>комплекса</w:t>
      </w:r>
      <w:r w:rsidRPr="00F97A4B">
        <w:rPr>
          <w:spacing w:val="1"/>
          <w:sz w:val="24"/>
          <w:szCs w:val="24"/>
        </w:rPr>
        <w:t xml:space="preserve"> </w:t>
      </w:r>
      <w:r w:rsidRPr="00F97A4B">
        <w:rPr>
          <w:sz w:val="24"/>
          <w:szCs w:val="24"/>
        </w:rPr>
        <w:t>утренней</w:t>
      </w:r>
      <w:r w:rsidRPr="00F97A4B">
        <w:rPr>
          <w:spacing w:val="1"/>
          <w:sz w:val="24"/>
          <w:szCs w:val="24"/>
        </w:rPr>
        <w:t xml:space="preserve"> </w:t>
      </w:r>
      <w:r w:rsidRPr="00F97A4B">
        <w:rPr>
          <w:sz w:val="24"/>
          <w:szCs w:val="24"/>
        </w:rPr>
        <w:t>зарядки</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физкультминутки</w:t>
      </w:r>
      <w:r w:rsidRPr="00F97A4B">
        <w:rPr>
          <w:spacing w:val="1"/>
          <w:sz w:val="24"/>
          <w:szCs w:val="24"/>
        </w:rPr>
        <w:t xml:space="preserve"> </w:t>
      </w:r>
      <w:r w:rsidRPr="00F97A4B">
        <w:rPr>
          <w:sz w:val="24"/>
          <w:szCs w:val="24"/>
        </w:rPr>
        <w:t>для</w:t>
      </w:r>
      <w:r w:rsidRPr="00F97A4B">
        <w:rPr>
          <w:spacing w:val="1"/>
          <w:sz w:val="24"/>
          <w:szCs w:val="24"/>
        </w:rPr>
        <w:t xml:space="preserve"> </w:t>
      </w:r>
      <w:r w:rsidRPr="00F97A4B">
        <w:rPr>
          <w:sz w:val="24"/>
          <w:szCs w:val="24"/>
        </w:rPr>
        <w:t>занятий</w:t>
      </w:r>
      <w:r w:rsidRPr="00F97A4B">
        <w:rPr>
          <w:spacing w:val="-3"/>
          <w:sz w:val="24"/>
          <w:szCs w:val="24"/>
        </w:rPr>
        <w:t xml:space="preserve"> </w:t>
      </w:r>
      <w:r w:rsidRPr="00F97A4B">
        <w:rPr>
          <w:sz w:val="24"/>
          <w:szCs w:val="24"/>
        </w:rPr>
        <w:t>в</w:t>
      </w:r>
      <w:r w:rsidRPr="00F97A4B">
        <w:rPr>
          <w:spacing w:val="3"/>
          <w:sz w:val="24"/>
          <w:szCs w:val="24"/>
        </w:rPr>
        <w:t xml:space="preserve"> </w:t>
      </w:r>
      <w:r w:rsidRPr="00F97A4B">
        <w:rPr>
          <w:sz w:val="24"/>
          <w:szCs w:val="24"/>
        </w:rPr>
        <w:t>домашних</w:t>
      </w:r>
      <w:r w:rsidRPr="00F97A4B">
        <w:rPr>
          <w:spacing w:val="-3"/>
          <w:sz w:val="24"/>
          <w:szCs w:val="24"/>
        </w:rPr>
        <w:t xml:space="preserve"> </w:t>
      </w:r>
      <w:r w:rsidRPr="00F97A4B">
        <w:rPr>
          <w:sz w:val="24"/>
          <w:szCs w:val="24"/>
        </w:rPr>
        <w:t>условиях</w:t>
      </w:r>
    </w:p>
    <w:p w:rsidR="00C450EA" w:rsidRPr="00F97A4B" w:rsidRDefault="002F2362" w:rsidP="00267F92">
      <w:pPr>
        <w:pStyle w:val="a3"/>
        <w:ind w:left="0" w:firstLine="706"/>
      </w:pPr>
      <w:r w:rsidRPr="00F97A4B">
        <w:rPr>
          <w:i/>
        </w:rPr>
        <w:t xml:space="preserve">Спортивно-оздоровительная физическая культура. </w:t>
      </w:r>
      <w:r w:rsidRPr="00F97A4B">
        <w:t>Гимнастика с основами акробатики</w:t>
      </w:r>
      <w:r w:rsidRPr="00F97A4B">
        <w:rPr>
          <w:spacing w:val="1"/>
        </w:rPr>
        <w:t xml:space="preserve"> </w:t>
      </w:r>
      <w:r w:rsidRPr="00F97A4B">
        <w:t>Правила</w:t>
      </w:r>
      <w:r w:rsidRPr="00F97A4B">
        <w:rPr>
          <w:spacing w:val="16"/>
        </w:rPr>
        <w:t xml:space="preserve"> </w:t>
      </w:r>
      <w:r w:rsidRPr="00F97A4B">
        <w:t>поведения</w:t>
      </w:r>
      <w:r w:rsidRPr="00F97A4B">
        <w:rPr>
          <w:spacing w:val="13"/>
        </w:rPr>
        <w:t xml:space="preserve"> </w:t>
      </w:r>
      <w:r w:rsidRPr="00F97A4B">
        <w:t>на</w:t>
      </w:r>
      <w:r w:rsidRPr="00F97A4B">
        <w:rPr>
          <w:spacing w:val="12"/>
        </w:rPr>
        <w:t xml:space="preserve"> </w:t>
      </w:r>
      <w:r w:rsidRPr="00F97A4B">
        <w:t>занятиях</w:t>
      </w:r>
      <w:r w:rsidRPr="00F97A4B">
        <w:rPr>
          <w:spacing w:val="9"/>
        </w:rPr>
        <w:t xml:space="preserve"> </w:t>
      </w:r>
      <w:r w:rsidRPr="00F97A4B">
        <w:t>гимнастикой</w:t>
      </w:r>
      <w:r w:rsidRPr="00F97A4B">
        <w:rPr>
          <w:spacing w:val="9"/>
        </w:rPr>
        <w:t xml:space="preserve"> </w:t>
      </w:r>
      <w:r w:rsidRPr="00F97A4B">
        <w:t>и</w:t>
      </w:r>
      <w:r w:rsidRPr="00F97A4B">
        <w:rPr>
          <w:spacing w:val="14"/>
        </w:rPr>
        <w:t xml:space="preserve"> </w:t>
      </w:r>
      <w:r w:rsidRPr="00F97A4B">
        <w:t>акробатикой</w:t>
      </w:r>
      <w:r w:rsidRPr="00F97A4B">
        <w:rPr>
          <w:spacing w:val="14"/>
        </w:rPr>
        <w:t xml:space="preserve"> </w:t>
      </w:r>
      <w:r w:rsidRPr="00F97A4B">
        <w:t>Строевые</w:t>
      </w:r>
      <w:r w:rsidRPr="00F97A4B">
        <w:rPr>
          <w:spacing w:val="17"/>
        </w:rPr>
        <w:t xml:space="preserve"> </w:t>
      </w:r>
      <w:r w:rsidRPr="00F97A4B">
        <w:t>команды</w:t>
      </w:r>
      <w:r w:rsidRPr="00F97A4B">
        <w:rPr>
          <w:spacing w:val="10"/>
        </w:rPr>
        <w:t xml:space="preserve"> </w:t>
      </w:r>
      <w:r w:rsidRPr="00F97A4B">
        <w:t>в</w:t>
      </w:r>
      <w:r w:rsidRPr="00F97A4B">
        <w:rPr>
          <w:spacing w:val="15"/>
        </w:rPr>
        <w:t xml:space="preserve"> </w:t>
      </w:r>
      <w:r w:rsidRPr="00F97A4B">
        <w:t>построении</w:t>
      </w:r>
      <w:r w:rsidRPr="00F97A4B">
        <w:rPr>
          <w:spacing w:val="-58"/>
        </w:rPr>
        <w:t xml:space="preserve"> </w:t>
      </w:r>
      <w:r w:rsidRPr="00F97A4B">
        <w:t>и перестроении в одну шеренгу и колонну по одному; при поворотах направо и налево, стоя на</w:t>
      </w:r>
      <w:r w:rsidRPr="00F97A4B">
        <w:rPr>
          <w:spacing w:val="-57"/>
        </w:rPr>
        <w:t xml:space="preserve"> </w:t>
      </w:r>
      <w:r w:rsidRPr="00F97A4B">
        <w:t>месте и в движении Передвижение в колонне по одному с равномерной и изменяющейся</w:t>
      </w:r>
      <w:r w:rsidRPr="00F97A4B">
        <w:rPr>
          <w:spacing w:val="1"/>
        </w:rPr>
        <w:t xml:space="preserve"> </w:t>
      </w:r>
      <w:r w:rsidRPr="00F97A4B">
        <w:t>скоростью</w:t>
      </w:r>
      <w:r w:rsidRPr="00F97A4B">
        <w:rPr>
          <w:spacing w:val="-1"/>
        </w:rPr>
        <w:t xml:space="preserve"> </w:t>
      </w:r>
      <w:r w:rsidRPr="00F97A4B">
        <w:t>движения</w:t>
      </w:r>
    </w:p>
    <w:p w:rsidR="00C450EA" w:rsidRPr="00F97A4B" w:rsidRDefault="002F2362" w:rsidP="00267F92">
      <w:pPr>
        <w:pStyle w:val="a3"/>
        <w:ind w:left="0" w:firstLine="706"/>
      </w:pPr>
      <w:r w:rsidRPr="00F97A4B">
        <w:t>Упражнения разминки перед выполнением гимнастических упражнений Прыжки со</w:t>
      </w:r>
      <w:r w:rsidRPr="00F97A4B">
        <w:rPr>
          <w:spacing w:val="1"/>
        </w:rPr>
        <w:t xml:space="preserve"> </w:t>
      </w:r>
      <w:r w:rsidRPr="00F97A4B">
        <w:t>скакалкой</w:t>
      </w:r>
      <w:r w:rsidRPr="00F97A4B">
        <w:rPr>
          <w:spacing w:val="1"/>
        </w:rPr>
        <w:t xml:space="preserve"> </w:t>
      </w:r>
      <w:r w:rsidRPr="00F97A4B">
        <w:t>на</w:t>
      </w:r>
      <w:r w:rsidRPr="00F97A4B">
        <w:rPr>
          <w:spacing w:val="1"/>
        </w:rPr>
        <w:t xml:space="preserve"> </w:t>
      </w:r>
      <w:r w:rsidRPr="00F97A4B">
        <w:t>двух</w:t>
      </w:r>
      <w:r w:rsidRPr="00F97A4B">
        <w:rPr>
          <w:spacing w:val="1"/>
        </w:rPr>
        <w:t xml:space="preserve"> </w:t>
      </w:r>
      <w:r w:rsidRPr="00F97A4B">
        <w:t>ногах</w:t>
      </w:r>
      <w:r w:rsidRPr="00F97A4B">
        <w:rPr>
          <w:spacing w:val="1"/>
        </w:rPr>
        <w:t xml:space="preserve"> </w:t>
      </w:r>
      <w:r w:rsidRPr="00F97A4B">
        <w:t>и</w:t>
      </w:r>
      <w:r w:rsidRPr="00F97A4B">
        <w:rPr>
          <w:spacing w:val="1"/>
        </w:rPr>
        <w:t xml:space="preserve"> </w:t>
      </w:r>
      <w:r w:rsidRPr="00F97A4B">
        <w:t>поочерёдно</w:t>
      </w:r>
      <w:r w:rsidRPr="00F97A4B">
        <w:rPr>
          <w:spacing w:val="1"/>
        </w:rPr>
        <w:t xml:space="preserve"> </w:t>
      </w:r>
      <w:r w:rsidRPr="00F97A4B">
        <w:t>на</w:t>
      </w:r>
      <w:r w:rsidRPr="00F97A4B">
        <w:rPr>
          <w:spacing w:val="1"/>
        </w:rPr>
        <w:t xml:space="preserve"> </w:t>
      </w:r>
      <w:r w:rsidRPr="00F97A4B">
        <w:t>правой</w:t>
      </w:r>
      <w:r w:rsidRPr="00F97A4B">
        <w:rPr>
          <w:spacing w:val="1"/>
        </w:rPr>
        <w:t xml:space="preserve"> </w:t>
      </w:r>
      <w:r w:rsidRPr="00F97A4B">
        <w:t>и</w:t>
      </w:r>
      <w:r w:rsidRPr="00F97A4B">
        <w:rPr>
          <w:spacing w:val="1"/>
        </w:rPr>
        <w:t xml:space="preserve"> </w:t>
      </w:r>
      <w:r w:rsidRPr="00F97A4B">
        <w:t>левой</w:t>
      </w:r>
      <w:r w:rsidRPr="00F97A4B">
        <w:rPr>
          <w:spacing w:val="1"/>
        </w:rPr>
        <w:t xml:space="preserve"> </w:t>
      </w:r>
      <w:r w:rsidRPr="00F97A4B">
        <w:t>ноге</w:t>
      </w:r>
      <w:r w:rsidRPr="00F97A4B">
        <w:rPr>
          <w:spacing w:val="1"/>
        </w:rPr>
        <w:t xml:space="preserve"> </w:t>
      </w:r>
      <w:r w:rsidRPr="00F97A4B">
        <w:t>на</w:t>
      </w:r>
      <w:r w:rsidRPr="00F97A4B">
        <w:rPr>
          <w:spacing w:val="1"/>
        </w:rPr>
        <w:t xml:space="preserve"> </w:t>
      </w:r>
      <w:r w:rsidRPr="00F97A4B">
        <w:t>месте</w:t>
      </w:r>
      <w:r w:rsidRPr="00F97A4B">
        <w:rPr>
          <w:spacing w:val="1"/>
        </w:rPr>
        <w:t xml:space="preserve"> </w:t>
      </w:r>
      <w:r w:rsidRPr="00F97A4B">
        <w:t>Упражнения</w:t>
      </w:r>
      <w:r w:rsidRPr="00F97A4B">
        <w:rPr>
          <w:spacing w:val="1"/>
        </w:rPr>
        <w:t xml:space="preserve"> </w:t>
      </w:r>
      <w:r w:rsidRPr="00F97A4B">
        <w:t>с</w:t>
      </w:r>
      <w:r w:rsidRPr="00F97A4B">
        <w:rPr>
          <w:spacing w:val="1"/>
        </w:rPr>
        <w:t xml:space="preserve"> </w:t>
      </w:r>
      <w:r w:rsidRPr="00F97A4B">
        <w:t>гимнастическим мячом: подбрасывание, перекаты и наклоны с мячом в руках</w:t>
      </w:r>
      <w:r w:rsidRPr="00F97A4B">
        <w:rPr>
          <w:spacing w:val="1"/>
        </w:rPr>
        <w:t xml:space="preserve"> </w:t>
      </w:r>
      <w:r w:rsidRPr="00F97A4B">
        <w:t>Танцевальный</w:t>
      </w:r>
      <w:r w:rsidRPr="00F97A4B">
        <w:rPr>
          <w:spacing w:val="1"/>
        </w:rPr>
        <w:t xml:space="preserve"> </w:t>
      </w:r>
      <w:r w:rsidRPr="00F97A4B">
        <w:t>хороводный</w:t>
      </w:r>
      <w:r w:rsidRPr="00F97A4B">
        <w:rPr>
          <w:spacing w:val="-3"/>
        </w:rPr>
        <w:t xml:space="preserve"> </w:t>
      </w:r>
      <w:r w:rsidRPr="00F97A4B">
        <w:t>шаг,</w:t>
      </w:r>
      <w:r w:rsidRPr="00F97A4B">
        <w:rPr>
          <w:spacing w:val="4"/>
        </w:rPr>
        <w:t xml:space="preserve"> </w:t>
      </w:r>
      <w:r w:rsidRPr="00F97A4B">
        <w:t>танец</w:t>
      </w:r>
      <w:r w:rsidRPr="00F97A4B">
        <w:rPr>
          <w:spacing w:val="-2"/>
        </w:rPr>
        <w:t xml:space="preserve"> </w:t>
      </w:r>
      <w:r w:rsidRPr="00F97A4B">
        <w:t>галоп</w:t>
      </w:r>
    </w:p>
    <w:p w:rsidR="00C450EA" w:rsidRPr="00F97A4B" w:rsidRDefault="002F2362" w:rsidP="00267F92">
      <w:pPr>
        <w:pStyle w:val="a3"/>
        <w:ind w:left="0" w:firstLine="706"/>
      </w:pPr>
      <w:r w:rsidRPr="00F97A4B">
        <w:t>Лыжная подготовка Правила поведения на занятиях лыжной подготовкой Упражнения</w:t>
      </w:r>
      <w:r w:rsidRPr="00F97A4B">
        <w:rPr>
          <w:spacing w:val="1"/>
        </w:rPr>
        <w:t xml:space="preserve"> </w:t>
      </w:r>
      <w:r w:rsidRPr="00F97A4B">
        <w:t xml:space="preserve">на лыжах: передвижение двухшажным попеременным ходом; спуск с </w:t>
      </w:r>
      <w:r w:rsidRPr="00F97A4B">
        <w:lastRenderedPageBreak/>
        <w:t>небольшого склона в</w:t>
      </w:r>
      <w:r w:rsidRPr="00F97A4B">
        <w:rPr>
          <w:spacing w:val="1"/>
        </w:rPr>
        <w:t xml:space="preserve"> </w:t>
      </w:r>
      <w:r w:rsidRPr="00F97A4B">
        <w:t>основной стойке; торможение лыжными палками на учебной трассе и падением на бок во</w:t>
      </w:r>
      <w:r w:rsidRPr="00F97A4B">
        <w:rPr>
          <w:spacing w:val="1"/>
        </w:rPr>
        <w:t xml:space="preserve"> </w:t>
      </w:r>
      <w:r w:rsidRPr="00F97A4B">
        <w:t>время</w:t>
      </w:r>
      <w:r w:rsidRPr="00F97A4B">
        <w:rPr>
          <w:spacing w:val="1"/>
        </w:rPr>
        <w:t xml:space="preserve"> </w:t>
      </w:r>
      <w:r w:rsidRPr="00F97A4B">
        <w:t>спуска</w:t>
      </w:r>
    </w:p>
    <w:p w:rsidR="00C450EA" w:rsidRPr="00F97A4B" w:rsidRDefault="002F2362" w:rsidP="00267F92">
      <w:pPr>
        <w:pStyle w:val="a3"/>
        <w:spacing w:line="242" w:lineRule="auto"/>
        <w:ind w:left="0" w:firstLine="706"/>
      </w:pPr>
      <w:r w:rsidRPr="00F97A4B">
        <w:t>Лёгкая атлетика Правила поведения на занятиях лёгкой атлетикой Броски малого</w:t>
      </w:r>
      <w:r w:rsidRPr="00F97A4B">
        <w:rPr>
          <w:spacing w:val="60"/>
        </w:rPr>
        <w:t xml:space="preserve"> </w:t>
      </w:r>
      <w:r w:rsidRPr="00F97A4B">
        <w:t>мяча</w:t>
      </w:r>
      <w:r w:rsidRPr="00F97A4B">
        <w:rPr>
          <w:spacing w:val="1"/>
        </w:rPr>
        <w:t xml:space="preserve"> </w:t>
      </w:r>
      <w:r w:rsidRPr="00F97A4B">
        <w:t>в неподвижную</w:t>
      </w:r>
      <w:r w:rsidRPr="00F97A4B">
        <w:rPr>
          <w:spacing w:val="-3"/>
        </w:rPr>
        <w:t xml:space="preserve"> </w:t>
      </w:r>
      <w:r w:rsidRPr="00F97A4B">
        <w:t>мишень разными</w:t>
      </w:r>
      <w:r w:rsidRPr="00F97A4B">
        <w:rPr>
          <w:spacing w:val="-5"/>
        </w:rPr>
        <w:t xml:space="preserve"> </w:t>
      </w:r>
      <w:r w:rsidRPr="00F97A4B">
        <w:t>способами</w:t>
      </w:r>
      <w:r w:rsidRPr="00F97A4B">
        <w:rPr>
          <w:spacing w:val="-4"/>
        </w:rPr>
        <w:t xml:space="preserve"> </w:t>
      </w:r>
      <w:r w:rsidRPr="00F97A4B">
        <w:t>из</w:t>
      </w:r>
      <w:r w:rsidRPr="00F97A4B">
        <w:rPr>
          <w:spacing w:val="-5"/>
        </w:rPr>
        <w:t xml:space="preserve"> </w:t>
      </w:r>
      <w:r w:rsidRPr="00F97A4B">
        <w:t>положения</w:t>
      </w:r>
      <w:r w:rsidRPr="00F97A4B">
        <w:rPr>
          <w:spacing w:val="-1"/>
        </w:rPr>
        <w:t xml:space="preserve"> </w:t>
      </w:r>
      <w:r w:rsidRPr="00F97A4B">
        <w:t>стоя,</w:t>
      </w:r>
      <w:r w:rsidRPr="00F97A4B">
        <w:rPr>
          <w:spacing w:val="2"/>
        </w:rPr>
        <w:t xml:space="preserve"> </w:t>
      </w:r>
      <w:r w:rsidRPr="00F97A4B">
        <w:t>сидя</w:t>
      </w:r>
      <w:r w:rsidRPr="00F97A4B">
        <w:rPr>
          <w:spacing w:val="-1"/>
        </w:rPr>
        <w:t xml:space="preserve"> </w:t>
      </w:r>
      <w:r w:rsidRPr="00F97A4B">
        <w:t>и</w:t>
      </w:r>
      <w:r w:rsidRPr="00F97A4B">
        <w:rPr>
          <w:spacing w:val="-4"/>
        </w:rPr>
        <w:t xml:space="preserve"> </w:t>
      </w:r>
      <w:r w:rsidRPr="00F97A4B">
        <w:t>лёжа</w:t>
      </w:r>
      <w:r w:rsidRPr="00F97A4B">
        <w:rPr>
          <w:spacing w:val="49"/>
        </w:rPr>
        <w:t xml:space="preserve"> </w:t>
      </w:r>
      <w:r w:rsidRPr="00F97A4B">
        <w:t>Разнообразные</w:t>
      </w:r>
    </w:p>
    <w:p w:rsidR="00C450EA" w:rsidRPr="00F97A4B" w:rsidRDefault="002F2362" w:rsidP="00267F92">
      <w:pPr>
        <w:pStyle w:val="a3"/>
        <w:spacing w:line="271" w:lineRule="exact"/>
        <w:ind w:left="0"/>
      </w:pPr>
      <w:r w:rsidRPr="00F97A4B">
        <w:t>с</w:t>
      </w:r>
      <w:r w:rsidRPr="00F97A4B">
        <w:rPr>
          <w:spacing w:val="-1"/>
        </w:rPr>
        <w:t xml:space="preserve"> </w:t>
      </w:r>
      <w:r w:rsidRPr="00F97A4B">
        <w:t>места</w:t>
      </w:r>
      <w:r w:rsidRPr="00F97A4B">
        <w:rPr>
          <w:spacing w:val="-1"/>
        </w:rPr>
        <w:t xml:space="preserve"> </w:t>
      </w:r>
      <w:r w:rsidRPr="00F97A4B">
        <w:t>толчком</w:t>
      </w:r>
      <w:r w:rsidRPr="00F97A4B">
        <w:rPr>
          <w:spacing w:val="1"/>
        </w:rPr>
        <w:t xml:space="preserve"> </w:t>
      </w:r>
      <w:r w:rsidRPr="00F97A4B">
        <w:t>двумя ногами,</w:t>
      </w:r>
      <w:r w:rsidRPr="00F97A4B">
        <w:rPr>
          <w:spacing w:val="-2"/>
        </w:rPr>
        <w:t xml:space="preserve"> </w:t>
      </w:r>
      <w:r w:rsidRPr="00F97A4B">
        <w:t>в</w:t>
      </w:r>
      <w:r w:rsidRPr="00F97A4B">
        <w:rPr>
          <w:spacing w:val="-3"/>
        </w:rPr>
        <w:t xml:space="preserve"> </w:t>
      </w:r>
      <w:r w:rsidRPr="00F97A4B">
        <w:t>высоту</w:t>
      </w:r>
      <w:r w:rsidRPr="00F97A4B">
        <w:rPr>
          <w:spacing w:val="-9"/>
        </w:rPr>
        <w:t xml:space="preserve"> </w:t>
      </w:r>
      <w:r w:rsidRPr="00F97A4B">
        <w:t>с прямого разбега</w:t>
      </w:r>
    </w:p>
    <w:p w:rsidR="00C450EA" w:rsidRPr="00F97A4B" w:rsidRDefault="002F2362" w:rsidP="00267F92">
      <w:pPr>
        <w:pStyle w:val="a3"/>
        <w:ind w:left="0" w:firstLine="706"/>
      </w:pPr>
      <w:r w:rsidRPr="00F97A4B">
        <w:t>сложно-координированные прыжки толчком одной ногой и двумя ногами с места, в</w:t>
      </w:r>
      <w:r w:rsidRPr="00F97A4B">
        <w:rPr>
          <w:spacing w:val="1"/>
        </w:rPr>
        <w:t xml:space="preserve"> </w:t>
      </w:r>
      <w:r w:rsidRPr="00F97A4B">
        <w:t>движении</w:t>
      </w:r>
      <w:r w:rsidRPr="00F97A4B">
        <w:rPr>
          <w:spacing w:val="1"/>
        </w:rPr>
        <w:t xml:space="preserve"> </w:t>
      </w:r>
      <w:r w:rsidRPr="00F97A4B">
        <w:t>в</w:t>
      </w:r>
      <w:r w:rsidRPr="00F97A4B">
        <w:rPr>
          <w:spacing w:val="1"/>
        </w:rPr>
        <w:t xml:space="preserve"> </w:t>
      </w:r>
      <w:r w:rsidRPr="00F97A4B">
        <w:t>разных</w:t>
      </w:r>
      <w:r w:rsidRPr="00F97A4B">
        <w:rPr>
          <w:spacing w:val="1"/>
        </w:rPr>
        <w:t xml:space="preserve"> </w:t>
      </w:r>
      <w:r w:rsidRPr="00F97A4B">
        <w:t>направлениях,</w:t>
      </w:r>
      <w:r w:rsidRPr="00F97A4B">
        <w:rPr>
          <w:spacing w:val="1"/>
        </w:rPr>
        <w:t xml:space="preserve"> </w:t>
      </w:r>
      <w:r w:rsidRPr="00F97A4B">
        <w:t>с</w:t>
      </w:r>
      <w:r w:rsidRPr="00F97A4B">
        <w:rPr>
          <w:spacing w:val="1"/>
        </w:rPr>
        <w:t xml:space="preserve"> </w:t>
      </w:r>
      <w:r w:rsidRPr="00F97A4B">
        <w:t>разной амплитудой</w:t>
      </w:r>
      <w:r w:rsidRPr="00F97A4B">
        <w:rPr>
          <w:spacing w:val="1"/>
        </w:rPr>
        <w:t xml:space="preserve"> </w:t>
      </w:r>
      <w:r w:rsidRPr="00F97A4B">
        <w:t>и</w:t>
      </w:r>
      <w:r w:rsidRPr="00F97A4B">
        <w:rPr>
          <w:spacing w:val="1"/>
        </w:rPr>
        <w:t xml:space="preserve"> </w:t>
      </w:r>
      <w:r w:rsidRPr="00F97A4B">
        <w:t>траекторией</w:t>
      </w:r>
      <w:r w:rsidRPr="00F97A4B">
        <w:rPr>
          <w:spacing w:val="1"/>
        </w:rPr>
        <w:t xml:space="preserve"> </w:t>
      </w:r>
      <w:r w:rsidRPr="00F97A4B">
        <w:t>полёта</w:t>
      </w:r>
      <w:r w:rsidRPr="00F97A4B">
        <w:rPr>
          <w:spacing w:val="1"/>
        </w:rPr>
        <w:t xml:space="preserve"> </w:t>
      </w:r>
      <w:r w:rsidRPr="00F97A4B">
        <w:t>Прыжок</w:t>
      </w:r>
      <w:r w:rsidRPr="00F97A4B">
        <w:rPr>
          <w:spacing w:val="1"/>
        </w:rPr>
        <w:t xml:space="preserve"> </w:t>
      </w:r>
      <w:r w:rsidRPr="00F97A4B">
        <w:t>в</w:t>
      </w:r>
      <w:r w:rsidRPr="00F97A4B">
        <w:rPr>
          <w:spacing w:val="1"/>
        </w:rPr>
        <w:t xml:space="preserve"> </w:t>
      </w:r>
      <w:r w:rsidRPr="00F97A4B">
        <w:t>высоту с</w:t>
      </w:r>
      <w:r w:rsidRPr="00F97A4B">
        <w:rPr>
          <w:spacing w:val="1"/>
        </w:rPr>
        <w:t xml:space="preserve"> </w:t>
      </w:r>
      <w:r w:rsidRPr="00F97A4B">
        <w:t>прямого</w:t>
      </w:r>
      <w:r w:rsidRPr="00F97A4B">
        <w:rPr>
          <w:spacing w:val="1"/>
        </w:rPr>
        <w:t xml:space="preserve"> </w:t>
      </w:r>
      <w:r w:rsidRPr="00F97A4B">
        <w:t>разбега</w:t>
      </w:r>
      <w:r w:rsidRPr="00F97A4B">
        <w:rPr>
          <w:spacing w:val="1"/>
        </w:rPr>
        <w:t xml:space="preserve"> </w:t>
      </w:r>
      <w:r w:rsidRPr="00F97A4B">
        <w:t>Ходьба</w:t>
      </w:r>
      <w:r w:rsidRPr="00F97A4B">
        <w:rPr>
          <w:spacing w:val="1"/>
        </w:rPr>
        <w:t xml:space="preserve"> </w:t>
      </w:r>
      <w:r w:rsidRPr="00F97A4B">
        <w:t>по</w:t>
      </w:r>
      <w:r w:rsidRPr="00F97A4B">
        <w:rPr>
          <w:spacing w:val="1"/>
        </w:rPr>
        <w:t xml:space="preserve"> </w:t>
      </w:r>
      <w:r w:rsidRPr="00F97A4B">
        <w:t>гимнастической</w:t>
      </w:r>
      <w:r w:rsidRPr="00F97A4B">
        <w:rPr>
          <w:spacing w:val="1"/>
        </w:rPr>
        <w:t xml:space="preserve"> </w:t>
      </w:r>
      <w:r w:rsidRPr="00F97A4B">
        <w:t>скамейке</w:t>
      </w:r>
      <w:r w:rsidRPr="00F97A4B">
        <w:rPr>
          <w:spacing w:val="1"/>
        </w:rPr>
        <w:t xml:space="preserve"> </w:t>
      </w:r>
      <w:r w:rsidRPr="00F97A4B">
        <w:t>с</w:t>
      </w:r>
      <w:r w:rsidRPr="00F97A4B">
        <w:rPr>
          <w:spacing w:val="1"/>
        </w:rPr>
        <w:t xml:space="preserve"> </w:t>
      </w:r>
      <w:r w:rsidRPr="00F97A4B">
        <w:t>изменением</w:t>
      </w:r>
      <w:r w:rsidRPr="00F97A4B">
        <w:rPr>
          <w:spacing w:val="1"/>
        </w:rPr>
        <w:t xml:space="preserve"> </w:t>
      </w:r>
      <w:r w:rsidRPr="00F97A4B">
        <w:t>скорости</w:t>
      </w:r>
      <w:r w:rsidRPr="00F97A4B">
        <w:rPr>
          <w:spacing w:val="1"/>
        </w:rPr>
        <w:t xml:space="preserve"> </w:t>
      </w:r>
      <w:r w:rsidRPr="00F97A4B">
        <w:t>и</w:t>
      </w:r>
      <w:r w:rsidRPr="00F97A4B">
        <w:rPr>
          <w:spacing w:val="1"/>
        </w:rPr>
        <w:t xml:space="preserve"> </w:t>
      </w:r>
      <w:r w:rsidRPr="00F97A4B">
        <w:t>направления движения Беговые сложно-координационные упражнения: ускорения из разных</w:t>
      </w:r>
      <w:r w:rsidRPr="00F97A4B">
        <w:rPr>
          <w:spacing w:val="1"/>
        </w:rPr>
        <w:t xml:space="preserve"> </w:t>
      </w:r>
      <w:r w:rsidRPr="00F97A4B">
        <w:t>исходных положений; змейкой; по кругу; обеганием предметов; с преодолением небольших</w:t>
      </w:r>
      <w:r w:rsidRPr="00F97A4B">
        <w:rPr>
          <w:spacing w:val="1"/>
        </w:rPr>
        <w:t xml:space="preserve"> </w:t>
      </w:r>
      <w:r w:rsidRPr="00F97A4B">
        <w:t>препятствий</w:t>
      </w:r>
    </w:p>
    <w:p w:rsidR="00C450EA" w:rsidRPr="00F97A4B" w:rsidRDefault="002F2362" w:rsidP="00267F92">
      <w:pPr>
        <w:pStyle w:val="a3"/>
        <w:spacing w:line="237" w:lineRule="auto"/>
        <w:ind w:left="0" w:firstLine="706"/>
      </w:pPr>
      <w:r w:rsidRPr="00F97A4B">
        <w:t>Подвижные</w:t>
      </w:r>
      <w:r w:rsidRPr="00F97A4B">
        <w:rPr>
          <w:spacing w:val="1"/>
        </w:rPr>
        <w:t xml:space="preserve"> </w:t>
      </w:r>
      <w:r w:rsidRPr="00F97A4B">
        <w:t>игры</w:t>
      </w:r>
      <w:r w:rsidRPr="00F97A4B">
        <w:rPr>
          <w:spacing w:val="1"/>
        </w:rPr>
        <w:t xml:space="preserve"> </w:t>
      </w:r>
      <w:r w:rsidRPr="00F97A4B">
        <w:t>Подвижные</w:t>
      </w:r>
      <w:r w:rsidRPr="00F97A4B">
        <w:rPr>
          <w:spacing w:val="1"/>
        </w:rPr>
        <w:t xml:space="preserve"> </w:t>
      </w:r>
      <w:r w:rsidRPr="00F97A4B">
        <w:t>игры</w:t>
      </w:r>
      <w:r w:rsidRPr="00F97A4B">
        <w:rPr>
          <w:spacing w:val="1"/>
        </w:rPr>
        <w:t xml:space="preserve"> </w:t>
      </w:r>
      <w:r w:rsidRPr="00F97A4B">
        <w:t>с</w:t>
      </w:r>
      <w:r w:rsidRPr="00F97A4B">
        <w:rPr>
          <w:spacing w:val="1"/>
        </w:rPr>
        <w:t xml:space="preserve"> </w:t>
      </w:r>
      <w:r w:rsidRPr="00F97A4B">
        <w:t>техническими</w:t>
      </w:r>
      <w:r w:rsidRPr="00F97A4B">
        <w:rPr>
          <w:spacing w:val="1"/>
        </w:rPr>
        <w:t xml:space="preserve"> </w:t>
      </w:r>
      <w:r w:rsidRPr="00F97A4B">
        <w:t>приёмами</w:t>
      </w:r>
      <w:r w:rsidRPr="00F97A4B">
        <w:rPr>
          <w:spacing w:val="1"/>
        </w:rPr>
        <w:t xml:space="preserve"> </w:t>
      </w:r>
      <w:r w:rsidRPr="00F97A4B">
        <w:t>спортивных</w:t>
      </w:r>
      <w:r w:rsidRPr="00F97A4B">
        <w:rPr>
          <w:spacing w:val="1"/>
        </w:rPr>
        <w:t xml:space="preserve"> </w:t>
      </w:r>
      <w:r w:rsidRPr="00F97A4B">
        <w:t>игр</w:t>
      </w:r>
      <w:r w:rsidRPr="00F97A4B">
        <w:rPr>
          <w:spacing w:val="-57"/>
        </w:rPr>
        <w:t xml:space="preserve"> </w:t>
      </w:r>
      <w:r w:rsidRPr="00F97A4B">
        <w:t>(баскетбол,</w:t>
      </w:r>
      <w:r w:rsidRPr="00F97A4B">
        <w:rPr>
          <w:spacing w:val="3"/>
        </w:rPr>
        <w:t xml:space="preserve"> </w:t>
      </w:r>
      <w:r w:rsidRPr="00F97A4B">
        <w:t>футбол)</w:t>
      </w:r>
    </w:p>
    <w:p w:rsidR="00C450EA" w:rsidRPr="00F97A4B" w:rsidRDefault="002F2362" w:rsidP="00267F92">
      <w:pPr>
        <w:ind w:firstLine="706"/>
        <w:jc w:val="both"/>
        <w:rPr>
          <w:sz w:val="24"/>
          <w:szCs w:val="24"/>
        </w:rPr>
      </w:pPr>
      <w:r w:rsidRPr="00F97A4B">
        <w:rPr>
          <w:i/>
          <w:sz w:val="24"/>
          <w:szCs w:val="24"/>
        </w:rPr>
        <w:t>Прикладно-ориентированная</w:t>
      </w:r>
      <w:r w:rsidRPr="00F97A4B">
        <w:rPr>
          <w:i/>
          <w:spacing w:val="1"/>
          <w:sz w:val="24"/>
          <w:szCs w:val="24"/>
        </w:rPr>
        <w:t xml:space="preserve"> </w:t>
      </w:r>
      <w:r w:rsidRPr="00F97A4B">
        <w:rPr>
          <w:i/>
          <w:sz w:val="24"/>
          <w:szCs w:val="24"/>
        </w:rPr>
        <w:t>физическая</w:t>
      </w:r>
      <w:r w:rsidRPr="00F97A4B">
        <w:rPr>
          <w:i/>
          <w:spacing w:val="1"/>
          <w:sz w:val="24"/>
          <w:szCs w:val="24"/>
        </w:rPr>
        <w:t xml:space="preserve"> </w:t>
      </w:r>
      <w:r w:rsidRPr="00F97A4B">
        <w:rPr>
          <w:i/>
          <w:sz w:val="24"/>
          <w:szCs w:val="24"/>
        </w:rPr>
        <w:t>культура.</w:t>
      </w:r>
      <w:r w:rsidRPr="00F97A4B">
        <w:rPr>
          <w:i/>
          <w:spacing w:val="1"/>
          <w:sz w:val="24"/>
          <w:szCs w:val="24"/>
        </w:rPr>
        <w:t xml:space="preserve"> </w:t>
      </w:r>
      <w:r w:rsidRPr="00F97A4B">
        <w:rPr>
          <w:sz w:val="24"/>
          <w:szCs w:val="24"/>
        </w:rPr>
        <w:t>Подготовка</w:t>
      </w:r>
      <w:r w:rsidRPr="00F97A4B">
        <w:rPr>
          <w:spacing w:val="1"/>
          <w:sz w:val="24"/>
          <w:szCs w:val="24"/>
        </w:rPr>
        <w:t xml:space="preserve"> </w:t>
      </w:r>
      <w:r w:rsidRPr="00F97A4B">
        <w:rPr>
          <w:sz w:val="24"/>
          <w:szCs w:val="24"/>
        </w:rPr>
        <w:t>к</w:t>
      </w:r>
      <w:r w:rsidRPr="00F97A4B">
        <w:rPr>
          <w:spacing w:val="1"/>
          <w:sz w:val="24"/>
          <w:szCs w:val="24"/>
        </w:rPr>
        <w:t xml:space="preserve"> </w:t>
      </w:r>
      <w:r w:rsidRPr="00F97A4B">
        <w:rPr>
          <w:sz w:val="24"/>
          <w:szCs w:val="24"/>
        </w:rPr>
        <w:t>соревнованиям</w:t>
      </w:r>
      <w:r w:rsidRPr="00F97A4B">
        <w:rPr>
          <w:spacing w:val="1"/>
          <w:sz w:val="24"/>
          <w:szCs w:val="24"/>
        </w:rPr>
        <w:t xml:space="preserve"> </w:t>
      </w:r>
      <w:r w:rsidRPr="00F97A4B">
        <w:rPr>
          <w:sz w:val="24"/>
          <w:szCs w:val="24"/>
        </w:rPr>
        <w:t>по</w:t>
      </w:r>
      <w:r w:rsidRPr="00F97A4B">
        <w:rPr>
          <w:spacing w:val="-57"/>
          <w:sz w:val="24"/>
          <w:szCs w:val="24"/>
        </w:rPr>
        <w:t xml:space="preserve"> </w:t>
      </w:r>
      <w:r w:rsidRPr="00F97A4B">
        <w:rPr>
          <w:sz w:val="24"/>
          <w:szCs w:val="24"/>
        </w:rPr>
        <w:t>комплексу ГТО Развитие основных физических качеств средствами подвижных и спортивных</w:t>
      </w:r>
      <w:r w:rsidRPr="00F97A4B">
        <w:rPr>
          <w:spacing w:val="1"/>
          <w:sz w:val="24"/>
          <w:szCs w:val="24"/>
        </w:rPr>
        <w:t xml:space="preserve"> </w:t>
      </w:r>
      <w:r w:rsidRPr="00F97A4B">
        <w:rPr>
          <w:sz w:val="24"/>
          <w:szCs w:val="24"/>
        </w:rPr>
        <w:t>игр</w:t>
      </w:r>
    </w:p>
    <w:p w:rsidR="00C450EA" w:rsidRPr="00F97A4B" w:rsidRDefault="002F2362" w:rsidP="00B34D59">
      <w:pPr>
        <w:pStyle w:val="Heading1"/>
        <w:numPr>
          <w:ilvl w:val="0"/>
          <w:numId w:val="25"/>
        </w:numPr>
        <w:tabs>
          <w:tab w:val="left" w:pos="1361"/>
        </w:tabs>
        <w:ind w:left="0"/>
        <w:jc w:val="both"/>
      </w:pPr>
      <w:r w:rsidRPr="00F97A4B">
        <w:t>класс</w:t>
      </w:r>
    </w:p>
    <w:p w:rsidR="00C450EA" w:rsidRPr="00F97A4B" w:rsidRDefault="002F2362" w:rsidP="00267F92">
      <w:pPr>
        <w:pStyle w:val="a3"/>
        <w:spacing w:line="237" w:lineRule="auto"/>
        <w:ind w:left="0" w:firstLine="706"/>
      </w:pPr>
      <w:r w:rsidRPr="00F97A4B">
        <w:rPr>
          <w:b/>
          <w:i/>
        </w:rPr>
        <w:t xml:space="preserve">Знания о физической культуре. </w:t>
      </w:r>
      <w:r w:rsidRPr="00F97A4B">
        <w:t>Из истории развития физической культуры у древних</w:t>
      </w:r>
      <w:r w:rsidRPr="00F97A4B">
        <w:rPr>
          <w:spacing w:val="1"/>
        </w:rPr>
        <w:t xml:space="preserve"> </w:t>
      </w:r>
      <w:r w:rsidRPr="00F97A4B">
        <w:t>народов,</w:t>
      </w:r>
      <w:r w:rsidRPr="00F97A4B">
        <w:rPr>
          <w:spacing w:val="2"/>
        </w:rPr>
        <w:t xml:space="preserve"> </w:t>
      </w:r>
      <w:r w:rsidRPr="00F97A4B">
        <w:t>населявших</w:t>
      </w:r>
      <w:r w:rsidRPr="00F97A4B">
        <w:rPr>
          <w:spacing w:val="-3"/>
        </w:rPr>
        <w:t xml:space="preserve"> </w:t>
      </w:r>
      <w:r w:rsidRPr="00F97A4B">
        <w:t>территорию</w:t>
      </w:r>
      <w:r w:rsidRPr="00F97A4B">
        <w:rPr>
          <w:spacing w:val="-1"/>
        </w:rPr>
        <w:t xml:space="preserve"> </w:t>
      </w:r>
      <w:r w:rsidRPr="00F97A4B">
        <w:t>России</w:t>
      </w:r>
      <w:r w:rsidRPr="00F97A4B">
        <w:rPr>
          <w:spacing w:val="58"/>
        </w:rPr>
        <w:t xml:space="preserve"> </w:t>
      </w:r>
      <w:r w:rsidRPr="00F97A4B">
        <w:t>История</w:t>
      </w:r>
      <w:r w:rsidRPr="00F97A4B">
        <w:rPr>
          <w:spacing w:val="1"/>
        </w:rPr>
        <w:t xml:space="preserve"> </w:t>
      </w:r>
      <w:r w:rsidRPr="00F97A4B">
        <w:t>появления</w:t>
      </w:r>
      <w:r w:rsidRPr="00F97A4B">
        <w:rPr>
          <w:spacing w:val="1"/>
        </w:rPr>
        <w:t xml:space="preserve"> </w:t>
      </w:r>
      <w:r w:rsidRPr="00F97A4B">
        <w:t>современного</w:t>
      </w:r>
      <w:r w:rsidRPr="00F97A4B">
        <w:rPr>
          <w:spacing w:val="1"/>
        </w:rPr>
        <w:t xml:space="preserve"> </w:t>
      </w:r>
      <w:r w:rsidRPr="00F97A4B">
        <w:t>спорта</w:t>
      </w:r>
    </w:p>
    <w:p w:rsidR="00C450EA" w:rsidRPr="00F97A4B" w:rsidRDefault="002F2362" w:rsidP="00267F92">
      <w:pPr>
        <w:pStyle w:val="a3"/>
        <w:ind w:left="0" w:firstLine="706"/>
      </w:pPr>
      <w:r w:rsidRPr="00F97A4B">
        <w:rPr>
          <w:b/>
          <w:i/>
        </w:rPr>
        <w:t>Способы</w:t>
      </w:r>
      <w:r w:rsidRPr="00F97A4B">
        <w:rPr>
          <w:b/>
          <w:i/>
          <w:spacing w:val="1"/>
        </w:rPr>
        <w:t xml:space="preserve"> </w:t>
      </w:r>
      <w:r w:rsidRPr="00F97A4B">
        <w:rPr>
          <w:b/>
          <w:i/>
        </w:rPr>
        <w:t>самостоятельной</w:t>
      </w:r>
      <w:r w:rsidRPr="00F97A4B">
        <w:rPr>
          <w:b/>
          <w:i/>
          <w:spacing w:val="1"/>
        </w:rPr>
        <w:t xml:space="preserve"> </w:t>
      </w:r>
      <w:r w:rsidRPr="00F97A4B">
        <w:rPr>
          <w:b/>
          <w:i/>
        </w:rPr>
        <w:t>деятельности.</w:t>
      </w:r>
      <w:r w:rsidRPr="00F97A4B">
        <w:rPr>
          <w:b/>
          <w:i/>
          <w:spacing w:val="1"/>
        </w:rPr>
        <w:t xml:space="preserve"> </w:t>
      </w:r>
      <w:r w:rsidRPr="00F97A4B">
        <w:t>Виды</w:t>
      </w:r>
      <w:r w:rsidRPr="00F97A4B">
        <w:rPr>
          <w:spacing w:val="1"/>
        </w:rPr>
        <w:t xml:space="preserve"> </w:t>
      </w:r>
      <w:r w:rsidRPr="00F97A4B">
        <w:t>физических</w:t>
      </w:r>
      <w:r w:rsidRPr="00F97A4B">
        <w:rPr>
          <w:spacing w:val="1"/>
        </w:rPr>
        <w:t xml:space="preserve"> </w:t>
      </w:r>
      <w:r w:rsidRPr="00F97A4B">
        <w:t>упражнений,</w:t>
      </w:r>
      <w:r w:rsidRPr="00F97A4B">
        <w:rPr>
          <w:spacing w:val="1"/>
        </w:rPr>
        <w:t xml:space="preserve"> </w:t>
      </w:r>
      <w:r w:rsidRPr="00F97A4B">
        <w:t>используемых</w:t>
      </w:r>
      <w:r w:rsidRPr="00F97A4B">
        <w:rPr>
          <w:spacing w:val="1"/>
        </w:rPr>
        <w:t xml:space="preserve"> </w:t>
      </w:r>
      <w:r w:rsidRPr="00F97A4B">
        <w:t>на</w:t>
      </w:r>
      <w:r w:rsidRPr="00F97A4B">
        <w:rPr>
          <w:spacing w:val="1"/>
        </w:rPr>
        <w:t xml:space="preserve"> </w:t>
      </w:r>
      <w:r w:rsidRPr="00F97A4B">
        <w:t>уроках</w:t>
      </w:r>
      <w:r w:rsidRPr="00F97A4B">
        <w:rPr>
          <w:spacing w:val="1"/>
        </w:rPr>
        <w:t xml:space="preserve"> </w:t>
      </w:r>
      <w:r w:rsidRPr="00F97A4B">
        <w:t>физической</w:t>
      </w:r>
      <w:r w:rsidRPr="00F97A4B">
        <w:rPr>
          <w:spacing w:val="1"/>
        </w:rPr>
        <w:t xml:space="preserve"> </w:t>
      </w:r>
      <w:r w:rsidRPr="00F97A4B">
        <w:t>культуры:</w:t>
      </w:r>
      <w:r w:rsidRPr="00F97A4B">
        <w:rPr>
          <w:spacing w:val="1"/>
        </w:rPr>
        <w:t xml:space="preserve"> </w:t>
      </w:r>
      <w:r w:rsidRPr="00F97A4B">
        <w:t>общеразвивающие,</w:t>
      </w:r>
      <w:r w:rsidRPr="00F97A4B">
        <w:rPr>
          <w:spacing w:val="1"/>
        </w:rPr>
        <w:t xml:space="preserve"> </w:t>
      </w:r>
      <w:r w:rsidRPr="00F97A4B">
        <w:t>подготовительные,</w:t>
      </w:r>
      <w:r w:rsidRPr="00F97A4B">
        <w:rPr>
          <w:spacing w:val="1"/>
        </w:rPr>
        <w:t xml:space="preserve"> </w:t>
      </w:r>
      <w:r w:rsidRPr="00F97A4B">
        <w:t>соревновательные, их отличительные признаки и предназначение Способы измерения пульса</w:t>
      </w:r>
      <w:r w:rsidRPr="00F97A4B">
        <w:rPr>
          <w:spacing w:val="1"/>
        </w:rPr>
        <w:t xml:space="preserve"> </w:t>
      </w:r>
      <w:r w:rsidRPr="00F97A4B">
        <w:t>на</w:t>
      </w:r>
      <w:r w:rsidRPr="00F97A4B">
        <w:rPr>
          <w:spacing w:val="1"/>
        </w:rPr>
        <w:t xml:space="preserve"> </w:t>
      </w:r>
      <w:r w:rsidRPr="00F97A4B">
        <w:t>занятиях</w:t>
      </w:r>
      <w:r w:rsidRPr="00F97A4B">
        <w:rPr>
          <w:spacing w:val="1"/>
        </w:rPr>
        <w:t xml:space="preserve"> </w:t>
      </w:r>
      <w:r w:rsidRPr="00F97A4B">
        <w:t>физической</w:t>
      </w:r>
      <w:r w:rsidRPr="00F97A4B">
        <w:rPr>
          <w:spacing w:val="1"/>
        </w:rPr>
        <w:t xml:space="preserve"> </w:t>
      </w:r>
      <w:r w:rsidRPr="00F97A4B">
        <w:t>культурой</w:t>
      </w:r>
      <w:r w:rsidRPr="00F97A4B">
        <w:rPr>
          <w:spacing w:val="1"/>
        </w:rPr>
        <w:t xml:space="preserve"> </w:t>
      </w:r>
      <w:r w:rsidRPr="00F97A4B">
        <w:t>(наложение</w:t>
      </w:r>
      <w:r w:rsidRPr="00F97A4B">
        <w:rPr>
          <w:spacing w:val="1"/>
        </w:rPr>
        <w:t xml:space="preserve"> </w:t>
      </w:r>
      <w:r w:rsidRPr="00F97A4B">
        <w:t>руки</w:t>
      </w:r>
      <w:r w:rsidRPr="00F97A4B">
        <w:rPr>
          <w:spacing w:val="1"/>
        </w:rPr>
        <w:t xml:space="preserve"> </w:t>
      </w:r>
      <w:r w:rsidRPr="00F97A4B">
        <w:t>под</w:t>
      </w:r>
      <w:r w:rsidRPr="00F97A4B">
        <w:rPr>
          <w:spacing w:val="1"/>
        </w:rPr>
        <w:t xml:space="preserve"> </w:t>
      </w:r>
      <w:r w:rsidRPr="00F97A4B">
        <w:t>грудь)</w:t>
      </w:r>
      <w:r w:rsidRPr="00F97A4B">
        <w:rPr>
          <w:spacing w:val="1"/>
        </w:rPr>
        <w:t xml:space="preserve"> </w:t>
      </w:r>
      <w:r w:rsidRPr="00F97A4B">
        <w:t>Дозировка</w:t>
      </w:r>
      <w:r w:rsidRPr="00F97A4B">
        <w:rPr>
          <w:spacing w:val="1"/>
        </w:rPr>
        <w:t xml:space="preserve"> </w:t>
      </w:r>
      <w:r w:rsidRPr="00F97A4B">
        <w:t>нагрузки</w:t>
      </w:r>
      <w:r w:rsidRPr="00F97A4B">
        <w:rPr>
          <w:spacing w:val="1"/>
        </w:rPr>
        <w:t xml:space="preserve"> </w:t>
      </w:r>
      <w:r w:rsidRPr="00F97A4B">
        <w:t>при</w:t>
      </w:r>
      <w:r w:rsidRPr="00F97A4B">
        <w:rPr>
          <w:spacing w:val="1"/>
        </w:rPr>
        <w:t xml:space="preserve"> </w:t>
      </w:r>
      <w:r w:rsidRPr="00F97A4B">
        <w:t>развитии</w:t>
      </w:r>
      <w:r w:rsidRPr="00F97A4B">
        <w:rPr>
          <w:spacing w:val="1"/>
        </w:rPr>
        <w:t xml:space="preserve"> </w:t>
      </w:r>
      <w:r w:rsidRPr="00F97A4B">
        <w:t>физических</w:t>
      </w:r>
      <w:r w:rsidRPr="00F97A4B">
        <w:rPr>
          <w:spacing w:val="1"/>
        </w:rPr>
        <w:t xml:space="preserve"> </w:t>
      </w:r>
      <w:r w:rsidRPr="00F97A4B">
        <w:t>качеств</w:t>
      </w:r>
      <w:r w:rsidRPr="00F97A4B">
        <w:rPr>
          <w:spacing w:val="1"/>
        </w:rPr>
        <w:t xml:space="preserve"> </w:t>
      </w:r>
      <w:r w:rsidRPr="00F97A4B">
        <w:t>на</w:t>
      </w:r>
      <w:r w:rsidRPr="00F97A4B">
        <w:rPr>
          <w:spacing w:val="1"/>
        </w:rPr>
        <w:t xml:space="preserve"> </w:t>
      </w:r>
      <w:r w:rsidRPr="00F97A4B">
        <w:t>уроках</w:t>
      </w:r>
      <w:r w:rsidRPr="00F97A4B">
        <w:rPr>
          <w:spacing w:val="1"/>
        </w:rPr>
        <w:t xml:space="preserve"> </w:t>
      </w:r>
      <w:r w:rsidRPr="00F97A4B">
        <w:t>физической</w:t>
      </w:r>
      <w:r w:rsidRPr="00F97A4B">
        <w:rPr>
          <w:spacing w:val="1"/>
        </w:rPr>
        <w:t xml:space="preserve"> </w:t>
      </w:r>
      <w:r w:rsidRPr="00F97A4B">
        <w:t>культуры</w:t>
      </w:r>
      <w:r w:rsidRPr="00F97A4B">
        <w:rPr>
          <w:spacing w:val="1"/>
        </w:rPr>
        <w:t xml:space="preserve"> </w:t>
      </w:r>
      <w:r w:rsidRPr="00F97A4B">
        <w:t>Дозирование</w:t>
      </w:r>
      <w:r w:rsidRPr="00F97A4B">
        <w:rPr>
          <w:spacing w:val="1"/>
        </w:rPr>
        <w:t xml:space="preserve"> </w:t>
      </w:r>
      <w:r w:rsidRPr="00F97A4B">
        <w:t>физических</w:t>
      </w:r>
      <w:r w:rsidRPr="00F97A4B">
        <w:rPr>
          <w:spacing w:val="1"/>
        </w:rPr>
        <w:t xml:space="preserve"> </w:t>
      </w:r>
      <w:r w:rsidRPr="00F97A4B">
        <w:t>упражнений</w:t>
      </w:r>
      <w:r w:rsidRPr="00F97A4B">
        <w:rPr>
          <w:spacing w:val="1"/>
        </w:rPr>
        <w:t xml:space="preserve"> </w:t>
      </w:r>
      <w:r w:rsidRPr="00F97A4B">
        <w:t>для</w:t>
      </w:r>
      <w:r w:rsidRPr="00F97A4B">
        <w:rPr>
          <w:spacing w:val="1"/>
        </w:rPr>
        <w:t xml:space="preserve"> </w:t>
      </w:r>
      <w:r w:rsidRPr="00F97A4B">
        <w:t>комплексов</w:t>
      </w:r>
      <w:r w:rsidRPr="00F97A4B">
        <w:rPr>
          <w:spacing w:val="1"/>
        </w:rPr>
        <w:t xml:space="preserve"> </w:t>
      </w:r>
      <w:r w:rsidRPr="00F97A4B">
        <w:t>физкультминутки</w:t>
      </w:r>
      <w:r w:rsidRPr="00F97A4B">
        <w:rPr>
          <w:spacing w:val="1"/>
        </w:rPr>
        <w:t xml:space="preserve"> </w:t>
      </w:r>
      <w:r w:rsidRPr="00F97A4B">
        <w:t>и</w:t>
      </w:r>
      <w:r w:rsidRPr="00F97A4B">
        <w:rPr>
          <w:spacing w:val="1"/>
        </w:rPr>
        <w:t xml:space="preserve"> </w:t>
      </w:r>
      <w:r w:rsidRPr="00F97A4B">
        <w:t>утренней</w:t>
      </w:r>
      <w:r w:rsidRPr="00F97A4B">
        <w:rPr>
          <w:spacing w:val="1"/>
        </w:rPr>
        <w:t xml:space="preserve"> </w:t>
      </w:r>
      <w:r w:rsidRPr="00F97A4B">
        <w:t>зарядки</w:t>
      </w:r>
      <w:r w:rsidRPr="00F97A4B">
        <w:rPr>
          <w:spacing w:val="1"/>
        </w:rPr>
        <w:t xml:space="preserve"> </w:t>
      </w:r>
      <w:r w:rsidRPr="00F97A4B">
        <w:t>Составление</w:t>
      </w:r>
      <w:r w:rsidRPr="00F97A4B">
        <w:rPr>
          <w:spacing w:val="1"/>
        </w:rPr>
        <w:t xml:space="preserve"> </w:t>
      </w:r>
      <w:r w:rsidRPr="00F97A4B">
        <w:t>графика</w:t>
      </w:r>
      <w:r w:rsidRPr="00F97A4B">
        <w:rPr>
          <w:spacing w:val="1"/>
        </w:rPr>
        <w:t xml:space="preserve"> </w:t>
      </w:r>
      <w:r w:rsidRPr="00F97A4B">
        <w:t>занятий</w:t>
      </w:r>
      <w:r w:rsidRPr="00F97A4B">
        <w:rPr>
          <w:spacing w:val="-3"/>
        </w:rPr>
        <w:t xml:space="preserve"> </w:t>
      </w:r>
      <w:r w:rsidRPr="00F97A4B">
        <w:t>по</w:t>
      </w:r>
      <w:r w:rsidRPr="00F97A4B">
        <w:rPr>
          <w:spacing w:val="6"/>
        </w:rPr>
        <w:t xml:space="preserve"> </w:t>
      </w:r>
      <w:r w:rsidRPr="00F97A4B">
        <w:t>развитию</w:t>
      </w:r>
      <w:r w:rsidRPr="00F97A4B">
        <w:rPr>
          <w:spacing w:val="-1"/>
        </w:rPr>
        <w:t xml:space="preserve"> </w:t>
      </w:r>
      <w:r w:rsidRPr="00F97A4B">
        <w:t>физических</w:t>
      </w:r>
      <w:r w:rsidRPr="00F97A4B">
        <w:rPr>
          <w:spacing w:val="-3"/>
        </w:rPr>
        <w:t xml:space="preserve"> </w:t>
      </w:r>
      <w:r w:rsidRPr="00F97A4B">
        <w:t>качеств</w:t>
      </w:r>
      <w:r w:rsidRPr="00F97A4B">
        <w:rPr>
          <w:spacing w:val="4"/>
        </w:rPr>
        <w:t xml:space="preserve"> </w:t>
      </w:r>
      <w:r w:rsidRPr="00F97A4B">
        <w:t>на</w:t>
      </w:r>
      <w:r w:rsidRPr="00F97A4B">
        <w:rPr>
          <w:spacing w:val="5"/>
        </w:rPr>
        <w:t xml:space="preserve"> </w:t>
      </w:r>
      <w:r w:rsidRPr="00F97A4B">
        <w:t>учебный</w:t>
      </w:r>
      <w:r w:rsidRPr="00F97A4B">
        <w:rPr>
          <w:spacing w:val="3"/>
        </w:rPr>
        <w:t xml:space="preserve"> </w:t>
      </w:r>
      <w:r w:rsidRPr="00F97A4B">
        <w:t>год</w:t>
      </w:r>
    </w:p>
    <w:p w:rsidR="00C450EA" w:rsidRPr="00F97A4B" w:rsidRDefault="002F2362" w:rsidP="00267F92">
      <w:pPr>
        <w:ind w:firstLine="706"/>
        <w:jc w:val="both"/>
        <w:rPr>
          <w:sz w:val="24"/>
          <w:szCs w:val="24"/>
        </w:rPr>
      </w:pPr>
      <w:r w:rsidRPr="00F97A4B">
        <w:rPr>
          <w:b/>
          <w:i/>
          <w:sz w:val="24"/>
          <w:szCs w:val="24"/>
        </w:rPr>
        <w:t xml:space="preserve">Физическое совершенствование. </w:t>
      </w:r>
      <w:r w:rsidRPr="00F97A4B">
        <w:rPr>
          <w:i/>
          <w:sz w:val="24"/>
          <w:szCs w:val="24"/>
        </w:rPr>
        <w:t xml:space="preserve">Оздоровительная физическая культура. </w:t>
      </w:r>
      <w:r w:rsidRPr="00F97A4B">
        <w:rPr>
          <w:sz w:val="24"/>
          <w:szCs w:val="24"/>
        </w:rPr>
        <w:t>Закаливание</w:t>
      </w:r>
      <w:r w:rsidRPr="00F97A4B">
        <w:rPr>
          <w:spacing w:val="1"/>
          <w:sz w:val="24"/>
          <w:szCs w:val="24"/>
        </w:rPr>
        <w:t xml:space="preserve"> </w:t>
      </w:r>
      <w:r w:rsidRPr="00F97A4B">
        <w:rPr>
          <w:sz w:val="24"/>
          <w:szCs w:val="24"/>
        </w:rPr>
        <w:t>организма при помощи обливания под душем Упражнения дыхательной и зрительной гим-</w:t>
      </w:r>
      <w:r w:rsidRPr="00F97A4B">
        <w:rPr>
          <w:spacing w:val="1"/>
          <w:sz w:val="24"/>
          <w:szCs w:val="24"/>
        </w:rPr>
        <w:t xml:space="preserve"> </w:t>
      </w:r>
      <w:r w:rsidRPr="00F97A4B">
        <w:rPr>
          <w:sz w:val="24"/>
          <w:szCs w:val="24"/>
        </w:rPr>
        <w:t>настики,</w:t>
      </w:r>
      <w:r w:rsidRPr="00F97A4B">
        <w:rPr>
          <w:spacing w:val="1"/>
          <w:sz w:val="24"/>
          <w:szCs w:val="24"/>
        </w:rPr>
        <w:t xml:space="preserve"> </w:t>
      </w:r>
      <w:r w:rsidRPr="00F97A4B">
        <w:rPr>
          <w:sz w:val="24"/>
          <w:szCs w:val="24"/>
        </w:rPr>
        <w:t>их</w:t>
      </w:r>
      <w:r w:rsidRPr="00F97A4B">
        <w:rPr>
          <w:spacing w:val="-5"/>
          <w:sz w:val="24"/>
          <w:szCs w:val="24"/>
        </w:rPr>
        <w:t xml:space="preserve"> </w:t>
      </w:r>
      <w:r w:rsidRPr="00F97A4B">
        <w:rPr>
          <w:sz w:val="24"/>
          <w:szCs w:val="24"/>
        </w:rPr>
        <w:t>влияние</w:t>
      </w:r>
      <w:r w:rsidRPr="00F97A4B">
        <w:rPr>
          <w:spacing w:val="-6"/>
          <w:sz w:val="24"/>
          <w:szCs w:val="24"/>
        </w:rPr>
        <w:t xml:space="preserve"> </w:t>
      </w:r>
      <w:r w:rsidRPr="00F97A4B">
        <w:rPr>
          <w:sz w:val="24"/>
          <w:szCs w:val="24"/>
        </w:rPr>
        <w:t>на</w:t>
      </w:r>
      <w:r w:rsidRPr="00F97A4B">
        <w:rPr>
          <w:spacing w:val="-1"/>
          <w:sz w:val="24"/>
          <w:szCs w:val="24"/>
        </w:rPr>
        <w:t xml:space="preserve"> </w:t>
      </w:r>
      <w:r w:rsidRPr="00F97A4B">
        <w:rPr>
          <w:sz w:val="24"/>
          <w:szCs w:val="24"/>
        </w:rPr>
        <w:t>восстановление</w:t>
      </w:r>
      <w:r w:rsidRPr="00F97A4B">
        <w:rPr>
          <w:spacing w:val="-7"/>
          <w:sz w:val="24"/>
          <w:szCs w:val="24"/>
        </w:rPr>
        <w:t xml:space="preserve"> </w:t>
      </w:r>
      <w:r w:rsidRPr="00F97A4B">
        <w:rPr>
          <w:sz w:val="24"/>
          <w:szCs w:val="24"/>
        </w:rPr>
        <w:t>организма</w:t>
      </w:r>
      <w:r w:rsidRPr="00F97A4B">
        <w:rPr>
          <w:spacing w:val="-1"/>
          <w:sz w:val="24"/>
          <w:szCs w:val="24"/>
        </w:rPr>
        <w:t xml:space="preserve"> </w:t>
      </w:r>
      <w:r w:rsidRPr="00F97A4B">
        <w:rPr>
          <w:sz w:val="24"/>
          <w:szCs w:val="24"/>
        </w:rPr>
        <w:t>после</w:t>
      </w:r>
      <w:r w:rsidRPr="00F97A4B">
        <w:rPr>
          <w:spacing w:val="-1"/>
          <w:sz w:val="24"/>
          <w:szCs w:val="24"/>
        </w:rPr>
        <w:t xml:space="preserve"> </w:t>
      </w:r>
      <w:r w:rsidRPr="00F97A4B">
        <w:rPr>
          <w:sz w:val="24"/>
          <w:szCs w:val="24"/>
        </w:rPr>
        <w:t>умственной</w:t>
      </w:r>
      <w:r w:rsidRPr="00F97A4B">
        <w:rPr>
          <w:spacing w:val="-4"/>
          <w:sz w:val="24"/>
          <w:szCs w:val="24"/>
        </w:rPr>
        <w:t xml:space="preserve"> </w:t>
      </w:r>
      <w:r w:rsidRPr="00F97A4B">
        <w:rPr>
          <w:sz w:val="24"/>
          <w:szCs w:val="24"/>
        </w:rPr>
        <w:t>и</w:t>
      </w:r>
      <w:r w:rsidRPr="00F97A4B">
        <w:rPr>
          <w:spacing w:val="-5"/>
          <w:sz w:val="24"/>
          <w:szCs w:val="24"/>
        </w:rPr>
        <w:t xml:space="preserve"> </w:t>
      </w:r>
      <w:r w:rsidRPr="00F97A4B">
        <w:rPr>
          <w:sz w:val="24"/>
          <w:szCs w:val="24"/>
        </w:rPr>
        <w:t>физической</w:t>
      </w:r>
      <w:r w:rsidRPr="00F97A4B">
        <w:rPr>
          <w:spacing w:val="-4"/>
          <w:sz w:val="24"/>
          <w:szCs w:val="24"/>
        </w:rPr>
        <w:t xml:space="preserve"> </w:t>
      </w:r>
      <w:r w:rsidRPr="00F97A4B">
        <w:rPr>
          <w:sz w:val="24"/>
          <w:szCs w:val="24"/>
        </w:rPr>
        <w:t>нагрузки</w:t>
      </w:r>
    </w:p>
    <w:p w:rsidR="00C450EA" w:rsidRPr="00F97A4B" w:rsidRDefault="002F2362" w:rsidP="00267F92">
      <w:pPr>
        <w:pStyle w:val="a3"/>
        <w:ind w:left="0" w:firstLine="706"/>
      </w:pPr>
      <w:r w:rsidRPr="00F97A4B">
        <w:rPr>
          <w:i/>
        </w:rPr>
        <w:t xml:space="preserve">Спортивно-оздоровительная физическая культура. </w:t>
      </w:r>
      <w:r w:rsidRPr="00F97A4B">
        <w:t>Гимнастика с основами акробатики</w:t>
      </w:r>
      <w:r w:rsidRPr="00F97A4B">
        <w:rPr>
          <w:spacing w:val="1"/>
        </w:rPr>
        <w:t xml:space="preserve"> </w:t>
      </w:r>
      <w:r w:rsidRPr="00F97A4B">
        <w:t>Строевые упражнения</w:t>
      </w:r>
      <w:r w:rsidRPr="00F97A4B">
        <w:rPr>
          <w:spacing w:val="1"/>
        </w:rPr>
        <w:t xml:space="preserve"> </w:t>
      </w:r>
      <w:r w:rsidRPr="00F97A4B">
        <w:t>в</w:t>
      </w:r>
      <w:r w:rsidRPr="00F97A4B">
        <w:rPr>
          <w:spacing w:val="1"/>
        </w:rPr>
        <w:t xml:space="preserve"> </w:t>
      </w:r>
      <w:r w:rsidRPr="00F97A4B">
        <w:t>движении</w:t>
      </w:r>
      <w:r w:rsidRPr="00F97A4B">
        <w:rPr>
          <w:spacing w:val="1"/>
        </w:rPr>
        <w:t xml:space="preserve"> </w:t>
      </w:r>
      <w:r w:rsidRPr="00F97A4B">
        <w:t>противоходом;</w:t>
      </w:r>
      <w:r w:rsidRPr="00F97A4B">
        <w:rPr>
          <w:spacing w:val="1"/>
        </w:rPr>
        <w:t xml:space="preserve"> </w:t>
      </w:r>
      <w:r w:rsidRPr="00F97A4B">
        <w:t>перестроении</w:t>
      </w:r>
      <w:r w:rsidRPr="00F97A4B">
        <w:rPr>
          <w:spacing w:val="1"/>
        </w:rPr>
        <w:t xml:space="preserve"> </w:t>
      </w:r>
      <w:r w:rsidRPr="00F97A4B">
        <w:t>из</w:t>
      </w:r>
      <w:r w:rsidRPr="00F97A4B">
        <w:rPr>
          <w:spacing w:val="1"/>
        </w:rPr>
        <w:t xml:space="preserve"> </w:t>
      </w:r>
      <w:r w:rsidRPr="00F97A4B">
        <w:t>колонны</w:t>
      </w:r>
      <w:r w:rsidRPr="00F97A4B">
        <w:rPr>
          <w:spacing w:val="1"/>
        </w:rPr>
        <w:t xml:space="preserve"> </w:t>
      </w:r>
      <w:r w:rsidRPr="00F97A4B">
        <w:t>по</w:t>
      </w:r>
      <w:r w:rsidRPr="00F97A4B">
        <w:rPr>
          <w:spacing w:val="1"/>
        </w:rPr>
        <w:t xml:space="preserve"> </w:t>
      </w:r>
      <w:r w:rsidRPr="00F97A4B">
        <w:t>одному</w:t>
      </w:r>
      <w:r w:rsidRPr="00F97A4B">
        <w:rPr>
          <w:spacing w:val="1"/>
        </w:rPr>
        <w:t xml:space="preserve"> </w:t>
      </w:r>
      <w:r w:rsidRPr="00F97A4B">
        <w:t>в</w:t>
      </w:r>
      <w:r w:rsidRPr="00F97A4B">
        <w:rPr>
          <w:spacing w:val="1"/>
        </w:rPr>
        <w:t xml:space="preserve"> </w:t>
      </w:r>
      <w:r w:rsidRPr="00F97A4B">
        <w:t>колонну по три, стоя на месте и в движении Упражнения в лазании по канату в три приёма</w:t>
      </w:r>
      <w:r w:rsidRPr="00F97A4B">
        <w:rPr>
          <w:spacing w:val="1"/>
        </w:rPr>
        <w:t xml:space="preserve"> </w:t>
      </w:r>
      <w:r w:rsidRPr="00F97A4B">
        <w:t>Упражнения</w:t>
      </w:r>
      <w:r w:rsidRPr="00F97A4B">
        <w:rPr>
          <w:spacing w:val="2"/>
        </w:rPr>
        <w:t xml:space="preserve"> </w:t>
      </w:r>
      <w:r w:rsidRPr="00F97A4B">
        <w:t>на</w:t>
      </w:r>
      <w:r w:rsidRPr="00F97A4B">
        <w:rPr>
          <w:spacing w:val="-5"/>
        </w:rPr>
        <w:t xml:space="preserve"> </w:t>
      </w:r>
      <w:r w:rsidRPr="00F97A4B">
        <w:t>гимнастической</w:t>
      </w:r>
      <w:r w:rsidRPr="00F97A4B">
        <w:rPr>
          <w:spacing w:val="1"/>
        </w:rPr>
        <w:t xml:space="preserve"> </w:t>
      </w:r>
      <w:r w:rsidRPr="00F97A4B">
        <w:t>скамейке в</w:t>
      </w:r>
      <w:r w:rsidRPr="00F97A4B">
        <w:rPr>
          <w:spacing w:val="-2"/>
        </w:rPr>
        <w:t xml:space="preserve"> </w:t>
      </w:r>
      <w:r w:rsidRPr="00F97A4B">
        <w:t>передвижении</w:t>
      </w:r>
      <w:r w:rsidRPr="00F97A4B">
        <w:rPr>
          <w:spacing w:val="-4"/>
        </w:rPr>
        <w:t xml:space="preserve"> </w:t>
      </w:r>
      <w:r w:rsidRPr="00F97A4B">
        <w:t>стилизованными</w:t>
      </w:r>
      <w:r w:rsidRPr="00F97A4B">
        <w:rPr>
          <w:spacing w:val="-3"/>
        </w:rPr>
        <w:t xml:space="preserve"> </w:t>
      </w:r>
      <w:r w:rsidRPr="00F97A4B">
        <w:t>способами</w:t>
      </w:r>
    </w:p>
    <w:p w:rsidR="00C450EA" w:rsidRPr="00F97A4B" w:rsidRDefault="002F2362" w:rsidP="00267F92">
      <w:pPr>
        <w:pStyle w:val="a3"/>
        <w:ind w:left="0" w:firstLine="706"/>
      </w:pPr>
      <w:r w:rsidRPr="00F97A4B">
        <w:t>ходьбы: вперёд, назад, с высоким подниманием колен и изменением положения рук,</w:t>
      </w:r>
      <w:r w:rsidRPr="00F97A4B">
        <w:rPr>
          <w:spacing w:val="1"/>
        </w:rPr>
        <w:t xml:space="preserve"> </w:t>
      </w:r>
      <w:r w:rsidRPr="00F97A4B">
        <w:t>приставным</w:t>
      </w:r>
      <w:r w:rsidRPr="00F97A4B">
        <w:rPr>
          <w:spacing w:val="1"/>
        </w:rPr>
        <w:t xml:space="preserve"> </w:t>
      </w:r>
      <w:r w:rsidRPr="00F97A4B">
        <w:t>шагом</w:t>
      </w:r>
      <w:r w:rsidRPr="00F97A4B">
        <w:rPr>
          <w:spacing w:val="1"/>
        </w:rPr>
        <w:t xml:space="preserve"> </w:t>
      </w:r>
      <w:r w:rsidRPr="00F97A4B">
        <w:t>правым</w:t>
      </w:r>
      <w:r w:rsidRPr="00F97A4B">
        <w:rPr>
          <w:spacing w:val="1"/>
        </w:rPr>
        <w:t xml:space="preserve"> </w:t>
      </w:r>
      <w:r w:rsidRPr="00F97A4B">
        <w:t>и</w:t>
      </w:r>
      <w:r w:rsidRPr="00F97A4B">
        <w:rPr>
          <w:spacing w:val="1"/>
        </w:rPr>
        <w:t xml:space="preserve"> </w:t>
      </w:r>
      <w:r w:rsidRPr="00F97A4B">
        <w:t>левым</w:t>
      </w:r>
      <w:r w:rsidRPr="00F97A4B">
        <w:rPr>
          <w:spacing w:val="1"/>
        </w:rPr>
        <w:t xml:space="preserve"> </w:t>
      </w:r>
      <w:r w:rsidRPr="00F97A4B">
        <w:t>боком</w:t>
      </w:r>
      <w:r w:rsidRPr="00F97A4B">
        <w:rPr>
          <w:spacing w:val="1"/>
        </w:rPr>
        <w:t xml:space="preserve"> </w:t>
      </w:r>
      <w:r w:rsidRPr="00F97A4B">
        <w:t>Передвижения</w:t>
      </w:r>
      <w:r w:rsidRPr="00F97A4B">
        <w:rPr>
          <w:spacing w:val="1"/>
        </w:rPr>
        <w:t xml:space="preserve"> </w:t>
      </w:r>
      <w:r w:rsidRPr="00F97A4B">
        <w:t>по</w:t>
      </w:r>
      <w:r w:rsidRPr="00F97A4B">
        <w:rPr>
          <w:spacing w:val="1"/>
        </w:rPr>
        <w:t xml:space="preserve"> </w:t>
      </w:r>
      <w:r w:rsidRPr="00F97A4B">
        <w:t>наклонной</w:t>
      </w:r>
      <w:r w:rsidRPr="00F97A4B">
        <w:rPr>
          <w:spacing w:val="1"/>
        </w:rPr>
        <w:t xml:space="preserve"> </w:t>
      </w:r>
      <w:r w:rsidRPr="00F97A4B">
        <w:t>гимнастической</w:t>
      </w:r>
      <w:r w:rsidRPr="00F97A4B">
        <w:rPr>
          <w:spacing w:val="1"/>
        </w:rPr>
        <w:t xml:space="preserve"> </w:t>
      </w:r>
      <w:r w:rsidRPr="00F97A4B">
        <w:t>скамейке:</w:t>
      </w:r>
      <w:r w:rsidRPr="00F97A4B">
        <w:rPr>
          <w:spacing w:val="1"/>
        </w:rPr>
        <w:t xml:space="preserve"> </w:t>
      </w:r>
      <w:r w:rsidRPr="00F97A4B">
        <w:t>равномерной</w:t>
      </w:r>
      <w:r w:rsidRPr="00F97A4B">
        <w:rPr>
          <w:spacing w:val="1"/>
        </w:rPr>
        <w:t xml:space="preserve"> </w:t>
      </w:r>
      <w:r w:rsidRPr="00F97A4B">
        <w:t>ходьбой</w:t>
      </w:r>
      <w:r w:rsidRPr="00F97A4B">
        <w:rPr>
          <w:spacing w:val="1"/>
        </w:rPr>
        <w:t xml:space="preserve"> </w:t>
      </w:r>
      <w:r w:rsidRPr="00F97A4B">
        <w:t>с</w:t>
      </w:r>
      <w:r w:rsidRPr="00F97A4B">
        <w:rPr>
          <w:spacing w:val="1"/>
        </w:rPr>
        <w:t xml:space="preserve"> </w:t>
      </w:r>
      <w:r w:rsidRPr="00F97A4B">
        <w:t>поворотом</w:t>
      </w:r>
      <w:r w:rsidRPr="00F97A4B">
        <w:rPr>
          <w:spacing w:val="1"/>
        </w:rPr>
        <w:t xml:space="preserve"> </w:t>
      </w:r>
      <w:r w:rsidRPr="00F97A4B">
        <w:t>в</w:t>
      </w:r>
      <w:r w:rsidRPr="00F97A4B">
        <w:rPr>
          <w:spacing w:val="1"/>
        </w:rPr>
        <w:t xml:space="preserve"> </w:t>
      </w:r>
      <w:r w:rsidRPr="00F97A4B">
        <w:t>разные</w:t>
      </w:r>
      <w:r w:rsidRPr="00F97A4B">
        <w:rPr>
          <w:spacing w:val="1"/>
        </w:rPr>
        <w:t xml:space="preserve"> </w:t>
      </w:r>
      <w:r w:rsidRPr="00F97A4B">
        <w:t>стороны</w:t>
      </w:r>
      <w:r w:rsidRPr="00F97A4B">
        <w:rPr>
          <w:spacing w:val="1"/>
        </w:rPr>
        <w:t xml:space="preserve"> </w:t>
      </w:r>
      <w:r w:rsidRPr="00F97A4B">
        <w:t>и</w:t>
      </w:r>
      <w:r w:rsidRPr="00F97A4B">
        <w:rPr>
          <w:spacing w:val="1"/>
        </w:rPr>
        <w:t xml:space="preserve"> </w:t>
      </w:r>
      <w:r w:rsidRPr="00F97A4B">
        <w:t>движением</w:t>
      </w:r>
      <w:r w:rsidRPr="00F97A4B">
        <w:rPr>
          <w:spacing w:val="1"/>
        </w:rPr>
        <w:t xml:space="preserve"> </w:t>
      </w:r>
      <w:r w:rsidRPr="00F97A4B">
        <w:t>руками;</w:t>
      </w:r>
      <w:r w:rsidRPr="00F97A4B">
        <w:rPr>
          <w:spacing w:val="1"/>
        </w:rPr>
        <w:t xml:space="preserve"> </w:t>
      </w:r>
      <w:r w:rsidRPr="00F97A4B">
        <w:t>приставным</w:t>
      </w:r>
      <w:r w:rsidRPr="00F97A4B">
        <w:rPr>
          <w:spacing w:val="-2"/>
        </w:rPr>
        <w:t xml:space="preserve"> </w:t>
      </w:r>
      <w:r w:rsidRPr="00F97A4B">
        <w:t>шагом</w:t>
      </w:r>
      <w:r w:rsidRPr="00F97A4B">
        <w:rPr>
          <w:spacing w:val="-1"/>
        </w:rPr>
        <w:t xml:space="preserve"> </w:t>
      </w:r>
      <w:r w:rsidRPr="00F97A4B">
        <w:t>правым</w:t>
      </w:r>
      <w:r w:rsidRPr="00F97A4B">
        <w:rPr>
          <w:spacing w:val="-1"/>
        </w:rPr>
        <w:t xml:space="preserve"> </w:t>
      </w:r>
      <w:r w:rsidRPr="00F97A4B">
        <w:t>и</w:t>
      </w:r>
      <w:r w:rsidRPr="00F97A4B">
        <w:rPr>
          <w:spacing w:val="3"/>
        </w:rPr>
        <w:t xml:space="preserve"> </w:t>
      </w:r>
      <w:r w:rsidRPr="00F97A4B">
        <w:t>левым</w:t>
      </w:r>
      <w:r w:rsidRPr="00F97A4B">
        <w:rPr>
          <w:spacing w:val="-1"/>
        </w:rPr>
        <w:t xml:space="preserve"> </w:t>
      </w:r>
      <w:r w:rsidRPr="00F97A4B">
        <w:t>боком</w:t>
      </w:r>
    </w:p>
    <w:p w:rsidR="00C450EA" w:rsidRPr="00F97A4B" w:rsidRDefault="002F2362" w:rsidP="00267F92">
      <w:pPr>
        <w:pStyle w:val="a3"/>
        <w:ind w:left="0" w:firstLine="706"/>
      </w:pPr>
      <w:r w:rsidRPr="00F97A4B">
        <w:t>Упражнения в</w:t>
      </w:r>
      <w:r w:rsidRPr="00F97A4B">
        <w:rPr>
          <w:spacing w:val="1"/>
        </w:rPr>
        <w:t xml:space="preserve"> </w:t>
      </w:r>
      <w:r w:rsidRPr="00F97A4B">
        <w:t>передвижении по гимнастической</w:t>
      </w:r>
      <w:r w:rsidRPr="00F97A4B">
        <w:rPr>
          <w:spacing w:val="1"/>
        </w:rPr>
        <w:t xml:space="preserve"> </w:t>
      </w:r>
      <w:r w:rsidRPr="00F97A4B">
        <w:t>стенке: ходьба приставным шагом</w:t>
      </w:r>
      <w:r w:rsidRPr="00F97A4B">
        <w:rPr>
          <w:spacing w:val="1"/>
        </w:rPr>
        <w:t xml:space="preserve"> </w:t>
      </w:r>
      <w:r w:rsidRPr="00F97A4B">
        <w:t>правым и левым боком по нижней жерди; лазанье разноимённым способом Прыжки через ска-</w:t>
      </w:r>
      <w:r w:rsidRPr="00F97A4B">
        <w:rPr>
          <w:spacing w:val="-57"/>
        </w:rPr>
        <w:t xml:space="preserve"> </w:t>
      </w:r>
      <w:r w:rsidRPr="00F97A4B">
        <w:t>калку с изменяющейся скоростью вращения на двух ногах и поочерёдно на правой и левой</w:t>
      </w:r>
      <w:r w:rsidRPr="00F97A4B">
        <w:rPr>
          <w:spacing w:val="1"/>
        </w:rPr>
        <w:t xml:space="preserve"> </w:t>
      </w:r>
      <w:r w:rsidRPr="00F97A4B">
        <w:t>ноге;</w:t>
      </w:r>
      <w:r w:rsidRPr="00F97A4B">
        <w:rPr>
          <w:spacing w:val="1"/>
        </w:rPr>
        <w:t xml:space="preserve"> </w:t>
      </w:r>
      <w:r w:rsidRPr="00F97A4B">
        <w:t>прыжки</w:t>
      </w:r>
      <w:r w:rsidRPr="00F97A4B">
        <w:rPr>
          <w:spacing w:val="1"/>
        </w:rPr>
        <w:t xml:space="preserve"> </w:t>
      </w:r>
      <w:r w:rsidRPr="00F97A4B">
        <w:t>через</w:t>
      </w:r>
      <w:r w:rsidRPr="00F97A4B">
        <w:rPr>
          <w:spacing w:val="1"/>
        </w:rPr>
        <w:t xml:space="preserve"> </w:t>
      </w:r>
      <w:r w:rsidRPr="00F97A4B">
        <w:t>скакалку</w:t>
      </w:r>
      <w:r w:rsidRPr="00F97A4B">
        <w:rPr>
          <w:spacing w:val="1"/>
        </w:rPr>
        <w:t xml:space="preserve"> </w:t>
      </w:r>
      <w:r w:rsidRPr="00F97A4B">
        <w:t>назад</w:t>
      </w:r>
      <w:r w:rsidRPr="00F97A4B">
        <w:rPr>
          <w:spacing w:val="1"/>
        </w:rPr>
        <w:t xml:space="preserve"> </w:t>
      </w:r>
      <w:r w:rsidRPr="00F97A4B">
        <w:t>с</w:t>
      </w:r>
      <w:r w:rsidRPr="00F97A4B">
        <w:rPr>
          <w:spacing w:val="1"/>
        </w:rPr>
        <w:t xml:space="preserve"> </w:t>
      </w:r>
      <w:r w:rsidRPr="00F97A4B">
        <w:t>равномерной</w:t>
      </w:r>
      <w:r w:rsidRPr="00F97A4B">
        <w:rPr>
          <w:spacing w:val="1"/>
        </w:rPr>
        <w:t xml:space="preserve"> </w:t>
      </w:r>
      <w:r w:rsidRPr="00F97A4B">
        <w:t>скоростью</w:t>
      </w:r>
      <w:r w:rsidRPr="00F97A4B">
        <w:rPr>
          <w:spacing w:val="1"/>
        </w:rPr>
        <w:t xml:space="preserve"> </w:t>
      </w:r>
      <w:r w:rsidRPr="00F97A4B">
        <w:t>Ритмическая</w:t>
      </w:r>
      <w:r w:rsidRPr="00F97A4B">
        <w:rPr>
          <w:spacing w:val="1"/>
        </w:rPr>
        <w:t xml:space="preserve"> </w:t>
      </w:r>
      <w:r w:rsidRPr="00F97A4B">
        <w:t>гимнастика:</w:t>
      </w:r>
      <w:r w:rsidRPr="00F97A4B">
        <w:rPr>
          <w:spacing w:val="1"/>
        </w:rPr>
        <w:t xml:space="preserve"> </w:t>
      </w:r>
      <w:r w:rsidRPr="00F97A4B">
        <w:t>стилизованные наклоны и повороты туловища с изменением положения рук; стилизованные</w:t>
      </w:r>
      <w:r w:rsidRPr="00F97A4B">
        <w:rPr>
          <w:spacing w:val="1"/>
        </w:rPr>
        <w:t xml:space="preserve"> </w:t>
      </w:r>
      <w:r w:rsidRPr="00F97A4B">
        <w:t>шаги на месте в сочетании с движением рук, ног и туловища Упражнения в танцах галоп и</w:t>
      </w:r>
      <w:r w:rsidRPr="00F97A4B">
        <w:rPr>
          <w:spacing w:val="1"/>
        </w:rPr>
        <w:t xml:space="preserve"> </w:t>
      </w:r>
      <w:r w:rsidRPr="00F97A4B">
        <w:t>полька</w:t>
      </w:r>
    </w:p>
    <w:p w:rsidR="00C450EA" w:rsidRPr="00F97A4B" w:rsidRDefault="002F2362" w:rsidP="00267F92">
      <w:pPr>
        <w:pStyle w:val="a3"/>
        <w:spacing w:line="242" w:lineRule="auto"/>
        <w:ind w:left="0" w:firstLine="706"/>
      </w:pPr>
      <w:r w:rsidRPr="00F97A4B">
        <w:t>Лёгкая</w:t>
      </w:r>
      <w:r w:rsidRPr="00F97A4B">
        <w:rPr>
          <w:spacing w:val="31"/>
        </w:rPr>
        <w:t xml:space="preserve"> </w:t>
      </w:r>
      <w:r w:rsidRPr="00F97A4B">
        <w:t>атлетика</w:t>
      </w:r>
      <w:r w:rsidRPr="00F97A4B">
        <w:rPr>
          <w:spacing w:val="31"/>
        </w:rPr>
        <w:t xml:space="preserve"> </w:t>
      </w:r>
      <w:r w:rsidRPr="00F97A4B">
        <w:t>Прыжок</w:t>
      </w:r>
      <w:r w:rsidRPr="00F97A4B">
        <w:rPr>
          <w:spacing w:val="31"/>
        </w:rPr>
        <w:t xml:space="preserve"> </w:t>
      </w:r>
      <w:r w:rsidRPr="00F97A4B">
        <w:t>в</w:t>
      </w:r>
      <w:r w:rsidRPr="00F97A4B">
        <w:rPr>
          <w:spacing w:val="29"/>
        </w:rPr>
        <w:t xml:space="preserve"> </w:t>
      </w:r>
      <w:r w:rsidRPr="00F97A4B">
        <w:t>длину</w:t>
      </w:r>
      <w:r w:rsidRPr="00F97A4B">
        <w:rPr>
          <w:spacing w:val="23"/>
        </w:rPr>
        <w:t xml:space="preserve"> </w:t>
      </w:r>
      <w:r w:rsidRPr="00F97A4B">
        <w:t>с</w:t>
      </w:r>
      <w:r w:rsidRPr="00F97A4B">
        <w:rPr>
          <w:spacing w:val="30"/>
        </w:rPr>
        <w:t xml:space="preserve"> </w:t>
      </w:r>
      <w:r w:rsidRPr="00F97A4B">
        <w:t>разбега,</w:t>
      </w:r>
      <w:r w:rsidRPr="00F97A4B">
        <w:rPr>
          <w:spacing w:val="34"/>
        </w:rPr>
        <w:t xml:space="preserve"> </w:t>
      </w:r>
      <w:r w:rsidRPr="00F97A4B">
        <w:t>способом</w:t>
      </w:r>
      <w:r w:rsidRPr="00F97A4B">
        <w:rPr>
          <w:spacing w:val="34"/>
        </w:rPr>
        <w:t xml:space="preserve"> </w:t>
      </w:r>
      <w:r w:rsidRPr="00F97A4B">
        <w:t>согнув</w:t>
      </w:r>
      <w:r w:rsidRPr="00F97A4B">
        <w:rPr>
          <w:spacing w:val="33"/>
        </w:rPr>
        <w:t xml:space="preserve"> </w:t>
      </w:r>
      <w:r w:rsidRPr="00F97A4B">
        <w:t>ноги</w:t>
      </w:r>
      <w:r w:rsidRPr="00F97A4B">
        <w:rPr>
          <w:spacing w:val="33"/>
        </w:rPr>
        <w:t xml:space="preserve"> </w:t>
      </w:r>
      <w:r w:rsidRPr="00F97A4B">
        <w:t>Броски</w:t>
      </w:r>
      <w:r w:rsidRPr="00F97A4B">
        <w:rPr>
          <w:spacing w:val="33"/>
        </w:rPr>
        <w:t xml:space="preserve"> </w:t>
      </w:r>
      <w:r w:rsidRPr="00F97A4B">
        <w:t>набивного</w:t>
      </w:r>
      <w:r w:rsidRPr="00F97A4B">
        <w:rPr>
          <w:spacing w:val="-57"/>
        </w:rPr>
        <w:t xml:space="preserve"> </w:t>
      </w:r>
      <w:r w:rsidRPr="00F97A4B">
        <w:t>мяча</w:t>
      </w:r>
      <w:r w:rsidRPr="00F97A4B">
        <w:rPr>
          <w:spacing w:val="1"/>
        </w:rPr>
        <w:t xml:space="preserve"> </w:t>
      </w:r>
      <w:r w:rsidRPr="00F97A4B">
        <w:t>из-за</w:t>
      </w:r>
      <w:r w:rsidRPr="00F97A4B">
        <w:rPr>
          <w:spacing w:val="55"/>
        </w:rPr>
        <w:t xml:space="preserve"> </w:t>
      </w:r>
      <w:r w:rsidRPr="00F97A4B">
        <w:t>головы</w:t>
      </w:r>
      <w:r w:rsidRPr="00F97A4B">
        <w:rPr>
          <w:spacing w:val="54"/>
        </w:rPr>
        <w:t xml:space="preserve"> </w:t>
      </w:r>
      <w:r w:rsidRPr="00F97A4B">
        <w:t>в</w:t>
      </w:r>
      <w:r w:rsidRPr="00F97A4B">
        <w:rPr>
          <w:spacing w:val="58"/>
        </w:rPr>
        <w:t xml:space="preserve"> </w:t>
      </w:r>
      <w:r w:rsidRPr="00F97A4B">
        <w:t>положении</w:t>
      </w:r>
      <w:r w:rsidRPr="00F97A4B">
        <w:rPr>
          <w:spacing w:val="57"/>
        </w:rPr>
        <w:t xml:space="preserve"> </w:t>
      </w:r>
      <w:r w:rsidRPr="00F97A4B">
        <w:t>сидя</w:t>
      </w:r>
      <w:r w:rsidRPr="00F97A4B">
        <w:rPr>
          <w:spacing w:val="57"/>
        </w:rPr>
        <w:t xml:space="preserve"> </w:t>
      </w:r>
      <w:r w:rsidRPr="00F97A4B">
        <w:t>и</w:t>
      </w:r>
      <w:r w:rsidRPr="00F97A4B">
        <w:rPr>
          <w:spacing w:val="57"/>
        </w:rPr>
        <w:t xml:space="preserve"> </w:t>
      </w:r>
      <w:r w:rsidRPr="00F97A4B">
        <w:t>стоя</w:t>
      </w:r>
      <w:r w:rsidRPr="00F97A4B">
        <w:rPr>
          <w:spacing w:val="57"/>
        </w:rPr>
        <w:t xml:space="preserve"> </w:t>
      </w:r>
      <w:r w:rsidRPr="00F97A4B">
        <w:t>на</w:t>
      </w:r>
      <w:r w:rsidRPr="00F97A4B">
        <w:rPr>
          <w:spacing w:val="55"/>
        </w:rPr>
        <w:t xml:space="preserve"> </w:t>
      </w:r>
      <w:r w:rsidRPr="00F97A4B">
        <w:t>месте</w:t>
      </w:r>
      <w:r w:rsidRPr="00F97A4B">
        <w:rPr>
          <w:spacing w:val="57"/>
        </w:rPr>
        <w:t xml:space="preserve"> </w:t>
      </w:r>
      <w:r w:rsidRPr="00F97A4B">
        <w:t>Беговые</w:t>
      </w:r>
      <w:r w:rsidRPr="00F97A4B">
        <w:rPr>
          <w:spacing w:val="55"/>
        </w:rPr>
        <w:t xml:space="preserve"> </w:t>
      </w:r>
      <w:r w:rsidRPr="00F97A4B">
        <w:t>упражнения</w:t>
      </w:r>
      <w:r w:rsidRPr="00F97A4B">
        <w:rPr>
          <w:spacing w:val="2"/>
        </w:rPr>
        <w:t xml:space="preserve"> </w:t>
      </w:r>
      <w:r w:rsidRPr="00F97A4B">
        <w:t>скоростной</w:t>
      </w:r>
      <w:r w:rsidRPr="00F97A4B">
        <w:rPr>
          <w:spacing w:val="54"/>
        </w:rPr>
        <w:t xml:space="preserve"> </w:t>
      </w:r>
      <w:r w:rsidRPr="00F97A4B">
        <w:t>и</w:t>
      </w:r>
    </w:p>
    <w:p w:rsidR="00C450EA" w:rsidRPr="00F97A4B" w:rsidRDefault="002F2362" w:rsidP="00267F92">
      <w:pPr>
        <w:pStyle w:val="a3"/>
        <w:spacing w:line="242" w:lineRule="auto"/>
        <w:ind w:left="0"/>
      </w:pPr>
      <w:r w:rsidRPr="00F97A4B">
        <w:lastRenderedPageBreak/>
        <w:t>координационной</w:t>
      </w:r>
      <w:r w:rsidRPr="00F97A4B">
        <w:rPr>
          <w:spacing w:val="1"/>
        </w:rPr>
        <w:t xml:space="preserve"> </w:t>
      </w:r>
      <w:r w:rsidRPr="00F97A4B">
        <w:t>направленности:</w:t>
      </w:r>
      <w:r w:rsidRPr="00F97A4B">
        <w:rPr>
          <w:spacing w:val="1"/>
        </w:rPr>
        <w:t xml:space="preserve"> </w:t>
      </w:r>
      <w:r w:rsidRPr="00F97A4B">
        <w:t>челночный</w:t>
      </w:r>
      <w:r w:rsidRPr="00F97A4B">
        <w:rPr>
          <w:spacing w:val="1"/>
        </w:rPr>
        <w:t xml:space="preserve"> </w:t>
      </w:r>
      <w:r w:rsidRPr="00F97A4B">
        <w:t>бег;</w:t>
      </w:r>
      <w:r w:rsidRPr="00F97A4B">
        <w:rPr>
          <w:spacing w:val="1"/>
        </w:rPr>
        <w:t xml:space="preserve"> </w:t>
      </w:r>
      <w:r w:rsidRPr="00F97A4B">
        <w:t>бег</w:t>
      </w:r>
      <w:r w:rsidRPr="00F97A4B">
        <w:rPr>
          <w:spacing w:val="1"/>
        </w:rPr>
        <w:t xml:space="preserve"> </w:t>
      </w:r>
      <w:r w:rsidRPr="00F97A4B">
        <w:t>с</w:t>
      </w:r>
      <w:r w:rsidRPr="00F97A4B">
        <w:rPr>
          <w:spacing w:val="1"/>
        </w:rPr>
        <w:t xml:space="preserve"> </w:t>
      </w:r>
      <w:r w:rsidRPr="00F97A4B">
        <w:t>преодолением</w:t>
      </w:r>
      <w:r w:rsidRPr="00F97A4B">
        <w:rPr>
          <w:spacing w:val="1"/>
        </w:rPr>
        <w:t xml:space="preserve"> </w:t>
      </w:r>
      <w:r w:rsidRPr="00F97A4B">
        <w:t>препятствий;</w:t>
      </w:r>
      <w:r w:rsidRPr="00F97A4B">
        <w:rPr>
          <w:spacing w:val="1"/>
        </w:rPr>
        <w:t xml:space="preserve"> </w:t>
      </w:r>
      <w:r w:rsidRPr="00F97A4B">
        <w:t>с</w:t>
      </w:r>
      <w:r w:rsidRPr="00F97A4B">
        <w:rPr>
          <w:spacing w:val="1"/>
        </w:rPr>
        <w:t xml:space="preserve"> </w:t>
      </w:r>
      <w:r w:rsidRPr="00F97A4B">
        <w:t>ускорением</w:t>
      </w:r>
      <w:r w:rsidRPr="00F97A4B">
        <w:rPr>
          <w:spacing w:val="2"/>
        </w:rPr>
        <w:t xml:space="preserve"> </w:t>
      </w:r>
      <w:r w:rsidRPr="00F97A4B">
        <w:t>и</w:t>
      </w:r>
      <w:r w:rsidRPr="00F97A4B">
        <w:rPr>
          <w:spacing w:val="3"/>
        </w:rPr>
        <w:t xml:space="preserve"> </w:t>
      </w:r>
      <w:r w:rsidRPr="00F97A4B">
        <w:t>торможением;</w:t>
      </w:r>
      <w:r w:rsidRPr="00F97A4B">
        <w:rPr>
          <w:spacing w:val="-4"/>
        </w:rPr>
        <w:t xml:space="preserve"> </w:t>
      </w:r>
      <w:r w:rsidRPr="00F97A4B">
        <w:t>максимальной</w:t>
      </w:r>
      <w:r w:rsidRPr="00F97A4B">
        <w:rPr>
          <w:spacing w:val="-2"/>
        </w:rPr>
        <w:t xml:space="preserve"> </w:t>
      </w:r>
      <w:r w:rsidRPr="00F97A4B">
        <w:t>скоростью</w:t>
      </w:r>
      <w:r w:rsidRPr="00F97A4B">
        <w:rPr>
          <w:spacing w:val="-5"/>
        </w:rPr>
        <w:t xml:space="preserve"> </w:t>
      </w:r>
      <w:r w:rsidRPr="00F97A4B">
        <w:t>на дистанции</w:t>
      </w:r>
      <w:r w:rsidRPr="00F97A4B">
        <w:rPr>
          <w:spacing w:val="-2"/>
        </w:rPr>
        <w:t xml:space="preserve"> </w:t>
      </w:r>
      <w:r w:rsidRPr="00F97A4B">
        <w:t>30</w:t>
      </w:r>
      <w:r w:rsidRPr="00F97A4B">
        <w:rPr>
          <w:spacing w:val="-3"/>
        </w:rPr>
        <w:t xml:space="preserve"> </w:t>
      </w:r>
      <w:r w:rsidRPr="00F97A4B">
        <w:t>м</w:t>
      </w:r>
    </w:p>
    <w:p w:rsidR="00C450EA" w:rsidRPr="00F97A4B" w:rsidRDefault="002F2362" w:rsidP="00267F92">
      <w:pPr>
        <w:pStyle w:val="a3"/>
        <w:spacing w:line="242" w:lineRule="auto"/>
        <w:ind w:left="0" w:firstLine="706"/>
      </w:pPr>
      <w:r w:rsidRPr="00F97A4B">
        <w:t>Лыжная подготовка Передвижение одновременным двух-шажным ходом Упражнения в</w:t>
      </w:r>
      <w:r w:rsidRPr="00F97A4B">
        <w:rPr>
          <w:spacing w:val="-57"/>
        </w:rPr>
        <w:t xml:space="preserve"> </w:t>
      </w:r>
      <w:r w:rsidRPr="00F97A4B">
        <w:t>поворотах</w:t>
      </w:r>
      <w:r w:rsidRPr="00F97A4B">
        <w:rPr>
          <w:spacing w:val="-5"/>
        </w:rPr>
        <w:t xml:space="preserve"> </w:t>
      </w:r>
      <w:r w:rsidRPr="00F97A4B">
        <w:t>на лыжах</w:t>
      </w:r>
      <w:r w:rsidRPr="00F97A4B">
        <w:rPr>
          <w:spacing w:val="-4"/>
        </w:rPr>
        <w:t xml:space="preserve"> </w:t>
      </w:r>
      <w:r w:rsidRPr="00F97A4B">
        <w:t>переступанием</w:t>
      </w:r>
      <w:r w:rsidRPr="00F97A4B">
        <w:rPr>
          <w:spacing w:val="2"/>
        </w:rPr>
        <w:t xml:space="preserve"> </w:t>
      </w:r>
      <w:r w:rsidRPr="00F97A4B">
        <w:t>стоя</w:t>
      </w:r>
      <w:r w:rsidRPr="00F97A4B">
        <w:rPr>
          <w:spacing w:val="-4"/>
        </w:rPr>
        <w:t xml:space="preserve"> </w:t>
      </w:r>
      <w:r w:rsidRPr="00F97A4B">
        <w:t>на</w:t>
      </w:r>
      <w:r w:rsidRPr="00F97A4B">
        <w:rPr>
          <w:spacing w:val="6"/>
        </w:rPr>
        <w:t xml:space="preserve"> </w:t>
      </w:r>
      <w:r w:rsidRPr="00F97A4B">
        <w:t>месте и</w:t>
      </w:r>
      <w:r w:rsidRPr="00F97A4B">
        <w:rPr>
          <w:spacing w:val="-3"/>
        </w:rPr>
        <w:t xml:space="preserve"> </w:t>
      </w:r>
      <w:r w:rsidRPr="00F97A4B">
        <w:t>в</w:t>
      </w:r>
      <w:r w:rsidRPr="00F97A4B">
        <w:rPr>
          <w:spacing w:val="2"/>
        </w:rPr>
        <w:t xml:space="preserve"> </w:t>
      </w:r>
      <w:r w:rsidRPr="00F97A4B">
        <w:t>движении</w:t>
      </w:r>
      <w:r w:rsidRPr="00F97A4B">
        <w:rPr>
          <w:spacing w:val="54"/>
        </w:rPr>
        <w:t xml:space="preserve"> </w:t>
      </w:r>
      <w:r w:rsidRPr="00F97A4B">
        <w:t>Торможение</w:t>
      </w:r>
      <w:r w:rsidRPr="00F97A4B">
        <w:rPr>
          <w:spacing w:val="-1"/>
        </w:rPr>
        <w:t xml:space="preserve"> </w:t>
      </w:r>
      <w:r w:rsidRPr="00F97A4B">
        <w:t>плугом</w:t>
      </w:r>
    </w:p>
    <w:p w:rsidR="00C450EA" w:rsidRPr="00F97A4B" w:rsidRDefault="002F2362" w:rsidP="00267F92">
      <w:pPr>
        <w:pStyle w:val="a3"/>
        <w:ind w:left="0" w:firstLine="706"/>
      </w:pPr>
      <w:r w:rsidRPr="00F97A4B">
        <w:t>Плавательная</w:t>
      </w:r>
      <w:r w:rsidRPr="00F97A4B">
        <w:rPr>
          <w:spacing w:val="1"/>
        </w:rPr>
        <w:t xml:space="preserve"> </w:t>
      </w:r>
      <w:r w:rsidRPr="00F97A4B">
        <w:t>подготовка</w:t>
      </w:r>
      <w:r w:rsidRPr="00F97A4B">
        <w:rPr>
          <w:spacing w:val="1"/>
        </w:rPr>
        <w:t xml:space="preserve"> </w:t>
      </w:r>
      <w:r w:rsidRPr="00F97A4B">
        <w:t>Правила</w:t>
      </w:r>
      <w:r w:rsidRPr="00F97A4B">
        <w:rPr>
          <w:spacing w:val="1"/>
        </w:rPr>
        <w:t xml:space="preserve"> </w:t>
      </w:r>
      <w:r w:rsidRPr="00F97A4B">
        <w:t>поведения</w:t>
      </w:r>
      <w:r w:rsidRPr="00F97A4B">
        <w:rPr>
          <w:spacing w:val="1"/>
        </w:rPr>
        <w:t xml:space="preserve"> </w:t>
      </w:r>
      <w:r w:rsidRPr="00F97A4B">
        <w:t>в</w:t>
      </w:r>
      <w:r w:rsidRPr="00F97A4B">
        <w:rPr>
          <w:spacing w:val="1"/>
        </w:rPr>
        <w:t xml:space="preserve"> </w:t>
      </w:r>
      <w:r w:rsidRPr="00F97A4B">
        <w:t>бассейне</w:t>
      </w:r>
      <w:r w:rsidRPr="00F97A4B">
        <w:rPr>
          <w:spacing w:val="1"/>
        </w:rPr>
        <w:t xml:space="preserve"> </w:t>
      </w:r>
      <w:r w:rsidRPr="00F97A4B">
        <w:t>Виды</w:t>
      </w:r>
      <w:r w:rsidRPr="00F97A4B">
        <w:rPr>
          <w:spacing w:val="1"/>
        </w:rPr>
        <w:t xml:space="preserve"> </w:t>
      </w:r>
      <w:r w:rsidRPr="00F97A4B">
        <w:t>современного</w:t>
      </w:r>
      <w:r w:rsidRPr="00F97A4B">
        <w:rPr>
          <w:spacing w:val="1"/>
        </w:rPr>
        <w:t xml:space="preserve"> </w:t>
      </w:r>
      <w:r w:rsidRPr="00F97A4B">
        <w:t>спортивного плавания: кроль на груди и спине; брас Упражнения ознакомительного плавания:</w:t>
      </w:r>
      <w:r w:rsidRPr="00F97A4B">
        <w:rPr>
          <w:spacing w:val="-57"/>
        </w:rPr>
        <w:t xml:space="preserve"> </w:t>
      </w:r>
      <w:r w:rsidRPr="00F97A4B">
        <w:t>передвижение по дну ходьбой и прыжками; погружение в воду и всплывание; скольжение на</w:t>
      </w:r>
      <w:r w:rsidRPr="00F97A4B">
        <w:rPr>
          <w:spacing w:val="1"/>
        </w:rPr>
        <w:t xml:space="preserve"> </w:t>
      </w:r>
      <w:r w:rsidRPr="00F97A4B">
        <w:t>воде Упражнения</w:t>
      </w:r>
      <w:r w:rsidRPr="00F97A4B">
        <w:rPr>
          <w:spacing w:val="-3"/>
        </w:rPr>
        <w:t xml:space="preserve"> </w:t>
      </w:r>
      <w:r w:rsidRPr="00F97A4B">
        <w:t>в</w:t>
      </w:r>
      <w:r w:rsidRPr="00F97A4B">
        <w:rPr>
          <w:spacing w:val="-1"/>
        </w:rPr>
        <w:t xml:space="preserve"> </w:t>
      </w:r>
      <w:r w:rsidRPr="00F97A4B">
        <w:t>плавании</w:t>
      </w:r>
      <w:r w:rsidRPr="00F97A4B">
        <w:rPr>
          <w:spacing w:val="-2"/>
        </w:rPr>
        <w:t xml:space="preserve"> </w:t>
      </w:r>
      <w:r w:rsidRPr="00F97A4B">
        <w:t>кролем</w:t>
      </w:r>
      <w:r w:rsidRPr="00F97A4B">
        <w:rPr>
          <w:spacing w:val="-1"/>
        </w:rPr>
        <w:t xml:space="preserve"> </w:t>
      </w:r>
      <w:r w:rsidRPr="00F97A4B">
        <w:t>на груди</w:t>
      </w:r>
    </w:p>
    <w:p w:rsidR="00C450EA" w:rsidRPr="00F97A4B" w:rsidRDefault="002F2362" w:rsidP="00267F92">
      <w:pPr>
        <w:pStyle w:val="a3"/>
        <w:ind w:left="0" w:firstLine="706"/>
      </w:pPr>
      <w:r w:rsidRPr="00F97A4B">
        <w:t>Подвижные и спортивные игры Подвижные игры на точность движений с приёмами</w:t>
      </w:r>
      <w:r w:rsidRPr="00F97A4B">
        <w:rPr>
          <w:spacing w:val="1"/>
        </w:rPr>
        <w:t xml:space="preserve"> </w:t>
      </w:r>
      <w:r w:rsidRPr="00F97A4B">
        <w:t>спортивных игр и лыжной подготовки Баскетбол: ведение баскетбольного мяча; ловля и пере-</w:t>
      </w:r>
      <w:r w:rsidRPr="00F97A4B">
        <w:rPr>
          <w:spacing w:val="1"/>
        </w:rPr>
        <w:t xml:space="preserve"> </w:t>
      </w:r>
      <w:r w:rsidRPr="00F97A4B">
        <w:t>дача баскетбольного мяча Волейбол: прямая нижняя подача; приём и передача мяча снизу</w:t>
      </w:r>
      <w:r w:rsidRPr="00F97A4B">
        <w:rPr>
          <w:spacing w:val="1"/>
        </w:rPr>
        <w:t xml:space="preserve"> </w:t>
      </w:r>
      <w:r w:rsidRPr="00F97A4B">
        <w:t>двумя руками на месте и в движении Футбол: ведение футбольного мяча; удар по неподвиж-</w:t>
      </w:r>
      <w:r w:rsidRPr="00F97A4B">
        <w:rPr>
          <w:spacing w:val="1"/>
        </w:rPr>
        <w:t xml:space="preserve"> </w:t>
      </w:r>
      <w:r w:rsidRPr="00F97A4B">
        <w:t>ному</w:t>
      </w:r>
      <w:r w:rsidRPr="00F97A4B">
        <w:rPr>
          <w:spacing w:val="-8"/>
        </w:rPr>
        <w:t xml:space="preserve"> </w:t>
      </w:r>
      <w:r w:rsidRPr="00F97A4B">
        <w:t>футбольному</w:t>
      </w:r>
      <w:r w:rsidRPr="00F97A4B">
        <w:rPr>
          <w:spacing w:val="-8"/>
        </w:rPr>
        <w:t xml:space="preserve"> </w:t>
      </w:r>
      <w:r w:rsidRPr="00F97A4B">
        <w:t>мячу</w:t>
      </w:r>
    </w:p>
    <w:p w:rsidR="00C450EA" w:rsidRPr="00F97A4B" w:rsidRDefault="002F2362" w:rsidP="00267F92">
      <w:pPr>
        <w:ind w:firstLine="706"/>
        <w:jc w:val="both"/>
        <w:rPr>
          <w:sz w:val="24"/>
          <w:szCs w:val="24"/>
        </w:rPr>
      </w:pPr>
      <w:r w:rsidRPr="00F97A4B">
        <w:rPr>
          <w:i/>
          <w:sz w:val="24"/>
          <w:szCs w:val="24"/>
        </w:rPr>
        <w:t>Прикладно-ориентированная</w:t>
      </w:r>
      <w:r w:rsidRPr="00F97A4B">
        <w:rPr>
          <w:i/>
          <w:spacing w:val="1"/>
          <w:sz w:val="24"/>
          <w:szCs w:val="24"/>
        </w:rPr>
        <w:t xml:space="preserve"> </w:t>
      </w:r>
      <w:r w:rsidRPr="00F97A4B">
        <w:rPr>
          <w:i/>
          <w:sz w:val="24"/>
          <w:szCs w:val="24"/>
        </w:rPr>
        <w:t>физическая</w:t>
      </w:r>
      <w:r w:rsidRPr="00F97A4B">
        <w:rPr>
          <w:i/>
          <w:spacing w:val="1"/>
          <w:sz w:val="24"/>
          <w:szCs w:val="24"/>
        </w:rPr>
        <w:t xml:space="preserve"> </w:t>
      </w:r>
      <w:r w:rsidRPr="00F97A4B">
        <w:rPr>
          <w:i/>
          <w:sz w:val="24"/>
          <w:szCs w:val="24"/>
        </w:rPr>
        <w:t>культура.</w:t>
      </w:r>
      <w:r w:rsidRPr="00F97A4B">
        <w:rPr>
          <w:i/>
          <w:spacing w:val="1"/>
          <w:sz w:val="24"/>
          <w:szCs w:val="24"/>
        </w:rPr>
        <w:t xml:space="preserve"> </w:t>
      </w:r>
      <w:r w:rsidRPr="00F97A4B">
        <w:rPr>
          <w:sz w:val="24"/>
          <w:szCs w:val="24"/>
        </w:rPr>
        <w:t>Развитие</w:t>
      </w:r>
      <w:r w:rsidRPr="00F97A4B">
        <w:rPr>
          <w:spacing w:val="1"/>
          <w:sz w:val="24"/>
          <w:szCs w:val="24"/>
        </w:rPr>
        <w:t xml:space="preserve"> </w:t>
      </w:r>
      <w:r w:rsidRPr="00F97A4B">
        <w:rPr>
          <w:sz w:val="24"/>
          <w:szCs w:val="24"/>
        </w:rPr>
        <w:t>основных</w:t>
      </w:r>
      <w:r w:rsidRPr="00F97A4B">
        <w:rPr>
          <w:spacing w:val="1"/>
          <w:sz w:val="24"/>
          <w:szCs w:val="24"/>
        </w:rPr>
        <w:t xml:space="preserve"> </w:t>
      </w:r>
      <w:r w:rsidRPr="00F97A4B">
        <w:rPr>
          <w:sz w:val="24"/>
          <w:szCs w:val="24"/>
        </w:rPr>
        <w:t>физических</w:t>
      </w:r>
      <w:r w:rsidRPr="00F97A4B">
        <w:rPr>
          <w:spacing w:val="1"/>
          <w:sz w:val="24"/>
          <w:szCs w:val="24"/>
        </w:rPr>
        <w:t xml:space="preserve"> </w:t>
      </w:r>
      <w:r w:rsidRPr="00F97A4B">
        <w:rPr>
          <w:sz w:val="24"/>
          <w:szCs w:val="24"/>
        </w:rPr>
        <w:t>качеств</w:t>
      </w:r>
      <w:r w:rsidRPr="00F97A4B">
        <w:rPr>
          <w:spacing w:val="1"/>
          <w:sz w:val="24"/>
          <w:szCs w:val="24"/>
        </w:rPr>
        <w:t xml:space="preserve"> </w:t>
      </w:r>
      <w:r w:rsidRPr="00F97A4B">
        <w:rPr>
          <w:sz w:val="24"/>
          <w:szCs w:val="24"/>
        </w:rPr>
        <w:t>средствами</w:t>
      </w:r>
      <w:r w:rsidRPr="00F97A4B">
        <w:rPr>
          <w:spacing w:val="1"/>
          <w:sz w:val="24"/>
          <w:szCs w:val="24"/>
        </w:rPr>
        <w:t xml:space="preserve"> </w:t>
      </w:r>
      <w:r w:rsidRPr="00F97A4B">
        <w:rPr>
          <w:sz w:val="24"/>
          <w:szCs w:val="24"/>
        </w:rPr>
        <w:t>базовых</w:t>
      </w:r>
      <w:r w:rsidRPr="00F97A4B">
        <w:rPr>
          <w:spacing w:val="1"/>
          <w:sz w:val="24"/>
          <w:szCs w:val="24"/>
        </w:rPr>
        <w:t xml:space="preserve"> </w:t>
      </w:r>
      <w:r w:rsidRPr="00F97A4B">
        <w:rPr>
          <w:sz w:val="24"/>
          <w:szCs w:val="24"/>
        </w:rPr>
        <w:t>видов</w:t>
      </w:r>
      <w:r w:rsidRPr="00F97A4B">
        <w:rPr>
          <w:spacing w:val="1"/>
          <w:sz w:val="24"/>
          <w:szCs w:val="24"/>
        </w:rPr>
        <w:t xml:space="preserve"> </w:t>
      </w:r>
      <w:r w:rsidRPr="00F97A4B">
        <w:rPr>
          <w:sz w:val="24"/>
          <w:szCs w:val="24"/>
        </w:rPr>
        <w:t>спорта</w:t>
      </w:r>
      <w:r w:rsidRPr="00F97A4B">
        <w:rPr>
          <w:spacing w:val="1"/>
          <w:sz w:val="24"/>
          <w:szCs w:val="24"/>
        </w:rPr>
        <w:t xml:space="preserve"> </w:t>
      </w:r>
      <w:r w:rsidRPr="00F97A4B">
        <w:rPr>
          <w:sz w:val="24"/>
          <w:szCs w:val="24"/>
        </w:rPr>
        <w:t>Подготовка</w:t>
      </w:r>
      <w:r w:rsidRPr="00F97A4B">
        <w:rPr>
          <w:spacing w:val="1"/>
          <w:sz w:val="24"/>
          <w:szCs w:val="24"/>
        </w:rPr>
        <w:t xml:space="preserve"> </w:t>
      </w:r>
      <w:r w:rsidRPr="00F97A4B">
        <w:rPr>
          <w:sz w:val="24"/>
          <w:szCs w:val="24"/>
        </w:rPr>
        <w:t>к</w:t>
      </w:r>
      <w:r w:rsidRPr="00F97A4B">
        <w:rPr>
          <w:spacing w:val="1"/>
          <w:sz w:val="24"/>
          <w:szCs w:val="24"/>
        </w:rPr>
        <w:t xml:space="preserve"> </w:t>
      </w:r>
      <w:r w:rsidRPr="00F97A4B">
        <w:rPr>
          <w:sz w:val="24"/>
          <w:szCs w:val="24"/>
        </w:rPr>
        <w:t>выполнению</w:t>
      </w:r>
      <w:r w:rsidRPr="00F97A4B">
        <w:rPr>
          <w:spacing w:val="61"/>
          <w:sz w:val="24"/>
          <w:szCs w:val="24"/>
        </w:rPr>
        <w:t xml:space="preserve"> </w:t>
      </w:r>
      <w:r w:rsidRPr="00F97A4B">
        <w:rPr>
          <w:sz w:val="24"/>
          <w:szCs w:val="24"/>
        </w:rPr>
        <w:t>нормативных</w:t>
      </w:r>
      <w:r w:rsidRPr="00F97A4B">
        <w:rPr>
          <w:spacing w:val="1"/>
          <w:sz w:val="24"/>
          <w:szCs w:val="24"/>
        </w:rPr>
        <w:t xml:space="preserve"> </w:t>
      </w:r>
      <w:r w:rsidRPr="00F97A4B">
        <w:rPr>
          <w:sz w:val="24"/>
          <w:szCs w:val="24"/>
        </w:rPr>
        <w:t>требований</w:t>
      </w:r>
      <w:r w:rsidRPr="00F97A4B">
        <w:rPr>
          <w:spacing w:val="-3"/>
          <w:sz w:val="24"/>
          <w:szCs w:val="24"/>
        </w:rPr>
        <w:t xml:space="preserve"> </w:t>
      </w:r>
      <w:r w:rsidRPr="00F97A4B">
        <w:rPr>
          <w:sz w:val="24"/>
          <w:szCs w:val="24"/>
        </w:rPr>
        <w:t>комплекса</w:t>
      </w:r>
      <w:r w:rsidRPr="00F97A4B">
        <w:rPr>
          <w:spacing w:val="1"/>
          <w:sz w:val="24"/>
          <w:szCs w:val="24"/>
        </w:rPr>
        <w:t xml:space="preserve"> </w:t>
      </w:r>
      <w:r w:rsidRPr="00F97A4B">
        <w:rPr>
          <w:sz w:val="24"/>
          <w:szCs w:val="24"/>
        </w:rPr>
        <w:t>ГТО</w:t>
      </w:r>
    </w:p>
    <w:p w:rsidR="00C450EA" w:rsidRPr="00F97A4B" w:rsidRDefault="002F2362" w:rsidP="00B34D59">
      <w:pPr>
        <w:pStyle w:val="Heading1"/>
        <w:numPr>
          <w:ilvl w:val="0"/>
          <w:numId w:val="25"/>
        </w:numPr>
        <w:tabs>
          <w:tab w:val="left" w:pos="1361"/>
        </w:tabs>
        <w:ind w:left="0"/>
        <w:jc w:val="both"/>
      </w:pPr>
      <w:r w:rsidRPr="00F97A4B">
        <w:t>класс</w:t>
      </w:r>
    </w:p>
    <w:p w:rsidR="00C450EA" w:rsidRPr="00F97A4B" w:rsidRDefault="002F2362" w:rsidP="00267F92">
      <w:pPr>
        <w:spacing w:line="237" w:lineRule="auto"/>
        <w:ind w:firstLine="706"/>
        <w:jc w:val="both"/>
        <w:rPr>
          <w:sz w:val="24"/>
          <w:szCs w:val="24"/>
        </w:rPr>
      </w:pPr>
      <w:r w:rsidRPr="00F97A4B">
        <w:rPr>
          <w:b/>
          <w:i/>
          <w:sz w:val="24"/>
          <w:szCs w:val="24"/>
        </w:rPr>
        <w:t xml:space="preserve">Знания о физической культуре. </w:t>
      </w:r>
      <w:r w:rsidRPr="00F97A4B">
        <w:rPr>
          <w:sz w:val="24"/>
          <w:szCs w:val="24"/>
        </w:rPr>
        <w:t>Из истории развития физической культуры в России</w:t>
      </w:r>
      <w:r w:rsidRPr="00F97A4B">
        <w:rPr>
          <w:spacing w:val="1"/>
          <w:sz w:val="24"/>
          <w:szCs w:val="24"/>
        </w:rPr>
        <w:t xml:space="preserve"> </w:t>
      </w:r>
      <w:r w:rsidRPr="00F97A4B">
        <w:rPr>
          <w:sz w:val="24"/>
          <w:szCs w:val="24"/>
        </w:rPr>
        <w:t>Развитие</w:t>
      </w:r>
      <w:r w:rsidRPr="00F97A4B">
        <w:rPr>
          <w:spacing w:val="-5"/>
          <w:sz w:val="24"/>
          <w:szCs w:val="24"/>
        </w:rPr>
        <w:t xml:space="preserve"> </w:t>
      </w:r>
      <w:r w:rsidRPr="00F97A4B">
        <w:rPr>
          <w:sz w:val="24"/>
          <w:szCs w:val="24"/>
        </w:rPr>
        <w:t>национальных</w:t>
      </w:r>
      <w:r w:rsidRPr="00F97A4B">
        <w:rPr>
          <w:spacing w:val="-3"/>
          <w:sz w:val="24"/>
          <w:szCs w:val="24"/>
        </w:rPr>
        <w:t xml:space="preserve"> </w:t>
      </w:r>
      <w:r w:rsidRPr="00F97A4B">
        <w:rPr>
          <w:sz w:val="24"/>
          <w:szCs w:val="24"/>
        </w:rPr>
        <w:t>видов</w:t>
      </w:r>
      <w:r w:rsidRPr="00F97A4B">
        <w:rPr>
          <w:spacing w:val="-1"/>
          <w:sz w:val="24"/>
          <w:szCs w:val="24"/>
        </w:rPr>
        <w:t xml:space="preserve"> </w:t>
      </w:r>
      <w:r w:rsidRPr="00F97A4B">
        <w:rPr>
          <w:sz w:val="24"/>
          <w:szCs w:val="24"/>
        </w:rPr>
        <w:t>спорта</w:t>
      </w:r>
      <w:r w:rsidRPr="00F97A4B">
        <w:rPr>
          <w:spacing w:val="-3"/>
          <w:sz w:val="24"/>
          <w:szCs w:val="24"/>
        </w:rPr>
        <w:t xml:space="preserve"> </w:t>
      </w:r>
      <w:r w:rsidRPr="00F97A4B">
        <w:rPr>
          <w:sz w:val="24"/>
          <w:szCs w:val="24"/>
        </w:rPr>
        <w:t>в</w:t>
      </w:r>
      <w:r w:rsidRPr="00F97A4B">
        <w:rPr>
          <w:spacing w:val="3"/>
          <w:sz w:val="24"/>
          <w:szCs w:val="24"/>
        </w:rPr>
        <w:t xml:space="preserve"> </w:t>
      </w:r>
      <w:r w:rsidRPr="00F97A4B">
        <w:rPr>
          <w:sz w:val="24"/>
          <w:szCs w:val="24"/>
        </w:rPr>
        <w:t>России</w:t>
      </w:r>
    </w:p>
    <w:p w:rsidR="00C450EA" w:rsidRPr="00F97A4B" w:rsidRDefault="002F2362" w:rsidP="00267F92">
      <w:pPr>
        <w:pStyle w:val="a3"/>
        <w:ind w:left="0" w:firstLine="706"/>
      </w:pPr>
      <w:r w:rsidRPr="00F97A4B">
        <w:rPr>
          <w:b/>
          <w:i/>
        </w:rPr>
        <w:t xml:space="preserve">Способы самостоятельной деятельности. </w:t>
      </w:r>
      <w:r w:rsidRPr="00F97A4B">
        <w:t>Физическая подготовка Влияние занятий</w:t>
      </w:r>
      <w:r w:rsidRPr="00F97A4B">
        <w:rPr>
          <w:spacing w:val="1"/>
        </w:rPr>
        <w:t xml:space="preserve"> </w:t>
      </w:r>
      <w:r w:rsidRPr="00F97A4B">
        <w:t>физической подготовкой на работу организма Регулирование физической нагрузки по пульсу</w:t>
      </w:r>
      <w:r w:rsidRPr="00F97A4B">
        <w:rPr>
          <w:spacing w:val="1"/>
        </w:rPr>
        <w:t xml:space="preserve"> </w:t>
      </w:r>
      <w:r w:rsidRPr="00F97A4B">
        <w:t>на</w:t>
      </w:r>
      <w:r w:rsidRPr="00F97A4B">
        <w:rPr>
          <w:spacing w:val="1"/>
        </w:rPr>
        <w:t xml:space="preserve"> </w:t>
      </w:r>
      <w:r w:rsidRPr="00F97A4B">
        <w:t>самостоятельных</w:t>
      </w:r>
      <w:r w:rsidRPr="00F97A4B">
        <w:rPr>
          <w:spacing w:val="1"/>
        </w:rPr>
        <w:t xml:space="preserve"> </w:t>
      </w:r>
      <w:r w:rsidRPr="00F97A4B">
        <w:t>занятиях</w:t>
      </w:r>
      <w:r w:rsidRPr="00F97A4B">
        <w:rPr>
          <w:spacing w:val="1"/>
        </w:rPr>
        <w:t xml:space="preserve"> </w:t>
      </w:r>
      <w:r w:rsidRPr="00F97A4B">
        <w:t>физической</w:t>
      </w:r>
      <w:r w:rsidRPr="00F97A4B">
        <w:rPr>
          <w:spacing w:val="1"/>
        </w:rPr>
        <w:t xml:space="preserve"> </w:t>
      </w:r>
      <w:r w:rsidRPr="00F97A4B">
        <w:t>подготовкой</w:t>
      </w:r>
      <w:r w:rsidRPr="00F97A4B">
        <w:rPr>
          <w:spacing w:val="1"/>
        </w:rPr>
        <w:t xml:space="preserve"> </w:t>
      </w:r>
      <w:r w:rsidRPr="00F97A4B">
        <w:t>Определение</w:t>
      </w:r>
      <w:r w:rsidRPr="00F97A4B">
        <w:rPr>
          <w:spacing w:val="1"/>
        </w:rPr>
        <w:t xml:space="preserve"> </w:t>
      </w:r>
      <w:r w:rsidRPr="00F97A4B">
        <w:t>тяжести</w:t>
      </w:r>
      <w:r w:rsidRPr="00F97A4B">
        <w:rPr>
          <w:spacing w:val="1"/>
        </w:rPr>
        <w:t xml:space="preserve"> </w:t>
      </w:r>
      <w:r w:rsidRPr="00F97A4B">
        <w:t>нагрузки</w:t>
      </w:r>
      <w:r w:rsidRPr="00F97A4B">
        <w:rPr>
          <w:spacing w:val="1"/>
        </w:rPr>
        <w:t xml:space="preserve"> </w:t>
      </w:r>
      <w:r w:rsidRPr="00F97A4B">
        <w:t>на</w:t>
      </w:r>
      <w:r w:rsidRPr="00F97A4B">
        <w:rPr>
          <w:spacing w:val="1"/>
        </w:rPr>
        <w:t xml:space="preserve"> </w:t>
      </w:r>
      <w:r w:rsidRPr="00F97A4B">
        <w:t>самостоятельных занятиях физической подготовкой по внешним признакам и самочувствию</w:t>
      </w:r>
      <w:r w:rsidRPr="00F97A4B">
        <w:rPr>
          <w:spacing w:val="1"/>
        </w:rPr>
        <w:t xml:space="preserve"> </w:t>
      </w:r>
      <w:r w:rsidRPr="00F97A4B">
        <w:t>Определение возрастных особенностей физического развития и физической подготовленности</w:t>
      </w:r>
      <w:r w:rsidRPr="00F97A4B">
        <w:rPr>
          <w:spacing w:val="-57"/>
        </w:rPr>
        <w:t xml:space="preserve"> </w:t>
      </w:r>
      <w:r w:rsidRPr="00F97A4B">
        <w:t>посредством</w:t>
      </w:r>
      <w:r w:rsidRPr="00F97A4B">
        <w:rPr>
          <w:spacing w:val="1"/>
        </w:rPr>
        <w:t xml:space="preserve"> </w:t>
      </w:r>
      <w:r w:rsidRPr="00F97A4B">
        <w:t>регулярного</w:t>
      </w:r>
      <w:r w:rsidRPr="00F97A4B">
        <w:rPr>
          <w:spacing w:val="1"/>
        </w:rPr>
        <w:t xml:space="preserve"> </w:t>
      </w:r>
      <w:r w:rsidRPr="00F97A4B">
        <w:t>наблюдения</w:t>
      </w:r>
      <w:r w:rsidRPr="00F97A4B">
        <w:rPr>
          <w:spacing w:val="1"/>
        </w:rPr>
        <w:t xml:space="preserve"> </w:t>
      </w:r>
      <w:r w:rsidRPr="00F97A4B">
        <w:t>Оказание</w:t>
      </w:r>
      <w:r w:rsidRPr="00F97A4B">
        <w:rPr>
          <w:spacing w:val="1"/>
        </w:rPr>
        <w:t xml:space="preserve"> </w:t>
      </w:r>
      <w:r w:rsidRPr="00F97A4B">
        <w:t>первой</w:t>
      </w:r>
      <w:r w:rsidRPr="00F97A4B">
        <w:rPr>
          <w:spacing w:val="1"/>
        </w:rPr>
        <w:t xml:space="preserve"> </w:t>
      </w:r>
      <w:r w:rsidRPr="00F97A4B">
        <w:t>помощи</w:t>
      </w:r>
      <w:r w:rsidRPr="00F97A4B">
        <w:rPr>
          <w:spacing w:val="1"/>
        </w:rPr>
        <w:t xml:space="preserve"> </w:t>
      </w:r>
      <w:r w:rsidRPr="00F97A4B">
        <w:t>при</w:t>
      </w:r>
      <w:r w:rsidRPr="00F97A4B">
        <w:rPr>
          <w:spacing w:val="1"/>
        </w:rPr>
        <w:t xml:space="preserve"> </w:t>
      </w:r>
      <w:r w:rsidRPr="00F97A4B">
        <w:t>травмах</w:t>
      </w:r>
      <w:r w:rsidRPr="00F97A4B">
        <w:rPr>
          <w:spacing w:val="1"/>
        </w:rPr>
        <w:t xml:space="preserve"> </w:t>
      </w:r>
      <w:r w:rsidRPr="00F97A4B">
        <w:t>во</w:t>
      </w:r>
      <w:r w:rsidRPr="00F97A4B">
        <w:rPr>
          <w:spacing w:val="1"/>
        </w:rPr>
        <w:t xml:space="preserve"> </w:t>
      </w:r>
      <w:r w:rsidRPr="00F97A4B">
        <w:t>время</w:t>
      </w:r>
      <w:r w:rsidRPr="00F97A4B">
        <w:rPr>
          <w:spacing w:val="1"/>
        </w:rPr>
        <w:t xml:space="preserve"> </w:t>
      </w:r>
      <w:r w:rsidRPr="00F97A4B">
        <w:t>самостоятельных</w:t>
      </w:r>
      <w:r w:rsidRPr="00F97A4B">
        <w:rPr>
          <w:spacing w:val="-4"/>
        </w:rPr>
        <w:t xml:space="preserve"> </w:t>
      </w:r>
      <w:r w:rsidRPr="00F97A4B">
        <w:t>занятий</w:t>
      </w:r>
      <w:r w:rsidRPr="00F97A4B">
        <w:rPr>
          <w:spacing w:val="-2"/>
        </w:rPr>
        <w:t xml:space="preserve"> </w:t>
      </w:r>
      <w:r w:rsidRPr="00F97A4B">
        <w:t>физической</w:t>
      </w:r>
      <w:r w:rsidRPr="00F97A4B">
        <w:rPr>
          <w:spacing w:val="3"/>
        </w:rPr>
        <w:t xml:space="preserve"> </w:t>
      </w:r>
      <w:r w:rsidRPr="00F97A4B">
        <w:t>культурой</w:t>
      </w:r>
    </w:p>
    <w:p w:rsidR="00C450EA" w:rsidRPr="00F97A4B" w:rsidRDefault="002F2362" w:rsidP="00267F92">
      <w:pPr>
        <w:pStyle w:val="a3"/>
        <w:ind w:left="0" w:firstLine="706"/>
      </w:pPr>
      <w:r w:rsidRPr="00F97A4B">
        <w:rPr>
          <w:b/>
          <w:i/>
        </w:rPr>
        <w:t>Физическое</w:t>
      </w:r>
      <w:r w:rsidRPr="00F97A4B">
        <w:rPr>
          <w:b/>
          <w:i/>
          <w:spacing w:val="1"/>
        </w:rPr>
        <w:t xml:space="preserve"> </w:t>
      </w:r>
      <w:r w:rsidRPr="00F97A4B">
        <w:rPr>
          <w:b/>
          <w:i/>
        </w:rPr>
        <w:t>совершенствование.</w:t>
      </w:r>
      <w:r w:rsidRPr="00F97A4B">
        <w:rPr>
          <w:b/>
          <w:i/>
          <w:spacing w:val="1"/>
        </w:rPr>
        <w:t xml:space="preserve"> </w:t>
      </w:r>
      <w:r w:rsidRPr="00F97A4B">
        <w:rPr>
          <w:i/>
        </w:rPr>
        <w:t>Оздоровительная</w:t>
      </w:r>
      <w:r w:rsidRPr="00F97A4B">
        <w:rPr>
          <w:i/>
          <w:spacing w:val="1"/>
        </w:rPr>
        <w:t xml:space="preserve"> </w:t>
      </w:r>
      <w:r w:rsidRPr="00F97A4B">
        <w:rPr>
          <w:i/>
        </w:rPr>
        <w:t>физическая</w:t>
      </w:r>
      <w:r w:rsidRPr="00F97A4B">
        <w:rPr>
          <w:i/>
          <w:spacing w:val="1"/>
        </w:rPr>
        <w:t xml:space="preserve"> </w:t>
      </w:r>
      <w:r w:rsidRPr="00F97A4B">
        <w:rPr>
          <w:i/>
        </w:rPr>
        <w:t>культура.</w:t>
      </w:r>
      <w:r w:rsidRPr="00F97A4B">
        <w:rPr>
          <w:i/>
          <w:spacing w:val="1"/>
        </w:rPr>
        <w:t xml:space="preserve"> </w:t>
      </w:r>
      <w:r w:rsidRPr="00F97A4B">
        <w:t>Оценка</w:t>
      </w:r>
      <w:r w:rsidRPr="00F97A4B">
        <w:rPr>
          <w:spacing w:val="1"/>
        </w:rPr>
        <w:t xml:space="preserve"> </w:t>
      </w:r>
      <w:r w:rsidRPr="00F97A4B">
        <w:t>состояния осанки, упражнения для профилактики её нарушения (на расслабление мышц спи-</w:t>
      </w:r>
      <w:r w:rsidRPr="00F97A4B">
        <w:rPr>
          <w:spacing w:val="1"/>
        </w:rPr>
        <w:t xml:space="preserve"> </w:t>
      </w:r>
      <w:r w:rsidRPr="00F97A4B">
        <w:t>ны и профилактику сутулости) Упражнения для снижения массы тела за счёт упражнений с</w:t>
      </w:r>
      <w:r w:rsidRPr="00F97A4B">
        <w:rPr>
          <w:spacing w:val="1"/>
        </w:rPr>
        <w:t xml:space="preserve"> </w:t>
      </w:r>
      <w:r w:rsidRPr="00F97A4B">
        <w:t>высокой активностью работы больших мышечных групп Закаливающие процедуры: купание в</w:t>
      </w:r>
      <w:r w:rsidRPr="00F97A4B">
        <w:rPr>
          <w:spacing w:val="-57"/>
        </w:rPr>
        <w:t xml:space="preserve"> </w:t>
      </w:r>
      <w:r w:rsidRPr="00F97A4B">
        <w:t>естественных</w:t>
      </w:r>
      <w:r w:rsidRPr="00F97A4B">
        <w:rPr>
          <w:spacing w:val="-4"/>
        </w:rPr>
        <w:t xml:space="preserve"> </w:t>
      </w:r>
      <w:r w:rsidRPr="00F97A4B">
        <w:t>водоёмах;</w:t>
      </w:r>
      <w:r w:rsidRPr="00F97A4B">
        <w:rPr>
          <w:spacing w:val="-3"/>
        </w:rPr>
        <w:t xml:space="preserve"> </w:t>
      </w:r>
      <w:r w:rsidRPr="00F97A4B">
        <w:t>солнечные</w:t>
      </w:r>
      <w:r w:rsidRPr="00F97A4B">
        <w:rPr>
          <w:spacing w:val="-4"/>
        </w:rPr>
        <w:t xml:space="preserve"> </w:t>
      </w:r>
      <w:r w:rsidRPr="00F97A4B">
        <w:t>и</w:t>
      </w:r>
      <w:r w:rsidRPr="00F97A4B">
        <w:rPr>
          <w:spacing w:val="-2"/>
        </w:rPr>
        <w:t xml:space="preserve"> </w:t>
      </w:r>
      <w:r w:rsidRPr="00F97A4B">
        <w:t>воздушные процедуры</w:t>
      </w:r>
    </w:p>
    <w:p w:rsidR="00C450EA" w:rsidRPr="00F97A4B" w:rsidRDefault="002F2362" w:rsidP="00267F92">
      <w:pPr>
        <w:pStyle w:val="a3"/>
        <w:ind w:left="0" w:firstLine="706"/>
      </w:pPr>
      <w:r w:rsidRPr="00F97A4B">
        <w:rPr>
          <w:i/>
        </w:rPr>
        <w:t xml:space="preserve">Спортивно-оздоровительная физическая культура. </w:t>
      </w:r>
      <w:r w:rsidRPr="00F97A4B">
        <w:t>Гимнастика с основами акробатики</w:t>
      </w:r>
      <w:r w:rsidRPr="00F97A4B">
        <w:rPr>
          <w:spacing w:val="1"/>
        </w:rPr>
        <w:t xml:space="preserve"> </w:t>
      </w:r>
      <w:r w:rsidRPr="00F97A4B">
        <w:t>Предупреждение травматизма при выполнении гимнастических и акробатических упражнений</w:t>
      </w:r>
      <w:r w:rsidRPr="00F97A4B">
        <w:rPr>
          <w:spacing w:val="-57"/>
        </w:rPr>
        <w:t xml:space="preserve"> </w:t>
      </w:r>
      <w:r w:rsidRPr="00F97A4B">
        <w:t>Акробатические</w:t>
      </w:r>
      <w:r w:rsidRPr="00F97A4B">
        <w:rPr>
          <w:spacing w:val="1"/>
        </w:rPr>
        <w:t xml:space="preserve"> </w:t>
      </w:r>
      <w:r w:rsidRPr="00F97A4B">
        <w:t>комбинации</w:t>
      </w:r>
      <w:r w:rsidRPr="00F97A4B">
        <w:rPr>
          <w:spacing w:val="1"/>
        </w:rPr>
        <w:t xml:space="preserve"> </w:t>
      </w:r>
      <w:r w:rsidRPr="00F97A4B">
        <w:t>из</w:t>
      </w:r>
      <w:r w:rsidRPr="00F97A4B">
        <w:rPr>
          <w:spacing w:val="1"/>
        </w:rPr>
        <w:t xml:space="preserve"> </w:t>
      </w:r>
      <w:r w:rsidRPr="00F97A4B">
        <w:t>хорошо</w:t>
      </w:r>
      <w:r w:rsidRPr="00F97A4B">
        <w:rPr>
          <w:spacing w:val="1"/>
        </w:rPr>
        <w:t xml:space="preserve"> </w:t>
      </w:r>
      <w:r w:rsidRPr="00F97A4B">
        <w:t>освоенных</w:t>
      </w:r>
      <w:r w:rsidRPr="00F97A4B">
        <w:rPr>
          <w:spacing w:val="1"/>
        </w:rPr>
        <w:t xml:space="preserve"> </w:t>
      </w:r>
      <w:r w:rsidRPr="00F97A4B">
        <w:t>упражнений</w:t>
      </w:r>
      <w:r w:rsidRPr="00F97A4B">
        <w:rPr>
          <w:spacing w:val="1"/>
        </w:rPr>
        <w:t xml:space="preserve"> </w:t>
      </w:r>
      <w:r w:rsidRPr="00F97A4B">
        <w:t>Опорный</w:t>
      </w:r>
      <w:r w:rsidRPr="00F97A4B">
        <w:rPr>
          <w:spacing w:val="1"/>
        </w:rPr>
        <w:t xml:space="preserve"> </w:t>
      </w:r>
      <w:r w:rsidRPr="00F97A4B">
        <w:t>прыжок</w:t>
      </w:r>
      <w:r w:rsidRPr="00F97A4B">
        <w:rPr>
          <w:spacing w:val="1"/>
        </w:rPr>
        <w:t xml:space="preserve"> </w:t>
      </w:r>
      <w:r w:rsidRPr="00F97A4B">
        <w:t>через</w:t>
      </w:r>
      <w:r w:rsidRPr="00F97A4B">
        <w:rPr>
          <w:spacing w:val="1"/>
        </w:rPr>
        <w:t xml:space="preserve"> </w:t>
      </w:r>
      <w:r w:rsidRPr="00F97A4B">
        <w:t>гимнастического козла с разбега способом напрыгивания Упражнения на низкой гимнастиче-</w:t>
      </w:r>
      <w:r w:rsidRPr="00F97A4B">
        <w:rPr>
          <w:spacing w:val="1"/>
        </w:rPr>
        <w:t xml:space="preserve"> </w:t>
      </w:r>
      <w:r w:rsidRPr="00F97A4B">
        <w:t>ской</w:t>
      </w:r>
      <w:r w:rsidRPr="00F97A4B">
        <w:rPr>
          <w:spacing w:val="-4"/>
        </w:rPr>
        <w:t xml:space="preserve"> </w:t>
      </w:r>
      <w:r w:rsidRPr="00F97A4B">
        <w:t>перекладине: висы</w:t>
      </w:r>
      <w:r w:rsidRPr="00F97A4B">
        <w:rPr>
          <w:spacing w:val="-3"/>
        </w:rPr>
        <w:t xml:space="preserve"> </w:t>
      </w:r>
      <w:r w:rsidRPr="00F97A4B">
        <w:t>и</w:t>
      </w:r>
      <w:r w:rsidRPr="00F97A4B">
        <w:rPr>
          <w:spacing w:val="1"/>
        </w:rPr>
        <w:t xml:space="preserve"> </w:t>
      </w:r>
      <w:r w:rsidRPr="00F97A4B">
        <w:t>упоры,</w:t>
      </w:r>
      <w:r w:rsidRPr="00F97A4B">
        <w:rPr>
          <w:spacing w:val="-2"/>
        </w:rPr>
        <w:t xml:space="preserve"> </w:t>
      </w:r>
      <w:r w:rsidRPr="00F97A4B">
        <w:t>подъём</w:t>
      </w:r>
      <w:r w:rsidRPr="00F97A4B">
        <w:rPr>
          <w:spacing w:val="-4"/>
        </w:rPr>
        <w:t xml:space="preserve"> </w:t>
      </w:r>
      <w:r w:rsidRPr="00F97A4B">
        <w:t>переворотом</w:t>
      </w:r>
      <w:r w:rsidRPr="00F97A4B">
        <w:rPr>
          <w:spacing w:val="1"/>
        </w:rPr>
        <w:t xml:space="preserve"> </w:t>
      </w:r>
      <w:r w:rsidRPr="00F97A4B">
        <w:t>Упражнения</w:t>
      </w:r>
      <w:r w:rsidRPr="00F97A4B">
        <w:rPr>
          <w:spacing w:val="-4"/>
        </w:rPr>
        <w:t xml:space="preserve"> </w:t>
      </w:r>
      <w:r w:rsidRPr="00F97A4B">
        <w:t>в</w:t>
      </w:r>
      <w:r w:rsidRPr="00F97A4B">
        <w:rPr>
          <w:spacing w:val="1"/>
        </w:rPr>
        <w:t xml:space="preserve"> </w:t>
      </w:r>
      <w:r w:rsidRPr="00F97A4B">
        <w:t>танце</w:t>
      </w:r>
      <w:r w:rsidRPr="00F97A4B">
        <w:rPr>
          <w:spacing w:val="-1"/>
        </w:rPr>
        <w:t xml:space="preserve"> </w:t>
      </w:r>
      <w:r w:rsidRPr="00F97A4B">
        <w:t>«Летка-енка»</w:t>
      </w:r>
    </w:p>
    <w:p w:rsidR="00C450EA" w:rsidRPr="00F97A4B" w:rsidRDefault="002F2362" w:rsidP="00267F92">
      <w:pPr>
        <w:pStyle w:val="a3"/>
        <w:ind w:left="0" w:firstLine="706"/>
      </w:pPr>
      <w:r w:rsidRPr="00F97A4B">
        <w:t>Лёгкая атлетика Предупреждение травматизма во время выполнения легкоатлетических</w:t>
      </w:r>
      <w:r w:rsidRPr="00F97A4B">
        <w:rPr>
          <w:spacing w:val="-57"/>
        </w:rPr>
        <w:t xml:space="preserve"> </w:t>
      </w:r>
      <w:r w:rsidRPr="00F97A4B">
        <w:t>упражнений Прыжок в высоту с разбега перешагиванием Технические действия при беге по</w:t>
      </w:r>
      <w:r w:rsidRPr="00F97A4B">
        <w:rPr>
          <w:spacing w:val="1"/>
        </w:rPr>
        <w:t xml:space="preserve"> </w:t>
      </w:r>
      <w:r w:rsidRPr="00F97A4B">
        <w:t>легкоатлетической дистанции: низкий старт; стартовое ускорение, финиширование Метание</w:t>
      </w:r>
      <w:r w:rsidRPr="00F97A4B">
        <w:rPr>
          <w:spacing w:val="1"/>
        </w:rPr>
        <w:t xml:space="preserve"> </w:t>
      </w:r>
      <w:r w:rsidRPr="00F97A4B">
        <w:t>малого</w:t>
      </w:r>
      <w:r w:rsidRPr="00F97A4B">
        <w:rPr>
          <w:spacing w:val="1"/>
        </w:rPr>
        <w:t xml:space="preserve"> </w:t>
      </w:r>
      <w:r w:rsidRPr="00F97A4B">
        <w:t>мяча</w:t>
      </w:r>
      <w:r w:rsidRPr="00F97A4B">
        <w:rPr>
          <w:spacing w:val="1"/>
        </w:rPr>
        <w:t xml:space="preserve"> </w:t>
      </w:r>
      <w:r w:rsidRPr="00F97A4B">
        <w:t>на</w:t>
      </w:r>
      <w:r w:rsidRPr="00F97A4B">
        <w:rPr>
          <w:spacing w:val="1"/>
        </w:rPr>
        <w:t xml:space="preserve"> </w:t>
      </w:r>
      <w:r w:rsidRPr="00F97A4B">
        <w:t>дальность</w:t>
      </w:r>
      <w:r w:rsidRPr="00F97A4B">
        <w:rPr>
          <w:spacing w:val="-1"/>
        </w:rPr>
        <w:t xml:space="preserve"> </w:t>
      </w:r>
      <w:r w:rsidRPr="00F97A4B">
        <w:t>стоя</w:t>
      </w:r>
      <w:r w:rsidRPr="00F97A4B">
        <w:rPr>
          <w:spacing w:val="-3"/>
        </w:rPr>
        <w:t xml:space="preserve"> </w:t>
      </w:r>
      <w:r w:rsidRPr="00F97A4B">
        <w:t>на</w:t>
      </w:r>
      <w:r w:rsidRPr="00F97A4B">
        <w:rPr>
          <w:spacing w:val="1"/>
        </w:rPr>
        <w:t xml:space="preserve"> </w:t>
      </w:r>
      <w:r w:rsidRPr="00F97A4B">
        <w:t>месте</w:t>
      </w:r>
    </w:p>
    <w:p w:rsidR="00C450EA" w:rsidRPr="00F97A4B" w:rsidRDefault="002F2362" w:rsidP="00267F92">
      <w:pPr>
        <w:pStyle w:val="a3"/>
        <w:spacing w:line="242" w:lineRule="auto"/>
        <w:ind w:left="0" w:firstLine="706"/>
      </w:pPr>
      <w:r w:rsidRPr="00F97A4B">
        <w:t>Лыжная</w:t>
      </w:r>
      <w:r w:rsidRPr="00F97A4B">
        <w:rPr>
          <w:spacing w:val="1"/>
        </w:rPr>
        <w:t xml:space="preserve"> </w:t>
      </w:r>
      <w:r w:rsidRPr="00F97A4B">
        <w:t>подготовка</w:t>
      </w:r>
      <w:r w:rsidRPr="00F97A4B">
        <w:rPr>
          <w:spacing w:val="1"/>
        </w:rPr>
        <w:t xml:space="preserve"> </w:t>
      </w:r>
      <w:r w:rsidRPr="00F97A4B">
        <w:t>Предупреждение</w:t>
      </w:r>
      <w:r w:rsidRPr="00F97A4B">
        <w:rPr>
          <w:spacing w:val="1"/>
        </w:rPr>
        <w:t xml:space="preserve"> </w:t>
      </w:r>
      <w:r w:rsidRPr="00F97A4B">
        <w:t>травматизма</w:t>
      </w:r>
      <w:r w:rsidRPr="00F97A4B">
        <w:rPr>
          <w:spacing w:val="1"/>
        </w:rPr>
        <w:t xml:space="preserve"> </w:t>
      </w:r>
      <w:r w:rsidRPr="00F97A4B">
        <w:t>во</w:t>
      </w:r>
      <w:r w:rsidRPr="00F97A4B">
        <w:rPr>
          <w:spacing w:val="1"/>
        </w:rPr>
        <w:t xml:space="preserve"> </w:t>
      </w:r>
      <w:r w:rsidRPr="00F97A4B">
        <w:t>время</w:t>
      </w:r>
      <w:r w:rsidRPr="00F97A4B">
        <w:rPr>
          <w:spacing w:val="1"/>
        </w:rPr>
        <w:t xml:space="preserve"> </w:t>
      </w:r>
      <w:r w:rsidRPr="00F97A4B">
        <w:t>занятий</w:t>
      </w:r>
      <w:r w:rsidRPr="00F97A4B">
        <w:rPr>
          <w:spacing w:val="1"/>
        </w:rPr>
        <w:t xml:space="preserve"> </w:t>
      </w:r>
      <w:r w:rsidRPr="00F97A4B">
        <w:t>лыжной</w:t>
      </w:r>
      <w:r w:rsidRPr="00F97A4B">
        <w:rPr>
          <w:spacing w:val="1"/>
        </w:rPr>
        <w:t xml:space="preserve"> </w:t>
      </w:r>
      <w:r w:rsidRPr="00F97A4B">
        <w:t>подготовкой Упражнения</w:t>
      </w:r>
      <w:r w:rsidRPr="00F97A4B">
        <w:rPr>
          <w:spacing w:val="-5"/>
        </w:rPr>
        <w:t xml:space="preserve"> </w:t>
      </w:r>
      <w:r w:rsidRPr="00F97A4B">
        <w:t>в</w:t>
      </w:r>
      <w:r w:rsidRPr="00F97A4B">
        <w:rPr>
          <w:spacing w:val="-3"/>
        </w:rPr>
        <w:t xml:space="preserve"> </w:t>
      </w:r>
      <w:r w:rsidRPr="00F97A4B">
        <w:t>передвижении</w:t>
      </w:r>
      <w:r w:rsidRPr="00F97A4B">
        <w:rPr>
          <w:spacing w:val="-4"/>
        </w:rPr>
        <w:t xml:space="preserve"> </w:t>
      </w:r>
      <w:r w:rsidRPr="00F97A4B">
        <w:t>на</w:t>
      </w:r>
      <w:r w:rsidRPr="00F97A4B">
        <w:rPr>
          <w:spacing w:val="-6"/>
        </w:rPr>
        <w:t xml:space="preserve"> </w:t>
      </w:r>
      <w:r w:rsidRPr="00F97A4B">
        <w:t>лыжах</w:t>
      </w:r>
      <w:r w:rsidRPr="00F97A4B">
        <w:rPr>
          <w:spacing w:val="-4"/>
        </w:rPr>
        <w:t xml:space="preserve"> </w:t>
      </w:r>
      <w:r w:rsidRPr="00F97A4B">
        <w:t>одновременным</w:t>
      </w:r>
      <w:r w:rsidRPr="00F97A4B">
        <w:rPr>
          <w:spacing w:val="-3"/>
        </w:rPr>
        <w:t xml:space="preserve"> </w:t>
      </w:r>
      <w:r w:rsidRPr="00F97A4B">
        <w:t>одношажным ходом</w:t>
      </w:r>
    </w:p>
    <w:p w:rsidR="00C450EA" w:rsidRPr="00F97A4B" w:rsidRDefault="002F2362" w:rsidP="00267F92">
      <w:pPr>
        <w:pStyle w:val="a3"/>
        <w:tabs>
          <w:tab w:val="left" w:pos="3405"/>
          <w:tab w:val="left" w:pos="5362"/>
          <w:tab w:val="left" w:pos="7933"/>
          <w:tab w:val="left" w:pos="10030"/>
        </w:tabs>
        <w:ind w:left="0" w:firstLine="706"/>
      </w:pPr>
      <w:r w:rsidRPr="00F97A4B">
        <w:t>Плавательная</w:t>
      </w:r>
      <w:r w:rsidRPr="00F97A4B">
        <w:tab/>
        <w:t>подготовка</w:t>
      </w:r>
      <w:r w:rsidRPr="00F97A4B">
        <w:tab/>
        <w:t>Предупреждение</w:t>
      </w:r>
      <w:r w:rsidRPr="00F97A4B">
        <w:tab/>
        <w:t>травматизма</w:t>
      </w:r>
      <w:r w:rsidRPr="00F97A4B">
        <w:tab/>
      </w:r>
      <w:r w:rsidRPr="00F97A4B">
        <w:rPr>
          <w:spacing w:val="-4"/>
        </w:rPr>
        <w:t>во</w:t>
      </w:r>
      <w:r w:rsidRPr="00F97A4B">
        <w:rPr>
          <w:spacing w:val="-58"/>
        </w:rPr>
        <w:t xml:space="preserve"> </w:t>
      </w:r>
      <w:r w:rsidRPr="00F97A4B">
        <w:t>время</w:t>
      </w:r>
      <w:r w:rsidRPr="00F97A4B">
        <w:rPr>
          <w:spacing w:val="1"/>
        </w:rPr>
        <w:t xml:space="preserve"> </w:t>
      </w:r>
      <w:r w:rsidRPr="00F97A4B">
        <w:t>занятий</w:t>
      </w:r>
      <w:r w:rsidRPr="00F97A4B">
        <w:rPr>
          <w:spacing w:val="1"/>
        </w:rPr>
        <w:t xml:space="preserve"> </w:t>
      </w:r>
      <w:r w:rsidRPr="00F97A4B">
        <w:t>плавательной</w:t>
      </w:r>
      <w:r w:rsidRPr="00F97A4B">
        <w:rPr>
          <w:spacing w:val="1"/>
        </w:rPr>
        <w:t xml:space="preserve"> </w:t>
      </w:r>
      <w:r w:rsidRPr="00F97A4B">
        <w:t>подготовкой</w:t>
      </w:r>
      <w:r w:rsidRPr="00F97A4B">
        <w:rPr>
          <w:spacing w:val="1"/>
        </w:rPr>
        <w:t xml:space="preserve"> </w:t>
      </w:r>
      <w:r w:rsidRPr="00F97A4B">
        <w:t>Упражнения</w:t>
      </w:r>
      <w:r w:rsidRPr="00F97A4B">
        <w:rPr>
          <w:spacing w:val="1"/>
        </w:rPr>
        <w:t xml:space="preserve"> </w:t>
      </w:r>
      <w:r w:rsidRPr="00F97A4B">
        <w:t>в</w:t>
      </w:r>
      <w:r w:rsidRPr="00F97A4B">
        <w:rPr>
          <w:spacing w:val="1"/>
        </w:rPr>
        <w:t xml:space="preserve"> </w:t>
      </w:r>
      <w:r w:rsidRPr="00F97A4B">
        <w:t>плавании</w:t>
      </w:r>
      <w:r w:rsidRPr="00F97A4B">
        <w:rPr>
          <w:spacing w:val="1"/>
        </w:rPr>
        <w:t xml:space="preserve"> </w:t>
      </w:r>
      <w:r w:rsidRPr="00F97A4B">
        <w:t>кролем</w:t>
      </w:r>
      <w:r w:rsidRPr="00F97A4B">
        <w:rPr>
          <w:spacing w:val="1"/>
        </w:rPr>
        <w:t xml:space="preserve"> </w:t>
      </w:r>
      <w:r w:rsidRPr="00F97A4B">
        <w:t>на</w:t>
      </w:r>
      <w:r w:rsidRPr="00F97A4B">
        <w:rPr>
          <w:spacing w:val="1"/>
        </w:rPr>
        <w:t xml:space="preserve"> </w:t>
      </w:r>
      <w:r w:rsidRPr="00F97A4B">
        <w:t>груди;</w:t>
      </w:r>
      <w:r w:rsidRPr="00F97A4B">
        <w:rPr>
          <w:spacing w:val="1"/>
        </w:rPr>
        <w:t xml:space="preserve"> </w:t>
      </w:r>
      <w:r w:rsidRPr="00F97A4B">
        <w:t>ознакомительные упражнения</w:t>
      </w:r>
      <w:r w:rsidRPr="00F97A4B">
        <w:rPr>
          <w:spacing w:val="2"/>
        </w:rPr>
        <w:t xml:space="preserve"> </w:t>
      </w:r>
      <w:r w:rsidRPr="00F97A4B">
        <w:t>в</w:t>
      </w:r>
      <w:r w:rsidRPr="00F97A4B">
        <w:rPr>
          <w:spacing w:val="-2"/>
        </w:rPr>
        <w:t xml:space="preserve"> </w:t>
      </w:r>
      <w:r w:rsidRPr="00F97A4B">
        <w:t>плавании</w:t>
      </w:r>
      <w:r w:rsidRPr="00F97A4B">
        <w:rPr>
          <w:spacing w:val="-2"/>
        </w:rPr>
        <w:t xml:space="preserve"> </w:t>
      </w:r>
      <w:r w:rsidRPr="00F97A4B">
        <w:t>кролем</w:t>
      </w:r>
      <w:r w:rsidRPr="00F97A4B">
        <w:rPr>
          <w:spacing w:val="3"/>
        </w:rPr>
        <w:t xml:space="preserve"> </w:t>
      </w:r>
      <w:r w:rsidRPr="00F97A4B">
        <w:t>на спине</w:t>
      </w:r>
    </w:p>
    <w:p w:rsidR="00C450EA" w:rsidRPr="00F97A4B" w:rsidRDefault="002F2362" w:rsidP="00267F92">
      <w:pPr>
        <w:pStyle w:val="a3"/>
        <w:ind w:left="0" w:firstLine="706"/>
      </w:pPr>
      <w:r w:rsidRPr="00F97A4B">
        <w:t>Подвижные</w:t>
      </w:r>
      <w:r w:rsidRPr="00F97A4B">
        <w:rPr>
          <w:spacing w:val="1"/>
        </w:rPr>
        <w:t xml:space="preserve"> </w:t>
      </w:r>
      <w:r w:rsidRPr="00F97A4B">
        <w:t>и</w:t>
      </w:r>
      <w:r w:rsidRPr="00F97A4B">
        <w:rPr>
          <w:spacing w:val="1"/>
        </w:rPr>
        <w:t xml:space="preserve"> </w:t>
      </w:r>
      <w:r w:rsidRPr="00F97A4B">
        <w:t>спортивные</w:t>
      </w:r>
      <w:r w:rsidRPr="00F97A4B">
        <w:rPr>
          <w:spacing w:val="1"/>
        </w:rPr>
        <w:t xml:space="preserve"> </w:t>
      </w:r>
      <w:r w:rsidRPr="00F97A4B">
        <w:t>игры</w:t>
      </w:r>
      <w:r w:rsidRPr="00F97A4B">
        <w:rPr>
          <w:spacing w:val="1"/>
        </w:rPr>
        <w:t xml:space="preserve"> </w:t>
      </w:r>
      <w:r w:rsidRPr="00F97A4B">
        <w:t>Предупреждение</w:t>
      </w:r>
      <w:r w:rsidRPr="00F97A4B">
        <w:rPr>
          <w:spacing w:val="1"/>
        </w:rPr>
        <w:t xml:space="preserve"> </w:t>
      </w:r>
      <w:r w:rsidRPr="00F97A4B">
        <w:t>травматизма</w:t>
      </w:r>
      <w:r w:rsidRPr="00F97A4B">
        <w:rPr>
          <w:spacing w:val="61"/>
        </w:rPr>
        <w:t xml:space="preserve"> </w:t>
      </w:r>
      <w:r w:rsidRPr="00F97A4B">
        <w:t>на</w:t>
      </w:r>
      <w:r w:rsidRPr="00F97A4B">
        <w:rPr>
          <w:spacing w:val="61"/>
        </w:rPr>
        <w:t xml:space="preserve"> </w:t>
      </w:r>
      <w:r w:rsidRPr="00F97A4B">
        <w:t>занятиях</w:t>
      </w:r>
      <w:r w:rsidRPr="00F97A4B">
        <w:rPr>
          <w:spacing w:val="1"/>
        </w:rPr>
        <w:t xml:space="preserve"> </w:t>
      </w:r>
      <w:r w:rsidRPr="00F97A4B">
        <w:t>подвижными</w:t>
      </w:r>
      <w:r w:rsidRPr="00F97A4B">
        <w:rPr>
          <w:spacing w:val="1"/>
        </w:rPr>
        <w:t xml:space="preserve"> </w:t>
      </w:r>
      <w:r w:rsidRPr="00F97A4B">
        <w:t>играми</w:t>
      </w:r>
      <w:r w:rsidRPr="00F97A4B">
        <w:rPr>
          <w:spacing w:val="1"/>
        </w:rPr>
        <w:t xml:space="preserve"> </w:t>
      </w:r>
      <w:r w:rsidRPr="00F97A4B">
        <w:t>Подвижные</w:t>
      </w:r>
      <w:r w:rsidRPr="00F97A4B">
        <w:rPr>
          <w:spacing w:val="1"/>
        </w:rPr>
        <w:t xml:space="preserve"> </w:t>
      </w:r>
      <w:r w:rsidRPr="00F97A4B">
        <w:t>игры</w:t>
      </w:r>
      <w:r w:rsidRPr="00F97A4B">
        <w:rPr>
          <w:spacing w:val="1"/>
        </w:rPr>
        <w:t xml:space="preserve"> </w:t>
      </w:r>
      <w:r w:rsidRPr="00F97A4B">
        <w:t>общефизической</w:t>
      </w:r>
      <w:r w:rsidRPr="00F97A4B">
        <w:rPr>
          <w:spacing w:val="1"/>
        </w:rPr>
        <w:t xml:space="preserve"> </w:t>
      </w:r>
      <w:r w:rsidRPr="00F97A4B">
        <w:t>подготовки</w:t>
      </w:r>
      <w:r w:rsidRPr="00F97A4B">
        <w:rPr>
          <w:spacing w:val="1"/>
        </w:rPr>
        <w:t xml:space="preserve"> </w:t>
      </w:r>
      <w:r w:rsidRPr="00F97A4B">
        <w:t>Волейбол:</w:t>
      </w:r>
      <w:r w:rsidRPr="00F97A4B">
        <w:rPr>
          <w:spacing w:val="60"/>
        </w:rPr>
        <w:t xml:space="preserve"> </w:t>
      </w:r>
      <w:r w:rsidRPr="00F97A4B">
        <w:t>нижняя</w:t>
      </w:r>
      <w:r w:rsidRPr="00F97A4B">
        <w:rPr>
          <w:spacing w:val="1"/>
        </w:rPr>
        <w:t xml:space="preserve"> </w:t>
      </w:r>
      <w:r w:rsidRPr="00F97A4B">
        <w:t>боковая</w:t>
      </w:r>
      <w:r w:rsidRPr="00F97A4B">
        <w:rPr>
          <w:spacing w:val="9"/>
        </w:rPr>
        <w:t xml:space="preserve"> </w:t>
      </w:r>
      <w:r w:rsidRPr="00F97A4B">
        <w:t>подача;</w:t>
      </w:r>
      <w:r w:rsidRPr="00F97A4B">
        <w:rPr>
          <w:spacing w:val="6"/>
        </w:rPr>
        <w:t xml:space="preserve"> </w:t>
      </w:r>
      <w:r w:rsidRPr="00F97A4B">
        <w:t>приём</w:t>
      </w:r>
      <w:r w:rsidRPr="00F97A4B">
        <w:rPr>
          <w:spacing w:val="12"/>
        </w:rPr>
        <w:t xml:space="preserve"> </w:t>
      </w:r>
      <w:r w:rsidRPr="00F97A4B">
        <w:t>и</w:t>
      </w:r>
      <w:r w:rsidRPr="00F97A4B">
        <w:rPr>
          <w:spacing w:val="10"/>
        </w:rPr>
        <w:t xml:space="preserve"> </w:t>
      </w:r>
      <w:r w:rsidRPr="00F97A4B">
        <w:t>передача</w:t>
      </w:r>
      <w:r w:rsidRPr="00F97A4B">
        <w:rPr>
          <w:spacing w:val="9"/>
        </w:rPr>
        <w:t xml:space="preserve"> </w:t>
      </w:r>
      <w:r w:rsidRPr="00F97A4B">
        <w:t>мяча</w:t>
      </w:r>
      <w:r w:rsidRPr="00F97A4B">
        <w:rPr>
          <w:spacing w:val="8"/>
        </w:rPr>
        <w:t xml:space="preserve"> </w:t>
      </w:r>
      <w:r w:rsidRPr="00F97A4B">
        <w:t>сверху;</w:t>
      </w:r>
      <w:r w:rsidRPr="00F97A4B">
        <w:rPr>
          <w:spacing w:val="6"/>
        </w:rPr>
        <w:t xml:space="preserve"> </w:t>
      </w:r>
      <w:r w:rsidRPr="00F97A4B">
        <w:t>выполнение</w:t>
      </w:r>
      <w:r w:rsidRPr="00F97A4B">
        <w:rPr>
          <w:spacing w:val="5"/>
        </w:rPr>
        <w:t xml:space="preserve"> </w:t>
      </w:r>
      <w:r w:rsidRPr="00F97A4B">
        <w:t>освоенных</w:t>
      </w:r>
      <w:r w:rsidRPr="00F97A4B">
        <w:rPr>
          <w:spacing w:val="5"/>
        </w:rPr>
        <w:t xml:space="preserve"> </w:t>
      </w:r>
      <w:r w:rsidRPr="00F97A4B">
        <w:t>технических</w:t>
      </w:r>
      <w:r w:rsidRPr="00F97A4B">
        <w:rPr>
          <w:spacing w:val="4"/>
        </w:rPr>
        <w:t xml:space="preserve"> </w:t>
      </w:r>
      <w:r w:rsidRPr="00F97A4B">
        <w:t>действий</w:t>
      </w:r>
      <w:r w:rsidRPr="00F97A4B">
        <w:rPr>
          <w:spacing w:val="-57"/>
        </w:rPr>
        <w:t xml:space="preserve"> </w:t>
      </w:r>
      <w:r w:rsidRPr="00F97A4B">
        <w:t>в условиях игровой деятельности Баскетбол: бросок мяча двумя руками от груди с места;</w:t>
      </w:r>
      <w:r w:rsidRPr="00F97A4B">
        <w:rPr>
          <w:spacing w:val="1"/>
        </w:rPr>
        <w:t xml:space="preserve"> </w:t>
      </w:r>
      <w:r w:rsidRPr="00F97A4B">
        <w:t>выполнение</w:t>
      </w:r>
      <w:r w:rsidRPr="00F97A4B">
        <w:rPr>
          <w:spacing w:val="1"/>
        </w:rPr>
        <w:t xml:space="preserve"> </w:t>
      </w:r>
      <w:r w:rsidRPr="00F97A4B">
        <w:t>освоенных</w:t>
      </w:r>
      <w:r w:rsidRPr="00F97A4B">
        <w:rPr>
          <w:spacing w:val="1"/>
        </w:rPr>
        <w:t xml:space="preserve"> </w:t>
      </w:r>
      <w:r w:rsidRPr="00F97A4B">
        <w:t>технических</w:t>
      </w:r>
      <w:r w:rsidRPr="00F97A4B">
        <w:rPr>
          <w:spacing w:val="1"/>
        </w:rPr>
        <w:t xml:space="preserve"> </w:t>
      </w:r>
      <w:r w:rsidRPr="00F97A4B">
        <w:t>действий</w:t>
      </w:r>
      <w:r w:rsidRPr="00F97A4B">
        <w:rPr>
          <w:spacing w:val="1"/>
        </w:rPr>
        <w:t xml:space="preserve"> </w:t>
      </w:r>
      <w:r w:rsidRPr="00F97A4B">
        <w:t>в</w:t>
      </w:r>
      <w:r w:rsidRPr="00F97A4B">
        <w:rPr>
          <w:spacing w:val="1"/>
        </w:rPr>
        <w:t xml:space="preserve"> </w:t>
      </w:r>
      <w:r w:rsidRPr="00F97A4B">
        <w:t>условиях</w:t>
      </w:r>
      <w:r w:rsidRPr="00F97A4B">
        <w:rPr>
          <w:spacing w:val="1"/>
        </w:rPr>
        <w:t xml:space="preserve"> </w:t>
      </w:r>
      <w:r w:rsidRPr="00F97A4B">
        <w:t>игровой</w:t>
      </w:r>
      <w:r w:rsidRPr="00F97A4B">
        <w:rPr>
          <w:spacing w:val="1"/>
        </w:rPr>
        <w:t xml:space="preserve"> </w:t>
      </w:r>
      <w:r w:rsidRPr="00F97A4B">
        <w:t>деятельности</w:t>
      </w:r>
      <w:r w:rsidRPr="00F97A4B">
        <w:rPr>
          <w:spacing w:val="1"/>
        </w:rPr>
        <w:t xml:space="preserve"> </w:t>
      </w:r>
      <w:r w:rsidRPr="00F97A4B">
        <w:lastRenderedPageBreak/>
        <w:t>Футбол:</w:t>
      </w:r>
      <w:r w:rsidRPr="00F97A4B">
        <w:rPr>
          <w:spacing w:val="1"/>
        </w:rPr>
        <w:t xml:space="preserve"> </w:t>
      </w:r>
      <w:r w:rsidRPr="00F97A4B">
        <w:t>остановки катящегося мяча внутренней стороной стопы; выполнение освоенных технических</w:t>
      </w:r>
      <w:r w:rsidRPr="00F97A4B">
        <w:rPr>
          <w:spacing w:val="1"/>
        </w:rPr>
        <w:t xml:space="preserve"> </w:t>
      </w:r>
      <w:r w:rsidRPr="00F97A4B">
        <w:t>действий</w:t>
      </w:r>
      <w:r w:rsidRPr="00F97A4B">
        <w:rPr>
          <w:spacing w:val="2"/>
        </w:rPr>
        <w:t xml:space="preserve"> </w:t>
      </w:r>
      <w:r w:rsidRPr="00F97A4B">
        <w:t>в</w:t>
      </w:r>
      <w:r w:rsidRPr="00F97A4B">
        <w:rPr>
          <w:spacing w:val="-1"/>
        </w:rPr>
        <w:t xml:space="preserve"> </w:t>
      </w:r>
      <w:r w:rsidRPr="00F97A4B">
        <w:t>условиях</w:t>
      </w:r>
      <w:r w:rsidRPr="00F97A4B">
        <w:rPr>
          <w:spacing w:val="-3"/>
        </w:rPr>
        <w:t xml:space="preserve"> </w:t>
      </w:r>
      <w:r w:rsidRPr="00F97A4B">
        <w:t>игровой</w:t>
      </w:r>
      <w:r w:rsidRPr="00F97A4B">
        <w:rPr>
          <w:spacing w:val="-2"/>
        </w:rPr>
        <w:t xml:space="preserve"> </w:t>
      </w:r>
      <w:r w:rsidRPr="00F97A4B">
        <w:t>деятельности</w:t>
      </w:r>
    </w:p>
    <w:p w:rsidR="00C450EA" w:rsidRPr="00F97A4B" w:rsidRDefault="002F2362" w:rsidP="00267F92">
      <w:pPr>
        <w:ind w:firstLine="706"/>
        <w:jc w:val="both"/>
        <w:rPr>
          <w:sz w:val="24"/>
          <w:szCs w:val="24"/>
        </w:rPr>
      </w:pPr>
      <w:r w:rsidRPr="00F97A4B">
        <w:rPr>
          <w:i/>
          <w:sz w:val="24"/>
          <w:szCs w:val="24"/>
        </w:rPr>
        <w:t>Прикладно-ориентированная</w:t>
      </w:r>
      <w:r w:rsidRPr="00F97A4B">
        <w:rPr>
          <w:i/>
          <w:spacing w:val="1"/>
          <w:sz w:val="24"/>
          <w:szCs w:val="24"/>
        </w:rPr>
        <w:t xml:space="preserve"> </w:t>
      </w:r>
      <w:r w:rsidRPr="00F97A4B">
        <w:rPr>
          <w:i/>
          <w:sz w:val="24"/>
          <w:szCs w:val="24"/>
        </w:rPr>
        <w:t>физическая</w:t>
      </w:r>
      <w:r w:rsidRPr="00F97A4B">
        <w:rPr>
          <w:i/>
          <w:spacing w:val="1"/>
          <w:sz w:val="24"/>
          <w:szCs w:val="24"/>
        </w:rPr>
        <w:t xml:space="preserve"> </w:t>
      </w:r>
      <w:r w:rsidRPr="00F97A4B">
        <w:rPr>
          <w:i/>
          <w:sz w:val="24"/>
          <w:szCs w:val="24"/>
        </w:rPr>
        <w:t>культура.</w:t>
      </w:r>
      <w:r w:rsidRPr="00F97A4B">
        <w:rPr>
          <w:i/>
          <w:spacing w:val="1"/>
          <w:sz w:val="24"/>
          <w:szCs w:val="24"/>
        </w:rPr>
        <w:t xml:space="preserve"> </w:t>
      </w:r>
      <w:r w:rsidRPr="00F97A4B">
        <w:rPr>
          <w:sz w:val="24"/>
          <w:szCs w:val="24"/>
        </w:rPr>
        <w:t>Упражнения</w:t>
      </w:r>
      <w:r w:rsidRPr="00F97A4B">
        <w:rPr>
          <w:spacing w:val="1"/>
          <w:sz w:val="24"/>
          <w:szCs w:val="24"/>
        </w:rPr>
        <w:t xml:space="preserve"> </w:t>
      </w:r>
      <w:r w:rsidRPr="00F97A4B">
        <w:rPr>
          <w:sz w:val="24"/>
          <w:szCs w:val="24"/>
        </w:rPr>
        <w:t>физической</w:t>
      </w:r>
      <w:r w:rsidRPr="00F97A4B">
        <w:rPr>
          <w:spacing w:val="1"/>
          <w:sz w:val="24"/>
          <w:szCs w:val="24"/>
        </w:rPr>
        <w:t xml:space="preserve"> </w:t>
      </w:r>
      <w:r w:rsidRPr="00F97A4B">
        <w:rPr>
          <w:sz w:val="24"/>
          <w:szCs w:val="24"/>
        </w:rPr>
        <w:t>подготовки</w:t>
      </w:r>
      <w:r w:rsidRPr="00F97A4B">
        <w:rPr>
          <w:spacing w:val="1"/>
          <w:sz w:val="24"/>
          <w:szCs w:val="24"/>
        </w:rPr>
        <w:t xml:space="preserve"> </w:t>
      </w:r>
      <w:r w:rsidRPr="00F97A4B">
        <w:rPr>
          <w:sz w:val="24"/>
          <w:szCs w:val="24"/>
        </w:rPr>
        <w:t>на</w:t>
      </w:r>
      <w:r w:rsidRPr="00F97A4B">
        <w:rPr>
          <w:spacing w:val="1"/>
          <w:sz w:val="24"/>
          <w:szCs w:val="24"/>
        </w:rPr>
        <w:t xml:space="preserve"> </w:t>
      </w:r>
      <w:r w:rsidRPr="00F97A4B">
        <w:rPr>
          <w:sz w:val="24"/>
          <w:szCs w:val="24"/>
        </w:rPr>
        <w:t>развитие</w:t>
      </w:r>
      <w:r w:rsidRPr="00F97A4B">
        <w:rPr>
          <w:spacing w:val="1"/>
          <w:sz w:val="24"/>
          <w:szCs w:val="24"/>
        </w:rPr>
        <w:t xml:space="preserve"> </w:t>
      </w:r>
      <w:r w:rsidRPr="00F97A4B">
        <w:rPr>
          <w:sz w:val="24"/>
          <w:szCs w:val="24"/>
        </w:rPr>
        <w:t>основных</w:t>
      </w:r>
      <w:r w:rsidRPr="00F97A4B">
        <w:rPr>
          <w:spacing w:val="1"/>
          <w:sz w:val="24"/>
          <w:szCs w:val="24"/>
        </w:rPr>
        <w:t xml:space="preserve"> </w:t>
      </w:r>
      <w:r w:rsidRPr="00F97A4B">
        <w:rPr>
          <w:sz w:val="24"/>
          <w:szCs w:val="24"/>
        </w:rPr>
        <w:t>физических</w:t>
      </w:r>
      <w:r w:rsidRPr="00F97A4B">
        <w:rPr>
          <w:spacing w:val="1"/>
          <w:sz w:val="24"/>
          <w:szCs w:val="24"/>
        </w:rPr>
        <w:t xml:space="preserve"> </w:t>
      </w:r>
      <w:r w:rsidRPr="00F97A4B">
        <w:rPr>
          <w:sz w:val="24"/>
          <w:szCs w:val="24"/>
        </w:rPr>
        <w:t>качеств</w:t>
      </w:r>
      <w:r w:rsidRPr="00F97A4B">
        <w:rPr>
          <w:spacing w:val="1"/>
          <w:sz w:val="24"/>
          <w:szCs w:val="24"/>
        </w:rPr>
        <w:t xml:space="preserve"> </w:t>
      </w:r>
      <w:r w:rsidRPr="00F97A4B">
        <w:rPr>
          <w:sz w:val="24"/>
          <w:szCs w:val="24"/>
        </w:rPr>
        <w:t>Подготовка</w:t>
      </w:r>
      <w:r w:rsidRPr="00F97A4B">
        <w:rPr>
          <w:spacing w:val="1"/>
          <w:sz w:val="24"/>
          <w:szCs w:val="24"/>
        </w:rPr>
        <w:t xml:space="preserve"> </w:t>
      </w:r>
      <w:r w:rsidRPr="00F97A4B">
        <w:rPr>
          <w:sz w:val="24"/>
          <w:szCs w:val="24"/>
        </w:rPr>
        <w:t>к</w:t>
      </w:r>
      <w:r w:rsidRPr="00F97A4B">
        <w:rPr>
          <w:spacing w:val="61"/>
          <w:sz w:val="24"/>
          <w:szCs w:val="24"/>
        </w:rPr>
        <w:t xml:space="preserve"> </w:t>
      </w:r>
      <w:r w:rsidRPr="00F97A4B">
        <w:rPr>
          <w:sz w:val="24"/>
          <w:szCs w:val="24"/>
        </w:rPr>
        <w:t>выполнению</w:t>
      </w:r>
      <w:r w:rsidRPr="00F97A4B">
        <w:rPr>
          <w:spacing w:val="1"/>
          <w:sz w:val="24"/>
          <w:szCs w:val="24"/>
        </w:rPr>
        <w:t xml:space="preserve"> </w:t>
      </w:r>
      <w:r w:rsidRPr="00F97A4B">
        <w:rPr>
          <w:sz w:val="24"/>
          <w:szCs w:val="24"/>
        </w:rPr>
        <w:t>нормативных</w:t>
      </w:r>
      <w:r w:rsidRPr="00F97A4B">
        <w:rPr>
          <w:spacing w:val="-4"/>
          <w:sz w:val="24"/>
          <w:szCs w:val="24"/>
        </w:rPr>
        <w:t xml:space="preserve"> </w:t>
      </w:r>
      <w:r w:rsidRPr="00F97A4B">
        <w:rPr>
          <w:sz w:val="24"/>
          <w:szCs w:val="24"/>
        </w:rPr>
        <w:t>требований</w:t>
      </w:r>
      <w:r w:rsidRPr="00F97A4B">
        <w:rPr>
          <w:spacing w:val="3"/>
          <w:sz w:val="24"/>
          <w:szCs w:val="24"/>
        </w:rPr>
        <w:t xml:space="preserve"> </w:t>
      </w:r>
      <w:r w:rsidRPr="00F97A4B">
        <w:rPr>
          <w:sz w:val="24"/>
          <w:szCs w:val="24"/>
        </w:rPr>
        <w:t>комплекса</w:t>
      </w:r>
      <w:r w:rsidRPr="00F97A4B">
        <w:rPr>
          <w:spacing w:val="1"/>
          <w:sz w:val="24"/>
          <w:szCs w:val="24"/>
        </w:rPr>
        <w:t xml:space="preserve"> </w:t>
      </w:r>
      <w:r w:rsidRPr="00F97A4B">
        <w:rPr>
          <w:sz w:val="24"/>
          <w:szCs w:val="24"/>
        </w:rPr>
        <w:t>ГТО</w:t>
      </w:r>
    </w:p>
    <w:p w:rsidR="00C450EA" w:rsidRPr="00F97A4B" w:rsidRDefault="00C450EA" w:rsidP="00267F92">
      <w:pPr>
        <w:pStyle w:val="a3"/>
        <w:ind w:left="0"/>
      </w:pPr>
    </w:p>
    <w:p w:rsidR="00C450EA" w:rsidRPr="00F97A4B" w:rsidRDefault="002F2362" w:rsidP="00267F92">
      <w:pPr>
        <w:pStyle w:val="Heading1"/>
        <w:spacing w:line="240" w:lineRule="auto"/>
        <w:ind w:left="0"/>
        <w:jc w:val="both"/>
      </w:pPr>
      <w:r w:rsidRPr="00F97A4B">
        <w:t xml:space="preserve">ПЛАНИРУЕМЫЕ  </w:t>
      </w:r>
      <w:r w:rsidRPr="00F97A4B">
        <w:rPr>
          <w:spacing w:val="56"/>
        </w:rPr>
        <w:t xml:space="preserve"> </w:t>
      </w:r>
      <w:r w:rsidRPr="00F97A4B">
        <w:t xml:space="preserve">РЕЗУЛЬТАТЫ   </w:t>
      </w:r>
      <w:r w:rsidRPr="00F97A4B">
        <w:rPr>
          <w:spacing w:val="55"/>
        </w:rPr>
        <w:t xml:space="preserve"> </w:t>
      </w:r>
      <w:r w:rsidRPr="00F97A4B">
        <w:t xml:space="preserve">ОСВОЕНИЯ   </w:t>
      </w:r>
      <w:r w:rsidRPr="00F97A4B">
        <w:rPr>
          <w:spacing w:val="56"/>
        </w:rPr>
        <w:t xml:space="preserve"> </w:t>
      </w:r>
      <w:r w:rsidRPr="00F97A4B">
        <w:t xml:space="preserve">УЧЕБНОГО   </w:t>
      </w:r>
      <w:r w:rsidRPr="00F97A4B">
        <w:rPr>
          <w:spacing w:val="56"/>
        </w:rPr>
        <w:t xml:space="preserve"> </w:t>
      </w:r>
      <w:r w:rsidRPr="00F97A4B">
        <w:t>ПРЕДМЕТА</w:t>
      </w:r>
    </w:p>
    <w:p w:rsidR="00C450EA" w:rsidRPr="00F97A4B" w:rsidRDefault="002F2362" w:rsidP="00267F92">
      <w:pPr>
        <w:jc w:val="both"/>
        <w:rPr>
          <w:b/>
          <w:sz w:val="24"/>
          <w:szCs w:val="24"/>
        </w:rPr>
      </w:pPr>
      <w:r w:rsidRPr="00F97A4B">
        <w:rPr>
          <w:b/>
          <w:sz w:val="24"/>
          <w:szCs w:val="24"/>
        </w:rPr>
        <w:t>«ФИЗИЧЕСКАЯ</w:t>
      </w:r>
      <w:r w:rsidRPr="00F97A4B">
        <w:rPr>
          <w:b/>
          <w:spacing w:val="-5"/>
          <w:sz w:val="24"/>
          <w:szCs w:val="24"/>
        </w:rPr>
        <w:t xml:space="preserve"> </w:t>
      </w:r>
      <w:r w:rsidRPr="00F97A4B">
        <w:rPr>
          <w:b/>
          <w:sz w:val="24"/>
          <w:szCs w:val="24"/>
        </w:rPr>
        <w:t>КУЛЬТУРА»</w:t>
      </w:r>
    </w:p>
    <w:p w:rsidR="00C450EA" w:rsidRPr="00F97A4B" w:rsidRDefault="00C450EA" w:rsidP="00267F92">
      <w:pPr>
        <w:pStyle w:val="a3"/>
        <w:ind w:left="0"/>
        <w:rPr>
          <w:b/>
        </w:rPr>
      </w:pPr>
    </w:p>
    <w:p w:rsidR="00C450EA" w:rsidRPr="00F97A4B" w:rsidRDefault="002F2362" w:rsidP="00267F92">
      <w:pPr>
        <w:pStyle w:val="Heading1"/>
        <w:spacing w:line="272" w:lineRule="exact"/>
        <w:ind w:left="0"/>
        <w:jc w:val="both"/>
      </w:pPr>
      <w:r w:rsidRPr="00F97A4B">
        <w:rPr>
          <w:spacing w:val="-18"/>
        </w:rPr>
        <w:t>Личностные</w:t>
      </w:r>
      <w:r w:rsidRPr="00F97A4B">
        <w:rPr>
          <w:spacing w:val="-31"/>
        </w:rPr>
        <w:t xml:space="preserve"> </w:t>
      </w:r>
      <w:r w:rsidRPr="00F97A4B">
        <w:rPr>
          <w:spacing w:val="-17"/>
        </w:rPr>
        <w:t>результаты:</w:t>
      </w:r>
    </w:p>
    <w:p w:rsidR="00C450EA" w:rsidRPr="00F97A4B" w:rsidRDefault="002F2362" w:rsidP="00267F92">
      <w:pPr>
        <w:pStyle w:val="a3"/>
        <w:ind w:left="0" w:firstLine="706"/>
      </w:pPr>
      <w:r w:rsidRPr="00F97A4B">
        <w:t>Личностные результаты освоения учебного предмета «Физическая культура» на уровне</w:t>
      </w:r>
      <w:r w:rsidRPr="00F97A4B">
        <w:rPr>
          <w:spacing w:val="1"/>
        </w:rPr>
        <w:t xml:space="preserve"> </w:t>
      </w:r>
      <w:r w:rsidRPr="00F97A4B">
        <w:t>начального общего образования достигаются в единстве учебной и воспитательной деятельно-</w:t>
      </w:r>
      <w:r w:rsidRPr="00F97A4B">
        <w:rPr>
          <w:spacing w:val="-57"/>
        </w:rPr>
        <w:t xml:space="preserve"> </w:t>
      </w:r>
      <w:r w:rsidRPr="00F97A4B">
        <w:t>сти организации в соответствии с традиционными российскими социокультурными и духовно-</w:t>
      </w:r>
      <w:r w:rsidRPr="00F97A4B">
        <w:rPr>
          <w:spacing w:val="-57"/>
        </w:rPr>
        <w:t xml:space="preserve"> </w:t>
      </w:r>
      <w:r w:rsidRPr="00F97A4B">
        <w:t>нравственными ценностями, принятыми в обществе правилами и нормами поведения и спо-</w:t>
      </w:r>
      <w:r w:rsidRPr="00F97A4B">
        <w:rPr>
          <w:spacing w:val="1"/>
        </w:rPr>
        <w:t xml:space="preserve"> </w:t>
      </w:r>
      <w:r w:rsidRPr="00F97A4B">
        <w:t>собствуют</w:t>
      </w:r>
      <w:r w:rsidRPr="00F97A4B">
        <w:rPr>
          <w:spacing w:val="1"/>
        </w:rPr>
        <w:t xml:space="preserve"> </w:t>
      </w:r>
      <w:r w:rsidRPr="00F97A4B">
        <w:t>процессам</w:t>
      </w:r>
      <w:r w:rsidRPr="00F97A4B">
        <w:rPr>
          <w:spacing w:val="1"/>
        </w:rPr>
        <w:t xml:space="preserve"> </w:t>
      </w:r>
      <w:r w:rsidRPr="00F97A4B">
        <w:t>самопознания,</w:t>
      </w:r>
      <w:r w:rsidRPr="00F97A4B">
        <w:rPr>
          <w:spacing w:val="1"/>
        </w:rPr>
        <w:t xml:space="preserve"> </w:t>
      </w:r>
      <w:r w:rsidRPr="00F97A4B">
        <w:t>самовоспитания</w:t>
      </w:r>
      <w:r w:rsidRPr="00F97A4B">
        <w:rPr>
          <w:spacing w:val="1"/>
        </w:rPr>
        <w:t xml:space="preserve"> </w:t>
      </w:r>
      <w:r w:rsidRPr="00F97A4B">
        <w:t>и</w:t>
      </w:r>
      <w:r w:rsidRPr="00F97A4B">
        <w:rPr>
          <w:spacing w:val="1"/>
        </w:rPr>
        <w:t xml:space="preserve"> </w:t>
      </w:r>
      <w:r w:rsidRPr="00F97A4B">
        <w:t>саморазвития,</w:t>
      </w:r>
      <w:r w:rsidRPr="00F97A4B">
        <w:rPr>
          <w:spacing w:val="1"/>
        </w:rPr>
        <w:t xml:space="preserve"> </w:t>
      </w:r>
      <w:r w:rsidRPr="00F97A4B">
        <w:t>формирования</w:t>
      </w:r>
      <w:r w:rsidRPr="00F97A4B">
        <w:rPr>
          <w:spacing w:val="1"/>
        </w:rPr>
        <w:t xml:space="preserve"> </w:t>
      </w:r>
      <w:r w:rsidRPr="00F97A4B">
        <w:t>внутренней</w:t>
      </w:r>
      <w:r w:rsidRPr="00F97A4B">
        <w:rPr>
          <w:spacing w:val="2"/>
        </w:rPr>
        <w:t xml:space="preserve"> </w:t>
      </w:r>
      <w:r w:rsidRPr="00F97A4B">
        <w:t>позиции</w:t>
      </w:r>
      <w:r w:rsidRPr="00F97A4B">
        <w:rPr>
          <w:spacing w:val="-2"/>
        </w:rPr>
        <w:t xml:space="preserve"> </w:t>
      </w:r>
      <w:r w:rsidRPr="00F97A4B">
        <w:t>личности</w:t>
      </w:r>
    </w:p>
    <w:p w:rsidR="00C450EA" w:rsidRPr="00F97A4B" w:rsidRDefault="002F2362" w:rsidP="00267F92">
      <w:pPr>
        <w:pStyle w:val="a3"/>
        <w:spacing w:line="242" w:lineRule="auto"/>
        <w:ind w:left="0" w:firstLine="706"/>
      </w:pPr>
      <w:r w:rsidRPr="00F97A4B">
        <w:t>Личностные результаты должны отражать готовность обучающихся руководствоваться</w:t>
      </w:r>
      <w:r w:rsidRPr="00F97A4B">
        <w:rPr>
          <w:spacing w:val="1"/>
        </w:rPr>
        <w:t xml:space="preserve"> </w:t>
      </w:r>
      <w:r w:rsidRPr="00F97A4B">
        <w:t>ценностями</w:t>
      </w:r>
      <w:r w:rsidRPr="00F97A4B">
        <w:rPr>
          <w:spacing w:val="-3"/>
        </w:rPr>
        <w:t xml:space="preserve"> </w:t>
      </w:r>
      <w:r w:rsidRPr="00F97A4B">
        <w:t>и</w:t>
      </w:r>
      <w:r w:rsidRPr="00F97A4B">
        <w:rPr>
          <w:spacing w:val="-2"/>
        </w:rPr>
        <w:t xml:space="preserve"> </w:t>
      </w:r>
      <w:r w:rsidRPr="00F97A4B">
        <w:t>приобретение</w:t>
      </w:r>
      <w:r w:rsidRPr="00F97A4B">
        <w:rPr>
          <w:spacing w:val="1"/>
        </w:rPr>
        <w:t xml:space="preserve"> </w:t>
      </w:r>
      <w:r w:rsidRPr="00F97A4B">
        <w:t>первоначального</w:t>
      </w:r>
      <w:r w:rsidRPr="00F97A4B">
        <w:rPr>
          <w:spacing w:val="-4"/>
        </w:rPr>
        <w:t xml:space="preserve"> </w:t>
      </w:r>
      <w:r w:rsidRPr="00F97A4B">
        <w:t>опыта</w:t>
      </w:r>
      <w:r w:rsidRPr="00F97A4B">
        <w:rPr>
          <w:spacing w:val="1"/>
        </w:rPr>
        <w:t xml:space="preserve"> </w:t>
      </w:r>
      <w:r w:rsidRPr="00F97A4B">
        <w:t>деятельности</w:t>
      </w:r>
      <w:r w:rsidRPr="00F97A4B">
        <w:rPr>
          <w:spacing w:val="-1"/>
        </w:rPr>
        <w:t xml:space="preserve"> </w:t>
      </w:r>
      <w:r w:rsidRPr="00F97A4B">
        <w:t>на их</w:t>
      </w:r>
      <w:r w:rsidRPr="00F97A4B">
        <w:rPr>
          <w:spacing w:val="-8"/>
        </w:rPr>
        <w:t xml:space="preserve"> </w:t>
      </w:r>
      <w:r w:rsidRPr="00F97A4B">
        <w:t>основе:</w:t>
      </w:r>
    </w:p>
    <w:p w:rsidR="00C450EA" w:rsidRPr="00F97A4B" w:rsidRDefault="002F2362" w:rsidP="00267F92">
      <w:pPr>
        <w:pStyle w:val="a3"/>
        <w:ind w:left="0" w:firstLine="706"/>
      </w:pPr>
      <w:r w:rsidRPr="00F97A4B">
        <w:t>становление</w:t>
      </w:r>
      <w:r w:rsidRPr="00F97A4B">
        <w:rPr>
          <w:spacing w:val="1"/>
        </w:rPr>
        <w:t xml:space="preserve"> </w:t>
      </w:r>
      <w:r w:rsidRPr="00F97A4B">
        <w:t>ценностного</w:t>
      </w:r>
      <w:r w:rsidRPr="00F97A4B">
        <w:rPr>
          <w:spacing w:val="1"/>
        </w:rPr>
        <w:t xml:space="preserve"> </w:t>
      </w:r>
      <w:r w:rsidRPr="00F97A4B">
        <w:t>отношения</w:t>
      </w:r>
      <w:r w:rsidRPr="00F97A4B">
        <w:rPr>
          <w:spacing w:val="1"/>
        </w:rPr>
        <w:t xml:space="preserve"> </w:t>
      </w:r>
      <w:r w:rsidRPr="00F97A4B">
        <w:t>к</w:t>
      </w:r>
      <w:r w:rsidRPr="00F97A4B">
        <w:rPr>
          <w:spacing w:val="1"/>
        </w:rPr>
        <w:t xml:space="preserve"> </w:t>
      </w:r>
      <w:r w:rsidRPr="00F97A4B">
        <w:t>истории</w:t>
      </w:r>
      <w:r w:rsidRPr="00F97A4B">
        <w:rPr>
          <w:spacing w:val="1"/>
        </w:rPr>
        <w:t xml:space="preserve"> </w:t>
      </w:r>
      <w:r w:rsidRPr="00F97A4B">
        <w:t>и</w:t>
      </w:r>
      <w:r w:rsidRPr="00F97A4B">
        <w:rPr>
          <w:spacing w:val="1"/>
        </w:rPr>
        <w:t xml:space="preserve"> </w:t>
      </w:r>
      <w:r w:rsidRPr="00F97A4B">
        <w:t>развитию</w:t>
      </w:r>
      <w:r w:rsidRPr="00F97A4B">
        <w:rPr>
          <w:spacing w:val="1"/>
        </w:rPr>
        <w:t xml:space="preserve"> </w:t>
      </w:r>
      <w:r w:rsidRPr="00F97A4B">
        <w:t>физической</w:t>
      </w:r>
      <w:r w:rsidRPr="00F97A4B">
        <w:rPr>
          <w:spacing w:val="1"/>
        </w:rPr>
        <w:t xml:space="preserve"> </w:t>
      </w:r>
      <w:r w:rsidRPr="00F97A4B">
        <w:t>культуры</w:t>
      </w:r>
      <w:r w:rsidRPr="00F97A4B">
        <w:rPr>
          <w:spacing w:val="1"/>
        </w:rPr>
        <w:t xml:space="preserve"> </w:t>
      </w:r>
      <w:r w:rsidRPr="00F97A4B">
        <w:t>народов</w:t>
      </w:r>
      <w:r w:rsidRPr="00F97A4B">
        <w:rPr>
          <w:spacing w:val="1"/>
        </w:rPr>
        <w:t xml:space="preserve"> </w:t>
      </w:r>
      <w:r w:rsidRPr="00F97A4B">
        <w:t>России,</w:t>
      </w:r>
      <w:r w:rsidRPr="00F97A4B">
        <w:rPr>
          <w:spacing w:val="1"/>
        </w:rPr>
        <w:t xml:space="preserve"> </w:t>
      </w:r>
      <w:r w:rsidRPr="00F97A4B">
        <w:t>осознание</w:t>
      </w:r>
      <w:r w:rsidRPr="00F97A4B">
        <w:rPr>
          <w:spacing w:val="1"/>
        </w:rPr>
        <w:t xml:space="preserve"> </w:t>
      </w:r>
      <w:r w:rsidRPr="00F97A4B">
        <w:t>её</w:t>
      </w:r>
      <w:r w:rsidRPr="00F97A4B">
        <w:rPr>
          <w:spacing w:val="1"/>
        </w:rPr>
        <w:t xml:space="preserve"> </w:t>
      </w:r>
      <w:r w:rsidRPr="00F97A4B">
        <w:t>связи</w:t>
      </w:r>
      <w:r w:rsidRPr="00F97A4B">
        <w:rPr>
          <w:spacing w:val="1"/>
        </w:rPr>
        <w:t xml:space="preserve"> </w:t>
      </w:r>
      <w:r w:rsidRPr="00F97A4B">
        <w:t>с</w:t>
      </w:r>
      <w:r w:rsidRPr="00F97A4B">
        <w:rPr>
          <w:spacing w:val="1"/>
        </w:rPr>
        <w:t xml:space="preserve"> </w:t>
      </w:r>
      <w:r w:rsidRPr="00F97A4B">
        <w:t>трудовой</w:t>
      </w:r>
      <w:r w:rsidRPr="00F97A4B">
        <w:rPr>
          <w:spacing w:val="1"/>
        </w:rPr>
        <w:t xml:space="preserve"> </w:t>
      </w:r>
      <w:r w:rsidRPr="00F97A4B">
        <w:t>деятельностью</w:t>
      </w:r>
      <w:r w:rsidRPr="00F97A4B">
        <w:rPr>
          <w:spacing w:val="1"/>
        </w:rPr>
        <w:t xml:space="preserve"> </w:t>
      </w:r>
      <w:r w:rsidRPr="00F97A4B">
        <w:t>и</w:t>
      </w:r>
      <w:r w:rsidRPr="00F97A4B">
        <w:rPr>
          <w:spacing w:val="1"/>
        </w:rPr>
        <w:t xml:space="preserve"> </w:t>
      </w:r>
      <w:r w:rsidRPr="00F97A4B">
        <w:t>укреплением</w:t>
      </w:r>
      <w:r w:rsidRPr="00F97A4B">
        <w:rPr>
          <w:spacing w:val="1"/>
        </w:rPr>
        <w:t xml:space="preserve"> </w:t>
      </w:r>
      <w:r w:rsidRPr="00F97A4B">
        <w:t>здоровья</w:t>
      </w:r>
      <w:r w:rsidRPr="00F97A4B">
        <w:rPr>
          <w:spacing w:val="1"/>
        </w:rPr>
        <w:t xml:space="preserve"> </w:t>
      </w:r>
      <w:r w:rsidRPr="00F97A4B">
        <w:t>человека; формирование нравственно-этических норм поведения и правил межличностного</w:t>
      </w:r>
      <w:r w:rsidRPr="00F97A4B">
        <w:rPr>
          <w:spacing w:val="1"/>
        </w:rPr>
        <w:t xml:space="preserve"> </w:t>
      </w:r>
      <w:r w:rsidRPr="00F97A4B">
        <w:t>общения</w:t>
      </w:r>
      <w:r w:rsidRPr="00F97A4B">
        <w:rPr>
          <w:spacing w:val="1"/>
        </w:rPr>
        <w:t xml:space="preserve"> </w:t>
      </w:r>
      <w:r w:rsidRPr="00F97A4B">
        <w:t>во</w:t>
      </w:r>
      <w:r w:rsidRPr="00F97A4B">
        <w:rPr>
          <w:spacing w:val="1"/>
        </w:rPr>
        <w:t xml:space="preserve"> </w:t>
      </w:r>
      <w:r w:rsidRPr="00F97A4B">
        <w:t>время</w:t>
      </w:r>
      <w:r w:rsidRPr="00F97A4B">
        <w:rPr>
          <w:spacing w:val="1"/>
        </w:rPr>
        <w:t xml:space="preserve"> </w:t>
      </w:r>
      <w:r w:rsidRPr="00F97A4B">
        <w:t>подвижных</w:t>
      </w:r>
      <w:r w:rsidRPr="00F97A4B">
        <w:rPr>
          <w:spacing w:val="1"/>
        </w:rPr>
        <w:t xml:space="preserve"> </w:t>
      </w:r>
      <w:r w:rsidRPr="00F97A4B">
        <w:t>игр</w:t>
      </w:r>
      <w:r w:rsidRPr="00F97A4B">
        <w:rPr>
          <w:spacing w:val="1"/>
        </w:rPr>
        <w:t xml:space="preserve"> </w:t>
      </w:r>
      <w:r w:rsidRPr="00F97A4B">
        <w:t>и</w:t>
      </w:r>
      <w:r w:rsidRPr="00F97A4B">
        <w:rPr>
          <w:spacing w:val="1"/>
        </w:rPr>
        <w:t xml:space="preserve"> </w:t>
      </w:r>
      <w:r w:rsidRPr="00F97A4B">
        <w:t>спортивных</w:t>
      </w:r>
      <w:r w:rsidRPr="00F97A4B">
        <w:rPr>
          <w:spacing w:val="1"/>
        </w:rPr>
        <w:t xml:space="preserve"> </w:t>
      </w:r>
      <w:r w:rsidRPr="00F97A4B">
        <w:t>соревнований,</w:t>
      </w:r>
      <w:r w:rsidRPr="00F97A4B">
        <w:rPr>
          <w:spacing w:val="1"/>
        </w:rPr>
        <w:t xml:space="preserve"> </w:t>
      </w:r>
      <w:r w:rsidRPr="00F97A4B">
        <w:t>выполнения</w:t>
      </w:r>
      <w:r w:rsidRPr="00F97A4B">
        <w:rPr>
          <w:spacing w:val="1"/>
        </w:rPr>
        <w:t xml:space="preserve"> </w:t>
      </w:r>
      <w:r w:rsidRPr="00F97A4B">
        <w:t>совместных</w:t>
      </w:r>
      <w:r w:rsidRPr="00F97A4B">
        <w:rPr>
          <w:spacing w:val="1"/>
        </w:rPr>
        <w:t xml:space="preserve"> </w:t>
      </w:r>
      <w:r w:rsidRPr="00F97A4B">
        <w:t>учебных</w:t>
      </w:r>
      <w:r w:rsidRPr="00F97A4B">
        <w:rPr>
          <w:spacing w:val="-4"/>
        </w:rPr>
        <w:t xml:space="preserve"> </w:t>
      </w:r>
      <w:r w:rsidRPr="00F97A4B">
        <w:t>заданий;</w:t>
      </w:r>
    </w:p>
    <w:p w:rsidR="00C450EA" w:rsidRPr="00F97A4B" w:rsidRDefault="002F2362" w:rsidP="00267F92">
      <w:pPr>
        <w:pStyle w:val="a3"/>
        <w:spacing w:line="237" w:lineRule="auto"/>
        <w:ind w:left="0" w:firstLine="706"/>
      </w:pPr>
      <w:r w:rsidRPr="00F97A4B">
        <w:t>проявление</w:t>
      </w:r>
      <w:r w:rsidRPr="00F97A4B">
        <w:rPr>
          <w:spacing w:val="1"/>
        </w:rPr>
        <w:t xml:space="preserve"> </w:t>
      </w:r>
      <w:r w:rsidRPr="00F97A4B">
        <w:t>уважительного</w:t>
      </w:r>
      <w:r w:rsidRPr="00F97A4B">
        <w:rPr>
          <w:spacing w:val="1"/>
        </w:rPr>
        <w:t xml:space="preserve"> </w:t>
      </w:r>
      <w:r w:rsidRPr="00F97A4B">
        <w:t>отношения</w:t>
      </w:r>
      <w:r w:rsidRPr="00F97A4B">
        <w:rPr>
          <w:spacing w:val="1"/>
        </w:rPr>
        <w:t xml:space="preserve"> </w:t>
      </w:r>
      <w:r w:rsidRPr="00F97A4B">
        <w:t>к</w:t>
      </w:r>
      <w:r w:rsidRPr="00F97A4B">
        <w:rPr>
          <w:spacing w:val="1"/>
        </w:rPr>
        <w:t xml:space="preserve"> </w:t>
      </w:r>
      <w:r w:rsidRPr="00F97A4B">
        <w:t>соперникам</w:t>
      </w:r>
      <w:r w:rsidRPr="00F97A4B">
        <w:rPr>
          <w:spacing w:val="1"/>
        </w:rPr>
        <w:t xml:space="preserve"> </w:t>
      </w:r>
      <w:r w:rsidRPr="00F97A4B">
        <w:t>во</w:t>
      </w:r>
      <w:r w:rsidRPr="00F97A4B">
        <w:rPr>
          <w:spacing w:val="1"/>
        </w:rPr>
        <w:t xml:space="preserve"> </w:t>
      </w:r>
      <w:r w:rsidRPr="00F97A4B">
        <w:t>время</w:t>
      </w:r>
      <w:r w:rsidRPr="00F97A4B">
        <w:rPr>
          <w:spacing w:val="1"/>
        </w:rPr>
        <w:t xml:space="preserve"> </w:t>
      </w:r>
      <w:r w:rsidRPr="00F97A4B">
        <w:t>соревновательной</w:t>
      </w:r>
      <w:r w:rsidRPr="00F97A4B">
        <w:rPr>
          <w:spacing w:val="1"/>
        </w:rPr>
        <w:t xml:space="preserve"> </w:t>
      </w:r>
      <w:r w:rsidRPr="00F97A4B">
        <w:t>деятельности,</w:t>
      </w:r>
      <w:r w:rsidRPr="00F97A4B">
        <w:rPr>
          <w:spacing w:val="3"/>
        </w:rPr>
        <w:t xml:space="preserve"> </w:t>
      </w:r>
      <w:r w:rsidRPr="00F97A4B">
        <w:t>стремление</w:t>
      </w:r>
      <w:r w:rsidRPr="00F97A4B">
        <w:rPr>
          <w:spacing w:val="-5"/>
        </w:rPr>
        <w:t xml:space="preserve"> </w:t>
      </w:r>
      <w:r w:rsidRPr="00F97A4B">
        <w:t>оказывать</w:t>
      </w:r>
      <w:r w:rsidRPr="00F97A4B">
        <w:rPr>
          <w:spacing w:val="2"/>
        </w:rPr>
        <w:t xml:space="preserve"> </w:t>
      </w:r>
      <w:r w:rsidRPr="00F97A4B">
        <w:t>первую</w:t>
      </w:r>
      <w:r w:rsidRPr="00F97A4B">
        <w:rPr>
          <w:spacing w:val="-1"/>
        </w:rPr>
        <w:t xml:space="preserve"> </w:t>
      </w:r>
      <w:r w:rsidRPr="00F97A4B">
        <w:t>помощь</w:t>
      </w:r>
      <w:r w:rsidRPr="00F97A4B">
        <w:rPr>
          <w:spacing w:val="-2"/>
        </w:rPr>
        <w:t xml:space="preserve"> </w:t>
      </w:r>
      <w:r w:rsidRPr="00F97A4B">
        <w:t>при</w:t>
      </w:r>
      <w:r w:rsidRPr="00F97A4B">
        <w:rPr>
          <w:spacing w:val="-3"/>
        </w:rPr>
        <w:t xml:space="preserve"> </w:t>
      </w:r>
      <w:r w:rsidRPr="00F97A4B">
        <w:t>травмах</w:t>
      </w:r>
      <w:r w:rsidRPr="00F97A4B">
        <w:rPr>
          <w:spacing w:val="-3"/>
        </w:rPr>
        <w:t xml:space="preserve"> </w:t>
      </w:r>
      <w:r w:rsidRPr="00F97A4B">
        <w:t>и</w:t>
      </w:r>
      <w:r w:rsidRPr="00F97A4B">
        <w:rPr>
          <w:spacing w:val="2"/>
        </w:rPr>
        <w:t xml:space="preserve"> </w:t>
      </w:r>
      <w:r w:rsidRPr="00F97A4B">
        <w:t>ушибах;</w:t>
      </w:r>
    </w:p>
    <w:p w:rsidR="00C450EA" w:rsidRPr="00F97A4B" w:rsidRDefault="002F2362" w:rsidP="00267F92">
      <w:pPr>
        <w:pStyle w:val="a3"/>
        <w:spacing w:line="237" w:lineRule="auto"/>
        <w:ind w:left="0" w:firstLine="706"/>
      </w:pPr>
      <w:r w:rsidRPr="00F97A4B">
        <w:t>уважительное</w:t>
      </w:r>
      <w:r w:rsidRPr="00F97A4B">
        <w:rPr>
          <w:spacing w:val="1"/>
        </w:rPr>
        <w:t xml:space="preserve"> </w:t>
      </w:r>
      <w:r w:rsidRPr="00F97A4B">
        <w:t>отношение</w:t>
      </w:r>
      <w:r w:rsidRPr="00F97A4B">
        <w:rPr>
          <w:spacing w:val="1"/>
        </w:rPr>
        <w:t xml:space="preserve"> </w:t>
      </w:r>
      <w:r w:rsidRPr="00F97A4B">
        <w:t>к</w:t>
      </w:r>
      <w:r w:rsidRPr="00F97A4B">
        <w:rPr>
          <w:spacing w:val="1"/>
        </w:rPr>
        <w:t xml:space="preserve"> </w:t>
      </w:r>
      <w:r w:rsidRPr="00F97A4B">
        <w:t>содержанию</w:t>
      </w:r>
      <w:r w:rsidRPr="00F97A4B">
        <w:rPr>
          <w:spacing w:val="1"/>
        </w:rPr>
        <w:t xml:space="preserve"> </w:t>
      </w:r>
      <w:r w:rsidRPr="00F97A4B">
        <w:t>национальных</w:t>
      </w:r>
      <w:r w:rsidRPr="00F97A4B">
        <w:rPr>
          <w:spacing w:val="1"/>
        </w:rPr>
        <w:t xml:space="preserve"> </w:t>
      </w:r>
      <w:r w:rsidRPr="00F97A4B">
        <w:t>подвижных</w:t>
      </w:r>
      <w:r w:rsidRPr="00F97A4B">
        <w:rPr>
          <w:spacing w:val="1"/>
        </w:rPr>
        <w:t xml:space="preserve"> </w:t>
      </w:r>
      <w:r w:rsidRPr="00F97A4B">
        <w:t>игр,</w:t>
      </w:r>
      <w:r w:rsidRPr="00F97A4B">
        <w:rPr>
          <w:spacing w:val="1"/>
        </w:rPr>
        <w:t xml:space="preserve"> </w:t>
      </w:r>
      <w:r w:rsidRPr="00F97A4B">
        <w:t>этнокультурным</w:t>
      </w:r>
      <w:r w:rsidRPr="00F97A4B">
        <w:rPr>
          <w:spacing w:val="2"/>
        </w:rPr>
        <w:t xml:space="preserve"> </w:t>
      </w:r>
      <w:r w:rsidRPr="00F97A4B">
        <w:t>формам</w:t>
      </w:r>
      <w:r w:rsidRPr="00F97A4B">
        <w:rPr>
          <w:spacing w:val="-1"/>
        </w:rPr>
        <w:t xml:space="preserve"> </w:t>
      </w:r>
      <w:r w:rsidRPr="00F97A4B">
        <w:t>и</w:t>
      </w:r>
      <w:r w:rsidRPr="00F97A4B">
        <w:rPr>
          <w:spacing w:val="2"/>
        </w:rPr>
        <w:t xml:space="preserve"> </w:t>
      </w:r>
      <w:r w:rsidRPr="00F97A4B">
        <w:t>видам</w:t>
      </w:r>
      <w:r w:rsidRPr="00F97A4B">
        <w:rPr>
          <w:spacing w:val="3"/>
        </w:rPr>
        <w:t xml:space="preserve"> </w:t>
      </w:r>
      <w:r w:rsidRPr="00F97A4B">
        <w:t>соревновательной</w:t>
      </w:r>
      <w:r w:rsidRPr="00F97A4B">
        <w:rPr>
          <w:spacing w:val="2"/>
        </w:rPr>
        <w:t xml:space="preserve"> </w:t>
      </w:r>
      <w:r w:rsidRPr="00F97A4B">
        <w:t>деятельности;</w:t>
      </w:r>
    </w:p>
    <w:p w:rsidR="00C450EA" w:rsidRPr="00F97A4B" w:rsidRDefault="002F2362" w:rsidP="00267F92">
      <w:pPr>
        <w:pStyle w:val="a3"/>
        <w:spacing w:line="237" w:lineRule="auto"/>
        <w:ind w:left="0" w:firstLine="706"/>
      </w:pPr>
      <w:r w:rsidRPr="00F97A4B">
        <w:t>стремление к формированию культуры здоровья, соблюдению правил здорового образа</w:t>
      </w:r>
      <w:r w:rsidRPr="00F97A4B">
        <w:rPr>
          <w:spacing w:val="1"/>
        </w:rPr>
        <w:t xml:space="preserve"> </w:t>
      </w:r>
      <w:r w:rsidRPr="00F97A4B">
        <w:t>жизни;</w:t>
      </w:r>
    </w:p>
    <w:p w:rsidR="00C450EA" w:rsidRPr="00F97A4B" w:rsidRDefault="002F2362" w:rsidP="00267F92">
      <w:pPr>
        <w:pStyle w:val="a3"/>
        <w:ind w:left="0" w:firstLine="706"/>
      </w:pPr>
      <w:r w:rsidRPr="00F97A4B">
        <w:t>проявление</w:t>
      </w:r>
      <w:r w:rsidRPr="00F97A4B">
        <w:rPr>
          <w:spacing w:val="1"/>
        </w:rPr>
        <w:t xml:space="preserve"> </w:t>
      </w:r>
      <w:r w:rsidRPr="00F97A4B">
        <w:t>интереса</w:t>
      </w:r>
      <w:r w:rsidRPr="00F97A4B">
        <w:rPr>
          <w:spacing w:val="1"/>
        </w:rPr>
        <w:t xml:space="preserve"> </w:t>
      </w:r>
      <w:r w:rsidRPr="00F97A4B">
        <w:t>к</w:t>
      </w:r>
      <w:r w:rsidRPr="00F97A4B">
        <w:rPr>
          <w:spacing w:val="1"/>
        </w:rPr>
        <w:t xml:space="preserve"> </w:t>
      </w:r>
      <w:r w:rsidRPr="00F97A4B">
        <w:t>исследованию</w:t>
      </w:r>
      <w:r w:rsidRPr="00F97A4B">
        <w:rPr>
          <w:spacing w:val="1"/>
        </w:rPr>
        <w:t xml:space="preserve"> </w:t>
      </w:r>
      <w:r w:rsidRPr="00F97A4B">
        <w:t>индивидуальных</w:t>
      </w:r>
      <w:r w:rsidRPr="00F97A4B">
        <w:rPr>
          <w:spacing w:val="1"/>
        </w:rPr>
        <w:t xml:space="preserve"> </w:t>
      </w:r>
      <w:r w:rsidRPr="00F97A4B">
        <w:t>особенностей</w:t>
      </w:r>
      <w:r w:rsidRPr="00F97A4B">
        <w:rPr>
          <w:spacing w:val="1"/>
        </w:rPr>
        <w:t xml:space="preserve"> </w:t>
      </w:r>
      <w:r w:rsidRPr="00F97A4B">
        <w:t>физического</w:t>
      </w:r>
      <w:r w:rsidRPr="00F97A4B">
        <w:rPr>
          <w:spacing w:val="1"/>
        </w:rPr>
        <w:t xml:space="preserve"> </w:t>
      </w:r>
      <w:r w:rsidRPr="00F97A4B">
        <w:t>развития и физической подготовленности, влияния занятий физической культурой и спортом</w:t>
      </w:r>
      <w:r w:rsidRPr="00F97A4B">
        <w:rPr>
          <w:spacing w:val="1"/>
        </w:rPr>
        <w:t xml:space="preserve"> </w:t>
      </w:r>
      <w:r w:rsidRPr="00F97A4B">
        <w:t>на их</w:t>
      </w:r>
      <w:r w:rsidRPr="00F97A4B">
        <w:rPr>
          <w:spacing w:val="-3"/>
        </w:rPr>
        <w:t xml:space="preserve"> </w:t>
      </w:r>
      <w:r w:rsidRPr="00F97A4B">
        <w:t>показатели</w:t>
      </w:r>
    </w:p>
    <w:p w:rsidR="00C450EA" w:rsidRPr="00F97A4B" w:rsidRDefault="002F2362" w:rsidP="00267F92">
      <w:pPr>
        <w:pStyle w:val="Heading1"/>
        <w:ind w:left="0"/>
        <w:jc w:val="both"/>
      </w:pPr>
      <w:r w:rsidRPr="00F97A4B">
        <w:rPr>
          <w:spacing w:val="-21"/>
        </w:rPr>
        <w:t>Метапредметные</w:t>
      </w:r>
      <w:r w:rsidRPr="00F97A4B">
        <w:rPr>
          <w:spacing w:val="-7"/>
        </w:rPr>
        <w:t xml:space="preserve"> </w:t>
      </w:r>
      <w:r w:rsidRPr="00F97A4B">
        <w:rPr>
          <w:spacing w:val="-21"/>
        </w:rPr>
        <w:t>результаты:</w:t>
      </w:r>
    </w:p>
    <w:p w:rsidR="00C450EA" w:rsidRPr="00F97A4B" w:rsidRDefault="002F2362" w:rsidP="00267F92">
      <w:pPr>
        <w:pStyle w:val="a3"/>
        <w:ind w:left="0" w:firstLine="706"/>
      </w:pPr>
      <w:r w:rsidRPr="00F97A4B">
        <w:t>Метапредметные</w:t>
      </w:r>
      <w:r w:rsidRPr="00F97A4B">
        <w:rPr>
          <w:spacing w:val="1"/>
        </w:rPr>
        <w:t xml:space="preserve"> </w:t>
      </w:r>
      <w:r w:rsidRPr="00F97A4B">
        <w:t>результаты</w:t>
      </w:r>
      <w:r w:rsidRPr="00F97A4B">
        <w:rPr>
          <w:spacing w:val="1"/>
        </w:rPr>
        <w:t xml:space="preserve"> </w:t>
      </w:r>
      <w:r w:rsidRPr="00F97A4B">
        <w:t>отражают</w:t>
      </w:r>
      <w:r w:rsidRPr="00F97A4B">
        <w:rPr>
          <w:spacing w:val="1"/>
        </w:rPr>
        <w:t xml:space="preserve"> </w:t>
      </w:r>
      <w:r w:rsidRPr="00F97A4B">
        <w:t>достижения</w:t>
      </w:r>
      <w:r w:rsidRPr="00F97A4B">
        <w:rPr>
          <w:spacing w:val="1"/>
        </w:rPr>
        <w:t xml:space="preserve"> </w:t>
      </w:r>
      <w:r w:rsidRPr="00F97A4B">
        <w:t>учащихся</w:t>
      </w:r>
      <w:r w:rsidRPr="00F97A4B">
        <w:rPr>
          <w:spacing w:val="1"/>
        </w:rPr>
        <w:t xml:space="preserve"> </w:t>
      </w:r>
      <w:r w:rsidRPr="00F97A4B">
        <w:t>в</w:t>
      </w:r>
      <w:r w:rsidRPr="00F97A4B">
        <w:rPr>
          <w:spacing w:val="1"/>
        </w:rPr>
        <w:t xml:space="preserve"> </w:t>
      </w:r>
      <w:r w:rsidRPr="00F97A4B">
        <w:t>овладении</w:t>
      </w:r>
      <w:r w:rsidRPr="00F97A4B">
        <w:rPr>
          <w:spacing w:val="1"/>
        </w:rPr>
        <w:t xml:space="preserve"> </w:t>
      </w:r>
      <w:r w:rsidRPr="00F97A4B">
        <w:t>познавательными,</w:t>
      </w:r>
      <w:r w:rsidRPr="00F97A4B">
        <w:rPr>
          <w:spacing w:val="1"/>
        </w:rPr>
        <w:t xml:space="preserve"> </w:t>
      </w:r>
      <w:r w:rsidRPr="00F97A4B">
        <w:t>коммуникативными</w:t>
      </w:r>
      <w:r w:rsidRPr="00F97A4B">
        <w:rPr>
          <w:spacing w:val="1"/>
        </w:rPr>
        <w:t xml:space="preserve"> </w:t>
      </w:r>
      <w:r w:rsidRPr="00F97A4B">
        <w:t>и</w:t>
      </w:r>
      <w:r w:rsidRPr="00F97A4B">
        <w:rPr>
          <w:spacing w:val="1"/>
        </w:rPr>
        <w:t xml:space="preserve"> </w:t>
      </w:r>
      <w:r w:rsidRPr="00F97A4B">
        <w:t>регулятивными</w:t>
      </w:r>
      <w:r w:rsidRPr="00F97A4B">
        <w:rPr>
          <w:spacing w:val="1"/>
        </w:rPr>
        <w:t xml:space="preserve"> </w:t>
      </w:r>
      <w:r w:rsidRPr="00F97A4B">
        <w:t>универсальными</w:t>
      </w:r>
      <w:r w:rsidRPr="00F97A4B">
        <w:rPr>
          <w:spacing w:val="1"/>
        </w:rPr>
        <w:t xml:space="preserve"> </w:t>
      </w:r>
      <w:r w:rsidRPr="00F97A4B">
        <w:t>учебными</w:t>
      </w:r>
      <w:r w:rsidRPr="00F97A4B">
        <w:rPr>
          <w:spacing w:val="1"/>
        </w:rPr>
        <w:t xml:space="preserve"> </w:t>
      </w:r>
      <w:r w:rsidRPr="00F97A4B">
        <w:t>действиями,</w:t>
      </w:r>
      <w:r w:rsidRPr="00F97A4B">
        <w:rPr>
          <w:spacing w:val="1"/>
        </w:rPr>
        <w:t xml:space="preserve"> </w:t>
      </w:r>
      <w:r w:rsidRPr="00F97A4B">
        <w:t>умения</w:t>
      </w:r>
      <w:r w:rsidRPr="00F97A4B">
        <w:rPr>
          <w:spacing w:val="1"/>
        </w:rPr>
        <w:t xml:space="preserve"> </w:t>
      </w:r>
      <w:r w:rsidRPr="00F97A4B">
        <w:t>их</w:t>
      </w:r>
      <w:r w:rsidRPr="00F97A4B">
        <w:rPr>
          <w:spacing w:val="1"/>
        </w:rPr>
        <w:t xml:space="preserve"> </w:t>
      </w:r>
      <w:r w:rsidRPr="00F97A4B">
        <w:t>использовать</w:t>
      </w:r>
      <w:r w:rsidRPr="00F97A4B">
        <w:rPr>
          <w:spacing w:val="1"/>
        </w:rPr>
        <w:t xml:space="preserve"> </w:t>
      </w:r>
      <w:r w:rsidRPr="00F97A4B">
        <w:t>в</w:t>
      </w:r>
      <w:r w:rsidRPr="00F97A4B">
        <w:rPr>
          <w:spacing w:val="1"/>
        </w:rPr>
        <w:t xml:space="preserve"> </w:t>
      </w:r>
      <w:r w:rsidRPr="00F97A4B">
        <w:t>практической</w:t>
      </w:r>
      <w:r w:rsidRPr="00F97A4B">
        <w:rPr>
          <w:spacing w:val="1"/>
        </w:rPr>
        <w:t xml:space="preserve"> </w:t>
      </w:r>
      <w:r w:rsidRPr="00F97A4B">
        <w:t>деятельности</w:t>
      </w:r>
      <w:r w:rsidRPr="00F97A4B">
        <w:rPr>
          <w:spacing w:val="1"/>
        </w:rPr>
        <w:t xml:space="preserve"> </w:t>
      </w:r>
      <w:r w:rsidRPr="00F97A4B">
        <w:t>Метапредметные</w:t>
      </w:r>
      <w:r w:rsidRPr="00F97A4B">
        <w:rPr>
          <w:spacing w:val="1"/>
        </w:rPr>
        <w:t xml:space="preserve"> </w:t>
      </w:r>
      <w:r w:rsidRPr="00F97A4B">
        <w:t>результаты</w:t>
      </w:r>
      <w:r w:rsidRPr="00F97A4B">
        <w:rPr>
          <w:spacing w:val="3"/>
        </w:rPr>
        <w:t xml:space="preserve"> </w:t>
      </w:r>
      <w:r w:rsidRPr="00F97A4B">
        <w:t>формируются на протяжении</w:t>
      </w:r>
      <w:r w:rsidRPr="00F97A4B">
        <w:rPr>
          <w:spacing w:val="3"/>
        </w:rPr>
        <w:t xml:space="preserve"> </w:t>
      </w:r>
      <w:r w:rsidRPr="00F97A4B">
        <w:t>каждого</w:t>
      </w:r>
      <w:r w:rsidRPr="00F97A4B">
        <w:rPr>
          <w:spacing w:val="1"/>
        </w:rPr>
        <w:t xml:space="preserve"> </w:t>
      </w:r>
      <w:r w:rsidRPr="00F97A4B">
        <w:t>года</w:t>
      </w:r>
      <w:r w:rsidRPr="00F97A4B">
        <w:rPr>
          <w:spacing w:val="-5"/>
        </w:rPr>
        <w:t xml:space="preserve"> </w:t>
      </w:r>
      <w:r w:rsidRPr="00F97A4B">
        <w:t>обучения</w:t>
      </w:r>
    </w:p>
    <w:p w:rsidR="00C450EA" w:rsidRPr="00F97A4B" w:rsidRDefault="002F2362" w:rsidP="00267F92">
      <w:pPr>
        <w:spacing w:line="275" w:lineRule="exact"/>
        <w:jc w:val="both"/>
        <w:rPr>
          <w:sz w:val="24"/>
          <w:szCs w:val="24"/>
        </w:rPr>
      </w:pPr>
      <w:r w:rsidRPr="00F97A4B">
        <w:rPr>
          <w:sz w:val="24"/>
          <w:szCs w:val="24"/>
        </w:rPr>
        <w:t>По</w:t>
      </w:r>
      <w:r w:rsidRPr="00F97A4B">
        <w:rPr>
          <w:spacing w:val="-3"/>
          <w:sz w:val="24"/>
          <w:szCs w:val="24"/>
        </w:rPr>
        <w:t xml:space="preserve"> </w:t>
      </w:r>
      <w:r w:rsidRPr="00F97A4B">
        <w:rPr>
          <w:sz w:val="24"/>
          <w:szCs w:val="24"/>
        </w:rPr>
        <w:t xml:space="preserve">окончании </w:t>
      </w:r>
      <w:r w:rsidRPr="00F97A4B">
        <w:rPr>
          <w:b/>
          <w:sz w:val="24"/>
          <w:szCs w:val="24"/>
        </w:rPr>
        <w:t>первого</w:t>
      </w:r>
      <w:r w:rsidRPr="00F97A4B">
        <w:rPr>
          <w:b/>
          <w:spacing w:val="-6"/>
          <w:sz w:val="24"/>
          <w:szCs w:val="24"/>
        </w:rPr>
        <w:t xml:space="preserve"> </w:t>
      </w:r>
      <w:r w:rsidRPr="00F97A4B">
        <w:rPr>
          <w:b/>
          <w:sz w:val="24"/>
          <w:szCs w:val="24"/>
        </w:rPr>
        <w:t>года</w:t>
      </w:r>
      <w:r w:rsidRPr="00F97A4B">
        <w:rPr>
          <w:b/>
          <w:spacing w:val="-2"/>
          <w:sz w:val="24"/>
          <w:szCs w:val="24"/>
        </w:rPr>
        <w:t xml:space="preserve"> </w:t>
      </w:r>
      <w:r w:rsidRPr="00F97A4B">
        <w:rPr>
          <w:b/>
          <w:sz w:val="24"/>
          <w:szCs w:val="24"/>
        </w:rPr>
        <w:t xml:space="preserve">обучения </w:t>
      </w:r>
      <w:r w:rsidRPr="00F97A4B">
        <w:rPr>
          <w:sz w:val="24"/>
          <w:szCs w:val="24"/>
        </w:rPr>
        <w:t>учащиеся</w:t>
      </w:r>
      <w:r w:rsidRPr="00F97A4B">
        <w:rPr>
          <w:spacing w:val="-2"/>
          <w:sz w:val="24"/>
          <w:szCs w:val="24"/>
        </w:rPr>
        <w:t xml:space="preserve"> </w:t>
      </w:r>
      <w:r w:rsidRPr="00F97A4B">
        <w:rPr>
          <w:sz w:val="24"/>
          <w:szCs w:val="24"/>
        </w:rPr>
        <w:t>научатся:</w:t>
      </w:r>
    </w:p>
    <w:p w:rsidR="00C450EA" w:rsidRPr="00F97A4B" w:rsidRDefault="002F2362" w:rsidP="00267F92">
      <w:pPr>
        <w:spacing w:line="275" w:lineRule="exact"/>
        <w:jc w:val="both"/>
        <w:rPr>
          <w:i/>
          <w:sz w:val="24"/>
          <w:szCs w:val="24"/>
        </w:rPr>
      </w:pPr>
      <w:r w:rsidRPr="00F97A4B">
        <w:rPr>
          <w:i/>
          <w:sz w:val="24"/>
          <w:szCs w:val="24"/>
        </w:rPr>
        <w:t>познавательные</w:t>
      </w:r>
      <w:r w:rsidRPr="00F97A4B">
        <w:rPr>
          <w:i/>
          <w:spacing w:val="-2"/>
          <w:sz w:val="24"/>
          <w:szCs w:val="24"/>
        </w:rPr>
        <w:t xml:space="preserve"> </w:t>
      </w:r>
      <w:r w:rsidRPr="00F97A4B">
        <w:rPr>
          <w:i/>
          <w:sz w:val="24"/>
          <w:szCs w:val="24"/>
        </w:rPr>
        <w:t>УУД:</w:t>
      </w:r>
    </w:p>
    <w:p w:rsidR="00C450EA" w:rsidRPr="00F97A4B" w:rsidRDefault="002F2362" w:rsidP="00267F92">
      <w:pPr>
        <w:pStyle w:val="a3"/>
        <w:spacing w:line="237" w:lineRule="auto"/>
        <w:ind w:left="0"/>
      </w:pPr>
      <w:r w:rsidRPr="00F97A4B">
        <w:t>находить общие и отличительные признаки в передвижениях человека и животных;</w:t>
      </w:r>
      <w:r w:rsidRPr="00F97A4B">
        <w:rPr>
          <w:spacing w:val="1"/>
        </w:rPr>
        <w:t xml:space="preserve"> </w:t>
      </w:r>
      <w:r w:rsidRPr="00F97A4B">
        <w:t>устанавливать</w:t>
      </w:r>
      <w:r w:rsidRPr="00F97A4B">
        <w:rPr>
          <w:spacing w:val="8"/>
        </w:rPr>
        <w:t xml:space="preserve"> </w:t>
      </w:r>
      <w:r w:rsidRPr="00F97A4B">
        <w:t>связь</w:t>
      </w:r>
      <w:r w:rsidRPr="00F97A4B">
        <w:rPr>
          <w:spacing w:val="2"/>
        </w:rPr>
        <w:t xml:space="preserve"> </w:t>
      </w:r>
      <w:r w:rsidRPr="00F97A4B">
        <w:t>между</w:t>
      </w:r>
      <w:r w:rsidRPr="00F97A4B">
        <w:rPr>
          <w:spacing w:val="55"/>
        </w:rPr>
        <w:t xml:space="preserve"> </w:t>
      </w:r>
      <w:r w:rsidRPr="00F97A4B">
        <w:t>бытовыми</w:t>
      </w:r>
      <w:r w:rsidRPr="00F97A4B">
        <w:rPr>
          <w:spacing w:val="7"/>
        </w:rPr>
        <w:t xml:space="preserve"> </w:t>
      </w:r>
      <w:r w:rsidRPr="00F97A4B">
        <w:t>движениями</w:t>
      </w:r>
      <w:r w:rsidRPr="00F97A4B">
        <w:rPr>
          <w:spacing w:val="7"/>
        </w:rPr>
        <w:t xml:space="preserve"> </w:t>
      </w:r>
      <w:r w:rsidRPr="00F97A4B">
        <w:t>древних</w:t>
      </w:r>
      <w:r w:rsidRPr="00F97A4B">
        <w:rPr>
          <w:spacing w:val="1"/>
        </w:rPr>
        <w:t xml:space="preserve"> </w:t>
      </w:r>
      <w:r w:rsidRPr="00F97A4B">
        <w:t>людей</w:t>
      </w:r>
      <w:r w:rsidRPr="00F97A4B">
        <w:rPr>
          <w:spacing w:val="7"/>
        </w:rPr>
        <w:t xml:space="preserve"> </w:t>
      </w:r>
      <w:r w:rsidRPr="00F97A4B">
        <w:t>и</w:t>
      </w:r>
      <w:r w:rsidRPr="00F97A4B">
        <w:rPr>
          <w:spacing w:val="7"/>
        </w:rPr>
        <w:t xml:space="preserve"> </w:t>
      </w:r>
      <w:r w:rsidRPr="00F97A4B">
        <w:t>физическими</w:t>
      </w:r>
    </w:p>
    <w:p w:rsidR="00C450EA" w:rsidRPr="00F97A4B" w:rsidRDefault="002F2362" w:rsidP="00267F92">
      <w:pPr>
        <w:pStyle w:val="a3"/>
        <w:spacing w:line="275" w:lineRule="exact"/>
        <w:ind w:left="0"/>
      </w:pPr>
      <w:r w:rsidRPr="00F97A4B">
        <w:t>упражнениями</w:t>
      </w:r>
      <w:r w:rsidRPr="00F97A4B">
        <w:rPr>
          <w:spacing w:val="-1"/>
        </w:rPr>
        <w:t xml:space="preserve"> </w:t>
      </w:r>
      <w:r w:rsidRPr="00F97A4B">
        <w:t>из</w:t>
      </w:r>
      <w:r w:rsidRPr="00F97A4B">
        <w:rPr>
          <w:spacing w:val="-1"/>
        </w:rPr>
        <w:t xml:space="preserve"> </w:t>
      </w:r>
      <w:r w:rsidRPr="00F97A4B">
        <w:t>современных</w:t>
      </w:r>
      <w:r w:rsidRPr="00F97A4B">
        <w:rPr>
          <w:spacing w:val="-6"/>
        </w:rPr>
        <w:t xml:space="preserve"> </w:t>
      </w:r>
      <w:r w:rsidRPr="00F97A4B">
        <w:t>видов</w:t>
      </w:r>
      <w:r w:rsidRPr="00F97A4B">
        <w:rPr>
          <w:spacing w:val="-4"/>
        </w:rPr>
        <w:t xml:space="preserve"> </w:t>
      </w:r>
      <w:r w:rsidRPr="00F97A4B">
        <w:t>спорта;</w:t>
      </w:r>
    </w:p>
    <w:p w:rsidR="00C450EA" w:rsidRPr="00F97A4B" w:rsidRDefault="002F2362" w:rsidP="00267F92">
      <w:pPr>
        <w:pStyle w:val="a3"/>
        <w:spacing w:line="242" w:lineRule="auto"/>
        <w:ind w:left="0" w:firstLine="706"/>
      </w:pPr>
      <w:r w:rsidRPr="00F97A4B">
        <w:t>сравнивать</w:t>
      </w:r>
      <w:r w:rsidRPr="00F97A4B">
        <w:rPr>
          <w:spacing w:val="40"/>
        </w:rPr>
        <w:t xml:space="preserve"> </w:t>
      </w:r>
      <w:r w:rsidRPr="00F97A4B">
        <w:t>способы</w:t>
      </w:r>
      <w:r w:rsidRPr="00F97A4B">
        <w:rPr>
          <w:spacing w:val="41"/>
        </w:rPr>
        <w:t xml:space="preserve"> </w:t>
      </w:r>
      <w:r w:rsidRPr="00F97A4B">
        <w:t>передвижения</w:t>
      </w:r>
      <w:r w:rsidRPr="00F97A4B">
        <w:rPr>
          <w:spacing w:val="39"/>
        </w:rPr>
        <w:t xml:space="preserve"> </w:t>
      </w:r>
      <w:r w:rsidRPr="00F97A4B">
        <w:t>ходьбой</w:t>
      </w:r>
      <w:r w:rsidRPr="00F97A4B">
        <w:rPr>
          <w:spacing w:val="39"/>
        </w:rPr>
        <w:t xml:space="preserve"> </w:t>
      </w:r>
      <w:r w:rsidRPr="00F97A4B">
        <w:t>и</w:t>
      </w:r>
      <w:r w:rsidRPr="00F97A4B">
        <w:rPr>
          <w:spacing w:val="35"/>
        </w:rPr>
        <w:t xml:space="preserve"> </w:t>
      </w:r>
      <w:r w:rsidRPr="00F97A4B">
        <w:t>бегом,</w:t>
      </w:r>
      <w:r w:rsidRPr="00F97A4B">
        <w:rPr>
          <w:spacing w:val="41"/>
        </w:rPr>
        <w:t xml:space="preserve"> </w:t>
      </w:r>
      <w:r w:rsidRPr="00F97A4B">
        <w:t>находить</w:t>
      </w:r>
      <w:r w:rsidRPr="00F97A4B">
        <w:rPr>
          <w:spacing w:val="36"/>
        </w:rPr>
        <w:t xml:space="preserve"> </w:t>
      </w:r>
      <w:r w:rsidRPr="00F97A4B">
        <w:t>между</w:t>
      </w:r>
      <w:r w:rsidRPr="00F97A4B">
        <w:rPr>
          <w:spacing w:val="28"/>
        </w:rPr>
        <w:t xml:space="preserve"> </w:t>
      </w:r>
      <w:r w:rsidRPr="00F97A4B">
        <w:t>ними</w:t>
      </w:r>
      <w:r w:rsidRPr="00F97A4B">
        <w:rPr>
          <w:spacing w:val="35"/>
        </w:rPr>
        <w:t xml:space="preserve"> </w:t>
      </w:r>
      <w:r w:rsidRPr="00F97A4B">
        <w:t>общие</w:t>
      </w:r>
      <w:r w:rsidRPr="00F97A4B">
        <w:rPr>
          <w:spacing w:val="38"/>
        </w:rPr>
        <w:t xml:space="preserve"> </w:t>
      </w:r>
      <w:r w:rsidRPr="00F97A4B">
        <w:t>и</w:t>
      </w:r>
      <w:r w:rsidRPr="00F97A4B">
        <w:rPr>
          <w:spacing w:val="-57"/>
        </w:rPr>
        <w:t xml:space="preserve"> </w:t>
      </w:r>
      <w:r w:rsidRPr="00F97A4B">
        <w:t>отличительные</w:t>
      </w:r>
      <w:r w:rsidRPr="00F97A4B">
        <w:rPr>
          <w:spacing w:val="-5"/>
        </w:rPr>
        <w:t xml:space="preserve"> </w:t>
      </w:r>
      <w:r w:rsidRPr="00F97A4B">
        <w:t>признаки;</w:t>
      </w:r>
    </w:p>
    <w:p w:rsidR="00C450EA" w:rsidRPr="00F97A4B" w:rsidRDefault="002F2362" w:rsidP="00267F92">
      <w:pPr>
        <w:pStyle w:val="a3"/>
        <w:spacing w:line="242" w:lineRule="auto"/>
        <w:ind w:left="0" w:firstLine="706"/>
      </w:pPr>
      <w:r w:rsidRPr="00F97A4B">
        <w:t>выявлять</w:t>
      </w:r>
      <w:r w:rsidRPr="00F97A4B">
        <w:rPr>
          <w:spacing w:val="54"/>
        </w:rPr>
        <w:t xml:space="preserve"> </w:t>
      </w:r>
      <w:r w:rsidRPr="00F97A4B">
        <w:t>признаки</w:t>
      </w:r>
      <w:r w:rsidRPr="00F97A4B">
        <w:rPr>
          <w:spacing w:val="55"/>
        </w:rPr>
        <w:t xml:space="preserve"> </w:t>
      </w:r>
      <w:r w:rsidRPr="00F97A4B">
        <w:t>правильной</w:t>
      </w:r>
      <w:r w:rsidRPr="00F97A4B">
        <w:rPr>
          <w:spacing w:val="54"/>
        </w:rPr>
        <w:t xml:space="preserve"> </w:t>
      </w:r>
      <w:r w:rsidRPr="00F97A4B">
        <w:t>и</w:t>
      </w:r>
      <w:r w:rsidRPr="00F97A4B">
        <w:rPr>
          <w:spacing w:val="55"/>
        </w:rPr>
        <w:t xml:space="preserve"> </w:t>
      </w:r>
      <w:r w:rsidRPr="00F97A4B">
        <w:t>неправильной</w:t>
      </w:r>
      <w:r w:rsidRPr="00F97A4B">
        <w:rPr>
          <w:spacing w:val="51"/>
        </w:rPr>
        <w:t xml:space="preserve"> </w:t>
      </w:r>
      <w:r w:rsidRPr="00F97A4B">
        <w:t>осанки,</w:t>
      </w:r>
      <w:r w:rsidRPr="00F97A4B">
        <w:rPr>
          <w:spacing w:val="1"/>
        </w:rPr>
        <w:t xml:space="preserve"> </w:t>
      </w:r>
      <w:r w:rsidRPr="00F97A4B">
        <w:t>приводить</w:t>
      </w:r>
      <w:r w:rsidRPr="00F97A4B">
        <w:rPr>
          <w:spacing w:val="-4"/>
        </w:rPr>
        <w:t xml:space="preserve"> </w:t>
      </w:r>
      <w:r w:rsidRPr="00F97A4B">
        <w:t>возможные</w:t>
      </w:r>
      <w:r w:rsidRPr="00F97A4B">
        <w:rPr>
          <w:spacing w:val="-57"/>
        </w:rPr>
        <w:t xml:space="preserve"> </w:t>
      </w:r>
      <w:r w:rsidRPr="00F97A4B">
        <w:t>причины</w:t>
      </w:r>
      <w:r w:rsidRPr="00F97A4B">
        <w:rPr>
          <w:spacing w:val="-2"/>
        </w:rPr>
        <w:t xml:space="preserve"> </w:t>
      </w:r>
      <w:r w:rsidRPr="00F97A4B">
        <w:t>её</w:t>
      </w:r>
      <w:r w:rsidRPr="00F97A4B">
        <w:rPr>
          <w:spacing w:val="1"/>
        </w:rPr>
        <w:t xml:space="preserve"> </w:t>
      </w:r>
      <w:r w:rsidRPr="00F97A4B">
        <w:t>нарушений;</w:t>
      </w:r>
    </w:p>
    <w:p w:rsidR="00C450EA" w:rsidRPr="00F97A4B" w:rsidRDefault="002F2362" w:rsidP="00267F92">
      <w:pPr>
        <w:spacing w:line="271" w:lineRule="exact"/>
        <w:jc w:val="both"/>
        <w:rPr>
          <w:i/>
          <w:sz w:val="24"/>
          <w:szCs w:val="24"/>
        </w:rPr>
      </w:pPr>
      <w:r w:rsidRPr="00F97A4B">
        <w:rPr>
          <w:i/>
          <w:sz w:val="24"/>
          <w:szCs w:val="24"/>
        </w:rPr>
        <w:t>коммуникативные</w:t>
      </w:r>
      <w:r w:rsidRPr="00F97A4B">
        <w:rPr>
          <w:i/>
          <w:spacing w:val="-3"/>
          <w:sz w:val="24"/>
          <w:szCs w:val="24"/>
        </w:rPr>
        <w:t xml:space="preserve"> </w:t>
      </w:r>
      <w:r w:rsidRPr="00F97A4B">
        <w:rPr>
          <w:i/>
          <w:sz w:val="24"/>
          <w:szCs w:val="24"/>
        </w:rPr>
        <w:t>УУД:</w:t>
      </w:r>
    </w:p>
    <w:p w:rsidR="00C450EA" w:rsidRPr="00F97A4B" w:rsidRDefault="002F2362" w:rsidP="00267F92">
      <w:pPr>
        <w:pStyle w:val="a3"/>
        <w:spacing w:line="237" w:lineRule="auto"/>
        <w:ind w:left="0" w:firstLine="706"/>
      </w:pPr>
      <w:r w:rsidRPr="00F97A4B">
        <w:t>воспроизводить</w:t>
      </w:r>
      <w:r w:rsidRPr="00F97A4B">
        <w:rPr>
          <w:spacing w:val="50"/>
        </w:rPr>
        <w:t xml:space="preserve"> </w:t>
      </w:r>
      <w:r w:rsidRPr="00F97A4B">
        <w:t>названия</w:t>
      </w:r>
      <w:r w:rsidRPr="00F97A4B">
        <w:rPr>
          <w:spacing w:val="49"/>
        </w:rPr>
        <w:t xml:space="preserve"> </w:t>
      </w:r>
      <w:r w:rsidRPr="00F97A4B">
        <w:t>разучиваемых</w:t>
      </w:r>
      <w:r w:rsidRPr="00F97A4B">
        <w:rPr>
          <w:spacing w:val="44"/>
        </w:rPr>
        <w:t xml:space="preserve"> </w:t>
      </w:r>
      <w:r w:rsidRPr="00F97A4B">
        <w:t>физических</w:t>
      </w:r>
      <w:r w:rsidRPr="00F97A4B">
        <w:rPr>
          <w:spacing w:val="49"/>
        </w:rPr>
        <w:t xml:space="preserve"> </w:t>
      </w:r>
      <w:r w:rsidRPr="00F97A4B">
        <w:t>упражнений</w:t>
      </w:r>
      <w:r w:rsidRPr="00F97A4B">
        <w:rPr>
          <w:spacing w:val="50"/>
        </w:rPr>
        <w:t xml:space="preserve"> </w:t>
      </w:r>
      <w:r w:rsidRPr="00F97A4B">
        <w:t>и</w:t>
      </w:r>
      <w:r w:rsidRPr="00F97A4B">
        <w:rPr>
          <w:spacing w:val="50"/>
        </w:rPr>
        <w:t xml:space="preserve"> </w:t>
      </w:r>
      <w:r w:rsidRPr="00F97A4B">
        <w:t>их</w:t>
      </w:r>
      <w:r w:rsidRPr="00F97A4B">
        <w:rPr>
          <w:spacing w:val="44"/>
        </w:rPr>
        <w:t xml:space="preserve"> </w:t>
      </w:r>
      <w:r w:rsidRPr="00F97A4B">
        <w:t>исходные</w:t>
      </w:r>
      <w:r w:rsidRPr="00F97A4B">
        <w:rPr>
          <w:spacing w:val="-57"/>
        </w:rPr>
        <w:t xml:space="preserve"> </w:t>
      </w:r>
      <w:r w:rsidRPr="00F97A4B">
        <w:t>положения;</w:t>
      </w:r>
    </w:p>
    <w:p w:rsidR="00C450EA" w:rsidRPr="00F97A4B" w:rsidRDefault="002F2362" w:rsidP="00267F92">
      <w:pPr>
        <w:pStyle w:val="a3"/>
        <w:ind w:left="0" w:firstLine="706"/>
      </w:pPr>
      <w:r w:rsidRPr="00F97A4B">
        <w:t>высказывать</w:t>
      </w:r>
      <w:r w:rsidRPr="00F97A4B">
        <w:rPr>
          <w:spacing w:val="1"/>
        </w:rPr>
        <w:t xml:space="preserve"> </w:t>
      </w:r>
      <w:r w:rsidRPr="00F97A4B">
        <w:t>мнение</w:t>
      </w:r>
      <w:r w:rsidRPr="00F97A4B">
        <w:rPr>
          <w:spacing w:val="1"/>
        </w:rPr>
        <w:t xml:space="preserve"> </w:t>
      </w:r>
      <w:r w:rsidRPr="00F97A4B">
        <w:t>о</w:t>
      </w:r>
      <w:r w:rsidRPr="00F97A4B">
        <w:rPr>
          <w:spacing w:val="1"/>
        </w:rPr>
        <w:t xml:space="preserve"> </w:t>
      </w:r>
      <w:r w:rsidRPr="00F97A4B">
        <w:t>положительном</w:t>
      </w:r>
      <w:r w:rsidRPr="00F97A4B">
        <w:rPr>
          <w:spacing w:val="1"/>
        </w:rPr>
        <w:t xml:space="preserve"> </w:t>
      </w:r>
      <w:r w:rsidRPr="00F97A4B">
        <w:t>влиянии</w:t>
      </w:r>
      <w:r w:rsidRPr="00F97A4B">
        <w:rPr>
          <w:spacing w:val="1"/>
        </w:rPr>
        <w:t xml:space="preserve"> </w:t>
      </w:r>
      <w:r w:rsidRPr="00F97A4B">
        <w:t>занятий</w:t>
      </w:r>
      <w:r w:rsidRPr="00F97A4B">
        <w:rPr>
          <w:spacing w:val="1"/>
        </w:rPr>
        <w:t xml:space="preserve"> </w:t>
      </w:r>
      <w:r w:rsidRPr="00F97A4B">
        <w:t>физической</w:t>
      </w:r>
      <w:r w:rsidRPr="00F97A4B">
        <w:rPr>
          <w:spacing w:val="1"/>
        </w:rPr>
        <w:t xml:space="preserve"> </w:t>
      </w:r>
      <w:r w:rsidRPr="00F97A4B">
        <w:t>культурой,</w:t>
      </w:r>
      <w:r w:rsidRPr="00F97A4B">
        <w:rPr>
          <w:spacing w:val="1"/>
        </w:rPr>
        <w:t xml:space="preserve"> </w:t>
      </w:r>
      <w:r w:rsidRPr="00F97A4B">
        <w:lastRenderedPageBreak/>
        <w:t>оценивать</w:t>
      </w:r>
      <w:r w:rsidRPr="00F97A4B">
        <w:rPr>
          <w:spacing w:val="-2"/>
        </w:rPr>
        <w:t xml:space="preserve"> </w:t>
      </w:r>
      <w:r w:rsidRPr="00F97A4B">
        <w:t>влияние</w:t>
      </w:r>
      <w:r w:rsidRPr="00F97A4B">
        <w:rPr>
          <w:spacing w:val="-4"/>
        </w:rPr>
        <w:t xml:space="preserve"> </w:t>
      </w:r>
      <w:r w:rsidRPr="00F97A4B">
        <w:t>гигиенических</w:t>
      </w:r>
      <w:r w:rsidRPr="00F97A4B">
        <w:rPr>
          <w:spacing w:val="-4"/>
        </w:rPr>
        <w:t xml:space="preserve"> </w:t>
      </w:r>
      <w:r w:rsidRPr="00F97A4B">
        <w:t>процедур</w:t>
      </w:r>
      <w:r w:rsidRPr="00F97A4B">
        <w:rPr>
          <w:spacing w:val="2"/>
        </w:rPr>
        <w:t xml:space="preserve"> </w:t>
      </w:r>
      <w:r w:rsidRPr="00F97A4B">
        <w:t>на укрепление</w:t>
      </w:r>
      <w:r w:rsidRPr="00F97A4B">
        <w:rPr>
          <w:spacing w:val="1"/>
        </w:rPr>
        <w:t xml:space="preserve"> </w:t>
      </w:r>
      <w:r w:rsidRPr="00F97A4B">
        <w:t>здоровья;</w:t>
      </w:r>
    </w:p>
    <w:p w:rsidR="00C450EA" w:rsidRPr="00F97A4B" w:rsidRDefault="002F2362" w:rsidP="00267F92">
      <w:pPr>
        <w:pStyle w:val="a3"/>
        <w:ind w:left="0" w:firstLine="706"/>
      </w:pPr>
      <w:r w:rsidRPr="00F97A4B">
        <w:t>управлять эмоциями во время занятий физической культурой и проведения подвижных</w:t>
      </w:r>
      <w:r w:rsidRPr="00F97A4B">
        <w:rPr>
          <w:spacing w:val="-57"/>
        </w:rPr>
        <w:t xml:space="preserve"> </w:t>
      </w:r>
      <w:r w:rsidRPr="00F97A4B">
        <w:t>игр, соблюдать</w:t>
      </w:r>
      <w:r w:rsidRPr="00F97A4B">
        <w:rPr>
          <w:spacing w:val="1"/>
        </w:rPr>
        <w:t xml:space="preserve"> </w:t>
      </w:r>
      <w:r w:rsidRPr="00F97A4B">
        <w:t>правила поведения и положительно относиться к замечаниям других уча-</w:t>
      </w:r>
      <w:r w:rsidRPr="00F97A4B">
        <w:rPr>
          <w:spacing w:val="1"/>
        </w:rPr>
        <w:t xml:space="preserve"> </w:t>
      </w:r>
      <w:r w:rsidRPr="00F97A4B">
        <w:t>щихся</w:t>
      </w:r>
      <w:r w:rsidRPr="00F97A4B">
        <w:rPr>
          <w:spacing w:val="1"/>
        </w:rPr>
        <w:t xml:space="preserve"> </w:t>
      </w:r>
      <w:r w:rsidRPr="00F97A4B">
        <w:t>и</w:t>
      </w:r>
      <w:r w:rsidRPr="00F97A4B">
        <w:rPr>
          <w:spacing w:val="3"/>
        </w:rPr>
        <w:t xml:space="preserve"> </w:t>
      </w:r>
      <w:r w:rsidRPr="00F97A4B">
        <w:t>учителя;</w:t>
      </w:r>
    </w:p>
    <w:p w:rsidR="00C450EA" w:rsidRPr="00F97A4B" w:rsidRDefault="002F2362" w:rsidP="00267F92">
      <w:pPr>
        <w:pStyle w:val="a3"/>
        <w:spacing w:line="242" w:lineRule="auto"/>
        <w:ind w:left="0" w:firstLine="706"/>
      </w:pPr>
      <w:r w:rsidRPr="00F97A4B">
        <w:t>обсуждать правила проведения подвижных игр, обосновывать объективность</w:t>
      </w:r>
      <w:r w:rsidRPr="00F97A4B">
        <w:rPr>
          <w:spacing w:val="-57"/>
        </w:rPr>
        <w:t xml:space="preserve"> </w:t>
      </w:r>
      <w:r w:rsidRPr="00F97A4B">
        <w:t>определения</w:t>
      </w:r>
      <w:r w:rsidRPr="00F97A4B">
        <w:rPr>
          <w:spacing w:val="-4"/>
        </w:rPr>
        <w:t xml:space="preserve"> </w:t>
      </w:r>
      <w:r w:rsidRPr="00F97A4B">
        <w:t>победителей;</w:t>
      </w:r>
    </w:p>
    <w:p w:rsidR="00C450EA" w:rsidRPr="00F97A4B" w:rsidRDefault="002F2362" w:rsidP="00267F92">
      <w:pPr>
        <w:spacing w:line="271" w:lineRule="exact"/>
        <w:jc w:val="both"/>
        <w:rPr>
          <w:i/>
          <w:sz w:val="24"/>
          <w:szCs w:val="24"/>
        </w:rPr>
      </w:pPr>
      <w:r w:rsidRPr="00F97A4B">
        <w:rPr>
          <w:i/>
          <w:sz w:val="24"/>
          <w:szCs w:val="24"/>
        </w:rPr>
        <w:t>регулятивные</w:t>
      </w:r>
      <w:r w:rsidRPr="00F97A4B">
        <w:rPr>
          <w:i/>
          <w:spacing w:val="-6"/>
          <w:sz w:val="24"/>
          <w:szCs w:val="24"/>
        </w:rPr>
        <w:t xml:space="preserve"> </w:t>
      </w:r>
      <w:r w:rsidRPr="00F97A4B">
        <w:rPr>
          <w:i/>
          <w:sz w:val="24"/>
          <w:szCs w:val="24"/>
        </w:rPr>
        <w:t>УУД:</w:t>
      </w:r>
    </w:p>
    <w:p w:rsidR="00C450EA" w:rsidRPr="00F97A4B" w:rsidRDefault="002F2362" w:rsidP="00267F92">
      <w:pPr>
        <w:pStyle w:val="a3"/>
        <w:tabs>
          <w:tab w:val="left" w:pos="2554"/>
          <w:tab w:val="left" w:pos="3950"/>
          <w:tab w:val="left" w:pos="6089"/>
          <w:tab w:val="left" w:pos="7302"/>
          <w:tab w:val="left" w:pos="8442"/>
          <w:tab w:val="left" w:pos="9973"/>
        </w:tabs>
        <w:spacing w:line="237" w:lineRule="auto"/>
        <w:ind w:left="0" w:firstLine="706"/>
      </w:pPr>
      <w:r w:rsidRPr="00F97A4B">
        <w:t>выполнять</w:t>
      </w:r>
      <w:r w:rsidRPr="00F97A4B">
        <w:tab/>
        <w:t>комплексы</w:t>
      </w:r>
      <w:r w:rsidRPr="00F97A4B">
        <w:tab/>
        <w:t>физкультминуток,</w:t>
      </w:r>
      <w:r w:rsidRPr="00F97A4B">
        <w:tab/>
        <w:t>утренней</w:t>
      </w:r>
      <w:r w:rsidRPr="00F97A4B">
        <w:tab/>
        <w:t>зарядки,</w:t>
      </w:r>
      <w:r w:rsidRPr="00F97A4B">
        <w:tab/>
        <w:t>упражнений</w:t>
      </w:r>
      <w:r w:rsidRPr="00F97A4B">
        <w:tab/>
      </w:r>
      <w:r w:rsidRPr="00F97A4B">
        <w:rPr>
          <w:spacing w:val="-4"/>
        </w:rPr>
        <w:t>по</w:t>
      </w:r>
      <w:r w:rsidRPr="00F97A4B">
        <w:rPr>
          <w:spacing w:val="-57"/>
        </w:rPr>
        <w:t xml:space="preserve"> </w:t>
      </w:r>
      <w:r w:rsidRPr="00F97A4B">
        <w:t>профилактике нарушения</w:t>
      </w:r>
      <w:r w:rsidRPr="00F97A4B">
        <w:rPr>
          <w:spacing w:val="2"/>
        </w:rPr>
        <w:t xml:space="preserve"> </w:t>
      </w:r>
      <w:r w:rsidRPr="00F97A4B">
        <w:t>и</w:t>
      </w:r>
      <w:r w:rsidRPr="00F97A4B">
        <w:rPr>
          <w:spacing w:val="3"/>
        </w:rPr>
        <w:t xml:space="preserve"> </w:t>
      </w:r>
      <w:r w:rsidRPr="00F97A4B">
        <w:t>коррекции</w:t>
      </w:r>
      <w:r w:rsidRPr="00F97A4B">
        <w:rPr>
          <w:spacing w:val="-7"/>
        </w:rPr>
        <w:t xml:space="preserve"> </w:t>
      </w:r>
      <w:r w:rsidRPr="00F97A4B">
        <w:t>осанки;</w:t>
      </w:r>
    </w:p>
    <w:p w:rsidR="00C450EA" w:rsidRPr="00F97A4B" w:rsidRDefault="002F2362" w:rsidP="00267F92">
      <w:pPr>
        <w:pStyle w:val="a3"/>
        <w:spacing w:line="237" w:lineRule="auto"/>
        <w:ind w:left="0" w:firstLine="706"/>
      </w:pPr>
      <w:r w:rsidRPr="00F97A4B">
        <w:t>выполнять</w:t>
      </w:r>
      <w:r w:rsidRPr="00F97A4B">
        <w:rPr>
          <w:spacing w:val="2"/>
        </w:rPr>
        <w:t xml:space="preserve"> </w:t>
      </w:r>
      <w:r w:rsidRPr="00F97A4B">
        <w:t>учебные</w:t>
      </w:r>
      <w:r w:rsidRPr="00F97A4B">
        <w:rPr>
          <w:spacing w:val="1"/>
        </w:rPr>
        <w:t xml:space="preserve"> </w:t>
      </w:r>
      <w:r w:rsidRPr="00F97A4B">
        <w:t>задания по</w:t>
      </w:r>
      <w:r w:rsidRPr="00F97A4B">
        <w:rPr>
          <w:spacing w:val="1"/>
        </w:rPr>
        <w:t xml:space="preserve"> </w:t>
      </w:r>
      <w:r w:rsidRPr="00F97A4B">
        <w:t>обучению</w:t>
      </w:r>
      <w:r w:rsidRPr="00F97A4B">
        <w:rPr>
          <w:spacing w:val="-1"/>
        </w:rPr>
        <w:t xml:space="preserve"> </w:t>
      </w:r>
      <w:r w:rsidRPr="00F97A4B">
        <w:t>новым</w:t>
      </w:r>
      <w:r w:rsidRPr="00F97A4B">
        <w:rPr>
          <w:spacing w:val="3"/>
        </w:rPr>
        <w:t xml:space="preserve"> </w:t>
      </w:r>
      <w:r w:rsidRPr="00F97A4B">
        <w:t>физическим</w:t>
      </w:r>
      <w:r w:rsidRPr="00F97A4B">
        <w:rPr>
          <w:spacing w:val="2"/>
        </w:rPr>
        <w:t xml:space="preserve"> </w:t>
      </w:r>
      <w:r w:rsidRPr="00F97A4B">
        <w:t>упражнениям</w:t>
      </w:r>
      <w:r w:rsidRPr="00F97A4B">
        <w:rPr>
          <w:spacing w:val="3"/>
        </w:rPr>
        <w:t xml:space="preserve"> </w:t>
      </w:r>
      <w:r w:rsidRPr="00F97A4B">
        <w:t>и</w:t>
      </w:r>
      <w:r w:rsidRPr="00F97A4B">
        <w:rPr>
          <w:spacing w:val="-2"/>
        </w:rPr>
        <w:t xml:space="preserve"> </w:t>
      </w:r>
      <w:r w:rsidRPr="00F97A4B">
        <w:t>развитию</w:t>
      </w:r>
      <w:r w:rsidRPr="00F97A4B">
        <w:rPr>
          <w:spacing w:val="-57"/>
        </w:rPr>
        <w:t xml:space="preserve"> </w:t>
      </w:r>
      <w:r w:rsidRPr="00F97A4B">
        <w:t>физических</w:t>
      </w:r>
      <w:r w:rsidRPr="00F97A4B">
        <w:rPr>
          <w:spacing w:val="-4"/>
        </w:rPr>
        <w:t xml:space="preserve"> </w:t>
      </w:r>
      <w:r w:rsidRPr="00F97A4B">
        <w:t>качеств;</w:t>
      </w:r>
    </w:p>
    <w:p w:rsidR="00C450EA" w:rsidRPr="00F97A4B" w:rsidRDefault="002F2362" w:rsidP="00267F92">
      <w:pPr>
        <w:pStyle w:val="a3"/>
        <w:spacing w:line="237" w:lineRule="auto"/>
        <w:ind w:left="0" w:firstLine="706"/>
      </w:pPr>
      <w:r w:rsidRPr="00F97A4B">
        <w:t>проявлять уважительное отношение к участникам совместной игровой и</w:t>
      </w:r>
      <w:r w:rsidRPr="00F97A4B">
        <w:rPr>
          <w:spacing w:val="-57"/>
        </w:rPr>
        <w:t xml:space="preserve"> </w:t>
      </w:r>
      <w:r w:rsidRPr="00F97A4B">
        <w:t>соревновательной</w:t>
      </w:r>
      <w:r w:rsidRPr="00F97A4B">
        <w:rPr>
          <w:spacing w:val="-3"/>
        </w:rPr>
        <w:t xml:space="preserve"> </w:t>
      </w:r>
      <w:r w:rsidRPr="00F97A4B">
        <w:t>деятельности</w:t>
      </w:r>
    </w:p>
    <w:p w:rsidR="00C450EA" w:rsidRPr="00F97A4B" w:rsidRDefault="002F2362" w:rsidP="00267F92">
      <w:pPr>
        <w:spacing w:line="275" w:lineRule="exact"/>
        <w:jc w:val="both"/>
        <w:rPr>
          <w:sz w:val="24"/>
          <w:szCs w:val="24"/>
        </w:rPr>
      </w:pPr>
      <w:r w:rsidRPr="00F97A4B">
        <w:rPr>
          <w:sz w:val="24"/>
          <w:szCs w:val="24"/>
        </w:rPr>
        <w:t>По</w:t>
      </w:r>
      <w:r w:rsidRPr="00F97A4B">
        <w:rPr>
          <w:spacing w:val="-3"/>
          <w:sz w:val="24"/>
          <w:szCs w:val="24"/>
        </w:rPr>
        <w:t xml:space="preserve"> </w:t>
      </w:r>
      <w:r w:rsidRPr="00F97A4B">
        <w:rPr>
          <w:sz w:val="24"/>
          <w:szCs w:val="24"/>
        </w:rPr>
        <w:t xml:space="preserve">окончании </w:t>
      </w:r>
      <w:r w:rsidRPr="00F97A4B">
        <w:rPr>
          <w:b/>
          <w:sz w:val="24"/>
          <w:szCs w:val="24"/>
        </w:rPr>
        <w:t>второго</w:t>
      </w:r>
      <w:r w:rsidRPr="00F97A4B">
        <w:rPr>
          <w:b/>
          <w:spacing w:val="-7"/>
          <w:sz w:val="24"/>
          <w:szCs w:val="24"/>
        </w:rPr>
        <w:t xml:space="preserve"> </w:t>
      </w:r>
      <w:r w:rsidRPr="00F97A4B">
        <w:rPr>
          <w:b/>
          <w:sz w:val="24"/>
          <w:szCs w:val="24"/>
        </w:rPr>
        <w:t>года</w:t>
      </w:r>
      <w:r w:rsidRPr="00F97A4B">
        <w:rPr>
          <w:b/>
          <w:spacing w:val="-1"/>
          <w:sz w:val="24"/>
          <w:szCs w:val="24"/>
        </w:rPr>
        <w:t xml:space="preserve"> </w:t>
      </w:r>
      <w:r w:rsidRPr="00F97A4B">
        <w:rPr>
          <w:b/>
          <w:sz w:val="24"/>
          <w:szCs w:val="24"/>
        </w:rPr>
        <w:t>обучения</w:t>
      </w:r>
      <w:r w:rsidRPr="00F97A4B">
        <w:rPr>
          <w:b/>
          <w:spacing w:val="-4"/>
          <w:sz w:val="24"/>
          <w:szCs w:val="24"/>
        </w:rPr>
        <w:t xml:space="preserve"> </w:t>
      </w:r>
      <w:r w:rsidRPr="00F97A4B">
        <w:rPr>
          <w:sz w:val="24"/>
          <w:szCs w:val="24"/>
        </w:rPr>
        <w:t>учащиеся</w:t>
      </w:r>
      <w:r w:rsidRPr="00F97A4B">
        <w:rPr>
          <w:spacing w:val="-2"/>
          <w:sz w:val="24"/>
          <w:szCs w:val="24"/>
        </w:rPr>
        <w:t xml:space="preserve"> </w:t>
      </w:r>
      <w:r w:rsidRPr="00F97A4B">
        <w:rPr>
          <w:sz w:val="24"/>
          <w:szCs w:val="24"/>
        </w:rPr>
        <w:t>научатся:</w:t>
      </w:r>
    </w:p>
    <w:p w:rsidR="00C450EA" w:rsidRPr="00F97A4B" w:rsidRDefault="002F2362" w:rsidP="00267F92">
      <w:pPr>
        <w:spacing w:line="275" w:lineRule="exact"/>
        <w:jc w:val="both"/>
        <w:rPr>
          <w:i/>
          <w:sz w:val="24"/>
          <w:szCs w:val="24"/>
        </w:rPr>
      </w:pPr>
      <w:r w:rsidRPr="00F97A4B">
        <w:rPr>
          <w:i/>
          <w:sz w:val="24"/>
          <w:szCs w:val="24"/>
        </w:rPr>
        <w:t>познавательные</w:t>
      </w:r>
      <w:r w:rsidRPr="00F97A4B">
        <w:rPr>
          <w:i/>
          <w:spacing w:val="-2"/>
          <w:sz w:val="24"/>
          <w:szCs w:val="24"/>
        </w:rPr>
        <w:t xml:space="preserve"> </w:t>
      </w:r>
      <w:r w:rsidRPr="00F97A4B">
        <w:rPr>
          <w:i/>
          <w:sz w:val="24"/>
          <w:szCs w:val="24"/>
        </w:rPr>
        <w:t>УУД:</w:t>
      </w:r>
    </w:p>
    <w:p w:rsidR="00C450EA" w:rsidRPr="00F97A4B" w:rsidRDefault="002F2362" w:rsidP="00267F92">
      <w:pPr>
        <w:pStyle w:val="a3"/>
        <w:spacing w:line="237" w:lineRule="auto"/>
        <w:ind w:left="0" w:firstLine="706"/>
      </w:pPr>
      <w:r w:rsidRPr="00F97A4B">
        <w:t>характеризовать</w:t>
      </w:r>
      <w:r w:rsidRPr="00F97A4B">
        <w:rPr>
          <w:spacing w:val="20"/>
        </w:rPr>
        <w:t xml:space="preserve"> </w:t>
      </w:r>
      <w:r w:rsidRPr="00F97A4B">
        <w:t>понятие</w:t>
      </w:r>
      <w:r w:rsidRPr="00F97A4B">
        <w:rPr>
          <w:spacing w:val="22"/>
        </w:rPr>
        <w:t xml:space="preserve"> </w:t>
      </w:r>
      <w:r w:rsidRPr="00F97A4B">
        <w:t>«физические</w:t>
      </w:r>
      <w:r w:rsidRPr="00F97A4B">
        <w:rPr>
          <w:spacing w:val="22"/>
        </w:rPr>
        <w:t xml:space="preserve"> </w:t>
      </w:r>
      <w:r w:rsidRPr="00F97A4B">
        <w:t>качества»,</w:t>
      </w:r>
      <w:r w:rsidRPr="00F97A4B">
        <w:rPr>
          <w:spacing w:val="25"/>
        </w:rPr>
        <w:t xml:space="preserve"> </w:t>
      </w:r>
      <w:r w:rsidRPr="00F97A4B">
        <w:t>называть</w:t>
      </w:r>
      <w:r w:rsidRPr="00F97A4B">
        <w:rPr>
          <w:spacing w:val="24"/>
        </w:rPr>
        <w:t xml:space="preserve"> </w:t>
      </w:r>
      <w:r w:rsidRPr="00F97A4B">
        <w:t>физические</w:t>
      </w:r>
      <w:r w:rsidRPr="00F97A4B">
        <w:rPr>
          <w:spacing w:val="22"/>
        </w:rPr>
        <w:t xml:space="preserve"> </w:t>
      </w:r>
      <w:r w:rsidRPr="00F97A4B">
        <w:t>качества</w:t>
      </w:r>
      <w:r w:rsidRPr="00F97A4B">
        <w:rPr>
          <w:spacing w:val="22"/>
        </w:rPr>
        <w:t xml:space="preserve"> </w:t>
      </w:r>
      <w:r w:rsidRPr="00F97A4B">
        <w:t>и</w:t>
      </w:r>
      <w:r w:rsidRPr="00F97A4B">
        <w:rPr>
          <w:spacing w:val="-57"/>
        </w:rPr>
        <w:t xml:space="preserve"> </w:t>
      </w:r>
      <w:r w:rsidRPr="00F97A4B">
        <w:t>определять</w:t>
      </w:r>
      <w:r w:rsidRPr="00F97A4B">
        <w:rPr>
          <w:spacing w:val="-3"/>
        </w:rPr>
        <w:t xml:space="preserve"> </w:t>
      </w:r>
      <w:r w:rsidRPr="00F97A4B">
        <w:t>их</w:t>
      </w:r>
      <w:r w:rsidRPr="00F97A4B">
        <w:rPr>
          <w:spacing w:val="-3"/>
        </w:rPr>
        <w:t xml:space="preserve"> </w:t>
      </w:r>
      <w:r w:rsidRPr="00F97A4B">
        <w:t>отличительные</w:t>
      </w:r>
      <w:r w:rsidRPr="00F97A4B">
        <w:rPr>
          <w:spacing w:val="1"/>
        </w:rPr>
        <w:t xml:space="preserve"> </w:t>
      </w:r>
      <w:r w:rsidRPr="00F97A4B">
        <w:t>признаки;</w:t>
      </w:r>
    </w:p>
    <w:p w:rsidR="00C450EA" w:rsidRPr="00F97A4B" w:rsidRDefault="002F2362" w:rsidP="00267F92">
      <w:pPr>
        <w:pStyle w:val="a3"/>
        <w:spacing w:line="275" w:lineRule="exact"/>
        <w:ind w:left="0"/>
      </w:pPr>
      <w:r w:rsidRPr="00F97A4B">
        <w:t>понимать</w:t>
      </w:r>
      <w:r w:rsidRPr="00F97A4B">
        <w:rPr>
          <w:spacing w:val="-3"/>
        </w:rPr>
        <w:t xml:space="preserve"> </w:t>
      </w:r>
      <w:r w:rsidRPr="00F97A4B">
        <w:t>связь</w:t>
      </w:r>
      <w:r w:rsidRPr="00F97A4B">
        <w:rPr>
          <w:spacing w:val="-4"/>
        </w:rPr>
        <w:t xml:space="preserve"> </w:t>
      </w:r>
      <w:r w:rsidRPr="00F97A4B">
        <w:t>между</w:t>
      </w:r>
      <w:r w:rsidRPr="00F97A4B">
        <w:rPr>
          <w:spacing w:val="-10"/>
        </w:rPr>
        <w:t xml:space="preserve"> </w:t>
      </w:r>
      <w:r w:rsidRPr="00F97A4B">
        <w:t>закаливающими</w:t>
      </w:r>
      <w:r w:rsidRPr="00F97A4B">
        <w:rPr>
          <w:spacing w:val="-4"/>
        </w:rPr>
        <w:t xml:space="preserve"> </w:t>
      </w:r>
      <w:r w:rsidRPr="00F97A4B">
        <w:t>процедурами</w:t>
      </w:r>
      <w:r w:rsidRPr="00F97A4B">
        <w:rPr>
          <w:spacing w:val="1"/>
        </w:rPr>
        <w:t xml:space="preserve"> </w:t>
      </w:r>
      <w:r w:rsidRPr="00F97A4B">
        <w:t>и</w:t>
      </w:r>
      <w:r w:rsidRPr="00F97A4B">
        <w:rPr>
          <w:spacing w:val="1"/>
        </w:rPr>
        <w:t xml:space="preserve"> </w:t>
      </w:r>
      <w:r w:rsidRPr="00F97A4B">
        <w:t>укреплением</w:t>
      </w:r>
      <w:r w:rsidRPr="00F97A4B">
        <w:rPr>
          <w:spacing w:val="1"/>
        </w:rPr>
        <w:t xml:space="preserve"> </w:t>
      </w:r>
      <w:r w:rsidRPr="00F97A4B">
        <w:t>здоровья;</w:t>
      </w:r>
    </w:p>
    <w:p w:rsidR="00C450EA" w:rsidRPr="00F97A4B" w:rsidRDefault="002F2362" w:rsidP="00267F92">
      <w:pPr>
        <w:pStyle w:val="a3"/>
        <w:spacing w:line="242" w:lineRule="auto"/>
        <w:ind w:left="0" w:firstLine="706"/>
      </w:pPr>
      <w:r w:rsidRPr="00F97A4B">
        <w:t>выявлять</w:t>
      </w:r>
      <w:r w:rsidRPr="00F97A4B">
        <w:rPr>
          <w:spacing w:val="1"/>
        </w:rPr>
        <w:t xml:space="preserve"> </w:t>
      </w:r>
      <w:r w:rsidRPr="00F97A4B">
        <w:t>отличительные</w:t>
      </w:r>
      <w:r w:rsidRPr="00F97A4B">
        <w:rPr>
          <w:spacing w:val="1"/>
        </w:rPr>
        <w:t xml:space="preserve"> </w:t>
      </w:r>
      <w:r w:rsidRPr="00F97A4B">
        <w:t>признаки</w:t>
      </w:r>
      <w:r w:rsidRPr="00F97A4B">
        <w:rPr>
          <w:spacing w:val="1"/>
        </w:rPr>
        <w:t xml:space="preserve"> </w:t>
      </w:r>
      <w:r w:rsidRPr="00F97A4B">
        <w:t>упражнений</w:t>
      </w:r>
      <w:r w:rsidRPr="00F97A4B">
        <w:rPr>
          <w:spacing w:val="1"/>
        </w:rPr>
        <w:t xml:space="preserve"> </w:t>
      </w:r>
      <w:r w:rsidRPr="00F97A4B">
        <w:t>на</w:t>
      </w:r>
      <w:r w:rsidRPr="00F97A4B">
        <w:rPr>
          <w:spacing w:val="1"/>
        </w:rPr>
        <w:t xml:space="preserve"> </w:t>
      </w:r>
      <w:r w:rsidRPr="00F97A4B">
        <w:t>развитие</w:t>
      </w:r>
      <w:r w:rsidRPr="00F97A4B">
        <w:rPr>
          <w:spacing w:val="1"/>
        </w:rPr>
        <w:t xml:space="preserve"> </w:t>
      </w:r>
      <w:r w:rsidRPr="00F97A4B">
        <w:t>разных</w:t>
      </w:r>
      <w:r w:rsidRPr="00F97A4B">
        <w:rPr>
          <w:spacing w:val="1"/>
        </w:rPr>
        <w:t xml:space="preserve"> </w:t>
      </w:r>
      <w:r w:rsidRPr="00F97A4B">
        <w:t>физических</w:t>
      </w:r>
      <w:r w:rsidRPr="00F97A4B">
        <w:rPr>
          <w:spacing w:val="1"/>
        </w:rPr>
        <w:t xml:space="preserve"> </w:t>
      </w:r>
      <w:r w:rsidRPr="00F97A4B">
        <w:t>качеств,</w:t>
      </w:r>
      <w:r w:rsidRPr="00F97A4B">
        <w:rPr>
          <w:spacing w:val="3"/>
        </w:rPr>
        <w:t xml:space="preserve"> </w:t>
      </w:r>
      <w:r w:rsidRPr="00F97A4B">
        <w:t>приводить</w:t>
      </w:r>
      <w:r w:rsidRPr="00F97A4B">
        <w:rPr>
          <w:spacing w:val="1"/>
        </w:rPr>
        <w:t xml:space="preserve"> </w:t>
      </w:r>
      <w:r w:rsidRPr="00F97A4B">
        <w:t>примеры</w:t>
      </w:r>
      <w:r w:rsidRPr="00F97A4B">
        <w:rPr>
          <w:spacing w:val="-1"/>
        </w:rPr>
        <w:t xml:space="preserve"> </w:t>
      </w:r>
      <w:r w:rsidRPr="00F97A4B">
        <w:t>и</w:t>
      </w:r>
      <w:r w:rsidRPr="00F97A4B">
        <w:rPr>
          <w:spacing w:val="2"/>
        </w:rPr>
        <w:t xml:space="preserve"> </w:t>
      </w:r>
      <w:r w:rsidRPr="00F97A4B">
        <w:t>демонстрировать</w:t>
      </w:r>
      <w:r w:rsidRPr="00F97A4B">
        <w:rPr>
          <w:spacing w:val="2"/>
        </w:rPr>
        <w:t xml:space="preserve"> </w:t>
      </w:r>
      <w:r w:rsidRPr="00F97A4B">
        <w:t>их</w:t>
      </w:r>
      <w:r w:rsidRPr="00F97A4B">
        <w:rPr>
          <w:spacing w:val="-4"/>
        </w:rPr>
        <w:t xml:space="preserve"> </w:t>
      </w:r>
      <w:r w:rsidRPr="00F97A4B">
        <w:t>выполнение;</w:t>
      </w:r>
    </w:p>
    <w:p w:rsidR="00C450EA" w:rsidRPr="00F97A4B" w:rsidRDefault="002F2362" w:rsidP="00267F92">
      <w:pPr>
        <w:pStyle w:val="a3"/>
        <w:ind w:left="0" w:firstLine="706"/>
      </w:pPr>
      <w:r w:rsidRPr="00F97A4B">
        <w:t xml:space="preserve">обобщать     </w:t>
      </w:r>
      <w:r w:rsidRPr="00F97A4B">
        <w:rPr>
          <w:spacing w:val="1"/>
        </w:rPr>
        <w:t xml:space="preserve"> </w:t>
      </w:r>
      <w:r w:rsidRPr="00F97A4B">
        <w:t xml:space="preserve">знания,      </w:t>
      </w:r>
      <w:r w:rsidRPr="00F97A4B">
        <w:rPr>
          <w:spacing w:val="1"/>
        </w:rPr>
        <w:t xml:space="preserve"> </w:t>
      </w:r>
      <w:r w:rsidRPr="00F97A4B">
        <w:t xml:space="preserve">полученные      </w:t>
      </w:r>
      <w:r w:rsidRPr="00F97A4B">
        <w:rPr>
          <w:spacing w:val="1"/>
        </w:rPr>
        <w:t xml:space="preserve"> </w:t>
      </w:r>
      <w:r w:rsidRPr="00F97A4B">
        <w:t xml:space="preserve">в      </w:t>
      </w:r>
      <w:r w:rsidRPr="00F97A4B">
        <w:rPr>
          <w:spacing w:val="1"/>
        </w:rPr>
        <w:t xml:space="preserve"> </w:t>
      </w:r>
      <w:r w:rsidRPr="00F97A4B">
        <w:t xml:space="preserve">практической      </w:t>
      </w:r>
      <w:r w:rsidRPr="00F97A4B">
        <w:rPr>
          <w:spacing w:val="1"/>
        </w:rPr>
        <w:t xml:space="preserve"> </w:t>
      </w:r>
      <w:r w:rsidRPr="00F97A4B">
        <w:t>деятельности,</w:t>
      </w:r>
      <w:r w:rsidRPr="00F97A4B">
        <w:rPr>
          <w:spacing w:val="1"/>
        </w:rPr>
        <w:t xml:space="preserve"> </w:t>
      </w:r>
      <w:r w:rsidRPr="00F97A4B">
        <w:t>составлять</w:t>
      </w:r>
      <w:r w:rsidRPr="00F97A4B">
        <w:rPr>
          <w:spacing w:val="1"/>
        </w:rPr>
        <w:t xml:space="preserve"> </w:t>
      </w:r>
      <w:r w:rsidRPr="00F97A4B">
        <w:t>индивидуальные</w:t>
      </w:r>
      <w:r w:rsidRPr="00F97A4B">
        <w:rPr>
          <w:spacing w:val="1"/>
        </w:rPr>
        <w:t xml:space="preserve"> </w:t>
      </w:r>
      <w:r w:rsidRPr="00F97A4B">
        <w:t>комплексы</w:t>
      </w:r>
      <w:r w:rsidRPr="00F97A4B">
        <w:rPr>
          <w:spacing w:val="1"/>
        </w:rPr>
        <w:t xml:space="preserve"> </w:t>
      </w:r>
      <w:r w:rsidRPr="00F97A4B">
        <w:t>упражнений</w:t>
      </w:r>
      <w:r w:rsidRPr="00F97A4B">
        <w:rPr>
          <w:spacing w:val="1"/>
        </w:rPr>
        <w:t xml:space="preserve"> </w:t>
      </w:r>
      <w:r w:rsidRPr="00F97A4B">
        <w:t>физкультминуток и утренней зарядки,</w:t>
      </w:r>
      <w:r w:rsidRPr="00F97A4B">
        <w:rPr>
          <w:spacing w:val="1"/>
        </w:rPr>
        <w:t xml:space="preserve"> </w:t>
      </w:r>
      <w:r w:rsidRPr="00F97A4B">
        <w:t>упражнений</w:t>
      </w:r>
      <w:r w:rsidRPr="00F97A4B">
        <w:rPr>
          <w:spacing w:val="2"/>
        </w:rPr>
        <w:t xml:space="preserve"> </w:t>
      </w:r>
      <w:r w:rsidRPr="00F97A4B">
        <w:t>на</w:t>
      </w:r>
      <w:r w:rsidRPr="00F97A4B">
        <w:rPr>
          <w:spacing w:val="-4"/>
        </w:rPr>
        <w:t xml:space="preserve"> </w:t>
      </w:r>
      <w:r w:rsidRPr="00F97A4B">
        <w:t>профилактику</w:t>
      </w:r>
      <w:r w:rsidRPr="00F97A4B">
        <w:rPr>
          <w:spacing w:val="-8"/>
        </w:rPr>
        <w:t xml:space="preserve"> </w:t>
      </w:r>
      <w:r w:rsidRPr="00F97A4B">
        <w:t>нарушения</w:t>
      </w:r>
      <w:r w:rsidRPr="00F97A4B">
        <w:rPr>
          <w:spacing w:val="2"/>
        </w:rPr>
        <w:t xml:space="preserve"> </w:t>
      </w:r>
      <w:r w:rsidRPr="00F97A4B">
        <w:t>осанки;</w:t>
      </w:r>
    </w:p>
    <w:p w:rsidR="00C450EA" w:rsidRPr="00F97A4B" w:rsidRDefault="002F2362" w:rsidP="00267F92">
      <w:pPr>
        <w:pStyle w:val="a3"/>
        <w:spacing w:line="237" w:lineRule="auto"/>
        <w:ind w:left="0" w:firstLine="706"/>
      </w:pPr>
      <w:r w:rsidRPr="00F97A4B">
        <w:t>вести</w:t>
      </w:r>
      <w:r w:rsidRPr="00F97A4B">
        <w:rPr>
          <w:spacing w:val="-3"/>
        </w:rPr>
        <w:t xml:space="preserve"> </w:t>
      </w:r>
      <w:r w:rsidRPr="00F97A4B">
        <w:t>наблюдения</w:t>
      </w:r>
      <w:r w:rsidRPr="00F97A4B">
        <w:rPr>
          <w:spacing w:val="-4"/>
        </w:rPr>
        <w:t xml:space="preserve"> </w:t>
      </w:r>
      <w:r w:rsidRPr="00F97A4B">
        <w:t>за</w:t>
      </w:r>
      <w:r w:rsidRPr="00F97A4B">
        <w:rPr>
          <w:spacing w:val="-5"/>
        </w:rPr>
        <w:t xml:space="preserve"> </w:t>
      </w:r>
      <w:r w:rsidRPr="00F97A4B">
        <w:t>изменениями</w:t>
      </w:r>
      <w:r w:rsidRPr="00F97A4B">
        <w:rPr>
          <w:spacing w:val="-7"/>
        </w:rPr>
        <w:t xml:space="preserve"> </w:t>
      </w:r>
      <w:r w:rsidRPr="00F97A4B">
        <w:t>показателей</w:t>
      </w:r>
      <w:r w:rsidRPr="00F97A4B">
        <w:rPr>
          <w:spacing w:val="-3"/>
        </w:rPr>
        <w:t xml:space="preserve"> </w:t>
      </w:r>
      <w:r w:rsidRPr="00F97A4B">
        <w:t>физического развития</w:t>
      </w:r>
      <w:r w:rsidRPr="00F97A4B">
        <w:rPr>
          <w:spacing w:val="-9"/>
        </w:rPr>
        <w:t xml:space="preserve"> </w:t>
      </w:r>
      <w:r w:rsidRPr="00F97A4B">
        <w:t>и</w:t>
      </w:r>
      <w:r w:rsidRPr="00F97A4B">
        <w:rPr>
          <w:spacing w:val="-2"/>
        </w:rPr>
        <w:t xml:space="preserve"> </w:t>
      </w:r>
      <w:r w:rsidRPr="00F97A4B">
        <w:t>физических</w:t>
      </w:r>
      <w:r w:rsidRPr="00F97A4B">
        <w:rPr>
          <w:spacing w:val="-57"/>
        </w:rPr>
        <w:t xml:space="preserve"> </w:t>
      </w:r>
      <w:r w:rsidRPr="00F97A4B">
        <w:t>качеств,</w:t>
      </w:r>
      <w:r w:rsidRPr="00F97A4B">
        <w:rPr>
          <w:spacing w:val="3"/>
        </w:rPr>
        <w:t xml:space="preserve"> </w:t>
      </w:r>
      <w:r w:rsidRPr="00F97A4B">
        <w:t>проводить</w:t>
      </w:r>
      <w:r w:rsidRPr="00F97A4B">
        <w:rPr>
          <w:spacing w:val="-1"/>
        </w:rPr>
        <w:t xml:space="preserve"> </w:t>
      </w:r>
      <w:r w:rsidRPr="00F97A4B">
        <w:t>процедуры</w:t>
      </w:r>
      <w:r w:rsidRPr="00F97A4B">
        <w:rPr>
          <w:spacing w:val="3"/>
        </w:rPr>
        <w:t xml:space="preserve"> </w:t>
      </w:r>
      <w:r w:rsidRPr="00F97A4B">
        <w:t>их</w:t>
      </w:r>
      <w:r w:rsidRPr="00F97A4B">
        <w:rPr>
          <w:spacing w:val="-3"/>
        </w:rPr>
        <w:t xml:space="preserve"> </w:t>
      </w:r>
      <w:r w:rsidRPr="00F97A4B">
        <w:t>измерения;</w:t>
      </w:r>
    </w:p>
    <w:p w:rsidR="00C450EA" w:rsidRPr="00F97A4B" w:rsidRDefault="002F2362" w:rsidP="00267F92">
      <w:pPr>
        <w:spacing w:line="275" w:lineRule="exact"/>
        <w:jc w:val="both"/>
        <w:rPr>
          <w:i/>
          <w:sz w:val="24"/>
          <w:szCs w:val="24"/>
        </w:rPr>
      </w:pPr>
      <w:r w:rsidRPr="00F97A4B">
        <w:rPr>
          <w:i/>
          <w:sz w:val="24"/>
          <w:szCs w:val="24"/>
        </w:rPr>
        <w:t>коммуникативные</w:t>
      </w:r>
      <w:r w:rsidRPr="00F97A4B">
        <w:rPr>
          <w:i/>
          <w:spacing w:val="-3"/>
          <w:sz w:val="24"/>
          <w:szCs w:val="24"/>
        </w:rPr>
        <w:t xml:space="preserve"> </w:t>
      </w:r>
      <w:r w:rsidRPr="00F97A4B">
        <w:rPr>
          <w:i/>
          <w:sz w:val="24"/>
          <w:szCs w:val="24"/>
        </w:rPr>
        <w:t>УУД:</w:t>
      </w:r>
    </w:p>
    <w:p w:rsidR="00C450EA" w:rsidRPr="00F97A4B" w:rsidRDefault="002F2362" w:rsidP="00267F92">
      <w:pPr>
        <w:pStyle w:val="a3"/>
        <w:spacing w:line="242" w:lineRule="auto"/>
        <w:ind w:left="0" w:firstLine="706"/>
      </w:pPr>
      <w:r w:rsidRPr="00F97A4B">
        <w:t>объяснять</w:t>
      </w:r>
      <w:r w:rsidRPr="00F97A4B">
        <w:rPr>
          <w:spacing w:val="27"/>
        </w:rPr>
        <w:t xml:space="preserve"> </w:t>
      </w:r>
      <w:r w:rsidRPr="00F97A4B">
        <w:t>назначение</w:t>
      </w:r>
      <w:r w:rsidRPr="00F97A4B">
        <w:rPr>
          <w:spacing w:val="24"/>
        </w:rPr>
        <w:t xml:space="preserve"> </w:t>
      </w:r>
      <w:r w:rsidRPr="00F97A4B">
        <w:t>упражнений</w:t>
      </w:r>
      <w:r w:rsidRPr="00F97A4B">
        <w:rPr>
          <w:spacing w:val="31"/>
        </w:rPr>
        <w:t xml:space="preserve"> </w:t>
      </w:r>
      <w:r w:rsidRPr="00F97A4B">
        <w:t>утренней</w:t>
      </w:r>
      <w:r w:rsidRPr="00F97A4B">
        <w:rPr>
          <w:spacing w:val="41"/>
        </w:rPr>
        <w:t xml:space="preserve"> </w:t>
      </w:r>
      <w:r w:rsidRPr="00F97A4B">
        <w:t>зарядки,</w:t>
      </w:r>
      <w:r w:rsidRPr="00F97A4B">
        <w:rPr>
          <w:spacing w:val="27"/>
        </w:rPr>
        <w:t xml:space="preserve"> </w:t>
      </w:r>
      <w:r w:rsidRPr="00F97A4B">
        <w:t>приводить</w:t>
      </w:r>
      <w:r w:rsidRPr="00F97A4B">
        <w:rPr>
          <w:spacing w:val="30"/>
        </w:rPr>
        <w:t xml:space="preserve"> </w:t>
      </w:r>
      <w:r w:rsidRPr="00F97A4B">
        <w:t>соответствующие</w:t>
      </w:r>
      <w:r w:rsidRPr="00F97A4B">
        <w:rPr>
          <w:spacing w:val="-57"/>
        </w:rPr>
        <w:t xml:space="preserve"> </w:t>
      </w:r>
      <w:r w:rsidRPr="00F97A4B">
        <w:t>примеры</w:t>
      </w:r>
      <w:r w:rsidRPr="00F97A4B">
        <w:rPr>
          <w:spacing w:val="-2"/>
        </w:rPr>
        <w:t xml:space="preserve"> </w:t>
      </w:r>
      <w:r w:rsidRPr="00F97A4B">
        <w:t>её положительного</w:t>
      </w:r>
      <w:r w:rsidRPr="00F97A4B">
        <w:rPr>
          <w:spacing w:val="1"/>
        </w:rPr>
        <w:t xml:space="preserve"> </w:t>
      </w:r>
      <w:r w:rsidRPr="00F97A4B">
        <w:t>влияния</w:t>
      </w:r>
      <w:r w:rsidRPr="00F97A4B">
        <w:rPr>
          <w:spacing w:val="-4"/>
        </w:rPr>
        <w:t xml:space="preserve"> </w:t>
      </w:r>
      <w:r w:rsidRPr="00F97A4B">
        <w:t>на</w:t>
      </w:r>
      <w:r w:rsidRPr="00F97A4B">
        <w:rPr>
          <w:spacing w:val="-5"/>
        </w:rPr>
        <w:t xml:space="preserve"> </w:t>
      </w:r>
      <w:r w:rsidRPr="00F97A4B">
        <w:t>организм</w:t>
      </w:r>
      <w:r w:rsidRPr="00F97A4B">
        <w:rPr>
          <w:spacing w:val="-2"/>
        </w:rPr>
        <w:t xml:space="preserve"> </w:t>
      </w:r>
      <w:r w:rsidRPr="00F97A4B">
        <w:t>школьников</w:t>
      </w:r>
      <w:r w:rsidRPr="00F97A4B">
        <w:rPr>
          <w:spacing w:val="-2"/>
        </w:rPr>
        <w:t xml:space="preserve"> </w:t>
      </w:r>
      <w:r w:rsidRPr="00F97A4B">
        <w:t>(в</w:t>
      </w:r>
      <w:r w:rsidRPr="00F97A4B">
        <w:rPr>
          <w:spacing w:val="-2"/>
        </w:rPr>
        <w:t xml:space="preserve"> </w:t>
      </w:r>
      <w:r w:rsidRPr="00F97A4B">
        <w:t>пределах</w:t>
      </w:r>
      <w:r w:rsidRPr="00F97A4B">
        <w:rPr>
          <w:spacing w:val="-4"/>
        </w:rPr>
        <w:t xml:space="preserve"> </w:t>
      </w:r>
      <w:r w:rsidRPr="00F97A4B">
        <w:t>изученного);</w:t>
      </w:r>
    </w:p>
    <w:p w:rsidR="00C450EA" w:rsidRPr="00F97A4B" w:rsidRDefault="002F2362" w:rsidP="00267F92">
      <w:pPr>
        <w:pStyle w:val="a3"/>
        <w:spacing w:line="242" w:lineRule="auto"/>
        <w:ind w:left="0" w:firstLine="706"/>
      </w:pPr>
      <w:r w:rsidRPr="00F97A4B">
        <w:t>исполнять</w:t>
      </w:r>
      <w:r w:rsidRPr="00F97A4B">
        <w:rPr>
          <w:spacing w:val="22"/>
        </w:rPr>
        <w:t xml:space="preserve"> </w:t>
      </w:r>
      <w:r w:rsidRPr="00F97A4B">
        <w:t>роль</w:t>
      </w:r>
      <w:r w:rsidRPr="00F97A4B">
        <w:rPr>
          <w:spacing w:val="23"/>
        </w:rPr>
        <w:t xml:space="preserve"> </w:t>
      </w:r>
      <w:r w:rsidRPr="00F97A4B">
        <w:t>капитана</w:t>
      </w:r>
      <w:r w:rsidRPr="00F97A4B">
        <w:rPr>
          <w:spacing w:val="21"/>
        </w:rPr>
        <w:t xml:space="preserve"> </w:t>
      </w:r>
      <w:r w:rsidRPr="00F97A4B">
        <w:t>и</w:t>
      </w:r>
      <w:r w:rsidRPr="00F97A4B">
        <w:rPr>
          <w:spacing w:val="23"/>
        </w:rPr>
        <w:t xml:space="preserve"> </w:t>
      </w:r>
      <w:r w:rsidRPr="00F97A4B">
        <w:t>судьи</w:t>
      </w:r>
      <w:r w:rsidRPr="00F97A4B">
        <w:rPr>
          <w:spacing w:val="26"/>
        </w:rPr>
        <w:t xml:space="preserve"> </w:t>
      </w:r>
      <w:r w:rsidRPr="00F97A4B">
        <w:t>в</w:t>
      </w:r>
      <w:r w:rsidRPr="00F97A4B">
        <w:rPr>
          <w:spacing w:val="24"/>
        </w:rPr>
        <w:t xml:space="preserve"> </w:t>
      </w:r>
      <w:r w:rsidRPr="00F97A4B">
        <w:t>подвижных</w:t>
      </w:r>
      <w:r w:rsidRPr="00F97A4B">
        <w:rPr>
          <w:spacing w:val="22"/>
        </w:rPr>
        <w:t xml:space="preserve"> </w:t>
      </w:r>
      <w:r w:rsidRPr="00F97A4B">
        <w:t>играх,</w:t>
      </w:r>
      <w:r w:rsidRPr="00F97A4B">
        <w:rPr>
          <w:spacing w:val="28"/>
        </w:rPr>
        <w:t xml:space="preserve"> </w:t>
      </w:r>
      <w:r w:rsidRPr="00F97A4B">
        <w:t>аргументированно</w:t>
      </w:r>
      <w:r w:rsidRPr="00F97A4B">
        <w:rPr>
          <w:spacing w:val="26"/>
        </w:rPr>
        <w:t xml:space="preserve"> </w:t>
      </w:r>
      <w:r w:rsidRPr="00F97A4B">
        <w:t>высказывать</w:t>
      </w:r>
      <w:r w:rsidRPr="00F97A4B">
        <w:rPr>
          <w:spacing w:val="-57"/>
        </w:rPr>
        <w:t xml:space="preserve"> </w:t>
      </w:r>
      <w:r w:rsidRPr="00F97A4B">
        <w:t>суждения</w:t>
      </w:r>
      <w:r w:rsidRPr="00F97A4B">
        <w:rPr>
          <w:spacing w:val="1"/>
        </w:rPr>
        <w:t xml:space="preserve"> </w:t>
      </w:r>
      <w:r w:rsidRPr="00F97A4B">
        <w:t>о</w:t>
      </w:r>
      <w:r w:rsidRPr="00F97A4B">
        <w:rPr>
          <w:spacing w:val="6"/>
        </w:rPr>
        <w:t xml:space="preserve"> </w:t>
      </w:r>
      <w:r w:rsidRPr="00F97A4B">
        <w:t>своих</w:t>
      </w:r>
      <w:r w:rsidRPr="00F97A4B">
        <w:rPr>
          <w:spacing w:val="-3"/>
        </w:rPr>
        <w:t xml:space="preserve"> </w:t>
      </w:r>
      <w:r w:rsidRPr="00F97A4B">
        <w:t>действиях</w:t>
      </w:r>
      <w:r w:rsidRPr="00F97A4B">
        <w:rPr>
          <w:spacing w:val="-4"/>
        </w:rPr>
        <w:t xml:space="preserve"> </w:t>
      </w:r>
      <w:r w:rsidRPr="00F97A4B">
        <w:t>и</w:t>
      </w:r>
      <w:r w:rsidRPr="00F97A4B">
        <w:rPr>
          <w:spacing w:val="3"/>
        </w:rPr>
        <w:t xml:space="preserve"> </w:t>
      </w:r>
      <w:r w:rsidRPr="00F97A4B">
        <w:t>принятых</w:t>
      </w:r>
      <w:r w:rsidRPr="00F97A4B">
        <w:rPr>
          <w:spacing w:val="-3"/>
        </w:rPr>
        <w:t xml:space="preserve"> </w:t>
      </w:r>
      <w:r w:rsidRPr="00F97A4B">
        <w:t>решениях;</w:t>
      </w:r>
    </w:p>
    <w:p w:rsidR="00C450EA" w:rsidRPr="00F97A4B" w:rsidRDefault="002F2362" w:rsidP="00267F92">
      <w:pPr>
        <w:pStyle w:val="a3"/>
        <w:ind w:left="0" w:firstLine="706"/>
      </w:pPr>
      <w:r w:rsidRPr="00F97A4B">
        <w:t>делать небольшие сообщения по истории возникновения подвижных игр и спортивных</w:t>
      </w:r>
      <w:r w:rsidRPr="00F97A4B">
        <w:rPr>
          <w:spacing w:val="-57"/>
        </w:rPr>
        <w:t xml:space="preserve"> </w:t>
      </w:r>
      <w:r w:rsidRPr="00F97A4B">
        <w:t>соревнований, планированию режима дня,</w:t>
      </w:r>
      <w:r w:rsidRPr="00F97A4B">
        <w:rPr>
          <w:spacing w:val="1"/>
        </w:rPr>
        <w:t xml:space="preserve"> </w:t>
      </w:r>
      <w:r w:rsidRPr="00F97A4B">
        <w:t>способам</w:t>
      </w:r>
      <w:r w:rsidRPr="00F97A4B">
        <w:rPr>
          <w:spacing w:val="1"/>
        </w:rPr>
        <w:t xml:space="preserve"> </w:t>
      </w:r>
      <w:r w:rsidRPr="00F97A4B">
        <w:t>измерения</w:t>
      </w:r>
      <w:r w:rsidRPr="00F97A4B">
        <w:rPr>
          <w:spacing w:val="1"/>
        </w:rPr>
        <w:t xml:space="preserve"> </w:t>
      </w:r>
      <w:r w:rsidRPr="00F97A4B">
        <w:t>показателей</w:t>
      </w:r>
      <w:r w:rsidRPr="00F97A4B">
        <w:rPr>
          <w:spacing w:val="1"/>
        </w:rPr>
        <w:t xml:space="preserve"> </w:t>
      </w:r>
      <w:r w:rsidRPr="00F97A4B">
        <w:t>физического</w:t>
      </w:r>
      <w:r w:rsidRPr="00F97A4B">
        <w:rPr>
          <w:spacing w:val="1"/>
        </w:rPr>
        <w:t xml:space="preserve"> </w:t>
      </w:r>
      <w:r w:rsidRPr="00F97A4B">
        <w:t>развития</w:t>
      </w:r>
      <w:r w:rsidRPr="00F97A4B">
        <w:rPr>
          <w:spacing w:val="-4"/>
        </w:rPr>
        <w:t xml:space="preserve"> </w:t>
      </w:r>
      <w:r w:rsidRPr="00F97A4B">
        <w:t>и</w:t>
      </w:r>
      <w:r w:rsidRPr="00F97A4B">
        <w:rPr>
          <w:spacing w:val="3"/>
        </w:rPr>
        <w:t xml:space="preserve"> </w:t>
      </w:r>
      <w:r w:rsidRPr="00F97A4B">
        <w:t>физической</w:t>
      </w:r>
      <w:r w:rsidRPr="00F97A4B">
        <w:rPr>
          <w:spacing w:val="-2"/>
        </w:rPr>
        <w:t xml:space="preserve"> </w:t>
      </w:r>
      <w:r w:rsidRPr="00F97A4B">
        <w:t>подготовленности;</w:t>
      </w:r>
    </w:p>
    <w:p w:rsidR="00C450EA" w:rsidRPr="00F97A4B" w:rsidRDefault="002F2362" w:rsidP="00267F92">
      <w:pPr>
        <w:spacing w:line="275" w:lineRule="exact"/>
        <w:jc w:val="both"/>
        <w:rPr>
          <w:i/>
          <w:sz w:val="24"/>
          <w:szCs w:val="24"/>
        </w:rPr>
      </w:pPr>
      <w:r w:rsidRPr="00F97A4B">
        <w:rPr>
          <w:i/>
          <w:sz w:val="24"/>
          <w:szCs w:val="24"/>
        </w:rPr>
        <w:t>регулятивные</w:t>
      </w:r>
      <w:r w:rsidRPr="00F97A4B">
        <w:rPr>
          <w:i/>
          <w:spacing w:val="-3"/>
          <w:sz w:val="24"/>
          <w:szCs w:val="24"/>
        </w:rPr>
        <w:t xml:space="preserve"> </w:t>
      </w:r>
      <w:r w:rsidRPr="00F97A4B">
        <w:rPr>
          <w:i/>
          <w:sz w:val="24"/>
          <w:szCs w:val="24"/>
        </w:rPr>
        <w:t>УУД:</w:t>
      </w:r>
    </w:p>
    <w:p w:rsidR="00C450EA" w:rsidRPr="00F97A4B" w:rsidRDefault="002F2362" w:rsidP="00267F92">
      <w:pPr>
        <w:pStyle w:val="a3"/>
        <w:ind w:left="0" w:firstLine="706"/>
      </w:pPr>
      <w:r w:rsidRPr="00F97A4B">
        <w:t>соблюдать правила поведения на уроках физической культуры с учётом их учебного</w:t>
      </w:r>
      <w:r w:rsidRPr="00F97A4B">
        <w:rPr>
          <w:spacing w:val="1"/>
        </w:rPr>
        <w:t xml:space="preserve"> </w:t>
      </w:r>
      <w:r w:rsidRPr="00F97A4B">
        <w:t>содержания, находить в них различия (легкоатлетические, гимнастические и игровые уроки,</w:t>
      </w:r>
      <w:r w:rsidRPr="00F97A4B">
        <w:rPr>
          <w:spacing w:val="1"/>
        </w:rPr>
        <w:t xml:space="preserve"> </w:t>
      </w:r>
      <w:r w:rsidRPr="00F97A4B">
        <w:t>занятия</w:t>
      </w:r>
      <w:r w:rsidRPr="00F97A4B">
        <w:rPr>
          <w:spacing w:val="1"/>
        </w:rPr>
        <w:t xml:space="preserve"> </w:t>
      </w:r>
      <w:r w:rsidRPr="00F97A4B">
        <w:t>лыжной</w:t>
      </w:r>
      <w:r w:rsidRPr="00F97A4B">
        <w:rPr>
          <w:spacing w:val="3"/>
        </w:rPr>
        <w:t xml:space="preserve"> </w:t>
      </w:r>
      <w:r w:rsidRPr="00F97A4B">
        <w:t>и</w:t>
      </w:r>
      <w:r w:rsidRPr="00F97A4B">
        <w:rPr>
          <w:spacing w:val="-2"/>
        </w:rPr>
        <w:t xml:space="preserve"> </w:t>
      </w:r>
      <w:r w:rsidRPr="00F97A4B">
        <w:t>плавательной</w:t>
      </w:r>
      <w:r w:rsidRPr="00F97A4B">
        <w:rPr>
          <w:spacing w:val="-2"/>
        </w:rPr>
        <w:t xml:space="preserve"> </w:t>
      </w:r>
      <w:r w:rsidRPr="00F97A4B">
        <w:t>подготовкой);</w:t>
      </w:r>
    </w:p>
    <w:p w:rsidR="00C450EA" w:rsidRPr="00F97A4B" w:rsidRDefault="002F2362" w:rsidP="00267F92">
      <w:pPr>
        <w:pStyle w:val="a3"/>
        <w:spacing w:line="237" w:lineRule="auto"/>
        <w:ind w:left="0" w:firstLine="706"/>
      </w:pPr>
      <w:r w:rsidRPr="00F97A4B">
        <w:t>выполнять учебные задания по освоению новых физических упражнений и развитию</w:t>
      </w:r>
      <w:r w:rsidRPr="00F97A4B">
        <w:rPr>
          <w:spacing w:val="1"/>
        </w:rPr>
        <w:t xml:space="preserve"> </w:t>
      </w:r>
      <w:r w:rsidRPr="00F97A4B">
        <w:t>физических</w:t>
      </w:r>
      <w:r w:rsidRPr="00F97A4B">
        <w:rPr>
          <w:spacing w:val="-4"/>
        </w:rPr>
        <w:t xml:space="preserve"> </w:t>
      </w:r>
      <w:r w:rsidRPr="00F97A4B">
        <w:t>качеств</w:t>
      </w:r>
      <w:r w:rsidRPr="00F97A4B">
        <w:rPr>
          <w:spacing w:val="3"/>
        </w:rPr>
        <w:t xml:space="preserve"> </w:t>
      </w:r>
      <w:r w:rsidRPr="00F97A4B">
        <w:t>в</w:t>
      </w:r>
      <w:r w:rsidRPr="00F97A4B">
        <w:rPr>
          <w:spacing w:val="2"/>
        </w:rPr>
        <w:t xml:space="preserve"> </w:t>
      </w:r>
      <w:r w:rsidRPr="00F97A4B">
        <w:t>соответствии</w:t>
      </w:r>
      <w:r w:rsidRPr="00F97A4B">
        <w:rPr>
          <w:spacing w:val="-3"/>
        </w:rPr>
        <w:t xml:space="preserve"> </w:t>
      </w:r>
      <w:r w:rsidRPr="00F97A4B">
        <w:t>с указаниями</w:t>
      </w:r>
      <w:r w:rsidRPr="00F97A4B">
        <w:rPr>
          <w:spacing w:val="2"/>
        </w:rPr>
        <w:t xml:space="preserve"> </w:t>
      </w:r>
      <w:r w:rsidRPr="00F97A4B">
        <w:t>и</w:t>
      </w:r>
      <w:r w:rsidRPr="00F97A4B">
        <w:rPr>
          <w:spacing w:val="-3"/>
        </w:rPr>
        <w:t xml:space="preserve"> </w:t>
      </w:r>
      <w:r w:rsidRPr="00F97A4B">
        <w:t>замечаниями</w:t>
      </w:r>
      <w:r w:rsidRPr="00F97A4B">
        <w:rPr>
          <w:spacing w:val="2"/>
        </w:rPr>
        <w:t xml:space="preserve"> </w:t>
      </w:r>
      <w:r w:rsidRPr="00F97A4B">
        <w:t>учителя;</w:t>
      </w:r>
    </w:p>
    <w:p w:rsidR="00C450EA" w:rsidRPr="00F97A4B" w:rsidRDefault="002F2362" w:rsidP="00267F92">
      <w:pPr>
        <w:pStyle w:val="a3"/>
        <w:spacing w:line="237" w:lineRule="auto"/>
        <w:ind w:left="0" w:firstLine="706"/>
      </w:pPr>
      <w:r w:rsidRPr="00F97A4B">
        <w:t>взаимодействовать</w:t>
      </w:r>
      <w:r w:rsidRPr="00F97A4B">
        <w:rPr>
          <w:spacing w:val="1"/>
        </w:rPr>
        <w:t xml:space="preserve"> </w:t>
      </w:r>
      <w:r w:rsidRPr="00F97A4B">
        <w:t>со</w:t>
      </w:r>
      <w:r w:rsidRPr="00F97A4B">
        <w:rPr>
          <w:spacing w:val="1"/>
        </w:rPr>
        <w:t xml:space="preserve"> </w:t>
      </w:r>
      <w:r w:rsidRPr="00F97A4B">
        <w:t>сверстниками</w:t>
      </w:r>
      <w:r w:rsidRPr="00F97A4B">
        <w:rPr>
          <w:spacing w:val="1"/>
        </w:rPr>
        <w:t xml:space="preserve"> </w:t>
      </w:r>
      <w:r w:rsidRPr="00F97A4B">
        <w:t>в</w:t>
      </w:r>
      <w:r w:rsidRPr="00F97A4B">
        <w:rPr>
          <w:spacing w:val="1"/>
        </w:rPr>
        <w:t xml:space="preserve"> </w:t>
      </w:r>
      <w:r w:rsidRPr="00F97A4B">
        <w:t>процессе</w:t>
      </w:r>
      <w:r w:rsidRPr="00F97A4B">
        <w:rPr>
          <w:spacing w:val="1"/>
        </w:rPr>
        <w:t xml:space="preserve"> </w:t>
      </w:r>
      <w:r w:rsidRPr="00F97A4B">
        <w:t>выполнения</w:t>
      </w:r>
      <w:r w:rsidRPr="00F97A4B">
        <w:rPr>
          <w:spacing w:val="1"/>
        </w:rPr>
        <w:t xml:space="preserve"> </w:t>
      </w:r>
      <w:r w:rsidRPr="00F97A4B">
        <w:t>учебных</w:t>
      </w:r>
      <w:r w:rsidRPr="00F97A4B">
        <w:rPr>
          <w:spacing w:val="1"/>
        </w:rPr>
        <w:t xml:space="preserve"> </w:t>
      </w:r>
      <w:r w:rsidRPr="00F97A4B">
        <w:t>заданий,</w:t>
      </w:r>
      <w:r w:rsidRPr="00F97A4B">
        <w:rPr>
          <w:spacing w:val="1"/>
        </w:rPr>
        <w:t xml:space="preserve"> </w:t>
      </w:r>
      <w:r w:rsidRPr="00F97A4B">
        <w:t>соблюдать</w:t>
      </w:r>
      <w:r w:rsidRPr="00F97A4B">
        <w:rPr>
          <w:spacing w:val="2"/>
        </w:rPr>
        <w:t xml:space="preserve"> </w:t>
      </w:r>
      <w:r w:rsidRPr="00F97A4B">
        <w:t>культуру</w:t>
      </w:r>
      <w:r w:rsidRPr="00F97A4B">
        <w:rPr>
          <w:spacing w:val="-9"/>
        </w:rPr>
        <w:t xml:space="preserve"> </w:t>
      </w:r>
      <w:r w:rsidRPr="00F97A4B">
        <w:t>общения</w:t>
      </w:r>
      <w:r w:rsidRPr="00F97A4B">
        <w:rPr>
          <w:spacing w:val="1"/>
        </w:rPr>
        <w:t xml:space="preserve"> </w:t>
      </w:r>
      <w:r w:rsidRPr="00F97A4B">
        <w:t>и</w:t>
      </w:r>
      <w:r w:rsidRPr="00F97A4B">
        <w:rPr>
          <w:spacing w:val="-2"/>
        </w:rPr>
        <w:t xml:space="preserve"> </w:t>
      </w:r>
      <w:r w:rsidRPr="00F97A4B">
        <w:t>уважительного</w:t>
      </w:r>
      <w:r w:rsidRPr="00F97A4B">
        <w:rPr>
          <w:spacing w:val="-4"/>
        </w:rPr>
        <w:t xml:space="preserve"> </w:t>
      </w:r>
      <w:r w:rsidRPr="00F97A4B">
        <w:t>обращения</w:t>
      </w:r>
      <w:r w:rsidRPr="00F97A4B">
        <w:rPr>
          <w:spacing w:val="-4"/>
        </w:rPr>
        <w:t xml:space="preserve"> </w:t>
      </w:r>
      <w:r w:rsidRPr="00F97A4B">
        <w:t>к другим</w:t>
      </w:r>
      <w:r w:rsidRPr="00F97A4B">
        <w:rPr>
          <w:spacing w:val="2"/>
        </w:rPr>
        <w:t xml:space="preserve"> </w:t>
      </w:r>
      <w:r w:rsidRPr="00F97A4B">
        <w:t>учащимся;</w:t>
      </w:r>
    </w:p>
    <w:p w:rsidR="00C450EA" w:rsidRPr="00F97A4B" w:rsidRDefault="002F2362" w:rsidP="00267F92">
      <w:pPr>
        <w:pStyle w:val="a3"/>
        <w:spacing w:line="237" w:lineRule="auto"/>
        <w:ind w:left="0" w:firstLine="706"/>
      </w:pPr>
      <w:r w:rsidRPr="00F97A4B">
        <w:t>контролировать</w:t>
      </w:r>
      <w:r w:rsidRPr="00F97A4B">
        <w:rPr>
          <w:spacing w:val="1"/>
        </w:rPr>
        <w:t xml:space="preserve"> </w:t>
      </w:r>
      <w:r w:rsidRPr="00F97A4B">
        <w:t>соответствие</w:t>
      </w:r>
      <w:r w:rsidRPr="00F97A4B">
        <w:rPr>
          <w:spacing w:val="1"/>
        </w:rPr>
        <w:t xml:space="preserve"> </w:t>
      </w:r>
      <w:r w:rsidRPr="00F97A4B">
        <w:t>двигательных</w:t>
      </w:r>
      <w:r w:rsidRPr="00F97A4B">
        <w:rPr>
          <w:spacing w:val="1"/>
        </w:rPr>
        <w:t xml:space="preserve"> </w:t>
      </w:r>
      <w:r w:rsidRPr="00F97A4B">
        <w:t>действий</w:t>
      </w:r>
      <w:r w:rsidRPr="00F97A4B">
        <w:rPr>
          <w:spacing w:val="1"/>
        </w:rPr>
        <w:t xml:space="preserve"> </w:t>
      </w:r>
      <w:r w:rsidRPr="00F97A4B">
        <w:t>правилам</w:t>
      </w:r>
      <w:r w:rsidRPr="00F97A4B">
        <w:rPr>
          <w:spacing w:val="1"/>
        </w:rPr>
        <w:t xml:space="preserve"> </w:t>
      </w:r>
      <w:r w:rsidRPr="00F97A4B">
        <w:t>подвижных</w:t>
      </w:r>
      <w:r w:rsidRPr="00F97A4B">
        <w:rPr>
          <w:spacing w:val="1"/>
        </w:rPr>
        <w:t xml:space="preserve"> </w:t>
      </w:r>
      <w:r w:rsidRPr="00F97A4B">
        <w:t>игр,</w:t>
      </w:r>
      <w:r w:rsidRPr="00F97A4B">
        <w:rPr>
          <w:spacing w:val="1"/>
        </w:rPr>
        <w:t xml:space="preserve"> </w:t>
      </w:r>
      <w:r w:rsidRPr="00F97A4B">
        <w:t>проявлять</w:t>
      </w:r>
      <w:r w:rsidRPr="00F97A4B">
        <w:rPr>
          <w:spacing w:val="-3"/>
        </w:rPr>
        <w:t xml:space="preserve"> </w:t>
      </w:r>
      <w:r w:rsidRPr="00F97A4B">
        <w:t>эмоциональную сдержанность</w:t>
      </w:r>
      <w:r w:rsidRPr="00F97A4B">
        <w:rPr>
          <w:spacing w:val="-1"/>
        </w:rPr>
        <w:t xml:space="preserve"> </w:t>
      </w:r>
      <w:r w:rsidRPr="00F97A4B">
        <w:t>при</w:t>
      </w:r>
      <w:r w:rsidRPr="00F97A4B">
        <w:rPr>
          <w:spacing w:val="-3"/>
        </w:rPr>
        <w:t xml:space="preserve"> </w:t>
      </w:r>
      <w:r w:rsidRPr="00F97A4B">
        <w:t>возникновении</w:t>
      </w:r>
      <w:r w:rsidRPr="00F97A4B">
        <w:rPr>
          <w:spacing w:val="-2"/>
        </w:rPr>
        <w:t xml:space="preserve"> </w:t>
      </w:r>
      <w:r w:rsidRPr="00F97A4B">
        <w:t>ошибок</w:t>
      </w:r>
    </w:p>
    <w:p w:rsidR="00C450EA" w:rsidRPr="00F97A4B" w:rsidRDefault="002F2362" w:rsidP="00267F92">
      <w:pPr>
        <w:spacing w:line="275" w:lineRule="exact"/>
        <w:jc w:val="both"/>
        <w:rPr>
          <w:sz w:val="24"/>
          <w:szCs w:val="24"/>
        </w:rPr>
      </w:pPr>
      <w:r w:rsidRPr="00F97A4B">
        <w:rPr>
          <w:sz w:val="24"/>
          <w:szCs w:val="24"/>
        </w:rPr>
        <w:t>По</w:t>
      </w:r>
      <w:r w:rsidRPr="00F97A4B">
        <w:rPr>
          <w:spacing w:val="-4"/>
          <w:sz w:val="24"/>
          <w:szCs w:val="24"/>
        </w:rPr>
        <w:t xml:space="preserve"> </w:t>
      </w:r>
      <w:r w:rsidRPr="00F97A4B">
        <w:rPr>
          <w:sz w:val="24"/>
          <w:szCs w:val="24"/>
        </w:rPr>
        <w:t>окончании</w:t>
      </w:r>
      <w:r w:rsidRPr="00F97A4B">
        <w:rPr>
          <w:spacing w:val="-4"/>
          <w:sz w:val="24"/>
          <w:szCs w:val="24"/>
        </w:rPr>
        <w:t xml:space="preserve"> </w:t>
      </w:r>
      <w:r w:rsidRPr="00F97A4B">
        <w:rPr>
          <w:b/>
          <w:sz w:val="24"/>
          <w:szCs w:val="24"/>
        </w:rPr>
        <w:t>третьего</w:t>
      </w:r>
      <w:r w:rsidRPr="00F97A4B">
        <w:rPr>
          <w:b/>
          <w:spacing w:val="-7"/>
          <w:sz w:val="24"/>
          <w:szCs w:val="24"/>
        </w:rPr>
        <w:t xml:space="preserve"> </w:t>
      </w:r>
      <w:r w:rsidRPr="00F97A4B">
        <w:rPr>
          <w:b/>
          <w:sz w:val="24"/>
          <w:szCs w:val="24"/>
        </w:rPr>
        <w:t>года</w:t>
      </w:r>
      <w:r w:rsidRPr="00F97A4B">
        <w:rPr>
          <w:b/>
          <w:spacing w:val="-2"/>
          <w:sz w:val="24"/>
          <w:szCs w:val="24"/>
        </w:rPr>
        <w:t xml:space="preserve"> </w:t>
      </w:r>
      <w:r w:rsidRPr="00F97A4B">
        <w:rPr>
          <w:b/>
          <w:sz w:val="24"/>
          <w:szCs w:val="24"/>
        </w:rPr>
        <w:t xml:space="preserve">обучения </w:t>
      </w:r>
      <w:r w:rsidRPr="00F97A4B">
        <w:rPr>
          <w:sz w:val="24"/>
          <w:szCs w:val="24"/>
        </w:rPr>
        <w:t>учащиеся</w:t>
      </w:r>
      <w:r w:rsidRPr="00F97A4B">
        <w:rPr>
          <w:spacing w:val="-2"/>
          <w:sz w:val="24"/>
          <w:szCs w:val="24"/>
        </w:rPr>
        <w:t xml:space="preserve"> </w:t>
      </w:r>
      <w:r w:rsidRPr="00F97A4B">
        <w:rPr>
          <w:sz w:val="24"/>
          <w:szCs w:val="24"/>
        </w:rPr>
        <w:t>научатся:</w:t>
      </w:r>
    </w:p>
    <w:p w:rsidR="00C450EA" w:rsidRPr="00F97A4B" w:rsidRDefault="002F2362" w:rsidP="00267F92">
      <w:pPr>
        <w:spacing w:line="275" w:lineRule="exact"/>
        <w:jc w:val="both"/>
        <w:rPr>
          <w:i/>
          <w:sz w:val="24"/>
          <w:szCs w:val="24"/>
        </w:rPr>
      </w:pPr>
      <w:r w:rsidRPr="00F97A4B">
        <w:rPr>
          <w:i/>
          <w:sz w:val="24"/>
          <w:szCs w:val="24"/>
        </w:rPr>
        <w:t>познавательные</w:t>
      </w:r>
      <w:r w:rsidRPr="00F97A4B">
        <w:rPr>
          <w:i/>
          <w:spacing w:val="-2"/>
          <w:sz w:val="24"/>
          <w:szCs w:val="24"/>
        </w:rPr>
        <w:t xml:space="preserve"> </w:t>
      </w:r>
      <w:r w:rsidRPr="00F97A4B">
        <w:rPr>
          <w:i/>
          <w:sz w:val="24"/>
          <w:szCs w:val="24"/>
        </w:rPr>
        <w:t>УУД:</w:t>
      </w:r>
    </w:p>
    <w:p w:rsidR="00C450EA" w:rsidRPr="00F97A4B" w:rsidRDefault="002F2362" w:rsidP="00267F92">
      <w:pPr>
        <w:pStyle w:val="a3"/>
        <w:ind w:left="0" w:firstLine="706"/>
      </w:pPr>
      <w:r w:rsidRPr="00F97A4B">
        <w:t>понимать</w:t>
      </w:r>
      <w:r w:rsidRPr="00F97A4B">
        <w:rPr>
          <w:spacing w:val="1"/>
        </w:rPr>
        <w:t xml:space="preserve"> </w:t>
      </w:r>
      <w:r w:rsidRPr="00F97A4B">
        <w:t>историческую</w:t>
      </w:r>
      <w:r w:rsidRPr="00F97A4B">
        <w:rPr>
          <w:spacing w:val="1"/>
        </w:rPr>
        <w:t xml:space="preserve"> </w:t>
      </w:r>
      <w:r w:rsidRPr="00F97A4B">
        <w:t>связь</w:t>
      </w:r>
      <w:r w:rsidRPr="00F97A4B">
        <w:rPr>
          <w:spacing w:val="1"/>
        </w:rPr>
        <w:t xml:space="preserve"> </w:t>
      </w:r>
      <w:r w:rsidRPr="00F97A4B">
        <w:t>развития</w:t>
      </w:r>
      <w:r w:rsidRPr="00F97A4B">
        <w:rPr>
          <w:spacing w:val="1"/>
        </w:rPr>
        <w:t xml:space="preserve"> </w:t>
      </w:r>
      <w:r w:rsidRPr="00F97A4B">
        <w:t>физических</w:t>
      </w:r>
      <w:r w:rsidRPr="00F97A4B">
        <w:rPr>
          <w:spacing w:val="1"/>
        </w:rPr>
        <w:t xml:space="preserve"> </w:t>
      </w:r>
      <w:r w:rsidRPr="00F97A4B">
        <w:t>упражнений</w:t>
      </w:r>
      <w:r w:rsidRPr="00F97A4B">
        <w:rPr>
          <w:spacing w:val="1"/>
        </w:rPr>
        <w:t xml:space="preserve"> </w:t>
      </w:r>
      <w:r w:rsidRPr="00F97A4B">
        <w:t>с</w:t>
      </w:r>
      <w:r w:rsidRPr="00F97A4B">
        <w:rPr>
          <w:spacing w:val="1"/>
        </w:rPr>
        <w:t xml:space="preserve"> </w:t>
      </w:r>
      <w:r w:rsidRPr="00F97A4B">
        <w:t>трудовыми</w:t>
      </w:r>
      <w:r w:rsidRPr="00F97A4B">
        <w:rPr>
          <w:spacing w:val="1"/>
        </w:rPr>
        <w:t xml:space="preserve"> </w:t>
      </w:r>
      <w:r w:rsidRPr="00F97A4B">
        <w:t>действиями,</w:t>
      </w:r>
      <w:r w:rsidRPr="00F97A4B">
        <w:rPr>
          <w:spacing w:val="1"/>
        </w:rPr>
        <w:t xml:space="preserve"> </w:t>
      </w:r>
      <w:r w:rsidRPr="00F97A4B">
        <w:t>приводить</w:t>
      </w:r>
      <w:r w:rsidRPr="00F97A4B">
        <w:rPr>
          <w:spacing w:val="1"/>
        </w:rPr>
        <w:t xml:space="preserve"> </w:t>
      </w:r>
      <w:r w:rsidRPr="00F97A4B">
        <w:t>примеры</w:t>
      </w:r>
      <w:r w:rsidRPr="00F97A4B">
        <w:rPr>
          <w:spacing w:val="1"/>
        </w:rPr>
        <w:t xml:space="preserve"> </w:t>
      </w:r>
      <w:r w:rsidRPr="00F97A4B">
        <w:t>упражнений</w:t>
      </w:r>
      <w:r w:rsidRPr="00F97A4B">
        <w:rPr>
          <w:spacing w:val="1"/>
        </w:rPr>
        <w:t xml:space="preserve"> </w:t>
      </w:r>
      <w:r w:rsidRPr="00F97A4B">
        <w:t>древних</w:t>
      </w:r>
      <w:r w:rsidRPr="00F97A4B">
        <w:rPr>
          <w:spacing w:val="1"/>
        </w:rPr>
        <w:t xml:space="preserve"> </w:t>
      </w:r>
      <w:r w:rsidRPr="00F97A4B">
        <w:t>людей</w:t>
      </w:r>
      <w:r w:rsidRPr="00F97A4B">
        <w:rPr>
          <w:spacing w:val="1"/>
        </w:rPr>
        <w:t xml:space="preserve"> </w:t>
      </w:r>
      <w:r w:rsidRPr="00F97A4B">
        <w:t>в</w:t>
      </w:r>
      <w:r w:rsidRPr="00F97A4B">
        <w:rPr>
          <w:spacing w:val="1"/>
        </w:rPr>
        <w:t xml:space="preserve"> </w:t>
      </w:r>
      <w:r w:rsidRPr="00F97A4B">
        <w:t>современных</w:t>
      </w:r>
      <w:r w:rsidRPr="00F97A4B">
        <w:rPr>
          <w:spacing w:val="1"/>
        </w:rPr>
        <w:t xml:space="preserve"> </w:t>
      </w:r>
      <w:r w:rsidRPr="00F97A4B">
        <w:t>спортивных</w:t>
      </w:r>
      <w:r w:rsidRPr="00F97A4B">
        <w:rPr>
          <w:spacing w:val="1"/>
        </w:rPr>
        <w:t xml:space="preserve"> </w:t>
      </w:r>
      <w:r w:rsidRPr="00F97A4B">
        <w:t>соревнованиях;</w:t>
      </w:r>
    </w:p>
    <w:p w:rsidR="00C450EA" w:rsidRPr="00F97A4B" w:rsidRDefault="002F2362" w:rsidP="00267F92">
      <w:pPr>
        <w:pStyle w:val="a3"/>
        <w:spacing w:line="242" w:lineRule="auto"/>
        <w:ind w:left="0" w:firstLine="706"/>
      </w:pPr>
      <w:r w:rsidRPr="00F97A4B">
        <w:t>объяснять</w:t>
      </w:r>
      <w:r w:rsidRPr="00F97A4B">
        <w:rPr>
          <w:spacing w:val="1"/>
        </w:rPr>
        <w:t xml:space="preserve"> </w:t>
      </w:r>
      <w:r w:rsidRPr="00F97A4B">
        <w:t>понятие</w:t>
      </w:r>
      <w:r w:rsidRPr="00F97A4B">
        <w:rPr>
          <w:spacing w:val="1"/>
        </w:rPr>
        <w:t xml:space="preserve"> </w:t>
      </w:r>
      <w:r w:rsidRPr="00F97A4B">
        <w:t>«дозировка</w:t>
      </w:r>
      <w:r w:rsidRPr="00F97A4B">
        <w:rPr>
          <w:spacing w:val="1"/>
        </w:rPr>
        <w:t xml:space="preserve"> </w:t>
      </w:r>
      <w:r w:rsidRPr="00F97A4B">
        <w:t>нагрузки»,</w:t>
      </w:r>
      <w:r w:rsidRPr="00F97A4B">
        <w:rPr>
          <w:spacing w:val="1"/>
        </w:rPr>
        <w:t xml:space="preserve"> </w:t>
      </w:r>
      <w:r w:rsidRPr="00F97A4B">
        <w:t>правильно</w:t>
      </w:r>
      <w:r w:rsidRPr="00F97A4B">
        <w:rPr>
          <w:spacing w:val="1"/>
        </w:rPr>
        <w:t xml:space="preserve"> </w:t>
      </w:r>
      <w:r w:rsidRPr="00F97A4B">
        <w:t>применять</w:t>
      </w:r>
      <w:r w:rsidRPr="00F97A4B">
        <w:rPr>
          <w:spacing w:val="1"/>
        </w:rPr>
        <w:t xml:space="preserve"> </w:t>
      </w:r>
      <w:r w:rsidRPr="00F97A4B">
        <w:t>способы</w:t>
      </w:r>
      <w:r w:rsidRPr="00F97A4B">
        <w:rPr>
          <w:spacing w:val="1"/>
        </w:rPr>
        <w:t xml:space="preserve"> </w:t>
      </w:r>
      <w:r w:rsidRPr="00F97A4B">
        <w:t>её</w:t>
      </w:r>
      <w:r w:rsidRPr="00F97A4B">
        <w:rPr>
          <w:spacing w:val="-57"/>
        </w:rPr>
        <w:t xml:space="preserve"> </w:t>
      </w:r>
      <w:r w:rsidRPr="00F97A4B">
        <w:t>регулирования</w:t>
      </w:r>
      <w:r w:rsidRPr="00F97A4B">
        <w:rPr>
          <w:spacing w:val="-4"/>
        </w:rPr>
        <w:t xml:space="preserve"> </w:t>
      </w:r>
      <w:r w:rsidRPr="00F97A4B">
        <w:t>на</w:t>
      </w:r>
      <w:r w:rsidRPr="00F97A4B">
        <w:rPr>
          <w:spacing w:val="-4"/>
        </w:rPr>
        <w:t xml:space="preserve"> </w:t>
      </w:r>
      <w:r w:rsidRPr="00F97A4B">
        <w:t>занятиях</w:t>
      </w:r>
      <w:r w:rsidRPr="00F97A4B">
        <w:rPr>
          <w:spacing w:val="-3"/>
        </w:rPr>
        <w:t xml:space="preserve"> </w:t>
      </w:r>
      <w:r w:rsidRPr="00F97A4B">
        <w:t>физической</w:t>
      </w:r>
      <w:r w:rsidRPr="00F97A4B">
        <w:rPr>
          <w:spacing w:val="-2"/>
        </w:rPr>
        <w:t xml:space="preserve"> </w:t>
      </w:r>
      <w:r w:rsidRPr="00F97A4B">
        <w:t>культурой;</w:t>
      </w:r>
    </w:p>
    <w:p w:rsidR="00C450EA" w:rsidRPr="00F97A4B" w:rsidRDefault="002F2362" w:rsidP="00267F92">
      <w:pPr>
        <w:pStyle w:val="a3"/>
        <w:spacing w:line="242" w:lineRule="auto"/>
        <w:ind w:left="0" w:firstLine="706"/>
      </w:pPr>
      <w:r w:rsidRPr="00F97A4B">
        <w:lastRenderedPageBreak/>
        <w:t>понимать влияние дыхательной и зрительной гимнастики на предупреждение развития</w:t>
      </w:r>
      <w:r w:rsidRPr="00F97A4B">
        <w:rPr>
          <w:spacing w:val="1"/>
        </w:rPr>
        <w:t xml:space="preserve"> </w:t>
      </w:r>
      <w:r w:rsidRPr="00F97A4B">
        <w:t>утомления</w:t>
      </w:r>
      <w:r w:rsidRPr="00F97A4B">
        <w:rPr>
          <w:spacing w:val="-4"/>
        </w:rPr>
        <w:t xml:space="preserve"> </w:t>
      </w:r>
      <w:r w:rsidRPr="00F97A4B">
        <w:t>при</w:t>
      </w:r>
      <w:r w:rsidRPr="00F97A4B">
        <w:rPr>
          <w:spacing w:val="-2"/>
        </w:rPr>
        <w:t xml:space="preserve"> </w:t>
      </w:r>
      <w:r w:rsidRPr="00F97A4B">
        <w:t>выполнении</w:t>
      </w:r>
      <w:r w:rsidRPr="00F97A4B">
        <w:rPr>
          <w:spacing w:val="-2"/>
        </w:rPr>
        <w:t xml:space="preserve"> </w:t>
      </w:r>
      <w:r w:rsidRPr="00F97A4B">
        <w:t>физических</w:t>
      </w:r>
      <w:r w:rsidRPr="00F97A4B">
        <w:rPr>
          <w:spacing w:val="-4"/>
        </w:rPr>
        <w:t xml:space="preserve"> </w:t>
      </w:r>
      <w:r w:rsidRPr="00F97A4B">
        <w:t>и</w:t>
      </w:r>
      <w:r w:rsidRPr="00F97A4B">
        <w:rPr>
          <w:spacing w:val="3"/>
        </w:rPr>
        <w:t xml:space="preserve"> </w:t>
      </w:r>
      <w:r w:rsidRPr="00F97A4B">
        <w:t>умственных</w:t>
      </w:r>
      <w:r w:rsidRPr="00F97A4B">
        <w:rPr>
          <w:spacing w:val="-3"/>
        </w:rPr>
        <w:t xml:space="preserve"> </w:t>
      </w:r>
      <w:r w:rsidRPr="00F97A4B">
        <w:t>нагрузок;</w:t>
      </w:r>
    </w:p>
    <w:p w:rsidR="00C450EA" w:rsidRPr="00F97A4B" w:rsidRDefault="002F2362" w:rsidP="00267F92">
      <w:pPr>
        <w:pStyle w:val="a3"/>
        <w:ind w:left="0" w:firstLine="706"/>
      </w:pPr>
      <w:r w:rsidRPr="00F97A4B">
        <w:t>обобщать</w:t>
      </w:r>
      <w:r w:rsidRPr="00F97A4B">
        <w:rPr>
          <w:spacing w:val="1"/>
        </w:rPr>
        <w:t xml:space="preserve"> </w:t>
      </w:r>
      <w:r w:rsidRPr="00F97A4B">
        <w:t>знания,</w:t>
      </w:r>
      <w:r w:rsidRPr="00F97A4B">
        <w:rPr>
          <w:spacing w:val="1"/>
        </w:rPr>
        <w:t xml:space="preserve"> </w:t>
      </w:r>
      <w:r w:rsidRPr="00F97A4B">
        <w:t>полученные</w:t>
      </w:r>
      <w:r w:rsidRPr="00F97A4B">
        <w:rPr>
          <w:spacing w:val="1"/>
        </w:rPr>
        <w:t xml:space="preserve"> </w:t>
      </w:r>
      <w:r w:rsidRPr="00F97A4B">
        <w:t>в</w:t>
      </w:r>
      <w:r w:rsidRPr="00F97A4B">
        <w:rPr>
          <w:spacing w:val="1"/>
        </w:rPr>
        <w:t xml:space="preserve"> </w:t>
      </w:r>
      <w:r w:rsidRPr="00F97A4B">
        <w:t>практической</w:t>
      </w:r>
      <w:r w:rsidRPr="00F97A4B">
        <w:rPr>
          <w:spacing w:val="1"/>
        </w:rPr>
        <w:t xml:space="preserve"> </w:t>
      </w:r>
      <w:r w:rsidRPr="00F97A4B">
        <w:t>деятельности,</w:t>
      </w:r>
      <w:r w:rsidRPr="00F97A4B">
        <w:rPr>
          <w:spacing w:val="1"/>
        </w:rPr>
        <w:t xml:space="preserve"> </w:t>
      </w:r>
      <w:r w:rsidRPr="00F97A4B">
        <w:t>выполнять</w:t>
      </w:r>
      <w:r w:rsidRPr="00F97A4B">
        <w:rPr>
          <w:spacing w:val="1"/>
        </w:rPr>
        <w:t xml:space="preserve"> </w:t>
      </w:r>
      <w:r w:rsidRPr="00F97A4B">
        <w:t>правила</w:t>
      </w:r>
      <w:r w:rsidRPr="00F97A4B">
        <w:rPr>
          <w:spacing w:val="1"/>
        </w:rPr>
        <w:t xml:space="preserve"> </w:t>
      </w:r>
      <w:r w:rsidRPr="00F97A4B">
        <w:t>поведения на уроках физической культуры, проводить закаливающие процедуры, занятия по</w:t>
      </w:r>
      <w:r w:rsidRPr="00F97A4B">
        <w:rPr>
          <w:spacing w:val="1"/>
        </w:rPr>
        <w:t xml:space="preserve"> </w:t>
      </w:r>
      <w:r w:rsidRPr="00F97A4B">
        <w:t>предупреждению</w:t>
      </w:r>
      <w:r w:rsidRPr="00F97A4B">
        <w:rPr>
          <w:spacing w:val="-1"/>
        </w:rPr>
        <w:t xml:space="preserve"> </w:t>
      </w:r>
      <w:r w:rsidRPr="00F97A4B">
        <w:t>нарушения</w:t>
      </w:r>
      <w:r w:rsidRPr="00F97A4B">
        <w:rPr>
          <w:spacing w:val="2"/>
        </w:rPr>
        <w:t xml:space="preserve"> </w:t>
      </w:r>
      <w:r w:rsidRPr="00F97A4B">
        <w:t>осанки;</w:t>
      </w:r>
    </w:p>
    <w:p w:rsidR="00C450EA" w:rsidRPr="00F97A4B" w:rsidRDefault="002F2362" w:rsidP="00267F92">
      <w:pPr>
        <w:pStyle w:val="a3"/>
        <w:ind w:left="0"/>
      </w:pPr>
      <w:r w:rsidRPr="00F97A4B">
        <w:t>вести</w:t>
      </w:r>
      <w:r w:rsidRPr="00F97A4B">
        <w:rPr>
          <w:spacing w:val="26"/>
        </w:rPr>
        <w:t xml:space="preserve"> </w:t>
      </w:r>
      <w:r w:rsidRPr="00F97A4B">
        <w:t>наблюдения</w:t>
      </w:r>
      <w:r w:rsidRPr="00F97A4B">
        <w:rPr>
          <w:spacing w:val="82"/>
        </w:rPr>
        <w:t xml:space="preserve"> </w:t>
      </w:r>
      <w:r w:rsidRPr="00F97A4B">
        <w:t>за</w:t>
      </w:r>
      <w:r w:rsidRPr="00F97A4B">
        <w:rPr>
          <w:spacing w:val="77"/>
        </w:rPr>
        <w:t xml:space="preserve"> </w:t>
      </w:r>
      <w:r w:rsidRPr="00F97A4B">
        <w:t>динамикой</w:t>
      </w:r>
      <w:r w:rsidRPr="00F97A4B">
        <w:rPr>
          <w:spacing w:val="78"/>
        </w:rPr>
        <w:t xml:space="preserve"> </w:t>
      </w:r>
      <w:r w:rsidRPr="00F97A4B">
        <w:t>показателей</w:t>
      </w:r>
      <w:r w:rsidRPr="00F97A4B">
        <w:rPr>
          <w:spacing w:val="84"/>
        </w:rPr>
        <w:t xml:space="preserve"> </w:t>
      </w:r>
      <w:r w:rsidRPr="00F97A4B">
        <w:t>физического</w:t>
      </w:r>
      <w:r w:rsidRPr="00F97A4B">
        <w:rPr>
          <w:spacing w:val="82"/>
        </w:rPr>
        <w:t xml:space="preserve"> </w:t>
      </w:r>
      <w:r w:rsidRPr="00F97A4B">
        <w:t>развития</w:t>
      </w:r>
      <w:r w:rsidRPr="00F97A4B">
        <w:rPr>
          <w:spacing w:val="78"/>
        </w:rPr>
        <w:t xml:space="preserve"> </w:t>
      </w:r>
      <w:r w:rsidRPr="00F97A4B">
        <w:t>и</w:t>
      </w:r>
      <w:r w:rsidRPr="00F97A4B">
        <w:rPr>
          <w:spacing w:val="78"/>
        </w:rPr>
        <w:t xml:space="preserve"> </w:t>
      </w:r>
      <w:r w:rsidRPr="00F97A4B">
        <w:t>физических</w:t>
      </w:r>
    </w:p>
    <w:p w:rsidR="00C450EA" w:rsidRPr="00F97A4B" w:rsidRDefault="002F2362" w:rsidP="00267F92">
      <w:pPr>
        <w:pStyle w:val="a3"/>
        <w:tabs>
          <w:tab w:val="left" w:pos="5584"/>
          <w:tab w:val="left" w:pos="6140"/>
          <w:tab w:val="left" w:pos="7439"/>
          <w:tab w:val="left" w:pos="7995"/>
          <w:tab w:val="left" w:pos="9217"/>
        </w:tabs>
        <w:spacing w:line="242" w:lineRule="auto"/>
        <w:ind w:left="0"/>
      </w:pPr>
      <w:r w:rsidRPr="00F97A4B">
        <w:t>качеств</w:t>
      </w:r>
      <w:r w:rsidRPr="00F97A4B">
        <w:rPr>
          <w:spacing w:val="43"/>
        </w:rPr>
        <w:t xml:space="preserve"> </w:t>
      </w:r>
      <w:r w:rsidRPr="00F97A4B">
        <w:t>в</w:t>
      </w:r>
      <w:r w:rsidRPr="00F97A4B">
        <w:rPr>
          <w:spacing w:val="44"/>
        </w:rPr>
        <w:t xml:space="preserve"> </w:t>
      </w:r>
      <w:r w:rsidRPr="00F97A4B">
        <w:t>течение</w:t>
      </w:r>
      <w:r w:rsidRPr="00F97A4B">
        <w:rPr>
          <w:spacing w:val="40"/>
        </w:rPr>
        <w:t xml:space="preserve"> </w:t>
      </w:r>
      <w:r w:rsidRPr="00F97A4B">
        <w:t>учебного</w:t>
      </w:r>
      <w:r w:rsidRPr="00F97A4B">
        <w:rPr>
          <w:spacing w:val="42"/>
        </w:rPr>
        <w:t xml:space="preserve"> </w:t>
      </w:r>
      <w:r w:rsidRPr="00F97A4B">
        <w:t>года,</w:t>
      </w:r>
      <w:r w:rsidRPr="00F97A4B">
        <w:rPr>
          <w:spacing w:val="35"/>
        </w:rPr>
        <w:t xml:space="preserve"> </w:t>
      </w:r>
      <w:r w:rsidRPr="00F97A4B">
        <w:t>определять</w:t>
      </w:r>
      <w:r w:rsidRPr="00F97A4B">
        <w:tab/>
        <w:t>их</w:t>
      </w:r>
      <w:r w:rsidRPr="00F97A4B">
        <w:tab/>
        <w:t>приросты</w:t>
      </w:r>
      <w:r w:rsidRPr="00F97A4B">
        <w:tab/>
        <w:t>по</w:t>
      </w:r>
      <w:r w:rsidRPr="00F97A4B">
        <w:tab/>
        <w:t>учебным</w:t>
      </w:r>
      <w:r w:rsidRPr="00F97A4B">
        <w:tab/>
      </w:r>
      <w:r w:rsidRPr="00F97A4B">
        <w:rPr>
          <w:spacing w:val="-1"/>
        </w:rPr>
        <w:t>четвертям</w:t>
      </w:r>
      <w:r w:rsidRPr="00F97A4B">
        <w:rPr>
          <w:spacing w:val="-57"/>
        </w:rPr>
        <w:t xml:space="preserve"> </w:t>
      </w:r>
      <w:r w:rsidRPr="00F97A4B">
        <w:t>(триместрам);</w:t>
      </w:r>
    </w:p>
    <w:p w:rsidR="00C450EA" w:rsidRPr="00F97A4B" w:rsidRDefault="002F2362" w:rsidP="00267F92">
      <w:pPr>
        <w:spacing w:line="271" w:lineRule="exact"/>
        <w:jc w:val="both"/>
        <w:rPr>
          <w:i/>
          <w:sz w:val="24"/>
          <w:szCs w:val="24"/>
        </w:rPr>
      </w:pPr>
      <w:r w:rsidRPr="00F97A4B">
        <w:rPr>
          <w:i/>
          <w:sz w:val="24"/>
          <w:szCs w:val="24"/>
        </w:rPr>
        <w:t>коммуникативные</w:t>
      </w:r>
      <w:r w:rsidRPr="00F97A4B">
        <w:rPr>
          <w:i/>
          <w:spacing w:val="-3"/>
          <w:sz w:val="24"/>
          <w:szCs w:val="24"/>
        </w:rPr>
        <w:t xml:space="preserve"> </w:t>
      </w:r>
      <w:r w:rsidRPr="00F97A4B">
        <w:rPr>
          <w:i/>
          <w:sz w:val="24"/>
          <w:szCs w:val="24"/>
        </w:rPr>
        <w:t>УУД:</w:t>
      </w:r>
    </w:p>
    <w:p w:rsidR="00C450EA" w:rsidRPr="00F97A4B" w:rsidRDefault="002F2362" w:rsidP="00267F92">
      <w:pPr>
        <w:pStyle w:val="a3"/>
        <w:spacing w:line="237" w:lineRule="auto"/>
        <w:ind w:left="0" w:firstLine="706"/>
      </w:pPr>
      <w:r w:rsidRPr="00F97A4B">
        <w:t>организовывать</w:t>
      </w:r>
      <w:r w:rsidRPr="00F97A4B">
        <w:rPr>
          <w:spacing w:val="1"/>
        </w:rPr>
        <w:t xml:space="preserve"> </w:t>
      </w:r>
      <w:r w:rsidRPr="00F97A4B">
        <w:t>совместные</w:t>
      </w:r>
      <w:r w:rsidRPr="00F97A4B">
        <w:rPr>
          <w:spacing w:val="1"/>
        </w:rPr>
        <w:t xml:space="preserve"> </w:t>
      </w:r>
      <w:r w:rsidRPr="00F97A4B">
        <w:t>подвижные</w:t>
      </w:r>
      <w:r w:rsidRPr="00F97A4B">
        <w:rPr>
          <w:spacing w:val="1"/>
        </w:rPr>
        <w:t xml:space="preserve"> </w:t>
      </w:r>
      <w:r w:rsidRPr="00F97A4B">
        <w:t>игры,</w:t>
      </w:r>
      <w:r w:rsidRPr="00F97A4B">
        <w:rPr>
          <w:spacing w:val="1"/>
        </w:rPr>
        <w:t xml:space="preserve"> </w:t>
      </w:r>
      <w:r w:rsidRPr="00F97A4B">
        <w:t>принимать</w:t>
      </w:r>
      <w:r w:rsidRPr="00F97A4B">
        <w:rPr>
          <w:spacing w:val="1"/>
        </w:rPr>
        <w:t xml:space="preserve"> </w:t>
      </w:r>
      <w:r w:rsidRPr="00F97A4B">
        <w:t>в</w:t>
      </w:r>
      <w:r w:rsidRPr="00F97A4B">
        <w:rPr>
          <w:spacing w:val="1"/>
        </w:rPr>
        <w:t xml:space="preserve"> </w:t>
      </w:r>
      <w:r w:rsidRPr="00F97A4B">
        <w:t>них</w:t>
      </w:r>
      <w:r w:rsidRPr="00F97A4B">
        <w:rPr>
          <w:spacing w:val="1"/>
        </w:rPr>
        <w:t xml:space="preserve"> </w:t>
      </w:r>
      <w:r w:rsidRPr="00F97A4B">
        <w:t>активное</w:t>
      </w:r>
      <w:r w:rsidRPr="00F97A4B">
        <w:rPr>
          <w:spacing w:val="1"/>
        </w:rPr>
        <w:t xml:space="preserve"> </w:t>
      </w:r>
      <w:r w:rsidRPr="00F97A4B">
        <w:t>участие</w:t>
      </w:r>
      <w:r w:rsidRPr="00F97A4B">
        <w:rPr>
          <w:spacing w:val="1"/>
        </w:rPr>
        <w:t xml:space="preserve"> </w:t>
      </w:r>
      <w:r w:rsidRPr="00F97A4B">
        <w:t>с</w:t>
      </w:r>
      <w:r w:rsidRPr="00F97A4B">
        <w:rPr>
          <w:spacing w:val="-57"/>
        </w:rPr>
        <w:t xml:space="preserve"> </w:t>
      </w:r>
      <w:r w:rsidRPr="00F97A4B">
        <w:t>соблюдением</w:t>
      </w:r>
      <w:r w:rsidRPr="00F97A4B">
        <w:rPr>
          <w:spacing w:val="2"/>
        </w:rPr>
        <w:t xml:space="preserve"> </w:t>
      </w:r>
      <w:r w:rsidRPr="00F97A4B">
        <w:t>правил</w:t>
      </w:r>
      <w:r w:rsidRPr="00F97A4B">
        <w:rPr>
          <w:spacing w:val="-3"/>
        </w:rPr>
        <w:t xml:space="preserve"> </w:t>
      </w:r>
      <w:r w:rsidRPr="00F97A4B">
        <w:t>и</w:t>
      </w:r>
      <w:r w:rsidRPr="00F97A4B">
        <w:rPr>
          <w:spacing w:val="-2"/>
        </w:rPr>
        <w:t xml:space="preserve"> </w:t>
      </w:r>
      <w:r w:rsidRPr="00F97A4B">
        <w:t>норм</w:t>
      </w:r>
      <w:r w:rsidRPr="00F97A4B">
        <w:rPr>
          <w:spacing w:val="-1"/>
        </w:rPr>
        <w:t xml:space="preserve"> </w:t>
      </w:r>
      <w:r w:rsidRPr="00F97A4B">
        <w:t>этического</w:t>
      </w:r>
      <w:r w:rsidRPr="00F97A4B">
        <w:rPr>
          <w:spacing w:val="1"/>
        </w:rPr>
        <w:t xml:space="preserve"> </w:t>
      </w:r>
      <w:r w:rsidRPr="00F97A4B">
        <w:t>поведения;</w:t>
      </w:r>
    </w:p>
    <w:p w:rsidR="00C450EA" w:rsidRPr="00F97A4B" w:rsidRDefault="002F2362" w:rsidP="00267F92">
      <w:pPr>
        <w:pStyle w:val="a3"/>
        <w:tabs>
          <w:tab w:val="left" w:pos="2473"/>
          <w:tab w:val="left" w:pos="4046"/>
          <w:tab w:val="left" w:pos="5197"/>
          <w:tab w:val="left" w:pos="6377"/>
          <w:tab w:val="left" w:pos="7508"/>
          <w:tab w:val="left" w:pos="8989"/>
          <w:tab w:val="left" w:pos="9330"/>
        </w:tabs>
        <w:spacing w:line="237" w:lineRule="auto"/>
        <w:ind w:left="0" w:firstLine="706"/>
      </w:pPr>
      <w:r w:rsidRPr="00F97A4B">
        <w:t>правильно</w:t>
      </w:r>
      <w:r w:rsidRPr="00F97A4B">
        <w:tab/>
        <w:t>использовать</w:t>
      </w:r>
      <w:r w:rsidRPr="00F97A4B">
        <w:tab/>
        <w:t>строевые</w:t>
      </w:r>
      <w:r w:rsidRPr="00F97A4B">
        <w:tab/>
        <w:t>команды,</w:t>
      </w:r>
      <w:r w:rsidRPr="00F97A4B">
        <w:tab/>
        <w:t>названия</w:t>
      </w:r>
      <w:r w:rsidRPr="00F97A4B">
        <w:tab/>
        <w:t>упражнений</w:t>
      </w:r>
      <w:r w:rsidRPr="00F97A4B">
        <w:tab/>
        <w:t>и</w:t>
      </w:r>
      <w:r w:rsidRPr="00F97A4B">
        <w:tab/>
      </w:r>
      <w:r w:rsidRPr="00F97A4B">
        <w:rPr>
          <w:spacing w:val="-1"/>
        </w:rPr>
        <w:t>способов</w:t>
      </w:r>
      <w:r w:rsidRPr="00F97A4B">
        <w:rPr>
          <w:spacing w:val="-57"/>
        </w:rPr>
        <w:t xml:space="preserve"> </w:t>
      </w:r>
      <w:r w:rsidRPr="00F97A4B">
        <w:t>деятельности</w:t>
      </w:r>
      <w:r w:rsidRPr="00F97A4B">
        <w:rPr>
          <w:spacing w:val="-2"/>
        </w:rPr>
        <w:t xml:space="preserve"> </w:t>
      </w:r>
      <w:r w:rsidRPr="00F97A4B">
        <w:t>во</w:t>
      </w:r>
      <w:r w:rsidRPr="00F97A4B">
        <w:rPr>
          <w:spacing w:val="2"/>
        </w:rPr>
        <w:t xml:space="preserve"> </w:t>
      </w:r>
      <w:r w:rsidRPr="00F97A4B">
        <w:t>время</w:t>
      </w:r>
      <w:r w:rsidRPr="00F97A4B">
        <w:rPr>
          <w:spacing w:val="-4"/>
        </w:rPr>
        <w:t xml:space="preserve"> </w:t>
      </w:r>
      <w:r w:rsidRPr="00F97A4B">
        <w:t>совместного</w:t>
      </w:r>
      <w:r w:rsidRPr="00F97A4B">
        <w:rPr>
          <w:spacing w:val="2"/>
        </w:rPr>
        <w:t xml:space="preserve"> </w:t>
      </w:r>
      <w:r w:rsidRPr="00F97A4B">
        <w:t>выполнения</w:t>
      </w:r>
      <w:r w:rsidRPr="00F97A4B">
        <w:rPr>
          <w:spacing w:val="2"/>
        </w:rPr>
        <w:t xml:space="preserve"> </w:t>
      </w:r>
      <w:r w:rsidRPr="00F97A4B">
        <w:t>учебных</w:t>
      </w:r>
      <w:r w:rsidRPr="00F97A4B">
        <w:rPr>
          <w:spacing w:val="-4"/>
        </w:rPr>
        <w:t xml:space="preserve"> </w:t>
      </w:r>
      <w:r w:rsidRPr="00F97A4B">
        <w:t>заданий;</w:t>
      </w:r>
    </w:p>
    <w:p w:rsidR="00C450EA" w:rsidRPr="00F97A4B" w:rsidRDefault="002F2362" w:rsidP="00267F92">
      <w:pPr>
        <w:pStyle w:val="a3"/>
        <w:spacing w:line="237" w:lineRule="auto"/>
        <w:ind w:left="0" w:firstLine="706"/>
      </w:pPr>
      <w:r w:rsidRPr="00F97A4B">
        <w:t>активно</w:t>
      </w:r>
      <w:r w:rsidRPr="00F97A4B">
        <w:rPr>
          <w:spacing w:val="1"/>
        </w:rPr>
        <w:t xml:space="preserve"> </w:t>
      </w:r>
      <w:r w:rsidRPr="00F97A4B">
        <w:t>участвовать в обсуждении</w:t>
      </w:r>
      <w:r w:rsidRPr="00F97A4B">
        <w:rPr>
          <w:spacing w:val="1"/>
        </w:rPr>
        <w:t xml:space="preserve"> </w:t>
      </w:r>
      <w:r w:rsidRPr="00F97A4B">
        <w:t>учебных заданий,</w:t>
      </w:r>
      <w:r w:rsidRPr="00F97A4B">
        <w:rPr>
          <w:spacing w:val="1"/>
        </w:rPr>
        <w:t xml:space="preserve"> </w:t>
      </w:r>
      <w:r w:rsidRPr="00F97A4B">
        <w:t>анализе выполнения физических</w:t>
      </w:r>
      <w:r w:rsidRPr="00F97A4B">
        <w:rPr>
          <w:spacing w:val="-57"/>
        </w:rPr>
        <w:t xml:space="preserve"> </w:t>
      </w:r>
      <w:r w:rsidRPr="00F97A4B">
        <w:t>упражнений</w:t>
      </w:r>
      <w:r w:rsidRPr="00F97A4B">
        <w:rPr>
          <w:spacing w:val="2"/>
        </w:rPr>
        <w:t xml:space="preserve"> </w:t>
      </w:r>
      <w:r w:rsidRPr="00F97A4B">
        <w:t>и</w:t>
      </w:r>
      <w:r w:rsidRPr="00F97A4B">
        <w:rPr>
          <w:spacing w:val="-2"/>
        </w:rPr>
        <w:t xml:space="preserve"> </w:t>
      </w:r>
      <w:r w:rsidRPr="00F97A4B">
        <w:t>технических</w:t>
      </w:r>
      <w:r w:rsidRPr="00F97A4B">
        <w:rPr>
          <w:spacing w:val="-3"/>
        </w:rPr>
        <w:t xml:space="preserve"> </w:t>
      </w:r>
      <w:r w:rsidRPr="00F97A4B">
        <w:t>действий</w:t>
      </w:r>
      <w:r w:rsidRPr="00F97A4B">
        <w:rPr>
          <w:spacing w:val="2"/>
        </w:rPr>
        <w:t xml:space="preserve"> </w:t>
      </w:r>
      <w:r w:rsidRPr="00F97A4B">
        <w:t>из</w:t>
      </w:r>
      <w:r w:rsidRPr="00F97A4B">
        <w:rPr>
          <w:spacing w:val="-6"/>
        </w:rPr>
        <w:t xml:space="preserve"> </w:t>
      </w:r>
      <w:r w:rsidRPr="00F97A4B">
        <w:t>осваиваемых</w:t>
      </w:r>
      <w:r w:rsidRPr="00F97A4B">
        <w:rPr>
          <w:spacing w:val="-3"/>
        </w:rPr>
        <w:t xml:space="preserve"> </w:t>
      </w:r>
      <w:r w:rsidRPr="00F97A4B">
        <w:t>видов</w:t>
      </w:r>
      <w:r w:rsidRPr="00F97A4B">
        <w:rPr>
          <w:spacing w:val="2"/>
        </w:rPr>
        <w:t xml:space="preserve"> </w:t>
      </w:r>
      <w:r w:rsidRPr="00F97A4B">
        <w:t>спорта;</w:t>
      </w:r>
    </w:p>
    <w:p w:rsidR="00C450EA" w:rsidRPr="00F97A4B" w:rsidRDefault="002F2362" w:rsidP="00267F92">
      <w:pPr>
        <w:pStyle w:val="a3"/>
        <w:spacing w:line="237" w:lineRule="auto"/>
        <w:ind w:left="0" w:firstLine="710"/>
      </w:pPr>
      <w:r w:rsidRPr="00F97A4B">
        <w:t>делать</w:t>
      </w:r>
      <w:r w:rsidRPr="00F97A4B">
        <w:rPr>
          <w:spacing w:val="-4"/>
        </w:rPr>
        <w:t xml:space="preserve"> </w:t>
      </w:r>
      <w:r w:rsidRPr="00F97A4B">
        <w:t>небольшие</w:t>
      </w:r>
      <w:r w:rsidRPr="00F97A4B">
        <w:rPr>
          <w:spacing w:val="-5"/>
        </w:rPr>
        <w:t xml:space="preserve"> </w:t>
      </w:r>
      <w:r w:rsidRPr="00F97A4B">
        <w:t>сообщения</w:t>
      </w:r>
      <w:r w:rsidRPr="00F97A4B">
        <w:rPr>
          <w:spacing w:val="-8"/>
        </w:rPr>
        <w:t xml:space="preserve"> </w:t>
      </w:r>
      <w:r w:rsidRPr="00F97A4B">
        <w:t>по</w:t>
      </w:r>
      <w:r w:rsidRPr="00F97A4B">
        <w:rPr>
          <w:spacing w:val="-1"/>
        </w:rPr>
        <w:t xml:space="preserve"> </w:t>
      </w:r>
      <w:r w:rsidRPr="00F97A4B">
        <w:t>результатам</w:t>
      </w:r>
      <w:r w:rsidRPr="00F97A4B">
        <w:rPr>
          <w:spacing w:val="-3"/>
        </w:rPr>
        <w:t xml:space="preserve"> </w:t>
      </w:r>
      <w:r w:rsidRPr="00F97A4B">
        <w:t>выполнения</w:t>
      </w:r>
      <w:r w:rsidRPr="00F97A4B">
        <w:rPr>
          <w:spacing w:val="-9"/>
        </w:rPr>
        <w:t xml:space="preserve"> </w:t>
      </w:r>
      <w:r w:rsidRPr="00F97A4B">
        <w:t>учебных</w:t>
      </w:r>
      <w:r w:rsidRPr="00F97A4B">
        <w:rPr>
          <w:spacing w:val="-8"/>
        </w:rPr>
        <w:t xml:space="preserve"> </w:t>
      </w:r>
      <w:r w:rsidRPr="00F97A4B">
        <w:t>заданий,</w:t>
      </w:r>
      <w:r w:rsidRPr="00F97A4B">
        <w:rPr>
          <w:spacing w:val="-57"/>
        </w:rPr>
        <w:t xml:space="preserve"> </w:t>
      </w:r>
      <w:r w:rsidRPr="00F97A4B">
        <w:t>организации</w:t>
      </w:r>
      <w:r w:rsidRPr="00F97A4B">
        <w:rPr>
          <w:spacing w:val="1"/>
        </w:rPr>
        <w:t xml:space="preserve"> </w:t>
      </w:r>
      <w:r w:rsidRPr="00F97A4B">
        <w:t>и</w:t>
      </w:r>
      <w:r w:rsidRPr="00F97A4B">
        <w:rPr>
          <w:spacing w:val="-4"/>
        </w:rPr>
        <w:t xml:space="preserve"> </w:t>
      </w:r>
      <w:r w:rsidRPr="00F97A4B">
        <w:t>проведения</w:t>
      </w:r>
      <w:r w:rsidRPr="00F97A4B">
        <w:rPr>
          <w:spacing w:val="1"/>
        </w:rPr>
        <w:t xml:space="preserve"> </w:t>
      </w:r>
      <w:r w:rsidRPr="00F97A4B">
        <w:t>самостоятельных</w:t>
      </w:r>
      <w:r w:rsidRPr="00F97A4B">
        <w:rPr>
          <w:spacing w:val="-5"/>
        </w:rPr>
        <w:t xml:space="preserve"> </w:t>
      </w:r>
      <w:r w:rsidRPr="00F97A4B">
        <w:t>занятий</w:t>
      </w:r>
      <w:r w:rsidRPr="00F97A4B">
        <w:rPr>
          <w:spacing w:val="2"/>
        </w:rPr>
        <w:t xml:space="preserve"> </w:t>
      </w:r>
      <w:r w:rsidRPr="00F97A4B">
        <w:t>физической</w:t>
      </w:r>
      <w:r w:rsidRPr="00F97A4B">
        <w:rPr>
          <w:spacing w:val="-4"/>
        </w:rPr>
        <w:t xml:space="preserve"> </w:t>
      </w:r>
      <w:r w:rsidRPr="00F97A4B">
        <w:t>культурой;</w:t>
      </w:r>
    </w:p>
    <w:p w:rsidR="00C450EA" w:rsidRPr="00F97A4B" w:rsidRDefault="002F2362" w:rsidP="00267F92">
      <w:pPr>
        <w:spacing w:line="275" w:lineRule="exact"/>
        <w:jc w:val="both"/>
        <w:rPr>
          <w:i/>
          <w:sz w:val="24"/>
          <w:szCs w:val="24"/>
        </w:rPr>
      </w:pPr>
      <w:r w:rsidRPr="00F97A4B">
        <w:rPr>
          <w:i/>
          <w:sz w:val="24"/>
          <w:szCs w:val="24"/>
        </w:rPr>
        <w:t>регулятивные</w:t>
      </w:r>
      <w:r w:rsidRPr="00F97A4B">
        <w:rPr>
          <w:i/>
          <w:spacing w:val="-3"/>
          <w:sz w:val="24"/>
          <w:szCs w:val="24"/>
        </w:rPr>
        <w:t xml:space="preserve"> </w:t>
      </w:r>
      <w:r w:rsidRPr="00F97A4B">
        <w:rPr>
          <w:i/>
          <w:sz w:val="24"/>
          <w:szCs w:val="24"/>
        </w:rPr>
        <w:t>УУД:</w:t>
      </w:r>
    </w:p>
    <w:p w:rsidR="00C450EA" w:rsidRPr="00F97A4B" w:rsidRDefault="002F2362" w:rsidP="00267F92">
      <w:pPr>
        <w:pStyle w:val="a3"/>
        <w:spacing w:line="242" w:lineRule="auto"/>
        <w:ind w:left="0" w:firstLine="710"/>
      </w:pPr>
      <w:r w:rsidRPr="00F97A4B">
        <w:t>контролировать</w:t>
      </w:r>
      <w:r w:rsidRPr="00F97A4B">
        <w:rPr>
          <w:spacing w:val="4"/>
        </w:rPr>
        <w:t xml:space="preserve"> </w:t>
      </w:r>
      <w:r w:rsidRPr="00F97A4B">
        <w:t>выполнение</w:t>
      </w:r>
      <w:r w:rsidRPr="00F97A4B">
        <w:rPr>
          <w:spacing w:val="1"/>
        </w:rPr>
        <w:t xml:space="preserve"> </w:t>
      </w:r>
      <w:r w:rsidRPr="00F97A4B">
        <w:t>физических</w:t>
      </w:r>
      <w:r w:rsidRPr="00F97A4B">
        <w:rPr>
          <w:spacing w:val="7"/>
        </w:rPr>
        <w:t xml:space="preserve"> </w:t>
      </w:r>
      <w:r w:rsidRPr="00F97A4B">
        <w:t>упражнений,</w:t>
      </w:r>
      <w:r w:rsidRPr="00F97A4B">
        <w:rPr>
          <w:spacing w:val="9"/>
        </w:rPr>
        <w:t xml:space="preserve"> </w:t>
      </w:r>
      <w:r w:rsidRPr="00F97A4B">
        <w:t>корректировать</w:t>
      </w:r>
      <w:r w:rsidRPr="00F97A4B">
        <w:rPr>
          <w:spacing w:val="4"/>
        </w:rPr>
        <w:t xml:space="preserve"> </w:t>
      </w:r>
      <w:r w:rsidRPr="00F97A4B">
        <w:t>их</w:t>
      </w:r>
      <w:r w:rsidRPr="00F97A4B">
        <w:rPr>
          <w:spacing w:val="2"/>
        </w:rPr>
        <w:t xml:space="preserve"> </w:t>
      </w:r>
      <w:r w:rsidRPr="00F97A4B">
        <w:t>на</w:t>
      </w:r>
      <w:r w:rsidRPr="00F97A4B">
        <w:rPr>
          <w:spacing w:val="1"/>
        </w:rPr>
        <w:t xml:space="preserve"> </w:t>
      </w:r>
      <w:r w:rsidRPr="00F97A4B">
        <w:t>основе</w:t>
      </w:r>
      <w:r w:rsidRPr="00F97A4B">
        <w:rPr>
          <w:spacing w:val="-57"/>
        </w:rPr>
        <w:t xml:space="preserve"> </w:t>
      </w:r>
      <w:r w:rsidRPr="00F97A4B">
        <w:t>сравнения</w:t>
      </w:r>
      <w:r w:rsidRPr="00F97A4B">
        <w:rPr>
          <w:spacing w:val="2"/>
        </w:rPr>
        <w:t xml:space="preserve"> </w:t>
      </w:r>
      <w:r w:rsidRPr="00F97A4B">
        <w:t>с</w:t>
      </w:r>
      <w:r w:rsidRPr="00F97A4B">
        <w:rPr>
          <w:spacing w:val="-5"/>
        </w:rPr>
        <w:t xml:space="preserve"> </w:t>
      </w:r>
      <w:r w:rsidRPr="00F97A4B">
        <w:t>заданными</w:t>
      </w:r>
      <w:r w:rsidRPr="00F97A4B">
        <w:rPr>
          <w:spacing w:val="-7"/>
        </w:rPr>
        <w:t xml:space="preserve"> </w:t>
      </w:r>
      <w:r w:rsidRPr="00F97A4B">
        <w:t>образцами;</w:t>
      </w:r>
    </w:p>
    <w:p w:rsidR="00C450EA" w:rsidRPr="00F97A4B" w:rsidRDefault="002F2362" w:rsidP="00267F92">
      <w:pPr>
        <w:pStyle w:val="a3"/>
        <w:spacing w:line="242" w:lineRule="auto"/>
        <w:ind w:left="0" w:firstLine="710"/>
      </w:pPr>
      <w:r w:rsidRPr="00F97A4B">
        <w:t>взаимодействовать</w:t>
      </w:r>
      <w:r w:rsidRPr="00F97A4B">
        <w:rPr>
          <w:spacing w:val="28"/>
        </w:rPr>
        <w:t xml:space="preserve"> </w:t>
      </w:r>
      <w:r w:rsidRPr="00F97A4B">
        <w:t>со</w:t>
      </w:r>
      <w:r w:rsidRPr="00F97A4B">
        <w:rPr>
          <w:spacing w:val="31"/>
        </w:rPr>
        <w:t xml:space="preserve"> </w:t>
      </w:r>
      <w:r w:rsidRPr="00F97A4B">
        <w:t>сверстниками</w:t>
      </w:r>
      <w:r w:rsidRPr="00F97A4B">
        <w:rPr>
          <w:spacing w:val="23"/>
        </w:rPr>
        <w:t xml:space="preserve"> </w:t>
      </w:r>
      <w:r w:rsidRPr="00F97A4B">
        <w:t>в</w:t>
      </w:r>
      <w:r w:rsidRPr="00F97A4B">
        <w:rPr>
          <w:spacing w:val="29"/>
        </w:rPr>
        <w:t xml:space="preserve"> </w:t>
      </w:r>
      <w:r w:rsidRPr="00F97A4B">
        <w:t>процессе</w:t>
      </w:r>
      <w:r w:rsidRPr="00F97A4B">
        <w:rPr>
          <w:spacing w:val="31"/>
        </w:rPr>
        <w:t xml:space="preserve"> </w:t>
      </w:r>
      <w:r w:rsidRPr="00F97A4B">
        <w:t>учебной</w:t>
      </w:r>
      <w:r w:rsidRPr="00F97A4B">
        <w:rPr>
          <w:spacing w:val="28"/>
        </w:rPr>
        <w:t xml:space="preserve"> </w:t>
      </w:r>
      <w:r w:rsidRPr="00F97A4B">
        <w:t>и</w:t>
      </w:r>
      <w:r w:rsidRPr="00F97A4B">
        <w:rPr>
          <w:spacing w:val="23"/>
        </w:rPr>
        <w:t xml:space="preserve"> </w:t>
      </w:r>
      <w:r w:rsidRPr="00F97A4B">
        <w:t>игровой</w:t>
      </w:r>
      <w:r w:rsidRPr="00F97A4B">
        <w:rPr>
          <w:spacing w:val="28"/>
        </w:rPr>
        <w:t xml:space="preserve"> </w:t>
      </w:r>
      <w:r w:rsidRPr="00F97A4B">
        <w:t>деятельности,</w:t>
      </w:r>
      <w:r w:rsidRPr="00F97A4B">
        <w:rPr>
          <w:spacing w:val="-57"/>
        </w:rPr>
        <w:t xml:space="preserve"> </w:t>
      </w:r>
      <w:r w:rsidRPr="00F97A4B">
        <w:t>контролировать</w:t>
      </w:r>
      <w:r w:rsidRPr="00F97A4B">
        <w:rPr>
          <w:spacing w:val="2"/>
        </w:rPr>
        <w:t xml:space="preserve"> </w:t>
      </w:r>
      <w:r w:rsidRPr="00F97A4B">
        <w:t>соответствие</w:t>
      </w:r>
      <w:r w:rsidRPr="00F97A4B">
        <w:rPr>
          <w:spacing w:val="-5"/>
        </w:rPr>
        <w:t xml:space="preserve"> </w:t>
      </w:r>
      <w:r w:rsidRPr="00F97A4B">
        <w:t>выполнения</w:t>
      </w:r>
      <w:r w:rsidRPr="00F97A4B">
        <w:rPr>
          <w:spacing w:val="-4"/>
        </w:rPr>
        <w:t xml:space="preserve"> </w:t>
      </w:r>
      <w:r w:rsidRPr="00F97A4B">
        <w:t>игровых</w:t>
      </w:r>
      <w:r w:rsidRPr="00F97A4B">
        <w:rPr>
          <w:spacing w:val="-4"/>
        </w:rPr>
        <w:t xml:space="preserve"> </w:t>
      </w:r>
      <w:r w:rsidRPr="00F97A4B">
        <w:t>действий</w:t>
      </w:r>
      <w:r w:rsidRPr="00F97A4B">
        <w:rPr>
          <w:spacing w:val="-3"/>
        </w:rPr>
        <w:t xml:space="preserve"> </w:t>
      </w:r>
      <w:r w:rsidRPr="00F97A4B">
        <w:t>правилам</w:t>
      </w:r>
      <w:r w:rsidRPr="00F97A4B">
        <w:rPr>
          <w:spacing w:val="-2"/>
        </w:rPr>
        <w:t xml:space="preserve"> </w:t>
      </w:r>
      <w:r w:rsidRPr="00F97A4B">
        <w:t>подвижных</w:t>
      </w:r>
      <w:r w:rsidRPr="00F97A4B">
        <w:rPr>
          <w:spacing w:val="-4"/>
        </w:rPr>
        <w:t xml:space="preserve"> </w:t>
      </w:r>
      <w:r w:rsidRPr="00F97A4B">
        <w:t>игр;</w:t>
      </w:r>
    </w:p>
    <w:p w:rsidR="00C450EA" w:rsidRPr="00F97A4B" w:rsidRDefault="002F2362" w:rsidP="00267F92">
      <w:pPr>
        <w:pStyle w:val="a3"/>
        <w:tabs>
          <w:tab w:val="left" w:pos="2454"/>
          <w:tab w:val="left" w:pos="3748"/>
          <w:tab w:val="left" w:pos="5384"/>
          <w:tab w:val="left" w:pos="6463"/>
          <w:tab w:val="left" w:pos="7292"/>
          <w:tab w:val="left" w:pos="8639"/>
          <w:tab w:val="left" w:pos="9104"/>
        </w:tabs>
        <w:spacing w:line="242" w:lineRule="auto"/>
        <w:ind w:left="0" w:firstLine="710"/>
      </w:pPr>
      <w:r w:rsidRPr="00F97A4B">
        <w:t>оценивать</w:t>
      </w:r>
      <w:r w:rsidRPr="00F97A4B">
        <w:tab/>
        <w:t>сложность</w:t>
      </w:r>
      <w:r w:rsidRPr="00F97A4B">
        <w:tab/>
        <w:t>возникающих</w:t>
      </w:r>
      <w:r w:rsidRPr="00F97A4B">
        <w:tab/>
        <w:t>игровых</w:t>
      </w:r>
      <w:r w:rsidRPr="00F97A4B">
        <w:tab/>
        <w:t>задач,</w:t>
      </w:r>
      <w:r w:rsidRPr="00F97A4B">
        <w:tab/>
        <w:t>предлагать</w:t>
      </w:r>
      <w:r w:rsidRPr="00F97A4B">
        <w:tab/>
        <w:t>их</w:t>
      </w:r>
      <w:r w:rsidRPr="00F97A4B">
        <w:tab/>
      </w:r>
      <w:r w:rsidRPr="00F97A4B">
        <w:rPr>
          <w:spacing w:val="-1"/>
        </w:rPr>
        <w:t>совместное</w:t>
      </w:r>
      <w:r w:rsidRPr="00F97A4B">
        <w:rPr>
          <w:spacing w:val="-57"/>
        </w:rPr>
        <w:t xml:space="preserve"> </w:t>
      </w:r>
      <w:r w:rsidRPr="00F97A4B">
        <w:t>коллективное</w:t>
      </w:r>
      <w:r w:rsidRPr="00F97A4B">
        <w:rPr>
          <w:spacing w:val="-4"/>
        </w:rPr>
        <w:t xml:space="preserve"> </w:t>
      </w:r>
      <w:r w:rsidRPr="00F97A4B">
        <w:t>решение</w:t>
      </w:r>
    </w:p>
    <w:p w:rsidR="00C450EA" w:rsidRPr="00F97A4B" w:rsidRDefault="002F2362" w:rsidP="00267F92">
      <w:pPr>
        <w:spacing w:line="271" w:lineRule="exact"/>
        <w:jc w:val="both"/>
        <w:rPr>
          <w:sz w:val="24"/>
          <w:szCs w:val="24"/>
        </w:rPr>
      </w:pPr>
      <w:r w:rsidRPr="00F97A4B">
        <w:rPr>
          <w:sz w:val="24"/>
          <w:szCs w:val="24"/>
        </w:rPr>
        <w:t>По</w:t>
      </w:r>
      <w:r w:rsidRPr="00F97A4B">
        <w:rPr>
          <w:spacing w:val="-4"/>
          <w:sz w:val="24"/>
          <w:szCs w:val="24"/>
        </w:rPr>
        <w:t xml:space="preserve"> </w:t>
      </w:r>
      <w:r w:rsidRPr="00F97A4B">
        <w:rPr>
          <w:sz w:val="24"/>
          <w:szCs w:val="24"/>
        </w:rPr>
        <w:t>окончанию</w:t>
      </w:r>
      <w:r w:rsidRPr="00F97A4B">
        <w:rPr>
          <w:spacing w:val="-3"/>
          <w:sz w:val="24"/>
          <w:szCs w:val="24"/>
        </w:rPr>
        <w:t xml:space="preserve"> </w:t>
      </w:r>
      <w:r w:rsidRPr="00F97A4B">
        <w:rPr>
          <w:b/>
          <w:sz w:val="24"/>
          <w:szCs w:val="24"/>
        </w:rPr>
        <w:t>четвёртого</w:t>
      </w:r>
      <w:r w:rsidRPr="00F97A4B">
        <w:rPr>
          <w:b/>
          <w:spacing w:val="-3"/>
          <w:sz w:val="24"/>
          <w:szCs w:val="24"/>
        </w:rPr>
        <w:t xml:space="preserve"> </w:t>
      </w:r>
      <w:r w:rsidRPr="00F97A4B">
        <w:rPr>
          <w:b/>
          <w:sz w:val="24"/>
          <w:szCs w:val="24"/>
        </w:rPr>
        <w:t>года</w:t>
      </w:r>
      <w:r w:rsidRPr="00F97A4B">
        <w:rPr>
          <w:b/>
          <w:spacing w:val="-7"/>
          <w:sz w:val="24"/>
          <w:szCs w:val="24"/>
        </w:rPr>
        <w:t xml:space="preserve"> </w:t>
      </w:r>
      <w:r w:rsidRPr="00F97A4B">
        <w:rPr>
          <w:b/>
          <w:sz w:val="24"/>
          <w:szCs w:val="24"/>
        </w:rPr>
        <w:t xml:space="preserve">обучения </w:t>
      </w:r>
      <w:r w:rsidRPr="00F97A4B">
        <w:rPr>
          <w:sz w:val="24"/>
          <w:szCs w:val="24"/>
        </w:rPr>
        <w:t>учащиеся</w:t>
      </w:r>
      <w:r w:rsidRPr="00F97A4B">
        <w:rPr>
          <w:spacing w:val="-3"/>
          <w:sz w:val="24"/>
          <w:szCs w:val="24"/>
        </w:rPr>
        <w:t xml:space="preserve"> </w:t>
      </w:r>
      <w:r w:rsidRPr="00F97A4B">
        <w:rPr>
          <w:sz w:val="24"/>
          <w:szCs w:val="24"/>
        </w:rPr>
        <w:t>научатся:</w:t>
      </w:r>
    </w:p>
    <w:p w:rsidR="00C450EA" w:rsidRPr="00F97A4B" w:rsidRDefault="002F2362" w:rsidP="00267F92">
      <w:pPr>
        <w:spacing w:line="275" w:lineRule="exact"/>
        <w:jc w:val="both"/>
        <w:rPr>
          <w:i/>
          <w:sz w:val="24"/>
          <w:szCs w:val="24"/>
        </w:rPr>
      </w:pPr>
      <w:r w:rsidRPr="00F97A4B">
        <w:rPr>
          <w:i/>
          <w:sz w:val="24"/>
          <w:szCs w:val="24"/>
        </w:rPr>
        <w:t>познавательные</w:t>
      </w:r>
      <w:r w:rsidRPr="00F97A4B">
        <w:rPr>
          <w:i/>
          <w:spacing w:val="-2"/>
          <w:sz w:val="24"/>
          <w:szCs w:val="24"/>
        </w:rPr>
        <w:t xml:space="preserve"> </w:t>
      </w:r>
      <w:r w:rsidRPr="00F97A4B">
        <w:rPr>
          <w:i/>
          <w:sz w:val="24"/>
          <w:szCs w:val="24"/>
        </w:rPr>
        <w:t>УУД:</w:t>
      </w:r>
    </w:p>
    <w:p w:rsidR="00C450EA" w:rsidRPr="00F97A4B" w:rsidRDefault="002F2362" w:rsidP="00267F92">
      <w:pPr>
        <w:pStyle w:val="a3"/>
        <w:ind w:left="0" w:firstLine="710"/>
      </w:pPr>
      <w:r w:rsidRPr="00F97A4B">
        <w:t>сравнивать</w:t>
      </w:r>
      <w:r w:rsidRPr="00F97A4B">
        <w:rPr>
          <w:spacing w:val="1"/>
        </w:rPr>
        <w:t xml:space="preserve"> </w:t>
      </w:r>
      <w:r w:rsidRPr="00F97A4B">
        <w:t>показатели</w:t>
      </w:r>
      <w:r w:rsidRPr="00F97A4B">
        <w:rPr>
          <w:spacing w:val="1"/>
        </w:rPr>
        <w:t xml:space="preserve"> </w:t>
      </w:r>
      <w:r w:rsidRPr="00F97A4B">
        <w:t>индивидуального</w:t>
      </w:r>
      <w:r w:rsidRPr="00F97A4B">
        <w:rPr>
          <w:spacing w:val="1"/>
        </w:rPr>
        <w:t xml:space="preserve"> </w:t>
      </w:r>
      <w:r w:rsidRPr="00F97A4B">
        <w:t>физического</w:t>
      </w:r>
      <w:r w:rsidRPr="00F97A4B">
        <w:rPr>
          <w:spacing w:val="1"/>
        </w:rPr>
        <w:t xml:space="preserve"> </w:t>
      </w:r>
      <w:r w:rsidRPr="00F97A4B">
        <w:t>развития</w:t>
      </w:r>
      <w:r w:rsidRPr="00F97A4B">
        <w:rPr>
          <w:spacing w:val="1"/>
        </w:rPr>
        <w:t xml:space="preserve"> </w:t>
      </w:r>
      <w:r w:rsidRPr="00F97A4B">
        <w:t>и</w:t>
      </w:r>
      <w:r w:rsidRPr="00F97A4B">
        <w:rPr>
          <w:spacing w:val="1"/>
        </w:rPr>
        <w:t xml:space="preserve"> </w:t>
      </w:r>
      <w:r w:rsidRPr="00F97A4B">
        <w:t>физической</w:t>
      </w:r>
      <w:r w:rsidRPr="00F97A4B">
        <w:rPr>
          <w:spacing w:val="-57"/>
        </w:rPr>
        <w:t xml:space="preserve"> </w:t>
      </w:r>
      <w:r w:rsidRPr="00F97A4B">
        <w:t>подготовленности</w:t>
      </w:r>
      <w:r w:rsidRPr="00F97A4B">
        <w:rPr>
          <w:spacing w:val="1"/>
        </w:rPr>
        <w:t xml:space="preserve"> </w:t>
      </w:r>
      <w:r w:rsidRPr="00F97A4B">
        <w:t>с</w:t>
      </w:r>
      <w:r w:rsidRPr="00F97A4B">
        <w:rPr>
          <w:spacing w:val="1"/>
        </w:rPr>
        <w:t xml:space="preserve"> </w:t>
      </w:r>
      <w:r w:rsidRPr="00F97A4B">
        <w:t>возрастными</w:t>
      </w:r>
      <w:r w:rsidRPr="00F97A4B">
        <w:rPr>
          <w:spacing w:val="1"/>
        </w:rPr>
        <w:t xml:space="preserve"> </w:t>
      </w:r>
      <w:r w:rsidRPr="00F97A4B">
        <w:t>стандартами,</w:t>
      </w:r>
      <w:r w:rsidRPr="00F97A4B">
        <w:rPr>
          <w:spacing w:val="1"/>
        </w:rPr>
        <w:t xml:space="preserve"> </w:t>
      </w:r>
      <w:r w:rsidRPr="00F97A4B">
        <w:t>находить</w:t>
      </w:r>
      <w:r w:rsidRPr="00F97A4B">
        <w:rPr>
          <w:spacing w:val="1"/>
        </w:rPr>
        <w:t xml:space="preserve"> </w:t>
      </w:r>
      <w:r w:rsidRPr="00F97A4B">
        <w:t>общие</w:t>
      </w:r>
      <w:r w:rsidRPr="00F97A4B">
        <w:rPr>
          <w:spacing w:val="61"/>
        </w:rPr>
        <w:t xml:space="preserve"> </w:t>
      </w:r>
      <w:r w:rsidRPr="00F97A4B">
        <w:t>и</w:t>
      </w:r>
      <w:r w:rsidRPr="00F97A4B">
        <w:rPr>
          <w:spacing w:val="61"/>
        </w:rPr>
        <w:t xml:space="preserve"> </w:t>
      </w:r>
      <w:r w:rsidRPr="00F97A4B">
        <w:t>отличительные</w:t>
      </w:r>
      <w:r w:rsidRPr="00F97A4B">
        <w:rPr>
          <w:spacing w:val="1"/>
        </w:rPr>
        <w:t xml:space="preserve"> </w:t>
      </w:r>
      <w:r w:rsidRPr="00F97A4B">
        <w:t>особенности;</w:t>
      </w:r>
    </w:p>
    <w:p w:rsidR="00C450EA" w:rsidRPr="00F97A4B" w:rsidRDefault="002F2362" w:rsidP="00267F92">
      <w:pPr>
        <w:pStyle w:val="a3"/>
        <w:spacing w:line="237" w:lineRule="auto"/>
        <w:ind w:left="0" w:firstLine="710"/>
      </w:pPr>
      <w:r w:rsidRPr="00F97A4B">
        <w:t>выявлять</w:t>
      </w:r>
      <w:r w:rsidRPr="00F97A4B">
        <w:rPr>
          <w:spacing w:val="1"/>
        </w:rPr>
        <w:t xml:space="preserve"> </w:t>
      </w:r>
      <w:r w:rsidRPr="00F97A4B">
        <w:t>отставание</w:t>
      </w:r>
      <w:r w:rsidRPr="00F97A4B">
        <w:rPr>
          <w:spacing w:val="1"/>
        </w:rPr>
        <w:t xml:space="preserve"> </w:t>
      </w:r>
      <w:r w:rsidRPr="00F97A4B">
        <w:t>в</w:t>
      </w:r>
      <w:r w:rsidRPr="00F97A4B">
        <w:rPr>
          <w:spacing w:val="1"/>
        </w:rPr>
        <w:t xml:space="preserve"> </w:t>
      </w:r>
      <w:r w:rsidRPr="00F97A4B">
        <w:t>развитии</w:t>
      </w:r>
      <w:r w:rsidRPr="00F97A4B">
        <w:rPr>
          <w:spacing w:val="1"/>
        </w:rPr>
        <w:t xml:space="preserve"> </w:t>
      </w:r>
      <w:r w:rsidRPr="00F97A4B">
        <w:t>физических</w:t>
      </w:r>
      <w:r w:rsidRPr="00F97A4B">
        <w:rPr>
          <w:spacing w:val="1"/>
        </w:rPr>
        <w:t xml:space="preserve"> </w:t>
      </w:r>
      <w:r w:rsidRPr="00F97A4B">
        <w:t>качеств</w:t>
      </w:r>
      <w:r w:rsidRPr="00F97A4B">
        <w:rPr>
          <w:spacing w:val="1"/>
        </w:rPr>
        <w:t xml:space="preserve"> </w:t>
      </w:r>
      <w:r w:rsidRPr="00F97A4B">
        <w:t>от</w:t>
      </w:r>
      <w:r w:rsidRPr="00F97A4B">
        <w:rPr>
          <w:spacing w:val="1"/>
        </w:rPr>
        <w:t xml:space="preserve"> </w:t>
      </w:r>
      <w:r w:rsidRPr="00F97A4B">
        <w:t>возрастных</w:t>
      </w:r>
      <w:r w:rsidRPr="00F97A4B">
        <w:rPr>
          <w:spacing w:val="1"/>
        </w:rPr>
        <w:t xml:space="preserve"> </w:t>
      </w:r>
      <w:r w:rsidRPr="00F97A4B">
        <w:t>стандартов,</w:t>
      </w:r>
      <w:r w:rsidRPr="00F97A4B">
        <w:rPr>
          <w:spacing w:val="1"/>
        </w:rPr>
        <w:t xml:space="preserve"> </w:t>
      </w:r>
      <w:r w:rsidRPr="00F97A4B">
        <w:t>приводить</w:t>
      </w:r>
      <w:r w:rsidRPr="00F97A4B">
        <w:rPr>
          <w:spacing w:val="-2"/>
        </w:rPr>
        <w:t xml:space="preserve"> </w:t>
      </w:r>
      <w:r w:rsidRPr="00F97A4B">
        <w:t>примеры</w:t>
      </w:r>
      <w:r w:rsidRPr="00F97A4B">
        <w:rPr>
          <w:spacing w:val="2"/>
        </w:rPr>
        <w:t xml:space="preserve"> </w:t>
      </w:r>
      <w:r w:rsidRPr="00F97A4B">
        <w:t>физических</w:t>
      </w:r>
      <w:r w:rsidRPr="00F97A4B">
        <w:rPr>
          <w:spacing w:val="2"/>
        </w:rPr>
        <w:t xml:space="preserve"> </w:t>
      </w:r>
      <w:r w:rsidRPr="00F97A4B">
        <w:t>упражнений</w:t>
      </w:r>
      <w:r w:rsidRPr="00F97A4B">
        <w:rPr>
          <w:spacing w:val="2"/>
        </w:rPr>
        <w:t xml:space="preserve"> </w:t>
      </w:r>
      <w:r w:rsidRPr="00F97A4B">
        <w:t>по</w:t>
      </w:r>
      <w:r w:rsidRPr="00F97A4B">
        <w:rPr>
          <w:spacing w:val="1"/>
        </w:rPr>
        <w:t xml:space="preserve"> </w:t>
      </w:r>
      <w:r w:rsidRPr="00F97A4B">
        <w:t>их</w:t>
      </w:r>
      <w:r w:rsidRPr="00F97A4B">
        <w:rPr>
          <w:spacing w:val="2"/>
        </w:rPr>
        <w:t xml:space="preserve"> </w:t>
      </w:r>
      <w:r w:rsidRPr="00F97A4B">
        <w:t>устранению;</w:t>
      </w:r>
    </w:p>
    <w:p w:rsidR="00C450EA" w:rsidRPr="00F97A4B" w:rsidRDefault="002F2362" w:rsidP="00267F92">
      <w:pPr>
        <w:pStyle w:val="a3"/>
        <w:spacing w:line="237" w:lineRule="auto"/>
        <w:ind w:left="0" w:firstLine="710"/>
      </w:pPr>
      <w:r w:rsidRPr="00F97A4B">
        <w:t>объединять физические упражнения по их целевому предназначению: на профилактику</w:t>
      </w:r>
      <w:r w:rsidRPr="00F97A4B">
        <w:rPr>
          <w:spacing w:val="-57"/>
        </w:rPr>
        <w:t xml:space="preserve"> </w:t>
      </w:r>
      <w:r w:rsidRPr="00F97A4B">
        <w:t>нарушения</w:t>
      </w:r>
      <w:r w:rsidRPr="00F97A4B">
        <w:rPr>
          <w:spacing w:val="1"/>
        </w:rPr>
        <w:t xml:space="preserve"> </w:t>
      </w:r>
      <w:r w:rsidRPr="00F97A4B">
        <w:t>осанки,</w:t>
      </w:r>
      <w:r w:rsidRPr="00F97A4B">
        <w:rPr>
          <w:spacing w:val="4"/>
        </w:rPr>
        <w:t xml:space="preserve"> </w:t>
      </w:r>
      <w:r w:rsidRPr="00F97A4B">
        <w:t>развитие</w:t>
      </w:r>
      <w:r w:rsidRPr="00F97A4B">
        <w:rPr>
          <w:spacing w:val="-5"/>
        </w:rPr>
        <w:t xml:space="preserve"> </w:t>
      </w:r>
      <w:r w:rsidRPr="00F97A4B">
        <w:t>силы,</w:t>
      </w:r>
      <w:r w:rsidRPr="00F97A4B">
        <w:rPr>
          <w:spacing w:val="4"/>
        </w:rPr>
        <w:t xml:space="preserve"> </w:t>
      </w:r>
      <w:r w:rsidRPr="00F97A4B">
        <w:t>быстроты</w:t>
      </w:r>
      <w:r w:rsidRPr="00F97A4B">
        <w:rPr>
          <w:spacing w:val="2"/>
        </w:rPr>
        <w:t xml:space="preserve"> </w:t>
      </w:r>
      <w:r w:rsidRPr="00F97A4B">
        <w:t>и</w:t>
      </w:r>
      <w:r w:rsidRPr="00F97A4B">
        <w:rPr>
          <w:spacing w:val="-7"/>
        </w:rPr>
        <w:t xml:space="preserve"> </w:t>
      </w:r>
      <w:r w:rsidRPr="00F97A4B">
        <w:t>выносливости;</w:t>
      </w:r>
    </w:p>
    <w:p w:rsidR="00C450EA" w:rsidRPr="00F97A4B" w:rsidRDefault="002F2362" w:rsidP="00267F92">
      <w:pPr>
        <w:spacing w:line="275" w:lineRule="exact"/>
        <w:jc w:val="both"/>
        <w:rPr>
          <w:i/>
          <w:sz w:val="24"/>
          <w:szCs w:val="24"/>
        </w:rPr>
      </w:pPr>
      <w:r w:rsidRPr="00F97A4B">
        <w:rPr>
          <w:i/>
          <w:sz w:val="24"/>
          <w:szCs w:val="24"/>
        </w:rPr>
        <w:t>коммуникативные</w:t>
      </w:r>
      <w:r w:rsidRPr="00F97A4B">
        <w:rPr>
          <w:i/>
          <w:spacing w:val="-3"/>
          <w:sz w:val="24"/>
          <w:szCs w:val="24"/>
        </w:rPr>
        <w:t xml:space="preserve"> </w:t>
      </w:r>
      <w:r w:rsidRPr="00F97A4B">
        <w:rPr>
          <w:i/>
          <w:sz w:val="24"/>
          <w:szCs w:val="24"/>
        </w:rPr>
        <w:t>УУД:</w:t>
      </w:r>
    </w:p>
    <w:p w:rsidR="00C450EA" w:rsidRPr="00F97A4B" w:rsidRDefault="002F2362" w:rsidP="00267F92">
      <w:pPr>
        <w:pStyle w:val="a3"/>
        <w:spacing w:line="242" w:lineRule="auto"/>
        <w:ind w:left="0" w:firstLine="710"/>
      </w:pPr>
      <w:r w:rsidRPr="00F97A4B">
        <w:t>взаимодействовать</w:t>
      </w:r>
      <w:r w:rsidRPr="00F97A4B">
        <w:rPr>
          <w:spacing w:val="1"/>
        </w:rPr>
        <w:t xml:space="preserve"> </w:t>
      </w:r>
      <w:r w:rsidRPr="00F97A4B">
        <w:t>с</w:t>
      </w:r>
      <w:r w:rsidRPr="00F97A4B">
        <w:rPr>
          <w:spacing w:val="1"/>
        </w:rPr>
        <w:t xml:space="preserve"> </w:t>
      </w:r>
      <w:r w:rsidRPr="00F97A4B">
        <w:t>учителем</w:t>
      </w:r>
      <w:r w:rsidRPr="00F97A4B">
        <w:rPr>
          <w:spacing w:val="1"/>
        </w:rPr>
        <w:t xml:space="preserve"> </w:t>
      </w:r>
      <w:r w:rsidRPr="00F97A4B">
        <w:t>и</w:t>
      </w:r>
      <w:r w:rsidRPr="00F97A4B">
        <w:rPr>
          <w:spacing w:val="1"/>
        </w:rPr>
        <w:t xml:space="preserve"> </w:t>
      </w:r>
      <w:r w:rsidRPr="00F97A4B">
        <w:t>учащимися,</w:t>
      </w:r>
      <w:r w:rsidRPr="00F97A4B">
        <w:rPr>
          <w:spacing w:val="1"/>
        </w:rPr>
        <w:t xml:space="preserve"> </w:t>
      </w:r>
      <w:r w:rsidRPr="00F97A4B">
        <w:t>воспроизводить</w:t>
      </w:r>
      <w:r w:rsidRPr="00F97A4B">
        <w:rPr>
          <w:spacing w:val="1"/>
        </w:rPr>
        <w:t xml:space="preserve"> </w:t>
      </w:r>
      <w:r w:rsidRPr="00F97A4B">
        <w:t>ранее</w:t>
      </w:r>
      <w:r w:rsidRPr="00F97A4B">
        <w:rPr>
          <w:spacing w:val="61"/>
        </w:rPr>
        <w:t xml:space="preserve"> </w:t>
      </w:r>
      <w:r w:rsidRPr="00F97A4B">
        <w:t>изученный</w:t>
      </w:r>
      <w:r w:rsidRPr="00F97A4B">
        <w:rPr>
          <w:spacing w:val="1"/>
        </w:rPr>
        <w:t xml:space="preserve"> </w:t>
      </w:r>
      <w:r w:rsidRPr="00F97A4B">
        <w:t>материал</w:t>
      </w:r>
      <w:r w:rsidRPr="00F97A4B">
        <w:rPr>
          <w:spacing w:val="1"/>
        </w:rPr>
        <w:t xml:space="preserve"> </w:t>
      </w:r>
      <w:r w:rsidRPr="00F97A4B">
        <w:t>и</w:t>
      </w:r>
      <w:r w:rsidRPr="00F97A4B">
        <w:rPr>
          <w:spacing w:val="-7"/>
        </w:rPr>
        <w:t xml:space="preserve"> </w:t>
      </w:r>
      <w:r w:rsidRPr="00F97A4B">
        <w:t>отвечать</w:t>
      </w:r>
      <w:r w:rsidRPr="00F97A4B">
        <w:rPr>
          <w:spacing w:val="-2"/>
        </w:rPr>
        <w:t xml:space="preserve"> </w:t>
      </w:r>
      <w:r w:rsidRPr="00F97A4B">
        <w:t>на</w:t>
      </w:r>
      <w:r w:rsidRPr="00F97A4B">
        <w:rPr>
          <w:spacing w:val="4"/>
        </w:rPr>
        <w:t xml:space="preserve"> </w:t>
      </w:r>
      <w:r w:rsidRPr="00F97A4B">
        <w:t>вопросы</w:t>
      </w:r>
      <w:r w:rsidRPr="00F97A4B">
        <w:rPr>
          <w:spacing w:val="-1"/>
        </w:rPr>
        <w:t xml:space="preserve"> </w:t>
      </w:r>
      <w:r w:rsidRPr="00F97A4B">
        <w:t>в</w:t>
      </w:r>
      <w:r w:rsidRPr="00F97A4B">
        <w:rPr>
          <w:spacing w:val="2"/>
        </w:rPr>
        <w:t xml:space="preserve"> </w:t>
      </w:r>
      <w:r w:rsidRPr="00F97A4B">
        <w:t>процессе</w:t>
      </w:r>
      <w:r w:rsidRPr="00F97A4B">
        <w:rPr>
          <w:spacing w:val="6"/>
        </w:rPr>
        <w:t xml:space="preserve"> </w:t>
      </w:r>
      <w:r w:rsidRPr="00F97A4B">
        <w:t>учебного</w:t>
      </w:r>
      <w:r w:rsidRPr="00F97A4B">
        <w:rPr>
          <w:spacing w:val="2"/>
        </w:rPr>
        <w:t xml:space="preserve"> </w:t>
      </w:r>
      <w:r w:rsidRPr="00F97A4B">
        <w:t>диалога;</w:t>
      </w:r>
    </w:p>
    <w:p w:rsidR="00C450EA" w:rsidRPr="00F97A4B" w:rsidRDefault="002F2362" w:rsidP="00267F92">
      <w:pPr>
        <w:pStyle w:val="a3"/>
        <w:ind w:left="0" w:firstLine="710"/>
      </w:pPr>
      <w:r w:rsidRPr="00F97A4B">
        <w:t>использовать специальные термины и понятия в общении с учителем и учащимися,</w:t>
      </w:r>
      <w:r w:rsidRPr="00F97A4B">
        <w:rPr>
          <w:spacing w:val="1"/>
        </w:rPr>
        <w:t xml:space="preserve"> </w:t>
      </w:r>
      <w:r w:rsidRPr="00F97A4B">
        <w:t>применять термины при обучении новым физическим упражнениям, развитии физических ка-</w:t>
      </w:r>
      <w:r w:rsidRPr="00F97A4B">
        <w:rPr>
          <w:spacing w:val="1"/>
        </w:rPr>
        <w:t xml:space="preserve"> </w:t>
      </w:r>
      <w:r w:rsidRPr="00F97A4B">
        <w:t>честв;</w:t>
      </w:r>
    </w:p>
    <w:p w:rsidR="00C450EA" w:rsidRPr="00F97A4B" w:rsidRDefault="002F2362" w:rsidP="00267F92">
      <w:pPr>
        <w:pStyle w:val="a3"/>
        <w:spacing w:line="271" w:lineRule="exact"/>
        <w:ind w:left="0"/>
      </w:pPr>
      <w:r w:rsidRPr="00F97A4B">
        <w:t>оказывать</w:t>
      </w:r>
      <w:r w:rsidRPr="00F97A4B">
        <w:rPr>
          <w:spacing w:val="-1"/>
        </w:rPr>
        <w:t xml:space="preserve"> </w:t>
      </w:r>
      <w:r w:rsidRPr="00F97A4B">
        <w:t>посильную</w:t>
      </w:r>
      <w:r w:rsidRPr="00F97A4B">
        <w:rPr>
          <w:spacing w:val="-4"/>
        </w:rPr>
        <w:t xml:space="preserve"> </w:t>
      </w:r>
      <w:r w:rsidRPr="00F97A4B">
        <w:t>первую</w:t>
      </w:r>
      <w:r w:rsidRPr="00F97A4B">
        <w:rPr>
          <w:spacing w:val="-3"/>
        </w:rPr>
        <w:t xml:space="preserve"> </w:t>
      </w:r>
      <w:r w:rsidRPr="00F97A4B">
        <w:t>помощь</w:t>
      </w:r>
      <w:r w:rsidRPr="00F97A4B">
        <w:rPr>
          <w:spacing w:val="-5"/>
        </w:rPr>
        <w:t xml:space="preserve"> </w:t>
      </w:r>
      <w:r w:rsidRPr="00F97A4B">
        <w:t>во</w:t>
      </w:r>
      <w:r w:rsidRPr="00F97A4B">
        <w:rPr>
          <w:spacing w:val="-2"/>
        </w:rPr>
        <w:t xml:space="preserve"> </w:t>
      </w:r>
      <w:r w:rsidRPr="00F97A4B">
        <w:t>время</w:t>
      </w:r>
      <w:r w:rsidRPr="00F97A4B">
        <w:rPr>
          <w:spacing w:val="-6"/>
        </w:rPr>
        <w:t xml:space="preserve"> </w:t>
      </w:r>
      <w:r w:rsidRPr="00F97A4B">
        <w:t>занятий</w:t>
      </w:r>
      <w:r w:rsidRPr="00F97A4B">
        <w:rPr>
          <w:spacing w:val="2"/>
        </w:rPr>
        <w:t xml:space="preserve"> </w:t>
      </w:r>
      <w:r w:rsidRPr="00F97A4B">
        <w:t>физической</w:t>
      </w:r>
      <w:r w:rsidRPr="00F97A4B">
        <w:rPr>
          <w:spacing w:val="-1"/>
        </w:rPr>
        <w:t xml:space="preserve"> </w:t>
      </w:r>
      <w:r w:rsidRPr="00F97A4B">
        <w:t>культурой;</w:t>
      </w:r>
    </w:p>
    <w:p w:rsidR="00C450EA" w:rsidRPr="00F97A4B" w:rsidRDefault="002F2362" w:rsidP="00267F92">
      <w:pPr>
        <w:spacing w:line="275" w:lineRule="exact"/>
        <w:jc w:val="both"/>
        <w:rPr>
          <w:i/>
          <w:sz w:val="24"/>
          <w:szCs w:val="24"/>
        </w:rPr>
      </w:pPr>
      <w:r w:rsidRPr="00F97A4B">
        <w:rPr>
          <w:i/>
          <w:sz w:val="24"/>
          <w:szCs w:val="24"/>
        </w:rPr>
        <w:t>регулятивные</w:t>
      </w:r>
      <w:r w:rsidRPr="00F97A4B">
        <w:rPr>
          <w:i/>
          <w:spacing w:val="-3"/>
          <w:sz w:val="24"/>
          <w:szCs w:val="24"/>
        </w:rPr>
        <w:t xml:space="preserve"> </w:t>
      </w:r>
      <w:r w:rsidRPr="00F97A4B">
        <w:rPr>
          <w:i/>
          <w:sz w:val="24"/>
          <w:szCs w:val="24"/>
        </w:rPr>
        <w:t>УУД:</w:t>
      </w:r>
    </w:p>
    <w:p w:rsidR="00C450EA" w:rsidRPr="00F97A4B" w:rsidRDefault="002F2362" w:rsidP="00267F92">
      <w:pPr>
        <w:pStyle w:val="a3"/>
        <w:tabs>
          <w:tab w:val="left" w:pos="2511"/>
          <w:tab w:val="left" w:pos="3648"/>
          <w:tab w:val="left" w:pos="4736"/>
          <w:tab w:val="left" w:pos="5998"/>
          <w:tab w:val="left" w:pos="7365"/>
          <w:tab w:val="left" w:pos="7719"/>
          <w:tab w:val="left" w:pos="9887"/>
        </w:tabs>
        <w:spacing w:line="237" w:lineRule="auto"/>
        <w:ind w:left="0" w:firstLine="710"/>
      </w:pPr>
      <w:r w:rsidRPr="00F97A4B">
        <w:t>выполнять</w:t>
      </w:r>
      <w:r w:rsidRPr="00F97A4B">
        <w:tab/>
        <w:t>указания</w:t>
      </w:r>
      <w:r w:rsidRPr="00F97A4B">
        <w:tab/>
        <w:t>учителя,</w:t>
      </w:r>
      <w:r w:rsidRPr="00F97A4B">
        <w:tab/>
        <w:t>проявлять</w:t>
      </w:r>
      <w:r w:rsidRPr="00F97A4B">
        <w:tab/>
        <w:t>активность</w:t>
      </w:r>
      <w:r w:rsidRPr="00F97A4B">
        <w:tab/>
        <w:t>и</w:t>
      </w:r>
      <w:r w:rsidRPr="00F97A4B">
        <w:tab/>
        <w:t>самостоятельность</w:t>
      </w:r>
      <w:r w:rsidRPr="00F97A4B">
        <w:tab/>
      </w:r>
      <w:r w:rsidRPr="00F97A4B">
        <w:rPr>
          <w:spacing w:val="-1"/>
        </w:rPr>
        <w:t>при</w:t>
      </w:r>
      <w:r w:rsidRPr="00F97A4B">
        <w:rPr>
          <w:spacing w:val="-57"/>
        </w:rPr>
        <w:t xml:space="preserve"> </w:t>
      </w:r>
      <w:r w:rsidRPr="00F97A4B">
        <w:t>выполнении</w:t>
      </w:r>
      <w:r w:rsidRPr="00F97A4B">
        <w:rPr>
          <w:spacing w:val="2"/>
        </w:rPr>
        <w:t xml:space="preserve"> </w:t>
      </w:r>
      <w:r w:rsidRPr="00F97A4B">
        <w:t>учебных</w:t>
      </w:r>
      <w:r w:rsidRPr="00F97A4B">
        <w:rPr>
          <w:spacing w:val="-3"/>
        </w:rPr>
        <w:t xml:space="preserve"> </w:t>
      </w:r>
      <w:r w:rsidRPr="00F97A4B">
        <w:t>заданий;</w:t>
      </w:r>
    </w:p>
    <w:p w:rsidR="00C450EA" w:rsidRPr="00F97A4B" w:rsidRDefault="002F2362" w:rsidP="00267F92">
      <w:pPr>
        <w:pStyle w:val="a3"/>
        <w:spacing w:line="237" w:lineRule="auto"/>
        <w:ind w:left="0" w:firstLine="710"/>
      </w:pPr>
      <w:r w:rsidRPr="00F97A4B">
        <w:t>самостоятельно</w:t>
      </w:r>
      <w:r w:rsidRPr="00F97A4B">
        <w:rPr>
          <w:spacing w:val="46"/>
        </w:rPr>
        <w:t xml:space="preserve"> </w:t>
      </w:r>
      <w:r w:rsidRPr="00F97A4B">
        <w:t>проводить</w:t>
      </w:r>
      <w:r w:rsidRPr="00F97A4B">
        <w:rPr>
          <w:spacing w:val="43"/>
        </w:rPr>
        <w:t xml:space="preserve"> </w:t>
      </w:r>
      <w:r w:rsidRPr="00F97A4B">
        <w:t>занятия</w:t>
      </w:r>
      <w:r w:rsidRPr="00F97A4B">
        <w:rPr>
          <w:spacing w:val="41"/>
        </w:rPr>
        <w:t xml:space="preserve"> </w:t>
      </w:r>
      <w:r w:rsidRPr="00F97A4B">
        <w:t>на</w:t>
      </w:r>
      <w:r w:rsidRPr="00F97A4B">
        <w:rPr>
          <w:spacing w:val="41"/>
        </w:rPr>
        <w:t xml:space="preserve"> </w:t>
      </w:r>
      <w:r w:rsidRPr="00F97A4B">
        <w:t>основе</w:t>
      </w:r>
      <w:r w:rsidRPr="00F97A4B">
        <w:rPr>
          <w:spacing w:val="45"/>
        </w:rPr>
        <w:t xml:space="preserve"> </w:t>
      </w:r>
      <w:r w:rsidRPr="00F97A4B">
        <w:t>изученного</w:t>
      </w:r>
      <w:r w:rsidRPr="00F97A4B">
        <w:rPr>
          <w:spacing w:val="51"/>
        </w:rPr>
        <w:t xml:space="preserve"> </w:t>
      </w:r>
      <w:r w:rsidRPr="00F97A4B">
        <w:t>материала</w:t>
      </w:r>
      <w:r w:rsidRPr="00F97A4B">
        <w:rPr>
          <w:spacing w:val="46"/>
        </w:rPr>
        <w:t xml:space="preserve"> </w:t>
      </w:r>
      <w:r w:rsidRPr="00F97A4B">
        <w:t>и</w:t>
      </w:r>
      <w:r w:rsidRPr="00F97A4B">
        <w:rPr>
          <w:spacing w:val="43"/>
        </w:rPr>
        <w:t xml:space="preserve"> </w:t>
      </w:r>
      <w:r w:rsidRPr="00F97A4B">
        <w:t>с</w:t>
      </w:r>
      <w:r w:rsidRPr="00F97A4B">
        <w:rPr>
          <w:spacing w:val="45"/>
        </w:rPr>
        <w:t xml:space="preserve"> </w:t>
      </w:r>
      <w:r w:rsidRPr="00F97A4B">
        <w:t>учётом</w:t>
      </w:r>
      <w:r w:rsidRPr="00F97A4B">
        <w:rPr>
          <w:spacing w:val="-57"/>
        </w:rPr>
        <w:t xml:space="preserve"> </w:t>
      </w:r>
      <w:r w:rsidRPr="00F97A4B">
        <w:t>собственных</w:t>
      </w:r>
      <w:r w:rsidRPr="00F97A4B">
        <w:rPr>
          <w:spacing w:val="-3"/>
        </w:rPr>
        <w:t xml:space="preserve"> </w:t>
      </w:r>
      <w:r w:rsidRPr="00F97A4B">
        <w:t>интересов;</w:t>
      </w:r>
    </w:p>
    <w:p w:rsidR="00C450EA" w:rsidRPr="00F97A4B" w:rsidRDefault="002F2362" w:rsidP="00267F92">
      <w:pPr>
        <w:pStyle w:val="a3"/>
        <w:spacing w:line="237" w:lineRule="auto"/>
        <w:ind w:left="0" w:firstLine="710"/>
      </w:pPr>
      <w:r w:rsidRPr="00F97A4B">
        <w:t>оценивать</w:t>
      </w:r>
      <w:r w:rsidRPr="00F97A4B">
        <w:rPr>
          <w:spacing w:val="8"/>
        </w:rPr>
        <w:t xml:space="preserve"> </w:t>
      </w:r>
      <w:r w:rsidRPr="00F97A4B">
        <w:t>свои</w:t>
      </w:r>
      <w:r w:rsidRPr="00F97A4B">
        <w:rPr>
          <w:spacing w:val="7"/>
        </w:rPr>
        <w:t xml:space="preserve"> </w:t>
      </w:r>
      <w:r w:rsidRPr="00F97A4B">
        <w:t>успехи</w:t>
      </w:r>
      <w:r w:rsidRPr="00F97A4B">
        <w:rPr>
          <w:spacing w:val="12"/>
        </w:rPr>
        <w:t xml:space="preserve"> </w:t>
      </w:r>
      <w:r w:rsidRPr="00F97A4B">
        <w:t>в</w:t>
      </w:r>
      <w:r w:rsidRPr="00F97A4B">
        <w:rPr>
          <w:spacing w:val="12"/>
        </w:rPr>
        <w:t xml:space="preserve"> </w:t>
      </w:r>
      <w:r w:rsidRPr="00F97A4B">
        <w:t>занятиях</w:t>
      </w:r>
      <w:r w:rsidRPr="00F97A4B">
        <w:rPr>
          <w:spacing w:val="6"/>
        </w:rPr>
        <w:t xml:space="preserve"> </w:t>
      </w:r>
      <w:r w:rsidRPr="00F97A4B">
        <w:t>физической</w:t>
      </w:r>
      <w:r w:rsidRPr="00F97A4B">
        <w:rPr>
          <w:spacing w:val="7"/>
        </w:rPr>
        <w:t xml:space="preserve"> </w:t>
      </w:r>
      <w:r w:rsidRPr="00F97A4B">
        <w:t>культурой,</w:t>
      </w:r>
      <w:r w:rsidRPr="00F97A4B">
        <w:rPr>
          <w:spacing w:val="8"/>
        </w:rPr>
        <w:t xml:space="preserve"> </w:t>
      </w:r>
      <w:r w:rsidRPr="00F97A4B">
        <w:t>проявлять</w:t>
      </w:r>
      <w:r w:rsidRPr="00F97A4B">
        <w:rPr>
          <w:spacing w:val="8"/>
        </w:rPr>
        <w:t xml:space="preserve"> </w:t>
      </w:r>
      <w:r w:rsidRPr="00F97A4B">
        <w:t>стремление</w:t>
      </w:r>
      <w:r w:rsidRPr="00F97A4B">
        <w:rPr>
          <w:spacing w:val="5"/>
        </w:rPr>
        <w:t xml:space="preserve"> </w:t>
      </w:r>
      <w:r w:rsidRPr="00F97A4B">
        <w:t>к</w:t>
      </w:r>
      <w:r w:rsidRPr="00F97A4B">
        <w:rPr>
          <w:spacing w:val="-57"/>
        </w:rPr>
        <w:t xml:space="preserve"> </w:t>
      </w:r>
      <w:r w:rsidRPr="00F97A4B">
        <w:t>развитию</w:t>
      </w:r>
      <w:r w:rsidRPr="00F97A4B">
        <w:rPr>
          <w:spacing w:val="-2"/>
        </w:rPr>
        <w:t xml:space="preserve"> </w:t>
      </w:r>
      <w:r w:rsidRPr="00F97A4B">
        <w:t>физических</w:t>
      </w:r>
      <w:r w:rsidRPr="00F97A4B">
        <w:rPr>
          <w:spacing w:val="-4"/>
        </w:rPr>
        <w:t xml:space="preserve"> </w:t>
      </w:r>
      <w:r w:rsidRPr="00F97A4B">
        <w:t>качеств,</w:t>
      </w:r>
      <w:r w:rsidRPr="00F97A4B">
        <w:rPr>
          <w:spacing w:val="3"/>
        </w:rPr>
        <w:t xml:space="preserve"> </w:t>
      </w:r>
      <w:r w:rsidRPr="00F97A4B">
        <w:t>выполнению</w:t>
      </w:r>
      <w:r w:rsidRPr="00F97A4B">
        <w:rPr>
          <w:spacing w:val="-2"/>
        </w:rPr>
        <w:t xml:space="preserve"> </w:t>
      </w:r>
      <w:r w:rsidRPr="00F97A4B">
        <w:t>нормативных</w:t>
      </w:r>
      <w:r w:rsidRPr="00F97A4B">
        <w:rPr>
          <w:spacing w:val="-4"/>
        </w:rPr>
        <w:t xml:space="preserve"> </w:t>
      </w:r>
      <w:r w:rsidRPr="00F97A4B">
        <w:t>требований</w:t>
      </w:r>
      <w:r w:rsidRPr="00F97A4B">
        <w:rPr>
          <w:spacing w:val="2"/>
        </w:rPr>
        <w:t xml:space="preserve"> </w:t>
      </w:r>
      <w:r w:rsidRPr="00F97A4B">
        <w:t>комплекса ГТО</w:t>
      </w:r>
    </w:p>
    <w:p w:rsidR="00C450EA" w:rsidRPr="00F97A4B" w:rsidRDefault="00C450EA" w:rsidP="00267F92">
      <w:pPr>
        <w:pStyle w:val="a3"/>
        <w:ind w:left="0"/>
      </w:pPr>
    </w:p>
    <w:p w:rsidR="00C450EA" w:rsidRPr="00F97A4B" w:rsidRDefault="002F2362" w:rsidP="00267F92">
      <w:pPr>
        <w:pStyle w:val="Heading1"/>
        <w:ind w:left="0"/>
        <w:jc w:val="both"/>
        <w:rPr>
          <w:spacing w:val="-9"/>
        </w:rPr>
      </w:pPr>
      <w:r w:rsidRPr="00F97A4B">
        <w:rPr>
          <w:spacing w:val="-10"/>
        </w:rPr>
        <w:t>Предметные</w:t>
      </w:r>
      <w:r w:rsidRPr="00F97A4B">
        <w:rPr>
          <w:spacing w:val="-21"/>
        </w:rPr>
        <w:t xml:space="preserve"> </w:t>
      </w:r>
      <w:r w:rsidRPr="00F97A4B">
        <w:rPr>
          <w:spacing w:val="-9"/>
        </w:rPr>
        <w:t>результаты:</w:t>
      </w:r>
    </w:p>
    <w:p w:rsidR="000B6FDB" w:rsidRPr="00F97A4B" w:rsidRDefault="000B6FDB" w:rsidP="00267F92">
      <w:pPr>
        <w:pStyle w:val="Heading1"/>
        <w:ind w:left="0"/>
        <w:jc w:val="both"/>
        <w:rPr>
          <w:spacing w:val="-9"/>
        </w:rPr>
      </w:pPr>
    </w:p>
    <w:p w:rsidR="000B6FDB" w:rsidRPr="00F97A4B" w:rsidRDefault="000B6FDB" w:rsidP="000B6FDB">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lastRenderedPageBreak/>
        <w:t>Предметные результаты изучения учебного предмета "Физическая культура" отражают опыт обучающихся в физкультурной деятельности.</w:t>
      </w:r>
    </w:p>
    <w:p w:rsidR="000B6FDB" w:rsidRPr="00F97A4B" w:rsidRDefault="000B6FDB" w:rsidP="000B6FDB">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для предметной области "Физическая культура" периода развития начального общего образования, виды деятельности по получению новых знаний, их интерпретации, преобразованию и применению в различных учебных и новых ситуациях.</w:t>
      </w:r>
    </w:p>
    <w:p w:rsidR="000B6FDB" w:rsidRPr="00F97A4B" w:rsidRDefault="000B6FDB" w:rsidP="000B6FDB">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В состав предметных результатов по освоению обязательного содержания включены физические упражнения:</w:t>
      </w:r>
    </w:p>
    <w:p w:rsidR="000B6FDB" w:rsidRPr="00F97A4B" w:rsidRDefault="000B6FDB" w:rsidP="000B6FDB">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w:t>
      </w:r>
    </w:p>
    <w:p w:rsidR="000B6FDB" w:rsidRPr="00F97A4B" w:rsidRDefault="000B6FDB" w:rsidP="000B6FDB">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игровые упражнения, состоящие из естественных видов действий (элементарных движений,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(например, точнее бросить, быстрее добежать, выполнить в соответствии с предлагаемой техникой выполнения или конечным результатом задания);</w:t>
      </w:r>
    </w:p>
    <w:p w:rsidR="000B6FDB" w:rsidRPr="00F97A4B" w:rsidRDefault="000B6FDB" w:rsidP="000B6FDB">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rsidR="000B6FDB" w:rsidRPr="00F97A4B" w:rsidRDefault="000B6FDB" w:rsidP="000B6FDB">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по физической культуре условно относятся некоторые физические упражнения первых трех групп,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rsidR="000B6FDB" w:rsidRPr="00F97A4B" w:rsidRDefault="000B6FDB" w:rsidP="000B6FDB">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Предметные результаты представлены по годам обучения и отражают сформированность у обучающихся определенных умений.</w:t>
      </w:r>
    </w:p>
    <w:p w:rsidR="000B6FDB" w:rsidRPr="00F97A4B" w:rsidRDefault="000B6FDB" w:rsidP="000B6FDB">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 xml:space="preserve">К концу обучения </w:t>
      </w:r>
      <w:r w:rsidRPr="00F97A4B">
        <w:rPr>
          <w:rFonts w:ascii="Times New Roman" w:hAnsi="Times New Roman" w:cs="Times New Roman"/>
          <w:b/>
          <w:sz w:val="24"/>
          <w:szCs w:val="24"/>
        </w:rPr>
        <w:t>в 1 классе</w:t>
      </w:r>
      <w:r w:rsidRPr="00F97A4B">
        <w:rPr>
          <w:rFonts w:ascii="Times New Roman" w:hAnsi="Times New Roman" w:cs="Times New Roman"/>
          <w:sz w:val="24"/>
          <w:szCs w:val="24"/>
        </w:rPr>
        <w:t xml:space="preserve"> обучающийся получит следующие предметные результаты по отдельным темам программы по физической культуре:</w:t>
      </w:r>
    </w:p>
    <w:p w:rsidR="000B6FDB" w:rsidRPr="00F97A4B" w:rsidRDefault="000B6FDB" w:rsidP="000B6FDB">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Знания о физической культуре:</w:t>
      </w:r>
    </w:p>
    <w:p w:rsidR="000B6FDB" w:rsidRPr="00F97A4B" w:rsidRDefault="000B6FDB" w:rsidP="000B6FDB">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различать основные предметные области физической культуры (гимнастика, игры, туризм, спорт);</w:t>
      </w:r>
    </w:p>
    <w:p w:rsidR="000B6FDB" w:rsidRPr="00F97A4B" w:rsidRDefault="000B6FDB" w:rsidP="000B6FDB">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 xml:space="preserve">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 образа жизни, формулировать основные правила безопасного </w:t>
      </w:r>
      <w:r w:rsidRPr="00F97A4B">
        <w:rPr>
          <w:rFonts w:ascii="Times New Roman" w:hAnsi="Times New Roman" w:cs="Times New Roman"/>
          <w:sz w:val="24"/>
          <w:szCs w:val="24"/>
        </w:rPr>
        <w:lastRenderedPageBreak/>
        <w:t>поведения в местах занятий физическими упражнениями (в спортивном зале, на спортивной площадке, в бассейне);</w:t>
      </w:r>
    </w:p>
    <w:p w:rsidR="000B6FDB" w:rsidRPr="00F97A4B" w:rsidRDefault="000B6FDB" w:rsidP="000B6FDB">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формулировать простейшие правила закаливания и организации самостоятельных занятий физическими упражнениями, применять их в повседневной жизни, понимать и раскрывать значение регулярного выполнения гимнастических упражнений для гармоничного развития, описывать формы наблюдения за динамикой развития гибкости и координационных способностей;</w:t>
      </w:r>
    </w:p>
    <w:p w:rsidR="000B6FDB" w:rsidRPr="00F97A4B" w:rsidRDefault="000B6FDB" w:rsidP="000B6FDB">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иметь представление об основных видах разминки.</w:t>
      </w:r>
    </w:p>
    <w:p w:rsidR="000B6FDB" w:rsidRPr="00F97A4B" w:rsidRDefault="000B6FDB" w:rsidP="000B6FDB">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Способы физкультурной деятельности.</w:t>
      </w:r>
    </w:p>
    <w:p w:rsidR="000B6FDB" w:rsidRPr="00F97A4B" w:rsidRDefault="000B6FDB" w:rsidP="000B6FDB">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Самостоятельные занятия общеразвивающими и здоровье формирующими физическими упражнениями:</w:t>
      </w:r>
    </w:p>
    <w:p w:rsidR="000B6FDB" w:rsidRPr="00F97A4B" w:rsidRDefault="000B6FDB" w:rsidP="000B6FDB">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выбирать гимнастические упражнения для формирования стопы, осанки в положении стоя, сидя и при ходьбе, упражнения для развития гибкости и координации;</w:t>
      </w:r>
    </w:p>
    <w:p w:rsidR="000B6FDB" w:rsidRPr="00F97A4B" w:rsidRDefault="000B6FDB" w:rsidP="000B6FDB">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rsidR="000B6FDB" w:rsidRPr="00F97A4B" w:rsidRDefault="000B6FDB" w:rsidP="000B6FDB">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Самостоятельные развивающие, подвижные игры и спортивные эстафеты, строевые упражнения:</w:t>
      </w:r>
    </w:p>
    <w:p w:rsidR="000B6FDB" w:rsidRPr="00F97A4B" w:rsidRDefault="000B6FDB" w:rsidP="000B6FDB">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участвовать в спортивных эстафетах, развивающих подвижных играх, в том числе ролевых, с заданиями на выполнение движений под музыку и с использованием танцевальных шагов, выполнять игровые задания для знакомства с видами спорта, плаванием, основами туристической деятельности, общаться и взаимодействовать в игровой деятельности, выполнять команды и строевые упражнения.</w:t>
      </w:r>
    </w:p>
    <w:p w:rsidR="000B6FDB" w:rsidRPr="00F97A4B" w:rsidRDefault="000B6FDB" w:rsidP="000B6FDB">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Физическое совершенствование.</w:t>
      </w:r>
    </w:p>
    <w:p w:rsidR="000B6FDB" w:rsidRPr="00F97A4B" w:rsidRDefault="000B6FDB" w:rsidP="000B6FDB">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Физкультурно-оздоровительная деятельность:</w:t>
      </w:r>
    </w:p>
    <w:p w:rsidR="000B6FDB" w:rsidRPr="00F97A4B" w:rsidRDefault="000B6FDB" w:rsidP="000B6FDB">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осваивать технику выполнения гимнастических упражнений для формирования опорно-двигательного аппарата, включая гимнастический шаг, мягкий бег;</w:t>
      </w:r>
    </w:p>
    <w:p w:rsidR="000B6FDB" w:rsidRPr="00F97A4B" w:rsidRDefault="000B6FDB" w:rsidP="000B6FDB">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упражнения основной гимнастики на развитие физических качеств (гибкость, координация), эффективность развития которых приходится на период начального общего образования, и развития силы, основанной на удержании собственного веса;</w:t>
      </w:r>
    </w:p>
    <w:p w:rsidR="000B6FDB" w:rsidRPr="00F97A4B" w:rsidRDefault="000B6FDB" w:rsidP="000B6FDB">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rsidR="000B6FDB" w:rsidRPr="00F97A4B" w:rsidRDefault="000B6FDB" w:rsidP="000B6FDB">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вперед, назад, с поворотом в обе стороны;</w:t>
      </w:r>
    </w:p>
    <w:p w:rsidR="000B6FDB" w:rsidRPr="00F97A4B" w:rsidRDefault="000B6FDB" w:rsidP="000B6FDB">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осваивать способы игровой деятельности.</w:t>
      </w:r>
    </w:p>
    <w:p w:rsidR="000B6FDB" w:rsidRPr="00F97A4B" w:rsidRDefault="000B6FDB" w:rsidP="000B6FDB">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lastRenderedPageBreak/>
        <w:t xml:space="preserve">К концу обучения </w:t>
      </w:r>
      <w:r w:rsidRPr="00F97A4B">
        <w:rPr>
          <w:rFonts w:ascii="Times New Roman" w:hAnsi="Times New Roman" w:cs="Times New Roman"/>
          <w:b/>
          <w:sz w:val="24"/>
          <w:szCs w:val="24"/>
        </w:rPr>
        <w:t>во 2 классе</w:t>
      </w:r>
      <w:r w:rsidRPr="00F97A4B">
        <w:rPr>
          <w:rFonts w:ascii="Times New Roman" w:hAnsi="Times New Roman" w:cs="Times New Roman"/>
          <w:sz w:val="24"/>
          <w:szCs w:val="24"/>
        </w:rPr>
        <w:t xml:space="preserve"> обучающийся достигнет следующих предметных результатов по отдельным темам программы по физической культуре:</w:t>
      </w:r>
    </w:p>
    <w:p w:rsidR="000B6FDB" w:rsidRPr="00F97A4B" w:rsidRDefault="000B6FDB" w:rsidP="000B6FDB">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Знания о физической культуре:</w:t>
      </w:r>
    </w:p>
    <w:p w:rsidR="000B6FDB" w:rsidRPr="00F97A4B" w:rsidRDefault="000B6FDB" w:rsidP="000B6FDB">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описывать технику выполнения освоенных гимнастических упражнений по видам разминки, отмечать динамику развития личных физических качеств: гибкости, силы, координационно-скоростных способностей;</w:t>
      </w:r>
    </w:p>
    <w:p w:rsidR="000B6FDB" w:rsidRPr="00F97A4B" w:rsidRDefault="000B6FDB" w:rsidP="000B6FDB">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rsidR="000B6FDB" w:rsidRPr="00F97A4B" w:rsidRDefault="000B6FDB" w:rsidP="000B6FDB">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Способы физкультурной деятельности.</w:t>
      </w:r>
    </w:p>
    <w:p w:rsidR="000B6FDB" w:rsidRPr="00F97A4B" w:rsidRDefault="000B6FDB" w:rsidP="000B6FDB">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Самостоятельные занятия общеразвивающими и здоровье формирующими физическими упражнениями:</w:t>
      </w:r>
    </w:p>
    <w:p w:rsidR="000B6FDB" w:rsidRPr="00F97A4B" w:rsidRDefault="000B6FDB" w:rsidP="000B6FDB">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выбирать и составлять комплексы упражнений основной гимнастики для выполнения определенных задач, включая формирование свода стопы, укрепление определенных групп мышц, увеличение подвижности суставов;</w:t>
      </w:r>
    </w:p>
    <w:p w:rsidR="000B6FDB" w:rsidRPr="00F97A4B" w:rsidRDefault="000B6FDB" w:rsidP="000B6FDB">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и скоростные способности) и перечислять возрастной период для их эффективного развития;</w:t>
      </w:r>
    </w:p>
    <w:p w:rsidR="000B6FDB" w:rsidRPr="00F97A4B" w:rsidRDefault="000B6FDB" w:rsidP="000B6FDB">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принимать решения в условиях игровой деятельности, оценивать правила безопасности в процессе игры;</w:t>
      </w:r>
    </w:p>
    <w:p w:rsidR="000B6FDB" w:rsidRPr="00F97A4B" w:rsidRDefault="000B6FDB" w:rsidP="000B6FDB">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знать основные строевые команды.</w:t>
      </w:r>
    </w:p>
    <w:p w:rsidR="000B6FDB" w:rsidRPr="00F97A4B" w:rsidRDefault="000B6FDB" w:rsidP="000B6FDB">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Самостоятельные наблюдения за физическим развитием и физической подготовленностью:</w:t>
      </w:r>
    </w:p>
    <w:p w:rsidR="000B6FDB" w:rsidRPr="00F97A4B" w:rsidRDefault="000B6FDB" w:rsidP="000B6FDB">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rsidR="000B6FDB" w:rsidRPr="00F97A4B" w:rsidRDefault="000B6FDB" w:rsidP="000B6FDB">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классифицировать виды физических упражнений в соответствии с определенным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rsidR="000B6FDB" w:rsidRPr="00F97A4B" w:rsidRDefault="000B6FDB" w:rsidP="000B6FDB">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 xml:space="preserve">Самостоятельные развивающие, подвижные игры и спортивные эстафеты, </w:t>
      </w:r>
      <w:r w:rsidRPr="00F97A4B">
        <w:rPr>
          <w:rFonts w:ascii="Times New Roman" w:hAnsi="Times New Roman" w:cs="Times New Roman"/>
          <w:sz w:val="24"/>
          <w:szCs w:val="24"/>
        </w:rPr>
        <w:lastRenderedPageBreak/>
        <w:t>командные перестроения:</w:t>
      </w:r>
    </w:p>
    <w:p w:rsidR="000B6FDB" w:rsidRPr="00F97A4B" w:rsidRDefault="000B6FDB" w:rsidP="000B6FDB">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участвовать в играх и игровых заданиях, спортивных эстафетах; устанавливать ролевое участие членов команды; выполнять перестроения.</w:t>
      </w:r>
    </w:p>
    <w:p w:rsidR="000B6FDB" w:rsidRPr="00F97A4B" w:rsidRDefault="000B6FDB" w:rsidP="000B6FDB">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Физическое совершенствование.</w:t>
      </w:r>
    </w:p>
    <w:p w:rsidR="000B6FDB" w:rsidRPr="00F97A4B" w:rsidRDefault="000B6FDB" w:rsidP="000B6FDB">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Физкультурно-оздоровительная деятельность:</w:t>
      </w:r>
    </w:p>
    <w:p w:rsidR="000B6FDB" w:rsidRPr="00F97A4B" w:rsidRDefault="000B6FDB" w:rsidP="000B6FDB">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осваивать физические упражнения на развитие гибкости и координационно-скоростных способностей;</w:t>
      </w:r>
    </w:p>
    <w:p w:rsidR="000B6FDB" w:rsidRPr="00F97A4B" w:rsidRDefault="000B6FDB" w:rsidP="000B6FDB">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осваивать и демонстрировать технику перемещения гимнастическим шагом, мягким бегом вперед, назад, прыжками, подскоками, галопом;</w:t>
      </w:r>
    </w:p>
    <w:p w:rsidR="000B6FDB" w:rsidRPr="00F97A4B" w:rsidRDefault="000B6FDB" w:rsidP="000B6FDB">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осваивать и демонстрировать технику выполнения подводящих, гимнастических и акробатических упражнений, танцевальных шагов, работы с гимнастическими предметами для развития моторики, пространственного воображения, меткости, гибкости, координационно-скоростных способностей;</w:t>
      </w:r>
    </w:p>
    <w:p w:rsidR="000B6FDB" w:rsidRPr="00F97A4B" w:rsidRDefault="000B6FDB" w:rsidP="000B6FDB">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p>
    <w:p w:rsidR="000B6FDB" w:rsidRPr="00F97A4B" w:rsidRDefault="000B6FDB" w:rsidP="000B6FDB">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осваивать технику плавания одним или несколькими спортивными стилями плавания (при наличии материально-технического обеспечения).</w:t>
      </w:r>
    </w:p>
    <w:p w:rsidR="000B6FDB" w:rsidRPr="00F97A4B" w:rsidRDefault="000B6FDB" w:rsidP="000B6FDB">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 xml:space="preserve">К концу обучения </w:t>
      </w:r>
      <w:r w:rsidRPr="00F97A4B">
        <w:rPr>
          <w:rFonts w:ascii="Times New Roman" w:hAnsi="Times New Roman" w:cs="Times New Roman"/>
          <w:b/>
          <w:sz w:val="24"/>
          <w:szCs w:val="24"/>
        </w:rPr>
        <w:t>в 3 классе</w:t>
      </w:r>
      <w:r w:rsidRPr="00F97A4B">
        <w:rPr>
          <w:rFonts w:ascii="Times New Roman" w:hAnsi="Times New Roman" w:cs="Times New Roman"/>
          <w:sz w:val="24"/>
          <w:szCs w:val="24"/>
        </w:rPr>
        <w:t xml:space="preserve"> обучающийся достигнет следующих предметных результатов по отдельным темам программы по физической культуре:</w:t>
      </w:r>
    </w:p>
    <w:p w:rsidR="000B6FDB" w:rsidRPr="00F97A4B" w:rsidRDefault="000B6FDB" w:rsidP="000B6FDB">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Знания о физической культуре:</w:t>
      </w:r>
    </w:p>
    <w:p w:rsidR="000B6FDB" w:rsidRPr="00F97A4B" w:rsidRDefault="000B6FDB" w:rsidP="000B6FDB">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представлять и описывать структуру спортивного движения в нашей стране, формулировать отличие задач физической культуры от задач спорта;</w:t>
      </w:r>
    </w:p>
    <w:p w:rsidR="000B6FDB" w:rsidRPr="00F97A4B" w:rsidRDefault="000B6FDB" w:rsidP="000B6FDB">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rsidR="000B6FDB" w:rsidRPr="00F97A4B" w:rsidRDefault="000B6FDB" w:rsidP="000B6FDB">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представлять и описывать общее строение человека, называть основные части костного скелета человека и основные группы мышц;</w:t>
      </w:r>
    </w:p>
    <w:p w:rsidR="000B6FDB" w:rsidRPr="00F97A4B" w:rsidRDefault="000B6FDB" w:rsidP="000B6FDB">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описывать технику выполнения освоенных физических упражнений;</w:t>
      </w:r>
    </w:p>
    <w:p w:rsidR="000B6FDB" w:rsidRPr="00F97A4B" w:rsidRDefault="000B6FDB" w:rsidP="000B6FDB">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формулировать основные правила безопасного поведения на занятиях по физической культуре;</w:t>
      </w:r>
    </w:p>
    <w:p w:rsidR="000B6FDB" w:rsidRPr="00F97A4B" w:rsidRDefault="000B6FDB" w:rsidP="000B6FDB">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rsidR="000B6FDB" w:rsidRPr="00F97A4B" w:rsidRDefault="000B6FDB" w:rsidP="000B6FDB">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различать упражнения по воздействию на развитие основных физических качеств и способностей человека;</w:t>
      </w:r>
    </w:p>
    <w:p w:rsidR="000B6FDB" w:rsidRPr="00F97A4B" w:rsidRDefault="000B6FDB" w:rsidP="000B6FDB">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lastRenderedPageBreak/>
        <w:t>различать упражнения на развитие моторики;</w:t>
      </w:r>
    </w:p>
    <w:p w:rsidR="000B6FDB" w:rsidRPr="00F97A4B" w:rsidRDefault="000B6FDB" w:rsidP="000B6FDB">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объяснять технику дыхания под водой, технику удержания тела на воде;</w:t>
      </w:r>
    </w:p>
    <w:p w:rsidR="000B6FDB" w:rsidRPr="00F97A4B" w:rsidRDefault="000B6FDB" w:rsidP="000B6FDB">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формулировать основные правила выполнения спортивных упражнений (по виду спорта на выбор);</w:t>
      </w:r>
    </w:p>
    <w:p w:rsidR="000B6FDB" w:rsidRPr="00F97A4B" w:rsidRDefault="000B6FDB" w:rsidP="000B6FDB">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выявлять характерные ошибки при выполнении физических упражнений.</w:t>
      </w:r>
    </w:p>
    <w:p w:rsidR="000B6FDB" w:rsidRPr="00F97A4B" w:rsidRDefault="000B6FDB" w:rsidP="000B6FDB">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Способы физкультурной деятельности.</w:t>
      </w:r>
    </w:p>
    <w:p w:rsidR="000B6FDB" w:rsidRPr="00F97A4B" w:rsidRDefault="000B6FDB" w:rsidP="000B6FDB">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Самостоятельные занятия общеразвивающими и здоровье формирующими физическими упражнениями:</w:t>
      </w:r>
    </w:p>
    <w:p w:rsidR="000B6FDB" w:rsidRPr="00F97A4B" w:rsidRDefault="000B6FDB" w:rsidP="000B6FDB">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самостоятельно проводить разминку по ее видам: общую, партерную, разминку у опоры, характеризовать комплексы гимнастических упражнений по целевому назначению;</w:t>
      </w:r>
    </w:p>
    <w:p w:rsidR="000B6FDB" w:rsidRPr="00F97A4B" w:rsidRDefault="000B6FDB" w:rsidP="000B6FDB">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организовывать проведение игр, игровых заданий и спортивных эстафет (на выбор).</w:t>
      </w:r>
    </w:p>
    <w:p w:rsidR="000B6FDB" w:rsidRPr="00F97A4B" w:rsidRDefault="000B6FDB" w:rsidP="000B6FDB">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Самостоятельные наблюдения за физическим развитием и физической подготовленностью:</w:t>
      </w:r>
    </w:p>
    <w:p w:rsidR="000B6FDB" w:rsidRPr="00F97A4B" w:rsidRDefault="000B6FDB" w:rsidP="000B6FDB">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rsidR="000B6FDB" w:rsidRPr="00F97A4B" w:rsidRDefault="000B6FDB" w:rsidP="000B6FDB">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проводить наблюдения за своим дыханием при выполнении упражнений основной гимнастики.</w:t>
      </w:r>
    </w:p>
    <w:p w:rsidR="000B6FDB" w:rsidRPr="00F97A4B" w:rsidRDefault="000B6FDB" w:rsidP="000B6FDB">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Самостоятельные развивающие, подвижные игры и спортивные эстафеты:</w:t>
      </w:r>
    </w:p>
    <w:p w:rsidR="000B6FDB" w:rsidRPr="00F97A4B" w:rsidRDefault="000B6FDB" w:rsidP="000B6FDB">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составлять, организовывать и проводить игры и игровые задания;</w:t>
      </w:r>
    </w:p>
    <w:p w:rsidR="000B6FDB" w:rsidRPr="00F97A4B" w:rsidRDefault="000B6FDB" w:rsidP="000B6FDB">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выполнять ролевые задания при проведении спортивных эстафет с гимнастическим предметом/без гимнастического предмета (организатор эстафеты, главный судья, капитан, член команды).</w:t>
      </w:r>
    </w:p>
    <w:p w:rsidR="000B6FDB" w:rsidRPr="00F97A4B" w:rsidRDefault="000B6FDB" w:rsidP="000B6FDB">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Физическое совершенствование.</w:t>
      </w:r>
    </w:p>
    <w:p w:rsidR="000B6FDB" w:rsidRPr="00F97A4B" w:rsidRDefault="000B6FDB" w:rsidP="000B6FDB">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Физкультурно-оздоровительная деятельность:</w:t>
      </w:r>
    </w:p>
    <w:p w:rsidR="000B6FDB" w:rsidRPr="00F97A4B" w:rsidRDefault="000B6FDB" w:rsidP="000B6FDB">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 поворотов, прыжков;</w:t>
      </w:r>
    </w:p>
    <w:p w:rsidR="000B6FDB" w:rsidRPr="00F97A4B" w:rsidRDefault="000B6FDB" w:rsidP="000B6FDB">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осваивать и выполнять технику спортивного плавания стилями (на выбор): брасс, кроль на спине, кроль;</w:t>
      </w:r>
    </w:p>
    <w:p w:rsidR="000B6FDB" w:rsidRPr="00F97A4B" w:rsidRDefault="000B6FDB" w:rsidP="000B6FDB">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осваивать технику выполнения комплексов гимнастических упражнений для развития гибкости, координационно-скоростных способностей;</w:t>
      </w:r>
    </w:p>
    <w:p w:rsidR="000B6FDB" w:rsidRPr="00F97A4B" w:rsidRDefault="000B6FDB" w:rsidP="000B6FDB">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 xml:space="preserve">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w:t>
      </w:r>
      <w:r w:rsidRPr="00F97A4B">
        <w:rPr>
          <w:rFonts w:ascii="Times New Roman" w:hAnsi="Times New Roman" w:cs="Times New Roman"/>
          <w:sz w:val="24"/>
          <w:szCs w:val="24"/>
        </w:rPr>
        <w:lastRenderedPageBreak/>
        <w:t>перестроение, перемещения различными способами передвижения, группировка, перекаты, повороты, прыжки, удержание на воде, дыхание под водой и другие;</w:t>
      </w:r>
    </w:p>
    <w:p w:rsidR="000B6FDB" w:rsidRPr="00F97A4B" w:rsidRDefault="000B6FDB" w:rsidP="000B6FDB">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проявлять физические качества: гибкость, координацию - и демонстрировать динамику их развития;</w:t>
      </w:r>
    </w:p>
    <w:p w:rsidR="000B6FDB" w:rsidRPr="00F97A4B" w:rsidRDefault="000B6FDB" w:rsidP="000B6FDB">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осваивать универсальные умения по самостоятельному выполнению упражнений в оздоровительных формах занятий;</w:t>
      </w:r>
    </w:p>
    <w:p w:rsidR="000B6FDB" w:rsidRPr="00F97A4B" w:rsidRDefault="000B6FDB" w:rsidP="000B6FDB">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осваивать строевой и походный шаг.</w:t>
      </w:r>
    </w:p>
    <w:p w:rsidR="000B6FDB" w:rsidRPr="00F97A4B" w:rsidRDefault="000B6FDB" w:rsidP="000B6FDB">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Спортивно-оздоровительная деятельность:</w:t>
      </w:r>
    </w:p>
    <w:p w:rsidR="000B6FDB" w:rsidRPr="00F97A4B" w:rsidRDefault="000B6FDB" w:rsidP="000B6FDB">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осваивать и демонстрировать технику стилей спортивного плавания (брасс, кроль) с динамикой улучшения показателей скорости при плавании на определенное расстояние;</w:t>
      </w:r>
    </w:p>
    <w:p w:rsidR="000B6FDB" w:rsidRPr="00F97A4B" w:rsidRDefault="000B6FDB" w:rsidP="000B6FDB">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осваивать комплексы гимнастических упражнений и упражнений акробатики с использованием и без использования гимнастических предметов (мяч, скакалка);</w:t>
      </w:r>
    </w:p>
    <w:p w:rsidR="000B6FDB" w:rsidRPr="00F97A4B" w:rsidRDefault="000B6FDB" w:rsidP="000B6FDB">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осваивать универсальные умения прыжков, поворотов, равновесий, включая: серию поворотов и прыжков на девяносто и сто восемьдесят градусов, прыжки с толчком одной ногой, обеими ногами с прямыми и согнутыми коленями, прямо и с полуповоротом, с места и с разбега, прыжки и подскоки через вращающуюся скакалку;</w:t>
      </w:r>
    </w:p>
    <w:p w:rsidR="000B6FDB" w:rsidRPr="00F97A4B" w:rsidRDefault="000B6FDB" w:rsidP="000B6FDB">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осваивать универсальные умения ходьбы на лыжах (при возможных погодных условиях), бега на скорость, метания теннисного мяча в заданную цель, прыжков в высоту через планку, прыжков в длину и иное;</w:t>
      </w:r>
    </w:p>
    <w:p w:rsidR="000B6FDB" w:rsidRPr="00F97A4B" w:rsidRDefault="000B6FDB" w:rsidP="000B6FDB">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осваивать универсальные умения при выполнении специальных физических упражнений, входящих в программу начальной подготовки по виду спорта (по выбору).</w:t>
      </w:r>
    </w:p>
    <w:p w:rsidR="000B6FDB" w:rsidRPr="00F97A4B" w:rsidRDefault="000B6FDB" w:rsidP="000B6FDB">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 xml:space="preserve">К концу обучения </w:t>
      </w:r>
      <w:r w:rsidRPr="00F97A4B">
        <w:rPr>
          <w:rFonts w:ascii="Times New Roman" w:hAnsi="Times New Roman" w:cs="Times New Roman"/>
          <w:b/>
          <w:sz w:val="24"/>
          <w:szCs w:val="24"/>
        </w:rPr>
        <w:t xml:space="preserve">в 4 классе </w:t>
      </w:r>
      <w:r w:rsidRPr="00F97A4B">
        <w:rPr>
          <w:rFonts w:ascii="Times New Roman" w:hAnsi="Times New Roman" w:cs="Times New Roman"/>
          <w:sz w:val="24"/>
          <w:szCs w:val="24"/>
        </w:rPr>
        <w:t>обучающийся достигнет следующих предметных результатов по отдельным темам программы по физической культуре:</w:t>
      </w:r>
    </w:p>
    <w:p w:rsidR="000B6FDB" w:rsidRPr="00F97A4B" w:rsidRDefault="000B6FDB" w:rsidP="000B6FDB">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Знания о физической культуре:</w:t>
      </w:r>
    </w:p>
    <w:p w:rsidR="000B6FDB" w:rsidRPr="00F97A4B" w:rsidRDefault="000B6FDB" w:rsidP="000B6FDB">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определять и кратко характеризовать физическую культуру, ее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и военной деятельностью;</w:t>
      </w:r>
    </w:p>
    <w:p w:rsidR="000B6FDB" w:rsidRPr="00F97A4B" w:rsidRDefault="000B6FDB" w:rsidP="000B6FDB">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rsidR="000B6FDB" w:rsidRPr="00F97A4B" w:rsidRDefault="000B6FDB" w:rsidP="000B6FDB">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понимать и перечислять физические упражнения в классификации по преимущественной целевой направленности;</w:t>
      </w:r>
    </w:p>
    <w:p w:rsidR="000B6FDB" w:rsidRPr="00F97A4B" w:rsidRDefault="000B6FDB" w:rsidP="000B6FDB">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формулировать основные задачи физической культуры, объяснять отличия задач физической культуры от задач спорта;</w:t>
      </w:r>
    </w:p>
    <w:p w:rsidR="000B6FDB" w:rsidRPr="00F97A4B" w:rsidRDefault="000B6FDB" w:rsidP="000B6FDB">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характеризовать туристическую деятельность, ее место в классификации физических упражнений по признаку исторически сложившихся систем физического воспитания и отмечать роль туристической деятельности в ориентировании на местности и жизнеобеспечении в трудных ситуациях;</w:t>
      </w:r>
    </w:p>
    <w:p w:rsidR="000B6FDB" w:rsidRPr="00F97A4B" w:rsidRDefault="000B6FDB" w:rsidP="000B6FDB">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lastRenderedPageBreak/>
        <w:t>давать основные определения по организации строевых упражнений: строй, фланг, фронт, интервал, дистанция, направляющий, замыкающий, шеренга, колонна;</w:t>
      </w:r>
    </w:p>
    <w:p w:rsidR="000B6FDB" w:rsidRPr="00F97A4B" w:rsidRDefault="000B6FDB" w:rsidP="000B6FDB">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знать строевые команды;</w:t>
      </w:r>
    </w:p>
    <w:p w:rsidR="000B6FDB" w:rsidRPr="00F97A4B" w:rsidRDefault="000B6FDB" w:rsidP="000B6FDB">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rsidR="000B6FDB" w:rsidRPr="00F97A4B" w:rsidRDefault="000B6FDB" w:rsidP="000B6FDB">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определять ситуации, требующие применения правил предупреждения травматизма;</w:t>
      </w:r>
    </w:p>
    <w:p w:rsidR="000B6FDB" w:rsidRPr="00F97A4B" w:rsidRDefault="000B6FDB" w:rsidP="000B6FDB">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определять состав спортивной одежды в зависимости от погодных условий и условий занятий;</w:t>
      </w:r>
    </w:p>
    <w:p w:rsidR="000B6FDB" w:rsidRPr="00F97A4B" w:rsidRDefault="000B6FDB" w:rsidP="000B6FDB">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различать гимнастические упражнения по воздействию на развитие физических качеств (сила, быстрота, координация, гибкость).</w:t>
      </w:r>
    </w:p>
    <w:p w:rsidR="000B6FDB" w:rsidRPr="00F97A4B" w:rsidRDefault="000B6FDB" w:rsidP="000B6FDB">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Способы физкультурной деятельности:</w:t>
      </w:r>
    </w:p>
    <w:p w:rsidR="000B6FDB" w:rsidRPr="00F97A4B" w:rsidRDefault="000B6FDB" w:rsidP="000B6FDB">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составлять индивидуальный режим дня, вести дневник наблюдений за своим физическим развитием, в том числе оценивая свое состояние после закаливающих процедур;</w:t>
      </w:r>
    </w:p>
    <w:p w:rsidR="000B6FDB" w:rsidRPr="00F97A4B" w:rsidRDefault="000B6FDB" w:rsidP="000B6FDB">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измерять показатели развития физических качеств и способностей по методикам программы по физической культуре (гибкость, координационно-скоростные способности);</w:t>
      </w:r>
    </w:p>
    <w:p w:rsidR="000B6FDB" w:rsidRPr="00F97A4B" w:rsidRDefault="000B6FDB" w:rsidP="000B6FDB">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объяснять технику разученных гимнастических упражнений и специальных физических упражнений по виду спорта (по выбору);</w:t>
      </w:r>
    </w:p>
    <w:p w:rsidR="000B6FDB" w:rsidRPr="00F97A4B" w:rsidRDefault="000B6FDB" w:rsidP="000B6FDB">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общаться и взаимодействовать в игровой деятельности;</w:t>
      </w:r>
    </w:p>
    <w:p w:rsidR="000B6FDB" w:rsidRPr="00F97A4B" w:rsidRDefault="000B6FDB" w:rsidP="000B6FDB">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другие;</w:t>
      </w:r>
    </w:p>
    <w:p w:rsidR="000B6FDB" w:rsidRPr="00F97A4B" w:rsidRDefault="000B6FDB" w:rsidP="000B6FDB">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составлять, организовывать и проводить подвижные игры с элементами соревновательной деятельности.</w:t>
      </w:r>
    </w:p>
    <w:p w:rsidR="000B6FDB" w:rsidRPr="00F97A4B" w:rsidRDefault="000B6FDB" w:rsidP="000B6FDB">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Физическое совершенствование</w:t>
      </w:r>
    </w:p>
    <w:p w:rsidR="000B6FDB" w:rsidRPr="00F97A4B" w:rsidRDefault="000B6FDB" w:rsidP="000B6FDB">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Физкультурно-оздоровительная деятельность:</w:t>
      </w:r>
    </w:p>
    <w:p w:rsidR="000B6FDB" w:rsidRPr="00F97A4B" w:rsidRDefault="000B6FDB" w:rsidP="000B6FDB">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rsidR="000B6FDB" w:rsidRPr="00F97A4B" w:rsidRDefault="000B6FDB" w:rsidP="000B6FDB">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w:t>
      </w:r>
    </w:p>
    <w:p w:rsidR="000B6FDB" w:rsidRPr="00F97A4B" w:rsidRDefault="000B6FDB" w:rsidP="000B6FDB">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rsidR="000B6FDB" w:rsidRPr="00F97A4B" w:rsidRDefault="000B6FDB" w:rsidP="000B6FDB">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lastRenderedPageBreak/>
        <w:t>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(в движении, лежа, сидя, стоя);</w:t>
      </w:r>
    </w:p>
    <w:p w:rsidR="000B6FDB" w:rsidRPr="00F97A4B" w:rsidRDefault="000B6FDB" w:rsidP="000B6FDB">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принимать на себя ответственность за результаты эффективного развития собственных физических качеств.</w:t>
      </w:r>
    </w:p>
    <w:p w:rsidR="000B6FDB" w:rsidRPr="00F97A4B" w:rsidRDefault="000B6FDB" w:rsidP="000B6FDB">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Спортивно-оздоровительная деятельность:</w:t>
      </w:r>
    </w:p>
    <w:p w:rsidR="000B6FDB" w:rsidRPr="00F97A4B" w:rsidRDefault="000B6FDB" w:rsidP="000B6FDB">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осваивать и показывать универсальные умения при выполнении организующих упражнений;</w:t>
      </w:r>
    </w:p>
    <w:p w:rsidR="000B6FDB" w:rsidRPr="00F97A4B" w:rsidRDefault="000B6FDB" w:rsidP="000B6FDB">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осваивать технику выполнения спортивных упражнений;</w:t>
      </w:r>
    </w:p>
    <w:p w:rsidR="000B6FDB" w:rsidRPr="00F97A4B" w:rsidRDefault="000B6FDB" w:rsidP="000B6FDB">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осваивать универсальные умения по взаимодействию в парах и группах при разучивании специальных физических упражнений;</w:t>
      </w:r>
    </w:p>
    <w:p w:rsidR="000B6FDB" w:rsidRPr="00F97A4B" w:rsidRDefault="000B6FDB" w:rsidP="000B6FDB">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проявлять физические качества гибкости, координации и быстроты при выполнении специальных физических упражнений и упражнений основной гимнастики;</w:t>
      </w:r>
    </w:p>
    <w:p w:rsidR="000B6FDB" w:rsidRPr="00F97A4B" w:rsidRDefault="000B6FDB" w:rsidP="000B6FDB">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выявлять характерные ошибки при выполнении гимнастических упражнений и техники плавания;</w:t>
      </w:r>
    </w:p>
    <w:p w:rsidR="000B6FDB" w:rsidRPr="00F97A4B" w:rsidRDefault="000B6FDB" w:rsidP="000B6FDB">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различать, выполнять и озвучивать строевые команды;</w:t>
      </w:r>
    </w:p>
    <w:p w:rsidR="000B6FDB" w:rsidRPr="00F97A4B" w:rsidRDefault="000B6FDB" w:rsidP="000B6FDB">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осваивать универсальные умения по взаимодействию в группах при разучивании и выполнении физических упражнений;</w:t>
      </w:r>
    </w:p>
    <w:p w:rsidR="000B6FDB" w:rsidRPr="00F97A4B" w:rsidRDefault="000B6FDB" w:rsidP="000B6FDB">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осваивать и демонстрировать технику различных стилей плавания (на выбор), выполнять плавание на скорость;</w:t>
      </w:r>
    </w:p>
    <w:p w:rsidR="000B6FDB" w:rsidRPr="00F97A4B" w:rsidRDefault="000B6FDB" w:rsidP="000B6FDB">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описывать и демонстрировать правила соревновательной деятельности по виду спорта (на выбор);</w:t>
      </w:r>
    </w:p>
    <w:p w:rsidR="000B6FDB" w:rsidRPr="00F97A4B" w:rsidRDefault="000B6FDB" w:rsidP="000B6FDB">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соблюдать правила техники безопасности при занятиях физической культурой и спортом;</w:t>
      </w:r>
    </w:p>
    <w:p w:rsidR="000B6FDB" w:rsidRPr="00F97A4B" w:rsidRDefault="000B6FDB" w:rsidP="000B6FDB">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демонстрировать технику удержания гимнастических предметов (мяч, скакалка) при передаче, броске, ловле, вращении, перекатах;</w:t>
      </w:r>
    </w:p>
    <w:p w:rsidR="000B6FDB" w:rsidRPr="00F97A4B" w:rsidRDefault="000B6FDB" w:rsidP="000B6FDB">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демонстрировать технику выполнения равновесий, поворотов, прыжков толчком с одной ноги (попеременно), на месте и с разбега;</w:t>
      </w:r>
    </w:p>
    <w:p w:rsidR="000B6FDB" w:rsidRPr="00F97A4B" w:rsidRDefault="000B6FDB" w:rsidP="000B6FDB">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rsidR="000B6FDB" w:rsidRPr="00F97A4B" w:rsidRDefault="000B6FDB" w:rsidP="000B6FDB">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осваивать технику танцевальных шагов, выполняемых индивидуально, парами, в группах;</w:t>
      </w:r>
    </w:p>
    <w:p w:rsidR="000B6FDB" w:rsidRPr="00F97A4B" w:rsidRDefault="000B6FDB" w:rsidP="000B6FDB">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моделировать комплексы упражнений общей гимнастики по видам разминки (общая, партерная, у опоры);</w:t>
      </w:r>
    </w:p>
    <w:p w:rsidR="000B6FDB" w:rsidRPr="00F97A4B" w:rsidRDefault="000B6FDB" w:rsidP="000B6FDB">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 xml:space="preserve">осваивать универсальные умения в самостоятельной организации и проведении </w:t>
      </w:r>
      <w:r w:rsidRPr="00F97A4B">
        <w:rPr>
          <w:rFonts w:ascii="Times New Roman" w:hAnsi="Times New Roman" w:cs="Times New Roman"/>
          <w:sz w:val="24"/>
          <w:szCs w:val="24"/>
        </w:rPr>
        <w:lastRenderedPageBreak/>
        <w:t>подвижных игр, игровых заданий, спортивных эстафет;</w:t>
      </w:r>
    </w:p>
    <w:p w:rsidR="000B6FDB" w:rsidRPr="00F97A4B" w:rsidRDefault="000B6FDB" w:rsidP="000B6FDB">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осваивать универсальные умения управлять эмоциями в процессе учебной и игровой деятельности;</w:t>
      </w:r>
    </w:p>
    <w:p w:rsidR="000B6FDB" w:rsidRPr="00F97A4B" w:rsidRDefault="000B6FDB" w:rsidP="000B6FDB">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осваивать технические действия из спортивных игр.</w:t>
      </w:r>
    </w:p>
    <w:p w:rsidR="000B6FDB" w:rsidRPr="00F97A4B" w:rsidRDefault="000B6FDB" w:rsidP="00267F92">
      <w:pPr>
        <w:pStyle w:val="Heading1"/>
        <w:ind w:left="0"/>
        <w:jc w:val="both"/>
        <w:rPr>
          <w:spacing w:val="-9"/>
        </w:rPr>
      </w:pPr>
    </w:p>
    <w:p w:rsidR="000B6FDB" w:rsidRPr="00F97A4B" w:rsidRDefault="000B6FDB" w:rsidP="00267F92">
      <w:pPr>
        <w:pStyle w:val="Heading1"/>
        <w:ind w:left="0"/>
        <w:jc w:val="both"/>
      </w:pPr>
    </w:p>
    <w:p w:rsidR="00C450EA" w:rsidRPr="00F97A4B" w:rsidRDefault="00C450EA" w:rsidP="00267F92">
      <w:pPr>
        <w:pStyle w:val="a3"/>
        <w:ind w:left="0"/>
      </w:pPr>
    </w:p>
    <w:p w:rsidR="00C450EA" w:rsidRPr="00F97A4B" w:rsidRDefault="002F2362" w:rsidP="00267F92">
      <w:pPr>
        <w:pStyle w:val="Heading1"/>
        <w:spacing w:line="240" w:lineRule="auto"/>
        <w:ind w:left="0"/>
        <w:jc w:val="both"/>
      </w:pPr>
      <w:r w:rsidRPr="00F97A4B">
        <w:t>ТЕМАТИЧЕСКОЕ</w:t>
      </w:r>
      <w:r w:rsidRPr="00F97A4B">
        <w:rPr>
          <w:spacing w:val="-4"/>
        </w:rPr>
        <w:t xml:space="preserve"> </w:t>
      </w:r>
      <w:r w:rsidRPr="00F97A4B">
        <w:t>ПЛАНИРОВАНИЕ</w:t>
      </w:r>
      <w:r w:rsidRPr="00F97A4B">
        <w:rPr>
          <w:spacing w:val="-5"/>
        </w:rPr>
        <w:t xml:space="preserve"> </w:t>
      </w:r>
      <w:r w:rsidRPr="00F97A4B">
        <w:t>УЧЕБНОГО</w:t>
      </w:r>
      <w:r w:rsidRPr="00F97A4B">
        <w:rPr>
          <w:spacing w:val="-7"/>
        </w:rPr>
        <w:t xml:space="preserve"> </w:t>
      </w:r>
      <w:r w:rsidRPr="00F97A4B">
        <w:t>ПРЕДМЕТА</w:t>
      </w:r>
      <w:r w:rsidRPr="00F97A4B">
        <w:rPr>
          <w:spacing w:val="-3"/>
        </w:rPr>
        <w:t xml:space="preserve"> </w:t>
      </w:r>
      <w:r w:rsidRPr="00F97A4B">
        <w:t>«ФИЗИЧЕСКАЯ</w:t>
      </w:r>
    </w:p>
    <w:p w:rsidR="00C450EA" w:rsidRPr="00F97A4B" w:rsidRDefault="002F2362" w:rsidP="00267F92">
      <w:pPr>
        <w:jc w:val="both"/>
        <w:rPr>
          <w:b/>
          <w:sz w:val="24"/>
          <w:szCs w:val="24"/>
        </w:rPr>
      </w:pPr>
      <w:r w:rsidRPr="00F97A4B">
        <w:rPr>
          <w:b/>
          <w:sz w:val="24"/>
          <w:szCs w:val="24"/>
        </w:rPr>
        <w:t>КУЛЬТУРА»</w:t>
      </w:r>
      <w:r w:rsidRPr="00F97A4B">
        <w:rPr>
          <w:b/>
          <w:spacing w:val="-1"/>
          <w:sz w:val="24"/>
          <w:szCs w:val="24"/>
        </w:rPr>
        <w:t xml:space="preserve"> </w:t>
      </w:r>
      <w:r w:rsidRPr="00F97A4B">
        <w:rPr>
          <w:b/>
          <w:sz w:val="24"/>
          <w:szCs w:val="24"/>
        </w:rPr>
        <w:t>1 класс</w:t>
      </w:r>
    </w:p>
    <w:tbl>
      <w:tblPr>
        <w:tblStyle w:val="TableNormal"/>
        <w:tblW w:w="9573" w:type="dxa"/>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2"/>
        <w:gridCol w:w="4052"/>
        <w:gridCol w:w="1627"/>
        <w:gridCol w:w="3102"/>
      </w:tblGrid>
      <w:tr w:rsidR="00C450EA" w:rsidRPr="00F97A4B" w:rsidTr="008D42CA">
        <w:trPr>
          <w:trHeight w:val="757"/>
        </w:trPr>
        <w:tc>
          <w:tcPr>
            <w:tcW w:w="792" w:type="dxa"/>
          </w:tcPr>
          <w:p w:rsidR="00C450EA" w:rsidRPr="00F97A4B" w:rsidRDefault="002F2362" w:rsidP="00267F92">
            <w:pPr>
              <w:pStyle w:val="TableParagraph"/>
              <w:spacing w:line="242" w:lineRule="auto"/>
              <w:ind w:left="0"/>
              <w:jc w:val="both"/>
              <w:rPr>
                <w:sz w:val="24"/>
                <w:szCs w:val="24"/>
              </w:rPr>
            </w:pPr>
            <w:r w:rsidRPr="00F97A4B">
              <w:rPr>
                <w:sz w:val="24"/>
                <w:szCs w:val="24"/>
              </w:rPr>
              <w:t>№</w:t>
            </w:r>
            <w:r w:rsidRPr="00F97A4B">
              <w:rPr>
                <w:spacing w:val="1"/>
                <w:sz w:val="24"/>
                <w:szCs w:val="24"/>
              </w:rPr>
              <w:t xml:space="preserve"> </w:t>
            </w:r>
            <w:r w:rsidRPr="00F97A4B">
              <w:rPr>
                <w:sz w:val="24"/>
                <w:szCs w:val="24"/>
              </w:rPr>
              <w:t>п/п</w:t>
            </w:r>
          </w:p>
        </w:tc>
        <w:tc>
          <w:tcPr>
            <w:tcW w:w="4052" w:type="dxa"/>
          </w:tcPr>
          <w:p w:rsidR="00C450EA" w:rsidRPr="00F97A4B" w:rsidRDefault="002F2362" w:rsidP="00267F92">
            <w:pPr>
              <w:pStyle w:val="TableParagraph"/>
              <w:spacing w:line="242" w:lineRule="auto"/>
              <w:ind w:left="0"/>
              <w:jc w:val="both"/>
              <w:rPr>
                <w:sz w:val="24"/>
                <w:szCs w:val="24"/>
              </w:rPr>
            </w:pPr>
            <w:r w:rsidRPr="00F97A4B">
              <w:rPr>
                <w:sz w:val="24"/>
                <w:szCs w:val="24"/>
              </w:rPr>
              <w:t>Тема раздела учебного</w:t>
            </w:r>
            <w:r w:rsidRPr="00F97A4B">
              <w:rPr>
                <w:spacing w:val="-53"/>
                <w:sz w:val="24"/>
                <w:szCs w:val="24"/>
              </w:rPr>
              <w:t xml:space="preserve"> </w:t>
            </w:r>
            <w:r w:rsidRPr="00F97A4B">
              <w:rPr>
                <w:sz w:val="24"/>
                <w:szCs w:val="24"/>
              </w:rPr>
              <w:t>предмета</w:t>
            </w:r>
          </w:p>
        </w:tc>
        <w:tc>
          <w:tcPr>
            <w:tcW w:w="1627" w:type="dxa"/>
          </w:tcPr>
          <w:p w:rsidR="00C450EA" w:rsidRPr="00F97A4B" w:rsidRDefault="002F2362" w:rsidP="00267F92">
            <w:pPr>
              <w:pStyle w:val="TableParagraph"/>
              <w:spacing w:line="249" w:lineRule="exact"/>
              <w:ind w:left="0"/>
              <w:jc w:val="both"/>
              <w:rPr>
                <w:sz w:val="24"/>
                <w:szCs w:val="24"/>
              </w:rPr>
            </w:pPr>
            <w:r w:rsidRPr="00F97A4B">
              <w:rPr>
                <w:sz w:val="24"/>
                <w:szCs w:val="24"/>
              </w:rPr>
              <w:t>Кол-во</w:t>
            </w:r>
          </w:p>
          <w:p w:rsidR="00C450EA" w:rsidRPr="00F97A4B" w:rsidRDefault="002F2362" w:rsidP="00267F92">
            <w:pPr>
              <w:pStyle w:val="TableParagraph"/>
              <w:spacing w:line="250" w:lineRule="exact"/>
              <w:ind w:left="0"/>
              <w:jc w:val="both"/>
              <w:rPr>
                <w:sz w:val="24"/>
                <w:szCs w:val="24"/>
              </w:rPr>
            </w:pPr>
            <w:r w:rsidRPr="00F97A4B">
              <w:rPr>
                <w:spacing w:val="-1"/>
                <w:sz w:val="24"/>
                <w:szCs w:val="24"/>
              </w:rPr>
              <w:t>академических</w:t>
            </w:r>
            <w:r w:rsidRPr="00F97A4B">
              <w:rPr>
                <w:spacing w:val="-52"/>
                <w:sz w:val="24"/>
                <w:szCs w:val="24"/>
              </w:rPr>
              <w:t xml:space="preserve"> </w:t>
            </w:r>
            <w:r w:rsidRPr="00F97A4B">
              <w:rPr>
                <w:sz w:val="24"/>
                <w:szCs w:val="24"/>
              </w:rPr>
              <w:t>часов</w:t>
            </w:r>
          </w:p>
        </w:tc>
        <w:tc>
          <w:tcPr>
            <w:tcW w:w="3102" w:type="dxa"/>
          </w:tcPr>
          <w:p w:rsidR="00C450EA" w:rsidRPr="00F97A4B" w:rsidRDefault="002F2362" w:rsidP="00267F92">
            <w:pPr>
              <w:pStyle w:val="TableParagraph"/>
              <w:spacing w:line="242" w:lineRule="auto"/>
              <w:ind w:left="0" w:firstLine="33"/>
              <w:jc w:val="both"/>
              <w:rPr>
                <w:sz w:val="24"/>
                <w:szCs w:val="24"/>
              </w:rPr>
            </w:pPr>
            <w:r w:rsidRPr="00F97A4B">
              <w:rPr>
                <w:sz w:val="24"/>
                <w:szCs w:val="24"/>
              </w:rPr>
              <w:t>Электронные</w:t>
            </w:r>
            <w:r w:rsidRPr="00F97A4B">
              <w:rPr>
                <w:spacing w:val="1"/>
                <w:sz w:val="24"/>
                <w:szCs w:val="24"/>
              </w:rPr>
              <w:t xml:space="preserve"> </w:t>
            </w:r>
            <w:r w:rsidRPr="00F97A4B">
              <w:rPr>
                <w:spacing w:val="-1"/>
                <w:sz w:val="24"/>
                <w:szCs w:val="24"/>
              </w:rPr>
              <w:t>образовательные</w:t>
            </w:r>
            <w:r w:rsidRPr="00F97A4B">
              <w:rPr>
                <w:spacing w:val="-9"/>
                <w:sz w:val="24"/>
                <w:szCs w:val="24"/>
              </w:rPr>
              <w:t xml:space="preserve"> </w:t>
            </w:r>
            <w:r w:rsidRPr="00F97A4B">
              <w:rPr>
                <w:sz w:val="24"/>
                <w:szCs w:val="24"/>
              </w:rPr>
              <w:t>ресурсы</w:t>
            </w:r>
          </w:p>
        </w:tc>
      </w:tr>
      <w:tr w:rsidR="00C450EA" w:rsidRPr="00F97A4B" w:rsidTr="008D42CA">
        <w:trPr>
          <w:trHeight w:val="508"/>
        </w:trPr>
        <w:tc>
          <w:tcPr>
            <w:tcW w:w="792" w:type="dxa"/>
          </w:tcPr>
          <w:p w:rsidR="00C450EA" w:rsidRPr="00F97A4B" w:rsidRDefault="002F2362" w:rsidP="00267F92">
            <w:pPr>
              <w:pStyle w:val="TableParagraph"/>
              <w:spacing w:line="249" w:lineRule="exact"/>
              <w:ind w:left="0"/>
              <w:jc w:val="both"/>
              <w:rPr>
                <w:sz w:val="24"/>
                <w:szCs w:val="24"/>
              </w:rPr>
            </w:pPr>
            <w:r w:rsidRPr="00F97A4B">
              <w:rPr>
                <w:sz w:val="24"/>
                <w:szCs w:val="24"/>
              </w:rPr>
              <w:t>1</w:t>
            </w:r>
          </w:p>
        </w:tc>
        <w:tc>
          <w:tcPr>
            <w:tcW w:w="4052" w:type="dxa"/>
          </w:tcPr>
          <w:p w:rsidR="00C450EA" w:rsidRPr="00F97A4B" w:rsidRDefault="002F2362" w:rsidP="00267F92">
            <w:pPr>
              <w:pStyle w:val="TableParagraph"/>
              <w:spacing w:line="249" w:lineRule="exact"/>
              <w:ind w:left="0"/>
              <w:jc w:val="both"/>
              <w:rPr>
                <w:sz w:val="24"/>
                <w:szCs w:val="24"/>
              </w:rPr>
            </w:pPr>
            <w:r w:rsidRPr="00F97A4B">
              <w:rPr>
                <w:sz w:val="24"/>
                <w:szCs w:val="24"/>
              </w:rPr>
              <w:t>Знание</w:t>
            </w:r>
            <w:r w:rsidRPr="00F97A4B">
              <w:rPr>
                <w:spacing w:val="-6"/>
                <w:sz w:val="24"/>
                <w:szCs w:val="24"/>
              </w:rPr>
              <w:t xml:space="preserve"> </w:t>
            </w:r>
            <w:r w:rsidRPr="00F97A4B">
              <w:rPr>
                <w:sz w:val="24"/>
                <w:szCs w:val="24"/>
              </w:rPr>
              <w:t>о</w:t>
            </w:r>
            <w:r w:rsidRPr="00F97A4B">
              <w:rPr>
                <w:spacing w:val="-4"/>
                <w:sz w:val="24"/>
                <w:szCs w:val="24"/>
              </w:rPr>
              <w:t xml:space="preserve"> </w:t>
            </w:r>
            <w:r w:rsidRPr="00F97A4B">
              <w:rPr>
                <w:sz w:val="24"/>
                <w:szCs w:val="24"/>
              </w:rPr>
              <w:t>физической</w:t>
            </w:r>
            <w:r w:rsidRPr="00F97A4B">
              <w:rPr>
                <w:spacing w:val="2"/>
                <w:sz w:val="24"/>
                <w:szCs w:val="24"/>
              </w:rPr>
              <w:t xml:space="preserve"> </w:t>
            </w:r>
            <w:r w:rsidRPr="00F97A4B">
              <w:rPr>
                <w:sz w:val="24"/>
                <w:szCs w:val="24"/>
              </w:rPr>
              <w:t>культуре</w:t>
            </w:r>
            <w:r w:rsidRPr="00F97A4B">
              <w:rPr>
                <w:spacing w:val="-6"/>
                <w:sz w:val="24"/>
                <w:szCs w:val="24"/>
              </w:rPr>
              <w:t xml:space="preserve"> </w:t>
            </w:r>
            <w:r w:rsidRPr="00F97A4B">
              <w:rPr>
                <w:sz w:val="24"/>
                <w:szCs w:val="24"/>
              </w:rPr>
              <w:t>и</w:t>
            </w:r>
          </w:p>
          <w:p w:rsidR="00C450EA" w:rsidRPr="00F97A4B" w:rsidRDefault="002F2362" w:rsidP="00267F92">
            <w:pPr>
              <w:pStyle w:val="TableParagraph"/>
              <w:spacing w:line="238" w:lineRule="exact"/>
              <w:ind w:left="0"/>
              <w:jc w:val="both"/>
              <w:rPr>
                <w:sz w:val="24"/>
                <w:szCs w:val="24"/>
              </w:rPr>
            </w:pPr>
            <w:r w:rsidRPr="00F97A4B">
              <w:rPr>
                <w:sz w:val="24"/>
                <w:szCs w:val="24"/>
              </w:rPr>
              <w:t>гимнастике</w:t>
            </w:r>
          </w:p>
        </w:tc>
        <w:tc>
          <w:tcPr>
            <w:tcW w:w="1627" w:type="dxa"/>
          </w:tcPr>
          <w:p w:rsidR="00C450EA" w:rsidRPr="00F97A4B" w:rsidRDefault="002F2362" w:rsidP="00267F92">
            <w:pPr>
              <w:pStyle w:val="TableParagraph"/>
              <w:spacing w:line="249" w:lineRule="exact"/>
              <w:ind w:left="0"/>
              <w:jc w:val="both"/>
              <w:rPr>
                <w:sz w:val="24"/>
                <w:szCs w:val="24"/>
              </w:rPr>
            </w:pPr>
            <w:r w:rsidRPr="00F97A4B">
              <w:rPr>
                <w:sz w:val="24"/>
                <w:szCs w:val="24"/>
              </w:rPr>
              <w:t>2</w:t>
            </w:r>
          </w:p>
        </w:tc>
        <w:tc>
          <w:tcPr>
            <w:tcW w:w="3102" w:type="dxa"/>
            <w:vMerge w:val="restart"/>
          </w:tcPr>
          <w:p w:rsidR="00C450EA" w:rsidRPr="00F97A4B" w:rsidRDefault="002F2362" w:rsidP="00267F92">
            <w:pPr>
              <w:pStyle w:val="TableParagraph"/>
              <w:tabs>
                <w:tab w:val="left" w:pos="1058"/>
                <w:tab w:val="left" w:pos="1461"/>
                <w:tab w:val="left" w:pos="1874"/>
              </w:tabs>
              <w:ind w:left="0"/>
              <w:jc w:val="both"/>
              <w:rPr>
                <w:sz w:val="24"/>
                <w:szCs w:val="24"/>
              </w:rPr>
            </w:pPr>
            <w:r w:rsidRPr="00F97A4B">
              <w:rPr>
                <w:sz w:val="24"/>
                <w:szCs w:val="24"/>
              </w:rPr>
              <w:t>1.Сайт «Я иду на урок</w:t>
            </w:r>
            <w:r w:rsidRPr="00F97A4B">
              <w:rPr>
                <w:spacing w:val="1"/>
                <w:sz w:val="24"/>
                <w:szCs w:val="24"/>
              </w:rPr>
              <w:t xml:space="preserve"> </w:t>
            </w:r>
            <w:r w:rsidRPr="00F97A4B">
              <w:rPr>
                <w:sz w:val="24"/>
                <w:szCs w:val="24"/>
              </w:rPr>
              <w:t>начальной школы»:</w:t>
            </w:r>
            <w:r w:rsidRPr="00F97A4B">
              <w:rPr>
                <w:color w:val="0000FF"/>
                <w:spacing w:val="1"/>
                <w:sz w:val="24"/>
                <w:szCs w:val="24"/>
              </w:rPr>
              <w:t xml:space="preserve"> </w:t>
            </w:r>
            <w:hyperlink r:id="rId269">
              <w:r w:rsidRPr="00F97A4B">
                <w:rPr>
                  <w:color w:val="0000FF"/>
                  <w:sz w:val="24"/>
                  <w:szCs w:val="24"/>
                  <w:u w:val="single" w:color="0000FF"/>
                </w:rPr>
                <w:t>http://nsc.1september.ru/urok</w:t>
              </w:r>
            </w:hyperlink>
            <w:r w:rsidRPr="00F97A4B">
              <w:rPr>
                <w:color w:val="0000FF"/>
                <w:spacing w:val="1"/>
                <w:sz w:val="24"/>
                <w:szCs w:val="24"/>
              </w:rPr>
              <w:t xml:space="preserve"> </w:t>
            </w:r>
            <w:r w:rsidRPr="00F97A4B">
              <w:rPr>
                <w:sz w:val="24"/>
                <w:szCs w:val="24"/>
              </w:rPr>
              <w:t>2.РЭШ</w:t>
            </w:r>
            <w:r w:rsidRPr="00F97A4B">
              <w:rPr>
                <w:sz w:val="24"/>
                <w:szCs w:val="24"/>
              </w:rPr>
              <w:tab/>
              <w:t>–</w:t>
            </w:r>
            <w:r w:rsidRPr="00F97A4B">
              <w:rPr>
                <w:sz w:val="24"/>
                <w:szCs w:val="24"/>
              </w:rPr>
              <w:tab/>
              <w:t>Российская</w:t>
            </w:r>
            <w:r w:rsidRPr="00F97A4B">
              <w:rPr>
                <w:spacing w:val="1"/>
                <w:sz w:val="24"/>
                <w:szCs w:val="24"/>
              </w:rPr>
              <w:t xml:space="preserve"> </w:t>
            </w:r>
            <w:r w:rsidRPr="00F97A4B">
              <w:rPr>
                <w:sz w:val="24"/>
                <w:szCs w:val="24"/>
              </w:rPr>
              <w:t>электронная</w:t>
            </w:r>
            <w:r w:rsidRPr="00F97A4B">
              <w:rPr>
                <w:sz w:val="24"/>
                <w:szCs w:val="24"/>
              </w:rPr>
              <w:tab/>
            </w:r>
            <w:r w:rsidRPr="00F97A4B">
              <w:rPr>
                <w:sz w:val="24"/>
                <w:szCs w:val="24"/>
              </w:rPr>
              <w:tab/>
              <w:t>школа:</w:t>
            </w:r>
            <w:r w:rsidRPr="00F97A4B">
              <w:rPr>
                <w:color w:val="0000FF"/>
                <w:spacing w:val="1"/>
                <w:sz w:val="24"/>
                <w:szCs w:val="24"/>
              </w:rPr>
              <w:t xml:space="preserve"> </w:t>
            </w:r>
            <w:hyperlink r:id="rId270">
              <w:r w:rsidRPr="00F97A4B">
                <w:rPr>
                  <w:color w:val="0000FF"/>
                  <w:sz w:val="24"/>
                  <w:szCs w:val="24"/>
                  <w:u w:val="single" w:color="0000FF"/>
                </w:rPr>
                <w:t>https://resh.edu.ru</w:t>
              </w:r>
            </w:hyperlink>
            <w:r w:rsidRPr="00F97A4B">
              <w:rPr>
                <w:color w:val="0000FF"/>
                <w:spacing w:val="1"/>
                <w:sz w:val="24"/>
                <w:szCs w:val="24"/>
              </w:rPr>
              <w:t xml:space="preserve"> </w:t>
            </w:r>
            <w:r w:rsidRPr="00F97A4B">
              <w:rPr>
                <w:sz w:val="24"/>
                <w:szCs w:val="24"/>
              </w:rPr>
              <w:t>3.Социальная</w:t>
            </w:r>
            <w:r w:rsidRPr="00F97A4B">
              <w:rPr>
                <w:spacing w:val="-13"/>
                <w:sz w:val="24"/>
                <w:szCs w:val="24"/>
              </w:rPr>
              <w:t xml:space="preserve"> </w:t>
            </w:r>
            <w:r w:rsidRPr="00F97A4B">
              <w:rPr>
                <w:sz w:val="24"/>
                <w:szCs w:val="24"/>
              </w:rPr>
              <w:t>сеть</w:t>
            </w:r>
            <w:r w:rsidRPr="00F97A4B">
              <w:rPr>
                <w:spacing w:val="-9"/>
                <w:sz w:val="24"/>
                <w:szCs w:val="24"/>
              </w:rPr>
              <w:t xml:space="preserve"> </w:t>
            </w:r>
            <w:r w:rsidRPr="00F97A4B">
              <w:rPr>
                <w:sz w:val="24"/>
                <w:szCs w:val="24"/>
              </w:rPr>
              <w:t>работников</w:t>
            </w:r>
            <w:r w:rsidRPr="00F97A4B">
              <w:rPr>
                <w:spacing w:val="-52"/>
                <w:sz w:val="24"/>
                <w:szCs w:val="24"/>
              </w:rPr>
              <w:t xml:space="preserve"> </w:t>
            </w:r>
            <w:r w:rsidRPr="00F97A4B">
              <w:rPr>
                <w:sz w:val="24"/>
                <w:szCs w:val="24"/>
              </w:rPr>
              <w:t>образования:</w:t>
            </w:r>
            <w:r w:rsidRPr="00F97A4B">
              <w:rPr>
                <w:color w:val="0000FF"/>
                <w:spacing w:val="1"/>
                <w:sz w:val="24"/>
                <w:szCs w:val="24"/>
              </w:rPr>
              <w:t xml:space="preserve"> </w:t>
            </w:r>
            <w:hyperlink r:id="rId271">
              <w:r w:rsidRPr="00F97A4B">
                <w:rPr>
                  <w:color w:val="0000FF"/>
                  <w:sz w:val="24"/>
                  <w:szCs w:val="24"/>
                  <w:u w:val="single" w:color="0000FF"/>
                </w:rPr>
                <w:t>http://nsportal.ru/nashalnaya-</w:t>
              </w:r>
            </w:hyperlink>
            <w:r w:rsidRPr="00F97A4B">
              <w:rPr>
                <w:color w:val="0000FF"/>
                <w:spacing w:val="1"/>
                <w:sz w:val="24"/>
                <w:szCs w:val="24"/>
              </w:rPr>
              <w:t xml:space="preserve"> </w:t>
            </w:r>
            <w:hyperlink r:id="rId272">
              <w:r w:rsidRPr="00F97A4B">
                <w:rPr>
                  <w:color w:val="0000FF"/>
                  <w:sz w:val="24"/>
                  <w:szCs w:val="24"/>
                  <w:u w:val="single" w:color="0000FF"/>
                </w:rPr>
                <w:t>shkola</w:t>
              </w:r>
            </w:hyperlink>
          </w:p>
          <w:p w:rsidR="00C450EA" w:rsidRPr="00F97A4B" w:rsidRDefault="002F2362" w:rsidP="00267F92">
            <w:pPr>
              <w:pStyle w:val="TableParagraph"/>
              <w:ind w:left="0"/>
              <w:jc w:val="both"/>
              <w:rPr>
                <w:sz w:val="24"/>
                <w:szCs w:val="24"/>
              </w:rPr>
            </w:pPr>
            <w:r w:rsidRPr="00F97A4B">
              <w:rPr>
                <w:sz w:val="24"/>
                <w:szCs w:val="24"/>
              </w:rPr>
              <w:t>4.Фестиваль</w:t>
            </w:r>
            <w:r w:rsidRPr="00F97A4B">
              <w:rPr>
                <w:spacing w:val="-10"/>
                <w:sz w:val="24"/>
                <w:szCs w:val="24"/>
              </w:rPr>
              <w:t xml:space="preserve"> </w:t>
            </w:r>
            <w:r w:rsidRPr="00F97A4B">
              <w:rPr>
                <w:sz w:val="24"/>
                <w:szCs w:val="24"/>
              </w:rPr>
              <w:t>педагогических</w:t>
            </w:r>
            <w:r w:rsidRPr="00F97A4B">
              <w:rPr>
                <w:spacing w:val="-52"/>
                <w:sz w:val="24"/>
                <w:szCs w:val="24"/>
              </w:rPr>
              <w:t xml:space="preserve"> </w:t>
            </w:r>
            <w:r w:rsidRPr="00F97A4B">
              <w:rPr>
                <w:sz w:val="24"/>
                <w:szCs w:val="24"/>
              </w:rPr>
              <w:t>идей</w:t>
            </w:r>
            <w:r w:rsidRPr="00F97A4B">
              <w:rPr>
                <w:spacing w:val="1"/>
                <w:sz w:val="24"/>
                <w:szCs w:val="24"/>
              </w:rPr>
              <w:t xml:space="preserve"> </w:t>
            </w:r>
            <w:r w:rsidRPr="00F97A4B">
              <w:rPr>
                <w:sz w:val="24"/>
                <w:szCs w:val="24"/>
              </w:rPr>
              <w:t>«Открытый</w:t>
            </w:r>
            <w:r w:rsidRPr="00F97A4B">
              <w:rPr>
                <w:spacing w:val="3"/>
                <w:sz w:val="24"/>
                <w:szCs w:val="24"/>
              </w:rPr>
              <w:t xml:space="preserve"> </w:t>
            </w:r>
            <w:r w:rsidRPr="00F97A4B">
              <w:rPr>
                <w:sz w:val="24"/>
                <w:szCs w:val="24"/>
              </w:rPr>
              <w:t>урок»:</w:t>
            </w:r>
            <w:r w:rsidRPr="00F97A4B">
              <w:rPr>
                <w:color w:val="0000FF"/>
                <w:spacing w:val="1"/>
                <w:sz w:val="24"/>
                <w:szCs w:val="24"/>
              </w:rPr>
              <w:t xml:space="preserve"> </w:t>
            </w:r>
            <w:hyperlink r:id="rId273">
              <w:r w:rsidRPr="00F97A4B">
                <w:rPr>
                  <w:color w:val="0000FF"/>
                  <w:sz w:val="24"/>
                  <w:szCs w:val="24"/>
                  <w:u w:val="single" w:color="0000FF"/>
                </w:rPr>
                <w:t>http://festival.1september.ru</w:t>
              </w:r>
            </w:hyperlink>
            <w:r w:rsidRPr="00F97A4B">
              <w:rPr>
                <w:color w:val="0000FF"/>
                <w:spacing w:val="1"/>
                <w:sz w:val="24"/>
                <w:szCs w:val="24"/>
              </w:rPr>
              <w:t xml:space="preserve"> </w:t>
            </w:r>
            <w:r w:rsidRPr="00F97A4B">
              <w:rPr>
                <w:sz w:val="24"/>
                <w:szCs w:val="24"/>
              </w:rPr>
              <w:t>5.Методические</w:t>
            </w:r>
            <w:r w:rsidRPr="00F97A4B">
              <w:rPr>
                <w:spacing w:val="-6"/>
                <w:sz w:val="24"/>
                <w:szCs w:val="24"/>
              </w:rPr>
              <w:t xml:space="preserve"> </w:t>
            </w:r>
            <w:r w:rsidRPr="00F97A4B">
              <w:rPr>
                <w:sz w:val="24"/>
                <w:szCs w:val="24"/>
              </w:rPr>
              <w:t>пособия и</w:t>
            </w:r>
          </w:p>
          <w:p w:rsidR="00C450EA" w:rsidRPr="00F97A4B" w:rsidRDefault="002F2362" w:rsidP="00267F92">
            <w:pPr>
              <w:pStyle w:val="TableParagraph"/>
              <w:spacing w:line="238" w:lineRule="exact"/>
              <w:ind w:left="0"/>
              <w:jc w:val="both"/>
              <w:rPr>
                <w:sz w:val="24"/>
                <w:szCs w:val="24"/>
              </w:rPr>
            </w:pPr>
            <w:r w:rsidRPr="00F97A4B">
              <w:rPr>
                <w:sz w:val="24"/>
                <w:szCs w:val="24"/>
              </w:rPr>
              <w:t>рабочие</w:t>
            </w:r>
            <w:r w:rsidRPr="00F97A4B">
              <w:rPr>
                <w:spacing w:val="-9"/>
                <w:sz w:val="24"/>
                <w:szCs w:val="24"/>
              </w:rPr>
              <w:t xml:space="preserve"> </w:t>
            </w:r>
            <w:r w:rsidRPr="00F97A4B">
              <w:rPr>
                <w:sz w:val="24"/>
                <w:szCs w:val="24"/>
              </w:rPr>
              <w:t>программы</w:t>
            </w:r>
            <w:r w:rsidRPr="00F97A4B">
              <w:rPr>
                <w:spacing w:val="-2"/>
                <w:sz w:val="24"/>
                <w:szCs w:val="24"/>
              </w:rPr>
              <w:t xml:space="preserve"> </w:t>
            </w:r>
            <w:r w:rsidRPr="00F97A4B">
              <w:rPr>
                <w:sz w:val="24"/>
                <w:szCs w:val="24"/>
              </w:rPr>
              <w:t>учителям</w:t>
            </w:r>
          </w:p>
        </w:tc>
      </w:tr>
      <w:tr w:rsidR="00C450EA" w:rsidRPr="00F97A4B" w:rsidTr="008D42CA">
        <w:trPr>
          <w:trHeight w:val="254"/>
        </w:trPr>
        <w:tc>
          <w:tcPr>
            <w:tcW w:w="792" w:type="dxa"/>
          </w:tcPr>
          <w:p w:rsidR="00C450EA" w:rsidRPr="00F97A4B" w:rsidRDefault="002F2362" w:rsidP="00267F92">
            <w:pPr>
              <w:pStyle w:val="TableParagraph"/>
              <w:spacing w:line="234" w:lineRule="exact"/>
              <w:ind w:left="0"/>
              <w:jc w:val="both"/>
              <w:rPr>
                <w:sz w:val="24"/>
                <w:szCs w:val="24"/>
              </w:rPr>
            </w:pPr>
            <w:r w:rsidRPr="00F97A4B">
              <w:rPr>
                <w:sz w:val="24"/>
                <w:szCs w:val="24"/>
              </w:rPr>
              <w:t>2</w:t>
            </w:r>
          </w:p>
        </w:tc>
        <w:tc>
          <w:tcPr>
            <w:tcW w:w="4052" w:type="dxa"/>
          </w:tcPr>
          <w:p w:rsidR="00C450EA" w:rsidRPr="00F97A4B" w:rsidRDefault="002F2362" w:rsidP="00267F92">
            <w:pPr>
              <w:pStyle w:val="TableParagraph"/>
              <w:spacing w:line="234" w:lineRule="exact"/>
              <w:ind w:left="0"/>
              <w:jc w:val="both"/>
              <w:rPr>
                <w:sz w:val="24"/>
                <w:szCs w:val="24"/>
              </w:rPr>
            </w:pPr>
            <w:r w:rsidRPr="00F97A4B">
              <w:rPr>
                <w:sz w:val="24"/>
                <w:szCs w:val="24"/>
              </w:rPr>
              <w:t>Способы</w:t>
            </w:r>
            <w:r w:rsidRPr="00F97A4B">
              <w:rPr>
                <w:spacing w:val="-5"/>
                <w:sz w:val="24"/>
                <w:szCs w:val="24"/>
              </w:rPr>
              <w:t xml:space="preserve"> </w:t>
            </w:r>
            <w:r w:rsidRPr="00F97A4B">
              <w:rPr>
                <w:sz w:val="24"/>
                <w:szCs w:val="24"/>
              </w:rPr>
              <w:t>физкультурной</w:t>
            </w:r>
            <w:r w:rsidRPr="00F97A4B">
              <w:rPr>
                <w:spacing w:val="-3"/>
                <w:sz w:val="24"/>
                <w:szCs w:val="24"/>
              </w:rPr>
              <w:t xml:space="preserve"> </w:t>
            </w:r>
            <w:r w:rsidRPr="00F97A4B">
              <w:rPr>
                <w:sz w:val="24"/>
                <w:szCs w:val="24"/>
              </w:rPr>
              <w:t>деятельности</w:t>
            </w:r>
          </w:p>
        </w:tc>
        <w:tc>
          <w:tcPr>
            <w:tcW w:w="1627" w:type="dxa"/>
          </w:tcPr>
          <w:p w:rsidR="00C450EA" w:rsidRPr="00F97A4B" w:rsidRDefault="002F2362" w:rsidP="00267F92">
            <w:pPr>
              <w:pStyle w:val="TableParagraph"/>
              <w:spacing w:line="234" w:lineRule="exact"/>
              <w:ind w:left="0"/>
              <w:jc w:val="both"/>
              <w:rPr>
                <w:sz w:val="24"/>
                <w:szCs w:val="24"/>
              </w:rPr>
            </w:pPr>
            <w:r w:rsidRPr="00F97A4B">
              <w:rPr>
                <w:sz w:val="24"/>
                <w:szCs w:val="24"/>
              </w:rPr>
              <w:t>4</w:t>
            </w:r>
          </w:p>
        </w:tc>
        <w:tc>
          <w:tcPr>
            <w:tcW w:w="3102" w:type="dxa"/>
            <w:vMerge/>
            <w:tcBorders>
              <w:top w:val="nil"/>
            </w:tcBorders>
          </w:tcPr>
          <w:p w:rsidR="00C450EA" w:rsidRPr="00F97A4B" w:rsidRDefault="00C450EA" w:rsidP="00267F92">
            <w:pPr>
              <w:jc w:val="both"/>
              <w:rPr>
                <w:sz w:val="24"/>
                <w:szCs w:val="24"/>
              </w:rPr>
            </w:pPr>
          </w:p>
        </w:tc>
      </w:tr>
      <w:tr w:rsidR="00C450EA" w:rsidRPr="00F97A4B" w:rsidTr="008D42CA">
        <w:trPr>
          <w:trHeight w:val="249"/>
        </w:trPr>
        <w:tc>
          <w:tcPr>
            <w:tcW w:w="792" w:type="dxa"/>
          </w:tcPr>
          <w:p w:rsidR="00C450EA" w:rsidRPr="00F97A4B" w:rsidRDefault="002F2362" w:rsidP="00267F92">
            <w:pPr>
              <w:pStyle w:val="TableParagraph"/>
              <w:spacing w:line="230" w:lineRule="exact"/>
              <w:ind w:left="0"/>
              <w:jc w:val="both"/>
              <w:rPr>
                <w:sz w:val="24"/>
                <w:szCs w:val="24"/>
              </w:rPr>
            </w:pPr>
            <w:r w:rsidRPr="00F97A4B">
              <w:rPr>
                <w:sz w:val="24"/>
                <w:szCs w:val="24"/>
              </w:rPr>
              <w:t>3</w:t>
            </w:r>
          </w:p>
        </w:tc>
        <w:tc>
          <w:tcPr>
            <w:tcW w:w="4052" w:type="dxa"/>
          </w:tcPr>
          <w:p w:rsidR="00C450EA" w:rsidRPr="00F97A4B" w:rsidRDefault="002F2362" w:rsidP="00267F92">
            <w:pPr>
              <w:pStyle w:val="TableParagraph"/>
              <w:spacing w:line="230" w:lineRule="exact"/>
              <w:ind w:left="0"/>
              <w:jc w:val="both"/>
              <w:rPr>
                <w:sz w:val="24"/>
                <w:szCs w:val="24"/>
              </w:rPr>
            </w:pPr>
            <w:r w:rsidRPr="00F97A4B">
              <w:rPr>
                <w:sz w:val="24"/>
                <w:szCs w:val="24"/>
              </w:rPr>
              <w:t>Физическое</w:t>
            </w:r>
            <w:r w:rsidRPr="00F97A4B">
              <w:rPr>
                <w:spacing w:val="-7"/>
                <w:sz w:val="24"/>
                <w:szCs w:val="24"/>
              </w:rPr>
              <w:t xml:space="preserve"> </w:t>
            </w:r>
            <w:r w:rsidRPr="00F97A4B">
              <w:rPr>
                <w:sz w:val="24"/>
                <w:szCs w:val="24"/>
              </w:rPr>
              <w:t>совершенствование</w:t>
            </w:r>
          </w:p>
        </w:tc>
        <w:tc>
          <w:tcPr>
            <w:tcW w:w="1627" w:type="dxa"/>
          </w:tcPr>
          <w:p w:rsidR="00C450EA" w:rsidRPr="00F97A4B" w:rsidRDefault="002F2362" w:rsidP="00267F92">
            <w:pPr>
              <w:pStyle w:val="TableParagraph"/>
              <w:spacing w:line="230" w:lineRule="exact"/>
              <w:ind w:left="0"/>
              <w:jc w:val="both"/>
              <w:rPr>
                <w:sz w:val="24"/>
                <w:szCs w:val="24"/>
              </w:rPr>
            </w:pPr>
            <w:r w:rsidRPr="00F97A4B">
              <w:rPr>
                <w:sz w:val="24"/>
                <w:szCs w:val="24"/>
              </w:rPr>
              <w:t>60</w:t>
            </w:r>
          </w:p>
        </w:tc>
        <w:tc>
          <w:tcPr>
            <w:tcW w:w="3102" w:type="dxa"/>
            <w:vMerge/>
            <w:tcBorders>
              <w:top w:val="nil"/>
            </w:tcBorders>
          </w:tcPr>
          <w:p w:rsidR="00C450EA" w:rsidRPr="00F97A4B" w:rsidRDefault="00C450EA" w:rsidP="00267F92">
            <w:pPr>
              <w:jc w:val="both"/>
              <w:rPr>
                <w:sz w:val="24"/>
                <w:szCs w:val="24"/>
              </w:rPr>
            </w:pPr>
          </w:p>
        </w:tc>
      </w:tr>
      <w:tr w:rsidR="00C450EA" w:rsidRPr="00F97A4B" w:rsidTr="008D42CA">
        <w:trPr>
          <w:trHeight w:val="253"/>
        </w:trPr>
        <w:tc>
          <w:tcPr>
            <w:tcW w:w="792" w:type="dxa"/>
          </w:tcPr>
          <w:p w:rsidR="00C450EA" w:rsidRPr="00F97A4B" w:rsidRDefault="00C450EA" w:rsidP="00267F92">
            <w:pPr>
              <w:pStyle w:val="TableParagraph"/>
              <w:ind w:left="0"/>
              <w:jc w:val="both"/>
              <w:rPr>
                <w:sz w:val="24"/>
                <w:szCs w:val="24"/>
              </w:rPr>
            </w:pPr>
          </w:p>
        </w:tc>
        <w:tc>
          <w:tcPr>
            <w:tcW w:w="4052" w:type="dxa"/>
          </w:tcPr>
          <w:p w:rsidR="00C450EA" w:rsidRPr="00F97A4B" w:rsidRDefault="00C450EA" w:rsidP="00267F92">
            <w:pPr>
              <w:pStyle w:val="TableParagraph"/>
              <w:ind w:left="0"/>
              <w:jc w:val="both"/>
              <w:rPr>
                <w:sz w:val="24"/>
                <w:szCs w:val="24"/>
              </w:rPr>
            </w:pPr>
          </w:p>
        </w:tc>
        <w:tc>
          <w:tcPr>
            <w:tcW w:w="1627" w:type="dxa"/>
          </w:tcPr>
          <w:p w:rsidR="00C450EA" w:rsidRPr="00F97A4B" w:rsidRDefault="00C450EA" w:rsidP="00267F92">
            <w:pPr>
              <w:pStyle w:val="TableParagraph"/>
              <w:ind w:left="0"/>
              <w:jc w:val="both"/>
              <w:rPr>
                <w:sz w:val="24"/>
                <w:szCs w:val="24"/>
              </w:rPr>
            </w:pPr>
          </w:p>
        </w:tc>
        <w:tc>
          <w:tcPr>
            <w:tcW w:w="3102" w:type="dxa"/>
            <w:vMerge/>
            <w:tcBorders>
              <w:top w:val="nil"/>
            </w:tcBorders>
          </w:tcPr>
          <w:p w:rsidR="00C450EA" w:rsidRPr="00F97A4B" w:rsidRDefault="00C450EA" w:rsidP="00267F92">
            <w:pPr>
              <w:jc w:val="both"/>
              <w:rPr>
                <w:sz w:val="24"/>
                <w:szCs w:val="24"/>
              </w:rPr>
            </w:pPr>
          </w:p>
        </w:tc>
      </w:tr>
      <w:tr w:rsidR="00C450EA" w:rsidRPr="00F97A4B" w:rsidTr="008D42CA">
        <w:trPr>
          <w:trHeight w:val="2491"/>
        </w:trPr>
        <w:tc>
          <w:tcPr>
            <w:tcW w:w="792" w:type="dxa"/>
          </w:tcPr>
          <w:p w:rsidR="00C450EA" w:rsidRPr="00F97A4B" w:rsidRDefault="00C450EA" w:rsidP="00267F92">
            <w:pPr>
              <w:pStyle w:val="TableParagraph"/>
              <w:ind w:left="0"/>
              <w:jc w:val="both"/>
              <w:rPr>
                <w:sz w:val="24"/>
                <w:szCs w:val="24"/>
              </w:rPr>
            </w:pPr>
          </w:p>
        </w:tc>
        <w:tc>
          <w:tcPr>
            <w:tcW w:w="4052" w:type="dxa"/>
          </w:tcPr>
          <w:p w:rsidR="00C450EA" w:rsidRPr="00F97A4B" w:rsidRDefault="00C450EA" w:rsidP="00267F92">
            <w:pPr>
              <w:pStyle w:val="TableParagraph"/>
              <w:ind w:left="0"/>
              <w:jc w:val="both"/>
              <w:rPr>
                <w:sz w:val="24"/>
                <w:szCs w:val="24"/>
              </w:rPr>
            </w:pPr>
          </w:p>
        </w:tc>
        <w:tc>
          <w:tcPr>
            <w:tcW w:w="1627" w:type="dxa"/>
          </w:tcPr>
          <w:p w:rsidR="00C450EA" w:rsidRPr="00F97A4B" w:rsidRDefault="00C450EA" w:rsidP="00267F92">
            <w:pPr>
              <w:pStyle w:val="TableParagraph"/>
              <w:ind w:left="0"/>
              <w:jc w:val="both"/>
              <w:rPr>
                <w:sz w:val="24"/>
                <w:szCs w:val="24"/>
              </w:rPr>
            </w:pPr>
          </w:p>
        </w:tc>
        <w:tc>
          <w:tcPr>
            <w:tcW w:w="3102" w:type="dxa"/>
            <w:vMerge/>
            <w:tcBorders>
              <w:top w:val="nil"/>
            </w:tcBorders>
          </w:tcPr>
          <w:p w:rsidR="00C450EA" w:rsidRPr="00F97A4B" w:rsidRDefault="00C450EA" w:rsidP="00267F92">
            <w:pPr>
              <w:jc w:val="both"/>
              <w:rPr>
                <w:sz w:val="24"/>
                <w:szCs w:val="24"/>
              </w:rPr>
            </w:pPr>
          </w:p>
        </w:tc>
      </w:tr>
      <w:tr w:rsidR="00C450EA" w:rsidRPr="00F97A4B" w:rsidTr="008D42CA">
        <w:trPr>
          <w:trHeight w:val="2280"/>
        </w:trPr>
        <w:tc>
          <w:tcPr>
            <w:tcW w:w="792" w:type="dxa"/>
          </w:tcPr>
          <w:p w:rsidR="00C450EA" w:rsidRPr="00F97A4B" w:rsidRDefault="00C450EA" w:rsidP="00267F92">
            <w:pPr>
              <w:pStyle w:val="TableParagraph"/>
              <w:ind w:left="0"/>
              <w:jc w:val="both"/>
              <w:rPr>
                <w:sz w:val="24"/>
                <w:szCs w:val="24"/>
              </w:rPr>
            </w:pPr>
          </w:p>
        </w:tc>
        <w:tc>
          <w:tcPr>
            <w:tcW w:w="4052" w:type="dxa"/>
          </w:tcPr>
          <w:p w:rsidR="00C450EA" w:rsidRPr="00F97A4B" w:rsidRDefault="00C450EA" w:rsidP="00267F92">
            <w:pPr>
              <w:pStyle w:val="TableParagraph"/>
              <w:ind w:left="0"/>
              <w:jc w:val="both"/>
              <w:rPr>
                <w:sz w:val="24"/>
                <w:szCs w:val="24"/>
              </w:rPr>
            </w:pPr>
          </w:p>
        </w:tc>
        <w:tc>
          <w:tcPr>
            <w:tcW w:w="1627" w:type="dxa"/>
          </w:tcPr>
          <w:p w:rsidR="00C450EA" w:rsidRPr="00F97A4B" w:rsidRDefault="00C450EA" w:rsidP="00267F92">
            <w:pPr>
              <w:pStyle w:val="TableParagraph"/>
              <w:ind w:left="0"/>
              <w:jc w:val="both"/>
              <w:rPr>
                <w:sz w:val="24"/>
                <w:szCs w:val="24"/>
              </w:rPr>
            </w:pPr>
          </w:p>
        </w:tc>
        <w:tc>
          <w:tcPr>
            <w:tcW w:w="3102" w:type="dxa"/>
          </w:tcPr>
          <w:p w:rsidR="00C450EA" w:rsidRPr="00F97A4B" w:rsidRDefault="002F2362" w:rsidP="00267F92">
            <w:pPr>
              <w:pStyle w:val="TableParagraph"/>
              <w:ind w:left="0"/>
              <w:jc w:val="both"/>
              <w:rPr>
                <w:sz w:val="24"/>
                <w:szCs w:val="24"/>
              </w:rPr>
            </w:pPr>
            <w:r w:rsidRPr="00F97A4B">
              <w:rPr>
                <w:sz w:val="24"/>
                <w:szCs w:val="24"/>
              </w:rPr>
              <w:t>начальной школы:</w:t>
            </w:r>
            <w:r w:rsidRPr="00F97A4B">
              <w:rPr>
                <w:spacing w:val="1"/>
                <w:sz w:val="24"/>
                <w:szCs w:val="24"/>
              </w:rPr>
              <w:t xml:space="preserve"> </w:t>
            </w:r>
            <w:hyperlink r:id="rId274">
              <w:r w:rsidRPr="00F97A4B">
                <w:rPr>
                  <w:color w:val="0000FF"/>
                  <w:sz w:val="24"/>
                  <w:szCs w:val="24"/>
                  <w:u w:val="single" w:color="0000FF"/>
                </w:rPr>
                <w:t>http://nachalka.com</w:t>
              </w:r>
            </w:hyperlink>
            <w:r w:rsidRPr="00F97A4B">
              <w:rPr>
                <w:color w:val="0000FF"/>
                <w:spacing w:val="1"/>
                <w:sz w:val="24"/>
                <w:szCs w:val="24"/>
              </w:rPr>
              <w:t xml:space="preserve"> </w:t>
            </w:r>
            <w:r w:rsidRPr="00F97A4B">
              <w:rPr>
                <w:sz w:val="24"/>
                <w:szCs w:val="24"/>
              </w:rPr>
              <w:t>6.Учитель</w:t>
            </w:r>
            <w:r w:rsidRPr="00F97A4B">
              <w:rPr>
                <w:spacing w:val="1"/>
                <w:sz w:val="24"/>
                <w:szCs w:val="24"/>
              </w:rPr>
              <w:t xml:space="preserve"> </w:t>
            </w:r>
            <w:r w:rsidRPr="00F97A4B">
              <w:rPr>
                <w:sz w:val="24"/>
                <w:szCs w:val="24"/>
              </w:rPr>
              <w:t>портал:</w:t>
            </w:r>
            <w:r w:rsidRPr="00F97A4B">
              <w:rPr>
                <w:spacing w:val="1"/>
                <w:sz w:val="24"/>
                <w:szCs w:val="24"/>
              </w:rPr>
              <w:t xml:space="preserve"> </w:t>
            </w:r>
            <w:hyperlink r:id="rId275">
              <w:r w:rsidRPr="00F97A4B">
                <w:rPr>
                  <w:color w:val="0000FF"/>
                  <w:sz w:val="24"/>
                  <w:szCs w:val="24"/>
                  <w:u w:val="single" w:color="0000FF"/>
                </w:rPr>
                <w:t>http://www.uchportal.ru</w:t>
              </w:r>
            </w:hyperlink>
            <w:r w:rsidRPr="00F97A4B">
              <w:rPr>
                <w:color w:val="0000FF"/>
                <w:spacing w:val="1"/>
                <w:sz w:val="24"/>
                <w:szCs w:val="24"/>
              </w:rPr>
              <w:t xml:space="preserve"> </w:t>
            </w:r>
            <w:r w:rsidRPr="00F97A4B">
              <w:rPr>
                <w:sz w:val="24"/>
                <w:szCs w:val="24"/>
              </w:rPr>
              <w:t>7.Видеоуроки по основным</w:t>
            </w:r>
            <w:r w:rsidRPr="00F97A4B">
              <w:rPr>
                <w:spacing w:val="-53"/>
                <w:sz w:val="24"/>
                <w:szCs w:val="24"/>
              </w:rPr>
              <w:t xml:space="preserve"> </w:t>
            </w:r>
            <w:r w:rsidRPr="00F97A4B">
              <w:rPr>
                <w:sz w:val="24"/>
                <w:szCs w:val="24"/>
              </w:rPr>
              <w:t>предметам школьной</w:t>
            </w:r>
            <w:r w:rsidRPr="00F97A4B">
              <w:rPr>
                <w:spacing w:val="1"/>
                <w:sz w:val="24"/>
                <w:szCs w:val="24"/>
              </w:rPr>
              <w:t xml:space="preserve"> </w:t>
            </w:r>
            <w:r w:rsidRPr="00F97A4B">
              <w:rPr>
                <w:sz w:val="24"/>
                <w:szCs w:val="24"/>
              </w:rPr>
              <w:t>программы:</w:t>
            </w:r>
            <w:r w:rsidRPr="00F97A4B">
              <w:rPr>
                <w:spacing w:val="1"/>
                <w:sz w:val="24"/>
                <w:szCs w:val="24"/>
              </w:rPr>
              <w:t xml:space="preserve"> </w:t>
            </w:r>
            <w:hyperlink r:id="rId276">
              <w:r w:rsidRPr="00F97A4B">
                <w:rPr>
                  <w:color w:val="0000FF"/>
                  <w:sz w:val="24"/>
                  <w:szCs w:val="24"/>
                  <w:u w:val="single" w:color="0000FF"/>
                </w:rPr>
                <w:t>http://inerneturok.ru</w:t>
              </w:r>
            </w:hyperlink>
          </w:p>
        </w:tc>
      </w:tr>
    </w:tbl>
    <w:p w:rsidR="00C450EA" w:rsidRPr="00F97A4B" w:rsidRDefault="00C450EA" w:rsidP="00267F92">
      <w:pPr>
        <w:pStyle w:val="a3"/>
        <w:ind w:left="0"/>
        <w:rPr>
          <w:b/>
        </w:rPr>
      </w:pPr>
    </w:p>
    <w:p w:rsidR="00C450EA" w:rsidRPr="00F97A4B" w:rsidRDefault="00C450EA" w:rsidP="00267F92">
      <w:pPr>
        <w:pStyle w:val="a3"/>
        <w:ind w:left="0"/>
        <w:rPr>
          <w:b/>
        </w:rPr>
      </w:pPr>
    </w:p>
    <w:p w:rsidR="00C450EA" w:rsidRPr="00F97A4B" w:rsidRDefault="002F2362" w:rsidP="00267F92">
      <w:pPr>
        <w:pStyle w:val="Heading1"/>
        <w:ind w:left="0"/>
        <w:jc w:val="both"/>
      </w:pPr>
      <w:r w:rsidRPr="00F97A4B">
        <w:t>ТЕМАТИЧЕСКОЕ</w:t>
      </w:r>
      <w:r w:rsidRPr="00F97A4B">
        <w:rPr>
          <w:spacing w:val="-4"/>
        </w:rPr>
        <w:t xml:space="preserve"> </w:t>
      </w:r>
      <w:r w:rsidRPr="00F97A4B">
        <w:t>ПЛАНИРОВАНИЕ</w:t>
      </w:r>
      <w:r w:rsidRPr="00F97A4B">
        <w:rPr>
          <w:spacing w:val="-5"/>
        </w:rPr>
        <w:t xml:space="preserve"> </w:t>
      </w:r>
      <w:r w:rsidRPr="00F97A4B">
        <w:t>УЧЕБНОГО</w:t>
      </w:r>
      <w:r w:rsidRPr="00F97A4B">
        <w:rPr>
          <w:spacing w:val="-7"/>
        </w:rPr>
        <w:t xml:space="preserve"> </w:t>
      </w:r>
      <w:r w:rsidRPr="00F97A4B">
        <w:t>ПРЕДМЕТА</w:t>
      </w:r>
      <w:r w:rsidRPr="00F97A4B">
        <w:rPr>
          <w:spacing w:val="-3"/>
        </w:rPr>
        <w:t xml:space="preserve"> </w:t>
      </w:r>
      <w:r w:rsidRPr="00F97A4B">
        <w:t>«ФИЗИЧЕСКАЯ</w:t>
      </w:r>
    </w:p>
    <w:p w:rsidR="00C450EA" w:rsidRPr="00F97A4B" w:rsidRDefault="002F2362" w:rsidP="00267F92">
      <w:pPr>
        <w:spacing w:line="275" w:lineRule="exact"/>
        <w:jc w:val="both"/>
        <w:rPr>
          <w:b/>
          <w:sz w:val="24"/>
          <w:szCs w:val="24"/>
        </w:rPr>
      </w:pPr>
      <w:r w:rsidRPr="00F97A4B">
        <w:rPr>
          <w:b/>
          <w:sz w:val="24"/>
          <w:szCs w:val="24"/>
        </w:rPr>
        <w:t>КУЛЬТУРА»</w:t>
      </w:r>
      <w:r w:rsidRPr="00F97A4B">
        <w:rPr>
          <w:b/>
          <w:spacing w:val="-1"/>
          <w:sz w:val="24"/>
          <w:szCs w:val="24"/>
        </w:rPr>
        <w:t xml:space="preserve"> </w:t>
      </w:r>
      <w:r w:rsidRPr="00F97A4B">
        <w:rPr>
          <w:b/>
          <w:sz w:val="24"/>
          <w:szCs w:val="24"/>
        </w:rPr>
        <w:t>2 класс</w:t>
      </w:r>
    </w:p>
    <w:tbl>
      <w:tblPr>
        <w:tblStyle w:val="TableNormal"/>
        <w:tblW w:w="0" w:type="auto"/>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2"/>
        <w:gridCol w:w="4052"/>
        <w:gridCol w:w="1757"/>
        <w:gridCol w:w="3101"/>
      </w:tblGrid>
      <w:tr w:rsidR="00C450EA" w:rsidRPr="00F97A4B">
        <w:trPr>
          <w:trHeight w:val="825"/>
        </w:trPr>
        <w:tc>
          <w:tcPr>
            <w:tcW w:w="792" w:type="dxa"/>
          </w:tcPr>
          <w:p w:rsidR="00C450EA" w:rsidRPr="00F97A4B" w:rsidRDefault="002F2362" w:rsidP="00267F92">
            <w:pPr>
              <w:pStyle w:val="TableParagraph"/>
              <w:spacing w:line="237" w:lineRule="auto"/>
              <w:ind w:left="0"/>
              <w:jc w:val="both"/>
              <w:rPr>
                <w:sz w:val="24"/>
                <w:szCs w:val="24"/>
              </w:rPr>
            </w:pPr>
            <w:r w:rsidRPr="00F97A4B">
              <w:rPr>
                <w:sz w:val="24"/>
                <w:szCs w:val="24"/>
              </w:rPr>
              <w:t>№</w:t>
            </w:r>
            <w:r w:rsidRPr="00F97A4B">
              <w:rPr>
                <w:spacing w:val="1"/>
                <w:sz w:val="24"/>
                <w:szCs w:val="24"/>
              </w:rPr>
              <w:t xml:space="preserve"> </w:t>
            </w:r>
            <w:r w:rsidRPr="00F97A4B">
              <w:rPr>
                <w:sz w:val="24"/>
                <w:szCs w:val="24"/>
              </w:rPr>
              <w:t>п/п</w:t>
            </w:r>
          </w:p>
        </w:tc>
        <w:tc>
          <w:tcPr>
            <w:tcW w:w="4052" w:type="dxa"/>
          </w:tcPr>
          <w:p w:rsidR="00C450EA" w:rsidRPr="00F97A4B" w:rsidRDefault="002F2362" w:rsidP="00267F92">
            <w:pPr>
              <w:pStyle w:val="TableParagraph"/>
              <w:spacing w:line="237" w:lineRule="auto"/>
              <w:ind w:left="0"/>
              <w:jc w:val="both"/>
              <w:rPr>
                <w:sz w:val="24"/>
                <w:szCs w:val="24"/>
              </w:rPr>
            </w:pPr>
            <w:r w:rsidRPr="00F97A4B">
              <w:rPr>
                <w:sz w:val="24"/>
                <w:szCs w:val="24"/>
              </w:rPr>
              <w:t>Тема</w:t>
            </w:r>
            <w:r w:rsidRPr="00F97A4B">
              <w:rPr>
                <w:spacing w:val="-6"/>
                <w:sz w:val="24"/>
                <w:szCs w:val="24"/>
              </w:rPr>
              <w:t xml:space="preserve"> </w:t>
            </w:r>
            <w:r w:rsidRPr="00F97A4B">
              <w:rPr>
                <w:sz w:val="24"/>
                <w:szCs w:val="24"/>
              </w:rPr>
              <w:t>раздела</w:t>
            </w:r>
            <w:r w:rsidRPr="00F97A4B">
              <w:rPr>
                <w:spacing w:val="-5"/>
                <w:sz w:val="24"/>
                <w:szCs w:val="24"/>
              </w:rPr>
              <w:t xml:space="preserve"> </w:t>
            </w:r>
            <w:r w:rsidRPr="00F97A4B">
              <w:rPr>
                <w:sz w:val="24"/>
                <w:szCs w:val="24"/>
              </w:rPr>
              <w:t>учебного</w:t>
            </w:r>
            <w:r w:rsidRPr="00F97A4B">
              <w:rPr>
                <w:spacing w:val="-57"/>
                <w:sz w:val="24"/>
                <w:szCs w:val="24"/>
              </w:rPr>
              <w:t xml:space="preserve"> </w:t>
            </w:r>
            <w:r w:rsidRPr="00F97A4B">
              <w:rPr>
                <w:sz w:val="24"/>
                <w:szCs w:val="24"/>
              </w:rPr>
              <w:t>предмета</w:t>
            </w:r>
          </w:p>
        </w:tc>
        <w:tc>
          <w:tcPr>
            <w:tcW w:w="1757" w:type="dxa"/>
          </w:tcPr>
          <w:p w:rsidR="00C450EA" w:rsidRPr="00F97A4B" w:rsidRDefault="002F2362" w:rsidP="00267F92">
            <w:pPr>
              <w:pStyle w:val="TableParagraph"/>
              <w:spacing w:line="237" w:lineRule="auto"/>
              <w:ind w:left="0"/>
              <w:jc w:val="both"/>
              <w:rPr>
                <w:sz w:val="24"/>
                <w:szCs w:val="24"/>
              </w:rPr>
            </w:pPr>
            <w:r w:rsidRPr="00F97A4B">
              <w:rPr>
                <w:sz w:val="24"/>
                <w:szCs w:val="24"/>
              </w:rPr>
              <w:t>Кол-во</w:t>
            </w:r>
            <w:r w:rsidRPr="00F97A4B">
              <w:rPr>
                <w:spacing w:val="1"/>
                <w:sz w:val="24"/>
                <w:szCs w:val="24"/>
              </w:rPr>
              <w:t xml:space="preserve"> </w:t>
            </w:r>
            <w:r w:rsidRPr="00F97A4B">
              <w:rPr>
                <w:spacing w:val="-1"/>
                <w:sz w:val="24"/>
                <w:szCs w:val="24"/>
              </w:rPr>
              <w:t>академических</w:t>
            </w:r>
          </w:p>
          <w:p w:rsidR="00C450EA" w:rsidRPr="00F97A4B" w:rsidRDefault="002F2362" w:rsidP="00267F92">
            <w:pPr>
              <w:pStyle w:val="TableParagraph"/>
              <w:spacing w:line="261" w:lineRule="exact"/>
              <w:ind w:left="0"/>
              <w:jc w:val="both"/>
              <w:rPr>
                <w:sz w:val="24"/>
                <w:szCs w:val="24"/>
              </w:rPr>
            </w:pPr>
            <w:r w:rsidRPr="00F97A4B">
              <w:rPr>
                <w:sz w:val="24"/>
                <w:szCs w:val="24"/>
              </w:rPr>
              <w:t>часов</w:t>
            </w:r>
          </w:p>
        </w:tc>
        <w:tc>
          <w:tcPr>
            <w:tcW w:w="3101" w:type="dxa"/>
          </w:tcPr>
          <w:p w:rsidR="00C450EA" w:rsidRPr="00F97A4B" w:rsidRDefault="002F2362" w:rsidP="00267F92">
            <w:pPr>
              <w:pStyle w:val="TableParagraph"/>
              <w:spacing w:line="237" w:lineRule="auto"/>
              <w:ind w:left="0" w:firstLine="33"/>
              <w:jc w:val="both"/>
              <w:rPr>
                <w:sz w:val="24"/>
                <w:szCs w:val="24"/>
              </w:rPr>
            </w:pPr>
            <w:r w:rsidRPr="00F97A4B">
              <w:rPr>
                <w:sz w:val="24"/>
                <w:szCs w:val="24"/>
              </w:rPr>
              <w:t>Электронные</w:t>
            </w:r>
            <w:r w:rsidRPr="00F97A4B">
              <w:rPr>
                <w:spacing w:val="1"/>
                <w:sz w:val="24"/>
                <w:szCs w:val="24"/>
              </w:rPr>
              <w:t xml:space="preserve"> </w:t>
            </w:r>
            <w:r w:rsidRPr="00F97A4B">
              <w:rPr>
                <w:spacing w:val="-1"/>
                <w:sz w:val="24"/>
                <w:szCs w:val="24"/>
              </w:rPr>
              <w:t>образовательные</w:t>
            </w:r>
            <w:r w:rsidRPr="00F97A4B">
              <w:rPr>
                <w:spacing w:val="-5"/>
                <w:sz w:val="24"/>
                <w:szCs w:val="24"/>
              </w:rPr>
              <w:t xml:space="preserve"> </w:t>
            </w:r>
            <w:r w:rsidRPr="00F97A4B">
              <w:rPr>
                <w:sz w:val="24"/>
                <w:szCs w:val="24"/>
              </w:rPr>
              <w:t>ресурсы</w:t>
            </w:r>
          </w:p>
        </w:tc>
      </w:tr>
      <w:tr w:rsidR="00C450EA" w:rsidRPr="00F97A4B">
        <w:trPr>
          <w:trHeight w:val="508"/>
        </w:trPr>
        <w:tc>
          <w:tcPr>
            <w:tcW w:w="792" w:type="dxa"/>
          </w:tcPr>
          <w:p w:rsidR="00C450EA" w:rsidRPr="00F97A4B" w:rsidRDefault="002F2362" w:rsidP="00267F92">
            <w:pPr>
              <w:pStyle w:val="TableParagraph"/>
              <w:spacing w:line="249" w:lineRule="exact"/>
              <w:ind w:left="0"/>
              <w:jc w:val="both"/>
              <w:rPr>
                <w:sz w:val="24"/>
                <w:szCs w:val="24"/>
              </w:rPr>
            </w:pPr>
            <w:r w:rsidRPr="00F97A4B">
              <w:rPr>
                <w:sz w:val="24"/>
                <w:szCs w:val="24"/>
              </w:rPr>
              <w:t>1</w:t>
            </w:r>
          </w:p>
        </w:tc>
        <w:tc>
          <w:tcPr>
            <w:tcW w:w="4052" w:type="dxa"/>
          </w:tcPr>
          <w:p w:rsidR="00C450EA" w:rsidRPr="00F97A4B" w:rsidRDefault="002F2362" w:rsidP="00267F92">
            <w:pPr>
              <w:pStyle w:val="TableParagraph"/>
              <w:spacing w:line="249" w:lineRule="exact"/>
              <w:ind w:left="0"/>
              <w:jc w:val="both"/>
              <w:rPr>
                <w:sz w:val="24"/>
                <w:szCs w:val="24"/>
              </w:rPr>
            </w:pPr>
            <w:r w:rsidRPr="00F97A4B">
              <w:rPr>
                <w:sz w:val="24"/>
                <w:szCs w:val="24"/>
              </w:rPr>
              <w:t>Знание</w:t>
            </w:r>
            <w:r w:rsidRPr="00F97A4B">
              <w:rPr>
                <w:spacing w:val="-6"/>
                <w:sz w:val="24"/>
                <w:szCs w:val="24"/>
              </w:rPr>
              <w:t xml:space="preserve"> </w:t>
            </w:r>
            <w:r w:rsidRPr="00F97A4B">
              <w:rPr>
                <w:sz w:val="24"/>
                <w:szCs w:val="24"/>
              </w:rPr>
              <w:t>о</w:t>
            </w:r>
            <w:r w:rsidRPr="00F97A4B">
              <w:rPr>
                <w:spacing w:val="-4"/>
                <w:sz w:val="24"/>
                <w:szCs w:val="24"/>
              </w:rPr>
              <w:t xml:space="preserve"> </w:t>
            </w:r>
            <w:r w:rsidRPr="00F97A4B">
              <w:rPr>
                <w:sz w:val="24"/>
                <w:szCs w:val="24"/>
              </w:rPr>
              <w:t>физической</w:t>
            </w:r>
            <w:r w:rsidRPr="00F97A4B">
              <w:rPr>
                <w:spacing w:val="2"/>
                <w:sz w:val="24"/>
                <w:szCs w:val="24"/>
              </w:rPr>
              <w:t xml:space="preserve"> </w:t>
            </w:r>
            <w:r w:rsidRPr="00F97A4B">
              <w:rPr>
                <w:sz w:val="24"/>
                <w:szCs w:val="24"/>
              </w:rPr>
              <w:t>культуре</w:t>
            </w:r>
            <w:r w:rsidRPr="00F97A4B">
              <w:rPr>
                <w:spacing w:val="-6"/>
                <w:sz w:val="24"/>
                <w:szCs w:val="24"/>
              </w:rPr>
              <w:t xml:space="preserve"> </w:t>
            </w:r>
            <w:r w:rsidRPr="00F97A4B">
              <w:rPr>
                <w:sz w:val="24"/>
                <w:szCs w:val="24"/>
              </w:rPr>
              <w:t>и</w:t>
            </w:r>
          </w:p>
          <w:p w:rsidR="00C450EA" w:rsidRPr="00F97A4B" w:rsidRDefault="002F2362" w:rsidP="00267F92">
            <w:pPr>
              <w:pStyle w:val="TableParagraph"/>
              <w:spacing w:line="239" w:lineRule="exact"/>
              <w:ind w:left="0"/>
              <w:jc w:val="both"/>
              <w:rPr>
                <w:sz w:val="24"/>
                <w:szCs w:val="24"/>
              </w:rPr>
            </w:pPr>
            <w:r w:rsidRPr="00F97A4B">
              <w:rPr>
                <w:sz w:val="24"/>
                <w:szCs w:val="24"/>
              </w:rPr>
              <w:t>гимнастике</w:t>
            </w:r>
          </w:p>
        </w:tc>
        <w:tc>
          <w:tcPr>
            <w:tcW w:w="1757" w:type="dxa"/>
          </w:tcPr>
          <w:p w:rsidR="00C450EA" w:rsidRPr="00F97A4B" w:rsidRDefault="002F2362" w:rsidP="00267F92">
            <w:pPr>
              <w:pStyle w:val="TableParagraph"/>
              <w:spacing w:line="249" w:lineRule="exact"/>
              <w:ind w:left="0"/>
              <w:jc w:val="both"/>
              <w:rPr>
                <w:sz w:val="24"/>
                <w:szCs w:val="24"/>
              </w:rPr>
            </w:pPr>
            <w:r w:rsidRPr="00F97A4B">
              <w:rPr>
                <w:sz w:val="24"/>
                <w:szCs w:val="24"/>
              </w:rPr>
              <w:t>2 часа</w:t>
            </w:r>
          </w:p>
        </w:tc>
        <w:tc>
          <w:tcPr>
            <w:tcW w:w="3101" w:type="dxa"/>
            <w:vMerge w:val="restart"/>
          </w:tcPr>
          <w:p w:rsidR="00C450EA" w:rsidRPr="00F97A4B" w:rsidRDefault="002F2362" w:rsidP="00267F92">
            <w:pPr>
              <w:pStyle w:val="TableParagraph"/>
              <w:tabs>
                <w:tab w:val="left" w:pos="1033"/>
                <w:tab w:val="left" w:pos="1365"/>
                <w:tab w:val="left" w:pos="1811"/>
              </w:tabs>
              <w:ind w:left="0"/>
              <w:jc w:val="both"/>
              <w:rPr>
                <w:sz w:val="24"/>
                <w:szCs w:val="24"/>
              </w:rPr>
            </w:pPr>
            <w:r w:rsidRPr="00F97A4B">
              <w:rPr>
                <w:sz w:val="24"/>
                <w:szCs w:val="24"/>
              </w:rPr>
              <w:t>1.Сайт «Я иду на урок</w:t>
            </w:r>
            <w:r w:rsidRPr="00F97A4B">
              <w:rPr>
                <w:spacing w:val="1"/>
                <w:sz w:val="24"/>
                <w:szCs w:val="24"/>
              </w:rPr>
              <w:t xml:space="preserve"> </w:t>
            </w:r>
            <w:r w:rsidRPr="00F97A4B">
              <w:rPr>
                <w:sz w:val="24"/>
                <w:szCs w:val="24"/>
              </w:rPr>
              <w:t>начальной школы»:</w:t>
            </w:r>
            <w:r w:rsidRPr="00F97A4B">
              <w:rPr>
                <w:color w:val="0000FF"/>
                <w:spacing w:val="1"/>
                <w:sz w:val="24"/>
                <w:szCs w:val="24"/>
              </w:rPr>
              <w:t xml:space="preserve"> </w:t>
            </w:r>
            <w:hyperlink r:id="rId277">
              <w:r w:rsidRPr="00F97A4B">
                <w:rPr>
                  <w:color w:val="0000FF"/>
                  <w:sz w:val="24"/>
                  <w:szCs w:val="24"/>
                  <w:u w:val="single" w:color="0000FF"/>
                </w:rPr>
                <w:t>http://nsc.1september.ru/urok</w:t>
              </w:r>
            </w:hyperlink>
            <w:r w:rsidRPr="00F97A4B">
              <w:rPr>
                <w:color w:val="0000FF"/>
                <w:spacing w:val="-57"/>
                <w:sz w:val="24"/>
                <w:szCs w:val="24"/>
              </w:rPr>
              <w:t xml:space="preserve"> </w:t>
            </w:r>
            <w:r w:rsidRPr="00F97A4B">
              <w:rPr>
                <w:sz w:val="24"/>
                <w:szCs w:val="24"/>
              </w:rPr>
              <w:lastRenderedPageBreak/>
              <w:t>2.РЭШ</w:t>
            </w:r>
            <w:r w:rsidRPr="00F97A4B">
              <w:rPr>
                <w:sz w:val="24"/>
                <w:szCs w:val="24"/>
              </w:rPr>
              <w:tab/>
              <w:t>–</w:t>
            </w:r>
            <w:r w:rsidRPr="00F97A4B">
              <w:rPr>
                <w:sz w:val="24"/>
                <w:szCs w:val="24"/>
              </w:rPr>
              <w:tab/>
              <w:t>Российская</w:t>
            </w:r>
            <w:r w:rsidRPr="00F97A4B">
              <w:rPr>
                <w:spacing w:val="1"/>
                <w:sz w:val="24"/>
                <w:szCs w:val="24"/>
              </w:rPr>
              <w:t xml:space="preserve"> </w:t>
            </w:r>
            <w:r w:rsidRPr="00F97A4B">
              <w:rPr>
                <w:sz w:val="24"/>
                <w:szCs w:val="24"/>
              </w:rPr>
              <w:t>электронная</w:t>
            </w:r>
            <w:r w:rsidRPr="00F97A4B">
              <w:rPr>
                <w:sz w:val="24"/>
                <w:szCs w:val="24"/>
              </w:rPr>
              <w:tab/>
              <w:t>школа:</w:t>
            </w:r>
            <w:r w:rsidRPr="00F97A4B">
              <w:rPr>
                <w:color w:val="0000FF"/>
                <w:spacing w:val="1"/>
                <w:sz w:val="24"/>
                <w:szCs w:val="24"/>
              </w:rPr>
              <w:t xml:space="preserve"> </w:t>
            </w:r>
            <w:hyperlink r:id="rId278">
              <w:r w:rsidRPr="00F97A4B">
                <w:rPr>
                  <w:color w:val="0000FF"/>
                  <w:sz w:val="24"/>
                  <w:szCs w:val="24"/>
                  <w:u w:val="single" w:color="0000FF"/>
                </w:rPr>
                <w:t>https://resh.edu.ru</w:t>
              </w:r>
            </w:hyperlink>
            <w:r w:rsidRPr="00F97A4B">
              <w:rPr>
                <w:color w:val="0000FF"/>
                <w:spacing w:val="1"/>
                <w:sz w:val="24"/>
                <w:szCs w:val="24"/>
              </w:rPr>
              <w:t xml:space="preserve"> </w:t>
            </w:r>
            <w:r w:rsidRPr="00F97A4B">
              <w:rPr>
                <w:sz w:val="24"/>
                <w:szCs w:val="24"/>
              </w:rPr>
              <w:t>3.Социальная</w:t>
            </w:r>
            <w:r w:rsidRPr="00F97A4B">
              <w:rPr>
                <w:spacing w:val="1"/>
                <w:sz w:val="24"/>
                <w:szCs w:val="24"/>
              </w:rPr>
              <w:t xml:space="preserve"> </w:t>
            </w:r>
            <w:r w:rsidRPr="00F97A4B">
              <w:rPr>
                <w:sz w:val="24"/>
                <w:szCs w:val="24"/>
              </w:rPr>
              <w:t>сеть</w:t>
            </w:r>
            <w:r w:rsidRPr="00F97A4B">
              <w:rPr>
                <w:spacing w:val="1"/>
                <w:sz w:val="24"/>
                <w:szCs w:val="24"/>
              </w:rPr>
              <w:t xml:space="preserve"> </w:t>
            </w:r>
            <w:r w:rsidRPr="00F97A4B">
              <w:rPr>
                <w:sz w:val="24"/>
                <w:szCs w:val="24"/>
              </w:rPr>
              <w:t>работников образования:</w:t>
            </w:r>
            <w:r w:rsidRPr="00F97A4B">
              <w:rPr>
                <w:color w:val="0000FF"/>
                <w:spacing w:val="1"/>
                <w:sz w:val="24"/>
                <w:szCs w:val="24"/>
              </w:rPr>
              <w:t xml:space="preserve"> </w:t>
            </w:r>
            <w:hyperlink r:id="rId279">
              <w:r w:rsidRPr="00F97A4B">
                <w:rPr>
                  <w:color w:val="0000FF"/>
                  <w:sz w:val="24"/>
                  <w:szCs w:val="24"/>
                  <w:u w:val="single" w:color="0000FF"/>
                </w:rPr>
                <w:t>http://nsportal.ru/nashalnaya-</w:t>
              </w:r>
            </w:hyperlink>
            <w:r w:rsidRPr="00F97A4B">
              <w:rPr>
                <w:color w:val="0000FF"/>
                <w:spacing w:val="-57"/>
                <w:sz w:val="24"/>
                <w:szCs w:val="24"/>
              </w:rPr>
              <w:t xml:space="preserve"> </w:t>
            </w:r>
            <w:hyperlink r:id="rId280">
              <w:r w:rsidRPr="00F97A4B">
                <w:rPr>
                  <w:color w:val="0000FF"/>
                  <w:sz w:val="24"/>
                  <w:szCs w:val="24"/>
                  <w:u w:val="single" w:color="0000FF"/>
                </w:rPr>
                <w:t>shkola</w:t>
              </w:r>
            </w:hyperlink>
          </w:p>
          <w:p w:rsidR="00C450EA" w:rsidRPr="00F97A4B" w:rsidRDefault="002F2362" w:rsidP="00267F92">
            <w:pPr>
              <w:pStyle w:val="TableParagraph"/>
              <w:spacing w:line="242" w:lineRule="auto"/>
              <w:ind w:left="0"/>
              <w:jc w:val="both"/>
              <w:rPr>
                <w:sz w:val="24"/>
                <w:szCs w:val="24"/>
              </w:rPr>
            </w:pPr>
            <w:r w:rsidRPr="00F97A4B">
              <w:rPr>
                <w:sz w:val="24"/>
                <w:szCs w:val="24"/>
              </w:rPr>
              <w:t>4.Фестиваль</w:t>
            </w:r>
            <w:r w:rsidRPr="00F97A4B">
              <w:rPr>
                <w:spacing w:val="1"/>
                <w:sz w:val="24"/>
                <w:szCs w:val="24"/>
              </w:rPr>
              <w:t xml:space="preserve"> </w:t>
            </w:r>
            <w:r w:rsidRPr="00F97A4B">
              <w:rPr>
                <w:sz w:val="24"/>
                <w:szCs w:val="24"/>
              </w:rPr>
              <w:t>педагогических</w:t>
            </w:r>
            <w:r w:rsidRPr="00F97A4B">
              <w:rPr>
                <w:spacing w:val="-13"/>
                <w:sz w:val="24"/>
                <w:szCs w:val="24"/>
              </w:rPr>
              <w:t xml:space="preserve"> </w:t>
            </w:r>
            <w:r w:rsidRPr="00F97A4B">
              <w:rPr>
                <w:sz w:val="24"/>
                <w:szCs w:val="24"/>
              </w:rPr>
              <w:t>идей</w:t>
            </w:r>
          </w:p>
          <w:p w:rsidR="00C450EA" w:rsidRPr="00F97A4B" w:rsidRDefault="002F2362" w:rsidP="00267F92">
            <w:pPr>
              <w:pStyle w:val="TableParagraph"/>
              <w:ind w:left="0"/>
              <w:jc w:val="both"/>
              <w:rPr>
                <w:sz w:val="24"/>
                <w:szCs w:val="24"/>
              </w:rPr>
            </w:pPr>
            <w:r w:rsidRPr="00F97A4B">
              <w:rPr>
                <w:sz w:val="24"/>
                <w:szCs w:val="24"/>
              </w:rPr>
              <w:t>«Открытый</w:t>
            </w:r>
            <w:r w:rsidRPr="00F97A4B">
              <w:rPr>
                <w:spacing w:val="5"/>
                <w:sz w:val="24"/>
                <w:szCs w:val="24"/>
              </w:rPr>
              <w:t xml:space="preserve"> </w:t>
            </w:r>
            <w:r w:rsidRPr="00F97A4B">
              <w:rPr>
                <w:sz w:val="24"/>
                <w:szCs w:val="24"/>
              </w:rPr>
              <w:t>урок»:</w:t>
            </w:r>
            <w:r w:rsidRPr="00F97A4B">
              <w:rPr>
                <w:spacing w:val="1"/>
                <w:sz w:val="24"/>
                <w:szCs w:val="24"/>
              </w:rPr>
              <w:t xml:space="preserve"> </w:t>
            </w:r>
            <w:hyperlink r:id="rId281">
              <w:r w:rsidRPr="00F97A4B">
                <w:rPr>
                  <w:color w:val="0000FF"/>
                  <w:sz w:val="24"/>
                  <w:szCs w:val="24"/>
                  <w:u w:val="single" w:color="0000FF"/>
                </w:rPr>
                <w:t>http://festival.1september.ru</w:t>
              </w:r>
            </w:hyperlink>
            <w:r w:rsidRPr="00F97A4B">
              <w:rPr>
                <w:color w:val="0000FF"/>
                <w:spacing w:val="1"/>
                <w:sz w:val="24"/>
                <w:szCs w:val="24"/>
              </w:rPr>
              <w:t xml:space="preserve"> </w:t>
            </w:r>
            <w:r w:rsidRPr="00F97A4B">
              <w:rPr>
                <w:sz w:val="24"/>
                <w:szCs w:val="24"/>
              </w:rPr>
              <w:t>5.Методические пособия и</w:t>
            </w:r>
            <w:r w:rsidRPr="00F97A4B">
              <w:rPr>
                <w:spacing w:val="1"/>
                <w:sz w:val="24"/>
                <w:szCs w:val="24"/>
              </w:rPr>
              <w:t xml:space="preserve"> </w:t>
            </w:r>
            <w:r w:rsidRPr="00F97A4B">
              <w:rPr>
                <w:sz w:val="24"/>
                <w:szCs w:val="24"/>
              </w:rPr>
              <w:t>рабочие программы</w:t>
            </w:r>
            <w:r w:rsidRPr="00F97A4B">
              <w:rPr>
                <w:spacing w:val="1"/>
                <w:sz w:val="24"/>
                <w:szCs w:val="24"/>
              </w:rPr>
              <w:t xml:space="preserve"> </w:t>
            </w:r>
            <w:r w:rsidRPr="00F97A4B">
              <w:rPr>
                <w:sz w:val="24"/>
                <w:szCs w:val="24"/>
              </w:rPr>
              <w:t>учителям</w:t>
            </w:r>
            <w:r w:rsidRPr="00F97A4B">
              <w:rPr>
                <w:spacing w:val="2"/>
                <w:sz w:val="24"/>
                <w:szCs w:val="24"/>
              </w:rPr>
              <w:t xml:space="preserve"> </w:t>
            </w:r>
            <w:r w:rsidRPr="00F97A4B">
              <w:rPr>
                <w:sz w:val="24"/>
                <w:szCs w:val="24"/>
              </w:rPr>
              <w:t>начальной</w:t>
            </w:r>
            <w:r w:rsidRPr="00F97A4B">
              <w:rPr>
                <w:spacing w:val="1"/>
                <w:sz w:val="24"/>
                <w:szCs w:val="24"/>
              </w:rPr>
              <w:t xml:space="preserve"> </w:t>
            </w:r>
            <w:r w:rsidRPr="00F97A4B">
              <w:rPr>
                <w:sz w:val="24"/>
                <w:szCs w:val="24"/>
              </w:rPr>
              <w:t xml:space="preserve">школы: </w:t>
            </w:r>
            <w:hyperlink r:id="rId282">
              <w:r w:rsidRPr="00F97A4B">
                <w:rPr>
                  <w:color w:val="0000FF"/>
                  <w:sz w:val="24"/>
                  <w:szCs w:val="24"/>
                  <w:u w:val="single" w:color="0000FF"/>
                </w:rPr>
                <w:t>http://nachalka.com</w:t>
              </w:r>
            </w:hyperlink>
            <w:r w:rsidRPr="00F97A4B">
              <w:rPr>
                <w:color w:val="0000FF"/>
                <w:spacing w:val="1"/>
                <w:sz w:val="24"/>
                <w:szCs w:val="24"/>
              </w:rPr>
              <w:t xml:space="preserve"> </w:t>
            </w:r>
            <w:r w:rsidRPr="00F97A4B">
              <w:rPr>
                <w:sz w:val="24"/>
                <w:szCs w:val="24"/>
              </w:rPr>
              <w:t>6.Учитель</w:t>
            </w:r>
            <w:r w:rsidRPr="00F97A4B">
              <w:rPr>
                <w:spacing w:val="1"/>
                <w:sz w:val="24"/>
                <w:szCs w:val="24"/>
              </w:rPr>
              <w:t xml:space="preserve"> </w:t>
            </w:r>
            <w:r w:rsidRPr="00F97A4B">
              <w:rPr>
                <w:sz w:val="24"/>
                <w:szCs w:val="24"/>
              </w:rPr>
              <w:t>портал:</w:t>
            </w:r>
            <w:r w:rsidRPr="00F97A4B">
              <w:rPr>
                <w:spacing w:val="1"/>
                <w:sz w:val="24"/>
                <w:szCs w:val="24"/>
              </w:rPr>
              <w:t xml:space="preserve"> </w:t>
            </w:r>
            <w:hyperlink r:id="rId283">
              <w:r w:rsidRPr="00F97A4B">
                <w:rPr>
                  <w:color w:val="0000FF"/>
                  <w:sz w:val="24"/>
                  <w:szCs w:val="24"/>
                  <w:u w:val="single" w:color="0000FF"/>
                </w:rPr>
                <w:t>http://www.uchportal.ru</w:t>
              </w:r>
            </w:hyperlink>
            <w:r w:rsidRPr="00F97A4B">
              <w:rPr>
                <w:color w:val="0000FF"/>
                <w:spacing w:val="1"/>
                <w:sz w:val="24"/>
                <w:szCs w:val="24"/>
              </w:rPr>
              <w:t xml:space="preserve"> </w:t>
            </w:r>
            <w:r w:rsidRPr="00F97A4B">
              <w:rPr>
                <w:sz w:val="24"/>
                <w:szCs w:val="24"/>
              </w:rPr>
              <w:t>7.Видеоуроки по основным</w:t>
            </w:r>
            <w:r w:rsidRPr="00F97A4B">
              <w:rPr>
                <w:spacing w:val="-57"/>
                <w:sz w:val="24"/>
                <w:szCs w:val="24"/>
              </w:rPr>
              <w:t xml:space="preserve"> </w:t>
            </w:r>
            <w:r w:rsidRPr="00F97A4B">
              <w:rPr>
                <w:sz w:val="24"/>
                <w:szCs w:val="24"/>
              </w:rPr>
              <w:t>предметам</w:t>
            </w:r>
            <w:r w:rsidRPr="00F97A4B">
              <w:rPr>
                <w:spacing w:val="2"/>
                <w:sz w:val="24"/>
                <w:szCs w:val="24"/>
              </w:rPr>
              <w:t xml:space="preserve"> </w:t>
            </w:r>
            <w:r w:rsidRPr="00F97A4B">
              <w:rPr>
                <w:sz w:val="24"/>
                <w:szCs w:val="24"/>
              </w:rPr>
              <w:t>школьной</w:t>
            </w:r>
            <w:r w:rsidRPr="00F97A4B">
              <w:rPr>
                <w:spacing w:val="1"/>
                <w:sz w:val="24"/>
                <w:szCs w:val="24"/>
              </w:rPr>
              <w:t xml:space="preserve"> </w:t>
            </w:r>
            <w:r w:rsidRPr="00F97A4B">
              <w:rPr>
                <w:sz w:val="24"/>
                <w:szCs w:val="24"/>
              </w:rPr>
              <w:t>программы:</w:t>
            </w:r>
            <w:r w:rsidRPr="00F97A4B">
              <w:rPr>
                <w:spacing w:val="1"/>
                <w:sz w:val="24"/>
                <w:szCs w:val="24"/>
              </w:rPr>
              <w:t xml:space="preserve"> </w:t>
            </w:r>
            <w:hyperlink r:id="rId284">
              <w:r w:rsidRPr="00F97A4B">
                <w:rPr>
                  <w:color w:val="0000FF"/>
                  <w:sz w:val="24"/>
                  <w:szCs w:val="24"/>
                  <w:u w:val="single" w:color="0000FF"/>
                </w:rPr>
                <w:t>http://inerneturok.ru</w:t>
              </w:r>
            </w:hyperlink>
          </w:p>
        </w:tc>
      </w:tr>
      <w:tr w:rsidR="00C450EA" w:rsidRPr="00F97A4B">
        <w:trPr>
          <w:trHeight w:val="254"/>
        </w:trPr>
        <w:tc>
          <w:tcPr>
            <w:tcW w:w="792" w:type="dxa"/>
          </w:tcPr>
          <w:p w:rsidR="00C450EA" w:rsidRPr="00F97A4B" w:rsidRDefault="002F2362" w:rsidP="00267F92">
            <w:pPr>
              <w:pStyle w:val="TableParagraph"/>
              <w:spacing w:line="234" w:lineRule="exact"/>
              <w:ind w:left="0"/>
              <w:jc w:val="both"/>
              <w:rPr>
                <w:sz w:val="24"/>
                <w:szCs w:val="24"/>
              </w:rPr>
            </w:pPr>
            <w:r w:rsidRPr="00F97A4B">
              <w:rPr>
                <w:sz w:val="24"/>
                <w:szCs w:val="24"/>
              </w:rPr>
              <w:t>2</w:t>
            </w:r>
          </w:p>
        </w:tc>
        <w:tc>
          <w:tcPr>
            <w:tcW w:w="4052" w:type="dxa"/>
          </w:tcPr>
          <w:p w:rsidR="00C450EA" w:rsidRPr="00F97A4B" w:rsidRDefault="002F2362" w:rsidP="00267F92">
            <w:pPr>
              <w:pStyle w:val="TableParagraph"/>
              <w:spacing w:line="234" w:lineRule="exact"/>
              <w:ind w:left="0"/>
              <w:jc w:val="both"/>
              <w:rPr>
                <w:sz w:val="24"/>
                <w:szCs w:val="24"/>
              </w:rPr>
            </w:pPr>
            <w:r w:rsidRPr="00F97A4B">
              <w:rPr>
                <w:sz w:val="24"/>
                <w:szCs w:val="24"/>
              </w:rPr>
              <w:t>Способы</w:t>
            </w:r>
            <w:r w:rsidRPr="00F97A4B">
              <w:rPr>
                <w:spacing w:val="-5"/>
                <w:sz w:val="24"/>
                <w:szCs w:val="24"/>
              </w:rPr>
              <w:t xml:space="preserve"> </w:t>
            </w:r>
            <w:r w:rsidRPr="00F97A4B">
              <w:rPr>
                <w:sz w:val="24"/>
                <w:szCs w:val="24"/>
              </w:rPr>
              <w:t>физкультурной</w:t>
            </w:r>
            <w:r w:rsidRPr="00F97A4B">
              <w:rPr>
                <w:spacing w:val="-3"/>
                <w:sz w:val="24"/>
                <w:szCs w:val="24"/>
              </w:rPr>
              <w:t xml:space="preserve"> </w:t>
            </w:r>
            <w:r w:rsidRPr="00F97A4B">
              <w:rPr>
                <w:sz w:val="24"/>
                <w:szCs w:val="24"/>
              </w:rPr>
              <w:t>деятельности</w:t>
            </w:r>
          </w:p>
        </w:tc>
        <w:tc>
          <w:tcPr>
            <w:tcW w:w="1757" w:type="dxa"/>
          </w:tcPr>
          <w:p w:rsidR="00C450EA" w:rsidRPr="00F97A4B" w:rsidRDefault="002F2362" w:rsidP="00267F92">
            <w:pPr>
              <w:pStyle w:val="TableParagraph"/>
              <w:spacing w:line="234" w:lineRule="exact"/>
              <w:ind w:left="0"/>
              <w:jc w:val="both"/>
              <w:rPr>
                <w:sz w:val="24"/>
                <w:szCs w:val="24"/>
              </w:rPr>
            </w:pPr>
            <w:r w:rsidRPr="00F97A4B">
              <w:rPr>
                <w:sz w:val="24"/>
                <w:szCs w:val="24"/>
              </w:rPr>
              <w:t>4 часа</w:t>
            </w:r>
          </w:p>
        </w:tc>
        <w:tc>
          <w:tcPr>
            <w:tcW w:w="3101" w:type="dxa"/>
            <w:vMerge/>
            <w:tcBorders>
              <w:top w:val="nil"/>
            </w:tcBorders>
          </w:tcPr>
          <w:p w:rsidR="00C450EA" w:rsidRPr="00F97A4B" w:rsidRDefault="00C450EA" w:rsidP="00267F92">
            <w:pPr>
              <w:jc w:val="both"/>
              <w:rPr>
                <w:sz w:val="24"/>
                <w:szCs w:val="24"/>
              </w:rPr>
            </w:pPr>
          </w:p>
        </w:tc>
      </w:tr>
      <w:tr w:rsidR="00C450EA" w:rsidRPr="00F97A4B">
        <w:trPr>
          <w:trHeight w:val="249"/>
        </w:trPr>
        <w:tc>
          <w:tcPr>
            <w:tcW w:w="792" w:type="dxa"/>
          </w:tcPr>
          <w:p w:rsidR="00C450EA" w:rsidRPr="00F97A4B" w:rsidRDefault="002F2362" w:rsidP="00267F92">
            <w:pPr>
              <w:pStyle w:val="TableParagraph"/>
              <w:spacing w:line="229" w:lineRule="exact"/>
              <w:ind w:left="0"/>
              <w:jc w:val="both"/>
              <w:rPr>
                <w:sz w:val="24"/>
                <w:szCs w:val="24"/>
              </w:rPr>
            </w:pPr>
            <w:r w:rsidRPr="00F97A4B">
              <w:rPr>
                <w:sz w:val="24"/>
                <w:szCs w:val="24"/>
              </w:rPr>
              <w:t>3</w:t>
            </w:r>
          </w:p>
        </w:tc>
        <w:tc>
          <w:tcPr>
            <w:tcW w:w="4052" w:type="dxa"/>
          </w:tcPr>
          <w:p w:rsidR="00C450EA" w:rsidRPr="00F97A4B" w:rsidRDefault="002F2362" w:rsidP="00267F92">
            <w:pPr>
              <w:pStyle w:val="TableParagraph"/>
              <w:spacing w:line="229" w:lineRule="exact"/>
              <w:ind w:left="0"/>
              <w:jc w:val="both"/>
              <w:rPr>
                <w:sz w:val="24"/>
                <w:szCs w:val="24"/>
              </w:rPr>
            </w:pPr>
            <w:r w:rsidRPr="00F97A4B">
              <w:rPr>
                <w:sz w:val="24"/>
                <w:szCs w:val="24"/>
              </w:rPr>
              <w:t>Физическое</w:t>
            </w:r>
            <w:r w:rsidRPr="00F97A4B">
              <w:rPr>
                <w:spacing w:val="-7"/>
                <w:sz w:val="24"/>
                <w:szCs w:val="24"/>
              </w:rPr>
              <w:t xml:space="preserve"> </w:t>
            </w:r>
            <w:r w:rsidRPr="00F97A4B">
              <w:rPr>
                <w:sz w:val="24"/>
                <w:szCs w:val="24"/>
              </w:rPr>
              <w:t>совершенствование</w:t>
            </w:r>
          </w:p>
        </w:tc>
        <w:tc>
          <w:tcPr>
            <w:tcW w:w="1757" w:type="dxa"/>
          </w:tcPr>
          <w:p w:rsidR="00C450EA" w:rsidRPr="00F97A4B" w:rsidRDefault="002F2362" w:rsidP="00267F92">
            <w:pPr>
              <w:pStyle w:val="TableParagraph"/>
              <w:spacing w:line="229" w:lineRule="exact"/>
              <w:ind w:left="0"/>
              <w:jc w:val="both"/>
              <w:rPr>
                <w:sz w:val="24"/>
                <w:szCs w:val="24"/>
              </w:rPr>
            </w:pPr>
            <w:r w:rsidRPr="00F97A4B">
              <w:rPr>
                <w:sz w:val="24"/>
                <w:szCs w:val="24"/>
              </w:rPr>
              <w:t>62</w:t>
            </w:r>
            <w:r w:rsidRPr="00F97A4B">
              <w:rPr>
                <w:spacing w:val="3"/>
                <w:sz w:val="24"/>
                <w:szCs w:val="24"/>
              </w:rPr>
              <w:t xml:space="preserve"> </w:t>
            </w:r>
            <w:r w:rsidRPr="00F97A4B">
              <w:rPr>
                <w:sz w:val="24"/>
                <w:szCs w:val="24"/>
              </w:rPr>
              <w:t>часа</w:t>
            </w:r>
          </w:p>
        </w:tc>
        <w:tc>
          <w:tcPr>
            <w:tcW w:w="3101" w:type="dxa"/>
            <w:vMerge/>
            <w:tcBorders>
              <w:top w:val="nil"/>
            </w:tcBorders>
          </w:tcPr>
          <w:p w:rsidR="00C450EA" w:rsidRPr="00F97A4B" w:rsidRDefault="00C450EA" w:rsidP="00267F92">
            <w:pPr>
              <w:jc w:val="both"/>
              <w:rPr>
                <w:sz w:val="24"/>
                <w:szCs w:val="24"/>
              </w:rPr>
            </w:pPr>
          </w:p>
        </w:tc>
      </w:tr>
      <w:tr w:rsidR="00C450EA" w:rsidRPr="00F97A4B">
        <w:trPr>
          <w:trHeight w:val="5861"/>
        </w:trPr>
        <w:tc>
          <w:tcPr>
            <w:tcW w:w="792" w:type="dxa"/>
          </w:tcPr>
          <w:p w:rsidR="00C450EA" w:rsidRPr="00F97A4B" w:rsidRDefault="00C450EA" w:rsidP="00267F92">
            <w:pPr>
              <w:pStyle w:val="TableParagraph"/>
              <w:ind w:left="0"/>
              <w:jc w:val="both"/>
              <w:rPr>
                <w:sz w:val="24"/>
                <w:szCs w:val="24"/>
              </w:rPr>
            </w:pPr>
          </w:p>
        </w:tc>
        <w:tc>
          <w:tcPr>
            <w:tcW w:w="4052" w:type="dxa"/>
          </w:tcPr>
          <w:p w:rsidR="00C450EA" w:rsidRPr="00F97A4B" w:rsidRDefault="00C450EA" w:rsidP="00267F92">
            <w:pPr>
              <w:pStyle w:val="TableParagraph"/>
              <w:ind w:left="0"/>
              <w:jc w:val="both"/>
              <w:rPr>
                <w:sz w:val="24"/>
                <w:szCs w:val="24"/>
              </w:rPr>
            </w:pPr>
          </w:p>
        </w:tc>
        <w:tc>
          <w:tcPr>
            <w:tcW w:w="1757" w:type="dxa"/>
          </w:tcPr>
          <w:p w:rsidR="00C450EA" w:rsidRPr="00F97A4B" w:rsidRDefault="00C450EA" w:rsidP="00267F92">
            <w:pPr>
              <w:pStyle w:val="TableParagraph"/>
              <w:ind w:left="0"/>
              <w:jc w:val="both"/>
              <w:rPr>
                <w:sz w:val="24"/>
                <w:szCs w:val="24"/>
              </w:rPr>
            </w:pPr>
          </w:p>
        </w:tc>
        <w:tc>
          <w:tcPr>
            <w:tcW w:w="3101" w:type="dxa"/>
            <w:vMerge/>
            <w:tcBorders>
              <w:top w:val="nil"/>
            </w:tcBorders>
          </w:tcPr>
          <w:p w:rsidR="00C450EA" w:rsidRPr="00F97A4B" w:rsidRDefault="00C450EA" w:rsidP="00267F92">
            <w:pPr>
              <w:jc w:val="both"/>
              <w:rPr>
                <w:sz w:val="24"/>
                <w:szCs w:val="24"/>
              </w:rPr>
            </w:pPr>
          </w:p>
        </w:tc>
      </w:tr>
    </w:tbl>
    <w:p w:rsidR="00C450EA" w:rsidRPr="00F97A4B" w:rsidRDefault="00C450EA" w:rsidP="00267F92">
      <w:pPr>
        <w:pStyle w:val="a3"/>
        <w:ind w:left="0"/>
        <w:rPr>
          <w:b/>
        </w:rPr>
      </w:pPr>
    </w:p>
    <w:p w:rsidR="00C450EA" w:rsidRPr="00F97A4B" w:rsidRDefault="00C450EA" w:rsidP="00267F92">
      <w:pPr>
        <w:pStyle w:val="a3"/>
        <w:ind w:left="0"/>
        <w:rPr>
          <w:b/>
        </w:rPr>
      </w:pPr>
    </w:p>
    <w:p w:rsidR="00C450EA" w:rsidRPr="00F97A4B" w:rsidRDefault="002F2362" w:rsidP="00267F92">
      <w:pPr>
        <w:pStyle w:val="Heading1"/>
        <w:ind w:left="0"/>
        <w:jc w:val="both"/>
      </w:pPr>
      <w:r w:rsidRPr="00F97A4B">
        <w:t>ТЕМАТИЧЕСКОЕ</w:t>
      </w:r>
      <w:r w:rsidRPr="00F97A4B">
        <w:rPr>
          <w:spacing w:val="-4"/>
        </w:rPr>
        <w:t xml:space="preserve"> </w:t>
      </w:r>
      <w:r w:rsidRPr="00F97A4B">
        <w:t>ПЛАНИРОВАНИЕ</w:t>
      </w:r>
      <w:r w:rsidRPr="00F97A4B">
        <w:rPr>
          <w:spacing w:val="-5"/>
        </w:rPr>
        <w:t xml:space="preserve"> </w:t>
      </w:r>
      <w:r w:rsidRPr="00F97A4B">
        <w:t>УЧЕБНОГО</w:t>
      </w:r>
      <w:r w:rsidRPr="00F97A4B">
        <w:rPr>
          <w:spacing w:val="-7"/>
        </w:rPr>
        <w:t xml:space="preserve"> </w:t>
      </w:r>
      <w:r w:rsidRPr="00F97A4B">
        <w:t>ПРЕДМЕТА</w:t>
      </w:r>
      <w:r w:rsidRPr="00F97A4B">
        <w:rPr>
          <w:spacing w:val="-3"/>
        </w:rPr>
        <w:t xml:space="preserve"> </w:t>
      </w:r>
      <w:r w:rsidRPr="00F97A4B">
        <w:t>«ФИЗИЧЕСКАЯ</w:t>
      </w:r>
    </w:p>
    <w:p w:rsidR="00C450EA" w:rsidRPr="00F97A4B" w:rsidRDefault="002F2362" w:rsidP="00267F92">
      <w:pPr>
        <w:spacing w:line="275" w:lineRule="exact"/>
        <w:jc w:val="both"/>
        <w:rPr>
          <w:b/>
          <w:sz w:val="24"/>
          <w:szCs w:val="24"/>
        </w:rPr>
      </w:pPr>
      <w:r w:rsidRPr="00F97A4B">
        <w:rPr>
          <w:b/>
          <w:sz w:val="24"/>
          <w:szCs w:val="24"/>
        </w:rPr>
        <w:t>КУЛЬТУРА»</w:t>
      </w:r>
      <w:r w:rsidRPr="00F97A4B">
        <w:rPr>
          <w:b/>
          <w:spacing w:val="-1"/>
          <w:sz w:val="24"/>
          <w:szCs w:val="24"/>
        </w:rPr>
        <w:t xml:space="preserve"> </w:t>
      </w:r>
      <w:r w:rsidRPr="00F97A4B">
        <w:rPr>
          <w:b/>
          <w:sz w:val="24"/>
          <w:szCs w:val="24"/>
        </w:rPr>
        <w:t>3 класс</w:t>
      </w:r>
    </w:p>
    <w:tbl>
      <w:tblPr>
        <w:tblStyle w:val="TableNormal"/>
        <w:tblW w:w="9573" w:type="dxa"/>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2"/>
        <w:gridCol w:w="4052"/>
        <w:gridCol w:w="1627"/>
        <w:gridCol w:w="3102"/>
      </w:tblGrid>
      <w:tr w:rsidR="00C450EA" w:rsidRPr="00F97A4B" w:rsidTr="008D42CA">
        <w:trPr>
          <w:trHeight w:val="758"/>
        </w:trPr>
        <w:tc>
          <w:tcPr>
            <w:tcW w:w="792" w:type="dxa"/>
          </w:tcPr>
          <w:p w:rsidR="00C450EA" w:rsidRPr="00F97A4B" w:rsidRDefault="002F2362" w:rsidP="00267F92">
            <w:pPr>
              <w:pStyle w:val="TableParagraph"/>
              <w:spacing w:line="237" w:lineRule="auto"/>
              <w:ind w:left="0"/>
              <w:jc w:val="both"/>
              <w:rPr>
                <w:sz w:val="24"/>
                <w:szCs w:val="24"/>
              </w:rPr>
            </w:pPr>
            <w:r w:rsidRPr="00F97A4B">
              <w:rPr>
                <w:sz w:val="24"/>
                <w:szCs w:val="24"/>
              </w:rPr>
              <w:t>№</w:t>
            </w:r>
            <w:r w:rsidRPr="00F97A4B">
              <w:rPr>
                <w:spacing w:val="1"/>
                <w:sz w:val="24"/>
                <w:szCs w:val="24"/>
              </w:rPr>
              <w:t xml:space="preserve"> </w:t>
            </w:r>
            <w:r w:rsidRPr="00F97A4B">
              <w:rPr>
                <w:sz w:val="24"/>
                <w:szCs w:val="24"/>
              </w:rPr>
              <w:t>п/п</w:t>
            </w:r>
          </w:p>
        </w:tc>
        <w:tc>
          <w:tcPr>
            <w:tcW w:w="4052" w:type="dxa"/>
          </w:tcPr>
          <w:p w:rsidR="00C450EA" w:rsidRPr="00F97A4B" w:rsidRDefault="002F2362" w:rsidP="00267F92">
            <w:pPr>
              <w:pStyle w:val="TableParagraph"/>
              <w:spacing w:line="237" w:lineRule="auto"/>
              <w:ind w:left="0"/>
              <w:jc w:val="both"/>
              <w:rPr>
                <w:sz w:val="24"/>
                <w:szCs w:val="24"/>
              </w:rPr>
            </w:pPr>
            <w:r w:rsidRPr="00F97A4B">
              <w:rPr>
                <w:sz w:val="24"/>
                <w:szCs w:val="24"/>
              </w:rPr>
              <w:t>Тема раздела учебного</w:t>
            </w:r>
            <w:r w:rsidRPr="00F97A4B">
              <w:rPr>
                <w:spacing w:val="-53"/>
                <w:sz w:val="24"/>
                <w:szCs w:val="24"/>
              </w:rPr>
              <w:t xml:space="preserve"> </w:t>
            </w:r>
            <w:r w:rsidRPr="00F97A4B">
              <w:rPr>
                <w:sz w:val="24"/>
                <w:szCs w:val="24"/>
              </w:rPr>
              <w:t>предмета</w:t>
            </w:r>
          </w:p>
        </w:tc>
        <w:tc>
          <w:tcPr>
            <w:tcW w:w="1627" w:type="dxa"/>
          </w:tcPr>
          <w:p w:rsidR="00C450EA" w:rsidRPr="00F97A4B" w:rsidRDefault="002F2362" w:rsidP="00267F92">
            <w:pPr>
              <w:pStyle w:val="TableParagraph"/>
              <w:spacing w:line="247" w:lineRule="exact"/>
              <w:ind w:left="0"/>
              <w:jc w:val="both"/>
              <w:rPr>
                <w:sz w:val="24"/>
                <w:szCs w:val="24"/>
              </w:rPr>
            </w:pPr>
            <w:r w:rsidRPr="00F97A4B">
              <w:rPr>
                <w:sz w:val="24"/>
                <w:szCs w:val="24"/>
              </w:rPr>
              <w:t>Кол-во</w:t>
            </w:r>
          </w:p>
          <w:p w:rsidR="00C450EA" w:rsidRPr="00F97A4B" w:rsidRDefault="002F2362" w:rsidP="00267F92">
            <w:pPr>
              <w:pStyle w:val="TableParagraph"/>
              <w:spacing w:line="254" w:lineRule="exact"/>
              <w:ind w:left="0"/>
              <w:jc w:val="both"/>
              <w:rPr>
                <w:sz w:val="24"/>
                <w:szCs w:val="24"/>
              </w:rPr>
            </w:pPr>
            <w:r w:rsidRPr="00F97A4B">
              <w:rPr>
                <w:spacing w:val="-1"/>
                <w:sz w:val="24"/>
                <w:szCs w:val="24"/>
              </w:rPr>
              <w:t>академических</w:t>
            </w:r>
            <w:r w:rsidRPr="00F97A4B">
              <w:rPr>
                <w:spacing w:val="-52"/>
                <w:sz w:val="24"/>
                <w:szCs w:val="24"/>
              </w:rPr>
              <w:t xml:space="preserve"> </w:t>
            </w:r>
            <w:r w:rsidRPr="00F97A4B">
              <w:rPr>
                <w:sz w:val="24"/>
                <w:szCs w:val="24"/>
              </w:rPr>
              <w:t>часов</w:t>
            </w:r>
          </w:p>
        </w:tc>
        <w:tc>
          <w:tcPr>
            <w:tcW w:w="3102" w:type="dxa"/>
          </w:tcPr>
          <w:p w:rsidR="00C450EA" w:rsidRPr="00F97A4B" w:rsidRDefault="002F2362" w:rsidP="00267F92">
            <w:pPr>
              <w:pStyle w:val="TableParagraph"/>
              <w:spacing w:line="237" w:lineRule="auto"/>
              <w:ind w:left="0" w:firstLine="33"/>
              <w:jc w:val="both"/>
              <w:rPr>
                <w:sz w:val="24"/>
                <w:szCs w:val="24"/>
              </w:rPr>
            </w:pPr>
            <w:r w:rsidRPr="00F97A4B">
              <w:rPr>
                <w:sz w:val="24"/>
                <w:szCs w:val="24"/>
              </w:rPr>
              <w:t>Электронные</w:t>
            </w:r>
            <w:r w:rsidRPr="00F97A4B">
              <w:rPr>
                <w:spacing w:val="1"/>
                <w:sz w:val="24"/>
                <w:szCs w:val="24"/>
              </w:rPr>
              <w:t xml:space="preserve"> </w:t>
            </w:r>
            <w:r w:rsidRPr="00F97A4B">
              <w:rPr>
                <w:spacing w:val="-1"/>
                <w:sz w:val="24"/>
                <w:szCs w:val="24"/>
              </w:rPr>
              <w:t>образовательные</w:t>
            </w:r>
            <w:r w:rsidRPr="00F97A4B">
              <w:rPr>
                <w:spacing w:val="-9"/>
                <w:sz w:val="24"/>
                <w:szCs w:val="24"/>
              </w:rPr>
              <w:t xml:space="preserve"> </w:t>
            </w:r>
            <w:r w:rsidRPr="00F97A4B">
              <w:rPr>
                <w:sz w:val="24"/>
                <w:szCs w:val="24"/>
              </w:rPr>
              <w:t>ресурсы</w:t>
            </w:r>
          </w:p>
        </w:tc>
      </w:tr>
      <w:tr w:rsidR="00C450EA" w:rsidRPr="00F97A4B" w:rsidTr="008D42CA">
        <w:trPr>
          <w:trHeight w:val="508"/>
        </w:trPr>
        <w:tc>
          <w:tcPr>
            <w:tcW w:w="792" w:type="dxa"/>
          </w:tcPr>
          <w:p w:rsidR="00C450EA" w:rsidRPr="00F97A4B" w:rsidRDefault="002F2362" w:rsidP="00267F92">
            <w:pPr>
              <w:pStyle w:val="TableParagraph"/>
              <w:spacing w:line="250" w:lineRule="exact"/>
              <w:ind w:left="0"/>
              <w:jc w:val="both"/>
              <w:rPr>
                <w:sz w:val="24"/>
                <w:szCs w:val="24"/>
              </w:rPr>
            </w:pPr>
            <w:r w:rsidRPr="00F97A4B">
              <w:rPr>
                <w:sz w:val="24"/>
                <w:szCs w:val="24"/>
              </w:rPr>
              <w:t>1</w:t>
            </w:r>
          </w:p>
        </w:tc>
        <w:tc>
          <w:tcPr>
            <w:tcW w:w="4052" w:type="dxa"/>
          </w:tcPr>
          <w:p w:rsidR="00C450EA" w:rsidRPr="00F97A4B" w:rsidRDefault="002F2362" w:rsidP="00267F92">
            <w:pPr>
              <w:pStyle w:val="TableParagraph"/>
              <w:spacing w:line="250" w:lineRule="exact"/>
              <w:ind w:left="0"/>
              <w:jc w:val="both"/>
              <w:rPr>
                <w:sz w:val="24"/>
                <w:szCs w:val="24"/>
              </w:rPr>
            </w:pPr>
            <w:r w:rsidRPr="00F97A4B">
              <w:rPr>
                <w:sz w:val="24"/>
                <w:szCs w:val="24"/>
              </w:rPr>
              <w:t>Знание</w:t>
            </w:r>
            <w:r w:rsidRPr="00F97A4B">
              <w:rPr>
                <w:spacing w:val="-6"/>
                <w:sz w:val="24"/>
                <w:szCs w:val="24"/>
              </w:rPr>
              <w:t xml:space="preserve"> </w:t>
            </w:r>
            <w:r w:rsidRPr="00F97A4B">
              <w:rPr>
                <w:sz w:val="24"/>
                <w:szCs w:val="24"/>
              </w:rPr>
              <w:t>о</w:t>
            </w:r>
            <w:r w:rsidRPr="00F97A4B">
              <w:rPr>
                <w:spacing w:val="-4"/>
                <w:sz w:val="24"/>
                <w:szCs w:val="24"/>
              </w:rPr>
              <w:t xml:space="preserve"> </w:t>
            </w:r>
            <w:r w:rsidRPr="00F97A4B">
              <w:rPr>
                <w:sz w:val="24"/>
                <w:szCs w:val="24"/>
              </w:rPr>
              <w:t>физической</w:t>
            </w:r>
            <w:r w:rsidRPr="00F97A4B">
              <w:rPr>
                <w:spacing w:val="2"/>
                <w:sz w:val="24"/>
                <w:szCs w:val="24"/>
              </w:rPr>
              <w:t xml:space="preserve"> </w:t>
            </w:r>
            <w:r w:rsidRPr="00F97A4B">
              <w:rPr>
                <w:sz w:val="24"/>
                <w:szCs w:val="24"/>
              </w:rPr>
              <w:t>культуре</w:t>
            </w:r>
            <w:r w:rsidRPr="00F97A4B">
              <w:rPr>
                <w:spacing w:val="-6"/>
                <w:sz w:val="24"/>
                <w:szCs w:val="24"/>
              </w:rPr>
              <w:t xml:space="preserve"> </w:t>
            </w:r>
            <w:r w:rsidRPr="00F97A4B">
              <w:rPr>
                <w:sz w:val="24"/>
                <w:szCs w:val="24"/>
              </w:rPr>
              <w:t>и</w:t>
            </w:r>
          </w:p>
          <w:p w:rsidR="00C450EA" w:rsidRPr="00F97A4B" w:rsidRDefault="002F2362" w:rsidP="00267F92">
            <w:pPr>
              <w:pStyle w:val="TableParagraph"/>
              <w:spacing w:line="238" w:lineRule="exact"/>
              <w:ind w:left="0"/>
              <w:jc w:val="both"/>
              <w:rPr>
                <w:sz w:val="24"/>
                <w:szCs w:val="24"/>
              </w:rPr>
            </w:pPr>
            <w:r w:rsidRPr="00F97A4B">
              <w:rPr>
                <w:sz w:val="24"/>
                <w:szCs w:val="24"/>
              </w:rPr>
              <w:t>гимнастике</w:t>
            </w:r>
          </w:p>
        </w:tc>
        <w:tc>
          <w:tcPr>
            <w:tcW w:w="1627" w:type="dxa"/>
          </w:tcPr>
          <w:p w:rsidR="00C450EA" w:rsidRPr="00F97A4B" w:rsidRDefault="002F2362" w:rsidP="00267F92">
            <w:pPr>
              <w:pStyle w:val="TableParagraph"/>
              <w:spacing w:line="250" w:lineRule="exact"/>
              <w:ind w:left="0"/>
              <w:jc w:val="both"/>
              <w:rPr>
                <w:sz w:val="24"/>
                <w:szCs w:val="24"/>
              </w:rPr>
            </w:pPr>
            <w:r w:rsidRPr="00F97A4B">
              <w:rPr>
                <w:sz w:val="24"/>
                <w:szCs w:val="24"/>
              </w:rPr>
              <w:t>2</w:t>
            </w:r>
          </w:p>
        </w:tc>
        <w:tc>
          <w:tcPr>
            <w:tcW w:w="3102" w:type="dxa"/>
            <w:vMerge w:val="restart"/>
          </w:tcPr>
          <w:p w:rsidR="00C450EA" w:rsidRPr="00F97A4B" w:rsidRDefault="002F2362" w:rsidP="00267F92">
            <w:pPr>
              <w:pStyle w:val="TableParagraph"/>
              <w:tabs>
                <w:tab w:val="left" w:pos="1058"/>
                <w:tab w:val="left" w:pos="1461"/>
              </w:tabs>
              <w:ind w:left="0"/>
              <w:jc w:val="both"/>
              <w:rPr>
                <w:sz w:val="24"/>
                <w:szCs w:val="24"/>
              </w:rPr>
            </w:pPr>
            <w:r w:rsidRPr="00F97A4B">
              <w:rPr>
                <w:sz w:val="24"/>
                <w:szCs w:val="24"/>
              </w:rPr>
              <w:t>1.Сайт</w:t>
            </w:r>
            <w:r w:rsidRPr="00F97A4B">
              <w:rPr>
                <w:spacing w:val="-4"/>
                <w:sz w:val="24"/>
                <w:szCs w:val="24"/>
              </w:rPr>
              <w:t xml:space="preserve"> </w:t>
            </w:r>
            <w:r w:rsidRPr="00F97A4B">
              <w:rPr>
                <w:sz w:val="24"/>
                <w:szCs w:val="24"/>
              </w:rPr>
              <w:t>«Я</w:t>
            </w:r>
            <w:r w:rsidRPr="00F97A4B">
              <w:rPr>
                <w:spacing w:val="2"/>
                <w:sz w:val="24"/>
                <w:szCs w:val="24"/>
              </w:rPr>
              <w:t xml:space="preserve"> </w:t>
            </w:r>
            <w:r w:rsidRPr="00F97A4B">
              <w:rPr>
                <w:sz w:val="24"/>
                <w:szCs w:val="24"/>
              </w:rPr>
              <w:t>иду</w:t>
            </w:r>
            <w:r w:rsidRPr="00F97A4B">
              <w:rPr>
                <w:spacing w:val="-2"/>
                <w:sz w:val="24"/>
                <w:szCs w:val="24"/>
              </w:rPr>
              <w:t xml:space="preserve"> </w:t>
            </w:r>
            <w:r w:rsidRPr="00F97A4B">
              <w:rPr>
                <w:sz w:val="24"/>
                <w:szCs w:val="24"/>
              </w:rPr>
              <w:t>на</w:t>
            </w:r>
            <w:r w:rsidRPr="00F97A4B">
              <w:rPr>
                <w:spacing w:val="4"/>
                <w:sz w:val="24"/>
                <w:szCs w:val="24"/>
              </w:rPr>
              <w:t xml:space="preserve"> </w:t>
            </w:r>
            <w:r w:rsidRPr="00F97A4B">
              <w:rPr>
                <w:sz w:val="24"/>
                <w:szCs w:val="24"/>
              </w:rPr>
              <w:t>урок</w:t>
            </w:r>
            <w:r w:rsidRPr="00F97A4B">
              <w:rPr>
                <w:spacing w:val="1"/>
                <w:sz w:val="24"/>
                <w:szCs w:val="24"/>
              </w:rPr>
              <w:t xml:space="preserve"> </w:t>
            </w:r>
            <w:r w:rsidRPr="00F97A4B">
              <w:rPr>
                <w:sz w:val="24"/>
                <w:szCs w:val="24"/>
              </w:rPr>
              <w:t>начальной школы»:</w:t>
            </w:r>
            <w:r w:rsidRPr="00F97A4B">
              <w:rPr>
                <w:color w:val="0000FF"/>
                <w:spacing w:val="1"/>
                <w:sz w:val="24"/>
                <w:szCs w:val="24"/>
              </w:rPr>
              <w:t xml:space="preserve"> </w:t>
            </w:r>
            <w:hyperlink r:id="rId285">
              <w:r w:rsidRPr="00F97A4B">
                <w:rPr>
                  <w:color w:val="0000FF"/>
                  <w:sz w:val="24"/>
                  <w:szCs w:val="24"/>
                  <w:u w:val="single" w:color="0000FF"/>
                </w:rPr>
                <w:t>http://nsc.1september.ru/urok</w:t>
              </w:r>
            </w:hyperlink>
            <w:r w:rsidRPr="00F97A4B">
              <w:rPr>
                <w:color w:val="0000FF"/>
                <w:spacing w:val="-52"/>
                <w:sz w:val="24"/>
                <w:szCs w:val="24"/>
              </w:rPr>
              <w:t xml:space="preserve"> </w:t>
            </w:r>
            <w:r w:rsidRPr="00F97A4B">
              <w:rPr>
                <w:sz w:val="24"/>
                <w:szCs w:val="24"/>
              </w:rPr>
              <w:t>2.РЭШ</w:t>
            </w:r>
            <w:r w:rsidRPr="00F97A4B">
              <w:rPr>
                <w:sz w:val="24"/>
                <w:szCs w:val="24"/>
              </w:rPr>
              <w:tab/>
              <w:t>–</w:t>
            </w:r>
            <w:r w:rsidRPr="00F97A4B">
              <w:rPr>
                <w:sz w:val="24"/>
                <w:szCs w:val="24"/>
              </w:rPr>
              <w:tab/>
              <w:t>Российская</w:t>
            </w:r>
          </w:p>
        </w:tc>
      </w:tr>
      <w:tr w:rsidR="00C450EA" w:rsidRPr="00F97A4B" w:rsidTr="008D42CA">
        <w:trPr>
          <w:trHeight w:val="249"/>
        </w:trPr>
        <w:tc>
          <w:tcPr>
            <w:tcW w:w="792" w:type="dxa"/>
          </w:tcPr>
          <w:p w:rsidR="00C450EA" w:rsidRPr="00F97A4B" w:rsidRDefault="002F2362" w:rsidP="00267F92">
            <w:pPr>
              <w:pStyle w:val="TableParagraph"/>
              <w:spacing w:line="229" w:lineRule="exact"/>
              <w:ind w:left="0"/>
              <w:jc w:val="both"/>
              <w:rPr>
                <w:sz w:val="24"/>
                <w:szCs w:val="24"/>
              </w:rPr>
            </w:pPr>
            <w:r w:rsidRPr="00F97A4B">
              <w:rPr>
                <w:sz w:val="24"/>
                <w:szCs w:val="24"/>
              </w:rPr>
              <w:t>2</w:t>
            </w:r>
          </w:p>
        </w:tc>
        <w:tc>
          <w:tcPr>
            <w:tcW w:w="4052" w:type="dxa"/>
          </w:tcPr>
          <w:p w:rsidR="00C450EA" w:rsidRPr="00F97A4B" w:rsidRDefault="002F2362" w:rsidP="00267F92">
            <w:pPr>
              <w:pStyle w:val="TableParagraph"/>
              <w:spacing w:line="229" w:lineRule="exact"/>
              <w:ind w:left="0"/>
              <w:jc w:val="both"/>
              <w:rPr>
                <w:sz w:val="24"/>
                <w:szCs w:val="24"/>
              </w:rPr>
            </w:pPr>
            <w:r w:rsidRPr="00F97A4B">
              <w:rPr>
                <w:sz w:val="24"/>
                <w:szCs w:val="24"/>
              </w:rPr>
              <w:t>Способы</w:t>
            </w:r>
            <w:r w:rsidRPr="00F97A4B">
              <w:rPr>
                <w:spacing w:val="-5"/>
                <w:sz w:val="24"/>
                <w:szCs w:val="24"/>
              </w:rPr>
              <w:t xml:space="preserve"> </w:t>
            </w:r>
            <w:r w:rsidRPr="00F97A4B">
              <w:rPr>
                <w:sz w:val="24"/>
                <w:szCs w:val="24"/>
              </w:rPr>
              <w:t>физкультурной</w:t>
            </w:r>
            <w:r w:rsidRPr="00F97A4B">
              <w:rPr>
                <w:spacing w:val="-3"/>
                <w:sz w:val="24"/>
                <w:szCs w:val="24"/>
              </w:rPr>
              <w:t xml:space="preserve"> </w:t>
            </w:r>
            <w:r w:rsidRPr="00F97A4B">
              <w:rPr>
                <w:sz w:val="24"/>
                <w:szCs w:val="24"/>
              </w:rPr>
              <w:t>деятельности</w:t>
            </w:r>
          </w:p>
        </w:tc>
        <w:tc>
          <w:tcPr>
            <w:tcW w:w="1627" w:type="dxa"/>
          </w:tcPr>
          <w:p w:rsidR="00C450EA" w:rsidRPr="00F97A4B" w:rsidRDefault="002F2362" w:rsidP="00267F92">
            <w:pPr>
              <w:pStyle w:val="TableParagraph"/>
              <w:spacing w:line="229" w:lineRule="exact"/>
              <w:ind w:left="0"/>
              <w:jc w:val="both"/>
              <w:rPr>
                <w:sz w:val="24"/>
                <w:szCs w:val="24"/>
              </w:rPr>
            </w:pPr>
            <w:r w:rsidRPr="00F97A4B">
              <w:rPr>
                <w:sz w:val="24"/>
                <w:szCs w:val="24"/>
              </w:rPr>
              <w:t>4</w:t>
            </w:r>
          </w:p>
        </w:tc>
        <w:tc>
          <w:tcPr>
            <w:tcW w:w="3102" w:type="dxa"/>
            <w:vMerge/>
            <w:tcBorders>
              <w:top w:val="nil"/>
            </w:tcBorders>
          </w:tcPr>
          <w:p w:rsidR="00C450EA" w:rsidRPr="00F97A4B" w:rsidRDefault="00C450EA" w:rsidP="00267F92">
            <w:pPr>
              <w:jc w:val="both"/>
              <w:rPr>
                <w:sz w:val="24"/>
                <w:szCs w:val="24"/>
              </w:rPr>
            </w:pPr>
          </w:p>
        </w:tc>
      </w:tr>
      <w:tr w:rsidR="00C450EA" w:rsidRPr="00F97A4B" w:rsidTr="008D42CA">
        <w:trPr>
          <w:trHeight w:val="254"/>
        </w:trPr>
        <w:tc>
          <w:tcPr>
            <w:tcW w:w="792" w:type="dxa"/>
          </w:tcPr>
          <w:p w:rsidR="00C450EA" w:rsidRPr="00F97A4B" w:rsidRDefault="002F2362" w:rsidP="00267F92">
            <w:pPr>
              <w:pStyle w:val="TableParagraph"/>
              <w:spacing w:line="234" w:lineRule="exact"/>
              <w:ind w:left="0"/>
              <w:jc w:val="both"/>
              <w:rPr>
                <w:sz w:val="24"/>
                <w:szCs w:val="24"/>
              </w:rPr>
            </w:pPr>
            <w:r w:rsidRPr="00F97A4B">
              <w:rPr>
                <w:sz w:val="24"/>
                <w:szCs w:val="24"/>
              </w:rPr>
              <w:t>3</w:t>
            </w:r>
          </w:p>
        </w:tc>
        <w:tc>
          <w:tcPr>
            <w:tcW w:w="4052" w:type="dxa"/>
          </w:tcPr>
          <w:p w:rsidR="00C450EA" w:rsidRPr="00F97A4B" w:rsidRDefault="002F2362" w:rsidP="00267F92">
            <w:pPr>
              <w:pStyle w:val="TableParagraph"/>
              <w:spacing w:line="234" w:lineRule="exact"/>
              <w:ind w:left="0"/>
              <w:jc w:val="both"/>
              <w:rPr>
                <w:sz w:val="24"/>
                <w:szCs w:val="24"/>
              </w:rPr>
            </w:pPr>
            <w:r w:rsidRPr="00F97A4B">
              <w:rPr>
                <w:sz w:val="24"/>
                <w:szCs w:val="24"/>
              </w:rPr>
              <w:t>Физическое</w:t>
            </w:r>
            <w:r w:rsidRPr="00F97A4B">
              <w:rPr>
                <w:spacing w:val="-7"/>
                <w:sz w:val="24"/>
                <w:szCs w:val="24"/>
              </w:rPr>
              <w:t xml:space="preserve"> </w:t>
            </w:r>
            <w:r w:rsidRPr="00F97A4B">
              <w:rPr>
                <w:sz w:val="24"/>
                <w:szCs w:val="24"/>
              </w:rPr>
              <w:t>совершенствование</w:t>
            </w:r>
          </w:p>
        </w:tc>
        <w:tc>
          <w:tcPr>
            <w:tcW w:w="1627" w:type="dxa"/>
          </w:tcPr>
          <w:p w:rsidR="00C450EA" w:rsidRPr="00F97A4B" w:rsidRDefault="002F2362" w:rsidP="00267F92">
            <w:pPr>
              <w:pStyle w:val="TableParagraph"/>
              <w:spacing w:line="234" w:lineRule="exact"/>
              <w:ind w:left="0"/>
              <w:jc w:val="both"/>
              <w:rPr>
                <w:sz w:val="24"/>
                <w:szCs w:val="24"/>
              </w:rPr>
            </w:pPr>
            <w:r w:rsidRPr="00F97A4B">
              <w:rPr>
                <w:sz w:val="24"/>
                <w:szCs w:val="24"/>
              </w:rPr>
              <w:t>62</w:t>
            </w:r>
          </w:p>
        </w:tc>
        <w:tc>
          <w:tcPr>
            <w:tcW w:w="3102" w:type="dxa"/>
            <w:vMerge/>
            <w:tcBorders>
              <w:top w:val="nil"/>
            </w:tcBorders>
          </w:tcPr>
          <w:p w:rsidR="00C450EA" w:rsidRPr="00F97A4B" w:rsidRDefault="00C450EA" w:rsidP="00267F92">
            <w:pPr>
              <w:jc w:val="both"/>
              <w:rPr>
                <w:sz w:val="24"/>
                <w:szCs w:val="24"/>
              </w:rPr>
            </w:pPr>
          </w:p>
        </w:tc>
      </w:tr>
      <w:tr w:rsidR="00C450EA" w:rsidRPr="00F97A4B" w:rsidTr="008D42CA">
        <w:trPr>
          <w:trHeight w:val="5060"/>
        </w:trPr>
        <w:tc>
          <w:tcPr>
            <w:tcW w:w="792" w:type="dxa"/>
          </w:tcPr>
          <w:p w:rsidR="00C450EA" w:rsidRPr="00F97A4B" w:rsidRDefault="00C450EA" w:rsidP="00267F92">
            <w:pPr>
              <w:pStyle w:val="TableParagraph"/>
              <w:ind w:left="0"/>
              <w:jc w:val="both"/>
              <w:rPr>
                <w:sz w:val="24"/>
                <w:szCs w:val="24"/>
              </w:rPr>
            </w:pPr>
          </w:p>
        </w:tc>
        <w:tc>
          <w:tcPr>
            <w:tcW w:w="4052" w:type="dxa"/>
          </w:tcPr>
          <w:p w:rsidR="00C450EA" w:rsidRPr="00F97A4B" w:rsidRDefault="00C450EA" w:rsidP="00267F92">
            <w:pPr>
              <w:pStyle w:val="TableParagraph"/>
              <w:ind w:left="0"/>
              <w:jc w:val="both"/>
              <w:rPr>
                <w:sz w:val="24"/>
                <w:szCs w:val="24"/>
              </w:rPr>
            </w:pPr>
          </w:p>
        </w:tc>
        <w:tc>
          <w:tcPr>
            <w:tcW w:w="1627" w:type="dxa"/>
          </w:tcPr>
          <w:p w:rsidR="00C450EA" w:rsidRPr="00F97A4B" w:rsidRDefault="00C450EA" w:rsidP="00267F92">
            <w:pPr>
              <w:pStyle w:val="TableParagraph"/>
              <w:ind w:left="0"/>
              <w:jc w:val="both"/>
              <w:rPr>
                <w:sz w:val="24"/>
                <w:szCs w:val="24"/>
              </w:rPr>
            </w:pPr>
          </w:p>
        </w:tc>
        <w:tc>
          <w:tcPr>
            <w:tcW w:w="3102" w:type="dxa"/>
          </w:tcPr>
          <w:p w:rsidR="00C450EA" w:rsidRPr="00F97A4B" w:rsidRDefault="002F2362" w:rsidP="00267F92">
            <w:pPr>
              <w:pStyle w:val="TableParagraph"/>
              <w:tabs>
                <w:tab w:val="left" w:pos="1884"/>
              </w:tabs>
              <w:ind w:left="0" w:firstLine="9"/>
              <w:jc w:val="both"/>
              <w:rPr>
                <w:sz w:val="24"/>
                <w:szCs w:val="24"/>
              </w:rPr>
            </w:pPr>
            <w:r w:rsidRPr="00F97A4B">
              <w:rPr>
                <w:sz w:val="24"/>
                <w:szCs w:val="24"/>
              </w:rPr>
              <w:t>электронная</w:t>
            </w:r>
            <w:r w:rsidRPr="00F97A4B">
              <w:rPr>
                <w:sz w:val="24"/>
                <w:szCs w:val="24"/>
              </w:rPr>
              <w:tab/>
              <w:t>школа:</w:t>
            </w:r>
            <w:r w:rsidRPr="00F97A4B">
              <w:rPr>
                <w:spacing w:val="1"/>
                <w:sz w:val="24"/>
                <w:szCs w:val="24"/>
              </w:rPr>
              <w:t xml:space="preserve"> </w:t>
            </w:r>
            <w:hyperlink r:id="rId286">
              <w:r w:rsidRPr="00F97A4B">
                <w:rPr>
                  <w:color w:val="0000FF"/>
                  <w:sz w:val="24"/>
                  <w:szCs w:val="24"/>
                  <w:u w:val="single" w:color="0000FF"/>
                </w:rPr>
                <w:t>https://resh.edu.ru</w:t>
              </w:r>
            </w:hyperlink>
            <w:r w:rsidRPr="00F97A4B">
              <w:rPr>
                <w:color w:val="0000FF"/>
                <w:spacing w:val="1"/>
                <w:sz w:val="24"/>
                <w:szCs w:val="24"/>
              </w:rPr>
              <w:t xml:space="preserve"> </w:t>
            </w:r>
            <w:r w:rsidRPr="00F97A4B">
              <w:rPr>
                <w:sz w:val="24"/>
                <w:szCs w:val="24"/>
              </w:rPr>
              <w:t>3.Социальная</w:t>
            </w:r>
            <w:r w:rsidRPr="00F97A4B">
              <w:rPr>
                <w:spacing w:val="-13"/>
                <w:sz w:val="24"/>
                <w:szCs w:val="24"/>
              </w:rPr>
              <w:t xml:space="preserve"> </w:t>
            </w:r>
            <w:r w:rsidRPr="00F97A4B">
              <w:rPr>
                <w:sz w:val="24"/>
                <w:szCs w:val="24"/>
              </w:rPr>
              <w:t>сеть</w:t>
            </w:r>
            <w:r w:rsidRPr="00F97A4B">
              <w:rPr>
                <w:spacing w:val="-9"/>
                <w:sz w:val="24"/>
                <w:szCs w:val="24"/>
              </w:rPr>
              <w:t xml:space="preserve"> </w:t>
            </w:r>
            <w:r w:rsidRPr="00F97A4B">
              <w:rPr>
                <w:sz w:val="24"/>
                <w:szCs w:val="24"/>
              </w:rPr>
              <w:t>работников</w:t>
            </w:r>
            <w:r w:rsidRPr="00F97A4B">
              <w:rPr>
                <w:spacing w:val="-52"/>
                <w:sz w:val="24"/>
                <w:szCs w:val="24"/>
              </w:rPr>
              <w:t xml:space="preserve"> </w:t>
            </w:r>
            <w:r w:rsidRPr="00F97A4B">
              <w:rPr>
                <w:sz w:val="24"/>
                <w:szCs w:val="24"/>
              </w:rPr>
              <w:t>образования:</w:t>
            </w:r>
            <w:r w:rsidRPr="00F97A4B">
              <w:rPr>
                <w:spacing w:val="1"/>
                <w:sz w:val="24"/>
                <w:szCs w:val="24"/>
              </w:rPr>
              <w:t xml:space="preserve"> </w:t>
            </w:r>
            <w:hyperlink r:id="rId287">
              <w:r w:rsidRPr="00F97A4B">
                <w:rPr>
                  <w:color w:val="0000FF"/>
                  <w:sz w:val="24"/>
                  <w:szCs w:val="24"/>
                  <w:u w:val="single" w:color="0000FF"/>
                </w:rPr>
                <w:t>http://nsportal.ru/nashalnaya-</w:t>
              </w:r>
            </w:hyperlink>
            <w:r w:rsidRPr="00F97A4B">
              <w:rPr>
                <w:color w:val="0000FF"/>
                <w:spacing w:val="1"/>
                <w:sz w:val="24"/>
                <w:szCs w:val="24"/>
              </w:rPr>
              <w:t xml:space="preserve"> </w:t>
            </w:r>
            <w:hyperlink r:id="rId288">
              <w:r w:rsidRPr="00F97A4B">
                <w:rPr>
                  <w:color w:val="0000FF"/>
                  <w:sz w:val="24"/>
                  <w:szCs w:val="24"/>
                  <w:u w:val="single" w:color="0000FF"/>
                </w:rPr>
                <w:t>shkola</w:t>
              </w:r>
            </w:hyperlink>
          </w:p>
          <w:p w:rsidR="00C450EA" w:rsidRPr="00F97A4B" w:rsidRDefault="002F2362" w:rsidP="00267F92">
            <w:pPr>
              <w:pStyle w:val="TableParagraph"/>
              <w:ind w:left="0"/>
              <w:jc w:val="both"/>
              <w:rPr>
                <w:sz w:val="24"/>
                <w:szCs w:val="24"/>
              </w:rPr>
            </w:pPr>
            <w:r w:rsidRPr="00F97A4B">
              <w:rPr>
                <w:sz w:val="24"/>
                <w:szCs w:val="24"/>
              </w:rPr>
              <w:t>4.Фестиваль педагогических</w:t>
            </w:r>
            <w:r w:rsidRPr="00F97A4B">
              <w:rPr>
                <w:spacing w:val="1"/>
                <w:sz w:val="24"/>
                <w:szCs w:val="24"/>
              </w:rPr>
              <w:t xml:space="preserve"> </w:t>
            </w:r>
            <w:r w:rsidRPr="00F97A4B">
              <w:rPr>
                <w:sz w:val="24"/>
                <w:szCs w:val="24"/>
              </w:rPr>
              <w:t>идей</w:t>
            </w:r>
            <w:r w:rsidRPr="00F97A4B">
              <w:rPr>
                <w:spacing w:val="1"/>
                <w:sz w:val="24"/>
                <w:szCs w:val="24"/>
              </w:rPr>
              <w:t xml:space="preserve"> </w:t>
            </w:r>
            <w:r w:rsidRPr="00F97A4B">
              <w:rPr>
                <w:sz w:val="24"/>
                <w:szCs w:val="24"/>
              </w:rPr>
              <w:t>«Открытый</w:t>
            </w:r>
            <w:r w:rsidRPr="00F97A4B">
              <w:rPr>
                <w:spacing w:val="3"/>
                <w:sz w:val="24"/>
                <w:szCs w:val="24"/>
              </w:rPr>
              <w:t xml:space="preserve"> </w:t>
            </w:r>
            <w:r w:rsidRPr="00F97A4B">
              <w:rPr>
                <w:sz w:val="24"/>
                <w:szCs w:val="24"/>
              </w:rPr>
              <w:t>урок»:</w:t>
            </w:r>
            <w:r w:rsidRPr="00F97A4B">
              <w:rPr>
                <w:color w:val="0000FF"/>
                <w:spacing w:val="1"/>
                <w:sz w:val="24"/>
                <w:szCs w:val="24"/>
              </w:rPr>
              <w:t xml:space="preserve"> </w:t>
            </w:r>
            <w:hyperlink r:id="rId289">
              <w:r w:rsidRPr="00F97A4B">
                <w:rPr>
                  <w:color w:val="0000FF"/>
                  <w:sz w:val="24"/>
                  <w:szCs w:val="24"/>
                  <w:u w:val="single" w:color="0000FF"/>
                </w:rPr>
                <w:t>http://festival.1september.ru</w:t>
              </w:r>
            </w:hyperlink>
            <w:r w:rsidRPr="00F97A4B">
              <w:rPr>
                <w:color w:val="0000FF"/>
                <w:spacing w:val="1"/>
                <w:sz w:val="24"/>
                <w:szCs w:val="24"/>
              </w:rPr>
              <w:t xml:space="preserve"> </w:t>
            </w:r>
            <w:r w:rsidRPr="00F97A4B">
              <w:rPr>
                <w:sz w:val="24"/>
                <w:szCs w:val="24"/>
              </w:rPr>
              <w:t>5.Методические пособия и</w:t>
            </w:r>
            <w:r w:rsidRPr="00F97A4B">
              <w:rPr>
                <w:spacing w:val="1"/>
                <w:sz w:val="24"/>
                <w:szCs w:val="24"/>
              </w:rPr>
              <w:t xml:space="preserve"> </w:t>
            </w:r>
            <w:r w:rsidRPr="00F97A4B">
              <w:rPr>
                <w:sz w:val="24"/>
                <w:szCs w:val="24"/>
              </w:rPr>
              <w:t>рабочие</w:t>
            </w:r>
            <w:r w:rsidRPr="00F97A4B">
              <w:rPr>
                <w:spacing w:val="-11"/>
                <w:sz w:val="24"/>
                <w:szCs w:val="24"/>
              </w:rPr>
              <w:t xml:space="preserve"> </w:t>
            </w:r>
            <w:r w:rsidRPr="00F97A4B">
              <w:rPr>
                <w:sz w:val="24"/>
                <w:szCs w:val="24"/>
              </w:rPr>
              <w:t>программы</w:t>
            </w:r>
            <w:r w:rsidRPr="00F97A4B">
              <w:rPr>
                <w:spacing w:val="-4"/>
                <w:sz w:val="24"/>
                <w:szCs w:val="24"/>
              </w:rPr>
              <w:t xml:space="preserve"> </w:t>
            </w:r>
            <w:r w:rsidRPr="00F97A4B">
              <w:rPr>
                <w:sz w:val="24"/>
                <w:szCs w:val="24"/>
              </w:rPr>
              <w:t>учителям</w:t>
            </w:r>
            <w:r w:rsidRPr="00F97A4B">
              <w:rPr>
                <w:spacing w:val="-52"/>
                <w:sz w:val="24"/>
                <w:szCs w:val="24"/>
              </w:rPr>
              <w:t xml:space="preserve"> </w:t>
            </w:r>
            <w:r w:rsidRPr="00F97A4B">
              <w:rPr>
                <w:sz w:val="24"/>
                <w:szCs w:val="24"/>
              </w:rPr>
              <w:t>начальной школы:</w:t>
            </w:r>
            <w:r w:rsidRPr="00F97A4B">
              <w:rPr>
                <w:color w:val="0000FF"/>
                <w:spacing w:val="1"/>
                <w:sz w:val="24"/>
                <w:szCs w:val="24"/>
              </w:rPr>
              <w:t xml:space="preserve"> </w:t>
            </w:r>
            <w:hyperlink r:id="rId290">
              <w:r w:rsidRPr="00F97A4B">
                <w:rPr>
                  <w:color w:val="0000FF"/>
                  <w:sz w:val="24"/>
                  <w:szCs w:val="24"/>
                  <w:u w:val="single" w:color="0000FF"/>
                </w:rPr>
                <w:t>http://nachalka.com</w:t>
              </w:r>
            </w:hyperlink>
          </w:p>
          <w:p w:rsidR="00C450EA" w:rsidRPr="00F97A4B" w:rsidRDefault="002F2362" w:rsidP="00267F92">
            <w:pPr>
              <w:pStyle w:val="TableParagraph"/>
              <w:ind w:left="0"/>
              <w:jc w:val="both"/>
              <w:rPr>
                <w:sz w:val="24"/>
                <w:szCs w:val="24"/>
              </w:rPr>
            </w:pPr>
            <w:r w:rsidRPr="00F97A4B">
              <w:rPr>
                <w:sz w:val="24"/>
                <w:szCs w:val="24"/>
              </w:rPr>
              <w:t>6.Учитель</w:t>
            </w:r>
            <w:r w:rsidRPr="00F97A4B">
              <w:rPr>
                <w:spacing w:val="1"/>
                <w:sz w:val="24"/>
                <w:szCs w:val="24"/>
              </w:rPr>
              <w:t xml:space="preserve"> </w:t>
            </w:r>
            <w:r w:rsidRPr="00F97A4B">
              <w:rPr>
                <w:sz w:val="24"/>
                <w:szCs w:val="24"/>
              </w:rPr>
              <w:t>портал:</w:t>
            </w:r>
            <w:r w:rsidRPr="00F97A4B">
              <w:rPr>
                <w:color w:val="0000FF"/>
                <w:spacing w:val="1"/>
                <w:sz w:val="24"/>
                <w:szCs w:val="24"/>
              </w:rPr>
              <w:t xml:space="preserve"> </w:t>
            </w:r>
            <w:hyperlink r:id="rId291">
              <w:r w:rsidRPr="00F97A4B">
                <w:rPr>
                  <w:color w:val="0000FF"/>
                  <w:sz w:val="24"/>
                  <w:szCs w:val="24"/>
                  <w:u w:val="single" w:color="0000FF"/>
                </w:rPr>
                <w:t>http://www.uchportal.ru</w:t>
              </w:r>
            </w:hyperlink>
            <w:r w:rsidRPr="00F97A4B">
              <w:rPr>
                <w:color w:val="0000FF"/>
                <w:spacing w:val="1"/>
                <w:sz w:val="24"/>
                <w:szCs w:val="24"/>
              </w:rPr>
              <w:t xml:space="preserve"> </w:t>
            </w:r>
            <w:r w:rsidRPr="00F97A4B">
              <w:rPr>
                <w:sz w:val="24"/>
                <w:szCs w:val="24"/>
              </w:rPr>
              <w:t>7.Видеоуроки по основным</w:t>
            </w:r>
            <w:r w:rsidRPr="00F97A4B">
              <w:rPr>
                <w:spacing w:val="-53"/>
                <w:sz w:val="24"/>
                <w:szCs w:val="24"/>
              </w:rPr>
              <w:t xml:space="preserve"> </w:t>
            </w:r>
            <w:r w:rsidRPr="00F97A4B">
              <w:rPr>
                <w:sz w:val="24"/>
                <w:szCs w:val="24"/>
              </w:rPr>
              <w:t>предметам школьной</w:t>
            </w:r>
            <w:r w:rsidRPr="00F97A4B">
              <w:rPr>
                <w:spacing w:val="1"/>
                <w:sz w:val="24"/>
                <w:szCs w:val="24"/>
              </w:rPr>
              <w:t xml:space="preserve"> </w:t>
            </w:r>
            <w:r w:rsidRPr="00F97A4B">
              <w:rPr>
                <w:sz w:val="24"/>
                <w:szCs w:val="24"/>
              </w:rPr>
              <w:t>программы:</w:t>
            </w:r>
            <w:r w:rsidRPr="00F97A4B">
              <w:rPr>
                <w:color w:val="0000FF"/>
                <w:spacing w:val="1"/>
                <w:sz w:val="24"/>
                <w:szCs w:val="24"/>
              </w:rPr>
              <w:t xml:space="preserve"> </w:t>
            </w:r>
            <w:hyperlink r:id="rId292">
              <w:r w:rsidRPr="00F97A4B">
                <w:rPr>
                  <w:color w:val="0000FF"/>
                  <w:sz w:val="24"/>
                  <w:szCs w:val="24"/>
                  <w:u w:val="single" w:color="0000FF"/>
                </w:rPr>
                <w:t>http://inerneturok.ru</w:t>
              </w:r>
            </w:hyperlink>
          </w:p>
        </w:tc>
      </w:tr>
    </w:tbl>
    <w:p w:rsidR="00C450EA" w:rsidRPr="00F97A4B" w:rsidRDefault="00C450EA" w:rsidP="00267F92">
      <w:pPr>
        <w:pStyle w:val="a3"/>
        <w:ind w:left="0"/>
        <w:rPr>
          <w:b/>
        </w:rPr>
      </w:pPr>
    </w:p>
    <w:p w:rsidR="00C450EA" w:rsidRPr="00F97A4B" w:rsidRDefault="00C450EA" w:rsidP="00267F92">
      <w:pPr>
        <w:pStyle w:val="a3"/>
        <w:ind w:left="0"/>
        <w:rPr>
          <w:b/>
        </w:rPr>
      </w:pPr>
    </w:p>
    <w:p w:rsidR="00C450EA" w:rsidRPr="00F97A4B" w:rsidRDefault="002F2362" w:rsidP="00267F92">
      <w:pPr>
        <w:pStyle w:val="Heading1"/>
        <w:spacing w:line="242" w:lineRule="auto"/>
        <w:ind w:left="0" w:firstLine="710"/>
        <w:jc w:val="both"/>
      </w:pPr>
      <w:r w:rsidRPr="00F97A4B">
        <w:t>ТЕМАТИЧЕСКОЕ ПЛАНИРОВАНИЕ УЧЕБНОГО ПРЕДМЕТА «ФИЗИЧЕСКАЯ</w:t>
      </w:r>
      <w:r w:rsidRPr="00F97A4B">
        <w:rPr>
          <w:spacing w:val="-57"/>
        </w:rPr>
        <w:t xml:space="preserve"> </w:t>
      </w:r>
      <w:r w:rsidRPr="00F97A4B">
        <w:t>КУЛЬТУРА»</w:t>
      </w:r>
    </w:p>
    <w:tbl>
      <w:tblPr>
        <w:tblStyle w:val="TableNormal"/>
        <w:tblW w:w="0" w:type="auto"/>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2"/>
        <w:gridCol w:w="4052"/>
        <w:gridCol w:w="1627"/>
        <w:gridCol w:w="3102"/>
      </w:tblGrid>
      <w:tr w:rsidR="00C450EA" w:rsidRPr="00F97A4B">
        <w:trPr>
          <w:trHeight w:val="763"/>
        </w:trPr>
        <w:tc>
          <w:tcPr>
            <w:tcW w:w="792" w:type="dxa"/>
          </w:tcPr>
          <w:p w:rsidR="00C450EA" w:rsidRPr="00F97A4B" w:rsidRDefault="002F2362" w:rsidP="00267F92">
            <w:pPr>
              <w:pStyle w:val="TableParagraph"/>
              <w:spacing w:line="242" w:lineRule="auto"/>
              <w:ind w:left="0"/>
              <w:jc w:val="both"/>
              <w:rPr>
                <w:sz w:val="24"/>
                <w:szCs w:val="24"/>
              </w:rPr>
            </w:pPr>
            <w:r w:rsidRPr="00F97A4B">
              <w:rPr>
                <w:sz w:val="24"/>
                <w:szCs w:val="24"/>
              </w:rPr>
              <w:t>№</w:t>
            </w:r>
            <w:r w:rsidRPr="00F97A4B">
              <w:rPr>
                <w:spacing w:val="1"/>
                <w:sz w:val="24"/>
                <w:szCs w:val="24"/>
              </w:rPr>
              <w:t xml:space="preserve"> </w:t>
            </w:r>
            <w:r w:rsidRPr="00F97A4B">
              <w:rPr>
                <w:sz w:val="24"/>
                <w:szCs w:val="24"/>
              </w:rPr>
              <w:t>п/п</w:t>
            </w:r>
          </w:p>
        </w:tc>
        <w:tc>
          <w:tcPr>
            <w:tcW w:w="4052" w:type="dxa"/>
          </w:tcPr>
          <w:p w:rsidR="00C450EA" w:rsidRPr="00F97A4B" w:rsidRDefault="002F2362" w:rsidP="00267F92">
            <w:pPr>
              <w:pStyle w:val="TableParagraph"/>
              <w:spacing w:line="242" w:lineRule="auto"/>
              <w:ind w:left="0"/>
              <w:jc w:val="both"/>
              <w:rPr>
                <w:sz w:val="24"/>
                <w:szCs w:val="24"/>
              </w:rPr>
            </w:pPr>
            <w:r w:rsidRPr="00F97A4B">
              <w:rPr>
                <w:sz w:val="24"/>
                <w:szCs w:val="24"/>
              </w:rPr>
              <w:t>Тема раздела учебного</w:t>
            </w:r>
            <w:r w:rsidRPr="00F97A4B">
              <w:rPr>
                <w:spacing w:val="-53"/>
                <w:sz w:val="24"/>
                <w:szCs w:val="24"/>
              </w:rPr>
              <w:t xml:space="preserve"> </w:t>
            </w:r>
            <w:r w:rsidRPr="00F97A4B">
              <w:rPr>
                <w:sz w:val="24"/>
                <w:szCs w:val="24"/>
              </w:rPr>
              <w:t>предмета</w:t>
            </w:r>
          </w:p>
        </w:tc>
        <w:tc>
          <w:tcPr>
            <w:tcW w:w="1627" w:type="dxa"/>
          </w:tcPr>
          <w:p w:rsidR="00C450EA" w:rsidRPr="00F97A4B" w:rsidRDefault="002F2362" w:rsidP="00267F92">
            <w:pPr>
              <w:pStyle w:val="TableParagraph"/>
              <w:spacing w:line="247" w:lineRule="exact"/>
              <w:ind w:left="0"/>
              <w:jc w:val="both"/>
              <w:rPr>
                <w:sz w:val="24"/>
                <w:szCs w:val="24"/>
              </w:rPr>
            </w:pPr>
            <w:r w:rsidRPr="00F97A4B">
              <w:rPr>
                <w:sz w:val="24"/>
                <w:szCs w:val="24"/>
              </w:rPr>
              <w:t>Кол-во</w:t>
            </w:r>
          </w:p>
          <w:p w:rsidR="00C450EA" w:rsidRPr="00F97A4B" w:rsidRDefault="002F2362" w:rsidP="00267F92">
            <w:pPr>
              <w:pStyle w:val="TableParagraph"/>
              <w:spacing w:line="250" w:lineRule="atLeast"/>
              <w:ind w:left="0"/>
              <w:jc w:val="both"/>
              <w:rPr>
                <w:sz w:val="24"/>
                <w:szCs w:val="24"/>
              </w:rPr>
            </w:pPr>
            <w:r w:rsidRPr="00F97A4B">
              <w:rPr>
                <w:spacing w:val="-1"/>
                <w:sz w:val="24"/>
                <w:szCs w:val="24"/>
              </w:rPr>
              <w:t>академических</w:t>
            </w:r>
            <w:r w:rsidRPr="00F97A4B">
              <w:rPr>
                <w:spacing w:val="-52"/>
                <w:sz w:val="24"/>
                <w:szCs w:val="24"/>
              </w:rPr>
              <w:t xml:space="preserve"> </w:t>
            </w:r>
            <w:r w:rsidRPr="00F97A4B">
              <w:rPr>
                <w:sz w:val="24"/>
                <w:szCs w:val="24"/>
              </w:rPr>
              <w:t>часов</w:t>
            </w:r>
          </w:p>
        </w:tc>
        <w:tc>
          <w:tcPr>
            <w:tcW w:w="3102" w:type="dxa"/>
          </w:tcPr>
          <w:p w:rsidR="00C450EA" w:rsidRPr="00F97A4B" w:rsidRDefault="002F2362" w:rsidP="00267F92">
            <w:pPr>
              <w:pStyle w:val="TableParagraph"/>
              <w:spacing w:line="242" w:lineRule="auto"/>
              <w:ind w:left="0" w:firstLine="33"/>
              <w:jc w:val="both"/>
              <w:rPr>
                <w:sz w:val="24"/>
                <w:szCs w:val="24"/>
              </w:rPr>
            </w:pPr>
            <w:r w:rsidRPr="00F97A4B">
              <w:rPr>
                <w:sz w:val="24"/>
                <w:szCs w:val="24"/>
              </w:rPr>
              <w:t>Электронные</w:t>
            </w:r>
            <w:r w:rsidRPr="00F97A4B">
              <w:rPr>
                <w:spacing w:val="1"/>
                <w:sz w:val="24"/>
                <w:szCs w:val="24"/>
              </w:rPr>
              <w:t xml:space="preserve"> </w:t>
            </w:r>
            <w:r w:rsidRPr="00F97A4B">
              <w:rPr>
                <w:spacing w:val="-1"/>
                <w:sz w:val="24"/>
                <w:szCs w:val="24"/>
              </w:rPr>
              <w:t>образовательные</w:t>
            </w:r>
            <w:r w:rsidRPr="00F97A4B">
              <w:rPr>
                <w:spacing w:val="-8"/>
                <w:sz w:val="24"/>
                <w:szCs w:val="24"/>
              </w:rPr>
              <w:t xml:space="preserve"> </w:t>
            </w:r>
            <w:r w:rsidRPr="00F97A4B">
              <w:rPr>
                <w:sz w:val="24"/>
                <w:szCs w:val="24"/>
              </w:rPr>
              <w:t>ресурсы</w:t>
            </w:r>
          </w:p>
        </w:tc>
      </w:tr>
      <w:tr w:rsidR="00C450EA" w:rsidRPr="00F97A4B">
        <w:trPr>
          <w:trHeight w:val="273"/>
        </w:trPr>
        <w:tc>
          <w:tcPr>
            <w:tcW w:w="792" w:type="dxa"/>
          </w:tcPr>
          <w:p w:rsidR="00C450EA" w:rsidRPr="00F97A4B" w:rsidRDefault="002F2362" w:rsidP="00267F92">
            <w:pPr>
              <w:pStyle w:val="TableParagraph"/>
              <w:spacing w:line="253" w:lineRule="exact"/>
              <w:ind w:left="0"/>
              <w:jc w:val="both"/>
              <w:rPr>
                <w:sz w:val="24"/>
                <w:szCs w:val="24"/>
              </w:rPr>
            </w:pPr>
            <w:r w:rsidRPr="00F97A4B">
              <w:rPr>
                <w:sz w:val="24"/>
                <w:szCs w:val="24"/>
              </w:rPr>
              <w:t>1</w:t>
            </w:r>
          </w:p>
        </w:tc>
        <w:tc>
          <w:tcPr>
            <w:tcW w:w="4052" w:type="dxa"/>
          </w:tcPr>
          <w:p w:rsidR="00C450EA" w:rsidRPr="00F97A4B" w:rsidRDefault="002F2362" w:rsidP="00267F92">
            <w:pPr>
              <w:pStyle w:val="TableParagraph"/>
              <w:spacing w:line="253" w:lineRule="exact"/>
              <w:ind w:left="0"/>
              <w:jc w:val="both"/>
              <w:rPr>
                <w:sz w:val="24"/>
                <w:szCs w:val="24"/>
              </w:rPr>
            </w:pPr>
            <w:r w:rsidRPr="00F97A4B">
              <w:rPr>
                <w:sz w:val="24"/>
                <w:szCs w:val="24"/>
              </w:rPr>
              <w:t>Знания</w:t>
            </w:r>
            <w:r w:rsidRPr="00F97A4B">
              <w:rPr>
                <w:spacing w:val="-12"/>
                <w:sz w:val="24"/>
                <w:szCs w:val="24"/>
              </w:rPr>
              <w:t xml:space="preserve"> </w:t>
            </w:r>
            <w:r w:rsidRPr="00F97A4B">
              <w:rPr>
                <w:sz w:val="24"/>
                <w:szCs w:val="24"/>
              </w:rPr>
              <w:t>о</w:t>
            </w:r>
            <w:r w:rsidRPr="00F97A4B">
              <w:rPr>
                <w:spacing w:val="2"/>
                <w:sz w:val="24"/>
                <w:szCs w:val="24"/>
              </w:rPr>
              <w:t xml:space="preserve"> </w:t>
            </w:r>
            <w:r w:rsidRPr="00F97A4B">
              <w:rPr>
                <w:sz w:val="24"/>
                <w:szCs w:val="24"/>
              </w:rPr>
              <w:t>физкультуре</w:t>
            </w:r>
            <w:r w:rsidRPr="00F97A4B">
              <w:rPr>
                <w:spacing w:val="-3"/>
                <w:sz w:val="24"/>
                <w:szCs w:val="24"/>
              </w:rPr>
              <w:t xml:space="preserve"> </w:t>
            </w:r>
            <w:r w:rsidRPr="00F97A4B">
              <w:rPr>
                <w:sz w:val="24"/>
                <w:szCs w:val="24"/>
              </w:rPr>
              <w:t>и</w:t>
            </w:r>
            <w:r w:rsidRPr="00F97A4B">
              <w:rPr>
                <w:spacing w:val="-1"/>
                <w:sz w:val="24"/>
                <w:szCs w:val="24"/>
              </w:rPr>
              <w:t xml:space="preserve"> </w:t>
            </w:r>
            <w:r w:rsidRPr="00F97A4B">
              <w:rPr>
                <w:sz w:val="24"/>
                <w:szCs w:val="24"/>
              </w:rPr>
              <w:t>гимнастике</w:t>
            </w:r>
          </w:p>
        </w:tc>
        <w:tc>
          <w:tcPr>
            <w:tcW w:w="1627" w:type="dxa"/>
          </w:tcPr>
          <w:p w:rsidR="00C450EA" w:rsidRPr="00F97A4B" w:rsidRDefault="002F2362" w:rsidP="00267F92">
            <w:pPr>
              <w:pStyle w:val="TableParagraph"/>
              <w:spacing w:line="253" w:lineRule="exact"/>
              <w:ind w:left="0"/>
              <w:jc w:val="both"/>
              <w:rPr>
                <w:sz w:val="24"/>
                <w:szCs w:val="24"/>
              </w:rPr>
            </w:pPr>
            <w:r w:rsidRPr="00F97A4B">
              <w:rPr>
                <w:sz w:val="24"/>
                <w:szCs w:val="24"/>
              </w:rPr>
              <w:t>17</w:t>
            </w:r>
          </w:p>
        </w:tc>
        <w:tc>
          <w:tcPr>
            <w:tcW w:w="3102" w:type="dxa"/>
            <w:vMerge w:val="restart"/>
          </w:tcPr>
          <w:p w:rsidR="00C450EA" w:rsidRPr="00F97A4B" w:rsidRDefault="002F2362" w:rsidP="00267F92">
            <w:pPr>
              <w:pStyle w:val="TableParagraph"/>
              <w:tabs>
                <w:tab w:val="left" w:pos="1058"/>
                <w:tab w:val="left" w:pos="1461"/>
                <w:tab w:val="left" w:pos="1874"/>
              </w:tabs>
              <w:ind w:left="0"/>
              <w:jc w:val="both"/>
              <w:rPr>
                <w:sz w:val="24"/>
                <w:szCs w:val="24"/>
              </w:rPr>
            </w:pPr>
            <w:r w:rsidRPr="00F97A4B">
              <w:rPr>
                <w:sz w:val="24"/>
                <w:szCs w:val="24"/>
              </w:rPr>
              <w:t>1.Сайт «Я иду на урок</w:t>
            </w:r>
            <w:r w:rsidRPr="00F97A4B">
              <w:rPr>
                <w:spacing w:val="1"/>
                <w:sz w:val="24"/>
                <w:szCs w:val="24"/>
              </w:rPr>
              <w:t xml:space="preserve"> </w:t>
            </w:r>
            <w:r w:rsidRPr="00F97A4B">
              <w:rPr>
                <w:sz w:val="24"/>
                <w:szCs w:val="24"/>
              </w:rPr>
              <w:t>начальной школы»:</w:t>
            </w:r>
            <w:r w:rsidRPr="00F97A4B">
              <w:rPr>
                <w:color w:val="0000FF"/>
                <w:spacing w:val="1"/>
                <w:sz w:val="24"/>
                <w:szCs w:val="24"/>
              </w:rPr>
              <w:t xml:space="preserve"> </w:t>
            </w:r>
            <w:hyperlink r:id="rId293">
              <w:r w:rsidRPr="00F97A4B">
                <w:rPr>
                  <w:color w:val="0000FF"/>
                  <w:sz w:val="24"/>
                  <w:szCs w:val="24"/>
                  <w:u w:val="single" w:color="0000FF"/>
                </w:rPr>
                <w:t>http://nsc.1september.ru/urok</w:t>
              </w:r>
            </w:hyperlink>
            <w:r w:rsidRPr="00F97A4B">
              <w:rPr>
                <w:color w:val="0000FF"/>
                <w:spacing w:val="1"/>
                <w:sz w:val="24"/>
                <w:szCs w:val="24"/>
              </w:rPr>
              <w:t xml:space="preserve"> </w:t>
            </w:r>
            <w:r w:rsidRPr="00F97A4B">
              <w:rPr>
                <w:sz w:val="24"/>
                <w:szCs w:val="24"/>
              </w:rPr>
              <w:t>2.РЭШ</w:t>
            </w:r>
            <w:r w:rsidRPr="00F97A4B">
              <w:rPr>
                <w:sz w:val="24"/>
                <w:szCs w:val="24"/>
              </w:rPr>
              <w:tab/>
              <w:t>–</w:t>
            </w:r>
            <w:r w:rsidRPr="00F97A4B">
              <w:rPr>
                <w:sz w:val="24"/>
                <w:szCs w:val="24"/>
              </w:rPr>
              <w:tab/>
              <w:t>Российская</w:t>
            </w:r>
            <w:r w:rsidRPr="00F97A4B">
              <w:rPr>
                <w:spacing w:val="1"/>
                <w:sz w:val="24"/>
                <w:szCs w:val="24"/>
              </w:rPr>
              <w:t xml:space="preserve"> </w:t>
            </w:r>
            <w:r w:rsidRPr="00F97A4B">
              <w:rPr>
                <w:sz w:val="24"/>
                <w:szCs w:val="24"/>
              </w:rPr>
              <w:t>электронная</w:t>
            </w:r>
            <w:r w:rsidRPr="00F97A4B">
              <w:rPr>
                <w:sz w:val="24"/>
                <w:szCs w:val="24"/>
              </w:rPr>
              <w:tab/>
            </w:r>
            <w:r w:rsidRPr="00F97A4B">
              <w:rPr>
                <w:sz w:val="24"/>
                <w:szCs w:val="24"/>
              </w:rPr>
              <w:tab/>
              <w:t>школа:</w:t>
            </w:r>
            <w:r w:rsidRPr="00F97A4B">
              <w:rPr>
                <w:color w:val="0000FF"/>
                <w:spacing w:val="1"/>
                <w:sz w:val="24"/>
                <w:szCs w:val="24"/>
              </w:rPr>
              <w:t xml:space="preserve"> </w:t>
            </w:r>
            <w:hyperlink r:id="rId294">
              <w:r w:rsidRPr="00F97A4B">
                <w:rPr>
                  <w:color w:val="0000FF"/>
                  <w:sz w:val="24"/>
                  <w:szCs w:val="24"/>
                  <w:u w:val="single" w:color="0000FF"/>
                </w:rPr>
                <w:t>https://resh.edu.ru</w:t>
              </w:r>
            </w:hyperlink>
            <w:r w:rsidRPr="00F97A4B">
              <w:rPr>
                <w:color w:val="0000FF"/>
                <w:spacing w:val="1"/>
                <w:sz w:val="24"/>
                <w:szCs w:val="24"/>
              </w:rPr>
              <w:t xml:space="preserve"> </w:t>
            </w:r>
            <w:r w:rsidRPr="00F97A4B">
              <w:rPr>
                <w:sz w:val="24"/>
                <w:szCs w:val="24"/>
              </w:rPr>
              <w:t>3.Социальная</w:t>
            </w:r>
            <w:r w:rsidRPr="00F97A4B">
              <w:rPr>
                <w:spacing w:val="-13"/>
                <w:sz w:val="24"/>
                <w:szCs w:val="24"/>
              </w:rPr>
              <w:t xml:space="preserve"> </w:t>
            </w:r>
            <w:r w:rsidRPr="00F97A4B">
              <w:rPr>
                <w:sz w:val="24"/>
                <w:szCs w:val="24"/>
              </w:rPr>
              <w:t>сеть</w:t>
            </w:r>
            <w:r w:rsidRPr="00F97A4B">
              <w:rPr>
                <w:spacing w:val="-9"/>
                <w:sz w:val="24"/>
                <w:szCs w:val="24"/>
              </w:rPr>
              <w:t xml:space="preserve"> </w:t>
            </w:r>
            <w:r w:rsidRPr="00F97A4B">
              <w:rPr>
                <w:sz w:val="24"/>
                <w:szCs w:val="24"/>
              </w:rPr>
              <w:t>работников</w:t>
            </w:r>
            <w:r w:rsidRPr="00F97A4B">
              <w:rPr>
                <w:spacing w:val="-52"/>
                <w:sz w:val="24"/>
                <w:szCs w:val="24"/>
              </w:rPr>
              <w:t xml:space="preserve"> </w:t>
            </w:r>
            <w:r w:rsidRPr="00F97A4B">
              <w:rPr>
                <w:sz w:val="24"/>
                <w:szCs w:val="24"/>
              </w:rPr>
              <w:t>образования:</w:t>
            </w:r>
            <w:r w:rsidRPr="00F97A4B">
              <w:rPr>
                <w:color w:val="0000FF"/>
                <w:spacing w:val="1"/>
                <w:sz w:val="24"/>
                <w:szCs w:val="24"/>
              </w:rPr>
              <w:t xml:space="preserve"> </w:t>
            </w:r>
            <w:hyperlink r:id="rId295">
              <w:r w:rsidRPr="00F97A4B">
                <w:rPr>
                  <w:color w:val="0000FF"/>
                  <w:sz w:val="24"/>
                  <w:szCs w:val="24"/>
                  <w:u w:val="single" w:color="0000FF"/>
                </w:rPr>
                <w:t>http://nsportal.ru/nashalnaya-</w:t>
              </w:r>
            </w:hyperlink>
            <w:r w:rsidRPr="00F97A4B">
              <w:rPr>
                <w:color w:val="0000FF"/>
                <w:spacing w:val="1"/>
                <w:sz w:val="24"/>
                <w:szCs w:val="24"/>
              </w:rPr>
              <w:t xml:space="preserve"> </w:t>
            </w:r>
            <w:hyperlink r:id="rId296">
              <w:r w:rsidRPr="00F97A4B">
                <w:rPr>
                  <w:color w:val="0000FF"/>
                  <w:sz w:val="24"/>
                  <w:szCs w:val="24"/>
                  <w:u w:val="single" w:color="0000FF"/>
                </w:rPr>
                <w:t>shkola</w:t>
              </w:r>
            </w:hyperlink>
          </w:p>
          <w:p w:rsidR="00C450EA" w:rsidRPr="00F97A4B" w:rsidRDefault="002F2362" w:rsidP="00267F92">
            <w:pPr>
              <w:pStyle w:val="TableParagraph"/>
              <w:ind w:left="0"/>
              <w:jc w:val="both"/>
              <w:rPr>
                <w:sz w:val="24"/>
                <w:szCs w:val="24"/>
              </w:rPr>
            </w:pPr>
            <w:r w:rsidRPr="00F97A4B">
              <w:rPr>
                <w:sz w:val="24"/>
                <w:szCs w:val="24"/>
              </w:rPr>
              <w:t>4.Фестиваль педагогических</w:t>
            </w:r>
            <w:r w:rsidRPr="00F97A4B">
              <w:rPr>
                <w:spacing w:val="1"/>
                <w:sz w:val="24"/>
                <w:szCs w:val="24"/>
              </w:rPr>
              <w:t xml:space="preserve"> </w:t>
            </w:r>
            <w:r w:rsidRPr="00F97A4B">
              <w:rPr>
                <w:sz w:val="24"/>
                <w:szCs w:val="24"/>
              </w:rPr>
              <w:t>идей</w:t>
            </w:r>
            <w:r w:rsidRPr="00F97A4B">
              <w:rPr>
                <w:spacing w:val="1"/>
                <w:sz w:val="24"/>
                <w:szCs w:val="24"/>
              </w:rPr>
              <w:t xml:space="preserve"> </w:t>
            </w:r>
            <w:r w:rsidRPr="00F97A4B">
              <w:rPr>
                <w:sz w:val="24"/>
                <w:szCs w:val="24"/>
              </w:rPr>
              <w:t>«Открытый</w:t>
            </w:r>
            <w:r w:rsidRPr="00F97A4B">
              <w:rPr>
                <w:spacing w:val="3"/>
                <w:sz w:val="24"/>
                <w:szCs w:val="24"/>
              </w:rPr>
              <w:t xml:space="preserve"> </w:t>
            </w:r>
            <w:r w:rsidRPr="00F97A4B">
              <w:rPr>
                <w:sz w:val="24"/>
                <w:szCs w:val="24"/>
              </w:rPr>
              <w:t>урок»:</w:t>
            </w:r>
            <w:r w:rsidRPr="00F97A4B">
              <w:rPr>
                <w:color w:val="0000FF"/>
                <w:spacing w:val="1"/>
                <w:sz w:val="24"/>
                <w:szCs w:val="24"/>
              </w:rPr>
              <w:t xml:space="preserve"> </w:t>
            </w:r>
            <w:hyperlink r:id="rId297">
              <w:r w:rsidRPr="00F97A4B">
                <w:rPr>
                  <w:color w:val="0000FF"/>
                  <w:sz w:val="24"/>
                  <w:szCs w:val="24"/>
                  <w:u w:val="single" w:color="0000FF"/>
                </w:rPr>
                <w:t>http://festival.1september.ru</w:t>
              </w:r>
            </w:hyperlink>
            <w:r w:rsidRPr="00F97A4B">
              <w:rPr>
                <w:color w:val="0000FF"/>
                <w:spacing w:val="1"/>
                <w:sz w:val="24"/>
                <w:szCs w:val="24"/>
              </w:rPr>
              <w:t xml:space="preserve"> </w:t>
            </w:r>
            <w:r w:rsidRPr="00F97A4B">
              <w:rPr>
                <w:sz w:val="24"/>
                <w:szCs w:val="24"/>
              </w:rPr>
              <w:t>5.Методические пособия и</w:t>
            </w:r>
            <w:r w:rsidRPr="00F97A4B">
              <w:rPr>
                <w:spacing w:val="1"/>
                <w:sz w:val="24"/>
                <w:szCs w:val="24"/>
              </w:rPr>
              <w:t xml:space="preserve"> </w:t>
            </w:r>
            <w:r w:rsidRPr="00F97A4B">
              <w:rPr>
                <w:sz w:val="24"/>
                <w:szCs w:val="24"/>
              </w:rPr>
              <w:t>рабочие</w:t>
            </w:r>
            <w:r w:rsidRPr="00F97A4B">
              <w:rPr>
                <w:spacing w:val="-11"/>
                <w:sz w:val="24"/>
                <w:szCs w:val="24"/>
              </w:rPr>
              <w:t xml:space="preserve"> </w:t>
            </w:r>
            <w:r w:rsidRPr="00F97A4B">
              <w:rPr>
                <w:sz w:val="24"/>
                <w:szCs w:val="24"/>
              </w:rPr>
              <w:t>программы</w:t>
            </w:r>
            <w:r w:rsidRPr="00F97A4B">
              <w:rPr>
                <w:spacing w:val="-4"/>
                <w:sz w:val="24"/>
                <w:szCs w:val="24"/>
              </w:rPr>
              <w:t xml:space="preserve"> </w:t>
            </w:r>
            <w:r w:rsidRPr="00F97A4B">
              <w:rPr>
                <w:sz w:val="24"/>
                <w:szCs w:val="24"/>
              </w:rPr>
              <w:t>учителям</w:t>
            </w:r>
            <w:r w:rsidRPr="00F97A4B">
              <w:rPr>
                <w:spacing w:val="-52"/>
                <w:sz w:val="24"/>
                <w:szCs w:val="24"/>
              </w:rPr>
              <w:t xml:space="preserve"> </w:t>
            </w:r>
            <w:r w:rsidRPr="00F97A4B">
              <w:rPr>
                <w:sz w:val="24"/>
                <w:szCs w:val="24"/>
              </w:rPr>
              <w:t>начальной школы:</w:t>
            </w:r>
            <w:r w:rsidRPr="00F97A4B">
              <w:rPr>
                <w:color w:val="0000FF"/>
                <w:spacing w:val="1"/>
                <w:sz w:val="24"/>
                <w:szCs w:val="24"/>
              </w:rPr>
              <w:t xml:space="preserve"> </w:t>
            </w:r>
            <w:hyperlink r:id="rId298">
              <w:r w:rsidRPr="00F97A4B">
                <w:rPr>
                  <w:color w:val="0000FF"/>
                  <w:sz w:val="24"/>
                  <w:szCs w:val="24"/>
                  <w:u w:val="single" w:color="0000FF"/>
                </w:rPr>
                <w:t>http://nachalka.com</w:t>
              </w:r>
            </w:hyperlink>
          </w:p>
          <w:p w:rsidR="00C450EA" w:rsidRPr="00F97A4B" w:rsidRDefault="002F2362" w:rsidP="00267F92">
            <w:pPr>
              <w:pStyle w:val="TableParagraph"/>
              <w:ind w:left="0"/>
              <w:jc w:val="both"/>
              <w:rPr>
                <w:sz w:val="24"/>
                <w:szCs w:val="24"/>
              </w:rPr>
            </w:pPr>
            <w:r w:rsidRPr="00F97A4B">
              <w:rPr>
                <w:sz w:val="24"/>
                <w:szCs w:val="24"/>
              </w:rPr>
              <w:t>6.Учитель</w:t>
            </w:r>
            <w:r w:rsidRPr="00F97A4B">
              <w:rPr>
                <w:spacing w:val="1"/>
                <w:sz w:val="24"/>
                <w:szCs w:val="24"/>
              </w:rPr>
              <w:t xml:space="preserve"> </w:t>
            </w:r>
            <w:r w:rsidRPr="00F97A4B">
              <w:rPr>
                <w:sz w:val="24"/>
                <w:szCs w:val="24"/>
              </w:rPr>
              <w:t>портал:</w:t>
            </w:r>
            <w:r w:rsidRPr="00F97A4B">
              <w:rPr>
                <w:color w:val="0000FF"/>
                <w:spacing w:val="1"/>
                <w:sz w:val="24"/>
                <w:szCs w:val="24"/>
              </w:rPr>
              <w:t xml:space="preserve"> </w:t>
            </w:r>
            <w:hyperlink r:id="rId299">
              <w:r w:rsidRPr="00F97A4B">
                <w:rPr>
                  <w:color w:val="0000FF"/>
                  <w:sz w:val="24"/>
                  <w:szCs w:val="24"/>
                  <w:u w:val="single" w:color="0000FF"/>
                </w:rPr>
                <w:t>http://www.uchportal.ru</w:t>
              </w:r>
            </w:hyperlink>
            <w:r w:rsidRPr="00F97A4B">
              <w:rPr>
                <w:color w:val="0000FF"/>
                <w:spacing w:val="1"/>
                <w:sz w:val="24"/>
                <w:szCs w:val="24"/>
              </w:rPr>
              <w:t xml:space="preserve"> </w:t>
            </w:r>
            <w:r w:rsidRPr="00F97A4B">
              <w:rPr>
                <w:sz w:val="24"/>
                <w:szCs w:val="24"/>
              </w:rPr>
              <w:t>7.Видеоуроки по основным</w:t>
            </w:r>
            <w:r w:rsidRPr="00F97A4B">
              <w:rPr>
                <w:spacing w:val="-53"/>
                <w:sz w:val="24"/>
                <w:szCs w:val="24"/>
              </w:rPr>
              <w:t xml:space="preserve"> </w:t>
            </w:r>
            <w:r w:rsidRPr="00F97A4B">
              <w:rPr>
                <w:sz w:val="24"/>
                <w:szCs w:val="24"/>
              </w:rPr>
              <w:t>предметам школьной</w:t>
            </w:r>
            <w:r w:rsidRPr="00F97A4B">
              <w:rPr>
                <w:spacing w:val="1"/>
                <w:sz w:val="24"/>
                <w:szCs w:val="24"/>
              </w:rPr>
              <w:t xml:space="preserve"> </w:t>
            </w:r>
            <w:r w:rsidRPr="00F97A4B">
              <w:rPr>
                <w:sz w:val="24"/>
                <w:szCs w:val="24"/>
              </w:rPr>
              <w:t>программы:</w:t>
            </w:r>
            <w:r w:rsidRPr="00F97A4B">
              <w:rPr>
                <w:color w:val="0000FF"/>
                <w:spacing w:val="1"/>
                <w:sz w:val="24"/>
                <w:szCs w:val="24"/>
              </w:rPr>
              <w:t xml:space="preserve"> </w:t>
            </w:r>
            <w:hyperlink r:id="rId300">
              <w:r w:rsidRPr="00F97A4B">
                <w:rPr>
                  <w:color w:val="0000FF"/>
                  <w:sz w:val="24"/>
                  <w:szCs w:val="24"/>
                  <w:u w:val="single" w:color="0000FF"/>
                </w:rPr>
                <w:t>http://inerneturok.ru</w:t>
              </w:r>
            </w:hyperlink>
          </w:p>
        </w:tc>
      </w:tr>
      <w:tr w:rsidR="00C450EA" w:rsidRPr="00F97A4B">
        <w:trPr>
          <w:trHeight w:val="551"/>
        </w:trPr>
        <w:tc>
          <w:tcPr>
            <w:tcW w:w="792" w:type="dxa"/>
          </w:tcPr>
          <w:p w:rsidR="00C450EA" w:rsidRPr="00F97A4B" w:rsidRDefault="002F2362" w:rsidP="00267F92">
            <w:pPr>
              <w:pStyle w:val="TableParagraph"/>
              <w:spacing w:line="265" w:lineRule="exact"/>
              <w:ind w:left="0"/>
              <w:jc w:val="both"/>
              <w:rPr>
                <w:sz w:val="24"/>
                <w:szCs w:val="24"/>
              </w:rPr>
            </w:pPr>
            <w:r w:rsidRPr="00F97A4B">
              <w:rPr>
                <w:sz w:val="24"/>
                <w:szCs w:val="24"/>
              </w:rPr>
              <w:t>2</w:t>
            </w:r>
          </w:p>
        </w:tc>
        <w:tc>
          <w:tcPr>
            <w:tcW w:w="4052" w:type="dxa"/>
          </w:tcPr>
          <w:p w:rsidR="00C450EA" w:rsidRPr="00F97A4B" w:rsidRDefault="002F2362" w:rsidP="00267F92">
            <w:pPr>
              <w:pStyle w:val="TableParagraph"/>
              <w:spacing w:line="265" w:lineRule="exact"/>
              <w:ind w:left="0"/>
              <w:jc w:val="both"/>
              <w:rPr>
                <w:sz w:val="24"/>
                <w:szCs w:val="24"/>
              </w:rPr>
            </w:pPr>
            <w:r w:rsidRPr="00F97A4B">
              <w:rPr>
                <w:sz w:val="24"/>
                <w:szCs w:val="24"/>
              </w:rPr>
              <w:t>Способы</w:t>
            </w:r>
            <w:r w:rsidRPr="00F97A4B">
              <w:rPr>
                <w:spacing w:val="-3"/>
                <w:sz w:val="24"/>
                <w:szCs w:val="24"/>
              </w:rPr>
              <w:t xml:space="preserve"> </w:t>
            </w:r>
            <w:r w:rsidRPr="00F97A4B">
              <w:rPr>
                <w:sz w:val="24"/>
                <w:szCs w:val="24"/>
              </w:rPr>
              <w:t>физкультурной</w:t>
            </w:r>
          </w:p>
          <w:p w:rsidR="00C450EA" w:rsidRPr="00F97A4B" w:rsidRDefault="002F2362" w:rsidP="00267F92">
            <w:pPr>
              <w:pStyle w:val="TableParagraph"/>
              <w:spacing w:line="264" w:lineRule="exact"/>
              <w:ind w:left="0"/>
              <w:jc w:val="both"/>
              <w:rPr>
                <w:sz w:val="24"/>
                <w:szCs w:val="24"/>
              </w:rPr>
            </w:pPr>
            <w:r w:rsidRPr="00F97A4B">
              <w:rPr>
                <w:sz w:val="24"/>
                <w:szCs w:val="24"/>
              </w:rPr>
              <w:t>деятельности.</w:t>
            </w:r>
            <w:r w:rsidRPr="00F97A4B">
              <w:rPr>
                <w:spacing w:val="55"/>
                <w:sz w:val="24"/>
                <w:szCs w:val="24"/>
              </w:rPr>
              <w:t xml:space="preserve"> </w:t>
            </w:r>
            <w:r w:rsidRPr="00F97A4B">
              <w:rPr>
                <w:sz w:val="24"/>
                <w:szCs w:val="24"/>
              </w:rPr>
              <w:t>Подвижные</w:t>
            </w:r>
            <w:r w:rsidRPr="00F97A4B">
              <w:rPr>
                <w:spacing w:val="-1"/>
                <w:sz w:val="24"/>
                <w:szCs w:val="24"/>
              </w:rPr>
              <w:t xml:space="preserve"> </w:t>
            </w:r>
            <w:r w:rsidRPr="00F97A4B">
              <w:rPr>
                <w:sz w:val="24"/>
                <w:szCs w:val="24"/>
              </w:rPr>
              <w:t>игры</w:t>
            </w:r>
          </w:p>
        </w:tc>
        <w:tc>
          <w:tcPr>
            <w:tcW w:w="1627" w:type="dxa"/>
          </w:tcPr>
          <w:p w:rsidR="00C450EA" w:rsidRPr="00F97A4B" w:rsidRDefault="002F2362" w:rsidP="00267F92">
            <w:pPr>
              <w:pStyle w:val="TableParagraph"/>
              <w:spacing w:line="265" w:lineRule="exact"/>
              <w:ind w:left="0"/>
              <w:jc w:val="both"/>
              <w:rPr>
                <w:sz w:val="24"/>
                <w:szCs w:val="24"/>
              </w:rPr>
            </w:pPr>
            <w:r w:rsidRPr="00F97A4B">
              <w:rPr>
                <w:sz w:val="24"/>
                <w:szCs w:val="24"/>
              </w:rPr>
              <w:t>6</w:t>
            </w:r>
          </w:p>
        </w:tc>
        <w:tc>
          <w:tcPr>
            <w:tcW w:w="3102" w:type="dxa"/>
            <w:vMerge/>
            <w:tcBorders>
              <w:top w:val="nil"/>
            </w:tcBorders>
          </w:tcPr>
          <w:p w:rsidR="00C450EA" w:rsidRPr="00F97A4B" w:rsidRDefault="00C450EA" w:rsidP="00267F92">
            <w:pPr>
              <w:jc w:val="both"/>
              <w:rPr>
                <w:sz w:val="24"/>
                <w:szCs w:val="24"/>
              </w:rPr>
            </w:pPr>
          </w:p>
        </w:tc>
      </w:tr>
      <w:tr w:rsidR="00C450EA" w:rsidRPr="00F97A4B">
        <w:trPr>
          <w:trHeight w:val="830"/>
        </w:trPr>
        <w:tc>
          <w:tcPr>
            <w:tcW w:w="792" w:type="dxa"/>
          </w:tcPr>
          <w:p w:rsidR="00C450EA" w:rsidRPr="00F97A4B" w:rsidRDefault="002F2362" w:rsidP="00267F92">
            <w:pPr>
              <w:pStyle w:val="TableParagraph"/>
              <w:spacing w:line="265" w:lineRule="exact"/>
              <w:ind w:left="0"/>
              <w:jc w:val="both"/>
              <w:rPr>
                <w:sz w:val="24"/>
                <w:szCs w:val="24"/>
              </w:rPr>
            </w:pPr>
            <w:r w:rsidRPr="00F97A4B">
              <w:rPr>
                <w:sz w:val="24"/>
                <w:szCs w:val="24"/>
              </w:rPr>
              <w:t>3</w:t>
            </w:r>
          </w:p>
        </w:tc>
        <w:tc>
          <w:tcPr>
            <w:tcW w:w="4052" w:type="dxa"/>
          </w:tcPr>
          <w:p w:rsidR="00C450EA" w:rsidRPr="00F97A4B" w:rsidRDefault="002F2362" w:rsidP="00267F92">
            <w:pPr>
              <w:pStyle w:val="TableParagraph"/>
              <w:spacing w:line="265" w:lineRule="exact"/>
              <w:ind w:left="0"/>
              <w:jc w:val="both"/>
              <w:rPr>
                <w:sz w:val="24"/>
                <w:szCs w:val="24"/>
              </w:rPr>
            </w:pPr>
            <w:r w:rsidRPr="00F97A4B">
              <w:rPr>
                <w:sz w:val="24"/>
                <w:szCs w:val="24"/>
              </w:rPr>
              <w:t>Физическое</w:t>
            </w:r>
            <w:r w:rsidRPr="00F97A4B">
              <w:rPr>
                <w:spacing w:val="-9"/>
                <w:sz w:val="24"/>
                <w:szCs w:val="24"/>
              </w:rPr>
              <w:t xml:space="preserve"> </w:t>
            </w:r>
            <w:r w:rsidRPr="00F97A4B">
              <w:rPr>
                <w:sz w:val="24"/>
                <w:szCs w:val="24"/>
              </w:rPr>
              <w:t>совершенствование,</w:t>
            </w:r>
          </w:p>
          <w:p w:rsidR="00C450EA" w:rsidRPr="00F97A4B" w:rsidRDefault="002F2362" w:rsidP="00267F92">
            <w:pPr>
              <w:pStyle w:val="TableParagraph"/>
              <w:spacing w:line="274" w:lineRule="exact"/>
              <w:ind w:left="0"/>
              <w:jc w:val="both"/>
              <w:rPr>
                <w:sz w:val="24"/>
                <w:szCs w:val="24"/>
              </w:rPr>
            </w:pPr>
            <w:r w:rsidRPr="00F97A4B">
              <w:rPr>
                <w:sz w:val="24"/>
                <w:szCs w:val="24"/>
              </w:rPr>
              <w:t>оздоровительная</w:t>
            </w:r>
            <w:r w:rsidRPr="00F97A4B">
              <w:rPr>
                <w:spacing w:val="-9"/>
                <w:sz w:val="24"/>
                <w:szCs w:val="24"/>
              </w:rPr>
              <w:t xml:space="preserve"> </w:t>
            </w:r>
            <w:r w:rsidRPr="00F97A4B">
              <w:rPr>
                <w:sz w:val="24"/>
                <w:szCs w:val="24"/>
              </w:rPr>
              <w:t>деятельность.</w:t>
            </w:r>
            <w:r w:rsidRPr="00F97A4B">
              <w:rPr>
                <w:spacing w:val="-57"/>
                <w:sz w:val="24"/>
                <w:szCs w:val="24"/>
              </w:rPr>
              <w:t xml:space="preserve"> </w:t>
            </w:r>
            <w:r w:rsidRPr="00F97A4B">
              <w:rPr>
                <w:sz w:val="24"/>
                <w:szCs w:val="24"/>
              </w:rPr>
              <w:t>Гимнастика</w:t>
            </w:r>
          </w:p>
        </w:tc>
        <w:tc>
          <w:tcPr>
            <w:tcW w:w="1627" w:type="dxa"/>
          </w:tcPr>
          <w:p w:rsidR="00C450EA" w:rsidRPr="00F97A4B" w:rsidRDefault="002F2362" w:rsidP="00267F92">
            <w:pPr>
              <w:pStyle w:val="TableParagraph"/>
              <w:spacing w:line="265" w:lineRule="exact"/>
              <w:ind w:left="0"/>
              <w:jc w:val="both"/>
              <w:rPr>
                <w:sz w:val="24"/>
                <w:szCs w:val="24"/>
              </w:rPr>
            </w:pPr>
            <w:r w:rsidRPr="00F97A4B">
              <w:rPr>
                <w:sz w:val="24"/>
                <w:szCs w:val="24"/>
              </w:rPr>
              <w:t>16</w:t>
            </w:r>
          </w:p>
        </w:tc>
        <w:tc>
          <w:tcPr>
            <w:tcW w:w="3102" w:type="dxa"/>
            <w:vMerge/>
            <w:tcBorders>
              <w:top w:val="nil"/>
            </w:tcBorders>
          </w:tcPr>
          <w:p w:rsidR="00C450EA" w:rsidRPr="00F97A4B" w:rsidRDefault="00C450EA" w:rsidP="00267F92">
            <w:pPr>
              <w:jc w:val="both"/>
              <w:rPr>
                <w:sz w:val="24"/>
                <w:szCs w:val="24"/>
              </w:rPr>
            </w:pPr>
          </w:p>
        </w:tc>
      </w:tr>
      <w:tr w:rsidR="00C450EA" w:rsidRPr="00F97A4B">
        <w:trPr>
          <w:trHeight w:val="273"/>
        </w:trPr>
        <w:tc>
          <w:tcPr>
            <w:tcW w:w="792" w:type="dxa"/>
          </w:tcPr>
          <w:p w:rsidR="00C450EA" w:rsidRPr="00F97A4B" w:rsidRDefault="002F2362" w:rsidP="00267F92">
            <w:pPr>
              <w:pStyle w:val="TableParagraph"/>
              <w:spacing w:line="253" w:lineRule="exact"/>
              <w:ind w:left="0"/>
              <w:jc w:val="both"/>
              <w:rPr>
                <w:sz w:val="24"/>
                <w:szCs w:val="24"/>
              </w:rPr>
            </w:pPr>
            <w:r w:rsidRPr="00F97A4B">
              <w:rPr>
                <w:sz w:val="24"/>
                <w:szCs w:val="24"/>
              </w:rPr>
              <w:t>4</w:t>
            </w:r>
          </w:p>
        </w:tc>
        <w:tc>
          <w:tcPr>
            <w:tcW w:w="4052" w:type="dxa"/>
          </w:tcPr>
          <w:p w:rsidR="00C450EA" w:rsidRPr="00F97A4B" w:rsidRDefault="002F2362" w:rsidP="00267F92">
            <w:pPr>
              <w:pStyle w:val="TableParagraph"/>
              <w:spacing w:line="253" w:lineRule="exact"/>
              <w:ind w:left="0"/>
              <w:jc w:val="both"/>
              <w:rPr>
                <w:sz w:val="24"/>
                <w:szCs w:val="24"/>
              </w:rPr>
            </w:pPr>
            <w:r w:rsidRPr="00F97A4B">
              <w:rPr>
                <w:sz w:val="24"/>
                <w:szCs w:val="24"/>
              </w:rPr>
              <w:t>Лыжная</w:t>
            </w:r>
            <w:r w:rsidRPr="00F97A4B">
              <w:rPr>
                <w:spacing w:val="-5"/>
                <w:sz w:val="24"/>
                <w:szCs w:val="24"/>
              </w:rPr>
              <w:t xml:space="preserve"> </w:t>
            </w:r>
            <w:r w:rsidRPr="00F97A4B">
              <w:rPr>
                <w:sz w:val="24"/>
                <w:szCs w:val="24"/>
              </w:rPr>
              <w:t>подготовка</w:t>
            </w:r>
          </w:p>
        </w:tc>
        <w:tc>
          <w:tcPr>
            <w:tcW w:w="1627" w:type="dxa"/>
          </w:tcPr>
          <w:p w:rsidR="00C450EA" w:rsidRPr="00F97A4B" w:rsidRDefault="002F2362" w:rsidP="00267F92">
            <w:pPr>
              <w:pStyle w:val="TableParagraph"/>
              <w:spacing w:line="253" w:lineRule="exact"/>
              <w:ind w:left="0"/>
              <w:jc w:val="both"/>
              <w:rPr>
                <w:sz w:val="24"/>
                <w:szCs w:val="24"/>
              </w:rPr>
            </w:pPr>
            <w:r w:rsidRPr="00F97A4B">
              <w:rPr>
                <w:sz w:val="24"/>
                <w:szCs w:val="24"/>
              </w:rPr>
              <w:t>21</w:t>
            </w:r>
          </w:p>
        </w:tc>
        <w:tc>
          <w:tcPr>
            <w:tcW w:w="3102" w:type="dxa"/>
            <w:vMerge/>
            <w:tcBorders>
              <w:top w:val="nil"/>
            </w:tcBorders>
          </w:tcPr>
          <w:p w:rsidR="00C450EA" w:rsidRPr="00F97A4B" w:rsidRDefault="00C450EA" w:rsidP="00267F92">
            <w:pPr>
              <w:jc w:val="both"/>
              <w:rPr>
                <w:sz w:val="24"/>
                <w:szCs w:val="24"/>
              </w:rPr>
            </w:pPr>
          </w:p>
        </w:tc>
      </w:tr>
      <w:tr w:rsidR="00C450EA" w:rsidRPr="00F97A4B">
        <w:trPr>
          <w:trHeight w:val="4104"/>
        </w:trPr>
        <w:tc>
          <w:tcPr>
            <w:tcW w:w="792" w:type="dxa"/>
          </w:tcPr>
          <w:p w:rsidR="00C450EA" w:rsidRPr="00F97A4B" w:rsidRDefault="002F2362" w:rsidP="00267F92">
            <w:pPr>
              <w:pStyle w:val="TableParagraph"/>
              <w:spacing w:line="270" w:lineRule="exact"/>
              <w:ind w:left="0"/>
              <w:jc w:val="both"/>
              <w:rPr>
                <w:sz w:val="24"/>
                <w:szCs w:val="24"/>
              </w:rPr>
            </w:pPr>
            <w:r w:rsidRPr="00F97A4B">
              <w:rPr>
                <w:sz w:val="24"/>
                <w:szCs w:val="24"/>
              </w:rPr>
              <w:t>5</w:t>
            </w:r>
          </w:p>
        </w:tc>
        <w:tc>
          <w:tcPr>
            <w:tcW w:w="4052" w:type="dxa"/>
          </w:tcPr>
          <w:p w:rsidR="00C450EA" w:rsidRPr="00F97A4B" w:rsidRDefault="002F2362" w:rsidP="00267F92">
            <w:pPr>
              <w:pStyle w:val="TableParagraph"/>
              <w:spacing w:line="270" w:lineRule="exact"/>
              <w:ind w:left="0"/>
              <w:jc w:val="both"/>
              <w:rPr>
                <w:sz w:val="24"/>
                <w:szCs w:val="24"/>
              </w:rPr>
            </w:pPr>
            <w:r w:rsidRPr="00F97A4B">
              <w:rPr>
                <w:sz w:val="24"/>
                <w:szCs w:val="24"/>
              </w:rPr>
              <w:t>Подвижные</w:t>
            </w:r>
            <w:r w:rsidRPr="00F97A4B">
              <w:rPr>
                <w:spacing w:val="-6"/>
                <w:sz w:val="24"/>
                <w:szCs w:val="24"/>
              </w:rPr>
              <w:t xml:space="preserve"> </w:t>
            </w:r>
            <w:r w:rsidRPr="00F97A4B">
              <w:rPr>
                <w:sz w:val="24"/>
                <w:szCs w:val="24"/>
              </w:rPr>
              <w:t>игры</w:t>
            </w:r>
          </w:p>
        </w:tc>
        <w:tc>
          <w:tcPr>
            <w:tcW w:w="1627" w:type="dxa"/>
          </w:tcPr>
          <w:p w:rsidR="00C450EA" w:rsidRPr="00F97A4B" w:rsidRDefault="002F2362" w:rsidP="00267F92">
            <w:pPr>
              <w:pStyle w:val="TableParagraph"/>
              <w:spacing w:line="270" w:lineRule="exact"/>
              <w:ind w:left="0"/>
              <w:jc w:val="both"/>
              <w:rPr>
                <w:sz w:val="24"/>
                <w:szCs w:val="24"/>
              </w:rPr>
            </w:pPr>
            <w:r w:rsidRPr="00F97A4B">
              <w:rPr>
                <w:sz w:val="24"/>
                <w:szCs w:val="24"/>
              </w:rPr>
              <w:t>8</w:t>
            </w:r>
          </w:p>
        </w:tc>
        <w:tc>
          <w:tcPr>
            <w:tcW w:w="3102" w:type="dxa"/>
            <w:vMerge/>
            <w:tcBorders>
              <w:top w:val="nil"/>
            </w:tcBorders>
          </w:tcPr>
          <w:p w:rsidR="00C450EA" w:rsidRPr="00F97A4B" w:rsidRDefault="00C450EA" w:rsidP="00267F92">
            <w:pPr>
              <w:jc w:val="both"/>
              <w:rPr>
                <w:sz w:val="24"/>
                <w:szCs w:val="24"/>
              </w:rPr>
            </w:pPr>
          </w:p>
        </w:tc>
      </w:tr>
    </w:tbl>
    <w:p w:rsidR="00C450EA" w:rsidRPr="00F97A4B" w:rsidRDefault="00C450EA" w:rsidP="00267F92">
      <w:pPr>
        <w:pStyle w:val="a3"/>
        <w:ind w:left="0"/>
        <w:rPr>
          <w:b/>
        </w:rPr>
      </w:pPr>
    </w:p>
    <w:p w:rsidR="00C450EA" w:rsidRPr="00F97A4B" w:rsidRDefault="00C450EA" w:rsidP="00267F92">
      <w:pPr>
        <w:pStyle w:val="a3"/>
        <w:ind w:left="0"/>
        <w:rPr>
          <w:b/>
        </w:rPr>
      </w:pPr>
    </w:p>
    <w:p w:rsidR="00C450EA" w:rsidRPr="00F97A4B" w:rsidRDefault="002F2362" w:rsidP="00267F92">
      <w:pPr>
        <w:jc w:val="both"/>
        <w:rPr>
          <w:b/>
          <w:sz w:val="24"/>
          <w:szCs w:val="24"/>
        </w:rPr>
      </w:pPr>
      <w:r w:rsidRPr="00F97A4B">
        <w:rPr>
          <w:b/>
          <w:sz w:val="24"/>
          <w:szCs w:val="24"/>
        </w:rPr>
        <w:lastRenderedPageBreak/>
        <w:t>2.2</w:t>
      </w:r>
      <w:r w:rsidRPr="00F97A4B">
        <w:rPr>
          <w:b/>
          <w:spacing w:val="-4"/>
          <w:sz w:val="24"/>
          <w:szCs w:val="24"/>
        </w:rPr>
        <w:t xml:space="preserve"> </w:t>
      </w:r>
      <w:r w:rsidRPr="00F97A4B">
        <w:rPr>
          <w:b/>
          <w:sz w:val="24"/>
          <w:szCs w:val="24"/>
        </w:rPr>
        <w:t>РАБОЧИЕ</w:t>
      </w:r>
      <w:r w:rsidRPr="00F97A4B">
        <w:rPr>
          <w:b/>
          <w:spacing w:val="-4"/>
          <w:sz w:val="24"/>
          <w:szCs w:val="24"/>
        </w:rPr>
        <w:t xml:space="preserve"> </w:t>
      </w:r>
      <w:r w:rsidRPr="00F97A4B">
        <w:rPr>
          <w:b/>
          <w:sz w:val="24"/>
          <w:szCs w:val="24"/>
        </w:rPr>
        <w:t>ПРОГРАММЫ</w:t>
      </w:r>
      <w:r w:rsidRPr="00F97A4B">
        <w:rPr>
          <w:b/>
          <w:spacing w:val="-4"/>
          <w:sz w:val="24"/>
          <w:szCs w:val="24"/>
        </w:rPr>
        <w:t xml:space="preserve"> </w:t>
      </w:r>
      <w:r w:rsidRPr="00F97A4B">
        <w:rPr>
          <w:b/>
          <w:sz w:val="24"/>
          <w:szCs w:val="24"/>
        </w:rPr>
        <w:t>КУРСОВ</w:t>
      </w:r>
      <w:r w:rsidRPr="00F97A4B">
        <w:rPr>
          <w:b/>
          <w:spacing w:val="-10"/>
          <w:sz w:val="24"/>
          <w:szCs w:val="24"/>
        </w:rPr>
        <w:t xml:space="preserve"> </w:t>
      </w:r>
      <w:r w:rsidRPr="00F97A4B">
        <w:rPr>
          <w:b/>
          <w:sz w:val="24"/>
          <w:szCs w:val="24"/>
        </w:rPr>
        <w:t>ВНЕУРОЧНОЙ</w:t>
      </w:r>
      <w:r w:rsidRPr="00F97A4B">
        <w:rPr>
          <w:b/>
          <w:spacing w:val="-3"/>
          <w:sz w:val="24"/>
          <w:szCs w:val="24"/>
        </w:rPr>
        <w:t xml:space="preserve"> </w:t>
      </w:r>
      <w:r w:rsidRPr="00F97A4B">
        <w:rPr>
          <w:b/>
          <w:sz w:val="24"/>
          <w:szCs w:val="24"/>
        </w:rPr>
        <w:t>ДЕЯТЕЛЬНОСТИ</w:t>
      </w:r>
    </w:p>
    <w:p w:rsidR="008C7200" w:rsidRPr="00F97A4B" w:rsidRDefault="008D42CA" w:rsidP="00267F92">
      <w:pPr>
        <w:ind w:firstLine="709"/>
        <w:jc w:val="both"/>
        <w:rPr>
          <w:b/>
          <w:color w:val="000000"/>
          <w:sz w:val="24"/>
          <w:szCs w:val="24"/>
          <w:bdr w:val="none" w:sz="0" w:space="0" w:color="auto" w:frame="1"/>
        </w:rPr>
      </w:pPr>
      <w:r w:rsidRPr="00F97A4B">
        <w:rPr>
          <w:b/>
          <w:color w:val="000000"/>
          <w:sz w:val="24"/>
          <w:szCs w:val="24"/>
          <w:bdr w:val="none" w:sz="0" w:space="0" w:color="auto" w:frame="1"/>
        </w:rPr>
        <w:t xml:space="preserve">2.2.1. </w:t>
      </w:r>
      <w:r w:rsidR="008C7200" w:rsidRPr="00F97A4B">
        <w:rPr>
          <w:b/>
          <w:color w:val="000000"/>
          <w:sz w:val="24"/>
          <w:szCs w:val="24"/>
          <w:bdr w:val="none" w:sz="0" w:space="0" w:color="auto" w:frame="1"/>
        </w:rPr>
        <w:t>Внеурочная деятельность «Профориентация»</w:t>
      </w:r>
    </w:p>
    <w:p w:rsidR="008C7200" w:rsidRPr="00F97A4B" w:rsidRDefault="008C7200" w:rsidP="00267F92">
      <w:pPr>
        <w:ind w:firstLine="709"/>
        <w:jc w:val="both"/>
        <w:rPr>
          <w:b/>
          <w:sz w:val="24"/>
          <w:szCs w:val="24"/>
        </w:rPr>
      </w:pPr>
      <w:r w:rsidRPr="00F97A4B">
        <w:rPr>
          <w:b/>
          <w:color w:val="000000"/>
          <w:sz w:val="24"/>
          <w:szCs w:val="24"/>
          <w:bdr w:val="none" w:sz="0" w:space="0" w:color="auto" w:frame="1"/>
        </w:rPr>
        <w:t>Содержание рабочей программы</w:t>
      </w:r>
    </w:p>
    <w:p w:rsidR="008C7200" w:rsidRPr="00F97A4B" w:rsidRDefault="008C7200" w:rsidP="00267F92">
      <w:pPr>
        <w:ind w:firstLine="709"/>
        <w:jc w:val="both"/>
        <w:rPr>
          <w:b/>
          <w:i/>
          <w:sz w:val="24"/>
          <w:szCs w:val="24"/>
        </w:rPr>
      </w:pPr>
      <w:r w:rsidRPr="00F97A4B">
        <w:rPr>
          <w:color w:val="000000"/>
          <w:sz w:val="24"/>
          <w:szCs w:val="24"/>
          <w:bdr w:val="none" w:sz="0" w:space="0" w:color="auto" w:frame="1"/>
        </w:rPr>
        <w:t> </w:t>
      </w:r>
      <w:r w:rsidRPr="00F97A4B">
        <w:rPr>
          <w:b/>
          <w:i/>
          <w:color w:val="000000"/>
          <w:sz w:val="24"/>
          <w:szCs w:val="24"/>
          <w:bdr w:val="none" w:sz="0" w:space="0" w:color="auto" w:frame="1"/>
        </w:rPr>
        <w:t>Модуль I «Играем в профессии»</w:t>
      </w:r>
    </w:p>
    <w:p w:rsidR="008C7200" w:rsidRPr="00F97A4B" w:rsidRDefault="008C7200" w:rsidP="00267F92">
      <w:pPr>
        <w:ind w:firstLine="709"/>
        <w:jc w:val="both"/>
        <w:rPr>
          <w:b/>
          <w:i/>
          <w:sz w:val="24"/>
          <w:szCs w:val="24"/>
        </w:rPr>
      </w:pPr>
      <w:r w:rsidRPr="00F97A4B">
        <w:rPr>
          <w:b/>
          <w:i/>
          <w:color w:val="000000"/>
          <w:sz w:val="24"/>
          <w:szCs w:val="24"/>
          <w:bdr w:val="none" w:sz="0" w:space="0" w:color="auto" w:frame="1"/>
        </w:rPr>
        <w:t> (33 часа)</w:t>
      </w:r>
    </w:p>
    <w:p w:rsidR="008C7200" w:rsidRPr="00F97A4B" w:rsidRDefault="008C7200" w:rsidP="00267F92">
      <w:pPr>
        <w:ind w:firstLine="709"/>
        <w:jc w:val="both"/>
        <w:rPr>
          <w:sz w:val="24"/>
          <w:szCs w:val="24"/>
        </w:rPr>
      </w:pPr>
      <w:r w:rsidRPr="00F97A4B">
        <w:rPr>
          <w:color w:val="000000"/>
          <w:sz w:val="24"/>
          <w:szCs w:val="24"/>
          <w:bdr w:val="none" w:sz="0" w:space="0" w:color="auto" w:frame="1"/>
        </w:rPr>
        <w:t> Все работы хороши (2 ч.). Занятия с элементами игры.</w:t>
      </w:r>
    </w:p>
    <w:p w:rsidR="008C7200" w:rsidRPr="00F97A4B" w:rsidRDefault="008C7200" w:rsidP="00267F92">
      <w:pPr>
        <w:ind w:firstLine="709"/>
        <w:jc w:val="both"/>
        <w:rPr>
          <w:sz w:val="24"/>
          <w:szCs w:val="24"/>
        </w:rPr>
      </w:pPr>
      <w:r w:rsidRPr="00F97A4B">
        <w:rPr>
          <w:color w:val="000000"/>
          <w:sz w:val="24"/>
          <w:szCs w:val="24"/>
          <w:bdr w:val="none" w:sz="0" w:space="0" w:color="auto" w:frame="1"/>
        </w:rPr>
        <w:t>Введение в тему. Стихи о профессиях. Работа с карточками (конкурс состоит в составлении целой из разрезанной на части картинки). Конкурс маляров. Игра «Кто потерял свой инструмент», конкурс «Найди лишнее», игра «Таинственное слово» (расшифровка слов баркы (рыбак), ртомас (матрос), явше (швея).Игра отгадай пословицы (Без охоты..(нет рыбока), без дела жить -…(только небо коптить).Викторина «Угадай профессию» кто пашет, сеет, хлеб убирает (хлебороб), кто лекарство отпускает (аптекарь), кто дома строит (строитель).</w:t>
      </w:r>
    </w:p>
    <w:p w:rsidR="008C7200" w:rsidRPr="00F97A4B" w:rsidRDefault="008C7200" w:rsidP="00267F92">
      <w:pPr>
        <w:ind w:firstLine="709"/>
        <w:jc w:val="both"/>
        <w:rPr>
          <w:sz w:val="24"/>
          <w:szCs w:val="24"/>
        </w:rPr>
      </w:pPr>
      <w:r w:rsidRPr="00F97A4B">
        <w:rPr>
          <w:color w:val="000000"/>
          <w:sz w:val="24"/>
          <w:szCs w:val="24"/>
          <w:bdr w:val="none" w:sz="0" w:space="0" w:color="auto" w:frame="1"/>
        </w:rPr>
        <w:t>Кому что нужно(2 ч.). Дидактическая игра.</w:t>
      </w:r>
    </w:p>
    <w:p w:rsidR="008C7200" w:rsidRPr="00F97A4B" w:rsidRDefault="008C7200" w:rsidP="00267F92">
      <w:pPr>
        <w:ind w:firstLine="709"/>
        <w:jc w:val="both"/>
        <w:rPr>
          <w:sz w:val="24"/>
          <w:szCs w:val="24"/>
        </w:rPr>
      </w:pPr>
      <w:r w:rsidRPr="00F97A4B">
        <w:rPr>
          <w:color w:val="000000"/>
          <w:sz w:val="24"/>
          <w:szCs w:val="24"/>
          <w:bdr w:val="none" w:sz="0" w:space="0" w:color="auto" w:frame="1"/>
        </w:rPr>
        <w:t>Вводное слово  учителя. Определение правила игры. Подбираются картинки и предметы соответствующих профессий. Например: строитель-мастерок, врач-градусник, повар-кастрюля и т.д.</w:t>
      </w:r>
    </w:p>
    <w:p w:rsidR="008C7200" w:rsidRPr="00F97A4B" w:rsidRDefault="008C7200" w:rsidP="00267F92">
      <w:pPr>
        <w:ind w:firstLine="709"/>
        <w:jc w:val="both"/>
        <w:rPr>
          <w:sz w:val="24"/>
          <w:szCs w:val="24"/>
        </w:rPr>
      </w:pPr>
      <w:r w:rsidRPr="00F97A4B">
        <w:rPr>
          <w:color w:val="000000"/>
          <w:sz w:val="24"/>
          <w:szCs w:val="24"/>
          <w:bdr w:val="none" w:sz="0" w:space="0" w:color="auto" w:frame="1"/>
        </w:rPr>
        <w:t>Оденем куклу на работу (2ч.). Дидактическая игра.</w:t>
      </w:r>
    </w:p>
    <w:p w:rsidR="008C7200" w:rsidRPr="00F97A4B" w:rsidRDefault="008C7200" w:rsidP="00267F92">
      <w:pPr>
        <w:ind w:firstLine="709"/>
        <w:jc w:val="both"/>
        <w:rPr>
          <w:sz w:val="24"/>
          <w:szCs w:val="24"/>
        </w:rPr>
      </w:pPr>
      <w:r w:rsidRPr="00F97A4B">
        <w:rPr>
          <w:color w:val="000000"/>
          <w:sz w:val="24"/>
          <w:szCs w:val="24"/>
          <w:bdr w:val="none" w:sz="0" w:space="0" w:color="auto" w:frame="1"/>
        </w:rPr>
        <w:t>Оборудование: изображение рабочей одежды, изображение кукол. Подобрать к каждой картинке одежду и назвать соответствующую профессию (строитель, милиционер, врач, пожарник, продавец).</w:t>
      </w:r>
    </w:p>
    <w:p w:rsidR="008C7200" w:rsidRPr="00F97A4B" w:rsidRDefault="008C7200" w:rsidP="00267F92">
      <w:pPr>
        <w:ind w:firstLine="709"/>
        <w:jc w:val="both"/>
        <w:rPr>
          <w:sz w:val="24"/>
          <w:szCs w:val="24"/>
        </w:rPr>
      </w:pPr>
      <w:r w:rsidRPr="00F97A4B">
        <w:rPr>
          <w:color w:val="000000"/>
          <w:sz w:val="24"/>
          <w:szCs w:val="24"/>
          <w:bdr w:val="none" w:sz="0" w:space="0" w:color="auto" w:frame="1"/>
        </w:rPr>
        <w:t>Идём на работу - дидактические игры. Разложены круги, в середине которых нарисованы люди разных профессий, относительно с изображением инструментов. Необходимо выбрать картинку, подходящую для работы.</w:t>
      </w:r>
    </w:p>
    <w:p w:rsidR="008C7200" w:rsidRPr="00F97A4B" w:rsidRDefault="008C7200" w:rsidP="00267F92">
      <w:pPr>
        <w:ind w:firstLine="709"/>
        <w:jc w:val="both"/>
        <w:rPr>
          <w:sz w:val="24"/>
          <w:szCs w:val="24"/>
        </w:rPr>
      </w:pPr>
      <w:r w:rsidRPr="00F97A4B">
        <w:rPr>
          <w:color w:val="000000"/>
          <w:sz w:val="24"/>
          <w:szCs w:val="24"/>
          <w:bdr w:val="none" w:sz="0" w:space="0" w:color="auto" w:frame="1"/>
        </w:rPr>
        <w:t>Мы строители (2ч.). Занятие с элементами игры.</w:t>
      </w:r>
    </w:p>
    <w:p w:rsidR="008C7200" w:rsidRPr="00F97A4B" w:rsidRDefault="008C7200" w:rsidP="00267F92">
      <w:pPr>
        <w:ind w:firstLine="709"/>
        <w:jc w:val="both"/>
        <w:rPr>
          <w:sz w:val="24"/>
          <w:szCs w:val="24"/>
        </w:rPr>
      </w:pPr>
      <w:r w:rsidRPr="00F97A4B">
        <w:rPr>
          <w:color w:val="000000"/>
          <w:sz w:val="24"/>
          <w:szCs w:val="24"/>
          <w:bdr w:val="none" w:sz="0" w:space="0" w:color="auto" w:frame="1"/>
        </w:rPr>
        <w:t>Организационный момент. Игра. Построение дома, башни из геометрических фигур, конструктора. Физкультминутка. Просмотр м/ф. Игра со счётными палочками. Строим модель грузовика из спичечных коробков. Итог. Что нужно знать, чтобы стать строителем. Какую пользу приносят наши знания.</w:t>
      </w:r>
    </w:p>
    <w:p w:rsidR="008C7200" w:rsidRPr="00F97A4B" w:rsidRDefault="008C7200" w:rsidP="00267F92">
      <w:pPr>
        <w:ind w:firstLine="709"/>
        <w:jc w:val="both"/>
        <w:rPr>
          <w:sz w:val="24"/>
          <w:szCs w:val="24"/>
        </w:rPr>
      </w:pPr>
      <w:r w:rsidRPr="00F97A4B">
        <w:rPr>
          <w:color w:val="000000"/>
          <w:sz w:val="24"/>
          <w:szCs w:val="24"/>
          <w:bdr w:val="none" w:sz="0" w:space="0" w:color="auto" w:frame="1"/>
        </w:rPr>
        <w:t> Магазин (2ч.). Ролевая игра.</w:t>
      </w:r>
    </w:p>
    <w:p w:rsidR="008C7200" w:rsidRPr="00F97A4B" w:rsidRDefault="008C7200" w:rsidP="00267F92">
      <w:pPr>
        <w:ind w:firstLine="709"/>
        <w:jc w:val="both"/>
        <w:rPr>
          <w:sz w:val="24"/>
          <w:szCs w:val="24"/>
        </w:rPr>
      </w:pPr>
      <w:r w:rsidRPr="00F97A4B">
        <w:rPr>
          <w:color w:val="000000"/>
          <w:sz w:val="24"/>
          <w:szCs w:val="24"/>
          <w:bdr w:val="none" w:sz="0" w:space="0" w:color="auto" w:frame="1"/>
        </w:rPr>
        <w:t>Мы идем в магазин (2ч.). Беседа с игровыми элементами.</w:t>
      </w:r>
    </w:p>
    <w:p w:rsidR="008C7200" w:rsidRPr="00F97A4B" w:rsidRDefault="008C7200" w:rsidP="00267F92">
      <w:pPr>
        <w:ind w:firstLine="709"/>
        <w:jc w:val="both"/>
        <w:rPr>
          <w:sz w:val="24"/>
          <w:szCs w:val="24"/>
        </w:rPr>
      </w:pPr>
      <w:r w:rsidRPr="00F97A4B">
        <w:rPr>
          <w:color w:val="000000"/>
          <w:sz w:val="24"/>
          <w:szCs w:val="24"/>
          <w:bdr w:val="none" w:sz="0" w:space="0" w:color="auto" w:frame="1"/>
        </w:rPr>
        <w:t>Организационный момент. Актуализация опорных знаний. Вопросы, какие бывают магазины? Кто работает в магазине? Формирование  новых знаний. Анализ стихотворений. Игра «Вставьте буквы, и вы узнаете, кто работает в магазине». Заведующая, продавец, товаровед, охранник, администратор. Оценка: вежливый, грубый продавец. Итог: как называется профессия людей работающих в магазине?                                                                    </w:t>
      </w:r>
    </w:p>
    <w:p w:rsidR="008C7200" w:rsidRPr="00F97A4B" w:rsidRDefault="008C7200" w:rsidP="00267F92">
      <w:pPr>
        <w:ind w:firstLine="709"/>
        <w:jc w:val="both"/>
        <w:rPr>
          <w:sz w:val="24"/>
          <w:szCs w:val="24"/>
        </w:rPr>
      </w:pPr>
      <w:r w:rsidRPr="00F97A4B">
        <w:rPr>
          <w:color w:val="000000"/>
          <w:sz w:val="24"/>
          <w:szCs w:val="24"/>
          <w:bdr w:val="none" w:sz="0" w:space="0" w:color="auto" w:frame="1"/>
        </w:rPr>
        <w:t>Аптека (2ч.). Ролевая игра.</w:t>
      </w:r>
    </w:p>
    <w:p w:rsidR="008C7200" w:rsidRPr="00F97A4B" w:rsidRDefault="008C7200" w:rsidP="00267F92">
      <w:pPr>
        <w:ind w:firstLine="709"/>
        <w:jc w:val="both"/>
        <w:rPr>
          <w:sz w:val="24"/>
          <w:szCs w:val="24"/>
        </w:rPr>
      </w:pPr>
      <w:r w:rsidRPr="00F97A4B">
        <w:rPr>
          <w:color w:val="000000"/>
          <w:sz w:val="24"/>
          <w:szCs w:val="24"/>
          <w:bdr w:val="none" w:sz="0" w:space="0" w:color="auto" w:frame="1"/>
        </w:rPr>
        <w:t>Организационный момент. Игра.  Построение из геометрических фигур здания аптеки. Физкультминутка. Просмотр м/ф. Игра со счётными палочками. Строим модель грузовика из спичечных коробков. Итог. Что нужно знать, чтобы стать строителем. Какую пользу приносят наши знания.</w:t>
      </w:r>
    </w:p>
    <w:p w:rsidR="008C7200" w:rsidRPr="00F97A4B" w:rsidRDefault="008C7200" w:rsidP="00267F92">
      <w:pPr>
        <w:ind w:firstLine="709"/>
        <w:jc w:val="both"/>
        <w:rPr>
          <w:sz w:val="24"/>
          <w:szCs w:val="24"/>
        </w:rPr>
      </w:pPr>
      <w:r w:rsidRPr="00F97A4B">
        <w:rPr>
          <w:color w:val="000000"/>
          <w:sz w:val="24"/>
          <w:szCs w:val="24"/>
          <w:bdr w:val="none" w:sz="0" w:space="0" w:color="auto" w:frame="1"/>
        </w:rPr>
        <w:t>Больница (2ч.). Ролевая игра</w:t>
      </w:r>
    </w:p>
    <w:p w:rsidR="008C7200" w:rsidRPr="00F97A4B" w:rsidRDefault="008C7200" w:rsidP="00267F92">
      <w:pPr>
        <w:ind w:firstLine="709"/>
        <w:jc w:val="both"/>
        <w:rPr>
          <w:sz w:val="24"/>
          <w:szCs w:val="24"/>
        </w:rPr>
      </w:pPr>
      <w:r w:rsidRPr="00F97A4B">
        <w:rPr>
          <w:color w:val="000000"/>
          <w:sz w:val="24"/>
          <w:szCs w:val="24"/>
          <w:bdr w:val="none" w:sz="0" w:space="0" w:color="auto" w:frame="1"/>
        </w:rPr>
        <w:t>Организационный момент. Игра (детский набор «Доктор»). Физкультминутка. Просмотр м/ф. Игра со счётными палочками. Строим модель скорой помощи. Итог. Что нужно знать, чтобы стать доктором. Какую пользу приносят наши знания.</w:t>
      </w:r>
    </w:p>
    <w:p w:rsidR="008C7200" w:rsidRPr="00F97A4B" w:rsidRDefault="008C7200" w:rsidP="00267F92">
      <w:pPr>
        <w:ind w:firstLine="709"/>
        <w:jc w:val="both"/>
        <w:rPr>
          <w:sz w:val="24"/>
          <w:szCs w:val="24"/>
        </w:rPr>
      </w:pPr>
      <w:r w:rsidRPr="00F97A4B">
        <w:rPr>
          <w:color w:val="000000"/>
          <w:sz w:val="24"/>
          <w:szCs w:val="24"/>
          <w:bdr w:val="none" w:sz="0" w:space="0" w:color="auto" w:frame="1"/>
        </w:rPr>
        <w:t>Какие бывают профессии (2 ч.). Игровой час.</w:t>
      </w:r>
    </w:p>
    <w:p w:rsidR="008C7200" w:rsidRPr="00F97A4B" w:rsidRDefault="008C7200" w:rsidP="00267F92">
      <w:pPr>
        <w:ind w:firstLine="709"/>
        <w:jc w:val="both"/>
        <w:rPr>
          <w:sz w:val="24"/>
          <w:szCs w:val="24"/>
        </w:rPr>
      </w:pPr>
      <w:r w:rsidRPr="00F97A4B">
        <w:rPr>
          <w:color w:val="000000"/>
          <w:sz w:val="24"/>
          <w:szCs w:val="24"/>
          <w:bdr w:val="none" w:sz="0" w:space="0" w:color="auto" w:frame="1"/>
        </w:rPr>
        <w:t xml:space="preserve">Организационный момент. Актуализация опорных знаний. Подбор рифмовок в стихотворении. Рассказ о мире профессий. Игра: «Закончи пословицу…» (например, «Без труда.. ( не вытянуть рыбку из пруда»). Загадки о профессиях. Кроссворд о профессиях. </w:t>
      </w:r>
      <w:r w:rsidRPr="00F97A4B">
        <w:rPr>
          <w:color w:val="000000"/>
          <w:sz w:val="24"/>
          <w:szCs w:val="24"/>
          <w:bdr w:val="none" w:sz="0" w:space="0" w:color="auto" w:frame="1"/>
        </w:rPr>
        <w:lastRenderedPageBreak/>
        <w:t>Итог: о каких профессиях мы сегодня узнали?</w:t>
      </w:r>
    </w:p>
    <w:p w:rsidR="008C7200" w:rsidRPr="00F97A4B" w:rsidRDefault="008C7200" w:rsidP="00267F92">
      <w:pPr>
        <w:ind w:firstLine="709"/>
        <w:jc w:val="both"/>
        <w:rPr>
          <w:sz w:val="24"/>
          <w:szCs w:val="24"/>
        </w:rPr>
      </w:pPr>
      <w:r w:rsidRPr="00F97A4B">
        <w:rPr>
          <w:color w:val="000000"/>
          <w:sz w:val="24"/>
          <w:szCs w:val="24"/>
          <w:bdr w:val="none" w:sz="0" w:space="0" w:color="auto" w:frame="1"/>
        </w:rPr>
        <w:t>С.Михалков «Дядя Степа-милиционер» (2ч.). Чтение.</w:t>
      </w:r>
    </w:p>
    <w:p w:rsidR="008C7200" w:rsidRPr="00F97A4B" w:rsidRDefault="008C7200" w:rsidP="00267F92">
      <w:pPr>
        <w:ind w:firstLine="709"/>
        <w:jc w:val="both"/>
        <w:rPr>
          <w:sz w:val="24"/>
          <w:szCs w:val="24"/>
        </w:rPr>
      </w:pPr>
      <w:r w:rsidRPr="00F97A4B">
        <w:rPr>
          <w:color w:val="000000"/>
          <w:sz w:val="24"/>
          <w:szCs w:val="24"/>
          <w:bdr w:val="none" w:sz="0" w:space="0" w:color="auto" w:frame="1"/>
        </w:rPr>
        <w:t>Чтение текста. Словарная работа: милиционер, профессия.Обсуждение прочитанного. Ответы на вопросы.</w:t>
      </w:r>
    </w:p>
    <w:p w:rsidR="008C7200" w:rsidRPr="00F97A4B" w:rsidRDefault="008C7200" w:rsidP="00267F92">
      <w:pPr>
        <w:ind w:firstLine="709"/>
        <w:jc w:val="both"/>
        <w:rPr>
          <w:sz w:val="24"/>
          <w:szCs w:val="24"/>
        </w:rPr>
      </w:pPr>
      <w:r w:rsidRPr="00F97A4B">
        <w:rPr>
          <w:color w:val="000000"/>
          <w:sz w:val="24"/>
          <w:szCs w:val="24"/>
          <w:bdr w:val="none" w:sz="0" w:space="0" w:color="auto" w:frame="1"/>
        </w:rPr>
        <w:t>С.Михалков «Дядя Степа-милиционер» (3 ч.). Видеоурок.</w:t>
      </w:r>
    </w:p>
    <w:p w:rsidR="008C7200" w:rsidRPr="00F97A4B" w:rsidRDefault="008C7200" w:rsidP="00267F92">
      <w:pPr>
        <w:ind w:firstLine="709"/>
        <w:jc w:val="both"/>
        <w:rPr>
          <w:sz w:val="24"/>
          <w:szCs w:val="24"/>
        </w:rPr>
      </w:pPr>
      <w:r w:rsidRPr="00F97A4B">
        <w:rPr>
          <w:color w:val="000000"/>
          <w:sz w:val="24"/>
          <w:szCs w:val="24"/>
          <w:bdr w:val="none" w:sz="0" w:space="0" w:color="auto" w:frame="1"/>
        </w:rPr>
        <w:t>Просмотр м/ф по произведению С.Михалков «Дядя Степа-милиционер». Обсуждение поступков главных героев. Как бы ты поступил ты в данной ситуациях. Словарная работа.</w:t>
      </w:r>
    </w:p>
    <w:p w:rsidR="008C7200" w:rsidRPr="00F97A4B" w:rsidRDefault="008C7200" w:rsidP="00267F92">
      <w:pPr>
        <w:ind w:firstLine="709"/>
        <w:jc w:val="both"/>
        <w:rPr>
          <w:sz w:val="24"/>
          <w:szCs w:val="24"/>
        </w:rPr>
      </w:pPr>
      <w:r w:rsidRPr="00F97A4B">
        <w:rPr>
          <w:color w:val="000000"/>
          <w:sz w:val="24"/>
          <w:szCs w:val="24"/>
          <w:bdr w:val="none" w:sz="0" w:space="0" w:color="auto" w:frame="1"/>
        </w:rPr>
        <w:t>В.Маяковский «Кем быть?» (2ч.) Чтение текста.</w:t>
      </w:r>
    </w:p>
    <w:p w:rsidR="008C7200" w:rsidRPr="00F97A4B" w:rsidRDefault="008C7200" w:rsidP="00267F92">
      <w:pPr>
        <w:ind w:firstLine="709"/>
        <w:jc w:val="both"/>
        <w:rPr>
          <w:sz w:val="24"/>
          <w:szCs w:val="24"/>
        </w:rPr>
      </w:pPr>
      <w:r w:rsidRPr="00F97A4B">
        <w:rPr>
          <w:color w:val="000000"/>
          <w:sz w:val="24"/>
          <w:szCs w:val="24"/>
          <w:bdr w:val="none" w:sz="0" w:space="0" w:color="auto" w:frame="1"/>
        </w:rPr>
        <w:t>Чтение по ролям. Обсуждение текста. Словарные работы: столяр, плотник, рубанок, инженер, доктор, конструктор, шофер.</w:t>
      </w:r>
    </w:p>
    <w:p w:rsidR="008C7200" w:rsidRPr="00F97A4B" w:rsidRDefault="008C7200" w:rsidP="00267F92">
      <w:pPr>
        <w:ind w:firstLine="709"/>
        <w:jc w:val="both"/>
        <w:rPr>
          <w:sz w:val="24"/>
          <w:szCs w:val="24"/>
        </w:rPr>
      </w:pPr>
      <w:r w:rsidRPr="00F97A4B">
        <w:rPr>
          <w:color w:val="000000"/>
          <w:sz w:val="24"/>
          <w:szCs w:val="24"/>
          <w:bdr w:val="none" w:sz="0" w:space="0" w:color="auto" w:frame="1"/>
        </w:rPr>
        <w:t>К.Чуковский «Доктор Айболит» (2ч.)</w:t>
      </w:r>
    </w:p>
    <w:p w:rsidR="008C7200" w:rsidRPr="00F97A4B" w:rsidRDefault="008C7200" w:rsidP="00267F92">
      <w:pPr>
        <w:ind w:firstLine="709"/>
        <w:jc w:val="both"/>
        <w:rPr>
          <w:sz w:val="24"/>
          <w:szCs w:val="24"/>
        </w:rPr>
      </w:pPr>
      <w:r w:rsidRPr="00F97A4B">
        <w:rPr>
          <w:color w:val="000000"/>
          <w:sz w:val="24"/>
          <w:szCs w:val="24"/>
          <w:bdr w:val="none" w:sz="0" w:space="0" w:color="auto" w:frame="1"/>
        </w:rPr>
        <w:t>Игра-демонстрация, викторина.</w:t>
      </w:r>
    </w:p>
    <w:p w:rsidR="008C7200" w:rsidRPr="00F97A4B" w:rsidRDefault="008C7200" w:rsidP="00267F92">
      <w:pPr>
        <w:ind w:firstLine="709"/>
        <w:jc w:val="both"/>
        <w:rPr>
          <w:sz w:val="24"/>
          <w:szCs w:val="24"/>
        </w:rPr>
      </w:pPr>
      <w:r w:rsidRPr="00F97A4B">
        <w:rPr>
          <w:color w:val="000000"/>
          <w:sz w:val="24"/>
          <w:szCs w:val="24"/>
          <w:bdr w:val="none" w:sz="0" w:space="0" w:color="auto" w:frame="1"/>
        </w:rPr>
        <w:t>Уход за цветами. (2ч.). Практическое занятие.</w:t>
      </w:r>
    </w:p>
    <w:p w:rsidR="008C7200" w:rsidRPr="00F97A4B" w:rsidRDefault="008C7200" w:rsidP="00267F92">
      <w:pPr>
        <w:ind w:firstLine="709"/>
        <w:jc w:val="both"/>
        <w:rPr>
          <w:sz w:val="24"/>
          <w:szCs w:val="24"/>
        </w:rPr>
      </w:pPr>
      <w:r w:rsidRPr="00F97A4B">
        <w:rPr>
          <w:color w:val="000000"/>
          <w:sz w:val="24"/>
          <w:szCs w:val="24"/>
          <w:bdr w:val="none" w:sz="0" w:space="0" w:color="auto" w:frame="1"/>
        </w:rPr>
        <w:t>Профессия «Повар»(2ч.). Экскурсия.</w:t>
      </w:r>
    </w:p>
    <w:p w:rsidR="008C7200" w:rsidRPr="00F97A4B" w:rsidRDefault="008C7200" w:rsidP="00267F92">
      <w:pPr>
        <w:ind w:firstLine="709"/>
        <w:jc w:val="both"/>
        <w:rPr>
          <w:sz w:val="24"/>
          <w:szCs w:val="24"/>
        </w:rPr>
      </w:pPr>
      <w:r w:rsidRPr="00F97A4B">
        <w:rPr>
          <w:color w:val="000000"/>
          <w:sz w:val="24"/>
          <w:szCs w:val="24"/>
          <w:bdr w:val="none" w:sz="0" w:space="0" w:color="auto" w:frame="1"/>
        </w:rPr>
        <w:t>Вступительное слово учителя. Презентация профессий. Знакомство со столовой школы. Знакомство с профессией повар. Встреча с людьми, работниками в школьной столовой.</w:t>
      </w:r>
    </w:p>
    <w:p w:rsidR="008C7200" w:rsidRPr="00F97A4B" w:rsidRDefault="008C7200" w:rsidP="00267F92">
      <w:pPr>
        <w:ind w:firstLine="709"/>
        <w:jc w:val="both"/>
        <w:rPr>
          <w:color w:val="000000"/>
          <w:sz w:val="24"/>
          <w:szCs w:val="24"/>
          <w:bdr w:val="none" w:sz="0" w:space="0" w:color="auto" w:frame="1"/>
        </w:rPr>
      </w:pPr>
      <w:r w:rsidRPr="00F97A4B">
        <w:rPr>
          <w:color w:val="000000"/>
          <w:sz w:val="24"/>
          <w:szCs w:val="24"/>
          <w:bdr w:val="none" w:sz="0" w:space="0" w:color="auto" w:frame="1"/>
        </w:rPr>
        <w:t>Поварята. (2ч). Конкурс-игра.</w:t>
      </w:r>
    </w:p>
    <w:p w:rsidR="008C7200" w:rsidRPr="00F97A4B" w:rsidRDefault="008C7200" w:rsidP="00267F92">
      <w:pPr>
        <w:ind w:firstLine="709"/>
        <w:jc w:val="both"/>
        <w:rPr>
          <w:b/>
          <w:sz w:val="24"/>
          <w:szCs w:val="24"/>
        </w:rPr>
      </w:pPr>
      <w:r w:rsidRPr="00F97A4B">
        <w:rPr>
          <w:b/>
          <w:color w:val="000000"/>
          <w:sz w:val="24"/>
          <w:szCs w:val="24"/>
          <w:bdr w:val="none" w:sz="0" w:space="0" w:color="auto" w:frame="1"/>
        </w:rPr>
        <w:t>Модуль II «Путешествие в мир профессий»</w:t>
      </w:r>
    </w:p>
    <w:p w:rsidR="008C7200" w:rsidRPr="00F97A4B" w:rsidRDefault="008C7200" w:rsidP="00267F92">
      <w:pPr>
        <w:ind w:firstLine="709"/>
        <w:jc w:val="both"/>
        <w:rPr>
          <w:b/>
          <w:sz w:val="24"/>
          <w:szCs w:val="24"/>
        </w:rPr>
      </w:pPr>
      <w:r w:rsidRPr="00F97A4B">
        <w:rPr>
          <w:b/>
          <w:color w:val="000000"/>
          <w:sz w:val="24"/>
          <w:szCs w:val="24"/>
          <w:bdr w:val="none" w:sz="0" w:space="0" w:color="auto" w:frame="1"/>
        </w:rPr>
        <w:t>(34 часа)</w:t>
      </w:r>
    </w:p>
    <w:p w:rsidR="008C7200" w:rsidRPr="00F97A4B" w:rsidRDefault="008C7200" w:rsidP="00267F92">
      <w:pPr>
        <w:ind w:firstLine="709"/>
        <w:jc w:val="both"/>
        <w:rPr>
          <w:sz w:val="24"/>
          <w:szCs w:val="24"/>
        </w:rPr>
      </w:pPr>
      <w:r w:rsidRPr="00F97A4B">
        <w:rPr>
          <w:color w:val="000000"/>
          <w:sz w:val="24"/>
          <w:szCs w:val="24"/>
          <w:bdr w:val="none" w:sz="0" w:space="0" w:color="auto" w:frame="1"/>
        </w:rPr>
        <w:t> Мастерская удивительных профессий (2ч.). Дидактическая игра.</w:t>
      </w:r>
    </w:p>
    <w:p w:rsidR="008C7200" w:rsidRPr="00F97A4B" w:rsidRDefault="008C7200" w:rsidP="00267F92">
      <w:pPr>
        <w:ind w:firstLine="709"/>
        <w:jc w:val="both"/>
        <w:rPr>
          <w:sz w:val="24"/>
          <w:szCs w:val="24"/>
        </w:rPr>
      </w:pPr>
      <w:r w:rsidRPr="00F97A4B">
        <w:rPr>
          <w:color w:val="000000"/>
          <w:sz w:val="24"/>
          <w:szCs w:val="24"/>
          <w:bdr w:val="none" w:sz="0" w:space="0" w:color="auto" w:frame="1"/>
        </w:rPr>
        <w:t>Карточки (желтые, синие, красные; по 5 в каждой - 4 с рисунком, 1 без рисунка и 4 картонных круга - тех же цветов).</w:t>
      </w:r>
    </w:p>
    <w:p w:rsidR="008C7200" w:rsidRPr="00F97A4B" w:rsidRDefault="008C7200" w:rsidP="00267F92">
      <w:pPr>
        <w:ind w:firstLine="709"/>
        <w:jc w:val="both"/>
        <w:rPr>
          <w:sz w:val="24"/>
          <w:szCs w:val="24"/>
        </w:rPr>
      </w:pPr>
      <w:r w:rsidRPr="00F97A4B">
        <w:rPr>
          <w:color w:val="000000"/>
          <w:sz w:val="24"/>
          <w:szCs w:val="24"/>
          <w:bdr w:val="none" w:sz="0" w:space="0" w:color="auto" w:frame="1"/>
        </w:rPr>
        <w:t>Изображения  рабочая одежда из выбранных карточек, средства  труда, место работы. Определить профессии, результат труда человека.</w:t>
      </w:r>
    </w:p>
    <w:p w:rsidR="008C7200" w:rsidRPr="00F97A4B" w:rsidRDefault="008C7200" w:rsidP="00267F92">
      <w:pPr>
        <w:ind w:firstLine="709"/>
        <w:jc w:val="both"/>
        <w:rPr>
          <w:sz w:val="24"/>
          <w:szCs w:val="24"/>
        </w:rPr>
      </w:pPr>
      <w:r w:rsidRPr="00F97A4B">
        <w:rPr>
          <w:color w:val="000000"/>
          <w:sz w:val="24"/>
          <w:szCs w:val="24"/>
          <w:bdr w:val="none" w:sz="0" w:space="0" w:color="auto" w:frame="1"/>
        </w:rPr>
        <w:t>  Разные дома (2ч.). Практическое занятие.</w:t>
      </w:r>
    </w:p>
    <w:p w:rsidR="008C7200" w:rsidRPr="00F97A4B" w:rsidRDefault="008C7200" w:rsidP="00267F92">
      <w:pPr>
        <w:ind w:firstLine="709"/>
        <w:jc w:val="both"/>
        <w:rPr>
          <w:sz w:val="24"/>
          <w:szCs w:val="24"/>
        </w:rPr>
      </w:pPr>
      <w:r w:rsidRPr="00F97A4B">
        <w:rPr>
          <w:color w:val="000000"/>
          <w:sz w:val="24"/>
          <w:szCs w:val="24"/>
          <w:bdr w:val="none" w:sz="0" w:space="0" w:color="auto" w:frame="1"/>
        </w:rPr>
        <w:t>Использование настольного конструктора «Строитель». Разбить детей на несколько групп. Выполнить следующее задание: из кубиков построить дома. Игра-соревнование со строительными игровыми материалами. Конструирование из настольного конструктора. Итог, награждение.</w:t>
      </w:r>
    </w:p>
    <w:p w:rsidR="008C7200" w:rsidRPr="00F97A4B" w:rsidRDefault="008C7200" w:rsidP="00267F92">
      <w:pPr>
        <w:ind w:firstLine="709"/>
        <w:jc w:val="both"/>
        <w:rPr>
          <w:sz w:val="24"/>
          <w:szCs w:val="24"/>
        </w:rPr>
      </w:pPr>
      <w:r w:rsidRPr="00F97A4B">
        <w:rPr>
          <w:color w:val="000000"/>
          <w:sz w:val="24"/>
          <w:szCs w:val="24"/>
          <w:bdr w:val="none" w:sz="0" w:space="0" w:color="auto" w:frame="1"/>
        </w:rPr>
        <w:t>  Дачный домик (2ч.). Практическое занятие.</w:t>
      </w:r>
    </w:p>
    <w:p w:rsidR="008C7200" w:rsidRPr="00F97A4B" w:rsidRDefault="008C7200" w:rsidP="00267F92">
      <w:pPr>
        <w:ind w:firstLine="709"/>
        <w:jc w:val="both"/>
        <w:rPr>
          <w:sz w:val="24"/>
          <w:szCs w:val="24"/>
        </w:rPr>
      </w:pPr>
      <w:r w:rsidRPr="00F97A4B">
        <w:rPr>
          <w:color w:val="000000"/>
          <w:sz w:val="24"/>
          <w:szCs w:val="24"/>
          <w:bdr w:val="none" w:sz="0" w:space="0" w:color="auto" w:frame="1"/>
        </w:rPr>
        <w:t>Подобрать цветную бумагу (крышу, стены, труба, крыльцо). Выложить аппликацию из цветной бумаги и картона. Итог, выявить лучших участников, награждение.</w:t>
      </w:r>
    </w:p>
    <w:p w:rsidR="008C7200" w:rsidRPr="00F97A4B" w:rsidRDefault="008C7200" w:rsidP="00267F92">
      <w:pPr>
        <w:ind w:firstLine="709"/>
        <w:jc w:val="both"/>
        <w:rPr>
          <w:sz w:val="24"/>
          <w:szCs w:val="24"/>
        </w:rPr>
      </w:pPr>
      <w:r w:rsidRPr="00F97A4B">
        <w:rPr>
          <w:color w:val="000000"/>
          <w:sz w:val="24"/>
          <w:szCs w:val="24"/>
          <w:bdr w:val="none" w:sz="0" w:space="0" w:color="auto" w:frame="1"/>
        </w:rPr>
        <w:t> Моя профессия (2ч.). Игра-викторина.</w:t>
      </w:r>
    </w:p>
    <w:p w:rsidR="008C7200" w:rsidRPr="00F97A4B" w:rsidRDefault="008C7200" w:rsidP="00267F92">
      <w:pPr>
        <w:ind w:firstLine="709"/>
        <w:jc w:val="both"/>
        <w:rPr>
          <w:sz w:val="24"/>
          <w:szCs w:val="24"/>
        </w:rPr>
      </w:pPr>
      <w:r w:rsidRPr="00F97A4B">
        <w:rPr>
          <w:color w:val="000000"/>
          <w:sz w:val="24"/>
          <w:szCs w:val="24"/>
          <w:bdr w:val="none" w:sz="0" w:space="0" w:color="auto" w:frame="1"/>
        </w:rPr>
        <w:t>Дидактическая игра: «Доскажи словечко», загадки. Игра: «Волшебный мешок» (определить на ощупь инструменты). Итог.</w:t>
      </w:r>
    </w:p>
    <w:p w:rsidR="008C7200" w:rsidRPr="00F97A4B" w:rsidRDefault="008C7200" w:rsidP="00267F92">
      <w:pPr>
        <w:ind w:firstLine="709"/>
        <w:jc w:val="both"/>
        <w:rPr>
          <w:sz w:val="24"/>
          <w:szCs w:val="24"/>
        </w:rPr>
      </w:pPr>
      <w:r w:rsidRPr="00F97A4B">
        <w:rPr>
          <w:color w:val="000000"/>
          <w:sz w:val="24"/>
          <w:szCs w:val="24"/>
          <w:bdr w:val="none" w:sz="0" w:space="0" w:color="auto" w:frame="1"/>
        </w:rPr>
        <w:t> </w:t>
      </w:r>
      <w:r w:rsidRPr="00F97A4B">
        <w:rPr>
          <w:sz w:val="24"/>
          <w:szCs w:val="24"/>
          <w:bdr w:val="none" w:sz="0" w:space="0" w:color="auto" w:frame="1"/>
        </w:rPr>
        <w:t> Профессия «Врач» (3ч.). Дидактическая игра.</w:t>
      </w:r>
    </w:p>
    <w:p w:rsidR="008C7200" w:rsidRPr="00F97A4B" w:rsidRDefault="008C7200" w:rsidP="00267F92">
      <w:pPr>
        <w:jc w:val="both"/>
        <w:rPr>
          <w:sz w:val="24"/>
          <w:szCs w:val="24"/>
        </w:rPr>
      </w:pPr>
      <w:r w:rsidRPr="00F97A4B">
        <w:rPr>
          <w:sz w:val="24"/>
          <w:szCs w:val="24"/>
          <w:bdr w:val="none" w:sz="0" w:space="0" w:color="auto" w:frame="1"/>
        </w:rPr>
        <w:t>«Назови профессии»,  «Кто трудится в больнице». Работа с карточками.</w:t>
      </w:r>
    </w:p>
    <w:p w:rsidR="008C7200" w:rsidRPr="00F97A4B" w:rsidRDefault="008C7200" w:rsidP="00267F92">
      <w:pPr>
        <w:ind w:firstLine="709"/>
        <w:jc w:val="both"/>
        <w:rPr>
          <w:sz w:val="24"/>
          <w:szCs w:val="24"/>
        </w:rPr>
      </w:pPr>
      <w:r w:rsidRPr="00F97A4B">
        <w:rPr>
          <w:sz w:val="24"/>
          <w:szCs w:val="24"/>
          <w:bdr w:val="none" w:sz="0" w:space="0" w:color="auto" w:frame="1"/>
        </w:rPr>
        <w:t> Больница (2 ч.). Сюжетно-ролевая игра.</w:t>
      </w:r>
    </w:p>
    <w:p w:rsidR="008C7200" w:rsidRPr="00F97A4B" w:rsidRDefault="008C7200" w:rsidP="00267F92">
      <w:pPr>
        <w:ind w:firstLine="709"/>
        <w:jc w:val="both"/>
        <w:rPr>
          <w:sz w:val="24"/>
          <w:szCs w:val="24"/>
        </w:rPr>
      </w:pPr>
      <w:r w:rsidRPr="00F97A4B">
        <w:rPr>
          <w:sz w:val="24"/>
          <w:szCs w:val="24"/>
          <w:bdr w:val="none" w:sz="0" w:space="0" w:color="auto" w:frame="1"/>
        </w:rPr>
        <w:t> Доктор «Айболит»(2ч.). Игра</w:t>
      </w:r>
    </w:p>
    <w:p w:rsidR="008C7200" w:rsidRPr="00F97A4B" w:rsidRDefault="008C7200" w:rsidP="00267F92">
      <w:pPr>
        <w:ind w:firstLine="709"/>
        <w:jc w:val="both"/>
        <w:rPr>
          <w:sz w:val="24"/>
          <w:szCs w:val="24"/>
        </w:rPr>
      </w:pPr>
      <w:r w:rsidRPr="00F97A4B">
        <w:rPr>
          <w:sz w:val="24"/>
          <w:szCs w:val="24"/>
          <w:bdr w:val="none" w:sz="0" w:space="0" w:color="auto" w:frame="1"/>
        </w:rPr>
        <w:t> «Кто нас лечит» (2ч.). Экскурсия в кабинет врача.</w:t>
      </w:r>
    </w:p>
    <w:p w:rsidR="008C7200" w:rsidRPr="00F97A4B" w:rsidRDefault="008C7200" w:rsidP="00267F92">
      <w:pPr>
        <w:ind w:firstLine="709"/>
        <w:jc w:val="both"/>
        <w:rPr>
          <w:sz w:val="24"/>
          <w:szCs w:val="24"/>
        </w:rPr>
      </w:pPr>
      <w:r w:rsidRPr="00F97A4B">
        <w:rPr>
          <w:sz w:val="24"/>
          <w:szCs w:val="24"/>
          <w:bdr w:val="none" w:sz="0" w:space="0" w:color="auto" w:frame="1"/>
        </w:rPr>
        <w:t>Место, нахождение кабинета врача. Знакомство с основным оборудованием врача. Для чего нужны лекарства. Итог.</w:t>
      </w:r>
    </w:p>
    <w:p w:rsidR="008C7200" w:rsidRPr="00F97A4B" w:rsidRDefault="008C7200" w:rsidP="00267F92">
      <w:pPr>
        <w:ind w:firstLine="709"/>
        <w:jc w:val="both"/>
        <w:rPr>
          <w:sz w:val="24"/>
          <w:szCs w:val="24"/>
        </w:rPr>
      </w:pPr>
      <w:r w:rsidRPr="00F97A4B">
        <w:rPr>
          <w:sz w:val="24"/>
          <w:szCs w:val="24"/>
          <w:bdr w:val="none" w:sz="0" w:space="0" w:color="auto" w:frame="1"/>
        </w:rPr>
        <w:t> «Добрый доктор Айболит» (2ч.).</w:t>
      </w:r>
    </w:p>
    <w:p w:rsidR="008C7200" w:rsidRPr="00F97A4B" w:rsidRDefault="008C7200" w:rsidP="00267F92">
      <w:pPr>
        <w:ind w:firstLine="709"/>
        <w:jc w:val="both"/>
        <w:rPr>
          <w:sz w:val="24"/>
          <w:szCs w:val="24"/>
        </w:rPr>
      </w:pPr>
      <w:r w:rsidRPr="00F97A4B">
        <w:rPr>
          <w:sz w:val="24"/>
          <w:szCs w:val="24"/>
          <w:bdr w:val="none" w:sz="0" w:space="0" w:color="auto" w:frame="1"/>
        </w:rPr>
        <w:t> «Парикмахерская» (3ч.). Сюжетно-ролевая игра.</w:t>
      </w:r>
    </w:p>
    <w:p w:rsidR="008C7200" w:rsidRPr="00F97A4B" w:rsidRDefault="008C7200" w:rsidP="00267F92">
      <w:pPr>
        <w:ind w:firstLine="709"/>
        <w:jc w:val="both"/>
        <w:rPr>
          <w:sz w:val="24"/>
          <w:szCs w:val="24"/>
        </w:rPr>
      </w:pPr>
      <w:r w:rsidRPr="00F97A4B">
        <w:rPr>
          <w:sz w:val="24"/>
          <w:szCs w:val="24"/>
          <w:bdr w:val="none" w:sz="0" w:space="0" w:color="auto" w:frame="1"/>
        </w:rPr>
        <w:t>Разгадывание загадок о предметах труда парикмахера. Игра с детским игровым набором «Парикмахер». Какие бывают парикмахеры.</w:t>
      </w:r>
    </w:p>
    <w:p w:rsidR="008C7200" w:rsidRPr="00F97A4B" w:rsidRDefault="008C7200" w:rsidP="00267F92">
      <w:pPr>
        <w:ind w:firstLine="709"/>
        <w:jc w:val="both"/>
        <w:rPr>
          <w:sz w:val="24"/>
          <w:szCs w:val="24"/>
        </w:rPr>
      </w:pPr>
      <w:r w:rsidRPr="00F97A4B">
        <w:rPr>
          <w:color w:val="00B050"/>
          <w:sz w:val="24"/>
          <w:szCs w:val="24"/>
          <w:bdr w:val="none" w:sz="0" w:space="0" w:color="auto" w:frame="1"/>
        </w:rPr>
        <w:t> </w:t>
      </w:r>
      <w:r w:rsidRPr="00F97A4B">
        <w:rPr>
          <w:sz w:val="24"/>
          <w:szCs w:val="24"/>
          <w:bdr w:val="none" w:sz="0" w:space="0" w:color="auto" w:frame="1"/>
        </w:rPr>
        <w:t>«Все работы хороши – выбирай на вкус!»  (2ч.). Игры.</w:t>
      </w:r>
    </w:p>
    <w:p w:rsidR="008C7200" w:rsidRPr="00F97A4B" w:rsidRDefault="008C7200" w:rsidP="00267F92">
      <w:pPr>
        <w:ind w:firstLine="709"/>
        <w:jc w:val="both"/>
        <w:rPr>
          <w:sz w:val="24"/>
          <w:szCs w:val="24"/>
        </w:rPr>
      </w:pPr>
      <w:r w:rsidRPr="00F97A4B">
        <w:rPr>
          <w:sz w:val="24"/>
          <w:szCs w:val="24"/>
          <w:bdr w:val="none" w:sz="0" w:space="0" w:color="auto" w:frame="1"/>
        </w:rPr>
        <w:lastRenderedPageBreak/>
        <w:t>Постановка и обсуждение проблемных вопросов. Понятие «работа», «трудолюбие». Игра: «Быстро назови». Например: лекарство (врач), машина (шофер). Конкурс «мастерицы». Итог: мультимедиа - люди разных профессий.</w:t>
      </w:r>
    </w:p>
    <w:p w:rsidR="008C7200" w:rsidRPr="00F97A4B" w:rsidRDefault="008C7200" w:rsidP="00267F92">
      <w:pPr>
        <w:ind w:firstLine="709"/>
        <w:jc w:val="both"/>
        <w:rPr>
          <w:sz w:val="24"/>
          <w:szCs w:val="24"/>
        </w:rPr>
      </w:pPr>
      <w:r w:rsidRPr="00F97A4B">
        <w:rPr>
          <w:sz w:val="24"/>
          <w:szCs w:val="24"/>
          <w:bdr w:val="none" w:sz="0" w:space="0" w:color="auto" w:frame="1"/>
        </w:rPr>
        <w:t> Д. Дж. Родари  «Чем пахнут ремесла» (2 ч.). Инсценировка.</w:t>
      </w:r>
    </w:p>
    <w:p w:rsidR="008C7200" w:rsidRPr="00F97A4B" w:rsidRDefault="008C7200" w:rsidP="00267F92">
      <w:pPr>
        <w:ind w:firstLine="709"/>
        <w:jc w:val="both"/>
        <w:rPr>
          <w:sz w:val="24"/>
          <w:szCs w:val="24"/>
        </w:rPr>
      </w:pPr>
      <w:r w:rsidRPr="00F97A4B">
        <w:rPr>
          <w:sz w:val="24"/>
          <w:szCs w:val="24"/>
          <w:bdr w:val="none" w:sz="0" w:space="0" w:color="auto" w:frame="1"/>
        </w:rPr>
        <w:t> Профессия «Строитель»(2ч.). Дидактическая игра.</w:t>
      </w:r>
    </w:p>
    <w:p w:rsidR="008C7200" w:rsidRPr="00F97A4B" w:rsidRDefault="008C7200" w:rsidP="00267F92">
      <w:pPr>
        <w:ind w:firstLine="709"/>
        <w:jc w:val="both"/>
        <w:rPr>
          <w:sz w:val="24"/>
          <w:szCs w:val="24"/>
        </w:rPr>
      </w:pPr>
      <w:r w:rsidRPr="00F97A4B">
        <w:rPr>
          <w:sz w:val="24"/>
          <w:szCs w:val="24"/>
          <w:bdr w:val="none" w:sz="0" w:space="0" w:color="auto" w:frame="1"/>
        </w:rPr>
        <w:t>Дидактическая игра: «Что кому нужно для работы на стройке?». Карточки с изображением предметов, орудий труда. Определить названия профессий. Например: штукатур-мастерок, машина-шофер.</w:t>
      </w:r>
    </w:p>
    <w:p w:rsidR="008C7200" w:rsidRPr="00F97A4B" w:rsidRDefault="008C7200" w:rsidP="00267F92">
      <w:pPr>
        <w:ind w:firstLine="709"/>
        <w:jc w:val="both"/>
        <w:rPr>
          <w:sz w:val="24"/>
          <w:szCs w:val="24"/>
        </w:rPr>
      </w:pPr>
      <w:r w:rsidRPr="00F97A4B">
        <w:rPr>
          <w:sz w:val="24"/>
          <w:szCs w:val="24"/>
          <w:bdr w:val="none" w:sz="0" w:space="0" w:color="auto" w:frame="1"/>
        </w:rPr>
        <w:t> Строительный поединок (2ч.). Игра-соревнование.</w:t>
      </w:r>
    </w:p>
    <w:p w:rsidR="008C7200" w:rsidRPr="00F97A4B" w:rsidRDefault="008C7200" w:rsidP="00267F92">
      <w:pPr>
        <w:ind w:firstLine="709"/>
        <w:jc w:val="both"/>
        <w:rPr>
          <w:sz w:val="24"/>
          <w:szCs w:val="24"/>
        </w:rPr>
      </w:pPr>
      <w:r w:rsidRPr="00F97A4B">
        <w:rPr>
          <w:sz w:val="24"/>
          <w:szCs w:val="24"/>
          <w:bdr w:val="none" w:sz="0" w:space="0" w:color="auto" w:frame="1"/>
        </w:rPr>
        <w:t>Разбить детей на несколько команд. Одна группа строит дома из спичек, другая из спичных коробков. Кто быстрее. Подведение итогов. Награждение команд.</w:t>
      </w:r>
    </w:p>
    <w:p w:rsidR="008C7200" w:rsidRPr="00F97A4B" w:rsidRDefault="008C7200" w:rsidP="00267F92">
      <w:pPr>
        <w:ind w:firstLine="709"/>
        <w:jc w:val="both"/>
        <w:rPr>
          <w:sz w:val="24"/>
          <w:szCs w:val="24"/>
        </w:rPr>
      </w:pPr>
      <w:r w:rsidRPr="00F97A4B">
        <w:rPr>
          <w:color w:val="00B050"/>
          <w:sz w:val="24"/>
          <w:szCs w:val="24"/>
          <w:bdr w:val="none" w:sz="0" w:space="0" w:color="auto" w:frame="1"/>
        </w:rPr>
        <w:t> </w:t>
      </w:r>
      <w:r w:rsidRPr="00F97A4B">
        <w:rPr>
          <w:sz w:val="24"/>
          <w:szCs w:val="24"/>
          <w:bdr w:val="none" w:sz="0" w:space="0" w:color="auto" w:frame="1"/>
        </w:rPr>
        <w:t>Путешествие в кондитерский цех «Кузбасс» г. Прокопьевска (3 ч.). Экскурсия.</w:t>
      </w:r>
    </w:p>
    <w:p w:rsidR="008C7200" w:rsidRPr="00F97A4B" w:rsidRDefault="008C7200" w:rsidP="00267F92">
      <w:pPr>
        <w:ind w:firstLine="709"/>
        <w:jc w:val="both"/>
        <w:rPr>
          <w:sz w:val="24"/>
          <w:szCs w:val="24"/>
        </w:rPr>
      </w:pPr>
      <w:r w:rsidRPr="00F97A4B">
        <w:rPr>
          <w:sz w:val="24"/>
          <w:szCs w:val="24"/>
          <w:bdr w:val="none" w:sz="0" w:space="0" w:color="auto" w:frame="1"/>
        </w:rPr>
        <w:t>Знакомство с профессией кондитера, с оборудованием кондитерской фабрики. Кто работает в кондитерской? Мастер-классы.</w:t>
      </w:r>
    </w:p>
    <w:p w:rsidR="008C7200" w:rsidRPr="00F97A4B" w:rsidRDefault="008C7200" w:rsidP="00267F92">
      <w:pPr>
        <w:ind w:firstLine="709"/>
        <w:jc w:val="both"/>
        <w:rPr>
          <w:sz w:val="24"/>
          <w:szCs w:val="24"/>
        </w:rPr>
      </w:pPr>
      <w:r w:rsidRPr="00F97A4B">
        <w:rPr>
          <w:color w:val="00B050"/>
          <w:sz w:val="24"/>
          <w:szCs w:val="24"/>
          <w:bdr w:val="none" w:sz="0" w:space="0" w:color="auto" w:frame="1"/>
        </w:rPr>
        <w:t> </w:t>
      </w:r>
      <w:r w:rsidRPr="00F97A4B">
        <w:rPr>
          <w:sz w:val="24"/>
          <w:szCs w:val="24"/>
          <w:bdr w:val="none" w:sz="0" w:space="0" w:color="auto" w:frame="1"/>
        </w:rPr>
        <w:t>«Где работать мне тогда? Чем мне заниматься?» (1 ч.) Классный час.</w:t>
      </w:r>
    </w:p>
    <w:p w:rsidR="008C7200" w:rsidRPr="00F97A4B" w:rsidRDefault="008C7200" w:rsidP="00267F92">
      <w:pPr>
        <w:ind w:firstLine="709"/>
        <w:jc w:val="both"/>
        <w:rPr>
          <w:sz w:val="24"/>
          <w:szCs w:val="24"/>
        </w:rPr>
      </w:pPr>
      <w:r w:rsidRPr="00F97A4B">
        <w:rPr>
          <w:sz w:val="24"/>
          <w:szCs w:val="24"/>
          <w:bdr w:val="none" w:sz="0" w:space="0" w:color="auto" w:frame="1"/>
        </w:rPr>
        <w:t>Введение в тему. Основная часть. Инсценировка стихотворения Александра Кравченко «Честный ответ». Понятие о работах, профессиях. Словарная работа (профессия, специальность, классификация). Мультимедиа (изображение профессий: мастер, штукатур, сантехник, каменщик, крановщик). Чтение стихов: Г. Машин «Крановщик», С. Баруздин «Плотник», «Архитектор». Итог.</w:t>
      </w:r>
    </w:p>
    <w:p w:rsidR="008C7200" w:rsidRPr="00F97A4B" w:rsidRDefault="008C7200" w:rsidP="00267F92">
      <w:pPr>
        <w:ind w:firstLine="709"/>
        <w:jc w:val="both"/>
        <w:rPr>
          <w:b/>
          <w:sz w:val="24"/>
          <w:szCs w:val="24"/>
        </w:rPr>
      </w:pPr>
      <w:r w:rsidRPr="00F97A4B">
        <w:rPr>
          <w:b/>
          <w:color w:val="000000"/>
          <w:sz w:val="24"/>
          <w:szCs w:val="24"/>
          <w:bdr w:val="none" w:sz="0" w:space="0" w:color="auto" w:frame="1"/>
        </w:rPr>
        <w:t>Модуль III «У меня растут года…»</w:t>
      </w:r>
    </w:p>
    <w:p w:rsidR="008C7200" w:rsidRPr="00F97A4B" w:rsidRDefault="008C7200" w:rsidP="00267F92">
      <w:pPr>
        <w:ind w:firstLine="709"/>
        <w:jc w:val="both"/>
        <w:rPr>
          <w:b/>
          <w:sz w:val="24"/>
          <w:szCs w:val="24"/>
        </w:rPr>
      </w:pPr>
      <w:r w:rsidRPr="00F97A4B">
        <w:rPr>
          <w:b/>
          <w:color w:val="000000"/>
          <w:sz w:val="24"/>
          <w:szCs w:val="24"/>
          <w:bdr w:val="none" w:sz="0" w:space="0" w:color="auto" w:frame="1"/>
        </w:rPr>
        <w:t>(34 часа)</w:t>
      </w:r>
    </w:p>
    <w:p w:rsidR="008C7200" w:rsidRPr="00F97A4B" w:rsidRDefault="008C7200" w:rsidP="00267F92">
      <w:pPr>
        <w:ind w:firstLine="709"/>
        <w:jc w:val="both"/>
        <w:rPr>
          <w:sz w:val="24"/>
          <w:szCs w:val="24"/>
        </w:rPr>
      </w:pPr>
      <w:r w:rsidRPr="00F97A4B">
        <w:rPr>
          <w:color w:val="000000"/>
          <w:sz w:val="24"/>
          <w:szCs w:val="24"/>
          <w:bdr w:val="none" w:sz="0" w:space="0" w:color="auto" w:frame="1"/>
        </w:rPr>
        <w:t> Что такое профессия (2ч.). Игровая программа.</w:t>
      </w:r>
    </w:p>
    <w:p w:rsidR="008C7200" w:rsidRPr="00F97A4B" w:rsidRDefault="008C7200" w:rsidP="00267F92">
      <w:pPr>
        <w:ind w:firstLine="709"/>
        <w:jc w:val="both"/>
        <w:rPr>
          <w:sz w:val="24"/>
          <w:szCs w:val="24"/>
        </w:rPr>
      </w:pPr>
      <w:r w:rsidRPr="00F97A4B">
        <w:rPr>
          <w:color w:val="000000"/>
          <w:sz w:val="24"/>
          <w:szCs w:val="24"/>
          <w:bdr w:val="none" w:sz="0" w:space="0" w:color="auto" w:frame="1"/>
        </w:rPr>
        <w:t>Вводное слово о профессиях. Речь труда в жизни человека. Работа с пословицами (например, «Труд кормит человека, а лень портит..»). Закончить пословицу: «Кто не работает, …… (тот не ест). Стихотворения о профессиях. Загадка про предметы, которые используют люди разных профессий. Угадать профессии по первой букве. По пословице угадать профессию (например: «Куй железо, пока горячо» (кузнец).</w:t>
      </w:r>
    </w:p>
    <w:p w:rsidR="008C7200" w:rsidRPr="00F97A4B" w:rsidRDefault="008C7200" w:rsidP="00267F92">
      <w:pPr>
        <w:ind w:firstLine="709"/>
        <w:jc w:val="both"/>
        <w:rPr>
          <w:sz w:val="24"/>
          <w:szCs w:val="24"/>
        </w:rPr>
      </w:pPr>
      <w:r w:rsidRPr="00F97A4B">
        <w:rPr>
          <w:color w:val="000000"/>
          <w:sz w:val="24"/>
          <w:szCs w:val="24"/>
          <w:bdr w:val="none" w:sz="0" w:space="0" w:color="auto" w:frame="1"/>
        </w:rPr>
        <w:t>  У кого мастерок, у кого молоток (2ч.). Беседа с элементами игры.</w:t>
      </w:r>
    </w:p>
    <w:p w:rsidR="008C7200" w:rsidRPr="00F97A4B" w:rsidRDefault="008C7200" w:rsidP="00267F92">
      <w:pPr>
        <w:ind w:firstLine="709"/>
        <w:jc w:val="both"/>
        <w:rPr>
          <w:sz w:val="24"/>
          <w:szCs w:val="24"/>
        </w:rPr>
      </w:pPr>
      <w:r w:rsidRPr="00F97A4B">
        <w:rPr>
          <w:color w:val="000000"/>
          <w:sz w:val="24"/>
          <w:szCs w:val="24"/>
          <w:bdr w:val="none" w:sz="0" w:space="0" w:color="auto" w:frame="1"/>
        </w:rPr>
        <w:t>Вводное слово. История происхождения орудия труда. Знакомство с понятием «инструмента». Дидактическая игра: «Назови инструмент» (на кухне - например, чайник, кастрюля, сковорода). Инструменты для ремонта (молоток, напильник, плоскогубцы). Игра: «Черный ящик». Дидактическая игра: подбери нужный инструмент к профессии. Итог. Разгадывание кроссворд об инструментах.</w:t>
      </w:r>
    </w:p>
    <w:p w:rsidR="008C7200" w:rsidRPr="00F97A4B" w:rsidRDefault="008C7200" w:rsidP="00267F92">
      <w:pPr>
        <w:ind w:firstLine="709"/>
        <w:jc w:val="both"/>
        <w:rPr>
          <w:sz w:val="24"/>
          <w:szCs w:val="24"/>
        </w:rPr>
      </w:pPr>
      <w:r w:rsidRPr="00F97A4B">
        <w:rPr>
          <w:color w:val="000000"/>
          <w:sz w:val="24"/>
          <w:szCs w:val="24"/>
          <w:bdr w:val="none" w:sz="0" w:space="0" w:color="auto" w:frame="1"/>
        </w:rPr>
        <w:t> Истоки трудолюбия (2ч.). Игровой час.</w:t>
      </w:r>
    </w:p>
    <w:p w:rsidR="008C7200" w:rsidRPr="00F97A4B" w:rsidRDefault="008C7200" w:rsidP="00267F92">
      <w:pPr>
        <w:ind w:firstLine="709"/>
        <w:jc w:val="both"/>
        <w:rPr>
          <w:sz w:val="24"/>
          <w:szCs w:val="24"/>
        </w:rPr>
      </w:pPr>
      <w:r w:rsidRPr="00F97A4B">
        <w:rPr>
          <w:color w:val="000000"/>
          <w:sz w:val="24"/>
          <w:szCs w:val="24"/>
          <w:bdr w:val="none" w:sz="0" w:space="0" w:color="auto" w:frame="1"/>
        </w:rPr>
        <w:t>Вводное слово. О чем будем говорить. Загадки. Игра-конкурс: «Кто больше назовет профессий». Дидактическая игра: «Расскажи о профессии». Игра со словами: «Что будет, если….». Например, что будет, если повара перестанут готовить? Что будет, если врачи перестанут лечить? Физкультминутка. Игра: «Правильно дорисуй».</w:t>
      </w:r>
    </w:p>
    <w:p w:rsidR="008C7200" w:rsidRPr="00F97A4B" w:rsidRDefault="008C7200" w:rsidP="00267F92">
      <w:pPr>
        <w:ind w:firstLine="709"/>
        <w:jc w:val="both"/>
        <w:rPr>
          <w:sz w:val="24"/>
          <w:szCs w:val="24"/>
        </w:rPr>
      </w:pPr>
      <w:r w:rsidRPr="00F97A4B">
        <w:rPr>
          <w:color w:val="000000"/>
          <w:sz w:val="24"/>
          <w:szCs w:val="24"/>
          <w:bdr w:val="none" w:sz="0" w:space="0" w:color="auto" w:frame="1"/>
        </w:rPr>
        <w:t> Домашний помощник (2ч.). Игра-конкурс.</w:t>
      </w:r>
    </w:p>
    <w:p w:rsidR="008C7200" w:rsidRPr="00F97A4B" w:rsidRDefault="008C7200" w:rsidP="00267F92">
      <w:pPr>
        <w:ind w:firstLine="709"/>
        <w:jc w:val="both"/>
        <w:rPr>
          <w:sz w:val="24"/>
          <w:szCs w:val="24"/>
        </w:rPr>
      </w:pPr>
      <w:r w:rsidRPr="00F97A4B">
        <w:rPr>
          <w:color w:val="000000"/>
          <w:sz w:val="24"/>
          <w:szCs w:val="24"/>
          <w:bdr w:val="none" w:sz="0" w:space="0" w:color="auto" w:frame="1"/>
        </w:rPr>
        <w:t>Введение в игру. Конкурс «Кто каким делом занят». Дидактическая игра: «Кто чем занимается». Работа с картинками. Конкурс «Стихотворение». Сказки о том, как опасна лень (В. Пахнов). Инсценировки. Конкурс смекалистых. Конкурс: «Очумелые ручки». Конкурс-эстафета: «Кто быстрее забьёт гвоздь».</w:t>
      </w:r>
    </w:p>
    <w:p w:rsidR="008C7200" w:rsidRPr="00F97A4B" w:rsidRDefault="008C7200" w:rsidP="00267F92">
      <w:pPr>
        <w:ind w:firstLine="709"/>
        <w:jc w:val="both"/>
        <w:rPr>
          <w:sz w:val="24"/>
          <w:szCs w:val="24"/>
        </w:rPr>
      </w:pPr>
      <w:r w:rsidRPr="00F97A4B">
        <w:rPr>
          <w:color w:val="000000"/>
          <w:sz w:val="24"/>
          <w:szCs w:val="24"/>
          <w:bdr w:val="none" w:sz="0" w:space="0" w:color="auto" w:frame="1"/>
        </w:rPr>
        <w:t> Мир профессий (2ч.). Викторина.</w:t>
      </w:r>
    </w:p>
    <w:p w:rsidR="008C7200" w:rsidRPr="00F97A4B" w:rsidRDefault="008C7200" w:rsidP="00267F92">
      <w:pPr>
        <w:ind w:firstLine="709"/>
        <w:jc w:val="both"/>
        <w:rPr>
          <w:sz w:val="24"/>
          <w:szCs w:val="24"/>
        </w:rPr>
      </w:pPr>
      <w:r w:rsidRPr="00F97A4B">
        <w:rPr>
          <w:color w:val="000000"/>
          <w:sz w:val="24"/>
          <w:szCs w:val="24"/>
          <w:bdr w:val="none" w:sz="0" w:space="0" w:color="auto" w:frame="1"/>
        </w:rPr>
        <w:t>Разминка. Конкурс «Профсловарь». Конкурс болельщиков. Вопросы о профессиях.</w:t>
      </w:r>
    </w:p>
    <w:p w:rsidR="008C7200" w:rsidRPr="00F97A4B" w:rsidRDefault="008C7200" w:rsidP="00267F92">
      <w:pPr>
        <w:ind w:firstLine="709"/>
        <w:jc w:val="both"/>
        <w:rPr>
          <w:sz w:val="24"/>
          <w:szCs w:val="24"/>
        </w:rPr>
      </w:pPr>
      <w:r w:rsidRPr="00F97A4B">
        <w:rPr>
          <w:color w:val="000000"/>
          <w:sz w:val="24"/>
          <w:szCs w:val="24"/>
          <w:bdr w:val="none" w:sz="0" w:space="0" w:color="auto" w:frame="1"/>
        </w:rPr>
        <w:t>Загадки о профессиях.</w:t>
      </w:r>
    </w:p>
    <w:p w:rsidR="008C7200" w:rsidRPr="00F97A4B" w:rsidRDefault="008C7200" w:rsidP="00267F92">
      <w:pPr>
        <w:ind w:firstLine="709"/>
        <w:jc w:val="both"/>
        <w:rPr>
          <w:sz w:val="24"/>
          <w:szCs w:val="24"/>
        </w:rPr>
      </w:pPr>
      <w:r w:rsidRPr="00F97A4B">
        <w:rPr>
          <w:color w:val="000000"/>
          <w:sz w:val="24"/>
          <w:szCs w:val="24"/>
          <w:bdr w:val="none" w:sz="0" w:space="0" w:color="auto" w:frame="1"/>
        </w:rPr>
        <w:t>Конкурс платков. Конкурс письмо другу (друг просит дать совет по выбору профессии). Конкурс «Отгадай кроссворд», конкурс пословиц о профессиях.</w:t>
      </w:r>
    </w:p>
    <w:p w:rsidR="008C7200" w:rsidRPr="00F97A4B" w:rsidRDefault="008C7200" w:rsidP="00267F92">
      <w:pPr>
        <w:ind w:firstLine="709"/>
        <w:jc w:val="both"/>
        <w:rPr>
          <w:sz w:val="24"/>
          <w:szCs w:val="24"/>
        </w:rPr>
      </w:pPr>
      <w:r w:rsidRPr="00F97A4B">
        <w:rPr>
          <w:color w:val="000000"/>
          <w:sz w:val="24"/>
          <w:szCs w:val="24"/>
          <w:bdr w:val="none" w:sz="0" w:space="0" w:color="auto" w:frame="1"/>
        </w:rPr>
        <w:t xml:space="preserve">Игра «Эрудит» (угадать профессию по первой букве). Например: п (пилот), в </w:t>
      </w:r>
      <w:r w:rsidRPr="00F97A4B">
        <w:rPr>
          <w:color w:val="000000"/>
          <w:sz w:val="24"/>
          <w:szCs w:val="24"/>
          <w:bdr w:val="none" w:sz="0" w:space="0" w:color="auto" w:frame="1"/>
        </w:rPr>
        <w:lastRenderedPageBreak/>
        <w:t>(врач). Итог награждение лучших игроков.</w:t>
      </w:r>
    </w:p>
    <w:p w:rsidR="008C7200" w:rsidRPr="00F97A4B" w:rsidRDefault="008C7200" w:rsidP="00267F92">
      <w:pPr>
        <w:ind w:firstLine="709"/>
        <w:jc w:val="both"/>
        <w:rPr>
          <w:sz w:val="24"/>
          <w:szCs w:val="24"/>
        </w:rPr>
      </w:pPr>
      <w:r w:rsidRPr="00F97A4B">
        <w:rPr>
          <w:color w:val="000000"/>
          <w:sz w:val="24"/>
          <w:szCs w:val="24"/>
          <w:bdr w:val="none" w:sz="0" w:space="0" w:color="auto" w:frame="1"/>
        </w:rPr>
        <w:t> Угадай профессию (2ч.). Занятие с элементами игры.</w:t>
      </w:r>
    </w:p>
    <w:p w:rsidR="008C7200" w:rsidRPr="00F97A4B" w:rsidRDefault="008C7200" w:rsidP="00267F92">
      <w:pPr>
        <w:ind w:firstLine="709"/>
        <w:jc w:val="both"/>
        <w:rPr>
          <w:sz w:val="24"/>
          <w:szCs w:val="24"/>
        </w:rPr>
      </w:pPr>
      <w:r w:rsidRPr="00F97A4B">
        <w:rPr>
          <w:color w:val="000000"/>
          <w:sz w:val="24"/>
          <w:szCs w:val="24"/>
          <w:bdr w:val="none" w:sz="0" w:space="0" w:color="auto" w:frame="1"/>
        </w:rPr>
        <w:t>Вводное слово о профессиях. Дидактическая игра назови профессию, например: хлеб-хлебороб, одежда-портной. Чёрный ящик (определить на ощупь инструменты). Конкурс художников. Подведение итогов.</w:t>
      </w:r>
    </w:p>
    <w:p w:rsidR="008C7200" w:rsidRPr="00F97A4B" w:rsidRDefault="008C7200" w:rsidP="00267F92">
      <w:pPr>
        <w:ind w:firstLine="709"/>
        <w:jc w:val="both"/>
        <w:rPr>
          <w:sz w:val="24"/>
          <w:szCs w:val="24"/>
        </w:rPr>
      </w:pPr>
      <w:r w:rsidRPr="00F97A4B">
        <w:rPr>
          <w:color w:val="000000"/>
          <w:sz w:val="24"/>
          <w:szCs w:val="24"/>
          <w:bdr w:val="none" w:sz="0" w:space="0" w:color="auto" w:frame="1"/>
        </w:rPr>
        <w:t> Какие бывают профессии (2ч.). Занятие с элементами игры.</w:t>
      </w:r>
    </w:p>
    <w:p w:rsidR="008C7200" w:rsidRPr="00F97A4B" w:rsidRDefault="008C7200" w:rsidP="00267F92">
      <w:pPr>
        <w:ind w:firstLine="709"/>
        <w:jc w:val="both"/>
        <w:rPr>
          <w:sz w:val="24"/>
          <w:szCs w:val="24"/>
        </w:rPr>
      </w:pPr>
      <w:r w:rsidRPr="00F97A4B">
        <w:rPr>
          <w:color w:val="000000"/>
          <w:sz w:val="24"/>
          <w:szCs w:val="24"/>
          <w:bdr w:val="none" w:sz="0" w:space="0" w:color="auto" w:frame="1"/>
        </w:rPr>
        <w:t>Вступительное слово о профессиях. Стихи о профессиях. Пословицы о профессиях. Конкурс угадай профессию. Просмотр мультфильмов о строительных профессиях (столяр, плотник, сварщик). Рассказ по кругу. Придумать по 1 предложению о профессии. Конкурс архитекторов. Из одинакового числа геометрических фигур составить: дом, машинку и т.д. Итог.</w:t>
      </w:r>
    </w:p>
    <w:p w:rsidR="008C7200" w:rsidRPr="00F97A4B" w:rsidRDefault="008C7200" w:rsidP="00267F92">
      <w:pPr>
        <w:ind w:firstLine="709"/>
        <w:jc w:val="both"/>
        <w:rPr>
          <w:sz w:val="24"/>
          <w:szCs w:val="24"/>
        </w:rPr>
      </w:pPr>
      <w:r w:rsidRPr="00F97A4B">
        <w:rPr>
          <w:color w:val="000000"/>
          <w:sz w:val="24"/>
          <w:szCs w:val="24"/>
          <w:bdr w:val="none" w:sz="0" w:space="0" w:color="auto" w:frame="1"/>
        </w:rPr>
        <w:t> Куда уходят поезда (2ч.). Занятие с элементами игры.</w:t>
      </w:r>
    </w:p>
    <w:p w:rsidR="008C7200" w:rsidRPr="00F97A4B" w:rsidRDefault="008C7200" w:rsidP="00267F92">
      <w:pPr>
        <w:ind w:firstLine="709"/>
        <w:jc w:val="both"/>
        <w:rPr>
          <w:sz w:val="24"/>
          <w:szCs w:val="24"/>
        </w:rPr>
      </w:pPr>
      <w:r w:rsidRPr="00F97A4B">
        <w:rPr>
          <w:color w:val="000000"/>
          <w:sz w:val="24"/>
          <w:szCs w:val="24"/>
          <w:bdr w:val="none" w:sz="0" w:space="0" w:color="auto" w:frame="1"/>
        </w:rPr>
        <w:t>Вступительное слово. Просмотр мультимедиа о железнодорожном транспорте. Викторина об истории возникновения паровозов. Игра: «Что изменилось». Загадки о видах транспорта. Ролевая игра: «Проводник», «Машинист». Итог. Что нового мы сегодня узнали.</w:t>
      </w:r>
    </w:p>
    <w:p w:rsidR="008C7200" w:rsidRPr="00F97A4B" w:rsidRDefault="008C7200" w:rsidP="00267F92">
      <w:pPr>
        <w:ind w:firstLine="709"/>
        <w:jc w:val="both"/>
        <w:rPr>
          <w:sz w:val="24"/>
          <w:szCs w:val="24"/>
        </w:rPr>
      </w:pPr>
      <w:r w:rsidRPr="00F97A4B">
        <w:rPr>
          <w:color w:val="000000"/>
          <w:sz w:val="24"/>
          <w:szCs w:val="24"/>
          <w:bdr w:val="none" w:sz="0" w:space="0" w:color="auto" w:frame="1"/>
        </w:rPr>
        <w:t> Моя профессия (2ч). КВН.</w:t>
      </w:r>
    </w:p>
    <w:p w:rsidR="008C7200" w:rsidRPr="00F97A4B" w:rsidRDefault="008C7200" w:rsidP="00267F92">
      <w:pPr>
        <w:ind w:firstLine="709"/>
        <w:jc w:val="both"/>
        <w:rPr>
          <w:sz w:val="24"/>
          <w:szCs w:val="24"/>
        </w:rPr>
      </w:pPr>
      <w:r w:rsidRPr="00F97A4B">
        <w:rPr>
          <w:color w:val="000000"/>
          <w:sz w:val="24"/>
          <w:szCs w:val="24"/>
          <w:bdr w:val="none" w:sz="0" w:space="0" w:color="auto" w:frame="1"/>
        </w:rPr>
        <w:t>Представление команд. Визитная карточка (портные, модельеры). Разминка (назвать инструменты портных, виды одежды, пословицы). Конкурс капитанов. Разрисовщики тканей. Демонстрация моделей. Конкурс подарков. Итог. Награждение команд.</w:t>
      </w:r>
    </w:p>
    <w:p w:rsidR="008C7200" w:rsidRPr="00F97A4B" w:rsidRDefault="008C7200" w:rsidP="00267F92">
      <w:pPr>
        <w:ind w:firstLine="709"/>
        <w:jc w:val="both"/>
        <w:rPr>
          <w:sz w:val="24"/>
          <w:szCs w:val="24"/>
        </w:rPr>
      </w:pPr>
      <w:r w:rsidRPr="00F97A4B">
        <w:rPr>
          <w:color w:val="000000"/>
          <w:sz w:val="24"/>
          <w:szCs w:val="24"/>
          <w:bdr w:val="none" w:sz="0" w:space="0" w:color="auto" w:frame="1"/>
        </w:rPr>
        <w:t> Наши друзья  - книги (2ч.). Беседа с элементами игры. Экскурсия в сельскую библиотеку.</w:t>
      </w:r>
    </w:p>
    <w:p w:rsidR="008C7200" w:rsidRPr="00F97A4B" w:rsidRDefault="008C7200" w:rsidP="00267F92">
      <w:pPr>
        <w:ind w:firstLine="709"/>
        <w:jc w:val="both"/>
        <w:rPr>
          <w:sz w:val="24"/>
          <w:szCs w:val="24"/>
        </w:rPr>
      </w:pPr>
      <w:r w:rsidRPr="00F97A4B">
        <w:rPr>
          <w:color w:val="000000"/>
          <w:sz w:val="24"/>
          <w:szCs w:val="24"/>
          <w:bdr w:val="none" w:sz="0" w:space="0" w:color="auto" w:frame="1"/>
        </w:rPr>
        <w:t>Вступительное слово. Загадки о книгах. История происхождения книги. Папирус, береста, бумага. Изготовление современных книг. Знакомство с профессиями людей, которые создают книги (наборщик, печатник, переплетчик).</w:t>
      </w:r>
    </w:p>
    <w:p w:rsidR="008C7200" w:rsidRPr="00F97A4B" w:rsidRDefault="008C7200" w:rsidP="00267F92">
      <w:pPr>
        <w:ind w:firstLine="709"/>
        <w:jc w:val="both"/>
        <w:rPr>
          <w:sz w:val="24"/>
          <w:szCs w:val="24"/>
        </w:rPr>
      </w:pPr>
      <w:r w:rsidRPr="00F97A4B">
        <w:rPr>
          <w:color w:val="000000"/>
          <w:sz w:val="24"/>
          <w:szCs w:val="24"/>
          <w:bdr w:val="none" w:sz="0" w:space="0" w:color="auto" w:frame="1"/>
        </w:rPr>
        <w:t>  Откуда сахар пришел (2ч.). Беседа.</w:t>
      </w:r>
    </w:p>
    <w:p w:rsidR="008C7200" w:rsidRPr="00F97A4B" w:rsidRDefault="008C7200" w:rsidP="00267F92">
      <w:pPr>
        <w:ind w:firstLine="709"/>
        <w:jc w:val="both"/>
        <w:rPr>
          <w:sz w:val="24"/>
          <w:szCs w:val="24"/>
        </w:rPr>
      </w:pPr>
      <w:r w:rsidRPr="00F97A4B">
        <w:rPr>
          <w:color w:val="000000"/>
          <w:sz w:val="24"/>
          <w:szCs w:val="24"/>
          <w:bdr w:val="none" w:sz="0" w:space="0" w:color="auto" w:frame="1"/>
        </w:rPr>
        <w:t>Вводное слово. Просмотр фильма. Обсуждение  растений,  из которых получают сахар. Обработка свеклы. Загадки о сахаре. Игра: «Назови профессию» (агроном, тракторист, шофер, химик, сахарный завод). Игра от А до Я (назвать профессии на все буквы алфавита).</w:t>
      </w:r>
    </w:p>
    <w:p w:rsidR="008C7200" w:rsidRPr="00F97A4B" w:rsidRDefault="008C7200" w:rsidP="00267F92">
      <w:pPr>
        <w:ind w:firstLine="709"/>
        <w:jc w:val="both"/>
        <w:rPr>
          <w:sz w:val="24"/>
          <w:szCs w:val="24"/>
        </w:rPr>
      </w:pPr>
      <w:r w:rsidRPr="00F97A4B">
        <w:rPr>
          <w:color w:val="000000"/>
          <w:sz w:val="24"/>
          <w:szCs w:val="24"/>
          <w:bdr w:val="none" w:sz="0" w:space="0" w:color="auto" w:frame="1"/>
        </w:rPr>
        <w:t> «Турнир профессионалов» (2ч.). Конкурс-игра.</w:t>
      </w:r>
    </w:p>
    <w:p w:rsidR="008C7200" w:rsidRPr="00F97A4B" w:rsidRDefault="008C7200" w:rsidP="00267F92">
      <w:pPr>
        <w:ind w:firstLine="709"/>
        <w:jc w:val="both"/>
        <w:rPr>
          <w:sz w:val="24"/>
          <w:szCs w:val="24"/>
        </w:rPr>
      </w:pPr>
      <w:r w:rsidRPr="00F97A4B">
        <w:rPr>
          <w:color w:val="000000"/>
          <w:sz w:val="24"/>
          <w:szCs w:val="24"/>
          <w:bdr w:val="none" w:sz="0" w:space="0" w:color="auto" w:frame="1"/>
        </w:rPr>
        <w:t>Представление команд. Приветствие. Азбука профессий (по букве определить профессию, например А-агроном, Б - бизнесмен). Конкурс «Кинокомедия» (вставить название фильмов). Игра «Третий лишний» (программист, закройщик, компьютерщик). Конкурс пантомимы (изобразить профессию). Подведение итогов.</w:t>
      </w:r>
    </w:p>
    <w:p w:rsidR="008C7200" w:rsidRPr="00F97A4B" w:rsidRDefault="008C7200" w:rsidP="00267F92">
      <w:pPr>
        <w:ind w:firstLine="709"/>
        <w:jc w:val="both"/>
        <w:rPr>
          <w:sz w:val="24"/>
          <w:szCs w:val="24"/>
        </w:rPr>
      </w:pPr>
      <w:r w:rsidRPr="00F97A4B">
        <w:rPr>
          <w:color w:val="000000"/>
          <w:sz w:val="24"/>
          <w:szCs w:val="24"/>
          <w:bdr w:val="none" w:sz="0" w:space="0" w:color="auto" w:frame="1"/>
        </w:rPr>
        <w:t>  Все профессии нужны, все профессии важны (3ч.). Устный журнал.</w:t>
      </w:r>
    </w:p>
    <w:p w:rsidR="008C7200" w:rsidRPr="00F97A4B" w:rsidRDefault="008C7200" w:rsidP="00267F92">
      <w:pPr>
        <w:ind w:firstLine="709"/>
        <w:jc w:val="both"/>
        <w:rPr>
          <w:sz w:val="24"/>
          <w:szCs w:val="24"/>
        </w:rPr>
      </w:pPr>
      <w:r w:rsidRPr="00F97A4B">
        <w:rPr>
          <w:color w:val="000000"/>
          <w:sz w:val="24"/>
          <w:szCs w:val="24"/>
          <w:bdr w:val="none" w:sz="0" w:space="0" w:color="auto" w:frame="1"/>
        </w:rPr>
        <w:t>Вводное слово: страница информационная (данные о профессиях). Поэтическая (чтение стихов Д. Родари «Чем пахнут ремесла», Маяковский «Кем быть?») Художественная (просмотр мультимедиа о людях разных профессий). Игра. Дискуссия  «Объясните пословицу: «Всякая вещь трудом создана».</w:t>
      </w:r>
    </w:p>
    <w:p w:rsidR="008C7200" w:rsidRPr="00F97A4B" w:rsidRDefault="008C7200" w:rsidP="00267F92">
      <w:pPr>
        <w:ind w:firstLine="709"/>
        <w:jc w:val="both"/>
        <w:rPr>
          <w:sz w:val="24"/>
          <w:szCs w:val="24"/>
        </w:rPr>
      </w:pPr>
      <w:r w:rsidRPr="00F97A4B">
        <w:rPr>
          <w:color w:val="000000"/>
          <w:sz w:val="24"/>
          <w:szCs w:val="24"/>
          <w:bdr w:val="none" w:sz="0" w:space="0" w:color="auto" w:frame="1"/>
        </w:rPr>
        <w:t>  Стройка  (2ч.). Экскурсия.</w:t>
      </w:r>
    </w:p>
    <w:p w:rsidR="008C7200" w:rsidRPr="00F97A4B" w:rsidRDefault="008C7200" w:rsidP="00267F92">
      <w:pPr>
        <w:ind w:firstLine="709"/>
        <w:jc w:val="both"/>
        <w:rPr>
          <w:sz w:val="24"/>
          <w:szCs w:val="24"/>
        </w:rPr>
      </w:pPr>
      <w:r w:rsidRPr="00F97A4B">
        <w:rPr>
          <w:color w:val="000000"/>
          <w:sz w:val="24"/>
          <w:szCs w:val="24"/>
          <w:bdr w:val="none" w:sz="0" w:space="0" w:color="auto" w:frame="1"/>
        </w:rPr>
        <w:t>Вводное слово. Инструктаж по ТБ. Выбор Знакомство со строительными объектом. Виды строительных профессий. Итог. Рисунки, сочинения о профессии. Знакомство со словами: бульдозер, экскаватор, подъемный кран и т. д.</w:t>
      </w:r>
    </w:p>
    <w:p w:rsidR="008C7200" w:rsidRPr="00F97A4B" w:rsidRDefault="008C7200" w:rsidP="00267F92">
      <w:pPr>
        <w:ind w:firstLine="709"/>
        <w:jc w:val="both"/>
        <w:rPr>
          <w:sz w:val="24"/>
          <w:szCs w:val="24"/>
        </w:rPr>
      </w:pPr>
      <w:r w:rsidRPr="00F97A4B">
        <w:rPr>
          <w:color w:val="000000"/>
          <w:sz w:val="24"/>
          <w:szCs w:val="24"/>
          <w:bdr w:val="none" w:sz="0" w:space="0" w:color="auto" w:frame="1"/>
        </w:rPr>
        <w:t> Операция «Трудовой десант» (1ч.). Практикум.</w:t>
      </w:r>
    </w:p>
    <w:p w:rsidR="008C7200" w:rsidRPr="00F97A4B" w:rsidRDefault="008C7200" w:rsidP="00267F92">
      <w:pPr>
        <w:ind w:firstLine="709"/>
        <w:jc w:val="both"/>
        <w:rPr>
          <w:sz w:val="24"/>
          <w:szCs w:val="24"/>
        </w:rPr>
      </w:pPr>
      <w:r w:rsidRPr="00F97A4B">
        <w:rPr>
          <w:color w:val="000000"/>
          <w:sz w:val="24"/>
          <w:szCs w:val="24"/>
          <w:bdr w:val="none" w:sz="0" w:space="0" w:color="auto" w:frame="1"/>
        </w:rPr>
        <w:t>Вводное слово. Создание двух бригад. Распределение участков между бригадами. Назначение ответственных. Техника безопасности. Выполнение работы по уборке территории. Подведение итогов. Поощрение.</w:t>
      </w:r>
    </w:p>
    <w:p w:rsidR="008C7200" w:rsidRPr="00F97A4B" w:rsidRDefault="008C7200" w:rsidP="00267F92">
      <w:pPr>
        <w:ind w:firstLine="709"/>
        <w:jc w:val="both"/>
        <w:rPr>
          <w:sz w:val="24"/>
          <w:szCs w:val="24"/>
        </w:rPr>
      </w:pPr>
      <w:r w:rsidRPr="00F97A4B">
        <w:rPr>
          <w:color w:val="000000"/>
          <w:sz w:val="24"/>
          <w:szCs w:val="24"/>
          <w:bdr w:val="none" w:sz="0" w:space="0" w:color="auto" w:frame="1"/>
        </w:rPr>
        <w:t>  Уход за цветами (2ч.). Практика.</w:t>
      </w:r>
    </w:p>
    <w:p w:rsidR="008C7200" w:rsidRPr="00F97A4B" w:rsidRDefault="008C7200" w:rsidP="00267F92">
      <w:pPr>
        <w:ind w:firstLine="709"/>
        <w:jc w:val="both"/>
        <w:rPr>
          <w:sz w:val="24"/>
          <w:szCs w:val="24"/>
        </w:rPr>
      </w:pPr>
      <w:r w:rsidRPr="00F97A4B">
        <w:rPr>
          <w:color w:val="000000"/>
          <w:sz w:val="24"/>
          <w:szCs w:val="24"/>
          <w:bdr w:val="none" w:sz="0" w:space="0" w:color="auto" w:frame="1"/>
        </w:rPr>
        <w:lastRenderedPageBreak/>
        <w:t>  Кулинарный поединок (2ч.). Шоу-программа.</w:t>
      </w:r>
    </w:p>
    <w:p w:rsidR="008C7200" w:rsidRPr="00F97A4B" w:rsidRDefault="008C7200" w:rsidP="00267F92">
      <w:pPr>
        <w:ind w:firstLine="709"/>
        <w:jc w:val="both"/>
        <w:rPr>
          <w:sz w:val="24"/>
          <w:szCs w:val="24"/>
        </w:rPr>
      </w:pPr>
      <w:r w:rsidRPr="00F97A4B">
        <w:rPr>
          <w:color w:val="000000"/>
          <w:sz w:val="24"/>
          <w:szCs w:val="24"/>
          <w:bdr w:val="none" w:sz="0" w:space="0" w:color="auto" w:frame="1"/>
        </w:rPr>
        <w:t>Открытие. Представление команд. Команды: «Веселые поварята», «Чудо-повара». Конкурс-эстафета «Варим борщ» (собрать набор продуктов, кто быстрее). Конкурс: «А знаете ли вы?», «Сладкоежки», «Украсим торт», «Что в мешке». Конкурс-эстафета (надеть фартук, кто быстрее нарежет овощи и тд.). Итоги конкурса, награждения команд.</w:t>
      </w:r>
    </w:p>
    <w:p w:rsidR="008C7200" w:rsidRPr="00F97A4B" w:rsidRDefault="008C7200" w:rsidP="00267F92">
      <w:pPr>
        <w:ind w:firstLine="709"/>
        <w:jc w:val="both"/>
        <w:rPr>
          <w:b/>
          <w:sz w:val="24"/>
          <w:szCs w:val="24"/>
        </w:rPr>
      </w:pPr>
      <w:r w:rsidRPr="00F97A4B">
        <w:rPr>
          <w:color w:val="000000"/>
          <w:sz w:val="24"/>
          <w:szCs w:val="24"/>
          <w:bdr w:val="none" w:sz="0" w:space="0" w:color="auto" w:frame="1"/>
        </w:rPr>
        <w:t> </w:t>
      </w:r>
      <w:r w:rsidRPr="00F97A4B">
        <w:rPr>
          <w:b/>
          <w:color w:val="000000"/>
          <w:sz w:val="24"/>
          <w:szCs w:val="24"/>
          <w:bdr w:val="none" w:sz="0" w:space="0" w:color="auto" w:frame="1"/>
        </w:rPr>
        <w:t>Модуль IV «Труд в почете любой, мир профессий большой»</w:t>
      </w:r>
    </w:p>
    <w:p w:rsidR="008C7200" w:rsidRPr="00F97A4B" w:rsidRDefault="008C7200" w:rsidP="00267F92">
      <w:pPr>
        <w:ind w:firstLine="709"/>
        <w:jc w:val="both"/>
        <w:rPr>
          <w:b/>
          <w:sz w:val="24"/>
          <w:szCs w:val="24"/>
        </w:rPr>
      </w:pPr>
      <w:r w:rsidRPr="00F97A4B">
        <w:rPr>
          <w:b/>
          <w:color w:val="000000"/>
          <w:sz w:val="24"/>
          <w:szCs w:val="24"/>
          <w:bdr w:val="none" w:sz="0" w:space="0" w:color="auto" w:frame="1"/>
        </w:rPr>
        <w:t>(34 часа)</w:t>
      </w:r>
    </w:p>
    <w:p w:rsidR="008C7200" w:rsidRPr="00F97A4B" w:rsidRDefault="008C7200" w:rsidP="00267F92">
      <w:pPr>
        <w:ind w:firstLine="709"/>
        <w:jc w:val="both"/>
        <w:rPr>
          <w:sz w:val="24"/>
          <w:szCs w:val="24"/>
        </w:rPr>
      </w:pPr>
      <w:r w:rsidRPr="00F97A4B">
        <w:rPr>
          <w:color w:val="000000"/>
          <w:sz w:val="24"/>
          <w:szCs w:val="24"/>
          <w:bdr w:val="none" w:sz="0" w:space="0" w:color="auto" w:frame="1"/>
        </w:rPr>
        <w:t> Любимое дело мое - счастье в будущем (2ч.). Классный час, презентация.</w:t>
      </w:r>
    </w:p>
    <w:p w:rsidR="008C7200" w:rsidRPr="00F97A4B" w:rsidRDefault="008C7200" w:rsidP="00267F92">
      <w:pPr>
        <w:ind w:firstLine="709"/>
        <w:jc w:val="both"/>
        <w:rPr>
          <w:sz w:val="24"/>
          <w:szCs w:val="24"/>
        </w:rPr>
      </w:pPr>
      <w:r w:rsidRPr="00F97A4B">
        <w:rPr>
          <w:color w:val="000000"/>
          <w:sz w:val="24"/>
          <w:szCs w:val="24"/>
          <w:bdr w:val="none" w:sz="0" w:space="0" w:color="auto" w:frame="1"/>
        </w:rPr>
        <w:t>Организационный момент. Психологическая игра в круге. Инсценировка стихотворения С. Михалкова «Дело было вечером». Презентации. Швейное, строительное, газетное дело. Задание: установить порядок постройки дома, установить порядок создание газеты. Подведение итогов.</w:t>
      </w:r>
    </w:p>
    <w:p w:rsidR="008C7200" w:rsidRPr="00F97A4B" w:rsidRDefault="008C7200" w:rsidP="00267F92">
      <w:pPr>
        <w:ind w:firstLine="709"/>
        <w:jc w:val="both"/>
        <w:rPr>
          <w:sz w:val="24"/>
          <w:szCs w:val="24"/>
        </w:rPr>
      </w:pPr>
      <w:r w:rsidRPr="00F97A4B">
        <w:rPr>
          <w:color w:val="000000"/>
          <w:sz w:val="24"/>
          <w:szCs w:val="24"/>
          <w:bdr w:val="none" w:sz="0" w:space="0" w:color="auto" w:frame="1"/>
        </w:rPr>
        <w:t>  По дорогам идут машины (2ч.). Беседа-тренинг.</w:t>
      </w:r>
    </w:p>
    <w:p w:rsidR="008C7200" w:rsidRPr="00F97A4B" w:rsidRDefault="008C7200" w:rsidP="00267F92">
      <w:pPr>
        <w:ind w:firstLine="709"/>
        <w:jc w:val="both"/>
        <w:rPr>
          <w:sz w:val="24"/>
          <w:szCs w:val="24"/>
        </w:rPr>
      </w:pPr>
      <w:r w:rsidRPr="00F97A4B">
        <w:rPr>
          <w:color w:val="000000"/>
          <w:sz w:val="24"/>
          <w:szCs w:val="24"/>
          <w:bdr w:val="none" w:sz="0" w:space="0" w:color="auto" w:frame="1"/>
        </w:rPr>
        <w:t>История возникновения профессии шофёра. Загадки о профессии шофёр. Игра «Кто самый внимательный». Игра «Неуловимый шторм». Игра «Какой это знак». Ролевая игра - драматизация «Улица».</w:t>
      </w:r>
    </w:p>
    <w:p w:rsidR="008C7200" w:rsidRPr="00F97A4B" w:rsidRDefault="008C7200" w:rsidP="00267F92">
      <w:pPr>
        <w:ind w:firstLine="709"/>
        <w:jc w:val="both"/>
        <w:rPr>
          <w:sz w:val="24"/>
          <w:szCs w:val="24"/>
        </w:rPr>
      </w:pPr>
      <w:r w:rsidRPr="00F97A4B">
        <w:rPr>
          <w:color w:val="000000"/>
          <w:sz w:val="24"/>
          <w:szCs w:val="24"/>
          <w:bdr w:val="none" w:sz="0" w:space="0" w:color="auto" w:frame="1"/>
        </w:rPr>
        <w:t>  Все работы хороши (2ч.). Игра-конкурс.</w:t>
      </w:r>
    </w:p>
    <w:p w:rsidR="008C7200" w:rsidRPr="00F97A4B" w:rsidRDefault="008C7200" w:rsidP="00267F92">
      <w:pPr>
        <w:ind w:firstLine="709"/>
        <w:jc w:val="both"/>
        <w:rPr>
          <w:sz w:val="24"/>
          <w:szCs w:val="24"/>
        </w:rPr>
      </w:pPr>
      <w:r w:rsidRPr="00F97A4B">
        <w:rPr>
          <w:color w:val="000000"/>
          <w:sz w:val="24"/>
          <w:szCs w:val="24"/>
          <w:bdr w:val="none" w:sz="0" w:space="0" w:color="auto" w:frame="1"/>
        </w:rPr>
        <w:t>Введение в тему. Стихи о профессиях. Дидактическая игра, расшифровка слова. Конкурс строителей. Составить из разрезанных картинок рисунок дома. Игра «Кто потерял свой инструмент». Викторина: «Угадай профессию», конкурс «Найди лишнее». Итог игры. Награждение участников.</w:t>
      </w:r>
    </w:p>
    <w:p w:rsidR="008C7200" w:rsidRPr="00F97A4B" w:rsidRDefault="008C7200" w:rsidP="00267F92">
      <w:pPr>
        <w:jc w:val="both"/>
        <w:rPr>
          <w:sz w:val="24"/>
          <w:szCs w:val="24"/>
        </w:rPr>
      </w:pPr>
      <w:r w:rsidRPr="00F97A4B">
        <w:rPr>
          <w:color w:val="000000"/>
          <w:sz w:val="24"/>
          <w:szCs w:val="24"/>
          <w:bdr w:val="none" w:sz="0" w:space="0" w:color="auto" w:frame="1"/>
        </w:rPr>
        <w:t> О профессии продавца (2 ч.). Занятие с элементами игры.</w:t>
      </w:r>
    </w:p>
    <w:p w:rsidR="008C7200" w:rsidRPr="00F97A4B" w:rsidRDefault="008C7200" w:rsidP="00267F92">
      <w:pPr>
        <w:ind w:firstLine="709"/>
        <w:jc w:val="both"/>
        <w:rPr>
          <w:sz w:val="24"/>
          <w:szCs w:val="24"/>
        </w:rPr>
      </w:pPr>
      <w:r w:rsidRPr="00F97A4B">
        <w:rPr>
          <w:color w:val="000000"/>
          <w:sz w:val="24"/>
          <w:szCs w:val="24"/>
          <w:bdr w:val="none" w:sz="0" w:space="0" w:color="auto" w:frame="1"/>
        </w:rPr>
        <w:t>Вступительное слово. Знакомство с профессией продавец. Игра: «Умей промолчать». Разыгрывание ситуации: «Грубый продавец», «вежливый покупатель». Игра «магазин».</w:t>
      </w:r>
    </w:p>
    <w:p w:rsidR="008C7200" w:rsidRPr="00F97A4B" w:rsidRDefault="008C7200" w:rsidP="00267F92">
      <w:pPr>
        <w:ind w:firstLine="709"/>
        <w:jc w:val="both"/>
        <w:rPr>
          <w:sz w:val="24"/>
          <w:szCs w:val="24"/>
        </w:rPr>
      </w:pPr>
      <w:r w:rsidRPr="00F97A4B">
        <w:rPr>
          <w:color w:val="000000"/>
          <w:sz w:val="24"/>
          <w:szCs w:val="24"/>
          <w:bdr w:val="none" w:sz="0" w:space="0" w:color="auto" w:frame="1"/>
        </w:rPr>
        <w:t>  О профессии библиотекаря (2ч.). Беседа с элементами игры.</w:t>
      </w:r>
    </w:p>
    <w:p w:rsidR="008C7200" w:rsidRPr="00F97A4B" w:rsidRDefault="008C7200" w:rsidP="00267F92">
      <w:pPr>
        <w:ind w:firstLine="709"/>
        <w:jc w:val="both"/>
        <w:rPr>
          <w:sz w:val="24"/>
          <w:szCs w:val="24"/>
        </w:rPr>
      </w:pPr>
      <w:r w:rsidRPr="00F97A4B">
        <w:rPr>
          <w:color w:val="000000"/>
          <w:sz w:val="24"/>
          <w:szCs w:val="24"/>
          <w:bdr w:val="none" w:sz="0" w:space="0" w:color="auto" w:frame="1"/>
        </w:rPr>
        <w:t>Вступительное слово. Рассказ о профессии библиотекаря. Игра: «Угадай, какая книжка». Игровая ситуация: «Читатель-библиотекарь». Оценка работы библиотекаря.</w:t>
      </w:r>
    </w:p>
    <w:p w:rsidR="008C7200" w:rsidRPr="00F97A4B" w:rsidRDefault="008C7200" w:rsidP="00267F92">
      <w:pPr>
        <w:ind w:firstLine="709"/>
        <w:jc w:val="both"/>
        <w:rPr>
          <w:sz w:val="24"/>
          <w:szCs w:val="24"/>
        </w:rPr>
      </w:pPr>
      <w:r w:rsidRPr="00F97A4B">
        <w:rPr>
          <w:color w:val="000000"/>
          <w:sz w:val="24"/>
          <w:szCs w:val="24"/>
          <w:bdr w:val="none" w:sz="0" w:space="0" w:color="auto" w:frame="1"/>
        </w:rPr>
        <w:t> Праздник в Городе Мастеров (2ч.). КВН.</w:t>
      </w:r>
    </w:p>
    <w:p w:rsidR="008C7200" w:rsidRPr="00F97A4B" w:rsidRDefault="008C7200" w:rsidP="00267F92">
      <w:pPr>
        <w:ind w:firstLine="709"/>
        <w:jc w:val="both"/>
        <w:rPr>
          <w:sz w:val="24"/>
          <w:szCs w:val="24"/>
        </w:rPr>
      </w:pPr>
      <w:r w:rsidRPr="00F97A4B">
        <w:rPr>
          <w:color w:val="000000"/>
          <w:sz w:val="24"/>
          <w:szCs w:val="24"/>
          <w:bdr w:val="none" w:sz="0" w:space="0" w:color="auto" w:frame="1"/>
        </w:rPr>
        <w:t>Представлены 2 команды: «Девицы-мастерицы», «Веселые умельцы». Приветствие команд. Вопросы из шкатулки (разминка). Конкурс: «Самый трудолюбивый», конкурс: «Видеоклип», конкурс: «Проворные мотальщики», конкурс: «Частушечный», конкурс: «Капитанов». Домашнее задание - сценки о профессиях. Подведение итогов, награждение.</w:t>
      </w:r>
    </w:p>
    <w:p w:rsidR="008C7200" w:rsidRPr="00F97A4B" w:rsidRDefault="008C7200" w:rsidP="00267F92">
      <w:pPr>
        <w:ind w:firstLine="709"/>
        <w:jc w:val="both"/>
        <w:rPr>
          <w:sz w:val="24"/>
          <w:szCs w:val="24"/>
        </w:rPr>
      </w:pPr>
      <w:r w:rsidRPr="00F97A4B">
        <w:rPr>
          <w:color w:val="000000"/>
          <w:sz w:val="24"/>
          <w:szCs w:val="24"/>
          <w:bdr w:val="none" w:sz="0" w:space="0" w:color="auto" w:frame="1"/>
        </w:rPr>
        <w:t> Работники издательства типографии (2ч.). Сюжетно-ролевая игра.</w:t>
      </w:r>
    </w:p>
    <w:p w:rsidR="008C7200" w:rsidRPr="00F97A4B" w:rsidRDefault="008C7200" w:rsidP="00267F92">
      <w:pPr>
        <w:ind w:firstLine="709"/>
        <w:jc w:val="both"/>
        <w:rPr>
          <w:sz w:val="24"/>
          <w:szCs w:val="24"/>
        </w:rPr>
      </w:pPr>
      <w:r w:rsidRPr="00F97A4B">
        <w:rPr>
          <w:color w:val="000000"/>
          <w:sz w:val="24"/>
          <w:szCs w:val="24"/>
          <w:bdr w:val="none" w:sz="0" w:space="0" w:color="auto" w:frame="1"/>
        </w:rPr>
        <w:t>Организационный момент. Актуализация опорных знаний (разгадывание ребуса). Сюжетно-ролевая игра «Редакция газеты». Задание 1 -штат редакции (корреспондент, фотограф, художник, наборщик). Задание 2 – «Вы – редакторы» (отредактировать текст). Задание 3 – «Вы – журналисты» (написать текст). Задание 4 – «Вы – художники» (выполнение иллюстрации). Итог: люди каких специальностей работают над созданием газеты.</w:t>
      </w:r>
    </w:p>
    <w:p w:rsidR="008C7200" w:rsidRPr="00F97A4B" w:rsidRDefault="008C7200" w:rsidP="00267F92">
      <w:pPr>
        <w:ind w:firstLine="709"/>
        <w:jc w:val="both"/>
        <w:rPr>
          <w:sz w:val="24"/>
          <w:szCs w:val="24"/>
        </w:rPr>
      </w:pPr>
      <w:r w:rsidRPr="00F97A4B">
        <w:rPr>
          <w:color w:val="000000"/>
          <w:sz w:val="24"/>
          <w:szCs w:val="24"/>
          <w:bdr w:val="none" w:sz="0" w:space="0" w:color="auto" w:frame="1"/>
        </w:rPr>
        <w:t>  Как проходят вести (2ч.). Экскурсия на почту.</w:t>
      </w:r>
    </w:p>
    <w:p w:rsidR="008C7200" w:rsidRPr="00F97A4B" w:rsidRDefault="008C7200" w:rsidP="00267F92">
      <w:pPr>
        <w:ind w:firstLine="709"/>
        <w:jc w:val="both"/>
        <w:rPr>
          <w:sz w:val="24"/>
          <w:szCs w:val="24"/>
        </w:rPr>
      </w:pPr>
      <w:r w:rsidRPr="00F97A4B">
        <w:rPr>
          <w:color w:val="000000"/>
          <w:sz w:val="24"/>
          <w:szCs w:val="24"/>
          <w:bdr w:val="none" w:sz="0" w:space="0" w:color="auto" w:frame="1"/>
        </w:rPr>
        <w:t>Вступление. Знакомство с профессией почтальона. Из истории (как передавались новости в древности). Изобретения в области связи. Современные профессии связи (почтальон, сортировщик почты). Загадки и почтовый транспорт (самолет), телефон (в пер. с греч «далеко - пишу»). Виды связи, сотовая связь. Ролевая игра «Телефон». Итог.</w:t>
      </w:r>
    </w:p>
    <w:p w:rsidR="008C7200" w:rsidRPr="00F97A4B" w:rsidRDefault="008C7200" w:rsidP="00267F92">
      <w:pPr>
        <w:ind w:firstLine="709"/>
        <w:jc w:val="both"/>
        <w:rPr>
          <w:sz w:val="24"/>
          <w:szCs w:val="24"/>
        </w:rPr>
      </w:pPr>
      <w:r w:rsidRPr="00F97A4B">
        <w:rPr>
          <w:color w:val="000000"/>
          <w:sz w:val="24"/>
          <w:szCs w:val="24"/>
          <w:bdr w:val="none" w:sz="0" w:space="0" w:color="auto" w:frame="1"/>
        </w:rPr>
        <w:t>  Веселые мастерские (2ч.). Игра - состязание.</w:t>
      </w:r>
    </w:p>
    <w:p w:rsidR="008C7200" w:rsidRPr="00F97A4B" w:rsidRDefault="008C7200" w:rsidP="00267F92">
      <w:pPr>
        <w:ind w:firstLine="709"/>
        <w:jc w:val="both"/>
        <w:rPr>
          <w:sz w:val="24"/>
          <w:szCs w:val="24"/>
        </w:rPr>
      </w:pPr>
      <w:r w:rsidRPr="00F97A4B">
        <w:rPr>
          <w:color w:val="000000"/>
          <w:sz w:val="24"/>
          <w:szCs w:val="24"/>
          <w:bdr w:val="none" w:sz="0" w:space="0" w:color="auto" w:frame="1"/>
        </w:rPr>
        <w:t>Вводное слово. Представление 2 команд. Столярная мастерская. Знакомство с инструментами (пила, топор, молоток, рубанок, стамеска). Загадки об инструментах. Практическое задание – сделать кроватку для кукол. Швейная мастерская. Загадки об инструментах. Конкурс: «Пришей пуговицу». Подведение итогов. Награждение.</w:t>
      </w:r>
    </w:p>
    <w:p w:rsidR="008C7200" w:rsidRPr="00F97A4B" w:rsidRDefault="008C7200" w:rsidP="00267F92">
      <w:pPr>
        <w:ind w:firstLine="709"/>
        <w:jc w:val="both"/>
        <w:rPr>
          <w:sz w:val="24"/>
          <w:szCs w:val="24"/>
        </w:rPr>
      </w:pPr>
      <w:r w:rsidRPr="00F97A4B">
        <w:rPr>
          <w:color w:val="000000"/>
          <w:sz w:val="24"/>
          <w:szCs w:val="24"/>
          <w:bdr w:val="none" w:sz="0" w:space="0" w:color="auto" w:frame="1"/>
        </w:rPr>
        <w:lastRenderedPageBreak/>
        <w:t>   Путешествие в Город Мастеров (2ч.). Профориентационная игра.</w:t>
      </w:r>
    </w:p>
    <w:p w:rsidR="008C7200" w:rsidRPr="00F97A4B" w:rsidRDefault="008C7200" w:rsidP="00267F92">
      <w:pPr>
        <w:ind w:firstLine="709"/>
        <w:jc w:val="both"/>
        <w:rPr>
          <w:sz w:val="24"/>
          <w:szCs w:val="24"/>
        </w:rPr>
      </w:pPr>
      <w:r w:rsidRPr="00F97A4B">
        <w:rPr>
          <w:color w:val="000000"/>
          <w:sz w:val="24"/>
          <w:szCs w:val="24"/>
          <w:bdr w:val="none" w:sz="0" w:space="0" w:color="auto" w:frame="1"/>
        </w:rPr>
        <w:t>Путешествие по 5 районам. Каждый соответствует одной из профессиональных сфер (человек - человек, человек - техника, человек -природа, человек - художественный образ, человек - знаковая система). Дается задание составить план района, придумать название улиц, заселить дома сказочными героями. Например, район «Умелые руки», сказочные жители - Самоделкин, Железный Дровосек.</w:t>
      </w:r>
    </w:p>
    <w:p w:rsidR="008C7200" w:rsidRPr="00F97A4B" w:rsidRDefault="008C7200" w:rsidP="00267F92">
      <w:pPr>
        <w:ind w:firstLine="709"/>
        <w:jc w:val="both"/>
        <w:rPr>
          <w:sz w:val="24"/>
          <w:szCs w:val="24"/>
        </w:rPr>
      </w:pPr>
      <w:r w:rsidRPr="00F97A4B">
        <w:rPr>
          <w:color w:val="000000"/>
          <w:sz w:val="24"/>
          <w:szCs w:val="24"/>
          <w:bdr w:val="none" w:sz="0" w:space="0" w:color="auto" w:frame="1"/>
        </w:rPr>
        <w:t>  Строительные специальности (2ч.). Практикум.</w:t>
      </w:r>
    </w:p>
    <w:p w:rsidR="008C7200" w:rsidRPr="00F97A4B" w:rsidRDefault="008C7200" w:rsidP="00267F92">
      <w:pPr>
        <w:ind w:firstLine="709"/>
        <w:jc w:val="both"/>
        <w:rPr>
          <w:sz w:val="24"/>
          <w:szCs w:val="24"/>
        </w:rPr>
      </w:pPr>
      <w:r w:rsidRPr="00F97A4B">
        <w:rPr>
          <w:color w:val="000000"/>
          <w:sz w:val="24"/>
          <w:szCs w:val="24"/>
          <w:bdr w:val="none" w:sz="0" w:space="0" w:color="auto" w:frame="1"/>
        </w:rPr>
        <w:t>Организационный момент. Актуализация опорных знаний - разгадать кроссворд. С чего начинает работу хороший специалист (с плана или проекта). Игра: «Поможем начальнику стройку организовать», игра: «Проект». Итог: вопросы: что случиться, если строить здание без соответствующего плана, почему так важно руководствоваться проектами при строительстве здания?</w:t>
      </w:r>
    </w:p>
    <w:p w:rsidR="008C7200" w:rsidRPr="00F97A4B" w:rsidRDefault="008C7200" w:rsidP="00267F92">
      <w:pPr>
        <w:ind w:firstLine="709"/>
        <w:jc w:val="both"/>
        <w:rPr>
          <w:sz w:val="24"/>
          <w:szCs w:val="24"/>
        </w:rPr>
      </w:pPr>
      <w:r w:rsidRPr="00F97A4B">
        <w:rPr>
          <w:color w:val="000000"/>
          <w:sz w:val="24"/>
          <w:szCs w:val="24"/>
          <w:bdr w:val="none" w:sz="0" w:space="0" w:color="auto" w:frame="1"/>
        </w:rPr>
        <w:t>  «Время на раздумье не теряй, с нами вместе трудись и играй» (2ч.). Игровой вечер.</w:t>
      </w:r>
    </w:p>
    <w:p w:rsidR="008C7200" w:rsidRPr="00F97A4B" w:rsidRDefault="008C7200" w:rsidP="00267F92">
      <w:pPr>
        <w:ind w:firstLine="709"/>
        <w:jc w:val="both"/>
        <w:rPr>
          <w:sz w:val="24"/>
          <w:szCs w:val="24"/>
        </w:rPr>
      </w:pPr>
      <w:r w:rsidRPr="00F97A4B">
        <w:rPr>
          <w:color w:val="000000"/>
          <w:sz w:val="24"/>
          <w:szCs w:val="24"/>
          <w:bdr w:val="none" w:sz="0" w:space="0" w:color="auto" w:frame="1"/>
        </w:rPr>
        <w:t>Вступление. Чтение стихов: «У меня растут года…». Выступление учеников с сообщениями о профессиях. Задание на внимание: «Найди синий на рисунке». Мастерская слова (чтение и инсценировки). Конкурс-игра: «Нитки - иголка», конкурсы: «Бой с подушками». Итог.</w:t>
      </w:r>
    </w:p>
    <w:p w:rsidR="008C7200" w:rsidRPr="00F97A4B" w:rsidRDefault="008C7200" w:rsidP="00267F92">
      <w:pPr>
        <w:ind w:firstLine="709"/>
        <w:jc w:val="both"/>
        <w:rPr>
          <w:sz w:val="24"/>
          <w:szCs w:val="24"/>
        </w:rPr>
      </w:pPr>
      <w:r w:rsidRPr="00F97A4B">
        <w:rPr>
          <w:color w:val="000000"/>
          <w:sz w:val="24"/>
          <w:szCs w:val="24"/>
          <w:bdr w:val="none" w:sz="0" w:space="0" w:color="auto" w:frame="1"/>
        </w:rPr>
        <w:t>  Знакомство с профессиями  прошлого (2ч.). Конкурс - праздник.</w:t>
      </w:r>
    </w:p>
    <w:p w:rsidR="008C7200" w:rsidRPr="00F97A4B" w:rsidRDefault="008C7200" w:rsidP="00267F92">
      <w:pPr>
        <w:ind w:firstLine="709"/>
        <w:jc w:val="both"/>
        <w:rPr>
          <w:sz w:val="24"/>
          <w:szCs w:val="24"/>
        </w:rPr>
      </w:pPr>
      <w:r w:rsidRPr="00F97A4B">
        <w:rPr>
          <w:color w:val="000000"/>
          <w:sz w:val="24"/>
          <w:szCs w:val="24"/>
          <w:bdr w:val="none" w:sz="0" w:space="0" w:color="auto" w:frame="1"/>
        </w:rPr>
        <w:t>Введение. Стихи о труде. Рассказ о рабочих профессиях. Конкурс: «Заводу требуются». Информация для   любознательных.   Знакомство с профессией плотника.</w:t>
      </w:r>
    </w:p>
    <w:p w:rsidR="008C7200" w:rsidRPr="00F97A4B" w:rsidRDefault="008C7200" w:rsidP="00267F92">
      <w:pPr>
        <w:ind w:firstLine="709"/>
        <w:jc w:val="both"/>
        <w:rPr>
          <w:sz w:val="24"/>
          <w:szCs w:val="24"/>
        </w:rPr>
      </w:pPr>
      <w:r w:rsidRPr="00F97A4B">
        <w:rPr>
          <w:color w:val="000000"/>
          <w:sz w:val="24"/>
          <w:szCs w:val="24"/>
          <w:bdr w:val="none" w:sz="0" w:space="0" w:color="auto" w:frame="1"/>
        </w:rPr>
        <w:t> «Человек трудом прекрасен»  (2ч.). Игра-соревнование.</w:t>
      </w:r>
    </w:p>
    <w:p w:rsidR="008C7200" w:rsidRPr="00F97A4B" w:rsidRDefault="008C7200" w:rsidP="00267F92">
      <w:pPr>
        <w:ind w:firstLine="709"/>
        <w:jc w:val="both"/>
        <w:rPr>
          <w:sz w:val="24"/>
          <w:szCs w:val="24"/>
        </w:rPr>
      </w:pPr>
      <w:r w:rsidRPr="00F97A4B">
        <w:rPr>
          <w:color w:val="000000"/>
          <w:sz w:val="24"/>
          <w:szCs w:val="24"/>
          <w:bdr w:val="none" w:sz="0" w:space="0" w:color="auto" w:frame="1"/>
        </w:rPr>
        <w:t>  «Умеешь сам - научи  другого»  (2ч.). Практикум.</w:t>
      </w:r>
    </w:p>
    <w:p w:rsidR="008C7200" w:rsidRPr="00F97A4B" w:rsidRDefault="008C7200" w:rsidP="00267F92">
      <w:pPr>
        <w:ind w:firstLine="709"/>
        <w:jc w:val="both"/>
        <w:rPr>
          <w:sz w:val="24"/>
          <w:szCs w:val="24"/>
        </w:rPr>
      </w:pPr>
      <w:r w:rsidRPr="00F97A4B">
        <w:rPr>
          <w:color w:val="000000"/>
          <w:sz w:val="24"/>
          <w:szCs w:val="24"/>
          <w:bdr w:val="none" w:sz="0" w:space="0" w:color="auto" w:frame="1"/>
        </w:rPr>
        <w:t> «Чей участок лучше?»  (2ч.). Практикум.</w:t>
      </w:r>
    </w:p>
    <w:p w:rsidR="008C7200" w:rsidRPr="00F97A4B" w:rsidRDefault="008C7200" w:rsidP="00267F92">
      <w:pPr>
        <w:ind w:firstLine="709"/>
        <w:jc w:val="both"/>
        <w:rPr>
          <w:sz w:val="24"/>
          <w:szCs w:val="24"/>
        </w:rPr>
      </w:pPr>
      <w:r w:rsidRPr="00F97A4B">
        <w:rPr>
          <w:color w:val="000000"/>
          <w:sz w:val="24"/>
          <w:szCs w:val="24"/>
          <w:bdr w:val="none" w:sz="0" w:space="0" w:color="auto" w:frame="1"/>
        </w:rPr>
        <w:t> «Кулинарный поединок» (2ч.). Практикум.</w:t>
      </w:r>
    </w:p>
    <w:p w:rsidR="00E26922" w:rsidRPr="00F97A4B" w:rsidRDefault="008C7200" w:rsidP="00267F92">
      <w:pPr>
        <w:jc w:val="both"/>
        <w:rPr>
          <w:color w:val="000000"/>
          <w:sz w:val="24"/>
          <w:szCs w:val="24"/>
          <w:bdr w:val="none" w:sz="0" w:space="0" w:color="auto" w:frame="1"/>
        </w:rPr>
      </w:pPr>
      <w:r w:rsidRPr="00F97A4B">
        <w:rPr>
          <w:color w:val="000000"/>
          <w:sz w:val="24"/>
          <w:szCs w:val="24"/>
          <w:bdr w:val="none" w:sz="0" w:space="0" w:color="auto" w:frame="1"/>
        </w:rPr>
        <w:t> </w:t>
      </w:r>
    </w:p>
    <w:p w:rsidR="00E26922" w:rsidRPr="00F97A4B" w:rsidRDefault="00E26922" w:rsidP="00267F92">
      <w:pPr>
        <w:jc w:val="both"/>
        <w:rPr>
          <w:color w:val="000000"/>
          <w:sz w:val="24"/>
          <w:szCs w:val="24"/>
          <w:bdr w:val="none" w:sz="0" w:space="0" w:color="auto" w:frame="1"/>
        </w:rPr>
      </w:pPr>
    </w:p>
    <w:p w:rsidR="00E26922" w:rsidRPr="00F97A4B" w:rsidRDefault="00E26922" w:rsidP="00267F92">
      <w:pPr>
        <w:jc w:val="both"/>
        <w:rPr>
          <w:color w:val="000000"/>
          <w:sz w:val="24"/>
          <w:szCs w:val="24"/>
          <w:bdr w:val="none" w:sz="0" w:space="0" w:color="auto" w:frame="1"/>
        </w:rPr>
      </w:pPr>
    </w:p>
    <w:p w:rsidR="00E26922" w:rsidRPr="00F97A4B" w:rsidRDefault="00E26922" w:rsidP="00267F92">
      <w:pPr>
        <w:jc w:val="both"/>
        <w:rPr>
          <w:color w:val="000000"/>
          <w:sz w:val="24"/>
          <w:szCs w:val="24"/>
          <w:bdr w:val="none" w:sz="0" w:space="0" w:color="auto" w:frame="1"/>
        </w:rPr>
      </w:pPr>
    </w:p>
    <w:p w:rsidR="000B6FDB" w:rsidRPr="00F97A4B" w:rsidRDefault="000B6FDB" w:rsidP="00267F92">
      <w:pPr>
        <w:jc w:val="both"/>
        <w:rPr>
          <w:color w:val="000000"/>
          <w:sz w:val="24"/>
          <w:szCs w:val="24"/>
          <w:bdr w:val="none" w:sz="0" w:space="0" w:color="auto" w:frame="1"/>
        </w:rPr>
      </w:pPr>
    </w:p>
    <w:p w:rsidR="000B6FDB" w:rsidRPr="00F97A4B" w:rsidRDefault="000B6FDB" w:rsidP="00267F92">
      <w:pPr>
        <w:jc w:val="both"/>
        <w:rPr>
          <w:color w:val="000000"/>
          <w:sz w:val="24"/>
          <w:szCs w:val="24"/>
          <w:bdr w:val="none" w:sz="0" w:space="0" w:color="auto" w:frame="1"/>
        </w:rPr>
      </w:pPr>
    </w:p>
    <w:p w:rsidR="000B6FDB" w:rsidRPr="00F97A4B" w:rsidRDefault="000B6FDB" w:rsidP="00267F92">
      <w:pPr>
        <w:jc w:val="both"/>
        <w:rPr>
          <w:color w:val="000000"/>
          <w:sz w:val="24"/>
          <w:szCs w:val="24"/>
          <w:bdr w:val="none" w:sz="0" w:space="0" w:color="auto" w:frame="1"/>
        </w:rPr>
      </w:pPr>
    </w:p>
    <w:p w:rsidR="000B6FDB" w:rsidRPr="00F97A4B" w:rsidRDefault="000B6FDB" w:rsidP="00267F92">
      <w:pPr>
        <w:jc w:val="both"/>
        <w:rPr>
          <w:color w:val="000000"/>
          <w:sz w:val="24"/>
          <w:szCs w:val="24"/>
          <w:bdr w:val="none" w:sz="0" w:space="0" w:color="auto" w:frame="1"/>
        </w:rPr>
      </w:pPr>
    </w:p>
    <w:p w:rsidR="000B6FDB" w:rsidRPr="00F97A4B" w:rsidRDefault="000B6FDB" w:rsidP="00267F92">
      <w:pPr>
        <w:jc w:val="both"/>
        <w:rPr>
          <w:color w:val="000000"/>
          <w:sz w:val="24"/>
          <w:szCs w:val="24"/>
          <w:bdr w:val="none" w:sz="0" w:space="0" w:color="auto" w:frame="1"/>
        </w:rPr>
      </w:pPr>
    </w:p>
    <w:p w:rsidR="000B6FDB" w:rsidRPr="00F97A4B" w:rsidRDefault="000B6FDB" w:rsidP="00267F92">
      <w:pPr>
        <w:jc w:val="both"/>
        <w:rPr>
          <w:color w:val="000000"/>
          <w:sz w:val="24"/>
          <w:szCs w:val="24"/>
          <w:bdr w:val="none" w:sz="0" w:space="0" w:color="auto" w:frame="1"/>
        </w:rPr>
      </w:pPr>
    </w:p>
    <w:p w:rsidR="000B6FDB" w:rsidRPr="00F97A4B" w:rsidRDefault="000B6FDB" w:rsidP="00267F92">
      <w:pPr>
        <w:jc w:val="both"/>
        <w:rPr>
          <w:color w:val="000000"/>
          <w:sz w:val="24"/>
          <w:szCs w:val="24"/>
          <w:bdr w:val="none" w:sz="0" w:space="0" w:color="auto" w:frame="1"/>
        </w:rPr>
      </w:pPr>
    </w:p>
    <w:p w:rsidR="000B6FDB" w:rsidRPr="00F97A4B" w:rsidRDefault="000B6FDB" w:rsidP="00267F92">
      <w:pPr>
        <w:jc w:val="both"/>
        <w:rPr>
          <w:color w:val="000000"/>
          <w:sz w:val="24"/>
          <w:szCs w:val="24"/>
          <w:bdr w:val="none" w:sz="0" w:space="0" w:color="auto" w:frame="1"/>
        </w:rPr>
      </w:pPr>
    </w:p>
    <w:p w:rsidR="000B6FDB" w:rsidRPr="00F97A4B" w:rsidRDefault="000B6FDB" w:rsidP="00267F92">
      <w:pPr>
        <w:jc w:val="both"/>
        <w:rPr>
          <w:color w:val="000000"/>
          <w:sz w:val="24"/>
          <w:szCs w:val="24"/>
          <w:bdr w:val="none" w:sz="0" w:space="0" w:color="auto" w:frame="1"/>
        </w:rPr>
      </w:pPr>
    </w:p>
    <w:p w:rsidR="000B6FDB" w:rsidRPr="00F97A4B" w:rsidRDefault="000B6FDB" w:rsidP="00267F92">
      <w:pPr>
        <w:jc w:val="both"/>
        <w:rPr>
          <w:color w:val="000000"/>
          <w:sz w:val="24"/>
          <w:szCs w:val="24"/>
          <w:bdr w:val="none" w:sz="0" w:space="0" w:color="auto" w:frame="1"/>
        </w:rPr>
      </w:pPr>
    </w:p>
    <w:p w:rsidR="000B6FDB" w:rsidRPr="00F97A4B" w:rsidRDefault="000B6FDB" w:rsidP="00267F92">
      <w:pPr>
        <w:jc w:val="both"/>
        <w:rPr>
          <w:color w:val="000000"/>
          <w:sz w:val="24"/>
          <w:szCs w:val="24"/>
          <w:bdr w:val="none" w:sz="0" w:space="0" w:color="auto" w:frame="1"/>
        </w:rPr>
      </w:pPr>
    </w:p>
    <w:p w:rsidR="000B6FDB" w:rsidRPr="00F97A4B" w:rsidRDefault="000B6FDB" w:rsidP="00267F92">
      <w:pPr>
        <w:jc w:val="both"/>
        <w:rPr>
          <w:color w:val="000000"/>
          <w:sz w:val="24"/>
          <w:szCs w:val="24"/>
          <w:bdr w:val="none" w:sz="0" w:space="0" w:color="auto" w:frame="1"/>
        </w:rPr>
      </w:pPr>
    </w:p>
    <w:p w:rsidR="00E26922" w:rsidRPr="00F97A4B" w:rsidRDefault="00E26922" w:rsidP="00267F92">
      <w:pPr>
        <w:jc w:val="both"/>
        <w:rPr>
          <w:color w:val="000000"/>
          <w:sz w:val="24"/>
          <w:szCs w:val="24"/>
          <w:bdr w:val="none" w:sz="0" w:space="0" w:color="auto" w:frame="1"/>
        </w:rPr>
      </w:pPr>
    </w:p>
    <w:p w:rsidR="008C7200" w:rsidRPr="00F97A4B" w:rsidRDefault="008C7200" w:rsidP="00267F92">
      <w:pPr>
        <w:jc w:val="both"/>
        <w:rPr>
          <w:b/>
          <w:sz w:val="24"/>
          <w:szCs w:val="24"/>
        </w:rPr>
      </w:pPr>
      <w:r w:rsidRPr="00F97A4B">
        <w:rPr>
          <w:b/>
          <w:color w:val="000000"/>
          <w:sz w:val="24"/>
          <w:szCs w:val="24"/>
          <w:bdr w:val="none" w:sz="0" w:space="0" w:color="auto" w:frame="1"/>
        </w:rPr>
        <w:t>Тематический план</w:t>
      </w:r>
    </w:p>
    <w:p w:rsidR="008C7200" w:rsidRPr="00F97A4B" w:rsidRDefault="008C7200" w:rsidP="00267F92">
      <w:pPr>
        <w:jc w:val="both"/>
        <w:rPr>
          <w:b/>
          <w:sz w:val="24"/>
          <w:szCs w:val="24"/>
        </w:rPr>
      </w:pPr>
      <w:r w:rsidRPr="00F97A4B">
        <w:rPr>
          <w:b/>
          <w:color w:val="000000"/>
          <w:sz w:val="24"/>
          <w:szCs w:val="24"/>
          <w:bdr w:val="none" w:sz="0" w:space="0" w:color="auto" w:frame="1"/>
        </w:rPr>
        <w:t>1 класс</w:t>
      </w:r>
    </w:p>
    <w:p w:rsidR="008C7200" w:rsidRPr="00F97A4B" w:rsidRDefault="008C7200" w:rsidP="00267F92">
      <w:pPr>
        <w:ind w:firstLine="709"/>
        <w:jc w:val="both"/>
        <w:rPr>
          <w:sz w:val="24"/>
          <w:szCs w:val="24"/>
        </w:rPr>
      </w:pPr>
      <w:r w:rsidRPr="00F97A4B">
        <w:rPr>
          <w:b/>
          <w:color w:val="000000"/>
          <w:sz w:val="24"/>
          <w:szCs w:val="24"/>
          <w:bdr w:val="none" w:sz="0" w:space="0" w:color="auto" w:frame="1"/>
        </w:rPr>
        <w:t>Модуль I    «Играем в профессии»  (33 часа)</w:t>
      </w:r>
    </w:p>
    <w:tbl>
      <w:tblPr>
        <w:tblpPr w:leftFromText="180" w:rightFromText="180" w:topFromText="251" w:vertAnchor="text" w:tblpXSpec="right" w:tblpYSpec="center"/>
        <w:tblW w:w="9896" w:type="dxa"/>
        <w:tblCellMar>
          <w:left w:w="0" w:type="dxa"/>
          <w:right w:w="0" w:type="dxa"/>
        </w:tblCellMar>
        <w:tblLook w:val="04A0"/>
      </w:tblPr>
      <w:tblGrid>
        <w:gridCol w:w="1152"/>
        <w:gridCol w:w="5184"/>
        <w:gridCol w:w="1038"/>
        <w:gridCol w:w="2522"/>
      </w:tblGrid>
      <w:tr w:rsidR="008C7200" w:rsidRPr="00F97A4B" w:rsidTr="008C7200">
        <w:tc>
          <w:tcPr>
            <w:tcW w:w="11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lastRenderedPageBreak/>
              <w:t>№</w:t>
            </w:r>
          </w:p>
        </w:tc>
        <w:tc>
          <w:tcPr>
            <w:tcW w:w="495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тема</w:t>
            </w:r>
          </w:p>
        </w:tc>
        <w:tc>
          <w:tcPr>
            <w:tcW w:w="99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Кол-во часов</w:t>
            </w:r>
          </w:p>
        </w:tc>
        <w:tc>
          <w:tcPr>
            <w:tcW w:w="241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форма проведения</w:t>
            </w:r>
          </w:p>
        </w:tc>
      </w:tr>
      <w:tr w:rsidR="008C7200" w:rsidRPr="00F97A4B" w:rsidTr="008C7200">
        <w:tc>
          <w:tcPr>
            <w:tcW w:w="110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1-2</w:t>
            </w:r>
          </w:p>
        </w:tc>
        <w:tc>
          <w:tcPr>
            <w:tcW w:w="4955"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«Все работы хороши»</w:t>
            </w:r>
          </w:p>
        </w:tc>
        <w:tc>
          <w:tcPr>
            <w:tcW w:w="992"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2</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занятие с элементами игры-</w:t>
            </w:r>
          </w:p>
          <w:p w:rsidR="008C7200" w:rsidRPr="00F97A4B" w:rsidRDefault="008C7200" w:rsidP="00267F92">
            <w:pPr>
              <w:jc w:val="both"/>
              <w:rPr>
                <w:sz w:val="24"/>
                <w:szCs w:val="24"/>
              </w:rPr>
            </w:pPr>
            <w:r w:rsidRPr="00F97A4B">
              <w:rPr>
                <w:color w:val="000000"/>
                <w:sz w:val="24"/>
                <w:szCs w:val="24"/>
                <w:bdr w:val="none" w:sz="0" w:space="0" w:color="auto" w:frame="1"/>
              </w:rPr>
              <w:t>видеознакомства</w:t>
            </w:r>
          </w:p>
        </w:tc>
      </w:tr>
      <w:tr w:rsidR="008C7200" w:rsidRPr="00F97A4B" w:rsidTr="008C7200">
        <w:tc>
          <w:tcPr>
            <w:tcW w:w="110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3-4</w:t>
            </w:r>
          </w:p>
        </w:tc>
        <w:tc>
          <w:tcPr>
            <w:tcW w:w="4955"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«Кому, что нужно»</w:t>
            </w:r>
          </w:p>
        </w:tc>
        <w:tc>
          <w:tcPr>
            <w:tcW w:w="992"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2</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дидактическая игра</w:t>
            </w:r>
          </w:p>
          <w:p w:rsidR="008C7200" w:rsidRPr="00F97A4B" w:rsidRDefault="008C7200" w:rsidP="00267F92">
            <w:pPr>
              <w:jc w:val="both"/>
              <w:rPr>
                <w:sz w:val="24"/>
                <w:szCs w:val="24"/>
              </w:rPr>
            </w:pPr>
            <w:r w:rsidRPr="00F97A4B">
              <w:rPr>
                <w:color w:val="000000"/>
                <w:sz w:val="24"/>
                <w:szCs w:val="24"/>
                <w:bdr w:val="none" w:sz="0" w:space="0" w:color="auto" w:frame="1"/>
              </w:rPr>
              <w:t>беседа</w:t>
            </w:r>
          </w:p>
        </w:tc>
      </w:tr>
      <w:tr w:rsidR="008C7200" w:rsidRPr="00F97A4B" w:rsidTr="008C7200">
        <w:tc>
          <w:tcPr>
            <w:tcW w:w="110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5-6</w:t>
            </w:r>
          </w:p>
        </w:tc>
        <w:tc>
          <w:tcPr>
            <w:tcW w:w="4955"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«Оденем куклу на работу, едем на работу»</w:t>
            </w:r>
          </w:p>
        </w:tc>
        <w:tc>
          <w:tcPr>
            <w:tcW w:w="992"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2</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занятие с элементами игры</w:t>
            </w:r>
          </w:p>
          <w:p w:rsidR="008C7200" w:rsidRPr="00F97A4B" w:rsidRDefault="008C7200" w:rsidP="00267F92">
            <w:pPr>
              <w:jc w:val="both"/>
              <w:rPr>
                <w:sz w:val="24"/>
                <w:szCs w:val="24"/>
              </w:rPr>
            </w:pPr>
            <w:r w:rsidRPr="00F97A4B">
              <w:rPr>
                <w:color w:val="000000"/>
                <w:sz w:val="24"/>
                <w:szCs w:val="24"/>
                <w:bdr w:val="none" w:sz="0" w:space="0" w:color="auto" w:frame="1"/>
              </w:rPr>
              <w:t>беседа</w:t>
            </w:r>
          </w:p>
        </w:tc>
      </w:tr>
      <w:tr w:rsidR="008C7200" w:rsidRPr="00F97A4B" w:rsidTr="008C7200">
        <w:trPr>
          <w:trHeight w:val="843"/>
        </w:trPr>
        <w:tc>
          <w:tcPr>
            <w:tcW w:w="110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7-8</w:t>
            </w:r>
          </w:p>
        </w:tc>
        <w:tc>
          <w:tcPr>
            <w:tcW w:w="4955"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«Мы строители»</w:t>
            </w:r>
          </w:p>
        </w:tc>
        <w:tc>
          <w:tcPr>
            <w:tcW w:w="992"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2</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занятие с элементами игр</w:t>
            </w:r>
          </w:p>
          <w:p w:rsidR="008C7200" w:rsidRPr="00F97A4B" w:rsidRDefault="008C7200" w:rsidP="00267F92">
            <w:pPr>
              <w:jc w:val="both"/>
              <w:rPr>
                <w:sz w:val="24"/>
                <w:szCs w:val="24"/>
              </w:rPr>
            </w:pPr>
            <w:r w:rsidRPr="00F97A4B">
              <w:rPr>
                <w:color w:val="000000"/>
                <w:sz w:val="24"/>
                <w:szCs w:val="24"/>
                <w:bdr w:val="none" w:sz="0" w:space="0" w:color="auto" w:frame="1"/>
              </w:rPr>
              <w:t>видеознакомства</w:t>
            </w:r>
          </w:p>
        </w:tc>
      </w:tr>
      <w:tr w:rsidR="008C7200" w:rsidRPr="00F97A4B" w:rsidTr="008C7200">
        <w:tc>
          <w:tcPr>
            <w:tcW w:w="110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9-10</w:t>
            </w:r>
          </w:p>
        </w:tc>
        <w:tc>
          <w:tcPr>
            <w:tcW w:w="4955"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«Магазин»</w:t>
            </w:r>
          </w:p>
        </w:tc>
        <w:tc>
          <w:tcPr>
            <w:tcW w:w="992"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2</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Знакомство с атрибутами, ролевая игра</w:t>
            </w:r>
          </w:p>
        </w:tc>
      </w:tr>
      <w:tr w:rsidR="008C7200" w:rsidRPr="00F97A4B" w:rsidTr="008C7200">
        <w:trPr>
          <w:trHeight w:val="663"/>
        </w:trPr>
        <w:tc>
          <w:tcPr>
            <w:tcW w:w="110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11-12</w:t>
            </w:r>
          </w:p>
        </w:tc>
        <w:tc>
          <w:tcPr>
            <w:tcW w:w="4955"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«Мы идем в магазин»</w:t>
            </w:r>
          </w:p>
        </w:tc>
        <w:tc>
          <w:tcPr>
            <w:tcW w:w="992"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2</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Экскурсия.</w:t>
            </w:r>
          </w:p>
          <w:p w:rsidR="008C7200" w:rsidRPr="00F97A4B" w:rsidRDefault="008C7200" w:rsidP="00267F92">
            <w:pPr>
              <w:jc w:val="both"/>
              <w:rPr>
                <w:sz w:val="24"/>
                <w:szCs w:val="24"/>
              </w:rPr>
            </w:pPr>
            <w:r w:rsidRPr="00F97A4B">
              <w:rPr>
                <w:color w:val="000000"/>
                <w:sz w:val="24"/>
                <w:szCs w:val="24"/>
                <w:bdr w:val="none" w:sz="0" w:space="0" w:color="auto" w:frame="1"/>
              </w:rPr>
              <w:t>Ролевая игра</w:t>
            </w:r>
          </w:p>
        </w:tc>
      </w:tr>
      <w:tr w:rsidR="008C7200" w:rsidRPr="00F97A4B" w:rsidTr="008C7200">
        <w:tc>
          <w:tcPr>
            <w:tcW w:w="110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13-14</w:t>
            </w:r>
          </w:p>
        </w:tc>
        <w:tc>
          <w:tcPr>
            <w:tcW w:w="4955"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«Аптека»</w:t>
            </w:r>
          </w:p>
        </w:tc>
        <w:tc>
          <w:tcPr>
            <w:tcW w:w="992"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2</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Знакомство с атрибутами, ролевая игра</w:t>
            </w:r>
          </w:p>
        </w:tc>
      </w:tr>
      <w:tr w:rsidR="008C7200" w:rsidRPr="00F97A4B" w:rsidTr="008C7200">
        <w:tc>
          <w:tcPr>
            <w:tcW w:w="110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15-16</w:t>
            </w:r>
          </w:p>
        </w:tc>
        <w:tc>
          <w:tcPr>
            <w:tcW w:w="4955"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«Больница»</w:t>
            </w:r>
          </w:p>
        </w:tc>
        <w:tc>
          <w:tcPr>
            <w:tcW w:w="992"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2</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Знакомство с атрибутами, ролевая игра</w:t>
            </w:r>
          </w:p>
        </w:tc>
      </w:tr>
      <w:tr w:rsidR="008C7200" w:rsidRPr="00F97A4B" w:rsidTr="008C7200">
        <w:tc>
          <w:tcPr>
            <w:tcW w:w="110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17-18</w:t>
            </w:r>
          </w:p>
        </w:tc>
        <w:tc>
          <w:tcPr>
            <w:tcW w:w="4955"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«Какие бывают профессии»</w:t>
            </w:r>
          </w:p>
        </w:tc>
        <w:tc>
          <w:tcPr>
            <w:tcW w:w="992"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2</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Видеознакомство,  игровой час</w:t>
            </w:r>
          </w:p>
        </w:tc>
      </w:tr>
      <w:tr w:rsidR="008C7200" w:rsidRPr="00F97A4B" w:rsidTr="008C7200">
        <w:tc>
          <w:tcPr>
            <w:tcW w:w="110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19-20</w:t>
            </w:r>
          </w:p>
        </w:tc>
        <w:tc>
          <w:tcPr>
            <w:tcW w:w="4955"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С.Михалков «Дядя Степа»</w:t>
            </w:r>
          </w:p>
        </w:tc>
        <w:tc>
          <w:tcPr>
            <w:tcW w:w="992"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2</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Чтение, беседы, викторины</w:t>
            </w:r>
          </w:p>
        </w:tc>
      </w:tr>
      <w:tr w:rsidR="008C7200" w:rsidRPr="00F97A4B" w:rsidTr="008C7200">
        <w:tc>
          <w:tcPr>
            <w:tcW w:w="110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21-22-23</w:t>
            </w:r>
          </w:p>
        </w:tc>
        <w:tc>
          <w:tcPr>
            <w:tcW w:w="4955"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«Дядя Степа-милиционер»</w:t>
            </w:r>
          </w:p>
        </w:tc>
        <w:tc>
          <w:tcPr>
            <w:tcW w:w="992"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3</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Экскурсия,  видеоурок,  встреча  с работником полиции</w:t>
            </w:r>
          </w:p>
        </w:tc>
      </w:tr>
      <w:tr w:rsidR="008C7200" w:rsidRPr="00F97A4B" w:rsidTr="008C7200">
        <w:tc>
          <w:tcPr>
            <w:tcW w:w="110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24-25</w:t>
            </w:r>
          </w:p>
        </w:tc>
        <w:tc>
          <w:tcPr>
            <w:tcW w:w="4955"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В.Маяковский «Кем быть?»</w:t>
            </w:r>
          </w:p>
        </w:tc>
        <w:tc>
          <w:tcPr>
            <w:tcW w:w="992"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2</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Чтение, беседа, обсуждение «Кем я хотел бы быть?»</w:t>
            </w:r>
          </w:p>
        </w:tc>
      </w:tr>
      <w:tr w:rsidR="008C7200" w:rsidRPr="00F97A4B" w:rsidTr="008C7200">
        <w:tc>
          <w:tcPr>
            <w:tcW w:w="110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26-27</w:t>
            </w:r>
          </w:p>
        </w:tc>
        <w:tc>
          <w:tcPr>
            <w:tcW w:w="4955"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К.Чуковский «Доктор Айболит»</w:t>
            </w:r>
          </w:p>
          <w:p w:rsidR="008C7200" w:rsidRPr="00F97A4B" w:rsidRDefault="008C7200" w:rsidP="00267F92">
            <w:pPr>
              <w:jc w:val="both"/>
              <w:rPr>
                <w:sz w:val="24"/>
                <w:szCs w:val="24"/>
              </w:rPr>
            </w:pPr>
            <w:r w:rsidRPr="00F97A4B">
              <w:rPr>
                <w:color w:val="000000"/>
                <w:sz w:val="24"/>
                <w:szCs w:val="24"/>
                <w:bdr w:val="none" w:sz="0" w:space="0" w:color="auto" w:frame="1"/>
              </w:rPr>
              <w:t> </w:t>
            </w:r>
          </w:p>
        </w:tc>
        <w:tc>
          <w:tcPr>
            <w:tcW w:w="992"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2</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Игра-демонстрация, викторина</w:t>
            </w:r>
          </w:p>
        </w:tc>
      </w:tr>
      <w:tr w:rsidR="008C7200" w:rsidRPr="00F97A4B" w:rsidTr="008C7200">
        <w:tc>
          <w:tcPr>
            <w:tcW w:w="110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28-29</w:t>
            </w:r>
          </w:p>
        </w:tc>
        <w:tc>
          <w:tcPr>
            <w:tcW w:w="4955"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Уход за цветами</w:t>
            </w:r>
          </w:p>
        </w:tc>
        <w:tc>
          <w:tcPr>
            <w:tcW w:w="992"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2</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практика</w:t>
            </w:r>
          </w:p>
        </w:tc>
      </w:tr>
      <w:tr w:rsidR="008C7200" w:rsidRPr="00F97A4B" w:rsidTr="008C7200">
        <w:tc>
          <w:tcPr>
            <w:tcW w:w="110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30-31</w:t>
            </w:r>
          </w:p>
        </w:tc>
        <w:tc>
          <w:tcPr>
            <w:tcW w:w="4955"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Профессия повар</w:t>
            </w:r>
          </w:p>
        </w:tc>
        <w:tc>
          <w:tcPr>
            <w:tcW w:w="992"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2</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Экскурсия, видеоурок, викторина</w:t>
            </w:r>
          </w:p>
        </w:tc>
      </w:tr>
      <w:tr w:rsidR="008C7200" w:rsidRPr="00F97A4B" w:rsidTr="008C7200">
        <w:tc>
          <w:tcPr>
            <w:tcW w:w="110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32-33</w:t>
            </w:r>
          </w:p>
        </w:tc>
        <w:tc>
          <w:tcPr>
            <w:tcW w:w="4955"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«Поварята»</w:t>
            </w:r>
          </w:p>
        </w:tc>
        <w:tc>
          <w:tcPr>
            <w:tcW w:w="992"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2</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практикум</w:t>
            </w:r>
          </w:p>
        </w:tc>
      </w:tr>
    </w:tbl>
    <w:p w:rsidR="008C7200" w:rsidRPr="00F97A4B" w:rsidRDefault="008C7200" w:rsidP="00267F92">
      <w:pPr>
        <w:jc w:val="both"/>
        <w:rPr>
          <w:sz w:val="24"/>
          <w:szCs w:val="24"/>
        </w:rPr>
      </w:pPr>
      <w:r w:rsidRPr="00F97A4B">
        <w:rPr>
          <w:color w:val="000000"/>
          <w:sz w:val="24"/>
          <w:szCs w:val="24"/>
          <w:bdr w:val="none" w:sz="0" w:space="0" w:color="auto" w:frame="1"/>
        </w:rPr>
        <w:t> </w:t>
      </w:r>
    </w:p>
    <w:p w:rsidR="008C7200" w:rsidRPr="00F97A4B" w:rsidRDefault="008C7200" w:rsidP="00267F92">
      <w:pPr>
        <w:jc w:val="both"/>
        <w:rPr>
          <w:b/>
          <w:sz w:val="24"/>
          <w:szCs w:val="24"/>
        </w:rPr>
      </w:pPr>
      <w:r w:rsidRPr="00F97A4B">
        <w:rPr>
          <w:color w:val="000000"/>
          <w:sz w:val="24"/>
          <w:szCs w:val="24"/>
          <w:bdr w:val="none" w:sz="0" w:space="0" w:color="auto" w:frame="1"/>
        </w:rPr>
        <w:t> </w:t>
      </w:r>
      <w:r w:rsidRPr="00F97A4B">
        <w:rPr>
          <w:b/>
          <w:color w:val="000000"/>
          <w:sz w:val="24"/>
          <w:szCs w:val="24"/>
          <w:bdr w:val="none" w:sz="0" w:space="0" w:color="auto" w:frame="1"/>
        </w:rPr>
        <w:t>Тематический план</w:t>
      </w:r>
    </w:p>
    <w:p w:rsidR="008C7200" w:rsidRPr="00F97A4B" w:rsidRDefault="008C7200" w:rsidP="00267F92">
      <w:pPr>
        <w:jc w:val="both"/>
        <w:rPr>
          <w:b/>
          <w:sz w:val="24"/>
          <w:szCs w:val="24"/>
        </w:rPr>
      </w:pPr>
      <w:r w:rsidRPr="00F97A4B">
        <w:rPr>
          <w:b/>
          <w:color w:val="000000"/>
          <w:sz w:val="24"/>
          <w:szCs w:val="24"/>
          <w:bdr w:val="none" w:sz="0" w:space="0" w:color="auto" w:frame="1"/>
        </w:rPr>
        <w:t>2 класс</w:t>
      </w:r>
    </w:p>
    <w:p w:rsidR="008C7200" w:rsidRPr="00F97A4B" w:rsidRDefault="008C7200" w:rsidP="00267F92">
      <w:pPr>
        <w:jc w:val="both"/>
        <w:rPr>
          <w:b/>
          <w:sz w:val="24"/>
          <w:szCs w:val="24"/>
        </w:rPr>
      </w:pPr>
      <w:r w:rsidRPr="00F97A4B">
        <w:rPr>
          <w:b/>
          <w:color w:val="000000"/>
          <w:sz w:val="24"/>
          <w:szCs w:val="24"/>
          <w:bdr w:val="none" w:sz="0" w:space="0" w:color="auto" w:frame="1"/>
        </w:rPr>
        <w:t>Модуль II   «Путешествие в мир профессий»</w:t>
      </w:r>
    </w:p>
    <w:p w:rsidR="008C7200" w:rsidRPr="00F97A4B" w:rsidRDefault="008C7200" w:rsidP="00267F92">
      <w:pPr>
        <w:jc w:val="both"/>
        <w:rPr>
          <w:b/>
          <w:sz w:val="24"/>
          <w:szCs w:val="24"/>
        </w:rPr>
      </w:pPr>
      <w:r w:rsidRPr="00F97A4B">
        <w:rPr>
          <w:b/>
          <w:color w:val="000000"/>
          <w:sz w:val="24"/>
          <w:szCs w:val="24"/>
          <w:bdr w:val="none" w:sz="0" w:space="0" w:color="auto" w:frame="1"/>
        </w:rPr>
        <w:t>(34 часа)</w:t>
      </w:r>
    </w:p>
    <w:p w:rsidR="008C7200" w:rsidRPr="00F97A4B" w:rsidRDefault="008C7200" w:rsidP="00267F92">
      <w:pPr>
        <w:jc w:val="both"/>
        <w:rPr>
          <w:sz w:val="24"/>
          <w:szCs w:val="24"/>
        </w:rPr>
      </w:pPr>
      <w:r w:rsidRPr="00F97A4B">
        <w:rPr>
          <w:color w:val="000000"/>
          <w:sz w:val="24"/>
          <w:szCs w:val="24"/>
          <w:bdr w:val="none" w:sz="0" w:space="0" w:color="auto" w:frame="1"/>
        </w:rPr>
        <w:t> </w:t>
      </w:r>
    </w:p>
    <w:tbl>
      <w:tblPr>
        <w:tblW w:w="9896" w:type="dxa"/>
        <w:tblInd w:w="108" w:type="dxa"/>
        <w:tblCellMar>
          <w:left w:w="0" w:type="dxa"/>
          <w:right w:w="0" w:type="dxa"/>
        </w:tblCellMar>
        <w:tblLook w:val="04A0"/>
      </w:tblPr>
      <w:tblGrid>
        <w:gridCol w:w="1200"/>
        <w:gridCol w:w="4612"/>
        <w:gridCol w:w="878"/>
        <w:gridCol w:w="3206"/>
      </w:tblGrid>
      <w:tr w:rsidR="008C7200" w:rsidRPr="00F97A4B" w:rsidTr="008C7200">
        <w:tc>
          <w:tcPr>
            <w:tcW w:w="12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sz w:val="24"/>
                <w:szCs w:val="24"/>
                <w:bdr w:val="none" w:sz="0" w:space="0" w:color="auto" w:frame="1"/>
              </w:rPr>
              <w:t>№</w:t>
            </w:r>
          </w:p>
        </w:tc>
        <w:tc>
          <w:tcPr>
            <w:tcW w:w="461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sz w:val="24"/>
                <w:szCs w:val="24"/>
                <w:bdr w:val="none" w:sz="0" w:space="0" w:color="auto" w:frame="1"/>
              </w:rPr>
              <w:t>тема</w:t>
            </w:r>
          </w:p>
        </w:tc>
        <w:tc>
          <w:tcPr>
            <w:tcW w:w="87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Кол-во часов</w:t>
            </w:r>
          </w:p>
        </w:tc>
        <w:tc>
          <w:tcPr>
            <w:tcW w:w="320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форма проведения</w:t>
            </w:r>
          </w:p>
        </w:tc>
      </w:tr>
      <w:tr w:rsidR="008C7200" w:rsidRPr="00F97A4B" w:rsidTr="008C7200">
        <w:trPr>
          <w:trHeight w:val="526"/>
        </w:trPr>
        <w:tc>
          <w:tcPr>
            <w:tcW w:w="12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sz w:val="24"/>
                <w:szCs w:val="24"/>
                <w:bdr w:val="none" w:sz="0" w:space="0" w:color="auto" w:frame="1"/>
              </w:rPr>
              <w:lastRenderedPageBreak/>
              <w:t>1-2</w:t>
            </w:r>
          </w:p>
        </w:tc>
        <w:tc>
          <w:tcPr>
            <w:tcW w:w="4612"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sz w:val="24"/>
                <w:szCs w:val="24"/>
                <w:bdr w:val="none" w:sz="0" w:space="0" w:color="auto" w:frame="1"/>
              </w:rPr>
              <w:t>Мастерская удивительных профессий «Все работы хороши»</w:t>
            </w:r>
          </w:p>
        </w:tc>
        <w:tc>
          <w:tcPr>
            <w:tcW w:w="878"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2</w:t>
            </w:r>
          </w:p>
        </w:tc>
        <w:tc>
          <w:tcPr>
            <w:tcW w:w="3206"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Занятие с элементами игры</w:t>
            </w:r>
          </w:p>
        </w:tc>
      </w:tr>
      <w:tr w:rsidR="008C7200" w:rsidRPr="00F97A4B" w:rsidTr="008C7200">
        <w:tc>
          <w:tcPr>
            <w:tcW w:w="12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sz w:val="24"/>
                <w:szCs w:val="24"/>
                <w:bdr w:val="none" w:sz="0" w:space="0" w:color="auto" w:frame="1"/>
              </w:rPr>
              <w:t>3-4</w:t>
            </w:r>
          </w:p>
        </w:tc>
        <w:tc>
          <w:tcPr>
            <w:tcW w:w="4612"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sz w:val="24"/>
                <w:szCs w:val="24"/>
                <w:bdr w:val="none" w:sz="0" w:space="0" w:color="auto" w:frame="1"/>
              </w:rPr>
              <w:t>«Разные дома»</w:t>
            </w:r>
          </w:p>
        </w:tc>
        <w:tc>
          <w:tcPr>
            <w:tcW w:w="878"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2</w:t>
            </w:r>
          </w:p>
        </w:tc>
        <w:tc>
          <w:tcPr>
            <w:tcW w:w="3206"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Конструирование</w:t>
            </w:r>
          </w:p>
        </w:tc>
      </w:tr>
      <w:tr w:rsidR="008C7200" w:rsidRPr="00F97A4B" w:rsidTr="008C7200">
        <w:tc>
          <w:tcPr>
            <w:tcW w:w="12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sz w:val="24"/>
                <w:szCs w:val="24"/>
                <w:bdr w:val="none" w:sz="0" w:space="0" w:color="auto" w:frame="1"/>
              </w:rPr>
              <w:t>5-6</w:t>
            </w:r>
          </w:p>
        </w:tc>
        <w:tc>
          <w:tcPr>
            <w:tcW w:w="4612"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sz w:val="24"/>
                <w:szCs w:val="24"/>
                <w:bdr w:val="none" w:sz="0" w:space="0" w:color="auto" w:frame="1"/>
              </w:rPr>
              <w:t>«Дачный домик»</w:t>
            </w:r>
          </w:p>
        </w:tc>
        <w:tc>
          <w:tcPr>
            <w:tcW w:w="878"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2</w:t>
            </w:r>
          </w:p>
        </w:tc>
        <w:tc>
          <w:tcPr>
            <w:tcW w:w="3206"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Аппликация</w:t>
            </w:r>
          </w:p>
        </w:tc>
      </w:tr>
      <w:tr w:rsidR="008C7200" w:rsidRPr="00F97A4B" w:rsidTr="008C7200">
        <w:tc>
          <w:tcPr>
            <w:tcW w:w="12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sz w:val="24"/>
                <w:szCs w:val="24"/>
                <w:bdr w:val="none" w:sz="0" w:space="0" w:color="auto" w:frame="1"/>
              </w:rPr>
              <w:t>7-8</w:t>
            </w:r>
          </w:p>
        </w:tc>
        <w:tc>
          <w:tcPr>
            <w:tcW w:w="4612"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sz w:val="24"/>
                <w:szCs w:val="24"/>
                <w:bdr w:val="none" w:sz="0" w:space="0" w:color="auto" w:frame="1"/>
              </w:rPr>
              <w:t>«Моя профессия»</w:t>
            </w:r>
          </w:p>
        </w:tc>
        <w:tc>
          <w:tcPr>
            <w:tcW w:w="878"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2</w:t>
            </w:r>
          </w:p>
        </w:tc>
        <w:tc>
          <w:tcPr>
            <w:tcW w:w="3206"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Игра-викторина</w:t>
            </w:r>
          </w:p>
        </w:tc>
      </w:tr>
      <w:tr w:rsidR="008C7200" w:rsidRPr="00F97A4B" w:rsidTr="008C7200">
        <w:tc>
          <w:tcPr>
            <w:tcW w:w="12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sz w:val="24"/>
                <w:szCs w:val="24"/>
                <w:bdr w:val="none" w:sz="0" w:space="0" w:color="auto" w:frame="1"/>
              </w:rPr>
              <w:t>9-10-11</w:t>
            </w:r>
          </w:p>
        </w:tc>
        <w:tc>
          <w:tcPr>
            <w:tcW w:w="4612"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sz w:val="24"/>
                <w:szCs w:val="24"/>
                <w:bdr w:val="none" w:sz="0" w:space="0" w:color="auto" w:frame="1"/>
              </w:rPr>
              <w:t>«Профессия «Врач»</w:t>
            </w:r>
          </w:p>
        </w:tc>
        <w:tc>
          <w:tcPr>
            <w:tcW w:w="878"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3</w:t>
            </w:r>
          </w:p>
        </w:tc>
        <w:tc>
          <w:tcPr>
            <w:tcW w:w="3206"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Занятие с элементами игры, приглашение врача</w:t>
            </w:r>
          </w:p>
        </w:tc>
      </w:tr>
      <w:tr w:rsidR="008C7200" w:rsidRPr="00F97A4B" w:rsidTr="008C7200">
        <w:tc>
          <w:tcPr>
            <w:tcW w:w="12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sz w:val="24"/>
                <w:szCs w:val="24"/>
                <w:bdr w:val="none" w:sz="0" w:space="0" w:color="auto" w:frame="1"/>
              </w:rPr>
              <w:t>12-13</w:t>
            </w:r>
          </w:p>
        </w:tc>
        <w:tc>
          <w:tcPr>
            <w:tcW w:w="4612"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sz w:val="24"/>
                <w:szCs w:val="24"/>
                <w:bdr w:val="none" w:sz="0" w:space="0" w:color="auto" w:frame="1"/>
              </w:rPr>
              <w:t>«Больница»</w:t>
            </w:r>
          </w:p>
        </w:tc>
        <w:tc>
          <w:tcPr>
            <w:tcW w:w="878"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2</w:t>
            </w:r>
          </w:p>
        </w:tc>
        <w:tc>
          <w:tcPr>
            <w:tcW w:w="3206"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Сюжетно-ролевая игра</w:t>
            </w:r>
          </w:p>
        </w:tc>
      </w:tr>
      <w:tr w:rsidR="008C7200" w:rsidRPr="00F97A4B" w:rsidTr="008C7200">
        <w:tc>
          <w:tcPr>
            <w:tcW w:w="12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sz w:val="24"/>
                <w:szCs w:val="24"/>
                <w:bdr w:val="none" w:sz="0" w:space="0" w:color="auto" w:frame="1"/>
              </w:rPr>
              <w:t>14-15</w:t>
            </w:r>
          </w:p>
        </w:tc>
        <w:tc>
          <w:tcPr>
            <w:tcW w:w="4612"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sz w:val="24"/>
                <w:szCs w:val="24"/>
                <w:bdr w:val="none" w:sz="0" w:space="0" w:color="auto" w:frame="1"/>
              </w:rPr>
              <w:t>Доктор «Айболит»</w:t>
            </w:r>
          </w:p>
        </w:tc>
        <w:tc>
          <w:tcPr>
            <w:tcW w:w="878"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2</w:t>
            </w:r>
          </w:p>
        </w:tc>
        <w:tc>
          <w:tcPr>
            <w:tcW w:w="3206"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Сюжетно-ролевые игры, просмотр мультфильма</w:t>
            </w:r>
          </w:p>
        </w:tc>
      </w:tr>
      <w:tr w:rsidR="008C7200" w:rsidRPr="00F97A4B" w:rsidTr="008C7200">
        <w:tc>
          <w:tcPr>
            <w:tcW w:w="12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sz w:val="24"/>
                <w:szCs w:val="24"/>
                <w:bdr w:val="none" w:sz="0" w:space="0" w:color="auto" w:frame="1"/>
              </w:rPr>
              <w:t>16-17</w:t>
            </w:r>
          </w:p>
        </w:tc>
        <w:tc>
          <w:tcPr>
            <w:tcW w:w="4612"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sz w:val="24"/>
                <w:szCs w:val="24"/>
                <w:bdr w:val="none" w:sz="0" w:space="0" w:color="auto" w:frame="1"/>
              </w:rPr>
              <w:t>«Кто нас лечит»</w:t>
            </w:r>
          </w:p>
        </w:tc>
        <w:tc>
          <w:tcPr>
            <w:tcW w:w="878"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2</w:t>
            </w:r>
          </w:p>
        </w:tc>
        <w:tc>
          <w:tcPr>
            <w:tcW w:w="3206"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Экскурсия в медицинский пункт</w:t>
            </w:r>
          </w:p>
        </w:tc>
      </w:tr>
      <w:tr w:rsidR="008C7200" w:rsidRPr="00F97A4B" w:rsidTr="008C7200">
        <w:tc>
          <w:tcPr>
            <w:tcW w:w="12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sz w:val="24"/>
                <w:szCs w:val="24"/>
                <w:bdr w:val="none" w:sz="0" w:space="0" w:color="auto" w:frame="1"/>
              </w:rPr>
              <w:t>18-19</w:t>
            </w:r>
          </w:p>
        </w:tc>
        <w:tc>
          <w:tcPr>
            <w:tcW w:w="4612"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sz w:val="24"/>
                <w:szCs w:val="24"/>
                <w:bdr w:val="none" w:sz="0" w:space="0" w:color="auto" w:frame="1"/>
              </w:rPr>
              <w:t>«Добрый доктор Айболит»</w:t>
            </w:r>
          </w:p>
        </w:tc>
        <w:tc>
          <w:tcPr>
            <w:tcW w:w="878"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2</w:t>
            </w:r>
          </w:p>
        </w:tc>
        <w:tc>
          <w:tcPr>
            <w:tcW w:w="3206"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Сюжетно-ролевая игра, просмотр мультфильма</w:t>
            </w:r>
          </w:p>
        </w:tc>
      </w:tr>
      <w:tr w:rsidR="008C7200" w:rsidRPr="00F97A4B" w:rsidTr="008C7200">
        <w:tc>
          <w:tcPr>
            <w:tcW w:w="12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sz w:val="24"/>
                <w:szCs w:val="24"/>
                <w:bdr w:val="none" w:sz="0" w:space="0" w:color="auto" w:frame="1"/>
              </w:rPr>
              <w:t>20-21-22</w:t>
            </w:r>
          </w:p>
        </w:tc>
        <w:tc>
          <w:tcPr>
            <w:tcW w:w="4612"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sz w:val="24"/>
                <w:szCs w:val="24"/>
                <w:bdr w:val="none" w:sz="0" w:space="0" w:color="auto" w:frame="1"/>
              </w:rPr>
              <w:t>«Парикмахерская»</w:t>
            </w:r>
          </w:p>
        </w:tc>
        <w:tc>
          <w:tcPr>
            <w:tcW w:w="878"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3</w:t>
            </w:r>
          </w:p>
        </w:tc>
        <w:tc>
          <w:tcPr>
            <w:tcW w:w="3206"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Сюжетно-ролевая игра</w:t>
            </w:r>
          </w:p>
        </w:tc>
      </w:tr>
      <w:tr w:rsidR="008C7200" w:rsidRPr="00F97A4B" w:rsidTr="008C7200">
        <w:tc>
          <w:tcPr>
            <w:tcW w:w="12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sz w:val="24"/>
                <w:szCs w:val="24"/>
                <w:bdr w:val="none" w:sz="0" w:space="0" w:color="auto" w:frame="1"/>
              </w:rPr>
              <w:t>23-24</w:t>
            </w:r>
          </w:p>
        </w:tc>
        <w:tc>
          <w:tcPr>
            <w:tcW w:w="4612"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sz w:val="24"/>
                <w:szCs w:val="24"/>
                <w:bdr w:val="none" w:sz="0" w:space="0" w:color="auto" w:frame="1"/>
              </w:rPr>
              <w:t>«Все работы хороши – выбирай на вкус!» </w:t>
            </w:r>
          </w:p>
        </w:tc>
        <w:tc>
          <w:tcPr>
            <w:tcW w:w="878"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2</w:t>
            </w:r>
          </w:p>
        </w:tc>
        <w:tc>
          <w:tcPr>
            <w:tcW w:w="3206"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Сюжетно-ролевая игра</w:t>
            </w:r>
          </w:p>
        </w:tc>
      </w:tr>
      <w:tr w:rsidR="008C7200" w:rsidRPr="00F97A4B" w:rsidTr="008C7200">
        <w:tc>
          <w:tcPr>
            <w:tcW w:w="12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sz w:val="24"/>
                <w:szCs w:val="24"/>
                <w:bdr w:val="none" w:sz="0" w:space="0" w:color="auto" w:frame="1"/>
              </w:rPr>
              <w:t>25-26</w:t>
            </w:r>
          </w:p>
        </w:tc>
        <w:tc>
          <w:tcPr>
            <w:tcW w:w="4612"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sz w:val="24"/>
                <w:szCs w:val="24"/>
                <w:bdr w:val="none" w:sz="0" w:space="0" w:color="auto" w:frame="1"/>
              </w:rPr>
              <w:t>Дж. Родари  «Чем пахнут ремесла»</w:t>
            </w:r>
          </w:p>
        </w:tc>
        <w:tc>
          <w:tcPr>
            <w:tcW w:w="878"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sz w:val="24"/>
                <w:szCs w:val="24"/>
                <w:bdr w:val="none" w:sz="0" w:space="0" w:color="auto" w:frame="1"/>
              </w:rPr>
              <w:t>2</w:t>
            </w:r>
          </w:p>
        </w:tc>
        <w:tc>
          <w:tcPr>
            <w:tcW w:w="3206"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Работа с текстами, инсценировка</w:t>
            </w:r>
          </w:p>
        </w:tc>
      </w:tr>
      <w:tr w:rsidR="008C7200" w:rsidRPr="00F97A4B" w:rsidTr="008C7200">
        <w:tc>
          <w:tcPr>
            <w:tcW w:w="12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sz w:val="24"/>
                <w:szCs w:val="24"/>
                <w:bdr w:val="none" w:sz="0" w:space="0" w:color="auto" w:frame="1"/>
              </w:rPr>
              <w:t>27-28</w:t>
            </w:r>
          </w:p>
        </w:tc>
        <w:tc>
          <w:tcPr>
            <w:tcW w:w="4612"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sz w:val="24"/>
                <w:szCs w:val="24"/>
                <w:bdr w:val="none" w:sz="0" w:space="0" w:color="auto" w:frame="1"/>
              </w:rPr>
              <w:t>Профессия «Строитель»</w:t>
            </w:r>
          </w:p>
        </w:tc>
        <w:tc>
          <w:tcPr>
            <w:tcW w:w="878"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2</w:t>
            </w:r>
          </w:p>
        </w:tc>
        <w:tc>
          <w:tcPr>
            <w:tcW w:w="3206"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Дидактическая игра</w:t>
            </w:r>
          </w:p>
        </w:tc>
      </w:tr>
      <w:tr w:rsidR="008C7200" w:rsidRPr="00F97A4B" w:rsidTr="008C7200">
        <w:tc>
          <w:tcPr>
            <w:tcW w:w="12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sz w:val="24"/>
                <w:szCs w:val="24"/>
                <w:bdr w:val="none" w:sz="0" w:space="0" w:color="auto" w:frame="1"/>
              </w:rPr>
              <w:t>29-30</w:t>
            </w:r>
          </w:p>
        </w:tc>
        <w:tc>
          <w:tcPr>
            <w:tcW w:w="4612"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sz w:val="24"/>
                <w:szCs w:val="24"/>
                <w:bdr w:val="none" w:sz="0" w:space="0" w:color="auto" w:frame="1"/>
              </w:rPr>
              <w:t>Строительный поединок</w:t>
            </w:r>
          </w:p>
        </w:tc>
        <w:tc>
          <w:tcPr>
            <w:tcW w:w="878"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2</w:t>
            </w:r>
          </w:p>
        </w:tc>
        <w:tc>
          <w:tcPr>
            <w:tcW w:w="3206"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Игра-соревнование</w:t>
            </w:r>
          </w:p>
        </w:tc>
      </w:tr>
      <w:tr w:rsidR="008C7200" w:rsidRPr="00F97A4B" w:rsidTr="008C7200">
        <w:tc>
          <w:tcPr>
            <w:tcW w:w="12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sz w:val="24"/>
                <w:szCs w:val="24"/>
                <w:bdr w:val="none" w:sz="0" w:space="0" w:color="auto" w:frame="1"/>
              </w:rPr>
              <w:t>31-32-33</w:t>
            </w:r>
          </w:p>
        </w:tc>
        <w:tc>
          <w:tcPr>
            <w:tcW w:w="4612"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sz w:val="24"/>
                <w:szCs w:val="24"/>
                <w:bdr w:val="none" w:sz="0" w:space="0" w:color="auto" w:frame="1"/>
              </w:rPr>
              <w:t>Путешествие в кондитерский цех «Кузбасс» г. Прокопьевска</w:t>
            </w:r>
          </w:p>
        </w:tc>
        <w:tc>
          <w:tcPr>
            <w:tcW w:w="878"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3</w:t>
            </w:r>
          </w:p>
        </w:tc>
        <w:tc>
          <w:tcPr>
            <w:tcW w:w="3206"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Экскурсия. Мастер-классы.</w:t>
            </w:r>
          </w:p>
        </w:tc>
      </w:tr>
      <w:tr w:rsidR="008C7200" w:rsidRPr="00F97A4B" w:rsidTr="008C7200">
        <w:tc>
          <w:tcPr>
            <w:tcW w:w="12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34</w:t>
            </w:r>
          </w:p>
        </w:tc>
        <w:tc>
          <w:tcPr>
            <w:tcW w:w="4612"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«Где работать мне тогда? Чем мне заниматься?»</w:t>
            </w:r>
          </w:p>
        </w:tc>
        <w:tc>
          <w:tcPr>
            <w:tcW w:w="878"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1</w:t>
            </w:r>
          </w:p>
        </w:tc>
        <w:tc>
          <w:tcPr>
            <w:tcW w:w="3206"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Инсценировка стихотворения Александра Кравченко «Честный ответ», мультимедиа.</w:t>
            </w:r>
          </w:p>
        </w:tc>
      </w:tr>
    </w:tbl>
    <w:p w:rsidR="008C7200" w:rsidRPr="00F97A4B" w:rsidRDefault="008C7200" w:rsidP="00267F92">
      <w:pPr>
        <w:jc w:val="both"/>
        <w:rPr>
          <w:sz w:val="24"/>
          <w:szCs w:val="24"/>
        </w:rPr>
      </w:pPr>
      <w:r w:rsidRPr="00F97A4B">
        <w:rPr>
          <w:color w:val="000000"/>
          <w:sz w:val="24"/>
          <w:szCs w:val="24"/>
          <w:bdr w:val="none" w:sz="0" w:space="0" w:color="auto" w:frame="1"/>
        </w:rPr>
        <w:t> </w:t>
      </w:r>
    </w:p>
    <w:p w:rsidR="008C7200" w:rsidRPr="00F97A4B" w:rsidRDefault="008C7200" w:rsidP="00267F92">
      <w:pPr>
        <w:jc w:val="both"/>
        <w:rPr>
          <w:sz w:val="24"/>
          <w:szCs w:val="24"/>
        </w:rPr>
      </w:pPr>
      <w:r w:rsidRPr="00F97A4B">
        <w:rPr>
          <w:color w:val="000000"/>
          <w:sz w:val="24"/>
          <w:szCs w:val="24"/>
          <w:bdr w:val="none" w:sz="0" w:space="0" w:color="auto" w:frame="1"/>
        </w:rPr>
        <w:t> </w:t>
      </w:r>
    </w:p>
    <w:p w:rsidR="008C7200" w:rsidRPr="00F97A4B" w:rsidRDefault="008C7200" w:rsidP="00267F92">
      <w:pPr>
        <w:jc w:val="both"/>
        <w:rPr>
          <w:b/>
          <w:sz w:val="24"/>
          <w:szCs w:val="24"/>
        </w:rPr>
      </w:pPr>
      <w:r w:rsidRPr="00F97A4B">
        <w:rPr>
          <w:b/>
          <w:color w:val="000000"/>
          <w:sz w:val="24"/>
          <w:szCs w:val="24"/>
          <w:bdr w:val="none" w:sz="0" w:space="0" w:color="auto" w:frame="1"/>
        </w:rPr>
        <w:t>Тематический план</w:t>
      </w:r>
    </w:p>
    <w:p w:rsidR="008C7200" w:rsidRPr="00F97A4B" w:rsidRDefault="008C7200" w:rsidP="00267F92">
      <w:pPr>
        <w:jc w:val="both"/>
        <w:rPr>
          <w:b/>
          <w:sz w:val="24"/>
          <w:szCs w:val="24"/>
        </w:rPr>
      </w:pPr>
      <w:r w:rsidRPr="00F97A4B">
        <w:rPr>
          <w:b/>
          <w:color w:val="000000"/>
          <w:sz w:val="24"/>
          <w:szCs w:val="24"/>
          <w:bdr w:val="none" w:sz="0" w:space="0" w:color="auto" w:frame="1"/>
        </w:rPr>
        <w:t>3 класс</w:t>
      </w:r>
    </w:p>
    <w:p w:rsidR="008C7200" w:rsidRPr="00F97A4B" w:rsidRDefault="008C7200" w:rsidP="00267F92">
      <w:pPr>
        <w:jc w:val="both"/>
        <w:rPr>
          <w:b/>
          <w:sz w:val="24"/>
          <w:szCs w:val="24"/>
        </w:rPr>
      </w:pPr>
      <w:r w:rsidRPr="00F97A4B">
        <w:rPr>
          <w:b/>
          <w:color w:val="000000"/>
          <w:sz w:val="24"/>
          <w:szCs w:val="24"/>
          <w:bdr w:val="none" w:sz="0" w:space="0" w:color="auto" w:frame="1"/>
        </w:rPr>
        <w:t>Модуль  III « У меня растут года…»</w:t>
      </w:r>
    </w:p>
    <w:p w:rsidR="008C7200" w:rsidRPr="00F97A4B" w:rsidRDefault="008C7200" w:rsidP="00267F92">
      <w:pPr>
        <w:jc w:val="both"/>
        <w:rPr>
          <w:b/>
          <w:sz w:val="24"/>
          <w:szCs w:val="24"/>
        </w:rPr>
      </w:pPr>
      <w:r w:rsidRPr="00F97A4B">
        <w:rPr>
          <w:b/>
          <w:color w:val="000000"/>
          <w:sz w:val="24"/>
          <w:szCs w:val="24"/>
          <w:bdr w:val="none" w:sz="0" w:space="0" w:color="auto" w:frame="1"/>
        </w:rPr>
        <w:t>(34 часа)</w:t>
      </w:r>
    </w:p>
    <w:p w:rsidR="008C7200" w:rsidRPr="00F97A4B" w:rsidRDefault="008C7200" w:rsidP="00267F92">
      <w:pPr>
        <w:jc w:val="both"/>
        <w:rPr>
          <w:sz w:val="24"/>
          <w:szCs w:val="24"/>
        </w:rPr>
      </w:pPr>
      <w:r w:rsidRPr="00F97A4B">
        <w:rPr>
          <w:color w:val="000000"/>
          <w:sz w:val="24"/>
          <w:szCs w:val="24"/>
          <w:bdr w:val="none" w:sz="0" w:space="0" w:color="auto" w:frame="1"/>
        </w:rPr>
        <w:t> </w:t>
      </w:r>
    </w:p>
    <w:tbl>
      <w:tblPr>
        <w:tblW w:w="9464" w:type="dxa"/>
        <w:tblCellMar>
          <w:left w:w="0" w:type="dxa"/>
          <w:right w:w="0" w:type="dxa"/>
        </w:tblCellMar>
        <w:tblLook w:val="04A0"/>
      </w:tblPr>
      <w:tblGrid>
        <w:gridCol w:w="1101"/>
        <w:gridCol w:w="3969"/>
        <w:gridCol w:w="1134"/>
        <w:gridCol w:w="3260"/>
      </w:tblGrid>
      <w:tr w:rsidR="008C7200" w:rsidRPr="00F97A4B" w:rsidTr="008C7200">
        <w:tc>
          <w:tcPr>
            <w:tcW w:w="11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тема</w:t>
            </w:r>
          </w:p>
        </w:tc>
        <w:tc>
          <w:tcPr>
            <w:tcW w:w="113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Кол-во часов</w:t>
            </w:r>
          </w:p>
        </w:tc>
        <w:tc>
          <w:tcPr>
            <w:tcW w:w="326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форма проведения</w:t>
            </w:r>
          </w:p>
        </w:tc>
      </w:tr>
      <w:tr w:rsidR="008C7200" w:rsidRPr="00F97A4B" w:rsidTr="008C7200">
        <w:tc>
          <w:tcPr>
            <w:tcW w:w="110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1-2</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«Что такое профессия»</w:t>
            </w:r>
          </w:p>
          <w:p w:rsidR="008C7200" w:rsidRPr="00F97A4B" w:rsidRDefault="008C7200" w:rsidP="00267F92">
            <w:pPr>
              <w:jc w:val="both"/>
              <w:rPr>
                <w:sz w:val="24"/>
                <w:szCs w:val="24"/>
              </w:rPr>
            </w:pPr>
            <w:r w:rsidRPr="00F97A4B">
              <w:rPr>
                <w:color w:val="000000"/>
                <w:sz w:val="24"/>
                <w:szCs w:val="24"/>
                <w:bdr w:val="none" w:sz="0" w:space="0" w:color="auto" w:frame="1"/>
              </w:rPr>
              <w:t> </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2</w:t>
            </w:r>
          </w:p>
        </w:tc>
        <w:tc>
          <w:tcPr>
            <w:tcW w:w="3260"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игровые программы, проект</w:t>
            </w:r>
          </w:p>
        </w:tc>
      </w:tr>
      <w:tr w:rsidR="008C7200" w:rsidRPr="00F97A4B" w:rsidTr="008C7200">
        <w:tc>
          <w:tcPr>
            <w:tcW w:w="110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3-4</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«У кого мастерок, у кого молоток»</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2</w:t>
            </w:r>
          </w:p>
        </w:tc>
        <w:tc>
          <w:tcPr>
            <w:tcW w:w="3260"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беседа с элементами  игры, конкурс</w:t>
            </w:r>
          </w:p>
        </w:tc>
      </w:tr>
      <w:tr w:rsidR="008C7200" w:rsidRPr="00F97A4B" w:rsidTr="008C7200">
        <w:tc>
          <w:tcPr>
            <w:tcW w:w="110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5-6</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«Истоки трудолюбия»</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2</w:t>
            </w:r>
          </w:p>
        </w:tc>
        <w:tc>
          <w:tcPr>
            <w:tcW w:w="3260"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игровой час</w:t>
            </w:r>
          </w:p>
        </w:tc>
      </w:tr>
      <w:tr w:rsidR="008C7200" w:rsidRPr="00F97A4B" w:rsidTr="008C7200">
        <w:tc>
          <w:tcPr>
            <w:tcW w:w="110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7-8</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«Домашний помощник»</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2</w:t>
            </w:r>
          </w:p>
        </w:tc>
        <w:tc>
          <w:tcPr>
            <w:tcW w:w="3260"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игра-конкурс,  сочинение</w:t>
            </w:r>
          </w:p>
        </w:tc>
      </w:tr>
      <w:tr w:rsidR="008C7200" w:rsidRPr="00F97A4B" w:rsidTr="008C7200">
        <w:tc>
          <w:tcPr>
            <w:tcW w:w="110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9-10</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«Мир профессии»</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2</w:t>
            </w:r>
          </w:p>
        </w:tc>
        <w:tc>
          <w:tcPr>
            <w:tcW w:w="3260"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Викторина,  ролевая игра</w:t>
            </w:r>
          </w:p>
        </w:tc>
      </w:tr>
      <w:tr w:rsidR="008C7200" w:rsidRPr="00F97A4B" w:rsidTr="008C7200">
        <w:tc>
          <w:tcPr>
            <w:tcW w:w="110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11-12</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«Угадай профессии»</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2</w:t>
            </w:r>
          </w:p>
        </w:tc>
        <w:tc>
          <w:tcPr>
            <w:tcW w:w="3260"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занятие с элементами  игры</w:t>
            </w:r>
          </w:p>
        </w:tc>
      </w:tr>
      <w:tr w:rsidR="008C7200" w:rsidRPr="00F97A4B" w:rsidTr="008C7200">
        <w:tc>
          <w:tcPr>
            <w:tcW w:w="110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13-14</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«Какие бывают профессии»</w:t>
            </w:r>
          </w:p>
          <w:p w:rsidR="008C7200" w:rsidRPr="00F97A4B" w:rsidRDefault="008C7200" w:rsidP="00267F92">
            <w:pPr>
              <w:jc w:val="both"/>
              <w:rPr>
                <w:sz w:val="24"/>
                <w:szCs w:val="24"/>
              </w:rPr>
            </w:pPr>
            <w:r w:rsidRPr="00F97A4B">
              <w:rPr>
                <w:color w:val="000000"/>
                <w:sz w:val="24"/>
                <w:szCs w:val="24"/>
                <w:bdr w:val="none" w:sz="0" w:space="0" w:color="auto" w:frame="1"/>
              </w:rPr>
              <w:t> </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2</w:t>
            </w:r>
          </w:p>
        </w:tc>
        <w:tc>
          <w:tcPr>
            <w:tcW w:w="3260"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занятие с элементами  игры</w:t>
            </w:r>
          </w:p>
        </w:tc>
      </w:tr>
      <w:tr w:rsidR="008C7200" w:rsidRPr="00F97A4B" w:rsidTr="008C7200">
        <w:tc>
          <w:tcPr>
            <w:tcW w:w="110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15-16</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«Куда уходят поезда»</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2</w:t>
            </w:r>
          </w:p>
        </w:tc>
        <w:tc>
          <w:tcPr>
            <w:tcW w:w="3260"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занятие с элементами  игры</w:t>
            </w:r>
          </w:p>
        </w:tc>
      </w:tr>
      <w:tr w:rsidR="008C7200" w:rsidRPr="00F97A4B" w:rsidTr="008C7200">
        <w:tc>
          <w:tcPr>
            <w:tcW w:w="110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17-18</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«Моя профессия»</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2</w:t>
            </w:r>
          </w:p>
        </w:tc>
        <w:tc>
          <w:tcPr>
            <w:tcW w:w="3260"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КВН,  проект</w:t>
            </w:r>
          </w:p>
        </w:tc>
      </w:tr>
      <w:tr w:rsidR="008C7200" w:rsidRPr="00F97A4B" w:rsidTr="008C7200">
        <w:tc>
          <w:tcPr>
            <w:tcW w:w="110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19-20</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«Наши друзья-книги»</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1</w:t>
            </w:r>
          </w:p>
        </w:tc>
        <w:tc>
          <w:tcPr>
            <w:tcW w:w="3260"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 xml:space="preserve">Экскурсия в  сельскую </w:t>
            </w:r>
            <w:r w:rsidRPr="00F97A4B">
              <w:rPr>
                <w:color w:val="000000"/>
                <w:sz w:val="24"/>
                <w:szCs w:val="24"/>
                <w:bdr w:val="none" w:sz="0" w:space="0" w:color="auto" w:frame="1"/>
              </w:rPr>
              <w:lastRenderedPageBreak/>
              <w:t> библиотеку</w:t>
            </w:r>
          </w:p>
        </w:tc>
      </w:tr>
      <w:tr w:rsidR="008C7200" w:rsidRPr="00F97A4B" w:rsidTr="008C7200">
        <w:tc>
          <w:tcPr>
            <w:tcW w:w="110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lastRenderedPageBreak/>
              <w:t>20-21</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«Откуда сахар пришел»</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2</w:t>
            </w:r>
          </w:p>
        </w:tc>
        <w:tc>
          <w:tcPr>
            <w:tcW w:w="3260"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Презентация,  беседа</w:t>
            </w:r>
          </w:p>
        </w:tc>
      </w:tr>
      <w:tr w:rsidR="008C7200" w:rsidRPr="00F97A4B" w:rsidTr="008C7200">
        <w:tc>
          <w:tcPr>
            <w:tcW w:w="110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22-23</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«Турнир профессионалов»</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2</w:t>
            </w:r>
          </w:p>
        </w:tc>
        <w:tc>
          <w:tcPr>
            <w:tcW w:w="3260"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конкурс-игра</w:t>
            </w:r>
          </w:p>
        </w:tc>
      </w:tr>
      <w:tr w:rsidR="008C7200" w:rsidRPr="00F97A4B" w:rsidTr="008C7200">
        <w:tc>
          <w:tcPr>
            <w:tcW w:w="110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24-25-26</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«Все профессии нужны, все профессии важны»</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3</w:t>
            </w:r>
          </w:p>
        </w:tc>
        <w:tc>
          <w:tcPr>
            <w:tcW w:w="3260"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Устный журна7</w:t>
            </w:r>
          </w:p>
        </w:tc>
      </w:tr>
      <w:tr w:rsidR="008C7200" w:rsidRPr="00F97A4B" w:rsidTr="008C7200">
        <w:tc>
          <w:tcPr>
            <w:tcW w:w="110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26-28</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«Строим дом»</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2</w:t>
            </w:r>
          </w:p>
        </w:tc>
        <w:tc>
          <w:tcPr>
            <w:tcW w:w="3260"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Экскурсия,  конструирование</w:t>
            </w:r>
          </w:p>
        </w:tc>
      </w:tr>
      <w:tr w:rsidR="008C7200" w:rsidRPr="00F97A4B" w:rsidTr="008C7200">
        <w:tc>
          <w:tcPr>
            <w:tcW w:w="110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29</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Операция « Трудовой десант»</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1</w:t>
            </w:r>
          </w:p>
        </w:tc>
        <w:tc>
          <w:tcPr>
            <w:tcW w:w="3260"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практикум</w:t>
            </w:r>
          </w:p>
        </w:tc>
      </w:tr>
      <w:tr w:rsidR="008C7200" w:rsidRPr="00F97A4B" w:rsidTr="008C7200">
        <w:tc>
          <w:tcPr>
            <w:tcW w:w="110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30-31</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«Уход за цветами»</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2</w:t>
            </w:r>
          </w:p>
        </w:tc>
        <w:tc>
          <w:tcPr>
            <w:tcW w:w="3260"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практикум</w:t>
            </w:r>
          </w:p>
        </w:tc>
      </w:tr>
      <w:tr w:rsidR="008C7200" w:rsidRPr="00F97A4B" w:rsidTr="008C7200">
        <w:tc>
          <w:tcPr>
            <w:tcW w:w="110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32-33</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«Кулинарный поединок»</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2</w:t>
            </w:r>
          </w:p>
        </w:tc>
        <w:tc>
          <w:tcPr>
            <w:tcW w:w="3260"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шоу-программ,  проект</w:t>
            </w:r>
          </w:p>
        </w:tc>
      </w:tr>
    </w:tbl>
    <w:p w:rsidR="008C7200" w:rsidRPr="00F97A4B" w:rsidRDefault="008C7200" w:rsidP="00267F92">
      <w:pPr>
        <w:jc w:val="both"/>
        <w:rPr>
          <w:b/>
          <w:sz w:val="24"/>
          <w:szCs w:val="24"/>
        </w:rPr>
      </w:pPr>
      <w:r w:rsidRPr="00F97A4B">
        <w:rPr>
          <w:color w:val="000000"/>
          <w:sz w:val="24"/>
          <w:szCs w:val="24"/>
          <w:bdr w:val="none" w:sz="0" w:space="0" w:color="auto" w:frame="1"/>
        </w:rPr>
        <w:t> </w:t>
      </w:r>
      <w:r w:rsidRPr="00F97A4B">
        <w:rPr>
          <w:b/>
          <w:color w:val="000000"/>
          <w:sz w:val="24"/>
          <w:szCs w:val="24"/>
          <w:bdr w:val="none" w:sz="0" w:space="0" w:color="auto" w:frame="1"/>
        </w:rPr>
        <w:t>Тематический план</w:t>
      </w:r>
    </w:p>
    <w:p w:rsidR="008C7200" w:rsidRPr="00F97A4B" w:rsidRDefault="008C7200" w:rsidP="00267F92">
      <w:pPr>
        <w:jc w:val="both"/>
        <w:rPr>
          <w:b/>
          <w:sz w:val="24"/>
          <w:szCs w:val="24"/>
        </w:rPr>
      </w:pPr>
      <w:r w:rsidRPr="00F97A4B">
        <w:rPr>
          <w:b/>
          <w:color w:val="000000"/>
          <w:sz w:val="24"/>
          <w:szCs w:val="24"/>
          <w:bdr w:val="none" w:sz="0" w:space="0" w:color="auto" w:frame="1"/>
        </w:rPr>
        <w:t>4 класс</w:t>
      </w:r>
    </w:p>
    <w:p w:rsidR="008C7200" w:rsidRPr="00F97A4B" w:rsidRDefault="008C7200" w:rsidP="00267F92">
      <w:pPr>
        <w:jc w:val="both"/>
        <w:rPr>
          <w:b/>
          <w:sz w:val="24"/>
          <w:szCs w:val="24"/>
        </w:rPr>
      </w:pPr>
      <w:r w:rsidRPr="00F97A4B">
        <w:rPr>
          <w:b/>
          <w:color w:val="000000"/>
          <w:sz w:val="24"/>
          <w:szCs w:val="24"/>
          <w:bdr w:val="none" w:sz="0" w:space="0" w:color="auto" w:frame="1"/>
        </w:rPr>
        <w:t>Модуль IV «Труд в почете любой, мир профессий большой»</w:t>
      </w:r>
    </w:p>
    <w:p w:rsidR="008C7200" w:rsidRPr="00F97A4B" w:rsidRDefault="008C7200" w:rsidP="00267F92">
      <w:pPr>
        <w:jc w:val="both"/>
        <w:rPr>
          <w:b/>
          <w:sz w:val="24"/>
          <w:szCs w:val="24"/>
        </w:rPr>
      </w:pPr>
      <w:r w:rsidRPr="00F97A4B">
        <w:rPr>
          <w:b/>
          <w:color w:val="000000"/>
          <w:sz w:val="24"/>
          <w:szCs w:val="24"/>
          <w:bdr w:val="none" w:sz="0" w:space="0" w:color="auto" w:frame="1"/>
        </w:rPr>
        <w:t>(34 часа)</w:t>
      </w:r>
    </w:p>
    <w:p w:rsidR="008C7200" w:rsidRPr="00F97A4B" w:rsidRDefault="008C7200" w:rsidP="00267F92">
      <w:pPr>
        <w:jc w:val="both"/>
        <w:rPr>
          <w:sz w:val="24"/>
          <w:szCs w:val="24"/>
        </w:rPr>
      </w:pPr>
      <w:r w:rsidRPr="00F97A4B">
        <w:rPr>
          <w:color w:val="000000"/>
          <w:sz w:val="24"/>
          <w:szCs w:val="24"/>
          <w:bdr w:val="none" w:sz="0" w:space="0" w:color="auto" w:frame="1"/>
        </w:rPr>
        <w:t> </w:t>
      </w:r>
    </w:p>
    <w:tbl>
      <w:tblPr>
        <w:tblW w:w="9896" w:type="dxa"/>
        <w:tblCellMar>
          <w:left w:w="0" w:type="dxa"/>
          <w:right w:w="0" w:type="dxa"/>
        </w:tblCellMar>
        <w:tblLook w:val="04A0"/>
      </w:tblPr>
      <w:tblGrid>
        <w:gridCol w:w="1279"/>
        <w:gridCol w:w="3797"/>
        <w:gridCol w:w="1315"/>
        <w:gridCol w:w="3505"/>
      </w:tblGrid>
      <w:tr w:rsidR="008C7200" w:rsidRPr="00F97A4B" w:rsidTr="008C7200">
        <w:tc>
          <w:tcPr>
            <w:tcW w:w="12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w:t>
            </w:r>
          </w:p>
        </w:tc>
        <w:tc>
          <w:tcPr>
            <w:tcW w:w="368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тема</w:t>
            </w:r>
          </w:p>
        </w:tc>
        <w:tc>
          <w:tcPr>
            <w:tcW w:w="127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Кол-во часов</w:t>
            </w:r>
          </w:p>
        </w:tc>
        <w:tc>
          <w:tcPr>
            <w:tcW w:w="340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форма проведения</w:t>
            </w:r>
          </w:p>
        </w:tc>
      </w:tr>
      <w:tr w:rsidR="008C7200" w:rsidRPr="00F97A4B" w:rsidTr="008C7200">
        <w:tc>
          <w:tcPr>
            <w:tcW w:w="124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1-2</w:t>
            </w:r>
          </w:p>
        </w:tc>
        <w:tc>
          <w:tcPr>
            <w:tcW w:w="3686"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«Любое дело - моё счастье в будущем»</w:t>
            </w:r>
          </w:p>
          <w:p w:rsidR="008C7200" w:rsidRPr="00F97A4B" w:rsidRDefault="008C7200" w:rsidP="00267F92">
            <w:pPr>
              <w:jc w:val="both"/>
              <w:rPr>
                <w:sz w:val="24"/>
                <w:szCs w:val="24"/>
              </w:rPr>
            </w:pPr>
            <w:r w:rsidRPr="00F97A4B">
              <w:rPr>
                <w:color w:val="000000"/>
                <w:sz w:val="24"/>
                <w:szCs w:val="24"/>
                <w:bdr w:val="none" w:sz="0" w:space="0" w:color="auto" w:frame="1"/>
              </w:rPr>
              <w:t> </w:t>
            </w:r>
          </w:p>
        </w:tc>
        <w:tc>
          <w:tcPr>
            <w:tcW w:w="1276"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2</w:t>
            </w:r>
          </w:p>
        </w:tc>
        <w:tc>
          <w:tcPr>
            <w:tcW w:w="3402"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классный час, презентация, работа в группах</w:t>
            </w:r>
          </w:p>
        </w:tc>
      </w:tr>
      <w:tr w:rsidR="008C7200" w:rsidRPr="00F97A4B" w:rsidTr="008C7200">
        <w:tc>
          <w:tcPr>
            <w:tcW w:w="124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3-4</w:t>
            </w:r>
          </w:p>
        </w:tc>
        <w:tc>
          <w:tcPr>
            <w:tcW w:w="3686"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«По дорогам идут машины»</w:t>
            </w:r>
          </w:p>
        </w:tc>
        <w:tc>
          <w:tcPr>
            <w:tcW w:w="1276"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2</w:t>
            </w:r>
          </w:p>
        </w:tc>
        <w:tc>
          <w:tcPr>
            <w:tcW w:w="3402"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беседы - тренинг</w:t>
            </w:r>
          </w:p>
        </w:tc>
      </w:tr>
      <w:tr w:rsidR="008C7200" w:rsidRPr="00F97A4B" w:rsidTr="008C7200">
        <w:tc>
          <w:tcPr>
            <w:tcW w:w="124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5-6</w:t>
            </w:r>
          </w:p>
        </w:tc>
        <w:tc>
          <w:tcPr>
            <w:tcW w:w="3686"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«Все работы хороши»</w:t>
            </w:r>
          </w:p>
        </w:tc>
        <w:tc>
          <w:tcPr>
            <w:tcW w:w="1276"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2</w:t>
            </w:r>
          </w:p>
        </w:tc>
        <w:tc>
          <w:tcPr>
            <w:tcW w:w="3402"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игра-конкурс</w:t>
            </w:r>
          </w:p>
        </w:tc>
      </w:tr>
      <w:tr w:rsidR="008C7200" w:rsidRPr="00F97A4B" w:rsidTr="008C7200">
        <w:tc>
          <w:tcPr>
            <w:tcW w:w="124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7-8</w:t>
            </w:r>
          </w:p>
        </w:tc>
        <w:tc>
          <w:tcPr>
            <w:tcW w:w="3686"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«О  профессии продавца»</w:t>
            </w:r>
          </w:p>
        </w:tc>
        <w:tc>
          <w:tcPr>
            <w:tcW w:w="1276"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2</w:t>
            </w:r>
          </w:p>
        </w:tc>
        <w:tc>
          <w:tcPr>
            <w:tcW w:w="3402"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беседа-тренинг</w:t>
            </w:r>
          </w:p>
        </w:tc>
      </w:tr>
      <w:tr w:rsidR="008C7200" w:rsidRPr="00F97A4B" w:rsidTr="008C7200">
        <w:tc>
          <w:tcPr>
            <w:tcW w:w="124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9-10</w:t>
            </w:r>
          </w:p>
        </w:tc>
        <w:tc>
          <w:tcPr>
            <w:tcW w:w="3686"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«О профессии библиотекаря»</w:t>
            </w:r>
          </w:p>
        </w:tc>
        <w:tc>
          <w:tcPr>
            <w:tcW w:w="1276"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2</w:t>
            </w:r>
          </w:p>
        </w:tc>
        <w:tc>
          <w:tcPr>
            <w:tcW w:w="3402"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беседа с элементами игры</w:t>
            </w:r>
          </w:p>
        </w:tc>
      </w:tr>
      <w:tr w:rsidR="008C7200" w:rsidRPr="00F97A4B" w:rsidTr="008C7200">
        <w:tc>
          <w:tcPr>
            <w:tcW w:w="124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11-12</w:t>
            </w:r>
          </w:p>
        </w:tc>
        <w:tc>
          <w:tcPr>
            <w:tcW w:w="3686"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«Праздник в городе Мастеров»</w:t>
            </w:r>
          </w:p>
        </w:tc>
        <w:tc>
          <w:tcPr>
            <w:tcW w:w="1276"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2</w:t>
            </w:r>
          </w:p>
        </w:tc>
        <w:tc>
          <w:tcPr>
            <w:tcW w:w="3402"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КВН</w:t>
            </w:r>
          </w:p>
        </w:tc>
      </w:tr>
      <w:tr w:rsidR="008C7200" w:rsidRPr="00F97A4B" w:rsidTr="008C7200">
        <w:tc>
          <w:tcPr>
            <w:tcW w:w="124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13-14</w:t>
            </w:r>
          </w:p>
        </w:tc>
        <w:tc>
          <w:tcPr>
            <w:tcW w:w="3686"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«Работники издательства и типографии»</w:t>
            </w:r>
          </w:p>
        </w:tc>
        <w:tc>
          <w:tcPr>
            <w:tcW w:w="1276"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2</w:t>
            </w:r>
          </w:p>
        </w:tc>
        <w:tc>
          <w:tcPr>
            <w:tcW w:w="3402"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Экскурсия  в типографию,  ролевая игра</w:t>
            </w:r>
          </w:p>
        </w:tc>
      </w:tr>
      <w:tr w:rsidR="008C7200" w:rsidRPr="00F97A4B" w:rsidTr="008C7200">
        <w:tc>
          <w:tcPr>
            <w:tcW w:w="124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15-16</w:t>
            </w:r>
          </w:p>
        </w:tc>
        <w:tc>
          <w:tcPr>
            <w:tcW w:w="3686"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«Как приходят вести»</w:t>
            </w:r>
          </w:p>
        </w:tc>
        <w:tc>
          <w:tcPr>
            <w:tcW w:w="1276"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2</w:t>
            </w:r>
          </w:p>
        </w:tc>
        <w:tc>
          <w:tcPr>
            <w:tcW w:w="3402"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Экскурсия на почту</w:t>
            </w:r>
          </w:p>
        </w:tc>
      </w:tr>
      <w:tr w:rsidR="008C7200" w:rsidRPr="00F97A4B" w:rsidTr="008C7200">
        <w:tc>
          <w:tcPr>
            <w:tcW w:w="124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17-18</w:t>
            </w:r>
          </w:p>
        </w:tc>
        <w:tc>
          <w:tcPr>
            <w:tcW w:w="3686"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«Веселые мастерские»</w:t>
            </w:r>
          </w:p>
        </w:tc>
        <w:tc>
          <w:tcPr>
            <w:tcW w:w="1276"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2</w:t>
            </w:r>
          </w:p>
        </w:tc>
        <w:tc>
          <w:tcPr>
            <w:tcW w:w="3402"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Игра - состязание</w:t>
            </w:r>
          </w:p>
        </w:tc>
      </w:tr>
      <w:tr w:rsidR="008C7200" w:rsidRPr="00F97A4B" w:rsidTr="008C7200">
        <w:tc>
          <w:tcPr>
            <w:tcW w:w="124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19-20</w:t>
            </w:r>
          </w:p>
        </w:tc>
        <w:tc>
          <w:tcPr>
            <w:tcW w:w="3686"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«Путешествие в Город Мастеров»</w:t>
            </w:r>
          </w:p>
        </w:tc>
        <w:tc>
          <w:tcPr>
            <w:tcW w:w="1276"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2</w:t>
            </w:r>
          </w:p>
        </w:tc>
        <w:tc>
          <w:tcPr>
            <w:tcW w:w="3402"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профориентации - игра</w:t>
            </w:r>
          </w:p>
        </w:tc>
      </w:tr>
      <w:tr w:rsidR="008C7200" w:rsidRPr="00F97A4B" w:rsidTr="008C7200">
        <w:tc>
          <w:tcPr>
            <w:tcW w:w="124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21-22</w:t>
            </w:r>
          </w:p>
        </w:tc>
        <w:tc>
          <w:tcPr>
            <w:tcW w:w="3686"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«Строительные специальности»</w:t>
            </w:r>
          </w:p>
        </w:tc>
        <w:tc>
          <w:tcPr>
            <w:tcW w:w="1276"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2</w:t>
            </w:r>
          </w:p>
        </w:tc>
        <w:tc>
          <w:tcPr>
            <w:tcW w:w="3402"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Практикум, защита проекта</w:t>
            </w:r>
          </w:p>
        </w:tc>
      </w:tr>
      <w:tr w:rsidR="008C7200" w:rsidRPr="00F97A4B" w:rsidTr="008C7200">
        <w:tc>
          <w:tcPr>
            <w:tcW w:w="124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23-24</w:t>
            </w:r>
          </w:p>
        </w:tc>
        <w:tc>
          <w:tcPr>
            <w:tcW w:w="3686"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«Время на раздумье не теряй, с нами вместе трудись и играй»</w:t>
            </w:r>
          </w:p>
        </w:tc>
        <w:tc>
          <w:tcPr>
            <w:tcW w:w="1276"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2</w:t>
            </w:r>
          </w:p>
        </w:tc>
        <w:tc>
          <w:tcPr>
            <w:tcW w:w="3402"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Игровой вечер</w:t>
            </w:r>
          </w:p>
        </w:tc>
      </w:tr>
      <w:tr w:rsidR="008C7200" w:rsidRPr="00F97A4B" w:rsidTr="008C7200">
        <w:tc>
          <w:tcPr>
            <w:tcW w:w="124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25-26</w:t>
            </w:r>
          </w:p>
        </w:tc>
        <w:tc>
          <w:tcPr>
            <w:tcW w:w="3686"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«Знакомство с промышленными профессиями»</w:t>
            </w:r>
          </w:p>
        </w:tc>
        <w:tc>
          <w:tcPr>
            <w:tcW w:w="1276"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2</w:t>
            </w:r>
          </w:p>
        </w:tc>
        <w:tc>
          <w:tcPr>
            <w:tcW w:w="3402"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Конкурс-праздник</w:t>
            </w:r>
          </w:p>
        </w:tc>
      </w:tr>
      <w:tr w:rsidR="008C7200" w:rsidRPr="00F97A4B" w:rsidTr="008C7200">
        <w:tc>
          <w:tcPr>
            <w:tcW w:w="124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27-28</w:t>
            </w:r>
          </w:p>
        </w:tc>
        <w:tc>
          <w:tcPr>
            <w:tcW w:w="3686"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«Человек трудом красен»</w:t>
            </w:r>
          </w:p>
        </w:tc>
        <w:tc>
          <w:tcPr>
            <w:tcW w:w="1276"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2</w:t>
            </w:r>
          </w:p>
        </w:tc>
        <w:tc>
          <w:tcPr>
            <w:tcW w:w="3402"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Игра-соревнование</w:t>
            </w:r>
          </w:p>
        </w:tc>
      </w:tr>
      <w:tr w:rsidR="008C7200" w:rsidRPr="00F97A4B" w:rsidTr="008C7200">
        <w:tc>
          <w:tcPr>
            <w:tcW w:w="124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29-30</w:t>
            </w:r>
          </w:p>
        </w:tc>
        <w:tc>
          <w:tcPr>
            <w:tcW w:w="3686"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«Успеешь сам - научи другого»</w:t>
            </w:r>
          </w:p>
        </w:tc>
        <w:tc>
          <w:tcPr>
            <w:tcW w:w="1276"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2</w:t>
            </w:r>
          </w:p>
        </w:tc>
        <w:tc>
          <w:tcPr>
            <w:tcW w:w="3402"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Практикум</w:t>
            </w:r>
          </w:p>
        </w:tc>
      </w:tr>
      <w:tr w:rsidR="008C7200" w:rsidRPr="00F97A4B" w:rsidTr="008C7200">
        <w:tc>
          <w:tcPr>
            <w:tcW w:w="124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31-32</w:t>
            </w:r>
          </w:p>
        </w:tc>
        <w:tc>
          <w:tcPr>
            <w:tcW w:w="3686"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«Чей участок лучше»</w:t>
            </w:r>
          </w:p>
        </w:tc>
        <w:tc>
          <w:tcPr>
            <w:tcW w:w="1276"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2</w:t>
            </w:r>
          </w:p>
        </w:tc>
        <w:tc>
          <w:tcPr>
            <w:tcW w:w="3402"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Практикум</w:t>
            </w:r>
          </w:p>
        </w:tc>
      </w:tr>
      <w:tr w:rsidR="008C7200" w:rsidRPr="00F97A4B" w:rsidTr="008C7200">
        <w:tc>
          <w:tcPr>
            <w:tcW w:w="124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33-34</w:t>
            </w:r>
          </w:p>
        </w:tc>
        <w:tc>
          <w:tcPr>
            <w:tcW w:w="3686"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«Кулинарный поединок»</w:t>
            </w:r>
          </w:p>
        </w:tc>
        <w:tc>
          <w:tcPr>
            <w:tcW w:w="1276"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2</w:t>
            </w:r>
          </w:p>
        </w:tc>
        <w:tc>
          <w:tcPr>
            <w:tcW w:w="3402" w:type="dxa"/>
            <w:tcBorders>
              <w:top w:val="nil"/>
              <w:left w:val="nil"/>
              <w:bottom w:val="single" w:sz="8" w:space="0" w:color="000000"/>
              <w:right w:val="single" w:sz="8" w:space="0" w:color="000000"/>
            </w:tcBorders>
            <w:tcMar>
              <w:top w:w="0" w:type="dxa"/>
              <w:left w:w="108" w:type="dxa"/>
              <w:bottom w:w="0" w:type="dxa"/>
              <w:right w:w="108" w:type="dxa"/>
            </w:tcMar>
            <w:hideMark/>
          </w:tcPr>
          <w:p w:rsidR="008C7200" w:rsidRPr="00F97A4B" w:rsidRDefault="008C7200" w:rsidP="00267F92">
            <w:pPr>
              <w:jc w:val="both"/>
              <w:rPr>
                <w:sz w:val="24"/>
                <w:szCs w:val="24"/>
              </w:rPr>
            </w:pPr>
            <w:r w:rsidRPr="00F97A4B">
              <w:rPr>
                <w:color w:val="000000"/>
                <w:sz w:val="24"/>
                <w:szCs w:val="24"/>
                <w:bdr w:val="none" w:sz="0" w:space="0" w:color="auto" w:frame="1"/>
              </w:rPr>
              <w:t>Практикум</w:t>
            </w:r>
          </w:p>
        </w:tc>
      </w:tr>
    </w:tbl>
    <w:p w:rsidR="008C7200" w:rsidRPr="00F97A4B" w:rsidRDefault="008C7200" w:rsidP="00267F92">
      <w:pPr>
        <w:adjustRightInd w:val="0"/>
        <w:jc w:val="both"/>
        <w:rPr>
          <w:b/>
          <w:sz w:val="24"/>
          <w:szCs w:val="24"/>
        </w:rPr>
      </w:pPr>
    </w:p>
    <w:p w:rsidR="008C7200" w:rsidRPr="00F97A4B" w:rsidRDefault="00E26922" w:rsidP="00267F92">
      <w:pPr>
        <w:ind w:firstLine="709"/>
        <w:jc w:val="both"/>
        <w:rPr>
          <w:b/>
          <w:color w:val="000000"/>
          <w:sz w:val="24"/>
          <w:szCs w:val="24"/>
          <w:bdr w:val="none" w:sz="0" w:space="0" w:color="auto" w:frame="1"/>
        </w:rPr>
      </w:pPr>
      <w:r w:rsidRPr="00F97A4B">
        <w:rPr>
          <w:b/>
          <w:color w:val="000000"/>
          <w:sz w:val="24"/>
          <w:szCs w:val="24"/>
          <w:bdr w:val="none" w:sz="0" w:space="0" w:color="auto" w:frame="1"/>
        </w:rPr>
        <w:t xml:space="preserve">2.2.2. </w:t>
      </w:r>
      <w:r w:rsidR="008C7200" w:rsidRPr="00F97A4B">
        <w:rPr>
          <w:b/>
          <w:color w:val="000000"/>
          <w:sz w:val="24"/>
          <w:szCs w:val="24"/>
          <w:bdr w:val="none" w:sz="0" w:space="0" w:color="auto" w:frame="1"/>
        </w:rPr>
        <w:t>Внеурочная деятельность «Краеведение»</w:t>
      </w:r>
    </w:p>
    <w:p w:rsidR="008C7200" w:rsidRPr="00F97A4B" w:rsidRDefault="008C7200" w:rsidP="00267F92">
      <w:pPr>
        <w:pStyle w:val="af4"/>
        <w:jc w:val="both"/>
        <w:rPr>
          <w:rFonts w:ascii="Times New Roman" w:hAnsi="Times New Roman"/>
          <w:b/>
          <w:sz w:val="24"/>
          <w:szCs w:val="24"/>
        </w:rPr>
      </w:pPr>
      <w:r w:rsidRPr="00F97A4B">
        <w:rPr>
          <w:rFonts w:ascii="Times New Roman" w:hAnsi="Times New Roman"/>
          <w:b/>
          <w:sz w:val="24"/>
          <w:szCs w:val="24"/>
        </w:rPr>
        <w:t>Содержание программы</w:t>
      </w:r>
    </w:p>
    <w:p w:rsidR="008C7200" w:rsidRPr="00F97A4B" w:rsidRDefault="008C7200" w:rsidP="00267F92">
      <w:pPr>
        <w:pStyle w:val="af4"/>
        <w:jc w:val="both"/>
        <w:rPr>
          <w:rFonts w:ascii="Times New Roman" w:hAnsi="Times New Roman"/>
          <w:b/>
          <w:sz w:val="24"/>
          <w:szCs w:val="24"/>
        </w:rPr>
      </w:pPr>
      <w:r w:rsidRPr="00F97A4B">
        <w:rPr>
          <w:rFonts w:ascii="Times New Roman" w:hAnsi="Times New Roman"/>
          <w:b/>
          <w:sz w:val="24"/>
          <w:szCs w:val="24"/>
        </w:rPr>
        <w:t>Введение в краеведение</w:t>
      </w:r>
    </w:p>
    <w:p w:rsidR="008C7200" w:rsidRPr="00F97A4B" w:rsidRDefault="008C7200" w:rsidP="00267F92">
      <w:pPr>
        <w:pStyle w:val="af4"/>
        <w:jc w:val="both"/>
        <w:rPr>
          <w:rFonts w:ascii="Times New Roman" w:hAnsi="Times New Roman"/>
          <w:sz w:val="24"/>
          <w:szCs w:val="24"/>
        </w:rPr>
      </w:pPr>
      <w:r w:rsidRPr="00F97A4B">
        <w:rPr>
          <w:rFonts w:ascii="Times New Roman" w:hAnsi="Times New Roman"/>
          <w:sz w:val="24"/>
          <w:szCs w:val="24"/>
        </w:rPr>
        <w:t>Родина. Малая родина. Земляки.</w:t>
      </w:r>
    </w:p>
    <w:p w:rsidR="008C7200" w:rsidRPr="00F97A4B" w:rsidRDefault="008C7200" w:rsidP="00267F92">
      <w:pPr>
        <w:pStyle w:val="af4"/>
        <w:jc w:val="both"/>
        <w:rPr>
          <w:rFonts w:ascii="Times New Roman" w:hAnsi="Times New Roman"/>
          <w:sz w:val="24"/>
          <w:szCs w:val="24"/>
        </w:rPr>
      </w:pPr>
    </w:p>
    <w:p w:rsidR="008C7200" w:rsidRPr="00F97A4B" w:rsidRDefault="008C7200" w:rsidP="00267F92">
      <w:pPr>
        <w:pStyle w:val="af4"/>
        <w:jc w:val="both"/>
        <w:rPr>
          <w:rFonts w:ascii="Times New Roman" w:hAnsi="Times New Roman"/>
          <w:b/>
          <w:sz w:val="24"/>
          <w:szCs w:val="24"/>
        </w:rPr>
      </w:pPr>
      <w:r w:rsidRPr="00F97A4B">
        <w:rPr>
          <w:rFonts w:ascii="Times New Roman" w:hAnsi="Times New Roman"/>
          <w:b/>
          <w:sz w:val="24"/>
          <w:szCs w:val="24"/>
        </w:rPr>
        <w:t>Раздел 1. Мир вокруг меня.</w:t>
      </w:r>
    </w:p>
    <w:p w:rsidR="008C7200" w:rsidRPr="00F97A4B" w:rsidRDefault="008C7200" w:rsidP="00267F92">
      <w:pPr>
        <w:pStyle w:val="af4"/>
        <w:jc w:val="both"/>
        <w:rPr>
          <w:rFonts w:ascii="Times New Roman" w:hAnsi="Times New Roman"/>
          <w:sz w:val="24"/>
          <w:szCs w:val="24"/>
        </w:rPr>
      </w:pPr>
      <w:r w:rsidRPr="00F97A4B">
        <w:rPr>
          <w:rFonts w:ascii="Times New Roman" w:hAnsi="Times New Roman"/>
          <w:sz w:val="24"/>
          <w:szCs w:val="24"/>
        </w:rPr>
        <w:t>Моя семья. Род. Мое имя. Генеалогическое дерево. Мой дом. Моя улица. Моя школа. Мой учитель. Моё любимое село. Земляки. Праздники родного края.</w:t>
      </w:r>
    </w:p>
    <w:p w:rsidR="008C7200" w:rsidRPr="00F97A4B" w:rsidRDefault="008C7200" w:rsidP="00267F92">
      <w:pPr>
        <w:pStyle w:val="af4"/>
        <w:jc w:val="both"/>
        <w:rPr>
          <w:rFonts w:ascii="Times New Roman" w:hAnsi="Times New Roman"/>
          <w:sz w:val="24"/>
          <w:szCs w:val="24"/>
        </w:rPr>
      </w:pPr>
    </w:p>
    <w:p w:rsidR="008C7200" w:rsidRPr="00F97A4B" w:rsidRDefault="008C7200" w:rsidP="00267F92">
      <w:pPr>
        <w:pStyle w:val="af4"/>
        <w:jc w:val="both"/>
        <w:rPr>
          <w:rFonts w:ascii="Times New Roman" w:hAnsi="Times New Roman"/>
          <w:b/>
          <w:sz w:val="24"/>
          <w:szCs w:val="24"/>
        </w:rPr>
      </w:pPr>
      <w:r w:rsidRPr="00F97A4B">
        <w:rPr>
          <w:rFonts w:ascii="Times New Roman" w:hAnsi="Times New Roman"/>
          <w:b/>
          <w:sz w:val="24"/>
          <w:szCs w:val="24"/>
        </w:rPr>
        <w:t xml:space="preserve">Раздел 2. «Край родной, навек любимый». </w:t>
      </w:r>
    </w:p>
    <w:p w:rsidR="008C7200" w:rsidRPr="00F97A4B" w:rsidRDefault="008C7200" w:rsidP="00267F92">
      <w:pPr>
        <w:pStyle w:val="af4"/>
        <w:jc w:val="both"/>
        <w:rPr>
          <w:rFonts w:ascii="Times New Roman" w:hAnsi="Times New Roman"/>
          <w:sz w:val="24"/>
          <w:szCs w:val="24"/>
        </w:rPr>
      </w:pPr>
      <w:r w:rsidRPr="00F97A4B">
        <w:rPr>
          <w:rFonts w:ascii="Times New Roman" w:hAnsi="Times New Roman"/>
          <w:sz w:val="24"/>
          <w:szCs w:val="24"/>
        </w:rPr>
        <w:lastRenderedPageBreak/>
        <w:t xml:space="preserve">  Как жили наши предки... Алтайский край. Барнаул - столица Алтайского края. Дома предков. Быт в древности. Женский и мужской костюм. Государственные символы Алтайского края, г.Барнаула: герб, флаг, гимн.</w:t>
      </w:r>
    </w:p>
    <w:p w:rsidR="008C7200" w:rsidRPr="00F97A4B" w:rsidRDefault="008C7200" w:rsidP="00267F92">
      <w:pPr>
        <w:pStyle w:val="af4"/>
        <w:jc w:val="both"/>
        <w:rPr>
          <w:rFonts w:ascii="Times New Roman" w:hAnsi="Times New Roman"/>
          <w:sz w:val="24"/>
          <w:szCs w:val="24"/>
        </w:rPr>
      </w:pPr>
      <w:r w:rsidRPr="00F97A4B">
        <w:rPr>
          <w:rFonts w:ascii="Times New Roman" w:hAnsi="Times New Roman"/>
          <w:sz w:val="24"/>
          <w:szCs w:val="24"/>
        </w:rPr>
        <w:t xml:space="preserve"> </w:t>
      </w:r>
      <w:r w:rsidRPr="00F97A4B">
        <w:rPr>
          <w:rFonts w:ascii="Times New Roman" w:hAnsi="Times New Roman"/>
          <w:b/>
          <w:sz w:val="24"/>
          <w:szCs w:val="24"/>
        </w:rPr>
        <w:t>Раздел 3.</w:t>
      </w:r>
      <w:r w:rsidRPr="00F97A4B">
        <w:rPr>
          <w:rFonts w:ascii="Times New Roman" w:hAnsi="Times New Roman"/>
          <w:sz w:val="24"/>
          <w:szCs w:val="24"/>
        </w:rPr>
        <w:t xml:space="preserve"> Героические страницы истории Алтайского края.</w:t>
      </w:r>
    </w:p>
    <w:p w:rsidR="008C7200" w:rsidRPr="00F97A4B" w:rsidRDefault="008C7200" w:rsidP="00267F92">
      <w:pPr>
        <w:pStyle w:val="af4"/>
        <w:jc w:val="both"/>
        <w:rPr>
          <w:rFonts w:ascii="Times New Roman" w:hAnsi="Times New Roman"/>
          <w:sz w:val="24"/>
          <w:szCs w:val="24"/>
        </w:rPr>
      </w:pPr>
      <w:r w:rsidRPr="00F97A4B">
        <w:rPr>
          <w:rFonts w:ascii="Times New Roman" w:hAnsi="Times New Roman"/>
          <w:sz w:val="24"/>
          <w:szCs w:val="24"/>
        </w:rPr>
        <w:t xml:space="preserve">  Алтайский край в годы Великой Отечественной войны. Патриот. Дети войны. Пионеры –герои. День Победы.</w:t>
      </w:r>
    </w:p>
    <w:p w:rsidR="008C7200" w:rsidRPr="00F97A4B" w:rsidRDefault="008C7200" w:rsidP="00267F92">
      <w:pPr>
        <w:pStyle w:val="af4"/>
        <w:jc w:val="both"/>
        <w:rPr>
          <w:rFonts w:ascii="Times New Roman" w:hAnsi="Times New Roman"/>
          <w:sz w:val="24"/>
          <w:szCs w:val="24"/>
        </w:rPr>
      </w:pPr>
      <w:r w:rsidRPr="00F97A4B">
        <w:rPr>
          <w:rFonts w:ascii="Times New Roman" w:hAnsi="Times New Roman"/>
          <w:sz w:val="24"/>
          <w:szCs w:val="24"/>
        </w:rPr>
        <w:t xml:space="preserve"> </w:t>
      </w:r>
      <w:r w:rsidRPr="00F97A4B">
        <w:rPr>
          <w:rFonts w:ascii="Times New Roman" w:hAnsi="Times New Roman"/>
          <w:b/>
          <w:sz w:val="24"/>
          <w:szCs w:val="24"/>
        </w:rPr>
        <w:t>Раздел 4</w:t>
      </w:r>
      <w:r w:rsidRPr="00F97A4B">
        <w:rPr>
          <w:rFonts w:ascii="Times New Roman" w:hAnsi="Times New Roman"/>
          <w:sz w:val="24"/>
          <w:szCs w:val="24"/>
        </w:rPr>
        <w:t xml:space="preserve">. Создаем город будущего. </w:t>
      </w:r>
    </w:p>
    <w:p w:rsidR="008C7200" w:rsidRPr="00F97A4B" w:rsidRDefault="008C7200" w:rsidP="00267F92">
      <w:pPr>
        <w:pStyle w:val="af4"/>
        <w:jc w:val="both"/>
        <w:rPr>
          <w:rFonts w:ascii="Times New Roman" w:hAnsi="Times New Roman"/>
          <w:sz w:val="24"/>
          <w:szCs w:val="24"/>
        </w:rPr>
      </w:pPr>
      <w:r w:rsidRPr="00F97A4B">
        <w:rPr>
          <w:rFonts w:ascii="Times New Roman" w:hAnsi="Times New Roman"/>
          <w:sz w:val="24"/>
          <w:szCs w:val="24"/>
        </w:rPr>
        <w:t>Твой дом. Твоя улица. Твоя школа. Твои земляки. Транспорт. Парки.</w:t>
      </w:r>
    </w:p>
    <w:p w:rsidR="008C7200" w:rsidRPr="00F97A4B" w:rsidRDefault="008C7200" w:rsidP="00267F92">
      <w:pPr>
        <w:pStyle w:val="af4"/>
        <w:jc w:val="both"/>
        <w:rPr>
          <w:rFonts w:ascii="Times New Roman" w:hAnsi="Times New Roman"/>
          <w:sz w:val="24"/>
          <w:szCs w:val="24"/>
        </w:rPr>
      </w:pPr>
    </w:p>
    <w:p w:rsidR="008C7200" w:rsidRPr="00F97A4B" w:rsidRDefault="008C7200" w:rsidP="00267F92">
      <w:pPr>
        <w:pStyle w:val="af4"/>
        <w:jc w:val="both"/>
        <w:rPr>
          <w:rFonts w:ascii="Times New Roman" w:hAnsi="Times New Roman"/>
          <w:sz w:val="24"/>
          <w:szCs w:val="24"/>
        </w:rPr>
      </w:pPr>
    </w:p>
    <w:p w:rsidR="008C7200" w:rsidRPr="00F97A4B" w:rsidRDefault="008C7200" w:rsidP="00267F92">
      <w:pPr>
        <w:pStyle w:val="af4"/>
        <w:jc w:val="both"/>
        <w:rPr>
          <w:rFonts w:ascii="Times New Roman" w:hAnsi="Times New Roman"/>
          <w:b/>
          <w:sz w:val="24"/>
          <w:szCs w:val="24"/>
        </w:rPr>
      </w:pPr>
      <w:r w:rsidRPr="00F97A4B">
        <w:rPr>
          <w:rFonts w:ascii="Times New Roman" w:hAnsi="Times New Roman"/>
          <w:b/>
          <w:sz w:val="24"/>
          <w:szCs w:val="24"/>
        </w:rPr>
        <w:t>Тематический план</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0"/>
        <w:gridCol w:w="4388"/>
        <w:gridCol w:w="1559"/>
        <w:gridCol w:w="1276"/>
        <w:gridCol w:w="1134"/>
        <w:gridCol w:w="1134"/>
      </w:tblGrid>
      <w:tr w:rsidR="008C7200" w:rsidRPr="00F97A4B" w:rsidTr="008C7200">
        <w:trPr>
          <w:trHeight w:val="570"/>
        </w:trPr>
        <w:tc>
          <w:tcPr>
            <w:tcW w:w="540" w:type="dxa"/>
            <w:vMerge w:val="restart"/>
          </w:tcPr>
          <w:p w:rsidR="008C7200" w:rsidRPr="00F97A4B" w:rsidRDefault="008C7200" w:rsidP="00267F92">
            <w:pPr>
              <w:pStyle w:val="af4"/>
              <w:widowControl w:val="0"/>
              <w:autoSpaceDE w:val="0"/>
              <w:autoSpaceDN w:val="0"/>
              <w:ind w:hanging="441"/>
              <w:jc w:val="both"/>
              <w:rPr>
                <w:rFonts w:ascii="Times New Roman" w:hAnsi="Times New Roman"/>
                <w:b/>
                <w:bCs/>
                <w:sz w:val="24"/>
                <w:szCs w:val="24"/>
              </w:rPr>
            </w:pPr>
            <w:r w:rsidRPr="00F97A4B">
              <w:rPr>
                <w:rFonts w:ascii="Times New Roman" w:hAnsi="Times New Roman"/>
                <w:b/>
                <w:bCs/>
                <w:sz w:val="24"/>
                <w:szCs w:val="24"/>
              </w:rPr>
              <w:t>№</w:t>
            </w:r>
          </w:p>
          <w:p w:rsidR="008C7200" w:rsidRPr="00F97A4B" w:rsidRDefault="008C7200" w:rsidP="00267F92">
            <w:pPr>
              <w:pStyle w:val="af4"/>
              <w:widowControl w:val="0"/>
              <w:autoSpaceDE w:val="0"/>
              <w:autoSpaceDN w:val="0"/>
              <w:ind w:hanging="441"/>
              <w:jc w:val="both"/>
              <w:rPr>
                <w:rFonts w:ascii="Times New Roman" w:hAnsi="Times New Roman"/>
                <w:b/>
                <w:bCs/>
                <w:sz w:val="24"/>
                <w:szCs w:val="24"/>
              </w:rPr>
            </w:pPr>
            <w:r w:rsidRPr="00F97A4B">
              <w:rPr>
                <w:rFonts w:ascii="Times New Roman" w:hAnsi="Times New Roman"/>
                <w:b/>
                <w:bCs/>
                <w:sz w:val="24"/>
                <w:szCs w:val="24"/>
              </w:rPr>
              <w:t>п/п</w:t>
            </w:r>
          </w:p>
        </w:tc>
        <w:tc>
          <w:tcPr>
            <w:tcW w:w="4388" w:type="dxa"/>
            <w:vMerge w:val="restart"/>
          </w:tcPr>
          <w:p w:rsidR="008C7200" w:rsidRPr="00F97A4B" w:rsidRDefault="008C7200" w:rsidP="00E26922">
            <w:pPr>
              <w:pStyle w:val="af4"/>
              <w:widowControl w:val="0"/>
              <w:autoSpaceDE w:val="0"/>
              <w:autoSpaceDN w:val="0"/>
              <w:ind w:hanging="441"/>
              <w:jc w:val="center"/>
              <w:rPr>
                <w:rFonts w:ascii="Times New Roman" w:hAnsi="Times New Roman"/>
                <w:b/>
                <w:bCs/>
                <w:sz w:val="24"/>
                <w:szCs w:val="24"/>
              </w:rPr>
            </w:pPr>
            <w:r w:rsidRPr="00F97A4B">
              <w:rPr>
                <w:rFonts w:ascii="Times New Roman" w:hAnsi="Times New Roman"/>
                <w:b/>
                <w:bCs/>
                <w:sz w:val="24"/>
                <w:szCs w:val="24"/>
              </w:rPr>
              <w:t>Тема занятия</w:t>
            </w:r>
          </w:p>
        </w:tc>
        <w:tc>
          <w:tcPr>
            <w:tcW w:w="5103" w:type="dxa"/>
            <w:gridSpan w:val="4"/>
            <w:tcBorders>
              <w:bottom w:val="single" w:sz="4" w:space="0" w:color="auto"/>
            </w:tcBorders>
          </w:tcPr>
          <w:p w:rsidR="008C7200" w:rsidRPr="00F97A4B" w:rsidRDefault="008C7200" w:rsidP="00E26922">
            <w:pPr>
              <w:pStyle w:val="af4"/>
              <w:widowControl w:val="0"/>
              <w:autoSpaceDE w:val="0"/>
              <w:autoSpaceDN w:val="0"/>
              <w:ind w:hanging="441"/>
              <w:jc w:val="center"/>
              <w:rPr>
                <w:rFonts w:ascii="Times New Roman" w:hAnsi="Times New Roman"/>
                <w:b/>
                <w:bCs/>
                <w:sz w:val="24"/>
                <w:szCs w:val="24"/>
              </w:rPr>
            </w:pPr>
            <w:r w:rsidRPr="00F97A4B">
              <w:rPr>
                <w:rFonts w:ascii="Times New Roman" w:hAnsi="Times New Roman"/>
                <w:b/>
                <w:bCs/>
                <w:sz w:val="24"/>
                <w:szCs w:val="24"/>
              </w:rPr>
              <w:t>Кол-во часов</w:t>
            </w:r>
          </w:p>
          <w:p w:rsidR="008C7200" w:rsidRPr="00F97A4B" w:rsidRDefault="008C7200" w:rsidP="00E26922">
            <w:pPr>
              <w:pStyle w:val="af4"/>
              <w:widowControl w:val="0"/>
              <w:autoSpaceDE w:val="0"/>
              <w:autoSpaceDN w:val="0"/>
              <w:ind w:hanging="441"/>
              <w:jc w:val="center"/>
              <w:rPr>
                <w:rFonts w:ascii="Times New Roman" w:hAnsi="Times New Roman"/>
                <w:b/>
                <w:bCs/>
                <w:sz w:val="24"/>
                <w:szCs w:val="24"/>
              </w:rPr>
            </w:pPr>
          </w:p>
        </w:tc>
      </w:tr>
      <w:tr w:rsidR="008C7200" w:rsidRPr="00F97A4B" w:rsidTr="008C7200">
        <w:trPr>
          <w:trHeight w:val="255"/>
        </w:trPr>
        <w:tc>
          <w:tcPr>
            <w:tcW w:w="540" w:type="dxa"/>
            <w:vMerge/>
          </w:tcPr>
          <w:p w:rsidR="008C7200" w:rsidRPr="00F97A4B" w:rsidRDefault="008C7200" w:rsidP="00267F92">
            <w:pPr>
              <w:pStyle w:val="af4"/>
              <w:widowControl w:val="0"/>
              <w:autoSpaceDE w:val="0"/>
              <w:autoSpaceDN w:val="0"/>
              <w:ind w:hanging="441"/>
              <w:jc w:val="both"/>
              <w:rPr>
                <w:rFonts w:ascii="Times New Roman" w:hAnsi="Times New Roman"/>
                <w:b/>
                <w:bCs/>
                <w:sz w:val="24"/>
                <w:szCs w:val="24"/>
              </w:rPr>
            </w:pPr>
          </w:p>
        </w:tc>
        <w:tc>
          <w:tcPr>
            <w:tcW w:w="4388" w:type="dxa"/>
            <w:vMerge/>
          </w:tcPr>
          <w:p w:rsidR="008C7200" w:rsidRPr="00F97A4B" w:rsidRDefault="008C7200" w:rsidP="00267F92">
            <w:pPr>
              <w:pStyle w:val="af4"/>
              <w:widowControl w:val="0"/>
              <w:autoSpaceDE w:val="0"/>
              <w:autoSpaceDN w:val="0"/>
              <w:ind w:hanging="441"/>
              <w:jc w:val="both"/>
              <w:rPr>
                <w:rFonts w:ascii="Times New Roman" w:hAnsi="Times New Roman"/>
                <w:b/>
                <w:bCs/>
                <w:sz w:val="24"/>
                <w:szCs w:val="24"/>
              </w:rPr>
            </w:pPr>
          </w:p>
        </w:tc>
        <w:tc>
          <w:tcPr>
            <w:tcW w:w="1559" w:type="dxa"/>
            <w:tcBorders>
              <w:top w:val="single" w:sz="4" w:space="0" w:color="auto"/>
            </w:tcBorders>
          </w:tcPr>
          <w:p w:rsidR="008C7200" w:rsidRPr="00F97A4B" w:rsidRDefault="008C7200" w:rsidP="00E26922">
            <w:pPr>
              <w:pStyle w:val="af4"/>
              <w:widowControl w:val="0"/>
              <w:autoSpaceDE w:val="0"/>
              <w:autoSpaceDN w:val="0"/>
              <w:ind w:hanging="441"/>
              <w:jc w:val="center"/>
              <w:rPr>
                <w:rFonts w:ascii="Times New Roman" w:hAnsi="Times New Roman"/>
                <w:b/>
                <w:bCs/>
                <w:sz w:val="24"/>
                <w:szCs w:val="24"/>
              </w:rPr>
            </w:pPr>
            <w:r w:rsidRPr="00F97A4B">
              <w:rPr>
                <w:rFonts w:ascii="Times New Roman" w:hAnsi="Times New Roman"/>
                <w:b/>
                <w:bCs/>
                <w:sz w:val="24"/>
                <w:szCs w:val="24"/>
              </w:rPr>
              <w:t>1 класс</w:t>
            </w:r>
          </w:p>
        </w:tc>
        <w:tc>
          <w:tcPr>
            <w:tcW w:w="1276" w:type="dxa"/>
            <w:tcBorders>
              <w:top w:val="single" w:sz="4" w:space="0" w:color="auto"/>
            </w:tcBorders>
          </w:tcPr>
          <w:p w:rsidR="008C7200" w:rsidRPr="00F97A4B" w:rsidRDefault="008C7200" w:rsidP="00E26922">
            <w:pPr>
              <w:pStyle w:val="af4"/>
              <w:widowControl w:val="0"/>
              <w:autoSpaceDE w:val="0"/>
              <w:autoSpaceDN w:val="0"/>
              <w:ind w:hanging="441"/>
              <w:jc w:val="center"/>
              <w:rPr>
                <w:rFonts w:ascii="Times New Roman" w:hAnsi="Times New Roman"/>
                <w:b/>
                <w:bCs/>
                <w:sz w:val="24"/>
                <w:szCs w:val="24"/>
              </w:rPr>
            </w:pPr>
            <w:r w:rsidRPr="00F97A4B">
              <w:rPr>
                <w:rFonts w:ascii="Times New Roman" w:hAnsi="Times New Roman"/>
                <w:b/>
                <w:bCs/>
                <w:sz w:val="24"/>
                <w:szCs w:val="24"/>
              </w:rPr>
              <w:t>2 класс</w:t>
            </w:r>
          </w:p>
        </w:tc>
        <w:tc>
          <w:tcPr>
            <w:tcW w:w="1134" w:type="dxa"/>
            <w:tcBorders>
              <w:top w:val="single" w:sz="4" w:space="0" w:color="auto"/>
            </w:tcBorders>
          </w:tcPr>
          <w:p w:rsidR="008C7200" w:rsidRPr="00F97A4B" w:rsidRDefault="008C7200" w:rsidP="00E26922">
            <w:pPr>
              <w:pStyle w:val="af4"/>
              <w:widowControl w:val="0"/>
              <w:autoSpaceDE w:val="0"/>
              <w:autoSpaceDN w:val="0"/>
              <w:ind w:hanging="441"/>
              <w:jc w:val="center"/>
              <w:rPr>
                <w:rFonts w:ascii="Times New Roman" w:hAnsi="Times New Roman"/>
                <w:b/>
                <w:bCs/>
                <w:sz w:val="24"/>
                <w:szCs w:val="24"/>
              </w:rPr>
            </w:pPr>
            <w:r w:rsidRPr="00F97A4B">
              <w:rPr>
                <w:rFonts w:ascii="Times New Roman" w:hAnsi="Times New Roman"/>
                <w:b/>
                <w:bCs/>
                <w:sz w:val="24"/>
                <w:szCs w:val="24"/>
              </w:rPr>
              <w:t>3 класс</w:t>
            </w:r>
          </w:p>
        </w:tc>
        <w:tc>
          <w:tcPr>
            <w:tcW w:w="1134" w:type="dxa"/>
            <w:tcBorders>
              <w:top w:val="single" w:sz="4" w:space="0" w:color="auto"/>
            </w:tcBorders>
          </w:tcPr>
          <w:p w:rsidR="008C7200" w:rsidRPr="00F97A4B" w:rsidRDefault="008C7200" w:rsidP="00E26922">
            <w:pPr>
              <w:pStyle w:val="af4"/>
              <w:widowControl w:val="0"/>
              <w:autoSpaceDE w:val="0"/>
              <w:autoSpaceDN w:val="0"/>
              <w:ind w:hanging="441"/>
              <w:jc w:val="center"/>
              <w:rPr>
                <w:rFonts w:ascii="Times New Roman" w:hAnsi="Times New Roman"/>
                <w:b/>
                <w:bCs/>
                <w:sz w:val="24"/>
                <w:szCs w:val="24"/>
              </w:rPr>
            </w:pPr>
            <w:r w:rsidRPr="00F97A4B">
              <w:rPr>
                <w:rFonts w:ascii="Times New Roman" w:hAnsi="Times New Roman"/>
                <w:b/>
                <w:bCs/>
                <w:sz w:val="24"/>
                <w:szCs w:val="24"/>
              </w:rPr>
              <w:t>4 класс</w:t>
            </w:r>
          </w:p>
        </w:tc>
      </w:tr>
      <w:tr w:rsidR="008C7200" w:rsidRPr="00F97A4B" w:rsidTr="008C7200">
        <w:tc>
          <w:tcPr>
            <w:tcW w:w="540" w:type="dxa"/>
          </w:tcPr>
          <w:p w:rsidR="008C7200" w:rsidRPr="00F97A4B" w:rsidRDefault="008C7200" w:rsidP="00267F92">
            <w:pPr>
              <w:pStyle w:val="af4"/>
              <w:widowControl w:val="0"/>
              <w:autoSpaceDE w:val="0"/>
              <w:autoSpaceDN w:val="0"/>
              <w:ind w:hanging="441"/>
              <w:jc w:val="both"/>
              <w:rPr>
                <w:rFonts w:ascii="Times New Roman" w:hAnsi="Times New Roman"/>
                <w:b/>
                <w:bCs/>
                <w:sz w:val="24"/>
                <w:szCs w:val="24"/>
              </w:rPr>
            </w:pPr>
            <w:r w:rsidRPr="00F97A4B">
              <w:rPr>
                <w:rFonts w:ascii="Times New Roman" w:hAnsi="Times New Roman"/>
                <w:b/>
                <w:bCs/>
                <w:sz w:val="24"/>
                <w:szCs w:val="24"/>
              </w:rPr>
              <w:t>1</w:t>
            </w:r>
          </w:p>
        </w:tc>
        <w:tc>
          <w:tcPr>
            <w:tcW w:w="4388" w:type="dxa"/>
          </w:tcPr>
          <w:p w:rsidR="008C7200" w:rsidRPr="00F97A4B" w:rsidRDefault="008C7200" w:rsidP="00E26922">
            <w:pPr>
              <w:pStyle w:val="af4"/>
              <w:widowControl w:val="0"/>
              <w:autoSpaceDE w:val="0"/>
              <w:autoSpaceDN w:val="0"/>
              <w:ind w:hanging="441"/>
              <w:jc w:val="center"/>
              <w:rPr>
                <w:rFonts w:ascii="Times New Roman" w:hAnsi="Times New Roman"/>
                <w:b/>
                <w:bCs/>
                <w:sz w:val="24"/>
                <w:szCs w:val="24"/>
              </w:rPr>
            </w:pPr>
            <w:r w:rsidRPr="00F97A4B">
              <w:rPr>
                <w:rFonts w:ascii="Times New Roman" w:hAnsi="Times New Roman"/>
                <w:b/>
                <w:bCs/>
                <w:sz w:val="24"/>
                <w:szCs w:val="24"/>
              </w:rPr>
              <w:t>Я и моё имя</w:t>
            </w:r>
          </w:p>
        </w:tc>
        <w:tc>
          <w:tcPr>
            <w:tcW w:w="1559" w:type="dxa"/>
          </w:tcPr>
          <w:p w:rsidR="008C7200" w:rsidRPr="00F97A4B" w:rsidRDefault="008C7200" w:rsidP="00267F92">
            <w:pPr>
              <w:pStyle w:val="af4"/>
              <w:widowControl w:val="0"/>
              <w:autoSpaceDE w:val="0"/>
              <w:autoSpaceDN w:val="0"/>
              <w:ind w:hanging="441"/>
              <w:jc w:val="both"/>
              <w:rPr>
                <w:rFonts w:ascii="Times New Roman" w:hAnsi="Times New Roman"/>
                <w:b/>
                <w:bCs/>
                <w:sz w:val="24"/>
                <w:szCs w:val="24"/>
              </w:rPr>
            </w:pPr>
            <w:r w:rsidRPr="00F97A4B">
              <w:rPr>
                <w:rFonts w:ascii="Times New Roman" w:hAnsi="Times New Roman"/>
                <w:b/>
                <w:bCs/>
                <w:sz w:val="24"/>
                <w:szCs w:val="24"/>
              </w:rPr>
              <w:t>1</w:t>
            </w:r>
          </w:p>
        </w:tc>
        <w:tc>
          <w:tcPr>
            <w:tcW w:w="1276" w:type="dxa"/>
          </w:tcPr>
          <w:p w:rsidR="008C7200" w:rsidRPr="00F97A4B" w:rsidRDefault="008C7200" w:rsidP="00267F92">
            <w:pPr>
              <w:pStyle w:val="af4"/>
              <w:widowControl w:val="0"/>
              <w:autoSpaceDE w:val="0"/>
              <w:autoSpaceDN w:val="0"/>
              <w:ind w:hanging="441"/>
              <w:jc w:val="both"/>
              <w:rPr>
                <w:rFonts w:ascii="Times New Roman" w:hAnsi="Times New Roman"/>
                <w:b/>
                <w:bCs/>
                <w:sz w:val="24"/>
                <w:szCs w:val="24"/>
              </w:rPr>
            </w:pPr>
            <w:r w:rsidRPr="00F97A4B">
              <w:rPr>
                <w:rFonts w:ascii="Times New Roman" w:hAnsi="Times New Roman"/>
                <w:b/>
                <w:bCs/>
                <w:sz w:val="24"/>
                <w:szCs w:val="24"/>
              </w:rPr>
              <w:t>2</w:t>
            </w:r>
          </w:p>
        </w:tc>
        <w:tc>
          <w:tcPr>
            <w:tcW w:w="1134" w:type="dxa"/>
          </w:tcPr>
          <w:p w:rsidR="008C7200" w:rsidRPr="00F97A4B" w:rsidRDefault="008C7200" w:rsidP="00267F92">
            <w:pPr>
              <w:pStyle w:val="af4"/>
              <w:widowControl w:val="0"/>
              <w:autoSpaceDE w:val="0"/>
              <w:autoSpaceDN w:val="0"/>
              <w:ind w:hanging="441"/>
              <w:jc w:val="both"/>
              <w:rPr>
                <w:rFonts w:ascii="Times New Roman" w:hAnsi="Times New Roman"/>
                <w:b/>
                <w:bCs/>
                <w:sz w:val="24"/>
                <w:szCs w:val="24"/>
              </w:rPr>
            </w:pPr>
            <w:r w:rsidRPr="00F97A4B">
              <w:rPr>
                <w:rFonts w:ascii="Times New Roman" w:hAnsi="Times New Roman"/>
                <w:b/>
                <w:bCs/>
                <w:sz w:val="24"/>
                <w:szCs w:val="24"/>
              </w:rPr>
              <w:t>1</w:t>
            </w:r>
          </w:p>
        </w:tc>
        <w:tc>
          <w:tcPr>
            <w:tcW w:w="1134" w:type="dxa"/>
          </w:tcPr>
          <w:p w:rsidR="008C7200" w:rsidRPr="00F97A4B" w:rsidRDefault="008C7200" w:rsidP="00267F92">
            <w:pPr>
              <w:pStyle w:val="af4"/>
              <w:widowControl w:val="0"/>
              <w:autoSpaceDE w:val="0"/>
              <w:autoSpaceDN w:val="0"/>
              <w:ind w:hanging="441"/>
              <w:jc w:val="both"/>
              <w:rPr>
                <w:rFonts w:ascii="Times New Roman" w:hAnsi="Times New Roman"/>
                <w:b/>
                <w:bCs/>
                <w:sz w:val="24"/>
                <w:szCs w:val="24"/>
              </w:rPr>
            </w:pPr>
            <w:r w:rsidRPr="00F97A4B">
              <w:rPr>
                <w:rFonts w:ascii="Times New Roman" w:hAnsi="Times New Roman"/>
                <w:b/>
                <w:bCs/>
                <w:sz w:val="24"/>
                <w:szCs w:val="24"/>
              </w:rPr>
              <w:t>1</w:t>
            </w:r>
          </w:p>
        </w:tc>
      </w:tr>
      <w:tr w:rsidR="008C7200" w:rsidRPr="00F97A4B" w:rsidTr="008C7200">
        <w:tc>
          <w:tcPr>
            <w:tcW w:w="540" w:type="dxa"/>
          </w:tcPr>
          <w:p w:rsidR="008C7200" w:rsidRPr="00F97A4B" w:rsidRDefault="008C7200" w:rsidP="00267F92">
            <w:pPr>
              <w:pStyle w:val="af4"/>
              <w:widowControl w:val="0"/>
              <w:autoSpaceDE w:val="0"/>
              <w:autoSpaceDN w:val="0"/>
              <w:ind w:hanging="441"/>
              <w:jc w:val="both"/>
              <w:rPr>
                <w:rFonts w:ascii="Times New Roman" w:hAnsi="Times New Roman"/>
                <w:b/>
                <w:bCs/>
                <w:sz w:val="24"/>
                <w:szCs w:val="24"/>
              </w:rPr>
            </w:pPr>
            <w:r w:rsidRPr="00F97A4B">
              <w:rPr>
                <w:rFonts w:ascii="Times New Roman" w:hAnsi="Times New Roman"/>
                <w:b/>
                <w:bCs/>
                <w:sz w:val="24"/>
                <w:szCs w:val="24"/>
              </w:rPr>
              <w:t>2</w:t>
            </w:r>
          </w:p>
        </w:tc>
        <w:tc>
          <w:tcPr>
            <w:tcW w:w="4388" w:type="dxa"/>
          </w:tcPr>
          <w:p w:rsidR="008C7200" w:rsidRPr="00F97A4B" w:rsidRDefault="008C7200" w:rsidP="00E26922">
            <w:pPr>
              <w:pStyle w:val="af4"/>
              <w:widowControl w:val="0"/>
              <w:autoSpaceDE w:val="0"/>
              <w:autoSpaceDN w:val="0"/>
              <w:ind w:hanging="441"/>
              <w:jc w:val="center"/>
              <w:rPr>
                <w:rFonts w:ascii="Times New Roman" w:hAnsi="Times New Roman"/>
                <w:b/>
                <w:bCs/>
                <w:sz w:val="24"/>
                <w:szCs w:val="24"/>
              </w:rPr>
            </w:pPr>
            <w:r w:rsidRPr="00F97A4B">
              <w:rPr>
                <w:rFonts w:ascii="Times New Roman" w:hAnsi="Times New Roman"/>
                <w:b/>
                <w:bCs/>
                <w:sz w:val="24"/>
                <w:szCs w:val="24"/>
              </w:rPr>
              <w:t>Я и моя школа</w:t>
            </w:r>
          </w:p>
        </w:tc>
        <w:tc>
          <w:tcPr>
            <w:tcW w:w="1559" w:type="dxa"/>
          </w:tcPr>
          <w:p w:rsidR="008C7200" w:rsidRPr="00F97A4B" w:rsidRDefault="008C7200" w:rsidP="00267F92">
            <w:pPr>
              <w:pStyle w:val="af4"/>
              <w:widowControl w:val="0"/>
              <w:autoSpaceDE w:val="0"/>
              <w:autoSpaceDN w:val="0"/>
              <w:ind w:hanging="441"/>
              <w:jc w:val="both"/>
              <w:rPr>
                <w:rFonts w:ascii="Times New Roman" w:hAnsi="Times New Roman"/>
                <w:b/>
                <w:bCs/>
                <w:sz w:val="24"/>
                <w:szCs w:val="24"/>
              </w:rPr>
            </w:pPr>
            <w:r w:rsidRPr="00F97A4B">
              <w:rPr>
                <w:rFonts w:ascii="Times New Roman" w:hAnsi="Times New Roman"/>
                <w:b/>
                <w:bCs/>
                <w:sz w:val="24"/>
                <w:szCs w:val="24"/>
              </w:rPr>
              <w:t>1</w:t>
            </w:r>
          </w:p>
        </w:tc>
        <w:tc>
          <w:tcPr>
            <w:tcW w:w="1276" w:type="dxa"/>
          </w:tcPr>
          <w:p w:rsidR="008C7200" w:rsidRPr="00F97A4B" w:rsidRDefault="008C7200" w:rsidP="00267F92">
            <w:pPr>
              <w:pStyle w:val="af4"/>
              <w:widowControl w:val="0"/>
              <w:autoSpaceDE w:val="0"/>
              <w:autoSpaceDN w:val="0"/>
              <w:ind w:hanging="441"/>
              <w:jc w:val="both"/>
              <w:rPr>
                <w:rFonts w:ascii="Times New Roman" w:hAnsi="Times New Roman"/>
                <w:b/>
                <w:bCs/>
                <w:sz w:val="24"/>
                <w:szCs w:val="24"/>
              </w:rPr>
            </w:pPr>
            <w:r w:rsidRPr="00F97A4B">
              <w:rPr>
                <w:rFonts w:ascii="Times New Roman" w:hAnsi="Times New Roman"/>
                <w:b/>
                <w:bCs/>
                <w:sz w:val="24"/>
                <w:szCs w:val="24"/>
              </w:rPr>
              <w:t>2</w:t>
            </w:r>
          </w:p>
        </w:tc>
        <w:tc>
          <w:tcPr>
            <w:tcW w:w="1134" w:type="dxa"/>
          </w:tcPr>
          <w:p w:rsidR="008C7200" w:rsidRPr="00F97A4B" w:rsidRDefault="008C7200" w:rsidP="00267F92">
            <w:pPr>
              <w:pStyle w:val="af4"/>
              <w:widowControl w:val="0"/>
              <w:autoSpaceDE w:val="0"/>
              <w:autoSpaceDN w:val="0"/>
              <w:ind w:hanging="441"/>
              <w:jc w:val="both"/>
              <w:rPr>
                <w:rFonts w:ascii="Times New Roman" w:hAnsi="Times New Roman"/>
                <w:b/>
                <w:bCs/>
                <w:sz w:val="24"/>
                <w:szCs w:val="24"/>
              </w:rPr>
            </w:pPr>
            <w:r w:rsidRPr="00F97A4B">
              <w:rPr>
                <w:rFonts w:ascii="Times New Roman" w:hAnsi="Times New Roman"/>
                <w:b/>
                <w:bCs/>
                <w:sz w:val="24"/>
                <w:szCs w:val="24"/>
              </w:rPr>
              <w:t>2</w:t>
            </w:r>
          </w:p>
        </w:tc>
        <w:tc>
          <w:tcPr>
            <w:tcW w:w="1134" w:type="dxa"/>
          </w:tcPr>
          <w:p w:rsidR="008C7200" w:rsidRPr="00F97A4B" w:rsidRDefault="008C7200" w:rsidP="00267F92">
            <w:pPr>
              <w:pStyle w:val="af4"/>
              <w:widowControl w:val="0"/>
              <w:autoSpaceDE w:val="0"/>
              <w:autoSpaceDN w:val="0"/>
              <w:ind w:hanging="441"/>
              <w:jc w:val="both"/>
              <w:rPr>
                <w:rFonts w:ascii="Times New Roman" w:hAnsi="Times New Roman"/>
                <w:b/>
                <w:bCs/>
                <w:sz w:val="24"/>
                <w:szCs w:val="24"/>
              </w:rPr>
            </w:pPr>
            <w:r w:rsidRPr="00F97A4B">
              <w:rPr>
                <w:rFonts w:ascii="Times New Roman" w:hAnsi="Times New Roman"/>
                <w:b/>
                <w:bCs/>
                <w:sz w:val="24"/>
                <w:szCs w:val="24"/>
              </w:rPr>
              <w:t>2</w:t>
            </w:r>
          </w:p>
        </w:tc>
      </w:tr>
      <w:tr w:rsidR="008C7200" w:rsidRPr="00F97A4B" w:rsidTr="008C7200">
        <w:tc>
          <w:tcPr>
            <w:tcW w:w="540" w:type="dxa"/>
          </w:tcPr>
          <w:p w:rsidR="008C7200" w:rsidRPr="00F97A4B" w:rsidRDefault="008C7200" w:rsidP="00267F92">
            <w:pPr>
              <w:pStyle w:val="af4"/>
              <w:widowControl w:val="0"/>
              <w:autoSpaceDE w:val="0"/>
              <w:autoSpaceDN w:val="0"/>
              <w:ind w:hanging="441"/>
              <w:jc w:val="both"/>
              <w:rPr>
                <w:rFonts w:ascii="Times New Roman" w:hAnsi="Times New Roman"/>
                <w:b/>
                <w:bCs/>
                <w:sz w:val="24"/>
                <w:szCs w:val="24"/>
              </w:rPr>
            </w:pPr>
            <w:r w:rsidRPr="00F97A4B">
              <w:rPr>
                <w:rFonts w:ascii="Times New Roman" w:hAnsi="Times New Roman"/>
                <w:b/>
                <w:bCs/>
                <w:sz w:val="24"/>
                <w:szCs w:val="24"/>
              </w:rPr>
              <w:t>3</w:t>
            </w:r>
          </w:p>
        </w:tc>
        <w:tc>
          <w:tcPr>
            <w:tcW w:w="4388" w:type="dxa"/>
          </w:tcPr>
          <w:p w:rsidR="008C7200" w:rsidRPr="00F97A4B" w:rsidRDefault="008C7200" w:rsidP="00E26922">
            <w:pPr>
              <w:pStyle w:val="af4"/>
              <w:widowControl w:val="0"/>
              <w:autoSpaceDE w:val="0"/>
              <w:autoSpaceDN w:val="0"/>
              <w:ind w:hanging="441"/>
              <w:jc w:val="center"/>
              <w:rPr>
                <w:rFonts w:ascii="Times New Roman" w:hAnsi="Times New Roman"/>
                <w:b/>
                <w:bCs/>
                <w:sz w:val="24"/>
                <w:szCs w:val="24"/>
              </w:rPr>
            </w:pPr>
            <w:r w:rsidRPr="00F97A4B">
              <w:rPr>
                <w:rFonts w:ascii="Times New Roman" w:hAnsi="Times New Roman"/>
                <w:b/>
                <w:bCs/>
                <w:sz w:val="24"/>
                <w:szCs w:val="24"/>
              </w:rPr>
              <w:t>Я и моя семья</w:t>
            </w:r>
          </w:p>
        </w:tc>
        <w:tc>
          <w:tcPr>
            <w:tcW w:w="1559" w:type="dxa"/>
          </w:tcPr>
          <w:p w:rsidR="008C7200" w:rsidRPr="00F97A4B" w:rsidRDefault="008C7200" w:rsidP="00267F92">
            <w:pPr>
              <w:pStyle w:val="af4"/>
              <w:widowControl w:val="0"/>
              <w:autoSpaceDE w:val="0"/>
              <w:autoSpaceDN w:val="0"/>
              <w:ind w:hanging="441"/>
              <w:jc w:val="both"/>
              <w:rPr>
                <w:rFonts w:ascii="Times New Roman" w:hAnsi="Times New Roman"/>
                <w:b/>
                <w:bCs/>
                <w:sz w:val="24"/>
                <w:szCs w:val="24"/>
              </w:rPr>
            </w:pPr>
            <w:r w:rsidRPr="00F97A4B">
              <w:rPr>
                <w:rFonts w:ascii="Times New Roman" w:hAnsi="Times New Roman"/>
                <w:b/>
                <w:bCs/>
                <w:sz w:val="24"/>
                <w:szCs w:val="24"/>
              </w:rPr>
              <w:t>2</w:t>
            </w:r>
          </w:p>
        </w:tc>
        <w:tc>
          <w:tcPr>
            <w:tcW w:w="1276" w:type="dxa"/>
          </w:tcPr>
          <w:p w:rsidR="008C7200" w:rsidRPr="00F97A4B" w:rsidRDefault="008C7200" w:rsidP="00267F92">
            <w:pPr>
              <w:pStyle w:val="af4"/>
              <w:widowControl w:val="0"/>
              <w:autoSpaceDE w:val="0"/>
              <w:autoSpaceDN w:val="0"/>
              <w:ind w:hanging="441"/>
              <w:jc w:val="both"/>
              <w:rPr>
                <w:rFonts w:ascii="Times New Roman" w:hAnsi="Times New Roman"/>
                <w:b/>
                <w:bCs/>
                <w:sz w:val="24"/>
                <w:szCs w:val="24"/>
              </w:rPr>
            </w:pPr>
            <w:r w:rsidRPr="00F97A4B">
              <w:rPr>
                <w:rFonts w:ascii="Times New Roman" w:hAnsi="Times New Roman"/>
                <w:b/>
                <w:bCs/>
                <w:sz w:val="24"/>
                <w:szCs w:val="24"/>
              </w:rPr>
              <w:t>1</w:t>
            </w:r>
          </w:p>
        </w:tc>
        <w:tc>
          <w:tcPr>
            <w:tcW w:w="1134" w:type="dxa"/>
          </w:tcPr>
          <w:p w:rsidR="008C7200" w:rsidRPr="00F97A4B" w:rsidRDefault="008C7200" w:rsidP="00267F92">
            <w:pPr>
              <w:pStyle w:val="af4"/>
              <w:widowControl w:val="0"/>
              <w:autoSpaceDE w:val="0"/>
              <w:autoSpaceDN w:val="0"/>
              <w:ind w:hanging="441"/>
              <w:jc w:val="both"/>
              <w:rPr>
                <w:rFonts w:ascii="Times New Roman" w:hAnsi="Times New Roman"/>
                <w:b/>
                <w:bCs/>
                <w:sz w:val="24"/>
                <w:szCs w:val="24"/>
              </w:rPr>
            </w:pPr>
            <w:r w:rsidRPr="00F97A4B">
              <w:rPr>
                <w:rFonts w:ascii="Times New Roman" w:hAnsi="Times New Roman"/>
                <w:b/>
                <w:bCs/>
                <w:sz w:val="24"/>
                <w:szCs w:val="24"/>
              </w:rPr>
              <w:t>1</w:t>
            </w:r>
          </w:p>
        </w:tc>
        <w:tc>
          <w:tcPr>
            <w:tcW w:w="1134" w:type="dxa"/>
          </w:tcPr>
          <w:p w:rsidR="008C7200" w:rsidRPr="00F97A4B" w:rsidRDefault="008C7200" w:rsidP="00267F92">
            <w:pPr>
              <w:pStyle w:val="af4"/>
              <w:widowControl w:val="0"/>
              <w:autoSpaceDE w:val="0"/>
              <w:autoSpaceDN w:val="0"/>
              <w:ind w:hanging="441"/>
              <w:jc w:val="both"/>
              <w:rPr>
                <w:rFonts w:ascii="Times New Roman" w:hAnsi="Times New Roman"/>
                <w:b/>
                <w:bCs/>
                <w:sz w:val="24"/>
                <w:szCs w:val="24"/>
              </w:rPr>
            </w:pPr>
            <w:r w:rsidRPr="00F97A4B">
              <w:rPr>
                <w:rFonts w:ascii="Times New Roman" w:hAnsi="Times New Roman"/>
                <w:b/>
                <w:bCs/>
                <w:sz w:val="24"/>
                <w:szCs w:val="24"/>
              </w:rPr>
              <w:t>1</w:t>
            </w:r>
          </w:p>
        </w:tc>
      </w:tr>
      <w:tr w:rsidR="008C7200" w:rsidRPr="00F97A4B" w:rsidTr="008C7200">
        <w:tc>
          <w:tcPr>
            <w:tcW w:w="540" w:type="dxa"/>
          </w:tcPr>
          <w:p w:rsidR="008C7200" w:rsidRPr="00F97A4B" w:rsidRDefault="008C7200" w:rsidP="00267F92">
            <w:pPr>
              <w:pStyle w:val="af4"/>
              <w:widowControl w:val="0"/>
              <w:autoSpaceDE w:val="0"/>
              <w:autoSpaceDN w:val="0"/>
              <w:ind w:hanging="441"/>
              <w:jc w:val="both"/>
              <w:rPr>
                <w:rFonts w:ascii="Times New Roman" w:hAnsi="Times New Roman"/>
                <w:b/>
                <w:bCs/>
                <w:sz w:val="24"/>
                <w:szCs w:val="24"/>
              </w:rPr>
            </w:pPr>
            <w:r w:rsidRPr="00F97A4B">
              <w:rPr>
                <w:rFonts w:ascii="Times New Roman" w:hAnsi="Times New Roman"/>
                <w:b/>
                <w:bCs/>
                <w:sz w:val="24"/>
                <w:szCs w:val="24"/>
              </w:rPr>
              <w:t>4</w:t>
            </w:r>
          </w:p>
        </w:tc>
        <w:tc>
          <w:tcPr>
            <w:tcW w:w="4388" w:type="dxa"/>
          </w:tcPr>
          <w:p w:rsidR="008C7200" w:rsidRPr="00F97A4B" w:rsidRDefault="008C7200" w:rsidP="00E26922">
            <w:pPr>
              <w:pStyle w:val="af4"/>
              <w:widowControl w:val="0"/>
              <w:autoSpaceDE w:val="0"/>
              <w:autoSpaceDN w:val="0"/>
              <w:ind w:hanging="441"/>
              <w:jc w:val="center"/>
              <w:rPr>
                <w:rFonts w:ascii="Times New Roman" w:hAnsi="Times New Roman"/>
                <w:b/>
                <w:bCs/>
                <w:sz w:val="24"/>
                <w:szCs w:val="24"/>
              </w:rPr>
            </w:pPr>
            <w:r w:rsidRPr="00F97A4B">
              <w:rPr>
                <w:rFonts w:ascii="Times New Roman" w:hAnsi="Times New Roman"/>
                <w:b/>
                <w:bCs/>
                <w:sz w:val="24"/>
                <w:szCs w:val="24"/>
              </w:rPr>
              <w:t>Я и мой дом</w:t>
            </w:r>
          </w:p>
        </w:tc>
        <w:tc>
          <w:tcPr>
            <w:tcW w:w="1559" w:type="dxa"/>
          </w:tcPr>
          <w:p w:rsidR="008C7200" w:rsidRPr="00F97A4B" w:rsidRDefault="008C7200" w:rsidP="00267F92">
            <w:pPr>
              <w:pStyle w:val="af4"/>
              <w:widowControl w:val="0"/>
              <w:autoSpaceDE w:val="0"/>
              <w:autoSpaceDN w:val="0"/>
              <w:ind w:hanging="441"/>
              <w:jc w:val="both"/>
              <w:rPr>
                <w:rFonts w:ascii="Times New Roman" w:hAnsi="Times New Roman"/>
                <w:b/>
                <w:bCs/>
                <w:sz w:val="24"/>
                <w:szCs w:val="24"/>
              </w:rPr>
            </w:pPr>
            <w:r w:rsidRPr="00F97A4B">
              <w:rPr>
                <w:rFonts w:ascii="Times New Roman" w:hAnsi="Times New Roman"/>
                <w:b/>
                <w:bCs/>
                <w:sz w:val="24"/>
                <w:szCs w:val="24"/>
              </w:rPr>
              <w:t>1</w:t>
            </w:r>
          </w:p>
        </w:tc>
        <w:tc>
          <w:tcPr>
            <w:tcW w:w="1276" w:type="dxa"/>
          </w:tcPr>
          <w:p w:rsidR="008C7200" w:rsidRPr="00F97A4B" w:rsidRDefault="008C7200" w:rsidP="00267F92">
            <w:pPr>
              <w:pStyle w:val="af4"/>
              <w:widowControl w:val="0"/>
              <w:autoSpaceDE w:val="0"/>
              <w:autoSpaceDN w:val="0"/>
              <w:ind w:hanging="441"/>
              <w:jc w:val="both"/>
              <w:rPr>
                <w:rFonts w:ascii="Times New Roman" w:hAnsi="Times New Roman"/>
                <w:b/>
                <w:bCs/>
                <w:sz w:val="24"/>
                <w:szCs w:val="24"/>
              </w:rPr>
            </w:pPr>
            <w:r w:rsidRPr="00F97A4B">
              <w:rPr>
                <w:rFonts w:ascii="Times New Roman" w:hAnsi="Times New Roman"/>
                <w:b/>
                <w:bCs/>
                <w:sz w:val="24"/>
                <w:szCs w:val="24"/>
              </w:rPr>
              <w:t>2</w:t>
            </w:r>
          </w:p>
        </w:tc>
        <w:tc>
          <w:tcPr>
            <w:tcW w:w="1134" w:type="dxa"/>
          </w:tcPr>
          <w:p w:rsidR="008C7200" w:rsidRPr="00F97A4B" w:rsidRDefault="008C7200" w:rsidP="00267F92">
            <w:pPr>
              <w:pStyle w:val="af4"/>
              <w:widowControl w:val="0"/>
              <w:autoSpaceDE w:val="0"/>
              <w:autoSpaceDN w:val="0"/>
              <w:ind w:hanging="441"/>
              <w:jc w:val="both"/>
              <w:rPr>
                <w:rFonts w:ascii="Times New Roman" w:hAnsi="Times New Roman"/>
                <w:b/>
                <w:bCs/>
                <w:sz w:val="24"/>
                <w:szCs w:val="24"/>
              </w:rPr>
            </w:pPr>
            <w:r w:rsidRPr="00F97A4B">
              <w:rPr>
                <w:rFonts w:ascii="Times New Roman" w:hAnsi="Times New Roman"/>
                <w:b/>
                <w:bCs/>
                <w:sz w:val="24"/>
                <w:szCs w:val="24"/>
              </w:rPr>
              <w:t>2</w:t>
            </w:r>
          </w:p>
        </w:tc>
        <w:tc>
          <w:tcPr>
            <w:tcW w:w="1134" w:type="dxa"/>
          </w:tcPr>
          <w:p w:rsidR="008C7200" w:rsidRPr="00F97A4B" w:rsidRDefault="008C7200" w:rsidP="00267F92">
            <w:pPr>
              <w:pStyle w:val="af4"/>
              <w:widowControl w:val="0"/>
              <w:autoSpaceDE w:val="0"/>
              <w:autoSpaceDN w:val="0"/>
              <w:ind w:hanging="441"/>
              <w:jc w:val="both"/>
              <w:rPr>
                <w:rFonts w:ascii="Times New Roman" w:hAnsi="Times New Roman"/>
                <w:b/>
                <w:bCs/>
                <w:sz w:val="24"/>
                <w:szCs w:val="24"/>
              </w:rPr>
            </w:pPr>
            <w:r w:rsidRPr="00F97A4B">
              <w:rPr>
                <w:rFonts w:ascii="Times New Roman" w:hAnsi="Times New Roman"/>
                <w:b/>
                <w:bCs/>
                <w:sz w:val="24"/>
                <w:szCs w:val="24"/>
              </w:rPr>
              <w:t>2</w:t>
            </w:r>
          </w:p>
        </w:tc>
      </w:tr>
      <w:tr w:rsidR="008C7200" w:rsidRPr="00F97A4B" w:rsidTr="008C7200">
        <w:tc>
          <w:tcPr>
            <w:tcW w:w="540" w:type="dxa"/>
          </w:tcPr>
          <w:p w:rsidR="008C7200" w:rsidRPr="00F97A4B" w:rsidRDefault="008C7200" w:rsidP="00267F92">
            <w:pPr>
              <w:pStyle w:val="af4"/>
              <w:widowControl w:val="0"/>
              <w:autoSpaceDE w:val="0"/>
              <w:autoSpaceDN w:val="0"/>
              <w:ind w:hanging="441"/>
              <w:jc w:val="both"/>
              <w:rPr>
                <w:rFonts w:ascii="Times New Roman" w:hAnsi="Times New Roman"/>
                <w:b/>
                <w:bCs/>
                <w:sz w:val="24"/>
                <w:szCs w:val="24"/>
              </w:rPr>
            </w:pPr>
            <w:r w:rsidRPr="00F97A4B">
              <w:rPr>
                <w:rFonts w:ascii="Times New Roman" w:hAnsi="Times New Roman"/>
                <w:b/>
                <w:bCs/>
                <w:sz w:val="24"/>
                <w:szCs w:val="24"/>
              </w:rPr>
              <w:t>5</w:t>
            </w:r>
          </w:p>
        </w:tc>
        <w:tc>
          <w:tcPr>
            <w:tcW w:w="4388" w:type="dxa"/>
          </w:tcPr>
          <w:p w:rsidR="008C7200" w:rsidRPr="00F97A4B" w:rsidRDefault="008C7200" w:rsidP="00E26922">
            <w:pPr>
              <w:pStyle w:val="af4"/>
              <w:widowControl w:val="0"/>
              <w:autoSpaceDE w:val="0"/>
              <w:autoSpaceDN w:val="0"/>
              <w:ind w:hanging="441"/>
              <w:jc w:val="center"/>
              <w:rPr>
                <w:rFonts w:ascii="Times New Roman" w:hAnsi="Times New Roman"/>
                <w:b/>
                <w:bCs/>
                <w:sz w:val="24"/>
                <w:szCs w:val="24"/>
              </w:rPr>
            </w:pPr>
            <w:r w:rsidRPr="00F97A4B">
              <w:rPr>
                <w:rFonts w:ascii="Times New Roman" w:hAnsi="Times New Roman"/>
                <w:b/>
                <w:bCs/>
                <w:sz w:val="24"/>
                <w:szCs w:val="24"/>
              </w:rPr>
              <w:t>Я и мой любимый город</w:t>
            </w:r>
          </w:p>
        </w:tc>
        <w:tc>
          <w:tcPr>
            <w:tcW w:w="1559" w:type="dxa"/>
          </w:tcPr>
          <w:p w:rsidR="008C7200" w:rsidRPr="00F97A4B" w:rsidRDefault="008C7200" w:rsidP="00267F92">
            <w:pPr>
              <w:pStyle w:val="af4"/>
              <w:widowControl w:val="0"/>
              <w:autoSpaceDE w:val="0"/>
              <w:autoSpaceDN w:val="0"/>
              <w:ind w:hanging="441"/>
              <w:jc w:val="both"/>
              <w:rPr>
                <w:rFonts w:ascii="Times New Roman" w:hAnsi="Times New Roman"/>
                <w:b/>
                <w:bCs/>
                <w:sz w:val="24"/>
                <w:szCs w:val="24"/>
              </w:rPr>
            </w:pPr>
            <w:r w:rsidRPr="00F97A4B">
              <w:rPr>
                <w:rFonts w:ascii="Times New Roman" w:hAnsi="Times New Roman"/>
                <w:b/>
                <w:bCs/>
                <w:sz w:val="24"/>
                <w:szCs w:val="24"/>
              </w:rPr>
              <w:t>2</w:t>
            </w:r>
          </w:p>
        </w:tc>
        <w:tc>
          <w:tcPr>
            <w:tcW w:w="1276" w:type="dxa"/>
          </w:tcPr>
          <w:p w:rsidR="008C7200" w:rsidRPr="00F97A4B" w:rsidRDefault="008C7200" w:rsidP="00267F92">
            <w:pPr>
              <w:pStyle w:val="af4"/>
              <w:widowControl w:val="0"/>
              <w:autoSpaceDE w:val="0"/>
              <w:autoSpaceDN w:val="0"/>
              <w:ind w:hanging="441"/>
              <w:jc w:val="both"/>
              <w:rPr>
                <w:rFonts w:ascii="Times New Roman" w:hAnsi="Times New Roman"/>
                <w:b/>
                <w:bCs/>
                <w:sz w:val="24"/>
                <w:szCs w:val="24"/>
              </w:rPr>
            </w:pPr>
            <w:r w:rsidRPr="00F97A4B">
              <w:rPr>
                <w:rFonts w:ascii="Times New Roman" w:hAnsi="Times New Roman"/>
                <w:b/>
                <w:bCs/>
                <w:sz w:val="24"/>
                <w:szCs w:val="24"/>
              </w:rPr>
              <w:t>2</w:t>
            </w:r>
          </w:p>
        </w:tc>
        <w:tc>
          <w:tcPr>
            <w:tcW w:w="1134" w:type="dxa"/>
          </w:tcPr>
          <w:p w:rsidR="008C7200" w:rsidRPr="00F97A4B" w:rsidRDefault="008C7200" w:rsidP="00267F92">
            <w:pPr>
              <w:pStyle w:val="af4"/>
              <w:widowControl w:val="0"/>
              <w:autoSpaceDE w:val="0"/>
              <w:autoSpaceDN w:val="0"/>
              <w:ind w:hanging="441"/>
              <w:jc w:val="both"/>
              <w:rPr>
                <w:rFonts w:ascii="Times New Roman" w:hAnsi="Times New Roman"/>
                <w:b/>
                <w:bCs/>
                <w:sz w:val="24"/>
                <w:szCs w:val="24"/>
              </w:rPr>
            </w:pPr>
            <w:r w:rsidRPr="00F97A4B">
              <w:rPr>
                <w:rFonts w:ascii="Times New Roman" w:hAnsi="Times New Roman"/>
                <w:b/>
                <w:bCs/>
                <w:sz w:val="24"/>
                <w:szCs w:val="24"/>
              </w:rPr>
              <w:t>1</w:t>
            </w:r>
          </w:p>
        </w:tc>
        <w:tc>
          <w:tcPr>
            <w:tcW w:w="1134" w:type="dxa"/>
          </w:tcPr>
          <w:p w:rsidR="008C7200" w:rsidRPr="00F97A4B" w:rsidRDefault="008C7200" w:rsidP="00267F92">
            <w:pPr>
              <w:pStyle w:val="af4"/>
              <w:widowControl w:val="0"/>
              <w:autoSpaceDE w:val="0"/>
              <w:autoSpaceDN w:val="0"/>
              <w:ind w:hanging="441"/>
              <w:jc w:val="both"/>
              <w:rPr>
                <w:rFonts w:ascii="Times New Roman" w:hAnsi="Times New Roman"/>
                <w:b/>
                <w:bCs/>
                <w:sz w:val="24"/>
                <w:szCs w:val="24"/>
              </w:rPr>
            </w:pPr>
            <w:r w:rsidRPr="00F97A4B">
              <w:rPr>
                <w:rFonts w:ascii="Times New Roman" w:hAnsi="Times New Roman"/>
                <w:b/>
                <w:bCs/>
                <w:sz w:val="24"/>
                <w:szCs w:val="24"/>
              </w:rPr>
              <w:t>2</w:t>
            </w:r>
          </w:p>
        </w:tc>
      </w:tr>
      <w:tr w:rsidR="008C7200" w:rsidRPr="00F97A4B" w:rsidTr="008C7200">
        <w:tc>
          <w:tcPr>
            <w:tcW w:w="540" w:type="dxa"/>
          </w:tcPr>
          <w:p w:rsidR="008C7200" w:rsidRPr="00F97A4B" w:rsidRDefault="008C7200" w:rsidP="00267F92">
            <w:pPr>
              <w:pStyle w:val="af4"/>
              <w:widowControl w:val="0"/>
              <w:autoSpaceDE w:val="0"/>
              <w:autoSpaceDN w:val="0"/>
              <w:ind w:hanging="441"/>
              <w:jc w:val="both"/>
              <w:rPr>
                <w:rFonts w:ascii="Times New Roman" w:hAnsi="Times New Roman"/>
                <w:b/>
                <w:bCs/>
                <w:sz w:val="24"/>
                <w:szCs w:val="24"/>
              </w:rPr>
            </w:pPr>
            <w:r w:rsidRPr="00F97A4B">
              <w:rPr>
                <w:rFonts w:ascii="Times New Roman" w:hAnsi="Times New Roman"/>
                <w:b/>
                <w:bCs/>
                <w:sz w:val="24"/>
                <w:szCs w:val="24"/>
              </w:rPr>
              <w:t>6</w:t>
            </w:r>
          </w:p>
        </w:tc>
        <w:tc>
          <w:tcPr>
            <w:tcW w:w="4388" w:type="dxa"/>
          </w:tcPr>
          <w:p w:rsidR="008C7200" w:rsidRPr="00F97A4B" w:rsidRDefault="008C7200" w:rsidP="00E26922">
            <w:pPr>
              <w:pStyle w:val="af4"/>
              <w:widowControl w:val="0"/>
              <w:autoSpaceDE w:val="0"/>
              <w:autoSpaceDN w:val="0"/>
              <w:ind w:hanging="441"/>
              <w:jc w:val="center"/>
              <w:rPr>
                <w:rFonts w:ascii="Times New Roman" w:hAnsi="Times New Roman"/>
                <w:b/>
                <w:bCs/>
                <w:sz w:val="24"/>
                <w:szCs w:val="24"/>
              </w:rPr>
            </w:pPr>
            <w:r w:rsidRPr="00F97A4B">
              <w:rPr>
                <w:rFonts w:ascii="Times New Roman" w:hAnsi="Times New Roman"/>
                <w:b/>
                <w:bCs/>
                <w:sz w:val="24"/>
                <w:szCs w:val="24"/>
              </w:rPr>
              <w:t>Барнаул - столица Алтайского края</w:t>
            </w:r>
          </w:p>
        </w:tc>
        <w:tc>
          <w:tcPr>
            <w:tcW w:w="1559" w:type="dxa"/>
          </w:tcPr>
          <w:p w:rsidR="008C7200" w:rsidRPr="00F97A4B" w:rsidRDefault="008C7200" w:rsidP="00267F92">
            <w:pPr>
              <w:pStyle w:val="af4"/>
              <w:widowControl w:val="0"/>
              <w:autoSpaceDE w:val="0"/>
              <w:autoSpaceDN w:val="0"/>
              <w:ind w:hanging="441"/>
              <w:jc w:val="both"/>
              <w:rPr>
                <w:rFonts w:ascii="Times New Roman" w:hAnsi="Times New Roman"/>
                <w:b/>
                <w:bCs/>
                <w:sz w:val="24"/>
                <w:szCs w:val="24"/>
              </w:rPr>
            </w:pPr>
            <w:r w:rsidRPr="00F97A4B">
              <w:rPr>
                <w:rFonts w:ascii="Times New Roman" w:hAnsi="Times New Roman"/>
                <w:b/>
                <w:bCs/>
                <w:sz w:val="24"/>
                <w:szCs w:val="24"/>
              </w:rPr>
              <w:t>2</w:t>
            </w:r>
          </w:p>
        </w:tc>
        <w:tc>
          <w:tcPr>
            <w:tcW w:w="1276" w:type="dxa"/>
          </w:tcPr>
          <w:p w:rsidR="008C7200" w:rsidRPr="00F97A4B" w:rsidRDefault="008C7200" w:rsidP="00267F92">
            <w:pPr>
              <w:pStyle w:val="af4"/>
              <w:widowControl w:val="0"/>
              <w:autoSpaceDE w:val="0"/>
              <w:autoSpaceDN w:val="0"/>
              <w:ind w:hanging="441"/>
              <w:jc w:val="both"/>
              <w:rPr>
                <w:rFonts w:ascii="Times New Roman" w:hAnsi="Times New Roman"/>
                <w:b/>
                <w:bCs/>
                <w:sz w:val="24"/>
                <w:szCs w:val="24"/>
              </w:rPr>
            </w:pPr>
            <w:r w:rsidRPr="00F97A4B">
              <w:rPr>
                <w:rFonts w:ascii="Times New Roman" w:hAnsi="Times New Roman"/>
                <w:b/>
                <w:bCs/>
                <w:sz w:val="24"/>
                <w:szCs w:val="24"/>
              </w:rPr>
              <w:t>2</w:t>
            </w:r>
          </w:p>
        </w:tc>
        <w:tc>
          <w:tcPr>
            <w:tcW w:w="1134" w:type="dxa"/>
          </w:tcPr>
          <w:p w:rsidR="008C7200" w:rsidRPr="00F97A4B" w:rsidRDefault="008C7200" w:rsidP="00267F92">
            <w:pPr>
              <w:pStyle w:val="af4"/>
              <w:widowControl w:val="0"/>
              <w:autoSpaceDE w:val="0"/>
              <w:autoSpaceDN w:val="0"/>
              <w:ind w:hanging="441"/>
              <w:jc w:val="both"/>
              <w:rPr>
                <w:rFonts w:ascii="Times New Roman" w:hAnsi="Times New Roman"/>
                <w:b/>
                <w:bCs/>
                <w:sz w:val="24"/>
                <w:szCs w:val="24"/>
              </w:rPr>
            </w:pPr>
            <w:r w:rsidRPr="00F97A4B">
              <w:rPr>
                <w:rFonts w:ascii="Times New Roman" w:hAnsi="Times New Roman"/>
                <w:b/>
                <w:bCs/>
                <w:sz w:val="24"/>
                <w:szCs w:val="24"/>
              </w:rPr>
              <w:t>2</w:t>
            </w:r>
          </w:p>
        </w:tc>
        <w:tc>
          <w:tcPr>
            <w:tcW w:w="1134" w:type="dxa"/>
          </w:tcPr>
          <w:p w:rsidR="008C7200" w:rsidRPr="00F97A4B" w:rsidRDefault="008C7200" w:rsidP="00267F92">
            <w:pPr>
              <w:pStyle w:val="af4"/>
              <w:widowControl w:val="0"/>
              <w:autoSpaceDE w:val="0"/>
              <w:autoSpaceDN w:val="0"/>
              <w:ind w:hanging="441"/>
              <w:jc w:val="both"/>
              <w:rPr>
                <w:rFonts w:ascii="Times New Roman" w:hAnsi="Times New Roman"/>
                <w:b/>
                <w:bCs/>
                <w:sz w:val="24"/>
                <w:szCs w:val="24"/>
              </w:rPr>
            </w:pPr>
            <w:r w:rsidRPr="00F97A4B">
              <w:rPr>
                <w:rFonts w:ascii="Times New Roman" w:hAnsi="Times New Roman"/>
                <w:b/>
                <w:bCs/>
                <w:sz w:val="24"/>
                <w:szCs w:val="24"/>
              </w:rPr>
              <w:t>3</w:t>
            </w:r>
          </w:p>
        </w:tc>
      </w:tr>
      <w:tr w:rsidR="008C7200" w:rsidRPr="00F97A4B" w:rsidTr="008C7200">
        <w:tc>
          <w:tcPr>
            <w:tcW w:w="540" w:type="dxa"/>
          </w:tcPr>
          <w:p w:rsidR="008C7200" w:rsidRPr="00F97A4B" w:rsidRDefault="008C7200" w:rsidP="00267F92">
            <w:pPr>
              <w:pStyle w:val="af4"/>
              <w:widowControl w:val="0"/>
              <w:autoSpaceDE w:val="0"/>
              <w:autoSpaceDN w:val="0"/>
              <w:ind w:hanging="441"/>
              <w:jc w:val="both"/>
              <w:rPr>
                <w:rFonts w:ascii="Times New Roman" w:hAnsi="Times New Roman"/>
                <w:b/>
                <w:bCs/>
                <w:sz w:val="24"/>
                <w:szCs w:val="24"/>
              </w:rPr>
            </w:pPr>
            <w:r w:rsidRPr="00F97A4B">
              <w:rPr>
                <w:rFonts w:ascii="Times New Roman" w:hAnsi="Times New Roman"/>
                <w:b/>
                <w:bCs/>
                <w:sz w:val="24"/>
                <w:szCs w:val="24"/>
              </w:rPr>
              <w:t>7</w:t>
            </w:r>
          </w:p>
        </w:tc>
        <w:tc>
          <w:tcPr>
            <w:tcW w:w="4388" w:type="dxa"/>
          </w:tcPr>
          <w:p w:rsidR="008C7200" w:rsidRPr="00F97A4B" w:rsidRDefault="008C7200" w:rsidP="00E26922">
            <w:pPr>
              <w:pStyle w:val="af4"/>
              <w:widowControl w:val="0"/>
              <w:autoSpaceDE w:val="0"/>
              <w:autoSpaceDN w:val="0"/>
              <w:ind w:hanging="441"/>
              <w:jc w:val="center"/>
              <w:rPr>
                <w:rFonts w:ascii="Times New Roman" w:hAnsi="Times New Roman"/>
                <w:b/>
                <w:bCs/>
                <w:sz w:val="24"/>
                <w:szCs w:val="24"/>
              </w:rPr>
            </w:pPr>
            <w:r w:rsidRPr="00F97A4B">
              <w:rPr>
                <w:rFonts w:ascii="Times New Roman" w:hAnsi="Times New Roman"/>
                <w:b/>
                <w:bCs/>
                <w:sz w:val="24"/>
                <w:szCs w:val="24"/>
              </w:rPr>
              <w:t>Как жили наши предки</w:t>
            </w:r>
          </w:p>
        </w:tc>
        <w:tc>
          <w:tcPr>
            <w:tcW w:w="1559" w:type="dxa"/>
          </w:tcPr>
          <w:p w:rsidR="008C7200" w:rsidRPr="00F97A4B" w:rsidRDefault="008C7200" w:rsidP="00267F92">
            <w:pPr>
              <w:pStyle w:val="af4"/>
              <w:widowControl w:val="0"/>
              <w:autoSpaceDE w:val="0"/>
              <w:autoSpaceDN w:val="0"/>
              <w:ind w:hanging="441"/>
              <w:jc w:val="both"/>
              <w:rPr>
                <w:rFonts w:ascii="Times New Roman" w:hAnsi="Times New Roman"/>
                <w:b/>
                <w:bCs/>
                <w:sz w:val="24"/>
                <w:szCs w:val="24"/>
              </w:rPr>
            </w:pPr>
            <w:r w:rsidRPr="00F97A4B">
              <w:rPr>
                <w:rFonts w:ascii="Times New Roman" w:hAnsi="Times New Roman"/>
                <w:b/>
                <w:bCs/>
                <w:sz w:val="24"/>
                <w:szCs w:val="24"/>
              </w:rPr>
              <w:t>2</w:t>
            </w:r>
          </w:p>
        </w:tc>
        <w:tc>
          <w:tcPr>
            <w:tcW w:w="1276" w:type="dxa"/>
          </w:tcPr>
          <w:p w:rsidR="008C7200" w:rsidRPr="00F97A4B" w:rsidRDefault="008C7200" w:rsidP="00267F92">
            <w:pPr>
              <w:pStyle w:val="af4"/>
              <w:widowControl w:val="0"/>
              <w:autoSpaceDE w:val="0"/>
              <w:autoSpaceDN w:val="0"/>
              <w:ind w:hanging="441"/>
              <w:jc w:val="both"/>
              <w:rPr>
                <w:rFonts w:ascii="Times New Roman" w:hAnsi="Times New Roman"/>
                <w:b/>
                <w:bCs/>
                <w:sz w:val="24"/>
                <w:szCs w:val="24"/>
              </w:rPr>
            </w:pPr>
            <w:r w:rsidRPr="00F97A4B">
              <w:rPr>
                <w:rFonts w:ascii="Times New Roman" w:hAnsi="Times New Roman"/>
                <w:b/>
                <w:bCs/>
                <w:sz w:val="24"/>
                <w:szCs w:val="24"/>
              </w:rPr>
              <w:t>2</w:t>
            </w:r>
          </w:p>
        </w:tc>
        <w:tc>
          <w:tcPr>
            <w:tcW w:w="1134" w:type="dxa"/>
          </w:tcPr>
          <w:p w:rsidR="008C7200" w:rsidRPr="00F97A4B" w:rsidRDefault="008C7200" w:rsidP="00267F92">
            <w:pPr>
              <w:pStyle w:val="af4"/>
              <w:widowControl w:val="0"/>
              <w:autoSpaceDE w:val="0"/>
              <w:autoSpaceDN w:val="0"/>
              <w:ind w:hanging="441"/>
              <w:jc w:val="both"/>
              <w:rPr>
                <w:rFonts w:ascii="Times New Roman" w:hAnsi="Times New Roman"/>
                <w:b/>
                <w:bCs/>
                <w:sz w:val="24"/>
                <w:szCs w:val="24"/>
              </w:rPr>
            </w:pPr>
            <w:r w:rsidRPr="00F97A4B">
              <w:rPr>
                <w:rFonts w:ascii="Times New Roman" w:hAnsi="Times New Roman"/>
                <w:b/>
                <w:bCs/>
                <w:sz w:val="24"/>
                <w:szCs w:val="24"/>
              </w:rPr>
              <w:t>3</w:t>
            </w:r>
          </w:p>
        </w:tc>
        <w:tc>
          <w:tcPr>
            <w:tcW w:w="1134" w:type="dxa"/>
          </w:tcPr>
          <w:p w:rsidR="008C7200" w:rsidRPr="00F97A4B" w:rsidRDefault="008C7200" w:rsidP="00267F92">
            <w:pPr>
              <w:pStyle w:val="af4"/>
              <w:widowControl w:val="0"/>
              <w:autoSpaceDE w:val="0"/>
              <w:autoSpaceDN w:val="0"/>
              <w:ind w:hanging="441"/>
              <w:jc w:val="both"/>
              <w:rPr>
                <w:rFonts w:ascii="Times New Roman" w:hAnsi="Times New Roman"/>
                <w:b/>
                <w:bCs/>
                <w:sz w:val="24"/>
                <w:szCs w:val="24"/>
              </w:rPr>
            </w:pPr>
            <w:r w:rsidRPr="00F97A4B">
              <w:rPr>
                <w:rFonts w:ascii="Times New Roman" w:hAnsi="Times New Roman"/>
                <w:b/>
                <w:bCs/>
                <w:sz w:val="24"/>
                <w:szCs w:val="24"/>
              </w:rPr>
              <w:t>2</w:t>
            </w:r>
          </w:p>
        </w:tc>
      </w:tr>
      <w:tr w:rsidR="008C7200" w:rsidRPr="00F97A4B" w:rsidTr="008C7200">
        <w:tc>
          <w:tcPr>
            <w:tcW w:w="540" w:type="dxa"/>
          </w:tcPr>
          <w:p w:rsidR="008C7200" w:rsidRPr="00F97A4B" w:rsidRDefault="008C7200" w:rsidP="00267F92">
            <w:pPr>
              <w:pStyle w:val="af4"/>
              <w:widowControl w:val="0"/>
              <w:autoSpaceDE w:val="0"/>
              <w:autoSpaceDN w:val="0"/>
              <w:ind w:hanging="441"/>
              <w:jc w:val="both"/>
              <w:rPr>
                <w:rFonts w:ascii="Times New Roman" w:hAnsi="Times New Roman"/>
                <w:b/>
                <w:bCs/>
                <w:sz w:val="24"/>
                <w:szCs w:val="24"/>
              </w:rPr>
            </w:pPr>
            <w:r w:rsidRPr="00F97A4B">
              <w:rPr>
                <w:rFonts w:ascii="Times New Roman" w:hAnsi="Times New Roman"/>
                <w:b/>
                <w:bCs/>
                <w:sz w:val="24"/>
                <w:szCs w:val="24"/>
              </w:rPr>
              <w:t>8</w:t>
            </w:r>
          </w:p>
        </w:tc>
        <w:tc>
          <w:tcPr>
            <w:tcW w:w="4388" w:type="dxa"/>
          </w:tcPr>
          <w:p w:rsidR="008C7200" w:rsidRPr="00F97A4B" w:rsidRDefault="008C7200" w:rsidP="00E26922">
            <w:pPr>
              <w:pStyle w:val="af4"/>
              <w:widowControl w:val="0"/>
              <w:autoSpaceDE w:val="0"/>
              <w:autoSpaceDN w:val="0"/>
              <w:ind w:hanging="441"/>
              <w:jc w:val="center"/>
              <w:rPr>
                <w:rFonts w:ascii="Times New Roman" w:hAnsi="Times New Roman"/>
                <w:b/>
                <w:bCs/>
                <w:sz w:val="24"/>
                <w:szCs w:val="24"/>
              </w:rPr>
            </w:pPr>
            <w:r w:rsidRPr="00F97A4B">
              <w:rPr>
                <w:rFonts w:ascii="Times New Roman" w:hAnsi="Times New Roman"/>
                <w:b/>
                <w:bCs/>
                <w:sz w:val="24"/>
                <w:szCs w:val="24"/>
              </w:rPr>
              <w:t>Мой любимый Алтайский край</w:t>
            </w:r>
          </w:p>
        </w:tc>
        <w:tc>
          <w:tcPr>
            <w:tcW w:w="1559" w:type="dxa"/>
          </w:tcPr>
          <w:p w:rsidR="008C7200" w:rsidRPr="00F97A4B" w:rsidRDefault="008C7200" w:rsidP="00267F92">
            <w:pPr>
              <w:pStyle w:val="af4"/>
              <w:widowControl w:val="0"/>
              <w:autoSpaceDE w:val="0"/>
              <w:autoSpaceDN w:val="0"/>
              <w:ind w:hanging="441"/>
              <w:jc w:val="both"/>
              <w:rPr>
                <w:rFonts w:ascii="Times New Roman" w:hAnsi="Times New Roman"/>
                <w:b/>
                <w:bCs/>
                <w:sz w:val="24"/>
                <w:szCs w:val="24"/>
              </w:rPr>
            </w:pPr>
            <w:r w:rsidRPr="00F97A4B">
              <w:rPr>
                <w:rFonts w:ascii="Times New Roman" w:hAnsi="Times New Roman"/>
                <w:b/>
                <w:bCs/>
                <w:sz w:val="24"/>
                <w:szCs w:val="24"/>
              </w:rPr>
              <w:t>2</w:t>
            </w:r>
          </w:p>
        </w:tc>
        <w:tc>
          <w:tcPr>
            <w:tcW w:w="1276" w:type="dxa"/>
          </w:tcPr>
          <w:p w:rsidR="008C7200" w:rsidRPr="00F97A4B" w:rsidRDefault="008C7200" w:rsidP="00267F92">
            <w:pPr>
              <w:pStyle w:val="af4"/>
              <w:widowControl w:val="0"/>
              <w:autoSpaceDE w:val="0"/>
              <w:autoSpaceDN w:val="0"/>
              <w:ind w:hanging="441"/>
              <w:jc w:val="both"/>
              <w:rPr>
                <w:rFonts w:ascii="Times New Roman" w:hAnsi="Times New Roman"/>
                <w:b/>
                <w:bCs/>
                <w:sz w:val="24"/>
                <w:szCs w:val="24"/>
              </w:rPr>
            </w:pPr>
            <w:r w:rsidRPr="00F97A4B">
              <w:rPr>
                <w:rFonts w:ascii="Times New Roman" w:hAnsi="Times New Roman"/>
                <w:b/>
                <w:bCs/>
                <w:sz w:val="24"/>
                <w:szCs w:val="24"/>
              </w:rPr>
              <w:t>2</w:t>
            </w:r>
          </w:p>
        </w:tc>
        <w:tc>
          <w:tcPr>
            <w:tcW w:w="1134" w:type="dxa"/>
          </w:tcPr>
          <w:p w:rsidR="008C7200" w:rsidRPr="00F97A4B" w:rsidRDefault="008C7200" w:rsidP="00267F92">
            <w:pPr>
              <w:pStyle w:val="af4"/>
              <w:widowControl w:val="0"/>
              <w:autoSpaceDE w:val="0"/>
              <w:autoSpaceDN w:val="0"/>
              <w:ind w:hanging="441"/>
              <w:jc w:val="both"/>
              <w:rPr>
                <w:rFonts w:ascii="Times New Roman" w:hAnsi="Times New Roman"/>
                <w:b/>
                <w:bCs/>
                <w:sz w:val="24"/>
                <w:szCs w:val="24"/>
              </w:rPr>
            </w:pPr>
            <w:r w:rsidRPr="00F97A4B">
              <w:rPr>
                <w:rFonts w:ascii="Times New Roman" w:hAnsi="Times New Roman"/>
                <w:b/>
                <w:bCs/>
                <w:sz w:val="24"/>
                <w:szCs w:val="24"/>
              </w:rPr>
              <w:t>5</w:t>
            </w:r>
          </w:p>
        </w:tc>
        <w:tc>
          <w:tcPr>
            <w:tcW w:w="1134" w:type="dxa"/>
          </w:tcPr>
          <w:p w:rsidR="008C7200" w:rsidRPr="00F97A4B" w:rsidRDefault="008C7200" w:rsidP="00267F92">
            <w:pPr>
              <w:pStyle w:val="af4"/>
              <w:widowControl w:val="0"/>
              <w:autoSpaceDE w:val="0"/>
              <w:autoSpaceDN w:val="0"/>
              <w:ind w:hanging="441"/>
              <w:jc w:val="both"/>
              <w:rPr>
                <w:rFonts w:ascii="Times New Roman" w:hAnsi="Times New Roman"/>
                <w:b/>
                <w:bCs/>
                <w:sz w:val="24"/>
                <w:szCs w:val="24"/>
              </w:rPr>
            </w:pPr>
            <w:r w:rsidRPr="00F97A4B">
              <w:rPr>
                <w:rFonts w:ascii="Times New Roman" w:hAnsi="Times New Roman"/>
                <w:b/>
                <w:bCs/>
                <w:sz w:val="24"/>
                <w:szCs w:val="24"/>
              </w:rPr>
              <w:t>1</w:t>
            </w:r>
          </w:p>
        </w:tc>
      </w:tr>
      <w:tr w:rsidR="008C7200" w:rsidRPr="00F97A4B" w:rsidTr="008C7200">
        <w:tc>
          <w:tcPr>
            <w:tcW w:w="540" w:type="dxa"/>
          </w:tcPr>
          <w:p w:rsidR="008C7200" w:rsidRPr="00F97A4B" w:rsidRDefault="008C7200" w:rsidP="00267F92">
            <w:pPr>
              <w:pStyle w:val="af4"/>
              <w:widowControl w:val="0"/>
              <w:autoSpaceDE w:val="0"/>
              <w:autoSpaceDN w:val="0"/>
              <w:ind w:hanging="441"/>
              <w:jc w:val="both"/>
              <w:rPr>
                <w:rFonts w:ascii="Times New Roman" w:hAnsi="Times New Roman"/>
                <w:b/>
                <w:bCs/>
                <w:sz w:val="24"/>
                <w:szCs w:val="24"/>
              </w:rPr>
            </w:pPr>
            <w:r w:rsidRPr="00F97A4B">
              <w:rPr>
                <w:rFonts w:ascii="Times New Roman" w:hAnsi="Times New Roman"/>
                <w:b/>
                <w:bCs/>
                <w:sz w:val="24"/>
                <w:szCs w:val="24"/>
              </w:rPr>
              <w:t>9</w:t>
            </w:r>
          </w:p>
        </w:tc>
        <w:tc>
          <w:tcPr>
            <w:tcW w:w="4388" w:type="dxa"/>
          </w:tcPr>
          <w:p w:rsidR="008C7200" w:rsidRPr="00F97A4B" w:rsidRDefault="008C7200" w:rsidP="00E26922">
            <w:pPr>
              <w:pStyle w:val="af4"/>
              <w:widowControl w:val="0"/>
              <w:autoSpaceDE w:val="0"/>
              <w:autoSpaceDN w:val="0"/>
              <w:ind w:hanging="441"/>
              <w:jc w:val="center"/>
              <w:rPr>
                <w:rFonts w:ascii="Times New Roman" w:hAnsi="Times New Roman"/>
                <w:b/>
                <w:bCs/>
                <w:sz w:val="24"/>
                <w:szCs w:val="24"/>
              </w:rPr>
            </w:pPr>
            <w:r w:rsidRPr="00F97A4B">
              <w:rPr>
                <w:rFonts w:ascii="Times New Roman" w:hAnsi="Times New Roman"/>
                <w:b/>
                <w:bCs/>
                <w:sz w:val="24"/>
                <w:szCs w:val="24"/>
              </w:rPr>
              <w:t>Государственные символы</w:t>
            </w:r>
          </w:p>
        </w:tc>
        <w:tc>
          <w:tcPr>
            <w:tcW w:w="1559" w:type="dxa"/>
          </w:tcPr>
          <w:p w:rsidR="008C7200" w:rsidRPr="00F97A4B" w:rsidRDefault="008C7200" w:rsidP="00267F92">
            <w:pPr>
              <w:pStyle w:val="af4"/>
              <w:widowControl w:val="0"/>
              <w:autoSpaceDE w:val="0"/>
              <w:autoSpaceDN w:val="0"/>
              <w:ind w:hanging="441"/>
              <w:jc w:val="both"/>
              <w:rPr>
                <w:rFonts w:ascii="Times New Roman" w:hAnsi="Times New Roman"/>
                <w:b/>
                <w:bCs/>
                <w:sz w:val="24"/>
                <w:szCs w:val="24"/>
              </w:rPr>
            </w:pPr>
            <w:r w:rsidRPr="00F97A4B">
              <w:rPr>
                <w:rFonts w:ascii="Times New Roman" w:hAnsi="Times New Roman"/>
                <w:b/>
                <w:bCs/>
                <w:sz w:val="24"/>
                <w:szCs w:val="24"/>
              </w:rPr>
              <w:t>2</w:t>
            </w:r>
          </w:p>
        </w:tc>
        <w:tc>
          <w:tcPr>
            <w:tcW w:w="1276" w:type="dxa"/>
          </w:tcPr>
          <w:p w:rsidR="008C7200" w:rsidRPr="00F97A4B" w:rsidRDefault="008C7200" w:rsidP="00267F92">
            <w:pPr>
              <w:pStyle w:val="af4"/>
              <w:widowControl w:val="0"/>
              <w:autoSpaceDE w:val="0"/>
              <w:autoSpaceDN w:val="0"/>
              <w:ind w:hanging="441"/>
              <w:jc w:val="both"/>
              <w:rPr>
                <w:rFonts w:ascii="Times New Roman" w:hAnsi="Times New Roman"/>
                <w:b/>
                <w:bCs/>
                <w:sz w:val="24"/>
                <w:szCs w:val="24"/>
              </w:rPr>
            </w:pPr>
            <w:r w:rsidRPr="00F97A4B">
              <w:rPr>
                <w:rFonts w:ascii="Times New Roman" w:hAnsi="Times New Roman"/>
                <w:b/>
                <w:bCs/>
                <w:sz w:val="24"/>
                <w:szCs w:val="24"/>
              </w:rPr>
              <w:t>6</w:t>
            </w:r>
          </w:p>
        </w:tc>
        <w:tc>
          <w:tcPr>
            <w:tcW w:w="1134" w:type="dxa"/>
          </w:tcPr>
          <w:p w:rsidR="008C7200" w:rsidRPr="00F97A4B" w:rsidRDefault="008C7200" w:rsidP="00267F92">
            <w:pPr>
              <w:pStyle w:val="af4"/>
              <w:widowControl w:val="0"/>
              <w:autoSpaceDE w:val="0"/>
              <w:autoSpaceDN w:val="0"/>
              <w:ind w:hanging="441"/>
              <w:jc w:val="both"/>
              <w:rPr>
                <w:rFonts w:ascii="Times New Roman" w:hAnsi="Times New Roman"/>
                <w:b/>
                <w:bCs/>
                <w:sz w:val="24"/>
                <w:szCs w:val="24"/>
              </w:rPr>
            </w:pPr>
            <w:r w:rsidRPr="00F97A4B">
              <w:rPr>
                <w:rFonts w:ascii="Times New Roman" w:hAnsi="Times New Roman"/>
                <w:b/>
                <w:bCs/>
                <w:sz w:val="24"/>
                <w:szCs w:val="24"/>
              </w:rPr>
              <w:t>1</w:t>
            </w:r>
          </w:p>
        </w:tc>
        <w:tc>
          <w:tcPr>
            <w:tcW w:w="1134" w:type="dxa"/>
          </w:tcPr>
          <w:p w:rsidR="008C7200" w:rsidRPr="00F97A4B" w:rsidRDefault="008C7200" w:rsidP="00267F92">
            <w:pPr>
              <w:pStyle w:val="af4"/>
              <w:widowControl w:val="0"/>
              <w:autoSpaceDE w:val="0"/>
              <w:autoSpaceDN w:val="0"/>
              <w:ind w:hanging="441"/>
              <w:jc w:val="both"/>
              <w:rPr>
                <w:rFonts w:ascii="Times New Roman" w:hAnsi="Times New Roman"/>
                <w:b/>
                <w:bCs/>
                <w:sz w:val="24"/>
                <w:szCs w:val="24"/>
              </w:rPr>
            </w:pPr>
            <w:r w:rsidRPr="00F97A4B">
              <w:rPr>
                <w:rFonts w:ascii="Times New Roman" w:hAnsi="Times New Roman"/>
                <w:b/>
                <w:bCs/>
                <w:sz w:val="24"/>
                <w:szCs w:val="24"/>
              </w:rPr>
              <w:t>1</w:t>
            </w:r>
          </w:p>
        </w:tc>
      </w:tr>
      <w:tr w:rsidR="008C7200" w:rsidRPr="00F97A4B" w:rsidTr="008C7200">
        <w:tc>
          <w:tcPr>
            <w:tcW w:w="540" w:type="dxa"/>
          </w:tcPr>
          <w:p w:rsidR="008C7200" w:rsidRPr="00F97A4B" w:rsidRDefault="008C7200" w:rsidP="00267F92">
            <w:pPr>
              <w:pStyle w:val="af4"/>
              <w:widowControl w:val="0"/>
              <w:autoSpaceDE w:val="0"/>
              <w:autoSpaceDN w:val="0"/>
              <w:ind w:hanging="441"/>
              <w:jc w:val="both"/>
              <w:rPr>
                <w:rFonts w:ascii="Times New Roman" w:hAnsi="Times New Roman"/>
                <w:b/>
                <w:bCs/>
                <w:sz w:val="24"/>
                <w:szCs w:val="24"/>
              </w:rPr>
            </w:pPr>
            <w:r w:rsidRPr="00F97A4B">
              <w:rPr>
                <w:rFonts w:ascii="Times New Roman" w:hAnsi="Times New Roman"/>
                <w:b/>
                <w:bCs/>
                <w:sz w:val="24"/>
                <w:szCs w:val="24"/>
              </w:rPr>
              <w:t>10</w:t>
            </w:r>
          </w:p>
        </w:tc>
        <w:tc>
          <w:tcPr>
            <w:tcW w:w="4388" w:type="dxa"/>
          </w:tcPr>
          <w:p w:rsidR="008C7200" w:rsidRPr="00F97A4B" w:rsidRDefault="008C7200" w:rsidP="00E26922">
            <w:pPr>
              <w:pStyle w:val="af4"/>
              <w:widowControl w:val="0"/>
              <w:autoSpaceDE w:val="0"/>
              <w:autoSpaceDN w:val="0"/>
              <w:ind w:hanging="441"/>
              <w:jc w:val="center"/>
              <w:rPr>
                <w:rFonts w:ascii="Times New Roman" w:hAnsi="Times New Roman"/>
                <w:b/>
                <w:bCs/>
                <w:sz w:val="24"/>
                <w:szCs w:val="24"/>
              </w:rPr>
            </w:pPr>
            <w:r w:rsidRPr="00F97A4B">
              <w:rPr>
                <w:rFonts w:ascii="Times New Roman" w:hAnsi="Times New Roman"/>
                <w:b/>
                <w:bCs/>
                <w:sz w:val="24"/>
                <w:szCs w:val="24"/>
              </w:rPr>
              <w:t>Символы города Барнаула</w:t>
            </w:r>
          </w:p>
        </w:tc>
        <w:tc>
          <w:tcPr>
            <w:tcW w:w="1559" w:type="dxa"/>
          </w:tcPr>
          <w:p w:rsidR="008C7200" w:rsidRPr="00F97A4B" w:rsidRDefault="008C7200" w:rsidP="00267F92">
            <w:pPr>
              <w:pStyle w:val="af4"/>
              <w:widowControl w:val="0"/>
              <w:autoSpaceDE w:val="0"/>
              <w:autoSpaceDN w:val="0"/>
              <w:ind w:hanging="441"/>
              <w:jc w:val="both"/>
              <w:rPr>
                <w:rFonts w:ascii="Times New Roman" w:hAnsi="Times New Roman"/>
                <w:b/>
                <w:bCs/>
                <w:sz w:val="24"/>
                <w:szCs w:val="24"/>
              </w:rPr>
            </w:pPr>
            <w:r w:rsidRPr="00F97A4B">
              <w:rPr>
                <w:rFonts w:ascii="Times New Roman" w:hAnsi="Times New Roman"/>
                <w:b/>
                <w:bCs/>
                <w:sz w:val="24"/>
                <w:szCs w:val="24"/>
              </w:rPr>
              <w:t>6</w:t>
            </w:r>
          </w:p>
        </w:tc>
        <w:tc>
          <w:tcPr>
            <w:tcW w:w="1276" w:type="dxa"/>
          </w:tcPr>
          <w:p w:rsidR="008C7200" w:rsidRPr="00F97A4B" w:rsidRDefault="008C7200" w:rsidP="00267F92">
            <w:pPr>
              <w:pStyle w:val="af4"/>
              <w:widowControl w:val="0"/>
              <w:autoSpaceDE w:val="0"/>
              <w:autoSpaceDN w:val="0"/>
              <w:ind w:hanging="441"/>
              <w:jc w:val="both"/>
              <w:rPr>
                <w:rFonts w:ascii="Times New Roman" w:hAnsi="Times New Roman"/>
                <w:b/>
                <w:bCs/>
                <w:sz w:val="24"/>
                <w:szCs w:val="24"/>
              </w:rPr>
            </w:pPr>
            <w:r w:rsidRPr="00F97A4B">
              <w:rPr>
                <w:rFonts w:ascii="Times New Roman" w:hAnsi="Times New Roman"/>
                <w:b/>
                <w:bCs/>
                <w:sz w:val="24"/>
                <w:szCs w:val="24"/>
              </w:rPr>
              <w:t>1</w:t>
            </w:r>
          </w:p>
        </w:tc>
        <w:tc>
          <w:tcPr>
            <w:tcW w:w="1134" w:type="dxa"/>
          </w:tcPr>
          <w:p w:rsidR="008C7200" w:rsidRPr="00F97A4B" w:rsidRDefault="008C7200" w:rsidP="00267F92">
            <w:pPr>
              <w:pStyle w:val="af4"/>
              <w:widowControl w:val="0"/>
              <w:autoSpaceDE w:val="0"/>
              <w:autoSpaceDN w:val="0"/>
              <w:ind w:hanging="441"/>
              <w:jc w:val="both"/>
              <w:rPr>
                <w:rFonts w:ascii="Times New Roman" w:hAnsi="Times New Roman"/>
                <w:b/>
                <w:bCs/>
                <w:sz w:val="24"/>
                <w:szCs w:val="24"/>
              </w:rPr>
            </w:pPr>
            <w:r w:rsidRPr="00F97A4B">
              <w:rPr>
                <w:rFonts w:ascii="Times New Roman" w:hAnsi="Times New Roman"/>
                <w:b/>
                <w:bCs/>
                <w:sz w:val="24"/>
                <w:szCs w:val="24"/>
              </w:rPr>
              <w:t>1</w:t>
            </w:r>
          </w:p>
        </w:tc>
        <w:tc>
          <w:tcPr>
            <w:tcW w:w="1134" w:type="dxa"/>
          </w:tcPr>
          <w:p w:rsidR="008C7200" w:rsidRPr="00F97A4B" w:rsidRDefault="008C7200" w:rsidP="00267F92">
            <w:pPr>
              <w:pStyle w:val="af4"/>
              <w:widowControl w:val="0"/>
              <w:autoSpaceDE w:val="0"/>
              <w:autoSpaceDN w:val="0"/>
              <w:ind w:hanging="441"/>
              <w:jc w:val="both"/>
              <w:rPr>
                <w:rFonts w:ascii="Times New Roman" w:hAnsi="Times New Roman"/>
                <w:b/>
                <w:bCs/>
                <w:sz w:val="24"/>
                <w:szCs w:val="24"/>
              </w:rPr>
            </w:pPr>
            <w:r w:rsidRPr="00F97A4B">
              <w:rPr>
                <w:rFonts w:ascii="Times New Roman" w:hAnsi="Times New Roman"/>
                <w:b/>
                <w:bCs/>
                <w:sz w:val="24"/>
                <w:szCs w:val="24"/>
              </w:rPr>
              <w:t>3</w:t>
            </w:r>
          </w:p>
        </w:tc>
      </w:tr>
      <w:tr w:rsidR="008C7200" w:rsidRPr="00F97A4B" w:rsidTr="008C7200">
        <w:tc>
          <w:tcPr>
            <w:tcW w:w="540" w:type="dxa"/>
          </w:tcPr>
          <w:p w:rsidR="008C7200" w:rsidRPr="00F97A4B" w:rsidRDefault="008C7200" w:rsidP="00267F92">
            <w:pPr>
              <w:pStyle w:val="af4"/>
              <w:widowControl w:val="0"/>
              <w:autoSpaceDE w:val="0"/>
              <w:autoSpaceDN w:val="0"/>
              <w:ind w:hanging="441"/>
              <w:jc w:val="both"/>
              <w:rPr>
                <w:rFonts w:ascii="Times New Roman" w:hAnsi="Times New Roman"/>
                <w:b/>
                <w:bCs/>
                <w:sz w:val="24"/>
                <w:szCs w:val="24"/>
              </w:rPr>
            </w:pPr>
            <w:r w:rsidRPr="00F97A4B">
              <w:rPr>
                <w:rFonts w:ascii="Times New Roman" w:hAnsi="Times New Roman"/>
                <w:b/>
                <w:bCs/>
                <w:sz w:val="24"/>
                <w:szCs w:val="24"/>
              </w:rPr>
              <w:t>11</w:t>
            </w:r>
          </w:p>
        </w:tc>
        <w:tc>
          <w:tcPr>
            <w:tcW w:w="4388" w:type="dxa"/>
          </w:tcPr>
          <w:p w:rsidR="008C7200" w:rsidRPr="00F97A4B" w:rsidRDefault="008C7200" w:rsidP="00E26922">
            <w:pPr>
              <w:pStyle w:val="af4"/>
              <w:widowControl w:val="0"/>
              <w:autoSpaceDE w:val="0"/>
              <w:autoSpaceDN w:val="0"/>
              <w:ind w:hanging="441"/>
              <w:jc w:val="center"/>
              <w:rPr>
                <w:rFonts w:ascii="Times New Roman" w:hAnsi="Times New Roman"/>
                <w:b/>
                <w:bCs/>
                <w:sz w:val="24"/>
                <w:szCs w:val="24"/>
              </w:rPr>
            </w:pPr>
            <w:r w:rsidRPr="00F97A4B">
              <w:rPr>
                <w:rFonts w:ascii="Times New Roman" w:hAnsi="Times New Roman"/>
                <w:b/>
                <w:bCs/>
                <w:sz w:val="24"/>
                <w:szCs w:val="24"/>
              </w:rPr>
              <w:t>Достопримечательности нашего села</w:t>
            </w:r>
          </w:p>
        </w:tc>
        <w:tc>
          <w:tcPr>
            <w:tcW w:w="1559" w:type="dxa"/>
          </w:tcPr>
          <w:p w:rsidR="008C7200" w:rsidRPr="00F97A4B" w:rsidRDefault="008C7200" w:rsidP="00267F92">
            <w:pPr>
              <w:pStyle w:val="af4"/>
              <w:widowControl w:val="0"/>
              <w:autoSpaceDE w:val="0"/>
              <w:autoSpaceDN w:val="0"/>
              <w:ind w:hanging="441"/>
              <w:jc w:val="both"/>
              <w:rPr>
                <w:rFonts w:ascii="Times New Roman" w:hAnsi="Times New Roman"/>
                <w:b/>
                <w:bCs/>
                <w:sz w:val="24"/>
                <w:szCs w:val="24"/>
              </w:rPr>
            </w:pPr>
            <w:r w:rsidRPr="00F97A4B">
              <w:rPr>
                <w:rFonts w:ascii="Times New Roman" w:hAnsi="Times New Roman"/>
                <w:b/>
                <w:bCs/>
                <w:sz w:val="24"/>
                <w:szCs w:val="24"/>
              </w:rPr>
              <w:t>2</w:t>
            </w:r>
          </w:p>
        </w:tc>
        <w:tc>
          <w:tcPr>
            <w:tcW w:w="1276" w:type="dxa"/>
          </w:tcPr>
          <w:p w:rsidR="008C7200" w:rsidRPr="00F97A4B" w:rsidRDefault="008C7200" w:rsidP="00267F92">
            <w:pPr>
              <w:pStyle w:val="af4"/>
              <w:widowControl w:val="0"/>
              <w:autoSpaceDE w:val="0"/>
              <w:autoSpaceDN w:val="0"/>
              <w:ind w:hanging="441"/>
              <w:jc w:val="both"/>
              <w:rPr>
                <w:rFonts w:ascii="Times New Roman" w:hAnsi="Times New Roman"/>
                <w:b/>
                <w:bCs/>
                <w:sz w:val="24"/>
                <w:szCs w:val="24"/>
              </w:rPr>
            </w:pPr>
            <w:r w:rsidRPr="00F97A4B">
              <w:rPr>
                <w:rFonts w:ascii="Times New Roman" w:hAnsi="Times New Roman"/>
                <w:b/>
                <w:bCs/>
                <w:sz w:val="24"/>
                <w:szCs w:val="24"/>
              </w:rPr>
              <w:t>2</w:t>
            </w:r>
          </w:p>
        </w:tc>
        <w:tc>
          <w:tcPr>
            <w:tcW w:w="1134" w:type="dxa"/>
          </w:tcPr>
          <w:p w:rsidR="008C7200" w:rsidRPr="00F97A4B" w:rsidRDefault="008C7200" w:rsidP="00267F92">
            <w:pPr>
              <w:pStyle w:val="af4"/>
              <w:widowControl w:val="0"/>
              <w:autoSpaceDE w:val="0"/>
              <w:autoSpaceDN w:val="0"/>
              <w:ind w:hanging="441"/>
              <w:jc w:val="both"/>
              <w:rPr>
                <w:rFonts w:ascii="Times New Roman" w:hAnsi="Times New Roman"/>
                <w:b/>
                <w:bCs/>
                <w:sz w:val="24"/>
                <w:szCs w:val="24"/>
              </w:rPr>
            </w:pPr>
            <w:r w:rsidRPr="00F97A4B">
              <w:rPr>
                <w:rFonts w:ascii="Times New Roman" w:hAnsi="Times New Roman"/>
                <w:b/>
                <w:bCs/>
                <w:sz w:val="24"/>
                <w:szCs w:val="24"/>
              </w:rPr>
              <w:t>2</w:t>
            </w:r>
          </w:p>
        </w:tc>
        <w:tc>
          <w:tcPr>
            <w:tcW w:w="1134" w:type="dxa"/>
          </w:tcPr>
          <w:p w:rsidR="008C7200" w:rsidRPr="00F97A4B" w:rsidRDefault="008C7200" w:rsidP="00267F92">
            <w:pPr>
              <w:pStyle w:val="af4"/>
              <w:widowControl w:val="0"/>
              <w:autoSpaceDE w:val="0"/>
              <w:autoSpaceDN w:val="0"/>
              <w:ind w:hanging="441"/>
              <w:jc w:val="both"/>
              <w:rPr>
                <w:rFonts w:ascii="Times New Roman" w:hAnsi="Times New Roman"/>
                <w:b/>
                <w:bCs/>
                <w:sz w:val="24"/>
                <w:szCs w:val="24"/>
              </w:rPr>
            </w:pPr>
            <w:r w:rsidRPr="00F97A4B">
              <w:rPr>
                <w:rFonts w:ascii="Times New Roman" w:hAnsi="Times New Roman"/>
                <w:b/>
                <w:bCs/>
                <w:sz w:val="24"/>
                <w:szCs w:val="24"/>
              </w:rPr>
              <w:t>1</w:t>
            </w:r>
          </w:p>
        </w:tc>
      </w:tr>
      <w:tr w:rsidR="008C7200" w:rsidRPr="00F97A4B" w:rsidTr="008C7200">
        <w:tc>
          <w:tcPr>
            <w:tcW w:w="540" w:type="dxa"/>
          </w:tcPr>
          <w:p w:rsidR="008C7200" w:rsidRPr="00F97A4B" w:rsidRDefault="008C7200" w:rsidP="00267F92">
            <w:pPr>
              <w:pStyle w:val="af4"/>
              <w:widowControl w:val="0"/>
              <w:autoSpaceDE w:val="0"/>
              <w:autoSpaceDN w:val="0"/>
              <w:ind w:hanging="441"/>
              <w:jc w:val="both"/>
              <w:rPr>
                <w:rFonts w:ascii="Times New Roman" w:hAnsi="Times New Roman"/>
                <w:b/>
                <w:bCs/>
                <w:sz w:val="24"/>
                <w:szCs w:val="24"/>
              </w:rPr>
            </w:pPr>
            <w:r w:rsidRPr="00F97A4B">
              <w:rPr>
                <w:rFonts w:ascii="Times New Roman" w:hAnsi="Times New Roman"/>
                <w:b/>
                <w:bCs/>
                <w:sz w:val="24"/>
                <w:szCs w:val="24"/>
              </w:rPr>
              <w:t xml:space="preserve">12 </w:t>
            </w:r>
          </w:p>
        </w:tc>
        <w:tc>
          <w:tcPr>
            <w:tcW w:w="4388" w:type="dxa"/>
          </w:tcPr>
          <w:p w:rsidR="008C7200" w:rsidRPr="00F97A4B" w:rsidRDefault="008C7200" w:rsidP="00E26922">
            <w:pPr>
              <w:pStyle w:val="af4"/>
              <w:widowControl w:val="0"/>
              <w:autoSpaceDE w:val="0"/>
              <w:autoSpaceDN w:val="0"/>
              <w:ind w:hanging="441"/>
              <w:jc w:val="center"/>
              <w:rPr>
                <w:rFonts w:ascii="Times New Roman" w:hAnsi="Times New Roman"/>
                <w:b/>
                <w:bCs/>
                <w:sz w:val="24"/>
                <w:szCs w:val="24"/>
              </w:rPr>
            </w:pPr>
            <w:r w:rsidRPr="00F97A4B">
              <w:rPr>
                <w:rFonts w:ascii="Times New Roman" w:hAnsi="Times New Roman"/>
                <w:b/>
                <w:bCs/>
                <w:sz w:val="24"/>
                <w:szCs w:val="24"/>
              </w:rPr>
              <w:t>«Край родной, навек любимый»</w:t>
            </w:r>
          </w:p>
        </w:tc>
        <w:tc>
          <w:tcPr>
            <w:tcW w:w="1559" w:type="dxa"/>
          </w:tcPr>
          <w:p w:rsidR="008C7200" w:rsidRPr="00F97A4B" w:rsidRDefault="008C7200" w:rsidP="00267F92">
            <w:pPr>
              <w:pStyle w:val="af4"/>
              <w:widowControl w:val="0"/>
              <w:autoSpaceDE w:val="0"/>
              <w:autoSpaceDN w:val="0"/>
              <w:ind w:hanging="441"/>
              <w:jc w:val="both"/>
              <w:rPr>
                <w:rFonts w:ascii="Times New Roman" w:hAnsi="Times New Roman"/>
                <w:b/>
                <w:bCs/>
                <w:sz w:val="24"/>
                <w:szCs w:val="24"/>
              </w:rPr>
            </w:pPr>
            <w:r w:rsidRPr="00F97A4B">
              <w:rPr>
                <w:rFonts w:ascii="Times New Roman" w:hAnsi="Times New Roman"/>
                <w:b/>
                <w:bCs/>
                <w:sz w:val="24"/>
                <w:szCs w:val="24"/>
              </w:rPr>
              <w:t>1</w:t>
            </w:r>
          </w:p>
        </w:tc>
        <w:tc>
          <w:tcPr>
            <w:tcW w:w="1276" w:type="dxa"/>
          </w:tcPr>
          <w:p w:rsidR="008C7200" w:rsidRPr="00F97A4B" w:rsidRDefault="008C7200" w:rsidP="00267F92">
            <w:pPr>
              <w:pStyle w:val="af4"/>
              <w:widowControl w:val="0"/>
              <w:autoSpaceDE w:val="0"/>
              <w:autoSpaceDN w:val="0"/>
              <w:ind w:hanging="441"/>
              <w:jc w:val="both"/>
              <w:rPr>
                <w:rFonts w:ascii="Times New Roman" w:hAnsi="Times New Roman"/>
                <w:b/>
                <w:bCs/>
                <w:sz w:val="24"/>
                <w:szCs w:val="24"/>
              </w:rPr>
            </w:pPr>
            <w:r w:rsidRPr="00F97A4B">
              <w:rPr>
                <w:rFonts w:ascii="Times New Roman" w:hAnsi="Times New Roman"/>
                <w:b/>
                <w:bCs/>
                <w:sz w:val="24"/>
                <w:szCs w:val="24"/>
              </w:rPr>
              <w:t>3</w:t>
            </w:r>
          </w:p>
        </w:tc>
        <w:tc>
          <w:tcPr>
            <w:tcW w:w="1134" w:type="dxa"/>
          </w:tcPr>
          <w:p w:rsidR="008C7200" w:rsidRPr="00F97A4B" w:rsidRDefault="008C7200" w:rsidP="00267F92">
            <w:pPr>
              <w:pStyle w:val="af4"/>
              <w:widowControl w:val="0"/>
              <w:autoSpaceDE w:val="0"/>
              <w:autoSpaceDN w:val="0"/>
              <w:ind w:hanging="441"/>
              <w:jc w:val="both"/>
              <w:rPr>
                <w:rFonts w:ascii="Times New Roman" w:hAnsi="Times New Roman"/>
                <w:b/>
                <w:bCs/>
                <w:sz w:val="24"/>
                <w:szCs w:val="24"/>
              </w:rPr>
            </w:pPr>
            <w:r w:rsidRPr="00F97A4B">
              <w:rPr>
                <w:rFonts w:ascii="Times New Roman" w:hAnsi="Times New Roman"/>
                <w:b/>
                <w:bCs/>
                <w:sz w:val="24"/>
                <w:szCs w:val="24"/>
              </w:rPr>
              <w:t>2</w:t>
            </w:r>
          </w:p>
        </w:tc>
        <w:tc>
          <w:tcPr>
            <w:tcW w:w="1134" w:type="dxa"/>
          </w:tcPr>
          <w:p w:rsidR="008C7200" w:rsidRPr="00F97A4B" w:rsidRDefault="008C7200" w:rsidP="00267F92">
            <w:pPr>
              <w:pStyle w:val="af4"/>
              <w:widowControl w:val="0"/>
              <w:autoSpaceDE w:val="0"/>
              <w:autoSpaceDN w:val="0"/>
              <w:ind w:hanging="441"/>
              <w:jc w:val="both"/>
              <w:rPr>
                <w:rFonts w:ascii="Times New Roman" w:hAnsi="Times New Roman"/>
                <w:b/>
                <w:bCs/>
                <w:sz w:val="24"/>
                <w:szCs w:val="24"/>
              </w:rPr>
            </w:pPr>
            <w:r w:rsidRPr="00F97A4B">
              <w:rPr>
                <w:rFonts w:ascii="Times New Roman" w:hAnsi="Times New Roman"/>
                <w:b/>
                <w:bCs/>
                <w:sz w:val="24"/>
                <w:szCs w:val="24"/>
              </w:rPr>
              <w:t>1</w:t>
            </w:r>
          </w:p>
        </w:tc>
      </w:tr>
      <w:tr w:rsidR="008C7200" w:rsidRPr="00F97A4B" w:rsidTr="008C7200">
        <w:tc>
          <w:tcPr>
            <w:tcW w:w="540" w:type="dxa"/>
          </w:tcPr>
          <w:p w:rsidR="008C7200" w:rsidRPr="00F97A4B" w:rsidRDefault="008C7200" w:rsidP="00267F92">
            <w:pPr>
              <w:pStyle w:val="af4"/>
              <w:widowControl w:val="0"/>
              <w:autoSpaceDE w:val="0"/>
              <w:autoSpaceDN w:val="0"/>
              <w:ind w:hanging="441"/>
              <w:jc w:val="both"/>
              <w:rPr>
                <w:rFonts w:ascii="Times New Roman" w:hAnsi="Times New Roman"/>
                <w:b/>
                <w:bCs/>
                <w:sz w:val="24"/>
                <w:szCs w:val="24"/>
              </w:rPr>
            </w:pPr>
            <w:r w:rsidRPr="00F97A4B">
              <w:rPr>
                <w:rFonts w:ascii="Times New Roman" w:hAnsi="Times New Roman"/>
                <w:b/>
                <w:bCs/>
                <w:sz w:val="24"/>
                <w:szCs w:val="24"/>
              </w:rPr>
              <w:t>13</w:t>
            </w:r>
          </w:p>
        </w:tc>
        <w:tc>
          <w:tcPr>
            <w:tcW w:w="4388" w:type="dxa"/>
          </w:tcPr>
          <w:p w:rsidR="008C7200" w:rsidRPr="00F97A4B" w:rsidRDefault="008C7200" w:rsidP="00E26922">
            <w:pPr>
              <w:pStyle w:val="af4"/>
              <w:widowControl w:val="0"/>
              <w:autoSpaceDE w:val="0"/>
              <w:autoSpaceDN w:val="0"/>
              <w:ind w:hanging="441"/>
              <w:jc w:val="center"/>
              <w:rPr>
                <w:rFonts w:ascii="Times New Roman" w:hAnsi="Times New Roman"/>
                <w:b/>
                <w:bCs/>
                <w:sz w:val="24"/>
                <w:szCs w:val="24"/>
              </w:rPr>
            </w:pPr>
            <w:r w:rsidRPr="00F97A4B">
              <w:rPr>
                <w:rFonts w:ascii="Times New Roman" w:hAnsi="Times New Roman"/>
                <w:b/>
                <w:bCs/>
                <w:sz w:val="24"/>
                <w:szCs w:val="24"/>
              </w:rPr>
              <w:t>В годы Великой Отечественной войны.</w:t>
            </w:r>
          </w:p>
        </w:tc>
        <w:tc>
          <w:tcPr>
            <w:tcW w:w="1559" w:type="dxa"/>
          </w:tcPr>
          <w:p w:rsidR="008C7200" w:rsidRPr="00F97A4B" w:rsidRDefault="008C7200" w:rsidP="00267F92">
            <w:pPr>
              <w:pStyle w:val="af4"/>
              <w:widowControl w:val="0"/>
              <w:autoSpaceDE w:val="0"/>
              <w:autoSpaceDN w:val="0"/>
              <w:ind w:hanging="441"/>
              <w:jc w:val="both"/>
              <w:rPr>
                <w:rFonts w:ascii="Times New Roman" w:hAnsi="Times New Roman"/>
                <w:b/>
                <w:bCs/>
                <w:sz w:val="24"/>
                <w:szCs w:val="24"/>
              </w:rPr>
            </w:pPr>
            <w:r w:rsidRPr="00F97A4B">
              <w:rPr>
                <w:rFonts w:ascii="Times New Roman" w:hAnsi="Times New Roman"/>
                <w:b/>
                <w:bCs/>
                <w:sz w:val="24"/>
                <w:szCs w:val="24"/>
              </w:rPr>
              <w:t>3</w:t>
            </w:r>
          </w:p>
        </w:tc>
        <w:tc>
          <w:tcPr>
            <w:tcW w:w="1276" w:type="dxa"/>
          </w:tcPr>
          <w:p w:rsidR="008C7200" w:rsidRPr="00F97A4B" w:rsidRDefault="008C7200" w:rsidP="00267F92">
            <w:pPr>
              <w:pStyle w:val="af4"/>
              <w:widowControl w:val="0"/>
              <w:autoSpaceDE w:val="0"/>
              <w:autoSpaceDN w:val="0"/>
              <w:ind w:hanging="441"/>
              <w:jc w:val="both"/>
              <w:rPr>
                <w:rFonts w:ascii="Times New Roman" w:hAnsi="Times New Roman"/>
                <w:b/>
                <w:bCs/>
                <w:sz w:val="24"/>
                <w:szCs w:val="24"/>
              </w:rPr>
            </w:pPr>
            <w:r w:rsidRPr="00F97A4B">
              <w:rPr>
                <w:rFonts w:ascii="Times New Roman" w:hAnsi="Times New Roman"/>
                <w:b/>
                <w:bCs/>
                <w:sz w:val="24"/>
                <w:szCs w:val="24"/>
              </w:rPr>
              <w:t>3</w:t>
            </w:r>
          </w:p>
        </w:tc>
        <w:tc>
          <w:tcPr>
            <w:tcW w:w="1134" w:type="dxa"/>
          </w:tcPr>
          <w:p w:rsidR="008C7200" w:rsidRPr="00F97A4B" w:rsidRDefault="008C7200" w:rsidP="00267F92">
            <w:pPr>
              <w:pStyle w:val="af4"/>
              <w:widowControl w:val="0"/>
              <w:autoSpaceDE w:val="0"/>
              <w:autoSpaceDN w:val="0"/>
              <w:ind w:hanging="441"/>
              <w:jc w:val="both"/>
              <w:rPr>
                <w:rFonts w:ascii="Times New Roman" w:hAnsi="Times New Roman"/>
                <w:b/>
                <w:bCs/>
                <w:sz w:val="24"/>
                <w:szCs w:val="24"/>
              </w:rPr>
            </w:pPr>
            <w:r w:rsidRPr="00F97A4B">
              <w:rPr>
                <w:rFonts w:ascii="Times New Roman" w:hAnsi="Times New Roman"/>
                <w:b/>
                <w:bCs/>
                <w:sz w:val="24"/>
                <w:szCs w:val="24"/>
              </w:rPr>
              <w:t>1</w:t>
            </w:r>
          </w:p>
        </w:tc>
        <w:tc>
          <w:tcPr>
            <w:tcW w:w="1134" w:type="dxa"/>
          </w:tcPr>
          <w:p w:rsidR="008C7200" w:rsidRPr="00F97A4B" w:rsidRDefault="008C7200" w:rsidP="00267F92">
            <w:pPr>
              <w:pStyle w:val="af4"/>
              <w:widowControl w:val="0"/>
              <w:autoSpaceDE w:val="0"/>
              <w:autoSpaceDN w:val="0"/>
              <w:ind w:hanging="441"/>
              <w:jc w:val="both"/>
              <w:rPr>
                <w:rFonts w:ascii="Times New Roman" w:hAnsi="Times New Roman"/>
                <w:b/>
                <w:bCs/>
                <w:sz w:val="24"/>
                <w:szCs w:val="24"/>
              </w:rPr>
            </w:pPr>
            <w:r w:rsidRPr="00F97A4B">
              <w:rPr>
                <w:rFonts w:ascii="Times New Roman" w:hAnsi="Times New Roman"/>
                <w:b/>
                <w:bCs/>
                <w:sz w:val="24"/>
                <w:szCs w:val="24"/>
              </w:rPr>
              <w:t>1</w:t>
            </w:r>
          </w:p>
        </w:tc>
      </w:tr>
      <w:tr w:rsidR="008C7200" w:rsidRPr="00F97A4B" w:rsidTr="008C7200">
        <w:tc>
          <w:tcPr>
            <w:tcW w:w="540" w:type="dxa"/>
          </w:tcPr>
          <w:p w:rsidR="008C7200" w:rsidRPr="00F97A4B" w:rsidRDefault="008C7200" w:rsidP="00267F92">
            <w:pPr>
              <w:pStyle w:val="af4"/>
              <w:widowControl w:val="0"/>
              <w:autoSpaceDE w:val="0"/>
              <w:autoSpaceDN w:val="0"/>
              <w:ind w:hanging="441"/>
              <w:jc w:val="both"/>
              <w:rPr>
                <w:rFonts w:ascii="Times New Roman" w:hAnsi="Times New Roman"/>
                <w:b/>
                <w:bCs/>
                <w:sz w:val="24"/>
                <w:szCs w:val="24"/>
              </w:rPr>
            </w:pPr>
            <w:r w:rsidRPr="00F97A4B">
              <w:rPr>
                <w:rFonts w:ascii="Times New Roman" w:hAnsi="Times New Roman"/>
                <w:b/>
                <w:bCs/>
                <w:sz w:val="24"/>
                <w:szCs w:val="24"/>
              </w:rPr>
              <w:t>14</w:t>
            </w:r>
          </w:p>
        </w:tc>
        <w:tc>
          <w:tcPr>
            <w:tcW w:w="4388" w:type="dxa"/>
          </w:tcPr>
          <w:p w:rsidR="008C7200" w:rsidRPr="00F97A4B" w:rsidRDefault="008C7200" w:rsidP="00E26922">
            <w:pPr>
              <w:pStyle w:val="af4"/>
              <w:widowControl w:val="0"/>
              <w:autoSpaceDE w:val="0"/>
              <w:autoSpaceDN w:val="0"/>
              <w:ind w:hanging="441"/>
              <w:jc w:val="center"/>
              <w:rPr>
                <w:rFonts w:ascii="Times New Roman" w:hAnsi="Times New Roman"/>
                <w:b/>
                <w:bCs/>
                <w:sz w:val="24"/>
                <w:szCs w:val="24"/>
              </w:rPr>
            </w:pPr>
            <w:r w:rsidRPr="00F97A4B">
              <w:rPr>
                <w:rFonts w:ascii="Times New Roman" w:hAnsi="Times New Roman"/>
                <w:b/>
                <w:bCs/>
                <w:sz w:val="24"/>
                <w:szCs w:val="24"/>
              </w:rPr>
              <w:t>Дети войны</w:t>
            </w:r>
          </w:p>
        </w:tc>
        <w:tc>
          <w:tcPr>
            <w:tcW w:w="1559" w:type="dxa"/>
          </w:tcPr>
          <w:p w:rsidR="008C7200" w:rsidRPr="00F97A4B" w:rsidRDefault="008C7200" w:rsidP="00267F92">
            <w:pPr>
              <w:pStyle w:val="af4"/>
              <w:widowControl w:val="0"/>
              <w:autoSpaceDE w:val="0"/>
              <w:autoSpaceDN w:val="0"/>
              <w:ind w:hanging="441"/>
              <w:jc w:val="both"/>
              <w:rPr>
                <w:rFonts w:ascii="Times New Roman" w:hAnsi="Times New Roman"/>
                <w:b/>
                <w:bCs/>
                <w:sz w:val="24"/>
                <w:szCs w:val="24"/>
              </w:rPr>
            </w:pPr>
            <w:r w:rsidRPr="00F97A4B">
              <w:rPr>
                <w:rFonts w:ascii="Times New Roman" w:hAnsi="Times New Roman"/>
                <w:b/>
                <w:bCs/>
                <w:sz w:val="24"/>
                <w:szCs w:val="24"/>
              </w:rPr>
              <w:t>1</w:t>
            </w:r>
          </w:p>
        </w:tc>
        <w:tc>
          <w:tcPr>
            <w:tcW w:w="1276" w:type="dxa"/>
          </w:tcPr>
          <w:p w:rsidR="008C7200" w:rsidRPr="00F97A4B" w:rsidRDefault="008C7200" w:rsidP="00267F92">
            <w:pPr>
              <w:pStyle w:val="af4"/>
              <w:widowControl w:val="0"/>
              <w:autoSpaceDE w:val="0"/>
              <w:autoSpaceDN w:val="0"/>
              <w:ind w:hanging="441"/>
              <w:jc w:val="both"/>
              <w:rPr>
                <w:rFonts w:ascii="Times New Roman" w:hAnsi="Times New Roman"/>
                <w:b/>
                <w:bCs/>
                <w:sz w:val="24"/>
                <w:szCs w:val="24"/>
              </w:rPr>
            </w:pPr>
            <w:r w:rsidRPr="00F97A4B">
              <w:rPr>
                <w:rFonts w:ascii="Times New Roman" w:hAnsi="Times New Roman"/>
                <w:b/>
                <w:bCs/>
                <w:sz w:val="24"/>
                <w:szCs w:val="24"/>
              </w:rPr>
              <w:t>1</w:t>
            </w:r>
          </w:p>
        </w:tc>
        <w:tc>
          <w:tcPr>
            <w:tcW w:w="1134" w:type="dxa"/>
          </w:tcPr>
          <w:p w:rsidR="008C7200" w:rsidRPr="00F97A4B" w:rsidRDefault="008C7200" w:rsidP="00267F92">
            <w:pPr>
              <w:pStyle w:val="af4"/>
              <w:widowControl w:val="0"/>
              <w:autoSpaceDE w:val="0"/>
              <w:autoSpaceDN w:val="0"/>
              <w:ind w:hanging="441"/>
              <w:jc w:val="both"/>
              <w:rPr>
                <w:rFonts w:ascii="Times New Roman" w:hAnsi="Times New Roman"/>
                <w:b/>
                <w:bCs/>
                <w:sz w:val="24"/>
                <w:szCs w:val="24"/>
              </w:rPr>
            </w:pPr>
            <w:r w:rsidRPr="00F97A4B">
              <w:rPr>
                <w:rFonts w:ascii="Times New Roman" w:hAnsi="Times New Roman"/>
                <w:b/>
                <w:bCs/>
                <w:sz w:val="24"/>
                <w:szCs w:val="24"/>
              </w:rPr>
              <w:t>1</w:t>
            </w:r>
          </w:p>
        </w:tc>
        <w:tc>
          <w:tcPr>
            <w:tcW w:w="1134" w:type="dxa"/>
          </w:tcPr>
          <w:p w:rsidR="008C7200" w:rsidRPr="00F97A4B" w:rsidRDefault="008C7200" w:rsidP="00267F92">
            <w:pPr>
              <w:pStyle w:val="af4"/>
              <w:widowControl w:val="0"/>
              <w:autoSpaceDE w:val="0"/>
              <w:autoSpaceDN w:val="0"/>
              <w:ind w:hanging="441"/>
              <w:jc w:val="both"/>
              <w:rPr>
                <w:rFonts w:ascii="Times New Roman" w:hAnsi="Times New Roman"/>
                <w:b/>
                <w:bCs/>
                <w:sz w:val="24"/>
                <w:szCs w:val="24"/>
              </w:rPr>
            </w:pPr>
            <w:r w:rsidRPr="00F97A4B">
              <w:rPr>
                <w:rFonts w:ascii="Times New Roman" w:hAnsi="Times New Roman"/>
                <w:b/>
                <w:bCs/>
                <w:sz w:val="24"/>
                <w:szCs w:val="24"/>
              </w:rPr>
              <w:t>2</w:t>
            </w:r>
          </w:p>
        </w:tc>
      </w:tr>
      <w:tr w:rsidR="008C7200" w:rsidRPr="00F97A4B" w:rsidTr="008C7200">
        <w:tc>
          <w:tcPr>
            <w:tcW w:w="540" w:type="dxa"/>
          </w:tcPr>
          <w:p w:rsidR="008C7200" w:rsidRPr="00F97A4B" w:rsidRDefault="008C7200" w:rsidP="00267F92">
            <w:pPr>
              <w:pStyle w:val="af4"/>
              <w:widowControl w:val="0"/>
              <w:autoSpaceDE w:val="0"/>
              <w:autoSpaceDN w:val="0"/>
              <w:ind w:hanging="441"/>
              <w:jc w:val="both"/>
              <w:rPr>
                <w:rFonts w:ascii="Times New Roman" w:hAnsi="Times New Roman"/>
                <w:b/>
                <w:bCs/>
                <w:sz w:val="24"/>
                <w:szCs w:val="24"/>
              </w:rPr>
            </w:pPr>
            <w:r w:rsidRPr="00F97A4B">
              <w:rPr>
                <w:rFonts w:ascii="Times New Roman" w:hAnsi="Times New Roman"/>
                <w:b/>
                <w:bCs/>
                <w:sz w:val="24"/>
                <w:szCs w:val="24"/>
              </w:rPr>
              <w:t>15</w:t>
            </w:r>
          </w:p>
        </w:tc>
        <w:tc>
          <w:tcPr>
            <w:tcW w:w="4388" w:type="dxa"/>
          </w:tcPr>
          <w:p w:rsidR="008C7200" w:rsidRPr="00F97A4B" w:rsidRDefault="008C7200" w:rsidP="00E26922">
            <w:pPr>
              <w:pStyle w:val="af4"/>
              <w:widowControl w:val="0"/>
              <w:autoSpaceDE w:val="0"/>
              <w:autoSpaceDN w:val="0"/>
              <w:ind w:hanging="441"/>
              <w:jc w:val="center"/>
              <w:rPr>
                <w:rFonts w:ascii="Times New Roman" w:hAnsi="Times New Roman"/>
                <w:b/>
                <w:bCs/>
                <w:sz w:val="24"/>
                <w:szCs w:val="24"/>
              </w:rPr>
            </w:pPr>
            <w:r w:rsidRPr="00F97A4B">
              <w:rPr>
                <w:rFonts w:ascii="Times New Roman" w:hAnsi="Times New Roman"/>
                <w:b/>
                <w:bCs/>
                <w:sz w:val="24"/>
                <w:szCs w:val="24"/>
              </w:rPr>
              <w:t>День Победы</w:t>
            </w:r>
          </w:p>
        </w:tc>
        <w:tc>
          <w:tcPr>
            <w:tcW w:w="1559" w:type="dxa"/>
          </w:tcPr>
          <w:p w:rsidR="008C7200" w:rsidRPr="00F97A4B" w:rsidRDefault="008C7200" w:rsidP="00267F92">
            <w:pPr>
              <w:pStyle w:val="af4"/>
              <w:widowControl w:val="0"/>
              <w:autoSpaceDE w:val="0"/>
              <w:autoSpaceDN w:val="0"/>
              <w:ind w:hanging="441"/>
              <w:jc w:val="both"/>
              <w:rPr>
                <w:rFonts w:ascii="Times New Roman" w:hAnsi="Times New Roman"/>
                <w:b/>
                <w:bCs/>
                <w:sz w:val="24"/>
                <w:szCs w:val="24"/>
              </w:rPr>
            </w:pPr>
            <w:r w:rsidRPr="00F97A4B">
              <w:rPr>
                <w:rFonts w:ascii="Times New Roman" w:hAnsi="Times New Roman"/>
                <w:b/>
                <w:bCs/>
                <w:sz w:val="24"/>
                <w:szCs w:val="24"/>
              </w:rPr>
              <w:t>2</w:t>
            </w:r>
          </w:p>
        </w:tc>
        <w:tc>
          <w:tcPr>
            <w:tcW w:w="1276" w:type="dxa"/>
          </w:tcPr>
          <w:p w:rsidR="008C7200" w:rsidRPr="00F97A4B" w:rsidRDefault="008C7200" w:rsidP="00267F92">
            <w:pPr>
              <w:pStyle w:val="af4"/>
              <w:widowControl w:val="0"/>
              <w:autoSpaceDE w:val="0"/>
              <w:autoSpaceDN w:val="0"/>
              <w:ind w:hanging="441"/>
              <w:jc w:val="both"/>
              <w:rPr>
                <w:rFonts w:ascii="Times New Roman" w:hAnsi="Times New Roman"/>
                <w:b/>
                <w:bCs/>
                <w:sz w:val="24"/>
                <w:szCs w:val="24"/>
              </w:rPr>
            </w:pPr>
            <w:r w:rsidRPr="00F97A4B">
              <w:rPr>
                <w:rFonts w:ascii="Times New Roman" w:hAnsi="Times New Roman"/>
                <w:b/>
                <w:bCs/>
                <w:sz w:val="24"/>
                <w:szCs w:val="24"/>
              </w:rPr>
              <w:t>1</w:t>
            </w:r>
          </w:p>
        </w:tc>
        <w:tc>
          <w:tcPr>
            <w:tcW w:w="1134" w:type="dxa"/>
          </w:tcPr>
          <w:p w:rsidR="008C7200" w:rsidRPr="00F97A4B" w:rsidRDefault="008C7200" w:rsidP="00267F92">
            <w:pPr>
              <w:pStyle w:val="af4"/>
              <w:widowControl w:val="0"/>
              <w:autoSpaceDE w:val="0"/>
              <w:autoSpaceDN w:val="0"/>
              <w:ind w:hanging="441"/>
              <w:jc w:val="both"/>
              <w:rPr>
                <w:rFonts w:ascii="Times New Roman" w:hAnsi="Times New Roman"/>
                <w:b/>
                <w:bCs/>
                <w:sz w:val="24"/>
                <w:szCs w:val="24"/>
              </w:rPr>
            </w:pPr>
            <w:r w:rsidRPr="00F97A4B">
              <w:rPr>
                <w:rFonts w:ascii="Times New Roman" w:hAnsi="Times New Roman"/>
                <w:b/>
                <w:bCs/>
                <w:sz w:val="24"/>
                <w:szCs w:val="24"/>
              </w:rPr>
              <w:t>1</w:t>
            </w:r>
          </w:p>
        </w:tc>
        <w:tc>
          <w:tcPr>
            <w:tcW w:w="1134" w:type="dxa"/>
          </w:tcPr>
          <w:p w:rsidR="008C7200" w:rsidRPr="00F97A4B" w:rsidRDefault="008C7200" w:rsidP="00267F92">
            <w:pPr>
              <w:pStyle w:val="af4"/>
              <w:widowControl w:val="0"/>
              <w:autoSpaceDE w:val="0"/>
              <w:autoSpaceDN w:val="0"/>
              <w:ind w:hanging="441"/>
              <w:jc w:val="both"/>
              <w:rPr>
                <w:rFonts w:ascii="Times New Roman" w:hAnsi="Times New Roman"/>
                <w:b/>
                <w:bCs/>
                <w:sz w:val="24"/>
                <w:szCs w:val="24"/>
              </w:rPr>
            </w:pPr>
            <w:r w:rsidRPr="00F97A4B">
              <w:rPr>
                <w:rFonts w:ascii="Times New Roman" w:hAnsi="Times New Roman"/>
                <w:b/>
                <w:bCs/>
                <w:sz w:val="24"/>
                <w:szCs w:val="24"/>
              </w:rPr>
              <w:t>5</w:t>
            </w:r>
          </w:p>
        </w:tc>
      </w:tr>
      <w:tr w:rsidR="008C7200" w:rsidRPr="00F97A4B" w:rsidTr="008C7200">
        <w:tc>
          <w:tcPr>
            <w:tcW w:w="540" w:type="dxa"/>
          </w:tcPr>
          <w:p w:rsidR="008C7200" w:rsidRPr="00F97A4B" w:rsidRDefault="008C7200" w:rsidP="00267F92">
            <w:pPr>
              <w:pStyle w:val="af4"/>
              <w:widowControl w:val="0"/>
              <w:autoSpaceDE w:val="0"/>
              <w:autoSpaceDN w:val="0"/>
              <w:ind w:hanging="441"/>
              <w:jc w:val="both"/>
              <w:rPr>
                <w:rFonts w:ascii="Times New Roman" w:hAnsi="Times New Roman"/>
                <w:b/>
                <w:bCs/>
                <w:sz w:val="24"/>
                <w:szCs w:val="24"/>
              </w:rPr>
            </w:pPr>
            <w:r w:rsidRPr="00F97A4B">
              <w:rPr>
                <w:rFonts w:ascii="Times New Roman" w:hAnsi="Times New Roman"/>
                <w:b/>
                <w:bCs/>
                <w:sz w:val="24"/>
                <w:szCs w:val="24"/>
              </w:rPr>
              <w:t>16</w:t>
            </w:r>
          </w:p>
        </w:tc>
        <w:tc>
          <w:tcPr>
            <w:tcW w:w="4388" w:type="dxa"/>
          </w:tcPr>
          <w:p w:rsidR="008C7200" w:rsidRPr="00F97A4B" w:rsidRDefault="008C7200" w:rsidP="00E26922">
            <w:pPr>
              <w:pStyle w:val="af4"/>
              <w:widowControl w:val="0"/>
              <w:autoSpaceDE w:val="0"/>
              <w:autoSpaceDN w:val="0"/>
              <w:ind w:hanging="441"/>
              <w:jc w:val="center"/>
              <w:rPr>
                <w:rFonts w:ascii="Times New Roman" w:hAnsi="Times New Roman"/>
                <w:b/>
                <w:bCs/>
                <w:sz w:val="24"/>
                <w:szCs w:val="24"/>
              </w:rPr>
            </w:pPr>
            <w:r w:rsidRPr="00F97A4B">
              <w:rPr>
                <w:rFonts w:ascii="Times New Roman" w:hAnsi="Times New Roman"/>
                <w:b/>
                <w:bCs/>
                <w:sz w:val="24"/>
                <w:szCs w:val="24"/>
              </w:rPr>
              <w:t>Патриот</w:t>
            </w:r>
          </w:p>
        </w:tc>
        <w:tc>
          <w:tcPr>
            <w:tcW w:w="1559" w:type="dxa"/>
          </w:tcPr>
          <w:p w:rsidR="008C7200" w:rsidRPr="00F97A4B" w:rsidRDefault="008C7200" w:rsidP="00267F92">
            <w:pPr>
              <w:pStyle w:val="af4"/>
              <w:widowControl w:val="0"/>
              <w:autoSpaceDE w:val="0"/>
              <w:autoSpaceDN w:val="0"/>
              <w:ind w:hanging="441"/>
              <w:jc w:val="both"/>
              <w:rPr>
                <w:rFonts w:ascii="Times New Roman" w:hAnsi="Times New Roman"/>
                <w:b/>
                <w:bCs/>
                <w:sz w:val="24"/>
                <w:szCs w:val="24"/>
              </w:rPr>
            </w:pPr>
            <w:r w:rsidRPr="00F97A4B">
              <w:rPr>
                <w:rFonts w:ascii="Times New Roman" w:hAnsi="Times New Roman"/>
                <w:b/>
                <w:bCs/>
                <w:sz w:val="24"/>
                <w:szCs w:val="24"/>
              </w:rPr>
              <w:t>1</w:t>
            </w:r>
          </w:p>
        </w:tc>
        <w:tc>
          <w:tcPr>
            <w:tcW w:w="1276" w:type="dxa"/>
          </w:tcPr>
          <w:p w:rsidR="008C7200" w:rsidRPr="00F97A4B" w:rsidRDefault="008C7200" w:rsidP="00267F92">
            <w:pPr>
              <w:pStyle w:val="af4"/>
              <w:widowControl w:val="0"/>
              <w:autoSpaceDE w:val="0"/>
              <w:autoSpaceDN w:val="0"/>
              <w:ind w:hanging="441"/>
              <w:jc w:val="both"/>
              <w:rPr>
                <w:rFonts w:ascii="Times New Roman" w:hAnsi="Times New Roman"/>
                <w:b/>
                <w:bCs/>
                <w:sz w:val="24"/>
                <w:szCs w:val="24"/>
              </w:rPr>
            </w:pPr>
            <w:r w:rsidRPr="00F97A4B">
              <w:rPr>
                <w:rFonts w:ascii="Times New Roman" w:hAnsi="Times New Roman"/>
                <w:b/>
                <w:bCs/>
                <w:sz w:val="24"/>
                <w:szCs w:val="24"/>
              </w:rPr>
              <w:t>1</w:t>
            </w:r>
          </w:p>
        </w:tc>
        <w:tc>
          <w:tcPr>
            <w:tcW w:w="1134" w:type="dxa"/>
          </w:tcPr>
          <w:p w:rsidR="008C7200" w:rsidRPr="00F97A4B" w:rsidRDefault="008C7200" w:rsidP="00267F92">
            <w:pPr>
              <w:pStyle w:val="af4"/>
              <w:widowControl w:val="0"/>
              <w:autoSpaceDE w:val="0"/>
              <w:autoSpaceDN w:val="0"/>
              <w:ind w:hanging="441"/>
              <w:jc w:val="both"/>
              <w:rPr>
                <w:rFonts w:ascii="Times New Roman" w:hAnsi="Times New Roman"/>
                <w:b/>
                <w:bCs/>
                <w:sz w:val="24"/>
                <w:szCs w:val="24"/>
              </w:rPr>
            </w:pPr>
            <w:r w:rsidRPr="00F97A4B">
              <w:rPr>
                <w:rFonts w:ascii="Times New Roman" w:hAnsi="Times New Roman"/>
                <w:b/>
                <w:bCs/>
                <w:sz w:val="24"/>
                <w:szCs w:val="24"/>
              </w:rPr>
              <w:t>1</w:t>
            </w:r>
          </w:p>
        </w:tc>
        <w:tc>
          <w:tcPr>
            <w:tcW w:w="1134" w:type="dxa"/>
          </w:tcPr>
          <w:p w:rsidR="008C7200" w:rsidRPr="00F97A4B" w:rsidRDefault="008C7200" w:rsidP="00267F92">
            <w:pPr>
              <w:pStyle w:val="af4"/>
              <w:widowControl w:val="0"/>
              <w:autoSpaceDE w:val="0"/>
              <w:autoSpaceDN w:val="0"/>
              <w:ind w:hanging="441"/>
              <w:jc w:val="both"/>
              <w:rPr>
                <w:rFonts w:ascii="Times New Roman" w:hAnsi="Times New Roman"/>
                <w:b/>
                <w:bCs/>
                <w:sz w:val="24"/>
                <w:szCs w:val="24"/>
              </w:rPr>
            </w:pPr>
            <w:r w:rsidRPr="00F97A4B">
              <w:rPr>
                <w:rFonts w:ascii="Times New Roman" w:hAnsi="Times New Roman"/>
                <w:b/>
                <w:bCs/>
                <w:sz w:val="24"/>
                <w:szCs w:val="24"/>
              </w:rPr>
              <w:t>2</w:t>
            </w:r>
          </w:p>
        </w:tc>
      </w:tr>
      <w:tr w:rsidR="008C7200" w:rsidRPr="00F97A4B" w:rsidTr="008C7200">
        <w:tc>
          <w:tcPr>
            <w:tcW w:w="540" w:type="dxa"/>
          </w:tcPr>
          <w:p w:rsidR="008C7200" w:rsidRPr="00F97A4B" w:rsidRDefault="008C7200" w:rsidP="00267F92">
            <w:pPr>
              <w:pStyle w:val="af4"/>
              <w:widowControl w:val="0"/>
              <w:autoSpaceDE w:val="0"/>
              <w:autoSpaceDN w:val="0"/>
              <w:ind w:hanging="441"/>
              <w:jc w:val="both"/>
              <w:rPr>
                <w:rFonts w:ascii="Times New Roman" w:hAnsi="Times New Roman"/>
                <w:b/>
                <w:bCs/>
                <w:sz w:val="24"/>
                <w:szCs w:val="24"/>
              </w:rPr>
            </w:pPr>
            <w:r w:rsidRPr="00F97A4B">
              <w:rPr>
                <w:rFonts w:ascii="Times New Roman" w:hAnsi="Times New Roman"/>
                <w:b/>
                <w:bCs/>
                <w:sz w:val="24"/>
                <w:szCs w:val="24"/>
              </w:rPr>
              <w:t xml:space="preserve">17 </w:t>
            </w:r>
          </w:p>
        </w:tc>
        <w:tc>
          <w:tcPr>
            <w:tcW w:w="4388" w:type="dxa"/>
          </w:tcPr>
          <w:p w:rsidR="008C7200" w:rsidRPr="00F97A4B" w:rsidRDefault="008C7200" w:rsidP="00E26922">
            <w:pPr>
              <w:pStyle w:val="af4"/>
              <w:widowControl w:val="0"/>
              <w:autoSpaceDE w:val="0"/>
              <w:autoSpaceDN w:val="0"/>
              <w:ind w:hanging="441"/>
              <w:jc w:val="center"/>
              <w:rPr>
                <w:rFonts w:ascii="Times New Roman" w:hAnsi="Times New Roman"/>
                <w:b/>
                <w:bCs/>
                <w:sz w:val="24"/>
                <w:szCs w:val="24"/>
              </w:rPr>
            </w:pPr>
            <w:r w:rsidRPr="00F97A4B">
              <w:rPr>
                <w:rFonts w:ascii="Times New Roman" w:hAnsi="Times New Roman"/>
                <w:b/>
                <w:bCs/>
                <w:sz w:val="24"/>
                <w:szCs w:val="24"/>
              </w:rPr>
              <w:t>Создаем  город будущего</w:t>
            </w:r>
          </w:p>
        </w:tc>
        <w:tc>
          <w:tcPr>
            <w:tcW w:w="1559" w:type="dxa"/>
          </w:tcPr>
          <w:p w:rsidR="008C7200" w:rsidRPr="00F97A4B" w:rsidRDefault="008C7200" w:rsidP="00267F92">
            <w:pPr>
              <w:pStyle w:val="af4"/>
              <w:widowControl w:val="0"/>
              <w:autoSpaceDE w:val="0"/>
              <w:autoSpaceDN w:val="0"/>
              <w:ind w:hanging="441"/>
              <w:jc w:val="both"/>
              <w:rPr>
                <w:rFonts w:ascii="Times New Roman" w:hAnsi="Times New Roman"/>
                <w:b/>
                <w:bCs/>
                <w:sz w:val="24"/>
                <w:szCs w:val="24"/>
              </w:rPr>
            </w:pPr>
            <w:r w:rsidRPr="00F97A4B">
              <w:rPr>
                <w:rFonts w:ascii="Times New Roman" w:hAnsi="Times New Roman"/>
                <w:b/>
                <w:bCs/>
                <w:sz w:val="24"/>
                <w:szCs w:val="24"/>
              </w:rPr>
              <w:t>2</w:t>
            </w:r>
          </w:p>
        </w:tc>
        <w:tc>
          <w:tcPr>
            <w:tcW w:w="1276" w:type="dxa"/>
          </w:tcPr>
          <w:p w:rsidR="008C7200" w:rsidRPr="00F97A4B" w:rsidRDefault="008C7200" w:rsidP="00267F92">
            <w:pPr>
              <w:pStyle w:val="af4"/>
              <w:widowControl w:val="0"/>
              <w:autoSpaceDE w:val="0"/>
              <w:autoSpaceDN w:val="0"/>
              <w:ind w:hanging="441"/>
              <w:jc w:val="both"/>
              <w:rPr>
                <w:rFonts w:ascii="Times New Roman" w:hAnsi="Times New Roman"/>
                <w:b/>
                <w:bCs/>
                <w:sz w:val="24"/>
                <w:szCs w:val="24"/>
              </w:rPr>
            </w:pPr>
            <w:r w:rsidRPr="00F97A4B">
              <w:rPr>
                <w:rFonts w:ascii="Times New Roman" w:hAnsi="Times New Roman"/>
                <w:b/>
                <w:bCs/>
                <w:sz w:val="24"/>
                <w:szCs w:val="24"/>
              </w:rPr>
              <w:t>1</w:t>
            </w:r>
          </w:p>
        </w:tc>
        <w:tc>
          <w:tcPr>
            <w:tcW w:w="1134" w:type="dxa"/>
          </w:tcPr>
          <w:p w:rsidR="008C7200" w:rsidRPr="00F97A4B" w:rsidRDefault="008C7200" w:rsidP="00267F92">
            <w:pPr>
              <w:pStyle w:val="af4"/>
              <w:widowControl w:val="0"/>
              <w:autoSpaceDE w:val="0"/>
              <w:autoSpaceDN w:val="0"/>
              <w:ind w:hanging="441"/>
              <w:jc w:val="both"/>
              <w:rPr>
                <w:rFonts w:ascii="Times New Roman" w:hAnsi="Times New Roman"/>
                <w:b/>
                <w:bCs/>
                <w:sz w:val="24"/>
                <w:szCs w:val="24"/>
              </w:rPr>
            </w:pPr>
            <w:r w:rsidRPr="00F97A4B">
              <w:rPr>
                <w:rFonts w:ascii="Times New Roman" w:hAnsi="Times New Roman"/>
                <w:b/>
                <w:bCs/>
                <w:sz w:val="24"/>
                <w:szCs w:val="24"/>
              </w:rPr>
              <w:t>3</w:t>
            </w:r>
          </w:p>
        </w:tc>
        <w:tc>
          <w:tcPr>
            <w:tcW w:w="1134" w:type="dxa"/>
          </w:tcPr>
          <w:p w:rsidR="008C7200" w:rsidRPr="00F97A4B" w:rsidRDefault="008C7200" w:rsidP="00267F92">
            <w:pPr>
              <w:pStyle w:val="af4"/>
              <w:widowControl w:val="0"/>
              <w:autoSpaceDE w:val="0"/>
              <w:autoSpaceDN w:val="0"/>
              <w:ind w:hanging="441"/>
              <w:jc w:val="both"/>
              <w:rPr>
                <w:rFonts w:ascii="Times New Roman" w:hAnsi="Times New Roman"/>
                <w:b/>
                <w:bCs/>
                <w:sz w:val="24"/>
                <w:szCs w:val="24"/>
              </w:rPr>
            </w:pPr>
            <w:r w:rsidRPr="00F97A4B">
              <w:rPr>
                <w:rFonts w:ascii="Times New Roman" w:hAnsi="Times New Roman"/>
                <w:b/>
                <w:bCs/>
                <w:sz w:val="24"/>
                <w:szCs w:val="24"/>
              </w:rPr>
              <w:t>2</w:t>
            </w:r>
          </w:p>
        </w:tc>
      </w:tr>
      <w:tr w:rsidR="008C7200" w:rsidRPr="00F97A4B" w:rsidTr="008C7200">
        <w:tc>
          <w:tcPr>
            <w:tcW w:w="540" w:type="dxa"/>
          </w:tcPr>
          <w:p w:rsidR="008C7200" w:rsidRPr="00F97A4B" w:rsidRDefault="008C7200" w:rsidP="00267F92">
            <w:pPr>
              <w:pStyle w:val="af4"/>
              <w:widowControl w:val="0"/>
              <w:autoSpaceDE w:val="0"/>
              <w:autoSpaceDN w:val="0"/>
              <w:ind w:hanging="441"/>
              <w:jc w:val="both"/>
              <w:rPr>
                <w:rFonts w:ascii="Times New Roman" w:hAnsi="Times New Roman"/>
                <w:b/>
                <w:bCs/>
                <w:sz w:val="24"/>
                <w:szCs w:val="24"/>
              </w:rPr>
            </w:pPr>
            <w:r w:rsidRPr="00F97A4B">
              <w:rPr>
                <w:rFonts w:ascii="Times New Roman" w:hAnsi="Times New Roman"/>
                <w:b/>
                <w:bCs/>
                <w:sz w:val="24"/>
                <w:szCs w:val="24"/>
              </w:rPr>
              <w:t>18</w:t>
            </w:r>
          </w:p>
        </w:tc>
        <w:tc>
          <w:tcPr>
            <w:tcW w:w="4388" w:type="dxa"/>
          </w:tcPr>
          <w:p w:rsidR="008C7200" w:rsidRPr="00F97A4B" w:rsidRDefault="008C7200" w:rsidP="00E26922">
            <w:pPr>
              <w:pStyle w:val="af4"/>
              <w:widowControl w:val="0"/>
              <w:autoSpaceDE w:val="0"/>
              <w:autoSpaceDN w:val="0"/>
              <w:ind w:hanging="441"/>
              <w:jc w:val="center"/>
              <w:rPr>
                <w:rFonts w:ascii="Times New Roman" w:hAnsi="Times New Roman"/>
                <w:b/>
                <w:bCs/>
                <w:sz w:val="24"/>
                <w:szCs w:val="24"/>
              </w:rPr>
            </w:pPr>
            <w:r w:rsidRPr="00F97A4B">
              <w:rPr>
                <w:rFonts w:ascii="Times New Roman" w:hAnsi="Times New Roman"/>
                <w:b/>
                <w:bCs/>
                <w:sz w:val="24"/>
                <w:szCs w:val="24"/>
              </w:rPr>
              <w:t>Музеи и театры</w:t>
            </w:r>
          </w:p>
        </w:tc>
        <w:tc>
          <w:tcPr>
            <w:tcW w:w="1559" w:type="dxa"/>
          </w:tcPr>
          <w:p w:rsidR="008C7200" w:rsidRPr="00F97A4B" w:rsidRDefault="008C7200" w:rsidP="00267F92">
            <w:pPr>
              <w:pStyle w:val="af4"/>
              <w:widowControl w:val="0"/>
              <w:autoSpaceDE w:val="0"/>
              <w:autoSpaceDN w:val="0"/>
              <w:ind w:hanging="441"/>
              <w:jc w:val="both"/>
              <w:rPr>
                <w:rFonts w:ascii="Times New Roman" w:hAnsi="Times New Roman"/>
                <w:b/>
                <w:bCs/>
                <w:sz w:val="24"/>
                <w:szCs w:val="24"/>
              </w:rPr>
            </w:pPr>
          </w:p>
        </w:tc>
        <w:tc>
          <w:tcPr>
            <w:tcW w:w="1276" w:type="dxa"/>
          </w:tcPr>
          <w:p w:rsidR="008C7200" w:rsidRPr="00F97A4B" w:rsidRDefault="008C7200" w:rsidP="00267F92">
            <w:pPr>
              <w:pStyle w:val="af4"/>
              <w:widowControl w:val="0"/>
              <w:autoSpaceDE w:val="0"/>
              <w:autoSpaceDN w:val="0"/>
              <w:ind w:hanging="441"/>
              <w:jc w:val="both"/>
              <w:rPr>
                <w:rFonts w:ascii="Times New Roman" w:hAnsi="Times New Roman"/>
                <w:b/>
                <w:bCs/>
                <w:sz w:val="24"/>
                <w:szCs w:val="24"/>
              </w:rPr>
            </w:pPr>
          </w:p>
        </w:tc>
        <w:tc>
          <w:tcPr>
            <w:tcW w:w="1134" w:type="dxa"/>
          </w:tcPr>
          <w:p w:rsidR="008C7200" w:rsidRPr="00F97A4B" w:rsidRDefault="008C7200" w:rsidP="00267F92">
            <w:pPr>
              <w:pStyle w:val="af4"/>
              <w:widowControl w:val="0"/>
              <w:autoSpaceDE w:val="0"/>
              <w:autoSpaceDN w:val="0"/>
              <w:ind w:hanging="441"/>
              <w:jc w:val="both"/>
              <w:rPr>
                <w:rFonts w:ascii="Times New Roman" w:hAnsi="Times New Roman"/>
                <w:b/>
                <w:bCs/>
                <w:sz w:val="24"/>
                <w:szCs w:val="24"/>
              </w:rPr>
            </w:pPr>
            <w:r w:rsidRPr="00F97A4B">
              <w:rPr>
                <w:rFonts w:ascii="Times New Roman" w:hAnsi="Times New Roman"/>
                <w:b/>
                <w:bCs/>
                <w:sz w:val="24"/>
                <w:szCs w:val="24"/>
              </w:rPr>
              <w:t>2</w:t>
            </w:r>
          </w:p>
        </w:tc>
        <w:tc>
          <w:tcPr>
            <w:tcW w:w="1134" w:type="dxa"/>
          </w:tcPr>
          <w:p w:rsidR="008C7200" w:rsidRPr="00F97A4B" w:rsidRDefault="008C7200" w:rsidP="00267F92">
            <w:pPr>
              <w:pStyle w:val="af4"/>
              <w:widowControl w:val="0"/>
              <w:autoSpaceDE w:val="0"/>
              <w:autoSpaceDN w:val="0"/>
              <w:ind w:hanging="441"/>
              <w:jc w:val="both"/>
              <w:rPr>
                <w:rFonts w:ascii="Times New Roman" w:hAnsi="Times New Roman"/>
                <w:b/>
                <w:bCs/>
                <w:sz w:val="24"/>
                <w:szCs w:val="24"/>
              </w:rPr>
            </w:pPr>
            <w:r w:rsidRPr="00F97A4B">
              <w:rPr>
                <w:rFonts w:ascii="Times New Roman" w:hAnsi="Times New Roman"/>
                <w:b/>
                <w:bCs/>
                <w:sz w:val="24"/>
                <w:szCs w:val="24"/>
              </w:rPr>
              <w:t>1</w:t>
            </w:r>
          </w:p>
        </w:tc>
      </w:tr>
      <w:tr w:rsidR="008C7200" w:rsidRPr="00F97A4B" w:rsidTr="008C7200">
        <w:tc>
          <w:tcPr>
            <w:tcW w:w="540" w:type="dxa"/>
          </w:tcPr>
          <w:p w:rsidR="008C7200" w:rsidRPr="00F97A4B" w:rsidRDefault="008C7200" w:rsidP="00267F92">
            <w:pPr>
              <w:pStyle w:val="af4"/>
              <w:widowControl w:val="0"/>
              <w:autoSpaceDE w:val="0"/>
              <w:autoSpaceDN w:val="0"/>
              <w:ind w:hanging="441"/>
              <w:jc w:val="both"/>
              <w:rPr>
                <w:rFonts w:ascii="Times New Roman" w:hAnsi="Times New Roman"/>
                <w:b/>
                <w:bCs/>
                <w:sz w:val="24"/>
                <w:szCs w:val="24"/>
              </w:rPr>
            </w:pPr>
            <w:r w:rsidRPr="00F97A4B">
              <w:rPr>
                <w:rFonts w:ascii="Times New Roman" w:hAnsi="Times New Roman"/>
                <w:b/>
                <w:bCs/>
                <w:sz w:val="24"/>
                <w:szCs w:val="24"/>
              </w:rPr>
              <w:t>19</w:t>
            </w:r>
          </w:p>
        </w:tc>
        <w:tc>
          <w:tcPr>
            <w:tcW w:w="4388" w:type="dxa"/>
          </w:tcPr>
          <w:p w:rsidR="008C7200" w:rsidRPr="00F97A4B" w:rsidRDefault="008C7200" w:rsidP="00E26922">
            <w:pPr>
              <w:pStyle w:val="af4"/>
              <w:widowControl w:val="0"/>
              <w:autoSpaceDE w:val="0"/>
              <w:autoSpaceDN w:val="0"/>
              <w:ind w:hanging="441"/>
              <w:jc w:val="center"/>
              <w:rPr>
                <w:rFonts w:ascii="Times New Roman" w:hAnsi="Times New Roman"/>
                <w:b/>
                <w:bCs/>
                <w:sz w:val="24"/>
                <w:szCs w:val="24"/>
              </w:rPr>
            </w:pPr>
            <w:r w:rsidRPr="00F97A4B">
              <w:rPr>
                <w:rFonts w:ascii="Times New Roman" w:hAnsi="Times New Roman"/>
                <w:b/>
                <w:bCs/>
                <w:sz w:val="24"/>
                <w:szCs w:val="24"/>
              </w:rPr>
              <w:t>Город растет и строится</w:t>
            </w:r>
          </w:p>
        </w:tc>
        <w:tc>
          <w:tcPr>
            <w:tcW w:w="1559" w:type="dxa"/>
          </w:tcPr>
          <w:p w:rsidR="008C7200" w:rsidRPr="00F97A4B" w:rsidRDefault="008C7200" w:rsidP="00267F92">
            <w:pPr>
              <w:pStyle w:val="af4"/>
              <w:widowControl w:val="0"/>
              <w:autoSpaceDE w:val="0"/>
              <w:autoSpaceDN w:val="0"/>
              <w:ind w:hanging="441"/>
              <w:jc w:val="both"/>
              <w:rPr>
                <w:rFonts w:ascii="Times New Roman" w:hAnsi="Times New Roman"/>
                <w:b/>
                <w:bCs/>
                <w:sz w:val="24"/>
                <w:szCs w:val="24"/>
              </w:rPr>
            </w:pPr>
          </w:p>
        </w:tc>
        <w:tc>
          <w:tcPr>
            <w:tcW w:w="1276" w:type="dxa"/>
          </w:tcPr>
          <w:p w:rsidR="008C7200" w:rsidRPr="00F97A4B" w:rsidRDefault="008C7200" w:rsidP="00267F92">
            <w:pPr>
              <w:pStyle w:val="af4"/>
              <w:widowControl w:val="0"/>
              <w:autoSpaceDE w:val="0"/>
              <w:autoSpaceDN w:val="0"/>
              <w:ind w:hanging="441"/>
              <w:jc w:val="both"/>
              <w:rPr>
                <w:rFonts w:ascii="Times New Roman" w:hAnsi="Times New Roman"/>
                <w:b/>
                <w:bCs/>
                <w:sz w:val="24"/>
                <w:szCs w:val="24"/>
              </w:rPr>
            </w:pPr>
          </w:p>
        </w:tc>
        <w:tc>
          <w:tcPr>
            <w:tcW w:w="1134" w:type="dxa"/>
          </w:tcPr>
          <w:p w:rsidR="008C7200" w:rsidRPr="00F97A4B" w:rsidRDefault="008C7200" w:rsidP="00267F92">
            <w:pPr>
              <w:pStyle w:val="af4"/>
              <w:widowControl w:val="0"/>
              <w:autoSpaceDE w:val="0"/>
              <w:autoSpaceDN w:val="0"/>
              <w:ind w:hanging="441"/>
              <w:jc w:val="both"/>
              <w:rPr>
                <w:rFonts w:ascii="Times New Roman" w:hAnsi="Times New Roman"/>
                <w:b/>
                <w:bCs/>
                <w:sz w:val="24"/>
                <w:szCs w:val="24"/>
              </w:rPr>
            </w:pPr>
            <w:r w:rsidRPr="00F97A4B">
              <w:rPr>
                <w:rFonts w:ascii="Times New Roman" w:hAnsi="Times New Roman"/>
                <w:b/>
                <w:bCs/>
                <w:sz w:val="24"/>
                <w:szCs w:val="24"/>
              </w:rPr>
              <w:t>2</w:t>
            </w:r>
          </w:p>
        </w:tc>
        <w:tc>
          <w:tcPr>
            <w:tcW w:w="1134" w:type="dxa"/>
          </w:tcPr>
          <w:p w:rsidR="008C7200" w:rsidRPr="00F97A4B" w:rsidRDefault="008C7200" w:rsidP="00267F92">
            <w:pPr>
              <w:pStyle w:val="af4"/>
              <w:widowControl w:val="0"/>
              <w:autoSpaceDE w:val="0"/>
              <w:autoSpaceDN w:val="0"/>
              <w:ind w:hanging="441"/>
              <w:jc w:val="both"/>
              <w:rPr>
                <w:rFonts w:ascii="Times New Roman" w:hAnsi="Times New Roman"/>
                <w:b/>
                <w:bCs/>
                <w:sz w:val="24"/>
                <w:szCs w:val="24"/>
              </w:rPr>
            </w:pPr>
            <w:r w:rsidRPr="00F97A4B">
              <w:rPr>
                <w:rFonts w:ascii="Times New Roman" w:hAnsi="Times New Roman"/>
                <w:b/>
                <w:bCs/>
                <w:sz w:val="24"/>
                <w:szCs w:val="24"/>
              </w:rPr>
              <w:t>1</w:t>
            </w:r>
          </w:p>
        </w:tc>
      </w:tr>
      <w:tr w:rsidR="008C7200" w:rsidRPr="00F97A4B" w:rsidTr="008C7200">
        <w:tc>
          <w:tcPr>
            <w:tcW w:w="4928" w:type="dxa"/>
            <w:gridSpan w:val="2"/>
          </w:tcPr>
          <w:p w:rsidR="008C7200" w:rsidRPr="00F97A4B" w:rsidRDefault="008C7200" w:rsidP="00E26922">
            <w:pPr>
              <w:pStyle w:val="af4"/>
              <w:widowControl w:val="0"/>
              <w:autoSpaceDE w:val="0"/>
              <w:autoSpaceDN w:val="0"/>
              <w:ind w:hanging="441"/>
              <w:jc w:val="center"/>
              <w:rPr>
                <w:rFonts w:ascii="Times New Roman" w:hAnsi="Times New Roman"/>
                <w:b/>
                <w:bCs/>
                <w:sz w:val="24"/>
                <w:szCs w:val="24"/>
              </w:rPr>
            </w:pPr>
            <w:r w:rsidRPr="00F97A4B">
              <w:rPr>
                <w:rFonts w:ascii="Times New Roman" w:hAnsi="Times New Roman"/>
                <w:b/>
                <w:bCs/>
                <w:sz w:val="24"/>
                <w:szCs w:val="24"/>
              </w:rPr>
              <w:t>итого</w:t>
            </w:r>
          </w:p>
        </w:tc>
        <w:tc>
          <w:tcPr>
            <w:tcW w:w="1559" w:type="dxa"/>
          </w:tcPr>
          <w:p w:rsidR="008C7200" w:rsidRPr="00F97A4B" w:rsidRDefault="008C7200" w:rsidP="00267F92">
            <w:pPr>
              <w:pStyle w:val="af4"/>
              <w:widowControl w:val="0"/>
              <w:autoSpaceDE w:val="0"/>
              <w:autoSpaceDN w:val="0"/>
              <w:ind w:hanging="441"/>
              <w:jc w:val="both"/>
              <w:rPr>
                <w:rFonts w:ascii="Times New Roman" w:hAnsi="Times New Roman"/>
                <w:b/>
                <w:bCs/>
                <w:sz w:val="24"/>
                <w:szCs w:val="24"/>
              </w:rPr>
            </w:pPr>
            <w:r w:rsidRPr="00F97A4B">
              <w:rPr>
                <w:rFonts w:ascii="Times New Roman" w:hAnsi="Times New Roman"/>
                <w:b/>
                <w:bCs/>
                <w:sz w:val="24"/>
                <w:szCs w:val="24"/>
              </w:rPr>
              <w:t>33</w:t>
            </w:r>
          </w:p>
        </w:tc>
        <w:tc>
          <w:tcPr>
            <w:tcW w:w="1276" w:type="dxa"/>
          </w:tcPr>
          <w:p w:rsidR="008C7200" w:rsidRPr="00F97A4B" w:rsidRDefault="008C7200" w:rsidP="00267F92">
            <w:pPr>
              <w:pStyle w:val="af4"/>
              <w:widowControl w:val="0"/>
              <w:autoSpaceDE w:val="0"/>
              <w:autoSpaceDN w:val="0"/>
              <w:ind w:hanging="441"/>
              <w:jc w:val="both"/>
              <w:rPr>
                <w:rFonts w:ascii="Times New Roman" w:hAnsi="Times New Roman"/>
                <w:b/>
                <w:bCs/>
                <w:sz w:val="24"/>
                <w:szCs w:val="24"/>
              </w:rPr>
            </w:pPr>
            <w:r w:rsidRPr="00F97A4B">
              <w:rPr>
                <w:rFonts w:ascii="Times New Roman" w:hAnsi="Times New Roman"/>
                <w:b/>
                <w:bCs/>
                <w:sz w:val="24"/>
                <w:szCs w:val="24"/>
              </w:rPr>
              <w:t>34</w:t>
            </w:r>
          </w:p>
        </w:tc>
        <w:tc>
          <w:tcPr>
            <w:tcW w:w="1134" w:type="dxa"/>
          </w:tcPr>
          <w:p w:rsidR="008C7200" w:rsidRPr="00F97A4B" w:rsidRDefault="008C7200" w:rsidP="00267F92">
            <w:pPr>
              <w:pStyle w:val="af4"/>
              <w:widowControl w:val="0"/>
              <w:autoSpaceDE w:val="0"/>
              <w:autoSpaceDN w:val="0"/>
              <w:ind w:hanging="441"/>
              <w:jc w:val="both"/>
              <w:rPr>
                <w:rFonts w:ascii="Times New Roman" w:hAnsi="Times New Roman"/>
                <w:b/>
                <w:bCs/>
                <w:sz w:val="24"/>
                <w:szCs w:val="24"/>
              </w:rPr>
            </w:pPr>
            <w:r w:rsidRPr="00F97A4B">
              <w:rPr>
                <w:rFonts w:ascii="Times New Roman" w:hAnsi="Times New Roman"/>
                <w:b/>
                <w:bCs/>
                <w:sz w:val="24"/>
                <w:szCs w:val="24"/>
              </w:rPr>
              <w:t>34</w:t>
            </w:r>
          </w:p>
        </w:tc>
        <w:tc>
          <w:tcPr>
            <w:tcW w:w="1134" w:type="dxa"/>
          </w:tcPr>
          <w:p w:rsidR="008C7200" w:rsidRPr="00F97A4B" w:rsidRDefault="008C7200" w:rsidP="00267F92">
            <w:pPr>
              <w:pStyle w:val="af4"/>
              <w:widowControl w:val="0"/>
              <w:autoSpaceDE w:val="0"/>
              <w:autoSpaceDN w:val="0"/>
              <w:ind w:hanging="441"/>
              <w:jc w:val="both"/>
              <w:rPr>
                <w:rFonts w:ascii="Times New Roman" w:hAnsi="Times New Roman"/>
                <w:b/>
                <w:bCs/>
                <w:sz w:val="24"/>
                <w:szCs w:val="24"/>
              </w:rPr>
            </w:pPr>
            <w:r w:rsidRPr="00F97A4B">
              <w:rPr>
                <w:rFonts w:ascii="Times New Roman" w:hAnsi="Times New Roman"/>
                <w:b/>
                <w:bCs/>
                <w:sz w:val="24"/>
                <w:szCs w:val="24"/>
              </w:rPr>
              <w:t>34</w:t>
            </w:r>
          </w:p>
        </w:tc>
      </w:tr>
    </w:tbl>
    <w:p w:rsidR="008C7200" w:rsidRPr="00F97A4B" w:rsidRDefault="008C7200" w:rsidP="00267F92">
      <w:pPr>
        <w:pStyle w:val="af4"/>
        <w:jc w:val="both"/>
        <w:rPr>
          <w:rFonts w:ascii="Times New Roman" w:hAnsi="Times New Roman"/>
          <w:sz w:val="24"/>
          <w:szCs w:val="24"/>
        </w:rPr>
      </w:pPr>
    </w:p>
    <w:p w:rsidR="008C7200" w:rsidRPr="00F97A4B" w:rsidRDefault="00E26922" w:rsidP="00267F92">
      <w:pPr>
        <w:ind w:firstLine="709"/>
        <w:jc w:val="both"/>
        <w:rPr>
          <w:b/>
          <w:color w:val="000000"/>
          <w:sz w:val="24"/>
          <w:szCs w:val="24"/>
          <w:bdr w:val="none" w:sz="0" w:space="0" w:color="auto" w:frame="1"/>
        </w:rPr>
      </w:pPr>
      <w:r w:rsidRPr="00F97A4B">
        <w:rPr>
          <w:b/>
          <w:color w:val="000000"/>
          <w:sz w:val="24"/>
          <w:szCs w:val="24"/>
          <w:bdr w:val="none" w:sz="0" w:space="0" w:color="auto" w:frame="1"/>
        </w:rPr>
        <w:t xml:space="preserve">2.2.3. </w:t>
      </w:r>
      <w:r w:rsidR="008C7200" w:rsidRPr="00F97A4B">
        <w:rPr>
          <w:b/>
          <w:color w:val="000000"/>
          <w:sz w:val="24"/>
          <w:szCs w:val="24"/>
          <w:bdr w:val="none" w:sz="0" w:space="0" w:color="auto" w:frame="1"/>
        </w:rPr>
        <w:t>Внеурочная деятельность «Разговоры о важном»</w:t>
      </w:r>
    </w:p>
    <w:p w:rsidR="008C7200" w:rsidRPr="00F97A4B" w:rsidRDefault="008C7200" w:rsidP="00267F92">
      <w:pPr>
        <w:jc w:val="both"/>
        <w:rPr>
          <w:b/>
          <w:sz w:val="24"/>
          <w:szCs w:val="24"/>
        </w:rPr>
      </w:pPr>
      <w:r w:rsidRPr="00F97A4B">
        <w:rPr>
          <w:b/>
          <w:sz w:val="24"/>
          <w:szCs w:val="24"/>
        </w:rPr>
        <w:t>Содержание курса внеурочной деятельности</w:t>
      </w:r>
    </w:p>
    <w:p w:rsidR="008C7200" w:rsidRPr="00F97A4B" w:rsidRDefault="008C7200" w:rsidP="00267F92">
      <w:pPr>
        <w:jc w:val="both"/>
        <w:rPr>
          <w:sz w:val="24"/>
          <w:szCs w:val="24"/>
        </w:rPr>
      </w:pPr>
      <w:r w:rsidRPr="00F97A4B">
        <w:rPr>
          <w:sz w:val="24"/>
          <w:szCs w:val="24"/>
        </w:rPr>
        <w:tab/>
        <w:t>Темы занятий приурочены к государственным праздникам, знаменательным датам, традиционным праздникам, годовщинам со дня рождения известных людей – ученых, писателей, государственных деятелей и деятелей культуры:</w:t>
      </w:r>
    </w:p>
    <w:p w:rsidR="008C7200" w:rsidRPr="00F97A4B" w:rsidRDefault="008C7200" w:rsidP="00267F92">
      <w:pPr>
        <w:jc w:val="both"/>
        <w:rPr>
          <w:sz w:val="24"/>
          <w:szCs w:val="24"/>
        </w:rPr>
      </w:pPr>
      <w:r w:rsidRPr="00F97A4B">
        <w:rPr>
          <w:sz w:val="24"/>
          <w:szCs w:val="24"/>
        </w:rPr>
        <w:t xml:space="preserve">День  знаний </w:t>
      </w:r>
    </w:p>
    <w:p w:rsidR="008C7200" w:rsidRPr="00F97A4B" w:rsidRDefault="008C7200" w:rsidP="00267F92">
      <w:pPr>
        <w:jc w:val="both"/>
        <w:rPr>
          <w:sz w:val="24"/>
          <w:szCs w:val="24"/>
        </w:rPr>
      </w:pPr>
      <w:r w:rsidRPr="00F97A4B">
        <w:rPr>
          <w:sz w:val="24"/>
          <w:szCs w:val="24"/>
        </w:rPr>
        <w:t>Наша страна – Россия</w:t>
      </w:r>
    </w:p>
    <w:p w:rsidR="008C7200" w:rsidRPr="00F97A4B" w:rsidRDefault="008C7200" w:rsidP="00267F92">
      <w:pPr>
        <w:jc w:val="both"/>
        <w:rPr>
          <w:sz w:val="24"/>
          <w:szCs w:val="24"/>
        </w:rPr>
      </w:pPr>
      <w:r w:rsidRPr="00F97A4B">
        <w:rPr>
          <w:sz w:val="24"/>
          <w:szCs w:val="24"/>
        </w:rPr>
        <w:t>165- лет со дня рождения К.Э. Циолковского</w:t>
      </w:r>
    </w:p>
    <w:p w:rsidR="008C7200" w:rsidRPr="00F97A4B" w:rsidRDefault="008C7200" w:rsidP="00267F92">
      <w:pPr>
        <w:jc w:val="both"/>
        <w:rPr>
          <w:sz w:val="24"/>
          <w:szCs w:val="24"/>
        </w:rPr>
      </w:pPr>
      <w:r w:rsidRPr="00F97A4B">
        <w:rPr>
          <w:sz w:val="24"/>
          <w:szCs w:val="24"/>
        </w:rPr>
        <w:t>День музыки</w:t>
      </w:r>
    </w:p>
    <w:p w:rsidR="008C7200" w:rsidRPr="00F97A4B" w:rsidRDefault="008C7200" w:rsidP="00267F92">
      <w:pPr>
        <w:jc w:val="both"/>
        <w:rPr>
          <w:sz w:val="24"/>
          <w:szCs w:val="24"/>
        </w:rPr>
      </w:pPr>
      <w:r w:rsidRPr="00F97A4B">
        <w:rPr>
          <w:sz w:val="24"/>
          <w:szCs w:val="24"/>
        </w:rPr>
        <w:t>День пожилого человека</w:t>
      </w:r>
    </w:p>
    <w:p w:rsidR="008C7200" w:rsidRPr="00F97A4B" w:rsidRDefault="008C7200" w:rsidP="00267F92">
      <w:pPr>
        <w:jc w:val="both"/>
        <w:rPr>
          <w:sz w:val="24"/>
          <w:szCs w:val="24"/>
        </w:rPr>
      </w:pPr>
      <w:r w:rsidRPr="00F97A4B">
        <w:rPr>
          <w:sz w:val="24"/>
          <w:szCs w:val="24"/>
        </w:rPr>
        <w:t>День учителя</w:t>
      </w:r>
    </w:p>
    <w:p w:rsidR="008C7200" w:rsidRPr="00F97A4B" w:rsidRDefault="008C7200" w:rsidP="00267F92">
      <w:pPr>
        <w:jc w:val="both"/>
        <w:rPr>
          <w:sz w:val="24"/>
          <w:szCs w:val="24"/>
        </w:rPr>
      </w:pPr>
      <w:r w:rsidRPr="00F97A4B">
        <w:rPr>
          <w:sz w:val="24"/>
          <w:szCs w:val="24"/>
        </w:rPr>
        <w:t>День отца</w:t>
      </w:r>
    </w:p>
    <w:p w:rsidR="008C7200" w:rsidRPr="00F97A4B" w:rsidRDefault="008C7200" w:rsidP="00267F92">
      <w:pPr>
        <w:jc w:val="both"/>
        <w:rPr>
          <w:sz w:val="24"/>
          <w:szCs w:val="24"/>
        </w:rPr>
      </w:pPr>
      <w:r w:rsidRPr="00F97A4B">
        <w:rPr>
          <w:sz w:val="24"/>
          <w:szCs w:val="24"/>
        </w:rPr>
        <w:t>Международный день школьных библиотек</w:t>
      </w:r>
    </w:p>
    <w:p w:rsidR="008C7200" w:rsidRPr="00F97A4B" w:rsidRDefault="008C7200" w:rsidP="00267F92">
      <w:pPr>
        <w:jc w:val="both"/>
        <w:rPr>
          <w:sz w:val="24"/>
          <w:szCs w:val="24"/>
        </w:rPr>
      </w:pPr>
      <w:r w:rsidRPr="00F97A4B">
        <w:rPr>
          <w:sz w:val="24"/>
          <w:szCs w:val="24"/>
        </w:rPr>
        <w:t>День народного единства</w:t>
      </w:r>
    </w:p>
    <w:p w:rsidR="008C7200" w:rsidRPr="00F97A4B" w:rsidRDefault="008C7200" w:rsidP="00267F92">
      <w:pPr>
        <w:jc w:val="both"/>
        <w:rPr>
          <w:sz w:val="24"/>
          <w:szCs w:val="24"/>
        </w:rPr>
      </w:pPr>
      <w:r w:rsidRPr="00F97A4B">
        <w:rPr>
          <w:sz w:val="24"/>
          <w:szCs w:val="24"/>
        </w:rPr>
        <w:t>Мы разные, мы вместе</w:t>
      </w:r>
    </w:p>
    <w:p w:rsidR="008C7200" w:rsidRPr="00F97A4B" w:rsidRDefault="008C7200" w:rsidP="00267F92">
      <w:pPr>
        <w:jc w:val="both"/>
        <w:rPr>
          <w:sz w:val="24"/>
          <w:szCs w:val="24"/>
        </w:rPr>
      </w:pPr>
      <w:r w:rsidRPr="00F97A4B">
        <w:rPr>
          <w:sz w:val="24"/>
          <w:szCs w:val="24"/>
        </w:rPr>
        <w:lastRenderedPageBreak/>
        <w:t>День матери</w:t>
      </w:r>
    </w:p>
    <w:p w:rsidR="008C7200" w:rsidRPr="00F97A4B" w:rsidRDefault="008C7200" w:rsidP="00267F92">
      <w:pPr>
        <w:jc w:val="both"/>
        <w:rPr>
          <w:sz w:val="24"/>
          <w:szCs w:val="24"/>
        </w:rPr>
      </w:pPr>
      <w:r w:rsidRPr="00F97A4B">
        <w:rPr>
          <w:sz w:val="24"/>
          <w:szCs w:val="24"/>
        </w:rPr>
        <w:t>Символы России</w:t>
      </w:r>
    </w:p>
    <w:p w:rsidR="008C7200" w:rsidRPr="00F97A4B" w:rsidRDefault="008C7200" w:rsidP="00267F92">
      <w:pPr>
        <w:jc w:val="both"/>
        <w:rPr>
          <w:sz w:val="24"/>
          <w:szCs w:val="24"/>
        </w:rPr>
      </w:pPr>
      <w:r w:rsidRPr="00F97A4B">
        <w:rPr>
          <w:sz w:val="24"/>
          <w:szCs w:val="24"/>
        </w:rPr>
        <w:t>Волонтеры</w:t>
      </w:r>
    </w:p>
    <w:p w:rsidR="008C7200" w:rsidRPr="00F97A4B" w:rsidRDefault="008C7200" w:rsidP="00267F92">
      <w:pPr>
        <w:jc w:val="both"/>
        <w:rPr>
          <w:sz w:val="24"/>
          <w:szCs w:val="24"/>
        </w:rPr>
      </w:pPr>
      <w:r w:rsidRPr="00F97A4B">
        <w:rPr>
          <w:sz w:val="24"/>
          <w:szCs w:val="24"/>
        </w:rPr>
        <w:t>День Героев Отечества</w:t>
      </w:r>
    </w:p>
    <w:p w:rsidR="008C7200" w:rsidRPr="00F97A4B" w:rsidRDefault="008C7200" w:rsidP="00267F92">
      <w:pPr>
        <w:jc w:val="both"/>
        <w:rPr>
          <w:sz w:val="24"/>
          <w:szCs w:val="24"/>
        </w:rPr>
      </w:pPr>
      <w:r w:rsidRPr="00F97A4B">
        <w:rPr>
          <w:sz w:val="24"/>
          <w:szCs w:val="24"/>
        </w:rPr>
        <w:t>День Конституции</w:t>
      </w:r>
    </w:p>
    <w:p w:rsidR="008C7200" w:rsidRPr="00F97A4B" w:rsidRDefault="008C7200" w:rsidP="00267F92">
      <w:pPr>
        <w:jc w:val="both"/>
        <w:rPr>
          <w:sz w:val="24"/>
          <w:szCs w:val="24"/>
        </w:rPr>
      </w:pPr>
      <w:r w:rsidRPr="00F97A4B">
        <w:rPr>
          <w:sz w:val="24"/>
          <w:szCs w:val="24"/>
        </w:rPr>
        <w:t>Тема Нового года. Семейные праздники и мечты</w:t>
      </w:r>
    </w:p>
    <w:p w:rsidR="008C7200" w:rsidRPr="00F97A4B" w:rsidRDefault="008C7200" w:rsidP="00267F92">
      <w:pPr>
        <w:jc w:val="both"/>
        <w:rPr>
          <w:sz w:val="24"/>
          <w:szCs w:val="24"/>
        </w:rPr>
      </w:pPr>
      <w:r w:rsidRPr="00F97A4B">
        <w:rPr>
          <w:sz w:val="24"/>
          <w:szCs w:val="24"/>
        </w:rPr>
        <w:t>Рождество</w:t>
      </w:r>
    </w:p>
    <w:p w:rsidR="008C7200" w:rsidRPr="00F97A4B" w:rsidRDefault="008C7200" w:rsidP="00267F92">
      <w:pPr>
        <w:jc w:val="both"/>
        <w:rPr>
          <w:sz w:val="24"/>
          <w:szCs w:val="24"/>
        </w:rPr>
      </w:pPr>
      <w:r w:rsidRPr="00F97A4B">
        <w:rPr>
          <w:sz w:val="24"/>
          <w:szCs w:val="24"/>
        </w:rPr>
        <w:t>День снятия блокады Ленинграда</w:t>
      </w:r>
    </w:p>
    <w:p w:rsidR="008C7200" w:rsidRPr="00F97A4B" w:rsidRDefault="008C7200" w:rsidP="00267F92">
      <w:pPr>
        <w:jc w:val="both"/>
        <w:rPr>
          <w:sz w:val="24"/>
          <w:szCs w:val="24"/>
        </w:rPr>
      </w:pPr>
      <w:r w:rsidRPr="00F97A4B">
        <w:rPr>
          <w:sz w:val="24"/>
          <w:szCs w:val="24"/>
        </w:rPr>
        <w:t>160 лет со дня рождения К.С. Станиславского</w:t>
      </w:r>
    </w:p>
    <w:p w:rsidR="008C7200" w:rsidRPr="00F97A4B" w:rsidRDefault="008C7200" w:rsidP="00267F92">
      <w:pPr>
        <w:jc w:val="both"/>
        <w:rPr>
          <w:sz w:val="24"/>
          <w:szCs w:val="24"/>
        </w:rPr>
      </w:pPr>
      <w:r w:rsidRPr="00F97A4B">
        <w:rPr>
          <w:sz w:val="24"/>
          <w:szCs w:val="24"/>
        </w:rPr>
        <w:t>День Российской науки</w:t>
      </w:r>
    </w:p>
    <w:p w:rsidR="008C7200" w:rsidRPr="00F97A4B" w:rsidRDefault="008C7200" w:rsidP="00267F92">
      <w:pPr>
        <w:jc w:val="both"/>
        <w:rPr>
          <w:sz w:val="24"/>
          <w:szCs w:val="24"/>
        </w:rPr>
      </w:pPr>
      <w:r w:rsidRPr="00F97A4B">
        <w:rPr>
          <w:sz w:val="24"/>
          <w:szCs w:val="24"/>
        </w:rPr>
        <w:t>Россия и мир</w:t>
      </w:r>
    </w:p>
    <w:p w:rsidR="008C7200" w:rsidRPr="00F97A4B" w:rsidRDefault="008C7200" w:rsidP="00267F92">
      <w:pPr>
        <w:jc w:val="both"/>
        <w:rPr>
          <w:sz w:val="24"/>
          <w:szCs w:val="24"/>
        </w:rPr>
      </w:pPr>
      <w:r w:rsidRPr="00F97A4B">
        <w:rPr>
          <w:sz w:val="24"/>
          <w:szCs w:val="24"/>
        </w:rPr>
        <w:t>День защитника Отечества</w:t>
      </w:r>
    </w:p>
    <w:p w:rsidR="008C7200" w:rsidRPr="00F97A4B" w:rsidRDefault="008C7200" w:rsidP="00267F92">
      <w:pPr>
        <w:jc w:val="both"/>
        <w:rPr>
          <w:sz w:val="24"/>
          <w:szCs w:val="24"/>
        </w:rPr>
      </w:pPr>
      <w:r w:rsidRPr="00F97A4B">
        <w:rPr>
          <w:sz w:val="24"/>
          <w:szCs w:val="24"/>
        </w:rPr>
        <w:t>Международный женский день</w:t>
      </w:r>
    </w:p>
    <w:p w:rsidR="008C7200" w:rsidRPr="00F97A4B" w:rsidRDefault="008C7200" w:rsidP="00267F92">
      <w:pPr>
        <w:jc w:val="both"/>
        <w:rPr>
          <w:sz w:val="24"/>
          <w:szCs w:val="24"/>
        </w:rPr>
      </w:pPr>
    </w:p>
    <w:p w:rsidR="008C7200" w:rsidRPr="00F97A4B" w:rsidRDefault="008C7200" w:rsidP="00267F92">
      <w:pPr>
        <w:jc w:val="both"/>
        <w:rPr>
          <w:sz w:val="24"/>
          <w:szCs w:val="24"/>
        </w:rPr>
      </w:pPr>
      <w:r w:rsidRPr="00F97A4B">
        <w:rPr>
          <w:sz w:val="24"/>
          <w:szCs w:val="24"/>
        </w:rPr>
        <w:t>110 лет со дня рождения советского писателя и поэта, автора слов гимнов РФ и СССР С.В. Михалкова</w:t>
      </w:r>
    </w:p>
    <w:p w:rsidR="008C7200" w:rsidRPr="00F97A4B" w:rsidRDefault="008C7200" w:rsidP="00267F92">
      <w:pPr>
        <w:jc w:val="both"/>
        <w:rPr>
          <w:sz w:val="24"/>
          <w:szCs w:val="24"/>
        </w:rPr>
      </w:pPr>
      <w:r w:rsidRPr="00F97A4B">
        <w:rPr>
          <w:sz w:val="24"/>
          <w:szCs w:val="24"/>
        </w:rPr>
        <w:t>День воссоединения Крыма с Россией</w:t>
      </w:r>
    </w:p>
    <w:p w:rsidR="008C7200" w:rsidRPr="00F97A4B" w:rsidRDefault="008C7200" w:rsidP="00267F92">
      <w:pPr>
        <w:jc w:val="both"/>
        <w:rPr>
          <w:sz w:val="24"/>
          <w:szCs w:val="24"/>
        </w:rPr>
      </w:pPr>
      <w:r w:rsidRPr="00F97A4B">
        <w:rPr>
          <w:sz w:val="24"/>
          <w:szCs w:val="24"/>
        </w:rPr>
        <w:t>Всемирный день театра</w:t>
      </w:r>
    </w:p>
    <w:p w:rsidR="008C7200" w:rsidRPr="00F97A4B" w:rsidRDefault="008C7200" w:rsidP="00267F92">
      <w:pPr>
        <w:jc w:val="both"/>
        <w:rPr>
          <w:sz w:val="24"/>
          <w:szCs w:val="24"/>
        </w:rPr>
      </w:pPr>
      <w:r w:rsidRPr="00F97A4B">
        <w:rPr>
          <w:sz w:val="24"/>
          <w:szCs w:val="24"/>
        </w:rPr>
        <w:t>День космонавтики. Мы – первые</w:t>
      </w:r>
    </w:p>
    <w:p w:rsidR="008C7200" w:rsidRPr="00F97A4B" w:rsidRDefault="008C7200" w:rsidP="00267F92">
      <w:pPr>
        <w:jc w:val="both"/>
        <w:rPr>
          <w:sz w:val="24"/>
          <w:szCs w:val="24"/>
        </w:rPr>
      </w:pPr>
      <w:r w:rsidRPr="00F97A4B">
        <w:rPr>
          <w:sz w:val="24"/>
          <w:szCs w:val="24"/>
        </w:rPr>
        <w:t>Память о геноциде советского народа нацистами и их пособниками</w:t>
      </w:r>
    </w:p>
    <w:p w:rsidR="008C7200" w:rsidRPr="00F97A4B" w:rsidRDefault="008C7200" w:rsidP="00267F92">
      <w:pPr>
        <w:jc w:val="both"/>
        <w:rPr>
          <w:sz w:val="24"/>
          <w:szCs w:val="24"/>
        </w:rPr>
      </w:pPr>
      <w:r w:rsidRPr="00F97A4B">
        <w:rPr>
          <w:sz w:val="24"/>
          <w:szCs w:val="24"/>
        </w:rPr>
        <w:t>День Земли</w:t>
      </w:r>
    </w:p>
    <w:p w:rsidR="008C7200" w:rsidRPr="00F97A4B" w:rsidRDefault="008C7200" w:rsidP="00267F92">
      <w:pPr>
        <w:jc w:val="both"/>
        <w:rPr>
          <w:sz w:val="24"/>
          <w:szCs w:val="24"/>
        </w:rPr>
      </w:pPr>
      <w:r w:rsidRPr="00F97A4B">
        <w:rPr>
          <w:sz w:val="24"/>
          <w:szCs w:val="24"/>
        </w:rPr>
        <w:t>День Труда</w:t>
      </w:r>
    </w:p>
    <w:p w:rsidR="008C7200" w:rsidRPr="00F97A4B" w:rsidRDefault="008C7200" w:rsidP="00267F92">
      <w:pPr>
        <w:jc w:val="both"/>
        <w:rPr>
          <w:sz w:val="24"/>
          <w:szCs w:val="24"/>
        </w:rPr>
      </w:pPr>
      <w:r w:rsidRPr="00F97A4B">
        <w:rPr>
          <w:sz w:val="24"/>
          <w:szCs w:val="24"/>
        </w:rPr>
        <w:t>День Победы. Бессмертный полк</w:t>
      </w:r>
    </w:p>
    <w:p w:rsidR="008C7200" w:rsidRPr="00F97A4B" w:rsidRDefault="008C7200" w:rsidP="00267F92">
      <w:pPr>
        <w:jc w:val="both"/>
        <w:rPr>
          <w:sz w:val="24"/>
          <w:szCs w:val="24"/>
        </w:rPr>
      </w:pPr>
      <w:r w:rsidRPr="00F97A4B">
        <w:rPr>
          <w:sz w:val="24"/>
          <w:szCs w:val="24"/>
        </w:rPr>
        <w:t>День детских общественных организаций</w:t>
      </w:r>
    </w:p>
    <w:p w:rsidR="008C7200" w:rsidRPr="00F97A4B" w:rsidRDefault="008C7200" w:rsidP="00267F92">
      <w:pPr>
        <w:jc w:val="both"/>
        <w:rPr>
          <w:sz w:val="24"/>
          <w:szCs w:val="24"/>
        </w:rPr>
      </w:pPr>
      <w:r w:rsidRPr="00F97A4B">
        <w:rPr>
          <w:sz w:val="24"/>
          <w:szCs w:val="24"/>
        </w:rPr>
        <w:t>Россия – страна возможностей</w:t>
      </w:r>
    </w:p>
    <w:p w:rsidR="008C7200" w:rsidRPr="00F97A4B" w:rsidRDefault="008C7200" w:rsidP="00267F92">
      <w:pPr>
        <w:jc w:val="both"/>
        <w:rPr>
          <w:b/>
          <w:sz w:val="24"/>
          <w:szCs w:val="24"/>
        </w:rPr>
      </w:pPr>
      <w:r w:rsidRPr="00F97A4B">
        <w:rPr>
          <w:b/>
          <w:sz w:val="24"/>
          <w:szCs w:val="24"/>
        </w:rPr>
        <w:t>Планируемые результаты освоения курса внеурочной деятельности</w:t>
      </w:r>
    </w:p>
    <w:p w:rsidR="008C7200" w:rsidRPr="00F97A4B" w:rsidRDefault="008C7200" w:rsidP="00267F92">
      <w:pPr>
        <w:jc w:val="both"/>
        <w:rPr>
          <w:b/>
          <w:sz w:val="24"/>
          <w:szCs w:val="24"/>
        </w:rPr>
      </w:pPr>
      <w:r w:rsidRPr="00F97A4B">
        <w:rPr>
          <w:b/>
          <w:sz w:val="24"/>
          <w:szCs w:val="24"/>
        </w:rPr>
        <w:t>Личностные результаты:</w:t>
      </w:r>
    </w:p>
    <w:p w:rsidR="008C7200" w:rsidRPr="00F97A4B" w:rsidRDefault="008C7200" w:rsidP="00267F92">
      <w:pPr>
        <w:jc w:val="both"/>
        <w:rPr>
          <w:sz w:val="24"/>
          <w:szCs w:val="24"/>
        </w:rPr>
      </w:pPr>
      <w:r w:rsidRPr="00F97A4B">
        <w:rPr>
          <w:sz w:val="24"/>
          <w:szCs w:val="24"/>
        </w:rPr>
        <w:t>-</w:t>
      </w:r>
      <w:r w:rsidRPr="00F97A4B">
        <w:rPr>
          <w:sz w:val="24"/>
          <w:szCs w:val="24"/>
        </w:rPr>
        <w:tab/>
        <w:t>становление ценностного отношения к своей Родине – России;</w:t>
      </w:r>
    </w:p>
    <w:p w:rsidR="008C7200" w:rsidRPr="00F97A4B" w:rsidRDefault="008C7200" w:rsidP="00267F92">
      <w:pPr>
        <w:jc w:val="both"/>
        <w:rPr>
          <w:sz w:val="24"/>
          <w:szCs w:val="24"/>
        </w:rPr>
      </w:pPr>
      <w:r w:rsidRPr="00F97A4B">
        <w:rPr>
          <w:sz w:val="24"/>
          <w:szCs w:val="24"/>
        </w:rPr>
        <w:t>-</w:t>
      </w:r>
      <w:r w:rsidRPr="00F97A4B">
        <w:rPr>
          <w:sz w:val="24"/>
          <w:szCs w:val="24"/>
        </w:rPr>
        <w:tab/>
        <w:t>осознание своей этнокультурной и российской гражданской идентичности;</w:t>
      </w:r>
    </w:p>
    <w:p w:rsidR="008C7200" w:rsidRPr="00F97A4B" w:rsidRDefault="008C7200" w:rsidP="00267F92">
      <w:pPr>
        <w:jc w:val="both"/>
        <w:rPr>
          <w:sz w:val="24"/>
          <w:szCs w:val="24"/>
        </w:rPr>
      </w:pPr>
      <w:r w:rsidRPr="00F97A4B">
        <w:rPr>
          <w:sz w:val="24"/>
          <w:szCs w:val="24"/>
        </w:rPr>
        <w:t>-</w:t>
      </w:r>
      <w:r w:rsidRPr="00F97A4B">
        <w:rPr>
          <w:sz w:val="24"/>
          <w:szCs w:val="24"/>
        </w:rPr>
        <w:tab/>
        <w:t>сопричастность к прошлому, настоящему и будущему своей страны и родного края;</w:t>
      </w:r>
    </w:p>
    <w:p w:rsidR="008C7200" w:rsidRPr="00F97A4B" w:rsidRDefault="008C7200" w:rsidP="00267F92">
      <w:pPr>
        <w:jc w:val="both"/>
        <w:rPr>
          <w:sz w:val="24"/>
          <w:szCs w:val="24"/>
        </w:rPr>
      </w:pPr>
      <w:r w:rsidRPr="00F97A4B">
        <w:rPr>
          <w:sz w:val="24"/>
          <w:szCs w:val="24"/>
        </w:rPr>
        <w:t>-</w:t>
      </w:r>
      <w:r w:rsidRPr="00F97A4B">
        <w:rPr>
          <w:sz w:val="24"/>
          <w:szCs w:val="24"/>
        </w:rPr>
        <w:tab/>
        <w:t>уважение к своему и другим народам;</w:t>
      </w:r>
    </w:p>
    <w:p w:rsidR="008C7200" w:rsidRPr="00F97A4B" w:rsidRDefault="008C7200" w:rsidP="00267F92">
      <w:pPr>
        <w:jc w:val="both"/>
        <w:rPr>
          <w:sz w:val="24"/>
          <w:szCs w:val="24"/>
        </w:rPr>
      </w:pPr>
      <w:r w:rsidRPr="00F97A4B">
        <w:rPr>
          <w:sz w:val="24"/>
          <w:szCs w:val="24"/>
        </w:rPr>
        <w:t>-</w:t>
      </w:r>
      <w:r w:rsidRPr="00F97A4B">
        <w:rPr>
          <w:sz w:val="24"/>
          <w:szCs w:val="24"/>
        </w:rPr>
        <w:tab/>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8C7200" w:rsidRPr="00F97A4B" w:rsidRDefault="008C7200" w:rsidP="00267F92">
      <w:pPr>
        <w:jc w:val="both"/>
        <w:rPr>
          <w:sz w:val="24"/>
          <w:szCs w:val="24"/>
        </w:rPr>
      </w:pPr>
      <w:r w:rsidRPr="00F97A4B">
        <w:rPr>
          <w:sz w:val="24"/>
          <w:szCs w:val="24"/>
        </w:rPr>
        <w:t>-</w:t>
      </w:r>
      <w:r w:rsidRPr="00F97A4B">
        <w:rPr>
          <w:sz w:val="24"/>
          <w:szCs w:val="24"/>
        </w:rPr>
        <w:tab/>
        <w:t>признание  индивидуальности  каждого человека;</w:t>
      </w:r>
    </w:p>
    <w:p w:rsidR="008C7200" w:rsidRPr="00F97A4B" w:rsidRDefault="008C7200" w:rsidP="00267F92">
      <w:pPr>
        <w:jc w:val="both"/>
        <w:rPr>
          <w:sz w:val="24"/>
          <w:szCs w:val="24"/>
        </w:rPr>
      </w:pPr>
      <w:r w:rsidRPr="00F97A4B">
        <w:rPr>
          <w:sz w:val="24"/>
          <w:szCs w:val="24"/>
        </w:rPr>
        <w:t>-</w:t>
      </w:r>
      <w:r w:rsidRPr="00F97A4B">
        <w:rPr>
          <w:sz w:val="24"/>
          <w:szCs w:val="24"/>
        </w:rPr>
        <w:tab/>
        <w:t>проявление сопереживания, уважения и доброжелательности;</w:t>
      </w:r>
    </w:p>
    <w:p w:rsidR="008C7200" w:rsidRPr="00F97A4B" w:rsidRDefault="008C7200" w:rsidP="00267F92">
      <w:pPr>
        <w:jc w:val="both"/>
        <w:rPr>
          <w:sz w:val="24"/>
          <w:szCs w:val="24"/>
        </w:rPr>
      </w:pPr>
      <w:r w:rsidRPr="00F97A4B">
        <w:rPr>
          <w:sz w:val="24"/>
          <w:szCs w:val="24"/>
        </w:rPr>
        <w:t>-</w:t>
      </w:r>
      <w:r w:rsidRPr="00F97A4B">
        <w:rPr>
          <w:sz w:val="24"/>
          <w:szCs w:val="24"/>
        </w:rPr>
        <w:tab/>
        <w:t>неприятие любых форм поведения, направленных на причинение физического и морального вреда другим людям;</w:t>
      </w:r>
    </w:p>
    <w:p w:rsidR="008C7200" w:rsidRPr="00F97A4B" w:rsidRDefault="008C7200" w:rsidP="00267F92">
      <w:pPr>
        <w:jc w:val="both"/>
        <w:rPr>
          <w:sz w:val="24"/>
          <w:szCs w:val="24"/>
        </w:rPr>
      </w:pPr>
      <w:r w:rsidRPr="00F97A4B">
        <w:rPr>
          <w:sz w:val="24"/>
          <w:szCs w:val="24"/>
        </w:rPr>
        <w:t>-</w:t>
      </w:r>
      <w:r w:rsidRPr="00F97A4B">
        <w:rPr>
          <w:sz w:val="24"/>
          <w:szCs w:val="24"/>
        </w:rPr>
        <w:tab/>
        <w:t>бережное отношение к природе;</w:t>
      </w:r>
    </w:p>
    <w:p w:rsidR="008C7200" w:rsidRPr="00F97A4B" w:rsidRDefault="008C7200" w:rsidP="00267F92">
      <w:pPr>
        <w:jc w:val="both"/>
        <w:rPr>
          <w:sz w:val="24"/>
          <w:szCs w:val="24"/>
        </w:rPr>
      </w:pPr>
      <w:r w:rsidRPr="00F97A4B">
        <w:rPr>
          <w:sz w:val="24"/>
          <w:szCs w:val="24"/>
        </w:rPr>
        <w:t>-</w:t>
      </w:r>
      <w:r w:rsidRPr="00F97A4B">
        <w:rPr>
          <w:sz w:val="24"/>
          <w:szCs w:val="24"/>
        </w:rPr>
        <w:tab/>
        <w:t>неприятие действий, приносящих вред природе.</w:t>
      </w:r>
    </w:p>
    <w:p w:rsidR="008C7200" w:rsidRPr="00F97A4B" w:rsidRDefault="008C7200" w:rsidP="00267F92">
      <w:pPr>
        <w:jc w:val="both"/>
        <w:rPr>
          <w:b/>
          <w:sz w:val="24"/>
          <w:szCs w:val="24"/>
        </w:rPr>
      </w:pPr>
      <w:r w:rsidRPr="00F97A4B">
        <w:rPr>
          <w:b/>
          <w:sz w:val="24"/>
          <w:szCs w:val="24"/>
        </w:rPr>
        <w:t>Метапредметные результаты</w:t>
      </w:r>
    </w:p>
    <w:p w:rsidR="008C7200" w:rsidRPr="00F97A4B" w:rsidRDefault="008C7200" w:rsidP="00267F92">
      <w:pPr>
        <w:jc w:val="both"/>
        <w:rPr>
          <w:sz w:val="24"/>
          <w:szCs w:val="24"/>
        </w:rPr>
      </w:pPr>
      <w:r w:rsidRPr="00F97A4B">
        <w:rPr>
          <w:sz w:val="24"/>
          <w:szCs w:val="24"/>
        </w:rPr>
        <w:t>1) базовые логические действия:</w:t>
      </w:r>
    </w:p>
    <w:p w:rsidR="008C7200" w:rsidRPr="00F97A4B" w:rsidRDefault="008C7200" w:rsidP="00267F92">
      <w:pPr>
        <w:jc w:val="both"/>
        <w:rPr>
          <w:sz w:val="24"/>
          <w:szCs w:val="24"/>
        </w:rPr>
      </w:pPr>
      <w:r w:rsidRPr="00F97A4B">
        <w:rPr>
          <w:sz w:val="24"/>
          <w:szCs w:val="24"/>
        </w:rPr>
        <w:t>-</w:t>
      </w:r>
      <w:r w:rsidRPr="00F97A4B">
        <w:rPr>
          <w:sz w:val="24"/>
          <w:szCs w:val="24"/>
        </w:rPr>
        <w:tab/>
        <w:t>сравнивать объекты, устанавливать основания для сравнения, устанавливать аналогии;</w:t>
      </w:r>
    </w:p>
    <w:p w:rsidR="008C7200" w:rsidRPr="00F97A4B" w:rsidRDefault="008C7200" w:rsidP="00267F92">
      <w:pPr>
        <w:jc w:val="both"/>
        <w:rPr>
          <w:sz w:val="24"/>
          <w:szCs w:val="24"/>
        </w:rPr>
      </w:pPr>
      <w:r w:rsidRPr="00F97A4B">
        <w:rPr>
          <w:sz w:val="24"/>
          <w:szCs w:val="24"/>
        </w:rPr>
        <w:t>-</w:t>
      </w:r>
      <w:r w:rsidRPr="00F97A4B">
        <w:rPr>
          <w:sz w:val="24"/>
          <w:szCs w:val="24"/>
        </w:rPr>
        <w:tab/>
        <w:t>объединять части объекта (объекты) по определенному признаку;</w:t>
      </w:r>
    </w:p>
    <w:p w:rsidR="008C7200" w:rsidRPr="00F97A4B" w:rsidRDefault="008C7200" w:rsidP="00267F92">
      <w:pPr>
        <w:jc w:val="both"/>
        <w:rPr>
          <w:sz w:val="24"/>
          <w:szCs w:val="24"/>
        </w:rPr>
      </w:pPr>
      <w:r w:rsidRPr="00F97A4B">
        <w:rPr>
          <w:sz w:val="24"/>
          <w:szCs w:val="24"/>
        </w:rPr>
        <w:t>-</w:t>
      </w:r>
      <w:r w:rsidRPr="00F97A4B">
        <w:rPr>
          <w:sz w:val="24"/>
          <w:szCs w:val="24"/>
        </w:rPr>
        <w:tab/>
        <w:t>определять существенный признак для классификации, классифицировать предложенные объекты;</w:t>
      </w:r>
    </w:p>
    <w:p w:rsidR="008C7200" w:rsidRPr="00F97A4B" w:rsidRDefault="008C7200" w:rsidP="00267F92">
      <w:pPr>
        <w:jc w:val="both"/>
        <w:rPr>
          <w:sz w:val="24"/>
          <w:szCs w:val="24"/>
        </w:rPr>
      </w:pPr>
      <w:r w:rsidRPr="00F97A4B">
        <w:rPr>
          <w:sz w:val="24"/>
          <w:szCs w:val="24"/>
        </w:rPr>
        <w:t>-</w:t>
      </w:r>
      <w:r w:rsidRPr="00F97A4B">
        <w:rPr>
          <w:sz w:val="24"/>
          <w:szCs w:val="24"/>
        </w:rPr>
        <w:tab/>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8C7200" w:rsidRPr="00F97A4B" w:rsidRDefault="008C7200" w:rsidP="00267F92">
      <w:pPr>
        <w:jc w:val="both"/>
        <w:rPr>
          <w:sz w:val="24"/>
          <w:szCs w:val="24"/>
        </w:rPr>
      </w:pPr>
      <w:r w:rsidRPr="00F97A4B">
        <w:rPr>
          <w:sz w:val="24"/>
          <w:szCs w:val="24"/>
        </w:rPr>
        <w:lastRenderedPageBreak/>
        <w:t>-</w:t>
      </w:r>
      <w:r w:rsidRPr="00F97A4B">
        <w:rPr>
          <w:sz w:val="24"/>
          <w:szCs w:val="24"/>
        </w:rPr>
        <w:tab/>
        <w:t>выявлять недостаток информации для решения учебной (практической) задачи на основе предложенного алгоритма;</w:t>
      </w:r>
    </w:p>
    <w:p w:rsidR="008C7200" w:rsidRPr="00F97A4B" w:rsidRDefault="008C7200" w:rsidP="00267F92">
      <w:pPr>
        <w:jc w:val="both"/>
        <w:rPr>
          <w:sz w:val="24"/>
          <w:szCs w:val="24"/>
        </w:rPr>
      </w:pPr>
      <w:r w:rsidRPr="00F97A4B">
        <w:rPr>
          <w:sz w:val="24"/>
          <w:szCs w:val="24"/>
        </w:rPr>
        <w:t>-</w:t>
      </w:r>
      <w:r w:rsidRPr="00F97A4B">
        <w:rPr>
          <w:sz w:val="24"/>
          <w:szCs w:val="24"/>
        </w:rPr>
        <w:tab/>
        <w:t>устанавливать причинно-следственные связи в ситуациях, поддающихся непосредственному наблюдению или знакомых по опыту, делать выводы;</w:t>
      </w:r>
    </w:p>
    <w:p w:rsidR="008C7200" w:rsidRPr="00F97A4B" w:rsidRDefault="008C7200" w:rsidP="00267F92">
      <w:pPr>
        <w:jc w:val="both"/>
        <w:rPr>
          <w:sz w:val="24"/>
          <w:szCs w:val="24"/>
        </w:rPr>
      </w:pPr>
      <w:r w:rsidRPr="00F97A4B">
        <w:rPr>
          <w:sz w:val="24"/>
          <w:szCs w:val="24"/>
        </w:rPr>
        <w:t>2) базовые исследовательские действия:</w:t>
      </w:r>
    </w:p>
    <w:p w:rsidR="008C7200" w:rsidRPr="00F97A4B" w:rsidRDefault="008C7200" w:rsidP="00267F92">
      <w:pPr>
        <w:jc w:val="both"/>
        <w:rPr>
          <w:sz w:val="24"/>
          <w:szCs w:val="24"/>
        </w:rPr>
      </w:pPr>
      <w:r w:rsidRPr="00F97A4B">
        <w:rPr>
          <w:sz w:val="24"/>
          <w:szCs w:val="24"/>
        </w:rPr>
        <w:t>-</w:t>
      </w:r>
      <w:r w:rsidRPr="00F97A4B">
        <w:rPr>
          <w:sz w:val="24"/>
          <w:szCs w:val="24"/>
        </w:rPr>
        <w:tab/>
        <w:t>определять разрыв между реальным и желательным состоянием объекта (ситуации) на основе предложенных педагогическим работником вопросов;</w:t>
      </w:r>
    </w:p>
    <w:p w:rsidR="008C7200" w:rsidRPr="00F97A4B" w:rsidRDefault="008C7200" w:rsidP="00267F92">
      <w:pPr>
        <w:jc w:val="both"/>
        <w:rPr>
          <w:sz w:val="24"/>
          <w:szCs w:val="24"/>
        </w:rPr>
      </w:pPr>
      <w:r w:rsidRPr="00F97A4B">
        <w:rPr>
          <w:sz w:val="24"/>
          <w:szCs w:val="24"/>
        </w:rPr>
        <w:t>-</w:t>
      </w:r>
      <w:r w:rsidRPr="00F97A4B">
        <w:rPr>
          <w:sz w:val="24"/>
          <w:szCs w:val="24"/>
        </w:rPr>
        <w:tab/>
        <w:t>с помощью педагогического работника формулировать цель, планировать изменения объекта, ситуации;</w:t>
      </w:r>
    </w:p>
    <w:p w:rsidR="008C7200" w:rsidRPr="00F97A4B" w:rsidRDefault="008C7200" w:rsidP="00267F92">
      <w:pPr>
        <w:jc w:val="both"/>
        <w:rPr>
          <w:sz w:val="24"/>
          <w:szCs w:val="24"/>
        </w:rPr>
      </w:pPr>
      <w:r w:rsidRPr="00F97A4B">
        <w:rPr>
          <w:sz w:val="24"/>
          <w:szCs w:val="24"/>
        </w:rPr>
        <w:t>-</w:t>
      </w:r>
      <w:r w:rsidRPr="00F97A4B">
        <w:rPr>
          <w:sz w:val="24"/>
          <w:szCs w:val="24"/>
        </w:rPr>
        <w:tab/>
        <w:t>сравнивать несколько вариантов решения задачи, выбирать наиболее подходящий (на основе предложенных критериев);</w:t>
      </w:r>
    </w:p>
    <w:p w:rsidR="008C7200" w:rsidRPr="00F97A4B" w:rsidRDefault="008C7200" w:rsidP="00267F92">
      <w:pPr>
        <w:jc w:val="both"/>
        <w:rPr>
          <w:sz w:val="24"/>
          <w:szCs w:val="24"/>
        </w:rPr>
      </w:pPr>
      <w:r w:rsidRPr="00F97A4B">
        <w:rPr>
          <w:sz w:val="24"/>
          <w:szCs w:val="24"/>
        </w:rPr>
        <w:t>-</w:t>
      </w:r>
      <w:r w:rsidRPr="00F97A4B">
        <w:rPr>
          <w:sz w:val="24"/>
          <w:szCs w:val="24"/>
        </w:rPr>
        <w:tab/>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8C7200" w:rsidRPr="00F97A4B" w:rsidRDefault="008C7200" w:rsidP="00267F92">
      <w:pPr>
        <w:jc w:val="both"/>
        <w:rPr>
          <w:sz w:val="24"/>
          <w:szCs w:val="24"/>
        </w:rPr>
      </w:pPr>
      <w:r w:rsidRPr="00F97A4B">
        <w:rPr>
          <w:sz w:val="24"/>
          <w:szCs w:val="24"/>
        </w:rPr>
        <w:t>-</w:t>
      </w:r>
      <w:r w:rsidRPr="00F97A4B">
        <w:rPr>
          <w:sz w:val="24"/>
          <w:szCs w:val="24"/>
        </w:rPr>
        <w:tab/>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8C7200" w:rsidRPr="00F97A4B" w:rsidRDefault="008C7200" w:rsidP="00267F92">
      <w:pPr>
        <w:jc w:val="both"/>
        <w:rPr>
          <w:sz w:val="24"/>
          <w:szCs w:val="24"/>
        </w:rPr>
      </w:pPr>
      <w:r w:rsidRPr="00F97A4B">
        <w:rPr>
          <w:sz w:val="24"/>
          <w:szCs w:val="24"/>
        </w:rPr>
        <w:t>-</w:t>
      </w:r>
      <w:r w:rsidRPr="00F97A4B">
        <w:rPr>
          <w:sz w:val="24"/>
          <w:szCs w:val="24"/>
        </w:rPr>
        <w:tab/>
        <w:t>прогнозировать возможное развитие процессов, событий и их последствия в аналогичных или сходных ситуациях;</w:t>
      </w:r>
    </w:p>
    <w:p w:rsidR="008C7200" w:rsidRPr="00F97A4B" w:rsidRDefault="008C7200" w:rsidP="00267F92">
      <w:pPr>
        <w:jc w:val="both"/>
        <w:rPr>
          <w:sz w:val="24"/>
          <w:szCs w:val="24"/>
        </w:rPr>
      </w:pPr>
      <w:r w:rsidRPr="00F97A4B">
        <w:rPr>
          <w:sz w:val="24"/>
          <w:szCs w:val="24"/>
        </w:rPr>
        <w:t>3) работа с информацией:</w:t>
      </w:r>
    </w:p>
    <w:p w:rsidR="008C7200" w:rsidRPr="00F97A4B" w:rsidRDefault="008C7200" w:rsidP="00267F92">
      <w:pPr>
        <w:jc w:val="both"/>
        <w:rPr>
          <w:sz w:val="24"/>
          <w:szCs w:val="24"/>
        </w:rPr>
      </w:pPr>
      <w:r w:rsidRPr="00F97A4B">
        <w:rPr>
          <w:sz w:val="24"/>
          <w:szCs w:val="24"/>
        </w:rPr>
        <w:t>-</w:t>
      </w:r>
      <w:r w:rsidRPr="00F97A4B">
        <w:rPr>
          <w:sz w:val="24"/>
          <w:szCs w:val="24"/>
        </w:rPr>
        <w:tab/>
        <w:t>выбирать источник получения информации;</w:t>
      </w:r>
    </w:p>
    <w:p w:rsidR="008C7200" w:rsidRPr="00F97A4B" w:rsidRDefault="008C7200" w:rsidP="00267F92">
      <w:pPr>
        <w:jc w:val="both"/>
        <w:rPr>
          <w:sz w:val="24"/>
          <w:szCs w:val="24"/>
        </w:rPr>
      </w:pPr>
      <w:r w:rsidRPr="00F97A4B">
        <w:rPr>
          <w:sz w:val="24"/>
          <w:szCs w:val="24"/>
        </w:rPr>
        <w:t>-</w:t>
      </w:r>
      <w:r w:rsidRPr="00F97A4B">
        <w:rPr>
          <w:sz w:val="24"/>
          <w:szCs w:val="24"/>
        </w:rPr>
        <w:tab/>
        <w:t>согласно заданному алгоритму находить в предложенном источнике информацию, представленную в явном виде;</w:t>
      </w:r>
    </w:p>
    <w:p w:rsidR="008C7200" w:rsidRPr="00F97A4B" w:rsidRDefault="008C7200" w:rsidP="00267F92">
      <w:pPr>
        <w:jc w:val="both"/>
        <w:rPr>
          <w:sz w:val="24"/>
          <w:szCs w:val="24"/>
        </w:rPr>
      </w:pPr>
      <w:r w:rsidRPr="00F97A4B">
        <w:rPr>
          <w:sz w:val="24"/>
          <w:szCs w:val="24"/>
        </w:rPr>
        <w:t>-</w:t>
      </w:r>
      <w:r w:rsidRPr="00F97A4B">
        <w:rPr>
          <w:sz w:val="24"/>
          <w:szCs w:val="24"/>
        </w:rPr>
        <w:tab/>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rsidR="008C7200" w:rsidRPr="00F97A4B" w:rsidRDefault="008C7200" w:rsidP="00267F92">
      <w:pPr>
        <w:jc w:val="both"/>
        <w:rPr>
          <w:sz w:val="24"/>
          <w:szCs w:val="24"/>
        </w:rPr>
      </w:pPr>
      <w:r w:rsidRPr="00F97A4B">
        <w:rPr>
          <w:sz w:val="24"/>
          <w:szCs w:val="24"/>
        </w:rPr>
        <w:t>-</w:t>
      </w:r>
      <w:r w:rsidRPr="00F97A4B">
        <w:rPr>
          <w:sz w:val="24"/>
          <w:szCs w:val="24"/>
        </w:rPr>
        <w:tab/>
        <w:t>соблюдать с помощью взрослых (педагогических работников, -</w:t>
      </w:r>
      <w:r w:rsidRPr="00F97A4B">
        <w:rPr>
          <w:sz w:val="24"/>
          <w:szCs w:val="24"/>
        </w:rPr>
        <w:tab/>
        <w:t>родителей (законных представителей) несовершеннолетних обучающихся) правила информационной безопасности при поиске информации в интернете;</w:t>
      </w:r>
    </w:p>
    <w:p w:rsidR="008C7200" w:rsidRPr="00F97A4B" w:rsidRDefault="008C7200" w:rsidP="00267F92">
      <w:pPr>
        <w:jc w:val="both"/>
        <w:rPr>
          <w:sz w:val="24"/>
          <w:szCs w:val="24"/>
        </w:rPr>
      </w:pPr>
      <w:r w:rsidRPr="00F97A4B">
        <w:rPr>
          <w:sz w:val="24"/>
          <w:szCs w:val="24"/>
        </w:rPr>
        <w:t>-</w:t>
      </w:r>
      <w:r w:rsidRPr="00F97A4B">
        <w:rPr>
          <w:sz w:val="24"/>
          <w:szCs w:val="24"/>
        </w:rPr>
        <w:tab/>
        <w:t>анализировать и создавать текстовую, видео-, графическую, звуковую информацию в соответствии с учебной задачей;</w:t>
      </w:r>
    </w:p>
    <w:p w:rsidR="008C7200" w:rsidRPr="00F97A4B" w:rsidRDefault="008C7200" w:rsidP="00267F92">
      <w:pPr>
        <w:jc w:val="both"/>
        <w:rPr>
          <w:sz w:val="24"/>
          <w:szCs w:val="24"/>
        </w:rPr>
      </w:pPr>
      <w:r w:rsidRPr="00F97A4B">
        <w:rPr>
          <w:sz w:val="24"/>
          <w:szCs w:val="24"/>
        </w:rPr>
        <w:t>-</w:t>
      </w:r>
      <w:r w:rsidRPr="00F97A4B">
        <w:rPr>
          <w:sz w:val="24"/>
          <w:szCs w:val="24"/>
        </w:rPr>
        <w:tab/>
        <w:t>самостоятельно создавать схемы, таблицы для представления информации.</w:t>
      </w:r>
    </w:p>
    <w:p w:rsidR="008C7200" w:rsidRPr="00F97A4B" w:rsidRDefault="008C7200" w:rsidP="00267F92">
      <w:pPr>
        <w:jc w:val="both"/>
        <w:rPr>
          <w:b/>
          <w:sz w:val="24"/>
          <w:szCs w:val="24"/>
        </w:rPr>
      </w:pPr>
      <w:r w:rsidRPr="00F97A4B">
        <w:rPr>
          <w:b/>
          <w:sz w:val="24"/>
          <w:szCs w:val="24"/>
        </w:rPr>
        <w:t>Овладение универсальными учебными коммуникативными действиями:</w:t>
      </w:r>
    </w:p>
    <w:p w:rsidR="008C7200" w:rsidRPr="00F97A4B" w:rsidRDefault="008C7200" w:rsidP="00267F92">
      <w:pPr>
        <w:jc w:val="both"/>
        <w:rPr>
          <w:sz w:val="24"/>
          <w:szCs w:val="24"/>
        </w:rPr>
      </w:pPr>
      <w:r w:rsidRPr="00F97A4B">
        <w:rPr>
          <w:sz w:val="24"/>
          <w:szCs w:val="24"/>
        </w:rPr>
        <w:t>1) общение:</w:t>
      </w:r>
    </w:p>
    <w:p w:rsidR="008C7200" w:rsidRPr="00F97A4B" w:rsidRDefault="008C7200" w:rsidP="00267F92">
      <w:pPr>
        <w:jc w:val="both"/>
        <w:rPr>
          <w:sz w:val="24"/>
          <w:szCs w:val="24"/>
        </w:rPr>
      </w:pPr>
      <w:r w:rsidRPr="00F97A4B">
        <w:rPr>
          <w:sz w:val="24"/>
          <w:szCs w:val="24"/>
        </w:rPr>
        <w:t>-</w:t>
      </w:r>
      <w:r w:rsidRPr="00F97A4B">
        <w:rPr>
          <w:sz w:val="24"/>
          <w:szCs w:val="24"/>
        </w:rPr>
        <w:tab/>
        <w:t>воспринимать и формулировать суждения, выражать эмоции в соответствии с целями и условиями общения в знакомой среде;</w:t>
      </w:r>
    </w:p>
    <w:p w:rsidR="008C7200" w:rsidRPr="00F97A4B" w:rsidRDefault="008C7200" w:rsidP="00267F92">
      <w:pPr>
        <w:jc w:val="both"/>
        <w:rPr>
          <w:sz w:val="24"/>
          <w:szCs w:val="24"/>
        </w:rPr>
      </w:pPr>
      <w:r w:rsidRPr="00F97A4B">
        <w:rPr>
          <w:sz w:val="24"/>
          <w:szCs w:val="24"/>
        </w:rPr>
        <w:t>-</w:t>
      </w:r>
      <w:r w:rsidRPr="00F97A4B">
        <w:rPr>
          <w:sz w:val="24"/>
          <w:szCs w:val="24"/>
        </w:rPr>
        <w:tab/>
        <w:t>проявлять уважительное отношение к собеседнику, соблюдать правила ведения диалога и дискуссии;</w:t>
      </w:r>
    </w:p>
    <w:p w:rsidR="008C7200" w:rsidRPr="00F97A4B" w:rsidRDefault="008C7200" w:rsidP="00267F92">
      <w:pPr>
        <w:jc w:val="both"/>
        <w:rPr>
          <w:sz w:val="24"/>
          <w:szCs w:val="24"/>
        </w:rPr>
      </w:pPr>
      <w:r w:rsidRPr="00F97A4B">
        <w:rPr>
          <w:sz w:val="24"/>
          <w:szCs w:val="24"/>
        </w:rPr>
        <w:t>-</w:t>
      </w:r>
      <w:r w:rsidRPr="00F97A4B">
        <w:rPr>
          <w:sz w:val="24"/>
          <w:szCs w:val="24"/>
        </w:rPr>
        <w:tab/>
        <w:t>признавать возможность существования разных точек зрения;</w:t>
      </w:r>
    </w:p>
    <w:p w:rsidR="008C7200" w:rsidRPr="00F97A4B" w:rsidRDefault="008C7200" w:rsidP="00267F92">
      <w:pPr>
        <w:jc w:val="both"/>
        <w:rPr>
          <w:sz w:val="24"/>
          <w:szCs w:val="24"/>
        </w:rPr>
      </w:pPr>
      <w:r w:rsidRPr="00F97A4B">
        <w:rPr>
          <w:sz w:val="24"/>
          <w:szCs w:val="24"/>
        </w:rPr>
        <w:t>-</w:t>
      </w:r>
      <w:r w:rsidRPr="00F97A4B">
        <w:rPr>
          <w:sz w:val="24"/>
          <w:szCs w:val="24"/>
        </w:rPr>
        <w:tab/>
        <w:t>корректно и аргументировано высказывать свое мнение;</w:t>
      </w:r>
    </w:p>
    <w:p w:rsidR="008C7200" w:rsidRPr="00F97A4B" w:rsidRDefault="008C7200" w:rsidP="00267F92">
      <w:pPr>
        <w:jc w:val="both"/>
        <w:rPr>
          <w:sz w:val="24"/>
          <w:szCs w:val="24"/>
        </w:rPr>
      </w:pPr>
      <w:r w:rsidRPr="00F97A4B">
        <w:rPr>
          <w:sz w:val="24"/>
          <w:szCs w:val="24"/>
        </w:rPr>
        <w:t>-</w:t>
      </w:r>
      <w:r w:rsidRPr="00F97A4B">
        <w:rPr>
          <w:sz w:val="24"/>
          <w:szCs w:val="24"/>
        </w:rPr>
        <w:tab/>
        <w:t>строить речевое высказывание в соответствии с поставленной задачей;</w:t>
      </w:r>
    </w:p>
    <w:p w:rsidR="008C7200" w:rsidRPr="00F97A4B" w:rsidRDefault="008C7200" w:rsidP="00267F92">
      <w:pPr>
        <w:jc w:val="both"/>
        <w:rPr>
          <w:sz w:val="24"/>
          <w:szCs w:val="24"/>
        </w:rPr>
      </w:pPr>
      <w:r w:rsidRPr="00F97A4B">
        <w:rPr>
          <w:sz w:val="24"/>
          <w:szCs w:val="24"/>
        </w:rPr>
        <w:t>-</w:t>
      </w:r>
      <w:r w:rsidRPr="00F97A4B">
        <w:rPr>
          <w:sz w:val="24"/>
          <w:szCs w:val="24"/>
        </w:rPr>
        <w:tab/>
        <w:t>создавать устные и письменные тексты (описание, рассуждение, повествование);</w:t>
      </w:r>
    </w:p>
    <w:p w:rsidR="008C7200" w:rsidRPr="00F97A4B" w:rsidRDefault="008C7200" w:rsidP="00267F92">
      <w:pPr>
        <w:jc w:val="both"/>
        <w:rPr>
          <w:sz w:val="24"/>
          <w:szCs w:val="24"/>
        </w:rPr>
      </w:pPr>
      <w:r w:rsidRPr="00F97A4B">
        <w:rPr>
          <w:sz w:val="24"/>
          <w:szCs w:val="24"/>
        </w:rPr>
        <w:t>-</w:t>
      </w:r>
      <w:r w:rsidRPr="00F97A4B">
        <w:rPr>
          <w:sz w:val="24"/>
          <w:szCs w:val="24"/>
        </w:rPr>
        <w:tab/>
        <w:t>готовить небольшие публичные выступления;</w:t>
      </w:r>
    </w:p>
    <w:p w:rsidR="008C7200" w:rsidRPr="00F97A4B" w:rsidRDefault="008C7200" w:rsidP="00267F92">
      <w:pPr>
        <w:jc w:val="both"/>
        <w:rPr>
          <w:sz w:val="24"/>
          <w:szCs w:val="24"/>
        </w:rPr>
      </w:pPr>
      <w:r w:rsidRPr="00F97A4B">
        <w:rPr>
          <w:sz w:val="24"/>
          <w:szCs w:val="24"/>
        </w:rPr>
        <w:t>-</w:t>
      </w:r>
      <w:r w:rsidRPr="00F97A4B">
        <w:rPr>
          <w:sz w:val="24"/>
          <w:szCs w:val="24"/>
        </w:rPr>
        <w:tab/>
        <w:t>подбирать иллюстративный материал (рисунки, фото, плакаты) к тексту выступления;</w:t>
      </w:r>
    </w:p>
    <w:p w:rsidR="008C7200" w:rsidRPr="00F97A4B" w:rsidRDefault="008C7200" w:rsidP="00267F92">
      <w:pPr>
        <w:jc w:val="both"/>
        <w:rPr>
          <w:sz w:val="24"/>
          <w:szCs w:val="24"/>
        </w:rPr>
      </w:pPr>
      <w:r w:rsidRPr="00F97A4B">
        <w:rPr>
          <w:sz w:val="24"/>
          <w:szCs w:val="24"/>
        </w:rPr>
        <w:t>2) совместная деятельность:</w:t>
      </w:r>
    </w:p>
    <w:p w:rsidR="008C7200" w:rsidRPr="00F97A4B" w:rsidRDefault="008C7200" w:rsidP="00267F92">
      <w:pPr>
        <w:jc w:val="both"/>
        <w:rPr>
          <w:sz w:val="24"/>
          <w:szCs w:val="24"/>
        </w:rPr>
      </w:pPr>
      <w:r w:rsidRPr="00F97A4B">
        <w:rPr>
          <w:sz w:val="24"/>
          <w:szCs w:val="24"/>
        </w:rPr>
        <w:t>-</w:t>
      </w:r>
      <w:r w:rsidRPr="00F97A4B">
        <w:rPr>
          <w:sz w:val="24"/>
          <w:szCs w:val="24"/>
        </w:rPr>
        <w:tab/>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8C7200" w:rsidRPr="00F97A4B" w:rsidRDefault="008C7200" w:rsidP="00267F92">
      <w:pPr>
        <w:jc w:val="both"/>
        <w:rPr>
          <w:sz w:val="24"/>
          <w:szCs w:val="24"/>
        </w:rPr>
      </w:pPr>
      <w:r w:rsidRPr="00F97A4B">
        <w:rPr>
          <w:sz w:val="24"/>
          <w:szCs w:val="24"/>
        </w:rPr>
        <w:t>-</w:t>
      </w:r>
      <w:r w:rsidRPr="00F97A4B">
        <w:rPr>
          <w:sz w:val="24"/>
          <w:szCs w:val="24"/>
        </w:rPr>
        <w:tab/>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8C7200" w:rsidRPr="00F97A4B" w:rsidRDefault="008C7200" w:rsidP="00267F92">
      <w:pPr>
        <w:jc w:val="both"/>
        <w:rPr>
          <w:sz w:val="24"/>
          <w:szCs w:val="24"/>
        </w:rPr>
      </w:pPr>
      <w:r w:rsidRPr="00F97A4B">
        <w:rPr>
          <w:sz w:val="24"/>
          <w:szCs w:val="24"/>
        </w:rPr>
        <w:lastRenderedPageBreak/>
        <w:t>-</w:t>
      </w:r>
      <w:r w:rsidRPr="00F97A4B">
        <w:rPr>
          <w:sz w:val="24"/>
          <w:szCs w:val="24"/>
        </w:rPr>
        <w:tab/>
        <w:t>проявлять готовность руководить, выполнять поручения, подчиняться;</w:t>
      </w:r>
    </w:p>
    <w:p w:rsidR="008C7200" w:rsidRPr="00F97A4B" w:rsidRDefault="008C7200" w:rsidP="00267F92">
      <w:pPr>
        <w:jc w:val="both"/>
        <w:rPr>
          <w:sz w:val="24"/>
          <w:szCs w:val="24"/>
        </w:rPr>
      </w:pPr>
      <w:r w:rsidRPr="00F97A4B">
        <w:rPr>
          <w:sz w:val="24"/>
          <w:szCs w:val="24"/>
        </w:rPr>
        <w:t>-</w:t>
      </w:r>
      <w:r w:rsidRPr="00F97A4B">
        <w:rPr>
          <w:sz w:val="24"/>
          <w:szCs w:val="24"/>
        </w:rPr>
        <w:tab/>
        <w:t>ответственно выполнять свою часть работы;</w:t>
      </w:r>
    </w:p>
    <w:p w:rsidR="008C7200" w:rsidRPr="00F97A4B" w:rsidRDefault="008C7200" w:rsidP="00267F92">
      <w:pPr>
        <w:jc w:val="both"/>
        <w:rPr>
          <w:sz w:val="24"/>
          <w:szCs w:val="24"/>
        </w:rPr>
      </w:pPr>
      <w:r w:rsidRPr="00F97A4B">
        <w:rPr>
          <w:sz w:val="24"/>
          <w:szCs w:val="24"/>
        </w:rPr>
        <w:t>-</w:t>
      </w:r>
      <w:r w:rsidRPr="00F97A4B">
        <w:rPr>
          <w:sz w:val="24"/>
          <w:szCs w:val="24"/>
        </w:rPr>
        <w:tab/>
        <w:t>оценивать свой вклад в общий результат;</w:t>
      </w:r>
    </w:p>
    <w:p w:rsidR="008C7200" w:rsidRPr="00F97A4B" w:rsidRDefault="008C7200" w:rsidP="00267F92">
      <w:pPr>
        <w:jc w:val="both"/>
        <w:rPr>
          <w:sz w:val="24"/>
          <w:szCs w:val="24"/>
        </w:rPr>
      </w:pPr>
      <w:r w:rsidRPr="00F97A4B">
        <w:rPr>
          <w:sz w:val="24"/>
          <w:szCs w:val="24"/>
        </w:rPr>
        <w:t>-</w:t>
      </w:r>
      <w:r w:rsidRPr="00F97A4B">
        <w:rPr>
          <w:sz w:val="24"/>
          <w:szCs w:val="24"/>
        </w:rPr>
        <w:tab/>
        <w:t>выполнять совместные проектные задания с опорой на предложенные образцы.</w:t>
      </w:r>
    </w:p>
    <w:p w:rsidR="008C7200" w:rsidRPr="00F97A4B" w:rsidRDefault="008C7200" w:rsidP="00267F92">
      <w:pPr>
        <w:jc w:val="both"/>
        <w:rPr>
          <w:sz w:val="24"/>
          <w:szCs w:val="24"/>
        </w:rPr>
      </w:pPr>
      <w:r w:rsidRPr="00F97A4B">
        <w:rPr>
          <w:sz w:val="24"/>
          <w:szCs w:val="24"/>
        </w:rPr>
        <w:t>Овладение универсальными учебными регулятивными действиями:</w:t>
      </w:r>
    </w:p>
    <w:p w:rsidR="008C7200" w:rsidRPr="00F97A4B" w:rsidRDefault="008C7200" w:rsidP="00267F92">
      <w:pPr>
        <w:jc w:val="both"/>
        <w:rPr>
          <w:sz w:val="24"/>
          <w:szCs w:val="24"/>
        </w:rPr>
      </w:pPr>
      <w:r w:rsidRPr="00F97A4B">
        <w:rPr>
          <w:sz w:val="24"/>
          <w:szCs w:val="24"/>
        </w:rPr>
        <w:t>1) самоорганизация:</w:t>
      </w:r>
    </w:p>
    <w:p w:rsidR="008C7200" w:rsidRPr="00F97A4B" w:rsidRDefault="008C7200" w:rsidP="00267F92">
      <w:pPr>
        <w:jc w:val="both"/>
        <w:rPr>
          <w:sz w:val="24"/>
          <w:szCs w:val="24"/>
        </w:rPr>
      </w:pPr>
      <w:r w:rsidRPr="00F97A4B">
        <w:rPr>
          <w:sz w:val="24"/>
          <w:szCs w:val="24"/>
        </w:rPr>
        <w:t>-</w:t>
      </w:r>
      <w:r w:rsidRPr="00F97A4B">
        <w:rPr>
          <w:sz w:val="24"/>
          <w:szCs w:val="24"/>
        </w:rPr>
        <w:tab/>
        <w:t>планировать действия по решению учебной задачи для получения результата;</w:t>
      </w:r>
    </w:p>
    <w:p w:rsidR="008C7200" w:rsidRPr="00F97A4B" w:rsidRDefault="008C7200" w:rsidP="00267F92">
      <w:pPr>
        <w:jc w:val="both"/>
        <w:rPr>
          <w:sz w:val="24"/>
          <w:szCs w:val="24"/>
        </w:rPr>
      </w:pPr>
      <w:r w:rsidRPr="00F97A4B">
        <w:rPr>
          <w:sz w:val="24"/>
          <w:szCs w:val="24"/>
        </w:rPr>
        <w:t>-</w:t>
      </w:r>
      <w:r w:rsidRPr="00F97A4B">
        <w:rPr>
          <w:sz w:val="24"/>
          <w:szCs w:val="24"/>
        </w:rPr>
        <w:tab/>
        <w:t>выстраивать последовательность выбранных действий;</w:t>
      </w:r>
    </w:p>
    <w:p w:rsidR="008C7200" w:rsidRPr="00F97A4B" w:rsidRDefault="008C7200" w:rsidP="00267F92">
      <w:pPr>
        <w:jc w:val="both"/>
        <w:rPr>
          <w:sz w:val="24"/>
          <w:szCs w:val="24"/>
        </w:rPr>
      </w:pPr>
      <w:r w:rsidRPr="00F97A4B">
        <w:rPr>
          <w:sz w:val="24"/>
          <w:szCs w:val="24"/>
        </w:rPr>
        <w:t>2) самоконтроль:</w:t>
      </w:r>
    </w:p>
    <w:p w:rsidR="008C7200" w:rsidRPr="00F97A4B" w:rsidRDefault="008C7200" w:rsidP="00267F92">
      <w:pPr>
        <w:jc w:val="both"/>
        <w:rPr>
          <w:sz w:val="24"/>
          <w:szCs w:val="24"/>
        </w:rPr>
      </w:pPr>
      <w:r w:rsidRPr="00F97A4B">
        <w:rPr>
          <w:sz w:val="24"/>
          <w:szCs w:val="24"/>
        </w:rPr>
        <w:t>-</w:t>
      </w:r>
      <w:r w:rsidRPr="00F97A4B">
        <w:rPr>
          <w:sz w:val="24"/>
          <w:szCs w:val="24"/>
        </w:rPr>
        <w:tab/>
        <w:t>устанавливать причины успеха/неудач учебной деятельности;</w:t>
      </w:r>
    </w:p>
    <w:p w:rsidR="008C7200" w:rsidRPr="00F97A4B" w:rsidRDefault="008C7200" w:rsidP="00267F92">
      <w:pPr>
        <w:jc w:val="both"/>
        <w:rPr>
          <w:sz w:val="24"/>
          <w:szCs w:val="24"/>
        </w:rPr>
      </w:pPr>
      <w:r w:rsidRPr="00F97A4B">
        <w:rPr>
          <w:sz w:val="24"/>
          <w:szCs w:val="24"/>
        </w:rPr>
        <w:t>-</w:t>
      </w:r>
      <w:r w:rsidRPr="00F97A4B">
        <w:rPr>
          <w:sz w:val="24"/>
          <w:szCs w:val="24"/>
        </w:rPr>
        <w:tab/>
        <w:t>корректировать свои учебные действия для преодоления ошибок.</w:t>
      </w:r>
    </w:p>
    <w:p w:rsidR="008C7200" w:rsidRPr="00F97A4B" w:rsidRDefault="008C7200" w:rsidP="00267F92">
      <w:pPr>
        <w:jc w:val="both"/>
        <w:rPr>
          <w:sz w:val="24"/>
          <w:szCs w:val="24"/>
        </w:rPr>
      </w:pPr>
      <w:r w:rsidRPr="00F97A4B">
        <w:rPr>
          <w:sz w:val="24"/>
          <w:szCs w:val="24"/>
        </w:rPr>
        <w:t>Предметные результаты</w:t>
      </w:r>
    </w:p>
    <w:p w:rsidR="008C7200" w:rsidRPr="00F97A4B" w:rsidRDefault="008C7200" w:rsidP="00267F92">
      <w:pPr>
        <w:jc w:val="both"/>
        <w:rPr>
          <w:sz w:val="24"/>
          <w:szCs w:val="24"/>
        </w:rPr>
      </w:pPr>
      <w:r w:rsidRPr="00F97A4B">
        <w:rPr>
          <w:sz w:val="24"/>
          <w:szCs w:val="24"/>
        </w:rPr>
        <w:t>Сформировано представление:</w:t>
      </w:r>
    </w:p>
    <w:p w:rsidR="008C7200" w:rsidRPr="00F97A4B" w:rsidRDefault="008C7200" w:rsidP="00267F92">
      <w:pPr>
        <w:jc w:val="both"/>
        <w:rPr>
          <w:sz w:val="24"/>
          <w:szCs w:val="24"/>
        </w:rPr>
      </w:pPr>
      <w:r w:rsidRPr="00F97A4B">
        <w:rPr>
          <w:sz w:val="24"/>
          <w:szCs w:val="24"/>
        </w:rPr>
        <w:t>-</w:t>
      </w:r>
      <w:r w:rsidRPr="00F97A4B">
        <w:rPr>
          <w:sz w:val="24"/>
          <w:szCs w:val="24"/>
        </w:rPr>
        <w:tab/>
        <w:t>о политическом устройстве Российского государства, его институтах, их роли в жизни общества, о его важнейших законах; о базовых национальных российских ценностях;</w:t>
      </w:r>
    </w:p>
    <w:p w:rsidR="008C7200" w:rsidRPr="00F97A4B" w:rsidRDefault="008C7200" w:rsidP="00267F92">
      <w:pPr>
        <w:jc w:val="both"/>
        <w:rPr>
          <w:sz w:val="24"/>
          <w:szCs w:val="24"/>
        </w:rPr>
      </w:pPr>
      <w:r w:rsidRPr="00F97A4B">
        <w:rPr>
          <w:sz w:val="24"/>
          <w:szCs w:val="24"/>
        </w:rPr>
        <w:t>-</w:t>
      </w:r>
      <w:r w:rsidRPr="00F97A4B">
        <w:rPr>
          <w:sz w:val="24"/>
          <w:szCs w:val="24"/>
        </w:rPr>
        <w:tab/>
        <w:t>символах государства — Флаге, Гербе России, о флаге и гербе субъекта Российской Федерации, в котором находится образовательное учреждение;</w:t>
      </w:r>
    </w:p>
    <w:p w:rsidR="008C7200" w:rsidRPr="00F97A4B" w:rsidRDefault="008C7200" w:rsidP="00267F92">
      <w:pPr>
        <w:jc w:val="both"/>
        <w:rPr>
          <w:sz w:val="24"/>
          <w:szCs w:val="24"/>
        </w:rPr>
      </w:pPr>
      <w:r w:rsidRPr="00F97A4B">
        <w:rPr>
          <w:sz w:val="24"/>
          <w:szCs w:val="24"/>
        </w:rPr>
        <w:t>-</w:t>
      </w:r>
      <w:r w:rsidRPr="00F97A4B">
        <w:rPr>
          <w:sz w:val="24"/>
          <w:szCs w:val="24"/>
        </w:rPr>
        <w:tab/>
        <w:t>институтах гражданского общества, о возможностях участия граждан в общественном управлении; правах и обязанностях гражданина России;</w:t>
      </w:r>
    </w:p>
    <w:p w:rsidR="008C7200" w:rsidRPr="00F97A4B" w:rsidRDefault="008C7200" w:rsidP="00267F92">
      <w:pPr>
        <w:jc w:val="both"/>
        <w:rPr>
          <w:sz w:val="24"/>
          <w:szCs w:val="24"/>
        </w:rPr>
      </w:pPr>
      <w:r w:rsidRPr="00F97A4B">
        <w:rPr>
          <w:sz w:val="24"/>
          <w:szCs w:val="24"/>
        </w:rPr>
        <w:t>-</w:t>
      </w:r>
      <w:r w:rsidRPr="00F97A4B">
        <w:rPr>
          <w:sz w:val="24"/>
          <w:szCs w:val="24"/>
        </w:rPr>
        <w:tab/>
        <w:t>народах России, об их общей исторической судьбе, о единстве народов нашей страны; национальных героях и важнейших событиях истории России и ее народов;</w:t>
      </w:r>
    </w:p>
    <w:p w:rsidR="008C7200" w:rsidRPr="00F97A4B" w:rsidRDefault="008C7200" w:rsidP="00267F92">
      <w:pPr>
        <w:jc w:val="both"/>
        <w:rPr>
          <w:sz w:val="24"/>
          <w:szCs w:val="24"/>
        </w:rPr>
      </w:pPr>
      <w:r w:rsidRPr="00F97A4B">
        <w:rPr>
          <w:sz w:val="24"/>
          <w:szCs w:val="24"/>
        </w:rPr>
        <w:t>-</w:t>
      </w:r>
      <w:r w:rsidRPr="00F97A4B">
        <w:rPr>
          <w:sz w:val="24"/>
          <w:szCs w:val="24"/>
        </w:rPr>
        <w:tab/>
        <w:t>религиозной картине мира, роли традиционных религий в развитии Российского государства, в истории и культуре нашей страны;</w:t>
      </w:r>
    </w:p>
    <w:p w:rsidR="008C7200" w:rsidRPr="00F97A4B" w:rsidRDefault="008C7200" w:rsidP="00267F92">
      <w:pPr>
        <w:jc w:val="both"/>
        <w:rPr>
          <w:sz w:val="24"/>
          <w:szCs w:val="24"/>
        </w:rPr>
      </w:pPr>
      <w:r w:rsidRPr="00F97A4B">
        <w:rPr>
          <w:sz w:val="24"/>
          <w:szCs w:val="24"/>
        </w:rPr>
        <w:t>-</w:t>
      </w:r>
      <w:r w:rsidRPr="00F97A4B">
        <w:rPr>
          <w:sz w:val="24"/>
          <w:szCs w:val="24"/>
        </w:rPr>
        <w:tab/>
        <w:t>возможном негативном влиянии на морально-психологическое состояние человека компьютерных игр, кино, телевизионных передач, рекламы;</w:t>
      </w:r>
    </w:p>
    <w:p w:rsidR="008C7200" w:rsidRPr="00F97A4B" w:rsidRDefault="008C7200" w:rsidP="00267F92">
      <w:pPr>
        <w:jc w:val="both"/>
        <w:rPr>
          <w:sz w:val="24"/>
          <w:szCs w:val="24"/>
        </w:rPr>
      </w:pPr>
      <w:r w:rsidRPr="00F97A4B">
        <w:rPr>
          <w:sz w:val="24"/>
          <w:szCs w:val="24"/>
        </w:rPr>
        <w:t>-</w:t>
      </w:r>
      <w:r w:rsidRPr="00F97A4B">
        <w:rPr>
          <w:sz w:val="24"/>
          <w:szCs w:val="24"/>
        </w:rPr>
        <w:tab/>
        <w:t>нравственных основах учебы, ведущей роли образования, труда и значении творчества в жизни человека и общества;</w:t>
      </w:r>
    </w:p>
    <w:p w:rsidR="008C7200" w:rsidRPr="00F97A4B" w:rsidRDefault="008C7200" w:rsidP="00267F92">
      <w:pPr>
        <w:jc w:val="both"/>
        <w:rPr>
          <w:sz w:val="24"/>
          <w:szCs w:val="24"/>
        </w:rPr>
      </w:pPr>
      <w:r w:rsidRPr="00F97A4B">
        <w:rPr>
          <w:sz w:val="24"/>
          <w:szCs w:val="24"/>
        </w:rPr>
        <w:t>-</w:t>
      </w:r>
      <w:r w:rsidRPr="00F97A4B">
        <w:rPr>
          <w:sz w:val="24"/>
          <w:szCs w:val="24"/>
        </w:rPr>
        <w:tab/>
        <w:t>роли знаний, науки, современного производства в жизни человека и общества;</w:t>
      </w:r>
    </w:p>
    <w:p w:rsidR="008C7200" w:rsidRPr="00F97A4B" w:rsidRDefault="008C7200" w:rsidP="00267F92">
      <w:pPr>
        <w:jc w:val="both"/>
        <w:rPr>
          <w:sz w:val="24"/>
          <w:szCs w:val="24"/>
        </w:rPr>
      </w:pPr>
      <w:r w:rsidRPr="00F97A4B">
        <w:rPr>
          <w:sz w:val="24"/>
          <w:szCs w:val="24"/>
        </w:rPr>
        <w:t>-</w:t>
      </w:r>
      <w:r w:rsidRPr="00F97A4B">
        <w:rPr>
          <w:sz w:val="24"/>
          <w:szCs w:val="24"/>
        </w:rPr>
        <w:tab/>
        <w:t>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8C7200" w:rsidRPr="00F97A4B" w:rsidRDefault="008C7200" w:rsidP="00267F92">
      <w:pPr>
        <w:jc w:val="both"/>
        <w:rPr>
          <w:sz w:val="24"/>
          <w:szCs w:val="24"/>
        </w:rPr>
      </w:pPr>
      <w:r w:rsidRPr="00F97A4B">
        <w:rPr>
          <w:sz w:val="24"/>
          <w:szCs w:val="24"/>
        </w:rPr>
        <w:t>-</w:t>
      </w:r>
      <w:r w:rsidRPr="00F97A4B">
        <w:rPr>
          <w:sz w:val="24"/>
          <w:szCs w:val="24"/>
        </w:rPr>
        <w:tab/>
        <w:t>влиянии нравственности человека на состояние его здоровья и здоровья окружающих его людей; душевной и физической красоте человека;</w:t>
      </w:r>
    </w:p>
    <w:p w:rsidR="008C7200" w:rsidRPr="00F97A4B" w:rsidRDefault="008C7200" w:rsidP="00267F92">
      <w:pPr>
        <w:jc w:val="both"/>
        <w:rPr>
          <w:sz w:val="24"/>
          <w:szCs w:val="24"/>
        </w:rPr>
      </w:pPr>
      <w:r w:rsidRPr="00F97A4B">
        <w:rPr>
          <w:sz w:val="24"/>
          <w:szCs w:val="24"/>
        </w:rPr>
        <w:t>-</w:t>
      </w:r>
      <w:r w:rsidRPr="00F97A4B">
        <w:rPr>
          <w:sz w:val="24"/>
          <w:szCs w:val="24"/>
        </w:rPr>
        <w:tab/>
        <w:t>важности физической культуры и спорта для здоровья человека, его образования, труда и творчества;</w:t>
      </w:r>
    </w:p>
    <w:p w:rsidR="008C7200" w:rsidRPr="00F97A4B" w:rsidRDefault="008C7200" w:rsidP="00267F92">
      <w:pPr>
        <w:jc w:val="both"/>
        <w:rPr>
          <w:sz w:val="24"/>
          <w:szCs w:val="24"/>
        </w:rPr>
      </w:pPr>
      <w:r w:rsidRPr="00F97A4B">
        <w:rPr>
          <w:sz w:val="24"/>
          <w:szCs w:val="24"/>
        </w:rPr>
        <w:t>-</w:t>
      </w:r>
      <w:r w:rsidRPr="00F97A4B">
        <w:rPr>
          <w:sz w:val="24"/>
          <w:szCs w:val="24"/>
        </w:rPr>
        <w:tab/>
        <w:t>активной роли человека в природе.</w:t>
      </w:r>
    </w:p>
    <w:p w:rsidR="008C7200" w:rsidRPr="00F97A4B" w:rsidRDefault="008C7200" w:rsidP="00267F92">
      <w:pPr>
        <w:jc w:val="both"/>
        <w:rPr>
          <w:sz w:val="24"/>
          <w:szCs w:val="24"/>
        </w:rPr>
      </w:pPr>
      <w:r w:rsidRPr="00F97A4B">
        <w:rPr>
          <w:sz w:val="24"/>
          <w:szCs w:val="24"/>
        </w:rPr>
        <w:t>Сформировано ценностное отношение:</w:t>
      </w:r>
    </w:p>
    <w:p w:rsidR="008C7200" w:rsidRPr="00F97A4B" w:rsidRDefault="008C7200" w:rsidP="00267F92">
      <w:pPr>
        <w:jc w:val="both"/>
        <w:rPr>
          <w:sz w:val="24"/>
          <w:szCs w:val="24"/>
        </w:rPr>
      </w:pPr>
      <w:r w:rsidRPr="00F97A4B">
        <w:rPr>
          <w:sz w:val="24"/>
          <w:szCs w:val="24"/>
        </w:rPr>
        <w:t>-</w:t>
      </w:r>
      <w:r w:rsidRPr="00F97A4B">
        <w:rPr>
          <w:sz w:val="24"/>
          <w:szCs w:val="24"/>
        </w:rPr>
        <w:tab/>
        <w:t>к русскому языку как государственному, языку межнационального общения; своему национальному языку и культуре;</w:t>
      </w:r>
    </w:p>
    <w:p w:rsidR="008C7200" w:rsidRPr="00F97A4B" w:rsidRDefault="008C7200" w:rsidP="00267F92">
      <w:pPr>
        <w:jc w:val="both"/>
        <w:rPr>
          <w:sz w:val="24"/>
          <w:szCs w:val="24"/>
        </w:rPr>
      </w:pPr>
      <w:r w:rsidRPr="00F97A4B">
        <w:rPr>
          <w:sz w:val="24"/>
          <w:szCs w:val="24"/>
        </w:rPr>
        <w:t>-</w:t>
      </w:r>
      <w:r w:rsidRPr="00F97A4B">
        <w:rPr>
          <w:sz w:val="24"/>
          <w:szCs w:val="24"/>
        </w:rPr>
        <w:tab/>
        <w:t>семье и семейным традициям;</w:t>
      </w:r>
    </w:p>
    <w:p w:rsidR="008C7200" w:rsidRPr="00F97A4B" w:rsidRDefault="008C7200" w:rsidP="00267F92">
      <w:pPr>
        <w:jc w:val="both"/>
        <w:rPr>
          <w:sz w:val="24"/>
          <w:szCs w:val="24"/>
        </w:rPr>
      </w:pPr>
      <w:r w:rsidRPr="00F97A4B">
        <w:rPr>
          <w:sz w:val="24"/>
          <w:szCs w:val="24"/>
        </w:rPr>
        <w:t>-</w:t>
      </w:r>
      <w:r w:rsidRPr="00F97A4B">
        <w:rPr>
          <w:sz w:val="24"/>
          <w:szCs w:val="24"/>
        </w:rPr>
        <w:tab/>
        <w:t>учебе, труду и творчеству;</w:t>
      </w:r>
    </w:p>
    <w:p w:rsidR="008C7200" w:rsidRPr="00F97A4B" w:rsidRDefault="008C7200" w:rsidP="00267F92">
      <w:pPr>
        <w:jc w:val="both"/>
        <w:rPr>
          <w:sz w:val="24"/>
          <w:szCs w:val="24"/>
        </w:rPr>
      </w:pPr>
      <w:r w:rsidRPr="00F97A4B">
        <w:rPr>
          <w:sz w:val="24"/>
          <w:szCs w:val="24"/>
        </w:rPr>
        <w:t>-</w:t>
      </w:r>
      <w:r w:rsidRPr="00F97A4B">
        <w:rPr>
          <w:sz w:val="24"/>
          <w:szCs w:val="24"/>
        </w:rPr>
        <w:tab/>
        <w:t>своему здоровью, здоровью родителей (законных представителей), членов своей семьи, педагогов, сверстников;</w:t>
      </w:r>
    </w:p>
    <w:p w:rsidR="008C7200" w:rsidRPr="00F97A4B" w:rsidRDefault="008C7200" w:rsidP="00267F92">
      <w:pPr>
        <w:jc w:val="both"/>
        <w:rPr>
          <w:sz w:val="24"/>
          <w:szCs w:val="24"/>
        </w:rPr>
      </w:pPr>
      <w:r w:rsidRPr="00F97A4B">
        <w:rPr>
          <w:sz w:val="24"/>
          <w:szCs w:val="24"/>
        </w:rPr>
        <w:t>-</w:t>
      </w:r>
      <w:r w:rsidRPr="00F97A4B">
        <w:rPr>
          <w:sz w:val="24"/>
          <w:szCs w:val="24"/>
        </w:rPr>
        <w:tab/>
        <w:t>природе и всем формам жизни.</w:t>
      </w:r>
    </w:p>
    <w:p w:rsidR="008C7200" w:rsidRPr="00F97A4B" w:rsidRDefault="008C7200" w:rsidP="00267F92">
      <w:pPr>
        <w:jc w:val="both"/>
        <w:rPr>
          <w:sz w:val="24"/>
          <w:szCs w:val="24"/>
        </w:rPr>
      </w:pPr>
      <w:r w:rsidRPr="00F97A4B">
        <w:rPr>
          <w:b/>
          <w:sz w:val="24"/>
          <w:szCs w:val="24"/>
        </w:rPr>
        <w:t>Сформирован интерес</w:t>
      </w:r>
      <w:r w:rsidRPr="00F97A4B">
        <w:rPr>
          <w:sz w:val="24"/>
          <w:szCs w:val="24"/>
        </w:rPr>
        <w:t>:</w:t>
      </w:r>
    </w:p>
    <w:p w:rsidR="008C7200" w:rsidRPr="00F97A4B" w:rsidRDefault="008C7200" w:rsidP="00267F92">
      <w:pPr>
        <w:jc w:val="both"/>
        <w:rPr>
          <w:sz w:val="24"/>
          <w:szCs w:val="24"/>
        </w:rPr>
      </w:pPr>
      <w:r w:rsidRPr="00F97A4B">
        <w:rPr>
          <w:sz w:val="24"/>
          <w:szCs w:val="24"/>
        </w:rPr>
        <w:t>-</w:t>
      </w:r>
      <w:r w:rsidRPr="00F97A4B">
        <w:rPr>
          <w:sz w:val="24"/>
          <w:szCs w:val="24"/>
        </w:rPr>
        <w:tab/>
        <w:t>к чтению, произведениям искусства, театру, музыке, выставкам и т. п.;</w:t>
      </w:r>
    </w:p>
    <w:p w:rsidR="008C7200" w:rsidRPr="00F97A4B" w:rsidRDefault="008C7200" w:rsidP="00267F92">
      <w:pPr>
        <w:jc w:val="both"/>
        <w:rPr>
          <w:sz w:val="24"/>
          <w:szCs w:val="24"/>
        </w:rPr>
      </w:pPr>
      <w:r w:rsidRPr="00F97A4B">
        <w:rPr>
          <w:sz w:val="24"/>
          <w:szCs w:val="24"/>
        </w:rPr>
        <w:t>-</w:t>
      </w:r>
      <w:r w:rsidRPr="00F97A4B">
        <w:rPr>
          <w:sz w:val="24"/>
          <w:szCs w:val="24"/>
        </w:rPr>
        <w:tab/>
        <w:t>общественным явлениям, понимать активную роль человека в обществе;</w:t>
      </w:r>
    </w:p>
    <w:p w:rsidR="008C7200" w:rsidRPr="00F97A4B" w:rsidRDefault="008C7200" w:rsidP="00267F92">
      <w:pPr>
        <w:jc w:val="both"/>
        <w:rPr>
          <w:sz w:val="24"/>
          <w:szCs w:val="24"/>
        </w:rPr>
      </w:pPr>
      <w:r w:rsidRPr="00F97A4B">
        <w:rPr>
          <w:sz w:val="24"/>
          <w:szCs w:val="24"/>
        </w:rPr>
        <w:t>-</w:t>
      </w:r>
      <w:r w:rsidRPr="00F97A4B">
        <w:rPr>
          <w:sz w:val="24"/>
          <w:szCs w:val="24"/>
        </w:rPr>
        <w:tab/>
        <w:t>государственным праздникам и важнейшим событиям в жизни России, в жизни родного города;</w:t>
      </w:r>
    </w:p>
    <w:p w:rsidR="008C7200" w:rsidRPr="00F97A4B" w:rsidRDefault="008C7200" w:rsidP="00267F92">
      <w:pPr>
        <w:jc w:val="both"/>
        <w:rPr>
          <w:sz w:val="24"/>
          <w:szCs w:val="24"/>
        </w:rPr>
      </w:pPr>
      <w:r w:rsidRPr="00F97A4B">
        <w:rPr>
          <w:sz w:val="24"/>
          <w:szCs w:val="24"/>
        </w:rPr>
        <w:lastRenderedPageBreak/>
        <w:t>-</w:t>
      </w:r>
      <w:r w:rsidRPr="00F97A4B">
        <w:rPr>
          <w:sz w:val="24"/>
          <w:szCs w:val="24"/>
        </w:rPr>
        <w:tab/>
        <w:t>природе, природным явлениям и формам жизни;</w:t>
      </w:r>
    </w:p>
    <w:p w:rsidR="008C7200" w:rsidRPr="00F97A4B" w:rsidRDefault="008C7200" w:rsidP="00267F92">
      <w:pPr>
        <w:jc w:val="both"/>
        <w:rPr>
          <w:sz w:val="24"/>
          <w:szCs w:val="24"/>
        </w:rPr>
      </w:pPr>
      <w:r w:rsidRPr="00F97A4B">
        <w:rPr>
          <w:sz w:val="24"/>
          <w:szCs w:val="24"/>
        </w:rPr>
        <w:t>-</w:t>
      </w:r>
      <w:r w:rsidRPr="00F97A4B">
        <w:rPr>
          <w:sz w:val="24"/>
          <w:szCs w:val="24"/>
        </w:rPr>
        <w:tab/>
        <w:t>художественному творчеству.</w:t>
      </w:r>
    </w:p>
    <w:p w:rsidR="008C7200" w:rsidRPr="00F97A4B" w:rsidRDefault="008C7200" w:rsidP="00267F92">
      <w:pPr>
        <w:jc w:val="both"/>
        <w:rPr>
          <w:b/>
          <w:sz w:val="24"/>
          <w:szCs w:val="24"/>
        </w:rPr>
      </w:pPr>
      <w:r w:rsidRPr="00F97A4B">
        <w:rPr>
          <w:b/>
          <w:sz w:val="24"/>
          <w:szCs w:val="24"/>
        </w:rPr>
        <w:t>Сформированы умения:</w:t>
      </w:r>
    </w:p>
    <w:p w:rsidR="008C7200" w:rsidRPr="00F97A4B" w:rsidRDefault="008C7200" w:rsidP="00267F92">
      <w:pPr>
        <w:jc w:val="both"/>
        <w:rPr>
          <w:sz w:val="24"/>
          <w:szCs w:val="24"/>
        </w:rPr>
      </w:pPr>
      <w:r w:rsidRPr="00F97A4B">
        <w:rPr>
          <w:sz w:val="24"/>
          <w:szCs w:val="24"/>
        </w:rPr>
        <w:t>-</w:t>
      </w:r>
      <w:r w:rsidRPr="00F97A4B">
        <w:rPr>
          <w:sz w:val="24"/>
          <w:szCs w:val="24"/>
        </w:rPr>
        <w:tab/>
        <w:t>устанавливать дружеские взаимоотношения в коллективе, основанные на взаимопомощи и взаимной поддержке;</w:t>
      </w:r>
    </w:p>
    <w:p w:rsidR="008C7200" w:rsidRPr="00F97A4B" w:rsidRDefault="008C7200" w:rsidP="00267F92">
      <w:pPr>
        <w:jc w:val="both"/>
        <w:rPr>
          <w:sz w:val="24"/>
          <w:szCs w:val="24"/>
        </w:rPr>
      </w:pPr>
      <w:r w:rsidRPr="00F97A4B">
        <w:rPr>
          <w:sz w:val="24"/>
          <w:szCs w:val="24"/>
        </w:rPr>
        <w:t>-</w:t>
      </w:r>
      <w:r w:rsidRPr="00F97A4B">
        <w:rPr>
          <w:sz w:val="24"/>
          <w:szCs w:val="24"/>
        </w:rPr>
        <w:tab/>
        <w:t>проявлять бережное, гуманное отношение ко всему живому;</w:t>
      </w:r>
    </w:p>
    <w:p w:rsidR="008C7200" w:rsidRPr="00F97A4B" w:rsidRDefault="008C7200" w:rsidP="00267F92">
      <w:pPr>
        <w:jc w:val="both"/>
        <w:rPr>
          <w:sz w:val="24"/>
          <w:szCs w:val="24"/>
        </w:rPr>
      </w:pPr>
      <w:r w:rsidRPr="00F97A4B">
        <w:rPr>
          <w:sz w:val="24"/>
          <w:szCs w:val="24"/>
        </w:rPr>
        <w:t>-</w:t>
      </w:r>
      <w:r w:rsidRPr="00F97A4B">
        <w:rPr>
          <w:sz w:val="24"/>
          <w:szCs w:val="24"/>
        </w:rPr>
        <w:tab/>
        <w:t>соблюдать общепринятые нормы поведения в обществе;</w:t>
      </w:r>
    </w:p>
    <w:p w:rsidR="008C7200" w:rsidRPr="00F97A4B" w:rsidRDefault="008C7200" w:rsidP="00267F92">
      <w:pPr>
        <w:jc w:val="both"/>
        <w:rPr>
          <w:sz w:val="24"/>
          <w:szCs w:val="24"/>
        </w:rPr>
      </w:pPr>
      <w:r w:rsidRPr="00F97A4B">
        <w:rPr>
          <w:sz w:val="24"/>
          <w:szCs w:val="24"/>
        </w:rPr>
        <w:t>-</w:t>
      </w:r>
      <w:r w:rsidRPr="00F97A4B">
        <w:rPr>
          <w:sz w:val="24"/>
          <w:szCs w:val="24"/>
        </w:rPr>
        <w:tab/>
        <w:t>распознавать асоциальные поступки, уметь противостоять им; проявлять отрицательное отношение к аморальным поступкам, грубости, оскорбительным словам и действиям.</w:t>
      </w:r>
    </w:p>
    <w:p w:rsidR="008C7200" w:rsidRPr="00F97A4B" w:rsidRDefault="008C7200" w:rsidP="00267F92">
      <w:pPr>
        <w:jc w:val="both"/>
        <w:rPr>
          <w:sz w:val="24"/>
          <w:szCs w:val="24"/>
        </w:rPr>
      </w:pPr>
      <w:r w:rsidRPr="00F97A4B">
        <w:rPr>
          <w:sz w:val="24"/>
          <w:szCs w:val="24"/>
        </w:rPr>
        <w:tab/>
      </w:r>
      <w:r w:rsidRPr="00F97A4B">
        <w:rPr>
          <w:sz w:val="24"/>
          <w:szCs w:val="24"/>
        </w:rPr>
        <w:tab/>
      </w:r>
      <w:r w:rsidRPr="00F97A4B">
        <w:rPr>
          <w:sz w:val="24"/>
          <w:szCs w:val="24"/>
        </w:rPr>
        <w:tab/>
        <w:t>Тематическое планирование</w:t>
      </w:r>
    </w:p>
    <w:p w:rsidR="008C7200" w:rsidRPr="00F97A4B" w:rsidRDefault="008C7200" w:rsidP="00267F92">
      <w:pPr>
        <w:jc w:val="both"/>
        <w:rPr>
          <w:sz w:val="24"/>
          <w:szCs w:val="24"/>
        </w:rPr>
      </w:pPr>
      <w:r w:rsidRPr="00F97A4B">
        <w:rPr>
          <w:sz w:val="24"/>
          <w:szCs w:val="24"/>
        </w:rPr>
        <w:t>1–2-е классы</w:t>
      </w:r>
    </w:p>
    <w:tbl>
      <w:tblPr>
        <w:tblW w:w="8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6"/>
        <w:gridCol w:w="2196"/>
        <w:gridCol w:w="2977"/>
        <w:gridCol w:w="992"/>
        <w:gridCol w:w="2000"/>
      </w:tblGrid>
      <w:tr w:rsidR="008C7200" w:rsidRPr="00F97A4B" w:rsidTr="008C7200">
        <w:trPr>
          <w:trHeight w:val="580"/>
        </w:trPr>
        <w:tc>
          <w:tcPr>
            <w:tcW w:w="606" w:type="dxa"/>
          </w:tcPr>
          <w:p w:rsidR="008C7200" w:rsidRPr="00F97A4B" w:rsidRDefault="008C7200" w:rsidP="00267F92">
            <w:pPr>
              <w:jc w:val="both"/>
              <w:rPr>
                <w:sz w:val="24"/>
                <w:szCs w:val="24"/>
              </w:rPr>
            </w:pPr>
            <w:r w:rsidRPr="00F97A4B">
              <w:rPr>
                <w:sz w:val="24"/>
                <w:szCs w:val="24"/>
              </w:rPr>
              <w:t xml:space="preserve">№ </w:t>
            </w:r>
          </w:p>
        </w:tc>
        <w:tc>
          <w:tcPr>
            <w:tcW w:w="2196" w:type="dxa"/>
          </w:tcPr>
          <w:p w:rsidR="008C7200" w:rsidRPr="00F97A4B" w:rsidRDefault="008C7200" w:rsidP="00267F92">
            <w:pPr>
              <w:jc w:val="both"/>
              <w:rPr>
                <w:sz w:val="24"/>
                <w:szCs w:val="24"/>
              </w:rPr>
            </w:pPr>
            <w:r w:rsidRPr="00F97A4B">
              <w:rPr>
                <w:sz w:val="24"/>
                <w:szCs w:val="24"/>
              </w:rPr>
              <w:t>Тема занятия</w:t>
            </w:r>
          </w:p>
        </w:tc>
        <w:tc>
          <w:tcPr>
            <w:tcW w:w="2977" w:type="dxa"/>
          </w:tcPr>
          <w:p w:rsidR="008C7200" w:rsidRPr="00F97A4B" w:rsidRDefault="008C7200" w:rsidP="00267F92">
            <w:pPr>
              <w:jc w:val="both"/>
              <w:rPr>
                <w:sz w:val="24"/>
                <w:szCs w:val="24"/>
              </w:rPr>
            </w:pPr>
            <w:r w:rsidRPr="00F97A4B">
              <w:rPr>
                <w:sz w:val="24"/>
                <w:szCs w:val="24"/>
              </w:rPr>
              <w:t>Форма проведения занятия</w:t>
            </w:r>
          </w:p>
        </w:tc>
        <w:tc>
          <w:tcPr>
            <w:tcW w:w="992" w:type="dxa"/>
          </w:tcPr>
          <w:p w:rsidR="008C7200" w:rsidRPr="00F97A4B" w:rsidRDefault="008C7200" w:rsidP="00267F92">
            <w:pPr>
              <w:jc w:val="both"/>
              <w:rPr>
                <w:sz w:val="24"/>
                <w:szCs w:val="24"/>
              </w:rPr>
            </w:pPr>
            <w:r w:rsidRPr="00F97A4B">
              <w:rPr>
                <w:sz w:val="24"/>
                <w:szCs w:val="24"/>
              </w:rPr>
              <w:t>Часы</w:t>
            </w:r>
          </w:p>
        </w:tc>
        <w:tc>
          <w:tcPr>
            <w:tcW w:w="2000" w:type="dxa"/>
          </w:tcPr>
          <w:p w:rsidR="008C7200" w:rsidRPr="00F97A4B" w:rsidRDefault="008C7200" w:rsidP="00267F92">
            <w:pPr>
              <w:jc w:val="both"/>
              <w:rPr>
                <w:sz w:val="24"/>
                <w:szCs w:val="24"/>
              </w:rPr>
            </w:pPr>
            <w:r w:rsidRPr="00F97A4B">
              <w:rPr>
                <w:sz w:val="24"/>
                <w:szCs w:val="24"/>
              </w:rPr>
              <w:t>ЦОР/ЭОР</w:t>
            </w:r>
          </w:p>
        </w:tc>
      </w:tr>
      <w:tr w:rsidR="008C7200" w:rsidRPr="007B78F2" w:rsidTr="008C7200">
        <w:tc>
          <w:tcPr>
            <w:tcW w:w="606" w:type="dxa"/>
          </w:tcPr>
          <w:p w:rsidR="008C7200" w:rsidRPr="00F97A4B" w:rsidRDefault="008C7200" w:rsidP="00267F92">
            <w:pPr>
              <w:jc w:val="both"/>
              <w:rPr>
                <w:sz w:val="24"/>
                <w:szCs w:val="24"/>
              </w:rPr>
            </w:pPr>
            <w:r w:rsidRPr="00F97A4B">
              <w:rPr>
                <w:sz w:val="24"/>
                <w:szCs w:val="24"/>
              </w:rPr>
              <w:t>1</w:t>
            </w:r>
          </w:p>
        </w:tc>
        <w:tc>
          <w:tcPr>
            <w:tcW w:w="2196" w:type="dxa"/>
          </w:tcPr>
          <w:p w:rsidR="008C7200" w:rsidRPr="00F97A4B" w:rsidRDefault="008C7200" w:rsidP="00267F92">
            <w:pPr>
              <w:jc w:val="both"/>
              <w:rPr>
                <w:sz w:val="24"/>
                <w:szCs w:val="24"/>
              </w:rPr>
            </w:pPr>
            <w:r w:rsidRPr="00F97A4B">
              <w:rPr>
                <w:sz w:val="24"/>
                <w:szCs w:val="24"/>
              </w:rPr>
              <w:t>День знаний. Зачем человеку знания?</w:t>
            </w:r>
          </w:p>
        </w:tc>
        <w:tc>
          <w:tcPr>
            <w:tcW w:w="2977" w:type="dxa"/>
          </w:tcPr>
          <w:p w:rsidR="008C7200" w:rsidRPr="00F97A4B" w:rsidRDefault="008C7200" w:rsidP="00267F92">
            <w:pPr>
              <w:jc w:val="both"/>
              <w:rPr>
                <w:sz w:val="24"/>
                <w:szCs w:val="24"/>
              </w:rPr>
            </w:pPr>
            <w:r w:rsidRPr="00F97A4B">
              <w:rPr>
                <w:sz w:val="24"/>
                <w:szCs w:val="24"/>
              </w:rPr>
              <w:t>Викторина</w:t>
            </w:r>
          </w:p>
        </w:tc>
        <w:tc>
          <w:tcPr>
            <w:tcW w:w="992" w:type="dxa"/>
          </w:tcPr>
          <w:p w:rsidR="008C7200" w:rsidRPr="00F97A4B" w:rsidRDefault="008C7200" w:rsidP="00267F92">
            <w:pPr>
              <w:jc w:val="both"/>
              <w:rPr>
                <w:sz w:val="24"/>
                <w:szCs w:val="24"/>
              </w:rPr>
            </w:pPr>
            <w:r w:rsidRPr="00F97A4B">
              <w:rPr>
                <w:sz w:val="24"/>
                <w:szCs w:val="24"/>
              </w:rPr>
              <w:t>1</w:t>
            </w:r>
          </w:p>
        </w:tc>
        <w:tc>
          <w:tcPr>
            <w:tcW w:w="2000" w:type="dxa"/>
            <w:vMerge w:val="restart"/>
          </w:tcPr>
          <w:p w:rsidR="008C7200" w:rsidRPr="00F97A4B" w:rsidRDefault="008C7200" w:rsidP="00267F92">
            <w:pPr>
              <w:jc w:val="both"/>
              <w:rPr>
                <w:sz w:val="24"/>
                <w:szCs w:val="24"/>
                <w:lang w:val="en-US"/>
              </w:rPr>
            </w:pPr>
            <w:r w:rsidRPr="00F97A4B">
              <w:rPr>
                <w:sz w:val="24"/>
                <w:szCs w:val="24"/>
                <w:lang w:val="en-US"/>
              </w:rPr>
              <w:t>school-collection.edu.ru/collection/</w:t>
            </w:r>
          </w:p>
          <w:p w:rsidR="008C7200" w:rsidRPr="00F97A4B" w:rsidRDefault="008C7200" w:rsidP="00267F92">
            <w:pPr>
              <w:jc w:val="both"/>
              <w:rPr>
                <w:sz w:val="24"/>
                <w:szCs w:val="24"/>
                <w:lang w:val="en-US"/>
              </w:rPr>
            </w:pPr>
            <w:r w:rsidRPr="00F97A4B">
              <w:rPr>
                <w:sz w:val="24"/>
                <w:szCs w:val="24"/>
                <w:lang w:val="en-US"/>
              </w:rPr>
              <w:t>edsoo.ru/Metodicheskie_videouroki.htm</w:t>
            </w:r>
          </w:p>
          <w:p w:rsidR="008C7200" w:rsidRPr="00F97A4B" w:rsidRDefault="008C7200" w:rsidP="00267F92">
            <w:pPr>
              <w:jc w:val="both"/>
              <w:rPr>
                <w:sz w:val="24"/>
                <w:szCs w:val="24"/>
                <w:lang w:val="en-US"/>
              </w:rPr>
            </w:pPr>
            <w:r w:rsidRPr="00F97A4B">
              <w:rPr>
                <w:sz w:val="24"/>
                <w:szCs w:val="24"/>
                <w:lang w:val="en-US"/>
              </w:rPr>
              <w:t>apkpro.ru/razgovory-o-vazhnom/</w:t>
            </w:r>
          </w:p>
        </w:tc>
      </w:tr>
      <w:tr w:rsidR="008C7200" w:rsidRPr="00F97A4B" w:rsidTr="008C7200">
        <w:tc>
          <w:tcPr>
            <w:tcW w:w="606" w:type="dxa"/>
          </w:tcPr>
          <w:p w:rsidR="008C7200" w:rsidRPr="00F97A4B" w:rsidRDefault="008C7200" w:rsidP="00267F92">
            <w:pPr>
              <w:jc w:val="both"/>
              <w:rPr>
                <w:sz w:val="24"/>
                <w:szCs w:val="24"/>
              </w:rPr>
            </w:pPr>
            <w:r w:rsidRPr="00F97A4B">
              <w:rPr>
                <w:sz w:val="24"/>
                <w:szCs w:val="24"/>
              </w:rPr>
              <w:t>2</w:t>
            </w:r>
          </w:p>
        </w:tc>
        <w:tc>
          <w:tcPr>
            <w:tcW w:w="2196" w:type="dxa"/>
          </w:tcPr>
          <w:p w:rsidR="008C7200" w:rsidRPr="00F97A4B" w:rsidRDefault="008C7200" w:rsidP="00267F92">
            <w:pPr>
              <w:jc w:val="both"/>
              <w:rPr>
                <w:sz w:val="24"/>
                <w:szCs w:val="24"/>
              </w:rPr>
            </w:pPr>
            <w:r w:rsidRPr="00F97A4B">
              <w:rPr>
                <w:sz w:val="24"/>
                <w:szCs w:val="24"/>
              </w:rPr>
              <w:t>Что мы Родиной зовем?</w:t>
            </w:r>
          </w:p>
        </w:tc>
        <w:tc>
          <w:tcPr>
            <w:tcW w:w="2977" w:type="dxa"/>
          </w:tcPr>
          <w:p w:rsidR="008C7200" w:rsidRPr="00F97A4B" w:rsidRDefault="008C7200" w:rsidP="00267F92">
            <w:pPr>
              <w:jc w:val="both"/>
              <w:rPr>
                <w:sz w:val="24"/>
                <w:szCs w:val="24"/>
              </w:rPr>
            </w:pPr>
            <w:r w:rsidRPr="00F97A4B">
              <w:rPr>
                <w:sz w:val="24"/>
                <w:szCs w:val="24"/>
              </w:rPr>
              <w:t>Работа с интерактивной картой</w:t>
            </w:r>
          </w:p>
        </w:tc>
        <w:tc>
          <w:tcPr>
            <w:tcW w:w="992" w:type="dxa"/>
          </w:tcPr>
          <w:p w:rsidR="008C7200" w:rsidRPr="00F97A4B" w:rsidRDefault="008C7200" w:rsidP="00267F92">
            <w:pPr>
              <w:jc w:val="both"/>
              <w:rPr>
                <w:sz w:val="24"/>
                <w:szCs w:val="24"/>
              </w:rPr>
            </w:pPr>
            <w:r w:rsidRPr="00F97A4B">
              <w:rPr>
                <w:sz w:val="24"/>
                <w:szCs w:val="24"/>
              </w:rPr>
              <w:t>1</w:t>
            </w:r>
          </w:p>
        </w:tc>
        <w:tc>
          <w:tcPr>
            <w:tcW w:w="2000" w:type="dxa"/>
            <w:vMerge/>
          </w:tcPr>
          <w:p w:rsidR="008C7200" w:rsidRPr="00F97A4B" w:rsidRDefault="008C7200" w:rsidP="00267F92">
            <w:pPr>
              <w:jc w:val="both"/>
              <w:rPr>
                <w:sz w:val="24"/>
                <w:szCs w:val="24"/>
              </w:rPr>
            </w:pPr>
          </w:p>
        </w:tc>
      </w:tr>
      <w:tr w:rsidR="008C7200" w:rsidRPr="00F97A4B" w:rsidTr="008C7200">
        <w:tc>
          <w:tcPr>
            <w:tcW w:w="606" w:type="dxa"/>
          </w:tcPr>
          <w:p w:rsidR="008C7200" w:rsidRPr="00F97A4B" w:rsidRDefault="008C7200" w:rsidP="00267F92">
            <w:pPr>
              <w:jc w:val="both"/>
              <w:rPr>
                <w:sz w:val="24"/>
                <w:szCs w:val="24"/>
              </w:rPr>
            </w:pPr>
            <w:r w:rsidRPr="00F97A4B">
              <w:rPr>
                <w:sz w:val="24"/>
                <w:szCs w:val="24"/>
              </w:rPr>
              <w:t>3</w:t>
            </w:r>
          </w:p>
        </w:tc>
        <w:tc>
          <w:tcPr>
            <w:tcW w:w="2196" w:type="dxa"/>
          </w:tcPr>
          <w:p w:rsidR="008C7200" w:rsidRPr="00F97A4B" w:rsidRDefault="008C7200" w:rsidP="00267F92">
            <w:pPr>
              <w:jc w:val="both"/>
              <w:rPr>
                <w:sz w:val="24"/>
                <w:szCs w:val="24"/>
              </w:rPr>
            </w:pPr>
            <w:r w:rsidRPr="00F97A4B">
              <w:rPr>
                <w:sz w:val="24"/>
                <w:szCs w:val="24"/>
              </w:rPr>
              <w:t>Мечтаю летать</w:t>
            </w:r>
          </w:p>
        </w:tc>
        <w:tc>
          <w:tcPr>
            <w:tcW w:w="2977" w:type="dxa"/>
          </w:tcPr>
          <w:p w:rsidR="008C7200" w:rsidRPr="00F97A4B" w:rsidRDefault="008C7200" w:rsidP="00267F92">
            <w:pPr>
              <w:jc w:val="both"/>
              <w:rPr>
                <w:sz w:val="24"/>
                <w:szCs w:val="24"/>
              </w:rPr>
            </w:pPr>
            <w:r w:rsidRPr="00F97A4B">
              <w:rPr>
                <w:sz w:val="24"/>
                <w:szCs w:val="24"/>
              </w:rPr>
              <w:t>Работа с интерактивными карточками</w:t>
            </w:r>
          </w:p>
        </w:tc>
        <w:tc>
          <w:tcPr>
            <w:tcW w:w="992" w:type="dxa"/>
          </w:tcPr>
          <w:p w:rsidR="008C7200" w:rsidRPr="00F97A4B" w:rsidRDefault="008C7200" w:rsidP="00267F92">
            <w:pPr>
              <w:jc w:val="both"/>
              <w:rPr>
                <w:sz w:val="24"/>
                <w:szCs w:val="24"/>
              </w:rPr>
            </w:pPr>
            <w:r w:rsidRPr="00F97A4B">
              <w:rPr>
                <w:sz w:val="24"/>
                <w:szCs w:val="24"/>
              </w:rPr>
              <w:t>1</w:t>
            </w:r>
          </w:p>
        </w:tc>
        <w:tc>
          <w:tcPr>
            <w:tcW w:w="2000" w:type="dxa"/>
            <w:vMerge/>
          </w:tcPr>
          <w:p w:rsidR="008C7200" w:rsidRPr="00F97A4B" w:rsidRDefault="008C7200" w:rsidP="00267F92">
            <w:pPr>
              <w:jc w:val="both"/>
              <w:rPr>
                <w:sz w:val="24"/>
                <w:szCs w:val="24"/>
              </w:rPr>
            </w:pPr>
          </w:p>
        </w:tc>
      </w:tr>
      <w:tr w:rsidR="008C7200" w:rsidRPr="00F97A4B" w:rsidTr="008C7200">
        <w:tc>
          <w:tcPr>
            <w:tcW w:w="606" w:type="dxa"/>
          </w:tcPr>
          <w:p w:rsidR="008C7200" w:rsidRPr="00F97A4B" w:rsidRDefault="008C7200" w:rsidP="00267F92">
            <w:pPr>
              <w:jc w:val="both"/>
              <w:rPr>
                <w:sz w:val="24"/>
                <w:szCs w:val="24"/>
              </w:rPr>
            </w:pPr>
            <w:r w:rsidRPr="00F97A4B">
              <w:rPr>
                <w:sz w:val="24"/>
                <w:szCs w:val="24"/>
              </w:rPr>
              <w:t>4</w:t>
            </w:r>
          </w:p>
        </w:tc>
        <w:tc>
          <w:tcPr>
            <w:tcW w:w="2196" w:type="dxa"/>
          </w:tcPr>
          <w:p w:rsidR="008C7200" w:rsidRPr="00F97A4B" w:rsidRDefault="008C7200" w:rsidP="00267F92">
            <w:pPr>
              <w:jc w:val="both"/>
              <w:rPr>
                <w:sz w:val="24"/>
                <w:szCs w:val="24"/>
              </w:rPr>
            </w:pPr>
            <w:r w:rsidRPr="00F97A4B">
              <w:rPr>
                <w:sz w:val="24"/>
                <w:szCs w:val="24"/>
              </w:rPr>
              <w:t>Я хочу увидеть музыку</w:t>
            </w:r>
          </w:p>
        </w:tc>
        <w:tc>
          <w:tcPr>
            <w:tcW w:w="2977" w:type="dxa"/>
          </w:tcPr>
          <w:p w:rsidR="008C7200" w:rsidRPr="00F97A4B" w:rsidRDefault="008C7200" w:rsidP="00267F92">
            <w:pPr>
              <w:jc w:val="both"/>
              <w:rPr>
                <w:sz w:val="24"/>
                <w:szCs w:val="24"/>
              </w:rPr>
            </w:pPr>
            <w:r w:rsidRPr="00F97A4B">
              <w:rPr>
                <w:sz w:val="24"/>
                <w:szCs w:val="24"/>
              </w:rPr>
              <w:t>Музыкальный конкурс талантов</w:t>
            </w:r>
          </w:p>
        </w:tc>
        <w:tc>
          <w:tcPr>
            <w:tcW w:w="992" w:type="dxa"/>
          </w:tcPr>
          <w:p w:rsidR="008C7200" w:rsidRPr="00F97A4B" w:rsidRDefault="008C7200" w:rsidP="00267F92">
            <w:pPr>
              <w:jc w:val="both"/>
              <w:rPr>
                <w:sz w:val="24"/>
                <w:szCs w:val="24"/>
              </w:rPr>
            </w:pPr>
            <w:r w:rsidRPr="00F97A4B">
              <w:rPr>
                <w:sz w:val="24"/>
                <w:szCs w:val="24"/>
              </w:rPr>
              <w:t>1</w:t>
            </w:r>
          </w:p>
        </w:tc>
        <w:tc>
          <w:tcPr>
            <w:tcW w:w="2000" w:type="dxa"/>
            <w:vMerge/>
          </w:tcPr>
          <w:p w:rsidR="008C7200" w:rsidRPr="00F97A4B" w:rsidRDefault="008C7200" w:rsidP="00267F92">
            <w:pPr>
              <w:jc w:val="both"/>
              <w:rPr>
                <w:sz w:val="24"/>
                <w:szCs w:val="24"/>
              </w:rPr>
            </w:pPr>
          </w:p>
        </w:tc>
      </w:tr>
      <w:tr w:rsidR="008C7200" w:rsidRPr="007B78F2" w:rsidTr="008C7200">
        <w:tc>
          <w:tcPr>
            <w:tcW w:w="606" w:type="dxa"/>
          </w:tcPr>
          <w:p w:rsidR="008C7200" w:rsidRPr="00F97A4B" w:rsidRDefault="008C7200" w:rsidP="00267F92">
            <w:pPr>
              <w:jc w:val="both"/>
              <w:rPr>
                <w:sz w:val="24"/>
                <w:szCs w:val="24"/>
              </w:rPr>
            </w:pPr>
            <w:r w:rsidRPr="00F97A4B">
              <w:rPr>
                <w:sz w:val="24"/>
                <w:szCs w:val="24"/>
              </w:rPr>
              <w:t>5</w:t>
            </w:r>
          </w:p>
        </w:tc>
        <w:tc>
          <w:tcPr>
            <w:tcW w:w="2196" w:type="dxa"/>
          </w:tcPr>
          <w:p w:rsidR="008C7200" w:rsidRPr="00F97A4B" w:rsidRDefault="008C7200" w:rsidP="00267F92">
            <w:pPr>
              <w:jc w:val="both"/>
              <w:rPr>
                <w:sz w:val="24"/>
                <w:szCs w:val="24"/>
              </w:rPr>
            </w:pPr>
            <w:r w:rsidRPr="00F97A4B">
              <w:rPr>
                <w:sz w:val="24"/>
                <w:szCs w:val="24"/>
              </w:rPr>
              <w:t>О наших бабушках и дедушках</w:t>
            </w:r>
          </w:p>
        </w:tc>
        <w:tc>
          <w:tcPr>
            <w:tcW w:w="2977" w:type="dxa"/>
          </w:tcPr>
          <w:p w:rsidR="008C7200" w:rsidRPr="00F97A4B" w:rsidRDefault="008C7200" w:rsidP="00267F92">
            <w:pPr>
              <w:jc w:val="both"/>
              <w:rPr>
                <w:sz w:val="24"/>
                <w:szCs w:val="24"/>
              </w:rPr>
            </w:pPr>
            <w:r w:rsidRPr="00F97A4B">
              <w:rPr>
                <w:sz w:val="24"/>
                <w:szCs w:val="24"/>
              </w:rPr>
              <w:t>Семейные истории</w:t>
            </w:r>
          </w:p>
        </w:tc>
        <w:tc>
          <w:tcPr>
            <w:tcW w:w="992" w:type="dxa"/>
          </w:tcPr>
          <w:p w:rsidR="008C7200" w:rsidRPr="00F97A4B" w:rsidRDefault="008C7200" w:rsidP="00267F92">
            <w:pPr>
              <w:jc w:val="both"/>
              <w:rPr>
                <w:sz w:val="24"/>
                <w:szCs w:val="24"/>
              </w:rPr>
            </w:pPr>
            <w:r w:rsidRPr="00F97A4B">
              <w:rPr>
                <w:sz w:val="24"/>
                <w:szCs w:val="24"/>
              </w:rPr>
              <w:t>1</w:t>
            </w:r>
          </w:p>
        </w:tc>
        <w:tc>
          <w:tcPr>
            <w:tcW w:w="2000" w:type="dxa"/>
            <w:vMerge w:val="restart"/>
          </w:tcPr>
          <w:p w:rsidR="008C7200" w:rsidRPr="00F97A4B" w:rsidRDefault="008C7200" w:rsidP="00267F92">
            <w:pPr>
              <w:jc w:val="both"/>
              <w:rPr>
                <w:sz w:val="24"/>
                <w:szCs w:val="24"/>
                <w:lang w:val="en-US"/>
              </w:rPr>
            </w:pPr>
            <w:r w:rsidRPr="00F97A4B">
              <w:rPr>
                <w:sz w:val="24"/>
                <w:szCs w:val="24"/>
                <w:lang w:val="en-US"/>
              </w:rPr>
              <w:t>school-collection.edu.ru/collection/</w:t>
            </w:r>
          </w:p>
          <w:p w:rsidR="008C7200" w:rsidRPr="00F97A4B" w:rsidRDefault="008C7200" w:rsidP="00267F92">
            <w:pPr>
              <w:jc w:val="both"/>
              <w:rPr>
                <w:sz w:val="24"/>
                <w:szCs w:val="24"/>
                <w:lang w:val="en-US"/>
              </w:rPr>
            </w:pPr>
            <w:r w:rsidRPr="00F97A4B">
              <w:rPr>
                <w:sz w:val="24"/>
                <w:szCs w:val="24"/>
                <w:lang w:val="en-US"/>
              </w:rPr>
              <w:t>edsoo.ru/Metodicheskie_videouroki.htm</w:t>
            </w:r>
          </w:p>
          <w:p w:rsidR="008C7200" w:rsidRPr="00F97A4B" w:rsidRDefault="008C7200" w:rsidP="00267F92">
            <w:pPr>
              <w:jc w:val="both"/>
              <w:rPr>
                <w:sz w:val="24"/>
                <w:szCs w:val="24"/>
                <w:lang w:val="en-US"/>
              </w:rPr>
            </w:pPr>
            <w:r w:rsidRPr="00F97A4B">
              <w:rPr>
                <w:sz w:val="24"/>
                <w:szCs w:val="24"/>
                <w:lang w:val="en-US"/>
              </w:rPr>
              <w:t>apkpro.ru/razgovory-o-vazhnom/</w:t>
            </w:r>
          </w:p>
        </w:tc>
      </w:tr>
      <w:tr w:rsidR="008C7200" w:rsidRPr="00F97A4B" w:rsidTr="008C7200">
        <w:tc>
          <w:tcPr>
            <w:tcW w:w="606" w:type="dxa"/>
          </w:tcPr>
          <w:p w:rsidR="008C7200" w:rsidRPr="00F97A4B" w:rsidRDefault="008C7200" w:rsidP="00267F92">
            <w:pPr>
              <w:jc w:val="both"/>
              <w:rPr>
                <w:sz w:val="24"/>
                <w:szCs w:val="24"/>
              </w:rPr>
            </w:pPr>
            <w:r w:rsidRPr="00F97A4B">
              <w:rPr>
                <w:sz w:val="24"/>
                <w:szCs w:val="24"/>
              </w:rPr>
              <w:t>6</w:t>
            </w:r>
          </w:p>
        </w:tc>
        <w:tc>
          <w:tcPr>
            <w:tcW w:w="2196" w:type="dxa"/>
          </w:tcPr>
          <w:p w:rsidR="008C7200" w:rsidRPr="00F97A4B" w:rsidRDefault="008C7200" w:rsidP="00267F92">
            <w:pPr>
              <w:jc w:val="both"/>
              <w:rPr>
                <w:sz w:val="24"/>
                <w:szCs w:val="24"/>
              </w:rPr>
            </w:pPr>
            <w:r w:rsidRPr="00F97A4B">
              <w:rPr>
                <w:sz w:val="24"/>
                <w:szCs w:val="24"/>
              </w:rPr>
              <w:t>Мой первый учитель</w:t>
            </w:r>
          </w:p>
        </w:tc>
        <w:tc>
          <w:tcPr>
            <w:tcW w:w="2977" w:type="dxa"/>
          </w:tcPr>
          <w:p w:rsidR="008C7200" w:rsidRPr="00F97A4B" w:rsidRDefault="008C7200" w:rsidP="00267F92">
            <w:pPr>
              <w:jc w:val="both"/>
              <w:rPr>
                <w:sz w:val="24"/>
                <w:szCs w:val="24"/>
              </w:rPr>
            </w:pPr>
            <w:r w:rsidRPr="00F97A4B">
              <w:rPr>
                <w:sz w:val="24"/>
                <w:szCs w:val="24"/>
              </w:rPr>
              <w:t>Групповая работа</w:t>
            </w:r>
          </w:p>
        </w:tc>
        <w:tc>
          <w:tcPr>
            <w:tcW w:w="992" w:type="dxa"/>
          </w:tcPr>
          <w:p w:rsidR="008C7200" w:rsidRPr="00F97A4B" w:rsidRDefault="008C7200" w:rsidP="00267F92">
            <w:pPr>
              <w:jc w:val="both"/>
              <w:rPr>
                <w:sz w:val="24"/>
                <w:szCs w:val="24"/>
              </w:rPr>
            </w:pPr>
            <w:r w:rsidRPr="00F97A4B">
              <w:rPr>
                <w:sz w:val="24"/>
                <w:szCs w:val="24"/>
              </w:rPr>
              <w:t>1</w:t>
            </w:r>
          </w:p>
        </w:tc>
        <w:tc>
          <w:tcPr>
            <w:tcW w:w="2000" w:type="dxa"/>
            <w:vMerge/>
          </w:tcPr>
          <w:p w:rsidR="008C7200" w:rsidRPr="00F97A4B" w:rsidRDefault="008C7200" w:rsidP="00267F92">
            <w:pPr>
              <w:jc w:val="both"/>
              <w:rPr>
                <w:sz w:val="24"/>
                <w:szCs w:val="24"/>
              </w:rPr>
            </w:pPr>
          </w:p>
        </w:tc>
      </w:tr>
      <w:tr w:rsidR="008C7200" w:rsidRPr="00F97A4B" w:rsidTr="008C7200">
        <w:tc>
          <w:tcPr>
            <w:tcW w:w="606" w:type="dxa"/>
          </w:tcPr>
          <w:p w:rsidR="008C7200" w:rsidRPr="00F97A4B" w:rsidRDefault="008C7200" w:rsidP="00267F92">
            <w:pPr>
              <w:jc w:val="both"/>
              <w:rPr>
                <w:sz w:val="24"/>
                <w:szCs w:val="24"/>
              </w:rPr>
            </w:pPr>
            <w:r w:rsidRPr="00F97A4B">
              <w:rPr>
                <w:sz w:val="24"/>
                <w:szCs w:val="24"/>
              </w:rPr>
              <w:t>7</w:t>
            </w:r>
          </w:p>
        </w:tc>
        <w:tc>
          <w:tcPr>
            <w:tcW w:w="2196" w:type="dxa"/>
          </w:tcPr>
          <w:p w:rsidR="008C7200" w:rsidRPr="00F97A4B" w:rsidRDefault="008C7200" w:rsidP="00267F92">
            <w:pPr>
              <w:jc w:val="both"/>
              <w:rPr>
                <w:sz w:val="24"/>
                <w:szCs w:val="24"/>
              </w:rPr>
            </w:pPr>
            <w:r w:rsidRPr="00F97A4B">
              <w:rPr>
                <w:sz w:val="24"/>
                <w:szCs w:val="24"/>
              </w:rPr>
              <w:t>День отца</w:t>
            </w:r>
          </w:p>
        </w:tc>
        <w:tc>
          <w:tcPr>
            <w:tcW w:w="2977" w:type="dxa"/>
          </w:tcPr>
          <w:p w:rsidR="008C7200" w:rsidRPr="00F97A4B" w:rsidRDefault="008C7200" w:rsidP="00267F92">
            <w:pPr>
              <w:jc w:val="both"/>
              <w:rPr>
                <w:sz w:val="24"/>
                <w:szCs w:val="24"/>
              </w:rPr>
            </w:pPr>
            <w:r w:rsidRPr="00F97A4B">
              <w:rPr>
                <w:sz w:val="24"/>
                <w:szCs w:val="24"/>
              </w:rPr>
              <w:t>Творческая мастерская</w:t>
            </w:r>
          </w:p>
        </w:tc>
        <w:tc>
          <w:tcPr>
            <w:tcW w:w="992" w:type="dxa"/>
          </w:tcPr>
          <w:p w:rsidR="008C7200" w:rsidRPr="00F97A4B" w:rsidRDefault="008C7200" w:rsidP="00267F92">
            <w:pPr>
              <w:jc w:val="both"/>
              <w:rPr>
                <w:sz w:val="24"/>
                <w:szCs w:val="24"/>
              </w:rPr>
            </w:pPr>
            <w:r w:rsidRPr="00F97A4B">
              <w:rPr>
                <w:sz w:val="24"/>
                <w:szCs w:val="24"/>
              </w:rPr>
              <w:t>1</w:t>
            </w:r>
          </w:p>
        </w:tc>
        <w:tc>
          <w:tcPr>
            <w:tcW w:w="2000" w:type="dxa"/>
            <w:vMerge/>
          </w:tcPr>
          <w:p w:rsidR="008C7200" w:rsidRPr="00F97A4B" w:rsidRDefault="008C7200" w:rsidP="00267F92">
            <w:pPr>
              <w:jc w:val="both"/>
              <w:rPr>
                <w:sz w:val="24"/>
                <w:szCs w:val="24"/>
              </w:rPr>
            </w:pPr>
          </w:p>
        </w:tc>
      </w:tr>
      <w:tr w:rsidR="008C7200" w:rsidRPr="00F97A4B" w:rsidTr="008C7200">
        <w:tc>
          <w:tcPr>
            <w:tcW w:w="606" w:type="dxa"/>
          </w:tcPr>
          <w:p w:rsidR="008C7200" w:rsidRPr="00F97A4B" w:rsidRDefault="008C7200" w:rsidP="00267F92">
            <w:pPr>
              <w:jc w:val="both"/>
              <w:rPr>
                <w:sz w:val="24"/>
                <w:szCs w:val="24"/>
              </w:rPr>
            </w:pPr>
            <w:r w:rsidRPr="00F97A4B">
              <w:rPr>
                <w:sz w:val="24"/>
                <w:szCs w:val="24"/>
              </w:rPr>
              <w:t>8</w:t>
            </w:r>
          </w:p>
        </w:tc>
        <w:tc>
          <w:tcPr>
            <w:tcW w:w="2196" w:type="dxa"/>
          </w:tcPr>
          <w:p w:rsidR="008C7200" w:rsidRPr="00F97A4B" w:rsidRDefault="008C7200" w:rsidP="00267F92">
            <w:pPr>
              <w:jc w:val="both"/>
              <w:rPr>
                <w:sz w:val="24"/>
                <w:szCs w:val="24"/>
              </w:rPr>
            </w:pPr>
            <w:r w:rsidRPr="00F97A4B">
              <w:rPr>
                <w:sz w:val="24"/>
                <w:szCs w:val="24"/>
              </w:rPr>
              <w:t>Я и моя семья</w:t>
            </w:r>
          </w:p>
        </w:tc>
        <w:tc>
          <w:tcPr>
            <w:tcW w:w="2977" w:type="dxa"/>
          </w:tcPr>
          <w:p w:rsidR="008C7200" w:rsidRPr="00F97A4B" w:rsidRDefault="008C7200" w:rsidP="00267F92">
            <w:pPr>
              <w:jc w:val="both"/>
              <w:rPr>
                <w:sz w:val="24"/>
                <w:szCs w:val="24"/>
              </w:rPr>
            </w:pPr>
            <w:r w:rsidRPr="00F97A4B">
              <w:rPr>
                <w:sz w:val="24"/>
                <w:szCs w:val="24"/>
              </w:rPr>
              <w:t>Строим семейное древо</w:t>
            </w:r>
          </w:p>
        </w:tc>
        <w:tc>
          <w:tcPr>
            <w:tcW w:w="992" w:type="dxa"/>
          </w:tcPr>
          <w:p w:rsidR="008C7200" w:rsidRPr="00F97A4B" w:rsidRDefault="008C7200" w:rsidP="00267F92">
            <w:pPr>
              <w:jc w:val="both"/>
              <w:rPr>
                <w:sz w:val="24"/>
                <w:szCs w:val="24"/>
              </w:rPr>
            </w:pPr>
            <w:r w:rsidRPr="00F97A4B">
              <w:rPr>
                <w:sz w:val="24"/>
                <w:szCs w:val="24"/>
              </w:rPr>
              <w:t>1</w:t>
            </w:r>
          </w:p>
        </w:tc>
        <w:tc>
          <w:tcPr>
            <w:tcW w:w="2000" w:type="dxa"/>
            <w:vMerge/>
          </w:tcPr>
          <w:p w:rsidR="008C7200" w:rsidRPr="00F97A4B" w:rsidRDefault="008C7200" w:rsidP="00267F92">
            <w:pPr>
              <w:jc w:val="both"/>
              <w:rPr>
                <w:sz w:val="24"/>
                <w:szCs w:val="24"/>
              </w:rPr>
            </w:pPr>
          </w:p>
        </w:tc>
        <w:bookmarkStart w:id="24" w:name="_GoBack"/>
        <w:bookmarkEnd w:id="24"/>
      </w:tr>
      <w:tr w:rsidR="008C7200" w:rsidRPr="007B78F2" w:rsidTr="008C7200">
        <w:tc>
          <w:tcPr>
            <w:tcW w:w="606" w:type="dxa"/>
          </w:tcPr>
          <w:p w:rsidR="008C7200" w:rsidRPr="00F97A4B" w:rsidRDefault="008C7200" w:rsidP="00267F92">
            <w:pPr>
              <w:jc w:val="both"/>
              <w:rPr>
                <w:sz w:val="24"/>
                <w:szCs w:val="24"/>
              </w:rPr>
            </w:pPr>
            <w:r w:rsidRPr="00F97A4B">
              <w:rPr>
                <w:sz w:val="24"/>
                <w:szCs w:val="24"/>
              </w:rPr>
              <w:t>9</w:t>
            </w:r>
          </w:p>
        </w:tc>
        <w:tc>
          <w:tcPr>
            <w:tcW w:w="2196" w:type="dxa"/>
          </w:tcPr>
          <w:p w:rsidR="008C7200" w:rsidRPr="00F97A4B" w:rsidRDefault="008C7200" w:rsidP="00267F92">
            <w:pPr>
              <w:jc w:val="both"/>
              <w:rPr>
                <w:sz w:val="24"/>
                <w:szCs w:val="24"/>
              </w:rPr>
            </w:pPr>
            <w:r w:rsidRPr="00F97A4B">
              <w:rPr>
                <w:sz w:val="24"/>
                <w:szCs w:val="24"/>
              </w:rPr>
              <w:t>День народного единства</w:t>
            </w:r>
          </w:p>
        </w:tc>
        <w:tc>
          <w:tcPr>
            <w:tcW w:w="2977" w:type="dxa"/>
          </w:tcPr>
          <w:p w:rsidR="008C7200" w:rsidRPr="00F97A4B" w:rsidRDefault="008C7200" w:rsidP="00267F92">
            <w:pPr>
              <w:jc w:val="both"/>
              <w:rPr>
                <w:sz w:val="24"/>
                <w:szCs w:val="24"/>
              </w:rPr>
            </w:pPr>
            <w:r w:rsidRPr="00F97A4B">
              <w:rPr>
                <w:sz w:val="24"/>
                <w:szCs w:val="24"/>
              </w:rPr>
              <w:t>Работа с интерактивной картой</w:t>
            </w:r>
          </w:p>
        </w:tc>
        <w:tc>
          <w:tcPr>
            <w:tcW w:w="992" w:type="dxa"/>
          </w:tcPr>
          <w:p w:rsidR="008C7200" w:rsidRPr="00F97A4B" w:rsidRDefault="008C7200" w:rsidP="00267F92">
            <w:pPr>
              <w:jc w:val="both"/>
              <w:rPr>
                <w:sz w:val="24"/>
                <w:szCs w:val="24"/>
              </w:rPr>
            </w:pPr>
            <w:r w:rsidRPr="00F97A4B">
              <w:rPr>
                <w:sz w:val="24"/>
                <w:szCs w:val="24"/>
              </w:rPr>
              <w:t>1</w:t>
            </w:r>
          </w:p>
        </w:tc>
        <w:tc>
          <w:tcPr>
            <w:tcW w:w="2000" w:type="dxa"/>
            <w:vMerge w:val="restart"/>
          </w:tcPr>
          <w:p w:rsidR="008C7200" w:rsidRPr="00F97A4B" w:rsidRDefault="008C7200" w:rsidP="00267F92">
            <w:pPr>
              <w:jc w:val="both"/>
              <w:rPr>
                <w:sz w:val="24"/>
                <w:szCs w:val="24"/>
                <w:lang w:val="en-US"/>
              </w:rPr>
            </w:pPr>
            <w:r w:rsidRPr="00F97A4B">
              <w:rPr>
                <w:sz w:val="24"/>
                <w:szCs w:val="24"/>
                <w:lang w:val="en-US"/>
              </w:rPr>
              <w:t>school-collection.edu.ru/collection/</w:t>
            </w:r>
          </w:p>
          <w:p w:rsidR="008C7200" w:rsidRPr="00F97A4B" w:rsidRDefault="008C7200" w:rsidP="00267F92">
            <w:pPr>
              <w:jc w:val="both"/>
              <w:rPr>
                <w:sz w:val="24"/>
                <w:szCs w:val="24"/>
                <w:lang w:val="en-US"/>
              </w:rPr>
            </w:pPr>
            <w:r w:rsidRPr="00F97A4B">
              <w:rPr>
                <w:sz w:val="24"/>
                <w:szCs w:val="24"/>
                <w:lang w:val="en-US"/>
              </w:rPr>
              <w:t>edsoo.ru/Metodicheskie_videouroki.htm</w:t>
            </w:r>
          </w:p>
          <w:p w:rsidR="008C7200" w:rsidRPr="00F97A4B" w:rsidRDefault="008C7200" w:rsidP="00267F92">
            <w:pPr>
              <w:jc w:val="both"/>
              <w:rPr>
                <w:sz w:val="24"/>
                <w:szCs w:val="24"/>
                <w:lang w:val="en-US"/>
              </w:rPr>
            </w:pPr>
            <w:r w:rsidRPr="00F97A4B">
              <w:rPr>
                <w:sz w:val="24"/>
                <w:szCs w:val="24"/>
                <w:lang w:val="en-US"/>
              </w:rPr>
              <w:t>apkpro.ru/razgovory-o-vazhnom/</w:t>
            </w:r>
          </w:p>
        </w:tc>
      </w:tr>
      <w:tr w:rsidR="008C7200" w:rsidRPr="00F97A4B" w:rsidTr="008C7200">
        <w:tc>
          <w:tcPr>
            <w:tcW w:w="606" w:type="dxa"/>
          </w:tcPr>
          <w:p w:rsidR="008C7200" w:rsidRPr="00F97A4B" w:rsidRDefault="008C7200" w:rsidP="00267F92">
            <w:pPr>
              <w:jc w:val="both"/>
              <w:rPr>
                <w:sz w:val="24"/>
                <w:szCs w:val="24"/>
              </w:rPr>
            </w:pPr>
            <w:r w:rsidRPr="00F97A4B">
              <w:rPr>
                <w:sz w:val="24"/>
                <w:szCs w:val="24"/>
              </w:rPr>
              <w:t>10</w:t>
            </w:r>
          </w:p>
        </w:tc>
        <w:tc>
          <w:tcPr>
            <w:tcW w:w="2196" w:type="dxa"/>
          </w:tcPr>
          <w:p w:rsidR="008C7200" w:rsidRPr="00F97A4B" w:rsidRDefault="008C7200" w:rsidP="00267F92">
            <w:pPr>
              <w:jc w:val="both"/>
              <w:rPr>
                <w:sz w:val="24"/>
                <w:szCs w:val="24"/>
              </w:rPr>
            </w:pPr>
            <w:r w:rsidRPr="00F97A4B">
              <w:rPr>
                <w:sz w:val="24"/>
                <w:szCs w:val="24"/>
              </w:rPr>
              <w:t>Память времен</w:t>
            </w:r>
          </w:p>
        </w:tc>
        <w:tc>
          <w:tcPr>
            <w:tcW w:w="2977" w:type="dxa"/>
          </w:tcPr>
          <w:p w:rsidR="008C7200" w:rsidRPr="00F97A4B" w:rsidRDefault="008C7200" w:rsidP="00267F92">
            <w:pPr>
              <w:jc w:val="both"/>
              <w:rPr>
                <w:sz w:val="24"/>
                <w:szCs w:val="24"/>
              </w:rPr>
            </w:pPr>
            <w:r w:rsidRPr="00F97A4B">
              <w:rPr>
                <w:sz w:val="24"/>
                <w:szCs w:val="24"/>
              </w:rPr>
              <w:t>Викторина</w:t>
            </w:r>
          </w:p>
        </w:tc>
        <w:tc>
          <w:tcPr>
            <w:tcW w:w="992" w:type="dxa"/>
          </w:tcPr>
          <w:p w:rsidR="008C7200" w:rsidRPr="00F97A4B" w:rsidRDefault="008C7200" w:rsidP="00267F92">
            <w:pPr>
              <w:jc w:val="both"/>
              <w:rPr>
                <w:sz w:val="24"/>
                <w:szCs w:val="24"/>
              </w:rPr>
            </w:pPr>
            <w:r w:rsidRPr="00F97A4B">
              <w:rPr>
                <w:sz w:val="24"/>
                <w:szCs w:val="24"/>
              </w:rPr>
              <w:t>1</w:t>
            </w:r>
          </w:p>
        </w:tc>
        <w:tc>
          <w:tcPr>
            <w:tcW w:w="2000" w:type="dxa"/>
            <w:vMerge/>
          </w:tcPr>
          <w:p w:rsidR="008C7200" w:rsidRPr="00F97A4B" w:rsidRDefault="008C7200" w:rsidP="00267F92">
            <w:pPr>
              <w:jc w:val="both"/>
              <w:rPr>
                <w:sz w:val="24"/>
                <w:szCs w:val="24"/>
              </w:rPr>
            </w:pPr>
          </w:p>
        </w:tc>
      </w:tr>
      <w:tr w:rsidR="008C7200" w:rsidRPr="00F97A4B" w:rsidTr="008C7200">
        <w:tc>
          <w:tcPr>
            <w:tcW w:w="606" w:type="dxa"/>
          </w:tcPr>
          <w:p w:rsidR="008C7200" w:rsidRPr="00F97A4B" w:rsidRDefault="008C7200" w:rsidP="00267F92">
            <w:pPr>
              <w:jc w:val="both"/>
              <w:rPr>
                <w:sz w:val="24"/>
                <w:szCs w:val="24"/>
              </w:rPr>
            </w:pPr>
            <w:r w:rsidRPr="00F97A4B">
              <w:rPr>
                <w:sz w:val="24"/>
                <w:szCs w:val="24"/>
              </w:rPr>
              <w:t>11</w:t>
            </w:r>
          </w:p>
        </w:tc>
        <w:tc>
          <w:tcPr>
            <w:tcW w:w="2196" w:type="dxa"/>
          </w:tcPr>
          <w:p w:rsidR="008C7200" w:rsidRPr="00F97A4B" w:rsidRDefault="008C7200" w:rsidP="00267F92">
            <w:pPr>
              <w:jc w:val="both"/>
              <w:rPr>
                <w:sz w:val="24"/>
                <w:szCs w:val="24"/>
              </w:rPr>
            </w:pPr>
            <w:r w:rsidRPr="00F97A4B">
              <w:rPr>
                <w:sz w:val="24"/>
                <w:szCs w:val="24"/>
              </w:rPr>
              <w:t>День матери</w:t>
            </w:r>
          </w:p>
        </w:tc>
        <w:tc>
          <w:tcPr>
            <w:tcW w:w="2977" w:type="dxa"/>
          </w:tcPr>
          <w:p w:rsidR="008C7200" w:rsidRPr="00F97A4B" w:rsidRDefault="008C7200" w:rsidP="00267F92">
            <w:pPr>
              <w:jc w:val="both"/>
              <w:rPr>
                <w:sz w:val="24"/>
                <w:szCs w:val="24"/>
              </w:rPr>
            </w:pPr>
            <w:r w:rsidRPr="00F97A4B">
              <w:rPr>
                <w:sz w:val="24"/>
                <w:szCs w:val="24"/>
              </w:rPr>
              <w:t>Творческая мастерская</w:t>
            </w:r>
          </w:p>
        </w:tc>
        <w:tc>
          <w:tcPr>
            <w:tcW w:w="992" w:type="dxa"/>
          </w:tcPr>
          <w:p w:rsidR="008C7200" w:rsidRPr="00F97A4B" w:rsidRDefault="008C7200" w:rsidP="00267F92">
            <w:pPr>
              <w:jc w:val="both"/>
              <w:rPr>
                <w:sz w:val="24"/>
                <w:szCs w:val="24"/>
              </w:rPr>
            </w:pPr>
            <w:r w:rsidRPr="00F97A4B">
              <w:rPr>
                <w:sz w:val="24"/>
                <w:szCs w:val="24"/>
              </w:rPr>
              <w:t>1</w:t>
            </w:r>
          </w:p>
        </w:tc>
        <w:tc>
          <w:tcPr>
            <w:tcW w:w="2000" w:type="dxa"/>
            <w:vMerge/>
          </w:tcPr>
          <w:p w:rsidR="008C7200" w:rsidRPr="00F97A4B" w:rsidRDefault="008C7200" w:rsidP="00267F92">
            <w:pPr>
              <w:jc w:val="both"/>
              <w:rPr>
                <w:sz w:val="24"/>
                <w:szCs w:val="24"/>
              </w:rPr>
            </w:pPr>
          </w:p>
        </w:tc>
      </w:tr>
      <w:tr w:rsidR="008C7200" w:rsidRPr="00F97A4B" w:rsidTr="008C7200">
        <w:tc>
          <w:tcPr>
            <w:tcW w:w="606" w:type="dxa"/>
          </w:tcPr>
          <w:p w:rsidR="008C7200" w:rsidRPr="00F97A4B" w:rsidRDefault="008C7200" w:rsidP="00267F92">
            <w:pPr>
              <w:jc w:val="both"/>
              <w:rPr>
                <w:sz w:val="24"/>
                <w:szCs w:val="24"/>
              </w:rPr>
            </w:pPr>
            <w:r w:rsidRPr="00F97A4B">
              <w:rPr>
                <w:sz w:val="24"/>
                <w:szCs w:val="24"/>
              </w:rPr>
              <w:t>12</w:t>
            </w:r>
          </w:p>
        </w:tc>
        <w:tc>
          <w:tcPr>
            <w:tcW w:w="2196" w:type="dxa"/>
          </w:tcPr>
          <w:p w:rsidR="008C7200" w:rsidRPr="00F97A4B" w:rsidRDefault="008C7200" w:rsidP="00267F92">
            <w:pPr>
              <w:jc w:val="both"/>
              <w:rPr>
                <w:sz w:val="24"/>
                <w:szCs w:val="24"/>
              </w:rPr>
            </w:pPr>
            <w:r w:rsidRPr="00F97A4B">
              <w:rPr>
                <w:sz w:val="24"/>
                <w:szCs w:val="24"/>
              </w:rPr>
              <w:t>Что такое герб?</w:t>
            </w:r>
          </w:p>
        </w:tc>
        <w:tc>
          <w:tcPr>
            <w:tcW w:w="2977" w:type="dxa"/>
          </w:tcPr>
          <w:p w:rsidR="008C7200" w:rsidRPr="00F97A4B" w:rsidRDefault="008C7200" w:rsidP="00267F92">
            <w:pPr>
              <w:jc w:val="both"/>
              <w:rPr>
                <w:sz w:val="24"/>
                <w:szCs w:val="24"/>
              </w:rPr>
            </w:pPr>
            <w:r w:rsidRPr="00F97A4B">
              <w:rPr>
                <w:sz w:val="24"/>
                <w:szCs w:val="24"/>
              </w:rPr>
              <w:t>Работа с интерактивными карточками</w:t>
            </w:r>
          </w:p>
        </w:tc>
        <w:tc>
          <w:tcPr>
            <w:tcW w:w="992" w:type="dxa"/>
          </w:tcPr>
          <w:p w:rsidR="008C7200" w:rsidRPr="00F97A4B" w:rsidRDefault="008C7200" w:rsidP="00267F92">
            <w:pPr>
              <w:jc w:val="both"/>
              <w:rPr>
                <w:sz w:val="24"/>
                <w:szCs w:val="24"/>
              </w:rPr>
            </w:pPr>
            <w:r w:rsidRPr="00F97A4B">
              <w:rPr>
                <w:sz w:val="24"/>
                <w:szCs w:val="24"/>
              </w:rPr>
              <w:t>1</w:t>
            </w:r>
          </w:p>
        </w:tc>
        <w:tc>
          <w:tcPr>
            <w:tcW w:w="2000" w:type="dxa"/>
            <w:vMerge/>
          </w:tcPr>
          <w:p w:rsidR="008C7200" w:rsidRPr="00F97A4B" w:rsidRDefault="008C7200" w:rsidP="00267F92">
            <w:pPr>
              <w:jc w:val="both"/>
              <w:rPr>
                <w:sz w:val="24"/>
                <w:szCs w:val="24"/>
              </w:rPr>
            </w:pPr>
          </w:p>
        </w:tc>
      </w:tr>
      <w:tr w:rsidR="008C7200" w:rsidRPr="007B78F2" w:rsidTr="008C7200">
        <w:tc>
          <w:tcPr>
            <w:tcW w:w="606" w:type="dxa"/>
          </w:tcPr>
          <w:p w:rsidR="008C7200" w:rsidRPr="00F97A4B" w:rsidRDefault="008C7200" w:rsidP="00267F92">
            <w:pPr>
              <w:jc w:val="both"/>
              <w:rPr>
                <w:sz w:val="24"/>
                <w:szCs w:val="24"/>
              </w:rPr>
            </w:pPr>
            <w:r w:rsidRPr="00F97A4B">
              <w:rPr>
                <w:sz w:val="24"/>
                <w:szCs w:val="24"/>
              </w:rPr>
              <w:t>13</w:t>
            </w:r>
          </w:p>
        </w:tc>
        <w:tc>
          <w:tcPr>
            <w:tcW w:w="2196" w:type="dxa"/>
          </w:tcPr>
          <w:p w:rsidR="008C7200" w:rsidRPr="00F97A4B" w:rsidRDefault="008C7200" w:rsidP="00267F92">
            <w:pPr>
              <w:jc w:val="both"/>
              <w:rPr>
                <w:sz w:val="24"/>
                <w:szCs w:val="24"/>
              </w:rPr>
            </w:pPr>
            <w:r w:rsidRPr="00F97A4B">
              <w:rPr>
                <w:sz w:val="24"/>
                <w:szCs w:val="24"/>
              </w:rPr>
              <w:t>Доброта – дорога к миру</w:t>
            </w:r>
          </w:p>
        </w:tc>
        <w:tc>
          <w:tcPr>
            <w:tcW w:w="2977" w:type="dxa"/>
          </w:tcPr>
          <w:p w:rsidR="008C7200" w:rsidRPr="00F97A4B" w:rsidRDefault="008C7200" w:rsidP="00267F92">
            <w:pPr>
              <w:jc w:val="both"/>
              <w:rPr>
                <w:sz w:val="24"/>
                <w:szCs w:val="24"/>
              </w:rPr>
            </w:pPr>
            <w:r w:rsidRPr="00F97A4B">
              <w:rPr>
                <w:sz w:val="24"/>
                <w:szCs w:val="24"/>
              </w:rPr>
              <w:t>Мультконцерт</w:t>
            </w:r>
          </w:p>
        </w:tc>
        <w:tc>
          <w:tcPr>
            <w:tcW w:w="992" w:type="dxa"/>
          </w:tcPr>
          <w:p w:rsidR="008C7200" w:rsidRPr="00F97A4B" w:rsidRDefault="008C7200" w:rsidP="00267F92">
            <w:pPr>
              <w:jc w:val="both"/>
              <w:rPr>
                <w:sz w:val="24"/>
                <w:szCs w:val="24"/>
              </w:rPr>
            </w:pPr>
            <w:r w:rsidRPr="00F97A4B">
              <w:rPr>
                <w:sz w:val="24"/>
                <w:szCs w:val="24"/>
              </w:rPr>
              <w:t>1</w:t>
            </w:r>
          </w:p>
        </w:tc>
        <w:tc>
          <w:tcPr>
            <w:tcW w:w="2000" w:type="dxa"/>
            <w:vMerge w:val="restart"/>
          </w:tcPr>
          <w:p w:rsidR="008C7200" w:rsidRPr="00F97A4B" w:rsidRDefault="008C7200" w:rsidP="00267F92">
            <w:pPr>
              <w:jc w:val="both"/>
              <w:rPr>
                <w:sz w:val="24"/>
                <w:szCs w:val="24"/>
                <w:lang w:val="en-US"/>
              </w:rPr>
            </w:pPr>
            <w:r w:rsidRPr="00F97A4B">
              <w:rPr>
                <w:sz w:val="24"/>
                <w:szCs w:val="24"/>
                <w:lang w:val="en-US"/>
              </w:rPr>
              <w:t>school-collection.edu.ru/collection/</w:t>
            </w:r>
          </w:p>
          <w:p w:rsidR="008C7200" w:rsidRPr="00F97A4B" w:rsidRDefault="008C7200" w:rsidP="00267F92">
            <w:pPr>
              <w:jc w:val="both"/>
              <w:rPr>
                <w:sz w:val="24"/>
                <w:szCs w:val="24"/>
                <w:lang w:val="en-US"/>
              </w:rPr>
            </w:pPr>
            <w:r w:rsidRPr="00F97A4B">
              <w:rPr>
                <w:sz w:val="24"/>
                <w:szCs w:val="24"/>
                <w:lang w:val="en-US"/>
              </w:rPr>
              <w:t>edsoo.ru/Metodicheskie_videouroki.htm</w:t>
            </w:r>
          </w:p>
          <w:p w:rsidR="008C7200" w:rsidRPr="00F97A4B" w:rsidRDefault="008C7200" w:rsidP="00267F92">
            <w:pPr>
              <w:jc w:val="both"/>
              <w:rPr>
                <w:sz w:val="24"/>
                <w:szCs w:val="24"/>
                <w:lang w:val="en-US"/>
              </w:rPr>
            </w:pPr>
            <w:r w:rsidRPr="00F97A4B">
              <w:rPr>
                <w:sz w:val="24"/>
                <w:szCs w:val="24"/>
                <w:lang w:val="en-US"/>
              </w:rPr>
              <w:t>apkpro.ru/razgovory-o-vazhnom/</w:t>
            </w:r>
          </w:p>
        </w:tc>
      </w:tr>
      <w:tr w:rsidR="008C7200" w:rsidRPr="00F97A4B" w:rsidTr="008C7200">
        <w:tc>
          <w:tcPr>
            <w:tcW w:w="606" w:type="dxa"/>
          </w:tcPr>
          <w:p w:rsidR="008C7200" w:rsidRPr="00F97A4B" w:rsidRDefault="008C7200" w:rsidP="00267F92">
            <w:pPr>
              <w:jc w:val="both"/>
              <w:rPr>
                <w:sz w:val="24"/>
                <w:szCs w:val="24"/>
              </w:rPr>
            </w:pPr>
            <w:r w:rsidRPr="00F97A4B">
              <w:rPr>
                <w:sz w:val="24"/>
                <w:szCs w:val="24"/>
              </w:rPr>
              <w:t>14</w:t>
            </w:r>
          </w:p>
        </w:tc>
        <w:tc>
          <w:tcPr>
            <w:tcW w:w="2196" w:type="dxa"/>
          </w:tcPr>
          <w:p w:rsidR="008C7200" w:rsidRPr="00F97A4B" w:rsidRDefault="008C7200" w:rsidP="00267F92">
            <w:pPr>
              <w:jc w:val="both"/>
              <w:rPr>
                <w:sz w:val="24"/>
                <w:szCs w:val="24"/>
              </w:rPr>
            </w:pPr>
            <w:r w:rsidRPr="00F97A4B">
              <w:rPr>
                <w:sz w:val="24"/>
                <w:szCs w:val="24"/>
              </w:rPr>
              <w:t>Герои Отечества разных исторических эпох</w:t>
            </w:r>
          </w:p>
        </w:tc>
        <w:tc>
          <w:tcPr>
            <w:tcW w:w="2977" w:type="dxa"/>
          </w:tcPr>
          <w:p w:rsidR="008C7200" w:rsidRPr="00F97A4B" w:rsidRDefault="008C7200" w:rsidP="00267F92">
            <w:pPr>
              <w:jc w:val="both"/>
              <w:rPr>
                <w:sz w:val="24"/>
                <w:szCs w:val="24"/>
              </w:rPr>
            </w:pPr>
            <w:r w:rsidRPr="00F97A4B">
              <w:rPr>
                <w:sz w:val="24"/>
                <w:szCs w:val="24"/>
              </w:rPr>
              <w:t>Работа с галереей героев</w:t>
            </w:r>
          </w:p>
        </w:tc>
        <w:tc>
          <w:tcPr>
            <w:tcW w:w="992" w:type="dxa"/>
          </w:tcPr>
          <w:p w:rsidR="008C7200" w:rsidRPr="00F97A4B" w:rsidRDefault="008C7200" w:rsidP="00267F92">
            <w:pPr>
              <w:jc w:val="both"/>
              <w:rPr>
                <w:sz w:val="24"/>
                <w:szCs w:val="24"/>
              </w:rPr>
            </w:pPr>
            <w:r w:rsidRPr="00F97A4B">
              <w:rPr>
                <w:sz w:val="24"/>
                <w:szCs w:val="24"/>
              </w:rPr>
              <w:t>1</w:t>
            </w:r>
          </w:p>
        </w:tc>
        <w:tc>
          <w:tcPr>
            <w:tcW w:w="2000" w:type="dxa"/>
            <w:vMerge/>
          </w:tcPr>
          <w:p w:rsidR="008C7200" w:rsidRPr="00F97A4B" w:rsidRDefault="008C7200" w:rsidP="00267F92">
            <w:pPr>
              <w:jc w:val="both"/>
              <w:rPr>
                <w:sz w:val="24"/>
                <w:szCs w:val="24"/>
              </w:rPr>
            </w:pPr>
          </w:p>
        </w:tc>
      </w:tr>
      <w:tr w:rsidR="008C7200" w:rsidRPr="00F97A4B" w:rsidTr="008C7200">
        <w:tc>
          <w:tcPr>
            <w:tcW w:w="606" w:type="dxa"/>
          </w:tcPr>
          <w:p w:rsidR="008C7200" w:rsidRPr="00F97A4B" w:rsidRDefault="008C7200" w:rsidP="00267F92">
            <w:pPr>
              <w:jc w:val="both"/>
              <w:rPr>
                <w:sz w:val="24"/>
                <w:szCs w:val="24"/>
              </w:rPr>
            </w:pPr>
            <w:r w:rsidRPr="00F97A4B">
              <w:rPr>
                <w:sz w:val="24"/>
                <w:szCs w:val="24"/>
              </w:rPr>
              <w:t>15</w:t>
            </w:r>
          </w:p>
        </w:tc>
        <w:tc>
          <w:tcPr>
            <w:tcW w:w="2196" w:type="dxa"/>
          </w:tcPr>
          <w:p w:rsidR="008C7200" w:rsidRPr="00F97A4B" w:rsidRDefault="008C7200" w:rsidP="00267F92">
            <w:pPr>
              <w:jc w:val="both"/>
              <w:rPr>
                <w:sz w:val="24"/>
                <w:szCs w:val="24"/>
              </w:rPr>
            </w:pPr>
            <w:r w:rsidRPr="00F97A4B">
              <w:rPr>
                <w:sz w:val="24"/>
                <w:szCs w:val="24"/>
              </w:rPr>
              <w:t>День Конституции</w:t>
            </w:r>
          </w:p>
        </w:tc>
        <w:tc>
          <w:tcPr>
            <w:tcW w:w="2977" w:type="dxa"/>
          </w:tcPr>
          <w:p w:rsidR="008C7200" w:rsidRPr="00F97A4B" w:rsidRDefault="008C7200" w:rsidP="00267F92">
            <w:pPr>
              <w:jc w:val="both"/>
              <w:rPr>
                <w:sz w:val="24"/>
                <w:szCs w:val="24"/>
              </w:rPr>
            </w:pPr>
            <w:r w:rsidRPr="00F97A4B">
              <w:rPr>
                <w:sz w:val="24"/>
                <w:szCs w:val="24"/>
              </w:rPr>
              <w:t>Эвристическая беседа</w:t>
            </w:r>
          </w:p>
        </w:tc>
        <w:tc>
          <w:tcPr>
            <w:tcW w:w="992" w:type="dxa"/>
          </w:tcPr>
          <w:p w:rsidR="008C7200" w:rsidRPr="00F97A4B" w:rsidRDefault="008C7200" w:rsidP="00267F92">
            <w:pPr>
              <w:jc w:val="both"/>
              <w:rPr>
                <w:sz w:val="24"/>
                <w:szCs w:val="24"/>
              </w:rPr>
            </w:pPr>
            <w:r w:rsidRPr="00F97A4B">
              <w:rPr>
                <w:sz w:val="24"/>
                <w:szCs w:val="24"/>
              </w:rPr>
              <w:t>1</w:t>
            </w:r>
          </w:p>
        </w:tc>
        <w:tc>
          <w:tcPr>
            <w:tcW w:w="2000" w:type="dxa"/>
            <w:vMerge/>
          </w:tcPr>
          <w:p w:rsidR="008C7200" w:rsidRPr="00F97A4B" w:rsidRDefault="008C7200" w:rsidP="00267F92">
            <w:pPr>
              <w:jc w:val="both"/>
              <w:rPr>
                <w:sz w:val="24"/>
                <w:szCs w:val="24"/>
              </w:rPr>
            </w:pPr>
          </w:p>
        </w:tc>
      </w:tr>
      <w:tr w:rsidR="008C7200" w:rsidRPr="00F97A4B" w:rsidTr="008C7200">
        <w:tc>
          <w:tcPr>
            <w:tcW w:w="606" w:type="dxa"/>
          </w:tcPr>
          <w:p w:rsidR="008C7200" w:rsidRPr="00F97A4B" w:rsidRDefault="008C7200" w:rsidP="00267F92">
            <w:pPr>
              <w:jc w:val="both"/>
              <w:rPr>
                <w:sz w:val="24"/>
                <w:szCs w:val="24"/>
              </w:rPr>
            </w:pPr>
            <w:r w:rsidRPr="00F97A4B">
              <w:rPr>
                <w:sz w:val="24"/>
                <w:szCs w:val="24"/>
              </w:rPr>
              <w:t>16</w:t>
            </w:r>
          </w:p>
        </w:tc>
        <w:tc>
          <w:tcPr>
            <w:tcW w:w="2196" w:type="dxa"/>
          </w:tcPr>
          <w:p w:rsidR="008C7200" w:rsidRPr="00F97A4B" w:rsidRDefault="008C7200" w:rsidP="00267F92">
            <w:pPr>
              <w:jc w:val="both"/>
              <w:rPr>
                <w:sz w:val="24"/>
                <w:szCs w:val="24"/>
              </w:rPr>
            </w:pPr>
            <w:r w:rsidRPr="00F97A4B">
              <w:rPr>
                <w:sz w:val="24"/>
                <w:szCs w:val="24"/>
              </w:rPr>
              <w:t>Умеем ли мы мечтать?</w:t>
            </w:r>
          </w:p>
        </w:tc>
        <w:tc>
          <w:tcPr>
            <w:tcW w:w="2977" w:type="dxa"/>
          </w:tcPr>
          <w:p w:rsidR="008C7200" w:rsidRPr="00F97A4B" w:rsidRDefault="008C7200" w:rsidP="00267F92">
            <w:pPr>
              <w:jc w:val="both"/>
              <w:rPr>
                <w:sz w:val="24"/>
                <w:szCs w:val="24"/>
              </w:rPr>
            </w:pPr>
            <w:r w:rsidRPr="00F97A4B">
              <w:rPr>
                <w:sz w:val="24"/>
                <w:szCs w:val="24"/>
              </w:rPr>
              <w:t>Конкурс рисунков</w:t>
            </w:r>
          </w:p>
        </w:tc>
        <w:tc>
          <w:tcPr>
            <w:tcW w:w="992" w:type="dxa"/>
          </w:tcPr>
          <w:p w:rsidR="008C7200" w:rsidRPr="00F97A4B" w:rsidRDefault="008C7200" w:rsidP="00267F92">
            <w:pPr>
              <w:jc w:val="both"/>
              <w:rPr>
                <w:sz w:val="24"/>
                <w:szCs w:val="24"/>
              </w:rPr>
            </w:pPr>
            <w:r w:rsidRPr="00F97A4B">
              <w:rPr>
                <w:sz w:val="24"/>
                <w:szCs w:val="24"/>
              </w:rPr>
              <w:t>1</w:t>
            </w:r>
          </w:p>
        </w:tc>
        <w:tc>
          <w:tcPr>
            <w:tcW w:w="2000" w:type="dxa"/>
            <w:vMerge/>
          </w:tcPr>
          <w:p w:rsidR="008C7200" w:rsidRPr="00F97A4B" w:rsidRDefault="008C7200" w:rsidP="00267F92">
            <w:pPr>
              <w:jc w:val="both"/>
              <w:rPr>
                <w:sz w:val="24"/>
                <w:szCs w:val="24"/>
              </w:rPr>
            </w:pPr>
          </w:p>
        </w:tc>
      </w:tr>
      <w:tr w:rsidR="008C7200" w:rsidRPr="007B78F2" w:rsidTr="008C7200">
        <w:tc>
          <w:tcPr>
            <w:tcW w:w="606" w:type="dxa"/>
          </w:tcPr>
          <w:p w:rsidR="008C7200" w:rsidRPr="00F97A4B" w:rsidRDefault="008C7200" w:rsidP="00267F92">
            <w:pPr>
              <w:jc w:val="both"/>
              <w:rPr>
                <w:sz w:val="24"/>
                <w:szCs w:val="24"/>
              </w:rPr>
            </w:pPr>
            <w:r w:rsidRPr="00F97A4B">
              <w:rPr>
                <w:sz w:val="24"/>
                <w:szCs w:val="24"/>
              </w:rPr>
              <w:t>17</w:t>
            </w:r>
          </w:p>
        </w:tc>
        <w:tc>
          <w:tcPr>
            <w:tcW w:w="2196" w:type="dxa"/>
          </w:tcPr>
          <w:p w:rsidR="008C7200" w:rsidRPr="00F97A4B" w:rsidRDefault="008C7200" w:rsidP="00267F92">
            <w:pPr>
              <w:jc w:val="both"/>
              <w:rPr>
                <w:sz w:val="24"/>
                <w:szCs w:val="24"/>
              </w:rPr>
            </w:pPr>
            <w:r w:rsidRPr="00F97A4B">
              <w:rPr>
                <w:sz w:val="24"/>
                <w:szCs w:val="24"/>
              </w:rPr>
              <w:t>Светлый праздник Рождества</w:t>
            </w:r>
          </w:p>
        </w:tc>
        <w:tc>
          <w:tcPr>
            <w:tcW w:w="2977" w:type="dxa"/>
          </w:tcPr>
          <w:p w:rsidR="008C7200" w:rsidRPr="00F97A4B" w:rsidRDefault="008C7200" w:rsidP="00267F92">
            <w:pPr>
              <w:jc w:val="both"/>
              <w:rPr>
                <w:sz w:val="24"/>
                <w:szCs w:val="24"/>
              </w:rPr>
            </w:pPr>
            <w:r w:rsidRPr="00F97A4B">
              <w:rPr>
                <w:sz w:val="24"/>
                <w:szCs w:val="24"/>
              </w:rPr>
              <w:t>Творческая работа: елочная игрушка</w:t>
            </w:r>
          </w:p>
        </w:tc>
        <w:tc>
          <w:tcPr>
            <w:tcW w:w="992" w:type="dxa"/>
          </w:tcPr>
          <w:p w:rsidR="008C7200" w:rsidRPr="00F97A4B" w:rsidRDefault="008C7200" w:rsidP="00267F92">
            <w:pPr>
              <w:jc w:val="both"/>
              <w:rPr>
                <w:sz w:val="24"/>
                <w:szCs w:val="24"/>
              </w:rPr>
            </w:pPr>
            <w:r w:rsidRPr="00F97A4B">
              <w:rPr>
                <w:sz w:val="24"/>
                <w:szCs w:val="24"/>
              </w:rPr>
              <w:t>1</w:t>
            </w:r>
          </w:p>
        </w:tc>
        <w:tc>
          <w:tcPr>
            <w:tcW w:w="2000" w:type="dxa"/>
            <w:vMerge w:val="restart"/>
          </w:tcPr>
          <w:p w:rsidR="008C7200" w:rsidRPr="00F97A4B" w:rsidRDefault="008C7200" w:rsidP="00267F92">
            <w:pPr>
              <w:jc w:val="both"/>
              <w:rPr>
                <w:sz w:val="24"/>
                <w:szCs w:val="24"/>
                <w:lang w:val="en-US"/>
              </w:rPr>
            </w:pPr>
            <w:r w:rsidRPr="00F97A4B">
              <w:rPr>
                <w:sz w:val="24"/>
                <w:szCs w:val="24"/>
                <w:lang w:val="en-US"/>
              </w:rPr>
              <w:t>school-collection.edu.ru/collection/</w:t>
            </w:r>
          </w:p>
          <w:p w:rsidR="008C7200" w:rsidRPr="00F97A4B" w:rsidRDefault="008C7200" w:rsidP="00267F92">
            <w:pPr>
              <w:jc w:val="both"/>
              <w:rPr>
                <w:sz w:val="24"/>
                <w:szCs w:val="24"/>
                <w:lang w:val="en-US"/>
              </w:rPr>
            </w:pPr>
            <w:r w:rsidRPr="00F97A4B">
              <w:rPr>
                <w:sz w:val="24"/>
                <w:szCs w:val="24"/>
                <w:lang w:val="en-US"/>
              </w:rPr>
              <w:lastRenderedPageBreak/>
              <w:t>edsoo.ru/Metodicheskie_videouroki.htm</w:t>
            </w:r>
          </w:p>
          <w:p w:rsidR="008C7200" w:rsidRPr="00F97A4B" w:rsidRDefault="008C7200" w:rsidP="00267F92">
            <w:pPr>
              <w:jc w:val="both"/>
              <w:rPr>
                <w:sz w:val="24"/>
                <w:szCs w:val="24"/>
                <w:lang w:val="en-US"/>
              </w:rPr>
            </w:pPr>
            <w:r w:rsidRPr="00F97A4B">
              <w:rPr>
                <w:sz w:val="24"/>
                <w:szCs w:val="24"/>
                <w:lang w:val="en-US"/>
              </w:rPr>
              <w:t>apkpro.ru/razgovory-o-vazhnom/</w:t>
            </w:r>
          </w:p>
        </w:tc>
      </w:tr>
      <w:tr w:rsidR="008C7200" w:rsidRPr="00F97A4B" w:rsidTr="008C7200">
        <w:tc>
          <w:tcPr>
            <w:tcW w:w="606" w:type="dxa"/>
          </w:tcPr>
          <w:p w:rsidR="008C7200" w:rsidRPr="00F97A4B" w:rsidRDefault="008C7200" w:rsidP="00267F92">
            <w:pPr>
              <w:jc w:val="both"/>
              <w:rPr>
                <w:sz w:val="24"/>
                <w:szCs w:val="24"/>
              </w:rPr>
            </w:pPr>
            <w:r w:rsidRPr="00F97A4B">
              <w:rPr>
                <w:sz w:val="24"/>
                <w:szCs w:val="24"/>
              </w:rPr>
              <w:t>18</w:t>
            </w:r>
          </w:p>
        </w:tc>
        <w:tc>
          <w:tcPr>
            <w:tcW w:w="2196" w:type="dxa"/>
          </w:tcPr>
          <w:p w:rsidR="008C7200" w:rsidRPr="00F97A4B" w:rsidRDefault="008C7200" w:rsidP="00267F92">
            <w:pPr>
              <w:jc w:val="both"/>
              <w:rPr>
                <w:sz w:val="24"/>
                <w:szCs w:val="24"/>
              </w:rPr>
            </w:pPr>
            <w:r w:rsidRPr="00F97A4B">
              <w:rPr>
                <w:sz w:val="24"/>
                <w:szCs w:val="24"/>
              </w:rPr>
              <w:t xml:space="preserve">Ленинград в дни </w:t>
            </w:r>
            <w:r w:rsidRPr="00F97A4B">
              <w:rPr>
                <w:sz w:val="24"/>
                <w:szCs w:val="24"/>
              </w:rPr>
              <w:lastRenderedPageBreak/>
              <w:t>блокады</w:t>
            </w:r>
          </w:p>
        </w:tc>
        <w:tc>
          <w:tcPr>
            <w:tcW w:w="2977" w:type="dxa"/>
          </w:tcPr>
          <w:p w:rsidR="008C7200" w:rsidRPr="00F97A4B" w:rsidRDefault="008C7200" w:rsidP="00267F92">
            <w:pPr>
              <w:jc w:val="both"/>
              <w:rPr>
                <w:sz w:val="24"/>
                <w:szCs w:val="24"/>
              </w:rPr>
            </w:pPr>
            <w:r w:rsidRPr="00F97A4B">
              <w:rPr>
                <w:sz w:val="24"/>
                <w:szCs w:val="24"/>
              </w:rPr>
              <w:lastRenderedPageBreak/>
              <w:t xml:space="preserve">Работа с книжным </w:t>
            </w:r>
            <w:r w:rsidRPr="00F97A4B">
              <w:rPr>
                <w:sz w:val="24"/>
                <w:szCs w:val="24"/>
              </w:rPr>
              <w:lastRenderedPageBreak/>
              <w:t>текстом</w:t>
            </w:r>
          </w:p>
        </w:tc>
        <w:tc>
          <w:tcPr>
            <w:tcW w:w="992" w:type="dxa"/>
          </w:tcPr>
          <w:p w:rsidR="008C7200" w:rsidRPr="00F97A4B" w:rsidRDefault="008C7200" w:rsidP="00267F92">
            <w:pPr>
              <w:jc w:val="both"/>
              <w:rPr>
                <w:sz w:val="24"/>
                <w:szCs w:val="24"/>
              </w:rPr>
            </w:pPr>
            <w:r w:rsidRPr="00F97A4B">
              <w:rPr>
                <w:sz w:val="24"/>
                <w:szCs w:val="24"/>
              </w:rPr>
              <w:lastRenderedPageBreak/>
              <w:t>1</w:t>
            </w:r>
          </w:p>
        </w:tc>
        <w:tc>
          <w:tcPr>
            <w:tcW w:w="2000" w:type="dxa"/>
            <w:vMerge/>
          </w:tcPr>
          <w:p w:rsidR="008C7200" w:rsidRPr="00F97A4B" w:rsidRDefault="008C7200" w:rsidP="00267F92">
            <w:pPr>
              <w:jc w:val="both"/>
              <w:rPr>
                <w:sz w:val="24"/>
                <w:szCs w:val="24"/>
              </w:rPr>
            </w:pPr>
          </w:p>
        </w:tc>
      </w:tr>
      <w:tr w:rsidR="008C7200" w:rsidRPr="00F97A4B" w:rsidTr="008C7200">
        <w:tc>
          <w:tcPr>
            <w:tcW w:w="606" w:type="dxa"/>
          </w:tcPr>
          <w:p w:rsidR="008C7200" w:rsidRPr="00F97A4B" w:rsidRDefault="008C7200" w:rsidP="00267F92">
            <w:pPr>
              <w:jc w:val="both"/>
              <w:rPr>
                <w:sz w:val="24"/>
                <w:szCs w:val="24"/>
              </w:rPr>
            </w:pPr>
            <w:r w:rsidRPr="00F97A4B">
              <w:rPr>
                <w:sz w:val="24"/>
                <w:szCs w:val="24"/>
              </w:rPr>
              <w:lastRenderedPageBreak/>
              <w:t>19</w:t>
            </w:r>
          </w:p>
        </w:tc>
        <w:tc>
          <w:tcPr>
            <w:tcW w:w="2196" w:type="dxa"/>
          </w:tcPr>
          <w:p w:rsidR="008C7200" w:rsidRPr="00F97A4B" w:rsidRDefault="008C7200" w:rsidP="00267F92">
            <w:pPr>
              <w:jc w:val="both"/>
              <w:rPr>
                <w:sz w:val="24"/>
                <w:szCs w:val="24"/>
              </w:rPr>
            </w:pPr>
            <w:r w:rsidRPr="00F97A4B">
              <w:rPr>
                <w:sz w:val="24"/>
                <w:szCs w:val="24"/>
              </w:rPr>
              <w:t>Кто такие скоморохи?</w:t>
            </w:r>
          </w:p>
        </w:tc>
        <w:tc>
          <w:tcPr>
            <w:tcW w:w="2977" w:type="dxa"/>
          </w:tcPr>
          <w:p w:rsidR="008C7200" w:rsidRPr="00F97A4B" w:rsidRDefault="008C7200" w:rsidP="00267F92">
            <w:pPr>
              <w:jc w:val="both"/>
              <w:rPr>
                <w:sz w:val="24"/>
                <w:szCs w:val="24"/>
              </w:rPr>
            </w:pPr>
            <w:r w:rsidRPr="00F97A4B">
              <w:rPr>
                <w:sz w:val="24"/>
                <w:szCs w:val="24"/>
              </w:rPr>
              <w:t>Интерактивные карточки</w:t>
            </w:r>
          </w:p>
        </w:tc>
        <w:tc>
          <w:tcPr>
            <w:tcW w:w="992" w:type="dxa"/>
          </w:tcPr>
          <w:p w:rsidR="008C7200" w:rsidRPr="00F97A4B" w:rsidRDefault="008C7200" w:rsidP="00267F92">
            <w:pPr>
              <w:jc w:val="both"/>
              <w:rPr>
                <w:sz w:val="24"/>
                <w:szCs w:val="24"/>
              </w:rPr>
            </w:pPr>
            <w:r w:rsidRPr="00F97A4B">
              <w:rPr>
                <w:sz w:val="24"/>
                <w:szCs w:val="24"/>
              </w:rPr>
              <w:t>1</w:t>
            </w:r>
          </w:p>
        </w:tc>
        <w:tc>
          <w:tcPr>
            <w:tcW w:w="2000" w:type="dxa"/>
            <w:vMerge/>
          </w:tcPr>
          <w:p w:rsidR="008C7200" w:rsidRPr="00F97A4B" w:rsidRDefault="008C7200" w:rsidP="00267F92">
            <w:pPr>
              <w:jc w:val="both"/>
              <w:rPr>
                <w:sz w:val="24"/>
                <w:szCs w:val="24"/>
              </w:rPr>
            </w:pPr>
          </w:p>
        </w:tc>
      </w:tr>
      <w:tr w:rsidR="008C7200" w:rsidRPr="007B78F2" w:rsidTr="008C7200">
        <w:tc>
          <w:tcPr>
            <w:tcW w:w="606" w:type="dxa"/>
          </w:tcPr>
          <w:p w:rsidR="008C7200" w:rsidRPr="00F97A4B" w:rsidRDefault="008C7200" w:rsidP="00267F92">
            <w:pPr>
              <w:jc w:val="both"/>
              <w:rPr>
                <w:sz w:val="24"/>
                <w:szCs w:val="24"/>
              </w:rPr>
            </w:pPr>
            <w:r w:rsidRPr="00F97A4B">
              <w:rPr>
                <w:sz w:val="24"/>
                <w:szCs w:val="24"/>
              </w:rPr>
              <w:t>20</w:t>
            </w:r>
          </w:p>
        </w:tc>
        <w:tc>
          <w:tcPr>
            <w:tcW w:w="2196" w:type="dxa"/>
          </w:tcPr>
          <w:p w:rsidR="008C7200" w:rsidRPr="00F97A4B" w:rsidRDefault="008C7200" w:rsidP="00267F92">
            <w:pPr>
              <w:jc w:val="both"/>
              <w:rPr>
                <w:sz w:val="24"/>
                <w:szCs w:val="24"/>
              </w:rPr>
            </w:pPr>
            <w:r w:rsidRPr="00F97A4B">
              <w:rPr>
                <w:sz w:val="24"/>
                <w:szCs w:val="24"/>
              </w:rPr>
              <w:t>Российские Кулибины</w:t>
            </w:r>
          </w:p>
        </w:tc>
        <w:tc>
          <w:tcPr>
            <w:tcW w:w="2977" w:type="dxa"/>
          </w:tcPr>
          <w:p w:rsidR="008C7200" w:rsidRPr="00F97A4B" w:rsidRDefault="008C7200" w:rsidP="00267F92">
            <w:pPr>
              <w:jc w:val="both"/>
              <w:rPr>
                <w:sz w:val="24"/>
                <w:szCs w:val="24"/>
              </w:rPr>
            </w:pPr>
            <w:r w:rsidRPr="00F97A4B">
              <w:rPr>
                <w:sz w:val="24"/>
                <w:szCs w:val="24"/>
              </w:rPr>
              <w:t>Викторина</w:t>
            </w:r>
          </w:p>
        </w:tc>
        <w:tc>
          <w:tcPr>
            <w:tcW w:w="992" w:type="dxa"/>
          </w:tcPr>
          <w:p w:rsidR="008C7200" w:rsidRPr="00F97A4B" w:rsidRDefault="008C7200" w:rsidP="00267F92">
            <w:pPr>
              <w:jc w:val="both"/>
              <w:rPr>
                <w:sz w:val="24"/>
                <w:szCs w:val="24"/>
              </w:rPr>
            </w:pPr>
            <w:r w:rsidRPr="00F97A4B">
              <w:rPr>
                <w:sz w:val="24"/>
                <w:szCs w:val="24"/>
              </w:rPr>
              <w:t>1</w:t>
            </w:r>
          </w:p>
        </w:tc>
        <w:tc>
          <w:tcPr>
            <w:tcW w:w="2000" w:type="dxa"/>
            <w:vMerge w:val="restart"/>
          </w:tcPr>
          <w:p w:rsidR="008C7200" w:rsidRPr="00F97A4B" w:rsidRDefault="008C7200" w:rsidP="00267F92">
            <w:pPr>
              <w:jc w:val="both"/>
              <w:rPr>
                <w:sz w:val="24"/>
                <w:szCs w:val="24"/>
                <w:lang w:val="en-US"/>
              </w:rPr>
            </w:pPr>
            <w:r w:rsidRPr="00F97A4B">
              <w:rPr>
                <w:sz w:val="24"/>
                <w:szCs w:val="24"/>
                <w:lang w:val="en-US"/>
              </w:rPr>
              <w:t>school-collection.edu.ru/collection/</w:t>
            </w:r>
          </w:p>
          <w:p w:rsidR="008C7200" w:rsidRPr="00F97A4B" w:rsidRDefault="008C7200" w:rsidP="00267F92">
            <w:pPr>
              <w:jc w:val="both"/>
              <w:rPr>
                <w:sz w:val="24"/>
                <w:szCs w:val="24"/>
                <w:lang w:val="en-US"/>
              </w:rPr>
            </w:pPr>
            <w:r w:rsidRPr="00F97A4B">
              <w:rPr>
                <w:sz w:val="24"/>
                <w:szCs w:val="24"/>
                <w:lang w:val="en-US"/>
              </w:rPr>
              <w:t>edsoo.ru/Metodicheskie_videouroki.htm</w:t>
            </w:r>
          </w:p>
          <w:p w:rsidR="008C7200" w:rsidRPr="00F97A4B" w:rsidRDefault="008C7200" w:rsidP="00267F92">
            <w:pPr>
              <w:jc w:val="both"/>
              <w:rPr>
                <w:sz w:val="24"/>
                <w:szCs w:val="24"/>
                <w:lang w:val="en-US"/>
              </w:rPr>
            </w:pPr>
            <w:r w:rsidRPr="00F97A4B">
              <w:rPr>
                <w:sz w:val="24"/>
                <w:szCs w:val="24"/>
                <w:lang w:val="en-US"/>
              </w:rPr>
              <w:t>apkpro.ru/razgovory-o-vazhnom/</w:t>
            </w:r>
          </w:p>
        </w:tc>
      </w:tr>
      <w:tr w:rsidR="008C7200" w:rsidRPr="00F97A4B" w:rsidTr="008C7200">
        <w:tc>
          <w:tcPr>
            <w:tcW w:w="606" w:type="dxa"/>
          </w:tcPr>
          <w:p w:rsidR="008C7200" w:rsidRPr="00F97A4B" w:rsidRDefault="008C7200" w:rsidP="00267F92">
            <w:pPr>
              <w:jc w:val="both"/>
              <w:rPr>
                <w:sz w:val="24"/>
                <w:szCs w:val="24"/>
              </w:rPr>
            </w:pPr>
            <w:r w:rsidRPr="00F97A4B">
              <w:rPr>
                <w:sz w:val="24"/>
                <w:szCs w:val="24"/>
              </w:rPr>
              <w:t>21</w:t>
            </w:r>
          </w:p>
        </w:tc>
        <w:tc>
          <w:tcPr>
            <w:tcW w:w="2196" w:type="dxa"/>
          </w:tcPr>
          <w:p w:rsidR="008C7200" w:rsidRPr="00F97A4B" w:rsidRDefault="008C7200" w:rsidP="00267F92">
            <w:pPr>
              <w:jc w:val="both"/>
              <w:rPr>
                <w:sz w:val="24"/>
                <w:szCs w:val="24"/>
              </w:rPr>
            </w:pPr>
            <w:r w:rsidRPr="00F97A4B">
              <w:rPr>
                <w:sz w:val="24"/>
                <w:szCs w:val="24"/>
              </w:rPr>
              <w:t>Россия и мир</w:t>
            </w:r>
          </w:p>
        </w:tc>
        <w:tc>
          <w:tcPr>
            <w:tcW w:w="2977" w:type="dxa"/>
          </w:tcPr>
          <w:p w:rsidR="008C7200" w:rsidRPr="00F97A4B" w:rsidRDefault="008C7200" w:rsidP="00267F92">
            <w:pPr>
              <w:jc w:val="both"/>
              <w:rPr>
                <w:sz w:val="24"/>
                <w:szCs w:val="24"/>
              </w:rPr>
            </w:pPr>
            <w:r w:rsidRPr="00F97A4B">
              <w:rPr>
                <w:sz w:val="24"/>
                <w:szCs w:val="24"/>
              </w:rPr>
              <w:t>Викторина</w:t>
            </w:r>
          </w:p>
        </w:tc>
        <w:tc>
          <w:tcPr>
            <w:tcW w:w="992" w:type="dxa"/>
          </w:tcPr>
          <w:p w:rsidR="008C7200" w:rsidRPr="00F97A4B" w:rsidRDefault="008C7200" w:rsidP="00267F92">
            <w:pPr>
              <w:jc w:val="both"/>
              <w:rPr>
                <w:sz w:val="24"/>
                <w:szCs w:val="24"/>
              </w:rPr>
            </w:pPr>
            <w:r w:rsidRPr="00F97A4B">
              <w:rPr>
                <w:sz w:val="24"/>
                <w:szCs w:val="24"/>
              </w:rPr>
              <w:t>1</w:t>
            </w:r>
          </w:p>
        </w:tc>
        <w:tc>
          <w:tcPr>
            <w:tcW w:w="2000" w:type="dxa"/>
            <w:vMerge/>
          </w:tcPr>
          <w:p w:rsidR="008C7200" w:rsidRPr="00F97A4B" w:rsidRDefault="008C7200" w:rsidP="00267F92">
            <w:pPr>
              <w:jc w:val="both"/>
              <w:rPr>
                <w:sz w:val="24"/>
                <w:szCs w:val="24"/>
              </w:rPr>
            </w:pPr>
          </w:p>
        </w:tc>
      </w:tr>
      <w:tr w:rsidR="008C7200" w:rsidRPr="00F97A4B" w:rsidTr="008C7200">
        <w:tc>
          <w:tcPr>
            <w:tcW w:w="606" w:type="dxa"/>
          </w:tcPr>
          <w:p w:rsidR="008C7200" w:rsidRPr="00F97A4B" w:rsidRDefault="008C7200" w:rsidP="00267F92">
            <w:pPr>
              <w:jc w:val="both"/>
              <w:rPr>
                <w:sz w:val="24"/>
                <w:szCs w:val="24"/>
              </w:rPr>
            </w:pPr>
            <w:r w:rsidRPr="00F97A4B">
              <w:rPr>
                <w:sz w:val="24"/>
                <w:szCs w:val="24"/>
              </w:rPr>
              <w:t>22</w:t>
            </w:r>
          </w:p>
        </w:tc>
        <w:tc>
          <w:tcPr>
            <w:tcW w:w="2196" w:type="dxa"/>
          </w:tcPr>
          <w:p w:rsidR="008C7200" w:rsidRPr="00F97A4B" w:rsidRDefault="008C7200" w:rsidP="00267F92">
            <w:pPr>
              <w:jc w:val="both"/>
              <w:rPr>
                <w:sz w:val="24"/>
                <w:szCs w:val="24"/>
              </w:rPr>
            </w:pPr>
            <w:r w:rsidRPr="00F97A4B">
              <w:rPr>
                <w:sz w:val="24"/>
                <w:szCs w:val="24"/>
              </w:rPr>
              <w:t>Есть такая профессия – Родину защищать</w:t>
            </w:r>
          </w:p>
        </w:tc>
        <w:tc>
          <w:tcPr>
            <w:tcW w:w="2977" w:type="dxa"/>
          </w:tcPr>
          <w:p w:rsidR="008C7200" w:rsidRPr="00F97A4B" w:rsidRDefault="008C7200" w:rsidP="00267F92">
            <w:pPr>
              <w:jc w:val="both"/>
              <w:rPr>
                <w:sz w:val="24"/>
                <w:szCs w:val="24"/>
              </w:rPr>
            </w:pPr>
            <w:r w:rsidRPr="00F97A4B">
              <w:rPr>
                <w:sz w:val="24"/>
                <w:szCs w:val="24"/>
              </w:rPr>
              <w:t>Обсуждение фильма о войне</w:t>
            </w:r>
          </w:p>
        </w:tc>
        <w:tc>
          <w:tcPr>
            <w:tcW w:w="992" w:type="dxa"/>
          </w:tcPr>
          <w:p w:rsidR="008C7200" w:rsidRPr="00F97A4B" w:rsidRDefault="008C7200" w:rsidP="00267F92">
            <w:pPr>
              <w:jc w:val="both"/>
              <w:rPr>
                <w:sz w:val="24"/>
                <w:szCs w:val="24"/>
              </w:rPr>
            </w:pPr>
            <w:r w:rsidRPr="00F97A4B">
              <w:rPr>
                <w:sz w:val="24"/>
                <w:szCs w:val="24"/>
              </w:rPr>
              <w:t>1</w:t>
            </w:r>
          </w:p>
        </w:tc>
        <w:tc>
          <w:tcPr>
            <w:tcW w:w="2000" w:type="dxa"/>
            <w:vMerge/>
          </w:tcPr>
          <w:p w:rsidR="008C7200" w:rsidRPr="00F97A4B" w:rsidRDefault="008C7200" w:rsidP="00267F92">
            <w:pPr>
              <w:jc w:val="both"/>
              <w:rPr>
                <w:sz w:val="24"/>
                <w:szCs w:val="24"/>
              </w:rPr>
            </w:pPr>
          </w:p>
        </w:tc>
      </w:tr>
      <w:tr w:rsidR="008C7200" w:rsidRPr="007B78F2" w:rsidTr="008C7200">
        <w:tc>
          <w:tcPr>
            <w:tcW w:w="606" w:type="dxa"/>
          </w:tcPr>
          <w:p w:rsidR="008C7200" w:rsidRPr="00F97A4B" w:rsidRDefault="008C7200" w:rsidP="00267F92">
            <w:pPr>
              <w:jc w:val="both"/>
              <w:rPr>
                <w:sz w:val="24"/>
                <w:szCs w:val="24"/>
              </w:rPr>
            </w:pPr>
            <w:r w:rsidRPr="00F97A4B">
              <w:rPr>
                <w:sz w:val="24"/>
                <w:szCs w:val="24"/>
              </w:rPr>
              <w:t>23</w:t>
            </w:r>
          </w:p>
        </w:tc>
        <w:tc>
          <w:tcPr>
            <w:tcW w:w="2196" w:type="dxa"/>
          </w:tcPr>
          <w:p w:rsidR="008C7200" w:rsidRPr="00F97A4B" w:rsidRDefault="008C7200" w:rsidP="00267F92">
            <w:pPr>
              <w:jc w:val="both"/>
              <w:rPr>
                <w:sz w:val="24"/>
                <w:szCs w:val="24"/>
              </w:rPr>
            </w:pPr>
            <w:r w:rsidRPr="00F97A4B">
              <w:rPr>
                <w:sz w:val="24"/>
                <w:szCs w:val="24"/>
              </w:rPr>
              <w:t>Поговорим о наших мамах</w:t>
            </w:r>
          </w:p>
        </w:tc>
        <w:tc>
          <w:tcPr>
            <w:tcW w:w="2977" w:type="dxa"/>
          </w:tcPr>
          <w:p w:rsidR="008C7200" w:rsidRPr="00F97A4B" w:rsidRDefault="008C7200" w:rsidP="00267F92">
            <w:pPr>
              <w:jc w:val="both"/>
              <w:rPr>
                <w:sz w:val="24"/>
                <w:szCs w:val="24"/>
              </w:rPr>
            </w:pPr>
            <w:r w:rsidRPr="00F97A4B">
              <w:rPr>
                <w:sz w:val="24"/>
                <w:szCs w:val="24"/>
              </w:rPr>
              <w:t>Творческая работа: рисунок</w:t>
            </w:r>
          </w:p>
        </w:tc>
        <w:tc>
          <w:tcPr>
            <w:tcW w:w="992" w:type="dxa"/>
          </w:tcPr>
          <w:p w:rsidR="008C7200" w:rsidRPr="00F97A4B" w:rsidRDefault="008C7200" w:rsidP="00267F92">
            <w:pPr>
              <w:jc w:val="both"/>
              <w:rPr>
                <w:sz w:val="24"/>
                <w:szCs w:val="24"/>
              </w:rPr>
            </w:pPr>
            <w:r w:rsidRPr="00F97A4B">
              <w:rPr>
                <w:sz w:val="24"/>
                <w:szCs w:val="24"/>
              </w:rPr>
              <w:t>1</w:t>
            </w:r>
          </w:p>
        </w:tc>
        <w:tc>
          <w:tcPr>
            <w:tcW w:w="2000" w:type="dxa"/>
            <w:vMerge w:val="restart"/>
          </w:tcPr>
          <w:p w:rsidR="008C7200" w:rsidRPr="00F97A4B" w:rsidRDefault="008C7200" w:rsidP="00267F92">
            <w:pPr>
              <w:jc w:val="both"/>
              <w:rPr>
                <w:sz w:val="24"/>
                <w:szCs w:val="24"/>
                <w:lang w:val="en-US"/>
              </w:rPr>
            </w:pPr>
            <w:r w:rsidRPr="00F97A4B">
              <w:rPr>
                <w:sz w:val="24"/>
                <w:szCs w:val="24"/>
                <w:lang w:val="en-US"/>
              </w:rPr>
              <w:t>school-collection.edu.ru/collection/</w:t>
            </w:r>
          </w:p>
          <w:p w:rsidR="008C7200" w:rsidRPr="00F97A4B" w:rsidRDefault="008C7200" w:rsidP="00267F92">
            <w:pPr>
              <w:jc w:val="both"/>
              <w:rPr>
                <w:sz w:val="24"/>
                <w:szCs w:val="24"/>
                <w:lang w:val="en-US"/>
              </w:rPr>
            </w:pPr>
            <w:r w:rsidRPr="00F97A4B">
              <w:rPr>
                <w:sz w:val="24"/>
                <w:szCs w:val="24"/>
                <w:lang w:val="en-US"/>
              </w:rPr>
              <w:t>edsoo.ru/Metodicheskie_videouroki.htm</w:t>
            </w:r>
          </w:p>
          <w:p w:rsidR="008C7200" w:rsidRPr="00F97A4B" w:rsidRDefault="008C7200" w:rsidP="00267F92">
            <w:pPr>
              <w:jc w:val="both"/>
              <w:rPr>
                <w:sz w:val="24"/>
                <w:szCs w:val="24"/>
                <w:lang w:val="en-US"/>
              </w:rPr>
            </w:pPr>
            <w:r w:rsidRPr="00F97A4B">
              <w:rPr>
                <w:sz w:val="24"/>
                <w:szCs w:val="24"/>
                <w:lang w:val="en-US"/>
              </w:rPr>
              <w:t>apkpro.ru/razgovory-o-vazhnom/</w:t>
            </w:r>
          </w:p>
        </w:tc>
      </w:tr>
      <w:tr w:rsidR="008C7200" w:rsidRPr="00F97A4B" w:rsidTr="008C7200">
        <w:tc>
          <w:tcPr>
            <w:tcW w:w="606" w:type="dxa"/>
          </w:tcPr>
          <w:p w:rsidR="008C7200" w:rsidRPr="00F97A4B" w:rsidRDefault="008C7200" w:rsidP="00267F92">
            <w:pPr>
              <w:jc w:val="both"/>
              <w:rPr>
                <w:sz w:val="24"/>
                <w:szCs w:val="24"/>
              </w:rPr>
            </w:pPr>
            <w:r w:rsidRPr="00F97A4B">
              <w:rPr>
                <w:sz w:val="24"/>
                <w:szCs w:val="24"/>
              </w:rPr>
              <w:t>24</w:t>
            </w:r>
          </w:p>
        </w:tc>
        <w:tc>
          <w:tcPr>
            <w:tcW w:w="2196" w:type="dxa"/>
          </w:tcPr>
          <w:p w:rsidR="008C7200" w:rsidRPr="00F97A4B" w:rsidRDefault="008C7200" w:rsidP="00267F92">
            <w:pPr>
              <w:jc w:val="both"/>
              <w:rPr>
                <w:sz w:val="24"/>
                <w:szCs w:val="24"/>
              </w:rPr>
            </w:pPr>
            <w:r w:rsidRPr="00F97A4B">
              <w:rPr>
                <w:sz w:val="24"/>
                <w:szCs w:val="24"/>
              </w:rPr>
              <w:t>Что такое гимн?</w:t>
            </w:r>
          </w:p>
        </w:tc>
        <w:tc>
          <w:tcPr>
            <w:tcW w:w="2977" w:type="dxa"/>
          </w:tcPr>
          <w:p w:rsidR="008C7200" w:rsidRPr="00F97A4B" w:rsidRDefault="008C7200" w:rsidP="00267F92">
            <w:pPr>
              <w:jc w:val="both"/>
              <w:rPr>
                <w:sz w:val="24"/>
                <w:szCs w:val="24"/>
              </w:rPr>
            </w:pPr>
            <w:r w:rsidRPr="00F97A4B">
              <w:rPr>
                <w:sz w:val="24"/>
                <w:szCs w:val="24"/>
              </w:rPr>
              <w:t>Работа с книжным текстом</w:t>
            </w:r>
          </w:p>
        </w:tc>
        <w:tc>
          <w:tcPr>
            <w:tcW w:w="992" w:type="dxa"/>
          </w:tcPr>
          <w:p w:rsidR="008C7200" w:rsidRPr="00F97A4B" w:rsidRDefault="008C7200" w:rsidP="00267F92">
            <w:pPr>
              <w:jc w:val="both"/>
              <w:rPr>
                <w:sz w:val="24"/>
                <w:szCs w:val="24"/>
              </w:rPr>
            </w:pPr>
            <w:r w:rsidRPr="00F97A4B">
              <w:rPr>
                <w:sz w:val="24"/>
                <w:szCs w:val="24"/>
              </w:rPr>
              <w:t>1</w:t>
            </w:r>
          </w:p>
        </w:tc>
        <w:tc>
          <w:tcPr>
            <w:tcW w:w="2000" w:type="dxa"/>
            <w:vMerge/>
          </w:tcPr>
          <w:p w:rsidR="008C7200" w:rsidRPr="00F97A4B" w:rsidRDefault="008C7200" w:rsidP="00267F92">
            <w:pPr>
              <w:jc w:val="both"/>
              <w:rPr>
                <w:sz w:val="24"/>
                <w:szCs w:val="24"/>
              </w:rPr>
            </w:pPr>
          </w:p>
        </w:tc>
      </w:tr>
      <w:tr w:rsidR="008C7200" w:rsidRPr="00F97A4B" w:rsidTr="008C7200">
        <w:tc>
          <w:tcPr>
            <w:tcW w:w="606" w:type="dxa"/>
          </w:tcPr>
          <w:p w:rsidR="008C7200" w:rsidRPr="00F97A4B" w:rsidRDefault="008C7200" w:rsidP="00267F92">
            <w:pPr>
              <w:jc w:val="both"/>
              <w:rPr>
                <w:sz w:val="24"/>
                <w:szCs w:val="24"/>
              </w:rPr>
            </w:pPr>
            <w:r w:rsidRPr="00F97A4B">
              <w:rPr>
                <w:sz w:val="24"/>
                <w:szCs w:val="24"/>
              </w:rPr>
              <w:t>25</w:t>
            </w:r>
          </w:p>
        </w:tc>
        <w:tc>
          <w:tcPr>
            <w:tcW w:w="2196" w:type="dxa"/>
          </w:tcPr>
          <w:p w:rsidR="008C7200" w:rsidRPr="00F97A4B" w:rsidRDefault="008C7200" w:rsidP="00267F92">
            <w:pPr>
              <w:jc w:val="both"/>
              <w:rPr>
                <w:sz w:val="24"/>
                <w:szCs w:val="24"/>
              </w:rPr>
            </w:pPr>
            <w:r w:rsidRPr="00F97A4B">
              <w:rPr>
                <w:sz w:val="24"/>
                <w:szCs w:val="24"/>
              </w:rPr>
              <w:t>Путешествие по Крыму</w:t>
            </w:r>
          </w:p>
        </w:tc>
        <w:tc>
          <w:tcPr>
            <w:tcW w:w="2977" w:type="dxa"/>
          </w:tcPr>
          <w:p w:rsidR="008C7200" w:rsidRPr="00F97A4B" w:rsidRDefault="008C7200" w:rsidP="00267F92">
            <w:pPr>
              <w:jc w:val="both"/>
              <w:rPr>
                <w:sz w:val="24"/>
                <w:szCs w:val="24"/>
              </w:rPr>
            </w:pPr>
            <w:r w:rsidRPr="00F97A4B">
              <w:rPr>
                <w:sz w:val="24"/>
                <w:szCs w:val="24"/>
              </w:rPr>
              <w:t>Виртуальная экскурсия</w:t>
            </w:r>
          </w:p>
        </w:tc>
        <w:tc>
          <w:tcPr>
            <w:tcW w:w="992" w:type="dxa"/>
          </w:tcPr>
          <w:p w:rsidR="008C7200" w:rsidRPr="00F97A4B" w:rsidRDefault="008C7200" w:rsidP="00267F92">
            <w:pPr>
              <w:jc w:val="both"/>
              <w:rPr>
                <w:sz w:val="24"/>
                <w:szCs w:val="24"/>
              </w:rPr>
            </w:pPr>
            <w:r w:rsidRPr="00F97A4B">
              <w:rPr>
                <w:sz w:val="24"/>
                <w:szCs w:val="24"/>
              </w:rPr>
              <w:t>1</w:t>
            </w:r>
          </w:p>
        </w:tc>
        <w:tc>
          <w:tcPr>
            <w:tcW w:w="2000" w:type="dxa"/>
            <w:vMerge/>
          </w:tcPr>
          <w:p w:rsidR="008C7200" w:rsidRPr="00F97A4B" w:rsidRDefault="008C7200" w:rsidP="00267F92">
            <w:pPr>
              <w:jc w:val="both"/>
              <w:rPr>
                <w:sz w:val="24"/>
                <w:szCs w:val="24"/>
              </w:rPr>
            </w:pPr>
          </w:p>
        </w:tc>
      </w:tr>
      <w:tr w:rsidR="008C7200" w:rsidRPr="00F97A4B" w:rsidTr="008C7200">
        <w:tc>
          <w:tcPr>
            <w:tcW w:w="606" w:type="dxa"/>
          </w:tcPr>
          <w:p w:rsidR="008C7200" w:rsidRPr="00F97A4B" w:rsidRDefault="008C7200" w:rsidP="00267F92">
            <w:pPr>
              <w:jc w:val="both"/>
              <w:rPr>
                <w:sz w:val="24"/>
                <w:szCs w:val="24"/>
              </w:rPr>
            </w:pPr>
            <w:r w:rsidRPr="00F97A4B">
              <w:rPr>
                <w:sz w:val="24"/>
                <w:szCs w:val="24"/>
              </w:rPr>
              <w:t>26</w:t>
            </w:r>
          </w:p>
        </w:tc>
        <w:tc>
          <w:tcPr>
            <w:tcW w:w="2196" w:type="dxa"/>
          </w:tcPr>
          <w:p w:rsidR="008C7200" w:rsidRPr="00F97A4B" w:rsidRDefault="008C7200" w:rsidP="00267F92">
            <w:pPr>
              <w:jc w:val="both"/>
              <w:rPr>
                <w:sz w:val="24"/>
                <w:szCs w:val="24"/>
              </w:rPr>
            </w:pPr>
            <w:r w:rsidRPr="00F97A4B">
              <w:rPr>
                <w:sz w:val="24"/>
                <w:szCs w:val="24"/>
              </w:rPr>
              <w:t>Я иду … в театр</w:t>
            </w:r>
          </w:p>
        </w:tc>
        <w:tc>
          <w:tcPr>
            <w:tcW w:w="2977" w:type="dxa"/>
          </w:tcPr>
          <w:p w:rsidR="008C7200" w:rsidRPr="00F97A4B" w:rsidRDefault="008C7200" w:rsidP="00267F92">
            <w:pPr>
              <w:jc w:val="both"/>
              <w:rPr>
                <w:sz w:val="24"/>
                <w:szCs w:val="24"/>
              </w:rPr>
            </w:pPr>
            <w:r w:rsidRPr="00F97A4B">
              <w:rPr>
                <w:sz w:val="24"/>
                <w:szCs w:val="24"/>
              </w:rPr>
              <w:t>Чтение по ролям</w:t>
            </w:r>
          </w:p>
        </w:tc>
        <w:tc>
          <w:tcPr>
            <w:tcW w:w="992" w:type="dxa"/>
          </w:tcPr>
          <w:p w:rsidR="008C7200" w:rsidRPr="00F97A4B" w:rsidRDefault="008C7200" w:rsidP="00267F92">
            <w:pPr>
              <w:jc w:val="both"/>
              <w:rPr>
                <w:sz w:val="24"/>
                <w:szCs w:val="24"/>
              </w:rPr>
            </w:pPr>
            <w:r w:rsidRPr="00F97A4B">
              <w:rPr>
                <w:sz w:val="24"/>
                <w:szCs w:val="24"/>
              </w:rPr>
              <w:t>1</w:t>
            </w:r>
          </w:p>
        </w:tc>
        <w:tc>
          <w:tcPr>
            <w:tcW w:w="2000" w:type="dxa"/>
            <w:vMerge/>
          </w:tcPr>
          <w:p w:rsidR="008C7200" w:rsidRPr="00F97A4B" w:rsidRDefault="008C7200" w:rsidP="00267F92">
            <w:pPr>
              <w:jc w:val="both"/>
              <w:rPr>
                <w:sz w:val="24"/>
                <w:szCs w:val="24"/>
              </w:rPr>
            </w:pPr>
          </w:p>
        </w:tc>
      </w:tr>
      <w:tr w:rsidR="008C7200" w:rsidRPr="007B78F2" w:rsidTr="008C7200">
        <w:tc>
          <w:tcPr>
            <w:tcW w:w="606" w:type="dxa"/>
          </w:tcPr>
          <w:p w:rsidR="008C7200" w:rsidRPr="00F97A4B" w:rsidRDefault="008C7200" w:rsidP="00267F92">
            <w:pPr>
              <w:jc w:val="both"/>
              <w:rPr>
                <w:sz w:val="24"/>
                <w:szCs w:val="24"/>
              </w:rPr>
            </w:pPr>
            <w:r w:rsidRPr="00F97A4B">
              <w:rPr>
                <w:sz w:val="24"/>
                <w:szCs w:val="24"/>
              </w:rPr>
              <w:t>27</w:t>
            </w:r>
          </w:p>
        </w:tc>
        <w:tc>
          <w:tcPr>
            <w:tcW w:w="2196" w:type="dxa"/>
          </w:tcPr>
          <w:p w:rsidR="008C7200" w:rsidRPr="00F97A4B" w:rsidRDefault="008C7200" w:rsidP="00267F92">
            <w:pPr>
              <w:jc w:val="both"/>
              <w:rPr>
                <w:sz w:val="24"/>
                <w:szCs w:val="24"/>
              </w:rPr>
            </w:pPr>
            <w:r w:rsidRPr="00F97A4B">
              <w:rPr>
                <w:sz w:val="24"/>
                <w:szCs w:val="24"/>
              </w:rPr>
              <w:t>О жизни и подвиге Юрия Гагарина</w:t>
            </w:r>
          </w:p>
        </w:tc>
        <w:tc>
          <w:tcPr>
            <w:tcW w:w="2977" w:type="dxa"/>
          </w:tcPr>
          <w:p w:rsidR="008C7200" w:rsidRPr="00F97A4B" w:rsidRDefault="008C7200" w:rsidP="00267F92">
            <w:pPr>
              <w:jc w:val="both"/>
              <w:rPr>
                <w:sz w:val="24"/>
                <w:szCs w:val="24"/>
              </w:rPr>
            </w:pPr>
            <w:r w:rsidRPr="00F97A4B">
              <w:rPr>
                <w:sz w:val="24"/>
                <w:szCs w:val="24"/>
              </w:rPr>
              <w:t>Обсуждение фильма «Гагарин. Первый в космосе»</w:t>
            </w:r>
          </w:p>
        </w:tc>
        <w:tc>
          <w:tcPr>
            <w:tcW w:w="992" w:type="dxa"/>
          </w:tcPr>
          <w:p w:rsidR="008C7200" w:rsidRPr="00F97A4B" w:rsidRDefault="008C7200" w:rsidP="00267F92">
            <w:pPr>
              <w:jc w:val="both"/>
              <w:rPr>
                <w:sz w:val="24"/>
                <w:szCs w:val="24"/>
              </w:rPr>
            </w:pPr>
            <w:r w:rsidRPr="00F97A4B">
              <w:rPr>
                <w:sz w:val="24"/>
                <w:szCs w:val="24"/>
              </w:rPr>
              <w:t>1</w:t>
            </w:r>
          </w:p>
        </w:tc>
        <w:tc>
          <w:tcPr>
            <w:tcW w:w="2000" w:type="dxa"/>
            <w:vMerge w:val="restart"/>
          </w:tcPr>
          <w:p w:rsidR="008C7200" w:rsidRPr="00F97A4B" w:rsidRDefault="008C7200" w:rsidP="00267F92">
            <w:pPr>
              <w:jc w:val="both"/>
              <w:rPr>
                <w:sz w:val="24"/>
                <w:szCs w:val="24"/>
                <w:lang w:val="en-US"/>
              </w:rPr>
            </w:pPr>
            <w:r w:rsidRPr="00F97A4B">
              <w:rPr>
                <w:sz w:val="24"/>
                <w:szCs w:val="24"/>
                <w:lang w:val="en-US"/>
              </w:rPr>
              <w:t>school-collection.edu.ru/collection/</w:t>
            </w:r>
          </w:p>
          <w:p w:rsidR="008C7200" w:rsidRPr="00F97A4B" w:rsidRDefault="008C7200" w:rsidP="00267F92">
            <w:pPr>
              <w:jc w:val="both"/>
              <w:rPr>
                <w:sz w:val="24"/>
                <w:szCs w:val="24"/>
                <w:lang w:val="en-US"/>
              </w:rPr>
            </w:pPr>
            <w:r w:rsidRPr="00F97A4B">
              <w:rPr>
                <w:sz w:val="24"/>
                <w:szCs w:val="24"/>
                <w:lang w:val="en-US"/>
              </w:rPr>
              <w:t>edsoo.ru/Metodicheskie_videouroki.htm</w:t>
            </w:r>
          </w:p>
          <w:p w:rsidR="008C7200" w:rsidRPr="00F97A4B" w:rsidRDefault="008C7200" w:rsidP="00267F92">
            <w:pPr>
              <w:jc w:val="both"/>
              <w:rPr>
                <w:sz w:val="24"/>
                <w:szCs w:val="24"/>
                <w:lang w:val="en-US"/>
              </w:rPr>
            </w:pPr>
            <w:r w:rsidRPr="00F97A4B">
              <w:rPr>
                <w:sz w:val="24"/>
                <w:szCs w:val="24"/>
                <w:lang w:val="en-US"/>
              </w:rPr>
              <w:t>apkpro.ru/razgovory-o-vazhnom/</w:t>
            </w:r>
          </w:p>
        </w:tc>
      </w:tr>
      <w:tr w:rsidR="008C7200" w:rsidRPr="00F97A4B" w:rsidTr="008C7200">
        <w:tc>
          <w:tcPr>
            <w:tcW w:w="606" w:type="dxa"/>
          </w:tcPr>
          <w:p w:rsidR="008C7200" w:rsidRPr="00F97A4B" w:rsidRDefault="008C7200" w:rsidP="00267F92">
            <w:pPr>
              <w:jc w:val="both"/>
              <w:rPr>
                <w:sz w:val="24"/>
                <w:szCs w:val="24"/>
              </w:rPr>
            </w:pPr>
            <w:r w:rsidRPr="00F97A4B">
              <w:rPr>
                <w:sz w:val="24"/>
                <w:szCs w:val="24"/>
              </w:rPr>
              <w:t>28</w:t>
            </w:r>
          </w:p>
        </w:tc>
        <w:tc>
          <w:tcPr>
            <w:tcW w:w="2196" w:type="dxa"/>
          </w:tcPr>
          <w:p w:rsidR="008C7200" w:rsidRPr="00F97A4B" w:rsidRDefault="008C7200" w:rsidP="00267F92">
            <w:pPr>
              <w:jc w:val="both"/>
              <w:rPr>
                <w:sz w:val="24"/>
                <w:szCs w:val="24"/>
              </w:rPr>
            </w:pPr>
            <w:r w:rsidRPr="00F97A4B">
              <w:rPr>
                <w:sz w:val="24"/>
                <w:szCs w:val="24"/>
              </w:rPr>
              <w:t>Память прошлого</w:t>
            </w:r>
          </w:p>
        </w:tc>
        <w:tc>
          <w:tcPr>
            <w:tcW w:w="2977" w:type="dxa"/>
          </w:tcPr>
          <w:p w:rsidR="008C7200" w:rsidRPr="00F97A4B" w:rsidRDefault="008C7200" w:rsidP="00267F92">
            <w:pPr>
              <w:jc w:val="both"/>
              <w:rPr>
                <w:sz w:val="24"/>
                <w:szCs w:val="24"/>
              </w:rPr>
            </w:pPr>
            <w:r w:rsidRPr="00F97A4B">
              <w:rPr>
                <w:sz w:val="24"/>
                <w:szCs w:val="24"/>
              </w:rPr>
              <w:t>Конкурс стихов</w:t>
            </w:r>
          </w:p>
        </w:tc>
        <w:tc>
          <w:tcPr>
            <w:tcW w:w="992" w:type="dxa"/>
          </w:tcPr>
          <w:p w:rsidR="008C7200" w:rsidRPr="00F97A4B" w:rsidRDefault="008C7200" w:rsidP="00267F92">
            <w:pPr>
              <w:jc w:val="both"/>
              <w:rPr>
                <w:sz w:val="24"/>
                <w:szCs w:val="24"/>
              </w:rPr>
            </w:pPr>
            <w:r w:rsidRPr="00F97A4B">
              <w:rPr>
                <w:sz w:val="24"/>
                <w:szCs w:val="24"/>
              </w:rPr>
              <w:t>1</w:t>
            </w:r>
          </w:p>
        </w:tc>
        <w:tc>
          <w:tcPr>
            <w:tcW w:w="2000" w:type="dxa"/>
            <w:vMerge/>
          </w:tcPr>
          <w:p w:rsidR="008C7200" w:rsidRPr="00F97A4B" w:rsidRDefault="008C7200" w:rsidP="00267F92">
            <w:pPr>
              <w:jc w:val="both"/>
              <w:rPr>
                <w:sz w:val="24"/>
                <w:szCs w:val="24"/>
              </w:rPr>
            </w:pPr>
          </w:p>
        </w:tc>
      </w:tr>
      <w:tr w:rsidR="008C7200" w:rsidRPr="00F97A4B" w:rsidTr="008C7200">
        <w:tc>
          <w:tcPr>
            <w:tcW w:w="606" w:type="dxa"/>
          </w:tcPr>
          <w:p w:rsidR="008C7200" w:rsidRPr="00F97A4B" w:rsidRDefault="008C7200" w:rsidP="00267F92">
            <w:pPr>
              <w:jc w:val="both"/>
              <w:rPr>
                <w:sz w:val="24"/>
                <w:szCs w:val="24"/>
              </w:rPr>
            </w:pPr>
            <w:r w:rsidRPr="00F97A4B">
              <w:rPr>
                <w:sz w:val="24"/>
                <w:szCs w:val="24"/>
              </w:rPr>
              <w:t>29</w:t>
            </w:r>
          </w:p>
        </w:tc>
        <w:tc>
          <w:tcPr>
            <w:tcW w:w="2196" w:type="dxa"/>
          </w:tcPr>
          <w:p w:rsidR="008C7200" w:rsidRPr="00F97A4B" w:rsidRDefault="008C7200" w:rsidP="00267F92">
            <w:pPr>
              <w:jc w:val="both"/>
              <w:rPr>
                <w:sz w:val="24"/>
                <w:szCs w:val="24"/>
              </w:rPr>
            </w:pPr>
            <w:r w:rsidRPr="00F97A4B">
              <w:rPr>
                <w:sz w:val="24"/>
                <w:szCs w:val="24"/>
              </w:rPr>
              <w:t>Заповедники России</w:t>
            </w:r>
          </w:p>
        </w:tc>
        <w:tc>
          <w:tcPr>
            <w:tcW w:w="2977" w:type="dxa"/>
          </w:tcPr>
          <w:p w:rsidR="008C7200" w:rsidRPr="00F97A4B" w:rsidRDefault="008C7200" w:rsidP="00267F92">
            <w:pPr>
              <w:jc w:val="both"/>
              <w:rPr>
                <w:sz w:val="24"/>
                <w:szCs w:val="24"/>
              </w:rPr>
            </w:pPr>
            <w:r w:rsidRPr="00F97A4B">
              <w:rPr>
                <w:sz w:val="24"/>
                <w:szCs w:val="24"/>
              </w:rPr>
              <w:t>Виртуальная экскурсия</w:t>
            </w:r>
          </w:p>
        </w:tc>
        <w:tc>
          <w:tcPr>
            <w:tcW w:w="992" w:type="dxa"/>
          </w:tcPr>
          <w:p w:rsidR="008C7200" w:rsidRPr="00F97A4B" w:rsidRDefault="008C7200" w:rsidP="00267F92">
            <w:pPr>
              <w:jc w:val="both"/>
              <w:rPr>
                <w:sz w:val="24"/>
                <w:szCs w:val="24"/>
              </w:rPr>
            </w:pPr>
            <w:r w:rsidRPr="00F97A4B">
              <w:rPr>
                <w:sz w:val="24"/>
                <w:szCs w:val="24"/>
              </w:rPr>
              <w:t>1</w:t>
            </w:r>
          </w:p>
        </w:tc>
        <w:tc>
          <w:tcPr>
            <w:tcW w:w="2000" w:type="dxa"/>
            <w:vMerge/>
          </w:tcPr>
          <w:p w:rsidR="008C7200" w:rsidRPr="00F97A4B" w:rsidRDefault="008C7200" w:rsidP="00267F92">
            <w:pPr>
              <w:jc w:val="both"/>
              <w:rPr>
                <w:sz w:val="24"/>
                <w:szCs w:val="24"/>
              </w:rPr>
            </w:pPr>
          </w:p>
        </w:tc>
      </w:tr>
      <w:tr w:rsidR="008C7200" w:rsidRPr="00F97A4B" w:rsidTr="008C7200">
        <w:tc>
          <w:tcPr>
            <w:tcW w:w="606" w:type="dxa"/>
          </w:tcPr>
          <w:p w:rsidR="008C7200" w:rsidRPr="00F97A4B" w:rsidRDefault="008C7200" w:rsidP="00267F92">
            <w:pPr>
              <w:jc w:val="both"/>
              <w:rPr>
                <w:sz w:val="24"/>
                <w:szCs w:val="24"/>
              </w:rPr>
            </w:pPr>
            <w:r w:rsidRPr="00F97A4B">
              <w:rPr>
                <w:sz w:val="24"/>
                <w:szCs w:val="24"/>
              </w:rPr>
              <w:t>30</w:t>
            </w:r>
          </w:p>
        </w:tc>
        <w:tc>
          <w:tcPr>
            <w:tcW w:w="2196" w:type="dxa"/>
          </w:tcPr>
          <w:p w:rsidR="008C7200" w:rsidRPr="00F97A4B" w:rsidRDefault="008C7200" w:rsidP="00267F92">
            <w:pPr>
              <w:jc w:val="both"/>
              <w:rPr>
                <w:sz w:val="24"/>
                <w:szCs w:val="24"/>
              </w:rPr>
            </w:pPr>
            <w:r w:rsidRPr="00F97A4B">
              <w:rPr>
                <w:sz w:val="24"/>
                <w:szCs w:val="24"/>
              </w:rPr>
              <w:t>День труда. Герои мирной жизни</w:t>
            </w:r>
          </w:p>
        </w:tc>
        <w:tc>
          <w:tcPr>
            <w:tcW w:w="2977" w:type="dxa"/>
          </w:tcPr>
          <w:p w:rsidR="008C7200" w:rsidRPr="00F97A4B" w:rsidRDefault="008C7200" w:rsidP="00267F92">
            <w:pPr>
              <w:jc w:val="both"/>
              <w:rPr>
                <w:sz w:val="24"/>
                <w:szCs w:val="24"/>
              </w:rPr>
            </w:pPr>
            <w:r w:rsidRPr="00F97A4B">
              <w:rPr>
                <w:sz w:val="24"/>
                <w:szCs w:val="24"/>
              </w:rPr>
              <w:t>Беседа с ветеранами труда</w:t>
            </w:r>
          </w:p>
        </w:tc>
        <w:tc>
          <w:tcPr>
            <w:tcW w:w="992" w:type="dxa"/>
          </w:tcPr>
          <w:p w:rsidR="008C7200" w:rsidRPr="00F97A4B" w:rsidRDefault="008C7200" w:rsidP="00267F92">
            <w:pPr>
              <w:jc w:val="both"/>
              <w:rPr>
                <w:sz w:val="24"/>
                <w:szCs w:val="24"/>
              </w:rPr>
            </w:pPr>
            <w:r w:rsidRPr="00F97A4B">
              <w:rPr>
                <w:sz w:val="24"/>
                <w:szCs w:val="24"/>
              </w:rPr>
              <w:t>1</w:t>
            </w:r>
          </w:p>
        </w:tc>
        <w:tc>
          <w:tcPr>
            <w:tcW w:w="2000" w:type="dxa"/>
            <w:vMerge/>
          </w:tcPr>
          <w:p w:rsidR="008C7200" w:rsidRPr="00F97A4B" w:rsidRDefault="008C7200" w:rsidP="00267F92">
            <w:pPr>
              <w:jc w:val="both"/>
              <w:rPr>
                <w:sz w:val="24"/>
                <w:szCs w:val="24"/>
              </w:rPr>
            </w:pPr>
          </w:p>
        </w:tc>
      </w:tr>
      <w:tr w:rsidR="008C7200" w:rsidRPr="007B78F2" w:rsidTr="008C7200">
        <w:tc>
          <w:tcPr>
            <w:tcW w:w="606" w:type="dxa"/>
          </w:tcPr>
          <w:p w:rsidR="008C7200" w:rsidRPr="00F97A4B" w:rsidRDefault="008C7200" w:rsidP="00267F92">
            <w:pPr>
              <w:jc w:val="both"/>
              <w:rPr>
                <w:sz w:val="24"/>
                <w:szCs w:val="24"/>
              </w:rPr>
            </w:pPr>
            <w:r w:rsidRPr="00F97A4B">
              <w:rPr>
                <w:sz w:val="24"/>
                <w:szCs w:val="24"/>
              </w:rPr>
              <w:t>31</w:t>
            </w:r>
          </w:p>
        </w:tc>
        <w:tc>
          <w:tcPr>
            <w:tcW w:w="2196" w:type="dxa"/>
          </w:tcPr>
          <w:p w:rsidR="008C7200" w:rsidRPr="00F97A4B" w:rsidRDefault="008C7200" w:rsidP="00267F92">
            <w:pPr>
              <w:jc w:val="both"/>
              <w:rPr>
                <w:sz w:val="24"/>
                <w:szCs w:val="24"/>
              </w:rPr>
            </w:pPr>
            <w:r w:rsidRPr="00F97A4B">
              <w:rPr>
                <w:sz w:val="24"/>
                <w:szCs w:val="24"/>
              </w:rPr>
              <w:t>Дети – герои Великой Отечественной войны</w:t>
            </w:r>
          </w:p>
        </w:tc>
        <w:tc>
          <w:tcPr>
            <w:tcW w:w="2977" w:type="dxa"/>
          </w:tcPr>
          <w:p w:rsidR="008C7200" w:rsidRPr="00F97A4B" w:rsidRDefault="008C7200" w:rsidP="00267F92">
            <w:pPr>
              <w:jc w:val="both"/>
              <w:rPr>
                <w:sz w:val="24"/>
                <w:szCs w:val="24"/>
              </w:rPr>
            </w:pPr>
            <w:r w:rsidRPr="00F97A4B">
              <w:rPr>
                <w:sz w:val="24"/>
                <w:szCs w:val="24"/>
              </w:rPr>
              <w:t>Встреча с ветеранами</w:t>
            </w:r>
          </w:p>
          <w:p w:rsidR="008C7200" w:rsidRPr="00F97A4B" w:rsidRDefault="008C7200" w:rsidP="00267F92">
            <w:pPr>
              <w:jc w:val="both"/>
              <w:rPr>
                <w:sz w:val="24"/>
                <w:szCs w:val="24"/>
              </w:rPr>
            </w:pPr>
            <w:r w:rsidRPr="00F97A4B">
              <w:rPr>
                <w:sz w:val="24"/>
                <w:szCs w:val="24"/>
              </w:rPr>
              <w:tab/>
            </w:r>
          </w:p>
        </w:tc>
        <w:tc>
          <w:tcPr>
            <w:tcW w:w="992" w:type="dxa"/>
          </w:tcPr>
          <w:p w:rsidR="008C7200" w:rsidRPr="00F97A4B" w:rsidRDefault="008C7200" w:rsidP="00267F92">
            <w:pPr>
              <w:jc w:val="both"/>
              <w:rPr>
                <w:sz w:val="24"/>
                <w:szCs w:val="24"/>
              </w:rPr>
            </w:pPr>
            <w:r w:rsidRPr="00F97A4B">
              <w:rPr>
                <w:sz w:val="24"/>
                <w:szCs w:val="24"/>
              </w:rPr>
              <w:t>1</w:t>
            </w:r>
          </w:p>
        </w:tc>
        <w:tc>
          <w:tcPr>
            <w:tcW w:w="2000" w:type="dxa"/>
            <w:vMerge w:val="restart"/>
          </w:tcPr>
          <w:p w:rsidR="008C7200" w:rsidRPr="00F97A4B" w:rsidRDefault="008C7200" w:rsidP="00267F92">
            <w:pPr>
              <w:jc w:val="both"/>
              <w:rPr>
                <w:sz w:val="24"/>
                <w:szCs w:val="24"/>
                <w:lang w:val="en-US"/>
              </w:rPr>
            </w:pPr>
            <w:r w:rsidRPr="00F97A4B">
              <w:rPr>
                <w:sz w:val="24"/>
                <w:szCs w:val="24"/>
                <w:lang w:val="en-US"/>
              </w:rPr>
              <w:t>school-collection.edu.ru/collection/</w:t>
            </w:r>
          </w:p>
          <w:p w:rsidR="008C7200" w:rsidRPr="00F97A4B" w:rsidRDefault="008C7200" w:rsidP="00267F92">
            <w:pPr>
              <w:jc w:val="both"/>
              <w:rPr>
                <w:sz w:val="24"/>
                <w:szCs w:val="24"/>
                <w:lang w:val="en-US"/>
              </w:rPr>
            </w:pPr>
            <w:r w:rsidRPr="00F97A4B">
              <w:rPr>
                <w:sz w:val="24"/>
                <w:szCs w:val="24"/>
                <w:lang w:val="en-US"/>
              </w:rPr>
              <w:t>edsoo.ru/Metodicheskie_videouroki.htm</w:t>
            </w:r>
          </w:p>
          <w:p w:rsidR="008C7200" w:rsidRPr="00F97A4B" w:rsidRDefault="008C7200" w:rsidP="00267F92">
            <w:pPr>
              <w:jc w:val="both"/>
              <w:rPr>
                <w:sz w:val="24"/>
                <w:szCs w:val="24"/>
                <w:lang w:val="en-US"/>
              </w:rPr>
            </w:pPr>
            <w:r w:rsidRPr="00F97A4B">
              <w:rPr>
                <w:sz w:val="24"/>
                <w:szCs w:val="24"/>
                <w:lang w:val="en-US"/>
              </w:rPr>
              <w:t>apkpro.ru/razgovory-o-vazhnom/</w:t>
            </w:r>
          </w:p>
        </w:tc>
      </w:tr>
      <w:tr w:rsidR="008C7200" w:rsidRPr="00F97A4B" w:rsidTr="008C7200">
        <w:tc>
          <w:tcPr>
            <w:tcW w:w="606" w:type="dxa"/>
          </w:tcPr>
          <w:p w:rsidR="008C7200" w:rsidRPr="00F97A4B" w:rsidRDefault="008C7200" w:rsidP="00267F92">
            <w:pPr>
              <w:jc w:val="both"/>
              <w:rPr>
                <w:sz w:val="24"/>
                <w:szCs w:val="24"/>
              </w:rPr>
            </w:pPr>
            <w:r w:rsidRPr="00F97A4B">
              <w:rPr>
                <w:sz w:val="24"/>
                <w:szCs w:val="24"/>
              </w:rPr>
              <w:t>32</w:t>
            </w:r>
          </w:p>
        </w:tc>
        <w:tc>
          <w:tcPr>
            <w:tcW w:w="2196" w:type="dxa"/>
          </w:tcPr>
          <w:p w:rsidR="008C7200" w:rsidRPr="00F97A4B" w:rsidRDefault="008C7200" w:rsidP="00267F92">
            <w:pPr>
              <w:jc w:val="both"/>
              <w:rPr>
                <w:sz w:val="24"/>
                <w:szCs w:val="24"/>
              </w:rPr>
            </w:pPr>
            <w:r w:rsidRPr="00F97A4B">
              <w:rPr>
                <w:sz w:val="24"/>
                <w:szCs w:val="24"/>
              </w:rPr>
              <w:t>День детских общественных организаций</w:t>
            </w:r>
          </w:p>
        </w:tc>
        <w:tc>
          <w:tcPr>
            <w:tcW w:w="2977" w:type="dxa"/>
          </w:tcPr>
          <w:p w:rsidR="008C7200" w:rsidRPr="00F97A4B" w:rsidRDefault="008C7200" w:rsidP="00267F92">
            <w:pPr>
              <w:jc w:val="both"/>
              <w:rPr>
                <w:sz w:val="24"/>
                <w:szCs w:val="24"/>
              </w:rPr>
            </w:pPr>
            <w:r w:rsidRPr="00F97A4B">
              <w:rPr>
                <w:sz w:val="24"/>
                <w:szCs w:val="24"/>
              </w:rPr>
              <w:t>Работа с видеоматериалами</w:t>
            </w:r>
          </w:p>
        </w:tc>
        <w:tc>
          <w:tcPr>
            <w:tcW w:w="992" w:type="dxa"/>
          </w:tcPr>
          <w:p w:rsidR="008C7200" w:rsidRPr="00F97A4B" w:rsidRDefault="008C7200" w:rsidP="00267F92">
            <w:pPr>
              <w:jc w:val="both"/>
              <w:rPr>
                <w:sz w:val="24"/>
                <w:szCs w:val="24"/>
              </w:rPr>
            </w:pPr>
            <w:r w:rsidRPr="00F97A4B">
              <w:rPr>
                <w:sz w:val="24"/>
                <w:szCs w:val="24"/>
              </w:rPr>
              <w:t>1</w:t>
            </w:r>
          </w:p>
        </w:tc>
        <w:tc>
          <w:tcPr>
            <w:tcW w:w="2000" w:type="dxa"/>
            <w:vMerge/>
          </w:tcPr>
          <w:p w:rsidR="008C7200" w:rsidRPr="00F97A4B" w:rsidRDefault="008C7200" w:rsidP="00267F92">
            <w:pPr>
              <w:jc w:val="both"/>
              <w:rPr>
                <w:sz w:val="24"/>
                <w:szCs w:val="24"/>
              </w:rPr>
            </w:pPr>
          </w:p>
        </w:tc>
      </w:tr>
      <w:tr w:rsidR="008C7200" w:rsidRPr="00F97A4B" w:rsidTr="008C7200">
        <w:tc>
          <w:tcPr>
            <w:tcW w:w="606" w:type="dxa"/>
          </w:tcPr>
          <w:p w:rsidR="008C7200" w:rsidRPr="00F97A4B" w:rsidRDefault="008C7200" w:rsidP="00267F92">
            <w:pPr>
              <w:jc w:val="both"/>
              <w:rPr>
                <w:sz w:val="24"/>
                <w:szCs w:val="24"/>
              </w:rPr>
            </w:pPr>
            <w:r w:rsidRPr="00F97A4B">
              <w:rPr>
                <w:sz w:val="24"/>
                <w:szCs w:val="24"/>
              </w:rPr>
              <w:t>33</w:t>
            </w:r>
          </w:p>
        </w:tc>
        <w:tc>
          <w:tcPr>
            <w:tcW w:w="2196" w:type="dxa"/>
          </w:tcPr>
          <w:p w:rsidR="008C7200" w:rsidRPr="00F97A4B" w:rsidRDefault="008C7200" w:rsidP="00267F92">
            <w:pPr>
              <w:jc w:val="both"/>
              <w:rPr>
                <w:sz w:val="24"/>
                <w:szCs w:val="24"/>
              </w:rPr>
            </w:pPr>
            <w:r w:rsidRPr="00F97A4B">
              <w:rPr>
                <w:sz w:val="24"/>
                <w:szCs w:val="24"/>
              </w:rPr>
              <w:t>Мои увлечения</w:t>
            </w:r>
          </w:p>
        </w:tc>
        <w:tc>
          <w:tcPr>
            <w:tcW w:w="2977" w:type="dxa"/>
          </w:tcPr>
          <w:p w:rsidR="008C7200" w:rsidRPr="00F97A4B" w:rsidRDefault="008C7200" w:rsidP="00267F92">
            <w:pPr>
              <w:jc w:val="both"/>
              <w:rPr>
                <w:sz w:val="24"/>
                <w:szCs w:val="24"/>
              </w:rPr>
            </w:pPr>
            <w:r w:rsidRPr="00F97A4B">
              <w:rPr>
                <w:sz w:val="24"/>
                <w:szCs w:val="24"/>
              </w:rPr>
              <w:t>Творческий конкурс</w:t>
            </w:r>
          </w:p>
        </w:tc>
        <w:tc>
          <w:tcPr>
            <w:tcW w:w="992" w:type="dxa"/>
          </w:tcPr>
          <w:p w:rsidR="008C7200" w:rsidRPr="00F97A4B" w:rsidRDefault="008C7200" w:rsidP="00267F92">
            <w:pPr>
              <w:jc w:val="both"/>
              <w:rPr>
                <w:sz w:val="24"/>
                <w:szCs w:val="24"/>
              </w:rPr>
            </w:pPr>
            <w:r w:rsidRPr="00F97A4B">
              <w:rPr>
                <w:sz w:val="24"/>
                <w:szCs w:val="24"/>
              </w:rPr>
              <w:t>1</w:t>
            </w:r>
          </w:p>
        </w:tc>
        <w:tc>
          <w:tcPr>
            <w:tcW w:w="2000" w:type="dxa"/>
            <w:vMerge/>
          </w:tcPr>
          <w:p w:rsidR="008C7200" w:rsidRPr="00F97A4B" w:rsidRDefault="008C7200" w:rsidP="00267F92">
            <w:pPr>
              <w:jc w:val="both"/>
              <w:rPr>
                <w:sz w:val="24"/>
                <w:szCs w:val="24"/>
              </w:rPr>
            </w:pPr>
          </w:p>
        </w:tc>
      </w:tr>
    </w:tbl>
    <w:p w:rsidR="008C7200" w:rsidRPr="00F97A4B" w:rsidRDefault="008C7200" w:rsidP="00267F92">
      <w:pPr>
        <w:jc w:val="both"/>
        <w:rPr>
          <w:sz w:val="24"/>
          <w:szCs w:val="24"/>
        </w:rPr>
      </w:pPr>
    </w:p>
    <w:p w:rsidR="008C7200" w:rsidRPr="00F97A4B" w:rsidRDefault="008C7200" w:rsidP="00267F92">
      <w:pPr>
        <w:jc w:val="both"/>
        <w:rPr>
          <w:sz w:val="24"/>
          <w:szCs w:val="24"/>
        </w:rPr>
      </w:pPr>
      <w:r w:rsidRPr="00F97A4B">
        <w:rPr>
          <w:sz w:val="24"/>
          <w:szCs w:val="24"/>
        </w:rPr>
        <w:tab/>
      </w:r>
      <w:r w:rsidRPr="00F97A4B">
        <w:rPr>
          <w:sz w:val="24"/>
          <w:szCs w:val="24"/>
        </w:rPr>
        <w:tab/>
      </w:r>
      <w:r w:rsidRPr="00F97A4B">
        <w:rPr>
          <w:sz w:val="24"/>
          <w:szCs w:val="24"/>
        </w:rPr>
        <w:tab/>
        <w:t>Тематическое планирование</w:t>
      </w:r>
    </w:p>
    <w:p w:rsidR="008C7200" w:rsidRPr="00F97A4B" w:rsidRDefault="008C7200" w:rsidP="00267F92">
      <w:pPr>
        <w:jc w:val="both"/>
        <w:rPr>
          <w:sz w:val="24"/>
          <w:szCs w:val="24"/>
        </w:rPr>
      </w:pPr>
      <w:r w:rsidRPr="00F97A4B">
        <w:rPr>
          <w:sz w:val="24"/>
          <w:szCs w:val="24"/>
        </w:rPr>
        <w:tab/>
      </w:r>
      <w:r w:rsidRPr="00F97A4B">
        <w:rPr>
          <w:sz w:val="24"/>
          <w:szCs w:val="24"/>
        </w:rPr>
        <w:tab/>
      </w:r>
      <w:r w:rsidRPr="00F97A4B">
        <w:rPr>
          <w:sz w:val="24"/>
          <w:szCs w:val="24"/>
        </w:rPr>
        <w:tab/>
      </w:r>
      <w:r w:rsidRPr="00F97A4B">
        <w:rPr>
          <w:sz w:val="24"/>
          <w:szCs w:val="24"/>
        </w:rPr>
        <w:tab/>
      </w:r>
      <w:r w:rsidRPr="00F97A4B">
        <w:rPr>
          <w:sz w:val="24"/>
          <w:szCs w:val="24"/>
        </w:rPr>
        <w:tab/>
        <w:t>3–4-е классы</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0"/>
        <w:gridCol w:w="2242"/>
        <w:gridCol w:w="2976"/>
        <w:gridCol w:w="993"/>
        <w:gridCol w:w="1984"/>
        <w:gridCol w:w="992"/>
      </w:tblGrid>
      <w:tr w:rsidR="008C7200" w:rsidRPr="00F97A4B" w:rsidTr="008C7200">
        <w:trPr>
          <w:trHeight w:val="113"/>
        </w:trPr>
        <w:tc>
          <w:tcPr>
            <w:tcW w:w="560" w:type="dxa"/>
          </w:tcPr>
          <w:p w:rsidR="008C7200" w:rsidRPr="00F97A4B" w:rsidRDefault="008C7200" w:rsidP="00267F92">
            <w:pPr>
              <w:jc w:val="both"/>
              <w:rPr>
                <w:sz w:val="24"/>
                <w:szCs w:val="24"/>
              </w:rPr>
            </w:pPr>
            <w:r w:rsidRPr="00F97A4B">
              <w:rPr>
                <w:sz w:val="24"/>
                <w:szCs w:val="24"/>
              </w:rPr>
              <w:t>№</w:t>
            </w:r>
          </w:p>
        </w:tc>
        <w:tc>
          <w:tcPr>
            <w:tcW w:w="2242" w:type="dxa"/>
          </w:tcPr>
          <w:p w:rsidR="008C7200" w:rsidRPr="00F97A4B" w:rsidRDefault="008C7200" w:rsidP="00267F92">
            <w:pPr>
              <w:jc w:val="both"/>
              <w:rPr>
                <w:sz w:val="24"/>
                <w:szCs w:val="24"/>
              </w:rPr>
            </w:pPr>
            <w:r w:rsidRPr="00F97A4B">
              <w:rPr>
                <w:sz w:val="24"/>
                <w:szCs w:val="24"/>
              </w:rPr>
              <w:t>Тема занятия</w:t>
            </w:r>
          </w:p>
        </w:tc>
        <w:tc>
          <w:tcPr>
            <w:tcW w:w="2976" w:type="dxa"/>
          </w:tcPr>
          <w:p w:rsidR="008C7200" w:rsidRPr="00F97A4B" w:rsidRDefault="008C7200" w:rsidP="00267F92">
            <w:pPr>
              <w:jc w:val="both"/>
              <w:rPr>
                <w:sz w:val="24"/>
                <w:szCs w:val="24"/>
              </w:rPr>
            </w:pPr>
            <w:r w:rsidRPr="00F97A4B">
              <w:rPr>
                <w:sz w:val="24"/>
                <w:szCs w:val="24"/>
              </w:rPr>
              <w:t>Форма проведения занятия</w:t>
            </w:r>
          </w:p>
        </w:tc>
        <w:tc>
          <w:tcPr>
            <w:tcW w:w="993" w:type="dxa"/>
          </w:tcPr>
          <w:p w:rsidR="008C7200" w:rsidRPr="00F97A4B" w:rsidRDefault="008C7200" w:rsidP="00267F92">
            <w:pPr>
              <w:jc w:val="both"/>
              <w:rPr>
                <w:sz w:val="24"/>
                <w:szCs w:val="24"/>
              </w:rPr>
            </w:pPr>
            <w:r w:rsidRPr="00F97A4B">
              <w:rPr>
                <w:sz w:val="24"/>
                <w:szCs w:val="24"/>
              </w:rPr>
              <w:t>Часы</w:t>
            </w:r>
          </w:p>
        </w:tc>
        <w:tc>
          <w:tcPr>
            <w:tcW w:w="1984" w:type="dxa"/>
          </w:tcPr>
          <w:p w:rsidR="008C7200" w:rsidRPr="00F97A4B" w:rsidRDefault="008C7200" w:rsidP="00267F92">
            <w:pPr>
              <w:jc w:val="both"/>
              <w:rPr>
                <w:sz w:val="24"/>
                <w:szCs w:val="24"/>
              </w:rPr>
            </w:pPr>
            <w:r w:rsidRPr="00F97A4B">
              <w:rPr>
                <w:sz w:val="24"/>
                <w:szCs w:val="24"/>
              </w:rPr>
              <w:t>ЦОР/ЭОР</w:t>
            </w:r>
          </w:p>
        </w:tc>
        <w:tc>
          <w:tcPr>
            <w:tcW w:w="992" w:type="dxa"/>
          </w:tcPr>
          <w:p w:rsidR="008C7200" w:rsidRPr="00F97A4B" w:rsidRDefault="008C7200" w:rsidP="00267F92">
            <w:pPr>
              <w:jc w:val="both"/>
              <w:rPr>
                <w:sz w:val="24"/>
                <w:szCs w:val="24"/>
              </w:rPr>
            </w:pPr>
            <w:r w:rsidRPr="00F97A4B">
              <w:rPr>
                <w:sz w:val="24"/>
                <w:szCs w:val="24"/>
              </w:rPr>
              <w:t>Дата</w:t>
            </w:r>
          </w:p>
        </w:tc>
      </w:tr>
      <w:tr w:rsidR="008C7200" w:rsidRPr="00F97A4B" w:rsidTr="008C7200">
        <w:trPr>
          <w:trHeight w:val="113"/>
        </w:trPr>
        <w:tc>
          <w:tcPr>
            <w:tcW w:w="8755" w:type="dxa"/>
            <w:gridSpan w:val="5"/>
          </w:tcPr>
          <w:p w:rsidR="008C7200" w:rsidRPr="00F97A4B" w:rsidRDefault="008C7200" w:rsidP="00267F92">
            <w:pPr>
              <w:jc w:val="both"/>
              <w:rPr>
                <w:sz w:val="24"/>
                <w:szCs w:val="24"/>
              </w:rPr>
            </w:pPr>
            <w:r w:rsidRPr="00F97A4B">
              <w:rPr>
                <w:sz w:val="24"/>
                <w:szCs w:val="24"/>
              </w:rPr>
              <w:t>Сентябрь</w:t>
            </w:r>
          </w:p>
        </w:tc>
        <w:tc>
          <w:tcPr>
            <w:tcW w:w="992" w:type="dxa"/>
          </w:tcPr>
          <w:p w:rsidR="008C7200" w:rsidRPr="00F97A4B" w:rsidRDefault="008C7200" w:rsidP="00267F92">
            <w:pPr>
              <w:jc w:val="both"/>
              <w:rPr>
                <w:sz w:val="24"/>
                <w:szCs w:val="24"/>
              </w:rPr>
            </w:pPr>
          </w:p>
        </w:tc>
      </w:tr>
      <w:tr w:rsidR="008C7200" w:rsidRPr="00F97A4B" w:rsidTr="008C7200">
        <w:trPr>
          <w:trHeight w:val="113"/>
        </w:trPr>
        <w:tc>
          <w:tcPr>
            <w:tcW w:w="560" w:type="dxa"/>
          </w:tcPr>
          <w:p w:rsidR="008C7200" w:rsidRPr="00F97A4B" w:rsidRDefault="008C7200" w:rsidP="00267F92">
            <w:pPr>
              <w:jc w:val="both"/>
              <w:rPr>
                <w:sz w:val="24"/>
                <w:szCs w:val="24"/>
              </w:rPr>
            </w:pPr>
            <w:r w:rsidRPr="00F97A4B">
              <w:rPr>
                <w:sz w:val="24"/>
                <w:szCs w:val="24"/>
              </w:rPr>
              <w:t>1</w:t>
            </w:r>
          </w:p>
        </w:tc>
        <w:tc>
          <w:tcPr>
            <w:tcW w:w="2242" w:type="dxa"/>
          </w:tcPr>
          <w:p w:rsidR="008C7200" w:rsidRPr="00F97A4B" w:rsidRDefault="008C7200" w:rsidP="00267F92">
            <w:pPr>
              <w:jc w:val="both"/>
              <w:rPr>
                <w:sz w:val="24"/>
                <w:szCs w:val="24"/>
              </w:rPr>
            </w:pPr>
            <w:r w:rsidRPr="00F97A4B">
              <w:rPr>
                <w:sz w:val="24"/>
                <w:szCs w:val="24"/>
              </w:rPr>
              <w:t>День знаний. Рекорды России</w:t>
            </w:r>
          </w:p>
        </w:tc>
        <w:tc>
          <w:tcPr>
            <w:tcW w:w="2976" w:type="dxa"/>
          </w:tcPr>
          <w:p w:rsidR="008C7200" w:rsidRPr="00F97A4B" w:rsidRDefault="008C7200" w:rsidP="00267F92">
            <w:pPr>
              <w:jc w:val="both"/>
              <w:rPr>
                <w:sz w:val="24"/>
                <w:szCs w:val="24"/>
              </w:rPr>
            </w:pPr>
            <w:r w:rsidRPr="00F97A4B">
              <w:rPr>
                <w:sz w:val="24"/>
                <w:szCs w:val="24"/>
              </w:rPr>
              <w:t>Образовательный квиз</w:t>
            </w:r>
          </w:p>
        </w:tc>
        <w:tc>
          <w:tcPr>
            <w:tcW w:w="993" w:type="dxa"/>
          </w:tcPr>
          <w:p w:rsidR="008C7200" w:rsidRPr="00F97A4B" w:rsidRDefault="008C7200" w:rsidP="00267F92">
            <w:pPr>
              <w:jc w:val="both"/>
              <w:rPr>
                <w:sz w:val="24"/>
                <w:szCs w:val="24"/>
              </w:rPr>
            </w:pPr>
            <w:r w:rsidRPr="00F97A4B">
              <w:rPr>
                <w:sz w:val="24"/>
                <w:szCs w:val="24"/>
              </w:rPr>
              <w:t>1</w:t>
            </w:r>
          </w:p>
        </w:tc>
        <w:tc>
          <w:tcPr>
            <w:tcW w:w="1984" w:type="dxa"/>
            <w:vMerge w:val="restart"/>
          </w:tcPr>
          <w:p w:rsidR="008C7200" w:rsidRPr="00F97A4B" w:rsidRDefault="008C7200" w:rsidP="00267F92">
            <w:pPr>
              <w:jc w:val="both"/>
              <w:rPr>
                <w:sz w:val="24"/>
                <w:szCs w:val="24"/>
                <w:lang w:val="en-US"/>
              </w:rPr>
            </w:pPr>
            <w:r w:rsidRPr="00F97A4B">
              <w:rPr>
                <w:sz w:val="24"/>
                <w:szCs w:val="24"/>
                <w:lang w:val="en-US"/>
              </w:rPr>
              <w:t>school-collection.edu.ru/collection/</w:t>
            </w:r>
          </w:p>
          <w:p w:rsidR="008C7200" w:rsidRPr="00F97A4B" w:rsidRDefault="008C7200" w:rsidP="00267F92">
            <w:pPr>
              <w:jc w:val="both"/>
              <w:rPr>
                <w:sz w:val="24"/>
                <w:szCs w:val="24"/>
                <w:lang w:val="en-US"/>
              </w:rPr>
            </w:pPr>
            <w:r w:rsidRPr="00F97A4B">
              <w:rPr>
                <w:sz w:val="24"/>
                <w:szCs w:val="24"/>
                <w:lang w:val="en-US"/>
              </w:rPr>
              <w:t>edsoo.ru/Metodicheskie_videouroki.htm</w:t>
            </w:r>
          </w:p>
          <w:p w:rsidR="008C7200" w:rsidRPr="00F97A4B" w:rsidRDefault="008C7200" w:rsidP="00267F92">
            <w:pPr>
              <w:jc w:val="both"/>
              <w:rPr>
                <w:sz w:val="24"/>
                <w:szCs w:val="24"/>
                <w:lang w:val="en-US"/>
              </w:rPr>
            </w:pPr>
            <w:r w:rsidRPr="00F97A4B">
              <w:rPr>
                <w:sz w:val="24"/>
                <w:szCs w:val="24"/>
                <w:lang w:val="en-US"/>
              </w:rPr>
              <w:t>apkpro.ru/razgovo</w:t>
            </w:r>
            <w:r w:rsidRPr="00F97A4B">
              <w:rPr>
                <w:sz w:val="24"/>
                <w:szCs w:val="24"/>
                <w:lang w:val="en-US"/>
              </w:rPr>
              <w:lastRenderedPageBreak/>
              <w:t>ry-o-vazhnom/</w:t>
            </w:r>
          </w:p>
        </w:tc>
        <w:tc>
          <w:tcPr>
            <w:tcW w:w="992" w:type="dxa"/>
          </w:tcPr>
          <w:p w:rsidR="008C7200" w:rsidRPr="00F97A4B" w:rsidRDefault="008C7200" w:rsidP="00267F92">
            <w:pPr>
              <w:jc w:val="both"/>
              <w:rPr>
                <w:sz w:val="24"/>
                <w:szCs w:val="24"/>
              </w:rPr>
            </w:pPr>
            <w:r w:rsidRPr="00F97A4B">
              <w:rPr>
                <w:sz w:val="24"/>
                <w:szCs w:val="24"/>
              </w:rPr>
              <w:lastRenderedPageBreak/>
              <w:t>05.09</w:t>
            </w:r>
          </w:p>
        </w:tc>
      </w:tr>
      <w:tr w:rsidR="008C7200" w:rsidRPr="00F97A4B" w:rsidTr="008C7200">
        <w:trPr>
          <w:trHeight w:val="113"/>
        </w:trPr>
        <w:tc>
          <w:tcPr>
            <w:tcW w:w="560" w:type="dxa"/>
          </w:tcPr>
          <w:p w:rsidR="008C7200" w:rsidRPr="00F97A4B" w:rsidRDefault="008C7200" w:rsidP="00267F92">
            <w:pPr>
              <w:jc w:val="both"/>
              <w:rPr>
                <w:sz w:val="24"/>
                <w:szCs w:val="24"/>
              </w:rPr>
            </w:pPr>
            <w:r w:rsidRPr="00F97A4B">
              <w:rPr>
                <w:sz w:val="24"/>
                <w:szCs w:val="24"/>
              </w:rPr>
              <w:t>2</w:t>
            </w:r>
          </w:p>
        </w:tc>
        <w:tc>
          <w:tcPr>
            <w:tcW w:w="2242" w:type="dxa"/>
          </w:tcPr>
          <w:p w:rsidR="008C7200" w:rsidRPr="00F97A4B" w:rsidRDefault="008C7200" w:rsidP="00267F92">
            <w:pPr>
              <w:jc w:val="both"/>
              <w:rPr>
                <w:sz w:val="24"/>
                <w:szCs w:val="24"/>
              </w:rPr>
            </w:pPr>
            <w:r w:rsidRPr="00F97A4B">
              <w:rPr>
                <w:sz w:val="24"/>
                <w:szCs w:val="24"/>
              </w:rPr>
              <w:t>От поколения к поколению: любовь россиян к Родине</w:t>
            </w:r>
          </w:p>
        </w:tc>
        <w:tc>
          <w:tcPr>
            <w:tcW w:w="2976" w:type="dxa"/>
          </w:tcPr>
          <w:p w:rsidR="008C7200" w:rsidRPr="00F97A4B" w:rsidRDefault="008C7200" w:rsidP="00267F92">
            <w:pPr>
              <w:jc w:val="both"/>
              <w:rPr>
                <w:sz w:val="24"/>
                <w:szCs w:val="24"/>
              </w:rPr>
            </w:pPr>
            <w:r w:rsidRPr="00F97A4B">
              <w:rPr>
                <w:sz w:val="24"/>
                <w:szCs w:val="24"/>
              </w:rPr>
              <w:t>Беседа</w:t>
            </w:r>
          </w:p>
        </w:tc>
        <w:tc>
          <w:tcPr>
            <w:tcW w:w="993" w:type="dxa"/>
          </w:tcPr>
          <w:p w:rsidR="008C7200" w:rsidRPr="00F97A4B" w:rsidRDefault="008C7200" w:rsidP="00267F92">
            <w:pPr>
              <w:jc w:val="both"/>
              <w:rPr>
                <w:sz w:val="24"/>
                <w:szCs w:val="24"/>
              </w:rPr>
            </w:pPr>
            <w:r w:rsidRPr="00F97A4B">
              <w:rPr>
                <w:sz w:val="24"/>
                <w:szCs w:val="24"/>
              </w:rPr>
              <w:t>1</w:t>
            </w:r>
          </w:p>
        </w:tc>
        <w:tc>
          <w:tcPr>
            <w:tcW w:w="1984" w:type="dxa"/>
            <w:vMerge/>
          </w:tcPr>
          <w:p w:rsidR="008C7200" w:rsidRPr="00F97A4B" w:rsidRDefault="008C7200" w:rsidP="00267F92">
            <w:pPr>
              <w:jc w:val="both"/>
              <w:rPr>
                <w:sz w:val="24"/>
                <w:szCs w:val="24"/>
              </w:rPr>
            </w:pPr>
          </w:p>
        </w:tc>
        <w:tc>
          <w:tcPr>
            <w:tcW w:w="992" w:type="dxa"/>
          </w:tcPr>
          <w:p w:rsidR="008C7200" w:rsidRPr="00F97A4B" w:rsidRDefault="008C7200" w:rsidP="00267F92">
            <w:pPr>
              <w:jc w:val="both"/>
              <w:rPr>
                <w:sz w:val="24"/>
                <w:szCs w:val="24"/>
              </w:rPr>
            </w:pPr>
            <w:r w:rsidRPr="00F97A4B">
              <w:rPr>
                <w:sz w:val="24"/>
                <w:szCs w:val="24"/>
              </w:rPr>
              <w:t>12.09</w:t>
            </w:r>
          </w:p>
        </w:tc>
      </w:tr>
      <w:tr w:rsidR="008C7200" w:rsidRPr="00F97A4B" w:rsidTr="008C7200">
        <w:trPr>
          <w:trHeight w:val="113"/>
        </w:trPr>
        <w:tc>
          <w:tcPr>
            <w:tcW w:w="560" w:type="dxa"/>
          </w:tcPr>
          <w:p w:rsidR="008C7200" w:rsidRPr="00F97A4B" w:rsidRDefault="008C7200" w:rsidP="00267F92">
            <w:pPr>
              <w:jc w:val="both"/>
              <w:rPr>
                <w:sz w:val="24"/>
                <w:szCs w:val="24"/>
              </w:rPr>
            </w:pPr>
            <w:r w:rsidRPr="00F97A4B">
              <w:rPr>
                <w:sz w:val="24"/>
                <w:szCs w:val="24"/>
              </w:rPr>
              <w:t>3</w:t>
            </w:r>
          </w:p>
        </w:tc>
        <w:tc>
          <w:tcPr>
            <w:tcW w:w="2242" w:type="dxa"/>
          </w:tcPr>
          <w:p w:rsidR="008C7200" w:rsidRPr="00F97A4B" w:rsidRDefault="008C7200" w:rsidP="00267F92">
            <w:pPr>
              <w:jc w:val="both"/>
              <w:rPr>
                <w:sz w:val="24"/>
                <w:szCs w:val="24"/>
              </w:rPr>
            </w:pPr>
            <w:r w:rsidRPr="00F97A4B">
              <w:rPr>
                <w:sz w:val="24"/>
                <w:szCs w:val="24"/>
              </w:rPr>
              <w:t>Мечтаю летать</w:t>
            </w:r>
          </w:p>
        </w:tc>
        <w:tc>
          <w:tcPr>
            <w:tcW w:w="2976" w:type="dxa"/>
          </w:tcPr>
          <w:p w:rsidR="008C7200" w:rsidRPr="00F97A4B" w:rsidRDefault="008C7200" w:rsidP="00267F92">
            <w:pPr>
              <w:jc w:val="both"/>
              <w:rPr>
                <w:sz w:val="24"/>
                <w:szCs w:val="24"/>
              </w:rPr>
            </w:pPr>
            <w:r w:rsidRPr="00F97A4B">
              <w:rPr>
                <w:sz w:val="24"/>
                <w:szCs w:val="24"/>
              </w:rPr>
              <w:t xml:space="preserve">Работа с интерактивными </w:t>
            </w:r>
            <w:r w:rsidRPr="00F97A4B">
              <w:rPr>
                <w:sz w:val="24"/>
                <w:szCs w:val="24"/>
              </w:rPr>
              <w:lastRenderedPageBreak/>
              <w:t>карточками</w:t>
            </w:r>
          </w:p>
        </w:tc>
        <w:tc>
          <w:tcPr>
            <w:tcW w:w="993" w:type="dxa"/>
          </w:tcPr>
          <w:p w:rsidR="008C7200" w:rsidRPr="00F97A4B" w:rsidRDefault="008C7200" w:rsidP="00267F92">
            <w:pPr>
              <w:jc w:val="both"/>
              <w:rPr>
                <w:sz w:val="24"/>
                <w:szCs w:val="24"/>
              </w:rPr>
            </w:pPr>
            <w:r w:rsidRPr="00F97A4B">
              <w:rPr>
                <w:sz w:val="24"/>
                <w:szCs w:val="24"/>
              </w:rPr>
              <w:lastRenderedPageBreak/>
              <w:t>1</w:t>
            </w:r>
          </w:p>
        </w:tc>
        <w:tc>
          <w:tcPr>
            <w:tcW w:w="1984" w:type="dxa"/>
            <w:vMerge/>
          </w:tcPr>
          <w:p w:rsidR="008C7200" w:rsidRPr="00F97A4B" w:rsidRDefault="008C7200" w:rsidP="00267F92">
            <w:pPr>
              <w:jc w:val="both"/>
              <w:rPr>
                <w:sz w:val="24"/>
                <w:szCs w:val="24"/>
              </w:rPr>
            </w:pPr>
          </w:p>
        </w:tc>
        <w:tc>
          <w:tcPr>
            <w:tcW w:w="992" w:type="dxa"/>
          </w:tcPr>
          <w:p w:rsidR="008C7200" w:rsidRPr="00F97A4B" w:rsidRDefault="008C7200" w:rsidP="00267F92">
            <w:pPr>
              <w:jc w:val="both"/>
              <w:rPr>
                <w:sz w:val="24"/>
                <w:szCs w:val="24"/>
              </w:rPr>
            </w:pPr>
            <w:r w:rsidRPr="00F97A4B">
              <w:rPr>
                <w:sz w:val="24"/>
                <w:szCs w:val="24"/>
              </w:rPr>
              <w:t>19.09</w:t>
            </w:r>
          </w:p>
        </w:tc>
      </w:tr>
      <w:tr w:rsidR="008C7200" w:rsidRPr="00F97A4B" w:rsidTr="008C7200">
        <w:trPr>
          <w:trHeight w:val="113"/>
        </w:trPr>
        <w:tc>
          <w:tcPr>
            <w:tcW w:w="560" w:type="dxa"/>
          </w:tcPr>
          <w:p w:rsidR="008C7200" w:rsidRPr="00F97A4B" w:rsidRDefault="008C7200" w:rsidP="00267F92">
            <w:pPr>
              <w:jc w:val="both"/>
              <w:rPr>
                <w:sz w:val="24"/>
                <w:szCs w:val="24"/>
              </w:rPr>
            </w:pPr>
            <w:r w:rsidRPr="00F97A4B">
              <w:rPr>
                <w:sz w:val="24"/>
                <w:szCs w:val="24"/>
              </w:rPr>
              <w:lastRenderedPageBreak/>
              <w:t>4</w:t>
            </w:r>
          </w:p>
        </w:tc>
        <w:tc>
          <w:tcPr>
            <w:tcW w:w="2242" w:type="dxa"/>
          </w:tcPr>
          <w:p w:rsidR="008C7200" w:rsidRPr="00F97A4B" w:rsidRDefault="008C7200" w:rsidP="00267F92">
            <w:pPr>
              <w:jc w:val="both"/>
              <w:rPr>
                <w:sz w:val="24"/>
                <w:szCs w:val="24"/>
              </w:rPr>
            </w:pPr>
            <w:r w:rsidRPr="00F97A4B">
              <w:rPr>
                <w:sz w:val="24"/>
                <w:szCs w:val="24"/>
              </w:rPr>
              <w:t>Я хочу услышать музыку</w:t>
            </w:r>
          </w:p>
        </w:tc>
        <w:tc>
          <w:tcPr>
            <w:tcW w:w="2976" w:type="dxa"/>
          </w:tcPr>
          <w:p w:rsidR="008C7200" w:rsidRPr="00F97A4B" w:rsidRDefault="008C7200" w:rsidP="00267F92">
            <w:pPr>
              <w:jc w:val="both"/>
              <w:rPr>
                <w:sz w:val="24"/>
                <w:szCs w:val="24"/>
              </w:rPr>
            </w:pPr>
            <w:r w:rsidRPr="00F97A4B">
              <w:rPr>
                <w:sz w:val="24"/>
                <w:szCs w:val="24"/>
              </w:rPr>
              <w:t>Музыкальный конкурс талантов</w:t>
            </w:r>
          </w:p>
        </w:tc>
        <w:tc>
          <w:tcPr>
            <w:tcW w:w="993" w:type="dxa"/>
          </w:tcPr>
          <w:p w:rsidR="008C7200" w:rsidRPr="00F97A4B" w:rsidRDefault="008C7200" w:rsidP="00267F92">
            <w:pPr>
              <w:jc w:val="both"/>
              <w:rPr>
                <w:sz w:val="24"/>
                <w:szCs w:val="24"/>
              </w:rPr>
            </w:pPr>
            <w:r w:rsidRPr="00F97A4B">
              <w:rPr>
                <w:sz w:val="24"/>
                <w:szCs w:val="24"/>
              </w:rPr>
              <w:t>1</w:t>
            </w:r>
          </w:p>
        </w:tc>
        <w:tc>
          <w:tcPr>
            <w:tcW w:w="1984" w:type="dxa"/>
            <w:vMerge/>
          </w:tcPr>
          <w:p w:rsidR="008C7200" w:rsidRPr="00F97A4B" w:rsidRDefault="008C7200" w:rsidP="00267F92">
            <w:pPr>
              <w:jc w:val="both"/>
              <w:rPr>
                <w:sz w:val="24"/>
                <w:szCs w:val="24"/>
              </w:rPr>
            </w:pPr>
          </w:p>
        </w:tc>
        <w:tc>
          <w:tcPr>
            <w:tcW w:w="992" w:type="dxa"/>
          </w:tcPr>
          <w:p w:rsidR="008C7200" w:rsidRPr="00F97A4B" w:rsidRDefault="008C7200" w:rsidP="00267F92">
            <w:pPr>
              <w:jc w:val="both"/>
              <w:rPr>
                <w:sz w:val="24"/>
                <w:szCs w:val="24"/>
              </w:rPr>
            </w:pPr>
            <w:r w:rsidRPr="00F97A4B">
              <w:rPr>
                <w:sz w:val="24"/>
                <w:szCs w:val="24"/>
              </w:rPr>
              <w:t>26.09</w:t>
            </w:r>
          </w:p>
        </w:tc>
      </w:tr>
      <w:tr w:rsidR="008C7200" w:rsidRPr="00F97A4B" w:rsidTr="008C7200">
        <w:trPr>
          <w:trHeight w:val="113"/>
        </w:trPr>
        <w:tc>
          <w:tcPr>
            <w:tcW w:w="8755" w:type="dxa"/>
            <w:gridSpan w:val="5"/>
          </w:tcPr>
          <w:p w:rsidR="008C7200" w:rsidRPr="00F97A4B" w:rsidRDefault="008C7200" w:rsidP="00267F92">
            <w:pPr>
              <w:jc w:val="both"/>
              <w:rPr>
                <w:sz w:val="24"/>
                <w:szCs w:val="24"/>
              </w:rPr>
            </w:pPr>
            <w:r w:rsidRPr="00F97A4B">
              <w:rPr>
                <w:sz w:val="24"/>
                <w:szCs w:val="24"/>
              </w:rPr>
              <w:t>Октябрь</w:t>
            </w:r>
          </w:p>
        </w:tc>
        <w:tc>
          <w:tcPr>
            <w:tcW w:w="992" w:type="dxa"/>
          </w:tcPr>
          <w:p w:rsidR="008C7200" w:rsidRPr="00F97A4B" w:rsidRDefault="008C7200" w:rsidP="00267F92">
            <w:pPr>
              <w:jc w:val="both"/>
              <w:rPr>
                <w:sz w:val="24"/>
                <w:szCs w:val="24"/>
              </w:rPr>
            </w:pPr>
          </w:p>
        </w:tc>
      </w:tr>
      <w:tr w:rsidR="008C7200" w:rsidRPr="00F97A4B" w:rsidTr="008C7200">
        <w:trPr>
          <w:trHeight w:val="113"/>
        </w:trPr>
        <w:tc>
          <w:tcPr>
            <w:tcW w:w="560" w:type="dxa"/>
          </w:tcPr>
          <w:p w:rsidR="008C7200" w:rsidRPr="00F97A4B" w:rsidRDefault="008C7200" w:rsidP="00267F92">
            <w:pPr>
              <w:jc w:val="both"/>
              <w:rPr>
                <w:sz w:val="24"/>
                <w:szCs w:val="24"/>
              </w:rPr>
            </w:pPr>
            <w:r w:rsidRPr="00F97A4B">
              <w:rPr>
                <w:sz w:val="24"/>
                <w:szCs w:val="24"/>
              </w:rPr>
              <w:t>5</w:t>
            </w:r>
          </w:p>
        </w:tc>
        <w:tc>
          <w:tcPr>
            <w:tcW w:w="2242" w:type="dxa"/>
          </w:tcPr>
          <w:p w:rsidR="008C7200" w:rsidRPr="00F97A4B" w:rsidRDefault="008C7200" w:rsidP="00267F92">
            <w:pPr>
              <w:jc w:val="both"/>
              <w:rPr>
                <w:sz w:val="24"/>
                <w:szCs w:val="24"/>
              </w:rPr>
            </w:pPr>
            <w:r w:rsidRPr="00F97A4B">
              <w:rPr>
                <w:sz w:val="24"/>
                <w:szCs w:val="24"/>
              </w:rPr>
              <w:t>О наших бабушках и дедушках</w:t>
            </w:r>
          </w:p>
        </w:tc>
        <w:tc>
          <w:tcPr>
            <w:tcW w:w="2976" w:type="dxa"/>
          </w:tcPr>
          <w:p w:rsidR="008C7200" w:rsidRPr="00F97A4B" w:rsidRDefault="008C7200" w:rsidP="00267F92">
            <w:pPr>
              <w:jc w:val="both"/>
              <w:rPr>
                <w:sz w:val="24"/>
                <w:szCs w:val="24"/>
              </w:rPr>
            </w:pPr>
            <w:r w:rsidRPr="00F97A4B">
              <w:rPr>
                <w:sz w:val="24"/>
                <w:szCs w:val="24"/>
              </w:rPr>
              <w:t>Семейные истории</w:t>
            </w:r>
          </w:p>
        </w:tc>
        <w:tc>
          <w:tcPr>
            <w:tcW w:w="993" w:type="dxa"/>
          </w:tcPr>
          <w:p w:rsidR="008C7200" w:rsidRPr="00F97A4B" w:rsidRDefault="008C7200" w:rsidP="00267F92">
            <w:pPr>
              <w:jc w:val="both"/>
              <w:rPr>
                <w:sz w:val="24"/>
                <w:szCs w:val="24"/>
              </w:rPr>
            </w:pPr>
            <w:r w:rsidRPr="00F97A4B">
              <w:rPr>
                <w:sz w:val="24"/>
                <w:szCs w:val="24"/>
              </w:rPr>
              <w:t>1</w:t>
            </w:r>
          </w:p>
        </w:tc>
        <w:tc>
          <w:tcPr>
            <w:tcW w:w="1984" w:type="dxa"/>
            <w:vMerge w:val="restart"/>
          </w:tcPr>
          <w:p w:rsidR="008C7200" w:rsidRPr="00F97A4B" w:rsidRDefault="008C7200" w:rsidP="00267F92">
            <w:pPr>
              <w:jc w:val="both"/>
              <w:rPr>
                <w:sz w:val="24"/>
                <w:szCs w:val="24"/>
                <w:lang w:val="en-US"/>
              </w:rPr>
            </w:pPr>
            <w:r w:rsidRPr="00F97A4B">
              <w:rPr>
                <w:sz w:val="24"/>
                <w:szCs w:val="24"/>
                <w:lang w:val="en-US"/>
              </w:rPr>
              <w:t>school-collection.edu.ru/collection/</w:t>
            </w:r>
          </w:p>
          <w:p w:rsidR="008C7200" w:rsidRPr="00F97A4B" w:rsidRDefault="008C7200" w:rsidP="00267F92">
            <w:pPr>
              <w:jc w:val="both"/>
              <w:rPr>
                <w:sz w:val="24"/>
                <w:szCs w:val="24"/>
                <w:lang w:val="en-US"/>
              </w:rPr>
            </w:pPr>
            <w:r w:rsidRPr="00F97A4B">
              <w:rPr>
                <w:sz w:val="24"/>
                <w:szCs w:val="24"/>
                <w:lang w:val="en-US"/>
              </w:rPr>
              <w:t>edsoo.ru/Metodicheskie_videouroki.htm</w:t>
            </w:r>
          </w:p>
          <w:p w:rsidR="008C7200" w:rsidRPr="00F97A4B" w:rsidRDefault="008C7200" w:rsidP="00267F92">
            <w:pPr>
              <w:jc w:val="both"/>
              <w:rPr>
                <w:sz w:val="24"/>
                <w:szCs w:val="24"/>
                <w:lang w:val="en-US"/>
              </w:rPr>
            </w:pPr>
            <w:r w:rsidRPr="00F97A4B">
              <w:rPr>
                <w:sz w:val="24"/>
                <w:szCs w:val="24"/>
                <w:lang w:val="en-US"/>
              </w:rPr>
              <w:t>apkpro.ru/razgovory-o-vazhnom/</w:t>
            </w:r>
          </w:p>
        </w:tc>
        <w:tc>
          <w:tcPr>
            <w:tcW w:w="992" w:type="dxa"/>
          </w:tcPr>
          <w:p w:rsidR="008C7200" w:rsidRPr="00F97A4B" w:rsidRDefault="008C7200" w:rsidP="00267F92">
            <w:pPr>
              <w:jc w:val="both"/>
              <w:rPr>
                <w:sz w:val="24"/>
                <w:szCs w:val="24"/>
              </w:rPr>
            </w:pPr>
            <w:r w:rsidRPr="00F97A4B">
              <w:rPr>
                <w:sz w:val="24"/>
                <w:szCs w:val="24"/>
              </w:rPr>
              <w:t>03.10</w:t>
            </w:r>
          </w:p>
        </w:tc>
      </w:tr>
      <w:tr w:rsidR="008C7200" w:rsidRPr="00F97A4B" w:rsidTr="008C7200">
        <w:trPr>
          <w:trHeight w:val="113"/>
        </w:trPr>
        <w:tc>
          <w:tcPr>
            <w:tcW w:w="560" w:type="dxa"/>
          </w:tcPr>
          <w:p w:rsidR="008C7200" w:rsidRPr="00F97A4B" w:rsidRDefault="008C7200" w:rsidP="00267F92">
            <w:pPr>
              <w:jc w:val="both"/>
              <w:rPr>
                <w:sz w:val="24"/>
                <w:szCs w:val="24"/>
              </w:rPr>
            </w:pPr>
            <w:r w:rsidRPr="00F97A4B">
              <w:rPr>
                <w:sz w:val="24"/>
                <w:szCs w:val="24"/>
              </w:rPr>
              <w:t>6</w:t>
            </w:r>
          </w:p>
        </w:tc>
        <w:tc>
          <w:tcPr>
            <w:tcW w:w="2242" w:type="dxa"/>
          </w:tcPr>
          <w:p w:rsidR="008C7200" w:rsidRPr="00F97A4B" w:rsidRDefault="008C7200" w:rsidP="00267F92">
            <w:pPr>
              <w:jc w:val="both"/>
              <w:rPr>
                <w:sz w:val="24"/>
                <w:szCs w:val="24"/>
              </w:rPr>
            </w:pPr>
            <w:r w:rsidRPr="00F97A4B">
              <w:rPr>
                <w:sz w:val="24"/>
                <w:szCs w:val="24"/>
              </w:rPr>
              <w:t>Яснополянская школа и ее учитель</w:t>
            </w:r>
          </w:p>
        </w:tc>
        <w:tc>
          <w:tcPr>
            <w:tcW w:w="2976" w:type="dxa"/>
          </w:tcPr>
          <w:p w:rsidR="008C7200" w:rsidRPr="00F97A4B" w:rsidRDefault="008C7200" w:rsidP="00267F92">
            <w:pPr>
              <w:jc w:val="both"/>
              <w:rPr>
                <w:sz w:val="24"/>
                <w:szCs w:val="24"/>
              </w:rPr>
            </w:pPr>
            <w:r w:rsidRPr="00F97A4B">
              <w:rPr>
                <w:sz w:val="24"/>
                <w:szCs w:val="24"/>
              </w:rPr>
              <w:t>Работа с текстом</w:t>
            </w:r>
          </w:p>
        </w:tc>
        <w:tc>
          <w:tcPr>
            <w:tcW w:w="993" w:type="dxa"/>
          </w:tcPr>
          <w:p w:rsidR="008C7200" w:rsidRPr="00F97A4B" w:rsidRDefault="008C7200" w:rsidP="00267F92">
            <w:pPr>
              <w:jc w:val="both"/>
              <w:rPr>
                <w:sz w:val="24"/>
                <w:szCs w:val="24"/>
              </w:rPr>
            </w:pPr>
            <w:r w:rsidRPr="00F97A4B">
              <w:rPr>
                <w:sz w:val="24"/>
                <w:szCs w:val="24"/>
              </w:rPr>
              <w:t>1</w:t>
            </w:r>
          </w:p>
        </w:tc>
        <w:tc>
          <w:tcPr>
            <w:tcW w:w="1984" w:type="dxa"/>
            <w:vMerge/>
          </w:tcPr>
          <w:p w:rsidR="008C7200" w:rsidRPr="00F97A4B" w:rsidRDefault="008C7200" w:rsidP="00267F92">
            <w:pPr>
              <w:jc w:val="both"/>
              <w:rPr>
                <w:sz w:val="24"/>
                <w:szCs w:val="24"/>
              </w:rPr>
            </w:pPr>
          </w:p>
        </w:tc>
        <w:tc>
          <w:tcPr>
            <w:tcW w:w="992" w:type="dxa"/>
          </w:tcPr>
          <w:p w:rsidR="008C7200" w:rsidRPr="00F97A4B" w:rsidRDefault="008C7200" w:rsidP="00267F92">
            <w:pPr>
              <w:jc w:val="both"/>
              <w:rPr>
                <w:sz w:val="24"/>
                <w:szCs w:val="24"/>
              </w:rPr>
            </w:pPr>
            <w:r w:rsidRPr="00F97A4B">
              <w:rPr>
                <w:sz w:val="24"/>
                <w:szCs w:val="24"/>
              </w:rPr>
              <w:t>10.10</w:t>
            </w:r>
          </w:p>
        </w:tc>
      </w:tr>
      <w:tr w:rsidR="008C7200" w:rsidRPr="00F97A4B" w:rsidTr="008C7200">
        <w:trPr>
          <w:trHeight w:val="113"/>
        </w:trPr>
        <w:tc>
          <w:tcPr>
            <w:tcW w:w="560" w:type="dxa"/>
          </w:tcPr>
          <w:p w:rsidR="008C7200" w:rsidRPr="00F97A4B" w:rsidRDefault="008C7200" w:rsidP="00267F92">
            <w:pPr>
              <w:jc w:val="both"/>
              <w:rPr>
                <w:sz w:val="24"/>
                <w:szCs w:val="24"/>
              </w:rPr>
            </w:pPr>
            <w:r w:rsidRPr="00F97A4B">
              <w:rPr>
                <w:sz w:val="24"/>
                <w:szCs w:val="24"/>
              </w:rPr>
              <w:t>7</w:t>
            </w:r>
          </w:p>
        </w:tc>
        <w:tc>
          <w:tcPr>
            <w:tcW w:w="2242" w:type="dxa"/>
          </w:tcPr>
          <w:p w:rsidR="008C7200" w:rsidRPr="00F97A4B" w:rsidRDefault="008C7200" w:rsidP="00267F92">
            <w:pPr>
              <w:jc w:val="both"/>
              <w:rPr>
                <w:sz w:val="24"/>
                <w:szCs w:val="24"/>
              </w:rPr>
            </w:pPr>
            <w:r w:rsidRPr="00F97A4B">
              <w:rPr>
                <w:sz w:val="24"/>
                <w:szCs w:val="24"/>
              </w:rPr>
              <w:t>День отца</w:t>
            </w:r>
          </w:p>
        </w:tc>
        <w:tc>
          <w:tcPr>
            <w:tcW w:w="2976" w:type="dxa"/>
          </w:tcPr>
          <w:p w:rsidR="008C7200" w:rsidRPr="00F97A4B" w:rsidRDefault="008C7200" w:rsidP="00267F92">
            <w:pPr>
              <w:jc w:val="both"/>
              <w:rPr>
                <w:sz w:val="24"/>
                <w:szCs w:val="24"/>
              </w:rPr>
            </w:pPr>
            <w:r w:rsidRPr="00F97A4B">
              <w:rPr>
                <w:sz w:val="24"/>
                <w:szCs w:val="24"/>
              </w:rPr>
              <w:t>Творческая мастерская</w:t>
            </w:r>
          </w:p>
        </w:tc>
        <w:tc>
          <w:tcPr>
            <w:tcW w:w="993" w:type="dxa"/>
          </w:tcPr>
          <w:p w:rsidR="008C7200" w:rsidRPr="00F97A4B" w:rsidRDefault="008C7200" w:rsidP="00267F92">
            <w:pPr>
              <w:jc w:val="both"/>
              <w:rPr>
                <w:sz w:val="24"/>
                <w:szCs w:val="24"/>
              </w:rPr>
            </w:pPr>
            <w:r w:rsidRPr="00F97A4B">
              <w:rPr>
                <w:sz w:val="24"/>
                <w:szCs w:val="24"/>
              </w:rPr>
              <w:t>1</w:t>
            </w:r>
          </w:p>
        </w:tc>
        <w:tc>
          <w:tcPr>
            <w:tcW w:w="1984" w:type="dxa"/>
            <w:vMerge/>
          </w:tcPr>
          <w:p w:rsidR="008C7200" w:rsidRPr="00F97A4B" w:rsidRDefault="008C7200" w:rsidP="00267F92">
            <w:pPr>
              <w:jc w:val="both"/>
              <w:rPr>
                <w:sz w:val="24"/>
                <w:szCs w:val="24"/>
              </w:rPr>
            </w:pPr>
          </w:p>
        </w:tc>
        <w:tc>
          <w:tcPr>
            <w:tcW w:w="992" w:type="dxa"/>
          </w:tcPr>
          <w:p w:rsidR="008C7200" w:rsidRPr="00F97A4B" w:rsidRDefault="008C7200" w:rsidP="00267F92">
            <w:pPr>
              <w:jc w:val="both"/>
              <w:rPr>
                <w:sz w:val="24"/>
                <w:szCs w:val="24"/>
              </w:rPr>
            </w:pPr>
            <w:r w:rsidRPr="00F97A4B">
              <w:rPr>
                <w:sz w:val="24"/>
                <w:szCs w:val="24"/>
              </w:rPr>
              <w:t>17.10</w:t>
            </w:r>
          </w:p>
        </w:tc>
      </w:tr>
      <w:tr w:rsidR="008C7200" w:rsidRPr="00F97A4B" w:rsidTr="008C7200">
        <w:trPr>
          <w:trHeight w:val="113"/>
        </w:trPr>
        <w:tc>
          <w:tcPr>
            <w:tcW w:w="560" w:type="dxa"/>
          </w:tcPr>
          <w:p w:rsidR="008C7200" w:rsidRPr="00F97A4B" w:rsidRDefault="008C7200" w:rsidP="00267F92">
            <w:pPr>
              <w:jc w:val="both"/>
              <w:rPr>
                <w:sz w:val="24"/>
                <w:szCs w:val="24"/>
              </w:rPr>
            </w:pPr>
            <w:r w:rsidRPr="00F97A4B">
              <w:rPr>
                <w:sz w:val="24"/>
                <w:szCs w:val="24"/>
              </w:rPr>
              <w:t>8</w:t>
            </w:r>
          </w:p>
        </w:tc>
        <w:tc>
          <w:tcPr>
            <w:tcW w:w="2242" w:type="dxa"/>
          </w:tcPr>
          <w:p w:rsidR="008C7200" w:rsidRPr="00F97A4B" w:rsidRDefault="008C7200" w:rsidP="00267F92">
            <w:pPr>
              <w:jc w:val="both"/>
              <w:rPr>
                <w:sz w:val="24"/>
                <w:szCs w:val="24"/>
              </w:rPr>
            </w:pPr>
            <w:r w:rsidRPr="00F97A4B">
              <w:rPr>
                <w:sz w:val="24"/>
                <w:szCs w:val="24"/>
              </w:rPr>
              <w:t>Петр и Феврония Муромские</w:t>
            </w:r>
          </w:p>
        </w:tc>
        <w:tc>
          <w:tcPr>
            <w:tcW w:w="2976" w:type="dxa"/>
          </w:tcPr>
          <w:p w:rsidR="008C7200" w:rsidRPr="00F97A4B" w:rsidRDefault="008C7200" w:rsidP="00267F92">
            <w:pPr>
              <w:jc w:val="both"/>
              <w:rPr>
                <w:sz w:val="24"/>
                <w:szCs w:val="24"/>
              </w:rPr>
            </w:pPr>
            <w:r w:rsidRPr="00F97A4B">
              <w:rPr>
                <w:sz w:val="24"/>
                <w:szCs w:val="24"/>
              </w:rPr>
              <w:t>Работа с иллюстрациями</w:t>
            </w:r>
          </w:p>
        </w:tc>
        <w:tc>
          <w:tcPr>
            <w:tcW w:w="993" w:type="dxa"/>
          </w:tcPr>
          <w:p w:rsidR="008C7200" w:rsidRPr="00F97A4B" w:rsidRDefault="008C7200" w:rsidP="00267F92">
            <w:pPr>
              <w:jc w:val="both"/>
              <w:rPr>
                <w:sz w:val="24"/>
                <w:szCs w:val="24"/>
              </w:rPr>
            </w:pPr>
            <w:r w:rsidRPr="00F97A4B">
              <w:rPr>
                <w:sz w:val="24"/>
                <w:szCs w:val="24"/>
              </w:rPr>
              <w:t>1</w:t>
            </w:r>
          </w:p>
        </w:tc>
        <w:tc>
          <w:tcPr>
            <w:tcW w:w="1984" w:type="dxa"/>
            <w:vMerge/>
          </w:tcPr>
          <w:p w:rsidR="008C7200" w:rsidRPr="00F97A4B" w:rsidRDefault="008C7200" w:rsidP="00267F92">
            <w:pPr>
              <w:jc w:val="both"/>
              <w:rPr>
                <w:sz w:val="24"/>
                <w:szCs w:val="24"/>
              </w:rPr>
            </w:pPr>
          </w:p>
        </w:tc>
        <w:tc>
          <w:tcPr>
            <w:tcW w:w="992" w:type="dxa"/>
          </w:tcPr>
          <w:p w:rsidR="008C7200" w:rsidRPr="00F97A4B" w:rsidRDefault="008C7200" w:rsidP="00267F92">
            <w:pPr>
              <w:jc w:val="both"/>
              <w:rPr>
                <w:sz w:val="24"/>
                <w:szCs w:val="24"/>
              </w:rPr>
            </w:pPr>
            <w:r w:rsidRPr="00F97A4B">
              <w:rPr>
                <w:sz w:val="24"/>
                <w:szCs w:val="24"/>
              </w:rPr>
              <w:t>24.10</w:t>
            </w:r>
          </w:p>
        </w:tc>
      </w:tr>
      <w:tr w:rsidR="008C7200" w:rsidRPr="00F97A4B" w:rsidTr="008C7200">
        <w:trPr>
          <w:trHeight w:val="113"/>
        </w:trPr>
        <w:tc>
          <w:tcPr>
            <w:tcW w:w="8755" w:type="dxa"/>
            <w:gridSpan w:val="5"/>
          </w:tcPr>
          <w:p w:rsidR="008C7200" w:rsidRPr="00F97A4B" w:rsidRDefault="008C7200" w:rsidP="00267F92">
            <w:pPr>
              <w:jc w:val="both"/>
              <w:rPr>
                <w:sz w:val="24"/>
                <w:szCs w:val="24"/>
              </w:rPr>
            </w:pPr>
            <w:r w:rsidRPr="00F97A4B">
              <w:rPr>
                <w:sz w:val="24"/>
                <w:szCs w:val="24"/>
              </w:rPr>
              <w:t>Ноябрь</w:t>
            </w:r>
          </w:p>
        </w:tc>
        <w:tc>
          <w:tcPr>
            <w:tcW w:w="992" w:type="dxa"/>
          </w:tcPr>
          <w:p w:rsidR="008C7200" w:rsidRPr="00F97A4B" w:rsidRDefault="008C7200" w:rsidP="00267F92">
            <w:pPr>
              <w:jc w:val="both"/>
              <w:rPr>
                <w:sz w:val="24"/>
                <w:szCs w:val="24"/>
              </w:rPr>
            </w:pPr>
          </w:p>
        </w:tc>
      </w:tr>
      <w:tr w:rsidR="008C7200" w:rsidRPr="00F97A4B" w:rsidTr="008C7200">
        <w:trPr>
          <w:trHeight w:val="113"/>
        </w:trPr>
        <w:tc>
          <w:tcPr>
            <w:tcW w:w="560" w:type="dxa"/>
          </w:tcPr>
          <w:p w:rsidR="008C7200" w:rsidRPr="00F97A4B" w:rsidRDefault="008C7200" w:rsidP="00267F92">
            <w:pPr>
              <w:jc w:val="both"/>
              <w:rPr>
                <w:sz w:val="24"/>
                <w:szCs w:val="24"/>
              </w:rPr>
            </w:pPr>
            <w:r w:rsidRPr="00F97A4B">
              <w:rPr>
                <w:sz w:val="24"/>
                <w:szCs w:val="24"/>
              </w:rPr>
              <w:t>9</w:t>
            </w:r>
          </w:p>
        </w:tc>
        <w:tc>
          <w:tcPr>
            <w:tcW w:w="2242" w:type="dxa"/>
          </w:tcPr>
          <w:p w:rsidR="008C7200" w:rsidRPr="00F97A4B" w:rsidRDefault="008C7200" w:rsidP="00267F92">
            <w:pPr>
              <w:jc w:val="both"/>
              <w:rPr>
                <w:sz w:val="24"/>
                <w:szCs w:val="24"/>
              </w:rPr>
            </w:pPr>
            <w:r w:rsidRPr="00F97A4B">
              <w:rPr>
                <w:sz w:val="24"/>
                <w:szCs w:val="24"/>
              </w:rPr>
              <w:t>День народного единства</w:t>
            </w:r>
          </w:p>
        </w:tc>
        <w:tc>
          <w:tcPr>
            <w:tcW w:w="2976" w:type="dxa"/>
          </w:tcPr>
          <w:p w:rsidR="008C7200" w:rsidRPr="00F97A4B" w:rsidRDefault="008C7200" w:rsidP="00267F92">
            <w:pPr>
              <w:jc w:val="both"/>
              <w:rPr>
                <w:sz w:val="24"/>
                <w:szCs w:val="24"/>
              </w:rPr>
            </w:pPr>
            <w:r w:rsidRPr="00F97A4B">
              <w:rPr>
                <w:sz w:val="24"/>
                <w:szCs w:val="24"/>
              </w:rPr>
              <w:t>Работа с интерактивной картой</w:t>
            </w:r>
          </w:p>
        </w:tc>
        <w:tc>
          <w:tcPr>
            <w:tcW w:w="993" w:type="dxa"/>
          </w:tcPr>
          <w:p w:rsidR="008C7200" w:rsidRPr="00F97A4B" w:rsidRDefault="008C7200" w:rsidP="00267F92">
            <w:pPr>
              <w:jc w:val="both"/>
              <w:rPr>
                <w:sz w:val="24"/>
                <w:szCs w:val="24"/>
              </w:rPr>
            </w:pPr>
            <w:r w:rsidRPr="00F97A4B">
              <w:rPr>
                <w:sz w:val="24"/>
                <w:szCs w:val="24"/>
              </w:rPr>
              <w:t>1</w:t>
            </w:r>
          </w:p>
        </w:tc>
        <w:tc>
          <w:tcPr>
            <w:tcW w:w="1984" w:type="dxa"/>
            <w:vMerge w:val="restart"/>
          </w:tcPr>
          <w:p w:rsidR="008C7200" w:rsidRPr="00F97A4B" w:rsidRDefault="008C7200" w:rsidP="00267F92">
            <w:pPr>
              <w:jc w:val="both"/>
              <w:rPr>
                <w:sz w:val="24"/>
                <w:szCs w:val="24"/>
                <w:lang w:val="en-US"/>
              </w:rPr>
            </w:pPr>
            <w:r w:rsidRPr="00F97A4B">
              <w:rPr>
                <w:sz w:val="24"/>
                <w:szCs w:val="24"/>
                <w:lang w:val="en-US"/>
              </w:rPr>
              <w:t>school-collection.edu.ru/collection/</w:t>
            </w:r>
          </w:p>
          <w:p w:rsidR="008C7200" w:rsidRPr="00F97A4B" w:rsidRDefault="008C7200" w:rsidP="00267F92">
            <w:pPr>
              <w:jc w:val="both"/>
              <w:rPr>
                <w:sz w:val="24"/>
                <w:szCs w:val="24"/>
                <w:lang w:val="en-US"/>
              </w:rPr>
            </w:pPr>
            <w:r w:rsidRPr="00F97A4B">
              <w:rPr>
                <w:sz w:val="24"/>
                <w:szCs w:val="24"/>
                <w:lang w:val="en-US"/>
              </w:rPr>
              <w:t>edsoo.ru/Metodicheskie_videouroki.htm</w:t>
            </w:r>
          </w:p>
          <w:p w:rsidR="008C7200" w:rsidRPr="00F97A4B" w:rsidRDefault="008C7200" w:rsidP="00267F92">
            <w:pPr>
              <w:jc w:val="both"/>
              <w:rPr>
                <w:sz w:val="24"/>
                <w:szCs w:val="24"/>
                <w:lang w:val="en-US"/>
              </w:rPr>
            </w:pPr>
            <w:r w:rsidRPr="00F97A4B">
              <w:rPr>
                <w:sz w:val="24"/>
                <w:szCs w:val="24"/>
                <w:lang w:val="en-US"/>
              </w:rPr>
              <w:t>apkpro.ru/razgovory-o-vazhnom/</w:t>
            </w:r>
          </w:p>
        </w:tc>
        <w:tc>
          <w:tcPr>
            <w:tcW w:w="992" w:type="dxa"/>
          </w:tcPr>
          <w:p w:rsidR="008C7200" w:rsidRPr="00F97A4B" w:rsidRDefault="008C7200" w:rsidP="00267F92">
            <w:pPr>
              <w:jc w:val="both"/>
              <w:rPr>
                <w:sz w:val="24"/>
                <w:szCs w:val="24"/>
              </w:rPr>
            </w:pPr>
            <w:r w:rsidRPr="00F97A4B">
              <w:rPr>
                <w:sz w:val="24"/>
                <w:szCs w:val="24"/>
              </w:rPr>
              <w:t>08.11.</w:t>
            </w:r>
          </w:p>
        </w:tc>
      </w:tr>
      <w:tr w:rsidR="008C7200" w:rsidRPr="00F97A4B" w:rsidTr="008C7200">
        <w:trPr>
          <w:trHeight w:val="113"/>
        </w:trPr>
        <w:tc>
          <w:tcPr>
            <w:tcW w:w="560" w:type="dxa"/>
          </w:tcPr>
          <w:p w:rsidR="008C7200" w:rsidRPr="00F97A4B" w:rsidRDefault="008C7200" w:rsidP="00267F92">
            <w:pPr>
              <w:jc w:val="both"/>
              <w:rPr>
                <w:sz w:val="24"/>
                <w:szCs w:val="24"/>
              </w:rPr>
            </w:pPr>
            <w:r w:rsidRPr="00F97A4B">
              <w:rPr>
                <w:sz w:val="24"/>
                <w:szCs w:val="24"/>
              </w:rPr>
              <w:t>10</w:t>
            </w:r>
          </w:p>
        </w:tc>
        <w:tc>
          <w:tcPr>
            <w:tcW w:w="2242" w:type="dxa"/>
          </w:tcPr>
          <w:p w:rsidR="008C7200" w:rsidRPr="00F97A4B" w:rsidRDefault="008C7200" w:rsidP="00267F92">
            <w:pPr>
              <w:jc w:val="both"/>
              <w:rPr>
                <w:sz w:val="24"/>
                <w:szCs w:val="24"/>
              </w:rPr>
            </w:pPr>
            <w:r w:rsidRPr="00F97A4B">
              <w:rPr>
                <w:sz w:val="24"/>
                <w:szCs w:val="24"/>
              </w:rPr>
              <w:t>Память времен</w:t>
            </w:r>
          </w:p>
        </w:tc>
        <w:tc>
          <w:tcPr>
            <w:tcW w:w="2976" w:type="dxa"/>
          </w:tcPr>
          <w:p w:rsidR="008C7200" w:rsidRPr="00F97A4B" w:rsidRDefault="008C7200" w:rsidP="00267F92">
            <w:pPr>
              <w:jc w:val="both"/>
              <w:rPr>
                <w:sz w:val="24"/>
                <w:szCs w:val="24"/>
              </w:rPr>
            </w:pPr>
            <w:r w:rsidRPr="00F97A4B">
              <w:rPr>
                <w:sz w:val="24"/>
                <w:szCs w:val="24"/>
              </w:rPr>
              <w:t>Групповое обсуждение</w:t>
            </w:r>
          </w:p>
        </w:tc>
        <w:tc>
          <w:tcPr>
            <w:tcW w:w="993" w:type="dxa"/>
          </w:tcPr>
          <w:p w:rsidR="008C7200" w:rsidRPr="00F97A4B" w:rsidRDefault="008C7200" w:rsidP="00267F92">
            <w:pPr>
              <w:jc w:val="both"/>
              <w:rPr>
                <w:sz w:val="24"/>
                <w:szCs w:val="24"/>
              </w:rPr>
            </w:pPr>
            <w:r w:rsidRPr="00F97A4B">
              <w:rPr>
                <w:sz w:val="24"/>
                <w:szCs w:val="24"/>
              </w:rPr>
              <w:t>1</w:t>
            </w:r>
          </w:p>
        </w:tc>
        <w:tc>
          <w:tcPr>
            <w:tcW w:w="1984" w:type="dxa"/>
            <w:vMerge/>
          </w:tcPr>
          <w:p w:rsidR="008C7200" w:rsidRPr="00F97A4B" w:rsidRDefault="008C7200" w:rsidP="00267F92">
            <w:pPr>
              <w:jc w:val="both"/>
              <w:rPr>
                <w:sz w:val="24"/>
                <w:szCs w:val="24"/>
              </w:rPr>
            </w:pPr>
          </w:p>
        </w:tc>
        <w:tc>
          <w:tcPr>
            <w:tcW w:w="992" w:type="dxa"/>
          </w:tcPr>
          <w:p w:rsidR="008C7200" w:rsidRPr="00F97A4B" w:rsidRDefault="008C7200" w:rsidP="00267F92">
            <w:pPr>
              <w:jc w:val="both"/>
              <w:rPr>
                <w:sz w:val="24"/>
                <w:szCs w:val="24"/>
              </w:rPr>
            </w:pPr>
            <w:r w:rsidRPr="00F97A4B">
              <w:rPr>
                <w:sz w:val="24"/>
                <w:szCs w:val="24"/>
              </w:rPr>
              <w:t>14.11</w:t>
            </w:r>
          </w:p>
        </w:tc>
      </w:tr>
      <w:tr w:rsidR="008C7200" w:rsidRPr="00F97A4B" w:rsidTr="008C7200">
        <w:trPr>
          <w:trHeight w:val="113"/>
        </w:trPr>
        <w:tc>
          <w:tcPr>
            <w:tcW w:w="560" w:type="dxa"/>
          </w:tcPr>
          <w:p w:rsidR="008C7200" w:rsidRPr="00F97A4B" w:rsidRDefault="008C7200" w:rsidP="00267F92">
            <w:pPr>
              <w:jc w:val="both"/>
              <w:rPr>
                <w:sz w:val="24"/>
                <w:szCs w:val="24"/>
              </w:rPr>
            </w:pPr>
            <w:r w:rsidRPr="00F97A4B">
              <w:rPr>
                <w:sz w:val="24"/>
                <w:szCs w:val="24"/>
              </w:rPr>
              <w:t>11</w:t>
            </w:r>
          </w:p>
        </w:tc>
        <w:tc>
          <w:tcPr>
            <w:tcW w:w="2242" w:type="dxa"/>
          </w:tcPr>
          <w:p w:rsidR="008C7200" w:rsidRPr="00F97A4B" w:rsidRDefault="008C7200" w:rsidP="00267F92">
            <w:pPr>
              <w:jc w:val="both"/>
              <w:rPr>
                <w:sz w:val="24"/>
                <w:szCs w:val="24"/>
              </w:rPr>
            </w:pPr>
            <w:r w:rsidRPr="00F97A4B">
              <w:rPr>
                <w:sz w:val="24"/>
                <w:szCs w:val="24"/>
              </w:rPr>
              <w:t>День матери</w:t>
            </w:r>
          </w:p>
        </w:tc>
        <w:tc>
          <w:tcPr>
            <w:tcW w:w="2976" w:type="dxa"/>
          </w:tcPr>
          <w:p w:rsidR="008C7200" w:rsidRPr="00F97A4B" w:rsidRDefault="008C7200" w:rsidP="00267F92">
            <w:pPr>
              <w:jc w:val="both"/>
              <w:rPr>
                <w:sz w:val="24"/>
                <w:szCs w:val="24"/>
              </w:rPr>
            </w:pPr>
            <w:r w:rsidRPr="00F97A4B">
              <w:rPr>
                <w:sz w:val="24"/>
                <w:szCs w:val="24"/>
              </w:rPr>
              <w:t>Творческая мастерская</w:t>
            </w:r>
          </w:p>
        </w:tc>
        <w:tc>
          <w:tcPr>
            <w:tcW w:w="993" w:type="dxa"/>
          </w:tcPr>
          <w:p w:rsidR="008C7200" w:rsidRPr="00F97A4B" w:rsidRDefault="008C7200" w:rsidP="00267F92">
            <w:pPr>
              <w:jc w:val="both"/>
              <w:rPr>
                <w:sz w:val="24"/>
                <w:szCs w:val="24"/>
              </w:rPr>
            </w:pPr>
            <w:r w:rsidRPr="00F97A4B">
              <w:rPr>
                <w:sz w:val="24"/>
                <w:szCs w:val="24"/>
              </w:rPr>
              <w:t>1</w:t>
            </w:r>
          </w:p>
        </w:tc>
        <w:tc>
          <w:tcPr>
            <w:tcW w:w="1984" w:type="dxa"/>
            <w:vMerge/>
          </w:tcPr>
          <w:p w:rsidR="008C7200" w:rsidRPr="00F97A4B" w:rsidRDefault="008C7200" w:rsidP="00267F92">
            <w:pPr>
              <w:jc w:val="both"/>
              <w:rPr>
                <w:sz w:val="24"/>
                <w:szCs w:val="24"/>
              </w:rPr>
            </w:pPr>
          </w:p>
        </w:tc>
        <w:tc>
          <w:tcPr>
            <w:tcW w:w="992" w:type="dxa"/>
          </w:tcPr>
          <w:p w:rsidR="008C7200" w:rsidRPr="00F97A4B" w:rsidRDefault="008C7200" w:rsidP="00267F92">
            <w:pPr>
              <w:jc w:val="both"/>
              <w:rPr>
                <w:sz w:val="24"/>
                <w:szCs w:val="24"/>
              </w:rPr>
            </w:pPr>
            <w:r w:rsidRPr="00F97A4B">
              <w:rPr>
                <w:sz w:val="24"/>
                <w:szCs w:val="24"/>
              </w:rPr>
              <w:t>21.11</w:t>
            </w:r>
          </w:p>
        </w:tc>
      </w:tr>
      <w:tr w:rsidR="008C7200" w:rsidRPr="00F97A4B" w:rsidTr="008C7200">
        <w:trPr>
          <w:trHeight w:val="113"/>
        </w:trPr>
        <w:tc>
          <w:tcPr>
            <w:tcW w:w="560" w:type="dxa"/>
          </w:tcPr>
          <w:p w:rsidR="008C7200" w:rsidRPr="00F97A4B" w:rsidRDefault="008C7200" w:rsidP="00267F92">
            <w:pPr>
              <w:jc w:val="both"/>
              <w:rPr>
                <w:sz w:val="24"/>
                <w:szCs w:val="24"/>
              </w:rPr>
            </w:pPr>
            <w:r w:rsidRPr="00F97A4B">
              <w:rPr>
                <w:sz w:val="24"/>
                <w:szCs w:val="24"/>
              </w:rPr>
              <w:t>12</w:t>
            </w:r>
          </w:p>
        </w:tc>
        <w:tc>
          <w:tcPr>
            <w:tcW w:w="2242" w:type="dxa"/>
          </w:tcPr>
          <w:p w:rsidR="008C7200" w:rsidRPr="00F97A4B" w:rsidRDefault="008C7200" w:rsidP="00267F92">
            <w:pPr>
              <w:jc w:val="both"/>
              <w:rPr>
                <w:sz w:val="24"/>
                <w:szCs w:val="24"/>
              </w:rPr>
            </w:pPr>
            <w:r w:rsidRPr="00F97A4B">
              <w:rPr>
                <w:sz w:val="24"/>
                <w:szCs w:val="24"/>
              </w:rPr>
              <w:t>Герб России и Москвы. Легенда о Георгии Победоносце</w:t>
            </w:r>
          </w:p>
        </w:tc>
        <w:tc>
          <w:tcPr>
            <w:tcW w:w="2976" w:type="dxa"/>
          </w:tcPr>
          <w:p w:rsidR="008C7200" w:rsidRPr="00F97A4B" w:rsidRDefault="008C7200" w:rsidP="00267F92">
            <w:pPr>
              <w:jc w:val="both"/>
              <w:rPr>
                <w:sz w:val="24"/>
                <w:szCs w:val="24"/>
              </w:rPr>
            </w:pPr>
            <w:r w:rsidRPr="00F97A4B">
              <w:rPr>
                <w:sz w:val="24"/>
                <w:szCs w:val="24"/>
              </w:rPr>
              <w:t>Работа с видеорядом</w:t>
            </w:r>
          </w:p>
        </w:tc>
        <w:tc>
          <w:tcPr>
            <w:tcW w:w="993" w:type="dxa"/>
          </w:tcPr>
          <w:p w:rsidR="008C7200" w:rsidRPr="00F97A4B" w:rsidRDefault="008C7200" w:rsidP="00267F92">
            <w:pPr>
              <w:jc w:val="both"/>
              <w:rPr>
                <w:sz w:val="24"/>
                <w:szCs w:val="24"/>
              </w:rPr>
            </w:pPr>
            <w:r w:rsidRPr="00F97A4B">
              <w:rPr>
                <w:sz w:val="24"/>
                <w:szCs w:val="24"/>
              </w:rPr>
              <w:t>1</w:t>
            </w:r>
          </w:p>
        </w:tc>
        <w:tc>
          <w:tcPr>
            <w:tcW w:w="1984" w:type="dxa"/>
            <w:vMerge/>
          </w:tcPr>
          <w:p w:rsidR="008C7200" w:rsidRPr="00F97A4B" w:rsidRDefault="008C7200" w:rsidP="00267F92">
            <w:pPr>
              <w:jc w:val="both"/>
              <w:rPr>
                <w:sz w:val="24"/>
                <w:szCs w:val="24"/>
              </w:rPr>
            </w:pPr>
          </w:p>
        </w:tc>
        <w:tc>
          <w:tcPr>
            <w:tcW w:w="992" w:type="dxa"/>
          </w:tcPr>
          <w:p w:rsidR="008C7200" w:rsidRPr="00F97A4B" w:rsidRDefault="008C7200" w:rsidP="00267F92">
            <w:pPr>
              <w:jc w:val="both"/>
              <w:rPr>
                <w:sz w:val="24"/>
                <w:szCs w:val="24"/>
              </w:rPr>
            </w:pPr>
            <w:r w:rsidRPr="00F97A4B">
              <w:rPr>
                <w:sz w:val="24"/>
                <w:szCs w:val="24"/>
              </w:rPr>
              <w:t>28.11</w:t>
            </w:r>
          </w:p>
        </w:tc>
      </w:tr>
      <w:tr w:rsidR="008C7200" w:rsidRPr="00F97A4B" w:rsidTr="008C7200">
        <w:trPr>
          <w:trHeight w:val="113"/>
        </w:trPr>
        <w:tc>
          <w:tcPr>
            <w:tcW w:w="8755" w:type="dxa"/>
            <w:gridSpan w:val="5"/>
          </w:tcPr>
          <w:p w:rsidR="008C7200" w:rsidRPr="00F97A4B" w:rsidRDefault="008C7200" w:rsidP="00267F92">
            <w:pPr>
              <w:jc w:val="both"/>
              <w:rPr>
                <w:sz w:val="24"/>
                <w:szCs w:val="24"/>
              </w:rPr>
            </w:pPr>
            <w:r w:rsidRPr="00F97A4B">
              <w:rPr>
                <w:sz w:val="24"/>
                <w:szCs w:val="24"/>
              </w:rPr>
              <w:t>Декабрь</w:t>
            </w:r>
          </w:p>
        </w:tc>
        <w:tc>
          <w:tcPr>
            <w:tcW w:w="992" w:type="dxa"/>
          </w:tcPr>
          <w:p w:rsidR="008C7200" w:rsidRPr="00F97A4B" w:rsidRDefault="008C7200" w:rsidP="00267F92">
            <w:pPr>
              <w:jc w:val="both"/>
              <w:rPr>
                <w:sz w:val="24"/>
                <w:szCs w:val="24"/>
              </w:rPr>
            </w:pPr>
          </w:p>
        </w:tc>
      </w:tr>
      <w:tr w:rsidR="008C7200" w:rsidRPr="00F97A4B" w:rsidTr="008C7200">
        <w:trPr>
          <w:trHeight w:val="113"/>
        </w:trPr>
        <w:tc>
          <w:tcPr>
            <w:tcW w:w="560" w:type="dxa"/>
          </w:tcPr>
          <w:p w:rsidR="008C7200" w:rsidRPr="00F97A4B" w:rsidRDefault="008C7200" w:rsidP="00267F92">
            <w:pPr>
              <w:jc w:val="both"/>
              <w:rPr>
                <w:sz w:val="24"/>
                <w:szCs w:val="24"/>
              </w:rPr>
            </w:pPr>
            <w:r w:rsidRPr="00F97A4B">
              <w:rPr>
                <w:sz w:val="24"/>
                <w:szCs w:val="24"/>
              </w:rPr>
              <w:t>13</w:t>
            </w:r>
          </w:p>
        </w:tc>
        <w:tc>
          <w:tcPr>
            <w:tcW w:w="2242" w:type="dxa"/>
          </w:tcPr>
          <w:p w:rsidR="008C7200" w:rsidRPr="00F97A4B" w:rsidRDefault="008C7200" w:rsidP="00267F92">
            <w:pPr>
              <w:jc w:val="both"/>
              <w:rPr>
                <w:sz w:val="24"/>
                <w:szCs w:val="24"/>
              </w:rPr>
            </w:pPr>
            <w:r w:rsidRPr="00F97A4B">
              <w:rPr>
                <w:sz w:val="24"/>
                <w:szCs w:val="24"/>
              </w:rPr>
              <w:t>Один час моей жизни. Что я могу сделать для других?</w:t>
            </w:r>
          </w:p>
        </w:tc>
        <w:tc>
          <w:tcPr>
            <w:tcW w:w="2976" w:type="dxa"/>
          </w:tcPr>
          <w:p w:rsidR="008C7200" w:rsidRPr="00F97A4B" w:rsidRDefault="008C7200" w:rsidP="00267F92">
            <w:pPr>
              <w:jc w:val="both"/>
              <w:rPr>
                <w:sz w:val="24"/>
                <w:szCs w:val="24"/>
              </w:rPr>
            </w:pPr>
            <w:r w:rsidRPr="00F97A4B">
              <w:rPr>
                <w:sz w:val="24"/>
                <w:szCs w:val="24"/>
              </w:rPr>
              <w:t>Групповое обсуждение</w:t>
            </w:r>
          </w:p>
        </w:tc>
        <w:tc>
          <w:tcPr>
            <w:tcW w:w="993" w:type="dxa"/>
          </w:tcPr>
          <w:p w:rsidR="008C7200" w:rsidRPr="00F97A4B" w:rsidRDefault="008C7200" w:rsidP="00267F92">
            <w:pPr>
              <w:jc w:val="both"/>
              <w:rPr>
                <w:sz w:val="24"/>
                <w:szCs w:val="24"/>
              </w:rPr>
            </w:pPr>
            <w:r w:rsidRPr="00F97A4B">
              <w:rPr>
                <w:sz w:val="24"/>
                <w:szCs w:val="24"/>
              </w:rPr>
              <w:t>1</w:t>
            </w:r>
          </w:p>
        </w:tc>
        <w:tc>
          <w:tcPr>
            <w:tcW w:w="1984" w:type="dxa"/>
            <w:vMerge w:val="restart"/>
          </w:tcPr>
          <w:p w:rsidR="008C7200" w:rsidRPr="00F97A4B" w:rsidRDefault="008C7200" w:rsidP="00267F92">
            <w:pPr>
              <w:jc w:val="both"/>
              <w:rPr>
                <w:sz w:val="24"/>
                <w:szCs w:val="24"/>
                <w:lang w:val="en-US"/>
              </w:rPr>
            </w:pPr>
            <w:r w:rsidRPr="00F97A4B">
              <w:rPr>
                <w:sz w:val="24"/>
                <w:szCs w:val="24"/>
                <w:lang w:val="en-US"/>
              </w:rPr>
              <w:t>school-collection.edu.ru/collection/</w:t>
            </w:r>
          </w:p>
          <w:p w:rsidR="008C7200" w:rsidRPr="00F97A4B" w:rsidRDefault="008C7200" w:rsidP="00267F92">
            <w:pPr>
              <w:jc w:val="both"/>
              <w:rPr>
                <w:sz w:val="24"/>
                <w:szCs w:val="24"/>
                <w:lang w:val="en-US"/>
              </w:rPr>
            </w:pPr>
            <w:r w:rsidRPr="00F97A4B">
              <w:rPr>
                <w:sz w:val="24"/>
                <w:szCs w:val="24"/>
                <w:lang w:val="en-US"/>
              </w:rPr>
              <w:t>edsoo.ru/Metodicheskie_videouroki.htm</w:t>
            </w:r>
          </w:p>
          <w:p w:rsidR="008C7200" w:rsidRPr="00F97A4B" w:rsidRDefault="008C7200" w:rsidP="00267F92">
            <w:pPr>
              <w:jc w:val="both"/>
              <w:rPr>
                <w:sz w:val="24"/>
                <w:szCs w:val="24"/>
                <w:lang w:val="en-US"/>
              </w:rPr>
            </w:pPr>
            <w:r w:rsidRPr="00F97A4B">
              <w:rPr>
                <w:sz w:val="24"/>
                <w:szCs w:val="24"/>
                <w:lang w:val="en-US"/>
              </w:rPr>
              <w:t>apkpro.ru/razgovory-o-vazhnom/</w:t>
            </w:r>
          </w:p>
        </w:tc>
        <w:tc>
          <w:tcPr>
            <w:tcW w:w="992" w:type="dxa"/>
          </w:tcPr>
          <w:p w:rsidR="008C7200" w:rsidRPr="00F97A4B" w:rsidRDefault="008C7200" w:rsidP="00267F92">
            <w:pPr>
              <w:jc w:val="both"/>
              <w:rPr>
                <w:sz w:val="24"/>
                <w:szCs w:val="24"/>
              </w:rPr>
            </w:pPr>
            <w:r w:rsidRPr="00F97A4B">
              <w:rPr>
                <w:sz w:val="24"/>
                <w:szCs w:val="24"/>
              </w:rPr>
              <w:t>05.12</w:t>
            </w:r>
          </w:p>
        </w:tc>
      </w:tr>
      <w:tr w:rsidR="008C7200" w:rsidRPr="00F97A4B" w:rsidTr="008C7200">
        <w:trPr>
          <w:trHeight w:val="113"/>
        </w:trPr>
        <w:tc>
          <w:tcPr>
            <w:tcW w:w="560" w:type="dxa"/>
          </w:tcPr>
          <w:p w:rsidR="008C7200" w:rsidRPr="00F97A4B" w:rsidRDefault="008C7200" w:rsidP="00267F92">
            <w:pPr>
              <w:jc w:val="both"/>
              <w:rPr>
                <w:sz w:val="24"/>
                <w:szCs w:val="24"/>
              </w:rPr>
            </w:pPr>
            <w:r w:rsidRPr="00F97A4B">
              <w:rPr>
                <w:sz w:val="24"/>
                <w:szCs w:val="24"/>
              </w:rPr>
              <w:t>14</w:t>
            </w:r>
          </w:p>
        </w:tc>
        <w:tc>
          <w:tcPr>
            <w:tcW w:w="2242" w:type="dxa"/>
          </w:tcPr>
          <w:p w:rsidR="008C7200" w:rsidRPr="00F97A4B" w:rsidRDefault="008C7200" w:rsidP="00267F92">
            <w:pPr>
              <w:jc w:val="both"/>
              <w:rPr>
                <w:sz w:val="24"/>
                <w:szCs w:val="24"/>
              </w:rPr>
            </w:pPr>
            <w:r w:rsidRPr="00F97A4B">
              <w:rPr>
                <w:sz w:val="24"/>
                <w:szCs w:val="24"/>
              </w:rPr>
              <w:t>Герои Отечества разных исторических эпох</w:t>
            </w:r>
          </w:p>
        </w:tc>
        <w:tc>
          <w:tcPr>
            <w:tcW w:w="2976" w:type="dxa"/>
          </w:tcPr>
          <w:p w:rsidR="008C7200" w:rsidRPr="00F97A4B" w:rsidRDefault="008C7200" w:rsidP="00267F92">
            <w:pPr>
              <w:jc w:val="both"/>
              <w:rPr>
                <w:sz w:val="24"/>
                <w:szCs w:val="24"/>
              </w:rPr>
            </w:pPr>
            <w:r w:rsidRPr="00F97A4B">
              <w:rPr>
                <w:sz w:val="24"/>
                <w:szCs w:val="24"/>
              </w:rPr>
              <w:t>Работа с Галереей героев</w:t>
            </w:r>
          </w:p>
        </w:tc>
        <w:tc>
          <w:tcPr>
            <w:tcW w:w="993" w:type="dxa"/>
          </w:tcPr>
          <w:p w:rsidR="008C7200" w:rsidRPr="00F97A4B" w:rsidRDefault="008C7200" w:rsidP="00267F92">
            <w:pPr>
              <w:jc w:val="both"/>
              <w:rPr>
                <w:sz w:val="24"/>
                <w:szCs w:val="24"/>
              </w:rPr>
            </w:pPr>
            <w:r w:rsidRPr="00F97A4B">
              <w:rPr>
                <w:sz w:val="24"/>
                <w:szCs w:val="24"/>
              </w:rPr>
              <w:t>1</w:t>
            </w:r>
          </w:p>
        </w:tc>
        <w:tc>
          <w:tcPr>
            <w:tcW w:w="1984" w:type="dxa"/>
            <w:vMerge/>
          </w:tcPr>
          <w:p w:rsidR="008C7200" w:rsidRPr="00F97A4B" w:rsidRDefault="008C7200" w:rsidP="00267F92">
            <w:pPr>
              <w:jc w:val="both"/>
              <w:rPr>
                <w:sz w:val="24"/>
                <w:szCs w:val="24"/>
              </w:rPr>
            </w:pPr>
          </w:p>
        </w:tc>
        <w:tc>
          <w:tcPr>
            <w:tcW w:w="992" w:type="dxa"/>
          </w:tcPr>
          <w:p w:rsidR="008C7200" w:rsidRPr="00F97A4B" w:rsidRDefault="008C7200" w:rsidP="00267F92">
            <w:pPr>
              <w:jc w:val="both"/>
              <w:rPr>
                <w:sz w:val="24"/>
                <w:szCs w:val="24"/>
              </w:rPr>
            </w:pPr>
            <w:r w:rsidRPr="00F97A4B">
              <w:rPr>
                <w:sz w:val="24"/>
                <w:szCs w:val="24"/>
              </w:rPr>
              <w:t>12.12</w:t>
            </w:r>
          </w:p>
        </w:tc>
      </w:tr>
      <w:tr w:rsidR="008C7200" w:rsidRPr="00F97A4B" w:rsidTr="008C7200">
        <w:trPr>
          <w:trHeight w:val="113"/>
        </w:trPr>
        <w:tc>
          <w:tcPr>
            <w:tcW w:w="560" w:type="dxa"/>
          </w:tcPr>
          <w:p w:rsidR="008C7200" w:rsidRPr="00F97A4B" w:rsidRDefault="008C7200" w:rsidP="00267F92">
            <w:pPr>
              <w:jc w:val="both"/>
              <w:rPr>
                <w:sz w:val="24"/>
                <w:szCs w:val="24"/>
              </w:rPr>
            </w:pPr>
            <w:r w:rsidRPr="00F97A4B">
              <w:rPr>
                <w:sz w:val="24"/>
                <w:szCs w:val="24"/>
              </w:rPr>
              <w:t>15</w:t>
            </w:r>
          </w:p>
        </w:tc>
        <w:tc>
          <w:tcPr>
            <w:tcW w:w="2242" w:type="dxa"/>
          </w:tcPr>
          <w:p w:rsidR="008C7200" w:rsidRPr="00F97A4B" w:rsidRDefault="008C7200" w:rsidP="00267F92">
            <w:pPr>
              <w:jc w:val="both"/>
              <w:rPr>
                <w:sz w:val="24"/>
                <w:szCs w:val="24"/>
              </w:rPr>
            </w:pPr>
            <w:r w:rsidRPr="00F97A4B">
              <w:rPr>
                <w:sz w:val="24"/>
                <w:szCs w:val="24"/>
              </w:rPr>
              <w:t>День Конституции</w:t>
            </w:r>
          </w:p>
        </w:tc>
        <w:tc>
          <w:tcPr>
            <w:tcW w:w="2976" w:type="dxa"/>
          </w:tcPr>
          <w:p w:rsidR="008C7200" w:rsidRPr="00F97A4B" w:rsidRDefault="008C7200" w:rsidP="00267F92">
            <w:pPr>
              <w:jc w:val="both"/>
              <w:rPr>
                <w:sz w:val="24"/>
                <w:szCs w:val="24"/>
              </w:rPr>
            </w:pPr>
            <w:r w:rsidRPr="00F97A4B">
              <w:rPr>
                <w:sz w:val="24"/>
                <w:szCs w:val="24"/>
              </w:rPr>
              <w:t>Эвристическая беседа</w:t>
            </w:r>
          </w:p>
        </w:tc>
        <w:tc>
          <w:tcPr>
            <w:tcW w:w="993" w:type="dxa"/>
          </w:tcPr>
          <w:p w:rsidR="008C7200" w:rsidRPr="00F97A4B" w:rsidRDefault="008C7200" w:rsidP="00267F92">
            <w:pPr>
              <w:jc w:val="both"/>
              <w:rPr>
                <w:sz w:val="24"/>
                <w:szCs w:val="24"/>
              </w:rPr>
            </w:pPr>
            <w:r w:rsidRPr="00F97A4B">
              <w:rPr>
                <w:sz w:val="24"/>
                <w:szCs w:val="24"/>
              </w:rPr>
              <w:t>1</w:t>
            </w:r>
          </w:p>
        </w:tc>
        <w:tc>
          <w:tcPr>
            <w:tcW w:w="1984" w:type="dxa"/>
            <w:vMerge/>
          </w:tcPr>
          <w:p w:rsidR="008C7200" w:rsidRPr="00F97A4B" w:rsidRDefault="008C7200" w:rsidP="00267F92">
            <w:pPr>
              <w:jc w:val="both"/>
              <w:rPr>
                <w:sz w:val="24"/>
                <w:szCs w:val="24"/>
              </w:rPr>
            </w:pPr>
          </w:p>
        </w:tc>
        <w:tc>
          <w:tcPr>
            <w:tcW w:w="992" w:type="dxa"/>
          </w:tcPr>
          <w:p w:rsidR="008C7200" w:rsidRPr="00F97A4B" w:rsidRDefault="008C7200" w:rsidP="00267F92">
            <w:pPr>
              <w:jc w:val="both"/>
              <w:rPr>
                <w:sz w:val="24"/>
                <w:szCs w:val="24"/>
              </w:rPr>
            </w:pPr>
            <w:r w:rsidRPr="00F97A4B">
              <w:rPr>
                <w:sz w:val="24"/>
                <w:szCs w:val="24"/>
              </w:rPr>
              <w:t>09.12</w:t>
            </w:r>
          </w:p>
        </w:tc>
      </w:tr>
      <w:tr w:rsidR="008C7200" w:rsidRPr="00F97A4B" w:rsidTr="008C7200">
        <w:trPr>
          <w:trHeight w:val="113"/>
        </w:trPr>
        <w:tc>
          <w:tcPr>
            <w:tcW w:w="560" w:type="dxa"/>
          </w:tcPr>
          <w:p w:rsidR="008C7200" w:rsidRPr="00F97A4B" w:rsidRDefault="008C7200" w:rsidP="00267F92">
            <w:pPr>
              <w:jc w:val="both"/>
              <w:rPr>
                <w:sz w:val="24"/>
                <w:szCs w:val="24"/>
              </w:rPr>
            </w:pPr>
            <w:r w:rsidRPr="00F97A4B">
              <w:rPr>
                <w:sz w:val="24"/>
                <w:szCs w:val="24"/>
              </w:rPr>
              <w:t>16</w:t>
            </w:r>
          </w:p>
        </w:tc>
        <w:tc>
          <w:tcPr>
            <w:tcW w:w="2242" w:type="dxa"/>
          </w:tcPr>
          <w:p w:rsidR="008C7200" w:rsidRPr="00F97A4B" w:rsidRDefault="008C7200" w:rsidP="00267F92">
            <w:pPr>
              <w:jc w:val="both"/>
              <w:rPr>
                <w:sz w:val="24"/>
                <w:szCs w:val="24"/>
              </w:rPr>
            </w:pPr>
            <w:r w:rsidRPr="00F97A4B">
              <w:rPr>
                <w:sz w:val="24"/>
                <w:szCs w:val="24"/>
              </w:rPr>
              <w:t>О чем мы мечтаем?</w:t>
            </w:r>
          </w:p>
        </w:tc>
        <w:tc>
          <w:tcPr>
            <w:tcW w:w="2976" w:type="dxa"/>
          </w:tcPr>
          <w:p w:rsidR="008C7200" w:rsidRPr="00F97A4B" w:rsidRDefault="008C7200" w:rsidP="00267F92">
            <w:pPr>
              <w:jc w:val="both"/>
              <w:rPr>
                <w:sz w:val="24"/>
                <w:szCs w:val="24"/>
              </w:rPr>
            </w:pPr>
            <w:r w:rsidRPr="00F97A4B">
              <w:rPr>
                <w:sz w:val="24"/>
                <w:szCs w:val="24"/>
              </w:rPr>
              <w:t>Конкурс стихов</w:t>
            </w:r>
          </w:p>
        </w:tc>
        <w:tc>
          <w:tcPr>
            <w:tcW w:w="993" w:type="dxa"/>
          </w:tcPr>
          <w:p w:rsidR="008C7200" w:rsidRPr="00F97A4B" w:rsidRDefault="008C7200" w:rsidP="00267F92">
            <w:pPr>
              <w:jc w:val="both"/>
              <w:rPr>
                <w:sz w:val="24"/>
                <w:szCs w:val="24"/>
              </w:rPr>
            </w:pPr>
            <w:r w:rsidRPr="00F97A4B">
              <w:rPr>
                <w:sz w:val="24"/>
                <w:szCs w:val="24"/>
              </w:rPr>
              <w:t>1</w:t>
            </w:r>
          </w:p>
        </w:tc>
        <w:tc>
          <w:tcPr>
            <w:tcW w:w="1984" w:type="dxa"/>
            <w:vMerge/>
          </w:tcPr>
          <w:p w:rsidR="008C7200" w:rsidRPr="00F97A4B" w:rsidRDefault="008C7200" w:rsidP="00267F92">
            <w:pPr>
              <w:jc w:val="both"/>
              <w:rPr>
                <w:sz w:val="24"/>
                <w:szCs w:val="24"/>
              </w:rPr>
            </w:pPr>
          </w:p>
        </w:tc>
        <w:tc>
          <w:tcPr>
            <w:tcW w:w="992" w:type="dxa"/>
          </w:tcPr>
          <w:p w:rsidR="008C7200" w:rsidRPr="00F97A4B" w:rsidRDefault="008C7200" w:rsidP="00267F92">
            <w:pPr>
              <w:jc w:val="both"/>
              <w:rPr>
                <w:sz w:val="24"/>
                <w:szCs w:val="24"/>
              </w:rPr>
            </w:pPr>
            <w:r w:rsidRPr="00F97A4B">
              <w:rPr>
                <w:sz w:val="24"/>
                <w:szCs w:val="24"/>
              </w:rPr>
              <w:t>26.12</w:t>
            </w:r>
          </w:p>
        </w:tc>
      </w:tr>
      <w:tr w:rsidR="008C7200" w:rsidRPr="00F97A4B" w:rsidTr="008C7200">
        <w:trPr>
          <w:trHeight w:val="113"/>
        </w:trPr>
        <w:tc>
          <w:tcPr>
            <w:tcW w:w="8755" w:type="dxa"/>
            <w:gridSpan w:val="5"/>
          </w:tcPr>
          <w:p w:rsidR="008C7200" w:rsidRPr="00F97A4B" w:rsidRDefault="008C7200" w:rsidP="00267F92">
            <w:pPr>
              <w:jc w:val="both"/>
              <w:rPr>
                <w:sz w:val="24"/>
                <w:szCs w:val="24"/>
              </w:rPr>
            </w:pPr>
            <w:r w:rsidRPr="00F97A4B">
              <w:rPr>
                <w:sz w:val="24"/>
                <w:szCs w:val="24"/>
              </w:rPr>
              <w:t>Январь</w:t>
            </w:r>
          </w:p>
        </w:tc>
        <w:tc>
          <w:tcPr>
            <w:tcW w:w="992" w:type="dxa"/>
          </w:tcPr>
          <w:p w:rsidR="008C7200" w:rsidRPr="00F97A4B" w:rsidRDefault="008C7200" w:rsidP="00267F92">
            <w:pPr>
              <w:jc w:val="both"/>
              <w:rPr>
                <w:sz w:val="24"/>
                <w:szCs w:val="24"/>
              </w:rPr>
            </w:pPr>
          </w:p>
        </w:tc>
      </w:tr>
      <w:tr w:rsidR="008C7200" w:rsidRPr="00F97A4B" w:rsidTr="008C7200">
        <w:trPr>
          <w:trHeight w:val="113"/>
        </w:trPr>
        <w:tc>
          <w:tcPr>
            <w:tcW w:w="560" w:type="dxa"/>
          </w:tcPr>
          <w:p w:rsidR="008C7200" w:rsidRPr="00F97A4B" w:rsidRDefault="008C7200" w:rsidP="00267F92">
            <w:pPr>
              <w:jc w:val="both"/>
              <w:rPr>
                <w:sz w:val="24"/>
                <w:szCs w:val="24"/>
              </w:rPr>
            </w:pPr>
            <w:r w:rsidRPr="00F97A4B">
              <w:rPr>
                <w:sz w:val="24"/>
                <w:szCs w:val="24"/>
              </w:rPr>
              <w:t>17</w:t>
            </w:r>
          </w:p>
        </w:tc>
        <w:tc>
          <w:tcPr>
            <w:tcW w:w="2242" w:type="dxa"/>
          </w:tcPr>
          <w:p w:rsidR="008C7200" w:rsidRPr="00F97A4B" w:rsidRDefault="008C7200" w:rsidP="00267F92">
            <w:pPr>
              <w:jc w:val="both"/>
              <w:rPr>
                <w:sz w:val="24"/>
                <w:szCs w:val="24"/>
              </w:rPr>
            </w:pPr>
            <w:r w:rsidRPr="00F97A4B">
              <w:rPr>
                <w:sz w:val="24"/>
                <w:szCs w:val="24"/>
              </w:rPr>
              <w:t>Светлый праздник Рождества</w:t>
            </w:r>
          </w:p>
        </w:tc>
        <w:tc>
          <w:tcPr>
            <w:tcW w:w="2976" w:type="dxa"/>
          </w:tcPr>
          <w:p w:rsidR="008C7200" w:rsidRPr="00F97A4B" w:rsidRDefault="008C7200" w:rsidP="00267F92">
            <w:pPr>
              <w:jc w:val="both"/>
              <w:rPr>
                <w:sz w:val="24"/>
                <w:szCs w:val="24"/>
              </w:rPr>
            </w:pPr>
            <w:r w:rsidRPr="00F97A4B">
              <w:rPr>
                <w:sz w:val="24"/>
                <w:szCs w:val="24"/>
              </w:rPr>
              <w:t>Пишем письмо Дедушке Морозу</w:t>
            </w:r>
          </w:p>
        </w:tc>
        <w:tc>
          <w:tcPr>
            <w:tcW w:w="993" w:type="dxa"/>
          </w:tcPr>
          <w:p w:rsidR="008C7200" w:rsidRPr="00F97A4B" w:rsidRDefault="008C7200" w:rsidP="00267F92">
            <w:pPr>
              <w:jc w:val="both"/>
              <w:rPr>
                <w:sz w:val="24"/>
                <w:szCs w:val="24"/>
              </w:rPr>
            </w:pPr>
            <w:r w:rsidRPr="00F97A4B">
              <w:rPr>
                <w:sz w:val="24"/>
                <w:szCs w:val="24"/>
              </w:rPr>
              <w:t>1</w:t>
            </w:r>
          </w:p>
        </w:tc>
        <w:tc>
          <w:tcPr>
            <w:tcW w:w="1984" w:type="dxa"/>
            <w:vMerge w:val="restart"/>
          </w:tcPr>
          <w:p w:rsidR="008C7200" w:rsidRPr="00F97A4B" w:rsidRDefault="008C7200" w:rsidP="00267F92">
            <w:pPr>
              <w:jc w:val="both"/>
              <w:rPr>
                <w:sz w:val="24"/>
                <w:szCs w:val="24"/>
                <w:lang w:val="en-US"/>
              </w:rPr>
            </w:pPr>
            <w:r w:rsidRPr="00F97A4B">
              <w:rPr>
                <w:sz w:val="24"/>
                <w:szCs w:val="24"/>
                <w:lang w:val="en-US"/>
              </w:rPr>
              <w:t>school-collection.edu.ru/collection/</w:t>
            </w:r>
          </w:p>
          <w:p w:rsidR="008C7200" w:rsidRPr="00F97A4B" w:rsidRDefault="008C7200" w:rsidP="00267F92">
            <w:pPr>
              <w:jc w:val="both"/>
              <w:rPr>
                <w:sz w:val="24"/>
                <w:szCs w:val="24"/>
                <w:lang w:val="en-US"/>
              </w:rPr>
            </w:pPr>
            <w:r w:rsidRPr="00F97A4B">
              <w:rPr>
                <w:sz w:val="24"/>
                <w:szCs w:val="24"/>
                <w:lang w:val="en-US"/>
              </w:rPr>
              <w:t>edsoo.ru/Metodicheskie_videouroki.htm</w:t>
            </w:r>
          </w:p>
          <w:p w:rsidR="008C7200" w:rsidRPr="00F97A4B" w:rsidRDefault="008C7200" w:rsidP="00267F92">
            <w:pPr>
              <w:jc w:val="both"/>
              <w:rPr>
                <w:sz w:val="24"/>
                <w:szCs w:val="24"/>
                <w:lang w:val="en-US"/>
              </w:rPr>
            </w:pPr>
            <w:r w:rsidRPr="00F97A4B">
              <w:rPr>
                <w:sz w:val="24"/>
                <w:szCs w:val="24"/>
                <w:lang w:val="en-US"/>
              </w:rPr>
              <w:t>apkpro.ru/razgovory-o-vazhnom/</w:t>
            </w:r>
          </w:p>
        </w:tc>
        <w:tc>
          <w:tcPr>
            <w:tcW w:w="992" w:type="dxa"/>
          </w:tcPr>
          <w:p w:rsidR="008C7200" w:rsidRPr="00F97A4B" w:rsidRDefault="008C7200" w:rsidP="00267F92">
            <w:pPr>
              <w:jc w:val="both"/>
              <w:rPr>
                <w:sz w:val="24"/>
                <w:szCs w:val="24"/>
              </w:rPr>
            </w:pPr>
            <w:r w:rsidRPr="00F97A4B">
              <w:rPr>
                <w:sz w:val="24"/>
                <w:szCs w:val="24"/>
              </w:rPr>
              <w:t>16.01</w:t>
            </w:r>
          </w:p>
        </w:tc>
      </w:tr>
      <w:tr w:rsidR="008C7200" w:rsidRPr="00F97A4B" w:rsidTr="008C7200">
        <w:trPr>
          <w:trHeight w:val="113"/>
        </w:trPr>
        <w:tc>
          <w:tcPr>
            <w:tcW w:w="560" w:type="dxa"/>
          </w:tcPr>
          <w:p w:rsidR="008C7200" w:rsidRPr="00F97A4B" w:rsidRDefault="008C7200" w:rsidP="00267F92">
            <w:pPr>
              <w:jc w:val="both"/>
              <w:rPr>
                <w:sz w:val="24"/>
                <w:szCs w:val="24"/>
              </w:rPr>
            </w:pPr>
            <w:r w:rsidRPr="00F97A4B">
              <w:rPr>
                <w:sz w:val="24"/>
                <w:szCs w:val="24"/>
              </w:rPr>
              <w:t>18</w:t>
            </w:r>
          </w:p>
        </w:tc>
        <w:tc>
          <w:tcPr>
            <w:tcW w:w="2242" w:type="dxa"/>
          </w:tcPr>
          <w:p w:rsidR="008C7200" w:rsidRPr="00F97A4B" w:rsidRDefault="008C7200" w:rsidP="00267F92">
            <w:pPr>
              <w:jc w:val="both"/>
              <w:rPr>
                <w:sz w:val="24"/>
                <w:szCs w:val="24"/>
              </w:rPr>
            </w:pPr>
            <w:r w:rsidRPr="00F97A4B">
              <w:rPr>
                <w:sz w:val="24"/>
                <w:szCs w:val="24"/>
              </w:rPr>
              <w:t>Ленинград в дни блокады</w:t>
            </w:r>
          </w:p>
        </w:tc>
        <w:tc>
          <w:tcPr>
            <w:tcW w:w="2976" w:type="dxa"/>
          </w:tcPr>
          <w:p w:rsidR="008C7200" w:rsidRPr="00F97A4B" w:rsidRDefault="008C7200" w:rsidP="00267F92">
            <w:pPr>
              <w:jc w:val="both"/>
              <w:rPr>
                <w:sz w:val="24"/>
                <w:szCs w:val="24"/>
              </w:rPr>
            </w:pPr>
            <w:r w:rsidRPr="00F97A4B">
              <w:rPr>
                <w:sz w:val="24"/>
                <w:szCs w:val="24"/>
              </w:rPr>
              <w:t>Работа с книжным текстом</w:t>
            </w:r>
          </w:p>
        </w:tc>
        <w:tc>
          <w:tcPr>
            <w:tcW w:w="993" w:type="dxa"/>
          </w:tcPr>
          <w:p w:rsidR="008C7200" w:rsidRPr="00F97A4B" w:rsidRDefault="008C7200" w:rsidP="00267F92">
            <w:pPr>
              <w:jc w:val="both"/>
              <w:rPr>
                <w:sz w:val="24"/>
                <w:szCs w:val="24"/>
              </w:rPr>
            </w:pPr>
            <w:r w:rsidRPr="00F97A4B">
              <w:rPr>
                <w:sz w:val="24"/>
                <w:szCs w:val="24"/>
              </w:rPr>
              <w:t>1</w:t>
            </w:r>
          </w:p>
        </w:tc>
        <w:tc>
          <w:tcPr>
            <w:tcW w:w="1984" w:type="dxa"/>
            <w:vMerge/>
          </w:tcPr>
          <w:p w:rsidR="008C7200" w:rsidRPr="00F97A4B" w:rsidRDefault="008C7200" w:rsidP="00267F92">
            <w:pPr>
              <w:jc w:val="both"/>
              <w:rPr>
                <w:sz w:val="24"/>
                <w:szCs w:val="24"/>
              </w:rPr>
            </w:pPr>
          </w:p>
        </w:tc>
        <w:tc>
          <w:tcPr>
            <w:tcW w:w="992" w:type="dxa"/>
          </w:tcPr>
          <w:p w:rsidR="008C7200" w:rsidRPr="00F97A4B" w:rsidRDefault="008C7200" w:rsidP="00267F92">
            <w:pPr>
              <w:jc w:val="both"/>
              <w:rPr>
                <w:sz w:val="24"/>
                <w:szCs w:val="24"/>
              </w:rPr>
            </w:pPr>
            <w:r w:rsidRPr="00F97A4B">
              <w:rPr>
                <w:sz w:val="24"/>
                <w:szCs w:val="24"/>
              </w:rPr>
              <w:t>23.01</w:t>
            </w:r>
          </w:p>
        </w:tc>
      </w:tr>
      <w:tr w:rsidR="008C7200" w:rsidRPr="00F97A4B" w:rsidTr="008C7200">
        <w:trPr>
          <w:trHeight w:val="113"/>
        </w:trPr>
        <w:tc>
          <w:tcPr>
            <w:tcW w:w="560" w:type="dxa"/>
          </w:tcPr>
          <w:p w:rsidR="008C7200" w:rsidRPr="00F97A4B" w:rsidRDefault="008C7200" w:rsidP="00267F92">
            <w:pPr>
              <w:jc w:val="both"/>
              <w:rPr>
                <w:sz w:val="24"/>
                <w:szCs w:val="24"/>
              </w:rPr>
            </w:pPr>
            <w:r w:rsidRPr="00F97A4B">
              <w:rPr>
                <w:sz w:val="24"/>
                <w:szCs w:val="24"/>
              </w:rPr>
              <w:t>19</w:t>
            </w:r>
          </w:p>
        </w:tc>
        <w:tc>
          <w:tcPr>
            <w:tcW w:w="2242" w:type="dxa"/>
          </w:tcPr>
          <w:p w:rsidR="008C7200" w:rsidRPr="00F97A4B" w:rsidRDefault="008C7200" w:rsidP="00267F92">
            <w:pPr>
              <w:jc w:val="both"/>
              <w:rPr>
                <w:sz w:val="24"/>
                <w:szCs w:val="24"/>
              </w:rPr>
            </w:pPr>
            <w:r w:rsidRPr="00F97A4B">
              <w:rPr>
                <w:sz w:val="24"/>
                <w:szCs w:val="24"/>
              </w:rPr>
              <w:t>Рождение московского художественного театра</w:t>
            </w:r>
          </w:p>
        </w:tc>
        <w:tc>
          <w:tcPr>
            <w:tcW w:w="2976" w:type="dxa"/>
          </w:tcPr>
          <w:p w:rsidR="008C7200" w:rsidRPr="00F97A4B" w:rsidRDefault="008C7200" w:rsidP="00267F92">
            <w:pPr>
              <w:jc w:val="both"/>
              <w:rPr>
                <w:sz w:val="24"/>
                <w:szCs w:val="24"/>
              </w:rPr>
            </w:pPr>
            <w:r w:rsidRPr="00F97A4B">
              <w:rPr>
                <w:sz w:val="24"/>
                <w:szCs w:val="24"/>
              </w:rPr>
              <w:t>Виртуальная экскурсия</w:t>
            </w:r>
          </w:p>
        </w:tc>
        <w:tc>
          <w:tcPr>
            <w:tcW w:w="993" w:type="dxa"/>
          </w:tcPr>
          <w:p w:rsidR="008C7200" w:rsidRPr="00F97A4B" w:rsidRDefault="008C7200" w:rsidP="00267F92">
            <w:pPr>
              <w:jc w:val="both"/>
              <w:rPr>
                <w:sz w:val="24"/>
                <w:szCs w:val="24"/>
              </w:rPr>
            </w:pPr>
            <w:r w:rsidRPr="00F97A4B">
              <w:rPr>
                <w:sz w:val="24"/>
                <w:szCs w:val="24"/>
              </w:rPr>
              <w:t>1</w:t>
            </w:r>
          </w:p>
        </w:tc>
        <w:tc>
          <w:tcPr>
            <w:tcW w:w="1984" w:type="dxa"/>
            <w:vMerge/>
          </w:tcPr>
          <w:p w:rsidR="008C7200" w:rsidRPr="00F97A4B" w:rsidRDefault="008C7200" w:rsidP="00267F92">
            <w:pPr>
              <w:jc w:val="both"/>
              <w:rPr>
                <w:sz w:val="24"/>
                <w:szCs w:val="24"/>
              </w:rPr>
            </w:pPr>
          </w:p>
        </w:tc>
        <w:tc>
          <w:tcPr>
            <w:tcW w:w="992" w:type="dxa"/>
          </w:tcPr>
          <w:p w:rsidR="008C7200" w:rsidRPr="00F97A4B" w:rsidRDefault="008C7200" w:rsidP="00267F92">
            <w:pPr>
              <w:jc w:val="both"/>
              <w:rPr>
                <w:sz w:val="24"/>
                <w:szCs w:val="24"/>
              </w:rPr>
            </w:pPr>
            <w:r w:rsidRPr="00F97A4B">
              <w:rPr>
                <w:sz w:val="24"/>
                <w:szCs w:val="24"/>
              </w:rPr>
              <w:t>30.01</w:t>
            </w:r>
          </w:p>
        </w:tc>
      </w:tr>
      <w:tr w:rsidR="008C7200" w:rsidRPr="00F97A4B" w:rsidTr="008C7200">
        <w:trPr>
          <w:trHeight w:val="113"/>
        </w:trPr>
        <w:tc>
          <w:tcPr>
            <w:tcW w:w="8755" w:type="dxa"/>
            <w:gridSpan w:val="5"/>
          </w:tcPr>
          <w:p w:rsidR="008C7200" w:rsidRPr="00F97A4B" w:rsidRDefault="008C7200" w:rsidP="00267F92">
            <w:pPr>
              <w:jc w:val="both"/>
              <w:rPr>
                <w:sz w:val="24"/>
                <w:szCs w:val="24"/>
              </w:rPr>
            </w:pPr>
            <w:r w:rsidRPr="00F97A4B">
              <w:rPr>
                <w:sz w:val="24"/>
                <w:szCs w:val="24"/>
              </w:rPr>
              <w:t>Февраль</w:t>
            </w:r>
          </w:p>
        </w:tc>
        <w:tc>
          <w:tcPr>
            <w:tcW w:w="992" w:type="dxa"/>
          </w:tcPr>
          <w:p w:rsidR="008C7200" w:rsidRPr="00F97A4B" w:rsidRDefault="008C7200" w:rsidP="00267F92">
            <w:pPr>
              <w:jc w:val="both"/>
              <w:rPr>
                <w:sz w:val="24"/>
                <w:szCs w:val="24"/>
              </w:rPr>
            </w:pPr>
          </w:p>
        </w:tc>
      </w:tr>
      <w:tr w:rsidR="008C7200" w:rsidRPr="00F97A4B" w:rsidTr="008C7200">
        <w:trPr>
          <w:trHeight w:val="113"/>
        </w:trPr>
        <w:tc>
          <w:tcPr>
            <w:tcW w:w="560" w:type="dxa"/>
          </w:tcPr>
          <w:p w:rsidR="008C7200" w:rsidRPr="00F97A4B" w:rsidRDefault="008C7200" w:rsidP="00267F92">
            <w:pPr>
              <w:jc w:val="both"/>
              <w:rPr>
                <w:sz w:val="24"/>
                <w:szCs w:val="24"/>
              </w:rPr>
            </w:pPr>
            <w:r w:rsidRPr="00F97A4B">
              <w:rPr>
                <w:sz w:val="24"/>
                <w:szCs w:val="24"/>
              </w:rPr>
              <w:t>20</w:t>
            </w:r>
          </w:p>
        </w:tc>
        <w:tc>
          <w:tcPr>
            <w:tcW w:w="2242" w:type="dxa"/>
          </w:tcPr>
          <w:p w:rsidR="008C7200" w:rsidRPr="00F97A4B" w:rsidRDefault="008C7200" w:rsidP="00267F92">
            <w:pPr>
              <w:jc w:val="both"/>
              <w:rPr>
                <w:sz w:val="24"/>
                <w:szCs w:val="24"/>
              </w:rPr>
            </w:pPr>
            <w:r w:rsidRPr="00F97A4B">
              <w:rPr>
                <w:sz w:val="24"/>
                <w:szCs w:val="24"/>
              </w:rPr>
              <w:t>День российской науки</w:t>
            </w:r>
          </w:p>
        </w:tc>
        <w:tc>
          <w:tcPr>
            <w:tcW w:w="2976" w:type="dxa"/>
          </w:tcPr>
          <w:p w:rsidR="008C7200" w:rsidRPr="00F97A4B" w:rsidRDefault="008C7200" w:rsidP="00267F92">
            <w:pPr>
              <w:jc w:val="both"/>
              <w:rPr>
                <w:sz w:val="24"/>
                <w:szCs w:val="24"/>
              </w:rPr>
            </w:pPr>
            <w:r w:rsidRPr="00F97A4B">
              <w:rPr>
                <w:sz w:val="24"/>
                <w:szCs w:val="24"/>
              </w:rPr>
              <w:t>Викторина</w:t>
            </w:r>
          </w:p>
        </w:tc>
        <w:tc>
          <w:tcPr>
            <w:tcW w:w="993" w:type="dxa"/>
          </w:tcPr>
          <w:p w:rsidR="008C7200" w:rsidRPr="00F97A4B" w:rsidRDefault="008C7200" w:rsidP="00267F92">
            <w:pPr>
              <w:jc w:val="both"/>
              <w:rPr>
                <w:sz w:val="24"/>
                <w:szCs w:val="24"/>
              </w:rPr>
            </w:pPr>
            <w:r w:rsidRPr="00F97A4B">
              <w:rPr>
                <w:sz w:val="24"/>
                <w:szCs w:val="24"/>
              </w:rPr>
              <w:t>1</w:t>
            </w:r>
          </w:p>
        </w:tc>
        <w:tc>
          <w:tcPr>
            <w:tcW w:w="1984" w:type="dxa"/>
            <w:vMerge w:val="restart"/>
          </w:tcPr>
          <w:p w:rsidR="008C7200" w:rsidRPr="00F97A4B" w:rsidRDefault="008C7200" w:rsidP="00267F92">
            <w:pPr>
              <w:jc w:val="both"/>
              <w:rPr>
                <w:sz w:val="24"/>
                <w:szCs w:val="24"/>
                <w:lang w:val="en-US"/>
              </w:rPr>
            </w:pPr>
            <w:r w:rsidRPr="00F97A4B">
              <w:rPr>
                <w:sz w:val="24"/>
                <w:szCs w:val="24"/>
                <w:lang w:val="en-US"/>
              </w:rPr>
              <w:t>school-collection.edu.ru/collection/</w:t>
            </w:r>
          </w:p>
          <w:p w:rsidR="008C7200" w:rsidRPr="00F97A4B" w:rsidRDefault="008C7200" w:rsidP="00267F92">
            <w:pPr>
              <w:jc w:val="both"/>
              <w:rPr>
                <w:sz w:val="24"/>
                <w:szCs w:val="24"/>
                <w:lang w:val="en-US"/>
              </w:rPr>
            </w:pPr>
            <w:r w:rsidRPr="00F97A4B">
              <w:rPr>
                <w:sz w:val="24"/>
                <w:szCs w:val="24"/>
                <w:lang w:val="en-US"/>
              </w:rPr>
              <w:t>edsoo.ru/Metodicheskie_videouroki.htm</w:t>
            </w:r>
          </w:p>
          <w:p w:rsidR="008C7200" w:rsidRPr="00F97A4B" w:rsidRDefault="008C7200" w:rsidP="00267F92">
            <w:pPr>
              <w:jc w:val="both"/>
              <w:rPr>
                <w:sz w:val="24"/>
                <w:szCs w:val="24"/>
                <w:lang w:val="en-US"/>
              </w:rPr>
            </w:pPr>
            <w:r w:rsidRPr="00F97A4B">
              <w:rPr>
                <w:sz w:val="24"/>
                <w:szCs w:val="24"/>
                <w:lang w:val="en-US"/>
              </w:rPr>
              <w:t>apkpro.ru/razgovory-o-vazhnom/</w:t>
            </w:r>
          </w:p>
        </w:tc>
        <w:tc>
          <w:tcPr>
            <w:tcW w:w="992" w:type="dxa"/>
          </w:tcPr>
          <w:p w:rsidR="008C7200" w:rsidRPr="00F97A4B" w:rsidRDefault="008C7200" w:rsidP="00267F92">
            <w:pPr>
              <w:jc w:val="both"/>
              <w:rPr>
                <w:sz w:val="24"/>
                <w:szCs w:val="24"/>
              </w:rPr>
            </w:pPr>
            <w:r w:rsidRPr="00F97A4B">
              <w:rPr>
                <w:sz w:val="24"/>
                <w:szCs w:val="24"/>
              </w:rPr>
              <w:t>13.02</w:t>
            </w:r>
          </w:p>
        </w:tc>
      </w:tr>
      <w:tr w:rsidR="008C7200" w:rsidRPr="00F97A4B" w:rsidTr="008C7200">
        <w:trPr>
          <w:trHeight w:val="113"/>
        </w:trPr>
        <w:tc>
          <w:tcPr>
            <w:tcW w:w="560" w:type="dxa"/>
          </w:tcPr>
          <w:p w:rsidR="008C7200" w:rsidRPr="00F97A4B" w:rsidRDefault="008C7200" w:rsidP="00267F92">
            <w:pPr>
              <w:jc w:val="both"/>
              <w:rPr>
                <w:sz w:val="24"/>
                <w:szCs w:val="24"/>
              </w:rPr>
            </w:pPr>
            <w:r w:rsidRPr="00F97A4B">
              <w:rPr>
                <w:sz w:val="24"/>
                <w:szCs w:val="24"/>
              </w:rPr>
              <w:t>21</w:t>
            </w:r>
          </w:p>
        </w:tc>
        <w:tc>
          <w:tcPr>
            <w:tcW w:w="2242" w:type="dxa"/>
          </w:tcPr>
          <w:p w:rsidR="008C7200" w:rsidRPr="00F97A4B" w:rsidRDefault="008C7200" w:rsidP="00267F92">
            <w:pPr>
              <w:jc w:val="both"/>
              <w:rPr>
                <w:sz w:val="24"/>
                <w:szCs w:val="24"/>
              </w:rPr>
            </w:pPr>
            <w:r w:rsidRPr="00F97A4B">
              <w:rPr>
                <w:sz w:val="24"/>
                <w:szCs w:val="24"/>
              </w:rPr>
              <w:t>Россия и мир</w:t>
            </w:r>
          </w:p>
        </w:tc>
        <w:tc>
          <w:tcPr>
            <w:tcW w:w="2976" w:type="dxa"/>
          </w:tcPr>
          <w:p w:rsidR="008C7200" w:rsidRPr="00F97A4B" w:rsidRDefault="008C7200" w:rsidP="00267F92">
            <w:pPr>
              <w:jc w:val="both"/>
              <w:rPr>
                <w:sz w:val="24"/>
                <w:szCs w:val="24"/>
              </w:rPr>
            </w:pPr>
            <w:r w:rsidRPr="00F97A4B">
              <w:rPr>
                <w:sz w:val="24"/>
                <w:szCs w:val="24"/>
              </w:rPr>
              <w:t>Викторина</w:t>
            </w:r>
          </w:p>
        </w:tc>
        <w:tc>
          <w:tcPr>
            <w:tcW w:w="993" w:type="dxa"/>
          </w:tcPr>
          <w:p w:rsidR="008C7200" w:rsidRPr="00F97A4B" w:rsidRDefault="008C7200" w:rsidP="00267F92">
            <w:pPr>
              <w:jc w:val="both"/>
              <w:rPr>
                <w:sz w:val="24"/>
                <w:szCs w:val="24"/>
              </w:rPr>
            </w:pPr>
            <w:r w:rsidRPr="00F97A4B">
              <w:rPr>
                <w:sz w:val="24"/>
                <w:szCs w:val="24"/>
              </w:rPr>
              <w:t>1</w:t>
            </w:r>
          </w:p>
        </w:tc>
        <w:tc>
          <w:tcPr>
            <w:tcW w:w="1984" w:type="dxa"/>
            <w:vMerge/>
          </w:tcPr>
          <w:p w:rsidR="008C7200" w:rsidRPr="00F97A4B" w:rsidRDefault="008C7200" w:rsidP="00267F92">
            <w:pPr>
              <w:jc w:val="both"/>
              <w:rPr>
                <w:sz w:val="24"/>
                <w:szCs w:val="24"/>
              </w:rPr>
            </w:pPr>
          </w:p>
        </w:tc>
        <w:tc>
          <w:tcPr>
            <w:tcW w:w="992" w:type="dxa"/>
          </w:tcPr>
          <w:p w:rsidR="008C7200" w:rsidRPr="00F97A4B" w:rsidRDefault="008C7200" w:rsidP="00267F92">
            <w:pPr>
              <w:jc w:val="both"/>
              <w:rPr>
                <w:sz w:val="24"/>
                <w:szCs w:val="24"/>
              </w:rPr>
            </w:pPr>
            <w:r w:rsidRPr="00F97A4B">
              <w:rPr>
                <w:sz w:val="24"/>
                <w:szCs w:val="24"/>
              </w:rPr>
              <w:t>20.02</w:t>
            </w:r>
          </w:p>
        </w:tc>
      </w:tr>
      <w:tr w:rsidR="008C7200" w:rsidRPr="00F97A4B" w:rsidTr="008C7200">
        <w:trPr>
          <w:trHeight w:val="113"/>
        </w:trPr>
        <w:tc>
          <w:tcPr>
            <w:tcW w:w="560" w:type="dxa"/>
          </w:tcPr>
          <w:p w:rsidR="008C7200" w:rsidRPr="00F97A4B" w:rsidRDefault="008C7200" w:rsidP="00267F92">
            <w:pPr>
              <w:jc w:val="both"/>
              <w:rPr>
                <w:sz w:val="24"/>
                <w:szCs w:val="24"/>
              </w:rPr>
            </w:pPr>
            <w:r w:rsidRPr="00F97A4B">
              <w:rPr>
                <w:sz w:val="24"/>
                <w:szCs w:val="24"/>
              </w:rPr>
              <w:t>22</w:t>
            </w:r>
          </w:p>
        </w:tc>
        <w:tc>
          <w:tcPr>
            <w:tcW w:w="2242" w:type="dxa"/>
          </w:tcPr>
          <w:p w:rsidR="008C7200" w:rsidRPr="00F97A4B" w:rsidRDefault="008C7200" w:rsidP="00267F92">
            <w:pPr>
              <w:jc w:val="both"/>
              <w:rPr>
                <w:sz w:val="24"/>
                <w:szCs w:val="24"/>
              </w:rPr>
            </w:pPr>
            <w:r w:rsidRPr="00F97A4B">
              <w:rPr>
                <w:sz w:val="24"/>
                <w:szCs w:val="24"/>
              </w:rPr>
              <w:t>Есть такая профессия – Родину защищать</w:t>
            </w:r>
          </w:p>
        </w:tc>
        <w:tc>
          <w:tcPr>
            <w:tcW w:w="2976" w:type="dxa"/>
          </w:tcPr>
          <w:p w:rsidR="008C7200" w:rsidRPr="00F97A4B" w:rsidRDefault="008C7200" w:rsidP="00267F92">
            <w:pPr>
              <w:jc w:val="both"/>
              <w:rPr>
                <w:sz w:val="24"/>
                <w:szCs w:val="24"/>
              </w:rPr>
            </w:pPr>
            <w:r w:rsidRPr="00F97A4B">
              <w:rPr>
                <w:sz w:val="24"/>
                <w:szCs w:val="24"/>
              </w:rPr>
              <w:t>Литературная гостиная: конкурс стихов</w:t>
            </w:r>
          </w:p>
        </w:tc>
        <w:tc>
          <w:tcPr>
            <w:tcW w:w="993" w:type="dxa"/>
          </w:tcPr>
          <w:p w:rsidR="008C7200" w:rsidRPr="00F97A4B" w:rsidRDefault="008C7200" w:rsidP="00267F92">
            <w:pPr>
              <w:jc w:val="both"/>
              <w:rPr>
                <w:sz w:val="24"/>
                <w:szCs w:val="24"/>
              </w:rPr>
            </w:pPr>
            <w:r w:rsidRPr="00F97A4B">
              <w:rPr>
                <w:sz w:val="24"/>
                <w:szCs w:val="24"/>
              </w:rPr>
              <w:t>1</w:t>
            </w:r>
          </w:p>
        </w:tc>
        <w:tc>
          <w:tcPr>
            <w:tcW w:w="1984" w:type="dxa"/>
            <w:vMerge/>
          </w:tcPr>
          <w:p w:rsidR="008C7200" w:rsidRPr="00F97A4B" w:rsidRDefault="008C7200" w:rsidP="00267F92">
            <w:pPr>
              <w:jc w:val="both"/>
              <w:rPr>
                <w:sz w:val="24"/>
                <w:szCs w:val="24"/>
              </w:rPr>
            </w:pPr>
          </w:p>
        </w:tc>
        <w:tc>
          <w:tcPr>
            <w:tcW w:w="992" w:type="dxa"/>
          </w:tcPr>
          <w:p w:rsidR="008C7200" w:rsidRPr="00F97A4B" w:rsidRDefault="008C7200" w:rsidP="00267F92">
            <w:pPr>
              <w:jc w:val="both"/>
              <w:rPr>
                <w:sz w:val="24"/>
                <w:szCs w:val="24"/>
              </w:rPr>
            </w:pPr>
            <w:r w:rsidRPr="00F97A4B">
              <w:rPr>
                <w:sz w:val="24"/>
                <w:szCs w:val="24"/>
              </w:rPr>
              <w:t>27.02</w:t>
            </w:r>
          </w:p>
        </w:tc>
      </w:tr>
      <w:tr w:rsidR="008C7200" w:rsidRPr="00F97A4B" w:rsidTr="008C7200">
        <w:trPr>
          <w:trHeight w:val="113"/>
        </w:trPr>
        <w:tc>
          <w:tcPr>
            <w:tcW w:w="8755" w:type="dxa"/>
            <w:gridSpan w:val="5"/>
          </w:tcPr>
          <w:p w:rsidR="008C7200" w:rsidRPr="00F97A4B" w:rsidRDefault="008C7200" w:rsidP="00267F92">
            <w:pPr>
              <w:jc w:val="both"/>
              <w:rPr>
                <w:sz w:val="24"/>
                <w:szCs w:val="24"/>
              </w:rPr>
            </w:pPr>
            <w:r w:rsidRPr="00F97A4B">
              <w:rPr>
                <w:sz w:val="24"/>
                <w:szCs w:val="24"/>
              </w:rPr>
              <w:t>Март</w:t>
            </w:r>
          </w:p>
        </w:tc>
        <w:tc>
          <w:tcPr>
            <w:tcW w:w="992" w:type="dxa"/>
          </w:tcPr>
          <w:p w:rsidR="008C7200" w:rsidRPr="00F97A4B" w:rsidRDefault="008C7200" w:rsidP="00267F92">
            <w:pPr>
              <w:jc w:val="both"/>
              <w:rPr>
                <w:sz w:val="24"/>
                <w:szCs w:val="24"/>
              </w:rPr>
            </w:pPr>
          </w:p>
        </w:tc>
      </w:tr>
      <w:tr w:rsidR="008C7200" w:rsidRPr="00F97A4B" w:rsidTr="008C7200">
        <w:trPr>
          <w:trHeight w:val="113"/>
        </w:trPr>
        <w:tc>
          <w:tcPr>
            <w:tcW w:w="560" w:type="dxa"/>
          </w:tcPr>
          <w:p w:rsidR="008C7200" w:rsidRPr="00F97A4B" w:rsidRDefault="008C7200" w:rsidP="00267F92">
            <w:pPr>
              <w:jc w:val="both"/>
              <w:rPr>
                <w:sz w:val="24"/>
                <w:szCs w:val="24"/>
              </w:rPr>
            </w:pPr>
            <w:r w:rsidRPr="00F97A4B">
              <w:rPr>
                <w:sz w:val="24"/>
                <w:szCs w:val="24"/>
              </w:rPr>
              <w:lastRenderedPageBreak/>
              <w:t>23</w:t>
            </w:r>
          </w:p>
        </w:tc>
        <w:tc>
          <w:tcPr>
            <w:tcW w:w="2242" w:type="dxa"/>
          </w:tcPr>
          <w:p w:rsidR="008C7200" w:rsidRPr="00F97A4B" w:rsidRDefault="008C7200" w:rsidP="00267F92">
            <w:pPr>
              <w:jc w:val="both"/>
              <w:rPr>
                <w:sz w:val="24"/>
                <w:szCs w:val="24"/>
              </w:rPr>
            </w:pPr>
            <w:r w:rsidRPr="00F97A4B">
              <w:rPr>
                <w:sz w:val="24"/>
                <w:szCs w:val="24"/>
              </w:rPr>
              <w:t>8 Марта – женский праздник</w:t>
            </w:r>
          </w:p>
        </w:tc>
        <w:tc>
          <w:tcPr>
            <w:tcW w:w="2976" w:type="dxa"/>
          </w:tcPr>
          <w:p w:rsidR="008C7200" w:rsidRPr="00F97A4B" w:rsidRDefault="008C7200" w:rsidP="00267F92">
            <w:pPr>
              <w:jc w:val="both"/>
              <w:rPr>
                <w:sz w:val="24"/>
                <w:szCs w:val="24"/>
              </w:rPr>
            </w:pPr>
            <w:r w:rsidRPr="00F97A4B">
              <w:rPr>
                <w:sz w:val="24"/>
                <w:szCs w:val="24"/>
              </w:rPr>
              <w:t>Творческий флешмоб</w:t>
            </w:r>
          </w:p>
        </w:tc>
        <w:tc>
          <w:tcPr>
            <w:tcW w:w="993" w:type="dxa"/>
          </w:tcPr>
          <w:p w:rsidR="008C7200" w:rsidRPr="00F97A4B" w:rsidRDefault="008C7200" w:rsidP="00267F92">
            <w:pPr>
              <w:jc w:val="both"/>
              <w:rPr>
                <w:sz w:val="24"/>
                <w:szCs w:val="24"/>
              </w:rPr>
            </w:pPr>
            <w:r w:rsidRPr="00F97A4B">
              <w:rPr>
                <w:sz w:val="24"/>
                <w:szCs w:val="24"/>
              </w:rPr>
              <w:t>1</w:t>
            </w:r>
          </w:p>
        </w:tc>
        <w:tc>
          <w:tcPr>
            <w:tcW w:w="1984" w:type="dxa"/>
            <w:vMerge w:val="restart"/>
          </w:tcPr>
          <w:p w:rsidR="008C7200" w:rsidRPr="00F97A4B" w:rsidRDefault="008C7200" w:rsidP="00267F92">
            <w:pPr>
              <w:jc w:val="both"/>
              <w:rPr>
                <w:sz w:val="24"/>
                <w:szCs w:val="24"/>
                <w:lang w:val="en-US"/>
              </w:rPr>
            </w:pPr>
            <w:r w:rsidRPr="00F97A4B">
              <w:rPr>
                <w:sz w:val="24"/>
                <w:szCs w:val="24"/>
                <w:lang w:val="en-US"/>
              </w:rPr>
              <w:t>school-collection.edu.ru/collection/</w:t>
            </w:r>
          </w:p>
          <w:p w:rsidR="008C7200" w:rsidRPr="00F97A4B" w:rsidRDefault="008C7200" w:rsidP="00267F92">
            <w:pPr>
              <w:jc w:val="both"/>
              <w:rPr>
                <w:sz w:val="24"/>
                <w:szCs w:val="24"/>
                <w:lang w:val="en-US"/>
              </w:rPr>
            </w:pPr>
            <w:r w:rsidRPr="00F97A4B">
              <w:rPr>
                <w:sz w:val="24"/>
                <w:szCs w:val="24"/>
                <w:lang w:val="en-US"/>
              </w:rPr>
              <w:t>edsoo.ru/Metodicheskie_videouroki.htm</w:t>
            </w:r>
          </w:p>
          <w:p w:rsidR="008C7200" w:rsidRPr="00F97A4B" w:rsidRDefault="008C7200" w:rsidP="00267F92">
            <w:pPr>
              <w:jc w:val="both"/>
              <w:rPr>
                <w:sz w:val="24"/>
                <w:szCs w:val="24"/>
                <w:lang w:val="en-US"/>
              </w:rPr>
            </w:pPr>
            <w:r w:rsidRPr="00F97A4B">
              <w:rPr>
                <w:sz w:val="24"/>
                <w:szCs w:val="24"/>
                <w:lang w:val="en-US"/>
              </w:rPr>
              <w:t>apkpro.ru/razgovory-o-vazhnom/</w:t>
            </w:r>
          </w:p>
        </w:tc>
        <w:tc>
          <w:tcPr>
            <w:tcW w:w="992" w:type="dxa"/>
          </w:tcPr>
          <w:p w:rsidR="008C7200" w:rsidRPr="00F97A4B" w:rsidRDefault="008C7200" w:rsidP="00267F92">
            <w:pPr>
              <w:jc w:val="both"/>
              <w:rPr>
                <w:sz w:val="24"/>
                <w:szCs w:val="24"/>
              </w:rPr>
            </w:pPr>
            <w:r w:rsidRPr="00F97A4B">
              <w:rPr>
                <w:sz w:val="24"/>
                <w:szCs w:val="24"/>
              </w:rPr>
              <w:t>06.03</w:t>
            </w:r>
          </w:p>
        </w:tc>
      </w:tr>
      <w:tr w:rsidR="008C7200" w:rsidRPr="00F97A4B" w:rsidTr="008C7200">
        <w:trPr>
          <w:trHeight w:val="113"/>
        </w:trPr>
        <w:tc>
          <w:tcPr>
            <w:tcW w:w="560" w:type="dxa"/>
          </w:tcPr>
          <w:p w:rsidR="008C7200" w:rsidRPr="00F97A4B" w:rsidRDefault="008C7200" w:rsidP="00267F92">
            <w:pPr>
              <w:jc w:val="both"/>
              <w:rPr>
                <w:sz w:val="24"/>
                <w:szCs w:val="24"/>
              </w:rPr>
            </w:pPr>
            <w:r w:rsidRPr="00F97A4B">
              <w:rPr>
                <w:sz w:val="24"/>
                <w:szCs w:val="24"/>
              </w:rPr>
              <w:t>24</w:t>
            </w:r>
          </w:p>
        </w:tc>
        <w:tc>
          <w:tcPr>
            <w:tcW w:w="2242" w:type="dxa"/>
          </w:tcPr>
          <w:p w:rsidR="008C7200" w:rsidRPr="00F97A4B" w:rsidRDefault="008C7200" w:rsidP="00267F92">
            <w:pPr>
              <w:jc w:val="both"/>
              <w:rPr>
                <w:sz w:val="24"/>
                <w:szCs w:val="24"/>
              </w:rPr>
            </w:pPr>
            <w:r w:rsidRPr="00F97A4B">
              <w:rPr>
                <w:sz w:val="24"/>
                <w:szCs w:val="24"/>
              </w:rPr>
              <w:t>Гимн России</w:t>
            </w:r>
          </w:p>
        </w:tc>
        <w:tc>
          <w:tcPr>
            <w:tcW w:w="2976" w:type="dxa"/>
          </w:tcPr>
          <w:p w:rsidR="008C7200" w:rsidRPr="00F97A4B" w:rsidRDefault="008C7200" w:rsidP="00267F92">
            <w:pPr>
              <w:jc w:val="both"/>
              <w:rPr>
                <w:sz w:val="24"/>
                <w:szCs w:val="24"/>
              </w:rPr>
            </w:pPr>
            <w:r w:rsidRPr="00F97A4B">
              <w:rPr>
                <w:sz w:val="24"/>
                <w:szCs w:val="24"/>
              </w:rPr>
              <w:t>Работа с книжным текстом</w:t>
            </w:r>
          </w:p>
        </w:tc>
        <w:tc>
          <w:tcPr>
            <w:tcW w:w="993" w:type="dxa"/>
          </w:tcPr>
          <w:p w:rsidR="008C7200" w:rsidRPr="00F97A4B" w:rsidRDefault="008C7200" w:rsidP="00267F92">
            <w:pPr>
              <w:jc w:val="both"/>
              <w:rPr>
                <w:sz w:val="24"/>
                <w:szCs w:val="24"/>
              </w:rPr>
            </w:pPr>
            <w:r w:rsidRPr="00F97A4B">
              <w:rPr>
                <w:sz w:val="24"/>
                <w:szCs w:val="24"/>
              </w:rPr>
              <w:t>1</w:t>
            </w:r>
          </w:p>
        </w:tc>
        <w:tc>
          <w:tcPr>
            <w:tcW w:w="1984" w:type="dxa"/>
            <w:vMerge/>
          </w:tcPr>
          <w:p w:rsidR="008C7200" w:rsidRPr="00F97A4B" w:rsidRDefault="008C7200" w:rsidP="00267F92">
            <w:pPr>
              <w:jc w:val="both"/>
              <w:rPr>
                <w:sz w:val="24"/>
                <w:szCs w:val="24"/>
              </w:rPr>
            </w:pPr>
          </w:p>
        </w:tc>
        <w:tc>
          <w:tcPr>
            <w:tcW w:w="992" w:type="dxa"/>
          </w:tcPr>
          <w:p w:rsidR="008C7200" w:rsidRPr="00F97A4B" w:rsidRDefault="008C7200" w:rsidP="00267F92">
            <w:pPr>
              <w:jc w:val="both"/>
              <w:rPr>
                <w:sz w:val="24"/>
                <w:szCs w:val="24"/>
              </w:rPr>
            </w:pPr>
            <w:r w:rsidRPr="00F97A4B">
              <w:rPr>
                <w:sz w:val="24"/>
                <w:szCs w:val="24"/>
              </w:rPr>
              <w:t>13.03</w:t>
            </w:r>
          </w:p>
        </w:tc>
      </w:tr>
      <w:tr w:rsidR="008C7200" w:rsidRPr="00F97A4B" w:rsidTr="008C7200">
        <w:trPr>
          <w:trHeight w:val="113"/>
        </w:trPr>
        <w:tc>
          <w:tcPr>
            <w:tcW w:w="560" w:type="dxa"/>
          </w:tcPr>
          <w:p w:rsidR="008C7200" w:rsidRPr="00F97A4B" w:rsidRDefault="008C7200" w:rsidP="00267F92">
            <w:pPr>
              <w:jc w:val="both"/>
              <w:rPr>
                <w:sz w:val="24"/>
                <w:szCs w:val="24"/>
              </w:rPr>
            </w:pPr>
            <w:r w:rsidRPr="00F97A4B">
              <w:rPr>
                <w:sz w:val="24"/>
                <w:szCs w:val="24"/>
              </w:rPr>
              <w:t>25</w:t>
            </w:r>
          </w:p>
        </w:tc>
        <w:tc>
          <w:tcPr>
            <w:tcW w:w="2242" w:type="dxa"/>
          </w:tcPr>
          <w:p w:rsidR="008C7200" w:rsidRPr="00F97A4B" w:rsidRDefault="008C7200" w:rsidP="00267F92">
            <w:pPr>
              <w:jc w:val="both"/>
              <w:rPr>
                <w:sz w:val="24"/>
                <w:szCs w:val="24"/>
              </w:rPr>
            </w:pPr>
            <w:r w:rsidRPr="00F97A4B">
              <w:rPr>
                <w:sz w:val="24"/>
                <w:szCs w:val="24"/>
              </w:rPr>
              <w:t>Путешествие по Крыму</w:t>
            </w:r>
          </w:p>
        </w:tc>
        <w:tc>
          <w:tcPr>
            <w:tcW w:w="2976" w:type="dxa"/>
          </w:tcPr>
          <w:p w:rsidR="008C7200" w:rsidRPr="00F97A4B" w:rsidRDefault="008C7200" w:rsidP="00267F92">
            <w:pPr>
              <w:jc w:val="both"/>
              <w:rPr>
                <w:sz w:val="24"/>
                <w:szCs w:val="24"/>
              </w:rPr>
            </w:pPr>
            <w:r w:rsidRPr="00F97A4B">
              <w:rPr>
                <w:sz w:val="24"/>
                <w:szCs w:val="24"/>
              </w:rPr>
              <w:t>Виртуальная экскурсия</w:t>
            </w:r>
          </w:p>
        </w:tc>
        <w:tc>
          <w:tcPr>
            <w:tcW w:w="993" w:type="dxa"/>
          </w:tcPr>
          <w:p w:rsidR="008C7200" w:rsidRPr="00F97A4B" w:rsidRDefault="008C7200" w:rsidP="00267F92">
            <w:pPr>
              <w:jc w:val="both"/>
              <w:rPr>
                <w:sz w:val="24"/>
                <w:szCs w:val="24"/>
              </w:rPr>
            </w:pPr>
            <w:r w:rsidRPr="00F97A4B">
              <w:rPr>
                <w:sz w:val="24"/>
                <w:szCs w:val="24"/>
              </w:rPr>
              <w:t>1</w:t>
            </w:r>
          </w:p>
        </w:tc>
        <w:tc>
          <w:tcPr>
            <w:tcW w:w="1984" w:type="dxa"/>
            <w:vMerge/>
          </w:tcPr>
          <w:p w:rsidR="008C7200" w:rsidRPr="00F97A4B" w:rsidRDefault="008C7200" w:rsidP="00267F92">
            <w:pPr>
              <w:jc w:val="both"/>
              <w:rPr>
                <w:sz w:val="24"/>
                <w:szCs w:val="24"/>
              </w:rPr>
            </w:pPr>
          </w:p>
        </w:tc>
        <w:tc>
          <w:tcPr>
            <w:tcW w:w="992" w:type="dxa"/>
          </w:tcPr>
          <w:p w:rsidR="008C7200" w:rsidRPr="00F97A4B" w:rsidRDefault="008C7200" w:rsidP="00267F92">
            <w:pPr>
              <w:jc w:val="both"/>
              <w:rPr>
                <w:sz w:val="24"/>
                <w:szCs w:val="24"/>
              </w:rPr>
            </w:pPr>
            <w:r w:rsidRPr="00F97A4B">
              <w:rPr>
                <w:sz w:val="24"/>
                <w:szCs w:val="24"/>
              </w:rPr>
              <w:t>20.03</w:t>
            </w:r>
          </w:p>
        </w:tc>
      </w:tr>
      <w:tr w:rsidR="008C7200" w:rsidRPr="00F97A4B" w:rsidTr="008C7200">
        <w:trPr>
          <w:trHeight w:val="113"/>
        </w:trPr>
        <w:tc>
          <w:tcPr>
            <w:tcW w:w="560" w:type="dxa"/>
          </w:tcPr>
          <w:p w:rsidR="008C7200" w:rsidRPr="00F97A4B" w:rsidRDefault="008C7200" w:rsidP="00267F92">
            <w:pPr>
              <w:jc w:val="both"/>
              <w:rPr>
                <w:sz w:val="24"/>
                <w:szCs w:val="24"/>
              </w:rPr>
            </w:pPr>
            <w:r w:rsidRPr="00F97A4B">
              <w:rPr>
                <w:sz w:val="24"/>
                <w:szCs w:val="24"/>
              </w:rPr>
              <w:t>26</w:t>
            </w:r>
          </w:p>
        </w:tc>
        <w:tc>
          <w:tcPr>
            <w:tcW w:w="2242" w:type="dxa"/>
          </w:tcPr>
          <w:p w:rsidR="008C7200" w:rsidRPr="00F97A4B" w:rsidRDefault="008C7200" w:rsidP="00267F92">
            <w:pPr>
              <w:jc w:val="both"/>
              <w:rPr>
                <w:sz w:val="24"/>
                <w:szCs w:val="24"/>
              </w:rPr>
            </w:pPr>
            <w:r w:rsidRPr="00F97A4B">
              <w:rPr>
                <w:sz w:val="24"/>
                <w:szCs w:val="24"/>
              </w:rPr>
              <w:t>Я иду … в театр</w:t>
            </w:r>
          </w:p>
        </w:tc>
        <w:tc>
          <w:tcPr>
            <w:tcW w:w="2976" w:type="dxa"/>
          </w:tcPr>
          <w:p w:rsidR="008C7200" w:rsidRPr="00F97A4B" w:rsidRDefault="008C7200" w:rsidP="00267F92">
            <w:pPr>
              <w:jc w:val="both"/>
              <w:rPr>
                <w:sz w:val="24"/>
                <w:szCs w:val="24"/>
              </w:rPr>
            </w:pPr>
            <w:r w:rsidRPr="00F97A4B">
              <w:rPr>
                <w:sz w:val="24"/>
                <w:szCs w:val="24"/>
              </w:rPr>
              <w:t>Чтение по ролям</w:t>
            </w:r>
          </w:p>
        </w:tc>
        <w:tc>
          <w:tcPr>
            <w:tcW w:w="993" w:type="dxa"/>
          </w:tcPr>
          <w:p w:rsidR="008C7200" w:rsidRPr="00F97A4B" w:rsidRDefault="008C7200" w:rsidP="00267F92">
            <w:pPr>
              <w:jc w:val="both"/>
              <w:rPr>
                <w:sz w:val="24"/>
                <w:szCs w:val="24"/>
              </w:rPr>
            </w:pPr>
            <w:r w:rsidRPr="00F97A4B">
              <w:rPr>
                <w:sz w:val="24"/>
                <w:szCs w:val="24"/>
              </w:rPr>
              <w:t>1</w:t>
            </w:r>
          </w:p>
        </w:tc>
        <w:tc>
          <w:tcPr>
            <w:tcW w:w="1984" w:type="dxa"/>
            <w:vMerge/>
          </w:tcPr>
          <w:p w:rsidR="008C7200" w:rsidRPr="00F97A4B" w:rsidRDefault="008C7200" w:rsidP="00267F92">
            <w:pPr>
              <w:jc w:val="both"/>
              <w:rPr>
                <w:sz w:val="24"/>
                <w:szCs w:val="24"/>
              </w:rPr>
            </w:pPr>
          </w:p>
        </w:tc>
        <w:tc>
          <w:tcPr>
            <w:tcW w:w="992" w:type="dxa"/>
          </w:tcPr>
          <w:p w:rsidR="008C7200" w:rsidRPr="00F97A4B" w:rsidRDefault="008C7200" w:rsidP="00267F92">
            <w:pPr>
              <w:jc w:val="both"/>
              <w:rPr>
                <w:sz w:val="24"/>
                <w:szCs w:val="24"/>
              </w:rPr>
            </w:pPr>
            <w:r w:rsidRPr="00F97A4B">
              <w:rPr>
                <w:sz w:val="24"/>
                <w:szCs w:val="24"/>
              </w:rPr>
              <w:t>27.03</w:t>
            </w:r>
          </w:p>
        </w:tc>
      </w:tr>
      <w:tr w:rsidR="008C7200" w:rsidRPr="00F97A4B" w:rsidTr="008C7200">
        <w:trPr>
          <w:trHeight w:val="113"/>
        </w:trPr>
        <w:tc>
          <w:tcPr>
            <w:tcW w:w="8755" w:type="dxa"/>
            <w:gridSpan w:val="5"/>
          </w:tcPr>
          <w:p w:rsidR="008C7200" w:rsidRPr="00F97A4B" w:rsidRDefault="008C7200" w:rsidP="00267F92">
            <w:pPr>
              <w:jc w:val="both"/>
              <w:rPr>
                <w:sz w:val="24"/>
                <w:szCs w:val="24"/>
              </w:rPr>
            </w:pPr>
            <w:r w:rsidRPr="00F97A4B">
              <w:rPr>
                <w:sz w:val="24"/>
                <w:szCs w:val="24"/>
              </w:rPr>
              <w:t>Апрель</w:t>
            </w:r>
          </w:p>
        </w:tc>
        <w:tc>
          <w:tcPr>
            <w:tcW w:w="992" w:type="dxa"/>
          </w:tcPr>
          <w:p w:rsidR="008C7200" w:rsidRPr="00F97A4B" w:rsidRDefault="008C7200" w:rsidP="00267F92">
            <w:pPr>
              <w:jc w:val="both"/>
              <w:rPr>
                <w:sz w:val="24"/>
                <w:szCs w:val="24"/>
              </w:rPr>
            </w:pPr>
          </w:p>
        </w:tc>
      </w:tr>
      <w:tr w:rsidR="008C7200" w:rsidRPr="00F97A4B" w:rsidTr="008C7200">
        <w:trPr>
          <w:trHeight w:val="113"/>
        </w:trPr>
        <w:tc>
          <w:tcPr>
            <w:tcW w:w="560" w:type="dxa"/>
          </w:tcPr>
          <w:p w:rsidR="008C7200" w:rsidRPr="00F97A4B" w:rsidRDefault="008C7200" w:rsidP="00267F92">
            <w:pPr>
              <w:jc w:val="both"/>
              <w:rPr>
                <w:sz w:val="24"/>
                <w:szCs w:val="24"/>
              </w:rPr>
            </w:pPr>
            <w:r w:rsidRPr="00F97A4B">
              <w:rPr>
                <w:sz w:val="24"/>
                <w:szCs w:val="24"/>
              </w:rPr>
              <w:t>27</w:t>
            </w:r>
          </w:p>
        </w:tc>
        <w:tc>
          <w:tcPr>
            <w:tcW w:w="2242" w:type="dxa"/>
          </w:tcPr>
          <w:p w:rsidR="008C7200" w:rsidRPr="00F97A4B" w:rsidRDefault="008C7200" w:rsidP="00267F92">
            <w:pPr>
              <w:jc w:val="both"/>
              <w:rPr>
                <w:sz w:val="24"/>
                <w:szCs w:val="24"/>
              </w:rPr>
            </w:pPr>
            <w:r w:rsidRPr="00F97A4B">
              <w:rPr>
                <w:sz w:val="24"/>
                <w:szCs w:val="24"/>
              </w:rPr>
              <w:t>День космонавтики</w:t>
            </w:r>
          </w:p>
        </w:tc>
        <w:tc>
          <w:tcPr>
            <w:tcW w:w="2976" w:type="dxa"/>
          </w:tcPr>
          <w:p w:rsidR="008C7200" w:rsidRPr="00F97A4B" w:rsidRDefault="008C7200" w:rsidP="00267F92">
            <w:pPr>
              <w:jc w:val="both"/>
              <w:rPr>
                <w:sz w:val="24"/>
                <w:szCs w:val="24"/>
              </w:rPr>
            </w:pPr>
            <w:r w:rsidRPr="00F97A4B">
              <w:rPr>
                <w:sz w:val="24"/>
                <w:szCs w:val="24"/>
              </w:rPr>
              <w:t>Обсуждение фильма «Время Первых»</w:t>
            </w:r>
          </w:p>
        </w:tc>
        <w:tc>
          <w:tcPr>
            <w:tcW w:w="993" w:type="dxa"/>
          </w:tcPr>
          <w:p w:rsidR="008C7200" w:rsidRPr="00F97A4B" w:rsidRDefault="008C7200" w:rsidP="00267F92">
            <w:pPr>
              <w:jc w:val="both"/>
              <w:rPr>
                <w:sz w:val="24"/>
                <w:szCs w:val="24"/>
              </w:rPr>
            </w:pPr>
            <w:r w:rsidRPr="00F97A4B">
              <w:rPr>
                <w:sz w:val="24"/>
                <w:szCs w:val="24"/>
              </w:rPr>
              <w:t>1</w:t>
            </w:r>
          </w:p>
        </w:tc>
        <w:tc>
          <w:tcPr>
            <w:tcW w:w="1984" w:type="dxa"/>
            <w:vMerge w:val="restart"/>
          </w:tcPr>
          <w:p w:rsidR="008C7200" w:rsidRPr="00F97A4B" w:rsidRDefault="008C7200" w:rsidP="00267F92">
            <w:pPr>
              <w:jc w:val="both"/>
              <w:rPr>
                <w:sz w:val="24"/>
                <w:szCs w:val="24"/>
                <w:lang w:val="en-US"/>
              </w:rPr>
            </w:pPr>
            <w:r w:rsidRPr="00F97A4B">
              <w:rPr>
                <w:sz w:val="24"/>
                <w:szCs w:val="24"/>
                <w:lang w:val="en-US"/>
              </w:rPr>
              <w:t>school-collection.edu.ru/collection/</w:t>
            </w:r>
          </w:p>
          <w:p w:rsidR="008C7200" w:rsidRPr="00F97A4B" w:rsidRDefault="008C7200" w:rsidP="00267F92">
            <w:pPr>
              <w:jc w:val="both"/>
              <w:rPr>
                <w:sz w:val="24"/>
                <w:szCs w:val="24"/>
                <w:lang w:val="en-US"/>
              </w:rPr>
            </w:pPr>
            <w:r w:rsidRPr="00F97A4B">
              <w:rPr>
                <w:sz w:val="24"/>
                <w:szCs w:val="24"/>
                <w:lang w:val="en-US"/>
              </w:rPr>
              <w:t>edsoo.ru/Metodicheskie_videouroki.htm</w:t>
            </w:r>
          </w:p>
          <w:p w:rsidR="008C7200" w:rsidRPr="00F97A4B" w:rsidRDefault="008C7200" w:rsidP="00267F92">
            <w:pPr>
              <w:jc w:val="both"/>
              <w:rPr>
                <w:sz w:val="24"/>
                <w:szCs w:val="24"/>
                <w:lang w:val="en-US"/>
              </w:rPr>
            </w:pPr>
            <w:r w:rsidRPr="00F97A4B">
              <w:rPr>
                <w:sz w:val="24"/>
                <w:szCs w:val="24"/>
                <w:lang w:val="en-US"/>
              </w:rPr>
              <w:t>apkpro.ru/razgovory-o-vazhnom/</w:t>
            </w:r>
          </w:p>
        </w:tc>
        <w:tc>
          <w:tcPr>
            <w:tcW w:w="992" w:type="dxa"/>
          </w:tcPr>
          <w:p w:rsidR="008C7200" w:rsidRPr="00F97A4B" w:rsidRDefault="008C7200" w:rsidP="00267F92">
            <w:pPr>
              <w:jc w:val="both"/>
              <w:rPr>
                <w:sz w:val="24"/>
                <w:szCs w:val="24"/>
              </w:rPr>
            </w:pPr>
            <w:r w:rsidRPr="00F97A4B">
              <w:rPr>
                <w:sz w:val="24"/>
                <w:szCs w:val="24"/>
              </w:rPr>
              <w:t>03.04</w:t>
            </w:r>
          </w:p>
        </w:tc>
      </w:tr>
      <w:tr w:rsidR="008C7200" w:rsidRPr="00F97A4B" w:rsidTr="008C7200">
        <w:trPr>
          <w:trHeight w:val="113"/>
        </w:trPr>
        <w:tc>
          <w:tcPr>
            <w:tcW w:w="560" w:type="dxa"/>
          </w:tcPr>
          <w:p w:rsidR="008C7200" w:rsidRPr="00F97A4B" w:rsidRDefault="008C7200" w:rsidP="00267F92">
            <w:pPr>
              <w:jc w:val="both"/>
              <w:rPr>
                <w:sz w:val="24"/>
                <w:szCs w:val="24"/>
              </w:rPr>
            </w:pPr>
            <w:r w:rsidRPr="00F97A4B">
              <w:rPr>
                <w:sz w:val="24"/>
                <w:szCs w:val="24"/>
              </w:rPr>
              <w:t>28</w:t>
            </w:r>
          </w:p>
        </w:tc>
        <w:tc>
          <w:tcPr>
            <w:tcW w:w="2242" w:type="dxa"/>
          </w:tcPr>
          <w:p w:rsidR="008C7200" w:rsidRPr="00F97A4B" w:rsidRDefault="008C7200" w:rsidP="00267F92">
            <w:pPr>
              <w:jc w:val="both"/>
              <w:rPr>
                <w:sz w:val="24"/>
                <w:szCs w:val="24"/>
              </w:rPr>
            </w:pPr>
            <w:r w:rsidRPr="00F97A4B">
              <w:rPr>
                <w:sz w:val="24"/>
                <w:szCs w:val="24"/>
              </w:rPr>
              <w:t>Память прошлого</w:t>
            </w:r>
          </w:p>
        </w:tc>
        <w:tc>
          <w:tcPr>
            <w:tcW w:w="2976" w:type="dxa"/>
          </w:tcPr>
          <w:p w:rsidR="008C7200" w:rsidRPr="00F97A4B" w:rsidRDefault="008C7200" w:rsidP="00267F92">
            <w:pPr>
              <w:jc w:val="both"/>
              <w:rPr>
                <w:sz w:val="24"/>
                <w:szCs w:val="24"/>
              </w:rPr>
            </w:pPr>
            <w:r w:rsidRPr="00F97A4B">
              <w:rPr>
                <w:sz w:val="24"/>
                <w:szCs w:val="24"/>
              </w:rPr>
              <w:t>Конкурс стихов</w:t>
            </w:r>
          </w:p>
        </w:tc>
        <w:tc>
          <w:tcPr>
            <w:tcW w:w="993" w:type="dxa"/>
          </w:tcPr>
          <w:p w:rsidR="008C7200" w:rsidRPr="00F97A4B" w:rsidRDefault="008C7200" w:rsidP="00267F92">
            <w:pPr>
              <w:jc w:val="both"/>
              <w:rPr>
                <w:sz w:val="24"/>
                <w:szCs w:val="24"/>
              </w:rPr>
            </w:pPr>
            <w:r w:rsidRPr="00F97A4B">
              <w:rPr>
                <w:sz w:val="24"/>
                <w:szCs w:val="24"/>
              </w:rPr>
              <w:t>1</w:t>
            </w:r>
          </w:p>
        </w:tc>
        <w:tc>
          <w:tcPr>
            <w:tcW w:w="1984" w:type="dxa"/>
            <w:vMerge/>
          </w:tcPr>
          <w:p w:rsidR="008C7200" w:rsidRPr="00F97A4B" w:rsidRDefault="008C7200" w:rsidP="00267F92">
            <w:pPr>
              <w:jc w:val="both"/>
              <w:rPr>
                <w:sz w:val="24"/>
                <w:szCs w:val="24"/>
              </w:rPr>
            </w:pPr>
          </w:p>
        </w:tc>
        <w:tc>
          <w:tcPr>
            <w:tcW w:w="992" w:type="dxa"/>
          </w:tcPr>
          <w:p w:rsidR="008C7200" w:rsidRPr="00F97A4B" w:rsidRDefault="008C7200" w:rsidP="00267F92">
            <w:pPr>
              <w:jc w:val="both"/>
              <w:rPr>
                <w:sz w:val="24"/>
                <w:szCs w:val="24"/>
              </w:rPr>
            </w:pPr>
            <w:r w:rsidRPr="00F97A4B">
              <w:rPr>
                <w:sz w:val="24"/>
                <w:szCs w:val="24"/>
              </w:rPr>
              <w:t>10.04</w:t>
            </w:r>
          </w:p>
        </w:tc>
      </w:tr>
      <w:tr w:rsidR="008C7200" w:rsidRPr="00F97A4B" w:rsidTr="008C7200">
        <w:trPr>
          <w:trHeight w:val="113"/>
        </w:trPr>
        <w:tc>
          <w:tcPr>
            <w:tcW w:w="560" w:type="dxa"/>
          </w:tcPr>
          <w:p w:rsidR="008C7200" w:rsidRPr="00F97A4B" w:rsidRDefault="008C7200" w:rsidP="00267F92">
            <w:pPr>
              <w:jc w:val="both"/>
              <w:rPr>
                <w:sz w:val="24"/>
                <w:szCs w:val="24"/>
              </w:rPr>
            </w:pPr>
            <w:r w:rsidRPr="00F97A4B">
              <w:rPr>
                <w:sz w:val="24"/>
                <w:szCs w:val="24"/>
              </w:rPr>
              <w:t>29</w:t>
            </w:r>
          </w:p>
        </w:tc>
        <w:tc>
          <w:tcPr>
            <w:tcW w:w="2242" w:type="dxa"/>
          </w:tcPr>
          <w:p w:rsidR="008C7200" w:rsidRPr="00F97A4B" w:rsidRDefault="008C7200" w:rsidP="00267F92">
            <w:pPr>
              <w:jc w:val="both"/>
              <w:rPr>
                <w:sz w:val="24"/>
                <w:szCs w:val="24"/>
              </w:rPr>
            </w:pPr>
            <w:r w:rsidRPr="00F97A4B">
              <w:rPr>
                <w:sz w:val="24"/>
                <w:szCs w:val="24"/>
              </w:rPr>
              <w:t>«Дом для дикой природы»: история создания</w:t>
            </w:r>
          </w:p>
        </w:tc>
        <w:tc>
          <w:tcPr>
            <w:tcW w:w="2976" w:type="dxa"/>
          </w:tcPr>
          <w:p w:rsidR="008C7200" w:rsidRPr="00F97A4B" w:rsidRDefault="008C7200" w:rsidP="00267F92">
            <w:pPr>
              <w:jc w:val="both"/>
              <w:rPr>
                <w:sz w:val="24"/>
                <w:szCs w:val="24"/>
              </w:rPr>
            </w:pPr>
            <w:r w:rsidRPr="00F97A4B">
              <w:rPr>
                <w:sz w:val="24"/>
                <w:szCs w:val="24"/>
              </w:rPr>
              <w:t>Работа с видеоматериалами</w:t>
            </w:r>
          </w:p>
        </w:tc>
        <w:tc>
          <w:tcPr>
            <w:tcW w:w="993" w:type="dxa"/>
          </w:tcPr>
          <w:p w:rsidR="008C7200" w:rsidRPr="00F97A4B" w:rsidRDefault="008C7200" w:rsidP="00267F92">
            <w:pPr>
              <w:jc w:val="both"/>
              <w:rPr>
                <w:sz w:val="24"/>
                <w:szCs w:val="24"/>
              </w:rPr>
            </w:pPr>
            <w:r w:rsidRPr="00F97A4B">
              <w:rPr>
                <w:sz w:val="24"/>
                <w:szCs w:val="24"/>
              </w:rPr>
              <w:t>1</w:t>
            </w:r>
          </w:p>
        </w:tc>
        <w:tc>
          <w:tcPr>
            <w:tcW w:w="1984" w:type="dxa"/>
            <w:vMerge/>
          </w:tcPr>
          <w:p w:rsidR="008C7200" w:rsidRPr="00F97A4B" w:rsidRDefault="008C7200" w:rsidP="00267F92">
            <w:pPr>
              <w:jc w:val="both"/>
              <w:rPr>
                <w:sz w:val="24"/>
                <w:szCs w:val="24"/>
              </w:rPr>
            </w:pPr>
          </w:p>
        </w:tc>
        <w:tc>
          <w:tcPr>
            <w:tcW w:w="992" w:type="dxa"/>
          </w:tcPr>
          <w:p w:rsidR="008C7200" w:rsidRPr="00F97A4B" w:rsidRDefault="008C7200" w:rsidP="00267F92">
            <w:pPr>
              <w:jc w:val="both"/>
              <w:rPr>
                <w:sz w:val="24"/>
                <w:szCs w:val="24"/>
              </w:rPr>
            </w:pPr>
            <w:r w:rsidRPr="00F97A4B">
              <w:rPr>
                <w:sz w:val="24"/>
                <w:szCs w:val="24"/>
              </w:rPr>
              <w:t>17.04</w:t>
            </w:r>
          </w:p>
        </w:tc>
      </w:tr>
      <w:tr w:rsidR="008C7200" w:rsidRPr="00F97A4B" w:rsidTr="008C7200">
        <w:trPr>
          <w:trHeight w:val="113"/>
        </w:trPr>
        <w:tc>
          <w:tcPr>
            <w:tcW w:w="560" w:type="dxa"/>
          </w:tcPr>
          <w:p w:rsidR="008C7200" w:rsidRPr="00F97A4B" w:rsidRDefault="008C7200" w:rsidP="00267F92">
            <w:pPr>
              <w:jc w:val="both"/>
              <w:rPr>
                <w:sz w:val="24"/>
                <w:szCs w:val="24"/>
              </w:rPr>
            </w:pPr>
            <w:r w:rsidRPr="00F97A4B">
              <w:rPr>
                <w:sz w:val="24"/>
                <w:szCs w:val="24"/>
              </w:rPr>
              <w:t>30</w:t>
            </w:r>
          </w:p>
        </w:tc>
        <w:tc>
          <w:tcPr>
            <w:tcW w:w="2242" w:type="dxa"/>
          </w:tcPr>
          <w:p w:rsidR="008C7200" w:rsidRPr="00F97A4B" w:rsidRDefault="008C7200" w:rsidP="00267F92">
            <w:pPr>
              <w:jc w:val="both"/>
              <w:rPr>
                <w:sz w:val="24"/>
                <w:szCs w:val="24"/>
              </w:rPr>
            </w:pPr>
            <w:r w:rsidRPr="00F97A4B">
              <w:rPr>
                <w:sz w:val="24"/>
                <w:szCs w:val="24"/>
              </w:rPr>
              <w:t>День труда. Мужественные профессии</w:t>
            </w:r>
          </w:p>
        </w:tc>
        <w:tc>
          <w:tcPr>
            <w:tcW w:w="2976" w:type="dxa"/>
          </w:tcPr>
          <w:p w:rsidR="008C7200" w:rsidRPr="00F97A4B" w:rsidRDefault="008C7200" w:rsidP="00267F92">
            <w:pPr>
              <w:jc w:val="both"/>
              <w:rPr>
                <w:sz w:val="24"/>
                <w:szCs w:val="24"/>
              </w:rPr>
            </w:pPr>
            <w:r w:rsidRPr="00F97A4B">
              <w:rPr>
                <w:sz w:val="24"/>
                <w:szCs w:val="24"/>
              </w:rPr>
              <w:t>Беседа с ветеранами труда</w:t>
            </w:r>
          </w:p>
        </w:tc>
        <w:tc>
          <w:tcPr>
            <w:tcW w:w="993" w:type="dxa"/>
          </w:tcPr>
          <w:p w:rsidR="008C7200" w:rsidRPr="00F97A4B" w:rsidRDefault="008C7200" w:rsidP="00267F92">
            <w:pPr>
              <w:jc w:val="both"/>
              <w:rPr>
                <w:sz w:val="24"/>
                <w:szCs w:val="24"/>
              </w:rPr>
            </w:pPr>
            <w:r w:rsidRPr="00F97A4B">
              <w:rPr>
                <w:sz w:val="24"/>
                <w:szCs w:val="24"/>
              </w:rPr>
              <w:t>1</w:t>
            </w:r>
          </w:p>
        </w:tc>
        <w:tc>
          <w:tcPr>
            <w:tcW w:w="1984" w:type="dxa"/>
            <w:vMerge/>
          </w:tcPr>
          <w:p w:rsidR="008C7200" w:rsidRPr="00F97A4B" w:rsidRDefault="008C7200" w:rsidP="00267F92">
            <w:pPr>
              <w:jc w:val="both"/>
              <w:rPr>
                <w:sz w:val="24"/>
                <w:szCs w:val="24"/>
              </w:rPr>
            </w:pPr>
          </w:p>
        </w:tc>
        <w:tc>
          <w:tcPr>
            <w:tcW w:w="992" w:type="dxa"/>
          </w:tcPr>
          <w:p w:rsidR="008C7200" w:rsidRPr="00F97A4B" w:rsidRDefault="008C7200" w:rsidP="00267F92">
            <w:pPr>
              <w:jc w:val="both"/>
              <w:rPr>
                <w:sz w:val="24"/>
                <w:szCs w:val="24"/>
              </w:rPr>
            </w:pPr>
            <w:r w:rsidRPr="00F97A4B">
              <w:rPr>
                <w:sz w:val="24"/>
                <w:szCs w:val="24"/>
              </w:rPr>
              <w:t>24.04</w:t>
            </w:r>
          </w:p>
        </w:tc>
      </w:tr>
      <w:tr w:rsidR="008C7200" w:rsidRPr="00F97A4B" w:rsidTr="008C7200">
        <w:trPr>
          <w:trHeight w:val="113"/>
        </w:trPr>
        <w:tc>
          <w:tcPr>
            <w:tcW w:w="8755" w:type="dxa"/>
            <w:gridSpan w:val="5"/>
          </w:tcPr>
          <w:p w:rsidR="008C7200" w:rsidRPr="00F97A4B" w:rsidRDefault="008C7200" w:rsidP="00267F92">
            <w:pPr>
              <w:jc w:val="both"/>
              <w:rPr>
                <w:sz w:val="24"/>
                <w:szCs w:val="24"/>
              </w:rPr>
            </w:pPr>
            <w:r w:rsidRPr="00F97A4B">
              <w:rPr>
                <w:sz w:val="24"/>
                <w:szCs w:val="24"/>
              </w:rPr>
              <w:t>Май</w:t>
            </w:r>
          </w:p>
        </w:tc>
        <w:tc>
          <w:tcPr>
            <w:tcW w:w="992" w:type="dxa"/>
          </w:tcPr>
          <w:p w:rsidR="008C7200" w:rsidRPr="00F97A4B" w:rsidRDefault="008C7200" w:rsidP="00267F92">
            <w:pPr>
              <w:jc w:val="both"/>
              <w:rPr>
                <w:sz w:val="24"/>
                <w:szCs w:val="24"/>
              </w:rPr>
            </w:pPr>
          </w:p>
        </w:tc>
      </w:tr>
      <w:tr w:rsidR="008C7200" w:rsidRPr="00F97A4B" w:rsidTr="008C7200">
        <w:trPr>
          <w:trHeight w:val="113"/>
        </w:trPr>
        <w:tc>
          <w:tcPr>
            <w:tcW w:w="560" w:type="dxa"/>
          </w:tcPr>
          <w:p w:rsidR="008C7200" w:rsidRPr="00F97A4B" w:rsidRDefault="008C7200" w:rsidP="00267F92">
            <w:pPr>
              <w:jc w:val="both"/>
              <w:rPr>
                <w:sz w:val="24"/>
                <w:szCs w:val="24"/>
              </w:rPr>
            </w:pPr>
            <w:r w:rsidRPr="00F97A4B">
              <w:rPr>
                <w:sz w:val="24"/>
                <w:szCs w:val="24"/>
              </w:rPr>
              <w:t>31</w:t>
            </w:r>
          </w:p>
        </w:tc>
        <w:tc>
          <w:tcPr>
            <w:tcW w:w="2242" w:type="dxa"/>
          </w:tcPr>
          <w:p w:rsidR="008C7200" w:rsidRPr="00F97A4B" w:rsidRDefault="008C7200" w:rsidP="00267F92">
            <w:pPr>
              <w:jc w:val="both"/>
              <w:rPr>
                <w:sz w:val="24"/>
                <w:szCs w:val="24"/>
              </w:rPr>
            </w:pPr>
            <w:r w:rsidRPr="00F97A4B">
              <w:rPr>
                <w:sz w:val="24"/>
                <w:szCs w:val="24"/>
              </w:rPr>
              <w:t>Дорогами нашей Победы</w:t>
            </w:r>
          </w:p>
        </w:tc>
        <w:tc>
          <w:tcPr>
            <w:tcW w:w="2976" w:type="dxa"/>
          </w:tcPr>
          <w:p w:rsidR="008C7200" w:rsidRPr="00F97A4B" w:rsidRDefault="008C7200" w:rsidP="00267F92">
            <w:pPr>
              <w:jc w:val="both"/>
              <w:rPr>
                <w:sz w:val="24"/>
                <w:szCs w:val="24"/>
              </w:rPr>
            </w:pPr>
            <w:r w:rsidRPr="00F97A4B">
              <w:rPr>
                <w:sz w:val="24"/>
                <w:szCs w:val="24"/>
              </w:rPr>
              <w:t>Встреча с ветеранами</w:t>
            </w:r>
          </w:p>
        </w:tc>
        <w:tc>
          <w:tcPr>
            <w:tcW w:w="993" w:type="dxa"/>
          </w:tcPr>
          <w:p w:rsidR="008C7200" w:rsidRPr="00F97A4B" w:rsidRDefault="008C7200" w:rsidP="00267F92">
            <w:pPr>
              <w:jc w:val="both"/>
              <w:rPr>
                <w:sz w:val="24"/>
                <w:szCs w:val="24"/>
              </w:rPr>
            </w:pPr>
            <w:r w:rsidRPr="00F97A4B">
              <w:rPr>
                <w:sz w:val="24"/>
                <w:szCs w:val="24"/>
              </w:rPr>
              <w:t>1</w:t>
            </w:r>
          </w:p>
        </w:tc>
        <w:tc>
          <w:tcPr>
            <w:tcW w:w="1984" w:type="dxa"/>
            <w:vMerge w:val="restart"/>
          </w:tcPr>
          <w:p w:rsidR="008C7200" w:rsidRPr="00F97A4B" w:rsidRDefault="008C7200" w:rsidP="00267F92">
            <w:pPr>
              <w:jc w:val="both"/>
              <w:rPr>
                <w:sz w:val="24"/>
                <w:szCs w:val="24"/>
                <w:lang w:val="en-US"/>
              </w:rPr>
            </w:pPr>
            <w:r w:rsidRPr="00F97A4B">
              <w:rPr>
                <w:sz w:val="24"/>
                <w:szCs w:val="24"/>
                <w:lang w:val="en-US"/>
              </w:rPr>
              <w:t>school-collection.edu.ru/collection/</w:t>
            </w:r>
          </w:p>
          <w:p w:rsidR="008C7200" w:rsidRPr="00F97A4B" w:rsidRDefault="008C7200" w:rsidP="00267F92">
            <w:pPr>
              <w:jc w:val="both"/>
              <w:rPr>
                <w:sz w:val="24"/>
                <w:szCs w:val="24"/>
                <w:lang w:val="en-US"/>
              </w:rPr>
            </w:pPr>
            <w:r w:rsidRPr="00F97A4B">
              <w:rPr>
                <w:sz w:val="24"/>
                <w:szCs w:val="24"/>
                <w:lang w:val="en-US"/>
              </w:rPr>
              <w:t>edsoo.ru/Metodicheskie_videouroki.htm</w:t>
            </w:r>
          </w:p>
          <w:p w:rsidR="008C7200" w:rsidRPr="00F97A4B" w:rsidRDefault="008C7200" w:rsidP="00267F92">
            <w:pPr>
              <w:jc w:val="both"/>
              <w:rPr>
                <w:sz w:val="24"/>
                <w:szCs w:val="24"/>
                <w:lang w:val="en-US"/>
              </w:rPr>
            </w:pPr>
            <w:r w:rsidRPr="00F97A4B">
              <w:rPr>
                <w:sz w:val="24"/>
                <w:szCs w:val="24"/>
                <w:lang w:val="en-US"/>
              </w:rPr>
              <w:t>apkpro.ru/razgovory-o-vazhnom/</w:t>
            </w:r>
          </w:p>
        </w:tc>
        <w:tc>
          <w:tcPr>
            <w:tcW w:w="992" w:type="dxa"/>
          </w:tcPr>
          <w:p w:rsidR="008C7200" w:rsidRPr="00F97A4B" w:rsidRDefault="008C7200" w:rsidP="00267F92">
            <w:pPr>
              <w:jc w:val="both"/>
              <w:rPr>
                <w:sz w:val="24"/>
                <w:szCs w:val="24"/>
              </w:rPr>
            </w:pPr>
            <w:r w:rsidRPr="00F97A4B">
              <w:rPr>
                <w:sz w:val="24"/>
                <w:szCs w:val="24"/>
              </w:rPr>
              <w:t>15.05</w:t>
            </w:r>
          </w:p>
        </w:tc>
      </w:tr>
      <w:tr w:rsidR="008C7200" w:rsidRPr="00F97A4B" w:rsidTr="008C7200">
        <w:trPr>
          <w:trHeight w:val="113"/>
        </w:trPr>
        <w:tc>
          <w:tcPr>
            <w:tcW w:w="560" w:type="dxa"/>
          </w:tcPr>
          <w:p w:rsidR="008C7200" w:rsidRPr="00F97A4B" w:rsidRDefault="008C7200" w:rsidP="00267F92">
            <w:pPr>
              <w:jc w:val="both"/>
              <w:rPr>
                <w:sz w:val="24"/>
                <w:szCs w:val="24"/>
              </w:rPr>
            </w:pPr>
            <w:r w:rsidRPr="00F97A4B">
              <w:rPr>
                <w:sz w:val="24"/>
                <w:szCs w:val="24"/>
              </w:rPr>
              <w:t>32</w:t>
            </w:r>
          </w:p>
        </w:tc>
        <w:tc>
          <w:tcPr>
            <w:tcW w:w="2242" w:type="dxa"/>
          </w:tcPr>
          <w:p w:rsidR="008C7200" w:rsidRPr="00F97A4B" w:rsidRDefault="008C7200" w:rsidP="00267F92">
            <w:pPr>
              <w:jc w:val="both"/>
              <w:rPr>
                <w:sz w:val="24"/>
                <w:szCs w:val="24"/>
              </w:rPr>
            </w:pPr>
            <w:r w:rsidRPr="00F97A4B">
              <w:rPr>
                <w:sz w:val="24"/>
                <w:szCs w:val="24"/>
              </w:rPr>
              <w:t>День детских общественных организаций</w:t>
            </w:r>
          </w:p>
        </w:tc>
        <w:tc>
          <w:tcPr>
            <w:tcW w:w="2976" w:type="dxa"/>
          </w:tcPr>
          <w:p w:rsidR="008C7200" w:rsidRPr="00F97A4B" w:rsidRDefault="008C7200" w:rsidP="00267F92">
            <w:pPr>
              <w:jc w:val="both"/>
              <w:rPr>
                <w:sz w:val="24"/>
                <w:szCs w:val="24"/>
              </w:rPr>
            </w:pPr>
            <w:r w:rsidRPr="00F97A4B">
              <w:rPr>
                <w:sz w:val="24"/>
                <w:szCs w:val="24"/>
              </w:rPr>
              <w:t>Работа с видеоматериалами</w:t>
            </w:r>
          </w:p>
        </w:tc>
        <w:tc>
          <w:tcPr>
            <w:tcW w:w="993" w:type="dxa"/>
          </w:tcPr>
          <w:p w:rsidR="008C7200" w:rsidRPr="00F97A4B" w:rsidRDefault="008C7200" w:rsidP="00267F92">
            <w:pPr>
              <w:jc w:val="both"/>
              <w:rPr>
                <w:sz w:val="24"/>
                <w:szCs w:val="24"/>
              </w:rPr>
            </w:pPr>
            <w:r w:rsidRPr="00F97A4B">
              <w:rPr>
                <w:sz w:val="24"/>
                <w:szCs w:val="24"/>
              </w:rPr>
              <w:t>1</w:t>
            </w:r>
          </w:p>
        </w:tc>
        <w:tc>
          <w:tcPr>
            <w:tcW w:w="1984" w:type="dxa"/>
            <w:vMerge/>
          </w:tcPr>
          <w:p w:rsidR="008C7200" w:rsidRPr="00F97A4B" w:rsidRDefault="008C7200" w:rsidP="00267F92">
            <w:pPr>
              <w:jc w:val="both"/>
              <w:rPr>
                <w:sz w:val="24"/>
                <w:szCs w:val="24"/>
              </w:rPr>
            </w:pPr>
          </w:p>
        </w:tc>
        <w:tc>
          <w:tcPr>
            <w:tcW w:w="992" w:type="dxa"/>
          </w:tcPr>
          <w:p w:rsidR="008C7200" w:rsidRPr="00F97A4B" w:rsidRDefault="008C7200" w:rsidP="00267F92">
            <w:pPr>
              <w:jc w:val="both"/>
              <w:rPr>
                <w:sz w:val="24"/>
                <w:szCs w:val="24"/>
              </w:rPr>
            </w:pPr>
            <w:r w:rsidRPr="00F97A4B">
              <w:rPr>
                <w:sz w:val="24"/>
                <w:szCs w:val="24"/>
              </w:rPr>
              <w:t>22.05</w:t>
            </w:r>
          </w:p>
        </w:tc>
      </w:tr>
      <w:tr w:rsidR="008C7200" w:rsidRPr="00F97A4B" w:rsidTr="008C7200">
        <w:trPr>
          <w:trHeight w:val="113"/>
        </w:trPr>
        <w:tc>
          <w:tcPr>
            <w:tcW w:w="560" w:type="dxa"/>
          </w:tcPr>
          <w:p w:rsidR="008C7200" w:rsidRPr="00F97A4B" w:rsidRDefault="008C7200" w:rsidP="00267F92">
            <w:pPr>
              <w:jc w:val="both"/>
              <w:rPr>
                <w:sz w:val="24"/>
                <w:szCs w:val="24"/>
              </w:rPr>
            </w:pPr>
            <w:r w:rsidRPr="00F97A4B">
              <w:rPr>
                <w:sz w:val="24"/>
                <w:szCs w:val="24"/>
              </w:rPr>
              <w:t>33</w:t>
            </w:r>
          </w:p>
        </w:tc>
        <w:tc>
          <w:tcPr>
            <w:tcW w:w="2242" w:type="dxa"/>
          </w:tcPr>
          <w:p w:rsidR="008C7200" w:rsidRPr="00F97A4B" w:rsidRDefault="008C7200" w:rsidP="00267F92">
            <w:pPr>
              <w:jc w:val="both"/>
              <w:rPr>
                <w:sz w:val="24"/>
                <w:szCs w:val="24"/>
              </w:rPr>
            </w:pPr>
            <w:r w:rsidRPr="00F97A4B">
              <w:rPr>
                <w:sz w:val="24"/>
                <w:szCs w:val="24"/>
              </w:rPr>
              <w:t>Мои увлечения</w:t>
            </w:r>
          </w:p>
        </w:tc>
        <w:tc>
          <w:tcPr>
            <w:tcW w:w="2976" w:type="dxa"/>
          </w:tcPr>
          <w:p w:rsidR="008C7200" w:rsidRPr="00F97A4B" w:rsidRDefault="008C7200" w:rsidP="00267F92">
            <w:pPr>
              <w:jc w:val="both"/>
              <w:rPr>
                <w:sz w:val="24"/>
                <w:szCs w:val="24"/>
              </w:rPr>
            </w:pPr>
            <w:r w:rsidRPr="00F97A4B">
              <w:rPr>
                <w:sz w:val="24"/>
                <w:szCs w:val="24"/>
              </w:rPr>
              <w:t>Творческий конкурс</w:t>
            </w:r>
          </w:p>
        </w:tc>
        <w:tc>
          <w:tcPr>
            <w:tcW w:w="993" w:type="dxa"/>
          </w:tcPr>
          <w:p w:rsidR="008C7200" w:rsidRPr="00F97A4B" w:rsidRDefault="008C7200" w:rsidP="00267F92">
            <w:pPr>
              <w:jc w:val="both"/>
              <w:rPr>
                <w:sz w:val="24"/>
                <w:szCs w:val="24"/>
              </w:rPr>
            </w:pPr>
            <w:r w:rsidRPr="00F97A4B">
              <w:rPr>
                <w:sz w:val="24"/>
                <w:szCs w:val="24"/>
              </w:rPr>
              <w:t>1</w:t>
            </w:r>
          </w:p>
        </w:tc>
        <w:tc>
          <w:tcPr>
            <w:tcW w:w="1984" w:type="dxa"/>
            <w:vMerge/>
          </w:tcPr>
          <w:p w:rsidR="008C7200" w:rsidRPr="00F97A4B" w:rsidRDefault="008C7200" w:rsidP="00267F92">
            <w:pPr>
              <w:jc w:val="both"/>
              <w:rPr>
                <w:sz w:val="24"/>
                <w:szCs w:val="24"/>
              </w:rPr>
            </w:pPr>
          </w:p>
        </w:tc>
        <w:tc>
          <w:tcPr>
            <w:tcW w:w="992" w:type="dxa"/>
          </w:tcPr>
          <w:p w:rsidR="008C7200" w:rsidRPr="00F97A4B" w:rsidRDefault="008C7200" w:rsidP="00267F92">
            <w:pPr>
              <w:jc w:val="both"/>
              <w:rPr>
                <w:sz w:val="24"/>
                <w:szCs w:val="24"/>
              </w:rPr>
            </w:pPr>
            <w:r w:rsidRPr="00F97A4B">
              <w:rPr>
                <w:sz w:val="24"/>
                <w:szCs w:val="24"/>
              </w:rPr>
              <w:t>29.05</w:t>
            </w:r>
          </w:p>
        </w:tc>
      </w:tr>
    </w:tbl>
    <w:p w:rsidR="008C7200" w:rsidRPr="00F97A4B" w:rsidRDefault="008C7200" w:rsidP="00267F92">
      <w:pPr>
        <w:jc w:val="both"/>
        <w:rPr>
          <w:sz w:val="24"/>
          <w:szCs w:val="24"/>
        </w:rPr>
      </w:pPr>
    </w:p>
    <w:p w:rsidR="008C7200" w:rsidRPr="00F97A4B" w:rsidRDefault="00E26922" w:rsidP="00267F92">
      <w:pPr>
        <w:ind w:firstLine="709"/>
        <w:jc w:val="both"/>
        <w:rPr>
          <w:b/>
          <w:color w:val="000000"/>
          <w:sz w:val="24"/>
          <w:szCs w:val="24"/>
          <w:bdr w:val="none" w:sz="0" w:space="0" w:color="auto" w:frame="1"/>
        </w:rPr>
      </w:pPr>
      <w:r w:rsidRPr="00F97A4B">
        <w:rPr>
          <w:b/>
          <w:color w:val="000000"/>
          <w:sz w:val="24"/>
          <w:szCs w:val="24"/>
          <w:bdr w:val="none" w:sz="0" w:space="0" w:color="auto" w:frame="1"/>
        </w:rPr>
        <w:t xml:space="preserve">2.2.4. </w:t>
      </w:r>
      <w:r w:rsidR="008C7200" w:rsidRPr="00F97A4B">
        <w:rPr>
          <w:b/>
          <w:color w:val="000000"/>
          <w:sz w:val="24"/>
          <w:szCs w:val="24"/>
          <w:bdr w:val="none" w:sz="0" w:space="0" w:color="auto" w:frame="1"/>
        </w:rPr>
        <w:t>Внеурочная деятельность «Функциональная грамотность»</w:t>
      </w:r>
    </w:p>
    <w:p w:rsidR="008C7200" w:rsidRPr="00F97A4B" w:rsidRDefault="008C7200" w:rsidP="00267F92">
      <w:pPr>
        <w:pStyle w:val="a3"/>
        <w:spacing w:line="276" w:lineRule="auto"/>
        <w:ind w:left="0"/>
      </w:pPr>
      <w:r w:rsidRPr="00F97A4B">
        <w:t>Программа курса «Функциональная грамотность» разработана на три года занятий с детьми младшего школьного возраста (2 – 4 классы) и рассчитана на поэтапное освоение материала . Всего – 102 часа (34 часа в каждом классе).</w:t>
      </w:r>
    </w:p>
    <w:p w:rsidR="008C7200" w:rsidRPr="00F97A4B" w:rsidRDefault="008C7200" w:rsidP="00267F92">
      <w:pPr>
        <w:spacing w:line="322" w:lineRule="exact"/>
        <w:jc w:val="both"/>
        <w:rPr>
          <w:b/>
          <w:sz w:val="24"/>
          <w:szCs w:val="24"/>
        </w:rPr>
      </w:pPr>
      <w:r w:rsidRPr="00F97A4B">
        <w:rPr>
          <w:sz w:val="24"/>
          <w:szCs w:val="24"/>
        </w:rPr>
        <w:t xml:space="preserve">Весь курс состоит из </w:t>
      </w:r>
      <w:r w:rsidRPr="00F97A4B">
        <w:rPr>
          <w:b/>
          <w:sz w:val="24"/>
          <w:szCs w:val="24"/>
        </w:rPr>
        <w:t>4 блоков :</w:t>
      </w:r>
    </w:p>
    <w:p w:rsidR="008C7200" w:rsidRPr="00F97A4B" w:rsidRDefault="008C7200" w:rsidP="00B34D59">
      <w:pPr>
        <w:pStyle w:val="a5"/>
        <w:numPr>
          <w:ilvl w:val="0"/>
          <w:numId w:val="123"/>
        </w:numPr>
        <w:tabs>
          <w:tab w:val="left" w:pos="1517"/>
          <w:tab w:val="left" w:pos="1518"/>
        </w:tabs>
        <w:ind w:left="0"/>
        <w:jc w:val="both"/>
        <w:rPr>
          <w:sz w:val="24"/>
          <w:szCs w:val="24"/>
        </w:rPr>
      </w:pPr>
      <w:r w:rsidRPr="00F97A4B">
        <w:rPr>
          <w:sz w:val="24"/>
          <w:szCs w:val="24"/>
        </w:rPr>
        <w:t>читательская грамотность (по 8 часов в каждом классе);</w:t>
      </w:r>
    </w:p>
    <w:p w:rsidR="008C7200" w:rsidRPr="00F97A4B" w:rsidRDefault="008C7200" w:rsidP="00B34D59">
      <w:pPr>
        <w:pStyle w:val="a5"/>
        <w:numPr>
          <w:ilvl w:val="0"/>
          <w:numId w:val="123"/>
        </w:numPr>
        <w:tabs>
          <w:tab w:val="left" w:pos="1517"/>
          <w:tab w:val="left" w:pos="1518"/>
        </w:tabs>
        <w:ind w:left="0"/>
        <w:jc w:val="both"/>
        <w:rPr>
          <w:sz w:val="24"/>
          <w:szCs w:val="24"/>
        </w:rPr>
      </w:pPr>
      <w:r w:rsidRPr="00F97A4B">
        <w:rPr>
          <w:sz w:val="24"/>
          <w:szCs w:val="24"/>
        </w:rPr>
        <w:t>математическая грамотность (по 8 часов в каждомклассе);</w:t>
      </w:r>
    </w:p>
    <w:p w:rsidR="008C7200" w:rsidRPr="00F97A4B" w:rsidRDefault="008C7200" w:rsidP="00B34D59">
      <w:pPr>
        <w:pStyle w:val="a5"/>
        <w:numPr>
          <w:ilvl w:val="0"/>
          <w:numId w:val="123"/>
        </w:numPr>
        <w:tabs>
          <w:tab w:val="left" w:pos="1517"/>
          <w:tab w:val="left" w:pos="1518"/>
        </w:tabs>
        <w:ind w:left="0"/>
        <w:jc w:val="both"/>
        <w:rPr>
          <w:sz w:val="24"/>
          <w:szCs w:val="24"/>
        </w:rPr>
      </w:pPr>
      <w:r w:rsidRPr="00F97A4B">
        <w:rPr>
          <w:sz w:val="24"/>
          <w:szCs w:val="24"/>
        </w:rPr>
        <w:t>компьютерная грамотность (по 8 часов в каждомклассе);</w:t>
      </w:r>
    </w:p>
    <w:p w:rsidR="008C7200" w:rsidRPr="00F97A4B" w:rsidRDefault="008C7200" w:rsidP="00B34D59">
      <w:pPr>
        <w:pStyle w:val="a5"/>
        <w:numPr>
          <w:ilvl w:val="0"/>
          <w:numId w:val="123"/>
        </w:numPr>
        <w:tabs>
          <w:tab w:val="left" w:pos="1517"/>
          <w:tab w:val="left" w:pos="1518"/>
        </w:tabs>
        <w:ind w:left="0"/>
        <w:jc w:val="both"/>
        <w:rPr>
          <w:sz w:val="24"/>
          <w:szCs w:val="24"/>
        </w:rPr>
      </w:pPr>
      <w:r w:rsidRPr="00F97A4B">
        <w:rPr>
          <w:sz w:val="24"/>
          <w:szCs w:val="24"/>
        </w:rPr>
        <w:t>грамотность в естественных науках (по 8 часов в каждомклассе)..</w:t>
      </w:r>
    </w:p>
    <w:p w:rsidR="008C7200" w:rsidRPr="00F97A4B" w:rsidRDefault="008C7200" w:rsidP="00B34D59">
      <w:pPr>
        <w:pStyle w:val="1"/>
        <w:keepNext w:val="0"/>
        <w:keepLines w:val="0"/>
        <w:widowControl w:val="0"/>
        <w:numPr>
          <w:ilvl w:val="0"/>
          <w:numId w:val="122"/>
        </w:numPr>
        <w:tabs>
          <w:tab w:val="left" w:pos="1023"/>
          <w:tab w:val="left" w:pos="3160"/>
        </w:tabs>
        <w:autoSpaceDE w:val="0"/>
        <w:autoSpaceDN w:val="0"/>
        <w:spacing w:after="0" w:line="240" w:lineRule="auto"/>
        <w:ind w:left="0"/>
        <w:jc w:val="both"/>
        <w:rPr>
          <w:szCs w:val="24"/>
        </w:rPr>
      </w:pPr>
      <w:r w:rsidRPr="00F97A4B">
        <w:rPr>
          <w:szCs w:val="24"/>
        </w:rPr>
        <w:t>«Читательская</w:t>
      </w:r>
      <w:r w:rsidRPr="00F97A4B">
        <w:rPr>
          <w:szCs w:val="24"/>
        </w:rPr>
        <w:tab/>
        <w:t>грамотность».</w:t>
      </w:r>
    </w:p>
    <w:p w:rsidR="008C7200" w:rsidRPr="00F97A4B" w:rsidRDefault="008C7200" w:rsidP="00267F92">
      <w:pPr>
        <w:pStyle w:val="a3"/>
        <w:tabs>
          <w:tab w:val="left" w:pos="1897"/>
          <w:tab w:val="left" w:pos="3988"/>
          <w:tab w:val="left" w:pos="5883"/>
          <w:tab w:val="left" w:pos="8317"/>
        </w:tabs>
        <w:spacing w:line="276" w:lineRule="auto"/>
        <w:ind w:left="0"/>
      </w:pPr>
      <w:r w:rsidRPr="00F97A4B">
        <w:rPr>
          <w:b/>
        </w:rPr>
        <w:t>Цель:</w:t>
      </w:r>
      <w:r w:rsidRPr="00F97A4B">
        <w:rPr>
          <w:b/>
        </w:rPr>
        <w:tab/>
      </w:r>
      <w:r w:rsidRPr="00F97A4B">
        <w:t>формирование</w:t>
      </w:r>
      <w:r w:rsidRPr="00F97A4B">
        <w:tab/>
        <w:t>современной</w:t>
      </w:r>
      <w:r w:rsidRPr="00F97A4B">
        <w:tab/>
        <w:t>информационной</w:t>
      </w:r>
      <w:r w:rsidRPr="00F97A4B">
        <w:tab/>
      </w:r>
      <w:r w:rsidRPr="00F97A4B">
        <w:rPr>
          <w:spacing w:val="-4"/>
        </w:rPr>
        <w:t xml:space="preserve">культуры </w:t>
      </w:r>
      <w:r w:rsidRPr="00F97A4B">
        <w:t>личности школьника в условиях информатизации современногообщества.</w:t>
      </w:r>
    </w:p>
    <w:p w:rsidR="008C7200" w:rsidRPr="00F97A4B" w:rsidRDefault="008C7200" w:rsidP="00267F92">
      <w:pPr>
        <w:pStyle w:val="1"/>
        <w:numPr>
          <w:ilvl w:val="0"/>
          <w:numId w:val="0"/>
        </w:numPr>
        <w:spacing w:after="0"/>
        <w:jc w:val="both"/>
        <w:rPr>
          <w:szCs w:val="24"/>
        </w:rPr>
      </w:pPr>
      <w:r w:rsidRPr="00F97A4B">
        <w:rPr>
          <w:szCs w:val="24"/>
        </w:rPr>
        <w:t>Задачи:</w:t>
      </w:r>
    </w:p>
    <w:p w:rsidR="008C7200" w:rsidRPr="00F97A4B" w:rsidRDefault="008C7200" w:rsidP="00267F92">
      <w:pPr>
        <w:pStyle w:val="a3"/>
        <w:tabs>
          <w:tab w:val="left" w:pos="2006"/>
          <w:tab w:val="left" w:pos="2708"/>
          <w:tab w:val="left" w:pos="3182"/>
          <w:tab w:val="left" w:pos="4186"/>
          <w:tab w:val="left" w:pos="5385"/>
          <w:tab w:val="left" w:pos="5418"/>
          <w:tab w:val="left" w:pos="5823"/>
          <w:tab w:val="left" w:pos="6162"/>
          <w:tab w:val="left" w:pos="8250"/>
        </w:tabs>
        <w:spacing w:line="276" w:lineRule="auto"/>
        <w:ind w:left="0" w:firstLine="777"/>
      </w:pPr>
      <w:r w:rsidRPr="00F97A4B">
        <w:t>-формирование</w:t>
      </w:r>
      <w:r w:rsidRPr="00F97A4B">
        <w:tab/>
        <w:t>представлений</w:t>
      </w:r>
      <w:r w:rsidRPr="00F97A4B">
        <w:tab/>
      </w:r>
      <w:r w:rsidRPr="00F97A4B">
        <w:tab/>
        <w:t>об</w:t>
      </w:r>
      <w:r w:rsidRPr="00F97A4B">
        <w:tab/>
      </w:r>
      <w:r w:rsidRPr="00F97A4B">
        <w:tab/>
      </w:r>
      <w:r w:rsidRPr="00F97A4B">
        <w:rPr>
          <w:spacing w:val="-1"/>
        </w:rPr>
        <w:t xml:space="preserve">информационно-поисковой </w:t>
      </w:r>
      <w:r w:rsidRPr="00F97A4B">
        <w:t>деятельности</w:t>
      </w:r>
      <w:r w:rsidRPr="00F97A4B">
        <w:tab/>
        <w:t>как</w:t>
      </w:r>
      <w:r w:rsidRPr="00F97A4B">
        <w:tab/>
        <w:t>жизненно</w:t>
      </w:r>
      <w:r w:rsidRPr="00F97A4B">
        <w:tab/>
        <w:t>важной</w:t>
      </w:r>
      <w:r w:rsidRPr="00F97A4B">
        <w:tab/>
        <w:t>в</w:t>
      </w:r>
      <w:r w:rsidRPr="00F97A4B">
        <w:tab/>
        <w:t>информационном</w:t>
      </w:r>
      <w:r w:rsidRPr="00F97A4B">
        <w:tab/>
        <w:t>обществе;</w:t>
      </w:r>
    </w:p>
    <w:p w:rsidR="008C7200" w:rsidRPr="00F97A4B" w:rsidRDefault="008C7200" w:rsidP="00267F92">
      <w:pPr>
        <w:pStyle w:val="a3"/>
        <w:tabs>
          <w:tab w:val="left" w:pos="2545"/>
          <w:tab w:val="left" w:pos="4150"/>
          <w:tab w:val="left" w:pos="6517"/>
        </w:tabs>
        <w:spacing w:line="278" w:lineRule="auto"/>
        <w:ind w:left="0"/>
      </w:pPr>
      <w:r w:rsidRPr="00F97A4B">
        <w:t>-формирование</w:t>
      </w:r>
      <w:r w:rsidRPr="00F97A4B">
        <w:tab/>
        <w:t>навыков</w:t>
      </w:r>
      <w:r w:rsidRPr="00F97A4B">
        <w:tab/>
        <w:t>использования</w:t>
      </w:r>
      <w:r w:rsidRPr="00F97A4B">
        <w:tab/>
      </w:r>
      <w:r w:rsidRPr="00F97A4B">
        <w:rPr>
          <w:spacing w:val="-1"/>
        </w:rPr>
        <w:t xml:space="preserve">библиотечно-поисковых </w:t>
      </w:r>
      <w:r w:rsidRPr="00F97A4B">
        <w:t>инструментов;</w:t>
      </w:r>
    </w:p>
    <w:p w:rsidR="008C7200" w:rsidRPr="00F97A4B" w:rsidRDefault="008C7200" w:rsidP="00267F92">
      <w:pPr>
        <w:pStyle w:val="a3"/>
        <w:tabs>
          <w:tab w:val="left" w:pos="7865"/>
        </w:tabs>
        <w:spacing w:line="276" w:lineRule="auto"/>
        <w:ind w:left="0"/>
      </w:pPr>
      <w:r w:rsidRPr="00F97A4B">
        <w:t>-формирование и совершенствование навыков обработки, организации и представления</w:t>
      </w:r>
      <w:r w:rsidRPr="00F97A4B">
        <w:tab/>
      </w:r>
      <w:r w:rsidRPr="00F97A4B">
        <w:rPr>
          <w:spacing w:val="-3"/>
        </w:rPr>
        <w:t>информации;</w:t>
      </w:r>
    </w:p>
    <w:p w:rsidR="008C7200" w:rsidRPr="00F97A4B" w:rsidRDefault="008C7200" w:rsidP="00267F92">
      <w:pPr>
        <w:pStyle w:val="a3"/>
        <w:tabs>
          <w:tab w:val="left" w:pos="1837"/>
          <w:tab w:val="left" w:pos="3618"/>
          <w:tab w:val="left" w:pos="4649"/>
          <w:tab w:val="left" w:pos="6393"/>
          <w:tab w:val="left" w:pos="8147"/>
          <w:tab w:val="left" w:pos="8605"/>
        </w:tabs>
        <w:spacing w:line="278" w:lineRule="auto"/>
        <w:ind w:left="0"/>
      </w:pPr>
      <w:r w:rsidRPr="00F97A4B">
        <w:t>-содействие</w:t>
      </w:r>
      <w:r w:rsidRPr="00F97A4B">
        <w:tab/>
        <w:t>накоплению</w:t>
      </w:r>
      <w:r w:rsidRPr="00F97A4B">
        <w:tab/>
        <w:t>опыта</w:t>
      </w:r>
      <w:r w:rsidRPr="00F97A4B">
        <w:tab/>
        <w:t>восприятия,</w:t>
      </w:r>
      <w:r w:rsidRPr="00F97A4B">
        <w:tab/>
        <w:t>осмысления</w:t>
      </w:r>
      <w:r w:rsidRPr="00F97A4B">
        <w:tab/>
        <w:t>и</w:t>
      </w:r>
      <w:r w:rsidRPr="00F97A4B">
        <w:tab/>
      </w:r>
      <w:r w:rsidRPr="00F97A4B">
        <w:rPr>
          <w:spacing w:val="-4"/>
        </w:rPr>
        <w:t xml:space="preserve">оценки </w:t>
      </w:r>
      <w:r w:rsidRPr="00F97A4B">
        <w:lastRenderedPageBreak/>
        <w:t>разнообразных информационныхисточников.</w:t>
      </w:r>
    </w:p>
    <w:p w:rsidR="008C7200" w:rsidRPr="00F97A4B" w:rsidRDefault="008C7200" w:rsidP="00B34D59">
      <w:pPr>
        <w:pStyle w:val="a5"/>
        <w:numPr>
          <w:ilvl w:val="0"/>
          <w:numId w:val="121"/>
        </w:numPr>
        <w:tabs>
          <w:tab w:val="left" w:pos="1143"/>
          <w:tab w:val="left" w:pos="1144"/>
          <w:tab w:val="left" w:pos="2817"/>
          <w:tab w:val="left" w:pos="4479"/>
          <w:tab w:val="left" w:pos="5814"/>
          <w:tab w:val="left" w:pos="7145"/>
          <w:tab w:val="left" w:pos="8049"/>
        </w:tabs>
        <w:spacing w:line="278" w:lineRule="auto"/>
        <w:ind w:left="0" w:firstLine="707"/>
        <w:jc w:val="both"/>
        <w:rPr>
          <w:sz w:val="24"/>
          <w:szCs w:val="24"/>
        </w:rPr>
      </w:pPr>
      <w:r w:rsidRPr="00F97A4B">
        <w:rPr>
          <w:sz w:val="24"/>
          <w:szCs w:val="24"/>
        </w:rPr>
        <w:t>мониторинг</w:t>
      </w:r>
      <w:r w:rsidRPr="00F97A4B">
        <w:rPr>
          <w:sz w:val="24"/>
          <w:szCs w:val="24"/>
        </w:rPr>
        <w:tab/>
        <w:t>результатов</w:t>
      </w:r>
      <w:r w:rsidRPr="00F97A4B">
        <w:rPr>
          <w:sz w:val="24"/>
          <w:szCs w:val="24"/>
        </w:rPr>
        <w:tab/>
        <w:t>освоения</w:t>
      </w:r>
      <w:r w:rsidRPr="00F97A4B">
        <w:rPr>
          <w:sz w:val="24"/>
          <w:szCs w:val="24"/>
        </w:rPr>
        <w:tab/>
        <w:t>учебного</w:t>
      </w:r>
      <w:r w:rsidRPr="00F97A4B">
        <w:rPr>
          <w:sz w:val="24"/>
          <w:szCs w:val="24"/>
        </w:rPr>
        <w:tab/>
        <w:t>курса</w:t>
      </w:r>
      <w:r w:rsidRPr="00F97A4B">
        <w:rPr>
          <w:sz w:val="24"/>
          <w:szCs w:val="24"/>
        </w:rPr>
        <w:tab/>
      </w:r>
      <w:r w:rsidRPr="00F97A4B">
        <w:rPr>
          <w:spacing w:val="-1"/>
          <w:sz w:val="24"/>
          <w:szCs w:val="24"/>
        </w:rPr>
        <w:t xml:space="preserve">внеурочной </w:t>
      </w:r>
      <w:r w:rsidRPr="00F97A4B">
        <w:rPr>
          <w:sz w:val="24"/>
          <w:szCs w:val="24"/>
        </w:rPr>
        <w:t>деятельности (метапредметныерезультаты).</w:t>
      </w:r>
    </w:p>
    <w:p w:rsidR="008C7200" w:rsidRPr="00F97A4B" w:rsidRDefault="008C7200" w:rsidP="00267F92">
      <w:pPr>
        <w:pStyle w:val="a3"/>
        <w:ind w:left="0"/>
      </w:pPr>
    </w:p>
    <w:p w:rsidR="008C7200" w:rsidRPr="00F97A4B" w:rsidRDefault="008C7200" w:rsidP="00267F92">
      <w:pPr>
        <w:pStyle w:val="1"/>
        <w:numPr>
          <w:ilvl w:val="0"/>
          <w:numId w:val="0"/>
        </w:numPr>
        <w:tabs>
          <w:tab w:val="left" w:pos="3093"/>
          <w:tab w:val="left" w:pos="5055"/>
          <w:tab w:val="left" w:pos="7251"/>
        </w:tabs>
        <w:spacing w:after="0" w:line="278" w:lineRule="auto"/>
        <w:jc w:val="both"/>
        <w:rPr>
          <w:szCs w:val="24"/>
        </w:rPr>
      </w:pPr>
      <w:r w:rsidRPr="00F97A4B">
        <w:rPr>
          <w:szCs w:val="24"/>
        </w:rPr>
        <w:t>Планируемые</w:t>
      </w:r>
      <w:r w:rsidRPr="00F97A4B">
        <w:rPr>
          <w:szCs w:val="24"/>
        </w:rPr>
        <w:tab/>
        <w:t>результаты</w:t>
      </w:r>
      <w:r w:rsidRPr="00F97A4B">
        <w:rPr>
          <w:szCs w:val="24"/>
        </w:rPr>
        <w:tab/>
        <w:t>(личностные,</w:t>
      </w:r>
      <w:r w:rsidRPr="00F97A4B">
        <w:rPr>
          <w:szCs w:val="24"/>
        </w:rPr>
        <w:tab/>
      </w:r>
      <w:r w:rsidRPr="00F97A4B">
        <w:rPr>
          <w:spacing w:val="-1"/>
          <w:szCs w:val="24"/>
        </w:rPr>
        <w:t xml:space="preserve">метапредметные, </w:t>
      </w:r>
      <w:r w:rsidRPr="00F97A4B">
        <w:rPr>
          <w:szCs w:val="24"/>
        </w:rPr>
        <w:t>предметные)</w:t>
      </w:r>
    </w:p>
    <w:p w:rsidR="008C7200" w:rsidRPr="00F97A4B" w:rsidRDefault="008C7200" w:rsidP="00267F92">
      <w:pPr>
        <w:spacing w:line="317" w:lineRule="exact"/>
        <w:jc w:val="both"/>
        <w:rPr>
          <w:b/>
          <w:sz w:val="24"/>
          <w:szCs w:val="24"/>
        </w:rPr>
      </w:pPr>
      <w:r w:rsidRPr="00F97A4B">
        <w:rPr>
          <w:b/>
          <w:sz w:val="24"/>
          <w:szCs w:val="24"/>
        </w:rPr>
        <w:t>Предметные :</w:t>
      </w:r>
    </w:p>
    <w:p w:rsidR="008C7200" w:rsidRPr="00F97A4B" w:rsidRDefault="008C7200" w:rsidP="00B34D59">
      <w:pPr>
        <w:pStyle w:val="a5"/>
        <w:numPr>
          <w:ilvl w:val="0"/>
          <w:numId w:val="121"/>
        </w:numPr>
        <w:tabs>
          <w:tab w:val="left" w:pos="974"/>
        </w:tabs>
        <w:ind w:left="0" w:hanging="164"/>
        <w:jc w:val="both"/>
        <w:rPr>
          <w:sz w:val="24"/>
          <w:szCs w:val="24"/>
        </w:rPr>
      </w:pPr>
      <w:r w:rsidRPr="00F97A4B">
        <w:rPr>
          <w:sz w:val="24"/>
          <w:szCs w:val="24"/>
        </w:rPr>
        <w:t>правил пользованиябиблиотекой;</w:t>
      </w:r>
    </w:p>
    <w:p w:rsidR="008C7200" w:rsidRPr="00F97A4B" w:rsidRDefault="008C7200" w:rsidP="00B34D59">
      <w:pPr>
        <w:pStyle w:val="a5"/>
        <w:numPr>
          <w:ilvl w:val="0"/>
          <w:numId w:val="121"/>
        </w:numPr>
        <w:tabs>
          <w:tab w:val="left" w:pos="986"/>
        </w:tabs>
        <w:spacing w:line="278" w:lineRule="auto"/>
        <w:ind w:left="0" w:firstLine="707"/>
        <w:jc w:val="both"/>
        <w:rPr>
          <w:sz w:val="24"/>
          <w:szCs w:val="24"/>
        </w:rPr>
      </w:pPr>
      <w:r w:rsidRPr="00F97A4B">
        <w:rPr>
          <w:sz w:val="24"/>
          <w:szCs w:val="24"/>
        </w:rPr>
        <w:t>основные элементы книги (титульный лист, оглавление, предисловие, аннотация,послесловие,</w:t>
      </w:r>
    </w:p>
    <w:p w:rsidR="008C7200" w:rsidRPr="00F97A4B" w:rsidRDefault="008C7200" w:rsidP="00267F92">
      <w:pPr>
        <w:pStyle w:val="a3"/>
        <w:spacing w:line="317" w:lineRule="exact"/>
        <w:ind w:left="0"/>
      </w:pPr>
      <w:r w:rsidRPr="00F97A4B">
        <w:t>форзац);</w:t>
      </w:r>
    </w:p>
    <w:p w:rsidR="008C7200" w:rsidRPr="00F97A4B" w:rsidRDefault="008C7200" w:rsidP="00B34D59">
      <w:pPr>
        <w:pStyle w:val="a5"/>
        <w:numPr>
          <w:ilvl w:val="0"/>
          <w:numId w:val="121"/>
        </w:numPr>
        <w:tabs>
          <w:tab w:val="left" w:pos="1109"/>
          <w:tab w:val="left" w:pos="1110"/>
          <w:tab w:val="left" w:pos="2002"/>
          <w:tab w:val="left" w:pos="4094"/>
          <w:tab w:val="left" w:pos="5636"/>
          <w:tab w:val="left" w:pos="6449"/>
          <w:tab w:val="left" w:pos="7353"/>
        </w:tabs>
        <w:spacing w:line="276" w:lineRule="auto"/>
        <w:ind w:left="0" w:firstLine="707"/>
        <w:jc w:val="both"/>
        <w:rPr>
          <w:sz w:val="24"/>
          <w:szCs w:val="24"/>
        </w:rPr>
      </w:pPr>
      <w:r w:rsidRPr="00F97A4B">
        <w:rPr>
          <w:sz w:val="24"/>
          <w:szCs w:val="24"/>
        </w:rPr>
        <w:t>уметь</w:t>
      </w:r>
      <w:r w:rsidRPr="00F97A4B">
        <w:rPr>
          <w:sz w:val="24"/>
          <w:szCs w:val="24"/>
        </w:rPr>
        <w:tab/>
        <w:t>самостоятельно</w:t>
      </w:r>
      <w:r w:rsidRPr="00F97A4B">
        <w:rPr>
          <w:sz w:val="24"/>
          <w:szCs w:val="24"/>
        </w:rPr>
        <w:tab/>
        <w:t>определять</w:t>
      </w:r>
      <w:r w:rsidRPr="00F97A4B">
        <w:rPr>
          <w:sz w:val="24"/>
          <w:szCs w:val="24"/>
        </w:rPr>
        <w:tab/>
        <w:t>жанр</w:t>
      </w:r>
      <w:r w:rsidRPr="00F97A4B">
        <w:rPr>
          <w:sz w:val="24"/>
          <w:szCs w:val="24"/>
        </w:rPr>
        <w:tab/>
        <w:t>книги</w:t>
      </w:r>
      <w:r w:rsidRPr="00F97A4B">
        <w:rPr>
          <w:sz w:val="24"/>
          <w:szCs w:val="24"/>
        </w:rPr>
        <w:tab/>
      </w:r>
      <w:r w:rsidRPr="00F97A4B">
        <w:rPr>
          <w:spacing w:val="-1"/>
          <w:sz w:val="24"/>
          <w:szCs w:val="24"/>
        </w:rPr>
        <w:t xml:space="preserve">(художественная, </w:t>
      </w:r>
      <w:r w:rsidRPr="00F97A4B">
        <w:rPr>
          <w:sz w:val="24"/>
          <w:szCs w:val="24"/>
        </w:rPr>
        <w:t>научно-популярная,</w:t>
      </w:r>
    </w:p>
    <w:p w:rsidR="008C7200" w:rsidRPr="00F97A4B" w:rsidRDefault="008C7200" w:rsidP="00267F92">
      <w:pPr>
        <w:pStyle w:val="a3"/>
        <w:ind w:left="0"/>
      </w:pPr>
      <w:r w:rsidRPr="00F97A4B">
        <w:t>справочная), иметь представление о различных видах литературы;</w:t>
      </w:r>
    </w:p>
    <w:p w:rsidR="008C7200" w:rsidRPr="00F97A4B" w:rsidRDefault="008C7200" w:rsidP="00B34D59">
      <w:pPr>
        <w:pStyle w:val="a5"/>
        <w:numPr>
          <w:ilvl w:val="0"/>
          <w:numId w:val="121"/>
        </w:numPr>
        <w:tabs>
          <w:tab w:val="left" w:pos="988"/>
        </w:tabs>
        <w:spacing w:line="276" w:lineRule="auto"/>
        <w:ind w:left="0" w:firstLine="707"/>
        <w:jc w:val="both"/>
        <w:rPr>
          <w:sz w:val="24"/>
          <w:szCs w:val="24"/>
        </w:rPr>
      </w:pPr>
      <w:r w:rsidRPr="00F97A4B">
        <w:rPr>
          <w:sz w:val="24"/>
          <w:szCs w:val="24"/>
        </w:rPr>
        <w:t>использовать для решения познавательных и коммуникативных задач справочной,</w:t>
      </w:r>
    </w:p>
    <w:p w:rsidR="008C7200" w:rsidRPr="00F97A4B" w:rsidRDefault="008C7200" w:rsidP="00B34D59">
      <w:pPr>
        <w:pStyle w:val="a5"/>
        <w:numPr>
          <w:ilvl w:val="0"/>
          <w:numId w:val="121"/>
        </w:numPr>
        <w:tabs>
          <w:tab w:val="left" w:pos="976"/>
        </w:tabs>
        <w:spacing w:line="276" w:lineRule="auto"/>
        <w:ind w:left="0" w:firstLine="707"/>
        <w:jc w:val="both"/>
        <w:rPr>
          <w:sz w:val="24"/>
          <w:szCs w:val="24"/>
        </w:rPr>
      </w:pPr>
      <w:r w:rsidRPr="00F97A4B">
        <w:rPr>
          <w:sz w:val="24"/>
          <w:szCs w:val="24"/>
        </w:rPr>
        <w:t>научно-популярной литературы, периодических изданий для младших школьников;</w:t>
      </w:r>
    </w:p>
    <w:p w:rsidR="008C7200" w:rsidRPr="00F97A4B" w:rsidRDefault="008C7200" w:rsidP="00B34D59">
      <w:pPr>
        <w:pStyle w:val="a5"/>
        <w:numPr>
          <w:ilvl w:val="0"/>
          <w:numId w:val="121"/>
        </w:numPr>
        <w:tabs>
          <w:tab w:val="left" w:pos="983"/>
        </w:tabs>
        <w:spacing w:line="276" w:lineRule="auto"/>
        <w:ind w:left="0" w:firstLine="707"/>
        <w:jc w:val="both"/>
        <w:rPr>
          <w:sz w:val="24"/>
          <w:szCs w:val="24"/>
        </w:rPr>
      </w:pPr>
      <w:r w:rsidRPr="00F97A4B">
        <w:rPr>
          <w:sz w:val="24"/>
          <w:szCs w:val="24"/>
        </w:rPr>
        <w:t>знать основные этапы развития книжного дела, исторический процесс формирования</w:t>
      </w:r>
    </w:p>
    <w:p w:rsidR="008C7200" w:rsidRPr="00F97A4B" w:rsidRDefault="008C7200" w:rsidP="00267F92">
      <w:pPr>
        <w:pStyle w:val="a3"/>
        <w:ind w:left="0"/>
      </w:pPr>
      <w:r w:rsidRPr="00F97A4B">
        <w:t>внешнего вида книги и ее структуры;</w:t>
      </w:r>
    </w:p>
    <w:p w:rsidR="008C7200" w:rsidRPr="00F97A4B" w:rsidRDefault="008C7200" w:rsidP="00B34D59">
      <w:pPr>
        <w:pStyle w:val="a5"/>
        <w:numPr>
          <w:ilvl w:val="0"/>
          <w:numId w:val="121"/>
        </w:numPr>
        <w:tabs>
          <w:tab w:val="left" w:pos="974"/>
        </w:tabs>
        <w:ind w:left="0" w:hanging="164"/>
        <w:jc w:val="both"/>
        <w:rPr>
          <w:sz w:val="24"/>
          <w:szCs w:val="24"/>
        </w:rPr>
      </w:pPr>
      <w:r w:rsidRPr="00F97A4B">
        <w:rPr>
          <w:sz w:val="24"/>
          <w:szCs w:val="24"/>
        </w:rPr>
        <w:t>понимать значение терминов, определенныхпрограммой;</w:t>
      </w:r>
    </w:p>
    <w:p w:rsidR="008C7200" w:rsidRPr="00F97A4B" w:rsidRDefault="008C7200" w:rsidP="00B34D59">
      <w:pPr>
        <w:pStyle w:val="a5"/>
        <w:numPr>
          <w:ilvl w:val="0"/>
          <w:numId w:val="121"/>
        </w:numPr>
        <w:tabs>
          <w:tab w:val="left" w:pos="1070"/>
          <w:tab w:val="left" w:pos="2026"/>
        </w:tabs>
        <w:spacing w:line="278" w:lineRule="auto"/>
        <w:ind w:left="0" w:firstLine="707"/>
        <w:jc w:val="both"/>
        <w:rPr>
          <w:sz w:val="24"/>
          <w:szCs w:val="24"/>
        </w:rPr>
      </w:pPr>
      <w:r w:rsidRPr="00F97A4B">
        <w:rPr>
          <w:sz w:val="24"/>
          <w:szCs w:val="24"/>
        </w:rPr>
        <w:t>знать рациональные приемы и способы самостоятельного поиска информациив</w:t>
      </w:r>
      <w:r w:rsidRPr="00F97A4B">
        <w:rPr>
          <w:sz w:val="24"/>
          <w:szCs w:val="24"/>
        </w:rPr>
        <w:tab/>
        <w:t>соответствии</w:t>
      </w:r>
    </w:p>
    <w:p w:rsidR="008C7200" w:rsidRPr="00F97A4B" w:rsidRDefault="008C7200" w:rsidP="00267F92">
      <w:pPr>
        <w:pStyle w:val="a3"/>
        <w:spacing w:line="317" w:lineRule="exact"/>
        <w:ind w:left="0"/>
      </w:pPr>
      <w:r w:rsidRPr="00F97A4B">
        <w:t>с возникающими в ходе обучения задачами;</w:t>
      </w:r>
    </w:p>
    <w:p w:rsidR="008C7200" w:rsidRPr="00F97A4B" w:rsidRDefault="008C7200" w:rsidP="00B34D59">
      <w:pPr>
        <w:pStyle w:val="a5"/>
        <w:numPr>
          <w:ilvl w:val="0"/>
          <w:numId w:val="121"/>
        </w:numPr>
        <w:tabs>
          <w:tab w:val="left" w:pos="1160"/>
          <w:tab w:val="left" w:pos="1161"/>
          <w:tab w:val="left" w:pos="2644"/>
          <w:tab w:val="left" w:pos="4314"/>
          <w:tab w:val="left" w:pos="7963"/>
        </w:tabs>
        <w:spacing w:line="276" w:lineRule="auto"/>
        <w:ind w:left="0" w:firstLine="707"/>
        <w:jc w:val="both"/>
        <w:rPr>
          <w:sz w:val="24"/>
          <w:szCs w:val="24"/>
        </w:rPr>
      </w:pPr>
      <w:r w:rsidRPr="00F97A4B">
        <w:rPr>
          <w:sz w:val="24"/>
          <w:szCs w:val="24"/>
        </w:rPr>
        <w:t>овладение</w:t>
      </w:r>
      <w:r w:rsidRPr="00F97A4B">
        <w:rPr>
          <w:sz w:val="24"/>
          <w:szCs w:val="24"/>
        </w:rPr>
        <w:tab/>
        <w:t>методами</w:t>
      </w:r>
      <w:r w:rsidRPr="00F97A4B">
        <w:rPr>
          <w:sz w:val="24"/>
          <w:szCs w:val="24"/>
        </w:rPr>
        <w:tab/>
        <w:t>аналитико–синтетической</w:t>
      </w:r>
      <w:r w:rsidRPr="00F97A4B">
        <w:rPr>
          <w:sz w:val="24"/>
          <w:szCs w:val="24"/>
        </w:rPr>
        <w:tab/>
      </w:r>
      <w:r w:rsidRPr="00F97A4B">
        <w:rPr>
          <w:spacing w:val="-3"/>
          <w:sz w:val="24"/>
          <w:szCs w:val="24"/>
        </w:rPr>
        <w:t xml:space="preserve">переработки </w:t>
      </w:r>
      <w:r w:rsidRPr="00F97A4B">
        <w:rPr>
          <w:sz w:val="24"/>
          <w:szCs w:val="24"/>
        </w:rPr>
        <w:t>информации;</w:t>
      </w:r>
    </w:p>
    <w:p w:rsidR="008C7200" w:rsidRPr="00F97A4B" w:rsidRDefault="008C7200" w:rsidP="00B34D59">
      <w:pPr>
        <w:pStyle w:val="a5"/>
        <w:numPr>
          <w:ilvl w:val="0"/>
          <w:numId w:val="121"/>
        </w:numPr>
        <w:tabs>
          <w:tab w:val="left" w:pos="1053"/>
        </w:tabs>
        <w:spacing w:line="276" w:lineRule="auto"/>
        <w:ind w:left="0" w:firstLine="707"/>
        <w:jc w:val="both"/>
        <w:rPr>
          <w:sz w:val="24"/>
          <w:szCs w:val="24"/>
        </w:rPr>
      </w:pPr>
      <w:r w:rsidRPr="00F97A4B">
        <w:rPr>
          <w:sz w:val="24"/>
          <w:szCs w:val="24"/>
        </w:rPr>
        <w:t>изучение и практическое использование технологии подготовки и оформлениярезультатов</w:t>
      </w:r>
    </w:p>
    <w:p w:rsidR="008C7200" w:rsidRPr="00F97A4B" w:rsidRDefault="008C7200" w:rsidP="00267F92">
      <w:pPr>
        <w:pStyle w:val="a3"/>
        <w:spacing w:line="321" w:lineRule="exact"/>
        <w:ind w:left="0"/>
      </w:pPr>
      <w:r w:rsidRPr="00F97A4B">
        <w:t>самостоятельной учебной и познавательной работы;</w:t>
      </w:r>
    </w:p>
    <w:p w:rsidR="008C7200" w:rsidRPr="00F97A4B" w:rsidRDefault="008C7200" w:rsidP="00B34D59">
      <w:pPr>
        <w:pStyle w:val="a5"/>
        <w:numPr>
          <w:ilvl w:val="0"/>
          <w:numId w:val="121"/>
        </w:numPr>
        <w:tabs>
          <w:tab w:val="left" w:pos="1014"/>
        </w:tabs>
        <w:spacing w:line="278" w:lineRule="auto"/>
        <w:ind w:left="0" w:firstLine="707"/>
        <w:jc w:val="both"/>
        <w:rPr>
          <w:sz w:val="24"/>
          <w:szCs w:val="24"/>
        </w:rPr>
      </w:pPr>
      <w:r w:rsidRPr="00F97A4B">
        <w:rPr>
          <w:sz w:val="24"/>
          <w:szCs w:val="24"/>
        </w:rPr>
        <w:t>ориентироваться в информационной среде библиотеки и Интернета, уметькритически</w:t>
      </w:r>
    </w:p>
    <w:p w:rsidR="008C7200" w:rsidRPr="00F97A4B" w:rsidRDefault="008C7200" w:rsidP="00267F92">
      <w:pPr>
        <w:pStyle w:val="a3"/>
        <w:spacing w:line="317" w:lineRule="exact"/>
        <w:ind w:left="0"/>
      </w:pPr>
      <w:r w:rsidRPr="00F97A4B">
        <w:t>оценить и обработать найденную информацию;</w:t>
      </w:r>
    </w:p>
    <w:p w:rsidR="008C7200" w:rsidRPr="00F97A4B" w:rsidRDefault="008C7200" w:rsidP="00B34D59">
      <w:pPr>
        <w:pStyle w:val="a5"/>
        <w:numPr>
          <w:ilvl w:val="0"/>
          <w:numId w:val="121"/>
        </w:numPr>
        <w:tabs>
          <w:tab w:val="left" w:pos="974"/>
        </w:tabs>
        <w:ind w:left="0" w:hanging="164"/>
        <w:jc w:val="both"/>
        <w:rPr>
          <w:sz w:val="24"/>
          <w:szCs w:val="24"/>
        </w:rPr>
      </w:pPr>
      <w:r w:rsidRPr="00F97A4B">
        <w:rPr>
          <w:sz w:val="24"/>
          <w:szCs w:val="24"/>
        </w:rPr>
        <w:t>уметь оформить и представить результаты самостоятельнойработы.</w:t>
      </w:r>
    </w:p>
    <w:p w:rsidR="008C7200" w:rsidRPr="00F97A4B" w:rsidRDefault="008C7200" w:rsidP="00267F92">
      <w:pPr>
        <w:pStyle w:val="1"/>
        <w:numPr>
          <w:ilvl w:val="0"/>
          <w:numId w:val="0"/>
        </w:numPr>
        <w:spacing w:after="0"/>
        <w:jc w:val="both"/>
        <w:rPr>
          <w:szCs w:val="24"/>
        </w:rPr>
      </w:pPr>
      <w:r w:rsidRPr="00F97A4B">
        <w:rPr>
          <w:szCs w:val="24"/>
        </w:rPr>
        <w:t>Метапредметные</w:t>
      </w:r>
    </w:p>
    <w:p w:rsidR="008C7200" w:rsidRPr="00F97A4B" w:rsidRDefault="008C7200" w:rsidP="00267F92">
      <w:pPr>
        <w:pStyle w:val="2"/>
        <w:spacing w:before="0" w:beforeAutospacing="0" w:after="0" w:afterAutospacing="0"/>
        <w:jc w:val="both"/>
        <w:rPr>
          <w:sz w:val="24"/>
          <w:szCs w:val="24"/>
        </w:rPr>
      </w:pPr>
      <w:r w:rsidRPr="00F97A4B">
        <w:rPr>
          <w:sz w:val="24"/>
          <w:szCs w:val="24"/>
        </w:rPr>
        <w:t>Познавательные универсальные учебные действия</w:t>
      </w:r>
    </w:p>
    <w:p w:rsidR="008C7200" w:rsidRPr="00F97A4B" w:rsidRDefault="008C7200" w:rsidP="00267F92">
      <w:pPr>
        <w:pStyle w:val="a3"/>
        <w:ind w:left="0"/>
      </w:pPr>
      <w:r w:rsidRPr="00F97A4B">
        <w:t>Обучающийся научится:</w:t>
      </w:r>
    </w:p>
    <w:p w:rsidR="008C7200" w:rsidRPr="00F97A4B" w:rsidRDefault="008C7200" w:rsidP="00B34D59">
      <w:pPr>
        <w:pStyle w:val="a5"/>
        <w:numPr>
          <w:ilvl w:val="0"/>
          <w:numId w:val="123"/>
        </w:numPr>
        <w:tabs>
          <w:tab w:val="left" w:pos="1587"/>
          <w:tab w:val="left" w:pos="1588"/>
          <w:tab w:val="left" w:pos="3473"/>
          <w:tab w:val="left" w:pos="4420"/>
          <w:tab w:val="left" w:pos="5587"/>
          <w:tab w:val="left" w:pos="7345"/>
          <w:tab w:val="left" w:pos="8003"/>
        </w:tabs>
        <w:spacing w:line="273" w:lineRule="auto"/>
        <w:ind w:left="0" w:firstLine="707"/>
        <w:jc w:val="both"/>
        <w:rPr>
          <w:sz w:val="24"/>
          <w:szCs w:val="24"/>
        </w:rPr>
      </w:pPr>
      <w:r w:rsidRPr="00F97A4B">
        <w:rPr>
          <w:sz w:val="24"/>
          <w:szCs w:val="24"/>
        </w:rPr>
        <w:t>осуществлять</w:t>
      </w:r>
      <w:r w:rsidRPr="00F97A4B">
        <w:rPr>
          <w:sz w:val="24"/>
          <w:szCs w:val="24"/>
        </w:rPr>
        <w:tab/>
        <w:t>поиск</w:t>
      </w:r>
      <w:r w:rsidRPr="00F97A4B">
        <w:rPr>
          <w:sz w:val="24"/>
          <w:szCs w:val="24"/>
        </w:rPr>
        <w:tab/>
        <w:t>нужной</w:t>
      </w:r>
      <w:r w:rsidRPr="00F97A4B">
        <w:rPr>
          <w:sz w:val="24"/>
          <w:szCs w:val="24"/>
        </w:rPr>
        <w:tab/>
        <w:t>информации</w:t>
      </w:r>
      <w:r w:rsidRPr="00F97A4B">
        <w:rPr>
          <w:sz w:val="24"/>
          <w:szCs w:val="24"/>
        </w:rPr>
        <w:tab/>
        <w:t>для</w:t>
      </w:r>
      <w:r w:rsidRPr="00F97A4B">
        <w:rPr>
          <w:sz w:val="24"/>
          <w:szCs w:val="24"/>
        </w:rPr>
        <w:tab/>
      </w:r>
      <w:r w:rsidRPr="00F97A4B">
        <w:rPr>
          <w:spacing w:val="-4"/>
          <w:sz w:val="24"/>
          <w:szCs w:val="24"/>
        </w:rPr>
        <w:t xml:space="preserve">выполнения </w:t>
      </w:r>
      <w:r w:rsidRPr="00F97A4B">
        <w:rPr>
          <w:sz w:val="24"/>
          <w:szCs w:val="24"/>
        </w:rPr>
        <w:t>учебнойзадачи;</w:t>
      </w:r>
    </w:p>
    <w:p w:rsidR="008C7200" w:rsidRPr="00F97A4B" w:rsidRDefault="008C7200" w:rsidP="00B34D59">
      <w:pPr>
        <w:pStyle w:val="a5"/>
        <w:numPr>
          <w:ilvl w:val="0"/>
          <w:numId w:val="123"/>
        </w:numPr>
        <w:tabs>
          <w:tab w:val="left" w:pos="1587"/>
          <w:tab w:val="left" w:pos="1588"/>
        </w:tabs>
        <w:ind w:left="0" w:hanging="778"/>
        <w:jc w:val="both"/>
        <w:rPr>
          <w:sz w:val="24"/>
          <w:szCs w:val="24"/>
        </w:rPr>
      </w:pPr>
      <w:r w:rsidRPr="00F97A4B">
        <w:rPr>
          <w:sz w:val="24"/>
          <w:szCs w:val="24"/>
        </w:rPr>
        <w:t>высказываться в устной и письменнойформах;</w:t>
      </w:r>
    </w:p>
    <w:p w:rsidR="008C7200" w:rsidRPr="00F97A4B" w:rsidRDefault="008C7200" w:rsidP="00B34D59">
      <w:pPr>
        <w:pStyle w:val="a5"/>
        <w:numPr>
          <w:ilvl w:val="0"/>
          <w:numId w:val="123"/>
        </w:numPr>
        <w:tabs>
          <w:tab w:val="left" w:pos="1587"/>
          <w:tab w:val="left" w:pos="1588"/>
        </w:tabs>
        <w:ind w:left="0" w:hanging="778"/>
        <w:jc w:val="both"/>
        <w:rPr>
          <w:sz w:val="24"/>
          <w:szCs w:val="24"/>
        </w:rPr>
      </w:pPr>
      <w:r w:rsidRPr="00F97A4B">
        <w:rPr>
          <w:sz w:val="24"/>
          <w:szCs w:val="24"/>
        </w:rPr>
        <w:t>владеть основами смыслового чтениятекста;</w:t>
      </w:r>
    </w:p>
    <w:p w:rsidR="008C7200" w:rsidRPr="00F97A4B" w:rsidRDefault="008C7200" w:rsidP="00B34D59">
      <w:pPr>
        <w:pStyle w:val="a5"/>
        <w:numPr>
          <w:ilvl w:val="0"/>
          <w:numId w:val="123"/>
        </w:numPr>
        <w:tabs>
          <w:tab w:val="left" w:pos="1587"/>
          <w:tab w:val="left" w:pos="1588"/>
        </w:tabs>
        <w:ind w:left="0" w:hanging="778"/>
        <w:jc w:val="both"/>
        <w:rPr>
          <w:sz w:val="24"/>
          <w:szCs w:val="24"/>
        </w:rPr>
      </w:pPr>
      <w:r w:rsidRPr="00F97A4B">
        <w:rPr>
          <w:sz w:val="24"/>
          <w:szCs w:val="24"/>
        </w:rPr>
        <w:t>анализировать объекты, выделятьглавное;</w:t>
      </w:r>
    </w:p>
    <w:p w:rsidR="008C7200" w:rsidRPr="00F97A4B" w:rsidRDefault="008C7200" w:rsidP="00B34D59">
      <w:pPr>
        <w:pStyle w:val="a5"/>
        <w:numPr>
          <w:ilvl w:val="0"/>
          <w:numId w:val="123"/>
        </w:numPr>
        <w:tabs>
          <w:tab w:val="left" w:pos="1587"/>
          <w:tab w:val="left" w:pos="1588"/>
        </w:tabs>
        <w:ind w:left="0" w:hanging="778"/>
        <w:jc w:val="both"/>
        <w:rPr>
          <w:sz w:val="24"/>
          <w:szCs w:val="24"/>
        </w:rPr>
      </w:pPr>
      <w:r w:rsidRPr="00F97A4B">
        <w:rPr>
          <w:sz w:val="24"/>
          <w:szCs w:val="24"/>
        </w:rPr>
        <w:t>осуществлять синтез (целое изчастей);</w:t>
      </w:r>
    </w:p>
    <w:p w:rsidR="008C7200" w:rsidRPr="00F97A4B" w:rsidRDefault="008C7200" w:rsidP="00B34D59">
      <w:pPr>
        <w:pStyle w:val="a5"/>
        <w:numPr>
          <w:ilvl w:val="0"/>
          <w:numId w:val="123"/>
        </w:numPr>
        <w:tabs>
          <w:tab w:val="left" w:pos="1587"/>
          <w:tab w:val="left" w:pos="1588"/>
        </w:tabs>
        <w:spacing w:line="273" w:lineRule="auto"/>
        <w:ind w:left="0" w:firstLine="0"/>
        <w:jc w:val="both"/>
        <w:rPr>
          <w:sz w:val="24"/>
          <w:szCs w:val="24"/>
        </w:rPr>
      </w:pPr>
      <w:r w:rsidRPr="00F97A4B">
        <w:rPr>
          <w:sz w:val="24"/>
          <w:szCs w:val="24"/>
        </w:rPr>
        <w:t xml:space="preserve">проводить сравнение, классификацию по разным критериям; </w:t>
      </w:r>
      <w:r w:rsidRPr="00F97A4B">
        <w:rPr>
          <w:sz w:val="24"/>
          <w:szCs w:val="24"/>
        </w:rPr>
        <w:lastRenderedPageBreak/>
        <w:t>Обучающийся получит возможностьнаучиться:</w:t>
      </w:r>
    </w:p>
    <w:p w:rsidR="008C7200" w:rsidRPr="00F97A4B" w:rsidRDefault="008C7200" w:rsidP="00B34D59">
      <w:pPr>
        <w:pStyle w:val="a5"/>
        <w:numPr>
          <w:ilvl w:val="0"/>
          <w:numId w:val="123"/>
        </w:numPr>
        <w:tabs>
          <w:tab w:val="left" w:pos="1587"/>
          <w:tab w:val="left" w:pos="1588"/>
        </w:tabs>
        <w:spacing w:line="273" w:lineRule="auto"/>
        <w:ind w:left="0" w:firstLine="707"/>
        <w:jc w:val="both"/>
        <w:rPr>
          <w:sz w:val="24"/>
          <w:szCs w:val="24"/>
        </w:rPr>
      </w:pPr>
      <w:r w:rsidRPr="00F97A4B">
        <w:rPr>
          <w:sz w:val="24"/>
          <w:szCs w:val="24"/>
        </w:rPr>
        <w:t>осуществлять расширенный поиск информации в соответствии поставленнойзадачейсиспользованиемресурсовбиблиотекисетиИнтернет;</w:t>
      </w:r>
    </w:p>
    <w:p w:rsidR="008C7200" w:rsidRPr="00F97A4B" w:rsidRDefault="008C7200" w:rsidP="00B34D59">
      <w:pPr>
        <w:pStyle w:val="a5"/>
        <w:numPr>
          <w:ilvl w:val="0"/>
          <w:numId w:val="123"/>
        </w:numPr>
        <w:tabs>
          <w:tab w:val="left" w:pos="1587"/>
          <w:tab w:val="left" w:pos="1588"/>
        </w:tabs>
        <w:ind w:left="0" w:hanging="778"/>
        <w:jc w:val="both"/>
        <w:rPr>
          <w:sz w:val="24"/>
          <w:szCs w:val="24"/>
        </w:rPr>
      </w:pPr>
      <w:r w:rsidRPr="00F97A4B">
        <w:rPr>
          <w:sz w:val="24"/>
          <w:szCs w:val="24"/>
        </w:rPr>
        <w:t>фиксировать информацию с помощью инструментовИКТ;</w:t>
      </w:r>
    </w:p>
    <w:p w:rsidR="008C7200" w:rsidRPr="00F97A4B" w:rsidRDefault="008C7200" w:rsidP="00B34D59">
      <w:pPr>
        <w:pStyle w:val="a5"/>
        <w:numPr>
          <w:ilvl w:val="0"/>
          <w:numId w:val="123"/>
        </w:numPr>
        <w:tabs>
          <w:tab w:val="left" w:pos="1587"/>
          <w:tab w:val="left" w:pos="1588"/>
          <w:tab w:val="left" w:pos="3047"/>
          <w:tab w:val="left" w:pos="3428"/>
          <w:tab w:val="left" w:pos="5179"/>
          <w:tab w:val="left" w:pos="6334"/>
          <w:tab w:val="left" w:pos="7881"/>
          <w:tab w:val="left" w:pos="8246"/>
          <w:tab w:val="left" w:pos="9301"/>
        </w:tabs>
        <w:spacing w:line="273" w:lineRule="auto"/>
        <w:ind w:left="0" w:firstLine="707"/>
        <w:jc w:val="both"/>
        <w:rPr>
          <w:sz w:val="24"/>
          <w:szCs w:val="24"/>
        </w:rPr>
      </w:pPr>
      <w:r w:rsidRPr="00F97A4B">
        <w:rPr>
          <w:sz w:val="24"/>
          <w:szCs w:val="24"/>
        </w:rPr>
        <w:t>осознанно</w:t>
      </w:r>
      <w:r w:rsidRPr="00F97A4B">
        <w:rPr>
          <w:sz w:val="24"/>
          <w:szCs w:val="24"/>
        </w:rPr>
        <w:tab/>
        <w:t>и</w:t>
      </w:r>
      <w:r w:rsidRPr="00F97A4B">
        <w:rPr>
          <w:sz w:val="24"/>
          <w:szCs w:val="24"/>
        </w:rPr>
        <w:tab/>
        <w:t>произвольно</w:t>
      </w:r>
      <w:r w:rsidRPr="00F97A4B">
        <w:rPr>
          <w:sz w:val="24"/>
          <w:szCs w:val="24"/>
        </w:rPr>
        <w:tab/>
        <w:t>строить</w:t>
      </w:r>
      <w:r w:rsidRPr="00F97A4B">
        <w:rPr>
          <w:sz w:val="24"/>
          <w:szCs w:val="24"/>
        </w:rPr>
        <w:tab/>
        <w:t>сообщения</w:t>
      </w:r>
      <w:r w:rsidRPr="00F97A4B">
        <w:rPr>
          <w:sz w:val="24"/>
          <w:szCs w:val="24"/>
        </w:rPr>
        <w:tab/>
        <w:t>в</w:t>
      </w:r>
      <w:r w:rsidRPr="00F97A4B">
        <w:rPr>
          <w:sz w:val="24"/>
          <w:szCs w:val="24"/>
        </w:rPr>
        <w:tab/>
        <w:t>устной</w:t>
      </w:r>
      <w:r w:rsidRPr="00F97A4B">
        <w:rPr>
          <w:sz w:val="24"/>
          <w:szCs w:val="24"/>
        </w:rPr>
        <w:tab/>
      </w:r>
      <w:r w:rsidRPr="00F97A4B">
        <w:rPr>
          <w:spacing w:val="-17"/>
          <w:sz w:val="24"/>
          <w:szCs w:val="24"/>
        </w:rPr>
        <w:t xml:space="preserve">и </w:t>
      </w:r>
      <w:r w:rsidRPr="00F97A4B">
        <w:rPr>
          <w:sz w:val="24"/>
          <w:szCs w:val="24"/>
        </w:rPr>
        <w:t>письменнойформе;</w:t>
      </w:r>
    </w:p>
    <w:p w:rsidR="008C7200" w:rsidRPr="00F97A4B" w:rsidRDefault="008C7200" w:rsidP="00B34D59">
      <w:pPr>
        <w:pStyle w:val="a5"/>
        <w:numPr>
          <w:ilvl w:val="0"/>
          <w:numId w:val="123"/>
        </w:numPr>
        <w:tabs>
          <w:tab w:val="left" w:pos="1587"/>
          <w:tab w:val="left" w:pos="1588"/>
          <w:tab w:val="left" w:pos="2722"/>
          <w:tab w:val="left" w:pos="4259"/>
          <w:tab w:val="left" w:pos="6072"/>
          <w:tab w:val="left" w:pos="7833"/>
        </w:tabs>
        <w:spacing w:line="273" w:lineRule="auto"/>
        <w:ind w:left="0" w:firstLine="707"/>
        <w:jc w:val="both"/>
        <w:rPr>
          <w:sz w:val="24"/>
          <w:szCs w:val="24"/>
        </w:rPr>
      </w:pPr>
      <w:r w:rsidRPr="00F97A4B">
        <w:rPr>
          <w:sz w:val="24"/>
          <w:szCs w:val="24"/>
        </w:rPr>
        <w:t>строить</w:t>
      </w:r>
      <w:r w:rsidRPr="00F97A4B">
        <w:rPr>
          <w:sz w:val="24"/>
          <w:szCs w:val="24"/>
        </w:rPr>
        <w:tab/>
        <w:t>логическое</w:t>
      </w:r>
      <w:r w:rsidRPr="00F97A4B">
        <w:rPr>
          <w:sz w:val="24"/>
          <w:szCs w:val="24"/>
        </w:rPr>
        <w:tab/>
        <w:t>рассуждение,</w:t>
      </w:r>
      <w:r w:rsidRPr="00F97A4B">
        <w:rPr>
          <w:sz w:val="24"/>
          <w:szCs w:val="24"/>
        </w:rPr>
        <w:tab/>
        <w:t>включающее</w:t>
      </w:r>
      <w:r w:rsidRPr="00F97A4B">
        <w:rPr>
          <w:sz w:val="24"/>
          <w:szCs w:val="24"/>
        </w:rPr>
        <w:tab/>
      </w:r>
      <w:r w:rsidRPr="00F97A4B">
        <w:rPr>
          <w:spacing w:val="-3"/>
          <w:sz w:val="24"/>
          <w:szCs w:val="24"/>
        </w:rPr>
        <w:t xml:space="preserve">установление </w:t>
      </w:r>
      <w:r w:rsidRPr="00F97A4B">
        <w:rPr>
          <w:sz w:val="24"/>
          <w:szCs w:val="24"/>
        </w:rPr>
        <w:t>причинно-следственных связей;</w:t>
      </w:r>
    </w:p>
    <w:p w:rsidR="008C7200" w:rsidRPr="00F97A4B" w:rsidRDefault="008C7200" w:rsidP="00B34D59">
      <w:pPr>
        <w:pStyle w:val="a5"/>
        <w:numPr>
          <w:ilvl w:val="0"/>
          <w:numId w:val="123"/>
        </w:numPr>
        <w:tabs>
          <w:tab w:val="left" w:pos="1517"/>
          <w:tab w:val="left" w:pos="1518"/>
        </w:tabs>
        <w:spacing w:line="273" w:lineRule="auto"/>
        <w:ind w:left="0" w:firstLine="707"/>
        <w:jc w:val="both"/>
        <w:rPr>
          <w:sz w:val="24"/>
          <w:szCs w:val="24"/>
        </w:rPr>
      </w:pPr>
      <w:r w:rsidRPr="00F97A4B">
        <w:rPr>
          <w:sz w:val="24"/>
          <w:szCs w:val="24"/>
        </w:rPr>
        <w:t>использованию навыки поиска и анализа информации в основном учебном процессе и повседневной практике взаимодействия смиром.</w:t>
      </w:r>
    </w:p>
    <w:p w:rsidR="008C7200" w:rsidRPr="00F97A4B" w:rsidRDefault="008C7200" w:rsidP="00267F92">
      <w:pPr>
        <w:pStyle w:val="a3"/>
        <w:ind w:left="0"/>
      </w:pPr>
      <w:r w:rsidRPr="00F97A4B">
        <w:t>ориентироваться в книге (титул, содержание, оглавление), в словарях;</w:t>
      </w:r>
    </w:p>
    <w:p w:rsidR="008C7200" w:rsidRPr="00F97A4B" w:rsidRDefault="008C7200" w:rsidP="00B34D59">
      <w:pPr>
        <w:pStyle w:val="a5"/>
        <w:numPr>
          <w:ilvl w:val="0"/>
          <w:numId w:val="121"/>
        </w:numPr>
        <w:tabs>
          <w:tab w:val="left" w:pos="974"/>
        </w:tabs>
        <w:ind w:left="0" w:hanging="164"/>
        <w:jc w:val="both"/>
        <w:rPr>
          <w:sz w:val="24"/>
          <w:szCs w:val="24"/>
        </w:rPr>
      </w:pPr>
      <w:r w:rsidRPr="00F97A4B">
        <w:rPr>
          <w:sz w:val="24"/>
          <w:szCs w:val="24"/>
        </w:rPr>
        <w:t>преобразовывать информацию из одной формы вдругую;</w:t>
      </w:r>
    </w:p>
    <w:p w:rsidR="008C7200" w:rsidRPr="00F97A4B" w:rsidRDefault="008C7200" w:rsidP="00267F92">
      <w:pPr>
        <w:pStyle w:val="2"/>
        <w:spacing w:before="0" w:beforeAutospacing="0" w:after="0" w:afterAutospacing="0"/>
        <w:jc w:val="both"/>
        <w:rPr>
          <w:sz w:val="24"/>
          <w:szCs w:val="24"/>
        </w:rPr>
      </w:pPr>
      <w:r w:rsidRPr="00F97A4B">
        <w:rPr>
          <w:sz w:val="24"/>
          <w:szCs w:val="24"/>
        </w:rPr>
        <w:t>Регулятивные универсальные учебные действия</w:t>
      </w:r>
    </w:p>
    <w:p w:rsidR="008C7200" w:rsidRPr="00F97A4B" w:rsidRDefault="008C7200" w:rsidP="00267F92">
      <w:pPr>
        <w:pStyle w:val="a3"/>
        <w:ind w:left="0"/>
      </w:pPr>
      <w:r w:rsidRPr="00F97A4B">
        <w:t>Обучающийся научится:</w:t>
      </w:r>
    </w:p>
    <w:p w:rsidR="008C7200" w:rsidRPr="00F97A4B" w:rsidRDefault="008C7200" w:rsidP="00B34D59">
      <w:pPr>
        <w:pStyle w:val="a5"/>
        <w:numPr>
          <w:ilvl w:val="0"/>
          <w:numId w:val="123"/>
        </w:numPr>
        <w:tabs>
          <w:tab w:val="left" w:pos="1587"/>
          <w:tab w:val="left" w:pos="1588"/>
        </w:tabs>
        <w:ind w:left="0" w:hanging="778"/>
        <w:jc w:val="both"/>
        <w:rPr>
          <w:sz w:val="24"/>
          <w:szCs w:val="24"/>
        </w:rPr>
      </w:pPr>
      <w:r w:rsidRPr="00F97A4B">
        <w:rPr>
          <w:sz w:val="24"/>
          <w:szCs w:val="24"/>
        </w:rPr>
        <w:t>принимать и сохранять учебнуюзадачу;</w:t>
      </w:r>
    </w:p>
    <w:p w:rsidR="008C7200" w:rsidRPr="00F97A4B" w:rsidRDefault="008C7200" w:rsidP="00B34D59">
      <w:pPr>
        <w:pStyle w:val="a5"/>
        <w:numPr>
          <w:ilvl w:val="0"/>
          <w:numId w:val="123"/>
        </w:numPr>
        <w:tabs>
          <w:tab w:val="left" w:pos="1517"/>
          <w:tab w:val="left" w:pos="1518"/>
        </w:tabs>
        <w:ind w:left="0"/>
        <w:jc w:val="both"/>
        <w:rPr>
          <w:sz w:val="24"/>
          <w:szCs w:val="24"/>
        </w:rPr>
      </w:pPr>
      <w:r w:rsidRPr="00F97A4B">
        <w:rPr>
          <w:sz w:val="24"/>
          <w:szCs w:val="24"/>
        </w:rPr>
        <w:t>планировать своидействия;</w:t>
      </w:r>
    </w:p>
    <w:p w:rsidR="008C7200" w:rsidRPr="00F97A4B" w:rsidRDefault="008C7200" w:rsidP="00B34D59">
      <w:pPr>
        <w:pStyle w:val="a5"/>
        <w:numPr>
          <w:ilvl w:val="0"/>
          <w:numId w:val="123"/>
        </w:numPr>
        <w:tabs>
          <w:tab w:val="left" w:pos="1587"/>
          <w:tab w:val="left" w:pos="1588"/>
        </w:tabs>
        <w:ind w:left="0" w:hanging="778"/>
        <w:jc w:val="both"/>
        <w:rPr>
          <w:sz w:val="24"/>
          <w:szCs w:val="24"/>
        </w:rPr>
      </w:pPr>
      <w:r w:rsidRPr="00F97A4B">
        <w:rPr>
          <w:sz w:val="24"/>
          <w:szCs w:val="24"/>
        </w:rPr>
        <w:t>осуществлять итоговый и пошаговыйконтроль;</w:t>
      </w:r>
    </w:p>
    <w:p w:rsidR="008C7200" w:rsidRPr="00F97A4B" w:rsidRDefault="008C7200" w:rsidP="00B34D59">
      <w:pPr>
        <w:pStyle w:val="a5"/>
        <w:numPr>
          <w:ilvl w:val="0"/>
          <w:numId w:val="123"/>
        </w:numPr>
        <w:tabs>
          <w:tab w:val="left" w:pos="1587"/>
          <w:tab w:val="left" w:pos="1588"/>
        </w:tabs>
        <w:ind w:left="0" w:hanging="778"/>
        <w:jc w:val="both"/>
        <w:rPr>
          <w:sz w:val="24"/>
          <w:szCs w:val="24"/>
        </w:rPr>
      </w:pPr>
      <w:r w:rsidRPr="00F97A4B">
        <w:rPr>
          <w:sz w:val="24"/>
          <w:szCs w:val="24"/>
        </w:rPr>
        <w:t>адекватно воспринимать оценку педагога-библиотекаря;</w:t>
      </w:r>
    </w:p>
    <w:p w:rsidR="008C7200" w:rsidRPr="00F97A4B" w:rsidRDefault="008C7200" w:rsidP="00B34D59">
      <w:pPr>
        <w:pStyle w:val="a5"/>
        <w:numPr>
          <w:ilvl w:val="0"/>
          <w:numId w:val="123"/>
        </w:numPr>
        <w:tabs>
          <w:tab w:val="left" w:pos="1587"/>
          <w:tab w:val="left" w:pos="1588"/>
        </w:tabs>
        <w:ind w:left="0" w:hanging="778"/>
        <w:jc w:val="both"/>
        <w:rPr>
          <w:sz w:val="24"/>
          <w:szCs w:val="24"/>
        </w:rPr>
      </w:pPr>
      <w:r w:rsidRPr="00F97A4B">
        <w:rPr>
          <w:sz w:val="24"/>
          <w:szCs w:val="24"/>
        </w:rPr>
        <w:t>различать способ и результатдействия;</w:t>
      </w:r>
    </w:p>
    <w:p w:rsidR="008C7200" w:rsidRPr="00F97A4B" w:rsidRDefault="008C7200" w:rsidP="00B34D59">
      <w:pPr>
        <w:pStyle w:val="a5"/>
        <w:numPr>
          <w:ilvl w:val="0"/>
          <w:numId w:val="123"/>
        </w:numPr>
        <w:tabs>
          <w:tab w:val="left" w:pos="1587"/>
          <w:tab w:val="left" w:pos="1588"/>
        </w:tabs>
        <w:ind w:left="0" w:hanging="778"/>
        <w:jc w:val="both"/>
        <w:rPr>
          <w:sz w:val="24"/>
          <w:szCs w:val="24"/>
        </w:rPr>
      </w:pPr>
      <w:r w:rsidRPr="00F97A4B">
        <w:rPr>
          <w:sz w:val="24"/>
          <w:szCs w:val="24"/>
        </w:rPr>
        <w:t>оценивать свои действия на уровнеретро-оценки;</w:t>
      </w:r>
    </w:p>
    <w:p w:rsidR="008C7200" w:rsidRPr="00F97A4B" w:rsidRDefault="008C7200" w:rsidP="00B34D59">
      <w:pPr>
        <w:pStyle w:val="a5"/>
        <w:numPr>
          <w:ilvl w:val="0"/>
          <w:numId w:val="123"/>
        </w:numPr>
        <w:tabs>
          <w:tab w:val="left" w:pos="1587"/>
          <w:tab w:val="left" w:pos="1588"/>
        </w:tabs>
        <w:spacing w:line="273" w:lineRule="auto"/>
        <w:ind w:left="0" w:firstLine="707"/>
        <w:jc w:val="both"/>
        <w:rPr>
          <w:sz w:val="24"/>
          <w:szCs w:val="24"/>
        </w:rPr>
      </w:pPr>
      <w:r w:rsidRPr="00F97A4B">
        <w:rPr>
          <w:sz w:val="24"/>
          <w:szCs w:val="24"/>
        </w:rPr>
        <w:t>вносить коррективы в действия на основе их оценки и учета сделанныхошибок;</w:t>
      </w:r>
    </w:p>
    <w:p w:rsidR="008C7200" w:rsidRPr="00F97A4B" w:rsidRDefault="008C7200" w:rsidP="00B34D59">
      <w:pPr>
        <w:pStyle w:val="a5"/>
        <w:numPr>
          <w:ilvl w:val="0"/>
          <w:numId w:val="123"/>
        </w:numPr>
        <w:tabs>
          <w:tab w:val="left" w:pos="1587"/>
          <w:tab w:val="left" w:pos="1588"/>
        </w:tabs>
        <w:spacing w:line="273" w:lineRule="auto"/>
        <w:ind w:left="0" w:firstLine="0"/>
        <w:jc w:val="both"/>
        <w:rPr>
          <w:sz w:val="24"/>
          <w:szCs w:val="24"/>
        </w:rPr>
      </w:pPr>
      <w:r w:rsidRPr="00F97A4B">
        <w:rPr>
          <w:sz w:val="24"/>
          <w:szCs w:val="24"/>
        </w:rPr>
        <w:t>выполнять учебные действия в материале, речи, в уме. Обучающийся получит возможностьнаучиться:</w:t>
      </w:r>
    </w:p>
    <w:p w:rsidR="008C7200" w:rsidRPr="00F97A4B" w:rsidRDefault="008C7200" w:rsidP="00B34D59">
      <w:pPr>
        <w:pStyle w:val="a5"/>
        <w:numPr>
          <w:ilvl w:val="0"/>
          <w:numId w:val="123"/>
        </w:numPr>
        <w:tabs>
          <w:tab w:val="left" w:pos="1587"/>
          <w:tab w:val="left" w:pos="1588"/>
        </w:tabs>
        <w:ind w:left="0" w:hanging="778"/>
        <w:jc w:val="both"/>
        <w:rPr>
          <w:sz w:val="24"/>
          <w:szCs w:val="24"/>
        </w:rPr>
      </w:pPr>
      <w:r w:rsidRPr="00F97A4B">
        <w:rPr>
          <w:sz w:val="24"/>
          <w:szCs w:val="24"/>
        </w:rPr>
        <w:t>проявлять познавательнуюинициативу;</w:t>
      </w:r>
    </w:p>
    <w:p w:rsidR="008C7200" w:rsidRPr="00F97A4B" w:rsidRDefault="008C7200" w:rsidP="00B34D59">
      <w:pPr>
        <w:pStyle w:val="a5"/>
        <w:numPr>
          <w:ilvl w:val="0"/>
          <w:numId w:val="123"/>
        </w:numPr>
        <w:tabs>
          <w:tab w:val="left" w:pos="1517"/>
          <w:tab w:val="left" w:pos="1518"/>
        </w:tabs>
        <w:ind w:left="0"/>
        <w:jc w:val="both"/>
        <w:rPr>
          <w:sz w:val="24"/>
          <w:szCs w:val="24"/>
        </w:rPr>
      </w:pPr>
      <w:r w:rsidRPr="00F97A4B">
        <w:rPr>
          <w:sz w:val="24"/>
          <w:szCs w:val="24"/>
        </w:rPr>
        <w:t>преобразовывать практическую задачу впознавательную;</w:t>
      </w:r>
    </w:p>
    <w:p w:rsidR="008C7200" w:rsidRPr="00F97A4B" w:rsidRDefault="008C7200" w:rsidP="00B34D59">
      <w:pPr>
        <w:pStyle w:val="a5"/>
        <w:numPr>
          <w:ilvl w:val="0"/>
          <w:numId w:val="123"/>
        </w:numPr>
        <w:tabs>
          <w:tab w:val="left" w:pos="1587"/>
          <w:tab w:val="left" w:pos="1588"/>
          <w:tab w:val="left" w:pos="3683"/>
          <w:tab w:val="left" w:pos="4986"/>
          <w:tab w:val="left" w:pos="6326"/>
          <w:tab w:val="left" w:pos="7568"/>
        </w:tabs>
        <w:spacing w:line="273" w:lineRule="auto"/>
        <w:ind w:left="0" w:firstLine="707"/>
        <w:jc w:val="both"/>
        <w:rPr>
          <w:sz w:val="24"/>
          <w:szCs w:val="24"/>
        </w:rPr>
      </w:pPr>
      <w:r w:rsidRPr="00F97A4B">
        <w:rPr>
          <w:sz w:val="24"/>
          <w:szCs w:val="24"/>
        </w:rPr>
        <w:t>самостоятельно</w:t>
      </w:r>
      <w:r w:rsidRPr="00F97A4B">
        <w:rPr>
          <w:sz w:val="24"/>
          <w:szCs w:val="24"/>
        </w:rPr>
        <w:tab/>
        <w:t>находить</w:t>
      </w:r>
      <w:r w:rsidRPr="00F97A4B">
        <w:rPr>
          <w:sz w:val="24"/>
          <w:szCs w:val="24"/>
        </w:rPr>
        <w:tab/>
        <w:t>варианты</w:t>
      </w:r>
      <w:r w:rsidRPr="00F97A4B">
        <w:rPr>
          <w:sz w:val="24"/>
          <w:szCs w:val="24"/>
        </w:rPr>
        <w:tab/>
        <w:t>решения</w:t>
      </w:r>
      <w:r w:rsidRPr="00F97A4B">
        <w:rPr>
          <w:sz w:val="24"/>
          <w:szCs w:val="24"/>
        </w:rPr>
        <w:tab/>
      </w:r>
      <w:r w:rsidRPr="00F97A4B">
        <w:rPr>
          <w:spacing w:val="-1"/>
          <w:sz w:val="24"/>
          <w:szCs w:val="24"/>
        </w:rPr>
        <w:t xml:space="preserve">познавательной </w:t>
      </w:r>
      <w:r w:rsidRPr="00F97A4B">
        <w:rPr>
          <w:sz w:val="24"/>
          <w:szCs w:val="24"/>
        </w:rPr>
        <w:t>задачи.</w:t>
      </w:r>
    </w:p>
    <w:p w:rsidR="008C7200" w:rsidRPr="00F97A4B" w:rsidRDefault="008C7200" w:rsidP="00B34D59">
      <w:pPr>
        <w:pStyle w:val="a5"/>
        <w:numPr>
          <w:ilvl w:val="0"/>
          <w:numId w:val="121"/>
        </w:numPr>
        <w:tabs>
          <w:tab w:val="left" w:pos="1026"/>
        </w:tabs>
        <w:spacing w:line="276" w:lineRule="auto"/>
        <w:ind w:left="0" w:firstLine="707"/>
        <w:jc w:val="both"/>
        <w:rPr>
          <w:sz w:val="24"/>
          <w:szCs w:val="24"/>
        </w:rPr>
      </w:pPr>
      <w:r w:rsidRPr="00F97A4B">
        <w:rPr>
          <w:sz w:val="24"/>
          <w:szCs w:val="24"/>
        </w:rPr>
        <w:t>определять и формировать цель деятельности на уроке с помощью учителя;</w:t>
      </w:r>
    </w:p>
    <w:p w:rsidR="008C7200" w:rsidRPr="00F97A4B" w:rsidRDefault="008C7200" w:rsidP="00267F92">
      <w:pPr>
        <w:pStyle w:val="2"/>
        <w:spacing w:before="0" w:beforeAutospacing="0" w:after="0" w:afterAutospacing="0"/>
        <w:jc w:val="both"/>
        <w:rPr>
          <w:sz w:val="24"/>
          <w:szCs w:val="24"/>
        </w:rPr>
      </w:pPr>
      <w:r w:rsidRPr="00F97A4B">
        <w:rPr>
          <w:sz w:val="24"/>
          <w:szCs w:val="24"/>
        </w:rPr>
        <w:t>Коммуникативные универсальные учебные действия</w:t>
      </w:r>
    </w:p>
    <w:p w:rsidR="008C7200" w:rsidRPr="00F97A4B" w:rsidRDefault="008C7200" w:rsidP="00267F92">
      <w:pPr>
        <w:pStyle w:val="a3"/>
        <w:ind w:left="0"/>
      </w:pPr>
      <w:r w:rsidRPr="00F97A4B">
        <w:t>Обучающийся научится:</w:t>
      </w:r>
    </w:p>
    <w:p w:rsidR="008C7200" w:rsidRPr="00F97A4B" w:rsidRDefault="008C7200" w:rsidP="00B34D59">
      <w:pPr>
        <w:pStyle w:val="a5"/>
        <w:numPr>
          <w:ilvl w:val="0"/>
          <w:numId w:val="123"/>
        </w:numPr>
        <w:tabs>
          <w:tab w:val="left" w:pos="1517"/>
          <w:tab w:val="left" w:pos="1518"/>
        </w:tabs>
        <w:ind w:left="0"/>
        <w:jc w:val="both"/>
        <w:rPr>
          <w:sz w:val="24"/>
          <w:szCs w:val="24"/>
        </w:rPr>
      </w:pPr>
      <w:r w:rsidRPr="00F97A4B">
        <w:rPr>
          <w:sz w:val="24"/>
          <w:szCs w:val="24"/>
        </w:rPr>
        <w:t>формулировать собственное мнение ипозицию;</w:t>
      </w:r>
    </w:p>
    <w:p w:rsidR="008C7200" w:rsidRPr="00F97A4B" w:rsidRDefault="008C7200" w:rsidP="00B34D59">
      <w:pPr>
        <w:pStyle w:val="a5"/>
        <w:numPr>
          <w:ilvl w:val="0"/>
          <w:numId w:val="123"/>
        </w:numPr>
        <w:tabs>
          <w:tab w:val="left" w:pos="1587"/>
          <w:tab w:val="left" w:pos="1588"/>
        </w:tabs>
        <w:ind w:left="0" w:hanging="778"/>
        <w:jc w:val="both"/>
        <w:rPr>
          <w:sz w:val="24"/>
          <w:szCs w:val="24"/>
        </w:rPr>
      </w:pPr>
      <w:r w:rsidRPr="00F97A4B">
        <w:rPr>
          <w:sz w:val="24"/>
          <w:szCs w:val="24"/>
        </w:rPr>
        <w:t>договариваться, приходить к общемурешению;</w:t>
      </w:r>
    </w:p>
    <w:p w:rsidR="008C7200" w:rsidRPr="00F97A4B" w:rsidRDefault="008C7200" w:rsidP="00B34D59">
      <w:pPr>
        <w:pStyle w:val="a5"/>
        <w:numPr>
          <w:ilvl w:val="0"/>
          <w:numId w:val="123"/>
        </w:numPr>
        <w:tabs>
          <w:tab w:val="left" w:pos="1587"/>
          <w:tab w:val="left" w:pos="1588"/>
        </w:tabs>
        <w:ind w:left="0" w:hanging="778"/>
        <w:jc w:val="both"/>
        <w:rPr>
          <w:sz w:val="24"/>
          <w:szCs w:val="24"/>
        </w:rPr>
      </w:pPr>
      <w:r w:rsidRPr="00F97A4B">
        <w:rPr>
          <w:sz w:val="24"/>
          <w:szCs w:val="24"/>
        </w:rPr>
        <w:t>соблюдать корректность ввысказываниях;</w:t>
      </w:r>
    </w:p>
    <w:p w:rsidR="008C7200" w:rsidRPr="00F97A4B" w:rsidRDefault="008C7200" w:rsidP="00B34D59">
      <w:pPr>
        <w:pStyle w:val="a5"/>
        <w:numPr>
          <w:ilvl w:val="0"/>
          <w:numId w:val="123"/>
        </w:numPr>
        <w:tabs>
          <w:tab w:val="left" w:pos="1587"/>
          <w:tab w:val="left" w:pos="1588"/>
        </w:tabs>
        <w:ind w:left="0" w:hanging="778"/>
        <w:jc w:val="both"/>
        <w:rPr>
          <w:sz w:val="24"/>
          <w:szCs w:val="24"/>
        </w:rPr>
      </w:pPr>
      <w:r w:rsidRPr="00F97A4B">
        <w:rPr>
          <w:sz w:val="24"/>
          <w:szCs w:val="24"/>
        </w:rPr>
        <w:t>задавать вопросы посуществу;</w:t>
      </w:r>
    </w:p>
    <w:p w:rsidR="008C7200" w:rsidRPr="00F97A4B" w:rsidRDefault="008C7200" w:rsidP="00B34D59">
      <w:pPr>
        <w:pStyle w:val="a5"/>
        <w:numPr>
          <w:ilvl w:val="0"/>
          <w:numId w:val="123"/>
        </w:numPr>
        <w:tabs>
          <w:tab w:val="left" w:pos="1587"/>
          <w:tab w:val="left" w:pos="1588"/>
        </w:tabs>
        <w:ind w:left="0" w:hanging="778"/>
        <w:jc w:val="both"/>
        <w:rPr>
          <w:sz w:val="24"/>
          <w:szCs w:val="24"/>
        </w:rPr>
      </w:pPr>
      <w:r w:rsidRPr="00F97A4B">
        <w:rPr>
          <w:sz w:val="24"/>
          <w:szCs w:val="24"/>
        </w:rPr>
        <w:t>использовать речь для регуляции своегодействия;</w:t>
      </w:r>
    </w:p>
    <w:p w:rsidR="008C7200" w:rsidRPr="00F97A4B" w:rsidRDefault="008C7200" w:rsidP="00B34D59">
      <w:pPr>
        <w:pStyle w:val="a5"/>
        <w:numPr>
          <w:ilvl w:val="0"/>
          <w:numId w:val="123"/>
        </w:numPr>
        <w:tabs>
          <w:tab w:val="left" w:pos="1587"/>
          <w:tab w:val="left" w:pos="1588"/>
        </w:tabs>
        <w:ind w:left="0" w:hanging="778"/>
        <w:jc w:val="both"/>
        <w:rPr>
          <w:sz w:val="24"/>
          <w:szCs w:val="24"/>
        </w:rPr>
      </w:pPr>
      <w:r w:rsidRPr="00F97A4B">
        <w:rPr>
          <w:sz w:val="24"/>
          <w:szCs w:val="24"/>
        </w:rPr>
        <w:t>контролировать действияпартнера;</w:t>
      </w:r>
    </w:p>
    <w:p w:rsidR="008C7200" w:rsidRPr="00F97A4B" w:rsidRDefault="008C7200" w:rsidP="00B34D59">
      <w:pPr>
        <w:pStyle w:val="a5"/>
        <w:numPr>
          <w:ilvl w:val="0"/>
          <w:numId w:val="123"/>
        </w:numPr>
        <w:tabs>
          <w:tab w:val="left" w:pos="1587"/>
          <w:tab w:val="left" w:pos="1588"/>
        </w:tabs>
        <w:spacing w:line="273" w:lineRule="auto"/>
        <w:ind w:left="0" w:firstLine="0"/>
        <w:jc w:val="both"/>
        <w:rPr>
          <w:sz w:val="24"/>
          <w:szCs w:val="24"/>
        </w:rPr>
      </w:pPr>
      <w:r w:rsidRPr="00F97A4B">
        <w:rPr>
          <w:sz w:val="24"/>
          <w:szCs w:val="24"/>
        </w:rPr>
        <w:t>владеть монологической и диалогической формами речи. Обучающийся получит возможностьнаучиться:</w:t>
      </w:r>
    </w:p>
    <w:p w:rsidR="008C7200" w:rsidRPr="00F97A4B" w:rsidRDefault="008C7200" w:rsidP="00B34D59">
      <w:pPr>
        <w:pStyle w:val="a5"/>
        <w:numPr>
          <w:ilvl w:val="0"/>
          <w:numId w:val="123"/>
        </w:numPr>
        <w:tabs>
          <w:tab w:val="left" w:pos="1589"/>
          <w:tab w:val="left" w:pos="1590"/>
        </w:tabs>
        <w:ind w:left="0" w:hanging="780"/>
        <w:jc w:val="both"/>
        <w:rPr>
          <w:sz w:val="24"/>
          <w:szCs w:val="24"/>
        </w:rPr>
      </w:pPr>
      <w:r w:rsidRPr="00F97A4B">
        <w:rPr>
          <w:sz w:val="24"/>
          <w:szCs w:val="24"/>
        </w:rPr>
        <w:t>учитывать разные мнения и обосновывать своюпозицию;</w:t>
      </w:r>
    </w:p>
    <w:p w:rsidR="008C7200" w:rsidRPr="00F97A4B" w:rsidRDefault="008C7200" w:rsidP="00B34D59">
      <w:pPr>
        <w:pStyle w:val="a5"/>
        <w:numPr>
          <w:ilvl w:val="0"/>
          <w:numId w:val="123"/>
        </w:numPr>
        <w:tabs>
          <w:tab w:val="left" w:pos="1588"/>
        </w:tabs>
        <w:spacing w:line="273" w:lineRule="auto"/>
        <w:ind w:left="0" w:firstLine="707"/>
        <w:jc w:val="both"/>
        <w:rPr>
          <w:sz w:val="24"/>
          <w:szCs w:val="24"/>
        </w:rPr>
      </w:pPr>
      <w:r w:rsidRPr="00F97A4B">
        <w:rPr>
          <w:sz w:val="24"/>
          <w:szCs w:val="24"/>
        </w:rPr>
        <w:t>аргументировать свою позицию и координировать ее с позицией партнеров при выработке общего решения в совместнойдеятельности;</w:t>
      </w:r>
    </w:p>
    <w:p w:rsidR="008C7200" w:rsidRPr="00F97A4B" w:rsidRDefault="008C7200" w:rsidP="00B34D59">
      <w:pPr>
        <w:pStyle w:val="a5"/>
        <w:numPr>
          <w:ilvl w:val="0"/>
          <w:numId w:val="123"/>
        </w:numPr>
        <w:tabs>
          <w:tab w:val="left" w:pos="1588"/>
        </w:tabs>
        <w:spacing w:line="276" w:lineRule="auto"/>
        <w:ind w:left="0" w:firstLine="707"/>
        <w:jc w:val="both"/>
        <w:rPr>
          <w:sz w:val="24"/>
          <w:szCs w:val="24"/>
        </w:rPr>
      </w:pPr>
      <w:r w:rsidRPr="00F97A4B">
        <w:rPr>
          <w:sz w:val="24"/>
          <w:szCs w:val="24"/>
        </w:rPr>
        <w:t>с учетом целей коммуникации достаточно полно и точно передаватьпартнерунеобходимуюинформациюкакориентирдляпостроения действия;</w:t>
      </w:r>
    </w:p>
    <w:p w:rsidR="008C7200" w:rsidRPr="00F97A4B" w:rsidRDefault="008C7200" w:rsidP="00B34D59">
      <w:pPr>
        <w:pStyle w:val="a5"/>
        <w:numPr>
          <w:ilvl w:val="0"/>
          <w:numId w:val="123"/>
        </w:numPr>
        <w:tabs>
          <w:tab w:val="left" w:pos="1588"/>
        </w:tabs>
        <w:spacing w:line="276" w:lineRule="auto"/>
        <w:ind w:left="0" w:firstLine="707"/>
        <w:jc w:val="both"/>
        <w:rPr>
          <w:sz w:val="24"/>
          <w:szCs w:val="24"/>
        </w:rPr>
      </w:pPr>
      <w:r w:rsidRPr="00F97A4B">
        <w:rPr>
          <w:sz w:val="24"/>
          <w:szCs w:val="24"/>
        </w:rPr>
        <w:t>допускать возможность существования различных источников информации, в том числе совпадающих, и учитывать и сохранить авторство источникаинформации;</w:t>
      </w:r>
    </w:p>
    <w:p w:rsidR="008C7200" w:rsidRPr="00F97A4B" w:rsidRDefault="008C7200" w:rsidP="00B34D59">
      <w:pPr>
        <w:pStyle w:val="a5"/>
        <w:numPr>
          <w:ilvl w:val="0"/>
          <w:numId w:val="123"/>
        </w:numPr>
        <w:tabs>
          <w:tab w:val="left" w:pos="1588"/>
        </w:tabs>
        <w:spacing w:line="273" w:lineRule="auto"/>
        <w:ind w:left="0" w:firstLine="707"/>
        <w:jc w:val="both"/>
        <w:rPr>
          <w:sz w:val="24"/>
          <w:szCs w:val="24"/>
        </w:rPr>
      </w:pPr>
      <w:r w:rsidRPr="00F97A4B">
        <w:rPr>
          <w:sz w:val="24"/>
          <w:szCs w:val="24"/>
        </w:rPr>
        <w:lastRenderedPageBreak/>
        <w:t>адекватноиспользоватьречьдляпланированияирегуляциисвоей деятельности.</w:t>
      </w:r>
    </w:p>
    <w:p w:rsidR="008C7200" w:rsidRPr="00F97A4B" w:rsidRDefault="008C7200" w:rsidP="00267F92">
      <w:pPr>
        <w:pStyle w:val="a3"/>
        <w:ind w:left="0"/>
      </w:pPr>
    </w:p>
    <w:p w:rsidR="008C7200" w:rsidRPr="00F97A4B" w:rsidRDefault="008C7200" w:rsidP="00267F92">
      <w:pPr>
        <w:pStyle w:val="1"/>
        <w:numPr>
          <w:ilvl w:val="0"/>
          <w:numId w:val="0"/>
        </w:numPr>
        <w:spacing w:after="0"/>
        <w:jc w:val="both"/>
        <w:rPr>
          <w:szCs w:val="24"/>
        </w:rPr>
      </w:pPr>
      <w:r w:rsidRPr="00F97A4B">
        <w:rPr>
          <w:szCs w:val="24"/>
        </w:rPr>
        <w:t>Виды и формы деятельности в рамках внеурочной деятельности</w:t>
      </w:r>
    </w:p>
    <w:p w:rsidR="008C7200" w:rsidRPr="00F97A4B" w:rsidRDefault="008C7200" w:rsidP="00267F92">
      <w:pPr>
        <w:pStyle w:val="a3"/>
        <w:spacing w:line="276" w:lineRule="auto"/>
        <w:ind w:left="0" w:firstLine="1336"/>
      </w:pPr>
      <w:r w:rsidRPr="00F97A4B">
        <w:t>Видов организации занятий в данном курсе: игровые; познавательные, досугово-развлекательная деятельность (досуговое общение), художественное творчество.</w:t>
      </w:r>
    </w:p>
    <w:p w:rsidR="008C7200" w:rsidRPr="00F97A4B" w:rsidRDefault="008C7200" w:rsidP="00267F92">
      <w:pPr>
        <w:pStyle w:val="a3"/>
        <w:spacing w:line="276" w:lineRule="auto"/>
        <w:ind w:left="0" w:firstLine="1336"/>
      </w:pPr>
      <w:r w:rsidRPr="00F97A4B">
        <w:t>На занятиях предусматриваются следующие формы организации учебной деятельности: лекция-беседа, лекция-обзор урок–практикум, виртуальная экскурсия, библиотечный урок, конференция, выставка-обзор, консультация, индивидуальная, фронтальная, коллективное творчество. Занятия включают в себя теоретическую и практическую деятельность обучающихся. Теоретическая часть дается в форме бесед с просмотром иллюстративного материала. В работе с учащимися планируется использование различных методических приемов: практические занятия, экскурсии, самостоятельные работы.</w:t>
      </w:r>
    </w:p>
    <w:p w:rsidR="008C7200" w:rsidRPr="00F97A4B" w:rsidRDefault="008C7200" w:rsidP="00267F92">
      <w:pPr>
        <w:pStyle w:val="1"/>
        <w:numPr>
          <w:ilvl w:val="0"/>
          <w:numId w:val="0"/>
        </w:numPr>
        <w:spacing w:after="0"/>
        <w:jc w:val="both"/>
        <w:rPr>
          <w:szCs w:val="24"/>
        </w:rPr>
      </w:pPr>
      <w:r w:rsidRPr="00F97A4B">
        <w:rPr>
          <w:szCs w:val="24"/>
        </w:rPr>
        <w:t>Содержание.</w:t>
      </w:r>
    </w:p>
    <w:p w:rsidR="008C7200" w:rsidRPr="00F97A4B" w:rsidRDefault="008C7200" w:rsidP="00267F92">
      <w:pPr>
        <w:pStyle w:val="a3"/>
        <w:ind w:left="0"/>
      </w:pPr>
      <w:r w:rsidRPr="00F97A4B">
        <w:rPr>
          <w:b/>
          <w:i/>
        </w:rPr>
        <w:t xml:space="preserve">Тема 1. </w:t>
      </w:r>
      <w:r w:rsidRPr="00F97A4B">
        <w:t>Основные правила пользования библиотекой. Вводный урок. 1</w:t>
      </w:r>
    </w:p>
    <w:p w:rsidR="008C7200" w:rsidRPr="00F97A4B" w:rsidRDefault="008C7200" w:rsidP="00267F92">
      <w:pPr>
        <w:pStyle w:val="a3"/>
        <w:ind w:left="0"/>
      </w:pPr>
      <w:r w:rsidRPr="00F97A4B">
        <w:t>час</w:t>
      </w:r>
    </w:p>
    <w:p w:rsidR="008C7200" w:rsidRPr="00F97A4B" w:rsidRDefault="008C7200" w:rsidP="00267F92">
      <w:pPr>
        <w:pStyle w:val="a3"/>
        <w:tabs>
          <w:tab w:val="left" w:pos="3141"/>
          <w:tab w:val="left" w:pos="3512"/>
          <w:tab w:val="left" w:pos="5304"/>
          <w:tab w:val="left" w:pos="7966"/>
        </w:tabs>
        <w:ind w:left="0"/>
      </w:pPr>
      <w:r w:rsidRPr="00F97A4B">
        <w:t>Знакомство</w:t>
      </w:r>
      <w:r w:rsidRPr="00F97A4B">
        <w:tab/>
        <w:t>с</w:t>
      </w:r>
      <w:r w:rsidRPr="00F97A4B">
        <w:tab/>
        <w:t>понятиями</w:t>
      </w:r>
      <w:r w:rsidRPr="00F97A4B">
        <w:tab/>
        <w:t>«пользователь»,</w:t>
      </w:r>
      <w:r w:rsidRPr="00F97A4B">
        <w:tab/>
        <w:t>«документ»,</w:t>
      </w:r>
    </w:p>
    <w:p w:rsidR="008C7200" w:rsidRPr="00F97A4B" w:rsidRDefault="008C7200" w:rsidP="00267F92">
      <w:pPr>
        <w:pStyle w:val="a3"/>
        <w:ind w:left="0"/>
      </w:pPr>
      <w:r w:rsidRPr="00F97A4B">
        <w:t>«источники», «информация».</w:t>
      </w:r>
    </w:p>
    <w:p w:rsidR="008C7200" w:rsidRPr="00F97A4B" w:rsidRDefault="008C7200" w:rsidP="00267F92">
      <w:pPr>
        <w:pStyle w:val="a3"/>
        <w:ind w:left="0"/>
      </w:pPr>
      <w:r w:rsidRPr="00F97A4B">
        <w:rPr>
          <w:b/>
          <w:i/>
        </w:rPr>
        <w:t xml:space="preserve">Тема 2. </w:t>
      </w:r>
      <w:r w:rsidRPr="00F97A4B">
        <w:t>История возникновения информационных центров. 2 часа</w:t>
      </w:r>
    </w:p>
    <w:p w:rsidR="008C7200" w:rsidRPr="00F97A4B" w:rsidRDefault="008C7200" w:rsidP="00267F92">
      <w:pPr>
        <w:pStyle w:val="a3"/>
        <w:spacing w:line="276" w:lineRule="auto"/>
        <w:ind w:left="0"/>
      </w:pPr>
      <w:r w:rsidRPr="00F97A4B">
        <w:t>Виртуальная экскурсия по мировым информационным центрам мира и страны. Структура библиотечных систем.</w:t>
      </w:r>
    </w:p>
    <w:p w:rsidR="008C7200" w:rsidRPr="00F97A4B" w:rsidRDefault="008C7200" w:rsidP="00267F92">
      <w:pPr>
        <w:pStyle w:val="a3"/>
        <w:ind w:left="0"/>
      </w:pPr>
      <w:r w:rsidRPr="00F97A4B">
        <w:rPr>
          <w:b/>
          <w:i/>
        </w:rPr>
        <w:t>Тема 3</w:t>
      </w:r>
      <w:r w:rsidRPr="00F97A4B">
        <w:t>. Библиотека – информационный центр школы. 1 часа</w:t>
      </w:r>
    </w:p>
    <w:p w:rsidR="008C7200" w:rsidRPr="00F97A4B" w:rsidRDefault="008C7200" w:rsidP="00267F92">
      <w:pPr>
        <w:pStyle w:val="a3"/>
        <w:spacing w:line="276" w:lineRule="auto"/>
        <w:ind w:left="0"/>
      </w:pPr>
      <w:r w:rsidRPr="00F97A4B">
        <w:t>Система расстановки библиотечного фонда. Отделы библиотеки (читальный зал, абонемент, справочная, художественная, краеведческая литература и периодические издания)</w:t>
      </w:r>
    </w:p>
    <w:p w:rsidR="008C7200" w:rsidRPr="00F97A4B" w:rsidRDefault="008C7200" w:rsidP="00267F92">
      <w:pPr>
        <w:pStyle w:val="a3"/>
        <w:ind w:left="0"/>
      </w:pPr>
      <w:r w:rsidRPr="00F97A4B">
        <w:rPr>
          <w:b/>
          <w:i/>
        </w:rPr>
        <w:t>Тема 4</w:t>
      </w:r>
      <w:r w:rsidRPr="00F97A4B">
        <w:t>. Методы работы с информацией. 2 час.</w:t>
      </w:r>
    </w:p>
    <w:p w:rsidR="008C7200" w:rsidRPr="00F97A4B" w:rsidRDefault="008C7200" w:rsidP="00267F92">
      <w:pPr>
        <w:pStyle w:val="a3"/>
        <w:spacing w:line="276" w:lineRule="auto"/>
        <w:ind w:left="0" w:firstLine="777"/>
      </w:pPr>
      <w:r w:rsidRPr="00F97A4B">
        <w:t>Отзыв на прочитанную книгу. Дневник чтения. Форма ведения дневника, иллюстрации.</w:t>
      </w:r>
    </w:p>
    <w:p w:rsidR="008C7200" w:rsidRPr="00F97A4B" w:rsidRDefault="008C7200" w:rsidP="00267F92">
      <w:pPr>
        <w:pStyle w:val="a3"/>
        <w:spacing w:line="321" w:lineRule="exact"/>
        <w:ind w:left="0"/>
      </w:pPr>
      <w:r w:rsidRPr="00F97A4B">
        <w:rPr>
          <w:b/>
          <w:i/>
        </w:rPr>
        <w:t xml:space="preserve">Тема 5. </w:t>
      </w:r>
      <w:r w:rsidRPr="00F97A4B">
        <w:t>Информационная культура школьника. 1 час</w:t>
      </w:r>
    </w:p>
    <w:p w:rsidR="008C7200" w:rsidRPr="00F97A4B" w:rsidRDefault="008C7200" w:rsidP="00267F92">
      <w:pPr>
        <w:pStyle w:val="a3"/>
        <w:spacing w:line="278" w:lineRule="auto"/>
        <w:ind w:left="0"/>
      </w:pPr>
      <w:r w:rsidRPr="00F97A4B">
        <w:t>Роль информации в современном мире. Основные понятия: информационные ресурсы, культура, документ. БезопасныйИнтернет.</w:t>
      </w:r>
    </w:p>
    <w:p w:rsidR="008C7200" w:rsidRPr="00F97A4B" w:rsidRDefault="008C7200" w:rsidP="00267F92">
      <w:pPr>
        <w:pStyle w:val="a3"/>
        <w:spacing w:line="317" w:lineRule="exact"/>
        <w:ind w:left="0"/>
      </w:pPr>
      <w:r w:rsidRPr="00F97A4B">
        <w:rPr>
          <w:b/>
          <w:i/>
        </w:rPr>
        <w:t>Тема 6</w:t>
      </w:r>
      <w:r w:rsidRPr="00F97A4B">
        <w:t>. Подведение итогов года- 1час.</w:t>
      </w:r>
    </w:p>
    <w:p w:rsidR="008C7200" w:rsidRPr="00F97A4B" w:rsidRDefault="008C7200" w:rsidP="00267F92">
      <w:pPr>
        <w:pStyle w:val="a3"/>
        <w:ind w:left="0"/>
      </w:pPr>
      <w:r w:rsidRPr="00F97A4B">
        <w:t>Практическая работа. Самостоятельный поиск информации.</w:t>
      </w:r>
    </w:p>
    <w:p w:rsidR="008C7200" w:rsidRPr="00F97A4B" w:rsidRDefault="008C7200" w:rsidP="00267F92">
      <w:pPr>
        <w:pStyle w:val="a3"/>
        <w:ind w:left="0"/>
      </w:pPr>
      <w:r w:rsidRPr="00F97A4B">
        <w:t>Презентация дневника чтения за учебный год.</w:t>
      </w:r>
    </w:p>
    <w:p w:rsidR="008C7200" w:rsidRPr="00F97A4B" w:rsidRDefault="008C7200" w:rsidP="00267F92">
      <w:pPr>
        <w:pStyle w:val="a3"/>
        <w:ind w:left="0"/>
      </w:pPr>
    </w:p>
    <w:p w:rsidR="008C7200" w:rsidRPr="00F97A4B" w:rsidRDefault="008C7200" w:rsidP="00267F92">
      <w:pPr>
        <w:pStyle w:val="a3"/>
        <w:ind w:left="0"/>
      </w:pPr>
    </w:p>
    <w:p w:rsidR="008C7200" w:rsidRPr="00F97A4B" w:rsidRDefault="008C7200" w:rsidP="00B34D59">
      <w:pPr>
        <w:pStyle w:val="1"/>
        <w:keepNext w:val="0"/>
        <w:keepLines w:val="0"/>
        <w:widowControl w:val="0"/>
        <w:numPr>
          <w:ilvl w:val="0"/>
          <w:numId w:val="120"/>
        </w:numPr>
        <w:tabs>
          <w:tab w:val="left" w:pos="1022"/>
        </w:tabs>
        <w:autoSpaceDE w:val="0"/>
        <w:autoSpaceDN w:val="0"/>
        <w:spacing w:after="0" w:line="240" w:lineRule="auto"/>
        <w:ind w:left="0"/>
        <w:jc w:val="both"/>
        <w:rPr>
          <w:szCs w:val="24"/>
        </w:rPr>
      </w:pPr>
      <w:r w:rsidRPr="00F97A4B">
        <w:rPr>
          <w:szCs w:val="24"/>
        </w:rPr>
        <w:t>класс</w:t>
      </w:r>
    </w:p>
    <w:p w:rsidR="008C7200" w:rsidRPr="00F97A4B" w:rsidRDefault="008C7200" w:rsidP="00267F92">
      <w:pPr>
        <w:jc w:val="both"/>
        <w:rPr>
          <w:sz w:val="24"/>
          <w:szCs w:val="24"/>
        </w:rPr>
      </w:pPr>
      <w:r w:rsidRPr="00F97A4B">
        <w:rPr>
          <w:b/>
          <w:i/>
          <w:sz w:val="24"/>
          <w:szCs w:val="24"/>
        </w:rPr>
        <w:t xml:space="preserve">Тема 1. </w:t>
      </w:r>
      <w:r w:rsidRPr="00F97A4B">
        <w:rPr>
          <w:sz w:val="24"/>
          <w:szCs w:val="24"/>
        </w:rPr>
        <w:t>Книги верные друзья. 1 час.</w:t>
      </w:r>
    </w:p>
    <w:p w:rsidR="008C7200" w:rsidRPr="00F97A4B" w:rsidRDefault="008C7200" w:rsidP="00267F92">
      <w:pPr>
        <w:pStyle w:val="a3"/>
        <w:spacing w:line="276" w:lineRule="auto"/>
        <w:ind w:left="0" w:firstLine="777"/>
      </w:pPr>
      <w:r w:rsidRPr="00F97A4B">
        <w:t>Презентация дневника читателя. Отзыв о наиболее понравившейся книге прочитанной за время летних каникул.</w:t>
      </w:r>
    </w:p>
    <w:p w:rsidR="008C7200" w:rsidRPr="00F97A4B" w:rsidRDefault="008C7200" w:rsidP="00267F92">
      <w:pPr>
        <w:pStyle w:val="a3"/>
        <w:spacing w:line="321" w:lineRule="exact"/>
        <w:ind w:left="0"/>
      </w:pPr>
      <w:r w:rsidRPr="00F97A4B">
        <w:rPr>
          <w:b/>
          <w:i/>
        </w:rPr>
        <w:t xml:space="preserve">Тема 2. </w:t>
      </w:r>
      <w:r w:rsidRPr="00F97A4B">
        <w:t>Писатели и художники в одном лице. 1 час.</w:t>
      </w:r>
    </w:p>
    <w:p w:rsidR="008C7200" w:rsidRPr="00F97A4B" w:rsidRDefault="008C7200" w:rsidP="00267F92">
      <w:pPr>
        <w:pStyle w:val="a3"/>
        <w:tabs>
          <w:tab w:val="left" w:pos="2602"/>
          <w:tab w:val="left" w:pos="4235"/>
          <w:tab w:val="left" w:pos="4801"/>
          <w:tab w:val="left" w:pos="7471"/>
          <w:tab w:val="left" w:pos="8836"/>
        </w:tabs>
        <w:ind w:left="0"/>
      </w:pPr>
      <w:r w:rsidRPr="00F97A4B">
        <w:t>Творчество</w:t>
      </w:r>
      <w:r w:rsidRPr="00F97A4B">
        <w:tab/>
        <w:t>писателей</w:t>
      </w:r>
      <w:r w:rsidRPr="00F97A4B">
        <w:tab/>
        <w:t>–</w:t>
      </w:r>
      <w:r w:rsidRPr="00F97A4B">
        <w:tab/>
        <w:t>иллюстраторов</w:t>
      </w:r>
      <w:r w:rsidRPr="00F97A4B">
        <w:tab/>
        <w:t>детских</w:t>
      </w:r>
      <w:r w:rsidRPr="00F97A4B">
        <w:tab/>
        <w:t>книг.</w:t>
      </w:r>
    </w:p>
    <w:p w:rsidR="008C7200" w:rsidRPr="00F97A4B" w:rsidRDefault="008C7200" w:rsidP="00267F92">
      <w:pPr>
        <w:pStyle w:val="a3"/>
        <w:ind w:left="0"/>
      </w:pPr>
      <w:r w:rsidRPr="00F97A4B">
        <w:t>Иллюстрирование сюжета по рассказу.</w:t>
      </w:r>
    </w:p>
    <w:p w:rsidR="008C7200" w:rsidRPr="00F97A4B" w:rsidRDefault="008C7200" w:rsidP="00267F92">
      <w:pPr>
        <w:pStyle w:val="a3"/>
        <w:ind w:left="0"/>
      </w:pPr>
      <w:r w:rsidRPr="00F97A4B">
        <w:rPr>
          <w:b/>
          <w:i/>
        </w:rPr>
        <w:t>Тема 3</w:t>
      </w:r>
      <w:r w:rsidRPr="00F97A4B">
        <w:t>. Будь здорова книжка! 1 час.</w:t>
      </w:r>
    </w:p>
    <w:p w:rsidR="008C7200" w:rsidRPr="00F97A4B" w:rsidRDefault="008C7200" w:rsidP="00267F92">
      <w:pPr>
        <w:pStyle w:val="a3"/>
        <w:spacing w:line="276" w:lineRule="auto"/>
        <w:ind w:left="0"/>
      </w:pPr>
      <w:r w:rsidRPr="00F97A4B">
        <w:lastRenderedPageBreak/>
        <w:t>Простейшие операции по ремонту книг: подклеить обложку, вклеить выпавший лист. Книжная выставка «Эти книги, лечим сами».</w:t>
      </w:r>
    </w:p>
    <w:p w:rsidR="008C7200" w:rsidRPr="00F97A4B" w:rsidRDefault="008C7200" w:rsidP="00267F92">
      <w:pPr>
        <w:pStyle w:val="a3"/>
        <w:spacing w:line="276" w:lineRule="auto"/>
        <w:ind w:left="0"/>
      </w:pPr>
      <w:r w:rsidRPr="00F97A4B">
        <w:rPr>
          <w:b/>
          <w:i/>
        </w:rPr>
        <w:t xml:space="preserve">Тема 4. </w:t>
      </w:r>
      <w:r w:rsidRPr="00F97A4B">
        <w:t>Библиотека – информационный центр школы. 2 часа Расширениепредставленийобиблиотеке.Открытыйдоступккнижному</w:t>
      </w:r>
    </w:p>
    <w:p w:rsidR="008C7200" w:rsidRPr="00F97A4B" w:rsidRDefault="008C7200" w:rsidP="00267F92">
      <w:pPr>
        <w:pStyle w:val="a3"/>
        <w:spacing w:line="276" w:lineRule="auto"/>
        <w:ind w:left="0"/>
      </w:pPr>
      <w:r w:rsidRPr="00F97A4B">
        <w:t>фонду. Система расстановки библиотечного фонда. Назначение разделителей на книжных полках. Правила пользования открытым доступом. Правила и обязанности читателя.</w:t>
      </w:r>
    </w:p>
    <w:p w:rsidR="008C7200" w:rsidRPr="00F97A4B" w:rsidRDefault="008C7200" w:rsidP="00267F92">
      <w:pPr>
        <w:pStyle w:val="a3"/>
        <w:spacing w:line="320" w:lineRule="exact"/>
        <w:ind w:left="0"/>
      </w:pPr>
      <w:r w:rsidRPr="00F97A4B">
        <w:t>Справочно-библиографический аппарат библиотеки (СБА).</w:t>
      </w:r>
    </w:p>
    <w:p w:rsidR="008C7200" w:rsidRPr="00F97A4B" w:rsidRDefault="008C7200" w:rsidP="00267F92">
      <w:pPr>
        <w:pStyle w:val="a3"/>
        <w:ind w:left="0"/>
      </w:pPr>
      <w:r w:rsidRPr="00F97A4B">
        <w:t>Алфавитный каталог (АК).</w:t>
      </w:r>
    </w:p>
    <w:p w:rsidR="008C7200" w:rsidRPr="00F97A4B" w:rsidRDefault="008C7200" w:rsidP="00267F92">
      <w:pPr>
        <w:jc w:val="both"/>
        <w:rPr>
          <w:sz w:val="24"/>
          <w:szCs w:val="24"/>
        </w:rPr>
      </w:pPr>
      <w:r w:rsidRPr="00F97A4B">
        <w:rPr>
          <w:b/>
          <w:i/>
          <w:sz w:val="24"/>
          <w:szCs w:val="24"/>
        </w:rPr>
        <w:t xml:space="preserve">Тема 5. </w:t>
      </w:r>
      <w:r w:rsidRPr="00F97A4B">
        <w:rPr>
          <w:sz w:val="24"/>
          <w:szCs w:val="24"/>
        </w:rPr>
        <w:t>Методы работы с книгой. 2 час</w:t>
      </w:r>
    </w:p>
    <w:p w:rsidR="008C7200" w:rsidRPr="00F97A4B" w:rsidRDefault="008C7200" w:rsidP="00267F92">
      <w:pPr>
        <w:pStyle w:val="a3"/>
        <w:tabs>
          <w:tab w:val="left" w:pos="1370"/>
          <w:tab w:val="left" w:pos="3096"/>
          <w:tab w:val="left" w:pos="4140"/>
          <w:tab w:val="left" w:pos="4979"/>
          <w:tab w:val="left" w:pos="5803"/>
          <w:tab w:val="left" w:pos="7688"/>
        </w:tabs>
        <w:spacing w:line="278" w:lineRule="auto"/>
        <w:ind w:left="0"/>
      </w:pPr>
      <w:r w:rsidRPr="00F97A4B">
        <w:t>Структура  книги.Знакомствос</w:t>
      </w:r>
      <w:r w:rsidRPr="00F97A4B">
        <w:tab/>
        <w:t>основными элементами книги. Дать понятия</w:t>
      </w:r>
      <w:r w:rsidRPr="00F97A4B">
        <w:tab/>
        <w:t>«титульный</w:t>
      </w:r>
      <w:r w:rsidRPr="00F97A4B">
        <w:tab/>
        <w:t>лист»,</w:t>
      </w:r>
      <w:r w:rsidRPr="00F97A4B">
        <w:tab/>
        <w:t>«обложка»,</w:t>
      </w:r>
      <w:r w:rsidRPr="00F97A4B">
        <w:tab/>
        <w:t>«аннотация»,</w:t>
      </w:r>
      <w:r w:rsidRPr="00F97A4B">
        <w:tab/>
      </w:r>
      <w:r w:rsidRPr="00F97A4B">
        <w:rPr>
          <w:spacing w:val="-1"/>
        </w:rPr>
        <w:t>«содержание»,</w:t>
      </w:r>
    </w:p>
    <w:p w:rsidR="008C7200" w:rsidRPr="00F97A4B" w:rsidRDefault="008C7200" w:rsidP="00267F92">
      <w:pPr>
        <w:pStyle w:val="a3"/>
        <w:tabs>
          <w:tab w:val="left" w:pos="2522"/>
          <w:tab w:val="left" w:pos="3647"/>
          <w:tab w:val="left" w:pos="6027"/>
          <w:tab w:val="left" w:pos="7137"/>
          <w:tab w:val="left" w:pos="7929"/>
          <w:tab w:val="left" w:pos="8296"/>
        </w:tabs>
        <w:spacing w:line="276" w:lineRule="auto"/>
        <w:ind w:left="0"/>
      </w:pPr>
      <w:r w:rsidRPr="00F97A4B">
        <w:t>«иллюстрация»;</w:t>
      </w:r>
      <w:r w:rsidRPr="00F97A4B">
        <w:tab/>
        <w:t>навыки</w:t>
      </w:r>
      <w:r w:rsidRPr="00F97A4B">
        <w:tab/>
        <w:t>самостоятельного</w:t>
      </w:r>
      <w:r w:rsidRPr="00F97A4B">
        <w:tab/>
        <w:t>выбора</w:t>
      </w:r>
      <w:r w:rsidRPr="00F97A4B">
        <w:tab/>
        <w:t>книг</w:t>
      </w:r>
      <w:r w:rsidRPr="00F97A4B">
        <w:tab/>
        <w:t>с</w:t>
      </w:r>
      <w:r w:rsidRPr="00F97A4B">
        <w:tab/>
      </w:r>
      <w:r w:rsidRPr="00F97A4B">
        <w:rPr>
          <w:spacing w:val="-3"/>
        </w:rPr>
        <w:t xml:space="preserve">помощью </w:t>
      </w:r>
      <w:r w:rsidRPr="00F97A4B">
        <w:t>полученных знаний.</w:t>
      </w:r>
    </w:p>
    <w:p w:rsidR="008C7200" w:rsidRPr="00F97A4B" w:rsidRDefault="008C7200" w:rsidP="00267F92">
      <w:pPr>
        <w:pStyle w:val="a3"/>
        <w:spacing w:line="321" w:lineRule="exact"/>
        <w:ind w:left="0"/>
      </w:pPr>
      <w:r w:rsidRPr="00F97A4B">
        <w:rPr>
          <w:b/>
          <w:i/>
        </w:rPr>
        <w:t>Тема 6</w:t>
      </w:r>
      <w:r w:rsidRPr="00F97A4B">
        <w:t>. Подведение итогов года. - 1час.</w:t>
      </w:r>
    </w:p>
    <w:p w:rsidR="008C7200" w:rsidRPr="00F97A4B" w:rsidRDefault="008C7200" w:rsidP="00267F92">
      <w:pPr>
        <w:pStyle w:val="a3"/>
        <w:tabs>
          <w:tab w:val="left" w:pos="6961"/>
        </w:tabs>
        <w:spacing w:line="276" w:lineRule="auto"/>
        <w:ind w:left="0"/>
      </w:pPr>
      <w:r w:rsidRPr="00F97A4B">
        <w:t>Практическая  работа. Самостоятельный поиск</w:t>
      </w:r>
      <w:r w:rsidRPr="00F97A4B">
        <w:tab/>
        <w:t>информации. Поиск информации по авторукниги.</w:t>
      </w:r>
    </w:p>
    <w:p w:rsidR="008C7200" w:rsidRPr="00F97A4B" w:rsidRDefault="008C7200" w:rsidP="00267F92">
      <w:pPr>
        <w:pStyle w:val="a3"/>
        <w:ind w:left="0"/>
      </w:pPr>
    </w:p>
    <w:p w:rsidR="008C7200" w:rsidRPr="00F97A4B" w:rsidRDefault="008C7200" w:rsidP="00B34D59">
      <w:pPr>
        <w:pStyle w:val="1"/>
        <w:keepNext w:val="0"/>
        <w:keepLines w:val="0"/>
        <w:widowControl w:val="0"/>
        <w:numPr>
          <w:ilvl w:val="0"/>
          <w:numId w:val="120"/>
        </w:numPr>
        <w:tabs>
          <w:tab w:val="left" w:pos="1022"/>
        </w:tabs>
        <w:autoSpaceDE w:val="0"/>
        <w:autoSpaceDN w:val="0"/>
        <w:spacing w:after="0" w:line="240" w:lineRule="auto"/>
        <w:ind w:left="0"/>
        <w:jc w:val="both"/>
        <w:rPr>
          <w:szCs w:val="24"/>
        </w:rPr>
      </w:pPr>
      <w:r w:rsidRPr="00F97A4B">
        <w:rPr>
          <w:szCs w:val="24"/>
        </w:rPr>
        <w:t>класс</w:t>
      </w:r>
    </w:p>
    <w:p w:rsidR="008C7200" w:rsidRPr="00F97A4B" w:rsidRDefault="008C7200" w:rsidP="00267F92">
      <w:pPr>
        <w:pStyle w:val="a3"/>
        <w:tabs>
          <w:tab w:val="left" w:pos="1873"/>
          <w:tab w:val="left" w:pos="3482"/>
          <w:tab w:val="left" w:pos="3856"/>
          <w:tab w:val="left" w:pos="5216"/>
          <w:tab w:val="left" w:pos="5835"/>
          <w:tab w:val="left" w:pos="7322"/>
        </w:tabs>
        <w:spacing w:line="278" w:lineRule="auto"/>
        <w:ind w:left="0"/>
      </w:pPr>
      <w:r w:rsidRPr="00F97A4B">
        <w:rPr>
          <w:b/>
          <w:i/>
        </w:rPr>
        <w:t>Тема1</w:t>
      </w:r>
      <w:r w:rsidRPr="00F97A4B">
        <w:t>.</w:t>
      </w:r>
      <w:r w:rsidRPr="00F97A4B">
        <w:tab/>
        <w:t>Библиотека</w:t>
      </w:r>
      <w:r w:rsidRPr="00F97A4B">
        <w:tab/>
        <w:t>и</w:t>
      </w:r>
      <w:r w:rsidRPr="00F97A4B">
        <w:tab/>
        <w:t>Интернет</w:t>
      </w:r>
      <w:r w:rsidRPr="00F97A4B">
        <w:tab/>
        <w:t>как</w:t>
      </w:r>
      <w:r w:rsidRPr="00F97A4B">
        <w:tab/>
        <w:t>источники</w:t>
      </w:r>
      <w:r w:rsidRPr="00F97A4B">
        <w:tab/>
      </w:r>
      <w:r w:rsidRPr="00F97A4B">
        <w:rPr>
          <w:spacing w:val="-1"/>
        </w:rPr>
        <w:t xml:space="preserve">информационных </w:t>
      </w:r>
      <w:r w:rsidRPr="00F97A4B">
        <w:t>ресурсов общества. 2часа</w:t>
      </w:r>
    </w:p>
    <w:p w:rsidR="008C7200" w:rsidRPr="00F97A4B" w:rsidRDefault="008C7200" w:rsidP="00267F92">
      <w:pPr>
        <w:pStyle w:val="a3"/>
        <w:tabs>
          <w:tab w:val="left" w:pos="2543"/>
          <w:tab w:val="left" w:pos="4519"/>
          <w:tab w:val="left" w:pos="4864"/>
          <w:tab w:val="left" w:pos="6515"/>
          <w:tab w:val="left" w:pos="7002"/>
          <w:tab w:val="left" w:pos="8788"/>
        </w:tabs>
        <w:spacing w:line="276" w:lineRule="auto"/>
        <w:ind w:left="0" w:firstLine="777"/>
      </w:pPr>
      <w:r w:rsidRPr="00F97A4B">
        <w:t>Расширение</w:t>
      </w:r>
      <w:r w:rsidRPr="00F97A4B">
        <w:tab/>
        <w:t>представлений</w:t>
      </w:r>
      <w:r w:rsidRPr="00F97A4B">
        <w:tab/>
        <w:t>о</w:t>
      </w:r>
      <w:r w:rsidRPr="00F97A4B">
        <w:tab/>
        <w:t>библиотеке,</w:t>
      </w:r>
      <w:r w:rsidRPr="00F97A4B">
        <w:tab/>
        <w:t>об</w:t>
      </w:r>
      <w:r w:rsidRPr="00F97A4B">
        <w:tab/>
        <w:t>информации.</w:t>
      </w:r>
      <w:r w:rsidRPr="00F97A4B">
        <w:tab/>
      </w:r>
      <w:r w:rsidRPr="00F97A4B">
        <w:rPr>
          <w:spacing w:val="-5"/>
        </w:rPr>
        <w:t xml:space="preserve">Виды </w:t>
      </w:r>
      <w:r w:rsidRPr="00F97A4B">
        <w:t>информации и источники информации по отраслямнаук.</w:t>
      </w:r>
    </w:p>
    <w:p w:rsidR="008C7200" w:rsidRPr="00F97A4B" w:rsidRDefault="008C7200" w:rsidP="00267F92">
      <w:pPr>
        <w:pStyle w:val="a3"/>
        <w:spacing w:line="276" w:lineRule="auto"/>
        <w:ind w:left="0"/>
      </w:pPr>
      <w:r w:rsidRPr="00F97A4B">
        <w:rPr>
          <w:b/>
          <w:i/>
        </w:rPr>
        <w:t>Тема2.</w:t>
      </w:r>
      <w:r w:rsidRPr="00F97A4B">
        <w:t>Основныетипыинформационно-поисковыхзадачиалгоритмих решения. 2часа</w:t>
      </w:r>
    </w:p>
    <w:p w:rsidR="008C7200" w:rsidRPr="00F97A4B" w:rsidRDefault="008C7200" w:rsidP="00267F92">
      <w:pPr>
        <w:pStyle w:val="a3"/>
        <w:tabs>
          <w:tab w:val="left" w:pos="2394"/>
          <w:tab w:val="left" w:pos="7012"/>
        </w:tabs>
        <w:spacing w:line="276" w:lineRule="auto"/>
        <w:ind w:left="0"/>
      </w:pPr>
      <w:r w:rsidRPr="00F97A4B">
        <w:t>Адресный,</w:t>
      </w:r>
      <w:r w:rsidRPr="00F97A4B">
        <w:tab/>
        <w:t>фактографический и тематический</w:t>
      </w:r>
      <w:r w:rsidRPr="00F97A4B">
        <w:tab/>
        <w:t>поискиалгоритмы выполнения. Использование результатов поиска приподготовкесочинений, тематических вечеров, викторин, конкурсов, игр, литературныхпутешествий.</w:t>
      </w:r>
    </w:p>
    <w:p w:rsidR="008C7200" w:rsidRPr="00F97A4B" w:rsidRDefault="008C7200" w:rsidP="00267F92">
      <w:pPr>
        <w:pStyle w:val="a3"/>
        <w:spacing w:line="276" w:lineRule="auto"/>
        <w:ind w:left="0"/>
      </w:pPr>
      <w:r w:rsidRPr="00F97A4B">
        <w:rPr>
          <w:b/>
          <w:i/>
        </w:rPr>
        <w:t xml:space="preserve">Тема 3. </w:t>
      </w:r>
      <w:r w:rsidRPr="00F97A4B">
        <w:t>Аналитико –синтетическая переработка источников информации. 1 час</w:t>
      </w:r>
    </w:p>
    <w:p w:rsidR="008C7200" w:rsidRPr="00F97A4B" w:rsidRDefault="008C7200" w:rsidP="00267F92">
      <w:pPr>
        <w:pStyle w:val="a3"/>
        <w:spacing w:line="278" w:lineRule="auto"/>
        <w:ind w:left="0"/>
      </w:pPr>
      <w:r w:rsidRPr="00F97A4B">
        <w:t>Первичные документы как объекты аналитико-синтетической информации.</w:t>
      </w:r>
    </w:p>
    <w:p w:rsidR="008C7200" w:rsidRPr="00F97A4B" w:rsidRDefault="008C7200" w:rsidP="00267F92">
      <w:pPr>
        <w:pStyle w:val="a3"/>
        <w:spacing w:line="276" w:lineRule="auto"/>
        <w:ind w:left="0"/>
      </w:pPr>
      <w:r w:rsidRPr="00F97A4B">
        <w:t>Углубление представлений о первичных документах. Виды первичных документов для младших школьников: художественные, научно- познавательные, учебные и справочные.</w:t>
      </w:r>
    </w:p>
    <w:p w:rsidR="008C7200" w:rsidRPr="00F97A4B" w:rsidRDefault="008C7200" w:rsidP="00267F92">
      <w:pPr>
        <w:pStyle w:val="a3"/>
        <w:ind w:left="0"/>
      </w:pPr>
      <w:r w:rsidRPr="00F97A4B">
        <w:t>Высказывание своего отношения к прочитанному.</w:t>
      </w:r>
    </w:p>
    <w:p w:rsidR="008C7200" w:rsidRPr="00F97A4B" w:rsidRDefault="008C7200" w:rsidP="00267F92">
      <w:pPr>
        <w:pStyle w:val="a3"/>
        <w:spacing w:line="276" w:lineRule="auto"/>
        <w:ind w:left="0"/>
      </w:pPr>
      <w:r w:rsidRPr="00F97A4B">
        <w:rPr>
          <w:b/>
          <w:i/>
        </w:rPr>
        <w:t>Тема 4</w:t>
      </w:r>
      <w:r w:rsidRPr="00F97A4B">
        <w:t>. Технологии подготовки и оформления результатов самостоятельной работы учащихся. 2 часа.</w:t>
      </w:r>
    </w:p>
    <w:p w:rsidR="008C7200" w:rsidRPr="00F97A4B" w:rsidRDefault="008C7200" w:rsidP="00267F92">
      <w:pPr>
        <w:pStyle w:val="a3"/>
        <w:spacing w:line="276" w:lineRule="auto"/>
        <w:ind w:left="0"/>
      </w:pPr>
      <w:r w:rsidRPr="00F97A4B">
        <w:t>Технология подготовки планов, рассказов и отзывов. План как способ записи прочитанного и отражения состава и частей научно-познавательного текста.</w:t>
      </w:r>
    </w:p>
    <w:p w:rsidR="008C7200" w:rsidRPr="00F97A4B" w:rsidRDefault="008C7200" w:rsidP="00267F92">
      <w:pPr>
        <w:pStyle w:val="a3"/>
        <w:ind w:left="0"/>
      </w:pPr>
      <w:r w:rsidRPr="00F97A4B">
        <w:t>Способы составления плана и правила оформления.</w:t>
      </w:r>
    </w:p>
    <w:p w:rsidR="008C7200" w:rsidRPr="00F97A4B" w:rsidRDefault="008C7200" w:rsidP="00267F92">
      <w:pPr>
        <w:pStyle w:val="a3"/>
        <w:ind w:left="0"/>
      </w:pPr>
      <w:r w:rsidRPr="00F97A4B">
        <w:rPr>
          <w:b/>
          <w:i/>
        </w:rPr>
        <w:t>Тема 5</w:t>
      </w:r>
      <w:r w:rsidRPr="00F97A4B">
        <w:t>. Подведение итогов по курсу. 1 час.</w:t>
      </w:r>
    </w:p>
    <w:p w:rsidR="008C7200" w:rsidRPr="00F97A4B" w:rsidRDefault="008C7200" w:rsidP="00267F92">
      <w:pPr>
        <w:pStyle w:val="1"/>
        <w:numPr>
          <w:ilvl w:val="0"/>
          <w:numId w:val="0"/>
        </w:numPr>
        <w:spacing w:after="0"/>
        <w:jc w:val="both"/>
        <w:rPr>
          <w:szCs w:val="24"/>
        </w:rPr>
      </w:pPr>
      <w:r w:rsidRPr="00F97A4B">
        <w:rPr>
          <w:szCs w:val="24"/>
        </w:rPr>
        <w:t>Тематическое планирование.</w:t>
      </w:r>
    </w:p>
    <w:p w:rsidR="008C7200" w:rsidRPr="00F97A4B" w:rsidRDefault="008C7200" w:rsidP="00267F92">
      <w:pPr>
        <w:pStyle w:val="a3"/>
        <w:ind w:left="0"/>
        <w:rPr>
          <w:b/>
        </w:rPr>
      </w:pPr>
    </w:p>
    <w:p w:rsidR="008C7200" w:rsidRPr="00F97A4B" w:rsidRDefault="008C7200" w:rsidP="00267F92">
      <w:pPr>
        <w:pStyle w:val="a3"/>
        <w:ind w:left="0"/>
        <w:rPr>
          <w:b/>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04"/>
        <w:gridCol w:w="522"/>
        <w:gridCol w:w="3591"/>
        <w:gridCol w:w="1635"/>
        <w:gridCol w:w="408"/>
        <w:gridCol w:w="3018"/>
      </w:tblGrid>
      <w:tr w:rsidR="008C7200" w:rsidRPr="00F97A4B" w:rsidTr="008C7200">
        <w:trPr>
          <w:trHeight w:val="527"/>
        </w:trPr>
        <w:tc>
          <w:tcPr>
            <w:tcW w:w="604" w:type="dxa"/>
            <w:tcBorders>
              <w:right w:val="nil"/>
            </w:tcBorders>
          </w:tcPr>
          <w:p w:rsidR="008C7200" w:rsidRPr="00F97A4B" w:rsidRDefault="008C7200" w:rsidP="00267F92">
            <w:pPr>
              <w:pStyle w:val="TableParagraph"/>
              <w:ind w:left="0"/>
              <w:jc w:val="both"/>
              <w:rPr>
                <w:b/>
                <w:sz w:val="24"/>
                <w:szCs w:val="24"/>
              </w:rPr>
            </w:pPr>
          </w:p>
          <w:p w:rsidR="008C7200" w:rsidRPr="00F97A4B" w:rsidRDefault="008C7200" w:rsidP="00267F92">
            <w:pPr>
              <w:pStyle w:val="TableParagraph"/>
              <w:ind w:left="0"/>
              <w:jc w:val="both"/>
              <w:rPr>
                <w:b/>
                <w:sz w:val="24"/>
                <w:szCs w:val="24"/>
              </w:rPr>
            </w:pPr>
            <w:r w:rsidRPr="00F97A4B">
              <w:rPr>
                <w:b/>
                <w:sz w:val="24"/>
                <w:szCs w:val="24"/>
              </w:rPr>
              <w:t>п/п</w:t>
            </w:r>
          </w:p>
        </w:tc>
        <w:tc>
          <w:tcPr>
            <w:tcW w:w="521" w:type="dxa"/>
            <w:tcBorders>
              <w:left w:val="nil"/>
            </w:tcBorders>
          </w:tcPr>
          <w:p w:rsidR="008C7200" w:rsidRPr="00F97A4B" w:rsidRDefault="008C7200" w:rsidP="00267F92">
            <w:pPr>
              <w:pStyle w:val="TableParagraph"/>
              <w:ind w:left="0"/>
              <w:jc w:val="both"/>
              <w:rPr>
                <w:b/>
                <w:sz w:val="24"/>
                <w:szCs w:val="24"/>
              </w:rPr>
            </w:pPr>
            <w:r w:rsidRPr="00F97A4B">
              <w:rPr>
                <w:b/>
                <w:w w:val="99"/>
                <w:sz w:val="24"/>
                <w:szCs w:val="24"/>
              </w:rPr>
              <w:t>№</w:t>
            </w:r>
          </w:p>
        </w:tc>
        <w:tc>
          <w:tcPr>
            <w:tcW w:w="3591" w:type="dxa"/>
          </w:tcPr>
          <w:p w:rsidR="008C7200" w:rsidRPr="00F97A4B" w:rsidRDefault="008C7200" w:rsidP="00267F92">
            <w:pPr>
              <w:pStyle w:val="TableParagraph"/>
              <w:ind w:left="0"/>
              <w:jc w:val="both"/>
              <w:rPr>
                <w:b/>
                <w:sz w:val="24"/>
                <w:szCs w:val="24"/>
              </w:rPr>
            </w:pPr>
            <w:r w:rsidRPr="00F97A4B">
              <w:rPr>
                <w:b/>
                <w:sz w:val="24"/>
                <w:szCs w:val="24"/>
              </w:rPr>
              <w:t>Раздел, тема</w:t>
            </w:r>
          </w:p>
        </w:tc>
        <w:tc>
          <w:tcPr>
            <w:tcW w:w="2043" w:type="dxa"/>
            <w:gridSpan w:val="2"/>
          </w:tcPr>
          <w:p w:rsidR="008C7200" w:rsidRPr="00F97A4B" w:rsidRDefault="008C7200" w:rsidP="00267F92">
            <w:pPr>
              <w:pStyle w:val="TableParagraph"/>
              <w:ind w:left="0"/>
              <w:jc w:val="both"/>
              <w:rPr>
                <w:b/>
                <w:sz w:val="24"/>
                <w:szCs w:val="24"/>
              </w:rPr>
            </w:pPr>
            <w:r w:rsidRPr="00F97A4B">
              <w:rPr>
                <w:b/>
                <w:sz w:val="24"/>
                <w:szCs w:val="24"/>
              </w:rPr>
              <w:t>Форма</w:t>
            </w:r>
          </w:p>
          <w:p w:rsidR="008C7200" w:rsidRPr="00F97A4B" w:rsidRDefault="008C7200" w:rsidP="00267F92">
            <w:pPr>
              <w:pStyle w:val="TableParagraph"/>
              <w:ind w:left="0"/>
              <w:jc w:val="both"/>
              <w:rPr>
                <w:b/>
                <w:sz w:val="24"/>
                <w:szCs w:val="24"/>
              </w:rPr>
            </w:pPr>
            <w:r w:rsidRPr="00F97A4B">
              <w:rPr>
                <w:b/>
                <w:sz w:val="24"/>
                <w:szCs w:val="24"/>
              </w:rPr>
              <w:t>проведения занятия</w:t>
            </w:r>
          </w:p>
        </w:tc>
        <w:tc>
          <w:tcPr>
            <w:tcW w:w="3017" w:type="dxa"/>
          </w:tcPr>
          <w:p w:rsidR="008C7200" w:rsidRPr="00F97A4B" w:rsidRDefault="008C7200" w:rsidP="00267F92">
            <w:pPr>
              <w:pStyle w:val="TableParagraph"/>
              <w:ind w:left="0"/>
              <w:jc w:val="both"/>
              <w:rPr>
                <w:b/>
                <w:sz w:val="24"/>
                <w:szCs w:val="24"/>
              </w:rPr>
            </w:pPr>
            <w:r w:rsidRPr="00F97A4B">
              <w:rPr>
                <w:b/>
                <w:sz w:val="24"/>
                <w:szCs w:val="24"/>
              </w:rPr>
              <w:t>Виды деятельности</w:t>
            </w:r>
          </w:p>
        </w:tc>
      </w:tr>
      <w:tr w:rsidR="008C7200" w:rsidRPr="00F97A4B" w:rsidTr="008C7200">
        <w:trPr>
          <w:trHeight w:val="794"/>
        </w:trPr>
        <w:tc>
          <w:tcPr>
            <w:tcW w:w="1125" w:type="dxa"/>
            <w:gridSpan w:val="2"/>
          </w:tcPr>
          <w:p w:rsidR="008C7200" w:rsidRPr="00F97A4B" w:rsidRDefault="008C7200" w:rsidP="00267F92">
            <w:pPr>
              <w:pStyle w:val="TableParagraph"/>
              <w:spacing w:line="225" w:lineRule="exact"/>
              <w:ind w:left="0"/>
              <w:jc w:val="both"/>
              <w:rPr>
                <w:sz w:val="24"/>
                <w:szCs w:val="24"/>
              </w:rPr>
            </w:pPr>
            <w:r w:rsidRPr="00F97A4B">
              <w:rPr>
                <w:sz w:val="24"/>
                <w:szCs w:val="24"/>
              </w:rPr>
              <w:t>1.</w:t>
            </w:r>
          </w:p>
        </w:tc>
        <w:tc>
          <w:tcPr>
            <w:tcW w:w="3591" w:type="dxa"/>
          </w:tcPr>
          <w:p w:rsidR="008C7200" w:rsidRPr="00F97A4B" w:rsidRDefault="008C7200" w:rsidP="00267F92">
            <w:pPr>
              <w:pStyle w:val="TableParagraph"/>
              <w:tabs>
                <w:tab w:val="left" w:pos="2792"/>
              </w:tabs>
              <w:spacing w:line="278" w:lineRule="auto"/>
              <w:ind w:left="0" w:firstLine="708"/>
              <w:jc w:val="both"/>
              <w:rPr>
                <w:sz w:val="24"/>
                <w:szCs w:val="24"/>
              </w:rPr>
            </w:pPr>
            <w:r w:rsidRPr="00F97A4B">
              <w:rPr>
                <w:sz w:val="24"/>
                <w:szCs w:val="24"/>
              </w:rPr>
              <w:t>Основные</w:t>
            </w:r>
            <w:r w:rsidRPr="00F97A4B">
              <w:rPr>
                <w:sz w:val="24"/>
                <w:szCs w:val="24"/>
              </w:rPr>
              <w:tab/>
            </w:r>
            <w:r w:rsidRPr="00F97A4B">
              <w:rPr>
                <w:spacing w:val="-4"/>
                <w:sz w:val="24"/>
                <w:szCs w:val="24"/>
              </w:rPr>
              <w:t>правил</w:t>
            </w:r>
            <w:r w:rsidRPr="00F97A4B">
              <w:rPr>
                <w:spacing w:val="-4"/>
                <w:sz w:val="24"/>
                <w:szCs w:val="24"/>
              </w:rPr>
              <w:lastRenderedPageBreak/>
              <w:t xml:space="preserve">а </w:t>
            </w:r>
            <w:r w:rsidRPr="00F97A4B">
              <w:rPr>
                <w:sz w:val="24"/>
                <w:szCs w:val="24"/>
              </w:rPr>
              <w:t>пользованиябиблиотекой.</w:t>
            </w:r>
          </w:p>
        </w:tc>
        <w:tc>
          <w:tcPr>
            <w:tcW w:w="1635" w:type="dxa"/>
            <w:tcBorders>
              <w:right w:val="nil"/>
            </w:tcBorders>
          </w:tcPr>
          <w:p w:rsidR="008C7200" w:rsidRPr="00F97A4B" w:rsidRDefault="008C7200" w:rsidP="00267F92">
            <w:pPr>
              <w:pStyle w:val="TableParagraph"/>
              <w:spacing w:line="225" w:lineRule="exact"/>
              <w:ind w:left="0"/>
              <w:jc w:val="both"/>
              <w:rPr>
                <w:sz w:val="24"/>
                <w:szCs w:val="24"/>
              </w:rPr>
            </w:pPr>
            <w:r w:rsidRPr="00F97A4B">
              <w:rPr>
                <w:sz w:val="24"/>
                <w:szCs w:val="24"/>
              </w:rPr>
              <w:lastRenderedPageBreak/>
              <w:t>Лекция</w:t>
            </w:r>
          </w:p>
          <w:p w:rsidR="008C7200" w:rsidRPr="00F97A4B" w:rsidRDefault="008C7200" w:rsidP="00267F92">
            <w:pPr>
              <w:pStyle w:val="TableParagraph"/>
              <w:ind w:left="0"/>
              <w:jc w:val="both"/>
              <w:rPr>
                <w:sz w:val="24"/>
                <w:szCs w:val="24"/>
              </w:rPr>
            </w:pPr>
            <w:r w:rsidRPr="00F97A4B">
              <w:rPr>
                <w:sz w:val="24"/>
                <w:szCs w:val="24"/>
              </w:rPr>
              <w:t>беседа</w:t>
            </w:r>
          </w:p>
        </w:tc>
        <w:tc>
          <w:tcPr>
            <w:tcW w:w="408" w:type="dxa"/>
            <w:tcBorders>
              <w:left w:val="nil"/>
            </w:tcBorders>
          </w:tcPr>
          <w:p w:rsidR="008C7200" w:rsidRPr="00F97A4B" w:rsidRDefault="008C7200" w:rsidP="00267F92">
            <w:pPr>
              <w:pStyle w:val="TableParagraph"/>
              <w:spacing w:line="225" w:lineRule="exact"/>
              <w:ind w:left="0"/>
              <w:jc w:val="both"/>
              <w:rPr>
                <w:sz w:val="24"/>
                <w:szCs w:val="24"/>
              </w:rPr>
            </w:pPr>
            <w:r w:rsidRPr="00F97A4B">
              <w:rPr>
                <w:w w:val="99"/>
                <w:sz w:val="24"/>
                <w:szCs w:val="24"/>
              </w:rPr>
              <w:t>-</w:t>
            </w:r>
          </w:p>
        </w:tc>
        <w:tc>
          <w:tcPr>
            <w:tcW w:w="3017" w:type="dxa"/>
          </w:tcPr>
          <w:p w:rsidR="008C7200" w:rsidRPr="00F97A4B" w:rsidRDefault="008C7200" w:rsidP="00267F92">
            <w:pPr>
              <w:pStyle w:val="TableParagraph"/>
              <w:spacing w:line="225" w:lineRule="exact"/>
              <w:ind w:left="0"/>
              <w:jc w:val="both"/>
              <w:rPr>
                <w:sz w:val="24"/>
                <w:szCs w:val="24"/>
              </w:rPr>
            </w:pPr>
            <w:r w:rsidRPr="00F97A4B">
              <w:rPr>
                <w:sz w:val="24"/>
                <w:szCs w:val="24"/>
              </w:rPr>
              <w:t>Знакомство спонятиями</w:t>
            </w:r>
          </w:p>
          <w:p w:rsidR="008C7200" w:rsidRPr="00F97A4B" w:rsidRDefault="008C7200" w:rsidP="00267F92">
            <w:pPr>
              <w:pStyle w:val="TableParagraph"/>
              <w:tabs>
                <w:tab w:val="left" w:pos="1947"/>
              </w:tabs>
              <w:ind w:left="0"/>
              <w:jc w:val="both"/>
              <w:rPr>
                <w:sz w:val="24"/>
                <w:szCs w:val="24"/>
              </w:rPr>
            </w:pPr>
            <w:r w:rsidRPr="00F97A4B">
              <w:rPr>
                <w:sz w:val="24"/>
                <w:szCs w:val="24"/>
              </w:rPr>
              <w:t>«пользователь»,</w:t>
            </w:r>
            <w:r w:rsidRPr="00F97A4B">
              <w:rPr>
                <w:sz w:val="24"/>
                <w:szCs w:val="24"/>
              </w:rPr>
              <w:tab/>
              <w:t>документ</w:t>
            </w:r>
            <w:r w:rsidRPr="00F97A4B">
              <w:rPr>
                <w:sz w:val="24"/>
                <w:szCs w:val="24"/>
              </w:rPr>
              <w:lastRenderedPageBreak/>
              <w:t>»,</w:t>
            </w:r>
          </w:p>
          <w:p w:rsidR="008C7200" w:rsidRPr="00F97A4B" w:rsidRDefault="008C7200" w:rsidP="00267F92">
            <w:pPr>
              <w:pStyle w:val="TableParagraph"/>
              <w:ind w:left="0"/>
              <w:jc w:val="both"/>
              <w:rPr>
                <w:sz w:val="24"/>
                <w:szCs w:val="24"/>
              </w:rPr>
            </w:pPr>
            <w:r w:rsidRPr="00F97A4B">
              <w:rPr>
                <w:sz w:val="24"/>
                <w:szCs w:val="24"/>
              </w:rPr>
              <w:t>«источник», «информация».</w:t>
            </w:r>
          </w:p>
        </w:tc>
      </w:tr>
      <w:tr w:rsidR="008C7200" w:rsidRPr="00F97A4B" w:rsidTr="008C7200">
        <w:trPr>
          <w:trHeight w:val="1058"/>
        </w:trPr>
        <w:tc>
          <w:tcPr>
            <w:tcW w:w="604" w:type="dxa"/>
            <w:tcBorders>
              <w:right w:val="nil"/>
            </w:tcBorders>
          </w:tcPr>
          <w:p w:rsidR="008C7200" w:rsidRPr="00F97A4B" w:rsidRDefault="008C7200" w:rsidP="00267F92">
            <w:pPr>
              <w:pStyle w:val="TableParagraph"/>
              <w:ind w:left="0"/>
              <w:jc w:val="both"/>
              <w:rPr>
                <w:b/>
                <w:sz w:val="24"/>
                <w:szCs w:val="24"/>
              </w:rPr>
            </w:pPr>
          </w:p>
          <w:p w:rsidR="008C7200" w:rsidRPr="00F97A4B" w:rsidRDefault="008C7200" w:rsidP="00267F92">
            <w:pPr>
              <w:pStyle w:val="TableParagraph"/>
              <w:ind w:left="0"/>
              <w:jc w:val="both"/>
              <w:rPr>
                <w:sz w:val="24"/>
                <w:szCs w:val="24"/>
              </w:rPr>
            </w:pPr>
            <w:r w:rsidRPr="00F97A4B">
              <w:rPr>
                <w:sz w:val="24"/>
                <w:szCs w:val="24"/>
              </w:rPr>
              <w:t>3.</w:t>
            </w:r>
          </w:p>
        </w:tc>
        <w:tc>
          <w:tcPr>
            <w:tcW w:w="521" w:type="dxa"/>
            <w:tcBorders>
              <w:left w:val="nil"/>
            </w:tcBorders>
          </w:tcPr>
          <w:p w:rsidR="008C7200" w:rsidRPr="00F97A4B" w:rsidRDefault="008C7200" w:rsidP="00267F92">
            <w:pPr>
              <w:pStyle w:val="TableParagraph"/>
              <w:spacing w:line="225" w:lineRule="exact"/>
              <w:ind w:left="0"/>
              <w:jc w:val="both"/>
              <w:rPr>
                <w:sz w:val="24"/>
                <w:szCs w:val="24"/>
              </w:rPr>
            </w:pPr>
            <w:r w:rsidRPr="00F97A4B">
              <w:rPr>
                <w:sz w:val="24"/>
                <w:szCs w:val="24"/>
              </w:rPr>
              <w:t>2-</w:t>
            </w:r>
          </w:p>
        </w:tc>
        <w:tc>
          <w:tcPr>
            <w:tcW w:w="3591" w:type="dxa"/>
          </w:tcPr>
          <w:p w:rsidR="008C7200" w:rsidRPr="00F97A4B" w:rsidRDefault="008C7200" w:rsidP="00267F92">
            <w:pPr>
              <w:pStyle w:val="TableParagraph"/>
              <w:ind w:left="0"/>
              <w:jc w:val="both"/>
              <w:rPr>
                <w:b/>
                <w:sz w:val="24"/>
                <w:szCs w:val="24"/>
              </w:rPr>
            </w:pPr>
          </w:p>
          <w:p w:rsidR="008C7200" w:rsidRPr="00F97A4B" w:rsidRDefault="008C7200" w:rsidP="00267F92">
            <w:pPr>
              <w:pStyle w:val="TableParagraph"/>
              <w:tabs>
                <w:tab w:val="left" w:pos="2197"/>
              </w:tabs>
              <w:spacing w:line="278" w:lineRule="auto"/>
              <w:ind w:left="0" w:firstLine="708"/>
              <w:jc w:val="both"/>
              <w:rPr>
                <w:sz w:val="24"/>
                <w:szCs w:val="24"/>
              </w:rPr>
            </w:pPr>
            <w:r w:rsidRPr="00F97A4B">
              <w:rPr>
                <w:sz w:val="24"/>
                <w:szCs w:val="24"/>
              </w:rPr>
              <w:t>История</w:t>
            </w:r>
            <w:r w:rsidRPr="00F97A4B">
              <w:rPr>
                <w:sz w:val="24"/>
                <w:szCs w:val="24"/>
              </w:rPr>
              <w:tab/>
            </w:r>
            <w:r w:rsidRPr="00F97A4B">
              <w:rPr>
                <w:w w:val="95"/>
                <w:sz w:val="24"/>
                <w:szCs w:val="24"/>
              </w:rPr>
              <w:t xml:space="preserve">возникновения </w:t>
            </w:r>
            <w:r w:rsidRPr="00F97A4B">
              <w:rPr>
                <w:sz w:val="24"/>
                <w:szCs w:val="24"/>
              </w:rPr>
              <w:t>информационныхцентров</w:t>
            </w:r>
          </w:p>
        </w:tc>
        <w:tc>
          <w:tcPr>
            <w:tcW w:w="2043" w:type="dxa"/>
            <w:gridSpan w:val="2"/>
          </w:tcPr>
          <w:p w:rsidR="008C7200" w:rsidRPr="00F97A4B" w:rsidRDefault="008C7200" w:rsidP="00267F92">
            <w:pPr>
              <w:pStyle w:val="TableParagraph"/>
              <w:spacing w:line="276" w:lineRule="auto"/>
              <w:ind w:left="0" w:firstLine="708"/>
              <w:jc w:val="both"/>
              <w:rPr>
                <w:sz w:val="24"/>
                <w:szCs w:val="24"/>
              </w:rPr>
            </w:pPr>
            <w:r w:rsidRPr="00F97A4B">
              <w:rPr>
                <w:w w:val="95"/>
                <w:sz w:val="24"/>
                <w:szCs w:val="24"/>
              </w:rPr>
              <w:t xml:space="preserve">Виртуальное </w:t>
            </w:r>
            <w:r w:rsidRPr="00F97A4B">
              <w:rPr>
                <w:sz w:val="24"/>
                <w:szCs w:val="24"/>
              </w:rPr>
              <w:t>путешествие</w:t>
            </w:r>
          </w:p>
        </w:tc>
        <w:tc>
          <w:tcPr>
            <w:tcW w:w="3017" w:type="dxa"/>
          </w:tcPr>
          <w:p w:rsidR="008C7200" w:rsidRPr="00F97A4B" w:rsidRDefault="008C7200" w:rsidP="00267F92">
            <w:pPr>
              <w:pStyle w:val="TableParagraph"/>
              <w:spacing w:line="276" w:lineRule="auto"/>
              <w:ind w:left="0" w:firstLine="708"/>
              <w:jc w:val="both"/>
              <w:rPr>
                <w:sz w:val="24"/>
                <w:szCs w:val="24"/>
              </w:rPr>
            </w:pPr>
            <w:r w:rsidRPr="00F97A4B">
              <w:rPr>
                <w:sz w:val="24"/>
                <w:szCs w:val="24"/>
              </w:rPr>
              <w:t>Виртуальная экскурсия по мировым информационным центрам мира и страны.</w:t>
            </w:r>
          </w:p>
          <w:p w:rsidR="008C7200" w:rsidRPr="00F97A4B" w:rsidRDefault="008C7200" w:rsidP="00267F92">
            <w:pPr>
              <w:pStyle w:val="TableParagraph"/>
              <w:ind w:left="0"/>
              <w:jc w:val="both"/>
              <w:rPr>
                <w:sz w:val="24"/>
                <w:szCs w:val="24"/>
              </w:rPr>
            </w:pPr>
            <w:r w:rsidRPr="00F97A4B">
              <w:rPr>
                <w:sz w:val="24"/>
                <w:szCs w:val="24"/>
              </w:rPr>
              <w:t>Структура БС.</w:t>
            </w:r>
          </w:p>
        </w:tc>
      </w:tr>
      <w:tr w:rsidR="008C7200" w:rsidRPr="00F97A4B" w:rsidTr="008C7200">
        <w:trPr>
          <w:trHeight w:val="1850"/>
        </w:trPr>
        <w:tc>
          <w:tcPr>
            <w:tcW w:w="1125" w:type="dxa"/>
            <w:gridSpan w:val="2"/>
          </w:tcPr>
          <w:p w:rsidR="008C7200" w:rsidRPr="00F97A4B" w:rsidRDefault="008C7200" w:rsidP="00267F92">
            <w:pPr>
              <w:pStyle w:val="TableParagraph"/>
              <w:spacing w:line="225" w:lineRule="exact"/>
              <w:ind w:left="0"/>
              <w:jc w:val="both"/>
              <w:rPr>
                <w:sz w:val="24"/>
                <w:szCs w:val="24"/>
              </w:rPr>
            </w:pPr>
            <w:r w:rsidRPr="00F97A4B">
              <w:rPr>
                <w:w w:val="99"/>
                <w:sz w:val="24"/>
                <w:szCs w:val="24"/>
              </w:rPr>
              <w:t>4</w:t>
            </w:r>
          </w:p>
        </w:tc>
        <w:tc>
          <w:tcPr>
            <w:tcW w:w="3591" w:type="dxa"/>
          </w:tcPr>
          <w:p w:rsidR="008C7200" w:rsidRPr="00F97A4B" w:rsidRDefault="008C7200" w:rsidP="00267F92">
            <w:pPr>
              <w:pStyle w:val="TableParagraph"/>
              <w:ind w:left="0"/>
              <w:jc w:val="both"/>
              <w:rPr>
                <w:b/>
                <w:sz w:val="24"/>
                <w:szCs w:val="24"/>
              </w:rPr>
            </w:pPr>
          </w:p>
          <w:p w:rsidR="008C7200" w:rsidRPr="00F97A4B" w:rsidRDefault="008C7200" w:rsidP="00267F92">
            <w:pPr>
              <w:pStyle w:val="TableParagraph"/>
              <w:ind w:left="0"/>
              <w:jc w:val="both"/>
              <w:rPr>
                <w:b/>
                <w:sz w:val="24"/>
                <w:szCs w:val="24"/>
              </w:rPr>
            </w:pPr>
          </w:p>
          <w:p w:rsidR="008C7200" w:rsidRPr="00F97A4B" w:rsidRDefault="008C7200" w:rsidP="00267F92">
            <w:pPr>
              <w:pStyle w:val="TableParagraph"/>
              <w:tabs>
                <w:tab w:val="left" w:pos="3382"/>
              </w:tabs>
              <w:ind w:left="0"/>
              <w:jc w:val="both"/>
              <w:rPr>
                <w:sz w:val="24"/>
                <w:szCs w:val="24"/>
              </w:rPr>
            </w:pPr>
            <w:r w:rsidRPr="00F97A4B">
              <w:rPr>
                <w:sz w:val="24"/>
                <w:szCs w:val="24"/>
              </w:rPr>
              <w:t>Библиотека</w:t>
            </w:r>
            <w:r w:rsidRPr="00F97A4B">
              <w:rPr>
                <w:sz w:val="24"/>
                <w:szCs w:val="24"/>
              </w:rPr>
              <w:tab/>
              <w:t>–</w:t>
            </w:r>
          </w:p>
          <w:p w:rsidR="008C7200" w:rsidRPr="00F97A4B" w:rsidRDefault="008C7200" w:rsidP="00267F92">
            <w:pPr>
              <w:pStyle w:val="TableParagraph"/>
              <w:ind w:left="0"/>
              <w:jc w:val="both"/>
              <w:rPr>
                <w:sz w:val="24"/>
                <w:szCs w:val="24"/>
              </w:rPr>
            </w:pPr>
            <w:r w:rsidRPr="00F97A4B">
              <w:rPr>
                <w:sz w:val="24"/>
                <w:szCs w:val="24"/>
              </w:rPr>
              <w:t>информационный центр школы</w:t>
            </w:r>
          </w:p>
        </w:tc>
        <w:tc>
          <w:tcPr>
            <w:tcW w:w="1635" w:type="dxa"/>
            <w:tcBorders>
              <w:right w:val="nil"/>
            </w:tcBorders>
          </w:tcPr>
          <w:p w:rsidR="008C7200" w:rsidRPr="00F97A4B" w:rsidRDefault="008C7200" w:rsidP="00267F92">
            <w:pPr>
              <w:pStyle w:val="TableParagraph"/>
              <w:ind w:left="0"/>
              <w:jc w:val="both"/>
              <w:rPr>
                <w:b/>
                <w:sz w:val="24"/>
                <w:szCs w:val="24"/>
              </w:rPr>
            </w:pPr>
          </w:p>
          <w:p w:rsidR="008C7200" w:rsidRPr="00F97A4B" w:rsidRDefault="008C7200" w:rsidP="00267F92">
            <w:pPr>
              <w:pStyle w:val="TableParagraph"/>
              <w:spacing w:line="276" w:lineRule="auto"/>
              <w:ind w:left="0" w:firstLine="708"/>
              <w:jc w:val="both"/>
              <w:rPr>
                <w:sz w:val="24"/>
                <w:szCs w:val="24"/>
              </w:rPr>
            </w:pPr>
            <w:r w:rsidRPr="00F97A4B">
              <w:rPr>
                <w:sz w:val="24"/>
                <w:szCs w:val="24"/>
              </w:rPr>
              <w:t>Урок практикум</w:t>
            </w:r>
          </w:p>
        </w:tc>
        <w:tc>
          <w:tcPr>
            <w:tcW w:w="408" w:type="dxa"/>
            <w:tcBorders>
              <w:left w:val="nil"/>
            </w:tcBorders>
          </w:tcPr>
          <w:p w:rsidR="008C7200" w:rsidRPr="00F97A4B" w:rsidRDefault="008C7200" w:rsidP="00267F92">
            <w:pPr>
              <w:pStyle w:val="TableParagraph"/>
              <w:ind w:left="0"/>
              <w:jc w:val="both"/>
              <w:rPr>
                <w:b/>
                <w:sz w:val="24"/>
                <w:szCs w:val="24"/>
              </w:rPr>
            </w:pPr>
          </w:p>
          <w:p w:rsidR="008C7200" w:rsidRPr="00F97A4B" w:rsidRDefault="008C7200" w:rsidP="00267F92">
            <w:pPr>
              <w:pStyle w:val="TableParagraph"/>
              <w:ind w:left="0"/>
              <w:jc w:val="both"/>
              <w:rPr>
                <w:sz w:val="24"/>
                <w:szCs w:val="24"/>
              </w:rPr>
            </w:pPr>
            <w:r w:rsidRPr="00F97A4B">
              <w:rPr>
                <w:w w:val="99"/>
                <w:sz w:val="24"/>
                <w:szCs w:val="24"/>
              </w:rPr>
              <w:t>-</w:t>
            </w:r>
          </w:p>
        </w:tc>
        <w:tc>
          <w:tcPr>
            <w:tcW w:w="3017" w:type="dxa"/>
          </w:tcPr>
          <w:p w:rsidR="008C7200" w:rsidRPr="00F97A4B" w:rsidRDefault="008C7200" w:rsidP="00267F92">
            <w:pPr>
              <w:pStyle w:val="TableParagraph"/>
              <w:tabs>
                <w:tab w:val="left" w:pos="1888"/>
              </w:tabs>
              <w:spacing w:line="276" w:lineRule="auto"/>
              <w:ind w:left="0" w:firstLine="708"/>
              <w:jc w:val="both"/>
              <w:rPr>
                <w:sz w:val="24"/>
                <w:szCs w:val="24"/>
              </w:rPr>
            </w:pPr>
            <w:r w:rsidRPr="00F97A4B">
              <w:rPr>
                <w:sz w:val="24"/>
                <w:szCs w:val="24"/>
              </w:rPr>
              <w:t>Система расстановки библиотечного фонда. Отделы библиотеки (читальный зал, абонемент,</w:t>
            </w:r>
            <w:r w:rsidRPr="00F97A4B">
              <w:rPr>
                <w:sz w:val="24"/>
                <w:szCs w:val="24"/>
              </w:rPr>
              <w:tab/>
            </w:r>
            <w:r w:rsidRPr="00F97A4B">
              <w:rPr>
                <w:w w:val="95"/>
                <w:sz w:val="24"/>
                <w:szCs w:val="24"/>
              </w:rPr>
              <w:t xml:space="preserve">справочная, </w:t>
            </w:r>
            <w:r w:rsidRPr="00F97A4B">
              <w:rPr>
                <w:sz w:val="24"/>
                <w:szCs w:val="24"/>
              </w:rPr>
              <w:t>художественная, краеведческая литература ипериодические</w:t>
            </w:r>
          </w:p>
          <w:p w:rsidR="008C7200" w:rsidRPr="00F97A4B" w:rsidRDefault="008C7200" w:rsidP="00267F92">
            <w:pPr>
              <w:pStyle w:val="TableParagraph"/>
              <w:ind w:left="0"/>
              <w:jc w:val="both"/>
              <w:rPr>
                <w:sz w:val="24"/>
                <w:szCs w:val="24"/>
              </w:rPr>
            </w:pPr>
            <w:r w:rsidRPr="00F97A4B">
              <w:rPr>
                <w:sz w:val="24"/>
                <w:szCs w:val="24"/>
              </w:rPr>
              <w:t>издания)</w:t>
            </w:r>
          </w:p>
        </w:tc>
      </w:tr>
      <w:tr w:rsidR="008C7200" w:rsidRPr="00F97A4B" w:rsidTr="008C7200">
        <w:trPr>
          <w:trHeight w:val="1060"/>
        </w:trPr>
        <w:tc>
          <w:tcPr>
            <w:tcW w:w="604" w:type="dxa"/>
            <w:tcBorders>
              <w:right w:val="nil"/>
            </w:tcBorders>
          </w:tcPr>
          <w:p w:rsidR="008C7200" w:rsidRPr="00F97A4B" w:rsidRDefault="008C7200" w:rsidP="00267F92">
            <w:pPr>
              <w:pStyle w:val="TableParagraph"/>
              <w:ind w:left="0"/>
              <w:jc w:val="both"/>
              <w:rPr>
                <w:b/>
                <w:sz w:val="24"/>
                <w:szCs w:val="24"/>
              </w:rPr>
            </w:pPr>
          </w:p>
          <w:p w:rsidR="008C7200" w:rsidRPr="00F97A4B" w:rsidRDefault="008C7200" w:rsidP="00267F92">
            <w:pPr>
              <w:pStyle w:val="TableParagraph"/>
              <w:ind w:left="0"/>
              <w:jc w:val="both"/>
              <w:rPr>
                <w:sz w:val="24"/>
                <w:szCs w:val="24"/>
              </w:rPr>
            </w:pPr>
            <w:r w:rsidRPr="00F97A4B">
              <w:rPr>
                <w:sz w:val="24"/>
                <w:szCs w:val="24"/>
              </w:rPr>
              <w:t>- 6.</w:t>
            </w:r>
          </w:p>
        </w:tc>
        <w:tc>
          <w:tcPr>
            <w:tcW w:w="521" w:type="dxa"/>
            <w:tcBorders>
              <w:left w:val="nil"/>
            </w:tcBorders>
          </w:tcPr>
          <w:p w:rsidR="008C7200" w:rsidRPr="00F97A4B" w:rsidRDefault="008C7200" w:rsidP="00267F92">
            <w:pPr>
              <w:pStyle w:val="TableParagraph"/>
              <w:spacing w:line="228" w:lineRule="exact"/>
              <w:ind w:left="0"/>
              <w:jc w:val="both"/>
              <w:rPr>
                <w:sz w:val="24"/>
                <w:szCs w:val="24"/>
              </w:rPr>
            </w:pPr>
            <w:r w:rsidRPr="00F97A4B">
              <w:rPr>
                <w:w w:val="99"/>
                <w:sz w:val="24"/>
                <w:szCs w:val="24"/>
              </w:rPr>
              <w:t>5</w:t>
            </w:r>
          </w:p>
        </w:tc>
        <w:tc>
          <w:tcPr>
            <w:tcW w:w="3591" w:type="dxa"/>
          </w:tcPr>
          <w:p w:rsidR="008C7200" w:rsidRPr="00F97A4B" w:rsidRDefault="008C7200" w:rsidP="00267F92">
            <w:pPr>
              <w:pStyle w:val="TableParagraph"/>
              <w:ind w:left="0"/>
              <w:jc w:val="both"/>
              <w:rPr>
                <w:b/>
                <w:sz w:val="24"/>
                <w:szCs w:val="24"/>
              </w:rPr>
            </w:pPr>
          </w:p>
          <w:p w:rsidR="008C7200" w:rsidRPr="00F97A4B" w:rsidRDefault="008C7200" w:rsidP="00267F92">
            <w:pPr>
              <w:pStyle w:val="TableParagraph"/>
              <w:tabs>
                <w:tab w:val="left" w:pos="2140"/>
                <w:tab w:val="left" w:pos="3390"/>
              </w:tabs>
              <w:spacing w:line="276" w:lineRule="auto"/>
              <w:ind w:left="0" w:firstLine="708"/>
              <w:jc w:val="both"/>
              <w:rPr>
                <w:sz w:val="24"/>
                <w:szCs w:val="24"/>
              </w:rPr>
            </w:pPr>
            <w:r w:rsidRPr="00F97A4B">
              <w:rPr>
                <w:sz w:val="24"/>
                <w:szCs w:val="24"/>
              </w:rPr>
              <w:t>Методы</w:t>
            </w:r>
            <w:r w:rsidRPr="00F97A4B">
              <w:rPr>
                <w:sz w:val="24"/>
                <w:szCs w:val="24"/>
              </w:rPr>
              <w:tab/>
              <w:t>работы</w:t>
            </w:r>
            <w:r w:rsidRPr="00F97A4B">
              <w:rPr>
                <w:sz w:val="24"/>
                <w:szCs w:val="24"/>
              </w:rPr>
              <w:tab/>
            </w:r>
            <w:r w:rsidRPr="00F97A4B">
              <w:rPr>
                <w:spacing w:val="-18"/>
                <w:sz w:val="24"/>
                <w:szCs w:val="24"/>
              </w:rPr>
              <w:t xml:space="preserve">с </w:t>
            </w:r>
            <w:r w:rsidRPr="00F97A4B">
              <w:rPr>
                <w:sz w:val="24"/>
                <w:szCs w:val="24"/>
              </w:rPr>
              <w:t>информацией</w:t>
            </w:r>
          </w:p>
        </w:tc>
        <w:tc>
          <w:tcPr>
            <w:tcW w:w="1635" w:type="dxa"/>
            <w:tcBorders>
              <w:right w:val="nil"/>
            </w:tcBorders>
          </w:tcPr>
          <w:p w:rsidR="008C7200" w:rsidRPr="00F97A4B" w:rsidRDefault="008C7200" w:rsidP="00267F92">
            <w:pPr>
              <w:pStyle w:val="TableParagraph"/>
              <w:spacing w:line="228" w:lineRule="exact"/>
              <w:ind w:left="0"/>
              <w:jc w:val="both"/>
              <w:rPr>
                <w:sz w:val="24"/>
                <w:szCs w:val="24"/>
              </w:rPr>
            </w:pPr>
            <w:r w:rsidRPr="00F97A4B">
              <w:rPr>
                <w:sz w:val="24"/>
                <w:szCs w:val="24"/>
              </w:rPr>
              <w:t>Лекция</w:t>
            </w:r>
          </w:p>
          <w:p w:rsidR="008C7200" w:rsidRPr="00F97A4B" w:rsidRDefault="008C7200" w:rsidP="00267F92">
            <w:pPr>
              <w:pStyle w:val="TableParagraph"/>
              <w:ind w:left="0"/>
              <w:jc w:val="both"/>
              <w:rPr>
                <w:sz w:val="24"/>
                <w:szCs w:val="24"/>
              </w:rPr>
            </w:pPr>
            <w:r w:rsidRPr="00F97A4B">
              <w:rPr>
                <w:sz w:val="24"/>
                <w:szCs w:val="24"/>
              </w:rPr>
              <w:t>беседа</w:t>
            </w:r>
          </w:p>
          <w:p w:rsidR="008C7200" w:rsidRPr="00F97A4B" w:rsidRDefault="008C7200" w:rsidP="00267F92">
            <w:pPr>
              <w:pStyle w:val="TableParagraph"/>
              <w:spacing w:line="260" w:lineRule="atLeast"/>
              <w:ind w:left="0" w:firstLine="708"/>
              <w:jc w:val="both"/>
              <w:rPr>
                <w:sz w:val="24"/>
                <w:szCs w:val="24"/>
              </w:rPr>
            </w:pPr>
            <w:r w:rsidRPr="00F97A4B">
              <w:rPr>
                <w:sz w:val="24"/>
                <w:szCs w:val="24"/>
              </w:rPr>
              <w:t>Урок практикум</w:t>
            </w:r>
          </w:p>
        </w:tc>
        <w:tc>
          <w:tcPr>
            <w:tcW w:w="408" w:type="dxa"/>
            <w:tcBorders>
              <w:left w:val="nil"/>
            </w:tcBorders>
          </w:tcPr>
          <w:p w:rsidR="008C7200" w:rsidRPr="00F97A4B" w:rsidRDefault="008C7200" w:rsidP="00267F92">
            <w:pPr>
              <w:pStyle w:val="TableParagraph"/>
              <w:spacing w:line="228" w:lineRule="exact"/>
              <w:ind w:left="0"/>
              <w:jc w:val="both"/>
              <w:rPr>
                <w:sz w:val="24"/>
                <w:szCs w:val="24"/>
              </w:rPr>
            </w:pPr>
            <w:r w:rsidRPr="00F97A4B">
              <w:rPr>
                <w:w w:val="99"/>
                <w:sz w:val="24"/>
                <w:szCs w:val="24"/>
              </w:rPr>
              <w:t>–</w:t>
            </w:r>
          </w:p>
          <w:p w:rsidR="008C7200" w:rsidRPr="00F97A4B" w:rsidRDefault="008C7200" w:rsidP="00267F92">
            <w:pPr>
              <w:pStyle w:val="TableParagraph"/>
              <w:ind w:left="0"/>
              <w:jc w:val="both"/>
              <w:rPr>
                <w:b/>
                <w:sz w:val="24"/>
                <w:szCs w:val="24"/>
              </w:rPr>
            </w:pPr>
          </w:p>
          <w:p w:rsidR="008C7200" w:rsidRPr="00F97A4B" w:rsidRDefault="008C7200" w:rsidP="00267F92">
            <w:pPr>
              <w:pStyle w:val="TableParagraph"/>
              <w:ind w:left="0"/>
              <w:jc w:val="both"/>
              <w:rPr>
                <w:sz w:val="24"/>
                <w:szCs w:val="24"/>
              </w:rPr>
            </w:pPr>
            <w:r w:rsidRPr="00F97A4B">
              <w:rPr>
                <w:w w:val="99"/>
                <w:sz w:val="24"/>
                <w:szCs w:val="24"/>
              </w:rPr>
              <w:t>-</w:t>
            </w:r>
          </w:p>
        </w:tc>
        <w:tc>
          <w:tcPr>
            <w:tcW w:w="3017" w:type="dxa"/>
          </w:tcPr>
          <w:p w:rsidR="008C7200" w:rsidRPr="00F97A4B" w:rsidRDefault="008C7200" w:rsidP="00267F92">
            <w:pPr>
              <w:pStyle w:val="TableParagraph"/>
              <w:spacing w:line="276" w:lineRule="auto"/>
              <w:ind w:left="0" w:firstLine="708"/>
              <w:jc w:val="both"/>
              <w:rPr>
                <w:sz w:val="24"/>
                <w:szCs w:val="24"/>
              </w:rPr>
            </w:pPr>
            <w:r w:rsidRPr="00F97A4B">
              <w:rPr>
                <w:sz w:val="24"/>
                <w:szCs w:val="24"/>
              </w:rPr>
              <w:t>Отзыв на прочитанную книгу. Дневник чтения. Форма ведения дневника.</w:t>
            </w:r>
          </w:p>
        </w:tc>
      </w:tr>
      <w:tr w:rsidR="008C7200" w:rsidRPr="00F97A4B" w:rsidTr="008C7200">
        <w:trPr>
          <w:trHeight w:val="1324"/>
        </w:trPr>
        <w:tc>
          <w:tcPr>
            <w:tcW w:w="1126" w:type="dxa"/>
            <w:gridSpan w:val="2"/>
          </w:tcPr>
          <w:p w:rsidR="008C7200" w:rsidRPr="00F97A4B" w:rsidRDefault="008C7200" w:rsidP="00267F92">
            <w:pPr>
              <w:pStyle w:val="TableParagraph"/>
              <w:spacing w:line="228" w:lineRule="exact"/>
              <w:ind w:left="0"/>
              <w:jc w:val="both"/>
              <w:rPr>
                <w:sz w:val="24"/>
                <w:szCs w:val="24"/>
              </w:rPr>
            </w:pPr>
            <w:r w:rsidRPr="00F97A4B">
              <w:rPr>
                <w:sz w:val="24"/>
                <w:szCs w:val="24"/>
              </w:rPr>
              <w:t>7.</w:t>
            </w:r>
          </w:p>
        </w:tc>
        <w:tc>
          <w:tcPr>
            <w:tcW w:w="3591" w:type="dxa"/>
          </w:tcPr>
          <w:p w:rsidR="008C7200" w:rsidRPr="00F97A4B" w:rsidRDefault="008C7200" w:rsidP="00267F92">
            <w:pPr>
              <w:pStyle w:val="TableParagraph"/>
              <w:ind w:left="0"/>
              <w:jc w:val="both"/>
              <w:rPr>
                <w:b/>
                <w:sz w:val="24"/>
                <w:szCs w:val="24"/>
              </w:rPr>
            </w:pPr>
          </w:p>
          <w:p w:rsidR="008C7200" w:rsidRPr="00F97A4B" w:rsidRDefault="008C7200" w:rsidP="00267F92">
            <w:pPr>
              <w:pStyle w:val="TableParagraph"/>
              <w:tabs>
                <w:tab w:val="left" w:pos="2712"/>
              </w:tabs>
              <w:spacing w:line="276" w:lineRule="auto"/>
              <w:ind w:left="0" w:firstLine="708"/>
              <w:jc w:val="both"/>
              <w:rPr>
                <w:sz w:val="24"/>
                <w:szCs w:val="24"/>
              </w:rPr>
            </w:pPr>
            <w:r w:rsidRPr="00F97A4B">
              <w:rPr>
                <w:sz w:val="24"/>
                <w:szCs w:val="24"/>
              </w:rPr>
              <w:t>Информационная</w:t>
            </w:r>
            <w:r w:rsidRPr="00F97A4B">
              <w:rPr>
                <w:sz w:val="24"/>
                <w:szCs w:val="24"/>
              </w:rPr>
              <w:tab/>
            </w:r>
            <w:r w:rsidRPr="00F97A4B">
              <w:rPr>
                <w:spacing w:val="-3"/>
                <w:sz w:val="24"/>
                <w:szCs w:val="24"/>
              </w:rPr>
              <w:t xml:space="preserve">культура </w:t>
            </w:r>
            <w:r w:rsidRPr="00F97A4B">
              <w:rPr>
                <w:sz w:val="24"/>
                <w:szCs w:val="24"/>
              </w:rPr>
              <w:t>школьника</w:t>
            </w:r>
          </w:p>
        </w:tc>
        <w:tc>
          <w:tcPr>
            <w:tcW w:w="2043" w:type="dxa"/>
            <w:gridSpan w:val="2"/>
          </w:tcPr>
          <w:p w:rsidR="008C7200" w:rsidRPr="00F97A4B" w:rsidRDefault="008C7200" w:rsidP="00267F92">
            <w:pPr>
              <w:pStyle w:val="TableParagraph"/>
              <w:ind w:left="0"/>
              <w:jc w:val="both"/>
              <w:rPr>
                <w:b/>
                <w:sz w:val="24"/>
                <w:szCs w:val="24"/>
              </w:rPr>
            </w:pPr>
          </w:p>
          <w:p w:rsidR="008C7200" w:rsidRPr="00F97A4B" w:rsidRDefault="008C7200" w:rsidP="00267F92">
            <w:pPr>
              <w:pStyle w:val="TableParagraph"/>
              <w:tabs>
                <w:tab w:val="left" w:pos="1864"/>
              </w:tabs>
              <w:ind w:left="0"/>
              <w:jc w:val="both"/>
              <w:rPr>
                <w:sz w:val="24"/>
                <w:szCs w:val="24"/>
              </w:rPr>
            </w:pPr>
            <w:r w:rsidRPr="00F97A4B">
              <w:rPr>
                <w:sz w:val="24"/>
                <w:szCs w:val="24"/>
              </w:rPr>
              <w:t>Урок</w:t>
            </w:r>
            <w:r w:rsidRPr="00F97A4B">
              <w:rPr>
                <w:sz w:val="24"/>
                <w:szCs w:val="24"/>
              </w:rPr>
              <w:tab/>
              <w:t>-</w:t>
            </w:r>
          </w:p>
          <w:p w:rsidR="008C7200" w:rsidRPr="00F97A4B" w:rsidRDefault="008C7200" w:rsidP="00267F92">
            <w:pPr>
              <w:pStyle w:val="TableParagraph"/>
              <w:ind w:left="0"/>
              <w:jc w:val="both"/>
              <w:rPr>
                <w:sz w:val="24"/>
                <w:szCs w:val="24"/>
              </w:rPr>
            </w:pPr>
            <w:r w:rsidRPr="00F97A4B">
              <w:rPr>
                <w:sz w:val="24"/>
                <w:szCs w:val="24"/>
              </w:rPr>
              <w:t>практикум</w:t>
            </w:r>
          </w:p>
        </w:tc>
        <w:tc>
          <w:tcPr>
            <w:tcW w:w="3018" w:type="dxa"/>
          </w:tcPr>
          <w:p w:rsidR="008C7200" w:rsidRPr="00F97A4B" w:rsidRDefault="008C7200" w:rsidP="00267F92">
            <w:pPr>
              <w:pStyle w:val="TableParagraph"/>
              <w:tabs>
                <w:tab w:val="left" w:pos="1395"/>
              </w:tabs>
              <w:spacing w:line="276" w:lineRule="auto"/>
              <w:ind w:left="0" w:firstLine="708"/>
              <w:jc w:val="both"/>
              <w:rPr>
                <w:sz w:val="24"/>
                <w:szCs w:val="24"/>
              </w:rPr>
            </w:pPr>
            <w:r w:rsidRPr="00F97A4B">
              <w:rPr>
                <w:sz w:val="24"/>
                <w:szCs w:val="24"/>
              </w:rPr>
              <w:t xml:space="preserve">Роль информации </w:t>
            </w:r>
            <w:r w:rsidRPr="00F97A4B">
              <w:rPr>
                <w:spacing w:val="-12"/>
                <w:sz w:val="24"/>
                <w:szCs w:val="24"/>
              </w:rPr>
              <w:t xml:space="preserve">в </w:t>
            </w:r>
            <w:r w:rsidRPr="00F97A4B">
              <w:rPr>
                <w:sz w:val="24"/>
                <w:szCs w:val="24"/>
              </w:rPr>
              <w:t>современном мире. Основные понятия:</w:t>
            </w:r>
            <w:r w:rsidRPr="00F97A4B">
              <w:rPr>
                <w:sz w:val="24"/>
                <w:szCs w:val="24"/>
              </w:rPr>
              <w:tab/>
            </w:r>
            <w:r w:rsidRPr="00F97A4B">
              <w:rPr>
                <w:w w:val="95"/>
                <w:sz w:val="24"/>
                <w:szCs w:val="24"/>
              </w:rPr>
              <w:t xml:space="preserve">информационные </w:t>
            </w:r>
            <w:r w:rsidRPr="00F97A4B">
              <w:rPr>
                <w:sz w:val="24"/>
                <w:szCs w:val="24"/>
              </w:rPr>
              <w:t>ресурсы, культура,документ.</w:t>
            </w:r>
          </w:p>
          <w:p w:rsidR="008C7200" w:rsidRPr="00F97A4B" w:rsidRDefault="008C7200" w:rsidP="00267F92">
            <w:pPr>
              <w:pStyle w:val="TableParagraph"/>
              <w:spacing w:line="228" w:lineRule="exact"/>
              <w:ind w:left="0"/>
              <w:jc w:val="both"/>
              <w:rPr>
                <w:sz w:val="24"/>
                <w:szCs w:val="24"/>
              </w:rPr>
            </w:pPr>
            <w:r w:rsidRPr="00F97A4B">
              <w:rPr>
                <w:sz w:val="24"/>
                <w:szCs w:val="24"/>
              </w:rPr>
              <w:t>Безопасный Интернет.</w:t>
            </w:r>
          </w:p>
        </w:tc>
      </w:tr>
      <w:tr w:rsidR="008C7200" w:rsidRPr="00F97A4B" w:rsidTr="008C7200">
        <w:trPr>
          <w:trHeight w:val="1057"/>
        </w:trPr>
        <w:tc>
          <w:tcPr>
            <w:tcW w:w="1126" w:type="dxa"/>
            <w:gridSpan w:val="2"/>
          </w:tcPr>
          <w:p w:rsidR="008C7200" w:rsidRPr="00F97A4B" w:rsidRDefault="008C7200" w:rsidP="00267F92">
            <w:pPr>
              <w:pStyle w:val="TableParagraph"/>
              <w:spacing w:line="225" w:lineRule="exact"/>
              <w:ind w:left="0"/>
              <w:jc w:val="both"/>
              <w:rPr>
                <w:sz w:val="24"/>
                <w:szCs w:val="24"/>
              </w:rPr>
            </w:pPr>
            <w:r w:rsidRPr="00F97A4B">
              <w:rPr>
                <w:sz w:val="24"/>
                <w:szCs w:val="24"/>
              </w:rPr>
              <w:t>8.</w:t>
            </w:r>
          </w:p>
        </w:tc>
        <w:tc>
          <w:tcPr>
            <w:tcW w:w="3591" w:type="dxa"/>
          </w:tcPr>
          <w:p w:rsidR="008C7200" w:rsidRPr="00F97A4B" w:rsidRDefault="008C7200" w:rsidP="00267F92">
            <w:pPr>
              <w:pStyle w:val="TableParagraph"/>
              <w:ind w:left="0"/>
              <w:jc w:val="both"/>
              <w:rPr>
                <w:b/>
                <w:sz w:val="24"/>
                <w:szCs w:val="24"/>
              </w:rPr>
            </w:pPr>
          </w:p>
          <w:p w:rsidR="008C7200" w:rsidRPr="00F97A4B" w:rsidRDefault="008C7200" w:rsidP="00267F92">
            <w:pPr>
              <w:pStyle w:val="TableParagraph"/>
              <w:ind w:left="0"/>
              <w:jc w:val="both"/>
              <w:rPr>
                <w:sz w:val="24"/>
                <w:szCs w:val="24"/>
              </w:rPr>
            </w:pPr>
            <w:r w:rsidRPr="00F97A4B">
              <w:rPr>
                <w:sz w:val="24"/>
                <w:szCs w:val="24"/>
              </w:rPr>
              <w:t>Подведение итогов.</w:t>
            </w:r>
          </w:p>
        </w:tc>
        <w:tc>
          <w:tcPr>
            <w:tcW w:w="2043" w:type="dxa"/>
            <w:gridSpan w:val="2"/>
          </w:tcPr>
          <w:p w:rsidR="008C7200" w:rsidRPr="00F97A4B" w:rsidRDefault="008C7200" w:rsidP="00267F92">
            <w:pPr>
              <w:pStyle w:val="TableParagraph"/>
              <w:spacing w:line="225" w:lineRule="exact"/>
              <w:ind w:left="0"/>
              <w:jc w:val="both"/>
              <w:rPr>
                <w:sz w:val="24"/>
                <w:szCs w:val="24"/>
              </w:rPr>
            </w:pPr>
            <w:r w:rsidRPr="00F97A4B">
              <w:rPr>
                <w:sz w:val="24"/>
                <w:szCs w:val="24"/>
              </w:rPr>
              <w:t>Проверочная</w:t>
            </w:r>
          </w:p>
          <w:p w:rsidR="008C7200" w:rsidRPr="00F97A4B" w:rsidRDefault="008C7200" w:rsidP="00267F92">
            <w:pPr>
              <w:pStyle w:val="TableParagraph"/>
              <w:ind w:left="0"/>
              <w:jc w:val="both"/>
              <w:rPr>
                <w:sz w:val="24"/>
                <w:szCs w:val="24"/>
              </w:rPr>
            </w:pPr>
            <w:r w:rsidRPr="00F97A4B">
              <w:rPr>
                <w:sz w:val="24"/>
                <w:szCs w:val="24"/>
              </w:rPr>
              <w:t>работа</w:t>
            </w:r>
          </w:p>
        </w:tc>
        <w:tc>
          <w:tcPr>
            <w:tcW w:w="3018" w:type="dxa"/>
          </w:tcPr>
          <w:p w:rsidR="008C7200" w:rsidRPr="00F97A4B" w:rsidRDefault="008C7200" w:rsidP="00267F92">
            <w:pPr>
              <w:pStyle w:val="TableParagraph"/>
              <w:spacing w:line="225" w:lineRule="exact"/>
              <w:ind w:left="0"/>
              <w:jc w:val="both"/>
              <w:rPr>
                <w:sz w:val="24"/>
                <w:szCs w:val="24"/>
              </w:rPr>
            </w:pPr>
            <w:r w:rsidRPr="00F97A4B">
              <w:rPr>
                <w:sz w:val="24"/>
                <w:szCs w:val="24"/>
              </w:rPr>
              <w:t>Самостоятельный</w:t>
            </w:r>
          </w:p>
          <w:p w:rsidR="008C7200" w:rsidRPr="00F97A4B" w:rsidRDefault="008C7200" w:rsidP="00267F92">
            <w:pPr>
              <w:pStyle w:val="TableParagraph"/>
              <w:tabs>
                <w:tab w:val="left" w:pos="1689"/>
              </w:tabs>
              <w:spacing w:line="260" w:lineRule="atLeast"/>
              <w:ind w:left="0"/>
              <w:jc w:val="both"/>
              <w:rPr>
                <w:sz w:val="24"/>
                <w:szCs w:val="24"/>
              </w:rPr>
            </w:pPr>
            <w:r w:rsidRPr="00F97A4B">
              <w:rPr>
                <w:sz w:val="24"/>
                <w:szCs w:val="24"/>
              </w:rPr>
              <w:t>поиск. Устная или письменная презентация</w:t>
            </w:r>
            <w:r w:rsidRPr="00F97A4B">
              <w:rPr>
                <w:sz w:val="24"/>
                <w:szCs w:val="24"/>
              </w:rPr>
              <w:tab/>
            </w:r>
            <w:r w:rsidRPr="00F97A4B">
              <w:rPr>
                <w:spacing w:val="-1"/>
                <w:sz w:val="24"/>
                <w:szCs w:val="24"/>
              </w:rPr>
              <w:t xml:space="preserve">читательского </w:t>
            </w:r>
            <w:r w:rsidRPr="00F97A4B">
              <w:rPr>
                <w:sz w:val="24"/>
                <w:szCs w:val="24"/>
              </w:rPr>
              <w:t>дневника.</w:t>
            </w:r>
          </w:p>
        </w:tc>
      </w:tr>
    </w:tbl>
    <w:p w:rsidR="008C7200" w:rsidRPr="00F97A4B" w:rsidRDefault="008C7200" w:rsidP="00267F92">
      <w:pPr>
        <w:pStyle w:val="a3"/>
        <w:ind w:left="0"/>
        <w:rPr>
          <w:b/>
        </w:rPr>
      </w:pPr>
    </w:p>
    <w:p w:rsidR="008C7200" w:rsidRPr="00F97A4B" w:rsidRDefault="008C7200" w:rsidP="00B34D59">
      <w:pPr>
        <w:pStyle w:val="a5"/>
        <w:numPr>
          <w:ilvl w:val="0"/>
          <w:numId w:val="119"/>
        </w:numPr>
        <w:tabs>
          <w:tab w:val="left" w:pos="990"/>
        </w:tabs>
        <w:ind w:left="0"/>
        <w:jc w:val="both"/>
        <w:rPr>
          <w:b/>
          <w:sz w:val="24"/>
          <w:szCs w:val="24"/>
        </w:rPr>
      </w:pPr>
      <w:r w:rsidRPr="00F97A4B">
        <w:rPr>
          <w:b/>
          <w:sz w:val="24"/>
          <w:szCs w:val="24"/>
        </w:rPr>
        <w:t>класс</w:t>
      </w:r>
    </w:p>
    <w:p w:rsidR="008C7200" w:rsidRPr="00F97A4B" w:rsidRDefault="008C7200" w:rsidP="00267F92">
      <w:pPr>
        <w:pStyle w:val="a3"/>
        <w:ind w:left="0"/>
        <w:rPr>
          <w:b/>
        </w:rPr>
      </w:pPr>
    </w:p>
    <w:p w:rsidR="008C7200" w:rsidRPr="00F97A4B" w:rsidRDefault="008C7200" w:rsidP="00267F92">
      <w:pPr>
        <w:pStyle w:val="a3"/>
        <w:ind w:left="0"/>
        <w:rPr>
          <w:b/>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04"/>
        <w:gridCol w:w="521"/>
        <w:gridCol w:w="3591"/>
        <w:gridCol w:w="1967"/>
        <w:gridCol w:w="213"/>
        <w:gridCol w:w="2881"/>
      </w:tblGrid>
      <w:tr w:rsidR="008C7200" w:rsidRPr="00F97A4B" w:rsidTr="008C7200">
        <w:trPr>
          <w:trHeight w:val="530"/>
        </w:trPr>
        <w:tc>
          <w:tcPr>
            <w:tcW w:w="604" w:type="dxa"/>
            <w:tcBorders>
              <w:right w:val="nil"/>
            </w:tcBorders>
          </w:tcPr>
          <w:p w:rsidR="008C7200" w:rsidRPr="00F97A4B" w:rsidRDefault="008C7200" w:rsidP="00267F92">
            <w:pPr>
              <w:pStyle w:val="TableParagraph"/>
              <w:ind w:left="0"/>
              <w:jc w:val="both"/>
              <w:rPr>
                <w:b/>
                <w:sz w:val="24"/>
                <w:szCs w:val="24"/>
              </w:rPr>
            </w:pPr>
          </w:p>
          <w:p w:rsidR="008C7200" w:rsidRPr="00F97A4B" w:rsidRDefault="008C7200" w:rsidP="00267F92">
            <w:pPr>
              <w:pStyle w:val="TableParagraph"/>
              <w:ind w:left="0"/>
              <w:jc w:val="both"/>
              <w:rPr>
                <w:b/>
                <w:sz w:val="24"/>
                <w:szCs w:val="24"/>
              </w:rPr>
            </w:pPr>
            <w:r w:rsidRPr="00F97A4B">
              <w:rPr>
                <w:b/>
                <w:sz w:val="24"/>
                <w:szCs w:val="24"/>
              </w:rPr>
              <w:t>п/п</w:t>
            </w:r>
          </w:p>
        </w:tc>
        <w:tc>
          <w:tcPr>
            <w:tcW w:w="521" w:type="dxa"/>
            <w:tcBorders>
              <w:left w:val="nil"/>
            </w:tcBorders>
          </w:tcPr>
          <w:p w:rsidR="008C7200" w:rsidRPr="00F97A4B" w:rsidRDefault="008C7200" w:rsidP="00267F92">
            <w:pPr>
              <w:pStyle w:val="TableParagraph"/>
              <w:ind w:left="0"/>
              <w:jc w:val="both"/>
              <w:rPr>
                <w:b/>
                <w:sz w:val="24"/>
                <w:szCs w:val="24"/>
              </w:rPr>
            </w:pPr>
            <w:r w:rsidRPr="00F97A4B">
              <w:rPr>
                <w:b/>
                <w:w w:val="99"/>
                <w:sz w:val="24"/>
                <w:szCs w:val="24"/>
              </w:rPr>
              <w:t>№</w:t>
            </w:r>
          </w:p>
        </w:tc>
        <w:tc>
          <w:tcPr>
            <w:tcW w:w="3591" w:type="dxa"/>
          </w:tcPr>
          <w:p w:rsidR="008C7200" w:rsidRPr="00F97A4B" w:rsidRDefault="008C7200" w:rsidP="00267F92">
            <w:pPr>
              <w:pStyle w:val="TableParagraph"/>
              <w:ind w:left="0"/>
              <w:jc w:val="both"/>
              <w:rPr>
                <w:b/>
                <w:sz w:val="24"/>
                <w:szCs w:val="24"/>
              </w:rPr>
            </w:pPr>
            <w:r w:rsidRPr="00F97A4B">
              <w:rPr>
                <w:b/>
                <w:sz w:val="24"/>
                <w:szCs w:val="24"/>
              </w:rPr>
              <w:t>Раздел, тема</w:t>
            </w:r>
          </w:p>
        </w:tc>
        <w:tc>
          <w:tcPr>
            <w:tcW w:w="2180" w:type="dxa"/>
            <w:gridSpan w:val="2"/>
          </w:tcPr>
          <w:p w:rsidR="008C7200" w:rsidRPr="00F97A4B" w:rsidRDefault="008C7200" w:rsidP="00267F92">
            <w:pPr>
              <w:pStyle w:val="TableParagraph"/>
              <w:ind w:left="0"/>
              <w:jc w:val="both"/>
              <w:rPr>
                <w:b/>
                <w:sz w:val="24"/>
                <w:szCs w:val="24"/>
              </w:rPr>
            </w:pPr>
            <w:r w:rsidRPr="00F97A4B">
              <w:rPr>
                <w:b/>
                <w:sz w:val="24"/>
                <w:szCs w:val="24"/>
              </w:rPr>
              <w:t>Форма</w:t>
            </w:r>
          </w:p>
          <w:p w:rsidR="008C7200" w:rsidRPr="00F97A4B" w:rsidRDefault="008C7200" w:rsidP="00267F92">
            <w:pPr>
              <w:pStyle w:val="TableParagraph"/>
              <w:ind w:left="0"/>
              <w:jc w:val="both"/>
              <w:rPr>
                <w:b/>
                <w:sz w:val="24"/>
                <w:szCs w:val="24"/>
              </w:rPr>
            </w:pPr>
            <w:r w:rsidRPr="00F97A4B">
              <w:rPr>
                <w:b/>
                <w:sz w:val="24"/>
                <w:szCs w:val="24"/>
              </w:rPr>
              <w:t>проведения занятия</w:t>
            </w:r>
          </w:p>
        </w:tc>
        <w:tc>
          <w:tcPr>
            <w:tcW w:w="2881" w:type="dxa"/>
          </w:tcPr>
          <w:p w:rsidR="008C7200" w:rsidRPr="00F97A4B" w:rsidRDefault="008C7200" w:rsidP="00267F92">
            <w:pPr>
              <w:pStyle w:val="TableParagraph"/>
              <w:ind w:left="0"/>
              <w:jc w:val="both"/>
              <w:rPr>
                <w:b/>
                <w:sz w:val="24"/>
                <w:szCs w:val="24"/>
              </w:rPr>
            </w:pPr>
            <w:r w:rsidRPr="00F97A4B">
              <w:rPr>
                <w:b/>
                <w:sz w:val="24"/>
                <w:szCs w:val="24"/>
              </w:rPr>
              <w:t>Виды деятельности</w:t>
            </w:r>
          </w:p>
        </w:tc>
      </w:tr>
      <w:tr w:rsidR="008C7200" w:rsidRPr="00F97A4B" w:rsidTr="008C7200">
        <w:trPr>
          <w:trHeight w:val="793"/>
        </w:trPr>
        <w:tc>
          <w:tcPr>
            <w:tcW w:w="1125" w:type="dxa"/>
            <w:gridSpan w:val="2"/>
          </w:tcPr>
          <w:p w:rsidR="008C7200" w:rsidRPr="00F97A4B" w:rsidRDefault="008C7200" w:rsidP="00267F92">
            <w:pPr>
              <w:pStyle w:val="TableParagraph"/>
              <w:spacing w:line="225" w:lineRule="exact"/>
              <w:ind w:left="0"/>
              <w:jc w:val="both"/>
              <w:rPr>
                <w:sz w:val="24"/>
                <w:szCs w:val="24"/>
              </w:rPr>
            </w:pPr>
            <w:r w:rsidRPr="00F97A4B">
              <w:rPr>
                <w:sz w:val="24"/>
                <w:szCs w:val="24"/>
              </w:rPr>
              <w:t>1.</w:t>
            </w:r>
          </w:p>
        </w:tc>
        <w:tc>
          <w:tcPr>
            <w:tcW w:w="3591" w:type="dxa"/>
          </w:tcPr>
          <w:p w:rsidR="008C7200" w:rsidRPr="00F97A4B" w:rsidRDefault="008C7200" w:rsidP="00267F92">
            <w:pPr>
              <w:pStyle w:val="TableParagraph"/>
              <w:ind w:left="0"/>
              <w:jc w:val="both"/>
              <w:rPr>
                <w:b/>
                <w:sz w:val="24"/>
                <w:szCs w:val="24"/>
              </w:rPr>
            </w:pPr>
          </w:p>
          <w:p w:rsidR="008C7200" w:rsidRPr="00F97A4B" w:rsidRDefault="008C7200" w:rsidP="00267F92">
            <w:pPr>
              <w:pStyle w:val="TableParagraph"/>
              <w:ind w:left="0"/>
              <w:jc w:val="both"/>
              <w:rPr>
                <w:sz w:val="24"/>
                <w:szCs w:val="24"/>
              </w:rPr>
            </w:pPr>
            <w:r w:rsidRPr="00F97A4B">
              <w:rPr>
                <w:sz w:val="24"/>
                <w:szCs w:val="24"/>
              </w:rPr>
              <w:t>Книги верные друзья.</w:t>
            </w:r>
          </w:p>
        </w:tc>
        <w:tc>
          <w:tcPr>
            <w:tcW w:w="1967" w:type="dxa"/>
            <w:tcBorders>
              <w:right w:val="nil"/>
            </w:tcBorders>
          </w:tcPr>
          <w:p w:rsidR="008C7200" w:rsidRPr="00F97A4B" w:rsidRDefault="008C7200" w:rsidP="00267F92">
            <w:pPr>
              <w:pStyle w:val="TableParagraph"/>
              <w:spacing w:line="276" w:lineRule="auto"/>
              <w:ind w:left="0" w:firstLine="708"/>
              <w:jc w:val="both"/>
              <w:rPr>
                <w:sz w:val="24"/>
                <w:szCs w:val="24"/>
              </w:rPr>
            </w:pPr>
            <w:r w:rsidRPr="00F97A4B">
              <w:rPr>
                <w:sz w:val="24"/>
                <w:szCs w:val="24"/>
              </w:rPr>
              <w:t>Урок практикум</w:t>
            </w:r>
          </w:p>
        </w:tc>
        <w:tc>
          <w:tcPr>
            <w:tcW w:w="213" w:type="dxa"/>
            <w:tcBorders>
              <w:left w:val="nil"/>
            </w:tcBorders>
          </w:tcPr>
          <w:p w:rsidR="008C7200" w:rsidRPr="00F97A4B" w:rsidRDefault="008C7200" w:rsidP="00267F92">
            <w:pPr>
              <w:pStyle w:val="TableParagraph"/>
              <w:spacing w:line="225" w:lineRule="exact"/>
              <w:ind w:left="0"/>
              <w:jc w:val="both"/>
              <w:rPr>
                <w:sz w:val="24"/>
                <w:szCs w:val="24"/>
              </w:rPr>
            </w:pPr>
            <w:r w:rsidRPr="00F97A4B">
              <w:rPr>
                <w:w w:val="99"/>
                <w:sz w:val="24"/>
                <w:szCs w:val="24"/>
              </w:rPr>
              <w:t>-</w:t>
            </w:r>
          </w:p>
        </w:tc>
        <w:tc>
          <w:tcPr>
            <w:tcW w:w="2881" w:type="dxa"/>
          </w:tcPr>
          <w:p w:rsidR="008C7200" w:rsidRPr="00F97A4B" w:rsidRDefault="008C7200" w:rsidP="00267F92">
            <w:pPr>
              <w:pStyle w:val="TableParagraph"/>
              <w:tabs>
                <w:tab w:val="left" w:pos="2185"/>
              </w:tabs>
              <w:spacing w:line="276" w:lineRule="auto"/>
              <w:ind w:left="0" w:firstLine="708"/>
              <w:jc w:val="both"/>
              <w:rPr>
                <w:sz w:val="24"/>
                <w:szCs w:val="24"/>
              </w:rPr>
            </w:pPr>
            <w:r w:rsidRPr="00F97A4B">
              <w:rPr>
                <w:sz w:val="24"/>
                <w:szCs w:val="24"/>
              </w:rPr>
              <w:t>Оформлений</w:t>
            </w:r>
            <w:r w:rsidRPr="00F97A4B">
              <w:rPr>
                <w:sz w:val="24"/>
                <w:szCs w:val="24"/>
              </w:rPr>
              <w:tab/>
            </w:r>
            <w:r w:rsidRPr="00F97A4B">
              <w:rPr>
                <w:spacing w:val="-4"/>
                <w:sz w:val="24"/>
                <w:szCs w:val="24"/>
              </w:rPr>
              <w:t xml:space="preserve">отзыва </w:t>
            </w:r>
            <w:r w:rsidRPr="00F97A4B">
              <w:rPr>
                <w:sz w:val="24"/>
                <w:szCs w:val="24"/>
              </w:rPr>
              <w:t>на прочитанную заканикулы</w:t>
            </w:r>
          </w:p>
          <w:p w:rsidR="008C7200" w:rsidRPr="00F97A4B" w:rsidRDefault="008C7200" w:rsidP="00267F92">
            <w:pPr>
              <w:pStyle w:val="TableParagraph"/>
              <w:ind w:left="0"/>
              <w:jc w:val="both"/>
              <w:rPr>
                <w:sz w:val="24"/>
                <w:szCs w:val="24"/>
              </w:rPr>
            </w:pPr>
            <w:r w:rsidRPr="00F97A4B">
              <w:rPr>
                <w:sz w:val="24"/>
                <w:szCs w:val="24"/>
              </w:rPr>
              <w:t>книгу.</w:t>
            </w:r>
          </w:p>
        </w:tc>
      </w:tr>
      <w:tr w:rsidR="008C7200" w:rsidRPr="00F97A4B" w:rsidTr="008C7200">
        <w:trPr>
          <w:trHeight w:val="794"/>
        </w:trPr>
        <w:tc>
          <w:tcPr>
            <w:tcW w:w="1125" w:type="dxa"/>
            <w:gridSpan w:val="2"/>
          </w:tcPr>
          <w:p w:rsidR="008C7200" w:rsidRPr="00F97A4B" w:rsidRDefault="008C7200" w:rsidP="00267F92">
            <w:pPr>
              <w:pStyle w:val="TableParagraph"/>
              <w:spacing w:line="225" w:lineRule="exact"/>
              <w:ind w:left="0"/>
              <w:jc w:val="both"/>
              <w:rPr>
                <w:sz w:val="24"/>
                <w:szCs w:val="24"/>
              </w:rPr>
            </w:pPr>
            <w:r w:rsidRPr="00F97A4B">
              <w:rPr>
                <w:sz w:val="24"/>
                <w:szCs w:val="24"/>
              </w:rPr>
              <w:t>2.</w:t>
            </w:r>
          </w:p>
        </w:tc>
        <w:tc>
          <w:tcPr>
            <w:tcW w:w="3591" w:type="dxa"/>
          </w:tcPr>
          <w:p w:rsidR="008C7200" w:rsidRPr="00F97A4B" w:rsidRDefault="008C7200" w:rsidP="00267F92">
            <w:pPr>
              <w:pStyle w:val="TableParagraph"/>
              <w:ind w:left="0"/>
              <w:jc w:val="both"/>
              <w:rPr>
                <w:sz w:val="24"/>
                <w:szCs w:val="24"/>
              </w:rPr>
            </w:pPr>
            <w:r w:rsidRPr="00F97A4B">
              <w:rPr>
                <w:sz w:val="24"/>
                <w:szCs w:val="24"/>
              </w:rPr>
              <w:t>Писатели и художники в одном</w:t>
            </w:r>
          </w:p>
          <w:p w:rsidR="008C7200" w:rsidRPr="00F97A4B" w:rsidRDefault="008C7200" w:rsidP="00267F92">
            <w:pPr>
              <w:pStyle w:val="TableParagraph"/>
              <w:ind w:left="0"/>
              <w:jc w:val="both"/>
              <w:rPr>
                <w:sz w:val="24"/>
                <w:szCs w:val="24"/>
              </w:rPr>
            </w:pPr>
            <w:r w:rsidRPr="00F97A4B">
              <w:rPr>
                <w:sz w:val="24"/>
                <w:szCs w:val="24"/>
              </w:rPr>
              <w:t>лице.</w:t>
            </w:r>
          </w:p>
        </w:tc>
        <w:tc>
          <w:tcPr>
            <w:tcW w:w="2180" w:type="dxa"/>
            <w:gridSpan w:val="2"/>
          </w:tcPr>
          <w:p w:rsidR="008C7200" w:rsidRPr="00F97A4B" w:rsidRDefault="008C7200" w:rsidP="00267F92">
            <w:pPr>
              <w:pStyle w:val="TableParagraph"/>
              <w:spacing w:line="225" w:lineRule="exact"/>
              <w:ind w:left="0"/>
              <w:jc w:val="both"/>
              <w:rPr>
                <w:sz w:val="24"/>
                <w:szCs w:val="24"/>
              </w:rPr>
            </w:pPr>
            <w:r w:rsidRPr="00F97A4B">
              <w:rPr>
                <w:sz w:val="24"/>
                <w:szCs w:val="24"/>
              </w:rPr>
              <w:t>Выставка</w:t>
            </w:r>
          </w:p>
        </w:tc>
        <w:tc>
          <w:tcPr>
            <w:tcW w:w="2881" w:type="dxa"/>
          </w:tcPr>
          <w:p w:rsidR="008C7200" w:rsidRPr="00F97A4B" w:rsidRDefault="008C7200" w:rsidP="00267F92">
            <w:pPr>
              <w:pStyle w:val="TableParagraph"/>
              <w:tabs>
                <w:tab w:val="left" w:pos="2404"/>
              </w:tabs>
              <w:spacing w:line="225" w:lineRule="exact"/>
              <w:ind w:left="0" w:firstLine="708"/>
              <w:jc w:val="both"/>
              <w:rPr>
                <w:sz w:val="24"/>
                <w:szCs w:val="24"/>
              </w:rPr>
            </w:pPr>
            <w:r w:rsidRPr="00F97A4B">
              <w:rPr>
                <w:sz w:val="24"/>
                <w:szCs w:val="24"/>
              </w:rPr>
              <w:t>Творчество</w:t>
            </w:r>
            <w:r w:rsidRPr="00F97A4B">
              <w:rPr>
                <w:sz w:val="24"/>
                <w:szCs w:val="24"/>
              </w:rPr>
              <w:tab/>
              <w:t>Е.И.</w:t>
            </w:r>
          </w:p>
          <w:p w:rsidR="008C7200" w:rsidRPr="00F97A4B" w:rsidRDefault="008C7200" w:rsidP="00267F92">
            <w:pPr>
              <w:pStyle w:val="TableParagraph"/>
              <w:tabs>
                <w:tab w:val="left" w:pos="1345"/>
                <w:tab w:val="left" w:pos="2038"/>
              </w:tabs>
              <w:spacing w:line="260" w:lineRule="atLeast"/>
              <w:ind w:left="0"/>
              <w:jc w:val="both"/>
              <w:rPr>
                <w:sz w:val="24"/>
                <w:szCs w:val="24"/>
              </w:rPr>
            </w:pPr>
            <w:r w:rsidRPr="00F97A4B">
              <w:rPr>
                <w:sz w:val="24"/>
                <w:szCs w:val="24"/>
              </w:rPr>
              <w:t>Чарушина,</w:t>
            </w:r>
            <w:r w:rsidRPr="00F97A4B">
              <w:rPr>
                <w:sz w:val="24"/>
                <w:szCs w:val="24"/>
              </w:rPr>
              <w:tab/>
              <w:t>В.И.</w:t>
            </w:r>
            <w:r w:rsidRPr="00F97A4B">
              <w:rPr>
                <w:sz w:val="24"/>
                <w:szCs w:val="24"/>
              </w:rPr>
              <w:tab/>
            </w:r>
            <w:r w:rsidRPr="00F97A4B">
              <w:rPr>
                <w:spacing w:val="-3"/>
                <w:sz w:val="24"/>
                <w:szCs w:val="24"/>
              </w:rPr>
              <w:t xml:space="preserve">Сутеева. </w:t>
            </w:r>
            <w:r w:rsidRPr="00F97A4B">
              <w:rPr>
                <w:sz w:val="24"/>
                <w:szCs w:val="24"/>
              </w:rPr>
              <w:lastRenderedPageBreak/>
              <w:t>Иллюстрация потексту</w:t>
            </w:r>
          </w:p>
        </w:tc>
      </w:tr>
      <w:tr w:rsidR="008C7200" w:rsidRPr="00F97A4B" w:rsidTr="008C7200">
        <w:trPr>
          <w:trHeight w:val="1321"/>
        </w:trPr>
        <w:tc>
          <w:tcPr>
            <w:tcW w:w="1125" w:type="dxa"/>
            <w:gridSpan w:val="2"/>
          </w:tcPr>
          <w:p w:rsidR="008C7200" w:rsidRPr="00F97A4B" w:rsidRDefault="008C7200" w:rsidP="00267F92">
            <w:pPr>
              <w:pStyle w:val="TableParagraph"/>
              <w:spacing w:line="225" w:lineRule="exact"/>
              <w:ind w:left="0"/>
              <w:jc w:val="both"/>
              <w:rPr>
                <w:sz w:val="24"/>
                <w:szCs w:val="24"/>
              </w:rPr>
            </w:pPr>
            <w:r w:rsidRPr="00F97A4B">
              <w:rPr>
                <w:sz w:val="24"/>
                <w:szCs w:val="24"/>
              </w:rPr>
              <w:lastRenderedPageBreak/>
              <w:t>3.</w:t>
            </w:r>
          </w:p>
        </w:tc>
        <w:tc>
          <w:tcPr>
            <w:tcW w:w="3591" w:type="dxa"/>
          </w:tcPr>
          <w:p w:rsidR="008C7200" w:rsidRPr="00F97A4B" w:rsidRDefault="008C7200" w:rsidP="00267F92">
            <w:pPr>
              <w:pStyle w:val="TableParagraph"/>
              <w:ind w:left="0"/>
              <w:jc w:val="both"/>
              <w:rPr>
                <w:b/>
                <w:sz w:val="24"/>
                <w:szCs w:val="24"/>
              </w:rPr>
            </w:pPr>
          </w:p>
          <w:p w:rsidR="008C7200" w:rsidRPr="00F97A4B" w:rsidRDefault="008C7200" w:rsidP="00267F92">
            <w:pPr>
              <w:pStyle w:val="TableParagraph"/>
              <w:ind w:left="0"/>
              <w:jc w:val="both"/>
              <w:rPr>
                <w:b/>
                <w:sz w:val="24"/>
                <w:szCs w:val="24"/>
              </w:rPr>
            </w:pPr>
          </w:p>
          <w:p w:rsidR="008C7200" w:rsidRPr="00F97A4B" w:rsidRDefault="008C7200" w:rsidP="00267F92">
            <w:pPr>
              <w:pStyle w:val="TableParagraph"/>
              <w:ind w:left="0"/>
              <w:jc w:val="both"/>
              <w:rPr>
                <w:sz w:val="24"/>
                <w:szCs w:val="24"/>
              </w:rPr>
            </w:pPr>
            <w:r w:rsidRPr="00F97A4B">
              <w:rPr>
                <w:sz w:val="24"/>
                <w:szCs w:val="24"/>
              </w:rPr>
              <w:t>Будь здорова книжка!</w:t>
            </w:r>
          </w:p>
        </w:tc>
        <w:tc>
          <w:tcPr>
            <w:tcW w:w="1967" w:type="dxa"/>
            <w:tcBorders>
              <w:right w:val="nil"/>
            </w:tcBorders>
          </w:tcPr>
          <w:p w:rsidR="008C7200" w:rsidRPr="00F97A4B" w:rsidRDefault="008C7200" w:rsidP="00267F92">
            <w:pPr>
              <w:pStyle w:val="TableParagraph"/>
              <w:ind w:left="0"/>
              <w:jc w:val="both"/>
              <w:rPr>
                <w:b/>
                <w:sz w:val="24"/>
                <w:szCs w:val="24"/>
              </w:rPr>
            </w:pPr>
          </w:p>
          <w:p w:rsidR="008C7200" w:rsidRPr="00F97A4B" w:rsidRDefault="008C7200" w:rsidP="00267F92">
            <w:pPr>
              <w:pStyle w:val="TableParagraph"/>
              <w:spacing w:line="276" w:lineRule="auto"/>
              <w:ind w:left="0" w:firstLine="708"/>
              <w:jc w:val="both"/>
              <w:rPr>
                <w:sz w:val="24"/>
                <w:szCs w:val="24"/>
              </w:rPr>
            </w:pPr>
            <w:r w:rsidRPr="00F97A4B">
              <w:rPr>
                <w:sz w:val="24"/>
                <w:szCs w:val="24"/>
              </w:rPr>
              <w:t>Урок практикум</w:t>
            </w:r>
          </w:p>
        </w:tc>
        <w:tc>
          <w:tcPr>
            <w:tcW w:w="213" w:type="dxa"/>
            <w:tcBorders>
              <w:left w:val="nil"/>
            </w:tcBorders>
          </w:tcPr>
          <w:p w:rsidR="008C7200" w:rsidRPr="00F97A4B" w:rsidRDefault="008C7200" w:rsidP="00267F92">
            <w:pPr>
              <w:pStyle w:val="TableParagraph"/>
              <w:ind w:left="0"/>
              <w:jc w:val="both"/>
              <w:rPr>
                <w:b/>
                <w:sz w:val="24"/>
                <w:szCs w:val="24"/>
              </w:rPr>
            </w:pPr>
          </w:p>
          <w:p w:rsidR="008C7200" w:rsidRPr="00F97A4B" w:rsidRDefault="008C7200" w:rsidP="00267F92">
            <w:pPr>
              <w:pStyle w:val="TableParagraph"/>
              <w:ind w:left="0"/>
              <w:jc w:val="both"/>
              <w:rPr>
                <w:sz w:val="24"/>
                <w:szCs w:val="24"/>
              </w:rPr>
            </w:pPr>
            <w:r w:rsidRPr="00F97A4B">
              <w:rPr>
                <w:w w:val="99"/>
                <w:sz w:val="24"/>
                <w:szCs w:val="24"/>
              </w:rPr>
              <w:t>-</w:t>
            </w:r>
          </w:p>
        </w:tc>
        <w:tc>
          <w:tcPr>
            <w:tcW w:w="2881" w:type="dxa"/>
          </w:tcPr>
          <w:p w:rsidR="008C7200" w:rsidRPr="00F97A4B" w:rsidRDefault="008C7200" w:rsidP="00267F92">
            <w:pPr>
              <w:pStyle w:val="TableParagraph"/>
              <w:spacing w:line="276" w:lineRule="auto"/>
              <w:ind w:left="0" w:firstLine="708"/>
              <w:jc w:val="both"/>
              <w:rPr>
                <w:sz w:val="24"/>
                <w:szCs w:val="24"/>
              </w:rPr>
            </w:pPr>
            <w:r w:rsidRPr="00F97A4B">
              <w:rPr>
                <w:sz w:val="24"/>
                <w:szCs w:val="24"/>
              </w:rPr>
              <w:t>Простейшие операции по ремонту книг: подклеить обложку, вклеить выпавший лист. Книжная выставка «Эти</w:t>
            </w:r>
          </w:p>
          <w:p w:rsidR="008C7200" w:rsidRPr="00F97A4B" w:rsidRDefault="008C7200" w:rsidP="00267F92">
            <w:pPr>
              <w:pStyle w:val="TableParagraph"/>
              <w:spacing w:line="228" w:lineRule="exact"/>
              <w:ind w:left="0"/>
              <w:jc w:val="both"/>
              <w:rPr>
                <w:sz w:val="24"/>
                <w:szCs w:val="24"/>
              </w:rPr>
            </w:pPr>
            <w:r w:rsidRPr="00F97A4B">
              <w:rPr>
                <w:sz w:val="24"/>
                <w:szCs w:val="24"/>
              </w:rPr>
              <w:t>книги, лечим сами».</w:t>
            </w:r>
          </w:p>
        </w:tc>
      </w:tr>
      <w:tr w:rsidR="008C7200" w:rsidRPr="00F97A4B" w:rsidTr="008C7200">
        <w:trPr>
          <w:trHeight w:val="1850"/>
        </w:trPr>
        <w:tc>
          <w:tcPr>
            <w:tcW w:w="604" w:type="dxa"/>
            <w:tcBorders>
              <w:right w:val="nil"/>
            </w:tcBorders>
          </w:tcPr>
          <w:p w:rsidR="008C7200" w:rsidRPr="00F97A4B" w:rsidRDefault="008C7200" w:rsidP="00267F92">
            <w:pPr>
              <w:pStyle w:val="TableParagraph"/>
              <w:ind w:left="0"/>
              <w:jc w:val="both"/>
              <w:rPr>
                <w:b/>
                <w:sz w:val="24"/>
                <w:szCs w:val="24"/>
              </w:rPr>
            </w:pPr>
          </w:p>
          <w:p w:rsidR="008C7200" w:rsidRPr="00F97A4B" w:rsidRDefault="008C7200" w:rsidP="00267F92">
            <w:pPr>
              <w:pStyle w:val="TableParagraph"/>
              <w:ind w:left="0"/>
              <w:jc w:val="both"/>
              <w:rPr>
                <w:sz w:val="24"/>
                <w:szCs w:val="24"/>
              </w:rPr>
            </w:pPr>
            <w:r w:rsidRPr="00F97A4B">
              <w:rPr>
                <w:sz w:val="24"/>
                <w:szCs w:val="24"/>
              </w:rPr>
              <w:t>5.</w:t>
            </w:r>
          </w:p>
        </w:tc>
        <w:tc>
          <w:tcPr>
            <w:tcW w:w="521" w:type="dxa"/>
            <w:tcBorders>
              <w:left w:val="nil"/>
            </w:tcBorders>
          </w:tcPr>
          <w:p w:rsidR="008C7200" w:rsidRPr="00F97A4B" w:rsidRDefault="008C7200" w:rsidP="00267F92">
            <w:pPr>
              <w:pStyle w:val="TableParagraph"/>
              <w:spacing w:line="225" w:lineRule="exact"/>
              <w:ind w:left="0"/>
              <w:jc w:val="both"/>
              <w:rPr>
                <w:sz w:val="24"/>
                <w:szCs w:val="24"/>
              </w:rPr>
            </w:pPr>
            <w:r w:rsidRPr="00F97A4B">
              <w:rPr>
                <w:sz w:val="24"/>
                <w:szCs w:val="24"/>
              </w:rPr>
              <w:t>4-</w:t>
            </w:r>
          </w:p>
        </w:tc>
        <w:tc>
          <w:tcPr>
            <w:tcW w:w="3591" w:type="dxa"/>
          </w:tcPr>
          <w:p w:rsidR="008C7200" w:rsidRPr="00F97A4B" w:rsidRDefault="008C7200" w:rsidP="00267F92">
            <w:pPr>
              <w:pStyle w:val="TableParagraph"/>
              <w:ind w:left="0"/>
              <w:jc w:val="both"/>
              <w:rPr>
                <w:b/>
                <w:sz w:val="24"/>
                <w:szCs w:val="24"/>
              </w:rPr>
            </w:pPr>
          </w:p>
          <w:p w:rsidR="008C7200" w:rsidRPr="00F97A4B" w:rsidRDefault="008C7200" w:rsidP="00267F92">
            <w:pPr>
              <w:pStyle w:val="TableParagraph"/>
              <w:ind w:left="0"/>
              <w:jc w:val="both"/>
              <w:rPr>
                <w:b/>
                <w:sz w:val="24"/>
                <w:szCs w:val="24"/>
              </w:rPr>
            </w:pPr>
          </w:p>
          <w:p w:rsidR="008C7200" w:rsidRPr="00F97A4B" w:rsidRDefault="008C7200" w:rsidP="00267F92">
            <w:pPr>
              <w:pStyle w:val="TableParagraph"/>
              <w:tabs>
                <w:tab w:val="left" w:pos="3382"/>
              </w:tabs>
              <w:ind w:left="0"/>
              <w:jc w:val="both"/>
              <w:rPr>
                <w:sz w:val="24"/>
                <w:szCs w:val="24"/>
              </w:rPr>
            </w:pPr>
            <w:r w:rsidRPr="00F97A4B">
              <w:rPr>
                <w:sz w:val="24"/>
                <w:szCs w:val="24"/>
              </w:rPr>
              <w:t>Библиотека</w:t>
            </w:r>
            <w:r w:rsidRPr="00F97A4B">
              <w:rPr>
                <w:sz w:val="24"/>
                <w:szCs w:val="24"/>
              </w:rPr>
              <w:tab/>
              <w:t>–</w:t>
            </w:r>
          </w:p>
          <w:p w:rsidR="008C7200" w:rsidRPr="00F97A4B" w:rsidRDefault="008C7200" w:rsidP="00267F92">
            <w:pPr>
              <w:pStyle w:val="TableParagraph"/>
              <w:ind w:left="0"/>
              <w:jc w:val="both"/>
              <w:rPr>
                <w:sz w:val="24"/>
                <w:szCs w:val="24"/>
              </w:rPr>
            </w:pPr>
            <w:r w:rsidRPr="00F97A4B">
              <w:rPr>
                <w:sz w:val="24"/>
                <w:szCs w:val="24"/>
              </w:rPr>
              <w:t>информационный центр школы</w:t>
            </w:r>
          </w:p>
        </w:tc>
        <w:tc>
          <w:tcPr>
            <w:tcW w:w="1967" w:type="dxa"/>
            <w:tcBorders>
              <w:right w:val="nil"/>
            </w:tcBorders>
          </w:tcPr>
          <w:p w:rsidR="008C7200" w:rsidRPr="00F97A4B" w:rsidRDefault="008C7200" w:rsidP="00267F92">
            <w:pPr>
              <w:pStyle w:val="TableParagraph"/>
              <w:spacing w:line="276" w:lineRule="auto"/>
              <w:ind w:left="0" w:firstLine="708"/>
              <w:jc w:val="both"/>
              <w:rPr>
                <w:sz w:val="24"/>
                <w:szCs w:val="24"/>
              </w:rPr>
            </w:pPr>
            <w:r w:rsidRPr="00F97A4B">
              <w:rPr>
                <w:sz w:val="24"/>
                <w:szCs w:val="24"/>
              </w:rPr>
              <w:t>Урок практикум</w:t>
            </w:r>
          </w:p>
        </w:tc>
        <w:tc>
          <w:tcPr>
            <w:tcW w:w="213" w:type="dxa"/>
            <w:tcBorders>
              <w:left w:val="nil"/>
            </w:tcBorders>
          </w:tcPr>
          <w:p w:rsidR="008C7200" w:rsidRPr="00F97A4B" w:rsidRDefault="008C7200" w:rsidP="00267F92">
            <w:pPr>
              <w:pStyle w:val="TableParagraph"/>
              <w:spacing w:line="225" w:lineRule="exact"/>
              <w:ind w:left="0"/>
              <w:jc w:val="both"/>
              <w:rPr>
                <w:sz w:val="24"/>
                <w:szCs w:val="24"/>
              </w:rPr>
            </w:pPr>
            <w:r w:rsidRPr="00F97A4B">
              <w:rPr>
                <w:w w:val="99"/>
                <w:sz w:val="24"/>
                <w:szCs w:val="24"/>
              </w:rPr>
              <w:t>-</w:t>
            </w:r>
          </w:p>
        </w:tc>
        <w:tc>
          <w:tcPr>
            <w:tcW w:w="2881" w:type="dxa"/>
          </w:tcPr>
          <w:p w:rsidR="008C7200" w:rsidRPr="00F97A4B" w:rsidRDefault="008C7200" w:rsidP="00267F92">
            <w:pPr>
              <w:pStyle w:val="TableParagraph"/>
              <w:spacing w:line="225" w:lineRule="exact"/>
              <w:ind w:left="0"/>
              <w:jc w:val="both"/>
              <w:rPr>
                <w:sz w:val="24"/>
                <w:szCs w:val="24"/>
              </w:rPr>
            </w:pPr>
            <w:r w:rsidRPr="00F97A4B">
              <w:rPr>
                <w:sz w:val="24"/>
                <w:szCs w:val="24"/>
              </w:rPr>
              <w:t>Справочно-</w:t>
            </w:r>
          </w:p>
          <w:p w:rsidR="008C7200" w:rsidRPr="00F97A4B" w:rsidRDefault="008C7200" w:rsidP="00267F92">
            <w:pPr>
              <w:pStyle w:val="TableParagraph"/>
              <w:tabs>
                <w:tab w:val="left" w:pos="1755"/>
                <w:tab w:val="left" w:pos="2194"/>
              </w:tabs>
              <w:spacing w:line="276" w:lineRule="auto"/>
              <w:ind w:left="0"/>
              <w:jc w:val="both"/>
              <w:rPr>
                <w:sz w:val="24"/>
                <w:szCs w:val="24"/>
              </w:rPr>
            </w:pPr>
            <w:r w:rsidRPr="00F97A4B">
              <w:rPr>
                <w:sz w:val="24"/>
                <w:szCs w:val="24"/>
              </w:rPr>
              <w:t>библиографический аппарат библиотеки</w:t>
            </w:r>
            <w:r w:rsidRPr="00F97A4B">
              <w:rPr>
                <w:sz w:val="24"/>
                <w:szCs w:val="24"/>
              </w:rPr>
              <w:tab/>
            </w:r>
            <w:r w:rsidRPr="00F97A4B">
              <w:rPr>
                <w:sz w:val="24"/>
                <w:szCs w:val="24"/>
              </w:rPr>
              <w:tab/>
            </w:r>
            <w:r w:rsidRPr="00F97A4B">
              <w:rPr>
                <w:spacing w:val="-3"/>
                <w:sz w:val="24"/>
                <w:szCs w:val="24"/>
              </w:rPr>
              <w:t xml:space="preserve">(СБА). </w:t>
            </w:r>
            <w:r w:rsidRPr="00F97A4B">
              <w:rPr>
                <w:sz w:val="24"/>
                <w:szCs w:val="24"/>
              </w:rPr>
              <w:t>Алфавитный каталог (АК). Познакомить с алфавитным каталогом,</w:t>
            </w:r>
            <w:r w:rsidRPr="00F97A4B">
              <w:rPr>
                <w:sz w:val="24"/>
                <w:szCs w:val="24"/>
              </w:rPr>
              <w:tab/>
            </w:r>
            <w:r w:rsidRPr="00F97A4B">
              <w:rPr>
                <w:w w:val="95"/>
                <w:sz w:val="24"/>
                <w:szCs w:val="24"/>
              </w:rPr>
              <w:t>каталожной</w:t>
            </w:r>
          </w:p>
          <w:p w:rsidR="008C7200" w:rsidRPr="00F97A4B" w:rsidRDefault="008C7200" w:rsidP="00267F92">
            <w:pPr>
              <w:pStyle w:val="TableParagraph"/>
              <w:ind w:left="0"/>
              <w:jc w:val="both"/>
              <w:rPr>
                <w:sz w:val="24"/>
                <w:szCs w:val="24"/>
              </w:rPr>
            </w:pPr>
            <w:r w:rsidRPr="00F97A4B">
              <w:rPr>
                <w:sz w:val="24"/>
                <w:szCs w:val="24"/>
              </w:rPr>
              <w:t>карточкой.</w:t>
            </w:r>
          </w:p>
        </w:tc>
      </w:tr>
      <w:tr w:rsidR="008C7200" w:rsidRPr="00F97A4B" w:rsidTr="008C7200">
        <w:trPr>
          <w:trHeight w:val="1588"/>
        </w:trPr>
        <w:tc>
          <w:tcPr>
            <w:tcW w:w="604" w:type="dxa"/>
            <w:tcBorders>
              <w:right w:val="nil"/>
            </w:tcBorders>
          </w:tcPr>
          <w:p w:rsidR="008C7200" w:rsidRPr="00F97A4B" w:rsidRDefault="008C7200" w:rsidP="00267F92">
            <w:pPr>
              <w:pStyle w:val="TableParagraph"/>
              <w:ind w:left="0"/>
              <w:jc w:val="both"/>
              <w:rPr>
                <w:b/>
                <w:sz w:val="24"/>
                <w:szCs w:val="24"/>
              </w:rPr>
            </w:pPr>
          </w:p>
          <w:p w:rsidR="008C7200" w:rsidRPr="00F97A4B" w:rsidRDefault="008C7200" w:rsidP="00267F92">
            <w:pPr>
              <w:pStyle w:val="TableParagraph"/>
              <w:ind w:left="0"/>
              <w:jc w:val="both"/>
              <w:rPr>
                <w:sz w:val="24"/>
                <w:szCs w:val="24"/>
              </w:rPr>
            </w:pPr>
            <w:r w:rsidRPr="00F97A4B">
              <w:rPr>
                <w:sz w:val="24"/>
                <w:szCs w:val="24"/>
              </w:rPr>
              <w:t>.7</w:t>
            </w:r>
          </w:p>
        </w:tc>
        <w:tc>
          <w:tcPr>
            <w:tcW w:w="521" w:type="dxa"/>
            <w:tcBorders>
              <w:left w:val="nil"/>
            </w:tcBorders>
          </w:tcPr>
          <w:p w:rsidR="008C7200" w:rsidRPr="00F97A4B" w:rsidRDefault="008C7200" w:rsidP="00267F92">
            <w:pPr>
              <w:pStyle w:val="TableParagraph"/>
              <w:spacing w:line="226" w:lineRule="exact"/>
              <w:ind w:left="0"/>
              <w:jc w:val="both"/>
              <w:rPr>
                <w:sz w:val="24"/>
                <w:szCs w:val="24"/>
              </w:rPr>
            </w:pPr>
            <w:r w:rsidRPr="00F97A4B">
              <w:rPr>
                <w:sz w:val="24"/>
                <w:szCs w:val="24"/>
              </w:rPr>
              <w:t>6-</w:t>
            </w:r>
          </w:p>
        </w:tc>
        <w:tc>
          <w:tcPr>
            <w:tcW w:w="3591" w:type="dxa"/>
          </w:tcPr>
          <w:p w:rsidR="008C7200" w:rsidRPr="00F97A4B" w:rsidRDefault="008C7200" w:rsidP="00267F92">
            <w:pPr>
              <w:pStyle w:val="TableParagraph"/>
              <w:ind w:left="0"/>
              <w:jc w:val="both"/>
              <w:rPr>
                <w:b/>
                <w:sz w:val="24"/>
                <w:szCs w:val="24"/>
              </w:rPr>
            </w:pPr>
          </w:p>
          <w:p w:rsidR="008C7200" w:rsidRPr="00F97A4B" w:rsidRDefault="008C7200" w:rsidP="00267F92">
            <w:pPr>
              <w:pStyle w:val="TableParagraph"/>
              <w:ind w:left="0"/>
              <w:jc w:val="both"/>
              <w:rPr>
                <w:b/>
                <w:sz w:val="24"/>
                <w:szCs w:val="24"/>
              </w:rPr>
            </w:pPr>
          </w:p>
          <w:p w:rsidR="008C7200" w:rsidRPr="00F97A4B" w:rsidRDefault="008C7200" w:rsidP="00267F92">
            <w:pPr>
              <w:pStyle w:val="TableParagraph"/>
              <w:ind w:left="0"/>
              <w:jc w:val="both"/>
              <w:rPr>
                <w:sz w:val="24"/>
                <w:szCs w:val="24"/>
              </w:rPr>
            </w:pPr>
            <w:r w:rsidRPr="00F97A4B">
              <w:rPr>
                <w:sz w:val="24"/>
                <w:szCs w:val="24"/>
              </w:rPr>
              <w:t>Методы работы с книгой.</w:t>
            </w:r>
          </w:p>
        </w:tc>
        <w:tc>
          <w:tcPr>
            <w:tcW w:w="2180" w:type="dxa"/>
            <w:gridSpan w:val="2"/>
          </w:tcPr>
          <w:p w:rsidR="008C7200" w:rsidRPr="00F97A4B" w:rsidRDefault="008C7200" w:rsidP="00267F92">
            <w:pPr>
              <w:pStyle w:val="TableParagraph"/>
              <w:spacing w:line="226" w:lineRule="exact"/>
              <w:ind w:left="0"/>
              <w:jc w:val="both"/>
              <w:rPr>
                <w:sz w:val="24"/>
                <w:szCs w:val="24"/>
              </w:rPr>
            </w:pPr>
            <w:r w:rsidRPr="00F97A4B">
              <w:rPr>
                <w:sz w:val="24"/>
                <w:szCs w:val="24"/>
              </w:rPr>
              <w:t>Библиотечный</w:t>
            </w:r>
          </w:p>
          <w:p w:rsidR="008C7200" w:rsidRPr="00F97A4B" w:rsidRDefault="008C7200" w:rsidP="00267F92">
            <w:pPr>
              <w:pStyle w:val="TableParagraph"/>
              <w:ind w:left="0"/>
              <w:jc w:val="both"/>
              <w:rPr>
                <w:sz w:val="24"/>
                <w:szCs w:val="24"/>
              </w:rPr>
            </w:pPr>
            <w:r w:rsidRPr="00F97A4B">
              <w:rPr>
                <w:sz w:val="24"/>
                <w:szCs w:val="24"/>
              </w:rPr>
              <w:t>урок</w:t>
            </w:r>
          </w:p>
        </w:tc>
        <w:tc>
          <w:tcPr>
            <w:tcW w:w="2881" w:type="dxa"/>
          </w:tcPr>
          <w:p w:rsidR="008C7200" w:rsidRPr="00F97A4B" w:rsidRDefault="008C7200" w:rsidP="00267F92">
            <w:pPr>
              <w:pStyle w:val="TableParagraph"/>
              <w:tabs>
                <w:tab w:val="left" w:pos="1657"/>
                <w:tab w:val="left" w:pos="2705"/>
              </w:tabs>
              <w:spacing w:line="276" w:lineRule="auto"/>
              <w:ind w:left="0" w:firstLine="708"/>
              <w:jc w:val="both"/>
              <w:rPr>
                <w:sz w:val="24"/>
                <w:szCs w:val="24"/>
              </w:rPr>
            </w:pPr>
            <w:r w:rsidRPr="00F97A4B">
              <w:rPr>
                <w:sz w:val="24"/>
                <w:szCs w:val="24"/>
              </w:rPr>
              <w:t>Структура книги. Знакомство с основными элементами</w:t>
            </w:r>
            <w:r w:rsidRPr="00F97A4B">
              <w:rPr>
                <w:sz w:val="24"/>
                <w:szCs w:val="24"/>
              </w:rPr>
              <w:tab/>
              <w:t>книги</w:t>
            </w:r>
            <w:r w:rsidRPr="00F97A4B">
              <w:rPr>
                <w:sz w:val="24"/>
                <w:szCs w:val="24"/>
              </w:rPr>
              <w:tab/>
            </w:r>
            <w:r w:rsidRPr="00F97A4B">
              <w:rPr>
                <w:spacing w:val="-18"/>
                <w:sz w:val="24"/>
                <w:szCs w:val="24"/>
              </w:rPr>
              <w:t>-</w:t>
            </w:r>
          </w:p>
          <w:p w:rsidR="008C7200" w:rsidRPr="00F97A4B" w:rsidRDefault="008C7200" w:rsidP="00267F92">
            <w:pPr>
              <w:pStyle w:val="TableParagraph"/>
              <w:ind w:left="0"/>
              <w:jc w:val="both"/>
              <w:rPr>
                <w:sz w:val="24"/>
                <w:szCs w:val="24"/>
              </w:rPr>
            </w:pPr>
            <w:r w:rsidRPr="00F97A4B">
              <w:rPr>
                <w:sz w:val="24"/>
                <w:szCs w:val="24"/>
              </w:rPr>
              <w:t>«титульный лист»,«обложка»,</w:t>
            </w:r>
          </w:p>
          <w:p w:rsidR="008C7200" w:rsidRPr="00F97A4B" w:rsidRDefault="008C7200" w:rsidP="00267F92">
            <w:pPr>
              <w:pStyle w:val="TableParagraph"/>
              <w:tabs>
                <w:tab w:val="left" w:pos="1512"/>
              </w:tabs>
              <w:ind w:left="0"/>
              <w:jc w:val="both"/>
              <w:rPr>
                <w:sz w:val="24"/>
                <w:szCs w:val="24"/>
              </w:rPr>
            </w:pPr>
            <w:r w:rsidRPr="00F97A4B">
              <w:rPr>
                <w:sz w:val="24"/>
                <w:szCs w:val="24"/>
              </w:rPr>
              <w:t>«аннотация»,</w:t>
            </w:r>
            <w:r w:rsidRPr="00F97A4B">
              <w:rPr>
                <w:sz w:val="24"/>
                <w:szCs w:val="24"/>
              </w:rPr>
              <w:tab/>
              <w:t>«содержание»,</w:t>
            </w:r>
          </w:p>
          <w:p w:rsidR="008C7200" w:rsidRPr="00F97A4B" w:rsidRDefault="008C7200" w:rsidP="00267F92">
            <w:pPr>
              <w:pStyle w:val="TableParagraph"/>
              <w:ind w:left="0"/>
              <w:jc w:val="both"/>
              <w:rPr>
                <w:sz w:val="24"/>
                <w:szCs w:val="24"/>
              </w:rPr>
            </w:pPr>
            <w:r w:rsidRPr="00F97A4B">
              <w:rPr>
                <w:sz w:val="24"/>
                <w:szCs w:val="24"/>
              </w:rPr>
              <w:t>«иллюстрация».</w:t>
            </w:r>
          </w:p>
        </w:tc>
      </w:tr>
      <w:tr w:rsidR="008C7200" w:rsidRPr="00F97A4B" w:rsidTr="008C7200">
        <w:trPr>
          <w:trHeight w:val="1057"/>
        </w:trPr>
        <w:tc>
          <w:tcPr>
            <w:tcW w:w="1125" w:type="dxa"/>
            <w:gridSpan w:val="2"/>
          </w:tcPr>
          <w:p w:rsidR="008C7200" w:rsidRPr="00F97A4B" w:rsidRDefault="008C7200" w:rsidP="00267F92">
            <w:pPr>
              <w:pStyle w:val="TableParagraph"/>
              <w:spacing w:line="225" w:lineRule="exact"/>
              <w:ind w:left="0"/>
              <w:jc w:val="both"/>
              <w:rPr>
                <w:sz w:val="24"/>
                <w:szCs w:val="24"/>
              </w:rPr>
            </w:pPr>
            <w:r w:rsidRPr="00F97A4B">
              <w:rPr>
                <w:sz w:val="24"/>
                <w:szCs w:val="24"/>
              </w:rPr>
              <w:t>8.</w:t>
            </w:r>
          </w:p>
        </w:tc>
        <w:tc>
          <w:tcPr>
            <w:tcW w:w="3591" w:type="dxa"/>
          </w:tcPr>
          <w:p w:rsidR="008C7200" w:rsidRPr="00F97A4B" w:rsidRDefault="008C7200" w:rsidP="00267F92">
            <w:pPr>
              <w:pStyle w:val="TableParagraph"/>
              <w:ind w:left="0"/>
              <w:jc w:val="both"/>
              <w:rPr>
                <w:b/>
                <w:sz w:val="24"/>
                <w:szCs w:val="24"/>
              </w:rPr>
            </w:pPr>
          </w:p>
          <w:p w:rsidR="008C7200" w:rsidRPr="00F97A4B" w:rsidRDefault="008C7200" w:rsidP="00267F92">
            <w:pPr>
              <w:pStyle w:val="TableParagraph"/>
              <w:ind w:left="0"/>
              <w:jc w:val="both"/>
              <w:rPr>
                <w:sz w:val="24"/>
                <w:szCs w:val="24"/>
              </w:rPr>
            </w:pPr>
            <w:r w:rsidRPr="00F97A4B">
              <w:rPr>
                <w:sz w:val="24"/>
                <w:szCs w:val="24"/>
              </w:rPr>
              <w:t>Подведение итогов.</w:t>
            </w:r>
          </w:p>
        </w:tc>
        <w:tc>
          <w:tcPr>
            <w:tcW w:w="2180" w:type="dxa"/>
            <w:gridSpan w:val="2"/>
          </w:tcPr>
          <w:p w:rsidR="008C7200" w:rsidRPr="00F97A4B" w:rsidRDefault="008C7200" w:rsidP="00267F92">
            <w:pPr>
              <w:pStyle w:val="TableParagraph"/>
              <w:ind w:left="0"/>
              <w:jc w:val="both"/>
              <w:rPr>
                <w:b/>
                <w:sz w:val="24"/>
                <w:szCs w:val="24"/>
              </w:rPr>
            </w:pPr>
          </w:p>
          <w:p w:rsidR="008C7200" w:rsidRPr="00F97A4B" w:rsidRDefault="008C7200" w:rsidP="00267F92">
            <w:pPr>
              <w:pStyle w:val="TableParagraph"/>
              <w:ind w:left="0"/>
              <w:jc w:val="both"/>
              <w:rPr>
                <w:sz w:val="24"/>
                <w:szCs w:val="24"/>
              </w:rPr>
            </w:pPr>
            <w:r w:rsidRPr="00F97A4B">
              <w:rPr>
                <w:sz w:val="24"/>
                <w:szCs w:val="24"/>
              </w:rPr>
              <w:t>Проверочная</w:t>
            </w:r>
          </w:p>
          <w:p w:rsidR="008C7200" w:rsidRPr="00F97A4B" w:rsidRDefault="008C7200" w:rsidP="00267F92">
            <w:pPr>
              <w:pStyle w:val="TableParagraph"/>
              <w:ind w:left="0"/>
              <w:jc w:val="both"/>
              <w:rPr>
                <w:sz w:val="24"/>
                <w:szCs w:val="24"/>
              </w:rPr>
            </w:pPr>
            <w:r w:rsidRPr="00F97A4B">
              <w:rPr>
                <w:sz w:val="24"/>
                <w:szCs w:val="24"/>
              </w:rPr>
              <w:t>работа</w:t>
            </w:r>
          </w:p>
        </w:tc>
        <w:tc>
          <w:tcPr>
            <w:tcW w:w="2881" w:type="dxa"/>
          </w:tcPr>
          <w:p w:rsidR="008C7200" w:rsidRPr="00F97A4B" w:rsidRDefault="008C7200" w:rsidP="00267F92">
            <w:pPr>
              <w:pStyle w:val="TableParagraph"/>
              <w:tabs>
                <w:tab w:val="left" w:pos="901"/>
                <w:tab w:val="left" w:pos="2079"/>
              </w:tabs>
              <w:spacing w:line="276" w:lineRule="auto"/>
              <w:ind w:left="0" w:firstLine="708"/>
              <w:jc w:val="both"/>
              <w:rPr>
                <w:sz w:val="24"/>
                <w:szCs w:val="24"/>
              </w:rPr>
            </w:pPr>
            <w:r w:rsidRPr="00F97A4B">
              <w:rPr>
                <w:sz w:val="24"/>
                <w:szCs w:val="24"/>
              </w:rPr>
              <w:t>Поиск документа на полке.</w:t>
            </w:r>
            <w:r w:rsidRPr="00F97A4B">
              <w:rPr>
                <w:sz w:val="24"/>
                <w:szCs w:val="24"/>
              </w:rPr>
              <w:tab/>
              <w:t>Объяснить</w:t>
            </w:r>
            <w:r w:rsidRPr="00F97A4B">
              <w:rPr>
                <w:sz w:val="24"/>
                <w:szCs w:val="24"/>
              </w:rPr>
              <w:tab/>
            </w:r>
            <w:r w:rsidRPr="00F97A4B">
              <w:rPr>
                <w:spacing w:val="-3"/>
                <w:sz w:val="24"/>
                <w:szCs w:val="24"/>
              </w:rPr>
              <w:t>понятие</w:t>
            </w:r>
          </w:p>
          <w:p w:rsidR="008C7200" w:rsidRPr="00F97A4B" w:rsidRDefault="008C7200" w:rsidP="00267F92">
            <w:pPr>
              <w:pStyle w:val="TableParagraph"/>
              <w:spacing w:line="229" w:lineRule="exact"/>
              <w:ind w:left="0"/>
              <w:jc w:val="both"/>
              <w:rPr>
                <w:sz w:val="24"/>
                <w:szCs w:val="24"/>
              </w:rPr>
            </w:pPr>
            <w:r w:rsidRPr="00F97A4B">
              <w:rPr>
                <w:sz w:val="24"/>
                <w:szCs w:val="24"/>
              </w:rPr>
              <w:t>«документ», почему укаждого</w:t>
            </w:r>
          </w:p>
          <w:p w:rsidR="008C7200" w:rsidRPr="00F97A4B" w:rsidRDefault="008C7200" w:rsidP="00267F92">
            <w:pPr>
              <w:pStyle w:val="TableParagraph"/>
              <w:ind w:left="0"/>
              <w:jc w:val="both"/>
              <w:rPr>
                <w:sz w:val="24"/>
                <w:szCs w:val="24"/>
              </w:rPr>
            </w:pPr>
            <w:r w:rsidRPr="00F97A4B">
              <w:rPr>
                <w:sz w:val="24"/>
                <w:szCs w:val="24"/>
              </w:rPr>
              <w:t>документа «свое место».</w:t>
            </w:r>
          </w:p>
        </w:tc>
      </w:tr>
    </w:tbl>
    <w:p w:rsidR="008C7200" w:rsidRPr="00F97A4B" w:rsidRDefault="008C7200" w:rsidP="00267F92">
      <w:pPr>
        <w:pStyle w:val="a3"/>
        <w:ind w:left="0"/>
        <w:rPr>
          <w:b/>
        </w:rPr>
      </w:pPr>
    </w:p>
    <w:p w:rsidR="008C7200" w:rsidRPr="00F97A4B" w:rsidRDefault="008C7200" w:rsidP="00267F92">
      <w:pPr>
        <w:pStyle w:val="a3"/>
        <w:ind w:left="0"/>
        <w:rPr>
          <w:b/>
        </w:rPr>
      </w:pPr>
    </w:p>
    <w:p w:rsidR="008C7200" w:rsidRPr="00F97A4B" w:rsidRDefault="008C7200" w:rsidP="00B34D59">
      <w:pPr>
        <w:pStyle w:val="a5"/>
        <w:numPr>
          <w:ilvl w:val="0"/>
          <w:numId w:val="119"/>
        </w:numPr>
        <w:tabs>
          <w:tab w:val="left" w:pos="990"/>
        </w:tabs>
        <w:ind w:left="0"/>
        <w:jc w:val="both"/>
        <w:rPr>
          <w:b/>
          <w:sz w:val="24"/>
          <w:szCs w:val="24"/>
        </w:rPr>
      </w:pPr>
      <w:r w:rsidRPr="00F97A4B">
        <w:rPr>
          <w:b/>
          <w:sz w:val="24"/>
          <w:szCs w:val="24"/>
        </w:rPr>
        <w:t>класс</w:t>
      </w:r>
    </w:p>
    <w:p w:rsidR="008C7200" w:rsidRPr="00F97A4B" w:rsidRDefault="008C7200" w:rsidP="00267F92">
      <w:pPr>
        <w:pStyle w:val="a3"/>
        <w:ind w:left="0"/>
        <w:rPr>
          <w:b/>
        </w:rPr>
      </w:pPr>
    </w:p>
    <w:p w:rsidR="008C7200" w:rsidRPr="00F97A4B" w:rsidRDefault="008C7200" w:rsidP="00267F92">
      <w:pPr>
        <w:pStyle w:val="a3"/>
        <w:ind w:left="0"/>
        <w:rPr>
          <w:b/>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04"/>
        <w:gridCol w:w="9"/>
        <w:gridCol w:w="513"/>
        <w:gridCol w:w="3591"/>
        <w:gridCol w:w="738"/>
        <w:gridCol w:w="758"/>
        <w:gridCol w:w="93"/>
        <w:gridCol w:w="327"/>
        <w:gridCol w:w="3003"/>
      </w:tblGrid>
      <w:tr w:rsidR="008C7200" w:rsidRPr="00F97A4B" w:rsidTr="008C7200">
        <w:trPr>
          <w:trHeight w:val="791"/>
        </w:trPr>
        <w:tc>
          <w:tcPr>
            <w:tcW w:w="604" w:type="dxa"/>
            <w:tcBorders>
              <w:right w:val="nil"/>
            </w:tcBorders>
          </w:tcPr>
          <w:p w:rsidR="008C7200" w:rsidRPr="00F97A4B" w:rsidRDefault="008C7200" w:rsidP="00267F92">
            <w:pPr>
              <w:pStyle w:val="TableParagraph"/>
              <w:ind w:left="0"/>
              <w:jc w:val="both"/>
              <w:rPr>
                <w:b/>
                <w:sz w:val="24"/>
                <w:szCs w:val="24"/>
              </w:rPr>
            </w:pPr>
          </w:p>
          <w:p w:rsidR="008C7200" w:rsidRPr="00F97A4B" w:rsidRDefault="008C7200" w:rsidP="00267F92">
            <w:pPr>
              <w:pStyle w:val="TableParagraph"/>
              <w:ind w:left="0"/>
              <w:jc w:val="both"/>
              <w:rPr>
                <w:b/>
                <w:sz w:val="24"/>
                <w:szCs w:val="24"/>
              </w:rPr>
            </w:pPr>
            <w:r w:rsidRPr="00F97A4B">
              <w:rPr>
                <w:b/>
                <w:sz w:val="24"/>
                <w:szCs w:val="24"/>
              </w:rPr>
              <w:t>п/п</w:t>
            </w:r>
          </w:p>
        </w:tc>
        <w:tc>
          <w:tcPr>
            <w:tcW w:w="521" w:type="dxa"/>
            <w:gridSpan w:val="2"/>
            <w:tcBorders>
              <w:left w:val="nil"/>
            </w:tcBorders>
          </w:tcPr>
          <w:p w:rsidR="008C7200" w:rsidRPr="00F97A4B" w:rsidRDefault="008C7200" w:rsidP="00267F92">
            <w:pPr>
              <w:pStyle w:val="TableParagraph"/>
              <w:ind w:left="0"/>
              <w:jc w:val="both"/>
              <w:rPr>
                <w:b/>
                <w:sz w:val="24"/>
                <w:szCs w:val="24"/>
              </w:rPr>
            </w:pPr>
            <w:r w:rsidRPr="00F97A4B">
              <w:rPr>
                <w:b/>
                <w:w w:val="99"/>
                <w:sz w:val="24"/>
                <w:szCs w:val="24"/>
              </w:rPr>
              <w:t>№</w:t>
            </w:r>
          </w:p>
        </w:tc>
        <w:tc>
          <w:tcPr>
            <w:tcW w:w="3591" w:type="dxa"/>
          </w:tcPr>
          <w:p w:rsidR="008C7200" w:rsidRPr="00F97A4B" w:rsidRDefault="008C7200" w:rsidP="00267F92">
            <w:pPr>
              <w:pStyle w:val="TableParagraph"/>
              <w:ind w:left="0"/>
              <w:jc w:val="both"/>
              <w:rPr>
                <w:b/>
                <w:sz w:val="24"/>
                <w:szCs w:val="24"/>
              </w:rPr>
            </w:pPr>
          </w:p>
          <w:p w:rsidR="008C7200" w:rsidRPr="00F97A4B" w:rsidRDefault="008C7200" w:rsidP="00267F92">
            <w:pPr>
              <w:pStyle w:val="TableParagraph"/>
              <w:ind w:left="0"/>
              <w:jc w:val="both"/>
              <w:rPr>
                <w:b/>
                <w:sz w:val="24"/>
                <w:szCs w:val="24"/>
              </w:rPr>
            </w:pPr>
            <w:r w:rsidRPr="00F97A4B">
              <w:rPr>
                <w:b/>
                <w:sz w:val="24"/>
                <w:szCs w:val="24"/>
              </w:rPr>
              <w:t>Раздел, тема</w:t>
            </w:r>
          </w:p>
        </w:tc>
        <w:tc>
          <w:tcPr>
            <w:tcW w:w="1915" w:type="dxa"/>
            <w:gridSpan w:val="4"/>
          </w:tcPr>
          <w:p w:rsidR="008C7200" w:rsidRPr="00F97A4B" w:rsidRDefault="008C7200" w:rsidP="00267F92">
            <w:pPr>
              <w:pStyle w:val="TableParagraph"/>
              <w:spacing w:line="276" w:lineRule="auto"/>
              <w:ind w:left="0" w:firstLine="708"/>
              <w:jc w:val="both"/>
              <w:rPr>
                <w:b/>
                <w:sz w:val="24"/>
                <w:szCs w:val="24"/>
              </w:rPr>
            </w:pPr>
            <w:r w:rsidRPr="00F97A4B">
              <w:rPr>
                <w:b/>
                <w:sz w:val="24"/>
                <w:szCs w:val="24"/>
              </w:rPr>
              <w:t>Формапроведения</w:t>
            </w:r>
          </w:p>
          <w:p w:rsidR="008C7200" w:rsidRPr="00F97A4B" w:rsidRDefault="008C7200" w:rsidP="00267F92">
            <w:pPr>
              <w:pStyle w:val="TableParagraph"/>
              <w:spacing w:line="229" w:lineRule="exact"/>
              <w:ind w:left="0"/>
              <w:jc w:val="both"/>
              <w:rPr>
                <w:b/>
                <w:sz w:val="24"/>
                <w:szCs w:val="24"/>
              </w:rPr>
            </w:pPr>
            <w:r w:rsidRPr="00F97A4B">
              <w:rPr>
                <w:b/>
                <w:sz w:val="24"/>
                <w:szCs w:val="24"/>
              </w:rPr>
              <w:t>занятия</w:t>
            </w:r>
          </w:p>
        </w:tc>
        <w:tc>
          <w:tcPr>
            <w:tcW w:w="3003" w:type="dxa"/>
          </w:tcPr>
          <w:p w:rsidR="008C7200" w:rsidRPr="00F97A4B" w:rsidRDefault="008C7200" w:rsidP="00267F92">
            <w:pPr>
              <w:pStyle w:val="TableParagraph"/>
              <w:ind w:left="0"/>
              <w:jc w:val="both"/>
              <w:rPr>
                <w:b/>
                <w:sz w:val="24"/>
                <w:szCs w:val="24"/>
              </w:rPr>
            </w:pPr>
          </w:p>
          <w:p w:rsidR="008C7200" w:rsidRPr="00F97A4B" w:rsidRDefault="008C7200" w:rsidP="00267F92">
            <w:pPr>
              <w:pStyle w:val="TableParagraph"/>
              <w:ind w:left="0"/>
              <w:jc w:val="both"/>
              <w:rPr>
                <w:b/>
                <w:sz w:val="24"/>
                <w:szCs w:val="24"/>
              </w:rPr>
            </w:pPr>
            <w:r w:rsidRPr="00F97A4B">
              <w:rPr>
                <w:b/>
                <w:sz w:val="24"/>
                <w:szCs w:val="24"/>
              </w:rPr>
              <w:t>Виды деятельности</w:t>
            </w:r>
          </w:p>
        </w:tc>
      </w:tr>
      <w:tr w:rsidR="008C7200" w:rsidRPr="00F97A4B" w:rsidTr="008C7200">
        <w:trPr>
          <w:trHeight w:val="1588"/>
        </w:trPr>
        <w:tc>
          <w:tcPr>
            <w:tcW w:w="604" w:type="dxa"/>
            <w:tcBorders>
              <w:right w:val="nil"/>
            </w:tcBorders>
          </w:tcPr>
          <w:p w:rsidR="008C7200" w:rsidRPr="00F97A4B" w:rsidRDefault="008C7200" w:rsidP="00267F92">
            <w:pPr>
              <w:pStyle w:val="TableParagraph"/>
              <w:ind w:left="0"/>
              <w:jc w:val="both"/>
              <w:rPr>
                <w:b/>
                <w:sz w:val="24"/>
                <w:szCs w:val="24"/>
              </w:rPr>
            </w:pPr>
          </w:p>
          <w:p w:rsidR="008C7200" w:rsidRPr="00F97A4B" w:rsidRDefault="008C7200" w:rsidP="00267F92">
            <w:pPr>
              <w:pStyle w:val="TableParagraph"/>
              <w:ind w:left="0"/>
              <w:jc w:val="both"/>
              <w:rPr>
                <w:sz w:val="24"/>
                <w:szCs w:val="24"/>
              </w:rPr>
            </w:pPr>
            <w:r w:rsidRPr="00F97A4B">
              <w:rPr>
                <w:sz w:val="24"/>
                <w:szCs w:val="24"/>
              </w:rPr>
              <w:t>2.</w:t>
            </w:r>
          </w:p>
        </w:tc>
        <w:tc>
          <w:tcPr>
            <w:tcW w:w="521" w:type="dxa"/>
            <w:gridSpan w:val="2"/>
            <w:tcBorders>
              <w:left w:val="nil"/>
            </w:tcBorders>
          </w:tcPr>
          <w:p w:rsidR="008C7200" w:rsidRPr="00F97A4B" w:rsidRDefault="008C7200" w:rsidP="00267F92">
            <w:pPr>
              <w:pStyle w:val="TableParagraph"/>
              <w:spacing w:line="228" w:lineRule="exact"/>
              <w:ind w:left="0"/>
              <w:jc w:val="both"/>
              <w:rPr>
                <w:sz w:val="24"/>
                <w:szCs w:val="24"/>
              </w:rPr>
            </w:pPr>
            <w:r w:rsidRPr="00F97A4B">
              <w:rPr>
                <w:sz w:val="24"/>
                <w:szCs w:val="24"/>
              </w:rPr>
              <w:t>1-</w:t>
            </w:r>
          </w:p>
        </w:tc>
        <w:tc>
          <w:tcPr>
            <w:tcW w:w="3591" w:type="dxa"/>
          </w:tcPr>
          <w:p w:rsidR="008C7200" w:rsidRPr="00F97A4B" w:rsidRDefault="008C7200" w:rsidP="00267F92">
            <w:pPr>
              <w:pStyle w:val="TableParagraph"/>
              <w:ind w:left="0"/>
              <w:jc w:val="both"/>
              <w:rPr>
                <w:b/>
                <w:sz w:val="24"/>
                <w:szCs w:val="24"/>
              </w:rPr>
            </w:pPr>
          </w:p>
          <w:p w:rsidR="008C7200" w:rsidRPr="00F97A4B" w:rsidRDefault="008C7200" w:rsidP="00267F92">
            <w:pPr>
              <w:pStyle w:val="TableParagraph"/>
              <w:spacing w:line="276" w:lineRule="auto"/>
              <w:ind w:left="0" w:firstLine="708"/>
              <w:jc w:val="both"/>
              <w:rPr>
                <w:sz w:val="24"/>
                <w:szCs w:val="24"/>
              </w:rPr>
            </w:pPr>
            <w:r w:rsidRPr="00F97A4B">
              <w:rPr>
                <w:sz w:val="24"/>
                <w:szCs w:val="24"/>
              </w:rPr>
              <w:t>Библиотека и Интернет как источники информационных ресурсов общества.</w:t>
            </w:r>
          </w:p>
        </w:tc>
        <w:tc>
          <w:tcPr>
            <w:tcW w:w="738" w:type="dxa"/>
            <w:tcBorders>
              <w:right w:val="nil"/>
            </w:tcBorders>
          </w:tcPr>
          <w:p w:rsidR="008C7200" w:rsidRPr="00F97A4B" w:rsidRDefault="008C7200" w:rsidP="00267F92">
            <w:pPr>
              <w:pStyle w:val="TableParagraph"/>
              <w:ind w:left="0"/>
              <w:jc w:val="both"/>
              <w:rPr>
                <w:b/>
                <w:sz w:val="24"/>
                <w:szCs w:val="24"/>
              </w:rPr>
            </w:pPr>
          </w:p>
          <w:p w:rsidR="008C7200" w:rsidRPr="00F97A4B" w:rsidRDefault="008C7200" w:rsidP="00267F92">
            <w:pPr>
              <w:pStyle w:val="TableParagraph"/>
              <w:ind w:left="0"/>
              <w:jc w:val="both"/>
              <w:rPr>
                <w:b/>
                <w:sz w:val="24"/>
                <w:szCs w:val="24"/>
              </w:rPr>
            </w:pPr>
          </w:p>
          <w:p w:rsidR="008C7200" w:rsidRPr="00F97A4B" w:rsidRDefault="008C7200" w:rsidP="00267F92">
            <w:pPr>
              <w:pStyle w:val="TableParagraph"/>
              <w:ind w:left="0"/>
              <w:jc w:val="both"/>
              <w:rPr>
                <w:sz w:val="24"/>
                <w:szCs w:val="24"/>
              </w:rPr>
            </w:pPr>
            <w:r w:rsidRPr="00F97A4B">
              <w:rPr>
                <w:sz w:val="24"/>
                <w:szCs w:val="24"/>
              </w:rPr>
              <w:t>беседа</w:t>
            </w:r>
          </w:p>
        </w:tc>
        <w:tc>
          <w:tcPr>
            <w:tcW w:w="851" w:type="dxa"/>
            <w:gridSpan w:val="2"/>
            <w:tcBorders>
              <w:left w:val="nil"/>
              <w:right w:val="nil"/>
            </w:tcBorders>
          </w:tcPr>
          <w:p w:rsidR="008C7200" w:rsidRPr="00F97A4B" w:rsidRDefault="008C7200" w:rsidP="00267F92">
            <w:pPr>
              <w:pStyle w:val="TableParagraph"/>
              <w:ind w:left="0"/>
              <w:jc w:val="both"/>
              <w:rPr>
                <w:b/>
                <w:sz w:val="24"/>
                <w:szCs w:val="24"/>
              </w:rPr>
            </w:pPr>
          </w:p>
          <w:p w:rsidR="008C7200" w:rsidRPr="00F97A4B" w:rsidRDefault="008C7200" w:rsidP="00267F92">
            <w:pPr>
              <w:pStyle w:val="TableParagraph"/>
              <w:ind w:left="0"/>
              <w:jc w:val="both"/>
              <w:rPr>
                <w:sz w:val="24"/>
                <w:szCs w:val="24"/>
              </w:rPr>
            </w:pPr>
            <w:r w:rsidRPr="00F97A4B">
              <w:rPr>
                <w:sz w:val="24"/>
                <w:szCs w:val="24"/>
              </w:rPr>
              <w:t>Лекция</w:t>
            </w:r>
          </w:p>
        </w:tc>
        <w:tc>
          <w:tcPr>
            <w:tcW w:w="326" w:type="dxa"/>
            <w:tcBorders>
              <w:left w:val="nil"/>
            </w:tcBorders>
          </w:tcPr>
          <w:p w:rsidR="008C7200" w:rsidRPr="00F97A4B" w:rsidRDefault="008C7200" w:rsidP="00267F92">
            <w:pPr>
              <w:pStyle w:val="TableParagraph"/>
              <w:ind w:left="0"/>
              <w:jc w:val="both"/>
              <w:rPr>
                <w:b/>
                <w:sz w:val="24"/>
                <w:szCs w:val="24"/>
              </w:rPr>
            </w:pPr>
          </w:p>
          <w:p w:rsidR="008C7200" w:rsidRPr="00F97A4B" w:rsidRDefault="008C7200" w:rsidP="00267F92">
            <w:pPr>
              <w:pStyle w:val="TableParagraph"/>
              <w:ind w:left="0"/>
              <w:jc w:val="both"/>
              <w:rPr>
                <w:sz w:val="24"/>
                <w:szCs w:val="24"/>
              </w:rPr>
            </w:pPr>
            <w:r w:rsidRPr="00F97A4B">
              <w:rPr>
                <w:w w:val="99"/>
                <w:sz w:val="24"/>
                <w:szCs w:val="24"/>
              </w:rPr>
              <w:t>-</w:t>
            </w:r>
          </w:p>
        </w:tc>
        <w:tc>
          <w:tcPr>
            <w:tcW w:w="3003" w:type="dxa"/>
          </w:tcPr>
          <w:p w:rsidR="008C7200" w:rsidRPr="00F97A4B" w:rsidRDefault="008C7200" w:rsidP="00267F92">
            <w:pPr>
              <w:pStyle w:val="TableParagraph"/>
              <w:spacing w:line="228" w:lineRule="exact"/>
              <w:ind w:left="0"/>
              <w:jc w:val="both"/>
              <w:rPr>
                <w:sz w:val="24"/>
                <w:szCs w:val="24"/>
              </w:rPr>
            </w:pPr>
            <w:r w:rsidRPr="00F97A4B">
              <w:rPr>
                <w:sz w:val="24"/>
                <w:szCs w:val="24"/>
              </w:rPr>
              <w:t>Классификация</w:t>
            </w:r>
          </w:p>
          <w:p w:rsidR="008C7200" w:rsidRPr="00F97A4B" w:rsidRDefault="008C7200" w:rsidP="00267F92">
            <w:pPr>
              <w:pStyle w:val="TableParagraph"/>
              <w:spacing w:line="276" w:lineRule="auto"/>
              <w:ind w:left="0"/>
              <w:jc w:val="both"/>
              <w:rPr>
                <w:sz w:val="24"/>
                <w:szCs w:val="24"/>
              </w:rPr>
            </w:pPr>
            <w:r w:rsidRPr="00F97A4B">
              <w:rPr>
                <w:sz w:val="24"/>
                <w:szCs w:val="24"/>
              </w:rPr>
              <w:t xml:space="preserve">документов по целевому назначению, по регулярности, по объему. Понятия о первичных </w:t>
            </w:r>
            <w:r w:rsidRPr="00F97A4B">
              <w:rPr>
                <w:sz w:val="24"/>
                <w:szCs w:val="24"/>
              </w:rPr>
              <w:lastRenderedPageBreak/>
              <w:t>ивторичных</w:t>
            </w:r>
          </w:p>
          <w:p w:rsidR="008C7200" w:rsidRPr="00F97A4B" w:rsidRDefault="008C7200" w:rsidP="00267F92">
            <w:pPr>
              <w:pStyle w:val="TableParagraph"/>
              <w:ind w:left="0"/>
              <w:jc w:val="both"/>
              <w:rPr>
                <w:sz w:val="24"/>
                <w:szCs w:val="24"/>
              </w:rPr>
            </w:pPr>
            <w:r w:rsidRPr="00F97A4B">
              <w:rPr>
                <w:sz w:val="24"/>
                <w:szCs w:val="24"/>
              </w:rPr>
              <w:t>документах.</w:t>
            </w:r>
          </w:p>
        </w:tc>
      </w:tr>
      <w:tr w:rsidR="008C7200" w:rsidRPr="00F97A4B" w:rsidTr="008C7200">
        <w:trPr>
          <w:trHeight w:val="1161"/>
        </w:trPr>
        <w:tc>
          <w:tcPr>
            <w:tcW w:w="613" w:type="dxa"/>
            <w:gridSpan w:val="2"/>
            <w:tcBorders>
              <w:bottom w:val="single" w:sz="6" w:space="0" w:color="000000"/>
              <w:right w:val="nil"/>
            </w:tcBorders>
          </w:tcPr>
          <w:p w:rsidR="008C7200" w:rsidRPr="00F97A4B" w:rsidRDefault="008C7200" w:rsidP="00267F92">
            <w:pPr>
              <w:pStyle w:val="TableParagraph"/>
              <w:ind w:left="0"/>
              <w:jc w:val="both"/>
              <w:rPr>
                <w:b/>
                <w:sz w:val="24"/>
                <w:szCs w:val="24"/>
              </w:rPr>
            </w:pPr>
          </w:p>
          <w:p w:rsidR="008C7200" w:rsidRPr="00F97A4B" w:rsidRDefault="008C7200" w:rsidP="00267F92">
            <w:pPr>
              <w:pStyle w:val="TableParagraph"/>
              <w:ind w:left="0"/>
              <w:jc w:val="both"/>
              <w:rPr>
                <w:sz w:val="24"/>
                <w:szCs w:val="24"/>
              </w:rPr>
            </w:pPr>
            <w:r w:rsidRPr="00F97A4B">
              <w:rPr>
                <w:sz w:val="24"/>
                <w:szCs w:val="24"/>
              </w:rPr>
              <w:t>– 4.</w:t>
            </w:r>
          </w:p>
        </w:tc>
        <w:tc>
          <w:tcPr>
            <w:tcW w:w="513" w:type="dxa"/>
            <w:tcBorders>
              <w:left w:val="nil"/>
              <w:bottom w:val="single" w:sz="6" w:space="0" w:color="000000"/>
            </w:tcBorders>
          </w:tcPr>
          <w:p w:rsidR="008C7200" w:rsidRPr="00F97A4B" w:rsidRDefault="008C7200" w:rsidP="00267F92">
            <w:pPr>
              <w:pStyle w:val="TableParagraph"/>
              <w:spacing w:line="228" w:lineRule="exact"/>
              <w:ind w:left="0"/>
              <w:jc w:val="both"/>
              <w:rPr>
                <w:sz w:val="24"/>
                <w:szCs w:val="24"/>
              </w:rPr>
            </w:pPr>
            <w:r w:rsidRPr="00F97A4B">
              <w:rPr>
                <w:w w:val="99"/>
                <w:sz w:val="24"/>
                <w:szCs w:val="24"/>
              </w:rPr>
              <w:t>3</w:t>
            </w:r>
          </w:p>
        </w:tc>
        <w:tc>
          <w:tcPr>
            <w:tcW w:w="3591" w:type="dxa"/>
            <w:tcBorders>
              <w:bottom w:val="single" w:sz="6" w:space="0" w:color="000000"/>
            </w:tcBorders>
          </w:tcPr>
          <w:p w:rsidR="008C7200" w:rsidRPr="00F97A4B" w:rsidRDefault="008C7200" w:rsidP="00267F92">
            <w:pPr>
              <w:pStyle w:val="TableParagraph"/>
              <w:tabs>
                <w:tab w:val="left" w:pos="3042"/>
              </w:tabs>
              <w:ind w:left="0"/>
              <w:jc w:val="both"/>
              <w:rPr>
                <w:sz w:val="24"/>
                <w:szCs w:val="24"/>
              </w:rPr>
            </w:pPr>
            <w:r w:rsidRPr="00F97A4B">
              <w:rPr>
                <w:sz w:val="24"/>
                <w:szCs w:val="24"/>
              </w:rPr>
              <w:t>Основные</w:t>
            </w:r>
            <w:r w:rsidRPr="00F97A4B">
              <w:rPr>
                <w:sz w:val="24"/>
                <w:szCs w:val="24"/>
              </w:rPr>
              <w:tab/>
              <w:t>типы</w:t>
            </w:r>
          </w:p>
          <w:p w:rsidR="008C7200" w:rsidRPr="00F97A4B" w:rsidRDefault="008C7200" w:rsidP="00267F92">
            <w:pPr>
              <w:pStyle w:val="TableParagraph"/>
              <w:tabs>
                <w:tab w:val="left" w:pos="2703"/>
                <w:tab w:val="left" w:pos="3375"/>
              </w:tabs>
              <w:spacing w:line="276" w:lineRule="auto"/>
              <w:ind w:left="0"/>
              <w:jc w:val="both"/>
              <w:rPr>
                <w:sz w:val="24"/>
                <w:szCs w:val="24"/>
              </w:rPr>
            </w:pPr>
            <w:r w:rsidRPr="00F97A4B">
              <w:rPr>
                <w:sz w:val="24"/>
                <w:szCs w:val="24"/>
              </w:rPr>
              <w:t>информационно-поисковых</w:t>
            </w:r>
            <w:r w:rsidRPr="00F97A4B">
              <w:rPr>
                <w:sz w:val="24"/>
                <w:szCs w:val="24"/>
              </w:rPr>
              <w:tab/>
              <w:t>задач</w:t>
            </w:r>
            <w:r w:rsidRPr="00F97A4B">
              <w:rPr>
                <w:sz w:val="24"/>
                <w:szCs w:val="24"/>
              </w:rPr>
              <w:tab/>
            </w:r>
            <w:r w:rsidRPr="00F97A4B">
              <w:rPr>
                <w:spacing w:val="-18"/>
                <w:sz w:val="24"/>
                <w:szCs w:val="24"/>
              </w:rPr>
              <w:t xml:space="preserve">и </w:t>
            </w:r>
            <w:r w:rsidRPr="00F97A4B">
              <w:rPr>
                <w:sz w:val="24"/>
                <w:szCs w:val="24"/>
              </w:rPr>
              <w:t>алгоритм ихрешения.</w:t>
            </w:r>
          </w:p>
        </w:tc>
        <w:tc>
          <w:tcPr>
            <w:tcW w:w="1496" w:type="dxa"/>
            <w:gridSpan w:val="2"/>
            <w:tcBorders>
              <w:bottom w:val="single" w:sz="6" w:space="0" w:color="000000"/>
              <w:right w:val="nil"/>
            </w:tcBorders>
          </w:tcPr>
          <w:p w:rsidR="008C7200" w:rsidRPr="00F97A4B" w:rsidRDefault="008C7200" w:rsidP="00267F92">
            <w:pPr>
              <w:pStyle w:val="TableParagraph"/>
              <w:ind w:left="0"/>
              <w:jc w:val="both"/>
              <w:rPr>
                <w:b/>
                <w:sz w:val="24"/>
                <w:szCs w:val="24"/>
              </w:rPr>
            </w:pPr>
          </w:p>
          <w:p w:rsidR="008C7200" w:rsidRPr="00F97A4B" w:rsidRDefault="008C7200" w:rsidP="00267F92">
            <w:pPr>
              <w:pStyle w:val="TableParagraph"/>
              <w:spacing w:line="276" w:lineRule="auto"/>
              <w:ind w:left="0" w:firstLine="708"/>
              <w:jc w:val="both"/>
              <w:rPr>
                <w:sz w:val="24"/>
                <w:szCs w:val="24"/>
              </w:rPr>
            </w:pPr>
            <w:r w:rsidRPr="00F97A4B">
              <w:rPr>
                <w:sz w:val="24"/>
                <w:szCs w:val="24"/>
              </w:rPr>
              <w:t>Урок практикум</w:t>
            </w:r>
          </w:p>
        </w:tc>
        <w:tc>
          <w:tcPr>
            <w:tcW w:w="420" w:type="dxa"/>
            <w:gridSpan w:val="2"/>
            <w:tcBorders>
              <w:left w:val="nil"/>
              <w:bottom w:val="single" w:sz="6" w:space="0" w:color="000000"/>
            </w:tcBorders>
          </w:tcPr>
          <w:p w:rsidR="008C7200" w:rsidRPr="00F97A4B" w:rsidRDefault="008C7200" w:rsidP="00267F92">
            <w:pPr>
              <w:pStyle w:val="TableParagraph"/>
              <w:ind w:left="0"/>
              <w:jc w:val="both"/>
              <w:rPr>
                <w:b/>
                <w:sz w:val="24"/>
                <w:szCs w:val="24"/>
              </w:rPr>
            </w:pPr>
          </w:p>
          <w:p w:rsidR="008C7200" w:rsidRPr="00F97A4B" w:rsidRDefault="008C7200" w:rsidP="00267F92">
            <w:pPr>
              <w:pStyle w:val="TableParagraph"/>
              <w:ind w:left="0"/>
              <w:jc w:val="both"/>
              <w:rPr>
                <w:sz w:val="24"/>
                <w:szCs w:val="24"/>
              </w:rPr>
            </w:pPr>
            <w:r w:rsidRPr="00F97A4B">
              <w:rPr>
                <w:w w:val="99"/>
                <w:sz w:val="24"/>
                <w:szCs w:val="24"/>
              </w:rPr>
              <w:t>-</w:t>
            </w:r>
          </w:p>
        </w:tc>
        <w:tc>
          <w:tcPr>
            <w:tcW w:w="3003" w:type="dxa"/>
            <w:tcBorders>
              <w:bottom w:val="single" w:sz="6" w:space="0" w:color="000000"/>
            </w:tcBorders>
          </w:tcPr>
          <w:p w:rsidR="008C7200" w:rsidRPr="00F97A4B" w:rsidRDefault="008C7200" w:rsidP="00267F92">
            <w:pPr>
              <w:pStyle w:val="TableParagraph"/>
              <w:spacing w:line="228" w:lineRule="exact"/>
              <w:ind w:left="0"/>
              <w:jc w:val="both"/>
              <w:rPr>
                <w:sz w:val="24"/>
                <w:szCs w:val="24"/>
              </w:rPr>
            </w:pPr>
            <w:r w:rsidRPr="00F97A4B">
              <w:rPr>
                <w:sz w:val="24"/>
                <w:szCs w:val="24"/>
              </w:rPr>
              <w:t>Адресный,</w:t>
            </w:r>
          </w:p>
          <w:p w:rsidR="008C7200" w:rsidRPr="00F97A4B" w:rsidRDefault="008C7200" w:rsidP="00267F92">
            <w:pPr>
              <w:pStyle w:val="TableParagraph"/>
              <w:tabs>
                <w:tab w:val="left" w:pos="2764"/>
              </w:tabs>
              <w:ind w:left="0"/>
              <w:jc w:val="both"/>
              <w:rPr>
                <w:sz w:val="24"/>
                <w:szCs w:val="24"/>
              </w:rPr>
            </w:pPr>
            <w:r w:rsidRPr="00F97A4B">
              <w:rPr>
                <w:sz w:val="24"/>
                <w:szCs w:val="24"/>
              </w:rPr>
              <w:t>фактографический</w:t>
            </w:r>
            <w:r w:rsidRPr="00F97A4B">
              <w:rPr>
                <w:sz w:val="24"/>
                <w:szCs w:val="24"/>
              </w:rPr>
              <w:tab/>
              <w:t>и</w:t>
            </w:r>
          </w:p>
          <w:p w:rsidR="008C7200" w:rsidRPr="00F97A4B" w:rsidRDefault="008C7200" w:rsidP="00267F92">
            <w:pPr>
              <w:pStyle w:val="TableParagraph"/>
              <w:tabs>
                <w:tab w:val="left" w:pos="1792"/>
                <w:tab w:val="left" w:pos="2785"/>
              </w:tabs>
              <w:spacing w:line="270" w:lineRule="atLeast"/>
              <w:ind w:left="0"/>
              <w:jc w:val="both"/>
              <w:rPr>
                <w:sz w:val="24"/>
                <w:szCs w:val="24"/>
              </w:rPr>
            </w:pPr>
            <w:r w:rsidRPr="00F97A4B">
              <w:rPr>
                <w:sz w:val="24"/>
                <w:szCs w:val="24"/>
              </w:rPr>
              <w:t>тематический</w:t>
            </w:r>
            <w:r w:rsidRPr="00F97A4B">
              <w:rPr>
                <w:sz w:val="24"/>
                <w:szCs w:val="24"/>
              </w:rPr>
              <w:tab/>
              <w:t>поиск</w:t>
            </w:r>
            <w:r w:rsidRPr="00F97A4B">
              <w:rPr>
                <w:sz w:val="24"/>
                <w:szCs w:val="24"/>
              </w:rPr>
              <w:tab/>
            </w:r>
            <w:r w:rsidRPr="00F97A4B">
              <w:rPr>
                <w:spacing w:val="-18"/>
                <w:sz w:val="24"/>
                <w:szCs w:val="24"/>
              </w:rPr>
              <w:t xml:space="preserve">и </w:t>
            </w:r>
            <w:r w:rsidRPr="00F97A4B">
              <w:rPr>
                <w:sz w:val="24"/>
                <w:szCs w:val="24"/>
              </w:rPr>
              <w:t>алгоритмы ихвыполнения.</w:t>
            </w:r>
          </w:p>
        </w:tc>
      </w:tr>
      <w:tr w:rsidR="008C7200" w:rsidRPr="00F97A4B" w:rsidTr="008C7200">
        <w:trPr>
          <w:trHeight w:val="1586"/>
        </w:trPr>
        <w:tc>
          <w:tcPr>
            <w:tcW w:w="1126" w:type="dxa"/>
            <w:gridSpan w:val="3"/>
            <w:tcBorders>
              <w:top w:val="single" w:sz="6" w:space="0" w:color="000000"/>
            </w:tcBorders>
          </w:tcPr>
          <w:p w:rsidR="008C7200" w:rsidRPr="00F97A4B" w:rsidRDefault="008C7200" w:rsidP="00267F92">
            <w:pPr>
              <w:pStyle w:val="TableParagraph"/>
              <w:spacing w:line="226" w:lineRule="exact"/>
              <w:ind w:left="0"/>
              <w:jc w:val="both"/>
              <w:rPr>
                <w:sz w:val="24"/>
                <w:szCs w:val="24"/>
              </w:rPr>
            </w:pPr>
            <w:r w:rsidRPr="00F97A4B">
              <w:rPr>
                <w:sz w:val="24"/>
                <w:szCs w:val="24"/>
              </w:rPr>
              <w:t>5 .</w:t>
            </w:r>
          </w:p>
        </w:tc>
        <w:tc>
          <w:tcPr>
            <w:tcW w:w="3591" w:type="dxa"/>
            <w:tcBorders>
              <w:top w:val="single" w:sz="6" w:space="0" w:color="000000"/>
            </w:tcBorders>
          </w:tcPr>
          <w:p w:rsidR="008C7200" w:rsidRPr="00F97A4B" w:rsidRDefault="008C7200" w:rsidP="00267F92">
            <w:pPr>
              <w:pStyle w:val="TableParagraph"/>
              <w:ind w:left="0"/>
              <w:jc w:val="both"/>
              <w:rPr>
                <w:b/>
                <w:sz w:val="24"/>
                <w:szCs w:val="24"/>
              </w:rPr>
            </w:pPr>
          </w:p>
          <w:p w:rsidR="008C7200" w:rsidRPr="00F97A4B" w:rsidRDefault="008C7200" w:rsidP="00267F92">
            <w:pPr>
              <w:pStyle w:val="TableParagraph"/>
              <w:ind w:left="0"/>
              <w:jc w:val="both"/>
              <w:rPr>
                <w:b/>
                <w:sz w:val="24"/>
                <w:szCs w:val="24"/>
              </w:rPr>
            </w:pPr>
          </w:p>
          <w:p w:rsidR="008C7200" w:rsidRPr="00F97A4B" w:rsidRDefault="008C7200" w:rsidP="00267F92">
            <w:pPr>
              <w:pStyle w:val="TableParagraph"/>
              <w:tabs>
                <w:tab w:val="left" w:pos="1951"/>
                <w:tab w:val="left" w:pos="2251"/>
              </w:tabs>
              <w:spacing w:line="276" w:lineRule="auto"/>
              <w:ind w:left="0" w:firstLine="708"/>
              <w:jc w:val="both"/>
              <w:rPr>
                <w:sz w:val="24"/>
                <w:szCs w:val="24"/>
              </w:rPr>
            </w:pPr>
            <w:r w:rsidRPr="00F97A4B">
              <w:rPr>
                <w:sz w:val="24"/>
                <w:szCs w:val="24"/>
              </w:rPr>
              <w:t>Аналитико</w:t>
            </w:r>
            <w:r w:rsidRPr="00F97A4B">
              <w:rPr>
                <w:sz w:val="24"/>
                <w:szCs w:val="24"/>
              </w:rPr>
              <w:tab/>
              <w:t>–</w:t>
            </w:r>
            <w:r w:rsidRPr="00F97A4B">
              <w:rPr>
                <w:sz w:val="24"/>
                <w:szCs w:val="24"/>
              </w:rPr>
              <w:tab/>
            </w:r>
            <w:r w:rsidRPr="00F97A4B">
              <w:rPr>
                <w:spacing w:val="-1"/>
                <w:sz w:val="24"/>
                <w:szCs w:val="24"/>
              </w:rPr>
              <w:t xml:space="preserve">синтетическая </w:t>
            </w:r>
            <w:r w:rsidRPr="00F97A4B">
              <w:rPr>
                <w:sz w:val="24"/>
                <w:szCs w:val="24"/>
              </w:rPr>
              <w:t>переработка источниковинформации</w:t>
            </w:r>
          </w:p>
        </w:tc>
        <w:tc>
          <w:tcPr>
            <w:tcW w:w="1496" w:type="dxa"/>
            <w:gridSpan w:val="2"/>
            <w:tcBorders>
              <w:top w:val="single" w:sz="6" w:space="0" w:color="000000"/>
              <w:right w:val="nil"/>
            </w:tcBorders>
          </w:tcPr>
          <w:p w:rsidR="008C7200" w:rsidRPr="00F97A4B" w:rsidRDefault="008C7200" w:rsidP="00267F92">
            <w:pPr>
              <w:pStyle w:val="TableParagraph"/>
              <w:ind w:left="0"/>
              <w:jc w:val="both"/>
              <w:rPr>
                <w:b/>
                <w:sz w:val="24"/>
                <w:szCs w:val="24"/>
              </w:rPr>
            </w:pPr>
          </w:p>
          <w:p w:rsidR="008C7200" w:rsidRPr="00F97A4B" w:rsidRDefault="008C7200" w:rsidP="00267F92">
            <w:pPr>
              <w:pStyle w:val="TableParagraph"/>
              <w:spacing w:line="276" w:lineRule="auto"/>
              <w:ind w:left="0" w:firstLine="708"/>
              <w:jc w:val="both"/>
              <w:rPr>
                <w:sz w:val="24"/>
                <w:szCs w:val="24"/>
              </w:rPr>
            </w:pPr>
            <w:r w:rsidRPr="00F97A4B">
              <w:rPr>
                <w:sz w:val="24"/>
                <w:szCs w:val="24"/>
              </w:rPr>
              <w:t>Урок практикум</w:t>
            </w:r>
          </w:p>
        </w:tc>
        <w:tc>
          <w:tcPr>
            <w:tcW w:w="420" w:type="dxa"/>
            <w:gridSpan w:val="2"/>
            <w:tcBorders>
              <w:top w:val="single" w:sz="6" w:space="0" w:color="000000"/>
              <w:left w:val="nil"/>
            </w:tcBorders>
          </w:tcPr>
          <w:p w:rsidR="008C7200" w:rsidRPr="00F97A4B" w:rsidRDefault="008C7200" w:rsidP="00267F92">
            <w:pPr>
              <w:pStyle w:val="TableParagraph"/>
              <w:ind w:left="0"/>
              <w:jc w:val="both"/>
              <w:rPr>
                <w:b/>
                <w:sz w:val="24"/>
                <w:szCs w:val="24"/>
              </w:rPr>
            </w:pPr>
          </w:p>
          <w:p w:rsidR="008C7200" w:rsidRPr="00F97A4B" w:rsidRDefault="008C7200" w:rsidP="00267F92">
            <w:pPr>
              <w:pStyle w:val="TableParagraph"/>
              <w:ind w:left="0"/>
              <w:jc w:val="both"/>
              <w:rPr>
                <w:sz w:val="24"/>
                <w:szCs w:val="24"/>
              </w:rPr>
            </w:pPr>
            <w:r w:rsidRPr="00F97A4B">
              <w:rPr>
                <w:w w:val="99"/>
                <w:sz w:val="24"/>
                <w:szCs w:val="24"/>
              </w:rPr>
              <w:t>-</w:t>
            </w:r>
          </w:p>
        </w:tc>
        <w:tc>
          <w:tcPr>
            <w:tcW w:w="3003" w:type="dxa"/>
            <w:tcBorders>
              <w:top w:val="single" w:sz="6" w:space="0" w:color="000000"/>
            </w:tcBorders>
          </w:tcPr>
          <w:p w:rsidR="008C7200" w:rsidRPr="00F97A4B" w:rsidRDefault="008C7200" w:rsidP="00267F92">
            <w:pPr>
              <w:pStyle w:val="TableParagraph"/>
              <w:tabs>
                <w:tab w:val="left" w:pos="1800"/>
                <w:tab w:val="left" w:pos="1952"/>
              </w:tabs>
              <w:spacing w:line="276" w:lineRule="auto"/>
              <w:ind w:left="0" w:firstLine="708"/>
              <w:jc w:val="both"/>
              <w:rPr>
                <w:sz w:val="24"/>
                <w:szCs w:val="24"/>
              </w:rPr>
            </w:pPr>
            <w:r w:rsidRPr="00F97A4B">
              <w:rPr>
                <w:sz w:val="24"/>
                <w:szCs w:val="24"/>
              </w:rPr>
              <w:t>Виды</w:t>
            </w:r>
            <w:r w:rsidRPr="00F97A4B">
              <w:rPr>
                <w:sz w:val="24"/>
                <w:szCs w:val="24"/>
              </w:rPr>
              <w:tab/>
            </w:r>
            <w:r w:rsidRPr="00F97A4B">
              <w:rPr>
                <w:sz w:val="24"/>
                <w:szCs w:val="24"/>
              </w:rPr>
              <w:tab/>
            </w:r>
            <w:r w:rsidRPr="00F97A4B">
              <w:rPr>
                <w:spacing w:val="-3"/>
                <w:sz w:val="24"/>
                <w:szCs w:val="24"/>
              </w:rPr>
              <w:t xml:space="preserve">первичных </w:t>
            </w:r>
            <w:r w:rsidRPr="00F97A4B">
              <w:rPr>
                <w:sz w:val="24"/>
                <w:szCs w:val="24"/>
              </w:rPr>
              <w:t>документов для младших школьников.</w:t>
            </w:r>
            <w:r w:rsidRPr="00F97A4B">
              <w:rPr>
                <w:sz w:val="24"/>
                <w:szCs w:val="24"/>
              </w:rPr>
              <w:tab/>
            </w:r>
            <w:r w:rsidRPr="00F97A4B">
              <w:rPr>
                <w:spacing w:val="-3"/>
                <w:sz w:val="24"/>
                <w:szCs w:val="24"/>
              </w:rPr>
              <w:t xml:space="preserve">Компоненты </w:t>
            </w:r>
            <w:r w:rsidRPr="00F97A4B">
              <w:rPr>
                <w:sz w:val="24"/>
                <w:szCs w:val="24"/>
              </w:rPr>
              <w:t>книги. Основные приемы интеллектуальной работыс</w:t>
            </w:r>
          </w:p>
          <w:p w:rsidR="008C7200" w:rsidRPr="00F97A4B" w:rsidRDefault="008C7200" w:rsidP="00267F92">
            <w:pPr>
              <w:pStyle w:val="TableParagraph"/>
              <w:ind w:left="0"/>
              <w:jc w:val="both"/>
              <w:rPr>
                <w:sz w:val="24"/>
                <w:szCs w:val="24"/>
              </w:rPr>
            </w:pPr>
            <w:r w:rsidRPr="00F97A4B">
              <w:rPr>
                <w:sz w:val="24"/>
                <w:szCs w:val="24"/>
              </w:rPr>
              <w:t>текстами.</w:t>
            </w:r>
          </w:p>
        </w:tc>
      </w:tr>
      <w:tr w:rsidR="008C7200" w:rsidRPr="00F97A4B" w:rsidTr="008C7200">
        <w:trPr>
          <w:trHeight w:val="793"/>
        </w:trPr>
        <w:tc>
          <w:tcPr>
            <w:tcW w:w="613" w:type="dxa"/>
            <w:gridSpan w:val="2"/>
            <w:tcBorders>
              <w:right w:val="nil"/>
            </w:tcBorders>
          </w:tcPr>
          <w:p w:rsidR="008C7200" w:rsidRPr="00F97A4B" w:rsidRDefault="008C7200" w:rsidP="00267F92">
            <w:pPr>
              <w:pStyle w:val="TableParagraph"/>
              <w:ind w:left="0"/>
              <w:jc w:val="both"/>
              <w:rPr>
                <w:b/>
                <w:sz w:val="24"/>
                <w:szCs w:val="24"/>
              </w:rPr>
            </w:pPr>
          </w:p>
          <w:p w:rsidR="008C7200" w:rsidRPr="00F97A4B" w:rsidRDefault="008C7200" w:rsidP="00267F92">
            <w:pPr>
              <w:pStyle w:val="TableParagraph"/>
              <w:ind w:left="0"/>
              <w:jc w:val="both"/>
              <w:rPr>
                <w:sz w:val="24"/>
                <w:szCs w:val="24"/>
              </w:rPr>
            </w:pPr>
            <w:r w:rsidRPr="00F97A4B">
              <w:rPr>
                <w:sz w:val="24"/>
                <w:szCs w:val="24"/>
              </w:rPr>
              <w:t>-7.</w:t>
            </w:r>
          </w:p>
        </w:tc>
        <w:tc>
          <w:tcPr>
            <w:tcW w:w="513" w:type="dxa"/>
            <w:tcBorders>
              <w:left w:val="nil"/>
            </w:tcBorders>
          </w:tcPr>
          <w:p w:rsidR="008C7200" w:rsidRPr="00F97A4B" w:rsidRDefault="008C7200" w:rsidP="00267F92">
            <w:pPr>
              <w:pStyle w:val="TableParagraph"/>
              <w:spacing w:line="225" w:lineRule="exact"/>
              <w:ind w:left="0"/>
              <w:jc w:val="both"/>
              <w:rPr>
                <w:sz w:val="24"/>
                <w:szCs w:val="24"/>
              </w:rPr>
            </w:pPr>
            <w:r w:rsidRPr="00F97A4B">
              <w:rPr>
                <w:w w:val="99"/>
                <w:sz w:val="24"/>
                <w:szCs w:val="24"/>
              </w:rPr>
              <w:t>6</w:t>
            </w:r>
          </w:p>
        </w:tc>
        <w:tc>
          <w:tcPr>
            <w:tcW w:w="3591" w:type="dxa"/>
          </w:tcPr>
          <w:p w:rsidR="008C7200" w:rsidRPr="00F97A4B" w:rsidRDefault="008C7200" w:rsidP="00267F92">
            <w:pPr>
              <w:pStyle w:val="TableParagraph"/>
              <w:tabs>
                <w:tab w:val="left" w:pos="2110"/>
                <w:tab w:val="left" w:pos="3371"/>
              </w:tabs>
              <w:spacing w:line="225" w:lineRule="exact"/>
              <w:ind w:left="0" w:firstLine="708"/>
              <w:jc w:val="both"/>
              <w:rPr>
                <w:sz w:val="24"/>
                <w:szCs w:val="24"/>
              </w:rPr>
            </w:pPr>
            <w:r w:rsidRPr="00F97A4B">
              <w:rPr>
                <w:sz w:val="24"/>
                <w:szCs w:val="24"/>
              </w:rPr>
              <w:t>Технологии</w:t>
            </w:r>
            <w:r w:rsidRPr="00F97A4B">
              <w:rPr>
                <w:sz w:val="24"/>
                <w:szCs w:val="24"/>
              </w:rPr>
              <w:tab/>
              <w:t>подготовки</w:t>
            </w:r>
            <w:r w:rsidRPr="00F97A4B">
              <w:rPr>
                <w:sz w:val="24"/>
                <w:szCs w:val="24"/>
              </w:rPr>
              <w:tab/>
              <w:t>и</w:t>
            </w:r>
          </w:p>
          <w:p w:rsidR="008C7200" w:rsidRPr="00F97A4B" w:rsidRDefault="008C7200" w:rsidP="00267F92">
            <w:pPr>
              <w:pStyle w:val="TableParagraph"/>
              <w:tabs>
                <w:tab w:val="left" w:pos="2460"/>
              </w:tabs>
              <w:spacing w:line="260" w:lineRule="atLeast"/>
              <w:ind w:left="0"/>
              <w:jc w:val="both"/>
              <w:rPr>
                <w:sz w:val="24"/>
                <w:szCs w:val="24"/>
              </w:rPr>
            </w:pPr>
            <w:r w:rsidRPr="00F97A4B">
              <w:rPr>
                <w:sz w:val="24"/>
                <w:szCs w:val="24"/>
              </w:rPr>
              <w:t>оформления</w:t>
            </w:r>
            <w:r w:rsidRPr="00F97A4B">
              <w:rPr>
                <w:sz w:val="24"/>
                <w:szCs w:val="24"/>
              </w:rPr>
              <w:tab/>
            </w:r>
            <w:r w:rsidRPr="00F97A4B">
              <w:rPr>
                <w:spacing w:val="-1"/>
                <w:sz w:val="24"/>
                <w:szCs w:val="24"/>
              </w:rPr>
              <w:t xml:space="preserve">результатов </w:t>
            </w:r>
            <w:r w:rsidRPr="00F97A4B">
              <w:rPr>
                <w:sz w:val="24"/>
                <w:szCs w:val="24"/>
              </w:rPr>
              <w:t>самостоятельной работыучащихся.</w:t>
            </w:r>
          </w:p>
        </w:tc>
        <w:tc>
          <w:tcPr>
            <w:tcW w:w="1496" w:type="dxa"/>
            <w:gridSpan w:val="2"/>
            <w:tcBorders>
              <w:right w:val="nil"/>
            </w:tcBorders>
          </w:tcPr>
          <w:p w:rsidR="008C7200" w:rsidRPr="00F97A4B" w:rsidRDefault="008C7200" w:rsidP="00267F92">
            <w:pPr>
              <w:pStyle w:val="TableParagraph"/>
              <w:ind w:left="0"/>
              <w:jc w:val="both"/>
              <w:rPr>
                <w:b/>
                <w:sz w:val="24"/>
                <w:szCs w:val="24"/>
              </w:rPr>
            </w:pPr>
          </w:p>
          <w:p w:rsidR="008C7200" w:rsidRPr="00F97A4B" w:rsidRDefault="008C7200" w:rsidP="00267F92">
            <w:pPr>
              <w:pStyle w:val="TableParagraph"/>
              <w:spacing w:line="260" w:lineRule="atLeast"/>
              <w:ind w:left="0" w:firstLine="708"/>
              <w:jc w:val="both"/>
              <w:rPr>
                <w:sz w:val="24"/>
                <w:szCs w:val="24"/>
              </w:rPr>
            </w:pPr>
            <w:r w:rsidRPr="00F97A4B">
              <w:rPr>
                <w:sz w:val="24"/>
                <w:szCs w:val="24"/>
              </w:rPr>
              <w:t>Урок практикум</w:t>
            </w:r>
          </w:p>
        </w:tc>
        <w:tc>
          <w:tcPr>
            <w:tcW w:w="420" w:type="dxa"/>
            <w:gridSpan w:val="2"/>
            <w:tcBorders>
              <w:left w:val="nil"/>
            </w:tcBorders>
          </w:tcPr>
          <w:p w:rsidR="008C7200" w:rsidRPr="00F97A4B" w:rsidRDefault="008C7200" w:rsidP="00267F92">
            <w:pPr>
              <w:pStyle w:val="TableParagraph"/>
              <w:ind w:left="0"/>
              <w:jc w:val="both"/>
              <w:rPr>
                <w:b/>
                <w:sz w:val="24"/>
                <w:szCs w:val="24"/>
              </w:rPr>
            </w:pPr>
          </w:p>
          <w:p w:rsidR="008C7200" w:rsidRPr="00F97A4B" w:rsidRDefault="008C7200" w:rsidP="00267F92">
            <w:pPr>
              <w:pStyle w:val="TableParagraph"/>
              <w:ind w:left="0"/>
              <w:jc w:val="both"/>
              <w:rPr>
                <w:sz w:val="24"/>
                <w:szCs w:val="24"/>
              </w:rPr>
            </w:pPr>
            <w:r w:rsidRPr="00F97A4B">
              <w:rPr>
                <w:w w:val="99"/>
                <w:sz w:val="24"/>
                <w:szCs w:val="24"/>
              </w:rPr>
              <w:t>-</w:t>
            </w:r>
          </w:p>
        </w:tc>
        <w:tc>
          <w:tcPr>
            <w:tcW w:w="3003" w:type="dxa"/>
          </w:tcPr>
          <w:p w:rsidR="008C7200" w:rsidRPr="00F97A4B" w:rsidRDefault="008C7200" w:rsidP="00267F92">
            <w:pPr>
              <w:pStyle w:val="TableParagraph"/>
              <w:spacing w:line="276" w:lineRule="auto"/>
              <w:ind w:left="0" w:firstLine="708"/>
              <w:jc w:val="both"/>
              <w:rPr>
                <w:sz w:val="24"/>
                <w:szCs w:val="24"/>
              </w:rPr>
            </w:pPr>
            <w:r w:rsidRPr="00F97A4B">
              <w:rPr>
                <w:sz w:val="24"/>
                <w:szCs w:val="24"/>
              </w:rPr>
              <w:t>Технология подготовки планов, рассказов и отзывов.</w:t>
            </w:r>
          </w:p>
        </w:tc>
      </w:tr>
      <w:tr w:rsidR="008C7200" w:rsidRPr="00F97A4B" w:rsidTr="008C7200">
        <w:trPr>
          <w:trHeight w:val="313"/>
        </w:trPr>
        <w:tc>
          <w:tcPr>
            <w:tcW w:w="1126" w:type="dxa"/>
            <w:gridSpan w:val="3"/>
          </w:tcPr>
          <w:p w:rsidR="008C7200" w:rsidRPr="00F97A4B" w:rsidRDefault="008C7200" w:rsidP="00267F92">
            <w:pPr>
              <w:pStyle w:val="TableParagraph"/>
              <w:spacing w:line="225" w:lineRule="exact"/>
              <w:ind w:left="0"/>
              <w:jc w:val="both"/>
              <w:rPr>
                <w:sz w:val="24"/>
                <w:szCs w:val="24"/>
              </w:rPr>
            </w:pPr>
            <w:r w:rsidRPr="00F97A4B">
              <w:rPr>
                <w:sz w:val="24"/>
                <w:szCs w:val="24"/>
              </w:rPr>
              <w:t>8.</w:t>
            </w:r>
          </w:p>
        </w:tc>
        <w:tc>
          <w:tcPr>
            <w:tcW w:w="3591" w:type="dxa"/>
          </w:tcPr>
          <w:p w:rsidR="008C7200" w:rsidRPr="00F97A4B" w:rsidRDefault="008C7200" w:rsidP="00267F92">
            <w:pPr>
              <w:pStyle w:val="TableParagraph"/>
              <w:ind w:left="0"/>
              <w:jc w:val="both"/>
              <w:rPr>
                <w:sz w:val="24"/>
                <w:szCs w:val="24"/>
              </w:rPr>
            </w:pPr>
            <w:r w:rsidRPr="00F97A4B">
              <w:rPr>
                <w:sz w:val="24"/>
                <w:szCs w:val="24"/>
              </w:rPr>
              <w:t>Подведение итогов.</w:t>
            </w:r>
          </w:p>
        </w:tc>
        <w:tc>
          <w:tcPr>
            <w:tcW w:w="1916" w:type="dxa"/>
            <w:gridSpan w:val="4"/>
          </w:tcPr>
          <w:p w:rsidR="008C7200" w:rsidRPr="00F97A4B" w:rsidRDefault="008C7200" w:rsidP="00267F92">
            <w:pPr>
              <w:pStyle w:val="TableParagraph"/>
              <w:ind w:left="0"/>
              <w:jc w:val="both"/>
              <w:rPr>
                <w:sz w:val="24"/>
                <w:szCs w:val="24"/>
              </w:rPr>
            </w:pPr>
          </w:p>
        </w:tc>
        <w:tc>
          <w:tcPr>
            <w:tcW w:w="3003" w:type="dxa"/>
          </w:tcPr>
          <w:p w:rsidR="008C7200" w:rsidRPr="00F97A4B" w:rsidRDefault="008C7200" w:rsidP="00267F92">
            <w:pPr>
              <w:pStyle w:val="TableParagraph"/>
              <w:ind w:left="0"/>
              <w:jc w:val="both"/>
              <w:rPr>
                <w:sz w:val="24"/>
                <w:szCs w:val="24"/>
              </w:rPr>
            </w:pPr>
          </w:p>
        </w:tc>
      </w:tr>
    </w:tbl>
    <w:p w:rsidR="008C7200" w:rsidRPr="00F97A4B" w:rsidRDefault="008C7200" w:rsidP="00267F92">
      <w:pPr>
        <w:pStyle w:val="a3"/>
        <w:ind w:left="0"/>
        <w:rPr>
          <w:b/>
        </w:rPr>
      </w:pPr>
    </w:p>
    <w:p w:rsidR="008C7200" w:rsidRPr="00F97A4B" w:rsidRDefault="008C7200" w:rsidP="00B34D59">
      <w:pPr>
        <w:pStyle w:val="1"/>
        <w:keepNext w:val="0"/>
        <w:keepLines w:val="0"/>
        <w:widowControl w:val="0"/>
        <w:numPr>
          <w:ilvl w:val="0"/>
          <w:numId w:val="122"/>
        </w:numPr>
        <w:tabs>
          <w:tab w:val="left" w:pos="1091"/>
        </w:tabs>
        <w:autoSpaceDE w:val="0"/>
        <w:autoSpaceDN w:val="0"/>
        <w:spacing w:after="0" w:line="240" w:lineRule="auto"/>
        <w:ind w:left="0" w:hanging="281"/>
        <w:jc w:val="both"/>
        <w:rPr>
          <w:szCs w:val="24"/>
        </w:rPr>
      </w:pPr>
      <w:r w:rsidRPr="00F97A4B">
        <w:rPr>
          <w:szCs w:val="24"/>
        </w:rPr>
        <w:t>«Математическая грамотность».</w:t>
      </w:r>
    </w:p>
    <w:p w:rsidR="008C7200" w:rsidRPr="00F97A4B" w:rsidRDefault="008C7200" w:rsidP="00267F92">
      <w:pPr>
        <w:pStyle w:val="a3"/>
        <w:spacing w:line="276" w:lineRule="auto"/>
        <w:ind w:left="0"/>
      </w:pPr>
      <w:r w:rsidRPr="00F97A4B">
        <w:rPr>
          <w:b/>
        </w:rPr>
        <w:t>Цель :</w:t>
      </w:r>
      <w:r w:rsidRPr="00F97A4B">
        <w:t>развитие у школьников математических и творческих способностей; навыков решения задач с применением формальной логики (построениевыводовспомощьюлогическихопераций«если-то»,«и»,«или»,</w:t>
      </w:r>
    </w:p>
    <w:p w:rsidR="008C7200" w:rsidRPr="00F97A4B" w:rsidRDefault="008C7200" w:rsidP="00267F92">
      <w:pPr>
        <w:pStyle w:val="a3"/>
        <w:spacing w:line="276" w:lineRule="auto"/>
        <w:ind w:left="0"/>
      </w:pPr>
      <w:r w:rsidRPr="00F97A4B">
        <w:t>«не» и их комбинаций); умение планировать последовательность действий; овладение умениями анализировать, преобразовывать, расширять кругозор в областях знаний, тесно связанных с математикой. Основной целью должно стать формирование такого стиля мышления, который должен сочетать аналитическое мышление математика, логическое мышление следователя, конкретное мышление физика и образное мышление художника.</w:t>
      </w:r>
    </w:p>
    <w:p w:rsidR="008C7200" w:rsidRPr="00F97A4B" w:rsidRDefault="008C7200" w:rsidP="00267F92">
      <w:pPr>
        <w:pStyle w:val="1"/>
        <w:numPr>
          <w:ilvl w:val="0"/>
          <w:numId w:val="0"/>
        </w:numPr>
        <w:spacing w:after="0"/>
        <w:jc w:val="both"/>
        <w:rPr>
          <w:szCs w:val="24"/>
        </w:rPr>
      </w:pPr>
      <w:r w:rsidRPr="00F97A4B">
        <w:rPr>
          <w:szCs w:val="24"/>
        </w:rPr>
        <w:t>Задачи:</w:t>
      </w:r>
    </w:p>
    <w:p w:rsidR="008C7200" w:rsidRPr="00F97A4B" w:rsidRDefault="008C7200" w:rsidP="00B34D59">
      <w:pPr>
        <w:pStyle w:val="a5"/>
        <w:numPr>
          <w:ilvl w:val="0"/>
          <w:numId w:val="123"/>
        </w:numPr>
        <w:tabs>
          <w:tab w:val="left" w:pos="1517"/>
          <w:tab w:val="left" w:pos="1518"/>
        </w:tabs>
        <w:ind w:left="0"/>
        <w:jc w:val="both"/>
        <w:rPr>
          <w:sz w:val="24"/>
          <w:szCs w:val="24"/>
        </w:rPr>
      </w:pPr>
      <w:r w:rsidRPr="00F97A4B">
        <w:rPr>
          <w:sz w:val="24"/>
          <w:szCs w:val="24"/>
        </w:rPr>
        <w:t>научить оперировать числовой и знаковойсимволикой;</w:t>
      </w:r>
    </w:p>
    <w:p w:rsidR="008C7200" w:rsidRPr="00F97A4B" w:rsidRDefault="008C7200" w:rsidP="00267F92">
      <w:pPr>
        <w:pStyle w:val="a3"/>
        <w:ind w:left="0"/>
      </w:pPr>
    </w:p>
    <w:p w:rsidR="008C7200" w:rsidRPr="00F97A4B" w:rsidRDefault="008C7200" w:rsidP="00B34D59">
      <w:pPr>
        <w:pStyle w:val="a5"/>
        <w:numPr>
          <w:ilvl w:val="0"/>
          <w:numId w:val="123"/>
        </w:numPr>
        <w:tabs>
          <w:tab w:val="left" w:pos="1517"/>
          <w:tab w:val="left" w:pos="1518"/>
          <w:tab w:val="left" w:pos="2980"/>
          <w:tab w:val="left" w:pos="4139"/>
          <w:tab w:val="left" w:pos="6457"/>
          <w:tab w:val="left" w:pos="8013"/>
          <w:tab w:val="left" w:pos="9303"/>
        </w:tabs>
        <w:spacing w:line="273" w:lineRule="auto"/>
        <w:ind w:left="0" w:firstLine="707"/>
        <w:jc w:val="both"/>
        <w:rPr>
          <w:sz w:val="24"/>
          <w:szCs w:val="24"/>
        </w:rPr>
      </w:pPr>
      <w:r w:rsidRPr="00F97A4B">
        <w:rPr>
          <w:sz w:val="24"/>
          <w:szCs w:val="24"/>
        </w:rPr>
        <w:t>развивать</w:t>
      </w:r>
      <w:r w:rsidRPr="00F97A4B">
        <w:rPr>
          <w:sz w:val="24"/>
          <w:szCs w:val="24"/>
        </w:rPr>
        <w:tab/>
        <w:t>умение</w:t>
      </w:r>
      <w:r w:rsidRPr="00F97A4B">
        <w:rPr>
          <w:sz w:val="24"/>
          <w:szCs w:val="24"/>
        </w:rPr>
        <w:tab/>
        <w:t>последовательно</w:t>
      </w:r>
      <w:r w:rsidRPr="00F97A4B">
        <w:rPr>
          <w:sz w:val="24"/>
          <w:szCs w:val="24"/>
        </w:rPr>
        <w:tab/>
        <w:t>описывать</w:t>
      </w:r>
      <w:r w:rsidRPr="00F97A4B">
        <w:rPr>
          <w:sz w:val="24"/>
          <w:szCs w:val="24"/>
        </w:rPr>
        <w:tab/>
        <w:t>события</w:t>
      </w:r>
      <w:r w:rsidRPr="00F97A4B">
        <w:rPr>
          <w:sz w:val="24"/>
          <w:szCs w:val="24"/>
        </w:rPr>
        <w:tab/>
      </w:r>
      <w:r w:rsidRPr="00F97A4B">
        <w:rPr>
          <w:spacing w:val="-17"/>
          <w:sz w:val="24"/>
          <w:szCs w:val="24"/>
        </w:rPr>
        <w:t xml:space="preserve">и </w:t>
      </w:r>
      <w:r w:rsidRPr="00F97A4B">
        <w:rPr>
          <w:sz w:val="24"/>
          <w:szCs w:val="24"/>
        </w:rPr>
        <w:t>выполнять последовательностьдействий;</w:t>
      </w:r>
    </w:p>
    <w:p w:rsidR="008C7200" w:rsidRPr="00F97A4B" w:rsidRDefault="008C7200" w:rsidP="00B34D59">
      <w:pPr>
        <w:pStyle w:val="a5"/>
        <w:numPr>
          <w:ilvl w:val="0"/>
          <w:numId w:val="123"/>
        </w:numPr>
        <w:tabs>
          <w:tab w:val="left" w:pos="1517"/>
          <w:tab w:val="left" w:pos="1518"/>
        </w:tabs>
        <w:ind w:left="0"/>
        <w:jc w:val="both"/>
        <w:rPr>
          <w:sz w:val="24"/>
          <w:szCs w:val="24"/>
        </w:rPr>
      </w:pPr>
      <w:r w:rsidRPr="00F97A4B">
        <w:rPr>
          <w:sz w:val="24"/>
          <w:szCs w:val="24"/>
        </w:rPr>
        <w:t>научить поискузакономерностей;</w:t>
      </w:r>
    </w:p>
    <w:p w:rsidR="008C7200" w:rsidRPr="00F97A4B" w:rsidRDefault="008C7200" w:rsidP="00B34D59">
      <w:pPr>
        <w:pStyle w:val="a5"/>
        <w:numPr>
          <w:ilvl w:val="0"/>
          <w:numId w:val="123"/>
        </w:numPr>
        <w:tabs>
          <w:tab w:val="left" w:pos="1517"/>
          <w:tab w:val="left" w:pos="1518"/>
        </w:tabs>
        <w:ind w:left="0"/>
        <w:jc w:val="both"/>
        <w:rPr>
          <w:sz w:val="24"/>
          <w:szCs w:val="24"/>
        </w:rPr>
      </w:pPr>
      <w:r w:rsidRPr="00F97A4B">
        <w:rPr>
          <w:sz w:val="24"/>
          <w:szCs w:val="24"/>
        </w:rPr>
        <w:t>обучить решению логическихзадач;</w:t>
      </w:r>
    </w:p>
    <w:p w:rsidR="008C7200" w:rsidRPr="00F97A4B" w:rsidRDefault="008C7200" w:rsidP="00B34D59">
      <w:pPr>
        <w:pStyle w:val="a5"/>
        <w:numPr>
          <w:ilvl w:val="0"/>
          <w:numId w:val="123"/>
        </w:numPr>
        <w:tabs>
          <w:tab w:val="left" w:pos="1517"/>
          <w:tab w:val="left" w:pos="1518"/>
        </w:tabs>
        <w:ind w:left="0"/>
        <w:jc w:val="both"/>
        <w:rPr>
          <w:sz w:val="24"/>
          <w:szCs w:val="24"/>
        </w:rPr>
      </w:pPr>
      <w:r w:rsidRPr="00F97A4B">
        <w:rPr>
          <w:sz w:val="24"/>
          <w:szCs w:val="24"/>
        </w:rPr>
        <w:t>научить решать задачи с геометрическимсодержанием;</w:t>
      </w:r>
    </w:p>
    <w:p w:rsidR="008C7200" w:rsidRPr="00F97A4B" w:rsidRDefault="008C7200" w:rsidP="00B34D59">
      <w:pPr>
        <w:pStyle w:val="a5"/>
        <w:numPr>
          <w:ilvl w:val="0"/>
          <w:numId w:val="123"/>
        </w:numPr>
        <w:tabs>
          <w:tab w:val="left" w:pos="1517"/>
          <w:tab w:val="left" w:pos="1518"/>
          <w:tab w:val="left" w:pos="2719"/>
          <w:tab w:val="left" w:pos="4078"/>
          <w:tab w:val="left" w:pos="4476"/>
          <w:tab w:val="left" w:pos="6263"/>
          <w:tab w:val="left" w:pos="8075"/>
        </w:tabs>
        <w:spacing w:line="273" w:lineRule="auto"/>
        <w:ind w:left="0" w:firstLine="707"/>
        <w:jc w:val="both"/>
        <w:rPr>
          <w:sz w:val="24"/>
          <w:szCs w:val="24"/>
        </w:rPr>
      </w:pPr>
      <w:r w:rsidRPr="00F97A4B">
        <w:rPr>
          <w:sz w:val="24"/>
          <w:szCs w:val="24"/>
        </w:rPr>
        <w:t>научить</w:t>
      </w:r>
      <w:r w:rsidRPr="00F97A4B">
        <w:rPr>
          <w:sz w:val="24"/>
          <w:szCs w:val="24"/>
        </w:rPr>
        <w:tab/>
        <w:t>решению</w:t>
      </w:r>
      <w:r w:rsidRPr="00F97A4B">
        <w:rPr>
          <w:sz w:val="24"/>
          <w:szCs w:val="24"/>
        </w:rPr>
        <w:tab/>
        <w:t>и</w:t>
      </w:r>
      <w:r w:rsidRPr="00F97A4B">
        <w:rPr>
          <w:sz w:val="24"/>
          <w:szCs w:val="24"/>
        </w:rPr>
        <w:tab/>
        <w:t>составлению</w:t>
      </w:r>
      <w:r w:rsidRPr="00F97A4B">
        <w:rPr>
          <w:sz w:val="24"/>
          <w:szCs w:val="24"/>
        </w:rPr>
        <w:tab/>
        <w:t>задач-шуток,</w:t>
      </w:r>
      <w:r w:rsidRPr="00F97A4B">
        <w:rPr>
          <w:sz w:val="24"/>
          <w:szCs w:val="24"/>
        </w:rPr>
        <w:tab/>
      </w:r>
      <w:r w:rsidRPr="00F97A4B">
        <w:rPr>
          <w:spacing w:val="-3"/>
          <w:sz w:val="24"/>
          <w:szCs w:val="24"/>
        </w:rPr>
        <w:t xml:space="preserve">магических </w:t>
      </w:r>
      <w:r w:rsidRPr="00F97A4B">
        <w:rPr>
          <w:sz w:val="24"/>
          <w:szCs w:val="24"/>
        </w:rPr>
        <w:t>квадратов;</w:t>
      </w:r>
    </w:p>
    <w:p w:rsidR="008C7200" w:rsidRPr="00F97A4B" w:rsidRDefault="008C7200" w:rsidP="00B34D59">
      <w:pPr>
        <w:pStyle w:val="a5"/>
        <w:numPr>
          <w:ilvl w:val="0"/>
          <w:numId w:val="123"/>
        </w:numPr>
        <w:tabs>
          <w:tab w:val="left" w:pos="1517"/>
          <w:tab w:val="left" w:pos="1518"/>
        </w:tabs>
        <w:ind w:left="0"/>
        <w:jc w:val="both"/>
        <w:rPr>
          <w:sz w:val="24"/>
          <w:szCs w:val="24"/>
        </w:rPr>
      </w:pPr>
      <w:r w:rsidRPr="00F97A4B">
        <w:rPr>
          <w:sz w:val="24"/>
          <w:szCs w:val="24"/>
        </w:rPr>
        <w:t>научить обобщать математическийматериал;</w:t>
      </w:r>
    </w:p>
    <w:p w:rsidR="008C7200" w:rsidRPr="00F97A4B" w:rsidRDefault="008C7200" w:rsidP="00B34D59">
      <w:pPr>
        <w:pStyle w:val="a5"/>
        <w:numPr>
          <w:ilvl w:val="0"/>
          <w:numId w:val="123"/>
        </w:numPr>
        <w:tabs>
          <w:tab w:val="left" w:pos="1517"/>
          <w:tab w:val="left" w:pos="1518"/>
        </w:tabs>
        <w:ind w:left="0"/>
        <w:jc w:val="both"/>
        <w:rPr>
          <w:sz w:val="24"/>
          <w:szCs w:val="24"/>
        </w:rPr>
      </w:pPr>
      <w:r w:rsidRPr="00F97A4B">
        <w:rPr>
          <w:sz w:val="24"/>
          <w:szCs w:val="24"/>
        </w:rPr>
        <w:t>воспитывать умение сопереживать, придти напомощь;</w:t>
      </w:r>
    </w:p>
    <w:p w:rsidR="008C7200" w:rsidRPr="00F97A4B" w:rsidRDefault="008C7200" w:rsidP="00B34D59">
      <w:pPr>
        <w:pStyle w:val="a5"/>
        <w:numPr>
          <w:ilvl w:val="0"/>
          <w:numId w:val="123"/>
        </w:numPr>
        <w:tabs>
          <w:tab w:val="left" w:pos="1517"/>
          <w:tab w:val="left" w:pos="1518"/>
        </w:tabs>
        <w:ind w:left="0"/>
        <w:jc w:val="both"/>
        <w:rPr>
          <w:sz w:val="24"/>
          <w:szCs w:val="24"/>
        </w:rPr>
      </w:pPr>
      <w:r w:rsidRPr="00F97A4B">
        <w:rPr>
          <w:sz w:val="24"/>
          <w:szCs w:val="24"/>
        </w:rPr>
        <w:t>воспитывать ответственность,самостоятельность</w:t>
      </w:r>
    </w:p>
    <w:p w:rsidR="008C7200" w:rsidRPr="00F97A4B" w:rsidRDefault="008C7200" w:rsidP="00267F92">
      <w:pPr>
        <w:pStyle w:val="a3"/>
        <w:ind w:left="0"/>
      </w:pPr>
    </w:p>
    <w:p w:rsidR="008C7200" w:rsidRPr="00F97A4B" w:rsidRDefault="008C7200" w:rsidP="00267F92">
      <w:pPr>
        <w:pStyle w:val="1"/>
        <w:numPr>
          <w:ilvl w:val="0"/>
          <w:numId w:val="0"/>
        </w:numPr>
        <w:spacing w:after="0" w:line="276" w:lineRule="auto"/>
        <w:jc w:val="both"/>
        <w:rPr>
          <w:szCs w:val="24"/>
        </w:rPr>
      </w:pPr>
      <w:r w:rsidRPr="00F97A4B">
        <w:rPr>
          <w:szCs w:val="24"/>
        </w:rPr>
        <w:t>Планируемые результаты (личностные, метапредметные, предметные)</w:t>
      </w:r>
    </w:p>
    <w:p w:rsidR="008C7200" w:rsidRPr="00F97A4B" w:rsidRDefault="008C7200" w:rsidP="00267F92">
      <w:pPr>
        <w:pStyle w:val="a3"/>
        <w:spacing w:line="278" w:lineRule="auto"/>
        <w:ind w:left="0"/>
      </w:pPr>
      <w:r w:rsidRPr="00F97A4B">
        <w:rPr>
          <w:b/>
          <w:i/>
        </w:rPr>
        <w:t xml:space="preserve">Личностными </w:t>
      </w:r>
      <w:r w:rsidRPr="00F97A4B">
        <w:t>результатами изучения данного факультативного  к урсаявляются:развитие любознательности, сообразительности  при  выполнении разнообразных заданий проблемного и эвристическогохарактера;</w:t>
      </w:r>
    </w:p>
    <w:p w:rsidR="008C7200" w:rsidRPr="00F97A4B" w:rsidRDefault="008C7200" w:rsidP="00B34D59">
      <w:pPr>
        <w:pStyle w:val="a5"/>
        <w:numPr>
          <w:ilvl w:val="0"/>
          <w:numId w:val="123"/>
        </w:numPr>
        <w:tabs>
          <w:tab w:val="left" w:pos="1587"/>
          <w:tab w:val="left" w:pos="1588"/>
        </w:tabs>
        <w:spacing w:line="276" w:lineRule="auto"/>
        <w:ind w:left="0" w:firstLine="707"/>
        <w:jc w:val="both"/>
        <w:rPr>
          <w:sz w:val="24"/>
          <w:szCs w:val="24"/>
        </w:rPr>
      </w:pPr>
      <w:r w:rsidRPr="00F97A4B">
        <w:rPr>
          <w:sz w:val="24"/>
          <w:szCs w:val="24"/>
        </w:rPr>
        <w:t>развитие  внимательности,  настойчивости,  целеустремленност и, умения преодолевать трудности – качеств весьма важных в практической деятельности любого человека;</w:t>
      </w:r>
    </w:p>
    <w:p w:rsidR="008C7200" w:rsidRPr="00F97A4B" w:rsidRDefault="008C7200" w:rsidP="00B34D59">
      <w:pPr>
        <w:pStyle w:val="a5"/>
        <w:numPr>
          <w:ilvl w:val="0"/>
          <w:numId w:val="123"/>
        </w:numPr>
        <w:tabs>
          <w:tab w:val="left" w:pos="1517"/>
          <w:tab w:val="left" w:pos="1518"/>
        </w:tabs>
        <w:ind w:left="0"/>
        <w:jc w:val="both"/>
        <w:rPr>
          <w:sz w:val="24"/>
          <w:szCs w:val="24"/>
        </w:rPr>
      </w:pPr>
      <w:r w:rsidRPr="00F97A4B">
        <w:rPr>
          <w:sz w:val="24"/>
          <w:szCs w:val="24"/>
        </w:rPr>
        <w:t>воспитание чувства справедливости,ответственности;</w:t>
      </w:r>
    </w:p>
    <w:p w:rsidR="008C7200" w:rsidRPr="00F97A4B" w:rsidRDefault="008C7200" w:rsidP="00B34D59">
      <w:pPr>
        <w:pStyle w:val="a5"/>
        <w:numPr>
          <w:ilvl w:val="0"/>
          <w:numId w:val="123"/>
        </w:numPr>
        <w:tabs>
          <w:tab w:val="left" w:pos="1517"/>
          <w:tab w:val="left" w:pos="1518"/>
        </w:tabs>
        <w:spacing w:line="276" w:lineRule="auto"/>
        <w:ind w:left="0" w:firstLine="707"/>
        <w:jc w:val="both"/>
        <w:rPr>
          <w:sz w:val="24"/>
          <w:szCs w:val="24"/>
        </w:rPr>
      </w:pPr>
      <w:r w:rsidRPr="00F97A4B">
        <w:rPr>
          <w:sz w:val="24"/>
          <w:szCs w:val="24"/>
        </w:rPr>
        <w:t>развитие самостоятельности суждений, независимости и нестандартности мышления.</w:t>
      </w:r>
    </w:p>
    <w:p w:rsidR="008C7200" w:rsidRPr="00F97A4B" w:rsidRDefault="008C7200" w:rsidP="00267F92">
      <w:pPr>
        <w:pStyle w:val="2"/>
        <w:spacing w:before="0" w:beforeAutospacing="0" w:after="0" w:afterAutospacing="0"/>
        <w:jc w:val="both"/>
        <w:rPr>
          <w:i/>
          <w:sz w:val="24"/>
          <w:szCs w:val="24"/>
        </w:rPr>
      </w:pPr>
      <w:r w:rsidRPr="00F97A4B">
        <w:rPr>
          <w:sz w:val="24"/>
          <w:szCs w:val="24"/>
        </w:rPr>
        <w:t>Метапредметные:</w:t>
      </w:r>
    </w:p>
    <w:p w:rsidR="008C7200" w:rsidRPr="00F97A4B" w:rsidRDefault="008C7200" w:rsidP="00B34D59">
      <w:pPr>
        <w:pStyle w:val="a5"/>
        <w:numPr>
          <w:ilvl w:val="0"/>
          <w:numId w:val="123"/>
        </w:numPr>
        <w:tabs>
          <w:tab w:val="left" w:pos="1517"/>
          <w:tab w:val="left" w:pos="1518"/>
        </w:tabs>
        <w:spacing w:line="276" w:lineRule="auto"/>
        <w:ind w:left="0" w:firstLine="707"/>
        <w:jc w:val="both"/>
        <w:rPr>
          <w:sz w:val="24"/>
          <w:szCs w:val="24"/>
        </w:rPr>
      </w:pPr>
      <w:r w:rsidRPr="00F97A4B">
        <w:rPr>
          <w:sz w:val="24"/>
          <w:szCs w:val="24"/>
        </w:rPr>
        <w:t>сравнивать разные приемы действий, выбирать удобные  способы для выполнения конкретногозадания.</w:t>
      </w:r>
    </w:p>
    <w:p w:rsidR="008C7200" w:rsidRPr="00F97A4B" w:rsidRDefault="008C7200" w:rsidP="00B34D59">
      <w:pPr>
        <w:pStyle w:val="a5"/>
        <w:numPr>
          <w:ilvl w:val="0"/>
          <w:numId w:val="123"/>
        </w:numPr>
        <w:tabs>
          <w:tab w:val="left" w:pos="1517"/>
          <w:tab w:val="left" w:pos="1518"/>
        </w:tabs>
        <w:spacing w:line="276" w:lineRule="auto"/>
        <w:ind w:left="0" w:firstLine="707"/>
        <w:jc w:val="both"/>
        <w:rPr>
          <w:sz w:val="24"/>
          <w:szCs w:val="24"/>
        </w:rPr>
      </w:pPr>
      <w:r w:rsidRPr="00F97A4B">
        <w:rPr>
          <w:sz w:val="24"/>
          <w:szCs w:val="24"/>
        </w:rPr>
        <w:t>моделировать в процессе совместного обсуждения алгоритм решения числового кроссворда; использовать его в ходе самостоятельной работы.</w:t>
      </w:r>
    </w:p>
    <w:p w:rsidR="008C7200" w:rsidRPr="00F97A4B" w:rsidRDefault="008C7200" w:rsidP="00B34D59">
      <w:pPr>
        <w:pStyle w:val="a5"/>
        <w:numPr>
          <w:ilvl w:val="0"/>
          <w:numId w:val="123"/>
        </w:numPr>
        <w:tabs>
          <w:tab w:val="left" w:pos="1517"/>
          <w:tab w:val="left" w:pos="1518"/>
        </w:tabs>
        <w:spacing w:line="278" w:lineRule="auto"/>
        <w:ind w:left="0" w:firstLine="707"/>
        <w:jc w:val="both"/>
        <w:rPr>
          <w:sz w:val="24"/>
          <w:szCs w:val="24"/>
        </w:rPr>
      </w:pPr>
      <w:r w:rsidRPr="00F97A4B">
        <w:rPr>
          <w:sz w:val="24"/>
          <w:szCs w:val="24"/>
        </w:rPr>
        <w:t>применять изученные способы учебной работы и приёмы вычислений для работы с числовымиголоволомками.</w:t>
      </w:r>
    </w:p>
    <w:p w:rsidR="008C7200" w:rsidRPr="00F97A4B" w:rsidRDefault="008C7200" w:rsidP="00B34D59">
      <w:pPr>
        <w:pStyle w:val="a5"/>
        <w:numPr>
          <w:ilvl w:val="0"/>
          <w:numId w:val="123"/>
        </w:numPr>
        <w:tabs>
          <w:tab w:val="left" w:pos="1517"/>
          <w:tab w:val="left" w:pos="1518"/>
        </w:tabs>
        <w:spacing w:line="317" w:lineRule="exact"/>
        <w:ind w:left="0"/>
        <w:jc w:val="both"/>
        <w:rPr>
          <w:sz w:val="24"/>
          <w:szCs w:val="24"/>
        </w:rPr>
      </w:pPr>
      <w:r w:rsidRPr="00F97A4B">
        <w:rPr>
          <w:sz w:val="24"/>
          <w:szCs w:val="24"/>
        </w:rPr>
        <w:t>анализировать правилаигры.</w:t>
      </w:r>
    </w:p>
    <w:p w:rsidR="008C7200" w:rsidRPr="00F97A4B" w:rsidRDefault="008C7200" w:rsidP="00B34D59">
      <w:pPr>
        <w:pStyle w:val="a5"/>
        <w:numPr>
          <w:ilvl w:val="0"/>
          <w:numId w:val="123"/>
        </w:numPr>
        <w:tabs>
          <w:tab w:val="left" w:pos="1517"/>
          <w:tab w:val="left" w:pos="1518"/>
        </w:tabs>
        <w:ind w:left="0"/>
        <w:jc w:val="both"/>
        <w:rPr>
          <w:sz w:val="24"/>
          <w:szCs w:val="24"/>
        </w:rPr>
      </w:pPr>
      <w:r w:rsidRPr="00F97A4B">
        <w:rPr>
          <w:sz w:val="24"/>
          <w:szCs w:val="24"/>
        </w:rPr>
        <w:t>действовать в соответствии с заданнымиправилами.</w:t>
      </w:r>
    </w:p>
    <w:p w:rsidR="008C7200" w:rsidRPr="00F97A4B" w:rsidRDefault="008C7200" w:rsidP="00B34D59">
      <w:pPr>
        <w:pStyle w:val="a5"/>
        <w:numPr>
          <w:ilvl w:val="0"/>
          <w:numId w:val="123"/>
        </w:numPr>
        <w:tabs>
          <w:tab w:val="left" w:pos="1517"/>
          <w:tab w:val="left" w:pos="1518"/>
        </w:tabs>
        <w:ind w:left="0"/>
        <w:jc w:val="both"/>
        <w:rPr>
          <w:sz w:val="24"/>
          <w:szCs w:val="24"/>
        </w:rPr>
      </w:pPr>
      <w:r w:rsidRPr="00F97A4B">
        <w:rPr>
          <w:sz w:val="24"/>
          <w:szCs w:val="24"/>
        </w:rPr>
        <w:t>включаться в групповуюработу.</w:t>
      </w:r>
    </w:p>
    <w:p w:rsidR="008C7200" w:rsidRPr="00F97A4B" w:rsidRDefault="008C7200" w:rsidP="00B34D59">
      <w:pPr>
        <w:pStyle w:val="a5"/>
        <w:numPr>
          <w:ilvl w:val="0"/>
          <w:numId w:val="123"/>
        </w:numPr>
        <w:tabs>
          <w:tab w:val="left" w:pos="1517"/>
          <w:tab w:val="left" w:pos="1518"/>
        </w:tabs>
        <w:spacing w:line="276" w:lineRule="auto"/>
        <w:ind w:left="0" w:firstLine="707"/>
        <w:jc w:val="both"/>
        <w:rPr>
          <w:sz w:val="24"/>
          <w:szCs w:val="24"/>
        </w:rPr>
      </w:pPr>
      <w:r w:rsidRPr="00F97A4B">
        <w:rPr>
          <w:sz w:val="24"/>
          <w:szCs w:val="24"/>
        </w:rPr>
        <w:t>участвовать в обсуждении проблемных вопросов, высказывать собственное мнение и аргументироватьего.</w:t>
      </w:r>
    </w:p>
    <w:p w:rsidR="008C7200" w:rsidRPr="00F97A4B" w:rsidRDefault="008C7200" w:rsidP="00B34D59">
      <w:pPr>
        <w:pStyle w:val="a5"/>
        <w:numPr>
          <w:ilvl w:val="0"/>
          <w:numId w:val="123"/>
        </w:numPr>
        <w:tabs>
          <w:tab w:val="left" w:pos="1517"/>
          <w:tab w:val="left" w:pos="1518"/>
        </w:tabs>
        <w:spacing w:line="278" w:lineRule="auto"/>
        <w:ind w:left="0" w:firstLine="707"/>
        <w:jc w:val="both"/>
        <w:rPr>
          <w:sz w:val="24"/>
          <w:szCs w:val="24"/>
        </w:rPr>
      </w:pPr>
      <w:r w:rsidRPr="00F97A4B">
        <w:rPr>
          <w:sz w:val="24"/>
          <w:szCs w:val="24"/>
        </w:rPr>
        <w:t>выполнять пробное учебное действие, фиксировать индивидуальное затруднение в пробномдействии.</w:t>
      </w:r>
    </w:p>
    <w:p w:rsidR="008C7200" w:rsidRPr="00F97A4B" w:rsidRDefault="008C7200" w:rsidP="00B34D59">
      <w:pPr>
        <w:pStyle w:val="a5"/>
        <w:numPr>
          <w:ilvl w:val="0"/>
          <w:numId w:val="123"/>
        </w:numPr>
        <w:tabs>
          <w:tab w:val="left" w:pos="1517"/>
          <w:tab w:val="left" w:pos="1518"/>
          <w:tab w:val="left" w:pos="4964"/>
          <w:tab w:val="left" w:pos="6919"/>
          <w:tab w:val="left" w:pos="9325"/>
        </w:tabs>
        <w:spacing w:line="276" w:lineRule="auto"/>
        <w:ind w:left="0" w:firstLine="707"/>
        <w:jc w:val="both"/>
        <w:rPr>
          <w:sz w:val="24"/>
          <w:szCs w:val="24"/>
        </w:rPr>
      </w:pPr>
      <w:r w:rsidRPr="00F97A4B">
        <w:rPr>
          <w:sz w:val="24"/>
          <w:szCs w:val="24"/>
        </w:rPr>
        <w:t>аргументировать</w:t>
      </w:r>
      <w:r w:rsidRPr="00F97A4B">
        <w:rPr>
          <w:sz w:val="24"/>
          <w:szCs w:val="24"/>
        </w:rPr>
        <w:tab/>
        <w:t>свою</w:t>
      </w:r>
      <w:r w:rsidRPr="00F97A4B">
        <w:rPr>
          <w:sz w:val="24"/>
          <w:szCs w:val="24"/>
        </w:rPr>
        <w:tab/>
        <w:t>позицию</w:t>
      </w:r>
      <w:r w:rsidRPr="00F97A4B">
        <w:rPr>
          <w:sz w:val="24"/>
          <w:szCs w:val="24"/>
        </w:rPr>
        <w:tab/>
      </w:r>
      <w:r w:rsidRPr="00F97A4B">
        <w:rPr>
          <w:spacing w:val="-18"/>
          <w:sz w:val="24"/>
          <w:szCs w:val="24"/>
        </w:rPr>
        <w:t xml:space="preserve">в </w:t>
      </w:r>
      <w:r w:rsidRPr="00F97A4B">
        <w:rPr>
          <w:sz w:val="24"/>
          <w:szCs w:val="24"/>
        </w:rPr>
        <w:t>коммуникации, учитывать разные мнения, использовать критерии для обоснования своего суждения.</w:t>
      </w:r>
    </w:p>
    <w:p w:rsidR="008C7200" w:rsidRPr="00F97A4B" w:rsidRDefault="008C7200" w:rsidP="00B34D59">
      <w:pPr>
        <w:pStyle w:val="a5"/>
        <w:numPr>
          <w:ilvl w:val="0"/>
          <w:numId w:val="123"/>
        </w:numPr>
        <w:tabs>
          <w:tab w:val="left" w:pos="1517"/>
          <w:tab w:val="left" w:pos="1518"/>
        </w:tabs>
        <w:spacing w:line="276" w:lineRule="auto"/>
        <w:ind w:left="0" w:firstLine="707"/>
        <w:jc w:val="both"/>
        <w:rPr>
          <w:sz w:val="24"/>
          <w:szCs w:val="24"/>
        </w:rPr>
      </w:pPr>
      <w:r w:rsidRPr="00F97A4B">
        <w:rPr>
          <w:sz w:val="24"/>
          <w:szCs w:val="24"/>
        </w:rPr>
        <w:t>сопоставлять полученный (промежуточный, итоговый) результат с заданнымусловием.</w:t>
      </w:r>
    </w:p>
    <w:p w:rsidR="008C7200" w:rsidRPr="00F97A4B" w:rsidRDefault="008C7200" w:rsidP="00B34D59">
      <w:pPr>
        <w:pStyle w:val="a5"/>
        <w:numPr>
          <w:ilvl w:val="0"/>
          <w:numId w:val="123"/>
        </w:numPr>
        <w:tabs>
          <w:tab w:val="left" w:pos="1517"/>
          <w:tab w:val="left" w:pos="1518"/>
        </w:tabs>
        <w:spacing w:line="276" w:lineRule="auto"/>
        <w:ind w:left="0" w:firstLine="707"/>
        <w:jc w:val="both"/>
        <w:rPr>
          <w:sz w:val="24"/>
          <w:szCs w:val="24"/>
        </w:rPr>
      </w:pPr>
      <w:r w:rsidRPr="00F97A4B">
        <w:rPr>
          <w:sz w:val="24"/>
          <w:szCs w:val="24"/>
        </w:rPr>
        <w:t>контролировать свою деятельность: обнаруживать и исправлять ошибки.</w:t>
      </w:r>
    </w:p>
    <w:p w:rsidR="008C7200" w:rsidRPr="00F97A4B" w:rsidRDefault="008C7200" w:rsidP="00267F92">
      <w:pPr>
        <w:pStyle w:val="2"/>
        <w:spacing w:before="0" w:beforeAutospacing="0" w:after="0" w:afterAutospacing="0"/>
        <w:jc w:val="both"/>
        <w:rPr>
          <w:sz w:val="24"/>
          <w:szCs w:val="24"/>
        </w:rPr>
      </w:pPr>
      <w:r w:rsidRPr="00F97A4B">
        <w:rPr>
          <w:sz w:val="24"/>
          <w:szCs w:val="24"/>
        </w:rPr>
        <w:t>Предметные результаты:</w:t>
      </w:r>
    </w:p>
    <w:p w:rsidR="008C7200" w:rsidRPr="00F97A4B" w:rsidRDefault="008C7200" w:rsidP="00B34D59">
      <w:pPr>
        <w:pStyle w:val="a5"/>
        <w:numPr>
          <w:ilvl w:val="0"/>
          <w:numId w:val="123"/>
        </w:numPr>
        <w:tabs>
          <w:tab w:val="left" w:pos="1517"/>
          <w:tab w:val="left" w:pos="1518"/>
        </w:tabs>
        <w:spacing w:line="276" w:lineRule="auto"/>
        <w:ind w:left="0" w:firstLine="707"/>
        <w:jc w:val="both"/>
        <w:rPr>
          <w:sz w:val="24"/>
          <w:szCs w:val="24"/>
        </w:rPr>
      </w:pPr>
      <w:r w:rsidRPr="00F97A4B">
        <w:rPr>
          <w:sz w:val="24"/>
          <w:szCs w:val="24"/>
        </w:rPr>
        <w:t>использование приобретённых математических знаний для описания и объяснения окружающих предметов, процессов, явлений, а также для оценки их количественных и пространственныхотношений.</w:t>
      </w:r>
    </w:p>
    <w:p w:rsidR="008C7200" w:rsidRPr="00F97A4B" w:rsidRDefault="008C7200" w:rsidP="00B34D59">
      <w:pPr>
        <w:pStyle w:val="a5"/>
        <w:numPr>
          <w:ilvl w:val="0"/>
          <w:numId w:val="123"/>
        </w:numPr>
        <w:tabs>
          <w:tab w:val="left" w:pos="1517"/>
          <w:tab w:val="left" w:pos="1518"/>
        </w:tabs>
        <w:spacing w:line="276" w:lineRule="auto"/>
        <w:ind w:left="0" w:firstLine="707"/>
        <w:jc w:val="both"/>
        <w:rPr>
          <w:sz w:val="24"/>
          <w:szCs w:val="24"/>
        </w:rPr>
      </w:pPr>
      <w:r w:rsidRPr="00F97A4B">
        <w:rPr>
          <w:sz w:val="24"/>
          <w:szCs w:val="24"/>
        </w:rPr>
        <w:t>овладение основами логического и алгоритмического мышления, пространственного воображения и математической речи, основами счёта, измерения, прикидки результата и его оценки, наглядного представления данных в разной форме (таблицы, схемы, диаграммы), записи и выполнения алгоритмов.</w:t>
      </w:r>
    </w:p>
    <w:p w:rsidR="008C7200" w:rsidRPr="00F97A4B" w:rsidRDefault="008C7200" w:rsidP="00B34D59">
      <w:pPr>
        <w:pStyle w:val="a5"/>
        <w:numPr>
          <w:ilvl w:val="0"/>
          <w:numId w:val="123"/>
        </w:numPr>
        <w:tabs>
          <w:tab w:val="left" w:pos="1517"/>
          <w:tab w:val="left" w:pos="1518"/>
        </w:tabs>
        <w:spacing w:line="278" w:lineRule="auto"/>
        <w:ind w:left="0" w:firstLine="707"/>
        <w:jc w:val="both"/>
        <w:rPr>
          <w:sz w:val="24"/>
          <w:szCs w:val="24"/>
        </w:rPr>
      </w:pPr>
      <w:r w:rsidRPr="00F97A4B">
        <w:rPr>
          <w:sz w:val="24"/>
          <w:szCs w:val="24"/>
        </w:rPr>
        <w:t>умения выполнять устно строить алгоритмы и стратегии в игре, исследовать, распознавать и изображать геометрические фигуры, работатьс</w:t>
      </w:r>
    </w:p>
    <w:p w:rsidR="008C7200" w:rsidRPr="00F97A4B" w:rsidRDefault="008C7200" w:rsidP="00267F92">
      <w:pPr>
        <w:pStyle w:val="a3"/>
        <w:spacing w:line="278" w:lineRule="auto"/>
        <w:ind w:left="0"/>
      </w:pPr>
      <w:r w:rsidRPr="00F97A4B">
        <w:t>таблицами, схемами, графиками и диаграммами, цепочками, представлять, анализировать и интерпретировать данные.</w:t>
      </w:r>
    </w:p>
    <w:p w:rsidR="008C7200" w:rsidRPr="00F97A4B" w:rsidRDefault="008C7200" w:rsidP="00B34D59">
      <w:pPr>
        <w:pStyle w:val="a5"/>
        <w:numPr>
          <w:ilvl w:val="0"/>
          <w:numId w:val="123"/>
        </w:numPr>
        <w:tabs>
          <w:tab w:val="left" w:pos="1517"/>
          <w:tab w:val="left" w:pos="1518"/>
        </w:tabs>
        <w:spacing w:line="276" w:lineRule="auto"/>
        <w:ind w:left="0" w:firstLine="707"/>
        <w:jc w:val="both"/>
        <w:rPr>
          <w:sz w:val="24"/>
          <w:szCs w:val="24"/>
        </w:rPr>
      </w:pPr>
      <w:r w:rsidRPr="00F97A4B">
        <w:rPr>
          <w:sz w:val="24"/>
          <w:szCs w:val="24"/>
        </w:rPr>
        <w:t>приобретение первоначальных навыков работы на компьютере (набирать текст на клавиатуре, работать с меню, находить информацию по заданнойтеме).</w:t>
      </w:r>
    </w:p>
    <w:p w:rsidR="008C7200" w:rsidRPr="00F97A4B" w:rsidRDefault="008C7200" w:rsidP="00267F92">
      <w:pPr>
        <w:pStyle w:val="a3"/>
        <w:ind w:left="0"/>
      </w:pPr>
    </w:p>
    <w:p w:rsidR="008C7200" w:rsidRPr="00F97A4B" w:rsidRDefault="008C7200" w:rsidP="00267F92">
      <w:pPr>
        <w:pStyle w:val="1"/>
        <w:numPr>
          <w:ilvl w:val="0"/>
          <w:numId w:val="0"/>
        </w:numPr>
        <w:spacing w:after="0"/>
        <w:jc w:val="both"/>
        <w:rPr>
          <w:szCs w:val="24"/>
        </w:rPr>
      </w:pPr>
      <w:r w:rsidRPr="00F97A4B">
        <w:rPr>
          <w:szCs w:val="24"/>
        </w:rPr>
        <w:t>Содержание программы</w:t>
      </w:r>
    </w:p>
    <w:p w:rsidR="008C7200" w:rsidRPr="00F97A4B" w:rsidRDefault="008C7200" w:rsidP="00267F92">
      <w:pPr>
        <w:pStyle w:val="a3"/>
        <w:ind w:left="0"/>
        <w:rPr>
          <w:b/>
        </w:rPr>
      </w:pPr>
    </w:p>
    <w:p w:rsidR="008C7200" w:rsidRPr="00F97A4B" w:rsidRDefault="008C7200" w:rsidP="00B34D59">
      <w:pPr>
        <w:pStyle w:val="2"/>
        <w:widowControl w:val="0"/>
        <w:numPr>
          <w:ilvl w:val="0"/>
          <w:numId w:val="125"/>
        </w:numPr>
        <w:tabs>
          <w:tab w:val="left" w:pos="1161"/>
        </w:tabs>
        <w:autoSpaceDE w:val="0"/>
        <w:autoSpaceDN w:val="0"/>
        <w:spacing w:before="0" w:beforeAutospacing="0" w:after="0" w:afterAutospacing="0"/>
        <w:ind w:left="0" w:hanging="282"/>
        <w:jc w:val="both"/>
        <w:rPr>
          <w:sz w:val="24"/>
          <w:szCs w:val="24"/>
        </w:rPr>
      </w:pPr>
      <w:r w:rsidRPr="00F97A4B">
        <w:rPr>
          <w:sz w:val="24"/>
          <w:szCs w:val="24"/>
        </w:rPr>
        <w:t>Арифметическиезабавы</w:t>
      </w:r>
    </w:p>
    <w:p w:rsidR="008C7200" w:rsidRPr="00F97A4B" w:rsidRDefault="008C7200" w:rsidP="00267F92">
      <w:pPr>
        <w:pStyle w:val="a3"/>
        <w:spacing w:line="276" w:lineRule="auto"/>
        <w:ind w:left="0"/>
      </w:pPr>
      <w:r w:rsidRPr="00F97A4B">
        <w:t>Из истории математики. Как люди научились считать. Игры с числами. Решение задач в стихах, задач-шуток; арифметическихзадач,</w:t>
      </w:r>
    </w:p>
    <w:p w:rsidR="008C7200" w:rsidRPr="00F97A4B" w:rsidRDefault="008C7200" w:rsidP="00267F92">
      <w:pPr>
        <w:pStyle w:val="a3"/>
        <w:spacing w:line="278" w:lineRule="auto"/>
        <w:ind w:left="0"/>
      </w:pPr>
      <w:r w:rsidRPr="00F97A4B">
        <w:t>требующих особых приёмов решения; задач на сообразительность, на внимание. Ребусы.</w:t>
      </w:r>
    </w:p>
    <w:p w:rsidR="008C7200" w:rsidRPr="00F97A4B" w:rsidRDefault="008C7200" w:rsidP="00267F92">
      <w:pPr>
        <w:pStyle w:val="a3"/>
        <w:spacing w:line="276" w:lineRule="auto"/>
        <w:ind w:left="0" w:firstLine="777"/>
      </w:pPr>
      <w:r w:rsidRPr="00F97A4B">
        <w:t>Математическая лотерея. Цифры у разных народов. Арифметические головоломки. Составление задач – шуток, магических квадратов, ребусов. Любопытные особенности некоторых чисел и действий с ними.</w:t>
      </w:r>
    </w:p>
    <w:p w:rsidR="008C7200" w:rsidRPr="00F97A4B" w:rsidRDefault="008C7200" w:rsidP="00267F92">
      <w:pPr>
        <w:pStyle w:val="a3"/>
        <w:ind w:left="0"/>
      </w:pPr>
    </w:p>
    <w:p w:rsidR="008C7200" w:rsidRPr="00F97A4B" w:rsidRDefault="008C7200" w:rsidP="00B34D59">
      <w:pPr>
        <w:pStyle w:val="2"/>
        <w:widowControl w:val="0"/>
        <w:numPr>
          <w:ilvl w:val="0"/>
          <w:numId w:val="125"/>
        </w:numPr>
        <w:tabs>
          <w:tab w:val="left" w:pos="1161"/>
        </w:tabs>
        <w:autoSpaceDE w:val="0"/>
        <w:autoSpaceDN w:val="0"/>
        <w:spacing w:before="0" w:beforeAutospacing="0" w:after="0" w:afterAutospacing="0"/>
        <w:ind w:left="0" w:hanging="282"/>
        <w:jc w:val="both"/>
        <w:rPr>
          <w:b w:val="0"/>
          <w:i/>
          <w:sz w:val="24"/>
          <w:szCs w:val="24"/>
        </w:rPr>
      </w:pPr>
      <w:r w:rsidRPr="00F97A4B">
        <w:rPr>
          <w:sz w:val="24"/>
          <w:szCs w:val="24"/>
        </w:rPr>
        <w:t>Логика в математике</w:t>
      </w:r>
      <w:r w:rsidRPr="00F97A4B">
        <w:rPr>
          <w:b w:val="0"/>
          <w:sz w:val="24"/>
          <w:szCs w:val="24"/>
        </w:rPr>
        <w:t>.</w:t>
      </w:r>
    </w:p>
    <w:p w:rsidR="008C7200" w:rsidRPr="00F97A4B" w:rsidRDefault="008C7200" w:rsidP="00267F92">
      <w:pPr>
        <w:pStyle w:val="a3"/>
        <w:spacing w:line="276" w:lineRule="auto"/>
        <w:ind w:left="0"/>
      </w:pPr>
      <w:r w:rsidRPr="00F97A4B">
        <w:t>Больше - меньше, раньше - позже, быстрее - медленнее. Множество и его элементы. Способы задания множеств. Сравнение и отображение множеств.</w:t>
      </w:r>
    </w:p>
    <w:p w:rsidR="008C7200" w:rsidRPr="00F97A4B" w:rsidRDefault="008C7200" w:rsidP="00267F92">
      <w:pPr>
        <w:pStyle w:val="a3"/>
        <w:spacing w:line="276" w:lineRule="auto"/>
        <w:ind w:left="0"/>
      </w:pPr>
      <w:r w:rsidRPr="00F97A4B">
        <w:t>Истинные и ложные высказывания. Символы в реальности и сказке. Самостоятельное создание символов. Обозначение действий, знаки – пиктограммы. Понятие «дерево».</w:t>
      </w:r>
    </w:p>
    <w:p w:rsidR="008C7200" w:rsidRPr="00F97A4B" w:rsidRDefault="008C7200" w:rsidP="00267F92">
      <w:pPr>
        <w:pStyle w:val="a3"/>
        <w:spacing w:line="276" w:lineRule="auto"/>
        <w:ind w:left="0"/>
      </w:pPr>
      <w:r w:rsidRPr="00F97A4B">
        <w:t>Задачи на поиск закономерности, на внимательность и сообразительность.</w:t>
      </w:r>
    </w:p>
    <w:p w:rsidR="008C7200" w:rsidRPr="00F97A4B" w:rsidRDefault="008C7200" w:rsidP="00267F92">
      <w:pPr>
        <w:pStyle w:val="a3"/>
        <w:spacing w:line="276" w:lineRule="auto"/>
        <w:ind w:left="0"/>
      </w:pPr>
      <w:r w:rsidRPr="00F97A4B">
        <w:t>Чётность – нечётность, чёрное – белое. Арифметические ребусы и лабиринты.</w:t>
      </w:r>
    </w:p>
    <w:p w:rsidR="008C7200" w:rsidRPr="00F97A4B" w:rsidRDefault="008C7200" w:rsidP="00267F92">
      <w:pPr>
        <w:pStyle w:val="a3"/>
        <w:spacing w:line="276" w:lineRule="auto"/>
        <w:ind w:left="0"/>
      </w:pPr>
      <w:r w:rsidRPr="00F97A4B">
        <w:t>Логические задачи на поиск закономерности и классификацию. Танграм – китайская головоломка из геометрических фигур.</w:t>
      </w:r>
    </w:p>
    <w:p w:rsidR="008C7200" w:rsidRPr="00F97A4B" w:rsidRDefault="008C7200" w:rsidP="00267F92">
      <w:pPr>
        <w:pStyle w:val="a3"/>
        <w:ind w:left="0"/>
      </w:pPr>
    </w:p>
    <w:p w:rsidR="008C7200" w:rsidRPr="00F97A4B" w:rsidRDefault="008C7200" w:rsidP="00B34D59">
      <w:pPr>
        <w:pStyle w:val="2"/>
        <w:widowControl w:val="0"/>
        <w:numPr>
          <w:ilvl w:val="0"/>
          <w:numId w:val="125"/>
        </w:numPr>
        <w:tabs>
          <w:tab w:val="left" w:pos="1091"/>
        </w:tabs>
        <w:autoSpaceDE w:val="0"/>
        <w:autoSpaceDN w:val="0"/>
        <w:spacing w:before="0" w:beforeAutospacing="0" w:after="0" w:afterAutospacing="0"/>
        <w:ind w:left="0"/>
        <w:jc w:val="both"/>
        <w:rPr>
          <w:sz w:val="24"/>
          <w:szCs w:val="24"/>
        </w:rPr>
      </w:pPr>
      <w:r w:rsidRPr="00F97A4B">
        <w:rPr>
          <w:sz w:val="24"/>
          <w:szCs w:val="24"/>
        </w:rPr>
        <w:t>Задачи с геометрическимсодержанием</w:t>
      </w:r>
    </w:p>
    <w:p w:rsidR="008C7200" w:rsidRPr="00F97A4B" w:rsidRDefault="008C7200" w:rsidP="00267F92">
      <w:pPr>
        <w:pStyle w:val="a3"/>
        <w:spacing w:line="278" w:lineRule="auto"/>
        <w:ind w:left="0"/>
      </w:pPr>
      <w:r w:rsidRPr="00F97A4B">
        <w:t>Кодирование. Задачи на разрезание, на склеивание. Задачи со спичками. Геометрическая викторина.</w:t>
      </w:r>
    </w:p>
    <w:p w:rsidR="008C7200" w:rsidRPr="00F97A4B" w:rsidRDefault="008C7200" w:rsidP="00267F92">
      <w:pPr>
        <w:pStyle w:val="a3"/>
        <w:spacing w:line="276" w:lineRule="auto"/>
        <w:ind w:left="0"/>
      </w:pPr>
      <w:r w:rsidRPr="00F97A4B">
        <w:t>Игра - головоломка «Пифагор». Не отрывая карандаш… . Зеркальное отражение. Симметрия.</w:t>
      </w:r>
    </w:p>
    <w:p w:rsidR="008C7200" w:rsidRPr="00F97A4B" w:rsidRDefault="008C7200" w:rsidP="00267F92">
      <w:pPr>
        <w:pStyle w:val="a3"/>
        <w:spacing w:line="321" w:lineRule="exact"/>
        <w:ind w:left="0"/>
      </w:pPr>
      <w:r w:rsidRPr="00F97A4B">
        <w:t>Геометрия танграма. Игры на развитие конструкторских способностей.</w:t>
      </w:r>
    </w:p>
    <w:p w:rsidR="008C7200" w:rsidRPr="00F97A4B" w:rsidRDefault="008C7200" w:rsidP="00267F92">
      <w:pPr>
        <w:pStyle w:val="a3"/>
        <w:ind w:left="0"/>
      </w:pPr>
    </w:p>
    <w:p w:rsidR="008C7200" w:rsidRPr="00F97A4B" w:rsidRDefault="008C7200" w:rsidP="00267F92">
      <w:pPr>
        <w:pStyle w:val="1"/>
        <w:numPr>
          <w:ilvl w:val="0"/>
          <w:numId w:val="0"/>
        </w:numPr>
        <w:spacing w:after="0"/>
        <w:jc w:val="both"/>
        <w:rPr>
          <w:szCs w:val="24"/>
        </w:rPr>
      </w:pPr>
      <w:r w:rsidRPr="00F97A4B">
        <w:rPr>
          <w:szCs w:val="24"/>
        </w:rPr>
        <w:t>Тематическоепланирование</w:t>
      </w: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385"/>
        <w:gridCol w:w="1726"/>
        <w:gridCol w:w="1532"/>
        <w:gridCol w:w="1618"/>
      </w:tblGrid>
      <w:tr w:rsidR="008C7200" w:rsidRPr="00F97A4B" w:rsidTr="008C7200">
        <w:trPr>
          <w:trHeight w:val="635"/>
        </w:trPr>
        <w:tc>
          <w:tcPr>
            <w:tcW w:w="4385" w:type="dxa"/>
          </w:tcPr>
          <w:p w:rsidR="008C7200" w:rsidRPr="00F97A4B" w:rsidRDefault="008C7200" w:rsidP="00267F92">
            <w:pPr>
              <w:pStyle w:val="TableParagraph"/>
              <w:ind w:left="0"/>
              <w:jc w:val="both"/>
              <w:rPr>
                <w:b/>
                <w:sz w:val="24"/>
                <w:szCs w:val="24"/>
              </w:rPr>
            </w:pPr>
            <w:r w:rsidRPr="00F97A4B">
              <w:rPr>
                <w:b/>
                <w:sz w:val="24"/>
                <w:szCs w:val="24"/>
              </w:rPr>
              <w:t>Содержание</w:t>
            </w:r>
          </w:p>
        </w:tc>
        <w:tc>
          <w:tcPr>
            <w:tcW w:w="4876" w:type="dxa"/>
            <w:gridSpan w:val="3"/>
          </w:tcPr>
          <w:p w:rsidR="008C7200" w:rsidRPr="00F97A4B" w:rsidRDefault="008C7200" w:rsidP="00267F92">
            <w:pPr>
              <w:pStyle w:val="TableParagraph"/>
              <w:ind w:left="0"/>
              <w:jc w:val="both"/>
              <w:rPr>
                <w:b/>
                <w:sz w:val="24"/>
                <w:szCs w:val="24"/>
              </w:rPr>
            </w:pPr>
            <w:r w:rsidRPr="00F97A4B">
              <w:rPr>
                <w:b/>
                <w:sz w:val="24"/>
                <w:szCs w:val="24"/>
              </w:rPr>
              <w:t>Количество часов</w:t>
            </w:r>
          </w:p>
        </w:tc>
      </w:tr>
      <w:tr w:rsidR="008C7200" w:rsidRPr="00F97A4B" w:rsidTr="008C7200">
        <w:trPr>
          <w:trHeight w:val="635"/>
        </w:trPr>
        <w:tc>
          <w:tcPr>
            <w:tcW w:w="4385" w:type="dxa"/>
          </w:tcPr>
          <w:p w:rsidR="008C7200" w:rsidRPr="00F97A4B" w:rsidRDefault="008C7200" w:rsidP="00267F92">
            <w:pPr>
              <w:pStyle w:val="TableParagraph"/>
              <w:ind w:left="0"/>
              <w:jc w:val="both"/>
              <w:rPr>
                <w:sz w:val="24"/>
                <w:szCs w:val="24"/>
              </w:rPr>
            </w:pPr>
          </w:p>
        </w:tc>
        <w:tc>
          <w:tcPr>
            <w:tcW w:w="1726" w:type="dxa"/>
          </w:tcPr>
          <w:p w:rsidR="008C7200" w:rsidRPr="00F97A4B" w:rsidRDefault="008C7200" w:rsidP="00267F92">
            <w:pPr>
              <w:pStyle w:val="TableParagraph"/>
              <w:spacing w:line="275" w:lineRule="exact"/>
              <w:ind w:left="0"/>
              <w:jc w:val="both"/>
              <w:rPr>
                <w:b/>
                <w:sz w:val="24"/>
                <w:szCs w:val="24"/>
              </w:rPr>
            </w:pPr>
            <w:r w:rsidRPr="00F97A4B">
              <w:rPr>
                <w:b/>
                <w:sz w:val="24"/>
                <w:szCs w:val="24"/>
              </w:rPr>
              <w:t>2 класс</w:t>
            </w:r>
          </w:p>
        </w:tc>
        <w:tc>
          <w:tcPr>
            <w:tcW w:w="1532" w:type="dxa"/>
          </w:tcPr>
          <w:p w:rsidR="008C7200" w:rsidRPr="00F97A4B" w:rsidRDefault="008C7200" w:rsidP="00267F92">
            <w:pPr>
              <w:pStyle w:val="TableParagraph"/>
              <w:spacing w:line="275" w:lineRule="exact"/>
              <w:ind w:left="0"/>
              <w:jc w:val="both"/>
              <w:rPr>
                <w:b/>
                <w:sz w:val="24"/>
                <w:szCs w:val="24"/>
              </w:rPr>
            </w:pPr>
            <w:r w:rsidRPr="00F97A4B">
              <w:rPr>
                <w:b/>
                <w:sz w:val="24"/>
                <w:szCs w:val="24"/>
              </w:rPr>
              <w:t>3</w:t>
            </w:r>
          </w:p>
          <w:p w:rsidR="008C7200" w:rsidRPr="00F97A4B" w:rsidRDefault="008C7200" w:rsidP="00267F92">
            <w:pPr>
              <w:pStyle w:val="TableParagraph"/>
              <w:ind w:left="0"/>
              <w:jc w:val="both"/>
              <w:rPr>
                <w:b/>
                <w:sz w:val="24"/>
                <w:szCs w:val="24"/>
              </w:rPr>
            </w:pPr>
            <w:r w:rsidRPr="00F97A4B">
              <w:rPr>
                <w:b/>
                <w:sz w:val="24"/>
                <w:szCs w:val="24"/>
              </w:rPr>
              <w:t>класс</w:t>
            </w:r>
          </w:p>
        </w:tc>
        <w:tc>
          <w:tcPr>
            <w:tcW w:w="1618" w:type="dxa"/>
          </w:tcPr>
          <w:p w:rsidR="008C7200" w:rsidRPr="00F97A4B" w:rsidRDefault="008C7200" w:rsidP="00267F92">
            <w:pPr>
              <w:pStyle w:val="TableParagraph"/>
              <w:spacing w:line="275" w:lineRule="exact"/>
              <w:ind w:left="0"/>
              <w:jc w:val="both"/>
              <w:rPr>
                <w:b/>
                <w:sz w:val="24"/>
                <w:szCs w:val="24"/>
              </w:rPr>
            </w:pPr>
            <w:r w:rsidRPr="00F97A4B">
              <w:rPr>
                <w:b/>
                <w:sz w:val="24"/>
                <w:szCs w:val="24"/>
              </w:rPr>
              <w:t>4</w:t>
            </w:r>
          </w:p>
          <w:p w:rsidR="008C7200" w:rsidRPr="00F97A4B" w:rsidRDefault="008C7200" w:rsidP="00267F92">
            <w:pPr>
              <w:pStyle w:val="TableParagraph"/>
              <w:ind w:left="0"/>
              <w:jc w:val="both"/>
              <w:rPr>
                <w:b/>
                <w:sz w:val="24"/>
                <w:szCs w:val="24"/>
              </w:rPr>
            </w:pPr>
            <w:r w:rsidRPr="00F97A4B">
              <w:rPr>
                <w:b/>
                <w:sz w:val="24"/>
                <w:szCs w:val="24"/>
              </w:rPr>
              <w:t>класс</w:t>
            </w:r>
          </w:p>
        </w:tc>
      </w:tr>
      <w:tr w:rsidR="008C7200" w:rsidRPr="00F97A4B" w:rsidTr="008C7200">
        <w:trPr>
          <w:trHeight w:val="316"/>
        </w:trPr>
        <w:tc>
          <w:tcPr>
            <w:tcW w:w="4385" w:type="dxa"/>
          </w:tcPr>
          <w:p w:rsidR="008C7200" w:rsidRPr="00F97A4B" w:rsidRDefault="008C7200" w:rsidP="00267F92">
            <w:pPr>
              <w:pStyle w:val="TableParagraph"/>
              <w:spacing w:line="270" w:lineRule="exact"/>
              <w:ind w:left="0"/>
              <w:jc w:val="both"/>
              <w:rPr>
                <w:sz w:val="24"/>
                <w:szCs w:val="24"/>
              </w:rPr>
            </w:pPr>
            <w:r w:rsidRPr="00F97A4B">
              <w:rPr>
                <w:sz w:val="24"/>
                <w:szCs w:val="24"/>
              </w:rPr>
              <w:t>Арифметические забавы.</w:t>
            </w:r>
          </w:p>
        </w:tc>
        <w:tc>
          <w:tcPr>
            <w:tcW w:w="1726" w:type="dxa"/>
          </w:tcPr>
          <w:p w:rsidR="008C7200" w:rsidRPr="00F97A4B" w:rsidRDefault="008C7200" w:rsidP="00267F92">
            <w:pPr>
              <w:pStyle w:val="TableParagraph"/>
              <w:spacing w:line="270" w:lineRule="exact"/>
              <w:ind w:left="0"/>
              <w:jc w:val="both"/>
              <w:rPr>
                <w:sz w:val="24"/>
                <w:szCs w:val="24"/>
              </w:rPr>
            </w:pPr>
            <w:r w:rsidRPr="00F97A4B">
              <w:rPr>
                <w:sz w:val="24"/>
                <w:szCs w:val="24"/>
              </w:rPr>
              <w:t>2</w:t>
            </w:r>
          </w:p>
        </w:tc>
        <w:tc>
          <w:tcPr>
            <w:tcW w:w="1532" w:type="dxa"/>
          </w:tcPr>
          <w:p w:rsidR="008C7200" w:rsidRPr="00F97A4B" w:rsidRDefault="008C7200" w:rsidP="00267F92">
            <w:pPr>
              <w:pStyle w:val="TableParagraph"/>
              <w:spacing w:line="270" w:lineRule="exact"/>
              <w:ind w:left="0"/>
              <w:jc w:val="both"/>
              <w:rPr>
                <w:sz w:val="24"/>
                <w:szCs w:val="24"/>
              </w:rPr>
            </w:pPr>
            <w:r w:rsidRPr="00F97A4B">
              <w:rPr>
                <w:sz w:val="24"/>
                <w:szCs w:val="24"/>
              </w:rPr>
              <w:t>3</w:t>
            </w:r>
          </w:p>
        </w:tc>
        <w:tc>
          <w:tcPr>
            <w:tcW w:w="1618" w:type="dxa"/>
          </w:tcPr>
          <w:p w:rsidR="008C7200" w:rsidRPr="00F97A4B" w:rsidRDefault="008C7200" w:rsidP="00267F92">
            <w:pPr>
              <w:pStyle w:val="TableParagraph"/>
              <w:spacing w:line="270" w:lineRule="exact"/>
              <w:ind w:left="0"/>
              <w:jc w:val="both"/>
              <w:rPr>
                <w:sz w:val="24"/>
                <w:szCs w:val="24"/>
              </w:rPr>
            </w:pPr>
            <w:r w:rsidRPr="00F97A4B">
              <w:rPr>
                <w:sz w:val="24"/>
                <w:szCs w:val="24"/>
              </w:rPr>
              <w:t>2</w:t>
            </w:r>
          </w:p>
        </w:tc>
      </w:tr>
      <w:tr w:rsidR="008C7200" w:rsidRPr="00F97A4B" w:rsidTr="008C7200">
        <w:trPr>
          <w:trHeight w:val="318"/>
        </w:trPr>
        <w:tc>
          <w:tcPr>
            <w:tcW w:w="4385" w:type="dxa"/>
          </w:tcPr>
          <w:p w:rsidR="008C7200" w:rsidRPr="00F97A4B" w:rsidRDefault="008C7200" w:rsidP="00267F92">
            <w:pPr>
              <w:pStyle w:val="TableParagraph"/>
              <w:spacing w:line="270" w:lineRule="exact"/>
              <w:ind w:left="0"/>
              <w:jc w:val="both"/>
              <w:rPr>
                <w:sz w:val="24"/>
                <w:szCs w:val="24"/>
              </w:rPr>
            </w:pPr>
            <w:r w:rsidRPr="00F97A4B">
              <w:rPr>
                <w:sz w:val="24"/>
                <w:szCs w:val="24"/>
              </w:rPr>
              <w:t>Логика в математике.</w:t>
            </w:r>
          </w:p>
        </w:tc>
        <w:tc>
          <w:tcPr>
            <w:tcW w:w="1726" w:type="dxa"/>
          </w:tcPr>
          <w:p w:rsidR="008C7200" w:rsidRPr="00F97A4B" w:rsidRDefault="008C7200" w:rsidP="00267F92">
            <w:pPr>
              <w:pStyle w:val="TableParagraph"/>
              <w:spacing w:line="270" w:lineRule="exact"/>
              <w:ind w:left="0"/>
              <w:jc w:val="both"/>
              <w:rPr>
                <w:sz w:val="24"/>
                <w:szCs w:val="24"/>
              </w:rPr>
            </w:pPr>
            <w:r w:rsidRPr="00F97A4B">
              <w:rPr>
                <w:sz w:val="24"/>
                <w:szCs w:val="24"/>
              </w:rPr>
              <w:t>4</w:t>
            </w:r>
          </w:p>
        </w:tc>
        <w:tc>
          <w:tcPr>
            <w:tcW w:w="1532" w:type="dxa"/>
          </w:tcPr>
          <w:p w:rsidR="008C7200" w:rsidRPr="00F97A4B" w:rsidRDefault="008C7200" w:rsidP="00267F92">
            <w:pPr>
              <w:pStyle w:val="TableParagraph"/>
              <w:spacing w:line="270" w:lineRule="exact"/>
              <w:ind w:left="0"/>
              <w:jc w:val="both"/>
              <w:rPr>
                <w:sz w:val="24"/>
                <w:szCs w:val="24"/>
              </w:rPr>
            </w:pPr>
            <w:r w:rsidRPr="00F97A4B">
              <w:rPr>
                <w:sz w:val="24"/>
                <w:szCs w:val="24"/>
              </w:rPr>
              <w:t>3</w:t>
            </w:r>
          </w:p>
        </w:tc>
        <w:tc>
          <w:tcPr>
            <w:tcW w:w="1618" w:type="dxa"/>
          </w:tcPr>
          <w:p w:rsidR="008C7200" w:rsidRPr="00F97A4B" w:rsidRDefault="008C7200" w:rsidP="00267F92">
            <w:pPr>
              <w:pStyle w:val="TableParagraph"/>
              <w:spacing w:line="270" w:lineRule="exact"/>
              <w:ind w:left="0"/>
              <w:jc w:val="both"/>
              <w:rPr>
                <w:sz w:val="24"/>
                <w:szCs w:val="24"/>
              </w:rPr>
            </w:pPr>
            <w:r w:rsidRPr="00F97A4B">
              <w:rPr>
                <w:sz w:val="24"/>
                <w:szCs w:val="24"/>
              </w:rPr>
              <w:t>4</w:t>
            </w:r>
          </w:p>
        </w:tc>
      </w:tr>
      <w:tr w:rsidR="008C7200" w:rsidRPr="00F97A4B" w:rsidTr="008C7200">
        <w:trPr>
          <w:trHeight w:val="633"/>
        </w:trPr>
        <w:tc>
          <w:tcPr>
            <w:tcW w:w="4385" w:type="dxa"/>
          </w:tcPr>
          <w:p w:rsidR="008C7200" w:rsidRPr="00F97A4B" w:rsidRDefault="008C7200" w:rsidP="00267F92">
            <w:pPr>
              <w:pStyle w:val="TableParagraph"/>
              <w:tabs>
                <w:tab w:val="left" w:pos="2010"/>
                <w:tab w:val="left" w:pos="2607"/>
              </w:tabs>
              <w:spacing w:line="270" w:lineRule="exact"/>
              <w:ind w:left="0"/>
              <w:jc w:val="both"/>
              <w:rPr>
                <w:sz w:val="24"/>
                <w:szCs w:val="24"/>
              </w:rPr>
            </w:pPr>
            <w:r w:rsidRPr="00F97A4B">
              <w:rPr>
                <w:sz w:val="24"/>
                <w:szCs w:val="24"/>
              </w:rPr>
              <w:t>Задачи</w:t>
            </w:r>
            <w:r w:rsidRPr="00F97A4B">
              <w:rPr>
                <w:sz w:val="24"/>
                <w:szCs w:val="24"/>
              </w:rPr>
              <w:tab/>
              <w:t>с</w:t>
            </w:r>
            <w:r w:rsidRPr="00F97A4B">
              <w:rPr>
                <w:sz w:val="24"/>
                <w:szCs w:val="24"/>
              </w:rPr>
              <w:tab/>
              <w:t>геометрическим</w:t>
            </w:r>
          </w:p>
          <w:p w:rsidR="008C7200" w:rsidRPr="00F97A4B" w:rsidRDefault="008C7200" w:rsidP="00267F92">
            <w:pPr>
              <w:pStyle w:val="TableParagraph"/>
              <w:ind w:left="0"/>
              <w:jc w:val="both"/>
              <w:rPr>
                <w:sz w:val="24"/>
                <w:szCs w:val="24"/>
              </w:rPr>
            </w:pPr>
            <w:r w:rsidRPr="00F97A4B">
              <w:rPr>
                <w:sz w:val="24"/>
                <w:szCs w:val="24"/>
              </w:rPr>
              <w:t>содержанием.</w:t>
            </w:r>
          </w:p>
        </w:tc>
        <w:tc>
          <w:tcPr>
            <w:tcW w:w="1726" w:type="dxa"/>
          </w:tcPr>
          <w:p w:rsidR="008C7200" w:rsidRPr="00F97A4B" w:rsidRDefault="008C7200" w:rsidP="00267F92">
            <w:pPr>
              <w:pStyle w:val="TableParagraph"/>
              <w:spacing w:line="270" w:lineRule="exact"/>
              <w:ind w:left="0"/>
              <w:jc w:val="both"/>
              <w:rPr>
                <w:sz w:val="24"/>
                <w:szCs w:val="24"/>
              </w:rPr>
            </w:pPr>
            <w:r w:rsidRPr="00F97A4B">
              <w:rPr>
                <w:sz w:val="24"/>
                <w:szCs w:val="24"/>
              </w:rPr>
              <w:t>2</w:t>
            </w:r>
          </w:p>
        </w:tc>
        <w:tc>
          <w:tcPr>
            <w:tcW w:w="1532" w:type="dxa"/>
          </w:tcPr>
          <w:p w:rsidR="008C7200" w:rsidRPr="00F97A4B" w:rsidRDefault="008C7200" w:rsidP="00267F92">
            <w:pPr>
              <w:pStyle w:val="TableParagraph"/>
              <w:spacing w:line="270" w:lineRule="exact"/>
              <w:ind w:left="0"/>
              <w:jc w:val="both"/>
              <w:rPr>
                <w:sz w:val="24"/>
                <w:szCs w:val="24"/>
              </w:rPr>
            </w:pPr>
            <w:r w:rsidRPr="00F97A4B">
              <w:rPr>
                <w:sz w:val="24"/>
                <w:szCs w:val="24"/>
              </w:rPr>
              <w:t>2</w:t>
            </w:r>
          </w:p>
        </w:tc>
        <w:tc>
          <w:tcPr>
            <w:tcW w:w="1618" w:type="dxa"/>
          </w:tcPr>
          <w:p w:rsidR="008C7200" w:rsidRPr="00F97A4B" w:rsidRDefault="008C7200" w:rsidP="00267F92">
            <w:pPr>
              <w:pStyle w:val="TableParagraph"/>
              <w:spacing w:line="270" w:lineRule="exact"/>
              <w:ind w:left="0"/>
              <w:jc w:val="both"/>
              <w:rPr>
                <w:sz w:val="24"/>
                <w:szCs w:val="24"/>
              </w:rPr>
            </w:pPr>
            <w:r w:rsidRPr="00F97A4B">
              <w:rPr>
                <w:sz w:val="24"/>
                <w:szCs w:val="24"/>
              </w:rPr>
              <w:t>2</w:t>
            </w:r>
          </w:p>
        </w:tc>
      </w:tr>
      <w:tr w:rsidR="008C7200" w:rsidRPr="00F97A4B" w:rsidTr="008C7200">
        <w:trPr>
          <w:trHeight w:val="318"/>
        </w:trPr>
        <w:tc>
          <w:tcPr>
            <w:tcW w:w="4385" w:type="dxa"/>
          </w:tcPr>
          <w:p w:rsidR="008C7200" w:rsidRPr="00F97A4B" w:rsidRDefault="008C7200" w:rsidP="00267F92">
            <w:pPr>
              <w:pStyle w:val="TableParagraph"/>
              <w:spacing w:line="270" w:lineRule="exact"/>
              <w:ind w:left="0"/>
              <w:jc w:val="both"/>
              <w:rPr>
                <w:sz w:val="24"/>
                <w:szCs w:val="24"/>
              </w:rPr>
            </w:pPr>
            <w:r w:rsidRPr="00F97A4B">
              <w:rPr>
                <w:sz w:val="24"/>
                <w:szCs w:val="24"/>
              </w:rPr>
              <w:t>Итого:</w:t>
            </w:r>
          </w:p>
        </w:tc>
        <w:tc>
          <w:tcPr>
            <w:tcW w:w="1726" w:type="dxa"/>
          </w:tcPr>
          <w:p w:rsidR="008C7200" w:rsidRPr="00F97A4B" w:rsidRDefault="008C7200" w:rsidP="00267F92">
            <w:pPr>
              <w:pStyle w:val="TableParagraph"/>
              <w:spacing w:line="270" w:lineRule="exact"/>
              <w:ind w:left="0"/>
              <w:jc w:val="both"/>
              <w:rPr>
                <w:sz w:val="24"/>
                <w:szCs w:val="24"/>
              </w:rPr>
            </w:pPr>
            <w:r w:rsidRPr="00F97A4B">
              <w:rPr>
                <w:sz w:val="24"/>
                <w:szCs w:val="24"/>
              </w:rPr>
              <w:t>8 ч</w:t>
            </w:r>
          </w:p>
        </w:tc>
        <w:tc>
          <w:tcPr>
            <w:tcW w:w="1532" w:type="dxa"/>
          </w:tcPr>
          <w:p w:rsidR="008C7200" w:rsidRPr="00F97A4B" w:rsidRDefault="008C7200" w:rsidP="00267F92">
            <w:pPr>
              <w:pStyle w:val="TableParagraph"/>
              <w:spacing w:line="270" w:lineRule="exact"/>
              <w:ind w:left="0"/>
              <w:jc w:val="both"/>
              <w:rPr>
                <w:sz w:val="24"/>
                <w:szCs w:val="24"/>
              </w:rPr>
            </w:pPr>
            <w:r w:rsidRPr="00F97A4B">
              <w:rPr>
                <w:sz w:val="24"/>
                <w:szCs w:val="24"/>
              </w:rPr>
              <w:t>8 ч</w:t>
            </w:r>
          </w:p>
        </w:tc>
        <w:tc>
          <w:tcPr>
            <w:tcW w:w="1618" w:type="dxa"/>
          </w:tcPr>
          <w:p w:rsidR="008C7200" w:rsidRPr="00F97A4B" w:rsidRDefault="008C7200" w:rsidP="00267F92">
            <w:pPr>
              <w:pStyle w:val="TableParagraph"/>
              <w:spacing w:line="270" w:lineRule="exact"/>
              <w:ind w:left="0"/>
              <w:jc w:val="both"/>
              <w:rPr>
                <w:sz w:val="24"/>
                <w:szCs w:val="24"/>
              </w:rPr>
            </w:pPr>
            <w:r w:rsidRPr="00F97A4B">
              <w:rPr>
                <w:sz w:val="24"/>
                <w:szCs w:val="24"/>
              </w:rPr>
              <w:t>8ч.</w:t>
            </w:r>
          </w:p>
        </w:tc>
      </w:tr>
    </w:tbl>
    <w:p w:rsidR="008C7200" w:rsidRPr="00F97A4B" w:rsidRDefault="008C7200" w:rsidP="00267F92">
      <w:pPr>
        <w:pStyle w:val="a3"/>
        <w:ind w:left="0"/>
        <w:rPr>
          <w:b/>
        </w:rPr>
      </w:pPr>
    </w:p>
    <w:p w:rsidR="008C7200" w:rsidRPr="00F97A4B" w:rsidRDefault="008C7200" w:rsidP="00267F92">
      <w:pPr>
        <w:spacing w:line="276" w:lineRule="auto"/>
        <w:jc w:val="both"/>
        <w:rPr>
          <w:b/>
          <w:sz w:val="24"/>
          <w:szCs w:val="24"/>
        </w:rPr>
      </w:pPr>
      <w:r w:rsidRPr="00F97A4B">
        <w:rPr>
          <w:b/>
          <w:sz w:val="24"/>
          <w:szCs w:val="24"/>
        </w:rPr>
        <w:t>Календарно - тематическое планирование 2 класс.</w:t>
      </w:r>
    </w:p>
    <w:p w:rsidR="008C7200" w:rsidRPr="00F97A4B" w:rsidRDefault="008C7200" w:rsidP="00267F92">
      <w:pPr>
        <w:pStyle w:val="a3"/>
        <w:ind w:left="0"/>
        <w:rPr>
          <w:b/>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66"/>
        <w:gridCol w:w="3396"/>
        <w:gridCol w:w="1435"/>
        <w:gridCol w:w="2856"/>
        <w:gridCol w:w="492"/>
      </w:tblGrid>
      <w:tr w:rsidR="008C7200" w:rsidRPr="00F97A4B" w:rsidTr="008C7200">
        <w:trPr>
          <w:trHeight w:val="636"/>
        </w:trPr>
        <w:tc>
          <w:tcPr>
            <w:tcW w:w="1166" w:type="dxa"/>
          </w:tcPr>
          <w:p w:rsidR="008C7200" w:rsidRPr="00F97A4B" w:rsidRDefault="008C7200" w:rsidP="00267F92">
            <w:pPr>
              <w:pStyle w:val="TableParagraph"/>
              <w:spacing w:line="275" w:lineRule="exact"/>
              <w:ind w:left="0"/>
              <w:jc w:val="both"/>
              <w:rPr>
                <w:b/>
                <w:sz w:val="24"/>
                <w:szCs w:val="24"/>
              </w:rPr>
            </w:pPr>
            <w:r w:rsidRPr="00F97A4B">
              <w:rPr>
                <w:b/>
                <w:sz w:val="24"/>
                <w:szCs w:val="24"/>
              </w:rPr>
              <w:t>№</w:t>
            </w:r>
          </w:p>
        </w:tc>
        <w:tc>
          <w:tcPr>
            <w:tcW w:w="3396" w:type="dxa"/>
          </w:tcPr>
          <w:p w:rsidR="008C7200" w:rsidRPr="00F97A4B" w:rsidRDefault="008C7200" w:rsidP="00267F92">
            <w:pPr>
              <w:pStyle w:val="TableParagraph"/>
              <w:spacing w:line="275" w:lineRule="exact"/>
              <w:ind w:left="0"/>
              <w:jc w:val="both"/>
              <w:rPr>
                <w:b/>
                <w:sz w:val="24"/>
                <w:szCs w:val="24"/>
              </w:rPr>
            </w:pPr>
            <w:r w:rsidRPr="00F97A4B">
              <w:rPr>
                <w:b/>
                <w:sz w:val="24"/>
                <w:szCs w:val="24"/>
              </w:rPr>
              <w:t>Тема занятий</w:t>
            </w:r>
          </w:p>
        </w:tc>
        <w:tc>
          <w:tcPr>
            <w:tcW w:w="1435" w:type="dxa"/>
          </w:tcPr>
          <w:p w:rsidR="008C7200" w:rsidRPr="00F97A4B" w:rsidRDefault="008C7200" w:rsidP="00267F92">
            <w:pPr>
              <w:pStyle w:val="TableParagraph"/>
              <w:spacing w:line="275" w:lineRule="exact"/>
              <w:ind w:left="0"/>
              <w:jc w:val="both"/>
              <w:rPr>
                <w:b/>
                <w:sz w:val="24"/>
                <w:szCs w:val="24"/>
              </w:rPr>
            </w:pPr>
            <w:r w:rsidRPr="00F97A4B">
              <w:rPr>
                <w:b/>
                <w:sz w:val="24"/>
                <w:szCs w:val="24"/>
              </w:rPr>
              <w:t>Кол-</w:t>
            </w:r>
          </w:p>
          <w:p w:rsidR="008C7200" w:rsidRPr="00F97A4B" w:rsidRDefault="008C7200" w:rsidP="00267F92">
            <w:pPr>
              <w:pStyle w:val="TableParagraph"/>
              <w:ind w:left="0"/>
              <w:jc w:val="both"/>
              <w:rPr>
                <w:b/>
                <w:sz w:val="24"/>
                <w:szCs w:val="24"/>
              </w:rPr>
            </w:pPr>
            <w:r w:rsidRPr="00F97A4B">
              <w:rPr>
                <w:b/>
                <w:sz w:val="24"/>
                <w:szCs w:val="24"/>
              </w:rPr>
              <w:t>во часов</w:t>
            </w:r>
          </w:p>
        </w:tc>
        <w:tc>
          <w:tcPr>
            <w:tcW w:w="3347" w:type="dxa"/>
            <w:gridSpan w:val="2"/>
          </w:tcPr>
          <w:p w:rsidR="008C7200" w:rsidRPr="00F97A4B" w:rsidRDefault="008C7200" w:rsidP="00267F92">
            <w:pPr>
              <w:pStyle w:val="TableParagraph"/>
              <w:spacing w:line="275" w:lineRule="exact"/>
              <w:ind w:left="0"/>
              <w:jc w:val="both"/>
              <w:rPr>
                <w:b/>
                <w:sz w:val="24"/>
                <w:szCs w:val="24"/>
              </w:rPr>
            </w:pPr>
            <w:r w:rsidRPr="00F97A4B">
              <w:rPr>
                <w:b/>
                <w:sz w:val="24"/>
                <w:szCs w:val="24"/>
              </w:rPr>
              <w:t>Описание примерного</w:t>
            </w:r>
          </w:p>
          <w:p w:rsidR="008C7200" w:rsidRPr="00F97A4B" w:rsidRDefault="008C7200" w:rsidP="00267F92">
            <w:pPr>
              <w:pStyle w:val="TableParagraph"/>
              <w:ind w:left="0"/>
              <w:jc w:val="both"/>
              <w:rPr>
                <w:b/>
                <w:sz w:val="24"/>
                <w:szCs w:val="24"/>
              </w:rPr>
            </w:pPr>
            <w:r w:rsidRPr="00F97A4B">
              <w:rPr>
                <w:b/>
                <w:sz w:val="24"/>
                <w:szCs w:val="24"/>
              </w:rPr>
              <w:t>содержания занятий</w:t>
            </w:r>
          </w:p>
        </w:tc>
      </w:tr>
      <w:tr w:rsidR="008C7200" w:rsidRPr="00F97A4B" w:rsidTr="008C7200">
        <w:trPr>
          <w:trHeight w:val="633"/>
        </w:trPr>
        <w:tc>
          <w:tcPr>
            <w:tcW w:w="1166" w:type="dxa"/>
            <w:tcBorders>
              <w:right w:val="nil"/>
            </w:tcBorders>
          </w:tcPr>
          <w:p w:rsidR="008C7200" w:rsidRPr="00F97A4B" w:rsidRDefault="008C7200" w:rsidP="00267F92">
            <w:pPr>
              <w:pStyle w:val="TableParagraph"/>
              <w:ind w:left="0"/>
              <w:jc w:val="both"/>
              <w:rPr>
                <w:sz w:val="24"/>
                <w:szCs w:val="24"/>
              </w:rPr>
            </w:pPr>
          </w:p>
        </w:tc>
        <w:tc>
          <w:tcPr>
            <w:tcW w:w="3396" w:type="dxa"/>
            <w:tcBorders>
              <w:left w:val="nil"/>
              <w:right w:val="nil"/>
            </w:tcBorders>
          </w:tcPr>
          <w:p w:rsidR="008C7200" w:rsidRPr="00F97A4B" w:rsidRDefault="008C7200" w:rsidP="00267F92">
            <w:pPr>
              <w:pStyle w:val="TableParagraph"/>
              <w:spacing w:line="275" w:lineRule="exact"/>
              <w:ind w:left="0"/>
              <w:jc w:val="both"/>
              <w:rPr>
                <w:b/>
                <w:sz w:val="24"/>
                <w:szCs w:val="24"/>
              </w:rPr>
            </w:pPr>
            <w:r w:rsidRPr="00F97A4B">
              <w:rPr>
                <w:b/>
                <w:sz w:val="24"/>
                <w:szCs w:val="24"/>
              </w:rPr>
              <w:t>Арифметические забавы.</w:t>
            </w:r>
          </w:p>
        </w:tc>
        <w:tc>
          <w:tcPr>
            <w:tcW w:w="4291" w:type="dxa"/>
            <w:gridSpan w:val="2"/>
            <w:tcBorders>
              <w:left w:val="nil"/>
              <w:right w:val="nil"/>
            </w:tcBorders>
          </w:tcPr>
          <w:p w:rsidR="008C7200" w:rsidRPr="00F97A4B" w:rsidRDefault="008C7200" w:rsidP="00267F92">
            <w:pPr>
              <w:pStyle w:val="TableParagraph"/>
              <w:spacing w:line="275" w:lineRule="exact"/>
              <w:ind w:left="0"/>
              <w:jc w:val="both"/>
              <w:rPr>
                <w:b/>
                <w:sz w:val="24"/>
                <w:szCs w:val="24"/>
              </w:rPr>
            </w:pPr>
            <w:r w:rsidRPr="00F97A4B">
              <w:rPr>
                <w:b/>
                <w:sz w:val="24"/>
                <w:szCs w:val="24"/>
              </w:rPr>
              <w:t>2 часа</w:t>
            </w:r>
          </w:p>
        </w:tc>
        <w:tc>
          <w:tcPr>
            <w:tcW w:w="491" w:type="dxa"/>
            <w:tcBorders>
              <w:left w:val="nil"/>
            </w:tcBorders>
          </w:tcPr>
          <w:p w:rsidR="008C7200" w:rsidRPr="00F97A4B" w:rsidRDefault="008C7200" w:rsidP="00267F92">
            <w:pPr>
              <w:pStyle w:val="TableParagraph"/>
              <w:ind w:left="0"/>
              <w:jc w:val="both"/>
              <w:rPr>
                <w:sz w:val="24"/>
                <w:szCs w:val="24"/>
              </w:rPr>
            </w:pPr>
          </w:p>
        </w:tc>
      </w:tr>
      <w:tr w:rsidR="008C7200" w:rsidRPr="00F97A4B" w:rsidTr="008C7200">
        <w:trPr>
          <w:trHeight w:val="1905"/>
        </w:trPr>
        <w:tc>
          <w:tcPr>
            <w:tcW w:w="1166" w:type="dxa"/>
          </w:tcPr>
          <w:p w:rsidR="008C7200" w:rsidRPr="00F97A4B" w:rsidRDefault="008C7200" w:rsidP="00267F92">
            <w:pPr>
              <w:pStyle w:val="TableParagraph"/>
              <w:spacing w:line="270" w:lineRule="exact"/>
              <w:ind w:left="0"/>
              <w:jc w:val="both"/>
              <w:rPr>
                <w:sz w:val="24"/>
                <w:szCs w:val="24"/>
              </w:rPr>
            </w:pPr>
            <w:r w:rsidRPr="00F97A4B">
              <w:rPr>
                <w:sz w:val="24"/>
                <w:szCs w:val="24"/>
              </w:rPr>
              <w:lastRenderedPageBreak/>
              <w:t>1</w:t>
            </w:r>
          </w:p>
        </w:tc>
        <w:tc>
          <w:tcPr>
            <w:tcW w:w="3396" w:type="dxa"/>
          </w:tcPr>
          <w:p w:rsidR="008C7200" w:rsidRPr="00F97A4B" w:rsidRDefault="008C7200" w:rsidP="00267F92">
            <w:pPr>
              <w:pStyle w:val="TableParagraph"/>
              <w:tabs>
                <w:tab w:val="left" w:pos="2449"/>
              </w:tabs>
              <w:spacing w:line="270" w:lineRule="exact"/>
              <w:ind w:left="0"/>
              <w:jc w:val="both"/>
              <w:rPr>
                <w:sz w:val="24"/>
                <w:szCs w:val="24"/>
              </w:rPr>
            </w:pPr>
            <w:r w:rsidRPr="00F97A4B">
              <w:rPr>
                <w:sz w:val="24"/>
                <w:szCs w:val="24"/>
              </w:rPr>
              <w:t>Из</w:t>
            </w:r>
            <w:r w:rsidRPr="00F97A4B">
              <w:rPr>
                <w:sz w:val="24"/>
                <w:szCs w:val="24"/>
              </w:rPr>
              <w:tab/>
              <w:t>истории</w:t>
            </w:r>
          </w:p>
          <w:p w:rsidR="008C7200" w:rsidRPr="00F97A4B" w:rsidRDefault="008C7200" w:rsidP="00267F92">
            <w:pPr>
              <w:pStyle w:val="TableParagraph"/>
              <w:tabs>
                <w:tab w:val="left" w:pos="1863"/>
                <w:tab w:val="left" w:pos="2736"/>
              </w:tabs>
              <w:spacing w:line="276" w:lineRule="auto"/>
              <w:ind w:left="0"/>
              <w:jc w:val="both"/>
              <w:rPr>
                <w:sz w:val="24"/>
                <w:szCs w:val="24"/>
              </w:rPr>
            </w:pPr>
            <w:r w:rsidRPr="00F97A4B">
              <w:rPr>
                <w:sz w:val="24"/>
                <w:szCs w:val="24"/>
              </w:rPr>
              <w:t>математики.</w:t>
            </w:r>
            <w:r w:rsidRPr="00F97A4B">
              <w:rPr>
                <w:sz w:val="24"/>
                <w:szCs w:val="24"/>
              </w:rPr>
              <w:tab/>
              <w:t>Как</w:t>
            </w:r>
            <w:r w:rsidRPr="00F97A4B">
              <w:rPr>
                <w:sz w:val="24"/>
                <w:szCs w:val="24"/>
              </w:rPr>
              <w:tab/>
            </w:r>
            <w:r w:rsidRPr="00F97A4B">
              <w:rPr>
                <w:spacing w:val="-4"/>
                <w:sz w:val="24"/>
                <w:szCs w:val="24"/>
              </w:rPr>
              <w:t xml:space="preserve">люди </w:t>
            </w:r>
            <w:r w:rsidRPr="00F97A4B">
              <w:rPr>
                <w:sz w:val="24"/>
                <w:szCs w:val="24"/>
              </w:rPr>
              <w:t>научилисьсчитать.</w:t>
            </w:r>
          </w:p>
          <w:p w:rsidR="008C7200" w:rsidRPr="00F97A4B" w:rsidRDefault="008C7200" w:rsidP="00267F92">
            <w:pPr>
              <w:pStyle w:val="TableParagraph"/>
              <w:tabs>
                <w:tab w:val="left" w:pos="1842"/>
                <w:tab w:val="left" w:pos="2363"/>
              </w:tabs>
              <w:spacing w:line="275" w:lineRule="exact"/>
              <w:ind w:left="0"/>
              <w:jc w:val="both"/>
              <w:rPr>
                <w:sz w:val="24"/>
                <w:szCs w:val="24"/>
              </w:rPr>
            </w:pPr>
            <w:r w:rsidRPr="00F97A4B">
              <w:rPr>
                <w:sz w:val="24"/>
                <w:szCs w:val="24"/>
              </w:rPr>
              <w:t>Игры</w:t>
            </w:r>
            <w:r w:rsidRPr="00F97A4B">
              <w:rPr>
                <w:sz w:val="24"/>
                <w:szCs w:val="24"/>
              </w:rPr>
              <w:tab/>
              <w:t>с</w:t>
            </w:r>
            <w:r w:rsidRPr="00F97A4B">
              <w:rPr>
                <w:sz w:val="24"/>
                <w:szCs w:val="24"/>
              </w:rPr>
              <w:tab/>
              <w:t>числами.</w:t>
            </w:r>
          </w:p>
          <w:p w:rsidR="008C7200" w:rsidRPr="00F97A4B" w:rsidRDefault="008C7200" w:rsidP="00267F92">
            <w:pPr>
              <w:pStyle w:val="TableParagraph"/>
              <w:ind w:left="0"/>
              <w:jc w:val="both"/>
              <w:rPr>
                <w:sz w:val="24"/>
                <w:szCs w:val="24"/>
              </w:rPr>
            </w:pPr>
            <w:r w:rsidRPr="00F97A4B">
              <w:rPr>
                <w:sz w:val="24"/>
                <w:szCs w:val="24"/>
              </w:rPr>
              <w:t>Магические квадраты.</w:t>
            </w:r>
          </w:p>
        </w:tc>
        <w:tc>
          <w:tcPr>
            <w:tcW w:w="1435" w:type="dxa"/>
          </w:tcPr>
          <w:p w:rsidR="008C7200" w:rsidRPr="00F97A4B" w:rsidRDefault="008C7200" w:rsidP="00267F92">
            <w:pPr>
              <w:pStyle w:val="TableParagraph"/>
              <w:spacing w:line="270" w:lineRule="exact"/>
              <w:ind w:left="0"/>
              <w:jc w:val="both"/>
              <w:rPr>
                <w:sz w:val="24"/>
                <w:szCs w:val="24"/>
              </w:rPr>
            </w:pPr>
            <w:r w:rsidRPr="00F97A4B">
              <w:rPr>
                <w:sz w:val="24"/>
                <w:szCs w:val="24"/>
              </w:rPr>
              <w:t>1</w:t>
            </w:r>
          </w:p>
        </w:tc>
        <w:tc>
          <w:tcPr>
            <w:tcW w:w="3347" w:type="dxa"/>
            <w:gridSpan w:val="2"/>
          </w:tcPr>
          <w:p w:rsidR="008C7200" w:rsidRPr="00F97A4B" w:rsidRDefault="008C7200" w:rsidP="00267F92">
            <w:pPr>
              <w:pStyle w:val="TableParagraph"/>
              <w:spacing w:line="276" w:lineRule="auto"/>
              <w:ind w:left="0" w:firstLine="708"/>
              <w:jc w:val="both"/>
              <w:rPr>
                <w:sz w:val="24"/>
                <w:szCs w:val="24"/>
              </w:rPr>
            </w:pPr>
            <w:r w:rsidRPr="00F97A4B">
              <w:rPr>
                <w:sz w:val="24"/>
                <w:szCs w:val="24"/>
              </w:rPr>
              <w:t xml:space="preserve">Выполнение </w:t>
            </w:r>
            <w:r w:rsidRPr="00F97A4B">
              <w:rPr>
                <w:spacing w:val="-3"/>
                <w:sz w:val="24"/>
                <w:szCs w:val="24"/>
              </w:rPr>
              <w:t xml:space="preserve">заданий </w:t>
            </w:r>
            <w:r w:rsidRPr="00F97A4B">
              <w:rPr>
                <w:sz w:val="24"/>
                <w:szCs w:val="24"/>
              </w:rPr>
              <w:t xml:space="preserve">презентации </w:t>
            </w:r>
            <w:r w:rsidRPr="00F97A4B">
              <w:rPr>
                <w:spacing w:val="-3"/>
                <w:sz w:val="24"/>
                <w:szCs w:val="24"/>
              </w:rPr>
              <w:t>«Как</w:t>
            </w:r>
            <w:r w:rsidRPr="00F97A4B">
              <w:rPr>
                <w:sz w:val="24"/>
                <w:szCs w:val="24"/>
              </w:rPr>
              <w:t>люди научились считать»</w:t>
            </w:r>
          </w:p>
          <w:p w:rsidR="008C7200" w:rsidRPr="00F97A4B" w:rsidRDefault="008C7200" w:rsidP="00267F92">
            <w:pPr>
              <w:pStyle w:val="TableParagraph"/>
              <w:tabs>
                <w:tab w:val="left" w:pos="2743"/>
              </w:tabs>
              <w:spacing w:line="276" w:lineRule="auto"/>
              <w:ind w:left="0" w:firstLine="708"/>
              <w:jc w:val="both"/>
              <w:rPr>
                <w:sz w:val="24"/>
                <w:szCs w:val="24"/>
              </w:rPr>
            </w:pPr>
            <w:r w:rsidRPr="00F97A4B">
              <w:rPr>
                <w:sz w:val="24"/>
                <w:szCs w:val="24"/>
              </w:rPr>
              <w:t>Устный</w:t>
            </w:r>
            <w:r w:rsidRPr="00F97A4B">
              <w:rPr>
                <w:sz w:val="24"/>
                <w:szCs w:val="24"/>
              </w:rPr>
              <w:tab/>
            </w:r>
            <w:r w:rsidRPr="00F97A4B">
              <w:rPr>
                <w:spacing w:val="-5"/>
                <w:sz w:val="24"/>
                <w:szCs w:val="24"/>
              </w:rPr>
              <w:t xml:space="preserve">счёт. </w:t>
            </w:r>
            <w:r w:rsidRPr="00F97A4B">
              <w:rPr>
                <w:sz w:val="24"/>
                <w:szCs w:val="24"/>
              </w:rPr>
              <w:t>Составление иразгадывание</w:t>
            </w:r>
          </w:p>
          <w:p w:rsidR="008C7200" w:rsidRPr="00F97A4B" w:rsidRDefault="008C7200" w:rsidP="00267F92">
            <w:pPr>
              <w:pStyle w:val="TableParagraph"/>
              <w:ind w:left="0"/>
              <w:jc w:val="both"/>
              <w:rPr>
                <w:sz w:val="24"/>
                <w:szCs w:val="24"/>
              </w:rPr>
            </w:pPr>
            <w:r w:rsidRPr="00F97A4B">
              <w:rPr>
                <w:sz w:val="24"/>
                <w:szCs w:val="24"/>
              </w:rPr>
              <w:t>математических квадратов.</w:t>
            </w:r>
          </w:p>
        </w:tc>
      </w:tr>
      <w:tr w:rsidR="008C7200" w:rsidRPr="00F97A4B" w:rsidTr="008C7200">
        <w:trPr>
          <w:trHeight w:val="1269"/>
        </w:trPr>
        <w:tc>
          <w:tcPr>
            <w:tcW w:w="1166" w:type="dxa"/>
          </w:tcPr>
          <w:p w:rsidR="008C7200" w:rsidRPr="00F97A4B" w:rsidRDefault="008C7200" w:rsidP="00267F92">
            <w:pPr>
              <w:pStyle w:val="TableParagraph"/>
              <w:spacing w:line="270" w:lineRule="exact"/>
              <w:ind w:left="0"/>
              <w:jc w:val="both"/>
              <w:rPr>
                <w:sz w:val="24"/>
                <w:szCs w:val="24"/>
              </w:rPr>
            </w:pPr>
            <w:r w:rsidRPr="00F97A4B">
              <w:rPr>
                <w:sz w:val="24"/>
                <w:szCs w:val="24"/>
              </w:rPr>
              <w:t>2</w:t>
            </w:r>
          </w:p>
        </w:tc>
        <w:tc>
          <w:tcPr>
            <w:tcW w:w="3396" w:type="dxa"/>
          </w:tcPr>
          <w:p w:rsidR="008C7200" w:rsidRPr="00F97A4B" w:rsidRDefault="008C7200" w:rsidP="00267F92">
            <w:pPr>
              <w:pStyle w:val="TableParagraph"/>
              <w:tabs>
                <w:tab w:val="left" w:pos="3050"/>
              </w:tabs>
              <w:spacing w:line="270" w:lineRule="exact"/>
              <w:ind w:left="0"/>
              <w:jc w:val="both"/>
              <w:rPr>
                <w:sz w:val="24"/>
                <w:szCs w:val="24"/>
              </w:rPr>
            </w:pPr>
            <w:r w:rsidRPr="00F97A4B">
              <w:rPr>
                <w:sz w:val="24"/>
                <w:szCs w:val="24"/>
              </w:rPr>
              <w:t>Задачи</w:t>
            </w:r>
            <w:r w:rsidRPr="00F97A4B">
              <w:rPr>
                <w:sz w:val="24"/>
                <w:szCs w:val="24"/>
              </w:rPr>
              <w:tab/>
              <w:t>на</w:t>
            </w:r>
          </w:p>
          <w:p w:rsidR="008C7200" w:rsidRPr="00F97A4B" w:rsidRDefault="008C7200" w:rsidP="00267F92">
            <w:pPr>
              <w:pStyle w:val="TableParagraph"/>
              <w:ind w:left="0"/>
              <w:jc w:val="both"/>
              <w:rPr>
                <w:sz w:val="24"/>
                <w:szCs w:val="24"/>
              </w:rPr>
            </w:pPr>
            <w:r w:rsidRPr="00F97A4B">
              <w:rPr>
                <w:sz w:val="24"/>
                <w:szCs w:val="24"/>
              </w:rPr>
              <w:t>сообразительность.</w:t>
            </w:r>
          </w:p>
          <w:p w:rsidR="008C7200" w:rsidRPr="00F97A4B" w:rsidRDefault="008C7200" w:rsidP="00267F92">
            <w:pPr>
              <w:pStyle w:val="TableParagraph"/>
              <w:spacing w:line="310" w:lineRule="atLeast"/>
              <w:ind w:left="0"/>
              <w:jc w:val="both"/>
              <w:rPr>
                <w:sz w:val="24"/>
                <w:szCs w:val="24"/>
              </w:rPr>
            </w:pPr>
            <w:r w:rsidRPr="00F97A4B">
              <w:rPr>
                <w:sz w:val="24"/>
                <w:szCs w:val="24"/>
              </w:rPr>
              <w:t>Задачи на внимание. Задачи в стихах.</w:t>
            </w:r>
          </w:p>
        </w:tc>
        <w:tc>
          <w:tcPr>
            <w:tcW w:w="1435" w:type="dxa"/>
          </w:tcPr>
          <w:p w:rsidR="008C7200" w:rsidRPr="00F97A4B" w:rsidRDefault="008C7200" w:rsidP="00267F92">
            <w:pPr>
              <w:pStyle w:val="TableParagraph"/>
              <w:spacing w:line="270" w:lineRule="exact"/>
              <w:ind w:left="0"/>
              <w:jc w:val="both"/>
              <w:rPr>
                <w:sz w:val="24"/>
                <w:szCs w:val="24"/>
              </w:rPr>
            </w:pPr>
            <w:r w:rsidRPr="00F97A4B">
              <w:rPr>
                <w:sz w:val="24"/>
                <w:szCs w:val="24"/>
              </w:rPr>
              <w:t>1</w:t>
            </w:r>
          </w:p>
        </w:tc>
        <w:tc>
          <w:tcPr>
            <w:tcW w:w="2856" w:type="dxa"/>
            <w:tcBorders>
              <w:right w:val="nil"/>
            </w:tcBorders>
          </w:tcPr>
          <w:p w:rsidR="008C7200" w:rsidRPr="00F97A4B" w:rsidRDefault="008C7200" w:rsidP="00267F92">
            <w:pPr>
              <w:pStyle w:val="TableParagraph"/>
              <w:tabs>
                <w:tab w:val="left" w:pos="1771"/>
                <w:tab w:val="left" w:pos="2145"/>
              </w:tabs>
              <w:spacing w:line="276" w:lineRule="auto"/>
              <w:ind w:left="0" w:firstLine="708"/>
              <w:jc w:val="both"/>
              <w:rPr>
                <w:sz w:val="24"/>
                <w:szCs w:val="24"/>
              </w:rPr>
            </w:pPr>
            <w:r w:rsidRPr="00F97A4B">
              <w:rPr>
                <w:sz w:val="24"/>
                <w:szCs w:val="24"/>
              </w:rPr>
              <w:t>Работа</w:t>
            </w:r>
            <w:r w:rsidRPr="00F97A4B">
              <w:rPr>
                <w:sz w:val="24"/>
                <w:szCs w:val="24"/>
              </w:rPr>
              <w:tab/>
              <w:t>в</w:t>
            </w:r>
            <w:r w:rsidRPr="00F97A4B">
              <w:rPr>
                <w:sz w:val="24"/>
                <w:szCs w:val="24"/>
              </w:rPr>
              <w:tab/>
            </w:r>
            <w:r w:rsidRPr="00F97A4B">
              <w:rPr>
                <w:spacing w:val="-5"/>
                <w:sz w:val="24"/>
                <w:szCs w:val="24"/>
              </w:rPr>
              <w:t xml:space="preserve">парах </w:t>
            </w:r>
            <w:r w:rsidRPr="00F97A4B">
              <w:rPr>
                <w:sz w:val="24"/>
                <w:szCs w:val="24"/>
              </w:rPr>
              <w:t>решениюзадач</w:t>
            </w:r>
          </w:p>
          <w:p w:rsidR="008C7200" w:rsidRPr="00F97A4B" w:rsidRDefault="008C7200" w:rsidP="00267F92">
            <w:pPr>
              <w:pStyle w:val="TableParagraph"/>
              <w:ind w:left="0"/>
              <w:jc w:val="both"/>
              <w:rPr>
                <w:sz w:val="24"/>
                <w:szCs w:val="24"/>
              </w:rPr>
            </w:pPr>
            <w:r w:rsidRPr="00F97A4B">
              <w:rPr>
                <w:sz w:val="24"/>
                <w:szCs w:val="24"/>
              </w:rPr>
              <w:t>Работа в группах</w:t>
            </w:r>
          </w:p>
        </w:tc>
        <w:tc>
          <w:tcPr>
            <w:tcW w:w="491" w:type="dxa"/>
            <w:tcBorders>
              <w:left w:val="nil"/>
            </w:tcBorders>
          </w:tcPr>
          <w:p w:rsidR="008C7200" w:rsidRPr="00F97A4B" w:rsidRDefault="008C7200" w:rsidP="00267F92">
            <w:pPr>
              <w:pStyle w:val="TableParagraph"/>
              <w:spacing w:line="270" w:lineRule="exact"/>
              <w:ind w:left="0"/>
              <w:jc w:val="both"/>
              <w:rPr>
                <w:sz w:val="24"/>
                <w:szCs w:val="24"/>
              </w:rPr>
            </w:pPr>
            <w:r w:rsidRPr="00F97A4B">
              <w:rPr>
                <w:sz w:val="24"/>
                <w:szCs w:val="24"/>
              </w:rPr>
              <w:t>по</w:t>
            </w:r>
          </w:p>
        </w:tc>
      </w:tr>
      <w:tr w:rsidR="008C7200" w:rsidRPr="00F97A4B" w:rsidTr="008C7200">
        <w:trPr>
          <w:trHeight w:val="316"/>
        </w:trPr>
        <w:tc>
          <w:tcPr>
            <w:tcW w:w="1166" w:type="dxa"/>
            <w:tcBorders>
              <w:right w:val="nil"/>
            </w:tcBorders>
          </w:tcPr>
          <w:p w:rsidR="008C7200" w:rsidRPr="00F97A4B" w:rsidRDefault="008C7200" w:rsidP="00267F92">
            <w:pPr>
              <w:pStyle w:val="TableParagraph"/>
              <w:ind w:left="0"/>
              <w:jc w:val="both"/>
              <w:rPr>
                <w:sz w:val="24"/>
                <w:szCs w:val="24"/>
              </w:rPr>
            </w:pPr>
          </w:p>
        </w:tc>
        <w:tc>
          <w:tcPr>
            <w:tcW w:w="3396" w:type="dxa"/>
            <w:tcBorders>
              <w:left w:val="nil"/>
              <w:right w:val="nil"/>
            </w:tcBorders>
          </w:tcPr>
          <w:p w:rsidR="008C7200" w:rsidRPr="00F97A4B" w:rsidRDefault="008C7200" w:rsidP="00267F92">
            <w:pPr>
              <w:pStyle w:val="TableParagraph"/>
              <w:spacing w:line="275" w:lineRule="exact"/>
              <w:ind w:left="0"/>
              <w:jc w:val="both"/>
              <w:rPr>
                <w:b/>
                <w:sz w:val="24"/>
                <w:szCs w:val="24"/>
              </w:rPr>
            </w:pPr>
            <w:r w:rsidRPr="00F97A4B">
              <w:rPr>
                <w:b/>
                <w:sz w:val="24"/>
                <w:szCs w:val="24"/>
              </w:rPr>
              <w:t>Логика в математике.</w:t>
            </w:r>
          </w:p>
        </w:tc>
        <w:tc>
          <w:tcPr>
            <w:tcW w:w="4291" w:type="dxa"/>
            <w:gridSpan w:val="2"/>
            <w:tcBorders>
              <w:left w:val="nil"/>
              <w:right w:val="nil"/>
            </w:tcBorders>
          </w:tcPr>
          <w:p w:rsidR="008C7200" w:rsidRPr="00F97A4B" w:rsidRDefault="008C7200" w:rsidP="00267F92">
            <w:pPr>
              <w:pStyle w:val="TableParagraph"/>
              <w:spacing w:line="275" w:lineRule="exact"/>
              <w:ind w:left="0"/>
              <w:jc w:val="both"/>
              <w:rPr>
                <w:b/>
                <w:sz w:val="24"/>
                <w:szCs w:val="24"/>
              </w:rPr>
            </w:pPr>
            <w:r w:rsidRPr="00F97A4B">
              <w:rPr>
                <w:b/>
                <w:sz w:val="24"/>
                <w:szCs w:val="24"/>
              </w:rPr>
              <w:t>4 часа</w:t>
            </w:r>
          </w:p>
        </w:tc>
        <w:tc>
          <w:tcPr>
            <w:tcW w:w="491" w:type="dxa"/>
            <w:tcBorders>
              <w:left w:val="nil"/>
            </w:tcBorders>
          </w:tcPr>
          <w:p w:rsidR="008C7200" w:rsidRPr="00F97A4B" w:rsidRDefault="008C7200" w:rsidP="00267F92">
            <w:pPr>
              <w:pStyle w:val="TableParagraph"/>
              <w:ind w:left="0"/>
              <w:jc w:val="both"/>
              <w:rPr>
                <w:sz w:val="24"/>
                <w:szCs w:val="24"/>
              </w:rPr>
            </w:pPr>
          </w:p>
        </w:tc>
      </w:tr>
      <w:tr w:rsidR="008C7200" w:rsidRPr="00F97A4B" w:rsidTr="008C7200">
        <w:trPr>
          <w:trHeight w:val="1271"/>
        </w:trPr>
        <w:tc>
          <w:tcPr>
            <w:tcW w:w="1166" w:type="dxa"/>
          </w:tcPr>
          <w:p w:rsidR="008C7200" w:rsidRPr="00F97A4B" w:rsidRDefault="008C7200" w:rsidP="00267F92">
            <w:pPr>
              <w:pStyle w:val="TableParagraph"/>
              <w:spacing w:line="273" w:lineRule="exact"/>
              <w:ind w:left="0"/>
              <w:jc w:val="both"/>
              <w:rPr>
                <w:sz w:val="24"/>
                <w:szCs w:val="24"/>
              </w:rPr>
            </w:pPr>
            <w:r w:rsidRPr="00F97A4B">
              <w:rPr>
                <w:sz w:val="24"/>
                <w:szCs w:val="24"/>
              </w:rPr>
              <w:t>3</w:t>
            </w:r>
          </w:p>
        </w:tc>
        <w:tc>
          <w:tcPr>
            <w:tcW w:w="3396" w:type="dxa"/>
          </w:tcPr>
          <w:p w:rsidR="008C7200" w:rsidRPr="00F97A4B" w:rsidRDefault="008C7200" w:rsidP="00267F92">
            <w:pPr>
              <w:pStyle w:val="TableParagraph"/>
              <w:spacing w:line="276" w:lineRule="auto"/>
              <w:ind w:left="0" w:firstLine="768"/>
              <w:jc w:val="both"/>
              <w:rPr>
                <w:sz w:val="24"/>
                <w:szCs w:val="24"/>
              </w:rPr>
            </w:pPr>
            <w:r w:rsidRPr="00F97A4B">
              <w:rPr>
                <w:sz w:val="24"/>
                <w:szCs w:val="24"/>
              </w:rPr>
              <w:t>Больше - меньше, раньше - позже, быстрее - медленнее. Математическая</w:t>
            </w:r>
          </w:p>
          <w:p w:rsidR="008C7200" w:rsidRPr="00F97A4B" w:rsidRDefault="008C7200" w:rsidP="00267F92">
            <w:pPr>
              <w:pStyle w:val="TableParagraph"/>
              <w:spacing w:line="274" w:lineRule="exact"/>
              <w:ind w:left="0"/>
              <w:jc w:val="both"/>
              <w:rPr>
                <w:sz w:val="24"/>
                <w:szCs w:val="24"/>
              </w:rPr>
            </w:pPr>
            <w:r w:rsidRPr="00F97A4B">
              <w:rPr>
                <w:sz w:val="24"/>
                <w:szCs w:val="24"/>
              </w:rPr>
              <w:t>эстафета.</w:t>
            </w:r>
          </w:p>
        </w:tc>
        <w:tc>
          <w:tcPr>
            <w:tcW w:w="1435" w:type="dxa"/>
          </w:tcPr>
          <w:p w:rsidR="008C7200" w:rsidRPr="00F97A4B" w:rsidRDefault="008C7200" w:rsidP="00267F92">
            <w:pPr>
              <w:pStyle w:val="TableParagraph"/>
              <w:spacing w:line="273" w:lineRule="exact"/>
              <w:ind w:left="0"/>
              <w:jc w:val="both"/>
              <w:rPr>
                <w:sz w:val="24"/>
                <w:szCs w:val="24"/>
              </w:rPr>
            </w:pPr>
            <w:r w:rsidRPr="00F97A4B">
              <w:rPr>
                <w:sz w:val="24"/>
                <w:szCs w:val="24"/>
              </w:rPr>
              <w:t>1</w:t>
            </w:r>
          </w:p>
        </w:tc>
        <w:tc>
          <w:tcPr>
            <w:tcW w:w="3347" w:type="dxa"/>
            <w:gridSpan w:val="2"/>
          </w:tcPr>
          <w:p w:rsidR="008C7200" w:rsidRPr="00F97A4B" w:rsidRDefault="008C7200" w:rsidP="00267F92">
            <w:pPr>
              <w:pStyle w:val="TableParagraph"/>
              <w:spacing w:line="273" w:lineRule="exact"/>
              <w:ind w:left="0"/>
              <w:jc w:val="both"/>
              <w:rPr>
                <w:sz w:val="24"/>
                <w:szCs w:val="24"/>
              </w:rPr>
            </w:pPr>
            <w:r w:rsidRPr="00F97A4B">
              <w:rPr>
                <w:sz w:val="24"/>
                <w:szCs w:val="24"/>
              </w:rPr>
              <w:t>Выполнение</w:t>
            </w:r>
          </w:p>
          <w:p w:rsidR="008C7200" w:rsidRPr="00F97A4B" w:rsidRDefault="008C7200" w:rsidP="00267F92">
            <w:pPr>
              <w:pStyle w:val="TableParagraph"/>
              <w:spacing w:line="276" w:lineRule="auto"/>
              <w:ind w:left="0" w:hanging="708"/>
              <w:jc w:val="both"/>
              <w:rPr>
                <w:sz w:val="24"/>
                <w:szCs w:val="24"/>
              </w:rPr>
            </w:pPr>
            <w:r w:rsidRPr="00F97A4B">
              <w:rPr>
                <w:sz w:val="24"/>
                <w:szCs w:val="24"/>
              </w:rPr>
              <w:t>последовательности действий; Работа в группах</w:t>
            </w:r>
          </w:p>
        </w:tc>
      </w:tr>
      <w:tr w:rsidR="008C7200" w:rsidRPr="00F97A4B" w:rsidTr="008C7200">
        <w:trPr>
          <w:trHeight w:val="1903"/>
        </w:trPr>
        <w:tc>
          <w:tcPr>
            <w:tcW w:w="1166" w:type="dxa"/>
          </w:tcPr>
          <w:p w:rsidR="008C7200" w:rsidRPr="00F97A4B" w:rsidRDefault="008C7200" w:rsidP="00267F92">
            <w:pPr>
              <w:pStyle w:val="TableParagraph"/>
              <w:spacing w:line="270" w:lineRule="exact"/>
              <w:ind w:left="0"/>
              <w:jc w:val="both"/>
              <w:rPr>
                <w:sz w:val="24"/>
                <w:szCs w:val="24"/>
              </w:rPr>
            </w:pPr>
            <w:r w:rsidRPr="00F97A4B">
              <w:rPr>
                <w:sz w:val="24"/>
                <w:szCs w:val="24"/>
              </w:rPr>
              <w:t>4</w:t>
            </w:r>
          </w:p>
        </w:tc>
        <w:tc>
          <w:tcPr>
            <w:tcW w:w="3396" w:type="dxa"/>
          </w:tcPr>
          <w:p w:rsidR="008C7200" w:rsidRPr="00F97A4B" w:rsidRDefault="008C7200" w:rsidP="00267F92">
            <w:pPr>
              <w:pStyle w:val="TableParagraph"/>
              <w:tabs>
                <w:tab w:val="left" w:pos="2413"/>
                <w:tab w:val="left" w:pos="2963"/>
              </w:tabs>
              <w:spacing w:line="276" w:lineRule="auto"/>
              <w:ind w:left="0" w:firstLine="708"/>
              <w:jc w:val="both"/>
              <w:rPr>
                <w:sz w:val="24"/>
                <w:szCs w:val="24"/>
              </w:rPr>
            </w:pPr>
            <w:r w:rsidRPr="00F97A4B">
              <w:rPr>
                <w:sz w:val="24"/>
                <w:szCs w:val="24"/>
              </w:rPr>
              <w:t>Множество</w:t>
            </w:r>
            <w:r w:rsidRPr="00F97A4B">
              <w:rPr>
                <w:sz w:val="24"/>
                <w:szCs w:val="24"/>
              </w:rPr>
              <w:tab/>
              <w:t>и</w:t>
            </w:r>
            <w:r w:rsidRPr="00F97A4B">
              <w:rPr>
                <w:sz w:val="24"/>
                <w:szCs w:val="24"/>
              </w:rPr>
              <w:tab/>
            </w:r>
            <w:r w:rsidRPr="00F97A4B">
              <w:rPr>
                <w:spacing w:val="-6"/>
                <w:sz w:val="24"/>
                <w:szCs w:val="24"/>
              </w:rPr>
              <w:t xml:space="preserve">его </w:t>
            </w:r>
            <w:r w:rsidRPr="00F97A4B">
              <w:rPr>
                <w:sz w:val="24"/>
                <w:szCs w:val="24"/>
              </w:rPr>
              <w:t>элементы.</w:t>
            </w:r>
          </w:p>
          <w:p w:rsidR="008C7200" w:rsidRPr="00F97A4B" w:rsidRDefault="008C7200" w:rsidP="00267F92">
            <w:pPr>
              <w:pStyle w:val="TableParagraph"/>
              <w:tabs>
                <w:tab w:val="left" w:pos="2490"/>
              </w:tabs>
              <w:spacing w:line="276" w:lineRule="auto"/>
              <w:ind w:left="0" w:firstLine="768"/>
              <w:jc w:val="both"/>
              <w:rPr>
                <w:sz w:val="24"/>
                <w:szCs w:val="24"/>
              </w:rPr>
            </w:pPr>
            <w:r w:rsidRPr="00F97A4B">
              <w:rPr>
                <w:sz w:val="24"/>
                <w:szCs w:val="24"/>
              </w:rPr>
              <w:t>Способы</w:t>
            </w:r>
            <w:r w:rsidRPr="00F97A4B">
              <w:rPr>
                <w:sz w:val="24"/>
                <w:szCs w:val="24"/>
              </w:rPr>
              <w:tab/>
            </w:r>
            <w:r w:rsidRPr="00F97A4B">
              <w:rPr>
                <w:spacing w:val="-4"/>
                <w:sz w:val="24"/>
                <w:szCs w:val="24"/>
              </w:rPr>
              <w:t xml:space="preserve">задания </w:t>
            </w:r>
            <w:r w:rsidRPr="00F97A4B">
              <w:rPr>
                <w:sz w:val="24"/>
                <w:szCs w:val="24"/>
              </w:rPr>
              <w:t>множеств.</w:t>
            </w:r>
          </w:p>
          <w:p w:rsidR="008C7200" w:rsidRPr="00F97A4B" w:rsidRDefault="008C7200" w:rsidP="00267F92">
            <w:pPr>
              <w:pStyle w:val="TableParagraph"/>
              <w:tabs>
                <w:tab w:val="left" w:pos="3157"/>
              </w:tabs>
              <w:ind w:left="0"/>
              <w:jc w:val="both"/>
              <w:rPr>
                <w:sz w:val="24"/>
                <w:szCs w:val="24"/>
              </w:rPr>
            </w:pPr>
            <w:r w:rsidRPr="00F97A4B">
              <w:rPr>
                <w:sz w:val="24"/>
                <w:szCs w:val="24"/>
              </w:rPr>
              <w:t>Сравнение</w:t>
            </w:r>
            <w:r w:rsidRPr="00F97A4B">
              <w:rPr>
                <w:sz w:val="24"/>
                <w:szCs w:val="24"/>
              </w:rPr>
              <w:tab/>
              <w:t>и</w:t>
            </w:r>
          </w:p>
          <w:p w:rsidR="008C7200" w:rsidRPr="00F97A4B" w:rsidRDefault="008C7200" w:rsidP="00267F92">
            <w:pPr>
              <w:pStyle w:val="TableParagraph"/>
              <w:ind w:left="0"/>
              <w:jc w:val="both"/>
              <w:rPr>
                <w:sz w:val="24"/>
                <w:szCs w:val="24"/>
              </w:rPr>
            </w:pPr>
            <w:r w:rsidRPr="00F97A4B">
              <w:rPr>
                <w:sz w:val="24"/>
                <w:szCs w:val="24"/>
              </w:rPr>
              <w:t>отображение множеств.</w:t>
            </w:r>
          </w:p>
        </w:tc>
        <w:tc>
          <w:tcPr>
            <w:tcW w:w="1435" w:type="dxa"/>
          </w:tcPr>
          <w:p w:rsidR="008C7200" w:rsidRPr="00F97A4B" w:rsidRDefault="008C7200" w:rsidP="00267F92">
            <w:pPr>
              <w:pStyle w:val="TableParagraph"/>
              <w:spacing w:line="270" w:lineRule="exact"/>
              <w:ind w:left="0"/>
              <w:jc w:val="both"/>
              <w:rPr>
                <w:sz w:val="24"/>
                <w:szCs w:val="24"/>
              </w:rPr>
            </w:pPr>
            <w:r w:rsidRPr="00F97A4B">
              <w:rPr>
                <w:sz w:val="24"/>
                <w:szCs w:val="24"/>
              </w:rPr>
              <w:t>1</w:t>
            </w:r>
          </w:p>
        </w:tc>
        <w:tc>
          <w:tcPr>
            <w:tcW w:w="3347" w:type="dxa"/>
            <w:gridSpan w:val="2"/>
          </w:tcPr>
          <w:p w:rsidR="008C7200" w:rsidRPr="00F97A4B" w:rsidRDefault="008C7200" w:rsidP="00267F92">
            <w:pPr>
              <w:pStyle w:val="TableParagraph"/>
              <w:spacing w:line="276" w:lineRule="auto"/>
              <w:ind w:left="0" w:firstLine="708"/>
              <w:jc w:val="both"/>
              <w:rPr>
                <w:sz w:val="24"/>
                <w:szCs w:val="24"/>
              </w:rPr>
            </w:pPr>
            <w:r w:rsidRPr="00F97A4B">
              <w:rPr>
                <w:sz w:val="24"/>
                <w:szCs w:val="24"/>
              </w:rPr>
              <w:t>Нахождение элементов множества</w:t>
            </w:r>
          </w:p>
          <w:p w:rsidR="008C7200" w:rsidRPr="00F97A4B" w:rsidRDefault="008C7200" w:rsidP="00267F92">
            <w:pPr>
              <w:pStyle w:val="TableParagraph"/>
              <w:spacing w:line="276" w:lineRule="auto"/>
              <w:ind w:left="0" w:firstLine="708"/>
              <w:jc w:val="both"/>
              <w:rPr>
                <w:sz w:val="24"/>
                <w:szCs w:val="24"/>
              </w:rPr>
            </w:pPr>
            <w:r w:rsidRPr="00F97A4B">
              <w:rPr>
                <w:sz w:val="24"/>
                <w:szCs w:val="24"/>
              </w:rPr>
              <w:t>Схематическое изображение задач</w:t>
            </w:r>
          </w:p>
          <w:p w:rsidR="008C7200" w:rsidRPr="00F97A4B" w:rsidRDefault="008C7200" w:rsidP="00267F92">
            <w:pPr>
              <w:pStyle w:val="TableParagraph"/>
              <w:ind w:left="0"/>
              <w:jc w:val="both"/>
              <w:rPr>
                <w:sz w:val="24"/>
                <w:szCs w:val="24"/>
              </w:rPr>
            </w:pPr>
            <w:r w:rsidRPr="00F97A4B">
              <w:rPr>
                <w:sz w:val="24"/>
                <w:szCs w:val="24"/>
              </w:rPr>
              <w:t>Сравнение одинаковых</w:t>
            </w:r>
          </w:p>
          <w:p w:rsidR="008C7200" w:rsidRPr="00F97A4B" w:rsidRDefault="008C7200" w:rsidP="00267F92">
            <w:pPr>
              <w:pStyle w:val="TableParagraph"/>
              <w:ind w:left="0"/>
              <w:jc w:val="both"/>
              <w:rPr>
                <w:sz w:val="24"/>
                <w:szCs w:val="24"/>
              </w:rPr>
            </w:pPr>
            <w:r w:rsidRPr="00F97A4B">
              <w:rPr>
                <w:sz w:val="24"/>
                <w:szCs w:val="24"/>
              </w:rPr>
              <w:t>и разных множеств</w:t>
            </w:r>
          </w:p>
        </w:tc>
      </w:tr>
      <w:tr w:rsidR="008C7200" w:rsidRPr="00F97A4B" w:rsidTr="008C7200">
        <w:trPr>
          <w:trHeight w:val="635"/>
        </w:trPr>
        <w:tc>
          <w:tcPr>
            <w:tcW w:w="1166" w:type="dxa"/>
          </w:tcPr>
          <w:p w:rsidR="008C7200" w:rsidRPr="00F97A4B" w:rsidRDefault="008C7200" w:rsidP="00267F92">
            <w:pPr>
              <w:pStyle w:val="TableParagraph"/>
              <w:spacing w:line="270" w:lineRule="exact"/>
              <w:ind w:left="0"/>
              <w:jc w:val="both"/>
              <w:rPr>
                <w:sz w:val="24"/>
                <w:szCs w:val="24"/>
              </w:rPr>
            </w:pPr>
            <w:r w:rsidRPr="00F97A4B">
              <w:rPr>
                <w:sz w:val="24"/>
                <w:szCs w:val="24"/>
              </w:rPr>
              <w:t>5</w:t>
            </w:r>
          </w:p>
        </w:tc>
        <w:tc>
          <w:tcPr>
            <w:tcW w:w="3396" w:type="dxa"/>
          </w:tcPr>
          <w:p w:rsidR="008C7200" w:rsidRPr="00F97A4B" w:rsidRDefault="008C7200" w:rsidP="00267F92">
            <w:pPr>
              <w:pStyle w:val="TableParagraph"/>
              <w:tabs>
                <w:tab w:val="left" w:pos="2106"/>
                <w:tab w:val="left" w:pos="2487"/>
              </w:tabs>
              <w:spacing w:line="270" w:lineRule="exact"/>
              <w:ind w:left="0"/>
              <w:jc w:val="both"/>
              <w:rPr>
                <w:sz w:val="24"/>
                <w:szCs w:val="24"/>
              </w:rPr>
            </w:pPr>
            <w:r w:rsidRPr="00F97A4B">
              <w:rPr>
                <w:sz w:val="24"/>
                <w:szCs w:val="24"/>
              </w:rPr>
              <w:t>Истинные</w:t>
            </w:r>
            <w:r w:rsidRPr="00F97A4B">
              <w:rPr>
                <w:sz w:val="24"/>
                <w:szCs w:val="24"/>
              </w:rPr>
              <w:tab/>
              <w:t>и</w:t>
            </w:r>
            <w:r w:rsidRPr="00F97A4B">
              <w:rPr>
                <w:sz w:val="24"/>
                <w:szCs w:val="24"/>
              </w:rPr>
              <w:tab/>
              <w:t>ложные</w:t>
            </w:r>
          </w:p>
          <w:p w:rsidR="008C7200" w:rsidRPr="00F97A4B" w:rsidRDefault="008C7200" w:rsidP="00267F92">
            <w:pPr>
              <w:pStyle w:val="TableParagraph"/>
              <w:ind w:left="0"/>
              <w:jc w:val="both"/>
              <w:rPr>
                <w:sz w:val="24"/>
                <w:szCs w:val="24"/>
              </w:rPr>
            </w:pPr>
            <w:r w:rsidRPr="00F97A4B">
              <w:rPr>
                <w:sz w:val="24"/>
                <w:szCs w:val="24"/>
              </w:rPr>
              <w:t>высказывания.</w:t>
            </w:r>
          </w:p>
        </w:tc>
        <w:tc>
          <w:tcPr>
            <w:tcW w:w="1435" w:type="dxa"/>
          </w:tcPr>
          <w:p w:rsidR="008C7200" w:rsidRPr="00F97A4B" w:rsidRDefault="008C7200" w:rsidP="00267F92">
            <w:pPr>
              <w:pStyle w:val="TableParagraph"/>
              <w:spacing w:line="270" w:lineRule="exact"/>
              <w:ind w:left="0"/>
              <w:jc w:val="both"/>
              <w:rPr>
                <w:sz w:val="24"/>
                <w:szCs w:val="24"/>
              </w:rPr>
            </w:pPr>
            <w:r w:rsidRPr="00F97A4B">
              <w:rPr>
                <w:sz w:val="24"/>
                <w:szCs w:val="24"/>
              </w:rPr>
              <w:t>1</w:t>
            </w:r>
          </w:p>
        </w:tc>
        <w:tc>
          <w:tcPr>
            <w:tcW w:w="3347" w:type="dxa"/>
            <w:gridSpan w:val="2"/>
          </w:tcPr>
          <w:p w:rsidR="008C7200" w:rsidRPr="00F97A4B" w:rsidRDefault="008C7200" w:rsidP="00267F92">
            <w:pPr>
              <w:pStyle w:val="TableParagraph"/>
              <w:spacing w:line="270" w:lineRule="exact"/>
              <w:ind w:left="0"/>
              <w:jc w:val="both"/>
              <w:rPr>
                <w:sz w:val="24"/>
                <w:szCs w:val="24"/>
              </w:rPr>
            </w:pPr>
            <w:r w:rsidRPr="00F97A4B">
              <w:rPr>
                <w:sz w:val="24"/>
                <w:szCs w:val="24"/>
              </w:rPr>
              <w:t>Выполнение</w:t>
            </w:r>
          </w:p>
          <w:p w:rsidR="008C7200" w:rsidRPr="00F97A4B" w:rsidRDefault="008C7200" w:rsidP="00267F92">
            <w:pPr>
              <w:pStyle w:val="TableParagraph"/>
              <w:ind w:left="0"/>
              <w:jc w:val="both"/>
              <w:rPr>
                <w:sz w:val="24"/>
                <w:szCs w:val="24"/>
              </w:rPr>
            </w:pPr>
            <w:r w:rsidRPr="00F97A4B">
              <w:rPr>
                <w:sz w:val="24"/>
                <w:szCs w:val="24"/>
              </w:rPr>
              <w:t>последовательности действий;</w:t>
            </w:r>
          </w:p>
        </w:tc>
      </w:tr>
      <w:tr w:rsidR="008C7200" w:rsidRPr="00F97A4B" w:rsidTr="008C7200">
        <w:trPr>
          <w:trHeight w:val="952"/>
        </w:trPr>
        <w:tc>
          <w:tcPr>
            <w:tcW w:w="1166" w:type="dxa"/>
          </w:tcPr>
          <w:p w:rsidR="008C7200" w:rsidRPr="00F97A4B" w:rsidRDefault="008C7200" w:rsidP="00267F92">
            <w:pPr>
              <w:pStyle w:val="TableParagraph"/>
              <w:spacing w:line="270" w:lineRule="exact"/>
              <w:ind w:left="0"/>
              <w:jc w:val="both"/>
              <w:rPr>
                <w:sz w:val="24"/>
                <w:szCs w:val="24"/>
              </w:rPr>
            </w:pPr>
            <w:r w:rsidRPr="00F97A4B">
              <w:rPr>
                <w:sz w:val="24"/>
                <w:szCs w:val="24"/>
              </w:rPr>
              <w:t>6</w:t>
            </w:r>
          </w:p>
        </w:tc>
        <w:tc>
          <w:tcPr>
            <w:tcW w:w="3396" w:type="dxa"/>
          </w:tcPr>
          <w:p w:rsidR="008C7200" w:rsidRPr="00F97A4B" w:rsidRDefault="008C7200" w:rsidP="00267F92">
            <w:pPr>
              <w:pStyle w:val="TableParagraph"/>
              <w:spacing w:line="270" w:lineRule="exact"/>
              <w:ind w:left="0" w:firstLine="708"/>
              <w:jc w:val="both"/>
              <w:rPr>
                <w:sz w:val="24"/>
                <w:szCs w:val="24"/>
              </w:rPr>
            </w:pPr>
            <w:r w:rsidRPr="00F97A4B">
              <w:rPr>
                <w:sz w:val="24"/>
                <w:szCs w:val="24"/>
              </w:rPr>
              <w:t>Символы в реальности</w:t>
            </w:r>
          </w:p>
          <w:p w:rsidR="008C7200" w:rsidRPr="00F97A4B" w:rsidRDefault="008C7200" w:rsidP="00267F92">
            <w:pPr>
              <w:pStyle w:val="TableParagraph"/>
              <w:tabs>
                <w:tab w:val="left" w:pos="520"/>
                <w:tab w:val="left" w:pos="1510"/>
              </w:tabs>
              <w:spacing w:line="310" w:lineRule="atLeast"/>
              <w:ind w:left="0"/>
              <w:jc w:val="both"/>
              <w:rPr>
                <w:sz w:val="24"/>
                <w:szCs w:val="24"/>
              </w:rPr>
            </w:pPr>
            <w:r w:rsidRPr="00F97A4B">
              <w:rPr>
                <w:sz w:val="24"/>
                <w:szCs w:val="24"/>
              </w:rPr>
              <w:t>и</w:t>
            </w:r>
            <w:r w:rsidRPr="00F97A4B">
              <w:rPr>
                <w:sz w:val="24"/>
                <w:szCs w:val="24"/>
              </w:rPr>
              <w:tab/>
              <w:t>сказке.</w:t>
            </w:r>
            <w:r w:rsidRPr="00F97A4B">
              <w:rPr>
                <w:sz w:val="24"/>
                <w:szCs w:val="24"/>
              </w:rPr>
              <w:tab/>
            </w:r>
            <w:r w:rsidRPr="00F97A4B">
              <w:rPr>
                <w:spacing w:val="-1"/>
                <w:sz w:val="24"/>
                <w:szCs w:val="24"/>
              </w:rPr>
              <w:t xml:space="preserve">Самостоятельное </w:t>
            </w:r>
            <w:r w:rsidRPr="00F97A4B">
              <w:rPr>
                <w:sz w:val="24"/>
                <w:szCs w:val="24"/>
              </w:rPr>
              <w:t>созданиесимволов.</w:t>
            </w:r>
          </w:p>
        </w:tc>
        <w:tc>
          <w:tcPr>
            <w:tcW w:w="1435" w:type="dxa"/>
          </w:tcPr>
          <w:p w:rsidR="008C7200" w:rsidRPr="00F97A4B" w:rsidRDefault="008C7200" w:rsidP="00267F92">
            <w:pPr>
              <w:pStyle w:val="TableParagraph"/>
              <w:spacing w:line="270" w:lineRule="exact"/>
              <w:ind w:left="0"/>
              <w:jc w:val="both"/>
              <w:rPr>
                <w:sz w:val="24"/>
                <w:szCs w:val="24"/>
              </w:rPr>
            </w:pPr>
            <w:r w:rsidRPr="00F97A4B">
              <w:rPr>
                <w:sz w:val="24"/>
                <w:szCs w:val="24"/>
              </w:rPr>
              <w:t>1</w:t>
            </w:r>
          </w:p>
        </w:tc>
        <w:tc>
          <w:tcPr>
            <w:tcW w:w="3347" w:type="dxa"/>
            <w:gridSpan w:val="2"/>
          </w:tcPr>
          <w:p w:rsidR="008C7200" w:rsidRPr="00F97A4B" w:rsidRDefault="008C7200" w:rsidP="00267F92">
            <w:pPr>
              <w:pStyle w:val="TableParagraph"/>
              <w:tabs>
                <w:tab w:val="left" w:pos="2414"/>
              </w:tabs>
              <w:spacing w:line="270" w:lineRule="exact"/>
              <w:ind w:left="0" w:firstLine="708"/>
              <w:jc w:val="both"/>
              <w:rPr>
                <w:sz w:val="24"/>
                <w:szCs w:val="24"/>
              </w:rPr>
            </w:pPr>
            <w:r w:rsidRPr="00F97A4B">
              <w:rPr>
                <w:sz w:val="24"/>
                <w:szCs w:val="24"/>
              </w:rPr>
              <w:t>Составление</w:t>
            </w:r>
            <w:r w:rsidRPr="00F97A4B">
              <w:rPr>
                <w:sz w:val="24"/>
                <w:szCs w:val="24"/>
              </w:rPr>
              <w:tab/>
              <w:t>загадок,</w:t>
            </w:r>
          </w:p>
          <w:p w:rsidR="008C7200" w:rsidRPr="00F97A4B" w:rsidRDefault="008C7200" w:rsidP="00267F92">
            <w:pPr>
              <w:pStyle w:val="TableParagraph"/>
              <w:spacing w:line="310" w:lineRule="atLeast"/>
              <w:ind w:left="0"/>
              <w:jc w:val="both"/>
              <w:rPr>
                <w:sz w:val="24"/>
                <w:szCs w:val="24"/>
              </w:rPr>
            </w:pPr>
            <w:r w:rsidRPr="00F97A4B">
              <w:rPr>
                <w:sz w:val="24"/>
                <w:szCs w:val="24"/>
              </w:rPr>
              <w:t>требующих математического решения</w:t>
            </w:r>
          </w:p>
        </w:tc>
      </w:tr>
      <w:tr w:rsidR="008C7200" w:rsidRPr="00F97A4B" w:rsidTr="008C7200">
        <w:trPr>
          <w:trHeight w:val="316"/>
        </w:trPr>
        <w:tc>
          <w:tcPr>
            <w:tcW w:w="9344" w:type="dxa"/>
            <w:gridSpan w:val="5"/>
          </w:tcPr>
          <w:p w:rsidR="008C7200" w:rsidRPr="00F97A4B" w:rsidRDefault="008C7200" w:rsidP="00267F92">
            <w:pPr>
              <w:pStyle w:val="TableParagraph"/>
              <w:tabs>
                <w:tab w:val="left" w:pos="4730"/>
              </w:tabs>
              <w:spacing w:line="275" w:lineRule="exact"/>
              <w:ind w:left="0"/>
              <w:jc w:val="both"/>
              <w:rPr>
                <w:b/>
                <w:sz w:val="24"/>
                <w:szCs w:val="24"/>
              </w:rPr>
            </w:pPr>
            <w:r w:rsidRPr="00F97A4B">
              <w:rPr>
                <w:b/>
                <w:sz w:val="24"/>
                <w:szCs w:val="24"/>
              </w:rPr>
              <w:t>Задачисгеометрическим</w:t>
            </w:r>
            <w:r w:rsidRPr="00F97A4B">
              <w:rPr>
                <w:b/>
                <w:sz w:val="24"/>
                <w:szCs w:val="24"/>
              </w:rPr>
              <w:tab/>
              <w:t>содержанием 2часа</w:t>
            </w:r>
          </w:p>
        </w:tc>
      </w:tr>
      <w:tr w:rsidR="008C7200" w:rsidRPr="00F97A4B" w:rsidTr="008C7200">
        <w:trPr>
          <w:trHeight w:val="635"/>
        </w:trPr>
        <w:tc>
          <w:tcPr>
            <w:tcW w:w="1166" w:type="dxa"/>
          </w:tcPr>
          <w:p w:rsidR="008C7200" w:rsidRPr="00F97A4B" w:rsidRDefault="008C7200" w:rsidP="00267F92">
            <w:pPr>
              <w:pStyle w:val="TableParagraph"/>
              <w:spacing w:line="273" w:lineRule="exact"/>
              <w:ind w:left="0"/>
              <w:jc w:val="both"/>
              <w:rPr>
                <w:sz w:val="24"/>
                <w:szCs w:val="24"/>
              </w:rPr>
            </w:pPr>
            <w:r w:rsidRPr="00F97A4B">
              <w:rPr>
                <w:sz w:val="24"/>
                <w:szCs w:val="24"/>
              </w:rPr>
              <w:t>7</w:t>
            </w:r>
          </w:p>
        </w:tc>
        <w:tc>
          <w:tcPr>
            <w:tcW w:w="3396" w:type="dxa"/>
          </w:tcPr>
          <w:p w:rsidR="008C7200" w:rsidRPr="00F97A4B" w:rsidRDefault="008C7200" w:rsidP="00267F92">
            <w:pPr>
              <w:pStyle w:val="TableParagraph"/>
              <w:spacing w:line="273" w:lineRule="exact"/>
              <w:ind w:left="0"/>
              <w:jc w:val="both"/>
              <w:rPr>
                <w:sz w:val="24"/>
                <w:szCs w:val="24"/>
              </w:rPr>
            </w:pPr>
            <w:r w:rsidRPr="00F97A4B">
              <w:rPr>
                <w:sz w:val="24"/>
                <w:szCs w:val="24"/>
              </w:rPr>
              <w:t>Кодирование.</w:t>
            </w:r>
          </w:p>
        </w:tc>
        <w:tc>
          <w:tcPr>
            <w:tcW w:w="1435" w:type="dxa"/>
          </w:tcPr>
          <w:p w:rsidR="008C7200" w:rsidRPr="00F97A4B" w:rsidRDefault="008C7200" w:rsidP="00267F92">
            <w:pPr>
              <w:pStyle w:val="TableParagraph"/>
              <w:spacing w:line="273" w:lineRule="exact"/>
              <w:ind w:left="0"/>
              <w:jc w:val="both"/>
              <w:rPr>
                <w:sz w:val="24"/>
                <w:szCs w:val="24"/>
              </w:rPr>
            </w:pPr>
            <w:r w:rsidRPr="00F97A4B">
              <w:rPr>
                <w:sz w:val="24"/>
                <w:szCs w:val="24"/>
              </w:rPr>
              <w:t>1</w:t>
            </w:r>
          </w:p>
        </w:tc>
        <w:tc>
          <w:tcPr>
            <w:tcW w:w="3348" w:type="dxa"/>
            <w:gridSpan w:val="2"/>
          </w:tcPr>
          <w:p w:rsidR="008C7200" w:rsidRPr="00F97A4B" w:rsidRDefault="008C7200" w:rsidP="00267F92">
            <w:pPr>
              <w:pStyle w:val="TableParagraph"/>
              <w:spacing w:line="273" w:lineRule="exact"/>
              <w:ind w:left="0"/>
              <w:jc w:val="both"/>
              <w:rPr>
                <w:sz w:val="24"/>
                <w:szCs w:val="24"/>
              </w:rPr>
            </w:pPr>
            <w:r w:rsidRPr="00F97A4B">
              <w:rPr>
                <w:sz w:val="24"/>
                <w:szCs w:val="24"/>
              </w:rPr>
              <w:t>Составление знаковых</w:t>
            </w:r>
          </w:p>
          <w:p w:rsidR="008C7200" w:rsidRPr="00F97A4B" w:rsidRDefault="008C7200" w:rsidP="00267F92">
            <w:pPr>
              <w:pStyle w:val="TableParagraph"/>
              <w:ind w:left="0"/>
              <w:jc w:val="both"/>
              <w:rPr>
                <w:sz w:val="24"/>
                <w:szCs w:val="24"/>
              </w:rPr>
            </w:pPr>
            <w:r w:rsidRPr="00F97A4B">
              <w:rPr>
                <w:sz w:val="24"/>
                <w:szCs w:val="24"/>
              </w:rPr>
              <w:t>систем</w:t>
            </w:r>
          </w:p>
        </w:tc>
      </w:tr>
      <w:tr w:rsidR="008C7200" w:rsidRPr="00F97A4B" w:rsidTr="008C7200">
        <w:trPr>
          <w:trHeight w:val="952"/>
        </w:trPr>
        <w:tc>
          <w:tcPr>
            <w:tcW w:w="1166" w:type="dxa"/>
          </w:tcPr>
          <w:p w:rsidR="008C7200" w:rsidRPr="00F97A4B" w:rsidRDefault="008C7200" w:rsidP="00267F92">
            <w:pPr>
              <w:pStyle w:val="TableParagraph"/>
              <w:spacing w:line="270" w:lineRule="exact"/>
              <w:ind w:left="0"/>
              <w:jc w:val="both"/>
              <w:rPr>
                <w:sz w:val="24"/>
                <w:szCs w:val="24"/>
              </w:rPr>
            </w:pPr>
            <w:r w:rsidRPr="00F97A4B">
              <w:rPr>
                <w:sz w:val="24"/>
                <w:szCs w:val="24"/>
              </w:rPr>
              <w:t>8</w:t>
            </w:r>
          </w:p>
        </w:tc>
        <w:tc>
          <w:tcPr>
            <w:tcW w:w="3396" w:type="dxa"/>
          </w:tcPr>
          <w:p w:rsidR="008C7200" w:rsidRPr="00F97A4B" w:rsidRDefault="008C7200" w:rsidP="00267F92">
            <w:pPr>
              <w:pStyle w:val="TableParagraph"/>
              <w:spacing w:line="276" w:lineRule="auto"/>
              <w:ind w:left="0" w:hanging="60"/>
              <w:jc w:val="both"/>
              <w:rPr>
                <w:sz w:val="24"/>
                <w:szCs w:val="24"/>
              </w:rPr>
            </w:pPr>
            <w:r w:rsidRPr="00F97A4B">
              <w:rPr>
                <w:sz w:val="24"/>
                <w:szCs w:val="24"/>
              </w:rPr>
              <w:t>Задачи на разрезание. Задачи на склеивание.</w:t>
            </w:r>
          </w:p>
        </w:tc>
        <w:tc>
          <w:tcPr>
            <w:tcW w:w="1435" w:type="dxa"/>
          </w:tcPr>
          <w:p w:rsidR="008C7200" w:rsidRPr="00F97A4B" w:rsidRDefault="008C7200" w:rsidP="00267F92">
            <w:pPr>
              <w:pStyle w:val="TableParagraph"/>
              <w:spacing w:line="270" w:lineRule="exact"/>
              <w:ind w:left="0"/>
              <w:jc w:val="both"/>
              <w:rPr>
                <w:sz w:val="24"/>
                <w:szCs w:val="24"/>
              </w:rPr>
            </w:pPr>
            <w:r w:rsidRPr="00F97A4B">
              <w:rPr>
                <w:sz w:val="24"/>
                <w:szCs w:val="24"/>
              </w:rPr>
              <w:t>1</w:t>
            </w:r>
          </w:p>
        </w:tc>
        <w:tc>
          <w:tcPr>
            <w:tcW w:w="3348" w:type="dxa"/>
            <w:gridSpan w:val="2"/>
          </w:tcPr>
          <w:p w:rsidR="008C7200" w:rsidRPr="00F97A4B" w:rsidRDefault="008C7200" w:rsidP="00267F92">
            <w:pPr>
              <w:pStyle w:val="TableParagraph"/>
              <w:tabs>
                <w:tab w:val="left" w:pos="1771"/>
                <w:tab w:val="left" w:pos="2145"/>
                <w:tab w:val="left" w:pos="2989"/>
              </w:tabs>
              <w:spacing w:line="276" w:lineRule="auto"/>
              <w:ind w:left="0" w:firstLine="708"/>
              <w:jc w:val="both"/>
              <w:rPr>
                <w:sz w:val="24"/>
                <w:szCs w:val="24"/>
              </w:rPr>
            </w:pPr>
            <w:r w:rsidRPr="00F97A4B">
              <w:rPr>
                <w:sz w:val="24"/>
                <w:szCs w:val="24"/>
              </w:rPr>
              <w:t>Работа</w:t>
            </w:r>
            <w:r w:rsidRPr="00F97A4B">
              <w:rPr>
                <w:sz w:val="24"/>
                <w:szCs w:val="24"/>
              </w:rPr>
              <w:tab/>
              <w:t>в</w:t>
            </w:r>
            <w:r w:rsidRPr="00F97A4B">
              <w:rPr>
                <w:sz w:val="24"/>
                <w:szCs w:val="24"/>
              </w:rPr>
              <w:tab/>
              <w:t>парах</w:t>
            </w:r>
            <w:r w:rsidRPr="00F97A4B">
              <w:rPr>
                <w:sz w:val="24"/>
                <w:szCs w:val="24"/>
              </w:rPr>
              <w:tab/>
            </w:r>
            <w:r w:rsidRPr="00F97A4B">
              <w:rPr>
                <w:spacing w:val="-8"/>
                <w:sz w:val="24"/>
                <w:szCs w:val="24"/>
              </w:rPr>
              <w:t xml:space="preserve">по </w:t>
            </w:r>
            <w:r w:rsidRPr="00F97A4B">
              <w:rPr>
                <w:sz w:val="24"/>
                <w:szCs w:val="24"/>
              </w:rPr>
              <w:t>решению задач наразрезание</w:t>
            </w:r>
          </w:p>
          <w:p w:rsidR="008C7200" w:rsidRPr="00F97A4B" w:rsidRDefault="008C7200" w:rsidP="00267F92">
            <w:pPr>
              <w:pStyle w:val="TableParagraph"/>
              <w:ind w:left="0"/>
              <w:jc w:val="both"/>
              <w:rPr>
                <w:sz w:val="24"/>
                <w:szCs w:val="24"/>
              </w:rPr>
            </w:pPr>
            <w:r w:rsidRPr="00F97A4B">
              <w:rPr>
                <w:sz w:val="24"/>
                <w:szCs w:val="24"/>
              </w:rPr>
              <w:t>и склеивание</w:t>
            </w:r>
          </w:p>
        </w:tc>
      </w:tr>
    </w:tbl>
    <w:p w:rsidR="008C7200" w:rsidRPr="00F97A4B" w:rsidRDefault="008C7200" w:rsidP="00267F92">
      <w:pPr>
        <w:pStyle w:val="a3"/>
        <w:ind w:left="0"/>
        <w:rPr>
          <w:b/>
        </w:rPr>
      </w:pPr>
    </w:p>
    <w:p w:rsidR="008C7200" w:rsidRPr="00F97A4B" w:rsidRDefault="008C7200" w:rsidP="00B34D59">
      <w:pPr>
        <w:pStyle w:val="a5"/>
        <w:numPr>
          <w:ilvl w:val="0"/>
          <w:numId w:val="124"/>
        </w:numPr>
        <w:tabs>
          <w:tab w:val="left" w:pos="990"/>
        </w:tabs>
        <w:ind w:left="0"/>
        <w:jc w:val="both"/>
        <w:rPr>
          <w:b/>
          <w:sz w:val="24"/>
          <w:szCs w:val="24"/>
        </w:rPr>
      </w:pPr>
      <w:r w:rsidRPr="00F97A4B">
        <w:rPr>
          <w:b/>
          <w:sz w:val="24"/>
          <w:szCs w:val="24"/>
        </w:rPr>
        <w:t>класс</w:t>
      </w:r>
    </w:p>
    <w:p w:rsidR="008C7200" w:rsidRPr="00F97A4B" w:rsidRDefault="008C7200" w:rsidP="00267F92">
      <w:pPr>
        <w:pStyle w:val="a3"/>
        <w:ind w:left="0"/>
        <w:rPr>
          <w:b/>
        </w:rPr>
      </w:pPr>
    </w:p>
    <w:p w:rsidR="008C7200" w:rsidRPr="00F97A4B" w:rsidRDefault="008C7200" w:rsidP="00267F92">
      <w:pPr>
        <w:pStyle w:val="a3"/>
        <w:ind w:left="0"/>
        <w:rPr>
          <w:b/>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66"/>
        <w:gridCol w:w="3466"/>
        <w:gridCol w:w="1422"/>
        <w:gridCol w:w="3291"/>
      </w:tblGrid>
      <w:tr w:rsidR="008C7200" w:rsidRPr="00F97A4B" w:rsidTr="008C7200">
        <w:trPr>
          <w:trHeight w:val="952"/>
        </w:trPr>
        <w:tc>
          <w:tcPr>
            <w:tcW w:w="1166" w:type="dxa"/>
          </w:tcPr>
          <w:p w:rsidR="008C7200" w:rsidRPr="00F97A4B" w:rsidRDefault="008C7200" w:rsidP="00267F92">
            <w:pPr>
              <w:pStyle w:val="TableParagraph"/>
              <w:spacing w:line="275" w:lineRule="exact"/>
              <w:ind w:left="0"/>
              <w:jc w:val="both"/>
              <w:rPr>
                <w:b/>
                <w:sz w:val="24"/>
                <w:szCs w:val="24"/>
              </w:rPr>
            </w:pPr>
            <w:r w:rsidRPr="00F97A4B">
              <w:rPr>
                <w:b/>
                <w:sz w:val="24"/>
                <w:szCs w:val="24"/>
              </w:rPr>
              <w:t>№</w:t>
            </w:r>
          </w:p>
        </w:tc>
        <w:tc>
          <w:tcPr>
            <w:tcW w:w="3466" w:type="dxa"/>
          </w:tcPr>
          <w:p w:rsidR="008C7200" w:rsidRPr="00F97A4B" w:rsidRDefault="008C7200" w:rsidP="00267F92">
            <w:pPr>
              <w:pStyle w:val="TableParagraph"/>
              <w:spacing w:line="275" w:lineRule="exact"/>
              <w:ind w:left="0"/>
              <w:jc w:val="both"/>
              <w:rPr>
                <w:b/>
                <w:sz w:val="24"/>
                <w:szCs w:val="24"/>
              </w:rPr>
            </w:pPr>
            <w:r w:rsidRPr="00F97A4B">
              <w:rPr>
                <w:b/>
                <w:sz w:val="24"/>
                <w:szCs w:val="24"/>
              </w:rPr>
              <w:t>Тема занятий</w:t>
            </w:r>
          </w:p>
        </w:tc>
        <w:tc>
          <w:tcPr>
            <w:tcW w:w="1422" w:type="dxa"/>
          </w:tcPr>
          <w:p w:rsidR="008C7200" w:rsidRPr="00F97A4B" w:rsidRDefault="008C7200" w:rsidP="00267F92">
            <w:pPr>
              <w:pStyle w:val="TableParagraph"/>
              <w:spacing w:line="276" w:lineRule="auto"/>
              <w:ind w:left="0" w:firstLine="708"/>
              <w:jc w:val="both"/>
              <w:rPr>
                <w:b/>
                <w:sz w:val="24"/>
                <w:szCs w:val="24"/>
              </w:rPr>
            </w:pPr>
            <w:r w:rsidRPr="00F97A4B">
              <w:rPr>
                <w:b/>
                <w:sz w:val="24"/>
                <w:szCs w:val="24"/>
              </w:rPr>
              <w:t>Кол- во часов</w:t>
            </w:r>
          </w:p>
        </w:tc>
        <w:tc>
          <w:tcPr>
            <w:tcW w:w="3291" w:type="dxa"/>
          </w:tcPr>
          <w:p w:rsidR="008C7200" w:rsidRPr="00F97A4B" w:rsidRDefault="008C7200" w:rsidP="00267F92">
            <w:pPr>
              <w:pStyle w:val="TableParagraph"/>
              <w:tabs>
                <w:tab w:val="left" w:pos="1896"/>
              </w:tabs>
              <w:spacing w:line="276" w:lineRule="auto"/>
              <w:ind w:left="0" w:firstLine="708"/>
              <w:jc w:val="both"/>
              <w:rPr>
                <w:b/>
                <w:sz w:val="24"/>
                <w:szCs w:val="24"/>
              </w:rPr>
            </w:pPr>
            <w:r w:rsidRPr="00F97A4B">
              <w:rPr>
                <w:b/>
                <w:sz w:val="24"/>
                <w:szCs w:val="24"/>
              </w:rPr>
              <w:t>Описание примерного</w:t>
            </w:r>
            <w:r w:rsidRPr="00F97A4B">
              <w:rPr>
                <w:b/>
                <w:sz w:val="24"/>
                <w:szCs w:val="24"/>
              </w:rPr>
              <w:tab/>
            </w:r>
            <w:r w:rsidRPr="00F97A4B">
              <w:rPr>
                <w:b/>
                <w:spacing w:val="-3"/>
                <w:sz w:val="24"/>
                <w:szCs w:val="24"/>
              </w:rPr>
              <w:t>содержания</w:t>
            </w:r>
          </w:p>
          <w:p w:rsidR="008C7200" w:rsidRPr="00F97A4B" w:rsidRDefault="008C7200" w:rsidP="00267F92">
            <w:pPr>
              <w:pStyle w:val="TableParagraph"/>
              <w:spacing w:line="275" w:lineRule="exact"/>
              <w:ind w:left="0"/>
              <w:jc w:val="both"/>
              <w:rPr>
                <w:b/>
                <w:sz w:val="24"/>
                <w:szCs w:val="24"/>
              </w:rPr>
            </w:pPr>
            <w:r w:rsidRPr="00F97A4B">
              <w:rPr>
                <w:b/>
                <w:sz w:val="24"/>
                <w:szCs w:val="24"/>
              </w:rPr>
              <w:t>занятий</w:t>
            </w:r>
          </w:p>
        </w:tc>
      </w:tr>
      <w:tr w:rsidR="008C7200" w:rsidRPr="00F97A4B" w:rsidTr="008C7200">
        <w:trPr>
          <w:trHeight w:val="316"/>
        </w:trPr>
        <w:tc>
          <w:tcPr>
            <w:tcW w:w="1166" w:type="dxa"/>
            <w:tcBorders>
              <w:right w:val="nil"/>
            </w:tcBorders>
          </w:tcPr>
          <w:p w:rsidR="008C7200" w:rsidRPr="00F97A4B" w:rsidRDefault="008C7200" w:rsidP="00267F92">
            <w:pPr>
              <w:pStyle w:val="TableParagraph"/>
              <w:ind w:left="0"/>
              <w:jc w:val="both"/>
              <w:rPr>
                <w:sz w:val="24"/>
                <w:szCs w:val="24"/>
              </w:rPr>
            </w:pPr>
          </w:p>
        </w:tc>
        <w:tc>
          <w:tcPr>
            <w:tcW w:w="3466" w:type="dxa"/>
            <w:tcBorders>
              <w:left w:val="nil"/>
              <w:right w:val="nil"/>
            </w:tcBorders>
          </w:tcPr>
          <w:p w:rsidR="008C7200" w:rsidRPr="00F97A4B" w:rsidRDefault="008C7200" w:rsidP="00267F92">
            <w:pPr>
              <w:pStyle w:val="TableParagraph"/>
              <w:spacing w:line="275" w:lineRule="exact"/>
              <w:ind w:left="0"/>
              <w:jc w:val="both"/>
              <w:rPr>
                <w:b/>
                <w:sz w:val="24"/>
                <w:szCs w:val="24"/>
              </w:rPr>
            </w:pPr>
            <w:r w:rsidRPr="00F97A4B">
              <w:rPr>
                <w:b/>
                <w:sz w:val="24"/>
                <w:szCs w:val="24"/>
              </w:rPr>
              <w:t>Арифметические забавы.</w:t>
            </w:r>
          </w:p>
        </w:tc>
        <w:tc>
          <w:tcPr>
            <w:tcW w:w="4713" w:type="dxa"/>
            <w:gridSpan w:val="2"/>
            <w:tcBorders>
              <w:left w:val="nil"/>
            </w:tcBorders>
          </w:tcPr>
          <w:p w:rsidR="008C7200" w:rsidRPr="00F97A4B" w:rsidRDefault="008C7200" w:rsidP="00267F92">
            <w:pPr>
              <w:pStyle w:val="TableParagraph"/>
              <w:spacing w:line="275" w:lineRule="exact"/>
              <w:ind w:left="0"/>
              <w:jc w:val="both"/>
              <w:rPr>
                <w:b/>
                <w:sz w:val="24"/>
                <w:szCs w:val="24"/>
              </w:rPr>
            </w:pPr>
            <w:r w:rsidRPr="00F97A4B">
              <w:rPr>
                <w:b/>
                <w:sz w:val="24"/>
                <w:szCs w:val="24"/>
              </w:rPr>
              <w:t>3 часа</w:t>
            </w:r>
          </w:p>
        </w:tc>
      </w:tr>
      <w:tr w:rsidR="008C7200" w:rsidRPr="00F97A4B" w:rsidTr="008C7200">
        <w:trPr>
          <w:trHeight w:val="1656"/>
        </w:trPr>
        <w:tc>
          <w:tcPr>
            <w:tcW w:w="1166" w:type="dxa"/>
          </w:tcPr>
          <w:p w:rsidR="008C7200" w:rsidRPr="00F97A4B" w:rsidRDefault="008C7200" w:rsidP="00267F92">
            <w:pPr>
              <w:pStyle w:val="TableParagraph"/>
              <w:spacing w:line="270" w:lineRule="exact"/>
              <w:ind w:left="0"/>
              <w:jc w:val="both"/>
              <w:rPr>
                <w:sz w:val="24"/>
                <w:szCs w:val="24"/>
              </w:rPr>
            </w:pPr>
            <w:r w:rsidRPr="00F97A4B">
              <w:rPr>
                <w:sz w:val="24"/>
                <w:szCs w:val="24"/>
              </w:rPr>
              <w:lastRenderedPageBreak/>
              <w:t>1</w:t>
            </w:r>
          </w:p>
        </w:tc>
        <w:tc>
          <w:tcPr>
            <w:tcW w:w="3466" w:type="dxa"/>
          </w:tcPr>
          <w:p w:rsidR="008C7200" w:rsidRPr="00F97A4B" w:rsidRDefault="008C7200" w:rsidP="00267F92">
            <w:pPr>
              <w:pStyle w:val="TableParagraph"/>
              <w:spacing w:line="270" w:lineRule="exact"/>
              <w:ind w:left="0"/>
              <w:jc w:val="both"/>
              <w:rPr>
                <w:sz w:val="24"/>
                <w:szCs w:val="24"/>
              </w:rPr>
            </w:pPr>
            <w:r w:rsidRPr="00F97A4B">
              <w:rPr>
                <w:sz w:val="24"/>
                <w:szCs w:val="24"/>
              </w:rPr>
              <w:t>Шифры. Ребусы.</w:t>
            </w:r>
          </w:p>
          <w:p w:rsidR="008C7200" w:rsidRPr="00F97A4B" w:rsidRDefault="008C7200" w:rsidP="00267F92">
            <w:pPr>
              <w:pStyle w:val="TableParagraph"/>
              <w:ind w:left="0"/>
              <w:jc w:val="both"/>
              <w:rPr>
                <w:sz w:val="24"/>
                <w:szCs w:val="24"/>
              </w:rPr>
            </w:pPr>
            <w:r w:rsidRPr="00F97A4B">
              <w:rPr>
                <w:sz w:val="24"/>
                <w:szCs w:val="24"/>
              </w:rPr>
              <w:t>Задачи про цифры.</w:t>
            </w:r>
          </w:p>
        </w:tc>
        <w:tc>
          <w:tcPr>
            <w:tcW w:w="1422" w:type="dxa"/>
          </w:tcPr>
          <w:p w:rsidR="008C7200" w:rsidRPr="00F97A4B" w:rsidRDefault="008C7200" w:rsidP="00267F92">
            <w:pPr>
              <w:pStyle w:val="TableParagraph"/>
              <w:spacing w:line="270" w:lineRule="exact"/>
              <w:ind w:left="0"/>
              <w:jc w:val="both"/>
              <w:rPr>
                <w:sz w:val="24"/>
                <w:szCs w:val="24"/>
              </w:rPr>
            </w:pPr>
            <w:r w:rsidRPr="00F97A4B">
              <w:rPr>
                <w:sz w:val="24"/>
                <w:szCs w:val="24"/>
              </w:rPr>
              <w:t>1</w:t>
            </w:r>
          </w:p>
        </w:tc>
        <w:tc>
          <w:tcPr>
            <w:tcW w:w="3291" w:type="dxa"/>
          </w:tcPr>
          <w:p w:rsidR="008C7200" w:rsidRPr="00F97A4B" w:rsidRDefault="008C7200" w:rsidP="00267F92">
            <w:pPr>
              <w:pStyle w:val="TableParagraph"/>
              <w:tabs>
                <w:tab w:val="left" w:pos="1668"/>
              </w:tabs>
              <w:spacing w:line="276" w:lineRule="auto"/>
              <w:ind w:left="0" w:firstLine="708"/>
              <w:jc w:val="both"/>
              <w:rPr>
                <w:sz w:val="24"/>
                <w:szCs w:val="24"/>
              </w:rPr>
            </w:pPr>
            <w:r w:rsidRPr="00F97A4B">
              <w:rPr>
                <w:sz w:val="24"/>
                <w:szCs w:val="24"/>
              </w:rPr>
              <w:t>Нахождениеключа</w:t>
            </w:r>
            <w:r w:rsidRPr="00F97A4B">
              <w:rPr>
                <w:spacing w:val="-11"/>
                <w:sz w:val="24"/>
                <w:szCs w:val="24"/>
              </w:rPr>
              <w:t>к</w:t>
            </w:r>
            <w:r w:rsidRPr="00F97A4B">
              <w:rPr>
                <w:sz w:val="24"/>
                <w:szCs w:val="24"/>
              </w:rPr>
              <w:t xml:space="preserve"> шифру,разгадываниеребусов Чтение,</w:t>
            </w:r>
            <w:r w:rsidRPr="00F97A4B">
              <w:rPr>
                <w:sz w:val="24"/>
                <w:szCs w:val="24"/>
              </w:rPr>
              <w:tab/>
            </w:r>
            <w:r w:rsidRPr="00F97A4B">
              <w:rPr>
                <w:spacing w:val="-1"/>
                <w:sz w:val="24"/>
                <w:szCs w:val="24"/>
              </w:rPr>
              <w:t xml:space="preserve">письмо, </w:t>
            </w:r>
            <w:r w:rsidRPr="00F97A4B">
              <w:rPr>
                <w:sz w:val="24"/>
                <w:szCs w:val="24"/>
              </w:rPr>
              <w:t>сравнение, составлениечисел</w:t>
            </w:r>
          </w:p>
        </w:tc>
      </w:tr>
      <w:tr w:rsidR="008C7200" w:rsidRPr="00F97A4B" w:rsidTr="008C7200">
        <w:trPr>
          <w:trHeight w:val="318"/>
        </w:trPr>
        <w:tc>
          <w:tcPr>
            <w:tcW w:w="1166" w:type="dxa"/>
          </w:tcPr>
          <w:p w:rsidR="008C7200" w:rsidRPr="00F97A4B" w:rsidRDefault="008C7200" w:rsidP="00267F92">
            <w:pPr>
              <w:pStyle w:val="TableParagraph"/>
              <w:spacing w:line="270" w:lineRule="exact"/>
              <w:ind w:left="0"/>
              <w:jc w:val="both"/>
              <w:rPr>
                <w:sz w:val="24"/>
                <w:szCs w:val="24"/>
              </w:rPr>
            </w:pPr>
            <w:r w:rsidRPr="00F97A4B">
              <w:rPr>
                <w:sz w:val="24"/>
                <w:szCs w:val="24"/>
              </w:rPr>
              <w:t>2</w:t>
            </w:r>
          </w:p>
        </w:tc>
        <w:tc>
          <w:tcPr>
            <w:tcW w:w="3466" w:type="dxa"/>
          </w:tcPr>
          <w:p w:rsidR="008C7200" w:rsidRPr="00F97A4B" w:rsidRDefault="008C7200" w:rsidP="00267F92">
            <w:pPr>
              <w:pStyle w:val="TableParagraph"/>
              <w:spacing w:line="270" w:lineRule="exact"/>
              <w:ind w:left="0"/>
              <w:jc w:val="both"/>
              <w:rPr>
                <w:sz w:val="24"/>
                <w:szCs w:val="24"/>
              </w:rPr>
            </w:pPr>
            <w:r w:rsidRPr="00F97A4B">
              <w:rPr>
                <w:sz w:val="24"/>
                <w:szCs w:val="24"/>
              </w:rPr>
              <w:t>Закономерности.</w:t>
            </w:r>
          </w:p>
        </w:tc>
        <w:tc>
          <w:tcPr>
            <w:tcW w:w="1422" w:type="dxa"/>
          </w:tcPr>
          <w:p w:rsidR="008C7200" w:rsidRPr="00F97A4B" w:rsidRDefault="008C7200" w:rsidP="00267F92">
            <w:pPr>
              <w:pStyle w:val="TableParagraph"/>
              <w:spacing w:line="270" w:lineRule="exact"/>
              <w:ind w:left="0"/>
              <w:jc w:val="both"/>
              <w:rPr>
                <w:sz w:val="24"/>
                <w:szCs w:val="24"/>
              </w:rPr>
            </w:pPr>
            <w:r w:rsidRPr="00F97A4B">
              <w:rPr>
                <w:sz w:val="24"/>
                <w:szCs w:val="24"/>
              </w:rPr>
              <w:t>1</w:t>
            </w:r>
          </w:p>
        </w:tc>
        <w:tc>
          <w:tcPr>
            <w:tcW w:w="3291" w:type="dxa"/>
          </w:tcPr>
          <w:p w:rsidR="008C7200" w:rsidRPr="00F97A4B" w:rsidRDefault="008C7200" w:rsidP="00267F92">
            <w:pPr>
              <w:pStyle w:val="TableParagraph"/>
              <w:spacing w:line="270" w:lineRule="exact"/>
              <w:ind w:left="0"/>
              <w:jc w:val="both"/>
              <w:rPr>
                <w:sz w:val="24"/>
                <w:szCs w:val="24"/>
              </w:rPr>
            </w:pPr>
            <w:r w:rsidRPr="00F97A4B">
              <w:rPr>
                <w:sz w:val="24"/>
                <w:szCs w:val="24"/>
              </w:rPr>
              <w:t>Поиск закономерности</w:t>
            </w:r>
          </w:p>
        </w:tc>
      </w:tr>
      <w:tr w:rsidR="008C7200" w:rsidRPr="00F97A4B" w:rsidTr="008C7200">
        <w:trPr>
          <w:trHeight w:val="952"/>
        </w:trPr>
        <w:tc>
          <w:tcPr>
            <w:tcW w:w="1166" w:type="dxa"/>
          </w:tcPr>
          <w:p w:rsidR="008C7200" w:rsidRPr="00F97A4B" w:rsidRDefault="008C7200" w:rsidP="00267F92">
            <w:pPr>
              <w:pStyle w:val="TableParagraph"/>
              <w:spacing w:line="270" w:lineRule="exact"/>
              <w:ind w:left="0"/>
              <w:jc w:val="both"/>
              <w:rPr>
                <w:sz w:val="24"/>
                <w:szCs w:val="24"/>
              </w:rPr>
            </w:pPr>
            <w:r w:rsidRPr="00F97A4B">
              <w:rPr>
                <w:sz w:val="24"/>
                <w:szCs w:val="24"/>
              </w:rPr>
              <w:t>3</w:t>
            </w:r>
          </w:p>
        </w:tc>
        <w:tc>
          <w:tcPr>
            <w:tcW w:w="3466" w:type="dxa"/>
          </w:tcPr>
          <w:p w:rsidR="008C7200" w:rsidRPr="00F97A4B" w:rsidRDefault="008C7200" w:rsidP="00267F92">
            <w:pPr>
              <w:pStyle w:val="TableParagraph"/>
              <w:spacing w:line="276" w:lineRule="auto"/>
              <w:ind w:left="0"/>
              <w:jc w:val="both"/>
              <w:rPr>
                <w:sz w:val="24"/>
                <w:szCs w:val="24"/>
              </w:rPr>
            </w:pPr>
            <w:r w:rsidRPr="00F97A4B">
              <w:rPr>
                <w:sz w:val="24"/>
                <w:szCs w:val="24"/>
              </w:rPr>
              <w:t>Задачи на взвешивание. Задачи на переливание.</w:t>
            </w:r>
          </w:p>
        </w:tc>
        <w:tc>
          <w:tcPr>
            <w:tcW w:w="1422" w:type="dxa"/>
          </w:tcPr>
          <w:p w:rsidR="008C7200" w:rsidRPr="00F97A4B" w:rsidRDefault="008C7200" w:rsidP="00267F92">
            <w:pPr>
              <w:pStyle w:val="TableParagraph"/>
              <w:spacing w:line="270" w:lineRule="exact"/>
              <w:ind w:left="0"/>
              <w:jc w:val="both"/>
              <w:rPr>
                <w:sz w:val="24"/>
                <w:szCs w:val="24"/>
              </w:rPr>
            </w:pPr>
            <w:r w:rsidRPr="00F97A4B">
              <w:rPr>
                <w:sz w:val="24"/>
                <w:szCs w:val="24"/>
              </w:rPr>
              <w:t>1</w:t>
            </w:r>
          </w:p>
        </w:tc>
        <w:tc>
          <w:tcPr>
            <w:tcW w:w="3291" w:type="dxa"/>
          </w:tcPr>
          <w:p w:rsidR="008C7200" w:rsidRPr="00F97A4B" w:rsidRDefault="008C7200" w:rsidP="00267F92">
            <w:pPr>
              <w:pStyle w:val="TableParagraph"/>
              <w:spacing w:line="270" w:lineRule="exact"/>
              <w:ind w:left="0"/>
              <w:jc w:val="both"/>
              <w:rPr>
                <w:sz w:val="24"/>
                <w:szCs w:val="24"/>
              </w:rPr>
            </w:pPr>
            <w:r w:rsidRPr="00F97A4B">
              <w:rPr>
                <w:sz w:val="24"/>
                <w:szCs w:val="24"/>
              </w:rPr>
              <w:t>Оперирование</w:t>
            </w:r>
          </w:p>
          <w:p w:rsidR="008C7200" w:rsidRPr="00F97A4B" w:rsidRDefault="008C7200" w:rsidP="00267F92">
            <w:pPr>
              <w:pStyle w:val="TableParagraph"/>
              <w:tabs>
                <w:tab w:val="left" w:pos="1597"/>
                <w:tab w:val="left" w:pos="2254"/>
              </w:tabs>
              <w:spacing w:line="310" w:lineRule="atLeast"/>
              <w:ind w:left="0"/>
              <w:jc w:val="both"/>
              <w:rPr>
                <w:sz w:val="24"/>
                <w:szCs w:val="24"/>
              </w:rPr>
            </w:pPr>
            <w:r w:rsidRPr="00F97A4B">
              <w:rPr>
                <w:sz w:val="24"/>
                <w:szCs w:val="24"/>
              </w:rPr>
              <w:t>числовой</w:t>
            </w:r>
            <w:r w:rsidRPr="00F97A4B">
              <w:rPr>
                <w:sz w:val="24"/>
                <w:szCs w:val="24"/>
              </w:rPr>
              <w:tab/>
              <w:t>и</w:t>
            </w:r>
            <w:r w:rsidRPr="00F97A4B">
              <w:rPr>
                <w:sz w:val="24"/>
                <w:szCs w:val="24"/>
              </w:rPr>
              <w:tab/>
            </w:r>
            <w:r w:rsidRPr="00F97A4B">
              <w:rPr>
                <w:spacing w:val="-3"/>
                <w:sz w:val="24"/>
                <w:szCs w:val="24"/>
              </w:rPr>
              <w:t xml:space="preserve">знаковой </w:t>
            </w:r>
            <w:r w:rsidRPr="00F97A4B">
              <w:rPr>
                <w:sz w:val="24"/>
                <w:szCs w:val="24"/>
              </w:rPr>
              <w:t>символикой</w:t>
            </w:r>
          </w:p>
        </w:tc>
      </w:tr>
      <w:tr w:rsidR="008C7200" w:rsidRPr="00F97A4B" w:rsidTr="008C7200">
        <w:trPr>
          <w:trHeight w:val="316"/>
        </w:trPr>
        <w:tc>
          <w:tcPr>
            <w:tcW w:w="1166" w:type="dxa"/>
            <w:tcBorders>
              <w:right w:val="nil"/>
            </w:tcBorders>
          </w:tcPr>
          <w:p w:rsidR="008C7200" w:rsidRPr="00F97A4B" w:rsidRDefault="008C7200" w:rsidP="00267F92">
            <w:pPr>
              <w:pStyle w:val="TableParagraph"/>
              <w:ind w:left="0"/>
              <w:jc w:val="both"/>
              <w:rPr>
                <w:sz w:val="24"/>
                <w:szCs w:val="24"/>
              </w:rPr>
            </w:pPr>
          </w:p>
        </w:tc>
        <w:tc>
          <w:tcPr>
            <w:tcW w:w="3466" w:type="dxa"/>
            <w:tcBorders>
              <w:left w:val="nil"/>
              <w:right w:val="nil"/>
            </w:tcBorders>
          </w:tcPr>
          <w:p w:rsidR="008C7200" w:rsidRPr="00F97A4B" w:rsidRDefault="008C7200" w:rsidP="00267F92">
            <w:pPr>
              <w:pStyle w:val="TableParagraph"/>
              <w:spacing w:line="275" w:lineRule="exact"/>
              <w:ind w:left="0"/>
              <w:jc w:val="both"/>
              <w:rPr>
                <w:b/>
                <w:sz w:val="24"/>
                <w:szCs w:val="24"/>
              </w:rPr>
            </w:pPr>
            <w:r w:rsidRPr="00F97A4B">
              <w:rPr>
                <w:b/>
                <w:sz w:val="24"/>
                <w:szCs w:val="24"/>
              </w:rPr>
              <w:t>Логика в математике.</w:t>
            </w:r>
          </w:p>
        </w:tc>
        <w:tc>
          <w:tcPr>
            <w:tcW w:w="4713" w:type="dxa"/>
            <w:gridSpan w:val="2"/>
            <w:tcBorders>
              <w:left w:val="nil"/>
            </w:tcBorders>
          </w:tcPr>
          <w:p w:rsidR="008C7200" w:rsidRPr="00F97A4B" w:rsidRDefault="008C7200" w:rsidP="00267F92">
            <w:pPr>
              <w:pStyle w:val="TableParagraph"/>
              <w:spacing w:line="275" w:lineRule="exact"/>
              <w:ind w:left="0"/>
              <w:jc w:val="both"/>
              <w:rPr>
                <w:b/>
                <w:sz w:val="24"/>
                <w:szCs w:val="24"/>
              </w:rPr>
            </w:pPr>
            <w:r w:rsidRPr="00F97A4B">
              <w:rPr>
                <w:b/>
                <w:sz w:val="24"/>
                <w:szCs w:val="24"/>
              </w:rPr>
              <w:t>3 часа</w:t>
            </w:r>
          </w:p>
        </w:tc>
      </w:tr>
      <w:tr w:rsidR="008C7200" w:rsidRPr="00F97A4B" w:rsidTr="008C7200">
        <w:trPr>
          <w:trHeight w:val="635"/>
        </w:trPr>
        <w:tc>
          <w:tcPr>
            <w:tcW w:w="1166" w:type="dxa"/>
          </w:tcPr>
          <w:p w:rsidR="008C7200" w:rsidRPr="00F97A4B" w:rsidRDefault="008C7200" w:rsidP="00267F92">
            <w:pPr>
              <w:pStyle w:val="TableParagraph"/>
              <w:spacing w:line="270" w:lineRule="exact"/>
              <w:ind w:left="0"/>
              <w:jc w:val="both"/>
              <w:rPr>
                <w:sz w:val="24"/>
                <w:szCs w:val="24"/>
              </w:rPr>
            </w:pPr>
            <w:r w:rsidRPr="00F97A4B">
              <w:rPr>
                <w:sz w:val="24"/>
                <w:szCs w:val="24"/>
              </w:rPr>
              <w:t>4</w:t>
            </w:r>
          </w:p>
        </w:tc>
        <w:tc>
          <w:tcPr>
            <w:tcW w:w="3466" w:type="dxa"/>
          </w:tcPr>
          <w:p w:rsidR="008C7200" w:rsidRPr="00F97A4B" w:rsidRDefault="008C7200" w:rsidP="00267F92">
            <w:pPr>
              <w:pStyle w:val="TableParagraph"/>
              <w:tabs>
                <w:tab w:val="left" w:pos="2210"/>
                <w:tab w:val="left" w:pos="2759"/>
              </w:tabs>
              <w:spacing w:line="270" w:lineRule="exact"/>
              <w:ind w:left="0"/>
              <w:jc w:val="both"/>
              <w:rPr>
                <w:sz w:val="24"/>
                <w:szCs w:val="24"/>
              </w:rPr>
            </w:pPr>
            <w:r w:rsidRPr="00F97A4B">
              <w:rPr>
                <w:sz w:val="24"/>
                <w:szCs w:val="24"/>
              </w:rPr>
              <w:t>Задачи</w:t>
            </w:r>
            <w:r w:rsidRPr="00F97A4B">
              <w:rPr>
                <w:sz w:val="24"/>
                <w:szCs w:val="24"/>
              </w:rPr>
              <w:tab/>
              <w:t>на</w:t>
            </w:r>
            <w:r w:rsidRPr="00F97A4B">
              <w:rPr>
                <w:sz w:val="24"/>
                <w:szCs w:val="24"/>
              </w:rPr>
              <w:tab/>
              <w:t>поиск</w:t>
            </w:r>
          </w:p>
          <w:p w:rsidR="008C7200" w:rsidRPr="00F97A4B" w:rsidRDefault="008C7200" w:rsidP="00267F92">
            <w:pPr>
              <w:pStyle w:val="TableParagraph"/>
              <w:ind w:left="0"/>
              <w:jc w:val="both"/>
              <w:rPr>
                <w:sz w:val="24"/>
                <w:szCs w:val="24"/>
              </w:rPr>
            </w:pPr>
            <w:r w:rsidRPr="00F97A4B">
              <w:rPr>
                <w:sz w:val="24"/>
                <w:szCs w:val="24"/>
              </w:rPr>
              <w:t>закономерности.</w:t>
            </w:r>
          </w:p>
        </w:tc>
        <w:tc>
          <w:tcPr>
            <w:tcW w:w="1422" w:type="dxa"/>
          </w:tcPr>
          <w:p w:rsidR="008C7200" w:rsidRPr="00F97A4B" w:rsidRDefault="008C7200" w:rsidP="00267F92">
            <w:pPr>
              <w:pStyle w:val="TableParagraph"/>
              <w:spacing w:line="270" w:lineRule="exact"/>
              <w:ind w:left="0"/>
              <w:jc w:val="both"/>
              <w:rPr>
                <w:sz w:val="24"/>
                <w:szCs w:val="24"/>
              </w:rPr>
            </w:pPr>
            <w:r w:rsidRPr="00F97A4B">
              <w:rPr>
                <w:sz w:val="24"/>
                <w:szCs w:val="24"/>
              </w:rPr>
              <w:t>1</w:t>
            </w:r>
          </w:p>
        </w:tc>
        <w:tc>
          <w:tcPr>
            <w:tcW w:w="3291" w:type="dxa"/>
          </w:tcPr>
          <w:p w:rsidR="008C7200" w:rsidRPr="00F97A4B" w:rsidRDefault="008C7200" w:rsidP="00267F92">
            <w:pPr>
              <w:pStyle w:val="TableParagraph"/>
              <w:spacing w:line="270" w:lineRule="exact"/>
              <w:ind w:left="0"/>
              <w:jc w:val="both"/>
              <w:rPr>
                <w:sz w:val="24"/>
                <w:szCs w:val="24"/>
              </w:rPr>
            </w:pPr>
            <w:r w:rsidRPr="00F97A4B">
              <w:rPr>
                <w:sz w:val="24"/>
                <w:szCs w:val="24"/>
              </w:rPr>
              <w:t>Поиск закономерности</w:t>
            </w:r>
          </w:p>
        </w:tc>
      </w:tr>
      <w:tr w:rsidR="008C7200" w:rsidRPr="00F97A4B" w:rsidTr="008C7200">
        <w:trPr>
          <w:trHeight w:val="910"/>
        </w:trPr>
        <w:tc>
          <w:tcPr>
            <w:tcW w:w="1166" w:type="dxa"/>
          </w:tcPr>
          <w:p w:rsidR="008C7200" w:rsidRPr="00F97A4B" w:rsidRDefault="008C7200" w:rsidP="00267F92">
            <w:pPr>
              <w:pStyle w:val="TableParagraph"/>
              <w:spacing w:line="270" w:lineRule="exact"/>
              <w:ind w:left="0"/>
              <w:jc w:val="both"/>
              <w:rPr>
                <w:sz w:val="24"/>
                <w:szCs w:val="24"/>
              </w:rPr>
            </w:pPr>
            <w:r w:rsidRPr="00F97A4B">
              <w:rPr>
                <w:sz w:val="24"/>
                <w:szCs w:val="24"/>
              </w:rPr>
              <w:t>5</w:t>
            </w:r>
          </w:p>
        </w:tc>
        <w:tc>
          <w:tcPr>
            <w:tcW w:w="3466" w:type="dxa"/>
          </w:tcPr>
          <w:p w:rsidR="008C7200" w:rsidRPr="00F97A4B" w:rsidRDefault="008C7200" w:rsidP="00267F92">
            <w:pPr>
              <w:pStyle w:val="TableParagraph"/>
              <w:spacing w:line="270" w:lineRule="exact"/>
              <w:ind w:left="0"/>
              <w:jc w:val="both"/>
              <w:rPr>
                <w:sz w:val="24"/>
                <w:szCs w:val="24"/>
              </w:rPr>
            </w:pPr>
            <w:r w:rsidRPr="00F97A4B">
              <w:rPr>
                <w:sz w:val="24"/>
                <w:szCs w:val="24"/>
              </w:rPr>
              <w:t>Задачи с лишними или</w:t>
            </w:r>
          </w:p>
          <w:p w:rsidR="008C7200" w:rsidRPr="00F97A4B" w:rsidRDefault="008C7200" w:rsidP="00267F92">
            <w:pPr>
              <w:pStyle w:val="TableParagraph"/>
              <w:ind w:left="0"/>
              <w:jc w:val="both"/>
              <w:rPr>
                <w:sz w:val="24"/>
                <w:szCs w:val="24"/>
              </w:rPr>
            </w:pPr>
            <w:r w:rsidRPr="00F97A4B">
              <w:rPr>
                <w:sz w:val="24"/>
                <w:szCs w:val="24"/>
              </w:rPr>
              <w:t>недостающими данными.</w:t>
            </w:r>
          </w:p>
        </w:tc>
        <w:tc>
          <w:tcPr>
            <w:tcW w:w="1422" w:type="dxa"/>
          </w:tcPr>
          <w:p w:rsidR="008C7200" w:rsidRPr="00F97A4B" w:rsidRDefault="008C7200" w:rsidP="00267F92">
            <w:pPr>
              <w:pStyle w:val="TableParagraph"/>
              <w:spacing w:line="270" w:lineRule="exact"/>
              <w:ind w:left="0"/>
              <w:jc w:val="both"/>
              <w:rPr>
                <w:sz w:val="24"/>
                <w:szCs w:val="24"/>
              </w:rPr>
            </w:pPr>
            <w:r w:rsidRPr="00F97A4B">
              <w:rPr>
                <w:sz w:val="24"/>
                <w:szCs w:val="24"/>
              </w:rPr>
              <w:t>1</w:t>
            </w:r>
          </w:p>
        </w:tc>
        <w:tc>
          <w:tcPr>
            <w:tcW w:w="3291" w:type="dxa"/>
          </w:tcPr>
          <w:p w:rsidR="008C7200" w:rsidRPr="00F97A4B" w:rsidRDefault="008C7200" w:rsidP="00267F92">
            <w:pPr>
              <w:pStyle w:val="TableParagraph"/>
              <w:spacing w:line="270" w:lineRule="exact"/>
              <w:ind w:left="0"/>
              <w:jc w:val="both"/>
              <w:rPr>
                <w:sz w:val="24"/>
                <w:szCs w:val="24"/>
              </w:rPr>
            </w:pPr>
            <w:r w:rsidRPr="00F97A4B">
              <w:rPr>
                <w:sz w:val="24"/>
                <w:szCs w:val="24"/>
              </w:rPr>
              <w:t>Поиск закономерности</w:t>
            </w:r>
          </w:p>
        </w:tc>
      </w:tr>
      <w:tr w:rsidR="008C7200" w:rsidRPr="00F97A4B" w:rsidTr="008C7200">
        <w:trPr>
          <w:trHeight w:val="952"/>
        </w:trPr>
        <w:tc>
          <w:tcPr>
            <w:tcW w:w="1166" w:type="dxa"/>
          </w:tcPr>
          <w:p w:rsidR="008C7200" w:rsidRPr="00F97A4B" w:rsidRDefault="008C7200" w:rsidP="00267F92">
            <w:pPr>
              <w:pStyle w:val="TableParagraph"/>
              <w:spacing w:line="270" w:lineRule="exact"/>
              <w:ind w:left="0"/>
              <w:jc w:val="both"/>
              <w:rPr>
                <w:sz w:val="24"/>
                <w:szCs w:val="24"/>
              </w:rPr>
            </w:pPr>
            <w:r w:rsidRPr="00F97A4B">
              <w:rPr>
                <w:sz w:val="24"/>
                <w:szCs w:val="24"/>
              </w:rPr>
              <w:t>6</w:t>
            </w:r>
          </w:p>
        </w:tc>
        <w:tc>
          <w:tcPr>
            <w:tcW w:w="3466" w:type="dxa"/>
          </w:tcPr>
          <w:p w:rsidR="008C7200" w:rsidRPr="00F97A4B" w:rsidRDefault="008C7200" w:rsidP="00267F92">
            <w:pPr>
              <w:pStyle w:val="TableParagraph"/>
              <w:tabs>
                <w:tab w:val="left" w:pos="1785"/>
                <w:tab w:val="left" w:pos="3034"/>
              </w:tabs>
              <w:spacing w:line="278" w:lineRule="auto"/>
              <w:ind w:left="0" w:firstLine="708"/>
              <w:jc w:val="both"/>
              <w:rPr>
                <w:sz w:val="24"/>
                <w:szCs w:val="24"/>
              </w:rPr>
            </w:pPr>
            <w:r w:rsidRPr="00F97A4B">
              <w:rPr>
                <w:sz w:val="24"/>
                <w:szCs w:val="24"/>
              </w:rPr>
              <w:t>Задачи,</w:t>
            </w:r>
            <w:r w:rsidRPr="00F97A4B">
              <w:rPr>
                <w:sz w:val="24"/>
                <w:szCs w:val="24"/>
              </w:rPr>
              <w:tab/>
              <w:t>решаемые</w:t>
            </w:r>
            <w:r w:rsidRPr="00F97A4B">
              <w:rPr>
                <w:sz w:val="24"/>
                <w:szCs w:val="24"/>
              </w:rPr>
              <w:tab/>
            </w:r>
            <w:r w:rsidRPr="00F97A4B">
              <w:rPr>
                <w:spacing w:val="-6"/>
                <w:sz w:val="24"/>
                <w:szCs w:val="24"/>
              </w:rPr>
              <w:t xml:space="preserve">без </w:t>
            </w:r>
            <w:r w:rsidRPr="00F97A4B">
              <w:rPr>
                <w:sz w:val="24"/>
                <w:szCs w:val="24"/>
              </w:rPr>
              <w:t>вычислений.</w:t>
            </w:r>
          </w:p>
        </w:tc>
        <w:tc>
          <w:tcPr>
            <w:tcW w:w="1422" w:type="dxa"/>
          </w:tcPr>
          <w:p w:rsidR="008C7200" w:rsidRPr="00F97A4B" w:rsidRDefault="008C7200" w:rsidP="00267F92">
            <w:pPr>
              <w:pStyle w:val="TableParagraph"/>
              <w:spacing w:line="270" w:lineRule="exact"/>
              <w:ind w:left="0"/>
              <w:jc w:val="both"/>
              <w:rPr>
                <w:sz w:val="24"/>
                <w:szCs w:val="24"/>
              </w:rPr>
            </w:pPr>
            <w:r w:rsidRPr="00F97A4B">
              <w:rPr>
                <w:sz w:val="24"/>
                <w:szCs w:val="24"/>
              </w:rPr>
              <w:t>1</w:t>
            </w:r>
          </w:p>
        </w:tc>
        <w:tc>
          <w:tcPr>
            <w:tcW w:w="3291" w:type="dxa"/>
          </w:tcPr>
          <w:p w:rsidR="008C7200" w:rsidRPr="00F97A4B" w:rsidRDefault="008C7200" w:rsidP="00267F92">
            <w:pPr>
              <w:pStyle w:val="TableParagraph"/>
              <w:spacing w:line="270" w:lineRule="exact"/>
              <w:ind w:left="0"/>
              <w:jc w:val="both"/>
              <w:rPr>
                <w:sz w:val="24"/>
                <w:szCs w:val="24"/>
              </w:rPr>
            </w:pPr>
            <w:r w:rsidRPr="00F97A4B">
              <w:rPr>
                <w:sz w:val="24"/>
                <w:szCs w:val="24"/>
              </w:rPr>
              <w:t>Логические</w:t>
            </w:r>
          </w:p>
          <w:p w:rsidR="008C7200" w:rsidRPr="00F97A4B" w:rsidRDefault="008C7200" w:rsidP="00267F92">
            <w:pPr>
              <w:pStyle w:val="TableParagraph"/>
              <w:spacing w:line="310" w:lineRule="atLeast"/>
              <w:ind w:left="0"/>
              <w:jc w:val="both"/>
              <w:rPr>
                <w:sz w:val="24"/>
                <w:szCs w:val="24"/>
              </w:rPr>
            </w:pPr>
            <w:r w:rsidRPr="00F97A4B">
              <w:rPr>
                <w:sz w:val="24"/>
                <w:szCs w:val="24"/>
              </w:rPr>
              <w:t>упражнения на простейшие умозаключения</w:t>
            </w:r>
          </w:p>
        </w:tc>
      </w:tr>
      <w:tr w:rsidR="008C7200" w:rsidRPr="00F97A4B" w:rsidTr="008C7200">
        <w:trPr>
          <w:trHeight w:val="318"/>
        </w:trPr>
        <w:tc>
          <w:tcPr>
            <w:tcW w:w="9345" w:type="dxa"/>
            <w:gridSpan w:val="4"/>
          </w:tcPr>
          <w:p w:rsidR="008C7200" w:rsidRPr="00F97A4B" w:rsidRDefault="008C7200" w:rsidP="00267F92">
            <w:pPr>
              <w:pStyle w:val="TableParagraph"/>
              <w:spacing w:line="275" w:lineRule="exact"/>
              <w:ind w:left="0"/>
              <w:jc w:val="both"/>
              <w:rPr>
                <w:b/>
                <w:sz w:val="24"/>
                <w:szCs w:val="24"/>
              </w:rPr>
            </w:pPr>
            <w:r w:rsidRPr="00F97A4B">
              <w:rPr>
                <w:b/>
                <w:sz w:val="24"/>
                <w:szCs w:val="24"/>
              </w:rPr>
              <w:t>Задачи с геометрическим содержанием 2 часа</w:t>
            </w:r>
          </w:p>
        </w:tc>
      </w:tr>
      <w:tr w:rsidR="008C7200" w:rsidRPr="00F97A4B" w:rsidTr="008C7200">
        <w:trPr>
          <w:trHeight w:val="1269"/>
        </w:trPr>
        <w:tc>
          <w:tcPr>
            <w:tcW w:w="1166" w:type="dxa"/>
          </w:tcPr>
          <w:p w:rsidR="008C7200" w:rsidRPr="00F97A4B" w:rsidRDefault="008C7200" w:rsidP="00267F92">
            <w:pPr>
              <w:pStyle w:val="TableParagraph"/>
              <w:spacing w:line="270" w:lineRule="exact"/>
              <w:ind w:left="0"/>
              <w:jc w:val="both"/>
              <w:rPr>
                <w:sz w:val="24"/>
                <w:szCs w:val="24"/>
              </w:rPr>
            </w:pPr>
            <w:r w:rsidRPr="00F97A4B">
              <w:rPr>
                <w:sz w:val="24"/>
                <w:szCs w:val="24"/>
              </w:rPr>
              <w:t>7</w:t>
            </w:r>
          </w:p>
        </w:tc>
        <w:tc>
          <w:tcPr>
            <w:tcW w:w="3466" w:type="dxa"/>
          </w:tcPr>
          <w:p w:rsidR="008C7200" w:rsidRPr="00F97A4B" w:rsidRDefault="008C7200" w:rsidP="00267F92">
            <w:pPr>
              <w:pStyle w:val="TableParagraph"/>
              <w:spacing w:line="270" w:lineRule="exact"/>
              <w:ind w:left="0"/>
              <w:jc w:val="both"/>
              <w:rPr>
                <w:sz w:val="24"/>
                <w:szCs w:val="24"/>
              </w:rPr>
            </w:pPr>
            <w:r w:rsidRPr="00F97A4B">
              <w:rPr>
                <w:sz w:val="24"/>
                <w:szCs w:val="24"/>
              </w:rPr>
              <w:t>Задачи со спичками.</w:t>
            </w:r>
          </w:p>
        </w:tc>
        <w:tc>
          <w:tcPr>
            <w:tcW w:w="1422" w:type="dxa"/>
          </w:tcPr>
          <w:p w:rsidR="008C7200" w:rsidRPr="00F97A4B" w:rsidRDefault="008C7200" w:rsidP="00267F92">
            <w:pPr>
              <w:pStyle w:val="TableParagraph"/>
              <w:spacing w:line="270" w:lineRule="exact"/>
              <w:ind w:left="0"/>
              <w:jc w:val="both"/>
              <w:rPr>
                <w:sz w:val="24"/>
                <w:szCs w:val="24"/>
              </w:rPr>
            </w:pPr>
            <w:r w:rsidRPr="00F97A4B">
              <w:rPr>
                <w:sz w:val="24"/>
                <w:szCs w:val="24"/>
              </w:rPr>
              <w:t>1</w:t>
            </w:r>
          </w:p>
        </w:tc>
        <w:tc>
          <w:tcPr>
            <w:tcW w:w="3291" w:type="dxa"/>
          </w:tcPr>
          <w:p w:rsidR="008C7200" w:rsidRPr="00F97A4B" w:rsidRDefault="008C7200" w:rsidP="00267F92">
            <w:pPr>
              <w:pStyle w:val="TableParagraph"/>
              <w:tabs>
                <w:tab w:val="left" w:pos="3047"/>
              </w:tabs>
              <w:spacing w:line="276" w:lineRule="auto"/>
              <w:ind w:left="0" w:firstLine="708"/>
              <w:jc w:val="both"/>
              <w:rPr>
                <w:sz w:val="24"/>
                <w:szCs w:val="24"/>
              </w:rPr>
            </w:pPr>
            <w:r w:rsidRPr="00F97A4B">
              <w:rPr>
                <w:sz w:val="24"/>
                <w:szCs w:val="24"/>
              </w:rPr>
              <w:t>Складывание</w:t>
            </w:r>
            <w:r w:rsidRPr="00F97A4B">
              <w:rPr>
                <w:sz w:val="24"/>
                <w:szCs w:val="24"/>
              </w:rPr>
              <w:tab/>
              <w:t>и перекладывание спичек с целью составлениязаданных</w:t>
            </w:r>
          </w:p>
          <w:p w:rsidR="008C7200" w:rsidRPr="00F97A4B" w:rsidRDefault="008C7200" w:rsidP="00267F92">
            <w:pPr>
              <w:pStyle w:val="TableParagraph"/>
              <w:spacing w:line="274" w:lineRule="exact"/>
              <w:ind w:left="0"/>
              <w:jc w:val="both"/>
              <w:rPr>
                <w:sz w:val="24"/>
                <w:szCs w:val="24"/>
              </w:rPr>
            </w:pPr>
            <w:r w:rsidRPr="00F97A4B">
              <w:rPr>
                <w:sz w:val="24"/>
                <w:szCs w:val="24"/>
              </w:rPr>
              <w:t>фигур</w:t>
            </w:r>
          </w:p>
        </w:tc>
      </w:tr>
      <w:tr w:rsidR="008C7200" w:rsidRPr="00F97A4B" w:rsidTr="008C7200">
        <w:trPr>
          <w:trHeight w:val="633"/>
        </w:trPr>
        <w:tc>
          <w:tcPr>
            <w:tcW w:w="1166" w:type="dxa"/>
          </w:tcPr>
          <w:p w:rsidR="008C7200" w:rsidRPr="00F97A4B" w:rsidRDefault="008C7200" w:rsidP="00267F92">
            <w:pPr>
              <w:pStyle w:val="TableParagraph"/>
              <w:spacing w:line="270" w:lineRule="exact"/>
              <w:ind w:left="0"/>
              <w:jc w:val="both"/>
              <w:rPr>
                <w:sz w:val="24"/>
                <w:szCs w:val="24"/>
              </w:rPr>
            </w:pPr>
            <w:r w:rsidRPr="00F97A4B">
              <w:rPr>
                <w:sz w:val="24"/>
                <w:szCs w:val="24"/>
              </w:rPr>
              <w:t>8</w:t>
            </w:r>
          </w:p>
        </w:tc>
        <w:tc>
          <w:tcPr>
            <w:tcW w:w="3466" w:type="dxa"/>
          </w:tcPr>
          <w:p w:rsidR="008C7200" w:rsidRPr="00F97A4B" w:rsidRDefault="008C7200" w:rsidP="00267F92">
            <w:pPr>
              <w:pStyle w:val="TableParagraph"/>
              <w:tabs>
                <w:tab w:val="left" w:pos="1644"/>
                <w:tab w:val="left" w:pos="2055"/>
              </w:tabs>
              <w:spacing w:line="270" w:lineRule="exact"/>
              <w:ind w:left="0"/>
              <w:jc w:val="both"/>
              <w:rPr>
                <w:sz w:val="24"/>
                <w:szCs w:val="24"/>
              </w:rPr>
            </w:pPr>
            <w:r w:rsidRPr="00F97A4B">
              <w:rPr>
                <w:sz w:val="24"/>
                <w:szCs w:val="24"/>
              </w:rPr>
              <w:t>Игра</w:t>
            </w:r>
            <w:r w:rsidRPr="00F97A4B">
              <w:rPr>
                <w:sz w:val="24"/>
                <w:szCs w:val="24"/>
              </w:rPr>
              <w:tab/>
              <w:t>-</w:t>
            </w:r>
            <w:r w:rsidRPr="00F97A4B">
              <w:rPr>
                <w:sz w:val="24"/>
                <w:szCs w:val="24"/>
              </w:rPr>
              <w:tab/>
              <w:t>головоломка</w:t>
            </w:r>
          </w:p>
          <w:p w:rsidR="008C7200" w:rsidRPr="00F97A4B" w:rsidRDefault="008C7200" w:rsidP="00267F92">
            <w:pPr>
              <w:pStyle w:val="TableParagraph"/>
              <w:ind w:left="0"/>
              <w:jc w:val="both"/>
              <w:rPr>
                <w:sz w:val="24"/>
                <w:szCs w:val="24"/>
              </w:rPr>
            </w:pPr>
            <w:r w:rsidRPr="00F97A4B">
              <w:rPr>
                <w:sz w:val="24"/>
                <w:szCs w:val="24"/>
              </w:rPr>
              <w:t>«Пифагор».</w:t>
            </w:r>
          </w:p>
        </w:tc>
        <w:tc>
          <w:tcPr>
            <w:tcW w:w="1422" w:type="dxa"/>
          </w:tcPr>
          <w:p w:rsidR="008C7200" w:rsidRPr="00F97A4B" w:rsidRDefault="008C7200" w:rsidP="00267F92">
            <w:pPr>
              <w:pStyle w:val="TableParagraph"/>
              <w:spacing w:line="270" w:lineRule="exact"/>
              <w:ind w:left="0"/>
              <w:jc w:val="both"/>
              <w:rPr>
                <w:sz w:val="24"/>
                <w:szCs w:val="24"/>
              </w:rPr>
            </w:pPr>
            <w:r w:rsidRPr="00F97A4B">
              <w:rPr>
                <w:sz w:val="24"/>
                <w:szCs w:val="24"/>
              </w:rPr>
              <w:t>1</w:t>
            </w:r>
          </w:p>
        </w:tc>
        <w:tc>
          <w:tcPr>
            <w:tcW w:w="3291" w:type="dxa"/>
          </w:tcPr>
          <w:p w:rsidR="008C7200" w:rsidRPr="00F97A4B" w:rsidRDefault="008C7200" w:rsidP="00267F92">
            <w:pPr>
              <w:pStyle w:val="TableParagraph"/>
              <w:spacing w:line="270" w:lineRule="exact"/>
              <w:ind w:left="0"/>
              <w:jc w:val="both"/>
              <w:rPr>
                <w:sz w:val="24"/>
                <w:szCs w:val="24"/>
              </w:rPr>
            </w:pPr>
            <w:r w:rsidRPr="00F97A4B">
              <w:rPr>
                <w:sz w:val="24"/>
                <w:szCs w:val="24"/>
              </w:rPr>
              <w:t>Историческая справка</w:t>
            </w:r>
          </w:p>
          <w:p w:rsidR="008C7200" w:rsidRPr="00F97A4B" w:rsidRDefault="008C7200" w:rsidP="00267F92">
            <w:pPr>
              <w:pStyle w:val="TableParagraph"/>
              <w:ind w:left="0"/>
              <w:jc w:val="both"/>
              <w:rPr>
                <w:sz w:val="24"/>
                <w:szCs w:val="24"/>
              </w:rPr>
            </w:pPr>
            <w:r w:rsidRPr="00F97A4B">
              <w:rPr>
                <w:sz w:val="24"/>
                <w:szCs w:val="24"/>
              </w:rPr>
              <w:t>о Пифагоре</w:t>
            </w:r>
          </w:p>
        </w:tc>
      </w:tr>
    </w:tbl>
    <w:p w:rsidR="008C7200" w:rsidRPr="00F97A4B" w:rsidRDefault="008C7200" w:rsidP="00267F92">
      <w:pPr>
        <w:pStyle w:val="a3"/>
        <w:ind w:left="0"/>
        <w:rPr>
          <w:b/>
        </w:rPr>
      </w:pPr>
    </w:p>
    <w:p w:rsidR="008C7200" w:rsidRPr="00F97A4B" w:rsidRDefault="008C7200" w:rsidP="00B34D59">
      <w:pPr>
        <w:pStyle w:val="a5"/>
        <w:numPr>
          <w:ilvl w:val="0"/>
          <w:numId w:val="124"/>
        </w:numPr>
        <w:tabs>
          <w:tab w:val="left" w:pos="990"/>
        </w:tabs>
        <w:ind w:left="0"/>
        <w:jc w:val="both"/>
        <w:rPr>
          <w:b/>
          <w:sz w:val="24"/>
          <w:szCs w:val="24"/>
        </w:rPr>
      </w:pPr>
      <w:r w:rsidRPr="00F97A4B">
        <w:rPr>
          <w:b/>
          <w:sz w:val="24"/>
          <w:szCs w:val="24"/>
        </w:rPr>
        <w:t>класс</w:t>
      </w:r>
    </w:p>
    <w:p w:rsidR="008C7200" w:rsidRPr="00F97A4B" w:rsidRDefault="008C7200" w:rsidP="00267F92">
      <w:pPr>
        <w:jc w:val="both"/>
        <w:rPr>
          <w:b/>
          <w:sz w:val="24"/>
          <w:szCs w:val="24"/>
        </w:rPr>
      </w:pPr>
      <w:r w:rsidRPr="00F97A4B">
        <w:rPr>
          <w:b/>
          <w:sz w:val="24"/>
          <w:szCs w:val="24"/>
        </w:rPr>
        <w:t>Календарно - тематическое планирование</w:t>
      </w:r>
    </w:p>
    <w:p w:rsidR="008C7200" w:rsidRPr="00F97A4B" w:rsidRDefault="008C7200" w:rsidP="00267F92">
      <w:pPr>
        <w:pStyle w:val="a3"/>
        <w:ind w:left="0"/>
        <w:rPr>
          <w:b/>
        </w:rPr>
      </w:pPr>
    </w:p>
    <w:p w:rsidR="008C7200" w:rsidRPr="00F97A4B" w:rsidRDefault="008C7200" w:rsidP="00267F92">
      <w:pPr>
        <w:pStyle w:val="a3"/>
        <w:ind w:left="0"/>
        <w:rPr>
          <w:b/>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66"/>
        <w:gridCol w:w="3478"/>
        <w:gridCol w:w="17"/>
        <w:gridCol w:w="1416"/>
        <w:gridCol w:w="7"/>
        <w:gridCol w:w="2091"/>
        <w:gridCol w:w="754"/>
        <w:gridCol w:w="417"/>
      </w:tblGrid>
      <w:tr w:rsidR="008C7200" w:rsidRPr="00F97A4B" w:rsidTr="008C7200">
        <w:trPr>
          <w:trHeight w:val="952"/>
        </w:trPr>
        <w:tc>
          <w:tcPr>
            <w:tcW w:w="1166" w:type="dxa"/>
          </w:tcPr>
          <w:p w:rsidR="008C7200" w:rsidRPr="00F97A4B" w:rsidRDefault="008C7200" w:rsidP="00267F92">
            <w:pPr>
              <w:pStyle w:val="TableParagraph"/>
              <w:ind w:left="0"/>
              <w:jc w:val="both"/>
              <w:rPr>
                <w:b/>
                <w:sz w:val="24"/>
                <w:szCs w:val="24"/>
              </w:rPr>
            </w:pPr>
            <w:r w:rsidRPr="00F97A4B">
              <w:rPr>
                <w:b/>
                <w:sz w:val="24"/>
                <w:szCs w:val="24"/>
              </w:rPr>
              <w:t>№</w:t>
            </w:r>
          </w:p>
        </w:tc>
        <w:tc>
          <w:tcPr>
            <w:tcW w:w="3478" w:type="dxa"/>
          </w:tcPr>
          <w:p w:rsidR="008C7200" w:rsidRPr="00F97A4B" w:rsidRDefault="008C7200" w:rsidP="00267F92">
            <w:pPr>
              <w:pStyle w:val="TableParagraph"/>
              <w:ind w:left="0"/>
              <w:jc w:val="both"/>
              <w:rPr>
                <w:b/>
                <w:sz w:val="24"/>
                <w:szCs w:val="24"/>
              </w:rPr>
            </w:pPr>
            <w:r w:rsidRPr="00F97A4B">
              <w:rPr>
                <w:b/>
                <w:sz w:val="24"/>
                <w:szCs w:val="24"/>
              </w:rPr>
              <w:t>Тема занятий</w:t>
            </w:r>
          </w:p>
        </w:tc>
        <w:tc>
          <w:tcPr>
            <w:tcW w:w="1433" w:type="dxa"/>
            <w:gridSpan w:val="2"/>
          </w:tcPr>
          <w:p w:rsidR="008C7200" w:rsidRPr="00F97A4B" w:rsidRDefault="008C7200" w:rsidP="00267F92">
            <w:pPr>
              <w:pStyle w:val="TableParagraph"/>
              <w:spacing w:line="276" w:lineRule="auto"/>
              <w:ind w:left="0" w:firstLine="708"/>
              <w:jc w:val="both"/>
              <w:rPr>
                <w:b/>
                <w:sz w:val="24"/>
                <w:szCs w:val="24"/>
              </w:rPr>
            </w:pPr>
            <w:r w:rsidRPr="00F97A4B">
              <w:rPr>
                <w:b/>
                <w:sz w:val="24"/>
                <w:szCs w:val="24"/>
              </w:rPr>
              <w:t>Кол- во часов</w:t>
            </w:r>
          </w:p>
        </w:tc>
        <w:tc>
          <w:tcPr>
            <w:tcW w:w="3269" w:type="dxa"/>
            <w:gridSpan w:val="4"/>
          </w:tcPr>
          <w:p w:rsidR="008C7200" w:rsidRPr="00F97A4B" w:rsidRDefault="008C7200" w:rsidP="00267F92">
            <w:pPr>
              <w:pStyle w:val="TableParagraph"/>
              <w:ind w:left="0"/>
              <w:jc w:val="both"/>
              <w:rPr>
                <w:b/>
                <w:sz w:val="24"/>
                <w:szCs w:val="24"/>
              </w:rPr>
            </w:pPr>
            <w:r w:rsidRPr="00F97A4B">
              <w:rPr>
                <w:b/>
                <w:sz w:val="24"/>
                <w:szCs w:val="24"/>
              </w:rPr>
              <w:t>Описание</w:t>
            </w:r>
          </w:p>
          <w:p w:rsidR="008C7200" w:rsidRPr="00F97A4B" w:rsidRDefault="008C7200" w:rsidP="00267F92">
            <w:pPr>
              <w:pStyle w:val="TableParagraph"/>
              <w:tabs>
                <w:tab w:val="left" w:pos="1873"/>
              </w:tabs>
              <w:spacing w:line="310" w:lineRule="atLeast"/>
              <w:ind w:left="0"/>
              <w:jc w:val="both"/>
              <w:rPr>
                <w:b/>
                <w:sz w:val="24"/>
                <w:szCs w:val="24"/>
              </w:rPr>
            </w:pPr>
            <w:r w:rsidRPr="00F97A4B">
              <w:rPr>
                <w:b/>
                <w:sz w:val="24"/>
                <w:szCs w:val="24"/>
              </w:rPr>
              <w:t>примерного</w:t>
            </w:r>
            <w:r w:rsidRPr="00F97A4B">
              <w:rPr>
                <w:b/>
                <w:sz w:val="24"/>
                <w:szCs w:val="24"/>
              </w:rPr>
              <w:tab/>
            </w:r>
            <w:r w:rsidRPr="00F97A4B">
              <w:rPr>
                <w:b/>
                <w:spacing w:val="-3"/>
                <w:sz w:val="24"/>
                <w:szCs w:val="24"/>
              </w:rPr>
              <w:t xml:space="preserve">содержания </w:t>
            </w:r>
            <w:r w:rsidRPr="00F97A4B">
              <w:rPr>
                <w:b/>
                <w:sz w:val="24"/>
                <w:szCs w:val="24"/>
              </w:rPr>
              <w:t>занятий</w:t>
            </w:r>
          </w:p>
        </w:tc>
      </w:tr>
      <w:tr w:rsidR="008C7200" w:rsidRPr="00F97A4B" w:rsidTr="008C7200">
        <w:trPr>
          <w:trHeight w:val="635"/>
        </w:trPr>
        <w:tc>
          <w:tcPr>
            <w:tcW w:w="9346" w:type="dxa"/>
            <w:gridSpan w:val="8"/>
          </w:tcPr>
          <w:p w:rsidR="008C7200" w:rsidRPr="00F97A4B" w:rsidRDefault="008C7200" w:rsidP="00267F92">
            <w:pPr>
              <w:pStyle w:val="TableParagraph"/>
              <w:tabs>
                <w:tab w:val="left" w:pos="5559"/>
              </w:tabs>
              <w:spacing w:line="275" w:lineRule="exact"/>
              <w:ind w:left="0"/>
              <w:jc w:val="both"/>
              <w:rPr>
                <w:b/>
                <w:sz w:val="24"/>
                <w:szCs w:val="24"/>
              </w:rPr>
            </w:pPr>
            <w:r w:rsidRPr="00F97A4B">
              <w:rPr>
                <w:b/>
                <w:sz w:val="24"/>
                <w:szCs w:val="24"/>
              </w:rPr>
              <w:t>Арифметическиезабавы.</w:t>
            </w:r>
            <w:r w:rsidRPr="00F97A4B">
              <w:rPr>
                <w:b/>
                <w:sz w:val="24"/>
                <w:szCs w:val="24"/>
              </w:rPr>
              <w:tab/>
              <w:t>2 часа</w:t>
            </w:r>
          </w:p>
        </w:tc>
      </w:tr>
      <w:tr w:rsidR="008C7200" w:rsidRPr="00F97A4B" w:rsidTr="008C7200">
        <w:trPr>
          <w:trHeight w:val="635"/>
        </w:trPr>
        <w:tc>
          <w:tcPr>
            <w:tcW w:w="1166" w:type="dxa"/>
          </w:tcPr>
          <w:p w:rsidR="008C7200" w:rsidRPr="00F97A4B" w:rsidRDefault="008C7200" w:rsidP="00267F92">
            <w:pPr>
              <w:pStyle w:val="TableParagraph"/>
              <w:spacing w:line="317" w:lineRule="exact"/>
              <w:ind w:left="0"/>
              <w:jc w:val="both"/>
              <w:rPr>
                <w:sz w:val="24"/>
                <w:szCs w:val="24"/>
              </w:rPr>
            </w:pPr>
            <w:r w:rsidRPr="00F97A4B">
              <w:rPr>
                <w:sz w:val="24"/>
                <w:szCs w:val="24"/>
              </w:rPr>
              <w:t>1</w:t>
            </w:r>
          </w:p>
        </w:tc>
        <w:tc>
          <w:tcPr>
            <w:tcW w:w="3495" w:type="dxa"/>
            <w:gridSpan w:val="2"/>
          </w:tcPr>
          <w:p w:rsidR="008C7200" w:rsidRPr="00F97A4B" w:rsidRDefault="008C7200" w:rsidP="00267F92">
            <w:pPr>
              <w:pStyle w:val="TableParagraph"/>
              <w:tabs>
                <w:tab w:val="left" w:pos="2320"/>
              </w:tabs>
              <w:spacing w:line="273" w:lineRule="exact"/>
              <w:ind w:left="0"/>
              <w:jc w:val="both"/>
              <w:rPr>
                <w:sz w:val="24"/>
                <w:szCs w:val="24"/>
              </w:rPr>
            </w:pPr>
            <w:r w:rsidRPr="00F97A4B">
              <w:rPr>
                <w:sz w:val="24"/>
                <w:szCs w:val="24"/>
              </w:rPr>
              <w:t>Задачи,</w:t>
            </w:r>
            <w:r w:rsidRPr="00F97A4B">
              <w:rPr>
                <w:sz w:val="24"/>
                <w:szCs w:val="24"/>
              </w:rPr>
              <w:tab/>
              <w:t>решаемые</w:t>
            </w:r>
          </w:p>
          <w:p w:rsidR="008C7200" w:rsidRPr="00F97A4B" w:rsidRDefault="008C7200" w:rsidP="00267F92">
            <w:pPr>
              <w:pStyle w:val="TableParagraph"/>
              <w:ind w:left="0"/>
              <w:jc w:val="both"/>
              <w:rPr>
                <w:sz w:val="24"/>
                <w:szCs w:val="24"/>
              </w:rPr>
            </w:pPr>
            <w:r w:rsidRPr="00F97A4B">
              <w:rPr>
                <w:sz w:val="24"/>
                <w:szCs w:val="24"/>
              </w:rPr>
              <w:t>перебором.</w:t>
            </w:r>
          </w:p>
        </w:tc>
        <w:tc>
          <w:tcPr>
            <w:tcW w:w="1423" w:type="dxa"/>
            <w:gridSpan w:val="2"/>
          </w:tcPr>
          <w:p w:rsidR="008C7200" w:rsidRPr="00F97A4B" w:rsidRDefault="008C7200" w:rsidP="00267F92">
            <w:pPr>
              <w:pStyle w:val="TableParagraph"/>
              <w:spacing w:line="273" w:lineRule="exact"/>
              <w:ind w:left="0"/>
              <w:jc w:val="both"/>
              <w:rPr>
                <w:sz w:val="24"/>
                <w:szCs w:val="24"/>
              </w:rPr>
            </w:pPr>
            <w:r w:rsidRPr="00F97A4B">
              <w:rPr>
                <w:sz w:val="24"/>
                <w:szCs w:val="24"/>
              </w:rPr>
              <w:t>1</w:t>
            </w:r>
          </w:p>
        </w:tc>
        <w:tc>
          <w:tcPr>
            <w:tcW w:w="2091" w:type="dxa"/>
            <w:tcBorders>
              <w:right w:val="nil"/>
            </w:tcBorders>
          </w:tcPr>
          <w:p w:rsidR="008C7200" w:rsidRPr="00F97A4B" w:rsidRDefault="008C7200" w:rsidP="00267F92">
            <w:pPr>
              <w:pStyle w:val="TableParagraph"/>
              <w:spacing w:line="273" w:lineRule="exact"/>
              <w:ind w:left="0"/>
              <w:jc w:val="both"/>
              <w:rPr>
                <w:sz w:val="24"/>
                <w:szCs w:val="24"/>
              </w:rPr>
            </w:pPr>
            <w:r w:rsidRPr="00F97A4B">
              <w:rPr>
                <w:sz w:val="24"/>
                <w:szCs w:val="24"/>
              </w:rPr>
              <w:t>Решение</w:t>
            </w:r>
          </w:p>
          <w:p w:rsidR="008C7200" w:rsidRPr="00F97A4B" w:rsidRDefault="008C7200" w:rsidP="00267F92">
            <w:pPr>
              <w:pStyle w:val="TableParagraph"/>
              <w:ind w:left="0"/>
              <w:jc w:val="both"/>
              <w:rPr>
                <w:sz w:val="24"/>
                <w:szCs w:val="24"/>
              </w:rPr>
            </w:pPr>
            <w:r w:rsidRPr="00F97A4B">
              <w:rPr>
                <w:sz w:val="24"/>
                <w:szCs w:val="24"/>
              </w:rPr>
              <w:t>помощьюперебора</w:t>
            </w:r>
          </w:p>
        </w:tc>
        <w:tc>
          <w:tcPr>
            <w:tcW w:w="754" w:type="dxa"/>
            <w:tcBorders>
              <w:left w:val="nil"/>
              <w:right w:val="nil"/>
            </w:tcBorders>
          </w:tcPr>
          <w:p w:rsidR="008C7200" w:rsidRPr="00F97A4B" w:rsidRDefault="008C7200" w:rsidP="00267F92">
            <w:pPr>
              <w:pStyle w:val="TableParagraph"/>
              <w:spacing w:line="273" w:lineRule="exact"/>
              <w:ind w:left="0"/>
              <w:jc w:val="both"/>
              <w:rPr>
                <w:sz w:val="24"/>
                <w:szCs w:val="24"/>
              </w:rPr>
            </w:pPr>
            <w:r w:rsidRPr="00F97A4B">
              <w:rPr>
                <w:sz w:val="24"/>
                <w:szCs w:val="24"/>
              </w:rPr>
              <w:t>задач</w:t>
            </w:r>
          </w:p>
        </w:tc>
        <w:tc>
          <w:tcPr>
            <w:tcW w:w="415" w:type="dxa"/>
            <w:tcBorders>
              <w:left w:val="nil"/>
            </w:tcBorders>
          </w:tcPr>
          <w:p w:rsidR="008C7200" w:rsidRPr="00F97A4B" w:rsidRDefault="008C7200" w:rsidP="00267F92">
            <w:pPr>
              <w:pStyle w:val="TableParagraph"/>
              <w:spacing w:line="273" w:lineRule="exact"/>
              <w:ind w:left="0"/>
              <w:jc w:val="both"/>
              <w:rPr>
                <w:sz w:val="24"/>
                <w:szCs w:val="24"/>
              </w:rPr>
            </w:pPr>
            <w:r w:rsidRPr="00F97A4B">
              <w:rPr>
                <w:sz w:val="24"/>
                <w:szCs w:val="24"/>
              </w:rPr>
              <w:t>с</w:t>
            </w:r>
          </w:p>
        </w:tc>
      </w:tr>
      <w:tr w:rsidR="008C7200" w:rsidRPr="00F97A4B" w:rsidTr="008C7200">
        <w:trPr>
          <w:trHeight w:val="635"/>
        </w:trPr>
        <w:tc>
          <w:tcPr>
            <w:tcW w:w="1166" w:type="dxa"/>
          </w:tcPr>
          <w:p w:rsidR="008C7200" w:rsidRPr="00F97A4B" w:rsidRDefault="008C7200" w:rsidP="00267F92">
            <w:pPr>
              <w:pStyle w:val="TableParagraph"/>
              <w:spacing w:line="315" w:lineRule="exact"/>
              <w:ind w:left="0"/>
              <w:jc w:val="both"/>
              <w:rPr>
                <w:sz w:val="24"/>
                <w:szCs w:val="24"/>
              </w:rPr>
            </w:pPr>
            <w:r w:rsidRPr="00F97A4B">
              <w:rPr>
                <w:sz w:val="24"/>
                <w:szCs w:val="24"/>
              </w:rPr>
              <w:t>2</w:t>
            </w:r>
          </w:p>
        </w:tc>
        <w:tc>
          <w:tcPr>
            <w:tcW w:w="3495" w:type="dxa"/>
            <w:gridSpan w:val="2"/>
          </w:tcPr>
          <w:p w:rsidR="008C7200" w:rsidRPr="00F97A4B" w:rsidRDefault="008C7200" w:rsidP="00267F92">
            <w:pPr>
              <w:pStyle w:val="TableParagraph"/>
              <w:spacing w:line="270" w:lineRule="exact"/>
              <w:ind w:left="0"/>
              <w:jc w:val="both"/>
              <w:rPr>
                <w:sz w:val="24"/>
                <w:szCs w:val="24"/>
              </w:rPr>
            </w:pPr>
            <w:r w:rsidRPr="00F97A4B">
              <w:rPr>
                <w:sz w:val="24"/>
                <w:szCs w:val="24"/>
              </w:rPr>
              <w:t>Решение задач с конца.</w:t>
            </w:r>
          </w:p>
        </w:tc>
        <w:tc>
          <w:tcPr>
            <w:tcW w:w="1423" w:type="dxa"/>
            <w:gridSpan w:val="2"/>
          </w:tcPr>
          <w:p w:rsidR="008C7200" w:rsidRPr="00F97A4B" w:rsidRDefault="008C7200" w:rsidP="00267F92">
            <w:pPr>
              <w:pStyle w:val="TableParagraph"/>
              <w:spacing w:line="270" w:lineRule="exact"/>
              <w:ind w:left="0"/>
              <w:jc w:val="both"/>
              <w:rPr>
                <w:sz w:val="24"/>
                <w:szCs w:val="24"/>
              </w:rPr>
            </w:pPr>
            <w:r w:rsidRPr="00F97A4B">
              <w:rPr>
                <w:sz w:val="24"/>
                <w:szCs w:val="24"/>
              </w:rPr>
              <w:t>1</w:t>
            </w:r>
          </w:p>
        </w:tc>
        <w:tc>
          <w:tcPr>
            <w:tcW w:w="3260" w:type="dxa"/>
            <w:gridSpan w:val="3"/>
          </w:tcPr>
          <w:p w:rsidR="008C7200" w:rsidRPr="00F97A4B" w:rsidRDefault="008C7200" w:rsidP="00267F92">
            <w:pPr>
              <w:pStyle w:val="TableParagraph"/>
              <w:spacing w:line="270" w:lineRule="exact"/>
              <w:ind w:left="0"/>
              <w:jc w:val="both"/>
              <w:rPr>
                <w:sz w:val="24"/>
                <w:szCs w:val="24"/>
              </w:rPr>
            </w:pPr>
            <w:r w:rsidRPr="00F97A4B">
              <w:rPr>
                <w:sz w:val="24"/>
                <w:szCs w:val="24"/>
              </w:rPr>
              <w:t>Нахождениерешения</w:t>
            </w:r>
          </w:p>
          <w:p w:rsidR="008C7200" w:rsidRPr="00F97A4B" w:rsidRDefault="008C7200" w:rsidP="00267F92">
            <w:pPr>
              <w:pStyle w:val="TableParagraph"/>
              <w:ind w:left="0"/>
              <w:jc w:val="both"/>
              <w:rPr>
                <w:sz w:val="24"/>
                <w:szCs w:val="24"/>
              </w:rPr>
            </w:pPr>
            <w:r w:rsidRPr="00F97A4B">
              <w:rPr>
                <w:sz w:val="24"/>
                <w:szCs w:val="24"/>
              </w:rPr>
              <w:t>по обратному алгоритму</w:t>
            </w:r>
          </w:p>
        </w:tc>
      </w:tr>
      <w:tr w:rsidR="008C7200" w:rsidRPr="00F97A4B" w:rsidTr="008C7200">
        <w:trPr>
          <w:trHeight w:val="316"/>
        </w:trPr>
        <w:tc>
          <w:tcPr>
            <w:tcW w:w="1166" w:type="dxa"/>
            <w:tcBorders>
              <w:right w:val="nil"/>
            </w:tcBorders>
          </w:tcPr>
          <w:p w:rsidR="008C7200" w:rsidRPr="00F97A4B" w:rsidRDefault="008C7200" w:rsidP="00267F92">
            <w:pPr>
              <w:pStyle w:val="TableParagraph"/>
              <w:ind w:left="0"/>
              <w:jc w:val="both"/>
              <w:rPr>
                <w:sz w:val="24"/>
                <w:szCs w:val="24"/>
              </w:rPr>
            </w:pPr>
          </w:p>
        </w:tc>
        <w:tc>
          <w:tcPr>
            <w:tcW w:w="3495" w:type="dxa"/>
            <w:gridSpan w:val="2"/>
            <w:tcBorders>
              <w:left w:val="nil"/>
              <w:right w:val="nil"/>
            </w:tcBorders>
          </w:tcPr>
          <w:p w:rsidR="008C7200" w:rsidRPr="00F97A4B" w:rsidRDefault="008C7200" w:rsidP="00267F92">
            <w:pPr>
              <w:pStyle w:val="TableParagraph"/>
              <w:spacing w:line="275" w:lineRule="exact"/>
              <w:ind w:left="0"/>
              <w:jc w:val="both"/>
              <w:rPr>
                <w:b/>
                <w:sz w:val="24"/>
                <w:szCs w:val="24"/>
              </w:rPr>
            </w:pPr>
            <w:r w:rsidRPr="00F97A4B">
              <w:rPr>
                <w:b/>
                <w:sz w:val="24"/>
                <w:szCs w:val="24"/>
              </w:rPr>
              <w:t>Логика в математике.</w:t>
            </w:r>
          </w:p>
        </w:tc>
        <w:tc>
          <w:tcPr>
            <w:tcW w:w="3514" w:type="dxa"/>
            <w:gridSpan w:val="3"/>
            <w:tcBorders>
              <w:left w:val="nil"/>
              <w:right w:val="nil"/>
            </w:tcBorders>
          </w:tcPr>
          <w:p w:rsidR="008C7200" w:rsidRPr="00F97A4B" w:rsidRDefault="008C7200" w:rsidP="00267F92">
            <w:pPr>
              <w:pStyle w:val="TableParagraph"/>
              <w:spacing w:line="275" w:lineRule="exact"/>
              <w:ind w:left="0"/>
              <w:jc w:val="both"/>
              <w:rPr>
                <w:b/>
                <w:sz w:val="24"/>
                <w:szCs w:val="24"/>
              </w:rPr>
            </w:pPr>
            <w:r w:rsidRPr="00F97A4B">
              <w:rPr>
                <w:b/>
                <w:sz w:val="24"/>
                <w:szCs w:val="24"/>
              </w:rPr>
              <w:t>4 часа</w:t>
            </w:r>
          </w:p>
        </w:tc>
        <w:tc>
          <w:tcPr>
            <w:tcW w:w="754" w:type="dxa"/>
            <w:tcBorders>
              <w:left w:val="nil"/>
              <w:right w:val="nil"/>
            </w:tcBorders>
          </w:tcPr>
          <w:p w:rsidR="008C7200" w:rsidRPr="00F97A4B" w:rsidRDefault="008C7200" w:rsidP="00267F92">
            <w:pPr>
              <w:pStyle w:val="TableParagraph"/>
              <w:ind w:left="0"/>
              <w:jc w:val="both"/>
              <w:rPr>
                <w:sz w:val="24"/>
                <w:szCs w:val="24"/>
              </w:rPr>
            </w:pPr>
          </w:p>
        </w:tc>
        <w:tc>
          <w:tcPr>
            <w:tcW w:w="415" w:type="dxa"/>
            <w:tcBorders>
              <w:left w:val="nil"/>
            </w:tcBorders>
          </w:tcPr>
          <w:p w:rsidR="008C7200" w:rsidRPr="00F97A4B" w:rsidRDefault="008C7200" w:rsidP="00267F92">
            <w:pPr>
              <w:pStyle w:val="TableParagraph"/>
              <w:ind w:left="0"/>
              <w:jc w:val="both"/>
              <w:rPr>
                <w:sz w:val="24"/>
                <w:szCs w:val="24"/>
              </w:rPr>
            </w:pPr>
          </w:p>
        </w:tc>
      </w:tr>
      <w:tr w:rsidR="008C7200" w:rsidRPr="00F97A4B" w:rsidTr="008C7200">
        <w:trPr>
          <w:trHeight w:val="952"/>
        </w:trPr>
        <w:tc>
          <w:tcPr>
            <w:tcW w:w="1166" w:type="dxa"/>
          </w:tcPr>
          <w:p w:rsidR="008C7200" w:rsidRPr="00F97A4B" w:rsidRDefault="008C7200" w:rsidP="00267F92">
            <w:pPr>
              <w:pStyle w:val="TableParagraph"/>
              <w:spacing w:line="315" w:lineRule="exact"/>
              <w:ind w:left="0"/>
              <w:jc w:val="both"/>
              <w:rPr>
                <w:sz w:val="24"/>
                <w:szCs w:val="24"/>
              </w:rPr>
            </w:pPr>
            <w:r w:rsidRPr="00F97A4B">
              <w:rPr>
                <w:sz w:val="24"/>
                <w:szCs w:val="24"/>
              </w:rPr>
              <w:t>3</w:t>
            </w:r>
          </w:p>
        </w:tc>
        <w:tc>
          <w:tcPr>
            <w:tcW w:w="3495" w:type="dxa"/>
            <w:gridSpan w:val="2"/>
          </w:tcPr>
          <w:p w:rsidR="008C7200" w:rsidRPr="00F97A4B" w:rsidRDefault="008C7200" w:rsidP="00267F92">
            <w:pPr>
              <w:pStyle w:val="TableParagraph"/>
              <w:spacing w:line="278" w:lineRule="auto"/>
              <w:ind w:left="0" w:firstLine="708"/>
              <w:jc w:val="both"/>
              <w:rPr>
                <w:sz w:val="24"/>
                <w:szCs w:val="24"/>
              </w:rPr>
            </w:pPr>
            <w:r w:rsidRPr="00F97A4B">
              <w:rPr>
                <w:sz w:val="24"/>
                <w:szCs w:val="24"/>
              </w:rPr>
              <w:t>Чётность – нечётность, чёрное – белое.</w:t>
            </w:r>
          </w:p>
        </w:tc>
        <w:tc>
          <w:tcPr>
            <w:tcW w:w="1423" w:type="dxa"/>
            <w:gridSpan w:val="2"/>
          </w:tcPr>
          <w:p w:rsidR="008C7200" w:rsidRPr="00F97A4B" w:rsidRDefault="008C7200" w:rsidP="00267F92">
            <w:pPr>
              <w:pStyle w:val="TableParagraph"/>
              <w:spacing w:line="270" w:lineRule="exact"/>
              <w:ind w:left="0"/>
              <w:jc w:val="both"/>
              <w:rPr>
                <w:sz w:val="24"/>
                <w:szCs w:val="24"/>
              </w:rPr>
            </w:pPr>
            <w:r w:rsidRPr="00F97A4B">
              <w:rPr>
                <w:sz w:val="24"/>
                <w:szCs w:val="24"/>
              </w:rPr>
              <w:t>1</w:t>
            </w:r>
          </w:p>
        </w:tc>
        <w:tc>
          <w:tcPr>
            <w:tcW w:w="3260" w:type="dxa"/>
            <w:gridSpan w:val="3"/>
          </w:tcPr>
          <w:p w:rsidR="008C7200" w:rsidRPr="00F97A4B" w:rsidRDefault="008C7200" w:rsidP="00267F92">
            <w:pPr>
              <w:pStyle w:val="TableParagraph"/>
              <w:spacing w:line="270" w:lineRule="exact"/>
              <w:ind w:left="0"/>
              <w:jc w:val="both"/>
              <w:rPr>
                <w:sz w:val="24"/>
                <w:szCs w:val="24"/>
              </w:rPr>
            </w:pPr>
            <w:r w:rsidRPr="00F97A4B">
              <w:rPr>
                <w:sz w:val="24"/>
                <w:szCs w:val="24"/>
              </w:rPr>
              <w:t>Логические</w:t>
            </w:r>
          </w:p>
          <w:p w:rsidR="008C7200" w:rsidRPr="00F97A4B" w:rsidRDefault="008C7200" w:rsidP="00267F92">
            <w:pPr>
              <w:pStyle w:val="TableParagraph"/>
              <w:spacing w:line="310" w:lineRule="atLeast"/>
              <w:ind w:left="0"/>
              <w:jc w:val="both"/>
              <w:rPr>
                <w:sz w:val="24"/>
                <w:szCs w:val="24"/>
              </w:rPr>
            </w:pPr>
            <w:r w:rsidRPr="00F97A4B">
              <w:rPr>
                <w:sz w:val="24"/>
                <w:szCs w:val="24"/>
              </w:rPr>
              <w:t>упражнения на простейшие умозаключения</w:t>
            </w:r>
          </w:p>
        </w:tc>
      </w:tr>
      <w:tr w:rsidR="008C7200" w:rsidRPr="00F97A4B" w:rsidTr="008C7200">
        <w:trPr>
          <w:trHeight w:val="1269"/>
        </w:trPr>
        <w:tc>
          <w:tcPr>
            <w:tcW w:w="1166" w:type="dxa"/>
          </w:tcPr>
          <w:p w:rsidR="008C7200" w:rsidRPr="00F97A4B" w:rsidRDefault="008C7200" w:rsidP="00267F92">
            <w:pPr>
              <w:pStyle w:val="TableParagraph"/>
              <w:spacing w:line="315" w:lineRule="exact"/>
              <w:ind w:left="0"/>
              <w:jc w:val="both"/>
              <w:rPr>
                <w:sz w:val="24"/>
                <w:szCs w:val="24"/>
              </w:rPr>
            </w:pPr>
            <w:r w:rsidRPr="00F97A4B">
              <w:rPr>
                <w:sz w:val="24"/>
                <w:szCs w:val="24"/>
              </w:rPr>
              <w:lastRenderedPageBreak/>
              <w:t>4</w:t>
            </w:r>
          </w:p>
        </w:tc>
        <w:tc>
          <w:tcPr>
            <w:tcW w:w="3495" w:type="dxa"/>
            <w:gridSpan w:val="2"/>
          </w:tcPr>
          <w:p w:rsidR="008C7200" w:rsidRPr="00F97A4B" w:rsidRDefault="008C7200" w:rsidP="00267F92">
            <w:pPr>
              <w:pStyle w:val="TableParagraph"/>
              <w:spacing w:line="276" w:lineRule="auto"/>
              <w:ind w:left="0" w:firstLine="708"/>
              <w:jc w:val="both"/>
              <w:rPr>
                <w:sz w:val="24"/>
                <w:szCs w:val="24"/>
              </w:rPr>
            </w:pPr>
            <w:r w:rsidRPr="00F97A4B">
              <w:rPr>
                <w:sz w:val="24"/>
                <w:szCs w:val="24"/>
              </w:rPr>
              <w:t>Арифметические ребусы и лабиринты.</w:t>
            </w:r>
          </w:p>
        </w:tc>
        <w:tc>
          <w:tcPr>
            <w:tcW w:w="1423" w:type="dxa"/>
            <w:gridSpan w:val="2"/>
          </w:tcPr>
          <w:p w:rsidR="008C7200" w:rsidRPr="00F97A4B" w:rsidRDefault="008C7200" w:rsidP="00267F92">
            <w:pPr>
              <w:pStyle w:val="TableParagraph"/>
              <w:spacing w:line="270" w:lineRule="exact"/>
              <w:ind w:left="0"/>
              <w:jc w:val="both"/>
              <w:rPr>
                <w:sz w:val="24"/>
                <w:szCs w:val="24"/>
              </w:rPr>
            </w:pPr>
            <w:r w:rsidRPr="00F97A4B">
              <w:rPr>
                <w:sz w:val="24"/>
                <w:szCs w:val="24"/>
              </w:rPr>
              <w:t>1</w:t>
            </w:r>
          </w:p>
        </w:tc>
        <w:tc>
          <w:tcPr>
            <w:tcW w:w="3260" w:type="dxa"/>
            <w:gridSpan w:val="3"/>
          </w:tcPr>
          <w:p w:rsidR="008C7200" w:rsidRPr="00F97A4B" w:rsidRDefault="008C7200" w:rsidP="00267F92">
            <w:pPr>
              <w:pStyle w:val="TableParagraph"/>
              <w:spacing w:line="276" w:lineRule="auto"/>
              <w:ind w:left="0" w:firstLine="708"/>
              <w:jc w:val="both"/>
              <w:rPr>
                <w:sz w:val="24"/>
                <w:szCs w:val="24"/>
              </w:rPr>
            </w:pPr>
            <w:r w:rsidRPr="00F97A4B">
              <w:rPr>
                <w:sz w:val="24"/>
                <w:szCs w:val="24"/>
              </w:rPr>
              <w:t>Решение ребусов и лабиринтов с помощью гибкости математического</w:t>
            </w:r>
          </w:p>
          <w:p w:rsidR="008C7200" w:rsidRPr="00F97A4B" w:rsidRDefault="008C7200" w:rsidP="00267F92">
            <w:pPr>
              <w:pStyle w:val="TableParagraph"/>
              <w:ind w:left="0"/>
              <w:jc w:val="both"/>
              <w:rPr>
                <w:sz w:val="24"/>
                <w:szCs w:val="24"/>
              </w:rPr>
            </w:pPr>
            <w:r w:rsidRPr="00F97A4B">
              <w:rPr>
                <w:sz w:val="24"/>
                <w:szCs w:val="24"/>
              </w:rPr>
              <w:t>мышления</w:t>
            </w:r>
          </w:p>
        </w:tc>
      </w:tr>
      <w:tr w:rsidR="008C7200" w:rsidRPr="00F97A4B" w:rsidTr="008C7200">
        <w:trPr>
          <w:trHeight w:val="952"/>
        </w:trPr>
        <w:tc>
          <w:tcPr>
            <w:tcW w:w="1166" w:type="dxa"/>
          </w:tcPr>
          <w:p w:rsidR="008C7200" w:rsidRPr="00F97A4B" w:rsidRDefault="008C7200" w:rsidP="00267F92">
            <w:pPr>
              <w:pStyle w:val="TableParagraph"/>
              <w:spacing w:line="315" w:lineRule="exact"/>
              <w:ind w:left="0"/>
              <w:jc w:val="both"/>
              <w:rPr>
                <w:sz w:val="24"/>
                <w:szCs w:val="24"/>
              </w:rPr>
            </w:pPr>
            <w:r w:rsidRPr="00F97A4B">
              <w:rPr>
                <w:sz w:val="24"/>
                <w:szCs w:val="24"/>
              </w:rPr>
              <w:t>5</w:t>
            </w:r>
          </w:p>
        </w:tc>
        <w:tc>
          <w:tcPr>
            <w:tcW w:w="3495" w:type="dxa"/>
            <w:gridSpan w:val="2"/>
          </w:tcPr>
          <w:p w:rsidR="008C7200" w:rsidRPr="00F97A4B" w:rsidRDefault="008C7200" w:rsidP="00267F92">
            <w:pPr>
              <w:pStyle w:val="TableParagraph"/>
              <w:tabs>
                <w:tab w:val="left" w:pos="2245"/>
                <w:tab w:val="left" w:pos="3156"/>
              </w:tabs>
              <w:spacing w:line="270" w:lineRule="exact"/>
              <w:ind w:left="0" w:firstLine="708"/>
              <w:jc w:val="both"/>
              <w:rPr>
                <w:sz w:val="24"/>
                <w:szCs w:val="24"/>
              </w:rPr>
            </w:pPr>
            <w:r w:rsidRPr="00F97A4B">
              <w:rPr>
                <w:sz w:val="24"/>
                <w:szCs w:val="24"/>
              </w:rPr>
              <w:t>Логические</w:t>
            </w:r>
            <w:r w:rsidRPr="00F97A4B">
              <w:rPr>
                <w:sz w:val="24"/>
                <w:szCs w:val="24"/>
              </w:rPr>
              <w:tab/>
              <w:t>задачи</w:t>
            </w:r>
            <w:r w:rsidRPr="00F97A4B">
              <w:rPr>
                <w:sz w:val="24"/>
                <w:szCs w:val="24"/>
              </w:rPr>
              <w:tab/>
              <w:t>на</w:t>
            </w:r>
          </w:p>
          <w:p w:rsidR="008C7200" w:rsidRPr="00F97A4B" w:rsidRDefault="008C7200" w:rsidP="00267F92">
            <w:pPr>
              <w:pStyle w:val="TableParagraph"/>
              <w:tabs>
                <w:tab w:val="left" w:pos="1160"/>
                <w:tab w:val="left" w:pos="3264"/>
              </w:tabs>
              <w:spacing w:line="310" w:lineRule="atLeast"/>
              <w:ind w:left="0"/>
              <w:jc w:val="both"/>
              <w:rPr>
                <w:sz w:val="24"/>
                <w:szCs w:val="24"/>
              </w:rPr>
            </w:pPr>
            <w:r w:rsidRPr="00F97A4B">
              <w:rPr>
                <w:sz w:val="24"/>
                <w:szCs w:val="24"/>
              </w:rPr>
              <w:t>поиск</w:t>
            </w:r>
            <w:r w:rsidRPr="00F97A4B">
              <w:rPr>
                <w:sz w:val="24"/>
                <w:szCs w:val="24"/>
              </w:rPr>
              <w:tab/>
              <w:t>закономерности</w:t>
            </w:r>
            <w:r w:rsidRPr="00F97A4B">
              <w:rPr>
                <w:sz w:val="24"/>
                <w:szCs w:val="24"/>
              </w:rPr>
              <w:tab/>
            </w:r>
            <w:r w:rsidRPr="00F97A4B">
              <w:rPr>
                <w:spacing w:val="-18"/>
                <w:sz w:val="24"/>
                <w:szCs w:val="24"/>
              </w:rPr>
              <w:t xml:space="preserve">и </w:t>
            </w:r>
            <w:r w:rsidRPr="00F97A4B">
              <w:rPr>
                <w:sz w:val="24"/>
                <w:szCs w:val="24"/>
              </w:rPr>
              <w:t>классификацию.</w:t>
            </w:r>
          </w:p>
        </w:tc>
        <w:tc>
          <w:tcPr>
            <w:tcW w:w="1423" w:type="dxa"/>
            <w:gridSpan w:val="2"/>
          </w:tcPr>
          <w:p w:rsidR="008C7200" w:rsidRPr="00F97A4B" w:rsidRDefault="008C7200" w:rsidP="00267F92">
            <w:pPr>
              <w:pStyle w:val="TableParagraph"/>
              <w:spacing w:line="270" w:lineRule="exact"/>
              <w:ind w:left="0"/>
              <w:jc w:val="both"/>
              <w:rPr>
                <w:sz w:val="24"/>
                <w:szCs w:val="24"/>
              </w:rPr>
            </w:pPr>
            <w:r w:rsidRPr="00F97A4B">
              <w:rPr>
                <w:sz w:val="24"/>
                <w:szCs w:val="24"/>
              </w:rPr>
              <w:t>1</w:t>
            </w:r>
          </w:p>
        </w:tc>
        <w:tc>
          <w:tcPr>
            <w:tcW w:w="3260" w:type="dxa"/>
            <w:gridSpan w:val="3"/>
          </w:tcPr>
          <w:p w:rsidR="008C7200" w:rsidRPr="00F97A4B" w:rsidRDefault="008C7200" w:rsidP="00267F92">
            <w:pPr>
              <w:pStyle w:val="TableParagraph"/>
              <w:spacing w:line="270" w:lineRule="exact"/>
              <w:ind w:left="0"/>
              <w:jc w:val="both"/>
              <w:rPr>
                <w:sz w:val="24"/>
                <w:szCs w:val="24"/>
              </w:rPr>
            </w:pPr>
            <w:r w:rsidRPr="00F97A4B">
              <w:rPr>
                <w:sz w:val="24"/>
                <w:szCs w:val="24"/>
              </w:rPr>
              <w:t>Логические</w:t>
            </w:r>
          </w:p>
          <w:p w:rsidR="008C7200" w:rsidRPr="00F97A4B" w:rsidRDefault="008C7200" w:rsidP="00267F92">
            <w:pPr>
              <w:pStyle w:val="TableParagraph"/>
              <w:spacing w:line="310" w:lineRule="atLeast"/>
              <w:ind w:left="0"/>
              <w:jc w:val="both"/>
              <w:rPr>
                <w:sz w:val="24"/>
                <w:szCs w:val="24"/>
              </w:rPr>
            </w:pPr>
            <w:r w:rsidRPr="00F97A4B">
              <w:rPr>
                <w:sz w:val="24"/>
                <w:szCs w:val="24"/>
              </w:rPr>
              <w:t>упражнения на простейшие умозаключения</w:t>
            </w:r>
          </w:p>
        </w:tc>
      </w:tr>
      <w:tr w:rsidR="008C7200" w:rsidRPr="00F97A4B" w:rsidTr="008C7200">
        <w:trPr>
          <w:trHeight w:val="636"/>
        </w:trPr>
        <w:tc>
          <w:tcPr>
            <w:tcW w:w="1166" w:type="dxa"/>
          </w:tcPr>
          <w:p w:rsidR="008C7200" w:rsidRPr="00F97A4B" w:rsidRDefault="008C7200" w:rsidP="00267F92">
            <w:pPr>
              <w:pStyle w:val="TableParagraph"/>
              <w:spacing w:line="315" w:lineRule="exact"/>
              <w:ind w:left="0"/>
              <w:jc w:val="both"/>
              <w:rPr>
                <w:sz w:val="24"/>
                <w:szCs w:val="24"/>
              </w:rPr>
            </w:pPr>
            <w:r w:rsidRPr="00F97A4B">
              <w:rPr>
                <w:sz w:val="24"/>
                <w:szCs w:val="24"/>
              </w:rPr>
              <w:t>6</w:t>
            </w:r>
          </w:p>
        </w:tc>
        <w:tc>
          <w:tcPr>
            <w:tcW w:w="3495" w:type="dxa"/>
            <w:gridSpan w:val="2"/>
          </w:tcPr>
          <w:p w:rsidR="008C7200" w:rsidRPr="00F97A4B" w:rsidRDefault="008C7200" w:rsidP="00267F92">
            <w:pPr>
              <w:pStyle w:val="TableParagraph"/>
              <w:tabs>
                <w:tab w:val="left" w:pos="2301"/>
              </w:tabs>
              <w:spacing w:line="271" w:lineRule="exact"/>
              <w:ind w:left="0"/>
              <w:jc w:val="both"/>
              <w:rPr>
                <w:sz w:val="24"/>
                <w:szCs w:val="24"/>
              </w:rPr>
            </w:pPr>
            <w:r w:rsidRPr="00F97A4B">
              <w:rPr>
                <w:sz w:val="24"/>
                <w:szCs w:val="24"/>
              </w:rPr>
              <w:t>Некоторые</w:t>
            </w:r>
            <w:r w:rsidRPr="00F97A4B">
              <w:rPr>
                <w:sz w:val="24"/>
                <w:szCs w:val="24"/>
              </w:rPr>
              <w:tab/>
              <w:t>старинные</w:t>
            </w:r>
          </w:p>
          <w:p w:rsidR="008C7200" w:rsidRPr="00F97A4B" w:rsidRDefault="008C7200" w:rsidP="00267F92">
            <w:pPr>
              <w:pStyle w:val="TableParagraph"/>
              <w:ind w:left="0"/>
              <w:jc w:val="both"/>
              <w:rPr>
                <w:sz w:val="24"/>
                <w:szCs w:val="24"/>
              </w:rPr>
            </w:pPr>
            <w:r w:rsidRPr="00F97A4B">
              <w:rPr>
                <w:sz w:val="24"/>
                <w:szCs w:val="24"/>
              </w:rPr>
              <w:t>задачи.</w:t>
            </w:r>
          </w:p>
        </w:tc>
        <w:tc>
          <w:tcPr>
            <w:tcW w:w="1423" w:type="dxa"/>
            <w:gridSpan w:val="2"/>
          </w:tcPr>
          <w:p w:rsidR="008C7200" w:rsidRPr="00F97A4B" w:rsidRDefault="008C7200" w:rsidP="00267F92">
            <w:pPr>
              <w:pStyle w:val="TableParagraph"/>
              <w:spacing w:line="271" w:lineRule="exact"/>
              <w:ind w:left="0"/>
              <w:jc w:val="both"/>
              <w:rPr>
                <w:sz w:val="24"/>
                <w:szCs w:val="24"/>
              </w:rPr>
            </w:pPr>
            <w:r w:rsidRPr="00F97A4B">
              <w:rPr>
                <w:sz w:val="24"/>
                <w:szCs w:val="24"/>
              </w:rPr>
              <w:t>1</w:t>
            </w:r>
          </w:p>
        </w:tc>
        <w:tc>
          <w:tcPr>
            <w:tcW w:w="3260" w:type="dxa"/>
            <w:gridSpan w:val="3"/>
          </w:tcPr>
          <w:p w:rsidR="008C7200" w:rsidRPr="00F97A4B" w:rsidRDefault="008C7200" w:rsidP="00267F92">
            <w:pPr>
              <w:pStyle w:val="TableParagraph"/>
              <w:tabs>
                <w:tab w:val="left" w:pos="2541"/>
              </w:tabs>
              <w:spacing w:line="271" w:lineRule="exact"/>
              <w:ind w:left="0"/>
              <w:jc w:val="both"/>
              <w:rPr>
                <w:sz w:val="24"/>
                <w:szCs w:val="24"/>
              </w:rPr>
            </w:pPr>
            <w:r w:rsidRPr="00F97A4B">
              <w:rPr>
                <w:sz w:val="24"/>
                <w:szCs w:val="24"/>
              </w:rPr>
              <w:t>Решение</w:t>
            </w:r>
            <w:r w:rsidRPr="00F97A4B">
              <w:rPr>
                <w:sz w:val="24"/>
                <w:szCs w:val="24"/>
              </w:rPr>
              <w:tab/>
              <w:t>задач,</w:t>
            </w:r>
          </w:p>
          <w:p w:rsidR="008C7200" w:rsidRPr="00F97A4B" w:rsidRDefault="008C7200" w:rsidP="00267F92">
            <w:pPr>
              <w:pStyle w:val="TableParagraph"/>
              <w:ind w:left="0"/>
              <w:jc w:val="both"/>
              <w:rPr>
                <w:sz w:val="24"/>
                <w:szCs w:val="24"/>
              </w:rPr>
            </w:pPr>
            <w:r w:rsidRPr="00F97A4B">
              <w:rPr>
                <w:sz w:val="24"/>
                <w:szCs w:val="24"/>
              </w:rPr>
              <w:t>подбирая ключ</w:t>
            </w:r>
          </w:p>
        </w:tc>
      </w:tr>
      <w:tr w:rsidR="008C7200" w:rsidRPr="00F97A4B" w:rsidTr="008C7200">
        <w:trPr>
          <w:trHeight w:val="316"/>
        </w:trPr>
        <w:tc>
          <w:tcPr>
            <w:tcW w:w="9344" w:type="dxa"/>
            <w:gridSpan w:val="8"/>
          </w:tcPr>
          <w:p w:rsidR="008C7200" w:rsidRPr="00F97A4B" w:rsidRDefault="008C7200" w:rsidP="00267F92">
            <w:pPr>
              <w:pStyle w:val="TableParagraph"/>
              <w:spacing w:line="275" w:lineRule="exact"/>
              <w:ind w:left="0"/>
              <w:jc w:val="both"/>
              <w:rPr>
                <w:b/>
                <w:sz w:val="24"/>
                <w:szCs w:val="24"/>
              </w:rPr>
            </w:pPr>
            <w:r w:rsidRPr="00F97A4B">
              <w:rPr>
                <w:b/>
                <w:sz w:val="24"/>
                <w:szCs w:val="24"/>
              </w:rPr>
              <w:t>Задачи с геометрическим содержанием 2 часа</w:t>
            </w:r>
          </w:p>
        </w:tc>
      </w:tr>
      <w:tr w:rsidR="008C7200" w:rsidRPr="00F97A4B" w:rsidTr="008C7200">
        <w:trPr>
          <w:trHeight w:val="635"/>
        </w:trPr>
        <w:tc>
          <w:tcPr>
            <w:tcW w:w="1166" w:type="dxa"/>
          </w:tcPr>
          <w:p w:rsidR="008C7200" w:rsidRPr="00F97A4B" w:rsidRDefault="008C7200" w:rsidP="00267F92">
            <w:pPr>
              <w:pStyle w:val="TableParagraph"/>
              <w:spacing w:line="315" w:lineRule="exact"/>
              <w:ind w:left="0"/>
              <w:jc w:val="both"/>
              <w:rPr>
                <w:sz w:val="24"/>
                <w:szCs w:val="24"/>
              </w:rPr>
            </w:pPr>
            <w:r w:rsidRPr="00F97A4B">
              <w:rPr>
                <w:sz w:val="24"/>
                <w:szCs w:val="24"/>
              </w:rPr>
              <w:t>7</w:t>
            </w:r>
          </w:p>
        </w:tc>
        <w:tc>
          <w:tcPr>
            <w:tcW w:w="3495" w:type="dxa"/>
            <w:gridSpan w:val="2"/>
          </w:tcPr>
          <w:p w:rsidR="008C7200" w:rsidRPr="00F97A4B" w:rsidRDefault="008C7200" w:rsidP="00267F92">
            <w:pPr>
              <w:pStyle w:val="TableParagraph"/>
              <w:tabs>
                <w:tab w:val="left" w:pos="2245"/>
              </w:tabs>
              <w:spacing w:line="270" w:lineRule="exact"/>
              <w:ind w:left="0"/>
              <w:jc w:val="both"/>
              <w:rPr>
                <w:sz w:val="24"/>
                <w:szCs w:val="24"/>
              </w:rPr>
            </w:pPr>
            <w:r w:rsidRPr="00F97A4B">
              <w:rPr>
                <w:sz w:val="24"/>
                <w:szCs w:val="24"/>
              </w:rPr>
              <w:t>Зеркальное</w:t>
            </w:r>
            <w:r w:rsidRPr="00F97A4B">
              <w:rPr>
                <w:sz w:val="24"/>
                <w:szCs w:val="24"/>
              </w:rPr>
              <w:tab/>
              <w:t>отражение.</w:t>
            </w:r>
          </w:p>
          <w:p w:rsidR="008C7200" w:rsidRPr="00F97A4B" w:rsidRDefault="008C7200" w:rsidP="00267F92">
            <w:pPr>
              <w:pStyle w:val="TableParagraph"/>
              <w:ind w:left="0"/>
              <w:jc w:val="both"/>
              <w:rPr>
                <w:sz w:val="24"/>
                <w:szCs w:val="24"/>
              </w:rPr>
            </w:pPr>
            <w:r w:rsidRPr="00F97A4B">
              <w:rPr>
                <w:sz w:val="24"/>
                <w:szCs w:val="24"/>
              </w:rPr>
              <w:t>Симметрия.</w:t>
            </w:r>
          </w:p>
        </w:tc>
        <w:tc>
          <w:tcPr>
            <w:tcW w:w="1423" w:type="dxa"/>
            <w:gridSpan w:val="2"/>
          </w:tcPr>
          <w:p w:rsidR="008C7200" w:rsidRPr="00F97A4B" w:rsidRDefault="008C7200" w:rsidP="00267F92">
            <w:pPr>
              <w:pStyle w:val="TableParagraph"/>
              <w:spacing w:line="270" w:lineRule="exact"/>
              <w:ind w:left="0"/>
              <w:jc w:val="both"/>
              <w:rPr>
                <w:sz w:val="24"/>
                <w:szCs w:val="24"/>
              </w:rPr>
            </w:pPr>
            <w:r w:rsidRPr="00F97A4B">
              <w:rPr>
                <w:sz w:val="24"/>
                <w:szCs w:val="24"/>
              </w:rPr>
              <w:t>1</w:t>
            </w:r>
          </w:p>
        </w:tc>
        <w:tc>
          <w:tcPr>
            <w:tcW w:w="3260" w:type="dxa"/>
            <w:gridSpan w:val="3"/>
          </w:tcPr>
          <w:p w:rsidR="008C7200" w:rsidRPr="00F97A4B" w:rsidRDefault="008C7200" w:rsidP="00267F92">
            <w:pPr>
              <w:pStyle w:val="TableParagraph"/>
              <w:spacing w:line="270" w:lineRule="exact"/>
              <w:ind w:left="0"/>
              <w:jc w:val="both"/>
              <w:rPr>
                <w:sz w:val="24"/>
                <w:szCs w:val="24"/>
              </w:rPr>
            </w:pPr>
            <w:r w:rsidRPr="00F97A4B">
              <w:rPr>
                <w:sz w:val="24"/>
                <w:szCs w:val="24"/>
              </w:rPr>
              <w:t>Выполнение</w:t>
            </w:r>
          </w:p>
          <w:p w:rsidR="008C7200" w:rsidRPr="00F97A4B" w:rsidRDefault="008C7200" w:rsidP="00267F92">
            <w:pPr>
              <w:pStyle w:val="TableParagraph"/>
              <w:ind w:left="0"/>
              <w:jc w:val="both"/>
              <w:rPr>
                <w:sz w:val="24"/>
                <w:szCs w:val="24"/>
              </w:rPr>
            </w:pPr>
            <w:r w:rsidRPr="00F97A4B">
              <w:rPr>
                <w:sz w:val="24"/>
                <w:szCs w:val="24"/>
              </w:rPr>
              <w:t>центральной симметрии</w:t>
            </w:r>
          </w:p>
        </w:tc>
      </w:tr>
      <w:tr w:rsidR="008C7200" w:rsidRPr="00F97A4B" w:rsidTr="008C7200">
        <w:trPr>
          <w:trHeight w:val="635"/>
        </w:trPr>
        <w:tc>
          <w:tcPr>
            <w:tcW w:w="1166" w:type="dxa"/>
          </w:tcPr>
          <w:p w:rsidR="008C7200" w:rsidRPr="00F97A4B" w:rsidRDefault="008C7200" w:rsidP="00267F92">
            <w:pPr>
              <w:pStyle w:val="TableParagraph"/>
              <w:spacing w:line="315" w:lineRule="exact"/>
              <w:ind w:left="0"/>
              <w:jc w:val="both"/>
              <w:rPr>
                <w:sz w:val="24"/>
                <w:szCs w:val="24"/>
              </w:rPr>
            </w:pPr>
            <w:r w:rsidRPr="00F97A4B">
              <w:rPr>
                <w:sz w:val="24"/>
                <w:szCs w:val="24"/>
              </w:rPr>
              <w:t>8</w:t>
            </w:r>
          </w:p>
        </w:tc>
        <w:tc>
          <w:tcPr>
            <w:tcW w:w="3495" w:type="dxa"/>
            <w:gridSpan w:val="2"/>
          </w:tcPr>
          <w:p w:rsidR="008C7200" w:rsidRPr="00F97A4B" w:rsidRDefault="008C7200" w:rsidP="00267F92">
            <w:pPr>
              <w:pStyle w:val="TableParagraph"/>
              <w:spacing w:line="270" w:lineRule="exact"/>
              <w:ind w:left="0"/>
              <w:jc w:val="both"/>
              <w:rPr>
                <w:sz w:val="24"/>
                <w:szCs w:val="24"/>
              </w:rPr>
            </w:pPr>
            <w:r w:rsidRPr="00F97A4B">
              <w:rPr>
                <w:sz w:val="24"/>
                <w:szCs w:val="24"/>
              </w:rPr>
              <w:t>«Танграм»</w:t>
            </w:r>
          </w:p>
        </w:tc>
        <w:tc>
          <w:tcPr>
            <w:tcW w:w="1423" w:type="dxa"/>
            <w:gridSpan w:val="2"/>
          </w:tcPr>
          <w:p w:rsidR="008C7200" w:rsidRPr="00F97A4B" w:rsidRDefault="008C7200" w:rsidP="00267F92">
            <w:pPr>
              <w:pStyle w:val="TableParagraph"/>
              <w:spacing w:line="270" w:lineRule="exact"/>
              <w:ind w:left="0"/>
              <w:jc w:val="both"/>
              <w:rPr>
                <w:sz w:val="24"/>
                <w:szCs w:val="24"/>
              </w:rPr>
            </w:pPr>
            <w:r w:rsidRPr="00F97A4B">
              <w:rPr>
                <w:sz w:val="24"/>
                <w:szCs w:val="24"/>
              </w:rPr>
              <w:t>1</w:t>
            </w:r>
          </w:p>
        </w:tc>
        <w:tc>
          <w:tcPr>
            <w:tcW w:w="3260" w:type="dxa"/>
            <w:gridSpan w:val="3"/>
          </w:tcPr>
          <w:p w:rsidR="008C7200" w:rsidRPr="00F97A4B" w:rsidRDefault="008C7200" w:rsidP="00267F92">
            <w:pPr>
              <w:pStyle w:val="TableParagraph"/>
              <w:spacing w:line="270" w:lineRule="exact"/>
              <w:ind w:left="0"/>
              <w:jc w:val="both"/>
              <w:rPr>
                <w:sz w:val="24"/>
                <w:szCs w:val="24"/>
              </w:rPr>
            </w:pPr>
            <w:r w:rsidRPr="00F97A4B">
              <w:rPr>
                <w:sz w:val="24"/>
                <w:szCs w:val="24"/>
              </w:rPr>
              <w:t>Составление фигур из</w:t>
            </w:r>
          </w:p>
          <w:p w:rsidR="008C7200" w:rsidRPr="00F97A4B" w:rsidRDefault="008C7200" w:rsidP="00267F92">
            <w:pPr>
              <w:pStyle w:val="TableParagraph"/>
              <w:ind w:left="0"/>
              <w:jc w:val="both"/>
              <w:rPr>
                <w:sz w:val="24"/>
                <w:szCs w:val="24"/>
              </w:rPr>
            </w:pPr>
            <w:r w:rsidRPr="00F97A4B">
              <w:rPr>
                <w:sz w:val="24"/>
                <w:szCs w:val="24"/>
              </w:rPr>
              <w:t>и частей</w:t>
            </w:r>
          </w:p>
        </w:tc>
      </w:tr>
    </w:tbl>
    <w:p w:rsidR="008C7200" w:rsidRPr="00F97A4B" w:rsidRDefault="008C7200" w:rsidP="00B34D59">
      <w:pPr>
        <w:pStyle w:val="1"/>
        <w:keepNext w:val="0"/>
        <w:keepLines w:val="0"/>
        <w:widowControl w:val="0"/>
        <w:numPr>
          <w:ilvl w:val="1"/>
          <w:numId w:val="125"/>
        </w:numPr>
        <w:tabs>
          <w:tab w:val="left" w:pos="1475"/>
        </w:tabs>
        <w:autoSpaceDE w:val="0"/>
        <w:autoSpaceDN w:val="0"/>
        <w:spacing w:after="0" w:line="240" w:lineRule="auto"/>
        <w:ind w:left="0" w:hanging="289"/>
        <w:jc w:val="both"/>
        <w:rPr>
          <w:szCs w:val="24"/>
        </w:rPr>
      </w:pPr>
      <w:r w:rsidRPr="00F97A4B">
        <w:rPr>
          <w:szCs w:val="24"/>
        </w:rPr>
        <w:t>«Компьютернаяграмотность».</w:t>
      </w:r>
    </w:p>
    <w:p w:rsidR="008C7200" w:rsidRPr="00F97A4B" w:rsidRDefault="008C7200" w:rsidP="00267F92">
      <w:pPr>
        <w:pStyle w:val="a3"/>
        <w:spacing w:line="276" w:lineRule="auto"/>
        <w:ind w:left="0" w:firstLine="1415"/>
      </w:pPr>
      <w:r w:rsidRPr="00F97A4B">
        <w:rPr>
          <w:b/>
          <w:i/>
        </w:rPr>
        <w:t>Цель :</w:t>
      </w:r>
      <w:r w:rsidRPr="00F97A4B">
        <w:t>овладение младшими школьниками навыками работы на компьютере,умениемработатьсразличнымивидамиинформациииосвоение основ проектно-творческой деятельности в программе MicrosoftOfficePowerPoint.</w:t>
      </w:r>
    </w:p>
    <w:p w:rsidR="008C7200" w:rsidRPr="00F97A4B" w:rsidRDefault="008C7200" w:rsidP="00267F92">
      <w:pPr>
        <w:pStyle w:val="2"/>
        <w:spacing w:before="0" w:beforeAutospacing="0" w:after="0" w:afterAutospacing="0"/>
        <w:jc w:val="both"/>
        <w:rPr>
          <w:sz w:val="24"/>
          <w:szCs w:val="24"/>
        </w:rPr>
      </w:pPr>
      <w:r w:rsidRPr="00F97A4B">
        <w:rPr>
          <w:sz w:val="24"/>
          <w:szCs w:val="24"/>
        </w:rPr>
        <w:t>Задачи :</w:t>
      </w:r>
    </w:p>
    <w:p w:rsidR="008C7200" w:rsidRPr="00F97A4B" w:rsidRDefault="008C7200" w:rsidP="00B34D59">
      <w:pPr>
        <w:pStyle w:val="a5"/>
        <w:numPr>
          <w:ilvl w:val="0"/>
          <w:numId w:val="123"/>
        </w:numPr>
        <w:tabs>
          <w:tab w:val="left" w:pos="1517"/>
          <w:tab w:val="left" w:pos="1518"/>
        </w:tabs>
        <w:spacing w:line="276" w:lineRule="auto"/>
        <w:ind w:left="0" w:firstLine="707"/>
        <w:jc w:val="both"/>
        <w:rPr>
          <w:sz w:val="24"/>
          <w:szCs w:val="24"/>
        </w:rPr>
      </w:pPr>
      <w:r w:rsidRPr="00F97A4B">
        <w:rPr>
          <w:sz w:val="24"/>
          <w:szCs w:val="24"/>
        </w:rPr>
        <w:t>освоение первоначальных навыков приемов работы в редакторах Paint, Word, PowerPoint;</w:t>
      </w:r>
    </w:p>
    <w:p w:rsidR="008C7200" w:rsidRPr="00F97A4B" w:rsidRDefault="008C7200" w:rsidP="00B34D59">
      <w:pPr>
        <w:pStyle w:val="a5"/>
        <w:numPr>
          <w:ilvl w:val="0"/>
          <w:numId w:val="123"/>
        </w:numPr>
        <w:tabs>
          <w:tab w:val="left" w:pos="1517"/>
          <w:tab w:val="left" w:pos="1518"/>
        </w:tabs>
        <w:spacing w:line="276" w:lineRule="auto"/>
        <w:ind w:left="0" w:firstLine="707"/>
        <w:jc w:val="both"/>
        <w:rPr>
          <w:sz w:val="24"/>
          <w:szCs w:val="24"/>
        </w:rPr>
      </w:pPr>
      <w:r w:rsidRPr="00F97A4B">
        <w:rPr>
          <w:sz w:val="24"/>
          <w:szCs w:val="24"/>
        </w:rPr>
        <w:t>овладениеумениемработатьсразличнымивидамиинформации,в т.ч. графической, текстовой, звуковой, приобщении к проектно-творческой деятельности.</w:t>
      </w:r>
    </w:p>
    <w:p w:rsidR="008C7200" w:rsidRPr="00F97A4B" w:rsidRDefault="008C7200" w:rsidP="00B34D59">
      <w:pPr>
        <w:pStyle w:val="a5"/>
        <w:numPr>
          <w:ilvl w:val="0"/>
          <w:numId w:val="123"/>
        </w:numPr>
        <w:tabs>
          <w:tab w:val="left" w:pos="1517"/>
          <w:tab w:val="left" w:pos="1518"/>
        </w:tabs>
        <w:spacing w:line="276" w:lineRule="auto"/>
        <w:ind w:left="0" w:firstLine="707"/>
        <w:jc w:val="both"/>
        <w:rPr>
          <w:sz w:val="24"/>
          <w:szCs w:val="24"/>
        </w:rPr>
      </w:pPr>
      <w:r w:rsidRPr="00F97A4B">
        <w:rPr>
          <w:sz w:val="24"/>
          <w:szCs w:val="24"/>
        </w:rPr>
        <w:t>освоение системы базовых знаний, отражающих вклад информатики в формирование современной научной картины мира, роль информационных процессов вобществе;</w:t>
      </w:r>
    </w:p>
    <w:p w:rsidR="008C7200" w:rsidRPr="00F97A4B" w:rsidRDefault="008C7200" w:rsidP="00B34D59">
      <w:pPr>
        <w:pStyle w:val="a5"/>
        <w:numPr>
          <w:ilvl w:val="0"/>
          <w:numId w:val="123"/>
        </w:numPr>
        <w:tabs>
          <w:tab w:val="left" w:pos="1517"/>
          <w:tab w:val="left" w:pos="1518"/>
        </w:tabs>
        <w:spacing w:line="276" w:lineRule="auto"/>
        <w:ind w:left="0" w:firstLine="707"/>
        <w:jc w:val="both"/>
        <w:rPr>
          <w:sz w:val="24"/>
          <w:szCs w:val="24"/>
        </w:rPr>
      </w:pPr>
      <w:r w:rsidRPr="00F97A4B">
        <w:rPr>
          <w:sz w:val="24"/>
          <w:szCs w:val="24"/>
        </w:rPr>
        <w:t>овладение умениями применять, анализировать, преобразовывать информационныемоделиреальныхобъектовипроцессов,используяприэтом информационные и коммуникационные технологии (ИКТ), в том числе при изучении других школьныхдисциплин;</w:t>
      </w:r>
    </w:p>
    <w:p w:rsidR="008C7200" w:rsidRPr="00F97A4B" w:rsidRDefault="008C7200" w:rsidP="00B34D59">
      <w:pPr>
        <w:pStyle w:val="a5"/>
        <w:numPr>
          <w:ilvl w:val="0"/>
          <w:numId w:val="123"/>
        </w:numPr>
        <w:tabs>
          <w:tab w:val="left" w:pos="1517"/>
          <w:tab w:val="left" w:pos="1518"/>
        </w:tabs>
        <w:spacing w:line="278" w:lineRule="auto"/>
        <w:ind w:left="0" w:firstLine="707"/>
        <w:jc w:val="both"/>
        <w:rPr>
          <w:sz w:val="24"/>
          <w:szCs w:val="24"/>
        </w:rPr>
      </w:pPr>
      <w:r w:rsidRPr="00F97A4B">
        <w:rPr>
          <w:sz w:val="24"/>
          <w:szCs w:val="24"/>
        </w:rPr>
        <w:t>развитие познавательных интересов, интеллектуальных и творческих способностей;</w:t>
      </w:r>
    </w:p>
    <w:p w:rsidR="008C7200" w:rsidRPr="00F97A4B" w:rsidRDefault="008C7200" w:rsidP="00B34D59">
      <w:pPr>
        <w:pStyle w:val="a5"/>
        <w:numPr>
          <w:ilvl w:val="0"/>
          <w:numId w:val="123"/>
        </w:numPr>
        <w:tabs>
          <w:tab w:val="left" w:pos="1517"/>
          <w:tab w:val="left" w:pos="1518"/>
        </w:tabs>
        <w:spacing w:line="276" w:lineRule="auto"/>
        <w:ind w:left="0" w:firstLine="707"/>
        <w:jc w:val="both"/>
        <w:rPr>
          <w:sz w:val="24"/>
          <w:szCs w:val="24"/>
        </w:rPr>
      </w:pPr>
      <w:r w:rsidRPr="00F97A4B">
        <w:rPr>
          <w:sz w:val="24"/>
          <w:szCs w:val="24"/>
        </w:rPr>
        <w:t>приобретение опыта использования информационных технологий в индивидуальной и коллективной учебной и познавательной, в том числе проектнойдеятельности.</w:t>
      </w:r>
    </w:p>
    <w:p w:rsidR="008C7200" w:rsidRPr="00F97A4B" w:rsidRDefault="008C7200" w:rsidP="00B34D59">
      <w:pPr>
        <w:pStyle w:val="a5"/>
        <w:numPr>
          <w:ilvl w:val="0"/>
          <w:numId w:val="123"/>
        </w:numPr>
        <w:tabs>
          <w:tab w:val="left" w:pos="1517"/>
          <w:tab w:val="left" w:pos="1518"/>
        </w:tabs>
        <w:spacing w:line="278" w:lineRule="auto"/>
        <w:ind w:left="0" w:firstLine="707"/>
        <w:jc w:val="both"/>
        <w:rPr>
          <w:sz w:val="24"/>
          <w:szCs w:val="24"/>
        </w:rPr>
      </w:pPr>
      <w:r w:rsidRPr="00F97A4B">
        <w:rPr>
          <w:sz w:val="24"/>
          <w:szCs w:val="24"/>
        </w:rPr>
        <w:t>развивать коммуникативную компетентность через парную и групповуюработу.</w:t>
      </w:r>
    </w:p>
    <w:p w:rsidR="008C7200" w:rsidRPr="00F97A4B" w:rsidRDefault="008C7200" w:rsidP="00267F92">
      <w:pPr>
        <w:pStyle w:val="1"/>
        <w:numPr>
          <w:ilvl w:val="0"/>
          <w:numId w:val="0"/>
        </w:numPr>
        <w:spacing w:after="0" w:line="321" w:lineRule="exact"/>
        <w:jc w:val="both"/>
        <w:rPr>
          <w:szCs w:val="24"/>
        </w:rPr>
      </w:pPr>
      <w:r w:rsidRPr="00F97A4B">
        <w:rPr>
          <w:szCs w:val="24"/>
        </w:rPr>
        <w:t>Личностные, метапредметные и предметные результаты</w:t>
      </w:r>
    </w:p>
    <w:p w:rsidR="008C7200" w:rsidRPr="00F97A4B" w:rsidRDefault="008C7200" w:rsidP="00267F92">
      <w:pPr>
        <w:pStyle w:val="a3"/>
        <w:spacing w:line="276" w:lineRule="auto"/>
        <w:ind w:left="0"/>
      </w:pPr>
      <w:r w:rsidRPr="00F97A4B">
        <w:rPr>
          <w:b/>
        </w:rPr>
        <w:t xml:space="preserve">Личностными </w:t>
      </w:r>
      <w:r w:rsidRPr="00F97A4B">
        <w:t>результатами изучения является формирование следующих умений:</w:t>
      </w:r>
    </w:p>
    <w:p w:rsidR="008C7200" w:rsidRPr="00F97A4B" w:rsidRDefault="008C7200" w:rsidP="00B34D59">
      <w:pPr>
        <w:pStyle w:val="a5"/>
        <w:numPr>
          <w:ilvl w:val="0"/>
          <w:numId w:val="123"/>
        </w:numPr>
        <w:tabs>
          <w:tab w:val="left" w:pos="1518"/>
        </w:tabs>
        <w:spacing w:line="276" w:lineRule="auto"/>
        <w:ind w:left="0" w:firstLine="707"/>
        <w:jc w:val="both"/>
        <w:rPr>
          <w:sz w:val="24"/>
          <w:szCs w:val="24"/>
        </w:rPr>
      </w:pPr>
      <w:r w:rsidRPr="00F97A4B">
        <w:rPr>
          <w:sz w:val="24"/>
          <w:szCs w:val="24"/>
        </w:rPr>
        <w:t>в предложенных педагогом ситуациях общения и сотрудничества, опираясь на общие для всех простые правила поведения самостоятельно делать выбор, какой поступоксовершить.</w:t>
      </w:r>
    </w:p>
    <w:p w:rsidR="008C7200" w:rsidRPr="00F97A4B" w:rsidRDefault="008C7200" w:rsidP="00B34D59">
      <w:pPr>
        <w:pStyle w:val="a5"/>
        <w:numPr>
          <w:ilvl w:val="0"/>
          <w:numId w:val="123"/>
        </w:numPr>
        <w:tabs>
          <w:tab w:val="left" w:pos="1518"/>
        </w:tabs>
        <w:spacing w:line="273" w:lineRule="auto"/>
        <w:ind w:left="0" w:firstLine="707"/>
        <w:jc w:val="both"/>
        <w:rPr>
          <w:sz w:val="24"/>
          <w:szCs w:val="24"/>
        </w:rPr>
      </w:pPr>
      <w:r w:rsidRPr="00F97A4B">
        <w:rPr>
          <w:sz w:val="24"/>
          <w:szCs w:val="24"/>
        </w:rPr>
        <w:t>готовность ученика целенаправленно использовать знания в учении и в повседневнойжизни</w:t>
      </w:r>
    </w:p>
    <w:p w:rsidR="008C7200" w:rsidRPr="00F97A4B" w:rsidRDefault="008C7200" w:rsidP="00B34D59">
      <w:pPr>
        <w:pStyle w:val="a5"/>
        <w:numPr>
          <w:ilvl w:val="0"/>
          <w:numId w:val="123"/>
        </w:numPr>
        <w:tabs>
          <w:tab w:val="left" w:pos="1518"/>
        </w:tabs>
        <w:spacing w:line="273" w:lineRule="auto"/>
        <w:ind w:left="0" w:firstLine="707"/>
        <w:jc w:val="both"/>
        <w:rPr>
          <w:sz w:val="24"/>
          <w:szCs w:val="24"/>
        </w:rPr>
      </w:pPr>
      <w:r w:rsidRPr="00F97A4B">
        <w:rPr>
          <w:sz w:val="24"/>
          <w:szCs w:val="24"/>
        </w:rPr>
        <w:lastRenderedPageBreak/>
        <w:t>критическое отношение к информации и избирательность её восприятия;</w:t>
      </w:r>
    </w:p>
    <w:p w:rsidR="008C7200" w:rsidRPr="00F97A4B" w:rsidRDefault="008C7200" w:rsidP="00B34D59">
      <w:pPr>
        <w:pStyle w:val="a5"/>
        <w:numPr>
          <w:ilvl w:val="0"/>
          <w:numId w:val="123"/>
        </w:numPr>
        <w:tabs>
          <w:tab w:val="left" w:pos="1518"/>
        </w:tabs>
        <w:spacing w:line="273" w:lineRule="auto"/>
        <w:ind w:left="0" w:firstLine="707"/>
        <w:jc w:val="both"/>
        <w:rPr>
          <w:sz w:val="24"/>
          <w:szCs w:val="24"/>
        </w:rPr>
      </w:pPr>
      <w:r w:rsidRPr="00F97A4B">
        <w:rPr>
          <w:sz w:val="24"/>
          <w:szCs w:val="24"/>
        </w:rPr>
        <w:t>уважение к информации о частной жизни и информационным результатам другихлюдей;</w:t>
      </w:r>
    </w:p>
    <w:p w:rsidR="008C7200" w:rsidRPr="00F97A4B" w:rsidRDefault="008C7200" w:rsidP="00B34D59">
      <w:pPr>
        <w:pStyle w:val="a5"/>
        <w:numPr>
          <w:ilvl w:val="0"/>
          <w:numId w:val="123"/>
        </w:numPr>
        <w:tabs>
          <w:tab w:val="left" w:pos="1518"/>
        </w:tabs>
        <w:spacing w:line="273" w:lineRule="auto"/>
        <w:ind w:left="0" w:firstLine="707"/>
        <w:jc w:val="both"/>
        <w:rPr>
          <w:sz w:val="24"/>
          <w:szCs w:val="24"/>
        </w:rPr>
      </w:pPr>
      <w:r w:rsidRPr="00F97A4B">
        <w:rPr>
          <w:sz w:val="24"/>
          <w:szCs w:val="24"/>
        </w:rPr>
        <w:t>осмысление мотивов своих действий при выполнении заданий с жизненнымиситуациями;</w:t>
      </w:r>
    </w:p>
    <w:p w:rsidR="008C7200" w:rsidRPr="00F97A4B" w:rsidRDefault="008C7200" w:rsidP="00B34D59">
      <w:pPr>
        <w:pStyle w:val="a5"/>
        <w:numPr>
          <w:ilvl w:val="0"/>
          <w:numId w:val="123"/>
        </w:numPr>
        <w:tabs>
          <w:tab w:val="left" w:pos="1518"/>
        </w:tabs>
        <w:spacing w:line="276" w:lineRule="auto"/>
        <w:ind w:left="0" w:firstLine="707"/>
        <w:jc w:val="both"/>
        <w:rPr>
          <w:sz w:val="24"/>
          <w:szCs w:val="24"/>
        </w:rPr>
      </w:pPr>
      <w:r w:rsidRPr="00F97A4B">
        <w:rPr>
          <w:sz w:val="24"/>
          <w:szCs w:val="24"/>
        </w:rPr>
        <w:t>начало профессионального самоопределения, ознакомление с миром профессий, связанных с информационными и коммуникационными технологиями.</w:t>
      </w:r>
    </w:p>
    <w:p w:rsidR="008C7200" w:rsidRPr="00F97A4B" w:rsidRDefault="008C7200" w:rsidP="00267F92">
      <w:pPr>
        <w:spacing w:line="318" w:lineRule="exact"/>
        <w:jc w:val="both"/>
        <w:rPr>
          <w:sz w:val="24"/>
          <w:szCs w:val="24"/>
        </w:rPr>
      </w:pPr>
      <w:r w:rsidRPr="00F97A4B">
        <w:rPr>
          <w:b/>
          <w:sz w:val="24"/>
          <w:szCs w:val="24"/>
        </w:rPr>
        <w:t>Метапредметными</w:t>
      </w:r>
      <w:r w:rsidRPr="00F97A4B">
        <w:rPr>
          <w:sz w:val="24"/>
          <w:szCs w:val="24"/>
        </w:rPr>
        <w:t>результатами обучающихся являются:</w:t>
      </w:r>
    </w:p>
    <w:p w:rsidR="008C7200" w:rsidRPr="00F97A4B" w:rsidRDefault="008C7200" w:rsidP="00B34D59">
      <w:pPr>
        <w:pStyle w:val="a5"/>
        <w:numPr>
          <w:ilvl w:val="0"/>
          <w:numId w:val="123"/>
        </w:numPr>
        <w:tabs>
          <w:tab w:val="left" w:pos="1588"/>
        </w:tabs>
        <w:spacing w:line="273" w:lineRule="auto"/>
        <w:ind w:left="0" w:firstLine="707"/>
        <w:jc w:val="both"/>
        <w:rPr>
          <w:sz w:val="24"/>
          <w:szCs w:val="24"/>
        </w:rPr>
      </w:pPr>
      <w:r w:rsidRPr="00F97A4B">
        <w:rPr>
          <w:sz w:val="24"/>
          <w:szCs w:val="24"/>
        </w:rPr>
        <w:t>освоение способов решения проблем творческого характера в жизненных ситуациях;</w:t>
      </w:r>
    </w:p>
    <w:p w:rsidR="008C7200" w:rsidRPr="00F97A4B" w:rsidRDefault="008C7200" w:rsidP="00B34D59">
      <w:pPr>
        <w:pStyle w:val="a5"/>
        <w:numPr>
          <w:ilvl w:val="0"/>
          <w:numId w:val="123"/>
        </w:numPr>
        <w:tabs>
          <w:tab w:val="left" w:pos="1518"/>
        </w:tabs>
        <w:spacing w:line="276" w:lineRule="auto"/>
        <w:ind w:left="0" w:firstLine="707"/>
        <w:jc w:val="both"/>
        <w:rPr>
          <w:sz w:val="24"/>
          <w:szCs w:val="24"/>
        </w:rPr>
      </w:pPr>
      <w:r w:rsidRPr="00F97A4B">
        <w:rPr>
          <w:sz w:val="24"/>
          <w:szCs w:val="24"/>
        </w:rPr>
        <w:t>формированиеуменийставитьцель-созданиетворческойработы, планировать достижение этой цели, создавать вспомогательные эскизы в процессеработы;</w:t>
      </w:r>
    </w:p>
    <w:p w:rsidR="008C7200" w:rsidRPr="00F97A4B" w:rsidRDefault="008C7200" w:rsidP="00B34D59">
      <w:pPr>
        <w:pStyle w:val="a5"/>
        <w:numPr>
          <w:ilvl w:val="0"/>
          <w:numId w:val="123"/>
        </w:numPr>
        <w:tabs>
          <w:tab w:val="left" w:pos="1518"/>
        </w:tabs>
        <w:spacing w:line="276" w:lineRule="auto"/>
        <w:ind w:left="0" w:firstLine="707"/>
        <w:jc w:val="both"/>
        <w:rPr>
          <w:sz w:val="24"/>
          <w:szCs w:val="24"/>
        </w:rPr>
      </w:pPr>
      <w:r w:rsidRPr="00F97A4B">
        <w:rPr>
          <w:sz w:val="24"/>
          <w:szCs w:val="24"/>
        </w:rPr>
        <w:t>оценивание получающегося творческого продукта и соотнесение его с изначальным замыслом, выполнение по необходимости коррекции либо продукта, либозамысла.</w:t>
      </w:r>
    </w:p>
    <w:p w:rsidR="008C7200" w:rsidRPr="00F97A4B" w:rsidRDefault="008C7200" w:rsidP="00B34D59">
      <w:pPr>
        <w:pStyle w:val="a5"/>
        <w:numPr>
          <w:ilvl w:val="0"/>
          <w:numId w:val="123"/>
        </w:numPr>
        <w:tabs>
          <w:tab w:val="left" w:pos="1518"/>
        </w:tabs>
        <w:spacing w:line="276" w:lineRule="auto"/>
        <w:ind w:left="0" w:firstLine="707"/>
        <w:jc w:val="both"/>
        <w:rPr>
          <w:sz w:val="24"/>
          <w:szCs w:val="24"/>
        </w:rPr>
      </w:pPr>
      <w:r w:rsidRPr="00F97A4B">
        <w:rPr>
          <w:sz w:val="24"/>
          <w:szCs w:val="24"/>
        </w:rPr>
        <w:t>использование средств информационных и коммуникационных технологий для решения коммуникативных, познавательных и творческих задач.</w:t>
      </w:r>
    </w:p>
    <w:p w:rsidR="008C7200" w:rsidRPr="00F97A4B" w:rsidRDefault="008C7200" w:rsidP="00B34D59">
      <w:pPr>
        <w:pStyle w:val="a5"/>
        <w:numPr>
          <w:ilvl w:val="0"/>
          <w:numId w:val="123"/>
        </w:numPr>
        <w:tabs>
          <w:tab w:val="left" w:pos="1518"/>
        </w:tabs>
        <w:spacing w:line="276" w:lineRule="auto"/>
        <w:ind w:left="0" w:firstLine="707"/>
        <w:jc w:val="both"/>
        <w:rPr>
          <w:sz w:val="24"/>
          <w:szCs w:val="24"/>
        </w:rPr>
      </w:pPr>
      <w:r w:rsidRPr="00F97A4B">
        <w:rPr>
          <w:sz w:val="24"/>
          <w:szCs w:val="24"/>
        </w:rPr>
        <w:t>умение моделировать - решать учебные задачи с помощью знаков (символов), планировать, контролировать и корректировать ход решения учебнойзадачи;</w:t>
      </w:r>
    </w:p>
    <w:p w:rsidR="008C7200" w:rsidRPr="00F97A4B" w:rsidRDefault="008C7200" w:rsidP="00B34D59">
      <w:pPr>
        <w:pStyle w:val="a5"/>
        <w:numPr>
          <w:ilvl w:val="0"/>
          <w:numId w:val="123"/>
        </w:numPr>
        <w:tabs>
          <w:tab w:val="left" w:pos="1518"/>
        </w:tabs>
        <w:spacing w:line="273" w:lineRule="auto"/>
        <w:ind w:left="0" w:firstLine="707"/>
        <w:jc w:val="both"/>
        <w:rPr>
          <w:sz w:val="24"/>
          <w:szCs w:val="24"/>
        </w:rPr>
      </w:pPr>
      <w:r w:rsidRPr="00F97A4B">
        <w:rPr>
          <w:sz w:val="24"/>
          <w:szCs w:val="24"/>
        </w:rPr>
        <w:t>определять цель деятельности на уроке с помощью учителя и самостоятельно;</w:t>
      </w:r>
    </w:p>
    <w:p w:rsidR="008C7200" w:rsidRPr="00F97A4B" w:rsidRDefault="008C7200" w:rsidP="00B34D59">
      <w:pPr>
        <w:pStyle w:val="a5"/>
        <w:numPr>
          <w:ilvl w:val="0"/>
          <w:numId w:val="123"/>
        </w:numPr>
        <w:tabs>
          <w:tab w:val="left" w:pos="1518"/>
        </w:tabs>
        <w:spacing w:line="273" w:lineRule="auto"/>
        <w:ind w:left="0" w:firstLine="707"/>
        <w:jc w:val="both"/>
        <w:rPr>
          <w:sz w:val="24"/>
          <w:szCs w:val="24"/>
        </w:rPr>
      </w:pPr>
      <w:r w:rsidRPr="00F97A4B">
        <w:rPr>
          <w:sz w:val="24"/>
          <w:szCs w:val="24"/>
        </w:rPr>
        <w:t>обнаруживать и формулировать учебную проблему совместно с учителем;</w:t>
      </w:r>
    </w:p>
    <w:p w:rsidR="008C7200" w:rsidRPr="00F97A4B" w:rsidRDefault="008C7200" w:rsidP="00B34D59">
      <w:pPr>
        <w:pStyle w:val="a5"/>
        <w:numPr>
          <w:ilvl w:val="0"/>
          <w:numId w:val="123"/>
        </w:numPr>
        <w:tabs>
          <w:tab w:val="left" w:pos="1518"/>
        </w:tabs>
        <w:ind w:left="0"/>
        <w:jc w:val="both"/>
        <w:rPr>
          <w:sz w:val="24"/>
          <w:szCs w:val="24"/>
        </w:rPr>
      </w:pPr>
      <w:r w:rsidRPr="00F97A4B">
        <w:rPr>
          <w:sz w:val="24"/>
          <w:szCs w:val="24"/>
        </w:rPr>
        <w:t>планировать учебную деятельность науроке;</w:t>
      </w:r>
    </w:p>
    <w:p w:rsidR="008C7200" w:rsidRPr="00F97A4B" w:rsidRDefault="008C7200" w:rsidP="00B34D59">
      <w:pPr>
        <w:pStyle w:val="a5"/>
        <w:numPr>
          <w:ilvl w:val="0"/>
          <w:numId w:val="123"/>
        </w:numPr>
        <w:tabs>
          <w:tab w:val="left" w:pos="1518"/>
        </w:tabs>
        <w:ind w:left="0"/>
        <w:jc w:val="both"/>
        <w:rPr>
          <w:sz w:val="24"/>
          <w:szCs w:val="24"/>
        </w:rPr>
      </w:pPr>
      <w:r w:rsidRPr="00F97A4B">
        <w:rPr>
          <w:sz w:val="24"/>
          <w:szCs w:val="24"/>
        </w:rPr>
        <w:t>высказывать свою версию, предлагать способ еёпроверки;</w:t>
      </w:r>
    </w:p>
    <w:p w:rsidR="008C7200" w:rsidRPr="00F97A4B" w:rsidRDefault="008C7200" w:rsidP="00B34D59">
      <w:pPr>
        <w:pStyle w:val="a5"/>
        <w:numPr>
          <w:ilvl w:val="0"/>
          <w:numId w:val="123"/>
        </w:numPr>
        <w:tabs>
          <w:tab w:val="left" w:pos="1518"/>
        </w:tabs>
        <w:spacing w:line="273" w:lineRule="auto"/>
        <w:ind w:left="0" w:firstLine="707"/>
        <w:jc w:val="both"/>
        <w:rPr>
          <w:sz w:val="24"/>
          <w:szCs w:val="24"/>
        </w:rPr>
      </w:pPr>
      <w:r w:rsidRPr="00F97A4B">
        <w:rPr>
          <w:sz w:val="24"/>
          <w:szCs w:val="24"/>
        </w:rPr>
        <w:t>работая по предложенному плану, использовать необходимые средства.</w:t>
      </w:r>
    </w:p>
    <w:p w:rsidR="008C7200" w:rsidRPr="00F97A4B" w:rsidRDefault="008C7200" w:rsidP="00B34D59">
      <w:pPr>
        <w:pStyle w:val="a5"/>
        <w:numPr>
          <w:ilvl w:val="0"/>
          <w:numId w:val="123"/>
        </w:numPr>
        <w:tabs>
          <w:tab w:val="left" w:pos="1518"/>
        </w:tabs>
        <w:spacing w:line="273" w:lineRule="auto"/>
        <w:ind w:left="0" w:firstLine="707"/>
        <w:jc w:val="both"/>
        <w:rPr>
          <w:sz w:val="24"/>
          <w:szCs w:val="24"/>
        </w:rPr>
      </w:pPr>
      <w:r w:rsidRPr="00F97A4B">
        <w:rPr>
          <w:sz w:val="24"/>
          <w:szCs w:val="24"/>
        </w:rPr>
        <w:t>планирование последовательности шагов алгоритма для достиженияцели;</w:t>
      </w:r>
    </w:p>
    <w:p w:rsidR="008C7200" w:rsidRPr="00F97A4B" w:rsidRDefault="008C7200" w:rsidP="00B34D59">
      <w:pPr>
        <w:pStyle w:val="a5"/>
        <w:numPr>
          <w:ilvl w:val="0"/>
          <w:numId w:val="123"/>
        </w:numPr>
        <w:tabs>
          <w:tab w:val="left" w:pos="1518"/>
        </w:tabs>
        <w:ind w:left="0"/>
        <w:jc w:val="both"/>
        <w:rPr>
          <w:sz w:val="24"/>
          <w:szCs w:val="24"/>
        </w:rPr>
      </w:pPr>
      <w:r w:rsidRPr="00F97A4B">
        <w:rPr>
          <w:sz w:val="24"/>
          <w:szCs w:val="24"/>
        </w:rPr>
        <w:t>поиск ошибок в плане действий и внесение в негоизменений.</w:t>
      </w:r>
    </w:p>
    <w:p w:rsidR="008C7200" w:rsidRPr="00F97A4B" w:rsidRDefault="008C7200" w:rsidP="00B34D59">
      <w:pPr>
        <w:pStyle w:val="a5"/>
        <w:numPr>
          <w:ilvl w:val="0"/>
          <w:numId w:val="123"/>
        </w:numPr>
        <w:tabs>
          <w:tab w:val="left" w:pos="1518"/>
        </w:tabs>
        <w:spacing w:line="276" w:lineRule="auto"/>
        <w:ind w:left="0" w:firstLine="707"/>
        <w:jc w:val="both"/>
        <w:rPr>
          <w:sz w:val="24"/>
          <w:szCs w:val="24"/>
        </w:rPr>
      </w:pPr>
      <w:r w:rsidRPr="00F97A4B">
        <w:rPr>
          <w:sz w:val="24"/>
          <w:szCs w:val="24"/>
        </w:rP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илизнаково-символическая);</w:t>
      </w:r>
    </w:p>
    <w:p w:rsidR="008C7200" w:rsidRPr="00F97A4B" w:rsidRDefault="008C7200" w:rsidP="00B34D59">
      <w:pPr>
        <w:pStyle w:val="a5"/>
        <w:numPr>
          <w:ilvl w:val="0"/>
          <w:numId w:val="123"/>
        </w:numPr>
        <w:tabs>
          <w:tab w:val="left" w:pos="1518"/>
        </w:tabs>
        <w:spacing w:line="273" w:lineRule="auto"/>
        <w:ind w:left="0" w:firstLine="707"/>
        <w:jc w:val="both"/>
        <w:rPr>
          <w:sz w:val="24"/>
          <w:szCs w:val="24"/>
        </w:rPr>
      </w:pPr>
      <w:r w:rsidRPr="00F97A4B">
        <w:rPr>
          <w:sz w:val="24"/>
          <w:szCs w:val="24"/>
        </w:rPr>
        <w:t>анализ объектов с целью выделения признаков (существенных, несущественных);</w:t>
      </w:r>
    </w:p>
    <w:p w:rsidR="008C7200" w:rsidRPr="00F97A4B" w:rsidRDefault="008C7200" w:rsidP="00B34D59">
      <w:pPr>
        <w:pStyle w:val="a5"/>
        <w:numPr>
          <w:ilvl w:val="0"/>
          <w:numId w:val="123"/>
        </w:numPr>
        <w:tabs>
          <w:tab w:val="left" w:pos="1518"/>
        </w:tabs>
        <w:spacing w:line="273" w:lineRule="auto"/>
        <w:ind w:left="0" w:firstLine="707"/>
        <w:jc w:val="both"/>
        <w:rPr>
          <w:sz w:val="24"/>
          <w:szCs w:val="24"/>
        </w:rPr>
      </w:pPr>
      <w:r w:rsidRPr="00F97A4B">
        <w:rPr>
          <w:sz w:val="24"/>
          <w:szCs w:val="24"/>
        </w:rPr>
        <w:t>синтез – составление целого из частей, в том числе самостоятельное достраивание с восполнением недостающихкомпонентов;</w:t>
      </w:r>
    </w:p>
    <w:p w:rsidR="008C7200" w:rsidRPr="00F97A4B" w:rsidRDefault="008C7200" w:rsidP="00B34D59">
      <w:pPr>
        <w:pStyle w:val="a5"/>
        <w:numPr>
          <w:ilvl w:val="0"/>
          <w:numId w:val="123"/>
        </w:numPr>
        <w:tabs>
          <w:tab w:val="left" w:pos="1518"/>
        </w:tabs>
        <w:spacing w:line="273" w:lineRule="auto"/>
        <w:ind w:left="0" w:firstLine="707"/>
        <w:jc w:val="both"/>
        <w:rPr>
          <w:sz w:val="24"/>
          <w:szCs w:val="24"/>
        </w:rPr>
      </w:pPr>
      <w:r w:rsidRPr="00F97A4B">
        <w:rPr>
          <w:sz w:val="24"/>
          <w:szCs w:val="24"/>
        </w:rPr>
        <w:t>выбор оснований и критериев для сравнения, сериации, классификацииобъектов;</w:t>
      </w:r>
    </w:p>
    <w:p w:rsidR="008C7200" w:rsidRPr="00F97A4B" w:rsidRDefault="008C7200" w:rsidP="00B34D59">
      <w:pPr>
        <w:pStyle w:val="a5"/>
        <w:numPr>
          <w:ilvl w:val="0"/>
          <w:numId w:val="123"/>
        </w:numPr>
        <w:tabs>
          <w:tab w:val="left" w:pos="1517"/>
          <w:tab w:val="left" w:pos="1518"/>
        </w:tabs>
        <w:ind w:left="0"/>
        <w:jc w:val="both"/>
        <w:rPr>
          <w:sz w:val="24"/>
          <w:szCs w:val="24"/>
        </w:rPr>
      </w:pPr>
      <w:r w:rsidRPr="00F97A4B">
        <w:rPr>
          <w:sz w:val="24"/>
          <w:szCs w:val="24"/>
        </w:rPr>
        <w:t>подведение подпонятие;</w:t>
      </w:r>
    </w:p>
    <w:p w:rsidR="008C7200" w:rsidRPr="00F97A4B" w:rsidRDefault="008C7200" w:rsidP="00B34D59">
      <w:pPr>
        <w:pStyle w:val="a5"/>
        <w:numPr>
          <w:ilvl w:val="0"/>
          <w:numId w:val="123"/>
        </w:numPr>
        <w:tabs>
          <w:tab w:val="left" w:pos="1517"/>
          <w:tab w:val="left" w:pos="1518"/>
        </w:tabs>
        <w:ind w:left="0"/>
        <w:jc w:val="both"/>
        <w:rPr>
          <w:sz w:val="24"/>
          <w:szCs w:val="24"/>
        </w:rPr>
      </w:pPr>
      <w:r w:rsidRPr="00F97A4B">
        <w:rPr>
          <w:sz w:val="24"/>
          <w:szCs w:val="24"/>
        </w:rPr>
        <w:t>установление причинно-следственных связей;</w:t>
      </w:r>
    </w:p>
    <w:p w:rsidR="008C7200" w:rsidRPr="00F97A4B" w:rsidRDefault="008C7200" w:rsidP="00B34D59">
      <w:pPr>
        <w:pStyle w:val="a5"/>
        <w:numPr>
          <w:ilvl w:val="0"/>
          <w:numId w:val="123"/>
        </w:numPr>
        <w:tabs>
          <w:tab w:val="left" w:pos="1517"/>
          <w:tab w:val="left" w:pos="1518"/>
        </w:tabs>
        <w:ind w:left="0"/>
        <w:jc w:val="both"/>
        <w:rPr>
          <w:sz w:val="24"/>
          <w:szCs w:val="24"/>
        </w:rPr>
      </w:pPr>
      <w:r w:rsidRPr="00F97A4B">
        <w:rPr>
          <w:sz w:val="24"/>
          <w:szCs w:val="24"/>
        </w:rPr>
        <w:t>построение логической цепирассуждений.</w:t>
      </w:r>
    </w:p>
    <w:p w:rsidR="008C7200" w:rsidRPr="00F97A4B" w:rsidRDefault="008C7200" w:rsidP="00B34D59">
      <w:pPr>
        <w:pStyle w:val="a5"/>
        <w:numPr>
          <w:ilvl w:val="0"/>
          <w:numId w:val="123"/>
        </w:numPr>
        <w:tabs>
          <w:tab w:val="left" w:pos="1517"/>
          <w:tab w:val="left" w:pos="1518"/>
        </w:tabs>
        <w:spacing w:line="273" w:lineRule="auto"/>
        <w:ind w:left="0" w:firstLine="707"/>
        <w:jc w:val="both"/>
        <w:rPr>
          <w:sz w:val="24"/>
          <w:szCs w:val="24"/>
        </w:rPr>
      </w:pPr>
      <w:r w:rsidRPr="00F97A4B">
        <w:rPr>
          <w:sz w:val="24"/>
          <w:szCs w:val="24"/>
        </w:rPr>
        <w:t>аргументирование своей точки зрения на выбор оснований и критериев при выделении признаков, сравнении и классификацииобъектов;</w:t>
      </w:r>
    </w:p>
    <w:p w:rsidR="008C7200" w:rsidRPr="00F97A4B" w:rsidRDefault="008C7200" w:rsidP="00B34D59">
      <w:pPr>
        <w:pStyle w:val="a5"/>
        <w:numPr>
          <w:ilvl w:val="0"/>
          <w:numId w:val="123"/>
        </w:numPr>
        <w:tabs>
          <w:tab w:val="left" w:pos="1517"/>
          <w:tab w:val="left" w:pos="1518"/>
        </w:tabs>
        <w:ind w:left="0"/>
        <w:jc w:val="both"/>
        <w:rPr>
          <w:sz w:val="24"/>
          <w:szCs w:val="24"/>
        </w:rPr>
      </w:pPr>
      <w:r w:rsidRPr="00F97A4B">
        <w:rPr>
          <w:sz w:val="24"/>
          <w:szCs w:val="24"/>
        </w:rPr>
        <w:t>выслушивание собеседника и ведениедиалога;</w:t>
      </w:r>
    </w:p>
    <w:p w:rsidR="008C7200" w:rsidRPr="00F97A4B" w:rsidRDefault="008C7200" w:rsidP="00B34D59">
      <w:pPr>
        <w:pStyle w:val="a5"/>
        <w:numPr>
          <w:ilvl w:val="0"/>
          <w:numId w:val="123"/>
        </w:numPr>
        <w:tabs>
          <w:tab w:val="left" w:pos="1517"/>
          <w:tab w:val="left" w:pos="1518"/>
        </w:tabs>
        <w:spacing w:line="273" w:lineRule="auto"/>
        <w:ind w:left="0" w:firstLine="707"/>
        <w:jc w:val="both"/>
        <w:rPr>
          <w:sz w:val="24"/>
          <w:szCs w:val="24"/>
        </w:rPr>
      </w:pPr>
      <w:r w:rsidRPr="00F97A4B">
        <w:rPr>
          <w:sz w:val="24"/>
          <w:szCs w:val="24"/>
        </w:rPr>
        <w:t>признание возможности существования различных точек зренияи права каждого иметь свою точкузрения.</w:t>
      </w:r>
    </w:p>
    <w:p w:rsidR="008C7200" w:rsidRPr="00F97A4B" w:rsidRDefault="008C7200" w:rsidP="00267F92">
      <w:pPr>
        <w:pStyle w:val="1"/>
        <w:numPr>
          <w:ilvl w:val="0"/>
          <w:numId w:val="0"/>
        </w:numPr>
        <w:spacing w:after="0"/>
        <w:jc w:val="both"/>
        <w:rPr>
          <w:szCs w:val="24"/>
        </w:rPr>
      </w:pPr>
      <w:r w:rsidRPr="00F97A4B">
        <w:rPr>
          <w:szCs w:val="24"/>
        </w:rPr>
        <w:lastRenderedPageBreak/>
        <w:t>Предметные результаты</w:t>
      </w:r>
    </w:p>
    <w:p w:rsidR="008C7200" w:rsidRPr="00F97A4B" w:rsidRDefault="008C7200" w:rsidP="00267F92">
      <w:pPr>
        <w:jc w:val="both"/>
        <w:rPr>
          <w:b/>
          <w:sz w:val="24"/>
          <w:szCs w:val="24"/>
        </w:rPr>
      </w:pPr>
      <w:r w:rsidRPr="00F97A4B">
        <w:rPr>
          <w:sz w:val="24"/>
          <w:szCs w:val="24"/>
        </w:rPr>
        <w:t xml:space="preserve">В результате изучения материала, </w:t>
      </w:r>
      <w:r w:rsidRPr="00F97A4B">
        <w:rPr>
          <w:b/>
          <w:sz w:val="24"/>
          <w:szCs w:val="24"/>
        </w:rPr>
        <w:t>обучающиеся должны знать:</w:t>
      </w:r>
    </w:p>
    <w:p w:rsidR="008C7200" w:rsidRPr="00F97A4B" w:rsidRDefault="008C7200" w:rsidP="00B34D59">
      <w:pPr>
        <w:pStyle w:val="a5"/>
        <w:numPr>
          <w:ilvl w:val="0"/>
          <w:numId w:val="123"/>
        </w:numPr>
        <w:tabs>
          <w:tab w:val="left" w:pos="1517"/>
          <w:tab w:val="left" w:pos="1518"/>
        </w:tabs>
        <w:ind w:left="0"/>
        <w:jc w:val="both"/>
        <w:rPr>
          <w:sz w:val="24"/>
          <w:szCs w:val="24"/>
        </w:rPr>
      </w:pPr>
      <w:r w:rsidRPr="00F97A4B">
        <w:rPr>
          <w:sz w:val="24"/>
          <w:szCs w:val="24"/>
        </w:rPr>
        <w:t>правила поведения при работе скомпьютером;</w:t>
      </w:r>
    </w:p>
    <w:p w:rsidR="008C7200" w:rsidRPr="00F97A4B" w:rsidRDefault="008C7200" w:rsidP="00B34D59">
      <w:pPr>
        <w:pStyle w:val="a5"/>
        <w:numPr>
          <w:ilvl w:val="0"/>
          <w:numId w:val="123"/>
        </w:numPr>
        <w:tabs>
          <w:tab w:val="left" w:pos="1587"/>
          <w:tab w:val="left" w:pos="1588"/>
        </w:tabs>
        <w:ind w:left="0" w:hanging="778"/>
        <w:jc w:val="both"/>
        <w:rPr>
          <w:sz w:val="24"/>
          <w:szCs w:val="24"/>
        </w:rPr>
      </w:pPr>
      <w:r w:rsidRPr="00F97A4B">
        <w:rPr>
          <w:sz w:val="24"/>
          <w:szCs w:val="24"/>
        </w:rPr>
        <w:t>возможности и область применения программыPowerPoint;</w:t>
      </w:r>
    </w:p>
    <w:p w:rsidR="008C7200" w:rsidRPr="00F97A4B" w:rsidRDefault="008C7200" w:rsidP="00B34D59">
      <w:pPr>
        <w:pStyle w:val="a5"/>
        <w:numPr>
          <w:ilvl w:val="0"/>
          <w:numId w:val="123"/>
        </w:numPr>
        <w:tabs>
          <w:tab w:val="left" w:pos="1517"/>
          <w:tab w:val="left" w:pos="1518"/>
          <w:tab w:val="left" w:pos="2434"/>
          <w:tab w:val="left" w:pos="5722"/>
          <w:tab w:val="left" w:pos="7572"/>
        </w:tabs>
        <w:spacing w:line="273" w:lineRule="auto"/>
        <w:ind w:left="0" w:firstLine="707"/>
        <w:jc w:val="both"/>
        <w:rPr>
          <w:sz w:val="24"/>
          <w:szCs w:val="24"/>
        </w:rPr>
      </w:pPr>
      <w:r w:rsidRPr="00F97A4B">
        <w:rPr>
          <w:sz w:val="24"/>
          <w:szCs w:val="24"/>
        </w:rPr>
        <w:t>как</w:t>
      </w:r>
      <w:r w:rsidRPr="00F97A4B">
        <w:rPr>
          <w:sz w:val="24"/>
          <w:szCs w:val="24"/>
        </w:rPr>
        <w:tab/>
        <w:t>запуститьPowerPoint и</w:t>
      </w:r>
      <w:r w:rsidRPr="00F97A4B">
        <w:rPr>
          <w:sz w:val="24"/>
          <w:szCs w:val="24"/>
        </w:rPr>
        <w:tab/>
        <w:t>установить</w:t>
      </w:r>
      <w:r w:rsidRPr="00F97A4B">
        <w:rPr>
          <w:sz w:val="24"/>
          <w:szCs w:val="24"/>
        </w:rPr>
        <w:tab/>
      </w:r>
      <w:r w:rsidRPr="00F97A4B">
        <w:rPr>
          <w:spacing w:val="-1"/>
          <w:sz w:val="24"/>
          <w:szCs w:val="24"/>
        </w:rPr>
        <w:t xml:space="preserve">самостоятельно </w:t>
      </w:r>
      <w:r w:rsidRPr="00F97A4B">
        <w:rPr>
          <w:sz w:val="24"/>
          <w:szCs w:val="24"/>
        </w:rPr>
        <w:t>необходимые рабочиепанели;</w:t>
      </w:r>
    </w:p>
    <w:p w:rsidR="008C7200" w:rsidRPr="00F97A4B" w:rsidRDefault="008C7200" w:rsidP="00B34D59">
      <w:pPr>
        <w:pStyle w:val="a5"/>
        <w:numPr>
          <w:ilvl w:val="0"/>
          <w:numId w:val="123"/>
        </w:numPr>
        <w:tabs>
          <w:tab w:val="left" w:pos="1517"/>
          <w:tab w:val="left" w:pos="1518"/>
        </w:tabs>
        <w:ind w:left="0"/>
        <w:jc w:val="both"/>
        <w:rPr>
          <w:sz w:val="24"/>
          <w:szCs w:val="24"/>
        </w:rPr>
      </w:pPr>
      <w:r w:rsidRPr="00F97A4B">
        <w:rPr>
          <w:sz w:val="24"/>
          <w:szCs w:val="24"/>
        </w:rPr>
        <w:t>технологию работы с каждым объектомпрезентации;</w:t>
      </w:r>
    </w:p>
    <w:p w:rsidR="008C7200" w:rsidRPr="00F97A4B" w:rsidRDefault="008C7200" w:rsidP="00B34D59">
      <w:pPr>
        <w:pStyle w:val="a5"/>
        <w:numPr>
          <w:ilvl w:val="0"/>
          <w:numId w:val="123"/>
        </w:numPr>
        <w:tabs>
          <w:tab w:val="left" w:pos="1517"/>
          <w:tab w:val="left" w:pos="1518"/>
        </w:tabs>
        <w:ind w:left="0"/>
        <w:jc w:val="both"/>
        <w:rPr>
          <w:sz w:val="24"/>
          <w:szCs w:val="24"/>
        </w:rPr>
      </w:pPr>
      <w:r w:rsidRPr="00F97A4B">
        <w:rPr>
          <w:sz w:val="24"/>
          <w:szCs w:val="24"/>
        </w:rPr>
        <w:t>назначение и функциональные возможностиPowerPoint;</w:t>
      </w:r>
    </w:p>
    <w:p w:rsidR="008C7200" w:rsidRPr="00F97A4B" w:rsidRDefault="008C7200" w:rsidP="00B34D59">
      <w:pPr>
        <w:pStyle w:val="a5"/>
        <w:numPr>
          <w:ilvl w:val="0"/>
          <w:numId w:val="123"/>
        </w:numPr>
        <w:tabs>
          <w:tab w:val="left" w:pos="1517"/>
          <w:tab w:val="left" w:pos="1518"/>
        </w:tabs>
        <w:ind w:left="0"/>
        <w:jc w:val="both"/>
        <w:rPr>
          <w:sz w:val="24"/>
          <w:szCs w:val="24"/>
        </w:rPr>
      </w:pPr>
      <w:r w:rsidRPr="00F97A4B">
        <w:rPr>
          <w:sz w:val="24"/>
          <w:szCs w:val="24"/>
        </w:rPr>
        <w:t>объекты и инструментыPowerPoint;</w:t>
      </w:r>
    </w:p>
    <w:p w:rsidR="008C7200" w:rsidRPr="00F97A4B" w:rsidRDefault="008C7200" w:rsidP="00B34D59">
      <w:pPr>
        <w:pStyle w:val="a5"/>
        <w:numPr>
          <w:ilvl w:val="0"/>
          <w:numId w:val="123"/>
        </w:numPr>
        <w:tabs>
          <w:tab w:val="left" w:pos="1517"/>
          <w:tab w:val="left" w:pos="1518"/>
        </w:tabs>
        <w:ind w:left="0"/>
        <w:jc w:val="both"/>
        <w:rPr>
          <w:sz w:val="24"/>
          <w:szCs w:val="24"/>
        </w:rPr>
      </w:pPr>
      <w:r w:rsidRPr="00F97A4B">
        <w:rPr>
          <w:sz w:val="24"/>
          <w:szCs w:val="24"/>
        </w:rPr>
        <w:t>технологии настройки PowerPoint;</w:t>
      </w:r>
    </w:p>
    <w:p w:rsidR="008C7200" w:rsidRPr="00F97A4B" w:rsidRDefault="008C7200" w:rsidP="00B34D59">
      <w:pPr>
        <w:pStyle w:val="a5"/>
        <w:numPr>
          <w:ilvl w:val="0"/>
          <w:numId w:val="123"/>
        </w:numPr>
        <w:tabs>
          <w:tab w:val="left" w:pos="1517"/>
          <w:tab w:val="left" w:pos="1518"/>
        </w:tabs>
        <w:ind w:left="0"/>
        <w:jc w:val="both"/>
        <w:rPr>
          <w:sz w:val="24"/>
          <w:szCs w:val="24"/>
        </w:rPr>
      </w:pPr>
      <w:r w:rsidRPr="00F97A4B">
        <w:rPr>
          <w:sz w:val="24"/>
          <w:szCs w:val="24"/>
        </w:rPr>
        <w:t>объекты, из которых состоитпрезентация;</w:t>
      </w:r>
    </w:p>
    <w:p w:rsidR="008C7200" w:rsidRPr="00F97A4B" w:rsidRDefault="008C7200" w:rsidP="00B34D59">
      <w:pPr>
        <w:pStyle w:val="a5"/>
        <w:numPr>
          <w:ilvl w:val="0"/>
          <w:numId w:val="123"/>
        </w:numPr>
        <w:tabs>
          <w:tab w:val="left" w:pos="1517"/>
          <w:tab w:val="left" w:pos="1518"/>
        </w:tabs>
        <w:ind w:left="0"/>
        <w:jc w:val="both"/>
        <w:rPr>
          <w:sz w:val="24"/>
          <w:szCs w:val="24"/>
        </w:rPr>
      </w:pPr>
      <w:r w:rsidRPr="00F97A4B">
        <w:rPr>
          <w:sz w:val="24"/>
          <w:szCs w:val="24"/>
        </w:rPr>
        <w:t>этапы созданияпрезентации;</w:t>
      </w:r>
    </w:p>
    <w:p w:rsidR="008C7200" w:rsidRPr="00F97A4B" w:rsidRDefault="008C7200" w:rsidP="00B34D59">
      <w:pPr>
        <w:pStyle w:val="a5"/>
        <w:numPr>
          <w:ilvl w:val="0"/>
          <w:numId w:val="123"/>
        </w:numPr>
        <w:tabs>
          <w:tab w:val="left" w:pos="1517"/>
          <w:tab w:val="left" w:pos="1518"/>
        </w:tabs>
        <w:ind w:left="0"/>
        <w:jc w:val="both"/>
        <w:rPr>
          <w:sz w:val="24"/>
          <w:szCs w:val="24"/>
        </w:rPr>
      </w:pPr>
      <w:r w:rsidRPr="00F97A4B">
        <w:rPr>
          <w:sz w:val="24"/>
          <w:szCs w:val="24"/>
        </w:rPr>
        <w:t>приемы работы в редакторах Paint, Word, PowerPoint;</w:t>
      </w:r>
    </w:p>
    <w:p w:rsidR="008C7200" w:rsidRPr="00F97A4B" w:rsidRDefault="008C7200" w:rsidP="00B34D59">
      <w:pPr>
        <w:pStyle w:val="a5"/>
        <w:numPr>
          <w:ilvl w:val="0"/>
          <w:numId w:val="123"/>
        </w:numPr>
        <w:tabs>
          <w:tab w:val="left" w:pos="1517"/>
          <w:tab w:val="left" w:pos="1518"/>
        </w:tabs>
        <w:ind w:left="0"/>
        <w:jc w:val="both"/>
        <w:rPr>
          <w:sz w:val="24"/>
          <w:szCs w:val="24"/>
        </w:rPr>
      </w:pPr>
      <w:r w:rsidRPr="00F97A4B">
        <w:rPr>
          <w:sz w:val="24"/>
          <w:szCs w:val="24"/>
        </w:rPr>
        <w:t>основы работы в сетиInternet;</w:t>
      </w:r>
    </w:p>
    <w:p w:rsidR="008C7200" w:rsidRPr="00F97A4B" w:rsidRDefault="008C7200" w:rsidP="00B34D59">
      <w:pPr>
        <w:pStyle w:val="a5"/>
        <w:numPr>
          <w:ilvl w:val="0"/>
          <w:numId w:val="123"/>
        </w:numPr>
        <w:tabs>
          <w:tab w:val="left" w:pos="1517"/>
          <w:tab w:val="left" w:pos="1518"/>
        </w:tabs>
        <w:spacing w:line="273" w:lineRule="auto"/>
        <w:ind w:left="0" w:firstLine="0"/>
        <w:jc w:val="both"/>
        <w:rPr>
          <w:b/>
          <w:sz w:val="24"/>
          <w:szCs w:val="24"/>
        </w:rPr>
      </w:pPr>
      <w:r w:rsidRPr="00F97A4B">
        <w:rPr>
          <w:sz w:val="24"/>
          <w:szCs w:val="24"/>
        </w:rPr>
        <w:t xml:space="preserve">все возможности добавления мультимедийных эффектов.  В результате изучения материала, </w:t>
      </w:r>
      <w:r w:rsidRPr="00F97A4B">
        <w:rPr>
          <w:b/>
          <w:sz w:val="24"/>
          <w:szCs w:val="24"/>
        </w:rPr>
        <w:t>обучающиеся должныуметь:</w:t>
      </w:r>
    </w:p>
    <w:p w:rsidR="008C7200" w:rsidRPr="00F97A4B" w:rsidRDefault="008C7200" w:rsidP="00B34D59">
      <w:pPr>
        <w:pStyle w:val="a5"/>
        <w:numPr>
          <w:ilvl w:val="0"/>
          <w:numId w:val="123"/>
        </w:numPr>
        <w:tabs>
          <w:tab w:val="left" w:pos="1517"/>
          <w:tab w:val="left" w:pos="1518"/>
          <w:tab w:val="left" w:pos="3051"/>
          <w:tab w:val="left" w:pos="4288"/>
          <w:tab w:val="left" w:pos="4660"/>
          <w:tab w:val="left" w:pos="6521"/>
          <w:tab w:val="left" w:pos="7825"/>
        </w:tabs>
        <w:spacing w:line="273" w:lineRule="auto"/>
        <w:ind w:left="0" w:firstLine="707"/>
        <w:jc w:val="both"/>
        <w:rPr>
          <w:sz w:val="24"/>
          <w:szCs w:val="24"/>
        </w:rPr>
      </w:pPr>
      <w:r w:rsidRPr="00F97A4B">
        <w:rPr>
          <w:sz w:val="24"/>
          <w:szCs w:val="24"/>
        </w:rPr>
        <w:t>составлять</w:t>
      </w:r>
      <w:r w:rsidRPr="00F97A4B">
        <w:rPr>
          <w:sz w:val="24"/>
          <w:szCs w:val="24"/>
        </w:rPr>
        <w:tab/>
        <w:t>рисунки</w:t>
      </w:r>
      <w:r w:rsidRPr="00F97A4B">
        <w:rPr>
          <w:sz w:val="24"/>
          <w:szCs w:val="24"/>
        </w:rPr>
        <w:tab/>
        <w:t>с</w:t>
      </w:r>
      <w:r w:rsidRPr="00F97A4B">
        <w:rPr>
          <w:sz w:val="24"/>
          <w:szCs w:val="24"/>
        </w:rPr>
        <w:tab/>
        <w:t>применением</w:t>
      </w:r>
      <w:r w:rsidRPr="00F97A4B">
        <w:rPr>
          <w:sz w:val="24"/>
          <w:szCs w:val="24"/>
        </w:rPr>
        <w:tab/>
        <w:t>функций</w:t>
      </w:r>
      <w:r w:rsidRPr="00F97A4B">
        <w:rPr>
          <w:sz w:val="24"/>
          <w:szCs w:val="24"/>
        </w:rPr>
        <w:tab/>
      </w:r>
      <w:r w:rsidRPr="00F97A4B">
        <w:rPr>
          <w:spacing w:val="-3"/>
          <w:sz w:val="24"/>
          <w:szCs w:val="24"/>
        </w:rPr>
        <w:t xml:space="preserve">графического </w:t>
      </w:r>
      <w:r w:rsidRPr="00F97A4B">
        <w:rPr>
          <w:sz w:val="24"/>
          <w:szCs w:val="24"/>
        </w:rPr>
        <w:t>редактора;</w:t>
      </w:r>
    </w:p>
    <w:p w:rsidR="008C7200" w:rsidRPr="00F97A4B" w:rsidRDefault="008C7200" w:rsidP="00B34D59">
      <w:pPr>
        <w:pStyle w:val="a5"/>
        <w:numPr>
          <w:ilvl w:val="0"/>
          <w:numId w:val="123"/>
        </w:numPr>
        <w:tabs>
          <w:tab w:val="left" w:pos="1517"/>
          <w:tab w:val="left" w:pos="1518"/>
        </w:tabs>
        <w:ind w:left="0"/>
        <w:jc w:val="both"/>
        <w:rPr>
          <w:sz w:val="24"/>
          <w:szCs w:val="24"/>
        </w:rPr>
      </w:pPr>
      <w:r w:rsidRPr="00F97A4B">
        <w:rPr>
          <w:sz w:val="24"/>
          <w:szCs w:val="24"/>
        </w:rPr>
        <w:t>работать в редакторах Paint, Word, PowerPoint;</w:t>
      </w:r>
    </w:p>
    <w:p w:rsidR="008C7200" w:rsidRPr="00F97A4B" w:rsidRDefault="008C7200" w:rsidP="00B34D59">
      <w:pPr>
        <w:pStyle w:val="a5"/>
        <w:numPr>
          <w:ilvl w:val="0"/>
          <w:numId w:val="123"/>
        </w:numPr>
        <w:tabs>
          <w:tab w:val="left" w:pos="1517"/>
          <w:tab w:val="left" w:pos="1518"/>
        </w:tabs>
        <w:spacing w:line="273" w:lineRule="auto"/>
        <w:ind w:left="0" w:firstLine="707"/>
        <w:jc w:val="both"/>
        <w:rPr>
          <w:sz w:val="24"/>
          <w:szCs w:val="24"/>
        </w:rPr>
      </w:pPr>
      <w:r w:rsidRPr="00F97A4B">
        <w:rPr>
          <w:sz w:val="24"/>
          <w:szCs w:val="24"/>
        </w:rPr>
        <w:t>искать, находить и сохранять тексты, найденные с помощью поисковых систем;</w:t>
      </w:r>
    </w:p>
    <w:p w:rsidR="008C7200" w:rsidRPr="00F97A4B" w:rsidRDefault="008C7200" w:rsidP="00B34D59">
      <w:pPr>
        <w:pStyle w:val="a5"/>
        <w:numPr>
          <w:ilvl w:val="0"/>
          <w:numId w:val="123"/>
        </w:numPr>
        <w:tabs>
          <w:tab w:val="left" w:pos="1517"/>
          <w:tab w:val="left" w:pos="1518"/>
        </w:tabs>
        <w:spacing w:line="273" w:lineRule="auto"/>
        <w:ind w:left="0" w:firstLine="707"/>
        <w:jc w:val="both"/>
        <w:rPr>
          <w:sz w:val="24"/>
          <w:szCs w:val="24"/>
        </w:rPr>
      </w:pPr>
      <w:r w:rsidRPr="00F97A4B">
        <w:rPr>
          <w:sz w:val="24"/>
          <w:szCs w:val="24"/>
        </w:rPr>
        <w:t>искать,находитьисохранятьизображения,найденныеспомощью поисковых систем;</w:t>
      </w:r>
    </w:p>
    <w:p w:rsidR="008C7200" w:rsidRPr="00F97A4B" w:rsidRDefault="008C7200" w:rsidP="00B34D59">
      <w:pPr>
        <w:pStyle w:val="a5"/>
        <w:numPr>
          <w:ilvl w:val="0"/>
          <w:numId w:val="123"/>
        </w:numPr>
        <w:tabs>
          <w:tab w:val="left" w:pos="1517"/>
          <w:tab w:val="left" w:pos="1518"/>
        </w:tabs>
        <w:ind w:left="0"/>
        <w:jc w:val="both"/>
        <w:rPr>
          <w:sz w:val="24"/>
          <w:szCs w:val="24"/>
        </w:rPr>
      </w:pPr>
      <w:r w:rsidRPr="00F97A4B">
        <w:rPr>
          <w:sz w:val="24"/>
          <w:szCs w:val="24"/>
        </w:rPr>
        <w:t>создаватьслайд;</w:t>
      </w:r>
    </w:p>
    <w:p w:rsidR="008C7200" w:rsidRPr="00F97A4B" w:rsidRDefault="008C7200" w:rsidP="00B34D59">
      <w:pPr>
        <w:pStyle w:val="a5"/>
        <w:numPr>
          <w:ilvl w:val="0"/>
          <w:numId w:val="123"/>
        </w:numPr>
        <w:tabs>
          <w:tab w:val="left" w:pos="1517"/>
          <w:tab w:val="left" w:pos="1518"/>
        </w:tabs>
        <w:ind w:left="0"/>
        <w:jc w:val="both"/>
        <w:rPr>
          <w:sz w:val="24"/>
          <w:szCs w:val="24"/>
        </w:rPr>
      </w:pPr>
      <w:r w:rsidRPr="00F97A4B">
        <w:rPr>
          <w:sz w:val="24"/>
          <w:szCs w:val="24"/>
        </w:rPr>
        <w:t>изменять настройкислайда;</w:t>
      </w:r>
    </w:p>
    <w:p w:rsidR="008C7200" w:rsidRPr="00F97A4B" w:rsidRDefault="008C7200" w:rsidP="00B34D59">
      <w:pPr>
        <w:pStyle w:val="a5"/>
        <w:numPr>
          <w:ilvl w:val="0"/>
          <w:numId w:val="123"/>
        </w:numPr>
        <w:tabs>
          <w:tab w:val="left" w:pos="1517"/>
          <w:tab w:val="left" w:pos="1518"/>
        </w:tabs>
        <w:ind w:left="0"/>
        <w:jc w:val="both"/>
        <w:rPr>
          <w:sz w:val="24"/>
          <w:szCs w:val="24"/>
        </w:rPr>
      </w:pPr>
      <w:r w:rsidRPr="00F97A4B">
        <w:rPr>
          <w:sz w:val="24"/>
          <w:szCs w:val="24"/>
        </w:rPr>
        <w:t>создавать анимацию текста,изображения;</w:t>
      </w:r>
    </w:p>
    <w:p w:rsidR="008C7200" w:rsidRPr="00F97A4B" w:rsidRDefault="008C7200" w:rsidP="00B34D59">
      <w:pPr>
        <w:pStyle w:val="a5"/>
        <w:numPr>
          <w:ilvl w:val="0"/>
          <w:numId w:val="123"/>
        </w:numPr>
        <w:tabs>
          <w:tab w:val="left" w:pos="1517"/>
          <w:tab w:val="left" w:pos="1518"/>
        </w:tabs>
        <w:ind w:left="0"/>
        <w:jc w:val="both"/>
        <w:rPr>
          <w:sz w:val="24"/>
          <w:szCs w:val="24"/>
        </w:rPr>
      </w:pPr>
      <w:r w:rsidRPr="00F97A4B">
        <w:rPr>
          <w:sz w:val="24"/>
          <w:szCs w:val="24"/>
        </w:rPr>
        <w:t>представить творческий материал в видепрезентации;</w:t>
      </w:r>
    </w:p>
    <w:p w:rsidR="008C7200" w:rsidRPr="00F97A4B" w:rsidRDefault="008C7200" w:rsidP="00B34D59">
      <w:pPr>
        <w:pStyle w:val="a5"/>
        <w:numPr>
          <w:ilvl w:val="0"/>
          <w:numId w:val="123"/>
        </w:numPr>
        <w:tabs>
          <w:tab w:val="left" w:pos="1517"/>
          <w:tab w:val="left" w:pos="1518"/>
        </w:tabs>
        <w:spacing w:line="273" w:lineRule="auto"/>
        <w:ind w:left="0" w:firstLine="707"/>
        <w:jc w:val="both"/>
        <w:rPr>
          <w:sz w:val="24"/>
          <w:szCs w:val="24"/>
        </w:rPr>
      </w:pPr>
      <w:r w:rsidRPr="00F97A4B">
        <w:rPr>
          <w:sz w:val="24"/>
          <w:szCs w:val="24"/>
        </w:rPr>
        <w:t>самостоятельно создавать типовую презентацию и проектировать своюсобственную;</w:t>
      </w:r>
    </w:p>
    <w:p w:rsidR="008C7200" w:rsidRPr="00F97A4B" w:rsidRDefault="008C7200" w:rsidP="00B34D59">
      <w:pPr>
        <w:pStyle w:val="a5"/>
        <w:numPr>
          <w:ilvl w:val="0"/>
          <w:numId w:val="123"/>
        </w:numPr>
        <w:tabs>
          <w:tab w:val="left" w:pos="1517"/>
          <w:tab w:val="left" w:pos="1518"/>
        </w:tabs>
        <w:spacing w:line="273" w:lineRule="auto"/>
        <w:ind w:left="0" w:firstLine="707"/>
        <w:jc w:val="both"/>
        <w:rPr>
          <w:sz w:val="24"/>
          <w:szCs w:val="24"/>
        </w:rPr>
      </w:pPr>
      <w:r w:rsidRPr="00F97A4B">
        <w:rPr>
          <w:sz w:val="24"/>
          <w:szCs w:val="24"/>
        </w:rPr>
        <w:t>работать с компьютером, настраивать программу для работы; демонстрировать свою работу и защищатьеё.</w:t>
      </w:r>
    </w:p>
    <w:p w:rsidR="008C7200" w:rsidRPr="00F97A4B" w:rsidRDefault="008C7200" w:rsidP="00267F92">
      <w:pPr>
        <w:pStyle w:val="1"/>
        <w:numPr>
          <w:ilvl w:val="0"/>
          <w:numId w:val="0"/>
        </w:numPr>
        <w:spacing w:after="0"/>
        <w:jc w:val="both"/>
        <w:rPr>
          <w:szCs w:val="24"/>
        </w:rPr>
      </w:pPr>
      <w:r w:rsidRPr="00F97A4B">
        <w:rPr>
          <w:szCs w:val="24"/>
        </w:rPr>
        <w:t>Содержание</w:t>
      </w:r>
    </w:p>
    <w:p w:rsidR="008C7200" w:rsidRPr="00F97A4B" w:rsidRDefault="008C7200" w:rsidP="00267F92">
      <w:pPr>
        <w:jc w:val="both"/>
        <w:rPr>
          <w:b/>
          <w:sz w:val="24"/>
          <w:szCs w:val="24"/>
        </w:rPr>
      </w:pPr>
      <w:r w:rsidRPr="00F97A4B">
        <w:rPr>
          <w:b/>
          <w:sz w:val="24"/>
          <w:szCs w:val="24"/>
        </w:rPr>
        <w:t>Техника безопасности при работе на компьютере</w:t>
      </w:r>
    </w:p>
    <w:p w:rsidR="008C7200" w:rsidRPr="00F97A4B" w:rsidRDefault="008C7200" w:rsidP="00267F92">
      <w:pPr>
        <w:pStyle w:val="a3"/>
        <w:spacing w:line="278" w:lineRule="auto"/>
        <w:ind w:left="0"/>
      </w:pPr>
      <w:r w:rsidRPr="00F97A4B">
        <w:t>Правила соблюдения правил поведения в компьютерном кабинете, при работе с персональным компьютером.</w:t>
      </w:r>
    </w:p>
    <w:p w:rsidR="008C7200" w:rsidRPr="00F97A4B" w:rsidRDefault="008C7200" w:rsidP="00267F92">
      <w:pPr>
        <w:pStyle w:val="1"/>
        <w:numPr>
          <w:ilvl w:val="0"/>
          <w:numId w:val="0"/>
        </w:numPr>
        <w:spacing w:after="0" w:line="321" w:lineRule="exact"/>
        <w:jc w:val="both"/>
        <w:rPr>
          <w:szCs w:val="24"/>
        </w:rPr>
      </w:pPr>
      <w:r w:rsidRPr="00F97A4B">
        <w:rPr>
          <w:szCs w:val="24"/>
        </w:rPr>
        <w:t>Знакомство с компьютером.</w:t>
      </w:r>
    </w:p>
    <w:p w:rsidR="008C7200" w:rsidRPr="00F97A4B" w:rsidRDefault="008C7200" w:rsidP="00267F92">
      <w:pPr>
        <w:pStyle w:val="a3"/>
        <w:spacing w:line="276" w:lineRule="auto"/>
        <w:ind w:left="0"/>
      </w:pPr>
      <w:r w:rsidRPr="00F97A4B">
        <w:t>Некоторые устройства и возможности персональных компьютеров – сказка «Компьютерная школа». Возможности персонального компьютера. Применение персонального компьютера.</w:t>
      </w:r>
    </w:p>
    <w:p w:rsidR="008C7200" w:rsidRPr="00F97A4B" w:rsidRDefault="008C7200" w:rsidP="00267F92">
      <w:pPr>
        <w:pStyle w:val="1"/>
        <w:numPr>
          <w:ilvl w:val="0"/>
          <w:numId w:val="0"/>
        </w:numPr>
        <w:spacing w:after="0"/>
        <w:jc w:val="both"/>
        <w:rPr>
          <w:szCs w:val="24"/>
        </w:rPr>
      </w:pPr>
      <w:r w:rsidRPr="00F97A4B">
        <w:rPr>
          <w:szCs w:val="24"/>
        </w:rPr>
        <w:t>Графический редактор Paint.</w:t>
      </w:r>
    </w:p>
    <w:p w:rsidR="008C7200" w:rsidRPr="00F97A4B" w:rsidRDefault="008C7200" w:rsidP="00267F92">
      <w:pPr>
        <w:pStyle w:val="a3"/>
        <w:spacing w:line="276" w:lineRule="auto"/>
        <w:ind w:left="0"/>
      </w:pPr>
      <w:r w:rsidRPr="00F97A4B">
        <w:t>Знакомство с графическим редактором, его основными возможностями, инструментариемпрограммы.Составлениерисунковназаданныетемы.Меню программы.</w:t>
      </w:r>
    </w:p>
    <w:p w:rsidR="008C7200" w:rsidRPr="00F97A4B" w:rsidRDefault="008C7200" w:rsidP="00267F92">
      <w:pPr>
        <w:pStyle w:val="1"/>
        <w:numPr>
          <w:ilvl w:val="0"/>
          <w:numId w:val="0"/>
        </w:numPr>
        <w:spacing w:after="0"/>
        <w:jc w:val="both"/>
        <w:rPr>
          <w:szCs w:val="24"/>
        </w:rPr>
      </w:pPr>
      <w:r w:rsidRPr="00F97A4B">
        <w:rPr>
          <w:szCs w:val="24"/>
        </w:rPr>
        <w:t>Текстовый редактор Word.</w:t>
      </w:r>
    </w:p>
    <w:p w:rsidR="008C7200" w:rsidRPr="00F97A4B" w:rsidRDefault="008C7200" w:rsidP="00267F92">
      <w:pPr>
        <w:pStyle w:val="a3"/>
        <w:spacing w:line="276" w:lineRule="auto"/>
        <w:ind w:left="0"/>
      </w:pPr>
      <w:r w:rsidRPr="00F97A4B">
        <w:t>Знакомство с текстовым редактором Word. Вызов программы. Меню программы, основные возможности. Работа в программе Word. Работа с клавиатурным тренажером. Набор текста. Редактирование текста.</w:t>
      </w:r>
    </w:p>
    <w:p w:rsidR="008C7200" w:rsidRPr="00F97A4B" w:rsidRDefault="008C7200" w:rsidP="00267F92">
      <w:pPr>
        <w:pStyle w:val="1"/>
        <w:numPr>
          <w:ilvl w:val="0"/>
          <w:numId w:val="0"/>
        </w:numPr>
        <w:spacing w:after="0"/>
        <w:jc w:val="both"/>
        <w:rPr>
          <w:szCs w:val="24"/>
        </w:rPr>
      </w:pPr>
      <w:r w:rsidRPr="00F97A4B">
        <w:rPr>
          <w:szCs w:val="24"/>
        </w:rPr>
        <w:lastRenderedPageBreak/>
        <w:t>Программа MicrosoftPowerPoint.</w:t>
      </w:r>
    </w:p>
    <w:p w:rsidR="008C7200" w:rsidRPr="00F97A4B" w:rsidRDefault="008C7200" w:rsidP="00267F92">
      <w:pPr>
        <w:pStyle w:val="a3"/>
        <w:spacing w:line="276" w:lineRule="auto"/>
        <w:ind w:left="0"/>
      </w:pPr>
      <w:r w:rsidRPr="00F97A4B">
        <w:t>Изучается приложение PowerPoint. Как запустить PowerPoint. Как создать первый пустой слайд. Какие панели инструментов должны быть на экране. Как установить нужные панели. Какими свойствами обладают объекты PowerPoint. Создание презентации. Создание презентациисостоящей нескольких слайдов. Работа со слайдами. Операции сослайдами</w:t>
      </w:r>
    </w:p>
    <w:p w:rsidR="008C7200" w:rsidRPr="00F97A4B" w:rsidRDefault="008C7200" w:rsidP="00267F92">
      <w:pPr>
        <w:pStyle w:val="1"/>
        <w:numPr>
          <w:ilvl w:val="0"/>
          <w:numId w:val="0"/>
        </w:numPr>
        <w:spacing w:after="0"/>
        <w:jc w:val="both"/>
        <w:rPr>
          <w:szCs w:val="24"/>
        </w:rPr>
      </w:pPr>
      <w:r w:rsidRPr="00F97A4B">
        <w:rPr>
          <w:szCs w:val="24"/>
        </w:rPr>
        <w:t>Поиск информации</w:t>
      </w:r>
    </w:p>
    <w:p w:rsidR="008C7200" w:rsidRPr="00F97A4B" w:rsidRDefault="008C7200" w:rsidP="00267F92">
      <w:pPr>
        <w:pStyle w:val="a3"/>
        <w:spacing w:line="276" w:lineRule="auto"/>
        <w:ind w:left="0"/>
      </w:pPr>
      <w:r w:rsidRPr="00F97A4B">
        <w:t>Источники информации для компьютерного поиска: компакт-диски CD («си-ди») или DVD («ди-ви-ди»), сеть Интернет, постоянная память компьютера, USB-флеш-накопитель. Способы компьютерного поиска информации: просмотр подобранной по теме информации, поиск файлов с помощью файловых менеджеров, использование средств поиска в электронных изданиях, использование специальных поисковых систем. Поисковые системы в сети Интернет. Сохранение результатов поиска. Поиск изображений. Сохранение найденных изображений.</w:t>
      </w:r>
    </w:p>
    <w:p w:rsidR="008C7200" w:rsidRPr="00F97A4B" w:rsidRDefault="008C7200" w:rsidP="00267F92">
      <w:pPr>
        <w:pStyle w:val="1"/>
        <w:numPr>
          <w:ilvl w:val="0"/>
          <w:numId w:val="0"/>
        </w:numPr>
        <w:spacing w:after="0"/>
        <w:jc w:val="both"/>
        <w:rPr>
          <w:szCs w:val="24"/>
        </w:rPr>
      </w:pPr>
      <w:r w:rsidRPr="00F97A4B">
        <w:rPr>
          <w:szCs w:val="24"/>
        </w:rPr>
        <w:t>Вставка в слайд рисунков, диаграмм и графических объектов</w:t>
      </w:r>
    </w:p>
    <w:p w:rsidR="008C7200" w:rsidRPr="00F97A4B" w:rsidRDefault="008C7200" w:rsidP="00267F92">
      <w:pPr>
        <w:pStyle w:val="a3"/>
        <w:ind w:left="0"/>
      </w:pPr>
      <w:r w:rsidRPr="00F97A4B">
        <w:t>Вставка графических объектов. Поиск информации. Вставкакартинок.</w:t>
      </w:r>
    </w:p>
    <w:p w:rsidR="008C7200" w:rsidRPr="00F97A4B" w:rsidRDefault="008C7200" w:rsidP="00267F92">
      <w:pPr>
        <w:pStyle w:val="a3"/>
        <w:ind w:left="0"/>
      </w:pPr>
      <w:r w:rsidRPr="00F97A4B">
        <w:t>Вставка диаграмм, создание диаграмм. Вставка таблиц из WORD.</w:t>
      </w:r>
    </w:p>
    <w:p w:rsidR="008C7200" w:rsidRPr="00F97A4B" w:rsidRDefault="008C7200" w:rsidP="00267F92">
      <w:pPr>
        <w:pStyle w:val="1"/>
        <w:numPr>
          <w:ilvl w:val="0"/>
          <w:numId w:val="0"/>
        </w:numPr>
        <w:spacing w:after="0"/>
        <w:jc w:val="both"/>
        <w:rPr>
          <w:szCs w:val="24"/>
        </w:rPr>
      </w:pPr>
      <w:r w:rsidRPr="00F97A4B">
        <w:rPr>
          <w:szCs w:val="24"/>
        </w:rPr>
        <w:t>Добавление в слайды эффектов анимации</w:t>
      </w:r>
    </w:p>
    <w:p w:rsidR="008C7200" w:rsidRPr="00F97A4B" w:rsidRDefault="008C7200" w:rsidP="00267F92">
      <w:pPr>
        <w:pStyle w:val="a3"/>
        <w:spacing w:line="276" w:lineRule="auto"/>
        <w:ind w:left="0"/>
      </w:pPr>
      <w:r w:rsidRPr="00F97A4B">
        <w:t>Эффекты анимация для смены слайдов. Эффекты анимации для объектов презентации. Настройка анимации.</w:t>
      </w:r>
    </w:p>
    <w:p w:rsidR="008C7200" w:rsidRPr="00F97A4B" w:rsidRDefault="008C7200" w:rsidP="00267F92">
      <w:pPr>
        <w:pStyle w:val="1"/>
        <w:numPr>
          <w:ilvl w:val="0"/>
          <w:numId w:val="0"/>
        </w:numPr>
        <w:spacing w:after="0"/>
        <w:jc w:val="both"/>
        <w:rPr>
          <w:szCs w:val="24"/>
        </w:rPr>
      </w:pPr>
      <w:r w:rsidRPr="00F97A4B">
        <w:rPr>
          <w:szCs w:val="24"/>
        </w:rPr>
        <w:t>Управление презентацией</w:t>
      </w:r>
    </w:p>
    <w:p w:rsidR="008C7200" w:rsidRPr="00F97A4B" w:rsidRDefault="008C7200" w:rsidP="00267F92">
      <w:pPr>
        <w:pStyle w:val="a3"/>
        <w:spacing w:line="276" w:lineRule="auto"/>
        <w:ind w:left="0"/>
      </w:pPr>
      <w:r w:rsidRPr="00F97A4B">
        <w:t>Работа с сортировщиком слайдов. Настройка времени перехода слайдов. Ручной просмотр. Автоматический переход. Режим докладчика.</w:t>
      </w:r>
    </w:p>
    <w:p w:rsidR="008C7200" w:rsidRPr="00F97A4B" w:rsidRDefault="008C7200" w:rsidP="00267F92">
      <w:pPr>
        <w:pStyle w:val="1"/>
        <w:numPr>
          <w:ilvl w:val="0"/>
          <w:numId w:val="0"/>
        </w:numPr>
        <w:spacing w:after="0"/>
        <w:jc w:val="both"/>
        <w:rPr>
          <w:szCs w:val="24"/>
        </w:rPr>
      </w:pPr>
      <w:r w:rsidRPr="00F97A4B">
        <w:rPr>
          <w:szCs w:val="24"/>
        </w:rPr>
        <w:t>Добавление в презентацию аудио и видеоинформации</w:t>
      </w:r>
    </w:p>
    <w:p w:rsidR="008C7200" w:rsidRPr="00F97A4B" w:rsidRDefault="008C7200" w:rsidP="00267F92">
      <w:pPr>
        <w:pStyle w:val="a3"/>
        <w:spacing w:line="276" w:lineRule="auto"/>
        <w:ind w:left="0"/>
      </w:pPr>
      <w:r w:rsidRPr="00F97A4B">
        <w:t>Поиск информации. Настройка звука при смене слайда. Добавление звука. Предварительное прослушивание звука. Выбор между автоматическим воспроизведением и воспроизведением по щелчку. Непрерывное воспроизведение звука. Скрытие значка звука. Определение параметров запуска и остановки воспроизведения звука. Добавление в презентацию видеоинформации.</w:t>
      </w:r>
    </w:p>
    <w:p w:rsidR="008C7200" w:rsidRPr="00F97A4B" w:rsidRDefault="008C7200" w:rsidP="00267F92">
      <w:pPr>
        <w:pStyle w:val="1"/>
        <w:numPr>
          <w:ilvl w:val="0"/>
          <w:numId w:val="0"/>
        </w:numPr>
        <w:spacing w:after="0"/>
        <w:jc w:val="both"/>
        <w:rPr>
          <w:szCs w:val="24"/>
        </w:rPr>
      </w:pPr>
      <w:r w:rsidRPr="00F97A4B">
        <w:rPr>
          <w:szCs w:val="24"/>
        </w:rPr>
        <w:t>Форматирование текста и размещение графики.</w:t>
      </w:r>
    </w:p>
    <w:p w:rsidR="008C7200" w:rsidRPr="00F97A4B" w:rsidRDefault="008C7200" w:rsidP="00267F92">
      <w:pPr>
        <w:pStyle w:val="a3"/>
        <w:spacing w:line="276" w:lineRule="auto"/>
        <w:ind w:left="0" w:firstLine="777"/>
      </w:pPr>
      <w:r w:rsidRPr="00F97A4B">
        <w:t>Создание объектов WordArt и оформление слайдов при помощи этих объектов. Рациональное размещение текстовых блоков на слайде. Вставка встроенных в программу графических изображении. Создание диаграмм средствами программы PowerPoint.</w:t>
      </w:r>
    </w:p>
    <w:p w:rsidR="008C7200" w:rsidRPr="00F97A4B" w:rsidRDefault="008C7200" w:rsidP="00267F92">
      <w:pPr>
        <w:pStyle w:val="1"/>
        <w:numPr>
          <w:ilvl w:val="0"/>
          <w:numId w:val="0"/>
        </w:numPr>
        <w:spacing w:after="0"/>
        <w:jc w:val="both"/>
        <w:rPr>
          <w:szCs w:val="24"/>
        </w:rPr>
      </w:pPr>
      <w:r w:rsidRPr="00F97A4B">
        <w:rPr>
          <w:szCs w:val="24"/>
        </w:rPr>
        <w:t>Проектная деятельность</w:t>
      </w:r>
    </w:p>
    <w:p w:rsidR="008C7200" w:rsidRPr="00F97A4B" w:rsidRDefault="008C7200" w:rsidP="00267F92">
      <w:pPr>
        <w:pStyle w:val="a3"/>
        <w:spacing w:line="276" w:lineRule="auto"/>
        <w:ind w:left="0"/>
      </w:pPr>
      <w:r w:rsidRPr="00F97A4B">
        <w:t>Самостоятельная творческая работа учащихся над индивидуальным тематическим проектом «Моя презентация». Создание собственной презентации. Защита проектов.</w:t>
      </w:r>
    </w:p>
    <w:p w:rsidR="008C7200" w:rsidRPr="00F97A4B" w:rsidRDefault="008C7200" w:rsidP="00267F92">
      <w:pPr>
        <w:pStyle w:val="1"/>
        <w:numPr>
          <w:ilvl w:val="0"/>
          <w:numId w:val="0"/>
        </w:numPr>
        <w:spacing w:after="0"/>
        <w:jc w:val="both"/>
        <w:rPr>
          <w:szCs w:val="24"/>
        </w:rPr>
      </w:pPr>
      <w:r w:rsidRPr="00F97A4B">
        <w:rPr>
          <w:szCs w:val="24"/>
        </w:rPr>
        <w:t>Тематическое планирование.</w:t>
      </w: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10"/>
        <w:gridCol w:w="4673"/>
        <w:gridCol w:w="1132"/>
        <w:gridCol w:w="22"/>
        <w:gridCol w:w="1255"/>
        <w:gridCol w:w="1279"/>
      </w:tblGrid>
      <w:tr w:rsidR="008C7200" w:rsidRPr="00F97A4B" w:rsidTr="008C7200">
        <w:trPr>
          <w:trHeight w:val="390"/>
        </w:trPr>
        <w:tc>
          <w:tcPr>
            <w:tcW w:w="710" w:type="dxa"/>
            <w:vMerge w:val="restart"/>
          </w:tcPr>
          <w:p w:rsidR="008C7200" w:rsidRPr="00F97A4B" w:rsidRDefault="008C7200" w:rsidP="00267F92">
            <w:pPr>
              <w:pStyle w:val="TableParagraph"/>
              <w:ind w:left="0"/>
              <w:jc w:val="both"/>
              <w:rPr>
                <w:b/>
                <w:sz w:val="24"/>
                <w:szCs w:val="24"/>
              </w:rPr>
            </w:pPr>
          </w:p>
          <w:p w:rsidR="008C7200" w:rsidRPr="00F97A4B" w:rsidRDefault="008C7200" w:rsidP="00267F92">
            <w:pPr>
              <w:pStyle w:val="TableParagraph"/>
              <w:ind w:left="0"/>
              <w:jc w:val="both"/>
              <w:rPr>
                <w:b/>
                <w:sz w:val="24"/>
                <w:szCs w:val="24"/>
              </w:rPr>
            </w:pPr>
            <w:r w:rsidRPr="00F97A4B">
              <w:rPr>
                <w:b/>
                <w:sz w:val="24"/>
                <w:szCs w:val="24"/>
              </w:rPr>
              <w:t>п/п</w:t>
            </w:r>
          </w:p>
        </w:tc>
        <w:tc>
          <w:tcPr>
            <w:tcW w:w="4673" w:type="dxa"/>
            <w:vMerge w:val="restart"/>
          </w:tcPr>
          <w:p w:rsidR="008C7200" w:rsidRPr="00F97A4B" w:rsidRDefault="008C7200" w:rsidP="00267F92">
            <w:pPr>
              <w:pStyle w:val="TableParagraph"/>
              <w:spacing w:line="320" w:lineRule="exact"/>
              <w:ind w:left="0"/>
              <w:jc w:val="both"/>
              <w:rPr>
                <w:b/>
                <w:sz w:val="24"/>
                <w:szCs w:val="24"/>
              </w:rPr>
            </w:pPr>
            <w:r w:rsidRPr="00F97A4B">
              <w:rPr>
                <w:b/>
                <w:sz w:val="24"/>
                <w:szCs w:val="24"/>
              </w:rPr>
              <w:t>Разделы, темы</w:t>
            </w:r>
          </w:p>
        </w:tc>
        <w:tc>
          <w:tcPr>
            <w:tcW w:w="3687" w:type="dxa"/>
            <w:gridSpan w:val="4"/>
          </w:tcPr>
          <w:p w:rsidR="008C7200" w:rsidRPr="00F97A4B" w:rsidRDefault="008C7200" w:rsidP="00267F92">
            <w:pPr>
              <w:pStyle w:val="TableParagraph"/>
              <w:spacing w:line="320" w:lineRule="exact"/>
              <w:ind w:left="0"/>
              <w:jc w:val="both"/>
              <w:rPr>
                <w:b/>
                <w:sz w:val="24"/>
                <w:szCs w:val="24"/>
              </w:rPr>
            </w:pPr>
            <w:r w:rsidRPr="00F97A4B">
              <w:rPr>
                <w:b/>
                <w:sz w:val="24"/>
                <w:szCs w:val="24"/>
              </w:rPr>
              <w:t>Количество часов</w:t>
            </w:r>
          </w:p>
        </w:tc>
      </w:tr>
      <w:tr w:rsidR="008C7200" w:rsidRPr="00F97A4B" w:rsidTr="008C7200">
        <w:trPr>
          <w:trHeight w:val="767"/>
        </w:trPr>
        <w:tc>
          <w:tcPr>
            <w:tcW w:w="710" w:type="dxa"/>
            <w:vMerge/>
            <w:tcBorders>
              <w:top w:val="nil"/>
            </w:tcBorders>
          </w:tcPr>
          <w:p w:rsidR="008C7200" w:rsidRPr="00F97A4B" w:rsidRDefault="008C7200" w:rsidP="00267F92">
            <w:pPr>
              <w:jc w:val="both"/>
              <w:rPr>
                <w:sz w:val="24"/>
                <w:szCs w:val="24"/>
              </w:rPr>
            </w:pPr>
          </w:p>
        </w:tc>
        <w:tc>
          <w:tcPr>
            <w:tcW w:w="4673" w:type="dxa"/>
            <w:vMerge/>
            <w:tcBorders>
              <w:top w:val="nil"/>
            </w:tcBorders>
          </w:tcPr>
          <w:p w:rsidR="008C7200" w:rsidRPr="00F97A4B" w:rsidRDefault="008C7200" w:rsidP="00267F92">
            <w:pPr>
              <w:jc w:val="both"/>
              <w:rPr>
                <w:sz w:val="24"/>
                <w:szCs w:val="24"/>
              </w:rPr>
            </w:pPr>
          </w:p>
        </w:tc>
        <w:tc>
          <w:tcPr>
            <w:tcW w:w="1154" w:type="dxa"/>
            <w:gridSpan w:val="2"/>
          </w:tcPr>
          <w:p w:rsidR="008C7200" w:rsidRPr="00F97A4B" w:rsidRDefault="008C7200" w:rsidP="00267F92">
            <w:pPr>
              <w:pStyle w:val="TableParagraph"/>
              <w:spacing w:line="275" w:lineRule="exact"/>
              <w:ind w:left="0"/>
              <w:jc w:val="both"/>
              <w:rPr>
                <w:b/>
                <w:sz w:val="24"/>
                <w:szCs w:val="24"/>
              </w:rPr>
            </w:pPr>
            <w:r w:rsidRPr="00F97A4B">
              <w:rPr>
                <w:b/>
                <w:sz w:val="24"/>
                <w:szCs w:val="24"/>
              </w:rPr>
              <w:t>2</w:t>
            </w:r>
          </w:p>
          <w:p w:rsidR="008C7200" w:rsidRPr="00F97A4B" w:rsidRDefault="008C7200" w:rsidP="00267F92">
            <w:pPr>
              <w:pStyle w:val="TableParagraph"/>
              <w:ind w:left="0"/>
              <w:jc w:val="both"/>
              <w:rPr>
                <w:b/>
                <w:sz w:val="24"/>
                <w:szCs w:val="24"/>
              </w:rPr>
            </w:pPr>
            <w:r w:rsidRPr="00F97A4B">
              <w:rPr>
                <w:b/>
                <w:sz w:val="24"/>
                <w:szCs w:val="24"/>
              </w:rPr>
              <w:t>класс</w:t>
            </w:r>
          </w:p>
        </w:tc>
        <w:tc>
          <w:tcPr>
            <w:tcW w:w="1255" w:type="dxa"/>
          </w:tcPr>
          <w:p w:rsidR="008C7200" w:rsidRPr="00F97A4B" w:rsidRDefault="008C7200" w:rsidP="00267F92">
            <w:pPr>
              <w:pStyle w:val="TableParagraph"/>
              <w:spacing w:line="275" w:lineRule="exact"/>
              <w:ind w:left="0"/>
              <w:jc w:val="both"/>
              <w:rPr>
                <w:b/>
                <w:sz w:val="24"/>
                <w:szCs w:val="24"/>
              </w:rPr>
            </w:pPr>
            <w:r w:rsidRPr="00F97A4B">
              <w:rPr>
                <w:b/>
                <w:sz w:val="24"/>
                <w:szCs w:val="24"/>
              </w:rPr>
              <w:t>3</w:t>
            </w:r>
          </w:p>
          <w:p w:rsidR="008C7200" w:rsidRPr="00F97A4B" w:rsidRDefault="008C7200" w:rsidP="00267F92">
            <w:pPr>
              <w:pStyle w:val="TableParagraph"/>
              <w:ind w:left="0"/>
              <w:jc w:val="both"/>
              <w:rPr>
                <w:b/>
                <w:sz w:val="24"/>
                <w:szCs w:val="24"/>
              </w:rPr>
            </w:pPr>
            <w:r w:rsidRPr="00F97A4B">
              <w:rPr>
                <w:b/>
                <w:sz w:val="24"/>
                <w:szCs w:val="24"/>
              </w:rPr>
              <w:t>класс</w:t>
            </w:r>
          </w:p>
        </w:tc>
        <w:tc>
          <w:tcPr>
            <w:tcW w:w="1278" w:type="dxa"/>
          </w:tcPr>
          <w:p w:rsidR="008C7200" w:rsidRPr="00F97A4B" w:rsidRDefault="008C7200" w:rsidP="00267F92">
            <w:pPr>
              <w:pStyle w:val="TableParagraph"/>
              <w:spacing w:line="275" w:lineRule="exact"/>
              <w:ind w:left="0"/>
              <w:jc w:val="both"/>
              <w:rPr>
                <w:b/>
                <w:sz w:val="24"/>
                <w:szCs w:val="24"/>
              </w:rPr>
            </w:pPr>
            <w:r w:rsidRPr="00F97A4B">
              <w:rPr>
                <w:b/>
                <w:sz w:val="24"/>
                <w:szCs w:val="24"/>
              </w:rPr>
              <w:t>4</w:t>
            </w:r>
          </w:p>
          <w:p w:rsidR="008C7200" w:rsidRPr="00F97A4B" w:rsidRDefault="008C7200" w:rsidP="00267F92">
            <w:pPr>
              <w:pStyle w:val="TableParagraph"/>
              <w:ind w:left="0"/>
              <w:jc w:val="both"/>
              <w:rPr>
                <w:b/>
                <w:sz w:val="24"/>
                <w:szCs w:val="24"/>
              </w:rPr>
            </w:pPr>
            <w:r w:rsidRPr="00F97A4B">
              <w:rPr>
                <w:b/>
                <w:sz w:val="24"/>
                <w:szCs w:val="24"/>
              </w:rPr>
              <w:t>класс</w:t>
            </w:r>
          </w:p>
        </w:tc>
      </w:tr>
      <w:tr w:rsidR="008C7200" w:rsidRPr="00F97A4B" w:rsidTr="008C7200">
        <w:trPr>
          <w:trHeight w:val="633"/>
        </w:trPr>
        <w:tc>
          <w:tcPr>
            <w:tcW w:w="710" w:type="dxa"/>
          </w:tcPr>
          <w:p w:rsidR="008C7200" w:rsidRPr="00F97A4B" w:rsidRDefault="008C7200" w:rsidP="00267F92">
            <w:pPr>
              <w:pStyle w:val="TableParagraph"/>
              <w:ind w:left="0"/>
              <w:jc w:val="both"/>
              <w:rPr>
                <w:sz w:val="24"/>
                <w:szCs w:val="24"/>
              </w:rPr>
            </w:pPr>
          </w:p>
        </w:tc>
        <w:tc>
          <w:tcPr>
            <w:tcW w:w="4673" w:type="dxa"/>
          </w:tcPr>
          <w:p w:rsidR="008C7200" w:rsidRPr="00F97A4B" w:rsidRDefault="008C7200" w:rsidP="00267F92">
            <w:pPr>
              <w:pStyle w:val="TableParagraph"/>
              <w:spacing w:line="270" w:lineRule="exact"/>
              <w:ind w:left="0"/>
              <w:jc w:val="both"/>
              <w:rPr>
                <w:sz w:val="24"/>
                <w:szCs w:val="24"/>
              </w:rPr>
            </w:pPr>
            <w:r w:rsidRPr="00F97A4B">
              <w:rPr>
                <w:sz w:val="24"/>
                <w:szCs w:val="24"/>
              </w:rPr>
              <w:t>Техника безопасности при работе на</w:t>
            </w:r>
          </w:p>
          <w:p w:rsidR="008C7200" w:rsidRPr="00F97A4B" w:rsidRDefault="008C7200" w:rsidP="00267F92">
            <w:pPr>
              <w:pStyle w:val="TableParagraph"/>
              <w:ind w:left="0"/>
              <w:jc w:val="both"/>
              <w:rPr>
                <w:sz w:val="24"/>
                <w:szCs w:val="24"/>
              </w:rPr>
            </w:pPr>
            <w:r w:rsidRPr="00F97A4B">
              <w:rPr>
                <w:sz w:val="24"/>
                <w:szCs w:val="24"/>
              </w:rPr>
              <w:t>компьютере</w:t>
            </w:r>
          </w:p>
        </w:tc>
        <w:tc>
          <w:tcPr>
            <w:tcW w:w="1154" w:type="dxa"/>
            <w:gridSpan w:val="2"/>
          </w:tcPr>
          <w:p w:rsidR="008C7200" w:rsidRPr="00F97A4B" w:rsidRDefault="008C7200" w:rsidP="00267F92">
            <w:pPr>
              <w:pStyle w:val="TableParagraph"/>
              <w:spacing w:line="270" w:lineRule="exact"/>
              <w:ind w:left="0"/>
              <w:jc w:val="both"/>
              <w:rPr>
                <w:sz w:val="24"/>
                <w:szCs w:val="24"/>
              </w:rPr>
            </w:pPr>
            <w:r w:rsidRPr="00F97A4B">
              <w:rPr>
                <w:sz w:val="24"/>
                <w:szCs w:val="24"/>
              </w:rPr>
              <w:t>1</w:t>
            </w:r>
          </w:p>
        </w:tc>
        <w:tc>
          <w:tcPr>
            <w:tcW w:w="1255" w:type="dxa"/>
          </w:tcPr>
          <w:p w:rsidR="008C7200" w:rsidRPr="00F97A4B" w:rsidRDefault="008C7200" w:rsidP="00267F92">
            <w:pPr>
              <w:pStyle w:val="TableParagraph"/>
              <w:spacing w:line="270" w:lineRule="exact"/>
              <w:ind w:left="0"/>
              <w:jc w:val="both"/>
              <w:rPr>
                <w:sz w:val="24"/>
                <w:szCs w:val="24"/>
              </w:rPr>
            </w:pPr>
            <w:r w:rsidRPr="00F97A4B">
              <w:rPr>
                <w:sz w:val="24"/>
                <w:szCs w:val="24"/>
              </w:rPr>
              <w:t>1</w:t>
            </w:r>
          </w:p>
        </w:tc>
        <w:tc>
          <w:tcPr>
            <w:tcW w:w="1278" w:type="dxa"/>
          </w:tcPr>
          <w:p w:rsidR="008C7200" w:rsidRPr="00F97A4B" w:rsidRDefault="008C7200" w:rsidP="00267F92">
            <w:pPr>
              <w:pStyle w:val="TableParagraph"/>
              <w:spacing w:line="270" w:lineRule="exact"/>
              <w:ind w:left="0"/>
              <w:jc w:val="both"/>
              <w:rPr>
                <w:sz w:val="24"/>
                <w:szCs w:val="24"/>
              </w:rPr>
            </w:pPr>
            <w:r w:rsidRPr="00F97A4B">
              <w:rPr>
                <w:sz w:val="24"/>
                <w:szCs w:val="24"/>
              </w:rPr>
              <w:t>1</w:t>
            </w:r>
          </w:p>
        </w:tc>
      </w:tr>
      <w:tr w:rsidR="008C7200" w:rsidRPr="00F97A4B" w:rsidTr="008C7200">
        <w:trPr>
          <w:trHeight w:val="421"/>
        </w:trPr>
        <w:tc>
          <w:tcPr>
            <w:tcW w:w="710" w:type="dxa"/>
          </w:tcPr>
          <w:p w:rsidR="008C7200" w:rsidRPr="00F97A4B" w:rsidRDefault="008C7200" w:rsidP="00267F92">
            <w:pPr>
              <w:pStyle w:val="TableParagraph"/>
              <w:ind w:left="0"/>
              <w:jc w:val="both"/>
              <w:rPr>
                <w:sz w:val="24"/>
                <w:szCs w:val="24"/>
              </w:rPr>
            </w:pPr>
          </w:p>
        </w:tc>
        <w:tc>
          <w:tcPr>
            <w:tcW w:w="4673" w:type="dxa"/>
          </w:tcPr>
          <w:p w:rsidR="008C7200" w:rsidRPr="00F97A4B" w:rsidRDefault="008C7200" w:rsidP="00267F92">
            <w:pPr>
              <w:pStyle w:val="TableParagraph"/>
              <w:spacing w:line="273" w:lineRule="exact"/>
              <w:ind w:left="0"/>
              <w:jc w:val="both"/>
              <w:rPr>
                <w:sz w:val="24"/>
                <w:szCs w:val="24"/>
              </w:rPr>
            </w:pPr>
            <w:r w:rsidRPr="00F97A4B">
              <w:rPr>
                <w:sz w:val="24"/>
                <w:szCs w:val="24"/>
              </w:rPr>
              <w:t>Знакомство с компьютером</w:t>
            </w:r>
          </w:p>
        </w:tc>
        <w:tc>
          <w:tcPr>
            <w:tcW w:w="1132" w:type="dxa"/>
          </w:tcPr>
          <w:p w:rsidR="008C7200" w:rsidRPr="00F97A4B" w:rsidRDefault="008C7200" w:rsidP="00267F92">
            <w:pPr>
              <w:pStyle w:val="TableParagraph"/>
              <w:spacing w:line="273" w:lineRule="exact"/>
              <w:ind w:left="0"/>
              <w:jc w:val="both"/>
              <w:rPr>
                <w:sz w:val="24"/>
                <w:szCs w:val="24"/>
              </w:rPr>
            </w:pPr>
            <w:r w:rsidRPr="00F97A4B">
              <w:rPr>
                <w:sz w:val="24"/>
                <w:szCs w:val="24"/>
              </w:rPr>
              <w:t>2</w:t>
            </w:r>
          </w:p>
        </w:tc>
        <w:tc>
          <w:tcPr>
            <w:tcW w:w="1277" w:type="dxa"/>
            <w:gridSpan w:val="2"/>
          </w:tcPr>
          <w:p w:rsidR="008C7200" w:rsidRPr="00F97A4B" w:rsidRDefault="008C7200" w:rsidP="00267F92">
            <w:pPr>
              <w:pStyle w:val="TableParagraph"/>
              <w:spacing w:line="273" w:lineRule="exact"/>
              <w:ind w:left="0"/>
              <w:jc w:val="both"/>
              <w:rPr>
                <w:sz w:val="24"/>
                <w:szCs w:val="24"/>
              </w:rPr>
            </w:pPr>
            <w:r w:rsidRPr="00F97A4B">
              <w:rPr>
                <w:w w:val="99"/>
                <w:sz w:val="24"/>
                <w:szCs w:val="24"/>
              </w:rPr>
              <w:t>-</w:t>
            </w:r>
          </w:p>
        </w:tc>
        <w:tc>
          <w:tcPr>
            <w:tcW w:w="1279" w:type="dxa"/>
          </w:tcPr>
          <w:p w:rsidR="008C7200" w:rsidRPr="00F97A4B" w:rsidRDefault="008C7200" w:rsidP="00267F92">
            <w:pPr>
              <w:pStyle w:val="TableParagraph"/>
              <w:spacing w:line="273" w:lineRule="exact"/>
              <w:ind w:left="0"/>
              <w:jc w:val="both"/>
              <w:rPr>
                <w:sz w:val="24"/>
                <w:szCs w:val="24"/>
              </w:rPr>
            </w:pPr>
            <w:r w:rsidRPr="00F97A4B">
              <w:rPr>
                <w:w w:val="99"/>
                <w:sz w:val="24"/>
                <w:szCs w:val="24"/>
              </w:rPr>
              <w:t>-</w:t>
            </w:r>
          </w:p>
        </w:tc>
      </w:tr>
      <w:tr w:rsidR="008C7200" w:rsidRPr="00F97A4B" w:rsidTr="008C7200">
        <w:trPr>
          <w:trHeight w:val="429"/>
        </w:trPr>
        <w:tc>
          <w:tcPr>
            <w:tcW w:w="710" w:type="dxa"/>
          </w:tcPr>
          <w:p w:rsidR="008C7200" w:rsidRPr="00F97A4B" w:rsidRDefault="008C7200" w:rsidP="00267F92">
            <w:pPr>
              <w:pStyle w:val="TableParagraph"/>
              <w:ind w:left="0"/>
              <w:jc w:val="both"/>
              <w:rPr>
                <w:sz w:val="24"/>
                <w:szCs w:val="24"/>
              </w:rPr>
            </w:pPr>
          </w:p>
        </w:tc>
        <w:tc>
          <w:tcPr>
            <w:tcW w:w="4673" w:type="dxa"/>
          </w:tcPr>
          <w:p w:rsidR="008C7200" w:rsidRPr="00F97A4B" w:rsidRDefault="008C7200" w:rsidP="00267F92">
            <w:pPr>
              <w:pStyle w:val="TableParagraph"/>
              <w:spacing w:line="270" w:lineRule="exact"/>
              <w:ind w:left="0"/>
              <w:jc w:val="both"/>
              <w:rPr>
                <w:sz w:val="24"/>
                <w:szCs w:val="24"/>
              </w:rPr>
            </w:pPr>
            <w:r w:rsidRPr="00F97A4B">
              <w:rPr>
                <w:sz w:val="24"/>
                <w:szCs w:val="24"/>
              </w:rPr>
              <w:t>Графический редактор Paint</w:t>
            </w:r>
          </w:p>
        </w:tc>
        <w:tc>
          <w:tcPr>
            <w:tcW w:w="1132" w:type="dxa"/>
          </w:tcPr>
          <w:p w:rsidR="008C7200" w:rsidRPr="00F97A4B" w:rsidRDefault="008C7200" w:rsidP="00267F92">
            <w:pPr>
              <w:pStyle w:val="TableParagraph"/>
              <w:spacing w:line="270" w:lineRule="exact"/>
              <w:ind w:left="0"/>
              <w:jc w:val="both"/>
              <w:rPr>
                <w:sz w:val="24"/>
                <w:szCs w:val="24"/>
              </w:rPr>
            </w:pPr>
            <w:r w:rsidRPr="00F97A4B">
              <w:rPr>
                <w:sz w:val="24"/>
                <w:szCs w:val="24"/>
              </w:rPr>
              <w:t>4</w:t>
            </w:r>
          </w:p>
        </w:tc>
        <w:tc>
          <w:tcPr>
            <w:tcW w:w="1277" w:type="dxa"/>
            <w:gridSpan w:val="2"/>
          </w:tcPr>
          <w:p w:rsidR="008C7200" w:rsidRPr="00F97A4B" w:rsidRDefault="008C7200" w:rsidP="00267F92">
            <w:pPr>
              <w:pStyle w:val="TableParagraph"/>
              <w:spacing w:line="270" w:lineRule="exact"/>
              <w:ind w:left="0"/>
              <w:jc w:val="both"/>
              <w:rPr>
                <w:sz w:val="24"/>
                <w:szCs w:val="24"/>
              </w:rPr>
            </w:pPr>
            <w:r w:rsidRPr="00F97A4B">
              <w:rPr>
                <w:sz w:val="24"/>
                <w:szCs w:val="24"/>
              </w:rPr>
              <w:t>1</w:t>
            </w:r>
          </w:p>
        </w:tc>
        <w:tc>
          <w:tcPr>
            <w:tcW w:w="1279" w:type="dxa"/>
          </w:tcPr>
          <w:p w:rsidR="008C7200" w:rsidRPr="00F97A4B" w:rsidRDefault="008C7200" w:rsidP="00267F92">
            <w:pPr>
              <w:pStyle w:val="TableParagraph"/>
              <w:spacing w:line="270" w:lineRule="exact"/>
              <w:ind w:left="0"/>
              <w:jc w:val="both"/>
              <w:rPr>
                <w:sz w:val="24"/>
                <w:szCs w:val="24"/>
              </w:rPr>
            </w:pPr>
            <w:r w:rsidRPr="00F97A4B">
              <w:rPr>
                <w:sz w:val="24"/>
                <w:szCs w:val="24"/>
              </w:rPr>
              <w:t>1</w:t>
            </w:r>
          </w:p>
        </w:tc>
      </w:tr>
      <w:tr w:rsidR="008C7200" w:rsidRPr="00F97A4B" w:rsidTr="008C7200">
        <w:trPr>
          <w:trHeight w:val="345"/>
        </w:trPr>
        <w:tc>
          <w:tcPr>
            <w:tcW w:w="710" w:type="dxa"/>
          </w:tcPr>
          <w:p w:rsidR="008C7200" w:rsidRPr="00F97A4B" w:rsidRDefault="008C7200" w:rsidP="00267F92">
            <w:pPr>
              <w:pStyle w:val="TableParagraph"/>
              <w:ind w:left="0"/>
              <w:jc w:val="both"/>
              <w:rPr>
                <w:sz w:val="24"/>
                <w:szCs w:val="24"/>
              </w:rPr>
            </w:pPr>
          </w:p>
        </w:tc>
        <w:tc>
          <w:tcPr>
            <w:tcW w:w="4673" w:type="dxa"/>
          </w:tcPr>
          <w:p w:rsidR="008C7200" w:rsidRPr="00F97A4B" w:rsidRDefault="008C7200" w:rsidP="00267F92">
            <w:pPr>
              <w:pStyle w:val="TableParagraph"/>
              <w:spacing w:line="270" w:lineRule="exact"/>
              <w:ind w:left="0"/>
              <w:jc w:val="both"/>
              <w:rPr>
                <w:sz w:val="24"/>
                <w:szCs w:val="24"/>
              </w:rPr>
            </w:pPr>
            <w:r w:rsidRPr="00F97A4B">
              <w:rPr>
                <w:sz w:val="24"/>
                <w:szCs w:val="24"/>
              </w:rPr>
              <w:t>Текстовый редактор Word</w:t>
            </w:r>
          </w:p>
        </w:tc>
        <w:tc>
          <w:tcPr>
            <w:tcW w:w="1132" w:type="dxa"/>
          </w:tcPr>
          <w:p w:rsidR="008C7200" w:rsidRPr="00F97A4B" w:rsidRDefault="008C7200" w:rsidP="00267F92">
            <w:pPr>
              <w:pStyle w:val="TableParagraph"/>
              <w:spacing w:line="270" w:lineRule="exact"/>
              <w:ind w:left="0"/>
              <w:jc w:val="both"/>
              <w:rPr>
                <w:sz w:val="24"/>
                <w:szCs w:val="24"/>
              </w:rPr>
            </w:pPr>
            <w:r w:rsidRPr="00F97A4B">
              <w:rPr>
                <w:w w:val="99"/>
                <w:sz w:val="24"/>
                <w:szCs w:val="24"/>
              </w:rPr>
              <w:t>-</w:t>
            </w:r>
          </w:p>
        </w:tc>
        <w:tc>
          <w:tcPr>
            <w:tcW w:w="1277" w:type="dxa"/>
            <w:gridSpan w:val="2"/>
          </w:tcPr>
          <w:p w:rsidR="008C7200" w:rsidRPr="00F97A4B" w:rsidRDefault="008C7200" w:rsidP="00267F92">
            <w:pPr>
              <w:pStyle w:val="TableParagraph"/>
              <w:spacing w:line="270" w:lineRule="exact"/>
              <w:ind w:left="0"/>
              <w:jc w:val="both"/>
              <w:rPr>
                <w:sz w:val="24"/>
                <w:szCs w:val="24"/>
              </w:rPr>
            </w:pPr>
            <w:r w:rsidRPr="00F97A4B">
              <w:rPr>
                <w:sz w:val="24"/>
                <w:szCs w:val="24"/>
              </w:rPr>
              <w:t>1</w:t>
            </w:r>
          </w:p>
        </w:tc>
        <w:tc>
          <w:tcPr>
            <w:tcW w:w="1279" w:type="dxa"/>
          </w:tcPr>
          <w:p w:rsidR="008C7200" w:rsidRPr="00F97A4B" w:rsidRDefault="008C7200" w:rsidP="00267F92">
            <w:pPr>
              <w:pStyle w:val="TableParagraph"/>
              <w:spacing w:line="270" w:lineRule="exact"/>
              <w:ind w:left="0"/>
              <w:jc w:val="both"/>
              <w:rPr>
                <w:sz w:val="24"/>
                <w:szCs w:val="24"/>
              </w:rPr>
            </w:pPr>
            <w:r w:rsidRPr="00F97A4B">
              <w:rPr>
                <w:sz w:val="24"/>
                <w:szCs w:val="24"/>
              </w:rPr>
              <w:t>0,5</w:t>
            </w:r>
          </w:p>
        </w:tc>
      </w:tr>
      <w:tr w:rsidR="008C7200" w:rsidRPr="00F97A4B" w:rsidTr="008C7200">
        <w:trPr>
          <w:trHeight w:val="347"/>
        </w:trPr>
        <w:tc>
          <w:tcPr>
            <w:tcW w:w="710" w:type="dxa"/>
          </w:tcPr>
          <w:p w:rsidR="008C7200" w:rsidRPr="00F97A4B" w:rsidRDefault="008C7200" w:rsidP="00267F92">
            <w:pPr>
              <w:pStyle w:val="TableParagraph"/>
              <w:ind w:left="0"/>
              <w:jc w:val="both"/>
              <w:rPr>
                <w:sz w:val="24"/>
                <w:szCs w:val="24"/>
              </w:rPr>
            </w:pPr>
          </w:p>
        </w:tc>
        <w:tc>
          <w:tcPr>
            <w:tcW w:w="4673" w:type="dxa"/>
          </w:tcPr>
          <w:p w:rsidR="008C7200" w:rsidRPr="00F97A4B" w:rsidRDefault="008C7200" w:rsidP="00267F92">
            <w:pPr>
              <w:pStyle w:val="TableParagraph"/>
              <w:spacing w:line="270" w:lineRule="exact"/>
              <w:ind w:left="0"/>
              <w:jc w:val="both"/>
              <w:rPr>
                <w:sz w:val="24"/>
                <w:szCs w:val="24"/>
              </w:rPr>
            </w:pPr>
            <w:r w:rsidRPr="00F97A4B">
              <w:rPr>
                <w:sz w:val="24"/>
                <w:szCs w:val="24"/>
              </w:rPr>
              <w:t>Программа MicrosoftPowerPоint.</w:t>
            </w:r>
          </w:p>
        </w:tc>
        <w:tc>
          <w:tcPr>
            <w:tcW w:w="1132" w:type="dxa"/>
          </w:tcPr>
          <w:p w:rsidR="008C7200" w:rsidRPr="00F97A4B" w:rsidRDefault="008C7200" w:rsidP="00267F92">
            <w:pPr>
              <w:pStyle w:val="TableParagraph"/>
              <w:spacing w:line="270" w:lineRule="exact"/>
              <w:ind w:left="0"/>
              <w:jc w:val="both"/>
              <w:rPr>
                <w:sz w:val="24"/>
                <w:szCs w:val="24"/>
              </w:rPr>
            </w:pPr>
            <w:r w:rsidRPr="00F97A4B">
              <w:rPr>
                <w:w w:val="99"/>
                <w:sz w:val="24"/>
                <w:szCs w:val="24"/>
              </w:rPr>
              <w:t>-</w:t>
            </w:r>
          </w:p>
        </w:tc>
        <w:tc>
          <w:tcPr>
            <w:tcW w:w="1277" w:type="dxa"/>
            <w:gridSpan w:val="2"/>
          </w:tcPr>
          <w:p w:rsidR="008C7200" w:rsidRPr="00F97A4B" w:rsidRDefault="008C7200" w:rsidP="00267F92">
            <w:pPr>
              <w:pStyle w:val="TableParagraph"/>
              <w:spacing w:line="270" w:lineRule="exact"/>
              <w:ind w:left="0"/>
              <w:jc w:val="both"/>
              <w:rPr>
                <w:sz w:val="24"/>
                <w:szCs w:val="24"/>
              </w:rPr>
            </w:pPr>
            <w:r w:rsidRPr="00F97A4B">
              <w:rPr>
                <w:sz w:val="24"/>
                <w:szCs w:val="24"/>
              </w:rPr>
              <w:t>1</w:t>
            </w:r>
          </w:p>
        </w:tc>
        <w:tc>
          <w:tcPr>
            <w:tcW w:w="1279" w:type="dxa"/>
          </w:tcPr>
          <w:p w:rsidR="008C7200" w:rsidRPr="00F97A4B" w:rsidRDefault="008C7200" w:rsidP="00267F92">
            <w:pPr>
              <w:pStyle w:val="TableParagraph"/>
              <w:spacing w:line="270" w:lineRule="exact"/>
              <w:ind w:left="0"/>
              <w:jc w:val="both"/>
              <w:rPr>
                <w:sz w:val="24"/>
                <w:szCs w:val="24"/>
              </w:rPr>
            </w:pPr>
            <w:r w:rsidRPr="00F97A4B">
              <w:rPr>
                <w:sz w:val="24"/>
                <w:szCs w:val="24"/>
              </w:rPr>
              <w:t>1</w:t>
            </w:r>
          </w:p>
        </w:tc>
      </w:tr>
      <w:tr w:rsidR="008C7200" w:rsidRPr="00F97A4B" w:rsidTr="008C7200">
        <w:trPr>
          <w:trHeight w:val="405"/>
        </w:trPr>
        <w:tc>
          <w:tcPr>
            <w:tcW w:w="710" w:type="dxa"/>
          </w:tcPr>
          <w:p w:rsidR="008C7200" w:rsidRPr="00F97A4B" w:rsidRDefault="008C7200" w:rsidP="00267F92">
            <w:pPr>
              <w:pStyle w:val="TableParagraph"/>
              <w:ind w:left="0"/>
              <w:jc w:val="both"/>
              <w:rPr>
                <w:sz w:val="24"/>
                <w:szCs w:val="24"/>
              </w:rPr>
            </w:pPr>
          </w:p>
        </w:tc>
        <w:tc>
          <w:tcPr>
            <w:tcW w:w="4673" w:type="dxa"/>
          </w:tcPr>
          <w:p w:rsidR="008C7200" w:rsidRPr="00F97A4B" w:rsidRDefault="008C7200" w:rsidP="00267F92">
            <w:pPr>
              <w:pStyle w:val="TableParagraph"/>
              <w:spacing w:line="270" w:lineRule="exact"/>
              <w:ind w:left="0"/>
              <w:jc w:val="both"/>
              <w:rPr>
                <w:sz w:val="24"/>
                <w:szCs w:val="24"/>
              </w:rPr>
            </w:pPr>
            <w:r w:rsidRPr="00F97A4B">
              <w:rPr>
                <w:sz w:val="24"/>
                <w:szCs w:val="24"/>
              </w:rPr>
              <w:t>Поиск информации</w:t>
            </w:r>
          </w:p>
        </w:tc>
        <w:tc>
          <w:tcPr>
            <w:tcW w:w="1132" w:type="dxa"/>
          </w:tcPr>
          <w:p w:rsidR="008C7200" w:rsidRPr="00F97A4B" w:rsidRDefault="008C7200" w:rsidP="00267F92">
            <w:pPr>
              <w:pStyle w:val="TableParagraph"/>
              <w:spacing w:line="270" w:lineRule="exact"/>
              <w:ind w:left="0"/>
              <w:jc w:val="both"/>
              <w:rPr>
                <w:sz w:val="24"/>
                <w:szCs w:val="24"/>
              </w:rPr>
            </w:pPr>
            <w:r w:rsidRPr="00F97A4B">
              <w:rPr>
                <w:w w:val="99"/>
                <w:sz w:val="24"/>
                <w:szCs w:val="24"/>
              </w:rPr>
              <w:t>-</w:t>
            </w:r>
          </w:p>
        </w:tc>
        <w:tc>
          <w:tcPr>
            <w:tcW w:w="1277" w:type="dxa"/>
            <w:gridSpan w:val="2"/>
          </w:tcPr>
          <w:p w:rsidR="008C7200" w:rsidRPr="00F97A4B" w:rsidRDefault="008C7200" w:rsidP="00267F92">
            <w:pPr>
              <w:pStyle w:val="TableParagraph"/>
              <w:spacing w:line="270" w:lineRule="exact"/>
              <w:ind w:left="0"/>
              <w:jc w:val="both"/>
              <w:rPr>
                <w:sz w:val="24"/>
                <w:szCs w:val="24"/>
              </w:rPr>
            </w:pPr>
            <w:r w:rsidRPr="00F97A4B">
              <w:rPr>
                <w:sz w:val="24"/>
                <w:szCs w:val="24"/>
              </w:rPr>
              <w:t>1</w:t>
            </w:r>
          </w:p>
        </w:tc>
        <w:tc>
          <w:tcPr>
            <w:tcW w:w="1279" w:type="dxa"/>
          </w:tcPr>
          <w:p w:rsidR="008C7200" w:rsidRPr="00F97A4B" w:rsidRDefault="008C7200" w:rsidP="00267F92">
            <w:pPr>
              <w:pStyle w:val="TableParagraph"/>
              <w:spacing w:line="270" w:lineRule="exact"/>
              <w:ind w:left="0"/>
              <w:jc w:val="both"/>
              <w:rPr>
                <w:sz w:val="24"/>
                <w:szCs w:val="24"/>
              </w:rPr>
            </w:pPr>
            <w:r w:rsidRPr="00F97A4B">
              <w:rPr>
                <w:sz w:val="24"/>
                <w:szCs w:val="24"/>
              </w:rPr>
              <w:t>0,5</w:t>
            </w:r>
          </w:p>
        </w:tc>
      </w:tr>
      <w:tr w:rsidR="008C7200" w:rsidRPr="00F97A4B" w:rsidTr="008C7200">
        <w:trPr>
          <w:trHeight w:val="635"/>
        </w:trPr>
        <w:tc>
          <w:tcPr>
            <w:tcW w:w="710" w:type="dxa"/>
          </w:tcPr>
          <w:p w:rsidR="008C7200" w:rsidRPr="00F97A4B" w:rsidRDefault="008C7200" w:rsidP="00267F92">
            <w:pPr>
              <w:pStyle w:val="TableParagraph"/>
              <w:ind w:left="0"/>
              <w:jc w:val="both"/>
              <w:rPr>
                <w:sz w:val="24"/>
                <w:szCs w:val="24"/>
              </w:rPr>
            </w:pPr>
          </w:p>
        </w:tc>
        <w:tc>
          <w:tcPr>
            <w:tcW w:w="4673" w:type="dxa"/>
          </w:tcPr>
          <w:p w:rsidR="008C7200" w:rsidRPr="00F97A4B" w:rsidRDefault="008C7200" w:rsidP="00267F92">
            <w:pPr>
              <w:pStyle w:val="TableParagraph"/>
              <w:spacing w:line="273" w:lineRule="exact"/>
              <w:ind w:left="0"/>
              <w:jc w:val="both"/>
              <w:rPr>
                <w:sz w:val="24"/>
                <w:szCs w:val="24"/>
              </w:rPr>
            </w:pPr>
            <w:r w:rsidRPr="00F97A4B">
              <w:rPr>
                <w:sz w:val="24"/>
                <w:szCs w:val="24"/>
              </w:rPr>
              <w:t>Вставка в слайд рисунков, диаграмм</w:t>
            </w:r>
          </w:p>
          <w:p w:rsidR="008C7200" w:rsidRPr="00F97A4B" w:rsidRDefault="008C7200" w:rsidP="00267F92">
            <w:pPr>
              <w:pStyle w:val="TableParagraph"/>
              <w:ind w:left="0"/>
              <w:jc w:val="both"/>
              <w:rPr>
                <w:sz w:val="24"/>
                <w:szCs w:val="24"/>
              </w:rPr>
            </w:pPr>
            <w:r w:rsidRPr="00F97A4B">
              <w:rPr>
                <w:sz w:val="24"/>
                <w:szCs w:val="24"/>
              </w:rPr>
              <w:t>и графических объектов</w:t>
            </w:r>
          </w:p>
        </w:tc>
        <w:tc>
          <w:tcPr>
            <w:tcW w:w="1132" w:type="dxa"/>
          </w:tcPr>
          <w:p w:rsidR="008C7200" w:rsidRPr="00F97A4B" w:rsidRDefault="008C7200" w:rsidP="00267F92">
            <w:pPr>
              <w:pStyle w:val="TableParagraph"/>
              <w:spacing w:line="273" w:lineRule="exact"/>
              <w:ind w:left="0"/>
              <w:jc w:val="both"/>
              <w:rPr>
                <w:sz w:val="24"/>
                <w:szCs w:val="24"/>
              </w:rPr>
            </w:pPr>
            <w:r w:rsidRPr="00F97A4B">
              <w:rPr>
                <w:w w:val="99"/>
                <w:sz w:val="24"/>
                <w:szCs w:val="24"/>
              </w:rPr>
              <w:t>-</w:t>
            </w:r>
          </w:p>
        </w:tc>
        <w:tc>
          <w:tcPr>
            <w:tcW w:w="1277" w:type="dxa"/>
            <w:gridSpan w:val="2"/>
          </w:tcPr>
          <w:p w:rsidR="008C7200" w:rsidRPr="00F97A4B" w:rsidRDefault="008C7200" w:rsidP="00267F92">
            <w:pPr>
              <w:pStyle w:val="TableParagraph"/>
              <w:spacing w:line="273" w:lineRule="exact"/>
              <w:ind w:left="0"/>
              <w:jc w:val="both"/>
              <w:rPr>
                <w:sz w:val="24"/>
                <w:szCs w:val="24"/>
              </w:rPr>
            </w:pPr>
            <w:r w:rsidRPr="00F97A4B">
              <w:rPr>
                <w:sz w:val="24"/>
                <w:szCs w:val="24"/>
              </w:rPr>
              <w:t>1</w:t>
            </w:r>
          </w:p>
        </w:tc>
        <w:tc>
          <w:tcPr>
            <w:tcW w:w="1279" w:type="dxa"/>
          </w:tcPr>
          <w:p w:rsidR="008C7200" w:rsidRPr="00F97A4B" w:rsidRDefault="008C7200" w:rsidP="00267F92">
            <w:pPr>
              <w:pStyle w:val="TableParagraph"/>
              <w:spacing w:line="273" w:lineRule="exact"/>
              <w:ind w:left="0"/>
              <w:jc w:val="both"/>
              <w:rPr>
                <w:sz w:val="24"/>
                <w:szCs w:val="24"/>
              </w:rPr>
            </w:pPr>
            <w:r w:rsidRPr="00F97A4B">
              <w:rPr>
                <w:sz w:val="24"/>
                <w:szCs w:val="24"/>
              </w:rPr>
              <w:t>0,5</w:t>
            </w:r>
          </w:p>
        </w:tc>
      </w:tr>
      <w:tr w:rsidR="008C7200" w:rsidRPr="00F97A4B" w:rsidTr="008C7200">
        <w:trPr>
          <w:trHeight w:val="635"/>
        </w:trPr>
        <w:tc>
          <w:tcPr>
            <w:tcW w:w="710" w:type="dxa"/>
          </w:tcPr>
          <w:p w:rsidR="008C7200" w:rsidRPr="00F97A4B" w:rsidRDefault="008C7200" w:rsidP="00267F92">
            <w:pPr>
              <w:pStyle w:val="TableParagraph"/>
              <w:ind w:left="0"/>
              <w:jc w:val="both"/>
              <w:rPr>
                <w:sz w:val="24"/>
                <w:szCs w:val="24"/>
              </w:rPr>
            </w:pPr>
          </w:p>
        </w:tc>
        <w:tc>
          <w:tcPr>
            <w:tcW w:w="4673" w:type="dxa"/>
          </w:tcPr>
          <w:p w:rsidR="008C7200" w:rsidRPr="00F97A4B" w:rsidRDefault="008C7200" w:rsidP="00267F92">
            <w:pPr>
              <w:pStyle w:val="TableParagraph"/>
              <w:tabs>
                <w:tab w:val="left" w:pos="2259"/>
                <w:tab w:val="left" w:pos="2605"/>
                <w:tab w:val="left" w:pos="3583"/>
              </w:tabs>
              <w:spacing w:line="270" w:lineRule="exact"/>
              <w:ind w:left="0"/>
              <w:jc w:val="both"/>
              <w:rPr>
                <w:sz w:val="24"/>
                <w:szCs w:val="24"/>
              </w:rPr>
            </w:pPr>
            <w:r w:rsidRPr="00F97A4B">
              <w:rPr>
                <w:sz w:val="24"/>
                <w:szCs w:val="24"/>
              </w:rPr>
              <w:t>Добавление</w:t>
            </w:r>
            <w:r w:rsidRPr="00F97A4B">
              <w:rPr>
                <w:sz w:val="24"/>
                <w:szCs w:val="24"/>
              </w:rPr>
              <w:tab/>
              <w:t>в</w:t>
            </w:r>
            <w:r w:rsidRPr="00F97A4B">
              <w:rPr>
                <w:sz w:val="24"/>
                <w:szCs w:val="24"/>
              </w:rPr>
              <w:tab/>
              <w:t>слайды</w:t>
            </w:r>
            <w:r w:rsidRPr="00F97A4B">
              <w:rPr>
                <w:sz w:val="24"/>
                <w:szCs w:val="24"/>
              </w:rPr>
              <w:tab/>
              <w:t>эффектов</w:t>
            </w:r>
          </w:p>
          <w:p w:rsidR="008C7200" w:rsidRPr="00F97A4B" w:rsidRDefault="008C7200" w:rsidP="00267F92">
            <w:pPr>
              <w:pStyle w:val="TableParagraph"/>
              <w:ind w:left="0"/>
              <w:jc w:val="both"/>
              <w:rPr>
                <w:sz w:val="24"/>
                <w:szCs w:val="24"/>
              </w:rPr>
            </w:pPr>
            <w:r w:rsidRPr="00F97A4B">
              <w:rPr>
                <w:sz w:val="24"/>
                <w:szCs w:val="24"/>
              </w:rPr>
              <w:t>анимации</w:t>
            </w:r>
          </w:p>
        </w:tc>
        <w:tc>
          <w:tcPr>
            <w:tcW w:w="1132" w:type="dxa"/>
          </w:tcPr>
          <w:p w:rsidR="008C7200" w:rsidRPr="00F97A4B" w:rsidRDefault="008C7200" w:rsidP="00267F92">
            <w:pPr>
              <w:pStyle w:val="TableParagraph"/>
              <w:spacing w:line="270" w:lineRule="exact"/>
              <w:ind w:left="0"/>
              <w:jc w:val="both"/>
              <w:rPr>
                <w:sz w:val="24"/>
                <w:szCs w:val="24"/>
              </w:rPr>
            </w:pPr>
            <w:r w:rsidRPr="00F97A4B">
              <w:rPr>
                <w:w w:val="99"/>
                <w:sz w:val="24"/>
                <w:szCs w:val="24"/>
              </w:rPr>
              <w:t>-</w:t>
            </w:r>
          </w:p>
        </w:tc>
        <w:tc>
          <w:tcPr>
            <w:tcW w:w="1277" w:type="dxa"/>
            <w:gridSpan w:val="2"/>
          </w:tcPr>
          <w:p w:rsidR="008C7200" w:rsidRPr="00F97A4B" w:rsidRDefault="008C7200" w:rsidP="00267F92">
            <w:pPr>
              <w:pStyle w:val="TableParagraph"/>
              <w:spacing w:line="270" w:lineRule="exact"/>
              <w:ind w:left="0"/>
              <w:jc w:val="both"/>
              <w:rPr>
                <w:sz w:val="24"/>
                <w:szCs w:val="24"/>
              </w:rPr>
            </w:pPr>
            <w:r w:rsidRPr="00F97A4B">
              <w:rPr>
                <w:w w:val="99"/>
                <w:sz w:val="24"/>
                <w:szCs w:val="24"/>
              </w:rPr>
              <w:t>-</w:t>
            </w:r>
          </w:p>
        </w:tc>
        <w:tc>
          <w:tcPr>
            <w:tcW w:w="1279" w:type="dxa"/>
          </w:tcPr>
          <w:p w:rsidR="008C7200" w:rsidRPr="00F97A4B" w:rsidRDefault="008C7200" w:rsidP="00267F92">
            <w:pPr>
              <w:pStyle w:val="TableParagraph"/>
              <w:spacing w:line="270" w:lineRule="exact"/>
              <w:ind w:left="0"/>
              <w:jc w:val="both"/>
              <w:rPr>
                <w:sz w:val="24"/>
                <w:szCs w:val="24"/>
              </w:rPr>
            </w:pPr>
            <w:r w:rsidRPr="00F97A4B">
              <w:rPr>
                <w:sz w:val="24"/>
                <w:szCs w:val="24"/>
              </w:rPr>
              <w:t>1</w:t>
            </w:r>
          </w:p>
        </w:tc>
      </w:tr>
      <w:tr w:rsidR="008C7200" w:rsidRPr="00F97A4B" w:rsidTr="008C7200">
        <w:trPr>
          <w:trHeight w:val="352"/>
        </w:trPr>
        <w:tc>
          <w:tcPr>
            <w:tcW w:w="710" w:type="dxa"/>
          </w:tcPr>
          <w:p w:rsidR="008C7200" w:rsidRPr="00F97A4B" w:rsidRDefault="008C7200" w:rsidP="00267F92">
            <w:pPr>
              <w:pStyle w:val="TableParagraph"/>
              <w:ind w:left="0"/>
              <w:jc w:val="both"/>
              <w:rPr>
                <w:sz w:val="24"/>
                <w:szCs w:val="24"/>
              </w:rPr>
            </w:pPr>
          </w:p>
        </w:tc>
        <w:tc>
          <w:tcPr>
            <w:tcW w:w="4673" w:type="dxa"/>
          </w:tcPr>
          <w:p w:rsidR="008C7200" w:rsidRPr="00F97A4B" w:rsidRDefault="008C7200" w:rsidP="00267F92">
            <w:pPr>
              <w:pStyle w:val="TableParagraph"/>
              <w:spacing w:line="270" w:lineRule="exact"/>
              <w:ind w:left="0"/>
              <w:jc w:val="both"/>
              <w:rPr>
                <w:sz w:val="24"/>
                <w:szCs w:val="24"/>
              </w:rPr>
            </w:pPr>
            <w:r w:rsidRPr="00F97A4B">
              <w:rPr>
                <w:sz w:val="24"/>
                <w:szCs w:val="24"/>
              </w:rPr>
              <w:t>Управление презентацией</w:t>
            </w:r>
          </w:p>
        </w:tc>
        <w:tc>
          <w:tcPr>
            <w:tcW w:w="1132" w:type="dxa"/>
          </w:tcPr>
          <w:p w:rsidR="008C7200" w:rsidRPr="00F97A4B" w:rsidRDefault="008C7200" w:rsidP="00267F92">
            <w:pPr>
              <w:pStyle w:val="TableParagraph"/>
              <w:spacing w:line="270" w:lineRule="exact"/>
              <w:ind w:left="0"/>
              <w:jc w:val="both"/>
              <w:rPr>
                <w:sz w:val="24"/>
                <w:szCs w:val="24"/>
              </w:rPr>
            </w:pPr>
            <w:r w:rsidRPr="00F97A4B">
              <w:rPr>
                <w:w w:val="99"/>
                <w:sz w:val="24"/>
                <w:szCs w:val="24"/>
              </w:rPr>
              <w:t>-</w:t>
            </w:r>
          </w:p>
        </w:tc>
        <w:tc>
          <w:tcPr>
            <w:tcW w:w="1277" w:type="dxa"/>
            <w:gridSpan w:val="2"/>
          </w:tcPr>
          <w:p w:rsidR="008C7200" w:rsidRPr="00F97A4B" w:rsidRDefault="008C7200" w:rsidP="00267F92">
            <w:pPr>
              <w:pStyle w:val="TableParagraph"/>
              <w:spacing w:line="270" w:lineRule="exact"/>
              <w:ind w:left="0"/>
              <w:jc w:val="both"/>
              <w:rPr>
                <w:sz w:val="24"/>
                <w:szCs w:val="24"/>
              </w:rPr>
            </w:pPr>
            <w:r w:rsidRPr="00F97A4B">
              <w:rPr>
                <w:w w:val="99"/>
                <w:sz w:val="24"/>
                <w:szCs w:val="24"/>
              </w:rPr>
              <w:t>-</w:t>
            </w:r>
          </w:p>
        </w:tc>
        <w:tc>
          <w:tcPr>
            <w:tcW w:w="1279" w:type="dxa"/>
          </w:tcPr>
          <w:p w:rsidR="008C7200" w:rsidRPr="00F97A4B" w:rsidRDefault="008C7200" w:rsidP="00267F92">
            <w:pPr>
              <w:pStyle w:val="TableParagraph"/>
              <w:spacing w:line="270" w:lineRule="exact"/>
              <w:ind w:left="0"/>
              <w:jc w:val="both"/>
              <w:rPr>
                <w:sz w:val="24"/>
                <w:szCs w:val="24"/>
              </w:rPr>
            </w:pPr>
            <w:r w:rsidRPr="00F97A4B">
              <w:rPr>
                <w:sz w:val="24"/>
                <w:szCs w:val="24"/>
              </w:rPr>
              <w:t>0,5</w:t>
            </w:r>
          </w:p>
        </w:tc>
      </w:tr>
      <w:tr w:rsidR="008C7200" w:rsidRPr="00F97A4B" w:rsidTr="008C7200">
        <w:trPr>
          <w:trHeight w:val="635"/>
        </w:trPr>
        <w:tc>
          <w:tcPr>
            <w:tcW w:w="710" w:type="dxa"/>
          </w:tcPr>
          <w:p w:rsidR="008C7200" w:rsidRPr="00F97A4B" w:rsidRDefault="008C7200" w:rsidP="00267F92">
            <w:pPr>
              <w:pStyle w:val="TableParagraph"/>
              <w:ind w:left="0"/>
              <w:jc w:val="both"/>
              <w:rPr>
                <w:b/>
                <w:sz w:val="24"/>
                <w:szCs w:val="24"/>
              </w:rPr>
            </w:pPr>
          </w:p>
          <w:p w:rsidR="008C7200" w:rsidRPr="00F97A4B" w:rsidRDefault="008C7200" w:rsidP="00267F92">
            <w:pPr>
              <w:pStyle w:val="TableParagraph"/>
              <w:ind w:left="0"/>
              <w:jc w:val="both"/>
              <w:rPr>
                <w:sz w:val="24"/>
                <w:szCs w:val="24"/>
              </w:rPr>
            </w:pPr>
            <w:r w:rsidRPr="00F97A4B">
              <w:rPr>
                <w:sz w:val="24"/>
                <w:szCs w:val="24"/>
              </w:rPr>
              <w:t>0</w:t>
            </w:r>
          </w:p>
        </w:tc>
        <w:tc>
          <w:tcPr>
            <w:tcW w:w="4673" w:type="dxa"/>
          </w:tcPr>
          <w:p w:rsidR="008C7200" w:rsidRPr="00F97A4B" w:rsidRDefault="008C7200" w:rsidP="00267F92">
            <w:pPr>
              <w:pStyle w:val="TableParagraph"/>
              <w:spacing w:line="270" w:lineRule="exact"/>
              <w:ind w:left="0"/>
              <w:jc w:val="both"/>
              <w:rPr>
                <w:sz w:val="24"/>
                <w:szCs w:val="24"/>
              </w:rPr>
            </w:pPr>
            <w:r w:rsidRPr="00F97A4B">
              <w:rPr>
                <w:sz w:val="24"/>
                <w:szCs w:val="24"/>
              </w:rPr>
              <w:t>Добавление в презентацию аудио и</w:t>
            </w:r>
          </w:p>
          <w:p w:rsidR="008C7200" w:rsidRPr="00F97A4B" w:rsidRDefault="008C7200" w:rsidP="00267F92">
            <w:pPr>
              <w:pStyle w:val="TableParagraph"/>
              <w:ind w:left="0"/>
              <w:jc w:val="both"/>
              <w:rPr>
                <w:sz w:val="24"/>
                <w:szCs w:val="24"/>
              </w:rPr>
            </w:pPr>
            <w:r w:rsidRPr="00F97A4B">
              <w:rPr>
                <w:sz w:val="24"/>
                <w:szCs w:val="24"/>
              </w:rPr>
              <w:t>видеоинформации</w:t>
            </w:r>
          </w:p>
        </w:tc>
        <w:tc>
          <w:tcPr>
            <w:tcW w:w="1132" w:type="dxa"/>
          </w:tcPr>
          <w:p w:rsidR="008C7200" w:rsidRPr="00F97A4B" w:rsidRDefault="008C7200" w:rsidP="00267F92">
            <w:pPr>
              <w:pStyle w:val="TableParagraph"/>
              <w:spacing w:line="270" w:lineRule="exact"/>
              <w:ind w:left="0"/>
              <w:jc w:val="both"/>
              <w:rPr>
                <w:sz w:val="24"/>
                <w:szCs w:val="24"/>
              </w:rPr>
            </w:pPr>
            <w:r w:rsidRPr="00F97A4B">
              <w:rPr>
                <w:w w:val="99"/>
                <w:sz w:val="24"/>
                <w:szCs w:val="24"/>
              </w:rPr>
              <w:t>-</w:t>
            </w:r>
          </w:p>
        </w:tc>
        <w:tc>
          <w:tcPr>
            <w:tcW w:w="1277" w:type="dxa"/>
            <w:gridSpan w:val="2"/>
          </w:tcPr>
          <w:p w:rsidR="008C7200" w:rsidRPr="00F97A4B" w:rsidRDefault="008C7200" w:rsidP="00267F92">
            <w:pPr>
              <w:pStyle w:val="TableParagraph"/>
              <w:spacing w:line="270" w:lineRule="exact"/>
              <w:ind w:left="0"/>
              <w:jc w:val="both"/>
              <w:rPr>
                <w:sz w:val="24"/>
                <w:szCs w:val="24"/>
              </w:rPr>
            </w:pPr>
            <w:r w:rsidRPr="00F97A4B">
              <w:rPr>
                <w:w w:val="99"/>
                <w:sz w:val="24"/>
                <w:szCs w:val="24"/>
              </w:rPr>
              <w:t>-</w:t>
            </w:r>
          </w:p>
        </w:tc>
        <w:tc>
          <w:tcPr>
            <w:tcW w:w="1279" w:type="dxa"/>
          </w:tcPr>
          <w:p w:rsidR="008C7200" w:rsidRPr="00F97A4B" w:rsidRDefault="008C7200" w:rsidP="00267F92">
            <w:pPr>
              <w:pStyle w:val="TableParagraph"/>
              <w:spacing w:line="270" w:lineRule="exact"/>
              <w:ind w:left="0"/>
              <w:jc w:val="both"/>
              <w:rPr>
                <w:sz w:val="24"/>
                <w:szCs w:val="24"/>
              </w:rPr>
            </w:pPr>
            <w:r w:rsidRPr="00F97A4B">
              <w:rPr>
                <w:sz w:val="24"/>
                <w:szCs w:val="24"/>
              </w:rPr>
              <w:t>1</w:t>
            </w:r>
          </w:p>
        </w:tc>
      </w:tr>
      <w:tr w:rsidR="008C7200" w:rsidRPr="00F97A4B" w:rsidTr="008C7200">
        <w:trPr>
          <w:trHeight w:val="631"/>
        </w:trPr>
        <w:tc>
          <w:tcPr>
            <w:tcW w:w="710" w:type="dxa"/>
            <w:tcBorders>
              <w:bottom w:val="single" w:sz="6" w:space="0" w:color="000000"/>
            </w:tcBorders>
          </w:tcPr>
          <w:p w:rsidR="008C7200" w:rsidRPr="00F97A4B" w:rsidRDefault="008C7200" w:rsidP="00267F92">
            <w:pPr>
              <w:pStyle w:val="TableParagraph"/>
              <w:ind w:left="0"/>
              <w:jc w:val="both"/>
              <w:rPr>
                <w:b/>
                <w:sz w:val="24"/>
                <w:szCs w:val="24"/>
              </w:rPr>
            </w:pPr>
          </w:p>
          <w:p w:rsidR="008C7200" w:rsidRPr="00F97A4B" w:rsidRDefault="008C7200" w:rsidP="00267F92">
            <w:pPr>
              <w:pStyle w:val="TableParagraph"/>
              <w:ind w:left="0"/>
              <w:jc w:val="both"/>
              <w:rPr>
                <w:sz w:val="24"/>
                <w:szCs w:val="24"/>
              </w:rPr>
            </w:pPr>
            <w:r w:rsidRPr="00F97A4B">
              <w:rPr>
                <w:sz w:val="24"/>
                <w:szCs w:val="24"/>
              </w:rPr>
              <w:t>1</w:t>
            </w:r>
          </w:p>
        </w:tc>
        <w:tc>
          <w:tcPr>
            <w:tcW w:w="4673" w:type="dxa"/>
            <w:tcBorders>
              <w:bottom w:val="single" w:sz="6" w:space="0" w:color="000000"/>
            </w:tcBorders>
          </w:tcPr>
          <w:p w:rsidR="008C7200" w:rsidRPr="00F97A4B" w:rsidRDefault="008C7200" w:rsidP="00267F92">
            <w:pPr>
              <w:pStyle w:val="TableParagraph"/>
              <w:tabs>
                <w:tab w:val="left" w:pos="2967"/>
                <w:tab w:val="left" w:pos="4433"/>
              </w:tabs>
              <w:spacing w:line="270" w:lineRule="exact"/>
              <w:ind w:left="0"/>
              <w:jc w:val="both"/>
              <w:rPr>
                <w:sz w:val="24"/>
                <w:szCs w:val="24"/>
              </w:rPr>
            </w:pPr>
            <w:r w:rsidRPr="00F97A4B">
              <w:rPr>
                <w:sz w:val="24"/>
                <w:szCs w:val="24"/>
              </w:rPr>
              <w:t>Форматирование</w:t>
            </w:r>
            <w:r w:rsidRPr="00F97A4B">
              <w:rPr>
                <w:sz w:val="24"/>
                <w:szCs w:val="24"/>
              </w:rPr>
              <w:tab/>
              <w:t>текста</w:t>
            </w:r>
            <w:r w:rsidRPr="00F97A4B">
              <w:rPr>
                <w:sz w:val="24"/>
                <w:szCs w:val="24"/>
              </w:rPr>
              <w:tab/>
              <w:t>и</w:t>
            </w:r>
          </w:p>
          <w:p w:rsidR="008C7200" w:rsidRPr="00F97A4B" w:rsidRDefault="008C7200" w:rsidP="00267F92">
            <w:pPr>
              <w:pStyle w:val="TableParagraph"/>
              <w:ind w:left="0"/>
              <w:jc w:val="both"/>
              <w:rPr>
                <w:sz w:val="24"/>
                <w:szCs w:val="24"/>
              </w:rPr>
            </w:pPr>
            <w:r w:rsidRPr="00F97A4B">
              <w:rPr>
                <w:sz w:val="24"/>
                <w:szCs w:val="24"/>
              </w:rPr>
              <w:t>размещение графики.</w:t>
            </w:r>
          </w:p>
        </w:tc>
        <w:tc>
          <w:tcPr>
            <w:tcW w:w="1132" w:type="dxa"/>
            <w:tcBorders>
              <w:bottom w:val="single" w:sz="6" w:space="0" w:color="000000"/>
            </w:tcBorders>
          </w:tcPr>
          <w:p w:rsidR="008C7200" w:rsidRPr="00F97A4B" w:rsidRDefault="008C7200" w:rsidP="00267F92">
            <w:pPr>
              <w:pStyle w:val="TableParagraph"/>
              <w:spacing w:line="270" w:lineRule="exact"/>
              <w:ind w:left="0"/>
              <w:jc w:val="both"/>
              <w:rPr>
                <w:sz w:val="24"/>
                <w:szCs w:val="24"/>
              </w:rPr>
            </w:pPr>
            <w:r w:rsidRPr="00F97A4B">
              <w:rPr>
                <w:w w:val="99"/>
                <w:sz w:val="24"/>
                <w:szCs w:val="24"/>
              </w:rPr>
              <w:t>-</w:t>
            </w:r>
          </w:p>
        </w:tc>
        <w:tc>
          <w:tcPr>
            <w:tcW w:w="1277" w:type="dxa"/>
            <w:gridSpan w:val="2"/>
            <w:tcBorders>
              <w:bottom w:val="single" w:sz="6" w:space="0" w:color="000000"/>
            </w:tcBorders>
          </w:tcPr>
          <w:p w:rsidR="008C7200" w:rsidRPr="00F97A4B" w:rsidRDefault="008C7200" w:rsidP="00267F92">
            <w:pPr>
              <w:pStyle w:val="TableParagraph"/>
              <w:spacing w:line="270" w:lineRule="exact"/>
              <w:ind w:left="0"/>
              <w:jc w:val="both"/>
              <w:rPr>
                <w:sz w:val="24"/>
                <w:szCs w:val="24"/>
              </w:rPr>
            </w:pPr>
            <w:r w:rsidRPr="00F97A4B">
              <w:rPr>
                <w:sz w:val="24"/>
                <w:szCs w:val="24"/>
              </w:rPr>
              <w:t>1</w:t>
            </w:r>
          </w:p>
        </w:tc>
        <w:tc>
          <w:tcPr>
            <w:tcW w:w="1279" w:type="dxa"/>
            <w:tcBorders>
              <w:bottom w:val="single" w:sz="6" w:space="0" w:color="000000"/>
            </w:tcBorders>
          </w:tcPr>
          <w:p w:rsidR="008C7200" w:rsidRPr="00F97A4B" w:rsidRDefault="008C7200" w:rsidP="00267F92">
            <w:pPr>
              <w:pStyle w:val="TableParagraph"/>
              <w:spacing w:line="270" w:lineRule="exact"/>
              <w:ind w:left="0"/>
              <w:jc w:val="both"/>
              <w:rPr>
                <w:sz w:val="24"/>
                <w:szCs w:val="24"/>
              </w:rPr>
            </w:pPr>
            <w:r w:rsidRPr="00F97A4B">
              <w:rPr>
                <w:sz w:val="24"/>
                <w:szCs w:val="24"/>
              </w:rPr>
              <w:t>1</w:t>
            </w:r>
          </w:p>
        </w:tc>
      </w:tr>
      <w:tr w:rsidR="008C7200" w:rsidRPr="00F97A4B" w:rsidTr="008C7200">
        <w:trPr>
          <w:trHeight w:val="633"/>
        </w:trPr>
        <w:tc>
          <w:tcPr>
            <w:tcW w:w="710" w:type="dxa"/>
            <w:tcBorders>
              <w:top w:val="single" w:sz="6" w:space="0" w:color="000000"/>
            </w:tcBorders>
          </w:tcPr>
          <w:p w:rsidR="008C7200" w:rsidRPr="00F97A4B" w:rsidRDefault="008C7200" w:rsidP="00267F92">
            <w:pPr>
              <w:pStyle w:val="TableParagraph"/>
              <w:ind w:left="0"/>
              <w:jc w:val="both"/>
              <w:rPr>
                <w:b/>
                <w:sz w:val="24"/>
                <w:szCs w:val="24"/>
              </w:rPr>
            </w:pPr>
          </w:p>
          <w:p w:rsidR="008C7200" w:rsidRPr="00F97A4B" w:rsidRDefault="008C7200" w:rsidP="00267F92">
            <w:pPr>
              <w:pStyle w:val="TableParagraph"/>
              <w:ind w:left="0"/>
              <w:jc w:val="both"/>
              <w:rPr>
                <w:sz w:val="24"/>
                <w:szCs w:val="24"/>
              </w:rPr>
            </w:pPr>
            <w:r w:rsidRPr="00F97A4B">
              <w:rPr>
                <w:sz w:val="24"/>
                <w:szCs w:val="24"/>
              </w:rPr>
              <w:t>2</w:t>
            </w:r>
          </w:p>
        </w:tc>
        <w:tc>
          <w:tcPr>
            <w:tcW w:w="4673" w:type="dxa"/>
            <w:tcBorders>
              <w:top w:val="single" w:sz="6" w:space="0" w:color="000000"/>
            </w:tcBorders>
          </w:tcPr>
          <w:p w:rsidR="008C7200" w:rsidRPr="00F97A4B" w:rsidRDefault="008C7200" w:rsidP="00267F92">
            <w:pPr>
              <w:pStyle w:val="TableParagraph"/>
              <w:spacing w:line="268" w:lineRule="exact"/>
              <w:ind w:left="0"/>
              <w:jc w:val="both"/>
              <w:rPr>
                <w:sz w:val="24"/>
                <w:szCs w:val="24"/>
              </w:rPr>
            </w:pPr>
            <w:r w:rsidRPr="00F97A4B">
              <w:rPr>
                <w:sz w:val="24"/>
                <w:szCs w:val="24"/>
              </w:rPr>
              <w:t>Проектная деятельность</w:t>
            </w:r>
          </w:p>
        </w:tc>
        <w:tc>
          <w:tcPr>
            <w:tcW w:w="1132" w:type="dxa"/>
            <w:tcBorders>
              <w:top w:val="single" w:sz="6" w:space="0" w:color="000000"/>
            </w:tcBorders>
          </w:tcPr>
          <w:p w:rsidR="008C7200" w:rsidRPr="00F97A4B" w:rsidRDefault="008C7200" w:rsidP="00267F92">
            <w:pPr>
              <w:pStyle w:val="TableParagraph"/>
              <w:spacing w:line="268" w:lineRule="exact"/>
              <w:ind w:left="0"/>
              <w:jc w:val="both"/>
              <w:rPr>
                <w:sz w:val="24"/>
                <w:szCs w:val="24"/>
              </w:rPr>
            </w:pPr>
            <w:r w:rsidRPr="00F97A4B">
              <w:rPr>
                <w:sz w:val="24"/>
                <w:szCs w:val="24"/>
              </w:rPr>
              <w:t>1</w:t>
            </w:r>
          </w:p>
        </w:tc>
        <w:tc>
          <w:tcPr>
            <w:tcW w:w="1277" w:type="dxa"/>
            <w:gridSpan w:val="2"/>
            <w:tcBorders>
              <w:top w:val="single" w:sz="6" w:space="0" w:color="000000"/>
            </w:tcBorders>
          </w:tcPr>
          <w:p w:rsidR="008C7200" w:rsidRPr="00F97A4B" w:rsidRDefault="008C7200" w:rsidP="00267F92">
            <w:pPr>
              <w:pStyle w:val="TableParagraph"/>
              <w:spacing w:line="268" w:lineRule="exact"/>
              <w:ind w:left="0"/>
              <w:jc w:val="both"/>
              <w:rPr>
                <w:sz w:val="24"/>
                <w:szCs w:val="24"/>
              </w:rPr>
            </w:pPr>
            <w:r w:rsidRPr="00F97A4B">
              <w:rPr>
                <w:sz w:val="24"/>
                <w:szCs w:val="24"/>
              </w:rPr>
              <w:t>1</w:t>
            </w:r>
          </w:p>
        </w:tc>
        <w:tc>
          <w:tcPr>
            <w:tcW w:w="1279" w:type="dxa"/>
            <w:tcBorders>
              <w:top w:val="single" w:sz="6" w:space="0" w:color="000000"/>
            </w:tcBorders>
          </w:tcPr>
          <w:p w:rsidR="008C7200" w:rsidRPr="00F97A4B" w:rsidRDefault="008C7200" w:rsidP="00267F92">
            <w:pPr>
              <w:pStyle w:val="TableParagraph"/>
              <w:spacing w:line="268" w:lineRule="exact"/>
              <w:ind w:left="0"/>
              <w:jc w:val="both"/>
              <w:rPr>
                <w:sz w:val="24"/>
                <w:szCs w:val="24"/>
              </w:rPr>
            </w:pPr>
            <w:r w:rsidRPr="00F97A4B">
              <w:rPr>
                <w:sz w:val="24"/>
                <w:szCs w:val="24"/>
              </w:rPr>
              <w:t>1</w:t>
            </w:r>
          </w:p>
        </w:tc>
      </w:tr>
      <w:tr w:rsidR="008C7200" w:rsidRPr="00F97A4B" w:rsidTr="008C7200">
        <w:trPr>
          <w:trHeight w:val="345"/>
        </w:trPr>
        <w:tc>
          <w:tcPr>
            <w:tcW w:w="710" w:type="dxa"/>
          </w:tcPr>
          <w:p w:rsidR="008C7200" w:rsidRPr="00F97A4B" w:rsidRDefault="008C7200" w:rsidP="00267F92">
            <w:pPr>
              <w:pStyle w:val="TableParagraph"/>
              <w:ind w:left="0"/>
              <w:jc w:val="both"/>
              <w:rPr>
                <w:sz w:val="24"/>
                <w:szCs w:val="24"/>
              </w:rPr>
            </w:pPr>
          </w:p>
        </w:tc>
        <w:tc>
          <w:tcPr>
            <w:tcW w:w="4673" w:type="dxa"/>
          </w:tcPr>
          <w:p w:rsidR="008C7200" w:rsidRPr="00F97A4B" w:rsidRDefault="008C7200" w:rsidP="00267F92">
            <w:pPr>
              <w:pStyle w:val="TableParagraph"/>
              <w:spacing w:line="275" w:lineRule="exact"/>
              <w:ind w:left="0"/>
              <w:jc w:val="both"/>
              <w:rPr>
                <w:b/>
                <w:sz w:val="24"/>
                <w:szCs w:val="24"/>
              </w:rPr>
            </w:pPr>
            <w:r w:rsidRPr="00F97A4B">
              <w:rPr>
                <w:b/>
                <w:sz w:val="24"/>
                <w:szCs w:val="24"/>
              </w:rPr>
              <w:t>Итого:</w:t>
            </w:r>
          </w:p>
        </w:tc>
        <w:tc>
          <w:tcPr>
            <w:tcW w:w="1132" w:type="dxa"/>
          </w:tcPr>
          <w:p w:rsidR="008C7200" w:rsidRPr="00F97A4B" w:rsidRDefault="008C7200" w:rsidP="00267F92">
            <w:pPr>
              <w:pStyle w:val="TableParagraph"/>
              <w:spacing w:line="275" w:lineRule="exact"/>
              <w:ind w:left="0"/>
              <w:jc w:val="both"/>
              <w:rPr>
                <w:b/>
                <w:sz w:val="24"/>
                <w:szCs w:val="24"/>
              </w:rPr>
            </w:pPr>
            <w:r w:rsidRPr="00F97A4B">
              <w:rPr>
                <w:b/>
                <w:sz w:val="24"/>
                <w:szCs w:val="24"/>
              </w:rPr>
              <w:t>8</w:t>
            </w:r>
          </w:p>
        </w:tc>
        <w:tc>
          <w:tcPr>
            <w:tcW w:w="1277" w:type="dxa"/>
            <w:gridSpan w:val="2"/>
          </w:tcPr>
          <w:p w:rsidR="008C7200" w:rsidRPr="00F97A4B" w:rsidRDefault="008C7200" w:rsidP="00267F92">
            <w:pPr>
              <w:pStyle w:val="TableParagraph"/>
              <w:spacing w:line="275" w:lineRule="exact"/>
              <w:ind w:left="0"/>
              <w:jc w:val="both"/>
              <w:rPr>
                <w:b/>
                <w:sz w:val="24"/>
                <w:szCs w:val="24"/>
              </w:rPr>
            </w:pPr>
            <w:r w:rsidRPr="00F97A4B">
              <w:rPr>
                <w:b/>
                <w:sz w:val="24"/>
                <w:szCs w:val="24"/>
              </w:rPr>
              <w:t>8</w:t>
            </w:r>
          </w:p>
        </w:tc>
        <w:tc>
          <w:tcPr>
            <w:tcW w:w="1279" w:type="dxa"/>
          </w:tcPr>
          <w:p w:rsidR="008C7200" w:rsidRPr="00F97A4B" w:rsidRDefault="008C7200" w:rsidP="00267F92">
            <w:pPr>
              <w:pStyle w:val="TableParagraph"/>
              <w:spacing w:line="275" w:lineRule="exact"/>
              <w:ind w:left="0"/>
              <w:jc w:val="both"/>
              <w:rPr>
                <w:b/>
                <w:sz w:val="24"/>
                <w:szCs w:val="24"/>
              </w:rPr>
            </w:pPr>
            <w:r w:rsidRPr="00F97A4B">
              <w:rPr>
                <w:b/>
                <w:sz w:val="24"/>
                <w:szCs w:val="24"/>
              </w:rPr>
              <w:t>8</w:t>
            </w:r>
          </w:p>
        </w:tc>
      </w:tr>
    </w:tbl>
    <w:p w:rsidR="008C7200" w:rsidRPr="00F97A4B" w:rsidRDefault="008C7200" w:rsidP="00B34D59">
      <w:pPr>
        <w:pStyle w:val="a5"/>
        <w:numPr>
          <w:ilvl w:val="1"/>
          <w:numId w:val="125"/>
        </w:numPr>
        <w:tabs>
          <w:tab w:val="left" w:pos="1091"/>
        </w:tabs>
        <w:spacing w:line="276" w:lineRule="auto"/>
        <w:ind w:left="0" w:firstLine="0"/>
        <w:jc w:val="both"/>
        <w:rPr>
          <w:b/>
          <w:sz w:val="24"/>
          <w:szCs w:val="24"/>
        </w:rPr>
      </w:pPr>
      <w:r w:rsidRPr="00F97A4B">
        <w:rPr>
          <w:b/>
          <w:sz w:val="24"/>
          <w:szCs w:val="24"/>
        </w:rPr>
        <w:t>Грамотность в естественных науках. Цели:</w:t>
      </w:r>
    </w:p>
    <w:p w:rsidR="008C7200" w:rsidRPr="00F97A4B" w:rsidRDefault="008C7200" w:rsidP="00267F92">
      <w:pPr>
        <w:spacing w:line="321" w:lineRule="exact"/>
        <w:jc w:val="both"/>
        <w:rPr>
          <w:b/>
          <w:sz w:val="24"/>
          <w:szCs w:val="24"/>
        </w:rPr>
      </w:pPr>
      <w:r w:rsidRPr="00F97A4B">
        <w:rPr>
          <w:b/>
          <w:sz w:val="24"/>
          <w:szCs w:val="24"/>
        </w:rPr>
        <w:t>Образовательные :</w:t>
      </w:r>
    </w:p>
    <w:p w:rsidR="008C7200" w:rsidRPr="00F97A4B" w:rsidRDefault="008C7200" w:rsidP="00B34D59">
      <w:pPr>
        <w:pStyle w:val="a5"/>
        <w:numPr>
          <w:ilvl w:val="0"/>
          <w:numId w:val="123"/>
        </w:numPr>
        <w:tabs>
          <w:tab w:val="left" w:pos="1517"/>
          <w:tab w:val="left" w:pos="1518"/>
        </w:tabs>
        <w:ind w:left="0"/>
        <w:jc w:val="both"/>
        <w:rPr>
          <w:sz w:val="24"/>
          <w:szCs w:val="24"/>
        </w:rPr>
      </w:pPr>
      <w:r w:rsidRPr="00F97A4B">
        <w:rPr>
          <w:sz w:val="24"/>
          <w:szCs w:val="24"/>
        </w:rPr>
        <w:t>формирование устойчивого познавательного интереса;</w:t>
      </w:r>
    </w:p>
    <w:p w:rsidR="008C7200" w:rsidRPr="00F97A4B" w:rsidRDefault="008C7200" w:rsidP="00B34D59">
      <w:pPr>
        <w:pStyle w:val="a5"/>
        <w:numPr>
          <w:ilvl w:val="0"/>
          <w:numId w:val="123"/>
        </w:numPr>
        <w:tabs>
          <w:tab w:val="left" w:pos="1518"/>
        </w:tabs>
        <w:spacing w:line="273" w:lineRule="auto"/>
        <w:ind w:left="0" w:firstLine="707"/>
        <w:jc w:val="both"/>
        <w:rPr>
          <w:sz w:val="24"/>
          <w:szCs w:val="24"/>
        </w:rPr>
      </w:pPr>
      <w:r w:rsidRPr="00F97A4B">
        <w:rPr>
          <w:sz w:val="24"/>
          <w:szCs w:val="24"/>
        </w:rPr>
        <w:t>формирование умения анализировать полученную информацию, применять полученные сведения в процессеучения.</w:t>
      </w:r>
    </w:p>
    <w:p w:rsidR="008C7200" w:rsidRPr="00F97A4B" w:rsidRDefault="008C7200" w:rsidP="00267F92">
      <w:pPr>
        <w:pStyle w:val="1"/>
        <w:numPr>
          <w:ilvl w:val="0"/>
          <w:numId w:val="0"/>
        </w:numPr>
        <w:spacing w:after="0"/>
        <w:jc w:val="both"/>
        <w:rPr>
          <w:szCs w:val="24"/>
        </w:rPr>
      </w:pPr>
      <w:r w:rsidRPr="00F97A4B">
        <w:rPr>
          <w:szCs w:val="24"/>
        </w:rPr>
        <w:t>Развивающие :</w:t>
      </w:r>
    </w:p>
    <w:p w:rsidR="008C7200" w:rsidRPr="00F97A4B" w:rsidRDefault="008C7200" w:rsidP="00B34D59">
      <w:pPr>
        <w:pStyle w:val="a5"/>
        <w:numPr>
          <w:ilvl w:val="0"/>
          <w:numId w:val="123"/>
        </w:numPr>
        <w:tabs>
          <w:tab w:val="left" w:pos="1518"/>
        </w:tabs>
        <w:spacing w:line="273" w:lineRule="auto"/>
        <w:ind w:left="0" w:firstLine="707"/>
        <w:jc w:val="both"/>
        <w:rPr>
          <w:sz w:val="24"/>
          <w:szCs w:val="24"/>
        </w:rPr>
      </w:pPr>
      <w:r w:rsidRPr="00F97A4B">
        <w:rPr>
          <w:sz w:val="24"/>
          <w:szCs w:val="24"/>
        </w:rPr>
        <w:t>создание условий для развития у учащихся потребности в ненасыщаемости познавательных процессов в учебнойдеятельности;</w:t>
      </w:r>
    </w:p>
    <w:p w:rsidR="008C7200" w:rsidRPr="00F97A4B" w:rsidRDefault="008C7200" w:rsidP="00B34D59">
      <w:pPr>
        <w:pStyle w:val="a5"/>
        <w:numPr>
          <w:ilvl w:val="0"/>
          <w:numId w:val="123"/>
        </w:numPr>
        <w:tabs>
          <w:tab w:val="left" w:pos="1518"/>
        </w:tabs>
        <w:spacing w:line="276" w:lineRule="auto"/>
        <w:ind w:left="0" w:firstLine="707"/>
        <w:jc w:val="both"/>
        <w:rPr>
          <w:sz w:val="24"/>
          <w:szCs w:val="24"/>
        </w:rPr>
      </w:pPr>
      <w:r w:rsidRPr="00F97A4B">
        <w:rPr>
          <w:sz w:val="24"/>
          <w:szCs w:val="24"/>
        </w:rPr>
        <w:t>развитие интереса к познанию неизвестного в окружающем мире, осуществлениеподготовкиксамостоятельномуизучениюнаучно-популярной литературы.</w:t>
      </w:r>
    </w:p>
    <w:p w:rsidR="008C7200" w:rsidRPr="00F97A4B" w:rsidRDefault="008C7200" w:rsidP="00267F92">
      <w:pPr>
        <w:pStyle w:val="1"/>
        <w:numPr>
          <w:ilvl w:val="0"/>
          <w:numId w:val="0"/>
        </w:numPr>
        <w:spacing w:after="0"/>
        <w:jc w:val="both"/>
        <w:rPr>
          <w:szCs w:val="24"/>
        </w:rPr>
      </w:pPr>
      <w:r w:rsidRPr="00F97A4B">
        <w:rPr>
          <w:szCs w:val="24"/>
        </w:rPr>
        <w:t>Воспитательные</w:t>
      </w:r>
    </w:p>
    <w:p w:rsidR="008C7200" w:rsidRPr="00F97A4B" w:rsidRDefault="008C7200" w:rsidP="00B34D59">
      <w:pPr>
        <w:pStyle w:val="a5"/>
        <w:numPr>
          <w:ilvl w:val="0"/>
          <w:numId w:val="123"/>
        </w:numPr>
        <w:tabs>
          <w:tab w:val="left" w:pos="1518"/>
        </w:tabs>
        <w:spacing w:line="273" w:lineRule="auto"/>
        <w:ind w:left="0" w:firstLine="707"/>
        <w:jc w:val="both"/>
        <w:rPr>
          <w:sz w:val="24"/>
          <w:szCs w:val="24"/>
        </w:rPr>
      </w:pPr>
      <w:r w:rsidRPr="00F97A4B">
        <w:rPr>
          <w:sz w:val="24"/>
          <w:szCs w:val="24"/>
        </w:rPr>
        <w:t>воспитание коммуникативно-активной коммуникативно- грамотнойличности;</w:t>
      </w:r>
    </w:p>
    <w:p w:rsidR="008C7200" w:rsidRPr="00F97A4B" w:rsidRDefault="008C7200" w:rsidP="00B34D59">
      <w:pPr>
        <w:pStyle w:val="a5"/>
        <w:numPr>
          <w:ilvl w:val="0"/>
          <w:numId w:val="123"/>
        </w:numPr>
        <w:tabs>
          <w:tab w:val="left" w:pos="1518"/>
        </w:tabs>
        <w:spacing w:line="276" w:lineRule="auto"/>
        <w:ind w:left="0" w:firstLine="707"/>
        <w:jc w:val="both"/>
        <w:rPr>
          <w:sz w:val="24"/>
          <w:szCs w:val="24"/>
        </w:rPr>
      </w:pPr>
      <w:r w:rsidRPr="00F97A4B">
        <w:rPr>
          <w:sz w:val="24"/>
          <w:szCs w:val="24"/>
        </w:rPr>
        <w:t>воспитание ищущего, информационно всесторонне развитого, творческого, человека, уважительно относящегося к разным точкам зрения, человека умеющего не догматично принимать информацию, а уметь её анализировать иопровергать.</w:t>
      </w:r>
    </w:p>
    <w:p w:rsidR="008C7200" w:rsidRPr="00F97A4B" w:rsidRDefault="008C7200" w:rsidP="00267F92">
      <w:pPr>
        <w:pStyle w:val="a3"/>
        <w:ind w:left="0"/>
      </w:pPr>
    </w:p>
    <w:p w:rsidR="008C7200" w:rsidRPr="00F97A4B" w:rsidRDefault="008C7200" w:rsidP="00267F92">
      <w:pPr>
        <w:pStyle w:val="1"/>
        <w:numPr>
          <w:ilvl w:val="0"/>
          <w:numId w:val="0"/>
        </w:numPr>
        <w:spacing w:after="0"/>
        <w:jc w:val="both"/>
        <w:rPr>
          <w:szCs w:val="24"/>
        </w:rPr>
      </w:pPr>
      <w:r w:rsidRPr="00F97A4B">
        <w:rPr>
          <w:szCs w:val="24"/>
        </w:rPr>
        <w:t>Задачи:</w:t>
      </w:r>
    </w:p>
    <w:p w:rsidR="008C7200" w:rsidRPr="00F97A4B" w:rsidRDefault="008C7200" w:rsidP="00B34D59">
      <w:pPr>
        <w:pStyle w:val="a5"/>
        <w:numPr>
          <w:ilvl w:val="0"/>
          <w:numId w:val="123"/>
        </w:numPr>
        <w:tabs>
          <w:tab w:val="left" w:pos="1518"/>
        </w:tabs>
        <w:spacing w:line="276" w:lineRule="auto"/>
        <w:ind w:left="0" w:firstLine="707"/>
        <w:jc w:val="both"/>
        <w:rPr>
          <w:sz w:val="24"/>
          <w:szCs w:val="24"/>
        </w:rPr>
      </w:pPr>
      <w:r w:rsidRPr="00F97A4B">
        <w:rPr>
          <w:sz w:val="24"/>
          <w:szCs w:val="24"/>
        </w:rPr>
        <w:t>Формирование образа Земли как уникального природного дома человечества, нуждающегося в предельно бережном отношении каждого жителя к своему ближайшему природному окружению и к планете вцелом.</w:t>
      </w:r>
    </w:p>
    <w:p w:rsidR="008C7200" w:rsidRPr="00F97A4B" w:rsidRDefault="008C7200" w:rsidP="00B34D59">
      <w:pPr>
        <w:pStyle w:val="a5"/>
        <w:numPr>
          <w:ilvl w:val="0"/>
          <w:numId w:val="123"/>
        </w:numPr>
        <w:tabs>
          <w:tab w:val="left" w:pos="1518"/>
        </w:tabs>
        <w:spacing w:line="276" w:lineRule="auto"/>
        <w:ind w:left="0" w:firstLine="707"/>
        <w:jc w:val="both"/>
        <w:rPr>
          <w:sz w:val="24"/>
          <w:szCs w:val="24"/>
        </w:rPr>
      </w:pPr>
      <w:r w:rsidRPr="00F97A4B">
        <w:rPr>
          <w:sz w:val="24"/>
          <w:szCs w:val="24"/>
        </w:rPr>
        <w:t>Расширение экологических представлений младших школьников, формируемых в основном курсе, их конкретизация, иллюстрирование значительным числом ярких, доступныхпримеров.</w:t>
      </w:r>
    </w:p>
    <w:p w:rsidR="008C7200" w:rsidRPr="00F97A4B" w:rsidRDefault="008C7200" w:rsidP="00B34D59">
      <w:pPr>
        <w:pStyle w:val="a5"/>
        <w:numPr>
          <w:ilvl w:val="0"/>
          <w:numId w:val="123"/>
        </w:numPr>
        <w:tabs>
          <w:tab w:val="left" w:pos="1518"/>
        </w:tabs>
        <w:spacing w:line="276" w:lineRule="auto"/>
        <w:ind w:left="0" w:firstLine="707"/>
        <w:jc w:val="both"/>
        <w:rPr>
          <w:sz w:val="24"/>
          <w:szCs w:val="24"/>
        </w:rPr>
      </w:pPr>
      <w:r w:rsidRPr="00F97A4B">
        <w:rPr>
          <w:sz w:val="24"/>
          <w:szCs w:val="24"/>
        </w:rPr>
        <w:t>Обеспечениеболееширокойиразнообразной,чемэтовозможнов рамках основного курса, практической деятельности учащихся по изучению окружающейсреды.</w:t>
      </w:r>
    </w:p>
    <w:p w:rsidR="008C7200" w:rsidRPr="00F97A4B" w:rsidRDefault="008C7200" w:rsidP="00B34D59">
      <w:pPr>
        <w:pStyle w:val="a5"/>
        <w:numPr>
          <w:ilvl w:val="0"/>
          <w:numId w:val="123"/>
        </w:numPr>
        <w:tabs>
          <w:tab w:val="left" w:pos="1518"/>
        </w:tabs>
        <w:spacing w:line="338" w:lineRule="exact"/>
        <w:ind w:left="0"/>
        <w:jc w:val="both"/>
        <w:rPr>
          <w:sz w:val="24"/>
          <w:szCs w:val="24"/>
        </w:rPr>
      </w:pPr>
      <w:r w:rsidRPr="00F97A4B">
        <w:rPr>
          <w:sz w:val="24"/>
          <w:szCs w:val="24"/>
        </w:rPr>
        <w:t>Расширение кругозораучащихся.</w:t>
      </w:r>
    </w:p>
    <w:p w:rsidR="008C7200" w:rsidRPr="00F97A4B" w:rsidRDefault="008C7200" w:rsidP="00B34D59">
      <w:pPr>
        <w:pStyle w:val="a5"/>
        <w:numPr>
          <w:ilvl w:val="0"/>
          <w:numId w:val="123"/>
        </w:numPr>
        <w:tabs>
          <w:tab w:val="left" w:pos="1518"/>
        </w:tabs>
        <w:ind w:left="0"/>
        <w:jc w:val="both"/>
        <w:rPr>
          <w:sz w:val="24"/>
          <w:szCs w:val="24"/>
        </w:rPr>
      </w:pPr>
      <w:r w:rsidRPr="00F97A4B">
        <w:rPr>
          <w:sz w:val="24"/>
          <w:szCs w:val="24"/>
        </w:rPr>
        <w:lastRenderedPageBreak/>
        <w:t>Развитие их воображения и эмоциональнойсферы.</w:t>
      </w:r>
    </w:p>
    <w:p w:rsidR="008C7200" w:rsidRPr="00F97A4B" w:rsidRDefault="008C7200" w:rsidP="00B34D59">
      <w:pPr>
        <w:pStyle w:val="a5"/>
        <w:numPr>
          <w:ilvl w:val="0"/>
          <w:numId w:val="123"/>
        </w:numPr>
        <w:tabs>
          <w:tab w:val="left" w:pos="1518"/>
        </w:tabs>
        <w:spacing w:line="273" w:lineRule="auto"/>
        <w:ind w:left="0" w:firstLine="707"/>
        <w:jc w:val="both"/>
        <w:rPr>
          <w:sz w:val="24"/>
          <w:szCs w:val="24"/>
        </w:rPr>
      </w:pPr>
      <w:r w:rsidRPr="00F97A4B">
        <w:rPr>
          <w:sz w:val="24"/>
          <w:szCs w:val="24"/>
        </w:rPr>
        <w:t>Укрепление интереса к познанию окружающего мира, к учебным предметам естественно-научного цикла.</w:t>
      </w:r>
    </w:p>
    <w:p w:rsidR="008C7200" w:rsidRPr="00F97A4B" w:rsidRDefault="008C7200" w:rsidP="00B34D59">
      <w:pPr>
        <w:pStyle w:val="a5"/>
        <w:numPr>
          <w:ilvl w:val="0"/>
          <w:numId w:val="123"/>
        </w:numPr>
        <w:tabs>
          <w:tab w:val="left" w:pos="1518"/>
        </w:tabs>
        <w:spacing w:line="276" w:lineRule="auto"/>
        <w:ind w:left="0" w:firstLine="707"/>
        <w:jc w:val="both"/>
        <w:rPr>
          <w:sz w:val="24"/>
          <w:szCs w:val="24"/>
        </w:rPr>
      </w:pPr>
      <w:r w:rsidRPr="00F97A4B">
        <w:rPr>
          <w:sz w:val="24"/>
          <w:szCs w:val="24"/>
        </w:rPr>
        <w:t>Последовательное приобщение учащихся к детской научно- художественной, справочной, энциклопедической литературе и развитие навыков самостоятельной работы сней.</w:t>
      </w:r>
    </w:p>
    <w:p w:rsidR="008C7200" w:rsidRPr="00F97A4B" w:rsidRDefault="008C7200" w:rsidP="00267F92">
      <w:pPr>
        <w:pStyle w:val="1"/>
        <w:numPr>
          <w:ilvl w:val="0"/>
          <w:numId w:val="0"/>
        </w:numPr>
        <w:spacing w:after="0" w:line="278" w:lineRule="auto"/>
        <w:jc w:val="both"/>
        <w:rPr>
          <w:szCs w:val="24"/>
        </w:rPr>
      </w:pPr>
      <w:r w:rsidRPr="00F97A4B">
        <w:rPr>
          <w:szCs w:val="24"/>
        </w:rPr>
        <w:t>Планируемые результаты Личностные результаты:</w:t>
      </w:r>
    </w:p>
    <w:p w:rsidR="008C7200" w:rsidRPr="00F97A4B" w:rsidRDefault="008C7200" w:rsidP="00B34D59">
      <w:pPr>
        <w:pStyle w:val="a5"/>
        <w:numPr>
          <w:ilvl w:val="0"/>
          <w:numId w:val="123"/>
        </w:numPr>
        <w:tabs>
          <w:tab w:val="left" w:pos="1518"/>
        </w:tabs>
        <w:spacing w:line="273" w:lineRule="auto"/>
        <w:ind w:left="0" w:firstLine="707"/>
        <w:jc w:val="both"/>
        <w:rPr>
          <w:sz w:val="24"/>
          <w:szCs w:val="24"/>
        </w:rPr>
      </w:pPr>
      <w:r w:rsidRPr="00F97A4B">
        <w:rPr>
          <w:sz w:val="24"/>
          <w:szCs w:val="24"/>
        </w:rPr>
        <w:t>учиться выполнять различные роли в группе (лидера, исполнителя,критика)</w:t>
      </w:r>
    </w:p>
    <w:p w:rsidR="008C7200" w:rsidRPr="00F97A4B" w:rsidRDefault="008C7200" w:rsidP="00B34D59">
      <w:pPr>
        <w:pStyle w:val="a5"/>
        <w:numPr>
          <w:ilvl w:val="0"/>
          <w:numId w:val="123"/>
        </w:numPr>
        <w:tabs>
          <w:tab w:val="left" w:pos="1518"/>
        </w:tabs>
        <w:spacing w:line="273" w:lineRule="auto"/>
        <w:ind w:left="0" w:firstLine="707"/>
        <w:jc w:val="both"/>
        <w:rPr>
          <w:sz w:val="24"/>
          <w:szCs w:val="24"/>
        </w:rPr>
      </w:pPr>
      <w:r w:rsidRPr="00F97A4B">
        <w:rPr>
          <w:sz w:val="24"/>
          <w:szCs w:val="24"/>
        </w:rPr>
        <w:t>оценивать жизненные ситуации (поступки людей) с точки зрения общепринятых норм и ценностей</w:t>
      </w:r>
    </w:p>
    <w:p w:rsidR="008C7200" w:rsidRPr="00F97A4B" w:rsidRDefault="008C7200" w:rsidP="00B34D59">
      <w:pPr>
        <w:pStyle w:val="a5"/>
        <w:numPr>
          <w:ilvl w:val="0"/>
          <w:numId w:val="123"/>
        </w:numPr>
        <w:tabs>
          <w:tab w:val="left" w:pos="1518"/>
        </w:tabs>
        <w:spacing w:line="276" w:lineRule="auto"/>
        <w:ind w:left="0" w:firstLine="707"/>
        <w:jc w:val="both"/>
        <w:rPr>
          <w:sz w:val="24"/>
          <w:szCs w:val="24"/>
        </w:rPr>
      </w:pPr>
      <w:r w:rsidRPr="00F97A4B">
        <w:rPr>
          <w:sz w:val="24"/>
          <w:szCs w:val="24"/>
        </w:rPr>
        <w:t>формировать основы российской гражданской идентичности, чувство гордости за свою Родину, российский народ и историю России, осознавать свою этническую и национальную принадлежность; формировать ценности многонационального российского общества;</w:t>
      </w:r>
    </w:p>
    <w:p w:rsidR="008C7200" w:rsidRPr="00F97A4B" w:rsidRDefault="008C7200" w:rsidP="00B34D59">
      <w:pPr>
        <w:pStyle w:val="a5"/>
        <w:numPr>
          <w:ilvl w:val="0"/>
          <w:numId w:val="123"/>
        </w:numPr>
        <w:tabs>
          <w:tab w:val="left" w:pos="1518"/>
        </w:tabs>
        <w:spacing w:line="273" w:lineRule="auto"/>
        <w:ind w:left="0" w:firstLine="707"/>
        <w:jc w:val="both"/>
        <w:rPr>
          <w:sz w:val="24"/>
          <w:szCs w:val="24"/>
        </w:rPr>
      </w:pPr>
      <w:r w:rsidRPr="00F97A4B">
        <w:rPr>
          <w:sz w:val="24"/>
          <w:szCs w:val="24"/>
        </w:rPr>
        <w:t>развивать внимательность, настойчивость, целеустремленность, умениепреодолевать;</w:t>
      </w:r>
    </w:p>
    <w:p w:rsidR="008C7200" w:rsidRPr="00F97A4B" w:rsidRDefault="008C7200" w:rsidP="00B34D59">
      <w:pPr>
        <w:pStyle w:val="a5"/>
        <w:numPr>
          <w:ilvl w:val="0"/>
          <w:numId w:val="123"/>
        </w:numPr>
        <w:tabs>
          <w:tab w:val="left" w:pos="1518"/>
        </w:tabs>
        <w:spacing w:line="273" w:lineRule="auto"/>
        <w:ind w:left="0" w:firstLine="707"/>
        <w:jc w:val="both"/>
        <w:rPr>
          <w:sz w:val="24"/>
          <w:szCs w:val="24"/>
        </w:rPr>
      </w:pPr>
      <w:r w:rsidRPr="00F97A4B">
        <w:rPr>
          <w:sz w:val="24"/>
          <w:szCs w:val="24"/>
        </w:rPr>
        <w:t>развивать мотивы учебной деятельности и формировать лич-ностный смыслучения;</w:t>
      </w:r>
    </w:p>
    <w:p w:rsidR="008C7200" w:rsidRPr="00F97A4B" w:rsidRDefault="008C7200" w:rsidP="00B34D59">
      <w:pPr>
        <w:pStyle w:val="a5"/>
        <w:numPr>
          <w:ilvl w:val="0"/>
          <w:numId w:val="123"/>
        </w:numPr>
        <w:tabs>
          <w:tab w:val="left" w:pos="1518"/>
        </w:tabs>
        <w:spacing w:line="276" w:lineRule="auto"/>
        <w:ind w:left="0" w:firstLine="707"/>
        <w:jc w:val="both"/>
        <w:rPr>
          <w:sz w:val="24"/>
          <w:szCs w:val="24"/>
        </w:rPr>
      </w:pPr>
      <w:r w:rsidRPr="00F97A4B">
        <w:rPr>
          <w:sz w:val="24"/>
          <w:szCs w:val="24"/>
        </w:rPr>
        <w:t>развивать самостоятельность и личную ответственность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8C7200" w:rsidRPr="00F97A4B" w:rsidRDefault="008C7200" w:rsidP="00B34D59">
      <w:pPr>
        <w:pStyle w:val="a5"/>
        <w:numPr>
          <w:ilvl w:val="0"/>
          <w:numId w:val="123"/>
        </w:numPr>
        <w:tabs>
          <w:tab w:val="left" w:pos="1518"/>
        </w:tabs>
        <w:spacing w:line="341" w:lineRule="exact"/>
        <w:ind w:left="0"/>
        <w:jc w:val="both"/>
        <w:rPr>
          <w:sz w:val="24"/>
          <w:szCs w:val="24"/>
        </w:rPr>
      </w:pPr>
      <w:r w:rsidRPr="00F97A4B">
        <w:rPr>
          <w:sz w:val="24"/>
          <w:szCs w:val="24"/>
        </w:rPr>
        <w:t>формировать эстетические потребности, ценности ичувства;</w:t>
      </w:r>
    </w:p>
    <w:p w:rsidR="008C7200" w:rsidRPr="00F97A4B" w:rsidRDefault="008C7200" w:rsidP="00B34D59">
      <w:pPr>
        <w:pStyle w:val="a5"/>
        <w:numPr>
          <w:ilvl w:val="0"/>
          <w:numId w:val="123"/>
        </w:numPr>
        <w:tabs>
          <w:tab w:val="left" w:pos="1518"/>
        </w:tabs>
        <w:spacing w:line="276" w:lineRule="auto"/>
        <w:ind w:left="0" w:firstLine="707"/>
        <w:jc w:val="both"/>
        <w:rPr>
          <w:sz w:val="24"/>
          <w:szCs w:val="24"/>
        </w:rPr>
      </w:pPr>
      <w:r w:rsidRPr="00F97A4B">
        <w:rPr>
          <w:sz w:val="24"/>
          <w:szCs w:val="24"/>
        </w:rPr>
        <w:t>самостоятельно определять и высказывать самые простые общие для всех людей правила поведения (основы общечеловеческих нравственных ценностей).</w:t>
      </w:r>
    </w:p>
    <w:p w:rsidR="008C7200" w:rsidRPr="00F97A4B" w:rsidRDefault="008C7200" w:rsidP="00B34D59">
      <w:pPr>
        <w:pStyle w:val="a5"/>
        <w:numPr>
          <w:ilvl w:val="0"/>
          <w:numId w:val="123"/>
        </w:numPr>
        <w:tabs>
          <w:tab w:val="left" w:pos="1518"/>
        </w:tabs>
        <w:spacing w:line="276" w:lineRule="auto"/>
        <w:ind w:left="0" w:firstLine="707"/>
        <w:jc w:val="both"/>
        <w:rPr>
          <w:sz w:val="24"/>
          <w:szCs w:val="24"/>
        </w:rPr>
      </w:pPr>
      <w:r w:rsidRPr="00F97A4B">
        <w:rPr>
          <w:sz w:val="24"/>
          <w:szCs w:val="24"/>
        </w:rPr>
        <w:t>формировать установки на безопасный, здоровый образ жизни, наличие мотивации к творческому труду, работу на результат, бережное отношение к материальным и духовнымценностям.</w:t>
      </w:r>
    </w:p>
    <w:p w:rsidR="008C7200" w:rsidRPr="00F97A4B" w:rsidRDefault="008C7200" w:rsidP="00267F92">
      <w:pPr>
        <w:pStyle w:val="1"/>
        <w:numPr>
          <w:ilvl w:val="0"/>
          <w:numId w:val="0"/>
        </w:numPr>
        <w:spacing w:after="0"/>
        <w:jc w:val="both"/>
        <w:rPr>
          <w:szCs w:val="24"/>
        </w:rPr>
      </w:pPr>
      <w:r w:rsidRPr="00F97A4B">
        <w:rPr>
          <w:szCs w:val="24"/>
        </w:rPr>
        <w:t>Метапредметные результаты:</w:t>
      </w:r>
    </w:p>
    <w:p w:rsidR="008C7200" w:rsidRPr="00F97A4B" w:rsidRDefault="008C7200" w:rsidP="00B34D59">
      <w:pPr>
        <w:pStyle w:val="a5"/>
        <w:numPr>
          <w:ilvl w:val="0"/>
          <w:numId w:val="123"/>
        </w:numPr>
        <w:tabs>
          <w:tab w:val="left" w:pos="1518"/>
        </w:tabs>
        <w:spacing w:line="273" w:lineRule="auto"/>
        <w:ind w:left="0" w:firstLine="707"/>
        <w:jc w:val="both"/>
        <w:rPr>
          <w:sz w:val="24"/>
          <w:szCs w:val="24"/>
        </w:rPr>
      </w:pPr>
      <w:r w:rsidRPr="00F97A4B">
        <w:rPr>
          <w:sz w:val="24"/>
          <w:szCs w:val="24"/>
        </w:rPr>
        <w:t>определять успешность выполнения своего задания в диалоге с учителем;</w:t>
      </w:r>
    </w:p>
    <w:p w:rsidR="008C7200" w:rsidRPr="00F97A4B" w:rsidRDefault="008C7200" w:rsidP="00B34D59">
      <w:pPr>
        <w:pStyle w:val="a5"/>
        <w:numPr>
          <w:ilvl w:val="0"/>
          <w:numId w:val="123"/>
        </w:numPr>
        <w:tabs>
          <w:tab w:val="left" w:pos="1518"/>
        </w:tabs>
        <w:spacing w:line="273" w:lineRule="auto"/>
        <w:ind w:left="0" w:firstLine="707"/>
        <w:jc w:val="both"/>
        <w:rPr>
          <w:sz w:val="24"/>
          <w:szCs w:val="24"/>
        </w:rPr>
      </w:pPr>
      <w:r w:rsidRPr="00F97A4B">
        <w:rPr>
          <w:sz w:val="24"/>
          <w:szCs w:val="24"/>
        </w:rPr>
        <w:t>овладевать способностью принимать и сохранять цели и задачи учебной деятельности, поиска средств еёосуществления;</w:t>
      </w:r>
    </w:p>
    <w:p w:rsidR="008C7200" w:rsidRPr="00F97A4B" w:rsidRDefault="008C7200" w:rsidP="00B34D59">
      <w:pPr>
        <w:pStyle w:val="a5"/>
        <w:numPr>
          <w:ilvl w:val="0"/>
          <w:numId w:val="123"/>
        </w:numPr>
        <w:tabs>
          <w:tab w:val="left" w:pos="1518"/>
        </w:tabs>
        <w:spacing w:line="276" w:lineRule="auto"/>
        <w:ind w:left="0" w:firstLine="707"/>
        <w:jc w:val="both"/>
        <w:rPr>
          <w:sz w:val="24"/>
          <w:szCs w:val="24"/>
        </w:rPr>
      </w:pPr>
      <w:r w:rsidRPr="00F97A4B">
        <w:rPr>
          <w:sz w:val="24"/>
          <w:szCs w:val="24"/>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8C7200" w:rsidRPr="00F97A4B" w:rsidRDefault="008C7200" w:rsidP="00B34D59">
      <w:pPr>
        <w:pStyle w:val="a5"/>
        <w:numPr>
          <w:ilvl w:val="0"/>
          <w:numId w:val="123"/>
        </w:numPr>
        <w:tabs>
          <w:tab w:val="left" w:pos="1518"/>
        </w:tabs>
        <w:spacing w:line="276" w:lineRule="auto"/>
        <w:ind w:left="0" w:firstLine="707"/>
        <w:jc w:val="both"/>
        <w:rPr>
          <w:sz w:val="24"/>
          <w:szCs w:val="24"/>
        </w:rPr>
      </w:pPr>
      <w:r w:rsidRPr="00F97A4B">
        <w:rPr>
          <w:sz w:val="24"/>
          <w:szCs w:val="24"/>
        </w:rPr>
        <w:t>формировать умения понимать причины успеха/неуспехаучебной деятельности и способности конструктивно действовать даже в ситуациях неуспеха;</w:t>
      </w:r>
    </w:p>
    <w:p w:rsidR="008C7200" w:rsidRPr="00F97A4B" w:rsidRDefault="008C7200" w:rsidP="00B34D59">
      <w:pPr>
        <w:pStyle w:val="a5"/>
        <w:numPr>
          <w:ilvl w:val="0"/>
          <w:numId w:val="123"/>
        </w:numPr>
        <w:tabs>
          <w:tab w:val="left" w:pos="1518"/>
        </w:tabs>
        <w:spacing w:line="276" w:lineRule="auto"/>
        <w:ind w:left="0" w:firstLine="707"/>
        <w:jc w:val="both"/>
        <w:rPr>
          <w:sz w:val="24"/>
          <w:szCs w:val="24"/>
        </w:rPr>
      </w:pPr>
      <w:r w:rsidRPr="00F97A4B">
        <w:rPr>
          <w:sz w:val="24"/>
          <w:szCs w:val="24"/>
        </w:rPr>
        <w:t>активно использовать речевые средства и средства ин- формационных и коммуникационных технологий (ИКТ) для решения коммуникативных и познавательныхзадач;</w:t>
      </w:r>
    </w:p>
    <w:p w:rsidR="008C7200" w:rsidRPr="00F97A4B" w:rsidRDefault="008C7200" w:rsidP="00B34D59">
      <w:pPr>
        <w:pStyle w:val="a5"/>
        <w:numPr>
          <w:ilvl w:val="0"/>
          <w:numId w:val="123"/>
        </w:numPr>
        <w:tabs>
          <w:tab w:val="left" w:pos="1518"/>
        </w:tabs>
        <w:spacing w:line="276" w:lineRule="auto"/>
        <w:ind w:left="0" w:firstLine="707"/>
        <w:jc w:val="both"/>
        <w:rPr>
          <w:sz w:val="24"/>
          <w:szCs w:val="24"/>
        </w:rPr>
      </w:pPr>
      <w:r w:rsidRPr="00F97A4B">
        <w:rPr>
          <w:sz w:val="24"/>
          <w:szCs w:val="24"/>
        </w:rPr>
        <w:t>использовать различные способы поиска (в справочных источниках и открытом учебном информационном пространстве сети Интернет),сбора,обработки,анализа,организации,передачииинтерпретации информации;</w:t>
      </w:r>
    </w:p>
    <w:p w:rsidR="008C7200" w:rsidRPr="00F97A4B" w:rsidRDefault="008C7200" w:rsidP="00B34D59">
      <w:pPr>
        <w:pStyle w:val="a5"/>
        <w:numPr>
          <w:ilvl w:val="0"/>
          <w:numId w:val="123"/>
        </w:numPr>
        <w:tabs>
          <w:tab w:val="left" w:pos="1518"/>
        </w:tabs>
        <w:spacing w:line="276" w:lineRule="auto"/>
        <w:ind w:left="0" w:firstLine="707"/>
        <w:jc w:val="both"/>
        <w:rPr>
          <w:sz w:val="24"/>
          <w:szCs w:val="24"/>
        </w:rPr>
      </w:pPr>
      <w:r w:rsidRPr="00F97A4B">
        <w:rPr>
          <w:sz w:val="24"/>
          <w:szCs w:val="24"/>
        </w:rPr>
        <w:t xml:space="preserve">овладевать логическими действиями сравнения, анализа, синтеза, обобщения, классификации по родовидовым признакам, устанавливать аналогии и </w:t>
      </w:r>
      <w:r w:rsidRPr="00F97A4B">
        <w:rPr>
          <w:sz w:val="24"/>
          <w:szCs w:val="24"/>
        </w:rPr>
        <w:lastRenderedPageBreak/>
        <w:t>причинно-следственные связи, строитьрассуждения;</w:t>
      </w:r>
    </w:p>
    <w:p w:rsidR="008C7200" w:rsidRPr="00F97A4B" w:rsidRDefault="008C7200" w:rsidP="00B34D59">
      <w:pPr>
        <w:pStyle w:val="a5"/>
        <w:numPr>
          <w:ilvl w:val="0"/>
          <w:numId w:val="123"/>
        </w:numPr>
        <w:tabs>
          <w:tab w:val="left" w:pos="1518"/>
        </w:tabs>
        <w:spacing w:line="276" w:lineRule="auto"/>
        <w:ind w:left="0" w:firstLine="707"/>
        <w:jc w:val="both"/>
        <w:rPr>
          <w:sz w:val="24"/>
          <w:szCs w:val="24"/>
        </w:rPr>
      </w:pPr>
      <w:r w:rsidRPr="00F97A4B">
        <w:rPr>
          <w:sz w:val="24"/>
          <w:szCs w:val="24"/>
        </w:rPr>
        <w:t>быть готовым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rsidR="008C7200" w:rsidRPr="00F97A4B" w:rsidRDefault="008C7200" w:rsidP="00B34D59">
      <w:pPr>
        <w:pStyle w:val="a5"/>
        <w:numPr>
          <w:ilvl w:val="0"/>
          <w:numId w:val="123"/>
        </w:numPr>
        <w:tabs>
          <w:tab w:val="left" w:pos="1518"/>
        </w:tabs>
        <w:spacing w:line="276" w:lineRule="auto"/>
        <w:ind w:left="0" w:firstLine="707"/>
        <w:jc w:val="both"/>
        <w:rPr>
          <w:sz w:val="24"/>
          <w:szCs w:val="24"/>
        </w:rPr>
      </w:pPr>
      <w:r w:rsidRPr="00F97A4B">
        <w:rPr>
          <w:sz w:val="24"/>
          <w:szCs w:val="24"/>
        </w:rPr>
        <w:t>определять общие цели и пути её достижения; уметь договариватьсяораспределениифункцийиролейвсовместнойдеятельности; осуществлять взаимный контроль в совместной деятельности, адекватно оценивать собственное поведение и поведениеокружающих.</w:t>
      </w:r>
    </w:p>
    <w:p w:rsidR="008C7200" w:rsidRPr="00F97A4B" w:rsidRDefault="008C7200" w:rsidP="00267F92">
      <w:pPr>
        <w:pStyle w:val="1"/>
        <w:numPr>
          <w:ilvl w:val="0"/>
          <w:numId w:val="0"/>
        </w:numPr>
        <w:spacing w:after="0"/>
        <w:jc w:val="both"/>
        <w:rPr>
          <w:szCs w:val="24"/>
        </w:rPr>
      </w:pPr>
      <w:r w:rsidRPr="00F97A4B">
        <w:rPr>
          <w:szCs w:val="24"/>
        </w:rPr>
        <w:t>Предметные результаты:</w:t>
      </w:r>
    </w:p>
    <w:p w:rsidR="008C7200" w:rsidRPr="00F97A4B" w:rsidRDefault="008C7200" w:rsidP="00B34D59">
      <w:pPr>
        <w:pStyle w:val="a5"/>
        <w:numPr>
          <w:ilvl w:val="0"/>
          <w:numId w:val="123"/>
        </w:numPr>
        <w:tabs>
          <w:tab w:val="left" w:pos="1518"/>
        </w:tabs>
        <w:spacing w:line="276" w:lineRule="auto"/>
        <w:ind w:left="0" w:firstLine="707"/>
        <w:jc w:val="both"/>
        <w:rPr>
          <w:sz w:val="24"/>
          <w:szCs w:val="24"/>
        </w:rPr>
      </w:pPr>
      <w:r w:rsidRPr="00F97A4B">
        <w:rPr>
          <w:sz w:val="24"/>
          <w:szCs w:val="24"/>
        </w:rPr>
        <w:t>осознавать целостность окружающего мира, осваивать основы экологическойграмотности,элементарныхправилнравственногоповеденияв мире природы и людей, норм здоровьесберегающего поведения в природной и социальнойсреде;</w:t>
      </w:r>
    </w:p>
    <w:p w:rsidR="008C7200" w:rsidRPr="00F97A4B" w:rsidRDefault="008C7200" w:rsidP="00B34D59">
      <w:pPr>
        <w:pStyle w:val="a5"/>
        <w:numPr>
          <w:ilvl w:val="0"/>
          <w:numId w:val="123"/>
        </w:numPr>
        <w:tabs>
          <w:tab w:val="left" w:pos="1518"/>
        </w:tabs>
        <w:spacing w:line="273" w:lineRule="auto"/>
        <w:ind w:left="0" w:firstLine="707"/>
        <w:jc w:val="both"/>
        <w:rPr>
          <w:sz w:val="24"/>
          <w:szCs w:val="24"/>
        </w:rPr>
      </w:pPr>
      <w:r w:rsidRPr="00F97A4B">
        <w:rPr>
          <w:sz w:val="24"/>
          <w:szCs w:val="24"/>
        </w:rPr>
        <w:t>осваивать доступные способы изучения природы и общества (наблюдение, запись, измерение, опыт, сравнение, классификация и др.с</w:t>
      </w:r>
    </w:p>
    <w:p w:rsidR="008C7200" w:rsidRPr="00F97A4B" w:rsidRDefault="008C7200" w:rsidP="00267F92">
      <w:pPr>
        <w:pStyle w:val="a3"/>
        <w:spacing w:line="278" w:lineRule="auto"/>
        <w:ind w:left="0"/>
      </w:pPr>
      <w:r w:rsidRPr="00F97A4B">
        <w:t>получением информации из семейных архивов, от окружающих людей, в открытом информационном пространстве);</w:t>
      </w:r>
    </w:p>
    <w:p w:rsidR="008C7200" w:rsidRPr="00F97A4B" w:rsidRDefault="008C7200" w:rsidP="00B34D59">
      <w:pPr>
        <w:pStyle w:val="a5"/>
        <w:numPr>
          <w:ilvl w:val="0"/>
          <w:numId w:val="123"/>
        </w:numPr>
        <w:tabs>
          <w:tab w:val="left" w:pos="1517"/>
          <w:tab w:val="left" w:pos="1518"/>
          <w:tab w:val="left" w:pos="3014"/>
          <w:tab w:val="left" w:pos="4228"/>
          <w:tab w:val="left" w:pos="6274"/>
          <w:tab w:val="left" w:pos="6758"/>
          <w:tab w:val="left" w:pos="8190"/>
        </w:tabs>
        <w:spacing w:line="273" w:lineRule="auto"/>
        <w:ind w:left="0" w:firstLine="707"/>
        <w:jc w:val="both"/>
        <w:rPr>
          <w:sz w:val="24"/>
          <w:szCs w:val="24"/>
        </w:rPr>
      </w:pPr>
      <w:r w:rsidRPr="00F97A4B">
        <w:rPr>
          <w:sz w:val="24"/>
          <w:szCs w:val="24"/>
        </w:rPr>
        <w:t>развивать</w:t>
      </w:r>
      <w:r w:rsidRPr="00F97A4B">
        <w:rPr>
          <w:sz w:val="24"/>
          <w:szCs w:val="24"/>
        </w:rPr>
        <w:tab/>
        <w:t>навыки</w:t>
      </w:r>
      <w:r w:rsidRPr="00F97A4B">
        <w:rPr>
          <w:sz w:val="24"/>
          <w:szCs w:val="24"/>
        </w:rPr>
        <w:tab/>
        <w:t>устанавливать</w:t>
      </w:r>
      <w:r w:rsidRPr="00F97A4B">
        <w:rPr>
          <w:sz w:val="24"/>
          <w:szCs w:val="24"/>
        </w:rPr>
        <w:tab/>
        <w:t>и</w:t>
      </w:r>
      <w:r w:rsidRPr="00F97A4B">
        <w:rPr>
          <w:sz w:val="24"/>
          <w:szCs w:val="24"/>
        </w:rPr>
        <w:tab/>
        <w:t>выявлять</w:t>
      </w:r>
      <w:r w:rsidRPr="00F97A4B">
        <w:rPr>
          <w:sz w:val="24"/>
          <w:szCs w:val="24"/>
        </w:rPr>
        <w:tab/>
        <w:t>причинно- следственные связи в окружающеммире,</w:t>
      </w:r>
    </w:p>
    <w:p w:rsidR="008C7200" w:rsidRPr="00F97A4B" w:rsidRDefault="008C7200" w:rsidP="00B34D59">
      <w:pPr>
        <w:pStyle w:val="a5"/>
        <w:numPr>
          <w:ilvl w:val="0"/>
          <w:numId w:val="123"/>
        </w:numPr>
        <w:tabs>
          <w:tab w:val="left" w:pos="1517"/>
          <w:tab w:val="left" w:pos="1518"/>
        </w:tabs>
        <w:ind w:left="0"/>
        <w:jc w:val="both"/>
        <w:rPr>
          <w:sz w:val="24"/>
          <w:szCs w:val="24"/>
        </w:rPr>
      </w:pPr>
      <w:r w:rsidRPr="00F97A4B">
        <w:rPr>
          <w:sz w:val="24"/>
          <w:szCs w:val="24"/>
        </w:rPr>
        <w:t>оценивать правильность поведения людей в природе,быту.</w:t>
      </w:r>
    </w:p>
    <w:p w:rsidR="008C7200" w:rsidRPr="00F97A4B" w:rsidRDefault="008C7200" w:rsidP="00267F92">
      <w:pPr>
        <w:pStyle w:val="1"/>
        <w:numPr>
          <w:ilvl w:val="0"/>
          <w:numId w:val="0"/>
        </w:numPr>
        <w:spacing w:after="0"/>
        <w:jc w:val="both"/>
        <w:rPr>
          <w:szCs w:val="24"/>
        </w:rPr>
      </w:pPr>
      <w:r w:rsidRPr="00F97A4B">
        <w:rPr>
          <w:szCs w:val="24"/>
        </w:rPr>
        <w:t>Содержание программы</w:t>
      </w:r>
    </w:p>
    <w:p w:rsidR="008C7200" w:rsidRPr="00F97A4B" w:rsidRDefault="008C7200" w:rsidP="00267F92">
      <w:pPr>
        <w:pStyle w:val="a3"/>
        <w:ind w:left="0"/>
        <w:rPr>
          <w:b/>
        </w:rPr>
      </w:pPr>
    </w:p>
    <w:p w:rsidR="008C7200" w:rsidRPr="00F97A4B" w:rsidRDefault="008C7200" w:rsidP="00B34D59">
      <w:pPr>
        <w:pStyle w:val="a5"/>
        <w:numPr>
          <w:ilvl w:val="0"/>
          <w:numId w:val="126"/>
        </w:numPr>
        <w:tabs>
          <w:tab w:val="left" w:pos="1022"/>
        </w:tabs>
        <w:ind w:left="0"/>
        <w:jc w:val="both"/>
        <w:rPr>
          <w:b/>
          <w:sz w:val="24"/>
          <w:szCs w:val="24"/>
        </w:rPr>
      </w:pPr>
      <w:r w:rsidRPr="00F97A4B">
        <w:rPr>
          <w:b/>
          <w:sz w:val="24"/>
          <w:szCs w:val="24"/>
        </w:rPr>
        <w:t>класс</w:t>
      </w:r>
    </w:p>
    <w:p w:rsidR="008C7200" w:rsidRPr="00F97A4B" w:rsidRDefault="008C7200" w:rsidP="00267F92">
      <w:pPr>
        <w:pStyle w:val="a5"/>
        <w:tabs>
          <w:tab w:val="left" w:pos="1517"/>
          <w:tab w:val="left" w:pos="1518"/>
        </w:tabs>
        <w:ind w:left="0" w:firstLine="0"/>
        <w:jc w:val="both"/>
        <w:rPr>
          <w:b/>
          <w:sz w:val="24"/>
          <w:szCs w:val="24"/>
        </w:rPr>
      </w:pPr>
      <w:r w:rsidRPr="00F97A4B">
        <w:rPr>
          <w:b/>
          <w:sz w:val="24"/>
          <w:szCs w:val="24"/>
        </w:rPr>
        <w:t>Введение (1 ч)</w:t>
      </w:r>
    </w:p>
    <w:p w:rsidR="008C7200" w:rsidRPr="00F97A4B" w:rsidRDefault="008C7200" w:rsidP="00267F92">
      <w:pPr>
        <w:pStyle w:val="a3"/>
        <w:spacing w:line="276" w:lineRule="auto"/>
        <w:ind w:left="0"/>
      </w:pPr>
      <w:r w:rsidRPr="00F97A4B">
        <w:t>Раскрытые и нераскрытые загадки нашей планеты: обзор основных тем курса. Романтика научного поиска, радость путешествий и открытий.</w:t>
      </w:r>
    </w:p>
    <w:p w:rsidR="008C7200" w:rsidRPr="00F97A4B" w:rsidRDefault="008C7200" w:rsidP="00267F92">
      <w:pPr>
        <w:pStyle w:val="a3"/>
        <w:ind w:left="0"/>
      </w:pPr>
    </w:p>
    <w:p w:rsidR="008C7200" w:rsidRPr="00F97A4B" w:rsidRDefault="008C7200" w:rsidP="00267F92">
      <w:pPr>
        <w:pStyle w:val="1"/>
        <w:keepNext w:val="0"/>
        <w:keepLines w:val="0"/>
        <w:widowControl w:val="0"/>
        <w:numPr>
          <w:ilvl w:val="0"/>
          <w:numId w:val="0"/>
        </w:numPr>
        <w:tabs>
          <w:tab w:val="left" w:pos="1517"/>
          <w:tab w:val="left" w:pos="1518"/>
        </w:tabs>
        <w:autoSpaceDE w:val="0"/>
        <w:autoSpaceDN w:val="0"/>
        <w:spacing w:after="0" w:line="240" w:lineRule="auto"/>
        <w:jc w:val="both"/>
        <w:rPr>
          <w:szCs w:val="24"/>
        </w:rPr>
      </w:pPr>
      <w:r w:rsidRPr="00F97A4B">
        <w:rPr>
          <w:szCs w:val="24"/>
        </w:rPr>
        <w:t>Тайны за горизонтом (1ч)</w:t>
      </w:r>
    </w:p>
    <w:p w:rsidR="008C7200" w:rsidRPr="00F97A4B" w:rsidRDefault="008C7200" w:rsidP="00267F92">
      <w:pPr>
        <w:pStyle w:val="a3"/>
        <w:spacing w:line="276" w:lineRule="auto"/>
        <w:ind w:left="0"/>
      </w:pPr>
      <w:r w:rsidRPr="00F97A4B">
        <w:t>Какойостровсамыйбольшойвмире?Существуетлиостровпохожийна блюдце? Какая страна самая маленькая в мире? Как древние находилипуть?</w:t>
      </w:r>
    </w:p>
    <w:p w:rsidR="008C7200" w:rsidRPr="00F97A4B" w:rsidRDefault="008C7200" w:rsidP="00267F92">
      <w:pPr>
        <w:spacing w:line="321" w:lineRule="exact"/>
        <w:jc w:val="both"/>
        <w:rPr>
          <w:sz w:val="24"/>
          <w:szCs w:val="24"/>
        </w:rPr>
      </w:pPr>
      <w:r w:rsidRPr="00F97A4B">
        <w:rPr>
          <w:b/>
          <w:i/>
          <w:sz w:val="24"/>
          <w:szCs w:val="24"/>
        </w:rPr>
        <w:t xml:space="preserve">Практические работы </w:t>
      </w:r>
      <w:r w:rsidRPr="00F97A4B">
        <w:rPr>
          <w:sz w:val="24"/>
          <w:szCs w:val="24"/>
        </w:rPr>
        <w:t>с картой.</w:t>
      </w:r>
    </w:p>
    <w:p w:rsidR="008C7200" w:rsidRPr="00F97A4B" w:rsidRDefault="008C7200" w:rsidP="00267F92">
      <w:pPr>
        <w:pStyle w:val="a3"/>
        <w:ind w:left="0"/>
      </w:pPr>
    </w:p>
    <w:p w:rsidR="008C7200" w:rsidRPr="00F97A4B" w:rsidRDefault="008C7200" w:rsidP="00267F92">
      <w:pPr>
        <w:pStyle w:val="1"/>
        <w:keepNext w:val="0"/>
        <w:keepLines w:val="0"/>
        <w:widowControl w:val="0"/>
        <w:numPr>
          <w:ilvl w:val="0"/>
          <w:numId w:val="0"/>
        </w:numPr>
        <w:tabs>
          <w:tab w:val="left" w:pos="1518"/>
        </w:tabs>
        <w:autoSpaceDE w:val="0"/>
        <w:autoSpaceDN w:val="0"/>
        <w:spacing w:after="0" w:line="240" w:lineRule="auto"/>
        <w:jc w:val="both"/>
        <w:rPr>
          <w:szCs w:val="24"/>
        </w:rPr>
      </w:pPr>
      <w:r w:rsidRPr="00F97A4B">
        <w:rPr>
          <w:szCs w:val="24"/>
        </w:rPr>
        <w:t>Жили-были динозавры... и не только они (1ч).</w:t>
      </w:r>
    </w:p>
    <w:p w:rsidR="008C7200" w:rsidRPr="00F97A4B" w:rsidRDefault="008C7200" w:rsidP="00267F92">
      <w:pPr>
        <w:pStyle w:val="a3"/>
        <w:spacing w:line="276" w:lineRule="auto"/>
        <w:ind w:left="0"/>
      </w:pPr>
      <w:r w:rsidRPr="00F97A4B">
        <w:t>Существовали ли драконы на самом деле? Персонажи сказок? Почему людинелетают?Крокодилы.Какоеживотноепервымпоявилосьнасуше?Как черепахи дышат подводой?</w:t>
      </w:r>
    </w:p>
    <w:p w:rsidR="008C7200" w:rsidRPr="00F97A4B" w:rsidRDefault="008C7200" w:rsidP="00267F92">
      <w:pPr>
        <w:jc w:val="both"/>
        <w:rPr>
          <w:sz w:val="24"/>
          <w:szCs w:val="24"/>
        </w:rPr>
      </w:pPr>
      <w:r w:rsidRPr="00F97A4B">
        <w:rPr>
          <w:b/>
          <w:i/>
          <w:sz w:val="24"/>
          <w:szCs w:val="24"/>
        </w:rPr>
        <w:t>Практическая работа</w:t>
      </w:r>
      <w:r w:rsidRPr="00F97A4B">
        <w:rPr>
          <w:i/>
          <w:sz w:val="24"/>
          <w:szCs w:val="24"/>
        </w:rPr>
        <w:t xml:space="preserve">: </w:t>
      </w:r>
      <w:r w:rsidRPr="00F97A4B">
        <w:rPr>
          <w:sz w:val="24"/>
          <w:szCs w:val="24"/>
        </w:rPr>
        <w:t>рассматривание окаменелостей.</w:t>
      </w:r>
    </w:p>
    <w:p w:rsidR="008C7200" w:rsidRPr="00F97A4B" w:rsidRDefault="008C7200" w:rsidP="00267F92">
      <w:pPr>
        <w:pStyle w:val="a3"/>
        <w:ind w:left="0"/>
      </w:pPr>
    </w:p>
    <w:p w:rsidR="008C7200" w:rsidRPr="00F97A4B" w:rsidRDefault="008C7200" w:rsidP="00267F92">
      <w:pPr>
        <w:pStyle w:val="1"/>
        <w:keepNext w:val="0"/>
        <w:keepLines w:val="0"/>
        <w:widowControl w:val="0"/>
        <w:numPr>
          <w:ilvl w:val="0"/>
          <w:numId w:val="0"/>
        </w:numPr>
        <w:tabs>
          <w:tab w:val="left" w:pos="1517"/>
          <w:tab w:val="left" w:pos="1518"/>
        </w:tabs>
        <w:autoSpaceDE w:val="0"/>
        <w:autoSpaceDN w:val="0"/>
        <w:spacing w:after="0" w:line="240" w:lineRule="auto"/>
        <w:jc w:val="both"/>
        <w:rPr>
          <w:szCs w:val="24"/>
        </w:rPr>
      </w:pPr>
      <w:r w:rsidRPr="00F97A4B">
        <w:rPr>
          <w:szCs w:val="24"/>
        </w:rPr>
        <w:t>Тайны камней (1ч).</w:t>
      </w:r>
    </w:p>
    <w:p w:rsidR="008C7200" w:rsidRPr="00F97A4B" w:rsidRDefault="008C7200" w:rsidP="00267F92">
      <w:pPr>
        <w:pStyle w:val="a3"/>
        <w:tabs>
          <w:tab w:val="left" w:pos="1800"/>
          <w:tab w:val="left" w:pos="2704"/>
          <w:tab w:val="left" w:pos="4026"/>
          <w:tab w:val="left" w:pos="5855"/>
          <w:tab w:val="left" w:pos="7002"/>
          <w:tab w:val="left" w:pos="7729"/>
          <w:tab w:val="left" w:pos="8657"/>
        </w:tabs>
        <w:ind w:left="0"/>
      </w:pPr>
      <w:r w:rsidRPr="00F97A4B">
        <w:t>Когда</w:t>
      </w:r>
      <w:r w:rsidRPr="00F97A4B">
        <w:tab/>
        <w:t>были</w:t>
      </w:r>
      <w:r w:rsidRPr="00F97A4B">
        <w:tab/>
        <w:t>открыты</w:t>
      </w:r>
      <w:r w:rsidRPr="00F97A4B">
        <w:tab/>
        <w:t>драгоценные</w:t>
      </w:r>
      <w:r w:rsidRPr="00F97A4B">
        <w:tab/>
        <w:t>камни?</w:t>
      </w:r>
      <w:r w:rsidRPr="00F97A4B">
        <w:tab/>
        <w:t>Что</w:t>
      </w:r>
      <w:r w:rsidRPr="00F97A4B">
        <w:tab/>
        <w:t>такое</w:t>
      </w:r>
      <w:r w:rsidRPr="00F97A4B">
        <w:tab/>
        <w:t>песок?</w:t>
      </w:r>
    </w:p>
    <w:p w:rsidR="008C7200" w:rsidRPr="00F97A4B" w:rsidRDefault="008C7200" w:rsidP="00267F92">
      <w:pPr>
        <w:pStyle w:val="a3"/>
        <w:ind w:left="0"/>
      </w:pPr>
      <w:r w:rsidRPr="00F97A4B">
        <w:t>Малахитовая шкатулка. Чем знаменит малахит? Как образуется золото?</w:t>
      </w:r>
    </w:p>
    <w:p w:rsidR="008C7200" w:rsidRPr="00F97A4B" w:rsidRDefault="008C7200" w:rsidP="00267F92">
      <w:pPr>
        <w:pStyle w:val="a3"/>
        <w:ind w:left="0"/>
      </w:pPr>
    </w:p>
    <w:p w:rsidR="008C7200" w:rsidRPr="00F97A4B" w:rsidRDefault="008C7200" w:rsidP="00267F92">
      <w:pPr>
        <w:pStyle w:val="1"/>
        <w:keepNext w:val="0"/>
        <w:keepLines w:val="0"/>
        <w:widowControl w:val="0"/>
        <w:numPr>
          <w:ilvl w:val="0"/>
          <w:numId w:val="0"/>
        </w:numPr>
        <w:tabs>
          <w:tab w:val="left" w:pos="1518"/>
        </w:tabs>
        <w:autoSpaceDE w:val="0"/>
        <w:autoSpaceDN w:val="0"/>
        <w:spacing w:after="0" w:line="240" w:lineRule="auto"/>
        <w:jc w:val="both"/>
        <w:rPr>
          <w:szCs w:val="24"/>
        </w:rPr>
      </w:pPr>
      <w:r w:rsidRPr="00F97A4B">
        <w:rPr>
          <w:szCs w:val="24"/>
        </w:rPr>
        <w:t>Загадки растений (1ч).</w:t>
      </w:r>
    </w:p>
    <w:p w:rsidR="008C7200" w:rsidRPr="00F97A4B" w:rsidRDefault="008C7200" w:rsidP="00267F92">
      <w:pPr>
        <w:pStyle w:val="a3"/>
        <w:spacing w:line="276" w:lineRule="auto"/>
        <w:ind w:left="0"/>
      </w:pPr>
      <w:r w:rsidRPr="00F97A4B">
        <w:t>История открытия удивительных растений: поиск съедобных растений. Хлебное дерево. Зачем деревьям кора? Железное дерево. Где растут орехи? Почему крапива жжется? Как растет банановое дерево? Растения – рекордсмены.</w:t>
      </w:r>
    </w:p>
    <w:p w:rsidR="008C7200" w:rsidRPr="00F97A4B" w:rsidRDefault="008C7200" w:rsidP="00267F92">
      <w:pPr>
        <w:spacing w:line="322" w:lineRule="exact"/>
        <w:jc w:val="both"/>
        <w:rPr>
          <w:sz w:val="24"/>
          <w:szCs w:val="24"/>
        </w:rPr>
      </w:pPr>
      <w:r w:rsidRPr="00F97A4B">
        <w:rPr>
          <w:b/>
          <w:i/>
          <w:sz w:val="24"/>
          <w:szCs w:val="24"/>
        </w:rPr>
        <w:t xml:space="preserve">Практическая работа </w:t>
      </w:r>
      <w:r w:rsidRPr="00F97A4B">
        <w:rPr>
          <w:sz w:val="24"/>
          <w:szCs w:val="24"/>
        </w:rPr>
        <w:t>через сравнение.</w:t>
      </w:r>
    </w:p>
    <w:p w:rsidR="008C7200" w:rsidRPr="00F97A4B" w:rsidRDefault="008C7200" w:rsidP="00267F92">
      <w:pPr>
        <w:spacing w:line="276" w:lineRule="auto"/>
        <w:ind w:firstLine="707"/>
        <w:jc w:val="both"/>
        <w:rPr>
          <w:sz w:val="24"/>
          <w:szCs w:val="24"/>
        </w:rPr>
      </w:pPr>
      <w:r w:rsidRPr="00F97A4B">
        <w:rPr>
          <w:b/>
          <w:i/>
          <w:sz w:val="24"/>
          <w:szCs w:val="24"/>
        </w:rPr>
        <w:lastRenderedPageBreak/>
        <w:t>Рекомендуемые внеурочные экскурсии</w:t>
      </w:r>
      <w:r w:rsidRPr="00F97A4B">
        <w:rPr>
          <w:sz w:val="24"/>
          <w:szCs w:val="24"/>
        </w:rPr>
        <w:t>: в природу для знакомства с местной флорой, в ботанический сад для ознакомления с экзотическими растениями.</w:t>
      </w:r>
    </w:p>
    <w:p w:rsidR="008C7200" w:rsidRPr="00F97A4B" w:rsidRDefault="008C7200" w:rsidP="00267F92">
      <w:pPr>
        <w:pStyle w:val="a3"/>
        <w:ind w:left="0"/>
      </w:pPr>
    </w:p>
    <w:p w:rsidR="008C7200" w:rsidRPr="00F97A4B" w:rsidRDefault="008C7200" w:rsidP="00267F92">
      <w:pPr>
        <w:pStyle w:val="1"/>
        <w:keepNext w:val="0"/>
        <w:keepLines w:val="0"/>
        <w:widowControl w:val="0"/>
        <w:numPr>
          <w:ilvl w:val="0"/>
          <w:numId w:val="0"/>
        </w:numPr>
        <w:tabs>
          <w:tab w:val="left" w:pos="1518"/>
        </w:tabs>
        <w:autoSpaceDE w:val="0"/>
        <w:autoSpaceDN w:val="0"/>
        <w:spacing w:after="0" w:line="240" w:lineRule="auto"/>
        <w:jc w:val="both"/>
        <w:rPr>
          <w:szCs w:val="24"/>
        </w:rPr>
      </w:pPr>
      <w:r w:rsidRPr="00F97A4B">
        <w:rPr>
          <w:szCs w:val="24"/>
        </w:rPr>
        <w:t>Эти удивительные животные (1ч).</w:t>
      </w:r>
    </w:p>
    <w:p w:rsidR="008C7200" w:rsidRPr="00F97A4B" w:rsidRDefault="008C7200" w:rsidP="00267F92">
      <w:pPr>
        <w:pStyle w:val="a3"/>
        <w:spacing w:line="276" w:lineRule="auto"/>
        <w:ind w:left="0"/>
      </w:pPr>
      <w:r w:rsidRPr="00F97A4B">
        <w:t>Потомки волка. Чутье обычное… и чутье особое. «Нюх» на землетрясения. Кошки во времена прошлые. Все ли кошки мурлыкают?</w:t>
      </w:r>
    </w:p>
    <w:p w:rsidR="008C7200" w:rsidRPr="00F97A4B" w:rsidRDefault="008C7200" w:rsidP="00267F92">
      <w:pPr>
        <w:spacing w:line="278" w:lineRule="auto"/>
        <w:ind w:firstLine="707"/>
        <w:jc w:val="both"/>
        <w:rPr>
          <w:sz w:val="24"/>
          <w:szCs w:val="24"/>
        </w:rPr>
      </w:pPr>
      <w:r w:rsidRPr="00F97A4B">
        <w:rPr>
          <w:b/>
          <w:i/>
          <w:sz w:val="24"/>
          <w:szCs w:val="24"/>
        </w:rPr>
        <w:t>Рекомендуемыевнеурочныеэкскурсии</w:t>
      </w:r>
      <w:r w:rsidRPr="00F97A4B">
        <w:rPr>
          <w:i/>
          <w:sz w:val="24"/>
          <w:szCs w:val="24"/>
        </w:rPr>
        <w:t>:</w:t>
      </w:r>
      <w:r w:rsidRPr="00F97A4B">
        <w:rPr>
          <w:sz w:val="24"/>
          <w:szCs w:val="24"/>
        </w:rPr>
        <w:t>взоопарк,зоологическиймузей для ознакомления с экзотическимиживотными.</w:t>
      </w:r>
    </w:p>
    <w:p w:rsidR="008C7200" w:rsidRPr="00F97A4B" w:rsidRDefault="008C7200" w:rsidP="00267F92">
      <w:pPr>
        <w:pStyle w:val="a3"/>
        <w:ind w:left="0"/>
      </w:pPr>
    </w:p>
    <w:p w:rsidR="008C7200" w:rsidRPr="00F97A4B" w:rsidRDefault="008C7200" w:rsidP="00267F92">
      <w:pPr>
        <w:pStyle w:val="1"/>
        <w:keepNext w:val="0"/>
        <w:keepLines w:val="0"/>
        <w:widowControl w:val="0"/>
        <w:numPr>
          <w:ilvl w:val="0"/>
          <w:numId w:val="0"/>
        </w:numPr>
        <w:tabs>
          <w:tab w:val="left" w:pos="1518"/>
        </w:tabs>
        <w:autoSpaceDE w:val="0"/>
        <w:autoSpaceDN w:val="0"/>
        <w:spacing w:after="0" w:line="240" w:lineRule="auto"/>
        <w:jc w:val="both"/>
        <w:rPr>
          <w:szCs w:val="24"/>
        </w:rPr>
      </w:pPr>
      <w:r w:rsidRPr="00F97A4B">
        <w:rPr>
          <w:szCs w:val="24"/>
        </w:rPr>
        <w:t>Планета насекомых (1ч).</w:t>
      </w:r>
    </w:p>
    <w:p w:rsidR="008C7200" w:rsidRPr="00F97A4B" w:rsidRDefault="008C7200" w:rsidP="00267F92">
      <w:pPr>
        <w:pStyle w:val="a3"/>
        <w:spacing w:line="276" w:lineRule="auto"/>
        <w:ind w:left="0"/>
      </w:pPr>
      <w:r w:rsidRPr="00F97A4B">
        <w:t>Разнообразие и многочисленность насекомых, их роль в природе и жизничеловека.Чемпитаетсябабочка?Бабочки-путешественники.Какпауки плетут свою паутину? Что происходит с пчелами зимой? Правда ли что у многоножки сто ног? Охрананасекомых.</w:t>
      </w:r>
    </w:p>
    <w:p w:rsidR="008C7200" w:rsidRPr="00F97A4B" w:rsidRDefault="008C7200" w:rsidP="00267F92">
      <w:pPr>
        <w:spacing w:line="322" w:lineRule="exact"/>
        <w:jc w:val="both"/>
        <w:rPr>
          <w:sz w:val="24"/>
          <w:szCs w:val="24"/>
        </w:rPr>
      </w:pPr>
      <w:r w:rsidRPr="00F97A4B">
        <w:rPr>
          <w:b/>
          <w:i/>
          <w:sz w:val="24"/>
          <w:szCs w:val="24"/>
        </w:rPr>
        <w:t>Практические работы</w:t>
      </w:r>
      <w:r w:rsidRPr="00F97A4B">
        <w:rPr>
          <w:i/>
          <w:sz w:val="24"/>
          <w:szCs w:val="24"/>
        </w:rPr>
        <w:t xml:space="preserve">: </w:t>
      </w:r>
      <w:r w:rsidRPr="00F97A4B">
        <w:rPr>
          <w:sz w:val="24"/>
          <w:szCs w:val="24"/>
        </w:rPr>
        <w:t>рассматривание насекомых в коллекции.</w:t>
      </w:r>
    </w:p>
    <w:p w:rsidR="008C7200" w:rsidRPr="00F97A4B" w:rsidRDefault="008C7200" w:rsidP="00267F92">
      <w:pPr>
        <w:spacing w:line="276" w:lineRule="auto"/>
        <w:ind w:firstLine="707"/>
        <w:jc w:val="both"/>
        <w:rPr>
          <w:sz w:val="24"/>
          <w:szCs w:val="24"/>
        </w:rPr>
      </w:pPr>
      <w:r w:rsidRPr="00F97A4B">
        <w:rPr>
          <w:b/>
          <w:i/>
          <w:sz w:val="24"/>
          <w:szCs w:val="24"/>
        </w:rPr>
        <w:t xml:space="preserve">Рекомендуемые внеурочные экскурсии: </w:t>
      </w:r>
      <w:r w:rsidRPr="00F97A4B">
        <w:rPr>
          <w:sz w:val="24"/>
          <w:szCs w:val="24"/>
        </w:rPr>
        <w:t>в краеведческий или зоологический музей для ознакомления с энтомологическими коллекциями.</w:t>
      </w:r>
    </w:p>
    <w:p w:rsidR="008C7200" w:rsidRPr="00F97A4B" w:rsidRDefault="008C7200" w:rsidP="00267F92">
      <w:pPr>
        <w:pStyle w:val="a3"/>
        <w:ind w:left="0"/>
      </w:pPr>
    </w:p>
    <w:p w:rsidR="008C7200" w:rsidRPr="00F97A4B" w:rsidRDefault="008C7200" w:rsidP="00267F92">
      <w:pPr>
        <w:pStyle w:val="1"/>
        <w:keepNext w:val="0"/>
        <w:keepLines w:val="0"/>
        <w:widowControl w:val="0"/>
        <w:numPr>
          <w:ilvl w:val="0"/>
          <w:numId w:val="0"/>
        </w:numPr>
        <w:tabs>
          <w:tab w:val="left" w:pos="1518"/>
        </w:tabs>
        <w:autoSpaceDE w:val="0"/>
        <w:autoSpaceDN w:val="0"/>
        <w:spacing w:after="0" w:line="240" w:lineRule="auto"/>
        <w:jc w:val="both"/>
        <w:rPr>
          <w:szCs w:val="24"/>
        </w:rPr>
      </w:pPr>
      <w:r w:rsidRPr="00F97A4B">
        <w:rPr>
          <w:szCs w:val="24"/>
        </w:rPr>
        <w:t>Загадки под водой и под землей (1ч).</w:t>
      </w:r>
    </w:p>
    <w:p w:rsidR="008C7200" w:rsidRPr="00F97A4B" w:rsidRDefault="008C7200" w:rsidP="00267F92">
      <w:pPr>
        <w:pStyle w:val="a3"/>
        <w:spacing w:line="276" w:lineRule="auto"/>
        <w:ind w:left="0"/>
      </w:pPr>
      <w:r w:rsidRPr="00F97A4B">
        <w:t>Какизучаютподводныймир.Чтонаходитсянаморскомдне?Чтоможно найти на морском берегу? Есть ли глаза у морской звезды? Что такое каракатица? Каково происхождение золотой рыбки? Почему майские жуки забираются вземлю?</w:t>
      </w:r>
    </w:p>
    <w:p w:rsidR="008C7200" w:rsidRPr="00F97A4B" w:rsidRDefault="008C7200" w:rsidP="00267F92">
      <w:pPr>
        <w:spacing w:line="276" w:lineRule="auto"/>
        <w:ind w:firstLine="707"/>
        <w:jc w:val="both"/>
        <w:rPr>
          <w:sz w:val="24"/>
          <w:szCs w:val="24"/>
        </w:rPr>
      </w:pPr>
      <w:r w:rsidRPr="00F97A4B">
        <w:rPr>
          <w:b/>
          <w:i/>
          <w:sz w:val="24"/>
          <w:szCs w:val="24"/>
        </w:rPr>
        <w:t xml:space="preserve">Рекомендуемые внеурочные экскурсии: </w:t>
      </w:r>
      <w:r w:rsidRPr="00F97A4B">
        <w:rPr>
          <w:sz w:val="24"/>
          <w:szCs w:val="24"/>
        </w:rPr>
        <w:t>в морской аквариум, дельфинарий, зоологический музей для знакомства с морской фауной.</w:t>
      </w:r>
    </w:p>
    <w:p w:rsidR="008C7200" w:rsidRPr="00F97A4B" w:rsidRDefault="008C7200" w:rsidP="00267F92">
      <w:pPr>
        <w:pStyle w:val="1"/>
        <w:keepNext w:val="0"/>
        <w:keepLines w:val="0"/>
        <w:widowControl w:val="0"/>
        <w:numPr>
          <w:ilvl w:val="0"/>
          <w:numId w:val="0"/>
        </w:numPr>
        <w:tabs>
          <w:tab w:val="left" w:pos="1023"/>
        </w:tabs>
        <w:autoSpaceDE w:val="0"/>
        <w:autoSpaceDN w:val="0"/>
        <w:spacing w:after="0" w:line="240" w:lineRule="auto"/>
        <w:jc w:val="both"/>
        <w:rPr>
          <w:szCs w:val="24"/>
        </w:rPr>
      </w:pPr>
      <w:r w:rsidRPr="00F97A4B">
        <w:rPr>
          <w:szCs w:val="24"/>
        </w:rPr>
        <w:t>Итог</w:t>
      </w:r>
    </w:p>
    <w:p w:rsidR="008C7200" w:rsidRPr="00F97A4B" w:rsidRDefault="008C7200" w:rsidP="00267F92">
      <w:pPr>
        <w:pStyle w:val="a3"/>
        <w:ind w:left="0"/>
        <w:rPr>
          <w:b/>
        </w:rPr>
      </w:pPr>
    </w:p>
    <w:p w:rsidR="008C7200" w:rsidRPr="00F97A4B" w:rsidRDefault="008C7200" w:rsidP="00B34D59">
      <w:pPr>
        <w:pStyle w:val="a5"/>
        <w:numPr>
          <w:ilvl w:val="0"/>
          <w:numId w:val="126"/>
        </w:numPr>
        <w:tabs>
          <w:tab w:val="left" w:pos="1022"/>
        </w:tabs>
        <w:ind w:left="0"/>
        <w:jc w:val="both"/>
        <w:rPr>
          <w:b/>
          <w:sz w:val="24"/>
          <w:szCs w:val="24"/>
        </w:rPr>
      </w:pPr>
      <w:r w:rsidRPr="00F97A4B">
        <w:rPr>
          <w:b/>
          <w:sz w:val="24"/>
          <w:szCs w:val="24"/>
        </w:rPr>
        <w:t>класс</w:t>
      </w:r>
    </w:p>
    <w:p w:rsidR="008C7200" w:rsidRPr="00F97A4B" w:rsidRDefault="008C7200" w:rsidP="00267F92">
      <w:pPr>
        <w:pStyle w:val="a5"/>
        <w:tabs>
          <w:tab w:val="left" w:pos="1517"/>
          <w:tab w:val="left" w:pos="1518"/>
        </w:tabs>
        <w:ind w:left="0" w:firstLine="0"/>
        <w:jc w:val="both"/>
        <w:rPr>
          <w:b/>
          <w:sz w:val="24"/>
          <w:szCs w:val="24"/>
        </w:rPr>
      </w:pPr>
      <w:r w:rsidRPr="00F97A4B">
        <w:rPr>
          <w:b/>
          <w:sz w:val="24"/>
          <w:szCs w:val="24"/>
        </w:rPr>
        <w:t>Введение (1 ч).</w:t>
      </w:r>
    </w:p>
    <w:p w:rsidR="008C7200" w:rsidRPr="00F97A4B" w:rsidRDefault="008C7200" w:rsidP="00267F92">
      <w:pPr>
        <w:pStyle w:val="a3"/>
        <w:spacing w:line="276" w:lineRule="auto"/>
        <w:ind w:left="0"/>
      </w:pPr>
      <w:r w:rsidRPr="00F97A4B">
        <w:t>Раскрытые и нераскрытые загадки нашей планеты: обзор основных тем курса.</w:t>
      </w:r>
    </w:p>
    <w:p w:rsidR="008C7200" w:rsidRPr="00F97A4B" w:rsidRDefault="008C7200" w:rsidP="00267F92">
      <w:pPr>
        <w:pStyle w:val="a3"/>
        <w:ind w:left="0"/>
      </w:pPr>
    </w:p>
    <w:p w:rsidR="008C7200" w:rsidRPr="00F97A4B" w:rsidRDefault="008C7200" w:rsidP="00267F92">
      <w:pPr>
        <w:pStyle w:val="1"/>
        <w:keepNext w:val="0"/>
        <w:keepLines w:val="0"/>
        <w:widowControl w:val="0"/>
        <w:numPr>
          <w:ilvl w:val="0"/>
          <w:numId w:val="0"/>
        </w:numPr>
        <w:tabs>
          <w:tab w:val="left" w:pos="1517"/>
          <w:tab w:val="left" w:pos="1518"/>
        </w:tabs>
        <w:autoSpaceDE w:val="0"/>
        <w:autoSpaceDN w:val="0"/>
        <w:spacing w:after="0" w:line="240" w:lineRule="auto"/>
        <w:jc w:val="both"/>
        <w:rPr>
          <w:szCs w:val="24"/>
        </w:rPr>
      </w:pPr>
      <w:r w:rsidRPr="00F97A4B">
        <w:rPr>
          <w:szCs w:val="24"/>
        </w:rPr>
        <w:t>Тайны за горизонтом (1ч).</w:t>
      </w:r>
    </w:p>
    <w:p w:rsidR="008C7200" w:rsidRPr="00F97A4B" w:rsidRDefault="008C7200" w:rsidP="00267F92">
      <w:pPr>
        <w:pStyle w:val="a3"/>
        <w:spacing w:line="276" w:lineRule="auto"/>
        <w:ind w:left="0"/>
      </w:pPr>
      <w:r w:rsidRPr="00F97A4B">
        <w:t>Кто открыл Австралию? Существует ли жизнь в Антарктиде? Как образовались Гавайские острова? Где родина фигового дерева?</w:t>
      </w:r>
    </w:p>
    <w:p w:rsidR="008C7200" w:rsidRPr="00F97A4B" w:rsidRDefault="008C7200" w:rsidP="00267F92">
      <w:pPr>
        <w:spacing w:line="321" w:lineRule="exact"/>
        <w:jc w:val="both"/>
        <w:rPr>
          <w:sz w:val="24"/>
          <w:szCs w:val="24"/>
        </w:rPr>
      </w:pPr>
      <w:r w:rsidRPr="00F97A4B">
        <w:rPr>
          <w:b/>
          <w:i/>
          <w:sz w:val="24"/>
          <w:szCs w:val="24"/>
        </w:rPr>
        <w:t xml:space="preserve">Практические работы </w:t>
      </w:r>
      <w:r w:rsidRPr="00F97A4B">
        <w:rPr>
          <w:sz w:val="24"/>
          <w:szCs w:val="24"/>
        </w:rPr>
        <w:t>с картой.</w:t>
      </w:r>
    </w:p>
    <w:p w:rsidR="008C7200" w:rsidRPr="00F97A4B" w:rsidRDefault="008C7200" w:rsidP="00267F92">
      <w:pPr>
        <w:pStyle w:val="a3"/>
        <w:ind w:left="0"/>
      </w:pPr>
    </w:p>
    <w:p w:rsidR="008C7200" w:rsidRPr="00F97A4B" w:rsidRDefault="008C7200" w:rsidP="00267F92">
      <w:pPr>
        <w:pStyle w:val="1"/>
        <w:keepNext w:val="0"/>
        <w:keepLines w:val="0"/>
        <w:widowControl w:val="0"/>
        <w:numPr>
          <w:ilvl w:val="0"/>
          <w:numId w:val="0"/>
        </w:numPr>
        <w:tabs>
          <w:tab w:val="left" w:pos="1518"/>
        </w:tabs>
        <w:autoSpaceDE w:val="0"/>
        <w:autoSpaceDN w:val="0"/>
        <w:spacing w:after="0" w:line="240" w:lineRule="auto"/>
        <w:jc w:val="both"/>
        <w:rPr>
          <w:szCs w:val="24"/>
        </w:rPr>
      </w:pPr>
      <w:r w:rsidRPr="00F97A4B">
        <w:rPr>
          <w:szCs w:val="24"/>
        </w:rPr>
        <w:t>Жили-были динозавры... и не только они (1ч).</w:t>
      </w:r>
    </w:p>
    <w:p w:rsidR="008C7200" w:rsidRPr="00F97A4B" w:rsidRDefault="008C7200" w:rsidP="00267F92">
      <w:pPr>
        <w:pStyle w:val="a3"/>
        <w:spacing w:line="276" w:lineRule="auto"/>
        <w:ind w:left="0"/>
      </w:pPr>
      <w:r w:rsidRPr="00F97A4B">
        <w:t>Голубые лягушки. Когда появились первые рептилии? Какими были первые рыбы? Как улитка строит свой панцирь? Где живут «карманные динозавры?»</w:t>
      </w:r>
    </w:p>
    <w:p w:rsidR="008C7200" w:rsidRPr="00F97A4B" w:rsidRDefault="008C7200" w:rsidP="00267F92">
      <w:pPr>
        <w:jc w:val="both"/>
        <w:rPr>
          <w:sz w:val="24"/>
          <w:szCs w:val="24"/>
        </w:rPr>
      </w:pPr>
      <w:r w:rsidRPr="00F97A4B">
        <w:rPr>
          <w:b/>
          <w:i/>
          <w:sz w:val="24"/>
          <w:szCs w:val="24"/>
        </w:rPr>
        <w:t xml:space="preserve">Практическая работа: </w:t>
      </w:r>
      <w:r w:rsidRPr="00F97A4B">
        <w:rPr>
          <w:sz w:val="24"/>
          <w:szCs w:val="24"/>
        </w:rPr>
        <w:t>рассматривание окаменелостей.</w:t>
      </w:r>
    </w:p>
    <w:p w:rsidR="008C7200" w:rsidRPr="00F97A4B" w:rsidRDefault="008C7200" w:rsidP="00267F92">
      <w:pPr>
        <w:pStyle w:val="a3"/>
        <w:ind w:left="0"/>
      </w:pPr>
    </w:p>
    <w:p w:rsidR="008C7200" w:rsidRPr="00F97A4B" w:rsidRDefault="008C7200" w:rsidP="00267F92">
      <w:pPr>
        <w:pStyle w:val="1"/>
        <w:keepNext w:val="0"/>
        <w:keepLines w:val="0"/>
        <w:widowControl w:val="0"/>
        <w:numPr>
          <w:ilvl w:val="0"/>
          <w:numId w:val="0"/>
        </w:numPr>
        <w:tabs>
          <w:tab w:val="left" w:pos="1518"/>
        </w:tabs>
        <w:autoSpaceDE w:val="0"/>
        <w:autoSpaceDN w:val="0"/>
        <w:spacing w:after="0" w:line="240" w:lineRule="auto"/>
        <w:jc w:val="both"/>
        <w:rPr>
          <w:szCs w:val="24"/>
        </w:rPr>
      </w:pPr>
      <w:r w:rsidRPr="00F97A4B">
        <w:rPr>
          <w:szCs w:val="24"/>
        </w:rPr>
        <w:t>Тайны камней (1ч).</w:t>
      </w:r>
    </w:p>
    <w:p w:rsidR="008C7200" w:rsidRPr="00F97A4B" w:rsidRDefault="008C7200" w:rsidP="00267F92">
      <w:pPr>
        <w:pStyle w:val="a3"/>
        <w:spacing w:line="276" w:lineRule="auto"/>
        <w:ind w:left="0"/>
      </w:pPr>
      <w:r w:rsidRPr="00F97A4B">
        <w:t>Разнообразие камней. Айсберг. Что такое коралловый остров? Где находится самая большая и самая глубокая пещера? Сады камней.</w:t>
      </w:r>
    </w:p>
    <w:p w:rsidR="008C7200" w:rsidRPr="00F97A4B" w:rsidRDefault="008C7200" w:rsidP="00267F92">
      <w:pPr>
        <w:spacing w:line="278" w:lineRule="auto"/>
        <w:ind w:firstLine="707"/>
        <w:jc w:val="both"/>
        <w:rPr>
          <w:sz w:val="24"/>
          <w:szCs w:val="24"/>
        </w:rPr>
      </w:pPr>
      <w:r w:rsidRPr="00F97A4B">
        <w:rPr>
          <w:b/>
          <w:i/>
          <w:sz w:val="24"/>
          <w:szCs w:val="24"/>
        </w:rPr>
        <w:t>Практические работы</w:t>
      </w:r>
      <w:r w:rsidRPr="00F97A4B">
        <w:rPr>
          <w:i/>
          <w:sz w:val="24"/>
          <w:szCs w:val="24"/>
        </w:rPr>
        <w:t xml:space="preserve">: </w:t>
      </w:r>
      <w:r w:rsidRPr="00F97A4B">
        <w:rPr>
          <w:sz w:val="24"/>
          <w:szCs w:val="24"/>
        </w:rPr>
        <w:t>рассматривание образцов (кремень, янтарь, каменная соль и т. д.).</w:t>
      </w:r>
    </w:p>
    <w:p w:rsidR="008C7200" w:rsidRPr="00F97A4B" w:rsidRDefault="008C7200" w:rsidP="00267F92">
      <w:pPr>
        <w:spacing w:line="276" w:lineRule="auto"/>
        <w:ind w:firstLine="707"/>
        <w:jc w:val="both"/>
        <w:rPr>
          <w:sz w:val="24"/>
          <w:szCs w:val="24"/>
        </w:rPr>
      </w:pPr>
      <w:r w:rsidRPr="00F97A4B">
        <w:rPr>
          <w:b/>
          <w:i/>
          <w:sz w:val="24"/>
          <w:szCs w:val="24"/>
        </w:rPr>
        <w:t>Рекомендуемые внеурочные экскурсии</w:t>
      </w:r>
      <w:r w:rsidRPr="00F97A4B">
        <w:rPr>
          <w:sz w:val="24"/>
          <w:szCs w:val="24"/>
        </w:rPr>
        <w:t xml:space="preserve">: в геологический музей для ознакомления с </w:t>
      </w:r>
      <w:r w:rsidRPr="00F97A4B">
        <w:rPr>
          <w:sz w:val="24"/>
          <w:szCs w:val="24"/>
        </w:rPr>
        <w:lastRenderedPageBreak/>
        <w:t>разнообразием горных пород и минералов.</w:t>
      </w:r>
    </w:p>
    <w:p w:rsidR="008C7200" w:rsidRPr="00F97A4B" w:rsidRDefault="008C7200" w:rsidP="00267F92">
      <w:pPr>
        <w:pStyle w:val="a3"/>
        <w:ind w:left="0"/>
      </w:pPr>
    </w:p>
    <w:p w:rsidR="008C7200" w:rsidRPr="00F97A4B" w:rsidRDefault="008C7200" w:rsidP="00267F92">
      <w:pPr>
        <w:pStyle w:val="1"/>
        <w:keepNext w:val="0"/>
        <w:keepLines w:val="0"/>
        <w:widowControl w:val="0"/>
        <w:numPr>
          <w:ilvl w:val="0"/>
          <w:numId w:val="0"/>
        </w:numPr>
        <w:tabs>
          <w:tab w:val="left" w:pos="1518"/>
        </w:tabs>
        <w:autoSpaceDE w:val="0"/>
        <w:autoSpaceDN w:val="0"/>
        <w:spacing w:after="0" w:line="240" w:lineRule="auto"/>
        <w:jc w:val="both"/>
        <w:rPr>
          <w:szCs w:val="24"/>
        </w:rPr>
      </w:pPr>
      <w:r w:rsidRPr="00F97A4B">
        <w:rPr>
          <w:szCs w:val="24"/>
        </w:rPr>
        <w:t>Загадки растений(1ч).</w:t>
      </w:r>
    </w:p>
    <w:p w:rsidR="008C7200" w:rsidRPr="00F97A4B" w:rsidRDefault="008C7200" w:rsidP="00267F92">
      <w:pPr>
        <w:pStyle w:val="a3"/>
        <w:spacing w:line="276" w:lineRule="auto"/>
        <w:ind w:left="0"/>
      </w:pPr>
      <w:r w:rsidRPr="00F97A4B">
        <w:t>Растения - путешественники? (Что такое эвкалипт?). Кактусы. Эдельвейс,водянойорех,сон-трава,кувшинкабелая,купальницаевропейская, ландыш, колокольчики и др. Лекарственные растения (например: валериана, плаун, пижма, подорожник, тысячелистник, пастушья сумка, птичья гречишка); их важнейшие свойства, правила сбора. Охрана лекарственных растений. Почему оливу называют деревоммира?</w:t>
      </w:r>
    </w:p>
    <w:p w:rsidR="008C7200" w:rsidRPr="00F97A4B" w:rsidRDefault="008C7200" w:rsidP="00267F92">
      <w:pPr>
        <w:spacing w:line="276" w:lineRule="auto"/>
        <w:ind w:firstLine="707"/>
        <w:jc w:val="both"/>
        <w:rPr>
          <w:sz w:val="24"/>
          <w:szCs w:val="24"/>
        </w:rPr>
      </w:pPr>
      <w:r w:rsidRPr="00F97A4B">
        <w:rPr>
          <w:b/>
          <w:i/>
          <w:sz w:val="24"/>
          <w:szCs w:val="24"/>
        </w:rPr>
        <w:t>Рекомендуемые внеурочные экскурсии</w:t>
      </w:r>
      <w:r w:rsidRPr="00F97A4B">
        <w:rPr>
          <w:sz w:val="24"/>
          <w:szCs w:val="24"/>
        </w:rPr>
        <w:t>: в природу для знакомства с местной флорой, в ботанический сад для ознакомления с экзотическими растениями.</w:t>
      </w:r>
    </w:p>
    <w:p w:rsidR="008C7200" w:rsidRPr="00F97A4B" w:rsidRDefault="008C7200" w:rsidP="00267F92">
      <w:pPr>
        <w:pStyle w:val="a3"/>
        <w:ind w:left="0"/>
      </w:pPr>
    </w:p>
    <w:p w:rsidR="008C7200" w:rsidRPr="00F97A4B" w:rsidRDefault="008C7200" w:rsidP="00267F92">
      <w:pPr>
        <w:pStyle w:val="1"/>
        <w:keepNext w:val="0"/>
        <w:keepLines w:val="0"/>
        <w:widowControl w:val="0"/>
        <w:numPr>
          <w:ilvl w:val="0"/>
          <w:numId w:val="0"/>
        </w:numPr>
        <w:tabs>
          <w:tab w:val="left" w:pos="1517"/>
          <w:tab w:val="left" w:pos="1518"/>
        </w:tabs>
        <w:autoSpaceDE w:val="0"/>
        <w:autoSpaceDN w:val="0"/>
        <w:spacing w:after="0" w:line="240" w:lineRule="auto"/>
        <w:jc w:val="both"/>
        <w:rPr>
          <w:szCs w:val="24"/>
        </w:rPr>
      </w:pPr>
      <w:r w:rsidRPr="00F97A4B">
        <w:rPr>
          <w:szCs w:val="24"/>
        </w:rPr>
        <w:t>Эти удивительные животные (1ч).</w:t>
      </w:r>
    </w:p>
    <w:p w:rsidR="008C7200" w:rsidRPr="00F97A4B" w:rsidRDefault="008C7200" w:rsidP="00267F92">
      <w:pPr>
        <w:pStyle w:val="a3"/>
        <w:spacing w:line="276" w:lineRule="auto"/>
        <w:ind w:left="0"/>
      </w:pPr>
      <w:r w:rsidRPr="00F97A4B">
        <w:t>«Речные лошади» (бегемоты, среда их обитания.) Выхухоль. Красная книга Томской области. Разумные дельфины. Животные – рекордсмены.</w:t>
      </w:r>
    </w:p>
    <w:p w:rsidR="008C7200" w:rsidRPr="00F97A4B" w:rsidRDefault="008C7200" w:rsidP="00267F92">
      <w:pPr>
        <w:spacing w:line="276" w:lineRule="auto"/>
        <w:ind w:firstLine="707"/>
        <w:jc w:val="both"/>
        <w:rPr>
          <w:sz w:val="24"/>
          <w:szCs w:val="24"/>
        </w:rPr>
      </w:pPr>
      <w:r w:rsidRPr="00F97A4B">
        <w:rPr>
          <w:b/>
          <w:i/>
          <w:sz w:val="24"/>
          <w:szCs w:val="24"/>
        </w:rPr>
        <w:t>Рекомендуемые внеурочные экскурсии</w:t>
      </w:r>
      <w:r w:rsidRPr="00F97A4B">
        <w:rPr>
          <w:sz w:val="24"/>
          <w:szCs w:val="24"/>
        </w:rPr>
        <w:t>: в зоопарк, зоологический музей для ознакомления с экзотическими животными.</w:t>
      </w:r>
    </w:p>
    <w:p w:rsidR="008C7200" w:rsidRPr="00F97A4B" w:rsidRDefault="008C7200" w:rsidP="00267F92">
      <w:pPr>
        <w:pStyle w:val="a3"/>
        <w:ind w:left="0"/>
      </w:pPr>
    </w:p>
    <w:p w:rsidR="008C7200" w:rsidRPr="00F97A4B" w:rsidRDefault="008C7200" w:rsidP="00267F92">
      <w:pPr>
        <w:pStyle w:val="1"/>
        <w:keepNext w:val="0"/>
        <w:keepLines w:val="0"/>
        <w:widowControl w:val="0"/>
        <w:numPr>
          <w:ilvl w:val="0"/>
          <w:numId w:val="0"/>
        </w:numPr>
        <w:tabs>
          <w:tab w:val="left" w:pos="1518"/>
        </w:tabs>
        <w:autoSpaceDE w:val="0"/>
        <w:autoSpaceDN w:val="0"/>
        <w:spacing w:after="0" w:line="240" w:lineRule="auto"/>
        <w:jc w:val="both"/>
        <w:rPr>
          <w:szCs w:val="24"/>
        </w:rPr>
      </w:pPr>
      <w:r w:rsidRPr="00F97A4B">
        <w:rPr>
          <w:szCs w:val="24"/>
        </w:rPr>
        <w:t>Планета насекомых (1ч).</w:t>
      </w:r>
    </w:p>
    <w:p w:rsidR="008C7200" w:rsidRPr="00F97A4B" w:rsidRDefault="008C7200" w:rsidP="00267F92">
      <w:pPr>
        <w:pStyle w:val="a3"/>
        <w:spacing w:line="276" w:lineRule="auto"/>
        <w:ind w:left="0"/>
      </w:pPr>
      <w:r w:rsidRPr="00F97A4B">
        <w:t>Обладают ли кузнечики слухом? Почему комар считается злейшим врагом человека? Муравьи и их квартиранты. Какие из бабочек имеют хвостики и крылышки?</w:t>
      </w:r>
    </w:p>
    <w:p w:rsidR="008C7200" w:rsidRPr="00F97A4B" w:rsidRDefault="008C7200" w:rsidP="00267F92">
      <w:pPr>
        <w:jc w:val="both"/>
        <w:rPr>
          <w:sz w:val="24"/>
          <w:szCs w:val="24"/>
        </w:rPr>
      </w:pPr>
      <w:r w:rsidRPr="00F97A4B">
        <w:rPr>
          <w:b/>
          <w:i/>
          <w:sz w:val="24"/>
          <w:szCs w:val="24"/>
        </w:rPr>
        <w:t>Практические работы</w:t>
      </w:r>
      <w:r w:rsidRPr="00F97A4B">
        <w:rPr>
          <w:sz w:val="24"/>
          <w:szCs w:val="24"/>
        </w:rPr>
        <w:t>: рассматривание насекомых в коллекции.</w:t>
      </w:r>
    </w:p>
    <w:p w:rsidR="008C7200" w:rsidRPr="00F97A4B" w:rsidRDefault="008C7200" w:rsidP="00267F92">
      <w:pPr>
        <w:spacing w:line="276" w:lineRule="auto"/>
        <w:ind w:firstLine="707"/>
        <w:jc w:val="both"/>
        <w:rPr>
          <w:sz w:val="24"/>
          <w:szCs w:val="24"/>
        </w:rPr>
      </w:pPr>
      <w:r w:rsidRPr="00F97A4B">
        <w:rPr>
          <w:b/>
          <w:i/>
          <w:sz w:val="24"/>
          <w:szCs w:val="24"/>
        </w:rPr>
        <w:t>Рекомендуемые внеурочные экскурсии</w:t>
      </w:r>
      <w:r w:rsidRPr="00F97A4B">
        <w:rPr>
          <w:sz w:val="24"/>
          <w:szCs w:val="24"/>
        </w:rPr>
        <w:t>: в краеведческий или зоологический музей для ознакомления с энтомологическими коллекциями.</w:t>
      </w:r>
    </w:p>
    <w:p w:rsidR="008C7200" w:rsidRPr="00F97A4B" w:rsidRDefault="008C7200" w:rsidP="00267F92">
      <w:pPr>
        <w:pStyle w:val="a3"/>
        <w:ind w:left="0"/>
      </w:pPr>
    </w:p>
    <w:p w:rsidR="008C7200" w:rsidRPr="00F97A4B" w:rsidRDefault="008C7200" w:rsidP="00267F92">
      <w:pPr>
        <w:pStyle w:val="1"/>
        <w:keepNext w:val="0"/>
        <w:keepLines w:val="0"/>
        <w:widowControl w:val="0"/>
        <w:numPr>
          <w:ilvl w:val="0"/>
          <w:numId w:val="0"/>
        </w:numPr>
        <w:tabs>
          <w:tab w:val="left" w:pos="1518"/>
        </w:tabs>
        <w:autoSpaceDE w:val="0"/>
        <w:autoSpaceDN w:val="0"/>
        <w:spacing w:after="0" w:line="240" w:lineRule="auto"/>
        <w:jc w:val="both"/>
        <w:rPr>
          <w:szCs w:val="24"/>
        </w:rPr>
      </w:pPr>
      <w:r w:rsidRPr="00F97A4B">
        <w:rPr>
          <w:szCs w:val="24"/>
        </w:rPr>
        <w:t>Загадки под водой и под землей (1ч).</w:t>
      </w:r>
    </w:p>
    <w:p w:rsidR="008C7200" w:rsidRPr="00F97A4B" w:rsidRDefault="008C7200" w:rsidP="00267F92">
      <w:pPr>
        <w:pStyle w:val="a3"/>
        <w:spacing w:line="276" w:lineRule="auto"/>
        <w:ind w:left="0"/>
      </w:pPr>
      <w:r w:rsidRPr="00F97A4B">
        <w:t>Что такое ракушка-прилипала? Как передвигается осьминог? Что такое насекомоядные растения? Что называют гейзерами? Почему вода в гейзерах горячая? Может ли вода течь в гору? Почему некоторые животные выглядят как растения?</w:t>
      </w:r>
    </w:p>
    <w:p w:rsidR="008C7200" w:rsidRPr="00F97A4B" w:rsidRDefault="008C7200" w:rsidP="00267F92">
      <w:pPr>
        <w:pStyle w:val="1"/>
        <w:keepNext w:val="0"/>
        <w:keepLines w:val="0"/>
        <w:widowControl w:val="0"/>
        <w:numPr>
          <w:ilvl w:val="0"/>
          <w:numId w:val="0"/>
        </w:numPr>
        <w:tabs>
          <w:tab w:val="left" w:pos="1023"/>
        </w:tabs>
        <w:autoSpaceDE w:val="0"/>
        <w:autoSpaceDN w:val="0"/>
        <w:spacing w:after="0" w:line="240" w:lineRule="auto"/>
        <w:jc w:val="both"/>
        <w:rPr>
          <w:szCs w:val="24"/>
        </w:rPr>
      </w:pPr>
      <w:r w:rsidRPr="00F97A4B">
        <w:rPr>
          <w:szCs w:val="24"/>
        </w:rPr>
        <w:t>Итог</w:t>
      </w:r>
    </w:p>
    <w:p w:rsidR="008C7200" w:rsidRPr="00F97A4B" w:rsidRDefault="008C7200" w:rsidP="00267F92">
      <w:pPr>
        <w:pStyle w:val="a3"/>
        <w:ind w:left="0"/>
        <w:rPr>
          <w:b/>
        </w:rPr>
      </w:pPr>
    </w:p>
    <w:p w:rsidR="008C7200" w:rsidRPr="00F97A4B" w:rsidRDefault="008C7200" w:rsidP="00B34D59">
      <w:pPr>
        <w:pStyle w:val="a5"/>
        <w:numPr>
          <w:ilvl w:val="0"/>
          <w:numId w:val="126"/>
        </w:numPr>
        <w:tabs>
          <w:tab w:val="left" w:pos="1022"/>
        </w:tabs>
        <w:ind w:left="0"/>
        <w:jc w:val="both"/>
        <w:rPr>
          <w:b/>
          <w:sz w:val="24"/>
          <w:szCs w:val="24"/>
        </w:rPr>
      </w:pPr>
      <w:r w:rsidRPr="00F97A4B">
        <w:rPr>
          <w:b/>
          <w:sz w:val="24"/>
          <w:szCs w:val="24"/>
        </w:rPr>
        <w:t>класс</w:t>
      </w:r>
    </w:p>
    <w:p w:rsidR="008C7200" w:rsidRPr="00F97A4B" w:rsidRDefault="008C7200" w:rsidP="00267F92">
      <w:pPr>
        <w:pStyle w:val="a5"/>
        <w:tabs>
          <w:tab w:val="left" w:pos="1517"/>
          <w:tab w:val="left" w:pos="1518"/>
        </w:tabs>
        <w:ind w:left="0" w:firstLine="0"/>
        <w:jc w:val="both"/>
        <w:rPr>
          <w:b/>
          <w:sz w:val="24"/>
          <w:szCs w:val="24"/>
        </w:rPr>
      </w:pPr>
      <w:r w:rsidRPr="00F97A4B">
        <w:rPr>
          <w:b/>
          <w:sz w:val="24"/>
          <w:szCs w:val="24"/>
        </w:rPr>
        <w:t>Введение (1 ч).</w:t>
      </w:r>
    </w:p>
    <w:p w:rsidR="008C7200" w:rsidRPr="00F97A4B" w:rsidRDefault="008C7200" w:rsidP="00267F92">
      <w:pPr>
        <w:pStyle w:val="a3"/>
        <w:spacing w:line="278" w:lineRule="auto"/>
        <w:ind w:left="0"/>
      </w:pPr>
      <w:r w:rsidRPr="00F97A4B">
        <w:t>Раскрытые и нераскрытые загадки нашей планеты: обзор основных тем курса.</w:t>
      </w:r>
    </w:p>
    <w:p w:rsidR="008C7200" w:rsidRPr="00F97A4B" w:rsidRDefault="008C7200" w:rsidP="00267F92">
      <w:pPr>
        <w:pStyle w:val="1"/>
        <w:keepNext w:val="0"/>
        <w:keepLines w:val="0"/>
        <w:widowControl w:val="0"/>
        <w:numPr>
          <w:ilvl w:val="0"/>
          <w:numId w:val="0"/>
        </w:numPr>
        <w:tabs>
          <w:tab w:val="left" w:pos="1517"/>
          <w:tab w:val="left" w:pos="1518"/>
        </w:tabs>
        <w:autoSpaceDE w:val="0"/>
        <w:autoSpaceDN w:val="0"/>
        <w:spacing w:after="0" w:line="240" w:lineRule="auto"/>
        <w:jc w:val="both"/>
        <w:rPr>
          <w:szCs w:val="24"/>
        </w:rPr>
      </w:pPr>
      <w:r w:rsidRPr="00F97A4B">
        <w:rPr>
          <w:szCs w:val="24"/>
        </w:rPr>
        <w:t>Тайны за горизонтом (1ч).</w:t>
      </w:r>
    </w:p>
    <w:p w:rsidR="008C7200" w:rsidRPr="00F97A4B" w:rsidRDefault="008C7200" w:rsidP="00267F92">
      <w:pPr>
        <w:pStyle w:val="a3"/>
        <w:tabs>
          <w:tab w:val="left" w:pos="2312"/>
          <w:tab w:val="left" w:pos="2675"/>
          <w:tab w:val="left" w:pos="3654"/>
          <w:tab w:val="left" w:pos="4315"/>
          <w:tab w:val="left" w:pos="6150"/>
          <w:tab w:val="left" w:pos="6819"/>
          <w:tab w:val="left" w:pos="7690"/>
          <w:tab w:val="left" w:pos="9009"/>
        </w:tabs>
        <w:spacing w:line="276" w:lineRule="auto"/>
        <w:ind w:left="0"/>
      </w:pPr>
      <w:r w:rsidRPr="00F97A4B">
        <w:t>Атлантида</w:t>
      </w:r>
      <w:r w:rsidRPr="00F97A4B">
        <w:tab/>
        <w:t>–</w:t>
      </w:r>
      <w:r w:rsidRPr="00F97A4B">
        <w:tab/>
        <w:t>сказка</w:t>
      </w:r>
      <w:r w:rsidRPr="00F97A4B">
        <w:tab/>
        <w:t>или</w:t>
      </w:r>
      <w:r w:rsidRPr="00F97A4B">
        <w:tab/>
        <w:t>реальность.</w:t>
      </w:r>
      <w:r w:rsidRPr="00F97A4B">
        <w:tab/>
        <w:t>Что</w:t>
      </w:r>
      <w:r w:rsidRPr="00F97A4B">
        <w:tab/>
        <w:t>такое</w:t>
      </w:r>
      <w:r w:rsidRPr="00F97A4B">
        <w:tab/>
        <w:t>водопад?</w:t>
      </w:r>
      <w:r w:rsidRPr="00F97A4B">
        <w:tab/>
      </w:r>
      <w:r w:rsidRPr="00F97A4B">
        <w:rPr>
          <w:spacing w:val="-7"/>
        </w:rPr>
        <w:t xml:space="preserve">Как </w:t>
      </w:r>
      <w:r w:rsidRPr="00F97A4B">
        <w:t>образовалось Чёрное и Каспийское моря? Что такое семь чудессвета?</w:t>
      </w:r>
    </w:p>
    <w:p w:rsidR="008C7200" w:rsidRPr="00F97A4B" w:rsidRDefault="008C7200" w:rsidP="00267F92">
      <w:pPr>
        <w:jc w:val="both"/>
        <w:rPr>
          <w:sz w:val="24"/>
          <w:szCs w:val="24"/>
        </w:rPr>
      </w:pPr>
      <w:r w:rsidRPr="00F97A4B">
        <w:rPr>
          <w:b/>
          <w:i/>
          <w:sz w:val="24"/>
          <w:szCs w:val="24"/>
        </w:rPr>
        <w:t xml:space="preserve">Практические работы </w:t>
      </w:r>
      <w:r w:rsidRPr="00F97A4B">
        <w:rPr>
          <w:sz w:val="24"/>
          <w:szCs w:val="24"/>
        </w:rPr>
        <w:t>с картой.</w:t>
      </w:r>
    </w:p>
    <w:p w:rsidR="008C7200" w:rsidRPr="00F97A4B" w:rsidRDefault="008C7200" w:rsidP="00267F92">
      <w:pPr>
        <w:pStyle w:val="a3"/>
        <w:ind w:left="0"/>
      </w:pPr>
    </w:p>
    <w:p w:rsidR="008C7200" w:rsidRPr="00F97A4B" w:rsidRDefault="008C7200" w:rsidP="00267F92">
      <w:pPr>
        <w:pStyle w:val="1"/>
        <w:keepNext w:val="0"/>
        <w:keepLines w:val="0"/>
        <w:widowControl w:val="0"/>
        <w:numPr>
          <w:ilvl w:val="0"/>
          <w:numId w:val="0"/>
        </w:numPr>
        <w:tabs>
          <w:tab w:val="left" w:pos="1518"/>
        </w:tabs>
        <w:autoSpaceDE w:val="0"/>
        <w:autoSpaceDN w:val="0"/>
        <w:spacing w:after="0" w:line="240" w:lineRule="auto"/>
        <w:jc w:val="both"/>
        <w:rPr>
          <w:szCs w:val="24"/>
        </w:rPr>
      </w:pPr>
      <w:r w:rsidRPr="00F97A4B">
        <w:rPr>
          <w:szCs w:val="24"/>
        </w:rPr>
        <w:t>Жили-были динозавры... и не только они (1ч).</w:t>
      </w:r>
    </w:p>
    <w:p w:rsidR="008C7200" w:rsidRPr="00F97A4B" w:rsidRDefault="008C7200" w:rsidP="00267F92">
      <w:pPr>
        <w:pStyle w:val="a3"/>
        <w:spacing w:line="276" w:lineRule="auto"/>
        <w:ind w:left="0"/>
      </w:pPr>
      <w:r w:rsidRPr="00F97A4B">
        <w:t>Что такое ледниковый период? Как нашли ископаемого мамонта? Что такое меловые отложения? Голубые киты - миф или реальность? Что такое сухопутный крокодил?</w:t>
      </w:r>
    </w:p>
    <w:p w:rsidR="008C7200" w:rsidRPr="00F97A4B" w:rsidRDefault="008C7200" w:rsidP="00267F92">
      <w:pPr>
        <w:jc w:val="both"/>
        <w:rPr>
          <w:sz w:val="24"/>
          <w:szCs w:val="24"/>
        </w:rPr>
      </w:pPr>
      <w:r w:rsidRPr="00F97A4B">
        <w:rPr>
          <w:b/>
          <w:i/>
          <w:sz w:val="24"/>
          <w:szCs w:val="24"/>
        </w:rPr>
        <w:t>Практическая работа</w:t>
      </w:r>
      <w:r w:rsidRPr="00F97A4B">
        <w:rPr>
          <w:sz w:val="24"/>
          <w:szCs w:val="24"/>
        </w:rPr>
        <w:t>: рассматривание окаменелостей.</w:t>
      </w:r>
    </w:p>
    <w:p w:rsidR="008C7200" w:rsidRPr="00F97A4B" w:rsidRDefault="008C7200" w:rsidP="00267F92">
      <w:pPr>
        <w:spacing w:line="278" w:lineRule="auto"/>
        <w:ind w:firstLine="707"/>
        <w:jc w:val="both"/>
        <w:rPr>
          <w:sz w:val="24"/>
          <w:szCs w:val="24"/>
        </w:rPr>
      </w:pPr>
      <w:r w:rsidRPr="00F97A4B">
        <w:rPr>
          <w:b/>
          <w:i/>
          <w:sz w:val="24"/>
          <w:szCs w:val="24"/>
        </w:rPr>
        <w:t xml:space="preserve">Рекомендуемые внеурочные экскурсии: </w:t>
      </w:r>
      <w:r w:rsidRPr="00F97A4B">
        <w:rPr>
          <w:sz w:val="24"/>
          <w:szCs w:val="24"/>
        </w:rPr>
        <w:t>на геологическое обнажение для поиска окаменелостей, в палеонтологический или геологический музей.</w:t>
      </w:r>
    </w:p>
    <w:p w:rsidR="008C7200" w:rsidRPr="00F97A4B" w:rsidRDefault="008C7200" w:rsidP="00267F92">
      <w:pPr>
        <w:pStyle w:val="a3"/>
        <w:ind w:left="0"/>
      </w:pPr>
    </w:p>
    <w:p w:rsidR="008C7200" w:rsidRPr="00F97A4B" w:rsidRDefault="008C7200" w:rsidP="00267F92">
      <w:pPr>
        <w:pStyle w:val="1"/>
        <w:keepNext w:val="0"/>
        <w:keepLines w:val="0"/>
        <w:widowControl w:val="0"/>
        <w:numPr>
          <w:ilvl w:val="0"/>
          <w:numId w:val="0"/>
        </w:numPr>
        <w:tabs>
          <w:tab w:val="left" w:pos="1517"/>
          <w:tab w:val="left" w:pos="1518"/>
        </w:tabs>
        <w:autoSpaceDE w:val="0"/>
        <w:autoSpaceDN w:val="0"/>
        <w:spacing w:after="0" w:line="240" w:lineRule="auto"/>
        <w:jc w:val="both"/>
        <w:rPr>
          <w:szCs w:val="24"/>
        </w:rPr>
      </w:pPr>
      <w:r w:rsidRPr="00F97A4B">
        <w:rPr>
          <w:szCs w:val="24"/>
        </w:rPr>
        <w:lastRenderedPageBreak/>
        <w:t>Тайны камней (1ч).</w:t>
      </w:r>
    </w:p>
    <w:p w:rsidR="008C7200" w:rsidRPr="00F97A4B" w:rsidRDefault="008C7200" w:rsidP="00267F92">
      <w:pPr>
        <w:pStyle w:val="a3"/>
        <w:spacing w:line="276" w:lineRule="auto"/>
        <w:ind w:left="0"/>
      </w:pPr>
      <w:r w:rsidRPr="00F97A4B">
        <w:t>Дольмены – что это? Откуда взялись статуи на острове Пасха? Почему нефрит называют национальным камнем Китая? Откуда взялись алмазы?</w:t>
      </w:r>
    </w:p>
    <w:p w:rsidR="008C7200" w:rsidRPr="00F97A4B" w:rsidRDefault="008C7200" w:rsidP="00267F92">
      <w:pPr>
        <w:spacing w:line="276" w:lineRule="auto"/>
        <w:ind w:firstLine="707"/>
        <w:jc w:val="both"/>
        <w:rPr>
          <w:sz w:val="24"/>
          <w:szCs w:val="24"/>
        </w:rPr>
      </w:pPr>
      <w:r w:rsidRPr="00F97A4B">
        <w:rPr>
          <w:b/>
          <w:i/>
          <w:sz w:val="24"/>
          <w:szCs w:val="24"/>
        </w:rPr>
        <w:t>Практические работы</w:t>
      </w:r>
      <w:r w:rsidRPr="00F97A4B">
        <w:rPr>
          <w:sz w:val="24"/>
          <w:szCs w:val="24"/>
        </w:rPr>
        <w:t>: рассматривание образцов (кремень, янтарь, каменная соль и т. д.)</w:t>
      </w:r>
    </w:p>
    <w:p w:rsidR="008C7200" w:rsidRPr="00F97A4B" w:rsidRDefault="008C7200" w:rsidP="00267F92">
      <w:pPr>
        <w:spacing w:line="276" w:lineRule="auto"/>
        <w:ind w:firstLine="707"/>
        <w:jc w:val="both"/>
        <w:rPr>
          <w:sz w:val="24"/>
          <w:szCs w:val="24"/>
        </w:rPr>
      </w:pPr>
      <w:r w:rsidRPr="00F97A4B">
        <w:rPr>
          <w:b/>
          <w:i/>
          <w:sz w:val="24"/>
          <w:szCs w:val="24"/>
        </w:rPr>
        <w:t xml:space="preserve">Рекомендуемые внеурочные экскурсии: </w:t>
      </w:r>
      <w:r w:rsidRPr="00F97A4B">
        <w:rPr>
          <w:sz w:val="24"/>
          <w:szCs w:val="24"/>
        </w:rPr>
        <w:t>в геологический музей для ознакомления с разнообразием горных пород и минералов.</w:t>
      </w:r>
    </w:p>
    <w:p w:rsidR="008C7200" w:rsidRPr="00F97A4B" w:rsidRDefault="008C7200" w:rsidP="00267F92">
      <w:pPr>
        <w:pStyle w:val="a3"/>
        <w:ind w:left="0"/>
      </w:pPr>
    </w:p>
    <w:p w:rsidR="008C7200" w:rsidRPr="00F97A4B" w:rsidRDefault="008C7200" w:rsidP="00267F92">
      <w:pPr>
        <w:pStyle w:val="1"/>
        <w:keepNext w:val="0"/>
        <w:keepLines w:val="0"/>
        <w:widowControl w:val="0"/>
        <w:numPr>
          <w:ilvl w:val="0"/>
          <w:numId w:val="0"/>
        </w:numPr>
        <w:tabs>
          <w:tab w:val="left" w:pos="1518"/>
        </w:tabs>
        <w:autoSpaceDE w:val="0"/>
        <w:autoSpaceDN w:val="0"/>
        <w:spacing w:after="0" w:line="240" w:lineRule="auto"/>
        <w:jc w:val="both"/>
        <w:rPr>
          <w:szCs w:val="24"/>
        </w:rPr>
      </w:pPr>
      <w:r w:rsidRPr="00F97A4B">
        <w:rPr>
          <w:szCs w:val="24"/>
        </w:rPr>
        <w:t>Загадки растений (1ч).</w:t>
      </w:r>
    </w:p>
    <w:p w:rsidR="008C7200" w:rsidRPr="00F97A4B" w:rsidRDefault="008C7200" w:rsidP="00267F92">
      <w:pPr>
        <w:pStyle w:val="a3"/>
        <w:spacing w:line="276" w:lineRule="auto"/>
        <w:ind w:left="0"/>
      </w:pPr>
      <w:r w:rsidRPr="00F97A4B">
        <w:t>Историяоткрытияудивительныхрастений:виктории-регии,раффлезии, сейшельской пальмы и др. Родина комнатных растений. Экзотические фрукты: ананас, банан, кокос, финики идр.</w:t>
      </w:r>
    </w:p>
    <w:p w:rsidR="008C7200" w:rsidRPr="00F97A4B" w:rsidRDefault="008C7200" w:rsidP="00267F92">
      <w:pPr>
        <w:spacing w:line="276" w:lineRule="auto"/>
        <w:ind w:firstLine="707"/>
        <w:jc w:val="both"/>
        <w:rPr>
          <w:sz w:val="24"/>
          <w:szCs w:val="24"/>
        </w:rPr>
      </w:pPr>
      <w:r w:rsidRPr="00F97A4B">
        <w:rPr>
          <w:b/>
          <w:i/>
          <w:sz w:val="24"/>
          <w:szCs w:val="24"/>
        </w:rPr>
        <w:t xml:space="preserve">Практические работы: </w:t>
      </w:r>
      <w:r w:rsidRPr="00F97A4B">
        <w:rPr>
          <w:sz w:val="24"/>
          <w:szCs w:val="24"/>
        </w:rPr>
        <w:t>рассматривание растений в гербариях, рассматривание овощей, фруктов и их муляжей.</w:t>
      </w:r>
    </w:p>
    <w:p w:rsidR="008C7200" w:rsidRPr="00F97A4B" w:rsidRDefault="008C7200" w:rsidP="00267F92">
      <w:pPr>
        <w:spacing w:line="276" w:lineRule="auto"/>
        <w:ind w:firstLine="707"/>
        <w:jc w:val="both"/>
        <w:rPr>
          <w:sz w:val="24"/>
          <w:szCs w:val="24"/>
        </w:rPr>
      </w:pPr>
      <w:r w:rsidRPr="00F97A4B">
        <w:rPr>
          <w:b/>
          <w:i/>
          <w:sz w:val="24"/>
          <w:szCs w:val="24"/>
        </w:rPr>
        <w:t xml:space="preserve">Рекомендуемые внеурочные экскурсии: </w:t>
      </w:r>
      <w:r w:rsidRPr="00F97A4B">
        <w:rPr>
          <w:sz w:val="24"/>
          <w:szCs w:val="24"/>
        </w:rPr>
        <w:t>в природу для знакомства с местной флорой, в ботанический сад для ознакомления с экзотическими растениями.</w:t>
      </w:r>
    </w:p>
    <w:p w:rsidR="008C7200" w:rsidRPr="00F97A4B" w:rsidRDefault="008C7200" w:rsidP="00267F92">
      <w:pPr>
        <w:pStyle w:val="a3"/>
        <w:ind w:left="0"/>
      </w:pPr>
    </w:p>
    <w:p w:rsidR="008C7200" w:rsidRPr="00F97A4B" w:rsidRDefault="008C7200" w:rsidP="00267F92">
      <w:pPr>
        <w:pStyle w:val="1"/>
        <w:keepNext w:val="0"/>
        <w:keepLines w:val="0"/>
        <w:widowControl w:val="0"/>
        <w:numPr>
          <w:ilvl w:val="0"/>
          <w:numId w:val="0"/>
        </w:numPr>
        <w:tabs>
          <w:tab w:val="left" w:pos="1518"/>
        </w:tabs>
        <w:autoSpaceDE w:val="0"/>
        <w:autoSpaceDN w:val="0"/>
        <w:spacing w:after="0" w:line="240" w:lineRule="auto"/>
        <w:jc w:val="both"/>
        <w:rPr>
          <w:szCs w:val="24"/>
        </w:rPr>
      </w:pPr>
      <w:r w:rsidRPr="00F97A4B">
        <w:rPr>
          <w:szCs w:val="24"/>
        </w:rPr>
        <w:t>Загадочные животные (1ч).</w:t>
      </w:r>
    </w:p>
    <w:p w:rsidR="008C7200" w:rsidRPr="00F97A4B" w:rsidRDefault="008C7200" w:rsidP="00267F92">
      <w:pPr>
        <w:pStyle w:val="a3"/>
        <w:spacing w:line="276" w:lineRule="auto"/>
        <w:ind w:left="0"/>
      </w:pPr>
      <w:r w:rsidRPr="00F97A4B">
        <w:t>Тайна озера Лох-Несс. Существует ли снежный человек? Загадки обычных животных («эхолокатор» летучих мышей, способность голубя возвращаться домой, органы чувств кошки и т. д.).</w:t>
      </w:r>
    </w:p>
    <w:p w:rsidR="008C7200" w:rsidRPr="00F97A4B" w:rsidRDefault="008C7200" w:rsidP="00267F92">
      <w:pPr>
        <w:spacing w:line="278" w:lineRule="auto"/>
        <w:ind w:firstLine="707"/>
        <w:jc w:val="both"/>
        <w:rPr>
          <w:sz w:val="24"/>
          <w:szCs w:val="24"/>
        </w:rPr>
      </w:pPr>
      <w:r w:rsidRPr="00F97A4B">
        <w:rPr>
          <w:b/>
          <w:i/>
          <w:sz w:val="24"/>
          <w:szCs w:val="24"/>
        </w:rPr>
        <w:t>Рекомендуемыевнеурочныеэкскурсии</w:t>
      </w:r>
      <w:r w:rsidRPr="00F97A4B">
        <w:rPr>
          <w:sz w:val="24"/>
          <w:szCs w:val="24"/>
        </w:rPr>
        <w:t>:взоопарк,зоологическиймузей для ознакомления с экзотическимиживотными.</w:t>
      </w:r>
    </w:p>
    <w:p w:rsidR="008C7200" w:rsidRPr="00F97A4B" w:rsidRDefault="008C7200" w:rsidP="00267F92">
      <w:pPr>
        <w:pStyle w:val="1"/>
        <w:keepNext w:val="0"/>
        <w:keepLines w:val="0"/>
        <w:widowControl w:val="0"/>
        <w:numPr>
          <w:ilvl w:val="0"/>
          <w:numId w:val="0"/>
        </w:numPr>
        <w:tabs>
          <w:tab w:val="left" w:pos="1518"/>
        </w:tabs>
        <w:autoSpaceDE w:val="0"/>
        <w:autoSpaceDN w:val="0"/>
        <w:spacing w:after="0" w:line="321" w:lineRule="exact"/>
        <w:jc w:val="both"/>
        <w:rPr>
          <w:szCs w:val="24"/>
        </w:rPr>
      </w:pPr>
      <w:r w:rsidRPr="00F97A4B">
        <w:rPr>
          <w:szCs w:val="24"/>
        </w:rPr>
        <w:t xml:space="preserve">Планета насекомых(41ч). </w:t>
      </w:r>
    </w:p>
    <w:p w:rsidR="008C7200" w:rsidRPr="00F97A4B" w:rsidRDefault="008C7200" w:rsidP="00267F92">
      <w:pPr>
        <w:pStyle w:val="1"/>
        <w:keepNext w:val="0"/>
        <w:keepLines w:val="0"/>
        <w:widowControl w:val="0"/>
        <w:numPr>
          <w:ilvl w:val="0"/>
          <w:numId w:val="0"/>
        </w:numPr>
        <w:tabs>
          <w:tab w:val="left" w:pos="1518"/>
        </w:tabs>
        <w:autoSpaceDE w:val="0"/>
        <w:autoSpaceDN w:val="0"/>
        <w:spacing w:after="0" w:line="321" w:lineRule="exact"/>
        <w:jc w:val="both"/>
        <w:rPr>
          <w:szCs w:val="24"/>
        </w:rPr>
      </w:pPr>
      <w:r w:rsidRPr="00F97A4B">
        <w:rPr>
          <w:szCs w:val="24"/>
        </w:rPr>
        <w:t>Разнообразие и многочисленность насекомых, их роль в природе и жизни человека. Жуки. Дровосек-титан — самый крупный жук. Скарабей — священный жук древних египтян.</w:t>
      </w:r>
    </w:p>
    <w:p w:rsidR="008C7200" w:rsidRPr="00F97A4B" w:rsidRDefault="008C7200" w:rsidP="00267F92">
      <w:pPr>
        <w:jc w:val="both"/>
        <w:rPr>
          <w:sz w:val="24"/>
          <w:szCs w:val="24"/>
        </w:rPr>
      </w:pPr>
      <w:r w:rsidRPr="00F97A4B">
        <w:rPr>
          <w:b/>
          <w:i/>
          <w:sz w:val="24"/>
          <w:szCs w:val="24"/>
        </w:rPr>
        <w:t>Практические работы</w:t>
      </w:r>
      <w:r w:rsidRPr="00F97A4B">
        <w:rPr>
          <w:i/>
          <w:sz w:val="24"/>
          <w:szCs w:val="24"/>
        </w:rPr>
        <w:t xml:space="preserve">: </w:t>
      </w:r>
      <w:r w:rsidRPr="00F97A4B">
        <w:rPr>
          <w:sz w:val="24"/>
          <w:szCs w:val="24"/>
        </w:rPr>
        <w:t>рассматривание насекомых в коллекции.</w:t>
      </w:r>
    </w:p>
    <w:p w:rsidR="008C7200" w:rsidRPr="00F97A4B" w:rsidRDefault="008C7200" w:rsidP="00267F92">
      <w:pPr>
        <w:spacing w:line="276" w:lineRule="auto"/>
        <w:ind w:firstLine="707"/>
        <w:jc w:val="both"/>
        <w:rPr>
          <w:sz w:val="24"/>
          <w:szCs w:val="24"/>
        </w:rPr>
      </w:pPr>
      <w:r w:rsidRPr="00F97A4B">
        <w:rPr>
          <w:b/>
          <w:i/>
          <w:sz w:val="24"/>
          <w:szCs w:val="24"/>
        </w:rPr>
        <w:t xml:space="preserve">Рекомендуемые внеурочные экскурсии: </w:t>
      </w:r>
      <w:r w:rsidRPr="00F97A4B">
        <w:rPr>
          <w:sz w:val="24"/>
          <w:szCs w:val="24"/>
        </w:rPr>
        <w:t>в краеведческий или зоологический музей для ознакомления с энтомологическими коллекциями.</w:t>
      </w:r>
    </w:p>
    <w:p w:rsidR="008C7200" w:rsidRPr="00F97A4B" w:rsidRDefault="008C7200" w:rsidP="00267F92">
      <w:pPr>
        <w:pStyle w:val="a3"/>
        <w:ind w:left="0"/>
      </w:pPr>
    </w:p>
    <w:p w:rsidR="008C7200" w:rsidRPr="00F97A4B" w:rsidRDefault="008C7200" w:rsidP="00267F92">
      <w:pPr>
        <w:pStyle w:val="1"/>
        <w:keepNext w:val="0"/>
        <w:keepLines w:val="0"/>
        <w:widowControl w:val="0"/>
        <w:numPr>
          <w:ilvl w:val="0"/>
          <w:numId w:val="0"/>
        </w:numPr>
        <w:tabs>
          <w:tab w:val="left" w:pos="1517"/>
          <w:tab w:val="left" w:pos="1518"/>
        </w:tabs>
        <w:autoSpaceDE w:val="0"/>
        <w:autoSpaceDN w:val="0"/>
        <w:spacing w:after="0" w:line="240" w:lineRule="auto"/>
        <w:jc w:val="both"/>
        <w:rPr>
          <w:szCs w:val="24"/>
        </w:rPr>
      </w:pPr>
      <w:r w:rsidRPr="00F97A4B">
        <w:rPr>
          <w:szCs w:val="24"/>
        </w:rPr>
        <w:t>Загадки под водой и под землей (1ч).</w:t>
      </w:r>
    </w:p>
    <w:p w:rsidR="008C7200" w:rsidRPr="00F97A4B" w:rsidRDefault="008C7200" w:rsidP="00267F92">
      <w:pPr>
        <w:pStyle w:val="a3"/>
        <w:tabs>
          <w:tab w:val="left" w:pos="1476"/>
          <w:tab w:val="left" w:pos="2690"/>
          <w:tab w:val="left" w:pos="4245"/>
          <w:tab w:val="left" w:pos="5001"/>
          <w:tab w:val="left" w:pos="5934"/>
          <w:tab w:val="left" w:pos="7428"/>
          <w:tab w:val="left" w:pos="8443"/>
        </w:tabs>
        <w:spacing w:line="276" w:lineRule="auto"/>
        <w:ind w:left="0"/>
      </w:pPr>
      <w:r w:rsidRPr="00F97A4B">
        <w:t>Как</w:t>
      </w:r>
      <w:r w:rsidRPr="00F97A4B">
        <w:tab/>
        <w:t>изучают</w:t>
      </w:r>
      <w:r w:rsidRPr="00F97A4B">
        <w:tab/>
        <w:t>подводный</w:t>
      </w:r>
      <w:r w:rsidRPr="00F97A4B">
        <w:tab/>
        <w:t>мир.</w:t>
      </w:r>
      <w:r w:rsidRPr="00F97A4B">
        <w:tab/>
        <w:t>Киты,</w:t>
      </w:r>
      <w:r w:rsidRPr="00F97A4B">
        <w:tab/>
        <w:t>дельфины,</w:t>
      </w:r>
      <w:r w:rsidRPr="00F97A4B">
        <w:tab/>
        <w:t>акулы.</w:t>
      </w:r>
      <w:r w:rsidRPr="00F97A4B">
        <w:tab/>
      </w:r>
      <w:r w:rsidRPr="00F97A4B">
        <w:rPr>
          <w:spacing w:val="-3"/>
        </w:rPr>
        <w:t xml:space="preserve">История </w:t>
      </w:r>
      <w:r w:rsidRPr="00F97A4B">
        <w:t>открытия гигантского кальмара.</w:t>
      </w:r>
    </w:p>
    <w:p w:rsidR="008C7200" w:rsidRPr="00F97A4B" w:rsidRDefault="008C7200" w:rsidP="00267F92">
      <w:pPr>
        <w:tabs>
          <w:tab w:val="left" w:pos="3085"/>
          <w:tab w:val="left" w:pos="4838"/>
          <w:tab w:val="left" w:pos="6471"/>
          <w:tab w:val="left" w:pos="6929"/>
          <w:tab w:val="left" w:pos="8261"/>
        </w:tabs>
        <w:spacing w:line="276" w:lineRule="auto"/>
        <w:ind w:firstLine="707"/>
        <w:jc w:val="both"/>
        <w:rPr>
          <w:sz w:val="24"/>
          <w:szCs w:val="24"/>
        </w:rPr>
      </w:pPr>
      <w:r w:rsidRPr="00F97A4B">
        <w:rPr>
          <w:b/>
          <w:i/>
          <w:sz w:val="24"/>
          <w:szCs w:val="24"/>
        </w:rPr>
        <w:t>Рекомендуемые</w:t>
      </w:r>
      <w:r w:rsidRPr="00F97A4B">
        <w:rPr>
          <w:b/>
          <w:i/>
          <w:sz w:val="24"/>
          <w:szCs w:val="24"/>
        </w:rPr>
        <w:tab/>
        <w:t>внеурочные</w:t>
      </w:r>
      <w:r w:rsidRPr="00F97A4B">
        <w:rPr>
          <w:b/>
          <w:i/>
          <w:sz w:val="24"/>
          <w:szCs w:val="24"/>
        </w:rPr>
        <w:tab/>
        <w:t>экскурсии</w:t>
      </w:r>
      <w:r w:rsidRPr="00F97A4B">
        <w:rPr>
          <w:sz w:val="24"/>
          <w:szCs w:val="24"/>
        </w:rPr>
        <w:t>:</w:t>
      </w:r>
      <w:r w:rsidRPr="00F97A4B">
        <w:rPr>
          <w:sz w:val="24"/>
          <w:szCs w:val="24"/>
        </w:rPr>
        <w:tab/>
        <w:t>в</w:t>
      </w:r>
      <w:r w:rsidRPr="00F97A4B">
        <w:rPr>
          <w:sz w:val="24"/>
          <w:szCs w:val="24"/>
        </w:rPr>
        <w:tab/>
        <w:t>морской</w:t>
      </w:r>
      <w:r w:rsidRPr="00F97A4B">
        <w:rPr>
          <w:sz w:val="24"/>
          <w:szCs w:val="24"/>
        </w:rPr>
        <w:tab/>
      </w:r>
      <w:r w:rsidRPr="00F97A4B">
        <w:rPr>
          <w:spacing w:val="-3"/>
          <w:sz w:val="24"/>
          <w:szCs w:val="24"/>
        </w:rPr>
        <w:t xml:space="preserve">аквариум, </w:t>
      </w:r>
      <w:r w:rsidRPr="00F97A4B">
        <w:rPr>
          <w:sz w:val="24"/>
          <w:szCs w:val="24"/>
        </w:rPr>
        <w:t>дельфинарий, зоологический музей для знакомства с морскойфауной.</w:t>
      </w:r>
    </w:p>
    <w:p w:rsidR="008C7200" w:rsidRPr="00F97A4B" w:rsidRDefault="008C7200" w:rsidP="00267F92">
      <w:pPr>
        <w:pStyle w:val="1"/>
        <w:keepNext w:val="0"/>
        <w:keepLines w:val="0"/>
        <w:widowControl w:val="0"/>
        <w:numPr>
          <w:ilvl w:val="0"/>
          <w:numId w:val="0"/>
        </w:numPr>
        <w:tabs>
          <w:tab w:val="left" w:pos="1093"/>
        </w:tabs>
        <w:autoSpaceDE w:val="0"/>
        <w:autoSpaceDN w:val="0"/>
        <w:spacing w:after="0" w:line="240" w:lineRule="auto"/>
        <w:jc w:val="both"/>
        <w:rPr>
          <w:szCs w:val="24"/>
        </w:rPr>
      </w:pPr>
      <w:r w:rsidRPr="00F97A4B">
        <w:rPr>
          <w:szCs w:val="24"/>
        </w:rPr>
        <w:t>Итог</w:t>
      </w:r>
    </w:p>
    <w:p w:rsidR="008C7200" w:rsidRPr="00F97A4B" w:rsidRDefault="008C7200" w:rsidP="00267F92">
      <w:pPr>
        <w:pStyle w:val="a3"/>
        <w:ind w:left="0"/>
        <w:rPr>
          <w:b/>
        </w:rPr>
      </w:pPr>
    </w:p>
    <w:p w:rsidR="008C7200" w:rsidRPr="00F97A4B" w:rsidRDefault="008C7200" w:rsidP="00267F92">
      <w:pPr>
        <w:pStyle w:val="a3"/>
        <w:ind w:left="0"/>
        <w:rPr>
          <w:b/>
        </w:rPr>
      </w:pPr>
    </w:p>
    <w:p w:rsidR="008C7200" w:rsidRPr="00F97A4B" w:rsidRDefault="008C7200" w:rsidP="00267F92">
      <w:pPr>
        <w:tabs>
          <w:tab w:val="left" w:pos="2824"/>
          <w:tab w:val="left" w:pos="3450"/>
          <w:tab w:val="left" w:pos="5660"/>
          <w:tab w:val="left" w:pos="7962"/>
        </w:tabs>
        <w:spacing w:line="276" w:lineRule="auto"/>
        <w:ind w:firstLine="707"/>
        <w:jc w:val="both"/>
        <w:rPr>
          <w:b/>
          <w:sz w:val="24"/>
          <w:szCs w:val="24"/>
        </w:rPr>
      </w:pPr>
      <w:r w:rsidRPr="00F97A4B">
        <w:rPr>
          <w:b/>
          <w:sz w:val="24"/>
          <w:szCs w:val="24"/>
        </w:rPr>
        <w:t>Календарно</w:t>
      </w:r>
      <w:r w:rsidRPr="00F97A4B">
        <w:rPr>
          <w:b/>
          <w:sz w:val="24"/>
          <w:szCs w:val="24"/>
        </w:rPr>
        <w:tab/>
        <w:t>–</w:t>
      </w:r>
      <w:r w:rsidRPr="00F97A4B">
        <w:rPr>
          <w:b/>
          <w:sz w:val="24"/>
          <w:szCs w:val="24"/>
        </w:rPr>
        <w:tab/>
        <w:t>тематическое</w:t>
      </w:r>
      <w:r w:rsidRPr="00F97A4B">
        <w:rPr>
          <w:b/>
          <w:sz w:val="24"/>
          <w:szCs w:val="24"/>
        </w:rPr>
        <w:tab/>
        <w:t>планирование</w:t>
      </w:r>
      <w:r w:rsidRPr="00F97A4B">
        <w:rPr>
          <w:b/>
          <w:sz w:val="24"/>
          <w:szCs w:val="24"/>
        </w:rPr>
        <w:tab/>
      </w:r>
      <w:r w:rsidRPr="00F97A4B">
        <w:rPr>
          <w:b/>
          <w:spacing w:val="-3"/>
          <w:sz w:val="24"/>
          <w:szCs w:val="24"/>
        </w:rPr>
        <w:t xml:space="preserve">внеурочной </w:t>
      </w:r>
      <w:r w:rsidRPr="00F97A4B">
        <w:rPr>
          <w:b/>
          <w:sz w:val="24"/>
          <w:szCs w:val="24"/>
        </w:rPr>
        <w:t>деятельности</w:t>
      </w:r>
    </w:p>
    <w:p w:rsidR="008C7200" w:rsidRPr="00F97A4B" w:rsidRDefault="008C7200" w:rsidP="00267F92">
      <w:pPr>
        <w:jc w:val="both"/>
        <w:rPr>
          <w:b/>
          <w:sz w:val="24"/>
          <w:szCs w:val="24"/>
        </w:rPr>
      </w:pPr>
      <w:r w:rsidRPr="00F97A4B">
        <w:rPr>
          <w:b/>
          <w:sz w:val="24"/>
          <w:szCs w:val="24"/>
        </w:rPr>
        <w:t>«Функциональная грамотность».</w:t>
      </w: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46"/>
        <w:gridCol w:w="4293"/>
        <w:gridCol w:w="2209"/>
        <w:gridCol w:w="1601"/>
      </w:tblGrid>
      <w:tr w:rsidR="008C7200" w:rsidRPr="00F97A4B" w:rsidTr="008C7200">
        <w:trPr>
          <w:trHeight w:val="635"/>
        </w:trPr>
        <w:tc>
          <w:tcPr>
            <w:tcW w:w="1246" w:type="dxa"/>
          </w:tcPr>
          <w:p w:rsidR="008C7200" w:rsidRPr="00F97A4B" w:rsidRDefault="008C7200" w:rsidP="00267F92">
            <w:pPr>
              <w:pStyle w:val="TableParagraph"/>
              <w:spacing w:line="275" w:lineRule="exact"/>
              <w:ind w:left="0"/>
              <w:jc w:val="both"/>
              <w:rPr>
                <w:b/>
                <w:sz w:val="24"/>
                <w:szCs w:val="24"/>
              </w:rPr>
            </w:pPr>
            <w:r w:rsidRPr="00F97A4B">
              <w:rPr>
                <w:b/>
                <w:sz w:val="24"/>
                <w:szCs w:val="24"/>
              </w:rPr>
              <w:t>№</w:t>
            </w:r>
          </w:p>
        </w:tc>
        <w:tc>
          <w:tcPr>
            <w:tcW w:w="4293" w:type="dxa"/>
          </w:tcPr>
          <w:p w:rsidR="008C7200" w:rsidRPr="00F97A4B" w:rsidRDefault="008C7200" w:rsidP="00267F92">
            <w:pPr>
              <w:pStyle w:val="TableParagraph"/>
              <w:spacing w:line="275" w:lineRule="exact"/>
              <w:ind w:left="0"/>
              <w:jc w:val="both"/>
              <w:rPr>
                <w:b/>
                <w:sz w:val="24"/>
                <w:szCs w:val="24"/>
              </w:rPr>
            </w:pPr>
            <w:r w:rsidRPr="00F97A4B">
              <w:rPr>
                <w:b/>
                <w:sz w:val="24"/>
                <w:szCs w:val="24"/>
              </w:rPr>
              <w:t>Тема занятия</w:t>
            </w:r>
          </w:p>
        </w:tc>
        <w:tc>
          <w:tcPr>
            <w:tcW w:w="2209" w:type="dxa"/>
          </w:tcPr>
          <w:p w:rsidR="008C7200" w:rsidRPr="00F97A4B" w:rsidRDefault="008C7200" w:rsidP="00267F92">
            <w:pPr>
              <w:pStyle w:val="TableParagraph"/>
              <w:spacing w:line="275" w:lineRule="exact"/>
              <w:ind w:left="0"/>
              <w:jc w:val="both"/>
              <w:rPr>
                <w:b/>
                <w:sz w:val="24"/>
                <w:szCs w:val="24"/>
              </w:rPr>
            </w:pPr>
            <w:r w:rsidRPr="00F97A4B">
              <w:rPr>
                <w:b/>
                <w:sz w:val="24"/>
                <w:szCs w:val="24"/>
              </w:rPr>
              <w:t>Количество</w:t>
            </w:r>
          </w:p>
          <w:p w:rsidR="008C7200" w:rsidRPr="00F97A4B" w:rsidRDefault="008C7200" w:rsidP="00267F92">
            <w:pPr>
              <w:pStyle w:val="TableParagraph"/>
              <w:ind w:left="0"/>
              <w:jc w:val="both"/>
              <w:rPr>
                <w:b/>
                <w:sz w:val="24"/>
                <w:szCs w:val="24"/>
              </w:rPr>
            </w:pPr>
            <w:r w:rsidRPr="00F97A4B">
              <w:rPr>
                <w:b/>
                <w:sz w:val="24"/>
                <w:szCs w:val="24"/>
              </w:rPr>
              <w:t>часов</w:t>
            </w:r>
          </w:p>
        </w:tc>
        <w:tc>
          <w:tcPr>
            <w:tcW w:w="1601" w:type="dxa"/>
          </w:tcPr>
          <w:p w:rsidR="008C7200" w:rsidRPr="00F97A4B" w:rsidRDefault="008C7200" w:rsidP="00267F92">
            <w:pPr>
              <w:pStyle w:val="TableParagraph"/>
              <w:spacing w:line="275" w:lineRule="exact"/>
              <w:ind w:left="0"/>
              <w:jc w:val="both"/>
              <w:rPr>
                <w:b/>
                <w:sz w:val="24"/>
                <w:szCs w:val="24"/>
              </w:rPr>
            </w:pPr>
            <w:r w:rsidRPr="00F97A4B">
              <w:rPr>
                <w:b/>
                <w:sz w:val="24"/>
                <w:szCs w:val="24"/>
              </w:rPr>
              <w:t>Дата</w:t>
            </w:r>
          </w:p>
          <w:p w:rsidR="008C7200" w:rsidRPr="00F97A4B" w:rsidRDefault="008C7200" w:rsidP="00267F92">
            <w:pPr>
              <w:pStyle w:val="TableParagraph"/>
              <w:ind w:left="0"/>
              <w:jc w:val="both"/>
              <w:rPr>
                <w:b/>
                <w:sz w:val="24"/>
                <w:szCs w:val="24"/>
              </w:rPr>
            </w:pPr>
            <w:r w:rsidRPr="00F97A4B">
              <w:rPr>
                <w:b/>
                <w:spacing w:val="-1"/>
                <w:sz w:val="24"/>
                <w:szCs w:val="24"/>
              </w:rPr>
              <w:t>проведения</w:t>
            </w:r>
          </w:p>
        </w:tc>
      </w:tr>
      <w:tr w:rsidR="008C7200" w:rsidRPr="00F97A4B" w:rsidTr="008C7200">
        <w:trPr>
          <w:trHeight w:val="369"/>
        </w:trPr>
        <w:tc>
          <w:tcPr>
            <w:tcW w:w="1246" w:type="dxa"/>
          </w:tcPr>
          <w:p w:rsidR="008C7200" w:rsidRPr="00F97A4B" w:rsidRDefault="008C7200" w:rsidP="00267F92">
            <w:pPr>
              <w:pStyle w:val="TableParagraph"/>
              <w:ind w:left="0"/>
              <w:jc w:val="both"/>
              <w:rPr>
                <w:sz w:val="24"/>
                <w:szCs w:val="24"/>
              </w:rPr>
            </w:pPr>
          </w:p>
        </w:tc>
        <w:tc>
          <w:tcPr>
            <w:tcW w:w="4293" w:type="dxa"/>
          </w:tcPr>
          <w:p w:rsidR="008C7200" w:rsidRPr="00F97A4B" w:rsidRDefault="008C7200" w:rsidP="00267F92">
            <w:pPr>
              <w:pStyle w:val="TableParagraph"/>
              <w:spacing w:line="320" w:lineRule="exact"/>
              <w:ind w:left="0"/>
              <w:jc w:val="both"/>
              <w:rPr>
                <w:b/>
                <w:sz w:val="24"/>
                <w:szCs w:val="24"/>
              </w:rPr>
            </w:pPr>
            <w:r w:rsidRPr="00F97A4B">
              <w:rPr>
                <w:b/>
                <w:sz w:val="24"/>
                <w:szCs w:val="24"/>
              </w:rPr>
              <w:t>2 класс</w:t>
            </w:r>
          </w:p>
        </w:tc>
        <w:tc>
          <w:tcPr>
            <w:tcW w:w="2209" w:type="dxa"/>
          </w:tcPr>
          <w:p w:rsidR="008C7200" w:rsidRPr="00F97A4B" w:rsidRDefault="008C7200" w:rsidP="00267F92">
            <w:pPr>
              <w:pStyle w:val="TableParagraph"/>
              <w:ind w:left="0"/>
              <w:jc w:val="both"/>
              <w:rPr>
                <w:sz w:val="24"/>
                <w:szCs w:val="24"/>
              </w:rPr>
            </w:pPr>
          </w:p>
        </w:tc>
        <w:tc>
          <w:tcPr>
            <w:tcW w:w="1601" w:type="dxa"/>
          </w:tcPr>
          <w:p w:rsidR="008C7200" w:rsidRPr="00F97A4B" w:rsidRDefault="008C7200" w:rsidP="00267F92">
            <w:pPr>
              <w:pStyle w:val="TableParagraph"/>
              <w:ind w:left="0"/>
              <w:jc w:val="both"/>
              <w:rPr>
                <w:sz w:val="24"/>
                <w:szCs w:val="24"/>
              </w:rPr>
            </w:pPr>
          </w:p>
        </w:tc>
      </w:tr>
      <w:tr w:rsidR="008C7200" w:rsidRPr="00F97A4B" w:rsidTr="008C7200">
        <w:trPr>
          <w:trHeight w:val="316"/>
        </w:trPr>
        <w:tc>
          <w:tcPr>
            <w:tcW w:w="1246" w:type="dxa"/>
          </w:tcPr>
          <w:p w:rsidR="008C7200" w:rsidRPr="00F97A4B" w:rsidRDefault="008C7200" w:rsidP="00267F92">
            <w:pPr>
              <w:pStyle w:val="TableParagraph"/>
              <w:spacing w:line="275" w:lineRule="exact"/>
              <w:ind w:left="0"/>
              <w:jc w:val="both"/>
              <w:rPr>
                <w:b/>
                <w:sz w:val="24"/>
                <w:szCs w:val="24"/>
              </w:rPr>
            </w:pPr>
            <w:r w:rsidRPr="00F97A4B">
              <w:rPr>
                <w:b/>
                <w:w w:val="99"/>
                <w:sz w:val="24"/>
                <w:szCs w:val="24"/>
              </w:rPr>
              <w:t>I</w:t>
            </w:r>
          </w:p>
        </w:tc>
        <w:tc>
          <w:tcPr>
            <w:tcW w:w="4293" w:type="dxa"/>
          </w:tcPr>
          <w:p w:rsidR="008C7200" w:rsidRPr="00F97A4B" w:rsidRDefault="008C7200" w:rsidP="00267F92">
            <w:pPr>
              <w:pStyle w:val="TableParagraph"/>
              <w:spacing w:line="275" w:lineRule="exact"/>
              <w:ind w:left="0"/>
              <w:jc w:val="both"/>
              <w:rPr>
                <w:b/>
                <w:sz w:val="24"/>
                <w:szCs w:val="24"/>
              </w:rPr>
            </w:pPr>
            <w:r w:rsidRPr="00F97A4B">
              <w:rPr>
                <w:b/>
                <w:sz w:val="24"/>
                <w:szCs w:val="24"/>
              </w:rPr>
              <w:t>«Читательская грамотность»</w:t>
            </w:r>
          </w:p>
        </w:tc>
        <w:tc>
          <w:tcPr>
            <w:tcW w:w="2209" w:type="dxa"/>
          </w:tcPr>
          <w:p w:rsidR="008C7200" w:rsidRPr="00F97A4B" w:rsidRDefault="008C7200" w:rsidP="00267F92">
            <w:pPr>
              <w:pStyle w:val="TableParagraph"/>
              <w:ind w:left="0"/>
              <w:jc w:val="both"/>
              <w:rPr>
                <w:sz w:val="24"/>
                <w:szCs w:val="24"/>
              </w:rPr>
            </w:pPr>
          </w:p>
        </w:tc>
        <w:tc>
          <w:tcPr>
            <w:tcW w:w="1601" w:type="dxa"/>
          </w:tcPr>
          <w:p w:rsidR="008C7200" w:rsidRPr="00F97A4B" w:rsidRDefault="008C7200" w:rsidP="00267F92">
            <w:pPr>
              <w:pStyle w:val="TableParagraph"/>
              <w:ind w:left="0"/>
              <w:jc w:val="both"/>
              <w:rPr>
                <w:sz w:val="24"/>
                <w:szCs w:val="24"/>
              </w:rPr>
            </w:pPr>
          </w:p>
        </w:tc>
      </w:tr>
      <w:tr w:rsidR="008C7200" w:rsidRPr="00F97A4B" w:rsidTr="008C7200">
        <w:trPr>
          <w:trHeight w:val="635"/>
        </w:trPr>
        <w:tc>
          <w:tcPr>
            <w:tcW w:w="1246" w:type="dxa"/>
          </w:tcPr>
          <w:p w:rsidR="008C7200" w:rsidRPr="00F97A4B" w:rsidRDefault="008C7200" w:rsidP="00267F92">
            <w:pPr>
              <w:pStyle w:val="TableParagraph"/>
              <w:spacing w:line="273" w:lineRule="exact"/>
              <w:ind w:left="0"/>
              <w:jc w:val="both"/>
              <w:rPr>
                <w:sz w:val="24"/>
                <w:szCs w:val="24"/>
              </w:rPr>
            </w:pPr>
            <w:r w:rsidRPr="00F97A4B">
              <w:rPr>
                <w:sz w:val="24"/>
                <w:szCs w:val="24"/>
              </w:rPr>
              <w:lastRenderedPageBreak/>
              <w:t>1</w:t>
            </w:r>
          </w:p>
        </w:tc>
        <w:tc>
          <w:tcPr>
            <w:tcW w:w="4293" w:type="dxa"/>
          </w:tcPr>
          <w:p w:rsidR="008C7200" w:rsidRPr="00F97A4B" w:rsidRDefault="008C7200" w:rsidP="00267F92">
            <w:pPr>
              <w:pStyle w:val="TableParagraph"/>
              <w:spacing w:line="273" w:lineRule="exact"/>
              <w:ind w:left="0"/>
              <w:jc w:val="both"/>
              <w:rPr>
                <w:sz w:val="24"/>
                <w:szCs w:val="24"/>
              </w:rPr>
            </w:pPr>
            <w:r w:rsidRPr="00F97A4B">
              <w:rPr>
                <w:sz w:val="24"/>
                <w:szCs w:val="24"/>
              </w:rPr>
              <w:t>Основные правила пользования</w:t>
            </w:r>
          </w:p>
          <w:p w:rsidR="008C7200" w:rsidRPr="00F97A4B" w:rsidRDefault="008C7200" w:rsidP="00267F92">
            <w:pPr>
              <w:pStyle w:val="TableParagraph"/>
              <w:ind w:left="0"/>
              <w:jc w:val="both"/>
              <w:rPr>
                <w:sz w:val="24"/>
                <w:szCs w:val="24"/>
              </w:rPr>
            </w:pPr>
            <w:r w:rsidRPr="00F97A4B">
              <w:rPr>
                <w:sz w:val="24"/>
                <w:szCs w:val="24"/>
              </w:rPr>
              <w:t>библиотекой.</w:t>
            </w:r>
          </w:p>
        </w:tc>
        <w:tc>
          <w:tcPr>
            <w:tcW w:w="2209" w:type="dxa"/>
          </w:tcPr>
          <w:p w:rsidR="008C7200" w:rsidRPr="00F97A4B" w:rsidRDefault="008C7200" w:rsidP="00267F92">
            <w:pPr>
              <w:pStyle w:val="TableParagraph"/>
              <w:spacing w:line="273" w:lineRule="exact"/>
              <w:ind w:left="0"/>
              <w:jc w:val="both"/>
              <w:rPr>
                <w:sz w:val="24"/>
                <w:szCs w:val="24"/>
              </w:rPr>
            </w:pPr>
            <w:r w:rsidRPr="00F97A4B">
              <w:rPr>
                <w:sz w:val="24"/>
                <w:szCs w:val="24"/>
              </w:rPr>
              <w:t>1</w:t>
            </w:r>
          </w:p>
        </w:tc>
        <w:tc>
          <w:tcPr>
            <w:tcW w:w="1601" w:type="dxa"/>
          </w:tcPr>
          <w:p w:rsidR="008C7200" w:rsidRPr="00F97A4B" w:rsidRDefault="008C7200" w:rsidP="00267F92">
            <w:pPr>
              <w:pStyle w:val="TableParagraph"/>
              <w:ind w:left="0"/>
              <w:jc w:val="both"/>
              <w:rPr>
                <w:sz w:val="24"/>
                <w:szCs w:val="24"/>
              </w:rPr>
            </w:pPr>
          </w:p>
        </w:tc>
      </w:tr>
      <w:tr w:rsidR="008C7200" w:rsidRPr="00F97A4B" w:rsidTr="008C7200">
        <w:trPr>
          <w:trHeight w:val="635"/>
        </w:trPr>
        <w:tc>
          <w:tcPr>
            <w:tcW w:w="1246" w:type="dxa"/>
          </w:tcPr>
          <w:p w:rsidR="008C7200" w:rsidRPr="00F97A4B" w:rsidRDefault="008C7200" w:rsidP="00267F92">
            <w:pPr>
              <w:pStyle w:val="TableParagraph"/>
              <w:spacing w:line="270" w:lineRule="exact"/>
              <w:ind w:left="0"/>
              <w:jc w:val="both"/>
              <w:rPr>
                <w:sz w:val="24"/>
                <w:szCs w:val="24"/>
              </w:rPr>
            </w:pPr>
            <w:r w:rsidRPr="00F97A4B">
              <w:rPr>
                <w:sz w:val="24"/>
                <w:szCs w:val="24"/>
              </w:rPr>
              <w:t>2 -</w:t>
            </w:r>
          </w:p>
          <w:p w:rsidR="008C7200" w:rsidRPr="00F97A4B" w:rsidRDefault="008C7200" w:rsidP="00267F92">
            <w:pPr>
              <w:pStyle w:val="TableParagraph"/>
              <w:ind w:left="0"/>
              <w:jc w:val="both"/>
              <w:rPr>
                <w:sz w:val="24"/>
                <w:szCs w:val="24"/>
              </w:rPr>
            </w:pPr>
            <w:r w:rsidRPr="00F97A4B">
              <w:rPr>
                <w:sz w:val="24"/>
                <w:szCs w:val="24"/>
              </w:rPr>
              <w:t>3</w:t>
            </w:r>
          </w:p>
        </w:tc>
        <w:tc>
          <w:tcPr>
            <w:tcW w:w="4293" w:type="dxa"/>
          </w:tcPr>
          <w:p w:rsidR="008C7200" w:rsidRPr="00F97A4B" w:rsidRDefault="008C7200" w:rsidP="00267F92">
            <w:pPr>
              <w:pStyle w:val="TableParagraph"/>
              <w:tabs>
                <w:tab w:val="left" w:pos="2645"/>
              </w:tabs>
              <w:spacing w:line="270" w:lineRule="exact"/>
              <w:ind w:left="0"/>
              <w:jc w:val="both"/>
              <w:rPr>
                <w:sz w:val="24"/>
                <w:szCs w:val="24"/>
              </w:rPr>
            </w:pPr>
            <w:r w:rsidRPr="00F97A4B">
              <w:rPr>
                <w:sz w:val="24"/>
                <w:szCs w:val="24"/>
              </w:rPr>
              <w:t>История</w:t>
            </w:r>
            <w:r w:rsidRPr="00F97A4B">
              <w:rPr>
                <w:sz w:val="24"/>
                <w:szCs w:val="24"/>
              </w:rPr>
              <w:tab/>
              <w:t>возникновения</w:t>
            </w:r>
          </w:p>
          <w:p w:rsidR="008C7200" w:rsidRPr="00F97A4B" w:rsidRDefault="008C7200" w:rsidP="00267F92">
            <w:pPr>
              <w:pStyle w:val="TableParagraph"/>
              <w:ind w:left="0"/>
              <w:jc w:val="both"/>
              <w:rPr>
                <w:sz w:val="24"/>
                <w:szCs w:val="24"/>
              </w:rPr>
            </w:pPr>
            <w:r w:rsidRPr="00F97A4B">
              <w:rPr>
                <w:sz w:val="24"/>
                <w:szCs w:val="24"/>
              </w:rPr>
              <w:t>информационных центров</w:t>
            </w:r>
          </w:p>
        </w:tc>
        <w:tc>
          <w:tcPr>
            <w:tcW w:w="2209" w:type="dxa"/>
          </w:tcPr>
          <w:p w:rsidR="008C7200" w:rsidRPr="00F97A4B" w:rsidRDefault="008C7200" w:rsidP="00267F92">
            <w:pPr>
              <w:pStyle w:val="TableParagraph"/>
              <w:spacing w:line="270" w:lineRule="exact"/>
              <w:ind w:left="0"/>
              <w:jc w:val="both"/>
              <w:rPr>
                <w:sz w:val="24"/>
                <w:szCs w:val="24"/>
              </w:rPr>
            </w:pPr>
            <w:r w:rsidRPr="00F97A4B">
              <w:rPr>
                <w:sz w:val="24"/>
                <w:szCs w:val="24"/>
              </w:rPr>
              <w:t>2</w:t>
            </w:r>
          </w:p>
        </w:tc>
        <w:tc>
          <w:tcPr>
            <w:tcW w:w="1601" w:type="dxa"/>
          </w:tcPr>
          <w:p w:rsidR="008C7200" w:rsidRPr="00F97A4B" w:rsidRDefault="008C7200" w:rsidP="00267F92">
            <w:pPr>
              <w:pStyle w:val="TableParagraph"/>
              <w:ind w:left="0"/>
              <w:jc w:val="both"/>
              <w:rPr>
                <w:sz w:val="24"/>
                <w:szCs w:val="24"/>
              </w:rPr>
            </w:pPr>
          </w:p>
        </w:tc>
      </w:tr>
      <w:tr w:rsidR="008C7200" w:rsidRPr="00F97A4B" w:rsidTr="008C7200">
        <w:trPr>
          <w:trHeight w:val="633"/>
        </w:trPr>
        <w:tc>
          <w:tcPr>
            <w:tcW w:w="1246" w:type="dxa"/>
          </w:tcPr>
          <w:p w:rsidR="008C7200" w:rsidRPr="00F97A4B" w:rsidRDefault="008C7200" w:rsidP="00267F92">
            <w:pPr>
              <w:pStyle w:val="TableParagraph"/>
              <w:spacing w:line="270" w:lineRule="exact"/>
              <w:ind w:left="0"/>
              <w:jc w:val="both"/>
              <w:rPr>
                <w:sz w:val="24"/>
                <w:szCs w:val="24"/>
              </w:rPr>
            </w:pPr>
            <w:r w:rsidRPr="00F97A4B">
              <w:rPr>
                <w:sz w:val="24"/>
                <w:szCs w:val="24"/>
              </w:rPr>
              <w:t>4</w:t>
            </w:r>
          </w:p>
        </w:tc>
        <w:tc>
          <w:tcPr>
            <w:tcW w:w="4293" w:type="dxa"/>
          </w:tcPr>
          <w:p w:rsidR="008C7200" w:rsidRPr="00F97A4B" w:rsidRDefault="008C7200" w:rsidP="00267F92">
            <w:pPr>
              <w:pStyle w:val="TableParagraph"/>
              <w:spacing w:line="270" w:lineRule="exact"/>
              <w:ind w:left="0"/>
              <w:jc w:val="both"/>
              <w:rPr>
                <w:sz w:val="24"/>
                <w:szCs w:val="24"/>
              </w:rPr>
            </w:pPr>
            <w:r w:rsidRPr="00F97A4B">
              <w:rPr>
                <w:sz w:val="24"/>
                <w:szCs w:val="24"/>
              </w:rPr>
              <w:t>Библиотека – информационный</w:t>
            </w:r>
          </w:p>
          <w:p w:rsidR="008C7200" w:rsidRPr="00F97A4B" w:rsidRDefault="008C7200" w:rsidP="00267F92">
            <w:pPr>
              <w:pStyle w:val="TableParagraph"/>
              <w:ind w:left="0"/>
              <w:jc w:val="both"/>
              <w:rPr>
                <w:sz w:val="24"/>
                <w:szCs w:val="24"/>
              </w:rPr>
            </w:pPr>
            <w:r w:rsidRPr="00F97A4B">
              <w:rPr>
                <w:sz w:val="24"/>
                <w:szCs w:val="24"/>
              </w:rPr>
              <w:t>центр школы</w:t>
            </w:r>
          </w:p>
        </w:tc>
        <w:tc>
          <w:tcPr>
            <w:tcW w:w="2209" w:type="dxa"/>
          </w:tcPr>
          <w:p w:rsidR="008C7200" w:rsidRPr="00F97A4B" w:rsidRDefault="008C7200" w:rsidP="00267F92">
            <w:pPr>
              <w:pStyle w:val="TableParagraph"/>
              <w:spacing w:line="270" w:lineRule="exact"/>
              <w:ind w:left="0"/>
              <w:jc w:val="both"/>
              <w:rPr>
                <w:sz w:val="24"/>
                <w:szCs w:val="24"/>
              </w:rPr>
            </w:pPr>
            <w:r w:rsidRPr="00F97A4B">
              <w:rPr>
                <w:sz w:val="24"/>
                <w:szCs w:val="24"/>
              </w:rPr>
              <w:t>1</w:t>
            </w:r>
          </w:p>
        </w:tc>
        <w:tc>
          <w:tcPr>
            <w:tcW w:w="1601" w:type="dxa"/>
          </w:tcPr>
          <w:p w:rsidR="008C7200" w:rsidRPr="00F97A4B" w:rsidRDefault="008C7200" w:rsidP="00267F92">
            <w:pPr>
              <w:pStyle w:val="TableParagraph"/>
              <w:ind w:left="0"/>
              <w:jc w:val="both"/>
              <w:rPr>
                <w:sz w:val="24"/>
                <w:szCs w:val="24"/>
              </w:rPr>
            </w:pPr>
          </w:p>
        </w:tc>
      </w:tr>
      <w:tr w:rsidR="008C7200" w:rsidRPr="00F97A4B" w:rsidTr="008C7200">
        <w:trPr>
          <w:trHeight w:val="318"/>
        </w:trPr>
        <w:tc>
          <w:tcPr>
            <w:tcW w:w="1246" w:type="dxa"/>
          </w:tcPr>
          <w:p w:rsidR="008C7200" w:rsidRPr="00F97A4B" w:rsidRDefault="008C7200" w:rsidP="00267F92">
            <w:pPr>
              <w:pStyle w:val="TableParagraph"/>
              <w:spacing w:line="270" w:lineRule="exact"/>
              <w:ind w:left="0"/>
              <w:jc w:val="both"/>
              <w:rPr>
                <w:sz w:val="24"/>
                <w:szCs w:val="24"/>
              </w:rPr>
            </w:pPr>
            <w:r w:rsidRPr="00F97A4B">
              <w:rPr>
                <w:sz w:val="24"/>
                <w:szCs w:val="24"/>
              </w:rPr>
              <w:t>5-6</w:t>
            </w:r>
          </w:p>
        </w:tc>
        <w:tc>
          <w:tcPr>
            <w:tcW w:w="4293" w:type="dxa"/>
          </w:tcPr>
          <w:p w:rsidR="008C7200" w:rsidRPr="00F97A4B" w:rsidRDefault="008C7200" w:rsidP="00267F92">
            <w:pPr>
              <w:pStyle w:val="TableParagraph"/>
              <w:spacing w:line="270" w:lineRule="exact"/>
              <w:ind w:left="0"/>
              <w:jc w:val="both"/>
              <w:rPr>
                <w:sz w:val="24"/>
                <w:szCs w:val="24"/>
              </w:rPr>
            </w:pPr>
            <w:r w:rsidRPr="00F97A4B">
              <w:rPr>
                <w:sz w:val="24"/>
                <w:szCs w:val="24"/>
              </w:rPr>
              <w:t>Методы работы с информацией</w:t>
            </w:r>
          </w:p>
        </w:tc>
        <w:tc>
          <w:tcPr>
            <w:tcW w:w="2209" w:type="dxa"/>
          </w:tcPr>
          <w:p w:rsidR="008C7200" w:rsidRPr="00F97A4B" w:rsidRDefault="008C7200" w:rsidP="00267F92">
            <w:pPr>
              <w:pStyle w:val="TableParagraph"/>
              <w:spacing w:line="270" w:lineRule="exact"/>
              <w:ind w:left="0"/>
              <w:jc w:val="both"/>
              <w:rPr>
                <w:sz w:val="24"/>
                <w:szCs w:val="24"/>
              </w:rPr>
            </w:pPr>
            <w:r w:rsidRPr="00F97A4B">
              <w:rPr>
                <w:sz w:val="24"/>
                <w:szCs w:val="24"/>
              </w:rPr>
              <w:t>2</w:t>
            </w:r>
          </w:p>
        </w:tc>
        <w:tc>
          <w:tcPr>
            <w:tcW w:w="1601" w:type="dxa"/>
          </w:tcPr>
          <w:p w:rsidR="008C7200" w:rsidRPr="00F97A4B" w:rsidRDefault="008C7200" w:rsidP="00267F92">
            <w:pPr>
              <w:pStyle w:val="TableParagraph"/>
              <w:ind w:left="0"/>
              <w:jc w:val="both"/>
              <w:rPr>
                <w:sz w:val="24"/>
                <w:szCs w:val="24"/>
              </w:rPr>
            </w:pPr>
          </w:p>
        </w:tc>
      </w:tr>
      <w:tr w:rsidR="008C7200" w:rsidRPr="00F97A4B" w:rsidTr="008C7200">
        <w:trPr>
          <w:trHeight w:val="633"/>
        </w:trPr>
        <w:tc>
          <w:tcPr>
            <w:tcW w:w="1246" w:type="dxa"/>
          </w:tcPr>
          <w:p w:rsidR="008C7200" w:rsidRPr="00F97A4B" w:rsidRDefault="008C7200" w:rsidP="00267F92">
            <w:pPr>
              <w:pStyle w:val="TableParagraph"/>
              <w:spacing w:line="270" w:lineRule="exact"/>
              <w:ind w:left="0"/>
              <w:jc w:val="both"/>
              <w:rPr>
                <w:sz w:val="24"/>
                <w:szCs w:val="24"/>
              </w:rPr>
            </w:pPr>
            <w:r w:rsidRPr="00F97A4B">
              <w:rPr>
                <w:sz w:val="24"/>
                <w:szCs w:val="24"/>
              </w:rPr>
              <w:t>7</w:t>
            </w:r>
          </w:p>
        </w:tc>
        <w:tc>
          <w:tcPr>
            <w:tcW w:w="4293" w:type="dxa"/>
          </w:tcPr>
          <w:p w:rsidR="008C7200" w:rsidRPr="00F97A4B" w:rsidRDefault="008C7200" w:rsidP="00267F92">
            <w:pPr>
              <w:pStyle w:val="TableParagraph"/>
              <w:tabs>
                <w:tab w:val="left" w:pos="3264"/>
              </w:tabs>
              <w:spacing w:line="270" w:lineRule="exact"/>
              <w:ind w:left="0"/>
              <w:jc w:val="both"/>
              <w:rPr>
                <w:sz w:val="24"/>
                <w:szCs w:val="24"/>
              </w:rPr>
            </w:pPr>
            <w:r w:rsidRPr="00F97A4B">
              <w:rPr>
                <w:sz w:val="24"/>
                <w:szCs w:val="24"/>
              </w:rPr>
              <w:t>Информационная</w:t>
            </w:r>
            <w:r w:rsidRPr="00F97A4B">
              <w:rPr>
                <w:sz w:val="24"/>
                <w:szCs w:val="24"/>
              </w:rPr>
              <w:tab/>
              <w:t>культура</w:t>
            </w:r>
          </w:p>
          <w:p w:rsidR="008C7200" w:rsidRPr="00F97A4B" w:rsidRDefault="008C7200" w:rsidP="00267F92">
            <w:pPr>
              <w:pStyle w:val="TableParagraph"/>
              <w:ind w:left="0"/>
              <w:jc w:val="both"/>
              <w:rPr>
                <w:sz w:val="24"/>
                <w:szCs w:val="24"/>
              </w:rPr>
            </w:pPr>
            <w:r w:rsidRPr="00F97A4B">
              <w:rPr>
                <w:sz w:val="24"/>
                <w:szCs w:val="24"/>
              </w:rPr>
              <w:t>школьника</w:t>
            </w:r>
          </w:p>
        </w:tc>
        <w:tc>
          <w:tcPr>
            <w:tcW w:w="2209" w:type="dxa"/>
          </w:tcPr>
          <w:p w:rsidR="008C7200" w:rsidRPr="00F97A4B" w:rsidRDefault="008C7200" w:rsidP="00267F92">
            <w:pPr>
              <w:pStyle w:val="TableParagraph"/>
              <w:spacing w:line="270" w:lineRule="exact"/>
              <w:ind w:left="0"/>
              <w:jc w:val="both"/>
              <w:rPr>
                <w:sz w:val="24"/>
                <w:szCs w:val="24"/>
              </w:rPr>
            </w:pPr>
            <w:r w:rsidRPr="00F97A4B">
              <w:rPr>
                <w:sz w:val="24"/>
                <w:szCs w:val="24"/>
              </w:rPr>
              <w:t>1</w:t>
            </w:r>
          </w:p>
        </w:tc>
        <w:tc>
          <w:tcPr>
            <w:tcW w:w="1601" w:type="dxa"/>
          </w:tcPr>
          <w:p w:rsidR="008C7200" w:rsidRPr="00F97A4B" w:rsidRDefault="008C7200" w:rsidP="00267F92">
            <w:pPr>
              <w:pStyle w:val="TableParagraph"/>
              <w:ind w:left="0"/>
              <w:jc w:val="both"/>
              <w:rPr>
                <w:sz w:val="24"/>
                <w:szCs w:val="24"/>
              </w:rPr>
            </w:pPr>
          </w:p>
        </w:tc>
      </w:tr>
      <w:tr w:rsidR="008C7200" w:rsidRPr="00F97A4B" w:rsidTr="008C7200">
        <w:trPr>
          <w:trHeight w:val="318"/>
        </w:trPr>
        <w:tc>
          <w:tcPr>
            <w:tcW w:w="1246" w:type="dxa"/>
          </w:tcPr>
          <w:p w:rsidR="008C7200" w:rsidRPr="00F97A4B" w:rsidRDefault="008C7200" w:rsidP="00267F92">
            <w:pPr>
              <w:pStyle w:val="TableParagraph"/>
              <w:spacing w:line="273" w:lineRule="exact"/>
              <w:ind w:left="0"/>
              <w:jc w:val="both"/>
              <w:rPr>
                <w:sz w:val="24"/>
                <w:szCs w:val="24"/>
              </w:rPr>
            </w:pPr>
            <w:r w:rsidRPr="00F97A4B">
              <w:rPr>
                <w:sz w:val="24"/>
                <w:szCs w:val="24"/>
              </w:rPr>
              <w:t>8</w:t>
            </w:r>
          </w:p>
        </w:tc>
        <w:tc>
          <w:tcPr>
            <w:tcW w:w="4293" w:type="dxa"/>
          </w:tcPr>
          <w:p w:rsidR="008C7200" w:rsidRPr="00F97A4B" w:rsidRDefault="008C7200" w:rsidP="00267F92">
            <w:pPr>
              <w:pStyle w:val="TableParagraph"/>
              <w:spacing w:line="273" w:lineRule="exact"/>
              <w:ind w:left="0"/>
              <w:jc w:val="both"/>
              <w:rPr>
                <w:sz w:val="24"/>
                <w:szCs w:val="24"/>
              </w:rPr>
            </w:pPr>
            <w:r w:rsidRPr="00F97A4B">
              <w:rPr>
                <w:sz w:val="24"/>
                <w:szCs w:val="24"/>
              </w:rPr>
              <w:t>Итоговое</w:t>
            </w:r>
          </w:p>
        </w:tc>
        <w:tc>
          <w:tcPr>
            <w:tcW w:w="2209" w:type="dxa"/>
          </w:tcPr>
          <w:p w:rsidR="008C7200" w:rsidRPr="00F97A4B" w:rsidRDefault="008C7200" w:rsidP="00267F92">
            <w:pPr>
              <w:pStyle w:val="TableParagraph"/>
              <w:spacing w:line="273" w:lineRule="exact"/>
              <w:ind w:left="0"/>
              <w:jc w:val="both"/>
              <w:rPr>
                <w:sz w:val="24"/>
                <w:szCs w:val="24"/>
              </w:rPr>
            </w:pPr>
            <w:r w:rsidRPr="00F97A4B">
              <w:rPr>
                <w:sz w:val="24"/>
                <w:szCs w:val="24"/>
              </w:rPr>
              <w:t>1</w:t>
            </w:r>
          </w:p>
        </w:tc>
        <w:tc>
          <w:tcPr>
            <w:tcW w:w="1601" w:type="dxa"/>
          </w:tcPr>
          <w:p w:rsidR="008C7200" w:rsidRPr="00F97A4B" w:rsidRDefault="008C7200" w:rsidP="00267F92">
            <w:pPr>
              <w:pStyle w:val="TableParagraph"/>
              <w:ind w:left="0"/>
              <w:jc w:val="both"/>
              <w:rPr>
                <w:sz w:val="24"/>
                <w:szCs w:val="24"/>
              </w:rPr>
            </w:pPr>
          </w:p>
        </w:tc>
      </w:tr>
      <w:tr w:rsidR="008C7200" w:rsidRPr="00F97A4B" w:rsidTr="008C7200">
        <w:trPr>
          <w:trHeight w:val="633"/>
        </w:trPr>
        <w:tc>
          <w:tcPr>
            <w:tcW w:w="1246" w:type="dxa"/>
          </w:tcPr>
          <w:p w:rsidR="008C7200" w:rsidRPr="00F97A4B" w:rsidRDefault="008C7200" w:rsidP="00267F92">
            <w:pPr>
              <w:pStyle w:val="TableParagraph"/>
              <w:spacing w:line="275" w:lineRule="exact"/>
              <w:ind w:left="0"/>
              <w:jc w:val="both"/>
              <w:rPr>
                <w:b/>
                <w:sz w:val="24"/>
                <w:szCs w:val="24"/>
              </w:rPr>
            </w:pPr>
            <w:r w:rsidRPr="00F97A4B">
              <w:rPr>
                <w:b/>
                <w:sz w:val="24"/>
                <w:szCs w:val="24"/>
              </w:rPr>
              <w:t>II</w:t>
            </w:r>
          </w:p>
        </w:tc>
        <w:tc>
          <w:tcPr>
            <w:tcW w:w="4293" w:type="dxa"/>
          </w:tcPr>
          <w:p w:rsidR="008C7200" w:rsidRPr="00F97A4B" w:rsidRDefault="008C7200" w:rsidP="00267F92">
            <w:pPr>
              <w:pStyle w:val="TableParagraph"/>
              <w:spacing w:line="275" w:lineRule="exact"/>
              <w:ind w:left="0"/>
              <w:jc w:val="both"/>
              <w:rPr>
                <w:b/>
                <w:sz w:val="24"/>
                <w:szCs w:val="24"/>
              </w:rPr>
            </w:pPr>
            <w:r w:rsidRPr="00F97A4B">
              <w:rPr>
                <w:b/>
                <w:sz w:val="24"/>
                <w:szCs w:val="24"/>
              </w:rPr>
              <w:t>«Математическая</w:t>
            </w:r>
          </w:p>
          <w:p w:rsidR="008C7200" w:rsidRPr="00F97A4B" w:rsidRDefault="008C7200" w:rsidP="00267F92">
            <w:pPr>
              <w:pStyle w:val="TableParagraph"/>
              <w:ind w:left="0"/>
              <w:jc w:val="both"/>
              <w:rPr>
                <w:b/>
                <w:sz w:val="24"/>
                <w:szCs w:val="24"/>
              </w:rPr>
            </w:pPr>
            <w:r w:rsidRPr="00F97A4B">
              <w:rPr>
                <w:b/>
                <w:sz w:val="24"/>
                <w:szCs w:val="24"/>
              </w:rPr>
              <w:t>грамотность»</w:t>
            </w:r>
          </w:p>
        </w:tc>
        <w:tc>
          <w:tcPr>
            <w:tcW w:w="2209" w:type="dxa"/>
          </w:tcPr>
          <w:p w:rsidR="008C7200" w:rsidRPr="00F97A4B" w:rsidRDefault="008C7200" w:rsidP="00267F92">
            <w:pPr>
              <w:pStyle w:val="TableParagraph"/>
              <w:ind w:left="0"/>
              <w:jc w:val="both"/>
              <w:rPr>
                <w:sz w:val="24"/>
                <w:szCs w:val="24"/>
              </w:rPr>
            </w:pPr>
          </w:p>
        </w:tc>
        <w:tc>
          <w:tcPr>
            <w:tcW w:w="1601" w:type="dxa"/>
          </w:tcPr>
          <w:p w:rsidR="008C7200" w:rsidRPr="00F97A4B" w:rsidRDefault="008C7200" w:rsidP="00267F92">
            <w:pPr>
              <w:pStyle w:val="TableParagraph"/>
              <w:ind w:left="0"/>
              <w:jc w:val="both"/>
              <w:rPr>
                <w:sz w:val="24"/>
                <w:szCs w:val="24"/>
              </w:rPr>
            </w:pPr>
          </w:p>
        </w:tc>
      </w:tr>
      <w:tr w:rsidR="008C7200" w:rsidRPr="00F97A4B" w:rsidTr="008C7200">
        <w:trPr>
          <w:trHeight w:val="1589"/>
        </w:trPr>
        <w:tc>
          <w:tcPr>
            <w:tcW w:w="1246" w:type="dxa"/>
          </w:tcPr>
          <w:p w:rsidR="008C7200" w:rsidRPr="00F97A4B" w:rsidRDefault="008C7200" w:rsidP="00267F92">
            <w:pPr>
              <w:pStyle w:val="TableParagraph"/>
              <w:spacing w:line="273" w:lineRule="exact"/>
              <w:ind w:left="0"/>
              <w:jc w:val="both"/>
              <w:rPr>
                <w:sz w:val="24"/>
                <w:szCs w:val="24"/>
              </w:rPr>
            </w:pPr>
            <w:r w:rsidRPr="00F97A4B">
              <w:rPr>
                <w:sz w:val="24"/>
                <w:szCs w:val="24"/>
              </w:rPr>
              <w:t>9-</w:t>
            </w:r>
          </w:p>
        </w:tc>
        <w:tc>
          <w:tcPr>
            <w:tcW w:w="4293" w:type="dxa"/>
          </w:tcPr>
          <w:p w:rsidR="008C7200" w:rsidRPr="00F97A4B" w:rsidRDefault="008C7200" w:rsidP="00267F92">
            <w:pPr>
              <w:pStyle w:val="TableParagraph"/>
              <w:ind w:left="0"/>
              <w:jc w:val="both"/>
              <w:rPr>
                <w:b/>
                <w:i/>
                <w:sz w:val="24"/>
                <w:szCs w:val="24"/>
              </w:rPr>
            </w:pPr>
            <w:r w:rsidRPr="00F97A4B">
              <w:rPr>
                <w:b/>
                <w:i/>
                <w:sz w:val="24"/>
                <w:szCs w:val="24"/>
              </w:rPr>
              <w:t>Арифметические забавы.</w:t>
            </w:r>
          </w:p>
          <w:p w:rsidR="008C7200" w:rsidRPr="00F97A4B" w:rsidRDefault="008C7200" w:rsidP="00267F92">
            <w:pPr>
              <w:pStyle w:val="TableParagraph"/>
              <w:tabs>
                <w:tab w:val="left" w:pos="1287"/>
                <w:tab w:val="left" w:pos="2328"/>
                <w:tab w:val="left" w:pos="3798"/>
              </w:tabs>
              <w:spacing w:line="276" w:lineRule="auto"/>
              <w:ind w:left="0" w:firstLine="708"/>
              <w:jc w:val="both"/>
              <w:rPr>
                <w:sz w:val="24"/>
                <w:szCs w:val="24"/>
              </w:rPr>
            </w:pPr>
            <w:r w:rsidRPr="00F97A4B">
              <w:rPr>
                <w:sz w:val="24"/>
                <w:szCs w:val="24"/>
              </w:rPr>
              <w:t>Из</w:t>
            </w:r>
            <w:r w:rsidRPr="00F97A4B">
              <w:rPr>
                <w:sz w:val="24"/>
                <w:szCs w:val="24"/>
              </w:rPr>
              <w:tab/>
              <w:t>истории</w:t>
            </w:r>
            <w:r w:rsidRPr="00F97A4B">
              <w:rPr>
                <w:sz w:val="24"/>
                <w:szCs w:val="24"/>
              </w:rPr>
              <w:tab/>
              <w:t>математики.</w:t>
            </w:r>
            <w:r w:rsidRPr="00F97A4B">
              <w:rPr>
                <w:sz w:val="24"/>
                <w:szCs w:val="24"/>
              </w:rPr>
              <w:tab/>
            </w:r>
            <w:r w:rsidRPr="00F97A4B">
              <w:rPr>
                <w:spacing w:val="-7"/>
                <w:sz w:val="24"/>
                <w:szCs w:val="24"/>
              </w:rPr>
              <w:t xml:space="preserve">Как </w:t>
            </w:r>
            <w:r w:rsidRPr="00F97A4B">
              <w:rPr>
                <w:sz w:val="24"/>
                <w:szCs w:val="24"/>
              </w:rPr>
              <w:t>люди научились считать.</w:t>
            </w:r>
          </w:p>
          <w:p w:rsidR="008C7200" w:rsidRPr="00F97A4B" w:rsidRDefault="008C7200" w:rsidP="00267F92">
            <w:pPr>
              <w:pStyle w:val="TableParagraph"/>
              <w:spacing w:line="275" w:lineRule="exact"/>
              <w:ind w:left="0"/>
              <w:jc w:val="both"/>
              <w:rPr>
                <w:sz w:val="24"/>
                <w:szCs w:val="24"/>
              </w:rPr>
            </w:pPr>
            <w:r w:rsidRPr="00F97A4B">
              <w:rPr>
                <w:sz w:val="24"/>
                <w:szCs w:val="24"/>
              </w:rPr>
              <w:t>Игры с числами.Магические</w:t>
            </w:r>
          </w:p>
          <w:p w:rsidR="008C7200" w:rsidRPr="00F97A4B" w:rsidRDefault="008C7200" w:rsidP="00267F92">
            <w:pPr>
              <w:pStyle w:val="TableParagraph"/>
              <w:ind w:left="0"/>
              <w:jc w:val="both"/>
              <w:rPr>
                <w:sz w:val="24"/>
                <w:szCs w:val="24"/>
              </w:rPr>
            </w:pPr>
            <w:r w:rsidRPr="00F97A4B">
              <w:rPr>
                <w:sz w:val="24"/>
                <w:szCs w:val="24"/>
              </w:rPr>
              <w:t>квадраты.</w:t>
            </w:r>
          </w:p>
        </w:tc>
        <w:tc>
          <w:tcPr>
            <w:tcW w:w="2209" w:type="dxa"/>
          </w:tcPr>
          <w:p w:rsidR="008C7200" w:rsidRPr="00F97A4B" w:rsidRDefault="008C7200" w:rsidP="00267F92">
            <w:pPr>
              <w:pStyle w:val="TableParagraph"/>
              <w:ind w:left="0"/>
              <w:jc w:val="both"/>
              <w:rPr>
                <w:b/>
                <w:sz w:val="24"/>
                <w:szCs w:val="24"/>
              </w:rPr>
            </w:pPr>
            <w:r w:rsidRPr="00F97A4B">
              <w:rPr>
                <w:b/>
                <w:sz w:val="24"/>
                <w:szCs w:val="24"/>
              </w:rPr>
              <w:t>2</w:t>
            </w:r>
          </w:p>
        </w:tc>
        <w:tc>
          <w:tcPr>
            <w:tcW w:w="1601" w:type="dxa"/>
          </w:tcPr>
          <w:p w:rsidR="008C7200" w:rsidRPr="00F97A4B" w:rsidRDefault="008C7200" w:rsidP="00267F92">
            <w:pPr>
              <w:pStyle w:val="TableParagraph"/>
              <w:ind w:left="0"/>
              <w:jc w:val="both"/>
              <w:rPr>
                <w:sz w:val="24"/>
                <w:szCs w:val="24"/>
              </w:rPr>
            </w:pPr>
          </w:p>
        </w:tc>
      </w:tr>
      <w:tr w:rsidR="008C7200" w:rsidRPr="00F97A4B" w:rsidTr="008C7200">
        <w:trPr>
          <w:trHeight w:val="952"/>
        </w:trPr>
        <w:tc>
          <w:tcPr>
            <w:tcW w:w="1246" w:type="dxa"/>
          </w:tcPr>
          <w:p w:rsidR="008C7200" w:rsidRPr="00F97A4B" w:rsidRDefault="008C7200" w:rsidP="00267F92">
            <w:pPr>
              <w:pStyle w:val="TableParagraph"/>
              <w:spacing w:line="270" w:lineRule="exact"/>
              <w:ind w:left="0"/>
              <w:jc w:val="both"/>
              <w:rPr>
                <w:sz w:val="24"/>
                <w:szCs w:val="24"/>
              </w:rPr>
            </w:pPr>
            <w:r w:rsidRPr="00F97A4B">
              <w:rPr>
                <w:sz w:val="24"/>
                <w:szCs w:val="24"/>
              </w:rPr>
              <w:t>10</w:t>
            </w:r>
          </w:p>
        </w:tc>
        <w:tc>
          <w:tcPr>
            <w:tcW w:w="4293" w:type="dxa"/>
          </w:tcPr>
          <w:p w:rsidR="008C7200" w:rsidRPr="00F97A4B" w:rsidRDefault="008C7200" w:rsidP="00267F92">
            <w:pPr>
              <w:pStyle w:val="TableParagraph"/>
              <w:spacing w:line="276" w:lineRule="auto"/>
              <w:ind w:left="0"/>
              <w:jc w:val="both"/>
              <w:rPr>
                <w:sz w:val="24"/>
                <w:szCs w:val="24"/>
              </w:rPr>
            </w:pPr>
            <w:r w:rsidRPr="00F97A4B">
              <w:rPr>
                <w:sz w:val="24"/>
                <w:szCs w:val="24"/>
              </w:rPr>
              <w:t>Задачи на сообразительность. Задачи на внимание.</w:t>
            </w:r>
          </w:p>
          <w:p w:rsidR="008C7200" w:rsidRPr="00F97A4B" w:rsidRDefault="008C7200" w:rsidP="00267F92">
            <w:pPr>
              <w:pStyle w:val="TableParagraph"/>
              <w:spacing w:line="275" w:lineRule="exact"/>
              <w:ind w:left="0"/>
              <w:jc w:val="both"/>
              <w:rPr>
                <w:sz w:val="24"/>
                <w:szCs w:val="24"/>
              </w:rPr>
            </w:pPr>
            <w:r w:rsidRPr="00F97A4B">
              <w:rPr>
                <w:sz w:val="24"/>
                <w:szCs w:val="24"/>
              </w:rPr>
              <w:t>Задачи в стихах.</w:t>
            </w:r>
          </w:p>
        </w:tc>
        <w:tc>
          <w:tcPr>
            <w:tcW w:w="2209" w:type="dxa"/>
          </w:tcPr>
          <w:p w:rsidR="008C7200" w:rsidRPr="00F97A4B" w:rsidRDefault="008C7200" w:rsidP="00267F92">
            <w:pPr>
              <w:pStyle w:val="TableParagraph"/>
              <w:ind w:left="0"/>
              <w:jc w:val="both"/>
              <w:rPr>
                <w:sz w:val="24"/>
                <w:szCs w:val="24"/>
              </w:rPr>
            </w:pPr>
          </w:p>
        </w:tc>
        <w:tc>
          <w:tcPr>
            <w:tcW w:w="1601" w:type="dxa"/>
          </w:tcPr>
          <w:p w:rsidR="008C7200" w:rsidRPr="00F97A4B" w:rsidRDefault="008C7200" w:rsidP="00267F92">
            <w:pPr>
              <w:pStyle w:val="TableParagraph"/>
              <w:ind w:left="0"/>
              <w:jc w:val="both"/>
              <w:rPr>
                <w:sz w:val="24"/>
                <w:szCs w:val="24"/>
              </w:rPr>
            </w:pPr>
          </w:p>
        </w:tc>
      </w:tr>
      <w:tr w:rsidR="008C7200" w:rsidRPr="00F97A4B" w:rsidTr="008C7200">
        <w:trPr>
          <w:trHeight w:val="316"/>
        </w:trPr>
        <w:tc>
          <w:tcPr>
            <w:tcW w:w="1246" w:type="dxa"/>
          </w:tcPr>
          <w:p w:rsidR="008C7200" w:rsidRPr="00F97A4B" w:rsidRDefault="008C7200" w:rsidP="00267F92">
            <w:pPr>
              <w:pStyle w:val="TableParagraph"/>
              <w:spacing w:line="270" w:lineRule="exact"/>
              <w:ind w:left="0"/>
              <w:jc w:val="both"/>
              <w:rPr>
                <w:sz w:val="24"/>
                <w:szCs w:val="24"/>
              </w:rPr>
            </w:pPr>
            <w:r w:rsidRPr="00F97A4B">
              <w:rPr>
                <w:sz w:val="24"/>
                <w:szCs w:val="24"/>
              </w:rPr>
              <w:t>11</w:t>
            </w:r>
          </w:p>
        </w:tc>
        <w:tc>
          <w:tcPr>
            <w:tcW w:w="4293" w:type="dxa"/>
          </w:tcPr>
          <w:p w:rsidR="008C7200" w:rsidRPr="00F97A4B" w:rsidRDefault="008C7200" w:rsidP="00267F92">
            <w:pPr>
              <w:pStyle w:val="TableParagraph"/>
              <w:spacing w:line="275" w:lineRule="exact"/>
              <w:ind w:left="0"/>
              <w:jc w:val="both"/>
              <w:rPr>
                <w:b/>
                <w:i/>
                <w:sz w:val="24"/>
                <w:szCs w:val="24"/>
              </w:rPr>
            </w:pPr>
            <w:r w:rsidRPr="00F97A4B">
              <w:rPr>
                <w:b/>
                <w:i/>
                <w:sz w:val="24"/>
                <w:szCs w:val="24"/>
              </w:rPr>
              <w:t>Логика в математике.</w:t>
            </w:r>
          </w:p>
        </w:tc>
        <w:tc>
          <w:tcPr>
            <w:tcW w:w="2209" w:type="dxa"/>
          </w:tcPr>
          <w:p w:rsidR="008C7200" w:rsidRPr="00F97A4B" w:rsidRDefault="008C7200" w:rsidP="00267F92">
            <w:pPr>
              <w:pStyle w:val="TableParagraph"/>
              <w:spacing w:line="275" w:lineRule="exact"/>
              <w:ind w:left="0"/>
              <w:jc w:val="both"/>
              <w:rPr>
                <w:b/>
                <w:i/>
                <w:sz w:val="24"/>
                <w:szCs w:val="24"/>
              </w:rPr>
            </w:pPr>
            <w:r w:rsidRPr="00F97A4B">
              <w:rPr>
                <w:b/>
                <w:i/>
                <w:sz w:val="24"/>
                <w:szCs w:val="24"/>
              </w:rPr>
              <w:t>4</w:t>
            </w:r>
          </w:p>
        </w:tc>
        <w:tc>
          <w:tcPr>
            <w:tcW w:w="1601" w:type="dxa"/>
          </w:tcPr>
          <w:p w:rsidR="008C7200" w:rsidRPr="00F97A4B" w:rsidRDefault="008C7200" w:rsidP="00267F92">
            <w:pPr>
              <w:pStyle w:val="TableParagraph"/>
              <w:ind w:left="0"/>
              <w:jc w:val="both"/>
              <w:rPr>
                <w:sz w:val="24"/>
                <w:szCs w:val="24"/>
              </w:rPr>
            </w:pPr>
          </w:p>
        </w:tc>
      </w:tr>
      <w:tr w:rsidR="008C7200" w:rsidRPr="00F97A4B" w:rsidTr="008C7200">
        <w:trPr>
          <w:trHeight w:val="952"/>
        </w:trPr>
        <w:tc>
          <w:tcPr>
            <w:tcW w:w="1246" w:type="dxa"/>
          </w:tcPr>
          <w:p w:rsidR="008C7200" w:rsidRPr="00F97A4B" w:rsidRDefault="008C7200" w:rsidP="00267F92">
            <w:pPr>
              <w:pStyle w:val="TableParagraph"/>
              <w:ind w:left="0"/>
              <w:jc w:val="both"/>
              <w:rPr>
                <w:sz w:val="24"/>
                <w:szCs w:val="24"/>
              </w:rPr>
            </w:pPr>
          </w:p>
        </w:tc>
        <w:tc>
          <w:tcPr>
            <w:tcW w:w="4293" w:type="dxa"/>
          </w:tcPr>
          <w:p w:rsidR="008C7200" w:rsidRPr="00F97A4B" w:rsidRDefault="008C7200" w:rsidP="00267F92">
            <w:pPr>
              <w:pStyle w:val="TableParagraph"/>
              <w:spacing w:line="273" w:lineRule="exact"/>
              <w:ind w:left="0" w:firstLine="768"/>
              <w:jc w:val="both"/>
              <w:rPr>
                <w:sz w:val="24"/>
                <w:szCs w:val="24"/>
              </w:rPr>
            </w:pPr>
            <w:r w:rsidRPr="00F97A4B">
              <w:rPr>
                <w:sz w:val="24"/>
                <w:szCs w:val="24"/>
              </w:rPr>
              <w:t>Больше - меньше, раньше -</w:t>
            </w:r>
          </w:p>
          <w:p w:rsidR="008C7200" w:rsidRPr="00F97A4B" w:rsidRDefault="008C7200" w:rsidP="00267F92">
            <w:pPr>
              <w:pStyle w:val="TableParagraph"/>
              <w:tabs>
                <w:tab w:val="left" w:pos="1234"/>
                <w:tab w:val="left" w:pos="2515"/>
                <w:tab w:val="left" w:pos="3045"/>
              </w:tabs>
              <w:spacing w:line="310" w:lineRule="atLeast"/>
              <w:ind w:left="0"/>
              <w:jc w:val="both"/>
              <w:rPr>
                <w:sz w:val="24"/>
                <w:szCs w:val="24"/>
              </w:rPr>
            </w:pPr>
            <w:r w:rsidRPr="00F97A4B">
              <w:rPr>
                <w:sz w:val="24"/>
                <w:szCs w:val="24"/>
              </w:rPr>
              <w:t>позже,</w:t>
            </w:r>
            <w:r w:rsidRPr="00F97A4B">
              <w:rPr>
                <w:sz w:val="24"/>
                <w:szCs w:val="24"/>
              </w:rPr>
              <w:tab/>
              <w:t>быстрее</w:t>
            </w:r>
            <w:r w:rsidRPr="00F97A4B">
              <w:rPr>
                <w:sz w:val="24"/>
                <w:szCs w:val="24"/>
              </w:rPr>
              <w:tab/>
              <w:t>-</w:t>
            </w:r>
            <w:r w:rsidRPr="00F97A4B">
              <w:rPr>
                <w:sz w:val="24"/>
                <w:szCs w:val="24"/>
              </w:rPr>
              <w:tab/>
            </w:r>
            <w:r w:rsidRPr="00F97A4B">
              <w:rPr>
                <w:spacing w:val="-3"/>
                <w:sz w:val="24"/>
                <w:szCs w:val="24"/>
              </w:rPr>
              <w:t xml:space="preserve">медленнее. </w:t>
            </w:r>
            <w:r w:rsidRPr="00F97A4B">
              <w:rPr>
                <w:sz w:val="24"/>
                <w:szCs w:val="24"/>
              </w:rPr>
              <w:t>Математическаяэстафета.</w:t>
            </w:r>
          </w:p>
        </w:tc>
        <w:tc>
          <w:tcPr>
            <w:tcW w:w="2209" w:type="dxa"/>
          </w:tcPr>
          <w:p w:rsidR="008C7200" w:rsidRPr="00F97A4B" w:rsidRDefault="008C7200" w:rsidP="00267F92">
            <w:pPr>
              <w:pStyle w:val="TableParagraph"/>
              <w:ind w:left="0"/>
              <w:jc w:val="both"/>
              <w:rPr>
                <w:sz w:val="24"/>
                <w:szCs w:val="24"/>
              </w:rPr>
            </w:pPr>
          </w:p>
        </w:tc>
        <w:tc>
          <w:tcPr>
            <w:tcW w:w="1601" w:type="dxa"/>
          </w:tcPr>
          <w:p w:rsidR="008C7200" w:rsidRPr="00F97A4B" w:rsidRDefault="008C7200" w:rsidP="00267F92">
            <w:pPr>
              <w:pStyle w:val="TableParagraph"/>
              <w:ind w:left="0"/>
              <w:jc w:val="both"/>
              <w:rPr>
                <w:sz w:val="24"/>
                <w:szCs w:val="24"/>
              </w:rPr>
            </w:pPr>
          </w:p>
        </w:tc>
      </w:tr>
      <w:tr w:rsidR="008C7200" w:rsidRPr="00F97A4B" w:rsidTr="008C7200">
        <w:trPr>
          <w:trHeight w:val="1269"/>
        </w:trPr>
        <w:tc>
          <w:tcPr>
            <w:tcW w:w="1246" w:type="dxa"/>
          </w:tcPr>
          <w:p w:rsidR="008C7200" w:rsidRPr="00F97A4B" w:rsidRDefault="008C7200" w:rsidP="00267F92">
            <w:pPr>
              <w:pStyle w:val="TableParagraph"/>
              <w:spacing w:line="271" w:lineRule="exact"/>
              <w:ind w:left="0"/>
              <w:jc w:val="both"/>
              <w:rPr>
                <w:sz w:val="24"/>
                <w:szCs w:val="24"/>
              </w:rPr>
            </w:pPr>
            <w:r w:rsidRPr="00F97A4B">
              <w:rPr>
                <w:sz w:val="24"/>
                <w:szCs w:val="24"/>
              </w:rPr>
              <w:t>12</w:t>
            </w:r>
          </w:p>
        </w:tc>
        <w:tc>
          <w:tcPr>
            <w:tcW w:w="4293" w:type="dxa"/>
          </w:tcPr>
          <w:p w:rsidR="008C7200" w:rsidRPr="00F97A4B" w:rsidRDefault="008C7200" w:rsidP="00267F92">
            <w:pPr>
              <w:pStyle w:val="TableParagraph"/>
              <w:spacing w:line="278" w:lineRule="auto"/>
              <w:ind w:left="0"/>
              <w:jc w:val="both"/>
              <w:rPr>
                <w:sz w:val="24"/>
                <w:szCs w:val="24"/>
              </w:rPr>
            </w:pPr>
            <w:r w:rsidRPr="00F97A4B">
              <w:rPr>
                <w:sz w:val="24"/>
                <w:szCs w:val="24"/>
              </w:rPr>
              <w:t>Множество и его элементы. Способы задания множеств.</w:t>
            </w:r>
          </w:p>
          <w:p w:rsidR="008C7200" w:rsidRPr="00F97A4B" w:rsidRDefault="008C7200" w:rsidP="00267F92">
            <w:pPr>
              <w:pStyle w:val="TableParagraph"/>
              <w:tabs>
                <w:tab w:val="left" w:pos="2318"/>
                <w:tab w:val="left" w:pos="2853"/>
              </w:tabs>
              <w:spacing w:line="272" w:lineRule="exact"/>
              <w:ind w:left="0"/>
              <w:jc w:val="both"/>
              <w:rPr>
                <w:sz w:val="24"/>
                <w:szCs w:val="24"/>
              </w:rPr>
            </w:pPr>
            <w:r w:rsidRPr="00F97A4B">
              <w:rPr>
                <w:sz w:val="24"/>
                <w:szCs w:val="24"/>
              </w:rPr>
              <w:t>Сравнение</w:t>
            </w:r>
            <w:r w:rsidRPr="00F97A4B">
              <w:rPr>
                <w:sz w:val="24"/>
                <w:szCs w:val="24"/>
              </w:rPr>
              <w:tab/>
              <w:t>и</w:t>
            </w:r>
            <w:r w:rsidRPr="00F97A4B">
              <w:rPr>
                <w:sz w:val="24"/>
                <w:szCs w:val="24"/>
              </w:rPr>
              <w:tab/>
              <w:t>отображение</w:t>
            </w:r>
          </w:p>
          <w:p w:rsidR="008C7200" w:rsidRPr="00F97A4B" w:rsidRDefault="008C7200" w:rsidP="00267F92">
            <w:pPr>
              <w:pStyle w:val="TableParagraph"/>
              <w:ind w:left="0"/>
              <w:jc w:val="both"/>
              <w:rPr>
                <w:sz w:val="24"/>
                <w:szCs w:val="24"/>
              </w:rPr>
            </w:pPr>
            <w:r w:rsidRPr="00F97A4B">
              <w:rPr>
                <w:sz w:val="24"/>
                <w:szCs w:val="24"/>
              </w:rPr>
              <w:t>множеств.</w:t>
            </w:r>
          </w:p>
        </w:tc>
        <w:tc>
          <w:tcPr>
            <w:tcW w:w="2209" w:type="dxa"/>
          </w:tcPr>
          <w:p w:rsidR="008C7200" w:rsidRPr="00F97A4B" w:rsidRDefault="008C7200" w:rsidP="00267F92">
            <w:pPr>
              <w:pStyle w:val="TableParagraph"/>
              <w:spacing w:line="271" w:lineRule="exact"/>
              <w:ind w:left="0"/>
              <w:jc w:val="both"/>
              <w:rPr>
                <w:sz w:val="24"/>
                <w:szCs w:val="24"/>
              </w:rPr>
            </w:pPr>
            <w:r w:rsidRPr="00F97A4B">
              <w:rPr>
                <w:sz w:val="24"/>
                <w:szCs w:val="24"/>
              </w:rPr>
              <w:t>1</w:t>
            </w:r>
          </w:p>
        </w:tc>
        <w:tc>
          <w:tcPr>
            <w:tcW w:w="1601" w:type="dxa"/>
          </w:tcPr>
          <w:p w:rsidR="008C7200" w:rsidRPr="00F97A4B" w:rsidRDefault="008C7200" w:rsidP="00267F92">
            <w:pPr>
              <w:pStyle w:val="TableParagraph"/>
              <w:ind w:left="0"/>
              <w:jc w:val="both"/>
              <w:rPr>
                <w:sz w:val="24"/>
                <w:szCs w:val="24"/>
              </w:rPr>
            </w:pPr>
          </w:p>
        </w:tc>
      </w:tr>
      <w:tr w:rsidR="008C7200" w:rsidRPr="00F97A4B" w:rsidTr="008C7200">
        <w:trPr>
          <w:trHeight w:val="635"/>
        </w:trPr>
        <w:tc>
          <w:tcPr>
            <w:tcW w:w="1246" w:type="dxa"/>
          </w:tcPr>
          <w:p w:rsidR="008C7200" w:rsidRPr="00F97A4B" w:rsidRDefault="008C7200" w:rsidP="00267F92">
            <w:pPr>
              <w:pStyle w:val="TableParagraph"/>
              <w:spacing w:line="273" w:lineRule="exact"/>
              <w:ind w:left="0"/>
              <w:jc w:val="both"/>
              <w:rPr>
                <w:sz w:val="24"/>
                <w:szCs w:val="24"/>
              </w:rPr>
            </w:pPr>
            <w:r w:rsidRPr="00F97A4B">
              <w:rPr>
                <w:sz w:val="24"/>
                <w:szCs w:val="24"/>
              </w:rPr>
              <w:t>13</w:t>
            </w:r>
          </w:p>
        </w:tc>
        <w:tc>
          <w:tcPr>
            <w:tcW w:w="4293" w:type="dxa"/>
          </w:tcPr>
          <w:p w:rsidR="008C7200" w:rsidRPr="00F97A4B" w:rsidRDefault="008C7200" w:rsidP="00267F92">
            <w:pPr>
              <w:pStyle w:val="TableParagraph"/>
              <w:tabs>
                <w:tab w:val="left" w:pos="2551"/>
                <w:tab w:val="left" w:pos="3377"/>
              </w:tabs>
              <w:spacing w:line="273" w:lineRule="exact"/>
              <w:ind w:left="0"/>
              <w:jc w:val="both"/>
              <w:rPr>
                <w:sz w:val="24"/>
                <w:szCs w:val="24"/>
              </w:rPr>
            </w:pPr>
            <w:r w:rsidRPr="00F97A4B">
              <w:rPr>
                <w:sz w:val="24"/>
                <w:szCs w:val="24"/>
              </w:rPr>
              <w:t>Истинные</w:t>
            </w:r>
            <w:r w:rsidRPr="00F97A4B">
              <w:rPr>
                <w:sz w:val="24"/>
                <w:szCs w:val="24"/>
              </w:rPr>
              <w:tab/>
              <w:t>и</w:t>
            </w:r>
            <w:r w:rsidRPr="00F97A4B">
              <w:rPr>
                <w:sz w:val="24"/>
                <w:szCs w:val="24"/>
              </w:rPr>
              <w:tab/>
              <w:t>ложные</w:t>
            </w:r>
          </w:p>
          <w:p w:rsidR="008C7200" w:rsidRPr="00F97A4B" w:rsidRDefault="008C7200" w:rsidP="00267F92">
            <w:pPr>
              <w:pStyle w:val="TableParagraph"/>
              <w:ind w:left="0"/>
              <w:jc w:val="both"/>
              <w:rPr>
                <w:sz w:val="24"/>
                <w:szCs w:val="24"/>
              </w:rPr>
            </w:pPr>
            <w:r w:rsidRPr="00F97A4B">
              <w:rPr>
                <w:sz w:val="24"/>
                <w:szCs w:val="24"/>
              </w:rPr>
              <w:t>высказывания.</w:t>
            </w:r>
          </w:p>
        </w:tc>
        <w:tc>
          <w:tcPr>
            <w:tcW w:w="2209" w:type="dxa"/>
          </w:tcPr>
          <w:p w:rsidR="008C7200" w:rsidRPr="00F97A4B" w:rsidRDefault="008C7200" w:rsidP="00267F92">
            <w:pPr>
              <w:pStyle w:val="TableParagraph"/>
              <w:spacing w:line="273" w:lineRule="exact"/>
              <w:ind w:left="0"/>
              <w:jc w:val="both"/>
              <w:rPr>
                <w:sz w:val="24"/>
                <w:szCs w:val="24"/>
              </w:rPr>
            </w:pPr>
            <w:r w:rsidRPr="00F97A4B">
              <w:rPr>
                <w:sz w:val="24"/>
                <w:szCs w:val="24"/>
              </w:rPr>
              <w:t>1</w:t>
            </w:r>
          </w:p>
        </w:tc>
        <w:tc>
          <w:tcPr>
            <w:tcW w:w="1601" w:type="dxa"/>
          </w:tcPr>
          <w:p w:rsidR="008C7200" w:rsidRPr="00F97A4B" w:rsidRDefault="008C7200" w:rsidP="00267F92">
            <w:pPr>
              <w:pStyle w:val="TableParagraph"/>
              <w:ind w:left="0"/>
              <w:jc w:val="both"/>
              <w:rPr>
                <w:sz w:val="24"/>
                <w:szCs w:val="24"/>
              </w:rPr>
            </w:pPr>
          </w:p>
        </w:tc>
      </w:tr>
      <w:tr w:rsidR="008C7200" w:rsidRPr="00F97A4B" w:rsidTr="008C7200">
        <w:trPr>
          <w:trHeight w:val="635"/>
        </w:trPr>
        <w:tc>
          <w:tcPr>
            <w:tcW w:w="1246" w:type="dxa"/>
          </w:tcPr>
          <w:p w:rsidR="008C7200" w:rsidRPr="00F97A4B" w:rsidRDefault="008C7200" w:rsidP="00267F92">
            <w:pPr>
              <w:pStyle w:val="TableParagraph"/>
              <w:spacing w:line="270" w:lineRule="exact"/>
              <w:ind w:left="0"/>
              <w:jc w:val="both"/>
              <w:rPr>
                <w:sz w:val="24"/>
                <w:szCs w:val="24"/>
              </w:rPr>
            </w:pPr>
            <w:r w:rsidRPr="00F97A4B">
              <w:rPr>
                <w:sz w:val="24"/>
                <w:szCs w:val="24"/>
              </w:rPr>
              <w:t>14</w:t>
            </w:r>
          </w:p>
        </w:tc>
        <w:tc>
          <w:tcPr>
            <w:tcW w:w="4293" w:type="dxa"/>
          </w:tcPr>
          <w:p w:rsidR="008C7200" w:rsidRPr="00F97A4B" w:rsidRDefault="008C7200" w:rsidP="00267F92">
            <w:pPr>
              <w:pStyle w:val="TableParagraph"/>
              <w:spacing w:line="270" w:lineRule="exact"/>
              <w:ind w:left="0"/>
              <w:jc w:val="both"/>
              <w:rPr>
                <w:sz w:val="24"/>
                <w:szCs w:val="24"/>
              </w:rPr>
            </w:pPr>
            <w:r w:rsidRPr="00F97A4B">
              <w:rPr>
                <w:sz w:val="24"/>
                <w:szCs w:val="24"/>
              </w:rPr>
              <w:t>Символы в реальности и сказке.</w:t>
            </w:r>
          </w:p>
          <w:p w:rsidR="008C7200" w:rsidRPr="00F97A4B" w:rsidRDefault="008C7200" w:rsidP="00267F92">
            <w:pPr>
              <w:pStyle w:val="TableParagraph"/>
              <w:ind w:left="0"/>
              <w:jc w:val="both"/>
              <w:rPr>
                <w:sz w:val="24"/>
                <w:szCs w:val="24"/>
              </w:rPr>
            </w:pPr>
            <w:r w:rsidRPr="00F97A4B">
              <w:rPr>
                <w:sz w:val="24"/>
                <w:szCs w:val="24"/>
              </w:rPr>
              <w:t>Самостоятельное создание символов.</w:t>
            </w:r>
          </w:p>
        </w:tc>
        <w:tc>
          <w:tcPr>
            <w:tcW w:w="2209" w:type="dxa"/>
          </w:tcPr>
          <w:p w:rsidR="008C7200" w:rsidRPr="00F97A4B" w:rsidRDefault="008C7200" w:rsidP="00267F92">
            <w:pPr>
              <w:pStyle w:val="TableParagraph"/>
              <w:spacing w:line="270" w:lineRule="exact"/>
              <w:ind w:left="0"/>
              <w:jc w:val="both"/>
              <w:rPr>
                <w:sz w:val="24"/>
                <w:szCs w:val="24"/>
              </w:rPr>
            </w:pPr>
            <w:r w:rsidRPr="00F97A4B">
              <w:rPr>
                <w:sz w:val="24"/>
                <w:szCs w:val="24"/>
              </w:rPr>
              <w:t>1</w:t>
            </w:r>
          </w:p>
        </w:tc>
        <w:tc>
          <w:tcPr>
            <w:tcW w:w="1601" w:type="dxa"/>
          </w:tcPr>
          <w:p w:rsidR="008C7200" w:rsidRPr="00F97A4B" w:rsidRDefault="008C7200" w:rsidP="00267F92">
            <w:pPr>
              <w:pStyle w:val="TableParagraph"/>
              <w:ind w:left="0"/>
              <w:jc w:val="both"/>
              <w:rPr>
                <w:sz w:val="24"/>
                <w:szCs w:val="24"/>
              </w:rPr>
            </w:pPr>
          </w:p>
        </w:tc>
      </w:tr>
      <w:tr w:rsidR="008C7200" w:rsidRPr="00F97A4B" w:rsidTr="008C7200">
        <w:trPr>
          <w:trHeight w:val="952"/>
        </w:trPr>
        <w:tc>
          <w:tcPr>
            <w:tcW w:w="1246" w:type="dxa"/>
          </w:tcPr>
          <w:p w:rsidR="008C7200" w:rsidRPr="00F97A4B" w:rsidRDefault="008C7200" w:rsidP="00267F92">
            <w:pPr>
              <w:pStyle w:val="TableParagraph"/>
              <w:spacing w:line="270" w:lineRule="exact"/>
              <w:ind w:left="0"/>
              <w:jc w:val="both"/>
              <w:rPr>
                <w:sz w:val="24"/>
                <w:szCs w:val="24"/>
              </w:rPr>
            </w:pPr>
            <w:r w:rsidRPr="00F97A4B">
              <w:rPr>
                <w:sz w:val="24"/>
                <w:szCs w:val="24"/>
              </w:rPr>
              <w:t>15</w:t>
            </w:r>
          </w:p>
        </w:tc>
        <w:tc>
          <w:tcPr>
            <w:tcW w:w="4293" w:type="dxa"/>
          </w:tcPr>
          <w:p w:rsidR="008C7200" w:rsidRPr="00F97A4B" w:rsidRDefault="008C7200" w:rsidP="00267F92">
            <w:pPr>
              <w:pStyle w:val="TableParagraph"/>
              <w:tabs>
                <w:tab w:val="left" w:pos="1923"/>
                <w:tab w:val="left" w:pos="2395"/>
              </w:tabs>
              <w:spacing w:line="276" w:lineRule="auto"/>
              <w:ind w:left="0" w:firstLine="708"/>
              <w:jc w:val="both"/>
              <w:rPr>
                <w:b/>
                <w:i/>
                <w:sz w:val="24"/>
                <w:szCs w:val="24"/>
              </w:rPr>
            </w:pPr>
            <w:r w:rsidRPr="00F97A4B">
              <w:rPr>
                <w:b/>
                <w:i/>
                <w:sz w:val="24"/>
                <w:szCs w:val="24"/>
              </w:rPr>
              <w:t>Задачи</w:t>
            </w:r>
            <w:r w:rsidRPr="00F97A4B">
              <w:rPr>
                <w:b/>
                <w:i/>
                <w:sz w:val="24"/>
                <w:szCs w:val="24"/>
              </w:rPr>
              <w:tab/>
              <w:t>с</w:t>
            </w:r>
            <w:r w:rsidRPr="00F97A4B">
              <w:rPr>
                <w:b/>
                <w:i/>
                <w:sz w:val="24"/>
                <w:szCs w:val="24"/>
              </w:rPr>
              <w:tab/>
            </w:r>
            <w:r w:rsidRPr="00F97A4B">
              <w:rPr>
                <w:b/>
                <w:i/>
                <w:spacing w:val="-1"/>
                <w:sz w:val="24"/>
                <w:szCs w:val="24"/>
              </w:rPr>
              <w:t xml:space="preserve">геометрическим </w:t>
            </w:r>
            <w:r w:rsidRPr="00F97A4B">
              <w:rPr>
                <w:b/>
                <w:i/>
                <w:sz w:val="24"/>
                <w:szCs w:val="24"/>
              </w:rPr>
              <w:t>содержанием</w:t>
            </w:r>
          </w:p>
          <w:p w:rsidR="008C7200" w:rsidRPr="00F97A4B" w:rsidRDefault="008C7200" w:rsidP="00267F92">
            <w:pPr>
              <w:pStyle w:val="TableParagraph"/>
              <w:spacing w:line="270" w:lineRule="exact"/>
              <w:ind w:left="0"/>
              <w:jc w:val="both"/>
              <w:rPr>
                <w:sz w:val="24"/>
                <w:szCs w:val="24"/>
              </w:rPr>
            </w:pPr>
            <w:r w:rsidRPr="00F97A4B">
              <w:rPr>
                <w:sz w:val="24"/>
                <w:szCs w:val="24"/>
              </w:rPr>
              <w:t>Кодирование.</w:t>
            </w:r>
          </w:p>
        </w:tc>
        <w:tc>
          <w:tcPr>
            <w:tcW w:w="2209" w:type="dxa"/>
          </w:tcPr>
          <w:p w:rsidR="008C7200" w:rsidRPr="00F97A4B" w:rsidRDefault="008C7200" w:rsidP="00267F92">
            <w:pPr>
              <w:pStyle w:val="TableParagraph"/>
              <w:spacing w:line="275" w:lineRule="exact"/>
              <w:ind w:left="0"/>
              <w:jc w:val="both"/>
              <w:rPr>
                <w:b/>
                <w:i/>
                <w:sz w:val="24"/>
                <w:szCs w:val="24"/>
              </w:rPr>
            </w:pPr>
            <w:r w:rsidRPr="00F97A4B">
              <w:rPr>
                <w:b/>
                <w:i/>
                <w:sz w:val="24"/>
                <w:szCs w:val="24"/>
              </w:rPr>
              <w:t>2</w:t>
            </w:r>
          </w:p>
          <w:p w:rsidR="008C7200" w:rsidRPr="00F97A4B" w:rsidRDefault="008C7200" w:rsidP="00267F92">
            <w:pPr>
              <w:pStyle w:val="TableParagraph"/>
              <w:ind w:left="0"/>
              <w:jc w:val="both"/>
              <w:rPr>
                <w:sz w:val="24"/>
                <w:szCs w:val="24"/>
              </w:rPr>
            </w:pPr>
            <w:r w:rsidRPr="00F97A4B">
              <w:rPr>
                <w:sz w:val="24"/>
                <w:szCs w:val="24"/>
              </w:rPr>
              <w:t>1</w:t>
            </w:r>
          </w:p>
        </w:tc>
        <w:tc>
          <w:tcPr>
            <w:tcW w:w="1601" w:type="dxa"/>
          </w:tcPr>
          <w:p w:rsidR="008C7200" w:rsidRPr="00F97A4B" w:rsidRDefault="008C7200" w:rsidP="00267F92">
            <w:pPr>
              <w:pStyle w:val="TableParagraph"/>
              <w:ind w:left="0"/>
              <w:jc w:val="both"/>
              <w:rPr>
                <w:sz w:val="24"/>
                <w:szCs w:val="24"/>
              </w:rPr>
            </w:pPr>
          </w:p>
        </w:tc>
      </w:tr>
      <w:tr w:rsidR="008C7200" w:rsidRPr="00F97A4B" w:rsidTr="008C7200">
        <w:trPr>
          <w:trHeight w:val="633"/>
        </w:trPr>
        <w:tc>
          <w:tcPr>
            <w:tcW w:w="1246" w:type="dxa"/>
          </w:tcPr>
          <w:p w:rsidR="008C7200" w:rsidRPr="00F97A4B" w:rsidRDefault="008C7200" w:rsidP="00267F92">
            <w:pPr>
              <w:pStyle w:val="TableParagraph"/>
              <w:spacing w:line="270" w:lineRule="exact"/>
              <w:ind w:left="0"/>
              <w:jc w:val="both"/>
              <w:rPr>
                <w:sz w:val="24"/>
                <w:szCs w:val="24"/>
              </w:rPr>
            </w:pPr>
            <w:r w:rsidRPr="00F97A4B">
              <w:rPr>
                <w:sz w:val="24"/>
                <w:szCs w:val="24"/>
              </w:rPr>
              <w:t>16</w:t>
            </w:r>
          </w:p>
        </w:tc>
        <w:tc>
          <w:tcPr>
            <w:tcW w:w="4293" w:type="dxa"/>
          </w:tcPr>
          <w:p w:rsidR="008C7200" w:rsidRPr="00F97A4B" w:rsidRDefault="008C7200" w:rsidP="00267F92">
            <w:pPr>
              <w:pStyle w:val="TableParagraph"/>
              <w:spacing w:line="270" w:lineRule="exact"/>
              <w:ind w:left="0"/>
              <w:jc w:val="both"/>
              <w:rPr>
                <w:sz w:val="24"/>
                <w:szCs w:val="24"/>
              </w:rPr>
            </w:pPr>
            <w:r w:rsidRPr="00F97A4B">
              <w:rPr>
                <w:sz w:val="24"/>
                <w:szCs w:val="24"/>
              </w:rPr>
              <w:t>Задачи на разрезание.</w:t>
            </w:r>
          </w:p>
          <w:p w:rsidR="008C7200" w:rsidRPr="00F97A4B" w:rsidRDefault="008C7200" w:rsidP="00267F92">
            <w:pPr>
              <w:pStyle w:val="TableParagraph"/>
              <w:ind w:left="0"/>
              <w:jc w:val="both"/>
              <w:rPr>
                <w:sz w:val="24"/>
                <w:szCs w:val="24"/>
              </w:rPr>
            </w:pPr>
            <w:r w:rsidRPr="00F97A4B">
              <w:rPr>
                <w:sz w:val="24"/>
                <w:szCs w:val="24"/>
              </w:rPr>
              <w:t>Задачи на склеивание.</w:t>
            </w:r>
          </w:p>
        </w:tc>
        <w:tc>
          <w:tcPr>
            <w:tcW w:w="2209" w:type="dxa"/>
          </w:tcPr>
          <w:p w:rsidR="008C7200" w:rsidRPr="00F97A4B" w:rsidRDefault="008C7200" w:rsidP="00267F92">
            <w:pPr>
              <w:pStyle w:val="TableParagraph"/>
              <w:spacing w:line="270" w:lineRule="exact"/>
              <w:ind w:left="0"/>
              <w:jc w:val="both"/>
              <w:rPr>
                <w:sz w:val="24"/>
                <w:szCs w:val="24"/>
              </w:rPr>
            </w:pPr>
            <w:r w:rsidRPr="00F97A4B">
              <w:rPr>
                <w:sz w:val="24"/>
                <w:szCs w:val="24"/>
              </w:rPr>
              <w:t>1</w:t>
            </w:r>
          </w:p>
        </w:tc>
        <w:tc>
          <w:tcPr>
            <w:tcW w:w="1601" w:type="dxa"/>
          </w:tcPr>
          <w:p w:rsidR="008C7200" w:rsidRPr="00F97A4B" w:rsidRDefault="008C7200" w:rsidP="00267F92">
            <w:pPr>
              <w:pStyle w:val="TableParagraph"/>
              <w:ind w:left="0"/>
              <w:jc w:val="both"/>
              <w:rPr>
                <w:sz w:val="24"/>
                <w:szCs w:val="24"/>
              </w:rPr>
            </w:pPr>
          </w:p>
        </w:tc>
      </w:tr>
      <w:tr w:rsidR="008C7200" w:rsidRPr="00F97A4B" w:rsidTr="008C7200">
        <w:trPr>
          <w:trHeight w:val="635"/>
        </w:trPr>
        <w:tc>
          <w:tcPr>
            <w:tcW w:w="1246" w:type="dxa"/>
          </w:tcPr>
          <w:p w:rsidR="008C7200" w:rsidRPr="00F97A4B" w:rsidRDefault="008C7200" w:rsidP="00267F92">
            <w:pPr>
              <w:pStyle w:val="TableParagraph"/>
              <w:spacing w:line="275" w:lineRule="exact"/>
              <w:ind w:left="0"/>
              <w:jc w:val="both"/>
              <w:rPr>
                <w:b/>
                <w:sz w:val="24"/>
                <w:szCs w:val="24"/>
              </w:rPr>
            </w:pPr>
            <w:r w:rsidRPr="00F97A4B">
              <w:rPr>
                <w:b/>
                <w:sz w:val="24"/>
                <w:szCs w:val="24"/>
              </w:rPr>
              <w:t>III</w:t>
            </w:r>
          </w:p>
        </w:tc>
        <w:tc>
          <w:tcPr>
            <w:tcW w:w="4293" w:type="dxa"/>
          </w:tcPr>
          <w:p w:rsidR="008C7200" w:rsidRPr="00F97A4B" w:rsidRDefault="008C7200" w:rsidP="00267F92">
            <w:pPr>
              <w:pStyle w:val="TableParagraph"/>
              <w:spacing w:line="275" w:lineRule="exact"/>
              <w:ind w:left="0"/>
              <w:jc w:val="both"/>
              <w:rPr>
                <w:b/>
                <w:sz w:val="24"/>
                <w:szCs w:val="24"/>
              </w:rPr>
            </w:pPr>
            <w:r w:rsidRPr="00F97A4B">
              <w:rPr>
                <w:b/>
                <w:sz w:val="24"/>
                <w:szCs w:val="24"/>
              </w:rPr>
              <w:t>«Компьютерная</w:t>
            </w:r>
          </w:p>
          <w:p w:rsidR="008C7200" w:rsidRPr="00F97A4B" w:rsidRDefault="008C7200" w:rsidP="00267F92">
            <w:pPr>
              <w:pStyle w:val="TableParagraph"/>
              <w:ind w:left="0"/>
              <w:jc w:val="both"/>
              <w:rPr>
                <w:b/>
                <w:sz w:val="24"/>
                <w:szCs w:val="24"/>
              </w:rPr>
            </w:pPr>
            <w:r w:rsidRPr="00F97A4B">
              <w:rPr>
                <w:b/>
                <w:sz w:val="24"/>
                <w:szCs w:val="24"/>
              </w:rPr>
              <w:t>грамотность».</w:t>
            </w:r>
          </w:p>
        </w:tc>
        <w:tc>
          <w:tcPr>
            <w:tcW w:w="2209" w:type="dxa"/>
          </w:tcPr>
          <w:p w:rsidR="008C7200" w:rsidRPr="00F97A4B" w:rsidRDefault="008C7200" w:rsidP="00267F92">
            <w:pPr>
              <w:pStyle w:val="TableParagraph"/>
              <w:ind w:left="0"/>
              <w:jc w:val="both"/>
              <w:rPr>
                <w:sz w:val="24"/>
                <w:szCs w:val="24"/>
              </w:rPr>
            </w:pPr>
          </w:p>
        </w:tc>
        <w:tc>
          <w:tcPr>
            <w:tcW w:w="1601" w:type="dxa"/>
          </w:tcPr>
          <w:p w:rsidR="008C7200" w:rsidRPr="00F97A4B" w:rsidRDefault="008C7200" w:rsidP="00267F92">
            <w:pPr>
              <w:pStyle w:val="TableParagraph"/>
              <w:ind w:left="0"/>
              <w:jc w:val="both"/>
              <w:rPr>
                <w:sz w:val="24"/>
                <w:szCs w:val="24"/>
              </w:rPr>
            </w:pPr>
          </w:p>
        </w:tc>
      </w:tr>
      <w:tr w:rsidR="008C7200" w:rsidRPr="00F97A4B" w:rsidTr="008C7200">
        <w:trPr>
          <w:trHeight w:val="635"/>
        </w:trPr>
        <w:tc>
          <w:tcPr>
            <w:tcW w:w="1246" w:type="dxa"/>
          </w:tcPr>
          <w:p w:rsidR="008C7200" w:rsidRPr="00F97A4B" w:rsidRDefault="008C7200" w:rsidP="00267F92">
            <w:pPr>
              <w:pStyle w:val="TableParagraph"/>
              <w:spacing w:line="270" w:lineRule="exact"/>
              <w:ind w:left="0"/>
              <w:jc w:val="both"/>
              <w:rPr>
                <w:sz w:val="24"/>
                <w:szCs w:val="24"/>
              </w:rPr>
            </w:pPr>
            <w:r w:rsidRPr="00F97A4B">
              <w:rPr>
                <w:sz w:val="24"/>
                <w:szCs w:val="24"/>
              </w:rPr>
              <w:t>17</w:t>
            </w:r>
          </w:p>
        </w:tc>
        <w:tc>
          <w:tcPr>
            <w:tcW w:w="4293" w:type="dxa"/>
          </w:tcPr>
          <w:p w:rsidR="008C7200" w:rsidRPr="00F97A4B" w:rsidRDefault="008C7200" w:rsidP="00267F92">
            <w:pPr>
              <w:pStyle w:val="TableParagraph"/>
              <w:tabs>
                <w:tab w:val="left" w:pos="2050"/>
                <w:tab w:val="left" w:pos="3805"/>
              </w:tabs>
              <w:spacing w:line="270" w:lineRule="exact"/>
              <w:ind w:left="0"/>
              <w:jc w:val="both"/>
              <w:rPr>
                <w:sz w:val="24"/>
                <w:szCs w:val="24"/>
              </w:rPr>
            </w:pPr>
            <w:r w:rsidRPr="00F97A4B">
              <w:rPr>
                <w:sz w:val="24"/>
                <w:szCs w:val="24"/>
              </w:rPr>
              <w:t>Техника</w:t>
            </w:r>
            <w:r w:rsidRPr="00F97A4B">
              <w:rPr>
                <w:sz w:val="24"/>
                <w:szCs w:val="24"/>
              </w:rPr>
              <w:tab/>
              <w:t>безопасности</w:t>
            </w:r>
            <w:r w:rsidRPr="00F97A4B">
              <w:rPr>
                <w:sz w:val="24"/>
                <w:szCs w:val="24"/>
              </w:rPr>
              <w:tab/>
              <w:t>при</w:t>
            </w:r>
          </w:p>
          <w:p w:rsidR="008C7200" w:rsidRPr="00F97A4B" w:rsidRDefault="008C7200" w:rsidP="00267F92">
            <w:pPr>
              <w:pStyle w:val="TableParagraph"/>
              <w:ind w:left="0"/>
              <w:jc w:val="both"/>
              <w:rPr>
                <w:sz w:val="24"/>
                <w:szCs w:val="24"/>
              </w:rPr>
            </w:pPr>
            <w:r w:rsidRPr="00F97A4B">
              <w:rPr>
                <w:sz w:val="24"/>
                <w:szCs w:val="24"/>
              </w:rPr>
              <w:t>работе на компьютере</w:t>
            </w:r>
          </w:p>
        </w:tc>
        <w:tc>
          <w:tcPr>
            <w:tcW w:w="2209" w:type="dxa"/>
          </w:tcPr>
          <w:p w:rsidR="008C7200" w:rsidRPr="00F97A4B" w:rsidRDefault="008C7200" w:rsidP="00267F92">
            <w:pPr>
              <w:pStyle w:val="TableParagraph"/>
              <w:spacing w:line="270" w:lineRule="exact"/>
              <w:ind w:left="0"/>
              <w:jc w:val="both"/>
              <w:rPr>
                <w:sz w:val="24"/>
                <w:szCs w:val="24"/>
              </w:rPr>
            </w:pPr>
            <w:r w:rsidRPr="00F97A4B">
              <w:rPr>
                <w:sz w:val="24"/>
                <w:szCs w:val="24"/>
              </w:rPr>
              <w:t>1</w:t>
            </w:r>
          </w:p>
        </w:tc>
        <w:tc>
          <w:tcPr>
            <w:tcW w:w="1601" w:type="dxa"/>
          </w:tcPr>
          <w:p w:rsidR="008C7200" w:rsidRPr="00F97A4B" w:rsidRDefault="008C7200" w:rsidP="00267F92">
            <w:pPr>
              <w:pStyle w:val="TableParagraph"/>
              <w:ind w:left="0"/>
              <w:jc w:val="both"/>
              <w:rPr>
                <w:sz w:val="24"/>
                <w:szCs w:val="24"/>
              </w:rPr>
            </w:pPr>
          </w:p>
        </w:tc>
      </w:tr>
      <w:tr w:rsidR="008C7200" w:rsidRPr="00F97A4B" w:rsidTr="008C7200">
        <w:trPr>
          <w:trHeight w:val="633"/>
        </w:trPr>
        <w:tc>
          <w:tcPr>
            <w:tcW w:w="1246" w:type="dxa"/>
          </w:tcPr>
          <w:p w:rsidR="008C7200" w:rsidRPr="00F97A4B" w:rsidRDefault="008C7200" w:rsidP="00267F92">
            <w:pPr>
              <w:pStyle w:val="TableParagraph"/>
              <w:spacing w:line="270" w:lineRule="exact"/>
              <w:ind w:left="0"/>
              <w:jc w:val="both"/>
              <w:rPr>
                <w:sz w:val="24"/>
                <w:szCs w:val="24"/>
              </w:rPr>
            </w:pPr>
            <w:r w:rsidRPr="00F97A4B">
              <w:rPr>
                <w:sz w:val="24"/>
                <w:szCs w:val="24"/>
              </w:rPr>
              <w:t>18</w:t>
            </w:r>
          </w:p>
          <w:p w:rsidR="008C7200" w:rsidRPr="00F97A4B" w:rsidRDefault="008C7200" w:rsidP="00267F92">
            <w:pPr>
              <w:pStyle w:val="TableParagraph"/>
              <w:ind w:left="0"/>
              <w:jc w:val="both"/>
              <w:rPr>
                <w:sz w:val="24"/>
                <w:szCs w:val="24"/>
              </w:rPr>
            </w:pPr>
            <w:r w:rsidRPr="00F97A4B">
              <w:rPr>
                <w:sz w:val="24"/>
                <w:szCs w:val="24"/>
              </w:rPr>
              <w:t>-19</w:t>
            </w:r>
          </w:p>
        </w:tc>
        <w:tc>
          <w:tcPr>
            <w:tcW w:w="4293" w:type="dxa"/>
          </w:tcPr>
          <w:p w:rsidR="008C7200" w:rsidRPr="00F97A4B" w:rsidRDefault="008C7200" w:rsidP="00267F92">
            <w:pPr>
              <w:pStyle w:val="TableParagraph"/>
              <w:spacing w:line="270" w:lineRule="exact"/>
              <w:ind w:left="0"/>
              <w:jc w:val="both"/>
              <w:rPr>
                <w:sz w:val="24"/>
                <w:szCs w:val="24"/>
              </w:rPr>
            </w:pPr>
            <w:r w:rsidRPr="00F97A4B">
              <w:rPr>
                <w:sz w:val="24"/>
                <w:szCs w:val="24"/>
              </w:rPr>
              <w:t>Знакомство с компьютером</w:t>
            </w:r>
          </w:p>
        </w:tc>
        <w:tc>
          <w:tcPr>
            <w:tcW w:w="2209" w:type="dxa"/>
          </w:tcPr>
          <w:p w:rsidR="008C7200" w:rsidRPr="00F97A4B" w:rsidRDefault="008C7200" w:rsidP="00267F92">
            <w:pPr>
              <w:pStyle w:val="TableParagraph"/>
              <w:spacing w:line="270" w:lineRule="exact"/>
              <w:ind w:left="0"/>
              <w:jc w:val="both"/>
              <w:rPr>
                <w:sz w:val="24"/>
                <w:szCs w:val="24"/>
              </w:rPr>
            </w:pPr>
            <w:r w:rsidRPr="00F97A4B">
              <w:rPr>
                <w:sz w:val="24"/>
                <w:szCs w:val="24"/>
              </w:rPr>
              <w:t>2</w:t>
            </w:r>
          </w:p>
        </w:tc>
        <w:tc>
          <w:tcPr>
            <w:tcW w:w="1601" w:type="dxa"/>
          </w:tcPr>
          <w:p w:rsidR="008C7200" w:rsidRPr="00F97A4B" w:rsidRDefault="008C7200" w:rsidP="00267F92">
            <w:pPr>
              <w:pStyle w:val="TableParagraph"/>
              <w:ind w:left="0"/>
              <w:jc w:val="both"/>
              <w:rPr>
                <w:sz w:val="24"/>
                <w:szCs w:val="24"/>
              </w:rPr>
            </w:pPr>
          </w:p>
        </w:tc>
      </w:tr>
      <w:tr w:rsidR="008C7200" w:rsidRPr="00F97A4B" w:rsidTr="008C7200">
        <w:trPr>
          <w:trHeight w:val="635"/>
        </w:trPr>
        <w:tc>
          <w:tcPr>
            <w:tcW w:w="1246" w:type="dxa"/>
          </w:tcPr>
          <w:p w:rsidR="008C7200" w:rsidRPr="00F97A4B" w:rsidRDefault="008C7200" w:rsidP="00267F92">
            <w:pPr>
              <w:pStyle w:val="TableParagraph"/>
              <w:spacing w:line="270" w:lineRule="exact"/>
              <w:ind w:left="0"/>
              <w:jc w:val="both"/>
              <w:rPr>
                <w:sz w:val="24"/>
                <w:szCs w:val="24"/>
              </w:rPr>
            </w:pPr>
            <w:r w:rsidRPr="00F97A4B">
              <w:rPr>
                <w:sz w:val="24"/>
                <w:szCs w:val="24"/>
              </w:rPr>
              <w:lastRenderedPageBreak/>
              <w:t>20-</w:t>
            </w:r>
          </w:p>
          <w:p w:rsidR="008C7200" w:rsidRPr="00F97A4B" w:rsidRDefault="008C7200" w:rsidP="00267F92">
            <w:pPr>
              <w:pStyle w:val="TableParagraph"/>
              <w:ind w:left="0"/>
              <w:jc w:val="both"/>
              <w:rPr>
                <w:sz w:val="24"/>
                <w:szCs w:val="24"/>
              </w:rPr>
            </w:pPr>
            <w:r w:rsidRPr="00F97A4B">
              <w:rPr>
                <w:sz w:val="24"/>
                <w:szCs w:val="24"/>
              </w:rPr>
              <w:t>23</w:t>
            </w:r>
          </w:p>
        </w:tc>
        <w:tc>
          <w:tcPr>
            <w:tcW w:w="4293" w:type="dxa"/>
          </w:tcPr>
          <w:p w:rsidR="008C7200" w:rsidRPr="00F97A4B" w:rsidRDefault="008C7200" w:rsidP="00267F92">
            <w:pPr>
              <w:pStyle w:val="TableParagraph"/>
              <w:spacing w:line="270" w:lineRule="exact"/>
              <w:ind w:left="0"/>
              <w:jc w:val="both"/>
              <w:rPr>
                <w:sz w:val="24"/>
                <w:szCs w:val="24"/>
              </w:rPr>
            </w:pPr>
            <w:r w:rsidRPr="00F97A4B">
              <w:rPr>
                <w:sz w:val="24"/>
                <w:szCs w:val="24"/>
              </w:rPr>
              <w:t>Графический редактор Paint</w:t>
            </w:r>
          </w:p>
        </w:tc>
        <w:tc>
          <w:tcPr>
            <w:tcW w:w="2209" w:type="dxa"/>
          </w:tcPr>
          <w:p w:rsidR="008C7200" w:rsidRPr="00F97A4B" w:rsidRDefault="008C7200" w:rsidP="00267F92">
            <w:pPr>
              <w:pStyle w:val="TableParagraph"/>
              <w:spacing w:line="270" w:lineRule="exact"/>
              <w:ind w:left="0"/>
              <w:jc w:val="both"/>
              <w:rPr>
                <w:sz w:val="24"/>
                <w:szCs w:val="24"/>
              </w:rPr>
            </w:pPr>
            <w:r w:rsidRPr="00F97A4B">
              <w:rPr>
                <w:sz w:val="24"/>
                <w:szCs w:val="24"/>
              </w:rPr>
              <w:t>4</w:t>
            </w:r>
          </w:p>
        </w:tc>
        <w:tc>
          <w:tcPr>
            <w:tcW w:w="1601" w:type="dxa"/>
          </w:tcPr>
          <w:p w:rsidR="008C7200" w:rsidRPr="00F97A4B" w:rsidRDefault="008C7200" w:rsidP="00267F92">
            <w:pPr>
              <w:pStyle w:val="TableParagraph"/>
              <w:ind w:left="0"/>
              <w:jc w:val="both"/>
              <w:rPr>
                <w:sz w:val="24"/>
                <w:szCs w:val="24"/>
              </w:rPr>
            </w:pPr>
          </w:p>
        </w:tc>
      </w:tr>
      <w:tr w:rsidR="008C7200" w:rsidRPr="00F97A4B" w:rsidTr="008C7200">
        <w:trPr>
          <w:trHeight w:val="316"/>
        </w:trPr>
        <w:tc>
          <w:tcPr>
            <w:tcW w:w="1246" w:type="dxa"/>
          </w:tcPr>
          <w:p w:rsidR="008C7200" w:rsidRPr="00F97A4B" w:rsidRDefault="008C7200" w:rsidP="00267F92">
            <w:pPr>
              <w:pStyle w:val="TableParagraph"/>
              <w:spacing w:line="270" w:lineRule="exact"/>
              <w:ind w:left="0"/>
              <w:jc w:val="both"/>
              <w:rPr>
                <w:sz w:val="24"/>
                <w:szCs w:val="24"/>
              </w:rPr>
            </w:pPr>
            <w:r w:rsidRPr="00F97A4B">
              <w:rPr>
                <w:sz w:val="24"/>
                <w:szCs w:val="24"/>
              </w:rPr>
              <w:t>24</w:t>
            </w:r>
          </w:p>
        </w:tc>
        <w:tc>
          <w:tcPr>
            <w:tcW w:w="4293" w:type="dxa"/>
          </w:tcPr>
          <w:p w:rsidR="008C7200" w:rsidRPr="00F97A4B" w:rsidRDefault="008C7200" w:rsidP="00267F92">
            <w:pPr>
              <w:pStyle w:val="TableParagraph"/>
              <w:spacing w:line="270" w:lineRule="exact"/>
              <w:ind w:left="0"/>
              <w:jc w:val="both"/>
              <w:rPr>
                <w:sz w:val="24"/>
                <w:szCs w:val="24"/>
              </w:rPr>
            </w:pPr>
            <w:r w:rsidRPr="00F97A4B">
              <w:rPr>
                <w:sz w:val="24"/>
                <w:szCs w:val="24"/>
              </w:rPr>
              <w:t>Проектная деятельность</w:t>
            </w:r>
          </w:p>
        </w:tc>
        <w:tc>
          <w:tcPr>
            <w:tcW w:w="2209" w:type="dxa"/>
          </w:tcPr>
          <w:p w:rsidR="008C7200" w:rsidRPr="00F97A4B" w:rsidRDefault="008C7200" w:rsidP="00267F92">
            <w:pPr>
              <w:pStyle w:val="TableParagraph"/>
              <w:spacing w:line="270" w:lineRule="exact"/>
              <w:ind w:left="0"/>
              <w:jc w:val="both"/>
              <w:rPr>
                <w:sz w:val="24"/>
                <w:szCs w:val="24"/>
              </w:rPr>
            </w:pPr>
            <w:r w:rsidRPr="00F97A4B">
              <w:rPr>
                <w:sz w:val="24"/>
                <w:szCs w:val="24"/>
              </w:rPr>
              <w:t>1</w:t>
            </w:r>
          </w:p>
        </w:tc>
        <w:tc>
          <w:tcPr>
            <w:tcW w:w="1601" w:type="dxa"/>
          </w:tcPr>
          <w:p w:rsidR="008C7200" w:rsidRPr="00F97A4B" w:rsidRDefault="008C7200" w:rsidP="00267F92">
            <w:pPr>
              <w:pStyle w:val="TableParagraph"/>
              <w:ind w:left="0"/>
              <w:jc w:val="both"/>
              <w:rPr>
                <w:sz w:val="24"/>
                <w:szCs w:val="24"/>
              </w:rPr>
            </w:pPr>
          </w:p>
        </w:tc>
      </w:tr>
      <w:tr w:rsidR="008C7200" w:rsidRPr="00F97A4B" w:rsidTr="008C7200">
        <w:trPr>
          <w:trHeight w:val="635"/>
        </w:trPr>
        <w:tc>
          <w:tcPr>
            <w:tcW w:w="1246" w:type="dxa"/>
          </w:tcPr>
          <w:p w:rsidR="008C7200" w:rsidRPr="00F97A4B" w:rsidRDefault="008C7200" w:rsidP="00267F92">
            <w:pPr>
              <w:pStyle w:val="TableParagraph"/>
              <w:spacing w:line="275" w:lineRule="exact"/>
              <w:ind w:left="0"/>
              <w:jc w:val="both"/>
              <w:rPr>
                <w:b/>
                <w:sz w:val="24"/>
                <w:szCs w:val="24"/>
              </w:rPr>
            </w:pPr>
            <w:r w:rsidRPr="00F97A4B">
              <w:rPr>
                <w:b/>
                <w:sz w:val="24"/>
                <w:szCs w:val="24"/>
              </w:rPr>
              <w:t>IV</w:t>
            </w:r>
          </w:p>
        </w:tc>
        <w:tc>
          <w:tcPr>
            <w:tcW w:w="4293" w:type="dxa"/>
          </w:tcPr>
          <w:p w:rsidR="008C7200" w:rsidRPr="00F97A4B" w:rsidRDefault="008C7200" w:rsidP="00267F92">
            <w:pPr>
              <w:pStyle w:val="TableParagraph"/>
              <w:spacing w:line="275" w:lineRule="exact"/>
              <w:ind w:left="0"/>
              <w:jc w:val="both"/>
              <w:rPr>
                <w:b/>
                <w:sz w:val="24"/>
                <w:szCs w:val="24"/>
              </w:rPr>
            </w:pPr>
            <w:r w:rsidRPr="00F97A4B">
              <w:rPr>
                <w:b/>
                <w:sz w:val="24"/>
                <w:szCs w:val="24"/>
              </w:rPr>
              <w:t>Грамотность в естественных</w:t>
            </w:r>
          </w:p>
          <w:p w:rsidR="008C7200" w:rsidRPr="00F97A4B" w:rsidRDefault="008C7200" w:rsidP="00267F92">
            <w:pPr>
              <w:pStyle w:val="TableParagraph"/>
              <w:ind w:left="0"/>
              <w:jc w:val="both"/>
              <w:rPr>
                <w:b/>
                <w:sz w:val="24"/>
                <w:szCs w:val="24"/>
              </w:rPr>
            </w:pPr>
            <w:r w:rsidRPr="00F97A4B">
              <w:rPr>
                <w:b/>
                <w:sz w:val="24"/>
                <w:szCs w:val="24"/>
              </w:rPr>
              <w:t>науках</w:t>
            </w:r>
          </w:p>
        </w:tc>
        <w:tc>
          <w:tcPr>
            <w:tcW w:w="2209" w:type="dxa"/>
          </w:tcPr>
          <w:p w:rsidR="008C7200" w:rsidRPr="00F97A4B" w:rsidRDefault="008C7200" w:rsidP="00267F92">
            <w:pPr>
              <w:pStyle w:val="TableParagraph"/>
              <w:ind w:left="0"/>
              <w:jc w:val="both"/>
              <w:rPr>
                <w:sz w:val="24"/>
                <w:szCs w:val="24"/>
              </w:rPr>
            </w:pPr>
          </w:p>
        </w:tc>
        <w:tc>
          <w:tcPr>
            <w:tcW w:w="1601" w:type="dxa"/>
          </w:tcPr>
          <w:p w:rsidR="008C7200" w:rsidRPr="00F97A4B" w:rsidRDefault="008C7200" w:rsidP="00267F92">
            <w:pPr>
              <w:pStyle w:val="TableParagraph"/>
              <w:ind w:left="0"/>
              <w:jc w:val="both"/>
              <w:rPr>
                <w:sz w:val="24"/>
                <w:szCs w:val="24"/>
              </w:rPr>
            </w:pPr>
          </w:p>
        </w:tc>
      </w:tr>
      <w:tr w:rsidR="008C7200" w:rsidRPr="00F97A4B" w:rsidTr="008C7200">
        <w:trPr>
          <w:trHeight w:val="316"/>
        </w:trPr>
        <w:tc>
          <w:tcPr>
            <w:tcW w:w="1246" w:type="dxa"/>
          </w:tcPr>
          <w:p w:rsidR="008C7200" w:rsidRPr="00F97A4B" w:rsidRDefault="008C7200" w:rsidP="00267F92">
            <w:pPr>
              <w:pStyle w:val="TableParagraph"/>
              <w:spacing w:line="271" w:lineRule="exact"/>
              <w:ind w:left="0"/>
              <w:jc w:val="both"/>
              <w:rPr>
                <w:sz w:val="24"/>
                <w:szCs w:val="24"/>
              </w:rPr>
            </w:pPr>
            <w:r w:rsidRPr="00F97A4B">
              <w:rPr>
                <w:sz w:val="24"/>
                <w:szCs w:val="24"/>
              </w:rPr>
              <w:t>25</w:t>
            </w:r>
          </w:p>
        </w:tc>
        <w:tc>
          <w:tcPr>
            <w:tcW w:w="4293" w:type="dxa"/>
          </w:tcPr>
          <w:p w:rsidR="008C7200" w:rsidRPr="00F97A4B" w:rsidRDefault="008C7200" w:rsidP="00267F92">
            <w:pPr>
              <w:pStyle w:val="TableParagraph"/>
              <w:spacing w:line="271" w:lineRule="exact"/>
              <w:ind w:left="0"/>
              <w:jc w:val="both"/>
              <w:rPr>
                <w:sz w:val="24"/>
                <w:szCs w:val="24"/>
              </w:rPr>
            </w:pPr>
            <w:r w:rsidRPr="00F97A4B">
              <w:rPr>
                <w:sz w:val="24"/>
                <w:szCs w:val="24"/>
              </w:rPr>
              <w:t>Введение</w:t>
            </w:r>
          </w:p>
        </w:tc>
        <w:tc>
          <w:tcPr>
            <w:tcW w:w="2209" w:type="dxa"/>
          </w:tcPr>
          <w:p w:rsidR="008C7200" w:rsidRPr="00F97A4B" w:rsidRDefault="008C7200" w:rsidP="00267F92">
            <w:pPr>
              <w:pStyle w:val="TableParagraph"/>
              <w:spacing w:line="271" w:lineRule="exact"/>
              <w:ind w:left="0"/>
              <w:jc w:val="both"/>
              <w:rPr>
                <w:sz w:val="24"/>
                <w:szCs w:val="24"/>
              </w:rPr>
            </w:pPr>
            <w:r w:rsidRPr="00F97A4B">
              <w:rPr>
                <w:sz w:val="24"/>
                <w:szCs w:val="24"/>
              </w:rPr>
              <w:t>1</w:t>
            </w:r>
          </w:p>
        </w:tc>
        <w:tc>
          <w:tcPr>
            <w:tcW w:w="1601" w:type="dxa"/>
          </w:tcPr>
          <w:p w:rsidR="008C7200" w:rsidRPr="00F97A4B" w:rsidRDefault="008C7200" w:rsidP="00267F92">
            <w:pPr>
              <w:pStyle w:val="TableParagraph"/>
              <w:ind w:left="0"/>
              <w:jc w:val="both"/>
              <w:rPr>
                <w:sz w:val="24"/>
                <w:szCs w:val="24"/>
              </w:rPr>
            </w:pPr>
          </w:p>
        </w:tc>
      </w:tr>
      <w:tr w:rsidR="008C7200" w:rsidRPr="00F97A4B" w:rsidTr="008C7200">
        <w:trPr>
          <w:trHeight w:val="318"/>
        </w:trPr>
        <w:tc>
          <w:tcPr>
            <w:tcW w:w="1246" w:type="dxa"/>
          </w:tcPr>
          <w:p w:rsidR="008C7200" w:rsidRPr="00F97A4B" w:rsidRDefault="008C7200" w:rsidP="00267F92">
            <w:pPr>
              <w:pStyle w:val="TableParagraph"/>
              <w:spacing w:line="270" w:lineRule="exact"/>
              <w:ind w:left="0"/>
              <w:jc w:val="both"/>
              <w:rPr>
                <w:sz w:val="24"/>
                <w:szCs w:val="24"/>
              </w:rPr>
            </w:pPr>
            <w:r w:rsidRPr="00F97A4B">
              <w:rPr>
                <w:sz w:val="24"/>
                <w:szCs w:val="24"/>
              </w:rPr>
              <w:t>26</w:t>
            </w:r>
          </w:p>
        </w:tc>
        <w:tc>
          <w:tcPr>
            <w:tcW w:w="4293" w:type="dxa"/>
          </w:tcPr>
          <w:p w:rsidR="008C7200" w:rsidRPr="00F97A4B" w:rsidRDefault="008C7200" w:rsidP="00267F92">
            <w:pPr>
              <w:pStyle w:val="TableParagraph"/>
              <w:spacing w:line="270" w:lineRule="exact"/>
              <w:ind w:left="0"/>
              <w:jc w:val="both"/>
              <w:rPr>
                <w:sz w:val="24"/>
                <w:szCs w:val="24"/>
              </w:rPr>
            </w:pPr>
            <w:r w:rsidRPr="00F97A4B">
              <w:rPr>
                <w:sz w:val="24"/>
                <w:szCs w:val="24"/>
              </w:rPr>
              <w:t>Тайны за горизонтом</w:t>
            </w:r>
          </w:p>
        </w:tc>
        <w:tc>
          <w:tcPr>
            <w:tcW w:w="2209" w:type="dxa"/>
          </w:tcPr>
          <w:p w:rsidR="008C7200" w:rsidRPr="00F97A4B" w:rsidRDefault="008C7200" w:rsidP="00267F92">
            <w:pPr>
              <w:pStyle w:val="TableParagraph"/>
              <w:spacing w:line="270" w:lineRule="exact"/>
              <w:ind w:left="0"/>
              <w:jc w:val="both"/>
              <w:rPr>
                <w:sz w:val="24"/>
                <w:szCs w:val="24"/>
              </w:rPr>
            </w:pPr>
            <w:r w:rsidRPr="00F97A4B">
              <w:rPr>
                <w:sz w:val="24"/>
                <w:szCs w:val="24"/>
              </w:rPr>
              <w:t>1</w:t>
            </w:r>
          </w:p>
        </w:tc>
        <w:tc>
          <w:tcPr>
            <w:tcW w:w="1601" w:type="dxa"/>
          </w:tcPr>
          <w:p w:rsidR="008C7200" w:rsidRPr="00F97A4B" w:rsidRDefault="008C7200" w:rsidP="00267F92">
            <w:pPr>
              <w:pStyle w:val="TableParagraph"/>
              <w:ind w:left="0"/>
              <w:jc w:val="both"/>
              <w:rPr>
                <w:sz w:val="24"/>
                <w:szCs w:val="24"/>
              </w:rPr>
            </w:pPr>
          </w:p>
        </w:tc>
      </w:tr>
      <w:tr w:rsidR="008C7200" w:rsidRPr="00F97A4B" w:rsidTr="008C7200">
        <w:trPr>
          <w:trHeight w:val="633"/>
        </w:trPr>
        <w:tc>
          <w:tcPr>
            <w:tcW w:w="1246" w:type="dxa"/>
          </w:tcPr>
          <w:p w:rsidR="008C7200" w:rsidRPr="00F97A4B" w:rsidRDefault="008C7200" w:rsidP="00267F92">
            <w:pPr>
              <w:pStyle w:val="TableParagraph"/>
              <w:spacing w:line="270" w:lineRule="exact"/>
              <w:ind w:left="0"/>
              <w:jc w:val="both"/>
              <w:rPr>
                <w:sz w:val="24"/>
                <w:szCs w:val="24"/>
              </w:rPr>
            </w:pPr>
            <w:r w:rsidRPr="00F97A4B">
              <w:rPr>
                <w:sz w:val="24"/>
                <w:szCs w:val="24"/>
              </w:rPr>
              <w:t>27</w:t>
            </w:r>
          </w:p>
        </w:tc>
        <w:tc>
          <w:tcPr>
            <w:tcW w:w="4293" w:type="dxa"/>
          </w:tcPr>
          <w:p w:rsidR="008C7200" w:rsidRPr="00F97A4B" w:rsidRDefault="008C7200" w:rsidP="00267F92">
            <w:pPr>
              <w:pStyle w:val="TableParagraph"/>
              <w:spacing w:line="270" w:lineRule="exact"/>
              <w:ind w:left="0"/>
              <w:jc w:val="both"/>
              <w:rPr>
                <w:sz w:val="24"/>
                <w:szCs w:val="24"/>
              </w:rPr>
            </w:pPr>
            <w:r w:rsidRPr="00F97A4B">
              <w:rPr>
                <w:sz w:val="24"/>
                <w:szCs w:val="24"/>
              </w:rPr>
              <w:t>Жили-были динозавры... и не</w:t>
            </w:r>
          </w:p>
          <w:p w:rsidR="008C7200" w:rsidRPr="00F97A4B" w:rsidRDefault="008C7200" w:rsidP="00267F92">
            <w:pPr>
              <w:pStyle w:val="TableParagraph"/>
              <w:ind w:left="0"/>
              <w:jc w:val="both"/>
              <w:rPr>
                <w:sz w:val="24"/>
                <w:szCs w:val="24"/>
              </w:rPr>
            </w:pPr>
            <w:r w:rsidRPr="00F97A4B">
              <w:rPr>
                <w:sz w:val="24"/>
                <w:szCs w:val="24"/>
              </w:rPr>
              <w:t>только они</w:t>
            </w:r>
          </w:p>
        </w:tc>
        <w:tc>
          <w:tcPr>
            <w:tcW w:w="2209" w:type="dxa"/>
          </w:tcPr>
          <w:p w:rsidR="008C7200" w:rsidRPr="00F97A4B" w:rsidRDefault="008C7200" w:rsidP="00267F92">
            <w:pPr>
              <w:pStyle w:val="TableParagraph"/>
              <w:spacing w:line="270" w:lineRule="exact"/>
              <w:ind w:left="0"/>
              <w:jc w:val="both"/>
              <w:rPr>
                <w:sz w:val="24"/>
                <w:szCs w:val="24"/>
              </w:rPr>
            </w:pPr>
            <w:r w:rsidRPr="00F97A4B">
              <w:rPr>
                <w:sz w:val="24"/>
                <w:szCs w:val="24"/>
              </w:rPr>
              <w:t>1</w:t>
            </w:r>
          </w:p>
        </w:tc>
        <w:tc>
          <w:tcPr>
            <w:tcW w:w="1601" w:type="dxa"/>
          </w:tcPr>
          <w:p w:rsidR="008C7200" w:rsidRPr="00F97A4B" w:rsidRDefault="008C7200" w:rsidP="00267F92">
            <w:pPr>
              <w:pStyle w:val="TableParagraph"/>
              <w:ind w:left="0"/>
              <w:jc w:val="both"/>
              <w:rPr>
                <w:sz w:val="24"/>
                <w:szCs w:val="24"/>
              </w:rPr>
            </w:pPr>
          </w:p>
        </w:tc>
      </w:tr>
      <w:tr w:rsidR="008C7200" w:rsidRPr="00F97A4B" w:rsidTr="008C7200">
        <w:trPr>
          <w:trHeight w:val="318"/>
        </w:trPr>
        <w:tc>
          <w:tcPr>
            <w:tcW w:w="1246" w:type="dxa"/>
          </w:tcPr>
          <w:p w:rsidR="008C7200" w:rsidRPr="00F97A4B" w:rsidRDefault="008C7200" w:rsidP="00267F92">
            <w:pPr>
              <w:pStyle w:val="TableParagraph"/>
              <w:spacing w:line="270" w:lineRule="exact"/>
              <w:ind w:left="0"/>
              <w:jc w:val="both"/>
              <w:rPr>
                <w:sz w:val="24"/>
                <w:szCs w:val="24"/>
              </w:rPr>
            </w:pPr>
            <w:r w:rsidRPr="00F97A4B">
              <w:rPr>
                <w:sz w:val="24"/>
                <w:szCs w:val="24"/>
              </w:rPr>
              <w:t>28</w:t>
            </w:r>
          </w:p>
        </w:tc>
        <w:tc>
          <w:tcPr>
            <w:tcW w:w="4293" w:type="dxa"/>
          </w:tcPr>
          <w:p w:rsidR="008C7200" w:rsidRPr="00F97A4B" w:rsidRDefault="008C7200" w:rsidP="00267F92">
            <w:pPr>
              <w:pStyle w:val="TableParagraph"/>
              <w:spacing w:line="270" w:lineRule="exact"/>
              <w:ind w:left="0"/>
              <w:jc w:val="both"/>
              <w:rPr>
                <w:sz w:val="24"/>
                <w:szCs w:val="24"/>
              </w:rPr>
            </w:pPr>
            <w:r w:rsidRPr="00F97A4B">
              <w:rPr>
                <w:sz w:val="24"/>
                <w:szCs w:val="24"/>
              </w:rPr>
              <w:t>Тайны камней</w:t>
            </w:r>
          </w:p>
        </w:tc>
        <w:tc>
          <w:tcPr>
            <w:tcW w:w="2209" w:type="dxa"/>
          </w:tcPr>
          <w:p w:rsidR="008C7200" w:rsidRPr="00F97A4B" w:rsidRDefault="008C7200" w:rsidP="00267F92">
            <w:pPr>
              <w:pStyle w:val="TableParagraph"/>
              <w:spacing w:line="270" w:lineRule="exact"/>
              <w:ind w:left="0"/>
              <w:jc w:val="both"/>
              <w:rPr>
                <w:sz w:val="24"/>
                <w:szCs w:val="24"/>
              </w:rPr>
            </w:pPr>
            <w:r w:rsidRPr="00F97A4B">
              <w:rPr>
                <w:sz w:val="24"/>
                <w:szCs w:val="24"/>
              </w:rPr>
              <w:t>1</w:t>
            </w:r>
          </w:p>
        </w:tc>
        <w:tc>
          <w:tcPr>
            <w:tcW w:w="1601" w:type="dxa"/>
          </w:tcPr>
          <w:p w:rsidR="008C7200" w:rsidRPr="00F97A4B" w:rsidRDefault="008C7200" w:rsidP="00267F92">
            <w:pPr>
              <w:pStyle w:val="TableParagraph"/>
              <w:ind w:left="0"/>
              <w:jc w:val="both"/>
              <w:rPr>
                <w:sz w:val="24"/>
                <w:szCs w:val="24"/>
              </w:rPr>
            </w:pPr>
          </w:p>
        </w:tc>
      </w:tr>
      <w:tr w:rsidR="008C7200" w:rsidRPr="00F97A4B" w:rsidTr="008C7200">
        <w:trPr>
          <w:trHeight w:val="316"/>
        </w:trPr>
        <w:tc>
          <w:tcPr>
            <w:tcW w:w="1246" w:type="dxa"/>
          </w:tcPr>
          <w:p w:rsidR="008C7200" w:rsidRPr="00F97A4B" w:rsidRDefault="008C7200" w:rsidP="00267F92">
            <w:pPr>
              <w:pStyle w:val="TableParagraph"/>
              <w:spacing w:line="270" w:lineRule="exact"/>
              <w:ind w:left="0"/>
              <w:jc w:val="both"/>
              <w:rPr>
                <w:sz w:val="24"/>
                <w:szCs w:val="24"/>
              </w:rPr>
            </w:pPr>
            <w:r w:rsidRPr="00F97A4B">
              <w:rPr>
                <w:sz w:val="24"/>
                <w:szCs w:val="24"/>
              </w:rPr>
              <w:t>29</w:t>
            </w:r>
          </w:p>
        </w:tc>
        <w:tc>
          <w:tcPr>
            <w:tcW w:w="4293" w:type="dxa"/>
          </w:tcPr>
          <w:p w:rsidR="008C7200" w:rsidRPr="00F97A4B" w:rsidRDefault="008C7200" w:rsidP="00267F92">
            <w:pPr>
              <w:pStyle w:val="TableParagraph"/>
              <w:spacing w:line="270" w:lineRule="exact"/>
              <w:ind w:left="0"/>
              <w:jc w:val="both"/>
              <w:rPr>
                <w:sz w:val="24"/>
                <w:szCs w:val="24"/>
              </w:rPr>
            </w:pPr>
            <w:r w:rsidRPr="00F97A4B">
              <w:rPr>
                <w:sz w:val="24"/>
                <w:szCs w:val="24"/>
              </w:rPr>
              <w:t>Загадки растений</w:t>
            </w:r>
          </w:p>
        </w:tc>
        <w:tc>
          <w:tcPr>
            <w:tcW w:w="2209" w:type="dxa"/>
          </w:tcPr>
          <w:p w:rsidR="008C7200" w:rsidRPr="00F97A4B" w:rsidRDefault="008C7200" w:rsidP="00267F92">
            <w:pPr>
              <w:pStyle w:val="TableParagraph"/>
              <w:spacing w:line="270" w:lineRule="exact"/>
              <w:ind w:left="0"/>
              <w:jc w:val="both"/>
              <w:rPr>
                <w:sz w:val="24"/>
                <w:szCs w:val="24"/>
              </w:rPr>
            </w:pPr>
            <w:r w:rsidRPr="00F97A4B">
              <w:rPr>
                <w:sz w:val="24"/>
                <w:szCs w:val="24"/>
              </w:rPr>
              <w:t>1</w:t>
            </w:r>
          </w:p>
        </w:tc>
        <w:tc>
          <w:tcPr>
            <w:tcW w:w="1601" w:type="dxa"/>
          </w:tcPr>
          <w:p w:rsidR="008C7200" w:rsidRPr="00F97A4B" w:rsidRDefault="008C7200" w:rsidP="00267F92">
            <w:pPr>
              <w:pStyle w:val="TableParagraph"/>
              <w:ind w:left="0"/>
              <w:jc w:val="both"/>
              <w:rPr>
                <w:sz w:val="24"/>
                <w:szCs w:val="24"/>
              </w:rPr>
            </w:pPr>
          </w:p>
        </w:tc>
      </w:tr>
      <w:tr w:rsidR="008C7200" w:rsidRPr="00F97A4B" w:rsidTr="008C7200">
        <w:trPr>
          <w:trHeight w:val="318"/>
        </w:trPr>
        <w:tc>
          <w:tcPr>
            <w:tcW w:w="1246" w:type="dxa"/>
          </w:tcPr>
          <w:p w:rsidR="008C7200" w:rsidRPr="00F97A4B" w:rsidRDefault="008C7200" w:rsidP="00267F92">
            <w:pPr>
              <w:pStyle w:val="TableParagraph"/>
              <w:spacing w:line="270" w:lineRule="exact"/>
              <w:ind w:left="0"/>
              <w:jc w:val="both"/>
              <w:rPr>
                <w:sz w:val="24"/>
                <w:szCs w:val="24"/>
              </w:rPr>
            </w:pPr>
            <w:r w:rsidRPr="00F97A4B">
              <w:rPr>
                <w:sz w:val="24"/>
                <w:szCs w:val="24"/>
              </w:rPr>
              <w:t>30</w:t>
            </w:r>
          </w:p>
        </w:tc>
        <w:tc>
          <w:tcPr>
            <w:tcW w:w="4293" w:type="dxa"/>
          </w:tcPr>
          <w:p w:rsidR="008C7200" w:rsidRPr="00F97A4B" w:rsidRDefault="008C7200" w:rsidP="00267F92">
            <w:pPr>
              <w:pStyle w:val="TableParagraph"/>
              <w:spacing w:line="270" w:lineRule="exact"/>
              <w:ind w:left="0"/>
              <w:jc w:val="both"/>
              <w:rPr>
                <w:sz w:val="24"/>
                <w:szCs w:val="24"/>
              </w:rPr>
            </w:pPr>
            <w:r w:rsidRPr="00F97A4B">
              <w:rPr>
                <w:sz w:val="24"/>
                <w:szCs w:val="24"/>
              </w:rPr>
              <w:t>Эти удивительные животные</w:t>
            </w:r>
          </w:p>
        </w:tc>
        <w:tc>
          <w:tcPr>
            <w:tcW w:w="2209" w:type="dxa"/>
          </w:tcPr>
          <w:p w:rsidR="008C7200" w:rsidRPr="00F97A4B" w:rsidRDefault="008C7200" w:rsidP="00267F92">
            <w:pPr>
              <w:pStyle w:val="TableParagraph"/>
              <w:spacing w:line="270" w:lineRule="exact"/>
              <w:ind w:left="0"/>
              <w:jc w:val="both"/>
              <w:rPr>
                <w:sz w:val="24"/>
                <w:szCs w:val="24"/>
              </w:rPr>
            </w:pPr>
            <w:r w:rsidRPr="00F97A4B">
              <w:rPr>
                <w:sz w:val="24"/>
                <w:szCs w:val="24"/>
              </w:rPr>
              <w:t>1</w:t>
            </w:r>
          </w:p>
        </w:tc>
        <w:tc>
          <w:tcPr>
            <w:tcW w:w="1601" w:type="dxa"/>
          </w:tcPr>
          <w:p w:rsidR="008C7200" w:rsidRPr="00F97A4B" w:rsidRDefault="008C7200" w:rsidP="00267F92">
            <w:pPr>
              <w:pStyle w:val="TableParagraph"/>
              <w:ind w:left="0"/>
              <w:jc w:val="both"/>
              <w:rPr>
                <w:sz w:val="24"/>
                <w:szCs w:val="24"/>
              </w:rPr>
            </w:pPr>
          </w:p>
        </w:tc>
      </w:tr>
      <w:tr w:rsidR="008C7200" w:rsidRPr="00F97A4B" w:rsidTr="008C7200">
        <w:trPr>
          <w:trHeight w:val="316"/>
        </w:trPr>
        <w:tc>
          <w:tcPr>
            <w:tcW w:w="1246" w:type="dxa"/>
          </w:tcPr>
          <w:p w:rsidR="008C7200" w:rsidRPr="00F97A4B" w:rsidRDefault="008C7200" w:rsidP="00267F92">
            <w:pPr>
              <w:pStyle w:val="TableParagraph"/>
              <w:spacing w:line="270" w:lineRule="exact"/>
              <w:ind w:left="0"/>
              <w:jc w:val="both"/>
              <w:rPr>
                <w:sz w:val="24"/>
                <w:szCs w:val="24"/>
              </w:rPr>
            </w:pPr>
            <w:r w:rsidRPr="00F97A4B">
              <w:rPr>
                <w:sz w:val="24"/>
                <w:szCs w:val="24"/>
              </w:rPr>
              <w:t>31</w:t>
            </w:r>
          </w:p>
        </w:tc>
        <w:tc>
          <w:tcPr>
            <w:tcW w:w="4293" w:type="dxa"/>
          </w:tcPr>
          <w:p w:rsidR="008C7200" w:rsidRPr="00F97A4B" w:rsidRDefault="008C7200" w:rsidP="00267F92">
            <w:pPr>
              <w:pStyle w:val="TableParagraph"/>
              <w:spacing w:line="270" w:lineRule="exact"/>
              <w:ind w:left="0"/>
              <w:jc w:val="both"/>
              <w:rPr>
                <w:sz w:val="24"/>
                <w:szCs w:val="24"/>
              </w:rPr>
            </w:pPr>
            <w:r w:rsidRPr="00F97A4B">
              <w:rPr>
                <w:sz w:val="24"/>
                <w:szCs w:val="24"/>
              </w:rPr>
              <w:t>Планета насекомых</w:t>
            </w:r>
          </w:p>
        </w:tc>
        <w:tc>
          <w:tcPr>
            <w:tcW w:w="2209" w:type="dxa"/>
          </w:tcPr>
          <w:p w:rsidR="008C7200" w:rsidRPr="00F97A4B" w:rsidRDefault="008C7200" w:rsidP="00267F92">
            <w:pPr>
              <w:pStyle w:val="TableParagraph"/>
              <w:spacing w:line="270" w:lineRule="exact"/>
              <w:ind w:left="0"/>
              <w:jc w:val="both"/>
              <w:rPr>
                <w:sz w:val="24"/>
                <w:szCs w:val="24"/>
              </w:rPr>
            </w:pPr>
            <w:r w:rsidRPr="00F97A4B">
              <w:rPr>
                <w:sz w:val="24"/>
                <w:szCs w:val="24"/>
              </w:rPr>
              <w:t>1</w:t>
            </w:r>
          </w:p>
        </w:tc>
        <w:tc>
          <w:tcPr>
            <w:tcW w:w="1601" w:type="dxa"/>
          </w:tcPr>
          <w:p w:rsidR="008C7200" w:rsidRPr="00F97A4B" w:rsidRDefault="008C7200" w:rsidP="00267F92">
            <w:pPr>
              <w:pStyle w:val="TableParagraph"/>
              <w:ind w:left="0"/>
              <w:jc w:val="both"/>
              <w:rPr>
                <w:sz w:val="24"/>
                <w:szCs w:val="24"/>
              </w:rPr>
            </w:pPr>
          </w:p>
        </w:tc>
      </w:tr>
      <w:tr w:rsidR="008C7200" w:rsidRPr="00F97A4B" w:rsidTr="008C7200">
        <w:trPr>
          <w:trHeight w:val="316"/>
        </w:trPr>
        <w:tc>
          <w:tcPr>
            <w:tcW w:w="1246" w:type="dxa"/>
          </w:tcPr>
          <w:p w:rsidR="008C7200" w:rsidRPr="00F97A4B" w:rsidRDefault="008C7200" w:rsidP="00267F92">
            <w:pPr>
              <w:pStyle w:val="TableParagraph"/>
              <w:spacing w:line="270" w:lineRule="exact"/>
              <w:ind w:left="0"/>
              <w:jc w:val="both"/>
              <w:rPr>
                <w:sz w:val="24"/>
                <w:szCs w:val="24"/>
              </w:rPr>
            </w:pPr>
            <w:r w:rsidRPr="00F97A4B">
              <w:rPr>
                <w:sz w:val="24"/>
                <w:szCs w:val="24"/>
              </w:rPr>
              <w:t>32</w:t>
            </w:r>
          </w:p>
        </w:tc>
        <w:tc>
          <w:tcPr>
            <w:tcW w:w="4293" w:type="dxa"/>
          </w:tcPr>
          <w:p w:rsidR="008C7200" w:rsidRPr="00F97A4B" w:rsidRDefault="008C7200" w:rsidP="00267F92">
            <w:pPr>
              <w:pStyle w:val="TableParagraph"/>
              <w:spacing w:line="270" w:lineRule="exact"/>
              <w:ind w:left="0"/>
              <w:jc w:val="both"/>
              <w:rPr>
                <w:sz w:val="24"/>
                <w:szCs w:val="24"/>
              </w:rPr>
            </w:pPr>
            <w:r w:rsidRPr="00F97A4B">
              <w:rPr>
                <w:sz w:val="24"/>
                <w:szCs w:val="24"/>
              </w:rPr>
              <w:t>Загадки под водой и под землей</w:t>
            </w:r>
          </w:p>
        </w:tc>
        <w:tc>
          <w:tcPr>
            <w:tcW w:w="2209" w:type="dxa"/>
          </w:tcPr>
          <w:p w:rsidR="008C7200" w:rsidRPr="00F97A4B" w:rsidRDefault="008C7200" w:rsidP="00267F92">
            <w:pPr>
              <w:pStyle w:val="TableParagraph"/>
              <w:spacing w:line="270" w:lineRule="exact"/>
              <w:ind w:left="0"/>
              <w:jc w:val="both"/>
              <w:rPr>
                <w:sz w:val="24"/>
                <w:szCs w:val="24"/>
              </w:rPr>
            </w:pPr>
            <w:r w:rsidRPr="00F97A4B">
              <w:rPr>
                <w:sz w:val="24"/>
                <w:szCs w:val="24"/>
              </w:rPr>
              <w:t>1</w:t>
            </w:r>
          </w:p>
        </w:tc>
        <w:tc>
          <w:tcPr>
            <w:tcW w:w="1601" w:type="dxa"/>
          </w:tcPr>
          <w:p w:rsidR="008C7200" w:rsidRPr="00F97A4B" w:rsidRDefault="008C7200" w:rsidP="00267F92">
            <w:pPr>
              <w:pStyle w:val="TableParagraph"/>
              <w:ind w:left="0"/>
              <w:jc w:val="both"/>
              <w:rPr>
                <w:sz w:val="24"/>
                <w:szCs w:val="24"/>
              </w:rPr>
            </w:pPr>
          </w:p>
        </w:tc>
      </w:tr>
      <w:tr w:rsidR="008C7200" w:rsidRPr="00F97A4B" w:rsidTr="008C7200">
        <w:trPr>
          <w:trHeight w:val="635"/>
        </w:trPr>
        <w:tc>
          <w:tcPr>
            <w:tcW w:w="1246" w:type="dxa"/>
          </w:tcPr>
          <w:p w:rsidR="008C7200" w:rsidRPr="00F97A4B" w:rsidRDefault="008C7200" w:rsidP="00267F92">
            <w:pPr>
              <w:pStyle w:val="TableParagraph"/>
              <w:spacing w:line="273" w:lineRule="exact"/>
              <w:ind w:left="0"/>
              <w:jc w:val="both"/>
              <w:rPr>
                <w:sz w:val="24"/>
                <w:szCs w:val="24"/>
              </w:rPr>
            </w:pPr>
            <w:r w:rsidRPr="00F97A4B">
              <w:rPr>
                <w:sz w:val="24"/>
                <w:szCs w:val="24"/>
              </w:rPr>
              <w:t>33-</w:t>
            </w:r>
          </w:p>
          <w:p w:rsidR="008C7200" w:rsidRPr="00F97A4B" w:rsidRDefault="008C7200" w:rsidP="00267F92">
            <w:pPr>
              <w:pStyle w:val="TableParagraph"/>
              <w:ind w:left="0"/>
              <w:jc w:val="both"/>
              <w:rPr>
                <w:sz w:val="24"/>
                <w:szCs w:val="24"/>
              </w:rPr>
            </w:pPr>
            <w:r w:rsidRPr="00F97A4B">
              <w:rPr>
                <w:sz w:val="24"/>
                <w:szCs w:val="24"/>
              </w:rPr>
              <w:t>34</w:t>
            </w:r>
          </w:p>
        </w:tc>
        <w:tc>
          <w:tcPr>
            <w:tcW w:w="4293" w:type="dxa"/>
          </w:tcPr>
          <w:p w:rsidR="008C7200" w:rsidRPr="00F97A4B" w:rsidRDefault="008C7200" w:rsidP="00267F92">
            <w:pPr>
              <w:pStyle w:val="TableParagraph"/>
              <w:spacing w:line="273" w:lineRule="exact"/>
              <w:ind w:left="0"/>
              <w:jc w:val="both"/>
              <w:rPr>
                <w:sz w:val="24"/>
                <w:szCs w:val="24"/>
              </w:rPr>
            </w:pPr>
            <w:r w:rsidRPr="00F97A4B">
              <w:rPr>
                <w:sz w:val="24"/>
                <w:szCs w:val="24"/>
              </w:rPr>
              <w:t>Итоговые занятия</w:t>
            </w:r>
          </w:p>
        </w:tc>
        <w:tc>
          <w:tcPr>
            <w:tcW w:w="2209" w:type="dxa"/>
          </w:tcPr>
          <w:p w:rsidR="008C7200" w:rsidRPr="00F97A4B" w:rsidRDefault="008C7200" w:rsidP="00267F92">
            <w:pPr>
              <w:pStyle w:val="TableParagraph"/>
              <w:spacing w:line="273" w:lineRule="exact"/>
              <w:ind w:left="0"/>
              <w:jc w:val="both"/>
              <w:rPr>
                <w:sz w:val="24"/>
                <w:szCs w:val="24"/>
              </w:rPr>
            </w:pPr>
            <w:r w:rsidRPr="00F97A4B">
              <w:rPr>
                <w:sz w:val="24"/>
                <w:szCs w:val="24"/>
              </w:rPr>
              <w:t>2</w:t>
            </w:r>
          </w:p>
        </w:tc>
        <w:tc>
          <w:tcPr>
            <w:tcW w:w="1601" w:type="dxa"/>
          </w:tcPr>
          <w:p w:rsidR="008C7200" w:rsidRPr="00F97A4B" w:rsidRDefault="008C7200" w:rsidP="00267F92">
            <w:pPr>
              <w:pStyle w:val="TableParagraph"/>
              <w:ind w:left="0"/>
              <w:jc w:val="both"/>
              <w:rPr>
                <w:sz w:val="24"/>
                <w:szCs w:val="24"/>
              </w:rPr>
            </w:pPr>
          </w:p>
        </w:tc>
      </w:tr>
      <w:tr w:rsidR="008C7200" w:rsidRPr="00F97A4B" w:rsidTr="008C7200">
        <w:trPr>
          <w:trHeight w:val="369"/>
        </w:trPr>
        <w:tc>
          <w:tcPr>
            <w:tcW w:w="1246" w:type="dxa"/>
          </w:tcPr>
          <w:p w:rsidR="008C7200" w:rsidRPr="00F97A4B" w:rsidRDefault="008C7200" w:rsidP="00267F92">
            <w:pPr>
              <w:pStyle w:val="TableParagraph"/>
              <w:ind w:left="0"/>
              <w:jc w:val="both"/>
              <w:rPr>
                <w:sz w:val="24"/>
                <w:szCs w:val="24"/>
              </w:rPr>
            </w:pPr>
          </w:p>
        </w:tc>
        <w:tc>
          <w:tcPr>
            <w:tcW w:w="4293" w:type="dxa"/>
          </w:tcPr>
          <w:p w:rsidR="008C7200" w:rsidRPr="00F97A4B" w:rsidRDefault="008C7200" w:rsidP="00267F92">
            <w:pPr>
              <w:pStyle w:val="TableParagraph"/>
              <w:spacing w:line="320" w:lineRule="exact"/>
              <w:ind w:left="0"/>
              <w:jc w:val="both"/>
              <w:rPr>
                <w:b/>
                <w:sz w:val="24"/>
                <w:szCs w:val="24"/>
              </w:rPr>
            </w:pPr>
            <w:r w:rsidRPr="00F97A4B">
              <w:rPr>
                <w:b/>
                <w:sz w:val="24"/>
                <w:szCs w:val="24"/>
              </w:rPr>
              <w:t>3 класс</w:t>
            </w:r>
          </w:p>
        </w:tc>
        <w:tc>
          <w:tcPr>
            <w:tcW w:w="2209" w:type="dxa"/>
          </w:tcPr>
          <w:p w:rsidR="008C7200" w:rsidRPr="00F97A4B" w:rsidRDefault="008C7200" w:rsidP="00267F92">
            <w:pPr>
              <w:pStyle w:val="TableParagraph"/>
              <w:ind w:left="0"/>
              <w:jc w:val="both"/>
              <w:rPr>
                <w:sz w:val="24"/>
                <w:szCs w:val="24"/>
              </w:rPr>
            </w:pPr>
          </w:p>
        </w:tc>
        <w:tc>
          <w:tcPr>
            <w:tcW w:w="1601" w:type="dxa"/>
          </w:tcPr>
          <w:p w:rsidR="008C7200" w:rsidRPr="00F97A4B" w:rsidRDefault="008C7200" w:rsidP="00267F92">
            <w:pPr>
              <w:pStyle w:val="TableParagraph"/>
              <w:ind w:left="0"/>
              <w:jc w:val="both"/>
              <w:rPr>
                <w:sz w:val="24"/>
                <w:szCs w:val="24"/>
              </w:rPr>
            </w:pPr>
          </w:p>
        </w:tc>
      </w:tr>
      <w:tr w:rsidR="008C7200" w:rsidRPr="00F97A4B" w:rsidTr="008C7200">
        <w:trPr>
          <w:trHeight w:val="318"/>
        </w:trPr>
        <w:tc>
          <w:tcPr>
            <w:tcW w:w="1246" w:type="dxa"/>
          </w:tcPr>
          <w:p w:rsidR="008C7200" w:rsidRPr="00F97A4B" w:rsidRDefault="008C7200" w:rsidP="00267F92">
            <w:pPr>
              <w:pStyle w:val="TableParagraph"/>
              <w:ind w:left="0"/>
              <w:jc w:val="both"/>
              <w:rPr>
                <w:b/>
                <w:sz w:val="24"/>
                <w:szCs w:val="24"/>
              </w:rPr>
            </w:pPr>
            <w:r w:rsidRPr="00F97A4B">
              <w:rPr>
                <w:b/>
                <w:w w:val="99"/>
                <w:sz w:val="24"/>
                <w:szCs w:val="24"/>
              </w:rPr>
              <w:t>I</w:t>
            </w:r>
          </w:p>
        </w:tc>
        <w:tc>
          <w:tcPr>
            <w:tcW w:w="4293" w:type="dxa"/>
          </w:tcPr>
          <w:p w:rsidR="008C7200" w:rsidRPr="00F97A4B" w:rsidRDefault="008C7200" w:rsidP="00267F92">
            <w:pPr>
              <w:pStyle w:val="TableParagraph"/>
              <w:ind w:left="0"/>
              <w:jc w:val="both"/>
              <w:rPr>
                <w:b/>
                <w:sz w:val="24"/>
                <w:szCs w:val="24"/>
              </w:rPr>
            </w:pPr>
            <w:r w:rsidRPr="00F97A4B">
              <w:rPr>
                <w:b/>
                <w:sz w:val="24"/>
                <w:szCs w:val="24"/>
              </w:rPr>
              <w:t>«Читательская грамотность»</w:t>
            </w:r>
          </w:p>
        </w:tc>
        <w:tc>
          <w:tcPr>
            <w:tcW w:w="2209" w:type="dxa"/>
          </w:tcPr>
          <w:p w:rsidR="008C7200" w:rsidRPr="00F97A4B" w:rsidRDefault="008C7200" w:rsidP="00267F92">
            <w:pPr>
              <w:pStyle w:val="TableParagraph"/>
              <w:ind w:left="0"/>
              <w:jc w:val="both"/>
              <w:rPr>
                <w:sz w:val="24"/>
                <w:szCs w:val="24"/>
              </w:rPr>
            </w:pPr>
          </w:p>
        </w:tc>
        <w:tc>
          <w:tcPr>
            <w:tcW w:w="1601" w:type="dxa"/>
          </w:tcPr>
          <w:p w:rsidR="008C7200" w:rsidRPr="00F97A4B" w:rsidRDefault="008C7200" w:rsidP="00267F92">
            <w:pPr>
              <w:pStyle w:val="TableParagraph"/>
              <w:ind w:left="0"/>
              <w:jc w:val="both"/>
              <w:rPr>
                <w:sz w:val="24"/>
                <w:szCs w:val="24"/>
              </w:rPr>
            </w:pPr>
          </w:p>
        </w:tc>
      </w:tr>
      <w:tr w:rsidR="008C7200" w:rsidRPr="00F97A4B" w:rsidTr="008C7200">
        <w:trPr>
          <w:trHeight w:val="316"/>
        </w:trPr>
        <w:tc>
          <w:tcPr>
            <w:tcW w:w="1246" w:type="dxa"/>
          </w:tcPr>
          <w:p w:rsidR="008C7200" w:rsidRPr="00F97A4B" w:rsidRDefault="008C7200" w:rsidP="00267F92">
            <w:pPr>
              <w:pStyle w:val="TableParagraph"/>
              <w:spacing w:line="270" w:lineRule="exact"/>
              <w:ind w:left="0"/>
              <w:jc w:val="both"/>
              <w:rPr>
                <w:sz w:val="24"/>
                <w:szCs w:val="24"/>
              </w:rPr>
            </w:pPr>
            <w:r w:rsidRPr="00F97A4B">
              <w:rPr>
                <w:sz w:val="24"/>
                <w:szCs w:val="24"/>
              </w:rPr>
              <w:t>1</w:t>
            </w:r>
          </w:p>
        </w:tc>
        <w:tc>
          <w:tcPr>
            <w:tcW w:w="4293" w:type="dxa"/>
          </w:tcPr>
          <w:p w:rsidR="008C7200" w:rsidRPr="00F97A4B" w:rsidRDefault="008C7200" w:rsidP="00267F92">
            <w:pPr>
              <w:pStyle w:val="TableParagraph"/>
              <w:spacing w:line="225" w:lineRule="exact"/>
              <w:ind w:left="0"/>
              <w:jc w:val="both"/>
              <w:rPr>
                <w:sz w:val="24"/>
                <w:szCs w:val="24"/>
              </w:rPr>
            </w:pPr>
            <w:r w:rsidRPr="00F97A4B">
              <w:rPr>
                <w:sz w:val="24"/>
                <w:szCs w:val="24"/>
              </w:rPr>
              <w:t>Книги верные друзья.</w:t>
            </w:r>
          </w:p>
        </w:tc>
        <w:tc>
          <w:tcPr>
            <w:tcW w:w="2209" w:type="dxa"/>
          </w:tcPr>
          <w:p w:rsidR="008C7200" w:rsidRPr="00F97A4B" w:rsidRDefault="008C7200" w:rsidP="00267F92">
            <w:pPr>
              <w:pStyle w:val="TableParagraph"/>
              <w:spacing w:line="270" w:lineRule="exact"/>
              <w:ind w:left="0"/>
              <w:jc w:val="both"/>
              <w:rPr>
                <w:sz w:val="24"/>
                <w:szCs w:val="24"/>
              </w:rPr>
            </w:pPr>
            <w:r w:rsidRPr="00F97A4B">
              <w:rPr>
                <w:sz w:val="24"/>
                <w:szCs w:val="24"/>
              </w:rPr>
              <w:t>1</w:t>
            </w:r>
          </w:p>
        </w:tc>
        <w:tc>
          <w:tcPr>
            <w:tcW w:w="1601" w:type="dxa"/>
          </w:tcPr>
          <w:p w:rsidR="008C7200" w:rsidRPr="00F97A4B" w:rsidRDefault="008C7200" w:rsidP="00267F92">
            <w:pPr>
              <w:pStyle w:val="TableParagraph"/>
              <w:ind w:left="0"/>
              <w:jc w:val="both"/>
              <w:rPr>
                <w:sz w:val="24"/>
                <w:szCs w:val="24"/>
              </w:rPr>
            </w:pPr>
          </w:p>
        </w:tc>
      </w:tr>
      <w:tr w:rsidR="008C7200" w:rsidRPr="00F97A4B" w:rsidTr="008C7200">
        <w:trPr>
          <w:trHeight w:val="318"/>
        </w:trPr>
        <w:tc>
          <w:tcPr>
            <w:tcW w:w="1246" w:type="dxa"/>
          </w:tcPr>
          <w:p w:rsidR="008C7200" w:rsidRPr="00F97A4B" w:rsidRDefault="008C7200" w:rsidP="00267F92">
            <w:pPr>
              <w:pStyle w:val="TableParagraph"/>
              <w:spacing w:line="270" w:lineRule="exact"/>
              <w:ind w:left="0"/>
              <w:jc w:val="both"/>
              <w:rPr>
                <w:sz w:val="24"/>
                <w:szCs w:val="24"/>
              </w:rPr>
            </w:pPr>
            <w:r w:rsidRPr="00F97A4B">
              <w:rPr>
                <w:sz w:val="24"/>
                <w:szCs w:val="24"/>
              </w:rPr>
              <w:t>2</w:t>
            </w:r>
          </w:p>
        </w:tc>
        <w:tc>
          <w:tcPr>
            <w:tcW w:w="4293" w:type="dxa"/>
          </w:tcPr>
          <w:p w:rsidR="008C7200" w:rsidRPr="00F97A4B" w:rsidRDefault="008C7200" w:rsidP="00267F92">
            <w:pPr>
              <w:pStyle w:val="TableParagraph"/>
              <w:spacing w:line="225" w:lineRule="exact"/>
              <w:ind w:left="0"/>
              <w:jc w:val="both"/>
              <w:rPr>
                <w:sz w:val="24"/>
                <w:szCs w:val="24"/>
              </w:rPr>
            </w:pPr>
            <w:r w:rsidRPr="00F97A4B">
              <w:rPr>
                <w:sz w:val="24"/>
                <w:szCs w:val="24"/>
              </w:rPr>
              <w:t>Писатели и художники в одном лице.</w:t>
            </w:r>
          </w:p>
        </w:tc>
        <w:tc>
          <w:tcPr>
            <w:tcW w:w="2209" w:type="dxa"/>
          </w:tcPr>
          <w:p w:rsidR="008C7200" w:rsidRPr="00F97A4B" w:rsidRDefault="008C7200" w:rsidP="00267F92">
            <w:pPr>
              <w:pStyle w:val="TableParagraph"/>
              <w:spacing w:line="270" w:lineRule="exact"/>
              <w:ind w:left="0"/>
              <w:jc w:val="both"/>
              <w:rPr>
                <w:sz w:val="24"/>
                <w:szCs w:val="24"/>
              </w:rPr>
            </w:pPr>
            <w:r w:rsidRPr="00F97A4B">
              <w:rPr>
                <w:sz w:val="24"/>
                <w:szCs w:val="24"/>
              </w:rPr>
              <w:t>1</w:t>
            </w:r>
          </w:p>
        </w:tc>
        <w:tc>
          <w:tcPr>
            <w:tcW w:w="1601" w:type="dxa"/>
          </w:tcPr>
          <w:p w:rsidR="008C7200" w:rsidRPr="00F97A4B" w:rsidRDefault="008C7200" w:rsidP="00267F92">
            <w:pPr>
              <w:pStyle w:val="TableParagraph"/>
              <w:ind w:left="0"/>
              <w:jc w:val="both"/>
              <w:rPr>
                <w:sz w:val="24"/>
                <w:szCs w:val="24"/>
              </w:rPr>
            </w:pPr>
          </w:p>
        </w:tc>
      </w:tr>
      <w:tr w:rsidR="008C7200" w:rsidRPr="00F97A4B" w:rsidTr="008C7200">
        <w:trPr>
          <w:trHeight w:val="316"/>
        </w:trPr>
        <w:tc>
          <w:tcPr>
            <w:tcW w:w="1246" w:type="dxa"/>
          </w:tcPr>
          <w:p w:rsidR="008C7200" w:rsidRPr="00F97A4B" w:rsidRDefault="008C7200" w:rsidP="00267F92">
            <w:pPr>
              <w:pStyle w:val="TableParagraph"/>
              <w:spacing w:line="270" w:lineRule="exact"/>
              <w:ind w:left="0"/>
              <w:jc w:val="both"/>
              <w:rPr>
                <w:sz w:val="24"/>
                <w:szCs w:val="24"/>
              </w:rPr>
            </w:pPr>
            <w:r w:rsidRPr="00F97A4B">
              <w:rPr>
                <w:sz w:val="24"/>
                <w:szCs w:val="24"/>
              </w:rPr>
              <w:t>3</w:t>
            </w:r>
          </w:p>
        </w:tc>
        <w:tc>
          <w:tcPr>
            <w:tcW w:w="4293" w:type="dxa"/>
          </w:tcPr>
          <w:p w:rsidR="008C7200" w:rsidRPr="00F97A4B" w:rsidRDefault="008C7200" w:rsidP="00267F92">
            <w:pPr>
              <w:pStyle w:val="TableParagraph"/>
              <w:spacing w:line="225" w:lineRule="exact"/>
              <w:ind w:left="0"/>
              <w:jc w:val="both"/>
              <w:rPr>
                <w:sz w:val="24"/>
                <w:szCs w:val="24"/>
              </w:rPr>
            </w:pPr>
            <w:r w:rsidRPr="00F97A4B">
              <w:rPr>
                <w:sz w:val="24"/>
                <w:szCs w:val="24"/>
              </w:rPr>
              <w:t>Будь здорова книжка!</w:t>
            </w:r>
          </w:p>
        </w:tc>
        <w:tc>
          <w:tcPr>
            <w:tcW w:w="2209" w:type="dxa"/>
          </w:tcPr>
          <w:p w:rsidR="008C7200" w:rsidRPr="00F97A4B" w:rsidRDefault="008C7200" w:rsidP="00267F92">
            <w:pPr>
              <w:pStyle w:val="TableParagraph"/>
              <w:spacing w:line="270" w:lineRule="exact"/>
              <w:ind w:left="0"/>
              <w:jc w:val="both"/>
              <w:rPr>
                <w:sz w:val="24"/>
                <w:szCs w:val="24"/>
              </w:rPr>
            </w:pPr>
            <w:r w:rsidRPr="00F97A4B">
              <w:rPr>
                <w:sz w:val="24"/>
                <w:szCs w:val="24"/>
              </w:rPr>
              <w:t>1</w:t>
            </w:r>
          </w:p>
        </w:tc>
        <w:tc>
          <w:tcPr>
            <w:tcW w:w="1601" w:type="dxa"/>
          </w:tcPr>
          <w:p w:rsidR="008C7200" w:rsidRPr="00F97A4B" w:rsidRDefault="008C7200" w:rsidP="00267F92">
            <w:pPr>
              <w:pStyle w:val="TableParagraph"/>
              <w:ind w:left="0"/>
              <w:jc w:val="both"/>
              <w:rPr>
                <w:sz w:val="24"/>
                <w:szCs w:val="24"/>
              </w:rPr>
            </w:pPr>
          </w:p>
        </w:tc>
      </w:tr>
      <w:tr w:rsidR="008C7200" w:rsidRPr="00F97A4B" w:rsidTr="008C7200">
        <w:trPr>
          <w:trHeight w:val="635"/>
        </w:trPr>
        <w:tc>
          <w:tcPr>
            <w:tcW w:w="1246" w:type="dxa"/>
          </w:tcPr>
          <w:p w:rsidR="008C7200" w:rsidRPr="00F97A4B" w:rsidRDefault="008C7200" w:rsidP="00267F92">
            <w:pPr>
              <w:pStyle w:val="TableParagraph"/>
              <w:spacing w:line="270" w:lineRule="exact"/>
              <w:ind w:left="0"/>
              <w:jc w:val="both"/>
              <w:rPr>
                <w:sz w:val="24"/>
                <w:szCs w:val="24"/>
              </w:rPr>
            </w:pPr>
            <w:r w:rsidRPr="00F97A4B">
              <w:rPr>
                <w:sz w:val="24"/>
                <w:szCs w:val="24"/>
              </w:rPr>
              <w:t>4 -</w:t>
            </w:r>
          </w:p>
          <w:p w:rsidR="008C7200" w:rsidRPr="00F97A4B" w:rsidRDefault="008C7200" w:rsidP="00267F92">
            <w:pPr>
              <w:pStyle w:val="TableParagraph"/>
              <w:ind w:left="0"/>
              <w:jc w:val="both"/>
              <w:rPr>
                <w:sz w:val="24"/>
                <w:szCs w:val="24"/>
              </w:rPr>
            </w:pPr>
            <w:r w:rsidRPr="00F97A4B">
              <w:rPr>
                <w:sz w:val="24"/>
                <w:szCs w:val="24"/>
              </w:rPr>
              <w:t>5</w:t>
            </w:r>
          </w:p>
        </w:tc>
        <w:tc>
          <w:tcPr>
            <w:tcW w:w="4293" w:type="dxa"/>
          </w:tcPr>
          <w:p w:rsidR="008C7200" w:rsidRPr="00F97A4B" w:rsidRDefault="008C7200" w:rsidP="00267F92">
            <w:pPr>
              <w:pStyle w:val="TableParagraph"/>
              <w:spacing w:line="225" w:lineRule="exact"/>
              <w:ind w:left="0"/>
              <w:jc w:val="both"/>
              <w:rPr>
                <w:sz w:val="24"/>
                <w:szCs w:val="24"/>
              </w:rPr>
            </w:pPr>
            <w:r w:rsidRPr="00F97A4B">
              <w:rPr>
                <w:sz w:val="24"/>
                <w:szCs w:val="24"/>
              </w:rPr>
              <w:t>Библиотека – информационный центр</w:t>
            </w:r>
          </w:p>
          <w:p w:rsidR="008C7200" w:rsidRPr="00F97A4B" w:rsidRDefault="008C7200" w:rsidP="00267F92">
            <w:pPr>
              <w:pStyle w:val="TableParagraph"/>
              <w:ind w:left="0"/>
              <w:jc w:val="both"/>
              <w:rPr>
                <w:sz w:val="24"/>
                <w:szCs w:val="24"/>
              </w:rPr>
            </w:pPr>
            <w:r w:rsidRPr="00F97A4B">
              <w:rPr>
                <w:sz w:val="24"/>
                <w:szCs w:val="24"/>
              </w:rPr>
              <w:t>школы</w:t>
            </w:r>
          </w:p>
        </w:tc>
        <w:tc>
          <w:tcPr>
            <w:tcW w:w="2209" w:type="dxa"/>
          </w:tcPr>
          <w:p w:rsidR="008C7200" w:rsidRPr="00F97A4B" w:rsidRDefault="008C7200" w:rsidP="00267F92">
            <w:pPr>
              <w:pStyle w:val="TableParagraph"/>
              <w:spacing w:line="270" w:lineRule="exact"/>
              <w:ind w:left="0"/>
              <w:jc w:val="both"/>
              <w:rPr>
                <w:sz w:val="24"/>
                <w:szCs w:val="24"/>
              </w:rPr>
            </w:pPr>
            <w:r w:rsidRPr="00F97A4B">
              <w:rPr>
                <w:sz w:val="24"/>
                <w:szCs w:val="24"/>
              </w:rPr>
              <w:t>2</w:t>
            </w:r>
          </w:p>
        </w:tc>
        <w:tc>
          <w:tcPr>
            <w:tcW w:w="1601" w:type="dxa"/>
          </w:tcPr>
          <w:p w:rsidR="008C7200" w:rsidRPr="00F97A4B" w:rsidRDefault="008C7200" w:rsidP="00267F92">
            <w:pPr>
              <w:pStyle w:val="TableParagraph"/>
              <w:ind w:left="0"/>
              <w:jc w:val="both"/>
              <w:rPr>
                <w:sz w:val="24"/>
                <w:szCs w:val="24"/>
              </w:rPr>
            </w:pPr>
          </w:p>
        </w:tc>
      </w:tr>
      <w:tr w:rsidR="008C7200" w:rsidRPr="00F97A4B" w:rsidTr="008C7200">
        <w:trPr>
          <w:trHeight w:val="635"/>
        </w:trPr>
        <w:tc>
          <w:tcPr>
            <w:tcW w:w="1246" w:type="dxa"/>
          </w:tcPr>
          <w:p w:rsidR="008C7200" w:rsidRPr="00F97A4B" w:rsidRDefault="008C7200" w:rsidP="00267F92">
            <w:pPr>
              <w:pStyle w:val="TableParagraph"/>
              <w:spacing w:line="273" w:lineRule="exact"/>
              <w:ind w:left="0"/>
              <w:jc w:val="both"/>
              <w:rPr>
                <w:sz w:val="24"/>
                <w:szCs w:val="24"/>
              </w:rPr>
            </w:pPr>
            <w:r w:rsidRPr="00F97A4B">
              <w:rPr>
                <w:sz w:val="24"/>
                <w:szCs w:val="24"/>
              </w:rPr>
              <w:t>6 -</w:t>
            </w:r>
          </w:p>
          <w:p w:rsidR="008C7200" w:rsidRPr="00F97A4B" w:rsidRDefault="008C7200" w:rsidP="00267F92">
            <w:pPr>
              <w:pStyle w:val="TableParagraph"/>
              <w:ind w:left="0"/>
              <w:jc w:val="both"/>
              <w:rPr>
                <w:sz w:val="24"/>
                <w:szCs w:val="24"/>
              </w:rPr>
            </w:pPr>
            <w:r w:rsidRPr="00F97A4B">
              <w:rPr>
                <w:sz w:val="24"/>
                <w:szCs w:val="24"/>
              </w:rPr>
              <w:t>7</w:t>
            </w:r>
          </w:p>
        </w:tc>
        <w:tc>
          <w:tcPr>
            <w:tcW w:w="4293" w:type="dxa"/>
          </w:tcPr>
          <w:p w:rsidR="008C7200" w:rsidRPr="00F97A4B" w:rsidRDefault="008C7200" w:rsidP="00267F92">
            <w:pPr>
              <w:pStyle w:val="TableParagraph"/>
              <w:spacing w:line="228" w:lineRule="exact"/>
              <w:ind w:left="0"/>
              <w:jc w:val="both"/>
              <w:rPr>
                <w:sz w:val="24"/>
                <w:szCs w:val="24"/>
              </w:rPr>
            </w:pPr>
            <w:r w:rsidRPr="00F97A4B">
              <w:rPr>
                <w:sz w:val="24"/>
                <w:szCs w:val="24"/>
              </w:rPr>
              <w:t>Методы работы с книгой.</w:t>
            </w:r>
          </w:p>
        </w:tc>
        <w:tc>
          <w:tcPr>
            <w:tcW w:w="2209" w:type="dxa"/>
          </w:tcPr>
          <w:p w:rsidR="008C7200" w:rsidRPr="00F97A4B" w:rsidRDefault="008C7200" w:rsidP="00267F92">
            <w:pPr>
              <w:pStyle w:val="TableParagraph"/>
              <w:spacing w:line="273" w:lineRule="exact"/>
              <w:ind w:left="0"/>
              <w:jc w:val="both"/>
              <w:rPr>
                <w:sz w:val="24"/>
                <w:szCs w:val="24"/>
              </w:rPr>
            </w:pPr>
            <w:r w:rsidRPr="00F97A4B">
              <w:rPr>
                <w:sz w:val="24"/>
                <w:szCs w:val="24"/>
              </w:rPr>
              <w:t>2</w:t>
            </w:r>
          </w:p>
        </w:tc>
        <w:tc>
          <w:tcPr>
            <w:tcW w:w="1601" w:type="dxa"/>
          </w:tcPr>
          <w:p w:rsidR="008C7200" w:rsidRPr="00F97A4B" w:rsidRDefault="008C7200" w:rsidP="00267F92">
            <w:pPr>
              <w:pStyle w:val="TableParagraph"/>
              <w:ind w:left="0"/>
              <w:jc w:val="both"/>
              <w:rPr>
                <w:sz w:val="24"/>
                <w:szCs w:val="24"/>
              </w:rPr>
            </w:pPr>
          </w:p>
        </w:tc>
      </w:tr>
      <w:tr w:rsidR="008C7200" w:rsidRPr="00F97A4B" w:rsidTr="008C7200">
        <w:trPr>
          <w:trHeight w:val="316"/>
        </w:trPr>
        <w:tc>
          <w:tcPr>
            <w:tcW w:w="1246" w:type="dxa"/>
          </w:tcPr>
          <w:p w:rsidR="008C7200" w:rsidRPr="00F97A4B" w:rsidRDefault="008C7200" w:rsidP="00267F92">
            <w:pPr>
              <w:pStyle w:val="TableParagraph"/>
              <w:spacing w:line="275" w:lineRule="exact"/>
              <w:ind w:left="0"/>
              <w:jc w:val="both"/>
              <w:rPr>
                <w:b/>
                <w:sz w:val="24"/>
                <w:szCs w:val="24"/>
              </w:rPr>
            </w:pPr>
            <w:r w:rsidRPr="00F97A4B">
              <w:rPr>
                <w:b/>
                <w:sz w:val="24"/>
                <w:szCs w:val="24"/>
              </w:rPr>
              <w:t>8</w:t>
            </w:r>
          </w:p>
        </w:tc>
        <w:tc>
          <w:tcPr>
            <w:tcW w:w="4293" w:type="dxa"/>
          </w:tcPr>
          <w:p w:rsidR="008C7200" w:rsidRPr="00F97A4B" w:rsidRDefault="008C7200" w:rsidP="00267F92">
            <w:pPr>
              <w:pStyle w:val="TableParagraph"/>
              <w:spacing w:line="275" w:lineRule="exact"/>
              <w:ind w:left="0"/>
              <w:jc w:val="both"/>
              <w:rPr>
                <w:b/>
                <w:sz w:val="24"/>
                <w:szCs w:val="24"/>
              </w:rPr>
            </w:pPr>
            <w:r w:rsidRPr="00F97A4B">
              <w:rPr>
                <w:b/>
                <w:sz w:val="24"/>
                <w:szCs w:val="24"/>
              </w:rPr>
              <w:t>Подведение итогов</w:t>
            </w:r>
          </w:p>
        </w:tc>
        <w:tc>
          <w:tcPr>
            <w:tcW w:w="2209" w:type="dxa"/>
          </w:tcPr>
          <w:p w:rsidR="008C7200" w:rsidRPr="00F97A4B" w:rsidRDefault="008C7200" w:rsidP="00267F92">
            <w:pPr>
              <w:pStyle w:val="TableParagraph"/>
              <w:spacing w:line="275" w:lineRule="exact"/>
              <w:ind w:left="0"/>
              <w:jc w:val="both"/>
              <w:rPr>
                <w:b/>
                <w:sz w:val="24"/>
                <w:szCs w:val="24"/>
              </w:rPr>
            </w:pPr>
            <w:r w:rsidRPr="00F97A4B">
              <w:rPr>
                <w:b/>
                <w:sz w:val="24"/>
                <w:szCs w:val="24"/>
              </w:rPr>
              <w:t>1</w:t>
            </w:r>
          </w:p>
        </w:tc>
        <w:tc>
          <w:tcPr>
            <w:tcW w:w="1601" w:type="dxa"/>
          </w:tcPr>
          <w:p w:rsidR="008C7200" w:rsidRPr="00F97A4B" w:rsidRDefault="008C7200" w:rsidP="00267F92">
            <w:pPr>
              <w:pStyle w:val="TableParagraph"/>
              <w:ind w:left="0"/>
              <w:jc w:val="both"/>
              <w:rPr>
                <w:sz w:val="24"/>
                <w:szCs w:val="24"/>
              </w:rPr>
            </w:pPr>
          </w:p>
        </w:tc>
      </w:tr>
      <w:tr w:rsidR="008C7200" w:rsidRPr="00F97A4B" w:rsidTr="008C7200">
        <w:trPr>
          <w:trHeight w:val="636"/>
        </w:trPr>
        <w:tc>
          <w:tcPr>
            <w:tcW w:w="1246" w:type="dxa"/>
          </w:tcPr>
          <w:p w:rsidR="008C7200" w:rsidRPr="00F97A4B" w:rsidRDefault="008C7200" w:rsidP="00267F92">
            <w:pPr>
              <w:pStyle w:val="TableParagraph"/>
              <w:ind w:left="0"/>
              <w:jc w:val="both"/>
              <w:rPr>
                <w:b/>
                <w:sz w:val="24"/>
                <w:szCs w:val="24"/>
              </w:rPr>
            </w:pPr>
            <w:r w:rsidRPr="00F97A4B">
              <w:rPr>
                <w:b/>
                <w:sz w:val="24"/>
                <w:szCs w:val="24"/>
              </w:rPr>
              <w:t>II</w:t>
            </w:r>
          </w:p>
        </w:tc>
        <w:tc>
          <w:tcPr>
            <w:tcW w:w="4293" w:type="dxa"/>
          </w:tcPr>
          <w:p w:rsidR="008C7200" w:rsidRPr="00F97A4B" w:rsidRDefault="008C7200" w:rsidP="00267F92">
            <w:pPr>
              <w:pStyle w:val="TableParagraph"/>
              <w:ind w:left="0"/>
              <w:jc w:val="both"/>
              <w:rPr>
                <w:b/>
                <w:sz w:val="24"/>
                <w:szCs w:val="24"/>
              </w:rPr>
            </w:pPr>
            <w:r w:rsidRPr="00F97A4B">
              <w:rPr>
                <w:b/>
                <w:sz w:val="24"/>
                <w:szCs w:val="24"/>
              </w:rPr>
              <w:t>«Математическая</w:t>
            </w:r>
          </w:p>
          <w:p w:rsidR="008C7200" w:rsidRPr="00F97A4B" w:rsidRDefault="008C7200" w:rsidP="00267F92">
            <w:pPr>
              <w:pStyle w:val="TableParagraph"/>
              <w:ind w:left="0"/>
              <w:jc w:val="both"/>
              <w:rPr>
                <w:b/>
                <w:sz w:val="24"/>
                <w:szCs w:val="24"/>
              </w:rPr>
            </w:pPr>
            <w:r w:rsidRPr="00F97A4B">
              <w:rPr>
                <w:b/>
                <w:sz w:val="24"/>
                <w:szCs w:val="24"/>
              </w:rPr>
              <w:t>грамотность»</w:t>
            </w:r>
          </w:p>
        </w:tc>
        <w:tc>
          <w:tcPr>
            <w:tcW w:w="2209" w:type="dxa"/>
          </w:tcPr>
          <w:p w:rsidR="008C7200" w:rsidRPr="00F97A4B" w:rsidRDefault="008C7200" w:rsidP="00267F92">
            <w:pPr>
              <w:pStyle w:val="TableParagraph"/>
              <w:ind w:left="0"/>
              <w:jc w:val="both"/>
              <w:rPr>
                <w:sz w:val="24"/>
                <w:szCs w:val="24"/>
              </w:rPr>
            </w:pPr>
          </w:p>
        </w:tc>
        <w:tc>
          <w:tcPr>
            <w:tcW w:w="1601" w:type="dxa"/>
          </w:tcPr>
          <w:p w:rsidR="008C7200" w:rsidRPr="00F97A4B" w:rsidRDefault="008C7200" w:rsidP="00267F92">
            <w:pPr>
              <w:pStyle w:val="TableParagraph"/>
              <w:ind w:left="0"/>
              <w:jc w:val="both"/>
              <w:rPr>
                <w:sz w:val="24"/>
                <w:szCs w:val="24"/>
              </w:rPr>
            </w:pPr>
          </w:p>
        </w:tc>
      </w:tr>
      <w:tr w:rsidR="008C7200" w:rsidRPr="00F97A4B" w:rsidTr="008C7200">
        <w:trPr>
          <w:trHeight w:val="952"/>
        </w:trPr>
        <w:tc>
          <w:tcPr>
            <w:tcW w:w="1246" w:type="dxa"/>
          </w:tcPr>
          <w:p w:rsidR="008C7200" w:rsidRPr="00F97A4B" w:rsidRDefault="008C7200" w:rsidP="00267F92">
            <w:pPr>
              <w:pStyle w:val="TableParagraph"/>
              <w:spacing w:line="270" w:lineRule="exact"/>
              <w:ind w:left="0"/>
              <w:jc w:val="both"/>
              <w:rPr>
                <w:sz w:val="24"/>
                <w:szCs w:val="24"/>
              </w:rPr>
            </w:pPr>
            <w:r w:rsidRPr="00F97A4B">
              <w:rPr>
                <w:sz w:val="24"/>
                <w:szCs w:val="24"/>
              </w:rPr>
              <w:t>9</w:t>
            </w:r>
          </w:p>
        </w:tc>
        <w:tc>
          <w:tcPr>
            <w:tcW w:w="4293" w:type="dxa"/>
          </w:tcPr>
          <w:p w:rsidR="008C7200" w:rsidRPr="00F97A4B" w:rsidRDefault="008C7200" w:rsidP="00267F92">
            <w:pPr>
              <w:pStyle w:val="TableParagraph"/>
              <w:spacing w:line="275" w:lineRule="exact"/>
              <w:ind w:left="0"/>
              <w:jc w:val="both"/>
              <w:rPr>
                <w:b/>
                <w:sz w:val="24"/>
                <w:szCs w:val="24"/>
              </w:rPr>
            </w:pPr>
            <w:r w:rsidRPr="00F97A4B">
              <w:rPr>
                <w:b/>
                <w:sz w:val="24"/>
                <w:szCs w:val="24"/>
              </w:rPr>
              <w:t>Арифметические забавы.</w:t>
            </w:r>
          </w:p>
          <w:p w:rsidR="008C7200" w:rsidRPr="00F97A4B" w:rsidRDefault="008C7200" w:rsidP="00267F92">
            <w:pPr>
              <w:pStyle w:val="TableParagraph"/>
              <w:ind w:left="0"/>
              <w:jc w:val="both"/>
              <w:rPr>
                <w:sz w:val="24"/>
                <w:szCs w:val="24"/>
              </w:rPr>
            </w:pPr>
            <w:r w:rsidRPr="00F97A4B">
              <w:rPr>
                <w:sz w:val="24"/>
                <w:szCs w:val="24"/>
              </w:rPr>
              <w:t>Шифры. Ребусы.</w:t>
            </w:r>
          </w:p>
          <w:p w:rsidR="008C7200" w:rsidRPr="00F97A4B" w:rsidRDefault="008C7200" w:rsidP="00267F92">
            <w:pPr>
              <w:pStyle w:val="TableParagraph"/>
              <w:ind w:left="0"/>
              <w:jc w:val="both"/>
              <w:rPr>
                <w:sz w:val="24"/>
                <w:szCs w:val="24"/>
              </w:rPr>
            </w:pPr>
            <w:r w:rsidRPr="00F97A4B">
              <w:rPr>
                <w:sz w:val="24"/>
                <w:szCs w:val="24"/>
              </w:rPr>
              <w:t>Задачи про цифры.</w:t>
            </w:r>
          </w:p>
        </w:tc>
        <w:tc>
          <w:tcPr>
            <w:tcW w:w="2209" w:type="dxa"/>
          </w:tcPr>
          <w:p w:rsidR="008C7200" w:rsidRPr="00F97A4B" w:rsidRDefault="008C7200" w:rsidP="00267F92">
            <w:pPr>
              <w:pStyle w:val="TableParagraph"/>
              <w:spacing w:line="275" w:lineRule="exact"/>
              <w:ind w:left="0"/>
              <w:jc w:val="both"/>
              <w:rPr>
                <w:b/>
                <w:sz w:val="24"/>
                <w:szCs w:val="24"/>
              </w:rPr>
            </w:pPr>
            <w:r w:rsidRPr="00F97A4B">
              <w:rPr>
                <w:b/>
                <w:sz w:val="24"/>
                <w:szCs w:val="24"/>
              </w:rPr>
              <w:t>3</w:t>
            </w:r>
          </w:p>
        </w:tc>
        <w:tc>
          <w:tcPr>
            <w:tcW w:w="1601" w:type="dxa"/>
          </w:tcPr>
          <w:p w:rsidR="008C7200" w:rsidRPr="00F97A4B" w:rsidRDefault="008C7200" w:rsidP="00267F92">
            <w:pPr>
              <w:pStyle w:val="TableParagraph"/>
              <w:ind w:left="0"/>
              <w:jc w:val="both"/>
              <w:rPr>
                <w:sz w:val="24"/>
                <w:szCs w:val="24"/>
              </w:rPr>
            </w:pPr>
          </w:p>
        </w:tc>
      </w:tr>
      <w:tr w:rsidR="008C7200" w:rsidRPr="00F97A4B" w:rsidTr="008C7200">
        <w:trPr>
          <w:trHeight w:val="316"/>
        </w:trPr>
        <w:tc>
          <w:tcPr>
            <w:tcW w:w="1246" w:type="dxa"/>
          </w:tcPr>
          <w:p w:rsidR="008C7200" w:rsidRPr="00F97A4B" w:rsidRDefault="008C7200" w:rsidP="00267F92">
            <w:pPr>
              <w:pStyle w:val="TableParagraph"/>
              <w:spacing w:line="270" w:lineRule="exact"/>
              <w:ind w:left="0"/>
              <w:jc w:val="both"/>
              <w:rPr>
                <w:sz w:val="24"/>
                <w:szCs w:val="24"/>
              </w:rPr>
            </w:pPr>
            <w:r w:rsidRPr="00F97A4B">
              <w:rPr>
                <w:sz w:val="24"/>
                <w:szCs w:val="24"/>
              </w:rPr>
              <w:t>10</w:t>
            </w:r>
          </w:p>
        </w:tc>
        <w:tc>
          <w:tcPr>
            <w:tcW w:w="4293" w:type="dxa"/>
          </w:tcPr>
          <w:p w:rsidR="008C7200" w:rsidRPr="00F97A4B" w:rsidRDefault="008C7200" w:rsidP="00267F92">
            <w:pPr>
              <w:pStyle w:val="TableParagraph"/>
              <w:spacing w:line="270" w:lineRule="exact"/>
              <w:ind w:left="0"/>
              <w:jc w:val="both"/>
              <w:rPr>
                <w:sz w:val="24"/>
                <w:szCs w:val="24"/>
              </w:rPr>
            </w:pPr>
            <w:r w:rsidRPr="00F97A4B">
              <w:rPr>
                <w:sz w:val="24"/>
                <w:szCs w:val="24"/>
              </w:rPr>
              <w:t>Закономерности.</w:t>
            </w:r>
          </w:p>
        </w:tc>
        <w:tc>
          <w:tcPr>
            <w:tcW w:w="2209" w:type="dxa"/>
          </w:tcPr>
          <w:p w:rsidR="008C7200" w:rsidRPr="00F97A4B" w:rsidRDefault="008C7200" w:rsidP="00267F92">
            <w:pPr>
              <w:pStyle w:val="TableParagraph"/>
              <w:spacing w:line="275" w:lineRule="exact"/>
              <w:ind w:left="0"/>
              <w:jc w:val="both"/>
              <w:rPr>
                <w:b/>
                <w:sz w:val="24"/>
                <w:szCs w:val="24"/>
              </w:rPr>
            </w:pPr>
            <w:r w:rsidRPr="00F97A4B">
              <w:rPr>
                <w:b/>
                <w:sz w:val="24"/>
                <w:szCs w:val="24"/>
              </w:rPr>
              <w:t>1</w:t>
            </w:r>
          </w:p>
        </w:tc>
        <w:tc>
          <w:tcPr>
            <w:tcW w:w="1601" w:type="dxa"/>
          </w:tcPr>
          <w:p w:rsidR="008C7200" w:rsidRPr="00F97A4B" w:rsidRDefault="008C7200" w:rsidP="00267F92">
            <w:pPr>
              <w:pStyle w:val="TableParagraph"/>
              <w:ind w:left="0"/>
              <w:jc w:val="both"/>
              <w:rPr>
                <w:sz w:val="24"/>
                <w:szCs w:val="24"/>
              </w:rPr>
            </w:pPr>
          </w:p>
        </w:tc>
      </w:tr>
      <w:tr w:rsidR="008C7200" w:rsidRPr="00F97A4B" w:rsidTr="008C7200">
        <w:trPr>
          <w:trHeight w:val="635"/>
        </w:trPr>
        <w:tc>
          <w:tcPr>
            <w:tcW w:w="1246" w:type="dxa"/>
          </w:tcPr>
          <w:p w:rsidR="008C7200" w:rsidRPr="00F97A4B" w:rsidRDefault="008C7200" w:rsidP="00267F92">
            <w:pPr>
              <w:pStyle w:val="TableParagraph"/>
              <w:spacing w:line="273" w:lineRule="exact"/>
              <w:ind w:left="0"/>
              <w:jc w:val="both"/>
              <w:rPr>
                <w:sz w:val="24"/>
                <w:szCs w:val="24"/>
              </w:rPr>
            </w:pPr>
            <w:r w:rsidRPr="00F97A4B">
              <w:rPr>
                <w:sz w:val="24"/>
                <w:szCs w:val="24"/>
              </w:rPr>
              <w:t>11</w:t>
            </w:r>
          </w:p>
        </w:tc>
        <w:tc>
          <w:tcPr>
            <w:tcW w:w="4293" w:type="dxa"/>
          </w:tcPr>
          <w:p w:rsidR="008C7200" w:rsidRPr="00F97A4B" w:rsidRDefault="008C7200" w:rsidP="00267F92">
            <w:pPr>
              <w:pStyle w:val="TableParagraph"/>
              <w:spacing w:line="273" w:lineRule="exact"/>
              <w:ind w:left="0"/>
              <w:jc w:val="both"/>
              <w:rPr>
                <w:sz w:val="24"/>
                <w:szCs w:val="24"/>
              </w:rPr>
            </w:pPr>
            <w:r w:rsidRPr="00F97A4B">
              <w:rPr>
                <w:sz w:val="24"/>
                <w:szCs w:val="24"/>
              </w:rPr>
              <w:t>Задачи навзвешивание.</w:t>
            </w:r>
          </w:p>
          <w:p w:rsidR="008C7200" w:rsidRPr="00F97A4B" w:rsidRDefault="008C7200" w:rsidP="00267F92">
            <w:pPr>
              <w:pStyle w:val="TableParagraph"/>
              <w:ind w:left="0"/>
              <w:jc w:val="both"/>
              <w:rPr>
                <w:sz w:val="24"/>
                <w:szCs w:val="24"/>
              </w:rPr>
            </w:pPr>
            <w:r w:rsidRPr="00F97A4B">
              <w:rPr>
                <w:sz w:val="24"/>
                <w:szCs w:val="24"/>
              </w:rPr>
              <w:t>Задачи напереливание.</w:t>
            </w:r>
          </w:p>
        </w:tc>
        <w:tc>
          <w:tcPr>
            <w:tcW w:w="2209" w:type="dxa"/>
          </w:tcPr>
          <w:p w:rsidR="008C7200" w:rsidRPr="00F97A4B" w:rsidRDefault="008C7200" w:rsidP="00267F92">
            <w:pPr>
              <w:pStyle w:val="TableParagraph"/>
              <w:ind w:left="0"/>
              <w:jc w:val="both"/>
              <w:rPr>
                <w:b/>
                <w:sz w:val="24"/>
                <w:szCs w:val="24"/>
              </w:rPr>
            </w:pPr>
            <w:r w:rsidRPr="00F97A4B">
              <w:rPr>
                <w:b/>
                <w:sz w:val="24"/>
                <w:szCs w:val="24"/>
              </w:rPr>
              <w:t>1</w:t>
            </w:r>
          </w:p>
        </w:tc>
        <w:tc>
          <w:tcPr>
            <w:tcW w:w="1601" w:type="dxa"/>
          </w:tcPr>
          <w:p w:rsidR="008C7200" w:rsidRPr="00F97A4B" w:rsidRDefault="008C7200" w:rsidP="00267F92">
            <w:pPr>
              <w:pStyle w:val="TableParagraph"/>
              <w:ind w:left="0"/>
              <w:jc w:val="both"/>
              <w:rPr>
                <w:sz w:val="24"/>
                <w:szCs w:val="24"/>
              </w:rPr>
            </w:pPr>
          </w:p>
        </w:tc>
      </w:tr>
      <w:tr w:rsidR="008C7200" w:rsidRPr="00F97A4B" w:rsidTr="008C7200">
        <w:trPr>
          <w:trHeight w:val="952"/>
        </w:trPr>
        <w:tc>
          <w:tcPr>
            <w:tcW w:w="1246" w:type="dxa"/>
          </w:tcPr>
          <w:p w:rsidR="008C7200" w:rsidRPr="00F97A4B" w:rsidRDefault="008C7200" w:rsidP="00267F92">
            <w:pPr>
              <w:pStyle w:val="TableParagraph"/>
              <w:spacing w:line="270" w:lineRule="exact"/>
              <w:ind w:left="0"/>
              <w:jc w:val="both"/>
              <w:rPr>
                <w:sz w:val="24"/>
                <w:szCs w:val="24"/>
              </w:rPr>
            </w:pPr>
            <w:r w:rsidRPr="00F97A4B">
              <w:rPr>
                <w:sz w:val="24"/>
                <w:szCs w:val="24"/>
              </w:rPr>
              <w:t>12</w:t>
            </w:r>
          </w:p>
        </w:tc>
        <w:tc>
          <w:tcPr>
            <w:tcW w:w="4293" w:type="dxa"/>
          </w:tcPr>
          <w:p w:rsidR="008C7200" w:rsidRPr="00F97A4B" w:rsidRDefault="008C7200" w:rsidP="00267F92">
            <w:pPr>
              <w:pStyle w:val="TableParagraph"/>
              <w:spacing w:line="275" w:lineRule="exact"/>
              <w:ind w:left="0"/>
              <w:jc w:val="both"/>
              <w:rPr>
                <w:b/>
                <w:sz w:val="24"/>
                <w:szCs w:val="24"/>
              </w:rPr>
            </w:pPr>
            <w:r w:rsidRPr="00F97A4B">
              <w:rPr>
                <w:b/>
                <w:sz w:val="24"/>
                <w:szCs w:val="24"/>
              </w:rPr>
              <w:t>Логика в математике.</w:t>
            </w:r>
          </w:p>
          <w:p w:rsidR="008C7200" w:rsidRPr="00F97A4B" w:rsidRDefault="008C7200" w:rsidP="00267F92">
            <w:pPr>
              <w:pStyle w:val="TableParagraph"/>
              <w:tabs>
                <w:tab w:val="left" w:pos="2461"/>
                <w:tab w:val="left" w:pos="3581"/>
              </w:tabs>
              <w:spacing w:line="320" w:lineRule="exact"/>
              <w:ind w:left="0" w:firstLine="768"/>
              <w:jc w:val="both"/>
              <w:rPr>
                <w:sz w:val="24"/>
                <w:szCs w:val="24"/>
              </w:rPr>
            </w:pPr>
            <w:r w:rsidRPr="00F97A4B">
              <w:rPr>
                <w:sz w:val="24"/>
                <w:szCs w:val="24"/>
              </w:rPr>
              <w:t>Задачи</w:t>
            </w:r>
            <w:r w:rsidRPr="00F97A4B">
              <w:rPr>
                <w:sz w:val="24"/>
                <w:szCs w:val="24"/>
              </w:rPr>
              <w:tab/>
              <w:t>на</w:t>
            </w:r>
            <w:r w:rsidRPr="00F97A4B">
              <w:rPr>
                <w:sz w:val="24"/>
                <w:szCs w:val="24"/>
              </w:rPr>
              <w:tab/>
            </w:r>
            <w:r w:rsidRPr="00F97A4B">
              <w:rPr>
                <w:spacing w:val="-4"/>
                <w:sz w:val="24"/>
                <w:szCs w:val="24"/>
              </w:rPr>
              <w:t xml:space="preserve">поиск </w:t>
            </w:r>
            <w:r w:rsidRPr="00F97A4B">
              <w:rPr>
                <w:sz w:val="24"/>
                <w:szCs w:val="24"/>
              </w:rPr>
              <w:t>закономерности.</w:t>
            </w:r>
          </w:p>
        </w:tc>
        <w:tc>
          <w:tcPr>
            <w:tcW w:w="2209" w:type="dxa"/>
          </w:tcPr>
          <w:p w:rsidR="008C7200" w:rsidRPr="00F97A4B" w:rsidRDefault="008C7200" w:rsidP="00267F92">
            <w:pPr>
              <w:pStyle w:val="TableParagraph"/>
              <w:spacing w:line="275" w:lineRule="exact"/>
              <w:ind w:left="0"/>
              <w:jc w:val="both"/>
              <w:rPr>
                <w:b/>
                <w:sz w:val="24"/>
                <w:szCs w:val="24"/>
              </w:rPr>
            </w:pPr>
            <w:r w:rsidRPr="00F97A4B">
              <w:rPr>
                <w:b/>
                <w:sz w:val="24"/>
                <w:szCs w:val="24"/>
              </w:rPr>
              <w:t>3</w:t>
            </w:r>
          </w:p>
        </w:tc>
        <w:tc>
          <w:tcPr>
            <w:tcW w:w="1601" w:type="dxa"/>
          </w:tcPr>
          <w:p w:rsidR="008C7200" w:rsidRPr="00F97A4B" w:rsidRDefault="008C7200" w:rsidP="00267F92">
            <w:pPr>
              <w:pStyle w:val="TableParagraph"/>
              <w:ind w:left="0"/>
              <w:jc w:val="both"/>
              <w:rPr>
                <w:sz w:val="24"/>
                <w:szCs w:val="24"/>
              </w:rPr>
            </w:pPr>
          </w:p>
        </w:tc>
      </w:tr>
      <w:tr w:rsidR="008C7200" w:rsidRPr="00F97A4B" w:rsidTr="008C7200">
        <w:trPr>
          <w:trHeight w:val="636"/>
        </w:trPr>
        <w:tc>
          <w:tcPr>
            <w:tcW w:w="1246" w:type="dxa"/>
          </w:tcPr>
          <w:p w:rsidR="008C7200" w:rsidRPr="00F97A4B" w:rsidRDefault="008C7200" w:rsidP="00267F92">
            <w:pPr>
              <w:pStyle w:val="TableParagraph"/>
              <w:spacing w:line="270" w:lineRule="exact"/>
              <w:ind w:left="0"/>
              <w:jc w:val="both"/>
              <w:rPr>
                <w:sz w:val="24"/>
                <w:szCs w:val="24"/>
              </w:rPr>
            </w:pPr>
            <w:r w:rsidRPr="00F97A4B">
              <w:rPr>
                <w:sz w:val="24"/>
                <w:szCs w:val="24"/>
              </w:rPr>
              <w:t>13</w:t>
            </w:r>
          </w:p>
        </w:tc>
        <w:tc>
          <w:tcPr>
            <w:tcW w:w="4293" w:type="dxa"/>
          </w:tcPr>
          <w:p w:rsidR="008C7200" w:rsidRPr="00F97A4B" w:rsidRDefault="008C7200" w:rsidP="00267F92">
            <w:pPr>
              <w:pStyle w:val="TableParagraph"/>
              <w:tabs>
                <w:tab w:val="left" w:pos="1921"/>
                <w:tab w:val="left" w:pos="2429"/>
                <w:tab w:val="left" w:pos="3803"/>
              </w:tabs>
              <w:spacing w:line="270" w:lineRule="exact"/>
              <w:ind w:left="0"/>
              <w:jc w:val="both"/>
              <w:rPr>
                <w:sz w:val="24"/>
                <w:szCs w:val="24"/>
              </w:rPr>
            </w:pPr>
            <w:r w:rsidRPr="00F97A4B">
              <w:rPr>
                <w:sz w:val="24"/>
                <w:szCs w:val="24"/>
              </w:rPr>
              <w:t>Задачи</w:t>
            </w:r>
            <w:r w:rsidRPr="00F97A4B">
              <w:rPr>
                <w:sz w:val="24"/>
                <w:szCs w:val="24"/>
              </w:rPr>
              <w:tab/>
              <w:t>с</w:t>
            </w:r>
            <w:r w:rsidRPr="00F97A4B">
              <w:rPr>
                <w:sz w:val="24"/>
                <w:szCs w:val="24"/>
              </w:rPr>
              <w:tab/>
              <w:t>лишними</w:t>
            </w:r>
            <w:r w:rsidRPr="00F97A4B">
              <w:rPr>
                <w:sz w:val="24"/>
                <w:szCs w:val="24"/>
              </w:rPr>
              <w:tab/>
              <w:t>или</w:t>
            </w:r>
          </w:p>
          <w:p w:rsidR="008C7200" w:rsidRPr="00F97A4B" w:rsidRDefault="008C7200" w:rsidP="00267F92">
            <w:pPr>
              <w:pStyle w:val="TableParagraph"/>
              <w:ind w:left="0"/>
              <w:jc w:val="both"/>
              <w:rPr>
                <w:sz w:val="24"/>
                <w:szCs w:val="24"/>
              </w:rPr>
            </w:pPr>
            <w:r w:rsidRPr="00F97A4B">
              <w:rPr>
                <w:sz w:val="24"/>
                <w:szCs w:val="24"/>
              </w:rPr>
              <w:t>недостающими данными.</w:t>
            </w:r>
          </w:p>
        </w:tc>
        <w:tc>
          <w:tcPr>
            <w:tcW w:w="2209" w:type="dxa"/>
          </w:tcPr>
          <w:p w:rsidR="008C7200" w:rsidRPr="00F97A4B" w:rsidRDefault="008C7200" w:rsidP="00267F92">
            <w:pPr>
              <w:pStyle w:val="TableParagraph"/>
              <w:spacing w:line="275" w:lineRule="exact"/>
              <w:ind w:left="0"/>
              <w:jc w:val="both"/>
              <w:rPr>
                <w:b/>
                <w:sz w:val="24"/>
                <w:szCs w:val="24"/>
              </w:rPr>
            </w:pPr>
            <w:r w:rsidRPr="00F97A4B">
              <w:rPr>
                <w:b/>
                <w:sz w:val="24"/>
                <w:szCs w:val="24"/>
              </w:rPr>
              <w:t>1</w:t>
            </w:r>
          </w:p>
        </w:tc>
        <w:tc>
          <w:tcPr>
            <w:tcW w:w="1601" w:type="dxa"/>
          </w:tcPr>
          <w:p w:rsidR="008C7200" w:rsidRPr="00F97A4B" w:rsidRDefault="008C7200" w:rsidP="00267F92">
            <w:pPr>
              <w:pStyle w:val="TableParagraph"/>
              <w:ind w:left="0"/>
              <w:jc w:val="both"/>
              <w:rPr>
                <w:sz w:val="24"/>
                <w:szCs w:val="24"/>
              </w:rPr>
            </w:pPr>
          </w:p>
        </w:tc>
      </w:tr>
      <w:tr w:rsidR="008C7200" w:rsidRPr="00F97A4B" w:rsidTr="008C7200">
        <w:trPr>
          <w:trHeight w:val="633"/>
        </w:trPr>
        <w:tc>
          <w:tcPr>
            <w:tcW w:w="1246" w:type="dxa"/>
          </w:tcPr>
          <w:p w:rsidR="008C7200" w:rsidRPr="00F97A4B" w:rsidRDefault="008C7200" w:rsidP="00267F92">
            <w:pPr>
              <w:pStyle w:val="TableParagraph"/>
              <w:spacing w:line="270" w:lineRule="exact"/>
              <w:ind w:left="0"/>
              <w:jc w:val="both"/>
              <w:rPr>
                <w:sz w:val="24"/>
                <w:szCs w:val="24"/>
              </w:rPr>
            </w:pPr>
            <w:r w:rsidRPr="00F97A4B">
              <w:rPr>
                <w:sz w:val="24"/>
                <w:szCs w:val="24"/>
              </w:rPr>
              <w:t>14</w:t>
            </w:r>
          </w:p>
        </w:tc>
        <w:tc>
          <w:tcPr>
            <w:tcW w:w="4293" w:type="dxa"/>
          </w:tcPr>
          <w:p w:rsidR="008C7200" w:rsidRPr="00F97A4B" w:rsidRDefault="008C7200" w:rsidP="00267F92">
            <w:pPr>
              <w:pStyle w:val="TableParagraph"/>
              <w:tabs>
                <w:tab w:val="left" w:pos="2194"/>
                <w:tab w:val="left" w:pos="3856"/>
              </w:tabs>
              <w:spacing w:line="270" w:lineRule="exact"/>
              <w:ind w:left="0"/>
              <w:jc w:val="both"/>
              <w:rPr>
                <w:sz w:val="24"/>
                <w:szCs w:val="24"/>
              </w:rPr>
            </w:pPr>
            <w:r w:rsidRPr="00F97A4B">
              <w:rPr>
                <w:sz w:val="24"/>
                <w:szCs w:val="24"/>
              </w:rPr>
              <w:t>Задачи,</w:t>
            </w:r>
            <w:r w:rsidRPr="00F97A4B">
              <w:rPr>
                <w:sz w:val="24"/>
                <w:szCs w:val="24"/>
              </w:rPr>
              <w:tab/>
              <w:t>решаемые</w:t>
            </w:r>
            <w:r w:rsidRPr="00F97A4B">
              <w:rPr>
                <w:sz w:val="24"/>
                <w:szCs w:val="24"/>
              </w:rPr>
              <w:tab/>
              <w:t>без</w:t>
            </w:r>
          </w:p>
          <w:p w:rsidR="008C7200" w:rsidRPr="00F97A4B" w:rsidRDefault="008C7200" w:rsidP="00267F92">
            <w:pPr>
              <w:pStyle w:val="TableParagraph"/>
              <w:ind w:left="0"/>
              <w:jc w:val="both"/>
              <w:rPr>
                <w:sz w:val="24"/>
                <w:szCs w:val="24"/>
              </w:rPr>
            </w:pPr>
            <w:r w:rsidRPr="00F97A4B">
              <w:rPr>
                <w:sz w:val="24"/>
                <w:szCs w:val="24"/>
              </w:rPr>
              <w:t>вычислений.</w:t>
            </w:r>
          </w:p>
        </w:tc>
        <w:tc>
          <w:tcPr>
            <w:tcW w:w="2209" w:type="dxa"/>
          </w:tcPr>
          <w:p w:rsidR="008C7200" w:rsidRPr="00F97A4B" w:rsidRDefault="008C7200" w:rsidP="00267F92">
            <w:pPr>
              <w:pStyle w:val="TableParagraph"/>
              <w:spacing w:line="275" w:lineRule="exact"/>
              <w:ind w:left="0"/>
              <w:jc w:val="both"/>
              <w:rPr>
                <w:b/>
                <w:sz w:val="24"/>
                <w:szCs w:val="24"/>
              </w:rPr>
            </w:pPr>
            <w:r w:rsidRPr="00F97A4B">
              <w:rPr>
                <w:b/>
                <w:sz w:val="24"/>
                <w:szCs w:val="24"/>
              </w:rPr>
              <w:t>1</w:t>
            </w:r>
          </w:p>
        </w:tc>
        <w:tc>
          <w:tcPr>
            <w:tcW w:w="1601" w:type="dxa"/>
          </w:tcPr>
          <w:p w:rsidR="008C7200" w:rsidRPr="00F97A4B" w:rsidRDefault="008C7200" w:rsidP="00267F92">
            <w:pPr>
              <w:pStyle w:val="TableParagraph"/>
              <w:ind w:left="0"/>
              <w:jc w:val="both"/>
              <w:rPr>
                <w:sz w:val="24"/>
                <w:szCs w:val="24"/>
              </w:rPr>
            </w:pPr>
          </w:p>
        </w:tc>
      </w:tr>
      <w:tr w:rsidR="008C7200" w:rsidRPr="00F97A4B" w:rsidTr="008C7200">
        <w:trPr>
          <w:trHeight w:val="952"/>
        </w:trPr>
        <w:tc>
          <w:tcPr>
            <w:tcW w:w="1246" w:type="dxa"/>
          </w:tcPr>
          <w:p w:rsidR="008C7200" w:rsidRPr="00F97A4B" w:rsidRDefault="008C7200" w:rsidP="00267F92">
            <w:pPr>
              <w:pStyle w:val="TableParagraph"/>
              <w:spacing w:line="270" w:lineRule="exact"/>
              <w:ind w:left="0"/>
              <w:jc w:val="both"/>
              <w:rPr>
                <w:sz w:val="24"/>
                <w:szCs w:val="24"/>
              </w:rPr>
            </w:pPr>
            <w:r w:rsidRPr="00F97A4B">
              <w:rPr>
                <w:sz w:val="24"/>
                <w:szCs w:val="24"/>
              </w:rPr>
              <w:lastRenderedPageBreak/>
              <w:t>15</w:t>
            </w:r>
          </w:p>
        </w:tc>
        <w:tc>
          <w:tcPr>
            <w:tcW w:w="4293" w:type="dxa"/>
          </w:tcPr>
          <w:p w:rsidR="008C7200" w:rsidRPr="00F97A4B" w:rsidRDefault="008C7200" w:rsidP="00267F92">
            <w:pPr>
              <w:pStyle w:val="TableParagraph"/>
              <w:tabs>
                <w:tab w:val="left" w:pos="1935"/>
                <w:tab w:val="left" w:pos="2398"/>
              </w:tabs>
              <w:spacing w:line="278" w:lineRule="auto"/>
              <w:ind w:left="0" w:firstLine="708"/>
              <w:jc w:val="both"/>
              <w:rPr>
                <w:b/>
                <w:sz w:val="24"/>
                <w:szCs w:val="24"/>
              </w:rPr>
            </w:pPr>
            <w:r w:rsidRPr="00F97A4B">
              <w:rPr>
                <w:b/>
                <w:sz w:val="24"/>
                <w:szCs w:val="24"/>
              </w:rPr>
              <w:t>Задачи</w:t>
            </w:r>
            <w:r w:rsidRPr="00F97A4B">
              <w:rPr>
                <w:b/>
                <w:sz w:val="24"/>
                <w:szCs w:val="24"/>
              </w:rPr>
              <w:tab/>
              <w:t>с</w:t>
            </w:r>
            <w:r w:rsidRPr="00F97A4B">
              <w:rPr>
                <w:b/>
                <w:sz w:val="24"/>
                <w:szCs w:val="24"/>
              </w:rPr>
              <w:tab/>
            </w:r>
            <w:r w:rsidRPr="00F97A4B">
              <w:rPr>
                <w:b/>
                <w:spacing w:val="-1"/>
                <w:sz w:val="24"/>
                <w:szCs w:val="24"/>
              </w:rPr>
              <w:t xml:space="preserve">геометрическим </w:t>
            </w:r>
            <w:r w:rsidRPr="00F97A4B">
              <w:rPr>
                <w:b/>
                <w:sz w:val="24"/>
                <w:szCs w:val="24"/>
              </w:rPr>
              <w:t>содержанием</w:t>
            </w:r>
          </w:p>
          <w:p w:rsidR="008C7200" w:rsidRPr="00F97A4B" w:rsidRDefault="008C7200" w:rsidP="00267F92">
            <w:pPr>
              <w:pStyle w:val="TableParagraph"/>
              <w:spacing w:line="267" w:lineRule="exact"/>
              <w:ind w:left="0"/>
              <w:jc w:val="both"/>
              <w:rPr>
                <w:sz w:val="24"/>
                <w:szCs w:val="24"/>
              </w:rPr>
            </w:pPr>
            <w:r w:rsidRPr="00F97A4B">
              <w:rPr>
                <w:sz w:val="24"/>
                <w:szCs w:val="24"/>
              </w:rPr>
              <w:t>Задачи со спичками.</w:t>
            </w:r>
          </w:p>
        </w:tc>
        <w:tc>
          <w:tcPr>
            <w:tcW w:w="2209" w:type="dxa"/>
          </w:tcPr>
          <w:p w:rsidR="008C7200" w:rsidRPr="00F97A4B" w:rsidRDefault="008C7200" w:rsidP="00267F92">
            <w:pPr>
              <w:pStyle w:val="TableParagraph"/>
              <w:spacing w:line="275" w:lineRule="exact"/>
              <w:ind w:left="0"/>
              <w:jc w:val="both"/>
              <w:rPr>
                <w:b/>
                <w:sz w:val="24"/>
                <w:szCs w:val="24"/>
              </w:rPr>
            </w:pPr>
            <w:r w:rsidRPr="00F97A4B">
              <w:rPr>
                <w:b/>
                <w:sz w:val="24"/>
                <w:szCs w:val="24"/>
              </w:rPr>
              <w:t>2</w:t>
            </w:r>
          </w:p>
        </w:tc>
        <w:tc>
          <w:tcPr>
            <w:tcW w:w="1601" w:type="dxa"/>
          </w:tcPr>
          <w:p w:rsidR="008C7200" w:rsidRPr="00F97A4B" w:rsidRDefault="008C7200" w:rsidP="00267F92">
            <w:pPr>
              <w:pStyle w:val="TableParagraph"/>
              <w:ind w:left="0"/>
              <w:jc w:val="both"/>
              <w:rPr>
                <w:sz w:val="24"/>
                <w:szCs w:val="24"/>
              </w:rPr>
            </w:pPr>
          </w:p>
        </w:tc>
      </w:tr>
      <w:tr w:rsidR="008C7200" w:rsidRPr="00F97A4B" w:rsidTr="008C7200">
        <w:trPr>
          <w:trHeight w:val="318"/>
        </w:trPr>
        <w:tc>
          <w:tcPr>
            <w:tcW w:w="1246" w:type="dxa"/>
          </w:tcPr>
          <w:p w:rsidR="008C7200" w:rsidRPr="00F97A4B" w:rsidRDefault="008C7200" w:rsidP="00267F92">
            <w:pPr>
              <w:pStyle w:val="TableParagraph"/>
              <w:spacing w:line="270" w:lineRule="exact"/>
              <w:ind w:left="0"/>
              <w:jc w:val="both"/>
              <w:rPr>
                <w:sz w:val="24"/>
                <w:szCs w:val="24"/>
              </w:rPr>
            </w:pPr>
            <w:r w:rsidRPr="00F97A4B">
              <w:rPr>
                <w:sz w:val="24"/>
                <w:szCs w:val="24"/>
              </w:rPr>
              <w:t>16</w:t>
            </w:r>
          </w:p>
        </w:tc>
        <w:tc>
          <w:tcPr>
            <w:tcW w:w="4293" w:type="dxa"/>
          </w:tcPr>
          <w:p w:rsidR="008C7200" w:rsidRPr="00F97A4B" w:rsidRDefault="008C7200" w:rsidP="00267F92">
            <w:pPr>
              <w:pStyle w:val="TableParagraph"/>
              <w:spacing w:line="270" w:lineRule="exact"/>
              <w:ind w:left="0"/>
              <w:jc w:val="both"/>
              <w:rPr>
                <w:sz w:val="24"/>
                <w:szCs w:val="24"/>
              </w:rPr>
            </w:pPr>
            <w:r w:rsidRPr="00F97A4B">
              <w:rPr>
                <w:sz w:val="24"/>
                <w:szCs w:val="24"/>
              </w:rPr>
              <w:t>Игра - головоломка «Пифагор».</w:t>
            </w:r>
          </w:p>
        </w:tc>
        <w:tc>
          <w:tcPr>
            <w:tcW w:w="2209" w:type="dxa"/>
          </w:tcPr>
          <w:p w:rsidR="008C7200" w:rsidRPr="00F97A4B" w:rsidRDefault="008C7200" w:rsidP="00267F92">
            <w:pPr>
              <w:pStyle w:val="TableParagraph"/>
              <w:spacing w:line="275" w:lineRule="exact"/>
              <w:ind w:left="0"/>
              <w:jc w:val="both"/>
              <w:rPr>
                <w:b/>
                <w:sz w:val="24"/>
                <w:szCs w:val="24"/>
              </w:rPr>
            </w:pPr>
            <w:r w:rsidRPr="00F97A4B">
              <w:rPr>
                <w:b/>
                <w:sz w:val="24"/>
                <w:szCs w:val="24"/>
              </w:rPr>
              <w:t>1</w:t>
            </w:r>
          </w:p>
        </w:tc>
        <w:tc>
          <w:tcPr>
            <w:tcW w:w="1601" w:type="dxa"/>
          </w:tcPr>
          <w:p w:rsidR="008C7200" w:rsidRPr="00F97A4B" w:rsidRDefault="008C7200" w:rsidP="00267F92">
            <w:pPr>
              <w:pStyle w:val="TableParagraph"/>
              <w:ind w:left="0"/>
              <w:jc w:val="both"/>
              <w:rPr>
                <w:sz w:val="24"/>
                <w:szCs w:val="24"/>
              </w:rPr>
            </w:pPr>
          </w:p>
        </w:tc>
      </w:tr>
      <w:tr w:rsidR="008C7200" w:rsidRPr="00F97A4B" w:rsidTr="008C7200">
        <w:trPr>
          <w:trHeight w:val="633"/>
        </w:trPr>
        <w:tc>
          <w:tcPr>
            <w:tcW w:w="1246" w:type="dxa"/>
          </w:tcPr>
          <w:p w:rsidR="008C7200" w:rsidRPr="00F97A4B" w:rsidRDefault="008C7200" w:rsidP="00267F92">
            <w:pPr>
              <w:pStyle w:val="TableParagraph"/>
              <w:spacing w:line="275" w:lineRule="exact"/>
              <w:ind w:left="0"/>
              <w:jc w:val="both"/>
              <w:rPr>
                <w:b/>
                <w:sz w:val="24"/>
                <w:szCs w:val="24"/>
              </w:rPr>
            </w:pPr>
            <w:r w:rsidRPr="00F97A4B">
              <w:rPr>
                <w:b/>
                <w:sz w:val="24"/>
                <w:szCs w:val="24"/>
              </w:rPr>
              <w:t>III</w:t>
            </w:r>
          </w:p>
        </w:tc>
        <w:tc>
          <w:tcPr>
            <w:tcW w:w="4293" w:type="dxa"/>
          </w:tcPr>
          <w:p w:rsidR="008C7200" w:rsidRPr="00F97A4B" w:rsidRDefault="008C7200" w:rsidP="00267F92">
            <w:pPr>
              <w:pStyle w:val="TableParagraph"/>
              <w:spacing w:line="275" w:lineRule="exact"/>
              <w:ind w:left="0"/>
              <w:jc w:val="both"/>
              <w:rPr>
                <w:b/>
                <w:sz w:val="24"/>
                <w:szCs w:val="24"/>
              </w:rPr>
            </w:pPr>
            <w:r w:rsidRPr="00F97A4B">
              <w:rPr>
                <w:b/>
                <w:sz w:val="24"/>
                <w:szCs w:val="24"/>
              </w:rPr>
              <w:t>«Компьютерная</w:t>
            </w:r>
          </w:p>
          <w:p w:rsidR="008C7200" w:rsidRPr="00F97A4B" w:rsidRDefault="008C7200" w:rsidP="00267F92">
            <w:pPr>
              <w:pStyle w:val="TableParagraph"/>
              <w:ind w:left="0"/>
              <w:jc w:val="both"/>
              <w:rPr>
                <w:b/>
                <w:sz w:val="24"/>
                <w:szCs w:val="24"/>
              </w:rPr>
            </w:pPr>
            <w:r w:rsidRPr="00F97A4B">
              <w:rPr>
                <w:b/>
                <w:sz w:val="24"/>
                <w:szCs w:val="24"/>
              </w:rPr>
              <w:t>грамотность».</w:t>
            </w:r>
          </w:p>
        </w:tc>
        <w:tc>
          <w:tcPr>
            <w:tcW w:w="2209" w:type="dxa"/>
          </w:tcPr>
          <w:p w:rsidR="008C7200" w:rsidRPr="00F97A4B" w:rsidRDefault="008C7200" w:rsidP="00267F92">
            <w:pPr>
              <w:pStyle w:val="TableParagraph"/>
              <w:ind w:left="0"/>
              <w:jc w:val="both"/>
              <w:rPr>
                <w:sz w:val="24"/>
                <w:szCs w:val="24"/>
              </w:rPr>
            </w:pPr>
          </w:p>
        </w:tc>
        <w:tc>
          <w:tcPr>
            <w:tcW w:w="1601" w:type="dxa"/>
          </w:tcPr>
          <w:p w:rsidR="008C7200" w:rsidRPr="00F97A4B" w:rsidRDefault="008C7200" w:rsidP="00267F92">
            <w:pPr>
              <w:pStyle w:val="TableParagraph"/>
              <w:ind w:left="0"/>
              <w:jc w:val="both"/>
              <w:rPr>
                <w:sz w:val="24"/>
                <w:szCs w:val="24"/>
              </w:rPr>
            </w:pPr>
          </w:p>
        </w:tc>
      </w:tr>
      <w:tr w:rsidR="008C7200" w:rsidRPr="00F97A4B" w:rsidTr="008C7200">
        <w:trPr>
          <w:trHeight w:val="635"/>
        </w:trPr>
        <w:tc>
          <w:tcPr>
            <w:tcW w:w="1246" w:type="dxa"/>
          </w:tcPr>
          <w:p w:rsidR="008C7200" w:rsidRPr="00F97A4B" w:rsidRDefault="008C7200" w:rsidP="00267F92">
            <w:pPr>
              <w:pStyle w:val="TableParagraph"/>
              <w:spacing w:line="270" w:lineRule="exact"/>
              <w:ind w:left="0"/>
              <w:jc w:val="both"/>
              <w:rPr>
                <w:sz w:val="24"/>
                <w:szCs w:val="24"/>
              </w:rPr>
            </w:pPr>
            <w:r w:rsidRPr="00F97A4B">
              <w:rPr>
                <w:sz w:val="24"/>
                <w:szCs w:val="24"/>
              </w:rPr>
              <w:t>17</w:t>
            </w:r>
          </w:p>
        </w:tc>
        <w:tc>
          <w:tcPr>
            <w:tcW w:w="4293" w:type="dxa"/>
          </w:tcPr>
          <w:p w:rsidR="008C7200" w:rsidRPr="00F97A4B" w:rsidRDefault="008C7200" w:rsidP="00267F92">
            <w:pPr>
              <w:pStyle w:val="TableParagraph"/>
              <w:tabs>
                <w:tab w:val="left" w:pos="2050"/>
                <w:tab w:val="left" w:pos="3805"/>
              </w:tabs>
              <w:spacing w:line="270" w:lineRule="exact"/>
              <w:ind w:left="0"/>
              <w:jc w:val="both"/>
              <w:rPr>
                <w:sz w:val="24"/>
                <w:szCs w:val="24"/>
              </w:rPr>
            </w:pPr>
            <w:r w:rsidRPr="00F97A4B">
              <w:rPr>
                <w:sz w:val="24"/>
                <w:szCs w:val="24"/>
              </w:rPr>
              <w:t>Техника</w:t>
            </w:r>
            <w:r w:rsidRPr="00F97A4B">
              <w:rPr>
                <w:sz w:val="24"/>
                <w:szCs w:val="24"/>
              </w:rPr>
              <w:tab/>
              <w:t>безопасности</w:t>
            </w:r>
            <w:r w:rsidRPr="00F97A4B">
              <w:rPr>
                <w:sz w:val="24"/>
                <w:szCs w:val="24"/>
              </w:rPr>
              <w:tab/>
              <w:t>при</w:t>
            </w:r>
          </w:p>
          <w:p w:rsidR="008C7200" w:rsidRPr="00F97A4B" w:rsidRDefault="008C7200" w:rsidP="00267F92">
            <w:pPr>
              <w:pStyle w:val="TableParagraph"/>
              <w:ind w:left="0"/>
              <w:jc w:val="both"/>
              <w:rPr>
                <w:sz w:val="24"/>
                <w:szCs w:val="24"/>
              </w:rPr>
            </w:pPr>
            <w:r w:rsidRPr="00F97A4B">
              <w:rPr>
                <w:sz w:val="24"/>
                <w:szCs w:val="24"/>
              </w:rPr>
              <w:t>работе на компьютере</w:t>
            </w:r>
          </w:p>
        </w:tc>
        <w:tc>
          <w:tcPr>
            <w:tcW w:w="2209" w:type="dxa"/>
          </w:tcPr>
          <w:p w:rsidR="008C7200" w:rsidRPr="00F97A4B" w:rsidRDefault="008C7200" w:rsidP="00267F92">
            <w:pPr>
              <w:pStyle w:val="TableParagraph"/>
              <w:spacing w:line="270" w:lineRule="exact"/>
              <w:ind w:left="0"/>
              <w:jc w:val="both"/>
              <w:rPr>
                <w:sz w:val="24"/>
                <w:szCs w:val="24"/>
              </w:rPr>
            </w:pPr>
            <w:r w:rsidRPr="00F97A4B">
              <w:rPr>
                <w:sz w:val="24"/>
                <w:szCs w:val="24"/>
              </w:rPr>
              <w:t>1</w:t>
            </w:r>
          </w:p>
        </w:tc>
        <w:tc>
          <w:tcPr>
            <w:tcW w:w="1601" w:type="dxa"/>
          </w:tcPr>
          <w:p w:rsidR="008C7200" w:rsidRPr="00F97A4B" w:rsidRDefault="008C7200" w:rsidP="00267F92">
            <w:pPr>
              <w:pStyle w:val="TableParagraph"/>
              <w:ind w:left="0"/>
              <w:jc w:val="both"/>
              <w:rPr>
                <w:sz w:val="24"/>
                <w:szCs w:val="24"/>
              </w:rPr>
            </w:pPr>
          </w:p>
        </w:tc>
      </w:tr>
      <w:tr w:rsidR="008C7200" w:rsidRPr="00F97A4B" w:rsidTr="008C7200">
        <w:trPr>
          <w:trHeight w:val="316"/>
        </w:trPr>
        <w:tc>
          <w:tcPr>
            <w:tcW w:w="1246" w:type="dxa"/>
          </w:tcPr>
          <w:p w:rsidR="008C7200" w:rsidRPr="00F97A4B" w:rsidRDefault="008C7200" w:rsidP="00267F92">
            <w:pPr>
              <w:pStyle w:val="TableParagraph"/>
              <w:spacing w:line="270" w:lineRule="exact"/>
              <w:ind w:left="0"/>
              <w:jc w:val="both"/>
              <w:rPr>
                <w:sz w:val="24"/>
                <w:szCs w:val="24"/>
              </w:rPr>
            </w:pPr>
            <w:r w:rsidRPr="00F97A4B">
              <w:rPr>
                <w:sz w:val="24"/>
                <w:szCs w:val="24"/>
              </w:rPr>
              <w:t>18</w:t>
            </w:r>
          </w:p>
        </w:tc>
        <w:tc>
          <w:tcPr>
            <w:tcW w:w="4293" w:type="dxa"/>
          </w:tcPr>
          <w:p w:rsidR="008C7200" w:rsidRPr="00F97A4B" w:rsidRDefault="008C7200" w:rsidP="00267F92">
            <w:pPr>
              <w:pStyle w:val="TableParagraph"/>
              <w:spacing w:line="270" w:lineRule="exact"/>
              <w:ind w:left="0"/>
              <w:jc w:val="both"/>
              <w:rPr>
                <w:sz w:val="24"/>
                <w:szCs w:val="24"/>
              </w:rPr>
            </w:pPr>
            <w:r w:rsidRPr="00F97A4B">
              <w:rPr>
                <w:sz w:val="24"/>
                <w:szCs w:val="24"/>
              </w:rPr>
              <w:t>Графический редактор Paint</w:t>
            </w:r>
          </w:p>
        </w:tc>
        <w:tc>
          <w:tcPr>
            <w:tcW w:w="2209" w:type="dxa"/>
          </w:tcPr>
          <w:p w:rsidR="008C7200" w:rsidRPr="00F97A4B" w:rsidRDefault="008C7200" w:rsidP="00267F92">
            <w:pPr>
              <w:pStyle w:val="TableParagraph"/>
              <w:spacing w:line="270" w:lineRule="exact"/>
              <w:ind w:left="0"/>
              <w:jc w:val="both"/>
              <w:rPr>
                <w:sz w:val="24"/>
                <w:szCs w:val="24"/>
              </w:rPr>
            </w:pPr>
            <w:r w:rsidRPr="00F97A4B">
              <w:rPr>
                <w:sz w:val="24"/>
                <w:szCs w:val="24"/>
              </w:rPr>
              <w:t>1</w:t>
            </w:r>
          </w:p>
        </w:tc>
        <w:tc>
          <w:tcPr>
            <w:tcW w:w="1601" w:type="dxa"/>
          </w:tcPr>
          <w:p w:rsidR="008C7200" w:rsidRPr="00F97A4B" w:rsidRDefault="008C7200" w:rsidP="00267F92">
            <w:pPr>
              <w:pStyle w:val="TableParagraph"/>
              <w:ind w:left="0"/>
              <w:jc w:val="both"/>
              <w:rPr>
                <w:sz w:val="24"/>
                <w:szCs w:val="24"/>
              </w:rPr>
            </w:pPr>
          </w:p>
        </w:tc>
      </w:tr>
      <w:tr w:rsidR="008C7200" w:rsidRPr="00F97A4B" w:rsidTr="008C7200">
        <w:trPr>
          <w:trHeight w:val="319"/>
        </w:trPr>
        <w:tc>
          <w:tcPr>
            <w:tcW w:w="1246" w:type="dxa"/>
          </w:tcPr>
          <w:p w:rsidR="008C7200" w:rsidRPr="00F97A4B" w:rsidRDefault="008C7200" w:rsidP="00267F92">
            <w:pPr>
              <w:pStyle w:val="TableParagraph"/>
              <w:spacing w:line="271" w:lineRule="exact"/>
              <w:ind w:left="0"/>
              <w:jc w:val="both"/>
              <w:rPr>
                <w:sz w:val="24"/>
                <w:szCs w:val="24"/>
              </w:rPr>
            </w:pPr>
            <w:r w:rsidRPr="00F97A4B">
              <w:rPr>
                <w:sz w:val="24"/>
                <w:szCs w:val="24"/>
              </w:rPr>
              <w:t>19</w:t>
            </w:r>
          </w:p>
        </w:tc>
        <w:tc>
          <w:tcPr>
            <w:tcW w:w="4293" w:type="dxa"/>
          </w:tcPr>
          <w:p w:rsidR="008C7200" w:rsidRPr="00F97A4B" w:rsidRDefault="008C7200" w:rsidP="00267F92">
            <w:pPr>
              <w:pStyle w:val="TableParagraph"/>
              <w:spacing w:line="271" w:lineRule="exact"/>
              <w:ind w:left="0"/>
              <w:jc w:val="both"/>
              <w:rPr>
                <w:sz w:val="24"/>
                <w:szCs w:val="24"/>
              </w:rPr>
            </w:pPr>
            <w:r w:rsidRPr="00F97A4B">
              <w:rPr>
                <w:sz w:val="24"/>
                <w:szCs w:val="24"/>
              </w:rPr>
              <w:t>Текстовый редактор Word</w:t>
            </w:r>
          </w:p>
        </w:tc>
        <w:tc>
          <w:tcPr>
            <w:tcW w:w="2209" w:type="dxa"/>
          </w:tcPr>
          <w:p w:rsidR="008C7200" w:rsidRPr="00F97A4B" w:rsidRDefault="008C7200" w:rsidP="00267F92">
            <w:pPr>
              <w:pStyle w:val="TableParagraph"/>
              <w:spacing w:line="271" w:lineRule="exact"/>
              <w:ind w:left="0"/>
              <w:jc w:val="both"/>
              <w:rPr>
                <w:sz w:val="24"/>
                <w:szCs w:val="24"/>
              </w:rPr>
            </w:pPr>
            <w:r w:rsidRPr="00F97A4B">
              <w:rPr>
                <w:sz w:val="24"/>
                <w:szCs w:val="24"/>
              </w:rPr>
              <w:t>1</w:t>
            </w:r>
          </w:p>
        </w:tc>
        <w:tc>
          <w:tcPr>
            <w:tcW w:w="1601" w:type="dxa"/>
          </w:tcPr>
          <w:p w:rsidR="008C7200" w:rsidRPr="00F97A4B" w:rsidRDefault="008C7200" w:rsidP="00267F92">
            <w:pPr>
              <w:pStyle w:val="TableParagraph"/>
              <w:ind w:left="0"/>
              <w:jc w:val="both"/>
              <w:rPr>
                <w:sz w:val="24"/>
                <w:szCs w:val="24"/>
              </w:rPr>
            </w:pPr>
          </w:p>
        </w:tc>
      </w:tr>
      <w:tr w:rsidR="008C7200" w:rsidRPr="00F97A4B" w:rsidTr="008C7200">
        <w:trPr>
          <w:trHeight w:val="633"/>
        </w:trPr>
        <w:tc>
          <w:tcPr>
            <w:tcW w:w="1246" w:type="dxa"/>
          </w:tcPr>
          <w:p w:rsidR="008C7200" w:rsidRPr="00F97A4B" w:rsidRDefault="008C7200" w:rsidP="00267F92">
            <w:pPr>
              <w:pStyle w:val="TableParagraph"/>
              <w:spacing w:line="270" w:lineRule="exact"/>
              <w:ind w:left="0"/>
              <w:jc w:val="both"/>
              <w:rPr>
                <w:sz w:val="24"/>
                <w:szCs w:val="24"/>
              </w:rPr>
            </w:pPr>
            <w:r w:rsidRPr="00F97A4B">
              <w:rPr>
                <w:sz w:val="24"/>
                <w:szCs w:val="24"/>
              </w:rPr>
              <w:t>20</w:t>
            </w:r>
          </w:p>
        </w:tc>
        <w:tc>
          <w:tcPr>
            <w:tcW w:w="4293" w:type="dxa"/>
          </w:tcPr>
          <w:p w:rsidR="008C7200" w:rsidRPr="00F97A4B" w:rsidRDefault="008C7200" w:rsidP="00267F92">
            <w:pPr>
              <w:pStyle w:val="TableParagraph"/>
              <w:tabs>
                <w:tab w:val="left" w:pos="2290"/>
                <w:tab w:val="left" w:pos="3566"/>
              </w:tabs>
              <w:spacing w:line="270" w:lineRule="exact"/>
              <w:ind w:left="0"/>
              <w:jc w:val="both"/>
              <w:rPr>
                <w:sz w:val="24"/>
                <w:szCs w:val="24"/>
              </w:rPr>
            </w:pPr>
            <w:r w:rsidRPr="00F97A4B">
              <w:rPr>
                <w:sz w:val="24"/>
                <w:szCs w:val="24"/>
              </w:rPr>
              <w:t>Программа</w:t>
            </w:r>
            <w:r w:rsidRPr="00F97A4B">
              <w:rPr>
                <w:sz w:val="24"/>
                <w:szCs w:val="24"/>
              </w:rPr>
              <w:tab/>
              <w:t>Microsoft</w:t>
            </w:r>
            <w:r w:rsidRPr="00F97A4B">
              <w:rPr>
                <w:sz w:val="24"/>
                <w:szCs w:val="24"/>
              </w:rPr>
              <w:tab/>
              <w:t>Power</w:t>
            </w:r>
          </w:p>
          <w:p w:rsidR="008C7200" w:rsidRPr="00F97A4B" w:rsidRDefault="008C7200" w:rsidP="00267F92">
            <w:pPr>
              <w:pStyle w:val="TableParagraph"/>
              <w:ind w:left="0"/>
              <w:jc w:val="both"/>
              <w:rPr>
                <w:sz w:val="24"/>
                <w:szCs w:val="24"/>
              </w:rPr>
            </w:pPr>
            <w:r w:rsidRPr="00F97A4B">
              <w:rPr>
                <w:sz w:val="24"/>
                <w:szCs w:val="24"/>
              </w:rPr>
              <w:t>Pоint.</w:t>
            </w:r>
          </w:p>
        </w:tc>
        <w:tc>
          <w:tcPr>
            <w:tcW w:w="2209" w:type="dxa"/>
          </w:tcPr>
          <w:p w:rsidR="008C7200" w:rsidRPr="00F97A4B" w:rsidRDefault="008C7200" w:rsidP="00267F92">
            <w:pPr>
              <w:pStyle w:val="TableParagraph"/>
              <w:spacing w:line="270" w:lineRule="exact"/>
              <w:ind w:left="0"/>
              <w:jc w:val="both"/>
              <w:rPr>
                <w:sz w:val="24"/>
                <w:szCs w:val="24"/>
              </w:rPr>
            </w:pPr>
            <w:r w:rsidRPr="00F97A4B">
              <w:rPr>
                <w:sz w:val="24"/>
                <w:szCs w:val="24"/>
              </w:rPr>
              <w:t>1</w:t>
            </w:r>
          </w:p>
        </w:tc>
        <w:tc>
          <w:tcPr>
            <w:tcW w:w="1601" w:type="dxa"/>
          </w:tcPr>
          <w:p w:rsidR="008C7200" w:rsidRPr="00F97A4B" w:rsidRDefault="008C7200" w:rsidP="00267F92">
            <w:pPr>
              <w:pStyle w:val="TableParagraph"/>
              <w:ind w:left="0"/>
              <w:jc w:val="both"/>
              <w:rPr>
                <w:sz w:val="24"/>
                <w:szCs w:val="24"/>
              </w:rPr>
            </w:pPr>
          </w:p>
        </w:tc>
      </w:tr>
      <w:tr w:rsidR="008C7200" w:rsidRPr="00F97A4B" w:rsidTr="008C7200">
        <w:trPr>
          <w:trHeight w:val="318"/>
        </w:trPr>
        <w:tc>
          <w:tcPr>
            <w:tcW w:w="1246" w:type="dxa"/>
          </w:tcPr>
          <w:p w:rsidR="008C7200" w:rsidRPr="00F97A4B" w:rsidRDefault="008C7200" w:rsidP="00267F92">
            <w:pPr>
              <w:pStyle w:val="TableParagraph"/>
              <w:spacing w:line="270" w:lineRule="exact"/>
              <w:ind w:left="0"/>
              <w:jc w:val="both"/>
              <w:rPr>
                <w:sz w:val="24"/>
                <w:szCs w:val="24"/>
              </w:rPr>
            </w:pPr>
            <w:r w:rsidRPr="00F97A4B">
              <w:rPr>
                <w:sz w:val="24"/>
                <w:szCs w:val="24"/>
              </w:rPr>
              <w:t>21</w:t>
            </w:r>
          </w:p>
        </w:tc>
        <w:tc>
          <w:tcPr>
            <w:tcW w:w="4293" w:type="dxa"/>
          </w:tcPr>
          <w:p w:rsidR="008C7200" w:rsidRPr="00F97A4B" w:rsidRDefault="008C7200" w:rsidP="00267F92">
            <w:pPr>
              <w:pStyle w:val="TableParagraph"/>
              <w:spacing w:line="270" w:lineRule="exact"/>
              <w:ind w:left="0"/>
              <w:jc w:val="both"/>
              <w:rPr>
                <w:sz w:val="24"/>
                <w:szCs w:val="24"/>
              </w:rPr>
            </w:pPr>
            <w:r w:rsidRPr="00F97A4B">
              <w:rPr>
                <w:sz w:val="24"/>
                <w:szCs w:val="24"/>
              </w:rPr>
              <w:t>Поиск информации</w:t>
            </w:r>
          </w:p>
        </w:tc>
        <w:tc>
          <w:tcPr>
            <w:tcW w:w="2209" w:type="dxa"/>
          </w:tcPr>
          <w:p w:rsidR="008C7200" w:rsidRPr="00F97A4B" w:rsidRDefault="008C7200" w:rsidP="00267F92">
            <w:pPr>
              <w:pStyle w:val="TableParagraph"/>
              <w:spacing w:line="270" w:lineRule="exact"/>
              <w:ind w:left="0"/>
              <w:jc w:val="both"/>
              <w:rPr>
                <w:sz w:val="24"/>
                <w:szCs w:val="24"/>
              </w:rPr>
            </w:pPr>
            <w:r w:rsidRPr="00F97A4B">
              <w:rPr>
                <w:sz w:val="24"/>
                <w:szCs w:val="24"/>
              </w:rPr>
              <w:t>1</w:t>
            </w:r>
          </w:p>
        </w:tc>
        <w:tc>
          <w:tcPr>
            <w:tcW w:w="1601" w:type="dxa"/>
          </w:tcPr>
          <w:p w:rsidR="008C7200" w:rsidRPr="00F97A4B" w:rsidRDefault="008C7200" w:rsidP="00267F92">
            <w:pPr>
              <w:pStyle w:val="TableParagraph"/>
              <w:ind w:left="0"/>
              <w:jc w:val="both"/>
              <w:rPr>
                <w:sz w:val="24"/>
                <w:szCs w:val="24"/>
              </w:rPr>
            </w:pPr>
          </w:p>
        </w:tc>
      </w:tr>
      <w:tr w:rsidR="008C7200" w:rsidRPr="00F97A4B" w:rsidTr="008C7200">
        <w:trPr>
          <w:trHeight w:val="633"/>
        </w:trPr>
        <w:tc>
          <w:tcPr>
            <w:tcW w:w="1246" w:type="dxa"/>
          </w:tcPr>
          <w:p w:rsidR="008C7200" w:rsidRPr="00F97A4B" w:rsidRDefault="008C7200" w:rsidP="00267F92">
            <w:pPr>
              <w:pStyle w:val="TableParagraph"/>
              <w:spacing w:line="270" w:lineRule="exact"/>
              <w:ind w:left="0"/>
              <w:jc w:val="both"/>
              <w:rPr>
                <w:sz w:val="24"/>
                <w:szCs w:val="24"/>
              </w:rPr>
            </w:pPr>
            <w:r w:rsidRPr="00F97A4B">
              <w:rPr>
                <w:sz w:val="24"/>
                <w:szCs w:val="24"/>
              </w:rPr>
              <w:t>22</w:t>
            </w:r>
          </w:p>
        </w:tc>
        <w:tc>
          <w:tcPr>
            <w:tcW w:w="4293" w:type="dxa"/>
          </w:tcPr>
          <w:p w:rsidR="008C7200" w:rsidRPr="00F97A4B" w:rsidRDefault="008C7200" w:rsidP="00267F92">
            <w:pPr>
              <w:pStyle w:val="TableParagraph"/>
              <w:tabs>
                <w:tab w:val="left" w:pos="1909"/>
                <w:tab w:val="left" w:pos="2302"/>
                <w:tab w:val="left" w:pos="3168"/>
              </w:tabs>
              <w:spacing w:line="270" w:lineRule="exact"/>
              <w:ind w:left="0"/>
              <w:jc w:val="both"/>
              <w:rPr>
                <w:sz w:val="24"/>
                <w:szCs w:val="24"/>
              </w:rPr>
            </w:pPr>
            <w:r w:rsidRPr="00F97A4B">
              <w:rPr>
                <w:sz w:val="24"/>
                <w:szCs w:val="24"/>
              </w:rPr>
              <w:t>Вставка</w:t>
            </w:r>
            <w:r w:rsidRPr="00F97A4B">
              <w:rPr>
                <w:sz w:val="24"/>
                <w:szCs w:val="24"/>
              </w:rPr>
              <w:tab/>
              <w:t>в</w:t>
            </w:r>
            <w:r w:rsidRPr="00F97A4B">
              <w:rPr>
                <w:sz w:val="24"/>
                <w:szCs w:val="24"/>
              </w:rPr>
              <w:tab/>
              <w:t>слайд</w:t>
            </w:r>
            <w:r w:rsidRPr="00F97A4B">
              <w:rPr>
                <w:sz w:val="24"/>
                <w:szCs w:val="24"/>
              </w:rPr>
              <w:tab/>
              <w:t>рисунков,</w:t>
            </w:r>
          </w:p>
          <w:p w:rsidR="008C7200" w:rsidRPr="00F97A4B" w:rsidRDefault="008C7200" w:rsidP="00267F92">
            <w:pPr>
              <w:pStyle w:val="TableParagraph"/>
              <w:ind w:left="0"/>
              <w:jc w:val="both"/>
              <w:rPr>
                <w:sz w:val="24"/>
                <w:szCs w:val="24"/>
              </w:rPr>
            </w:pPr>
            <w:r w:rsidRPr="00F97A4B">
              <w:rPr>
                <w:sz w:val="24"/>
                <w:szCs w:val="24"/>
              </w:rPr>
              <w:t>диаграмм и графических объектов</w:t>
            </w:r>
          </w:p>
        </w:tc>
        <w:tc>
          <w:tcPr>
            <w:tcW w:w="2209" w:type="dxa"/>
          </w:tcPr>
          <w:p w:rsidR="008C7200" w:rsidRPr="00F97A4B" w:rsidRDefault="008C7200" w:rsidP="00267F92">
            <w:pPr>
              <w:pStyle w:val="TableParagraph"/>
              <w:spacing w:line="270" w:lineRule="exact"/>
              <w:ind w:left="0"/>
              <w:jc w:val="both"/>
              <w:rPr>
                <w:sz w:val="24"/>
                <w:szCs w:val="24"/>
              </w:rPr>
            </w:pPr>
            <w:r w:rsidRPr="00F97A4B">
              <w:rPr>
                <w:sz w:val="24"/>
                <w:szCs w:val="24"/>
              </w:rPr>
              <w:t>1</w:t>
            </w:r>
          </w:p>
        </w:tc>
        <w:tc>
          <w:tcPr>
            <w:tcW w:w="1601" w:type="dxa"/>
          </w:tcPr>
          <w:p w:rsidR="008C7200" w:rsidRPr="00F97A4B" w:rsidRDefault="008C7200" w:rsidP="00267F92">
            <w:pPr>
              <w:pStyle w:val="TableParagraph"/>
              <w:ind w:left="0"/>
              <w:jc w:val="both"/>
              <w:rPr>
                <w:sz w:val="24"/>
                <w:szCs w:val="24"/>
              </w:rPr>
            </w:pPr>
          </w:p>
        </w:tc>
      </w:tr>
      <w:tr w:rsidR="008C7200" w:rsidRPr="00F97A4B" w:rsidTr="008C7200">
        <w:trPr>
          <w:trHeight w:val="635"/>
        </w:trPr>
        <w:tc>
          <w:tcPr>
            <w:tcW w:w="1246" w:type="dxa"/>
          </w:tcPr>
          <w:p w:rsidR="008C7200" w:rsidRPr="00F97A4B" w:rsidRDefault="008C7200" w:rsidP="00267F92">
            <w:pPr>
              <w:pStyle w:val="TableParagraph"/>
              <w:spacing w:line="270" w:lineRule="exact"/>
              <w:ind w:left="0"/>
              <w:jc w:val="both"/>
              <w:rPr>
                <w:sz w:val="24"/>
                <w:szCs w:val="24"/>
              </w:rPr>
            </w:pPr>
            <w:r w:rsidRPr="00F97A4B">
              <w:rPr>
                <w:sz w:val="24"/>
                <w:szCs w:val="24"/>
              </w:rPr>
              <w:t>23</w:t>
            </w:r>
          </w:p>
        </w:tc>
        <w:tc>
          <w:tcPr>
            <w:tcW w:w="4293" w:type="dxa"/>
          </w:tcPr>
          <w:p w:rsidR="008C7200" w:rsidRPr="00F97A4B" w:rsidRDefault="008C7200" w:rsidP="00267F92">
            <w:pPr>
              <w:pStyle w:val="TableParagraph"/>
              <w:tabs>
                <w:tab w:val="left" w:pos="2842"/>
                <w:tab w:val="left" w:pos="4051"/>
              </w:tabs>
              <w:spacing w:line="270" w:lineRule="exact"/>
              <w:ind w:left="0"/>
              <w:jc w:val="both"/>
              <w:rPr>
                <w:sz w:val="24"/>
                <w:szCs w:val="24"/>
              </w:rPr>
            </w:pPr>
            <w:r w:rsidRPr="00F97A4B">
              <w:rPr>
                <w:sz w:val="24"/>
                <w:szCs w:val="24"/>
              </w:rPr>
              <w:t>Форматирование</w:t>
            </w:r>
            <w:r w:rsidRPr="00F97A4B">
              <w:rPr>
                <w:sz w:val="24"/>
                <w:szCs w:val="24"/>
              </w:rPr>
              <w:tab/>
              <w:t>текста</w:t>
            </w:r>
            <w:r w:rsidRPr="00F97A4B">
              <w:rPr>
                <w:sz w:val="24"/>
                <w:szCs w:val="24"/>
              </w:rPr>
              <w:tab/>
              <w:t>и</w:t>
            </w:r>
          </w:p>
          <w:p w:rsidR="008C7200" w:rsidRPr="00F97A4B" w:rsidRDefault="008C7200" w:rsidP="00267F92">
            <w:pPr>
              <w:pStyle w:val="TableParagraph"/>
              <w:ind w:left="0"/>
              <w:jc w:val="both"/>
              <w:rPr>
                <w:sz w:val="24"/>
                <w:szCs w:val="24"/>
              </w:rPr>
            </w:pPr>
            <w:r w:rsidRPr="00F97A4B">
              <w:rPr>
                <w:sz w:val="24"/>
                <w:szCs w:val="24"/>
              </w:rPr>
              <w:t>размещение графики.</w:t>
            </w:r>
          </w:p>
        </w:tc>
        <w:tc>
          <w:tcPr>
            <w:tcW w:w="2209" w:type="dxa"/>
          </w:tcPr>
          <w:p w:rsidR="008C7200" w:rsidRPr="00F97A4B" w:rsidRDefault="008C7200" w:rsidP="00267F92">
            <w:pPr>
              <w:pStyle w:val="TableParagraph"/>
              <w:spacing w:line="270" w:lineRule="exact"/>
              <w:ind w:left="0"/>
              <w:jc w:val="both"/>
              <w:rPr>
                <w:sz w:val="24"/>
                <w:szCs w:val="24"/>
              </w:rPr>
            </w:pPr>
            <w:r w:rsidRPr="00F97A4B">
              <w:rPr>
                <w:sz w:val="24"/>
                <w:szCs w:val="24"/>
              </w:rPr>
              <w:t>1</w:t>
            </w:r>
          </w:p>
        </w:tc>
        <w:tc>
          <w:tcPr>
            <w:tcW w:w="1601" w:type="dxa"/>
          </w:tcPr>
          <w:p w:rsidR="008C7200" w:rsidRPr="00F97A4B" w:rsidRDefault="008C7200" w:rsidP="00267F92">
            <w:pPr>
              <w:pStyle w:val="TableParagraph"/>
              <w:ind w:left="0"/>
              <w:jc w:val="both"/>
              <w:rPr>
                <w:sz w:val="24"/>
                <w:szCs w:val="24"/>
              </w:rPr>
            </w:pPr>
          </w:p>
        </w:tc>
      </w:tr>
      <w:tr w:rsidR="008C7200" w:rsidRPr="00F97A4B" w:rsidTr="008C7200">
        <w:trPr>
          <w:trHeight w:val="316"/>
        </w:trPr>
        <w:tc>
          <w:tcPr>
            <w:tcW w:w="1246" w:type="dxa"/>
          </w:tcPr>
          <w:p w:rsidR="008C7200" w:rsidRPr="00F97A4B" w:rsidRDefault="008C7200" w:rsidP="00267F92">
            <w:pPr>
              <w:pStyle w:val="TableParagraph"/>
              <w:spacing w:line="270" w:lineRule="exact"/>
              <w:ind w:left="0"/>
              <w:jc w:val="both"/>
              <w:rPr>
                <w:sz w:val="24"/>
                <w:szCs w:val="24"/>
              </w:rPr>
            </w:pPr>
            <w:r w:rsidRPr="00F97A4B">
              <w:rPr>
                <w:sz w:val="24"/>
                <w:szCs w:val="24"/>
              </w:rPr>
              <w:t>24</w:t>
            </w:r>
          </w:p>
        </w:tc>
        <w:tc>
          <w:tcPr>
            <w:tcW w:w="4293" w:type="dxa"/>
          </w:tcPr>
          <w:p w:rsidR="008C7200" w:rsidRPr="00F97A4B" w:rsidRDefault="008C7200" w:rsidP="00267F92">
            <w:pPr>
              <w:pStyle w:val="TableParagraph"/>
              <w:spacing w:line="270" w:lineRule="exact"/>
              <w:ind w:left="0"/>
              <w:jc w:val="both"/>
              <w:rPr>
                <w:sz w:val="24"/>
                <w:szCs w:val="24"/>
              </w:rPr>
            </w:pPr>
            <w:r w:rsidRPr="00F97A4B">
              <w:rPr>
                <w:sz w:val="24"/>
                <w:szCs w:val="24"/>
              </w:rPr>
              <w:t>Проектная деятельность</w:t>
            </w:r>
          </w:p>
        </w:tc>
        <w:tc>
          <w:tcPr>
            <w:tcW w:w="2209" w:type="dxa"/>
          </w:tcPr>
          <w:p w:rsidR="008C7200" w:rsidRPr="00F97A4B" w:rsidRDefault="008C7200" w:rsidP="00267F92">
            <w:pPr>
              <w:pStyle w:val="TableParagraph"/>
              <w:spacing w:line="270" w:lineRule="exact"/>
              <w:ind w:left="0"/>
              <w:jc w:val="both"/>
              <w:rPr>
                <w:sz w:val="24"/>
                <w:szCs w:val="24"/>
              </w:rPr>
            </w:pPr>
            <w:r w:rsidRPr="00F97A4B">
              <w:rPr>
                <w:sz w:val="24"/>
                <w:szCs w:val="24"/>
              </w:rPr>
              <w:t>1</w:t>
            </w:r>
          </w:p>
        </w:tc>
        <w:tc>
          <w:tcPr>
            <w:tcW w:w="1601" w:type="dxa"/>
          </w:tcPr>
          <w:p w:rsidR="008C7200" w:rsidRPr="00F97A4B" w:rsidRDefault="008C7200" w:rsidP="00267F92">
            <w:pPr>
              <w:pStyle w:val="TableParagraph"/>
              <w:ind w:left="0"/>
              <w:jc w:val="both"/>
              <w:rPr>
                <w:sz w:val="24"/>
                <w:szCs w:val="24"/>
              </w:rPr>
            </w:pPr>
          </w:p>
        </w:tc>
      </w:tr>
      <w:tr w:rsidR="008C7200" w:rsidRPr="00F97A4B" w:rsidTr="008C7200">
        <w:trPr>
          <w:trHeight w:val="635"/>
        </w:trPr>
        <w:tc>
          <w:tcPr>
            <w:tcW w:w="1246" w:type="dxa"/>
          </w:tcPr>
          <w:p w:rsidR="008C7200" w:rsidRPr="00F97A4B" w:rsidRDefault="008C7200" w:rsidP="00267F92">
            <w:pPr>
              <w:pStyle w:val="TableParagraph"/>
              <w:ind w:left="0"/>
              <w:jc w:val="both"/>
              <w:rPr>
                <w:b/>
                <w:sz w:val="24"/>
                <w:szCs w:val="24"/>
              </w:rPr>
            </w:pPr>
            <w:r w:rsidRPr="00F97A4B">
              <w:rPr>
                <w:b/>
                <w:sz w:val="24"/>
                <w:szCs w:val="24"/>
              </w:rPr>
              <w:t>IV</w:t>
            </w:r>
          </w:p>
        </w:tc>
        <w:tc>
          <w:tcPr>
            <w:tcW w:w="4293" w:type="dxa"/>
          </w:tcPr>
          <w:p w:rsidR="008C7200" w:rsidRPr="00F97A4B" w:rsidRDefault="008C7200" w:rsidP="00267F92">
            <w:pPr>
              <w:pStyle w:val="TableParagraph"/>
              <w:ind w:left="0"/>
              <w:jc w:val="both"/>
              <w:rPr>
                <w:b/>
                <w:sz w:val="24"/>
                <w:szCs w:val="24"/>
              </w:rPr>
            </w:pPr>
            <w:r w:rsidRPr="00F97A4B">
              <w:rPr>
                <w:b/>
                <w:sz w:val="24"/>
                <w:szCs w:val="24"/>
              </w:rPr>
              <w:t>Грамотность в естественных</w:t>
            </w:r>
          </w:p>
          <w:p w:rsidR="008C7200" w:rsidRPr="00F97A4B" w:rsidRDefault="008C7200" w:rsidP="00267F92">
            <w:pPr>
              <w:pStyle w:val="TableParagraph"/>
              <w:ind w:left="0"/>
              <w:jc w:val="both"/>
              <w:rPr>
                <w:b/>
                <w:sz w:val="24"/>
                <w:szCs w:val="24"/>
              </w:rPr>
            </w:pPr>
            <w:r w:rsidRPr="00F97A4B">
              <w:rPr>
                <w:b/>
                <w:sz w:val="24"/>
                <w:szCs w:val="24"/>
              </w:rPr>
              <w:t>науках</w:t>
            </w:r>
          </w:p>
        </w:tc>
        <w:tc>
          <w:tcPr>
            <w:tcW w:w="2209" w:type="dxa"/>
          </w:tcPr>
          <w:p w:rsidR="008C7200" w:rsidRPr="00F97A4B" w:rsidRDefault="008C7200" w:rsidP="00267F92">
            <w:pPr>
              <w:pStyle w:val="TableParagraph"/>
              <w:ind w:left="0"/>
              <w:jc w:val="both"/>
              <w:rPr>
                <w:sz w:val="24"/>
                <w:szCs w:val="24"/>
              </w:rPr>
            </w:pPr>
          </w:p>
        </w:tc>
        <w:tc>
          <w:tcPr>
            <w:tcW w:w="1601" w:type="dxa"/>
          </w:tcPr>
          <w:p w:rsidR="008C7200" w:rsidRPr="00F97A4B" w:rsidRDefault="008C7200" w:rsidP="00267F92">
            <w:pPr>
              <w:pStyle w:val="TableParagraph"/>
              <w:ind w:left="0"/>
              <w:jc w:val="both"/>
              <w:rPr>
                <w:sz w:val="24"/>
                <w:szCs w:val="24"/>
              </w:rPr>
            </w:pPr>
          </w:p>
        </w:tc>
      </w:tr>
      <w:tr w:rsidR="008C7200" w:rsidRPr="00F97A4B" w:rsidTr="008C7200">
        <w:trPr>
          <w:trHeight w:val="316"/>
        </w:trPr>
        <w:tc>
          <w:tcPr>
            <w:tcW w:w="1246" w:type="dxa"/>
          </w:tcPr>
          <w:p w:rsidR="008C7200" w:rsidRPr="00F97A4B" w:rsidRDefault="008C7200" w:rsidP="00267F92">
            <w:pPr>
              <w:pStyle w:val="TableParagraph"/>
              <w:spacing w:line="271" w:lineRule="exact"/>
              <w:ind w:left="0"/>
              <w:jc w:val="both"/>
              <w:rPr>
                <w:sz w:val="24"/>
                <w:szCs w:val="24"/>
              </w:rPr>
            </w:pPr>
            <w:r w:rsidRPr="00F97A4B">
              <w:rPr>
                <w:sz w:val="24"/>
                <w:szCs w:val="24"/>
              </w:rPr>
              <w:t>25</w:t>
            </w:r>
          </w:p>
        </w:tc>
        <w:tc>
          <w:tcPr>
            <w:tcW w:w="4293" w:type="dxa"/>
          </w:tcPr>
          <w:p w:rsidR="008C7200" w:rsidRPr="00F97A4B" w:rsidRDefault="008C7200" w:rsidP="00267F92">
            <w:pPr>
              <w:pStyle w:val="TableParagraph"/>
              <w:spacing w:line="271" w:lineRule="exact"/>
              <w:ind w:left="0"/>
              <w:jc w:val="both"/>
              <w:rPr>
                <w:sz w:val="24"/>
                <w:szCs w:val="24"/>
              </w:rPr>
            </w:pPr>
            <w:r w:rsidRPr="00F97A4B">
              <w:rPr>
                <w:sz w:val="24"/>
                <w:szCs w:val="24"/>
              </w:rPr>
              <w:t>Введение</w:t>
            </w:r>
          </w:p>
        </w:tc>
        <w:tc>
          <w:tcPr>
            <w:tcW w:w="2209" w:type="dxa"/>
          </w:tcPr>
          <w:p w:rsidR="008C7200" w:rsidRPr="00F97A4B" w:rsidRDefault="008C7200" w:rsidP="00267F92">
            <w:pPr>
              <w:pStyle w:val="TableParagraph"/>
              <w:spacing w:line="271" w:lineRule="exact"/>
              <w:ind w:left="0"/>
              <w:jc w:val="both"/>
              <w:rPr>
                <w:sz w:val="24"/>
                <w:szCs w:val="24"/>
              </w:rPr>
            </w:pPr>
            <w:r w:rsidRPr="00F97A4B">
              <w:rPr>
                <w:sz w:val="24"/>
                <w:szCs w:val="24"/>
              </w:rPr>
              <w:t>1</w:t>
            </w:r>
          </w:p>
        </w:tc>
        <w:tc>
          <w:tcPr>
            <w:tcW w:w="1601" w:type="dxa"/>
          </w:tcPr>
          <w:p w:rsidR="008C7200" w:rsidRPr="00F97A4B" w:rsidRDefault="008C7200" w:rsidP="00267F92">
            <w:pPr>
              <w:pStyle w:val="TableParagraph"/>
              <w:ind w:left="0"/>
              <w:jc w:val="both"/>
              <w:rPr>
                <w:sz w:val="24"/>
                <w:szCs w:val="24"/>
              </w:rPr>
            </w:pPr>
          </w:p>
        </w:tc>
      </w:tr>
      <w:tr w:rsidR="008C7200" w:rsidRPr="00F97A4B" w:rsidTr="008C7200">
        <w:trPr>
          <w:trHeight w:val="318"/>
        </w:trPr>
        <w:tc>
          <w:tcPr>
            <w:tcW w:w="1246" w:type="dxa"/>
          </w:tcPr>
          <w:p w:rsidR="008C7200" w:rsidRPr="00F97A4B" w:rsidRDefault="008C7200" w:rsidP="00267F92">
            <w:pPr>
              <w:pStyle w:val="TableParagraph"/>
              <w:spacing w:line="273" w:lineRule="exact"/>
              <w:ind w:left="0"/>
              <w:jc w:val="both"/>
              <w:rPr>
                <w:sz w:val="24"/>
                <w:szCs w:val="24"/>
              </w:rPr>
            </w:pPr>
            <w:r w:rsidRPr="00F97A4B">
              <w:rPr>
                <w:sz w:val="24"/>
                <w:szCs w:val="24"/>
              </w:rPr>
              <w:t>26</w:t>
            </w:r>
          </w:p>
        </w:tc>
        <w:tc>
          <w:tcPr>
            <w:tcW w:w="4293" w:type="dxa"/>
          </w:tcPr>
          <w:p w:rsidR="008C7200" w:rsidRPr="00F97A4B" w:rsidRDefault="008C7200" w:rsidP="00267F92">
            <w:pPr>
              <w:pStyle w:val="TableParagraph"/>
              <w:spacing w:line="273" w:lineRule="exact"/>
              <w:ind w:left="0"/>
              <w:jc w:val="both"/>
              <w:rPr>
                <w:sz w:val="24"/>
                <w:szCs w:val="24"/>
              </w:rPr>
            </w:pPr>
            <w:r w:rsidRPr="00F97A4B">
              <w:rPr>
                <w:sz w:val="24"/>
                <w:szCs w:val="24"/>
              </w:rPr>
              <w:t>Тайны за горизонтом</w:t>
            </w:r>
          </w:p>
        </w:tc>
        <w:tc>
          <w:tcPr>
            <w:tcW w:w="2209" w:type="dxa"/>
          </w:tcPr>
          <w:p w:rsidR="008C7200" w:rsidRPr="00F97A4B" w:rsidRDefault="008C7200" w:rsidP="00267F92">
            <w:pPr>
              <w:pStyle w:val="TableParagraph"/>
              <w:spacing w:line="273" w:lineRule="exact"/>
              <w:ind w:left="0"/>
              <w:jc w:val="both"/>
              <w:rPr>
                <w:sz w:val="24"/>
                <w:szCs w:val="24"/>
              </w:rPr>
            </w:pPr>
            <w:r w:rsidRPr="00F97A4B">
              <w:rPr>
                <w:sz w:val="24"/>
                <w:szCs w:val="24"/>
              </w:rPr>
              <w:t>1</w:t>
            </w:r>
          </w:p>
        </w:tc>
        <w:tc>
          <w:tcPr>
            <w:tcW w:w="1601" w:type="dxa"/>
          </w:tcPr>
          <w:p w:rsidR="008C7200" w:rsidRPr="00F97A4B" w:rsidRDefault="008C7200" w:rsidP="00267F92">
            <w:pPr>
              <w:pStyle w:val="TableParagraph"/>
              <w:ind w:left="0"/>
              <w:jc w:val="both"/>
              <w:rPr>
                <w:sz w:val="24"/>
                <w:szCs w:val="24"/>
              </w:rPr>
            </w:pPr>
          </w:p>
        </w:tc>
      </w:tr>
      <w:tr w:rsidR="008C7200" w:rsidRPr="00F97A4B" w:rsidTr="008C7200">
        <w:trPr>
          <w:trHeight w:val="633"/>
        </w:trPr>
        <w:tc>
          <w:tcPr>
            <w:tcW w:w="1246" w:type="dxa"/>
          </w:tcPr>
          <w:p w:rsidR="008C7200" w:rsidRPr="00F97A4B" w:rsidRDefault="008C7200" w:rsidP="00267F92">
            <w:pPr>
              <w:pStyle w:val="TableParagraph"/>
              <w:spacing w:line="270" w:lineRule="exact"/>
              <w:ind w:left="0"/>
              <w:jc w:val="both"/>
              <w:rPr>
                <w:sz w:val="24"/>
                <w:szCs w:val="24"/>
              </w:rPr>
            </w:pPr>
            <w:r w:rsidRPr="00F97A4B">
              <w:rPr>
                <w:sz w:val="24"/>
                <w:szCs w:val="24"/>
              </w:rPr>
              <w:t>27</w:t>
            </w:r>
          </w:p>
        </w:tc>
        <w:tc>
          <w:tcPr>
            <w:tcW w:w="4293" w:type="dxa"/>
          </w:tcPr>
          <w:p w:rsidR="008C7200" w:rsidRPr="00F97A4B" w:rsidRDefault="008C7200" w:rsidP="00267F92">
            <w:pPr>
              <w:pStyle w:val="TableParagraph"/>
              <w:spacing w:line="270" w:lineRule="exact"/>
              <w:ind w:left="0"/>
              <w:jc w:val="both"/>
              <w:rPr>
                <w:sz w:val="24"/>
                <w:szCs w:val="24"/>
              </w:rPr>
            </w:pPr>
            <w:r w:rsidRPr="00F97A4B">
              <w:rPr>
                <w:sz w:val="24"/>
                <w:szCs w:val="24"/>
              </w:rPr>
              <w:t>Жили-были динозавры... и не</w:t>
            </w:r>
          </w:p>
          <w:p w:rsidR="008C7200" w:rsidRPr="00F97A4B" w:rsidRDefault="008C7200" w:rsidP="00267F92">
            <w:pPr>
              <w:pStyle w:val="TableParagraph"/>
              <w:ind w:left="0"/>
              <w:jc w:val="both"/>
              <w:rPr>
                <w:sz w:val="24"/>
                <w:szCs w:val="24"/>
              </w:rPr>
            </w:pPr>
            <w:r w:rsidRPr="00F97A4B">
              <w:rPr>
                <w:sz w:val="24"/>
                <w:szCs w:val="24"/>
              </w:rPr>
              <w:t>только они</w:t>
            </w:r>
          </w:p>
        </w:tc>
        <w:tc>
          <w:tcPr>
            <w:tcW w:w="2209" w:type="dxa"/>
          </w:tcPr>
          <w:p w:rsidR="008C7200" w:rsidRPr="00F97A4B" w:rsidRDefault="008C7200" w:rsidP="00267F92">
            <w:pPr>
              <w:pStyle w:val="TableParagraph"/>
              <w:spacing w:line="270" w:lineRule="exact"/>
              <w:ind w:left="0"/>
              <w:jc w:val="both"/>
              <w:rPr>
                <w:sz w:val="24"/>
                <w:szCs w:val="24"/>
              </w:rPr>
            </w:pPr>
            <w:r w:rsidRPr="00F97A4B">
              <w:rPr>
                <w:sz w:val="24"/>
                <w:szCs w:val="24"/>
              </w:rPr>
              <w:t>1</w:t>
            </w:r>
          </w:p>
        </w:tc>
        <w:tc>
          <w:tcPr>
            <w:tcW w:w="1601" w:type="dxa"/>
          </w:tcPr>
          <w:p w:rsidR="008C7200" w:rsidRPr="00F97A4B" w:rsidRDefault="008C7200" w:rsidP="00267F92">
            <w:pPr>
              <w:pStyle w:val="TableParagraph"/>
              <w:ind w:left="0"/>
              <w:jc w:val="both"/>
              <w:rPr>
                <w:sz w:val="24"/>
                <w:szCs w:val="24"/>
              </w:rPr>
            </w:pPr>
          </w:p>
        </w:tc>
      </w:tr>
      <w:tr w:rsidR="008C7200" w:rsidRPr="00F97A4B" w:rsidTr="008C7200">
        <w:trPr>
          <w:trHeight w:val="318"/>
        </w:trPr>
        <w:tc>
          <w:tcPr>
            <w:tcW w:w="1246" w:type="dxa"/>
          </w:tcPr>
          <w:p w:rsidR="008C7200" w:rsidRPr="00F97A4B" w:rsidRDefault="008C7200" w:rsidP="00267F92">
            <w:pPr>
              <w:pStyle w:val="TableParagraph"/>
              <w:spacing w:line="273" w:lineRule="exact"/>
              <w:ind w:left="0"/>
              <w:jc w:val="both"/>
              <w:rPr>
                <w:sz w:val="24"/>
                <w:szCs w:val="24"/>
              </w:rPr>
            </w:pPr>
            <w:r w:rsidRPr="00F97A4B">
              <w:rPr>
                <w:sz w:val="24"/>
                <w:szCs w:val="24"/>
              </w:rPr>
              <w:t>28</w:t>
            </w:r>
          </w:p>
        </w:tc>
        <w:tc>
          <w:tcPr>
            <w:tcW w:w="4293" w:type="dxa"/>
          </w:tcPr>
          <w:p w:rsidR="008C7200" w:rsidRPr="00F97A4B" w:rsidRDefault="008C7200" w:rsidP="00267F92">
            <w:pPr>
              <w:pStyle w:val="TableParagraph"/>
              <w:spacing w:line="273" w:lineRule="exact"/>
              <w:ind w:left="0"/>
              <w:jc w:val="both"/>
              <w:rPr>
                <w:sz w:val="24"/>
                <w:szCs w:val="24"/>
              </w:rPr>
            </w:pPr>
            <w:r w:rsidRPr="00F97A4B">
              <w:rPr>
                <w:sz w:val="24"/>
                <w:szCs w:val="24"/>
              </w:rPr>
              <w:t>Тайны камней</w:t>
            </w:r>
          </w:p>
        </w:tc>
        <w:tc>
          <w:tcPr>
            <w:tcW w:w="2209" w:type="dxa"/>
          </w:tcPr>
          <w:p w:rsidR="008C7200" w:rsidRPr="00F97A4B" w:rsidRDefault="008C7200" w:rsidP="00267F92">
            <w:pPr>
              <w:pStyle w:val="TableParagraph"/>
              <w:spacing w:line="273" w:lineRule="exact"/>
              <w:ind w:left="0"/>
              <w:jc w:val="both"/>
              <w:rPr>
                <w:sz w:val="24"/>
                <w:szCs w:val="24"/>
              </w:rPr>
            </w:pPr>
            <w:r w:rsidRPr="00F97A4B">
              <w:rPr>
                <w:sz w:val="24"/>
                <w:szCs w:val="24"/>
              </w:rPr>
              <w:t>1</w:t>
            </w:r>
          </w:p>
        </w:tc>
        <w:tc>
          <w:tcPr>
            <w:tcW w:w="1601" w:type="dxa"/>
          </w:tcPr>
          <w:p w:rsidR="008C7200" w:rsidRPr="00F97A4B" w:rsidRDefault="008C7200" w:rsidP="00267F92">
            <w:pPr>
              <w:pStyle w:val="TableParagraph"/>
              <w:ind w:left="0"/>
              <w:jc w:val="both"/>
              <w:rPr>
                <w:sz w:val="24"/>
                <w:szCs w:val="24"/>
              </w:rPr>
            </w:pPr>
          </w:p>
        </w:tc>
      </w:tr>
      <w:tr w:rsidR="008C7200" w:rsidRPr="00F97A4B" w:rsidTr="008C7200">
        <w:trPr>
          <w:trHeight w:val="316"/>
        </w:trPr>
        <w:tc>
          <w:tcPr>
            <w:tcW w:w="1246" w:type="dxa"/>
          </w:tcPr>
          <w:p w:rsidR="008C7200" w:rsidRPr="00F97A4B" w:rsidRDefault="008C7200" w:rsidP="00267F92">
            <w:pPr>
              <w:pStyle w:val="TableParagraph"/>
              <w:spacing w:line="270" w:lineRule="exact"/>
              <w:ind w:left="0"/>
              <w:jc w:val="both"/>
              <w:rPr>
                <w:sz w:val="24"/>
                <w:szCs w:val="24"/>
              </w:rPr>
            </w:pPr>
            <w:r w:rsidRPr="00F97A4B">
              <w:rPr>
                <w:sz w:val="24"/>
                <w:szCs w:val="24"/>
              </w:rPr>
              <w:t>29</w:t>
            </w:r>
          </w:p>
        </w:tc>
        <w:tc>
          <w:tcPr>
            <w:tcW w:w="4293" w:type="dxa"/>
          </w:tcPr>
          <w:p w:rsidR="008C7200" w:rsidRPr="00F97A4B" w:rsidRDefault="008C7200" w:rsidP="00267F92">
            <w:pPr>
              <w:pStyle w:val="TableParagraph"/>
              <w:spacing w:line="270" w:lineRule="exact"/>
              <w:ind w:left="0"/>
              <w:jc w:val="both"/>
              <w:rPr>
                <w:sz w:val="24"/>
                <w:szCs w:val="24"/>
              </w:rPr>
            </w:pPr>
            <w:r w:rsidRPr="00F97A4B">
              <w:rPr>
                <w:sz w:val="24"/>
                <w:szCs w:val="24"/>
              </w:rPr>
              <w:t>Загадки растений</w:t>
            </w:r>
          </w:p>
        </w:tc>
        <w:tc>
          <w:tcPr>
            <w:tcW w:w="2209" w:type="dxa"/>
          </w:tcPr>
          <w:p w:rsidR="008C7200" w:rsidRPr="00F97A4B" w:rsidRDefault="008C7200" w:rsidP="00267F92">
            <w:pPr>
              <w:pStyle w:val="TableParagraph"/>
              <w:spacing w:line="270" w:lineRule="exact"/>
              <w:ind w:left="0"/>
              <w:jc w:val="both"/>
              <w:rPr>
                <w:sz w:val="24"/>
                <w:szCs w:val="24"/>
              </w:rPr>
            </w:pPr>
            <w:r w:rsidRPr="00F97A4B">
              <w:rPr>
                <w:sz w:val="24"/>
                <w:szCs w:val="24"/>
              </w:rPr>
              <w:t>1</w:t>
            </w:r>
          </w:p>
        </w:tc>
        <w:tc>
          <w:tcPr>
            <w:tcW w:w="1601" w:type="dxa"/>
          </w:tcPr>
          <w:p w:rsidR="008C7200" w:rsidRPr="00F97A4B" w:rsidRDefault="008C7200" w:rsidP="00267F92">
            <w:pPr>
              <w:pStyle w:val="TableParagraph"/>
              <w:ind w:left="0"/>
              <w:jc w:val="both"/>
              <w:rPr>
                <w:sz w:val="24"/>
                <w:szCs w:val="24"/>
              </w:rPr>
            </w:pPr>
          </w:p>
        </w:tc>
      </w:tr>
      <w:tr w:rsidR="008C7200" w:rsidRPr="00F97A4B" w:rsidTr="008C7200">
        <w:trPr>
          <w:trHeight w:val="318"/>
        </w:trPr>
        <w:tc>
          <w:tcPr>
            <w:tcW w:w="1246" w:type="dxa"/>
          </w:tcPr>
          <w:p w:rsidR="008C7200" w:rsidRPr="00F97A4B" w:rsidRDefault="008C7200" w:rsidP="00267F92">
            <w:pPr>
              <w:pStyle w:val="TableParagraph"/>
              <w:spacing w:line="270" w:lineRule="exact"/>
              <w:ind w:left="0"/>
              <w:jc w:val="both"/>
              <w:rPr>
                <w:sz w:val="24"/>
                <w:szCs w:val="24"/>
              </w:rPr>
            </w:pPr>
            <w:r w:rsidRPr="00F97A4B">
              <w:rPr>
                <w:sz w:val="24"/>
                <w:szCs w:val="24"/>
              </w:rPr>
              <w:t>30</w:t>
            </w:r>
          </w:p>
        </w:tc>
        <w:tc>
          <w:tcPr>
            <w:tcW w:w="4293" w:type="dxa"/>
          </w:tcPr>
          <w:p w:rsidR="008C7200" w:rsidRPr="00F97A4B" w:rsidRDefault="008C7200" w:rsidP="00267F92">
            <w:pPr>
              <w:pStyle w:val="TableParagraph"/>
              <w:spacing w:line="270" w:lineRule="exact"/>
              <w:ind w:left="0"/>
              <w:jc w:val="both"/>
              <w:rPr>
                <w:sz w:val="24"/>
                <w:szCs w:val="24"/>
              </w:rPr>
            </w:pPr>
            <w:r w:rsidRPr="00F97A4B">
              <w:rPr>
                <w:sz w:val="24"/>
                <w:szCs w:val="24"/>
              </w:rPr>
              <w:t>Эти удивительные животные</w:t>
            </w:r>
          </w:p>
        </w:tc>
        <w:tc>
          <w:tcPr>
            <w:tcW w:w="2209" w:type="dxa"/>
          </w:tcPr>
          <w:p w:rsidR="008C7200" w:rsidRPr="00F97A4B" w:rsidRDefault="008C7200" w:rsidP="00267F92">
            <w:pPr>
              <w:pStyle w:val="TableParagraph"/>
              <w:spacing w:line="270" w:lineRule="exact"/>
              <w:ind w:left="0"/>
              <w:jc w:val="both"/>
              <w:rPr>
                <w:sz w:val="24"/>
                <w:szCs w:val="24"/>
              </w:rPr>
            </w:pPr>
            <w:r w:rsidRPr="00F97A4B">
              <w:rPr>
                <w:sz w:val="24"/>
                <w:szCs w:val="24"/>
              </w:rPr>
              <w:t>1</w:t>
            </w:r>
          </w:p>
        </w:tc>
        <w:tc>
          <w:tcPr>
            <w:tcW w:w="1601" w:type="dxa"/>
          </w:tcPr>
          <w:p w:rsidR="008C7200" w:rsidRPr="00F97A4B" w:rsidRDefault="008C7200" w:rsidP="00267F92">
            <w:pPr>
              <w:pStyle w:val="TableParagraph"/>
              <w:ind w:left="0"/>
              <w:jc w:val="both"/>
              <w:rPr>
                <w:sz w:val="24"/>
                <w:szCs w:val="24"/>
              </w:rPr>
            </w:pPr>
          </w:p>
        </w:tc>
      </w:tr>
      <w:tr w:rsidR="008C7200" w:rsidRPr="00F97A4B" w:rsidTr="008C7200">
        <w:trPr>
          <w:trHeight w:val="316"/>
        </w:trPr>
        <w:tc>
          <w:tcPr>
            <w:tcW w:w="1246" w:type="dxa"/>
          </w:tcPr>
          <w:p w:rsidR="008C7200" w:rsidRPr="00F97A4B" w:rsidRDefault="008C7200" w:rsidP="00267F92">
            <w:pPr>
              <w:pStyle w:val="TableParagraph"/>
              <w:spacing w:line="270" w:lineRule="exact"/>
              <w:ind w:left="0"/>
              <w:jc w:val="both"/>
              <w:rPr>
                <w:sz w:val="24"/>
                <w:szCs w:val="24"/>
              </w:rPr>
            </w:pPr>
            <w:r w:rsidRPr="00F97A4B">
              <w:rPr>
                <w:sz w:val="24"/>
                <w:szCs w:val="24"/>
              </w:rPr>
              <w:t>31</w:t>
            </w:r>
          </w:p>
        </w:tc>
        <w:tc>
          <w:tcPr>
            <w:tcW w:w="4293" w:type="dxa"/>
          </w:tcPr>
          <w:p w:rsidR="008C7200" w:rsidRPr="00F97A4B" w:rsidRDefault="008C7200" w:rsidP="00267F92">
            <w:pPr>
              <w:pStyle w:val="TableParagraph"/>
              <w:spacing w:line="270" w:lineRule="exact"/>
              <w:ind w:left="0"/>
              <w:jc w:val="both"/>
              <w:rPr>
                <w:sz w:val="24"/>
                <w:szCs w:val="24"/>
              </w:rPr>
            </w:pPr>
            <w:r w:rsidRPr="00F97A4B">
              <w:rPr>
                <w:sz w:val="24"/>
                <w:szCs w:val="24"/>
              </w:rPr>
              <w:t>Планета насекомых</w:t>
            </w:r>
          </w:p>
        </w:tc>
        <w:tc>
          <w:tcPr>
            <w:tcW w:w="2209" w:type="dxa"/>
          </w:tcPr>
          <w:p w:rsidR="008C7200" w:rsidRPr="00F97A4B" w:rsidRDefault="008C7200" w:rsidP="00267F92">
            <w:pPr>
              <w:pStyle w:val="TableParagraph"/>
              <w:spacing w:line="270" w:lineRule="exact"/>
              <w:ind w:left="0"/>
              <w:jc w:val="both"/>
              <w:rPr>
                <w:sz w:val="24"/>
                <w:szCs w:val="24"/>
              </w:rPr>
            </w:pPr>
            <w:r w:rsidRPr="00F97A4B">
              <w:rPr>
                <w:sz w:val="24"/>
                <w:szCs w:val="24"/>
              </w:rPr>
              <w:t>1</w:t>
            </w:r>
          </w:p>
        </w:tc>
        <w:tc>
          <w:tcPr>
            <w:tcW w:w="1601" w:type="dxa"/>
          </w:tcPr>
          <w:p w:rsidR="008C7200" w:rsidRPr="00F97A4B" w:rsidRDefault="008C7200" w:rsidP="00267F92">
            <w:pPr>
              <w:pStyle w:val="TableParagraph"/>
              <w:ind w:left="0"/>
              <w:jc w:val="both"/>
              <w:rPr>
                <w:sz w:val="24"/>
                <w:szCs w:val="24"/>
              </w:rPr>
            </w:pPr>
          </w:p>
        </w:tc>
      </w:tr>
      <w:tr w:rsidR="008C7200" w:rsidRPr="00F97A4B" w:rsidTr="008C7200">
        <w:trPr>
          <w:trHeight w:val="318"/>
        </w:trPr>
        <w:tc>
          <w:tcPr>
            <w:tcW w:w="1246" w:type="dxa"/>
          </w:tcPr>
          <w:p w:rsidR="008C7200" w:rsidRPr="00F97A4B" w:rsidRDefault="008C7200" w:rsidP="00267F92">
            <w:pPr>
              <w:pStyle w:val="TableParagraph"/>
              <w:spacing w:line="273" w:lineRule="exact"/>
              <w:ind w:left="0"/>
              <w:jc w:val="both"/>
              <w:rPr>
                <w:sz w:val="24"/>
                <w:szCs w:val="24"/>
              </w:rPr>
            </w:pPr>
            <w:r w:rsidRPr="00F97A4B">
              <w:rPr>
                <w:sz w:val="24"/>
                <w:szCs w:val="24"/>
              </w:rPr>
              <w:t>32</w:t>
            </w:r>
          </w:p>
        </w:tc>
        <w:tc>
          <w:tcPr>
            <w:tcW w:w="4293" w:type="dxa"/>
          </w:tcPr>
          <w:p w:rsidR="008C7200" w:rsidRPr="00F97A4B" w:rsidRDefault="008C7200" w:rsidP="00267F92">
            <w:pPr>
              <w:pStyle w:val="TableParagraph"/>
              <w:spacing w:line="273" w:lineRule="exact"/>
              <w:ind w:left="0"/>
              <w:jc w:val="both"/>
              <w:rPr>
                <w:sz w:val="24"/>
                <w:szCs w:val="24"/>
              </w:rPr>
            </w:pPr>
            <w:r w:rsidRPr="00F97A4B">
              <w:rPr>
                <w:sz w:val="24"/>
                <w:szCs w:val="24"/>
              </w:rPr>
              <w:t>Загадки под водой и под землей</w:t>
            </w:r>
          </w:p>
        </w:tc>
        <w:tc>
          <w:tcPr>
            <w:tcW w:w="2209" w:type="dxa"/>
          </w:tcPr>
          <w:p w:rsidR="008C7200" w:rsidRPr="00F97A4B" w:rsidRDefault="008C7200" w:rsidP="00267F92">
            <w:pPr>
              <w:pStyle w:val="TableParagraph"/>
              <w:spacing w:line="273" w:lineRule="exact"/>
              <w:ind w:left="0"/>
              <w:jc w:val="both"/>
              <w:rPr>
                <w:sz w:val="24"/>
                <w:szCs w:val="24"/>
              </w:rPr>
            </w:pPr>
            <w:r w:rsidRPr="00F97A4B">
              <w:rPr>
                <w:sz w:val="24"/>
                <w:szCs w:val="24"/>
              </w:rPr>
              <w:t>1</w:t>
            </w:r>
          </w:p>
        </w:tc>
        <w:tc>
          <w:tcPr>
            <w:tcW w:w="1601" w:type="dxa"/>
          </w:tcPr>
          <w:p w:rsidR="008C7200" w:rsidRPr="00F97A4B" w:rsidRDefault="008C7200" w:rsidP="00267F92">
            <w:pPr>
              <w:pStyle w:val="TableParagraph"/>
              <w:ind w:left="0"/>
              <w:jc w:val="both"/>
              <w:rPr>
                <w:sz w:val="24"/>
                <w:szCs w:val="24"/>
              </w:rPr>
            </w:pPr>
          </w:p>
        </w:tc>
      </w:tr>
      <w:tr w:rsidR="008C7200" w:rsidRPr="00F97A4B" w:rsidTr="008C7200">
        <w:trPr>
          <w:trHeight w:val="633"/>
        </w:trPr>
        <w:tc>
          <w:tcPr>
            <w:tcW w:w="1246" w:type="dxa"/>
          </w:tcPr>
          <w:p w:rsidR="008C7200" w:rsidRPr="00F97A4B" w:rsidRDefault="008C7200" w:rsidP="00267F92">
            <w:pPr>
              <w:pStyle w:val="TableParagraph"/>
              <w:spacing w:line="270" w:lineRule="exact"/>
              <w:ind w:left="0"/>
              <w:jc w:val="both"/>
              <w:rPr>
                <w:sz w:val="24"/>
                <w:szCs w:val="24"/>
              </w:rPr>
            </w:pPr>
            <w:r w:rsidRPr="00F97A4B">
              <w:rPr>
                <w:sz w:val="24"/>
                <w:szCs w:val="24"/>
              </w:rPr>
              <w:t>33-</w:t>
            </w:r>
          </w:p>
          <w:p w:rsidR="008C7200" w:rsidRPr="00F97A4B" w:rsidRDefault="008C7200" w:rsidP="00267F92">
            <w:pPr>
              <w:pStyle w:val="TableParagraph"/>
              <w:ind w:left="0"/>
              <w:jc w:val="both"/>
              <w:rPr>
                <w:sz w:val="24"/>
                <w:szCs w:val="24"/>
              </w:rPr>
            </w:pPr>
            <w:r w:rsidRPr="00F97A4B">
              <w:rPr>
                <w:sz w:val="24"/>
                <w:szCs w:val="24"/>
              </w:rPr>
              <w:t>34</w:t>
            </w:r>
          </w:p>
        </w:tc>
        <w:tc>
          <w:tcPr>
            <w:tcW w:w="4293" w:type="dxa"/>
          </w:tcPr>
          <w:p w:rsidR="008C7200" w:rsidRPr="00F97A4B" w:rsidRDefault="008C7200" w:rsidP="00267F92">
            <w:pPr>
              <w:pStyle w:val="TableParagraph"/>
              <w:spacing w:line="275" w:lineRule="exact"/>
              <w:ind w:left="0"/>
              <w:jc w:val="both"/>
              <w:rPr>
                <w:b/>
                <w:sz w:val="24"/>
                <w:szCs w:val="24"/>
              </w:rPr>
            </w:pPr>
            <w:r w:rsidRPr="00F97A4B">
              <w:rPr>
                <w:b/>
                <w:sz w:val="24"/>
                <w:szCs w:val="24"/>
              </w:rPr>
              <w:t>Итоговые занятия</w:t>
            </w:r>
          </w:p>
        </w:tc>
        <w:tc>
          <w:tcPr>
            <w:tcW w:w="2209" w:type="dxa"/>
          </w:tcPr>
          <w:p w:rsidR="008C7200" w:rsidRPr="00F97A4B" w:rsidRDefault="008C7200" w:rsidP="00267F92">
            <w:pPr>
              <w:pStyle w:val="TableParagraph"/>
              <w:spacing w:line="270" w:lineRule="exact"/>
              <w:ind w:left="0"/>
              <w:jc w:val="both"/>
              <w:rPr>
                <w:sz w:val="24"/>
                <w:szCs w:val="24"/>
              </w:rPr>
            </w:pPr>
            <w:r w:rsidRPr="00F97A4B">
              <w:rPr>
                <w:sz w:val="24"/>
                <w:szCs w:val="24"/>
              </w:rPr>
              <w:t>2</w:t>
            </w:r>
          </w:p>
        </w:tc>
        <w:tc>
          <w:tcPr>
            <w:tcW w:w="1601" w:type="dxa"/>
          </w:tcPr>
          <w:p w:rsidR="008C7200" w:rsidRPr="00F97A4B" w:rsidRDefault="008C7200" w:rsidP="00267F92">
            <w:pPr>
              <w:pStyle w:val="TableParagraph"/>
              <w:ind w:left="0"/>
              <w:jc w:val="both"/>
              <w:rPr>
                <w:sz w:val="24"/>
                <w:szCs w:val="24"/>
              </w:rPr>
            </w:pPr>
          </w:p>
        </w:tc>
      </w:tr>
      <w:tr w:rsidR="008C7200" w:rsidRPr="00F97A4B" w:rsidTr="008C7200">
        <w:trPr>
          <w:trHeight w:val="372"/>
        </w:trPr>
        <w:tc>
          <w:tcPr>
            <w:tcW w:w="1246" w:type="dxa"/>
          </w:tcPr>
          <w:p w:rsidR="008C7200" w:rsidRPr="00F97A4B" w:rsidRDefault="008C7200" w:rsidP="00267F92">
            <w:pPr>
              <w:pStyle w:val="TableParagraph"/>
              <w:ind w:left="0"/>
              <w:jc w:val="both"/>
              <w:rPr>
                <w:sz w:val="24"/>
                <w:szCs w:val="24"/>
              </w:rPr>
            </w:pPr>
          </w:p>
        </w:tc>
        <w:tc>
          <w:tcPr>
            <w:tcW w:w="4293" w:type="dxa"/>
          </w:tcPr>
          <w:p w:rsidR="008C7200" w:rsidRPr="00F97A4B" w:rsidRDefault="008C7200" w:rsidP="00267F92">
            <w:pPr>
              <w:pStyle w:val="TableParagraph"/>
              <w:ind w:left="0"/>
              <w:jc w:val="both"/>
              <w:rPr>
                <w:b/>
                <w:sz w:val="24"/>
                <w:szCs w:val="24"/>
              </w:rPr>
            </w:pPr>
            <w:r w:rsidRPr="00F97A4B">
              <w:rPr>
                <w:b/>
                <w:sz w:val="24"/>
                <w:szCs w:val="24"/>
              </w:rPr>
              <w:t>4 класс</w:t>
            </w:r>
          </w:p>
        </w:tc>
        <w:tc>
          <w:tcPr>
            <w:tcW w:w="2209" w:type="dxa"/>
          </w:tcPr>
          <w:p w:rsidR="008C7200" w:rsidRPr="00F97A4B" w:rsidRDefault="008C7200" w:rsidP="00267F92">
            <w:pPr>
              <w:pStyle w:val="TableParagraph"/>
              <w:ind w:left="0"/>
              <w:jc w:val="both"/>
              <w:rPr>
                <w:sz w:val="24"/>
                <w:szCs w:val="24"/>
              </w:rPr>
            </w:pPr>
          </w:p>
        </w:tc>
        <w:tc>
          <w:tcPr>
            <w:tcW w:w="1601" w:type="dxa"/>
          </w:tcPr>
          <w:p w:rsidR="008C7200" w:rsidRPr="00F97A4B" w:rsidRDefault="008C7200" w:rsidP="00267F92">
            <w:pPr>
              <w:pStyle w:val="TableParagraph"/>
              <w:ind w:left="0"/>
              <w:jc w:val="both"/>
              <w:rPr>
                <w:sz w:val="24"/>
                <w:szCs w:val="24"/>
              </w:rPr>
            </w:pPr>
          </w:p>
        </w:tc>
      </w:tr>
      <w:tr w:rsidR="008C7200" w:rsidRPr="00F97A4B" w:rsidTr="008C7200">
        <w:trPr>
          <w:trHeight w:val="316"/>
        </w:trPr>
        <w:tc>
          <w:tcPr>
            <w:tcW w:w="1246" w:type="dxa"/>
          </w:tcPr>
          <w:p w:rsidR="008C7200" w:rsidRPr="00F97A4B" w:rsidRDefault="008C7200" w:rsidP="00267F92">
            <w:pPr>
              <w:pStyle w:val="TableParagraph"/>
              <w:spacing w:line="275" w:lineRule="exact"/>
              <w:ind w:left="0"/>
              <w:jc w:val="both"/>
              <w:rPr>
                <w:b/>
                <w:sz w:val="24"/>
                <w:szCs w:val="24"/>
              </w:rPr>
            </w:pPr>
            <w:r w:rsidRPr="00F97A4B">
              <w:rPr>
                <w:b/>
                <w:w w:val="99"/>
                <w:sz w:val="24"/>
                <w:szCs w:val="24"/>
              </w:rPr>
              <w:t>I</w:t>
            </w:r>
          </w:p>
        </w:tc>
        <w:tc>
          <w:tcPr>
            <w:tcW w:w="4293" w:type="dxa"/>
          </w:tcPr>
          <w:p w:rsidR="008C7200" w:rsidRPr="00F97A4B" w:rsidRDefault="008C7200" w:rsidP="00267F92">
            <w:pPr>
              <w:pStyle w:val="TableParagraph"/>
              <w:spacing w:line="275" w:lineRule="exact"/>
              <w:ind w:left="0"/>
              <w:jc w:val="both"/>
              <w:rPr>
                <w:b/>
                <w:sz w:val="24"/>
                <w:szCs w:val="24"/>
              </w:rPr>
            </w:pPr>
            <w:r w:rsidRPr="00F97A4B">
              <w:rPr>
                <w:b/>
                <w:sz w:val="24"/>
                <w:szCs w:val="24"/>
              </w:rPr>
              <w:t>«Читательская грамотность»</w:t>
            </w:r>
          </w:p>
        </w:tc>
        <w:tc>
          <w:tcPr>
            <w:tcW w:w="2209" w:type="dxa"/>
          </w:tcPr>
          <w:p w:rsidR="008C7200" w:rsidRPr="00F97A4B" w:rsidRDefault="008C7200" w:rsidP="00267F92">
            <w:pPr>
              <w:pStyle w:val="TableParagraph"/>
              <w:ind w:left="0"/>
              <w:jc w:val="both"/>
              <w:rPr>
                <w:sz w:val="24"/>
                <w:szCs w:val="24"/>
              </w:rPr>
            </w:pPr>
          </w:p>
        </w:tc>
        <w:tc>
          <w:tcPr>
            <w:tcW w:w="1601" w:type="dxa"/>
          </w:tcPr>
          <w:p w:rsidR="008C7200" w:rsidRPr="00F97A4B" w:rsidRDefault="008C7200" w:rsidP="00267F92">
            <w:pPr>
              <w:pStyle w:val="TableParagraph"/>
              <w:ind w:left="0"/>
              <w:jc w:val="both"/>
              <w:rPr>
                <w:sz w:val="24"/>
                <w:szCs w:val="24"/>
              </w:rPr>
            </w:pPr>
          </w:p>
        </w:tc>
      </w:tr>
      <w:tr w:rsidR="008C7200" w:rsidRPr="00F97A4B" w:rsidTr="008C7200">
        <w:trPr>
          <w:trHeight w:val="529"/>
        </w:trPr>
        <w:tc>
          <w:tcPr>
            <w:tcW w:w="1246" w:type="dxa"/>
          </w:tcPr>
          <w:p w:rsidR="008C7200" w:rsidRPr="00F97A4B" w:rsidRDefault="008C7200" w:rsidP="00267F92">
            <w:pPr>
              <w:pStyle w:val="TableParagraph"/>
              <w:spacing w:line="270" w:lineRule="exact"/>
              <w:ind w:left="0"/>
              <w:jc w:val="both"/>
              <w:rPr>
                <w:sz w:val="24"/>
                <w:szCs w:val="24"/>
              </w:rPr>
            </w:pPr>
            <w:r w:rsidRPr="00F97A4B">
              <w:rPr>
                <w:sz w:val="24"/>
                <w:szCs w:val="24"/>
              </w:rPr>
              <w:t>1-2</w:t>
            </w:r>
          </w:p>
        </w:tc>
        <w:tc>
          <w:tcPr>
            <w:tcW w:w="4293" w:type="dxa"/>
          </w:tcPr>
          <w:p w:rsidR="008C7200" w:rsidRPr="00F97A4B" w:rsidRDefault="008C7200" w:rsidP="00267F92">
            <w:pPr>
              <w:pStyle w:val="TableParagraph"/>
              <w:spacing w:line="225" w:lineRule="exact"/>
              <w:ind w:left="0"/>
              <w:jc w:val="both"/>
              <w:rPr>
                <w:sz w:val="24"/>
                <w:szCs w:val="24"/>
              </w:rPr>
            </w:pPr>
            <w:r w:rsidRPr="00F97A4B">
              <w:rPr>
                <w:sz w:val="24"/>
                <w:szCs w:val="24"/>
              </w:rPr>
              <w:t>Библиотека и Интернет как источники</w:t>
            </w:r>
          </w:p>
          <w:p w:rsidR="008C7200" w:rsidRPr="00F97A4B" w:rsidRDefault="008C7200" w:rsidP="00267F92">
            <w:pPr>
              <w:pStyle w:val="TableParagraph"/>
              <w:ind w:left="0"/>
              <w:jc w:val="both"/>
              <w:rPr>
                <w:sz w:val="24"/>
                <w:szCs w:val="24"/>
              </w:rPr>
            </w:pPr>
            <w:r w:rsidRPr="00F97A4B">
              <w:rPr>
                <w:sz w:val="24"/>
                <w:szCs w:val="24"/>
              </w:rPr>
              <w:t>информационных ресурсов общества.</w:t>
            </w:r>
          </w:p>
        </w:tc>
        <w:tc>
          <w:tcPr>
            <w:tcW w:w="2209" w:type="dxa"/>
          </w:tcPr>
          <w:p w:rsidR="008C7200" w:rsidRPr="00F97A4B" w:rsidRDefault="008C7200" w:rsidP="00267F92">
            <w:pPr>
              <w:pStyle w:val="TableParagraph"/>
              <w:spacing w:line="275" w:lineRule="exact"/>
              <w:ind w:left="0"/>
              <w:jc w:val="both"/>
              <w:rPr>
                <w:b/>
                <w:sz w:val="24"/>
                <w:szCs w:val="24"/>
              </w:rPr>
            </w:pPr>
            <w:r w:rsidRPr="00F97A4B">
              <w:rPr>
                <w:b/>
                <w:sz w:val="24"/>
                <w:szCs w:val="24"/>
              </w:rPr>
              <w:t>2</w:t>
            </w:r>
          </w:p>
        </w:tc>
        <w:tc>
          <w:tcPr>
            <w:tcW w:w="1601" w:type="dxa"/>
          </w:tcPr>
          <w:p w:rsidR="008C7200" w:rsidRPr="00F97A4B" w:rsidRDefault="008C7200" w:rsidP="00267F92">
            <w:pPr>
              <w:pStyle w:val="TableParagraph"/>
              <w:ind w:left="0"/>
              <w:jc w:val="both"/>
              <w:rPr>
                <w:sz w:val="24"/>
                <w:szCs w:val="24"/>
              </w:rPr>
            </w:pPr>
          </w:p>
        </w:tc>
      </w:tr>
      <w:tr w:rsidR="008C7200" w:rsidRPr="00F97A4B" w:rsidTr="008C7200">
        <w:trPr>
          <w:trHeight w:val="635"/>
        </w:trPr>
        <w:tc>
          <w:tcPr>
            <w:tcW w:w="1246" w:type="dxa"/>
          </w:tcPr>
          <w:p w:rsidR="008C7200" w:rsidRPr="00F97A4B" w:rsidRDefault="008C7200" w:rsidP="00267F92">
            <w:pPr>
              <w:pStyle w:val="TableParagraph"/>
              <w:spacing w:line="270" w:lineRule="exact"/>
              <w:ind w:left="0"/>
              <w:jc w:val="both"/>
              <w:rPr>
                <w:sz w:val="24"/>
                <w:szCs w:val="24"/>
              </w:rPr>
            </w:pPr>
            <w:r w:rsidRPr="00F97A4B">
              <w:rPr>
                <w:sz w:val="24"/>
                <w:szCs w:val="24"/>
              </w:rPr>
              <w:t>3 -</w:t>
            </w:r>
          </w:p>
          <w:p w:rsidR="008C7200" w:rsidRPr="00F97A4B" w:rsidRDefault="008C7200" w:rsidP="00267F92">
            <w:pPr>
              <w:pStyle w:val="TableParagraph"/>
              <w:ind w:left="0"/>
              <w:jc w:val="both"/>
              <w:rPr>
                <w:sz w:val="24"/>
                <w:szCs w:val="24"/>
              </w:rPr>
            </w:pPr>
            <w:r w:rsidRPr="00F97A4B">
              <w:rPr>
                <w:sz w:val="24"/>
                <w:szCs w:val="24"/>
              </w:rPr>
              <w:t>4</w:t>
            </w:r>
          </w:p>
        </w:tc>
        <w:tc>
          <w:tcPr>
            <w:tcW w:w="4293" w:type="dxa"/>
          </w:tcPr>
          <w:p w:rsidR="008C7200" w:rsidRPr="00F97A4B" w:rsidRDefault="008C7200" w:rsidP="00267F92">
            <w:pPr>
              <w:pStyle w:val="TableParagraph"/>
              <w:tabs>
                <w:tab w:val="left" w:pos="1983"/>
                <w:tab w:val="left" w:pos="2726"/>
              </w:tabs>
              <w:spacing w:line="276" w:lineRule="auto"/>
              <w:ind w:left="0" w:firstLine="708"/>
              <w:jc w:val="both"/>
              <w:rPr>
                <w:sz w:val="24"/>
                <w:szCs w:val="24"/>
              </w:rPr>
            </w:pPr>
            <w:r w:rsidRPr="00F97A4B">
              <w:rPr>
                <w:sz w:val="24"/>
                <w:szCs w:val="24"/>
              </w:rPr>
              <w:t>Основные</w:t>
            </w:r>
            <w:r w:rsidRPr="00F97A4B">
              <w:rPr>
                <w:sz w:val="24"/>
                <w:szCs w:val="24"/>
              </w:rPr>
              <w:tab/>
              <w:t>типы</w:t>
            </w:r>
            <w:r w:rsidRPr="00F97A4B">
              <w:rPr>
                <w:sz w:val="24"/>
                <w:szCs w:val="24"/>
              </w:rPr>
              <w:tab/>
            </w:r>
            <w:r w:rsidRPr="00F97A4B">
              <w:rPr>
                <w:w w:val="95"/>
                <w:sz w:val="24"/>
                <w:szCs w:val="24"/>
              </w:rPr>
              <w:t>информационно-</w:t>
            </w:r>
            <w:r w:rsidRPr="00F97A4B">
              <w:rPr>
                <w:sz w:val="24"/>
                <w:szCs w:val="24"/>
              </w:rPr>
              <w:t>поисковых задач и алгоритм ихрешения.</w:t>
            </w:r>
          </w:p>
        </w:tc>
        <w:tc>
          <w:tcPr>
            <w:tcW w:w="2209" w:type="dxa"/>
          </w:tcPr>
          <w:p w:rsidR="008C7200" w:rsidRPr="00F97A4B" w:rsidRDefault="008C7200" w:rsidP="00267F92">
            <w:pPr>
              <w:pStyle w:val="TableParagraph"/>
              <w:spacing w:line="275" w:lineRule="exact"/>
              <w:ind w:left="0"/>
              <w:jc w:val="both"/>
              <w:rPr>
                <w:b/>
                <w:sz w:val="24"/>
                <w:szCs w:val="24"/>
              </w:rPr>
            </w:pPr>
            <w:r w:rsidRPr="00F97A4B">
              <w:rPr>
                <w:b/>
                <w:sz w:val="24"/>
                <w:szCs w:val="24"/>
              </w:rPr>
              <w:t>2</w:t>
            </w:r>
          </w:p>
        </w:tc>
        <w:tc>
          <w:tcPr>
            <w:tcW w:w="1601" w:type="dxa"/>
          </w:tcPr>
          <w:p w:rsidR="008C7200" w:rsidRPr="00F97A4B" w:rsidRDefault="008C7200" w:rsidP="00267F92">
            <w:pPr>
              <w:pStyle w:val="TableParagraph"/>
              <w:ind w:left="0"/>
              <w:jc w:val="both"/>
              <w:rPr>
                <w:sz w:val="24"/>
                <w:szCs w:val="24"/>
              </w:rPr>
            </w:pPr>
          </w:p>
        </w:tc>
      </w:tr>
      <w:tr w:rsidR="008C7200" w:rsidRPr="00F97A4B" w:rsidTr="008C7200">
        <w:trPr>
          <w:trHeight w:val="527"/>
        </w:trPr>
        <w:tc>
          <w:tcPr>
            <w:tcW w:w="1246" w:type="dxa"/>
          </w:tcPr>
          <w:p w:rsidR="008C7200" w:rsidRPr="00F97A4B" w:rsidRDefault="008C7200" w:rsidP="00267F92">
            <w:pPr>
              <w:pStyle w:val="TableParagraph"/>
              <w:spacing w:line="270" w:lineRule="exact"/>
              <w:ind w:left="0"/>
              <w:jc w:val="both"/>
              <w:rPr>
                <w:sz w:val="24"/>
                <w:szCs w:val="24"/>
              </w:rPr>
            </w:pPr>
            <w:r w:rsidRPr="00F97A4B">
              <w:rPr>
                <w:sz w:val="24"/>
                <w:szCs w:val="24"/>
              </w:rPr>
              <w:t>5</w:t>
            </w:r>
          </w:p>
        </w:tc>
        <w:tc>
          <w:tcPr>
            <w:tcW w:w="4293" w:type="dxa"/>
          </w:tcPr>
          <w:p w:rsidR="008C7200" w:rsidRPr="00F97A4B" w:rsidRDefault="008C7200" w:rsidP="00267F92">
            <w:pPr>
              <w:pStyle w:val="TableParagraph"/>
              <w:tabs>
                <w:tab w:val="left" w:pos="2301"/>
                <w:tab w:val="left" w:pos="2951"/>
              </w:tabs>
              <w:spacing w:line="225" w:lineRule="exact"/>
              <w:ind w:left="0"/>
              <w:jc w:val="both"/>
              <w:rPr>
                <w:sz w:val="24"/>
                <w:szCs w:val="24"/>
              </w:rPr>
            </w:pPr>
            <w:r w:rsidRPr="00F97A4B">
              <w:rPr>
                <w:sz w:val="24"/>
                <w:szCs w:val="24"/>
              </w:rPr>
              <w:t>Аналитико</w:t>
            </w:r>
            <w:r w:rsidRPr="00F97A4B">
              <w:rPr>
                <w:sz w:val="24"/>
                <w:szCs w:val="24"/>
              </w:rPr>
              <w:tab/>
              <w:t>–</w:t>
            </w:r>
            <w:r w:rsidRPr="00F97A4B">
              <w:rPr>
                <w:sz w:val="24"/>
                <w:szCs w:val="24"/>
              </w:rPr>
              <w:tab/>
              <w:t>синтетическая</w:t>
            </w:r>
          </w:p>
          <w:p w:rsidR="008C7200" w:rsidRPr="00F97A4B" w:rsidRDefault="008C7200" w:rsidP="00267F92">
            <w:pPr>
              <w:pStyle w:val="TableParagraph"/>
              <w:ind w:left="0"/>
              <w:jc w:val="both"/>
              <w:rPr>
                <w:sz w:val="24"/>
                <w:szCs w:val="24"/>
              </w:rPr>
            </w:pPr>
            <w:r w:rsidRPr="00F97A4B">
              <w:rPr>
                <w:sz w:val="24"/>
                <w:szCs w:val="24"/>
              </w:rPr>
              <w:t>переработка источников информации</w:t>
            </w:r>
          </w:p>
        </w:tc>
        <w:tc>
          <w:tcPr>
            <w:tcW w:w="2209" w:type="dxa"/>
          </w:tcPr>
          <w:p w:rsidR="008C7200" w:rsidRPr="00F97A4B" w:rsidRDefault="008C7200" w:rsidP="00267F92">
            <w:pPr>
              <w:pStyle w:val="TableParagraph"/>
              <w:spacing w:line="275" w:lineRule="exact"/>
              <w:ind w:left="0"/>
              <w:jc w:val="both"/>
              <w:rPr>
                <w:b/>
                <w:sz w:val="24"/>
                <w:szCs w:val="24"/>
              </w:rPr>
            </w:pPr>
            <w:r w:rsidRPr="00F97A4B">
              <w:rPr>
                <w:b/>
                <w:sz w:val="24"/>
                <w:szCs w:val="24"/>
              </w:rPr>
              <w:t>1</w:t>
            </w:r>
          </w:p>
        </w:tc>
        <w:tc>
          <w:tcPr>
            <w:tcW w:w="1601" w:type="dxa"/>
          </w:tcPr>
          <w:p w:rsidR="008C7200" w:rsidRPr="00F97A4B" w:rsidRDefault="008C7200" w:rsidP="00267F92">
            <w:pPr>
              <w:pStyle w:val="TableParagraph"/>
              <w:ind w:left="0"/>
              <w:jc w:val="both"/>
              <w:rPr>
                <w:sz w:val="24"/>
                <w:szCs w:val="24"/>
              </w:rPr>
            </w:pPr>
          </w:p>
        </w:tc>
      </w:tr>
      <w:tr w:rsidR="008C7200" w:rsidRPr="00F97A4B" w:rsidTr="008C7200">
        <w:trPr>
          <w:trHeight w:val="793"/>
        </w:trPr>
        <w:tc>
          <w:tcPr>
            <w:tcW w:w="1246" w:type="dxa"/>
          </w:tcPr>
          <w:p w:rsidR="008C7200" w:rsidRPr="00F97A4B" w:rsidRDefault="008C7200" w:rsidP="00267F92">
            <w:pPr>
              <w:pStyle w:val="TableParagraph"/>
              <w:spacing w:line="270" w:lineRule="exact"/>
              <w:ind w:left="0"/>
              <w:jc w:val="both"/>
              <w:rPr>
                <w:sz w:val="24"/>
                <w:szCs w:val="24"/>
              </w:rPr>
            </w:pPr>
            <w:r w:rsidRPr="00F97A4B">
              <w:rPr>
                <w:sz w:val="24"/>
                <w:szCs w:val="24"/>
              </w:rPr>
              <w:t>6 -</w:t>
            </w:r>
          </w:p>
          <w:p w:rsidR="008C7200" w:rsidRPr="00F97A4B" w:rsidRDefault="008C7200" w:rsidP="00267F92">
            <w:pPr>
              <w:pStyle w:val="TableParagraph"/>
              <w:ind w:left="0"/>
              <w:jc w:val="both"/>
              <w:rPr>
                <w:sz w:val="24"/>
                <w:szCs w:val="24"/>
              </w:rPr>
            </w:pPr>
            <w:r w:rsidRPr="00F97A4B">
              <w:rPr>
                <w:sz w:val="24"/>
                <w:szCs w:val="24"/>
              </w:rPr>
              <w:t>7</w:t>
            </w:r>
          </w:p>
        </w:tc>
        <w:tc>
          <w:tcPr>
            <w:tcW w:w="4293" w:type="dxa"/>
          </w:tcPr>
          <w:p w:rsidR="008C7200" w:rsidRPr="00F97A4B" w:rsidRDefault="008C7200" w:rsidP="00267F92">
            <w:pPr>
              <w:pStyle w:val="TableParagraph"/>
              <w:tabs>
                <w:tab w:val="left" w:pos="1618"/>
                <w:tab w:val="left" w:pos="3566"/>
              </w:tabs>
              <w:spacing w:line="276" w:lineRule="auto"/>
              <w:ind w:left="0" w:firstLine="708"/>
              <w:jc w:val="both"/>
              <w:rPr>
                <w:sz w:val="24"/>
                <w:szCs w:val="24"/>
              </w:rPr>
            </w:pPr>
            <w:r w:rsidRPr="00F97A4B">
              <w:rPr>
                <w:sz w:val="24"/>
                <w:szCs w:val="24"/>
              </w:rPr>
              <w:t>Технологии подготовки и оформления результатов</w:t>
            </w:r>
            <w:r w:rsidRPr="00F97A4B">
              <w:rPr>
                <w:sz w:val="24"/>
                <w:szCs w:val="24"/>
              </w:rPr>
              <w:tab/>
              <w:t>самостоятельной</w:t>
            </w:r>
            <w:r w:rsidRPr="00F97A4B">
              <w:rPr>
                <w:sz w:val="24"/>
                <w:szCs w:val="24"/>
              </w:rPr>
              <w:tab/>
            </w:r>
            <w:r w:rsidRPr="00F97A4B">
              <w:rPr>
                <w:spacing w:val="-3"/>
                <w:sz w:val="24"/>
                <w:szCs w:val="24"/>
              </w:rPr>
              <w:t>работы</w:t>
            </w:r>
          </w:p>
          <w:p w:rsidR="008C7200" w:rsidRPr="00F97A4B" w:rsidRDefault="008C7200" w:rsidP="00267F92">
            <w:pPr>
              <w:pStyle w:val="TableParagraph"/>
              <w:ind w:left="0"/>
              <w:jc w:val="both"/>
              <w:rPr>
                <w:sz w:val="24"/>
                <w:szCs w:val="24"/>
              </w:rPr>
            </w:pPr>
            <w:r w:rsidRPr="00F97A4B">
              <w:rPr>
                <w:sz w:val="24"/>
                <w:szCs w:val="24"/>
              </w:rPr>
              <w:lastRenderedPageBreak/>
              <w:t>учащихся.</w:t>
            </w:r>
          </w:p>
        </w:tc>
        <w:tc>
          <w:tcPr>
            <w:tcW w:w="2209" w:type="dxa"/>
          </w:tcPr>
          <w:p w:rsidR="008C7200" w:rsidRPr="00F97A4B" w:rsidRDefault="008C7200" w:rsidP="00267F92">
            <w:pPr>
              <w:pStyle w:val="TableParagraph"/>
              <w:spacing w:line="275" w:lineRule="exact"/>
              <w:ind w:left="0"/>
              <w:jc w:val="both"/>
              <w:rPr>
                <w:b/>
                <w:sz w:val="24"/>
                <w:szCs w:val="24"/>
              </w:rPr>
            </w:pPr>
            <w:r w:rsidRPr="00F97A4B">
              <w:rPr>
                <w:b/>
                <w:sz w:val="24"/>
                <w:szCs w:val="24"/>
              </w:rPr>
              <w:lastRenderedPageBreak/>
              <w:t>2</w:t>
            </w:r>
          </w:p>
        </w:tc>
        <w:tc>
          <w:tcPr>
            <w:tcW w:w="1601" w:type="dxa"/>
          </w:tcPr>
          <w:p w:rsidR="008C7200" w:rsidRPr="00F97A4B" w:rsidRDefault="008C7200" w:rsidP="00267F92">
            <w:pPr>
              <w:pStyle w:val="TableParagraph"/>
              <w:ind w:left="0"/>
              <w:jc w:val="both"/>
              <w:rPr>
                <w:sz w:val="24"/>
                <w:szCs w:val="24"/>
              </w:rPr>
            </w:pPr>
          </w:p>
        </w:tc>
      </w:tr>
      <w:tr w:rsidR="008C7200" w:rsidRPr="00F97A4B" w:rsidTr="008C7200">
        <w:trPr>
          <w:trHeight w:val="316"/>
        </w:trPr>
        <w:tc>
          <w:tcPr>
            <w:tcW w:w="1246" w:type="dxa"/>
          </w:tcPr>
          <w:p w:rsidR="008C7200" w:rsidRPr="00F97A4B" w:rsidRDefault="008C7200" w:rsidP="00267F92">
            <w:pPr>
              <w:pStyle w:val="TableParagraph"/>
              <w:spacing w:line="270" w:lineRule="exact"/>
              <w:ind w:left="0"/>
              <w:jc w:val="both"/>
              <w:rPr>
                <w:sz w:val="24"/>
                <w:szCs w:val="24"/>
              </w:rPr>
            </w:pPr>
            <w:r w:rsidRPr="00F97A4B">
              <w:rPr>
                <w:sz w:val="24"/>
                <w:szCs w:val="24"/>
              </w:rPr>
              <w:lastRenderedPageBreak/>
              <w:t>8</w:t>
            </w:r>
          </w:p>
        </w:tc>
        <w:tc>
          <w:tcPr>
            <w:tcW w:w="4293" w:type="dxa"/>
          </w:tcPr>
          <w:p w:rsidR="008C7200" w:rsidRPr="00F97A4B" w:rsidRDefault="008C7200" w:rsidP="00267F92">
            <w:pPr>
              <w:pStyle w:val="TableParagraph"/>
              <w:spacing w:line="225" w:lineRule="exact"/>
              <w:ind w:left="0"/>
              <w:jc w:val="both"/>
              <w:rPr>
                <w:sz w:val="24"/>
                <w:szCs w:val="24"/>
              </w:rPr>
            </w:pPr>
            <w:r w:rsidRPr="00F97A4B">
              <w:rPr>
                <w:sz w:val="24"/>
                <w:szCs w:val="24"/>
              </w:rPr>
              <w:t>Подведение итогов.</w:t>
            </w:r>
          </w:p>
        </w:tc>
        <w:tc>
          <w:tcPr>
            <w:tcW w:w="2209" w:type="dxa"/>
          </w:tcPr>
          <w:p w:rsidR="008C7200" w:rsidRPr="00F97A4B" w:rsidRDefault="008C7200" w:rsidP="00267F92">
            <w:pPr>
              <w:pStyle w:val="TableParagraph"/>
              <w:spacing w:line="275" w:lineRule="exact"/>
              <w:ind w:left="0"/>
              <w:jc w:val="both"/>
              <w:rPr>
                <w:b/>
                <w:sz w:val="24"/>
                <w:szCs w:val="24"/>
              </w:rPr>
            </w:pPr>
            <w:r w:rsidRPr="00F97A4B">
              <w:rPr>
                <w:b/>
                <w:sz w:val="24"/>
                <w:szCs w:val="24"/>
              </w:rPr>
              <w:t>1</w:t>
            </w:r>
          </w:p>
        </w:tc>
        <w:tc>
          <w:tcPr>
            <w:tcW w:w="1601" w:type="dxa"/>
          </w:tcPr>
          <w:p w:rsidR="008C7200" w:rsidRPr="00F97A4B" w:rsidRDefault="008C7200" w:rsidP="00267F92">
            <w:pPr>
              <w:pStyle w:val="TableParagraph"/>
              <w:ind w:left="0"/>
              <w:jc w:val="both"/>
              <w:rPr>
                <w:sz w:val="24"/>
                <w:szCs w:val="24"/>
              </w:rPr>
            </w:pPr>
          </w:p>
        </w:tc>
      </w:tr>
      <w:tr w:rsidR="008C7200" w:rsidRPr="00F97A4B" w:rsidTr="008C7200">
        <w:trPr>
          <w:trHeight w:val="636"/>
        </w:trPr>
        <w:tc>
          <w:tcPr>
            <w:tcW w:w="1246" w:type="dxa"/>
          </w:tcPr>
          <w:p w:rsidR="008C7200" w:rsidRPr="00F97A4B" w:rsidRDefault="008C7200" w:rsidP="00267F92">
            <w:pPr>
              <w:pStyle w:val="TableParagraph"/>
              <w:spacing w:line="275" w:lineRule="exact"/>
              <w:ind w:left="0"/>
              <w:jc w:val="both"/>
              <w:rPr>
                <w:b/>
                <w:sz w:val="24"/>
                <w:szCs w:val="24"/>
              </w:rPr>
            </w:pPr>
            <w:r w:rsidRPr="00F97A4B">
              <w:rPr>
                <w:b/>
                <w:sz w:val="24"/>
                <w:szCs w:val="24"/>
              </w:rPr>
              <w:t>II</w:t>
            </w:r>
          </w:p>
        </w:tc>
        <w:tc>
          <w:tcPr>
            <w:tcW w:w="4293" w:type="dxa"/>
          </w:tcPr>
          <w:p w:rsidR="008C7200" w:rsidRPr="00F97A4B" w:rsidRDefault="008C7200" w:rsidP="00267F92">
            <w:pPr>
              <w:pStyle w:val="TableParagraph"/>
              <w:spacing w:line="275" w:lineRule="exact"/>
              <w:ind w:left="0"/>
              <w:jc w:val="both"/>
              <w:rPr>
                <w:b/>
                <w:sz w:val="24"/>
                <w:szCs w:val="24"/>
              </w:rPr>
            </w:pPr>
            <w:r w:rsidRPr="00F97A4B">
              <w:rPr>
                <w:b/>
                <w:sz w:val="24"/>
                <w:szCs w:val="24"/>
              </w:rPr>
              <w:t>«Математическая</w:t>
            </w:r>
          </w:p>
          <w:p w:rsidR="008C7200" w:rsidRPr="00F97A4B" w:rsidRDefault="008C7200" w:rsidP="00267F92">
            <w:pPr>
              <w:pStyle w:val="TableParagraph"/>
              <w:ind w:left="0"/>
              <w:jc w:val="both"/>
              <w:rPr>
                <w:b/>
                <w:sz w:val="24"/>
                <w:szCs w:val="24"/>
              </w:rPr>
            </w:pPr>
            <w:r w:rsidRPr="00F97A4B">
              <w:rPr>
                <w:b/>
                <w:sz w:val="24"/>
                <w:szCs w:val="24"/>
              </w:rPr>
              <w:t>грамотность»</w:t>
            </w:r>
          </w:p>
        </w:tc>
        <w:tc>
          <w:tcPr>
            <w:tcW w:w="2209" w:type="dxa"/>
          </w:tcPr>
          <w:p w:rsidR="008C7200" w:rsidRPr="00F97A4B" w:rsidRDefault="008C7200" w:rsidP="00267F92">
            <w:pPr>
              <w:pStyle w:val="TableParagraph"/>
              <w:ind w:left="0"/>
              <w:jc w:val="both"/>
              <w:rPr>
                <w:sz w:val="24"/>
                <w:szCs w:val="24"/>
              </w:rPr>
            </w:pPr>
          </w:p>
        </w:tc>
        <w:tc>
          <w:tcPr>
            <w:tcW w:w="1601" w:type="dxa"/>
          </w:tcPr>
          <w:p w:rsidR="008C7200" w:rsidRPr="00F97A4B" w:rsidRDefault="008C7200" w:rsidP="00267F92">
            <w:pPr>
              <w:pStyle w:val="TableParagraph"/>
              <w:ind w:left="0"/>
              <w:jc w:val="both"/>
              <w:rPr>
                <w:sz w:val="24"/>
                <w:szCs w:val="24"/>
              </w:rPr>
            </w:pPr>
          </w:p>
        </w:tc>
      </w:tr>
      <w:tr w:rsidR="008C7200" w:rsidRPr="00F97A4B" w:rsidTr="008C7200">
        <w:trPr>
          <w:trHeight w:val="635"/>
        </w:trPr>
        <w:tc>
          <w:tcPr>
            <w:tcW w:w="1246" w:type="dxa"/>
          </w:tcPr>
          <w:p w:rsidR="008C7200" w:rsidRPr="00F97A4B" w:rsidRDefault="008C7200" w:rsidP="00267F92">
            <w:pPr>
              <w:pStyle w:val="TableParagraph"/>
              <w:spacing w:line="270" w:lineRule="exact"/>
              <w:ind w:left="0"/>
              <w:jc w:val="both"/>
              <w:rPr>
                <w:sz w:val="24"/>
                <w:szCs w:val="24"/>
              </w:rPr>
            </w:pPr>
            <w:r w:rsidRPr="00F97A4B">
              <w:rPr>
                <w:sz w:val="24"/>
                <w:szCs w:val="24"/>
              </w:rPr>
              <w:t>9</w:t>
            </w:r>
          </w:p>
        </w:tc>
        <w:tc>
          <w:tcPr>
            <w:tcW w:w="4293" w:type="dxa"/>
          </w:tcPr>
          <w:p w:rsidR="008C7200" w:rsidRPr="00F97A4B" w:rsidRDefault="008C7200" w:rsidP="00267F92">
            <w:pPr>
              <w:pStyle w:val="TableParagraph"/>
              <w:spacing w:line="275" w:lineRule="exact"/>
              <w:ind w:left="0"/>
              <w:jc w:val="both"/>
              <w:rPr>
                <w:b/>
                <w:sz w:val="24"/>
                <w:szCs w:val="24"/>
              </w:rPr>
            </w:pPr>
            <w:r w:rsidRPr="00F97A4B">
              <w:rPr>
                <w:b/>
                <w:sz w:val="24"/>
                <w:szCs w:val="24"/>
              </w:rPr>
              <w:t>Арифметические забавы.</w:t>
            </w:r>
          </w:p>
          <w:p w:rsidR="008C7200" w:rsidRPr="00F97A4B" w:rsidRDefault="008C7200" w:rsidP="00267F92">
            <w:pPr>
              <w:pStyle w:val="TableParagraph"/>
              <w:ind w:left="0"/>
              <w:jc w:val="both"/>
              <w:rPr>
                <w:sz w:val="24"/>
                <w:szCs w:val="24"/>
              </w:rPr>
            </w:pPr>
            <w:r w:rsidRPr="00F97A4B">
              <w:rPr>
                <w:sz w:val="24"/>
                <w:szCs w:val="24"/>
              </w:rPr>
              <w:t>Задачи, решаемые перебором.</w:t>
            </w:r>
          </w:p>
        </w:tc>
        <w:tc>
          <w:tcPr>
            <w:tcW w:w="2209" w:type="dxa"/>
          </w:tcPr>
          <w:p w:rsidR="008C7200" w:rsidRPr="00F97A4B" w:rsidRDefault="008C7200" w:rsidP="00267F92">
            <w:pPr>
              <w:pStyle w:val="TableParagraph"/>
              <w:spacing w:line="275" w:lineRule="exact"/>
              <w:ind w:left="0"/>
              <w:jc w:val="both"/>
              <w:rPr>
                <w:b/>
                <w:sz w:val="24"/>
                <w:szCs w:val="24"/>
              </w:rPr>
            </w:pPr>
            <w:r w:rsidRPr="00F97A4B">
              <w:rPr>
                <w:b/>
                <w:sz w:val="24"/>
                <w:szCs w:val="24"/>
              </w:rPr>
              <w:t>2</w:t>
            </w:r>
          </w:p>
        </w:tc>
        <w:tc>
          <w:tcPr>
            <w:tcW w:w="1601" w:type="dxa"/>
          </w:tcPr>
          <w:p w:rsidR="008C7200" w:rsidRPr="00F97A4B" w:rsidRDefault="008C7200" w:rsidP="00267F92">
            <w:pPr>
              <w:pStyle w:val="TableParagraph"/>
              <w:ind w:left="0"/>
              <w:jc w:val="both"/>
              <w:rPr>
                <w:sz w:val="24"/>
                <w:szCs w:val="24"/>
              </w:rPr>
            </w:pPr>
          </w:p>
        </w:tc>
      </w:tr>
      <w:tr w:rsidR="008C7200" w:rsidRPr="00F97A4B" w:rsidTr="008C7200">
        <w:trPr>
          <w:trHeight w:val="316"/>
        </w:trPr>
        <w:tc>
          <w:tcPr>
            <w:tcW w:w="1246" w:type="dxa"/>
          </w:tcPr>
          <w:p w:rsidR="008C7200" w:rsidRPr="00F97A4B" w:rsidRDefault="008C7200" w:rsidP="00267F92">
            <w:pPr>
              <w:pStyle w:val="TableParagraph"/>
              <w:spacing w:line="270" w:lineRule="exact"/>
              <w:ind w:left="0"/>
              <w:jc w:val="both"/>
              <w:rPr>
                <w:sz w:val="24"/>
                <w:szCs w:val="24"/>
              </w:rPr>
            </w:pPr>
            <w:r w:rsidRPr="00F97A4B">
              <w:rPr>
                <w:sz w:val="24"/>
                <w:szCs w:val="24"/>
              </w:rPr>
              <w:t>10</w:t>
            </w:r>
          </w:p>
        </w:tc>
        <w:tc>
          <w:tcPr>
            <w:tcW w:w="4293" w:type="dxa"/>
          </w:tcPr>
          <w:p w:rsidR="008C7200" w:rsidRPr="00F97A4B" w:rsidRDefault="008C7200" w:rsidP="00267F92">
            <w:pPr>
              <w:pStyle w:val="TableParagraph"/>
              <w:spacing w:line="270" w:lineRule="exact"/>
              <w:ind w:left="0"/>
              <w:jc w:val="both"/>
              <w:rPr>
                <w:sz w:val="24"/>
                <w:szCs w:val="24"/>
              </w:rPr>
            </w:pPr>
            <w:r w:rsidRPr="00F97A4B">
              <w:rPr>
                <w:sz w:val="24"/>
                <w:szCs w:val="24"/>
              </w:rPr>
              <w:t>Решение задач с конца.</w:t>
            </w:r>
          </w:p>
        </w:tc>
        <w:tc>
          <w:tcPr>
            <w:tcW w:w="2209" w:type="dxa"/>
          </w:tcPr>
          <w:p w:rsidR="008C7200" w:rsidRPr="00F97A4B" w:rsidRDefault="008C7200" w:rsidP="00267F92">
            <w:pPr>
              <w:pStyle w:val="TableParagraph"/>
              <w:ind w:left="0"/>
              <w:jc w:val="both"/>
              <w:rPr>
                <w:sz w:val="24"/>
                <w:szCs w:val="24"/>
              </w:rPr>
            </w:pPr>
          </w:p>
        </w:tc>
        <w:tc>
          <w:tcPr>
            <w:tcW w:w="1601" w:type="dxa"/>
          </w:tcPr>
          <w:p w:rsidR="008C7200" w:rsidRPr="00F97A4B" w:rsidRDefault="008C7200" w:rsidP="00267F92">
            <w:pPr>
              <w:pStyle w:val="TableParagraph"/>
              <w:ind w:left="0"/>
              <w:jc w:val="both"/>
              <w:rPr>
                <w:sz w:val="24"/>
                <w:szCs w:val="24"/>
              </w:rPr>
            </w:pPr>
          </w:p>
        </w:tc>
      </w:tr>
      <w:tr w:rsidR="008C7200" w:rsidRPr="00F97A4B" w:rsidTr="008C7200">
        <w:trPr>
          <w:trHeight w:val="952"/>
        </w:trPr>
        <w:tc>
          <w:tcPr>
            <w:tcW w:w="1246" w:type="dxa"/>
          </w:tcPr>
          <w:p w:rsidR="008C7200" w:rsidRPr="00F97A4B" w:rsidRDefault="008C7200" w:rsidP="00267F92">
            <w:pPr>
              <w:pStyle w:val="TableParagraph"/>
              <w:spacing w:line="270" w:lineRule="exact"/>
              <w:ind w:left="0"/>
              <w:jc w:val="both"/>
              <w:rPr>
                <w:sz w:val="24"/>
                <w:szCs w:val="24"/>
              </w:rPr>
            </w:pPr>
            <w:r w:rsidRPr="00F97A4B">
              <w:rPr>
                <w:sz w:val="24"/>
                <w:szCs w:val="24"/>
              </w:rPr>
              <w:t>11</w:t>
            </w:r>
          </w:p>
        </w:tc>
        <w:tc>
          <w:tcPr>
            <w:tcW w:w="4293" w:type="dxa"/>
          </w:tcPr>
          <w:p w:rsidR="008C7200" w:rsidRPr="00F97A4B" w:rsidRDefault="008C7200" w:rsidP="00267F92">
            <w:pPr>
              <w:pStyle w:val="TableParagraph"/>
              <w:spacing w:line="275" w:lineRule="exact"/>
              <w:ind w:left="0"/>
              <w:jc w:val="both"/>
              <w:rPr>
                <w:b/>
                <w:sz w:val="24"/>
                <w:szCs w:val="24"/>
              </w:rPr>
            </w:pPr>
            <w:r w:rsidRPr="00F97A4B">
              <w:rPr>
                <w:b/>
                <w:sz w:val="24"/>
                <w:szCs w:val="24"/>
              </w:rPr>
              <w:t>Логика в математике.</w:t>
            </w:r>
          </w:p>
          <w:p w:rsidR="008C7200" w:rsidRPr="00F97A4B" w:rsidRDefault="008C7200" w:rsidP="00267F92">
            <w:pPr>
              <w:pStyle w:val="TableParagraph"/>
              <w:ind w:left="0"/>
              <w:jc w:val="both"/>
              <w:rPr>
                <w:sz w:val="24"/>
                <w:szCs w:val="24"/>
              </w:rPr>
            </w:pPr>
            <w:r w:rsidRPr="00F97A4B">
              <w:rPr>
                <w:sz w:val="24"/>
                <w:szCs w:val="24"/>
              </w:rPr>
              <w:t>Чётность – нечётность, чёрное –</w:t>
            </w:r>
          </w:p>
          <w:p w:rsidR="008C7200" w:rsidRPr="00F97A4B" w:rsidRDefault="008C7200" w:rsidP="00267F92">
            <w:pPr>
              <w:pStyle w:val="TableParagraph"/>
              <w:ind w:left="0"/>
              <w:jc w:val="both"/>
              <w:rPr>
                <w:sz w:val="24"/>
                <w:szCs w:val="24"/>
              </w:rPr>
            </w:pPr>
            <w:r w:rsidRPr="00F97A4B">
              <w:rPr>
                <w:sz w:val="24"/>
                <w:szCs w:val="24"/>
              </w:rPr>
              <w:t>белое.</w:t>
            </w:r>
          </w:p>
        </w:tc>
        <w:tc>
          <w:tcPr>
            <w:tcW w:w="2209" w:type="dxa"/>
          </w:tcPr>
          <w:p w:rsidR="008C7200" w:rsidRPr="00F97A4B" w:rsidRDefault="008C7200" w:rsidP="00267F92">
            <w:pPr>
              <w:pStyle w:val="TableParagraph"/>
              <w:spacing w:line="275" w:lineRule="exact"/>
              <w:ind w:left="0"/>
              <w:jc w:val="both"/>
              <w:rPr>
                <w:b/>
                <w:sz w:val="24"/>
                <w:szCs w:val="24"/>
              </w:rPr>
            </w:pPr>
            <w:r w:rsidRPr="00F97A4B">
              <w:rPr>
                <w:b/>
                <w:sz w:val="24"/>
                <w:szCs w:val="24"/>
              </w:rPr>
              <w:t>4</w:t>
            </w:r>
          </w:p>
        </w:tc>
        <w:tc>
          <w:tcPr>
            <w:tcW w:w="1601" w:type="dxa"/>
          </w:tcPr>
          <w:p w:rsidR="008C7200" w:rsidRPr="00F97A4B" w:rsidRDefault="008C7200" w:rsidP="00267F92">
            <w:pPr>
              <w:pStyle w:val="TableParagraph"/>
              <w:ind w:left="0"/>
              <w:jc w:val="both"/>
              <w:rPr>
                <w:sz w:val="24"/>
                <w:szCs w:val="24"/>
              </w:rPr>
            </w:pPr>
          </w:p>
        </w:tc>
      </w:tr>
      <w:tr w:rsidR="008C7200" w:rsidRPr="00F97A4B" w:rsidTr="008C7200">
        <w:trPr>
          <w:trHeight w:val="633"/>
        </w:trPr>
        <w:tc>
          <w:tcPr>
            <w:tcW w:w="1246" w:type="dxa"/>
          </w:tcPr>
          <w:p w:rsidR="008C7200" w:rsidRPr="00F97A4B" w:rsidRDefault="008C7200" w:rsidP="00267F92">
            <w:pPr>
              <w:pStyle w:val="TableParagraph"/>
              <w:spacing w:line="270" w:lineRule="exact"/>
              <w:ind w:left="0"/>
              <w:jc w:val="both"/>
              <w:rPr>
                <w:sz w:val="24"/>
                <w:szCs w:val="24"/>
              </w:rPr>
            </w:pPr>
            <w:r w:rsidRPr="00F97A4B">
              <w:rPr>
                <w:sz w:val="24"/>
                <w:szCs w:val="24"/>
              </w:rPr>
              <w:t>12</w:t>
            </w:r>
          </w:p>
        </w:tc>
        <w:tc>
          <w:tcPr>
            <w:tcW w:w="4293" w:type="dxa"/>
          </w:tcPr>
          <w:p w:rsidR="008C7200" w:rsidRPr="00F97A4B" w:rsidRDefault="008C7200" w:rsidP="00267F92">
            <w:pPr>
              <w:pStyle w:val="TableParagraph"/>
              <w:tabs>
                <w:tab w:val="left" w:pos="2942"/>
                <w:tab w:val="left" w:pos="4048"/>
              </w:tabs>
              <w:spacing w:line="270" w:lineRule="exact"/>
              <w:ind w:left="0"/>
              <w:jc w:val="both"/>
              <w:rPr>
                <w:sz w:val="24"/>
                <w:szCs w:val="24"/>
              </w:rPr>
            </w:pPr>
            <w:r w:rsidRPr="00F97A4B">
              <w:rPr>
                <w:sz w:val="24"/>
                <w:szCs w:val="24"/>
              </w:rPr>
              <w:t>Арифметические</w:t>
            </w:r>
            <w:r w:rsidRPr="00F97A4B">
              <w:rPr>
                <w:sz w:val="24"/>
                <w:szCs w:val="24"/>
              </w:rPr>
              <w:tab/>
              <w:t>ребусы</w:t>
            </w:r>
            <w:r w:rsidRPr="00F97A4B">
              <w:rPr>
                <w:sz w:val="24"/>
                <w:szCs w:val="24"/>
              </w:rPr>
              <w:tab/>
              <w:t>и</w:t>
            </w:r>
          </w:p>
          <w:p w:rsidR="008C7200" w:rsidRPr="00F97A4B" w:rsidRDefault="008C7200" w:rsidP="00267F92">
            <w:pPr>
              <w:pStyle w:val="TableParagraph"/>
              <w:ind w:left="0"/>
              <w:jc w:val="both"/>
              <w:rPr>
                <w:sz w:val="24"/>
                <w:szCs w:val="24"/>
              </w:rPr>
            </w:pPr>
            <w:r w:rsidRPr="00F97A4B">
              <w:rPr>
                <w:sz w:val="24"/>
                <w:szCs w:val="24"/>
              </w:rPr>
              <w:t>лабиринты.</w:t>
            </w:r>
          </w:p>
        </w:tc>
        <w:tc>
          <w:tcPr>
            <w:tcW w:w="2209" w:type="dxa"/>
          </w:tcPr>
          <w:p w:rsidR="008C7200" w:rsidRPr="00F97A4B" w:rsidRDefault="008C7200" w:rsidP="00267F92">
            <w:pPr>
              <w:pStyle w:val="TableParagraph"/>
              <w:ind w:left="0"/>
              <w:jc w:val="both"/>
              <w:rPr>
                <w:sz w:val="24"/>
                <w:szCs w:val="24"/>
              </w:rPr>
            </w:pPr>
          </w:p>
        </w:tc>
        <w:tc>
          <w:tcPr>
            <w:tcW w:w="1601" w:type="dxa"/>
          </w:tcPr>
          <w:p w:rsidR="008C7200" w:rsidRPr="00F97A4B" w:rsidRDefault="008C7200" w:rsidP="00267F92">
            <w:pPr>
              <w:pStyle w:val="TableParagraph"/>
              <w:ind w:left="0"/>
              <w:jc w:val="both"/>
              <w:rPr>
                <w:sz w:val="24"/>
                <w:szCs w:val="24"/>
              </w:rPr>
            </w:pPr>
          </w:p>
        </w:tc>
      </w:tr>
      <w:tr w:rsidR="008C7200" w:rsidRPr="00F97A4B" w:rsidTr="008C7200">
        <w:trPr>
          <w:trHeight w:val="635"/>
        </w:trPr>
        <w:tc>
          <w:tcPr>
            <w:tcW w:w="1246" w:type="dxa"/>
          </w:tcPr>
          <w:p w:rsidR="008C7200" w:rsidRPr="00F97A4B" w:rsidRDefault="008C7200" w:rsidP="00267F92">
            <w:pPr>
              <w:pStyle w:val="TableParagraph"/>
              <w:spacing w:line="273" w:lineRule="exact"/>
              <w:ind w:left="0"/>
              <w:jc w:val="both"/>
              <w:rPr>
                <w:sz w:val="24"/>
                <w:szCs w:val="24"/>
              </w:rPr>
            </w:pPr>
            <w:r w:rsidRPr="00F97A4B">
              <w:rPr>
                <w:sz w:val="24"/>
                <w:szCs w:val="24"/>
              </w:rPr>
              <w:t>13</w:t>
            </w:r>
          </w:p>
        </w:tc>
        <w:tc>
          <w:tcPr>
            <w:tcW w:w="4293" w:type="dxa"/>
          </w:tcPr>
          <w:p w:rsidR="008C7200" w:rsidRPr="00F97A4B" w:rsidRDefault="008C7200" w:rsidP="00267F92">
            <w:pPr>
              <w:pStyle w:val="TableParagraph"/>
              <w:tabs>
                <w:tab w:val="left" w:pos="2227"/>
                <w:tab w:val="left" w:pos="3124"/>
                <w:tab w:val="left" w:pos="3577"/>
              </w:tabs>
              <w:spacing w:line="273" w:lineRule="exact"/>
              <w:ind w:left="0"/>
              <w:jc w:val="both"/>
              <w:rPr>
                <w:sz w:val="24"/>
                <w:szCs w:val="24"/>
              </w:rPr>
            </w:pPr>
            <w:r w:rsidRPr="00F97A4B">
              <w:rPr>
                <w:sz w:val="24"/>
                <w:szCs w:val="24"/>
              </w:rPr>
              <w:t>Логические</w:t>
            </w:r>
            <w:r w:rsidRPr="00F97A4B">
              <w:rPr>
                <w:sz w:val="24"/>
                <w:szCs w:val="24"/>
              </w:rPr>
              <w:tab/>
              <w:t>задачи</w:t>
            </w:r>
            <w:r w:rsidRPr="00F97A4B">
              <w:rPr>
                <w:sz w:val="24"/>
                <w:szCs w:val="24"/>
              </w:rPr>
              <w:tab/>
              <w:t>на</w:t>
            </w:r>
            <w:r w:rsidRPr="00F97A4B">
              <w:rPr>
                <w:sz w:val="24"/>
                <w:szCs w:val="24"/>
              </w:rPr>
              <w:tab/>
              <w:t>поиск</w:t>
            </w:r>
          </w:p>
          <w:p w:rsidR="008C7200" w:rsidRPr="00F97A4B" w:rsidRDefault="008C7200" w:rsidP="00267F92">
            <w:pPr>
              <w:pStyle w:val="TableParagraph"/>
              <w:ind w:left="0"/>
              <w:jc w:val="both"/>
              <w:rPr>
                <w:sz w:val="24"/>
                <w:szCs w:val="24"/>
              </w:rPr>
            </w:pPr>
            <w:r w:rsidRPr="00F97A4B">
              <w:rPr>
                <w:sz w:val="24"/>
                <w:szCs w:val="24"/>
              </w:rPr>
              <w:t>закономерности и классификацию.</w:t>
            </w:r>
          </w:p>
        </w:tc>
        <w:tc>
          <w:tcPr>
            <w:tcW w:w="2209" w:type="dxa"/>
          </w:tcPr>
          <w:p w:rsidR="008C7200" w:rsidRPr="00F97A4B" w:rsidRDefault="008C7200" w:rsidP="00267F92">
            <w:pPr>
              <w:pStyle w:val="TableParagraph"/>
              <w:ind w:left="0"/>
              <w:jc w:val="both"/>
              <w:rPr>
                <w:sz w:val="24"/>
                <w:szCs w:val="24"/>
              </w:rPr>
            </w:pPr>
          </w:p>
        </w:tc>
        <w:tc>
          <w:tcPr>
            <w:tcW w:w="1601" w:type="dxa"/>
          </w:tcPr>
          <w:p w:rsidR="008C7200" w:rsidRPr="00F97A4B" w:rsidRDefault="008C7200" w:rsidP="00267F92">
            <w:pPr>
              <w:pStyle w:val="TableParagraph"/>
              <w:ind w:left="0"/>
              <w:jc w:val="both"/>
              <w:rPr>
                <w:sz w:val="24"/>
                <w:szCs w:val="24"/>
              </w:rPr>
            </w:pPr>
          </w:p>
        </w:tc>
      </w:tr>
      <w:tr w:rsidR="008C7200" w:rsidRPr="00F97A4B" w:rsidTr="008C7200">
        <w:trPr>
          <w:trHeight w:val="319"/>
        </w:trPr>
        <w:tc>
          <w:tcPr>
            <w:tcW w:w="1246" w:type="dxa"/>
          </w:tcPr>
          <w:p w:rsidR="008C7200" w:rsidRPr="00F97A4B" w:rsidRDefault="008C7200" w:rsidP="00267F92">
            <w:pPr>
              <w:pStyle w:val="TableParagraph"/>
              <w:spacing w:line="270" w:lineRule="exact"/>
              <w:ind w:left="0"/>
              <w:jc w:val="both"/>
              <w:rPr>
                <w:sz w:val="24"/>
                <w:szCs w:val="24"/>
              </w:rPr>
            </w:pPr>
            <w:r w:rsidRPr="00F97A4B">
              <w:rPr>
                <w:sz w:val="24"/>
                <w:szCs w:val="24"/>
              </w:rPr>
              <w:t>14</w:t>
            </w:r>
          </w:p>
        </w:tc>
        <w:tc>
          <w:tcPr>
            <w:tcW w:w="4293" w:type="dxa"/>
          </w:tcPr>
          <w:p w:rsidR="008C7200" w:rsidRPr="00F97A4B" w:rsidRDefault="008C7200" w:rsidP="00267F92">
            <w:pPr>
              <w:pStyle w:val="TableParagraph"/>
              <w:spacing w:line="270" w:lineRule="exact"/>
              <w:ind w:left="0"/>
              <w:jc w:val="both"/>
              <w:rPr>
                <w:sz w:val="24"/>
                <w:szCs w:val="24"/>
              </w:rPr>
            </w:pPr>
            <w:r w:rsidRPr="00F97A4B">
              <w:rPr>
                <w:sz w:val="24"/>
                <w:szCs w:val="24"/>
              </w:rPr>
              <w:t>Некоторые старинные задачи.</w:t>
            </w:r>
          </w:p>
        </w:tc>
        <w:tc>
          <w:tcPr>
            <w:tcW w:w="2209" w:type="dxa"/>
          </w:tcPr>
          <w:p w:rsidR="008C7200" w:rsidRPr="00F97A4B" w:rsidRDefault="008C7200" w:rsidP="00267F92">
            <w:pPr>
              <w:pStyle w:val="TableParagraph"/>
              <w:ind w:left="0"/>
              <w:jc w:val="both"/>
              <w:rPr>
                <w:sz w:val="24"/>
                <w:szCs w:val="24"/>
              </w:rPr>
            </w:pPr>
          </w:p>
        </w:tc>
        <w:tc>
          <w:tcPr>
            <w:tcW w:w="1601" w:type="dxa"/>
          </w:tcPr>
          <w:p w:rsidR="008C7200" w:rsidRPr="00F97A4B" w:rsidRDefault="008C7200" w:rsidP="00267F92">
            <w:pPr>
              <w:pStyle w:val="TableParagraph"/>
              <w:ind w:left="0"/>
              <w:jc w:val="both"/>
              <w:rPr>
                <w:sz w:val="24"/>
                <w:szCs w:val="24"/>
              </w:rPr>
            </w:pPr>
          </w:p>
        </w:tc>
      </w:tr>
      <w:tr w:rsidR="008C7200" w:rsidRPr="00F97A4B" w:rsidTr="008C7200">
        <w:trPr>
          <w:trHeight w:val="1269"/>
        </w:trPr>
        <w:tc>
          <w:tcPr>
            <w:tcW w:w="1246" w:type="dxa"/>
          </w:tcPr>
          <w:p w:rsidR="008C7200" w:rsidRPr="00F97A4B" w:rsidRDefault="008C7200" w:rsidP="00267F92">
            <w:pPr>
              <w:pStyle w:val="TableParagraph"/>
              <w:spacing w:line="270" w:lineRule="exact"/>
              <w:ind w:left="0"/>
              <w:jc w:val="both"/>
              <w:rPr>
                <w:sz w:val="24"/>
                <w:szCs w:val="24"/>
              </w:rPr>
            </w:pPr>
            <w:r w:rsidRPr="00F97A4B">
              <w:rPr>
                <w:sz w:val="24"/>
                <w:szCs w:val="24"/>
              </w:rPr>
              <w:t>15</w:t>
            </w:r>
          </w:p>
        </w:tc>
        <w:tc>
          <w:tcPr>
            <w:tcW w:w="4293" w:type="dxa"/>
          </w:tcPr>
          <w:p w:rsidR="008C7200" w:rsidRPr="00F97A4B" w:rsidRDefault="008C7200" w:rsidP="00267F92">
            <w:pPr>
              <w:pStyle w:val="TableParagraph"/>
              <w:tabs>
                <w:tab w:val="left" w:pos="1935"/>
                <w:tab w:val="left" w:pos="2398"/>
              </w:tabs>
              <w:spacing w:line="276" w:lineRule="auto"/>
              <w:ind w:left="0" w:firstLine="708"/>
              <w:jc w:val="both"/>
              <w:rPr>
                <w:b/>
                <w:sz w:val="24"/>
                <w:szCs w:val="24"/>
              </w:rPr>
            </w:pPr>
            <w:r w:rsidRPr="00F97A4B">
              <w:rPr>
                <w:b/>
                <w:sz w:val="24"/>
                <w:szCs w:val="24"/>
              </w:rPr>
              <w:t>Задачи</w:t>
            </w:r>
            <w:r w:rsidRPr="00F97A4B">
              <w:rPr>
                <w:b/>
                <w:sz w:val="24"/>
                <w:szCs w:val="24"/>
              </w:rPr>
              <w:tab/>
              <w:t>с</w:t>
            </w:r>
            <w:r w:rsidRPr="00F97A4B">
              <w:rPr>
                <w:b/>
                <w:sz w:val="24"/>
                <w:szCs w:val="24"/>
              </w:rPr>
              <w:tab/>
            </w:r>
            <w:r w:rsidRPr="00F97A4B">
              <w:rPr>
                <w:b/>
                <w:spacing w:val="-1"/>
                <w:sz w:val="24"/>
                <w:szCs w:val="24"/>
              </w:rPr>
              <w:t xml:space="preserve">геометрическим </w:t>
            </w:r>
            <w:r w:rsidRPr="00F97A4B">
              <w:rPr>
                <w:b/>
                <w:sz w:val="24"/>
                <w:szCs w:val="24"/>
              </w:rPr>
              <w:t>содержанием</w:t>
            </w:r>
          </w:p>
          <w:p w:rsidR="008C7200" w:rsidRPr="00F97A4B" w:rsidRDefault="008C7200" w:rsidP="00267F92">
            <w:pPr>
              <w:pStyle w:val="TableParagraph"/>
              <w:tabs>
                <w:tab w:val="left" w:pos="3034"/>
              </w:tabs>
              <w:spacing w:line="270" w:lineRule="exact"/>
              <w:ind w:left="0"/>
              <w:jc w:val="both"/>
              <w:rPr>
                <w:sz w:val="24"/>
                <w:szCs w:val="24"/>
              </w:rPr>
            </w:pPr>
            <w:r w:rsidRPr="00F97A4B">
              <w:rPr>
                <w:sz w:val="24"/>
                <w:szCs w:val="24"/>
              </w:rPr>
              <w:t>Зеркальное</w:t>
            </w:r>
            <w:r w:rsidRPr="00F97A4B">
              <w:rPr>
                <w:sz w:val="24"/>
                <w:szCs w:val="24"/>
              </w:rPr>
              <w:tab/>
              <w:t>отражение.</w:t>
            </w:r>
          </w:p>
          <w:p w:rsidR="008C7200" w:rsidRPr="00F97A4B" w:rsidRDefault="008C7200" w:rsidP="00267F92">
            <w:pPr>
              <w:pStyle w:val="TableParagraph"/>
              <w:ind w:left="0"/>
              <w:jc w:val="both"/>
              <w:rPr>
                <w:sz w:val="24"/>
                <w:szCs w:val="24"/>
              </w:rPr>
            </w:pPr>
            <w:r w:rsidRPr="00F97A4B">
              <w:rPr>
                <w:sz w:val="24"/>
                <w:szCs w:val="24"/>
              </w:rPr>
              <w:t>Симметрия.</w:t>
            </w:r>
          </w:p>
        </w:tc>
        <w:tc>
          <w:tcPr>
            <w:tcW w:w="2209" w:type="dxa"/>
          </w:tcPr>
          <w:p w:rsidR="008C7200" w:rsidRPr="00F97A4B" w:rsidRDefault="008C7200" w:rsidP="00267F92">
            <w:pPr>
              <w:pStyle w:val="TableParagraph"/>
              <w:spacing w:line="275" w:lineRule="exact"/>
              <w:ind w:left="0"/>
              <w:jc w:val="both"/>
              <w:rPr>
                <w:b/>
                <w:sz w:val="24"/>
                <w:szCs w:val="24"/>
              </w:rPr>
            </w:pPr>
            <w:r w:rsidRPr="00F97A4B">
              <w:rPr>
                <w:b/>
                <w:sz w:val="24"/>
                <w:szCs w:val="24"/>
              </w:rPr>
              <w:t>2</w:t>
            </w:r>
          </w:p>
        </w:tc>
        <w:tc>
          <w:tcPr>
            <w:tcW w:w="1601" w:type="dxa"/>
          </w:tcPr>
          <w:p w:rsidR="008C7200" w:rsidRPr="00F97A4B" w:rsidRDefault="008C7200" w:rsidP="00267F92">
            <w:pPr>
              <w:pStyle w:val="TableParagraph"/>
              <w:ind w:left="0"/>
              <w:jc w:val="both"/>
              <w:rPr>
                <w:sz w:val="24"/>
                <w:szCs w:val="24"/>
              </w:rPr>
            </w:pPr>
          </w:p>
        </w:tc>
      </w:tr>
      <w:tr w:rsidR="008C7200" w:rsidRPr="00F97A4B" w:rsidTr="008C7200">
        <w:trPr>
          <w:trHeight w:val="316"/>
        </w:trPr>
        <w:tc>
          <w:tcPr>
            <w:tcW w:w="1246" w:type="dxa"/>
          </w:tcPr>
          <w:p w:rsidR="008C7200" w:rsidRPr="00F97A4B" w:rsidRDefault="008C7200" w:rsidP="00267F92">
            <w:pPr>
              <w:pStyle w:val="TableParagraph"/>
              <w:spacing w:line="270" w:lineRule="exact"/>
              <w:ind w:left="0"/>
              <w:jc w:val="both"/>
              <w:rPr>
                <w:sz w:val="24"/>
                <w:szCs w:val="24"/>
              </w:rPr>
            </w:pPr>
            <w:r w:rsidRPr="00F97A4B">
              <w:rPr>
                <w:sz w:val="24"/>
                <w:szCs w:val="24"/>
              </w:rPr>
              <w:t>16</w:t>
            </w:r>
          </w:p>
        </w:tc>
        <w:tc>
          <w:tcPr>
            <w:tcW w:w="4293" w:type="dxa"/>
          </w:tcPr>
          <w:p w:rsidR="008C7200" w:rsidRPr="00F97A4B" w:rsidRDefault="008C7200" w:rsidP="00267F92">
            <w:pPr>
              <w:pStyle w:val="TableParagraph"/>
              <w:spacing w:line="270" w:lineRule="exact"/>
              <w:ind w:left="0"/>
              <w:jc w:val="both"/>
              <w:rPr>
                <w:sz w:val="24"/>
                <w:szCs w:val="24"/>
              </w:rPr>
            </w:pPr>
            <w:r w:rsidRPr="00F97A4B">
              <w:rPr>
                <w:sz w:val="24"/>
                <w:szCs w:val="24"/>
              </w:rPr>
              <w:t>Танграм</w:t>
            </w:r>
          </w:p>
        </w:tc>
        <w:tc>
          <w:tcPr>
            <w:tcW w:w="2209" w:type="dxa"/>
          </w:tcPr>
          <w:p w:rsidR="008C7200" w:rsidRPr="00F97A4B" w:rsidRDefault="008C7200" w:rsidP="00267F92">
            <w:pPr>
              <w:pStyle w:val="TableParagraph"/>
              <w:ind w:left="0"/>
              <w:jc w:val="both"/>
              <w:rPr>
                <w:sz w:val="24"/>
                <w:szCs w:val="24"/>
              </w:rPr>
            </w:pPr>
          </w:p>
        </w:tc>
        <w:tc>
          <w:tcPr>
            <w:tcW w:w="1601" w:type="dxa"/>
          </w:tcPr>
          <w:p w:rsidR="008C7200" w:rsidRPr="00F97A4B" w:rsidRDefault="008C7200" w:rsidP="00267F92">
            <w:pPr>
              <w:pStyle w:val="TableParagraph"/>
              <w:ind w:left="0"/>
              <w:jc w:val="both"/>
              <w:rPr>
                <w:sz w:val="24"/>
                <w:szCs w:val="24"/>
              </w:rPr>
            </w:pPr>
          </w:p>
        </w:tc>
      </w:tr>
      <w:tr w:rsidR="008C7200" w:rsidRPr="00F97A4B" w:rsidTr="008C7200">
        <w:trPr>
          <w:trHeight w:val="635"/>
        </w:trPr>
        <w:tc>
          <w:tcPr>
            <w:tcW w:w="1246" w:type="dxa"/>
          </w:tcPr>
          <w:p w:rsidR="008C7200" w:rsidRPr="00F97A4B" w:rsidRDefault="008C7200" w:rsidP="00267F92">
            <w:pPr>
              <w:pStyle w:val="TableParagraph"/>
              <w:spacing w:line="275" w:lineRule="exact"/>
              <w:ind w:left="0"/>
              <w:jc w:val="both"/>
              <w:rPr>
                <w:b/>
                <w:sz w:val="24"/>
                <w:szCs w:val="24"/>
              </w:rPr>
            </w:pPr>
            <w:r w:rsidRPr="00F97A4B">
              <w:rPr>
                <w:b/>
                <w:sz w:val="24"/>
                <w:szCs w:val="24"/>
              </w:rPr>
              <w:t>III</w:t>
            </w:r>
          </w:p>
        </w:tc>
        <w:tc>
          <w:tcPr>
            <w:tcW w:w="4293" w:type="dxa"/>
          </w:tcPr>
          <w:p w:rsidR="008C7200" w:rsidRPr="00F97A4B" w:rsidRDefault="008C7200" w:rsidP="00267F92">
            <w:pPr>
              <w:pStyle w:val="TableParagraph"/>
              <w:spacing w:line="275" w:lineRule="exact"/>
              <w:ind w:left="0"/>
              <w:jc w:val="both"/>
              <w:rPr>
                <w:b/>
                <w:sz w:val="24"/>
                <w:szCs w:val="24"/>
              </w:rPr>
            </w:pPr>
            <w:r w:rsidRPr="00F97A4B">
              <w:rPr>
                <w:b/>
                <w:sz w:val="24"/>
                <w:szCs w:val="24"/>
              </w:rPr>
              <w:t>«Компьютерная</w:t>
            </w:r>
          </w:p>
          <w:p w:rsidR="008C7200" w:rsidRPr="00F97A4B" w:rsidRDefault="008C7200" w:rsidP="00267F92">
            <w:pPr>
              <w:pStyle w:val="TableParagraph"/>
              <w:ind w:left="0"/>
              <w:jc w:val="both"/>
              <w:rPr>
                <w:b/>
                <w:sz w:val="24"/>
                <w:szCs w:val="24"/>
              </w:rPr>
            </w:pPr>
            <w:r w:rsidRPr="00F97A4B">
              <w:rPr>
                <w:b/>
                <w:sz w:val="24"/>
                <w:szCs w:val="24"/>
              </w:rPr>
              <w:t>грамотность».</w:t>
            </w:r>
          </w:p>
        </w:tc>
        <w:tc>
          <w:tcPr>
            <w:tcW w:w="2209" w:type="dxa"/>
          </w:tcPr>
          <w:p w:rsidR="008C7200" w:rsidRPr="00F97A4B" w:rsidRDefault="008C7200" w:rsidP="00267F92">
            <w:pPr>
              <w:pStyle w:val="TableParagraph"/>
              <w:ind w:left="0"/>
              <w:jc w:val="both"/>
              <w:rPr>
                <w:sz w:val="24"/>
                <w:szCs w:val="24"/>
              </w:rPr>
            </w:pPr>
          </w:p>
        </w:tc>
        <w:tc>
          <w:tcPr>
            <w:tcW w:w="1601" w:type="dxa"/>
          </w:tcPr>
          <w:p w:rsidR="008C7200" w:rsidRPr="00F97A4B" w:rsidRDefault="008C7200" w:rsidP="00267F92">
            <w:pPr>
              <w:pStyle w:val="TableParagraph"/>
              <w:ind w:left="0"/>
              <w:jc w:val="both"/>
              <w:rPr>
                <w:sz w:val="24"/>
                <w:szCs w:val="24"/>
              </w:rPr>
            </w:pPr>
          </w:p>
        </w:tc>
      </w:tr>
      <w:tr w:rsidR="008C7200" w:rsidRPr="00F97A4B" w:rsidTr="008C7200">
        <w:trPr>
          <w:trHeight w:val="633"/>
        </w:trPr>
        <w:tc>
          <w:tcPr>
            <w:tcW w:w="1246" w:type="dxa"/>
          </w:tcPr>
          <w:p w:rsidR="008C7200" w:rsidRPr="00F97A4B" w:rsidRDefault="008C7200" w:rsidP="00267F92">
            <w:pPr>
              <w:pStyle w:val="TableParagraph"/>
              <w:spacing w:line="270" w:lineRule="exact"/>
              <w:ind w:left="0"/>
              <w:jc w:val="both"/>
              <w:rPr>
                <w:sz w:val="24"/>
                <w:szCs w:val="24"/>
              </w:rPr>
            </w:pPr>
            <w:r w:rsidRPr="00F97A4B">
              <w:rPr>
                <w:sz w:val="24"/>
                <w:szCs w:val="24"/>
              </w:rPr>
              <w:t>17</w:t>
            </w:r>
          </w:p>
        </w:tc>
        <w:tc>
          <w:tcPr>
            <w:tcW w:w="4293" w:type="dxa"/>
          </w:tcPr>
          <w:p w:rsidR="008C7200" w:rsidRPr="00F97A4B" w:rsidRDefault="008C7200" w:rsidP="00267F92">
            <w:pPr>
              <w:pStyle w:val="TableParagraph"/>
              <w:tabs>
                <w:tab w:val="left" w:pos="2050"/>
                <w:tab w:val="left" w:pos="3805"/>
              </w:tabs>
              <w:spacing w:line="270" w:lineRule="exact"/>
              <w:ind w:left="0"/>
              <w:jc w:val="both"/>
              <w:rPr>
                <w:sz w:val="24"/>
                <w:szCs w:val="24"/>
              </w:rPr>
            </w:pPr>
            <w:r w:rsidRPr="00F97A4B">
              <w:rPr>
                <w:sz w:val="24"/>
                <w:szCs w:val="24"/>
              </w:rPr>
              <w:t>Техника</w:t>
            </w:r>
            <w:r w:rsidRPr="00F97A4B">
              <w:rPr>
                <w:sz w:val="24"/>
                <w:szCs w:val="24"/>
              </w:rPr>
              <w:tab/>
              <w:t>безопасности</w:t>
            </w:r>
            <w:r w:rsidRPr="00F97A4B">
              <w:rPr>
                <w:sz w:val="24"/>
                <w:szCs w:val="24"/>
              </w:rPr>
              <w:tab/>
              <w:t>при</w:t>
            </w:r>
          </w:p>
          <w:p w:rsidR="008C7200" w:rsidRPr="00F97A4B" w:rsidRDefault="008C7200" w:rsidP="00267F92">
            <w:pPr>
              <w:pStyle w:val="TableParagraph"/>
              <w:ind w:left="0"/>
              <w:jc w:val="both"/>
              <w:rPr>
                <w:sz w:val="24"/>
                <w:szCs w:val="24"/>
              </w:rPr>
            </w:pPr>
            <w:r w:rsidRPr="00F97A4B">
              <w:rPr>
                <w:sz w:val="24"/>
                <w:szCs w:val="24"/>
              </w:rPr>
              <w:t>работе на компьютере</w:t>
            </w:r>
          </w:p>
        </w:tc>
        <w:tc>
          <w:tcPr>
            <w:tcW w:w="2209" w:type="dxa"/>
          </w:tcPr>
          <w:p w:rsidR="008C7200" w:rsidRPr="00F97A4B" w:rsidRDefault="008C7200" w:rsidP="00267F92">
            <w:pPr>
              <w:pStyle w:val="TableParagraph"/>
              <w:spacing w:line="270" w:lineRule="exact"/>
              <w:ind w:left="0"/>
              <w:jc w:val="both"/>
              <w:rPr>
                <w:sz w:val="24"/>
                <w:szCs w:val="24"/>
              </w:rPr>
            </w:pPr>
            <w:r w:rsidRPr="00F97A4B">
              <w:rPr>
                <w:sz w:val="24"/>
                <w:szCs w:val="24"/>
              </w:rPr>
              <w:t>1</w:t>
            </w:r>
          </w:p>
        </w:tc>
        <w:tc>
          <w:tcPr>
            <w:tcW w:w="1601" w:type="dxa"/>
          </w:tcPr>
          <w:p w:rsidR="008C7200" w:rsidRPr="00F97A4B" w:rsidRDefault="008C7200" w:rsidP="00267F92">
            <w:pPr>
              <w:pStyle w:val="TableParagraph"/>
              <w:ind w:left="0"/>
              <w:jc w:val="both"/>
              <w:rPr>
                <w:sz w:val="24"/>
                <w:szCs w:val="24"/>
              </w:rPr>
            </w:pPr>
          </w:p>
        </w:tc>
      </w:tr>
      <w:tr w:rsidR="008C7200" w:rsidRPr="00F97A4B" w:rsidTr="008C7200">
        <w:trPr>
          <w:trHeight w:val="318"/>
        </w:trPr>
        <w:tc>
          <w:tcPr>
            <w:tcW w:w="1246" w:type="dxa"/>
          </w:tcPr>
          <w:p w:rsidR="008C7200" w:rsidRPr="00F97A4B" w:rsidRDefault="008C7200" w:rsidP="00267F92">
            <w:pPr>
              <w:pStyle w:val="TableParagraph"/>
              <w:spacing w:line="273" w:lineRule="exact"/>
              <w:ind w:left="0"/>
              <w:jc w:val="both"/>
              <w:rPr>
                <w:sz w:val="24"/>
                <w:szCs w:val="24"/>
              </w:rPr>
            </w:pPr>
            <w:r w:rsidRPr="00F97A4B">
              <w:rPr>
                <w:sz w:val="24"/>
                <w:szCs w:val="24"/>
              </w:rPr>
              <w:t>18</w:t>
            </w:r>
          </w:p>
        </w:tc>
        <w:tc>
          <w:tcPr>
            <w:tcW w:w="4293" w:type="dxa"/>
          </w:tcPr>
          <w:p w:rsidR="008C7200" w:rsidRPr="00F97A4B" w:rsidRDefault="008C7200" w:rsidP="00267F92">
            <w:pPr>
              <w:pStyle w:val="TableParagraph"/>
              <w:spacing w:line="273" w:lineRule="exact"/>
              <w:ind w:left="0"/>
              <w:jc w:val="both"/>
              <w:rPr>
                <w:sz w:val="24"/>
                <w:szCs w:val="24"/>
              </w:rPr>
            </w:pPr>
            <w:r w:rsidRPr="00F97A4B">
              <w:rPr>
                <w:sz w:val="24"/>
                <w:szCs w:val="24"/>
              </w:rPr>
              <w:t>Графический редактор Paint</w:t>
            </w:r>
          </w:p>
        </w:tc>
        <w:tc>
          <w:tcPr>
            <w:tcW w:w="2209" w:type="dxa"/>
          </w:tcPr>
          <w:p w:rsidR="008C7200" w:rsidRPr="00F97A4B" w:rsidRDefault="008C7200" w:rsidP="00267F92">
            <w:pPr>
              <w:pStyle w:val="TableParagraph"/>
              <w:spacing w:line="273" w:lineRule="exact"/>
              <w:ind w:left="0"/>
              <w:jc w:val="both"/>
              <w:rPr>
                <w:sz w:val="24"/>
                <w:szCs w:val="24"/>
              </w:rPr>
            </w:pPr>
            <w:r w:rsidRPr="00F97A4B">
              <w:rPr>
                <w:sz w:val="24"/>
                <w:szCs w:val="24"/>
              </w:rPr>
              <w:t>1</w:t>
            </w:r>
          </w:p>
        </w:tc>
        <w:tc>
          <w:tcPr>
            <w:tcW w:w="1601" w:type="dxa"/>
          </w:tcPr>
          <w:p w:rsidR="008C7200" w:rsidRPr="00F97A4B" w:rsidRDefault="008C7200" w:rsidP="00267F92">
            <w:pPr>
              <w:pStyle w:val="TableParagraph"/>
              <w:ind w:left="0"/>
              <w:jc w:val="both"/>
              <w:rPr>
                <w:sz w:val="24"/>
                <w:szCs w:val="24"/>
              </w:rPr>
            </w:pPr>
          </w:p>
        </w:tc>
      </w:tr>
      <w:tr w:rsidR="008C7200" w:rsidRPr="00F97A4B" w:rsidTr="008C7200">
        <w:trPr>
          <w:trHeight w:val="633"/>
        </w:trPr>
        <w:tc>
          <w:tcPr>
            <w:tcW w:w="1246" w:type="dxa"/>
          </w:tcPr>
          <w:p w:rsidR="008C7200" w:rsidRPr="00F97A4B" w:rsidRDefault="008C7200" w:rsidP="00267F92">
            <w:pPr>
              <w:pStyle w:val="TableParagraph"/>
              <w:spacing w:line="270" w:lineRule="exact"/>
              <w:ind w:left="0"/>
              <w:jc w:val="both"/>
              <w:rPr>
                <w:sz w:val="24"/>
                <w:szCs w:val="24"/>
              </w:rPr>
            </w:pPr>
            <w:r w:rsidRPr="00F97A4B">
              <w:rPr>
                <w:sz w:val="24"/>
                <w:szCs w:val="24"/>
              </w:rPr>
              <w:t>19</w:t>
            </w:r>
          </w:p>
        </w:tc>
        <w:tc>
          <w:tcPr>
            <w:tcW w:w="4293" w:type="dxa"/>
          </w:tcPr>
          <w:p w:rsidR="008C7200" w:rsidRPr="00F97A4B" w:rsidRDefault="008C7200" w:rsidP="00267F92">
            <w:pPr>
              <w:pStyle w:val="TableParagraph"/>
              <w:tabs>
                <w:tab w:val="left" w:pos="2290"/>
                <w:tab w:val="left" w:pos="3566"/>
              </w:tabs>
              <w:spacing w:line="270" w:lineRule="exact"/>
              <w:ind w:left="0"/>
              <w:jc w:val="both"/>
              <w:rPr>
                <w:sz w:val="24"/>
                <w:szCs w:val="24"/>
              </w:rPr>
            </w:pPr>
            <w:r w:rsidRPr="00F97A4B">
              <w:rPr>
                <w:sz w:val="24"/>
                <w:szCs w:val="24"/>
              </w:rPr>
              <w:t>Программа</w:t>
            </w:r>
            <w:r w:rsidRPr="00F97A4B">
              <w:rPr>
                <w:sz w:val="24"/>
                <w:szCs w:val="24"/>
              </w:rPr>
              <w:tab/>
              <w:t>Microsoft</w:t>
            </w:r>
            <w:r w:rsidRPr="00F97A4B">
              <w:rPr>
                <w:sz w:val="24"/>
                <w:szCs w:val="24"/>
              </w:rPr>
              <w:tab/>
              <w:t>Power</w:t>
            </w:r>
          </w:p>
          <w:p w:rsidR="008C7200" w:rsidRPr="00F97A4B" w:rsidRDefault="008C7200" w:rsidP="00267F92">
            <w:pPr>
              <w:pStyle w:val="TableParagraph"/>
              <w:ind w:left="0"/>
              <w:jc w:val="both"/>
              <w:rPr>
                <w:sz w:val="24"/>
                <w:szCs w:val="24"/>
              </w:rPr>
            </w:pPr>
            <w:r w:rsidRPr="00F97A4B">
              <w:rPr>
                <w:sz w:val="24"/>
                <w:szCs w:val="24"/>
              </w:rPr>
              <w:t>Pоint.</w:t>
            </w:r>
          </w:p>
        </w:tc>
        <w:tc>
          <w:tcPr>
            <w:tcW w:w="2209" w:type="dxa"/>
          </w:tcPr>
          <w:p w:rsidR="008C7200" w:rsidRPr="00F97A4B" w:rsidRDefault="008C7200" w:rsidP="00267F92">
            <w:pPr>
              <w:pStyle w:val="TableParagraph"/>
              <w:spacing w:line="270" w:lineRule="exact"/>
              <w:ind w:left="0"/>
              <w:jc w:val="both"/>
              <w:rPr>
                <w:sz w:val="24"/>
                <w:szCs w:val="24"/>
              </w:rPr>
            </w:pPr>
            <w:r w:rsidRPr="00F97A4B">
              <w:rPr>
                <w:sz w:val="24"/>
                <w:szCs w:val="24"/>
              </w:rPr>
              <w:t>1</w:t>
            </w:r>
          </w:p>
        </w:tc>
        <w:tc>
          <w:tcPr>
            <w:tcW w:w="1601" w:type="dxa"/>
          </w:tcPr>
          <w:p w:rsidR="008C7200" w:rsidRPr="00F97A4B" w:rsidRDefault="008C7200" w:rsidP="00267F92">
            <w:pPr>
              <w:pStyle w:val="TableParagraph"/>
              <w:ind w:left="0"/>
              <w:jc w:val="both"/>
              <w:rPr>
                <w:sz w:val="24"/>
                <w:szCs w:val="24"/>
              </w:rPr>
            </w:pPr>
          </w:p>
        </w:tc>
      </w:tr>
      <w:tr w:rsidR="008C7200" w:rsidRPr="00F97A4B" w:rsidTr="008C7200">
        <w:trPr>
          <w:trHeight w:val="635"/>
        </w:trPr>
        <w:tc>
          <w:tcPr>
            <w:tcW w:w="1246" w:type="dxa"/>
          </w:tcPr>
          <w:p w:rsidR="008C7200" w:rsidRPr="00F97A4B" w:rsidRDefault="008C7200" w:rsidP="00267F92">
            <w:pPr>
              <w:pStyle w:val="TableParagraph"/>
              <w:spacing w:line="273" w:lineRule="exact"/>
              <w:ind w:left="0"/>
              <w:jc w:val="both"/>
              <w:rPr>
                <w:sz w:val="24"/>
                <w:szCs w:val="24"/>
              </w:rPr>
            </w:pPr>
            <w:r w:rsidRPr="00F97A4B">
              <w:rPr>
                <w:sz w:val="24"/>
                <w:szCs w:val="24"/>
              </w:rPr>
              <w:t>20</w:t>
            </w:r>
          </w:p>
        </w:tc>
        <w:tc>
          <w:tcPr>
            <w:tcW w:w="4293" w:type="dxa"/>
          </w:tcPr>
          <w:p w:rsidR="008C7200" w:rsidRPr="00F97A4B" w:rsidRDefault="008C7200" w:rsidP="00267F92">
            <w:pPr>
              <w:pStyle w:val="TableParagraph"/>
              <w:spacing w:line="273" w:lineRule="exact"/>
              <w:ind w:left="0"/>
              <w:jc w:val="both"/>
              <w:rPr>
                <w:sz w:val="24"/>
                <w:szCs w:val="24"/>
              </w:rPr>
            </w:pPr>
            <w:r w:rsidRPr="00F97A4B">
              <w:rPr>
                <w:sz w:val="24"/>
                <w:szCs w:val="24"/>
              </w:rPr>
              <w:t>Текстовый редактор Word.</w:t>
            </w:r>
          </w:p>
          <w:p w:rsidR="008C7200" w:rsidRPr="00F97A4B" w:rsidRDefault="008C7200" w:rsidP="00267F92">
            <w:pPr>
              <w:pStyle w:val="TableParagraph"/>
              <w:ind w:left="0"/>
              <w:jc w:val="both"/>
              <w:rPr>
                <w:sz w:val="24"/>
                <w:szCs w:val="24"/>
              </w:rPr>
            </w:pPr>
            <w:r w:rsidRPr="00F97A4B">
              <w:rPr>
                <w:sz w:val="24"/>
                <w:szCs w:val="24"/>
              </w:rPr>
              <w:t>Поиск информации</w:t>
            </w:r>
          </w:p>
        </w:tc>
        <w:tc>
          <w:tcPr>
            <w:tcW w:w="2209" w:type="dxa"/>
          </w:tcPr>
          <w:p w:rsidR="008C7200" w:rsidRPr="00F97A4B" w:rsidRDefault="008C7200" w:rsidP="00267F92">
            <w:pPr>
              <w:pStyle w:val="TableParagraph"/>
              <w:spacing w:line="273" w:lineRule="exact"/>
              <w:ind w:left="0"/>
              <w:jc w:val="both"/>
              <w:rPr>
                <w:sz w:val="24"/>
                <w:szCs w:val="24"/>
              </w:rPr>
            </w:pPr>
            <w:r w:rsidRPr="00F97A4B">
              <w:rPr>
                <w:sz w:val="24"/>
                <w:szCs w:val="24"/>
              </w:rPr>
              <w:t>1</w:t>
            </w:r>
          </w:p>
        </w:tc>
        <w:tc>
          <w:tcPr>
            <w:tcW w:w="1601" w:type="dxa"/>
          </w:tcPr>
          <w:p w:rsidR="008C7200" w:rsidRPr="00F97A4B" w:rsidRDefault="008C7200" w:rsidP="00267F92">
            <w:pPr>
              <w:pStyle w:val="TableParagraph"/>
              <w:ind w:left="0"/>
              <w:jc w:val="both"/>
              <w:rPr>
                <w:sz w:val="24"/>
                <w:szCs w:val="24"/>
              </w:rPr>
            </w:pPr>
          </w:p>
        </w:tc>
      </w:tr>
      <w:tr w:rsidR="008C7200" w:rsidRPr="00F97A4B" w:rsidTr="008C7200">
        <w:trPr>
          <w:trHeight w:val="952"/>
        </w:trPr>
        <w:tc>
          <w:tcPr>
            <w:tcW w:w="1246" w:type="dxa"/>
          </w:tcPr>
          <w:p w:rsidR="008C7200" w:rsidRPr="00F97A4B" w:rsidRDefault="008C7200" w:rsidP="00267F92">
            <w:pPr>
              <w:pStyle w:val="TableParagraph"/>
              <w:spacing w:line="270" w:lineRule="exact"/>
              <w:ind w:left="0"/>
              <w:jc w:val="both"/>
              <w:rPr>
                <w:sz w:val="24"/>
                <w:szCs w:val="24"/>
              </w:rPr>
            </w:pPr>
            <w:r w:rsidRPr="00F97A4B">
              <w:rPr>
                <w:sz w:val="24"/>
                <w:szCs w:val="24"/>
              </w:rPr>
              <w:t>21</w:t>
            </w:r>
          </w:p>
        </w:tc>
        <w:tc>
          <w:tcPr>
            <w:tcW w:w="4293" w:type="dxa"/>
          </w:tcPr>
          <w:p w:rsidR="008C7200" w:rsidRPr="00F97A4B" w:rsidRDefault="008C7200" w:rsidP="00267F92">
            <w:pPr>
              <w:pStyle w:val="TableParagraph"/>
              <w:tabs>
                <w:tab w:val="left" w:pos="1313"/>
                <w:tab w:val="left" w:pos="1666"/>
                <w:tab w:val="left" w:pos="1909"/>
                <w:tab w:val="left" w:pos="2302"/>
                <w:tab w:val="left" w:pos="3168"/>
              </w:tabs>
              <w:spacing w:line="276" w:lineRule="auto"/>
              <w:ind w:left="0" w:firstLine="708"/>
              <w:jc w:val="both"/>
              <w:rPr>
                <w:sz w:val="24"/>
                <w:szCs w:val="24"/>
              </w:rPr>
            </w:pPr>
            <w:r w:rsidRPr="00F97A4B">
              <w:rPr>
                <w:sz w:val="24"/>
                <w:szCs w:val="24"/>
              </w:rPr>
              <w:t>Вставка</w:t>
            </w:r>
            <w:r w:rsidRPr="00F97A4B">
              <w:rPr>
                <w:sz w:val="24"/>
                <w:szCs w:val="24"/>
              </w:rPr>
              <w:tab/>
            </w:r>
            <w:r w:rsidRPr="00F97A4B">
              <w:rPr>
                <w:sz w:val="24"/>
                <w:szCs w:val="24"/>
              </w:rPr>
              <w:tab/>
              <w:t>в</w:t>
            </w:r>
            <w:r w:rsidRPr="00F97A4B">
              <w:rPr>
                <w:sz w:val="24"/>
                <w:szCs w:val="24"/>
              </w:rPr>
              <w:tab/>
              <w:t>слайд</w:t>
            </w:r>
            <w:r w:rsidRPr="00F97A4B">
              <w:rPr>
                <w:sz w:val="24"/>
                <w:szCs w:val="24"/>
              </w:rPr>
              <w:tab/>
              <w:t>рисунков, диаграмм</w:t>
            </w:r>
            <w:r w:rsidRPr="00F97A4B">
              <w:rPr>
                <w:sz w:val="24"/>
                <w:szCs w:val="24"/>
              </w:rPr>
              <w:tab/>
              <w:t>и</w:t>
            </w:r>
            <w:r w:rsidRPr="00F97A4B">
              <w:rPr>
                <w:sz w:val="24"/>
                <w:szCs w:val="24"/>
              </w:rPr>
              <w:tab/>
              <w:t>графических</w:t>
            </w:r>
            <w:r w:rsidRPr="00F97A4B">
              <w:rPr>
                <w:sz w:val="24"/>
                <w:szCs w:val="24"/>
              </w:rPr>
              <w:tab/>
            </w:r>
            <w:r w:rsidRPr="00F97A4B">
              <w:rPr>
                <w:spacing w:val="-3"/>
                <w:sz w:val="24"/>
                <w:szCs w:val="24"/>
              </w:rPr>
              <w:t>объектов.</w:t>
            </w:r>
          </w:p>
          <w:p w:rsidR="008C7200" w:rsidRPr="00F97A4B" w:rsidRDefault="008C7200" w:rsidP="00267F92">
            <w:pPr>
              <w:pStyle w:val="TableParagraph"/>
              <w:ind w:left="0"/>
              <w:jc w:val="both"/>
              <w:rPr>
                <w:sz w:val="24"/>
                <w:szCs w:val="24"/>
              </w:rPr>
            </w:pPr>
            <w:r w:rsidRPr="00F97A4B">
              <w:rPr>
                <w:sz w:val="24"/>
                <w:szCs w:val="24"/>
              </w:rPr>
              <w:t>Управление презентацией.</w:t>
            </w:r>
          </w:p>
        </w:tc>
        <w:tc>
          <w:tcPr>
            <w:tcW w:w="2209" w:type="dxa"/>
          </w:tcPr>
          <w:p w:rsidR="008C7200" w:rsidRPr="00F97A4B" w:rsidRDefault="008C7200" w:rsidP="00267F92">
            <w:pPr>
              <w:pStyle w:val="TableParagraph"/>
              <w:spacing w:line="270" w:lineRule="exact"/>
              <w:ind w:left="0"/>
              <w:jc w:val="both"/>
              <w:rPr>
                <w:sz w:val="24"/>
                <w:szCs w:val="24"/>
              </w:rPr>
            </w:pPr>
            <w:r w:rsidRPr="00F97A4B">
              <w:rPr>
                <w:sz w:val="24"/>
                <w:szCs w:val="24"/>
              </w:rPr>
              <w:t>1</w:t>
            </w:r>
          </w:p>
        </w:tc>
        <w:tc>
          <w:tcPr>
            <w:tcW w:w="1601" w:type="dxa"/>
          </w:tcPr>
          <w:p w:rsidR="008C7200" w:rsidRPr="00F97A4B" w:rsidRDefault="008C7200" w:rsidP="00267F92">
            <w:pPr>
              <w:pStyle w:val="TableParagraph"/>
              <w:ind w:left="0"/>
              <w:jc w:val="both"/>
              <w:rPr>
                <w:sz w:val="24"/>
                <w:szCs w:val="24"/>
              </w:rPr>
            </w:pPr>
          </w:p>
        </w:tc>
      </w:tr>
      <w:tr w:rsidR="008C7200" w:rsidRPr="00F97A4B" w:rsidTr="008C7200">
        <w:trPr>
          <w:trHeight w:val="635"/>
        </w:trPr>
        <w:tc>
          <w:tcPr>
            <w:tcW w:w="1246" w:type="dxa"/>
          </w:tcPr>
          <w:p w:rsidR="008C7200" w:rsidRPr="00F97A4B" w:rsidRDefault="008C7200" w:rsidP="00267F92">
            <w:pPr>
              <w:pStyle w:val="TableParagraph"/>
              <w:spacing w:line="270" w:lineRule="exact"/>
              <w:ind w:left="0"/>
              <w:jc w:val="both"/>
              <w:rPr>
                <w:sz w:val="24"/>
                <w:szCs w:val="24"/>
              </w:rPr>
            </w:pPr>
            <w:r w:rsidRPr="00F97A4B">
              <w:rPr>
                <w:sz w:val="24"/>
                <w:szCs w:val="24"/>
              </w:rPr>
              <w:t>22</w:t>
            </w:r>
          </w:p>
        </w:tc>
        <w:tc>
          <w:tcPr>
            <w:tcW w:w="4293" w:type="dxa"/>
          </w:tcPr>
          <w:p w:rsidR="008C7200" w:rsidRPr="00F97A4B" w:rsidRDefault="008C7200" w:rsidP="00267F92">
            <w:pPr>
              <w:pStyle w:val="TableParagraph"/>
              <w:spacing w:line="270" w:lineRule="exact"/>
              <w:ind w:left="0"/>
              <w:jc w:val="both"/>
              <w:rPr>
                <w:sz w:val="24"/>
                <w:szCs w:val="24"/>
              </w:rPr>
            </w:pPr>
            <w:r w:rsidRPr="00F97A4B">
              <w:rPr>
                <w:sz w:val="24"/>
                <w:szCs w:val="24"/>
              </w:rPr>
              <w:t>Добавление в слайды эффектов</w:t>
            </w:r>
          </w:p>
          <w:p w:rsidR="008C7200" w:rsidRPr="00F97A4B" w:rsidRDefault="008C7200" w:rsidP="00267F92">
            <w:pPr>
              <w:pStyle w:val="TableParagraph"/>
              <w:ind w:left="0"/>
              <w:jc w:val="both"/>
              <w:rPr>
                <w:sz w:val="24"/>
                <w:szCs w:val="24"/>
              </w:rPr>
            </w:pPr>
            <w:r w:rsidRPr="00F97A4B">
              <w:rPr>
                <w:sz w:val="24"/>
                <w:szCs w:val="24"/>
              </w:rPr>
              <w:t>анимации</w:t>
            </w:r>
          </w:p>
        </w:tc>
        <w:tc>
          <w:tcPr>
            <w:tcW w:w="2209" w:type="dxa"/>
          </w:tcPr>
          <w:p w:rsidR="008C7200" w:rsidRPr="00F97A4B" w:rsidRDefault="008C7200" w:rsidP="00267F92">
            <w:pPr>
              <w:pStyle w:val="TableParagraph"/>
              <w:spacing w:line="270" w:lineRule="exact"/>
              <w:ind w:left="0"/>
              <w:jc w:val="both"/>
              <w:rPr>
                <w:sz w:val="24"/>
                <w:szCs w:val="24"/>
              </w:rPr>
            </w:pPr>
            <w:r w:rsidRPr="00F97A4B">
              <w:rPr>
                <w:sz w:val="24"/>
                <w:szCs w:val="24"/>
              </w:rPr>
              <w:t>1</w:t>
            </w:r>
          </w:p>
        </w:tc>
        <w:tc>
          <w:tcPr>
            <w:tcW w:w="1601" w:type="dxa"/>
          </w:tcPr>
          <w:p w:rsidR="008C7200" w:rsidRPr="00F97A4B" w:rsidRDefault="008C7200" w:rsidP="00267F92">
            <w:pPr>
              <w:pStyle w:val="TableParagraph"/>
              <w:ind w:left="0"/>
              <w:jc w:val="both"/>
              <w:rPr>
                <w:sz w:val="24"/>
                <w:szCs w:val="24"/>
              </w:rPr>
            </w:pPr>
          </w:p>
        </w:tc>
      </w:tr>
      <w:tr w:rsidR="008C7200" w:rsidRPr="00F97A4B" w:rsidTr="008C7200">
        <w:trPr>
          <w:trHeight w:val="635"/>
        </w:trPr>
        <w:tc>
          <w:tcPr>
            <w:tcW w:w="1246" w:type="dxa"/>
          </w:tcPr>
          <w:p w:rsidR="008C7200" w:rsidRPr="00F97A4B" w:rsidRDefault="008C7200" w:rsidP="00267F92">
            <w:pPr>
              <w:pStyle w:val="TableParagraph"/>
              <w:spacing w:line="273" w:lineRule="exact"/>
              <w:ind w:left="0"/>
              <w:jc w:val="both"/>
              <w:rPr>
                <w:sz w:val="24"/>
                <w:szCs w:val="24"/>
              </w:rPr>
            </w:pPr>
            <w:r w:rsidRPr="00F97A4B">
              <w:rPr>
                <w:sz w:val="24"/>
                <w:szCs w:val="24"/>
              </w:rPr>
              <w:t>23</w:t>
            </w:r>
          </w:p>
        </w:tc>
        <w:tc>
          <w:tcPr>
            <w:tcW w:w="4293" w:type="dxa"/>
          </w:tcPr>
          <w:p w:rsidR="008C7200" w:rsidRPr="00F97A4B" w:rsidRDefault="008C7200" w:rsidP="00267F92">
            <w:pPr>
              <w:pStyle w:val="TableParagraph"/>
              <w:tabs>
                <w:tab w:val="left" w:pos="2381"/>
                <w:tab w:val="left" w:pos="2846"/>
              </w:tabs>
              <w:spacing w:line="273" w:lineRule="exact"/>
              <w:ind w:left="0"/>
              <w:jc w:val="both"/>
              <w:rPr>
                <w:sz w:val="24"/>
                <w:szCs w:val="24"/>
              </w:rPr>
            </w:pPr>
            <w:r w:rsidRPr="00F97A4B">
              <w:rPr>
                <w:sz w:val="24"/>
                <w:szCs w:val="24"/>
              </w:rPr>
              <w:t>Добавление</w:t>
            </w:r>
            <w:r w:rsidRPr="00F97A4B">
              <w:rPr>
                <w:sz w:val="24"/>
                <w:szCs w:val="24"/>
              </w:rPr>
              <w:tab/>
              <w:t>в</w:t>
            </w:r>
            <w:r w:rsidRPr="00F97A4B">
              <w:rPr>
                <w:sz w:val="24"/>
                <w:szCs w:val="24"/>
              </w:rPr>
              <w:tab/>
              <w:t>презентацию</w:t>
            </w:r>
          </w:p>
          <w:p w:rsidR="008C7200" w:rsidRPr="00F97A4B" w:rsidRDefault="008C7200" w:rsidP="00267F92">
            <w:pPr>
              <w:pStyle w:val="TableParagraph"/>
              <w:ind w:left="0"/>
              <w:jc w:val="both"/>
              <w:rPr>
                <w:sz w:val="24"/>
                <w:szCs w:val="24"/>
              </w:rPr>
            </w:pPr>
            <w:r w:rsidRPr="00F97A4B">
              <w:rPr>
                <w:sz w:val="24"/>
                <w:szCs w:val="24"/>
              </w:rPr>
              <w:t>аудио и видеоинформации</w:t>
            </w:r>
          </w:p>
        </w:tc>
        <w:tc>
          <w:tcPr>
            <w:tcW w:w="2209" w:type="dxa"/>
          </w:tcPr>
          <w:p w:rsidR="008C7200" w:rsidRPr="00F97A4B" w:rsidRDefault="008C7200" w:rsidP="00267F92">
            <w:pPr>
              <w:pStyle w:val="TableParagraph"/>
              <w:spacing w:line="273" w:lineRule="exact"/>
              <w:ind w:left="0"/>
              <w:jc w:val="both"/>
              <w:rPr>
                <w:sz w:val="24"/>
                <w:szCs w:val="24"/>
              </w:rPr>
            </w:pPr>
            <w:r w:rsidRPr="00F97A4B">
              <w:rPr>
                <w:sz w:val="24"/>
                <w:szCs w:val="24"/>
              </w:rPr>
              <w:t>1</w:t>
            </w:r>
          </w:p>
        </w:tc>
        <w:tc>
          <w:tcPr>
            <w:tcW w:w="1601" w:type="dxa"/>
          </w:tcPr>
          <w:p w:rsidR="008C7200" w:rsidRPr="00F97A4B" w:rsidRDefault="008C7200" w:rsidP="00267F92">
            <w:pPr>
              <w:pStyle w:val="TableParagraph"/>
              <w:ind w:left="0"/>
              <w:jc w:val="both"/>
              <w:rPr>
                <w:sz w:val="24"/>
                <w:szCs w:val="24"/>
              </w:rPr>
            </w:pPr>
          </w:p>
        </w:tc>
      </w:tr>
      <w:tr w:rsidR="008C7200" w:rsidRPr="00F97A4B" w:rsidTr="008C7200">
        <w:trPr>
          <w:trHeight w:val="635"/>
        </w:trPr>
        <w:tc>
          <w:tcPr>
            <w:tcW w:w="1246" w:type="dxa"/>
          </w:tcPr>
          <w:p w:rsidR="008C7200" w:rsidRPr="00F97A4B" w:rsidRDefault="008C7200" w:rsidP="00267F92">
            <w:pPr>
              <w:pStyle w:val="TableParagraph"/>
              <w:spacing w:line="270" w:lineRule="exact"/>
              <w:ind w:left="0"/>
              <w:jc w:val="both"/>
              <w:rPr>
                <w:sz w:val="24"/>
                <w:szCs w:val="24"/>
              </w:rPr>
            </w:pPr>
            <w:r w:rsidRPr="00F97A4B">
              <w:rPr>
                <w:sz w:val="24"/>
                <w:szCs w:val="24"/>
              </w:rPr>
              <w:t>24</w:t>
            </w:r>
          </w:p>
        </w:tc>
        <w:tc>
          <w:tcPr>
            <w:tcW w:w="4293" w:type="dxa"/>
          </w:tcPr>
          <w:p w:rsidR="008C7200" w:rsidRPr="00F97A4B" w:rsidRDefault="008C7200" w:rsidP="00267F92">
            <w:pPr>
              <w:pStyle w:val="TableParagraph"/>
              <w:tabs>
                <w:tab w:val="left" w:pos="2842"/>
                <w:tab w:val="left" w:pos="4051"/>
              </w:tabs>
              <w:spacing w:line="270" w:lineRule="exact"/>
              <w:ind w:left="0"/>
              <w:jc w:val="both"/>
              <w:rPr>
                <w:sz w:val="24"/>
                <w:szCs w:val="24"/>
              </w:rPr>
            </w:pPr>
            <w:r w:rsidRPr="00F97A4B">
              <w:rPr>
                <w:sz w:val="24"/>
                <w:szCs w:val="24"/>
              </w:rPr>
              <w:t>Форматирование</w:t>
            </w:r>
            <w:r w:rsidRPr="00F97A4B">
              <w:rPr>
                <w:sz w:val="24"/>
                <w:szCs w:val="24"/>
              </w:rPr>
              <w:tab/>
              <w:t>текста</w:t>
            </w:r>
            <w:r w:rsidRPr="00F97A4B">
              <w:rPr>
                <w:sz w:val="24"/>
                <w:szCs w:val="24"/>
              </w:rPr>
              <w:tab/>
              <w:t>и</w:t>
            </w:r>
          </w:p>
          <w:p w:rsidR="008C7200" w:rsidRPr="00F97A4B" w:rsidRDefault="008C7200" w:rsidP="00267F92">
            <w:pPr>
              <w:pStyle w:val="TableParagraph"/>
              <w:ind w:left="0"/>
              <w:jc w:val="both"/>
              <w:rPr>
                <w:sz w:val="24"/>
                <w:szCs w:val="24"/>
              </w:rPr>
            </w:pPr>
            <w:r w:rsidRPr="00F97A4B">
              <w:rPr>
                <w:sz w:val="24"/>
                <w:szCs w:val="24"/>
              </w:rPr>
              <w:t>размещение графики.</w:t>
            </w:r>
          </w:p>
        </w:tc>
        <w:tc>
          <w:tcPr>
            <w:tcW w:w="2209" w:type="dxa"/>
          </w:tcPr>
          <w:p w:rsidR="008C7200" w:rsidRPr="00F97A4B" w:rsidRDefault="008C7200" w:rsidP="00267F92">
            <w:pPr>
              <w:pStyle w:val="TableParagraph"/>
              <w:spacing w:line="270" w:lineRule="exact"/>
              <w:ind w:left="0"/>
              <w:jc w:val="both"/>
              <w:rPr>
                <w:sz w:val="24"/>
                <w:szCs w:val="24"/>
              </w:rPr>
            </w:pPr>
            <w:r w:rsidRPr="00F97A4B">
              <w:rPr>
                <w:sz w:val="24"/>
                <w:szCs w:val="24"/>
              </w:rPr>
              <w:t>1</w:t>
            </w:r>
          </w:p>
        </w:tc>
        <w:tc>
          <w:tcPr>
            <w:tcW w:w="1601" w:type="dxa"/>
          </w:tcPr>
          <w:p w:rsidR="008C7200" w:rsidRPr="00F97A4B" w:rsidRDefault="008C7200" w:rsidP="00267F92">
            <w:pPr>
              <w:pStyle w:val="TableParagraph"/>
              <w:ind w:left="0"/>
              <w:jc w:val="both"/>
              <w:rPr>
                <w:sz w:val="24"/>
                <w:szCs w:val="24"/>
              </w:rPr>
            </w:pPr>
          </w:p>
        </w:tc>
      </w:tr>
      <w:tr w:rsidR="008C7200" w:rsidRPr="00F97A4B" w:rsidTr="008C7200">
        <w:trPr>
          <w:trHeight w:val="316"/>
        </w:trPr>
        <w:tc>
          <w:tcPr>
            <w:tcW w:w="1246" w:type="dxa"/>
          </w:tcPr>
          <w:p w:rsidR="008C7200" w:rsidRPr="00F97A4B" w:rsidRDefault="008C7200" w:rsidP="00267F92">
            <w:pPr>
              <w:pStyle w:val="TableParagraph"/>
              <w:spacing w:line="270" w:lineRule="exact"/>
              <w:ind w:left="0"/>
              <w:jc w:val="both"/>
              <w:rPr>
                <w:sz w:val="24"/>
                <w:szCs w:val="24"/>
              </w:rPr>
            </w:pPr>
            <w:r w:rsidRPr="00F97A4B">
              <w:rPr>
                <w:sz w:val="24"/>
                <w:szCs w:val="24"/>
              </w:rPr>
              <w:t>25</w:t>
            </w:r>
          </w:p>
        </w:tc>
        <w:tc>
          <w:tcPr>
            <w:tcW w:w="4293" w:type="dxa"/>
          </w:tcPr>
          <w:p w:rsidR="008C7200" w:rsidRPr="00F97A4B" w:rsidRDefault="008C7200" w:rsidP="00267F92">
            <w:pPr>
              <w:pStyle w:val="TableParagraph"/>
              <w:spacing w:line="270" w:lineRule="exact"/>
              <w:ind w:left="0"/>
              <w:jc w:val="both"/>
              <w:rPr>
                <w:sz w:val="24"/>
                <w:szCs w:val="24"/>
              </w:rPr>
            </w:pPr>
            <w:r w:rsidRPr="00F97A4B">
              <w:rPr>
                <w:sz w:val="24"/>
                <w:szCs w:val="24"/>
              </w:rPr>
              <w:t>Проектная деятельность</w:t>
            </w:r>
          </w:p>
        </w:tc>
        <w:tc>
          <w:tcPr>
            <w:tcW w:w="2209" w:type="dxa"/>
          </w:tcPr>
          <w:p w:rsidR="008C7200" w:rsidRPr="00F97A4B" w:rsidRDefault="008C7200" w:rsidP="00267F92">
            <w:pPr>
              <w:pStyle w:val="TableParagraph"/>
              <w:spacing w:line="270" w:lineRule="exact"/>
              <w:ind w:left="0"/>
              <w:jc w:val="both"/>
              <w:rPr>
                <w:sz w:val="24"/>
                <w:szCs w:val="24"/>
              </w:rPr>
            </w:pPr>
            <w:r w:rsidRPr="00F97A4B">
              <w:rPr>
                <w:sz w:val="24"/>
                <w:szCs w:val="24"/>
              </w:rPr>
              <w:t>1</w:t>
            </w:r>
          </w:p>
        </w:tc>
        <w:tc>
          <w:tcPr>
            <w:tcW w:w="1601" w:type="dxa"/>
          </w:tcPr>
          <w:p w:rsidR="008C7200" w:rsidRPr="00F97A4B" w:rsidRDefault="008C7200" w:rsidP="00267F92">
            <w:pPr>
              <w:pStyle w:val="TableParagraph"/>
              <w:ind w:left="0"/>
              <w:jc w:val="both"/>
              <w:rPr>
                <w:sz w:val="24"/>
                <w:szCs w:val="24"/>
              </w:rPr>
            </w:pPr>
          </w:p>
        </w:tc>
      </w:tr>
      <w:tr w:rsidR="008C7200" w:rsidRPr="00F97A4B" w:rsidTr="008C7200">
        <w:trPr>
          <w:trHeight w:val="635"/>
        </w:trPr>
        <w:tc>
          <w:tcPr>
            <w:tcW w:w="1246" w:type="dxa"/>
          </w:tcPr>
          <w:p w:rsidR="008C7200" w:rsidRPr="00F97A4B" w:rsidRDefault="008C7200" w:rsidP="00267F92">
            <w:pPr>
              <w:pStyle w:val="TableParagraph"/>
              <w:spacing w:line="275" w:lineRule="exact"/>
              <w:ind w:left="0"/>
              <w:jc w:val="both"/>
              <w:rPr>
                <w:b/>
                <w:sz w:val="24"/>
                <w:szCs w:val="24"/>
              </w:rPr>
            </w:pPr>
            <w:r w:rsidRPr="00F97A4B">
              <w:rPr>
                <w:b/>
                <w:w w:val="95"/>
                <w:sz w:val="24"/>
                <w:szCs w:val="24"/>
              </w:rPr>
              <w:t>IV</w:t>
            </w:r>
          </w:p>
        </w:tc>
        <w:tc>
          <w:tcPr>
            <w:tcW w:w="4293" w:type="dxa"/>
          </w:tcPr>
          <w:p w:rsidR="008C7200" w:rsidRPr="00F97A4B" w:rsidRDefault="008C7200" w:rsidP="00267F92">
            <w:pPr>
              <w:pStyle w:val="TableParagraph"/>
              <w:spacing w:line="275" w:lineRule="exact"/>
              <w:ind w:left="0"/>
              <w:jc w:val="both"/>
              <w:rPr>
                <w:b/>
                <w:sz w:val="24"/>
                <w:szCs w:val="24"/>
              </w:rPr>
            </w:pPr>
            <w:r w:rsidRPr="00F97A4B">
              <w:rPr>
                <w:b/>
                <w:sz w:val="24"/>
                <w:szCs w:val="24"/>
              </w:rPr>
              <w:t>Грамотность в естественных</w:t>
            </w:r>
          </w:p>
          <w:p w:rsidR="008C7200" w:rsidRPr="00F97A4B" w:rsidRDefault="008C7200" w:rsidP="00267F92">
            <w:pPr>
              <w:pStyle w:val="TableParagraph"/>
              <w:ind w:left="0"/>
              <w:jc w:val="both"/>
              <w:rPr>
                <w:b/>
                <w:sz w:val="24"/>
                <w:szCs w:val="24"/>
              </w:rPr>
            </w:pPr>
            <w:r w:rsidRPr="00F97A4B">
              <w:rPr>
                <w:b/>
                <w:sz w:val="24"/>
                <w:szCs w:val="24"/>
              </w:rPr>
              <w:t>науках</w:t>
            </w:r>
          </w:p>
        </w:tc>
        <w:tc>
          <w:tcPr>
            <w:tcW w:w="2209" w:type="dxa"/>
          </w:tcPr>
          <w:p w:rsidR="008C7200" w:rsidRPr="00F97A4B" w:rsidRDefault="008C7200" w:rsidP="00267F92">
            <w:pPr>
              <w:pStyle w:val="TableParagraph"/>
              <w:ind w:left="0"/>
              <w:jc w:val="both"/>
              <w:rPr>
                <w:sz w:val="24"/>
                <w:szCs w:val="24"/>
              </w:rPr>
            </w:pPr>
          </w:p>
        </w:tc>
        <w:tc>
          <w:tcPr>
            <w:tcW w:w="1601" w:type="dxa"/>
          </w:tcPr>
          <w:p w:rsidR="008C7200" w:rsidRPr="00F97A4B" w:rsidRDefault="008C7200" w:rsidP="00267F92">
            <w:pPr>
              <w:pStyle w:val="TableParagraph"/>
              <w:ind w:left="0"/>
              <w:jc w:val="both"/>
              <w:rPr>
                <w:sz w:val="24"/>
                <w:szCs w:val="24"/>
              </w:rPr>
            </w:pPr>
          </w:p>
        </w:tc>
      </w:tr>
      <w:tr w:rsidR="008C7200" w:rsidRPr="00F97A4B" w:rsidTr="008C7200">
        <w:trPr>
          <w:trHeight w:val="316"/>
        </w:trPr>
        <w:tc>
          <w:tcPr>
            <w:tcW w:w="1246" w:type="dxa"/>
          </w:tcPr>
          <w:p w:rsidR="008C7200" w:rsidRPr="00F97A4B" w:rsidRDefault="008C7200" w:rsidP="00267F92">
            <w:pPr>
              <w:pStyle w:val="TableParagraph"/>
              <w:spacing w:line="275" w:lineRule="exact"/>
              <w:ind w:left="0"/>
              <w:jc w:val="both"/>
              <w:rPr>
                <w:b/>
                <w:sz w:val="24"/>
                <w:szCs w:val="24"/>
              </w:rPr>
            </w:pPr>
            <w:r w:rsidRPr="00F97A4B">
              <w:rPr>
                <w:b/>
                <w:sz w:val="24"/>
                <w:szCs w:val="24"/>
              </w:rPr>
              <w:t>26</w:t>
            </w:r>
          </w:p>
        </w:tc>
        <w:tc>
          <w:tcPr>
            <w:tcW w:w="4293" w:type="dxa"/>
          </w:tcPr>
          <w:p w:rsidR="008C7200" w:rsidRPr="00F97A4B" w:rsidRDefault="008C7200" w:rsidP="00267F92">
            <w:pPr>
              <w:pStyle w:val="TableParagraph"/>
              <w:spacing w:line="270" w:lineRule="exact"/>
              <w:ind w:left="0"/>
              <w:jc w:val="both"/>
              <w:rPr>
                <w:sz w:val="24"/>
                <w:szCs w:val="24"/>
              </w:rPr>
            </w:pPr>
            <w:r w:rsidRPr="00F97A4B">
              <w:rPr>
                <w:sz w:val="24"/>
                <w:szCs w:val="24"/>
              </w:rPr>
              <w:t>Введение</w:t>
            </w:r>
          </w:p>
        </w:tc>
        <w:tc>
          <w:tcPr>
            <w:tcW w:w="2209" w:type="dxa"/>
          </w:tcPr>
          <w:p w:rsidR="008C7200" w:rsidRPr="00F97A4B" w:rsidRDefault="008C7200" w:rsidP="00267F92">
            <w:pPr>
              <w:pStyle w:val="TableParagraph"/>
              <w:spacing w:line="270" w:lineRule="exact"/>
              <w:ind w:left="0"/>
              <w:jc w:val="both"/>
              <w:rPr>
                <w:sz w:val="24"/>
                <w:szCs w:val="24"/>
              </w:rPr>
            </w:pPr>
            <w:r w:rsidRPr="00F97A4B">
              <w:rPr>
                <w:sz w:val="24"/>
                <w:szCs w:val="24"/>
              </w:rPr>
              <w:t>1</w:t>
            </w:r>
          </w:p>
        </w:tc>
        <w:tc>
          <w:tcPr>
            <w:tcW w:w="1601" w:type="dxa"/>
          </w:tcPr>
          <w:p w:rsidR="008C7200" w:rsidRPr="00F97A4B" w:rsidRDefault="008C7200" w:rsidP="00267F92">
            <w:pPr>
              <w:pStyle w:val="TableParagraph"/>
              <w:ind w:left="0"/>
              <w:jc w:val="both"/>
              <w:rPr>
                <w:sz w:val="24"/>
                <w:szCs w:val="24"/>
              </w:rPr>
            </w:pPr>
          </w:p>
        </w:tc>
      </w:tr>
      <w:tr w:rsidR="008C7200" w:rsidRPr="00F97A4B" w:rsidTr="008C7200">
        <w:trPr>
          <w:trHeight w:val="318"/>
        </w:trPr>
        <w:tc>
          <w:tcPr>
            <w:tcW w:w="1246" w:type="dxa"/>
          </w:tcPr>
          <w:p w:rsidR="008C7200" w:rsidRPr="00F97A4B" w:rsidRDefault="008C7200" w:rsidP="00267F92">
            <w:pPr>
              <w:pStyle w:val="TableParagraph"/>
              <w:spacing w:line="275" w:lineRule="exact"/>
              <w:ind w:left="0"/>
              <w:jc w:val="both"/>
              <w:rPr>
                <w:b/>
                <w:sz w:val="24"/>
                <w:szCs w:val="24"/>
              </w:rPr>
            </w:pPr>
            <w:r w:rsidRPr="00F97A4B">
              <w:rPr>
                <w:b/>
                <w:sz w:val="24"/>
                <w:szCs w:val="24"/>
              </w:rPr>
              <w:lastRenderedPageBreak/>
              <w:t>27</w:t>
            </w:r>
          </w:p>
        </w:tc>
        <w:tc>
          <w:tcPr>
            <w:tcW w:w="4293" w:type="dxa"/>
          </w:tcPr>
          <w:p w:rsidR="008C7200" w:rsidRPr="00F97A4B" w:rsidRDefault="008C7200" w:rsidP="00267F92">
            <w:pPr>
              <w:pStyle w:val="TableParagraph"/>
              <w:spacing w:line="270" w:lineRule="exact"/>
              <w:ind w:left="0"/>
              <w:jc w:val="both"/>
              <w:rPr>
                <w:sz w:val="24"/>
                <w:szCs w:val="24"/>
              </w:rPr>
            </w:pPr>
            <w:r w:rsidRPr="00F97A4B">
              <w:rPr>
                <w:sz w:val="24"/>
                <w:szCs w:val="24"/>
              </w:rPr>
              <w:t>Тайны за горизонтом</w:t>
            </w:r>
          </w:p>
        </w:tc>
        <w:tc>
          <w:tcPr>
            <w:tcW w:w="2209" w:type="dxa"/>
          </w:tcPr>
          <w:p w:rsidR="008C7200" w:rsidRPr="00F97A4B" w:rsidRDefault="008C7200" w:rsidP="00267F92">
            <w:pPr>
              <w:pStyle w:val="TableParagraph"/>
              <w:spacing w:line="270" w:lineRule="exact"/>
              <w:ind w:left="0"/>
              <w:jc w:val="both"/>
              <w:rPr>
                <w:sz w:val="24"/>
                <w:szCs w:val="24"/>
              </w:rPr>
            </w:pPr>
            <w:r w:rsidRPr="00F97A4B">
              <w:rPr>
                <w:sz w:val="24"/>
                <w:szCs w:val="24"/>
              </w:rPr>
              <w:t>1</w:t>
            </w:r>
          </w:p>
        </w:tc>
        <w:tc>
          <w:tcPr>
            <w:tcW w:w="1601" w:type="dxa"/>
          </w:tcPr>
          <w:p w:rsidR="008C7200" w:rsidRPr="00F97A4B" w:rsidRDefault="008C7200" w:rsidP="00267F92">
            <w:pPr>
              <w:pStyle w:val="TableParagraph"/>
              <w:ind w:left="0"/>
              <w:jc w:val="both"/>
              <w:rPr>
                <w:sz w:val="24"/>
                <w:szCs w:val="24"/>
              </w:rPr>
            </w:pPr>
          </w:p>
        </w:tc>
      </w:tr>
      <w:tr w:rsidR="008C7200" w:rsidRPr="00F97A4B" w:rsidTr="008C7200">
        <w:trPr>
          <w:trHeight w:val="633"/>
        </w:trPr>
        <w:tc>
          <w:tcPr>
            <w:tcW w:w="1246" w:type="dxa"/>
          </w:tcPr>
          <w:p w:rsidR="008C7200" w:rsidRPr="00F97A4B" w:rsidRDefault="008C7200" w:rsidP="00267F92">
            <w:pPr>
              <w:pStyle w:val="TableParagraph"/>
              <w:spacing w:line="275" w:lineRule="exact"/>
              <w:ind w:left="0"/>
              <w:jc w:val="both"/>
              <w:rPr>
                <w:b/>
                <w:sz w:val="24"/>
                <w:szCs w:val="24"/>
              </w:rPr>
            </w:pPr>
            <w:r w:rsidRPr="00F97A4B">
              <w:rPr>
                <w:b/>
                <w:sz w:val="24"/>
                <w:szCs w:val="24"/>
              </w:rPr>
              <w:t>28</w:t>
            </w:r>
          </w:p>
        </w:tc>
        <w:tc>
          <w:tcPr>
            <w:tcW w:w="4293" w:type="dxa"/>
          </w:tcPr>
          <w:p w:rsidR="008C7200" w:rsidRPr="00F97A4B" w:rsidRDefault="008C7200" w:rsidP="00267F92">
            <w:pPr>
              <w:pStyle w:val="TableParagraph"/>
              <w:spacing w:line="270" w:lineRule="exact"/>
              <w:ind w:left="0"/>
              <w:jc w:val="both"/>
              <w:rPr>
                <w:sz w:val="24"/>
                <w:szCs w:val="24"/>
              </w:rPr>
            </w:pPr>
            <w:r w:rsidRPr="00F97A4B">
              <w:rPr>
                <w:sz w:val="24"/>
                <w:szCs w:val="24"/>
              </w:rPr>
              <w:t>Жили-были динозавры... и не</w:t>
            </w:r>
          </w:p>
          <w:p w:rsidR="008C7200" w:rsidRPr="00F97A4B" w:rsidRDefault="008C7200" w:rsidP="00267F92">
            <w:pPr>
              <w:pStyle w:val="TableParagraph"/>
              <w:ind w:left="0"/>
              <w:jc w:val="both"/>
              <w:rPr>
                <w:sz w:val="24"/>
                <w:szCs w:val="24"/>
              </w:rPr>
            </w:pPr>
            <w:r w:rsidRPr="00F97A4B">
              <w:rPr>
                <w:sz w:val="24"/>
                <w:szCs w:val="24"/>
              </w:rPr>
              <w:t>только они</w:t>
            </w:r>
          </w:p>
        </w:tc>
        <w:tc>
          <w:tcPr>
            <w:tcW w:w="2209" w:type="dxa"/>
          </w:tcPr>
          <w:p w:rsidR="008C7200" w:rsidRPr="00F97A4B" w:rsidRDefault="008C7200" w:rsidP="00267F92">
            <w:pPr>
              <w:pStyle w:val="TableParagraph"/>
              <w:spacing w:line="270" w:lineRule="exact"/>
              <w:ind w:left="0"/>
              <w:jc w:val="both"/>
              <w:rPr>
                <w:sz w:val="24"/>
                <w:szCs w:val="24"/>
              </w:rPr>
            </w:pPr>
            <w:r w:rsidRPr="00F97A4B">
              <w:rPr>
                <w:sz w:val="24"/>
                <w:szCs w:val="24"/>
              </w:rPr>
              <w:t>1</w:t>
            </w:r>
          </w:p>
        </w:tc>
        <w:tc>
          <w:tcPr>
            <w:tcW w:w="1601" w:type="dxa"/>
          </w:tcPr>
          <w:p w:rsidR="008C7200" w:rsidRPr="00F97A4B" w:rsidRDefault="008C7200" w:rsidP="00267F92">
            <w:pPr>
              <w:pStyle w:val="TableParagraph"/>
              <w:ind w:left="0"/>
              <w:jc w:val="both"/>
              <w:rPr>
                <w:sz w:val="24"/>
                <w:szCs w:val="24"/>
              </w:rPr>
            </w:pPr>
          </w:p>
        </w:tc>
      </w:tr>
      <w:tr w:rsidR="008C7200" w:rsidRPr="00F97A4B" w:rsidTr="008C7200">
        <w:trPr>
          <w:trHeight w:val="318"/>
        </w:trPr>
        <w:tc>
          <w:tcPr>
            <w:tcW w:w="1246" w:type="dxa"/>
          </w:tcPr>
          <w:p w:rsidR="008C7200" w:rsidRPr="00F97A4B" w:rsidRDefault="008C7200" w:rsidP="00267F92">
            <w:pPr>
              <w:pStyle w:val="TableParagraph"/>
              <w:spacing w:line="275" w:lineRule="exact"/>
              <w:ind w:left="0"/>
              <w:jc w:val="both"/>
              <w:rPr>
                <w:b/>
                <w:sz w:val="24"/>
                <w:szCs w:val="24"/>
              </w:rPr>
            </w:pPr>
            <w:r w:rsidRPr="00F97A4B">
              <w:rPr>
                <w:b/>
                <w:sz w:val="24"/>
                <w:szCs w:val="24"/>
              </w:rPr>
              <w:t>29</w:t>
            </w:r>
          </w:p>
        </w:tc>
        <w:tc>
          <w:tcPr>
            <w:tcW w:w="4293" w:type="dxa"/>
          </w:tcPr>
          <w:p w:rsidR="008C7200" w:rsidRPr="00F97A4B" w:rsidRDefault="008C7200" w:rsidP="00267F92">
            <w:pPr>
              <w:pStyle w:val="TableParagraph"/>
              <w:spacing w:line="270" w:lineRule="exact"/>
              <w:ind w:left="0"/>
              <w:jc w:val="both"/>
              <w:rPr>
                <w:sz w:val="24"/>
                <w:szCs w:val="24"/>
              </w:rPr>
            </w:pPr>
            <w:r w:rsidRPr="00F97A4B">
              <w:rPr>
                <w:sz w:val="24"/>
                <w:szCs w:val="24"/>
              </w:rPr>
              <w:t>Тайны камней</w:t>
            </w:r>
          </w:p>
        </w:tc>
        <w:tc>
          <w:tcPr>
            <w:tcW w:w="2209" w:type="dxa"/>
          </w:tcPr>
          <w:p w:rsidR="008C7200" w:rsidRPr="00F97A4B" w:rsidRDefault="008C7200" w:rsidP="00267F92">
            <w:pPr>
              <w:pStyle w:val="TableParagraph"/>
              <w:spacing w:line="270" w:lineRule="exact"/>
              <w:ind w:left="0"/>
              <w:jc w:val="both"/>
              <w:rPr>
                <w:sz w:val="24"/>
                <w:szCs w:val="24"/>
              </w:rPr>
            </w:pPr>
            <w:r w:rsidRPr="00F97A4B">
              <w:rPr>
                <w:sz w:val="24"/>
                <w:szCs w:val="24"/>
              </w:rPr>
              <w:t>1</w:t>
            </w:r>
          </w:p>
        </w:tc>
        <w:tc>
          <w:tcPr>
            <w:tcW w:w="1601" w:type="dxa"/>
          </w:tcPr>
          <w:p w:rsidR="008C7200" w:rsidRPr="00F97A4B" w:rsidRDefault="008C7200" w:rsidP="00267F92">
            <w:pPr>
              <w:pStyle w:val="TableParagraph"/>
              <w:ind w:left="0"/>
              <w:jc w:val="both"/>
              <w:rPr>
                <w:sz w:val="24"/>
                <w:szCs w:val="24"/>
              </w:rPr>
            </w:pPr>
          </w:p>
        </w:tc>
      </w:tr>
      <w:tr w:rsidR="008C7200" w:rsidRPr="00F97A4B" w:rsidTr="008C7200">
        <w:trPr>
          <w:trHeight w:val="316"/>
        </w:trPr>
        <w:tc>
          <w:tcPr>
            <w:tcW w:w="1246" w:type="dxa"/>
          </w:tcPr>
          <w:p w:rsidR="008C7200" w:rsidRPr="00F97A4B" w:rsidRDefault="008C7200" w:rsidP="00267F92">
            <w:pPr>
              <w:pStyle w:val="TableParagraph"/>
              <w:spacing w:line="275" w:lineRule="exact"/>
              <w:ind w:left="0"/>
              <w:jc w:val="both"/>
              <w:rPr>
                <w:b/>
                <w:sz w:val="24"/>
                <w:szCs w:val="24"/>
              </w:rPr>
            </w:pPr>
            <w:r w:rsidRPr="00F97A4B">
              <w:rPr>
                <w:b/>
                <w:sz w:val="24"/>
                <w:szCs w:val="24"/>
              </w:rPr>
              <w:t>30</w:t>
            </w:r>
          </w:p>
        </w:tc>
        <w:tc>
          <w:tcPr>
            <w:tcW w:w="4293" w:type="dxa"/>
          </w:tcPr>
          <w:p w:rsidR="008C7200" w:rsidRPr="00F97A4B" w:rsidRDefault="008C7200" w:rsidP="00267F92">
            <w:pPr>
              <w:pStyle w:val="TableParagraph"/>
              <w:spacing w:line="270" w:lineRule="exact"/>
              <w:ind w:left="0"/>
              <w:jc w:val="both"/>
              <w:rPr>
                <w:sz w:val="24"/>
                <w:szCs w:val="24"/>
              </w:rPr>
            </w:pPr>
            <w:r w:rsidRPr="00F97A4B">
              <w:rPr>
                <w:sz w:val="24"/>
                <w:szCs w:val="24"/>
              </w:rPr>
              <w:t>Загадки растений</w:t>
            </w:r>
          </w:p>
        </w:tc>
        <w:tc>
          <w:tcPr>
            <w:tcW w:w="2209" w:type="dxa"/>
          </w:tcPr>
          <w:p w:rsidR="008C7200" w:rsidRPr="00F97A4B" w:rsidRDefault="008C7200" w:rsidP="00267F92">
            <w:pPr>
              <w:pStyle w:val="TableParagraph"/>
              <w:spacing w:line="270" w:lineRule="exact"/>
              <w:ind w:left="0"/>
              <w:jc w:val="both"/>
              <w:rPr>
                <w:sz w:val="24"/>
                <w:szCs w:val="24"/>
              </w:rPr>
            </w:pPr>
            <w:r w:rsidRPr="00F97A4B">
              <w:rPr>
                <w:sz w:val="24"/>
                <w:szCs w:val="24"/>
              </w:rPr>
              <w:t>1</w:t>
            </w:r>
          </w:p>
        </w:tc>
        <w:tc>
          <w:tcPr>
            <w:tcW w:w="1601" w:type="dxa"/>
          </w:tcPr>
          <w:p w:rsidR="008C7200" w:rsidRPr="00F97A4B" w:rsidRDefault="008C7200" w:rsidP="00267F92">
            <w:pPr>
              <w:pStyle w:val="TableParagraph"/>
              <w:ind w:left="0"/>
              <w:jc w:val="both"/>
              <w:rPr>
                <w:sz w:val="24"/>
                <w:szCs w:val="24"/>
              </w:rPr>
            </w:pPr>
          </w:p>
        </w:tc>
      </w:tr>
      <w:tr w:rsidR="008C7200" w:rsidRPr="00F97A4B" w:rsidTr="008C7200">
        <w:trPr>
          <w:trHeight w:val="316"/>
        </w:trPr>
        <w:tc>
          <w:tcPr>
            <w:tcW w:w="1246" w:type="dxa"/>
          </w:tcPr>
          <w:p w:rsidR="008C7200" w:rsidRPr="00F97A4B" w:rsidRDefault="008C7200" w:rsidP="00267F92">
            <w:pPr>
              <w:pStyle w:val="TableParagraph"/>
              <w:spacing w:line="275" w:lineRule="exact"/>
              <w:ind w:left="0"/>
              <w:jc w:val="both"/>
              <w:rPr>
                <w:b/>
                <w:sz w:val="24"/>
                <w:szCs w:val="24"/>
              </w:rPr>
            </w:pPr>
            <w:r w:rsidRPr="00F97A4B">
              <w:rPr>
                <w:b/>
                <w:sz w:val="24"/>
                <w:szCs w:val="24"/>
              </w:rPr>
              <w:t>31</w:t>
            </w:r>
          </w:p>
        </w:tc>
        <w:tc>
          <w:tcPr>
            <w:tcW w:w="4293" w:type="dxa"/>
          </w:tcPr>
          <w:p w:rsidR="008C7200" w:rsidRPr="00F97A4B" w:rsidRDefault="008C7200" w:rsidP="00267F92">
            <w:pPr>
              <w:pStyle w:val="TableParagraph"/>
              <w:spacing w:line="270" w:lineRule="exact"/>
              <w:ind w:left="0"/>
              <w:jc w:val="both"/>
              <w:rPr>
                <w:sz w:val="24"/>
                <w:szCs w:val="24"/>
              </w:rPr>
            </w:pPr>
            <w:r w:rsidRPr="00F97A4B">
              <w:rPr>
                <w:sz w:val="24"/>
                <w:szCs w:val="24"/>
              </w:rPr>
              <w:t>Эти удивительные животные</w:t>
            </w:r>
          </w:p>
        </w:tc>
        <w:tc>
          <w:tcPr>
            <w:tcW w:w="2209" w:type="dxa"/>
          </w:tcPr>
          <w:p w:rsidR="008C7200" w:rsidRPr="00F97A4B" w:rsidRDefault="008C7200" w:rsidP="00267F92">
            <w:pPr>
              <w:pStyle w:val="TableParagraph"/>
              <w:spacing w:line="270" w:lineRule="exact"/>
              <w:ind w:left="0"/>
              <w:jc w:val="both"/>
              <w:rPr>
                <w:sz w:val="24"/>
                <w:szCs w:val="24"/>
              </w:rPr>
            </w:pPr>
            <w:r w:rsidRPr="00F97A4B">
              <w:rPr>
                <w:sz w:val="24"/>
                <w:szCs w:val="24"/>
              </w:rPr>
              <w:t>1</w:t>
            </w:r>
          </w:p>
        </w:tc>
        <w:tc>
          <w:tcPr>
            <w:tcW w:w="1601" w:type="dxa"/>
          </w:tcPr>
          <w:p w:rsidR="008C7200" w:rsidRPr="00F97A4B" w:rsidRDefault="008C7200" w:rsidP="00267F92">
            <w:pPr>
              <w:pStyle w:val="TableParagraph"/>
              <w:ind w:left="0"/>
              <w:jc w:val="both"/>
              <w:rPr>
                <w:sz w:val="24"/>
                <w:szCs w:val="24"/>
              </w:rPr>
            </w:pPr>
          </w:p>
        </w:tc>
      </w:tr>
      <w:tr w:rsidR="008C7200" w:rsidRPr="00F97A4B" w:rsidTr="008C7200">
        <w:trPr>
          <w:trHeight w:val="318"/>
        </w:trPr>
        <w:tc>
          <w:tcPr>
            <w:tcW w:w="1246" w:type="dxa"/>
          </w:tcPr>
          <w:p w:rsidR="008C7200" w:rsidRPr="00F97A4B" w:rsidRDefault="008C7200" w:rsidP="00267F92">
            <w:pPr>
              <w:pStyle w:val="TableParagraph"/>
              <w:ind w:left="0"/>
              <w:jc w:val="both"/>
              <w:rPr>
                <w:b/>
                <w:sz w:val="24"/>
                <w:szCs w:val="24"/>
              </w:rPr>
            </w:pPr>
            <w:r w:rsidRPr="00F97A4B">
              <w:rPr>
                <w:b/>
                <w:sz w:val="24"/>
                <w:szCs w:val="24"/>
              </w:rPr>
              <w:t>32</w:t>
            </w:r>
          </w:p>
        </w:tc>
        <w:tc>
          <w:tcPr>
            <w:tcW w:w="4293" w:type="dxa"/>
          </w:tcPr>
          <w:p w:rsidR="008C7200" w:rsidRPr="00F97A4B" w:rsidRDefault="008C7200" w:rsidP="00267F92">
            <w:pPr>
              <w:pStyle w:val="TableParagraph"/>
              <w:spacing w:line="273" w:lineRule="exact"/>
              <w:ind w:left="0"/>
              <w:jc w:val="both"/>
              <w:rPr>
                <w:sz w:val="24"/>
                <w:szCs w:val="24"/>
              </w:rPr>
            </w:pPr>
            <w:r w:rsidRPr="00F97A4B">
              <w:rPr>
                <w:sz w:val="24"/>
                <w:szCs w:val="24"/>
              </w:rPr>
              <w:t>Планета насекомых</w:t>
            </w:r>
          </w:p>
        </w:tc>
        <w:tc>
          <w:tcPr>
            <w:tcW w:w="2209" w:type="dxa"/>
          </w:tcPr>
          <w:p w:rsidR="008C7200" w:rsidRPr="00F97A4B" w:rsidRDefault="008C7200" w:rsidP="00267F92">
            <w:pPr>
              <w:pStyle w:val="TableParagraph"/>
              <w:spacing w:line="273" w:lineRule="exact"/>
              <w:ind w:left="0"/>
              <w:jc w:val="both"/>
              <w:rPr>
                <w:sz w:val="24"/>
                <w:szCs w:val="24"/>
              </w:rPr>
            </w:pPr>
            <w:r w:rsidRPr="00F97A4B">
              <w:rPr>
                <w:sz w:val="24"/>
                <w:szCs w:val="24"/>
              </w:rPr>
              <w:t>1</w:t>
            </w:r>
          </w:p>
        </w:tc>
        <w:tc>
          <w:tcPr>
            <w:tcW w:w="1601" w:type="dxa"/>
          </w:tcPr>
          <w:p w:rsidR="008C7200" w:rsidRPr="00F97A4B" w:rsidRDefault="008C7200" w:rsidP="00267F92">
            <w:pPr>
              <w:pStyle w:val="TableParagraph"/>
              <w:ind w:left="0"/>
              <w:jc w:val="both"/>
              <w:rPr>
                <w:sz w:val="24"/>
                <w:szCs w:val="24"/>
              </w:rPr>
            </w:pPr>
          </w:p>
        </w:tc>
      </w:tr>
      <w:tr w:rsidR="008C7200" w:rsidRPr="00F97A4B" w:rsidTr="008C7200">
        <w:trPr>
          <w:trHeight w:val="316"/>
        </w:trPr>
        <w:tc>
          <w:tcPr>
            <w:tcW w:w="1246" w:type="dxa"/>
          </w:tcPr>
          <w:p w:rsidR="008C7200" w:rsidRPr="00F97A4B" w:rsidRDefault="008C7200" w:rsidP="00267F92">
            <w:pPr>
              <w:pStyle w:val="TableParagraph"/>
              <w:spacing w:line="276" w:lineRule="exact"/>
              <w:ind w:left="0"/>
              <w:jc w:val="both"/>
              <w:rPr>
                <w:b/>
                <w:sz w:val="24"/>
                <w:szCs w:val="24"/>
              </w:rPr>
            </w:pPr>
            <w:r w:rsidRPr="00F97A4B">
              <w:rPr>
                <w:b/>
                <w:sz w:val="24"/>
                <w:szCs w:val="24"/>
              </w:rPr>
              <w:t>33</w:t>
            </w:r>
          </w:p>
        </w:tc>
        <w:tc>
          <w:tcPr>
            <w:tcW w:w="4293" w:type="dxa"/>
          </w:tcPr>
          <w:p w:rsidR="008C7200" w:rsidRPr="00F97A4B" w:rsidRDefault="008C7200" w:rsidP="00267F92">
            <w:pPr>
              <w:pStyle w:val="TableParagraph"/>
              <w:spacing w:line="271" w:lineRule="exact"/>
              <w:ind w:left="0"/>
              <w:jc w:val="both"/>
              <w:rPr>
                <w:sz w:val="24"/>
                <w:szCs w:val="24"/>
              </w:rPr>
            </w:pPr>
            <w:r w:rsidRPr="00F97A4B">
              <w:rPr>
                <w:sz w:val="24"/>
                <w:szCs w:val="24"/>
              </w:rPr>
              <w:t>Загадки под водой и под землей</w:t>
            </w:r>
          </w:p>
        </w:tc>
        <w:tc>
          <w:tcPr>
            <w:tcW w:w="2209" w:type="dxa"/>
          </w:tcPr>
          <w:p w:rsidR="008C7200" w:rsidRPr="00F97A4B" w:rsidRDefault="008C7200" w:rsidP="00267F92">
            <w:pPr>
              <w:pStyle w:val="TableParagraph"/>
              <w:spacing w:line="271" w:lineRule="exact"/>
              <w:ind w:left="0"/>
              <w:jc w:val="both"/>
              <w:rPr>
                <w:sz w:val="24"/>
                <w:szCs w:val="24"/>
              </w:rPr>
            </w:pPr>
            <w:r w:rsidRPr="00F97A4B">
              <w:rPr>
                <w:sz w:val="24"/>
                <w:szCs w:val="24"/>
              </w:rPr>
              <w:t>1</w:t>
            </w:r>
          </w:p>
        </w:tc>
        <w:tc>
          <w:tcPr>
            <w:tcW w:w="1601" w:type="dxa"/>
          </w:tcPr>
          <w:p w:rsidR="008C7200" w:rsidRPr="00F97A4B" w:rsidRDefault="008C7200" w:rsidP="00267F92">
            <w:pPr>
              <w:pStyle w:val="TableParagraph"/>
              <w:ind w:left="0"/>
              <w:jc w:val="both"/>
              <w:rPr>
                <w:sz w:val="24"/>
                <w:szCs w:val="24"/>
              </w:rPr>
            </w:pPr>
          </w:p>
        </w:tc>
      </w:tr>
      <w:tr w:rsidR="008C7200" w:rsidRPr="00F97A4B" w:rsidTr="008C7200">
        <w:trPr>
          <w:trHeight w:val="318"/>
        </w:trPr>
        <w:tc>
          <w:tcPr>
            <w:tcW w:w="1246" w:type="dxa"/>
          </w:tcPr>
          <w:p w:rsidR="008C7200" w:rsidRPr="00F97A4B" w:rsidRDefault="008C7200" w:rsidP="00267F92">
            <w:pPr>
              <w:pStyle w:val="TableParagraph"/>
              <w:spacing w:line="275" w:lineRule="exact"/>
              <w:ind w:left="0"/>
              <w:jc w:val="both"/>
              <w:rPr>
                <w:b/>
                <w:sz w:val="24"/>
                <w:szCs w:val="24"/>
              </w:rPr>
            </w:pPr>
            <w:r w:rsidRPr="00F97A4B">
              <w:rPr>
                <w:b/>
                <w:sz w:val="24"/>
                <w:szCs w:val="24"/>
              </w:rPr>
              <w:t>34</w:t>
            </w:r>
          </w:p>
        </w:tc>
        <w:tc>
          <w:tcPr>
            <w:tcW w:w="4293" w:type="dxa"/>
          </w:tcPr>
          <w:p w:rsidR="008C7200" w:rsidRPr="00F97A4B" w:rsidRDefault="008C7200" w:rsidP="00267F92">
            <w:pPr>
              <w:pStyle w:val="TableParagraph"/>
              <w:spacing w:line="275" w:lineRule="exact"/>
              <w:ind w:left="0"/>
              <w:jc w:val="both"/>
              <w:rPr>
                <w:b/>
                <w:sz w:val="24"/>
                <w:szCs w:val="24"/>
              </w:rPr>
            </w:pPr>
            <w:r w:rsidRPr="00F97A4B">
              <w:rPr>
                <w:b/>
                <w:sz w:val="24"/>
                <w:szCs w:val="24"/>
              </w:rPr>
              <w:t>Итогов0е занятие</w:t>
            </w:r>
          </w:p>
        </w:tc>
        <w:tc>
          <w:tcPr>
            <w:tcW w:w="2209" w:type="dxa"/>
          </w:tcPr>
          <w:p w:rsidR="008C7200" w:rsidRPr="00F97A4B" w:rsidRDefault="008C7200" w:rsidP="00267F92">
            <w:pPr>
              <w:pStyle w:val="TableParagraph"/>
              <w:spacing w:line="275" w:lineRule="exact"/>
              <w:ind w:left="0"/>
              <w:jc w:val="both"/>
              <w:rPr>
                <w:b/>
                <w:sz w:val="24"/>
                <w:szCs w:val="24"/>
              </w:rPr>
            </w:pPr>
            <w:r w:rsidRPr="00F97A4B">
              <w:rPr>
                <w:b/>
                <w:sz w:val="24"/>
                <w:szCs w:val="24"/>
              </w:rPr>
              <w:t>1</w:t>
            </w:r>
          </w:p>
        </w:tc>
        <w:tc>
          <w:tcPr>
            <w:tcW w:w="1601" w:type="dxa"/>
          </w:tcPr>
          <w:p w:rsidR="008C7200" w:rsidRPr="00F97A4B" w:rsidRDefault="008C7200" w:rsidP="00267F92">
            <w:pPr>
              <w:pStyle w:val="TableParagraph"/>
              <w:ind w:left="0"/>
              <w:jc w:val="both"/>
              <w:rPr>
                <w:sz w:val="24"/>
                <w:szCs w:val="24"/>
              </w:rPr>
            </w:pPr>
          </w:p>
        </w:tc>
      </w:tr>
      <w:tr w:rsidR="008C7200" w:rsidRPr="00F97A4B" w:rsidTr="008C7200">
        <w:trPr>
          <w:trHeight w:val="316"/>
        </w:trPr>
        <w:tc>
          <w:tcPr>
            <w:tcW w:w="1246" w:type="dxa"/>
          </w:tcPr>
          <w:p w:rsidR="008C7200" w:rsidRPr="00F97A4B" w:rsidRDefault="008C7200" w:rsidP="00267F92">
            <w:pPr>
              <w:pStyle w:val="TableParagraph"/>
              <w:ind w:left="0"/>
              <w:jc w:val="both"/>
              <w:rPr>
                <w:sz w:val="24"/>
                <w:szCs w:val="24"/>
              </w:rPr>
            </w:pPr>
          </w:p>
        </w:tc>
        <w:tc>
          <w:tcPr>
            <w:tcW w:w="4293" w:type="dxa"/>
          </w:tcPr>
          <w:p w:rsidR="008C7200" w:rsidRPr="00F97A4B" w:rsidRDefault="008C7200" w:rsidP="00267F92">
            <w:pPr>
              <w:pStyle w:val="TableParagraph"/>
              <w:spacing w:line="275" w:lineRule="exact"/>
              <w:ind w:left="0"/>
              <w:jc w:val="both"/>
              <w:rPr>
                <w:b/>
                <w:sz w:val="24"/>
                <w:szCs w:val="24"/>
              </w:rPr>
            </w:pPr>
            <w:r w:rsidRPr="00F97A4B">
              <w:rPr>
                <w:b/>
                <w:sz w:val="24"/>
                <w:szCs w:val="24"/>
              </w:rPr>
              <w:t>ИТОГО</w:t>
            </w:r>
          </w:p>
        </w:tc>
        <w:tc>
          <w:tcPr>
            <w:tcW w:w="2209" w:type="dxa"/>
          </w:tcPr>
          <w:p w:rsidR="008C7200" w:rsidRPr="00F97A4B" w:rsidRDefault="008C7200" w:rsidP="00267F92">
            <w:pPr>
              <w:pStyle w:val="TableParagraph"/>
              <w:spacing w:line="275" w:lineRule="exact"/>
              <w:ind w:left="0"/>
              <w:jc w:val="both"/>
              <w:rPr>
                <w:b/>
                <w:sz w:val="24"/>
                <w:szCs w:val="24"/>
              </w:rPr>
            </w:pPr>
            <w:r w:rsidRPr="00F97A4B">
              <w:rPr>
                <w:b/>
                <w:sz w:val="24"/>
                <w:szCs w:val="24"/>
              </w:rPr>
              <w:t>102 часа</w:t>
            </w:r>
          </w:p>
        </w:tc>
        <w:tc>
          <w:tcPr>
            <w:tcW w:w="1601" w:type="dxa"/>
          </w:tcPr>
          <w:p w:rsidR="008C7200" w:rsidRPr="00F97A4B" w:rsidRDefault="008C7200" w:rsidP="00267F92">
            <w:pPr>
              <w:pStyle w:val="TableParagraph"/>
              <w:ind w:left="0"/>
              <w:jc w:val="both"/>
              <w:rPr>
                <w:sz w:val="24"/>
                <w:szCs w:val="24"/>
              </w:rPr>
            </w:pPr>
          </w:p>
        </w:tc>
      </w:tr>
    </w:tbl>
    <w:p w:rsidR="008C7200" w:rsidRPr="00F97A4B" w:rsidRDefault="008C7200" w:rsidP="00267F92">
      <w:pPr>
        <w:pStyle w:val="a3"/>
        <w:ind w:left="0"/>
        <w:rPr>
          <w:b/>
        </w:rPr>
      </w:pPr>
    </w:p>
    <w:p w:rsidR="008C7200" w:rsidRPr="00F97A4B" w:rsidRDefault="008C7200" w:rsidP="00267F92">
      <w:pPr>
        <w:pStyle w:val="a3"/>
        <w:ind w:left="0"/>
        <w:rPr>
          <w:b/>
        </w:rPr>
      </w:pPr>
    </w:p>
    <w:p w:rsidR="008C7200" w:rsidRPr="00F97A4B" w:rsidRDefault="00E26922" w:rsidP="00267F92">
      <w:pPr>
        <w:pStyle w:val="a3"/>
        <w:ind w:left="0"/>
        <w:rPr>
          <w:b/>
        </w:rPr>
      </w:pPr>
      <w:r w:rsidRPr="00F97A4B">
        <w:rPr>
          <w:b/>
        </w:rPr>
        <w:t xml:space="preserve">2.2.5. </w:t>
      </w:r>
      <w:r w:rsidR="008C7200" w:rsidRPr="00F97A4B">
        <w:rPr>
          <w:b/>
        </w:rPr>
        <w:t>Внеурочная деятельность «Орлята  России»</w:t>
      </w:r>
    </w:p>
    <w:p w:rsidR="000B6FDB" w:rsidRPr="00F97A4B" w:rsidRDefault="000B6FDB" w:rsidP="000B6FDB">
      <w:pPr>
        <w:rPr>
          <w:color w:val="000000"/>
          <w:sz w:val="24"/>
          <w:szCs w:val="24"/>
        </w:rPr>
      </w:pPr>
      <w:r w:rsidRPr="00F97A4B">
        <w:rPr>
          <w:color w:val="181818"/>
          <w:sz w:val="24"/>
          <w:szCs w:val="24"/>
        </w:rPr>
        <w:t xml:space="preserve">В основу курса внеурочной деятельности положен системно-деятельностныйподход, </w:t>
      </w:r>
      <w:r w:rsidRPr="00F97A4B">
        <w:rPr>
          <w:rFonts w:eastAsiaTheme="majorEastAsia"/>
          <w:color w:val="181818"/>
          <w:sz w:val="24"/>
          <w:szCs w:val="24"/>
        </w:rPr>
        <w:t>п</w:t>
      </w:r>
      <w:r w:rsidRPr="00F97A4B">
        <w:rPr>
          <w:color w:val="181818"/>
          <w:sz w:val="24"/>
          <w:szCs w:val="24"/>
        </w:rPr>
        <w:t>озволяющийзапериодосвоенияребенкомобразовательныхтреков(траекторийсоциально– коммуникационного развития) осуществить качественный переход от «социальной активности»к «социальнойпозиции»и«гражданской идентичности».Важно,чтовназвании программызаключѐн сущностныйнравственныйидеал «ОрленокРоссии».Цикличность курса, где даѐтся возможность вернуться к ранее пройденным трекам, позволяет ребѐнку, опираясь на полученный опыт,проанализировать свои действия, сделать вывод и попробовать применить этот опыт в своей жизни.</w:t>
      </w:r>
    </w:p>
    <w:p w:rsidR="000B6FDB" w:rsidRPr="00F97A4B" w:rsidRDefault="000B6FDB" w:rsidP="000B6FDB">
      <w:pPr>
        <w:spacing w:before="240" w:line="264" w:lineRule="auto"/>
        <w:ind w:left="120"/>
        <w:jc w:val="both"/>
        <w:rPr>
          <w:b/>
          <w:color w:val="000000"/>
          <w:sz w:val="24"/>
          <w:szCs w:val="24"/>
        </w:rPr>
        <w:sectPr w:rsidR="000B6FDB" w:rsidRPr="00F97A4B" w:rsidSect="000B6FDB">
          <w:type w:val="nextColumn"/>
          <w:pgSz w:w="11906" w:h="16383"/>
          <w:pgMar w:top="1134" w:right="850" w:bottom="1134" w:left="1701" w:header="720" w:footer="720" w:gutter="0"/>
          <w:cols w:space="720"/>
        </w:sectPr>
      </w:pPr>
    </w:p>
    <w:p w:rsidR="000B6FDB" w:rsidRPr="00F97A4B" w:rsidRDefault="000B6FDB" w:rsidP="000B6FDB">
      <w:pPr>
        <w:spacing w:before="240" w:line="264" w:lineRule="auto"/>
        <w:ind w:left="120"/>
        <w:jc w:val="both"/>
        <w:rPr>
          <w:sz w:val="24"/>
          <w:szCs w:val="24"/>
        </w:rPr>
      </w:pPr>
      <w:r w:rsidRPr="00F97A4B">
        <w:rPr>
          <w:sz w:val="24"/>
          <w:szCs w:val="24"/>
        </w:rPr>
        <w:lastRenderedPageBreak/>
        <w:t>1класс</w:t>
      </w:r>
    </w:p>
    <w:tbl>
      <w:tblPr>
        <w:tblStyle w:val="af3"/>
        <w:tblW w:w="14168" w:type="dxa"/>
        <w:tblInd w:w="120" w:type="dxa"/>
        <w:tblLook w:val="04A0"/>
      </w:tblPr>
      <w:tblGrid>
        <w:gridCol w:w="1554"/>
        <w:gridCol w:w="2066"/>
        <w:gridCol w:w="7199"/>
        <w:gridCol w:w="3392"/>
      </w:tblGrid>
      <w:tr w:rsidR="000B6FDB" w:rsidRPr="00F97A4B" w:rsidTr="000B6FDB">
        <w:trPr>
          <w:trHeight w:val="1474"/>
        </w:trPr>
        <w:tc>
          <w:tcPr>
            <w:tcW w:w="1836" w:type="dxa"/>
            <w:vAlign w:val="center"/>
          </w:tcPr>
          <w:p w:rsidR="000B6FDB" w:rsidRPr="00F97A4B" w:rsidRDefault="000B6FDB" w:rsidP="000B6FDB">
            <w:pPr>
              <w:spacing w:before="240" w:line="264" w:lineRule="auto"/>
              <w:jc w:val="center"/>
              <w:rPr>
                <w:b w:val="0"/>
                <w:color w:val="auto"/>
                <w:sz w:val="24"/>
                <w:szCs w:val="24"/>
              </w:rPr>
            </w:pPr>
            <w:r w:rsidRPr="00F97A4B">
              <w:rPr>
                <w:b w:val="0"/>
                <w:color w:val="auto"/>
                <w:sz w:val="24"/>
                <w:szCs w:val="24"/>
              </w:rPr>
              <w:t>Название трека</w:t>
            </w:r>
          </w:p>
        </w:tc>
        <w:tc>
          <w:tcPr>
            <w:tcW w:w="7655" w:type="dxa"/>
            <w:vAlign w:val="center"/>
          </w:tcPr>
          <w:p w:rsidR="000B6FDB" w:rsidRPr="00F97A4B" w:rsidRDefault="000B6FDB" w:rsidP="000B6FDB">
            <w:pPr>
              <w:spacing w:before="240" w:line="264" w:lineRule="auto"/>
              <w:jc w:val="center"/>
              <w:rPr>
                <w:b w:val="0"/>
                <w:color w:val="auto"/>
                <w:sz w:val="24"/>
                <w:szCs w:val="24"/>
              </w:rPr>
            </w:pPr>
            <w:r w:rsidRPr="00F97A4B">
              <w:rPr>
                <w:b w:val="0"/>
                <w:color w:val="auto"/>
                <w:sz w:val="24"/>
                <w:szCs w:val="24"/>
              </w:rPr>
              <w:t>Содержание учебного курса</w:t>
            </w:r>
          </w:p>
        </w:tc>
        <w:tc>
          <w:tcPr>
            <w:tcW w:w="2406" w:type="dxa"/>
            <w:vAlign w:val="center"/>
          </w:tcPr>
          <w:p w:rsidR="000B6FDB" w:rsidRPr="00F97A4B" w:rsidRDefault="000B6FDB" w:rsidP="000B6FDB">
            <w:pPr>
              <w:spacing w:before="240" w:line="264" w:lineRule="auto"/>
              <w:jc w:val="center"/>
              <w:rPr>
                <w:b w:val="0"/>
                <w:color w:val="auto"/>
                <w:sz w:val="24"/>
                <w:szCs w:val="24"/>
              </w:rPr>
            </w:pPr>
            <w:r w:rsidRPr="00F97A4B">
              <w:rPr>
                <w:b w:val="0"/>
                <w:color w:val="auto"/>
                <w:sz w:val="24"/>
                <w:szCs w:val="24"/>
              </w:rPr>
              <w:t>Формы организации занятий</w:t>
            </w:r>
          </w:p>
        </w:tc>
        <w:tc>
          <w:tcPr>
            <w:tcW w:w="2271" w:type="dxa"/>
            <w:vAlign w:val="center"/>
          </w:tcPr>
          <w:p w:rsidR="000B6FDB" w:rsidRPr="00F97A4B" w:rsidRDefault="000B6FDB" w:rsidP="000B6FDB">
            <w:pPr>
              <w:spacing w:before="240" w:line="264" w:lineRule="auto"/>
              <w:jc w:val="center"/>
              <w:rPr>
                <w:b w:val="0"/>
                <w:color w:val="auto"/>
                <w:sz w:val="24"/>
                <w:szCs w:val="24"/>
              </w:rPr>
            </w:pPr>
            <w:r w:rsidRPr="00F97A4B">
              <w:rPr>
                <w:b w:val="0"/>
                <w:color w:val="auto"/>
                <w:sz w:val="24"/>
                <w:szCs w:val="24"/>
              </w:rPr>
              <w:t>Виды деятельности</w:t>
            </w:r>
          </w:p>
        </w:tc>
      </w:tr>
      <w:tr w:rsidR="000B6FDB" w:rsidRPr="00F97A4B" w:rsidTr="000B6FDB">
        <w:tc>
          <w:tcPr>
            <w:tcW w:w="1802" w:type="dxa"/>
          </w:tcPr>
          <w:p w:rsidR="000B6FDB" w:rsidRPr="00F97A4B" w:rsidRDefault="000B6FDB" w:rsidP="000B6FDB">
            <w:pPr>
              <w:jc w:val="both"/>
              <w:rPr>
                <w:b w:val="0"/>
                <w:color w:val="auto"/>
                <w:sz w:val="24"/>
                <w:szCs w:val="24"/>
              </w:rPr>
            </w:pPr>
            <w:r w:rsidRPr="00F97A4B">
              <w:rPr>
                <w:b w:val="0"/>
                <w:color w:val="auto"/>
                <w:sz w:val="24"/>
                <w:szCs w:val="24"/>
              </w:rPr>
              <w:t>Трек «Орлёнок – Эрудит».</w:t>
            </w:r>
          </w:p>
        </w:tc>
        <w:tc>
          <w:tcPr>
            <w:tcW w:w="7684" w:type="dxa"/>
          </w:tcPr>
          <w:p w:rsidR="000B6FDB" w:rsidRPr="00F97A4B" w:rsidRDefault="000B6FDB" w:rsidP="000B6FDB">
            <w:pPr>
              <w:ind w:left="120" w:firstLine="447"/>
              <w:jc w:val="both"/>
              <w:rPr>
                <w:b w:val="0"/>
                <w:color w:val="auto"/>
                <w:sz w:val="24"/>
                <w:szCs w:val="24"/>
              </w:rPr>
            </w:pPr>
            <w:r w:rsidRPr="00F97A4B">
              <w:rPr>
                <w:b w:val="0"/>
                <w:color w:val="auto"/>
                <w:sz w:val="24"/>
                <w:szCs w:val="24"/>
              </w:rPr>
              <w:t xml:space="preserve">Ценности, значимые качества трека: познание Символ трека – конверт- копилка. Трек «Орлѐнок – Эрудит» занимает первый месяц второй четверти. Именно к этому времени учебный процесс и все связанные с ним новые правила жизнедеятельности становятся для первоклассника более понятными. Данный трек </w:t>
            </w:r>
            <w:r w:rsidRPr="00F97A4B">
              <w:rPr>
                <w:b w:val="0"/>
                <w:color w:val="auto"/>
                <w:sz w:val="24"/>
                <w:szCs w:val="24"/>
              </w:rPr>
              <w:lastRenderedPageBreak/>
              <w:t>позволит, с одной стороны, поддержать интерес к процессу получения новых знаний, с другой стороны, познакомить обучающихся с разными способами получения информации.</w:t>
            </w:r>
          </w:p>
        </w:tc>
        <w:tc>
          <w:tcPr>
            <w:tcW w:w="2410" w:type="dxa"/>
          </w:tcPr>
          <w:p w:rsidR="000B6FDB" w:rsidRPr="00F97A4B" w:rsidRDefault="000B6FDB" w:rsidP="000B6FDB">
            <w:pPr>
              <w:jc w:val="both"/>
              <w:rPr>
                <w:b w:val="0"/>
                <w:color w:val="auto"/>
                <w:sz w:val="24"/>
                <w:szCs w:val="24"/>
              </w:rPr>
            </w:pPr>
            <w:r w:rsidRPr="00F97A4B">
              <w:rPr>
                <w:b w:val="0"/>
                <w:color w:val="auto"/>
                <w:sz w:val="24"/>
                <w:szCs w:val="24"/>
              </w:rPr>
              <w:lastRenderedPageBreak/>
              <w:t>Дидактические, развивающие и ролевые игры,учебные диалоги, игроваяпрограмма</w:t>
            </w:r>
          </w:p>
        </w:tc>
        <w:tc>
          <w:tcPr>
            <w:tcW w:w="2272" w:type="dxa"/>
          </w:tcPr>
          <w:p w:rsidR="000B6FDB" w:rsidRPr="00F97A4B" w:rsidRDefault="000B6FDB" w:rsidP="000B6FDB">
            <w:pPr>
              <w:pStyle w:val="TableParagraph"/>
              <w:spacing w:line="276" w:lineRule="auto"/>
              <w:jc w:val="both"/>
              <w:rPr>
                <w:b w:val="0"/>
                <w:color w:val="auto"/>
                <w:sz w:val="24"/>
                <w:szCs w:val="24"/>
              </w:rPr>
            </w:pPr>
            <w:r w:rsidRPr="00F97A4B">
              <w:rPr>
                <w:b w:val="0"/>
                <w:color w:val="auto"/>
                <w:sz w:val="24"/>
                <w:szCs w:val="24"/>
              </w:rPr>
              <w:t>Познавательная,игровая, проблемно-ценностное</w:t>
            </w:r>
          </w:p>
          <w:p w:rsidR="000B6FDB" w:rsidRPr="00F97A4B" w:rsidRDefault="000B6FDB" w:rsidP="000B6FDB">
            <w:pPr>
              <w:pStyle w:val="TableParagraph"/>
              <w:spacing w:line="276" w:lineRule="auto"/>
              <w:jc w:val="both"/>
              <w:rPr>
                <w:b w:val="0"/>
                <w:color w:val="auto"/>
                <w:sz w:val="24"/>
                <w:szCs w:val="24"/>
              </w:rPr>
            </w:pPr>
            <w:r w:rsidRPr="00F97A4B">
              <w:rPr>
                <w:b w:val="0"/>
                <w:color w:val="auto"/>
                <w:sz w:val="24"/>
                <w:szCs w:val="24"/>
              </w:rPr>
              <w:t>общение.</w:t>
            </w:r>
          </w:p>
          <w:p w:rsidR="000B6FDB" w:rsidRPr="00F97A4B" w:rsidRDefault="000B6FDB" w:rsidP="000B6FDB">
            <w:pPr>
              <w:jc w:val="both"/>
              <w:rPr>
                <w:b w:val="0"/>
                <w:color w:val="auto"/>
                <w:sz w:val="24"/>
                <w:szCs w:val="24"/>
              </w:rPr>
            </w:pPr>
          </w:p>
        </w:tc>
      </w:tr>
      <w:tr w:rsidR="000B6FDB" w:rsidRPr="00F97A4B" w:rsidTr="000B6FDB">
        <w:tc>
          <w:tcPr>
            <w:tcW w:w="1802" w:type="dxa"/>
          </w:tcPr>
          <w:p w:rsidR="000B6FDB" w:rsidRPr="00F97A4B" w:rsidRDefault="000B6FDB" w:rsidP="000B6FDB">
            <w:pPr>
              <w:jc w:val="both"/>
              <w:rPr>
                <w:b w:val="0"/>
                <w:color w:val="auto"/>
                <w:sz w:val="24"/>
                <w:szCs w:val="24"/>
              </w:rPr>
            </w:pPr>
            <w:r w:rsidRPr="00F97A4B">
              <w:rPr>
                <w:b w:val="0"/>
                <w:color w:val="auto"/>
                <w:sz w:val="24"/>
                <w:szCs w:val="24"/>
              </w:rPr>
              <w:lastRenderedPageBreak/>
              <w:t>Трек «Орлёнок – Доброволец»</w:t>
            </w:r>
          </w:p>
        </w:tc>
        <w:tc>
          <w:tcPr>
            <w:tcW w:w="7684" w:type="dxa"/>
          </w:tcPr>
          <w:p w:rsidR="000B6FDB" w:rsidRPr="00F97A4B" w:rsidRDefault="000B6FDB" w:rsidP="000B6FDB">
            <w:pPr>
              <w:jc w:val="both"/>
              <w:rPr>
                <w:b w:val="0"/>
                <w:color w:val="auto"/>
                <w:sz w:val="24"/>
                <w:szCs w:val="24"/>
              </w:rPr>
            </w:pPr>
            <w:r w:rsidRPr="00F97A4B">
              <w:rPr>
                <w:b w:val="0"/>
                <w:color w:val="auto"/>
                <w:sz w:val="24"/>
                <w:szCs w:val="24"/>
              </w:rPr>
              <w:t xml:space="preserve">Ценности, значимые качества трека: милосердие, доброта, забота Символ трека – Круг Добра Реализация трека проходит для ребят 1-х классов осенью, но его тематика актуальна круглый год. Важно, как можно раньше познакомить обучающихся с понятиями </w:t>
            </w:r>
            <w:r w:rsidRPr="00F97A4B">
              <w:rPr>
                <w:b w:val="0"/>
                <w:color w:val="auto"/>
                <w:sz w:val="24"/>
                <w:szCs w:val="24"/>
              </w:rPr>
              <w:lastRenderedPageBreak/>
              <w:t>«доброволец», «волонтѐр», «волонтѐрское движение». Рассказывая о тимуровском движении, в котором участвовали их бабушки и дедушки, показать преемственность традиций помощи и участия. В решении данных задач учителю поможет празднование в России 5 декабря Дня волонтѐра.</w:t>
            </w:r>
          </w:p>
        </w:tc>
        <w:tc>
          <w:tcPr>
            <w:tcW w:w="2410" w:type="dxa"/>
          </w:tcPr>
          <w:p w:rsidR="000B6FDB" w:rsidRPr="00F97A4B" w:rsidRDefault="000B6FDB" w:rsidP="000B6FDB">
            <w:pPr>
              <w:pStyle w:val="TableParagraph"/>
              <w:spacing w:line="276" w:lineRule="auto"/>
              <w:ind w:hanging="6"/>
              <w:jc w:val="both"/>
              <w:rPr>
                <w:b w:val="0"/>
                <w:color w:val="auto"/>
                <w:sz w:val="24"/>
                <w:szCs w:val="24"/>
              </w:rPr>
            </w:pPr>
            <w:r w:rsidRPr="00F97A4B">
              <w:rPr>
                <w:b w:val="0"/>
                <w:color w:val="auto"/>
                <w:sz w:val="24"/>
                <w:szCs w:val="24"/>
              </w:rPr>
              <w:lastRenderedPageBreak/>
              <w:t>Создание</w:t>
            </w:r>
          </w:p>
          <w:p w:rsidR="000B6FDB" w:rsidRPr="00F97A4B" w:rsidRDefault="000B6FDB" w:rsidP="000B6FDB">
            <w:pPr>
              <w:pStyle w:val="TableParagraph"/>
              <w:spacing w:line="276" w:lineRule="auto"/>
              <w:ind w:firstLine="2"/>
              <w:jc w:val="both"/>
              <w:rPr>
                <w:b w:val="0"/>
                <w:color w:val="auto"/>
                <w:sz w:val="24"/>
                <w:szCs w:val="24"/>
              </w:rPr>
            </w:pPr>
            <w:r w:rsidRPr="00F97A4B">
              <w:rPr>
                <w:b w:val="0"/>
                <w:color w:val="auto"/>
                <w:sz w:val="24"/>
                <w:szCs w:val="24"/>
              </w:rPr>
              <w:t>«Классного круга добра» Решение кейса «Какпоступить в даннойситуацииичто</w:t>
            </w:r>
            <w:r w:rsidRPr="00F97A4B">
              <w:rPr>
                <w:b w:val="0"/>
                <w:color w:val="auto"/>
                <w:spacing w:val="-1"/>
                <w:sz w:val="24"/>
                <w:szCs w:val="24"/>
              </w:rPr>
              <w:t>попроситьвнаграду».</w:t>
            </w:r>
          </w:p>
          <w:p w:rsidR="000B6FDB" w:rsidRPr="00F97A4B" w:rsidRDefault="000B6FDB" w:rsidP="000B6FDB">
            <w:pPr>
              <w:jc w:val="both"/>
              <w:rPr>
                <w:b w:val="0"/>
                <w:color w:val="auto"/>
                <w:sz w:val="24"/>
                <w:szCs w:val="24"/>
              </w:rPr>
            </w:pPr>
            <w:r w:rsidRPr="00F97A4B">
              <w:rPr>
                <w:b w:val="0"/>
                <w:color w:val="auto"/>
                <w:spacing w:val="-1"/>
                <w:sz w:val="24"/>
                <w:szCs w:val="24"/>
              </w:rPr>
              <w:t>Динамические</w:t>
            </w:r>
            <w:r w:rsidRPr="00F97A4B">
              <w:rPr>
                <w:b w:val="0"/>
                <w:color w:val="auto"/>
                <w:sz w:val="24"/>
                <w:szCs w:val="24"/>
              </w:rPr>
              <w:t>паузы.</w:t>
            </w:r>
          </w:p>
        </w:tc>
        <w:tc>
          <w:tcPr>
            <w:tcW w:w="2272" w:type="dxa"/>
          </w:tcPr>
          <w:p w:rsidR="000B6FDB" w:rsidRPr="00F97A4B" w:rsidRDefault="000B6FDB" w:rsidP="000B6FDB">
            <w:pPr>
              <w:pStyle w:val="TableParagraph"/>
              <w:spacing w:line="276" w:lineRule="auto"/>
              <w:jc w:val="both"/>
              <w:rPr>
                <w:b w:val="0"/>
                <w:color w:val="auto"/>
                <w:sz w:val="24"/>
                <w:szCs w:val="24"/>
              </w:rPr>
            </w:pPr>
            <w:r w:rsidRPr="00F97A4B">
              <w:rPr>
                <w:b w:val="0"/>
                <w:color w:val="auto"/>
                <w:sz w:val="24"/>
                <w:szCs w:val="24"/>
              </w:rPr>
              <w:t>Познавательная,игровая, проблемно-ценностное</w:t>
            </w:r>
          </w:p>
          <w:p w:rsidR="000B6FDB" w:rsidRPr="00F97A4B" w:rsidRDefault="000B6FDB" w:rsidP="000B6FDB">
            <w:pPr>
              <w:pStyle w:val="TableParagraph"/>
              <w:spacing w:line="276" w:lineRule="auto"/>
              <w:jc w:val="both"/>
              <w:rPr>
                <w:b w:val="0"/>
                <w:color w:val="auto"/>
                <w:sz w:val="24"/>
                <w:szCs w:val="24"/>
              </w:rPr>
            </w:pPr>
            <w:r w:rsidRPr="00F97A4B">
              <w:rPr>
                <w:b w:val="0"/>
                <w:color w:val="auto"/>
                <w:sz w:val="24"/>
                <w:szCs w:val="24"/>
              </w:rPr>
              <w:t>общение.</w:t>
            </w:r>
          </w:p>
          <w:p w:rsidR="000B6FDB" w:rsidRPr="00F97A4B" w:rsidRDefault="000B6FDB" w:rsidP="000B6FDB">
            <w:pPr>
              <w:jc w:val="both"/>
              <w:rPr>
                <w:b w:val="0"/>
                <w:color w:val="auto"/>
                <w:sz w:val="24"/>
                <w:szCs w:val="24"/>
              </w:rPr>
            </w:pPr>
          </w:p>
        </w:tc>
      </w:tr>
      <w:tr w:rsidR="000B6FDB" w:rsidRPr="00F97A4B" w:rsidTr="000B6FDB">
        <w:tc>
          <w:tcPr>
            <w:tcW w:w="1802" w:type="dxa"/>
          </w:tcPr>
          <w:p w:rsidR="000B6FDB" w:rsidRPr="00F97A4B" w:rsidRDefault="000B6FDB" w:rsidP="000B6FDB">
            <w:pPr>
              <w:jc w:val="both"/>
              <w:rPr>
                <w:b w:val="0"/>
                <w:color w:val="auto"/>
                <w:sz w:val="24"/>
                <w:szCs w:val="24"/>
              </w:rPr>
            </w:pPr>
            <w:r w:rsidRPr="00F97A4B">
              <w:rPr>
                <w:b w:val="0"/>
                <w:color w:val="auto"/>
                <w:sz w:val="24"/>
                <w:szCs w:val="24"/>
              </w:rPr>
              <w:lastRenderedPageBreak/>
              <w:t>Трек «Орлёнок – Мастер»</w:t>
            </w:r>
          </w:p>
        </w:tc>
        <w:tc>
          <w:tcPr>
            <w:tcW w:w="7684" w:type="dxa"/>
          </w:tcPr>
          <w:p w:rsidR="000B6FDB" w:rsidRPr="00F97A4B" w:rsidRDefault="000B6FDB" w:rsidP="000B6FDB">
            <w:pPr>
              <w:spacing w:line="264" w:lineRule="auto"/>
              <w:ind w:left="120" w:firstLine="447"/>
              <w:jc w:val="both"/>
              <w:rPr>
                <w:b w:val="0"/>
                <w:color w:val="auto"/>
                <w:sz w:val="24"/>
                <w:szCs w:val="24"/>
              </w:rPr>
            </w:pPr>
            <w:r w:rsidRPr="00F97A4B">
              <w:rPr>
                <w:b w:val="0"/>
                <w:color w:val="auto"/>
                <w:sz w:val="24"/>
                <w:szCs w:val="24"/>
              </w:rPr>
              <w:t xml:space="preserve">Ценности, значимые качества трека: познание Символ трека – Шкатулка мастера. В рамках данного трека дети знакомятся с </w:t>
            </w:r>
            <w:r w:rsidRPr="00F97A4B">
              <w:rPr>
                <w:b w:val="0"/>
                <w:color w:val="auto"/>
                <w:sz w:val="24"/>
                <w:szCs w:val="24"/>
              </w:rPr>
              <w:lastRenderedPageBreak/>
              <w:t xml:space="preserve">тезисом, что можно быть мастерами в разных сферах деятельности, в разных профессиях. Сроки реализации трека «Орлѐнок – Мастер» поделены на два временных промежутка: во время первой части трека дети – активные участники Мастерской Деда Мороза: готовят класс и классную ѐлку к новогоднему празднику / участвуют в новогоднем классном и школьном празднике. Вторая часть </w:t>
            </w:r>
            <w:r w:rsidRPr="00F97A4B">
              <w:rPr>
                <w:b w:val="0"/>
                <w:color w:val="auto"/>
                <w:sz w:val="24"/>
                <w:szCs w:val="24"/>
              </w:rPr>
              <w:lastRenderedPageBreak/>
              <w:t>трека определена для знакомства с лучшими мастерами своего дела и различных профессий (на уровне региона или страны); посещений мест работы родителей-мастеров своего дела, краеведческих музеев и пр.</w:t>
            </w:r>
          </w:p>
          <w:p w:rsidR="000B6FDB" w:rsidRPr="00F97A4B" w:rsidRDefault="000B6FDB" w:rsidP="000B6FDB">
            <w:pPr>
              <w:jc w:val="both"/>
              <w:rPr>
                <w:b w:val="0"/>
                <w:color w:val="auto"/>
                <w:sz w:val="24"/>
                <w:szCs w:val="24"/>
              </w:rPr>
            </w:pPr>
          </w:p>
        </w:tc>
        <w:tc>
          <w:tcPr>
            <w:tcW w:w="2410" w:type="dxa"/>
          </w:tcPr>
          <w:p w:rsidR="000B6FDB" w:rsidRPr="00F97A4B" w:rsidRDefault="000B6FDB" w:rsidP="000B6FDB">
            <w:pPr>
              <w:pStyle w:val="TableParagraph"/>
              <w:spacing w:line="276" w:lineRule="auto"/>
              <w:jc w:val="both"/>
              <w:rPr>
                <w:b w:val="0"/>
                <w:color w:val="auto"/>
                <w:sz w:val="24"/>
                <w:szCs w:val="24"/>
              </w:rPr>
            </w:pPr>
            <w:r w:rsidRPr="00F97A4B">
              <w:rPr>
                <w:b w:val="0"/>
                <w:color w:val="auto"/>
                <w:sz w:val="24"/>
                <w:szCs w:val="24"/>
              </w:rPr>
              <w:lastRenderedPageBreak/>
              <w:t>идея«однойбольшойкомандойделаемобщеедело». изготовление оригами, реализация идей поукрашениюкласса/класснойёлки</w:t>
            </w:r>
          </w:p>
        </w:tc>
        <w:tc>
          <w:tcPr>
            <w:tcW w:w="2272" w:type="dxa"/>
          </w:tcPr>
          <w:p w:rsidR="000B6FDB" w:rsidRPr="00F97A4B" w:rsidRDefault="000B6FDB" w:rsidP="000B6FDB">
            <w:pPr>
              <w:pStyle w:val="TableParagraph"/>
              <w:spacing w:line="276" w:lineRule="auto"/>
              <w:jc w:val="both"/>
              <w:rPr>
                <w:b w:val="0"/>
                <w:color w:val="auto"/>
                <w:sz w:val="24"/>
                <w:szCs w:val="24"/>
              </w:rPr>
            </w:pPr>
            <w:r w:rsidRPr="00F97A4B">
              <w:rPr>
                <w:b w:val="0"/>
                <w:color w:val="auto"/>
                <w:sz w:val="24"/>
                <w:szCs w:val="24"/>
              </w:rPr>
              <w:t>Познавательная,игровая, досугово-</w:t>
            </w:r>
          </w:p>
          <w:p w:rsidR="000B6FDB" w:rsidRPr="00F97A4B" w:rsidRDefault="000B6FDB" w:rsidP="000B6FDB">
            <w:pPr>
              <w:pStyle w:val="TableParagraph"/>
              <w:spacing w:line="276" w:lineRule="auto"/>
              <w:jc w:val="both"/>
              <w:rPr>
                <w:b w:val="0"/>
                <w:color w:val="auto"/>
                <w:sz w:val="24"/>
                <w:szCs w:val="24"/>
              </w:rPr>
            </w:pPr>
            <w:r w:rsidRPr="00F97A4B">
              <w:rPr>
                <w:b w:val="0"/>
                <w:color w:val="auto"/>
                <w:sz w:val="24"/>
                <w:szCs w:val="24"/>
              </w:rPr>
              <w:t>развлекательная,</w:t>
            </w:r>
          </w:p>
          <w:p w:rsidR="000B6FDB" w:rsidRPr="00F97A4B" w:rsidRDefault="000B6FDB" w:rsidP="000B6FDB">
            <w:pPr>
              <w:pStyle w:val="TableParagraph"/>
              <w:spacing w:line="276" w:lineRule="auto"/>
              <w:jc w:val="both"/>
              <w:rPr>
                <w:b w:val="0"/>
                <w:color w:val="auto"/>
                <w:sz w:val="24"/>
                <w:szCs w:val="24"/>
              </w:rPr>
            </w:pPr>
            <w:r w:rsidRPr="00F97A4B">
              <w:rPr>
                <w:b w:val="0"/>
                <w:color w:val="auto"/>
                <w:sz w:val="24"/>
                <w:szCs w:val="24"/>
              </w:rPr>
              <w:t>художественное</w:t>
            </w:r>
          </w:p>
          <w:p w:rsidR="000B6FDB" w:rsidRPr="00F97A4B" w:rsidRDefault="000B6FDB" w:rsidP="000B6FDB">
            <w:pPr>
              <w:pStyle w:val="TableParagraph"/>
              <w:spacing w:line="276" w:lineRule="auto"/>
              <w:jc w:val="both"/>
              <w:rPr>
                <w:b w:val="0"/>
                <w:color w:val="auto"/>
                <w:sz w:val="24"/>
                <w:szCs w:val="24"/>
              </w:rPr>
            </w:pPr>
            <w:r w:rsidRPr="00F97A4B">
              <w:rPr>
                <w:b w:val="0"/>
                <w:color w:val="auto"/>
                <w:sz w:val="24"/>
                <w:szCs w:val="24"/>
              </w:rPr>
              <w:t>творчество,проблемно-ценностное</w:t>
            </w:r>
          </w:p>
          <w:p w:rsidR="000B6FDB" w:rsidRPr="00F97A4B" w:rsidRDefault="000B6FDB" w:rsidP="000B6FDB">
            <w:pPr>
              <w:pStyle w:val="TableParagraph"/>
              <w:spacing w:line="276" w:lineRule="auto"/>
              <w:jc w:val="both"/>
              <w:rPr>
                <w:b w:val="0"/>
                <w:color w:val="auto"/>
                <w:sz w:val="24"/>
                <w:szCs w:val="24"/>
              </w:rPr>
            </w:pPr>
            <w:r w:rsidRPr="00F97A4B">
              <w:rPr>
                <w:b w:val="0"/>
                <w:color w:val="auto"/>
                <w:sz w:val="24"/>
                <w:szCs w:val="24"/>
              </w:rPr>
              <w:t>общение.</w:t>
            </w:r>
          </w:p>
          <w:p w:rsidR="000B6FDB" w:rsidRPr="00F97A4B" w:rsidRDefault="000B6FDB" w:rsidP="000B6FDB">
            <w:pPr>
              <w:jc w:val="both"/>
              <w:rPr>
                <w:b w:val="0"/>
                <w:color w:val="auto"/>
                <w:sz w:val="24"/>
                <w:szCs w:val="24"/>
              </w:rPr>
            </w:pPr>
          </w:p>
        </w:tc>
      </w:tr>
      <w:tr w:rsidR="000B6FDB" w:rsidRPr="00F97A4B" w:rsidTr="000B6FDB">
        <w:tc>
          <w:tcPr>
            <w:tcW w:w="1836" w:type="dxa"/>
          </w:tcPr>
          <w:p w:rsidR="000B6FDB" w:rsidRPr="00F97A4B" w:rsidRDefault="000B6FDB" w:rsidP="000B6FDB">
            <w:pPr>
              <w:spacing w:line="264" w:lineRule="auto"/>
              <w:ind w:left="120" w:firstLine="447"/>
              <w:jc w:val="both"/>
              <w:rPr>
                <w:b w:val="0"/>
                <w:color w:val="auto"/>
                <w:sz w:val="24"/>
                <w:szCs w:val="24"/>
              </w:rPr>
            </w:pPr>
            <w:r w:rsidRPr="00F97A4B">
              <w:rPr>
                <w:b w:val="0"/>
                <w:color w:val="auto"/>
                <w:sz w:val="24"/>
                <w:szCs w:val="24"/>
              </w:rPr>
              <w:lastRenderedPageBreak/>
              <w:t>Трек «Орлёнок – Спортсмен»</w:t>
            </w:r>
          </w:p>
          <w:p w:rsidR="000B6FDB" w:rsidRPr="00F97A4B" w:rsidRDefault="000B6FDB" w:rsidP="000B6FDB">
            <w:pPr>
              <w:jc w:val="both"/>
              <w:rPr>
                <w:b w:val="0"/>
                <w:color w:val="auto"/>
                <w:sz w:val="24"/>
                <w:szCs w:val="24"/>
              </w:rPr>
            </w:pPr>
          </w:p>
        </w:tc>
        <w:tc>
          <w:tcPr>
            <w:tcW w:w="7655" w:type="dxa"/>
          </w:tcPr>
          <w:p w:rsidR="000B6FDB" w:rsidRPr="00F97A4B" w:rsidRDefault="000B6FDB" w:rsidP="000B6FDB">
            <w:pPr>
              <w:jc w:val="both"/>
              <w:rPr>
                <w:b w:val="0"/>
                <w:color w:val="auto"/>
                <w:sz w:val="24"/>
                <w:szCs w:val="24"/>
              </w:rPr>
            </w:pPr>
            <w:r w:rsidRPr="00F97A4B">
              <w:rPr>
                <w:b w:val="0"/>
                <w:color w:val="auto"/>
                <w:sz w:val="24"/>
                <w:szCs w:val="24"/>
              </w:rPr>
              <w:t xml:space="preserve">Ценности, значимые качества трека: здоровый образ жизни Символ трека – ЗОЖик (персонаж, ведущий здоровый образ жизни) Время для реализации этого трека обусловлено необходимостью </w:t>
            </w:r>
            <w:r w:rsidRPr="00F97A4B">
              <w:rPr>
                <w:b w:val="0"/>
                <w:color w:val="auto"/>
                <w:sz w:val="24"/>
                <w:szCs w:val="24"/>
              </w:rPr>
              <w:lastRenderedPageBreak/>
              <w:t>усилить двигательную активность детей, так как к середине учебного года накапливается определѐнная физическая и эмоциональная усталость от учебной нагрузки. Надеемся, что дополнительные физкультурно-оздоровительные мероприятия, в том числе, позволят снизить заболеваемость детей, что актуально в зимний период.</w:t>
            </w:r>
          </w:p>
        </w:tc>
        <w:tc>
          <w:tcPr>
            <w:tcW w:w="2406" w:type="dxa"/>
          </w:tcPr>
          <w:p w:rsidR="000B6FDB" w:rsidRPr="00F97A4B" w:rsidRDefault="000B6FDB" w:rsidP="000B6FDB">
            <w:pPr>
              <w:pStyle w:val="TableParagraph"/>
              <w:spacing w:before="3" w:line="276" w:lineRule="auto"/>
              <w:ind w:firstLine="8"/>
              <w:jc w:val="both"/>
              <w:rPr>
                <w:b w:val="0"/>
                <w:color w:val="auto"/>
                <w:sz w:val="24"/>
                <w:szCs w:val="24"/>
              </w:rPr>
            </w:pPr>
            <w:r w:rsidRPr="00F97A4B">
              <w:rPr>
                <w:b w:val="0"/>
                <w:color w:val="auto"/>
                <w:sz w:val="24"/>
                <w:szCs w:val="24"/>
              </w:rPr>
              <w:lastRenderedPageBreak/>
              <w:t>танцевальная зарядка;введение образа ЗОЖика, участие в весёлых стартах,  пробаспортивныхролейдетьми, прослушиваниерассказаспортсмена школы,интервью, беседа соспортсменами</w:t>
            </w:r>
          </w:p>
        </w:tc>
        <w:tc>
          <w:tcPr>
            <w:tcW w:w="2271" w:type="dxa"/>
          </w:tcPr>
          <w:p w:rsidR="000B6FDB" w:rsidRPr="00F97A4B" w:rsidRDefault="000B6FDB" w:rsidP="000B6FDB">
            <w:pPr>
              <w:jc w:val="both"/>
              <w:rPr>
                <w:b w:val="0"/>
                <w:color w:val="auto"/>
                <w:sz w:val="24"/>
                <w:szCs w:val="24"/>
              </w:rPr>
            </w:pPr>
            <w:r w:rsidRPr="00F97A4B">
              <w:rPr>
                <w:b w:val="0"/>
                <w:color w:val="auto"/>
                <w:sz w:val="24"/>
                <w:szCs w:val="24"/>
              </w:rPr>
              <w:t>Познавательная, игровая,проблемно-ценностноеобщение,</w:t>
            </w:r>
            <w:r w:rsidRPr="00F97A4B">
              <w:rPr>
                <w:b w:val="0"/>
                <w:color w:val="auto"/>
                <w:spacing w:val="-2"/>
                <w:sz w:val="24"/>
                <w:szCs w:val="24"/>
              </w:rPr>
              <w:t>физкультурно-спортивная</w:t>
            </w:r>
          </w:p>
        </w:tc>
      </w:tr>
      <w:tr w:rsidR="000B6FDB" w:rsidRPr="00F97A4B" w:rsidTr="000B6FDB">
        <w:tc>
          <w:tcPr>
            <w:tcW w:w="1836" w:type="dxa"/>
          </w:tcPr>
          <w:p w:rsidR="000B6FDB" w:rsidRPr="00F97A4B" w:rsidRDefault="000B6FDB" w:rsidP="000B6FDB">
            <w:pPr>
              <w:spacing w:line="264" w:lineRule="auto"/>
              <w:ind w:left="120" w:firstLine="447"/>
              <w:jc w:val="both"/>
              <w:rPr>
                <w:b w:val="0"/>
                <w:color w:val="auto"/>
                <w:sz w:val="24"/>
                <w:szCs w:val="24"/>
              </w:rPr>
            </w:pPr>
            <w:r w:rsidRPr="00F97A4B">
              <w:rPr>
                <w:b w:val="0"/>
                <w:color w:val="auto"/>
                <w:sz w:val="24"/>
                <w:szCs w:val="24"/>
              </w:rPr>
              <w:lastRenderedPageBreak/>
              <w:t>Трек «Орлёнок – Хранитель исторической памяти»</w:t>
            </w:r>
          </w:p>
        </w:tc>
        <w:tc>
          <w:tcPr>
            <w:tcW w:w="7655" w:type="dxa"/>
          </w:tcPr>
          <w:p w:rsidR="000B6FDB" w:rsidRPr="00F97A4B" w:rsidRDefault="000B6FDB" w:rsidP="000B6FDB">
            <w:pPr>
              <w:spacing w:line="264" w:lineRule="auto"/>
              <w:ind w:left="120" w:firstLine="447"/>
              <w:jc w:val="both"/>
              <w:rPr>
                <w:b w:val="0"/>
                <w:color w:val="auto"/>
                <w:sz w:val="24"/>
                <w:szCs w:val="24"/>
              </w:rPr>
            </w:pPr>
            <w:r w:rsidRPr="00F97A4B">
              <w:rPr>
                <w:b w:val="0"/>
                <w:color w:val="auto"/>
                <w:sz w:val="24"/>
                <w:szCs w:val="24"/>
              </w:rPr>
              <w:t xml:space="preserve">Ценности, значимые качества трека: семья, Родина Символ трека – альбом «Мы - хранители» В рамках трека </w:t>
            </w:r>
            <w:r w:rsidRPr="00F97A4B">
              <w:rPr>
                <w:b w:val="0"/>
                <w:color w:val="auto"/>
                <w:sz w:val="24"/>
                <w:szCs w:val="24"/>
              </w:rPr>
              <w:lastRenderedPageBreak/>
              <w:t xml:space="preserve">происходит ценностно-ориентированная деятельность по осмыслению личностного отношения к семье, Родине, к своему окружению и к себе лично. Ребѐнок должен открыть для себя значимость сохранения традиций, истории и культуры своего родного края через понимание фразы «Я и моѐ дело важны для Родины». Основная смысловая нагрузка трека: Я – хранитель традиций своей семьи, Мы </w:t>
            </w:r>
            <w:r w:rsidRPr="00F97A4B">
              <w:rPr>
                <w:b w:val="0"/>
                <w:color w:val="auto"/>
                <w:sz w:val="24"/>
                <w:szCs w:val="24"/>
              </w:rPr>
              <w:lastRenderedPageBreak/>
              <w:t>(класс) – хранители своих достижений, Я/Мы – хранители исторической памяти своей страны. Решению задач трека способствует празднование Дня защитника Отечества, Международного женского дня и других праздников.</w:t>
            </w:r>
          </w:p>
        </w:tc>
        <w:tc>
          <w:tcPr>
            <w:tcW w:w="2406" w:type="dxa"/>
          </w:tcPr>
          <w:p w:rsidR="000B6FDB" w:rsidRPr="00F97A4B" w:rsidRDefault="000B6FDB" w:rsidP="000B6FDB">
            <w:pPr>
              <w:pStyle w:val="TableParagraph"/>
              <w:spacing w:line="276" w:lineRule="auto"/>
              <w:ind w:hanging="7"/>
              <w:jc w:val="both"/>
              <w:rPr>
                <w:b w:val="0"/>
                <w:color w:val="auto"/>
                <w:sz w:val="24"/>
                <w:szCs w:val="24"/>
              </w:rPr>
            </w:pPr>
            <w:r w:rsidRPr="00F97A4B">
              <w:rPr>
                <w:b w:val="0"/>
                <w:color w:val="auto"/>
                <w:sz w:val="24"/>
                <w:szCs w:val="24"/>
              </w:rPr>
              <w:lastRenderedPageBreak/>
              <w:t>Игра – путешествие, работа впарахпоизучению данных вдетской энциклопедии,просмотрпознавательноговидеоролика обисторическомикультурномбогатствесвоегорегиона/своейстраны,просмотр</w:t>
            </w:r>
          </w:p>
          <w:p w:rsidR="000B6FDB" w:rsidRPr="00F97A4B" w:rsidRDefault="000B6FDB" w:rsidP="000B6FDB">
            <w:pPr>
              <w:jc w:val="both"/>
              <w:rPr>
                <w:b w:val="0"/>
                <w:color w:val="auto"/>
                <w:sz w:val="24"/>
                <w:szCs w:val="24"/>
              </w:rPr>
            </w:pPr>
            <w:r w:rsidRPr="00F97A4B">
              <w:rPr>
                <w:b w:val="0"/>
                <w:color w:val="auto"/>
                <w:sz w:val="24"/>
                <w:szCs w:val="24"/>
              </w:rPr>
              <w:t>фотографийопрошлом,старине..</w:t>
            </w:r>
          </w:p>
        </w:tc>
        <w:tc>
          <w:tcPr>
            <w:tcW w:w="2271" w:type="dxa"/>
          </w:tcPr>
          <w:p w:rsidR="000B6FDB" w:rsidRPr="00F97A4B" w:rsidRDefault="000B6FDB" w:rsidP="000B6FDB">
            <w:pPr>
              <w:jc w:val="both"/>
              <w:rPr>
                <w:b w:val="0"/>
                <w:color w:val="auto"/>
                <w:sz w:val="24"/>
                <w:szCs w:val="24"/>
              </w:rPr>
            </w:pPr>
            <w:r w:rsidRPr="00F97A4B">
              <w:rPr>
                <w:b w:val="0"/>
                <w:color w:val="auto"/>
                <w:sz w:val="24"/>
                <w:szCs w:val="24"/>
              </w:rPr>
              <w:t>Познавательная, игровая,проблемно-ценностноеобщение</w:t>
            </w:r>
          </w:p>
        </w:tc>
      </w:tr>
      <w:tr w:rsidR="000B6FDB" w:rsidRPr="00F97A4B" w:rsidTr="000B6FDB">
        <w:tc>
          <w:tcPr>
            <w:tcW w:w="1836" w:type="dxa"/>
          </w:tcPr>
          <w:p w:rsidR="000B6FDB" w:rsidRPr="00F97A4B" w:rsidRDefault="000B6FDB" w:rsidP="000B6FDB">
            <w:pPr>
              <w:spacing w:line="264" w:lineRule="auto"/>
              <w:ind w:left="120" w:firstLine="447"/>
              <w:jc w:val="both"/>
              <w:rPr>
                <w:b w:val="0"/>
                <w:color w:val="auto"/>
                <w:sz w:val="24"/>
                <w:szCs w:val="24"/>
              </w:rPr>
            </w:pPr>
            <w:r w:rsidRPr="00F97A4B">
              <w:rPr>
                <w:b w:val="0"/>
                <w:color w:val="auto"/>
                <w:sz w:val="24"/>
                <w:szCs w:val="24"/>
              </w:rPr>
              <w:lastRenderedPageBreak/>
              <w:t>Трек «Орлёнок – Эколог»</w:t>
            </w:r>
          </w:p>
          <w:p w:rsidR="000B6FDB" w:rsidRPr="00F97A4B" w:rsidRDefault="000B6FDB" w:rsidP="000B6FDB">
            <w:pPr>
              <w:spacing w:line="264" w:lineRule="auto"/>
              <w:ind w:left="120" w:firstLine="447"/>
              <w:jc w:val="both"/>
              <w:rPr>
                <w:b w:val="0"/>
                <w:color w:val="auto"/>
                <w:sz w:val="24"/>
                <w:szCs w:val="24"/>
              </w:rPr>
            </w:pPr>
          </w:p>
        </w:tc>
        <w:tc>
          <w:tcPr>
            <w:tcW w:w="7655" w:type="dxa"/>
          </w:tcPr>
          <w:p w:rsidR="000B6FDB" w:rsidRPr="00F97A4B" w:rsidRDefault="000B6FDB" w:rsidP="000B6FDB">
            <w:pPr>
              <w:spacing w:line="264" w:lineRule="auto"/>
              <w:ind w:left="120" w:firstLine="447"/>
              <w:jc w:val="both"/>
              <w:rPr>
                <w:b w:val="0"/>
                <w:color w:val="auto"/>
                <w:sz w:val="24"/>
                <w:szCs w:val="24"/>
              </w:rPr>
            </w:pPr>
            <w:r w:rsidRPr="00F97A4B">
              <w:rPr>
                <w:b w:val="0"/>
                <w:color w:val="auto"/>
                <w:sz w:val="24"/>
                <w:szCs w:val="24"/>
              </w:rPr>
              <w:t xml:space="preserve">Ценности, значимые качества трека: природа, Родина Символ трека – Рюкзачок эколога Погодные условия в момент реализации трека «Орлѐнок </w:t>
            </w:r>
            <w:r w:rsidRPr="00F97A4B">
              <w:rPr>
                <w:b w:val="0"/>
                <w:color w:val="auto"/>
                <w:sz w:val="24"/>
                <w:szCs w:val="24"/>
              </w:rPr>
              <w:lastRenderedPageBreak/>
              <w:t>– Эколог» позволяют проводить мероприятия за пределами здания школы с выходом на природу. Есть возможность использования природных материалов при изготовлении поделок, проведения акций с посадками деревьев, уборке мусора в рамках экологического субботника и пр.</w:t>
            </w:r>
          </w:p>
        </w:tc>
        <w:tc>
          <w:tcPr>
            <w:tcW w:w="2406" w:type="dxa"/>
          </w:tcPr>
          <w:p w:rsidR="000B6FDB" w:rsidRPr="00F97A4B" w:rsidRDefault="000B6FDB" w:rsidP="000B6FDB">
            <w:pPr>
              <w:jc w:val="both"/>
              <w:rPr>
                <w:b w:val="0"/>
                <w:color w:val="auto"/>
                <w:sz w:val="24"/>
                <w:szCs w:val="24"/>
              </w:rPr>
            </w:pPr>
            <w:r w:rsidRPr="00F97A4B">
              <w:rPr>
                <w:b w:val="0"/>
                <w:color w:val="auto"/>
                <w:sz w:val="24"/>
                <w:szCs w:val="24"/>
              </w:rPr>
              <w:lastRenderedPageBreak/>
              <w:t xml:space="preserve">сборрюкзачка эколога, экскурсия </w:t>
            </w:r>
          </w:p>
        </w:tc>
        <w:tc>
          <w:tcPr>
            <w:tcW w:w="2271" w:type="dxa"/>
          </w:tcPr>
          <w:p w:rsidR="000B6FDB" w:rsidRPr="00F97A4B" w:rsidRDefault="000B6FDB" w:rsidP="000B6FDB">
            <w:pPr>
              <w:jc w:val="both"/>
              <w:rPr>
                <w:b w:val="0"/>
                <w:color w:val="auto"/>
                <w:sz w:val="24"/>
                <w:szCs w:val="24"/>
              </w:rPr>
            </w:pPr>
            <w:r w:rsidRPr="00F97A4B">
              <w:rPr>
                <w:b w:val="0"/>
                <w:color w:val="auto"/>
                <w:sz w:val="24"/>
                <w:szCs w:val="24"/>
              </w:rPr>
              <w:t>Познавательная, игровая,проблемно-ценностноеобщение</w:t>
            </w:r>
          </w:p>
        </w:tc>
      </w:tr>
    </w:tbl>
    <w:p w:rsidR="000B6FDB" w:rsidRPr="00F97A4B" w:rsidRDefault="000B6FDB" w:rsidP="000B6FDB">
      <w:pPr>
        <w:spacing w:line="264" w:lineRule="auto"/>
        <w:ind w:left="120"/>
        <w:jc w:val="both"/>
        <w:rPr>
          <w:sz w:val="24"/>
          <w:szCs w:val="24"/>
        </w:rPr>
      </w:pPr>
    </w:p>
    <w:p w:rsidR="000B6FDB" w:rsidRPr="00F97A4B" w:rsidRDefault="000B6FDB" w:rsidP="000B6FDB">
      <w:pPr>
        <w:spacing w:line="264" w:lineRule="auto"/>
        <w:ind w:left="120" w:firstLine="447"/>
        <w:jc w:val="both"/>
        <w:rPr>
          <w:sz w:val="24"/>
          <w:szCs w:val="24"/>
        </w:rPr>
      </w:pPr>
      <w:r w:rsidRPr="00F97A4B">
        <w:rPr>
          <w:sz w:val="24"/>
          <w:szCs w:val="24"/>
        </w:rPr>
        <w:t>2 класс</w:t>
      </w:r>
    </w:p>
    <w:tbl>
      <w:tblPr>
        <w:tblStyle w:val="af3"/>
        <w:tblW w:w="14168" w:type="dxa"/>
        <w:tblInd w:w="120" w:type="dxa"/>
        <w:tblLayout w:type="fixed"/>
        <w:tblLook w:val="04A0"/>
      </w:tblPr>
      <w:tblGrid>
        <w:gridCol w:w="1810"/>
        <w:gridCol w:w="7676"/>
        <w:gridCol w:w="2409"/>
        <w:gridCol w:w="10"/>
        <w:gridCol w:w="2253"/>
        <w:gridCol w:w="10"/>
      </w:tblGrid>
      <w:tr w:rsidR="000B6FDB" w:rsidRPr="00F97A4B" w:rsidTr="000B6FDB">
        <w:trPr>
          <w:gridAfter w:val="1"/>
          <w:wAfter w:w="10" w:type="dxa"/>
          <w:trHeight w:val="1474"/>
        </w:trPr>
        <w:tc>
          <w:tcPr>
            <w:tcW w:w="1810" w:type="dxa"/>
            <w:vAlign w:val="center"/>
          </w:tcPr>
          <w:p w:rsidR="000B6FDB" w:rsidRPr="00F97A4B" w:rsidRDefault="000B6FDB" w:rsidP="000B6FDB">
            <w:pPr>
              <w:spacing w:before="240" w:line="264" w:lineRule="auto"/>
              <w:jc w:val="center"/>
              <w:rPr>
                <w:b w:val="0"/>
                <w:color w:val="auto"/>
                <w:sz w:val="24"/>
                <w:szCs w:val="24"/>
              </w:rPr>
            </w:pPr>
            <w:r w:rsidRPr="00F97A4B">
              <w:rPr>
                <w:b w:val="0"/>
                <w:color w:val="auto"/>
                <w:sz w:val="24"/>
                <w:szCs w:val="24"/>
              </w:rPr>
              <w:t>Название трека</w:t>
            </w:r>
          </w:p>
        </w:tc>
        <w:tc>
          <w:tcPr>
            <w:tcW w:w="7676" w:type="dxa"/>
            <w:vAlign w:val="center"/>
          </w:tcPr>
          <w:p w:rsidR="000B6FDB" w:rsidRPr="00F97A4B" w:rsidRDefault="000B6FDB" w:rsidP="000B6FDB">
            <w:pPr>
              <w:spacing w:before="240" w:line="264" w:lineRule="auto"/>
              <w:jc w:val="center"/>
              <w:rPr>
                <w:b w:val="0"/>
                <w:color w:val="auto"/>
                <w:sz w:val="24"/>
                <w:szCs w:val="24"/>
              </w:rPr>
            </w:pPr>
            <w:r w:rsidRPr="00F97A4B">
              <w:rPr>
                <w:b w:val="0"/>
                <w:color w:val="auto"/>
                <w:sz w:val="24"/>
                <w:szCs w:val="24"/>
              </w:rPr>
              <w:t>Содержание учебного курса</w:t>
            </w:r>
          </w:p>
        </w:tc>
        <w:tc>
          <w:tcPr>
            <w:tcW w:w="2409" w:type="dxa"/>
            <w:vAlign w:val="center"/>
          </w:tcPr>
          <w:p w:rsidR="000B6FDB" w:rsidRPr="00F97A4B" w:rsidRDefault="000B6FDB" w:rsidP="000B6FDB">
            <w:pPr>
              <w:spacing w:before="240" w:line="264" w:lineRule="auto"/>
              <w:jc w:val="center"/>
              <w:rPr>
                <w:b w:val="0"/>
                <w:color w:val="auto"/>
                <w:sz w:val="24"/>
                <w:szCs w:val="24"/>
              </w:rPr>
            </w:pPr>
            <w:r w:rsidRPr="00F97A4B">
              <w:rPr>
                <w:b w:val="0"/>
                <w:color w:val="auto"/>
                <w:sz w:val="24"/>
                <w:szCs w:val="24"/>
              </w:rPr>
              <w:t>Формы организации занятий</w:t>
            </w:r>
          </w:p>
        </w:tc>
        <w:tc>
          <w:tcPr>
            <w:tcW w:w="2263" w:type="dxa"/>
            <w:gridSpan w:val="2"/>
            <w:vAlign w:val="center"/>
          </w:tcPr>
          <w:p w:rsidR="000B6FDB" w:rsidRPr="00F97A4B" w:rsidRDefault="000B6FDB" w:rsidP="000B6FDB">
            <w:pPr>
              <w:spacing w:before="240" w:line="264" w:lineRule="auto"/>
              <w:jc w:val="center"/>
              <w:rPr>
                <w:b w:val="0"/>
                <w:color w:val="auto"/>
                <w:sz w:val="24"/>
                <w:szCs w:val="24"/>
              </w:rPr>
            </w:pPr>
            <w:r w:rsidRPr="00F97A4B">
              <w:rPr>
                <w:b w:val="0"/>
                <w:color w:val="auto"/>
                <w:sz w:val="24"/>
                <w:szCs w:val="24"/>
              </w:rPr>
              <w:t>Виды деятельности</w:t>
            </w:r>
          </w:p>
        </w:tc>
      </w:tr>
      <w:tr w:rsidR="000B6FDB" w:rsidRPr="00F97A4B" w:rsidTr="000B6FDB">
        <w:trPr>
          <w:trHeight w:val="1269"/>
        </w:trPr>
        <w:tc>
          <w:tcPr>
            <w:tcW w:w="1810" w:type="dxa"/>
            <w:vAlign w:val="center"/>
          </w:tcPr>
          <w:p w:rsidR="000B6FDB" w:rsidRPr="00F97A4B" w:rsidRDefault="000B6FDB" w:rsidP="000B6FDB">
            <w:pPr>
              <w:spacing w:line="264" w:lineRule="auto"/>
              <w:jc w:val="center"/>
              <w:rPr>
                <w:b w:val="0"/>
                <w:color w:val="auto"/>
                <w:sz w:val="24"/>
                <w:szCs w:val="24"/>
              </w:rPr>
            </w:pPr>
            <w:r w:rsidRPr="00F97A4B">
              <w:rPr>
                <w:b w:val="0"/>
                <w:color w:val="auto"/>
                <w:sz w:val="24"/>
                <w:szCs w:val="24"/>
              </w:rPr>
              <w:lastRenderedPageBreak/>
              <w:t>Трек «Орлёнок – Лидер»</w:t>
            </w:r>
          </w:p>
        </w:tc>
        <w:tc>
          <w:tcPr>
            <w:tcW w:w="7676" w:type="dxa"/>
            <w:vAlign w:val="center"/>
          </w:tcPr>
          <w:p w:rsidR="000B6FDB" w:rsidRPr="00F97A4B" w:rsidRDefault="000B6FDB" w:rsidP="000B6FDB">
            <w:pPr>
              <w:spacing w:line="264" w:lineRule="auto"/>
              <w:ind w:left="120" w:firstLine="447"/>
              <w:jc w:val="both"/>
              <w:rPr>
                <w:b w:val="0"/>
                <w:color w:val="auto"/>
                <w:sz w:val="24"/>
                <w:szCs w:val="24"/>
              </w:rPr>
            </w:pPr>
            <w:r w:rsidRPr="00F97A4B">
              <w:rPr>
                <w:b w:val="0"/>
                <w:color w:val="auto"/>
                <w:sz w:val="24"/>
                <w:szCs w:val="24"/>
              </w:rPr>
              <w:t>Ценности, значимые качества трека: дружба, команда Символ трека – конструктор «Лидер». В процессе реализации данного трека дети приобретают опыт совместной деятельности, что является необходимым в начале учебного года. Педагог может увидеть уровень сплочѐнности классного коллектива, сформировать детские микрогруппы для приобретения и осуществления опыта совместной деятельности и чередования творческих поручений. «Лидер – это …» Введение в тему, мотивация, целеполагание. Знакомство с понятием «Лидер»: лексическая работа – значение нового слова. От учителя звучит вопрос детям: кто со мной хочет в команду? Учимся работать в команде – игра испытание для команды учитель объясняет задание, учит детей слушать друг друга, показывает, как правильно такие задания выполнять, даѐт ребятам подсказки, что нужно сделать при выполнении задания: построиться по росту, сыграть в игру «мяч по кругу» (мяч, имя, слово «Привет!»),«молекула», «имя хором» и др.</w:t>
            </w:r>
          </w:p>
        </w:tc>
        <w:tc>
          <w:tcPr>
            <w:tcW w:w="2419" w:type="dxa"/>
            <w:gridSpan w:val="2"/>
            <w:vAlign w:val="center"/>
          </w:tcPr>
          <w:p w:rsidR="000B6FDB" w:rsidRPr="00F97A4B" w:rsidRDefault="000B6FDB" w:rsidP="000B6FDB">
            <w:pPr>
              <w:pStyle w:val="TableParagraph"/>
              <w:spacing w:line="276" w:lineRule="auto"/>
              <w:ind w:firstLine="3"/>
              <w:jc w:val="both"/>
              <w:rPr>
                <w:b w:val="0"/>
                <w:color w:val="auto"/>
                <w:sz w:val="24"/>
                <w:szCs w:val="24"/>
              </w:rPr>
            </w:pPr>
            <w:r w:rsidRPr="00F97A4B">
              <w:rPr>
                <w:b w:val="0"/>
                <w:color w:val="auto"/>
                <w:sz w:val="24"/>
                <w:szCs w:val="24"/>
              </w:rPr>
              <w:t>Игра-испытание.</w:t>
            </w:r>
          </w:p>
          <w:p w:rsidR="000B6FDB" w:rsidRPr="00F97A4B" w:rsidRDefault="000B6FDB" w:rsidP="000B6FDB">
            <w:pPr>
              <w:pStyle w:val="TableParagraph"/>
              <w:spacing w:line="276" w:lineRule="auto"/>
              <w:ind w:hanging="7"/>
              <w:jc w:val="both"/>
              <w:rPr>
                <w:b w:val="0"/>
                <w:color w:val="auto"/>
                <w:sz w:val="24"/>
                <w:szCs w:val="24"/>
              </w:rPr>
            </w:pPr>
            <w:r w:rsidRPr="00F97A4B">
              <w:rPr>
                <w:b w:val="0"/>
                <w:color w:val="auto"/>
                <w:sz w:val="24"/>
                <w:szCs w:val="24"/>
              </w:rPr>
              <w:t xml:space="preserve">Динамическиепаузы. </w:t>
            </w:r>
          </w:p>
          <w:p w:rsidR="000B6FDB" w:rsidRPr="00F97A4B" w:rsidRDefault="000B6FDB" w:rsidP="000B6FDB">
            <w:pPr>
              <w:pStyle w:val="TableParagraph"/>
              <w:spacing w:line="276" w:lineRule="auto"/>
              <w:ind w:hanging="7"/>
              <w:jc w:val="both"/>
              <w:rPr>
                <w:b w:val="0"/>
                <w:color w:val="auto"/>
                <w:sz w:val="24"/>
                <w:szCs w:val="24"/>
              </w:rPr>
            </w:pPr>
            <w:r w:rsidRPr="00F97A4B">
              <w:rPr>
                <w:b w:val="0"/>
                <w:color w:val="auto"/>
                <w:sz w:val="24"/>
                <w:szCs w:val="24"/>
              </w:rPr>
              <w:t>Практикум «Пробую себя вроли лидера». Работа по ЧТПВеревочныйкурс</w:t>
            </w:r>
          </w:p>
          <w:p w:rsidR="000B6FDB" w:rsidRPr="00F97A4B" w:rsidRDefault="000B6FDB" w:rsidP="000B6FDB">
            <w:pPr>
              <w:jc w:val="both"/>
              <w:rPr>
                <w:b w:val="0"/>
                <w:color w:val="auto"/>
                <w:sz w:val="24"/>
                <w:szCs w:val="24"/>
              </w:rPr>
            </w:pPr>
            <w:r w:rsidRPr="00F97A4B">
              <w:rPr>
                <w:b w:val="0"/>
                <w:color w:val="auto"/>
                <w:sz w:val="24"/>
                <w:szCs w:val="24"/>
              </w:rPr>
              <w:t>«Лидер»</w:t>
            </w:r>
          </w:p>
        </w:tc>
        <w:tc>
          <w:tcPr>
            <w:tcW w:w="2263" w:type="dxa"/>
            <w:gridSpan w:val="2"/>
            <w:vAlign w:val="center"/>
          </w:tcPr>
          <w:p w:rsidR="000B6FDB" w:rsidRPr="00F97A4B" w:rsidRDefault="000B6FDB" w:rsidP="000B6FDB">
            <w:pPr>
              <w:jc w:val="both"/>
              <w:rPr>
                <w:b w:val="0"/>
                <w:color w:val="auto"/>
                <w:sz w:val="24"/>
                <w:szCs w:val="24"/>
              </w:rPr>
            </w:pPr>
            <w:r w:rsidRPr="00F97A4B">
              <w:rPr>
                <w:b w:val="0"/>
                <w:color w:val="auto"/>
                <w:sz w:val="24"/>
                <w:szCs w:val="24"/>
              </w:rPr>
              <w:t>Познавательная, игровая,досугово-развлекательная, проблемно-ценностное общение</w:t>
            </w:r>
          </w:p>
        </w:tc>
      </w:tr>
      <w:tr w:rsidR="000B6FDB" w:rsidRPr="00F97A4B" w:rsidTr="000B6FDB">
        <w:trPr>
          <w:trHeight w:val="1474"/>
        </w:trPr>
        <w:tc>
          <w:tcPr>
            <w:tcW w:w="1810" w:type="dxa"/>
            <w:vAlign w:val="center"/>
          </w:tcPr>
          <w:p w:rsidR="000B6FDB" w:rsidRPr="00F97A4B" w:rsidRDefault="000B6FDB" w:rsidP="000B6FDB">
            <w:pPr>
              <w:spacing w:line="264" w:lineRule="auto"/>
              <w:jc w:val="center"/>
              <w:rPr>
                <w:b w:val="0"/>
                <w:color w:val="auto"/>
                <w:sz w:val="24"/>
                <w:szCs w:val="24"/>
              </w:rPr>
            </w:pPr>
            <w:r w:rsidRPr="00F97A4B">
              <w:rPr>
                <w:b w:val="0"/>
                <w:color w:val="auto"/>
                <w:sz w:val="24"/>
                <w:szCs w:val="24"/>
              </w:rPr>
              <w:t>Трек «Орлёнок – Эрудит»</w:t>
            </w:r>
          </w:p>
        </w:tc>
        <w:tc>
          <w:tcPr>
            <w:tcW w:w="7676" w:type="dxa"/>
            <w:vAlign w:val="center"/>
          </w:tcPr>
          <w:p w:rsidR="000B6FDB" w:rsidRPr="00F97A4B" w:rsidRDefault="000B6FDB" w:rsidP="000B6FDB">
            <w:pPr>
              <w:spacing w:line="264" w:lineRule="auto"/>
              <w:ind w:left="120" w:firstLine="447"/>
              <w:jc w:val="both"/>
              <w:rPr>
                <w:b w:val="0"/>
                <w:color w:val="auto"/>
                <w:sz w:val="24"/>
                <w:szCs w:val="24"/>
              </w:rPr>
            </w:pPr>
            <w:r w:rsidRPr="00F97A4B">
              <w:rPr>
                <w:b w:val="0"/>
                <w:color w:val="auto"/>
                <w:sz w:val="24"/>
                <w:szCs w:val="24"/>
              </w:rPr>
              <w:t>Ценности, значимые качества трека: познание Символ трека – Конверт- копилка Трек «Орлѐнок – Эрудит» занимает первый месяц второй четверти, которая отличается наличием различных олимпиад, интеллектуальных конкурсов, конференций и т.п. – в этот период дети знакомятся с разными способами получения информации, что необходимо для их успешной деятельности, в том числе познавательной. Именно в этот период учебного года у детей отмечается высокая мотивация и интерес к учѐбе.</w:t>
            </w:r>
          </w:p>
        </w:tc>
        <w:tc>
          <w:tcPr>
            <w:tcW w:w="2419" w:type="dxa"/>
            <w:gridSpan w:val="2"/>
            <w:vAlign w:val="center"/>
          </w:tcPr>
          <w:p w:rsidR="000B6FDB" w:rsidRPr="00F97A4B" w:rsidRDefault="000B6FDB" w:rsidP="000B6FDB">
            <w:pPr>
              <w:jc w:val="both"/>
              <w:rPr>
                <w:b w:val="0"/>
                <w:color w:val="auto"/>
                <w:spacing w:val="-1"/>
                <w:sz w:val="24"/>
                <w:szCs w:val="24"/>
              </w:rPr>
            </w:pPr>
            <w:r w:rsidRPr="00F97A4B">
              <w:rPr>
                <w:b w:val="0"/>
                <w:color w:val="auto"/>
                <w:spacing w:val="-1"/>
                <w:sz w:val="24"/>
                <w:szCs w:val="24"/>
              </w:rPr>
              <w:t xml:space="preserve">Командные и интеллектуальные игры, </w:t>
            </w:r>
            <w:r w:rsidRPr="00F97A4B">
              <w:rPr>
                <w:b w:val="0"/>
                <w:color w:val="auto"/>
                <w:sz w:val="24"/>
                <w:szCs w:val="24"/>
              </w:rPr>
              <w:t xml:space="preserve"> «Кейс интеллектуальных, игра «Всезнайки»</w:t>
            </w:r>
          </w:p>
          <w:p w:rsidR="000B6FDB" w:rsidRPr="00F97A4B" w:rsidRDefault="000B6FDB" w:rsidP="000B6FDB">
            <w:pPr>
              <w:pStyle w:val="TableParagraph"/>
              <w:spacing w:line="276" w:lineRule="auto"/>
              <w:ind w:hanging="12"/>
              <w:jc w:val="both"/>
              <w:rPr>
                <w:b w:val="0"/>
                <w:color w:val="auto"/>
                <w:sz w:val="24"/>
                <w:szCs w:val="24"/>
              </w:rPr>
            </w:pPr>
            <w:r w:rsidRPr="00F97A4B">
              <w:rPr>
                <w:b w:val="0"/>
                <w:color w:val="auto"/>
                <w:sz w:val="24"/>
                <w:szCs w:val="24"/>
              </w:rPr>
              <w:t>Создание «конверта-копилки «Эрудит», игра«Хочу всё знать»</w:t>
            </w:r>
          </w:p>
        </w:tc>
        <w:tc>
          <w:tcPr>
            <w:tcW w:w="2263" w:type="dxa"/>
            <w:gridSpan w:val="2"/>
            <w:vAlign w:val="center"/>
          </w:tcPr>
          <w:p w:rsidR="000B6FDB" w:rsidRPr="00F97A4B" w:rsidRDefault="000B6FDB" w:rsidP="000B6FDB">
            <w:pPr>
              <w:jc w:val="both"/>
              <w:rPr>
                <w:b w:val="0"/>
                <w:color w:val="auto"/>
                <w:sz w:val="24"/>
                <w:szCs w:val="24"/>
              </w:rPr>
            </w:pPr>
            <w:r w:rsidRPr="00F97A4B">
              <w:rPr>
                <w:b w:val="0"/>
                <w:color w:val="auto"/>
                <w:sz w:val="24"/>
                <w:szCs w:val="24"/>
              </w:rPr>
              <w:t>Познавательная, игровая</w:t>
            </w:r>
          </w:p>
        </w:tc>
      </w:tr>
      <w:tr w:rsidR="000B6FDB" w:rsidRPr="00F97A4B" w:rsidTr="000B6FDB">
        <w:trPr>
          <w:trHeight w:val="1474"/>
        </w:trPr>
        <w:tc>
          <w:tcPr>
            <w:tcW w:w="1810" w:type="dxa"/>
            <w:vAlign w:val="center"/>
          </w:tcPr>
          <w:p w:rsidR="000B6FDB" w:rsidRPr="00F97A4B" w:rsidRDefault="000B6FDB" w:rsidP="000B6FDB">
            <w:pPr>
              <w:spacing w:line="264" w:lineRule="auto"/>
              <w:jc w:val="center"/>
              <w:rPr>
                <w:b w:val="0"/>
                <w:color w:val="auto"/>
                <w:sz w:val="24"/>
                <w:szCs w:val="24"/>
              </w:rPr>
            </w:pPr>
            <w:r w:rsidRPr="00F97A4B">
              <w:rPr>
                <w:b w:val="0"/>
                <w:color w:val="auto"/>
                <w:sz w:val="24"/>
                <w:szCs w:val="24"/>
              </w:rPr>
              <w:t>Трек «Орлёнок – Мастер»</w:t>
            </w:r>
          </w:p>
        </w:tc>
        <w:tc>
          <w:tcPr>
            <w:tcW w:w="7676" w:type="dxa"/>
            <w:vAlign w:val="center"/>
          </w:tcPr>
          <w:p w:rsidR="000B6FDB" w:rsidRPr="00F97A4B" w:rsidRDefault="000B6FDB" w:rsidP="000B6FDB">
            <w:pPr>
              <w:spacing w:line="264" w:lineRule="auto"/>
              <w:ind w:left="120" w:firstLine="447"/>
              <w:jc w:val="both"/>
              <w:rPr>
                <w:b w:val="0"/>
                <w:color w:val="auto"/>
                <w:sz w:val="24"/>
                <w:szCs w:val="24"/>
              </w:rPr>
            </w:pPr>
            <w:r w:rsidRPr="00F97A4B">
              <w:rPr>
                <w:b w:val="0"/>
                <w:color w:val="auto"/>
                <w:sz w:val="24"/>
                <w:szCs w:val="24"/>
              </w:rPr>
              <w:t xml:space="preserve">Ценности, значимые качества трека: познание Символ трека – шкатулка Мастера. В рамках данного трека дети знакомятся с пониманием того, что можно быть мастерами в разных сферах деятельности, в разных профессиях. Сроки реализации трека «Орлѐнок- Мастер» поделены на два временных промежутка: во время </w:t>
            </w:r>
            <w:r w:rsidRPr="00F97A4B">
              <w:rPr>
                <w:b w:val="0"/>
                <w:color w:val="auto"/>
                <w:sz w:val="24"/>
                <w:szCs w:val="24"/>
              </w:rPr>
              <w:lastRenderedPageBreak/>
              <w:t>первой части трека дети готовят новогодний спектакль, концерт или представление, вторая часть трека определена для знакомства с лучшими мастерами своего дела (на уровне региона или страны).</w:t>
            </w:r>
          </w:p>
        </w:tc>
        <w:tc>
          <w:tcPr>
            <w:tcW w:w="2419" w:type="dxa"/>
            <w:gridSpan w:val="2"/>
            <w:vAlign w:val="center"/>
          </w:tcPr>
          <w:p w:rsidR="000B6FDB" w:rsidRPr="00F97A4B" w:rsidRDefault="000B6FDB" w:rsidP="000B6FDB">
            <w:pPr>
              <w:jc w:val="both"/>
              <w:rPr>
                <w:b w:val="0"/>
                <w:color w:val="auto"/>
                <w:sz w:val="24"/>
                <w:szCs w:val="24"/>
              </w:rPr>
            </w:pPr>
            <w:r w:rsidRPr="00F97A4B">
              <w:rPr>
                <w:b w:val="0"/>
                <w:color w:val="auto"/>
                <w:sz w:val="24"/>
                <w:szCs w:val="24"/>
              </w:rPr>
              <w:lastRenderedPageBreak/>
              <w:t>Создание идеисвоегодела.Тренинг«Мы мастера».</w:t>
            </w:r>
          </w:p>
          <w:p w:rsidR="000B6FDB" w:rsidRPr="00F97A4B" w:rsidRDefault="000B6FDB" w:rsidP="000B6FDB">
            <w:pPr>
              <w:jc w:val="both"/>
              <w:rPr>
                <w:b w:val="0"/>
                <w:color w:val="auto"/>
                <w:sz w:val="24"/>
                <w:szCs w:val="24"/>
              </w:rPr>
            </w:pPr>
            <w:r w:rsidRPr="00F97A4B">
              <w:rPr>
                <w:b w:val="0"/>
                <w:color w:val="auto"/>
                <w:sz w:val="24"/>
                <w:szCs w:val="24"/>
              </w:rPr>
              <w:t>Экскурсия/мастер-класс</w:t>
            </w:r>
          </w:p>
          <w:p w:rsidR="000B6FDB" w:rsidRPr="00F97A4B" w:rsidRDefault="000B6FDB" w:rsidP="000B6FDB">
            <w:pPr>
              <w:jc w:val="both"/>
              <w:rPr>
                <w:b w:val="0"/>
                <w:color w:val="auto"/>
                <w:sz w:val="24"/>
                <w:szCs w:val="24"/>
              </w:rPr>
            </w:pPr>
            <w:r w:rsidRPr="00F97A4B">
              <w:rPr>
                <w:b w:val="0"/>
                <w:color w:val="auto"/>
                <w:sz w:val="24"/>
                <w:szCs w:val="24"/>
              </w:rPr>
              <w:t>Мини-спектакль</w:t>
            </w:r>
          </w:p>
        </w:tc>
        <w:tc>
          <w:tcPr>
            <w:tcW w:w="2263" w:type="dxa"/>
            <w:gridSpan w:val="2"/>
            <w:vAlign w:val="center"/>
          </w:tcPr>
          <w:p w:rsidR="000B6FDB" w:rsidRPr="00F97A4B" w:rsidRDefault="000B6FDB" w:rsidP="000B6FDB">
            <w:pPr>
              <w:pStyle w:val="TableParagraph"/>
              <w:spacing w:line="276" w:lineRule="auto"/>
              <w:jc w:val="both"/>
              <w:rPr>
                <w:b w:val="0"/>
                <w:color w:val="auto"/>
                <w:sz w:val="24"/>
                <w:szCs w:val="24"/>
              </w:rPr>
            </w:pPr>
            <w:r w:rsidRPr="00F97A4B">
              <w:rPr>
                <w:b w:val="0"/>
                <w:color w:val="auto"/>
                <w:sz w:val="24"/>
                <w:szCs w:val="24"/>
              </w:rPr>
              <w:t>Познавательная,игровая, досугово-</w:t>
            </w:r>
          </w:p>
          <w:p w:rsidR="000B6FDB" w:rsidRPr="00F97A4B" w:rsidRDefault="000B6FDB" w:rsidP="000B6FDB">
            <w:pPr>
              <w:pStyle w:val="TableParagraph"/>
              <w:spacing w:line="276" w:lineRule="auto"/>
              <w:jc w:val="both"/>
              <w:rPr>
                <w:b w:val="0"/>
                <w:color w:val="auto"/>
                <w:sz w:val="24"/>
                <w:szCs w:val="24"/>
              </w:rPr>
            </w:pPr>
            <w:r w:rsidRPr="00F97A4B">
              <w:rPr>
                <w:b w:val="0"/>
                <w:color w:val="auto"/>
                <w:sz w:val="24"/>
                <w:szCs w:val="24"/>
              </w:rPr>
              <w:t>развлекательная,</w:t>
            </w:r>
          </w:p>
          <w:p w:rsidR="000B6FDB" w:rsidRPr="00F97A4B" w:rsidRDefault="000B6FDB" w:rsidP="000B6FDB">
            <w:pPr>
              <w:pStyle w:val="TableParagraph"/>
              <w:spacing w:line="276" w:lineRule="auto"/>
              <w:jc w:val="both"/>
              <w:rPr>
                <w:b w:val="0"/>
                <w:color w:val="auto"/>
                <w:sz w:val="24"/>
                <w:szCs w:val="24"/>
              </w:rPr>
            </w:pPr>
            <w:r w:rsidRPr="00F97A4B">
              <w:rPr>
                <w:b w:val="0"/>
                <w:color w:val="auto"/>
                <w:sz w:val="24"/>
                <w:szCs w:val="24"/>
              </w:rPr>
              <w:t>художественное</w:t>
            </w:r>
          </w:p>
          <w:p w:rsidR="000B6FDB" w:rsidRPr="00F97A4B" w:rsidRDefault="000B6FDB" w:rsidP="000B6FDB">
            <w:pPr>
              <w:pStyle w:val="TableParagraph"/>
              <w:spacing w:line="276" w:lineRule="auto"/>
              <w:jc w:val="both"/>
              <w:rPr>
                <w:b w:val="0"/>
                <w:color w:val="auto"/>
                <w:sz w:val="24"/>
                <w:szCs w:val="24"/>
              </w:rPr>
            </w:pPr>
            <w:r w:rsidRPr="00F97A4B">
              <w:rPr>
                <w:b w:val="0"/>
                <w:color w:val="auto"/>
                <w:sz w:val="24"/>
                <w:szCs w:val="24"/>
              </w:rPr>
              <w:t>творчество,пробле</w:t>
            </w:r>
            <w:r w:rsidRPr="00F97A4B">
              <w:rPr>
                <w:b w:val="0"/>
                <w:color w:val="auto"/>
                <w:sz w:val="24"/>
                <w:szCs w:val="24"/>
              </w:rPr>
              <w:lastRenderedPageBreak/>
              <w:t>мно-ценностное</w:t>
            </w:r>
          </w:p>
          <w:p w:rsidR="000B6FDB" w:rsidRPr="00F97A4B" w:rsidRDefault="000B6FDB" w:rsidP="000B6FDB">
            <w:pPr>
              <w:pStyle w:val="TableParagraph"/>
              <w:spacing w:line="276" w:lineRule="auto"/>
              <w:jc w:val="both"/>
              <w:rPr>
                <w:b w:val="0"/>
                <w:color w:val="auto"/>
                <w:sz w:val="24"/>
                <w:szCs w:val="24"/>
              </w:rPr>
            </w:pPr>
            <w:r w:rsidRPr="00F97A4B">
              <w:rPr>
                <w:b w:val="0"/>
                <w:color w:val="auto"/>
                <w:sz w:val="24"/>
                <w:szCs w:val="24"/>
              </w:rPr>
              <w:t>общение.</w:t>
            </w:r>
          </w:p>
        </w:tc>
      </w:tr>
      <w:tr w:rsidR="000B6FDB" w:rsidRPr="00F97A4B" w:rsidTr="000B6FDB">
        <w:trPr>
          <w:trHeight w:val="419"/>
        </w:trPr>
        <w:tc>
          <w:tcPr>
            <w:tcW w:w="1810" w:type="dxa"/>
            <w:vAlign w:val="center"/>
          </w:tcPr>
          <w:p w:rsidR="000B6FDB" w:rsidRPr="00F97A4B" w:rsidRDefault="000B6FDB" w:rsidP="000B6FDB">
            <w:pPr>
              <w:spacing w:line="264" w:lineRule="auto"/>
              <w:jc w:val="center"/>
              <w:rPr>
                <w:b w:val="0"/>
                <w:color w:val="auto"/>
                <w:sz w:val="24"/>
                <w:szCs w:val="24"/>
              </w:rPr>
            </w:pPr>
            <w:r w:rsidRPr="00F97A4B">
              <w:rPr>
                <w:b w:val="0"/>
                <w:color w:val="auto"/>
                <w:sz w:val="24"/>
                <w:szCs w:val="24"/>
              </w:rPr>
              <w:lastRenderedPageBreak/>
              <w:t>Трек «Орлёнок – Доброволец»</w:t>
            </w:r>
          </w:p>
        </w:tc>
        <w:tc>
          <w:tcPr>
            <w:tcW w:w="7676" w:type="dxa"/>
            <w:vAlign w:val="center"/>
          </w:tcPr>
          <w:p w:rsidR="000B6FDB" w:rsidRPr="00F97A4B" w:rsidRDefault="000B6FDB" w:rsidP="000B6FDB">
            <w:pPr>
              <w:spacing w:line="264" w:lineRule="auto"/>
              <w:ind w:left="120" w:firstLine="447"/>
              <w:jc w:val="both"/>
              <w:rPr>
                <w:b w:val="0"/>
                <w:color w:val="auto"/>
                <w:sz w:val="24"/>
                <w:szCs w:val="24"/>
              </w:rPr>
            </w:pPr>
            <w:r w:rsidRPr="00F97A4B">
              <w:rPr>
                <w:b w:val="0"/>
                <w:color w:val="auto"/>
                <w:sz w:val="24"/>
                <w:szCs w:val="24"/>
              </w:rPr>
              <w:t>Ценности, значимые качества трека: милосердие, доброта, забота Символ трека – круг Добра Тематика данного трека актуальна круглый год. Проведение трека в данный временной период можно рассматривать, как эмоциональный пик всей Программы. Это создаст и поддержит общее настроение добра, взаимопонимания, удовлетворѐнности не только в рамках трека, но и в обычной жизнедеятельности детей. Учитель может обращаться к имеющемуся социальному опыту детей в любое время учебного года.</w:t>
            </w:r>
          </w:p>
        </w:tc>
        <w:tc>
          <w:tcPr>
            <w:tcW w:w="2419" w:type="dxa"/>
            <w:gridSpan w:val="2"/>
            <w:vAlign w:val="center"/>
          </w:tcPr>
          <w:p w:rsidR="000B6FDB" w:rsidRPr="00F97A4B" w:rsidRDefault="000B6FDB" w:rsidP="000B6FDB">
            <w:pPr>
              <w:jc w:val="both"/>
              <w:rPr>
                <w:b w:val="0"/>
                <w:color w:val="auto"/>
                <w:sz w:val="24"/>
                <w:szCs w:val="24"/>
              </w:rPr>
            </w:pPr>
            <w:r w:rsidRPr="00F97A4B">
              <w:rPr>
                <w:b w:val="0"/>
                <w:color w:val="auto"/>
                <w:sz w:val="24"/>
                <w:szCs w:val="24"/>
              </w:rPr>
              <w:t>Беседа. Динамическиепаузы</w:t>
            </w:r>
          </w:p>
        </w:tc>
        <w:tc>
          <w:tcPr>
            <w:tcW w:w="2263" w:type="dxa"/>
            <w:gridSpan w:val="2"/>
            <w:vAlign w:val="center"/>
          </w:tcPr>
          <w:p w:rsidR="000B6FDB" w:rsidRPr="00F97A4B" w:rsidRDefault="000B6FDB" w:rsidP="000B6FDB">
            <w:pPr>
              <w:jc w:val="both"/>
              <w:rPr>
                <w:b w:val="0"/>
                <w:color w:val="auto"/>
                <w:sz w:val="24"/>
                <w:szCs w:val="24"/>
              </w:rPr>
            </w:pPr>
            <w:r w:rsidRPr="00F97A4B">
              <w:rPr>
                <w:b w:val="0"/>
                <w:color w:val="auto"/>
                <w:sz w:val="24"/>
                <w:szCs w:val="24"/>
              </w:rPr>
              <w:t>Познавательная,проблемноценностноеобщение</w:t>
            </w:r>
          </w:p>
        </w:tc>
      </w:tr>
      <w:tr w:rsidR="000B6FDB" w:rsidRPr="00F97A4B" w:rsidTr="000B6FDB">
        <w:trPr>
          <w:trHeight w:val="1474"/>
        </w:trPr>
        <w:tc>
          <w:tcPr>
            <w:tcW w:w="1810" w:type="dxa"/>
            <w:vAlign w:val="center"/>
          </w:tcPr>
          <w:p w:rsidR="000B6FDB" w:rsidRPr="00F97A4B" w:rsidRDefault="000B6FDB" w:rsidP="000B6FDB">
            <w:pPr>
              <w:spacing w:line="264" w:lineRule="auto"/>
              <w:jc w:val="center"/>
              <w:rPr>
                <w:b w:val="0"/>
                <w:color w:val="auto"/>
                <w:sz w:val="24"/>
                <w:szCs w:val="24"/>
              </w:rPr>
            </w:pPr>
            <w:r w:rsidRPr="00F97A4B">
              <w:rPr>
                <w:b w:val="0"/>
                <w:color w:val="auto"/>
                <w:sz w:val="24"/>
                <w:szCs w:val="24"/>
              </w:rPr>
              <w:t>Трек «Орлёнок – Спортсмен»</w:t>
            </w:r>
          </w:p>
        </w:tc>
        <w:tc>
          <w:tcPr>
            <w:tcW w:w="7676" w:type="dxa"/>
            <w:vAlign w:val="center"/>
          </w:tcPr>
          <w:p w:rsidR="000B6FDB" w:rsidRPr="00F97A4B" w:rsidRDefault="000B6FDB" w:rsidP="000B6FDB">
            <w:pPr>
              <w:spacing w:line="264" w:lineRule="auto"/>
              <w:ind w:left="120" w:firstLine="447"/>
              <w:jc w:val="both"/>
              <w:rPr>
                <w:b w:val="0"/>
                <w:color w:val="auto"/>
                <w:sz w:val="24"/>
                <w:szCs w:val="24"/>
              </w:rPr>
            </w:pPr>
            <w:r w:rsidRPr="00F97A4B">
              <w:rPr>
                <w:b w:val="0"/>
                <w:color w:val="auto"/>
                <w:sz w:val="24"/>
                <w:szCs w:val="24"/>
              </w:rPr>
              <w:t>Ценности, значимые качества трека: здоровый образ жизни Символ трека - чек-лист Время для реализации этого трека обусловлено необходимостью усилить двигательную активность детей, так как к середине учебного года накапливается определѐнная физическая и эмоциональная усталость от учебной нагрузки. Надеемся, что дополнительные физкультурно-оздоровительные мероприятия в том числе позволят снизить заболеваемость детей, что актуально в зимний период.</w:t>
            </w:r>
          </w:p>
        </w:tc>
        <w:tc>
          <w:tcPr>
            <w:tcW w:w="2419" w:type="dxa"/>
            <w:gridSpan w:val="2"/>
            <w:vAlign w:val="center"/>
          </w:tcPr>
          <w:p w:rsidR="000B6FDB" w:rsidRPr="00F97A4B" w:rsidRDefault="000B6FDB" w:rsidP="000B6FDB">
            <w:pPr>
              <w:pStyle w:val="TableParagraph"/>
              <w:spacing w:line="276" w:lineRule="auto"/>
              <w:ind w:hanging="6"/>
              <w:jc w:val="both"/>
              <w:rPr>
                <w:b w:val="0"/>
                <w:color w:val="auto"/>
                <w:sz w:val="24"/>
                <w:szCs w:val="24"/>
              </w:rPr>
            </w:pPr>
            <w:r w:rsidRPr="00F97A4B">
              <w:rPr>
                <w:b w:val="0"/>
                <w:color w:val="auto"/>
                <w:sz w:val="24"/>
                <w:szCs w:val="24"/>
              </w:rPr>
              <w:t>Беседа.</w:t>
            </w:r>
          </w:p>
          <w:p w:rsidR="000B6FDB" w:rsidRPr="00F97A4B" w:rsidRDefault="000B6FDB" w:rsidP="000B6FDB">
            <w:pPr>
              <w:pStyle w:val="TableParagraph"/>
              <w:spacing w:line="276" w:lineRule="auto"/>
              <w:ind w:hanging="6"/>
              <w:jc w:val="both"/>
              <w:rPr>
                <w:b w:val="0"/>
                <w:color w:val="auto"/>
                <w:sz w:val="24"/>
                <w:szCs w:val="24"/>
              </w:rPr>
            </w:pPr>
            <w:r w:rsidRPr="00F97A4B">
              <w:rPr>
                <w:b w:val="0"/>
                <w:color w:val="auto"/>
                <w:sz w:val="24"/>
                <w:szCs w:val="24"/>
              </w:rPr>
              <w:t>Игра «Победа над ВеликимНехочухой». Динамическиепаузы.Работасчек-листом, Игра сэлементами ТРИЗ, мини-соревнования.КТД</w:t>
            </w:r>
          </w:p>
          <w:p w:rsidR="000B6FDB" w:rsidRPr="00F97A4B" w:rsidRDefault="000B6FDB" w:rsidP="000B6FDB">
            <w:pPr>
              <w:jc w:val="both"/>
              <w:rPr>
                <w:b w:val="0"/>
                <w:color w:val="auto"/>
                <w:sz w:val="24"/>
                <w:szCs w:val="24"/>
              </w:rPr>
            </w:pPr>
            <w:r w:rsidRPr="00F97A4B">
              <w:rPr>
                <w:b w:val="0"/>
                <w:color w:val="auto"/>
                <w:sz w:val="24"/>
                <w:szCs w:val="24"/>
              </w:rPr>
              <w:t>«Плакат болельщика». Игра-обсуждение «Копилкаболельщика».</w:t>
            </w:r>
          </w:p>
        </w:tc>
        <w:tc>
          <w:tcPr>
            <w:tcW w:w="2263" w:type="dxa"/>
            <w:gridSpan w:val="2"/>
            <w:vAlign w:val="center"/>
          </w:tcPr>
          <w:p w:rsidR="000B6FDB" w:rsidRPr="00F97A4B" w:rsidRDefault="000B6FDB" w:rsidP="000B6FDB">
            <w:pPr>
              <w:jc w:val="both"/>
              <w:rPr>
                <w:b w:val="0"/>
                <w:color w:val="auto"/>
                <w:sz w:val="24"/>
                <w:szCs w:val="24"/>
              </w:rPr>
            </w:pPr>
            <w:r w:rsidRPr="00F97A4B">
              <w:rPr>
                <w:b w:val="0"/>
                <w:color w:val="auto"/>
                <w:sz w:val="24"/>
                <w:szCs w:val="24"/>
              </w:rPr>
              <w:t>Познавательная, игровая,проблемно ценностноеобщение.</w:t>
            </w:r>
          </w:p>
        </w:tc>
      </w:tr>
      <w:tr w:rsidR="000B6FDB" w:rsidRPr="00F97A4B" w:rsidTr="000B6FDB">
        <w:trPr>
          <w:trHeight w:val="1474"/>
        </w:trPr>
        <w:tc>
          <w:tcPr>
            <w:tcW w:w="1810" w:type="dxa"/>
            <w:vAlign w:val="center"/>
          </w:tcPr>
          <w:p w:rsidR="000B6FDB" w:rsidRPr="00F97A4B" w:rsidRDefault="000B6FDB" w:rsidP="000B6FDB">
            <w:pPr>
              <w:spacing w:line="264" w:lineRule="auto"/>
              <w:jc w:val="center"/>
              <w:rPr>
                <w:b w:val="0"/>
                <w:color w:val="auto"/>
                <w:sz w:val="24"/>
                <w:szCs w:val="24"/>
              </w:rPr>
            </w:pPr>
            <w:r w:rsidRPr="00F97A4B">
              <w:rPr>
                <w:b w:val="0"/>
                <w:color w:val="auto"/>
                <w:sz w:val="24"/>
                <w:szCs w:val="24"/>
              </w:rPr>
              <w:lastRenderedPageBreak/>
              <w:t>Трек «Орлёнок – Эколог»</w:t>
            </w:r>
          </w:p>
        </w:tc>
        <w:tc>
          <w:tcPr>
            <w:tcW w:w="7676" w:type="dxa"/>
            <w:vAlign w:val="center"/>
          </w:tcPr>
          <w:p w:rsidR="000B6FDB" w:rsidRPr="00F97A4B" w:rsidRDefault="000B6FDB" w:rsidP="000B6FDB">
            <w:pPr>
              <w:spacing w:line="264" w:lineRule="auto"/>
              <w:ind w:left="120" w:firstLine="447"/>
              <w:jc w:val="both"/>
              <w:rPr>
                <w:b w:val="0"/>
                <w:color w:val="auto"/>
                <w:sz w:val="24"/>
                <w:szCs w:val="24"/>
              </w:rPr>
            </w:pPr>
            <w:r w:rsidRPr="00F97A4B">
              <w:rPr>
                <w:b w:val="0"/>
                <w:color w:val="auto"/>
                <w:sz w:val="24"/>
                <w:szCs w:val="24"/>
              </w:rPr>
              <w:t>Ценности, значимые качества трека: природа, Родина Символ трека – рюкзачок Эколога Погодные условия в момент реализации трека «Орлѐнок – Эколог» позволяют проводить мероприятия за пределами здания школы с выходом на природу. Есть возможность использования природных материалов при изготовлении поделок, проведения акций с посадками деревьев, уборке мусора в рамках экологического субботника</w:t>
            </w:r>
          </w:p>
        </w:tc>
        <w:tc>
          <w:tcPr>
            <w:tcW w:w="2419" w:type="dxa"/>
            <w:gridSpan w:val="2"/>
            <w:vAlign w:val="center"/>
          </w:tcPr>
          <w:p w:rsidR="000B6FDB" w:rsidRPr="00F97A4B" w:rsidRDefault="000B6FDB" w:rsidP="000B6FDB">
            <w:pPr>
              <w:pStyle w:val="TableParagraph"/>
              <w:spacing w:line="276" w:lineRule="auto"/>
              <w:jc w:val="both"/>
              <w:rPr>
                <w:b w:val="0"/>
                <w:color w:val="auto"/>
                <w:sz w:val="24"/>
                <w:szCs w:val="24"/>
              </w:rPr>
            </w:pPr>
            <w:r w:rsidRPr="00F97A4B">
              <w:rPr>
                <w:b w:val="0"/>
                <w:color w:val="auto"/>
                <w:sz w:val="24"/>
                <w:szCs w:val="24"/>
              </w:rPr>
              <w:t>Сбор рюкзакаэколога, игровыеупражнения, игра</w:t>
            </w:r>
          </w:p>
          <w:p w:rsidR="000B6FDB" w:rsidRPr="00F97A4B" w:rsidRDefault="000B6FDB" w:rsidP="000B6FDB">
            <w:pPr>
              <w:pStyle w:val="TableParagraph"/>
              <w:spacing w:line="276" w:lineRule="auto"/>
              <w:jc w:val="both"/>
              <w:rPr>
                <w:b w:val="0"/>
                <w:color w:val="auto"/>
                <w:sz w:val="24"/>
                <w:szCs w:val="24"/>
              </w:rPr>
            </w:pPr>
            <w:r w:rsidRPr="00F97A4B">
              <w:rPr>
                <w:b w:val="0"/>
                <w:color w:val="auto"/>
                <w:spacing w:val="-1"/>
                <w:sz w:val="24"/>
                <w:szCs w:val="24"/>
              </w:rPr>
              <w:t xml:space="preserve">«Экологическая ромашка», </w:t>
            </w:r>
            <w:r w:rsidRPr="00F97A4B">
              <w:rPr>
                <w:b w:val="0"/>
                <w:color w:val="auto"/>
                <w:sz w:val="24"/>
                <w:szCs w:val="24"/>
              </w:rPr>
              <w:t>Дидактическаяигра</w:t>
            </w:r>
          </w:p>
          <w:p w:rsidR="000B6FDB" w:rsidRPr="00F97A4B" w:rsidRDefault="000B6FDB" w:rsidP="000B6FDB">
            <w:pPr>
              <w:jc w:val="both"/>
              <w:rPr>
                <w:b w:val="0"/>
                <w:color w:val="auto"/>
                <w:sz w:val="24"/>
                <w:szCs w:val="24"/>
              </w:rPr>
            </w:pPr>
            <w:r w:rsidRPr="00F97A4B">
              <w:rPr>
                <w:b w:val="0"/>
                <w:color w:val="auto"/>
                <w:sz w:val="24"/>
                <w:szCs w:val="24"/>
              </w:rPr>
              <w:t xml:space="preserve">«Орлёнок»: что в мусорномведре? </w:t>
            </w:r>
            <w:r w:rsidRPr="00F97A4B">
              <w:rPr>
                <w:b w:val="0"/>
                <w:color w:val="auto"/>
                <w:spacing w:val="-1"/>
                <w:sz w:val="24"/>
                <w:szCs w:val="24"/>
              </w:rPr>
              <w:t>Экскурсия/интеллектуальная</w:t>
            </w:r>
            <w:r w:rsidRPr="00F97A4B">
              <w:rPr>
                <w:b w:val="0"/>
                <w:color w:val="auto"/>
                <w:sz w:val="24"/>
                <w:szCs w:val="24"/>
              </w:rPr>
              <w:t>игра.</w:t>
            </w:r>
          </w:p>
        </w:tc>
        <w:tc>
          <w:tcPr>
            <w:tcW w:w="2263" w:type="dxa"/>
            <w:gridSpan w:val="2"/>
            <w:vAlign w:val="center"/>
          </w:tcPr>
          <w:p w:rsidR="000B6FDB" w:rsidRPr="00F97A4B" w:rsidRDefault="000B6FDB" w:rsidP="000B6FDB">
            <w:pPr>
              <w:jc w:val="both"/>
              <w:rPr>
                <w:b w:val="0"/>
                <w:color w:val="auto"/>
                <w:sz w:val="24"/>
                <w:szCs w:val="24"/>
              </w:rPr>
            </w:pPr>
            <w:r w:rsidRPr="00F97A4B">
              <w:rPr>
                <w:b w:val="0"/>
                <w:color w:val="auto"/>
                <w:sz w:val="24"/>
                <w:szCs w:val="24"/>
              </w:rPr>
              <w:t>Познавательная, игровая,проблемно ценностноеобщение</w:t>
            </w:r>
          </w:p>
        </w:tc>
      </w:tr>
      <w:tr w:rsidR="000B6FDB" w:rsidRPr="00F97A4B" w:rsidTr="000B6FDB">
        <w:trPr>
          <w:trHeight w:val="1474"/>
        </w:trPr>
        <w:tc>
          <w:tcPr>
            <w:tcW w:w="1810" w:type="dxa"/>
            <w:vAlign w:val="center"/>
          </w:tcPr>
          <w:p w:rsidR="000B6FDB" w:rsidRPr="00F97A4B" w:rsidRDefault="000B6FDB" w:rsidP="000B6FDB">
            <w:pPr>
              <w:spacing w:line="264" w:lineRule="auto"/>
              <w:jc w:val="center"/>
              <w:rPr>
                <w:b w:val="0"/>
                <w:color w:val="auto"/>
                <w:sz w:val="24"/>
                <w:szCs w:val="24"/>
              </w:rPr>
            </w:pPr>
            <w:r w:rsidRPr="00F97A4B">
              <w:rPr>
                <w:b w:val="0"/>
                <w:color w:val="auto"/>
                <w:sz w:val="24"/>
                <w:szCs w:val="24"/>
              </w:rPr>
              <w:t>Трек «Орлёнок – Хранитель исторической памяти»</w:t>
            </w:r>
          </w:p>
        </w:tc>
        <w:tc>
          <w:tcPr>
            <w:tcW w:w="7676" w:type="dxa"/>
            <w:vAlign w:val="center"/>
          </w:tcPr>
          <w:p w:rsidR="000B6FDB" w:rsidRPr="00F97A4B" w:rsidRDefault="000B6FDB" w:rsidP="000B6FDB">
            <w:pPr>
              <w:spacing w:line="264" w:lineRule="auto"/>
              <w:ind w:left="120" w:firstLine="447"/>
              <w:jc w:val="both"/>
              <w:rPr>
                <w:b w:val="0"/>
                <w:color w:val="auto"/>
                <w:sz w:val="24"/>
                <w:szCs w:val="24"/>
              </w:rPr>
            </w:pPr>
            <w:r w:rsidRPr="00F97A4B">
              <w:rPr>
                <w:b w:val="0"/>
                <w:color w:val="auto"/>
                <w:sz w:val="24"/>
                <w:szCs w:val="24"/>
              </w:rPr>
              <w:t>Ценности, значимые качества трека: семья, Родина Символ трека – альбом «Мы – хранители» Данный трек является логическим завершением годового цикла Программы. В рамках трека происходит ценностно-ориентированная деятельность по осмыслению личностного отношения к семье, Родине, к своему окружению и к себе лично. Ребѐнок должен открыть для себя и принять значимость сохранения традиций, истории и культуры своего родного края. Основная смысловая нагрузка трека: Я – хранитель традиций своей семьи. Мы (класс) – хранители своих достижений. Я/Мы – хранители исторической памяти своей страны</w:t>
            </w:r>
          </w:p>
        </w:tc>
        <w:tc>
          <w:tcPr>
            <w:tcW w:w="2419" w:type="dxa"/>
            <w:gridSpan w:val="2"/>
            <w:vAlign w:val="center"/>
          </w:tcPr>
          <w:p w:rsidR="000B6FDB" w:rsidRPr="00F97A4B" w:rsidRDefault="000B6FDB" w:rsidP="000B6FDB">
            <w:pPr>
              <w:jc w:val="both"/>
              <w:rPr>
                <w:b w:val="0"/>
                <w:color w:val="auto"/>
                <w:sz w:val="24"/>
                <w:szCs w:val="24"/>
              </w:rPr>
            </w:pPr>
            <w:r w:rsidRPr="00F97A4B">
              <w:rPr>
                <w:b w:val="0"/>
                <w:color w:val="auto"/>
                <w:sz w:val="24"/>
                <w:szCs w:val="24"/>
              </w:rPr>
              <w:t>Экскурсия, беседа, исследование исторических альбомов</w:t>
            </w:r>
          </w:p>
        </w:tc>
        <w:tc>
          <w:tcPr>
            <w:tcW w:w="2263" w:type="dxa"/>
            <w:gridSpan w:val="2"/>
            <w:vAlign w:val="center"/>
          </w:tcPr>
          <w:p w:rsidR="000B6FDB" w:rsidRPr="00F97A4B" w:rsidRDefault="000B6FDB" w:rsidP="000B6FDB">
            <w:pPr>
              <w:jc w:val="both"/>
              <w:rPr>
                <w:b w:val="0"/>
                <w:color w:val="auto"/>
                <w:sz w:val="24"/>
                <w:szCs w:val="24"/>
              </w:rPr>
            </w:pPr>
            <w:r w:rsidRPr="00F97A4B">
              <w:rPr>
                <w:b w:val="0"/>
                <w:color w:val="auto"/>
                <w:sz w:val="24"/>
                <w:szCs w:val="24"/>
              </w:rPr>
              <w:t>Познавательная, игровая,проблемноценностноеобщение.</w:t>
            </w:r>
          </w:p>
        </w:tc>
      </w:tr>
    </w:tbl>
    <w:p w:rsidR="000B6FDB" w:rsidRPr="00F97A4B" w:rsidRDefault="000B6FDB" w:rsidP="000B6FDB">
      <w:pPr>
        <w:spacing w:line="264" w:lineRule="auto"/>
        <w:ind w:left="120" w:firstLine="447"/>
        <w:jc w:val="both"/>
        <w:rPr>
          <w:sz w:val="24"/>
          <w:szCs w:val="24"/>
        </w:rPr>
      </w:pPr>
    </w:p>
    <w:p w:rsidR="000B6FDB" w:rsidRPr="00F97A4B" w:rsidRDefault="000B6FDB" w:rsidP="000B6FDB">
      <w:pPr>
        <w:spacing w:line="264" w:lineRule="auto"/>
        <w:ind w:left="120" w:firstLine="447"/>
        <w:jc w:val="both"/>
        <w:rPr>
          <w:sz w:val="24"/>
          <w:szCs w:val="24"/>
        </w:rPr>
      </w:pPr>
      <w:r w:rsidRPr="00F97A4B">
        <w:rPr>
          <w:sz w:val="24"/>
          <w:szCs w:val="24"/>
        </w:rPr>
        <w:t>3-4 классы</w:t>
      </w:r>
    </w:p>
    <w:tbl>
      <w:tblPr>
        <w:tblStyle w:val="af3"/>
        <w:tblW w:w="14168" w:type="dxa"/>
        <w:tblInd w:w="120" w:type="dxa"/>
        <w:tblLayout w:type="fixed"/>
        <w:tblLook w:val="04A0"/>
      </w:tblPr>
      <w:tblGrid>
        <w:gridCol w:w="1810"/>
        <w:gridCol w:w="7676"/>
        <w:gridCol w:w="2409"/>
        <w:gridCol w:w="10"/>
        <w:gridCol w:w="2253"/>
        <w:gridCol w:w="10"/>
      </w:tblGrid>
      <w:tr w:rsidR="000B6FDB" w:rsidRPr="00F97A4B" w:rsidTr="000B6FDB">
        <w:trPr>
          <w:gridAfter w:val="1"/>
          <w:wAfter w:w="10" w:type="dxa"/>
          <w:trHeight w:val="1474"/>
        </w:trPr>
        <w:tc>
          <w:tcPr>
            <w:tcW w:w="1810" w:type="dxa"/>
            <w:vAlign w:val="center"/>
          </w:tcPr>
          <w:p w:rsidR="000B6FDB" w:rsidRPr="00F97A4B" w:rsidRDefault="000B6FDB" w:rsidP="000B6FDB">
            <w:pPr>
              <w:spacing w:before="240" w:line="264" w:lineRule="auto"/>
              <w:jc w:val="center"/>
              <w:rPr>
                <w:b w:val="0"/>
                <w:color w:val="auto"/>
                <w:sz w:val="24"/>
                <w:szCs w:val="24"/>
              </w:rPr>
            </w:pPr>
            <w:r w:rsidRPr="00F97A4B">
              <w:rPr>
                <w:b w:val="0"/>
                <w:color w:val="auto"/>
                <w:sz w:val="24"/>
                <w:szCs w:val="24"/>
              </w:rPr>
              <w:t>Название трека</w:t>
            </w:r>
          </w:p>
        </w:tc>
        <w:tc>
          <w:tcPr>
            <w:tcW w:w="7676" w:type="dxa"/>
            <w:vAlign w:val="center"/>
          </w:tcPr>
          <w:p w:rsidR="000B6FDB" w:rsidRPr="00F97A4B" w:rsidRDefault="000B6FDB" w:rsidP="000B6FDB">
            <w:pPr>
              <w:spacing w:before="240" w:line="264" w:lineRule="auto"/>
              <w:jc w:val="center"/>
              <w:rPr>
                <w:b w:val="0"/>
                <w:color w:val="auto"/>
                <w:sz w:val="24"/>
                <w:szCs w:val="24"/>
              </w:rPr>
            </w:pPr>
            <w:r w:rsidRPr="00F97A4B">
              <w:rPr>
                <w:b w:val="0"/>
                <w:color w:val="auto"/>
                <w:sz w:val="24"/>
                <w:szCs w:val="24"/>
              </w:rPr>
              <w:t>Содержание учебного курса</w:t>
            </w:r>
          </w:p>
        </w:tc>
        <w:tc>
          <w:tcPr>
            <w:tcW w:w="2409" w:type="dxa"/>
            <w:vAlign w:val="center"/>
          </w:tcPr>
          <w:p w:rsidR="000B6FDB" w:rsidRPr="00F97A4B" w:rsidRDefault="000B6FDB" w:rsidP="000B6FDB">
            <w:pPr>
              <w:spacing w:before="240" w:line="264" w:lineRule="auto"/>
              <w:jc w:val="center"/>
              <w:rPr>
                <w:b w:val="0"/>
                <w:color w:val="auto"/>
                <w:sz w:val="24"/>
                <w:szCs w:val="24"/>
              </w:rPr>
            </w:pPr>
            <w:r w:rsidRPr="00F97A4B">
              <w:rPr>
                <w:b w:val="0"/>
                <w:color w:val="auto"/>
                <w:sz w:val="24"/>
                <w:szCs w:val="24"/>
              </w:rPr>
              <w:t>Формы организации занятий</w:t>
            </w:r>
          </w:p>
        </w:tc>
        <w:tc>
          <w:tcPr>
            <w:tcW w:w="2263" w:type="dxa"/>
            <w:gridSpan w:val="2"/>
            <w:vAlign w:val="center"/>
          </w:tcPr>
          <w:p w:rsidR="000B6FDB" w:rsidRPr="00F97A4B" w:rsidRDefault="000B6FDB" w:rsidP="000B6FDB">
            <w:pPr>
              <w:spacing w:before="240" w:line="264" w:lineRule="auto"/>
              <w:jc w:val="center"/>
              <w:rPr>
                <w:b w:val="0"/>
                <w:color w:val="auto"/>
                <w:sz w:val="24"/>
                <w:szCs w:val="24"/>
              </w:rPr>
            </w:pPr>
            <w:r w:rsidRPr="00F97A4B">
              <w:rPr>
                <w:b w:val="0"/>
                <w:color w:val="auto"/>
                <w:sz w:val="24"/>
                <w:szCs w:val="24"/>
              </w:rPr>
              <w:t>Виды деятельности</w:t>
            </w:r>
          </w:p>
        </w:tc>
      </w:tr>
      <w:tr w:rsidR="000B6FDB" w:rsidRPr="00F97A4B" w:rsidTr="000B6FDB">
        <w:trPr>
          <w:trHeight w:val="1269"/>
        </w:trPr>
        <w:tc>
          <w:tcPr>
            <w:tcW w:w="1810" w:type="dxa"/>
            <w:vAlign w:val="center"/>
          </w:tcPr>
          <w:p w:rsidR="000B6FDB" w:rsidRPr="00F97A4B" w:rsidRDefault="000B6FDB" w:rsidP="000B6FDB">
            <w:pPr>
              <w:spacing w:line="264" w:lineRule="auto"/>
              <w:jc w:val="center"/>
              <w:rPr>
                <w:b w:val="0"/>
                <w:color w:val="auto"/>
                <w:sz w:val="24"/>
                <w:szCs w:val="24"/>
              </w:rPr>
            </w:pPr>
            <w:r w:rsidRPr="00F97A4B">
              <w:rPr>
                <w:b w:val="0"/>
                <w:color w:val="auto"/>
                <w:sz w:val="24"/>
                <w:szCs w:val="24"/>
              </w:rPr>
              <w:lastRenderedPageBreak/>
              <w:t>Трек «Орлёнок – Лидер»</w:t>
            </w:r>
          </w:p>
        </w:tc>
        <w:tc>
          <w:tcPr>
            <w:tcW w:w="7676" w:type="dxa"/>
            <w:vAlign w:val="center"/>
          </w:tcPr>
          <w:p w:rsidR="000B6FDB" w:rsidRPr="00F97A4B" w:rsidRDefault="000B6FDB" w:rsidP="000B6FDB">
            <w:pPr>
              <w:spacing w:line="264" w:lineRule="auto"/>
              <w:ind w:left="120" w:firstLine="447"/>
              <w:jc w:val="both"/>
              <w:rPr>
                <w:b w:val="0"/>
                <w:color w:val="auto"/>
                <w:sz w:val="24"/>
                <w:szCs w:val="24"/>
              </w:rPr>
            </w:pPr>
            <w:r w:rsidRPr="00F97A4B">
              <w:rPr>
                <w:b w:val="0"/>
                <w:color w:val="auto"/>
                <w:sz w:val="24"/>
                <w:szCs w:val="24"/>
              </w:rPr>
              <w:t>Ценности, значимые качества трека: дружба, команда Символ трека – конструктор «Лидер» В процессе реализации данного трека дети приобретают опыт совместной деятельности, что является необходимым в начале учебного года. Педагог может увидеть уровень сплочѐнности классного коллектива в начале учебного года, сформировать детские микрогруппы для приобретения и осуществления опыта чередования творческих поручений</w:t>
            </w:r>
          </w:p>
        </w:tc>
        <w:tc>
          <w:tcPr>
            <w:tcW w:w="2419" w:type="dxa"/>
            <w:gridSpan w:val="2"/>
            <w:vAlign w:val="center"/>
          </w:tcPr>
          <w:p w:rsidR="000B6FDB" w:rsidRPr="00F97A4B" w:rsidRDefault="000B6FDB" w:rsidP="000B6FDB">
            <w:pPr>
              <w:jc w:val="both"/>
              <w:rPr>
                <w:b w:val="0"/>
                <w:color w:val="auto"/>
                <w:sz w:val="24"/>
                <w:szCs w:val="24"/>
              </w:rPr>
            </w:pPr>
            <w:r w:rsidRPr="00F97A4B">
              <w:rPr>
                <w:b w:val="0"/>
                <w:color w:val="auto"/>
                <w:sz w:val="24"/>
                <w:szCs w:val="24"/>
              </w:rPr>
              <w:t xml:space="preserve">Игранакомандообразование Беседа. Тренингна выявления лидера вкоманде. </w:t>
            </w:r>
          </w:p>
        </w:tc>
        <w:tc>
          <w:tcPr>
            <w:tcW w:w="2263" w:type="dxa"/>
            <w:gridSpan w:val="2"/>
            <w:vAlign w:val="center"/>
          </w:tcPr>
          <w:p w:rsidR="000B6FDB" w:rsidRPr="00F97A4B" w:rsidRDefault="000B6FDB" w:rsidP="000B6FDB">
            <w:pPr>
              <w:jc w:val="both"/>
              <w:rPr>
                <w:b w:val="0"/>
                <w:color w:val="auto"/>
                <w:sz w:val="24"/>
                <w:szCs w:val="24"/>
              </w:rPr>
            </w:pPr>
            <w:r w:rsidRPr="00F97A4B">
              <w:rPr>
                <w:b w:val="0"/>
                <w:color w:val="auto"/>
                <w:sz w:val="24"/>
                <w:szCs w:val="24"/>
              </w:rPr>
              <w:t>Познавательная, игровая,досугово-развлекательная, проблемно-ценностное общение</w:t>
            </w:r>
          </w:p>
        </w:tc>
      </w:tr>
      <w:tr w:rsidR="000B6FDB" w:rsidRPr="00F97A4B" w:rsidTr="000B6FDB">
        <w:trPr>
          <w:trHeight w:val="1474"/>
        </w:trPr>
        <w:tc>
          <w:tcPr>
            <w:tcW w:w="1810" w:type="dxa"/>
            <w:vAlign w:val="center"/>
          </w:tcPr>
          <w:p w:rsidR="000B6FDB" w:rsidRPr="00F97A4B" w:rsidRDefault="000B6FDB" w:rsidP="000B6FDB">
            <w:pPr>
              <w:spacing w:line="264" w:lineRule="auto"/>
              <w:jc w:val="center"/>
              <w:rPr>
                <w:b w:val="0"/>
                <w:color w:val="auto"/>
                <w:sz w:val="24"/>
                <w:szCs w:val="24"/>
              </w:rPr>
            </w:pPr>
            <w:r w:rsidRPr="00F97A4B">
              <w:rPr>
                <w:b w:val="0"/>
                <w:color w:val="auto"/>
                <w:sz w:val="24"/>
                <w:szCs w:val="24"/>
              </w:rPr>
              <w:t>Трек «Орлёнок – Эрудит»</w:t>
            </w:r>
          </w:p>
        </w:tc>
        <w:tc>
          <w:tcPr>
            <w:tcW w:w="7676" w:type="dxa"/>
            <w:vAlign w:val="center"/>
          </w:tcPr>
          <w:p w:rsidR="000B6FDB" w:rsidRPr="00F97A4B" w:rsidRDefault="000B6FDB" w:rsidP="000B6FDB">
            <w:pPr>
              <w:spacing w:line="264" w:lineRule="auto"/>
              <w:ind w:left="120" w:firstLine="447"/>
              <w:jc w:val="both"/>
              <w:rPr>
                <w:b w:val="0"/>
                <w:color w:val="auto"/>
                <w:sz w:val="24"/>
                <w:szCs w:val="24"/>
              </w:rPr>
            </w:pPr>
            <w:r w:rsidRPr="00F97A4B">
              <w:rPr>
                <w:b w:val="0"/>
                <w:color w:val="auto"/>
                <w:sz w:val="24"/>
                <w:szCs w:val="24"/>
              </w:rPr>
              <w:t>Ценности, значимые качества трека: познание Символ трека – конверт- копилка. Трек «Орлѐнок-Эрудит» занимает первый месяц второй четверти, которая отличается высоким содержанием различных интеллектуальных олимпиад, конкурсов, конференций и т.п. – в этот период дети знакомятся с разными способами получения информации, что необходимо для их успешной деятельности, в том числе познавательной. Именно в этот период учебного года у детей отмечается наиболее высокая мотивация и интерес к учѐбе.</w:t>
            </w:r>
          </w:p>
        </w:tc>
        <w:tc>
          <w:tcPr>
            <w:tcW w:w="2419" w:type="dxa"/>
            <w:gridSpan w:val="2"/>
            <w:vAlign w:val="center"/>
          </w:tcPr>
          <w:p w:rsidR="000B6FDB" w:rsidRPr="00F97A4B" w:rsidRDefault="000B6FDB" w:rsidP="000B6FDB">
            <w:pPr>
              <w:pStyle w:val="TableParagraph"/>
              <w:spacing w:line="276" w:lineRule="auto"/>
              <w:jc w:val="both"/>
              <w:rPr>
                <w:b w:val="0"/>
                <w:color w:val="auto"/>
                <w:sz w:val="24"/>
                <w:szCs w:val="24"/>
              </w:rPr>
            </w:pPr>
            <w:r w:rsidRPr="00F97A4B">
              <w:rPr>
                <w:b w:val="0"/>
                <w:color w:val="auto"/>
                <w:sz w:val="24"/>
                <w:szCs w:val="24"/>
              </w:rPr>
              <w:t>Игра«Лото».</w:t>
            </w:r>
          </w:p>
          <w:p w:rsidR="000B6FDB" w:rsidRPr="00F97A4B" w:rsidRDefault="000B6FDB" w:rsidP="000B6FDB">
            <w:pPr>
              <w:pStyle w:val="TableParagraph"/>
              <w:spacing w:line="276" w:lineRule="auto"/>
              <w:jc w:val="both"/>
              <w:rPr>
                <w:b w:val="0"/>
                <w:color w:val="auto"/>
                <w:sz w:val="24"/>
                <w:szCs w:val="24"/>
              </w:rPr>
            </w:pPr>
            <w:r w:rsidRPr="00F97A4B">
              <w:rPr>
                <w:b w:val="0"/>
                <w:color w:val="auto"/>
                <w:sz w:val="24"/>
                <w:szCs w:val="24"/>
              </w:rPr>
              <w:t>Интеллектуальнаяигра</w:t>
            </w:r>
          </w:p>
          <w:p w:rsidR="000B6FDB" w:rsidRPr="00F97A4B" w:rsidRDefault="000B6FDB" w:rsidP="000B6FDB">
            <w:pPr>
              <w:pStyle w:val="TableParagraph"/>
              <w:spacing w:line="276" w:lineRule="auto"/>
              <w:jc w:val="both"/>
              <w:rPr>
                <w:b w:val="0"/>
                <w:color w:val="auto"/>
                <w:sz w:val="24"/>
                <w:szCs w:val="24"/>
              </w:rPr>
            </w:pPr>
            <w:r w:rsidRPr="00F97A4B">
              <w:rPr>
                <w:b w:val="0"/>
                <w:color w:val="auto"/>
                <w:sz w:val="24"/>
                <w:szCs w:val="24"/>
              </w:rPr>
              <w:t>«Вопросотэрудита». Игра</w:t>
            </w:r>
          </w:p>
          <w:p w:rsidR="000B6FDB" w:rsidRPr="00F97A4B" w:rsidRDefault="000B6FDB" w:rsidP="000B6FDB">
            <w:pPr>
              <w:pStyle w:val="TableParagraph"/>
              <w:spacing w:line="276" w:lineRule="auto"/>
              <w:ind w:hanging="12"/>
              <w:jc w:val="both"/>
              <w:rPr>
                <w:b w:val="0"/>
                <w:color w:val="auto"/>
                <w:sz w:val="24"/>
                <w:szCs w:val="24"/>
              </w:rPr>
            </w:pPr>
            <w:r w:rsidRPr="00F97A4B">
              <w:rPr>
                <w:b w:val="0"/>
                <w:color w:val="auto"/>
                <w:spacing w:val="-1"/>
                <w:sz w:val="24"/>
                <w:szCs w:val="24"/>
              </w:rPr>
              <w:t>«Интеллектуальный</w:t>
            </w:r>
            <w:r w:rsidRPr="00F97A4B">
              <w:rPr>
                <w:b w:val="0"/>
                <w:color w:val="auto"/>
                <w:sz w:val="24"/>
                <w:szCs w:val="24"/>
              </w:rPr>
              <w:t>кроссворд» Игра«Эврика».</w:t>
            </w:r>
          </w:p>
        </w:tc>
        <w:tc>
          <w:tcPr>
            <w:tcW w:w="2263" w:type="dxa"/>
            <w:gridSpan w:val="2"/>
            <w:vAlign w:val="center"/>
          </w:tcPr>
          <w:p w:rsidR="000B6FDB" w:rsidRPr="00F97A4B" w:rsidRDefault="000B6FDB" w:rsidP="000B6FDB">
            <w:pPr>
              <w:jc w:val="both"/>
              <w:rPr>
                <w:b w:val="0"/>
                <w:color w:val="auto"/>
                <w:sz w:val="24"/>
                <w:szCs w:val="24"/>
              </w:rPr>
            </w:pPr>
            <w:r w:rsidRPr="00F97A4B">
              <w:rPr>
                <w:b w:val="0"/>
                <w:color w:val="auto"/>
                <w:sz w:val="24"/>
                <w:szCs w:val="24"/>
              </w:rPr>
              <w:t>Познавательная, игровая</w:t>
            </w:r>
          </w:p>
        </w:tc>
      </w:tr>
      <w:tr w:rsidR="000B6FDB" w:rsidRPr="00F97A4B" w:rsidTr="000B6FDB">
        <w:trPr>
          <w:trHeight w:val="1474"/>
        </w:trPr>
        <w:tc>
          <w:tcPr>
            <w:tcW w:w="1810" w:type="dxa"/>
            <w:vAlign w:val="center"/>
          </w:tcPr>
          <w:p w:rsidR="000B6FDB" w:rsidRPr="00F97A4B" w:rsidRDefault="000B6FDB" w:rsidP="000B6FDB">
            <w:pPr>
              <w:spacing w:line="264" w:lineRule="auto"/>
              <w:jc w:val="center"/>
              <w:rPr>
                <w:b w:val="0"/>
                <w:color w:val="auto"/>
                <w:sz w:val="24"/>
                <w:szCs w:val="24"/>
              </w:rPr>
            </w:pPr>
            <w:r w:rsidRPr="00F97A4B">
              <w:rPr>
                <w:b w:val="0"/>
                <w:color w:val="auto"/>
                <w:sz w:val="24"/>
                <w:szCs w:val="24"/>
              </w:rPr>
              <w:t>Трек «Орлёнок – Мастер»</w:t>
            </w:r>
          </w:p>
        </w:tc>
        <w:tc>
          <w:tcPr>
            <w:tcW w:w="7676" w:type="dxa"/>
            <w:vAlign w:val="center"/>
          </w:tcPr>
          <w:p w:rsidR="000B6FDB" w:rsidRPr="00F97A4B" w:rsidRDefault="000B6FDB" w:rsidP="000B6FDB">
            <w:pPr>
              <w:spacing w:line="264" w:lineRule="auto"/>
              <w:ind w:left="120" w:firstLine="447"/>
              <w:jc w:val="both"/>
              <w:rPr>
                <w:b w:val="0"/>
                <w:color w:val="auto"/>
                <w:sz w:val="24"/>
                <w:szCs w:val="24"/>
              </w:rPr>
            </w:pPr>
            <w:r w:rsidRPr="00F97A4B">
              <w:rPr>
                <w:b w:val="0"/>
                <w:color w:val="auto"/>
                <w:sz w:val="24"/>
                <w:szCs w:val="24"/>
              </w:rPr>
              <w:t>Ценности, значимые качества трека: познание Символ трека – шкатулка Мастера. В рамках данного трека детей знакомят с тезисом, что можно быть мастерами в разных сферах деятельности, в разных профессиях. Сроки реализации трека «Орлѐнок-Мастер» поделены на два временных промежутка: во время первой части трека дети готовят новогодний спектакль, концерт или представление, вторая часть трека определена для знакомства с лучшими мастерами своего дела (на уровне региона или страны).</w:t>
            </w:r>
          </w:p>
        </w:tc>
        <w:tc>
          <w:tcPr>
            <w:tcW w:w="2419" w:type="dxa"/>
            <w:gridSpan w:val="2"/>
            <w:vAlign w:val="center"/>
          </w:tcPr>
          <w:p w:rsidR="000B6FDB" w:rsidRPr="00F97A4B" w:rsidRDefault="000B6FDB" w:rsidP="000B6FDB">
            <w:pPr>
              <w:pStyle w:val="TableParagraph"/>
              <w:spacing w:line="276" w:lineRule="auto"/>
              <w:ind w:firstLine="33"/>
              <w:jc w:val="both"/>
              <w:rPr>
                <w:b w:val="0"/>
                <w:color w:val="auto"/>
                <w:sz w:val="24"/>
                <w:szCs w:val="24"/>
              </w:rPr>
            </w:pPr>
            <w:r w:rsidRPr="00F97A4B">
              <w:rPr>
                <w:b w:val="0"/>
                <w:color w:val="auto"/>
                <w:sz w:val="24"/>
                <w:szCs w:val="24"/>
              </w:rPr>
              <w:t>Мастер классы.</w:t>
            </w:r>
          </w:p>
          <w:p w:rsidR="000B6FDB" w:rsidRPr="00F97A4B" w:rsidRDefault="000B6FDB" w:rsidP="000B6FDB">
            <w:pPr>
              <w:pStyle w:val="TableParagraph"/>
              <w:spacing w:line="276" w:lineRule="auto"/>
              <w:ind w:firstLine="33"/>
              <w:jc w:val="both"/>
              <w:rPr>
                <w:b w:val="0"/>
                <w:color w:val="auto"/>
                <w:sz w:val="24"/>
                <w:szCs w:val="24"/>
              </w:rPr>
            </w:pPr>
            <w:r w:rsidRPr="00F97A4B">
              <w:rPr>
                <w:b w:val="0"/>
                <w:color w:val="auto"/>
                <w:sz w:val="24"/>
                <w:szCs w:val="24"/>
              </w:rPr>
              <w:t>КТД «Россиямастеровая». Играпостанциям</w:t>
            </w:r>
          </w:p>
          <w:p w:rsidR="000B6FDB" w:rsidRPr="00F97A4B" w:rsidRDefault="000B6FDB" w:rsidP="000B6FDB">
            <w:pPr>
              <w:ind w:firstLine="33"/>
              <w:jc w:val="both"/>
              <w:rPr>
                <w:b w:val="0"/>
                <w:color w:val="auto"/>
                <w:sz w:val="24"/>
                <w:szCs w:val="24"/>
              </w:rPr>
            </w:pPr>
            <w:r w:rsidRPr="00F97A4B">
              <w:rPr>
                <w:b w:val="0"/>
                <w:color w:val="auto"/>
                <w:sz w:val="24"/>
                <w:szCs w:val="24"/>
              </w:rPr>
              <w:t>«Городмастеров». Тренинг «Мымастера»</w:t>
            </w:r>
          </w:p>
        </w:tc>
        <w:tc>
          <w:tcPr>
            <w:tcW w:w="2263" w:type="dxa"/>
            <w:gridSpan w:val="2"/>
            <w:vAlign w:val="center"/>
          </w:tcPr>
          <w:p w:rsidR="000B6FDB" w:rsidRPr="00F97A4B" w:rsidRDefault="000B6FDB" w:rsidP="000B6FDB">
            <w:pPr>
              <w:pStyle w:val="TableParagraph"/>
              <w:spacing w:line="276" w:lineRule="auto"/>
              <w:ind w:firstLine="33"/>
              <w:jc w:val="both"/>
              <w:rPr>
                <w:b w:val="0"/>
                <w:color w:val="auto"/>
                <w:sz w:val="24"/>
                <w:szCs w:val="24"/>
              </w:rPr>
            </w:pPr>
            <w:r w:rsidRPr="00F97A4B">
              <w:rPr>
                <w:b w:val="0"/>
                <w:color w:val="auto"/>
                <w:sz w:val="24"/>
                <w:szCs w:val="24"/>
              </w:rPr>
              <w:t>Познавательная,игровая, досугово-</w:t>
            </w:r>
          </w:p>
          <w:p w:rsidR="000B6FDB" w:rsidRPr="00F97A4B" w:rsidRDefault="000B6FDB" w:rsidP="000B6FDB">
            <w:pPr>
              <w:pStyle w:val="TableParagraph"/>
              <w:spacing w:line="276" w:lineRule="auto"/>
              <w:ind w:firstLine="33"/>
              <w:jc w:val="both"/>
              <w:rPr>
                <w:b w:val="0"/>
                <w:color w:val="auto"/>
                <w:sz w:val="24"/>
                <w:szCs w:val="24"/>
              </w:rPr>
            </w:pPr>
            <w:r w:rsidRPr="00F97A4B">
              <w:rPr>
                <w:b w:val="0"/>
                <w:color w:val="auto"/>
                <w:sz w:val="24"/>
                <w:szCs w:val="24"/>
              </w:rPr>
              <w:t>развлекательная,</w:t>
            </w:r>
          </w:p>
          <w:p w:rsidR="000B6FDB" w:rsidRPr="00F97A4B" w:rsidRDefault="000B6FDB" w:rsidP="000B6FDB">
            <w:pPr>
              <w:pStyle w:val="TableParagraph"/>
              <w:spacing w:line="276" w:lineRule="auto"/>
              <w:ind w:firstLine="33"/>
              <w:jc w:val="both"/>
              <w:rPr>
                <w:b w:val="0"/>
                <w:color w:val="auto"/>
                <w:sz w:val="24"/>
                <w:szCs w:val="24"/>
              </w:rPr>
            </w:pPr>
            <w:r w:rsidRPr="00F97A4B">
              <w:rPr>
                <w:b w:val="0"/>
                <w:color w:val="auto"/>
                <w:sz w:val="24"/>
                <w:szCs w:val="24"/>
              </w:rPr>
              <w:t>художественное</w:t>
            </w:r>
          </w:p>
          <w:p w:rsidR="000B6FDB" w:rsidRPr="00F97A4B" w:rsidRDefault="000B6FDB" w:rsidP="000B6FDB">
            <w:pPr>
              <w:pStyle w:val="TableParagraph"/>
              <w:spacing w:line="276" w:lineRule="auto"/>
              <w:ind w:firstLine="33"/>
              <w:jc w:val="both"/>
              <w:rPr>
                <w:b w:val="0"/>
                <w:color w:val="auto"/>
                <w:sz w:val="24"/>
                <w:szCs w:val="24"/>
              </w:rPr>
            </w:pPr>
            <w:r w:rsidRPr="00F97A4B">
              <w:rPr>
                <w:b w:val="0"/>
                <w:color w:val="auto"/>
                <w:sz w:val="24"/>
                <w:szCs w:val="24"/>
              </w:rPr>
              <w:t>творчество,проблемно-ценностное</w:t>
            </w:r>
          </w:p>
          <w:p w:rsidR="000B6FDB" w:rsidRPr="00F97A4B" w:rsidRDefault="000B6FDB" w:rsidP="000B6FDB">
            <w:pPr>
              <w:pStyle w:val="TableParagraph"/>
              <w:spacing w:line="276" w:lineRule="auto"/>
              <w:ind w:firstLine="33"/>
              <w:jc w:val="both"/>
              <w:rPr>
                <w:b w:val="0"/>
                <w:color w:val="auto"/>
                <w:sz w:val="24"/>
                <w:szCs w:val="24"/>
              </w:rPr>
            </w:pPr>
            <w:r w:rsidRPr="00F97A4B">
              <w:rPr>
                <w:b w:val="0"/>
                <w:color w:val="auto"/>
                <w:sz w:val="24"/>
                <w:szCs w:val="24"/>
              </w:rPr>
              <w:t>общение.</w:t>
            </w:r>
          </w:p>
        </w:tc>
      </w:tr>
      <w:tr w:rsidR="000B6FDB" w:rsidRPr="00F97A4B" w:rsidTr="000B6FDB">
        <w:trPr>
          <w:trHeight w:val="419"/>
        </w:trPr>
        <w:tc>
          <w:tcPr>
            <w:tcW w:w="1810" w:type="dxa"/>
            <w:vAlign w:val="center"/>
          </w:tcPr>
          <w:p w:rsidR="000B6FDB" w:rsidRPr="00F97A4B" w:rsidRDefault="000B6FDB" w:rsidP="000B6FDB">
            <w:pPr>
              <w:spacing w:line="264" w:lineRule="auto"/>
              <w:jc w:val="center"/>
              <w:rPr>
                <w:b w:val="0"/>
                <w:color w:val="auto"/>
                <w:sz w:val="24"/>
                <w:szCs w:val="24"/>
              </w:rPr>
            </w:pPr>
            <w:r w:rsidRPr="00F97A4B">
              <w:rPr>
                <w:b w:val="0"/>
                <w:color w:val="auto"/>
                <w:sz w:val="24"/>
                <w:szCs w:val="24"/>
              </w:rPr>
              <w:t>Трек «Орлёнок – Доброволец»</w:t>
            </w:r>
          </w:p>
        </w:tc>
        <w:tc>
          <w:tcPr>
            <w:tcW w:w="7676" w:type="dxa"/>
            <w:vAlign w:val="center"/>
          </w:tcPr>
          <w:p w:rsidR="000B6FDB" w:rsidRPr="00F97A4B" w:rsidRDefault="000B6FDB" w:rsidP="000B6FDB">
            <w:pPr>
              <w:spacing w:line="264" w:lineRule="auto"/>
              <w:ind w:left="120" w:firstLine="447"/>
              <w:jc w:val="both"/>
              <w:rPr>
                <w:b w:val="0"/>
                <w:color w:val="auto"/>
                <w:sz w:val="24"/>
                <w:szCs w:val="24"/>
              </w:rPr>
            </w:pPr>
            <w:r w:rsidRPr="00F97A4B">
              <w:rPr>
                <w:b w:val="0"/>
                <w:color w:val="auto"/>
                <w:sz w:val="24"/>
                <w:szCs w:val="24"/>
              </w:rPr>
              <w:t xml:space="preserve">Ценности, значимые качества трека: милосердие, доброта, забота Символ трека – круг Добра Тематика данного трека актуальна круглый год. Проведение трека в данный временной период можно рассматривать, как эмоциональный пик всей Программы. Это создаст и поддержит общее настроение добра, взаимопонимания, удовлетворѐнности не только в рамках трека, но и в обычной жизнедеятельности детей. Учитель может обращаться к имеющемуся </w:t>
            </w:r>
            <w:r w:rsidRPr="00F97A4B">
              <w:rPr>
                <w:b w:val="0"/>
                <w:color w:val="auto"/>
                <w:sz w:val="24"/>
                <w:szCs w:val="24"/>
              </w:rPr>
              <w:lastRenderedPageBreak/>
              <w:t>социальному опыту детей в течение всего учебного года.</w:t>
            </w:r>
          </w:p>
        </w:tc>
        <w:tc>
          <w:tcPr>
            <w:tcW w:w="2419" w:type="dxa"/>
            <w:gridSpan w:val="2"/>
            <w:vAlign w:val="center"/>
          </w:tcPr>
          <w:p w:rsidR="000B6FDB" w:rsidRPr="00F97A4B" w:rsidRDefault="000B6FDB" w:rsidP="000B6FDB">
            <w:pPr>
              <w:pStyle w:val="TableParagraph"/>
              <w:spacing w:line="276" w:lineRule="auto"/>
              <w:ind w:hanging="1"/>
              <w:jc w:val="both"/>
              <w:rPr>
                <w:b w:val="0"/>
                <w:color w:val="auto"/>
                <w:sz w:val="24"/>
                <w:szCs w:val="24"/>
              </w:rPr>
            </w:pPr>
            <w:r w:rsidRPr="00F97A4B">
              <w:rPr>
                <w:b w:val="0"/>
                <w:color w:val="auto"/>
                <w:sz w:val="24"/>
                <w:szCs w:val="24"/>
              </w:rPr>
              <w:lastRenderedPageBreak/>
              <w:t>Решениекейса</w:t>
            </w:r>
          </w:p>
          <w:p w:rsidR="000B6FDB" w:rsidRPr="00F97A4B" w:rsidRDefault="000B6FDB" w:rsidP="000B6FDB">
            <w:pPr>
              <w:pStyle w:val="TableParagraph"/>
              <w:spacing w:line="276" w:lineRule="auto"/>
              <w:ind w:firstLine="2"/>
              <w:jc w:val="both"/>
              <w:rPr>
                <w:b w:val="0"/>
                <w:color w:val="auto"/>
                <w:sz w:val="24"/>
                <w:szCs w:val="24"/>
              </w:rPr>
            </w:pPr>
            <w:r w:rsidRPr="00F97A4B">
              <w:rPr>
                <w:b w:val="0"/>
                <w:color w:val="auto"/>
                <w:sz w:val="24"/>
                <w:szCs w:val="24"/>
              </w:rPr>
              <w:t xml:space="preserve">«Как поступитьвданнойситуации и что попросить внаграду».КТД </w:t>
            </w:r>
            <w:r w:rsidRPr="00F97A4B">
              <w:rPr>
                <w:b w:val="0"/>
                <w:color w:val="auto"/>
                <w:sz w:val="24"/>
                <w:szCs w:val="24"/>
              </w:rPr>
              <w:lastRenderedPageBreak/>
              <w:t>«Создайлюдямхорошеенастроение».Мини-тренинг.</w:t>
            </w:r>
          </w:p>
        </w:tc>
        <w:tc>
          <w:tcPr>
            <w:tcW w:w="2263" w:type="dxa"/>
            <w:gridSpan w:val="2"/>
            <w:vAlign w:val="center"/>
          </w:tcPr>
          <w:p w:rsidR="000B6FDB" w:rsidRPr="00F97A4B" w:rsidRDefault="000B6FDB" w:rsidP="000B6FDB">
            <w:pPr>
              <w:jc w:val="both"/>
              <w:rPr>
                <w:b w:val="0"/>
                <w:color w:val="auto"/>
                <w:sz w:val="24"/>
                <w:szCs w:val="24"/>
              </w:rPr>
            </w:pPr>
            <w:r w:rsidRPr="00F97A4B">
              <w:rPr>
                <w:b w:val="0"/>
                <w:color w:val="auto"/>
                <w:sz w:val="24"/>
                <w:szCs w:val="24"/>
              </w:rPr>
              <w:lastRenderedPageBreak/>
              <w:t>Познавательная,проблемноценностноеобщение</w:t>
            </w:r>
          </w:p>
        </w:tc>
      </w:tr>
      <w:tr w:rsidR="000B6FDB" w:rsidRPr="00F97A4B" w:rsidTr="000B6FDB">
        <w:trPr>
          <w:trHeight w:val="1474"/>
        </w:trPr>
        <w:tc>
          <w:tcPr>
            <w:tcW w:w="1810" w:type="dxa"/>
            <w:vAlign w:val="center"/>
          </w:tcPr>
          <w:p w:rsidR="000B6FDB" w:rsidRPr="00F97A4B" w:rsidRDefault="000B6FDB" w:rsidP="000B6FDB">
            <w:pPr>
              <w:spacing w:line="264" w:lineRule="auto"/>
              <w:jc w:val="center"/>
              <w:rPr>
                <w:b w:val="0"/>
                <w:color w:val="auto"/>
                <w:sz w:val="24"/>
                <w:szCs w:val="24"/>
              </w:rPr>
            </w:pPr>
            <w:r w:rsidRPr="00F97A4B">
              <w:rPr>
                <w:b w:val="0"/>
                <w:color w:val="auto"/>
                <w:sz w:val="24"/>
                <w:szCs w:val="24"/>
              </w:rPr>
              <w:lastRenderedPageBreak/>
              <w:t>Трек «Орлёнок – Спортсмен»</w:t>
            </w:r>
          </w:p>
        </w:tc>
        <w:tc>
          <w:tcPr>
            <w:tcW w:w="7676" w:type="dxa"/>
            <w:vAlign w:val="center"/>
          </w:tcPr>
          <w:p w:rsidR="000B6FDB" w:rsidRPr="00F97A4B" w:rsidRDefault="000B6FDB" w:rsidP="000B6FDB">
            <w:pPr>
              <w:spacing w:line="264" w:lineRule="auto"/>
              <w:ind w:left="120" w:firstLine="447"/>
              <w:jc w:val="both"/>
              <w:rPr>
                <w:b w:val="0"/>
                <w:color w:val="auto"/>
                <w:sz w:val="24"/>
                <w:szCs w:val="24"/>
              </w:rPr>
            </w:pPr>
            <w:r w:rsidRPr="00F97A4B">
              <w:rPr>
                <w:b w:val="0"/>
                <w:color w:val="auto"/>
                <w:sz w:val="24"/>
                <w:szCs w:val="24"/>
              </w:rPr>
              <w:t>Ценности, значимые качества трека: здоровый образ жизни Символ трека – чек-лист Время для реализации этого трека обусловлено необходимостью усилить двигательную активность детей, так как к середине учебного года накапливается определѐнная усталость, вызванная гиподинамическим кризисом и учебной нагрузкой. Надеемся, что дополнительные физкультурно-оздоровительные мероприятия позволят снизить заболеваемость детей, что актуально в зимний период.</w:t>
            </w:r>
          </w:p>
        </w:tc>
        <w:tc>
          <w:tcPr>
            <w:tcW w:w="2419" w:type="dxa"/>
            <w:gridSpan w:val="2"/>
            <w:vAlign w:val="center"/>
          </w:tcPr>
          <w:p w:rsidR="000B6FDB" w:rsidRPr="00F97A4B" w:rsidRDefault="000B6FDB" w:rsidP="000B6FDB">
            <w:pPr>
              <w:pStyle w:val="TableParagraph"/>
              <w:spacing w:line="276" w:lineRule="auto"/>
              <w:jc w:val="both"/>
              <w:rPr>
                <w:b w:val="0"/>
                <w:color w:val="auto"/>
                <w:sz w:val="24"/>
                <w:szCs w:val="24"/>
              </w:rPr>
            </w:pPr>
            <w:r w:rsidRPr="00F97A4B">
              <w:rPr>
                <w:b w:val="0"/>
                <w:color w:val="auto"/>
                <w:sz w:val="24"/>
                <w:szCs w:val="24"/>
              </w:rPr>
              <w:t>КТД</w:t>
            </w:r>
          </w:p>
          <w:p w:rsidR="000B6FDB" w:rsidRPr="00F97A4B" w:rsidRDefault="000B6FDB" w:rsidP="000B6FDB">
            <w:pPr>
              <w:pStyle w:val="TableParagraph"/>
              <w:spacing w:line="276" w:lineRule="auto"/>
              <w:ind w:hanging="6"/>
              <w:jc w:val="both"/>
              <w:rPr>
                <w:b w:val="0"/>
                <w:color w:val="auto"/>
                <w:sz w:val="24"/>
                <w:szCs w:val="24"/>
              </w:rPr>
            </w:pPr>
            <w:r w:rsidRPr="00F97A4B">
              <w:rPr>
                <w:b w:val="0"/>
                <w:color w:val="auto"/>
                <w:sz w:val="24"/>
                <w:szCs w:val="24"/>
              </w:rPr>
              <w:t>«Зарядка». КТД</w:t>
            </w:r>
          </w:p>
          <w:p w:rsidR="000B6FDB" w:rsidRPr="00F97A4B" w:rsidRDefault="000B6FDB" w:rsidP="000B6FDB">
            <w:pPr>
              <w:jc w:val="both"/>
              <w:rPr>
                <w:b w:val="0"/>
                <w:color w:val="auto"/>
                <w:sz w:val="24"/>
                <w:szCs w:val="24"/>
              </w:rPr>
            </w:pPr>
            <w:r w:rsidRPr="00F97A4B">
              <w:rPr>
                <w:b w:val="0"/>
                <w:color w:val="auto"/>
                <w:sz w:val="24"/>
                <w:szCs w:val="24"/>
              </w:rPr>
              <w:t>«Плакат болельщика». Игра-обсуждение «Копилкаболельщика».</w:t>
            </w:r>
          </w:p>
        </w:tc>
        <w:tc>
          <w:tcPr>
            <w:tcW w:w="2263" w:type="dxa"/>
            <w:gridSpan w:val="2"/>
            <w:vAlign w:val="center"/>
          </w:tcPr>
          <w:p w:rsidR="000B6FDB" w:rsidRPr="00F97A4B" w:rsidRDefault="000B6FDB" w:rsidP="000B6FDB">
            <w:pPr>
              <w:jc w:val="both"/>
              <w:rPr>
                <w:b w:val="0"/>
                <w:color w:val="auto"/>
                <w:sz w:val="24"/>
                <w:szCs w:val="24"/>
              </w:rPr>
            </w:pPr>
            <w:r w:rsidRPr="00F97A4B">
              <w:rPr>
                <w:b w:val="0"/>
                <w:color w:val="auto"/>
                <w:sz w:val="24"/>
                <w:szCs w:val="24"/>
              </w:rPr>
              <w:t>Познавательная, игровая,проблемно ценностноеобщение.</w:t>
            </w:r>
          </w:p>
        </w:tc>
      </w:tr>
      <w:tr w:rsidR="000B6FDB" w:rsidRPr="00F97A4B" w:rsidTr="000B6FDB">
        <w:trPr>
          <w:trHeight w:val="986"/>
        </w:trPr>
        <w:tc>
          <w:tcPr>
            <w:tcW w:w="1810" w:type="dxa"/>
            <w:vAlign w:val="center"/>
          </w:tcPr>
          <w:p w:rsidR="000B6FDB" w:rsidRPr="00F97A4B" w:rsidRDefault="000B6FDB" w:rsidP="000B6FDB">
            <w:pPr>
              <w:spacing w:line="264" w:lineRule="auto"/>
              <w:jc w:val="center"/>
              <w:rPr>
                <w:b w:val="0"/>
                <w:color w:val="auto"/>
                <w:sz w:val="24"/>
                <w:szCs w:val="24"/>
              </w:rPr>
            </w:pPr>
            <w:r w:rsidRPr="00F97A4B">
              <w:rPr>
                <w:b w:val="0"/>
                <w:color w:val="auto"/>
                <w:sz w:val="24"/>
                <w:szCs w:val="24"/>
              </w:rPr>
              <w:t>Трек «Орлёнок – Эколог»</w:t>
            </w:r>
          </w:p>
        </w:tc>
        <w:tc>
          <w:tcPr>
            <w:tcW w:w="7676" w:type="dxa"/>
            <w:vAlign w:val="center"/>
          </w:tcPr>
          <w:p w:rsidR="000B6FDB" w:rsidRPr="00F97A4B" w:rsidRDefault="000B6FDB" w:rsidP="000B6FDB">
            <w:pPr>
              <w:spacing w:line="264" w:lineRule="auto"/>
              <w:ind w:left="120" w:firstLine="447"/>
              <w:jc w:val="both"/>
              <w:rPr>
                <w:b w:val="0"/>
                <w:color w:val="auto"/>
                <w:sz w:val="24"/>
                <w:szCs w:val="24"/>
              </w:rPr>
            </w:pPr>
            <w:r w:rsidRPr="00F97A4B">
              <w:rPr>
                <w:b w:val="0"/>
                <w:color w:val="auto"/>
                <w:sz w:val="24"/>
                <w:szCs w:val="24"/>
              </w:rPr>
              <w:t>Ценности, значимые качества трека: природа, Родина Символ трека – рюкзачок Эколога Погодные условия в момент реализации трека «Орлѐнок – Эколог» позволяют проводить мероприятия за пределами здания школы с выходом на природу. Есть возможность использования природных материалов при изготовлении поделок, проведения акций с посадками деревьев, уборке мусора в рамках экологического субботника.</w:t>
            </w:r>
          </w:p>
        </w:tc>
        <w:tc>
          <w:tcPr>
            <w:tcW w:w="2419" w:type="dxa"/>
            <w:gridSpan w:val="2"/>
            <w:vAlign w:val="center"/>
          </w:tcPr>
          <w:p w:rsidR="000B6FDB" w:rsidRPr="00F97A4B" w:rsidRDefault="000B6FDB" w:rsidP="000B6FDB">
            <w:pPr>
              <w:pStyle w:val="TableParagraph"/>
              <w:spacing w:line="276" w:lineRule="auto"/>
              <w:ind w:hanging="6"/>
              <w:jc w:val="both"/>
              <w:rPr>
                <w:b w:val="0"/>
                <w:color w:val="auto"/>
                <w:sz w:val="24"/>
                <w:szCs w:val="24"/>
              </w:rPr>
            </w:pPr>
            <w:r w:rsidRPr="00F97A4B">
              <w:rPr>
                <w:b w:val="0"/>
                <w:color w:val="auto"/>
                <w:sz w:val="24"/>
                <w:szCs w:val="24"/>
              </w:rPr>
              <w:t>КТД</w:t>
            </w:r>
          </w:p>
          <w:p w:rsidR="000B6FDB" w:rsidRPr="00F97A4B" w:rsidRDefault="000B6FDB" w:rsidP="000B6FDB">
            <w:pPr>
              <w:pStyle w:val="TableParagraph"/>
              <w:spacing w:line="276" w:lineRule="auto"/>
              <w:jc w:val="both"/>
              <w:rPr>
                <w:b w:val="0"/>
                <w:color w:val="auto"/>
                <w:sz w:val="24"/>
                <w:szCs w:val="24"/>
              </w:rPr>
            </w:pPr>
            <w:r w:rsidRPr="00F97A4B">
              <w:rPr>
                <w:b w:val="0"/>
                <w:color w:val="auto"/>
                <w:sz w:val="24"/>
                <w:szCs w:val="24"/>
              </w:rPr>
              <w:t xml:space="preserve">«Экологическая тропа». </w:t>
            </w:r>
          </w:p>
          <w:p w:rsidR="000B6FDB" w:rsidRPr="00F97A4B" w:rsidRDefault="000B6FDB" w:rsidP="000B6FDB">
            <w:pPr>
              <w:pStyle w:val="TableParagraph"/>
              <w:spacing w:line="276" w:lineRule="auto"/>
              <w:ind w:hanging="6"/>
              <w:jc w:val="both"/>
              <w:rPr>
                <w:b w:val="0"/>
                <w:color w:val="auto"/>
                <w:sz w:val="24"/>
                <w:szCs w:val="24"/>
              </w:rPr>
            </w:pPr>
            <w:r w:rsidRPr="00F97A4B">
              <w:rPr>
                <w:b w:val="0"/>
                <w:color w:val="auto"/>
                <w:sz w:val="24"/>
                <w:szCs w:val="24"/>
              </w:rPr>
              <w:t>КТД</w:t>
            </w:r>
          </w:p>
          <w:p w:rsidR="000B6FDB" w:rsidRPr="00F97A4B" w:rsidRDefault="000B6FDB" w:rsidP="000B6FDB">
            <w:pPr>
              <w:jc w:val="both"/>
              <w:rPr>
                <w:b w:val="0"/>
                <w:color w:val="auto"/>
                <w:sz w:val="24"/>
                <w:szCs w:val="24"/>
              </w:rPr>
            </w:pPr>
            <w:r w:rsidRPr="00F97A4B">
              <w:rPr>
                <w:b w:val="0"/>
                <w:color w:val="auto"/>
                <w:spacing w:val="-1"/>
                <w:sz w:val="24"/>
                <w:szCs w:val="24"/>
              </w:rPr>
              <w:t>«Знаю,</w:t>
            </w:r>
            <w:r w:rsidRPr="00F97A4B">
              <w:rPr>
                <w:b w:val="0"/>
                <w:color w:val="auto"/>
                <w:sz w:val="24"/>
                <w:szCs w:val="24"/>
              </w:rPr>
              <w:t>умею,действую».</w:t>
            </w:r>
          </w:p>
        </w:tc>
        <w:tc>
          <w:tcPr>
            <w:tcW w:w="2263" w:type="dxa"/>
            <w:gridSpan w:val="2"/>
            <w:vAlign w:val="center"/>
          </w:tcPr>
          <w:p w:rsidR="000B6FDB" w:rsidRPr="00F97A4B" w:rsidRDefault="000B6FDB" w:rsidP="000B6FDB">
            <w:pPr>
              <w:jc w:val="both"/>
              <w:rPr>
                <w:b w:val="0"/>
                <w:color w:val="auto"/>
                <w:sz w:val="24"/>
                <w:szCs w:val="24"/>
              </w:rPr>
            </w:pPr>
            <w:r w:rsidRPr="00F97A4B">
              <w:rPr>
                <w:b w:val="0"/>
                <w:color w:val="auto"/>
                <w:sz w:val="24"/>
                <w:szCs w:val="24"/>
              </w:rPr>
              <w:t>Познавательная, игровая,проблемно ценностноеобщение</w:t>
            </w:r>
          </w:p>
        </w:tc>
      </w:tr>
      <w:tr w:rsidR="000B6FDB" w:rsidRPr="00F97A4B" w:rsidTr="000B6FDB">
        <w:trPr>
          <w:trHeight w:val="1474"/>
        </w:trPr>
        <w:tc>
          <w:tcPr>
            <w:tcW w:w="1810" w:type="dxa"/>
            <w:vAlign w:val="center"/>
          </w:tcPr>
          <w:p w:rsidR="000B6FDB" w:rsidRPr="00F97A4B" w:rsidRDefault="000B6FDB" w:rsidP="000B6FDB">
            <w:pPr>
              <w:spacing w:line="264" w:lineRule="auto"/>
              <w:jc w:val="center"/>
              <w:rPr>
                <w:b w:val="0"/>
                <w:color w:val="auto"/>
                <w:sz w:val="24"/>
                <w:szCs w:val="24"/>
              </w:rPr>
            </w:pPr>
            <w:r w:rsidRPr="00F97A4B">
              <w:rPr>
                <w:b w:val="0"/>
                <w:color w:val="auto"/>
                <w:sz w:val="24"/>
                <w:szCs w:val="24"/>
              </w:rPr>
              <w:t>Трек «Орлёнок – Хранитель исторической памяти»</w:t>
            </w:r>
          </w:p>
        </w:tc>
        <w:tc>
          <w:tcPr>
            <w:tcW w:w="7676" w:type="dxa"/>
            <w:vAlign w:val="center"/>
          </w:tcPr>
          <w:p w:rsidR="000B6FDB" w:rsidRPr="00F97A4B" w:rsidRDefault="000B6FDB" w:rsidP="000B6FDB">
            <w:pPr>
              <w:spacing w:line="264" w:lineRule="auto"/>
              <w:ind w:left="120" w:firstLine="447"/>
              <w:jc w:val="both"/>
              <w:rPr>
                <w:b w:val="0"/>
                <w:color w:val="auto"/>
                <w:sz w:val="24"/>
                <w:szCs w:val="24"/>
              </w:rPr>
            </w:pPr>
            <w:r w:rsidRPr="00F97A4B">
              <w:rPr>
                <w:b w:val="0"/>
                <w:color w:val="auto"/>
                <w:sz w:val="24"/>
                <w:szCs w:val="24"/>
              </w:rPr>
              <w:t>Ценности, значимые качества трека: семья, Родина Символ трека – альбом. «Мы – хранители» Данный трек является логическим завершением годового цикла Программы. В рамках трека происходит ценностно-ориентированная деятельность по осмыслению ребѐнком личностного отношения к семье, Родине, к своему окружению и к себе лично. Ребѐнок должен открыть для себя и принять значимость сохранения традиций, истории и культуры своего родного края, через понимания фразы «Я и моѐ дело важны для Родины».</w:t>
            </w:r>
          </w:p>
        </w:tc>
        <w:tc>
          <w:tcPr>
            <w:tcW w:w="2419" w:type="dxa"/>
            <w:gridSpan w:val="2"/>
            <w:vAlign w:val="center"/>
          </w:tcPr>
          <w:p w:rsidR="000B6FDB" w:rsidRPr="00F97A4B" w:rsidRDefault="000B6FDB" w:rsidP="000B6FDB">
            <w:pPr>
              <w:pStyle w:val="TableParagraph"/>
              <w:spacing w:line="276" w:lineRule="auto"/>
              <w:jc w:val="both"/>
              <w:rPr>
                <w:b w:val="0"/>
                <w:color w:val="auto"/>
                <w:sz w:val="24"/>
                <w:szCs w:val="24"/>
              </w:rPr>
            </w:pPr>
            <w:r w:rsidRPr="00F97A4B">
              <w:rPr>
                <w:b w:val="0"/>
                <w:color w:val="auto"/>
                <w:sz w:val="24"/>
                <w:szCs w:val="24"/>
              </w:rPr>
              <w:t>КТД «Альбомпамяти». Поделка</w:t>
            </w:r>
          </w:p>
          <w:p w:rsidR="000B6FDB" w:rsidRPr="00F97A4B" w:rsidRDefault="000B6FDB" w:rsidP="000B6FDB">
            <w:pPr>
              <w:pStyle w:val="TableParagraph"/>
              <w:spacing w:line="276" w:lineRule="auto"/>
              <w:ind w:firstLine="1"/>
              <w:jc w:val="both"/>
              <w:rPr>
                <w:b w:val="0"/>
                <w:color w:val="auto"/>
                <w:sz w:val="24"/>
                <w:szCs w:val="24"/>
              </w:rPr>
            </w:pPr>
            <w:r w:rsidRPr="00F97A4B">
              <w:rPr>
                <w:b w:val="0"/>
                <w:color w:val="auto"/>
                <w:sz w:val="24"/>
                <w:szCs w:val="24"/>
              </w:rPr>
              <w:t>«ТрадицииРоссии». Кодекс</w:t>
            </w:r>
          </w:p>
          <w:p w:rsidR="000B6FDB" w:rsidRPr="00F97A4B" w:rsidRDefault="000B6FDB" w:rsidP="000B6FDB">
            <w:pPr>
              <w:jc w:val="both"/>
              <w:rPr>
                <w:b w:val="0"/>
                <w:color w:val="auto"/>
                <w:sz w:val="24"/>
                <w:szCs w:val="24"/>
              </w:rPr>
            </w:pPr>
            <w:r w:rsidRPr="00F97A4B">
              <w:rPr>
                <w:b w:val="0"/>
                <w:color w:val="auto"/>
                <w:sz w:val="24"/>
                <w:szCs w:val="24"/>
              </w:rPr>
              <w:t xml:space="preserve">«Орленка-хранителя». </w:t>
            </w:r>
          </w:p>
        </w:tc>
        <w:tc>
          <w:tcPr>
            <w:tcW w:w="2263" w:type="dxa"/>
            <w:gridSpan w:val="2"/>
            <w:vAlign w:val="center"/>
          </w:tcPr>
          <w:p w:rsidR="000B6FDB" w:rsidRPr="00F97A4B" w:rsidRDefault="000B6FDB" w:rsidP="000B6FDB">
            <w:pPr>
              <w:jc w:val="both"/>
              <w:rPr>
                <w:b w:val="0"/>
                <w:color w:val="auto"/>
                <w:sz w:val="24"/>
                <w:szCs w:val="24"/>
              </w:rPr>
            </w:pPr>
            <w:r w:rsidRPr="00F97A4B">
              <w:rPr>
                <w:b w:val="0"/>
                <w:color w:val="auto"/>
                <w:sz w:val="24"/>
                <w:szCs w:val="24"/>
              </w:rPr>
              <w:t>Познавательная, игровая,художественноетворчество, проблемноценностноеобщение.</w:t>
            </w:r>
          </w:p>
        </w:tc>
      </w:tr>
    </w:tbl>
    <w:p w:rsidR="000B6FDB" w:rsidRPr="00F97A4B" w:rsidRDefault="000B6FDB" w:rsidP="000B6FDB">
      <w:pPr>
        <w:spacing w:line="264" w:lineRule="auto"/>
        <w:ind w:left="120" w:firstLine="447"/>
        <w:jc w:val="both"/>
        <w:rPr>
          <w:sz w:val="24"/>
          <w:szCs w:val="24"/>
        </w:rPr>
      </w:pPr>
    </w:p>
    <w:p w:rsidR="000B6FDB" w:rsidRPr="00F97A4B" w:rsidRDefault="000B6FDB" w:rsidP="000B6FDB">
      <w:pPr>
        <w:spacing w:before="240"/>
        <w:jc w:val="center"/>
        <w:rPr>
          <w:b/>
          <w:color w:val="000000"/>
          <w:sz w:val="24"/>
          <w:szCs w:val="24"/>
        </w:rPr>
        <w:sectPr w:rsidR="000B6FDB" w:rsidRPr="00F97A4B" w:rsidSect="000B6FDB">
          <w:pgSz w:w="16383" w:h="11906" w:orient="landscape"/>
          <w:pgMar w:top="850" w:right="1134" w:bottom="1701" w:left="1134" w:header="720" w:footer="720" w:gutter="0"/>
          <w:cols w:space="720"/>
          <w:docGrid w:linePitch="299"/>
        </w:sectPr>
      </w:pPr>
    </w:p>
    <w:p w:rsidR="000B6FDB" w:rsidRPr="00F97A4B" w:rsidRDefault="000B6FDB" w:rsidP="000B6FDB">
      <w:pPr>
        <w:spacing w:before="240"/>
        <w:jc w:val="center"/>
        <w:rPr>
          <w:b/>
          <w:sz w:val="24"/>
          <w:szCs w:val="24"/>
        </w:rPr>
      </w:pPr>
      <w:r w:rsidRPr="00F97A4B">
        <w:rPr>
          <w:b/>
          <w:color w:val="000000"/>
          <w:sz w:val="24"/>
          <w:szCs w:val="24"/>
        </w:rPr>
        <w:lastRenderedPageBreak/>
        <w:t>РЕЗУЛЬТАТЫ ОСВОЕНИЯ КУРСА ВНЕУРОЧНОЙ ДЕЯТЕЛЬНОСТИ</w:t>
      </w:r>
    </w:p>
    <w:p w:rsidR="000B6FDB" w:rsidRPr="00F97A4B" w:rsidRDefault="000B6FDB" w:rsidP="000B6FDB">
      <w:pPr>
        <w:shd w:val="clear" w:color="auto" w:fill="FFFFFF"/>
        <w:ind w:firstLine="709"/>
        <w:jc w:val="both"/>
        <w:rPr>
          <w:color w:val="111115"/>
          <w:sz w:val="24"/>
          <w:szCs w:val="24"/>
          <w:lang w:eastAsia="ru-RU"/>
        </w:rPr>
      </w:pPr>
      <w:r w:rsidRPr="00F97A4B">
        <w:rPr>
          <w:color w:val="111115"/>
          <w:sz w:val="24"/>
          <w:szCs w:val="24"/>
          <w:bdr w:val="none" w:sz="0" w:space="0" w:color="auto" w:frame="1"/>
          <w:lang w:eastAsia="ru-RU"/>
        </w:rPr>
        <w:t>В процессе обучения и воспитания у учащихся формируются познавательные, личностные, регулятивные, коммуникативные универсальные учебные действия.</w:t>
      </w:r>
    </w:p>
    <w:p w:rsidR="000B6FDB" w:rsidRPr="00F97A4B" w:rsidRDefault="000B6FDB" w:rsidP="000B6FDB">
      <w:pPr>
        <w:pStyle w:val="110"/>
        <w:spacing w:line="276" w:lineRule="auto"/>
        <w:ind w:left="0" w:right="216" w:firstLine="709"/>
        <w:rPr>
          <w:sz w:val="24"/>
          <w:szCs w:val="24"/>
        </w:rPr>
      </w:pPr>
      <w:r w:rsidRPr="00F97A4B">
        <w:rPr>
          <w:sz w:val="24"/>
          <w:szCs w:val="24"/>
        </w:rPr>
        <w:t>Личностные результаты:</w:t>
      </w:r>
    </w:p>
    <w:p w:rsidR="000B6FDB" w:rsidRPr="00F97A4B" w:rsidRDefault="000B6FDB" w:rsidP="000B6FDB">
      <w:pPr>
        <w:ind w:firstLine="709"/>
        <w:jc w:val="both"/>
        <w:rPr>
          <w:sz w:val="24"/>
          <w:szCs w:val="24"/>
        </w:rPr>
      </w:pPr>
      <w:r w:rsidRPr="00F97A4B">
        <w:rPr>
          <w:i/>
          <w:sz w:val="24"/>
          <w:szCs w:val="24"/>
        </w:rPr>
        <w:t>Гражданско-патриотическоевоспитание</w:t>
      </w:r>
      <w:r w:rsidRPr="00F97A4B">
        <w:rPr>
          <w:sz w:val="24"/>
          <w:szCs w:val="24"/>
        </w:rPr>
        <w:t>:</w:t>
      </w:r>
    </w:p>
    <w:p w:rsidR="000B6FDB" w:rsidRPr="00F97A4B" w:rsidRDefault="000B6FDB" w:rsidP="00B34D59">
      <w:pPr>
        <w:pStyle w:val="a5"/>
        <w:numPr>
          <w:ilvl w:val="0"/>
          <w:numId w:val="136"/>
        </w:numPr>
        <w:tabs>
          <w:tab w:val="left" w:pos="1689"/>
        </w:tabs>
        <w:spacing w:line="276" w:lineRule="auto"/>
        <w:ind w:left="0" w:firstLine="709"/>
        <w:jc w:val="both"/>
        <w:rPr>
          <w:sz w:val="24"/>
          <w:szCs w:val="24"/>
        </w:rPr>
      </w:pPr>
      <w:r w:rsidRPr="00F97A4B">
        <w:rPr>
          <w:sz w:val="24"/>
          <w:szCs w:val="24"/>
        </w:rPr>
        <w:t>осознаниесвоейэтнокультурнойироссийскойгражданскойидентичности;</w:t>
      </w:r>
    </w:p>
    <w:p w:rsidR="000B6FDB" w:rsidRPr="00F97A4B" w:rsidRDefault="000B6FDB" w:rsidP="00B34D59">
      <w:pPr>
        <w:pStyle w:val="a5"/>
        <w:numPr>
          <w:ilvl w:val="0"/>
          <w:numId w:val="136"/>
        </w:numPr>
        <w:tabs>
          <w:tab w:val="left" w:pos="1689"/>
        </w:tabs>
        <w:spacing w:line="276" w:lineRule="auto"/>
        <w:ind w:left="0" w:firstLine="709"/>
        <w:jc w:val="both"/>
        <w:rPr>
          <w:sz w:val="24"/>
          <w:szCs w:val="24"/>
        </w:rPr>
      </w:pPr>
      <w:r w:rsidRPr="00F97A4B">
        <w:rPr>
          <w:sz w:val="24"/>
          <w:szCs w:val="24"/>
        </w:rPr>
        <w:t>сопричастностькпрошлому, настоящемуибудущемусвоейстраныиродногокрая;</w:t>
      </w:r>
    </w:p>
    <w:p w:rsidR="000B6FDB" w:rsidRPr="00F97A4B" w:rsidRDefault="000B6FDB" w:rsidP="00B34D59">
      <w:pPr>
        <w:pStyle w:val="a5"/>
        <w:numPr>
          <w:ilvl w:val="0"/>
          <w:numId w:val="136"/>
        </w:numPr>
        <w:tabs>
          <w:tab w:val="left" w:pos="1689"/>
        </w:tabs>
        <w:spacing w:line="276" w:lineRule="auto"/>
        <w:ind w:left="0" w:right="119" w:firstLine="709"/>
        <w:jc w:val="both"/>
        <w:rPr>
          <w:sz w:val="24"/>
          <w:szCs w:val="24"/>
        </w:rPr>
      </w:pPr>
      <w:r w:rsidRPr="00F97A4B">
        <w:rPr>
          <w:sz w:val="24"/>
          <w:szCs w:val="24"/>
        </w:rPr>
        <w:t>уважение к своему и другим народам; первоначальные представления о человекекак члене общества, о правах и обязанности гражданина, качествах патриота своейстраны.</w:t>
      </w:r>
    </w:p>
    <w:p w:rsidR="000B6FDB" w:rsidRPr="00F97A4B" w:rsidRDefault="000B6FDB" w:rsidP="000B6FDB">
      <w:pPr>
        <w:ind w:firstLine="709"/>
        <w:jc w:val="both"/>
        <w:rPr>
          <w:sz w:val="24"/>
          <w:szCs w:val="24"/>
        </w:rPr>
      </w:pPr>
      <w:r w:rsidRPr="00F97A4B">
        <w:rPr>
          <w:i/>
          <w:sz w:val="24"/>
          <w:szCs w:val="24"/>
        </w:rPr>
        <w:t>Духовно-нравственноевоспитание</w:t>
      </w:r>
      <w:r w:rsidRPr="00F97A4B">
        <w:rPr>
          <w:sz w:val="24"/>
          <w:szCs w:val="24"/>
        </w:rPr>
        <w:t>:</w:t>
      </w:r>
    </w:p>
    <w:p w:rsidR="000B6FDB" w:rsidRPr="00F97A4B" w:rsidRDefault="000B6FDB" w:rsidP="00B34D59">
      <w:pPr>
        <w:pStyle w:val="a5"/>
        <w:numPr>
          <w:ilvl w:val="0"/>
          <w:numId w:val="136"/>
        </w:numPr>
        <w:tabs>
          <w:tab w:val="left" w:pos="1700"/>
          <w:tab w:val="left" w:pos="1701"/>
        </w:tabs>
        <w:spacing w:line="276" w:lineRule="auto"/>
        <w:ind w:left="0" w:firstLine="709"/>
        <w:jc w:val="both"/>
        <w:rPr>
          <w:sz w:val="24"/>
          <w:szCs w:val="24"/>
        </w:rPr>
      </w:pPr>
      <w:r w:rsidRPr="00F97A4B">
        <w:rPr>
          <w:sz w:val="24"/>
          <w:szCs w:val="24"/>
        </w:rPr>
        <w:t>пониманиесвязичеловекас окружающиммиром;</w:t>
      </w:r>
    </w:p>
    <w:p w:rsidR="000B6FDB" w:rsidRPr="00F97A4B" w:rsidRDefault="000B6FDB" w:rsidP="00B34D59">
      <w:pPr>
        <w:pStyle w:val="a5"/>
        <w:numPr>
          <w:ilvl w:val="0"/>
          <w:numId w:val="136"/>
        </w:numPr>
        <w:tabs>
          <w:tab w:val="left" w:pos="1820"/>
          <w:tab w:val="left" w:pos="1821"/>
        </w:tabs>
        <w:spacing w:line="276" w:lineRule="auto"/>
        <w:ind w:left="0" w:firstLine="709"/>
        <w:jc w:val="both"/>
        <w:rPr>
          <w:sz w:val="24"/>
          <w:szCs w:val="24"/>
        </w:rPr>
      </w:pPr>
      <w:r w:rsidRPr="00F97A4B">
        <w:rPr>
          <w:sz w:val="24"/>
          <w:szCs w:val="24"/>
        </w:rPr>
        <w:t>бережноеотношениексредеобитания;</w:t>
      </w:r>
    </w:p>
    <w:p w:rsidR="000B6FDB" w:rsidRPr="00F97A4B" w:rsidRDefault="000B6FDB" w:rsidP="00B34D59">
      <w:pPr>
        <w:pStyle w:val="a5"/>
        <w:numPr>
          <w:ilvl w:val="0"/>
          <w:numId w:val="136"/>
        </w:numPr>
        <w:tabs>
          <w:tab w:val="left" w:pos="1700"/>
          <w:tab w:val="left" w:pos="1701"/>
        </w:tabs>
        <w:spacing w:line="276" w:lineRule="auto"/>
        <w:ind w:left="0" w:firstLine="709"/>
        <w:jc w:val="both"/>
        <w:rPr>
          <w:sz w:val="24"/>
          <w:szCs w:val="24"/>
        </w:rPr>
      </w:pPr>
      <w:r w:rsidRPr="00F97A4B">
        <w:rPr>
          <w:sz w:val="24"/>
          <w:szCs w:val="24"/>
        </w:rPr>
        <w:t>проявлениезаботыоприроде;неприятиедействий,приносящихейвред.</w:t>
      </w:r>
    </w:p>
    <w:p w:rsidR="000B6FDB" w:rsidRPr="00F97A4B" w:rsidRDefault="000B6FDB" w:rsidP="00B34D59">
      <w:pPr>
        <w:pStyle w:val="a5"/>
        <w:numPr>
          <w:ilvl w:val="0"/>
          <w:numId w:val="136"/>
        </w:numPr>
        <w:tabs>
          <w:tab w:val="left" w:pos="1700"/>
          <w:tab w:val="left" w:pos="1701"/>
        </w:tabs>
        <w:spacing w:line="276" w:lineRule="auto"/>
        <w:ind w:left="0" w:firstLine="709"/>
        <w:jc w:val="both"/>
        <w:rPr>
          <w:sz w:val="24"/>
          <w:szCs w:val="24"/>
        </w:rPr>
      </w:pPr>
      <w:r w:rsidRPr="00F97A4B">
        <w:rPr>
          <w:sz w:val="24"/>
          <w:szCs w:val="24"/>
        </w:rPr>
        <w:t>признаниеиндивидуальностикаждогочеловека;</w:t>
      </w:r>
    </w:p>
    <w:p w:rsidR="000B6FDB" w:rsidRPr="00F97A4B" w:rsidRDefault="000B6FDB" w:rsidP="00B34D59">
      <w:pPr>
        <w:pStyle w:val="a5"/>
        <w:numPr>
          <w:ilvl w:val="0"/>
          <w:numId w:val="136"/>
        </w:numPr>
        <w:tabs>
          <w:tab w:val="left" w:pos="1700"/>
          <w:tab w:val="left" w:pos="1701"/>
        </w:tabs>
        <w:spacing w:line="276" w:lineRule="auto"/>
        <w:ind w:left="0" w:firstLine="709"/>
        <w:jc w:val="both"/>
        <w:rPr>
          <w:sz w:val="24"/>
          <w:szCs w:val="24"/>
        </w:rPr>
      </w:pPr>
      <w:r w:rsidRPr="00F97A4B">
        <w:rPr>
          <w:sz w:val="24"/>
          <w:szCs w:val="24"/>
        </w:rPr>
        <w:t>проявлениесопереживания,уваженияидоброжелательности;</w:t>
      </w:r>
    </w:p>
    <w:p w:rsidR="000B6FDB" w:rsidRPr="00F97A4B" w:rsidRDefault="000B6FDB" w:rsidP="00B34D59">
      <w:pPr>
        <w:pStyle w:val="a5"/>
        <w:numPr>
          <w:ilvl w:val="0"/>
          <w:numId w:val="136"/>
        </w:numPr>
        <w:tabs>
          <w:tab w:val="left" w:pos="1700"/>
          <w:tab w:val="left" w:pos="1701"/>
        </w:tabs>
        <w:spacing w:line="276" w:lineRule="auto"/>
        <w:ind w:left="0" w:right="500" w:firstLine="709"/>
        <w:jc w:val="both"/>
        <w:rPr>
          <w:sz w:val="24"/>
          <w:szCs w:val="24"/>
        </w:rPr>
      </w:pPr>
      <w:r w:rsidRPr="00F97A4B">
        <w:rPr>
          <w:sz w:val="24"/>
          <w:szCs w:val="24"/>
        </w:rPr>
        <w:t>неприятиелюбыхформповедения,направленныхнапричинениефизическогоиморальноговредадругимлюдям;</w:t>
      </w:r>
    </w:p>
    <w:p w:rsidR="000B6FDB" w:rsidRPr="00F97A4B" w:rsidRDefault="000B6FDB" w:rsidP="00B34D59">
      <w:pPr>
        <w:pStyle w:val="a5"/>
        <w:numPr>
          <w:ilvl w:val="0"/>
          <w:numId w:val="136"/>
        </w:numPr>
        <w:tabs>
          <w:tab w:val="left" w:pos="1700"/>
          <w:tab w:val="left" w:pos="1701"/>
        </w:tabs>
        <w:spacing w:line="276" w:lineRule="auto"/>
        <w:ind w:left="0" w:right="683" w:firstLine="709"/>
        <w:jc w:val="both"/>
        <w:rPr>
          <w:sz w:val="24"/>
          <w:szCs w:val="24"/>
        </w:rPr>
      </w:pPr>
      <w:r w:rsidRPr="00F97A4B">
        <w:rPr>
          <w:sz w:val="24"/>
          <w:szCs w:val="24"/>
        </w:rPr>
        <w:t>выполнениенравственно-этическихнормповеденияиправилмежличностныхотношений.</w:t>
      </w:r>
    </w:p>
    <w:p w:rsidR="000B6FDB" w:rsidRPr="00F97A4B" w:rsidRDefault="000B6FDB" w:rsidP="000B6FDB">
      <w:pPr>
        <w:ind w:firstLine="709"/>
        <w:jc w:val="both"/>
        <w:rPr>
          <w:sz w:val="24"/>
          <w:szCs w:val="24"/>
        </w:rPr>
      </w:pPr>
      <w:r w:rsidRPr="00F97A4B">
        <w:rPr>
          <w:i/>
          <w:sz w:val="24"/>
          <w:szCs w:val="24"/>
        </w:rPr>
        <w:t>Эстетическоевоспитание</w:t>
      </w:r>
      <w:r w:rsidRPr="00F97A4B">
        <w:rPr>
          <w:sz w:val="24"/>
          <w:szCs w:val="24"/>
        </w:rPr>
        <w:t>:</w:t>
      </w:r>
    </w:p>
    <w:p w:rsidR="000B6FDB" w:rsidRPr="00F97A4B" w:rsidRDefault="000B6FDB" w:rsidP="00B34D59">
      <w:pPr>
        <w:pStyle w:val="a5"/>
        <w:numPr>
          <w:ilvl w:val="0"/>
          <w:numId w:val="136"/>
        </w:numPr>
        <w:tabs>
          <w:tab w:val="left" w:pos="1700"/>
          <w:tab w:val="left" w:pos="1701"/>
        </w:tabs>
        <w:spacing w:line="276" w:lineRule="auto"/>
        <w:ind w:left="0" w:right="101" w:firstLine="709"/>
        <w:jc w:val="both"/>
        <w:rPr>
          <w:sz w:val="24"/>
          <w:szCs w:val="24"/>
        </w:rPr>
      </w:pPr>
      <w:r w:rsidRPr="00F97A4B">
        <w:rPr>
          <w:sz w:val="24"/>
          <w:szCs w:val="24"/>
        </w:rPr>
        <w:t>уважительноеотношениеиинтерескхудожественнойкультуре,восприимчивостькразнымвидамискусства,традициямитворчествусвоегоидругихнародов;</w:t>
      </w:r>
    </w:p>
    <w:p w:rsidR="000B6FDB" w:rsidRPr="00F97A4B" w:rsidRDefault="000B6FDB" w:rsidP="00B34D59">
      <w:pPr>
        <w:pStyle w:val="a5"/>
        <w:numPr>
          <w:ilvl w:val="0"/>
          <w:numId w:val="136"/>
        </w:numPr>
        <w:tabs>
          <w:tab w:val="left" w:pos="1700"/>
          <w:tab w:val="left" w:pos="1701"/>
        </w:tabs>
        <w:spacing w:line="276" w:lineRule="auto"/>
        <w:ind w:left="0" w:firstLine="709"/>
        <w:jc w:val="both"/>
        <w:rPr>
          <w:sz w:val="24"/>
          <w:szCs w:val="24"/>
        </w:rPr>
      </w:pPr>
      <w:r w:rsidRPr="00F97A4B">
        <w:rPr>
          <w:sz w:val="24"/>
          <w:szCs w:val="24"/>
        </w:rPr>
        <w:t>стремлениексамовыражениювразныхвидаххудожественнойдеятельности.</w:t>
      </w:r>
    </w:p>
    <w:p w:rsidR="000B6FDB" w:rsidRPr="00F97A4B" w:rsidRDefault="000B6FDB" w:rsidP="000B6FDB">
      <w:pPr>
        <w:ind w:firstLine="709"/>
        <w:jc w:val="both"/>
        <w:rPr>
          <w:sz w:val="24"/>
          <w:szCs w:val="24"/>
        </w:rPr>
      </w:pPr>
      <w:r w:rsidRPr="00F97A4B">
        <w:rPr>
          <w:i/>
          <w:sz w:val="24"/>
          <w:szCs w:val="24"/>
        </w:rPr>
        <w:t>Физическоевоспитание,культураздоровьяиэмоциональногоблагополучия</w:t>
      </w:r>
      <w:r w:rsidRPr="00F97A4B">
        <w:rPr>
          <w:sz w:val="24"/>
          <w:szCs w:val="24"/>
        </w:rPr>
        <w:t>:</w:t>
      </w:r>
    </w:p>
    <w:p w:rsidR="000B6FDB" w:rsidRPr="00F97A4B" w:rsidRDefault="000B6FDB" w:rsidP="00B34D59">
      <w:pPr>
        <w:pStyle w:val="a5"/>
        <w:numPr>
          <w:ilvl w:val="0"/>
          <w:numId w:val="136"/>
        </w:numPr>
        <w:tabs>
          <w:tab w:val="left" w:pos="1701"/>
        </w:tabs>
        <w:spacing w:line="276" w:lineRule="auto"/>
        <w:ind w:left="0" w:right="680" w:firstLine="709"/>
        <w:jc w:val="both"/>
        <w:rPr>
          <w:sz w:val="24"/>
          <w:szCs w:val="24"/>
        </w:rPr>
      </w:pPr>
      <w:r w:rsidRPr="00F97A4B">
        <w:rPr>
          <w:sz w:val="24"/>
          <w:szCs w:val="24"/>
        </w:rPr>
        <w:t>соблюдение правил здорового и безопасного (для себя и других людей) образажизнивокружающейсреде(втомчислеинформационной);</w:t>
      </w:r>
    </w:p>
    <w:p w:rsidR="000B6FDB" w:rsidRPr="00F97A4B" w:rsidRDefault="000B6FDB" w:rsidP="00B34D59">
      <w:pPr>
        <w:pStyle w:val="a5"/>
        <w:numPr>
          <w:ilvl w:val="0"/>
          <w:numId w:val="136"/>
        </w:numPr>
        <w:tabs>
          <w:tab w:val="left" w:pos="1701"/>
        </w:tabs>
        <w:spacing w:line="276" w:lineRule="auto"/>
        <w:ind w:left="0" w:firstLine="709"/>
        <w:jc w:val="both"/>
        <w:rPr>
          <w:sz w:val="24"/>
          <w:szCs w:val="24"/>
        </w:rPr>
      </w:pPr>
      <w:r w:rsidRPr="00F97A4B">
        <w:rPr>
          <w:sz w:val="24"/>
          <w:szCs w:val="24"/>
        </w:rPr>
        <w:t>бережноеотношение кфизическомуипсихическомуздоровью.</w:t>
      </w:r>
    </w:p>
    <w:p w:rsidR="000B6FDB" w:rsidRPr="00F97A4B" w:rsidRDefault="000B6FDB" w:rsidP="000B6FDB">
      <w:pPr>
        <w:ind w:firstLine="709"/>
        <w:jc w:val="both"/>
        <w:rPr>
          <w:sz w:val="24"/>
          <w:szCs w:val="24"/>
        </w:rPr>
      </w:pPr>
      <w:r w:rsidRPr="00F97A4B">
        <w:rPr>
          <w:i/>
          <w:sz w:val="24"/>
          <w:szCs w:val="24"/>
        </w:rPr>
        <w:t>Трудовоевоспитание</w:t>
      </w:r>
      <w:r w:rsidRPr="00F97A4B">
        <w:rPr>
          <w:sz w:val="24"/>
          <w:szCs w:val="24"/>
        </w:rPr>
        <w:t>:</w:t>
      </w:r>
    </w:p>
    <w:p w:rsidR="000B6FDB" w:rsidRPr="00F97A4B" w:rsidRDefault="000B6FDB" w:rsidP="000B6FDB">
      <w:pPr>
        <w:pStyle w:val="a3"/>
        <w:spacing w:line="276" w:lineRule="auto"/>
        <w:ind w:left="0" w:right="121" w:firstLine="709"/>
      </w:pPr>
      <w:r w:rsidRPr="00F97A4B">
        <w:t>–осознаниеценноститрудавжизничеловекаиобщества,ответственноепотребление и бережное отношение к результатам труда, интерес к различнымпрофессиям.</w:t>
      </w:r>
    </w:p>
    <w:p w:rsidR="000B6FDB" w:rsidRPr="00F97A4B" w:rsidRDefault="000B6FDB" w:rsidP="000B6FDB">
      <w:pPr>
        <w:ind w:firstLine="709"/>
        <w:jc w:val="both"/>
        <w:rPr>
          <w:i/>
          <w:sz w:val="24"/>
          <w:szCs w:val="24"/>
        </w:rPr>
      </w:pPr>
      <w:r w:rsidRPr="00F97A4B">
        <w:rPr>
          <w:i/>
          <w:sz w:val="24"/>
          <w:szCs w:val="24"/>
        </w:rPr>
        <w:t>Экологическоевоспитание:</w:t>
      </w:r>
    </w:p>
    <w:p w:rsidR="000B6FDB" w:rsidRPr="00F97A4B" w:rsidRDefault="000B6FDB" w:rsidP="00B34D59">
      <w:pPr>
        <w:pStyle w:val="a5"/>
        <w:numPr>
          <w:ilvl w:val="0"/>
          <w:numId w:val="136"/>
        </w:numPr>
        <w:tabs>
          <w:tab w:val="left" w:pos="1700"/>
          <w:tab w:val="left" w:pos="1701"/>
        </w:tabs>
        <w:spacing w:line="276" w:lineRule="auto"/>
        <w:ind w:left="0" w:firstLine="709"/>
        <w:jc w:val="both"/>
        <w:rPr>
          <w:sz w:val="24"/>
          <w:szCs w:val="24"/>
        </w:rPr>
      </w:pPr>
      <w:r w:rsidRPr="00F97A4B">
        <w:rPr>
          <w:sz w:val="24"/>
          <w:szCs w:val="24"/>
        </w:rPr>
        <w:t>бережноеотношениекприроде;</w:t>
      </w:r>
    </w:p>
    <w:p w:rsidR="000B6FDB" w:rsidRPr="00F97A4B" w:rsidRDefault="000B6FDB" w:rsidP="00B34D59">
      <w:pPr>
        <w:pStyle w:val="a5"/>
        <w:numPr>
          <w:ilvl w:val="0"/>
          <w:numId w:val="136"/>
        </w:numPr>
        <w:tabs>
          <w:tab w:val="left" w:pos="1700"/>
          <w:tab w:val="left" w:pos="1701"/>
        </w:tabs>
        <w:spacing w:line="276" w:lineRule="auto"/>
        <w:ind w:left="0" w:firstLine="709"/>
        <w:jc w:val="both"/>
        <w:rPr>
          <w:sz w:val="24"/>
          <w:szCs w:val="24"/>
        </w:rPr>
      </w:pPr>
      <w:r w:rsidRPr="00F97A4B">
        <w:rPr>
          <w:sz w:val="24"/>
          <w:szCs w:val="24"/>
        </w:rPr>
        <w:t>неприятиедействий,приносящихейвред.</w:t>
      </w:r>
    </w:p>
    <w:p w:rsidR="000B6FDB" w:rsidRPr="00F97A4B" w:rsidRDefault="000B6FDB" w:rsidP="000B6FDB">
      <w:pPr>
        <w:ind w:firstLine="709"/>
        <w:jc w:val="both"/>
        <w:rPr>
          <w:sz w:val="24"/>
          <w:szCs w:val="24"/>
        </w:rPr>
      </w:pPr>
      <w:r w:rsidRPr="00F97A4B">
        <w:rPr>
          <w:i/>
          <w:sz w:val="24"/>
          <w:szCs w:val="24"/>
        </w:rPr>
        <w:t>Ценностинаучногопознания</w:t>
      </w:r>
      <w:r w:rsidRPr="00F97A4B">
        <w:rPr>
          <w:sz w:val="24"/>
          <w:szCs w:val="24"/>
        </w:rPr>
        <w:t>:</w:t>
      </w:r>
    </w:p>
    <w:p w:rsidR="000B6FDB" w:rsidRPr="00F97A4B" w:rsidRDefault="000B6FDB" w:rsidP="00B34D59">
      <w:pPr>
        <w:pStyle w:val="a5"/>
        <w:numPr>
          <w:ilvl w:val="0"/>
          <w:numId w:val="136"/>
        </w:numPr>
        <w:tabs>
          <w:tab w:val="left" w:pos="1700"/>
          <w:tab w:val="left" w:pos="1701"/>
        </w:tabs>
        <w:spacing w:line="276" w:lineRule="auto"/>
        <w:ind w:left="0" w:firstLine="709"/>
        <w:jc w:val="both"/>
        <w:rPr>
          <w:sz w:val="24"/>
          <w:szCs w:val="24"/>
        </w:rPr>
      </w:pPr>
      <w:r w:rsidRPr="00F97A4B">
        <w:rPr>
          <w:sz w:val="24"/>
          <w:szCs w:val="24"/>
        </w:rPr>
        <w:t>первоначальныепредставленияонаучнойкартинемира;</w:t>
      </w:r>
    </w:p>
    <w:p w:rsidR="000B6FDB" w:rsidRPr="00F97A4B" w:rsidRDefault="000B6FDB" w:rsidP="00B34D59">
      <w:pPr>
        <w:pStyle w:val="a5"/>
        <w:numPr>
          <w:ilvl w:val="0"/>
          <w:numId w:val="136"/>
        </w:numPr>
        <w:tabs>
          <w:tab w:val="left" w:pos="1700"/>
          <w:tab w:val="left" w:pos="1701"/>
        </w:tabs>
        <w:spacing w:line="276" w:lineRule="auto"/>
        <w:ind w:left="0" w:right="882" w:firstLine="709"/>
        <w:jc w:val="both"/>
        <w:rPr>
          <w:sz w:val="24"/>
          <w:szCs w:val="24"/>
        </w:rPr>
      </w:pPr>
      <w:r w:rsidRPr="00F97A4B">
        <w:rPr>
          <w:sz w:val="24"/>
          <w:szCs w:val="24"/>
        </w:rPr>
        <w:t>познавательныеинтересы,активность,инициативность,любознательностьисамостоятельностьвпознании.</w:t>
      </w:r>
    </w:p>
    <w:p w:rsidR="000B6FDB" w:rsidRPr="00F97A4B" w:rsidRDefault="000B6FDB" w:rsidP="00B34D59">
      <w:pPr>
        <w:pStyle w:val="a5"/>
        <w:numPr>
          <w:ilvl w:val="0"/>
          <w:numId w:val="136"/>
        </w:numPr>
        <w:tabs>
          <w:tab w:val="left" w:pos="1760"/>
          <w:tab w:val="left" w:pos="1761"/>
          <w:tab w:val="left" w:pos="4273"/>
          <w:tab w:val="left" w:pos="5617"/>
          <w:tab w:val="left" w:pos="6353"/>
          <w:tab w:val="left" w:pos="7378"/>
          <w:tab w:val="left" w:pos="8918"/>
          <w:tab w:val="left" w:pos="9302"/>
        </w:tabs>
        <w:spacing w:line="276" w:lineRule="auto"/>
        <w:ind w:left="0" w:right="130" w:firstLine="709"/>
        <w:jc w:val="both"/>
        <w:rPr>
          <w:sz w:val="24"/>
          <w:szCs w:val="24"/>
        </w:rPr>
      </w:pPr>
      <w:r w:rsidRPr="00F97A4B">
        <w:rPr>
          <w:sz w:val="24"/>
          <w:szCs w:val="24"/>
        </w:rPr>
        <w:tab/>
        <w:t>проявление  желания обогащать</w:t>
      </w:r>
      <w:r w:rsidRPr="00F97A4B">
        <w:rPr>
          <w:spacing w:val="-1"/>
          <w:sz w:val="24"/>
          <w:szCs w:val="24"/>
        </w:rPr>
        <w:t>свои</w:t>
      </w:r>
      <w:r w:rsidRPr="00F97A4B">
        <w:rPr>
          <w:sz w:val="24"/>
          <w:szCs w:val="24"/>
        </w:rPr>
        <w:t>знания,</w:t>
      </w:r>
      <w:r w:rsidRPr="00F97A4B">
        <w:rPr>
          <w:sz w:val="24"/>
          <w:szCs w:val="24"/>
        </w:rPr>
        <w:tab/>
        <w:t>способность</w:t>
      </w:r>
      <w:r w:rsidRPr="00F97A4B">
        <w:rPr>
          <w:sz w:val="24"/>
          <w:szCs w:val="24"/>
        </w:rPr>
        <w:tab/>
        <w:t>к поисково-исследовательскойдеятельности.</w:t>
      </w:r>
    </w:p>
    <w:p w:rsidR="000B6FDB" w:rsidRPr="00F97A4B" w:rsidRDefault="000B6FDB" w:rsidP="000B6FDB">
      <w:pPr>
        <w:pStyle w:val="a3"/>
        <w:spacing w:line="276" w:lineRule="auto"/>
        <w:ind w:left="0" w:firstLine="709"/>
      </w:pPr>
    </w:p>
    <w:p w:rsidR="000B6FDB" w:rsidRPr="00F97A4B" w:rsidRDefault="000B6FDB" w:rsidP="000B6FDB">
      <w:pPr>
        <w:pStyle w:val="110"/>
        <w:spacing w:line="276" w:lineRule="auto"/>
        <w:ind w:left="0" w:firstLine="709"/>
        <w:rPr>
          <w:sz w:val="24"/>
          <w:szCs w:val="24"/>
        </w:rPr>
      </w:pPr>
      <w:r w:rsidRPr="00F97A4B">
        <w:rPr>
          <w:sz w:val="24"/>
          <w:szCs w:val="24"/>
        </w:rPr>
        <w:lastRenderedPageBreak/>
        <w:t>Метапредметныерезультаты:</w:t>
      </w:r>
    </w:p>
    <w:p w:rsidR="000B6FDB" w:rsidRPr="00F97A4B" w:rsidRDefault="000B6FDB" w:rsidP="000B6FDB">
      <w:pPr>
        <w:ind w:firstLine="709"/>
        <w:jc w:val="both"/>
        <w:rPr>
          <w:i/>
          <w:sz w:val="24"/>
          <w:szCs w:val="24"/>
        </w:rPr>
      </w:pPr>
      <w:r w:rsidRPr="00F97A4B">
        <w:rPr>
          <w:i/>
          <w:sz w:val="24"/>
          <w:szCs w:val="24"/>
        </w:rPr>
        <w:t>Универсальныеучебныепознавательныедействия:</w:t>
      </w:r>
    </w:p>
    <w:p w:rsidR="000B6FDB" w:rsidRPr="00F97A4B" w:rsidRDefault="000B6FDB" w:rsidP="00B34D59">
      <w:pPr>
        <w:pStyle w:val="a5"/>
        <w:numPr>
          <w:ilvl w:val="0"/>
          <w:numId w:val="136"/>
        </w:numPr>
        <w:tabs>
          <w:tab w:val="left" w:pos="1700"/>
          <w:tab w:val="left" w:pos="1701"/>
        </w:tabs>
        <w:spacing w:line="276" w:lineRule="auto"/>
        <w:ind w:left="0" w:firstLine="709"/>
        <w:jc w:val="both"/>
        <w:rPr>
          <w:sz w:val="24"/>
          <w:szCs w:val="24"/>
        </w:rPr>
      </w:pPr>
      <w:r w:rsidRPr="00F97A4B">
        <w:rPr>
          <w:sz w:val="24"/>
          <w:szCs w:val="24"/>
        </w:rPr>
        <w:t>способностькдемонстрациисвоихзнанийи уменийизличногожизненногоопыта;</w:t>
      </w:r>
    </w:p>
    <w:p w:rsidR="000B6FDB" w:rsidRPr="00F97A4B" w:rsidRDefault="000B6FDB" w:rsidP="00B34D59">
      <w:pPr>
        <w:pStyle w:val="a5"/>
        <w:numPr>
          <w:ilvl w:val="0"/>
          <w:numId w:val="136"/>
        </w:numPr>
        <w:tabs>
          <w:tab w:val="left" w:pos="1700"/>
          <w:tab w:val="left" w:pos="1701"/>
        </w:tabs>
        <w:spacing w:line="276" w:lineRule="auto"/>
        <w:ind w:left="0" w:right="550" w:firstLine="709"/>
        <w:jc w:val="both"/>
        <w:rPr>
          <w:sz w:val="24"/>
          <w:szCs w:val="24"/>
        </w:rPr>
      </w:pPr>
      <w:r w:rsidRPr="00F97A4B">
        <w:rPr>
          <w:sz w:val="24"/>
          <w:szCs w:val="24"/>
        </w:rPr>
        <w:t>способностькприменениюсвоихзнанийи умений,способностьвыражатьсвоимысли;умениесоставлятьсовместносучителемобщиеправилаповедения;</w:t>
      </w:r>
    </w:p>
    <w:p w:rsidR="000B6FDB" w:rsidRPr="00F97A4B" w:rsidRDefault="000B6FDB" w:rsidP="00B34D59">
      <w:pPr>
        <w:pStyle w:val="a5"/>
        <w:numPr>
          <w:ilvl w:val="0"/>
          <w:numId w:val="136"/>
        </w:numPr>
        <w:tabs>
          <w:tab w:val="left" w:pos="1700"/>
          <w:tab w:val="left" w:pos="1701"/>
        </w:tabs>
        <w:spacing w:line="276" w:lineRule="auto"/>
        <w:ind w:left="0" w:right="479" w:firstLine="709"/>
        <w:jc w:val="both"/>
        <w:rPr>
          <w:sz w:val="24"/>
          <w:szCs w:val="24"/>
        </w:rPr>
      </w:pPr>
      <w:r w:rsidRPr="00F97A4B">
        <w:rPr>
          <w:sz w:val="24"/>
          <w:szCs w:val="24"/>
        </w:rPr>
        <w:t>умениеобобщатьисистематизировать,осуществлятьсравнение,сопоставление,классификациюизученныхфактов(подруководством педагога);</w:t>
      </w:r>
    </w:p>
    <w:p w:rsidR="000B6FDB" w:rsidRPr="00F97A4B" w:rsidRDefault="000B6FDB" w:rsidP="00B34D59">
      <w:pPr>
        <w:pStyle w:val="a5"/>
        <w:numPr>
          <w:ilvl w:val="0"/>
          <w:numId w:val="136"/>
        </w:numPr>
        <w:tabs>
          <w:tab w:val="left" w:pos="1700"/>
          <w:tab w:val="left" w:pos="1701"/>
        </w:tabs>
        <w:spacing w:line="276" w:lineRule="auto"/>
        <w:ind w:left="0" w:right="650" w:firstLine="709"/>
        <w:jc w:val="both"/>
        <w:rPr>
          <w:sz w:val="24"/>
          <w:szCs w:val="24"/>
        </w:rPr>
      </w:pPr>
      <w:r w:rsidRPr="00F97A4B">
        <w:rPr>
          <w:sz w:val="24"/>
          <w:szCs w:val="24"/>
        </w:rPr>
        <w:t>умениеориентироватьсявмирекнигиискатьнеобходимуюинформацию(подруководствомпедагога);</w:t>
      </w:r>
    </w:p>
    <w:p w:rsidR="000B6FDB" w:rsidRPr="00F97A4B" w:rsidRDefault="000B6FDB" w:rsidP="00B34D59">
      <w:pPr>
        <w:pStyle w:val="a5"/>
        <w:numPr>
          <w:ilvl w:val="0"/>
          <w:numId w:val="136"/>
        </w:numPr>
        <w:tabs>
          <w:tab w:val="left" w:pos="1700"/>
          <w:tab w:val="left" w:pos="1701"/>
          <w:tab w:val="left" w:pos="2780"/>
        </w:tabs>
        <w:spacing w:line="276" w:lineRule="auto"/>
        <w:ind w:left="0" w:right="697" w:firstLine="709"/>
        <w:jc w:val="both"/>
        <w:rPr>
          <w:sz w:val="24"/>
          <w:szCs w:val="24"/>
        </w:rPr>
      </w:pPr>
      <w:r w:rsidRPr="00F97A4B">
        <w:rPr>
          <w:sz w:val="24"/>
          <w:szCs w:val="24"/>
        </w:rPr>
        <w:t>умение</w:t>
      </w:r>
      <w:r w:rsidRPr="00F97A4B">
        <w:rPr>
          <w:sz w:val="24"/>
          <w:szCs w:val="24"/>
        </w:rPr>
        <w:tab/>
        <w:t>понимать нравственные ценности общества: добро, человеколюбие,благотворительность(подруководством педагога);</w:t>
      </w:r>
    </w:p>
    <w:p w:rsidR="000B6FDB" w:rsidRPr="00F97A4B" w:rsidRDefault="000B6FDB" w:rsidP="00B34D59">
      <w:pPr>
        <w:pStyle w:val="a5"/>
        <w:numPr>
          <w:ilvl w:val="0"/>
          <w:numId w:val="136"/>
        </w:numPr>
        <w:tabs>
          <w:tab w:val="left" w:pos="1700"/>
          <w:tab w:val="left" w:pos="1701"/>
        </w:tabs>
        <w:spacing w:line="276" w:lineRule="auto"/>
        <w:ind w:left="0" w:firstLine="709"/>
        <w:jc w:val="both"/>
        <w:rPr>
          <w:sz w:val="24"/>
          <w:szCs w:val="24"/>
        </w:rPr>
      </w:pPr>
      <w:r w:rsidRPr="00F97A4B">
        <w:rPr>
          <w:sz w:val="24"/>
          <w:szCs w:val="24"/>
        </w:rPr>
        <w:t>умениеприобретатьопытсоставлениякомплексаупражненийдлязарядки;</w:t>
      </w:r>
    </w:p>
    <w:p w:rsidR="000B6FDB" w:rsidRPr="00F97A4B" w:rsidRDefault="000B6FDB" w:rsidP="00B34D59">
      <w:pPr>
        <w:pStyle w:val="a5"/>
        <w:numPr>
          <w:ilvl w:val="0"/>
          <w:numId w:val="136"/>
        </w:numPr>
        <w:tabs>
          <w:tab w:val="left" w:pos="1700"/>
          <w:tab w:val="left" w:pos="1701"/>
        </w:tabs>
        <w:spacing w:line="276" w:lineRule="auto"/>
        <w:ind w:left="0" w:right="142" w:firstLine="709"/>
        <w:jc w:val="both"/>
        <w:rPr>
          <w:sz w:val="24"/>
          <w:szCs w:val="24"/>
        </w:rPr>
      </w:pPr>
      <w:r w:rsidRPr="00F97A4B">
        <w:rPr>
          <w:sz w:val="24"/>
          <w:szCs w:val="24"/>
        </w:rPr>
        <w:t>понимать, что информация может быть представлена в разной форме – книга, фото,видео</w:t>
      </w:r>
    </w:p>
    <w:p w:rsidR="000B6FDB" w:rsidRPr="00F97A4B" w:rsidRDefault="000B6FDB" w:rsidP="000B6FDB">
      <w:pPr>
        <w:ind w:firstLine="709"/>
        <w:jc w:val="both"/>
        <w:rPr>
          <w:i/>
          <w:sz w:val="24"/>
          <w:szCs w:val="24"/>
        </w:rPr>
      </w:pPr>
      <w:r w:rsidRPr="00F97A4B">
        <w:rPr>
          <w:i/>
          <w:sz w:val="24"/>
          <w:szCs w:val="24"/>
        </w:rPr>
        <w:t>Универсальныеучебныекоммуникативныедействия:</w:t>
      </w:r>
    </w:p>
    <w:p w:rsidR="000B6FDB" w:rsidRPr="00F97A4B" w:rsidRDefault="000B6FDB" w:rsidP="00B34D59">
      <w:pPr>
        <w:pStyle w:val="a5"/>
        <w:numPr>
          <w:ilvl w:val="1"/>
          <w:numId w:val="137"/>
        </w:numPr>
        <w:tabs>
          <w:tab w:val="left" w:pos="1549"/>
        </w:tabs>
        <w:spacing w:line="276" w:lineRule="auto"/>
        <w:ind w:left="0" w:firstLine="709"/>
        <w:jc w:val="both"/>
        <w:rPr>
          <w:sz w:val="24"/>
          <w:szCs w:val="24"/>
        </w:rPr>
      </w:pPr>
      <w:r w:rsidRPr="00F97A4B">
        <w:rPr>
          <w:sz w:val="24"/>
          <w:szCs w:val="24"/>
        </w:rPr>
        <w:t>умениепроявлятьинициативность,активность,самостоятельность;</w:t>
      </w:r>
    </w:p>
    <w:p w:rsidR="000B6FDB" w:rsidRPr="00F97A4B" w:rsidRDefault="000B6FDB" w:rsidP="00B34D59">
      <w:pPr>
        <w:pStyle w:val="a5"/>
        <w:numPr>
          <w:ilvl w:val="1"/>
          <w:numId w:val="137"/>
        </w:numPr>
        <w:tabs>
          <w:tab w:val="left" w:pos="1549"/>
        </w:tabs>
        <w:spacing w:line="276" w:lineRule="auto"/>
        <w:ind w:left="0" w:right="1241" w:firstLine="709"/>
        <w:jc w:val="both"/>
        <w:rPr>
          <w:sz w:val="24"/>
          <w:szCs w:val="24"/>
        </w:rPr>
      </w:pPr>
      <w:r w:rsidRPr="00F97A4B">
        <w:rPr>
          <w:sz w:val="24"/>
          <w:szCs w:val="24"/>
        </w:rPr>
        <w:t>умение проявлять готовность выступить в роли организатора, инициатора,руководителя,исполнителя;</w:t>
      </w:r>
    </w:p>
    <w:p w:rsidR="000B6FDB" w:rsidRPr="00F97A4B" w:rsidRDefault="000B6FDB" w:rsidP="00B34D59">
      <w:pPr>
        <w:pStyle w:val="a5"/>
        <w:numPr>
          <w:ilvl w:val="1"/>
          <w:numId w:val="137"/>
        </w:numPr>
        <w:tabs>
          <w:tab w:val="left" w:pos="1549"/>
        </w:tabs>
        <w:spacing w:line="276" w:lineRule="auto"/>
        <w:ind w:left="0" w:right="685" w:firstLine="709"/>
        <w:jc w:val="both"/>
        <w:rPr>
          <w:sz w:val="24"/>
          <w:szCs w:val="24"/>
        </w:rPr>
      </w:pPr>
      <w:r w:rsidRPr="00F97A4B">
        <w:rPr>
          <w:sz w:val="24"/>
          <w:szCs w:val="24"/>
        </w:rPr>
        <w:t>умениесравниватьсвоикачестваскачествамилидера,комментироватьпроцессрешения поставленных задач,проявлятьэтикуобщения;</w:t>
      </w:r>
    </w:p>
    <w:p w:rsidR="000B6FDB" w:rsidRPr="00F97A4B" w:rsidRDefault="000B6FDB" w:rsidP="00B34D59">
      <w:pPr>
        <w:pStyle w:val="a5"/>
        <w:numPr>
          <w:ilvl w:val="1"/>
          <w:numId w:val="137"/>
        </w:numPr>
        <w:tabs>
          <w:tab w:val="left" w:pos="1549"/>
        </w:tabs>
        <w:spacing w:line="276" w:lineRule="auto"/>
        <w:ind w:left="0" w:right="588" w:firstLine="709"/>
        <w:jc w:val="both"/>
        <w:rPr>
          <w:sz w:val="24"/>
          <w:szCs w:val="24"/>
        </w:rPr>
      </w:pPr>
      <w:r w:rsidRPr="00F97A4B">
        <w:rPr>
          <w:sz w:val="24"/>
          <w:szCs w:val="24"/>
        </w:rPr>
        <w:t>участиевсовместнойдеятельности,умениесогласовыватьмнениявходепоискаответа;</w:t>
      </w:r>
    </w:p>
    <w:p w:rsidR="000B6FDB" w:rsidRPr="00F97A4B" w:rsidRDefault="000B6FDB" w:rsidP="00B34D59">
      <w:pPr>
        <w:pStyle w:val="a5"/>
        <w:numPr>
          <w:ilvl w:val="1"/>
          <w:numId w:val="137"/>
        </w:numPr>
        <w:tabs>
          <w:tab w:val="left" w:pos="1549"/>
        </w:tabs>
        <w:spacing w:line="276" w:lineRule="auto"/>
        <w:ind w:left="0" w:right="208" w:firstLine="709"/>
        <w:jc w:val="both"/>
        <w:rPr>
          <w:sz w:val="24"/>
          <w:szCs w:val="24"/>
        </w:rPr>
      </w:pPr>
      <w:r w:rsidRPr="00F97A4B">
        <w:rPr>
          <w:sz w:val="24"/>
          <w:szCs w:val="24"/>
        </w:rPr>
        <w:t>умение высказывать свою точку зрения, договариваться с одноклассниками, работаявгруппе;</w:t>
      </w:r>
    </w:p>
    <w:p w:rsidR="000B6FDB" w:rsidRPr="00F97A4B" w:rsidRDefault="000B6FDB" w:rsidP="00B34D59">
      <w:pPr>
        <w:pStyle w:val="a5"/>
        <w:numPr>
          <w:ilvl w:val="1"/>
          <w:numId w:val="137"/>
        </w:numPr>
        <w:tabs>
          <w:tab w:val="left" w:pos="1549"/>
        </w:tabs>
        <w:spacing w:line="276" w:lineRule="auto"/>
        <w:ind w:left="0" w:firstLine="709"/>
        <w:jc w:val="both"/>
        <w:rPr>
          <w:sz w:val="24"/>
          <w:szCs w:val="24"/>
        </w:rPr>
      </w:pPr>
      <w:r w:rsidRPr="00F97A4B">
        <w:rPr>
          <w:sz w:val="24"/>
          <w:szCs w:val="24"/>
        </w:rPr>
        <w:t>умениевысказыватьиотстаиватьсвоемнение;</w:t>
      </w:r>
    </w:p>
    <w:p w:rsidR="000B6FDB" w:rsidRPr="00F97A4B" w:rsidRDefault="000B6FDB" w:rsidP="00B34D59">
      <w:pPr>
        <w:pStyle w:val="a5"/>
        <w:numPr>
          <w:ilvl w:val="1"/>
          <w:numId w:val="137"/>
        </w:numPr>
        <w:tabs>
          <w:tab w:val="left" w:pos="1700"/>
          <w:tab w:val="left" w:pos="1701"/>
          <w:tab w:val="left" w:pos="2680"/>
          <w:tab w:val="left" w:pos="4161"/>
          <w:tab w:val="left" w:pos="4973"/>
          <w:tab w:val="left" w:pos="6782"/>
          <w:tab w:val="left" w:pos="7830"/>
          <w:tab w:val="left" w:pos="8522"/>
          <w:tab w:val="left" w:pos="10223"/>
        </w:tabs>
        <w:spacing w:line="276" w:lineRule="auto"/>
        <w:ind w:left="0" w:right="129" w:firstLine="709"/>
        <w:jc w:val="both"/>
        <w:rPr>
          <w:sz w:val="24"/>
          <w:szCs w:val="24"/>
        </w:rPr>
      </w:pPr>
      <w:r w:rsidRPr="00F97A4B">
        <w:rPr>
          <w:sz w:val="24"/>
          <w:szCs w:val="24"/>
        </w:rPr>
        <w:t>умение</w:t>
      </w:r>
      <w:r w:rsidRPr="00F97A4B">
        <w:rPr>
          <w:sz w:val="24"/>
          <w:szCs w:val="24"/>
        </w:rPr>
        <w:tab/>
        <w:t>рассуждать,</w:t>
      </w:r>
      <w:r w:rsidRPr="00F97A4B">
        <w:rPr>
          <w:sz w:val="24"/>
          <w:szCs w:val="24"/>
        </w:rPr>
        <w:tab/>
        <w:t>вести</w:t>
      </w:r>
      <w:r w:rsidRPr="00F97A4B">
        <w:rPr>
          <w:sz w:val="24"/>
          <w:szCs w:val="24"/>
        </w:rPr>
        <w:tab/>
        <w:t>повествование,</w:t>
      </w:r>
      <w:r w:rsidRPr="00F97A4B">
        <w:rPr>
          <w:sz w:val="24"/>
          <w:szCs w:val="24"/>
        </w:rPr>
        <w:tab/>
        <w:t>строить</w:t>
      </w:r>
      <w:r w:rsidRPr="00F97A4B">
        <w:rPr>
          <w:sz w:val="24"/>
          <w:szCs w:val="24"/>
        </w:rPr>
        <w:tab/>
        <w:t>своѐ</w:t>
      </w:r>
      <w:r w:rsidRPr="00F97A4B">
        <w:rPr>
          <w:sz w:val="24"/>
          <w:szCs w:val="24"/>
        </w:rPr>
        <w:tab/>
        <w:t>высказывание</w:t>
      </w:r>
      <w:r w:rsidRPr="00F97A4B">
        <w:rPr>
          <w:sz w:val="24"/>
          <w:szCs w:val="24"/>
        </w:rPr>
        <w:tab/>
      </w:r>
      <w:r w:rsidRPr="00F97A4B">
        <w:rPr>
          <w:spacing w:val="-3"/>
          <w:sz w:val="24"/>
          <w:szCs w:val="24"/>
        </w:rPr>
        <w:t>в</w:t>
      </w:r>
      <w:r w:rsidRPr="00F97A4B">
        <w:rPr>
          <w:sz w:val="24"/>
          <w:szCs w:val="24"/>
        </w:rPr>
        <w:t>соответствииспоставленной задачейиливопросом;</w:t>
      </w:r>
    </w:p>
    <w:p w:rsidR="000B6FDB" w:rsidRPr="00F97A4B" w:rsidRDefault="000B6FDB" w:rsidP="00B34D59">
      <w:pPr>
        <w:pStyle w:val="a5"/>
        <w:numPr>
          <w:ilvl w:val="1"/>
          <w:numId w:val="137"/>
        </w:numPr>
        <w:tabs>
          <w:tab w:val="left" w:pos="1700"/>
          <w:tab w:val="left" w:pos="1701"/>
        </w:tabs>
        <w:spacing w:line="276" w:lineRule="auto"/>
        <w:ind w:left="0" w:firstLine="709"/>
        <w:jc w:val="both"/>
        <w:rPr>
          <w:sz w:val="24"/>
          <w:szCs w:val="24"/>
        </w:rPr>
      </w:pPr>
      <w:r w:rsidRPr="00F97A4B">
        <w:rPr>
          <w:sz w:val="24"/>
          <w:szCs w:val="24"/>
        </w:rPr>
        <w:t>корректноиаргументированновысказыватьсвоѐмнение;</w:t>
      </w:r>
    </w:p>
    <w:p w:rsidR="000B6FDB" w:rsidRPr="00F97A4B" w:rsidRDefault="000B6FDB" w:rsidP="00B34D59">
      <w:pPr>
        <w:pStyle w:val="a5"/>
        <w:numPr>
          <w:ilvl w:val="1"/>
          <w:numId w:val="137"/>
        </w:numPr>
        <w:tabs>
          <w:tab w:val="left" w:pos="1688"/>
          <w:tab w:val="left" w:pos="1689"/>
          <w:tab w:val="left" w:pos="2696"/>
          <w:tab w:val="left" w:pos="3869"/>
          <w:tab w:val="left" w:pos="4253"/>
          <w:tab w:val="left" w:pos="5285"/>
          <w:tab w:val="left" w:pos="6518"/>
          <w:tab w:val="left" w:pos="7022"/>
          <w:tab w:val="left" w:pos="8710"/>
          <w:tab w:val="left" w:pos="9214"/>
        </w:tabs>
        <w:spacing w:line="276" w:lineRule="auto"/>
        <w:ind w:left="0" w:firstLine="709"/>
        <w:jc w:val="both"/>
        <w:rPr>
          <w:sz w:val="24"/>
          <w:szCs w:val="24"/>
        </w:rPr>
      </w:pPr>
      <w:r w:rsidRPr="00F97A4B">
        <w:rPr>
          <w:sz w:val="24"/>
          <w:szCs w:val="24"/>
        </w:rPr>
        <w:t>умение</w:t>
      </w:r>
      <w:r w:rsidRPr="00F97A4B">
        <w:rPr>
          <w:sz w:val="24"/>
          <w:szCs w:val="24"/>
        </w:rPr>
        <w:tab/>
        <w:t>работать</w:t>
      </w:r>
      <w:r w:rsidRPr="00F97A4B">
        <w:rPr>
          <w:sz w:val="24"/>
          <w:szCs w:val="24"/>
        </w:rPr>
        <w:tab/>
        <w:t>в</w:t>
      </w:r>
      <w:r w:rsidRPr="00F97A4B">
        <w:rPr>
          <w:sz w:val="24"/>
          <w:szCs w:val="24"/>
        </w:rPr>
        <w:tab/>
        <w:t>группе,</w:t>
      </w:r>
      <w:r w:rsidRPr="00F97A4B">
        <w:rPr>
          <w:sz w:val="24"/>
          <w:szCs w:val="24"/>
        </w:rPr>
        <w:tab/>
        <w:t>общаться</w:t>
      </w:r>
      <w:r w:rsidRPr="00F97A4B">
        <w:rPr>
          <w:sz w:val="24"/>
          <w:szCs w:val="24"/>
        </w:rPr>
        <w:tab/>
        <w:t>со</w:t>
      </w:r>
      <w:r w:rsidRPr="00F97A4B">
        <w:rPr>
          <w:sz w:val="24"/>
          <w:szCs w:val="24"/>
        </w:rPr>
        <w:tab/>
        <w:t>сверстниками</w:t>
      </w:r>
      <w:r w:rsidRPr="00F97A4B">
        <w:rPr>
          <w:sz w:val="24"/>
          <w:szCs w:val="24"/>
        </w:rPr>
        <w:tab/>
        <w:t>на</w:t>
      </w:r>
      <w:r w:rsidRPr="00F97A4B">
        <w:rPr>
          <w:sz w:val="24"/>
          <w:szCs w:val="24"/>
        </w:rPr>
        <w:tab/>
        <w:t>принципахвзаимоуваженияипомощи;</w:t>
      </w:r>
    </w:p>
    <w:p w:rsidR="000B6FDB" w:rsidRPr="00F97A4B" w:rsidRDefault="000B6FDB" w:rsidP="00B34D59">
      <w:pPr>
        <w:pStyle w:val="a5"/>
        <w:numPr>
          <w:ilvl w:val="1"/>
          <w:numId w:val="137"/>
        </w:numPr>
        <w:tabs>
          <w:tab w:val="left" w:pos="1549"/>
        </w:tabs>
        <w:spacing w:line="276" w:lineRule="auto"/>
        <w:ind w:left="0" w:right="558" w:firstLine="709"/>
        <w:jc w:val="both"/>
        <w:rPr>
          <w:sz w:val="24"/>
          <w:szCs w:val="24"/>
        </w:rPr>
      </w:pPr>
      <w:r w:rsidRPr="00F97A4B">
        <w:rPr>
          <w:sz w:val="24"/>
          <w:szCs w:val="24"/>
        </w:rPr>
        <w:t>признаниевозможностисуществованияразличныхточекзренияиправакаждогоиметьсвою;</w:t>
      </w:r>
    </w:p>
    <w:p w:rsidR="000B6FDB" w:rsidRPr="00F97A4B" w:rsidRDefault="000B6FDB" w:rsidP="00B34D59">
      <w:pPr>
        <w:pStyle w:val="a5"/>
        <w:numPr>
          <w:ilvl w:val="0"/>
          <w:numId w:val="135"/>
        </w:numPr>
        <w:tabs>
          <w:tab w:val="left" w:pos="1548"/>
          <w:tab w:val="left" w:pos="1549"/>
        </w:tabs>
        <w:spacing w:line="276" w:lineRule="auto"/>
        <w:ind w:left="0" w:right="952" w:firstLine="709"/>
        <w:jc w:val="both"/>
        <w:rPr>
          <w:sz w:val="24"/>
          <w:szCs w:val="24"/>
        </w:rPr>
      </w:pPr>
      <w:r w:rsidRPr="00F97A4B">
        <w:rPr>
          <w:sz w:val="24"/>
          <w:szCs w:val="24"/>
        </w:rPr>
        <w:t>умениевысказыватьсвоюточкузренияипытатьсяеѐобосновывать,приводяаргументы;</w:t>
      </w:r>
    </w:p>
    <w:p w:rsidR="000B6FDB" w:rsidRPr="00F97A4B" w:rsidRDefault="000B6FDB" w:rsidP="00B34D59">
      <w:pPr>
        <w:pStyle w:val="a5"/>
        <w:numPr>
          <w:ilvl w:val="0"/>
          <w:numId w:val="135"/>
        </w:numPr>
        <w:tabs>
          <w:tab w:val="left" w:pos="1548"/>
          <w:tab w:val="left" w:pos="1549"/>
        </w:tabs>
        <w:spacing w:line="276" w:lineRule="auto"/>
        <w:ind w:left="0" w:right="282" w:firstLine="709"/>
        <w:jc w:val="both"/>
        <w:rPr>
          <w:sz w:val="24"/>
          <w:szCs w:val="24"/>
        </w:rPr>
      </w:pPr>
      <w:r w:rsidRPr="00F97A4B">
        <w:rPr>
          <w:sz w:val="24"/>
          <w:szCs w:val="24"/>
        </w:rPr>
        <w:t>умениесотрудничать иработатьвгруппе,выражатьсвоимыслиясно,корректнопоотношениюк окружающим;</w:t>
      </w:r>
    </w:p>
    <w:p w:rsidR="000B6FDB" w:rsidRPr="00F97A4B" w:rsidRDefault="000B6FDB" w:rsidP="00B34D59">
      <w:pPr>
        <w:pStyle w:val="a5"/>
        <w:numPr>
          <w:ilvl w:val="0"/>
          <w:numId w:val="135"/>
        </w:numPr>
        <w:tabs>
          <w:tab w:val="left" w:pos="1548"/>
          <w:tab w:val="left" w:pos="1549"/>
        </w:tabs>
        <w:spacing w:line="276" w:lineRule="auto"/>
        <w:ind w:left="0" w:right="837" w:firstLine="709"/>
        <w:jc w:val="both"/>
        <w:rPr>
          <w:sz w:val="24"/>
          <w:szCs w:val="24"/>
        </w:rPr>
      </w:pPr>
      <w:r w:rsidRPr="00F97A4B">
        <w:rPr>
          <w:sz w:val="24"/>
          <w:szCs w:val="24"/>
        </w:rPr>
        <w:t>умениеответственноотноситьсяксвоимобязанностямвпроцессесовместнойдеятельности</w:t>
      </w:r>
    </w:p>
    <w:p w:rsidR="000B6FDB" w:rsidRPr="00F97A4B" w:rsidRDefault="000B6FDB" w:rsidP="000B6FDB">
      <w:pPr>
        <w:ind w:firstLine="709"/>
        <w:jc w:val="both"/>
        <w:rPr>
          <w:i/>
          <w:sz w:val="24"/>
          <w:szCs w:val="24"/>
        </w:rPr>
      </w:pPr>
      <w:r w:rsidRPr="00F97A4B">
        <w:rPr>
          <w:i/>
          <w:sz w:val="24"/>
          <w:szCs w:val="24"/>
        </w:rPr>
        <w:t>Универсальныеучебныерегулятивныедействия:</w:t>
      </w:r>
    </w:p>
    <w:p w:rsidR="000B6FDB" w:rsidRPr="00F97A4B" w:rsidRDefault="000B6FDB" w:rsidP="00B34D59">
      <w:pPr>
        <w:pStyle w:val="a5"/>
        <w:numPr>
          <w:ilvl w:val="0"/>
          <w:numId w:val="134"/>
        </w:numPr>
        <w:tabs>
          <w:tab w:val="left" w:pos="1549"/>
        </w:tabs>
        <w:spacing w:line="276" w:lineRule="auto"/>
        <w:ind w:left="0" w:right="717" w:firstLine="709"/>
        <w:jc w:val="both"/>
        <w:rPr>
          <w:sz w:val="24"/>
          <w:szCs w:val="24"/>
        </w:rPr>
      </w:pPr>
      <w:r w:rsidRPr="00F97A4B">
        <w:rPr>
          <w:sz w:val="24"/>
          <w:szCs w:val="24"/>
        </w:rPr>
        <w:lastRenderedPageBreak/>
        <w:t>умение оценивать свои поступки и действия, свои возможности способствоватьпроявлениюсамостоятельности,инициативности,организованности;</w:t>
      </w:r>
    </w:p>
    <w:p w:rsidR="000B6FDB" w:rsidRPr="00F97A4B" w:rsidRDefault="000B6FDB" w:rsidP="00B34D59">
      <w:pPr>
        <w:pStyle w:val="a5"/>
        <w:numPr>
          <w:ilvl w:val="0"/>
          <w:numId w:val="134"/>
        </w:numPr>
        <w:tabs>
          <w:tab w:val="left" w:pos="1549"/>
        </w:tabs>
        <w:spacing w:line="276" w:lineRule="auto"/>
        <w:ind w:left="0" w:right="598" w:firstLine="709"/>
        <w:jc w:val="both"/>
        <w:rPr>
          <w:sz w:val="24"/>
          <w:szCs w:val="24"/>
        </w:rPr>
      </w:pPr>
      <w:r w:rsidRPr="00F97A4B">
        <w:rPr>
          <w:sz w:val="24"/>
          <w:szCs w:val="24"/>
        </w:rPr>
        <w:t>умениепланироватьэтапыпредстоящейработы,определятьпоследовательностьдействий,объективнооцениватьих;проявлятьготовностьизменятьсебя;</w:t>
      </w:r>
    </w:p>
    <w:p w:rsidR="000B6FDB" w:rsidRPr="00F97A4B" w:rsidRDefault="000B6FDB" w:rsidP="00B34D59">
      <w:pPr>
        <w:pStyle w:val="a5"/>
        <w:numPr>
          <w:ilvl w:val="0"/>
          <w:numId w:val="134"/>
        </w:numPr>
        <w:tabs>
          <w:tab w:val="left" w:pos="1549"/>
        </w:tabs>
        <w:spacing w:line="276" w:lineRule="auto"/>
        <w:ind w:left="0" w:right="116" w:firstLine="709"/>
        <w:jc w:val="both"/>
        <w:rPr>
          <w:sz w:val="24"/>
          <w:szCs w:val="24"/>
        </w:rPr>
      </w:pPr>
      <w:r w:rsidRPr="00F97A4B">
        <w:rPr>
          <w:sz w:val="24"/>
          <w:szCs w:val="24"/>
        </w:rPr>
        <w:t>умение принимать и сохранять поставленную задачу, осуществлять поиск средств еѐдостижения,самостоятельноформулироватьцельпослепредварительногообсуждения,планироватьсвоидействиявсоответствииспоставленнойзадачей;</w:t>
      </w:r>
    </w:p>
    <w:p w:rsidR="000B6FDB" w:rsidRPr="00F97A4B" w:rsidRDefault="000B6FDB" w:rsidP="00B34D59">
      <w:pPr>
        <w:pStyle w:val="a5"/>
        <w:numPr>
          <w:ilvl w:val="0"/>
          <w:numId w:val="134"/>
        </w:numPr>
        <w:tabs>
          <w:tab w:val="left" w:pos="1549"/>
        </w:tabs>
        <w:spacing w:line="276" w:lineRule="auto"/>
        <w:ind w:left="0" w:firstLine="709"/>
        <w:jc w:val="both"/>
        <w:rPr>
          <w:sz w:val="24"/>
          <w:szCs w:val="24"/>
        </w:rPr>
      </w:pPr>
      <w:r w:rsidRPr="00F97A4B">
        <w:rPr>
          <w:sz w:val="24"/>
          <w:szCs w:val="24"/>
        </w:rPr>
        <w:t>формирование уменияоцениватьсвоипоступкиидействия,своивозможности;</w:t>
      </w:r>
    </w:p>
    <w:p w:rsidR="000B6FDB" w:rsidRPr="00F97A4B" w:rsidRDefault="000B6FDB" w:rsidP="00B34D59">
      <w:pPr>
        <w:pStyle w:val="a5"/>
        <w:numPr>
          <w:ilvl w:val="0"/>
          <w:numId w:val="134"/>
        </w:numPr>
        <w:tabs>
          <w:tab w:val="left" w:pos="1549"/>
        </w:tabs>
        <w:spacing w:line="276" w:lineRule="auto"/>
        <w:ind w:left="0" w:firstLine="709"/>
        <w:jc w:val="both"/>
        <w:rPr>
          <w:sz w:val="24"/>
          <w:szCs w:val="24"/>
        </w:rPr>
      </w:pPr>
      <w:r w:rsidRPr="00F97A4B">
        <w:rPr>
          <w:sz w:val="24"/>
          <w:szCs w:val="24"/>
        </w:rPr>
        <w:t>формирование уменияприменятьсвоизнаниявпрактическойдеятельности.</w:t>
      </w:r>
    </w:p>
    <w:p w:rsidR="000B6FDB" w:rsidRPr="00F97A4B" w:rsidRDefault="000B6FDB" w:rsidP="000B6FDB">
      <w:pPr>
        <w:pStyle w:val="a3"/>
        <w:spacing w:line="276" w:lineRule="auto"/>
        <w:ind w:left="0" w:firstLine="709"/>
      </w:pPr>
    </w:p>
    <w:p w:rsidR="000B6FDB" w:rsidRPr="00F97A4B" w:rsidRDefault="000B6FDB" w:rsidP="000B6FDB">
      <w:pPr>
        <w:pStyle w:val="110"/>
        <w:spacing w:line="276" w:lineRule="auto"/>
        <w:ind w:left="0" w:firstLine="709"/>
        <w:rPr>
          <w:sz w:val="24"/>
          <w:szCs w:val="24"/>
        </w:rPr>
      </w:pPr>
      <w:r w:rsidRPr="00F97A4B">
        <w:rPr>
          <w:sz w:val="24"/>
          <w:szCs w:val="24"/>
        </w:rPr>
        <w:t>Предметныерезультаты:</w:t>
      </w:r>
    </w:p>
    <w:p w:rsidR="000B6FDB" w:rsidRPr="00F97A4B" w:rsidRDefault="000B6FDB" w:rsidP="00B34D59">
      <w:pPr>
        <w:pStyle w:val="a5"/>
        <w:numPr>
          <w:ilvl w:val="1"/>
          <w:numId w:val="134"/>
        </w:numPr>
        <w:tabs>
          <w:tab w:val="left" w:pos="1729"/>
        </w:tabs>
        <w:spacing w:line="276" w:lineRule="auto"/>
        <w:ind w:left="0" w:firstLine="709"/>
        <w:jc w:val="both"/>
        <w:rPr>
          <w:b/>
          <w:sz w:val="24"/>
          <w:szCs w:val="24"/>
        </w:rPr>
      </w:pPr>
      <w:r w:rsidRPr="00F97A4B">
        <w:rPr>
          <w:b/>
          <w:sz w:val="24"/>
          <w:szCs w:val="24"/>
        </w:rPr>
        <w:t>класс</w:t>
      </w:r>
    </w:p>
    <w:p w:rsidR="000B6FDB" w:rsidRPr="00F97A4B" w:rsidRDefault="000B6FDB" w:rsidP="000B6FDB">
      <w:pPr>
        <w:pStyle w:val="a3"/>
        <w:spacing w:line="276" w:lineRule="auto"/>
        <w:ind w:left="0" w:right="114" w:firstLine="709"/>
      </w:pPr>
      <w:r w:rsidRPr="00F97A4B">
        <w:t>умениераскрыватьсвоимисловамипервоначальныепредставленияобосновныхнормахповедениявклассе,школе,выражатьсвоимисловамипониманиезначимостидружбывклассе,формированиеколлективныхправилколлективаижеланиеимследовать,владетьправиламиповедениявклассе,школе;умениеприменятьполученные</w:t>
      </w:r>
    </w:p>
    <w:p w:rsidR="000B6FDB" w:rsidRPr="00F97A4B" w:rsidRDefault="000B6FDB" w:rsidP="000B6FDB">
      <w:pPr>
        <w:pStyle w:val="a3"/>
        <w:tabs>
          <w:tab w:val="left" w:pos="8598"/>
        </w:tabs>
        <w:spacing w:line="276" w:lineRule="auto"/>
        <w:ind w:left="0" w:right="108" w:firstLine="709"/>
      </w:pPr>
      <w:r w:rsidRPr="00F97A4B">
        <w:t>знания из различных областей в совместной коллективной деятельности; представления онекоторыхпонятияхиправилахрешениялогическихзадач;знание главныхкачествэрудита:смекалка,ум,знание,любознательность,внимательность,увлеченность,изобретательность; узнавать главные источники знаний эрудита: книга, журналы, газеты;выполнятьнесложныеколлективныеработыпроектногохарактерасовместносовзрослыми;приобретатьопытхудожественно-эстетическогонаполненияпредметнойсредычеловека;умениевыполнятьвопределеннойпоследовательностикомплексутреннейзарядки; расширятьсловарныйзапасновымисловами итерминами.</w:t>
      </w:r>
    </w:p>
    <w:p w:rsidR="000B6FDB" w:rsidRPr="00F97A4B" w:rsidRDefault="000B6FDB" w:rsidP="00B34D59">
      <w:pPr>
        <w:pStyle w:val="110"/>
        <w:numPr>
          <w:ilvl w:val="1"/>
          <w:numId w:val="134"/>
        </w:numPr>
        <w:tabs>
          <w:tab w:val="left" w:pos="1729"/>
        </w:tabs>
        <w:spacing w:line="276" w:lineRule="auto"/>
        <w:ind w:left="0" w:firstLine="709"/>
        <w:rPr>
          <w:sz w:val="24"/>
          <w:szCs w:val="24"/>
        </w:rPr>
      </w:pPr>
      <w:r w:rsidRPr="00F97A4B">
        <w:rPr>
          <w:sz w:val="24"/>
          <w:szCs w:val="24"/>
        </w:rPr>
        <w:t>класс</w:t>
      </w:r>
    </w:p>
    <w:p w:rsidR="000B6FDB" w:rsidRPr="00F97A4B" w:rsidRDefault="000B6FDB" w:rsidP="000B6FDB">
      <w:pPr>
        <w:pStyle w:val="a3"/>
        <w:spacing w:line="276" w:lineRule="auto"/>
        <w:ind w:left="0" w:right="117" w:firstLine="709"/>
      </w:pPr>
      <w:r w:rsidRPr="00F97A4B">
        <w:t>знакомство с понятием «лидер», его важными качествами; наличие первоначальногоопыта осмысления и нравственной оценки поступков поведения (своего и других людей) спозиций этических норм; знакомство со значением слова «эрудит», синонимами данногослова;использованиевречиязыковыесредствадлявыражениямыслейичувствсоответственноситуацииобщения;работасозначениемслова«мастер»;умениеориентироваться в наименованиях основных технологических операций: исполнять песнис простым мелодическим рисунком,выполнять элементарные танцевальные движения;лексическаяработаспонятиямидоброволециволонтѐр»,«добровольчество»,умениеопределять главную мысль мультфильм; осознавать положительное влияние зарядки наукреплениездоровья;умениеосознаватьценностьприродыинеобходимостьответственностизаеесохранение;умениеприводитьпримеры,иллюстрирующиезначениеприродывжизничеловека;умениесоблюдатьправилаэкологичногоповедениявшколеивбыту(экономияводыиэлектроэнергии),иприроднойсреде;владениеразличнымиприѐмамислушаниянаучно-познавательныхтекстовобисторииродногокрая;использование вречиязыковые средствадля выражения мыслейичувств.</w:t>
      </w:r>
    </w:p>
    <w:p w:rsidR="000B6FDB" w:rsidRPr="00F97A4B" w:rsidRDefault="000B6FDB" w:rsidP="000B6FDB">
      <w:pPr>
        <w:pStyle w:val="110"/>
        <w:spacing w:line="276" w:lineRule="auto"/>
        <w:ind w:left="0" w:firstLine="709"/>
        <w:rPr>
          <w:sz w:val="24"/>
          <w:szCs w:val="24"/>
        </w:rPr>
      </w:pPr>
      <w:r w:rsidRPr="00F97A4B">
        <w:rPr>
          <w:sz w:val="24"/>
          <w:szCs w:val="24"/>
        </w:rPr>
        <w:lastRenderedPageBreak/>
        <w:t>3-4 классы</w:t>
      </w:r>
    </w:p>
    <w:p w:rsidR="000B6FDB" w:rsidRPr="00F97A4B" w:rsidRDefault="000B6FDB" w:rsidP="000B6FDB">
      <w:pPr>
        <w:pStyle w:val="a3"/>
        <w:spacing w:line="276" w:lineRule="auto"/>
        <w:ind w:left="0" w:right="130" w:firstLine="709"/>
      </w:pPr>
      <w:r w:rsidRPr="00F97A4B">
        <w:t>понимание понятия «Лидер», знание способы выявления лидеров в коллективе, качества ихарактеристикичеловека-лидера;умениестроитьлогическиерассуждения;формулироватьутверждения,строитьлогическиерассуждения;расширениезнанияоразнообразиипрофессийиихроли; знакомствоспонятиями«добро»,«доброволециволонтѐр», «добровольчество», с качествами волонтѐра и теми добрыми делами, которыеволонтѐры совершают со смыслами деятельности волонтѐра (безвозмездность и дело длядругих–помощь,забота);знанияоположительномвлияниизарядкинаукреплениездоровья; умение систематизировать основные составляющие здорового образа жизни;усвоение сведений о понятиях экология и эколог; понимание необходимости соблюденияправилэкологическогоповедениянаприроде;знакомствоспонятиями“хранитель”,«хранитель исторической памяти», умение проявлять уважение к семейным ценностям итрадициям;пониманиеособойроливисторииРоссииимировойистории,чувствагордостизадостижениямалойРодины.</w:t>
      </w:r>
    </w:p>
    <w:p w:rsidR="000B6FDB" w:rsidRPr="00F97A4B" w:rsidRDefault="000B6FDB" w:rsidP="000B6FDB">
      <w:pPr>
        <w:ind w:firstLine="709"/>
        <w:jc w:val="both"/>
        <w:rPr>
          <w:sz w:val="24"/>
          <w:szCs w:val="24"/>
        </w:rPr>
      </w:pPr>
    </w:p>
    <w:p w:rsidR="000B6FDB" w:rsidRPr="00F97A4B" w:rsidRDefault="000B6FDB" w:rsidP="000B6FDB">
      <w:pPr>
        <w:rPr>
          <w:sz w:val="24"/>
          <w:szCs w:val="24"/>
        </w:rPr>
        <w:sectPr w:rsidR="000B6FDB" w:rsidRPr="00F97A4B" w:rsidSect="000B6FDB">
          <w:type w:val="continuous"/>
          <w:pgSz w:w="11906" w:h="16383"/>
          <w:pgMar w:top="1134" w:right="850" w:bottom="1134" w:left="1701" w:header="720" w:footer="720" w:gutter="0"/>
          <w:cols w:space="720"/>
          <w:docGrid w:linePitch="299"/>
        </w:sectPr>
      </w:pPr>
    </w:p>
    <w:p w:rsidR="000B6FDB" w:rsidRPr="00F97A4B" w:rsidRDefault="000B6FDB" w:rsidP="000B6FDB">
      <w:pPr>
        <w:ind w:left="120"/>
        <w:rPr>
          <w:b/>
          <w:color w:val="000000"/>
          <w:sz w:val="24"/>
          <w:szCs w:val="24"/>
        </w:rPr>
      </w:pPr>
      <w:bookmarkStart w:id="25" w:name="block-12510035"/>
      <w:bookmarkEnd w:id="25"/>
      <w:r w:rsidRPr="00F97A4B">
        <w:rPr>
          <w:b/>
          <w:color w:val="000000"/>
          <w:sz w:val="24"/>
          <w:szCs w:val="24"/>
        </w:rPr>
        <w:lastRenderedPageBreak/>
        <w:t xml:space="preserve">ТЕМАТИЧЕСКОЕ ПЛАНИРОВАНИЕ </w:t>
      </w:r>
    </w:p>
    <w:p w:rsidR="000B6FDB" w:rsidRPr="00F97A4B" w:rsidRDefault="000B6FDB" w:rsidP="000B6FDB">
      <w:pPr>
        <w:ind w:left="120"/>
        <w:rPr>
          <w:sz w:val="24"/>
          <w:szCs w:val="24"/>
        </w:rPr>
      </w:pPr>
    </w:p>
    <w:p w:rsidR="000B6FDB" w:rsidRPr="00F97A4B" w:rsidRDefault="000B6FDB" w:rsidP="000B6FDB">
      <w:pPr>
        <w:rPr>
          <w:b/>
          <w:sz w:val="24"/>
          <w:szCs w:val="24"/>
        </w:rPr>
      </w:pPr>
      <w:r w:rsidRPr="00F97A4B">
        <w:rPr>
          <w:b/>
          <w:color w:val="000000"/>
          <w:sz w:val="24"/>
          <w:szCs w:val="24"/>
        </w:rPr>
        <w:t xml:space="preserve">1 КЛАСС </w:t>
      </w:r>
    </w:p>
    <w:p w:rsidR="000B6FDB" w:rsidRPr="00F97A4B" w:rsidRDefault="000B6FDB" w:rsidP="000B6FDB">
      <w:pPr>
        <w:jc w:val="center"/>
        <w:rPr>
          <w:b/>
          <w:sz w:val="24"/>
          <w:szCs w:val="24"/>
        </w:rPr>
      </w:pPr>
    </w:p>
    <w:tbl>
      <w:tblPr>
        <w:tblStyle w:val="af3"/>
        <w:tblW w:w="9101" w:type="dxa"/>
        <w:tblInd w:w="108" w:type="dxa"/>
        <w:tblLayout w:type="fixed"/>
        <w:tblLook w:val="04A0"/>
      </w:tblPr>
      <w:tblGrid>
        <w:gridCol w:w="1134"/>
        <w:gridCol w:w="4423"/>
        <w:gridCol w:w="1134"/>
        <w:gridCol w:w="2410"/>
      </w:tblGrid>
      <w:tr w:rsidR="000B6FDB" w:rsidRPr="00F97A4B" w:rsidTr="000B6FDB">
        <w:trPr>
          <w:trHeight w:val="869"/>
        </w:trPr>
        <w:tc>
          <w:tcPr>
            <w:tcW w:w="1134" w:type="dxa"/>
            <w:tcBorders>
              <w:top w:val="single" w:sz="4" w:space="0" w:color="auto"/>
              <w:left w:val="single" w:sz="4" w:space="0" w:color="auto"/>
              <w:bottom w:val="single" w:sz="4" w:space="0" w:color="auto"/>
              <w:right w:val="single" w:sz="4" w:space="0" w:color="auto"/>
            </w:tcBorders>
            <w:hideMark/>
          </w:tcPr>
          <w:p w:rsidR="000B6FDB" w:rsidRPr="00F97A4B" w:rsidRDefault="000B6FDB" w:rsidP="000B6FDB">
            <w:pPr>
              <w:jc w:val="center"/>
              <w:rPr>
                <w:b w:val="0"/>
                <w:bCs/>
                <w:color w:val="auto"/>
                <w:sz w:val="24"/>
                <w:szCs w:val="24"/>
                <w:lang w:eastAsia="ru-RU"/>
              </w:rPr>
            </w:pPr>
            <w:r w:rsidRPr="00F97A4B">
              <w:rPr>
                <w:b w:val="0"/>
                <w:bCs/>
                <w:color w:val="auto"/>
                <w:sz w:val="24"/>
                <w:szCs w:val="24"/>
                <w:lang w:eastAsia="ru-RU"/>
              </w:rPr>
              <w:t>№</w:t>
            </w:r>
          </w:p>
          <w:p w:rsidR="000B6FDB" w:rsidRPr="00F97A4B" w:rsidRDefault="000B6FDB" w:rsidP="000B6FDB">
            <w:pPr>
              <w:jc w:val="center"/>
              <w:rPr>
                <w:b w:val="0"/>
                <w:color w:val="auto"/>
                <w:sz w:val="24"/>
                <w:szCs w:val="24"/>
                <w:lang w:eastAsia="ru-RU"/>
              </w:rPr>
            </w:pPr>
            <w:r w:rsidRPr="00F97A4B">
              <w:rPr>
                <w:b w:val="0"/>
                <w:bCs/>
                <w:color w:val="auto"/>
                <w:sz w:val="24"/>
                <w:szCs w:val="24"/>
                <w:lang w:eastAsia="ru-RU"/>
              </w:rPr>
              <w:t>п\п</w:t>
            </w:r>
          </w:p>
        </w:tc>
        <w:tc>
          <w:tcPr>
            <w:tcW w:w="4423" w:type="dxa"/>
            <w:tcBorders>
              <w:top w:val="single" w:sz="4" w:space="0" w:color="auto"/>
              <w:left w:val="single" w:sz="4" w:space="0" w:color="auto"/>
              <w:bottom w:val="single" w:sz="4" w:space="0" w:color="auto"/>
              <w:right w:val="single" w:sz="4" w:space="0" w:color="auto"/>
            </w:tcBorders>
            <w:hideMark/>
          </w:tcPr>
          <w:p w:rsidR="000B6FDB" w:rsidRPr="00F97A4B" w:rsidRDefault="000B6FDB" w:rsidP="000B6FDB">
            <w:pPr>
              <w:ind w:right="178"/>
              <w:jc w:val="center"/>
              <w:rPr>
                <w:b w:val="0"/>
                <w:color w:val="auto"/>
                <w:sz w:val="24"/>
                <w:szCs w:val="24"/>
                <w:lang w:eastAsia="ru-RU"/>
              </w:rPr>
            </w:pPr>
            <w:r w:rsidRPr="00F97A4B">
              <w:rPr>
                <w:b w:val="0"/>
                <w:bCs/>
                <w:color w:val="auto"/>
                <w:sz w:val="24"/>
                <w:szCs w:val="24"/>
                <w:lang w:eastAsia="ru-RU"/>
              </w:rPr>
              <w:t>Тема раздела</w:t>
            </w:r>
          </w:p>
        </w:tc>
        <w:tc>
          <w:tcPr>
            <w:tcW w:w="1134" w:type="dxa"/>
            <w:tcBorders>
              <w:top w:val="single" w:sz="4" w:space="0" w:color="auto"/>
              <w:left w:val="single" w:sz="4" w:space="0" w:color="auto"/>
              <w:bottom w:val="single" w:sz="4" w:space="0" w:color="auto"/>
              <w:right w:val="single" w:sz="4" w:space="0" w:color="auto"/>
            </w:tcBorders>
            <w:hideMark/>
          </w:tcPr>
          <w:p w:rsidR="000B6FDB" w:rsidRPr="00F97A4B" w:rsidRDefault="000B6FDB" w:rsidP="000B6FDB">
            <w:pPr>
              <w:jc w:val="center"/>
              <w:rPr>
                <w:b w:val="0"/>
                <w:color w:val="auto"/>
                <w:sz w:val="24"/>
                <w:szCs w:val="24"/>
                <w:lang w:eastAsia="ru-RU"/>
              </w:rPr>
            </w:pPr>
            <w:r w:rsidRPr="00F97A4B">
              <w:rPr>
                <w:b w:val="0"/>
                <w:bCs/>
                <w:color w:val="auto"/>
                <w:sz w:val="24"/>
                <w:szCs w:val="24"/>
                <w:lang w:eastAsia="ru-RU"/>
              </w:rPr>
              <w:t>Кол-во часов</w:t>
            </w:r>
          </w:p>
        </w:tc>
        <w:tc>
          <w:tcPr>
            <w:tcW w:w="2410" w:type="dxa"/>
            <w:tcBorders>
              <w:top w:val="single" w:sz="4" w:space="0" w:color="auto"/>
              <w:left w:val="single" w:sz="4" w:space="0" w:color="auto"/>
              <w:bottom w:val="single" w:sz="4" w:space="0" w:color="auto"/>
              <w:right w:val="single" w:sz="4" w:space="0" w:color="auto"/>
            </w:tcBorders>
            <w:hideMark/>
          </w:tcPr>
          <w:p w:rsidR="000B6FDB" w:rsidRPr="00F97A4B" w:rsidRDefault="000B6FDB" w:rsidP="000B6FDB">
            <w:pPr>
              <w:ind w:left="-202"/>
              <w:jc w:val="center"/>
              <w:rPr>
                <w:b w:val="0"/>
                <w:bCs/>
                <w:color w:val="auto"/>
                <w:sz w:val="24"/>
                <w:szCs w:val="24"/>
                <w:lang w:eastAsia="ru-RU"/>
              </w:rPr>
            </w:pPr>
            <w:r w:rsidRPr="00F97A4B">
              <w:rPr>
                <w:b w:val="0"/>
                <w:color w:val="auto"/>
                <w:w w:val="105"/>
                <w:sz w:val="24"/>
                <w:szCs w:val="24"/>
                <w:lang w:eastAsia="ar-SA"/>
              </w:rPr>
              <w:t>Электронные(цифровые)</w:t>
            </w:r>
            <w:r w:rsidRPr="00F97A4B">
              <w:rPr>
                <w:b w:val="0"/>
                <w:color w:val="auto"/>
                <w:spacing w:val="-1"/>
                <w:w w:val="105"/>
                <w:sz w:val="24"/>
                <w:szCs w:val="24"/>
                <w:lang w:eastAsia="ar-SA"/>
              </w:rPr>
              <w:t>образовательные</w:t>
            </w:r>
            <w:r w:rsidRPr="00F97A4B">
              <w:rPr>
                <w:b w:val="0"/>
                <w:color w:val="auto"/>
                <w:w w:val="105"/>
                <w:sz w:val="24"/>
                <w:szCs w:val="24"/>
                <w:lang w:eastAsia="ar-SA"/>
              </w:rPr>
              <w:t>ресурсы</w:t>
            </w:r>
          </w:p>
        </w:tc>
      </w:tr>
      <w:tr w:rsidR="000B6FDB" w:rsidRPr="00F97A4B" w:rsidTr="000B6FDB">
        <w:tc>
          <w:tcPr>
            <w:tcW w:w="1134" w:type="dxa"/>
            <w:tcBorders>
              <w:top w:val="single" w:sz="4" w:space="0" w:color="auto"/>
              <w:left w:val="single" w:sz="4" w:space="0" w:color="auto"/>
              <w:bottom w:val="single" w:sz="4" w:space="0" w:color="auto"/>
              <w:right w:val="single" w:sz="4" w:space="0" w:color="auto"/>
            </w:tcBorders>
          </w:tcPr>
          <w:p w:rsidR="000B6FDB" w:rsidRPr="00F97A4B" w:rsidRDefault="000B6FDB" w:rsidP="00B34D59">
            <w:pPr>
              <w:numPr>
                <w:ilvl w:val="0"/>
                <w:numId w:val="130"/>
              </w:numPr>
              <w:tabs>
                <w:tab w:val="left" w:pos="3675"/>
              </w:tabs>
              <w:suppressAutoHyphens/>
              <w:jc w:val="center"/>
              <w:rPr>
                <w:b w:val="0"/>
                <w:color w:val="auto"/>
                <w:sz w:val="24"/>
                <w:szCs w:val="24"/>
                <w:lang w:eastAsia="ru-RU"/>
              </w:rPr>
            </w:pPr>
          </w:p>
        </w:tc>
        <w:tc>
          <w:tcPr>
            <w:tcW w:w="4423" w:type="dxa"/>
            <w:tcBorders>
              <w:top w:val="single" w:sz="4" w:space="0" w:color="auto"/>
              <w:left w:val="single" w:sz="4" w:space="0" w:color="auto"/>
              <w:bottom w:val="single" w:sz="4" w:space="0" w:color="auto"/>
              <w:right w:val="single" w:sz="4" w:space="0" w:color="auto"/>
            </w:tcBorders>
            <w:hideMark/>
          </w:tcPr>
          <w:p w:rsidR="000B6FDB" w:rsidRPr="00F97A4B" w:rsidRDefault="000B6FDB" w:rsidP="000B6FDB">
            <w:pPr>
              <w:tabs>
                <w:tab w:val="left" w:pos="1485"/>
                <w:tab w:val="left" w:pos="3675"/>
              </w:tabs>
              <w:ind w:left="34" w:right="34" w:hanging="34"/>
              <w:rPr>
                <w:b w:val="0"/>
                <w:color w:val="auto"/>
                <w:sz w:val="24"/>
                <w:szCs w:val="24"/>
                <w:lang w:eastAsia="ru-RU"/>
              </w:rPr>
            </w:pPr>
            <w:r w:rsidRPr="00F97A4B">
              <w:rPr>
                <w:b w:val="0"/>
                <w:color w:val="auto"/>
                <w:sz w:val="24"/>
                <w:szCs w:val="24"/>
                <w:lang w:eastAsia="ru-RU"/>
              </w:rPr>
              <w:t>Старт программы</w:t>
            </w:r>
          </w:p>
        </w:tc>
        <w:tc>
          <w:tcPr>
            <w:tcW w:w="1134" w:type="dxa"/>
            <w:tcBorders>
              <w:top w:val="single" w:sz="4" w:space="0" w:color="auto"/>
              <w:left w:val="single" w:sz="4" w:space="0" w:color="auto"/>
              <w:bottom w:val="single" w:sz="4" w:space="0" w:color="auto"/>
              <w:right w:val="single" w:sz="4" w:space="0" w:color="auto"/>
            </w:tcBorders>
            <w:hideMark/>
          </w:tcPr>
          <w:p w:rsidR="000B6FDB" w:rsidRPr="00F97A4B" w:rsidRDefault="000B6FDB" w:rsidP="000B6FDB">
            <w:pPr>
              <w:tabs>
                <w:tab w:val="left" w:pos="3675"/>
              </w:tabs>
              <w:jc w:val="center"/>
              <w:rPr>
                <w:b w:val="0"/>
                <w:color w:val="auto"/>
                <w:sz w:val="24"/>
                <w:szCs w:val="24"/>
                <w:lang w:eastAsia="ru-RU"/>
              </w:rPr>
            </w:pPr>
            <w:r w:rsidRPr="00F97A4B">
              <w:rPr>
                <w:b w:val="0"/>
                <w:color w:val="auto"/>
                <w:sz w:val="24"/>
                <w:szCs w:val="24"/>
                <w:lang w:eastAsia="ru-RU"/>
              </w:rPr>
              <w:t>4 ч</w:t>
            </w:r>
          </w:p>
        </w:tc>
        <w:tc>
          <w:tcPr>
            <w:tcW w:w="2410" w:type="dxa"/>
            <w:tcBorders>
              <w:top w:val="single" w:sz="4" w:space="0" w:color="auto"/>
              <w:left w:val="single" w:sz="4" w:space="0" w:color="auto"/>
              <w:bottom w:val="single" w:sz="4" w:space="0" w:color="auto"/>
              <w:right w:val="single" w:sz="4" w:space="0" w:color="auto"/>
            </w:tcBorders>
            <w:hideMark/>
          </w:tcPr>
          <w:p w:rsidR="000B6FDB" w:rsidRPr="00F97A4B" w:rsidRDefault="00605914" w:rsidP="000B6FDB">
            <w:pPr>
              <w:tabs>
                <w:tab w:val="left" w:pos="3675"/>
              </w:tabs>
              <w:ind w:left="-202"/>
              <w:jc w:val="center"/>
              <w:rPr>
                <w:b w:val="0"/>
                <w:color w:val="auto"/>
                <w:sz w:val="24"/>
                <w:szCs w:val="24"/>
                <w:lang w:eastAsia="ru-RU"/>
              </w:rPr>
            </w:pPr>
            <w:hyperlink r:id="rId301" w:history="1">
              <w:r w:rsidR="000B6FDB" w:rsidRPr="00F97A4B">
                <w:rPr>
                  <w:rStyle w:val="af9"/>
                  <w:b w:val="0"/>
                  <w:color w:val="auto"/>
                  <w:sz w:val="24"/>
                  <w:szCs w:val="24"/>
                </w:rPr>
                <w:t>https://orlyatarussia.ru/library/29</w:t>
              </w:r>
            </w:hyperlink>
            <w:hyperlink r:id="rId302">
              <w:r w:rsidR="000B6FDB" w:rsidRPr="00F97A4B">
                <w:rPr>
                  <w:b w:val="0"/>
                  <w:color w:val="auto"/>
                  <w:spacing w:val="-1"/>
                  <w:sz w:val="24"/>
                  <w:szCs w:val="24"/>
                  <w:u w:val="single" w:color="0000FF"/>
                </w:rPr>
                <w:t>https://disk.yandex.ru/i/H</w:t>
              </w:r>
            </w:hyperlink>
            <w:hyperlink r:id="rId303">
              <w:r w:rsidR="000B6FDB" w:rsidRPr="00F97A4B">
                <w:rPr>
                  <w:b w:val="0"/>
                  <w:color w:val="auto"/>
                  <w:sz w:val="24"/>
                  <w:szCs w:val="24"/>
                  <w:u w:val="single" w:color="0000FF"/>
                </w:rPr>
                <w:t>Qghg12WMehcrg</w:t>
              </w:r>
            </w:hyperlink>
          </w:p>
        </w:tc>
      </w:tr>
      <w:tr w:rsidR="000B6FDB" w:rsidRPr="00F97A4B" w:rsidTr="000B6FDB">
        <w:tc>
          <w:tcPr>
            <w:tcW w:w="1134" w:type="dxa"/>
            <w:tcBorders>
              <w:top w:val="single" w:sz="4" w:space="0" w:color="auto"/>
              <w:left w:val="single" w:sz="4" w:space="0" w:color="auto"/>
              <w:bottom w:val="single" w:sz="4" w:space="0" w:color="auto"/>
              <w:right w:val="single" w:sz="4" w:space="0" w:color="auto"/>
            </w:tcBorders>
          </w:tcPr>
          <w:p w:rsidR="000B6FDB" w:rsidRPr="00F97A4B" w:rsidRDefault="000B6FDB" w:rsidP="00B34D59">
            <w:pPr>
              <w:numPr>
                <w:ilvl w:val="0"/>
                <w:numId w:val="130"/>
              </w:numPr>
              <w:tabs>
                <w:tab w:val="left" w:pos="3675"/>
              </w:tabs>
              <w:suppressAutoHyphens/>
              <w:jc w:val="center"/>
              <w:rPr>
                <w:b w:val="0"/>
                <w:color w:val="auto"/>
                <w:sz w:val="24"/>
                <w:szCs w:val="24"/>
                <w:lang w:eastAsia="ru-RU"/>
              </w:rPr>
            </w:pPr>
          </w:p>
        </w:tc>
        <w:tc>
          <w:tcPr>
            <w:tcW w:w="4423" w:type="dxa"/>
            <w:tcBorders>
              <w:top w:val="single" w:sz="4" w:space="0" w:color="auto"/>
              <w:left w:val="single" w:sz="4" w:space="0" w:color="auto"/>
              <w:bottom w:val="single" w:sz="4" w:space="0" w:color="auto"/>
              <w:right w:val="single" w:sz="4" w:space="0" w:color="auto"/>
            </w:tcBorders>
            <w:hideMark/>
          </w:tcPr>
          <w:p w:rsidR="000B6FDB" w:rsidRPr="00F97A4B" w:rsidRDefault="000B6FDB" w:rsidP="000B6FDB">
            <w:pPr>
              <w:tabs>
                <w:tab w:val="left" w:pos="1485"/>
                <w:tab w:val="left" w:pos="3675"/>
              </w:tabs>
              <w:ind w:left="34" w:right="34" w:hanging="34"/>
              <w:rPr>
                <w:b w:val="0"/>
                <w:color w:val="auto"/>
                <w:sz w:val="24"/>
                <w:szCs w:val="24"/>
                <w:lang w:eastAsia="ru-RU"/>
              </w:rPr>
            </w:pPr>
            <w:r w:rsidRPr="00F97A4B">
              <w:rPr>
                <w:b w:val="0"/>
                <w:color w:val="auto"/>
                <w:sz w:val="24"/>
                <w:szCs w:val="24"/>
                <w:lang w:eastAsia="ru-RU"/>
              </w:rPr>
              <w:t>Орлёнок – Лидер</w:t>
            </w:r>
          </w:p>
        </w:tc>
        <w:tc>
          <w:tcPr>
            <w:tcW w:w="1134" w:type="dxa"/>
            <w:tcBorders>
              <w:top w:val="single" w:sz="4" w:space="0" w:color="auto"/>
              <w:left w:val="single" w:sz="4" w:space="0" w:color="auto"/>
              <w:bottom w:val="single" w:sz="4" w:space="0" w:color="auto"/>
              <w:right w:val="single" w:sz="4" w:space="0" w:color="auto"/>
            </w:tcBorders>
            <w:hideMark/>
          </w:tcPr>
          <w:p w:rsidR="000B6FDB" w:rsidRPr="00F97A4B" w:rsidRDefault="000B6FDB" w:rsidP="000B6FDB">
            <w:pPr>
              <w:jc w:val="center"/>
              <w:rPr>
                <w:rFonts w:eastAsia="Calibri"/>
                <w:b w:val="0"/>
                <w:color w:val="auto"/>
                <w:sz w:val="24"/>
                <w:szCs w:val="24"/>
              </w:rPr>
            </w:pPr>
            <w:r w:rsidRPr="00F97A4B">
              <w:rPr>
                <w:b w:val="0"/>
                <w:color w:val="auto"/>
                <w:sz w:val="24"/>
                <w:szCs w:val="24"/>
                <w:lang w:eastAsia="ru-RU"/>
              </w:rPr>
              <w:t>4 ч</w:t>
            </w:r>
          </w:p>
        </w:tc>
        <w:tc>
          <w:tcPr>
            <w:tcW w:w="2410" w:type="dxa"/>
            <w:tcBorders>
              <w:top w:val="single" w:sz="4" w:space="0" w:color="auto"/>
              <w:left w:val="single" w:sz="4" w:space="0" w:color="auto"/>
              <w:bottom w:val="single" w:sz="4" w:space="0" w:color="auto"/>
              <w:right w:val="single" w:sz="4" w:space="0" w:color="auto"/>
            </w:tcBorders>
            <w:hideMark/>
          </w:tcPr>
          <w:p w:rsidR="000B6FDB" w:rsidRPr="00F97A4B" w:rsidRDefault="00605914" w:rsidP="000B6FDB">
            <w:pPr>
              <w:ind w:left="-202"/>
              <w:jc w:val="center"/>
              <w:rPr>
                <w:b w:val="0"/>
                <w:color w:val="auto"/>
                <w:sz w:val="24"/>
                <w:szCs w:val="24"/>
              </w:rPr>
            </w:pPr>
            <w:hyperlink r:id="rId304" w:history="1">
              <w:r w:rsidR="000B6FDB" w:rsidRPr="00F97A4B">
                <w:rPr>
                  <w:rStyle w:val="af9"/>
                  <w:b w:val="0"/>
                  <w:color w:val="auto"/>
                  <w:sz w:val="24"/>
                  <w:szCs w:val="24"/>
                </w:rPr>
                <w:t>https://orlyatarussia.ru/library/29</w:t>
              </w:r>
            </w:hyperlink>
          </w:p>
          <w:p w:rsidR="000B6FDB" w:rsidRPr="00F97A4B" w:rsidRDefault="00605914" w:rsidP="000B6FDB">
            <w:pPr>
              <w:pStyle w:val="TableParagraph"/>
              <w:spacing w:line="259" w:lineRule="exact"/>
              <w:ind w:left="172" w:right="181"/>
              <w:rPr>
                <w:b w:val="0"/>
                <w:color w:val="auto"/>
                <w:sz w:val="24"/>
                <w:szCs w:val="24"/>
              </w:rPr>
            </w:pPr>
            <w:hyperlink r:id="rId305">
              <w:r w:rsidR="000B6FDB" w:rsidRPr="00F97A4B">
                <w:rPr>
                  <w:b w:val="0"/>
                  <w:color w:val="auto"/>
                  <w:sz w:val="24"/>
                  <w:szCs w:val="24"/>
                  <w:u w:val="single" w:color="0000FF"/>
                  <w:lang w:val="en-US"/>
                </w:rPr>
                <w:t>https</w:t>
              </w:r>
              <w:r w:rsidR="000B6FDB" w:rsidRPr="00F97A4B">
                <w:rPr>
                  <w:b w:val="0"/>
                  <w:color w:val="auto"/>
                  <w:sz w:val="24"/>
                  <w:szCs w:val="24"/>
                  <w:u w:val="single" w:color="0000FF"/>
                </w:rPr>
                <w:t>://</w:t>
              </w:r>
              <w:r w:rsidR="000B6FDB" w:rsidRPr="00F97A4B">
                <w:rPr>
                  <w:b w:val="0"/>
                  <w:color w:val="auto"/>
                  <w:sz w:val="24"/>
                  <w:szCs w:val="24"/>
                  <w:u w:val="single" w:color="0000FF"/>
                  <w:lang w:val="en-US"/>
                </w:rPr>
                <w:t>disk</w:t>
              </w:r>
              <w:r w:rsidR="000B6FDB" w:rsidRPr="00F97A4B">
                <w:rPr>
                  <w:b w:val="0"/>
                  <w:color w:val="auto"/>
                  <w:sz w:val="24"/>
                  <w:szCs w:val="24"/>
                  <w:u w:val="single" w:color="0000FF"/>
                </w:rPr>
                <w:t>.</w:t>
              </w:r>
              <w:r w:rsidR="000B6FDB" w:rsidRPr="00F97A4B">
                <w:rPr>
                  <w:b w:val="0"/>
                  <w:color w:val="auto"/>
                  <w:sz w:val="24"/>
                  <w:szCs w:val="24"/>
                  <w:u w:val="single" w:color="0000FF"/>
                  <w:lang w:val="en-US"/>
                </w:rPr>
                <w:t>yandex</w:t>
              </w:r>
              <w:r w:rsidR="000B6FDB" w:rsidRPr="00F97A4B">
                <w:rPr>
                  <w:b w:val="0"/>
                  <w:color w:val="auto"/>
                  <w:sz w:val="24"/>
                  <w:szCs w:val="24"/>
                  <w:u w:val="single" w:color="0000FF"/>
                </w:rPr>
                <w:t>.</w:t>
              </w:r>
              <w:r w:rsidR="000B6FDB" w:rsidRPr="00F97A4B">
                <w:rPr>
                  <w:b w:val="0"/>
                  <w:color w:val="auto"/>
                  <w:sz w:val="24"/>
                  <w:szCs w:val="24"/>
                  <w:u w:val="single" w:color="0000FF"/>
                  <w:lang w:val="en-US"/>
                </w:rPr>
                <w:t>ru</w:t>
              </w:r>
              <w:r w:rsidR="000B6FDB" w:rsidRPr="00F97A4B">
                <w:rPr>
                  <w:b w:val="0"/>
                  <w:color w:val="auto"/>
                  <w:sz w:val="24"/>
                  <w:szCs w:val="24"/>
                  <w:u w:val="single" w:color="0000FF"/>
                </w:rPr>
                <w:t>/</w:t>
              </w:r>
              <w:r w:rsidR="000B6FDB" w:rsidRPr="00F97A4B">
                <w:rPr>
                  <w:b w:val="0"/>
                  <w:color w:val="auto"/>
                  <w:sz w:val="24"/>
                  <w:szCs w:val="24"/>
                  <w:u w:val="single" w:color="0000FF"/>
                  <w:lang w:val="en-US"/>
                </w:rPr>
                <w:t>i</w:t>
              </w:r>
              <w:r w:rsidR="000B6FDB" w:rsidRPr="00F97A4B">
                <w:rPr>
                  <w:b w:val="0"/>
                  <w:color w:val="auto"/>
                  <w:sz w:val="24"/>
                  <w:szCs w:val="24"/>
                  <w:u w:val="single" w:color="0000FF"/>
                </w:rPr>
                <w:t>/</w:t>
              </w:r>
              <w:r w:rsidR="000B6FDB" w:rsidRPr="00F97A4B">
                <w:rPr>
                  <w:b w:val="0"/>
                  <w:color w:val="auto"/>
                  <w:sz w:val="24"/>
                  <w:szCs w:val="24"/>
                  <w:u w:val="single" w:color="0000FF"/>
                  <w:lang w:val="en-US"/>
                </w:rPr>
                <w:t>hu</w:t>
              </w:r>
              <w:r w:rsidR="000B6FDB" w:rsidRPr="00F97A4B">
                <w:rPr>
                  <w:b w:val="0"/>
                  <w:color w:val="auto"/>
                  <w:sz w:val="24"/>
                  <w:szCs w:val="24"/>
                  <w:u w:val="single" w:color="0000FF"/>
                </w:rPr>
                <w:t>1</w:t>
              </w:r>
              <w:r w:rsidR="000B6FDB" w:rsidRPr="00F97A4B">
                <w:rPr>
                  <w:b w:val="0"/>
                  <w:color w:val="auto"/>
                  <w:sz w:val="24"/>
                  <w:szCs w:val="24"/>
                  <w:u w:val="single" w:color="0000FF"/>
                  <w:lang w:val="en-US"/>
                </w:rPr>
                <w:t>cqrRIiLCBYQ</w:t>
              </w:r>
            </w:hyperlink>
          </w:p>
        </w:tc>
      </w:tr>
      <w:tr w:rsidR="000B6FDB" w:rsidRPr="00F97A4B" w:rsidTr="000B6FDB">
        <w:tc>
          <w:tcPr>
            <w:tcW w:w="1134" w:type="dxa"/>
            <w:tcBorders>
              <w:top w:val="single" w:sz="4" w:space="0" w:color="auto"/>
              <w:left w:val="single" w:sz="4" w:space="0" w:color="auto"/>
              <w:bottom w:val="single" w:sz="4" w:space="0" w:color="auto"/>
              <w:right w:val="single" w:sz="4" w:space="0" w:color="auto"/>
            </w:tcBorders>
          </w:tcPr>
          <w:p w:rsidR="000B6FDB" w:rsidRPr="00F97A4B" w:rsidRDefault="000B6FDB" w:rsidP="00B34D59">
            <w:pPr>
              <w:numPr>
                <w:ilvl w:val="0"/>
                <w:numId w:val="130"/>
              </w:numPr>
              <w:tabs>
                <w:tab w:val="left" w:pos="3675"/>
              </w:tabs>
              <w:suppressAutoHyphens/>
              <w:jc w:val="center"/>
              <w:rPr>
                <w:b w:val="0"/>
                <w:color w:val="auto"/>
                <w:sz w:val="24"/>
                <w:szCs w:val="24"/>
                <w:lang w:eastAsia="ru-RU"/>
              </w:rPr>
            </w:pPr>
          </w:p>
        </w:tc>
        <w:tc>
          <w:tcPr>
            <w:tcW w:w="4423" w:type="dxa"/>
            <w:tcBorders>
              <w:top w:val="single" w:sz="4" w:space="0" w:color="auto"/>
              <w:left w:val="single" w:sz="4" w:space="0" w:color="auto"/>
              <w:bottom w:val="single" w:sz="4" w:space="0" w:color="auto"/>
              <w:right w:val="single" w:sz="4" w:space="0" w:color="auto"/>
            </w:tcBorders>
            <w:hideMark/>
          </w:tcPr>
          <w:p w:rsidR="000B6FDB" w:rsidRPr="00F97A4B" w:rsidRDefault="000B6FDB" w:rsidP="000B6FDB">
            <w:pPr>
              <w:tabs>
                <w:tab w:val="left" w:pos="3675"/>
              </w:tabs>
              <w:rPr>
                <w:b w:val="0"/>
                <w:color w:val="auto"/>
                <w:sz w:val="24"/>
                <w:szCs w:val="24"/>
                <w:lang w:eastAsia="ru-RU"/>
              </w:rPr>
            </w:pPr>
            <w:r w:rsidRPr="00F97A4B">
              <w:rPr>
                <w:b w:val="0"/>
                <w:color w:val="auto"/>
                <w:sz w:val="24"/>
                <w:szCs w:val="24"/>
                <w:lang w:eastAsia="ru-RU"/>
              </w:rPr>
              <w:t>Орлёнок – Эрудит</w:t>
            </w:r>
          </w:p>
        </w:tc>
        <w:tc>
          <w:tcPr>
            <w:tcW w:w="1134" w:type="dxa"/>
            <w:tcBorders>
              <w:top w:val="single" w:sz="4" w:space="0" w:color="auto"/>
              <w:left w:val="single" w:sz="4" w:space="0" w:color="auto"/>
              <w:bottom w:val="single" w:sz="4" w:space="0" w:color="auto"/>
              <w:right w:val="single" w:sz="4" w:space="0" w:color="auto"/>
            </w:tcBorders>
            <w:hideMark/>
          </w:tcPr>
          <w:p w:rsidR="000B6FDB" w:rsidRPr="00F97A4B" w:rsidRDefault="000B6FDB" w:rsidP="000B6FDB">
            <w:pPr>
              <w:jc w:val="center"/>
              <w:rPr>
                <w:rFonts w:eastAsia="Calibri"/>
                <w:b w:val="0"/>
                <w:color w:val="auto"/>
                <w:sz w:val="24"/>
                <w:szCs w:val="24"/>
              </w:rPr>
            </w:pPr>
            <w:r w:rsidRPr="00F97A4B">
              <w:rPr>
                <w:b w:val="0"/>
                <w:color w:val="auto"/>
                <w:sz w:val="24"/>
                <w:szCs w:val="24"/>
                <w:lang w:eastAsia="ru-RU"/>
              </w:rPr>
              <w:t>4 ч</w:t>
            </w:r>
          </w:p>
        </w:tc>
        <w:tc>
          <w:tcPr>
            <w:tcW w:w="2410" w:type="dxa"/>
            <w:tcBorders>
              <w:top w:val="single" w:sz="4" w:space="0" w:color="auto"/>
              <w:left w:val="single" w:sz="4" w:space="0" w:color="auto"/>
              <w:bottom w:val="single" w:sz="4" w:space="0" w:color="auto"/>
              <w:right w:val="single" w:sz="4" w:space="0" w:color="auto"/>
            </w:tcBorders>
            <w:hideMark/>
          </w:tcPr>
          <w:p w:rsidR="000B6FDB" w:rsidRPr="00F97A4B" w:rsidRDefault="00605914" w:rsidP="000B6FDB">
            <w:pPr>
              <w:ind w:left="-202"/>
              <w:jc w:val="center"/>
              <w:rPr>
                <w:b w:val="0"/>
                <w:color w:val="auto"/>
                <w:sz w:val="24"/>
                <w:szCs w:val="24"/>
              </w:rPr>
            </w:pPr>
            <w:hyperlink r:id="rId306" w:history="1">
              <w:r w:rsidR="000B6FDB" w:rsidRPr="00F97A4B">
                <w:rPr>
                  <w:rStyle w:val="af9"/>
                  <w:b w:val="0"/>
                  <w:color w:val="auto"/>
                  <w:sz w:val="24"/>
                  <w:szCs w:val="24"/>
                </w:rPr>
                <w:t>https://orlyatarussia.ru/library/29</w:t>
              </w:r>
            </w:hyperlink>
          </w:p>
          <w:p w:rsidR="000B6FDB" w:rsidRPr="00F97A4B" w:rsidRDefault="00605914" w:rsidP="000B6FDB">
            <w:pPr>
              <w:ind w:left="-202"/>
              <w:jc w:val="center"/>
              <w:rPr>
                <w:b w:val="0"/>
                <w:color w:val="auto"/>
                <w:sz w:val="24"/>
                <w:szCs w:val="24"/>
                <w:lang w:eastAsia="ru-RU"/>
              </w:rPr>
            </w:pPr>
            <w:hyperlink r:id="rId307">
              <w:r w:rsidR="000B6FDB" w:rsidRPr="00F97A4B">
                <w:rPr>
                  <w:b w:val="0"/>
                  <w:color w:val="auto"/>
                  <w:sz w:val="24"/>
                  <w:szCs w:val="24"/>
                  <w:u w:val="single" w:color="0000FF"/>
                </w:rPr>
                <w:t>https://disk.yandex.ru/i/5sdDV6FR4xmeiA</w:t>
              </w:r>
            </w:hyperlink>
          </w:p>
        </w:tc>
      </w:tr>
      <w:tr w:rsidR="000B6FDB" w:rsidRPr="00F97A4B" w:rsidTr="000B6FDB">
        <w:tc>
          <w:tcPr>
            <w:tcW w:w="1134" w:type="dxa"/>
            <w:tcBorders>
              <w:top w:val="single" w:sz="4" w:space="0" w:color="auto"/>
              <w:left w:val="single" w:sz="4" w:space="0" w:color="auto"/>
              <w:bottom w:val="single" w:sz="4" w:space="0" w:color="auto"/>
              <w:right w:val="single" w:sz="4" w:space="0" w:color="auto"/>
            </w:tcBorders>
          </w:tcPr>
          <w:p w:rsidR="000B6FDB" w:rsidRPr="00F97A4B" w:rsidRDefault="000B6FDB" w:rsidP="00B34D59">
            <w:pPr>
              <w:numPr>
                <w:ilvl w:val="0"/>
                <w:numId w:val="130"/>
              </w:numPr>
              <w:tabs>
                <w:tab w:val="left" w:pos="3675"/>
              </w:tabs>
              <w:suppressAutoHyphens/>
              <w:jc w:val="center"/>
              <w:rPr>
                <w:b w:val="0"/>
                <w:color w:val="auto"/>
                <w:sz w:val="24"/>
                <w:szCs w:val="24"/>
                <w:lang w:eastAsia="ru-RU"/>
              </w:rPr>
            </w:pPr>
          </w:p>
        </w:tc>
        <w:tc>
          <w:tcPr>
            <w:tcW w:w="4423" w:type="dxa"/>
            <w:tcBorders>
              <w:top w:val="single" w:sz="4" w:space="0" w:color="auto"/>
              <w:left w:val="single" w:sz="4" w:space="0" w:color="auto"/>
              <w:bottom w:val="single" w:sz="4" w:space="0" w:color="auto"/>
              <w:right w:val="single" w:sz="4" w:space="0" w:color="auto"/>
            </w:tcBorders>
            <w:hideMark/>
          </w:tcPr>
          <w:p w:rsidR="000B6FDB" w:rsidRPr="00F97A4B" w:rsidRDefault="000B6FDB" w:rsidP="000B6FDB">
            <w:pPr>
              <w:tabs>
                <w:tab w:val="left" w:pos="3675"/>
              </w:tabs>
              <w:rPr>
                <w:b w:val="0"/>
                <w:color w:val="auto"/>
                <w:sz w:val="24"/>
                <w:szCs w:val="24"/>
                <w:lang w:eastAsia="ru-RU"/>
              </w:rPr>
            </w:pPr>
            <w:r w:rsidRPr="00F97A4B">
              <w:rPr>
                <w:b w:val="0"/>
                <w:color w:val="auto"/>
                <w:sz w:val="24"/>
                <w:szCs w:val="24"/>
                <w:lang w:eastAsia="ru-RU"/>
              </w:rPr>
              <w:t>Орлёнок – Мастер</w:t>
            </w:r>
          </w:p>
        </w:tc>
        <w:tc>
          <w:tcPr>
            <w:tcW w:w="1134" w:type="dxa"/>
            <w:tcBorders>
              <w:top w:val="single" w:sz="4" w:space="0" w:color="auto"/>
              <w:left w:val="single" w:sz="4" w:space="0" w:color="auto"/>
              <w:bottom w:val="single" w:sz="4" w:space="0" w:color="auto"/>
              <w:right w:val="single" w:sz="4" w:space="0" w:color="auto"/>
            </w:tcBorders>
            <w:hideMark/>
          </w:tcPr>
          <w:p w:rsidR="000B6FDB" w:rsidRPr="00F97A4B" w:rsidRDefault="000B6FDB" w:rsidP="000B6FDB">
            <w:pPr>
              <w:jc w:val="center"/>
              <w:rPr>
                <w:rFonts w:eastAsia="Calibri"/>
                <w:b w:val="0"/>
                <w:color w:val="auto"/>
                <w:sz w:val="24"/>
                <w:szCs w:val="24"/>
              </w:rPr>
            </w:pPr>
            <w:r w:rsidRPr="00F97A4B">
              <w:rPr>
                <w:b w:val="0"/>
                <w:color w:val="auto"/>
                <w:sz w:val="24"/>
                <w:szCs w:val="24"/>
                <w:lang w:eastAsia="ru-RU"/>
              </w:rPr>
              <w:t>4 ч</w:t>
            </w:r>
          </w:p>
        </w:tc>
        <w:tc>
          <w:tcPr>
            <w:tcW w:w="2410" w:type="dxa"/>
            <w:tcBorders>
              <w:top w:val="single" w:sz="4" w:space="0" w:color="auto"/>
              <w:left w:val="single" w:sz="4" w:space="0" w:color="auto"/>
              <w:bottom w:val="single" w:sz="4" w:space="0" w:color="auto"/>
              <w:right w:val="single" w:sz="4" w:space="0" w:color="auto"/>
            </w:tcBorders>
            <w:hideMark/>
          </w:tcPr>
          <w:p w:rsidR="000B6FDB" w:rsidRPr="00F97A4B" w:rsidRDefault="00605914" w:rsidP="000B6FDB">
            <w:pPr>
              <w:ind w:left="-202"/>
              <w:jc w:val="center"/>
              <w:rPr>
                <w:b w:val="0"/>
                <w:color w:val="auto"/>
                <w:sz w:val="24"/>
                <w:szCs w:val="24"/>
              </w:rPr>
            </w:pPr>
            <w:hyperlink r:id="rId308" w:history="1">
              <w:r w:rsidR="000B6FDB" w:rsidRPr="00F97A4B">
                <w:rPr>
                  <w:rStyle w:val="af9"/>
                  <w:b w:val="0"/>
                  <w:color w:val="auto"/>
                  <w:sz w:val="24"/>
                  <w:szCs w:val="24"/>
                </w:rPr>
                <w:t>https://orlyatarussia.ru/library/29</w:t>
              </w:r>
            </w:hyperlink>
          </w:p>
          <w:p w:rsidR="000B6FDB" w:rsidRPr="00F97A4B" w:rsidRDefault="00605914" w:rsidP="000B6FDB">
            <w:pPr>
              <w:ind w:left="-202"/>
              <w:jc w:val="center"/>
              <w:rPr>
                <w:b w:val="0"/>
                <w:color w:val="auto"/>
                <w:sz w:val="24"/>
                <w:szCs w:val="24"/>
                <w:lang w:eastAsia="ru-RU"/>
              </w:rPr>
            </w:pPr>
            <w:hyperlink r:id="rId309">
              <w:r w:rsidR="000B6FDB" w:rsidRPr="00F97A4B">
                <w:rPr>
                  <w:b w:val="0"/>
                  <w:color w:val="auto"/>
                  <w:sz w:val="24"/>
                  <w:szCs w:val="24"/>
                  <w:u w:val="single" w:color="0000FF"/>
                </w:rPr>
                <w:t>https://disk.yandex.ru/i/plkvKvhTOXQi3Q</w:t>
              </w:r>
            </w:hyperlink>
          </w:p>
        </w:tc>
      </w:tr>
      <w:tr w:rsidR="000B6FDB" w:rsidRPr="00F97A4B" w:rsidTr="000B6FDB">
        <w:tc>
          <w:tcPr>
            <w:tcW w:w="1134" w:type="dxa"/>
            <w:tcBorders>
              <w:top w:val="single" w:sz="4" w:space="0" w:color="auto"/>
              <w:left w:val="single" w:sz="4" w:space="0" w:color="auto"/>
              <w:bottom w:val="single" w:sz="4" w:space="0" w:color="auto"/>
              <w:right w:val="single" w:sz="4" w:space="0" w:color="auto"/>
            </w:tcBorders>
          </w:tcPr>
          <w:p w:rsidR="000B6FDB" w:rsidRPr="00F97A4B" w:rsidRDefault="000B6FDB" w:rsidP="00B34D59">
            <w:pPr>
              <w:numPr>
                <w:ilvl w:val="0"/>
                <w:numId w:val="130"/>
              </w:numPr>
              <w:tabs>
                <w:tab w:val="left" w:pos="3675"/>
              </w:tabs>
              <w:suppressAutoHyphens/>
              <w:jc w:val="center"/>
              <w:rPr>
                <w:b w:val="0"/>
                <w:color w:val="auto"/>
                <w:sz w:val="24"/>
                <w:szCs w:val="24"/>
                <w:lang w:eastAsia="ru-RU"/>
              </w:rPr>
            </w:pPr>
          </w:p>
        </w:tc>
        <w:tc>
          <w:tcPr>
            <w:tcW w:w="4423" w:type="dxa"/>
            <w:tcBorders>
              <w:top w:val="single" w:sz="4" w:space="0" w:color="auto"/>
              <w:left w:val="single" w:sz="4" w:space="0" w:color="auto"/>
              <w:bottom w:val="single" w:sz="4" w:space="0" w:color="auto"/>
              <w:right w:val="single" w:sz="4" w:space="0" w:color="auto"/>
            </w:tcBorders>
            <w:hideMark/>
          </w:tcPr>
          <w:p w:rsidR="000B6FDB" w:rsidRPr="00F97A4B" w:rsidRDefault="000B6FDB" w:rsidP="000B6FDB">
            <w:pPr>
              <w:tabs>
                <w:tab w:val="left" w:pos="3675"/>
              </w:tabs>
              <w:jc w:val="both"/>
              <w:rPr>
                <w:b w:val="0"/>
                <w:color w:val="auto"/>
                <w:sz w:val="24"/>
                <w:szCs w:val="24"/>
                <w:lang w:eastAsia="ru-RU"/>
              </w:rPr>
            </w:pPr>
            <w:r w:rsidRPr="00F97A4B">
              <w:rPr>
                <w:b w:val="0"/>
                <w:color w:val="auto"/>
                <w:sz w:val="24"/>
                <w:szCs w:val="24"/>
                <w:lang w:eastAsia="ru-RU"/>
              </w:rPr>
              <w:t>Орлёнок – Доброволец</w:t>
            </w:r>
          </w:p>
        </w:tc>
        <w:tc>
          <w:tcPr>
            <w:tcW w:w="1134" w:type="dxa"/>
            <w:tcBorders>
              <w:top w:val="single" w:sz="4" w:space="0" w:color="auto"/>
              <w:left w:val="single" w:sz="4" w:space="0" w:color="auto"/>
              <w:bottom w:val="single" w:sz="4" w:space="0" w:color="auto"/>
              <w:right w:val="single" w:sz="4" w:space="0" w:color="auto"/>
            </w:tcBorders>
            <w:hideMark/>
          </w:tcPr>
          <w:p w:rsidR="000B6FDB" w:rsidRPr="00F97A4B" w:rsidRDefault="000B6FDB" w:rsidP="000B6FDB">
            <w:pPr>
              <w:jc w:val="center"/>
              <w:rPr>
                <w:rFonts w:eastAsia="Calibri"/>
                <w:b w:val="0"/>
                <w:color w:val="auto"/>
                <w:sz w:val="24"/>
                <w:szCs w:val="24"/>
              </w:rPr>
            </w:pPr>
            <w:r w:rsidRPr="00F97A4B">
              <w:rPr>
                <w:b w:val="0"/>
                <w:color w:val="auto"/>
                <w:sz w:val="24"/>
                <w:szCs w:val="24"/>
                <w:lang w:eastAsia="ru-RU"/>
              </w:rPr>
              <w:t>4 ч</w:t>
            </w:r>
          </w:p>
        </w:tc>
        <w:tc>
          <w:tcPr>
            <w:tcW w:w="2410" w:type="dxa"/>
            <w:tcBorders>
              <w:top w:val="single" w:sz="4" w:space="0" w:color="auto"/>
              <w:left w:val="single" w:sz="4" w:space="0" w:color="auto"/>
              <w:bottom w:val="single" w:sz="4" w:space="0" w:color="auto"/>
              <w:right w:val="single" w:sz="4" w:space="0" w:color="auto"/>
            </w:tcBorders>
            <w:hideMark/>
          </w:tcPr>
          <w:p w:rsidR="000B6FDB" w:rsidRPr="00F97A4B" w:rsidRDefault="00605914" w:rsidP="000B6FDB">
            <w:pPr>
              <w:ind w:left="-202"/>
              <w:jc w:val="center"/>
              <w:rPr>
                <w:b w:val="0"/>
                <w:color w:val="auto"/>
                <w:sz w:val="24"/>
                <w:szCs w:val="24"/>
                <w:lang w:eastAsia="ru-RU"/>
              </w:rPr>
            </w:pPr>
            <w:hyperlink r:id="rId310" w:history="1">
              <w:r w:rsidR="000B6FDB" w:rsidRPr="00F97A4B">
                <w:rPr>
                  <w:rStyle w:val="af9"/>
                  <w:b w:val="0"/>
                  <w:color w:val="auto"/>
                  <w:sz w:val="24"/>
                  <w:szCs w:val="24"/>
                </w:rPr>
                <w:t>https://orlyatarussia.ru/library/29</w:t>
              </w:r>
            </w:hyperlink>
          </w:p>
        </w:tc>
      </w:tr>
      <w:tr w:rsidR="000B6FDB" w:rsidRPr="00F97A4B" w:rsidTr="000B6FDB">
        <w:tc>
          <w:tcPr>
            <w:tcW w:w="1134" w:type="dxa"/>
            <w:tcBorders>
              <w:top w:val="single" w:sz="4" w:space="0" w:color="auto"/>
              <w:left w:val="single" w:sz="4" w:space="0" w:color="auto"/>
              <w:bottom w:val="single" w:sz="4" w:space="0" w:color="auto"/>
              <w:right w:val="single" w:sz="4" w:space="0" w:color="auto"/>
            </w:tcBorders>
          </w:tcPr>
          <w:p w:rsidR="000B6FDB" w:rsidRPr="00F97A4B" w:rsidRDefault="000B6FDB" w:rsidP="00B34D59">
            <w:pPr>
              <w:numPr>
                <w:ilvl w:val="0"/>
                <w:numId w:val="130"/>
              </w:numPr>
              <w:tabs>
                <w:tab w:val="left" w:pos="3675"/>
              </w:tabs>
              <w:suppressAutoHyphens/>
              <w:jc w:val="center"/>
              <w:rPr>
                <w:b w:val="0"/>
                <w:color w:val="auto"/>
                <w:sz w:val="24"/>
                <w:szCs w:val="24"/>
                <w:lang w:eastAsia="ru-RU"/>
              </w:rPr>
            </w:pPr>
          </w:p>
        </w:tc>
        <w:tc>
          <w:tcPr>
            <w:tcW w:w="4423" w:type="dxa"/>
            <w:tcBorders>
              <w:top w:val="single" w:sz="4" w:space="0" w:color="auto"/>
              <w:left w:val="single" w:sz="4" w:space="0" w:color="auto"/>
              <w:bottom w:val="single" w:sz="4" w:space="0" w:color="auto"/>
              <w:right w:val="single" w:sz="4" w:space="0" w:color="auto"/>
            </w:tcBorders>
            <w:hideMark/>
          </w:tcPr>
          <w:p w:rsidR="000B6FDB" w:rsidRPr="00F97A4B" w:rsidRDefault="000B6FDB" w:rsidP="000B6FDB">
            <w:pPr>
              <w:tabs>
                <w:tab w:val="left" w:pos="3675"/>
              </w:tabs>
              <w:jc w:val="both"/>
              <w:rPr>
                <w:b w:val="0"/>
                <w:color w:val="auto"/>
                <w:sz w:val="24"/>
                <w:szCs w:val="24"/>
                <w:lang w:eastAsia="ru-RU"/>
              </w:rPr>
            </w:pPr>
            <w:r w:rsidRPr="00F97A4B">
              <w:rPr>
                <w:b w:val="0"/>
                <w:color w:val="auto"/>
                <w:sz w:val="24"/>
                <w:szCs w:val="24"/>
                <w:lang w:eastAsia="ru-RU"/>
              </w:rPr>
              <w:t>Орлёнок – Спортсмен</w:t>
            </w:r>
          </w:p>
        </w:tc>
        <w:tc>
          <w:tcPr>
            <w:tcW w:w="1134" w:type="dxa"/>
            <w:tcBorders>
              <w:top w:val="single" w:sz="4" w:space="0" w:color="auto"/>
              <w:left w:val="single" w:sz="4" w:space="0" w:color="auto"/>
              <w:bottom w:val="single" w:sz="4" w:space="0" w:color="auto"/>
              <w:right w:val="single" w:sz="4" w:space="0" w:color="auto"/>
            </w:tcBorders>
            <w:hideMark/>
          </w:tcPr>
          <w:p w:rsidR="000B6FDB" w:rsidRPr="00F97A4B" w:rsidRDefault="000B6FDB" w:rsidP="000B6FDB">
            <w:pPr>
              <w:jc w:val="center"/>
              <w:rPr>
                <w:rFonts w:eastAsia="Calibri"/>
                <w:b w:val="0"/>
                <w:color w:val="auto"/>
                <w:sz w:val="24"/>
                <w:szCs w:val="24"/>
              </w:rPr>
            </w:pPr>
            <w:r w:rsidRPr="00F97A4B">
              <w:rPr>
                <w:b w:val="0"/>
                <w:color w:val="auto"/>
                <w:sz w:val="24"/>
                <w:szCs w:val="24"/>
                <w:lang w:eastAsia="ru-RU"/>
              </w:rPr>
              <w:t>4 ч</w:t>
            </w:r>
          </w:p>
        </w:tc>
        <w:tc>
          <w:tcPr>
            <w:tcW w:w="2410" w:type="dxa"/>
            <w:tcBorders>
              <w:top w:val="single" w:sz="4" w:space="0" w:color="auto"/>
              <w:left w:val="single" w:sz="4" w:space="0" w:color="auto"/>
              <w:bottom w:val="single" w:sz="4" w:space="0" w:color="auto"/>
              <w:right w:val="single" w:sz="4" w:space="0" w:color="auto"/>
            </w:tcBorders>
            <w:hideMark/>
          </w:tcPr>
          <w:p w:rsidR="000B6FDB" w:rsidRPr="00F97A4B" w:rsidRDefault="00605914" w:rsidP="000B6FDB">
            <w:pPr>
              <w:ind w:left="-202"/>
              <w:jc w:val="center"/>
              <w:rPr>
                <w:b w:val="0"/>
                <w:color w:val="auto"/>
                <w:sz w:val="24"/>
                <w:szCs w:val="24"/>
              </w:rPr>
            </w:pPr>
            <w:hyperlink r:id="rId311" w:history="1">
              <w:r w:rsidR="000B6FDB" w:rsidRPr="00F97A4B">
                <w:rPr>
                  <w:rStyle w:val="af9"/>
                  <w:b w:val="0"/>
                  <w:color w:val="auto"/>
                  <w:sz w:val="24"/>
                  <w:szCs w:val="24"/>
                </w:rPr>
                <w:t>https://orlyatarussia.ru/library/29</w:t>
              </w:r>
            </w:hyperlink>
          </w:p>
          <w:p w:rsidR="000B6FDB" w:rsidRPr="00F97A4B" w:rsidRDefault="00605914" w:rsidP="000B6FDB">
            <w:pPr>
              <w:ind w:left="-202"/>
              <w:jc w:val="center"/>
              <w:rPr>
                <w:b w:val="0"/>
                <w:color w:val="auto"/>
                <w:sz w:val="24"/>
                <w:szCs w:val="24"/>
              </w:rPr>
            </w:pPr>
            <w:hyperlink r:id="rId312">
              <w:r w:rsidR="000B6FDB" w:rsidRPr="00F97A4B">
                <w:rPr>
                  <w:b w:val="0"/>
                  <w:color w:val="auto"/>
                  <w:sz w:val="24"/>
                  <w:szCs w:val="24"/>
                  <w:u w:val="single" w:color="0000FF"/>
                </w:rPr>
                <w:t>https://disk.yandex.ru/i/Hji8c1aTP2fpnQ</w:t>
              </w:r>
            </w:hyperlink>
          </w:p>
          <w:p w:rsidR="000B6FDB" w:rsidRPr="00F97A4B" w:rsidRDefault="00605914" w:rsidP="000B6FDB">
            <w:pPr>
              <w:ind w:left="-202"/>
              <w:jc w:val="center"/>
              <w:rPr>
                <w:b w:val="0"/>
                <w:color w:val="auto"/>
                <w:sz w:val="24"/>
                <w:szCs w:val="24"/>
                <w:lang w:eastAsia="ru-RU"/>
              </w:rPr>
            </w:pPr>
            <w:hyperlink r:id="rId313">
              <w:r w:rsidR="000B6FDB" w:rsidRPr="00F97A4B">
                <w:rPr>
                  <w:b w:val="0"/>
                  <w:color w:val="auto"/>
                  <w:spacing w:val="-2"/>
                  <w:sz w:val="24"/>
                  <w:szCs w:val="24"/>
                  <w:u w:val="single" w:color="0000FF"/>
                </w:rPr>
                <w:t>https://disk.yandex.ru/i/5qBc7bmLrsROAQ</w:t>
              </w:r>
            </w:hyperlink>
          </w:p>
        </w:tc>
      </w:tr>
      <w:tr w:rsidR="000B6FDB" w:rsidRPr="00F97A4B" w:rsidTr="000B6FDB">
        <w:tc>
          <w:tcPr>
            <w:tcW w:w="1134" w:type="dxa"/>
            <w:tcBorders>
              <w:top w:val="single" w:sz="4" w:space="0" w:color="auto"/>
              <w:left w:val="single" w:sz="4" w:space="0" w:color="auto"/>
              <w:bottom w:val="single" w:sz="4" w:space="0" w:color="auto"/>
              <w:right w:val="single" w:sz="4" w:space="0" w:color="auto"/>
            </w:tcBorders>
          </w:tcPr>
          <w:p w:rsidR="000B6FDB" w:rsidRPr="00F97A4B" w:rsidRDefault="000B6FDB" w:rsidP="00B34D59">
            <w:pPr>
              <w:numPr>
                <w:ilvl w:val="0"/>
                <w:numId w:val="130"/>
              </w:numPr>
              <w:tabs>
                <w:tab w:val="left" w:pos="3675"/>
              </w:tabs>
              <w:suppressAutoHyphens/>
              <w:jc w:val="center"/>
              <w:rPr>
                <w:b w:val="0"/>
                <w:color w:val="auto"/>
                <w:sz w:val="24"/>
                <w:szCs w:val="24"/>
                <w:lang w:eastAsia="ru-RU"/>
              </w:rPr>
            </w:pPr>
          </w:p>
        </w:tc>
        <w:tc>
          <w:tcPr>
            <w:tcW w:w="4423" w:type="dxa"/>
            <w:tcBorders>
              <w:top w:val="single" w:sz="4" w:space="0" w:color="auto"/>
              <w:left w:val="single" w:sz="4" w:space="0" w:color="auto"/>
              <w:bottom w:val="single" w:sz="4" w:space="0" w:color="auto"/>
              <w:right w:val="single" w:sz="4" w:space="0" w:color="auto"/>
            </w:tcBorders>
            <w:hideMark/>
          </w:tcPr>
          <w:p w:rsidR="000B6FDB" w:rsidRPr="00F97A4B" w:rsidRDefault="000B6FDB" w:rsidP="000B6FDB">
            <w:pPr>
              <w:tabs>
                <w:tab w:val="left" w:pos="3675"/>
              </w:tabs>
              <w:jc w:val="both"/>
              <w:rPr>
                <w:b w:val="0"/>
                <w:color w:val="auto"/>
                <w:sz w:val="24"/>
                <w:szCs w:val="24"/>
                <w:lang w:eastAsia="ru-RU"/>
              </w:rPr>
            </w:pPr>
            <w:r w:rsidRPr="00F97A4B">
              <w:rPr>
                <w:b w:val="0"/>
                <w:color w:val="auto"/>
                <w:sz w:val="24"/>
                <w:szCs w:val="24"/>
                <w:lang w:eastAsia="ru-RU"/>
              </w:rPr>
              <w:t>Орлёнок – Эколог</w:t>
            </w:r>
          </w:p>
        </w:tc>
        <w:tc>
          <w:tcPr>
            <w:tcW w:w="1134" w:type="dxa"/>
            <w:tcBorders>
              <w:top w:val="single" w:sz="4" w:space="0" w:color="auto"/>
              <w:left w:val="single" w:sz="4" w:space="0" w:color="auto"/>
              <w:bottom w:val="single" w:sz="4" w:space="0" w:color="auto"/>
              <w:right w:val="single" w:sz="4" w:space="0" w:color="auto"/>
            </w:tcBorders>
            <w:hideMark/>
          </w:tcPr>
          <w:p w:rsidR="000B6FDB" w:rsidRPr="00F97A4B" w:rsidRDefault="000B6FDB" w:rsidP="000B6FDB">
            <w:pPr>
              <w:jc w:val="center"/>
              <w:rPr>
                <w:rFonts w:eastAsia="Calibri"/>
                <w:b w:val="0"/>
                <w:color w:val="auto"/>
                <w:sz w:val="24"/>
                <w:szCs w:val="24"/>
              </w:rPr>
            </w:pPr>
            <w:r w:rsidRPr="00F97A4B">
              <w:rPr>
                <w:b w:val="0"/>
                <w:color w:val="auto"/>
                <w:sz w:val="24"/>
                <w:szCs w:val="24"/>
                <w:lang w:eastAsia="ru-RU"/>
              </w:rPr>
              <w:t>8 ч</w:t>
            </w:r>
          </w:p>
        </w:tc>
        <w:tc>
          <w:tcPr>
            <w:tcW w:w="2410" w:type="dxa"/>
            <w:tcBorders>
              <w:top w:val="single" w:sz="4" w:space="0" w:color="auto"/>
              <w:left w:val="single" w:sz="4" w:space="0" w:color="auto"/>
              <w:bottom w:val="single" w:sz="4" w:space="0" w:color="auto"/>
              <w:right w:val="single" w:sz="4" w:space="0" w:color="auto"/>
            </w:tcBorders>
            <w:hideMark/>
          </w:tcPr>
          <w:p w:rsidR="000B6FDB" w:rsidRPr="00F97A4B" w:rsidRDefault="00605914" w:rsidP="000B6FDB">
            <w:pPr>
              <w:ind w:left="-202"/>
              <w:jc w:val="center"/>
              <w:rPr>
                <w:b w:val="0"/>
                <w:color w:val="auto"/>
                <w:sz w:val="24"/>
                <w:szCs w:val="24"/>
              </w:rPr>
            </w:pPr>
            <w:hyperlink r:id="rId314" w:history="1">
              <w:r w:rsidR="000B6FDB" w:rsidRPr="00F97A4B">
                <w:rPr>
                  <w:rStyle w:val="af9"/>
                  <w:b w:val="0"/>
                  <w:color w:val="auto"/>
                  <w:sz w:val="24"/>
                  <w:szCs w:val="24"/>
                </w:rPr>
                <w:t>https://orlyatarussia.ru/library/29</w:t>
              </w:r>
            </w:hyperlink>
          </w:p>
          <w:p w:rsidR="000B6FDB" w:rsidRPr="00F97A4B" w:rsidRDefault="00605914" w:rsidP="000B6FDB">
            <w:pPr>
              <w:ind w:left="-202"/>
              <w:jc w:val="center"/>
              <w:rPr>
                <w:b w:val="0"/>
                <w:color w:val="auto"/>
                <w:sz w:val="24"/>
                <w:szCs w:val="24"/>
                <w:lang w:eastAsia="ru-RU"/>
              </w:rPr>
            </w:pPr>
            <w:hyperlink r:id="rId315">
              <w:r w:rsidR="000B6FDB" w:rsidRPr="00F97A4B">
                <w:rPr>
                  <w:b w:val="0"/>
                  <w:color w:val="auto"/>
                  <w:spacing w:val="-1"/>
                  <w:sz w:val="24"/>
                  <w:szCs w:val="24"/>
                  <w:u w:val="single" w:color="0000FF"/>
                </w:rPr>
                <w:t>https://disk.yandex.ru/i/4eXrBQbjSxzKLQ</w:t>
              </w:r>
            </w:hyperlink>
            <w:hyperlink r:id="rId316">
              <w:r w:rsidR="000B6FDB" w:rsidRPr="00F97A4B">
                <w:rPr>
                  <w:b w:val="0"/>
                  <w:color w:val="auto"/>
                  <w:sz w:val="24"/>
                  <w:szCs w:val="24"/>
                  <w:u w:val="single" w:color="0000FF"/>
                </w:rPr>
                <w:t>https://disk.yandex.ru/i/L3fQL4ZBJtcQIw</w:t>
              </w:r>
            </w:hyperlink>
          </w:p>
        </w:tc>
      </w:tr>
      <w:tr w:rsidR="000B6FDB" w:rsidRPr="00F97A4B" w:rsidTr="000B6FDB">
        <w:tc>
          <w:tcPr>
            <w:tcW w:w="1134" w:type="dxa"/>
            <w:tcBorders>
              <w:top w:val="single" w:sz="4" w:space="0" w:color="auto"/>
              <w:left w:val="single" w:sz="4" w:space="0" w:color="auto"/>
              <w:bottom w:val="single" w:sz="4" w:space="0" w:color="auto"/>
              <w:right w:val="single" w:sz="4" w:space="0" w:color="auto"/>
            </w:tcBorders>
          </w:tcPr>
          <w:p w:rsidR="000B6FDB" w:rsidRPr="00F97A4B" w:rsidRDefault="000B6FDB" w:rsidP="00B34D59">
            <w:pPr>
              <w:numPr>
                <w:ilvl w:val="0"/>
                <w:numId w:val="130"/>
              </w:numPr>
              <w:tabs>
                <w:tab w:val="left" w:pos="3675"/>
              </w:tabs>
              <w:suppressAutoHyphens/>
              <w:jc w:val="center"/>
              <w:rPr>
                <w:b w:val="0"/>
                <w:color w:val="auto"/>
                <w:sz w:val="24"/>
                <w:szCs w:val="24"/>
                <w:lang w:eastAsia="ru-RU"/>
              </w:rPr>
            </w:pPr>
          </w:p>
        </w:tc>
        <w:tc>
          <w:tcPr>
            <w:tcW w:w="4423" w:type="dxa"/>
            <w:tcBorders>
              <w:top w:val="single" w:sz="4" w:space="0" w:color="auto"/>
              <w:left w:val="single" w:sz="4" w:space="0" w:color="auto"/>
              <w:bottom w:val="single" w:sz="4" w:space="0" w:color="auto"/>
              <w:right w:val="single" w:sz="4" w:space="0" w:color="auto"/>
            </w:tcBorders>
            <w:hideMark/>
          </w:tcPr>
          <w:p w:rsidR="000B6FDB" w:rsidRPr="00F97A4B" w:rsidRDefault="000B6FDB" w:rsidP="000B6FDB">
            <w:pPr>
              <w:tabs>
                <w:tab w:val="left" w:pos="3675"/>
              </w:tabs>
              <w:jc w:val="both"/>
              <w:rPr>
                <w:b w:val="0"/>
                <w:color w:val="auto"/>
                <w:sz w:val="24"/>
                <w:szCs w:val="24"/>
                <w:lang w:eastAsia="ru-RU"/>
              </w:rPr>
            </w:pPr>
            <w:r w:rsidRPr="00F97A4B">
              <w:rPr>
                <w:b w:val="0"/>
                <w:color w:val="auto"/>
                <w:sz w:val="24"/>
                <w:szCs w:val="24"/>
                <w:lang w:eastAsia="ru-RU"/>
              </w:rPr>
              <w:t>Орлёнок – Хранитель исторической памяти</w:t>
            </w:r>
          </w:p>
        </w:tc>
        <w:tc>
          <w:tcPr>
            <w:tcW w:w="1134" w:type="dxa"/>
            <w:tcBorders>
              <w:top w:val="single" w:sz="4" w:space="0" w:color="auto"/>
              <w:left w:val="single" w:sz="4" w:space="0" w:color="auto"/>
              <w:bottom w:val="single" w:sz="4" w:space="0" w:color="auto"/>
              <w:right w:val="single" w:sz="4" w:space="0" w:color="auto"/>
            </w:tcBorders>
            <w:hideMark/>
          </w:tcPr>
          <w:p w:rsidR="000B6FDB" w:rsidRPr="00F97A4B" w:rsidRDefault="000B6FDB" w:rsidP="000B6FDB">
            <w:pPr>
              <w:tabs>
                <w:tab w:val="left" w:pos="3675"/>
              </w:tabs>
              <w:jc w:val="center"/>
              <w:rPr>
                <w:b w:val="0"/>
                <w:color w:val="auto"/>
                <w:sz w:val="24"/>
                <w:szCs w:val="24"/>
                <w:lang w:eastAsia="ru-RU"/>
              </w:rPr>
            </w:pPr>
            <w:r w:rsidRPr="00F97A4B">
              <w:rPr>
                <w:b w:val="0"/>
                <w:color w:val="auto"/>
                <w:sz w:val="24"/>
                <w:szCs w:val="24"/>
                <w:lang w:eastAsia="ru-RU"/>
              </w:rPr>
              <w:t>4 ч</w:t>
            </w:r>
          </w:p>
        </w:tc>
        <w:tc>
          <w:tcPr>
            <w:tcW w:w="2410" w:type="dxa"/>
            <w:tcBorders>
              <w:top w:val="single" w:sz="4" w:space="0" w:color="auto"/>
              <w:left w:val="single" w:sz="4" w:space="0" w:color="auto"/>
              <w:bottom w:val="single" w:sz="4" w:space="0" w:color="auto"/>
              <w:right w:val="single" w:sz="4" w:space="0" w:color="auto"/>
            </w:tcBorders>
            <w:hideMark/>
          </w:tcPr>
          <w:p w:rsidR="000B6FDB" w:rsidRPr="00F97A4B" w:rsidRDefault="00605914" w:rsidP="000B6FDB">
            <w:pPr>
              <w:tabs>
                <w:tab w:val="left" w:pos="3675"/>
              </w:tabs>
              <w:ind w:left="-202"/>
              <w:jc w:val="center"/>
              <w:rPr>
                <w:b w:val="0"/>
                <w:color w:val="auto"/>
                <w:sz w:val="24"/>
                <w:szCs w:val="24"/>
              </w:rPr>
            </w:pPr>
            <w:hyperlink r:id="rId317" w:history="1">
              <w:r w:rsidR="000B6FDB" w:rsidRPr="00F97A4B">
                <w:rPr>
                  <w:rStyle w:val="af9"/>
                  <w:b w:val="0"/>
                  <w:color w:val="auto"/>
                  <w:sz w:val="24"/>
                  <w:szCs w:val="24"/>
                </w:rPr>
                <w:t>https://orlyatarussia.ru/library/29</w:t>
              </w:r>
            </w:hyperlink>
          </w:p>
          <w:p w:rsidR="000B6FDB" w:rsidRPr="00F97A4B" w:rsidRDefault="00605914" w:rsidP="000B6FDB">
            <w:pPr>
              <w:tabs>
                <w:tab w:val="left" w:pos="3675"/>
              </w:tabs>
              <w:ind w:left="-202"/>
              <w:jc w:val="center"/>
              <w:rPr>
                <w:b w:val="0"/>
                <w:color w:val="auto"/>
                <w:sz w:val="24"/>
                <w:szCs w:val="24"/>
                <w:lang w:eastAsia="ru-RU"/>
              </w:rPr>
            </w:pPr>
            <w:hyperlink r:id="rId318">
              <w:r w:rsidR="000B6FDB" w:rsidRPr="00F97A4B">
                <w:rPr>
                  <w:b w:val="0"/>
                  <w:color w:val="auto"/>
                  <w:sz w:val="24"/>
                  <w:szCs w:val="24"/>
                  <w:u w:val="thick" w:color="0000FF"/>
                </w:rPr>
                <w:t>http://www.multirussia.ru/index.php?id=34</w:t>
              </w:r>
            </w:hyperlink>
          </w:p>
        </w:tc>
      </w:tr>
      <w:tr w:rsidR="000B6FDB" w:rsidRPr="00F97A4B" w:rsidTr="000B6FDB">
        <w:tc>
          <w:tcPr>
            <w:tcW w:w="1134" w:type="dxa"/>
            <w:tcBorders>
              <w:top w:val="single" w:sz="4" w:space="0" w:color="auto"/>
              <w:left w:val="single" w:sz="4" w:space="0" w:color="auto"/>
              <w:bottom w:val="single" w:sz="4" w:space="0" w:color="auto"/>
              <w:right w:val="single" w:sz="4" w:space="0" w:color="auto"/>
            </w:tcBorders>
          </w:tcPr>
          <w:p w:rsidR="000B6FDB" w:rsidRPr="00F97A4B" w:rsidRDefault="000B6FDB" w:rsidP="00B34D59">
            <w:pPr>
              <w:numPr>
                <w:ilvl w:val="0"/>
                <w:numId w:val="130"/>
              </w:numPr>
              <w:tabs>
                <w:tab w:val="left" w:pos="3675"/>
              </w:tabs>
              <w:suppressAutoHyphens/>
              <w:jc w:val="center"/>
              <w:rPr>
                <w:b w:val="0"/>
                <w:color w:val="auto"/>
                <w:sz w:val="24"/>
                <w:szCs w:val="24"/>
                <w:lang w:eastAsia="ru-RU"/>
              </w:rPr>
            </w:pPr>
          </w:p>
        </w:tc>
        <w:tc>
          <w:tcPr>
            <w:tcW w:w="4423" w:type="dxa"/>
            <w:tcBorders>
              <w:top w:val="single" w:sz="4" w:space="0" w:color="auto"/>
              <w:left w:val="single" w:sz="4" w:space="0" w:color="auto"/>
              <w:bottom w:val="single" w:sz="4" w:space="0" w:color="auto"/>
              <w:right w:val="single" w:sz="4" w:space="0" w:color="auto"/>
            </w:tcBorders>
          </w:tcPr>
          <w:p w:rsidR="000B6FDB" w:rsidRPr="00F97A4B" w:rsidRDefault="000B6FDB" w:rsidP="000B6FDB">
            <w:pPr>
              <w:tabs>
                <w:tab w:val="left" w:pos="3675"/>
              </w:tabs>
              <w:jc w:val="both"/>
              <w:rPr>
                <w:b w:val="0"/>
                <w:color w:val="auto"/>
                <w:sz w:val="24"/>
                <w:szCs w:val="24"/>
                <w:lang w:eastAsia="ru-RU"/>
              </w:rPr>
            </w:pPr>
            <w:r w:rsidRPr="00F97A4B">
              <w:rPr>
                <w:b w:val="0"/>
                <w:color w:val="auto"/>
                <w:sz w:val="24"/>
                <w:szCs w:val="24"/>
                <w:lang w:eastAsia="ru-RU"/>
              </w:rPr>
              <w:t>Подведение итогов</w:t>
            </w:r>
          </w:p>
          <w:p w:rsidR="000B6FDB" w:rsidRPr="00F97A4B" w:rsidRDefault="000B6FDB" w:rsidP="000B6FDB">
            <w:pPr>
              <w:tabs>
                <w:tab w:val="left" w:pos="3675"/>
              </w:tabs>
              <w:jc w:val="both"/>
              <w:rPr>
                <w:b w:val="0"/>
                <w:color w:val="auto"/>
                <w:sz w:val="24"/>
                <w:szCs w:val="24"/>
                <w:lang w:eastAsia="ru-RU"/>
              </w:rPr>
            </w:pPr>
          </w:p>
          <w:p w:rsidR="000B6FDB" w:rsidRPr="00F97A4B" w:rsidRDefault="000B6FDB" w:rsidP="000B6FDB">
            <w:pPr>
              <w:tabs>
                <w:tab w:val="left" w:pos="3675"/>
              </w:tabs>
              <w:jc w:val="both"/>
              <w:rPr>
                <w:b w:val="0"/>
                <w:color w:val="auto"/>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0B6FDB" w:rsidRPr="00F97A4B" w:rsidRDefault="000B6FDB" w:rsidP="000B6FDB">
            <w:pPr>
              <w:tabs>
                <w:tab w:val="left" w:pos="3675"/>
              </w:tabs>
              <w:jc w:val="center"/>
              <w:rPr>
                <w:b w:val="0"/>
                <w:color w:val="auto"/>
                <w:sz w:val="24"/>
                <w:szCs w:val="24"/>
                <w:lang w:eastAsia="ru-RU"/>
              </w:rPr>
            </w:pPr>
            <w:r w:rsidRPr="00F97A4B">
              <w:rPr>
                <w:b w:val="0"/>
                <w:color w:val="auto"/>
                <w:sz w:val="24"/>
                <w:szCs w:val="24"/>
                <w:lang w:eastAsia="ru-RU"/>
              </w:rPr>
              <w:t>2 ч</w:t>
            </w:r>
          </w:p>
        </w:tc>
        <w:tc>
          <w:tcPr>
            <w:tcW w:w="2410" w:type="dxa"/>
            <w:tcBorders>
              <w:top w:val="single" w:sz="4" w:space="0" w:color="auto"/>
              <w:left w:val="single" w:sz="4" w:space="0" w:color="auto"/>
              <w:bottom w:val="single" w:sz="4" w:space="0" w:color="auto"/>
              <w:right w:val="single" w:sz="4" w:space="0" w:color="auto"/>
            </w:tcBorders>
            <w:hideMark/>
          </w:tcPr>
          <w:p w:rsidR="000B6FDB" w:rsidRPr="00F97A4B" w:rsidRDefault="00605914" w:rsidP="000B6FDB">
            <w:pPr>
              <w:tabs>
                <w:tab w:val="left" w:pos="3675"/>
              </w:tabs>
              <w:ind w:left="-202"/>
              <w:jc w:val="center"/>
              <w:rPr>
                <w:b w:val="0"/>
                <w:color w:val="auto"/>
                <w:sz w:val="24"/>
                <w:szCs w:val="24"/>
                <w:lang w:eastAsia="ru-RU"/>
              </w:rPr>
            </w:pPr>
            <w:hyperlink r:id="rId319" w:history="1">
              <w:r w:rsidR="000B6FDB" w:rsidRPr="00F97A4B">
                <w:rPr>
                  <w:rStyle w:val="af9"/>
                  <w:b w:val="0"/>
                  <w:color w:val="auto"/>
                  <w:sz w:val="24"/>
                  <w:szCs w:val="24"/>
                </w:rPr>
                <w:t>https://orlyatarussia.ru/library/29</w:t>
              </w:r>
            </w:hyperlink>
          </w:p>
        </w:tc>
      </w:tr>
      <w:tr w:rsidR="000B6FDB" w:rsidRPr="00F97A4B" w:rsidTr="000B6FDB">
        <w:tc>
          <w:tcPr>
            <w:tcW w:w="1134" w:type="dxa"/>
            <w:tcBorders>
              <w:top w:val="single" w:sz="4" w:space="0" w:color="auto"/>
              <w:left w:val="single" w:sz="4" w:space="0" w:color="auto"/>
              <w:bottom w:val="single" w:sz="4" w:space="0" w:color="auto"/>
              <w:right w:val="single" w:sz="4" w:space="0" w:color="auto"/>
            </w:tcBorders>
          </w:tcPr>
          <w:p w:rsidR="000B6FDB" w:rsidRPr="00F97A4B" w:rsidRDefault="000B6FDB" w:rsidP="000B6FDB">
            <w:pPr>
              <w:tabs>
                <w:tab w:val="left" w:pos="3675"/>
              </w:tabs>
              <w:suppressAutoHyphens/>
              <w:rPr>
                <w:b w:val="0"/>
                <w:color w:val="auto"/>
                <w:sz w:val="24"/>
                <w:szCs w:val="24"/>
                <w:lang w:eastAsia="ru-RU"/>
              </w:rPr>
            </w:pPr>
          </w:p>
        </w:tc>
        <w:tc>
          <w:tcPr>
            <w:tcW w:w="4423" w:type="dxa"/>
            <w:tcBorders>
              <w:top w:val="single" w:sz="4" w:space="0" w:color="auto"/>
              <w:left w:val="single" w:sz="4" w:space="0" w:color="auto"/>
              <w:bottom w:val="single" w:sz="4" w:space="0" w:color="auto"/>
              <w:right w:val="single" w:sz="4" w:space="0" w:color="auto"/>
            </w:tcBorders>
            <w:hideMark/>
          </w:tcPr>
          <w:p w:rsidR="000B6FDB" w:rsidRPr="00F97A4B" w:rsidRDefault="000B6FDB" w:rsidP="000B6FDB">
            <w:pPr>
              <w:tabs>
                <w:tab w:val="left" w:pos="3675"/>
              </w:tabs>
              <w:jc w:val="both"/>
              <w:rPr>
                <w:b w:val="0"/>
                <w:color w:val="auto"/>
                <w:sz w:val="24"/>
                <w:szCs w:val="24"/>
                <w:lang w:eastAsia="ru-RU"/>
              </w:rPr>
            </w:pPr>
            <w:r w:rsidRPr="00F97A4B">
              <w:rPr>
                <w:b w:val="0"/>
                <w:color w:val="auto"/>
                <w:sz w:val="24"/>
                <w:szCs w:val="24"/>
                <w:lang w:eastAsia="ru-RU"/>
              </w:rPr>
              <w:t xml:space="preserve">Итого: </w:t>
            </w:r>
          </w:p>
        </w:tc>
        <w:tc>
          <w:tcPr>
            <w:tcW w:w="1134" w:type="dxa"/>
            <w:tcBorders>
              <w:top w:val="single" w:sz="4" w:space="0" w:color="auto"/>
              <w:left w:val="single" w:sz="4" w:space="0" w:color="auto"/>
              <w:bottom w:val="single" w:sz="4" w:space="0" w:color="auto"/>
              <w:right w:val="single" w:sz="4" w:space="0" w:color="auto"/>
            </w:tcBorders>
            <w:hideMark/>
          </w:tcPr>
          <w:p w:rsidR="000B6FDB" w:rsidRPr="00F97A4B" w:rsidRDefault="000B6FDB" w:rsidP="000B6FDB">
            <w:pPr>
              <w:tabs>
                <w:tab w:val="left" w:pos="3675"/>
              </w:tabs>
              <w:jc w:val="center"/>
              <w:rPr>
                <w:b w:val="0"/>
                <w:color w:val="auto"/>
                <w:sz w:val="24"/>
                <w:szCs w:val="24"/>
                <w:lang w:eastAsia="ru-RU"/>
              </w:rPr>
            </w:pPr>
            <w:r w:rsidRPr="00F97A4B">
              <w:rPr>
                <w:b w:val="0"/>
                <w:color w:val="auto"/>
                <w:sz w:val="24"/>
                <w:szCs w:val="24"/>
                <w:lang w:eastAsia="ru-RU"/>
              </w:rPr>
              <w:t>34ч</w:t>
            </w:r>
          </w:p>
        </w:tc>
        <w:tc>
          <w:tcPr>
            <w:tcW w:w="2410" w:type="dxa"/>
            <w:tcBorders>
              <w:top w:val="single" w:sz="4" w:space="0" w:color="auto"/>
              <w:left w:val="single" w:sz="4" w:space="0" w:color="auto"/>
              <w:bottom w:val="single" w:sz="4" w:space="0" w:color="auto"/>
              <w:right w:val="single" w:sz="4" w:space="0" w:color="auto"/>
            </w:tcBorders>
          </w:tcPr>
          <w:p w:rsidR="000B6FDB" w:rsidRPr="00F97A4B" w:rsidRDefault="000B6FDB" w:rsidP="000B6FDB">
            <w:pPr>
              <w:tabs>
                <w:tab w:val="left" w:pos="3675"/>
              </w:tabs>
              <w:ind w:left="-202"/>
              <w:jc w:val="center"/>
              <w:rPr>
                <w:b w:val="0"/>
                <w:color w:val="auto"/>
                <w:sz w:val="24"/>
                <w:szCs w:val="24"/>
                <w:lang w:eastAsia="ru-RU"/>
              </w:rPr>
            </w:pPr>
          </w:p>
        </w:tc>
      </w:tr>
    </w:tbl>
    <w:p w:rsidR="000B6FDB" w:rsidRPr="00F97A4B" w:rsidRDefault="000B6FDB" w:rsidP="000B6FDB">
      <w:pPr>
        <w:rPr>
          <w:sz w:val="24"/>
          <w:szCs w:val="24"/>
          <w:lang w:eastAsia="ru-RU"/>
        </w:rPr>
      </w:pPr>
    </w:p>
    <w:p w:rsidR="000B6FDB" w:rsidRPr="00F97A4B" w:rsidRDefault="000B6FDB" w:rsidP="000B6FDB">
      <w:pPr>
        <w:rPr>
          <w:sz w:val="24"/>
          <w:szCs w:val="24"/>
        </w:rPr>
      </w:pPr>
      <w:r w:rsidRPr="00F97A4B">
        <w:rPr>
          <w:sz w:val="24"/>
          <w:szCs w:val="24"/>
        </w:rPr>
        <w:t>2 класс</w:t>
      </w:r>
    </w:p>
    <w:p w:rsidR="000B6FDB" w:rsidRPr="00F97A4B" w:rsidRDefault="000B6FDB" w:rsidP="000B6FDB">
      <w:pPr>
        <w:rPr>
          <w:sz w:val="24"/>
          <w:szCs w:val="24"/>
        </w:rPr>
      </w:pPr>
    </w:p>
    <w:tbl>
      <w:tblPr>
        <w:tblStyle w:val="af3"/>
        <w:tblW w:w="9101" w:type="dxa"/>
        <w:tblInd w:w="108" w:type="dxa"/>
        <w:tblLayout w:type="fixed"/>
        <w:tblLook w:val="04A0"/>
      </w:tblPr>
      <w:tblGrid>
        <w:gridCol w:w="1134"/>
        <w:gridCol w:w="4423"/>
        <w:gridCol w:w="1134"/>
        <w:gridCol w:w="2410"/>
      </w:tblGrid>
      <w:tr w:rsidR="000B6FDB" w:rsidRPr="00F97A4B" w:rsidTr="000B6FDB">
        <w:trPr>
          <w:trHeight w:val="869"/>
        </w:trPr>
        <w:tc>
          <w:tcPr>
            <w:tcW w:w="1134" w:type="dxa"/>
            <w:tcBorders>
              <w:top w:val="single" w:sz="4" w:space="0" w:color="auto"/>
              <w:left w:val="single" w:sz="4" w:space="0" w:color="auto"/>
              <w:bottom w:val="single" w:sz="4" w:space="0" w:color="auto"/>
              <w:right w:val="single" w:sz="4" w:space="0" w:color="auto"/>
            </w:tcBorders>
            <w:hideMark/>
          </w:tcPr>
          <w:p w:rsidR="000B6FDB" w:rsidRPr="00F97A4B" w:rsidRDefault="000B6FDB" w:rsidP="000B6FDB">
            <w:pPr>
              <w:jc w:val="center"/>
              <w:rPr>
                <w:b w:val="0"/>
                <w:bCs/>
                <w:color w:val="auto"/>
                <w:sz w:val="24"/>
                <w:szCs w:val="24"/>
                <w:lang w:eastAsia="ru-RU"/>
              </w:rPr>
            </w:pPr>
            <w:r w:rsidRPr="00F97A4B">
              <w:rPr>
                <w:b w:val="0"/>
                <w:bCs/>
                <w:color w:val="auto"/>
                <w:sz w:val="24"/>
                <w:szCs w:val="24"/>
                <w:lang w:eastAsia="ru-RU"/>
              </w:rPr>
              <w:t>№</w:t>
            </w:r>
          </w:p>
          <w:p w:rsidR="000B6FDB" w:rsidRPr="00F97A4B" w:rsidRDefault="000B6FDB" w:rsidP="000B6FDB">
            <w:pPr>
              <w:jc w:val="center"/>
              <w:rPr>
                <w:b w:val="0"/>
                <w:color w:val="auto"/>
                <w:sz w:val="24"/>
                <w:szCs w:val="24"/>
                <w:lang w:eastAsia="ru-RU"/>
              </w:rPr>
            </w:pPr>
            <w:r w:rsidRPr="00F97A4B">
              <w:rPr>
                <w:b w:val="0"/>
                <w:bCs/>
                <w:color w:val="auto"/>
                <w:sz w:val="24"/>
                <w:szCs w:val="24"/>
                <w:lang w:eastAsia="ru-RU"/>
              </w:rPr>
              <w:t>п\п</w:t>
            </w:r>
          </w:p>
        </w:tc>
        <w:tc>
          <w:tcPr>
            <w:tcW w:w="4423" w:type="dxa"/>
            <w:tcBorders>
              <w:top w:val="single" w:sz="4" w:space="0" w:color="auto"/>
              <w:left w:val="single" w:sz="4" w:space="0" w:color="auto"/>
              <w:bottom w:val="single" w:sz="4" w:space="0" w:color="auto"/>
              <w:right w:val="single" w:sz="4" w:space="0" w:color="auto"/>
            </w:tcBorders>
            <w:hideMark/>
          </w:tcPr>
          <w:p w:rsidR="000B6FDB" w:rsidRPr="00F97A4B" w:rsidRDefault="000B6FDB" w:rsidP="000B6FDB">
            <w:pPr>
              <w:ind w:right="178"/>
              <w:jc w:val="center"/>
              <w:rPr>
                <w:b w:val="0"/>
                <w:color w:val="auto"/>
                <w:sz w:val="24"/>
                <w:szCs w:val="24"/>
                <w:lang w:eastAsia="ru-RU"/>
              </w:rPr>
            </w:pPr>
            <w:r w:rsidRPr="00F97A4B">
              <w:rPr>
                <w:b w:val="0"/>
                <w:bCs/>
                <w:color w:val="auto"/>
                <w:sz w:val="24"/>
                <w:szCs w:val="24"/>
                <w:lang w:eastAsia="ru-RU"/>
              </w:rPr>
              <w:t>Тема раздела</w:t>
            </w:r>
          </w:p>
        </w:tc>
        <w:tc>
          <w:tcPr>
            <w:tcW w:w="1134" w:type="dxa"/>
            <w:tcBorders>
              <w:top w:val="single" w:sz="4" w:space="0" w:color="auto"/>
              <w:left w:val="single" w:sz="4" w:space="0" w:color="auto"/>
              <w:bottom w:val="single" w:sz="4" w:space="0" w:color="auto"/>
              <w:right w:val="single" w:sz="4" w:space="0" w:color="auto"/>
            </w:tcBorders>
            <w:hideMark/>
          </w:tcPr>
          <w:p w:rsidR="000B6FDB" w:rsidRPr="00F97A4B" w:rsidRDefault="000B6FDB" w:rsidP="000B6FDB">
            <w:pPr>
              <w:jc w:val="center"/>
              <w:rPr>
                <w:b w:val="0"/>
                <w:color w:val="auto"/>
                <w:sz w:val="24"/>
                <w:szCs w:val="24"/>
                <w:lang w:eastAsia="ru-RU"/>
              </w:rPr>
            </w:pPr>
            <w:r w:rsidRPr="00F97A4B">
              <w:rPr>
                <w:b w:val="0"/>
                <w:bCs/>
                <w:color w:val="auto"/>
                <w:sz w:val="24"/>
                <w:szCs w:val="24"/>
                <w:lang w:eastAsia="ru-RU"/>
              </w:rPr>
              <w:t>Кол-во часов</w:t>
            </w:r>
          </w:p>
        </w:tc>
        <w:tc>
          <w:tcPr>
            <w:tcW w:w="2410" w:type="dxa"/>
            <w:tcBorders>
              <w:top w:val="single" w:sz="4" w:space="0" w:color="auto"/>
              <w:left w:val="single" w:sz="4" w:space="0" w:color="auto"/>
              <w:bottom w:val="single" w:sz="4" w:space="0" w:color="auto"/>
              <w:right w:val="single" w:sz="4" w:space="0" w:color="auto"/>
            </w:tcBorders>
            <w:hideMark/>
          </w:tcPr>
          <w:p w:rsidR="000B6FDB" w:rsidRPr="00F97A4B" w:rsidRDefault="000B6FDB" w:rsidP="000B6FDB">
            <w:pPr>
              <w:ind w:left="-202"/>
              <w:jc w:val="center"/>
              <w:rPr>
                <w:b w:val="0"/>
                <w:bCs/>
                <w:color w:val="auto"/>
                <w:sz w:val="24"/>
                <w:szCs w:val="24"/>
                <w:lang w:eastAsia="ru-RU"/>
              </w:rPr>
            </w:pPr>
            <w:r w:rsidRPr="00F97A4B">
              <w:rPr>
                <w:b w:val="0"/>
                <w:color w:val="auto"/>
                <w:w w:val="105"/>
                <w:sz w:val="24"/>
                <w:szCs w:val="24"/>
                <w:lang w:eastAsia="ar-SA"/>
              </w:rPr>
              <w:t>Электронные(цифровые)</w:t>
            </w:r>
            <w:r w:rsidRPr="00F97A4B">
              <w:rPr>
                <w:b w:val="0"/>
                <w:color w:val="auto"/>
                <w:spacing w:val="-1"/>
                <w:w w:val="105"/>
                <w:sz w:val="24"/>
                <w:szCs w:val="24"/>
                <w:lang w:eastAsia="ar-SA"/>
              </w:rPr>
              <w:t>образовательные</w:t>
            </w:r>
            <w:r w:rsidRPr="00F97A4B">
              <w:rPr>
                <w:b w:val="0"/>
                <w:color w:val="auto"/>
                <w:w w:val="105"/>
                <w:sz w:val="24"/>
                <w:szCs w:val="24"/>
                <w:lang w:eastAsia="ar-SA"/>
              </w:rPr>
              <w:t>ресурсы</w:t>
            </w:r>
          </w:p>
        </w:tc>
      </w:tr>
      <w:tr w:rsidR="000B6FDB" w:rsidRPr="00F97A4B" w:rsidTr="000B6FDB">
        <w:tc>
          <w:tcPr>
            <w:tcW w:w="1134" w:type="dxa"/>
            <w:tcBorders>
              <w:top w:val="single" w:sz="4" w:space="0" w:color="auto"/>
              <w:left w:val="single" w:sz="4" w:space="0" w:color="auto"/>
              <w:bottom w:val="single" w:sz="4" w:space="0" w:color="auto"/>
              <w:right w:val="single" w:sz="4" w:space="0" w:color="auto"/>
            </w:tcBorders>
          </w:tcPr>
          <w:p w:rsidR="000B6FDB" w:rsidRPr="00F97A4B" w:rsidRDefault="000B6FDB" w:rsidP="00B34D59">
            <w:pPr>
              <w:numPr>
                <w:ilvl w:val="0"/>
                <w:numId w:val="131"/>
              </w:numPr>
              <w:tabs>
                <w:tab w:val="left" w:pos="3675"/>
              </w:tabs>
              <w:suppressAutoHyphens/>
              <w:jc w:val="center"/>
              <w:rPr>
                <w:b w:val="0"/>
                <w:color w:val="auto"/>
                <w:sz w:val="24"/>
                <w:szCs w:val="24"/>
                <w:lang w:eastAsia="ru-RU"/>
              </w:rPr>
            </w:pPr>
          </w:p>
        </w:tc>
        <w:tc>
          <w:tcPr>
            <w:tcW w:w="4423" w:type="dxa"/>
            <w:tcBorders>
              <w:top w:val="single" w:sz="4" w:space="0" w:color="auto"/>
              <w:left w:val="single" w:sz="4" w:space="0" w:color="auto"/>
              <w:bottom w:val="single" w:sz="4" w:space="0" w:color="auto"/>
              <w:right w:val="single" w:sz="4" w:space="0" w:color="auto"/>
            </w:tcBorders>
            <w:hideMark/>
          </w:tcPr>
          <w:p w:rsidR="000B6FDB" w:rsidRPr="00F97A4B" w:rsidRDefault="000B6FDB" w:rsidP="000B6FDB">
            <w:pPr>
              <w:tabs>
                <w:tab w:val="left" w:pos="1485"/>
                <w:tab w:val="left" w:pos="3675"/>
              </w:tabs>
              <w:ind w:left="34" w:right="34" w:hanging="34"/>
              <w:rPr>
                <w:b w:val="0"/>
                <w:color w:val="auto"/>
                <w:sz w:val="24"/>
                <w:szCs w:val="24"/>
                <w:lang w:eastAsia="ru-RU"/>
              </w:rPr>
            </w:pPr>
            <w:r w:rsidRPr="00F97A4B">
              <w:rPr>
                <w:b w:val="0"/>
                <w:color w:val="auto"/>
                <w:sz w:val="24"/>
                <w:szCs w:val="24"/>
                <w:lang w:eastAsia="ru-RU"/>
              </w:rPr>
              <w:t>Старт программы</w:t>
            </w:r>
          </w:p>
        </w:tc>
        <w:tc>
          <w:tcPr>
            <w:tcW w:w="1134" w:type="dxa"/>
            <w:tcBorders>
              <w:top w:val="single" w:sz="4" w:space="0" w:color="auto"/>
              <w:left w:val="single" w:sz="4" w:space="0" w:color="auto"/>
              <w:bottom w:val="single" w:sz="4" w:space="0" w:color="auto"/>
              <w:right w:val="single" w:sz="4" w:space="0" w:color="auto"/>
            </w:tcBorders>
            <w:hideMark/>
          </w:tcPr>
          <w:p w:rsidR="000B6FDB" w:rsidRPr="00F97A4B" w:rsidRDefault="000B6FDB" w:rsidP="000B6FDB">
            <w:pPr>
              <w:tabs>
                <w:tab w:val="left" w:pos="3675"/>
              </w:tabs>
              <w:jc w:val="center"/>
              <w:rPr>
                <w:b w:val="0"/>
                <w:color w:val="auto"/>
                <w:sz w:val="24"/>
                <w:szCs w:val="24"/>
                <w:lang w:eastAsia="ru-RU"/>
              </w:rPr>
            </w:pPr>
            <w:r w:rsidRPr="00F97A4B">
              <w:rPr>
                <w:b w:val="0"/>
                <w:color w:val="auto"/>
                <w:sz w:val="24"/>
                <w:szCs w:val="24"/>
                <w:lang w:eastAsia="ru-RU"/>
              </w:rPr>
              <w:t>2 ч</w:t>
            </w:r>
          </w:p>
        </w:tc>
        <w:tc>
          <w:tcPr>
            <w:tcW w:w="2410" w:type="dxa"/>
            <w:tcBorders>
              <w:top w:val="single" w:sz="4" w:space="0" w:color="auto"/>
              <w:left w:val="single" w:sz="4" w:space="0" w:color="auto"/>
              <w:bottom w:val="single" w:sz="4" w:space="0" w:color="auto"/>
              <w:right w:val="single" w:sz="4" w:space="0" w:color="auto"/>
            </w:tcBorders>
            <w:hideMark/>
          </w:tcPr>
          <w:p w:rsidR="000B6FDB" w:rsidRPr="00F97A4B" w:rsidRDefault="00605914" w:rsidP="000B6FDB">
            <w:pPr>
              <w:tabs>
                <w:tab w:val="left" w:pos="3675"/>
              </w:tabs>
              <w:ind w:left="-202"/>
              <w:jc w:val="center"/>
              <w:rPr>
                <w:b w:val="0"/>
                <w:color w:val="auto"/>
                <w:sz w:val="24"/>
                <w:szCs w:val="24"/>
                <w:lang w:eastAsia="ru-RU"/>
              </w:rPr>
            </w:pPr>
            <w:hyperlink r:id="rId320" w:history="1">
              <w:r w:rsidR="000B6FDB" w:rsidRPr="00F97A4B">
                <w:rPr>
                  <w:rStyle w:val="af9"/>
                  <w:b w:val="0"/>
                  <w:color w:val="auto"/>
                  <w:sz w:val="24"/>
                  <w:szCs w:val="24"/>
                </w:rPr>
                <w:t>https://orlyatarussia.ru/library/29</w:t>
              </w:r>
            </w:hyperlink>
          </w:p>
        </w:tc>
      </w:tr>
      <w:tr w:rsidR="000B6FDB" w:rsidRPr="00F97A4B" w:rsidTr="000B6FDB">
        <w:tc>
          <w:tcPr>
            <w:tcW w:w="1134" w:type="dxa"/>
            <w:tcBorders>
              <w:top w:val="single" w:sz="4" w:space="0" w:color="auto"/>
              <w:left w:val="single" w:sz="4" w:space="0" w:color="auto"/>
              <w:bottom w:val="single" w:sz="4" w:space="0" w:color="auto"/>
              <w:right w:val="single" w:sz="4" w:space="0" w:color="auto"/>
            </w:tcBorders>
          </w:tcPr>
          <w:p w:rsidR="000B6FDB" w:rsidRPr="00F97A4B" w:rsidRDefault="000B6FDB" w:rsidP="00B34D59">
            <w:pPr>
              <w:numPr>
                <w:ilvl w:val="0"/>
                <w:numId w:val="131"/>
              </w:numPr>
              <w:tabs>
                <w:tab w:val="left" w:pos="3675"/>
              </w:tabs>
              <w:suppressAutoHyphens/>
              <w:jc w:val="center"/>
              <w:rPr>
                <w:b w:val="0"/>
                <w:color w:val="auto"/>
                <w:sz w:val="24"/>
                <w:szCs w:val="24"/>
                <w:lang w:eastAsia="ru-RU"/>
              </w:rPr>
            </w:pPr>
          </w:p>
        </w:tc>
        <w:tc>
          <w:tcPr>
            <w:tcW w:w="4423" w:type="dxa"/>
            <w:tcBorders>
              <w:top w:val="single" w:sz="4" w:space="0" w:color="auto"/>
              <w:left w:val="single" w:sz="4" w:space="0" w:color="auto"/>
              <w:bottom w:val="single" w:sz="4" w:space="0" w:color="auto"/>
              <w:right w:val="single" w:sz="4" w:space="0" w:color="auto"/>
            </w:tcBorders>
            <w:hideMark/>
          </w:tcPr>
          <w:p w:rsidR="000B6FDB" w:rsidRPr="00F97A4B" w:rsidRDefault="000B6FDB" w:rsidP="000B6FDB">
            <w:pPr>
              <w:tabs>
                <w:tab w:val="left" w:pos="1485"/>
                <w:tab w:val="left" w:pos="3675"/>
              </w:tabs>
              <w:ind w:left="34" w:right="34" w:hanging="34"/>
              <w:rPr>
                <w:b w:val="0"/>
                <w:color w:val="auto"/>
                <w:sz w:val="24"/>
                <w:szCs w:val="24"/>
                <w:lang w:eastAsia="ru-RU"/>
              </w:rPr>
            </w:pPr>
            <w:r w:rsidRPr="00F97A4B">
              <w:rPr>
                <w:b w:val="0"/>
                <w:color w:val="auto"/>
                <w:sz w:val="24"/>
                <w:szCs w:val="24"/>
                <w:lang w:eastAsia="ru-RU"/>
              </w:rPr>
              <w:t>Орлёнок – Лидер</w:t>
            </w:r>
          </w:p>
        </w:tc>
        <w:tc>
          <w:tcPr>
            <w:tcW w:w="1134" w:type="dxa"/>
            <w:tcBorders>
              <w:top w:val="single" w:sz="4" w:space="0" w:color="auto"/>
              <w:left w:val="single" w:sz="4" w:space="0" w:color="auto"/>
              <w:bottom w:val="single" w:sz="4" w:space="0" w:color="auto"/>
              <w:right w:val="single" w:sz="4" w:space="0" w:color="auto"/>
            </w:tcBorders>
            <w:hideMark/>
          </w:tcPr>
          <w:p w:rsidR="000B6FDB" w:rsidRPr="00F97A4B" w:rsidRDefault="000B6FDB" w:rsidP="000B6FDB">
            <w:pPr>
              <w:jc w:val="center"/>
              <w:rPr>
                <w:rFonts w:eastAsia="Calibri"/>
                <w:b w:val="0"/>
                <w:color w:val="auto"/>
                <w:sz w:val="24"/>
                <w:szCs w:val="24"/>
              </w:rPr>
            </w:pPr>
            <w:r w:rsidRPr="00F97A4B">
              <w:rPr>
                <w:b w:val="0"/>
                <w:color w:val="auto"/>
                <w:sz w:val="24"/>
                <w:szCs w:val="24"/>
                <w:lang w:eastAsia="ru-RU"/>
              </w:rPr>
              <w:t>8 ч</w:t>
            </w:r>
          </w:p>
        </w:tc>
        <w:tc>
          <w:tcPr>
            <w:tcW w:w="2410" w:type="dxa"/>
            <w:tcBorders>
              <w:top w:val="single" w:sz="4" w:space="0" w:color="auto"/>
              <w:left w:val="single" w:sz="4" w:space="0" w:color="auto"/>
              <w:bottom w:val="single" w:sz="4" w:space="0" w:color="auto"/>
              <w:right w:val="single" w:sz="4" w:space="0" w:color="auto"/>
            </w:tcBorders>
            <w:hideMark/>
          </w:tcPr>
          <w:p w:rsidR="000B6FDB" w:rsidRPr="00F97A4B" w:rsidRDefault="00605914" w:rsidP="000B6FDB">
            <w:pPr>
              <w:ind w:left="-202"/>
              <w:jc w:val="center"/>
              <w:rPr>
                <w:b w:val="0"/>
                <w:color w:val="auto"/>
                <w:sz w:val="24"/>
                <w:szCs w:val="24"/>
              </w:rPr>
            </w:pPr>
            <w:hyperlink r:id="rId321" w:history="1">
              <w:r w:rsidR="000B6FDB" w:rsidRPr="00F97A4B">
                <w:rPr>
                  <w:rStyle w:val="af9"/>
                  <w:b w:val="0"/>
                  <w:color w:val="auto"/>
                  <w:sz w:val="24"/>
                  <w:szCs w:val="24"/>
                </w:rPr>
                <w:t>https://orlyatarussia.ru/library/29</w:t>
              </w:r>
            </w:hyperlink>
          </w:p>
          <w:p w:rsidR="000B6FDB" w:rsidRPr="00F97A4B" w:rsidRDefault="00605914" w:rsidP="000B6FDB">
            <w:pPr>
              <w:ind w:left="-202"/>
              <w:jc w:val="center"/>
              <w:rPr>
                <w:b w:val="0"/>
                <w:color w:val="auto"/>
                <w:sz w:val="24"/>
                <w:szCs w:val="24"/>
                <w:lang w:eastAsia="ru-RU"/>
              </w:rPr>
            </w:pPr>
            <w:hyperlink r:id="rId322">
              <w:r w:rsidR="000B6FDB" w:rsidRPr="00F97A4B">
                <w:rPr>
                  <w:b w:val="0"/>
                  <w:color w:val="auto"/>
                  <w:spacing w:val="-1"/>
                  <w:sz w:val="24"/>
                  <w:szCs w:val="24"/>
                  <w:u w:val="single" w:color="0000FF"/>
                </w:rPr>
                <w:t>https://disk.yandex.ru/i/ePcdnBhjGIV2qw</w:t>
              </w:r>
            </w:hyperlink>
          </w:p>
        </w:tc>
      </w:tr>
      <w:tr w:rsidR="000B6FDB" w:rsidRPr="00F97A4B" w:rsidTr="000B6FDB">
        <w:tc>
          <w:tcPr>
            <w:tcW w:w="1134" w:type="dxa"/>
            <w:tcBorders>
              <w:top w:val="single" w:sz="4" w:space="0" w:color="auto"/>
              <w:left w:val="single" w:sz="4" w:space="0" w:color="auto"/>
              <w:bottom w:val="single" w:sz="4" w:space="0" w:color="auto"/>
              <w:right w:val="single" w:sz="4" w:space="0" w:color="auto"/>
            </w:tcBorders>
          </w:tcPr>
          <w:p w:rsidR="000B6FDB" w:rsidRPr="00F97A4B" w:rsidRDefault="000B6FDB" w:rsidP="00B34D59">
            <w:pPr>
              <w:numPr>
                <w:ilvl w:val="0"/>
                <w:numId w:val="131"/>
              </w:numPr>
              <w:tabs>
                <w:tab w:val="left" w:pos="3675"/>
              </w:tabs>
              <w:suppressAutoHyphens/>
              <w:jc w:val="center"/>
              <w:rPr>
                <w:b w:val="0"/>
                <w:color w:val="auto"/>
                <w:sz w:val="24"/>
                <w:szCs w:val="24"/>
                <w:lang w:eastAsia="ru-RU"/>
              </w:rPr>
            </w:pPr>
          </w:p>
        </w:tc>
        <w:tc>
          <w:tcPr>
            <w:tcW w:w="4423" w:type="dxa"/>
            <w:tcBorders>
              <w:top w:val="single" w:sz="4" w:space="0" w:color="auto"/>
              <w:left w:val="single" w:sz="4" w:space="0" w:color="auto"/>
              <w:bottom w:val="single" w:sz="4" w:space="0" w:color="auto"/>
              <w:right w:val="single" w:sz="4" w:space="0" w:color="auto"/>
            </w:tcBorders>
            <w:hideMark/>
          </w:tcPr>
          <w:p w:rsidR="000B6FDB" w:rsidRPr="00F97A4B" w:rsidRDefault="000B6FDB" w:rsidP="000B6FDB">
            <w:pPr>
              <w:tabs>
                <w:tab w:val="left" w:pos="3675"/>
              </w:tabs>
              <w:rPr>
                <w:b w:val="0"/>
                <w:color w:val="auto"/>
                <w:sz w:val="24"/>
                <w:szCs w:val="24"/>
                <w:lang w:eastAsia="ru-RU"/>
              </w:rPr>
            </w:pPr>
            <w:r w:rsidRPr="00F97A4B">
              <w:rPr>
                <w:b w:val="0"/>
                <w:color w:val="auto"/>
                <w:sz w:val="24"/>
                <w:szCs w:val="24"/>
                <w:lang w:eastAsia="ru-RU"/>
              </w:rPr>
              <w:t>Орлёнок – Эрудит</w:t>
            </w:r>
          </w:p>
        </w:tc>
        <w:tc>
          <w:tcPr>
            <w:tcW w:w="1134" w:type="dxa"/>
            <w:tcBorders>
              <w:top w:val="single" w:sz="4" w:space="0" w:color="auto"/>
              <w:left w:val="single" w:sz="4" w:space="0" w:color="auto"/>
              <w:bottom w:val="single" w:sz="4" w:space="0" w:color="auto"/>
              <w:right w:val="single" w:sz="4" w:space="0" w:color="auto"/>
            </w:tcBorders>
            <w:hideMark/>
          </w:tcPr>
          <w:p w:rsidR="000B6FDB" w:rsidRPr="00F97A4B" w:rsidRDefault="000B6FDB" w:rsidP="000B6FDB">
            <w:pPr>
              <w:jc w:val="center"/>
              <w:rPr>
                <w:rFonts w:eastAsia="Calibri"/>
                <w:b w:val="0"/>
                <w:color w:val="auto"/>
                <w:sz w:val="24"/>
                <w:szCs w:val="24"/>
              </w:rPr>
            </w:pPr>
            <w:r w:rsidRPr="00F97A4B">
              <w:rPr>
                <w:b w:val="0"/>
                <w:color w:val="auto"/>
                <w:sz w:val="24"/>
                <w:szCs w:val="24"/>
                <w:lang w:eastAsia="ru-RU"/>
              </w:rPr>
              <w:t>8 ч</w:t>
            </w:r>
          </w:p>
        </w:tc>
        <w:tc>
          <w:tcPr>
            <w:tcW w:w="2410" w:type="dxa"/>
            <w:tcBorders>
              <w:top w:val="single" w:sz="4" w:space="0" w:color="auto"/>
              <w:left w:val="single" w:sz="4" w:space="0" w:color="auto"/>
              <w:bottom w:val="single" w:sz="4" w:space="0" w:color="auto"/>
              <w:right w:val="single" w:sz="4" w:space="0" w:color="auto"/>
            </w:tcBorders>
            <w:hideMark/>
          </w:tcPr>
          <w:p w:rsidR="000B6FDB" w:rsidRPr="00F97A4B" w:rsidRDefault="00605914" w:rsidP="000B6FDB">
            <w:pPr>
              <w:ind w:left="-202"/>
              <w:jc w:val="center"/>
              <w:rPr>
                <w:b w:val="0"/>
                <w:color w:val="auto"/>
                <w:sz w:val="24"/>
                <w:szCs w:val="24"/>
                <w:lang w:eastAsia="ru-RU"/>
              </w:rPr>
            </w:pPr>
            <w:hyperlink r:id="rId323" w:history="1">
              <w:r w:rsidR="000B6FDB" w:rsidRPr="00F97A4B">
                <w:rPr>
                  <w:rStyle w:val="af9"/>
                  <w:b w:val="0"/>
                  <w:color w:val="auto"/>
                  <w:sz w:val="24"/>
                  <w:szCs w:val="24"/>
                </w:rPr>
                <w:t>https://orlyatarussia.ru/library/29</w:t>
              </w:r>
            </w:hyperlink>
          </w:p>
        </w:tc>
      </w:tr>
      <w:tr w:rsidR="000B6FDB" w:rsidRPr="00F97A4B" w:rsidTr="000B6FDB">
        <w:tc>
          <w:tcPr>
            <w:tcW w:w="1134" w:type="dxa"/>
            <w:tcBorders>
              <w:top w:val="single" w:sz="4" w:space="0" w:color="auto"/>
              <w:left w:val="single" w:sz="4" w:space="0" w:color="auto"/>
              <w:bottom w:val="single" w:sz="4" w:space="0" w:color="auto"/>
              <w:right w:val="single" w:sz="4" w:space="0" w:color="auto"/>
            </w:tcBorders>
          </w:tcPr>
          <w:p w:rsidR="000B6FDB" w:rsidRPr="00F97A4B" w:rsidRDefault="000B6FDB" w:rsidP="00B34D59">
            <w:pPr>
              <w:numPr>
                <w:ilvl w:val="0"/>
                <w:numId w:val="131"/>
              </w:numPr>
              <w:tabs>
                <w:tab w:val="left" w:pos="3675"/>
              </w:tabs>
              <w:suppressAutoHyphens/>
              <w:jc w:val="center"/>
              <w:rPr>
                <w:b w:val="0"/>
                <w:color w:val="auto"/>
                <w:sz w:val="24"/>
                <w:szCs w:val="24"/>
                <w:lang w:eastAsia="ru-RU"/>
              </w:rPr>
            </w:pPr>
          </w:p>
        </w:tc>
        <w:tc>
          <w:tcPr>
            <w:tcW w:w="4423" w:type="dxa"/>
            <w:tcBorders>
              <w:top w:val="single" w:sz="4" w:space="0" w:color="auto"/>
              <w:left w:val="single" w:sz="4" w:space="0" w:color="auto"/>
              <w:bottom w:val="single" w:sz="4" w:space="0" w:color="auto"/>
              <w:right w:val="single" w:sz="4" w:space="0" w:color="auto"/>
            </w:tcBorders>
            <w:hideMark/>
          </w:tcPr>
          <w:p w:rsidR="000B6FDB" w:rsidRPr="00F97A4B" w:rsidRDefault="000B6FDB" w:rsidP="000B6FDB">
            <w:pPr>
              <w:tabs>
                <w:tab w:val="left" w:pos="3675"/>
              </w:tabs>
              <w:rPr>
                <w:b w:val="0"/>
                <w:color w:val="auto"/>
                <w:sz w:val="24"/>
                <w:szCs w:val="24"/>
                <w:lang w:eastAsia="ru-RU"/>
              </w:rPr>
            </w:pPr>
            <w:r w:rsidRPr="00F97A4B">
              <w:rPr>
                <w:b w:val="0"/>
                <w:color w:val="auto"/>
                <w:sz w:val="24"/>
                <w:szCs w:val="24"/>
                <w:lang w:eastAsia="ru-RU"/>
              </w:rPr>
              <w:t>Орлёнок – Мастер</w:t>
            </w:r>
          </w:p>
        </w:tc>
        <w:tc>
          <w:tcPr>
            <w:tcW w:w="1134" w:type="dxa"/>
            <w:tcBorders>
              <w:top w:val="single" w:sz="4" w:space="0" w:color="auto"/>
              <w:left w:val="single" w:sz="4" w:space="0" w:color="auto"/>
              <w:bottom w:val="single" w:sz="4" w:space="0" w:color="auto"/>
              <w:right w:val="single" w:sz="4" w:space="0" w:color="auto"/>
            </w:tcBorders>
            <w:hideMark/>
          </w:tcPr>
          <w:p w:rsidR="000B6FDB" w:rsidRPr="00F97A4B" w:rsidRDefault="000B6FDB" w:rsidP="000B6FDB">
            <w:pPr>
              <w:jc w:val="center"/>
              <w:rPr>
                <w:rFonts w:eastAsia="Calibri"/>
                <w:b w:val="0"/>
                <w:color w:val="auto"/>
                <w:sz w:val="24"/>
                <w:szCs w:val="24"/>
              </w:rPr>
            </w:pPr>
            <w:r w:rsidRPr="00F97A4B">
              <w:rPr>
                <w:b w:val="0"/>
                <w:color w:val="auto"/>
                <w:sz w:val="24"/>
                <w:szCs w:val="24"/>
                <w:lang w:eastAsia="ru-RU"/>
              </w:rPr>
              <w:t>12 ч</w:t>
            </w:r>
          </w:p>
        </w:tc>
        <w:tc>
          <w:tcPr>
            <w:tcW w:w="2410" w:type="dxa"/>
            <w:tcBorders>
              <w:top w:val="single" w:sz="4" w:space="0" w:color="auto"/>
              <w:left w:val="single" w:sz="4" w:space="0" w:color="auto"/>
              <w:bottom w:val="single" w:sz="4" w:space="0" w:color="auto"/>
              <w:right w:val="single" w:sz="4" w:space="0" w:color="auto"/>
            </w:tcBorders>
            <w:hideMark/>
          </w:tcPr>
          <w:p w:rsidR="000B6FDB" w:rsidRPr="00F97A4B" w:rsidRDefault="00605914" w:rsidP="000B6FDB">
            <w:pPr>
              <w:ind w:left="-202"/>
              <w:jc w:val="center"/>
              <w:rPr>
                <w:b w:val="0"/>
                <w:color w:val="auto"/>
                <w:sz w:val="24"/>
                <w:szCs w:val="24"/>
                <w:lang w:eastAsia="ru-RU"/>
              </w:rPr>
            </w:pPr>
            <w:hyperlink r:id="rId324" w:history="1">
              <w:r w:rsidR="000B6FDB" w:rsidRPr="00F97A4B">
                <w:rPr>
                  <w:rStyle w:val="af9"/>
                  <w:b w:val="0"/>
                  <w:color w:val="auto"/>
                  <w:sz w:val="24"/>
                  <w:szCs w:val="24"/>
                </w:rPr>
                <w:t>https://orlyatarussia.ru/library/29</w:t>
              </w:r>
            </w:hyperlink>
          </w:p>
        </w:tc>
      </w:tr>
      <w:tr w:rsidR="000B6FDB" w:rsidRPr="00F97A4B" w:rsidTr="000B6FDB">
        <w:tc>
          <w:tcPr>
            <w:tcW w:w="1134" w:type="dxa"/>
            <w:tcBorders>
              <w:top w:val="single" w:sz="4" w:space="0" w:color="auto"/>
              <w:left w:val="single" w:sz="4" w:space="0" w:color="auto"/>
              <w:bottom w:val="single" w:sz="4" w:space="0" w:color="auto"/>
              <w:right w:val="single" w:sz="4" w:space="0" w:color="auto"/>
            </w:tcBorders>
          </w:tcPr>
          <w:p w:rsidR="000B6FDB" w:rsidRPr="00F97A4B" w:rsidRDefault="000B6FDB" w:rsidP="00B34D59">
            <w:pPr>
              <w:numPr>
                <w:ilvl w:val="0"/>
                <w:numId w:val="131"/>
              </w:numPr>
              <w:tabs>
                <w:tab w:val="left" w:pos="3675"/>
              </w:tabs>
              <w:suppressAutoHyphens/>
              <w:jc w:val="center"/>
              <w:rPr>
                <w:b w:val="0"/>
                <w:color w:val="auto"/>
                <w:sz w:val="24"/>
                <w:szCs w:val="24"/>
                <w:lang w:eastAsia="ru-RU"/>
              </w:rPr>
            </w:pPr>
          </w:p>
        </w:tc>
        <w:tc>
          <w:tcPr>
            <w:tcW w:w="4423" w:type="dxa"/>
            <w:tcBorders>
              <w:top w:val="single" w:sz="4" w:space="0" w:color="auto"/>
              <w:left w:val="single" w:sz="4" w:space="0" w:color="auto"/>
              <w:bottom w:val="single" w:sz="4" w:space="0" w:color="auto"/>
              <w:right w:val="single" w:sz="4" w:space="0" w:color="auto"/>
            </w:tcBorders>
            <w:hideMark/>
          </w:tcPr>
          <w:p w:rsidR="000B6FDB" w:rsidRPr="00F97A4B" w:rsidRDefault="000B6FDB" w:rsidP="000B6FDB">
            <w:pPr>
              <w:tabs>
                <w:tab w:val="left" w:pos="3675"/>
              </w:tabs>
              <w:jc w:val="both"/>
              <w:rPr>
                <w:b w:val="0"/>
                <w:color w:val="auto"/>
                <w:sz w:val="24"/>
                <w:szCs w:val="24"/>
                <w:lang w:eastAsia="ru-RU"/>
              </w:rPr>
            </w:pPr>
            <w:r w:rsidRPr="00F97A4B">
              <w:rPr>
                <w:b w:val="0"/>
                <w:color w:val="auto"/>
                <w:sz w:val="24"/>
                <w:szCs w:val="24"/>
                <w:lang w:eastAsia="ru-RU"/>
              </w:rPr>
              <w:t>Орлёнок – Доброволец</w:t>
            </w:r>
          </w:p>
        </w:tc>
        <w:tc>
          <w:tcPr>
            <w:tcW w:w="1134" w:type="dxa"/>
            <w:tcBorders>
              <w:top w:val="single" w:sz="4" w:space="0" w:color="auto"/>
              <w:left w:val="single" w:sz="4" w:space="0" w:color="auto"/>
              <w:bottom w:val="single" w:sz="4" w:space="0" w:color="auto"/>
              <w:right w:val="single" w:sz="4" w:space="0" w:color="auto"/>
            </w:tcBorders>
            <w:hideMark/>
          </w:tcPr>
          <w:p w:rsidR="000B6FDB" w:rsidRPr="00F97A4B" w:rsidRDefault="000B6FDB" w:rsidP="000B6FDB">
            <w:pPr>
              <w:jc w:val="center"/>
              <w:rPr>
                <w:rFonts w:eastAsia="Calibri"/>
                <w:b w:val="0"/>
                <w:color w:val="auto"/>
                <w:sz w:val="24"/>
                <w:szCs w:val="24"/>
              </w:rPr>
            </w:pPr>
            <w:r w:rsidRPr="00F97A4B">
              <w:rPr>
                <w:b w:val="0"/>
                <w:color w:val="auto"/>
                <w:sz w:val="24"/>
                <w:szCs w:val="24"/>
                <w:lang w:eastAsia="ru-RU"/>
              </w:rPr>
              <w:t>8 ч</w:t>
            </w:r>
          </w:p>
        </w:tc>
        <w:tc>
          <w:tcPr>
            <w:tcW w:w="2410" w:type="dxa"/>
            <w:tcBorders>
              <w:top w:val="single" w:sz="4" w:space="0" w:color="auto"/>
              <w:left w:val="single" w:sz="4" w:space="0" w:color="auto"/>
              <w:bottom w:val="single" w:sz="4" w:space="0" w:color="auto"/>
              <w:right w:val="single" w:sz="4" w:space="0" w:color="auto"/>
            </w:tcBorders>
            <w:hideMark/>
          </w:tcPr>
          <w:p w:rsidR="000B6FDB" w:rsidRPr="00F97A4B" w:rsidRDefault="00605914" w:rsidP="000B6FDB">
            <w:pPr>
              <w:ind w:left="-202"/>
              <w:jc w:val="center"/>
              <w:rPr>
                <w:b w:val="0"/>
                <w:color w:val="auto"/>
                <w:sz w:val="24"/>
                <w:szCs w:val="24"/>
              </w:rPr>
            </w:pPr>
            <w:hyperlink r:id="rId325" w:history="1">
              <w:r w:rsidR="000B6FDB" w:rsidRPr="00F97A4B">
                <w:rPr>
                  <w:rStyle w:val="af9"/>
                  <w:b w:val="0"/>
                  <w:color w:val="auto"/>
                  <w:sz w:val="24"/>
                  <w:szCs w:val="24"/>
                </w:rPr>
                <w:t>https://orlyatarussia.ru/library/29</w:t>
              </w:r>
            </w:hyperlink>
          </w:p>
          <w:p w:rsidR="000B6FDB" w:rsidRPr="00F97A4B" w:rsidRDefault="00605914" w:rsidP="000B6FDB">
            <w:pPr>
              <w:ind w:left="-202"/>
              <w:jc w:val="center"/>
              <w:rPr>
                <w:b w:val="0"/>
                <w:color w:val="auto"/>
                <w:sz w:val="24"/>
                <w:szCs w:val="24"/>
                <w:lang w:eastAsia="ru-RU"/>
              </w:rPr>
            </w:pPr>
            <w:hyperlink r:id="rId326">
              <w:r w:rsidR="000B6FDB" w:rsidRPr="00F97A4B">
                <w:rPr>
                  <w:b w:val="0"/>
                  <w:color w:val="auto"/>
                  <w:spacing w:val="-2"/>
                  <w:sz w:val="24"/>
                  <w:szCs w:val="24"/>
                  <w:u w:val="single" w:color="0000FF"/>
                </w:rPr>
                <w:t>https://disk.yandex.ru/i/HtStTVg3Hu_A0Q</w:t>
              </w:r>
            </w:hyperlink>
          </w:p>
        </w:tc>
      </w:tr>
      <w:tr w:rsidR="000B6FDB" w:rsidRPr="00F97A4B" w:rsidTr="000B6FDB">
        <w:tc>
          <w:tcPr>
            <w:tcW w:w="1134" w:type="dxa"/>
            <w:tcBorders>
              <w:top w:val="single" w:sz="4" w:space="0" w:color="auto"/>
              <w:left w:val="single" w:sz="4" w:space="0" w:color="auto"/>
              <w:bottom w:val="single" w:sz="4" w:space="0" w:color="auto"/>
              <w:right w:val="single" w:sz="4" w:space="0" w:color="auto"/>
            </w:tcBorders>
          </w:tcPr>
          <w:p w:rsidR="000B6FDB" w:rsidRPr="00F97A4B" w:rsidRDefault="000B6FDB" w:rsidP="00B34D59">
            <w:pPr>
              <w:numPr>
                <w:ilvl w:val="0"/>
                <w:numId w:val="131"/>
              </w:numPr>
              <w:tabs>
                <w:tab w:val="left" w:pos="3675"/>
              </w:tabs>
              <w:suppressAutoHyphens/>
              <w:jc w:val="center"/>
              <w:rPr>
                <w:b w:val="0"/>
                <w:color w:val="auto"/>
                <w:sz w:val="24"/>
                <w:szCs w:val="24"/>
                <w:lang w:eastAsia="ru-RU"/>
              </w:rPr>
            </w:pPr>
          </w:p>
        </w:tc>
        <w:tc>
          <w:tcPr>
            <w:tcW w:w="4423" w:type="dxa"/>
            <w:tcBorders>
              <w:top w:val="single" w:sz="4" w:space="0" w:color="auto"/>
              <w:left w:val="single" w:sz="4" w:space="0" w:color="auto"/>
              <w:bottom w:val="single" w:sz="4" w:space="0" w:color="auto"/>
              <w:right w:val="single" w:sz="4" w:space="0" w:color="auto"/>
            </w:tcBorders>
            <w:hideMark/>
          </w:tcPr>
          <w:p w:rsidR="000B6FDB" w:rsidRPr="00F97A4B" w:rsidRDefault="000B6FDB" w:rsidP="000B6FDB">
            <w:pPr>
              <w:tabs>
                <w:tab w:val="left" w:pos="3675"/>
              </w:tabs>
              <w:jc w:val="both"/>
              <w:rPr>
                <w:b w:val="0"/>
                <w:color w:val="auto"/>
                <w:sz w:val="24"/>
                <w:szCs w:val="24"/>
                <w:lang w:eastAsia="ru-RU"/>
              </w:rPr>
            </w:pPr>
            <w:r w:rsidRPr="00F97A4B">
              <w:rPr>
                <w:b w:val="0"/>
                <w:color w:val="auto"/>
                <w:sz w:val="24"/>
                <w:szCs w:val="24"/>
                <w:lang w:eastAsia="ru-RU"/>
              </w:rPr>
              <w:t>Орлёнок – Спортсмен</w:t>
            </w:r>
          </w:p>
        </w:tc>
        <w:tc>
          <w:tcPr>
            <w:tcW w:w="1134" w:type="dxa"/>
            <w:tcBorders>
              <w:top w:val="single" w:sz="4" w:space="0" w:color="auto"/>
              <w:left w:val="single" w:sz="4" w:space="0" w:color="auto"/>
              <w:bottom w:val="single" w:sz="4" w:space="0" w:color="auto"/>
              <w:right w:val="single" w:sz="4" w:space="0" w:color="auto"/>
            </w:tcBorders>
            <w:hideMark/>
          </w:tcPr>
          <w:p w:rsidR="000B6FDB" w:rsidRPr="00F97A4B" w:rsidRDefault="000B6FDB" w:rsidP="000B6FDB">
            <w:pPr>
              <w:jc w:val="center"/>
              <w:rPr>
                <w:rFonts w:eastAsia="Calibri"/>
                <w:b w:val="0"/>
                <w:color w:val="auto"/>
                <w:sz w:val="24"/>
                <w:szCs w:val="24"/>
              </w:rPr>
            </w:pPr>
            <w:r w:rsidRPr="00F97A4B">
              <w:rPr>
                <w:b w:val="0"/>
                <w:color w:val="auto"/>
                <w:sz w:val="24"/>
                <w:szCs w:val="24"/>
                <w:lang w:eastAsia="ru-RU"/>
              </w:rPr>
              <w:t>8 ч</w:t>
            </w:r>
          </w:p>
        </w:tc>
        <w:tc>
          <w:tcPr>
            <w:tcW w:w="2410" w:type="dxa"/>
            <w:tcBorders>
              <w:top w:val="single" w:sz="4" w:space="0" w:color="auto"/>
              <w:left w:val="single" w:sz="4" w:space="0" w:color="auto"/>
              <w:bottom w:val="single" w:sz="4" w:space="0" w:color="auto"/>
              <w:right w:val="single" w:sz="4" w:space="0" w:color="auto"/>
            </w:tcBorders>
            <w:hideMark/>
          </w:tcPr>
          <w:p w:rsidR="000B6FDB" w:rsidRPr="00F97A4B" w:rsidRDefault="00605914" w:rsidP="000B6FDB">
            <w:pPr>
              <w:ind w:left="-202"/>
              <w:jc w:val="center"/>
              <w:rPr>
                <w:b w:val="0"/>
                <w:color w:val="auto"/>
                <w:sz w:val="24"/>
                <w:szCs w:val="24"/>
              </w:rPr>
            </w:pPr>
            <w:hyperlink r:id="rId327" w:history="1">
              <w:r w:rsidR="000B6FDB" w:rsidRPr="00F97A4B">
                <w:rPr>
                  <w:rStyle w:val="af9"/>
                  <w:b w:val="0"/>
                  <w:color w:val="auto"/>
                  <w:sz w:val="24"/>
                  <w:szCs w:val="24"/>
                </w:rPr>
                <w:t>https://orlyatarussia.ru/library/29</w:t>
              </w:r>
            </w:hyperlink>
          </w:p>
          <w:p w:rsidR="000B6FDB" w:rsidRPr="00F97A4B" w:rsidRDefault="00605914" w:rsidP="000B6FDB">
            <w:pPr>
              <w:ind w:left="-202"/>
              <w:jc w:val="center"/>
              <w:rPr>
                <w:b w:val="0"/>
                <w:color w:val="auto"/>
                <w:sz w:val="24"/>
                <w:szCs w:val="24"/>
                <w:lang w:eastAsia="ru-RU"/>
              </w:rPr>
            </w:pPr>
            <w:hyperlink r:id="rId328">
              <w:r w:rsidR="000B6FDB" w:rsidRPr="00F97A4B">
                <w:rPr>
                  <w:b w:val="0"/>
                  <w:color w:val="auto"/>
                  <w:sz w:val="24"/>
                  <w:szCs w:val="24"/>
                  <w:u w:val="single" w:color="0000FF"/>
                </w:rPr>
                <w:t>https://disk.yandex.ru/i/-</w:t>
              </w:r>
            </w:hyperlink>
            <w:hyperlink r:id="rId329">
              <w:r w:rsidR="000B6FDB" w:rsidRPr="00F97A4B">
                <w:rPr>
                  <w:b w:val="0"/>
                  <w:color w:val="auto"/>
                  <w:sz w:val="24"/>
                  <w:szCs w:val="24"/>
                  <w:u w:val="single" w:color="0000FF"/>
                </w:rPr>
                <w:t>5WnFzicng7-3A</w:t>
              </w:r>
            </w:hyperlink>
          </w:p>
        </w:tc>
      </w:tr>
      <w:tr w:rsidR="000B6FDB" w:rsidRPr="00F97A4B" w:rsidTr="000B6FDB">
        <w:tc>
          <w:tcPr>
            <w:tcW w:w="1134" w:type="dxa"/>
            <w:tcBorders>
              <w:top w:val="single" w:sz="4" w:space="0" w:color="auto"/>
              <w:left w:val="single" w:sz="4" w:space="0" w:color="auto"/>
              <w:bottom w:val="single" w:sz="4" w:space="0" w:color="auto"/>
              <w:right w:val="single" w:sz="4" w:space="0" w:color="auto"/>
            </w:tcBorders>
          </w:tcPr>
          <w:p w:rsidR="000B6FDB" w:rsidRPr="00F97A4B" w:rsidRDefault="000B6FDB" w:rsidP="00B34D59">
            <w:pPr>
              <w:numPr>
                <w:ilvl w:val="0"/>
                <w:numId w:val="131"/>
              </w:numPr>
              <w:tabs>
                <w:tab w:val="left" w:pos="3675"/>
              </w:tabs>
              <w:suppressAutoHyphens/>
              <w:jc w:val="center"/>
              <w:rPr>
                <w:b w:val="0"/>
                <w:color w:val="auto"/>
                <w:sz w:val="24"/>
                <w:szCs w:val="24"/>
                <w:lang w:eastAsia="ru-RU"/>
              </w:rPr>
            </w:pPr>
          </w:p>
        </w:tc>
        <w:tc>
          <w:tcPr>
            <w:tcW w:w="4423" w:type="dxa"/>
            <w:tcBorders>
              <w:top w:val="single" w:sz="4" w:space="0" w:color="auto"/>
              <w:left w:val="single" w:sz="4" w:space="0" w:color="auto"/>
              <w:bottom w:val="single" w:sz="4" w:space="0" w:color="auto"/>
              <w:right w:val="single" w:sz="4" w:space="0" w:color="auto"/>
            </w:tcBorders>
            <w:hideMark/>
          </w:tcPr>
          <w:p w:rsidR="000B6FDB" w:rsidRPr="00F97A4B" w:rsidRDefault="000B6FDB" w:rsidP="000B6FDB">
            <w:pPr>
              <w:tabs>
                <w:tab w:val="left" w:pos="3675"/>
              </w:tabs>
              <w:jc w:val="both"/>
              <w:rPr>
                <w:b w:val="0"/>
                <w:color w:val="auto"/>
                <w:sz w:val="24"/>
                <w:szCs w:val="24"/>
                <w:lang w:eastAsia="ru-RU"/>
              </w:rPr>
            </w:pPr>
            <w:r w:rsidRPr="00F97A4B">
              <w:rPr>
                <w:b w:val="0"/>
                <w:color w:val="auto"/>
                <w:sz w:val="24"/>
                <w:szCs w:val="24"/>
                <w:lang w:eastAsia="ru-RU"/>
              </w:rPr>
              <w:t>Орлёнок – Эколог</w:t>
            </w:r>
          </w:p>
        </w:tc>
        <w:tc>
          <w:tcPr>
            <w:tcW w:w="1134" w:type="dxa"/>
            <w:tcBorders>
              <w:top w:val="single" w:sz="4" w:space="0" w:color="auto"/>
              <w:left w:val="single" w:sz="4" w:space="0" w:color="auto"/>
              <w:bottom w:val="single" w:sz="4" w:space="0" w:color="auto"/>
              <w:right w:val="single" w:sz="4" w:space="0" w:color="auto"/>
            </w:tcBorders>
            <w:hideMark/>
          </w:tcPr>
          <w:p w:rsidR="000B6FDB" w:rsidRPr="00F97A4B" w:rsidRDefault="000B6FDB" w:rsidP="000B6FDB">
            <w:pPr>
              <w:jc w:val="center"/>
              <w:rPr>
                <w:rFonts w:eastAsia="Calibri"/>
                <w:b w:val="0"/>
                <w:color w:val="auto"/>
                <w:sz w:val="24"/>
                <w:szCs w:val="24"/>
              </w:rPr>
            </w:pPr>
            <w:r w:rsidRPr="00F97A4B">
              <w:rPr>
                <w:b w:val="0"/>
                <w:color w:val="auto"/>
                <w:sz w:val="24"/>
                <w:szCs w:val="24"/>
                <w:lang w:eastAsia="ru-RU"/>
              </w:rPr>
              <w:t>10 ч</w:t>
            </w:r>
          </w:p>
        </w:tc>
        <w:tc>
          <w:tcPr>
            <w:tcW w:w="2410" w:type="dxa"/>
            <w:tcBorders>
              <w:top w:val="single" w:sz="4" w:space="0" w:color="auto"/>
              <w:left w:val="single" w:sz="4" w:space="0" w:color="auto"/>
              <w:bottom w:val="single" w:sz="4" w:space="0" w:color="auto"/>
              <w:right w:val="single" w:sz="4" w:space="0" w:color="auto"/>
            </w:tcBorders>
            <w:hideMark/>
          </w:tcPr>
          <w:p w:rsidR="000B6FDB" w:rsidRPr="00F97A4B" w:rsidRDefault="00605914" w:rsidP="000B6FDB">
            <w:pPr>
              <w:ind w:left="-202"/>
              <w:jc w:val="center"/>
              <w:rPr>
                <w:b w:val="0"/>
                <w:color w:val="auto"/>
                <w:sz w:val="24"/>
                <w:szCs w:val="24"/>
              </w:rPr>
            </w:pPr>
            <w:hyperlink r:id="rId330" w:history="1">
              <w:r w:rsidR="000B6FDB" w:rsidRPr="00F97A4B">
                <w:rPr>
                  <w:rStyle w:val="af9"/>
                  <w:b w:val="0"/>
                  <w:color w:val="auto"/>
                  <w:sz w:val="24"/>
                  <w:szCs w:val="24"/>
                </w:rPr>
                <w:t>https://orlyatarussia.ru/library/29</w:t>
              </w:r>
            </w:hyperlink>
          </w:p>
          <w:p w:rsidR="000B6FDB" w:rsidRPr="00F97A4B" w:rsidRDefault="00605914" w:rsidP="000B6FDB">
            <w:pPr>
              <w:ind w:left="-202"/>
              <w:jc w:val="center"/>
              <w:rPr>
                <w:b w:val="0"/>
                <w:color w:val="auto"/>
                <w:sz w:val="24"/>
                <w:szCs w:val="24"/>
                <w:lang w:eastAsia="ru-RU"/>
              </w:rPr>
            </w:pPr>
            <w:hyperlink r:id="rId331">
              <w:r w:rsidR="000B6FDB" w:rsidRPr="00F97A4B">
                <w:rPr>
                  <w:b w:val="0"/>
                  <w:color w:val="auto"/>
                  <w:spacing w:val="-1"/>
                  <w:sz w:val="24"/>
                  <w:szCs w:val="24"/>
                  <w:u w:val="single" w:color="0000FF"/>
                </w:rPr>
                <w:t>https://disk.yandex.ru/i/4eXrBQbjSxzKLQ</w:t>
              </w:r>
            </w:hyperlink>
          </w:p>
        </w:tc>
      </w:tr>
      <w:tr w:rsidR="000B6FDB" w:rsidRPr="00F97A4B" w:rsidTr="000B6FDB">
        <w:tc>
          <w:tcPr>
            <w:tcW w:w="1134" w:type="dxa"/>
            <w:tcBorders>
              <w:top w:val="single" w:sz="4" w:space="0" w:color="auto"/>
              <w:left w:val="single" w:sz="4" w:space="0" w:color="auto"/>
              <w:bottom w:val="single" w:sz="4" w:space="0" w:color="auto"/>
              <w:right w:val="single" w:sz="4" w:space="0" w:color="auto"/>
            </w:tcBorders>
          </w:tcPr>
          <w:p w:rsidR="000B6FDB" w:rsidRPr="00F97A4B" w:rsidRDefault="000B6FDB" w:rsidP="00B34D59">
            <w:pPr>
              <w:numPr>
                <w:ilvl w:val="0"/>
                <w:numId w:val="131"/>
              </w:numPr>
              <w:tabs>
                <w:tab w:val="left" w:pos="3675"/>
              </w:tabs>
              <w:suppressAutoHyphens/>
              <w:jc w:val="center"/>
              <w:rPr>
                <w:b w:val="0"/>
                <w:color w:val="auto"/>
                <w:sz w:val="24"/>
                <w:szCs w:val="24"/>
                <w:lang w:eastAsia="ru-RU"/>
              </w:rPr>
            </w:pPr>
          </w:p>
        </w:tc>
        <w:tc>
          <w:tcPr>
            <w:tcW w:w="4423" w:type="dxa"/>
            <w:tcBorders>
              <w:top w:val="single" w:sz="4" w:space="0" w:color="auto"/>
              <w:left w:val="single" w:sz="4" w:space="0" w:color="auto"/>
              <w:bottom w:val="single" w:sz="4" w:space="0" w:color="auto"/>
              <w:right w:val="single" w:sz="4" w:space="0" w:color="auto"/>
            </w:tcBorders>
            <w:hideMark/>
          </w:tcPr>
          <w:p w:rsidR="000B6FDB" w:rsidRPr="00F97A4B" w:rsidRDefault="000B6FDB" w:rsidP="000B6FDB">
            <w:pPr>
              <w:tabs>
                <w:tab w:val="left" w:pos="3675"/>
              </w:tabs>
              <w:jc w:val="both"/>
              <w:rPr>
                <w:b w:val="0"/>
                <w:color w:val="auto"/>
                <w:sz w:val="24"/>
                <w:szCs w:val="24"/>
                <w:lang w:eastAsia="ru-RU"/>
              </w:rPr>
            </w:pPr>
            <w:r w:rsidRPr="00F97A4B">
              <w:rPr>
                <w:b w:val="0"/>
                <w:color w:val="auto"/>
                <w:sz w:val="24"/>
                <w:szCs w:val="24"/>
                <w:lang w:eastAsia="ru-RU"/>
              </w:rPr>
              <w:t>Орлёнок – Хранитель исторической памяти</w:t>
            </w:r>
          </w:p>
        </w:tc>
        <w:tc>
          <w:tcPr>
            <w:tcW w:w="1134" w:type="dxa"/>
            <w:tcBorders>
              <w:top w:val="single" w:sz="4" w:space="0" w:color="auto"/>
              <w:left w:val="single" w:sz="4" w:space="0" w:color="auto"/>
              <w:bottom w:val="single" w:sz="4" w:space="0" w:color="auto"/>
              <w:right w:val="single" w:sz="4" w:space="0" w:color="auto"/>
            </w:tcBorders>
            <w:hideMark/>
          </w:tcPr>
          <w:p w:rsidR="000B6FDB" w:rsidRPr="00F97A4B" w:rsidRDefault="000B6FDB" w:rsidP="000B6FDB">
            <w:pPr>
              <w:tabs>
                <w:tab w:val="left" w:pos="3675"/>
              </w:tabs>
              <w:jc w:val="center"/>
              <w:rPr>
                <w:b w:val="0"/>
                <w:color w:val="auto"/>
                <w:sz w:val="24"/>
                <w:szCs w:val="24"/>
                <w:lang w:eastAsia="ru-RU"/>
              </w:rPr>
            </w:pPr>
            <w:r w:rsidRPr="00F97A4B">
              <w:rPr>
                <w:b w:val="0"/>
                <w:color w:val="auto"/>
                <w:sz w:val="24"/>
                <w:szCs w:val="24"/>
                <w:lang w:eastAsia="ru-RU"/>
              </w:rPr>
              <w:t>8 ч</w:t>
            </w:r>
          </w:p>
        </w:tc>
        <w:tc>
          <w:tcPr>
            <w:tcW w:w="2410" w:type="dxa"/>
            <w:tcBorders>
              <w:top w:val="single" w:sz="4" w:space="0" w:color="auto"/>
              <w:left w:val="single" w:sz="4" w:space="0" w:color="auto"/>
              <w:bottom w:val="single" w:sz="4" w:space="0" w:color="auto"/>
              <w:right w:val="single" w:sz="4" w:space="0" w:color="auto"/>
            </w:tcBorders>
            <w:hideMark/>
          </w:tcPr>
          <w:p w:rsidR="000B6FDB" w:rsidRPr="00F97A4B" w:rsidRDefault="00605914" w:rsidP="000B6FDB">
            <w:pPr>
              <w:tabs>
                <w:tab w:val="left" w:pos="3675"/>
              </w:tabs>
              <w:ind w:left="-202"/>
              <w:jc w:val="center"/>
              <w:rPr>
                <w:b w:val="0"/>
                <w:color w:val="auto"/>
                <w:sz w:val="24"/>
                <w:szCs w:val="24"/>
                <w:lang w:eastAsia="ru-RU"/>
              </w:rPr>
            </w:pPr>
            <w:hyperlink r:id="rId332" w:history="1">
              <w:r w:rsidR="000B6FDB" w:rsidRPr="00F97A4B">
                <w:rPr>
                  <w:rStyle w:val="af9"/>
                  <w:b w:val="0"/>
                  <w:color w:val="auto"/>
                  <w:sz w:val="24"/>
                  <w:szCs w:val="24"/>
                </w:rPr>
                <w:t>https://orlyatarussia.ru/library/29</w:t>
              </w:r>
            </w:hyperlink>
          </w:p>
        </w:tc>
      </w:tr>
      <w:tr w:rsidR="000B6FDB" w:rsidRPr="00F97A4B" w:rsidTr="000B6FDB">
        <w:tc>
          <w:tcPr>
            <w:tcW w:w="1134" w:type="dxa"/>
            <w:tcBorders>
              <w:top w:val="single" w:sz="4" w:space="0" w:color="auto"/>
              <w:left w:val="single" w:sz="4" w:space="0" w:color="auto"/>
              <w:bottom w:val="single" w:sz="4" w:space="0" w:color="auto"/>
              <w:right w:val="single" w:sz="4" w:space="0" w:color="auto"/>
            </w:tcBorders>
          </w:tcPr>
          <w:p w:rsidR="000B6FDB" w:rsidRPr="00F97A4B" w:rsidRDefault="000B6FDB" w:rsidP="00B34D59">
            <w:pPr>
              <w:numPr>
                <w:ilvl w:val="0"/>
                <w:numId w:val="131"/>
              </w:numPr>
              <w:tabs>
                <w:tab w:val="left" w:pos="3675"/>
              </w:tabs>
              <w:suppressAutoHyphens/>
              <w:jc w:val="center"/>
              <w:rPr>
                <w:b w:val="0"/>
                <w:color w:val="auto"/>
                <w:sz w:val="24"/>
                <w:szCs w:val="24"/>
                <w:lang w:eastAsia="ru-RU"/>
              </w:rPr>
            </w:pPr>
          </w:p>
        </w:tc>
        <w:tc>
          <w:tcPr>
            <w:tcW w:w="4423" w:type="dxa"/>
            <w:tcBorders>
              <w:top w:val="single" w:sz="4" w:space="0" w:color="auto"/>
              <w:left w:val="single" w:sz="4" w:space="0" w:color="auto"/>
              <w:bottom w:val="single" w:sz="4" w:space="0" w:color="auto"/>
              <w:right w:val="single" w:sz="4" w:space="0" w:color="auto"/>
            </w:tcBorders>
          </w:tcPr>
          <w:p w:rsidR="000B6FDB" w:rsidRPr="00F97A4B" w:rsidRDefault="000B6FDB" w:rsidP="000B6FDB">
            <w:pPr>
              <w:tabs>
                <w:tab w:val="left" w:pos="3675"/>
              </w:tabs>
              <w:jc w:val="both"/>
              <w:rPr>
                <w:b w:val="0"/>
                <w:color w:val="auto"/>
                <w:sz w:val="24"/>
                <w:szCs w:val="24"/>
                <w:lang w:eastAsia="ru-RU"/>
              </w:rPr>
            </w:pPr>
            <w:r w:rsidRPr="00F97A4B">
              <w:rPr>
                <w:b w:val="0"/>
                <w:color w:val="auto"/>
                <w:sz w:val="24"/>
                <w:szCs w:val="24"/>
                <w:lang w:eastAsia="ru-RU"/>
              </w:rPr>
              <w:t>Подведение итогов</w:t>
            </w:r>
          </w:p>
          <w:p w:rsidR="000B6FDB" w:rsidRPr="00F97A4B" w:rsidRDefault="000B6FDB" w:rsidP="000B6FDB">
            <w:pPr>
              <w:tabs>
                <w:tab w:val="left" w:pos="3675"/>
              </w:tabs>
              <w:jc w:val="both"/>
              <w:rPr>
                <w:b w:val="0"/>
                <w:color w:val="auto"/>
                <w:sz w:val="24"/>
                <w:szCs w:val="24"/>
                <w:lang w:eastAsia="ru-RU"/>
              </w:rPr>
            </w:pPr>
          </w:p>
          <w:p w:rsidR="000B6FDB" w:rsidRPr="00F97A4B" w:rsidRDefault="000B6FDB" w:rsidP="000B6FDB">
            <w:pPr>
              <w:tabs>
                <w:tab w:val="left" w:pos="3675"/>
              </w:tabs>
              <w:jc w:val="both"/>
              <w:rPr>
                <w:b w:val="0"/>
                <w:color w:val="auto"/>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0B6FDB" w:rsidRPr="00F97A4B" w:rsidRDefault="000B6FDB" w:rsidP="000B6FDB">
            <w:pPr>
              <w:tabs>
                <w:tab w:val="left" w:pos="3675"/>
              </w:tabs>
              <w:jc w:val="center"/>
              <w:rPr>
                <w:b w:val="0"/>
                <w:color w:val="auto"/>
                <w:sz w:val="24"/>
                <w:szCs w:val="24"/>
                <w:lang w:eastAsia="ru-RU"/>
              </w:rPr>
            </w:pPr>
            <w:r w:rsidRPr="00F97A4B">
              <w:rPr>
                <w:b w:val="0"/>
                <w:color w:val="auto"/>
                <w:sz w:val="24"/>
                <w:szCs w:val="24"/>
                <w:lang w:eastAsia="ru-RU"/>
              </w:rPr>
              <w:t>4 ч</w:t>
            </w:r>
          </w:p>
        </w:tc>
        <w:tc>
          <w:tcPr>
            <w:tcW w:w="2410" w:type="dxa"/>
            <w:tcBorders>
              <w:top w:val="single" w:sz="4" w:space="0" w:color="auto"/>
              <w:left w:val="single" w:sz="4" w:space="0" w:color="auto"/>
              <w:bottom w:val="single" w:sz="4" w:space="0" w:color="auto"/>
              <w:right w:val="single" w:sz="4" w:space="0" w:color="auto"/>
            </w:tcBorders>
            <w:hideMark/>
          </w:tcPr>
          <w:p w:rsidR="000B6FDB" w:rsidRPr="00F97A4B" w:rsidRDefault="00605914" w:rsidP="000B6FDB">
            <w:pPr>
              <w:tabs>
                <w:tab w:val="left" w:pos="3675"/>
              </w:tabs>
              <w:ind w:left="-202"/>
              <w:jc w:val="center"/>
              <w:rPr>
                <w:b w:val="0"/>
                <w:color w:val="auto"/>
                <w:sz w:val="24"/>
                <w:szCs w:val="24"/>
                <w:lang w:eastAsia="ru-RU"/>
              </w:rPr>
            </w:pPr>
            <w:hyperlink r:id="rId333" w:history="1">
              <w:r w:rsidR="000B6FDB" w:rsidRPr="00F97A4B">
                <w:rPr>
                  <w:rStyle w:val="af9"/>
                  <w:b w:val="0"/>
                  <w:color w:val="auto"/>
                  <w:sz w:val="24"/>
                  <w:szCs w:val="24"/>
                </w:rPr>
                <w:t>https://orlyatarussia.ru/library/29</w:t>
              </w:r>
            </w:hyperlink>
          </w:p>
        </w:tc>
      </w:tr>
      <w:tr w:rsidR="000B6FDB" w:rsidRPr="00F97A4B" w:rsidTr="000B6FDB">
        <w:tc>
          <w:tcPr>
            <w:tcW w:w="1134" w:type="dxa"/>
            <w:tcBorders>
              <w:top w:val="single" w:sz="4" w:space="0" w:color="auto"/>
              <w:left w:val="single" w:sz="4" w:space="0" w:color="auto"/>
              <w:bottom w:val="single" w:sz="4" w:space="0" w:color="auto"/>
              <w:right w:val="single" w:sz="4" w:space="0" w:color="auto"/>
            </w:tcBorders>
          </w:tcPr>
          <w:p w:rsidR="000B6FDB" w:rsidRPr="00F97A4B" w:rsidRDefault="000B6FDB" w:rsidP="000B6FDB">
            <w:pPr>
              <w:tabs>
                <w:tab w:val="left" w:pos="3675"/>
              </w:tabs>
              <w:suppressAutoHyphens/>
              <w:rPr>
                <w:b w:val="0"/>
                <w:color w:val="auto"/>
                <w:sz w:val="24"/>
                <w:szCs w:val="24"/>
                <w:lang w:eastAsia="ru-RU"/>
              </w:rPr>
            </w:pPr>
          </w:p>
        </w:tc>
        <w:tc>
          <w:tcPr>
            <w:tcW w:w="4423" w:type="dxa"/>
            <w:tcBorders>
              <w:top w:val="single" w:sz="4" w:space="0" w:color="auto"/>
              <w:left w:val="single" w:sz="4" w:space="0" w:color="auto"/>
              <w:bottom w:val="single" w:sz="4" w:space="0" w:color="auto"/>
              <w:right w:val="single" w:sz="4" w:space="0" w:color="auto"/>
            </w:tcBorders>
            <w:hideMark/>
          </w:tcPr>
          <w:p w:rsidR="000B6FDB" w:rsidRPr="00F97A4B" w:rsidRDefault="000B6FDB" w:rsidP="000B6FDB">
            <w:pPr>
              <w:tabs>
                <w:tab w:val="left" w:pos="3675"/>
              </w:tabs>
              <w:jc w:val="both"/>
              <w:rPr>
                <w:b w:val="0"/>
                <w:color w:val="auto"/>
                <w:sz w:val="24"/>
                <w:szCs w:val="24"/>
                <w:lang w:eastAsia="ru-RU"/>
              </w:rPr>
            </w:pPr>
            <w:r w:rsidRPr="00F97A4B">
              <w:rPr>
                <w:b w:val="0"/>
                <w:color w:val="auto"/>
                <w:sz w:val="24"/>
                <w:szCs w:val="24"/>
                <w:lang w:eastAsia="ru-RU"/>
              </w:rPr>
              <w:t xml:space="preserve">Итого: </w:t>
            </w:r>
          </w:p>
        </w:tc>
        <w:tc>
          <w:tcPr>
            <w:tcW w:w="1134" w:type="dxa"/>
            <w:tcBorders>
              <w:top w:val="single" w:sz="4" w:space="0" w:color="auto"/>
              <w:left w:val="single" w:sz="4" w:space="0" w:color="auto"/>
              <w:bottom w:val="single" w:sz="4" w:space="0" w:color="auto"/>
              <w:right w:val="single" w:sz="4" w:space="0" w:color="auto"/>
            </w:tcBorders>
            <w:hideMark/>
          </w:tcPr>
          <w:p w:rsidR="000B6FDB" w:rsidRPr="00F97A4B" w:rsidRDefault="000B6FDB" w:rsidP="000B6FDB">
            <w:pPr>
              <w:tabs>
                <w:tab w:val="left" w:pos="3675"/>
              </w:tabs>
              <w:jc w:val="center"/>
              <w:rPr>
                <w:b w:val="0"/>
                <w:color w:val="auto"/>
                <w:sz w:val="24"/>
                <w:szCs w:val="24"/>
                <w:lang w:eastAsia="ru-RU"/>
              </w:rPr>
            </w:pPr>
            <w:r w:rsidRPr="00F97A4B">
              <w:rPr>
                <w:b w:val="0"/>
                <w:color w:val="auto"/>
                <w:sz w:val="24"/>
                <w:szCs w:val="24"/>
                <w:lang w:eastAsia="ru-RU"/>
              </w:rPr>
              <w:t>68ч</w:t>
            </w:r>
          </w:p>
        </w:tc>
        <w:tc>
          <w:tcPr>
            <w:tcW w:w="2410" w:type="dxa"/>
            <w:tcBorders>
              <w:top w:val="single" w:sz="4" w:space="0" w:color="auto"/>
              <w:left w:val="single" w:sz="4" w:space="0" w:color="auto"/>
              <w:bottom w:val="single" w:sz="4" w:space="0" w:color="auto"/>
              <w:right w:val="single" w:sz="4" w:space="0" w:color="auto"/>
            </w:tcBorders>
          </w:tcPr>
          <w:p w:rsidR="000B6FDB" w:rsidRPr="00F97A4B" w:rsidRDefault="000B6FDB" w:rsidP="000B6FDB">
            <w:pPr>
              <w:tabs>
                <w:tab w:val="left" w:pos="3675"/>
              </w:tabs>
              <w:ind w:left="-202"/>
              <w:jc w:val="center"/>
              <w:rPr>
                <w:b w:val="0"/>
                <w:color w:val="auto"/>
                <w:sz w:val="24"/>
                <w:szCs w:val="24"/>
                <w:lang w:eastAsia="ru-RU"/>
              </w:rPr>
            </w:pPr>
          </w:p>
        </w:tc>
      </w:tr>
    </w:tbl>
    <w:p w:rsidR="000B6FDB" w:rsidRPr="00F97A4B" w:rsidRDefault="000B6FDB" w:rsidP="000B6FDB">
      <w:pPr>
        <w:rPr>
          <w:sz w:val="24"/>
          <w:szCs w:val="24"/>
          <w:lang w:eastAsia="ru-RU"/>
        </w:rPr>
      </w:pPr>
    </w:p>
    <w:p w:rsidR="000B6FDB" w:rsidRPr="00F97A4B" w:rsidRDefault="000B6FDB" w:rsidP="000B6FDB">
      <w:pPr>
        <w:rPr>
          <w:sz w:val="24"/>
          <w:szCs w:val="24"/>
        </w:rPr>
      </w:pPr>
      <w:r w:rsidRPr="00F97A4B">
        <w:rPr>
          <w:sz w:val="24"/>
          <w:szCs w:val="24"/>
        </w:rPr>
        <w:t>3 класс</w:t>
      </w:r>
    </w:p>
    <w:p w:rsidR="000B6FDB" w:rsidRPr="00F97A4B" w:rsidRDefault="000B6FDB" w:rsidP="000B6FDB">
      <w:pPr>
        <w:rPr>
          <w:sz w:val="24"/>
          <w:szCs w:val="24"/>
        </w:rPr>
      </w:pPr>
    </w:p>
    <w:tbl>
      <w:tblPr>
        <w:tblStyle w:val="af3"/>
        <w:tblW w:w="9101" w:type="dxa"/>
        <w:tblInd w:w="108" w:type="dxa"/>
        <w:tblLayout w:type="fixed"/>
        <w:tblLook w:val="04A0"/>
      </w:tblPr>
      <w:tblGrid>
        <w:gridCol w:w="1134"/>
        <w:gridCol w:w="4423"/>
        <w:gridCol w:w="1134"/>
        <w:gridCol w:w="2410"/>
      </w:tblGrid>
      <w:tr w:rsidR="000B6FDB" w:rsidRPr="00F97A4B" w:rsidTr="000B6FDB">
        <w:trPr>
          <w:trHeight w:val="869"/>
        </w:trPr>
        <w:tc>
          <w:tcPr>
            <w:tcW w:w="1134" w:type="dxa"/>
            <w:tcBorders>
              <w:top w:val="single" w:sz="4" w:space="0" w:color="auto"/>
              <w:left w:val="single" w:sz="4" w:space="0" w:color="auto"/>
              <w:bottom w:val="single" w:sz="4" w:space="0" w:color="auto"/>
              <w:right w:val="single" w:sz="4" w:space="0" w:color="auto"/>
            </w:tcBorders>
            <w:hideMark/>
          </w:tcPr>
          <w:p w:rsidR="000B6FDB" w:rsidRPr="00F97A4B" w:rsidRDefault="000B6FDB" w:rsidP="000B6FDB">
            <w:pPr>
              <w:jc w:val="center"/>
              <w:rPr>
                <w:b w:val="0"/>
                <w:bCs/>
                <w:color w:val="auto"/>
                <w:sz w:val="24"/>
                <w:szCs w:val="24"/>
                <w:lang w:eastAsia="ru-RU"/>
              </w:rPr>
            </w:pPr>
            <w:r w:rsidRPr="00F97A4B">
              <w:rPr>
                <w:b w:val="0"/>
                <w:bCs/>
                <w:color w:val="auto"/>
                <w:sz w:val="24"/>
                <w:szCs w:val="24"/>
                <w:lang w:eastAsia="ru-RU"/>
              </w:rPr>
              <w:t>№</w:t>
            </w:r>
          </w:p>
          <w:p w:rsidR="000B6FDB" w:rsidRPr="00F97A4B" w:rsidRDefault="000B6FDB" w:rsidP="000B6FDB">
            <w:pPr>
              <w:jc w:val="center"/>
              <w:rPr>
                <w:b w:val="0"/>
                <w:color w:val="auto"/>
                <w:sz w:val="24"/>
                <w:szCs w:val="24"/>
                <w:lang w:eastAsia="ru-RU"/>
              </w:rPr>
            </w:pPr>
            <w:r w:rsidRPr="00F97A4B">
              <w:rPr>
                <w:b w:val="0"/>
                <w:bCs/>
                <w:color w:val="auto"/>
                <w:sz w:val="24"/>
                <w:szCs w:val="24"/>
                <w:lang w:eastAsia="ru-RU"/>
              </w:rPr>
              <w:t>п\п</w:t>
            </w:r>
          </w:p>
        </w:tc>
        <w:tc>
          <w:tcPr>
            <w:tcW w:w="4423" w:type="dxa"/>
            <w:tcBorders>
              <w:top w:val="single" w:sz="4" w:space="0" w:color="auto"/>
              <w:left w:val="single" w:sz="4" w:space="0" w:color="auto"/>
              <w:bottom w:val="single" w:sz="4" w:space="0" w:color="auto"/>
              <w:right w:val="single" w:sz="4" w:space="0" w:color="auto"/>
            </w:tcBorders>
            <w:hideMark/>
          </w:tcPr>
          <w:p w:rsidR="000B6FDB" w:rsidRPr="00F97A4B" w:rsidRDefault="000B6FDB" w:rsidP="000B6FDB">
            <w:pPr>
              <w:ind w:right="178"/>
              <w:jc w:val="center"/>
              <w:rPr>
                <w:b w:val="0"/>
                <w:color w:val="auto"/>
                <w:sz w:val="24"/>
                <w:szCs w:val="24"/>
                <w:lang w:eastAsia="ru-RU"/>
              </w:rPr>
            </w:pPr>
            <w:r w:rsidRPr="00F97A4B">
              <w:rPr>
                <w:b w:val="0"/>
                <w:bCs/>
                <w:color w:val="auto"/>
                <w:sz w:val="24"/>
                <w:szCs w:val="24"/>
                <w:lang w:eastAsia="ru-RU"/>
              </w:rPr>
              <w:t>Тема раздела</w:t>
            </w:r>
          </w:p>
        </w:tc>
        <w:tc>
          <w:tcPr>
            <w:tcW w:w="1134" w:type="dxa"/>
            <w:tcBorders>
              <w:top w:val="single" w:sz="4" w:space="0" w:color="auto"/>
              <w:left w:val="single" w:sz="4" w:space="0" w:color="auto"/>
              <w:bottom w:val="single" w:sz="4" w:space="0" w:color="auto"/>
              <w:right w:val="single" w:sz="4" w:space="0" w:color="auto"/>
            </w:tcBorders>
            <w:hideMark/>
          </w:tcPr>
          <w:p w:rsidR="000B6FDB" w:rsidRPr="00F97A4B" w:rsidRDefault="000B6FDB" w:rsidP="000B6FDB">
            <w:pPr>
              <w:jc w:val="center"/>
              <w:rPr>
                <w:b w:val="0"/>
                <w:color w:val="auto"/>
                <w:sz w:val="24"/>
                <w:szCs w:val="24"/>
                <w:lang w:eastAsia="ru-RU"/>
              </w:rPr>
            </w:pPr>
            <w:r w:rsidRPr="00F97A4B">
              <w:rPr>
                <w:b w:val="0"/>
                <w:bCs/>
                <w:color w:val="auto"/>
                <w:sz w:val="24"/>
                <w:szCs w:val="24"/>
                <w:lang w:eastAsia="ru-RU"/>
              </w:rPr>
              <w:t>Кол-во часов</w:t>
            </w:r>
          </w:p>
        </w:tc>
        <w:tc>
          <w:tcPr>
            <w:tcW w:w="2410" w:type="dxa"/>
            <w:tcBorders>
              <w:top w:val="single" w:sz="4" w:space="0" w:color="auto"/>
              <w:left w:val="single" w:sz="4" w:space="0" w:color="auto"/>
              <w:bottom w:val="single" w:sz="4" w:space="0" w:color="auto"/>
              <w:right w:val="single" w:sz="4" w:space="0" w:color="auto"/>
            </w:tcBorders>
            <w:hideMark/>
          </w:tcPr>
          <w:p w:rsidR="000B6FDB" w:rsidRPr="00F97A4B" w:rsidRDefault="000B6FDB" w:rsidP="000B6FDB">
            <w:pPr>
              <w:ind w:left="-202"/>
              <w:jc w:val="center"/>
              <w:rPr>
                <w:b w:val="0"/>
                <w:bCs/>
                <w:color w:val="auto"/>
                <w:sz w:val="24"/>
                <w:szCs w:val="24"/>
                <w:lang w:eastAsia="ru-RU"/>
              </w:rPr>
            </w:pPr>
            <w:r w:rsidRPr="00F97A4B">
              <w:rPr>
                <w:b w:val="0"/>
                <w:color w:val="auto"/>
                <w:w w:val="105"/>
                <w:sz w:val="24"/>
                <w:szCs w:val="24"/>
                <w:lang w:eastAsia="ar-SA"/>
              </w:rPr>
              <w:t>Электронные(цифровые)</w:t>
            </w:r>
            <w:r w:rsidRPr="00F97A4B">
              <w:rPr>
                <w:b w:val="0"/>
                <w:color w:val="auto"/>
                <w:spacing w:val="-1"/>
                <w:w w:val="105"/>
                <w:sz w:val="24"/>
                <w:szCs w:val="24"/>
                <w:lang w:eastAsia="ar-SA"/>
              </w:rPr>
              <w:t>образовательные</w:t>
            </w:r>
            <w:r w:rsidRPr="00F97A4B">
              <w:rPr>
                <w:b w:val="0"/>
                <w:color w:val="auto"/>
                <w:w w:val="105"/>
                <w:sz w:val="24"/>
                <w:szCs w:val="24"/>
                <w:lang w:eastAsia="ar-SA"/>
              </w:rPr>
              <w:t>ресурсы</w:t>
            </w:r>
          </w:p>
        </w:tc>
      </w:tr>
      <w:tr w:rsidR="000B6FDB" w:rsidRPr="00F97A4B" w:rsidTr="000B6FDB">
        <w:tc>
          <w:tcPr>
            <w:tcW w:w="1134" w:type="dxa"/>
            <w:tcBorders>
              <w:top w:val="single" w:sz="4" w:space="0" w:color="auto"/>
              <w:left w:val="single" w:sz="4" w:space="0" w:color="auto"/>
              <w:bottom w:val="single" w:sz="4" w:space="0" w:color="auto"/>
              <w:right w:val="single" w:sz="4" w:space="0" w:color="auto"/>
            </w:tcBorders>
          </w:tcPr>
          <w:p w:rsidR="000B6FDB" w:rsidRPr="00F97A4B" w:rsidRDefault="000B6FDB" w:rsidP="00B34D59">
            <w:pPr>
              <w:numPr>
                <w:ilvl w:val="0"/>
                <w:numId w:val="132"/>
              </w:numPr>
              <w:tabs>
                <w:tab w:val="left" w:pos="3675"/>
              </w:tabs>
              <w:suppressAutoHyphens/>
              <w:jc w:val="center"/>
              <w:rPr>
                <w:b w:val="0"/>
                <w:color w:val="auto"/>
                <w:sz w:val="24"/>
                <w:szCs w:val="24"/>
                <w:lang w:eastAsia="ru-RU"/>
              </w:rPr>
            </w:pPr>
          </w:p>
        </w:tc>
        <w:tc>
          <w:tcPr>
            <w:tcW w:w="4423" w:type="dxa"/>
            <w:tcBorders>
              <w:top w:val="single" w:sz="4" w:space="0" w:color="auto"/>
              <w:left w:val="single" w:sz="4" w:space="0" w:color="auto"/>
              <w:bottom w:val="single" w:sz="4" w:space="0" w:color="auto"/>
              <w:right w:val="single" w:sz="4" w:space="0" w:color="auto"/>
            </w:tcBorders>
            <w:hideMark/>
          </w:tcPr>
          <w:p w:rsidR="000B6FDB" w:rsidRPr="00F97A4B" w:rsidRDefault="000B6FDB" w:rsidP="000B6FDB">
            <w:pPr>
              <w:tabs>
                <w:tab w:val="left" w:pos="1485"/>
                <w:tab w:val="left" w:pos="3675"/>
              </w:tabs>
              <w:ind w:left="34" w:right="34" w:hanging="34"/>
              <w:rPr>
                <w:b w:val="0"/>
                <w:color w:val="auto"/>
                <w:sz w:val="24"/>
                <w:szCs w:val="24"/>
                <w:lang w:eastAsia="ru-RU"/>
              </w:rPr>
            </w:pPr>
            <w:r w:rsidRPr="00F97A4B">
              <w:rPr>
                <w:b w:val="0"/>
                <w:color w:val="auto"/>
                <w:sz w:val="24"/>
                <w:szCs w:val="24"/>
                <w:lang w:eastAsia="ru-RU"/>
              </w:rPr>
              <w:t>Старт программы</w:t>
            </w:r>
          </w:p>
        </w:tc>
        <w:tc>
          <w:tcPr>
            <w:tcW w:w="1134" w:type="dxa"/>
            <w:tcBorders>
              <w:top w:val="single" w:sz="4" w:space="0" w:color="auto"/>
              <w:left w:val="single" w:sz="4" w:space="0" w:color="auto"/>
              <w:bottom w:val="single" w:sz="4" w:space="0" w:color="auto"/>
              <w:right w:val="single" w:sz="4" w:space="0" w:color="auto"/>
            </w:tcBorders>
            <w:hideMark/>
          </w:tcPr>
          <w:p w:rsidR="000B6FDB" w:rsidRPr="00F97A4B" w:rsidRDefault="000B6FDB" w:rsidP="000B6FDB">
            <w:pPr>
              <w:tabs>
                <w:tab w:val="left" w:pos="3675"/>
              </w:tabs>
              <w:jc w:val="center"/>
              <w:rPr>
                <w:b w:val="0"/>
                <w:color w:val="auto"/>
                <w:sz w:val="24"/>
                <w:szCs w:val="24"/>
                <w:lang w:eastAsia="ru-RU"/>
              </w:rPr>
            </w:pPr>
            <w:r w:rsidRPr="00F97A4B">
              <w:rPr>
                <w:b w:val="0"/>
                <w:color w:val="auto"/>
                <w:sz w:val="24"/>
                <w:szCs w:val="24"/>
                <w:lang w:eastAsia="ru-RU"/>
              </w:rPr>
              <w:t>2 ч</w:t>
            </w:r>
          </w:p>
        </w:tc>
        <w:tc>
          <w:tcPr>
            <w:tcW w:w="2410" w:type="dxa"/>
            <w:tcBorders>
              <w:top w:val="single" w:sz="4" w:space="0" w:color="auto"/>
              <w:left w:val="single" w:sz="4" w:space="0" w:color="auto"/>
              <w:bottom w:val="single" w:sz="4" w:space="0" w:color="auto"/>
              <w:right w:val="single" w:sz="4" w:space="0" w:color="auto"/>
            </w:tcBorders>
            <w:hideMark/>
          </w:tcPr>
          <w:p w:rsidR="000B6FDB" w:rsidRPr="00F97A4B" w:rsidRDefault="00605914" w:rsidP="000B6FDB">
            <w:pPr>
              <w:tabs>
                <w:tab w:val="left" w:pos="3675"/>
              </w:tabs>
              <w:ind w:left="-202"/>
              <w:jc w:val="center"/>
              <w:rPr>
                <w:b w:val="0"/>
                <w:color w:val="auto"/>
                <w:sz w:val="24"/>
                <w:szCs w:val="24"/>
              </w:rPr>
            </w:pPr>
            <w:hyperlink r:id="rId334" w:history="1">
              <w:r w:rsidR="000B6FDB" w:rsidRPr="00F97A4B">
                <w:rPr>
                  <w:rStyle w:val="af9"/>
                  <w:b w:val="0"/>
                  <w:color w:val="auto"/>
                  <w:sz w:val="24"/>
                  <w:szCs w:val="24"/>
                </w:rPr>
                <w:t>https://orlyatarussia.ru/library/29</w:t>
              </w:r>
            </w:hyperlink>
          </w:p>
        </w:tc>
      </w:tr>
      <w:tr w:rsidR="000B6FDB" w:rsidRPr="00F97A4B" w:rsidTr="000B6FDB">
        <w:tc>
          <w:tcPr>
            <w:tcW w:w="1134" w:type="dxa"/>
            <w:tcBorders>
              <w:top w:val="single" w:sz="4" w:space="0" w:color="auto"/>
              <w:left w:val="single" w:sz="4" w:space="0" w:color="auto"/>
              <w:bottom w:val="single" w:sz="4" w:space="0" w:color="auto"/>
              <w:right w:val="single" w:sz="4" w:space="0" w:color="auto"/>
            </w:tcBorders>
          </w:tcPr>
          <w:p w:rsidR="000B6FDB" w:rsidRPr="00F97A4B" w:rsidRDefault="000B6FDB" w:rsidP="00B34D59">
            <w:pPr>
              <w:numPr>
                <w:ilvl w:val="0"/>
                <w:numId w:val="132"/>
              </w:numPr>
              <w:tabs>
                <w:tab w:val="left" w:pos="3675"/>
              </w:tabs>
              <w:suppressAutoHyphens/>
              <w:jc w:val="center"/>
              <w:rPr>
                <w:b w:val="0"/>
                <w:color w:val="auto"/>
                <w:sz w:val="24"/>
                <w:szCs w:val="24"/>
                <w:lang w:eastAsia="ru-RU"/>
              </w:rPr>
            </w:pPr>
          </w:p>
        </w:tc>
        <w:tc>
          <w:tcPr>
            <w:tcW w:w="4423" w:type="dxa"/>
            <w:tcBorders>
              <w:top w:val="single" w:sz="4" w:space="0" w:color="auto"/>
              <w:left w:val="single" w:sz="4" w:space="0" w:color="auto"/>
              <w:bottom w:val="single" w:sz="4" w:space="0" w:color="auto"/>
              <w:right w:val="single" w:sz="4" w:space="0" w:color="auto"/>
            </w:tcBorders>
            <w:hideMark/>
          </w:tcPr>
          <w:p w:rsidR="000B6FDB" w:rsidRPr="00F97A4B" w:rsidRDefault="000B6FDB" w:rsidP="000B6FDB">
            <w:pPr>
              <w:tabs>
                <w:tab w:val="left" w:pos="1485"/>
                <w:tab w:val="left" w:pos="3675"/>
              </w:tabs>
              <w:ind w:left="34" w:right="34" w:hanging="34"/>
              <w:rPr>
                <w:b w:val="0"/>
                <w:color w:val="auto"/>
                <w:sz w:val="24"/>
                <w:szCs w:val="24"/>
                <w:lang w:eastAsia="ru-RU"/>
              </w:rPr>
            </w:pPr>
            <w:r w:rsidRPr="00F97A4B">
              <w:rPr>
                <w:b w:val="0"/>
                <w:color w:val="auto"/>
                <w:sz w:val="24"/>
                <w:szCs w:val="24"/>
                <w:lang w:eastAsia="ru-RU"/>
              </w:rPr>
              <w:t>Орлёнок – Лидер</w:t>
            </w:r>
          </w:p>
        </w:tc>
        <w:tc>
          <w:tcPr>
            <w:tcW w:w="1134" w:type="dxa"/>
            <w:tcBorders>
              <w:top w:val="single" w:sz="4" w:space="0" w:color="auto"/>
              <w:left w:val="single" w:sz="4" w:space="0" w:color="auto"/>
              <w:bottom w:val="single" w:sz="4" w:space="0" w:color="auto"/>
              <w:right w:val="single" w:sz="4" w:space="0" w:color="auto"/>
            </w:tcBorders>
            <w:hideMark/>
          </w:tcPr>
          <w:p w:rsidR="000B6FDB" w:rsidRPr="00F97A4B" w:rsidRDefault="000B6FDB" w:rsidP="000B6FDB">
            <w:pPr>
              <w:jc w:val="center"/>
              <w:rPr>
                <w:rFonts w:eastAsia="Calibri"/>
                <w:b w:val="0"/>
                <w:color w:val="auto"/>
                <w:sz w:val="24"/>
                <w:szCs w:val="24"/>
              </w:rPr>
            </w:pPr>
            <w:r w:rsidRPr="00F97A4B">
              <w:rPr>
                <w:b w:val="0"/>
                <w:color w:val="auto"/>
                <w:sz w:val="24"/>
                <w:szCs w:val="24"/>
                <w:lang w:eastAsia="ru-RU"/>
              </w:rPr>
              <w:t>8 ч</w:t>
            </w:r>
          </w:p>
        </w:tc>
        <w:tc>
          <w:tcPr>
            <w:tcW w:w="2410" w:type="dxa"/>
            <w:tcBorders>
              <w:top w:val="single" w:sz="4" w:space="0" w:color="auto"/>
              <w:left w:val="single" w:sz="4" w:space="0" w:color="auto"/>
              <w:bottom w:val="single" w:sz="4" w:space="0" w:color="auto"/>
              <w:right w:val="single" w:sz="4" w:space="0" w:color="auto"/>
            </w:tcBorders>
            <w:hideMark/>
          </w:tcPr>
          <w:p w:rsidR="000B6FDB" w:rsidRPr="00F97A4B" w:rsidRDefault="00605914" w:rsidP="000B6FDB">
            <w:pPr>
              <w:ind w:left="-202"/>
              <w:jc w:val="center"/>
              <w:rPr>
                <w:b w:val="0"/>
                <w:color w:val="auto"/>
                <w:sz w:val="24"/>
                <w:szCs w:val="24"/>
              </w:rPr>
            </w:pPr>
            <w:hyperlink r:id="rId335" w:history="1">
              <w:r w:rsidR="000B6FDB" w:rsidRPr="00F97A4B">
                <w:rPr>
                  <w:rStyle w:val="af9"/>
                  <w:b w:val="0"/>
                  <w:color w:val="auto"/>
                  <w:sz w:val="24"/>
                  <w:szCs w:val="24"/>
                </w:rPr>
                <w:t>https://orlyatarussia.ru/library/29</w:t>
              </w:r>
            </w:hyperlink>
          </w:p>
          <w:p w:rsidR="000B6FDB" w:rsidRPr="00F97A4B" w:rsidRDefault="00605914" w:rsidP="000B6FDB">
            <w:pPr>
              <w:ind w:left="-202"/>
              <w:jc w:val="center"/>
              <w:rPr>
                <w:b w:val="0"/>
                <w:color w:val="auto"/>
                <w:sz w:val="24"/>
                <w:szCs w:val="24"/>
                <w:lang w:eastAsia="ru-RU"/>
              </w:rPr>
            </w:pPr>
            <w:hyperlink r:id="rId336">
              <w:r w:rsidR="000B6FDB" w:rsidRPr="00F97A4B">
                <w:rPr>
                  <w:b w:val="0"/>
                  <w:color w:val="auto"/>
                  <w:sz w:val="24"/>
                  <w:szCs w:val="24"/>
                  <w:u w:val="single" w:color="0000FF"/>
                </w:rPr>
                <w:t>https://disk.yandex.ru/i/0MnRn3ZmSw-Nrg</w:t>
              </w:r>
            </w:hyperlink>
          </w:p>
        </w:tc>
      </w:tr>
      <w:tr w:rsidR="000B6FDB" w:rsidRPr="00F97A4B" w:rsidTr="000B6FDB">
        <w:tc>
          <w:tcPr>
            <w:tcW w:w="1134" w:type="dxa"/>
            <w:tcBorders>
              <w:top w:val="single" w:sz="4" w:space="0" w:color="auto"/>
              <w:left w:val="single" w:sz="4" w:space="0" w:color="auto"/>
              <w:bottom w:val="single" w:sz="4" w:space="0" w:color="auto"/>
              <w:right w:val="single" w:sz="4" w:space="0" w:color="auto"/>
            </w:tcBorders>
          </w:tcPr>
          <w:p w:rsidR="000B6FDB" w:rsidRPr="00F97A4B" w:rsidRDefault="000B6FDB" w:rsidP="00B34D59">
            <w:pPr>
              <w:numPr>
                <w:ilvl w:val="0"/>
                <w:numId w:val="132"/>
              </w:numPr>
              <w:tabs>
                <w:tab w:val="left" w:pos="3675"/>
              </w:tabs>
              <w:suppressAutoHyphens/>
              <w:jc w:val="center"/>
              <w:rPr>
                <w:b w:val="0"/>
                <w:color w:val="auto"/>
                <w:sz w:val="24"/>
                <w:szCs w:val="24"/>
                <w:lang w:eastAsia="ru-RU"/>
              </w:rPr>
            </w:pPr>
          </w:p>
        </w:tc>
        <w:tc>
          <w:tcPr>
            <w:tcW w:w="4423" w:type="dxa"/>
            <w:tcBorders>
              <w:top w:val="single" w:sz="4" w:space="0" w:color="auto"/>
              <w:left w:val="single" w:sz="4" w:space="0" w:color="auto"/>
              <w:bottom w:val="single" w:sz="4" w:space="0" w:color="auto"/>
              <w:right w:val="single" w:sz="4" w:space="0" w:color="auto"/>
            </w:tcBorders>
            <w:hideMark/>
          </w:tcPr>
          <w:p w:rsidR="000B6FDB" w:rsidRPr="00F97A4B" w:rsidRDefault="000B6FDB" w:rsidP="000B6FDB">
            <w:pPr>
              <w:tabs>
                <w:tab w:val="left" w:pos="3675"/>
              </w:tabs>
              <w:rPr>
                <w:b w:val="0"/>
                <w:color w:val="auto"/>
                <w:sz w:val="24"/>
                <w:szCs w:val="24"/>
                <w:lang w:eastAsia="ru-RU"/>
              </w:rPr>
            </w:pPr>
            <w:r w:rsidRPr="00F97A4B">
              <w:rPr>
                <w:b w:val="0"/>
                <w:color w:val="auto"/>
                <w:sz w:val="24"/>
                <w:szCs w:val="24"/>
                <w:lang w:eastAsia="ru-RU"/>
              </w:rPr>
              <w:t>Орлёнок – Эрудит</w:t>
            </w:r>
          </w:p>
        </w:tc>
        <w:tc>
          <w:tcPr>
            <w:tcW w:w="1134" w:type="dxa"/>
            <w:tcBorders>
              <w:top w:val="single" w:sz="4" w:space="0" w:color="auto"/>
              <w:left w:val="single" w:sz="4" w:space="0" w:color="auto"/>
              <w:bottom w:val="single" w:sz="4" w:space="0" w:color="auto"/>
              <w:right w:val="single" w:sz="4" w:space="0" w:color="auto"/>
            </w:tcBorders>
            <w:hideMark/>
          </w:tcPr>
          <w:p w:rsidR="000B6FDB" w:rsidRPr="00F97A4B" w:rsidRDefault="000B6FDB" w:rsidP="000B6FDB">
            <w:pPr>
              <w:jc w:val="center"/>
              <w:rPr>
                <w:rFonts w:eastAsia="Calibri"/>
                <w:b w:val="0"/>
                <w:color w:val="auto"/>
                <w:sz w:val="24"/>
                <w:szCs w:val="24"/>
              </w:rPr>
            </w:pPr>
            <w:r w:rsidRPr="00F97A4B">
              <w:rPr>
                <w:b w:val="0"/>
                <w:color w:val="auto"/>
                <w:sz w:val="24"/>
                <w:szCs w:val="24"/>
                <w:lang w:eastAsia="ru-RU"/>
              </w:rPr>
              <w:t>8 ч</w:t>
            </w:r>
          </w:p>
        </w:tc>
        <w:tc>
          <w:tcPr>
            <w:tcW w:w="2410" w:type="dxa"/>
            <w:tcBorders>
              <w:top w:val="single" w:sz="4" w:space="0" w:color="auto"/>
              <w:left w:val="single" w:sz="4" w:space="0" w:color="auto"/>
              <w:bottom w:val="single" w:sz="4" w:space="0" w:color="auto"/>
              <w:right w:val="single" w:sz="4" w:space="0" w:color="auto"/>
            </w:tcBorders>
            <w:hideMark/>
          </w:tcPr>
          <w:p w:rsidR="000B6FDB" w:rsidRPr="00F97A4B" w:rsidRDefault="00605914" w:rsidP="000B6FDB">
            <w:pPr>
              <w:ind w:left="-202"/>
              <w:jc w:val="center"/>
              <w:rPr>
                <w:b w:val="0"/>
                <w:color w:val="auto"/>
                <w:sz w:val="24"/>
                <w:szCs w:val="24"/>
              </w:rPr>
            </w:pPr>
            <w:hyperlink r:id="rId337" w:history="1">
              <w:r w:rsidR="000B6FDB" w:rsidRPr="00F97A4B">
                <w:rPr>
                  <w:rStyle w:val="af9"/>
                  <w:b w:val="0"/>
                  <w:color w:val="auto"/>
                  <w:sz w:val="24"/>
                  <w:szCs w:val="24"/>
                </w:rPr>
                <w:t>https://orlyatarussia.ru/library/29</w:t>
              </w:r>
            </w:hyperlink>
          </w:p>
          <w:p w:rsidR="000B6FDB" w:rsidRPr="00F97A4B" w:rsidRDefault="00605914" w:rsidP="000B6FDB">
            <w:pPr>
              <w:ind w:left="-202"/>
              <w:jc w:val="center"/>
              <w:rPr>
                <w:b w:val="0"/>
                <w:color w:val="auto"/>
                <w:sz w:val="24"/>
                <w:szCs w:val="24"/>
              </w:rPr>
            </w:pPr>
            <w:hyperlink r:id="rId338">
              <w:r w:rsidR="000B6FDB" w:rsidRPr="00F97A4B">
                <w:rPr>
                  <w:b w:val="0"/>
                  <w:color w:val="auto"/>
                  <w:spacing w:val="-1"/>
                  <w:sz w:val="24"/>
                  <w:szCs w:val="24"/>
                  <w:u w:val="single" w:color="0000FF"/>
                </w:rPr>
                <w:t>https://disk.yandex.ru/i/ld3fzaKCzO7K2Q</w:t>
              </w:r>
            </w:hyperlink>
          </w:p>
          <w:p w:rsidR="000B6FDB" w:rsidRPr="00F97A4B" w:rsidRDefault="00605914" w:rsidP="000B6FDB">
            <w:pPr>
              <w:ind w:left="-202"/>
              <w:jc w:val="center"/>
              <w:rPr>
                <w:b w:val="0"/>
                <w:color w:val="auto"/>
                <w:sz w:val="24"/>
                <w:szCs w:val="24"/>
                <w:lang w:eastAsia="ru-RU"/>
              </w:rPr>
            </w:pPr>
            <w:hyperlink r:id="rId339">
              <w:r w:rsidR="000B6FDB" w:rsidRPr="00F97A4B">
                <w:rPr>
                  <w:b w:val="0"/>
                  <w:color w:val="auto"/>
                  <w:spacing w:val="-1"/>
                  <w:sz w:val="24"/>
                  <w:szCs w:val="24"/>
                  <w:u w:val="single" w:color="0000FF"/>
                </w:rPr>
                <w:t>https://disk.yandex.ru/i/QGodL8ju4KKiig</w:t>
              </w:r>
            </w:hyperlink>
          </w:p>
        </w:tc>
      </w:tr>
      <w:tr w:rsidR="000B6FDB" w:rsidRPr="00F97A4B" w:rsidTr="000B6FDB">
        <w:tc>
          <w:tcPr>
            <w:tcW w:w="1134" w:type="dxa"/>
            <w:tcBorders>
              <w:top w:val="single" w:sz="4" w:space="0" w:color="auto"/>
              <w:left w:val="single" w:sz="4" w:space="0" w:color="auto"/>
              <w:bottom w:val="single" w:sz="4" w:space="0" w:color="auto"/>
              <w:right w:val="single" w:sz="4" w:space="0" w:color="auto"/>
            </w:tcBorders>
          </w:tcPr>
          <w:p w:rsidR="000B6FDB" w:rsidRPr="00F97A4B" w:rsidRDefault="000B6FDB" w:rsidP="00B34D59">
            <w:pPr>
              <w:numPr>
                <w:ilvl w:val="0"/>
                <w:numId w:val="132"/>
              </w:numPr>
              <w:tabs>
                <w:tab w:val="left" w:pos="3675"/>
              </w:tabs>
              <w:suppressAutoHyphens/>
              <w:jc w:val="center"/>
              <w:rPr>
                <w:b w:val="0"/>
                <w:color w:val="auto"/>
                <w:sz w:val="24"/>
                <w:szCs w:val="24"/>
                <w:lang w:eastAsia="ru-RU"/>
              </w:rPr>
            </w:pPr>
          </w:p>
        </w:tc>
        <w:tc>
          <w:tcPr>
            <w:tcW w:w="4423" w:type="dxa"/>
            <w:tcBorders>
              <w:top w:val="single" w:sz="4" w:space="0" w:color="auto"/>
              <w:left w:val="single" w:sz="4" w:space="0" w:color="auto"/>
              <w:bottom w:val="single" w:sz="4" w:space="0" w:color="auto"/>
              <w:right w:val="single" w:sz="4" w:space="0" w:color="auto"/>
            </w:tcBorders>
            <w:hideMark/>
          </w:tcPr>
          <w:p w:rsidR="000B6FDB" w:rsidRPr="00F97A4B" w:rsidRDefault="000B6FDB" w:rsidP="000B6FDB">
            <w:pPr>
              <w:tabs>
                <w:tab w:val="left" w:pos="3675"/>
              </w:tabs>
              <w:rPr>
                <w:b w:val="0"/>
                <w:color w:val="auto"/>
                <w:sz w:val="24"/>
                <w:szCs w:val="24"/>
                <w:lang w:eastAsia="ru-RU"/>
              </w:rPr>
            </w:pPr>
            <w:r w:rsidRPr="00F97A4B">
              <w:rPr>
                <w:b w:val="0"/>
                <w:color w:val="auto"/>
                <w:sz w:val="24"/>
                <w:szCs w:val="24"/>
                <w:lang w:eastAsia="ru-RU"/>
              </w:rPr>
              <w:t>Орлёнок – Мастер</w:t>
            </w:r>
          </w:p>
        </w:tc>
        <w:tc>
          <w:tcPr>
            <w:tcW w:w="1134" w:type="dxa"/>
            <w:tcBorders>
              <w:top w:val="single" w:sz="4" w:space="0" w:color="auto"/>
              <w:left w:val="single" w:sz="4" w:space="0" w:color="auto"/>
              <w:bottom w:val="single" w:sz="4" w:space="0" w:color="auto"/>
              <w:right w:val="single" w:sz="4" w:space="0" w:color="auto"/>
            </w:tcBorders>
            <w:hideMark/>
          </w:tcPr>
          <w:p w:rsidR="000B6FDB" w:rsidRPr="00F97A4B" w:rsidRDefault="000B6FDB" w:rsidP="000B6FDB">
            <w:pPr>
              <w:jc w:val="center"/>
              <w:rPr>
                <w:rFonts w:eastAsia="Calibri"/>
                <w:b w:val="0"/>
                <w:color w:val="auto"/>
                <w:sz w:val="24"/>
                <w:szCs w:val="24"/>
              </w:rPr>
            </w:pPr>
            <w:r w:rsidRPr="00F97A4B">
              <w:rPr>
                <w:b w:val="0"/>
                <w:color w:val="auto"/>
                <w:sz w:val="24"/>
                <w:szCs w:val="24"/>
                <w:lang w:eastAsia="ru-RU"/>
              </w:rPr>
              <w:t>12 ч</w:t>
            </w:r>
          </w:p>
        </w:tc>
        <w:tc>
          <w:tcPr>
            <w:tcW w:w="2410" w:type="dxa"/>
            <w:tcBorders>
              <w:top w:val="single" w:sz="4" w:space="0" w:color="auto"/>
              <w:left w:val="single" w:sz="4" w:space="0" w:color="auto"/>
              <w:bottom w:val="single" w:sz="4" w:space="0" w:color="auto"/>
              <w:right w:val="single" w:sz="4" w:space="0" w:color="auto"/>
            </w:tcBorders>
            <w:hideMark/>
          </w:tcPr>
          <w:p w:rsidR="000B6FDB" w:rsidRPr="00F97A4B" w:rsidRDefault="00605914" w:rsidP="000B6FDB">
            <w:pPr>
              <w:ind w:left="-202"/>
              <w:jc w:val="center"/>
              <w:rPr>
                <w:b w:val="0"/>
                <w:color w:val="auto"/>
                <w:sz w:val="24"/>
                <w:szCs w:val="24"/>
                <w:lang w:eastAsia="ru-RU"/>
              </w:rPr>
            </w:pPr>
            <w:hyperlink r:id="rId340" w:history="1">
              <w:r w:rsidR="000B6FDB" w:rsidRPr="00F97A4B">
                <w:rPr>
                  <w:rStyle w:val="af9"/>
                  <w:b w:val="0"/>
                  <w:color w:val="auto"/>
                  <w:sz w:val="24"/>
                  <w:szCs w:val="24"/>
                </w:rPr>
                <w:t>https://orlyatarussia.ru/library/29</w:t>
              </w:r>
            </w:hyperlink>
          </w:p>
        </w:tc>
      </w:tr>
      <w:tr w:rsidR="000B6FDB" w:rsidRPr="00F97A4B" w:rsidTr="000B6FDB">
        <w:tc>
          <w:tcPr>
            <w:tcW w:w="1134" w:type="dxa"/>
            <w:tcBorders>
              <w:top w:val="single" w:sz="4" w:space="0" w:color="auto"/>
              <w:left w:val="single" w:sz="4" w:space="0" w:color="auto"/>
              <w:bottom w:val="single" w:sz="4" w:space="0" w:color="auto"/>
              <w:right w:val="single" w:sz="4" w:space="0" w:color="auto"/>
            </w:tcBorders>
          </w:tcPr>
          <w:p w:rsidR="000B6FDB" w:rsidRPr="00F97A4B" w:rsidRDefault="000B6FDB" w:rsidP="00B34D59">
            <w:pPr>
              <w:numPr>
                <w:ilvl w:val="0"/>
                <w:numId w:val="132"/>
              </w:numPr>
              <w:tabs>
                <w:tab w:val="left" w:pos="3675"/>
              </w:tabs>
              <w:suppressAutoHyphens/>
              <w:jc w:val="center"/>
              <w:rPr>
                <w:b w:val="0"/>
                <w:color w:val="auto"/>
                <w:sz w:val="24"/>
                <w:szCs w:val="24"/>
                <w:lang w:eastAsia="ru-RU"/>
              </w:rPr>
            </w:pPr>
          </w:p>
        </w:tc>
        <w:tc>
          <w:tcPr>
            <w:tcW w:w="4423" w:type="dxa"/>
            <w:tcBorders>
              <w:top w:val="single" w:sz="4" w:space="0" w:color="auto"/>
              <w:left w:val="single" w:sz="4" w:space="0" w:color="auto"/>
              <w:bottom w:val="single" w:sz="4" w:space="0" w:color="auto"/>
              <w:right w:val="single" w:sz="4" w:space="0" w:color="auto"/>
            </w:tcBorders>
            <w:hideMark/>
          </w:tcPr>
          <w:p w:rsidR="000B6FDB" w:rsidRPr="00F97A4B" w:rsidRDefault="000B6FDB" w:rsidP="000B6FDB">
            <w:pPr>
              <w:tabs>
                <w:tab w:val="left" w:pos="3675"/>
              </w:tabs>
              <w:jc w:val="both"/>
              <w:rPr>
                <w:b w:val="0"/>
                <w:color w:val="auto"/>
                <w:sz w:val="24"/>
                <w:szCs w:val="24"/>
                <w:lang w:eastAsia="ru-RU"/>
              </w:rPr>
            </w:pPr>
            <w:r w:rsidRPr="00F97A4B">
              <w:rPr>
                <w:b w:val="0"/>
                <w:color w:val="auto"/>
                <w:sz w:val="24"/>
                <w:szCs w:val="24"/>
                <w:lang w:eastAsia="ru-RU"/>
              </w:rPr>
              <w:t>Орлёнок – Доброволец</w:t>
            </w:r>
          </w:p>
        </w:tc>
        <w:tc>
          <w:tcPr>
            <w:tcW w:w="1134" w:type="dxa"/>
            <w:tcBorders>
              <w:top w:val="single" w:sz="4" w:space="0" w:color="auto"/>
              <w:left w:val="single" w:sz="4" w:space="0" w:color="auto"/>
              <w:bottom w:val="single" w:sz="4" w:space="0" w:color="auto"/>
              <w:right w:val="single" w:sz="4" w:space="0" w:color="auto"/>
            </w:tcBorders>
            <w:hideMark/>
          </w:tcPr>
          <w:p w:rsidR="000B6FDB" w:rsidRPr="00F97A4B" w:rsidRDefault="000B6FDB" w:rsidP="000B6FDB">
            <w:pPr>
              <w:jc w:val="center"/>
              <w:rPr>
                <w:rFonts w:eastAsia="Calibri"/>
                <w:b w:val="0"/>
                <w:color w:val="auto"/>
                <w:sz w:val="24"/>
                <w:szCs w:val="24"/>
              </w:rPr>
            </w:pPr>
            <w:r w:rsidRPr="00F97A4B">
              <w:rPr>
                <w:b w:val="0"/>
                <w:color w:val="auto"/>
                <w:sz w:val="24"/>
                <w:szCs w:val="24"/>
                <w:lang w:eastAsia="ru-RU"/>
              </w:rPr>
              <w:t>8 ч</w:t>
            </w:r>
          </w:p>
        </w:tc>
        <w:tc>
          <w:tcPr>
            <w:tcW w:w="2410" w:type="dxa"/>
            <w:tcBorders>
              <w:top w:val="single" w:sz="4" w:space="0" w:color="auto"/>
              <w:left w:val="single" w:sz="4" w:space="0" w:color="auto"/>
              <w:bottom w:val="single" w:sz="4" w:space="0" w:color="auto"/>
              <w:right w:val="single" w:sz="4" w:space="0" w:color="auto"/>
            </w:tcBorders>
            <w:hideMark/>
          </w:tcPr>
          <w:p w:rsidR="000B6FDB" w:rsidRPr="00F97A4B" w:rsidRDefault="00605914" w:rsidP="000B6FDB">
            <w:pPr>
              <w:ind w:left="-202"/>
              <w:jc w:val="center"/>
              <w:rPr>
                <w:b w:val="0"/>
                <w:color w:val="auto"/>
                <w:sz w:val="24"/>
                <w:szCs w:val="24"/>
              </w:rPr>
            </w:pPr>
            <w:hyperlink r:id="rId341" w:history="1">
              <w:r w:rsidR="000B6FDB" w:rsidRPr="00F97A4B">
                <w:rPr>
                  <w:rStyle w:val="af9"/>
                  <w:b w:val="0"/>
                  <w:color w:val="auto"/>
                  <w:sz w:val="24"/>
                  <w:szCs w:val="24"/>
                </w:rPr>
                <w:t>https://orlyatarussia.ru/library/29</w:t>
              </w:r>
            </w:hyperlink>
          </w:p>
          <w:p w:rsidR="000B6FDB" w:rsidRPr="00F97A4B" w:rsidRDefault="00605914" w:rsidP="000B6FDB">
            <w:pPr>
              <w:ind w:left="-202"/>
              <w:jc w:val="center"/>
              <w:rPr>
                <w:b w:val="0"/>
                <w:color w:val="auto"/>
                <w:sz w:val="24"/>
                <w:szCs w:val="24"/>
              </w:rPr>
            </w:pPr>
            <w:hyperlink r:id="rId342">
              <w:r w:rsidR="000B6FDB" w:rsidRPr="00F97A4B">
                <w:rPr>
                  <w:b w:val="0"/>
                  <w:color w:val="auto"/>
                  <w:spacing w:val="-1"/>
                  <w:sz w:val="24"/>
                  <w:szCs w:val="24"/>
                  <w:u w:val="single" w:color="0000FF"/>
                </w:rPr>
                <w:t>https://disk.yandex.ru/i/q3yCn-0lIYsMXw</w:t>
              </w:r>
            </w:hyperlink>
          </w:p>
          <w:p w:rsidR="000B6FDB" w:rsidRPr="00F97A4B" w:rsidRDefault="00605914" w:rsidP="000B6FDB">
            <w:pPr>
              <w:ind w:left="-202"/>
              <w:jc w:val="center"/>
              <w:rPr>
                <w:b w:val="0"/>
                <w:color w:val="auto"/>
                <w:sz w:val="24"/>
                <w:szCs w:val="24"/>
                <w:lang w:eastAsia="ru-RU"/>
              </w:rPr>
            </w:pPr>
            <w:hyperlink r:id="rId343">
              <w:r w:rsidR="000B6FDB" w:rsidRPr="00F97A4B">
                <w:rPr>
                  <w:b w:val="0"/>
                  <w:color w:val="auto"/>
                  <w:spacing w:val="-2"/>
                  <w:sz w:val="24"/>
                  <w:szCs w:val="24"/>
                  <w:u w:val="single" w:color="0000FF"/>
                </w:rPr>
                <w:t>https://disk.yandex.ru/i/BzgvMqmh7TplMw</w:t>
              </w:r>
            </w:hyperlink>
          </w:p>
        </w:tc>
      </w:tr>
      <w:tr w:rsidR="000B6FDB" w:rsidRPr="00F97A4B" w:rsidTr="000B6FDB">
        <w:tc>
          <w:tcPr>
            <w:tcW w:w="1134" w:type="dxa"/>
            <w:tcBorders>
              <w:top w:val="single" w:sz="4" w:space="0" w:color="auto"/>
              <w:left w:val="single" w:sz="4" w:space="0" w:color="auto"/>
              <w:bottom w:val="single" w:sz="4" w:space="0" w:color="auto"/>
              <w:right w:val="single" w:sz="4" w:space="0" w:color="auto"/>
            </w:tcBorders>
          </w:tcPr>
          <w:p w:rsidR="000B6FDB" w:rsidRPr="00F97A4B" w:rsidRDefault="000B6FDB" w:rsidP="00B34D59">
            <w:pPr>
              <w:numPr>
                <w:ilvl w:val="0"/>
                <w:numId w:val="132"/>
              </w:numPr>
              <w:tabs>
                <w:tab w:val="left" w:pos="3675"/>
              </w:tabs>
              <w:suppressAutoHyphens/>
              <w:jc w:val="center"/>
              <w:rPr>
                <w:b w:val="0"/>
                <w:color w:val="auto"/>
                <w:sz w:val="24"/>
                <w:szCs w:val="24"/>
                <w:lang w:eastAsia="ru-RU"/>
              </w:rPr>
            </w:pPr>
          </w:p>
        </w:tc>
        <w:tc>
          <w:tcPr>
            <w:tcW w:w="4423" w:type="dxa"/>
            <w:tcBorders>
              <w:top w:val="single" w:sz="4" w:space="0" w:color="auto"/>
              <w:left w:val="single" w:sz="4" w:space="0" w:color="auto"/>
              <w:bottom w:val="single" w:sz="4" w:space="0" w:color="auto"/>
              <w:right w:val="single" w:sz="4" w:space="0" w:color="auto"/>
            </w:tcBorders>
            <w:hideMark/>
          </w:tcPr>
          <w:p w:rsidR="000B6FDB" w:rsidRPr="00F97A4B" w:rsidRDefault="000B6FDB" w:rsidP="000B6FDB">
            <w:pPr>
              <w:tabs>
                <w:tab w:val="left" w:pos="3675"/>
              </w:tabs>
              <w:jc w:val="both"/>
              <w:rPr>
                <w:b w:val="0"/>
                <w:color w:val="auto"/>
                <w:sz w:val="24"/>
                <w:szCs w:val="24"/>
                <w:lang w:eastAsia="ru-RU"/>
              </w:rPr>
            </w:pPr>
            <w:r w:rsidRPr="00F97A4B">
              <w:rPr>
                <w:b w:val="0"/>
                <w:color w:val="auto"/>
                <w:sz w:val="24"/>
                <w:szCs w:val="24"/>
                <w:lang w:eastAsia="ru-RU"/>
              </w:rPr>
              <w:t>Орлёнок – Спортсмен</w:t>
            </w:r>
          </w:p>
        </w:tc>
        <w:tc>
          <w:tcPr>
            <w:tcW w:w="1134" w:type="dxa"/>
            <w:tcBorders>
              <w:top w:val="single" w:sz="4" w:space="0" w:color="auto"/>
              <w:left w:val="single" w:sz="4" w:space="0" w:color="auto"/>
              <w:bottom w:val="single" w:sz="4" w:space="0" w:color="auto"/>
              <w:right w:val="single" w:sz="4" w:space="0" w:color="auto"/>
            </w:tcBorders>
            <w:hideMark/>
          </w:tcPr>
          <w:p w:rsidR="000B6FDB" w:rsidRPr="00F97A4B" w:rsidRDefault="000B6FDB" w:rsidP="000B6FDB">
            <w:pPr>
              <w:jc w:val="center"/>
              <w:rPr>
                <w:rFonts w:eastAsia="Calibri"/>
                <w:b w:val="0"/>
                <w:color w:val="auto"/>
                <w:sz w:val="24"/>
                <w:szCs w:val="24"/>
              </w:rPr>
            </w:pPr>
            <w:r w:rsidRPr="00F97A4B">
              <w:rPr>
                <w:b w:val="0"/>
                <w:color w:val="auto"/>
                <w:sz w:val="24"/>
                <w:szCs w:val="24"/>
                <w:lang w:eastAsia="ru-RU"/>
              </w:rPr>
              <w:t>8 ч</w:t>
            </w:r>
          </w:p>
        </w:tc>
        <w:tc>
          <w:tcPr>
            <w:tcW w:w="2410" w:type="dxa"/>
            <w:tcBorders>
              <w:top w:val="single" w:sz="4" w:space="0" w:color="auto"/>
              <w:left w:val="single" w:sz="4" w:space="0" w:color="auto"/>
              <w:bottom w:val="single" w:sz="4" w:space="0" w:color="auto"/>
              <w:right w:val="single" w:sz="4" w:space="0" w:color="auto"/>
            </w:tcBorders>
            <w:hideMark/>
          </w:tcPr>
          <w:p w:rsidR="000B6FDB" w:rsidRPr="00F97A4B" w:rsidRDefault="00605914" w:rsidP="000B6FDB">
            <w:pPr>
              <w:ind w:left="-202"/>
              <w:jc w:val="center"/>
              <w:rPr>
                <w:b w:val="0"/>
                <w:color w:val="auto"/>
                <w:sz w:val="24"/>
                <w:szCs w:val="24"/>
              </w:rPr>
            </w:pPr>
            <w:hyperlink r:id="rId344" w:history="1">
              <w:r w:rsidR="000B6FDB" w:rsidRPr="00F97A4B">
                <w:rPr>
                  <w:rStyle w:val="af9"/>
                  <w:b w:val="0"/>
                  <w:color w:val="auto"/>
                  <w:sz w:val="24"/>
                  <w:szCs w:val="24"/>
                </w:rPr>
                <w:t>https://orlyatarussia.ru/library/29</w:t>
              </w:r>
            </w:hyperlink>
          </w:p>
          <w:p w:rsidR="000B6FDB" w:rsidRPr="00F97A4B" w:rsidRDefault="00605914" w:rsidP="000B6FDB">
            <w:pPr>
              <w:ind w:left="-202"/>
              <w:jc w:val="center"/>
              <w:rPr>
                <w:b w:val="0"/>
                <w:color w:val="auto"/>
                <w:sz w:val="24"/>
                <w:szCs w:val="24"/>
              </w:rPr>
            </w:pPr>
            <w:hyperlink r:id="rId345">
              <w:r w:rsidR="000B6FDB" w:rsidRPr="00F97A4B">
                <w:rPr>
                  <w:b w:val="0"/>
                  <w:color w:val="auto"/>
                  <w:spacing w:val="-1"/>
                  <w:sz w:val="24"/>
                  <w:szCs w:val="24"/>
                  <w:u w:val="single" w:color="0000FF"/>
                </w:rPr>
                <w:t>https://disk.yandex.ru/i/5HKPpR3Cw408ng</w:t>
              </w:r>
            </w:hyperlink>
          </w:p>
          <w:p w:rsidR="000B6FDB" w:rsidRPr="00F97A4B" w:rsidRDefault="00605914" w:rsidP="000B6FDB">
            <w:pPr>
              <w:ind w:left="-202"/>
              <w:jc w:val="center"/>
              <w:rPr>
                <w:b w:val="0"/>
                <w:color w:val="auto"/>
                <w:sz w:val="24"/>
                <w:szCs w:val="24"/>
                <w:lang w:eastAsia="ru-RU"/>
              </w:rPr>
            </w:pPr>
            <w:hyperlink r:id="rId346">
              <w:r w:rsidR="000B6FDB" w:rsidRPr="00F97A4B">
                <w:rPr>
                  <w:b w:val="0"/>
                  <w:color w:val="auto"/>
                  <w:sz w:val="24"/>
                  <w:szCs w:val="24"/>
                  <w:u w:val="single" w:color="0000FF"/>
                </w:rPr>
                <w:t>https://disk.yandex.ru/i/zWIkGfsKAGoEiw</w:t>
              </w:r>
            </w:hyperlink>
          </w:p>
        </w:tc>
      </w:tr>
      <w:tr w:rsidR="000B6FDB" w:rsidRPr="00F97A4B" w:rsidTr="000B6FDB">
        <w:tc>
          <w:tcPr>
            <w:tcW w:w="1134" w:type="dxa"/>
            <w:tcBorders>
              <w:top w:val="single" w:sz="4" w:space="0" w:color="auto"/>
              <w:left w:val="single" w:sz="4" w:space="0" w:color="auto"/>
              <w:bottom w:val="single" w:sz="4" w:space="0" w:color="auto"/>
              <w:right w:val="single" w:sz="4" w:space="0" w:color="auto"/>
            </w:tcBorders>
          </w:tcPr>
          <w:p w:rsidR="000B6FDB" w:rsidRPr="00F97A4B" w:rsidRDefault="000B6FDB" w:rsidP="00B34D59">
            <w:pPr>
              <w:numPr>
                <w:ilvl w:val="0"/>
                <w:numId w:val="132"/>
              </w:numPr>
              <w:tabs>
                <w:tab w:val="left" w:pos="3675"/>
              </w:tabs>
              <w:suppressAutoHyphens/>
              <w:jc w:val="center"/>
              <w:rPr>
                <w:b w:val="0"/>
                <w:color w:val="auto"/>
                <w:sz w:val="24"/>
                <w:szCs w:val="24"/>
                <w:lang w:eastAsia="ru-RU"/>
              </w:rPr>
            </w:pPr>
          </w:p>
        </w:tc>
        <w:tc>
          <w:tcPr>
            <w:tcW w:w="4423" w:type="dxa"/>
            <w:tcBorders>
              <w:top w:val="single" w:sz="4" w:space="0" w:color="auto"/>
              <w:left w:val="single" w:sz="4" w:space="0" w:color="auto"/>
              <w:bottom w:val="single" w:sz="4" w:space="0" w:color="auto"/>
              <w:right w:val="single" w:sz="4" w:space="0" w:color="auto"/>
            </w:tcBorders>
            <w:hideMark/>
          </w:tcPr>
          <w:p w:rsidR="000B6FDB" w:rsidRPr="00F97A4B" w:rsidRDefault="000B6FDB" w:rsidP="000B6FDB">
            <w:pPr>
              <w:tabs>
                <w:tab w:val="left" w:pos="3675"/>
              </w:tabs>
              <w:jc w:val="both"/>
              <w:rPr>
                <w:b w:val="0"/>
                <w:color w:val="auto"/>
                <w:sz w:val="24"/>
                <w:szCs w:val="24"/>
                <w:lang w:eastAsia="ru-RU"/>
              </w:rPr>
            </w:pPr>
            <w:r w:rsidRPr="00F97A4B">
              <w:rPr>
                <w:b w:val="0"/>
                <w:color w:val="auto"/>
                <w:sz w:val="24"/>
                <w:szCs w:val="24"/>
                <w:lang w:eastAsia="ru-RU"/>
              </w:rPr>
              <w:t>Орлёнок – Эколог</w:t>
            </w:r>
          </w:p>
        </w:tc>
        <w:tc>
          <w:tcPr>
            <w:tcW w:w="1134" w:type="dxa"/>
            <w:tcBorders>
              <w:top w:val="single" w:sz="4" w:space="0" w:color="auto"/>
              <w:left w:val="single" w:sz="4" w:space="0" w:color="auto"/>
              <w:bottom w:val="single" w:sz="4" w:space="0" w:color="auto"/>
              <w:right w:val="single" w:sz="4" w:space="0" w:color="auto"/>
            </w:tcBorders>
            <w:hideMark/>
          </w:tcPr>
          <w:p w:rsidR="000B6FDB" w:rsidRPr="00F97A4B" w:rsidRDefault="000B6FDB" w:rsidP="000B6FDB">
            <w:pPr>
              <w:jc w:val="center"/>
              <w:rPr>
                <w:rFonts w:eastAsia="Calibri"/>
                <w:b w:val="0"/>
                <w:color w:val="auto"/>
                <w:sz w:val="24"/>
                <w:szCs w:val="24"/>
              </w:rPr>
            </w:pPr>
            <w:r w:rsidRPr="00F97A4B">
              <w:rPr>
                <w:b w:val="0"/>
                <w:color w:val="auto"/>
                <w:sz w:val="24"/>
                <w:szCs w:val="24"/>
                <w:lang w:eastAsia="ru-RU"/>
              </w:rPr>
              <w:t>10 ч</w:t>
            </w:r>
          </w:p>
        </w:tc>
        <w:tc>
          <w:tcPr>
            <w:tcW w:w="2410" w:type="dxa"/>
            <w:tcBorders>
              <w:top w:val="single" w:sz="4" w:space="0" w:color="auto"/>
              <w:left w:val="single" w:sz="4" w:space="0" w:color="auto"/>
              <w:bottom w:val="single" w:sz="4" w:space="0" w:color="auto"/>
              <w:right w:val="single" w:sz="4" w:space="0" w:color="auto"/>
            </w:tcBorders>
            <w:hideMark/>
          </w:tcPr>
          <w:p w:rsidR="000B6FDB" w:rsidRPr="00F97A4B" w:rsidRDefault="00605914" w:rsidP="000B6FDB">
            <w:pPr>
              <w:ind w:left="-202"/>
              <w:jc w:val="center"/>
              <w:rPr>
                <w:b w:val="0"/>
                <w:color w:val="auto"/>
                <w:sz w:val="24"/>
                <w:szCs w:val="24"/>
                <w:lang w:eastAsia="ru-RU"/>
              </w:rPr>
            </w:pPr>
            <w:hyperlink r:id="rId347" w:history="1">
              <w:r w:rsidR="000B6FDB" w:rsidRPr="00F97A4B">
                <w:rPr>
                  <w:rStyle w:val="af9"/>
                  <w:b w:val="0"/>
                  <w:color w:val="auto"/>
                  <w:sz w:val="24"/>
                  <w:szCs w:val="24"/>
                </w:rPr>
                <w:t>https://orlyatarussia.ru/library/29</w:t>
              </w:r>
            </w:hyperlink>
          </w:p>
        </w:tc>
      </w:tr>
      <w:tr w:rsidR="000B6FDB" w:rsidRPr="00F97A4B" w:rsidTr="000B6FDB">
        <w:tc>
          <w:tcPr>
            <w:tcW w:w="1134" w:type="dxa"/>
            <w:tcBorders>
              <w:top w:val="single" w:sz="4" w:space="0" w:color="auto"/>
              <w:left w:val="single" w:sz="4" w:space="0" w:color="auto"/>
              <w:bottom w:val="single" w:sz="4" w:space="0" w:color="auto"/>
              <w:right w:val="single" w:sz="4" w:space="0" w:color="auto"/>
            </w:tcBorders>
          </w:tcPr>
          <w:p w:rsidR="000B6FDB" w:rsidRPr="00F97A4B" w:rsidRDefault="000B6FDB" w:rsidP="00B34D59">
            <w:pPr>
              <w:numPr>
                <w:ilvl w:val="0"/>
                <w:numId w:val="132"/>
              </w:numPr>
              <w:tabs>
                <w:tab w:val="left" w:pos="3675"/>
              </w:tabs>
              <w:suppressAutoHyphens/>
              <w:jc w:val="center"/>
              <w:rPr>
                <w:b w:val="0"/>
                <w:color w:val="auto"/>
                <w:sz w:val="24"/>
                <w:szCs w:val="24"/>
                <w:lang w:eastAsia="ru-RU"/>
              </w:rPr>
            </w:pPr>
          </w:p>
        </w:tc>
        <w:tc>
          <w:tcPr>
            <w:tcW w:w="4423" w:type="dxa"/>
            <w:tcBorders>
              <w:top w:val="single" w:sz="4" w:space="0" w:color="auto"/>
              <w:left w:val="single" w:sz="4" w:space="0" w:color="auto"/>
              <w:bottom w:val="single" w:sz="4" w:space="0" w:color="auto"/>
              <w:right w:val="single" w:sz="4" w:space="0" w:color="auto"/>
            </w:tcBorders>
            <w:hideMark/>
          </w:tcPr>
          <w:p w:rsidR="000B6FDB" w:rsidRPr="00F97A4B" w:rsidRDefault="000B6FDB" w:rsidP="000B6FDB">
            <w:pPr>
              <w:tabs>
                <w:tab w:val="left" w:pos="3675"/>
              </w:tabs>
              <w:jc w:val="both"/>
              <w:rPr>
                <w:b w:val="0"/>
                <w:color w:val="auto"/>
                <w:sz w:val="24"/>
                <w:szCs w:val="24"/>
                <w:lang w:eastAsia="ru-RU"/>
              </w:rPr>
            </w:pPr>
            <w:r w:rsidRPr="00F97A4B">
              <w:rPr>
                <w:b w:val="0"/>
                <w:color w:val="auto"/>
                <w:sz w:val="24"/>
                <w:szCs w:val="24"/>
                <w:lang w:eastAsia="ru-RU"/>
              </w:rPr>
              <w:t>Орлёнок – Хранитель исторической памяти</w:t>
            </w:r>
          </w:p>
        </w:tc>
        <w:tc>
          <w:tcPr>
            <w:tcW w:w="1134" w:type="dxa"/>
            <w:tcBorders>
              <w:top w:val="single" w:sz="4" w:space="0" w:color="auto"/>
              <w:left w:val="single" w:sz="4" w:space="0" w:color="auto"/>
              <w:bottom w:val="single" w:sz="4" w:space="0" w:color="auto"/>
              <w:right w:val="single" w:sz="4" w:space="0" w:color="auto"/>
            </w:tcBorders>
            <w:hideMark/>
          </w:tcPr>
          <w:p w:rsidR="000B6FDB" w:rsidRPr="00F97A4B" w:rsidRDefault="000B6FDB" w:rsidP="000B6FDB">
            <w:pPr>
              <w:tabs>
                <w:tab w:val="left" w:pos="3675"/>
              </w:tabs>
              <w:jc w:val="center"/>
              <w:rPr>
                <w:b w:val="0"/>
                <w:color w:val="auto"/>
                <w:sz w:val="24"/>
                <w:szCs w:val="24"/>
                <w:lang w:eastAsia="ru-RU"/>
              </w:rPr>
            </w:pPr>
            <w:r w:rsidRPr="00F97A4B">
              <w:rPr>
                <w:b w:val="0"/>
                <w:color w:val="auto"/>
                <w:sz w:val="24"/>
                <w:szCs w:val="24"/>
                <w:lang w:eastAsia="ru-RU"/>
              </w:rPr>
              <w:t>8 ч</w:t>
            </w:r>
          </w:p>
        </w:tc>
        <w:tc>
          <w:tcPr>
            <w:tcW w:w="2410" w:type="dxa"/>
            <w:tcBorders>
              <w:top w:val="single" w:sz="4" w:space="0" w:color="auto"/>
              <w:left w:val="single" w:sz="4" w:space="0" w:color="auto"/>
              <w:bottom w:val="single" w:sz="4" w:space="0" w:color="auto"/>
              <w:right w:val="single" w:sz="4" w:space="0" w:color="auto"/>
            </w:tcBorders>
            <w:hideMark/>
          </w:tcPr>
          <w:p w:rsidR="000B6FDB" w:rsidRPr="00F97A4B" w:rsidRDefault="00605914" w:rsidP="000B6FDB">
            <w:pPr>
              <w:tabs>
                <w:tab w:val="left" w:pos="3675"/>
              </w:tabs>
              <w:ind w:left="-202"/>
              <w:jc w:val="center"/>
              <w:rPr>
                <w:b w:val="0"/>
                <w:color w:val="auto"/>
                <w:sz w:val="24"/>
                <w:szCs w:val="24"/>
              </w:rPr>
            </w:pPr>
            <w:hyperlink r:id="rId348" w:history="1">
              <w:r w:rsidR="000B6FDB" w:rsidRPr="00F97A4B">
                <w:rPr>
                  <w:rStyle w:val="af9"/>
                  <w:b w:val="0"/>
                  <w:color w:val="auto"/>
                  <w:sz w:val="24"/>
                  <w:szCs w:val="24"/>
                </w:rPr>
                <w:t>https://orlyatarussia.ru/library/29</w:t>
              </w:r>
            </w:hyperlink>
          </w:p>
          <w:p w:rsidR="000B6FDB" w:rsidRPr="00F97A4B" w:rsidRDefault="00605914" w:rsidP="000B6FDB">
            <w:pPr>
              <w:tabs>
                <w:tab w:val="left" w:pos="3675"/>
              </w:tabs>
              <w:ind w:left="-202"/>
              <w:jc w:val="center"/>
              <w:rPr>
                <w:b w:val="0"/>
                <w:color w:val="auto"/>
                <w:sz w:val="24"/>
                <w:szCs w:val="24"/>
                <w:lang w:eastAsia="ru-RU"/>
              </w:rPr>
            </w:pPr>
            <w:hyperlink r:id="rId349">
              <w:r w:rsidR="000B6FDB" w:rsidRPr="00F97A4B">
                <w:rPr>
                  <w:b w:val="0"/>
                  <w:color w:val="auto"/>
                  <w:sz w:val="24"/>
                  <w:szCs w:val="24"/>
                  <w:u w:val="thick" w:color="0000FF"/>
                </w:rPr>
                <w:t>http://www.multirussia.ru/index.php?id=34</w:t>
              </w:r>
            </w:hyperlink>
          </w:p>
        </w:tc>
      </w:tr>
      <w:tr w:rsidR="000B6FDB" w:rsidRPr="00F97A4B" w:rsidTr="000B6FDB">
        <w:tc>
          <w:tcPr>
            <w:tcW w:w="1134" w:type="dxa"/>
            <w:tcBorders>
              <w:top w:val="single" w:sz="4" w:space="0" w:color="auto"/>
              <w:left w:val="single" w:sz="4" w:space="0" w:color="auto"/>
              <w:bottom w:val="single" w:sz="4" w:space="0" w:color="auto"/>
              <w:right w:val="single" w:sz="4" w:space="0" w:color="auto"/>
            </w:tcBorders>
          </w:tcPr>
          <w:p w:rsidR="000B6FDB" w:rsidRPr="00F97A4B" w:rsidRDefault="000B6FDB" w:rsidP="00B34D59">
            <w:pPr>
              <w:numPr>
                <w:ilvl w:val="0"/>
                <w:numId w:val="132"/>
              </w:numPr>
              <w:tabs>
                <w:tab w:val="left" w:pos="3675"/>
              </w:tabs>
              <w:suppressAutoHyphens/>
              <w:jc w:val="center"/>
              <w:rPr>
                <w:b w:val="0"/>
                <w:color w:val="auto"/>
                <w:sz w:val="24"/>
                <w:szCs w:val="24"/>
                <w:lang w:eastAsia="ru-RU"/>
              </w:rPr>
            </w:pPr>
          </w:p>
        </w:tc>
        <w:tc>
          <w:tcPr>
            <w:tcW w:w="4423" w:type="dxa"/>
            <w:tcBorders>
              <w:top w:val="single" w:sz="4" w:space="0" w:color="auto"/>
              <w:left w:val="single" w:sz="4" w:space="0" w:color="auto"/>
              <w:bottom w:val="single" w:sz="4" w:space="0" w:color="auto"/>
              <w:right w:val="single" w:sz="4" w:space="0" w:color="auto"/>
            </w:tcBorders>
          </w:tcPr>
          <w:p w:rsidR="000B6FDB" w:rsidRPr="00F97A4B" w:rsidRDefault="000B6FDB" w:rsidP="000B6FDB">
            <w:pPr>
              <w:tabs>
                <w:tab w:val="left" w:pos="3675"/>
              </w:tabs>
              <w:jc w:val="both"/>
              <w:rPr>
                <w:b w:val="0"/>
                <w:color w:val="auto"/>
                <w:sz w:val="24"/>
                <w:szCs w:val="24"/>
                <w:lang w:eastAsia="ru-RU"/>
              </w:rPr>
            </w:pPr>
            <w:r w:rsidRPr="00F97A4B">
              <w:rPr>
                <w:b w:val="0"/>
                <w:color w:val="auto"/>
                <w:sz w:val="24"/>
                <w:szCs w:val="24"/>
                <w:lang w:eastAsia="ru-RU"/>
              </w:rPr>
              <w:t>Подведение итогов</w:t>
            </w:r>
          </w:p>
          <w:p w:rsidR="000B6FDB" w:rsidRPr="00F97A4B" w:rsidRDefault="000B6FDB" w:rsidP="000B6FDB">
            <w:pPr>
              <w:tabs>
                <w:tab w:val="left" w:pos="3675"/>
              </w:tabs>
              <w:jc w:val="both"/>
              <w:rPr>
                <w:b w:val="0"/>
                <w:color w:val="auto"/>
                <w:sz w:val="24"/>
                <w:szCs w:val="24"/>
                <w:lang w:eastAsia="ru-RU"/>
              </w:rPr>
            </w:pPr>
          </w:p>
          <w:p w:rsidR="000B6FDB" w:rsidRPr="00F97A4B" w:rsidRDefault="000B6FDB" w:rsidP="000B6FDB">
            <w:pPr>
              <w:tabs>
                <w:tab w:val="left" w:pos="3675"/>
              </w:tabs>
              <w:jc w:val="both"/>
              <w:rPr>
                <w:b w:val="0"/>
                <w:color w:val="auto"/>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0B6FDB" w:rsidRPr="00F97A4B" w:rsidRDefault="000B6FDB" w:rsidP="000B6FDB">
            <w:pPr>
              <w:tabs>
                <w:tab w:val="left" w:pos="3675"/>
              </w:tabs>
              <w:jc w:val="center"/>
              <w:rPr>
                <w:b w:val="0"/>
                <w:color w:val="auto"/>
                <w:sz w:val="24"/>
                <w:szCs w:val="24"/>
                <w:lang w:eastAsia="ru-RU"/>
              </w:rPr>
            </w:pPr>
            <w:r w:rsidRPr="00F97A4B">
              <w:rPr>
                <w:b w:val="0"/>
                <w:color w:val="auto"/>
                <w:sz w:val="24"/>
                <w:szCs w:val="24"/>
                <w:lang w:eastAsia="ru-RU"/>
              </w:rPr>
              <w:t>4 ч</w:t>
            </w:r>
          </w:p>
        </w:tc>
        <w:tc>
          <w:tcPr>
            <w:tcW w:w="2410" w:type="dxa"/>
            <w:tcBorders>
              <w:top w:val="single" w:sz="4" w:space="0" w:color="auto"/>
              <w:left w:val="single" w:sz="4" w:space="0" w:color="auto"/>
              <w:bottom w:val="single" w:sz="4" w:space="0" w:color="auto"/>
              <w:right w:val="single" w:sz="4" w:space="0" w:color="auto"/>
            </w:tcBorders>
            <w:hideMark/>
          </w:tcPr>
          <w:p w:rsidR="000B6FDB" w:rsidRPr="00F97A4B" w:rsidRDefault="00605914" w:rsidP="000B6FDB">
            <w:pPr>
              <w:tabs>
                <w:tab w:val="left" w:pos="3675"/>
              </w:tabs>
              <w:ind w:left="-202"/>
              <w:jc w:val="center"/>
              <w:rPr>
                <w:b w:val="0"/>
                <w:color w:val="auto"/>
                <w:sz w:val="24"/>
                <w:szCs w:val="24"/>
                <w:lang w:eastAsia="ru-RU"/>
              </w:rPr>
            </w:pPr>
            <w:hyperlink r:id="rId350" w:history="1">
              <w:r w:rsidR="000B6FDB" w:rsidRPr="00F97A4B">
                <w:rPr>
                  <w:rStyle w:val="af9"/>
                  <w:b w:val="0"/>
                  <w:color w:val="auto"/>
                  <w:sz w:val="24"/>
                  <w:szCs w:val="24"/>
                </w:rPr>
                <w:t>https://orlyatarussia.ru/library/29</w:t>
              </w:r>
            </w:hyperlink>
          </w:p>
        </w:tc>
      </w:tr>
      <w:tr w:rsidR="000B6FDB" w:rsidRPr="00F97A4B" w:rsidTr="000B6FDB">
        <w:tc>
          <w:tcPr>
            <w:tcW w:w="1134" w:type="dxa"/>
            <w:tcBorders>
              <w:top w:val="single" w:sz="4" w:space="0" w:color="auto"/>
              <w:left w:val="single" w:sz="4" w:space="0" w:color="auto"/>
              <w:bottom w:val="single" w:sz="4" w:space="0" w:color="auto"/>
              <w:right w:val="single" w:sz="4" w:space="0" w:color="auto"/>
            </w:tcBorders>
          </w:tcPr>
          <w:p w:rsidR="000B6FDB" w:rsidRPr="00F97A4B" w:rsidRDefault="000B6FDB" w:rsidP="000B6FDB">
            <w:pPr>
              <w:tabs>
                <w:tab w:val="left" w:pos="3675"/>
              </w:tabs>
              <w:suppressAutoHyphens/>
              <w:rPr>
                <w:b w:val="0"/>
                <w:color w:val="auto"/>
                <w:sz w:val="24"/>
                <w:szCs w:val="24"/>
                <w:lang w:eastAsia="ru-RU"/>
              </w:rPr>
            </w:pPr>
          </w:p>
        </w:tc>
        <w:tc>
          <w:tcPr>
            <w:tcW w:w="4423" w:type="dxa"/>
            <w:tcBorders>
              <w:top w:val="single" w:sz="4" w:space="0" w:color="auto"/>
              <w:left w:val="single" w:sz="4" w:space="0" w:color="auto"/>
              <w:bottom w:val="single" w:sz="4" w:space="0" w:color="auto"/>
              <w:right w:val="single" w:sz="4" w:space="0" w:color="auto"/>
            </w:tcBorders>
            <w:hideMark/>
          </w:tcPr>
          <w:p w:rsidR="000B6FDB" w:rsidRPr="00F97A4B" w:rsidRDefault="000B6FDB" w:rsidP="000B6FDB">
            <w:pPr>
              <w:tabs>
                <w:tab w:val="left" w:pos="3675"/>
              </w:tabs>
              <w:jc w:val="both"/>
              <w:rPr>
                <w:b w:val="0"/>
                <w:color w:val="auto"/>
                <w:sz w:val="24"/>
                <w:szCs w:val="24"/>
                <w:lang w:eastAsia="ru-RU"/>
              </w:rPr>
            </w:pPr>
            <w:r w:rsidRPr="00F97A4B">
              <w:rPr>
                <w:b w:val="0"/>
                <w:color w:val="auto"/>
                <w:sz w:val="24"/>
                <w:szCs w:val="24"/>
                <w:lang w:eastAsia="ru-RU"/>
              </w:rPr>
              <w:t xml:space="preserve">Итого: </w:t>
            </w:r>
          </w:p>
        </w:tc>
        <w:tc>
          <w:tcPr>
            <w:tcW w:w="1134" w:type="dxa"/>
            <w:tcBorders>
              <w:top w:val="single" w:sz="4" w:space="0" w:color="auto"/>
              <w:left w:val="single" w:sz="4" w:space="0" w:color="auto"/>
              <w:bottom w:val="single" w:sz="4" w:space="0" w:color="auto"/>
              <w:right w:val="single" w:sz="4" w:space="0" w:color="auto"/>
            </w:tcBorders>
            <w:hideMark/>
          </w:tcPr>
          <w:p w:rsidR="000B6FDB" w:rsidRPr="00F97A4B" w:rsidRDefault="000B6FDB" w:rsidP="000B6FDB">
            <w:pPr>
              <w:tabs>
                <w:tab w:val="left" w:pos="3675"/>
              </w:tabs>
              <w:jc w:val="center"/>
              <w:rPr>
                <w:b w:val="0"/>
                <w:color w:val="auto"/>
                <w:sz w:val="24"/>
                <w:szCs w:val="24"/>
                <w:lang w:eastAsia="ru-RU"/>
              </w:rPr>
            </w:pPr>
            <w:r w:rsidRPr="00F97A4B">
              <w:rPr>
                <w:b w:val="0"/>
                <w:color w:val="auto"/>
                <w:sz w:val="24"/>
                <w:szCs w:val="24"/>
                <w:lang w:eastAsia="ru-RU"/>
              </w:rPr>
              <w:t>68ч</w:t>
            </w:r>
          </w:p>
        </w:tc>
        <w:tc>
          <w:tcPr>
            <w:tcW w:w="2410" w:type="dxa"/>
            <w:tcBorders>
              <w:top w:val="single" w:sz="4" w:space="0" w:color="auto"/>
              <w:left w:val="single" w:sz="4" w:space="0" w:color="auto"/>
              <w:bottom w:val="single" w:sz="4" w:space="0" w:color="auto"/>
              <w:right w:val="single" w:sz="4" w:space="0" w:color="auto"/>
            </w:tcBorders>
          </w:tcPr>
          <w:p w:rsidR="000B6FDB" w:rsidRPr="00F97A4B" w:rsidRDefault="000B6FDB" w:rsidP="000B6FDB">
            <w:pPr>
              <w:tabs>
                <w:tab w:val="left" w:pos="3675"/>
              </w:tabs>
              <w:ind w:left="-202"/>
              <w:jc w:val="center"/>
              <w:rPr>
                <w:b w:val="0"/>
                <w:color w:val="auto"/>
                <w:sz w:val="24"/>
                <w:szCs w:val="24"/>
                <w:lang w:eastAsia="ru-RU"/>
              </w:rPr>
            </w:pPr>
          </w:p>
        </w:tc>
      </w:tr>
    </w:tbl>
    <w:p w:rsidR="000B6FDB" w:rsidRPr="00F97A4B" w:rsidRDefault="000B6FDB" w:rsidP="000B6FDB">
      <w:pPr>
        <w:rPr>
          <w:sz w:val="24"/>
          <w:szCs w:val="24"/>
          <w:lang w:eastAsia="ru-RU"/>
        </w:rPr>
      </w:pPr>
    </w:p>
    <w:p w:rsidR="000B6FDB" w:rsidRPr="00F97A4B" w:rsidRDefault="000B6FDB" w:rsidP="000B6FDB">
      <w:pPr>
        <w:rPr>
          <w:sz w:val="24"/>
          <w:szCs w:val="24"/>
        </w:rPr>
      </w:pPr>
      <w:r w:rsidRPr="00F97A4B">
        <w:rPr>
          <w:sz w:val="24"/>
          <w:szCs w:val="24"/>
        </w:rPr>
        <w:t>4 класс</w:t>
      </w:r>
    </w:p>
    <w:p w:rsidR="000B6FDB" w:rsidRPr="00F97A4B" w:rsidRDefault="000B6FDB" w:rsidP="000B6FDB">
      <w:pPr>
        <w:jc w:val="center"/>
        <w:rPr>
          <w:sz w:val="24"/>
          <w:szCs w:val="24"/>
        </w:rPr>
      </w:pPr>
    </w:p>
    <w:tbl>
      <w:tblPr>
        <w:tblStyle w:val="af3"/>
        <w:tblW w:w="9101" w:type="dxa"/>
        <w:tblInd w:w="108" w:type="dxa"/>
        <w:tblLayout w:type="fixed"/>
        <w:tblLook w:val="04A0"/>
      </w:tblPr>
      <w:tblGrid>
        <w:gridCol w:w="1134"/>
        <w:gridCol w:w="4423"/>
        <w:gridCol w:w="1134"/>
        <w:gridCol w:w="2410"/>
      </w:tblGrid>
      <w:tr w:rsidR="000B6FDB" w:rsidRPr="00F97A4B" w:rsidTr="000B6FDB">
        <w:trPr>
          <w:trHeight w:val="869"/>
        </w:trPr>
        <w:tc>
          <w:tcPr>
            <w:tcW w:w="1134" w:type="dxa"/>
            <w:tcBorders>
              <w:top w:val="single" w:sz="4" w:space="0" w:color="auto"/>
              <w:left w:val="single" w:sz="4" w:space="0" w:color="auto"/>
              <w:bottom w:val="single" w:sz="4" w:space="0" w:color="auto"/>
              <w:right w:val="single" w:sz="4" w:space="0" w:color="auto"/>
            </w:tcBorders>
            <w:hideMark/>
          </w:tcPr>
          <w:p w:rsidR="000B6FDB" w:rsidRPr="00F97A4B" w:rsidRDefault="000B6FDB" w:rsidP="000B6FDB">
            <w:pPr>
              <w:jc w:val="center"/>
              <w:rPr>
                <w:b w:val="0"/>
                <w:bCs/>
                <w:color w:val="auto"/>
                <w:sz w:val="24"/>
                <w:szCs w:val="24"/>
                <w:lang w:eastAsia="ru-RU"/>
              </w:rPr>
            </w:pPr>
            <w:r w:rsidRPr="00F97A4B">
              <w:rPr>
                <w:b w:val="0"/>
                <w:bCs/>
                <w:color w:val="auto"/>
                <w:sz w:val="24"/>
                <w:szCs w:val="24"/>
                <w:lang w:eastAsia="ru-RU"/>
              </w:rPr>
              <w:t>№</w:t>
            </w:r>
          </w:p>
          <w:p w:rsidR="000B6FDB" w:rsidRPr="00F97A4B" w:rsidRDefault="000B6FDB" w:rsidP="000B6FDB">
            <w:pPr>
              <w:jc w:val="center"/>
              <w:rPr>
                <w:b w:val="0"/>
                <w:color w:val="auto"/>
                <w:sz w:val="24"/>
                <w:szCs w:val="24"/>
                <w:lang w:eastAsia="ru-RU"/>
              </w:rPr>
            </w:pPr>
            <w:r w:rsidRPr="00F97A4B">
              <w:rPr>
                <w:b w:val="0"/>
                <w:bCs/>
                <w:color w:val="auto"/>
                <w:sz w:val="24"/>
                <w:szCs w:val="24"/>
                <w:lang w:eastAsia="ru-RU"/>
              </w:rPr>
              <w:t>п\п</w:t>
            </w:r>
          </w:p>
        </w:tc>
        <w:tc>
          <w:tcPr>
            <w:tcW w:w="4423" w:type="dxa"/>
            <w:tcBorders>
              <w:top w:val="single" w:sz="4" w:space="0" w:color="auto"/>
              <w:left w:val="single" w:sz="4" w:space="0" w:color="auto"/>
              <w:bottom w:val="single" w:sz="4" w:space="0" w:color="auto"/>
              <w:right w:val="single" w:sz="4" w:space="0" w:color="auto"/>
            </w:tcBorders>
            <w:hideMark/>
          </w:tcPr>
          <w:p w:rsidR="000B6FDB" w:rsidRPr="00F97A4B" w:rsidRDefault="000B6FDB" w:rsidP="000B6FDB">
            <w:pPr>
              <w:ind w:right="178"/>
              <w:jc w:val="center"/>
              <w:rPr>
                <w:b w:val="0"/>
                <w:color w:val="auto"/>
                <w:sz w:val="24"/>
                <w:szCs w:val="24"/>
                <w:lang w:eastAsia="ru-RU"/>
              </w:rPr>
            </w:pPr>
            <w:r w:rsidRPr="00F97A4B">
              <w:rPr>
                <w:b w:val="0"/>
                <w:bCs/>
                <w:color w:val="auto"/>
                <w:sz w:val="24"/>
                <w:szCs w:val="24"/>
                <w:lang w:eastAsia="ru-RU"/>
              </w:rPr>
              <w:t>Тема раздела</w:t>
            </w:r>
          </w:p>
        </w:tc>
        <w:tc>
          <w:tcPr>
            <w:tcW w:w="1134" w:type="dxa"/>
            <w:tcBorders>
              <w:top w:val="single" w:sz="4" w:space="0" w:color="auto"/>
              <w:left w:val="single" w:sz="4" w:space="0" w:color="auto"/>
              <w:bottom w:val="single" w:sz="4" w:space="0" w:color="auto"/>
              <w:right w:val="single" w:sz="4" w:space="0" w:color="auto"/>
            </w:tcBorders>
            <w:hideMark/>
          </w:tcPr>
          <w:p w:rsidR="000B6FDB" w:rsidRPr="00F97A4B" w:rsidRDefault="000B6FDB" w:rsidP="000B6FDB">
            <w:pPr>
              <w:jc w:val="center"/>
              <w:rPr>
                <w:b w:val="0"/>
                <w:color w:val="auto"/>
                <w:sz w:val="24"/>
                <w:szCs w:val="24"/>
                <w:lang w:eastAsia="ru-RU"/>
              </w:rPr>
            </w:pPr>
            <w:r w:rsidRPr="00F97A4B">
              <w:rPr>
                <w:b w:val="0"/>
                <w:bCs/>
                <w:color w:val="auto"/>
                <w:sz w:val="24"/>
                <w:szCs w:val="24"/>
                <w:lang w:eastAsia="ru-RU"/>
              </w:rPr>
              <w:t>Кол-во часов</w:t>
            </w:r>
          </w:p>
        </w:tc>
        <w:tc>
          <w:tcPr>
            <w:tcW w:w="2410" w:type="dxa"/>
            <w:tcBorders>
              <w:top w:val="single" w:sz="4" w:space="0" w:color="auto"/>
              <w:left w:val="single" w:sz="4" w:space="0" w:color="auto"/>
              <w:bottom w:val="single" w:sz="4" w:space="0" w:color="auto"/>
              <w:right w:val="single" w:sz="4" w:space="0" w:color="auto"/>
            </w:tcBorders>
            <w:hideMark/>
          </w:tcPr>
          <w:p w:rsidR="000B6FDB" w:rsidRPr="00F97A4B" w:rsidRDefault="000B6FDB" w:rsidP="000B6FDB">
            <w:pPr>
              <w:ind w:left="-202"/>
              <w:jc w:val="center"/>
              <w:rPr>
                <w:b w:val="0"/>
                <w:bCs/>
                <w:color w:val="auto"/>
                <w:sz w:val="24"/>
                <w:szCs w:val="24"/>
                <w:lang w:eastAsia="ru-RU"/>
              </w:rPr>
            </w:pPr>
            <w:r w:rsidRPr="00F97A4B">
              <w:rPr>
                <w:b w:val="0"/>
                <w:color w:val="auto"/>
                <w:w w:val="105"/>
                <w:sz w:val="24"/>
                <w:szCs w:val="24"/>
                <w:lang w:eastAsia="ar-SA"/>
              </w:rPr>
              <w:t>Электронные(цифровые)</w:t>
            </w:r>
            <w:r w:rsidRPr="00F97A4B">
              <w:rPr>
                <w:b w:val="0"/>
                <w:color w:val="auto"/>
                <w:spacing w:val="-1"/>
                <w:w w:val="105"/>
                <w:sz w:val="24"/>
                <w:szCs w:val="24"/>
                <w:lang w:eastAsia="ar-SA"/>
              </w:rPr>
              <w:t>образовательные</w:t>
            </w:r>
            <w:r w:rsidRPr="00F97A4B">
              <w:rPr>
                <w:b w:val="0"/>
                <w:color w:val="auto"/>
                <w:w w:val="105"/>
                <w:sz w:val="24"/>
                <w:szCs w:val="24"/>
                <w:lang w:eastAsia="ar-SA"/>
              </w:rPr>
              <w:t>ресурсы</w:t>
            </w:r>
          </w:p>
        </w:tc>
      </w:tr>
      <w:tr w:rsidR="000B6FDB" w:rsidRPr="00F97A4B" w:rsidTr="000B6FDB">
        <w:tc>
          <w:tcPr>
            <w:tcW w:w="1134" w:type="dxa"/>
            <w:tcBorders>
              <w:top w:val="single" w:sz="4" w:space="0" w:color="auto"/>
              <w:left w:val="single" w:sz="4" w:space="0" w:color="auto"/>
              <w:bottom w:val="single" w:sz="4" w:space="0" w:color="auto"/>
              <w:right w:val="single" w:sz="4" w:space="0" w:color="auto"/>
            </w:tcBorders>
          </w:tcPr>
          <w:p w:rsidR="000B6FDB" w:rsidRPr="00F97A4B" w:rsidRDefault="000B6FDB" w:rsidP="00B34D59">
            <w:pPr>
              <w:numPr>
                <w:ilvl w:val="0"/>
                <w:numId w:val="133"/>
              </w:numPr>
              <w:tabs>
                <w:tab w:val="left" w:pos="3675"/>
              </w:tabs>
              <w:suppressAutoHyphens/>
              <w:jc w:val="center"/>
              <w:rPr>
                <w:b w:val="0"/>
                <w:color w:val="auto"/>
                <w:sz w:val="24"/>
                <w:szCs w:val="24"/>
                <w:lang w:eastAsia="ru-RU"/>
              </w:rPr>
            </w:pPr>
          </w:p>
        </w:tc>
        <w:tc>
          <w:tcPr>
            <w:tcW w:w="4423" w:type="dxa"/>
            <w:tcBorders>
              <w:top w:val="single" w:sz="4" w:space="0" w:color="auto"/>
              <w:left w:val="single" w:sz="4" w:space="0" w:color="auto"/>
              <w:bottom w:val="single" w:sz="4" w:space="0" w:color="auto"/>
              <w:right w:val="single" w:sz="4" w:space="0" w:color="auto"/>
            </w:tcBorders>
            <w:hideMark/>
          </w:tcPr>
          <w:p w:rsidR="000B6FDB" w:rsidRPr="00F97A4B" w:rsidRDefault="000B6FDB" w:rsidP="000B6FDB">
            <w:pPr>
              <w:tabs>
                <w:tab w:val="left" w:pos="1485"/>
                <w:tab w:val="left" w:pos="3675"/>
              </w:tabs>
              <w:ind w:left="34" w:right="34" w:hanging="34"/>
              <w:rPr>
                <w:b w:val="0"/>
                <w:color w:val="auto"/>
                <w:sz w:val="24"/>
                <w:szCs w:val="24"/>
                <w:lang w:eastAsia="ru-RU"/>
              </w:rPr>
            </w:pPr>
            <w:r w:rsidRPr="00F97A4B">
              <w:rPr>
                <w:b w:val="0"/>
                <w:color w:val="auto"/>
                <w:sz w:val="24"/>
                <w:szCs w:val="24"/>
                <w:lang w:eastAsia="ru-RU"/>
              </w:rPr>
              <w:t>Старт программы</w:t>
            </w:r>
          </w:p>
        </w:tc>
        <w:tc>
          <w:tcPr>
            <w:tcW w:w="1134" w:type="dxa"/>
            <w:tcBorders>
              <w:top w:val="single" w:sz="4" w:space="0" w:color="auto"/>
              <w:left w:val="single" w:sz="4" w:space="0" w:color="auto"/>
              <w:bottom w:val="single" w:sz="4" w:space="0" w:color="auto"/>
              <w:right w:val="single" w:sz="4" w:space="0" w:color="auto"/>
            </w:tcBorders>
            <w:hideMark/>
          </w:tcPr>
          <w:p w:rsidR="000B6FDB" w:rsidRPr="00F97A4B" w:rsidRDefault="000B6FDB" w:rsidP="000B6FDB">
            <w:pPr>
              <w:tabs>
                <w:tab w:val="left" w:pos="3675"/>
              </w:tabs>
              <w:jc w:val="center"/>
              <w:rPr>
                <w:b w:val="0"/>
                <w:color w:val="auto"/>
                <w:sz w:val="24"/>
                <w:szCs w:val="24"/>
                <w:lang w:eastAsia="ru-RU"/>
              </w:rPr>
            </w:pPr>
            <w:r w:rsidRPr="00F97A4B">
              <w:rPr>
                <w:b w:val="0"/>
                <w:color w:val="auto"/>
                <w:sz w:val="24"/>
                <w:szCs w:val="24"/>
                <w:lang w:eastAsia="ru-RU"/>
              </w:rPr>
              <w:t>2 ч</w:t>
            </w:r>
          </w:p>
        </w:tc>
        <w:tc>
          <w:tcPr>
            <w:tcW w:w="2410" w:type="dxa"/>
            <w:tcBorders>
              <w:top w:val="single" w:sz="4" w:space="0" w:color="auto"/>
              <w:left w:val="single" w:sz="4" w:space="0" w:color="auto"/>
              <w:bottom w:val="single" w:sz="4" w:space="0" w:color="auto"/>
              <w:right w:val="single" w:sz="4" w:space="0" w:color="auto"/>
            </w:tcBorders>
            <w:hideMark/>
          </w:tcPr>
          <w:p w:rsidR="000B6FDB" w:rsidRPr="00F97A4B" w:rsidRDefault="00605914" w:rsidP="000B6FDB">
            <w:pPr>
              <w:tabs>
                <w:tab w:val="left" w:pos="3675"/>
              </w:tabs>
              <w:ind w:left="-202"/>
              <w:jc w:val="center"/>
              <w:rPr>
                <w:b w:val="0"/>
                <w:color w:val="auto"/>
                <w:sz w:val="24"/>
                <w:szCs w:val="24"/>
              </w:rPr>
            </w:pPr>
            <w:hyperlink r:id="rId351" w:history="1">
              <w:r w:rsidR="000B6FDB" w:rsidRPr="00F97A4B">
                <w:rPr>
                  <w:rStyle w:val="af9"/>
                  <w:b w:val="0"/>
                  <w:color w:val="auto"/>
                  <w:sz w:val="24"/>
                  <w:szCs w:val="24"/>
                </w:rPr>
                <w:t>https://orlyatarussia.ru/library/29</w:t>
              </w:r>
            </w:hyperlink>
          </w:p>
        </w:tc>
      </w:tr>
      <w:tr w:rsidR="000B6FDB" w:rsidRPr="00F97A4B" w:rsidTr="000B6FDB">
        <w:tc>
          <w:tcPr>
            <w:tcW w:w="1134" w:type="dxa"/>
            <w:tcBorders>
              <w:top w:val="single" w:sz="4" w:space="0" w:color="auto"/>
              <w:left w:val="single" w:sz="4" w:space="0" w:color="auto"/>
              <w:bottom w:val="single" w:sz="4" w:space="0" w:color="auto"/>
              <w:right w:val="single" w:sz="4" w:space="0" w:color="auto"/>
            </w:tcBorders>
          </w:tcPr>
          <w:p w:rsidR="000B6FDB" w:rsidRPr="00F97A4B" w:rsidRDefault="000B6FDB" w:rsidP="00B34D59">
            <w:pPr>
              <w:numPr>
                <w:ilvl w:val="0"/>
                <w:numId w:val="133"/>
              </w:numPr>
              <w:tabs>
                <w:tab w:val="left" w:pos="3675"/>
              </w:tabs>
              <w:suppressAutoHyphens/>
              <w:jc w:val="center"/>
              <w:rPr>
                <w:b w:val="0"/>
                <w:color w:val="auto"/>
                <w:sz w:val="24"/>
                <w:szCs w:val="24"/>
                <w:lang w:eastAsia="ru-RU"/>
              </w:rPr>
            </w:pPr>
          </w:p>
        </w:tc>
        <w:tc>
          <w:tcPr>
            <w:tcW w:w="4423" w:type="dxa"/>
            <w:tcBorders>
              <w:top w:val="single" w:sz="4" w:space="0" w:color="auto"/>
              <w:left w:val="single" w:sz="4" w:space="0" w:color="auto"/>
              <w:bottom w:val="single" w:sz="4" w:space="0" w:color="auto"/>
              <w:right w:val="single" w:sz="4" w:space="0" w:color="auto"/>
            </w:tcBorders>
            <w:hideMark/>
          </w:tcPr>
          <w:p w:rsidR="000B6FDB" w:rsidRPr="00F97A4B" w:rsidRDefault="000B6FDB" w:rsidP="000B6FDB">
            <w:pPr>
              <w:tabs>
                <w:tab w:val="left" w:pos="1485"/>
                <w:tab w:val="left" w:pos="3675"/>
              </w:tabs>
              <w:ind w:left="34" w:right="34" w:hanging="34"/>
              <w:rPr>
                <w:b w:val="0"/>
                <w:color w:val="auto"/>
                <w:sz w:val="24"/>
                <w:szCs w:val="24"/>
                <w:lang w:eastAsia="ru-RU"/>
              </w:rPr>
            </w:pPr>
            <w:r w:rsidRPr="00F97A4B">
              <w:rPr>
                <w:b w:val="0"/>
                <w:color w:val="auto"/>
                <w:sz w:val="24"/>
                <w:szCs w:val="24"/>
                <w:lang w:eastAsia="ru-RU"/>
              </w:rPr>
              <w:t>Орлёнок – Лидер</w:t>
            </w:r>
          </w:p>
        </w:tc>
        <w:tc>
          <w:tcPr>
            <w:tcW w:w="1134" w:type="dxa"/>
            <w:tcBorders>
              <w:top w:val="single" w:sz="4" w:space="0" w:color="auto"/>
              <w:left w:val="single" w:sz="4" w:space="0" w:color="auto"/>
              <w:bottom w:val="single" w:sz="4" w:space="0" w:color="auto"/>
              <w:right w:val="single" w:sz="4" w:space="0" w:color="auto"/>
            </w:tcBorders>
            <w:hideMark/>
          </w:tcPr>
          <w:p w:rsidR="000B6FDB" w:rsidRPr="00F97A4B" w:rsidRDefault="000B6FDB" w:rsidP="000B6FDB">
            <w:pPr>
              <w:jc w:val="center"/>
              <w:rPr>
                <w:rFonts w:eastAsia="Calibri"/>
                <w:b w:val="0"/>
                <w:color w:val="auto"/>
                <w:sz w:val="24"/>
                <w:szCs w:val="24"/>
              </w:rPr>
            </w:pPr>
            <w:r w:rsidRPr="00F97A4B">
              <w:rPr>
                <w:b w:val="0"/>
                <w:color w:val="auto"/>
                <w:sz w:val="24"/>
                <w:szCs w:val="24"/>
                <w:lang w:eastAsia="ru-RU"/>
              </w:rPr>
              <w:t>8 ч</w:t>
            </w:r>
          </w:p>
        </w:tc>
        <w:tc>
          <w:tcPr>
            <w:tcW w:w="2410" w:type="dxa"/>
            <w:tcBorders>
              <w:top w:val="single" w:sz="4" w:space="0" w:color="auto"/>
              <w:left w:val="single" w:sz="4" w:space="0" w:color="auto"/>
              <w:bottom w:val="single" w:sz="4" w:space="0" w:color="auto"/>
              <w:right w:val="single" w:sz="4" w:space="0" w:color="auto"/>
            </w:tcBorders>
            <w:hideMark/>
          </w:tcPr>
          <w:p w:rsidR="000B6FDB" w:rsidRPr="00F97A4B" w:rsidRDefault="00605914" w:rsidP="000B6FDB">
            <w:pPr>
              <w:ind w:left="-202"/>
              <w:jc w:val="center"/>
              <w:rPr>
                <w:b w:val="0"/>
                <w:color w:val="auto"/>
                <w:sz w:val="24"/>
                <w:szCs w:val="24"/>
              </w:rPr>
            </w:pPr>
            <w:hyperlink r:id="rId352" w:history="1">
              <w:r w:rsidR="000B6FDB" w:rsidRPr="00F97A4B">
                <w:rPr>
                  <w:rStyle w:val="af9"/>
                  <w:b w:val="0"/>
                  <w:color w:val="auto"/>
                  <w:sz w:val="24"/>
                  <w:szCs w:val="24"/>
                </w:rPr>
                <w:t>https://orlyatarussia.ru/library/29</w:t>
              </w:r>
            </w:hyperlink>
          </w:p>
          <w:p w:rsidR="000B6FDB" w:rsidRPr="00F97A4B" w:rsidRDefault="00605914" w:rsidP="000B6FDB">
            <w:pPr>
              <w:ind w:left="-202"/>
              <w:jc w:val="center"/>
              <w:rPr>
                <w:b w:val="0"/>
                <w:color w:val="auto"/>
                <w:sz w:val="24"/>
                <w:szCs w:val="24"/>
                <w:lang w:eastAsia="ru-RU"/>
              </w:rPr>
            </w:pPr>
            <w:hyperlink r:id="rId353">
              <w:r w:rsidR="000B6FDB" w:rsidRPr="00F97A4B">
                <w:rPr>
                  <w:b w:val="0"/>
                  <w:color w:val="auto"/>
                  <w:sz w:val="24"/>
                  <w:szCs w:val="24"/>
                  <w:u w:val="single" w:color="0000FF"/>
                </w:rPr>
                <w:t>https://disk.yandex.ru/i/0MnRn3ZmSw-Nrg</w:t>
              </w:r>
            </w:hyperlink>
          </w:p>
        </w:tc>
      </w:tr>
      <w:tr w:rsidR="000B6FDB" w:rsidRPr="00F97A4B" w:rsidTr="000B6FDB">
        <w:tc>
          <w:tcPr>
            <w:tcW w:w="1134" w:type="dxa"/>
            <w:tcBorders>
              <w:top w:val="single" w:sz="4" w:space="0" w:color="auto"/>
              <w:left w:val="single" w:sz="4" w:space="0" w:color="auto"/>
              <w:bottom w:val="single" w:sz="4" w:space="0" w:color="auto"/>
              <w:right w:val="single" w:sz="4" w:space="0" w:color="auto"/>
            </w:tcBorders>
          </w:tcPr>
          <w:p w:rsidR="000B6FDB" w:rsidRPr="00F97A4B" w:rsidRDefault="000B6FDB" w:rsidP="00B34D59">
            <w:pPr>
              <w:numPr>
                <w:ilvl w:val="0"/>
                <w:numId w:val="133"/>
              </w:numPr>
              <w:tabs>
                <w:tab w:val="left" w:pos="3675"/>
              </w:tabs>
              <w:suppressAutoHyphens/>
              <w:jc w:val="center"/>
              <w:rPr>
                <w:b w:val="0"/>
                <w:color w:val="auto"/>
                <w:sz w:val="24"/>
                <w:szCs w:val="24"/>
                <w:lang w:eastAsia="ru-RU"/>
              </w:rPr>
            </w:pPr>
          </w:p>
        </w:tc>
        <w:tc>
          <w:tcPr>
            <w:tcW w:w="4423" w:type="dxa"/>
            <w:tcBorders>
              <w:top w:val="single" w:sz="4" w:space="0" w:color="auto"/>
              <w:left w:val="single" w:sz="4" w:space="0" w:color="auto"/>
              <w:bottom w:val="single" w:sz="4" w:space="0" w:color="auto"/>
              <w:right w:val="single" w:sz="4" w:space="0" w:color="auto"/>
            </w:tcBorders>
            <w:hideMark/>
          </w:tcPr>
          <w:p w:rsidR="000B6FDB" w:rsidRPr="00F97A4B" w:rsidRDefault="000B6FDB" w:rsidP="000B6FDB">
            <w:pPr>
              <w:tabs>
                <w:tab w:val="left" w:pos="3675"/>
              </w:tabs>
              <w:rPr>
                <w:b w:val="0"/>
                <w:color w:val="auto"/>
                <w:sz w:val="24"/>
                <w:szCs w:val="24"/>
                <w:lang w:eastAsia="ru-RU"/>
              </w:rPr>
            </w:pPr>
            <w:r w:rsidRPr="00F97A4B">
              <w:rPr>
                <w:b w:val="0"/>
                <w:color w:val="auto"/>
                <w:sz w:val="24"/>
                <w:szCs w:val="24"/>
                <w:lang w:eastAsia="ru-RU"/>
              </w:rPr>
              <w:t>Орлёнок – Эрудит</w:t>
            </w:r>
          </w:p>
        </w:tc>
        <w:tc>
          <w:tcPr>
            <w:tcW w:w="1134" w:type="dxa"/>
            <w:tcBorders>
              <w:top w:val="single" w:sz="4" w:space="0" w:color="auto"/>
              <w:left w:val="single" w:sz="4" w:space="0" w:color="auto"/>
              <w:bottom w:val="single" w:sz="4" w:space="0" w:color="auto"/>
              <w:right w:val="single" w:sz="4" w:space="0" w:color="auto"/>
            </w:tcBorders>
            <w:hideMark/>
          </w:tcPr>
          <w:p w:rsidR="000B6FDB" w:rsidRPr="00F97A4B" w:rsidRDefault="000B6FDB" w:rsidP="000B6FDB">
            <w:pPr>
              <w:jc w:val="center"/>
              <w:rPr>
                <w:rFonts w:eastAsia="Calibri"/>
                <w:b w:val="0"/>
                <w:color w:val="auto"/>
                <w:sz w:val="24"/>
                <w:szCs w:val="24"/>
              </w:rPr>
            </w:pPr>
            <w:r w:rsidRPr="00F97A4B">
              <w:rPr>
                <w:b w:val="0"/>
                <w:color w:val="auto"/>
                <w:sz w:val="24"/>
                <w:szCs w:val="24"/>
                <w:lang w:eastAsia="ru-RU"/>
              </w:rPr>
              <w:t>8 ч</w:t>
            </w:r>
          </w:p>
        </w:tc>
        <w:tc>
          <w:tcPr>
            <w:tcW w:w="2410" w:type="dxa"/>
            <w:tcBorders>
              <w:top w:val="single" w:sz="4" w:space="0" w:color="auto"/>
              <w:left w:val="single" w:sz="4" w:space="0" w:color="auto"/>
              <w:bottom w:val="single" w:sz="4" w:space="0" w:color="auto"/>
              <w:right w:val="single" w:sz="4" w:space="0" w:color="auto"/>
            </w:tcBorders>
            <w:hideMark/>
          </w:tcPr>
          <w:p w:rsidR="000B6FDB" w:rsidRPr="00F97A4B" w:rsidRDefault="00605914" w:rsidP="000B6FDB">
            <w:pPr>
              <w:ind w:left="-202"/>
              <w:jc w:val="center"/>
              <w:rPr>
                <w:b w:val="0"/>
                <w:color w:val="auto"/>
                <w:sz w:val="24"/>
                <w:szCs w:val="24"/>
              </w:rPr>
            </w:pPr>
            <w:hyperlink r:id="rId354" w:history="1">
              <w:r w:rsidR="000B6FDB" w:rsidRPr="00F97A4B">
                <w:rPr>
                  <w:rStyle w:val="af9"/>
                  <w:b w:val="0"/>
                  <w:color w:val="auto"/>
                  <w:sz w:val="24"/>
                  <w:szCs w:val="24"/>
                </w:rPr>
                <w:t>https://orlyatarussia.ru/library/29</w:t>
              </w:r>
            </w:hyperlink>
          </w:p>
          <w:p w:rsidR="000B6FDB" w:rsidRPr="00F97A4B" w:rsidRDefault="00605914" w:rsidP="000B6FDB">
            <w:pPr>
              <w:ind w:left="-202"/>
              <w:jc w:val="center"/>
              <w:rPr>
                <w:b w:val="0"/>
                <w:color w:val="auto"/>
                <w:sz w:val="24"/>
                <w:szCs w:val="24"/>
              </w:rPr>
            </w:pPr>
            <w:hyperlink r:id="rId355">
              <w:r w:rsidR="000B6FDB" w:rsidRPr="00F97A4B">
                <w:rPr>
                  <w:b w:val="0"/>
                  <w:color w:val="auto"/>
                  <w:spacing w:val="-1"/>
                  <w:sz w:val="24"/>
                  <w:szCs w:val="24"/>
                  <w:u w:val="single" w:color="0000FF"/>
                </w:rPr>
                <w:t>https://disk.yandex.ru/i/ld3fzaKCzO7K2Q</w:t>
              </w:r>
            </w:hyperlink>
          </w:p>
          <w:p w:rsidR="000B6FDB" w:rsidRPr="00F97A4B" w:rsidRDefault="00605914" w:rsidP="000B6FDB">
            <w:pPr>
              <w:ind w:left="-202"/>
              <w:jc w:val="center"/>
              <w:rPr>
                <w:b w:val="0"/>
                <w:color w:val="auto"/>
                <w:sz w:val="24"/>
                <w:szCs w:val="24"/>
                <w:lang w:eastAsia="ru-RU"/>
              </w:rPr>
            </w:pPr>
            <w:hyperlink r:id="rId356">
              <w:r w:rsidR="000B6FDB" w:rsidRPr="00F97A4B">
                <w:rPr>
                  <w:b w:val="0"/>
                  <w:color w:val="auto"/>
                  <w:spacing w:val="-1"/>
                  <w:sz w:val="24"/>
                  <w:szCs w:val="24"/>
                  <w:u w:val="single" w:color="0000FF"/>
                </w:rPr>
                <w:t>https://disk.yandex.ru/i/QGodL8ju4KKiig</w:t>
              </w:r>
            </w:hyperlink>
          </w:p>
        </w:tc>
      </w:tr>
      <w:tr w:rsidR="000B6FDB" w:rsidRPr="00F97A4B" w:rsidTr="000B6FDB">
        <w:tc>
          <w:tcPr>
            <w:tcW w:w="1134" w:type="dxa"/>
            <w:tcBorders>
              <w:top w:val="single" w:sz="4" w:space="0" w:color="auto"/>
              <w:left w:val="single" w:sz="4" w:space="0" w:color="auto"/>
              <w:bottom w:val="single" w:sz="4" w:space="0" w:color="auto"/>
              <w:right w:val="single" w:sz="4" w:space="0" w:color="auto"/>
            </w:tcBorders>
          </w:tcPr>
          <w:p w:rsidR="000B6FDB" w:rsidRPr="00F97A4B" w:rsidRDefault="000B6FDB" w:rsidP="00B34D59">
            <w:pPr>
              <w:numPr>
                <w:ilvl w:val="0"/>
                <w:numId w:val="133"/>
              </w:numPr>
              <w:tabs>
                <w:tab w:val="left" w:pos="3675"/>
              </w:tabs>
              <w:suppressAutoHyphens/>
              <w:jc w:val="center"/>
              <w:rPr>
                <w:b w:val="0"/>
                <w:color w:val="auto"/>
                <w:sz w:val="24"/>
                <w:szCs w:val="24"/>
                <w:lang w:eastAsia="ru-RU"/>
              </w:rPr>
            </w:pPr>
          </w:p>
        </w:tc>
        <w:tc>
          <w:tcPr>
            <w:tcW w:w="4423" w:type="dxa"/>
            <w:tcBorders>
              <w:top w:val="single" w:sz="4" w:space="0" w:color="auto"/>
              <w:left w:val="single" w:sz="4" w:space="0" w:color="auto"/>
              <w:bottom w:val="single" w:sz="4" w:space="0" w:color="auto"/>
              <w:right w:val="single" w:sz="4" w:space="0" w:color="auto"/>
            </w:tcBorders>
            <w:hideMark/>
          </w:tcPr>
          <w:p w:rsidR="000B6FDB" w:rsidRPr="00F97A4B" w:rsidRDefault="000B6FDB" w:rsidP="000B6FDB">
            <w:pPr>
              <w:tabs>
                <w:tab w:val="left" w:pos="3675"/>
              </w:tabs>
              <w:rPr>
                <w:b w:val="0"/>
                <w:color w:val="auto"/>
                <w:sz w:val="24"/>
                <w:szCs w:val="24"/>
                <w:lang w:eastAsia="ru-RU"/>
              </w:rPr>
            </w:pPr>
            <w:r w:rsidRPr="00F97A4B">
              <w:rPr>
                <w:b w:val="0"/>
                <w:color w:val="auto"/>
                <w:sz w:val="24"/>
                <w:szCs w:val="24"/>
                <w:lang w:eastAsia="ru-RU"/>
              </w:rPr>
              <w:t>Орлёнок – Мастер</w:t>
            </w:r>
          </w:p>
        </w:tc>
        <w:tc>
          <w:tcPr>
            <w:tcW w:w="1134" w:type="dxa"/>
            <w:tcBorders>
              <w:top w:val="single" w:sz="4" w:space="0" w:color="auto"/>
              <w:left w:val="single" w:sz="4" w:space="0" w:color="auto"/>
              <w:bottom w:val="single" w:sz="4" w:space="0" w:color="auto"/>
              <w:right w:val="single" w:sz="4" w:space="0" w:color="auto"/>
            </w:tcBorders>
            <w:hideMark/>
          </w:tcPr>
          <w:p w:rsidR="000B6FDB" w:rsidRPr="00F97A4B" w:rsidRDefault="000B6FDB" w:rsidP="000B6FDB">
            <w:pPr>
              <w:jc w:val="center"/>
              <w:rPr>
                <w:rFonts w:eastAsia="Calibri"/>
                <w:b w:val="0"/>
                <w:color w:val="auto"/>
                <w:sz w:val="24"/>
                <w:szCs w:val="24"/>
              </w:rPr>
            </w:pPr>
            <w:r w:rsidRPr="00F97A4B">
              <w:rPr>
                <w:b w:val="0"/>
                <w:color w:val="auto"/>
                <w:sz w:val="24"/>
                <w:szCs w:val="24"/>
                <w:lang w:eastAsia="ru-RU"/>
              </w:rPr>
              <w:t>12 ч</w:t>
            </w:r>
          </w:p>
        </w:tc>
        <w:tc>
          <w:tcPr>
            <w:tcW w:w="2410" w:type="dxa"/>
            <w:tcBorders>
              <w:top w:val="single" w:sz="4" w:space="0" w:color="auto"/>
              <w:left w:val="single" w:sz="4" w:space="0" w:color="auto"/>
              <w:bottom w:val="single" w:sz="4" w:space="0" w:color="auto"/>
              <w:right w:val="single" w:sz="4" w:space="0" w:color="auto"/>
            </w:tcBorders>
            <w:hideMark/>
          </w:tcPr>
          <w:p w:rsidR="000B6FDB" w:rsidRPr="00F97A4B" w:rsidRDefault="00605914" w:rsidP="000B6FDB">
            <w:pPr>
              <w:ind w:left="-202"/>
              <w:jc w:val="center"/>
              <w:rPr>
                <w:b w:val="0"/>
                <w:color w:val="auto"/>
                <w:sz w:val="24"/>
                <w:szCs w:val="24"/>
                <w:lang w:eastAsia="ru-RU"/>
              </w:rPr>
            </w:pPr>
            <w:hyperlink r:id="rId357" w:history="1">
              <w:r w:rsidR="000B6FDB" w:rsidRPr="00F97A4B">
                <w:rPr>
                  <w:rStyle w:val="af9"/>
                  <w:b w:val="0"/>
                  <w:color w:val="auto"/>
                  <w:sz w:val="24"/>
                  <w:szCs w:val="24"/>
                </w:rPr>
                <w:t>https://orlyatarussia.ru/library/29</w:t>
              </w:r>
            </w:hyperlink>
          </w:p>
        </w:tc>
      </w:tr>
      <w:tr w:rsidR="000B6FDB" w:rsidRPr="00F97A4B" w:rsidTr="000B6FDB">
        <w:tc>
          <w:tcPr>
            <w:tcW w:w="1134" w:type="dxa"/>
            <w:tcBorders>
              <w:top w:val="single" w:sz="4" w:space="0" w:color="auto"/>
              <w:left w:val="single" w:sz="4" w:space="0" w:color="auto"/>
              <w:bottom w:val="single" w:sz="4" w:space="0" w:color="auto"/>
              <w:right w:val="single" w:sz="4" w:space="0" w:color="auto"/>
            </w:tcBorders>
          </w:tcPr>
          <w:p w:rsidR="000B6FDB" w:rsidRPr="00F97A4B" w:rsidRDefault="000B6FDB" w:rsidP="00B34D59">
            <w:pPr>
              <w:numPr>
                <w:ilvl w:val="0"/>
                <w:numId w:val="133"/>
              </w:numPr>
              <w:tabs>
                <w:tab w:val="left" w:pos="3675"/>
              </w:tabs>
              <w:suppressAutoHyphens/>
              <w:jc w:val="center"/>
              <w:rPr>
                <w:b w:val="0"/>
                <w:color w:val="auto"/>
                <w:sz w:val="24"/>
                <w:szCs w:val="24"/>
                <w:lang w:eastAsia="ru-RU"/>
              </w:rPr>
            </w:pPr>
          </w:p>
        </w:tc>
        <w:tc>
          <w:tcPr>
            <w:tcW w:w="4423" w:type="dxa"/>
            <w:tcBorders>
              <w:top w:val="single" w:sz="4" w:space="0" w:color="auto"/>
              <w:left w:val="single" w:sz="4" w:space="0" w:color="auto"/>
              <w:bottom w:val="single" w:sz="4" w:space="0" w:color="auto"/>
              <w:right w:val="single" w:sz="4" w:space="0" w:color="auto"/>
            </w:tcBorders>
            <w:hideMark/>
          </w:tcPr>
          <w:p w:rsidR="000B6FDB" w:rsidRPr="00F97A4B" w:rsidRDefault="000B6FDB" w:rsidP="000B6FDB">
            <w:pPr>
              <w:tabs>
                <w:tab w:val="left" w:pos="3675"/>
              </w:tabs>
              <w:jc w:val="both"/>
              <w:rPr>
                <w:b w:val="0"/>
                <w:color w:val="auto"/>
                <w:sz w:val="24"/>
                <w:szCs w:val="24"/>
                <w:lang w:eastAsia="ru-RU"/>
              </w:rPr>
            </w:pPr>
            <w:r w:rsidRPr="00F97A4B">
              <w:rPr>
                <w:b w:val="0"/>
                <w:color w:val="auto"/>
                <w:sz w:val="24"/>
                <w:szCs w:val="24"/>
                <w:lang w:eastAsia="ru-RU"/>
              </w:rPr>
              <w:t>Орлёнок – Доброволец</w:t>
            </w:r>
          </w:p>
        </w:tc>
        <w:tc>
          <w:tcPr>
            <w:tcW w:w="1134" w:type="dxa"/>
            <w:tcBorders>
              <w:top w:val="single" w:sz="4" w:space="0" w:color="auto"/>
              <w:left w:val="single" w:sz="4" w:space="0" w:color="auto"/>
              <w:bottom w:val="single" w:sz="4" w:space="0" w:color="auto"/>
              <w:right w:val="single" w:sz="4" w:space="0" w:color="auto"/>
            </w:tcBorders>
            <w:hideMark/>
          </w:tcPr>
          <w:p w:rsidR="000B6FDB" w:rsidRPr="00F97A4B" w:rsidRDefault="000B6FDB" w:rsidP="000B6FDB">
            <w:pPr>
              <w:jc w:val="center"/>
              <w:rPr>
                <w:rFonts w:eastAsia="Calibri"/>
                <w:b w:val="0"/>
                <w:color w:val="auto"/>
                <w:sz w:val="24"/>
                <w:szCs w:val="24"/>
              </w:rPr>
            </w:pPr>
            <w:r w:rsidRPr="00F97A4B">
              <w:rPr>
                <w:b w:val="0"/>
                <w:color w:val="auto"/>
                <w:sz w:val="24"/>
                <w:szCs w:val="24"/>
                <w:lang w:eastAsia="ru-RU"/>
              </w:rPr>
              <w:t>8 ч</w:t>
            </w:r>
          </w:p>
        </w:tc>
        <w:tc>
          <w:tcPr>
            <w:tcW w:w="2410" w:type="dxa"/>
            <w:tcBorders>
              <w:top w:val="single" w:sz="4" w:space="0" w:color="auto"/>
              <w:left w:val="single" w:sz="4" w:space="0" w:color="auto"/>
              <w:bottom w:val="single" w:sz="4" w:space="0" w:color="auto"/>
              <w:right w:val="single" w:sz="4" w:space="0" w:color="auto"/>
            </w:tcBorders>
            <w:hideMark/>
          </w:tcPr>
          <w:p w:rsidR="000B6FDB" w:rsidRPr="00F97A4B" w:rsidRDefault="00605914" w:rsidP="000B6FDB">
            <w:pPr>
              <w:ind w:left="-202"/>
              <w:jc w:val="center"/>
              <w:rPr>
                <w:b w:val="0"/>
                <w:color w:val="auto"/>
                <w:sz w:val="24"/>
                <w:szCs w:val="24"/>
              </w:rPr>
            </w:pPr>
            <w:hyperlink r:id="rId358" w:history="1">
              <w:r w:rsidR="000B6FDB" w:rsidRPr="00F97A4B">
                <w:rPr>
                  <w:rStyle w:val="af9"/>
                  <w:b w:val="0"/>
                  <w:color w:val="auto"/>
                  <w:sz w:val="24"/>
                  <w:szCs w:val="24"/>
                </w:rPr>
                <w:t>https://orlyatarussia.ru/library/29</w:t>
              </w:r>
            </w:hyperlink>
          </w:p>
          <w:p w:rsidR="000B6FDB" w:rsidRPr="00F97A4B" w:rsidRDefault="00605914" w:rsidP="000B6FDB">
            <w:pPr>
              <w:ind w:left="-202"/>
              <w:jc w:val="center"/>
              <w:rPr>
                <w:b w:val="0"/>
                <w:color w:val="auto"/>
                <w:sz w:val="24"/>
                <w:szCs w:val="24"/>
              </w:rPr>
            </w:pPr>
            <w:hyperlink r:id="rId359">
              <w:r w:rsidR="000B6FDB" w:rsidRPr="00F97A4B">
                <w:rPr>
                  <w:b w:val="0"/>
                  <w:color w:val="auto"/>
                  <w:spacing w:val="-1"/>
                  <w:sz w:val="24"/>
                  <w:szCs w:val="24"/>
                  <w:u w:val="single" w:color="0000FF"/>
                </w:rPr>
                <w:t>https://disk.yandex.ru/i/q3yCn-0lIYsMXw</w:t>
              </w:r>
            </w:hyperlink>
          </w:p>
          <w:p w:rsidR="000B6FDB" w:rsidRPr="00F97A4B" w:rsidRDefault="00605914" w:rsidP="000B6FDB">
            <w:pPr>
              <w:ind w:left="-202"/>
              <w:jc w:val="center"/>
              <w:rPr>
                <w:b w:val="0"/>
                <w:color w:val="auto"/>
                <w:sz w:val="24"/>
                <w:szCs w:val="24"/>
                <w:lang w:eastAsia="ru-RU"/>
              </w:rPr>
            </w:pPr>
            <w:hyperlink r:id="rId360">
              <w:r w:rsidR="000B6FDB" w:rsidRPr="00F97A4B">
                <w:rPr>
                  <w:b w:val="0"/>
                  <w:color w:val="auto"/>
                  <w:spacing w:val="-2"/>
                  <w:sz w:val="24"/>
                  <w:szCs w:val="24"/>
                  <w:u w:val="single" w:color="0000FF"/>
                </w:rPr>
                <w:t>https://disk.yandex.ru/i/BzgvMqmh7TplMw</w:t>
              </w:r>
            </w:hyperlink>
          </w:p>
        </w:tc>
      </w:tr>
      <w:tr w:rsidR="000B6FDB" w:rsidRPr="00F97A4B" w:rsidTr="000B6FDB">
        <w:tc>
          <w:tcPr>
            <w:tcW w:w="1134" w:type="dxa"/>
            <w:tcBorders>
              <w:top w:val="single" w:sz="4" w:space="0" w:color="auto"/>
              <w:left w:val="single" w:sz="4" w:space="0" w:color="auto"/>
              <w:bottom w:val="single" w:sz="4" w:space="0" w:color="auto"/>
              <w:right w:val="single" w:sz="4" w:space="0" w:color="auto"/>
            </w:tcBorders>
          </w:tcPr>
          <w:p w:rsidR="000B6FDB" w:rsidRPr="00F97A4B" w:rsidRDefault="000B6FDB" w:rsidP="00B34D59">
            <w:pPr>
              <w:numPr>
                <w:ilvl w:val="0"/>
                <w:numId w:val="133"/>
              </w:numPr>
              <w:tabs>
                <w:tab w:val="left" w:pos="3675"/>
              </w:tabs>
              <w:suppressAutoHyphens/>
              <w:jc w:val="center"/>
              <w:rPr>
                <w:b w:val="0"/>
                <w:color w:val="auto"/>
                <w:sz w:val="24"/>
                <w:szCs w:val="24"/>
                <w:lang w:eastAsia="ru-RU"/>
              </w:rPr>
            </w:pPr>
          </w:p>
        </w:tc>
        <w:tc>
          <w:tcPr>
            <w:tcW w:w="4423" w:type="dxa"/>
            <w:tcBorders>
              <w:top w:val="single" w:sz="4" w:space="0" w:color="auto"/>
              <w:left w:val="single" w:sz="4" w:space="0" w:color="auto"/>
              <w:bottom w:val="single" w:sz="4" w:space="0" w:color="auto"/>
              <w:right w:val="single" w:sz="4" w:space="0" w:color="auto"/>
            </w:tcBorders>
            <w:hideMark/>
          </w:tcPr>
          <w:p w:rsidR="000B6FDB" w:rsidRPr="00F97A4B" w:rsidRDefault="000B6FDB" w:rsidP="000B6FDB">
            <w:pPr>
              <w:tabs>
                <w:tab w:val="left" w:pos="3675"/>
              </w:tabs>
              <w:jc w:val="both"/>
              <w:rPr>
                <w:b w:val="0"/>
                <w:color w:val="auto"/>
                <w:sz w:val="24"/>
                <w:szCs w:val="24"/>
                <w:lang w:eastAsia="ru-RU"/>
              </w:rPr>
            </w:pPr>
            <w:r w:rsidRPr="00F97A4B">
              <w:rPr>
                <w:b w:val="0"/>
                <w:color w:val="auto"/>
                <w:sz w:val="24"/>
                <w:szCs w:val="24"/>
                <w:lang w:eastAsia="ru-RU"/>
              </w:rPr>
              <w:t>Орлёнок – Спортсмен</w:t>
            </w:r>
          </w:p>
        </w:tc>
        <w:tc>
          <w:tcPr>
            <w:tcW w:w="1134" w:type="dxa"/>
            <w:tcBorders>
              <w:top w:val="single" w:sz="4" w:space="0" w:color="auto"/>
              <w:left w:val="single" w:sz="4" w:space="0" w:color="auto"/>
              <w:bottom w:val="single" w:sz="4" w:space="0" w:color="auto"/>
              <w:right w:val="single" w:sz="4" w:space="0" w:color="auto"/>
            </w:tcBorders>
            <w:hideMark/>
          </w:tcPr>
          <w:p w:rsidR="000B6FDB" w:rsidRPr="00F97A4B" w:rsidRDefault="000B6FDB" w:rsidP="000B6FDB">
            <w:pPr>
              <w:jc w:val="center"/>
              <w:rPr>
                <w:rFonts w:eastAsia="Calibri"/>
                <w:b w:val="0"/>
                <w:color w:val="auto"/>
                <w:sz w:val="24"/>
                <w:szCs w:val="24"/>
              </w:rPr>
            </w:pPr>
            <w:r w:rsidRPr="00F97A4B">
              <w:rPr>
                <w:b w:val="0"/>
                <w:color w:val="auto"/>
                <w:sz w:val="24"/>
                <w:szCs w:val="24"/>
                <w:lang w:eastAsia="ru-RU"/>
              </w:rPr>
              <w:t>8 ч</w:t>
            </w:r>
          </w:p>
        </w:tc>
        <w:tc>
          <w:tcPr>
            <w:tcW w:w="2410" w:type="dxa"/>
            <w:tcBorders>
              <w:top w:val="single" w:sz="4" w:space="0" w:color="auto"/>
              <w:left w:val="single" w:sz="4" w:space="0" w:color="auto"/>
              <w:bottom w:val="single" w:sz="4" w:space="0" w:color="auto"/>
              <w:right w:val="single" w:sz="4" w:space="0" w:color="auto"/>
            </w:tcBorders>
            <w:hideMark/>
          </w:tcPr>
          <w:p w:rsidR="000B6FDB" w:rsidRPr="00F97A4B" w:rsidRDefault="00605914" w:rsidP="000B6FDB">
            <w:pPr>
              <w:ind w:left="-202"/>
              <w:jc w:val="center"/>
              <w:rPr>
                <w:b w:val="0"/>
                <w:color w:val="auto"/>
                <w:sz w:val="24"/>
                <w:szCs w:val="24"/>
              </w:rPr>
            </w:pPr>
            <w:hyperlink r:id="rId361" w:history="1">
              <w:r w:rsidR="000B6FDB" w:rsidRPr="00F97A4B">
                <w:rPr>
                  <w:rStyle w:val="af9"/>
                  <w:b w:val="0"/>
                  <w:color w:val="auto"/>
                  <w:sz w:val="24"/>
                  <w:szCs w:val="24"/>
                </w:rPr>
                <w:t>https://orlyatarussia.ru/library/29</w:t>
              </w:r>
            </w:hyperlink>
          </w:p>
          <w:p w:rsidR="000B6FDB" w:rsidRPr="00F97A4B" w:rsidRDefault="00605914" w:rsidP="000B6FDB">
            <w:pPr>
              <w:ind w:left="-202"/>
              <w:jc w:val="center"/>
              <w:rPr>
                <w:b w:val="0"/>
                <w:color w:val="auto"/>
                <w:sz w:val="24"/>
                <w:szCs w:val="24"/>
              </w:rPr>
            </w:pPr>
            <w:hyperlink r:id="rId362">
              <w:r w:rsidR="000B6FDB" w:rsidRPr="00F97A4B">
                <w:rPr>
                  <w:b w:val="0"/>
                  <w:color w:val="auto"/>
                  <w:spacing w:val="-1"/>
                  <w:sz w:val="24"/>
                  <w:szCs w:val="24"/>
                  <w:u w:val="single" w:color="0000FF"/>
                </w:rPr>
                <w:t>https://disk.yandex.ru/i/5HKPpR3Cw408ng</w:t>
              </w:r>
            </w:hyperlink>
          </w:p>
          <w:p w:rsidR="000B6FDB" w:rsidRPr="00F97A4B" w:rsidRDefault="00605914" w:rsidP="000B6FDB">
            <w:pPr>
              <w:ind w:left="-202"/>
              <w:jc w:val="center"/>
              <w:rPr>
                <w:b w:val="0"/>
                <w:color w:val="auto"/>
                <w:sz w:val="24"/>
                <w:szCs w:val="24"/>
                <w:lang w:eastAsia="ru-RU"/>
              </w:rPr>
            </w:pPr>
            <w:hyperlink r:id="rId363">
              <w:r w:rsidR="000B6FDB" w:rsidRPr="00F97A4B">
                <w:rPr>
                  <w:b w:val="0"/>
                  <w:color w:val="auto"/>
                  <w:sz w:val="24"/>
                  <w:szCs w:val="24"/>
                  <w:u w:val="single" w:color="0000FF"/>
                </w:rPr>
                <w:t>https://disk.yandex.ru/i/zWIkGfsKAGoEiw</w:t>
              </w:r>
            </w:hyperlink>
          </w:p>
        </w:tc>
      </w:tr>
      <w:tr w:rsidR="000B6FDB" w:rsidRPr="00F97A4B" w:rsidTr="000B6FDB">
        <w:tc>
          <w:tcPr>
            <w:tcW w:w="1134" w:type="dxa"/>
            <w:tcBorders>
              <w:top w:val="single" w:sz="4" w:space="0" w:color="auto"/>
              <w:left w:val="single" w:sz="4" w:space="0" w:color="auto"/>
              <w:bottom w:val="single" w:sz="4" w:space="0" w:color="auto"/>
              <w:right w:val="single" w:sz="4" w:space="0" w:color="auto"/>
            </w:tcBorders>
          </w:tcPr>
          <w:p w:rsidR="000B6FDB" w:rsidRPr="00F97A4B" w:rsidRDefault="000B6FDB" w:rsidP="00B34D59">
            <w:pPr>
              <w:numPr>
                <w:ilvl w:val="0"/>
                <w:numId w:val="133"/>
              </w:numPr>
              <w:tabs>
                <w:tab w:val="left" w:pos="3675"/>
              </w:tabs>
              <w:suppressAutoHyphens/>
              <w:jc w:val="center"/>
              <w:rPr>
                <w:b w:val="0"/>
                <w:color w:val="auto"/>
                <w:sz w:val="24"/>
                <w:szCs w:val="24"/>
                <w:lang w:eastAsia="ru-RU"/>
              </w:rPr>
            </w:pPr>
          </w:p>
        </w:tc>
        <w:tc>
          <w:tcPr>
            <w:tcW w:w="4423" w:type="dxa"/>
            <w:tcBorders>
              <w:top w:val="single" w:sz="4" w:space="0" w:color="auto"/>
              <w:left w:val="single" w:sz="4" w:space="0" w:color="auto"/>
              <w:bottom w:val="single" w:sz="4" w:space="0" w:color="auto"/>
              <w:right w:val="single" w:sz="4" w:space="0" w:color="auto"/>
            </w:tcBorders>
            <w:hideMark/>
          </w:tcPr>
          <w:p w:rsidR="000B6FDB" w:rsidRPr="00F97A4B" w:rsidRDefault="000B6FDB" w:rsidP="000B6FDB">
            <w:pPr>
              <w:tabs>
                <w:tab w:val="left" w:pos="3675"/>
              </w:tabs>
              <w:jc w:val="both"/>
              <w:rPr>
                <w:b w:val="0"/>
                <w:color w:val="auto"/>
                <w:sz w:val="24"/>
                <w:szCs w:val="24"/>
                <w:lang w:eastAsia="ru-RU"/>
              </w:rPr>
            </w:pPr>
            <w:r w:rsidRPr="00F97A4B">
              <w:rPr>
                <w:b w:val="0"/>
                <w:color w:val="auto"/>
                <w:sz w:val="24"/>
                <w:szCs w:val="24"/>
                <w:lang w:eastAsia="ru-RU"/>
              </w:rPr>
              <w:t>Орлёнок – Эколог</w:t>
            </w:r>
          </w:p>
        </w:tc>
        <w:tc>
          <w:tcPr>
            <w:tcW w:w="1134" w:type="dxa"/>
            <w:tcBorders>
              <w:top w:val="single" w:sz="4" w:space="0" w:color="auto"/>
              <w:left w:val="single" w:sz="4" w:space="0" w:color="auto"/>
              <w:bottom w:val="single" w:sz="4" w:space="0" w:color="auto"/>
              <w:right w:val="single" w:sz="4" w:space="0" w:color="auto"/>
            </w:tcBorders>
            <w:hideMark/>
          </w:tcPr>
          <w:p w:rsidR="000B6FDB" w:rsidRPr="00F97A4B" w:rsidRDefault="000B6FDB" w:rsidP="000B6FDB">
            <w:pPr>
              <w:jc w:val="center"/>
              <w:rPr>
                <w:rFonts w:eastAsia="Calibri"/>
                <w:b w:val="0"/>
                <w:color w:val="auto"/>
                <w:sz w:val="24"/>
                <w:szCs w:val="24"/>
              </w:rPr>
            </w:pPr>
            <w:r w:rsidRPr="00F97A4B">
              <w:rPr>
                <w:b w:val="0"/>
                <w:color w:val="auto"/>
                <w:sz w:val="24"/>
                <w:szCs w:val="24"/>
                <w:lang w:eastAsia="ru-RU"/>
              </w:rPr>
              <w:t>10 ч</w:t>
            </w:r>
          </w:p>
        </w:tc>
        <w:tc>
          <w:tcPr>
            <w:tcW w:w="2410" w:type="dxa"/>
            <w:tcBorders>
              <w:top w:val="single" w:sz="4" w:space="0" w:color="auto"/>
              <w:left w:val="single" w:sz="4" w:space="0" w:color="auto"/>
              <w:bottom w:val="single" w:sz="4" w:space="0" w:color="auto"/>
              <w:right w:val="single" w:sz="4" w:space="0" w:color="auto"/>
            </w:tcBorders>
            <w:hideMark/>
          </w:tcPr>
          <w:p w:rsidR="000B6FDB" w:rsidRPr="00F97A4B" w:rsidRDefault="00605914" w:rsidP="000B6FDB">
            <w:pPr>
              <w:ind w:left="-202"/>
              <w:jc w:val="center"/>
              <w:rPr>
                <w:b w:val="0"/>
                <w:color w:val="auto"/>
                <w:sz w:val="24"/>
                <w:szCs w:val="24"/>
                <w:lang w:eastAsia="ru-RU"/>
              </w:rPr>
            </w:pPr>
            <w:hyperlink r:id="rId364" w:history="1">
              <w:r w:rsidR="000B6FDB" w:rsidRPr="00F97A4B">
                <w:rPr>
                  <w:rStyle w:val="af9"/>
                  <w:b w:val="0"/>
                  <w:color w:val="auto"/>
                  <w:sz w:val="24"/>
                  <w:szCs w:val="24"/>
                </w:rPr>
                <w:t>https://orlyatarussia.ru/library/29</w:t>
              </w:r>
            </w:hyperlink>
          </w:p>
        </w:tc>
      </w:tr>
      <w:tr w:rsidR="000B6FDB" w:rsidRPr="00F97A4B" w:rsidTr="000B6FDB">
        <w:tc>
          <w:tcPr>
            <w:tcW w:w="1134" w:type="dxa"/>
            <w:tcBorders>
              <w:top w:val="single" w:sz="4" w:space="0" w:color="auto"/>
              <w:left w:val="single" w:sz="4" w:space="0" w:color="auto"/>
              <w:bottom w:val="single" w:sz="4" w:space="0" w:color="auto"/>
              <w:right w:val="single" w:sz="4" w:space="0" w:color="auto"/>
            </w:tcBorders>
          </w:tcPr>
          <w:p w:rsidR="000B6FDB" w:rsidRPr="00F97A4B" w:rsidRDefault="000B6FDB" w:rsidP="00B34D59">
            <w:pPr>
              <w:numPr>
                <w:ilvl w:val="0"/>
                <w:numId w:val="133"/>
              </w:numPr>
              <w:tabs>
                <w:tab w:val="left" w:pos="3675"/>
              </w:tabs>
              <w:suppressAutoHyphens/>
              <w:jc w:val="center"/>
              <w:rPr>
                <w:b w:val="0"/>
                <w:color w:val="auto"/>
                <w:sz w:val="24"/>
                <w:szCs w:val="24"/>
                <w:lang w:eastAsia="ru-RU"/>
              </w:rPr>
            </w:pPr>
          </w:p>
        </w:tc>
        <w:tc>
          <w:tcPr>
            <w:tcW w:w="4423" w:type="dxa"/>
            <w:tcBorders>
              <w:top w:val="single" w:sz="4" w:space="0" w:color="auto"/>
              <w:left w:val="single" w:sz="4" w:space="0" w:color="auto"/>
              <w:bottom w:val="single" w:sz="4" w:space="0" w:color="auto"/>
              <w:right w:val="single" w:sz="4" w:space="0" w:color="auto"/>
            </w:tcBorders>
            <w:hideMark/>
          </w:tcPr>
          <w:p w:rsidR="000B6FDB" w:rsidRPr="00F97A4B" w:rsidRDefault="000B6FDB" w:rsidP="000B6FDB">
            <w:pPr>
              <w:tabs>
                <w:tab w:val="left" w:pos="3675"/>
              </w:tabs>
              <w:jc w:val="both"/>
              <w:rPr>
                <w:b w:val="0"/>
                <w:color w:val="auto"/>
                <w:sz w:val="24"/>
                <w:szCs w:val="24"/>
                <w:lang w:eastAsia="ru-RU"/>
              </w:rPr>
            </w:pPr>
            <w:r w:rsidRPr="00F97A4B">
              <w:rPr>
                <w:b w:val="0"/>
                <w:color w:val="auto"/>
                <w:sz w:val="24"/>
                <w:szCs w:val="24"/>
                <w:lang w:eastAsia="ru-RU"/>
              </w:rPr>
              <w:t>Орлёнок – Хранитель исторической памяти</w:t>
            </w:r>
          </w:p>
        </w:tc>
        <w:tc>
          <w:tcPr>
            <w:tcW w:w="1134" w:type="dxa"/>
            <w:tcBorders>
              <w:top w:val="single" w:sz="4" w:space="0" w:color="auto"/>
              <w:left w:val="single" w:sz="4" w:space="0" w:color="auto"/>
              <w:bottom w:val="single" w:sz="4" w:space="0" w:color="auto"/>
              <w:right w:val="single" w:sz="4" w:space="0" w:color="auto"/>
            </w:tcBorders>
            <w:hideMark/>
          </w:tcPr>
          <w:p w:rsidR="000B6FDB" w:rsidRPr="00F97A4B" w:rsidRDefault="000B6FDB" w:rsidP="000B6FDB">
            <w:pPr>
              <w:tabs>
                <w:tab w:val="left" w:pos="3675"/>
              </w:tabs>
              <w:jc w:val="center"/>
              <w:rPr>
                <w:b w:val="0"/>
                <w:color w:val="auto"/>
                <w:sz w:val="24"/>
                <w:szCs w:val="24"/>
                <w:lang w:eastAsia="ru-RU"/>
              </w:rPr>
            </w:pPr>
            <w:r w:rsidRPr="00F97A4B">
              <w:rPr>
                <w:b w:val="0"/>
                <w:color w:val="auto"/>
                <w:sz w:val="24"/>
                <w:szCs w:val="24"/>
                <w:lang w:eastAsia="ru-RU"/>
              </w:rPr>
              <w:t>8 ч</w:t>
            </w:r>
          </w:p>
        </w:tc>
        <w:tc>
          <w:tcPr>
            <w:tcW w:w="2410" w:type="dxa"/>
            <w:tcBorders>
              <w:top w:val="single" w:sz="4" w:space="0" w:color="auto"/>
              <w:left w:val="single" w:sz="4" w:space="0" w:color="auto"/>
              <w:bottom w:val="single" w:sz="4" w:space="0" w:color="auto"/>
              <w:right w:val="single" w:sz="4" w:space="0" w:color="auto"/>
            </w:tcBorders>
            <w:hideMark/>
          </w:tcPr>
          <w:p w:rsidR="000B6FDB" w:rsidRPr="00F97A4B" w:rsidRDefault="00605914" w:rsidP="000B6FDB">
            <w:pPr>
              <w:tabs>
                <w:tab w:val="left" w:pos="3675"/>
              </w:tabs>
              <w:ind w:left="-202"/>
              <w:jc w:val="center"/>
              <w:rPr>
                <w:b w:val="0"/>
                <w:color w:val="auto"/>
                <w:sz w:val="24"/>
                <w:szCs w:val="24"/>
              </w:rPr>
            </w:pPr>
            <w:hyperlink r:id="rId365" w:history="1">
              <w:r w:rsidR="000B6FDB" w:rsidRPr="00F97A4B">
                <w:rPr>
                  <w:rStyle w:val="af9"/>
                  <w:b w:val="0"/>
                  <w:color w:val="auto"/>
                  <w:sz w:val="24"/>
                  <w:szCs w:val="24"/>
                </w:rPr>
                <w:t>https://orlyatarussia.ru/library/29</w:t>
              </w:r>
            </w:hyperlink>
          </w:p>
          <w:p w:rsidR="000B6FDB" w:rsidRPr="00F97A4B" w:rsidRDefault="00605914" w:rsidP="000B6FDB">
            <w:pPr>
              <w:tabs>
                <w:tab w:val="left" w:pos="3675"/>
              </w:tabs>
              <w:ind w:left="-202"/>
              <w:jc w:val="center"/>
              <w:rPr>
                <w:b w:val="0"/>
                <w:color w:val="auto"/>
                <w:sz w:val="24"/>
                <w:szCs w:val="24"/>
                <w:lang w:eastAsia="ru-RU"/>
              </w:rPr>
            </w:pPr>
            <w:hyperlink r:id="rId366">
              <w:r w:rsidR="000B6FDB" w:rsidRPr="00F97A4B">
                <w:rPr>
                  <w:b w:val="0"/>
                  <w:color w:val="auto"/>
                  <w:sz w:val="24"/>
                  <w:szCs w:val="24"/>
                  <w:u w:val="thick" w:color="0000FF"/>
                </w:rPr>
                <w:t>http://www.multirussia.ru/index.php?id=34</w:t>
              </w:r>
            </w:hyperlink>
          </w:p>
        </w:tc>
      </w:tr>
      <w:tr w:rsidR="000B6FDB" w:rsidRPr="00F97A4B" w:rsidTr="000B6FDB">
        <w:tc>
          <w:tcPr>
            <w:tcW w:w="1134" w:type="dxa"/>
            <w:tcBorders>
              <w:top w:val="single" w:sz="4" w:space="0" w:color="auto"/>
              <w:left w:val="single" w:sz="4" w:space="0" w:color="auto"/>
              <w:bottom w:val="single" w:sz="4" w:space="0" w:color="auto"/>
              <w:right w:val="single" w:sz="4" w:space="0" w:color="auto"/>
            </w:tcBorders>
          </w:tcPr>
          <w:p w:rsidR="000B6FDB" w:rsidRPr="00F97A4B" w:rsidRDefault="000B6FDB" w:rsidP="00B34D59">
            <w:pPr>
              <w:numPr>
                <w:ilvl w:val="0"/>
                <w:numId w:val="133"/>
              </w:numPr>
              <w:tabs>
                <w:tab w:val="left" w:pos="3675"/>
              </w:tabs>
              <w:suppressAutoHyphens/>
              <w:jc w:val="center"/>
              <w:rPr>
                <w:b w:val="0"/>
                <w:color w:val="auto"/>
                <w:sz w:val="24"/>
                <w:szCs w:val="24"/>
                <w:lang w:eastAsia="ru-RU"/>
              </w:rPr>
            </w:pPr>
          </w:p>
        </w:tc>
        <w:tc>
          <w:tcPr>
            <w:tcW w:w="4423" w:type="dxa"/>
            <w:tcBorders>
              <w:top w:val="single" w:sz="4" w:space="0" w:color="auto"/>
              <w:left w:val="single" w:sz="4" w:space="0" w:color="auto"/>
              <w:bottom w:val="single" w:sz="4" w:space="0" w:color="auto"/>
              <w:right w:val="single" w:sz="4" w:space="0" w:color="auto"/>
            </w:tcBorders>
          </w:tcPr>
          <w:p w:rsidR="000B6FDB" w:rsidRPr="00F97A4B" w:rsidRDefault="000B6FDB" w:rsidP="000B6FDB">
            <w:pPr>
              <w:tabs>
                <w:tab w:val="left" w:pos="3675"/>
              </w:tabs>
              <w:jc w:val="both"/>
              <w:rPr>
                <w:b w:val="0"/>
                <w:color w:val="auto"/>
                <w:sz w:val="24"/>
                <w:szCs w:val="24"/>
                <w:lang w:eastAsia="ru-RU"/>
              </w:rPr>
            </w:pPr>
            <w:r w:rsidRPr="00F97A4B">
              <w:rPr>
                <w:b w:val="0"/>
                <w:color w:val="auto"/>
                <w:sz w:val="24"/>
                <w:szCs w:val="24"/>
                <w:lang w:eastAsia="ru-RU"/>
              </w:rPr>
              <w:t>Подведение итогов</w:t>
            </w:r>
          </w:p>
          <w:p w:rsidR="000B6FDB" w:rsidRPr="00F97A4B" w:rsidRDefault="000B6FDB" w:rsidP="000B6FDB">
            <w:pPr>
              <w:tabs>
                <w:tab w:val="left" w:pos="3675"/>
              </w:tabs>
              <w:jc w:val="both"/>
              <w:rPr>
                <w:b w:val="0"/>
                <w:color w:val="auto"/>
                <w:sz w:val="24"/>
                <w:szCs w:val="24"/>
                <w:lang w:eastAsia="ru-RU"/>
              </w:rPr>
            </w:pPr>
          </w:p>
          <w:p w:rsidR="000B6FDB" w:rsidRPr="00F97A4B" w:rsidRDefault="000B6FDB" w:rsidP="000B6FDB">
            <w:pPr>
              <w:tabs>
                <w:tab w:val="left" w:pos="3675"/>
              </w:tabs>
              <w:jc w:val="both"/>
              <w:rPr>
                <w:b w:val="0"/>
                <w:color w:val="auto"/>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0B6FDB" w:rsidRPr="00F97A4B" w:rsidRDefault="000B6FDB" w:rsidP="000B6FDB">
            <w:pPr>
              <w:tabs>
                <w:tab w:val="left" w:pos="3675"/>
              </w:tabs>
              <w:jc w:val="center"/>
              <w:rPr>
                <w:b w:val="0"/>
                <w:color w:val="auto"/>
                <w:sz w:val="24"/>
                <w:szCs w:val="24"/>
                <w:lang w:eastAsia="ru-RU"/>
              </w:rPr>
            </w:pPr>
            <w:r w:rsidRPr="00F97A4B">
              <w:rPr>
                <w:b w:val="0"/>
                <w:color w:val="auto"/>
                <w:sz w:val="24"/>
                <w:szCs w:val="24"/>
                <w:lang w:eastAsia="ru-RU"/>
              </w:rPr>
              <w:t>4 ч</w:t>
            </w:r>
          </w:p>
        </w:tc>
        <w:tc>
          <w:tcPr>
            <w:tcW w:w="2410" w:type="dxa"/>
            <w:tcBorders>
              <w:top w:val="single" w:sz="4" w:space="0" w:color="auto"/>
              <w:left w:val="single" w:sz="4" w:space="0" w:color="auto"/>
              <w:bottom w:val="single" w:sz="4" w:space="0" w:color="auto"/>
              <w:right w:val="single" w:sz="4" w:space="0" w:color="auto"/>
            </w:tcBorders>
            <w:hideMark/>
          </w:tcPr>
          <w:p w:rsidR="000B6FDB" w:rsidRPr="00F97A4B" w:rsidRDefault="00605914" w:rsidP="000B6FDB">
            <w:pPr>
              <w:tabs>
                <w:tab w:val="left" w:pos="3675"/>
              </w:tabs>
              <w:ind w:left="-202"/>
              <w:jc w:val="center"/>
              <w:rPr>
                <w:b w:val="0"/>
                <w:color w:val="auto"/>
                <w:sz w:val="24"/>
                <w:szCs w:val="24"/>
                <w:lang w:eastAsia="ru-RU"/>
              </w:rPr>
            </w:pPr>
            <w:hyperlink r:id="rId367" w:history="1">
              <w:r w:rsidR="000B6FDB" w:rsidRPr="00F97A4B">
                <w:rPr>
                  <w:rStyle w:val="af9"/>
                  <w:b w:val="0"/>
                  <w:color w:val="auto"/>
                  <w:sz w:val="24"/>
                  <w:szCs w:val="24"/>
                </w:rPr>
                <w:t>https://orlyatarussia.ru/library/29</w:t>
              </w:r>
            </w:hyperlink>
          </w:p>
        </w:tc>
      </w:tr>
      <w:tr w:rsidR="000B6FDB" w:rsidRPr="00F97A4B" w:rsidTr="000B6FDB">
        <w:tc>
          <w:tcPr>
            <w:tcW w:w="1134" w:type="dxa"/>
            <w:tcBorders>
              <w:top w:val="single" w:sz="4" w:space="0" w:color="auto"/>
              <w:left w:val="single" w:sz="4" w:space="0" w:color="auto"/>
              <w:bottom w:val="single" w:sz="4" w:space="0" w:color="auto"/>
              <w:right w:val="single" w:sz="4" w:space="0" w:color="auto"/>
            </w:tcBorders>
          </w:tcPr>
          <w:p w:rsidR="000B6FDB" w:rsidRPr="00F97A4B" w:rsidRDefault="000B6FDB" w:rsidP="000B6FDB">
            <w:pPr>
              <w:tabs>
                <w:tab w:val="left" w:pos="3675"/>
              </w:tabs>
              <w:suppressAutoHyphens/>
              <w:rPr>
                <w:b w:val="0"/>
                <w:color w:val="auto"/>
                <w:sz w:val="24"/>
                <w:szCs w:val="24"/>
                <w:lang w:eastAsia="ru-RU"/>
              </w:rPr>
            </w:pPr>
          </w:p>
        </w:tc>
        <w:tc>
          <w:tcPr>
            <w:tcW w:w="4423" w:type="dxa"/>
            <w:tcBorders>
              <w:top w:val="single" w:sz="4" w:space="0" w:color="auto"/>
              <w:left w:val="single" w:sz="4" w:space="0" w:color="auto"/>
              <w:bottom w:val="single" w:sz="4" w:space="0" w:color="auto"/>
              <w:right w:val="single" w:sz="4" w:space="0" w:color="auto"/>
            </w:tcBorders>
            <w:hideMark/>
          </w:tcPr>
          <w:p w:rsidR="000B6FDB" w:rsidRPr="00F97A4B" w:rsidRDefault="000B6FDB" w:rsidP="000B6FDB">
            <w:pPr>
              <w:tabs>
                <w:tab w:val="left" w:pos="3675"/>
              </w:tabs>
              <w:jc w:val="both"/>
              <w:rPr>
                <w:b w:val="0"/>
                <w:color w:val="auto"/>
                <w:sz w:val="24"/>
                <w:szCs w:val="24"/>
                <w:lang w:eastAsia="ru-RU"/>
              </w:rPr>
            </w:pPr>
            <w:r w:rsidRPr="00F97A4B">
              <w:rPr>
                <w:b w:val="0"/>
                <w:color w:val="auto"/>
                <w:sz w:val="24"/>
                <w:szCs w:val="24"/>
                <w:lang w:eastAsia="ru-RU"/>
              </w:rPr>
              <w:t xml:space="preserve">Итого: </w:t>
            </w:r>
          </w:p>
        </w:tc>
        <w:tc>
          <w:tcPr>
            <w:tcW w:w="1134" w:type="dxa"/>
            <w:tcBorders>
              <w:top w:val="single" w:sz="4" w:space="0" w:color="auto"/>
              <w:left w:val="single" w:sz="4" w:space="0" w:color="auto"/>
              <w:bottom w:val="single" w:sz="4" w:space="0" w:color="auto"/>
              <w:right w:val="single" w:sz="4" w:space="0" w:color="auto"/>
            </w:tcBorders>
            <w:hideMark/>
          </w:tcPr>
          <w:p w:rsidR="000B6FDB" w:rsidRPr="00F97A4B" w:rsidRDefault="000B6FDB" w:rsidP="000B6FDB">
            <w:pPr>
              <w:tabs>
                <w:tab w:val="left" w:pos="3675"/>
              </w:tabs>
              <w:jc w:val="center"/>
              <w:rPr>
                <w:b w:val="0"/>
                <w:color w:val="auto"/>
                <w:sz w:val="24"/>
                <w:szCs w:val="24"/>
                <w:lang w:eastAsia="ru-RU"/>
              </w:rPr>
            </w:pPr>
            <w:r w:rsidRPr="00F97A4B">
              <w:rPr>
                <w:b w:val="0"/>
                <w:color w:val="auto"/>
                <w:sz w:val="24"/>
                <w:szCs w:val="24"/>
                <w:lang w:eastAsia="ru-RU"/>
              </w:rPr>
              <w:t>68ч</w:t>
            </w:r>
          </w:p>
        </w:tc>
        <w:tc>
          <w:tcPr>
            <w:tcW w:w="2410" w:type="dxa"/>
            <w:tcBorders>
              <w:top w:val="single" w:sz="4" w:space="0" w:color="auto"/>
              <w:left w:val="single" w:sz="4" w:space="0" w:color="auto"/>
              <w:bottom w:val="single" w:sz="4" w:space="0" w:color="auto"/>
              <w:right w:val="single" w:sz="4" w:space="0" w:color="auto"/>
            </w:tcBorders>
          </w:tcPr>
          <w:p w:rsidR="000B6FDB" w:rsidRPr="00F97A4B" w:rsidRDefault="000B6FDB" w:rsidP="000B6FDB">
            <w:pPr>
              <w:tabs>
                <w:tab w:val="left" w:pos="3675"/>
              </w:tabs>
              <w:ind w:left="-202"/>
              <w:jc w:val="center"/>
              <w:rPr>
                <w:b w:val="0"/>
                <w:color w:val="auto"/>
                <w:sz w:val="24"/>
                <w:szCs w:val="24"/>
                <w:lang w:eastAsia="ru-RU"/>
              </w:rPr>
            </w:pPr>
          </w:p>
        </w:tc>
      </w:tr>
    </w:tbl>
    <w:p w:rsidR="000B6FDB" w:rsidRPr="00F97A4B" w:rsidRDefault="000B6FDB" w:rsidP="00267F92">
      <w:pPr>
        <w:pStyle w:val="a3"/>
        <w:ind w:left="0"/>
        <w:rPr>
          <w:b/>
        </w:rPr>
      </w:pPr>
    </w:p>
    <w:p w:rsidR="00C450EA" w:rsidRPr="00F97A4B" w:rsidRDefault="002F2362" w:rsidP="00B34D59">
      <w:pPr>
        <w:pStyle w:val="Heading1"/>
        <w:numPr>
          <w:ilvl w:val="1"/>
          <w:numId w:val="23"/>
        </w:numPr>
        <w:tabs>
          <w:tab w:val="left" w:pos="1865"/>
        </w:tabs>
        <w:ind w:left="0"/>
        <w:jc w:val="both"/>
      </w:pPr>
      <w:r w:rsidRPr="00F97A4B">
        <w:rPr>
          <w:w w:val="85"/>
        </w:rPr>
        <w:t>ПРОГРАММА</w:t>
      </w:r>
      <w:r w:rsidRPr="00F97A4B">
        <w:rPr>
          <w:spacing w:val="67"/>
        </w:rPr>
        <w:t xml:space="preserve"> </w:t>
      </w:r>
      <w:r w:rsidRPr="00F97A4B">
        <w:rPr>
          <w:w w:val="85"/>
        </w:rPr>
        <w:t>ФОРМИРОВАНИЯ</w:t>
      </w:r>
      <w:r w:rsidRPr="00F97A4B">
        <w:rPr>
          <w:spacing w:val="49"/>
        </w:rPr>
        <w:t xml:space="preserve">  </w:t>
      </w:r>
      <w:r w:rsidRPr="00F97A4B">
        <w:rPr>
          <w:w w:val="85"/>
        </w:rPr>
        <w:t>УНИВЕРСАЛЬНЫХ</w:t>
      </w:r>
      <w:r w:rsidRPr="00F97A4B">
        <w:rPr>
          <w:spacing w:val="46"/>
        </w:rPr>
        <w:t xml:space="preserve">  </w:t>
      </w:r>
      <w:r w:rsidRPr="00F97A4B">
        <w:rPr>
          <w:w w:val="85"/>
        </w:rPr>
        <w:t>УЧЕБНЫХ</w:t>
      </w:r>
      <w:r w:rsidRPr="00F97A4B">
        <w:rPr>
          <w:spacing w:val="49"/>
        </w:rPr>
        <w:t xml:space="preserve">  </w:t>
      </w:r>
      <w:r w:rsidRPr="00F97A4B">
        <w:rPr>
          <w:w w:val="85"/>
        </w:rPr>
        <w:t>ДЕЙСТВИЙ</w:t>
      </w:r>
    </w:p>
    <w:p w:rsidR="00C450EA" w:rsidRPr="00F97A4B" w:rsidRDefault="002F2362" w:rsidP="00267F92">
      <w:pPr>
        <w:spacing w:line="275" w:lineRule="exact"/>
        <w:jc w:val="both"/>
        <w:rPr>
          <w:b/>
          <w:sz w:val="24"/>
          <w:szCs w:val="24"/>
        </w:rPr>
      </w:pPr>
      <w:r w:rsidRPr="00F97A4B">
        <w:rPr>
          <w:b/>
          <w:sz w:val="24"/>
          <w:szCs w:val="24"/>
        </w:rPr>
        <w:t>ОБУЧАЮЩИХСЯ</w:t>
      </w:r>
    </w:p>
    <w:p w:rsidR="00C450EA" w:rsidRPr="00F97A4B" w:rsidRDefault="00C450EA" w:rsidP="00267F92">
      <w:pPr>
        <w:pStyle w:val="a3"/>
        <w:ind w:left="0"/>
        <w:rPr>
          <w:b/>
        </w:rPr>
      </w:pPr>
    </w:p>
    <w:p w:rsidR="00C450EA" w:rsidRPr="00F97A4B" w:rsidRDefault="002F2362" w:rsidP="00267F92">
      <w:pPr>
        <w:pStyle w:val="a3"/>
        <w:ind w:left="0" w:firstLine="451"/>
      </w:pPr>
      <w:r w:rsidRPr="00F97A4B">
        <w:t>Программа</w:t>
      </w:r>
      <w:r w:rsidRPr="00F97A4B">
        <w:rPr>
          <w:spacing w:val="1"/>
        </w:rPr>
        <w:t xml:space="preserve"> </w:t>
      </w:r>
      <w:r w:rsidRPr="00F97A4B">
        <w:t>формирования</w:t>
      </w:r>
      <w:r w:rsidRPr="00F97A4B">
        <w:rPr>
          <w:spacing w:val="1"/>
        </w:rPr>
        <w:t xml:space="preserve"> </w:t>
      </w:r>
      <w:r w:rsidRPr="00F97A4B">
        <w:t>универсальных</w:t>
      </w:r>
      <w:r w:rsidRPr="00F97A4B">
        <w:rPr>
          <w:spacing w:val="1"/>
        </w:rPr>
        <w:t xml:space="preserve"> </w:t>
      </w:r>
      <w:r w:rsidRPr="00F97A4B">
        <w:t>учебных</w:t>
      </w:r>
      <w:r w:rsidRPr="00F97A4B">
        <w:rPr>
          <w:spacing w:val="1"/>
        </w:rPr>
        <w:t xml:space="preserve"> </w:t>
      </w:r>
      <w:r w:rsidRPr="00F97A4B">
        <w:t>действий</w:t>
      </w:r>
      <w:r w:rsidRPr="00F97A4B">
        <w:rPr>
          <w:spacing w:val="1"/>
        </w:rPr>
        <w:t xml:space="preserve"> </w:t>
      </w:r>
      <w:r w:rsidRPr="00F97A4B">
        <w:t>на</w:t>
      </w:r>
      <w:r w:rsidRPr="00F97A4B">
        <w:rPr>
          <w:spacing w:val="1"/>
        </w:rPr>
        <w:t xml:space="preserve"> </w:t>
      </w:r>
      <w:r w:rsidRPr="00F97A4B">
        <w:t>уровне</w:t>
      </w:r>
      <w:r w:rsidRPr="00F97A4B">
        <w:rPr>
          <w:spacing w:val="1"/>
        </w:rPr>
        <w:t xml:space="preserve"> </w:t>
      </w:r>
      <w:r w:rsidRPr="00F97A4B">
        <w:t>начального</w:t>
      </w:r>
      <w:r w:rsidRPr="00F97A4B">
        <w:rPr>
          <w:spacing w:val="1"/>
        </w:rPr>
        <w:t xml:space="preserve"> </w:t>
      </w:r>
      <w:r w:rsidRPr="00F97A4B">
        <w:t>общего образования (далее - программа формирования универсальных учебных действий)</w:t>
      </w:r>
      <w:r w:rsidRPr="00F97A4B">
        <w:rPr>
          <w:spacing w:val="1"/>
        </w:rPr>
        <w:t xml:space="preserve"> </w:t>
      </w:r>
      <w:r w:rsidRPr="00F97A4B">
        <w:t>конкретизирует</w:t>
      </w:r>
      <w:r w:rsidRPr="00F97A4B">
        <w:rPr>
          <w:spacing w:val="1"/>
        </w:rPr>
        <w:t xml:space="preserve"> </w:t>
      </w:r>
      <w:r w:rsidRPr="00F97A4B">
        <w:t>требования</w:t>
      </w:r>
      <w:r w:rsidRPr="00F97A4B">
        <w:rPr>
          <w:spacing w:val="1"/>
        </w:rPr>
        <w:t xml:space="preserve"> </w:t>
      </w:r>
      <w:r w:rsidRPr="00F97A4B">
        <w:t>ФГОС</w:t>
      </w:r>
      <w:r w:rsidRPr="00F97A4B">
        <w:rPr>
          <w:spacing w:val="1"/>
        </w:rPr>
        <w:t xml:space="preserve"> </w:t>
      </w:r>
      <w:r w:rsidRPr="00F97A4B">
        <w:t>НОО</w:t>
      </w:r>
      <w:r w:rsidRPr="00F97A4B">
        <w:rPr>
          <w:spacing w:val="1"/>
        </w:rPr>
        <w:t xml:space="preserve"> </w:t>
      </w:r>
      <w:r w:rsidRPr="00F97A4B">
        <w:t>к</w:t>
      </w:r>
      <w:r w:rsidRPr="00F97A4B">
        <w:rPr>
          <w:spacing w:val="1"/>
        </w:rPr>
        <w:t xml:space="preserve"> </w:t>
      </w:r>
      <w:r w:rsidRPr="00F97A4B">
        <w:t>личностным</w:t>
      </w:r>
      <w:r w:rsidRPr="00F97A4B">
        <w:rPr>
          <w:spacing w:val="1"/>
        </w:rPr>
        <w:t xml:space="preserve"> </w:t>
      </w:r>
      <w:r w:rsidRPr="00F97A4B">
        <w:t>и</w:t>
      </w:r>
      <w:r w:rsidRPr="00F97A4B">
        <w:rPr>
          <w:spacing w:val="1"/>
        </w:rPr>
        <w:t xml:space="preserve"> </w:t>
      </w:r>
      <w:r w:rsidRPr="00F97A4B">
        <w:t>метапредметным</w:t>
      </w:r>
      <w:r w:rsidRPr="00F97A4B">
        <w:rPr>
          <w:spacing w:val="1"/>
        </w:rPr>
        <w:t xml:space="preserve"> </w:t>
      </w:r>
      <w:r w:rsidRPr="00F97A4B">
        <w:t>результатам</w:t>
      </w:r>
      <w:r w:rsidRPr="00F97A4B">
        <w:rPr>
          <w:spacing w:val="1"/>
        </w:rPr>
        <w:t xml:space="preserve"> </w:t>
      </w:r>
      <w:r w:rsidRPr="00F97A4B">
        <w:rPr>
          <w:spacing w:val="-1"/>
        </w:rPr>
        <w:t xml:space="preserve">освоения основной образовательной </w:t>
      </w:r>
      <w:r w:rsidRPr="00F97A4B">
        <w:t>программы начального общего образования и служит</w:t>
      </w:r>
      <w:r w:rsidRPr="00F97A4B">
        <w:rPr>
          <w:spacing w:val="1"/>
        </w:rPr>
        <w:t xml:space="preserve"> </w:t>
      </w:r>
      <w:r w:rsidRPr="00F97A4B">
        <w:t>основой</w:t>
      </w:r>
      <w:r w:rsidRPr="00F97A4B">
        <w:rPr>
          <w:spacing w:val="1"/>
        </w:rPr>
        <w:t xml:space="preserve"> </w:t>
      </w:r>
      <w:r w:rsidRPr="00F97A4B">
        <w:t>для</w:t>
      </w:r>
      <w:r w:rsidRPr="00F97A4B">
        <w:rPr>
          <w:spacing w:val="1"/>
        </w:rPr>
        <w:t xml:space="preserve"> </w:t>
      </w:r>
      <w:r w:rsidRPr="00F97A4B">
        <w:t>разработки</w:t>
      </w:r>
      <w:r w:rsidRPr="00F97A4B">
        <w:rPr>
          <w:spacing w:val="1"/>
        </w:rPr>
        <w:t xml:space="preserve"> </w:t>
      </w:r>
      <w:r w:rsidRPr="00F97A4B">
        <w:t>рабочих программ</w:t>
      </w:r>
      <w:r w:rsidRPr="00F97A4B">
        <w:rPr>
          <w:spacing w:val="1"/>
        </w:rPr>
        <w:t xml:space="preserve"> </w:t>
      </w:r>
      <w:r w:rsidRPr="00F97A4B">
        <w:t>учебных предметов,</w:t>
      </w:r>
      <w:r w:rsidRPr="00F97A4B">
        <w:rPr>
          <w:spacing w:val="1"/>
        </w:rPr>
        <w:t xml:space="preserve"> </w:t>
      </w:r>
      <w:r w:rsidRPr="00F97A4B">
        <w:t>учебных курсов</w:t>
      </w:r>
      <w:r w:rsidRPr="00F97A4B">
        <w:rPr>
          <w:spacing w:val="1"/>
        </w:rPr>
        <w:t xml:space="preserve"> </w:t>
      </w:r>
      <w:r w:rsidRPr="00F97A4B">
        <w:t>(в</w:t>
      </w:r>
      <w:r w:rsidRPr="00F97A4B">
        <w:rPr>
          <w:spacing w:val="60"/>
        </w:rPr>
        <w:t xml:space="preserve"> </w:t>
      </w:r>
      <w:r w:rsidRPr="00F97A4B">
        <w:t>том</w:t>
      </w:r>
      <w:r w:rsidRPr="00F97A4B">
        <w:rPr>
          <w:spacing w:val="1"/>
        </w:rPr>
        <w:t xml:space="preserve"> </w:t>
      </w:r>
      <w:r w:rsidRPr="00F97A4B">
        <w:t>числе</w:t>
      </w:r>
      <w:r w:rsidRPr="00F97A4B">
        <w:rPr>
          <w:spacing w:val="-1"/>
        </w:rPr>
        <w:t xml:space="preserve"> </w:t>
      </w:r>
      <w:r w:rsidRPr="00F97A4B">
        <w:t>внеурочной</w:t>
      </w:r>
      <w:r w:rsidRPr="00F97A4B">
        <w:rPr>
          <w:spacing w:val="4"/>
        </w:rPr>
        <w:t xml:space="preserve"> </w:t>
      </w:r>
      <w:r w:rsidRPr="00F97A4B">
        <w:t>деятельности),</w:t>
      </w:r>
      <w:r w:rsidRPr="00F97A4B">
        <w:rPr>
          <w:spacing w:val="-1"/>
        </w:rPr>
        <w:t xml:space="preserve"> </w:t>
      </w:r>
      <w:r w:rsidRPr="00F97A4B">
        <w:t>учебных</w:t>
      </w:r>
      <w:r w:rsidRPr="00F97A4B">
        <w:rPr>
          <w:spacing w:val="-4"/>
        </w:rPr>
        <w:t xml:space="preserve"> </w:t>
      </w:r>
      <w:r w:rsidRPr="00F97A4B">
        <w:t>модулей</w:t>
      </w:r>
      <w:r w:rsidRPr="00F97A4B">
        <w:rPr>
          <w:spacing w:val="1"/>
        </w:rPr>
        <w:t xml:space="preserve"> </w:t>
      </w:r>
      <w:r w:rsidRPr="00F97A4B">
        <w:t>предметов,</w:t>
      </w:r>
      <w:r w:rsidRPr="00F97A4B">
        <w:rPr>
          <w:spacing w:val="-3"/>
        </w:rPr>
        <w:t xml:space="preserve"> </w:t>
      </w:r>
      <w:r w:rsidRPr="00F97A4B">
        <w:t>курсов,</w:t>
      </w:r>
      <w:r w:rsidRPr="00F97A4B">
        <w:rPr>
          <w:spacing w:val="-1"/>
        </w:rPr>
        <w:t xml:space="preserve"> </w:t>
      </w:r>
      <w:r w:rsidRPr="00F97A4B">
        <w:t>дисциплин.</w:t>
      </w:r>
    </w:p>
    <w:p w:rsidR="00C450EA" w:rsidRPr="00F97A4B" w:rsidRDefault="002F2362" w:rsidP="00267F92">
      <w:pPr>
        <w:pStyle w:val="a3"/>
        <w:tabs>
          <w:tab w:val="left" w:pos="1884"/>
          <w:tab w:val="left" w:pos="3584"/>
          <w:tab w:val="left" w:pos="3790"/>
          <w:tab w:val="left" w:pos="4587"/>
          <w:tab w:val="left" w:pos="5528"/>
          <w:tab w:val="left" w:pos="5595"/>
          <w:tab w:val="left" w:pos="5927"/>
          <w:tab w:val="left" w:pos="6292"/>
          <w:tab w:val="left" w:pos="6474"/>
          <w:tab w:val="left" w:pos="7248"/>
          <w:tab w:val="left" w:pos="7420"/>
          <w:tab w:val="left" w:pos="7958"/>
          <w:tab w:val="left" w:pos="8616"/>
          <w:tab w:val="left" w:pos="8808"/>
          <w:tab w:val="left" w:pos="9077"/>
          <w:tab w:val="left" w:pos="9913"/>
          <w:tab w:val="left" w:pos="10033"/>
        </w:tabs>
        <w:ind w:left="0" w:firstLine="706"/>
      </w:pPr>
      <w:r w:rsidRPr="00F97A4B">
        <w:t xml:space="preserve">Программа  </w:t>
      </w:r>
      <w:r w:rsidRPr="00F97A4B">
        <w:rPr>
          <w:spacing w:val="5"/>
        </w:rPr>
        <w:t xml:space="preserve"> </w:t>
      </w:r>
      <w:r w:rsidRPr="00F97A4B">
        <w:t xml:space="preserve">формирования  </w:t>
      </w:r>
      <w:r w:rsidRPr="00F97A4B">
        <w:rPr>
          <w:spacing w:val="7"/>
        </w:rPr>
        <w:t xml:space="preserve"> </w:t>
      </w:r>
      <w:r w:rsidRPr="00F97A4B">
        <w:t>универсальных</w:t>
      </w:r>
      <w:r w:rsidRPr="00F97A4B">
        <w:tab/>
        <w:t>учебных</w:t>
      </w:r>
      <w:r w:rsidRPr="00F97A4B">
        <w:tab/>
      </w:r>
      <w:r w:rsidRPr="00F97A4B">
        <w:tab/>
        <w:t>действий</w:t>
      </w:r>
      <w:r w:rsidRPr="00F97A4B">
        <w:tab/>
        <w:t>направлена</w:t>
      </w:r>
      <w:r w:rsidRPr="00F97A4B">
        <w:tab/>
      </w:r>
      <w:r w:rsidRPr="00F97A4B">
        <w:tab/>
      </w:r>
      <w:r w:rsidRPr="00F97A4B">
        <w:rPr>
          <w:spacing w:val="-1"/>
        </w:rPr>
        <w:t>на</w:t>
      </w:r>
      <w:r w:rsidRPr="00F97A4B">
        <w:rPr>
          <w:spacing w:val="-57"/>
        </w:rPr>
        <w:t xml:space="preserve"> </w:t>
      </w:r>
      <w:r w:rsidRPr="00F97A4B">
        <w:t>реализацию</w:t>
      </w:r>
      <w:r w:rsidRPr="00F97A4B">
        <w:rPr>
          <w:spacing w:val="1"/>
        </w:rPr>
        <w:t xml:space="preserve"> </w:t>
      </w:r>
      <w:r w:rsidRPr="00F97A4B">
        <w:t>системно­деятельностного</w:t>
      </w:r>
      <w:r w:rsidRPr="00F97A4B">
        <w:rPr>
          <w:spacing w:val="1"/>
        </w:rPr>
        <w:t xml:space="preserve"> </w:t>
      </w:r>
      <w:r w:rsidRPr="00F97A4B">
        <w:t>подхода,</w:t>
      </w:r>
      <w:r w:rsidRPr="00F97A4B">
        <w:rPr>
          <w:spacing w:val="1"/>
        </w:rPr>
        <w:t xml:space="preserve"> </w:t>
      </w:r>
      <w:r w:rsidRPr="00F97A4B">
        <w:t>положенного</w:t>
      </w:r>
      <w:r w:rsidRPr="00F97A4B">
        <w:rPr>
          <w:spacing w:val="1"/>
        </w:rPr>
        <w:t xml:space="preserve"> </w:t>
      </w:r>
      <w:r w:rsidRPr="00F97A4B">
        <w:t>в</w:t>
      </w:r>
      <w:r w:rsidRPr="00F97A4B">
        <w:rPr>
          <w:spacing w:val="1"/>
        </w:rPr>
        <w:t xml:space="preserve"> </w:t>
      </w:r>
      <w:r w:rsidRPr="00F97A4B">
        <w:t>основу</w:t>
      </w:r>
      <w:r w:rsidRPr="00F97A4B">
        <w:rPr>
          <w:spacing w:val="1"/>
        </w:rPr>
        <w:t xml:space="preserve"> </w:t>
      </w:r>
      <w:r w:rsidRPr="00F97A4B">
        <w:t>ФГОС,</w:t>
      </w:r>
      <w:r w:rsidRPr="00F97A4B">
        <w:rPr>
          <w:spacing w:val="1"/>
        </w:rPr>
        <w:t xml:space="preserve"> </w:t>
      </w:r>
      <w:r w:rsidRPr="00F97A4B">
        <w:t>является</w:t>
      </w:r>
      <w:r w:rsidRPr="00F97A4B">
        <w:rPr>
          <w:spacing w:val="1"/>
        </w:rPr>
        <w:t xml:space="preserve"> </w:t>
      </w:r>
      <w:r w:rsidRPr="00F97A4B">
        <w:t>главным</w:t>
      </w:r>
      <w:r w:rsidRPr="00F97A4B">
        <w:tab/>
        <w:t>педагогическим</w:t>
      </w:r>
      <w:r w:rsidRPr="00F97A4B">
        <w:tab/>
      </w:r>
      <w:r w:rsidRPr="00F97A4B">
        <w:tab/>
        <w:t>инструментом</w:t>
      </w:r>
      <w:r w:rsidRPr="00F97A4B">
        <w:tab/>
        <w:t>и</w:t>
      </w:r>
      <w:r w:rsidRPr="00F97A4B">
        <w:tab/>
        <w:t>средством</w:t>
      </w:r>
      <w:r w:rsidRPr="00F97A4B">
        <w:tab/>
        <w:t>обеспечения</w:t>
      </w:r>
      <w:r w:rsidRPr="00F97A4B">
        <w:tab/>
      </w:r>
      <w:r w:rsidRPr="00F97A4B">
        <w:tab/>
        <w:t>условий</w:t>
      </w:r>
      <w:r w:rsidRPr="00F97A4B">
        <w:tab/>
        <w:t>для</w:t>
      </w:r>
      <w:r w:rsidRPr="00F97A4B">
        <w:rPr>
          <w:spacing w:val="-57"/>
        </w:rPr>
        <w:t xml:space="preserve"> </w:t>
      </w:r>
      <w:r w:rsidRPr="00F97A4B">
        <w:t>формирования</w:t>
      </w:r>
      <w:r w:rsidRPr="00F97A4B">
        <w:rPr>
          <w:spacing w:val="47"/>
        </w:rPr>
        <w:t xml:space="preserve"> </w:t>
      </w:r>
      <w:r w:rsidRPr="00F97A4B">
        <w:t>у</w:t>
      </w:r>
      <w:r w:rsidRPr="00F97A4B">
        <w:rPr>
          <w:spacing w:val="36"/>
        </w:rPr>
        <w:t xml:space="preserve"> </w:t>
      </w:r>
      <w:r w:rsidRPr="00F97A4B">
        <w:t>обучающихся</w:t>
      </w:r>
      <w:r w:rsidRPr="00F97A4B">
        <w:rPr>
          <w:spacing w:val="51"/>
        </w:rPr>
        <w:t xml:space="preserve"> </w:t>
      </w:r>
      <w:r w:rsidRPr="00F97A4B">
        <w:t>умения</w:t>
      </w:r>
      <w:r w:rsidRPr="00F97A4B">
        <w:rPr>
          <w:spacing w:val="52"/>
        </w:rPr>
        <w:t xml:space="preserve"> </w:t>
      </w:r>
      <w:r w:rsidRPr="00F97A4B">
        <w:t>учиться,</w:t>
      </w:r>
      <w:r w:rsidRPr="00F97A4B">
        <w:rPr>
          <w:spacing w:val="48"/>
        </w:rPr>
        <w:t xml:space="preserve"> </w:t>
      </w:r>
      <w:r w:rsidRPr="00F97A4B">
        <w:t>развития</w:t>
      </w:r>
      <w:r w:rsidRPr="00F97A4B">
        <w:rPr>
          <w:spacing w:val="47"/>
        </w:rPr>
        <w:t xml:space="preserve"> </w:t>
      </w:r>
      <w:r w:rsidRPr="00F97A4B">
        <w:t>способности</w:t>
      </w:r>
      <w:r w:rsidRPr="00F97A4B">
        <w:rPr>
          <w:spacing w:val="44"/>
        </w:rPr>
        <w:t xml:space="preserve"> </w:t>
      </w:r>
      <w:r w:rsidRPr="00F97A4B">
        <w:t>к</w:t>
      </w:r>
      <w:r w:rsidRPr="00F97A4B">
        <w:rPr>
          <w:spacing w:val="44"/>
        </w:rPr>
        <w:t xml:space="preserve"> </w:t>
      </w:r>
      <w:r w:rsidRPr="00F97A4B">
        <w:t>саморазвитию</w:t>
      </w:r>
      <w:r w:rsidRPr="00F97A4B">
        <w:rPr>
          <w:spacing w:val="46"/>
        </w:rPr>
        <w:t xml:space="preserve"> </w:t>
      </w:r>
      <w:r w:rsidRPr="00F97A4B">
        <w:t>и</w:t>
      </w:r>
      <w:r w:rsidRPr="00F97A4B">
        <w:rPr>
          <w:spacing w:val="-57"/>
        </w:rPr>
        <w:t xml:space="preserve"> </w:t>
      </w:r>
      <w:r w:rsidRPr="00F97A4B">
        <w:t>самосовершенствованию.</w:t>
      </w:r>
      <w:r w:rsidRPr="00F97A4B">
        <w:tab/>
        <w:t>Умение</w:t>
      </w:r>
      <w:r w:rsidRPr="00F97A4B">
        <w:tab/>
        <w:t>учиться</w:t>
      </w:r>
      <w:r w:rsidRPr="00F97A4B">
        <w:tab/>
      </w:r>
      <w:r w:rsidRPr="00F97A4B">
        <w:tab/>
        <w:t>–</w:t>
      </w:r>
      <w:r w:rsidRPr="00F97A4B">
        <w:tab/>
        <w:t>это</w:t>
      </w:r>
      <w:r w:rsidRPr="00F97A4B">
        <w:tab/>
      </w:r>
      <w:r w:rsidRPr="00F97A4B">
        <w:tab/>
        <w:t>способность</w:t>
      </w:r>
      <w:r w:rsidRPr="00F97A4B">
        <w:tab/>
        <w:t>человека</w:t>
      </w:r>
      <w:r w:rsidRPr="00F97A4B">
        <w:tab/>
        <w:t>объективно</w:t>
      </w:r>
      <w:r w:rsidRPr="00F97A4B">
        <w:rPr>
          <w:spacing w:val="-57"/>
        </w:rPr>
        <w:t xml:space="preserve"> </w:t>
      </w:r>
      <w:r w:rsidRPr="00F97A4B">
        <w:t>обнаруживать,</w:t>
      </w:r>
      <w:r w:rsidRPr="00F97A4B">
        <w:rPr>
          <w:spacing w:val="18"/>
        </w:rPr>
        <w:t xml:space="preserve"> </w:t>
      </w:r>
      <w:r w:rsidRPr="00F97A4B">
        <w:t>каких</w:t>
      </w:r>
      <w:r w:rsidRPr="00F97A4B">
        <w:rPr>
          <w:spacing w:val="12"/>
        </w:rPr>
        <w:t xml:space="preserve"> </w:t>
      </w:r>
      <w:r w:rsidRPr="00F97A4B">
        <w:t>именно</w:t>
      </w:r>
      <w:r w:rsidRPr="00F97A4B">
        <w:rPr>
          <w:spacing w:val="17"/>
        </w:rPr>
        <w:t xml:space="preserve"> </w:t>
      </w:r>
      <w:r w:rsidRPr="00F97A4B">
        <w:t>знаний</w:t>
      </w:r>
      <w:r w:rsidRPr="00F97A4B">
        <w:rPr>
          <w:spacing w:val="12"/>
        </w:rPr>
        <w:t xml:space="preserve"> </w:t>
      </w:r>
      <w:r w:rsidRPr="00F97A4B">
        <w:t>и</w:t>
      </w:r>
      <w:r w:rsidRPr="00F97A4B">
        <w:rPr>
          <w:spacing w:val="13"/>
        </w:rPr>
        <w:t xml:space="preserve"> </w:t>
      </w:r>
      <w:r w:rsidRPr="00F97A4B">
        <w:t>умений</w:t>
      </w:r>
      <w:r w:rsidRPr="00F97A4B">
        <w:rPr>
          <w:spacing w:val="18"/>
        </w:rPr>
        <w:t xml:space="preserve"> </w:t>
      </w:r>
      <w:r w:rsidRPr="00F97A4B">
        <w:t>ему</w:t>
      </w:r>
      <w:r w:rsidRPr="00F97A4B">
        <w:rPr>
          <w:spacing w:val="7"/>
        </w:rPr>
        <w:t xml:space="preserve"> </w:t>
      </w:r>
      <w:r w:rsidRPr="00F97A4B">
        <w:t>не</w:t>
      </w:r>
      <w:r w:rsidRPr="00F97A4B">
        <w:rPr>
          <w:spacing w:val="16"/>
        </w:rPr>
        <w:t xml:space="preserve"> </w:t>
      </w:r>
      <w:r w:rsidRPr="00F97A4B">
        <w:t>хватает</w:t>
      </w:r>
      <w:r w:rsidRPr="00F97A4B">
        <w:rPr>
          <w:spacing w:val="17"/>
        </w:rPr>
        <w:t xml:space="preserve"> </w:t>
      </w:r>
      <w:r w:rsidRPr="00F97A4B">
        <w:t>для</w:t>
      </w:r>
      <w:r w:rsidRPr="00F97A4B">
        <w:rPr>
          <w:spacing w:val="17"/>
        </w:rPr>
        <w:t xml:space="preserve"> </w:t>
      </w:r>
      <w:r w:rsidRPr="00F97A4B">
        <w:t>решения</w:t>
      </w:r>
      <w:r w:rsidRPr="00F97A4B">
        <w:rPr>
          <w:spacing w:val="12"/>
        </w:rPr>
        <w:t xml:space="preserve"> </w:t>
      </w:r>
      <w:r w:rsidRPr="00F97A4B">
        <w:t>актуальной</w:t>
      </w:r>
      <w:r w:rsidRPr="00F97A4B">
        <w:rPr>
          <w:spacing w:val="13"/>
        </w:rPr>
        <w:t xml:space="preserve"> </w:t>
      </w:r>
      <w:r w:rsidRPr="00F97A4B">
        <w:t>для</w:t>
      </w:r>
      <w:r w:rsidRPr="00F97A4B">
        <w:rPr>
          <w:spacing w:val="1"/>
        </w:rPr>
        <w:t xml:space="preserve"> </w:t>
      </w:r>
      <w:r w:rsidRPr="00F97A4B">
        <w:t>него</w:t>
      </w:r>
      <w:r w:rsidRPr="00F97A4B">
        <w:rPr>
          <w:spacing w:val="44"/>
        </w:rPr>
        <w:t xml:space="preserve"> </w:t>
      </w:r>
      <w:r w:rsidRPr="00F97A4B">
        <w:t>задачи,</w:t>
      </w:r>
      <w:r w:rsidRPr="00F97A4B">
        <w:rPr>
          <w:spacing w:val="42"/>
        </w:rPr>
        <w:t xml:space="preserve"> </w:t>
      </w:r>
      <w:r w:rsidRPr="00F97A4B">
        <w:t>самостоятельно</w:t>
      </w:r>
      <w:r w:rsidRPr="00F97A4B">
        <w:rPr>
          <w:spacing w:val="46"/>
        </w:rPr>
        <w:t xml:space="preserve"> </w:t>
      </w:r>
      <w:r w:rsidRPr="00F97A4B">
        <w:t>(или</w:t>
      </w:r>
      <w:r w:rsidRPr="00F97A4B">
        <w:rPr>
          <w:spacing w:val="41"/>
        </w:rPr>
        <w:t xml:space="preserve"> </w:t>
      </w:r>
      <w:r w:rsidRPr="00F97A4B">
        <w:t>в</w:t>
      </w:r>
      <w:r w:rsidRPr="00F97A4B">
        <w:rPr>
          <w:spacing w:val="41"/>
        </w:rPr>
        <w:t xml:space="preserve"> </w:t>
      </w:r>
      <w:r w:rsidRPr="00F97A4B">
        <w:t>коллективно-распределенной</w:t>
      </w:r>
      <w:r w:rsidRPr="00F97A4B">
        <w:rPr>
          <w:spacing w:val="42"/>
        </w:rPr>
        <w:t xml:space="preserve"> </w:t>
      </w:r>
      <w:r w:rsidRPr="00F97A4B">
        <w:t>деятельности)</w:t>
      </w:r>
      <w:r w:rsidRPr="00F97A4B">
        <w:rPr>
          <w:spacing w:val="43"/>
        </w:rPr>
        <w:t xml:space="preserve"> </w:t>
      </w:r>
      <w:r w:rsidRPr="00F97A4B">
        <w:t>находить</w:t>
      </w:r>
      <w:r w:rsidRPr="00F97A4B">
        <w:rPr>
          <w:spacing w:val="-57"/>
        </w:rPr>
        <w:t xml:space="preserve"> </w:t>
      </w:r>
      <w:r w:rsidRPr="00F97A4B">
        <w:t>недостающие</w:t>
      </w:r>
      <w:r w:rsidRPr="00F97A4B">
        <w:rPr>
          <w:spacing w:val="19"/>
        </w:rPr>
        <w:t xml:space="preserve"> </w:t>
      </w:r>
      <w:r w:rsidRPr="00F97A4B">
        <w:t>знания</w:t>
      </w:r>
      <w:r w:rsidRPr="00F97A4B">
        <w:rPr>
          <w:spacing w:val="14"/>
        </w:rPr>
        <w:t xml:space="preserve"> </w:t>
      </w:r>
      <w:r w:rsidRPr="00F97A4B">
        <w:t>и</w:t>
      </w:r>
      <w:r w:rsidRPr="00F97A4B">
        <w:rPr>
          <w:spacing w:val="21"/>
        </w:rPr>
        <w:t xml:space="preserve"> </w:t>
      </w:r>
      <w:r w:rsidRPr="00F97A4B">
        <w:t>эффективно</w:t>
      </w:r>
      <w:r w:rsidRPr="00F97A4B">
        <w:rPr>
          <w:spacing w:val="20"/>
        </w:rPr>
        <w:t xml:space="preserve"> </w:t>
      </w:r>
      <w:r w:rsidRPr="00F97A4B">
        <w:t>осваивать</w:t>
      </w:r>
      <w:r w:rsidRPr="00F97A4B">
        <w:rPr>
          <w:spacing w:val="17"/>
        </w:rPr>
        <w:t xml:space="preserve"> </w:t>
      </w:r>
      <w:r w:rsidRPr="00F97A4B">
        <w:t>новые</w:t>
      </w:r>
      <w:r w:rsidRPr="00F97A4B">
        <w:rPr>
          <w:spacing w:val="19"/>
        </w:rPr>
        <w:t xml:space="preserve"> </w:t>
      </w:r>
      <w:r w:rsidRPr="00F97A4B">
        <w:t>умения</w:t>
      </w:r>
      <w:r w:rsidRPr="00F97A4B">
        <w:rPr>
          <w:spacing w:val="20"/>
        </w:rPr>
        <w:t xml:space="preserve"> </w:t>
      </w:r>
      <w:r w:rsidRPr="00F97A4B">
        <w:t>(способы</w:t>
      </w:r>
      <w:r w:rsidRPr="00F97A4B">
        <w:rPr>
          <w:spacing w:val="22"/>
        </w:rPr>
        <w:t xml:space="preserve"> </w:t>
      </w:r>
      <w:r w:rsidRPr="00F97A4B">
        <w:t>деятельности)</w:t>
      </w:r>
      <w:r w:rsidRPr="00F97A4B">
        <w:rPr>
          <w:spacing w:val="21"/>
        </w:rPr>
        <w:t xml:space="preserve"> </w:t>
      </w:r>
      <w:r w:rsidRPr="00F97A4B">
        <w:t>на</w:t>
      </w:r>
      <w:r w:rsidRPr="00F97A4B">
        <w:rPr>
          <w:spacing w:val="18"/>
        </w:rPr>
        <w:t xml:space="preserve"> </w:t>
      </w:r>
      <w:r w:rsidRPr="00F97A4B">
        <w:t>их</w:t>
      </w:r>
      <w:r w:rsidRPr="00F97A4B">
        <w:rPr>
          <w:spacing w:val="-57"/>
        </w:rPr>
        <w:t xml:space="preserve"> </w:t>
      </w:r>
      <w:r w:rsidRPr="00F97A4B">
        <w:t>основе.</w:t>
      </w:r>
      <w:r w:rsidRPr="00F97A4B">
        <w:rPr>
          <w:spacing w:val="15"/>
        </w:rPr>
        <w:t xml:space="preserve"> </w:t>
      </w:r>
      <w:r w:rsidRPr="00F97A4B">
        <w:t>Сформированные</w:t>
      </w:r>
      <w:r w:rsidRPr="00F97A4B">
        <w:rPr>
          <w:spacing w:val="16"/>
        </w:rPr>
        <w:t xml:space="preserve"> </w:t>
      </w:r>
      <w:r w:rsidRPr="00F97A4B">
        <w:t>универсальные</w:t>
      </w:r>
      <w:r w:rsidRPr="00F97A4B">
        <w:rPr>
          <w:spacing w:val="16"/>
        </w:rPr>
        <w:t xml:space="preserve"> </w:t>
      </w:r>
      <w:r w:rsidRPr="00F97A4B">
        <w:t>учебные</w:t>
      </w:r>
      <w:r w:rsidRPr="00F97A4B">
        <w:rPr>
          <w:spacing w:val="16"/>
        </w:rPr>
        <w:t xml:space="preserve"> </w:t>
      </w:r>
      <w:r w:rsidRPr="00F97A4B">
        <w:t>действия</w:t>
      </w:r>
      <w:r w:rsidRPr="00F97A4B">
        <w:rPr>
          <w:spacing w:val="9"/>
        </w:rPr>
        <w:t xml:space="preserve"> </w:t>
      </w:r>
      <w:r w:rsidRPr="00F97A4B">
        <w:t>обеспечивают</w:t>
      </w:r>
      <w:r w:rsidRPr="00F97A4B">
        <w:rPr>
          <w:spacing w:val="18"/>
        </w:rPr>
        <w:t xml:space="preserve"> </w:t>
      </w:r>
      <w:r w:rsidRPr="00F97A4B">
        <w:t>личности</w:t>
      </w:r>
      <w:r w:rsidRPr="00F97A4B">
        <w:rPr>
          <w:spacing w:val="14"/>
        </w:rPr>
        <w:t xml:space="preserve"> </w:t>
      </w:r>
      <w:r w:rsidRPr="00F97A4B">
        <w:t>не</w:t>
      </w:r>
      <w:r w:rsidRPr="00F97A4B">
        <w:rPr>
          <w:spacing w:val="-57"/>
        </w:rPr>
        <w:t xml:space="preserve"> </w:t>
      </w:r>
      <w:r w:rsidRPr="00F97A4B">
        <w:t>только</w:t>
      </w:r>
      <w:r w:rsidRPr="00F97A4B">
        <w:rPr>
          <w:spacing w:val="41"/>
        </w:rPr>
        <w:t xml:space="preserve"> </w:t>
      </w:r>
      <w:r w:rsidRPr="00F97A4B">
        <w:t>готовность</w:t>
      </w:r>
      <w:r w:rsidRPr="00F97A4B">
        <w:rPr>
          <w:spacing w:val="41"/>
        </w:rPr>
        <w:t xml:space="preserve"> </w:t>
      </w:r>
      <w:r w:rsidRPr="00F97A4B">
        <w:t>и</w:t>
      </w:r>
      <w:r w:rsidRPr="00F97A4B">
        <w:rPr>
          <w:spacing w:val="37"/>
        </w:rPr>
        <w:t xml:space="preserve"> </w:t>
      </w:r>
      <w:r w:rsidRPr="00F97A4B">
        <w:t>способность</w:t>
      </w:r>
      <w:r w:rsidRPr="00F97A4B">
        <w:rPr>
          <w:spacing w:val="42"/>
        </w:rPr>
        <w:t xml:space="preserve"> </w:t>
      </w:r>
      <w:r w:rsidRPr="00F97A4B">
        <w:t>самостоятельно</w:t>
      </w:r>
      <w:r w:rsidRPr="00F97A4B">
        <w:rPr>
          <w:spacing w:val="40"/>
        </w:rPr>
        <w:t xml:space="preserve"> </w:t>
      </w:r>
      <w:r w:rsidRPr="00F97A4B">
        <w:t>учиться,</w:t>
      </w:r>
      <w:r w:rsidRPr="00F97A4B">
        <w:rPr>
          <w:spacing w:val="43"/>
        </w:rPr>
        <w:t xml:space="preserve"> </w:t>
      </w:r>
      <w:r w:rsidRPr="00F97A4B">
        <w:t>но</w:t>
      </w:r>
      <w:r w:rsidRPr="00F97A4B">
        <w:rPr>
          <w:spacing w:val="40"/>
        </w:rPr>
        <w:t xml:space="preserve"> </w:t>
      </w:r>
      <w:r w:rsidRPr="00F97A4B">
        <w:t>и</w:t>
      </w:r>
      <w:r w:rsidRPr="00F97A4B">
        <w:rPr>
          <w:spacing w:val="37"/>
        </w:rPr>
        <w:t xml:space="preserve"> </w:t>
      </w:r>
      <w:r w:rsidRPr="00F97A4B">
        <w:t>осознанно</w:t>
      </w:r>
      <w:r w:rsidRPr="00F97A4B">
        <w:rPr>
          <w:spacing w:val="44"/>
        </w:rPr>
        <w:t xml:space="preserve"> </w:t>
      </w:r>
      <w:r w:rsidRPr="00F97A4B">
        <w:t>решать</w:t>
      </w:r>
      <w:r w:rsidRPr="00F97A4B">
        <w:rPr>
          <w:spacing w:val="42"/>
        </w:rPr>
        <w:t xml:space="preserve"> </w:t>
      </w:r>
      <w:r w:rsidRPr="00F97A4B">
        <w:t>самые</w:t>
      </w:r>
      <w:r w:rsidRPr="00F97A4B">
        <w:rPr>
          <w:spacing w:val="-57"/>
        </w:rPr>
        <w:t xml:space="preserve"> </w:t>
      </w:r>
      <w:r w:rsidRPr="00F97A4B">
        <w:t>разные задачи</w:t>
      </w:r>
      <w:r w:rsidRPr="00F97A4B">
        <w:rPr>
          <w:spacing w:val="5"/>
        </w:rPr>
        <w:t xml:space="preserve"> </w:t>
      </w:r>
      <w:r w:rsidRPr="00F97A4B">
        <w:t>во</w:t>
      </w:r>
      <w:r w:rsidRPr="00F97A4B">
        <w:rPr>
          <w:spacing w:val="-3"/>
        </w:rPr>
        <w:t xml:space="preserve"> </w:t>
      </w:r>
      <w:r w:rsidRPr="00F97A4B">
        <w:t>многих</w:t>
      </w:r>
      <w:r w:rsidRPr="00F97A4B">
        <w:rPr>
          <w:spacing w:val="-2"/>
        </w:rPr>
        <w:t xml:space="preserve"> </w:t>
      </w:r>
      <w:r w:rsidRPr="00F97A4B">
        <w:t>сферах</w:t>
      </w:r>
      <w:r w:rsidRPr="00F97A4B">
        <w:rPr>
          <w:spacing w:val="-3"/>
        </w:rPr>
        <w:t xml:space="preserve"> </w:t>
      </w:r>
      <w:r w:rsidRPr="00F97A4B">
        <w:t>человеческой</w:t>
      </w:r>
      <w:r w:rsidRPr="00F97A4B">
        <w:rPr>
          <w:spacing w:val="-7"/>
        </w:rPr>
        <w:t xml:space="preserve"> </w:t>
      </w:r>
      <w:r w:rsidRPr="00F97A4B">
        <w:t>жизни.</w:t>
      </w:r>
    </w:p>
    <w:p w:rsidR="00C450EA" w:rsidRPr="00F97A4B" w:rsidRDefault="002F2362" w:rsidP="00267F92">
      <w:pPr>
        <w:pStyle w:val="a3"/>
        <w:ind w:left="0" w:firstLine="706"/>
      </w:pPr>
      <w:r w:rsidRPr="00F97A4B">
        <w:t>Развитие</w:t>
      </w:r>
      <w:r w:rsidRPr="00F97A4B">
        <w:rPr>
          <w:spacing w:val="1"/>
        </w:rPr>
        <w:t xml:space="preserve"> </w:t>
      </w:r>
      <w:r w:rsidRPr="00F97A4B">
        <w:t>универсальных</w:t>
      </w:r>
      <w:r w:rsidRPr="00F97A4B">
        <w:rPr>
          <w:spacing w:val="1"/>
        </w:rPr>
        <w:t xml:space="preserve"> </w:t>
      </w:r>
      <w:r w:rsidRPr="00F97A4B">
        <w:t>учебных</w:t>
      </w:r>
      <w:r w:rsidRPr="00F97A4B">
        <w:rPr>
          <w:spacing w:val="1"/>
        </w:rPr>
        <w:t xml:space="preserve"> </w:t>
      </w:r>
      <w:r w:rsidRPr="00F97A4B">
        <w:t>действий</w:t>
      </w:r>
      <w:r w:rsidRPr="00F97A4B">
        <w:rPr>
          <w:spacing w:val="1"/>
        </w:rPr>
        <w:t xml:space="preserve"> </w:t>
      </w:r>
      <w:r w:rsidRPr="00F97A4B">
        <w:t>невозможно</w:t>
      </w:r>
      <w:r w:rsidRPr="00F97A4B">
        <w:rPr>
          <w:spacing w:val="1"/>
        </w:rPr>
        <w:t xml:space="preserve"> </w:t>
      </w:r>
      <w:r w:rsidRPr="00F97A4B">
        <w:t>вне</w:t>
      </w:r>
      <w:r w:rsidRPr="00F97A4B">
        <w:rPr>
          <w:spacing w:val="1"/>
        </w:rPr>
        <w:t xml:space="preserve"> </w:t>
      </w:r>
      <w:r w:rsidRPr="00F97A4B">
        <w:t>ситуации</w:t>
      </w:r>
      <w:r w:rsidRPr="00F97A4B">
        <w:rPr>
          <w:spacing w:val="1"/>
        </w:rPr>
        <w:t xml:space="preserve"> </w:t>
      </w:r>
      <w:r w:rsidRPr="00F97A4B">
        <w:t>изучения</w:t>
      </w:r>
      <w:r w:rsidRPr="00F97A4B">
        <w:rPr>
          <w:spacing w:val="1"/>
        </w:rPr>
        <w:t xml:space="preserve"> </w:t>
      </w:r>
      <w:r w:rsidRPr="00F97A4B">
        <w:t>предметных</w:t>
      </w:r>
      <w:r w:rsidRPr="00F97A4B">
        <w:rPr>
          <w:spacing w:val="1"/>
        </w:rPr>
        <w:t xml:space="preserve"> </w:t>
      </w:r>
      <w:r w:rsidRPr="00F97A4B">
        <w:t>знаний.</w:t>
      </w:r>
      <w:r w:rsidRPr="00F97A4B">
        <w:rPr>
          <w:spacing w:val="1"/>
        </w:rPr>
        <w:t xml:space="preserve"> </w:t>
      </w:r>
      <w:r w:rsidRPr="00F97A4B">
        <w:t>Оно</w:t>
      </w:r>
      <w:r w:rsidRPr="00F97A4B">
        <w:rPr>
          <w:spacing w:val="1"/>
        </w:rPr>
        <w:t xml:space="preserve"> </w:t>
      </w:r>
      <w:r w:rsidRPr="00F97A4B">
        <w:t>реализуется</w:t>
      </w:r>
      <w:r w:rsidRPr="00F97A4B">
        <w:rPr>
          <w:spacing w:val="1"/>
        </w:rPr>
        <w:t xml:space="preserve"> </w:t>
      </w:r>
      <w:r w:rsidRPr="00F97A4B">
        <w:t>в</w:t>
      </w:r>
      <w:r w:rsidRPr="00F97A4B">
        <w:rPr>
          <w:spacing w:val="1"/>
        </w:rPr>
        <w:t xml:space="preserve"> </w:t>
      </w:r>
      <w:r w:rsidRPr="00F97A4B">
        <w:t>условиях</w:t>
      </w:r>
      <w:r w:rsidRPr="00F97A4B">
        <w:rPr>
          <w:spacing w:val="1"/>
        </w:rPr>
        <w:t xml:space="preserve"> </w:t>
      </w:r>
      <w:r w:rsidRPr="00F97A4B">
        <w:t>специально</w:t>
      </w:r>
      <w:r w:rsidRPr="00F97A4B">
        <w:rPr>
          <w:spacing w:val="1"/>
        </w:rPr>
        <w:t xml:space="preserve"> </w:t>
      </w:r>
      <w:r w:rsidRPr="00F97A4B">
        <w:t>организованной</w:t>
      </w:r>
      <w:r w:rsidRPr="00F97A4B">
        <w:rPr>
          <w:spacing w:val="1"/>
        </w:rPr>
        <w:t xml:space="preserve"> </w:t>
      </w:r>
      <w:r w:rsidRPr="00F97A4B">
        <w:t>образовательной</w:t>
      </w:r>
      <w:r w:rsidRPr="00F97A4B">
        <w:rPr>
          <w:spacing w:val="1"/>
        </w:rPr>
        <w:t xml:space="preserve"> </w:t>
      </w:r>
      <w:r w:rsidRPr="00F97A4B">
        <w:t>деятельности</w:t>
      </w:r>
      <w:r w:rsidRPr="00F97A4B">
        <w:rPr>
          <w:spacing w:val="1"/>
        </w:rPr>
        <w:t xml:space="preserve"> </w:t>
      </w:r>
      <w:r w:rsidRPr="00F97A4B">
        <w:t>по</w:t>
      </w:r>
      <w:r w:rsidRPr="00F97A4B">
        <w:rPr>
          <w:spacing w:val="1"/>
        </w:rPr>
        <w:t xml:space="preserve"> </w:t>
      </w:r>
      <w:r w:rsidRPr="00F97A4B">
        <w:t>освоению</w:t>
      </w:r>
      <w:r w:rsidRPr="00F97A4B">
        <w:rPr>
          <w:spacing w:val="1"/>
        </w:rPr>
        <w:t xml:space="preserve"> </w:t>
      </w:r>
      <w:r w:rsidRPr="00F97A4B">
        <w:t>обучающимися</w:t>
      </w:r>
      <w:r w:rsidRPr="00F97A4B">
        <w:rPr>
          <w:spacing w:val="1"/>
        </w:rPr>
        <w:t xml:space="preserve"> </w:t>
      </w:r>
      <w:r w:rsidRPr="00F97A4B">
        <w:t>конкретных</w:t>
      </w:r>
      <w:r w:rsidRPr="00F97A4B">
        <w:rPr>
          <w:spacing w:val="61"/>
        </w:rPr>
        <w:t xml:space="preserve"> </w:t>
      </w:r>
      <w:r w:rsidRPr="00F97A4B">
        <w:t>предметных</w:t>
      </w:r>
      <w:r w:rsidRPr="00F97A4B">
        <w:rPr>
          <w:spacing w:val="1"/>
        </w:rPr>
        <w:t xml:space="preserve"> </w:t>
      </w:r>
      <w:r w:rsidRPr="00F97A4B">
        <w:t>знаний,</w:t>
      </w:r>
      <w:r w:rsidRPr="00F97A4B">
        <w:rPr>
          <w:spacing w:val="1"/>
        </w:rPr>
        <w:t xml:space="preserve"> </w:t>
      </w:r>
      <w:r w:rsidRPr="00F97A4B">
        <w:t>умений</w:t>
      </w:r>
      <w:r w:rsidRPr="00F97A4B">
        <w:rPr>
          <w:spacing w:val="1"/>
        </w:rPr>
        <w:t xml:space="preserve"> </w:t>
      </w:r>
      <w:r w:rsidRPr="00F97A4B">
        <w:t>и</w:t>
      </w:r>
      <w:r w:rsidRPr="00F97A4B">
        <w:rPr>
          <w:spacing w:val="1"/>
        </w:rPr>
        <w:t xml:space="preserve"> </w:t>
      </w:r>
      <w:r w:rsidRPr="00F97A4B">
        <w:t>навыков в</w:t>
      </w:r>
      <w:r w:rsidRPr="00F97A4B">
        <w:rPr>
          <w:spacing w:val="1"/>
        </w:rPr>
        <w:t xml:space="preserve"> </w:t>
      </w:r>
      <w:r w:rsidRPr="00F97A4B">
        <w:t>рамках</w:t>
      </w:r>
      <w:r w:rsidRPr="00F97A4B">
        <w:rPr>
          <w:spacing w:val="1"/>
        </w:rPr>
        <w:t xml:space="preserve"> </w:t>
      </w:r>
      <w:r w:rsidRPr="00F97A4B">
        <w:t>отдельных</w:t>
      </w:r>
      <w:r w:rsidRPr="00F97A4B">
        <w:rPr>
          <w:spacing w:val="1"/>
        </w:rPr>
        <w:t xml:space="preserve"> </w:t>
      </w:r>
      <w:r w:rsidRPr="00F97A4B">
        <w:t>школьных</w:t>
      </w:r>
      <w:r w:rsidRPr="00F97A4B">
        <w:rPr>
          <w:spacing w:val="1"/>
        </w:rPr>
        <w:t xml:space="preserve"> </w:t>
      </w:r>
      <w:r w:rsidRPr="00F97A4B">
        <w:t>дисциплин.</w:t>
      </w:r>
      <w:r w:rsidRPr="00F97A4B">
        <w:rPr>
          <w:spacing w:val="1"/>
        </w:rPr>
        <w:t xml:space="preserve"> </w:t>
      </w:r>
      <w:r w:rsidRPr="00F97A4B">
        <w:t>Вместе</w:t>
      </w:r>
      <w:r w:rsidRPr="00F97A4B">
        <w:rPr>
          <w:spacing w:val="1"/>
        </w:rPr>
        <w:t xml:space="preserve"> </w:t>
      </w:r>
      <w:r w:rsidRPr="00F97A4B">
        <w:t>с</w:t>
      </w:r>
      <w:r w:rsidRPr="00F97A4B">
        <w:rPr>
          <w:spacing w:val="1"/>
        </w:rPr>
        <w:t xml:space="preserve"> </w:t>
      </w:r>
      <w:r w:rsidRPr="00F97A4B">
        <w:t>тем,</w:t>
      </w:r>
      <w:r w:rsidRPr="00F97A4B">
        <w:rPr>
          <w:spacing w:val="1"/>
        </w:rPr>
        <w:t xml:space="preserve"> </w:t>
      </w:r>
      <w:r w:rsidRPr="00F97A4B">
        <w:t>освоенные</w:t>
      </w:r>
      <w:r w:rsidRPr="00F97A4B">
        <w:rPr>
          <w:spacing w:val="22"/>
        </w:rPr>
        <w:t xml:space="preserve"> </w:t>
      </w:r>
      <w:r w:rsidRPr="00F97A4B">
        <w:t>знания,</w:t>
      </w:r>
      <w:r w:rsidRPr="00F97A4B">
        <w:rPr>
          <w:spacing w:val="30"/>
        </w:rPr>
        <w:t xml:space="preserve"> </w:t>
      </w:r>
      <w:r w:rsidRPr="00F97A4B">
        <w:t>умения</w:t>
      </w:r>
      <w:r w:rsidRPr="00F97A4B">
        <w:rPr>
          <w:spacing w:val="27"/>
        </w:rPr>
        <w:t xml:space="preserve"> </w:t>
      </w:r>
      <w:r w:rsidRPr="00F97A4B">
        <w:t>и</w:t>
      </w:r>
      <w:r w:rsidRPr="00F97A4B">
        <w:rPr>
          <w:spacing w:val="24"/>
        </w:rPr>
        <w:t xml:space="preserve"> </w:t>
      </w:r>
      <w:r w:rsidRPr="00F97A4B">
        <w:t>навыки</w:t>
      </w:r>
      <w:r w:rsidRPr="00F97A4B">
        <w:rPr>
          <w:spacing w:val="31"/>
        </w:rPr>
        <w:t xml:space="preserve"> </w:t>
      </w:r>
      <w:r w:rsidRPr="00F97A4B">
        <w:t>рассматриваются</w:t>
      </w:r>
      <w:r w:rsidRPr="00F97A4B">
        <w:rPr>
          <w:spacing w:val="27"/>
        </w:rPr>
        <w:t xml:space="preserve"> </w:t>
      </w:r>
      <w:r w:rsidRPr="00F97A4B">
        <w:t>как</w:t>
      </w:r>
      <w:r w:rsidRPr="00F97A4B">
        <w:rPr>
          <w:spacing w:val="26"/>
        </w:rPr>
        <w:t xml:space="preserve"> </w:t>
      </w:r>
      <w:r w:rsidRPr="00F97A4B">
        <w:t>поле</w:t>
      </w:r>
      <w:r w:rsidRPr="00F97A4B">
        <w:rPr>
          <w:spacing w:val="27"/>
        </w:rPr>
        <w:t xml:space="preserve"> </w:t>
      </w:r>
      <w:r w:rsidRPr="00F97A4B">
        <w:t>для</w:t>
      </w:r>
      <w:r w:rsidRPr="00F97A4B">
        <w:rPr>
          <w:spacing w:val="23"/>
        </w:rPr>
        <w:t xml:space="preserve"> </w:t>
      </w:r>
      <w:r w:rsidRPr="00F97A4B">
        <w:t>применения</w:t>
      </w:r>
    </w:p>
    <w:p w:rsidR="00C450EA" w:rsidRPr="00F97A4B" w:rsidRDefault="002F2362" w:rsidP="00267F92">
      <w:pPr>
        <w:pStyle w:val="a3"/>
        <w:spacing w:line="242" w:lineRule="auto"/>
        <w:ind w:left="0"/>
      </w:pPr>
      <w:r w:rsidRPr="00F97A4B">
        <w:t>сформированных</w:t>
      </w:r>
      <w:r w:rsidRPr="00F97A4B">
        <w:rPr>
          <w:spacing w:val="58"/>
        </w:rPr>
        <w:t xml:space="preserve"> </w:t>
      </w:r>
      <w:r w:rsidRPr="00F97A4B">
        <w:t>универсальных</w:t>
      </w:r>
      <w:r w:rsidRPr="00F97A4B">
        <w:rPr>
          <w:spacing w:val="2"/>
        </w:rPr>
        <w:t xml:space="preserve"> </w:t>
      </w:r>
      <w:r w:rsidRPr="00F97A4B">
        <w:t>учебных</w:t>
      </w:r>
      <w:r w:rsidRPr="00F97A4B">
        <w:rPr>
          <w:spacing w:val="58"/>
        </w:rPr>
        <w:t xml:space="preserve"> </w:t>
      </w:r>
      <w:r w:rsidRPr="00F97A4B">
        <w:t>действий</w:t>
      </w:r>
      <w:r w:rsidRPr="00F97A4B">
        <w:rPr>
          <w:spacing w:val="7"/>
        </w:rPr>
        <w:t xml:space="preserve"> </w:t>
      </w:r>
      <w:r w:rsidRPr="00F97A4B">
        <w:t>обучающихся</w:t>
      </w:r>
      <w:r w:rsidRPr="00F97A4B">
        <w:rPr>
          <w:spacing w:val="4"/>
        </w:rPr>
        <w:t xml:space="preserve"> </w:t>
      </w:r>
      <w:r w:rsidRPr="00F97A4B">
        <w:t>для</w:t>
      </w:r>
      <w:r w:rsidRPr="00F97A4B">
        <w:rPr>
          <w:spacing w:val="3"/>
        </w:rPr>
        <w:t xml:space="preserve"> </w:t>
      </w:r>
      <w:r w:rsidRPr="00F97A4B">
        <w:t>решения</w:t>
      </w:r>
      <w:r w:rsidRPr="00F97A4B">
        <w:rPr>
          <w:spacing w:val="4"/>
        </w:rPr>
        <w:t xml:space="preserve"> </w:t>
      </w:r>
      <w:r w:rsidRPr="00F97A4B">
        <w:t>ими</w:t>
      </w:r>
      <w:r w:rsidRPr="00F97A4B">
        <w:rPr>
          <w:spacing w:val="-57"/>
        </w:rPr>
        <w:t xml:space="preserve"> </w:t>
      </w:r>
      <w:r w:rsidRPr="00F97A4B">
        <w:t>широкого</w:t>
      </w:r>
      <w:r w:rsidRPr="00F97A4B">
        <w:rPr>
          <w:spacing w:val="2"/>
        </w:rPr>
        <w:t xml:space="preserve"> </w:t>
      </w:r>
      <w:r w:rsidRPr="00F97A4B">
        <w:t>круга</w:t>
      </w:r>
      <w:r w:rsidRPr="00F97A4B">
        <w:rPr>
          <w:spacing w:val="2"/>
        </w:rPr>
        <w:t xml:space="preserve"> </w:t>
      </w:r>
      <w:r w:rsidRPr="00F97A4B">
        <w:t>практических</w:t>
      </w:r>
      <w:r w:rsidRPr="00F97A4B">
        <w:rPr>
          <w:spacing w:val="-4"/>
        </w:rPr>
        <w:t xml:space="preserve"> </w:t>
      </w:r>
      <w:r w:rsidRPr="00F97A4B">
        <w:t>и познавательных</w:t>
      </w:r>
      <w:r w:rsidRPr="00F97A4B">
        <w:rPr>
          <w:spacing w:val="-2"/>
        </w:rPr>
        <w:t xml:space="preserve"> </w:t>
      </w:r>
      <w:r w:rsidRPr="00F97A4B">
        <w:t>задач.</w:t>
      </w:r>
    </w:p>
    <w:p w:rsidR="00C450EA" w:rsidRPr="00F97A4B" w:rsidRDefault="002F2362" w:rsidP="00267F92">
      <w:pPr>
        <w:pStyle w:val="a3"/>
        <w:tabs>
          <w:tab w:val="left" w:pos="2657"/>
          <w:tab w:val="left" w:pos="4395"/>
          <w:tab w:val="left" w:pos="6203"/>
          <w:tab w:val="left" w:pos="7310"/>
          <w:tab w:val="left" w:pos="8494"/>
          <w:tab w:val="left" w:pos="8837"/>
        </w:tabs>
        <w:spacing w:line="242" w:lineRule="auto"/>
        <w:ind w:left="0"/>
      </w:pPr>
      <w:r w:rsidRPr="00F97A4B">
        <w:t>Программа</w:t>
      </w:r>
      <w:r w:rsidRPr="00F97A4B">
        <w:tab/>
        <w:t>формирования</w:t>
      </w:r>
      <w:r w:rsidRPr="00F97A4B">
        <w:tab/>
        <w:t>универсальных</w:t>
      </w:r>
      <w:r w:rsidRPr="00F97A4B">
        <w:tab/>
        <w:t>учебных</w:t>
      </w:r>
      <w:r w:rsidRPr="00F97A4B">
        <w:tab/>
        <w:t>действий</w:t>
      </w:r>
      <w:r w:rsidRPr="00F97A4B">
        <w:tab/>
        <w:t>у</w:t>
      </w:r>
      <w:r w:rsidRPr="00F97A4B">
        <w:tab/>
      </w:r>
      <w:r w:rsidRPr="00F97A4B">
        <w:rPr>
          <w:spacing w:val="-1"/>
        </w:rPr>
        <w:t>обучающихся</w:t>
      </w:r>
      <w:r w:rsidRPr="00F97A4B">
        <w:rPr>
          <w:spacing w:val="-57"/>
        </w:rPr>
        <w:t xml:space="preserve"> </w:t>
      </w:r>
      <w:r w:rsidRPr="00F97A4B">
        <w:t>содержит:</w:t>
      </w:r>
    </w:p>
    <w:p w:rsidR="00C450EA" w:rsidRPr="00F97A4B" w:rsidRDefault="002F2362" w:rsidP="00B34D59">
      <w:pPr>
        <w:pStyle w:val="a5"/>
        <w:numPr>
          <w:ilvl w:val="0"/>
          <w:numId w:val="22"/>
        </w:numPr>
        <w:tabs>
          <w:tab w:val="left" w:pos="1989"/>
          <w:tab w:val="left" w:pos="1990"/>
          <w:tab w:val="left" w:pos="6372"/>
          <w:tab w:val="left" w:pos="8890"/>
        </w:tabs>
        <w:spacing w:line="237" w:lineRule="auto"/>
        <w:ind w:left="0"/>
        <w:jc w:val="both"/>
        <w:rPr>
          <w:sz w:val="24"/>
          <w:szCs w:val="24"/>
        </w:rPr>
      </w:pPr>
      <w:r w:rsidRPr="00F97A4B">
        <w:rPr>
          <w:sz w:val="24"/>
          <w:szCs w:val="24"/>
        </w:rPr>
        <w:t xml:space="preserve">описание  </w:t>
      </w:r>
      <w:r w:rsidRPr="00F97A4B">
        <w:rPr>
          <w:spacing w:val="8"/>
          <w:sz w:val="24"/>
          <w:szCs w:val="24"/>
        </w:rPr>
        <w:t xml:space="preserve"> </w:t>
      </w:r>
      <w:r w:rsidRPr="00F97A4B">
        <w:rPr>
          <w:sz w:val="24"/>
          <w:szCs w:val="24"/>
        </w:rPr>
        <w:t xml:space="preserve">взаимосвязи  </w:t>
      </w:r>
      <w:r w:rsidRPr="00F97A4B">
        <w:rPr>
          <w:spacing w:val="10"/>
          <w:sz w:val="24"/>
          <w:szCs w:val="24"/>
        </w:rPr>
        <w:t xml:space="preserve"> </w:t>
      </w:r>
      <w:r w:rsidRPr="00F97A4B">
        <w:rPr>
          <w:sz w:val="24"/>
          <w:szCs w:val="24"/>
        </w:rPr>
        <w:t>универсальных</w:t>
      </w:r>
      <w:r w:rsidRPr="00F97A4B">
        <w:rPr>
          <w:sz w:val="24"/>
          <w:szCs w:val="24"/>
        </w:rPr>
        <w:tab/>
        <w:t xml:space="preserve">учебных  </w:t>
      </w:r>
      <w:r w:rsidRPr="00F97A4B">
        <w:rPr>
          <w:spacing w:val="14"/>
          <w:sz w:val="24"/>
          <w:szCs w:val="24"/>
        </w:rPr>
        <w:t xml:space="preserve"> </w:t>
      </w:r>
      <w:r w:rsidRPr="00F97A4B">
        <w:rPr>
          <w:sz w:val="24"/>
          <w:szCs w:val="24"/>
        </w:rPr>
        <w:t xml:space="preserve">действий  </w:t>
      </w:r>
      <w:r w:rsidRPr="00F97A4B">
        <w:rPr>
          <w:spacing w:val="14"/>
          <w:sz w:val="24"/>
          <w:szCs w:val="24"/>
        </w:rPr>
        <w:t xml:space="preserve"> </w:t>
      </w:r>
      <w:r w:rsidRPr="00F97A4B">
        <w:rPr>
          <w:sz w:val="24"/>
          <w:szCs w:val="24"/>
        </w:rPr>
        <w:t>с</w:t>
      </w:r>
      <w:r w:rsidRPr="00F97A4B">
        <w:rPr>
          <w:sz w:val="24"/>
          <w:szCs w:val="24"/>
        </w:rPr>
        <w:tab/>
      </w:r>
      <w:r w:rsidRPr="00F97A4B">
        <w:rPr>
          <w:spacing w:val="-1"/>
          <w:sz w:val="24"/>
          <w:szCs w:val="24"/>
        </w:rPr>
        <w:t>содержанием</w:t>
      </w:r>
      <w:r w:rsidRPr="00F97A4B">
        <w:rPr>
          <w:spacing w:val="-57"/>
          <w:sz w:val="24"/>
          <w:szCs w:val="24"/>
        </w:rPr>
        <w:t xml:space="preserve"> </w:t>
      </w:r>
      <w:r w:rsidRPr="00F97A4B">
        <w:rPr>
          <w:sz w:val="24"/>
          <w:szCs w:val="24"/>
        </w:rPr>
        <w:t>учебных</w:t>
      </w:r>
      <w:r w:rsidRPr="00F97A4B">
        <w:rPr>
          <w:spacing w:val="-3"/>
          <w:sz w:val="24"/>
          <w:szCs w:val="24"/>
        </w:rPr>
        <w:t xml:space="preserve"> </w:t>
      </w:r>
      <w:r w:rsidRPr="00F97A4B">
        <w:rPr>
          <w:sz w:val="24"/>
          <w:szCs w:val="24"/>
        </w:rPr>
        <w:t>предметов;</w:t>
      </w:r>
    </w:p>
    <w:p w:rsidR="00C450EA" w:rsidRPr="00F97A4B" w:rsidRDefault="002F2362" w:rsidP="00B34D59">
      <w:pPr>
        <w:pStyle w:val="a5"/>
        <w:numPr>
          <w:ilvl w:val="0"/>
          <w:numId w:val="22"/>
        </w:numPr>
        <w:tabs>
          <w:tab w:val="left" w:pos="1989"/>
          <w:tab w:val="left" w:pos="1990"/>
          <w:tab w:val="left" w:pos="4124"/>
          <w:tab w:val="left" w:pos="6133"/>
          <w:tab w:val="left" w:pos="8359"/>
        </w:tabs>
        <w:spacing w:line="237" w:lineRule="auto"/>
        <w:ind w:left="0"/>
        <w:jc w:val="both"/>
        <w:rPr>
          <w:sz w:val="24"/>
          <w:szCs w:val="24"/>
        </w:rPr>
      </w:pPr>
      <w:r w:rsidRPr="00F97A4B">
        <w:rPr>
          <w:sz w:val="24"/>
          <w:szCs w:val="24"/>
        </w:rPr>
        <w:t>характеристики</w:t>
      </w:r>
      <w:r w:rsidRPr="00F97A4B">
        <w:rPr>
          <w:sz w:val="24"/>
          <w:szCs w:val="24"/>
        </w:rPr>
        <w:tab/>
        <w:t>регулятивных,</w:t>
      </w:r>
      <w:r w:rsidRPr="00F97A4B">
        <w:rPr>
          <w:sz w:val="24"/>
          <w:szCs w:val="24"/>
        </w:rPr>
        <w:tab/>
        <w:t>познавательных,</w:t>
      </w:r>
      <w:r w:rsidRPr="00F97A4B">
        <w:rPr>
          <w:sz w:val="24"/>
          <w:szCs w:val="24"/>
        </w:rPr>
        <w:tab/>
      </w:r>
      <w:r w:rsidRPr="00F97A4B">
        <w:rPr>
          <w:spacing w:val="-1"/>
          <w:sz w:val="24"/>
          <w:szCs w:val="24"/>
        </w:rPr>
        <w:t>коммуникативных</w:t>
      </w:r>
      <w:r w:rsidRPr="00F97A4B">
        <w:rPr>
          <w:spacing w:val="-57"/>
          <w:sz w:val="24"/>
          <w:szCs w:val="24"/>
        </w:rPr>
        <w:t xml:space="preserve"> </w:t>
      </w:r>
      <w:r w:rsidRPr="00F97A4B">
        <w:rPr>
          <w:sz w:val="24"/>
          <w:szCs w:val="24"/>
        </w:rPr>
        <w:t>универсальных</w:t>
      </w:r>
      <w:r w:rsidRPr="00F97A4B">
        <w:rPr>
          <w:spacing w:val="3"/>
          <w:sz w:val="24"/>
          <w:szCs w:val="24"/>
        </w:rPr>
        <w:t xml:space="preserve"> </w:t>
      </w:r>
      <w:r w:rsidRPr="00F97A4B">
        <w:rPr>
          <w:sz w:val="24"/>
          <w:szCs w:val="24"/>
        </w:rPr>
        <w:t>учебных</w:t>
      </w:r>
      <w:r w:rsidRPr="00F97A4B">
        <w:rPr>
          <w:spacing w:val="-3"/>
          <w:sz w:val="24"/>
          <w:szCs w:val="24"/>
        </w:rPr>
        <w:t xml:space="preserve"> </w:t>
      </w:r>
      <w:r w:rsidRPr="00F97A4B">
        <w:rPr>
          <w:sz w:val="24"/>
          <w:szCs w:val="24"/>
        </w:rPr>
        <w:t>действий</w:t>
      </w:r>
      <w:r w:rsidRPr="00F97A4B">
        <w:rPr>
          <w:spacing w:val="-2"/>
          <w:sz w:val="24"/>
          <w:szCs w:val="24"/>
        </w:rPr>
        <w:t xml:space="preserve"> </w:t>
      </w:r>
      <w:r w:rsidRPr="00F97A4B">
        <w:rPr>
          <w:sz w:val="24"/>
          <w:szCs w:val="24"/>
        </w:rPr>
        <w:t>обучающихся.</w:t>
      </w:r>
    </w:p>
    <w:p w:rsidR="00C450EA" w:rsidRPr="00F97A4B" w:rsidRDefault="002F2362" w:rsidP="00267F92">
      <w:pPr>
        <w:pStyle w:val="a3"/>
        <w:spacing w:line="242" w:lineRule="auto"/>
        <w:ind w:left="0" w:firstLine="538"/>
      </w:pPr>
      <w:r w:rsidRPr="00F97A4B">
        <w:t>Сформированность</w:t>
      </w:r>
      <w:r w:rsidRPr="00F97A4B">
        <w:rPr>
          <w:spacing w:val="7"/>
        </w:rPr>
        <w:t xml:space="preserve"> </w:t>
      </w:r>
      <w:r w:rsidRPr="00F97A4B">
        <w:t>универсальных</w:t>
      </w:r>
      <w:r w:rsidRPr="00F97A4B">
        <w:rPr>
          <w:spacing w:val="5"/>
        </w:rPr>
        <w:t xml:space="preserve"> </w:t>
      </w:r>
      <w:r w:rsidRPr="00F97A4B">
        <w:t>учебных</w:t>
      </w:r>
      <w:r w:rsidRPr="00F97A4B">
        <w:rPr>
          <w:spacing w:val="4"/>
        </w:rPr>
        <w:t xml:space="preserve"> </w:t>
      </w:r>
      <w:r w:rsidRPr="00F97A4B">
        <w:t>действий</w:t>
      </w:r>
      <w:r w:rsidRPr="00F97A4B">
        <w:rPr>
          <w:spacing w:val="6"/>
        </w:rPr>
        <w:t xml:space="preserve"> </w:t>
      </w:r>
      <w:r w:rsidRPr="00F97A4B">
        <w:t>у</w:t>
      </w:r>
      <w:r w:rsidRPr="00F97A4B">
        <w:rPr>
          <w:spacing w:val="-6"/>
        </w:rPr>
        <w:t xml:space="preserve"> </w:t>
      </w:r>
      <w:r w:rsidRPr="00F97A4B">
        <w:t>обучающихся</w:t>
      </w:r>
      <w:r w:rsidRPr="00F97A4B">
        <w:rPr>
          <w:spacing w:val="9"/>
        </w:rPr>
        <w:t xml:space="preserve"> </w:t>
      </w:r>
      <w:r w:rsidRPr="00F97A4B">
        <w:t>определяется</w:t>
      </w:r>
      <w:r w:rsidRPr="00F97A4B">
        <w:rPr>
          <w:spacing w:val="4"/>
        </w:rPr>
        <w:t xml:space="preserve"> </w:t>
      </w:r>
      <w:r w:rsidRPr="00F97A4B">
        <w:t>на</w:t>
      </w:r>
      <w:r w:rsidRPr="00F97A4B">
        <w:rPr>
          <w:spacing w:val="-57"/>
        </w:rPr>
        <w:t xml:space="preserve"> </w:t>
      </w:r>
      <w:r w:rsidRPr="00F97A4B">
        <w:t>этапе</w:t>
      </w:r>
      <w:r w:rsidRPr="00F97A4B">
        <w:rPr>
          <w:spacing w:val="1"/>
        </w:rPr>
        <w:t xml:space="preserve"> </w:t>
      </w:r>
      <w:r w:rsidRPr="00F97A4B">
        <w:t>завершения</w:t>
      </w:r>
      <w:r w:rsidRPr="00F97A4B">
        <w:rPr>
          <w:spacing w:val="1"/>
        </w:rPr>
        <w:t xml:space="preserve"> </w:t>
      </w:r>
      <w:r w:rsidRPr="00F97A4B">
        <w:t>ими</w:t>
      </w:r>
      <w:r w:rsidRPr="00F97A4B">
        <w:rPr>
          <w:spacing w:val="-6"/>
        </w:rPr>
        <w:t xml:space="preserve"> </w:t>
      </w:r>
      <w:r w:rsidRPr="00F97A4B">
        <w:t>освоения</w:t>
      </w:r>
      <w:r w:rsidRPr="00F97A4B">
        <w:rPr>
          <w:spacing w:val="1"/>
        </w:rPr>
        <w:t xml:space="preserve"> </w:t>
      </w:r>
      <w:r w:rsidRPr="00F97A4B">
        <w:t>программы</w:t>
      </w:r>
      <w:r w:rsidRPr="00F97A4B">
        <w:rPr>
          <w:spacing w:val="1"/>
        </w:rPr>
        <w:t xml:space="preserve"> </w:t>
      </w:r>
      <w:r w:rsidRPr="00F97A4B">
        <w:t>начального</w:t>
      </w:r>
      <w:r w:rsidRPr="00F97A4B">
        <w:rPr>
          <w:spacing w:val="1"/>
        </w:rPr>
        <w:t xml:space="preserve"> </w:t>
      </w:r>
      <w:r w:rsidRPr="00F97A4B">
        <w:t>общего</w:t>
      </w:r>
      <w:r w:rsidRPr="00F97A4B">
        <w:rPr>
          <w:spacing w:val="-1"/>
        </w:rPr>
        <w:t xml:space="preserve"> </w:t>
      </w:r>
      <w:r w:rsidRPr="00F97A4B">
        <w:t>образования.</w:t>
      </w:r>
    </w:p>
    <w:p w:rsidR="00C450EA" w:rsidRPr="00F97A4B" w:rsidRDefault="00C450EA" w:rsidP="00267F92">
      <w:pPr>
        <w:pStyle w:val="a3"/>
        <w:ind w:left="0"/>
      </w:pPr>
    </w:p>
    <w:p w:rsidR="00C450EA" w:rsidRPr="00F97A4B" w:rsidRDefault="00594B66" w:rsidP="00B34D59">
      <w:pPr>
        <w:pStyle w:val="Heading1"/>
        <w:numPr>
          <w:ilvl w:val="2"/>
          <w:numId w:val="21"/>
        </w:numPr>
        <w:tabs>
          <w:tab w:val="left" w:pos="1462"/>
        </w:tabs>
        <w:spacing w:line="237" w:lineRule="auto"/>
        <w:ind w:left="0" w:hanging="534"/>
        <w:jc w:val="both"/>
      </w:pPr>
      <w:r w:rsidRPr="00F97A4B">
        <w:rPr>
          <w:w w:val="90"/>
        </w:rPr>
        <w:t xml:space="preserve">2.3.1. </w:t>
      </w:r>
      <w:r w:rsidR="002F2362" w:rsidRPr="00F97A4B">
        <w:rPr>
          <w:w w:val="90"/>
        </w:rPr>
        <w:t>Описание</w:t>
      </w:r>
      <w:r w:rsidR="002F2362" w:rsidRPr="00F97A4B">
        <w:rPr>
          <w:spacing w:val="1"/>
          <w:w w:val="90"/>
        </w:rPr>
        <w:t xml:space="preserve"> </w:t>
      </w:r>
      <w:r w:rsidR="002F2362" w:rsidRPr="00F97A4B">
        <w:rPr>
          <w:w w:val="90"/>
        </w:rPr>
        <w:t>взаимосвязи</w:t>
      </w:r>
      <w:r w:rsidR="002F2362" w:rsidRPr="00F97A4B">
        <w:rPr>
          <w:spacing w:val="1"/>
          <w:w w:val="90"/>
        </w:rPr>
        <w:t xml:space="preserve"> </w:t>
      </w:r>
      <w:r w:rsidR="002F2362" w:rsidRPr="00F97A4B">
        <w:rPr>
          <w:w w:val="90"/>
        </w:rPr>
        <w:t>универсальных</w:t>
      </w:r>
      <w:r w:rsidR="002F2362" w:rsidRPr="00F97A4B">
        <w:rPr>
          <w:spacing w:val="1"/>
          <w:w w:val="90"/>
        </w:rPr>
        <w:t xml:space="preserve"> </w:t>
      </w:r>
      <w:r w:rsidR="002F2362" w:rsidRPr="00F97A4B">
        <w:rPr>
          <w:w w:val="90"/>
        </w:rPr>
        <w:t>учебных</w:t>
      </w:r>
      <w:r w:rsidR="002F2362" w:rsidRPr="00F97A4B">
        <w:rPr>
          <w:spacing w:val="1"/>
          <w:w w:val="90"/>
        </w:rPr>
        <w:t xml:space="preserve"> </w:t>
      </w:r>
      <w:r w:rsidR="002F2362" w:rsidRPr="00F97A4B">
        <w:rPr>
          <w:w w:val="90"/>
        </w:rPr>
        <w:t>действий</w:t>
      </w:r>
      <w:r w:rsidR="002F2362" w:rsidRPr="00F97A4B">
        <w:rPr>
          <w:spacing w:val="1"/>
          <w:w w:val="90"/>
        </w:rPr>
        <w:t xml:space="preserve"> </w:t>
      </w:r>
      <w:r w:rsidR="002F2362" w:rsidRPr="00F97A4B">
        <w:rPr>
          <w:w w:val="90"/>
        </w:rPr>
        <w:t>с</w:t>
      </w:r>
      <w:r w:rsidR="002F2362" w:rsidRPr="00F97A4B">
        <w:rPr>
          <w:spacing w:val="1"/>
          <w:w w:val="90"/>
        </w:rPr>
        <w:t xml:space="preserve"> </w:t>
      </w:r>
      <w:r w:rsidR="002F2362" w:rsidRPr="00F97A4B">
        <w:rPr>
          <w:w w:val="90"/>
        </w:rPr>
        <w:t>содержанием</w:t>
      </w:r>
      <w:r w:rsidR="002F2362" w:rsidRPr="00F97A4B">
        <w:rPr>
          <w:spacing w:val="1"/>
          <w:w w:val="90"/>
        </w:rPr>
        <w:t xml:space="preserve"> </w:t>
      </w:r>
      <w:r w:rsidR="002F2362" w:rsidRPr="00F97A4B">
        <w:rPr>
          <w:w w:val="90"/>
        </w:rPr>
        <w:t>учебных</w:t>
      </w:r>
      <w:r w:rsidR="002F2362" w:rsidRPr="00F97A4B">
        <w:rPr>
          <w:spacing w:val="1"/>
          <w:w w:val="90"/>
        </w:rPr>
        <w:t xml:space="preserve"> </w:t>
      </w:r>
      <w:r w:rsidR="002F2362" w:rsidRPr="00F97A4B">
        <w:t>предметов</w:t>
      </w:r>
    </w:p>
    <w:p w:rsidR="00C450EA" w:rsidRPr="00F97A4B" w:rsidRDefault="002F2362" w:rsidP="00267F92">
      <w:pPr>
        <w:ind w:firstLine="211"/>
        <w:jc w:val="both"/>
        <w:rPr>
          <w:sz w:val="24"/>
          <w:szCs w:val="24"/>
        </w:rPr>
      </w:pPr>
      <w:r w:rsidRPr="00F97A4B">
        <w:rPr>
          <w:sz w:val="24"/>
          <w:szCs w:val="24"/>
        </w:rPr>
        <w:t>Формирование</w:t>
      </w:r>
      <w:r w:rsidRPr="00F97A4B">
        <w:rPr>
          <w:spacing w:val="1"/>
          <w:sz w:val="24"/>
          <w:szCs w:val="24"/>
        </w:rPr>
        <w:t xml:space="preserve"> </w:t>
      </w:r>
      <w:r w:rsidRPr="00F97A4B">
        <w:rPr>
          <w:sz w:val="24"/>
          <w:szCs w:val="24"/>
        </w:rPr>
        <w:t>универсальных</w:t>
      </w:r>
      <w:r w:rsidRPr="00F97A4B">
        <w:rPr>
          <w:spacing w:val="1"/>
          <w:sz w:val="24"/>
          <w:szCs w:val="24"/>
        </w:rPr>
        <w:t xml:space="preserve"> </w:t>
      </w:r>
      <w:r w:rsidRPr="00F97A4B">
        <w:rPr>
          <w:sz w:val="24"/>
          <w:szCs w:val="24"/>
        </w:rPr>
        <w:t>учебных</w:t>
      </w:r>
      <w:r w:rsidRPr="00F97A4B">
        <w:rPr>
          <w:spacing w:val="61"/>
          <w:sz w:val="24"/>
          <w:szCs w:val="24"/>
        </w:rPr>
        <w:t xml:space="preserve"> </w:t>
      </w:r>
      <w:r w:rsidRPr="00F97A4B">
        <w:rPr>
          <w:sz w:val="24"/>
          <w:szCs w:val="24"/>
        </w:rPr>
        <w:t>действий,</w:t>
      </w:r>
      <w:r w:rsidRPr="00F97A4B">
        <w:rPr>
          <w:spacing w:val="61"/>
          <w:sz w:val="24"/>
          <w:szCs w:val="24"/>
        </w:rPr>
        <w:t xml:space="preserve"> </w:t>
      </w:r>
      <w:r w:rsidRPr="00F97A4B">
        <w:rPr>
          <w:sz w:val="24"/>
          <w:szCs w:val="24"/>
        </w:rPr>
        <w:t>обеспечивающих</w:t>
      </w:r>
      <w:r w:rsidRPr="00F97A4B">
        <w:rPr>
          <w:spacing w:val="61"/>
          <w:sz w:val="24"/>
          <w:szCs w:val="24"/>
        </w:rPr>
        <w:t xml:space="preserve"> </w:t>
      </w:r>
      <w:r w:rsidRPr="00F97A4B">
        <w:rPr>
          <w:sz w:val="24"/>
          <w:szCs w:val="24"/>
        </w:rPr>
        <w:t>решение</w:t>
      </w:r>
      <w:r w:rsidRPr="00F97A4B">
        <w:rPr>
          <w:spacing w:val="1"/>
          <w:sz w:val="24"/>
          <w:szCs w:val="24"/>
        </w:rPr>
        <w:t xml:space="preserve"> </w:t>
      </w:r>
      <w:r w:rsidRPr="00F97A4B">
        <w:rPr>
          <w:sz w:val="24"/>
          <w:szCs w:val="24"/>
        </w:rPr>
        <w:t>задач общекультурного, ценностно­личностного, познавательного развития обучающихся,</w:t>
      </w:r>
      <w:r w:rsidRPr="00F97A4B">
        <w:rPr>
          <w:spacing w:val="1"/>
          <w:sz w:val="24"/>
          <w:szCs w:val="24"/>
        </w:rPr>
        <w:t xml:space="preserve"> </w:t>
      </w:r>
      <w:r w:rsidRPr="00F97A4B">
        <w:rPr>
          <w:sz w:val="24"/>
          <w:szCs w:val="24"/>
        </w:rPr>
        <w:t>реализуется</w:t>
      </w:r>
      <w:r w:rsidRPr="00F97A4B">
        <w:rPr>
          <w:spacing w:val="1"/>
          <w:sz w:val="24"/>
          <w:szCs w:val="24"/>
        </w:rPr>
        <w:t xml:space="preserve"> </w:t>
      </w:r>
      <w:r w:rsidRPr="00F97A4B">
        <w:rPr>
          <w:sz w:val="24"/>
          <w:szCs w:val="24"/>
        </w:rPr>
        <w:t>в</w:t>
      </w:r>
      <w:r w:rsidRPr="00F97A4B">
        <w:rPr>
          <w:spacing w:val="1"/>
          <w:sz w:val="24"/>
          <w:szCs w:val="24"/>
        </w:rPr>
        <w:t xml:space="preserve"> </w:t>
      </w:r>
      <w:r w:rsidRPr="00F97A4B">
        <w:rPr>
          <w:sz w:val="24"/>
          <w:szCs w:val="24"/>
        </w:rPr>
        <w:t>рамках</w:t>
      </w:r>
      <w:r w:rsidRPr="00F97A4B">
        <w:rPr>
          <w:spacing w:val="1"/>
          <w:sz w:val="24"/>
          <w:szCs w:val="24"/>
        </w:rPr>
        <w:t xml:space="preserve"> </w:t>
      </w:r>
      <w:r w:rsidRPr="00F97A4B">
        <w:rPr>
          <w:sz w:val="24"/>
          <w:szCs w:val="24"/>
        </w:rPr>
        <w:t>целостной</w:t>
      </w:r>
      <w:r w:rsidRPr="00F97A4B">
        <w:rPr>
          <w:spacing w:val="1"/>
          <w:sz w:val="24"/>
          <w:szCs w:val="24"/>
        </w:rPr>
        <w:t xml:space="preserve"> </w:t>
      </w:r>
      <w:r w:rsidRPr="00F97A4B">
        <w:rPr>
          <w:sz w:val="24"/>
          <w:szCs w:val="24"/>
        </w:rPr>
        <w:t>образовательной</w:t>
      </w:r>
      <w:r w:rsidRPr="00F97A4B">
        <w:rPr>
          <w:spacing w:val="1"/>
          <w:sz w:val="24"/>
          <w:szCs w:val="24"/>
        </w:rPr>
        <w:t xml:space="preserve"> </w:t>
      </w:r>
      <w:r w:rsidRPr="00F97A4B">
        <w:rPr>
          <w:sz w:val="24"/>
          <w:szCs w:val="24"/>
        </w:rPr>
        <w:t>деятельности</w:t>
      </w:r>
      <w:r w:rsidRPr="00F97A4B">
        <w:rPr>
          <w:spacing w:val="1"/>
          <w:sz w:val="24"/>
          <w:szCs w:val="24"/>
        </w:rPr>
        <w:t xml:space="preserve"> </w:t>
      </w:r>
      <w:r w:rsidRPr="00F97A4B">
        <w:rPr>
          <w:sz w:val="24"/>
          <w:szCs w:val="24"/>
        </w:rPr>
        <w:t>в</w:t>
      </w:r>
      <w:r w:rsidRPr="00F97A4B">
        <w:rPr>
          <w:spacing w:val="1"/>
          <w:sz w:val="24"/>
          <w:szCs w:val="24"/>
        </w:rPr>
        <w:t xml:space="preserve"> </w:t>
      </w:r>
      <w:r w:rsidRPr="00F97A4B">
        <w:rPr>
          <w:sz w:val="24"/>
          <w:szCs w:val="24"/>
        </w:rPr>
        <w:t>ходе</w:t>
      </w:r>
      <w:r w:rsidRPr="00F97A4B">
        <w:rPr>
          <w:spacing w:val="1"/>
          <w:sz w:val="24"/>
          <w:szCs w:val="24"/>
        </w:rPr>
        <w:t xml:space="preserve"> </w:t>
      </w:r>
      <w:r w:rsidRPr="00F97A4B">
        <w:rPr>
          <w:sz w:val="24"/>
          <w:szCs w:val="24"/>
        </w:rPr>
        <w:t>изучения</w:t>
      </w:r>
      <w:r w:rsidRPr="00F97A4B">
        <w:rPr>
          <w:spacing w:val="1"/>
          <w:sz w:val="24"/>
          <w:szCs w:val="24"/>
        </w:rPr>
        <w:t xml:space="preserve"> </w:t>
      </w:r>
      <w:r w:rsidRPr="00F97A4B">
        <w:rPr>
          <w:sz w:val="24"/>
          <w:szCs w:val="24"/>
        </w:rPr>
        <w:t>обучающимися системы учебных предметов и дисциплин, в метапредметной деятельности,</w:t>
      </w:r>
      <w:r w:rsidRPr="00F97A4B">
        <w:rPr>
          <w:spacing w:val="1"/>
          <w:sz w:val="24"/>
          <w:szCs w:val="24"/>
        </w:rPr>
        <w:t xml:space="preserve"> </w:t>
      </w:r>
      <w:r w:rsidRPr="00F97A4B">
        <w:rPr>
          <w:sz w:val="24"/>
          <w:szCs w:val="24"/>
        </w:rPr>
        <w:t>организации форм учебного сотрудничества и решения важных задач жизнедеятельности</w:t>
      </w:r>
      <w:r w:rsidRPr="00F97A4B">
        <w:rPr>
          <w:spacing w:val="1"/>
          <w:sz w:val="24"/>
          <w:szCs w:val="24"/>
        </w:rPr>
        <w:t xml:space="preserve"> </w:t>
      </w:r>
      <w:r w:rsidRPr="00F97A4B">
        <w:rPr>
          <w:sz w:val="24"/>
          <w:szCs w:val="24"/>
        </w:rPr>
        <w:t>обучающихся.</w:t>
      </w:r>
    </w:p>
    <w:p w:rsidR="00C450EA" w:rsidRPr="00F97A4B" w:rsidRDefault="002F2362" w:rsidP="00267F92">
      <w:pPr>
        <w:pStyle w:val="a3"/>
        <w:ind w:left="0" w:firstLine="706"/>
      </w:pPr>
      <w:r w:rsidRPr="00F97A4B">
        <w:t>На</w:t>
      </w:r>
      <w:r w:rsidRPr="00F97A4B">
        <w:rPr>
          <w:spacing w:val="1"/>
        </w:rPr>
        <w:t xml:space="preserve"> </w:t>
      </w:r>
      <w:r w:rsidRPr="00F97A4B">
        <w:t>уровне</w:t>
      </w:r>
      <w:r w:rsidRPr="00F97A4B">
        <w:rPr>
          <w:spacing w:val="1"/>
        </w:rPr>
        <w:t xml:space="preserve"> </w:t>
      </w:r>
      <w:r w:rsidRPr="00F97A4B">
        <w:t>начального</w:t>
      </w:r>
      <w:r w:rsidRPr="00F97A4B">
        <w:rPr>
          <w:spacing w:val="1"/>
        </w:rPr>
        <w:t xml:space="preserve"> </w:t>
      </w:r>
      <w:r w:rsidRPr="00F97A4B">
        <w:t>общего</w:t>
      </w:r>
      <w:r w:rsidRPr="00F97A4B">
        <w:rPr>
          <w:spacing w:val="1"/>
        </w:rPr>
        <w:t xml:space="preserve"> </w:t>
      </w:r>
      <w:r w:rsidRPr="00F97A4B">
        <w:t>образования</w:t>
      </w:r>
      <w:r w:rsidRPr="00F97A4B">
        <w:rPr>
          <w:spacing w:val="1"/>
        </w:rPr>
        <w:t xml:space="preserve"> </w:t>
      </w:r>
      <w:r w:rsidRPr="00F97A4B">
        <w:t>при</w:t>
      </w:r>
      <w:r w:rsidRPr="00F97A4B">
        <w:rPr>
          <w:spacing w:val="1"/>
        </w:rPr>
        <w:t xml:space="preserve"> </w:t>
      </w:r>
      <w:r w:rsidRPr="00F97A4B">
        <w:t>организации</w:t>
      </w:r>
      <w:r w:rsidRPr="00F97A4B">
        <w:rPr>
          <w:spacing w:val="1"/>
        </w:rPr>
        <w:t xml:space="preserve"> </w:t>
      </w:r>
      <w:r w:rsidRPr="00F97A4B">
        <w:t>образовательной</w:t>
      </w:r>
      <w:r w:rsidRPr="00F97A4B">
        <w:rPr>
          <w:spacing w:val="1"/>
        </w:rPr>
        <w:t xml:space="preserve"> </w:t>
      </w:r>
      <w:r w:rsidRPr="00F97A4B">
        <w:t>деятельности</w:t>
      </w:r>
      <w:r w:rsidRPr="00F97A4B">
        <w:rPr>
          <w:spacing w:val="1"/>
        </w:rPr>
        <w:t xml:space="preserve"> </w:t>
      </w:r>
      <w:r w:rsidRPr="00F97A4B">
        <w:t>особое</w:t>
      </w:r>
      <w:r w:rsidRPr="00F97A4B">
        <w:rPr>
          <w:spacing w:val="1"/>
        </w:rPr>
        <w:t xml:space="preserve"> </w:t>
      </w:r>
      <w:r w:rsidRPr="00F97A4B">
        <w:t>значение</w:t>
      </w:r>
      <w:r w:rsidRPr="00F97A4B">
        <w:rPr>
          <w:spacing w:val="1"/>
        </w:rPr>
        <w:t xml:space="preserve"> </w:t>
      </w:r>
      <w:r w:rsidRPr="00F97A4B">
        <w:t>имеет</w:t>
      </w:r>
      <w:r w:rsidRPr="00F97A4B">
        <w:rPr>
          <w:spacing w:val="1"/>
        </w:rPr>
        <w:t xml:space="preserve"> </w:t>
      </w:r>
      <w:r w:rsidRPr="00F97A4B">
        <w:t>обеспечение</w:t>
      </w:r>
      <w:r w:rsidRPr="00F97A4B">
        <w:rPr>
          <w:spacing w:val="1"/>
        </w:rPr>
        <w:t xml:space="preserve"> </w:t>
      </w:r>
      <w:r w:rsidRPr="00F97A4B">
        <w:t>сбалансированного</w:t>
      </w:r>
      <w:r w:rsidRPr="00F97A4B">
        <w:rPr>
          <w:spacing w:val="1"/>
        </w:rPr>
        <w:t xml:space="preserve"> </w:t>
      </w:r>
      <w:r w:rsidRPr="00F97A4B">
        <w:t>развития</w:t>
      </w:r>
      <w:r w:rsidRPr="00F97A4B">
        <w:rPr>
          <w:spacing w:val="1"/>
        </w:rPr>
        <w:t xml:space="preserve"> </w:t>
      </w:r>
      <w:r w:rsidRPr="00F97A4B">
        <w:t>у</w:t>
      </w:r>
      <w:r w:rsidRPr="00F97A4B">
        <w:rPr>
          <w:spacing w:val="1"/>
        </w:rPr>
        <w:t xml:space="preserve"> </w:t>
      </w:r>
      <w:r w:rsidRPr="00F97A4B">
        <w:t>обучающихся</w:t>
      </w:r>
      <w:r w:rsidRPr="00F97A4B">
        <w:rPr>
          <w:spacing w:val="1"/>
        </w:rPr>
        <w:t xml:space="preserve"> </w:t>
      </w:r>
      <w:r w:rsidRPr="00F97A4B">
        <w:lastRenderedPageBreak/>
        <w:t>логического,</w:t>
      </w:r>
      <w:r w:rsidRPr="00F97A4B">
        <w:rPr>
          <w:spacing w:val="1"/>
        </w:rPr>
        <w:t xml:space="preserve"> </w:t>
      </w:r>
      <w:r w:rsidRPr="00F97A4B">
        <w:t>наглядно­образного</w:t>
      </w:r>
      <w:r w:rsidRPr="00F97A4B">
        <w:rPr>
          <w:spacing w:val="1"/>
        </w:rPr>
        <w:t xml:space="preserve"> </w:t>
      </w:r>
      <w:r w:rsidRPr="00F97A4B">
        <w:t>и</w:t>
      </w:r>
      <w:r w:rsidRPr="00F97A4B">
        <w:rPr>
          <w:spacing w:val="1"/>
        </w:rPr>
        <w:t xml:space="preserve"> </w:t>
      </w:r>
      <w:r w:rsidRPr="00F97A4B">
        <w:t>знаково­символического</w:t>
      </w:r>
      <w:r w:rsidRPr="00F97A4B">
        <w:rPr>
          <w:spacing w:val="1"/>
        </w:rPr>
        <w:t xml:space="preserve"> </w:t>
      </w:r>
      <w:r w:rsidRPr="00F97A4B">
        <w:t>мышления,</w:t>
      </w:r>
      <w:r w:rsidRPr="00F97A4B">
        <w:rPr>
          <w:spacing w:val="-57"/>
        </w:rPr>
        <w:t xml:space="preserve"> </w:t>
      </w:r>
      <w:r w:rsidRPr="00F97A4B">
        <w:t>исключающее</w:t>
      </w:r>
      <w:r w:rsidRPr="00F97A4B">
        <w:rPr>
          <w:spacing w:val="1"/>
        </w:rPr>
        <w:t xml:space="preserve"> </w:t>
      </w:r>
      <w:r w:rsidRPr="00F97A4B">
        <w:t>риск</w:t>
      </w:r>
      <w:r w:rsidRPr="00F97A4B">
        <w:rPr>
          <w:spacing w:val="1"/>
        </w:rPr>
        <w:t xml:space="preserve"> </w:t>
      </w:r>
      <w:r w:rsidRPr="00F97A4B">
        <w:t>развития</w:t>
      </w:r>
      <w:r w:rsidRPr="00F97A4B">
        <w:rPr>
          <w:spacing w:val="1"/>
        </w:rPr>
        <w:t xml:space="preserve"> </w:t>
      </w:r>
      <w:r w:rsidRPr="00F97A4B">
        <w:t>формализма</w:t>
      </w:r>
      <w:r w:rsidRPr="00F97A4B">
        <w:rPr>
          <w:spacing w:val="1"/>
        </w:rPr>
        <w:t xml:space="preserve"> </w:t>
      </w:r>
      <w:r w:rsidRPr="00F97A4B">
        <w:t>мышления,</w:t>
      </w:r>
      <w:r w:rsidRPr="00F97A4B">
        <w:rPr>
          <w:spacing w:val="1"/>
        </w:rPr>
        <w:t xml:space="preserve"> </w:t>
      </w:r>
      <w:r w:rsidRPr="00F97A4B">
        <w:t>формирования</w:t>
      </w:r>
      <w:r w:rsidRPr="00F97A4B">
        <w:rPr>
          <w:spacing w:val="1"/>
        </w:rPr>
        <w:t xml:space="preserve"> </w:t>
      </w:r>
      <w:r w:rsidRPr="00F97A4B">
        <w:t>псевдологического</w:t>
      </w:r>
      <w:r w:rsidRPr="00F97A4B">
        <w:rPr>
          <w:spacing w:val="1"/>
        </w:rPr>
        <w:t xml:space="preserve"> </w:t>
      </w:r>
      <w:r w:rsidRPr="00F97A4B">
        <w:t>мышления. Существенную роль</w:t>
      </w:r>
      <w:r w:rsidRPr="00F97A4B">
        <w:rPr>
          <w:spacing w:val="1"/>
        </w:rPr>
        <w:t xml:space="preserve"> </w:t>
      </w:r>
      <w:r w:rsidRPr="00F97A4B">
        <w:t>в</w:t>
      </w:r>
      <w:r w:rsidRPr="00F97A4B">
        <w:rPr>
          <w:spacing w:val="1"/>
        </w:rPr>
        <w:t xml:space="preserve"> </w:t>
      </w:r>
      <w:r w:rsidRPr="00F97A4B">
        <w:t>этом</w:t>
      </w:r>
      <w:r w:rsidRPr="00F97A4B">
        <w:rPr>
          <w:spacing w:val="1"/>
        </w:rPr>
        <w:t xml:space="preserve"> </w:t>
      </w:r>
      <w:r w:rsidRPr="00F97A4B">
        <w:t>играют</w:t>
      </w:r>
      <w:r w:rsidRPr="00F97A4B">
        <w:rPr>
          <w:spacing w:val="1"/>
        </w:rPr>
        <w:t xml:space="preserve"> </w:t>
      </w:r>
      <w:r w:rsidRPr="00F97A4B">
        <w:t>такие</w:t>
      </w:r>
      <w:r w:rsidRPr="00F97A4B">
        <w:rPr>
          <w:spacing w:val="1"/>
        </w:rPr>
        <w:t xml:space="preserve"> </w:t>
      </w:r>
      <w:r w:rsidRPr="00F97A4B">
        <w:t>дисциплины,</w:t>
      </w:r>
      <w:r w:rsidRPr="00F97A4B">
        <w:rPr>
          <w:spacing w:val="1"/>
        </w:rPr>
        <w:t xml:space="preserve"> </w:t>
      </w:r>
      <w:r w:rsidRPr="00F97A4B">
        <w:t>как</w:t>
      </w:r>
      <w:r w:rsidRPr="00F97A4B">
        <w:rPr>
          <w:spacing w:val="1"/>
        </w:rPr>
        <w:t xml:space="preserve"> </w:t>
      </w:r>
      <w:r w:rsidRPr="00F97A4B">
        <w:t>«Литературное</w:t>
      </w:r>
      <w:r w:rsidRPr="00F97A4B">
        <w:rPr>
          <w:spacing w:val="1"/>
        </w:rPr>
        <w:t xml:space="preserve"> </w:t>
      </w:r>
      <w:r w:rsidRPr="00F97A4B">
        <w:t>чтение»,</w:t>
      </w:r>
      <w:r w:rsidRPr="00F97A4B">
        <w:rPr>
          <w:spacing w:val="43"/>
        </w:rPr>
        <w:t xml:space="preserve"> </w:t>
      </w:r>
      <w:r w:rsidRPr="00F97A4B">
        <w:t>«Технология»,</w:t>
      </w:r>
    </w:p>
    <w:p w:rsidR="00C450EA" w:rsidRPr="00F97A4B" w:rsidRDefault="002F2362" w:rsidP="00267F92">
      <w:pPr>
        <w:pStyle w:val="a3"/>
        <w:spacing w:line="275" w:lineRule="exact"/>
        <w:ind w:left="0"/>
      </w:pPr>
      <w:r w:rsidRPr="00F97A4B">
        <w:rPr>
          <w:spacing w:val="-3"/>
        </w:rPr>
        <w:t>«Изобразительное</w:t>
      </w:r>
      <w:r w:rsidRPr="00F97A4B">
        <w:rPr>
          <w:spacing w:val="-17"/>
        </w:rPr>
        <w:t xml:space="preserve"> </w:t>
      </w:r>
      <w:r w:rsidRPr="00F97A4B">
        <w:rPr>
          <w:spacing w:val="-2"/>
        </w:rPr>
        <w:t>искусство», «Музыка».</w:t>
      </w:r>
    </w:p>
    <w:p w:rsidR="00C450EA" w:rsidRPr="00F97A4B" w:rsidRDefault="002F2362" w:rsidP="00267F92">
      <w:pPr>
        <w:pStyle w:val="a3"/>
        <w:ind w:left="0" w:firstLine="451"/>
      </w:pPr>
      <w:r w:rsidRPr="00F97A4B">
        <w:t>Каждый учебный предмет в зависимости от предметного содержания и релевантных</w:t>
      </w:r>
      <w:r w:rsidRPr="00F97A4B">
        <w:rPr>
          <w:spacing w:val="1"/>
        </w:rPr>
        <w:t xml:space="preserve"> </w:t>
      </w:r>
      <w:r w:rsidRPr="00F97A4B">
        <w:t>способов</w:t>
      </w:r>
      <w:r w:rsidRPr="00F97A4B">
        <w:rPr>
          <w:spacing w:val="1"/>
        </w:rPr>
        <w:t xml:space="preserve"> </w:t>
      </w:r>
      <w:r w:rsidRPr="00F97A4B">
        <w:t>организации</w:t>
      </w:r>
      <w:r w:rsidRPr="00F97A4B">
        <w:rPr>
          <w:spacing w:val="1"/>
        </w:rPr>
        <w:t xml:space="preserve"> </w:t>
      </w:r>
      <w:r w:rsidRPr="00F97A4B">
        <w:t>учебной</w:t>
      </w:r>
      <w:r w:rsidRPr="00F97A4B">
        <w:rPr>
          <w:spacing w:val="1"/>
        </w:rPr>
        <w:t xml:space="preserve"> </w:t>
      </w:r>
      <w:r w:rsidRPr="00F97A4B">
        <w:t>деятельности</w:t>
      </w:r>
      <w:r w:rsidRPr="00F97A4B">
        <w:rPr>
          <w:spacing w:val="1"/>
        </w:rPr>
        <w:t xml:space="preserve"> </w:t>
      </w:r>
      <w:r w:rsidRPr="00F97A4B">
        <w:t>обучающихся</w:t>
      </w:r>
      <w:r w:rsidRPr="00F97A4B">
        <w:rPr>
          <w:spacing w:val="1"/>
        </w:rPr>
        <w:t xml:space="preserve"> </w:t>
      </w:r>
      <w:r w:rsidRPr="00F97A4B">
        <w:t>раскрывает</w:t>
      </w:r>
      <w:r w:rsidRPr="00F97A4B">
        <w:rPr>
          <w:spacing w:val="1"/>
        </w:rPr>
        <w:t xml:space="preserve"> </w:t>
      </w:r>
      <w:r w:rsidRPr="00F97A4B">
        <w:t>определенные</w:t>
      </w:r>
      <w:r w:rsidRPr="00F97A4B">
        <w:rPr>
          <w:spacing w:val="1"/>
        </w:rPr>
        <w:t xml:space="preserve"> </w:t>
      </w:r>
      <w:r w:rsidRPr="00F97A4B">
        <w:t>возможности</w:t>
      </w:r>
      <w:r w:rsidRPr="00F97A4B">
        <w:rPr>
          <w:spacing w:val="2"/>
        </w:rPr>
        <w:t xml:space="preserve"> </w:t>
      </w:r>
      <w:r w:rsidRPr="00F97A4B">
        <w:t>для</w:t>
      </w:r>
      <w:r w:rsidRPr="00F97A4B">
        <w:rPr>
          <w:spacing w:val="-1"/>
        </w:rPr>
        <w:t xml:space="preserve"> </w:t>
      </w:r>
      <w:r w:rsidRPr="00F97A4B">
        <w:t>формирования</w:t>
      </w:r>
      <w:r w:rsidRPr="00F97A4B">
        <w:rPr>
          <w:spacing w:val="3"/>
        </w:rPr>
        <w:t xml:space="preserve"> </w:t>
      </w:r>
      <w:r w:rsidRPr="00F97A4B">
        <w:t>универсальных</w:t>
      </w:r>
      <w:r w:rsidRPr="00F97A4B">
        <w:rPr>
          <w:spacing w:val="4"/>
        </w:rPr>
        <w:t xml:space="preserve"> </w:t>
      </w:r>
      <w:r w:rsidRPr="00F97A4B">
        <w:t>учебных</w:t>
      </w:r>
      <w:r w:rsidRPr="00F97A4B">
        <w:rPr>
          <w:spacing w:val="-3"/>
        </w:rPr>
        <w:t xml:space="preserve"> </w:t>
      </w:r>
      <w:r w:rsidRPr="00F97A4B">
        <w:t>действий.</w:t>
      </w:r>
    </w:p>
    <w:p w:rsidR="00C450EA" w:rsidRPr="00F97A4B" w:rsidRDefault="002F2362" w:rsidP="00267F92">
      <w:pPr>
        <w:pStyle w:val="a3"/>
        <w:ind w:left="0" w:firstLine="451"/>
      </w:pPr>
      <w:r w:rsidRPr="00F97A4B">
        <w:t>В</w:t>
      </w:r>
      <w:r w:rsidRPr="00F97A4B">
        <w:rPr>
          <w:spacing w:val="1"/>
        </w:rPr>
        <w:t xml:space="preserve"> </w:t>
      </w:r>
      <w:r w:rsidRPr="00F97A4B">
        <w:t>частности,</w:t>
      </w:r>
      <w:r w:rsidRPr="00F97A4B">
        <w:rPr>
          <w:spacing w:val="1"/>
        </w:rPr>
        <w:t xml:space="preserve"> </w:t>
      </w:r>
      <w:r w:rsidRPr="00F97A4B">
        <w:t>учебные</w:t>
      </w:r>
      <w:r w:rsidRPr="00F97A4B">
        <w:rPr>
          <w:spacing w:val="1"/>
        </w:rPr>
        <w:t xml:space="preserve"> </w:t>
      </w:r>
      <w:r w:rsidRPr="00F97A4B">
        <w:t>предметы</w:t>
      </w:r>
      <w:r w:rsidRPr="00F97A4B">
        <w:rPr>
          <w:spacing w:val="1"/>
        </w:rPr>
        <w:t xml:space="preserve"> </w:t>
      </w:r>
      <w:r w:rsidRPr="00F97A4B">
        <w:rPr>
          <w:b/>
        </w:rPr>
        <w:t>«Русский</w:t>
      </w:r>
      <w:r w:rsidRPr="00F97A4B">
        <w:rPr>
          <w:b/>
          <w:spacing w:val="1"/>
        </w:rPr>
        <w:t xml:space="preserve"> </w:t>
      </w:r>
      <w:r w:rsidRPr="00F97A4B">
        <w:rPr>
          <w:b/>
        </w:rPr>
        <w:t>язык»,</w:t>
      </w:r>
      <w:r w:rsidRPr="00F97A4B">
        <w:rPr>
          <w:b/>
          <w:spacing w:val="1"/>
        </w:rPr>
        <w:t xml:space="preserve"> </w:t>
      </w:r>
      <w:r w:rsidRPr="00F97A4B">
        <w:rPr>
          <w:b/>
        </w:rPr>
        <w:t>«Родной</w:t>
      </w:r>
      <w:r w:rsidRPr="00F97A4B">
        <w:rPr>
          <w:b/>
          <w:spacing w:val="1"/>
        </w:rPr>
        <w:t xml:space="preserve"> </w:t>
      </w:r>
      <w:r w:rsidRPr="00F97A4B">
        <w:rPr>
          <w:b/>
        </w:rPr>
        <w:t>язык»</w:t>
      </w:r>
      <w:r w:rsidRPr="00F97A4B">
        <w:rPr>
          <w:b/>
          <w:spacing w:val="1"/>
        </w:rPr>
        <w:t xml:space="preserve"> </w:t>
      </w:r>
      <w:r w:rsidRPr="00F97A4B">
        <w:t>обеспечивают</w:t>
      </w:r>
      <w:r w:rsidRPr="00F97A4B">
        <w:rPr>
          <w:spacing w:val="1"/>
        </w:rPr>
        <w:t xml:space="preserve"> </w:t>
      </w:r>
      <w:r w:rsidRPr="00F97A4B">
        <w:t>формирование</w:t>
      </w:r>
      <w:r w:rsidRPr="00F97A4B">
        <w:rPr>
          <w:spacing w:val="1"/>
        </w:rPr>
        <w:t xml:space="preserve"> </w:t>
      </w:r>
      <w:r w:rsidRPr="00F97A4B">
        <w:t>познавательных,</w:t>
      </w:r>
      <w:r w:rsidRPr="00F97A4B">
        <w:rPr>
          <w:spacing w:val="1"/>
        </w:rPr>
        <w:t xml:space="preserve"> </w:t>
      </w:r>
      <w:r w:rsidRPr="00F97A4B">
        <w:t>коммуникативных</w:t>
      </w:r>
      <w:r w:rsidRPr="00F97A4B">
        <w:rPr>
          <w:spacing w:val="1"/>
        </w:rPr>
        <w:t xml:space="preserve"> </w:t>
      </w:r>
      <w:r w:rsidRPr="00F97A4B">
        <w:t>и</w:t>
      </w:r>
      <w:r w:rsidRPr="00F97A4B">
        <w:rPr>
          <w:spacing w:val="1"/>
        </w:rPr>
        <w:t xml:space="preserve"> </w:t>
      </w:r>
      <w:r w:rsidRPr="00F97A4B">
        <w:t>регулятивных</w:t>
      </w:r>
      <w:r w:rsidRPr="00F97A4B">
        <w:rPr>
          <w:spacing w:val="1"/>
        </w:rPr>
        <w:t xml:space="preserve"> </w:t>
      </w:r>
      <w:r w:rsidRPr="00F97A4B">
        <w:t>действий.</w:t>
      </w:r>
      <w:r w:rsidRPr="00F97A4B">
        <w:rPr>
          <w:spacing w:val="1"/>
        </w:rPr>
        <w:t xml:space="preserve"> </w:t>
      </w:r>
      <w:r w:rsidRPr="00F97A4B">
        <w:t>Работа</w:t>
      </w:r>
      <w:r w:rsidRPr="00F97A4B">
        <w:rPr>
          <w:spacing w:val="1"/>
        </w:rPr>
        <w:t xml:space="preserve"> </w:t>
      </w:r>
      <w:r w:rsidRPr="00F97A4B">
        <w:t>с</w:t>
      </w:r>
      <w:r w:rsidRPr="00F97A4B">
        <w:rPr>
          <w:spacing w:val="1"/>
        </w:rPr>
        <w:t xml:space="preserve"> </w:t>
      </w:r>
      <w:r w:rsidRPr="00F97A4B">
        <w:t>текстом</w:t>
      </w:r>
      <w:r w:rsidRPr="00F97A4B">
        <w:rPr>
          <w:spacing w:val="1"/>
        </w:rPr>
        <w:t xml:space="preserve"> </w:t>
      </w:r>
      <w:r w:rsidRPr="00F97A4B">
        <w:t>открывает</w:t>
      </w:r>
      <w:r w:rsidRPr="00F97A4B">
        <w:rPr>
          <w:spacing w:val="1"/>
        </w:rPr>
        <w:t xml:space="preserve"> </w:t>
      </w:r>
      <w:r w:rsidRPr="00F97A4B">
        <w:t>возможности</w:t>
      </w:r>
      <w:r w:rsidRPr="00F97A4B">
        <w:rPr>
          <w:spacing w:val="1"/>
        </w:rPr>
        <w:t xml:space="preserve"> </w:t>
      </w:r>
      <w:r w:rsidRPr="00F97A4B">
        <w:t>для</w:t>
      </w:r>
      <w:r w:rsidRPr="00F97A4B">
        <w:rPr>
          <w:spacing w:val="1"/>
        </w:rPr>
        <w:t xml:space="preserve"> </w:t>
      </w:r>
      <w:r w:rsidRPr="00F97A4B">
        <w:t>формирования</w:t>
      </w:r>
      <w:r w:rsidRPr="00F97A4B">
        <w:rPr>
          <w:spacing w:val="1"/>
        </w:rPr>
        <w:t xml:space="preserve"> </w:t>
      </w:r>
      <w:r w:rsidRPr="00F97A4B">
        <w:t>логических</w:t>
      </w:r>
      <w:r w:rsidRPr="00F97A4B">
        <w:rPr>
          <w:spacing w:val="1"/>
        </w:rPr>
        <w:t xml:space="preserve"> </w:t>
      </w:r>
      <w:r w:rsidRPr="00F97A4B">
        <w:t>действий</w:t>
      </w:r>
      <w:r w:rsidRPr="00F97A4B">
        <w:rPr>
          <w:spacing w:val="1"/>
        </w:rPr>
        <w:t xml:space="preserve"> </w:t>
      </w:r>
      <w:r w:rsidRPr="00F97A4B">
        <w:t>анализа,</w:t>
      </w:r>
      <w:r w:rsidRPr="00F97A4B">
        <w:rPr>
          <w:spacing w:val="1"/>
        </w:rPr>
        <w:t xml:space="preserve"> </w:t>
      </w:r>
      <w:r w:rsidRPr="00F97A4B">
        <w:t>сравнения, установления причинно­следственных связей. Ориентация в морфологической</w:t>
      </w:r>
      <w:r w:rsidRPr="00F97A4B">
        <w:rPr>
          <w:spacing w:val="1"/>
        </w:rPr>
        <w:t xml:space="preserve"> </w:t>
      </w:r>
      <w:r w:rsidRPr="00F97A4B">
        <w:t>и</w:t>
      </w:r>
      <w:r w:rsidRPr="00F97A4B">
        <w:rPr>
          <w:spacing w:val="-57"/>
        </w:rPr>
        <w:t xml:space="preserve"> </w:t>
      </w:r>
      <w:r w:rsidRPr="00F97A4B">
        <w:t>синтаксической</w:t>
      </w:r>
      <w:r w:rsidRPr="00F97A4B">
        <w:rPr>
          <w:spacing w:val="1"/>
        </w:rPr>
        <w:t xml:space="preserve"> </w:t>
      </w:r>
      <w:r w:rsidRPr="00F97A4B">
        <w:t>структуре</w:t>
      </w:r>
      <w:r w:rsidRPr="00F97A4B">
        <w:rPr>
          <w:spacing w:val="1"/>
        </w:rPr>
        <w:t xml:space="preserve"> </w:t>
      </w:r>
      <w:r w:rsidRPr="00F97A4B">
        <w:t>языка</w:t>
      </w:r>
      <w:r w:rsidRPr="00F97A4B">
        <w:rPr>
          <w:spacing w:val="1"/>
        </w:rPr>
        <w:t xml:space="preserve"> </w:t>
      </w:r>
      <w:r w:rsidRPr="00F97A4B">
        <w:t>и</w:t>
      </w:r>
      <w:r w:rsidRPr="00F97A4B">
        <w:rPr>
          <w:spacing w:val="1"/>
        </w:rPr>
        <w:t xml:space="preserve"> </w:t>
      </w:r>
      <w:r w:rsidRPr="00F97A4B">
        <w:t>усвоение</w:t>
      </w:r>
      <w:r w:rsidRPr="00F97A4B">
        <w:rPr>
          <w:spacing w:val="1"/>
        </w:rPr>
        <w:t xml:space="preserve"> </w:t>
      </w:r>
      <w:r w:rsidRPr="00F97A4B">
        <w:t>правил</w:t>
      </w:r>
      <w:r w:rsidRPr="00F97A4B">
        <w:rPr>
          <w:spacing w:val="1"/>
        </w:rPr>
        <w:t xml:space="preserve"> </w:t>
      </w:r>
      <w:r w:rsidRPr="00F97A4B">
        <w:t>строения</w:t>
      </w:r>
      <w:r w:rsidRPr="00F97A4B">
        <w:rPr>
          <w:spacing w:val="1"/>
        </w:rPr>
        <w:t xml:space="preserve"> </w:t>
      </w:r>
      <w:r w:rsidRPr="00F97A4B">
        <w:t>слова</w:t>
      </w:r>
      <w:r w:rsidRPr="00F97A4B">
        <w:rPr>
          <w:spacing w:val="1"/>
        </w:rPr>
        <w:t xml:space="preserve"> </w:t>
      </w:r>
      <w:r w:rsidRPr="00F97A4B">
        <w:t>и</w:t>
      </w:r>
      <w:r w:rsidRPr="00F97A4B">
        <w:rPr>
          <w:spacing w:val="1"/>
        </w:rPr>
        <w:t xml:space="preserve"> </w:t>
      </w:r>
      <w:r w:rsidRPr="00F97A4B">
        <w:t>предложения,</w:t>
      </w:r>
      <w:r w:rsidRPr="00F97A4B">
        <w:rPr>
          <w:spacing w:val="1"/>
        </w:rPr>
        <w:t xml:space="preserve"> </w:t>
      </w:r>
      <w:r w:rsidRPr="00F97A4B">
        <w:t>графической</w:t>
      </w:r>
      <w:r w:rsidRPr="00F97A4B">
        <w:rPr>
          <w:spacing w:val="1"/>
        </w:rPr>
        <w:t xml:space="preserve"> </w:t>
      </w:r>
      <w:r w:rsidRPr="00F97A4B">
        <w:t>формы</w:t>
      </w:r>
      <w:r w:rsidRPr="00F97A4B">
        <w:rPr>
          <w:spacing w:val="1"/>
        </w:rPr>
        <w:t xml:space="preserve"> </w:t>
      </w:r>
      <w:r w:rsidRPr="00F97A4B">
        <w:t>букв</w:t>
      </w:r>
      <w:r w:rsidRPr="00F97A4B">
        <w:rPr>
          <w:spacing w:val="1"/>
        </w:rPr>
        <w:t xml:space="preserve"> </w:t>
      </w:r>
      <w:r w:rsidRPr="00F97A4B">
        <w:t>обеспечивают</w:t>
      </w:r>
      <w:r w:rsidRPr="00F97A4B">
        <w:rPr>
          <w:spacing w:val="1"/>
        </w:rPr>
        <w:t xml:space="preserve"> </w:t>
      </w:r>
      <w:r w:rsidRPr="00F97A4B">
        <w:t>развитие</w:t>
      </w:r>
      <w:r w:rsidRPr="00F97A4B">
        <w:rPr>
          <w:spacing w:val="1"/>
        </w:rPr>
        <w:t xml:space="preserve"> </w:t>
      </w:r>
      <w:r w:rsidRPr="00F97A4B">
        <w:t>знаково­символических</w:t>
      </w:r>
      <w:r w:rsidRPr="00F97A4B">
        <w:rPr>
          <w:spacing w:val="1"/>
        </w:rPr>
        <w:t xml:space="preserve"> </w:t>
      </w:r>
      <w:r w:rsidRPr="00F97A4B">
        <w:t>действий</w:t>
      </w:r>
      <w:r w:rsidRPr="00F97A4B">
        <w:rPr>
          <w:spacing w:val="1"/>
        </w:rPr>
        <w:t xml:space="preserve"> </w:t>
      </w:r>
      <w:r w:rsidRPr="00F97A4B">
        <w:t>—</w:t>
      </w:r>
      <w:r w:rsidRPr="00F97A4B">
        <w:rPr>
          <w:spacing w:val="1"/>
        </w:rPr>
        <w:t xml:space="preserve"> </w:t>
      </w:r>
      <w:r w:rsidRPr="00F97A4B">
        <w:t>замещения</w:t>
      </w:r>
      <w:r w:rsidRPr="00F97A4B">
        <w:rPr>
          <w:spacing w:val="1"/>
        </w:rPr>
        <w:t xml:space="preserve"> </w:t>
      </w:r>
      <w:r w:rsidRPr="00F97A4B">
        <w:t>(например,</w:t>
      </w:r>
      <w:r w:rsidRPr="00F97A4B">
        <w:rPr>
          <w:spacing w:val="1"/>
        </w:rPr>
        <w:t xml:space="preserve"> </w:t>
      </w:r>
      <w:r w:rsidRPr="00F97A4B">
        <w:t>звука</w:t>
      </w:r>
      <w:r w:rsidRPr="00F97A4B">
        <w:rPr>
          <w:spacing w:val="1"/>
        </w:rPr>
        <w:t xml:space="preserve"> </w:t>
      </w:r>
      <w:r w:rsidRPr="00F97A4B">
        <w:t>буквой),</w:t>
      </w:r>
      <w:r w:rsidRPr="00F97A4B">
        <w:rPr>
          <w:spacing w:val="1"/>
        </w:rPr>
        <w:t xml:space="preserve"> </w:t>
      </w:r>
      <w:r w:rsidRPr="00F97A4B">
        <w:t>моделирования</w:t>
      </w:r>
      <w:r w:rsidRPr="00F97A4B">
        <w:rPr>
          <w:spacing w:val="1"/>
        </w:rPr>
        <w:t xml:space="preserve"> </w:t>
      </w:r>
      <w:r w:rsidRPr="00F97A4B">
        <w:t>(например,</w:t>
      </w:r>
      <w:r w:rsidRPr="00F97A4B">
        <w:rPr>
          <w:spacing w:val="1"/>
        </w:rPr>
        <w:t xml:space="preserve"> </w:t>
      </w:r>
      <w:r w:rsidRPr="00F97A4B">
        <w:t>состава</w:t>
      </w:r>
      <w:r w:rsidRPr="00F97A4B">
        <w:rPr>
          <w:spacing w:val="1"/>
        </w:rPr>
        <w:t xml:space="preserve"> </w:t>
      </w:r>
      <w:r w:rsidRPr="00F97A4B">
        <w:t>слова</w:t>
      </w:r>
      <w:r w:rsidRPr="00F97A4B">
        <w:rPr>
          <w:spacing w:val="1"/>
        </w:rPr>
        <w:t xml:space="preserve"> </w:t>
      </w:r>
      <w:r w:rsidRPr="00F97A4B">
        <w:t>путем</w:t>
      </w:r>
      <w:r w:rsidRPr="00F97A4B">
        <w:rPr>
          <w:spacing w:val="1"/>
        </w:rPr>
        <w:t xml:space="preserve"> </w:t>
      </w:r>
      <w:r w:rsidRPr="00F97A4B">
        <w:t>составления схемы) и преобразования модели (видоизменения слова). Изучение русского и</w:t>
      </w:r>
      <w:r w:rsidRPr="00F97A4B">
        <w:rPr>
          <w:spacing w:val="1"/>
        </w:rPr>
        <w:t xml:space="preserve"> </w:t>
      </w:r>
      <w:r w:rsidRPr="00F97A4B">
        <w:t>родного</w:t>
      </w:r>
      <w:r w:rsidRPr="00F97A4B">
        <w:rPr>
          <w:spacing w:val="1"/>
        </w:rPr>
        <w:t xml:space="preserve"> </w:t>
      </w:r>
      <w:r w:rsidRPr="00F97A4B">
        <w:t>языка</w:t>
      </w:r>
      <w:r w:rsidRPr="00F97A4B">
        <w:rPr>
          <w:spacing w:val="1"/>
        </w:rPr>
        <w:t xml:space="preserve"> </w:t>
      </w:r>
      <w:r w:rsidRPr="00F97A4B">
        <w:t>создает</w:t>
      </w:r>
      <w:r w:rsidRPr="00F97A4B">
        <w:rPr>
          <w:spacing w:val="1"/>
        </w:rPr>
        <w:t xml:space="preserve"> </w:t>
      </w:r>
      <w:r w:rsidRPr="00F97A4B">
        <w:t>условия</w:t>
      </w:r>
      <w:r w:rsidRPr="00F97A4B">
        <w:rPr>
          <w:spacing w:val="1"/>
        </w:rPr>
        <w:t xml:space="preserve"> </w:t>
      </w:r>
      <w:r w:rsidRPr="00F97A4B">
        <w:t>для</w:t>
      </w:r>
      <w:r w:rsidRPr="00F97A4B">
        <w:rPr>
          <w:spacing w:val="1"/>
        </w:rPr>
        <w:t xml:space="preserve"> </w:t>
      </w:r>
      <w:r w:rsidRPr="00F97A4B">
        <w:t>формирования</w:t>
      </w:r>
      <w:r w:rsidRPr="00F97A4B">
        <w:rPr>
          <w:spacing w:val="1"/>
        </w:rPr>
        <w:t xml:space="preserve"> </w:t>
      </w:r>
      <w:r w:rsidRPr="00F97A4B">
        <w:t>языкового</w:t>
      </w:r>
      <w:r w:rsidRPr="00F97A4B">
        <w:rPr>
          <w:spacing w:val="1"/>
        </w:rPr>
        <w:t xml:space="preserve"> </w:t>
      </w:r>
      <w:r w:rsidRPr="00F97A4B">
        <w:t>чутья</w:t>
      </w:r>
      <w:r w:rsidRPr="00F97A4B">
        <w:rPr>
          <w:spacing w:val="1"/>
        </w:rPr>
        <w:t xml:space="preserve"> </w:t>
      </w:r>
      <w:r w:rsidRPr="00F97A4B">
        <w:t>как</w:t>
      </w:r>
      <w:r w:rsidRPr="00F97A4B">
        <w:rPr>
          <w:spacing w:val="1"/>
        </w:rPr>
        <w:t xml:space="preserve"> </w:t>
      </w:r>
      <w:r w:rsidRPr="00F97A4B">
        <w:t>результата</w:t>
      </w:r>
      <w:r w:rsidRPr="00F97A4B">
        <w:rPr>
          <w:spacing w:val="1"/>
        </w:rPr>
        <w:t xml:space="preserve"> </w:t>
      </w:r>
      <w:r w:rsidRPr="00F97A4B">
        <w:t>ориентировки</w:t>
      </w:r>
      <w:r w:rsidRPr="00F97A4B">
        <w:rPr>
          <w:spacing w:val="1"/>
        </w:rPr>
        <w:t xml:space="preserve"> </w:t>
      </w:r>
      <w:r w:rsidRPr="00F97A4B">
        <w:t>ребенка</w:t>
      </w:r>
      <w:r w:rsidRPr="00F97A4B">
        <w:rPr>
          <w:spacing w:val="1"/>
        </w:rPr>
        <w:t xml:space="preserve"> </w:t>
      </w:r>
      <w:r w:rsidRPr="00F97A4B">
        <w:t>в</w:t>
      </w:r>
      <w:r w:rsidRPr="00F97A4B">
        <w:rPr>
          <w:spacing w:val="1"/>
        </w:rPr>
        <w:t xml:space="preserve"> </w:t>
      </w:r>
      <w:r w:rsidRPr="00F97A4B">
        <w:t>грамматической</w:t>
      </w:r>
      <w:r w:rsidRPr="00F97A4B">
        <w:rPr>
          <w:spacing w:val="1"/>
        </w:rPr>
        <w:t xml:space="preserve"> </w:t>
      </w:r>
      <w:r w:rsidRPr="00F97A4B">
        <w:t>и</w:t>
      </w:r>
      <w:r w:rsidRPr="00F97A4B">
        <w:rPr>
          <w:spacing w:val="1"/>
        </w:rPr>
        <w:t xml:space="preserve"> </w:t>
      </w:r>
      <w:r w:rsidRPr="00F97A4B">
        <w:t>синтаксической</w:t>
      </w:r>
      <w:r w:rsidRPr="00F97A4B">
        <w:rPr>
          <w:spacing w:val="1"/>
        </w:rPr>
        <w:t xml:space="preserve"> </w:t>
      </w:r>
      <w:r w:rsidRPr="00F97A4B">
        <w:t>структуре</w:t>
      </w:r>
      <w:r w:rsidRPr="00F97A4B">
        <w:rPr>
          <w:spacing w:val="1"/>
        </w:rPr>
        <w:t xml:space="preserve"> </w:t>
      </w:r>
      <w:r w:rsidRPr="00F97A4B">
        <w:t>родного</w:t>
      </w:r>
      <w:r w:rsidRPr="00F97A4B">
        <w:rPr>
          <w:spacing w:val="1"/>
        </w:rPr>
        <w:t xml:space="preserve"> </w:t>
      </w:r>
      <w:r w:rsidRPr="00F97A4B">
        <w:t>языка</w:t>
      </w:r>
      <w:r w:rsidRPr="00F97A4B">
        <w:rPr>
          <w:spacing w:val="1"/>
        </w:rPr>
        <w:t xml:space="preserve"> </w:t>
      </w:r>
      <w:r w:rsidRPr="00F97A4B">
        <w:t>и</w:t>
      </w:r>
      <w:r w:rsidRPr="00F97A4B">
        <w:rPr>
          <w:spacing w:val="1"/>
        </w:rPr>
        <w:t xml:space="preserve"> </w:t>
      </w:r>
      <w:r w:rsidRPr="00F97A4B">
        <w:t>обеспечивает</w:t>
      </w:r>
      <w:r w:rsidRPr="00F97A4B">
        <w:rPr>
          <w:spacing w:val="1"/>
        </w:rPr>
        <w:t xml:space="preserve"> </w:t>
      </w:r>
      <w:r w:rsidRPr="00F97A4B">
        <w:t>успешное</w:t>
      </w:r>
      <w:r w:rsidRPr="00F97A4B">
        <w:rPr>
          <w:spacing w:val="1"/>
        </w:rPr>
        <w:t xml:space="preserve"> </w:t>
      </w:r>
      <w:r w:rsidRPr="00F97A4B">
        <w:t>развитие</w:t>
      </w:r>
      <w:r w:rsidRPr="00F97A4B">
        <w:rPr>
          <w:spacing w:val="1"/>
        </w:rPr>
        <w:t xml:space="preserve"> </w:t>
      </w:r>
      <w:r w:rsidRPr="00F97A4B">
        <w:t>адекватных</w:t>
      </w:r>
      <w:r w:rsidRPr="00F97A4B">
        <w:rPr>
          <w:spacing w:val="1"/>
        </w:rPr>
        <w:t xml:space="preserve"> </w:t>
      </w:r>
      <w:r w:rsidRPr="00F97A4B">
        <w:t>возрасту</w:t>
      </w:r>
      <w:r w:rsidRPr="00F97A4B">
        <w:rPr>
          <w:spacing w:val="1"/>
        </w:rPr>
        <w:t xml:space="preserve"> </w:t>
      </w:r>
      <w:r w:rsidRPr="00F97A4B">
        <w:t>форм</w:t>
      </w:r>
      <w:r w:rsidRPr="00F97A4B">
        <w:rPr>
          <w:spacing w:val="1"/>
        </w:rPr>
        <w:t xml:space="preserve"> </w:t>
      </w:r>
      <w:r w:rsidRPr="00F97A4B">
        <w:t>и</w:t>
      </w:r>
      <w:r w:rsidRPr="00F97A4B">
        <w:rPr>
          <w:spacing w:val="1"/>
        </w:rPr>
        <w:t xml:space="preserve"> </w:t>
      </w:r>
      <w:r w:rsidRPr="00F97A4B">
        <w:t>функций</w:t>
      </w:r>
      <w:r w:rsidRPr="00F97A4B">
        <w:rPr>
          <w:spacing w:val="1"/>
        </w:rPr>
        <w:t xml:space="preserve"> </w:t>
      </w:r>
      <w:r w:rsidRPr="00F97A4B">
        <w:t>речи,</w:t>
      </w:r>
      <w:r w:rsidRPr="00F97A4B">
        <w:rPr>
          <w:spacing w:val="1"/>
        </w:rPr>
        <w:t xml:space="preserve"> </w:t>
      </w:r>
      <w:r w:rsidRPr="00F97A4B">
        <w:t>включая</w:t>
      </w:r>
      <w:r w:rsidRPr="00F97A4B">
        <w:rPr>
          <w:spacing w:val="1"/>
        </w:rPr>
        <w:t xml:space="preserve"> </w:t>
      </w:r>
      <w:r w:rsidRPr="00F97A4B">
        <w:t>обобщающую</w:t>
      </w:r>
      <w:r w:rsidRPr="00F97A4B">
        <w:rPr>
          <w:spacing w:val="1"/>
        </w:rPr>
        <w:t xml:space="preserve"> </w:t>
      </w:r>
      <w:r w:rsidRPr="00F97A4B">
        <w:t>и</w:t>
      </w:r>
      <w:r w:rsidRPr="00F97A4B">
        <w:rPr>
          <w:spacing w:val="3"/>
        </w:rPr>
        <w:t xml:space="preserve"> </w:t>
      </w:r>
      <w:r w:rsidRPr="00F97A4B">
        <w:t>планирующую функции.</w:t>
      </w:r>
    </w:p>
    <w:p w:rsidR="00C450EA" w:rsidRPr="00F97A4B" w:rsidRDefault="002F2362" w:rsidP="00267F92">
      <w:pPr>
        <w:ind w:firstLine="451"/>
        <w:jc w:val="both"/>
        <w:rPr>
          <w:sz w:val="24"/>
          <w:szCs w:val="24"/>
        </w:rPr>
      </w:pPr>
      <w:r w:rsidRPr="00F97A4B">
        <w:rPr>
          <w:b/>
          <w:sz w:val="24"/>
          <w:szCs w:val="24"/>
        </w:rPr>
        <w:t xml:space="preserve">«Литературное чтение», «Литературное чтение на родном языке». </w:t>
      </w:r>
      <w:r w:rsidRPr="00F97A4B">
        <w:rPr>
          <w:sz w:val="24"/>
          <w:szCs w:val="24"/>
        </w:rPr>
        <w:t>Требования к</w:t>
      </w:r>
      <w:r w:rsidRPr="00F97A4B">
        <w:rPr>
          <w:spacing w:val="1"/>
          <w:sz w:val="24"/>
          <w:szCs w:val="24"/>
        </w:rPr>
        <w:t xml:space="preserve"> </w:t>
      </w:r>
      <w:r w:rsidRPr="00F97A4B">
        <w:rPr>
          <w:sz w:val="24"/>
          <w:szCs w:val="24"/>
        </w:rPr>
        <w:t>результатам</w:t>
      </w:r>
      <w:r w:rsidRPr="00F97A4B">
        <w:rPr>
          <w:spacing w:val="1"/>
          <w:sz w:val="24"/>
          <w:szCs w:val="24"/>
        </w:rPr>
        <w:t xml:space="preserve"> </w:t>
      </w:r>
      <w:r w:rsidRPr="00F97A4B">
        <w:rPr>
          <w:sz w:val="24"/>
          <w:szCs w:val="24"/>
        </w:rPr>
        <w:t>изучения</w:t>
      </w:r>
      <w:r w:rsidRPr="00F97A4B">
        <w:rPr>
          <w:spacing w:val="1"/>
          <w:sz w:val="24"/>
          <w:szCs w:val="24"/>
        </w:rPr>
        <w:t xml:space="preserve"> </w:t>
      </w:r>
      <w:r w:rsidRPr="00F97A4B">
        <w:rPr>
          <w:sz w:val="24"/>
          <w:szCs w:val="24"/>
        </w:rPr>
        <w:t>учебного</w:t>
      </w:r>
      <w:r w:rsidRPr="00F97A4B">
        <w:rPr>
          <w:spacing w:val="1"/>
          <w:sz w:val="24"/>
          <w:szCs w:val="24"/>
        </w:rPr>
        <w:t xml:space="preserve"> </w:t>
      </w:r>
      <w:r w:rsidRPr="00F97A4B">
        <w:rPr>
          <w:sz w:val="24"/>
          <w:szCs w:val="24"/>
        </w:rPr>
        <w:t>предмета</w:t>
      </w:r>
      <w:r w:rsidRPr="00F97A4B">
        <w:rPr>
          <w:spacing w:val="1"/>
          <w:sz w:val="24"/>
          <w:szCs w:val="24"/>
        </w:rPr>
        <w:t xml:space="preserve"> </w:t>
      </w:r>
      <w:r w:rsidRPr="00F97A4B">
        <w:rPr>
          <w:sz w:val="24"/>
          <w:szCs w:val="24"/>
        </w:rPr>
        <w:t>включают</w:t>
      </w:r>
      <w:r w:rsidRPr="00F97A4B">
        <w:rPr>
          <w:spacing w:val="1"/>
          <w:sz w:val="24"/>
          <w:szCs w:val="24"/>
        </w:rPr>
        <w:t xml:space="preserve"> </w:t>
      </w:r>
      <w:r w:rsidRPr="00F97A4B">
        <w:rPr>
          <w:sz w:val="24"/>
          <w:szCs w:val="24"/>
        </w:rPr>
        <w:t>формирование</w:t>
      </w:r>
      <w:r w:rsidRPr="00F97A4B">
        <w:rPr>
          <w:spacing w:val="1"/>
          <w:sz w:val="24"/>
          <w:szCs w:val="24"/>
        </w:rPr>
        <w:t xml:space="preserve"> </w:t>
      </w:r>
      <w:r w:rsidRPr="00F97A4B">
        <w:rPr>
          <w:sz w:val="24"/>
          <w:szCs w:val="24"/>
        </w:rPr>
        <w:t>всех</w:t>
      </w:r>
      <w:r w:rsidRPr="00F97A4B">
        <w:rPr>
          <w:spacing w:val="1"/>
          <w:sz w:val="24"/>
          <w:szCs w:val="24"/>
        </w:rPr>
        <w:t xml:space="preserve"> </w:t>
      </w:r>
      <w:r w:rsidRPr="00F97A4B">
        <w:rPr>
          <w:sz w:val="24"/>
          <w:szCs w:val="24"/>
        </w:rPr>
        <w:t>видов</w:t>
      </w:r>
      <w:r w:rsidRPr="00F97A4B">
        <w:rPr>
          <w:spacing w:val="1"/>
          <w:sz w:val="24"/>
          <w:szCs w:val="24"/>
        </w:rPr>
        <w:t xml:space="preserve"> </w:t>
      </w:r>
      <w:r w:rsidRPr="00F97A4B">
        <w:rPr>
          <w:sz w:val="24"/>
          <w:szCs w:val="24"/>
        </w:rPr>
        <w:t>универсальных</w:t>
      </w:r>
    </w:p>
    <w:p w:rsidR="00C450EA" w:rsidRPr="00F97A4B" w:rsidRDefault="002F2362" w:rsidP="00267F92">
      <w:pPr>
        <w:pStyle w:val="a3"/>
        <w:spacing w:line="242" w:lineRule="auto"/>
        <w:ind w:left="0"/>
      </w:pPr>
      <w:r w:rsidRPr="00F97A4B">
        <w:t>учебных</w:t>
      </w:r>
      <w:r w:rsidRPr="00F97A4B">
        <w:rPr>
          <w:spacing w:val="1"/>
        </w:rPr>
        <w:t xml:space="preserve"> </w:t>
      </w:r>
      <w:r w:rsidRPr="00F97A4B">
        <w:t>действий:</w:t>
      </w:r>
      <w:r w:rsidRPr="00F97A4B">
        <w:rPr>
          <w:spacing w:val="1"/>
        </w:rPr>
        <w:t xml:space="preserve"> </w:t>
      </w:r>
      <w:r w:rsidRPr="00F97A4B">
        <w:t>личностных,</w:t>
      </w:r>
      <w:r w:rsidRPr="00F97A4B">
        <w:rPr>
          <w:spacing w:val="1"/>
        </w:rPr>
        <w:t xml:space="preserve"> </w:t>
      </w:r>
      <w:r w:rsidRPr="00F97A4B">
        <w:t>коммуникативных,</w:t>
      </w:r>
      <w:r w:rsidRPr="00F97A4B">
        <w:rPr>
          <w:spacing w:val="1"/>
        </w:rPr>
        <w:t xml:space="preserve"> </w:t>
      </w:r>
      <w:r w:rsidRPr="00F97A4B">
        <w:t>познавательных</w:t>
      </w:r>
      <w:r w:rsidRPr="00F97A4B">
        <w:rPr>
          <w:spacing w:val="1"/>
        </w:rPr>
        <w:t xml:space="preserve"> </w:t>
      </w:r>
      <w:r w:rsidRPr="00F97A4B">
        <w:t>и</w:t>
      </w:r>
      <w:r w:rsidRPr="00F97A4B">
        <w:rPr>
          <w:spacing w:val="1"/>
        </w:rPr>
        <w:t xml:space="preserve"> </w:t>
      </w:r>
      <w:r w:rsidRPr="00F97A4B">
        <w:t>регулятивных</w:t>
      </w:r>
      <w:r w:rsidRPr="00F97A4B">
        <w:rPr>
          <w:spacing w:val="1"/>
        </w:rPr>
        <w:t xml:space="preserve"> </w:t>
      </w:r>
      <w:r w:rsidRPr="00F97A4B">
        <w:t>(с</w:t>
      </w:r>
      <w:r w:rsidRPr="00F97A4B">
        <w:rPr>
          <w:spacing w:val="1"/>
        </w:rPr>
        <w:t xml:space="preserve"> </w:t>
      </w:r>
      <w:r w:rsidRPr="00F97A4B">
        <w:t>приоритетом</w:t>
      </w:r>
      <w:r w:rsidRPr="00F97A4B">
        <w:rPr>
          <w:spacing w:val="-1"/>
        </w:rPr>
        <w:t xml:space="preserve"> </w:t>
      </w:r>
      <w:r w:rsidRPr="00F97A4B">
        <w:t>развития</w:t>
      </w:r>
      <w:r w:rsidRPr="00F97A4B">
        <w:rPr>
          <w:spacing w:val="-3"/>
        </w:rPr>
        <w:t xml:space="preserve"> </w:t>
      </w:r>
      <w:r w:rsidRPr="00F97A4B">
        <w:t>ценностно­смысловой сферы</w:t>
      </w:r>
      <w:r w:rsidRPr="00F97A4B">
        <w:rPr>
          <w:spacing w:val="3"/>
        </w:rPr>
        <w:t xml:space="preserve"> </w:t>
      </w:r>
      <w:r w:rsidRPr="00F97A4B">
        <w:t>и</w:t>
      </w:r>
      <w:r w:rsidRPr="00F97A4B">
        <w:rPr>
          <w:spacing w:val="-3"/>
        </w:rPr>
        <w:t xml:space="preserve"> </w:t>
      </w:r>
      <w:r w:rsidRPr="00F97A4B">
        <w:t>коммуникации).</w:t>
      </w:r>
    </w:p>
    <w:p w:rsidR="00C450EA" w:rsidRPr="00F97A4B" w:rsidRDefault="002F2362" w:rsidP="00267F92">
      <w:pPr>
        <w:pStyle w:val="a3"/>
        <w:ind w:left="0" w:firstLine="451"/>
      </w:pPr>
      <w:r w:rsidRPr="00F97A4B">
        <w:t>Литературное</w:t>
      </w:r>
      <w:r w:rsidRPr="00F97A4B">
        <w:rPr>
          <w:spacing w:val="1"/>
        </w:rPr>
        <w:t xml:space="preserve"> </w:t>
      </w:r>
      <w:r w:rsidRPr="00F97A4B">
        <w:t>чтение</w:t>
      </w:r>
      <w:r w:rsidRPr="00F97A4B">
        <w:rPr>
          <w:spacing w:val="1"/>
        </w:rPr>
        <w:t xml:space="preserve"> </w:t>
      </w:r>
      <w:r w:rsidRPr="00F97A4B">
        <w:t>—</w:t>
      </w:r>
      <w:r w:rsidRPr="00F97A4B">
        <w:rPr>
          <w:spacing w:val="1"/>
        </w:rPr>
        <w:t xml:space="preserve"> </w:t>
      </w:r>
      <w:r w:rsidRPr="00F97A4B">
        <w:t>осмысленная,</w:t>
      </w:r>
      <w:r w:rsidRPr="00F97A4B">
        <w:rPr>
          <w:spacing w:val="1"/>
        </w:rPr>
        <w:t xml:space="preserve"> </w:t>
      </w:r>
      <w:r w:rsidRPr="00F97A4B">
        <w:t>творческая</w:t>
      </w:r>
      <w:r w:rsidRPr="00F97A4B">
        <w:rPr>
          <w:spacing w:val="1"/>
        </w:rPr>
        <w:t xml:space="preserve"> </w:t>
      </w:r>
      <w:r w:rsidRPr="00F97A4B">
        <w:t>духовная</w:t>
      </w:r>
      <w:r w:rsidRPr="00F97A4B">
        <w:rPr>
          <w:spacing w:val="1"/>
        </w:rPr>
        <w:t xml:space="preserve"> </w:t>
      </w:r>
      <w:r w:rsidRPr="00F97A4B">
        <w:t>деятельность,</w:t>
      </w:r>
      <w:r w:rsidRPr="00F97A4B">
        <w:rPr>
          <w:spacing w:val="1"/>
        </w:rPr>
        <w:t xml:space="preserve"> </w:t>
      </w:r>
      <w:r w:rsidRPr="00F97A4B">
        <w:t>которая</w:t>
      </w:r>
      <w:r w:rsidRPr="00F97A4B">
        <w:rPr>
          <w:spacing w:val="1"/>
        </w:rPr>
        <w:t xml:space="preserve"> </w:t>
      </w:r>
      <w:r w:rsidRPr="00F97A4B">
        <w:t>обеспечивает</w:t>
      </w:r>
      <w:r w:rsidRPr="00F97A4B">
        <w:rPr>
          <w:spacing w:val="1"/>
        </w:rPr>
        <w:t xml:space="preserve"> </w:t>
      </w:r>
      <w:r w:rsidRPr="00F97A4B">
        <w:t>освоение</w:t>
      </w:r>
      <w:r w:rsidRPr="00F97A4B">
        <w:rPr>
          <w:spacing w:val="1"/>
        </w:rPr>
        <w:t xml:space="preserve"> </w:t>
      </w:r>
      <w:r w:rsidRPr="00F97A4B">
        <w:t>идейно­нравственного</w:t>
      </w:r>
      <w:r w:rsidRPr="00F97A4B">
        <w:rPr>
          <w:spacing w:val="1"/>
        </w:rPr>
        <w:t xml:space="preserve"> </w:t>
      </w:r>
      <w:r w:rsidRPr="00F97A4B">
        <w:t>содержания</w:t>
      </w:r>
      <w:r w:rsidRPr="00F97A4B">
        <w:rPr>
          <w:spacing w:val="1"/>
        </w:rPr>
        <w:t xml:space="preserve"> </w:t>
      </w:r>
      <w:r w:rsidRPr="00F97A4B">
        <w:t>художественной</w:t>
      </w:r>
      <w:r w:rsidRPr="00F97A4B">
        <w:rPr>
          <w:spacing w:val="1"/>
        </w:rPr>
        <w:t xml:space="preserve"> </w:t>
      </w:r>
      <w:r w:rsidRPr="00F97A4B">
        <w:t>литературы,</w:t>
      </w:r>
      <w:r w:rsidRPr="00F97A4B">
        <w:rPr>
          <w:spacing w:val="1"/>
        </w:rPr>
        <w:t xml:space="preserve"> </w:t>
      </w:r>
      <w:r w:rsidRPr="00F97A4B">
        <w:t>развитие</w:t>
      </w:r>
      <w:r w:rsidRPr="00F97A4B">
        <w:rPr>
          <w:spacing w:val="1"/>
        </w:rPr>
        <w:t xml:space="preserve"> </w:t>
      </w:r>
      <w:r w:rsidRPr="00F97A4B">
        <w:t>эстетического</w:t>
      </w:r>
      <w:r w:rsidRPr="00F97A4B">
        <w:rPr>
          <w:spacing w:val="1"/>
        </w:rPr>
        <w:t xml:space="preserve"> </w:t>
      </w:r>
      <w:r w:rsidRPr="00F97A4B">
        <w:t>восприятия.</w:t>
      </w:r>
      <w:r w:rsidRPr="00F97A4B">
        <w:rPr>
          <w:spacing w:val="1"/>
        </w:rPr>
        <w:t xml:space="preserve"> </w:t>
      </w:r>
      <w:r w:rsidRPr="00F97A4B">
        <w:t>Важнейшей</w:t>
      </w:r>
      <w:r w:rsidRPr="00F97A4B">
        <w:rPr>
          <w:spacing w:val="1"/>
        </w:rPr>
        <w:t xml:space="preserve"> </w:t>
      </w:r>
      <w:r w:rsidRPr="00F97A4B">
        <w:t>функцией</w:t>
      </w:r>
      <w:r w:rsidRPr="00F97A4B">
        <w:rPr>
          <w:spacing w:val="1"/>
        </w:rPr>
        <w:t xml:space="preserve"> </w:t>
      </w:r>
      <w:r w:rsidRPr="00F97A4B">
        <w:t>восприятия</w:t>
      </w:r>
      <w:r w:rsidRPr="00F97A4B">
        <w:rPr>
          <w:spacing w:val="1"/>
        </w:rPr>
        <w:t xml:space="preserve"> </w:t>
      </w:r>
      <w:r w:rsidRPr="00F97A4B">
        <w:t>художественной</w:t>
      </w:r>
      <w:r w:rsidRPr="00F97A4B">
        <w:rPr>
          <w:spacing w:val="1"/>
        </w:rPr>
        <w:t xml:space="preserve"> </w:t>
      </w:r>
      <w:r w:rsidRPr="00F97A4B">
        <w:t>литературы</w:t>
      </w:r>
      <w:r w:rsidRPr="00F97A4B">
        <w:rPr>
          <w:spacing w:val="1"/>
        </w:rPr>
        <w:t xml:space="preserve"> </w:t>
      </w:r>
      <w:r w:rsidRPr="00F97A4B">
        <w:t>является</w:t>
      </w:r>
      <w:r w:rsidRPr="00F97A4B">
        <w:rPr>
          <w:spacing w:val="1"/>
        </w:rPr>
        <w:t xml:space="preserve"> </w:t>
      </w:r>
      <w:r w:rsidRPr="00F97A4B">
        <w:t>трансляция</w:t>
      </w:r>
      <w:r w:rsidRPr="00F97A4B">
        <w:rPr>
          <w:spacing w:val="1"/>
        </w:rPr>
        <w:t xml:space="preserve"> </w:t>
      </w:r>
      <w:r w:rsidRPr="00F97A4B">
        <w:t>духовно­нравственного</w:t>
      </w:r>
      <w:r w:rsidRPr="00F97A4B">
        <w:rPr>
          <w:spacing w:val="1"/>
        </w:rPr>
        <w:t xml:space="preserve"> </w:t>
      </w:r>
      <w:r w:rsidRPr="00F97A4B">
        <w:t>опыта</w:t>
      </w:r>
      <w:r w:rsidRPr="00F97A4B">
        <w:rPr>
          <w:spacing w:val="1"/>
        </w:rPr>
        <w:t xml:space="preserve"> </w:t>
      </w:r>
      <w:r w:rsidRPr="00F97A4B">
        <w:t>общества</w:t>
      </w:r>
      <w:r w:rsidRPr="00F97A4B">
        <w:rPr>
          <w:spacing w:val="1"/>
        </w:rPr>
        <w:t xml:space="preserve"> </w:t>
      </w:r>
      <w:r w:rsidRPr="00F97A4B">
        <w:t>через</w:t>
      </w:r>
      <w:r w:rsidRPr="00F97A4B">
        <w:rPr>
          <w:spacing w:val="1"/>
        </w:rPr>
        <w:t xml:space="preserve"> </w:t>
      </w:r>
      <w:r w:rsidRPr="00F97A4B">
        <w:t>коммуникацию</w:t>
      </w:r>
      <w:r w:rsidRPr="00F97A4B">
        <w:rPr>
          <w:spacing w:val="1"/>
        </w:rPr>
        <w:t xml:space="preserve"> </w:t>
      </w:r>
      <w:r w:rsidRPr="00F97A4B">
        <w:t>системы</w:t>
      </w:r>
      <w:r w:rsidRPr="00F97A4B">
        <w:rPr>
          <w:spacing w:val="1"/>
        </w:rPr>
        <w:t xml:space="preserve"> </w:t>
      </w:r>
      <w:r w:rsidRPr="00F97A4B">
        <w:t>социальных личностных смыслов,</w:t>
      </w:r>
      <w:r w:rsidRPr="00F97A4B">
        <w:rPr>
          <w:spacing w:val="1"/>
        </w:rPr>
        <w:t xml:space="preserve"> </w:t>
      </w:r>
      <w:r w:rsidRPr="00F97A4B">
        <w:t>раскрывающих нравственное</w:t>
      </w:r>
      <w:r w:rsidRPr="00F97A4B">
        <w:rPr>
          <w:spacing w:val="1"/>
        </w:rPr>
        <w:t xml:space="preserve"> </w:t>
      </w:r>
      <w:r w:rsidRPr="00F97A4B">
        <w:t>значение поступков героев литературных произведений. При получении начального общего</w:t>
      </w:r>
      <w:r w:rsidRPr="00F97A4B">
        <w:rPr>
          <w:spacing w:val="-57"/>
        </w:rPr>
        <w:t xml:space="preserve"> </w:t>
      </w:r>
      <w:r w:rsidRPr="00F97A4B">
        <w:t>образования</w:t>
      </w:r>
      <w:r w:rsidRPr="00F97A4B">
        <w:rPr>
          <w:spacing w:val="55"/>
        </w:rPr>
        <w:t xml:space="preserve"> </w:t>
      </w:r>
      <w:r w:rsidRPr="00F97A4B">
        <w:t>важным</w:t>
      </w:r>
      <w:r w:rsidRPr="00F97A4B">
        <w:rPr>
          <w:spacing w:val="6"/>
        </w:rPr>
        <w:t xml:space="preserve"> </w:t>
      </w:r>
      <w:r w:rsidRPr="00F97A4B">
        <w:t>средством</w:t>
      </w:r>
      <w:r w:rsidRPr="00F97A4B">
        <w:rPr>
          <w:spacing w:val="59"/>
        </w:rPr>
        <w:t xml:space="preserve"> </w:t>
      </w:r>
      <w:r w:rsidRPr="00F97A4B">
        <w:t>организации</w:t>
      </w:r>
      <w:r w:rsidRPr="00F97A4B">
        <w:rPr>
          <w:spacing w:val="59"/>
        </w:rPr>
        <w:t xml:space="preserve"> </w:t>
      </w:r>
      <w:r w:rsidRPr="00F97A4B">
        <w:t>понимания</w:t>
      </w:r>
      <w:r w:rsidRPr="00F97A4B">
        <w:rPr>
          <w:spacing w:val="4"/>
        </w:rPr>
        <w:t xml:space="preserve"> </w:t>
      </w:r>
      <w:r w:rsidRPr="00F97A4B">
        <w:t>авторской</w:t>
      </w:r>
      <w:r w:rsidRPr="00F97A4B">
        <w:rPr>
          <w:spacing w:val="58"/>
        </w:rPr>
        <w:t xml:space="preserve"> </w:t>
      </w:r>
      <w:r w:rsidRPr="00F97A4B">
        <w:t>позиции,</w:t>
      </w:r>
      <w:r w:rsidRPr="00F97A4B">
        <w:rPr>
          <w:spacing w:val="1"/>
        </w:rPr>
        <w:t xml:space="preserve"> </w:t>
      </w:r>
      <w:r w:rsidRPr="00F97A4B">
        <w:t>отношения</w:t>
      </w:r>
    </w:p>
    <w:p w:rsidR="00C450EA" w:rsidRPr="00F97A4B" w:rsidRDefault="002F2362" w:rsidP="00267F92">
      <w:pPr>
        <w:pStyle w:val="a3"/>
        <w:spacing w:line="242" w:lineRule="auto"/>
        <w:ind w:left="0"/>
      </w:pPr>
      <w:r w:rsidRPr="00F97A4B">
        <w:t>автора к героям произведения и отображаемой действительности является выразительное</w:t>
      </w:r>
      <w:r w:rsidRPr="00F97A4B">
        <w:rPr>
          <w:spacing w:val="1"/>
        </w:rPr>
        <w:t xml:space="preserve"> </w:t>
      </w:r>
      <w:r w:rsidRPr="00F97A4B">
        <w:t>чтение.</w:t>
      </w:r>
    </w:p>
    <w:p w:rsidR="00C450EA" w:rsidRPr="00F97A4B" w:rsidRDefault="002F2362" w:rsidP="00267F92">
      <w:pPr>
        <w:pStyle w:val="a3"/>
        <w:spacing w:line="242" w:lineRule="auto"/>
        <w:ind w:left="0" w:firstLine="451"/>
      </w:pPr>
      <w:r w:rsidRPr="00F97A4B">
        <w:t>Учебные предметы «Литературное чтение», «Литературное чтение на родном языке»</w:t>
      </w:r>
      <w:r w:rsidRPr="00F97A4B">
        <w:rPr>
          <w:spacing w:val="1"/>
        </w:rPr>
        <w:t xml:space="preserve"> </w:t>
      </w:r>
      <w:r w:rsidRPr="00F97A4B">
        <w:t>обеспечивают</w:t>
      </w:r>
      <w:r w:rsidRPr="00F97A4B">
        <w:rPr>
          <w:spacing w:val="3"/>
        </w:rPr>
        <w:t xml:space="preserve"> </w:t>
      </w:r>
      <w:r w:rsidRPr="00F97A4B">
        <w:t>формирование</w:t>
      </w:r>
      <w:r w:rsidRPr="00F97A4B">
        <w:rPr>
          <w:spacing w:val="-3"/>
        </w:rPr>
        <w:t xml:space="preserve"> </w:t>
      </w:r>
      <w:r w:rsidRPr="00F97A4B">
        <w:t>следующих</w:t>
      </w:r>
      <w:r w:rsidRPr="00F97A4B">
        <w:rPr>
          <w:spacing w:val="7"/>
        </w:rPr>
        <w:t xml:space="preserve"> </w:t>
      </w:r>
      <w:r w:rsidRPr="00F97A4B">
        <w:t>универсальных</w:t>
      </w:r>
      <w:r w:rsidRPr="00F97A4B">
        <w:rPr>
          <w:spacing w:val="3"/>
        </w:rPr>
        <w:t xml:space="preserve"> </w:t>
      </w:r>
      <w:r w:rsidRPr="00F97A4B">
        <w:t>учебных</w:t>
      </w:r>
      <w:r w:rsidRPr="00F97A4B">
        <w:rPr>
          <w:spacing w:val="-4"/>
        </w:rPr>
        <w:t xml:space="preserve"> </w:t>
      </w:r>
      <w:r w:rsidRPr="00F97A4B">
        <w:t>действий:</w:t>
      </w:r>
    </w:p>
    <w:p w:rsidR="00C450EA" w:rsidRPr="00F97A4B" w:rsidRDefault="002F2362" w:rsidP="00B34D59">
      <w:pPr>
        <w:pStyle w:val="a5"/>
        <w:numPr>
          <w:ilvl w:val="0"/>
          <w:numId w:val="20"/>
        </w:numPr>
        <w:tabs>
          <w:tab w:val="left" w:pos="1093"/>
        </w:tabs>
        <w:spacing w:line="237" w:lineRule="auto"/>
        <w:ind w:left="0"/>
        <w:jc w:val="both"/>
        <w:rPr>
          <w:sz w:val="24"/>
          <w:szCs w:val="24"/>
        </w:rPr>
      </w:pPr>
      <w:r w:rsidRPr="00F97A4B">
        <w:rPr>
          <w:sz w:val="24"/>
          <w:szCs w:val="24"/>
        </w:rPr>
        <w:t>смыслообразования через прослеживание судьбы героя и ориентацию обучающегося в</w:t>
      </w:r>
      <w:r w:rsidRPr="00F97A4B">
        <w:rPr>
          <w:spacing w:val="1"/>
          <w:sz w:val="24"/>
          <w:szCs w:val="24"/>
        </w:rPr>
        <w:t xml:space="preserve"> </w:t>
      </w:r>
      <w:r w:rsidRPr="00F97A4B">
        <w:rPr>
          <w:sz w:val="24"/>
          <w:szCs w:val="24"/>
        </w:rPr>
        <w:t>системе</w:t>
      </w:r>
      <w:r w:rsidRPr="00F97A4B">
        <w:rPr>
          <w:spacing w:val="1"/>
          <w:sz w:val="24"/>
          <w:szCs w:val="24"/>
        </w:rPr>
        <w:t xml:space="preserve"> </w:t>
      </w:r>
      <w:r w:rsidRPr="00F97A4B">
        <w:rPr>
          <w:sz w:val="24"/>
          <w:szCs w:val="24"/>
        </w:rPr>
        <w:t>личностных</w:t>
      </w:r>
      <w:r w:rsidRPr="00F97A4B">
        <w:rPr>
          <w:spacing w:val="-2"/>
          <w:sz w:val="24"/>
          <w:szCs w:val="24"/>
        </w:rPr>
        <w:t xml:space="preserve"> </w:t>
      </w:r>
      <w:r w:rsidRPr="00F97A4B">
        <w:rPr>
          <w:sz w:val="24"/>
          <w:szCs w:val="24"/>
        </w:rPr>
        <w:t>смыслов;</w:t>
      </w:r>
    </w:p>
    <w:p w:rsidR="00C450EA" w:rsidRPr="00F97A4B" w:rsidRDefault="002F2362" w:rsidP="00B34D59">
      <w:pPr>
        <w:pStyle w:val="a5"/>
        <w:numPr>
          <w:ilvl w:val="0"/>
          <w:numId w:val="20"/>
        </w:numPr>
        <w:tabs>
          <w:tab w:val="left" w:pos="1093"/>
        </w:tabs>
        <w:spacing w:line="237" w:lineRule="auto"/>
        <w:ind w:left="0"/>
        <w:jc w:val="both"/>
        <w:rPr>
          <w:sz w:val="24"/>
          <w:szCs w:val="24"/>
        </w:rPr>
      </w:pPr>
      <w:r w:rsidRPr="00F97A4B">
        <w:rPr>
          <w:sz w:val="24"/>
          <w:szCs w:val="24"/>
        </w:rPr>
        <w:t>самоопределения и самопознания на основе сравнения образа «Я» с героями литерат</w:t>
      </w:r>
      <w:r w:rsidRPr="00F97A4B">
        <w:rPr>
          <w:spacing w:val="1"/>
          <w:sz w:val="24"/>
          <w:szCs w:val="24"/>
        </w:rPr>
        <w:t xml:space="preserve"> </w:t>
      </w:r>
      <w:r w:rsidRPr="00F97A4B">
        <w:rPr>
          <w:sz w:val="24"/>
          <w:szCs w:val="24"/>
        </w:rPr>
        <w:t>урных</w:t>
      </w:r>
      <w:r w:rsidRPr="00F97A4B">
        <w:rPr>
          <w:spacing w:val="-4"/>
          <w:sz w:val="24"/>
          <w:szCs w:val="24"/>
        </w:rPr>
        <w:t xml:space="preserve"> </w:t>
      </w:r>
      <w:r w:rsidRPr="00F97A4B">
        <w:rPr>
          <w:sz w:val="24"/>
          <w:szCs w:val="24"/>
        </w:rPr>
        <w:t>произведений</w:t>
      </w:r>
      <w:r w:rsidRPr="00F97A4B">
        <w:rPr>
          <w:spacing w:val="4"/>
          <w:sz w:val="24"/>
          <w:szCs w:val="24"/>
        </w:rPr>
        <w:t xml:space="preserve"> </w:t>
      </w:r>
      <w:r w:rsidRPr="00F97A4B">
        <w:rPr>
          <w:sz w:val="24"/>
          <w:szCs w:val="24"/>
        </w:rPr>
        <w:t>посредством</w:t>
      </w:r>
      <w:r w:rsidRPr="00F97A4B">
        <w:rPr>
          <w:spacing w:val="-2"/>
          <w:sz w:val="24"/>
          <w:szCs w:val="24"/>
        </w:rPr>
        <w:t xml:space="preserve"> </w:t>
      </w:r>
      <w:r w:rsidRPr="00F97A4B">
        <w:rPr>
          <w:sz w:val="24"/>
          <w:szCs w:val="24"/>
        </w:rPr>
        <w:t>эмоционально­действенной идентификации;</w:t>
      </w:r>
    </w:p>
    <w:p w:rsidR="00C450EA" w:rsidRPr="00F97A4B" w:rsidRDefault="002F2362" w:rsidP="00B34D59">
      <w:pPr>
        <w:pStyle w:val="a5"/>
        <w:numPr>
          <w:ilvl w:val="0"/>
          <w:numId w:val="20"/>
        </w:numPr>
        <w:tabs>
          <w:tab w:val="left" w:pos="1093"/>
        </w:tabs>
        <w:ind w:left="0"/>
        <w:jc w:val="both"/>
        <w:rPr>
          <w:sz w:val="24"/>
          <w:szCs w:val="24"/>
        </w:rPr>
      </w:pPr>
      <w:r w:rsidRPr="00F97A4B">
        <w:rPr>
          <w:sz w:val="24"/>
          <w:szCs w:val="24"/>
        </w:rPr>
        <w:t>основ</w:t>
      </w:r>
      <w:r w:rsidRPr="00F97A4B">
        <w:rPr>
          <w:spacing w:val="1"/>
          <w:sz w:val="24"/>
          <w:szCs w:val="24"/>
        </w:rPr>
        <w:t xml:space="preserve"> </w:t>
      </w:r>
      <w:r w:rsidRPr="00F97A4B">
        <w:rPr>
          <w:sz w:val="24"/>
          <w:szCs w:val="24"/>
        </w:rPr>
        <w:t>гражданской</w:t>
      </w:r>
      <w:r w:rsidRPr="00F97A4B">
        <w:rPr>
          <w:spacing w:val="1"/>
          <w:sz w:val="24"/>
          <w:szCs w:val="24"/>
        </w:rPr>
        <w:t xml:space="preserve"> </w:t>
      </w:r>
      <w:r w:rsidRPr="00F97A4B">
        <w:rPr>
          <w:sz w:val="24"/>
          <w:szCs w:val="24"/>
        </w:rPr>
        <w:t>идентичности</w:t>
      </w:r>
      <w:r w:rsidRPr="00F97A4B">
        <w:rPr>
          <w:spacing w:val="1"/>
          <w:sz w:val="24"/>
          <w:szCs w:val="24"/>
        </w:rPr>
        <w:t xml:space="preserve"> </w:t>
      </w:r>
      <w:r w:rsidRPr="00F97A4B">
        <w:rPr>
          <w:sz w:val="24"/>
          <w:szCs w:val="24"/>
        </w:rPr>
        <w:t>путем</w:t>
      </w:r>
      <w:r w:rsidRPr="00F97A4B">
        <w:rPr>
          <w:spacing w:val="1"/>
          <w:sz w:val="24"/>
          <w:szCs w:val="24"/>
        </w:rPr>
        <w:t xml:space="preserve"> </w:t>
      </w:r>
      <w:r w:rsidRPr="00F97A4B">
        <w:rPr>
          <w:sz w:val="24"/>
          <w:szCs w:val="24"/>
        </w:rPr>
        <w:t>знакомства</w:t>
      </w:r>
      <w:r w:rsidRPr="00F97A4B">
        <w:rPr>
          <w:spacing w:val="1"/>
          <w:sz w:val="24"/>
          <w:szCs w:val="24"/>
        </w:rPr>
        <w:t xml:space="preserve"> </w:t>
      </w:r>
      <w:r w:rsidRPr="00F97A4B">
        <w:rPr>
          <w:sz w:val="24"/>
          <w:szCs w:val="24"/>
        </w:rPr>
        <w:t>с</w:t>
      </w:r>
      <w:r w:rsidRPr="00F97A4B">
        <w:rPr>
          <w:spacing w:val="1"/>
          <w:sz w:val="24"/>
          <w:szCs w:val="24"/>
        </w:rPr>
        <w:t xml:space="preserve"> </w:t>
      </w:r>
      <w:r w:rsidRPr="00F97A4B">
        <w:rPr>
          <w:sz w:val="24"/>
          <w:szCs w:val="24"/>
        </w:rPr>
        <w:t>героическим</w:t>
      </w:r>
      <w:r w:rsidRPr="00F97A4B">
        <w:rPr>
          <w:spacing w:val="1"/>
          <w:sz w:val="24"/>
          <w:szCs w:val="24"/>
        </w:rPr>
        <w:t xml:space="preserve"> </w:t>
      </w:r>
      <w:r w:rsidRPr="00F97A4B">
        <w:rPr>
          <w:sz w:val="24"/>
          <w:szCs w:val="24"/>
        </w:rPr>
        <w:t>историческим</w:t>
      </w:r>
      <w:r w:rsidRPr="00F97A4B">
        <w:rPr>
          <w:spacing w:val="1"/>
          <w:sz w:val="24"/>
          <w:szCs w:val="24"/>
        </w:rPr>
        <w:t xml:space="preserve"> </w:t>
      </w:r>
      <w:r w:rsidRPr="00F97A4B">
        <w:rPr>
          <w:sz w:val="24"/>
          <w:szCs w:val="24"/>
        </w:rPr>
        <w:t>прошлым</w:t>
      </w:r>
      <w:r w:rsidRPr="00F97A4B">
        <w:rPr>
          <w:spacing w:val="1"/>
          <w:sz w:val="24"/>
          <w:szCs w:val="24"/>
        </w:rPr>
        <w:t xml:space="preserve"> </w:t>
      </w:r>
      <w:r w:rsidRPr="00F97A4B">
        <w:rPr>
          <w:sz w:val="24"/>
          <w:szCs w:val="24"/>
        </w:rPr>
        <w:t>своего</w:t>
      </w:r>
      <w:r w:rsidRPr="00F97A4B">
        <w:rPr>
          <w:spacing w:val="1"/>
          <w:sz w:val="24"/>
          <w:szCs w:val="24"/>
        </w:rPr>
        <w:t xml:space="preserve"> </w:t>
      </w:r>
      <w:r w:rsidRPr="00F97A4B">
        <w:rPr>
          <w:sz w:val="24"/>
          <w:szCs w:val="24"/>
        </w:rPr>
        <w:t>народа</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своей</w:t>
      </w:r>
      <w:r w:rsidRPr="00F97A4B">
        <w:rPr>
          <w:spacing w:val="1"/>
          <w:sz w:val="24"/>
          <w:szCs w:val="24"/>
        </w:rPr>
        <w:t xml:space="preserve"> </w:t>
      </w:r>
      <w:r w:rsidRPr="00F97A4B">
        <w:rPr>
          <w:sz w:val="24"/>
          <w:szCs w:val="24"/>
        </w:rPr>
        <w:t>страны</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переживания</w:t>
      </w:r>
      <w:r w:rsidRPr="00F97A4B">
        <w:rPr>
          <w:spacing w:val="1"/>
          <w:sz w:val="24"/>
          <w:szCs w:val="24"/>
        </w:rPr>
        <w:t xml:space="preserve"> </w:t>
      </w:r>
      <w:r w:rsidRPr="00F97A4B">
        <w:rPr>
          <w:sz w:val="24"/>
          <w:szCs w:val="24"/>
        </w:rPr>
        <w:t>гордости</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эмоциональной</w:t>
      </w:r>
      <w:r w:rsidRPr="00F97A4B">
        <w:rPr>
          <w:spacing w:val="1"/>
          <w:sz w:val="24"/>
          <w:szCs w:val="24"/>
        </w:rPr>
        <w:t xml:space="preserve"> </w:t>
      </w:r>
      <w:r w:rsidRPr="00F97A4B">
        <w:rPr>
          <w:sz w:val="24"/>
          <w:szCs w:val="24"/>
        </w:rPr>
        <w:t>сопричастности</w:t>
      </w:r>
      <w:r w:rsidRPr="00F97A4B">
        <w:rPr>
          <w:spacing w:val="-1"/>
          <w:sz w:val="24"/>
          <w:szCs w:val="24"/>
        </w:rPr>
        <w:t xml:space="preserve"> </w:t>
      </w:r>
      <w:r w:rsidRPr="00F97A4B">
        <w:rPr>
          <w:sz w:val="24"/>
          <w:szCs w:val="24"/>
        </w:rPr>
        <w:t>подвигам и</w:t>
      </w:r>
      <w:r w:rsidRPr="00F97A4B">
        <w:rPr>
          <w:spacing w:val="3"/>
          <w:sz w:val="24"/>
          <w:szCs w:val="24"/>
        </w:rPr>
        <w:t xml:space="preserve"> </w:t>
      </w:r>
      <w:r w:rsidRPr="00F97A4B">
        <w:rPr>
          <w:sz w:val="24"/>
          <w:szCs w:val="24"/>
        </w:rPr>
        <w:t>достижениям ее</w:t>
      </w:r>
      <w:r w:rsidRPr="00F97A4B">
        <w:rPr>
          <w:spacing w:val="-4"/>
          <w:sz w:val="24"/>
          <w:szCs w:val="24"/>
        </w:rPr>
        <w:t xml:space="preserve"> </w:t>
      </w:r>
      <w:r w:rsidRPr="00F97A4B">
        <w:rPr>
          <w:sz w:val="24"/>
          <w:szCs w:val="24"/>
        </w:rPr>
        <w:t>граждан;</w:t>
      </w:r>
    </w:p>
    <w:p w:rsidR="00C450EA" w:rsidRPr="00F97A4B" w:rsidRDefault="002F2362" w:rsidP="00B34D59">
      <w:pPr>
        <w:pStyle w:val="a5"/>
        <w:numPr>
          <w:ilvl w:val="0"/>
          <w:numId w:val="20"/>
        </w:numPr>
        <w:tabs>
          <w:tab w:val="left" w:pos="1093"/>
        </w:tabs>
        <w:spacing w:line="293" w:lineRule="exact"/>
        <w:ind w:left="0" w:hanging="367"/>
        <w:jc w:val="both"/>
        <w:rPr>
          <w:sz w:val="24"/>
          <w:szCs w:val="24"/>
        </w:rPr>
      </w:pPr>
      <w:r w:rsidRPr="00F97A4B">
        <w:rPr>
          <w:spacing w:val="-1"/>
          <w:sz w:val="24"/>
          <w:szCs w:val="24"/>
        </w:rPr>
        <w:t>эстетических</w:t>
      </w:r>
      <w:r w:rsidRPr="00F97A4B">
        <w:rPr>
          <w:spacing w:val="-15"/>
          <w:sz w:val="24"/>
          <w:szCs w:val="24"/>
        </w:rPr>
        <w:t xml:space="preserve"> </w:t>
      </w:r>
      <w:r w:rsidRPr="00F97A4B">
        <w:rPr>
          <w:spacing w:val="-1"/>
          <w:sz w:val="24"/>
          <w:szCs w:val="24"/>
        </w:rPr>
        <w:t>ценностей</w:t>
      </w:r>
      <w:r w:rsidRPr="00F97A4B">
        <w:rPr>
          <w:spacing w:val="-9"/>
          <w:sz w:val="24"/>
          <w:szCs w:val="24"/>
        </w:rPr>
        <w:t xml:space="preserve"> </w:t>
      </w:r>
      <w:r w:rsidRPr="00F97A4B">
        <w:rPr>
          <w:spacing w:val="-1"/>
          <w:sz w:val="24"/>
          <w:szCs w:val="24"/>
        </w:rPr>
        <w:t>и</w:t>
      </w:r>
      <w:r w:rsidRPr="00F97A4B">
        <w:rPr>
          <w:spacing w:val="-15"/>
          <w:sz w:val="24"/>
          <w:szCs w:val="24"/>
        </w:rPr>
        <w:t xml:space="preserve"> </w:t>
      </w:r>
      <w:r w:rsidRPr="00F97A4B">
        <w:rPr>
          <w:spacing w:val="-1"/>
          <w:sz w:val="24"/>
          <w:szCs w:val="24"/>
        </w:rPr>
        <w:t>на</w:t>
      </w:r>
      <w:r w:rsidRPr="00F97A4B">
        <w:rPr>
          <w:spacing w:val="-12"/>
          <w:sz w:val="24"/>
          <w:szCs w:val="24"/>
        </w:rPr>
        <w:t xml:space="preserve"> </w:t>
      </w:r>
      <w:r w:rsidRPr="00F97A4B">
        <w:rPr>
          <w:spacing w:val="-1"/>
          <w:sz w:val="24"/>
          <w:szCs w:val="24"/>
        </w:rPr>
        <w:t>их</w:t>
      </w:r>
      <w:r w:rsidRPr="00F97A4B">
        <w:rPr>
          <w:spacing w:val="-16"/>
          <w:sz w:val="24"/>
          <w:szCs w:val="24"/>
        </w:rPr>
        <w:t xml:space="preserve"> </w:t>
      </w:r>
      <w:r w:rsidRPr="00F97A4B">
        <w:rPr>
          <w:spacing w:val="-1"/>
          <w:sz w:val="24"/>
          <w:szCs w:val="24"/>
        </w:rPr>
        <w:t>основе</w:t>
      </w:r>
      <w:r w:rsidRPr="00F97A4B">
        <w:rPr>
          <w:spacing w:val="-12"/>
          <w:sz w:val="24"/>
          <w:szCs w:val="24"/>
        </w:rPr>
        <w:t xml:space="preserve"> </w:t>
      </w:r>
      <w:r w:rsidRPr="00F97A4B">
        <w:rPr>
          <w:spacing w:val="-1"/>
          <w:sz w:val="24"/>
          <w:szCs w:val="24"/>
        </w:rPr>
        <w:t>эстетических</w:t>
      </w:r>
      <w:r w:rsidRPr="00F97A4B">
        <w:rPr>
          <w:spacing w:val="-10"/>
          <w:sz w:val="24"/>
          <w:szCs w:val="24"/>
        </w:rPr>
        <w:t xml:space="preserve"> </w:t>
      </w:r>
      <w:r w:rsidRPr="00F97A4B">
        <w:rPr>
          <w:spacing w:val="-1"/>
          <w:sz w:val="24"/>
          <w:szCs w:val="24"/>
        </w:rPr>
        <w:t>критериев;</w:t>
      </w:r>
    </w:p>
    <w:p w:rsidR="00C450EA" w:rsidRPr="00F97A4B" w:rsidRDefault="002F2362" w:rsidP="00B34D59">
      <w:pPr>
        <w:pStyle w:val="a5"/>
        <w:numPr>
          <w:ilvl w:val="0"/>
          <w:numId w:val="20"/>
        </w:numPr>
        <w:tabs>
          <w:tab w:val="left" w:pos="1092"/>
          <w:tab w:val="left" w:pos="1093"/>
          <w:tab w:val="left" w:pos="2638"/>
          <w:tab w:val="left" w:pos="4078"/>
          <w:tab w:val="left" w:pos="5519"/>
          <w:tab w:val="left" w:pos="7680"/>
        </w:tabs>
        <w:spacing w:line="237" w:lineRule="auto"/>
        <w:ind w:left="0" w:hanging="471"/>
        <w:jc w:val="both"/>
        <w:rPr>
          <w:sz w:val="24"/>
          <w:szCs w:val="24"/>
        </w:rPr>
      </w:pPr>
      <w:r w:rsidRPr="00F97A4B">
        <w:rPr>
          <w:sz w:val="24"/>
          <w:szCs w:val="24"/>
        </w:rPr>
        <w:t>нравственно­этического</w:t>
      </w:r>
      <w:r w:rsidRPr="00F97A4B">
        <w:rPr>
          <w:sz w:val="24"/>
          <w:szCs w:val="24"/>
        </w:rPr>
        <w:tab/>
        <w:t>оценивания</w:t>
      </w:r>
      <w:r w:rsidRPr="00F97A4B">
        <w:rPr>
          <w:sz w:val="24"/>
          <w:szCs w:val="24"/>
        </w:rPr>
        <w:tab/>
        <w:t>через</w:t>
      </w:r>
      <w:r w:rsidRPr="00F97A4B">
        <w:rPr>
          <w:spacing w:val="111"/>
          <w:sz w:val="24"/>
          <w:szCs w:val="24"/>
        </w:rPr>
        <w:t xml:space="preserve"> </w:t>
      </w:r>
      <w:r w:rsidRPr="00F97A4B">
        <w:rPr>
          <w:sz w:val="24"/>
          <w:szCs w:val="24"/>
        </w:rPr>
        <w:t>выявление</w:t>
      </w:r>
      <w:r w:rsidRPr="00F97A4B">
        <w:rPr>
          <w:sz w:val="24"/>
          <w:szCs w:val="24"/>
        </w:rPr>
        <w:tab/>
      </w:r>
      <w:r w:rsidRPr="00F97A4B">
        <w:rPr>
          <w:spacing w:val="-1"/>
          <w:sz w:val="24"/>
          <w:szCs w:val="24"/>
        </w:rPr>
        <w:t>морального</w:t>
      </w:r>
      <w:r w:rsidRPr="00F97A4B">
        <w:rPr>
          <w:spacing w:val="-57"/>
          <w:sz w:val="24"/>
          <w:szCs w:val="24"/>
        </w:rPr>
        <w:t xml:space="preserve"> </w:t>
      </w:r>
      <w:r w:rsidRPr="00F97A4B">
        <w:rPr>
          <w:sz w:val="24"/>
          <w:szCs w:val="24"/>
        </w:rPr>
        <w:t>содержания</w:t>
      </w:r>
      <w:r w:rsidRPr="00F97A4B">
        <w:rPr>
          <w:sz w:val="24"/>
          <w:szCs w:val="24"/>
        </w:rPr>
        <w:tab/>
        <w:t>инравственного</w:t>
      </w:r>
      <w:r w:rsidRPr="00F97A4B">
        <w:rPr>
          <w:spacing w:val="6"/>
          <w:sz w:val="24"/>
          <w:szCs w:val="24"/>
        </w:rPr>
        <w:t xml:space="preserve"> </w:t>
      </w:r>
      <w:r w:rsidRPr="00F97A4B">
        <w:rPr>
          <w:sz w:val="24"/>
          <w:szCs w:val="24"/>
        </w:rPr>
        <w:t>значения</w:t>
      </w:r>
      <w:r w:rsidRPr="00F97A4B">
        <w:rPr>
          <w:spacing w:val="2"/>
          <w:sz w:val="24"/>
          <w:szCs w:val="24"/>
        </w:rPr>
        <w:t xml:space="preserve"> </w:t>
      </w:r>
      <w:r w:rsidRPr="00F97A4B">
        <w:rPr>
          <w:sz w:val="24"/>
          <w:szCs w:val="24"/>
        </w:rPr>
        <w:t>действий</w:t>
      </w:r>
      <w:r w:rsidRPr="00F97A4B">
        <w:rPr>
          <w:spacing w:val="13"/>
          <w:sz w:val="24"/>
          <w:szCs w:val="24"/>
        </w:rPr>
        <w:t xml:space="preserve"> </w:t>
      </w:r>
      <w:r w:rsidRPr="00F97A4B">
        <w:rPr>
          <w:sz w:val="24"/>
          <w:szCs w:val="24"/>
        </w:rPr>
        <w:t>персонажей;</w:t>
      </w:r>
    </w:p>
    <w:p w:rsidR="00C450EA" w:rsidRPr="00F97A4B" w:rsidRDefault="002F2362" w:rsidP="00B34D59">
      <w:pPr>
        <w:pStyle w:val="a5"/>
        <w:numPr>
          <w:ilvl w:val="0"/>
          <w:numId w:val="20"/>
        </w:numPr>
        <w:tabs>
          <w:tab w:val="left" w:pos="1092"/>
          <w:tab w:val="left" w:pos="1093"/>
          <w:tab w:val="left" w:pos="4064"/>
          <w:tab w:val="left" w:pos="5591"/>
          <w:tab w:val="left" w:pos="6037"/>
          <w:tab w:val="left" w:pos="6955"/>
          <w:tab w:val="left" w:pos="8827"/>
          <w:tab w:val="left" w:pos="9485"/>
        </w:tabs>
        <w:spacing w:line="237" w:lineRule="auto"/>
        <w:ind w:left="0"/>
        <w:jc w:val="both"/>
        <w:rPr>
          <w:sz w:val="24"/>
          <w:szCs w:val="24"/>
        </w:rPr>
      </w:pPr>
      <w:r w:rsidRPr="00F97A4B">
        <w:rPr>
          <w:sz w:val="24"/>
          <w:szCs w:val="24"/>
        </w:rPr>
        <w:t>эмоционально­личностной</w:t>
      </w:r>
      <w:r w:rsidRPr="00F97A4B">
        <w:rPr>
          <w:sz w:val="24"/>
          <w:szCs w:val="24"/>
        </w:rPr>
        <w:tab/>
        <w:t>децентрации</w:t>
      </w:r>
      <w:r w:rsidRPr="00F97A4B">
        <w:rPr>
          <w:sz w:val="24"/>
          <w:szCs w:val="24"/>
        </w:rPr>
        <w:tab/>
        <w:t>на</w:t>
      </w:r>
      <w:r w:rsidRPr="00F97A4B">
        <w:rPr>
          <w:sz w:val="24"/>
          <w:szCs w:val="24"/>
        </w:rPr>
        <w:tab/>
        <w:t>основе</w:t>
      </w:r>
      <w:r w:rsidRPr="00F97A4B">
        <w:rPr>
          <w:sz w:val="24"/>
          <w:szCs w:val="24"/>
        </w:rPr>
        <w:tab/>
        <w:t>отождествления</w:t>
      </w:r>
      <w:r w:rsidRPr="00F97A4B">
        <w:rPr>
          <w:sz w:val="24"/>
          <w:szCs w:val="24"/>
        </w:rPr>
        <w:tab/>
        <w:t>себя</w:t>
      </w:r>
      <w:r w:rsidRPr="00F97A4B">
        <w:rPr>
          <w:sz w:val="24"/>
          <w:szCs w:val="24"/>
        </w:rPr>
        <w:tab/>
        <w:t>с</w:t>
      </w:r>
      <w:r w:rsidRPr="00F97A4B">
        <w:rPr>
          <w:spacing w:val="1"/>
          <w:sz w:val="24"/>
          <w:szCs w:val="24"/>
        </w:rPr>
        <w:t xml:space="preserve"> </w:t>
      </w:r>
      <w:r w:rsidRPr="00F97A4B">
        <w:rPr>
          <w:sz w:val="24"/>
          <w:szCs w:val="24"/>
        </w:rPr>
        <w:t>героямипроизведения,</w:t>
      </w:r>
      <w:r w:rsidRPr="00F97A4B">
        <w:rPr>
          <w:spacing w:val="8"/>
          <w:sz w:val="24"/>
          <w:szCs w:val="24"/>
        </w:rPr>
        <w:t xml:space="preserve"> </w:t>
      </w:r>
      <w:r w:rsidRPr="00F97A4B">
        <w:rPr>
          <w:sz w:val="24"/>
          <w:szCs w:val="24"/>
        </w:rPr>
        <w:t>соотнесения</w:t>
      </w:r>
      <w:r w:rsidRPr="00F97A4B">
        <w:rPr>
          <w:spacing w:val="-1"/>
          <w:sz w:val="24"/>
          <w:szCs w:val="24"/>
        </w:rPr>
        <w:t xml:space="preserve"> </w:t>
      </w:r>
      <w:r w:rsidRPr="00F97A4B">
        <w:rPr>
          <w:sz w:val="24"/>
          <w:szCs w:val="24"/>
        </w:rPr>
        <w:t>и</w:t>
      </w:r>
      <w:r w:rsidRPr="00F97A4B">
        <w:rPr>
          <w:spacing w:val="9"/>
          <w:sz w:val="24"/>
          <w:szCs w:val="24"/>
        </w:rPr>
        <w:t xml:space="preserve"> </w:t>
      </w:r>
      <w:r w:rsidRPr="00F97A4B">
        <w:rPr>
          <w:sz w:val="24"/>
          <w:szCs w:val="24"/>
        </w:rPr>
        <w:t>сопоставления</w:t>
      </w:r>
      <w:r w:rsidRPr="00F97A4B">
        <w:rPr>
          <w:spacing w:val="-4"/>
          <w:sz w:val="24"/>
          <w:szCs w:val="24"/>
        </w:rPr>
        <w:t xml:space="preserve"> </w:t>
      </w:r>
      <w:r w:rsidRPr="00F97A4B">
        <w:rPr>
          <w:sz w:val="24"/>
          <w:szCs w:val="24"/>
        </w:rPr>
        <w:t>их</w:t>
      </w:r>
      <w:r w:rsidRPr="00F97A4B">
        <w:rPr>
          <w:spacing w:val="-6"/>
          <w:sz w:val="24"/>
          <w:szCs w:val="24"/>
        </w:rPr>
        <w:t xml:space="preserve"> </w:t>
      </w:r>
      <w:r w:rsidRPr="00F97A4B">
        <w:rPr>
          <w:sz w:val="24"/>
          <w:szCs w:val="24"/>
        </w:rPr>
        <w:t>позиций,</w:t>
      </w:r>
      <w:r w:rsidRPr="00F97A4B">
        <w:rPr>
          <w:spacing w:val="-2"/>
          <w:sz w:val="24"/>
          <w:szCs w:val="24"/>
        </w:rPr>
        <w:t xml:space="preserve"> </w:t>
      </w:r>
      <w:r w:rsidRPr="00F97A4B">
        <w:rPr>
          <w:sz w:val="24"/>
          <w:szCs w:val="24"/>
        </w:rPr>
        <w:t>взглядов</w:t>
      </w:r>
      <w:r w:rsidRPr="00F97A4B">
        <w:rPr>
          <w:spacing w:val="-7"/>
          <w:sz w:val="24"/>
          <w:szCs w:val="24"/>
        </w:rPr>
        <w:t xml:space="preserve"> </w:t>
      </w:r>
      <w:r w:rsidRPr="00F97A4B">
        <w:rPr>
          <w:sz w:val="24"/>
          <w:szCs w:val="24"/>
        </w:rPr>
        <w:t>и</w:t>
      </w:r>
      <w:r w:rsidRPr="00F97A4B">
        <w:rPr>
          <w:spacing w:val="-5"/>
          <w:sz w:val="24"/>
          <w:szCs w:val="24"/>
        </w:rPr>
        <w:t xml:space="preserve"> </w:t>
      </w:r>
      <w:r w:rsidRPr="00F97A4B">
        <w:rPr>
          <w:sz w:val="24"/>
          <w:szCs w:val="24"/>
        </w:rPr>
        <w:t>мнений;</w:t>
      </w:r>
    </w:p>
    <w:p w:rsidR="00C450EA" w:rsidRPr="00F97A4B" w:rsidRDefault="002F2362" w:rsidP="00B34D59">
      <w:pPr>
        <w:pStyle w:val="a5"/>
        <w:numPr>
          <w:ilvl w:val="0"/>
          <w:numId w:val="20"/>
        </w:numPr>
        <w:tabs>
          <w:tab w:val="left" w:pos="1092"/>
          <w:tab w:val="left" w:pos="1093"/>
        </w:tabs>
        <w:spacing w:line="237" w:lineRule="auto"/>
        <w:ind w:left="0"/>
        <w:jc w:val="both"/>
        <w:rPr>
          <w:sz w:val="24"/>
          <w:szCs w:val="24"/>
        </w:rPr>
      </w:pPr>
      <w:r w:rsidRPr="00F97A4B">
        <w:rPr>
          <w:sz w:val="24"/>
          <w:szCs w:val="24"/>
        </w:rPr>
        <w:t>умения</w:t>
      </w:r>
      <w:r w:rsidRPr="00F97A4B">
        <w:rPr>
          <w:spacing w:val="27"/>
          <w:sz w:val="24"/>
          <w:szCs w:val="24"/>
        </w:rPr>
        <w:t xml:space="preserve"> </w:t>
      </w:r>
      <w:r w:rsidRPr="00F97A4B">
        <w:rPr>
          <w:sz w:val="24"/>
          <w:szCs w:val="24"/>
        </w:rPr>
        <w:t>понимать</w:t>
      </w:r>
      <w:r w:rsidRPr="00F97A4B">
        <w:rPr>
          <w:spacing w:val="31"/>
          <w:sz w:val="24"/>
          <w:szCs w:val="24"/>
        </w:rPr>
        <w:t xml:space="preserve"> </w:t>
      </w:r>
      <w:r w:rsidRPr="00F97A4B">
        <w:rPr>
          <w:sz w:val="24"/>
          <w:szCs w:val="24"/>
        </w:rPr>
        <w:t>контекстную</w:t>
      </w:r>
      <w:r w:rsidRPr="00F97A4B">
        <w:rPr>
          <w:spacing w:val="27"/>
          <w:sz w:val="24"/>
          <w:szCs w:val="24"/>
        </w:rPr>
        <w:t xml:space="preserve"> </w:t>
      </w:r>
      <w:r w:rsidRPr="00F97A4B">
        <w:rPr>
          <w:sz w:val="24"/>
          <w:szCs w:val="24"/>
        </w:rPr>
        <w:t>речь</w:t>
      </w:r>
      <w:r w:rsidRPr="00F97A4B">
        <w:rPr>
          <w:spacing w:val="29"/>
          <w:sz w:val="24"/>
          <w:szCs w:val="24"/>
        </w:rPr>
        <w:t xml:space="preserve"> </w:t>
      </w:r>
      <w:r w:rsidRPr="00F97A4B">
        <w:rPr>
          <w:sz w:val="24"/>
          <w:szCs w:val="24"/>
        </w:rPr>
        <w:t>на</w:t>
      </w:r>
      <w:r w:rsidRPr="00F97A4B">
        <w:rPr>
          <w:spacing w:val="26"/>
          <w:sz w:val="24"/>
          <w:szCs w:val="24"/>
        </w:rPr>
        <w:t xml:space="preserve"> </w:t>
      </w:r>
      <w:r w:rsidRPr="00F97A4B">
        <w:rPr>
          <w:sz w:val="24"/>
          <w:szCs w:val="24"/>
        </w:rPr>
        <w:t>основе</w:t>
      </w:r>
      <w:r w:rsidRPr="00F97A4B">
        <w:rPr>
          <w:spacing w:val="23"/>
          <w:sz w:val="24"/>
          <w:szCs w:val="24"/>
        </w:rPr>
        <w:t xml:space="preserve"> </w:t>
      </w:r>
      <w:r w:rsidRPr="00F97A4B">
        <w:rPr>
          <w:sz w:val="24"/>
          <w:szCs w:val="24"/>
        </w:rPr>
        <w:t>воссоздания</w:t>
      </w:r>
      <w:r w:rsidRPr="00F97A4B">
        <w:rPr>
          <w:spacing w:val="29"/>
          <w:sz w:val="24"/>
          <w:szCs w:val="24"/>
        </w:rPr>
        <w:t xml:space="preserve"> </w:t>
      </w:r>
      <w:r w:rsidRPr="00F97A4B">
        <w:rPr>
          <w:sz w:val="24"/>
          <w:szCs w:val="24"/>
        </w:rPr>
        <w:t>картины</w:t>
      </w:r>
      <w:r w:rsidRPr="00F97A4B">
        <w:rPr>
          <w:spacing w:val="26"/>
          <w:sz w:val="24"/>
          <w:szCs w:val="24"/>
        </w:rPr>
        <w:t xml:space="preserve"> </w:t>
      </w:r>
      <w:r w:rsidRPr="00F97A4B">
        <w:rPr>
          <w:sz w:val="24"/>
          <w:szCs w:val="24"/>
        </w:rPr>
        <w:t>событий</w:t>
      </w:r>
      <w:r w:rsidRPr="00F97A4B">
        <w:rPr>
          <w:spacing w:val="30"/>
          <w:sz w:val="24"/>
          <w:szCs w:val="24"/>
        </w:rPr>
        <w:t xml:space="preserve"> </w:t>
      </w:r>
      <w:r w:rsidRPr="00F97A4B">
        <w:rPr>
          <w:sz w:val="24"/>
          <w:szCs w:val="24"/>
        </w:rPr>
        <w:t>и</w:t>
      </w:r>
      <w:r w:rsidRPr="00F97A4B">
        <w:rPr>
          <w:spacing w:val="-57"/>
          <w:sz w:val="24"/>
          <w:szCs w:val="24"/>
        </w:rPr>
        <w:t xml:space="preserve"> </w:t>
      </w:r>
      <w:r w:rsidRPr="00F97A4B">
        <w:rPr>
          <w:sz w:val="24"/>
          <w:szCs w:val="24"/>
        </w:rPr>
        <w:t>поступковперсонажей;</w:t>
      </w:r>
    </w:p>
    <w:p w:rsidR="00C450EA" w:rsidRPr="00F97A4B" w:rsidRDefault="002F2362" w:rsidP="00B34D59">
      <w:pPr>
        <w:pStyle w:val="a5"/>
        <w:numPr>
          <w:ilvl w:val="0"/>
          <w:numId w:val="20"/>
        </w:numPr>
        <w:tabs>
          <w:tab w:val="left" w:pos="1092"/>
          <w:tab w:val="left" w:pos="1093"/>
          <w:tab w:val="left" w:pos="2056"/>
          <w:tab w:val="left" w:pos="3589"/>
          <w:tab w:val="left" w:pos="3929"/>
          <w:tab w:val="left" w:pos="5576"/>
          <w:tab w:val="left" w:pos="6594"/>
          <w:tab w:val="left" w:pos="8155"/>
          <w:tab w:val="left" w:pos="8818"/>
          <w:tab w:val="left" w:pos="9139"/>
        </w:tabs>
        <w:ind w:left="0"/>
        <w:jc w:val="both"/>
        <w:rPr>
          <w:sz w:val="24"/>
          <w:szCs w:val="24"/>
        </w:rPr>
      </w:pPr>
      <w:r w:rsidRPr="00F97A4B">
        <w:rPr>
          <w:sz w:val="24"/>
          <w:szCs w:val="24"/>
        </w:rPr>
        <w:t>умения</w:t>
      </w:r>
      <w:r w:rsidRPr="00F97A4B">
        <w:rPr>
          <w:sz w:val="24"/>
          <w:szCs w:val="24"/>
        </w:rPr>
        <w:tab/>
        <w:t>произвольно</w:t>
      </w:r>
      <w:r w:rsidRPr="00F97A4B">
        <w:rPr>
          <w:sz w:val="24"/>
          <w:szCs w:val="24"/>
        </w:rPr>
        <w:tab/>
        <w:t>и</w:t>
      </w:r>
      <w:r w:rsidRPr="00F97A4B">
        <w:rPr>
          <w:sz w:val="24"/>
          <w:szCs w:val="24"/>
        </w:rPr>
        <w:tab/>
        <w:t>выразительно</w:t>
      </w:r>
      <w:r w:rsidRPr="00F97A4B">
        <w:rPr>
          <w:sz w:val="24"/>
          <w:szCs w:val="24"/>
        </w:rPr>
        <w:tab/>
        <w:t>строить</w:t>
      </w:r>
      <w:r w:rsidRPr="00F97A4B">
        <w:rPr>
          <w:sz w:val="24"/>
          <w:szCs w:val="24"/>
        </w:rPr>
        <w:tab/>
        <w:t>контекстную</w:t>
      </w:r>
      <w:r w:rsidRPr="00F97A4B">
        <w:rPr>
          <w:sz w:val="24"/>
          <w:szCs w:val="24"/>
        </w:rPr>
        <w:tab/>
        <w:t>речь</w:t>
      </w:r>
      <w:r w:rsidRPr="00F97A4B">
        <w:rPr>
          <w:sz w:val="24"/>
          <w:szCs w:val="24"/>
        </w:rPr>
        <w:tab/>
        <w:t>с</w:t>
      </w:r>
      <w:r w:rsidRPr="00F97A4B">
        <w:rPr>
          <w:sz w:val="24"/>
          <w:szCs w:val="24"/>
        </w:rPr>
        <w:tab/>
        <w:t>учетом</w:t>
      </w:r>
      <w:r w:rsidRPr="00F97A4B">
        <w:rPr>
          <w:spacing w:val="1"/>
          <w:sz w:val="24"/>
          <w:szCs w:val="24"/>
        </w:rPr>
        <w:t xml:space="preserve"> </w:t>
      </w:r>
      <w:r w:rsidRPr="00F97A4B">
        <w:rPr>
          <w:sz w:val="24"/>
          <w:szCs w:val="24"/>
        </w:rPr>
        <w:t>целейкоммуникации,</w:t>
      </w:r>
      <w:r w:rsidRPr="00F97A4B">
        <w:rPr>
          <w:spacing w:val="-5"/>
          <w:sz w:val="24"/>
          <w:szCs w:val="24"/>
        </w:rPr>
        <w:t xml:space="preserve"> </w:t>
      </w:r>
      <w:r w:rsidRPr="00F97A4B">
        <w:rPr>
          <w:sz w:val="24"/>
          <w:szCs w:val="24"/>
        </w:rPr>
        <w:t>особенностей</w:t>
      </w:r>
      <w:r w:rsidRPr="00F97A4B">
        <w:rPr>
          <w:spacing w:val="-7"/>
          <w:sz w:val="24"/>
          <w:szCs w:val="24"/>
        </w:rPr>
        <w:t xml:space="preserve"> </w:t>
      </w:r>
      <w:r w:rsidRPr="00F97A4B">
        <w:rPr>
          <w:sz w:val="24"/>
          <w:szCs w:val="24"/>
        </w:rPr>
        <w:t>слушателя,</w:t>
      </w:r>
      <w:r w:rsidRPr="00F97A4B">
        <w:rPr>
          <w:spacing w:val="-7"/>
          <w:sz w:val="24"/>
          <w:szCs w:val="24"/>
        </w:rPr>
        <w:t xml:space="preserve"> </w:t>
      </w:r>
      <w:r w:rsidRPr="00F97A4B">
        <w:rPr>
          <w:sz w:val="24"/>
          <w:szCs w:val="24"/>
        </w:rPr>
        <w:t>в</w:t>
      </w:r>
      <w:r w:rsidRPr="00F97A4B">
        <w:rPr>
          <w:spacing w:val="-8"/>
          <w:sz w:val="24"/>
          <w:szCs w:val="24"/>
        </w:rPr>
        <w:t xml:space="preserve"> </w:t>
      </w:r>
      <w:r w:rsidRPr="00F97A4B">
        <w:rPr>
          <w:sz w:val="24"/>
          <w:szCs w:val="24"/>
        </w:rPr>
        <w:t>том</w:t>
      </w:r>
      <w:r w:rsidRPr="00F97A4B">
        <w:rPr>
          <w:spacing w:val="-7"/>
          <w:sz w:val="24"/>
          <w:szCs w:val="24"/>
        </w:rPr>
        <w:t xml:space="preserve"> </w:t>
      </w:r>
      <w:r w:rsidRPr="00F97A4B">
        <w:rPr>
          <w:sz w:val="24"/>
          <w:szCs w:val="24"/>
        </w:rPr>
        <w:t>числе</w:t>
      </w:r>
      <w:r w:rsidRPr="00F97A4B">
        <w:rPr>
          <w:spacing w:val="-14"/>
          <w:sz w:val="24"/>
          <w:szCs w:val="24"/>
        </w:rPr>
        <w:t xml:space="preserve"> </w:t>
      </w:r>
      <w:r w:rsidRPr="00F97A4B">
        <w:rPr>
          <w:sz w:val="24"/>
          <w:szCs w:val="24"/>
        </w:rPr>
        <w:t>используя</w:t>
      </w:r>
      <w:r w:rsidRPr="00F97A4B">
        <w:rPr>
          <w:spacing w:val="-5"/>
          <w:sz w:val="24"/>
          <w:szCs w:val="24"/>
        </w:rPr>
        <w:t xml:space="preserve"> </w:t>
      </w:r>
      <w:r w:rsidRPr="00F97A4B">
        <w:rPr>
          <w:sz w:val="24"/>
          <w:szCs w:val="24"/>
        </w:rPr>
        <w:t>аудиовизуальные</w:t>
      </w:r>
      <w:r w:rsidRPr="00F97A4B">
        <w:rPr>
          <w:spacing w:val="-57"/>
          <w:sz w:val="24"/>
          <w:szCs w:val="24"/>
        </w:rPr>
        <w:t xml:space="preserve"> </w:t>
      </w:r>
      <w:r w:rsidRPr="00F97A4B">
        <w:rPr>
          <w:sz w:val="24"/>
          <w:szCs w:val="24"/>
        </w:rPr>
        <w:t>средства;</w:t>
      </w:r>
    </w:p>
    <w:p w:rsidR="00C450EA" w:rsidRPr="00F97A4B" w:rsidRDefault="002F2362" w:rsidP="00B34D59">
      <w:pPr>
        <w:pStyle w:val="a5"/>
        <w:numPr>
          <w:ilvl w:val="0"/>
          <w:numId w:val="20"/>
        </w:numPr>
        <w:tabs>
          <w:tab w:val="left" w:pos="1092"/>
          <w:tab w:val="left" w:pos="1093"/>
        </w:tabs>
        <w:spacing w:line="237" w:lineRule="auto"/>
        <w:ind w:left="0"/>
        <w:jc w:val="both"/>
        <w:rPr>
          <w:sz w:val="24"/>
          <w:szCs w:val="24"/>
        </w:rPr>
      </w:pPr>
      <w:r w:rsidRPr="00F97A4B">
        <w:rPr>
          <w:sz w:val="24"/>
          <w:szCs w:val="24"/>
        </w:rPr>
        <w:t>умения устанавливать логическую причинно­следственную последовательность</w:t>
      </w:r>
      <w:r w:rsidRPr="00F97A4B">
        <w:rPr>
          <w:spacing w:val="-57"/>
          <w:sz w:val="24"/>
          <w:szCs w:val="24"/>
        </w:rPr>
        <w:t xml:space="preserve"> </w:t>
      </w:r>
      <w:r w:rsidRPr="00F97A4B">
        <w:rPr>
          <w:sz w:val="24"/>
          <w:szCs w:val="24"/>
        </w:rPr>
        <w:t>событий</w:t>
      </w:r>
      <w:r w:rsidRPr="00F97A4B">
        <w:rPr>
          <w:spacing w:val="-3"/>
          <w:sz w:val="24"/>
          <w:szCs w:val="24"/>
        </w:rPr>
        <w:t xml:space="preserve"> </w:t>
      </w:r>
      <w:r w:rsidRPr="00F97A4B">
        <w:rPr>
          <w:sz w:val="24"/>
          <w:szCs w:val="24"/>
        </w:rPr>
        <w:t>идействий</w:t>
      </w:r>
      <w:r w:rsidRPr="00F97A4B">
        <w:rPr>
          <w:spacing w:val="-1"/>
          <w:sz w:val="24"/>
          <w:szCs w:val="24"/>
        </w:rPr>
        <w:t xml:space="preserve"> </w:t>
      </w:r>
      <w:r w:rsidRPr="00F97A4B">
        <w:rPr>
          <w:sz w:val="24"/>
          <w:szCs w:val="24"/>
        </w:rPr>
        <w:t>героев произведения;</w:t>
      </w:r>
    </w:p>
    <w:p w:rsidR="00C450EA" w:rsidRPr="00F97A4B" w:rsidRDefault="002F2362" w:rsidP="00B34D59">
      <w:pPr>
        <w:pStyle w:val="a5"/>
        <w:numPr>
          <w:ilvl w:val="0"/>
          <w:numId w:val="20"/>
        </w:numPr>
        <w:tabs>
          <w:tab w:val="left" w:pos="1092"/>
          <w:tab w:val="left" w:pos="1093"/>
        </w:tabs>
        <w:spacing w:line="292" w:lineRule="exact"/>
        <w:ind w:left="0" w:hanging="367"/>
        <w:jc w:val="both"/>
        <w:rPr>
          <w:sz w:val="24"/>
          <w:szCs w:val="24"/>
        </w:rPr>
      </w:pPr>
      <w:r w:rsidRPr="00F97A4B">
        <w:rPr>
          <w:sz w:val="24"/>
          <w:szCs w:val="24"/>
        </w:rPr>
        <w:lastRenderedPageBreak/>
        <w:t>умения</w:t>
      </w:r>
      <w:r w:rsidRPr="00F97A4B">
        <w:rPr>
          <w:spacing w:val="-6"/>
          <w:sz w:val="24"/>
          <w:szCs w:val="24"/>
        </w:rPr>
        <w:t xml:space="preserve"> </w:t>
      </w:r>
      <w:r w:rsidRPr="00F97A4B">
        <w:rPr>
          <w:sz w:val="24"/>
          <w:szCs w:val="24"/>
        </w:rPr>
        <w:t>строить</w:t>
      </w:r>
      <w:r w:rsidRPr="00F97A4B">
        <w:rPr>
          <w:spacing w:val="-4"/>
          <w:sz w:val="24"/>
          <w:szCs w:val="24"/>
        </w:rPr>
        <w:t xml:space="preserve"> </w:t>
      </w:r>
      <w:r w:rsidRPr="00F97A4B">
        <w:rPr>
          <w:sz w:val="24"/>
          <w:szCs w:val="24"/>
        </w:rPr>
        <w:t>план</w:t>
      </w:r>
      <w:r w:rsidRPr="00F97A4B">
        <w:rPr>
          <w:spacing w:val="-4"/>
          <w:sz w:val="24"/>
          <w:szCs w:val="24"/>
        </w:rPr>
        <w:t xml:space="preserve"> </w:t>
      </w:r>
      <w:r w:rsidRPr="00F97A4B">
        <w:rPr>
          <w:sz w:val="24"/>
          <w:szCs w:val="24"/>
        </w:rPr>
        <w:t>с</w:t>
      </w:r>
      <w:r w:rsidRPr="00F97A4B">
        <w:rPr>
          <w:spacing w:val="-11"/>
          <w:sz w:val="24"/>
          <w:szCs w:val="24"/>
        </w:rPr>
        <w:t xml:space="preserve"> </w:t>
      </w:r>
      <w:r w:rsidRPr="00F97A4B">
        <w:rPr>
          <w:sz w:val="24"/>
          <w:szCs w:val="24"/>
        </w:rPr>
        <w:t>выделением</w:t>
      </w:r>
      <w:r w:rsidRPr="00F97A4B">
        <w:rPr>
          <w:spacing w:val="-4"/>
          <w:sz w:val="24"/>
          <w:szCs w:val="24"/>
        </w:rPr>
        <w:t xml:space="preserve"> </w:t>
      </w:r>
      <w:r w:rsidRPr="00F97A4B">
        <w:rPr>
          <w:sz w:val="24"/>
          <w:szCs w:val="24"/>
        </w:rPr>
        <w:t>существенной</w:t>
      </w:r>
      <w:r w:rsidRPr="00F97A4B">
        <w:rPr>
          <w:spacing w:val="-4"/>
          <w:sz w:val="24"/>
          <w:szCs w:val="24"/>
        </w:rPr>
        <w:t xml:space="preserve"> </w:t>
      </w:r>
      <w:r w:rsidRPr="00F97A4B">
        <w:rPr>
          <w:sz w:val="24"/>
          <w:szCs w:val="24"/>
        </w:rPr>
        <w:t>и</w:t>
      </w:r>
      <w:r w:rsidRPr="00F97A4B">
        <w:rPr>
          <w:spacing w:val="-10"/>
          <w:sz w:val="24"/>
          <w:szCs w:val="24"/>
        </w:rPr>
        <w:t xml:space="preserve"> </w:t>
      </w:r>
      <w:r w:rsidRPr="00F97A4B">
        <w:rPr>
          <w:sz w:val="24"/>
          <w:szCs w:val="24"/>
        </w:rPr>
        <w:t>дополнительной</w:t>
      </w:r>
      <w:r w:rsidRPr="00F97A4B">
        <w:rPr>
          <w:spacing w:val="-4"/>
          <w:sz w:val="24"/>
          <w:szCs w:val="24"/>
        </w:rPr>
        <w:t xml:space="preserve"> </w:t>
      </w:r>
      <w:r w:rsidRPr="00F97A4B">
        <w:rPr>
          <w:sz w:val="24"/>
          <w:szCs w:val="24"/>
        </w:rPr>
        <w:t>информации.</w:t>
      </w:r>
    </w:p>
    <w:p w:rsidR="00C450EA" w:rsidRPr="00F97A4B" w:rsidRDefault="002F2362" w:rsidP="00267F92">
      <w:pPr>
        <w:pStyle w:val="a3"/>
        <w:ind w:left="0" w:firstLine="451"/>
      </w:pPr>
      <w:r w:rsidRPr="00F97A4B">
        <w:rPr>
          <w:b/>
        </w:rPr>
        <w:t>«Иностранный</w:t>
      </w:r>
      <w:r w:rsidRPr="00F97A4B">
        <w:rPr>
          <w:b/>
          <w:spacing w:val="1"/>
        </w:rPr>
        <w:t xml:space="preserve"> </w:t>
      </w:r>
      <w:r w:rsidRPr="00F97A4B">
        <w:rPr>
          <w:b/>
        </w:rPr>
        <w:t>язык»</w:t>
      </w:r>
      <w:r w:rsidRPr="00F97A4B">
        <w:rPr>
          <w:b/>
          <w:spacing w:val="1"/>
        </w:rPr>
        <w:t xml:space="preserve"> </w:t>
      </w:r>
      <w:r w:rsidRPr="00F97A4B">
        <w:t>обеспечивает</w:t>
      </w:r>
      <w:r w:rsidRPr="00F97A4B">
        <w:rPr>
          <w:spacing w:val="1"/>
        </w:rPr>
        <w:t xml:space="preserve"> </w:t>
      </w:r>
      <w:r w:rsidRPr="00F97A4B">
        <w:t>прежде</w:t>
      </w:r>
      <w:r w:rsidRPr="00F97A4B">
        <w:rPr>
          <w:spacing w:val="1"/>
        </w:rPr>
        <w:t xml:space="preserve"> </w:t>
      </w:r>
      <w:r w:rsidRPr="00F97A4B">
        <w:t>всего</w:t>
      </w:r>
      <w:r w:rsidRPr="00F97A4B">
        <w:rPr>
          <w:spacing w:val="1"/>
        </w:rPr>
        <w:t xml:space="preserve"> </w:t>
      </w:r>
      <w:r w:rsidRPr="00F97A4B">
        <w:t>развитие</w:t>
      </w:r>
      <w:r w:rsidRPr="00F97A4B">
        <w:rPr>
          <w:spacing w:val="1"/>
        </w:rPr>
        <w:t xml:space="preserve"> </w:t>
      </w:r>
      <w:r w:rsidRPr="00F97A4B">
        <w:t>коммуникативных</w:t>
      </w:r>
      <w:r w:rsidRPr="00F97A4B">
        <w:rPr>
          <w:spacing w:val="1"/>
        </w:rPr>
        <w:t xml:space="preserve"> </w:t>
      </w:r>
      <w:r w:rsidRPr="00F97A4B">
        <w:t>действий,</w:t>
      </w:r>
      <w:r w:rsidRPr="00F97A4B">
        <w:rPr>
          <w:spacing w:val="1"/>
        </w:rPr>
        <w:t xml:space="preserve"> </w:t>
      </w:r>
      <w:r w:rsidRPr="00F97A4B">
        <w:t>формируя коммуникативную культуру обучающегося.</w:t>
      </w:r>
      <w:r w:rsidRPr="00F97A4B">
        <w:rPr>
          <w:spacing w:val="1"/>
        </w:rPr>
        <w:t xml:space="preserve"> </w:t>
      </w:r>
      <w:r w:rsidRPr="00F97A4B">
        <w:t>Изучение иностранного</w:t>
      </w:r>
      <w:r w:rsidRPr="00F97A4B">
        <w:rPr>
          <w:spacing w:val="1"/>
        </w:rPr>
        <w:t xml:space="preserve"> </w:t>
      </w:r>
      <w:r w:rsidRPr="00F97A4B">
        <w:t>языка</w:t>
      </w:r>
      <w:r w:rsidRPr="00F97A4B">
        <w:rPr>
          <w:spacing w:val="1"/>
        </w:rPr>
        <w:t xml:space="preserve"> </w:t>
      </w:r>
      <w:r w:rsidRPr="00F97A4B">
        <w:t>способствует:</w:t>
      </w:r>
    </w:p>
    <w:p w:rsidR="00C450EA" w:rsidRPr="00F97A4B" w:rsidRDefault="002F2362" w:rsidP="00B34D59">
      <w:pPr>
        <w:pStyle w:val="a5"/>
        <w:numPr>
          <w:ilvl w:val="0"/>
          <w:numId w:val="20"/>
        </w:numPr>
        <w:tabs>
          <w:tab w:val="left" w:pos="1092"/>
          <w:tab w:val="left" w:pos="1093"/>
          <w:tab w:val="left" w:pos="2119"/>
          <w:tab w:val="left" w:pos="3300"/>
          <w:tab w:val="left" w:pos="4501"/>
          <w:tab w:val="left" w:pos="6205"/>
          <w:tab w:val="left" w:pos="6676"/>
          <w:tab w:val="left" w:pos="7598"/>
        </w:tabs>
        <w:spacing w:line="237" w:lineRule="auto"/>
        <w:ind w:left="0"/>
        <w:jc w:val="both"/>
        <w:rPr>
          <w:sz w:val="24"/>
          <w:szCs w:val="24"/>
        </w:rPr>
      </w:pPr>
      <w:r w:rsidRPr="00F97A4B">
        <w:rPr>
          <w:sz w:val="24"/>
          <w:szCs w:val="24"/>
        </w:rPr>
        <w:t>общему</w:t>
      </w:r>
      <w:r w:rsidRPr="00F97A4B">
        <w:rPr>
          <w:sz w:val="24"/>
          <w:szCs w:val="24"/>
        </w:rPr>
        <w:tab/>
        <w:t>речевому</w:t>
      </w:r>
      <w:r w:rsidRPr="00F97A4B">
        <w:rPr>
          <w:sz w:val="24"/>
          <w:szCs w:val="24"/>
        </w:rPr>
        <w:tab/>
        <w:t>развитию</w:t>
      </w:r>
      <w:r w:rsidRPr="00F97A4B">
        <w:rPr>
          <w:sz w:val="24"/>
          <w:szCs w:val="24"/>
        </w:rPr>
        <w:tab/>
        <w:t>обучающегося</w:t>
      </w:r>
      <w:r w:rsidRPr="00F97A4B">
        <w:rPr>
          <w:sz w:val="24"/>
          <w:szCs w:val="24"/>
        </w:rPr>
        <w:tab/>
        <w:t>на</w:t>
      </w:r>
      <w:r w:rsidRPr="00F97A4B">
        <w:rPr>
          <w:sz w:val="24"/>
          <w:szCs w:val="24"/>
        </w:rPr>
        <w:tab/>
        <w:t>основе</w:t>
      </w:r>
      <w:r w:rsidRPr="00F97A4B">
        <w:rPr>
          <w:sz w:val="24"/>
          <w:szCs w:val="24"/>
        </w:rPr>
        <w:tab/>
      </w:r>
      <w:r w:rsidRPr="00F97A4B">
        <w:rPr>
          <w:spacing w:val="-1"/>
          <w:sz w:val="24"/>
          <w:szCs w:val="24"/>
        </w:rPr>
        <w:t>формирования</w:t>
      </w:r>
      <w:r w:rsidRPr="00F97A4B">
        <w:rPr>
          <w:spacing w:val="-57"/>
          <w:sz w:val="24"/>
          <w:szCs w:val="24"/>
        </w:rPr>
        <w:t xml:space="preserve"> </w:t>
      </w:r>
      <w:r w:rsidRPr="00F97A4B">
        <w:rPr>
          <w:sz w:val="24"/>
          <w:szCs w:val="24"/>
        </w:rPr>
        <w:t>обобщенныхлингвистических</w:t>
      </w:r>
      <w:r w:rsidRPr="00F97A4B">
        <w:rPr>
          <w:spacing w:val="-3"/>
          <w:sz w:val="24"/>
          <w:szCs w:val="24"/>
        </w:rPr>
        <w:t xml:space="preserve"> </w:t>
      </w:r>
      <w:r w:rsidRPr="00F97A4B">
        <w:rPr>
          <w:sz w:val="24"/>
          <w:szCs w:val="24"/>
        </w:rPr>
        <w:t>структур</w:t>
      </w:r>
      <w:r w:rsidRPr="00F97A4B">
        <w:rPr>
          <w:spacing w:val="1"/>
          <w:sz w:val="24"/>
          <w:szCs w:val="24"/>
        </w:rPr>
        <w:t xml:space="preserve"> </w:t>
      </w:r>
      <w:r w:rsidRPr="00F97A4B">
        <w:rPr>
          <w:sz w:val="24"/>
          <w:szCs w:val="24"/>
        </w:rPr>
        <w:t>грамматики</w:t>
      </w:r>
      <w:r w:rsidRPr="00F97A4B">
        <w:rPr>
          <w:spacing w:val="5"/>
          <w:sz w:val="24"/>
          <w:szCs w:val="24"/>
        </w:rPr>
        <w:t xml:space="preserve"> </w:t>
      </w:r>
      <w:r w:rsidRPr="00F97A4B">
        <w:rPr>
          <w:sz w:val="24"/>
          <w:szCs w:val="24"/>
        </w:rPr>
        <w:t>и</w:t>
      </w:r>
      <w:r w:rsidRPr="00F97A4B">
        <w:rPr>
          <w:spacing w:val="-3"/>
          <w:sz w:val="24"/>
          <w:szCs w:val="24"/>
        </w:rPr>
        <w:t xml:space="preserve"> </w:t>
      </w:r>
      <w:r w:rsidRPr="00F97A4B">
        <w:rPr>
          <w:sz w:val="24"/>
          <w:szCs w:val="24"/>
        </w:rPr>
        <w:t>синтаксиса;</w:t>
      </w:r>
    </w:p>
    <w:p w:rsidR="00C450EA" w:rsidRPr="00F97A4B" w:rsidRDefault="002F2362" w:rsidP="00B34D59">
      <w:pPr>
        <w:pStyle w:val="a5"/>
        <w:numPr>
          <w:ilvl w:val="0"/>
          <w:numId w:val="20"/>
        </w:numPr>
        <w:tabs>
          <w:tab w:val="left" w:pos="1092"/>
          <w:tab w:val="left" w:pos="1093"/>
        </w:tabs>
        <w:spacing w:line="293" w:lineRule="exact"/>
        <w:ind w:left="0" w:hanging="367"/>
        <w:jc w:val="both"/>
        <w:rPr>
          <w:sz w:val="24"/>
          <w:szCs w:val="24"/>
        </w:rPr>
      </w:pPr>
      <w:r w:rsidRPr="00F97A4B">
        <w:rPr>
          <w:sz w:val="24"/>
          <w:szCs w:val="24"/>
        </w:rPr>
        <w:t>развитию</w:t>
      </w:r>
      <w:r w:rsidRPr="00F97A4B">
        <w:rPr>
          <w:spacing w:val="3"/>
          <w:sz w:val="24"/>
          <w:szCs w:val="24"/>
        </w:rPr>
        <w:t xml:space="preserve"> </w:t>
      </w:r>
      <w:r w:rsidRPr="00F97A4B">
        <w:rPr>
          <w:sz w:val="24"/>
          <w:szCs w:val="24"/>
        </w:rPr>
        <w:t>произвольности</w:t>
      </w:r>
      <w:r w:rsidRPr="00F97A4B">
        <w:rPr>
          <w:spacing w:val="8"/>
          <w:sz w:val="24"/>
          <w:szCs w:val="24"/>
        </w:rPr>
        <w:t xml:space="preserve"> </w:t>
      </w:r>
      <w:r w:rsidRPr="00F97A4B">
        <w:rPr>
          <w:sz w:val="24"/>
          <w:szCs w:val="24"/>
        </w:rPr>
        <w:t>и</w:t>
      </w:r>
      <w:r w:rsidRPr="00F97A4B">
        <w:rPr>
          <w:spacing w:val="5"/>
          <w:sz w:val="24"/>
          <w:szCs w:val="24"/>
        </w:rPr>
        <w:t xml:space="preserve"> </w:t>
      </w:r>
      <w:r w:rsidRPr="00F97A4B">
        <w:rPr>
          <w:sz w:val="24"/>
          <w:szCs w:val="24"/>
        </w:rPr>
        <w:t>осознанности</w:t>
      </w:r>
      <w:r w:rsidRPr="00F97A4B">
        <w:rPr>
          <w:spacing w:val="11"/>
          <w:sz w:val="24"/>
          <w:szCs w:val="24"/>
        </w:rPr>
        <w:t xml:space="preserve"> </w:t>
      </w:r>
      <w:r w:rsidRPr="00F97A4B">
        <w:rPr>
          <w:sz w:val="24"/>
          <w:szCs w:val="24"/>
        </w:rPr>
        <w:t>монологической</w:t>
      </w:r>
      <w:r w:rsidRPr="00F97A4B">
        <w:rPr>
          <w:spacing w:val="2"/>
          <w:sz w:val="24"/>
          <w:szCs w:val="24"/>
        </w:rPr>
        <w:t xml:space="preserve"> </w:t>
      </w:r>
      <w:r w:rsidRPr="00F97A4B">
        <w:rPr>
          <w:sz w:val="24"/>
          <w:szCs w:val="24"/>
        </w:rPr>
        <w:t>и</w:t>
      </w:r>
      <w:r w:rsidRPr="00F97A4B">
        <w:rPr>
          <w:spacing w:val="5"/>
          <w:sz w:val="24"/>
          <w:szCs w:val="24"/>
        </w:rPr>
        <w:t xml:space="preserve"> </w:t>
      </w:r>
      <w:r w:rsidRPr="00F97A4B">
        <w:rPr>
          <w:sz w:val="24"/>
          <w:szCs w:val="24"/>
        </w:rPr>
        <w:t>диалогической</w:t>
      </w:r>
      <w:r w:rsidRPr="00F97A4B">
        <w:rPr>
          <w:spacing w:val="7"/>
          <w:sz w:val="24"/>
          <w:szCs w:val="24"/>
        </w:rPr>
        <w:t xml:space="preserve"> </w:t>
      </w:r>
      <w:r w:rsidRPr="00F97A4B">
        <w:rPr>
          <w:sz w:val="24"/>
          <w:szCs w:val="24"/>
        </w:rPr>
        <w:t>речи;</w:t>
      </w:r>
    </w:p>
    <w:p w:rsidR="00C450EA" w:rsidRPr="00F97A4B" w:rsidRDefault="002F2362" w:rsidP="00B34D59">
      <w:pPr>
        <w:pStyle w:val="a5"/>
        <w:numPr>
          <w:ilvl w:val="0"/>
          <w:numId w:val="20"/>
        </w:numPr>
        <w:tabs>
          <w:tab w:val="left" w:pos="1092"/>
          <w:tab w:val="left" w:pos="1093"/>
        </w:tabs>
        <w:spacing w:line="293" w:lineRule="exact"/>
        <w:ind w:left="0" w:hanging="367"/>
        <w:jc w:val="both"/>
        <w:rPr>
          <w:sz w:val="24"/>
          <w:szCs w:val="24"/>
        </w:rPr>
      </w:pPr>
      <w:r w:rsidRPr="00F97A4B">
        <w:rPr>
          <w:sz w:val="24"/>
          <w:szCs w:val="24"/>
        </w:rPr>
        <w:t>развитию</w:t>
      </w:r>
      <w:r w:rsidRPr="00F97A4B">
        <w:rPr>
          <w:spacing w:val="-10"/>
          <w:sz w:val="24"/>
          <w:szCs w:val="24"/>
        </w:rPr>
        <w:t xml:space="preserve"> </w:t>
      </w:r>
      <w:r w:rsidRPr="00F97A4B">
        <w:rPr>
          <w:sz w:val="24"/>
          <w:szCs w:val="24"/>
        </w:rPr>
        <w:t>письменной</w:t>
      </w:r>
      <w:r w:rsidRPr="00F97A4B">
        <w:rPr>
          <w:spacing w:val="-2"/>
          <w:sz w:val="24"/>
          <w:szCs w:val="24"/>
        </w:rPr>
        <w:t xml:space="preserve"> </w:t>
      </w:r>
      <w:r w:rsidRPr="00F97A4B">
        <w:rPr>
          <w:sz w:val="24"/>
          <w:szCs w:val="24"/>
        </w:rPr>
        <w:t>речи;</w:t>
      </w:r>
    </w:p>
    <w:p w:rsidR="00C450EA" w:rsidRPr="00F97A4B" w:rsidRDefault="002F2362" w:rsidP="00B34D59">
      <w:pPr>
        <w:pStyle w:val="a5"/>
        <w:numPr>
          <w:ilvl w:val="0"/>
          <w:numId w:val="20"/>
        </w:numPr>
        <w:tabs>
          <w:tab w:val="left" w:pos="1093"/>
        </w:tabs>
        <w:ind w:left="0"/>
        <w:jc w:val="both"/>
        <w:rPr>
          <w:sz w:val="24"/>
          <w:szCs w:val="24"/>
        </w:rPr>
      </w:pPr>
      <w:r w:rsidRPr="00F97A4B">
        <w:rPr>
          <w:sz w:val="24"/>
          <w:szCs w:val="24"/>
        </w:rPr>
        <w:t>формированию ориентации на партнера, его высказывания, поведение, эмоциональное</w:t>
      </w:r>
      <w:r w:rsidRPr="00F97A4B">
        <w:rPr>
          <w:spacing w:val="1"/>
          <w:sz w:val="24"/>
          <w:szCs w:val="24"/>
        </w:rPr>
        <w:t xml:space="preserve"> </w:t>
      </w:r>
      <w:r w:rsidRPr="00F97A4B">
        <w:rPr>
          <w:sz w:val="24"/>
          <w:szCs w:val="24"/>
        </w:rPr>
        <w:t>состояние и переживания; уважения интересов партнера; умения слушать и слышать</w:t>
      </w:r>
      <w:r w:rsidRPr="00F97A4B">
        <w:rPr>
          <w:spacing w:val="1"/>
          <w:sz w:val="24"/>
          <w:szCs w:val="24"/>
        </w:rPr>
        <w:t xml:space="preserve"> </w:t>
      </w:r>
      <w:r w:rsidRPr="00F97A4B">
        <w:rPr>
          <w:sz w:val="24"/>
          <w:szCs w:val="24"/>
        </w:rPr>
        <w:t>собеседника,</w:t>
      </w:r>
      <w:r w:rsidRPr="00F97A4B">
        <w:rPr>
          <w:spacing w:val="1"/>
          <w:sz w:val="24"/>
          <w:szCs w:val="24"/>
        </w:rPr>
        <w:t xml:space="preserve"> </w:t>
      </w:r>
      <w:r w:rsidRPr="00F97A4B">
        <w:rPr>
          <w:sz w:val="24"/>
          <w:szCs w:val="24"/>
        </w:rPr>
        <w:t>вести</w:t>
      </w:r>
      <w:r w:rsidRPr="00F97A4B">
        <w:rPr>
          <w:spacing w:val="1"/>
          <w:sz w:val="24"/>
          <w:szCs w:val="24"/>
        </w:rPr>
        <w:t xml:space="preserve"> </w:t>
      </w:r>
      <w:r w:rsidRPr="00F97A4B">
        <w:rPr>
          <w:sz w:val="24"/>
          <w:szCs w:val="24"/>
        </w:rPr>
        <w:t>диалог,</w:t>
      </w:r>
      <w:r w:rsidRPr="00F97A4B">
        <w:rPr>
          <w:spacing w:val="1"/>
          <w:sz w:val="24"/>
          <w:szCs w:val="24"/>
        </w:rPr>
        <w:t xml:space="preserve"> </w:t>
      </w:r>
      <w:r w:rsidRPr="00F97A4B">
        <w:rPr>
          <w:sz w:val="24"/>
          <w:szCs w:val="24"/>
        </w:rPr>
        <w:t>излагать</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обосновывать</w:t>
      </w:r>
      <w:r w:rsidRPr="00F97A4B">
        <w:rPr>
          <w:spacing w:val="1"/>
          <w:sz w:val="24"/>
          <w:szCs w:val="24"/>
        </w:rPr>
        <w:t xml:space="preserve"> </w:t>
      </w:r>
      <w:r w:rsidRPr="00F97A4B">
        <w:rPr>
          <w:sz w:val="24"/>
          <w:szCs w:val="24"/>
        </w:rPr>
        <w:t>свое</w:t>
      </w:r>
      <w:r w:rsidRPr="00F97A4B">
        <w:rPr>
          <w:spacing w:val="1"/>
          <w:sz w:val="24"/>
          <w:szCs w:val="24"/>
        </w:rPr>
        <w:t xml:space="preserve"> </w:t>
      </w:r>
      <w:r w:rsidRPr="00F97A4B">
        <w:rPr>
          <w:sz w:val="24"/>
          <w:szCs w:val="24"/>
        </w:rPr>
        <w:t>мнение</w:t>
      </w:r>
      <w:r w:rsidRPr="00F97A4B">
        <w:rPr>
          <w:spacing w:val="1"/>
          <w:sz w:val="24"/>
          <w:szCs w:val="24"/>
        </w:rPr>
        <w:t xml:space="preserve"> </w:t>
      </w:r>
      <w:r w:rsidRPr="00F97A4B">
        <w:rPr>
          <w:sz w:val="24"/>
          <w:szCs w:val="24"/>
        </w:rPr>
        <w:t>в</w:t>
      </w:r>
      <w:r w:rsidRPr="00F97A4B">
        <w:rPr>
          <w:spacing w:val="1"/>
          <w:sz w:val="24"/>
          <w:szCs w:val="24"/>
        </w:rPr>
        <w:t xml:space="preserve"> </w:t>
      </w:r>
      <w:r w:rsidRPr="00F97A4B">
        <w:rPr>
          <w:sz w:val="24"/>
          <w:szCs w:val="24"/>
        </w:rPr>
        <w:t>понятной</w:t>
      </w:r>
      <w:r w:rsidRPr="00F97A4B">
        <w:rPr>
          <w:spacing w:val="1"/>
          <w:sz w:val="24"/>
          <w:szCs w:val="24"/>
        </w:rPr>
        <w:t xml:space="preserve"> </w:t>
      </w:r>
      <w:r w:rsidRPr="00F97A4B">
        <w:rPr>
          <w:sz w:val="24"/>
          <w:szCs w:val="24"/>
        </w:rPr>
        <w:t>для</w:t>
      </w:r>
      <w:r w:rsidRPr="00F97A4B">
        <w:rPr>
          <w:spacing w:val="1"/>
          <w:sz w:val="24"/>
          <w:szCs w:val="24"/>
        </w:rPr>
        <w:t xml:space="preserve"> </w:t>
      </w:r>
      <w:r w:rsidRPr="00F97A4B">
        <w:rPr>
          <w:sz w:val="24"/>
          <w:szCs w:val="24"/>
        </w:rPr>
        <w:t>собеседника</w:t>
      </w:r>
      <w:r w:rsidRPr="00F97A4B">
        <w:rPr>
          <w:spacing w:val="1"/>
          <w:sz w:val="24"/>
          <w:szCs w:val="24"/>
        </w:rPr>
        <w:t xml:space="preserve"> </w:t>
      </w:r>
      <w:r w:rsidRPr="00F97A4B">
        <w:rPr>
          <w:sz w:val="24"/>
          <w:szCs w:val="24"/>
        </w:rPr>
        <w:t>форме.</w:t>
      </w:r>
    </w:p>
    <w:p w:rsidR="00C450EA" w:rsidRPr="00F97A4B" w:rsidRDefault="002F2362" w:rsidP="00267F92">
      <w:pPr>
        <w:pStyle w:val="a3"/>
        <w:ind w:left="0" w:firstLine="451"/>
      </w:pPr>
      <w:r w:rsidRPr="00F97A4B">
        <w:t>Знакомство</w:t>
      </w:r>
      <w:r w:rsidRPr="00F97A4B">
        <w:rPr>
          <w:spacing w:val="1"/>
        </w:rPr>
        <w:t xml:space="preserve"> </w:t>
      </w:r>
      <w:r w:rsidRPr="00F97A4B">
        <w:t>обучающихся</w:t>
      </w:r>
      <w:r w:rsidRPr="00F97A4B">
        <w:rPr>
          <w:spacing w:val="1"/>
        </w:rPr>
        <w:t xml:space="preserve"> </w:t>
      </w:r>
      <w:r w:rsidRPr="00F97A4B">
        <w:t>с</w:t>
      </w:r>
      <w:r w:rsidRPr="00F97A4B">
        <w:rPr>
          <w:spacing w:val="1"/>
        </w:rPr>
        <w:t xml:space="preserve"> </w:t>
      </w:r>
      <w:r w:rsidRPr="00F97A4B">
        <w:t>культурой,</w:t>
      </w:r>
      <w:r w:rsidRPr="00F97A4B">
        <w:rPr>
          <w:spacing w:val="1"/>
        </w:rPr>
        <w:t xml:space="preserve"> </w:t>
      </w:r>
      <w:r w:rsidRPr="00F97A4B">
        <w:t>историей</w:t>
      </w:r>
      <w:r w:rsidRPr="00F97A4B">
        <w:rPr>
          <w:spacing w:val="1"/>
        </w:rPr>
        <w:t xml:space="preserve"> </w:t>
      </w:r>
      <w:r w:rsidRPr="00F97A4B">
        <w:t>и</w:t>
      </w:r>
      <w:r w:rsidRPr="00F97A4B">
        <w:rPr>
          <w:spacing w:val="1"/>
        </w:rPr>
        <w:t xml:space="preserve"> </w:t>
      </w:r>
      <w:r w:rsidRPr="00F97A4B">
        <w:t>традициями</w:t>
      </w:r>
      <w:r w:rsidRPr="00F97A4B">
        <w:rPr>
          <w:spacing w:val="1"/>
        </w:rPr>
        <w:t xml:space="preserve"> </w:t>
      </w:r>
      <w:r w:rsidRPr="00F97A4B">
        <w:t>других</w:t>
      </w:r>
      <w:r w:rsidRPr="00F97A4B">
        <w:rPr>
          <w:spacing w:val="1"/>
        </w:rPr>
        <w:t xml:space="preserve"> </w:t>
      </w:r>
      <w:r w:rsidRPr="00F97A4B">
        <w:t>народов</w:t>
      </w:r>
      <w:r w:rsidRPr="00F97A4B">
        <w:rPr>
          <w:spacing w:val="1"/>
        </w:rPr>
        <w:t xml:space="preserve"> </w:t>
      </w:r>
      <w:r w:rsidRPr="00F97A4B">
        <w:t>и</w:t>
      </w:r>
      <w:r w:rsidRPr="00F97A4B">
        <w:rPr>
          <w:spacing w:val="1"/>
        </w:rPr>
        <w:t xml:space="preserve"> </w:t>
      </w:r>
      <w:r w:rsidRPr="00F97A4B">
        <w:t>мировой культурой, открытие универсальности детской субкультуры создает необходимые</w:t>
      </w:r>
      <w:r w:rsidRPr="00F97A4B">
        <w:rPr>
          <w:spacing w:val="1"/>
        </w:rPr>
        <w:t xml:space="preserve"> </w:t>
      </w:r>
      <w:r w:rsidRPr="00F97A4B">
        <w:t>условия</w:t>
      </w:r>
      <w:r w:rsidRPr="00F97A4B">
        <w:rPr>
          <w:spacing w:val="1"/>
        </w:rPr>
        <w:t xml:space="preserve"> </w:t>
      </w:r>
      <w:r w:rsidRPr="00F97A4B">
        <w:t>для</w:t>
      </w:r>
      <w:r w:rsidRPr="00F97A4B">
        <w:rPr>
          <w:spacing w:val="1"/>
        </w:rPr>
        <w:t xml:space="preserve"> </w:t>
      </w:r>
      <w:r w:rsidRPr="00F97A4B">
        <w:t>формирования</w:t>
      </w:r>
      <w:r w:rsidRPr="00F97A4B">
        <w:rPr>
          <w:spacing w:val="1"/>
        </w:rPr>
        <w:t xml:space="preserve"> </w:t>
      </w:r>
      <w:r w:rsidRPr="00F97A4B">
        <w:t>личностных</w:t>
      </w:r>
      <w:r w:rsidRPr="00F97A4B">
        <w:rPr>
          <w:spacing w:val="1"/>
        </w:rPr>
        <w:t xml:space="preserve"> </w:t>
      </w:r>
      <w:r w:rsidRPr="00F97A4B">
        <w:t>универсальных</w:t>
      </w:r>
      <w:r w:rsidRPr="00F97A4B">
        <w:rPr>
          <w:spacing w:val="1"/>
        </w:rPr>
        <w:t xml:space="preserve"> </w:t>
      </w:r>
      <w:r w:rsidRPr="00F97A4B">
        <w:t>действий</w:t>
      </w:r>
      <w:r w:rsidRPr="00F97A4B">
        <w:rPr>
          <w:spacing w:val="1"/>
        </w:rPr>
        <w:t xml:space="preserve"> </w:t>
      </w:r>
      <w:r w:rsidRPr="00F97A4B">
        <w:t>—</w:t>
      </w:r>
      <w:r w:rsidRPr="00F97A4B">
        <w:rPr>
          <w:spacing w:val="1"/>
        </w:rPr>
        <w:t xml:space="preserve"> </w:t>
      </w:r>
      <w:r w:rsidRPr="00F97A4B">
        <w:t>формирования</w:t>
      </w:r>
      <w:r w:rsidRPr="00F97A4B">
        <w:rPr>
          <w:spacing w:val="1"/>
        </w:rPr>
        <w:t xml:space="preserve"> </w:t>
      </w:r>
      <w:r w:rsidRPr="00F97A4B">
        <w:t>гражданской идентичности личности, преимущественно</w:t>
      </w:r>
      <w:r w:rsidRPr="00F97A4B">
        <w:rPr>
          <w:spacing w:val="60"/>
        </w:rPr>
        <w:t xml:space="preserve"> </w:t>
      </w:r>
      <w:r w:rsidRPr="00F97A4B">
        <w:t>в ее общекультурном компоненте,</w:t>
      </w:r>
      <w:r w:rsidRPr="00F97A4B">
        <w:rPr>
          <w:spacing w:val="1"/>
        </w:rPr>
        <w:t xml:space="preserve"> </w:t>
      </w:r>
      <w:r w:rsidRPr="00F97A4B">
        <w:t>и доброжелательного отношения, уважения и толерантности к другим странам и народам,</w:t>
      </w:r>
      <w:r w:rsidRPr="00F97A4B">
        <w:rPr>
          <w:spacing w:val="1"/>
        </w:rPr>
        <w:t xml:space="preserve"> </w:t>
      </w:r>
      <w:r w:rsidRPr="00F97A4B">
        <w:t>компетентности в</w:t>
      </w:r>
      <w:r w:rsidRPr="00F97A4B">
        <w:rPr>
          <w:spacing w:val="-1"/>
        </w:rPr>
        <w:t xml:space="preserve"> </w:t>
      </w:r>
      <w:r w:rsidRPr="00F97A4B">
        <w:t>межкультурном</w:t>
      </w:r>
      <w:r w:rsidRPr="00F97A4B">
        <w:rPr>
          <w:spacing w:val="6"/>
        </w:rPr>
        <w:t xml:space="preserve"> </w:t>
      </w:r>
      <w:r w:rsidRPr="00F97A4B">
        <w:t>диалоге.</w:t>
      </w:r>
    </w:p>
    <w:p w:rsidR="00C450EA" w:rsidRPr="00F97A4B" w:rsidRDefault="002F2362" w:rsidP="00267F92">
      <w:pPr>
        <w:pStyle w:val="a3"/>
        <w:ind w:left="0" w:firstLine="451"/>
      </w:pPr>
      <w:r w:rsidRPr="00F97A4B">
        <w:t>Изучение иностранного языка способствует</w:t>
      </w:r>
      <w:r w:rsidRPr="00F97A4B">
        <w:rPr>
          <w:spacing w:val="1"/>
        </w:rPr>
        <w:t xml:space="preserve"> </w:t>
      </w:r>
      <w:r w:rsidRPr="00F97A4B">
        <w:t>развитию общеучебных познавательных</w:t>
      </w:r>
      <w:r w:rsidRPr="00F97A4B">
        <w:rPr>
          <w:spacing w:val="1"/>
        </w:rPr>
        <w:t xml:space="preserve"> </w:t>
      </w:r>
      <w:r w:rsidRPr="00F97A4B">
        <w:t>действий, в первую очередь смыслового чтения (выделение субъекта и предиката текста;</w:t>
      </w:r>
      <w:r w:rsidRPr="00F97A4B">
        <w:rPr>
          <w:spacing w:val="1"/>
        </w:rPr>
        <w:t xml:space="preserve"> </w:t>
      </w:r>
      <w:r w:rsidRPr="00F97A4B">
        <w:t>понимание смысла текста и умение прогнозировать развитие его сюжета; умение задавать</w:t>
      </w:r>
      <w:r w:rsidRPr="00F97A4B">
        <w:rPr>
          <w:spacing w:val="1"/>
        </w:rPr>
        <w:t xml:space="preserve"> </w:t>
      </w:r>
      <w:r w:rsidRPr="00F97A4B">
        <w:t>вопросы,</w:t>
      </w:r>
      <w:r w:rsidRPr="00F97A4B">
        <w:rPr>
          <w:spacing w:val="1"/>
        </w:rPr>
        <w:t xml:space="preserve"> </w:t>
      </w:r>
      <w:r w:rsidRPr="00F97A4B">
        <w:t>опираясь</w:t>
      </w:r>
      <w:r w:rsidRPr="00F97A4B">
        <w:rPr>
          <w:spacing w:val="1"/>
        </w:rPr>
        <w:t xml:space="preserve"> </w:t>
      </w:r>
      <w:r w:rsidRPr="00F97A4B">
        <w:t>на</w:t>
      </w:r>
      <w:r w:rsidRPr="00F97A4B">
        <w:rPr>
          <w:spacing w:val="1"/>
        </w:rPr>
        <w:t xml:space="preserve"> </w:t>
      </w:r>
      <w:r w:rsidRPr="00F97A4B">
        <w:t>смысл</w:t>
      </w:r>
      <w:r w:rsidRPr="00F97A4B">
        <w:rPr>
          <w:spacing w:val="1"/>
        </w:rPr>
        <w:t xml:space="preserve"> </w:t>
      </w:r>
      <w:r w:rsidRPr="00F97A4B">
        <w:t>прочитанного</w:t>
      </w:r>
      <w:r w:rsidRPr="00F97A4B">
        <w:rPr>
          <w:spacing w:val="1"/>
        </w:rPr>
        <w:t xml:space="preserve"> </w:t>
      </w:r>
      <w:r w:rsidRPr="00F97A4B">
        <w:t>текста;</w:t>
      </w:r>
      <w:r w:rsidRPr="00F97A4B">
        <w:rPr>
          <w:spacing w:val="1"/>
        </w:rPr>
        <w:t xml:space="preserve"> </w:t>
      </w:r>
      <w:r w:rsidRPr="00F97A4B">
        <w:t>сочинение</w:t>
      </w:r>
      <w:r w:rsidRPr="00F97A4B">
        <w:rPr>
          <w:spacing w:val="1"/>
        </w:rPr>
        <w:t xml:space="preserve"> </w:t>
      </w:r>
      <w:r w:rsidRPr="00F97A4B">
        <w:t>оригинального</w:t>
      </w:r>
      <w:r w:rsidRPr="00F97A4B">
        <w:rPr>
          <w:spacing w:val="1"/>
        </w:rPr>
        <w:t xml:space="preserve"> </w:t>
      </w:r>
      <w:r w:rsidRPr="00F97A4B">
        <w:t>текста</w:t>
      </w:r>
      <w:r w:rsidRPr="00F97A4B">
        <w:rPr>
          <w:spacing w:val="1"/>
        </w:rPr>
        <w:t xml:space="preserve"> </w:t>
      </w:r>
      <w:r w:rsidRPr="00F97A4B">
        <w:t>на</w:t>
      </w:r>
      <w:r w:rsidRPr="00F97A4B">
        <w:rPr>
          <w:spacing w:val="1"/>
        </w:rPr>
        <w:t xml:space="preserve"> </w:t>
      </w:r>
      <w:r w:rsidRPr="00F97A4B">
        <w:t>основе</w:t>
      </w:r>
      <w:r w:rsidRPr="00F97A4B">
        <w:rPr>
          <w:spacing w:val="-4"/>
        </w:rPr>
        <w:t xml:space="preserve"> </w:t>
      </w:r>
      <w:r w:rsidRPr="00F97A4B">
        <w:t>плана).</w:t>
      </w:r>
    </w:p>
    <w:p w:rsidR="00C450EA" w:rsidRPr="00F97A4B" w:rsidRDefault="002F2362" w:rsidP="00267F92">
      <w:pPr>
        <w:pStyle w:val="a3"/>
        <w:ind w:left="0" w:firstLine="451"/>
      </w:pPr>
      <w:r w:rsidRPr="00F97A4B">
        <w:rPr>
          <w:b/>
        </w:rPr>
        <w:t xml:space="preserve">«Математика и информатика». </w:t>
      </w:r>
      <w:r w:rsidRPr="00F97A4B">
        <w:t>При получении начального общего образования этот</w:t>
      </w:r>
      <w:r w:rsidRPr="00F97A4B">
        <w:rPr>
          <w:spacing w:val="1"/>
        </w:rPr>
        <w:t xml:space="preserve"> </w:t>
      </w:r>
      <w:r w:rsidRPr="00F97A4B">
        <w:t>учебный</w:t>
      </w:r>
      <w:r w:rsidRPr="00F97A4B">
        <w:rPr>
          <w:spacing w:val="1"/>
        </w:rPr>
        <w:t xml:space="preserve"> </w:t>
      </w:r>
      <w:r w:rsidRPr="00F97A4B">
        <w:t>предмет</w:t>
      </w:r>
      <w:r w:rsidRPr="00F97A4B">
        <w:rPr>
          <w:spacing w:val="1"/>
        </w:rPr>
        <w:t xml:space="preserve"> </w:t>
      </w:r>
      <w:r w:rsidRPr="00F97A4B">
        <w:t>является</w:t>
      </w:r>
      <w:r w:rsidRPr="00F97A4B">
        <w:rPr>
          <w:spacing w:val="1"/>
        </w:rPr>
        <w:t xml:space="preserve"> </w:t>
      </w:r>
      <w:r w:rsidRPr="00F97A4B">
        <w:t>основой</w:t>
      </w:r>
      <w:r w:rsidRPr="00F97A4B">
        <w:rPr>
          <w:spacing w:val="1"/>
        </w:rPr>
        <w:t xml:space="preserve"> </w:t>
      </w:r>
      <w:r w:rsidRPr="00F97A4B">
        <w:t>развития</w:t>
      </w:r>
      <w:r w:rsidRPr="00F97A4B">
        <w:rPr>
          <w:spacing w:val="1"/>
        </w:rPr>
        <w:t xml:space="preserve"> </w:t>
      </w:r>
      <w:r w:rsidRPr="00F97A4B">
        <w:t>у</w:t>
      </w:r>
      <w:r w:rsidRPr="00F97A4B">
        <w:rPr>
          <w:spacing w:val="1"/>
        </w:rPr>
        <w:t xml:space="preserve"> </w:t>
      </w:r>
      <w:r w:rsidRPr="00F97A4B">
        <w:t>обучающихся</w:t>
      </w:r>
      <w:r w:rsidRPr="00F97A4B">
        <w:rPr>
          <w:spacing w:val="61"/>
        </w:rPr>
        <w:t xml:space="preserve"> </w:t>
      </w:r>
      <w:r w:rsidRPr="00F97A4B">
        <w:t>познавательных</w:t>
      </w:r>
      <w:r w:rsidRPr="00F97A4B">
        <w:rPr>
          <w:spacing w:val="1"/>
        </w:rPr>
        <w:t xml:space="preserve"> </w:t>
      </w:r>
      <w:r w:rsidRPr="00F97A4B">
        <w:t>универсальных</w:t>
      </w:r>
      <w:r w:rsidRPr="00F97A4B">
        <w:rPr>
          <w:spacing w:val="-2"/>
        </w:rPr>
        <w:t xml:space="preserve"> </w:t>
      </w:r>
      <w:r w:rsidRPr="00F97A4B">
        <w:t>действий,</w:t>
      </w:r>
      <w:r w:rsidRPr="00F97A4B">
        <w:rPr>
          <w:spacing w:val="-1"/>
        </w:rPr>
        <w:t xml:space="preserve"> </w:t>
      </w:r>
      <w:r w:rsidRPr="00F97A4B">
        <w:t>в</w:t>
      </w:r>
      <w:r w:rsidRPr="00F97A4B">
        <w:rPr>
          <w:spacing w:val="-2"/>
        </w:rPr>
        <w:t xml:space="preserve"> </w:t>
      </w:r>
      <w:r w:rsidRPr="00F97A4B">
        <w:t>первую</w:t>
      </w:r>
      <w:r w:rsidRPr="00F97A4B">
        <w:rPr>
          <w:spacing w:val="-1"/>
        </w:rPr>
        <w:t xml:space="preserve"> </w:t>
      </w:r>
      <w:r w:rsidRPr="00F97A4B">
        <w:t>очередь</w:t>
      </w:r>
      <w:r w:rsidRPr="00F97A4B">
        <w:rPr>
          <w:spacing w:val="3"/>
        </w:rPr>
        <w:t xml:space="preserve"> </w:t>
      </w:r>
      <w:r w:rsidRPr="00F97A4B">
        <w:t>логических</w:t>
      </w:r>
      <w:r w:rsidRPr="00F97A4B">
        <w:rPr>
          <w:spacing w:val="-3"/>
        </w:rPr>
        <w:t xml:space="preserve"> </w:t>
      </w:r>
      <w:r w:rsidRPr="00F97A4B">
        <w:t>и</w:t>
      </w:r>
      <w:r w:rsidRPr="00F97A4B">
        <w:rPr>
          <w:spacing w:val="2"/>
        </w:rPr>
        <w:t xml:space="preserve"> </w:t>
      </w:r>
      <w:r w:rsidRPr="00F97A4B">
        <w:t>алгоритмических.</w:t>
      </w:r>
    </w:p>
    <w:p w:rsidR="00C450EA" w:rsidRPr="00F97A4B" w:rsidRDefault="002F2362" w:rsidP="00267F92">
      <w:pPr>
        <w:pStyle w:val="a3"/>
        <w:spacing w:line="237" w:lineRule="auto"/>
        <w:ind w:left="0" w:firstLine="451"/>
      </w:pPr>
      <w:r w:rsidRPr="00F97A4B">
        <w:t>В процессе знакомства с математическими отношениями, зависимостями у школьников</w:t>
      </w:r>
      <w:r w:rsidRPr="00F97A4B">
        <w:rPr>
          <w:spacing w:val="-57"/>
        </w:rPr>
        <w:t xml:space="preserve"> </w:t>
      </w:r>
      <w:r w:rsidRPr="00F97A4B">
        <w:t>формируются</w:t>
      </w:r>
      <w:r w:rsidRPr="00F97A4B">
        <w:rPr>
          <w:spacing w:val="13"/>
        </w:rPr>
        <w:t xml:space="preserve"> </w:t>
      </w:r>
      <w:r w:rsidRPr="00F97A4B">
        <w:t>учебные</w:t>
      </w:r>
      <w:r w:rsidRPr="00F97A4B">
        <w:rPr>
          <w:spacing w:val="8"/>
        </w:rPr>
        <w:t xml:space="preserve"> </w:t>
      </w:r>
      <w:r w:rsidRPr="00F97A4B">
        <w:t>действия</w:t>
      </w:r>
      <w:r w:rsidRPr="00F97A4B">
        <w:rPr>
          <w:spacing w:val="4"/>
        </w:rPr>
        <w:t xml:space="preserve"> </w:t>
      </w:r>
      <w:r w:rsidRPr="00F97A4B">
        <w:t>планирования</w:t>
      </w:r>
      <w:r w:rsidRPr="00F97A4B">
        <w:rPr>
          <w:spacing w:val="9"/>
        </w:rPr>
        <w:t xml:space="preserve"> </w:t>
      </w:r>
      <w:r w:rsidRPr="00F97A4B">
        <w:t>последовательности</w:t>
      </w:r>
      <w:r w:rsidRPr="00F97A4B">
        <w:rPr>
          <w:spacing w:val="1"/>
        </w:rPr>
        <w:t xml:space="preserve"> </w:t>
      </w:r>
      <w:r w:rsidRPr="00F97A4B">
        <w:t>шагов</w:t>
      </w:r>
      <w:r w:rsidRPr="00F97A4B">
        <w:rPr>
          <w:spacing w:val="6"/>
        </w:rPr>
        <w:t xml:space="preserve"> </w:t>
      </w:r>
      <w:r w:rsidRPr="00F97A4B">
        <w:t>при</w:t>
      </w:r>
      <w:r w:rsidRPr="00F97A4B">
        <w:rPr>
          <w:spacing w:val="5"/>
        </w:rPr>
        <w:t xml:space="preserve"> </w:t>
      </w:r>
      <w:r w:rsidRPr="00F97A4B">
        <w:t>решении</w:t>
      </w:r>
    </w:p>
    <w:p w:rsidR="00C450EA" w:rsidRPr="00F97A4B" w:rsidRDefault="002F2362" w:rsidP="00267F92">
      <w:pPr>
        <w:pStyle w:val="a3"/>
        <w:ind w:left="0"/>
      </w:pPr>
      <w:r w:rsidRPr="00F97A4B">
        <w:t>задач; различения способа и результата действия; выбора способа достижения поставленной</w:t>
      </w:r>
      <w:r w:rsidRPr="00F97A4B">
        <w:rPr>
          <w:spacing w:val="-57"/>
        </w:rPr>
        <w:t xml:space="preserve"> </w:t>
      </w:r>
      <w:r w:rsidRPr="00F97A4B">
        <w:t>цели; использования знаково­символических средств для моделирования математической</w:t>
      </w:r>
      <w:r w:rsidRPr="00F97A4B">
        <w:rPr>
          <w:spacing w:val="1"/>
        </w:rPr>
        <w:t xml:space="preserve"> </w:t>
      </w:r>
      <w:r w:rsidRPr="00F97A4B">
        <w:t>ситуации, представления информации; сравнения и классификации (например, предметов,</w:t>
      </w:r>
      <w:r w:rsidRPr="00F97A4B">
        <w:rPr>
          <w:spacing w:val="1"/>
        </w:rPr>
        <w:t xml:space="preserve"> </w:t>
      </w:r>
      <w:r w:rsidRPr="00F97A4B">
        <w:t>чисел,</w:t>
      </w:r>
      <w:r w:rsidRPr="00F97A4B">
        <w:rPr>
          <w:spacing w:val="1"/>
        </w:rPr>
        <w:t xml:space="preserve"> </w:t>
      </w:r>
      <w:r w:rsidRPr="00F97A4B">
        <w:t>геометрических</w:t>
      </w:r>
      <w:r w:rsidRPr="00F97A4B">
        <w:rPr>
          <w:spacing w:val="1"/>
        </w:rPr>
        <w:t xml:space="preserve"> </w:t>
      </w:r>
      <w:r w:rsidRPr="00F97A4B">
        <w:t>фигур)</w:t>
      </w:r>
      <w:r w:rsidRPr="00F97A4B">
        <w:rPr>
          <w:spacing w:val="1"/>
        </w:rPr>
        <w:t xml:space="preserve"> </w:t>
      </w:r>
      <w:r w:rsidRPr="00F97A4B">
        <w:t>по</w:t>
      </w:r>
      <w:r w:rsidRPr="00F97A4B">
        <w:rPr>
          <w:spacing w:val="1"/>
        </w:rPr>
        <w:t xml:space="preserve"> </w:t>
      </w:r>
      <w:r w:rsidRPr="00F97A4B">
        <w:t>существенному</w:t>
      </w:r>
      <w:r w:rsidRPr="00F97A4B">
        <w:rPr>
          <w:spacing w:val="1"/>
        </w:rPr>
        <w:t xml:space="preserve"> </w:t>
      </w:r>
      <w:r w:rsidRPr="00F97A4B">
        <w:t>основанию.</w:t>
      </w:r>
      <w:r w:rsidRPr="00F97A4B">
        <w:rPr>
          <w:spacing w:val="1"/>
        </w:rPr>
        <w:t xml:space="preserve"> </w:t>
      </w:r>
      <w:r w:rsidRPr="00F97A4B">
        <w:t>Особое</w:t>
      </w:r>
      <w:r w:rsidRPr="00F97A4B">
        <w:rPr>
          <w:spacing w:val="1"/>
        </w:rPr>
        <w:t xml:space="preserve"> </w:t>
      </w:r>
      <w:r w:rsidRPr="00F97A4B">
        <w:t>значение</w:t>
      </w:r>
      <w:r w:rsidRPr="00F97A4B">
        <w:rPr>
          <w:spacing w:val="1"/>
        </w:rPr>
        <w:t xml:space="preserve"> </w:t>
      </w:r>
      <w:r w:rsidRPr="00F97A4B">
        <w:t>имеет</w:t>
      </w:r>
      <w:r w:rsidRPr="00F97A4B">
        <w:rPr>
          <w:spacing w:val="1"/>
        </w:rPr>
        <w:t xml:space="preserve"> </w:t>
      </w:r>
      <w:r w:rsidRPr="00F97A4B">
        <w:t>математика для формирования общего приема решения задач как универсального учебного</w:t>
      </w:r>
      <w:r w:rsidRPr="00F97A4B">
        <w:rPr>
          <w:spacing w:val="1"/>
        </w:rPr>
        <w:t xml:space="preserve"> </w:t>
      </w:r>
      <w:r w:rsidRPr="00F97A4B">
        <w:t>действия.</w:t>
      </w:r>
    </w:p>
    <w:p w:rsidR="00C450EA" w:rsidRPr="00F97A4B" w:rsidRDefault="002F2362" w:rsidP="00267F92">
      <w:pPr>
        <w:pStyle w:val="a3"/>
        <w:ind w:left="0" w:firstLine="451"/>
      </w:pPr>
      <w:r w:rsidRPr="00F97A4B">
        <w:t>Формирование моделирования как универсального учебного</w:t>
      </w:r>
      <w:r w:rsidRPr="00F97A4B">
        <w:rPr>
          <w:spacing w:val="60"/>
        </w:rPr>
        <w:t xml:space="preserve"> </w:t>
      </w:r>
      <w:r w:rsidRPr="00F97A4B">
        <w:t>действия осуществляется</w:t>
      </w:r>
      <w:r w:rsidRPr="00F97A4B">
        <w:rPr>
          <w:spacing w:val="1"/>
        </w:rPr>
        <w:t xml:space="preserve"> </w:t>
      </w:r>
      <w:r w:rsidRPr="00F97A4B">
        <w:t>в рамках практически всех учебных предметов на этом уровне образования. В процессе</w:t>
      </w:r>
      <w:r w:rsidRPr="00F97A4B">
        <w:rPr>
          <w:spacing w:val="1"/>
        </w:rPr>
        <w:t xml:space="preserve"> </w:t>
      </w:r>
      <w:r w:rsidRPr="00F97A4B">
        <w:t>обучения</w:t>
      </w:r>
      <w:r w:rsidRPr="00F97A4B">
        <w:rPr>
          <w:spacing w:val="1"/>
        </w:rPr>
        <w:t xml:space="preserve"> </w:t>
      </w:r>
      <w:r w:rsidRPr="00F97A4B">
        <w:t>обучающийся</w:t>
      </w:r>
      <w:r w:rsidRPr="00F97A4B">
        <w:rPr>
          <w:spacing w:val="1"/>
        </w:rPr>
        <w:t xml:space="preserve"> </w:t>
      </w:r>
      <w:r w:rsidRPr="00F97A4B">
        <w:t>осваивает</w:t>
      </w:r>
      <w:r w:rsidRPr="00F97A4B">
        <w:rPr>
          <w:spacing w:val="1"/>
        </w:rPr>
        <w:t xml:space="preserve"> </w:t>
      </w:r>
      <w:r w:rsidRPr="00F97A4B">
        <w:t>систему</w:t>
      </w:r>
      <w:r w:rsidRPr="00F97A4B">
        <w:rPr>
          <w:spacing w:val="1"/>
        </w:rPr>
        <w:t xml:space="preserve"> </w:t>
      </w:r>
      <w:r w:rsidRPr="00F97A4B">
        <w:t>социально</w:t>
      </w:r>
      <w:r w:rsidRPr="00F97A4B">
        <w:rPr>
          <w:spacing w:val="1"/>
        </w:rPr>
        <w:t xml:space="preserve"> </w:t>
      </w:r>
      <w:r w:rsidRPr="00F97A4B">
        <w:t>принятых</w:t>
      </w:r>
      <w:r w:rsidRPr="00F97A4B">
        <w:rPr>
          <w:spacing w:val="1"/>
        </w:rPr>
        <w:t xml:space="preserve"> </w:t>
      </w:r>
      <w:r w:rsidRPr="00F97A4B">
        <w:t>знаков</w:t>
      </w:r>
      <w:r w:rsidRPr="00F97A4B">
        <w:rPr>
          <w:spacing w:val="1"/>
        </w:rPr>
        <w:t xml:space="preserve"> </w:t>
      </w:r>
      <w:r w:rsidRPr="00F97A4B">
        <w:t>и</w:t>
      </w:r>
      <w:r w:rsidRPr="00F97A4B">
        <w:rPr>
          <w:spacing w:val="1"/>
        </w:rPr>
        <w:t xml:space="preserve"> </w:t>
      </w:r>
      <w:r w:rsidRPr="00F97A4B">
        <w:t>символов,</w:t>
      </w:r>
      <w:r w:rsidRPr="00F97A4B">
        <w:rPr>
          <w:spacing w:val="1"/>
        </w:rPr>
        <w:t xml:space="preserve"> </w:t>
      </w:r>
      <w:r w:rsidRPr="00F97A4B">
        <w:t>существующих в современной культуре и необходимых как для его обучения, так и для</w:t>
      </w:r>
      <w:r w:rsidRPr="00F97A4B">
        <w:rPr>
          <w:spacing w:val="1"/>
        </w:rPr>
        <w:t xml:space="preserve"> </w:t>
      </w:r>
      <w:r w:rsidRPr="00F97A4B">
        <w:t>социализации.</w:t>
      </w:r>
    </w:p>
    <w:p w:rsidR="00C450EA" w:rsidRPr="00F97A4B" w:rsidRDefault="002F2362" w:rsidP="00267F92">
      <w:pPr>
        <w:pStyle w:val="a3"/>
        <w:ind w:left="0" w:firstLine="451"/>
      </w:pPr>
      <w:r w:rsidRPr="00F97A4B">
        <w:rPr>
          <w:b/>
        </w:rPr>
        <w:t>«Окружающий</w:t>
      </w:r>
      <w:r w:rsidRPr="00F97A4B">
        <w:rPr>
          <w:b/>
          <w:spacing w:val="1"/>
        </w:rPr>
        <w:t xml:space="preserve"> </w:t>
      </w:r>
      <w:r w:rsidRPr="00F97A4B">
        <w:rPr>
          <w:b/>
        </w:rPr>
        <w:t>мир».</w:t>
      </w:r>
      <w:r w:rsidRPr="00F97A4B">
        <w:rPr>
          <w:b/>
          <w:spacing w:val="1"/>
        </w:rPr>
        <w:t xml:space="preserve"> </w:t>
      </w:r>
      <w:r w:rsidRPr="00F97A4B">
        <w:t>Этот</w:t>
      </w:r>
      <w:r w:rsidRPr="00F97A4B">
        <w:rPr>
          <w:spacing w:val="1"/>
        </w:rPr>
        <w:t xml:space="preserve"> </w:t>
      </w:r>
      <w:r w:rsidRPr="00F97A4B">
        <w:t>предмет</w:t>
      </w:r>
      <w:r w:rsidRPr="00F97A4B">
        <w:rPr>
          <w:spacing w:val="1"/>
        </w:rPr>
        <w:t xml:space="preserve"> </w:t>
      </w:r>
      <w:r w:rsidRPr="00F97A4B">
        <w:t>выполняет</w:t>
      </w:r>
      <w:r w:rsidRPr="00F97A4B">
        <w:rPr>
          <w:spacing w:val="1"/>
        </w:rPr>
        <w:t xml:space="preserve"> </w:t>
      </w:r>
      <w:r w:rsidRPr="00F97A4B">
        <w:t>интегрирующую</w:t>
      </w:r>
      <w:r w:rsidRPr="00F97A4B">
        <w:rPr>
          <w:spacing w:val="1"/>
        </w:rPr>
        <w:t xml:space="preserve"> </w:t>
      </w:r>
      <w:r w:rsidRPr="00F97A4B">
        <w:t>функцию</w:t>
      </w:r>
      <w:r w:rsidRPr="00F97A4B">
        <w:rPr>
          <w:spacing w:val="1"/>
        </w:rPr>
        <w:t xml:space="preserve"> </w:t>
      </w:r>
      <w:r w:rsidRPr="00F97A4B">
        <w:t>и</w:t>
      </w:r>
      <w:r w:rsidRPr="00F97A4B">
        <w:rPr>
          <w:spacing w:val="1"/>
        </w:rPr>
        <w:t xml:space="preserve"> </w:t>
      </w:r>
      <w:r w:rsidRPr="00F97A4B">
        <w:t>обеспечивает</w:t>
      </w:r>
      <w:r w:rsidRPr="00F97A4B">
        <w:rPr>
          <w:spacing w:val="1"/>
        </w:rPr>
        <w:t xml:space="preserve"> </w:t>
      </w:r>
      <w:r w:rsidRPr="00F97A4B">
        <w:t>формирование</w:t>
      </w:r>
      <w:r w:rsidRPr="00F97A4B">
        <w:rPr>
          <w:spacing w:val="1"/>
        </w:rPr>
        <w:t xml:space="preserve"> </w:t>
      </w:r>
      <w:r w:rsidRPr="00F97A4B">
        <w:t>у обучающихся</w:t>
      </w:r>
      <w:r w:rsidRPr="00F97A4B">
        <w:rPr>
          <w:spacing w:val="1"/>
        </w:rPr>
        <w:t xml:space="preserve"> </w:t>
      </w:r>
      <w:r w:rsidRPr="00F97A4B">
        <w:t>целостной</w:t>
      </w:r>
      <w:r w:rsidRPr="00F97A4B">
        <w:rPr>
          <w:spacing w:val="1"/>
        </w:rPr>
        <w:t xml:space="preserve"> </w:t>
      </w:r>
      <w:r w:rsidRPr="00F97A4B">
        <w:t>научной</w:t>
      </w:r>
      <w:r w:rsidRPr="00F97A4B">
        <w:rPr>
          <w:spacing w:val="1"/>
        </w:rPr>
        <w:t xml:space="preserve"> </w:t>
      </w:r>
      <w:r w:rsidRPr="00F97A4B">
        <w:t>картины</w:t>
      </w:r>
      <w:r w:rsidRPr="00F97A4B">
        <w:rPr>
          <w:spacing w:val="1"/>
        </w:rPr>
        <w:t xml:space="preserve"> </w:t>
      </w:r>
      <w:r w:rsidRPr="00F97A4B">
        <w:t>природного</w:t>
      </w:r>
      <w:r w:rsidRPr="00F97A4B">
        <w:rPr>
          <w:spacing w:val="1"/>
        </w:rPr>
        <w:t xml:space="preserve"> </w:t>
      </w:r>
      <w:r w:rsidRPr="00F97A4B">
        <w:t>и</w:t>
      </w:r>
      <w:r w:rsidRPr="00F97A4B">
        <w:rPr>
          <w:spacing w:val="1"/>
        </w:rPr>
        <w:t xml:space="preserve"> </w:t>
      </w:r>
      <w:r w:rsidRPr="00F97A4B">
        <w:t>социокультурного</w:t>
      </w:r>
      <w:r w:rsidRPr="00F97A4B">
        <w:rPr>
          <w:spacing w:val="1"/>
        </w:rPr>
        <w:t xml:space="preserve"> </w:t>
      </w:r>
      <w:r w:rsidRPr="00F97A4B">
        <w:t>мира, отношений человека с природой, обществом, другими людьми,</w:t>
      </w:r>
      <w:r w:rsidRPr="00F97A4B">
        <w:rPr>
          <w:spacing w:val="1"/>
        </w:rPr>
        <w:t xml:space="preserve"> </w:t>
      </w:r>
      <w:r w:rsidRPr="00F97A4B">
        <w:t>государством,</w:t>
      </w:r>
      <w:r w:rsidRPr="00F97A4B">
        <w:rPr>
          <w:spacing w:val="1"/>
        </w:rPr>
        <w:t xml:space="preserve"> </w:t>
      </w:r>
      <w:r w:rsidRPr="00F97A4B">
        <w:t>осознания</w:t>
      </w:r>
      <w:r w:rsidRPr="00F97A4B">
        <w:rPr>
          <w:spacing w:val="1"/>
        </w:rPr>
        <w:t xml:space="preserve"> </w:t>
      </w:r>
      <w:r w:rsidRPr="00F97A4B">
        <w:t>своего</w:t>
      </w:r>
      <w:r w:rsidRPr="00F97A4B">
        <w:rPr>
          <w:spacing w:val="1"/>
        </w:rPr>
        <w:t xml:space="preserve"> </w:t>
      </w:r>
      <w:r w:rsidRPr="00F97A4B">
        <w:t>места</w:t>
      </w:r>
      <w:r w:rsidRPr="00F97A4B">
        <w:rPr>
          <w:spacing w:val="1"/>
        </w:rPr>
        <w:t xml:space="preserve"> </w:t>
      </w:r>
      <w:r w:rsidRPr="00F97A4B">
        <w:t>в</w:t>
      </w:r>
      <w:r w:rsidRPr="00F97A4B">
        <w:rPr>
          <w:spacing w:val="1"/>
        </w:rPr>
        <w:t xml:space="preserve"> </w:t>
      </w:r>
      <w:r w:rsidRPr="00F97A4B">
        <w:t>обществе,</w:t>
      </w:r>
      <w:r w:rsidRPr="00F97A4B">
        <w:rPr>
          <w:spacing w:val="1"/>
        </w:rPr>
        <w:t xml:space="preserve"> </w:t>
      </w:r>
      <w:r w:rsidRPr="00F97A4B">
        <w:t>создавая</w:t>
      </w:r>
      <w:r w:rsidRPr="00F97A4B">
        <w:rPr>
          <w:spacing w:val="1"/>
        </w:rPr>
        <w:t xml:space="preserve"> </w:t>
      </w:r>
      <w:r w:rsidRPr="00F97A4B">
        <w:t>основу</w:t>
      </w:r>
      <w:r w:rsidRPr="00F97A4B">
        <w:rPr>
          <w:spacing w:val="1"/>
        </w:rPr>
        <w:t xml:space="preserve"> </w:t>
      </w:r>
      <w:r w:rsidRPr="00F97A4B">
        <w:t>становления</w:t>
      </w:r>
      <w:r w:rsidRPr="00F97A4B">
        <w:rPr>
          <w:spacing w:val="1"/>
        </w:rPr>
        <w:t xml:space="preserve"> </w:t>
      </w:r>
      <w:r w:rsidRPr="00F97A4B">
        <w:t>мировоззрения,</w:t>
      </w:r>
      <w:r w:rsidRPr="00F97A4B">
        <w:rPr>
          <w:spacing w:val="1"/>
        </w:rPr>
        <w:t xml:space="preserve"> </w:t>
      </w:r>
      <w:r w:rsidRPr="00F97A4B">
        <w:t>жизненного</w:t>
      </w:r>
      <w:r w:rsidRPr="00F97A4B">
        <w:rPr>
          <w:spacing w:val="1"/>
        </w:rPr>
        <w:t xml:space="preserve"> </w:t>
      </w:r>
      <w:r w:rsidRPr="00F97A4B">
        <w:t>самоопределения</w:t>
      </w:r>
      <w:r w:rsidRPr="00F97A4B">
        <w:rPr>
          <w:spacing w:val="1"/>
        </w:rPr>
        <w:t xml:space="preserve"> </w:t>
      </w:r>
      <w:r w:rsidRPr="00F97A4B">
        <w:t>и</w:t>
      </w:r>
      <w:r w:rsidRPr="00F97A4B">
        <w:rPr>
          <w:spacing w:val="1"/>
        </w:rPr>
        <w:t xml:space="preserve"> </w:t>
      </w:r>
      <w:r w:rsidRPr="00F97A4B">
        <w:t>формирования</w:t>
      </w:r>
      <w:r w:rsidRPr="00F97A4B">
        <w:rPr>
          <w:spacing w:val="1"/>
        </w:rPr>
        <w:t xml:space="preserve"> </w:t>
      </w:r>
      <w:r w:rsidRPr="00F97A4B">
        <w:t>российской</w:t>
      </w:r>
      <w:r w:rsidRPr="00F97A4B">
        <w:rPr>
          <w:spacing w:val="1"/>
        </w:rPr>
        <w:t xml:space="preserve"> </w:t>
      </w:r>
      <w:r w:rsidRPr="00F97A4B">
        <w:t>гражданской</w:t>
      </w:r>
      <w:r w:rsidRPr="00F97A4B">
        <w:rPr>
          <w:spacing w:val="1"/>
        </w:rPr>
        <w:t xml:space="preserve"> </w:t>
      </w:r>
      <w:r w:rsidRPr="00F97A4B">
        <w:t>идентичности</w:t>
      </w:r>
      <w:r w:rsidRPr="00F97A4B">
        <w:rPr>
          <w:spacing w:val="2"/>
        </w:rPr>
        <w:t xml:space="preserve"> </w:t>
      </w:r>
      <w:r w:rsidRPr="00F97A4B">
        <w:t>личности.</w:t>
      </w:r>
    </w:p>
    <w:p w:rsidR="00C450EA" w:rsidRPr="00F97A4B" w:rsidRDefault="002F2362" w:rsidP="00267F92">
      <w:pPr>
        <w:pStyle w:val="a3"/>
        <w:ind w:left="0" w:firstLine="451"/>
      </w:pPr>
      <w:r w:rsidRPr="00F97A4B">
        <w:t>В сфере личностных универсальных действий изучение предмета «Окружающий мир»</w:t>
      </w:r>
      <w:r w:rsidRPr="00F97A4B">
        <w:rPr>
          <w:spacing w:val="1"/>
        </w:rPr>
        <w:t xml:space="preserve"> </w:t>
      </w:r>
      <w:r w:rsidRPr="00F97A4B">
        <w:t>обеспечивает формирование когнитивного, эмоционально­ценностного и деятельностного</w:t>
      </w:r>
      <w:r w:rsidRPr="00F97A4B">
        <w:rPr>
          <w:spacing w:val="1"/>
        </w:rPr>
        <w:t xml:space="preserve"> </w:t>
      </w:r>
      <w:r w:rsidRPr="00F97A4B">
        <w:t>компонентов</w:t>
      </w:r>
      <w:r w:rsidRPr="00F97A4B">
        <w:rPr>
          <w:spacing w:val="-1"/>
        </w:rPr>
        <w:t xml:space="preserve"> </w:t>
      </w:r>
      <w:r w:rsidRPr="00F97A4B">
        <w:t>гражданской</w:t>
      </w:r>
      <w:r w:rsidRPr="00F97A4B">
        <w:rPr>
          <w:spacing w:val="-2"/>
        </w:rPr>
        <w:t xml:space="preserve"> </w:t>
      </w:r>
      <w:r w:rsidRPr="00F97A4B">
        <w:t>российской</w:t>
      </w:r>
      <w:r w:rsidRPr="00F97A4B">
        <w:rPr>
          <w:spacing w:val="-2"/>
        </w:rPr>
        <w:t xml:space="preserve"> </w:t>
      </w:r>
      <w:r w:rsidRPr="00F97A4B">
        <w:t>идентичности:</w:t>
      </w:r>
    </w:p>
    <w:p w:rsidR="00C450EA" w:rsidRPr="00F97A4B" w:rsidRDefault="002F2362" w:rsidP="00B34D59">
      <w:pPr>
        <w:pStyle w:val="a5"/>
        <w:numPr>
          <w:ilvl w:val="0"/>
          <w:numId w:val="20"/>
        </w:numPr>
        <w:tabs>
          <w:tab w:val="left" w:pos="1093"/>
        </w:tabs>
        <w:ind w:left="0"/>
        <w:jc w:val="both"/>
        <w:rPr>
          <w:sz w:val="24"/>
          <w:szCs w:val="24"/>
        </w:rPr>
      </w:pPr>
      <w:r w:rsidRPr="00F97A4B">
        <w:rPr>
          <w:sz w:val="24"/>
          <w:szCs w:val="24"/>
        </w:rPr>
        <w:t>формирование умения различать государственную символику Российской Федерации и</w:t>
      </w:r>
      <w:r w:rsidRPr="00F97A4B">
        <w:rPr>
          <w:spacing w:val="1"/>
          <w:sz w:val="24"/>
          <w:szCs w:val="24"/>
        </w:rPr>
        <w:t xml:space="preserve"> </w:t>
      </w:r>
      <w:r w:rsidRPr="00F97A4B">
        <w:rPr>
          <w:sz w:val="24"/>
          <w:szCs w:val="24"/>
        </w:rPr>
        <w:t>своего региона, описывать достопримечательности столицы и родного края, находить на</w:t>
      </w:r>
      <w:r w:rsidRPr="00F97A4B">
        <w:rPr>
          <w:spacing w:val="-57"/>
          <w:sz w:val="24"/>
          <w:szCs w:val="24"/>
        </w:rPr>
        <w:t xml:space="preserve"> </w:t>
      </w:r>
      <w:r w:rsidRPr="00F97A4B">
        <w:rPr>
          <w:sz w:val="24"/>
          <w:szCs w:val="24"/>
        </w:rPr>
        <w:t>карте Российскую Федерацию, Москву — столицу России, свой регион и его столицу;</w:t>
      </w:r>
      <w:r w:rsidRPr="00F97A4B">
        <w:rPr>
          <w:spacing w:val="1"/>
          <w:sz w:val="24"/>
          <w:szCs w:val="24"/>
        </w:rPr>
        <w:t xml:space="preserve"> </w:t>
      </w:r>
      <w:r w:rsidRPr="00F97A4B">
        <w:rPr>
          <w:sz w:val="24"/>
          <w:szCs w:val="24"/>
        </w:rPr>
        <w:t>ознакомление</w:t>
      </w:r>
      <w:r w:rsidRPr="00F97A4B">
        <w:rPr>
          <w:spacing w:val="2"/>
          <w:sz w:val="24"/>
          <w:szCs w:val="24"/>
        </w:rPr>
        <w:t xml:space="preserve"> </w:t>
      </w:r>
      <w:r w:rsidRPr="00F97A4B">
        <w:rPr>
          <w:sz w:val="24"/>
          <w:szCs w:val="24"/>
        </w:rPr>
        <w:t>с</w:t>
      </w:r>
      <w:r w:rsidRPr="00F97A4B">
        <w:rPr>
          <w:spacing w:val="-9"/>
          <w:sz w:val="24"/>
          <w:szCs w:val="24"/>
        </w:rPr>
        <w:t xml:space="preserve"> </w:t>
      </w:r>
      <w:r w:rsidRPr="00F97A4B">
        <w:rPr>
          <w:sz w:val="24"/>
          <w:szCs w:val="24"/>
        </w:rPr>
        <w:t>особенностями</w:t>
      </w:r>
      <w:r w:rsidRPr="00F97A4B">
        <w:rPr>
          <w:spacing w:val="-2"/>
          <w:sz w:val="24"/>
          <w:szCs w:val="24"/>
        </w:rPr>
        <w:t xml:space="preserve"> </w:t>
      </w:r>
      <w:r w:rsidRPr="00F97A4B">
        <w:rPr>
          <w:sz w:val="24"/>
          <w:szCs w:val="24"/>
        </w:rPr>
        <w:t>некоторых зарубежных</w:t>
      </w:r>
      <w:r w:rsidRPr="00F97A4B">
        <w:rPr>
          <w:spacing w:val="-2"/>
          <w:sz w:val="24"/>
          <w:szCs w:val="24"/>
        </w:rPr>
        <w:t xml:space="preserve"> </w:t>
      </w:r>
      <w:r w:rsidRPr="00F97A4B">
        <w:rPr>
          <w:sz w:val="24"/>
          <w:szCs w:val="24"/>
        </w:rPr>
        <w:t>стран;</w:t>
      </w:r>
    </w:p>
    <w:p w:rsidR="00C450EA" w:rsidRPr="00F97A4B" w:rsidRDefault="002F2362" w:rsidP="00B34D59">
      <w:pPr>
        <w:pStyle w:val="a5"/>
        <w:numPr>
          <w:ilvl w:val="0"/>
          <w:numId w:val="20"/>
        </w:numPr>
        <w:tabs>
          <w:tab w:val="left" w:pos="1093"/>
        </w:tabs>
        <w:spacing w:line="237" w:lineRule="auto"/>
        <w:ind w:left="0"/>
        <w:jc w:val="both"/>
        <w:rPr>
          <w:sz w:val="24"/>
          <w:szCs w:val="24"/>
        </w:rPr>
      </w:pPr>
      <w:r w:rsidRPr="00F97A4B">
        <w:rPr>
          <w:sz w:val="24"/>
          <w:szCs w:val="24"/>
        </w:rPr>
        <w:t>формирование основ исторической памяти — умения различать в историческом времени</w:t>
      </w:r>
      <w:r w:rsidRPr="00F97A4B">
        <w:rPr>
          <w:spacing w:val="-57"/>
          <w:sz w:val="24"/>
          <w:szCs w:val="24"/>
        </w:rPr>
        <w:t xml:space="preserve"> </w:t>
      </w:r>
      <w:r w:rsidRPr="00F97A4B">
        <w:rPr>
          <w:sz w:val="24"/>
          <w:szCs w:val="24"/>
        </w:rPr>
        <w:t>прошлое, настоящее, будущее; ориентации в основных исторических событиях своего</w:t>
      </w:r>
      <w:r w:rsidRPr="00F97A4B">
        <w:rPr>
          <w:spacing w:val="1"/>
          <w:sz w:val="24"/>
          <w:szCs w:val="24"/>
        </w:rPr>
        <w:t xml:space="preserve"> </w:t>
      </w:r>
      <w:r w:rsidRPr="00F97A4B">
        <w:rPr>
          <w:sz w:val="24"/>
          <w:szCs w:val="24"/>
        </w:rPr>
        <w:t xml:space="preserve">народаи </w:t>
      </w:r>
      <w:r w:rsidRPr="00F97A4B">
        <w:rPr>
          <w:sz w:val="24"/>
          <w:szCs w:val="24"/>
        </w:rPr>
        <w:lastRenderedPageBreak/>
        <w:t>России и ощущения чувства гордости за славу и достижения своего народа и</w:t>
      </w:r>
      <w:r w:rsidRPr="00F97A4B">
        <w:rPr>
          <w:spacing w:val="1"/>
          <w:sz w:val="24"/>
          <w:szCs w:val="24"/>
        </w:rPr>
        <w:t xml:space="preserve"> </w:t>
      </w:r>
      <w:r w:rsidRPr="00F97A4B">
        <w:rPr>
          <w:sz w:val="24"/>
          <w:szCs w:val="24"/>
        </w:rPr>
        <w:t>России; умения фиксировать в информационной среде элементы истории семьи, своего</w:t>
      </w:r>
      <w:r w:rsidRPr="00F97A4B">
        <w:rPr>
          <w:spacing w:val="1"/>
          <w:sz w:val="24"/>
          <w:szCs w:val="24"/>
        </w:rPr>
        <w:t xml:space="preserve"> </w:t>
      </w:r>
      <w:r w:rsidRPr="00F97A4B">
        <w:rPr>
          <w:sz w:val="24"/>
          <w:szCs w:val="24"/>
        </w:rPr>
        <w:t>региона;</w:t>
      </w:r>
    </w:p>
    <w:p w:rsidR="00C450EA" w:rsidRPr="00F97A4B" w:rsidRDefault="002F2362" w:rsidP="00B34D59">
      <w:pPr>
        <w:pStyle w:val="a5"/>
        <w:numPr>
          <w:ilvl w:val="0"/>
          <w:numId w:val="20"/>
        </w:numPr>
        <w:tabs>
          <w:tab w:val="left" w:pos="1093"/>
        </w:tabs>
        <w:spacing w:line="237" w:lineRule="auto"/>
        <w:ind w:left="0"/>
        <w:jc w:val="both"/>
        <w:rPr>
          <w:sz w:val="24"/>
          <w:szCs w:val="24"/>
        </w:rPr>
      </w:pPr>
      <w:r w:rsidRPr="00F97A4B">
        <w:rPr>
          <w:sz w:val="24"/>
          <w:szCs w:val="24"/>
        </w:rPr>
        <w:t>формирование</w:t>
      </w:r>
      <w:r w:rsidRPr="00F97A4B">
        <w:rPr>
          <w:spacing w:val="1"/>
          <w:sz w:val="24"/>
          <w:szCs w:val="24"/>
        </w:rPr>
        <w:t xml:space="preserve"> </w:t>
      </w:r>
      <w:r w:rsidRPr="00F97A4B">
        <w:rPr>
          <w:sz w:val="24"/>
          <w:szCs w:val="24"/>
        </w:rPr>
        <w:t>основ</w:t>
      </w:r>
      <w:r w:rsidRPr="00F97A4B">
        <w:rPr>
          <w:spacing w:val="1"/>
          <w:sz w:val="24"/>
          <w:szCs w:val="24"/>
        </w:rPr>
        <w:t xml:space="preserve"> </w:t>
      </w:r>
      <w:r w:rsidRPr="00F97A4B">
        <w:rPr>
          <w:sz w:val="24"/>
          <w:szCs w:val="24"/>
        </w:rPr>
        <w:t>экологического</w:t>
      </w:r>
      <w:r w:rsidRPr="00F97A4B">
        <w:rPr>
          <w:spacing w:val="1"/>
          <w:sz w:val="24"/>
          <w:szCs w:val="24"/>
        </w:rPr>
        <w:t xml:space="preserve"> </w:t>
      </w:r>
      <w:r w:rsidRPr="00F97A4B">
        <w:rPr>
          <w:sz w:val="24"/>
          <w:szCs w:val="24"/>
        </w:rPr>
        <w:t>сознания,</w:t>
      </w:r>
      <w:r w:rsidRPr="00F97A4B">
        <w:rPr>
          <w:spacing w:val="1"/>
          <w:sz w:val="24"/>
          <w:szCs w:val="24"/>
        </w:rPr>
        <w:t xml:space="preserve"> </w:t>
      </w:r>
      <w:r w:rsidRPr="00F97A4B">
        <w:rPr>
          <w:sz w:val="24"/>
          <w:szCs w:val="24"/>
        </w:rPr>
        <w:t>грамотности</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культуры</w:t>
      </w:r>
      <w:r w:rsidRPr="00F97A4B">
        <w:rPr>
          <w:spacing w:val="1"/>
          <w:sz w:val="24"/>
          <w:szCs w:val="24"/>
        </w:rPr>
        <w:t xml:space="preserve"> </w:t>
      </w:r>
      <w:r w:rsidRPr="00F97A4B">
        <w:rPr>
          <w:sz w:val="24"/>
          <w:szCs w:val="24"/>
        </w:rPr>
        <w:t>учащихся,</w:t>
      </w:r>
      <w:r w:rsidRPr="00F97A4B">
        <w:rPr>
          <w:spacing w:val="1"/>
          <w:sz w:val="24"/>
          <w:szCs w:val="24"/>
        </w:rPr>
        <w:t xml:space="preserve"> </w:t>
      </w:r>
      <w:r w:rsidRPr="00F97A4B">
        <w:rPr>
          <w:sz w:val="24"/>
          <w:szCs w:val="24"/>
        </w:rPr>
        <w:t>освоение</w:t>
      </w:r>
      <w:r w:rsidRPr="00F97A4B">
        <w:rPr>
          <w:spacing w:val="5"/>
          <w:sz w:val="24"/>
          <w:szCs w:val="24"/>
        </w:rPr>
        <w:t xml:space="preserve"> </w:t>
      </w:r>
      <w:r w:rsidRPr="00F97A4B">
        <w:rPr>
          <w:sz w:val="24"/>
          <w:szCs w:val="24"/>
        </w:rPr>
        <w:t>элементарных</w:t>
      </w:r>
      <w:r w:rsidRPr="00F97A4B">
        <w:rPr>
          <w:spacing w:val="2"/>
          <w:sz w:val="24"/>
          <w:szCs w:val="24"/>
        </w:rPr>
        <w:t xml:space="preserve"> </w:t>
      </w:r>
      <w:r w:rsidRPr="00F97A4B">
        <w:rPr>
          <w:sz w:val="24"/>
          <w:szCs w:val="24"/>
        </w:rPr>
        <w:t>норм</w:t>
      </w:r>
      <w:r w:rsidRPr="00F97A4B">
        <w:rPr>
          <w:spacing w:val="12"/>
          <w:sz w:val="24"/>
          <w:szCs w:val="24"/>
        </w:rPr>
        <w:t xml:space="preserve"> </w:t>
      </w:r>
      <w:r w:rsidRPr="00F97A4B">
        <w:rPr>
          <w:sz w:val="24"/>
          <w:szCs w:val="24"/>
        </w:rPr>
        <w:t>адекватного</w:t>
      </w:r>
      <w:r w:rsidRPr="00F97A4B">
        <w:rPr>
          <w:spacing w:val="-3"/>
          <w:sz w:val="24"/>
          <w:szCs w:val="24"/>
        </w:rPr>
        <w:t xml:space="preserve"> </w:t>
      </w:r>
      <w:r w:rsidRPr="00F97A4B">
        <w:rPr>
          <w:sz w:val="24"/>
          <w:szCs w:val="24"/>
        </w:rPr>
        <w:t>природосообразного</w:t>
      </w:r>
      <w:r w:rsidRPr="00F97A4B">
        <w:rPr>
          <w:spacing w:val="8"/>
          <w:sz w:val="24"/>
          <w:szCs w:val="24"/>
        </w:rPr>
        <w:t xml:space="preserve"> </w:t>
      </w:r>
      <w:r w:rsidRPr="00F97A4B">
        <w:rPr>
          <w:sz w:val="24"/>
          <w:szCs w:val="24"/>
        </w:rPr>
        <w:t>поведения;</w:t>
      </w:r>
    </w:p>
    <w:p w:rsidR="00C450EA" w:rsidRPr="00F97A4B" w:rsidRDefault="002F2362" w:rsidP="00B34D59">
      <w:pPr>
        <w:pStyle w:val="a5"/>
        <w:numPr>
          <w:ilvl w:val="0"/>
          <w:numId w:val="20"/>
        </w:numPr>
        <w:tabs>
          <w:tab w:val="left" w:pos="1093"/>
        </w:tabs>
        <w:spacing w:line="237" w:lineRule="auto"/>
        <w:ind w:left="0"/>
        <w:jc w:val="both"/>
        <w:rPr>
          <w:sz w:val="24"/>
          <w:szCs w:val="24"/>
        </w:rPr>
      </w:pPr>
      <w:r w:rsidRPr="00F97A4B">
        <w:rPr>
          <w:sz w:val="24"/>
          <w:szCs w:val="24"/>
        </w:rPr>
        <w:t>развитие морально­этического сознания — норм и правил взаимоотношений человека с</w:t>
      </w:r>
      <w:r w:rsidRPr="00F97A4B">
        <w:rPr>
          <w:spacing w:val="1"/>
          <w:sz w:val="24"/>
          <w:szCs w:val="24"/>
        </w:rPr>
        <w:t xml:space="preserve"> </w:t>
      </w:r>
      <w:r w:rsidRPr="00F97A4B">
        <w:rPr>
          <w:sz w:val="24"/>
          <w:szCs w:val="24"/>
        </w:rPr>
        <w:t>другими</w:t>
      </w:r>
      <w:r w:rsidRPr="00F97A4B">
        <w:rPr>
          <w:spacing w:val="3"/>
          <w:sz w:val="24"/>
          <w:szCs w:val="24"/>
        </w:rPr>
        <w:t xml:space="preserve"> </w:t>
      </w:r>
      <w:r w:rsidRPr="00F97A4B">
        <w:rPr>
          <w:sz w:val="24"/>
          <w:szCs w:val="24"/>
        </w:rPr>
        <w:t>людьми,</w:t>
      </w:r>
      <w:r w:rsidRPr="00F97A4B">
        <w:rPr>
          <w:spacing w:val="-2"/>
          <w:sz w:val="24"/>
          <w:szCs w:val="24"/>
        </w:rPr>
        <w:t xml:space="preserve"> </w:t>
      </w:r>
      <w:r w:rsidRPr="00F97A4B">
        <w:rPr>
          <w:sz w:val="24"/>
          <w:szCs w:val="24"/>
        </w:rPr>
        <w:t>социальными</w:t>
      </w:r>
      <w:r w:rsidRPr="00F97A4B">
        <w:rPr>
          <w:spacing w:val="-3"/>
          <w:sz w:val="24"/>
          <w:szCs w:val="24"/>
        </w:rPr>
        <w:t xml:space="preserve"> </w:t>
      </w:r>
      <w:r w:rsidRPr="00F97A4B">
        <w:rPr>
          <w:sz w:val="24"/>
          <w:szCs w:val="24"/>
        </w:rPr>
        <w:t>группами</w:t>
      </w:r>
      <w:r w:rsidRPr="00F97A4B">
        <w:rPr>
          <w:spacing w:val="2"/>
          <w:sz w:val="24"/>
          <w:szCs w:val="24"/>
        </w:rPr>
        <w:t xml:space="preserve"> </w:t>
      </w:r>
      <w:r w:rsidRPr="00F97A4B">
        <w:rPr>
          <w:sz w:val="24"/>
          <w:szCs w:val="24"/>
        </w:rPr>
        <w:t>и</w:t>
      </w:r>
      <w:r w:rsidRPr="00F97A4B">
        <w:rPr>
          <w:spacing w:val="5"/>
          <w:sz w:val="24"/>
          <w:szCs w:val="24"/>
        </w:rPr>
        <w:t xml:space="preserve"> </w:t>
      </w:r>
      <w:r w:rsidRPr="00F97A4B">
        <w:rPr>
          <w:sz w:val="24"/>
          <w:szCs w:val="24"/>
        </w:rPr>
        <w:t>сообществами.</w:t>
      </w:r>
    </w:p>
    <w:p w:rsidR="00C450EA" w:rsidRPr="00F97A4B" w:rsidRDefault="002F2362" w:rsidP="00267F92">
      <w:pPr>
        <w:pStyle w:val="a3"/>
        <w:ind w:left="0" w:firstLine="451"/>
      </w:pPr>
      <w:r w:rsidRPr="00F97A4B">
        <w:t>В</w:t>
      </w:r>
      <w:r w:rsidRPr="00F97A4B">
        <w:rPr>
          <w:spacing w:val="1"/>
        </w:rPr>
        <w:t xml:space="preserve"> </w:t>
      </w:r>
      <w:r w:rsidRPr="00F97A4B">
        <w:t>сфере</w:t>
      </w:r>
      <w:r w:rsidRPr="00F97A4B">
        <w:rPr>
          <w:spacing w:val="1"/>
        </w:rPr>
        <w:t xml:space="preserve"> </w:t>
      </w:r>
      <w:r w:rsidRPr="00F97A4B">
        <w:t>личностных</w:t>
      </w:r>
      <w:r w:rsidRPr="00F97A4B">
        <w:rPr>
          <w:spacing w:val="1"/>
        </w:rPr>
        <w:t xml:space="preserve"> </w:t>
      </w:r>
      <w:r w:rsidRPr="00F97A4B">
        <w:t>универсальных</w:t>
      </w:r>
      <w:r w:rsidRPr="00F97A4B">
        <w:rPr>
          <w:spacing w:val="1"/>
        </w:rPr>
        <w:t xml:space="preserve"> </w:t>
      </w:r>
      <w:r w:rsidRPr="00F97A4B">
        <w:t>учебных</w:t>
      </w:r>
      <w:r w:rsidRPr="00F97A4B">
        <w:rPr>
          <w:spacing w:val="1"/>
        </w:rPr>
        <w:t xml:space="preserve"> </w:t>
      </w:r>
      <w:r w:rsidRPr="00F97A4B">
        <w:t>действий</w:t>
      </w:r>
      <w:r w:rsidRPr="00F97A4B">
        <w:rPr>
          <w:spacing w:val="1"/>
        </w:rPr>
        <w:t xml:space="preserve"> </w:t>
      </w:r>
      <w:r w:rsidRPr="00F97A4B">
        <w:t>изучение</w:t>
      </w:r>
      <w:r w:rsidRPr="00F97A4B">
        <w:rPr>
          <w:spacing w:val="61"/>
        </w:rPr>
        <w:t xml:space="preserve"> </w:t>
      </w:r>
      <w:r w:rsidRPr="00F97A4B">
        <w:t>предмета</w:t>
      </w:r>
      <w:r w:rsidRPr="00F97A4B">
        <w:rPr>
          <w:spacing w:val="1"/>
        </w:rPr>
        <w:t xml:space="preserve"> </w:t>
      </w:r>
      <w:r w:rsidRPr="00F97A4B">
        <w:t>способствует</w:t>
      </w:r>
      <w:r w:rsidRPr="00F97A4B">
        <w:rPr>
          <w:spacing w:val="1"/>
        </w:rPr>
        <w:t xml:space="preserve"> </w:t>
      </w:r>
      <w:r w:rsidRPr="00F97A4B">
        <w:t>принятию</w:t>
      </w:r>
      <w:r w:rsidRPr="00F97A4B">
        <w:rPr>
          <w:spacing w:val="1"/>
        </w:rPr>
        <w:t xml:space="preserve"> </w:t>
      </w:r>
      <w:r w:rsidRPr="00F97A4B">
        <w:t>обучающимися</w:t>
      </w:r>
      <w:r w:rsidRPr="00F97A4B">
        <w:rPr>
          <w:spacing w:val="1"/>
        </w:rPr>
        <w:t xml:space="preserve"> </w:t>
      </w:r>
      <w:r w:rsidRPr="00F97A4B">
        <w:t>правил</w:t>
      </w:r>
      <w:r w:rsidRPr="00F97A4B">
        <w:rPr>
          <w:spacing w:val="1"/>
        </w:rPr>
        <w:t xml:space="preserve"> </w:t>
      </w:r>
      <w:r w:rsidRPr="00F97A4B">
        <w:t>здорового</w:t>
      </w:r>
      <w:r w:rsidRPr="00F97A4B">
        <w:rPr>
          <w:spacing w:val="1"/>
        </w:rPr>
        <w:t xml:space="preserve"> </w:t>
      </w:r>
      <w:r w:rsidRPr="00F97A4B">
        <w:t>образа</w:t>
      </w:r>
      <w:r w:rsidRPr="00F97A4B">
        <w:rPr>
          <w:spacing w:val="1"/>
        </w:rPr>
        <w:t xml:space="preserve"> </w:t>
      </w:r>
      <w:r w:rsidRPr="00F97A4B">
        <w:t>жизни,</w:t>
      </w:r>
      <w:r w:rsidRPr="00F97A4B">
        <w:rPr>
          <w:spacing w:val="1"/>
        </w:rPr>
        <w:t xml:space="preserve"> </w:t>
      </w:r>
      <w:r w:rsidRPr="00F97A4B">
        <w:t>пониманию</w:t>
      </w:r>
      <w:r w:rsidRPr="00F97A4B">
        <w:rPr>
          <w:spacing w:val="1"/>
        </w:rPr>
        <w:t xml:space="preserve"> </w:t>
      </w:r>
      <w:r w:rsidRPr="00F97A4B">
        <w:t>необходимости здорового образа жизни в интересах укрепления физического, психического</w:t>
      </w:r>
      <w:r w:rsidRPr="00F97A4B">
        <w:rPr>
          <w:spacing w:val="-57"/>
        </w:rPr>
        <w:t xml:space="preserve"> </w:t>
      </w:r>
      <w:r w:rsidRPr="00F97A4B">
        <w:t>и</w:t>
      </w:r>
      <w:r w:rsidRPr="00F97A4B">
        <w:rPr>
          <w:spacing w:val="2"/>
        </w:rPr>
        <w:t xml:space="preserve"> </w:t>
      </w:r>
      <w:r w:rsidRPr="00F97A4B">
        <w:t>психологического</w:t>
      </w:r>
      <w:r w:rsidRPr="00F97A4B">
        <w:rPr>
          <w:spacing w:val="4"/>
        </w:rPr>
        <w:t xml:space="preserve"> </w:t>
      </w:r>
      <w:r w:rsidRPr="00F97A4B">
        <w:t>здоровья.</w:t>
      </w:r>
    </w:p>
    <w:p w:rsidR="00C450EA" w:rsidRPr="00F97A4B" w:rsidRDefault="002F2362" w:rsidP="00267F92">
      <w:pPr>
        <w:pStyle w:val="a3"/>
        <w:spacing w:line="237" w:lineRule="auto"/>
        <w:ind w:left="0" w:firstLine="451"/>
      </w:pPr>
      <w:r w:rsidRPr="00F97A4B">
        <w:t>Изучение</w:t>
      </w:r>
      <w:r w:rsidRPr="00F97A4B">
        <w:rPr>
          <w:spacing w:val="1"/>
        </w:rPr>
        <w:t xml:space="preserve"> </w:t>
      </w:r>
      <w:r w:rsidRPr="00F97A4B">
        <w:t>данного</w:t>
      </w:r>
      <w:r w:rsidRPr="00F97A4B">
        <w:rPr>
          <w:spacing w:val="1"/>
        </w:rPr>
        <w:t xml:space="preserve"> </w:t>
      </w:r>
      <w:r w:rsidRPr="00F97A4B">
        <w:t>предмета</w:t>
      </w:r>
      <w:r w:rsidRPr="00F97A4B">
        <w:rPr>
          <w:spacing w:val="1"/>
        </w:rPr>
        <w:t xml:space="preserve"> </w:t>
      </w:r>
      <w:r w:rsidRPr="00F97A4B">
        <w:t>способствует</w:t>
      </w:r>
      <w:r w:rsidRPr="00F97A4B">
        <w:rPr>
          <w:spacing w:val="1"/>
        </w:rPr>
        <w:t xml:space="preserve"> </w:t>
      </w:r>
      <w:r w:rsidRPr="00F97A4B">
        <w:t>формированию</w:t>
      </w:r>
      <w:r w:rsidRPr="00F97A4B">
        <w:rPr>
          <w:spacing w:val="1"/>
        </w:rPr>
        <w:t xml:space="preserve"> </w:t>
      </w:r>
      <w:r w:rsidRPr="00F97A4B">
        <w:t>общепознавательных</w:t>
      </w:r>
      <w:r w:rsidRPr="00F97A4B">
        <w:rPr>
          <w:spacing w:val="1"/>
        </w:rPr>
        <w:t xml:space="preserve"> </w:t>
      </w:r>
      <w:r w:rsidRPr="00F97A4B">
        <w:t>универсальных</w:t>
      </w:r>
      <w:r w:rsidRPr="00F97A4B">
        <w:rPr>
          <w:spacing w:val="3"/>
        </w:rPr>
        <w:t xml:space="preserve"> </w:t>
      </w:r>
      <w:r w:rsidRPr="00F97A4B">
        <w:t>учебных</w:t>
      </w:r>
      <w:r w:rsidRPr="00F97A4B">
        <w:rPr>
          <w:spacing w:val="-2"/>
        </w:rPr>
        <w:t xml:space="preserve"> </w:t>
      </w:r>
      <w:r w:rsidRPr="00F97A4B">
        <w:t>действий:</w:t>
      </w:r>
    </w:p>
    <w:p w:rsidR="00C450EA" w:rsidRPr="00F97A4B" w:rsidRDefault="002F2362" w:rsidP="00B34D59">
      <w:pPr>
        <w:pStyle w:val="a5"/>
        <w:numPr>
          <w:ilvl w:val="0"/>
          <w:numId w:val="20"/>
        </w:numPr>
        <w:tabs>
          <w:tab w:val="left" w:pos="1093"/>
        </w:tabs>
        <w:spacing w:line="237" w:lineRule="auto"/>
        <w:ind w:left="0"/>
        <w:jc w:val="both"/>
        <w:rPr>
          <w:sz w:val="24"/>
          <w:szCs w:val="24"/>
        </w:rPr>
      </w:pPr>
      <w:r w:rsidRPr="00F97A4B">
        <w:rPr>
          <w:sz w:val="24"/>
          <w:szCs w:val="24"/>
        </w:rPr>
        <w:t>овладению</w:t>
      </w:r>
      <w:r w:rsidRPr="00F97A4B">
        <w:rPr>
          <w:spacing w:val="1"/>
          <w:sz w:val="24"/>
          <w:szCs w:val="24"/>
        </w:rPr>
        <w:t xml:space="preserve"> </w:t>
      </w:r>
      <w:r w:rsidRPr="00F97A4B">
        <w:rPr>
          <w:sz w:val="24"/>
          <w:szCs w:val="24"/>
        </w:rPr>
        <w:t>начальными</w:t>
      </w:r>
      <w:r w:rsidRPr="00F97A4B">
        <w:rPr>
          <w:spacing w:val="1"/>
          <w:sz w:val="24"/>
          <w:szCs w:val="24"/>
        </w:rPr>
        <w:t xml:space="preserve"> </w:t>
      </w:r>
      <w:r w:rsidRPr="00F97A4B">
        <w:rPr>
          <w:sz w:val="24"/>
          <w:szCs w:val="24"/>
        </w:rPr>
        <w:t>формами</w:t>
      </w:r>
      <w:r w:rsidRPr="00F97A4B">
        <w:rPr>
          <w:spacing w:val="1"/>
          <w:sz w:val="24"/>
          <w:szCs w:val="24"/>
        </w:rPr>
        <w:t xml:space="preserve"> </w:t>
      </w:r>
      <w:r w:rsidRPr="00F97A4B">
        <w:rPr>
          <w:sz w:val="24"/>
          <w:szCs w:val="24"/>
        </w:rPr>
        <w:t>исследовательской</w:t>
      </w:r>
      <w:r w:rsidRPr="00F97A4B">
        <w:rPr>
          <w:spacing w:val="1"/>
          <w:sz w:val="24"/>
          <w:szCs w:val="24"/>
        </w:rPr>
        <w:t xml:space="preserve"> </w:t>
      </w:r>
      <w:r w:rsidRPr="00F97A4B">
        <w:rPr>
          <w:sz w:val="24"/>
          <w:szCs w:val="24"/>
        </w:rPr>
        <w:t>деятельности,</w:t>
      </w:r>
      <w:r w:rsidRPr="00F97A4B">
        <w:rPr>
          <w:spacing w:val="1"/>
          <w:sz w:val="24"/>
          <w:szCs w:val="24"/>
        </w:rPr>
        <w:t xml:space="preserve"> </w:t>
      </w:r>
      <w:r w:rsidRPr="00F97A4B">
        <w:rPr>
          <w:sz w:val="24"/>
          <w:szCs w:val="24"/>
        </w:rPr>
        <w:t>включая</w:t>
      </w:r>
      <w:r w:rsidRPr="00F97A4B">
        <w:rPr>
          <w:spacing w:val="1"/>
          <w:sz w:val="24"/>
          <w:szCs w:val="24"/>
        </w:rPr>
        <w:t xml:space="preserve"> </w:t>
      </w:r>
      <w:r w:rsidRPr="00F97A4B">
        <w:rPr>
          <w:sz w:val="24"/>
          <w:szCs w:val="24"/>
        </w:rPr>
        <w:t>умение</w:t>
      </w:r>
      <w:r w:rsidRPr="00F97A4B">
        <w:rPr>
          <w:spacing w:val="1"/>
          <w:sz w:val="24"/>
          <w:szCs w:val="24"/>
        </w:rPr>
        <w:t xml:space="preserve"> </w:t>
      </w:r>
      <w:r w:rsidRPr="00F97A4B">
        <w:rPr>
          <w:sz w:val="24"/>
          <w:szCs w:val="24"/>
        </w:rPr>
        <w:t>поискаи</w:t>
      </w:r>
      <w:r w:rsidRPr="00F97A4B">
        <w:rPr>
          <w:spacing w:val="2"/>
          <w:sz w:val="24"/>
          <w:szCs w:val="24"/>
        </w:rPr>
        <w:t xml:space="preserve"> </w:t>
      </w:r>
      <w:r w:rsidRPr="00F97A4B">
        <w:rPr>
          <w:sz w:val="24"/>
          <w:szCs w:val="24"/>
        </w:rPr>
        <w:t>работы с</w:t>
      </w:r>
      <w:r w:rsidRPr="00F97A4B">
        <w:rPr>
          <w:spacing w:val="-3"/>
          <w:sz w:val="24"/>
          <w:szCs w:val="24"/>
        </w:rPr>
        <w:t xml:space="preserve"> </w:t>
      </w:r>
      <w:r w:rsidRPr="00F97A4B">
        <w:rPr>
          <w:sz w:val="24"/>
          <w:szCs w:val="24"/>
        </w:rPr>
        <w:t>информацией;</w:t>
      </w:r>
    </w:p>
    <w:p w:rsidR="00C450EA" w:rsidRPr="00F97A4B" w:rsidRDefault="002F2362" w:rsidP="00B34D59">
      <w:pPr>
        <w:pStyle w:val="a5"/>
        <w:numPr>
          <w:ilvl w:val="0"/>
          <w:numId w:val="20"/>
        </w:numPr>
        <w:tabs>
          <w:tab w:val="left" w:pos="1093"/>
        </w:tabs>
        <w:ind w:left="0"/>
        <w:jc w:val="both"/>
        <w:rPr>
          <w:sz w:val="24"/>
          <w:szCs w:val="24"/>
        </w:rPr>
      </w:pPr>
      <w:r w:rsidRPr="00F97A4B">
        <w:rPr>
          <w:sz w:val="24"/>
          <w:szCs w:val="24"/>
        </w:rPr>
        <w:t>формированию</w:t>
      </w:r>
      <w:r w:rsidRPr="00F97A4B">
        <w:rPr>
          <w:spacing w:val="1"/>
          <w:sz w:val="24"/>
          <w:szCs w:val="24"/>
        </w:rPr>
        <w:t xml:space="preserve"> </w:t>
      </w:r>
      <w:r w:rsidRPr="00F97A4B">
        <w:rPr>
          <w:sz w:val="24"/>
          <w:szCs w:val="24"/>
        </w:rPr>
        <w:t>действий</w:t>
      </w:r>
      <w:r w:rsidRPr="00F97A4B">
        <w:rPr>
          <w:spacing w:val="1"/>
          <w:sz w:val="24"/>
          <w:szCs w:val="24"/>
        </w:rPr>
        <w:t xml:space="preserve"> </w:t>
      </w:r>
      <w:r w:rsidRPr="00F97A4B">
        <w:rPr>
          <w:sz w:val="24"/>
          <w:szCs w:val="24"/>
        </w:rPr>
        <w:t>замещения</w:t>
      </w:r>
      <w:r w:rsidRPr="00F97A4B">
        <w:rPr>
          <w:spacing w:val="61"/>
          <w:sz w:val="24"/>
          <w:szCs w:val="24"/>
        </w:rPr>
        <w:t xml:space="preserve"> </w:t>
      </w:r>
      <w:r w:rsidRPr="00F97A4B">
        <w:rPr>
          <w:sz w:val="24"/>
          <w:szCs w:val="24"/>
        </w:rPr>
        <w:t>и</w:t>
      </w:r>
      <w:r w:rsidRPr="00F97A4B">
        <w:rPr>
          <w:spacing w:val="61"/>
          <w:sz w:val="24"/>
          <w:szCs w:val="24"/>
        </w:rPr>
        <w:t xml:space="preserve"> </w:t>
      </w:r>
      <w:r w:rsidRPr="00F97A4B">
        <w:rPr>
          <w:sz w:val="24"/>
          <w:szCs w:val="24"/>
        </w:rPr>
        <w:t>моделирования</w:t>
      </w:r>
      <w:r w:rsidRPr="00F97A4B">
        <w:rPr>
          <w:spacing w:val="61"/>
          <w:sz w:val="24"/>
          <w:szCs w:val="24"/>
        </w:rPr>
        <w:t xml:space="preserve"> </w:t>
      </w:r>
      <w:r w:rsidRPr="00F97A4B">
        <w:rPr>
          <w:sz w:val="24"/>
          <w:szCs w:val="24"/>
        </w:rPr>
        <w:t>(использование</w:t>
      </w:r>
      <w:r w:rsidRPr="00F97A4B">
        <w:rPr>
          <w:spacing w:val="61"/>
          <w:sz w:val="24"/>
          <w:szCs w:val="24"/>
        </w:rPr>
        <w:t xml:space="preserve"> </w:t>
      </w:r>
      <w:r w:rsidRPr="00F97A4B">
        <w:rPr>
          <w:sz w:val="24"/>
          <w:szCs w:val="24"/>
        </w:rPr>
        <w:t>готовых</w:t>
      </w:r>
      <w:r w:rsidRPr="00F97A4B">
        <w:rPr>
          <w:spacing w:val="1"/>
          <w:sz w:val="24"/>
          <w:szCs w:val="24"/>
        </w:rPr>
        <w:t xml:space="preserve"> </w:t>
      </w:r>
      <w:r w:rsidRPr="00F97A4B">
        <w:rPr>
          <w:sz w:val="24"/>
          <w:szCs w:val="24"/>
        </w:rPr>
        <w:t>моделей для объяснения</w:t>
      </w:r>
      <w:r w:rsidRPr="00F97A4B">
        <w:rPr>
          <w:spacing w:val="5"/>
          <w:sz w:val="24"/>
          <w:szCs w:val="24"/>
        </w:rPr>
        <w:t xml:space="preserve"> </w:t>
      </w:r>
      <w:r w:rsidRPr="00F97A4B">
        <w:rPr>
          <w:sz w:val="24"/>
          <w:szCs w:val="24"/>
        </w:rPr>
        <w:t>явлений</w:t>
      </w:r>
      <w:r w:rsidRPr="00F97A4B">
        <w:rPr>
          <w:spacing w:val="5"/>
          <w:sz w:val="24"/>
          <w:szCs w:val="24"/>
        </w:rPr>
        <w:t xml:space="preserve"> </w:t>
      </w:r>
      <w:r w:rsidRPr="00F97A4B">
        <w:rPr>
          <w:sz w:val="24"/>
          <w:szCs w:val="24"/>
        </w:rPr>
        <w:t>или</w:t>
      </w:r>
      <w:r w:rsidRPr="00F97A4B">
        <w:rPr>
          <w:spacing w:val="-5"/>
          <w:sz w:val="24"/>
          <w:szCs w:val="24"/>
        </w:rPr>
        <w:t xml:space="preserve"> </w:t>
      </w:r>
      <w:r w:rsidRPr="00F97A4B">
        <w:rPr>
          <w:sz w:val="24"/>
          <w:szCs w:val="24"/>
        </w:rPr>
        <w:t>выявления</w:t>
      </w:r>
      <w:r w:rsidRPr="00F97A4B">
        <w:rPr>
          <w:spacing w:val="-1"/>
          <w:sz w:val="24"/>
          <w:szCs w:val="24"/>
        </w:rPr>
        <w:t xml:space="preserve"> </w:t>
      </w:r>
      <w:r w:rsidRPr="00F97A4B">
        <w:rPr>
          <w:sz w:val="24"/>
          <w:szCs w:val="24"/>
        </w:rPr>
        <w:t>свойств</w:t>
      </w:r>
      <w:r w:rsidRPr="00F97A4B">
        <w:rPr>
          <w:spacing w:val="-8"/>
          <w:sz w:val="24"/>
          <w:szCs w:val="24"/>
        </w:rPr>
        <w:t xml:space="preserve"> </w:t>
      </w:r>
      <w:r w:rsidRPr="00F97A4B">
        <w:rPr>
          <w:sz w:val="24"/>
          <w:szCs w:val="24"/>
        </w:rPr>
        <w:t>объектов</w:t>
      </w:r>
      <w:r w:rsidRPr="00F97A4B">
        <w:rPr>
          <w:spacing w:val="4"/>
          <w:sz w:val="24"/>
          <w:szCs w:val="24"/>
        </w:rPr>
        <w:t xml:space="preserve"> </w:t>
      </w:r>
      <w:r w:rsidRPr="00F97A4B">
        <w:rPr>
          <w:sz w:val="24"/>
          <w:szCs w:val="24"/>
        </w:rPr>
        <w:t>и создания</w:t>
      </w:r>
      <w:r w:rsidRPr="00F97A4B">
        <w:rPr>
          <w:spacing w:val="-5"/>
          <w:sz w:val="24"/>
          <w:szCs w:val="24"/>
        </w:rPr>
        <w:t xml:space="preserve"> </w:t>
      </w:r>
      <w:r w:rsidRPr="00F97A4B">
        <w:rPr>
          <w:sz w:val="24"/>
          <w:szCs w:val="24"/>
        </w:rPr>
        <w:t>моделей);</w:t>
      </w:r>
    </w:p>
    <w:p w:rsidR="00C450EA" w:rsidRPr="00F97A4B" w:rsidRDefault="002F2362" w:rsidP="00B34D59">
      <w:pPr>
        <w:pStyle w:val="a5"/>
        <w:numPr>
          <w:ilvl w:val="0"/>
          <w:numId w:val="20"/>
        </w:numPr>
        <w:tabs>
          <w:tab w:val="left" w:pos="1093"/>
        </w:tabs>
        <w:ind w:left="0"/>
        <w:jc w:val="both"/>
        <w:rPr>
          <w:sz w:val="24"/>
          <w:szCs w:val="24"/>
        </w:rPr>
      </w:pPr>
      <w:r w:rsidRPr="00F97A4B">
        <w:rPr>
          <w:sz w:val="24"/>
          <w:szCs w:val="24"/>
        </w:rPr>
        <w:t>формированию</w:t>
      </w:r>
      <w:r w:rsidRPr="00F97A4B">
        <w:rPr>
          <w:spacing w:val="1"/>
          <w:sz w:val="24"/>
          <w:szCs w:val="24"/>
        </w:rPr>
        <w:t xml:space="preserve"> </w:t>
      </w:r>
      <w:r w:rsidRPr="00F97A4B">
        <w:rPr>
          <w:sz w:val="24"/>
          <w:szCs w:val="24"/>
        </w:rPr>
        <w:t>логических</w:t>
      </w:r>
      <w:r w:rsidRPr="00F97A4B">
        <w:rPr>
          <w:spacing w:val="1"/>
          <w:sz w:val="24"/>
          <w:szCs w:val="24"/>
        </w:rPr>
        <w:t xml:space="preserve"> </w:t>
      </w:r>
      <w:r w:rsidRPr="00F97A4B">
        <w:rPr>
          <w:sz w:val="24"/>
          <w:szCs w:val="24"/>
        </w:rPr>
        <w:t>действий</w:t>
      </w:r>
      <w:r w:rsidRPr="00F97A4B">
        <w:rPr>
          <w:spacing w:val="1"/>
          <w:sz w:val="24"/>
          <w:szCs w:val="24"/>
        </w:rPr>
        <w:t xml:space="preserve"> </w:t>
      </w:r>
      <w:r w:rsidRPr="00F97A4B">
        <w:rPr>
          <w:sz w:val="24"/>
          <w:szCs w:val="24"/>
        </w:rPr>
        <w:t>сравнения,</w:t>
      </w:r>
      <w:r w:rsidRPr="00F97A4B">
        <w:rPr>
          <w:spacing w:val="1"/>
          <w:sz w:val="24"/>
          <w:szCs w:val="24"/>
        </w:rPr>
        <w:t xml:space="preserve"> </w:t>
      </w:r>
      <w:r w:rsidRPr="00F97A4B">
        <w:rPr>
          <w:sz w:val="24"/>
          <w:szCs w:val="24"/>
        </w:rPr>
        <w:t>подведения</w:t>
      </w:r>
      <w:r w:rsidRPr="00F97A4B">
        <w:rPr>
          <w:spacing w:val="1"/>
          <w:sz w:val="24"/>
          <w:szCs w:val="24"/>
        </w:rPr>
        <w:t xml:space="preserve"> </w:t>
      </w:r>
      <w:r w:rsidRPr="00F97A4B">
        <w:rPr>
          <w:sz w:val="24"/>
          <w:szCs w:val="24"/>
        </w:rPr>
        <w:t>под</w:t>
      </w:r>
      <w:r w:rsidRPr="00F97A4B">
        <w:rPr>
          <w:spacing w:val="1"/>
          <w:sz w:val="24"/>
          <w:szCs w:val="24"/>
        </w:rPr>
        <w:t xml:space="preserve"> </w:t>
      </w:r>
      <w:r w:rsidRPr="00F97A4B">
        <w:rPr>
          <w:sz w:val="24"/>
          <w:szCs w:val="24"/>
        </w:rPr>
        <w:t>понятия,</w:t>
      </w:r>
      <w:r w:rsidRPr="00F97A4B">
        <w:rPr>
          <w:spacing w:val="1"/>
          <w:sz w:val="24"/>
          <w:szCs w:val="24"/>
        </w:rPr>
        <w:t xml:space="preserve"> </w:t>
      </w:r>
      <w:r w:rsidRPr="00F97A4B">
        <w:rPr>
          <w:sz w:val="24"/>
          <w:szCs w:val="24"/>
        </w:rPr>
        <w:t>аналогии,</w:t>
      </w:r>
      <w:r w:rsidRPr="00F97A4B">
        <w:rPr>
          <w:spacing w:val="1"/>
          <w:sz w:val="24"/>
          <w:szCs w:val="24"/>
        </w:rPr>
        <w:t xml:space="preserve"> </w:t>
      </w:r>
      <w:r w:rsidRPr="00F97A4B">
        <w:rPr>
          <w:sz w:val="24"/>
          <w:szCs w:val="24"/>
        </w:rPr>
        <w:t>классификации объектов живой и неживой природы на основе внешних признаков или</w:t>
      </w:r>
      <w:r w:rsidRPr="00F97A4B">
        <w:rPr>
          <w:spacing w:val="1"/>
          <w:sz w:val="24"/>
          <w:szCs w:val="24"/>
        </w:rPr>
        <w:t xml:space="preserve"> </w:t>
      </w:r>
      <w:r w:rsidRPr="00F97A4B">
        <w:rPr>
          <w:sz w:val="24"/>
          <w:szCs w:val="24"/>
        </w:rPr>
        <w:t>известных</w:t>
      </w:r>
      <w:r w:rsidRPr="00F97A4B">
        <w:rPr>
          <w:spacing w:val="1"/>
          <w:sz w:val="24"/>
          <w:szCs w:val="24"/>
        </w:rPr>
        <w:t xml:space="preserve"> </w:t>
      </w:r>
      <w:r w:rsidRPr="00F97A4B">
        <w:rPr>
          <w:sz w:val="24"/>
          <w:szCs w:val="24"/>
        </w:rPr>
        <w:t>характерных</w:t>
      </w:r>
      <w:r w:rsidRPr="00F97A4B">
        <w:rPr>
          <w:spacing w:val="1"/>
          <w:sz w:val="24"/>
          <w:szCs w:val="24"/>
        </w:rPr>
        <w:t xml:space="preserve"> </w:t>
      </w:r>
      <w:r w:rsidRPr="00F97A4B">
        <w:rPr>
          <w:sz w:val="24"/>
          <w:szCs w:val="24"/>
        </w:rPr>
        <w:t>свойств;</w:t>
      </w:r>
      <w:r w:rsidRPr="00F97A4B">
        <w:rPr>
          <w:spacing w:val="1"/>
          <w:sz w:val="24"/>
          <w:szCs w:val="24"/>
        </w:rPr>
        <w:t xml:space="preserve"> </w:t>
      </w:r>
      <w:r w:rsidRPr="00F97A4B">
        <w:rPr>
          <w:sz w:val="24"/>
          <w:szCs w:val="24"/>
        </w:rPr>
        <w:t>установления</w:t>
      </w:r>
      <w:r w:rsidRPr="00F97A4B">
        <w:rPr>
          <w:spacing w:val="1"/>
          <w:sz w:val="24"/>
          <w:szCs w:val="24"/>
        </w:rPr>
        <w:t xml:space="preserve"> </w:t>
      </w:r>
      <w:r w:rsidRPr="00F97A4B">
        <w:rPr>
          <w:sz w:val="24"/>
          <w:szCs w:val="24"/>
        </w:rPr>
        <w:t>причинно­следственных</w:t>
      </w:r>
      <w:r w:rsidRPr="00F97A4B">
        <w:rPr>
          <w:spacing w:val="1"/>
          <w:sz w:val="24"/>
          <w:szCs w:val="24"/>
        </w:rPr>
        <w:t xml:space="preserve"> </w:t>
      </w:r>
      <w:r w:rsidRPr="00F97A4B">
        <w:rPr>
          <w:sz w:val="24"/>
          <w:szCs w:val="24"/>
        </w:rPr>
        <w:t>связей</w:t>
      </w:r>
      <w:r w:rsidRPr="00F97A4B">
        <w:rPr>
          <w:spacing w:val="1"/>
          <w:sz w:val="24"/>
          <w:szCs w:val="24"/>
        </w:rPr>
        <w:t xml:space="preserve"> </w:t>
      </w:r>
      <w:r w:rsidRPr="00F97A4B">
        <w:rPr>
          <w:sz w:val="24"/>
          <w:szCs w:val="24"/>
        </w:rPr>
        <w:t>в</w:t>
      </w:r>
      <w:r w:rsidRPr="00F97A4B">
        <w:rPr>
          <w:spacing w:val="1"/>
          <w:sz w:val="24"/>
          <w:szCs w:val="24"/>
        </w:rPr>
        <w:t xml:space="preserve"> </w:t>
      </w:r>
      <w:r w:rsidRPr="00F97A4B">
        <w:rPr>
          <w:sz w:val="24"/>
          <w:szCs w:val="24"/>
        </w:rPr>
        <w:t>окружающем</w:t>
      </w:r>
      <w:r w:rsidRPr="00F97A4B">
        <w:rPr>
          <w:spacing w:val="1"/>
          <w:sz w:val="24"/>
          <w:szCs w:val="24"/>
        </w:rPr>
        <w:t xml:space="preserve"> </w:t>
      </w:r>
      <w:r w:rsidRPr="00F97A4B">
        <w:rPr>
          <w:sz w:val="24"/>
          <w:szCs w:val="24"/>
        </w:rPr>
        <w:t>мире,</w:t>
      </w:r>
      <w:r w:rsidRPr="00F97A4B">
        <w:rPr>
          <w:spacing w:val="1"/>
          <w:sz w:val="24"/>
          <w:szCs w:val="24"/>
        </w:rPr>
        <w:t xml:space="preserve"> </w:t>
      </w:r>
      <w:r w:rsidRPr="00F97A4B">
        <w:rPr>
          <w:sz w:val="24"/>
          <w:szCs w:val="24"/>
        </w:rPr>
        <w:t>в</w:t>
      </w:r>
      <w:r w:rsidRPr="00F97A4B">
        <w:rPr>
          <w:spacing w:val="1"/>
          <w:sz w:val="24"/>
          <w:szCs w:val="24"/>
        </w:rPr>
        <w:t xml:space="preserve"> </w:t>
      </w:r>
      <w:r w:rsidRPr="00F97A4B">
        <w:rPr>
          <w:sz w:val="24"/>
          <w:szCs w:val="24"/>
        </w:rPr>
        <w:t>том</w:t>
      </w:r>
      <w:r w:rsidRPr="00F97A4B">
        <w:rPr>
          <w:spacing w:val="1"/>
          <w:sz w:val="24"/>
          <w:szCs w:val="24"/>
        </w:rPr>
        <w:t xml:space="preserve"> </w:t>
      </w:r>
      <w:r w:rsidRPr="00F97A4B">
        <w:rPr>
          <w:sz w:val="24"/>
          <w:szCs w:val="24"/>
        </w:rPr>
        <w:t>числе</w:t>
      </w:r>
      <w:r w:rsidRPr="00F97A4B">
        <w:rPr>
          <w:spacing w:val="1"/>
          <w:sz w:val="24"/>
          <w:szCs w:val="24"/>
        </w:rPr>
        <w:t xml:space="preserve"> </w:t>
      </w:r>
      <w:r w:rsidRPr="00F97A4B">
        <w:rPr>
          <w:sz w:val="24"/>
          <w:szCs w:val="24"/>
        </w:rPr>
        <w:t>на</w:t>
      </w:r>
      <w:r w:rsidRPr="00F97A4B">
        <w:rPr>
          <w:spacing w:val="1"/>
          <w:sz w:val="24"/>
          <w:szCs w:val="24"/>
        </w:rPr>
        <w:t xml:space="preserve"> </w:t>
      </w:r>
      <w:r w:rsidRPr="00F97A4B">
        <w:rPr>
          <w:sz w:val="24"/>
          <w:szCs w:val="24"/>
        </w:rPr>
        <w:t>многообразном</w:t>
      </w:r>
      <w:r w:rsidRPr="00F97A4B">
        <w:rPr>
          <w:spacing w:val="1"/>
          <w:sz w:val="24"/>
          <w:szCs w:val="24"/>
        </w:rPr>
        <w:t xml:space="preserve"> </w:t>
      </w:r>
      <w:r w:rsidRPr="00F97A4B">
        <w:rPr>
          <w:sz w:val="24"/>
          <w:szCs w:val="24"/>
        </w:rPr>
        <w:t>материале</w:t>
      </w:r>
      <w:r w:rsidRPr="00F97A4B">
        <w:rPr>
          <w:spacing w:val="1"/>
          <w:sz w:val="24"/>
          <w:szCs w:val="24"/>
        </w:rPr>
        <w:t xml:space="preserve"> </w:t>
      </w:r>
      <w:r w:rsidRPr="00F97A4B">
        <w:rPr>
          <w:sz w:val="24"/>
          <w:szCs w:val="24"/>
        </w:rPr>
        <w:t>природы</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культуры</w:t>
      </w:r>
      <w:r w:rsidRPr="00F97A4B">
        <w:rPr>
          <w:spacing w:val="1"/>
          <w:sz w:val="24"/>
          <w:szCs w:val="24"/>
        </w:rPr>
        <w:t xml:space="preserve"> </w:t>
      </w:r>
      <w:r w:rsidRPr="00F97A4B">
        <w:rPr>
          <w:sz w:val="24"/>
          <w:szCs w:val="24"/>
        </w:rPr>
        <w:t>родного</w:t>
      </w:r>
      <w:r w:rsidRPr="00F97A4B">
        <w:rPr>
          <w:spacing w:val="1"/>
          <w:sz w:val="24"/>
          <w:szCs w:val="24"/>
        </w:rPr>
        <w:t xml:space="preserve"> </w:t>
      </w:r>
      <w:r w:rsidRPr="00F97A4B">
        <w:rPr>
          <w:sz w:val="24"/>
          <w:szCs w:val="24"/>
        </w:rPr>
        <w:t>края.</w:t>
      </w:r>
    </w:p>
    <w:p w:rsidR="00C450EA" w:rsidRPr="00F97A4B" w:rsidRDefault="002F2362" w:rsidP="00267F92">
      <w:pPr>
        <w:spacing w:line="242" w:lineRule="auto"/>
        <w:ind w:firstLine="451"/>
        <w:jc w:val="both"/>
        <w:rPr>
          <w:sz w:val="24"/>
          <w:szCs w:val="24"/>
        </w:rPr>
      </w:pPr>
      <w:r w:rsidRPr="00F97A4B">
        <w:rPr>
          <w:b/>
          <w:sz w:val="24"/>
          <w:szCs w:val="24"/>
        </w:rPr>
        <w:t>«Изобразительное</w:t>
      </w:r>
      <w:r w:rsidRPr="00F97A4B">
        <w:rPr>
          <w:b/>
          <w:spacing w:val="1"/>
          <w:sz w:val="24"/>
          <w:szCs w:val="24"/>
        </w:rPr>
        <w:t xml:space="preserve"> </w:t>
      </w:r>
      <w:r w:rsidRPr="00F97A4B">
        <w:rPr>
          <w:b/>
          <w:sz w:val="24"/>
          <w:szCs w:val="24"/>
        </w:rPr>
        <w:t>искусство».</w:t>
      </w:r>
      <w:r w:rsidRPr="00F97A4B">
        <w:rPr>
          <w:b/>
          <w:spacing w:val="1"/>
          <w:sz w:val="24"/>
          <w:szCs w:val="24"/>
        </w:rPr>
        <w:t xml:space="preserve"> </w:t>
      </w:r>
      <w:r w:rsidRPr="00F97A4B">
        <w:rPr>
          <w:sz w:val="24"/>
          <w:szCs w:val="24"/>
        </w:rPr>
        <w:t>Развивающий</w:t>
      </w:r>
      <w:r w:rsidRPr="00F97A4B">
        <w:rPr>
          <w:spacing w:val="1"/>
          <w:sz w:val="24"/>
          <w:szCs w:val="24"/>
        </w:rPr>
        <w:t xml:space="preserve"> </w:t>
      </w:r>
      <w:r w:rsidRPr="00F97A4B">
        <w:rPr>
          <w:sz w:val="24"/>
          <w:szCs w:val="24"/>
        </w:rPr>
        <w:t>потенциал</w:t>
      </w:r>
      <w:r w:rsidRPr="00F97A4B">
        <w:rPr>
          <w:spacing w:val="1"/>
          <w:sz w:val="24"/>
          <w:szCs w:val="24"/>
        </w:rPr>
        <w:t xml:space="preserve"> </w:t>
      </w:r>
      <w:r w:rsidRPr="00F97A4B">
        <w:rPr>
          <w:sz w:val="24"/>
          <w:szCs w:val="24"/>
        </w:rPr>
        <w:t>этого</w:t>
      </w:r>
      <w:r w:rsidRPr="00F97A4B">
        <w:rPr>
          <w:spacing w:val="1"/>
          <w:sz w:val="24"/>
          <w:szCs w:val="24"/>
        </w:rPr>
        <w:t xml:space="preserve"> </w:t>
      </w:r>
      <w:r w:rsidRPr="00F97A4B">
        <w:rPr>
          <w:sz w:val="24"/>
          <w:szCs w:val="24"/>
        </w:rPr>
        <w:t>предмета</w:t>
      </w:r>
      <w:r w:rsidRPr="00F97A4B">
        <w:rPr>
          <w:spacing w:val="1"/>
          <w:sz w:val="24"/>
          <w:szCs w:val="24"/>
        </w:rPr>
        <w:t xml:space="preserve"> </w:t>
      </w:r>
      <w:r w:rsidRPr="00F97A4B">
        <w:rPr>
          <w:sz w:val="24"/>
          <w:szCs w:val="24"/>
        </w:rPr>
        <w:t>связан</w:t>
      </w:r>
      <w:r w:rsidRPr="00F97A4B">
        <w:rPr>
          <w:spacing w:val="1"/>
          <w:sz w:val="24"/>
          <w:szCs w:val="24"/>
        </w:rPr>
        <w:t xml:space="preserve"> </w:t>
      </w:r>
      <w:r w:rsidRPr="00F97A4B">
        <w:rPr>
          <w:sz w:val="24"/>
          <w:szCs w:val="24"/>
        </w:rPr>
        <w:t>с</w:t>
      </w:r>
      <w:r w:rsidRPr="00F97A4B">
        <w:rPr>
          <w:spacing w:val="1"/>
          <w:sz w:val="24"/>
          <w:szCs w:val="24"/>
        </w:rPr>
        <w:t xml:space="preserve"> </w:t>
      </w:r>
      <w:r w:rsidRPr="00F97A4B">
        <w:rPr>
          <w:sz w:val="24"/>
          <w:szCs w:val="24"/>
        </w:rPr>
        <w:t>формированием личностных,</w:t>
      </w:r>
      <w:r w:rsidRPr="00F97A4B">
        <w:rPr>
          <w:spacing w:val="3"/>
          <w:sz w:val="24"/>
          <w:szCs w:val="24"/>
        </w:rPr>
        <w:t xml:space="preserve"> </w:t>
      </w:r>
      <w:r w:rsidRPr="00F97A4B">
        <w:rPr>
          <w:sz w:val="24"/>
          <w:szCs w:val="24"/>
        </w:rPr>
        <w:t>познавательных,</w:t>
      </w:r>
      <w:r w:rsidRPr="00F97A4B">
        <w:rPr>
          <w:spacing w:val="-3"/>
          <w:sz w:val="24"/>
          <w:szCs w:val="24"/>
        </w:rPr>
        <w:t xml:space="preserve"> </w:t>
      </w:r>
      <w:r w:rsidRPr="00F97A4B">
        <w:rPr>
          <w:sz w:val="24"/>
          <w:szCs w:val="24"/>
        </w:rPr>
        <w:t>регулятивных</w:t>
      </w:r>
      <w:r w:rsidRPr="00F97A4B">
        <w:rPr>
          <w:spacing w:val="-1"/>
          <w:sz w:val="24"/>
          <w:szCs w:val="24"/>
        </w:rPr>
        <w:t xml:space="preserve"> </w:t>
      </w:r>
      <w:r w:rsidRPr="00F97A4B">
        <w:rPr>
          <w:sz w:val="24"/>
          <w:szCs w:val="24"/>
        </w:rPr>
        <w:t>действий.</w:t>
      </w:r>
    </w:p>
    <w:p w:rsidR="00C450EA" w:rsidRPr="00F97A4B" w:rsidRDefault="002F2362" w:rsidP="00267F92">
      <w:pPr>
        <w:pStyle w:val="a3"/>
        <w:spacing w:line="242" w:lineRule="auto"/>
        <w:ind w:left="0" w:firstLine="451"/>
      </w:pPr>
      <w:r w:rsidRPr="00F97A4B">
        <w:t>Моделирующий</w:t>
      </w:r>
      <w:r w:rsidRPr="00F97A4B">
        <w:rPr>
          <w:spacing w:val="1"/>
        </w:rPr>
        <w:t xml:space="preserve"> </w:t>
      </w:r>
      <w:r w:rsidRPr="00F97A4B">
        <w:t>характер</w:t>
      </w:r>
      <w:r w:rsidRPr="00F97A4B">
        <w:rPr>
          <w:spacing w:val="1"/>
        </w:rPr>
        <w:t xml:space="preserve"> </w:t>
      </w:r>
      <w:r w:rsidRPr="00F97A4B">
        <w:t>изобразительной</w:t>
      </w:r>
      <w:r w:rsidRPr="00F97A4B">
        <w:rPr>
          <w:spacing w:val="1"/>
        </w:rPr>
        <w:t xml:space="preserve"> </w:t>
      </w:r>
      <w:r w:rsidRPr="00F97A4B">
        <w:t>деятельности</w:t>
      </w:r>
      <w:r w:rsidRPr="00F97A4B">
        <w:rPr>
          <w:spacing w:val="1"/>
        </w:rPr>
        <w:t xml:space="preserve"> </w:t>
      </w:r>
      <w:r w:rsidRPr="00F97A4B">
        <w:t>создает</w:t>
      </w:r>
      <w:r w:rsidRPr="00F97A4B">
        <w:rPr>
          <w:spacing w:val="1"/>
        </w:rPr>
        <w:t xml:space="preserve"> </w:t>
      </w:r>
      <w:r w:rsidRPr="00F97A4B">
        <w:t>условия</w:t>
      </w:r>
      <w:r w:rsidRPr="00F97A4B">
        <w:rPr>
          <w:spacing w:val="1"/>
        </w:rPr>
        <w:t xml:space="preserve"> </w:t>
      </w:r>
      <w:r w:rsidRPr="00F97A4B">
        <w:t>для</w:t>
      </w:r>
      <w:r w:rsidRPr="00F97A4B">
        <w:rPr>
          <w:spacing w:val="-57"/>
        </w:rPr>
        <w:t xml:space="preserve"> </w:t>
      </w:r>
      <w:r w:rsidRPr="00F97A4B">
        <w:t>формирования</w:t>
      </w:r>
      <w:r w:rsidRPr="00F97A4B">
        <w:rPr>
          <w:spacing w:val="35"/>
        </w:rPr>
        <w:t xml:space="preserve"> </w:t>
      </w:r>
      <w:r w:rsidRPr="00F97A4B">
        <w:t>общеучебных</w:t>
      </w:r>
      <w:r w:rsidRPr="00F97A4B">
        <w:rPr>
          <w:spacing w:val="43"/>
        </w:rPr>
        <w:t xml:space="preserve"> </w:t>
      </w:r>
      <w:r w:rsidRPr="00F97A4B">
        <w:t>действий,</w:t>
      </w:r>
      <w:r w:rsidRPr="00F97A4B">
        <w:rPr>
          <w:spacing w:val="41"/>
        </w:rPr>
        <w:t xml:space="preserve"> </w:t>
      </w:r>
      <w:r w:rsidRPr="00F97A4B">
        <w:t>замещения</w:t>
      </w:r>
      <w:r w:rsidRPr="00F97A4B">
        <w:rPr>
          <w:spacing w:val="34"/>
        </w:rPr>
        <w:t xml:space="preserve"> </w:t>
      </w:r>
      <w:r w:rsidRPr="00F97A4B">
        <w:t>и</w:t>
      </w:r>
      <w:r w:rsidRPr="00F97A4B">
        <w:rPr>
          <w:spacing w:val="34"/>
        </w:rPr>
        <w:t xml:space="preserve"> </w:t>
      </w:r>
      <w:r w:rsidRPr="00F97A4B">
        <w:t>моделирования</w:t>
      </w:r>
      <w:r w:rsidRPr="00F97A4B">
        <w:rPr>
          <w:spacing w:val="35"/>
        </w:rPr>
        <w:t xml:space="preserve"> </w:t>
      </w:r>
      <w:r w:rsidRPr="00F97A4B">
        <w:t>явлений</w:t>
      </w:r>
      <w:r w:rsidRPr="00F97A4B">
        <w:rPr>
          <w:spacing w:val="30"/>
        </w:rPr>
        <w:t xml:space="preserve"> </w:t>
      </w:r>
      <w:r w:rsidRPr="00F97A4B">
        <w:t>и</w:t>
      </w:r>
      <w:r w:rsidRPr="00F97A4B">
        <w:rPr>
          <w:spacing w:val="29"/>
        </w:rPr>
        <w:t xml:space="preserve"> </w:t>
      </w:r>
      <w:r w:rsidRPr="00F97A4B">
        <w:t>объектов</w:t>
      </w:r>
    </w:p>
    <w:p w:rsidR="00C450EA" w:rsidRPr="00F97A4B" w:rsidRDefault="002F2362" w:rsidP="00267F92">
      <w:pPr>
        <w:pStyle w:val="a3"/>
        <w:ind w:left="0"/>
      </w:pPr>
      <w:r w:rsidRPr="00F97A4B">
        <w:t>природного и социокультурного мира в продуктивной деятельности обучающихся. Такое</w:t>
      </w:r>
      <w:r w:rsidRPr="00F97A4B">
        <w:rPr>
          <w:spacing w:val="1"/>
        </w:rPr>
        <w:t xml:space="preserve"> </w:t>
      </w:r>
      <w:r w:rsidRPr="00F97A4B">
        <w:t>моделирование</w:t>
      </w:r>
      <w:r w:rsidRPr="00F97A4B">
        <w:rPr>
          <w:spacing w:val="1"/>
        </w:rPr>
        <w:t xml:space="preserve"> </w:t>
      </w:r>
      <w:r w:rsidRPr="00F97A4B">
        <w:t>является</w:t>
      </w:r>
      <w:r w:rsidRPr="00F97A4B">
        <w:rPr>
          <w:spacing w:val="1"/>
        </w:rPr>
        <w:t xml:space="preserve"> </w:t>
      </w:r>
      <w:r w:rsidRPr="00F97A4B">
        <w:t>основой</w:t>
      </w:r>
      <w:r w:rsidRPr="00F97A4B">
        <w:rPr>
          <w:spacing w:val="1"/>
        </w:rPr>
        <w:t xml:space="preserve"> </w:t>
      </w:r>
      <w:r w:rsidRPr="00F97A4B">
        <w:t>развития</w:t>
      </w:r>
      <w:r w:rsidRPr="00F97A4B">
        <w:rPr>
          <w:spacing w:val="1"/>
        </w:rPr>
        <w:t xml:space="preserve"> </w:t>
      </w:r>
      <w:r w:rsidRPr="00F97A4B">
        <w:t>познания</w:t>
      </w:r>
      <w:r w:rsidRPr="00F97A4B">
        <w:rPr>
          <w:spacing w:val="1"/>
        </w:rPr>
        <w:t xml:space="preserve"> </w:t>
      </w:r>
      <w:r w:rsidRPr="00F97A4B">
        <w:t>ребенком</w:t>
      </w:r>
      <w:r w:rsidRPr="00F97A4B">
        <w:rPr>
          <w:spacing w:val="1"/>
        </w:rPr>
        <w:t xml:space="preserve"> </w:t>
      </w:r>
      <w:r w:rsidRPr="00F97A4B">
        <w:t>мира</w:t>
      </w:r>
      <w:r w:rsidRPr="00F97A4B">
        <w:rPr>
          <w:spacing w:val="1"/>
        </w:rPr>
        <w:t xml:space="preserve"> </w:t>
      </w:r>
      <w:r w:rsidRPr="00F97A4B">
        <w:t>и</w:t>
      </w:r>
      <w:r w:rsidRPr="00F97A4B">
        <w:rPr>
          <w:spacing w:val="1"/>
        </w:rPr>
        <w:t xml:space="preserve"> </w:t>
      </w:r>
      <w:r w:rsidRPr="00F97A4B">
        <w:t>способствует</w:t>
      </w:r>
      <w:r w:rsidRPr="00F97A4B">
        <w:rPr>
          <w:spacing w:val="1"/>
        </w:rPr>
        <w:t xml:space="preserve"> </w:t>
      </w:r>
      <w:r w:rsidRPr="00F97A4B">
        <w:t>формированию</w:t>
      </w:r>
      <w:r w:rsidRPr="00F97A4B">
        <w:rPr>
          <w:spacing w:val="1"/>
        </w:rPr>
        <w:t xml:space="preserve"> </w:t>
      </w:r>
      <w:r w:rsidRPr="00F97A4B">
        <w:t>логических</w:t>
      </w:r>
      <w:r w:rsidRPr="00F97A4B">
        <w:rPr>
          <w:spacing w:val="1"/>
        </w:rPr>
        <w:t xml:space="preserve"> </w:t>
      </w:r>
      <w:r w:rsidRPr="00F97A4B">
        <w:t>операций</w:t>
      </w:r>
      <w:r w:rsidRPr="00F97A4B">
        <w:rPr>
          <w:spacing w:val="1"/>
        </w:rPr>
        <w:t xml:space="preserve"> </w:t>
      </w:r>
      <w:r w:rsidRPr="00F97A4B">
        <w:t>сравнения,</w:t>
      </w:r>
      <w:r w:rsidRPr="00F97A4B">
        <w:rPr>
          <w:spacing w:val="1"/>
        </w:rPr>
        <w:t xml:space="preserve"> </w:t>
      </w:r>
      <w:r w:rsidRPr="00F97A4B">
        <w:t>установления</w:t>
      </w:r>
      <w:r w:rsidRPr="00F97A4B">
        <w:rPr>
          <w:spacing w:val="1"/>
        </w:rPr>
        <w:t xml:space="preserve"> </w:t>
      </w:r>
      <w:r w:rsidRPr="00F97A4B">
        <w:t>тождества</w:t>
      </w:r>
      <w:r w:rsidRPr="00F97A4B">
        <w:rPr>
          <w:spacing w:val="1"/>
        </w:rPr>
        <w:t xml:space="preserve"> </w:t>
      </w:r>
      <w:r w:rsidRPr="00F97A4B">
        <w:t>и</w:t>
      </w:r>
      <w:r w:rsidRPr="00F97A4B">
        <w:rPr>
          <w:spacing w:val="1"/>
        </w:rPr>
        <w:t xml:space="preserve"> </w:t>
      </w:r>
      <w:r w:rsidRPr="00F97A4B">
        <w:t>различий,</w:t>
      </w:r>
      <w:r w:rsidRPr="00F97A4B">
        <w:rPr>
          <w:spacing w:val="1"/>
        </w:rPr>
        <w:t xml:space="preserve"> </w:t>
      </w:r>
      <w:r w:rsidRPr="00F97A4B">
        <w:t>аналогий,</w:t>
      </w:r>
      <w:r w:rsidRPr="00F97A4B">
        <w:rPr>
          <w:spacing w:val="1"/>
        </w:rPr>
        <w:t xml:space="preserve"> </w:t>
      </w:r>
      <w:r w:rsidRPr="00F97A4B">
        <w:t>причинно­следственных</w:t>
      </w:r>
      <w:r w:rsidRPr="00F97A4B">
        <w:rPr>
          <w:spacing w:val="1"/>
        </w:rPr>
        <w:t xml:space="preserve"> </w:t>
      </w:r>
      <w:r w:rsidRPr="00F97A4B">
        <w:t>связей</w:t>
      </w:r>
      <w:r w:rsidRPr="00F97A4B">
        <w:rPr>
          <w:spacing w:val="1"/>
        </w:rPr>
        <w:t xml:space="preserve"> </w:t>
      </w:r>
      <w:r w:rsidRPr="00F97A4B">
        <w:t>и</w:t>
      </w:r>
      <w:r w:rsidRPr="00F97A4B">
        <w:rPr>
          <w:spacing w:val="1"/>
        </w:rPr>
        <w:t xml:space="preserve"> </w:t>
      </w:r>
      <w:r w:rsidRPr="00F97A4B">
        <w:t>отношений.</w:t>
      </w:r>
      <w:r w:rsidRPr="00F97A4B">
        <w:rPr>
          <w:spacing w:val="1"/>
        </w:rPr>
        <w:t xml:space="preserve"> </w:t>
      </w:r>
      <w:r w:rsidRPr="00F97A4B">
        <w:t>При</w:t>
      </w:r>
      <w:r w:rsidRPr="00F97A4B">
        <w:rPr>
          <w:spacing w:val="1"/>
        </w:rPr>
        <w:t xml:space="preserve"> </w:t>
      </w:r>
      <w:r w:rsidRPr="00F97A4B">
        <w:t>создании</w:t>
      </w:r>
      <w:r w:rsidRPr="00F97A4B">
        <w:rPr>
          <w:spacing w:val="1"/>
        </w:rPr>
        <w:t xml:space="preserve"> </w:t>
      </w:r>
      <w:r w:rsidRPr="00F97A4B">
        <w:t>продукта</w:t>
      </w:r>
      <w:r w:rsidRPr="00F97A4B">
        <w:rPr>
          <w:spacing w:val="-57"/>
        </w:rPr>
        <w:t xml:space="preserve"> </w:t>
      </w:r>
      <w:r w:rsidRPr="00F97A4B">
        <w:t>изобразительной</w:t>
      </w:r>
      <w:r w:rsidRPr="00F97A4B">
        <w:rPr>
          <w:spacing w:val="1"/>
        </w:rPr>
        <w:t xml:space="preserve"> </w:t>
      </w:r>
      <w:r w:rsidRPr="00F97A4B">
        <w:t>деятельности</w:t>
      </w:r>
      <w:r w:rsidRPr="00F97A4B">
        <w:rPr>
          <w:spacing w:val="1"/>
        </w:rPr>
        <w:t xml:space="preserve"> </w:t>
      </w:r>
      <w:r w:rsidRPr="00F97A4B">
        <w:t>особые</w:t>
      </w:r>
      <w:r w:rsidRPr="00F97A4B">
        <w:rPr>
          <w:spacing w:val="1"/>
        </w:rPr>
        <w:t xml:space="preserve"> </w:t>
      </w:r>
      <w:r w:rsidRPr="00F97A4B">
        <w:t>требования</w:t>
      </w:r>
      <w:r w:rsidRPr="00F97A4B">
        <w:rPr>
          <w:spacing w:val="1"/>
        </w:rPr>
        <w:t xml:space="preserve"> </w:t>
      </w:r>
      <w:r w:rsidRPr="00F97A4B">
        <w:t>предъявляются</w:t>
      </w:r>
      <w:r w:rsidRPr="00F97A4B">
        <w:rPr>
          <w:spacing w:val="1"/>
        </w:rPr>
        <w:t xml:space="preserve"> </w:t>
      </w:r>
      <w:r w:rsidRPr="00F97A4B">
        <w:t>к</w:t>
      </w:r>
      <w:r w:rsidRPr="00F97A4B">
        <w:rPr>
          <w:spacing w:val="1"/>
        </w:rPr>
        <w:t xml:space="preserve"> </w:t>
      </w:r>
      <w:r w:rsidRPr="00F97A4B">
        <w:t>регулятивным</w:t>
      </w:r>
      <w:r w:rsidRPr="00F97A4B">
        <w:rPr>
          <w:spacing w:val="1"/>
        </w:rPr>
        <w:t xml:space="preserve"> </w:t>
      </w:r>
      <w:r w:rsidRPr="00F97A4B">
        <w:t>действиям — целеполаганию как формированию замысла, планированию и организации</w:t>
      </w:r>
      <w:r w:rsidRPr="00F97A4B">
        <w:rPr>
          <w:spacing w:val="1"/>
        </w:rPr>
        <w:t xml:space="preserve"> </w:t>
      </w:r>
      <w:r w:rsidRPr="00F97A4B">
        <w:t>действий</w:t>
      </w:r>
      <w:r w:rsidRPr="00F97A4B">
        <w:rPr>
          <w:spacing w:val="1"/>
        </w:rPr>
        <w:t xml:space="preserve"> </w:t>
      </w:r>
      <w:r w:rsidRPr="00F97A4B">
        <w:t>в</w:t>
      </w:r>
      <w:r w:rsidRPr="00F97A4B">
        <w:rPr>
          <w:spacing w:val="1"/>
        </w:rPr>
        <w:t xml:space="preserve"> </w:t>
      </w:r>
      <w:r w:rsidRPr="00F97A4B">
        <w:t>соответствии</w:t>
      </w:r>
      <w:r w:rsidRPr="00F97A4B">
        <w:rPr>
          <w:spacing w:val="1"/>
        </w:rPr>
        <w:t xml:space="preserve"> </w:t>
      </w:r>
      <w:r w:rsidRPr="00F97A4B">
        <w:t>с</w:t>
      </w:r>
      <w:r w:rsidRPr="00F97A4B">
        <w:rPr>
          <w:spacing w:val="1"/>
        </w:rPr>
        <w:t xml:space="preserve"> </w:t>
      </w:r>
      <w:r w:rsidRPr="00F97A4B">
        <w:t>целью,</w:t>
      </w:r>
      <w:r w:rsidRPr="00F97A4B">
        <w:rPr>
          <w:spacing w:val="1"/>
        </w:rPr>
        <w:t xml:space="preserve"> </w:t>
      </w:r>
      <w:r w:rsidRPr="00F97A4B">
        <w:t>умению</w:t>
      </w:r>
      <w:r w:rsidRPr="00F97A4B">
        <w:rPr>
          <w:spacing w:val="1"/>
        </w:rPr>
        <w:t xml:space="preserve"> </w:t>
      </w:r>
      <w:r w:rsidRPr="00F97A4B">
        <w:t>контролировать</w:t>
      </w:r>
      <w:r w:rsidRPr="00F97A4B">
        <w:rPr>
          <w:spacing w:val="1"/>
        </w:rPr>
        <w:t xml:space="preserve"> </w:t>
      </w:r>
      <w:r w:rsidRPr="00F97A4B">
        <w:t>соответствие</w:t>
      </w:r>
      <w:r w:rsidRPr="00F97A4B">
        <w:rPr>
          <w:spacing w:val="1"/>
        </w:rPr>
        <w:t xml:space="preserve"> </w:t>
      </w:r>
      <w:r w:rsidRPr="00F97A4B">
        <w:t>выполняемых</w:t>
      </w:r>
      <w:r w:rsidRPr="00F97A4B">
        <w:rPr>
          <w:spacing w:val="1"/>
        </w:rPr>
        <w:t xml:space="preserve"> </w:t>
      </w:r>
      <w:r w:rsidRPr="00F97A4B">
        <w:t>действий способу, внесению коррективов на основе предвосхищения будущего результата и</w:t>
      </w:r>
      <w:r w:rsidRPr="00F97A4B">
        <w:rPr>
          <w:spacing w:val="-57"/>
        </w:rPr>
        <w:t xml:space="preserve"> </w:t>
      </w:r>
      <w:r w:rsidRPr="00F97A4B">
        <w:t>его</w:t>
      </w:r>
      <w:r w:rsidRPr="00F97A4B">
        <w:rPr>
          <w:spacing w:val="2"/>
        </w:rPr>
        <w:t xml:space="preserve"> </w:t>
      </w:r>
      <w:r w:rsidRPr="00F97A4B">
        <w:t>соответствия</w:t>
      </w:r>
      <w:r w:rsidRPr="00F97A4B">
        <w:rPr>
          <w:spacing w:val="-1"/>
        </w:rPr>
        <w:t xml:space="preserve"> </w:t>
      </w:r>
      <w:r w:rsidRPr="00F97A4B">
        <w:t>замыслу.</w:t>
      </w:r>
    </w:p>
    <w:p w:rsidR="00C450EA" w:rsidRPr="00F97A4B" w:rsidRDefault="002F2362" w:rsidP="00267F92">
      <w:pPr>
        <w:pStyle w:val="a3"/>
        <w:ind w:left="0" w:firstLine="451"/>
      </w:pPr>
      <w:r w:rsidRPr="00F97A4B">
        <w:t>В сфере личностных действий приобщение к мировой и отечественной</w:t>
      </w:r>
      <w:r w:rsidRPr="00F97A4B">
        <w:rPr>
          <w:spacing w:val="1"/>
        </w:rPr>
        <w:t xml:space="preserve"> </w:t>
      </w:r>
      <w:r w:rsidRPr="00F97A4B">
        <w:t>культуре</w:t>
      </w:r>
      <w:r w:rsidRPr="00F97A4B">
        <w:rPr>
          <w:spacing w:val="1"/>
        </w:rPr>
        <w:t xml:space="preserve"> </w:t>
      </w:r>
      <w:r w:rsidRPr="00F97A4B">
        <w:t>и</w:t>
      </w:r>
      <w:r w:rsidRPr="00F97A4B">
        <w:rPr>
          <w:spacing w:val="1"/>
        </w:rPr>
        <w:t xml:space="preserve"> </w:t>
      </w:r>
      <w:r w:rsidRPr="00F97A4B">
        <w:t>освоение сокровищницы изобразительного искусства, народных, национальных традиций,</w:t>
      </w:r>
      <w:r w:rsidRPr="00F97A4B">
        <w:rPr>
          <w:spacing w:val="1"/>
        </w:rPr>
        <w:t xml:space="preserve"> </w:t>
      </w:r>
      <w:r w:rsidRPr="00F97A4B">
        <w:t>искусства</w:t>
      </w:r>
      <w:r w:rsidRPr="00F97A4B">
        <w:rPr>
          <w:spacing w:val="1"/>
        </w:rPr>
        <w:t xml:space="preserve"> </w:t>
      </w:r>
      <w:r w:rsidRPr="00F97A4B">
        <w:t>других</w:t>
      </w:r>
      <w:r w:rsidRPr="00F97A4B">
        <w:rPr>
          <w:spacing w:val="1"/>
        </w:rPr>
        <w:t xml:space="preserve"> </w:t>
      </w:r>
      <w:r w:rsidRPr="00F97A4B">
        <w:t>народов</w:t>
      </w:r>
      <w:r w:rsidRPr="00F97A4B">
        <w:rPr>
          <w:spacing w:val="1"/>
        </w:rPr>
        <w:t xml:space="preserve"> </w:t>
      </w:r>
      <w:r w:rsidRPr="00F97A4B">
        <w:t>обеспечивают</w:t>
      </w:r>
      <w:r w:rsidRPr="00F97A4B">
        <w:rPr>
          <w:spacing w:val="1"/>
        </w:rPr>
        <w:t xml:space="preserve"> </w:t>
      </w:r>
      <w:r w:rsidRPr="00F97A4B">
        <w:t>формирование</w:t>
      </w:r>
      <w:r w:rsidRPr="00F97A4B">
        <w:rPr>
          <w:spacing w:val="1"/>
        </w:rPr>
        <w:t xml:space="preserve"> </w:t>
      </w:r>
      <w:r w:rsidRPr="00F97A4B">
        <w:t>гражданской</w:t>
      </w:r>
      <w:r w:rsidRPr="00F97A4B">
        <w:rPr>
          <w:spacing w:val="1"/>
        </w:rPr>
        <w:t xml:space="preserve"> </w:t>
      </w:r>
      <w:r w:rsidRPr="00F97A4B">
        <w:t>идентичности</w:t>
      </w:r>
      <w:r w:rsidRPr="00F97A4B">
        <w:rPr>
          <w:spacing w:val="1"/>
        </w:rPr>
        <w:t xml:space="preserve"> </w:t>
      </w:r>
      <w:r w:rsidRPr="00F97A4B">
        <w:t>личности,</w:t>
      </w:r>
      <w:r w:rsidRPr="00F97A4B">
        <w:rPr>
          <w:spacing w:val="1"/>
        </w:rPr>
        <w:t xml:space="preserve"> </w:t>
      </w:r>
      <w:r w:rsidRPr="00F97A4B">
        <w:t>толерантности,</w:t>
      </w:r>
      <w:r w:rsidRPr="00F97A4B">
        <w:rPr>
          <w:spacing w:val="1"/>
        </w:rPr>
        <w:t xml:space="preserve"> </w:t>
      </w:r>
      <w:r w:rsidRPr="00F97A4B">
        <w:t>эстетических</w:t>
      </w:r>
      <w:r w:rsidRPr="00F97A4B">
        <w:rPr>
          <w:spacing w:val="1"/>
        </w:rPr>
        <w:t xml:space="preserve"> </w:t>
      </w:r>
      <w:r w:rsidRPr="00F97A4B">
        <w:t>ценностей</w:t>
      </w:r>
      <w:r w:rsidRPr="00F97A4B">
        <w:rPr>
          <w:spacing w:val="1"/>
        </w:rPr>
        <w:t xml:space="preserve"> </w:t>
      </w:r>
      <w:r w:rsidRPr="00F97A4B">
        <w:t>и</w:t>
      </w:r>
      <w:r w:rsidRPr="00F97A4B">
        <w:rPr>
          <w:spacing w:val="1"/>
        </w:rPr>
        <w:t xml:space="preserve"> </w:t>
      </w:r>
      <w:r w:rsidRPr="00F97A4B">
        <w:t>вкусов,</w:t>
      </w:r>
      <w:r w:rsidRPr="00F97A4B">
        <w:rPr>
          <w:spacing w:val="1"/>
        </w:rPr>
        <w:t xml:space="preserve"> </w:t>
      </w:r>
      <w:r w:rsidRPr="00F97A4B">
        <w:t>новой</w:t>
      </w:r>
      <w:r w:rsidRPr="00F97A4B">
        <w:rPr>
          <w:spacing w:val="1"/>
        </w:rPr>
        <w:t xml:space="preserve"> </w:t>
      </w:r>
      <w:r w:rsidRPr="00F97A4B">
        <w:t>системы</w:t>
      </w:r>
      <w:r w:rsidRPr="00F97A4B">
        <w:rPr>
          <w:spacing w:val="1"/>
        </w:rPr>
        <w:t xml:space="preserve"> </w:t>
      </w:r>
      <w:r w:rsidRPr="00F97A4B">
        <w:t>мотивов,</w:t>
      </w:r>
      <w:r w:rsidRPr="00F97A4B">
        <w:rPr>
          <w:spacing w:val="1"/>
        </w:rPr>
        <w:t xml:space="preserve"> </w:t>
      </w:r>
      <w:r w:rsidRPr="00F97A4B">
        <w:t>включая</w:t>
      </w:r>
      <w:r w:rsidRPr="00F97A4B">
        <w:rPr>
          <w:spacing w:val="1"/>
        </w:rPr>
        <w:t xml:space="preserve"> </w:t>
      </w:r>
      <w:r w:rsidRPr="00F97A4B">
        <w:t>мотивы</w:t>
      </w:r>
      <w:r w:rsidRPr="00F97A4B">
        <w:rPr>
          <w:spacing w:val="1"/>
        </w:rPr>
        <w:t xml:space="preserve"> </w:t>
      </w:r>
      <w:r w:rsidRPr="00F97A4B">
        <w:t>творческого</w:t>
      </w:r>
      <w:r w:rsidRPr="00F97A4B">
        <w:rPr>
          <w:spacing w:val="1"/>
        </w:rPr>
        <w:t xml:space="preserve"> </w:t>
      </w:r>
      <w:r w:rsidRPr="00F97A4B">
        <w:t>самовыражения,</w:t>
      </w:r>
      <w:r w:rsidRPr="00F97A4B">
        <w:rPr>
          <w:spacing w:val="1"/>
        </w:rPr>
        <w:t xml:space="preserve"> </w:t>
      </w:r>
      <w:r w:rsidRPr="00F97A4B">
        <w:t>способствуют</w:t>
      </w:r>
      <w:r w:rsidRPr="00F97A4B">
        <w:rPr>
          <w:spacing w:val="1"/>
        </w:rPr>
        <w:t xml:space="preserve"> </w:t>
      </w:r>
      <w:r w:rsidRPr="00F97A4B">
        <w:t>развитию</w:t>
      </w:r>
      <w:r w:rsidRPr="00F97A4B">
        <w:rPr>
          <w:spacing w:val="1"/>
        </w:rPr>
        <w:t xml:space="preserve"> </w:t>
      </w:r>
      <w:r w:rsidRPr="00F97A4B">
        <w:t>позитивной</w:t>
      </w:r>
      <w:r w:rsidRPr="00F97A4B">
        <w:rPr>
          <w:spacing w:val="1"/>
        </w:rPr>
        <w:t xml:space="preserve"> </w:t>
      </w:r>
      <w:r w:rsidRPr="00F97A4B">
        <w:t>самооценки</w:t>
      </w:r>
      <w:r w:rsidRPr="00F97A4B">
        <w:rPr>
          <w:spacing w:val="-3"/>
        </w:rPr>
        <w:t xml:space="preserve"> </w:t>
      </w:r>
      <w:r w:rsidRPr="00F97A4B">
        <w:t>и</w:t>
      </w:r>
      <w:r w:rsidRPr="00F97A4B">
        <w:rPr>
          <w:spacing w:val="-2"/>
        </w:rPr>
        <w:t xml:space="preserve"> </w:t>
      </w:r>
      <w:r w:rsidRPr="00F97A4B">
        <w:t>самоуважения</w:t>
      </w:r>
      <w:r w:rsidRPr="00F97A4B">
        <w:rPr>
          <w:spacing w:val="2"/>
        </w:rPr>
        <w:t xml:space="preserve"> </w:t>
      </w:r>
      <w:r w:rsidRPr="00F97A4B">
        <w:t>обучающихся.</w:t>
      </w:r>
    </w:p>
    <w:p w:rsidR="00C450EA" w:rsidRPr="00F97A4B" w:rsidRDefault="002F2362" w:rsidP="00267F92">
      <w:pPr>
        <w:pStyle w:val="a3"/>
        <w:ind w:left="0" w:firstLine="706"/>
      </w:pPr>
      <w:r w:rsidRPr="00F97A4B">
        <w:rPr>
          <w:b/>
        </w:rPr>
        <w:t>«Музыка».</w:t>
      </w:r>
      <w:r w:rsidRPr="00F97A4B">
        <w:rPr>
          <w:b/>
          <w:spacing w:val="1"/>
        </w:rPr>
        <w:t xml:space="preserve"> </w:t>
      </w:r>
      <w:r w:rsidRPr="00F97A4B">
        <w:t>Достижение</w:t>
      </w:r>
      <w:r w:rsidRPr="00F97A4B">
        <w:rPr>
          <w:spacing w:val="1"/>
        </w:rPr>
        <w:t xml:space="preserve"> </w:t>
      </w:r>
      <w:r w:rsidRPr="00F97A4B">
        <w:t>личностных,</w:t>
      </w:r>
      <w:r w:rsidRPr="00F97A4B">
        <w:rPr>
          <w:spacing w:val="1"/>
        </w:rPr>
        <w:t xml:space="preserve"> </w:t>
      </w:r>
      <w:r w:rsidRPr="00F97A4B">
        <w:t>метапредметных</w:t>
      </w:r>
      <w:r w:rsidRPr="00F97A4B">
        <w:rPr>
          <w:spacing w:val="1"/>
        </w:rPr>
        <w:t xml:space="preserve"> </w:t>
      </w:r>
      <w:r w:rsidRPr="00F97A4B">
        <w:t>и</w:t>
      </w:r>
      <w:r w:rsidRPr="00F97A4B">
        <w:rPr>
          <w:spacing w:val="1"/>
        </w:rPr>
        <w:t xml:space="preserve"> </w:t>
      </w:r>
      <w:r w:rsidRPr="00F97A4B">
        <w:t>предметных</w:t>
      </w:r>
      <w:r w:rsidRPr="00F97A4B">
        <w:rPr>
          <w:spacing w:val="1"/>
        </w:rPr>
        <w:t xml:space="preserve"> </w:t>
      </w:r>
      <w:r w:rsidRPr="00F97A4B">
        <w:t>результатов</w:t>
      </w:r>
      <w:r w:rsidRPr="00F97A4B">
        <w:rPr>
          <w:spacing w:val="-57"/>
        </w:rPr>
        <w:t xml:space="preserve"> </w:t>
      </w:r>
      <w:r w:rsidRPr="00F97A4B">
        <w:t>освоения</w:t>
      </w:r>
      <w:r w:rsidRPr="00F97A4B">
        <w:rPr>
          <w:spacing w:val="1"/>
        </w:rPr>
        <w:t xml:space="preserve"> </w:t>
      </w:r>
      <w:r w:rsidRPr="00F97A4B">
        <w:t>программы</w:t>
      </w:r>
      <w:r w:rsidRPr="00F97A4B">
        <w:rPr>
          <w:spacing w:val="1"/>
        </w:rPr>
        <w:t xml:space="preserve"> </w:t>
      </w:r>
      <w:r w:rsidRPr="00F97A4B">
        <w:t>обучающимися</w:t>
      </w:r>
      <w:r w:rsidRPr="00F97A4B">
        <w:rPr>
          <w:spacing w:val="1"/>
        </w:rPr>
        <w:t xml:space="preserve"> </w:t>
      </w:r>
      <w:r w:rsidRPr="00F97A4B">
        <w:t>происходит</w:t>
      </w:r>
      <w:r w:rsidRPr="00F97A4B">
        <w:rPr>
          <w:spacing w:val="1"/>
        </w:rPr>
        <w:t xml:space="preserve"> </w:t>
      </w:r>
      <w:r w:rsidRPr="00F97A4B">
        <w:t>в</w:t>
      </w:r>
      <w:r w:rsidRPr="00F97A4B">
        <w:rPr>
          <w:spacing w:val="1"/>
        </w:rPr>
        <w:t xml:space="preserve"> </w:t>
      </w:r>
      <w:r w:rsidRPr="00F97A4B">
        <w:t>процессе</w:t>
      </w:r>
      <w:r w:rsidRPr="00F97A4B">
        <w:rPr>
          <w:spacing w:val="1"/>
        </w:rPr>
        <w:t xml:space="preserve"> </w:t>
      </w:r>
      <w:r w:rsidRPr="00F97A4B">
        <w:t>активного</w:t>
      </w:r>
      <w:r w:rsidRPr="00F97A4B">
        <w:rPr>
          <w:spacing w:val="1"/>
        </w:rPr>
        <w:t xml:space="preserve"> </w:t>
      </w:r>
      <w:r w:rsidRPr="00F97A4B">
        <w:t>восприятия</w:t>
      </w:r>
      <w:r w:rsidRPr="00F97A4B">
        <w:rPr>
          <w:spacing w:val="1"/>
        </w:rPr>
        <w:t xml:space="preserve"> </w:t>
      </w:r>
      <w:r w:rsidRPr="00F97A4B">
        <w:t>и</w:t>
      </w:r>
      <w:r w:rsidRPr="00F97A4B">
        <w:rPr>
          <w:spacing w:val="1"/>
        </w:rPr>
        <w:t xml:space="preserve"> </w:t>
      </w:r>
      <w:r w:rsidRPr="00F97A4B">
        <w:t>обсуждения</w:t>
      </w:r>
      <w:r w:rsidRPr="00F97A4B">
        <w:rPr>
          <w:spacing w:val="1"/>
        </w:rPr>
        <w:t xml:space="preserve"> </w:t>
      </w:r>
      <w:r w:rsidRPr="00F97A4B">
        <w:t>музыки,</w:t>
      </w:r>
      <w:r w:rsidRPr="00F97A4B">
        <w:rPr>
          <w:spacing w:val="1"/>
        </w:rPr>
        <w:t xml:space="preserve"> </w:t>
      </w:r>
      <w:r w:rsidRPr="00F97A4B">
        <w:t>освоения</w:t>
      </w:r>
      <w:r w:rsidRPr="00F97A4B">
        <w:rPr>
          <w:spacing w:val="1"/>
        </w:rPr>
        <w:t xml:space="preserve"> </w:t>
      </w:r>
      <w:r w:rsidRPr="00F97A4B">
        <w:t>основ</w:t>
      </w:r>
      <w:r w:rsidRPr="00F97A4B">
        <w:rPr>
          <w:spacing w:val="1"/>
        </w:rPr>
        <w:t xml:space="preserve"> </w:t>
      </w:r>
      <w:r w:rsidRPr="00F97A4B">
        <w:t>музыкальной</w:t>
      </w:r>
      <w:r w:rsidRPr="00F97A4B">
        <w:rPr>
          <w:spacing w:val="1"/>
        </w:rPr>
        <w:t xml:space="preserve"> </w:t>
      </w:r>
      <w:r w:rsidRPr="00F97A4B">
        <w:t>грамоты,</w:t>
      </w:r>
      <w:r w:rsidRPr="00F97A4B">
        <w:rPr>
          <w:spacing w:val="1"/>
        </w:rPr>
        <w:t xml:space="preserve"> </w:t>
      </w:r>
      <w:r w:rsidRPr="00F97A4B">
        <w:t>собственного</w:t>
      </w:r>
      <w:r w:rsidRPr="00F97A4B">
        <w:rPr>
          <w:spacing w:val="1"/>
        </w:rPr>
        <w:t xml:space="preserve"> </w:t>
      </w:r>
      <w:r w:rsidRPr="00F97A4B">
        <w:t>опыта</w:t>
      </w:r>
      <w:r w:rsidRPr="00F97A4B">
        <w:rPr>
          <w:spacing w:val="1"/>
        </w:rPr>
        <w:t xml:space="preserve"> </w:t>
      </w:r>
      <w:r w:rsidRPr="00F97A4B">
        <w:t>музыкально-</w:t>
      </w:r>
      <w:r w:rsidRPr="00F97A4B">
        <w:rPr>
          <w:spacing w:val="1"/>
        </w:rPr>
        <w:t xml:space="preserve"> </w:t>
      </w:r>
      <w:r w:rsidRPr="00F97A4B">
        <w:t>творческой</w:t>
      </w:r>
      <w:r w:rsidRPr="00F97A4B">
        <w:rPr>
          <w:spacing w:val="1"/>
        </w:rPr>
        <w:t xml:space="preserve"> </w:t>
      </w:r>
      <w:r w:rsidRPr="00F97A4B">
        <w:t>деятельности</w:t>
      </w:r>
      <w:r w:rsidRPr="00F97A4B">
        <w:rPr>
          <w:spacing w:val="1"/>
        </w:rPr>
        <w:t xml:space="preserve"> </w:t>
      </w:r>
      <w:r w:rsidRPr="00F97A4B">
        <w:t>обучающихся:</w:t>
      </w:r>
      <w:r w:rsidRPr="00F97A4B">
        <w:rPr>
          <w:spacing w:val="1"/>
        </w:rPr>
        <w:t xml:space="preserve"> </w:t>
      </w:r>
      <w:r w:rsidRPr="00F97A4B">
        <w:t>хорового</w:t>
      </w:r>
      <w:r w:rsidRPr="00F97A4B">
        <w:rPr>
          <w:spacing w:val="1"/>
        </w:rPr>
        <w:t xml:space="preserve"> </w:t>
      </w:r>
      <w:r w:rsidRPr="00F97A4B">
        <w:t>пения</w:t>
      </w:r>
      <w:r w:rsidRPr="00F97A4B">
        <w:rPr>
          <w:spacing w:val="1"/>
        </w:rPr>
        <w:t xml:space="preserve"> </w:t>
      </w:r>
      <w:r w:rsidRPr="00F97A4B">
        <w:t>и</w:t>
      </w:r>
      <w:r w:rsidRPr="00F97A4B">
        <w:rPr>
          <w:spacing w:val="1"/>
        </w:rPr>
        <w:t xml:space="preserve"> </w:t>
      </w:r>
      <w:r w:rsidRPr="00F97A4B">
        <w:t>игры</w:t>
      </w:r>
      <w:r w:rsidRPr="00F97A4B">
        <w:rPr>
          <w:spacing w:val="1"/>
        </w:rPr>
        <w:t xml:space="preserve"> </w:t>
      </w:r>
      <w:r w:rsidRPr="00F97A4B">
        <w:t>на</w:t>
      </w:r>
      <w:r w:rsidRPr="00F97A4B">
        <w:rPr>
          <w:spacing w:val="1"/>
        </w:rPr>
        <w:t xml:space="preserve"> </w:t>
      </w:r>
      <w:r w:rsidRPr="00F97A4B">
        <w:t>элементарных</w:t>
      </w:r>
      <w:r w:rsidRPr="00F97A4B">
        <w:rPr>
          <w:spacing w:val="1"/>
        </w:rPr>
        <w:t xml:space="preserve"> </w:t>
      </w:r>
      <w:r w:rsidRPr="00F97A4B">
        <w:t>музыкальных</w:t>
      </w:r>
      <w:r w:rsidRPr="00F97A4B">
        <w:rPr>
          <w:spacing w:val="1"/>
        </w:rPr>
        <w:t xml:space="preserve"> </w:t>
      </w:r>
      <w:r w:rsidRPr="00F97A4B">
        <w:t>инструментах,</w:t>
      </w:r>
      <w:r w:rsidRPr="00F97A4B">
        <w:rPr>
          <w:spacing w:val="1"/>
        </w:rPr>
        <w:t xml:space="preserve"> </w:t>
      </w:r>
      <w:r w:rsidRPr="00F97A4B">
        <w:t>пластическом</w:t>
      </w:r>
      <w:r w:rsidRPr="00F97A4B">
        <w:rPr>
          <w:spacing w:val="1"/>
        </w:rPr>
        <w:t xml:space="preserve"> </w:t>
      </w:r>
      <w:r w:rsidRPr="00F97A4B">
        <w:t>интонировании,</w:t>
      </w:r>
      <w:r w:rsidRPr="00F97A4B">
        <w:rPr>
          <w:spacing w:val="1"/>
        </w:rPr>
        <w:t xml:space="preserve"> </w:t>
      </w:r>
      <w:r w:rsidRPr="00F97A4B">
        <w:t>подготовке</w:t>
      </w:r>
      <w:r w:rsidRPr="00F97A4B">
        <w:rPr>
          <w:spacing w:val="1"/>
        </w:rPr>
        <w:t xml:space="preserve"> </w:t>
      </w:r>
      <w:r w:rsidRPr="00F97A4B">
        <w:t>музыкально-театрализованных</w:t>
      </w:r>
      <w:r w:rsidRPr="00F97A4B">
        <w:rPr>
          <w:spacing w:val="-2"/>
        </w:rPr>
        <w:t xml:space="preserve"> </w:t>
      </w:r>
      <w:r w:rsidRPr="00F97A4B">
        <w:t>представлений.</w:t>
      </w:r>
    </w:p>
    <w:p w:rsidR="00C450EA" w:rsidRPr="00F97A4B" w:rsidRDefault="002F2362" w:rsidP="00267F92">
      <w:pPr>
        <w:spacing w:line="275" w:lineRule="exact"/>
        <w:jc w:val="both"/>
        <w:rPr>
          <w:sz w:val="24"/>
          <w:szCs w:val="24"/>
        </w:rPr>
      </w:pPr>
      <w:r w:rsidRPr="00F97A4B">
        <w:rPr>
          <w:b/>
          <w:w w:val="95"/>
          <w:sz w:val="24"/>
          <w:szCs w:val="24"/>
        </w:rPr>
        <w:t>Личностные</w:t>
      </w:r>
      <w:r w:rsidRPr="00F97A4B">
        <w:rPr>
          <w:b/>
          <w:spacing w:val="18"/>
          <w:w w:val="95"/>
          <w:sz w:val="24"/>
          <w:szCs w:val="24"/>
        </w:rPr>
        <w:t xml:space="preserve"> </w:t>
      </w:r>
      <w:r w:rsidRPr="00F97A4B">
        <w:rPr>
          <w:b/>
          <w:w w:val="95"/>
          <w:sz w:val="24"/>
          <w:szCs w:val="24"/>
        </w:rPr>
        <w:t>результаты</w:t>
      </w:r>
      <w:r w:rsidRPr="00F97A4B">
        <w:rPr>
          <w:b/>
          <w:spacing w:val="23"/>
          <w:w w:val="95"/>
          <w:sz w:val="24"/>
          <w:szCs w:val="24"/>
        </w:rPr>
        <w:t xml:space="preserve"> </w:t>
      </w:r>
      <w:r w:rsidRPr="00F97A4B">
        <w:rPr>
          <w:w w:val="95"/>
          <w:sz w:val="24"/>
          <w:szCs w:val="24"/>
        </w:rPr>
        <w:t>освоения</w:t>
      </w:r>
      <w:r w:rsidRPr="00F97A4B">
        <w:rPr>
          <w:spacing w:val="14"/>
          <w:w w:val="95"/>
          <w:sz w:val="24"/>
          <w:szCs w:val="24"/>
        </w:rPr>
        <w:t xml:space="preserve"> </w:t>
      </w:r>
      <w:r w:rsidRPr="00F97A4B">
        <w:rPr>
          <w:w w:val="95"/>
          <w:sz w:val="24"/>
          <w:szCs w:val="24"/>
        </w:rPr>
        <w:t>программы</w:t>
      </w:r>
      <w:r w:rsidRPr="00F97A4B">
        <w:rPr>
          <w:spacing w:val="14"/>
          <w:w w:val="95"/>
          <w:sz w:val="24"/>
          <w:szCs w:val="24"/>
        </w:rPr>
        <w:t xml:space="preserve"> </w:t>
      </w:r>
      <w:r w:rsidRPr="00F97A4B">
        <w:rPr>
          <w:w w:val="95"/>
          <w:sz w:val="24"/>
          <w:szCs w:val="24"/>
        </w:rPr>
        <w:t>должны</w:t>
      </w:r>
      <w:r w:rsidRPr="00F97A4B">
        <w:rPr>
          <w:spacing w:val="15"/>
          <w:w w:val="95"/>
          <w:sz w:val="24"/>
          <w:szCs w:val="24"/>
        </w:rPr>
        <w:t xml:space="preserve"> </w:t>
      </w:r>
      <w:r w:rsidRPr="00F97A4B">
        <w:rPr>
          <w:w w:val="95"/>
          <w:sz w:val="24"/>
          <w:szCs w:val="24"/>
        </w:rPr>
        <w:t>отражать:</w:t>
      </w:r>
    </w:p>
    <w:p w:rsidR="00C450EA" w:rsidRPr="00F97A4B" w:rsidRDefault="002F2362" w:rsidP="00B34D59">
      <w:pPr>
        <w:pStyle w:val="a5"/>
        <w:numPr>
          <w:ilvl w:val="0"/>
          <w:numId w:val="19"/>
        </w:numPr>
        <w:tabs>
          <w:tab w:val="left" w:pos="1587"/>
        </w:tabs>
        <w:ind w:left="0" w:firstLine="706"/>
        <w:jc w:val="both"/>
        <w:rPr>
          <w:sz w:val="24"/>
          <w:szCs w:val="24"/>
        </w:rPr>
      </w:pPr>
      <w:r w:rsidRPr="00F97A4B">
        <w:rPr>
          <w:sz w:val="24"/>
          <w:szCs w:val="24"/>
        </w:rPr>
        <w:t>формирование основ российской гражданской идентичности, чувства гордости за</w:t>
      </w:r>
      <w:r w:rsidRPr="00F97A4B">
        <w:rPr>
          <w:spacing w:val="1"/>
          <w:sz w:val="24"/>
          <w:szCs w:val="24"/>
        </w:rPr>
        <w:t xml:space="preserve"> </w:t>
      </w:r>
      <w:r w:rsidRPr="00F97A4B">
        <w:rPr>
          <w:sz w:val="24"/>
          <w:szCs w:val="24"/>
        </w:rPr>
        <w:t>свою</w:t>
      </w:r>
      <w:r w:rsidRPr="00F97A4B">
        <w:rPr>
          <w:spacing w:val="1"/>
          <w:sz w:val="24"/>
          <w:szCs w:val="24"/>
        </w:rPr>
        <w:t xml:space="preserve"> </w:t>
      </w:r>
      <w:r w:rsidRPr="00F97A4B">
        <w:rPr>
          <w:sz w:val="24"/>
          <w:szCs w:val="24"/>
        </w:rPr>
        <w:t>Родину,</w:t>
      </w:r>
      <w:r w:rsidRPr="00F97A4B">
        <w:rPr>
          <w:spacing w:val="1"/>
          <w:sz w:val="24"/>
          <w:szCs w:val="24"/>
        </w:rPr>
        <w:t xml:space="preserve"> </w:t>
      </w:r>
      <w:r w:rsidRPr="00F97A4B">
        <w:rPr>
          <w:sz w:val="24"/>
          <w:szCs w:val="24"/>
        </w:rPr>
        <w:t>российский</w:t>
      </w:r>
      <w:r w:rsidRPr="00F97A4B">
        <w:rPr>
          <w:spacing w:val="1"/>
          <w:sz w:val="24"/>
          <w:szCs w:val="24"/>
        </w:rPr>
        <w:t xml:space="preserve"> </w:t>
      </w:r>
      <w:r w:rsidRPr="00F97A4B">
        <w:rPr>
          <w:sz w:val="24"/>
          <w:szCs w:val="24"/>
        </w:rPr>
        <w:t>народ</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историю</w:t>
      </w:r>
      <w:r w:rsidRPr="00F97A4B">
        <w:rPr>
          <w:spacing w:val="1"/>
          <w:sz w:val="24"/>
          <w:szCs w:val="24"/>
        </w:rPr>
        <w:t xml:space="preserve"> </w:t>
      </w:r>
      <w:r w:rsidRPr="00F97A4B">
        <w:rPr>
          <w:sz w:val="24"/>
          <w:szCs w:val="24"/>
        </w:rPr>
        <w:t>России,</w:t>
      </w:r>
      <w:r w:rsidRPr="00F97A4B">
        <w:rPr>
          <w:spacing w:val="1"/>
          <w:sz w:val="24"/>
          <w:szCs w:val="24"/>
        </w:rPr>
        <w:t xml:space="preserve"> </w:t>
      </w:r>
      <w:r w:rsidRPr="00F97A4B">
        <w:rPr>
          <w:sz w:val="24"/>
          <w:szCs w:val="24"/>
        </w:rPr>
        <w:t>осознание</w:t>
      </w:r>
      <w:r w:rsidRPr="00F97A4B">
        <w:rPr>
          <w:spacing w:val="1"/>
          <w:sz w:val="24"/>
          <w:szCs w:val="24"/>
        </w:rPr>
        <w:t xml:space="preserve"> </w:t>
      </w:r>
      <w:r w:rsidRPr="00F97A4B">
        <w:rPr>
          <w:sz w:val="24"/>
          <w:szCs w:val="24"/>
        </w:rPr>
        <w:t>своей</w:t>
      </w:r>
      <w:r w:rsidRPr="00F97A4B">
        <w:rPr>
          <w:spacing w:val="1"/>
          <w:sz w:val="24"/>
          <w:szCs w:val="24"/>
        </w:rPr>
        <w:t xml:space="preserve"> </w:t>
      </w:r>
      <w:r w:rsidRPr="00F97A4B">
        <w:rPr>
          <w:sz w:val="24"/>
          <w:szCs w:val="24"/>
        </w:rPr>
        <w:t>этнической</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национальной принадлежности; формирование ценностей многонационального российского</w:t>
      </w:r>
      <w:r w:rsidRPr="00F97A4B">
        <w:rPr>
          <w:spacing w:val="-57"/>
          <w:sz w:val="24"/>
          <w:szCs w:val="24"/>
        </w:rPr>
        <w:t xml:space="preserve"> </w:t>
      </w:r>
      <w:r w:rsidRPr="00F97A4B">
        <w:rPr>
          <w:sz w:val="24"/>
          <w:szCs w:val="24"/>
        </w:rPr>
        <w:t>общества;</w:t>
      </w:r>
    </w:p>
    <w:p w:rsidR="00C450EA" w:rsidRPr="00F97A4B" w:rsidRDefault="002F2362" w:rsidP="00B34D59">
      <w:pPr>
        <w:pStyle w:val="a5"/>
        <w:numPr>
          <w:ilvl w:val="0"/>
          <w:numId w:val="19"/>
        </w:numPr>
        <w:tabs>
          <w:tab w:val="left" w:pos="1697"/>
        </w:tabs>
        <w:spacing w:line="242" w:lineRule="auto"/>
        <w:ind w:left="0" w:firstLine="706"/>
        <w:jc w:val="both"/>
        <w:rPr>
          <w:sz w:val="24"/>
          <w:szCs w:val="24"/>
        </w:rPr>
      </w:pPr>
      <w:r w:rsidRPr="00F97A4B">
        <w:rPr>
          <w:sz w:val="24"/>
          <w:szCs w:val="24"/>
        </w:rPr>
        <w:t>формирование</w:t>
      </w:r>
      <w:r w:rsidRPr="00F97A4B">
        <w:rPr>
          <w:spacing w:val="1"/>
          <w:sz w:val="24"/>
          <w:szCs w:val="24"/>
        </w:rPr>
        <w:t xml:space="preserve"> </w:t>
      </w:r>
      <w:r w:rsidRPr="00F97A4B">
        <w:rPr>
          <w:sz w:val="24"/>
          <w:szCs w:val="24"/>
        </w:rPr>
        <w:t>целостного,</w:t>
      </w:r>
      <w:r w:rsidRPr="00F97A4B">
        <w:rPr>
          <w:spacing w:val="1"/>
          <w:sz w:val="24"/>
          <w:szCs w:val="24"/>
        </w:rPr>
        <w:t xml:space="preserve"> </w:t>
      </w:r>
      <w:r w:rsidRPr="00F97A4B">
        <w:rPr>
          <w:sz w:val="24"/>
          <w:szCs w:val="24"/>
        </w:rPr>
        <w:t>социально</w:t>
      </w:r>
      <w:r w:rsidRPr="00F97A4B">
        <w:rPr>
          <w:spacing w:val="1"/>
          <w:sz w:val="24"/>
          <w:szCs w:val="24"/>
        </w:rPr>
        <w:t xml:space="preserve"> </w:t>
      </w:r>
      <w:r w:rsidRPr="00F97A4B">
        <w:rPr>
          <w:sz w:val="24"/>
          <w:szCs w:val="24"/>
        </w:rPr>
        <w:t>ориентированного</w:t>
      </w:r>
      <w:r w:rsidRPr="00F97A4B">
        <w:rPr>
          <w:spacing w:val="1"/>
          <w:sz w:val="24"/>
          <w:szCs w:val="24"/>
        </w:rPr>
        <w:t xml:space="preserve"> </w:t>
      </w:r>
      <w:r w:rsidRPr="00F97A4B">
        <w:rPr>
          <w:sz w:val="24"/>
          <w:szCs w:val="24"/>
        </w:rPr>
        <w:t>взгляда</w:t>
      </w:r>
      <w:r w:rsidRPr="00F97A4B">
        <w:rPr>
          <w:spacing w:val="1"/>
          <w:sz w:val="24"/>
          <w:szCs w:val="24"/>
        </w:rPr>
        <w:t xml:space="preserve"> </w:t>
      </w:r>
      <w:r w:rsidRPr="00F97A4B">
        <w:rPr>
          <w:sz w:val="24"/>
          <w:szCs w:val="24"/>
        </w:rPr>
        <w:t>на</w:t>
      </w:r>
      <w:r w:rsidRPr="00F97A4B">
        <w:rPr>
          <w:spacing w:val="1"/>
          <w:sz w:val="24"/>
          <w:szCs w:val="24"/>
        </w:rPr>
        <w:t xml:space="preserve"> </w:t>
      </w:r>
      <w:r w:rsidRPr="00F97A4B">
        <w:rPr>
          <w:sz w:val="24"/>
          <w:szCs w:val="24"/>
        </w:rPr>
        <w:t>мир</w:t>
      </w:r>
      <w:r w:rsidRPr="00F97A4B">
        <w:rPr>
          <w:spacing w:val="1"/>
          <w:sz w:val="24"/>
          <w:szCs w:val="24"/>
        </w:rPr>
        <w:t xml:space="preserve"> </w:t>
      </w:r>
      <w:r w:rsidRPr="00F97A4B">
        <w:rPr>
          <w:sz w:val="24"/>
          <w:szCs w:val="24"/>
        </w:rPr>
        <w:t>в</w:t>
      </w:r>
      <w:r w:rsidRPr="00F97A4B">
        <w:rPr>
          <w:spacing w:val="1"/>
          <w:sz w:val="24"/>
          <w:szCs w:val="24"/>
        </w:rPr>
        <w:t xml:space="preserve"> </w:t>
      </w:r>
      <w:r w:rsidRPr="00F97A4B">
        <w:rPr>
          <w:sz w:val="24"/>
          <w:szCs w:val="24"/>
        </w:rPr>
        <w:t>его</w:t>
      </w:r>
      <w:r w:rsidRPr="00F97A4B">
        <w:rPr>
          <w:spacing w:val="1"/>
          <w:sz w:val="24"/>
          <w:szCs w:val="24"/>
        </w:rPr>
        <w:t xml:space="preserve"> </w:t>
      </w:r>
      <w:r w:rsidRPr="00F97A4B">
        <w:rPr>
          <w:sz w:val="24"/>
          <w:szCs w:val="24"/>
        </w:rPr>
        <w:t>органичном единстве</w:t>
      </w:r>
      <w:r w:rsidRPr="00F97A4B">
        <w:rPr>
          <w:spacing w:val="-4"/>
          <w:sz w:val="24"/>
          <w:szCs w:val="24"/>
        </w:rPr>
        <w:t xml:space="preserve"> </w:t>
      </w:r>
      <w:r w:rsidRPr="00F97A4B">
        <w:rPr>
          <w:sz w:val="24"/>
          <w:szCs w:val="24"/>
        </w:rPr>
        <w:t>и</w:t>
      </w:r>
      <w:r w:rsidRPr="00F97A4B">
        <w:rPr>
          <w:spacing w:val="-2"/>
          <w:sz w:val="24"/>
          <w:szCs w:val="24"/>
        </w:rPr>
        <w:t xml:space="preserve"> </w:t>
      </w:r>
      <w:r w:rsidRPr="00F97A4B">
        <w:rPr>
          <w:sz w:val="24"/>
          <w:szCs w:val="24"/>
        </w:rPr>
        <w:t>разнообразии</w:t>
      </w:r>
      <w:r w:rsidRPr="00F97A4B">
        <w:rPr>
          <w:spacing w:val="3"/>
          <w:sz w:val="24"/>
          <w:szCs w:val="24"/>
        </w:rPr>
        <w:t xml:space="preserve"> </w:t>
      </w:r>
      <w:r w:rsidRPr="00F97A4B">
        <w:rPr>
          <w:sz w:val="24"/>
          <w:szCs w:val="24"/>
        </w:rPr>
        <w:t>культур;</w:t>
      </w:r>
    </w:p>
    <w:p w:rsidR="00C450EA" w:rsidRPr="00F97A4B" w:rsidRDefault="002F2362" w:rsidP="00B34D59">
      <w:pPr>
        <w:pStyle w:val="a5"/>
        <w:numPr>
          <w:ilvl w:val="0"/>
          <w:numId w:val="19"/>
        </w:numPr>
        <w:tabs>
          <w:tab w:val="left" w:pos="1577"/>
        </w:tabs>
        <w:spacing w:line="271" w:lineRule="exact"/>
        <w:ind w:left="0" w:hanging="140"/>
        <w:jc w:val="both"/>
        <w:rPr>
          <w:sz w:val="24"/>
          <w:szCs w:val="24"/>
        </w:rPr>
      </w:pPr>
      <w:r w:rsidRPr="00F97A4B">
        <w:rPr>
          <w:sz w:val="24"/>
          <w:szCs w:val="24"/>
        </w:rPr>
        <w:t>формирование</w:t>
      </w:r>
      <w:r w:rsidRPr="00F97A4B">
        <w:rPr>
          <w:spacing w:val="-6"/>
          <w:sz w:val="24"/>
          <w:szCs w:val="24"/>
        </w:rPr>
        <w:t xml:space="preserve"> </w:t>
      </w:r>
      <w:r w:rsidRPr="00F97A4B">
        <w:rPr>
          <w:sz w:val="24"/>
          <w:szCs w:val="24"/>
        </w:rPr>
        <w:t>уважительного</w:t>
      </w:r>
      <w:r w:rsidRPr="00F97A4B">
        <w:rPr>
          <w:spacing w:val="-5"/>
          <w:sz w:val="24"/>
          <w:szCs w:val="24"/>
        </w:rPr>
        <w:t xml:space="preserve"> </w:t>
      </w:r>
      <w:r w:rsidRPr="00F97A4B">
        <w:rPr>
          <w:sz w:val="24"/>
          <w:szCs w:val="24"/>
        </w:rPr>
        <w:t>отношения</w:t>
      </w:r>
      <w:r w:rsidRPr="00F97A4B">
        <w:rPr>
          <w:spacing w:val="-5"/>
          <w:sz w:val="24"/>
          <w:szCs w:val="24"/>
        </w:rPr>
        <w:t xml:space="preserve"> </w:t>
      </w:r>
      <w:r w:rsidRPr="00F97A4B">
        <w:rPr>
          <w:sz w:val="24"/>
          <w:szCs w:val="24"/>
        </w:rPr>
        <w:t>к</w:t>
      </w:r>
      <w:r w:rsidRPr="00F97A4B">
        <w:rPr>
          <w:spacing w:val="-8"/>
          <w:sz w:val="24"/>
          <w:szCs w:val="24"/>
        </w:rPr>
        <w:t xml:space="preserve"> </w:t>
      </w:r>
      <w:r w:rsidRPr="00F97A4B">
        <w:rPr>
          <w:sz w:val="24"/>
          <w:szCs w:val="24"/>
        </w:rPr>
        <w:t>культуре</w:t>
      </w:r>
      <w:r w:rsidRPr="00F97A4B">
        <w:rPr>
          <w:spacing w:val="-5"/>
          <w:sz w:val="24"/>
          <w:szCs w:val="24"/>
        </w:rPr>
        <w:t xml:space="preserve"> </w:t>
      </w:r>
      <w:r w:rsidRPr="00F97A4B">
        <w:rPr>
          <w:sz w:val="24"/>
          <w:szCs w:val="24"/>
        </w:rPr>
        <w:t>других</w:t>
      </w:r>
      <w:r w:rsidRPr="00F97A4B">
        <w:rPr>
          <w:spacing w:val="-6"/>
          <w:sz w:val="24"/>
          <w:szCs w:val="24"/>
        </w:rPr>
        <w:t xml:space="preserve"> </w:t>
      </w:r>
      <w:r w:rsidRPr="00F97A4B">
        <w:rPr>
          <w:sz w:val="24"/>
          <w:szCs w:val="24"/>
        </w:rPr>
        <w:t>народов;</w:t>
      </w:r>
    </w:p>
    <w:p w:rsidR="00C450EA" w:rsidRPr="00F97A4B" w:rsidRDefault="002F2362" w:rsidP="00B34D59">
      <w:pPr>
        <w:pStyle w:val="a5"/>
        <w:numPr>
          <w:ilvl w:val="0"/>
          <w:numId w:val="19"/>
        </w:numPr>
        <w:tabs>
          <w:tab w:val="left" w:pos="1577"/>
        </w:tabs>
        <w:spacing w:line="275" w:lineRule="exact"/>
        <w:ind w:left="0" w:hanging="140"/>
        <w:jc w:val="both"/>
        <w:rPr>
          <w:sz w:val="24"/>
          <w:szCs w:val="24"/>
        </w:rPr>
      </w:pPr>
      <w:r w:rsidRPr="00F97A4B">
        <w:rPr>
          <w:sz w:val="24"/>
          <w:szCs w:val="24"/>
        </w:rPr>
        <w:lastRenderedPageBreak/>
        <w:t>формирование</w:t>
      </w:r>
      <w:r w:rsidRPr="00F97A4B">
        <w:rPr>
          <w:spacing w:val="-6"/>
          <w:sz w:val="24"/>
          <w:szCs w:val="24"/>
        </w:rPr>
        <w:t xml:space="preserve"> </w:t>
      </w:r>
      <w:r w:rsidRPr="00F97A4B">
        <w:rPr>
          <w:sz w:val="24"/>
          <w:szCs w:val="24"/>
        </w:rPr>
        <w:t>эстетических</w:t>
      </w:r>
      <w:r w:rsidRPr="00F97A4B">
        <w:rPr>
          <w:spacing w:val="-5"/>
          <w:sz w:val="24"/>
          <w:szCs w:val="24"/>
        </w:rPr>
        <w:t xml:space="preserve"> </w:t>
      </w:r>
      <w:r w:rsidRPr="00F97A4B">
        <w:rPr>
          <w:sz w:val="24"/>
          <w:szCs w:val="24"/>
        </w:rPr>
        <w:t>потребностей,</w:t>
      </w:r>
      <w:r w:rsidRPr="00F97A4B">
        <w:rPr>
          <w:spacing w:val="-4"/>
          <w:sz w:val="24"/>
          <w:szCs w:val="24"/>
        </w:rPr>
        <w:t xml:space="preserve"> </w:t>
      </w:r>
      <w:r w:rsidRPr="00F97A4B">
        <w:rPr>
          <w:sz w:val="24"/>
          <w:szCs w:val="24"/>
        </w:rPr>
        <w:t>ценностей</w:t>
      </w:r>
      <w:r w:rsidRPr="00F97A4B">
        <w:rPr>
          <w:spacing w:val="-8"/>
          <w:sz w:val="24"/>
          <w:szCs w:val="24"/>
        </w:rPr>
        <w:t xml:space="preserve"> </w:t>
      </w:r>
      <w:r w:rsidRPr="00F97A4B">
        <w:rPr>
          <w:sz w:val="24"/>
          <w:szCs w:val="24"/>
        </w:rPr>
        <w:t>и</w:t>
      </w:r>
      <w:r w:rsidRPr="00F97A4B">
        <w:rPr>
          <w:spacing w:val="-6"/>
          <w:sz w:val="24"/>
          <w:szCs w:val="24"/>
        </w:rPr>
        <w:t xml:space="preserve"> </w:t>
      </w:r>
      <w:r w:rsidRPr="00F97A4B">
        <w:rPr>
          <w:sz w:val="24"/>
          <w:szCs w:val="24"/>
        </w:rPr>
        <w:t>чувств;</w:t>
      </w:r>
    </w:p>
    <w:p w:rsidR="00C450EA" w:rsidRPr="00F97A4B" w:rsidRDefault="002F2362" w:rsidP="00B34D59">
      <w:pPr>
        <w:pStyle w:val="a5"/>
        <w:numPr>
          <w:ilvl w:val="0"/>
          <w:numId w:val="19"/>
        </w:numPr>
        <w:tabs>
          <w:tab w:val="left" w:pos="1683"/>
        </w:tabs>
        <w:spacing w:line="242" w:lineRule="auto"/>
        <w:ind w:left="0" w:firstLine="706"/>
        <w:jc w:val="both"/>
        <w:rPr>
          <w:sz w:val="24"/>
          <w:szCs w:val="24"/>
        </w:rPr>
      </w:pPr>
      <w:r w:rsidRPr="00F97A4B">
        <w:rPr>
          <w:sz w:val="24"/>
          <w:szCs w:val="24"/>
        </w:rPr>
        <w:t>формирование творческой активности и познавательного интереса при решении</w:t>
      </w:r>
      <w:r w:rsidRPr="00F97A4B">
        <w:rPr>
          <w:spacing w:val="1"/>
          <w:sz w:val="24"/>
          <w:szCs w:val="24"/>
        </w:rPr>
        <w:t xml:space="preserve"> </w:t>
      </w:r>
      <w:r w:rsidRPr="00F97A4B">
        <w:rPr>
          <w:sz w:val="24"/>
          <w:szCs w:val="24"/>
        </w:rPr>
        <w:t>учебных</w:t>
      </w:r>
      <w:r w:rsidRPr="00F97A4B">
        <w:rPr>
          <w:spacing w:val="-4"/>
          <w:sz w:val="24"/>
          <w:szCs w:val="24"/>
        </w:rPr>
        <w:t xml:space="preserve"> </w:t>
      </w:r>
      <w:r w:rsidRPr="00F97A4B">
        <w:rPr>
          <w:sz w:val="24"/>
          <w:szCs w:val="24"/>
        </w:rPr>
        <w:t>задач</w:t>
      </w:r>
      <w:r w:rsidRPr="00F97A4B">
        <w:rPr>
          <w:spacing w:val="2"/>
          <w:sz w:val="24"/>
          <w:szCs w:val="24"/>
        </w:rPr>
        <w:t xml:space="preserve"> </w:t>
      </w:r>
      <w:r w:rsidRPr="00F97A4B">
        <w:rPr>
          <w:sz w:val="24"/>
          <w:szCs w:val="24"/>
        </w:rPr>
        <w:t>и</w:t>
      </w:r>
      <w:r w:rsidRPr="00F97A4B">
        <w:rPr>
          <w:spacing w:val="3"/>
          <w:sz w:val="24"/>
          <w:szCs w:val="24"/>
        </w:rPr>
        <w:t xml:space="preserve"> </w:t>
      </w:r>
      <w:r w:rsidRPr="00F97A4B">
        <w:rPr>
          <w:sz w:val="24"/>
          <w:szCs w:val="24"/>
        </w:rPr>
        <w:t>собственной</w:t>
      </w:r>
      <w:r w:rsidRPr="00F97A4B">
        <w:rPr>
          <w:spacing w:val="-6"/>
          <w:sz w:val="24"/>
          <w:szCs w:val="24"/>
        </w:rPr>
        <w:t xml:space="preserve"> </w:t>
      </w:r>
      <w:r w:rsidRPr="00F97A4B">
        <w:rPr>
          <w:sz w:val="24"/>
          <w:szCs w:val="24"/>
        </w:rPr>
        <w:t>музыкально-прикладной</w:t>
      </w:r>
      <w:r w:rsidRPr="00F97A4B">
        <w:rPr>
          <w:spacing w:val="3"/>
          <w:sz w:val="24"/>
          <w:szCs w:val="24"/>
        </w:rPr>
        <w:t xml:space="preserve"> </w:t>
      </w:r>
      <w:r w:rsidRPr="00F97A4B">
        <w:rPr>
          <w:sz w:val="24"/>
          <w:szCs w:val="24"/>
        </w:rPr>
        <w:t>деятельности;</w:t>
      </w:r>
    </w:p>
    <w:p w:rsidR="00C450EA" w:rsidRPr="00F97A4B" w:rsidRDefault="002F2362" w:rsidP="00B34D59">
      <w:pPr>
        <w:pStyle w:val="a5"/>
        <w:numPr>
          <w:ilvl w:val="0"/>
          <w:numId w:val="19"/>
        </w:numPr>
        <w:tabs>
          <w:tab w:val="left" w:pos="1726"/>
        </w:tabs>
        <w:spacing w:line="242" w:lineRule="auto"/>
        <w:ind w:left="0" w:firstLine="706"/>
        <w:jc w:val="both"/>
        <w:rPr>
          <w:sz w:val="24"/>
          <w:szCs w:val="24"/>
        </w:rPr>
      </w:pPr>
      <w:r w:rsidRPr="00F97A4B">
        <w:rPr>
          <w:sz w:val="24"/>
          <w:szCs w:val="24"/>
        </w:rPr>
        <w:t>развитие</w:t>
      </w:r>
      <w:r w:rsidRPr="00F97A4B">
        <w:rPr>
          <w:spacing w:val="1"/>
          <w:sz w:val="24"/>
          <w:szCs w:val="24"/>
        </w:rPr>
        <w:t xml:space="preserve"> </w:t>
      </w:r>
      <w:r w:rsidRPr="00F97A4B">
        <w:rPr>
          <w:sz w:val="24"/>
          <w:szCs w:val="24"/>
        </w:rPr>
        <w:t>этических</w:t>
      </w:r>
      <w:r w:rsidRPr="00F97A4B">
        <w:rPr>
          <w:spacing w:val="1"/>
          <w:sz w:val="24"/>
          <w:szCs w:val="24"/>
        </w:rPr>
        <w:t xml:space="preserve"> </w:t>
      </w:r>
      <w:r w:rsidRPr="00F97A4B">
        <w:rPr>
          <w:sz w:val="24"/>
          <w:szCs w:val="24"/>
        </w:rPr>
        <w:t>чувств,</w:t>
      </w:r>
      <w:r w:rsidRPr="00F97A4B">
        <w:rPr>
          <w:spacing w:val="1"/>
          <w:sz w:val="24"/>
          <w:szCs w:val="24"/>
        </w:rPr>
        <w:t xml:space="preserve"> </w:t>
      </w:r>
      <w:r w:rsidRPr="00F97A4B">
        <w:rPr>
          <w:sz w:val="24"/>
          <w:szCs w:val="24"/>
        </w:rPr>
        <w:t>доброжелательности</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эмоционально-нравственной</w:t>
      </w:r>
      <w:r w:rsidRPr="00F97A4B">
        <w:rPr>
          <w:spacing w:val="-57"/>
          <w:sz w:val="24"/>
          <w:szCs w:val="24"/>
        </w:rPr>
        <w:t xml:space="preserve"> </w:t>
      </w:r>
      <w:r w:rsidRPr="00F97A4B">
        <w:rPr>
          <w:sz w:val="24"/>
          <w:szCs w:val="24"/>
        </w:rPr>
        <w:t>отзывчивости,</w:t>
      </w:r>
      <w:r w:rsidRPr="00F97A4B">
        <w:rPr>
          <w:spacing w:val="1"/>
          <w:sz w:val="24"/>
          <w:szCs w:val="24"/>
        </w:rPr>
        <w:t xml:space="preserve"> </w:t>
      </w:r>
      <w:r w:rsidRPr="00F97A4B">
        <w:rPr>
          <w:sz w:val="24"/>
          <w:szCs w:val="24"/>
        </w:rPr>
        <w:t>понимания</w:t>
      </w:r>
      <w:r w:rsidRPr="00F97A4B">
        <w:rPr>
          <w:spacing w:val="-2"/>
          <w:sz w:val="24"/>
          <w:szCs w:val="24"/>
        </w:rPr>
        <w:t xml:space="preserve"> </w:t>
      </w:r>
      <w:r w:rsidRPr="00F97A4B">
        <w:rPr>
          <w:sz w:val="24"/>
          <w:szCs w:val="24"/>
        </w:rPr>
        <w:t>и</w:t>
      </w:r>
      <w:r w:rsidRPr="00F97A4B">
        <w:rPr>
          <w:spacing w:val="3"/>
          <w:sz w:val="24"/>
          <w:szCs w:val="24"/>
        </w:rPr>
        <w:t xml:space="preserve"> </w:t>
      </w:r>
      <w:r w:rsidRPr="00F97A4B">
        <w:rPr>
          <w:sz w:val="24"/>
          <w:szCs w:val="24"/>
        </w:rPr>
        <w:t>сопереживания</w:t>
      </w:r>
      <w:r w:rsidRPr="00F97A4B">
        <w:rPr>
          <w:spacing w:val="-2"/>
          <w:sz w:val="24"/>
          <w:szCs w:val="24"/>
        </w:rPr>
        <w:t xml:space="preserve"> </w:t>
      </w:r>
      <w:r w:rsidRPr="00F97A4B">
        <w:rPr>
          <w:sz w:val="24"/>
          <w:szCs w:val="24"/>
        </w:rPr>
        <w:t>чувствам</w:t>
      </w:r>
      <w:r w:rsidRPr="00F97A4B">
        <w:rPr>
          <w:spacing w:val="4"/>
          <w:sz w:val="24"/>
          <w:szCs w:val="24"/>
        </w:rPr>
        <w:t xml:space="preserve"> </w:t>
      </w:r>
      <w:r w:rsidRPr="00F97A4B">
        <w:rPr>
          <w:sz w:val="24"/>
          <w:szCs w:val="24"/>
        </w:rPr>
        <w:t>других</w:t>
      </w:r>
      <w:r w:rsidRPr="00F97A4B">
        <w:rPr>
          <w:spacing w:val="-3"/>
          <w:sz w:val="24"/>
          <w:szCs w:val="24"/>
        </w:rPr>
        <w:t xml:space="preserve"> </w:t>
      </w:r>
      <w:r w:rsidRPr="00F97A4B">
        <w:rPr>
          <w:sz w:val="24"/>
          <w:szCs w:val="24"/>
        </w:rPr>
        <w:t>людей;</w:t>
      </w:r>
    </w:p>
    <w:p w:rsidR="00C450EA" w:rsidRPr="00F97A4B" w:rsidRDefault="002F2362" w:rsidP="00B34D59">
      <w:pPr>
        <w:pStyle w:val="a5"/>
        <w:numPr>
          <w:ilvl w:val="0"/>
          <w:numId w:val="19"/>
        </w:numPr>
        <w:tabs>
          <w:tab w:val="left" w:pos="1597"/>
        </w:tabs>
        <w:spacing w:line="242" w:lineRule="auto"/>
        <w:ind w:left="0" w:firstLine="706"/>
        <w:jc w:val="both"/>
        <w:rPr>
          <w:sz w:val="24"/>
          <w:szCs w:val="24"/>
        </w:rPr>
      </w:pPr>
      <w:r w:rsidRPr="00F97A4B">
        <w:rPr>
          <w:sz w:val="24"/>
          <w:szCs w:val="24"/>
        </w:rPr>
        <w:t>развитие</w:t>
      </w:r>
      <w:r w:rsidRPr="00F97A4B">
        <w:rPr>
          <w:spacing w:val="1"/>
          <w:sz w:val="24"/>
          <w:szCs w:val="24"/>
        </w:rPr>
        <w:t xml:space="preserve"> </w:t>
      </w:r>
      <w:r w:rsidRPr="00F97A4B">
        <w:rPr>
          <w:sz w:val="24"/>
          <w:szCs w:val="24"/>
        </w:rPr>
        <w:t>навыков</w:t>
      </w:r>
      <w:r w:rsidRPr="00F97A4B">
        <w:rPr>
          <w:spacing w:val="1"/>
          <w:sz w:val="24"/>
          <w:szCs w:val="24"/>
        </w:rPr>
        <w:t xml:space="preserve"> </w:t>
      </w:r>
      <w:r w:rsidRPr="00F97A4B">
        <w:rPr>
          <w:sz w:val="24"/>
          <w:szCs w:val="24"/>
        </w:rPr>
        <w:t>сотрудничества</w:t>
      </w:r>
      <w:r w:rsidRPr="00F97A4B">
        <w:rPr>
          <w:spacing w:val="1"/>
          <w:sz w:val="24"/>
          <w:szCs w:val="24"/>
        </w:rPr>
        <w:t xml:space="preserve"> </w:t>
      </w:r>
      <w:r w:rsidRPr="00F97A4B">
        <w:rPr>
          <w:sz w:val="24"/>
          <w:szCs w:val="24"/>
        </w:rPr>
        <w:t>со</w:t>
      </w:r>
      <w:r w:rsidRPr="00F97A4B">
        <w:rPr>
          <w:spacing w:val="1"/>
          <w:sz w:val="24"/>
          <w:szCs w:val="24"/>
        </w:rPr>
        <w:t xml:space="preserve"> </w:t>
      </w:r>
      <w:r w:rsidRPr="00F97A4B">
        <w:rPr>
          <w:sz w:val="24"/>
          <w:szCs w:val="24"/>
        </w:rPr>
        <w:t>взрослыми</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сверстниками</w:t>
      </w:r>
      <w:r w:rsidRPr="00F97A4B">
        <w:rPr>
          <w:spacing w:val="1"/>
          <w:sz w:val="24"/>
          <w:szCs w:val="24"/>
        </w:rPr>
        <w:t xml:space="preserve"> </w:t>
      </w:r>
      <w:r w:rsidRPr="00F97A4B">
        <w:rPr>
          <w:sz w:val="24"/>
          <w:szCs w:val="24"/>
        </w:rPr>
        <w:t>в</w:t>
      </w:r>
      <w:r w:rsidRPr="00F97A4B">
        <w:rPr>
          <w:spacing w:val="1"/>
          <w:sz w:val="24"/>
          <w:szCs w:val="24"/>
        </w:rPr>
        <w:t xml:space="preserve"> </w:t>
      </w:r>
      <w:r w:rsidRPr="00F97A4B">
        <w:rPr>
          <w:sz w:val="24"/>
          <w:szCs w:val="24"/>
        </w:rPr>
        <w:t>разных</w:t>
      </w:r>
      <w:r w:rsidRPr="00F97A4B">
        <w:rPr>
          <w:spacing w:val="1"/>
          <w:sz w:val="24"/>
          <w:szCs w:val="24"/>
        </w:rPr>
        <w:t xml:space="preserve"> </w:t>
      </w:r>
      <w:r w:rsidRPr="00F97A4B">
        <w:rPr>
          <w:sz w:val="24"/>
          <w:szCs w:val="24"/>
        </w:rPr>
        <w:t>социальных</w:t>
      </w:r>
      <w:r w:rsidRPr="00F97A4B">
        <w:rPr>
          <w:spacing w:val="-2"/>
          <w:sz w:val="24"/>
          <w:szCs w:val="24"/>
        </w:rPr>
        <w:t xml:space="preserve"> </w:t>
      </w:r>
      <w:r w:rsidRPr="00F97A4B">
        <w:rPr>
          <w:sz w:val="24"/>
          <w:szCs w:val="24"/>
        </w:rPr>
        <w:t>ситуациях;</w:t>
      </w:r>
    </w:p>
    <w:p w:rsidR="00C450EA" w:rsidRPr="00F97A4B" w:rsidRDefault="002F2362" w:rsidP="00B34D59">
      <w:pPr>
        <w:pStyle w:val="a5"/>
        <w:numPr>
          <w:ilvl w:val="0"/>
          <w:numId w:val="19"/>
        </w:numPr>
        <w:tabs>
          <w:tab w:val="left" w:pos="1721"/>
        </w:tabs>
        <w:spacing w:line="242" w:lineRule="auto"/>
        <w:ind w:left="0" w:firstLine="706"/>
        <w:jc w:val="both"/>
        <w:rPr>
          <w:sz w:val="24"/>
          <w:szCs w:val="24"/>
        </w:rPr>
      </w:pPr>
      <w:r w:rsidRPr="00F97A4B">
        <w:rPr>
          <w:sz w:val="24"/>
          <w:szCs w:val="24"/>
        </w:rPr>
        <w:t>формирование</w:t>
      </w:r>
      <w:r w:rsidRPr="00F97A4B">
        <w:rPr>
          <w:spacing w:val="1"/>
          <w:sz w:val="24"/>
          <w:szCs w:val="24"/>
        </w:rPr>
        <w:t xml:space="preserve"> </w:t>
      </w:r>
      <w:r w:rsidRPr="00F97A4B">
        <w:rPr>
          <w:sz w:val="24"/>
          <w:szCs w:val="24"/>
        </w:rPr>
        <w:t>установки</w:t>
      </w:r>
      <w:r w:rsidRPr="00F97A4B">
        <w:rPr>
          <w:spacing w:val="1"/>
          <w:sz w:val="24"/>
          <w:szCs w:val="24"/>
        </w:rPr>
        <w:t xml:space="preserve"> </w:t>
      </w:r>
      <w:r w:rsidRPr="00F97A4B">
        <w:rPr>
          <w:sz w:val="24"/>
          <w:szCs w:val="24"/>
        </w:rPr>
        <w:t>на</w:t>
      </w:r>
      <w:r w:rsidRPr="00F97A4B">
        <w:rPr>
          <w:spacing w:val="1"/>
          <w:sz w:val="24"/>
          <w:szCs w:val="24"/>
        </w:rPr>
        <w:t xml:space="preserve"> </w:t>
      </w:r>
      <w:r w:rsidRPr="00F97A4B">
        <w:rPr>
          <w:sz w:val="24"/>
          <w:szCs w:val="24"/>
        </w:rPr>
        <w:t>наличие</w:t>
      </w:r>
      <w:r w:rsidRPr="00F97A4B">
        <w:rPr>
          <w:spacing w:val="1"/>
          <w:sz w:val="24"/>
          <w:szCs w:val="24"/>
        </w:rPr>
        <w:t xml:space="preserve"> </w:t>
      </w:r>
      <w:r w:rsidRPr="00F97A4B">
        <w:rPr>
          <w:sz w:val="24"/>
          <w:szCs w:val="24"/>
        </w:rPr>
        <w:t>мотивации</w:t>
      </w:r>
      <w:r w:rsidRPr="00F97A4B">
        <w:rPr>
          <w:spacing w:val="1"/>
          <w:sz w:val="24"/>
          <w:szCs w:val="24"/>
        </w:rPr>
        <w:t xml:space="preserve"> </w:t>
      </w:r>
      <w:r w:rsidRPr="00F97A4B">
        <w:rPr>
          <w:sz w:val="24"/>
          <w:szCs w:val="24"/>
        </w:rPr>
        <w:t>к</w:t>
      </w:r>
      <w:r w:rsidRPr="00F97A4B">
        <w:rPr>
          <w:spacing w:val="1"/>
          <w:sz w:val="24"/>
          <w:szCs w:val="24"/>
        </w:rPr>
        <w:t xml:space="preserve"> </w:t>
      </w:r>
      <w:r w:rsidRPr="00F97A4B">
        <w:rPr>
          <w:sz w:val="24"/>
          <w:szCs w:val="24"/>
        </w:rPr>
        <w:t>бережному</w:t>
      </w:r>
      <w:r w:rsidRPr="00F97A4B">
        <w:rPr>
          <w:spacing w:val="1"/>
          <w:sz w:val="24"/>
          <w:szCs w:val="24"/>
        </w:rPr>
        <w:t xml:space="preserve"> </w:t>
      </w:r>
      <w:r w:rsidRPr="00F97A4B">
        <w:rPr>
          <w:sz w:val="24"/>
          <w:szCs w:val="24"/>
        </w:rPr>
        <w:t>отношению</w:t>
      </w:r>
      <w:r w:rsidRPr="00F97A4B">
        <w:rPr>
          <w:spacing w:val="1"/>
          <w:sz w:val="24"/>
          <w:szCs w:val="24"/>
        </w:rPr>
        <w:t xml:space="preserve"> </w:t>
      </w:r>
      <w:r w:rsidRPr="00F97A4B">
        <w:rPr>
          <w:sz w:val="24"/>
          <w:szCs w:val="24"/>
        </w:rPr>
        <w:t>к</w:t>
      </w:r>
      <w:r w:rsidRPr="00F97A4B">
        <w:rPr>
          <w:spacing w:val="1"/>
          <w:sz w:val="24"/>
          <w:szCs w:val="24"/>
        </w:rPr>
        <w:t xml:space="preserve"> </w:t>
      </w:r>
      <w:r w:rsidRPr="00F97A4B">
        <w:rPr>
          <w:sz w:val="24"/>
          <w:szCs w:val="24"/>
        </w:rPr>
        <w:t>культурным и</w:t>
      </w:r>
      <w:r w:rsidRPr="00F97A4B">
        <w:rPr>
          <w:spacing w:val="3"/>
          <w:sz w:val="24"/>
          <w:szCs w:val="24"/>
        </w:rPr>
        <w:t xml:space="preserve"> </w:t>
      </w:r>
      <w:r w:rsidRPr="00F97A4B">
        <w:rPr>
          <w:sz w:val="24"/>
          <w:szCs w:val="24"/>
        </w:rPr>
        <w:t>духовным</w:t>
      </w:r>
      <w:r w:rsidRPr="00F97A4B">
        <w:rPr>
          <w:spacing w:val="1"/>
          <w:sz w:val="24"/>
          <w:szCs w:val="24"/>
        </w:rPr>
        <w:t xml:space="preserve"> </w:t>
      </w:r>
      <w:r w:rsidRPr="00F97A4B">
        <w:rPr>
          <w:sz w:val="24"/>
          <w:szCs w:val="24"/>
        </w:rPr>
        <w:t>ценностям.</w:t>
      </w:r>
    </w:p>
    <w:p w:rsidR="00C450EA" w:rsidRPr="00F97A4B" w:rsidRDefault="002F2362" w:rsidP="00267F92">
      <w:pPr>
        <w:pStyle w:val="a3"/>
        <w:ind w:left="0" w:firstLine="706"/>
      </w:pPr>
      <w:r w:rsidRPr="00F97A4B">
        <w:t>В результате освоения программы у обучающихся будут сформированы готовность к</w:t>
      </w:r>
      <w:r w:rsidRPr="00F97A4B">
        <w:rPr>
          <w:spacing w:val="-57"/>
        </w:rPr>
        <w:t xml:space="preserve"> </w:t>
      </w:r>
      <w:r w:rsidRPr="00F97A4B">
        <w:t>саморазвитию,</w:t>
      </w:r>
      <w:r w:rsidRPr="00F97A4B">
        <w:rPr>
          <w:spacing w:val="1"/>
        </w:rPr>
        <w:t xml:space="preserve"> </w:t>
      </w:r>
      <w:r w:rsidRPr="00F97A4B">
        <w:t>мотивация</w:t>
      </w:r>
      <w:r w:rsidRPr="00F97A4B">
        <w:rPr>
          <w:spacing w:val="1"/>
        </w:rPr>
        <w:t xml:space="preserve"> </w:t>
      </w:r>
      <w:r w:rsidRPr="00F97A4B">
        <w:t>к обучению</w:t>
      </w:r>
      <w:r w:rsidRPr="00F97A4B">
        <w:rPr>
          <w:spacing w:val="1"/>
        </w:rPr>
        <w:t xml:space="preserve"> </w:t>
      </w:r>
      <w:r w:rsidRPr="00F97A4B">
        <w:t>и</w:t>
      </w:r>
      <w:r w:rsidRPr="00F97A4B">
        <w:rPr>
          <w:spacing w:val="1"/>
        </w:rPr>
        <w:t xml:space="preserve"> </w:t>
      </w:r>
      <w:r w:rsidRPr="00F97A4B">
        <w:t>познанию; понимание</w:t>
      </w:r>
      <w:r w:rsidRPr="00F97A4B">
        <w:rPr>
          <w:spacing w:val="1"/>
        </w:rPr>
        <w:t xml:space="preserve"> </w:t>
      </w:r>
      <w:r w:rsidRPr="00F97A4B">
        <w:t>ценности отечественных</w:t>
      </w:r>
      <w:r w:rsidRPr="00F97A4B">
        <w:rPr>
          <w:spacing w:val="1"/>
        </w:rPr>
        <w:t xml:space="preserve"> </w:t>
      </w:r>
      <w:r w:rsidRPr="00F97A4B">
        <w:t>национально-культурных</w:t>
      </w:r>
      <w:r w:rsidRPr="00F97A4B">
        <w:rPr>
          <w:spacing w:val="1"/>
        </w:rPr>
        <w:t xml:space="preserve"> </w:t>
      </w:r>
      <w:r w:rsidRPr="00F97A4B">
        <w:t>традиций,</w:t>
      </w:r>
      <w:r w:rsidRPr="00F97A4B">
        <w:rPr>
          <w:spacing w:val="1"/>
        </w:rPr>
        <w:t xml:space="preserve"> </w:t>
      </w:r>
      <w:r w:rsidRPr="00F97A4B">
        <w:t>осознание</w:t>
      </w:r>
      <w:r w:rsidRPr="00F97A4B">
        <w:rPr>
          <w:spacing w:val="1"/>
        </w:rPr>
        <w:t xml:space="preserve"> </w:t>
      </w:r>
      <w:r w:rsidRPr="00F97A4B">
        <w:t>своей</w:t>
      </w:r>
      <w:r w:rsidRPr="00F97A4B">
        <w:rPr>
          <w:spacing w:val="1"/>
        </w:rPr>
        <w:t xml:space="preserve"> </w:t>
      </w:r>
      <w:r w:rsidRPr="00F97A4B">
        <w:t>этнической</w:t>
      </w:r>
      <w:r w:rsidRPr="00F97A4B">
        <w:rPr>
          <w:spacing w:val="1"/>
        </w:rPr>
        <w:t xml:space="preserve"> </w:t>
      </w:r>
      <w:r w:rsidRPr="00F97A4B">
        <w:t>и</w:t>
      </w:r>
      <w:r w:rsidRPr="00F97A4B">
        <w:rPr>
          <w:spacing w:val="1"/>
        </w:rPr>
        <w:t xml:space="preserve"> </w:t>
      </w:r>
      <w:r w:rsidRPr="00F97A4B">
        <w:t>национальной</w:t>
      </w:r>
      <w:r w:rsidRPr="00F97A4B">
        <w:rPr>
          <w:spacing w:val="1"/>
        </w:rPr>
        <w:t xml:space="preserve"> </w:t>
      </w:r>
      <w:r w:rsidRPr="00F97A4B">
        <w:t>принадлежности,</w:t>
      </w:r>
      <w:r w:rsidRPr="00F97A4B">
        <w:rPr>
          <w:spacing w:val="1"/>
        </w:rPr>
        <w:t xml:space="preserve"> </w:t>
      </w:r>
      <w:r w:rsidRPr="00F97A4B">
        <w:t>уважение</w:t>
      </w:r>
      <w:r w:rsidRPr="00F97A4B">
        <w:rPr>
          <w:spacing w:val="1"/>
        </w:rPr>
        <w:t xml:space="preserve"> </w:t>
      </w:r>
      <w:r w:rsidRPr="00F97A4B">
        <w:t>к</w:t>
      </w:r>
      <w:r w:rsidRPr="00F97A4B">
        <w:rPr>
          <w:spacing w:val="1"/>
        </w:rPr>
        <w:t xml:space="preserve"> </w:t>
      </w:r>
      <w:r w:rsidRPr="00F97A4B">
        <w:t>истории</w:t>
      </w:r>
      <w:r w:rsidRPr="00F97A4B">
        <w:rPr>
          <w:spacing w:val="1"/>
        </w:rPr>
        <w:t xml:space="preserve"> </w:t>
      </w:r>
      <w:r w:rsidRPr="00F97A4B">
        <w:t>и</w:t>
      </w:r>
      <w:r w:rsidRPr="00F97A4B">
        <w:rPr>
          <w:spacing w:val="1"/>
        </w:rPr>
        <w:t xml:space="preserve"> </w:t>
      </w:r>
      <w:r w:rsidRPr="00F97A4B">
        <w:t>духовным</w:t>
      </w:r>
      <w:r w:rsidRPr="00F97A4B">
        <w:rPr>
          <w:spacing w:val="1"/>
        </w:rPr>
        <w:t xml:space="preserve"> </w:t>
      </w:r>
      <w:r w:rsidRPr="00F97A4B">
        <w:t>традициям</w:t>
      </w:r>
      <w:r w:rsidRPr="00F97A4B">
        <w:rPr>
          <w:spacing w:val="1"/>
        </w:rPr>
        <w:t xml:space="preserve"> </w:t>
      </w:r>
      <w:r w:rsidRPr="00F97A4B">
        <w:t>России,</w:t>
      </w:r>
      <w:r w:rsidRPr="00F97A4B">
        <w:rPr>
          <w:spacing w:val="60"/>
        </w:rPr>
        <w:t xml:space="preserve"> </w:t>
      </w:r>
      <w:r w:rsidRPr="00F97A4B">
        <w:t>музыкальной</w:t>
      </w:r>
      <w:r w:rsidRPr="00F97A4B">
        <w:rPr>
          <w:spacing w:val="1"/>
        </w:rPr>
        <w:t xml:space="preserve"> </w:t>
      </w:r>
      <w:r w:rsidRPr="00F97A4B">
        <w:t>культуре</w:t>
      </w:r>
      <w:r w:rsidRPr="00F97A4B">
        <w:rPr>
          <w:spacing w:val="1"/>
        </w:rPr>
        <w:t xml:space="preserve"> </w:t>
      </w:r>
      <w:r w:rsidRPr="00F97A4B">
        <w:t>ее</w:t>
      </w:r>
      <w:r w:rsidRPr="00F97A4B">
        <w:rPr>
          <w:spacing w:val="1"/>
        </w:rPr>
        <w:t xml:space="preserve"> </w:t>
      </w:r>
      <w:r w:rsidRPr="00F97A4B">
        <w:t>народов,</w:t>
      </w:r>
      <w:r w:rsidRPr="00F97A4B">
        <w:rPr>
          <w:spacing w:val="1"/>
        </w:rPr>
        <w:t xml:space="preserve"> </w:t>
      </w:r>
      <w:r w:rsidRPr="00F97A4B">
        <w:t>понимание</w:t>
      </w:r>
      <w:r w:rsidRPr="00F97A4B">
        <w:rPr>
          <w:spacing w:val="1"/>
        </w:rPr>
        <w:t xml:space="preserve"> </w:t>
      </w:r>
      <w:r w:rsidRPr="00F97A4B">
        <w:t>роли музыки</w:t>
      </w:r>
      <w:r w:rsidRPr="00F97A4B">
        <w:rPr>
          <w:spacing w:val="1"/>
        </w:rPr>
        <w:t xml:space="preserve"> </w:t>
      </w:r>
      <w:r w:rsidRPr="00F97A4B">
        <w:t>в</w:t>
      </w:r>
      <w:r w:rsidRPr="00F97A4B">
        <w:rPr>
          <w:spacing w:val="1"/>
        </w:rPr>
        <w:t xml:space="preserve"> </w:t>
      </w:r>
      <w:r w:rsidRPr="00F97A4B">
        <w:t>жизни</w:t>
      </w:r>
      <w:r w:rsidRPr="00F97A4B">
        <w:rPr>
          <w:spacing w:val="1"/>
        </w:rPr>
        <w:t xml:space="preserve"> </w:t>
      </w:r>
      <w:r w:rsidRPr="00F97A4B">
        <w:t>человека</w:t>
      </w:r>
      <w:r w:rsidRPr="00F97A4B">
        <w:rPr>
          <w:spacing w:val="1"/>
        </w:rPr>
        <w:t xml:space="preserve"> </w:t>
      </w:r>
      <w:r w:rsidRPr="00F97A4B">
        <w:t>и общества,</w:t>
      </w:r>
      <w:r w:rsidRPr="00F97A4B">
        <w:rPr>
          <w:spacing w:val="1"/>
        </w:rPr>
        <w:t xml:space="preserve"> </w:t>
      </w:r>
      <w:r w:rsidRPr="00F97A4B">
        <w:t>духовно-</w:t>
      </w:r>
      <w:r w:rsidRPr="00F97A4B">
        <w:rPr>
          <w:spacing w:val="1"/>
        </w:rPr>
        <w:t xml:space="preserve"> </w:t>
      </w:r>
      <w:r w:rsidRPr="00F97A4B">
        <w:t>нравственном</w:t>
      </w:r>
      <w:r w:rsidRPr="00F97A4B">
        <w:rPr>
          <w:spacing w:val="1"/>
        </w:rPr>
        <w:t xml:space="preserve"> </w:t>
      </w:r>
      <w:r w:rsidRPr="00F97A4B">
        <w:t>развитии</w:t>
      </w:r>
      <w:r w:rsidRPr="00F97A4B">
        <w:rPr>
          <w:spacing w:val="1"/>
        </w:rPr>
        <w:t xml:space="preserve"> </w:t>
      </w:r>
      <w:r w:rsidRPr="00F97A4B">
        <w:t>человека.</w:t>
      </w:r>
      <w:r w:rsidRPr="00F97A4B">
        <w:rPr>
          <w:spacing w:val="1"/>
        </w:rPr>
        <w:t xml:space="preserve"> </w:t>
      </w:r>
      <w:r w:rsidRPr="00F97A4B">
        <w:t>В</w:t>
      </w:r>
      <w:r w:rsidRPr="00F97A4B">
        <w:rPr>
          <w:spacing w:val="1"/>
        </w:rPr>
        <w:t xml:space="preserve"> </w:t>
      </w:r>
      <w:r w:rsidRPr="00F97A4B">
        <w:t>процессе</w:t>
      </w:r>
      <w:r w:rsidRPr="00F97A4B">
        <w:rPr>
          <w:spacing w:val="1"/>
        </w:rPr>
        <w:t xml:space="preserve"> </w:t>
      </w:r>
      <w:r w:rsidRPr="00F97A4B">
        <w:t>приобретения</w:t>
      </w:r>
      <w:r w:rsidRPr="00F97A4B">
        <w:rPr>
          <w:spacing w:val="1"/>
        </w:rPr>
        <w:t xml:space="preserve"> </w:t>
      </w:r>
      <w:r w:rsidRPr="00F97A4B">
        <w:t>собственного</w:t>
      </w:r>
      <w:r w:rsidRPr="00F97A4B">
        <w:rPr>
          <w:spacing w:val="1"/>
        </w:rPr>
        <w:t xml:space="preserve"> </w:t>
      </w:r>
      <w:r w:rsidRPr="00F97A4B">
        <w:t>опыта</w:t>
      </w:r>
      <w:r w:rsidRPr="00F97A4B">
        <w:rPr>
          <w:spacing w:val="-57"/>
        </w:rPr>
        <w:t xml:space="preserve"> </w:t>
      </w:r>
      <w:r w:rsidRPr="00F97A4B">
        <w:t>музыкально-творческой</w:t>
      </w:r>
      <w:r w:rsidRPr="00F97A4B">
        <w:rPr>
          <w:spacing w:val="1"/>
        </w:rPr>
        <w:t xml:space="preserve"> </w:t>
      </w:r>
      <w:r w:rsidRPr="00F97A4B">
        <w:t>деятельности</w:t>
      </w:r>
      <w:r w:rsidRPr="00F97A4B">
        <w:rPr>
          <w:spacing w:val="1"/>
        </w:rPr>
        <w:t xml:space="preserve"> </w:t>
      </w:r>
      <w:r w:rsidRPr="00F97A4B">
        <w:t>обучающиеся</w:t>
      </w:r>
      <w:r w:rsidRPr="00F97A4B">
        <w:rPr>
          <w:spacing w:val="1"/>
        </w:rPr>
        <w:t xml:space="preserve"> </w:t>
      </w:r>
      <w:r w:rsidRPr="00F97A4B">
        <w:t>научатся</w:t>
      </w:r>
      <w:r w:rsidRPr="00F97A4B">
        <w:rPr>
          <w:spacing w:val="1"/>
        </w:rPr>
        <w:t xml:space="preserve"> </w:t>
      </w:r>
      <w:r w:rsidRPr="00F97A4B">
        <w:t>понимать</w:t>
      </w:r>
      <w:r w:rsidRPr="00F97A4B">
        <w:rPr>
          <w:spacing w:val="1"/>
        </w:rPr>
        <w:t xml:space="preserve"> </w:t>
      </w:r>
      <w:r w:rsidRPr="00F97A4B">
        <w:t>музыку</w:t>
      </w:r>
      <w:r w:rsidRPr="00F97A4B">
        <w:rPr>
          <w:spacing w:val="1"/>
        </w:rPr>
        <w:t xml:space="preserve"> </w:t>
      </w:r>
      <w:r w:rsidRPr="00F97A4B">
        <w:t>как</w:t>
      </w:r>
      <w:r w:rsidRPr="00F97A4B">
        <w:rPr>
          <w:spacing w:val="1"/>
        </w:rPr>
        <w:t xml:space="preserve"> </w:t>
      </w:r>
      <w:r w:rsidRPr="00F97A4B">
        <w:t>составную и неотъемлемую часть окружающего мира, постигать и осмысливать явления</w:t>
      </w:r>
      <w:r w:rsidRPr="00F97A4B">
        <w:rPr>
          <w:spacing w:val="1"/>
        </w:rPr>
        <w:t xml:space="preserve"> </w:t>
      </w:r>
      <w:r w:rsidRPr="00F97A4B">
        <w:t>музыкальной</w:t>
      </w:r>
      <w:r w:rsidRPr="00F97A4B">
        <w:rPr>
          <w:spacing w:val="1"/>
        </w:rPr>
        <w:t xml:space="preserve"> </w:t>
      </w:r>
      <w:r w:rsidRPr="00F97A4B">
        <w:t>культуры,</w:t>
      </w:r>
      <w:r w:rsidRPr="00F97A4B">
        <w:rPr>
          <w:spacing w:val="1"/>
        </w:rPr>
        <w:t xml:space="preserve"> </w:t>
      </w:r>
      <w:r w:rsidRPr="00F97A4B">
        <w:t>выражать</w:t>
      </w:r>
      <w:r w:rsidRPr="00F97A4B">
        <w:rPr>
          <w:spacing w:val="1"/>
        </w:rPr>
        <w:t xml:space="preserve"> </w:t>
      </w:r>
      <w:r w:rsidRPr="00F97A4B">
        <w:t>свои</w:t>
      </w:r>
      <w:r w:rsidRPr="00F97A4B">
        <w:rPr>
          <w:spacing w:val="1"/>
        </w:rPr>
        <w:t xml:space="preserve"> </w:t>
      </w:r>
      <w:r w:rsidRPr="00F97A4B">
        <w:t>мысли</w:t>
      </w:r>
      <w:r w:rsidRPr="00F97A4B">
        <w:rPr>
          <w:spacing w:val="1"/>
        </w:rPr>
        <w:t xml:space="preserve"> </w:t>
      </w:r>
      <w:r w:rsidRPr="00F97A4B">
        <w:t>и</w:t>
      </w:r>
      <w:r w:rsidRPr="00F97A4B">
        <w:rPr>
          <w:spacing w:val="1"/>
        </w:rPr>
        <w:t xml:space="preserve"> </w:t>
      </w:r>
      <w:r w:rsidRPr="00F97A4B">
        <w:t>чувства,</w:t>
      </w:r>
      <w:r w:rsidRPr="00F97A4B">
        <w:rPr>
          <w:spacing w:val="1"/>
        </w:rPr>
        <w:t xml:space="preserve"> </w:t>
      </w:r>
      <w:r w:rsidRPr="00F97A4B">
        <w:t>обусловленные</w:t>
      </w:r>
      <w:r w:rsidRPr="00F97A4B">
        <w:rPr>
          <w:spacing w:val="1"/>
        </w:rPr>
        <w:t xml:space="preserve"> </w:t>
      </w:r>
      <w:r w:rsidRPr="00F97A4B">
        <w:t>восприятием</w:t>
      </w:r>
      <w:r w:rsidRPr="00F97A4B">
        <w:rPr>
          <w:spacing w:val="1"/>
        </w:rPr>
        <w:t xml:space="preserve"> </w:t>
      </w:r>
      <w:r w:rsidRPr="00F97A4B">
        <w:t>музыкальных</w:t>
      </w:r>
      <w:r w:rsidRPr="00F97A4B">
        <w:rPr>
          <w:spacing w:val="1"/>
        </w:rPr>
        <w:t xml:space="preserve"> </w:t>
      </w:r>
      <w:r w:rsidRPr="00F97A4B">
        <w:t>произведений,</w:t>
      </w:r>
      <w:r w:rsidRPr="00F97A4B">
        <w:rPr>
          <w:spacing w:val="1"/>
        </w:rPr>
        <w:t xml:space="preserve"> </w:t>
      </w:r>
      <w:r w:rsidRPr="00F97A4B">
        <w:t>использовать</w:t>
      </w:r>
      <w:r w:rsidRPr="00F97A4B">
        <w:rPr>
          <w:spacing w:val="1"/>
        </w:rPr>
        <w:t xml:space="preserve"> </w:t>
      </w:r>
      <w:r w:rsidRPr="00F97A4B">
        <w:t>музыкальные</w:t>
      </w:r>
      <w:r w:rsidRPr="00F97A4B">
        <w:rPr>
          <w:spacing w:val="1"/>
        </w:rPr>
        <w:t xml:space="preserve"> </w:t>
      </w:r>
      <w:r w:rsidRPr="00F97A4B">
        <w:t>образы</w:t>
      </w:r>
      <w:r w:rsidRPr="00F97A4B">
        <w:rPr>
          <w:spacing w:val="1"/>
        </w:rPr>
        <w:t xml:space="preserve"> </w:t>
      </w:r>
      <w:r w:rsidRPr="00F97A4B">
        <w:t>при</w:t>
      </w:r>
      <w:r w:rsidRPr="00F97A4B">
        <w:rPr>
          <w:spacing w:val="1"/>
        </w:rPr>
        <w:t xml:space="preserve"> </w:t>
      </w:r>
      <w:r w:rsidRPr="00F97A4B">
        <w:t>создании</w:t>
      </w:r>
      <w:r w:rsidRPr="00F97A4B">
        <w:rPr>
          <w:spacing w:val="1"/>
        </w:rPr>
        <w:t xml:space="preserve"> </w:t>
      </w:r>
      <w:r w:rsidRPr="00F97A4B">
        <w:t>театрализованных и музыкально-пластических композиций, исполнении вокально-хоровых</w:t>
      </w:r>
      <w:r w:rsidRPr="00F97A4B">
        <w:rPr>
          <w:spacing w:val="1"/>
        </w:rPr>
        <w:t xml:space="preserve"> </w:t>
      </w:r>
      <w:r w:rsidRPr="00F97A4B">
        <w:t>и</w:t>
      </w:r>
      <w:r w:rsidRPr="00F97A4B">
        <w:rPr>
          <w:spacing w:val="-3"/>
        </w:rPr>
        <w:t xml:space="preserve"> </w:t>
      </w:r>
      <w:r w:rsidRPr="00F97A4B">
        <w:t>инструментальных произведений,</w:t>
      </w:r>
      <w:r w:rsidRPr="00F97A4B">
        <w:rPr>
          <w:spacing w:val="2"/>
        </w:rPr>
        <w:t xml:space="preserve"> </w:t>
      </w:r>
      <w:r w:rsidRPr="00F97A4B">
        <w:t>в</w:t>
      </w:r>
      <w:r w:rsidRPr="00F97A4B">
        <w:rPr>
          <w:spacing w:val="-6"/>
        </w:rPr>
        <w:t xml:space="preserve"> </w:t>
      </w:r>
      <w:r w:rsidRPr="00F97A4B">
        <w:t>импровизации.</w:t>
      </w:r>
    </w:p>
    <w:p w:rsidR="00C450EA" w:rsidRPr="00F97A4B" w:rsidRDefault="002F2362" w:rsidP="00267F92">
      <w:pPr>
        <w:pStyle w:val="a3"/>
        <w:spacing w:line="242" w:lineRule="auto"/>
        <w:ind w:left="0" w:firstLine="706"/>
      </w:pPr>
      <w:r w:rsidRPr="00F97A4B">
        <w:t>Школьники научатся размышлять о музыке, эмоционально выражать свое отношение</w:t>
      </w:r>
      <w:r w:rsidRPr="00F97A4B">
        <w:rPr>
          <w:spacing w:val="-57"/>
        </w:rPr>
        <w:t xml:space="preserve"> </w:t>
      </w:r>
      <w:r w:rsidRPr="00F97A4B">
        <w:t>к</w:t>
      </w:r>
      <w:r w:rsidRPr="00F97A4B">
        <w:rPr>
          <w:spacing w:val="32"/>
        </w:rPr>
        <w:t xml:space="preserve"> </w:t>
      </w:r>
      <w:r w:rsidRPr="00F97A4B">
        <w:t>искусству;</w:t>
      </w:r>
      <w:r w:rsidRPr="00F97A4B">
        <w:rPr>
          <w:spacing w:val="28"/>
        </w:rPr>
        <w:t xml:space="preserve"> </w:t>
      </w:r>
      <w:r w:rsidRPr="00F97A4B">
        <w:t>проявлять</w:t>
      </w:r>
      <w:r w:rsidRPr="00F97A4B">
        <w:rPr>
          <w:spacing w:val="28"/>
        </w:rPr>
        <w:t xml:space="preserve"> </w:t>
      </w:r>
      <w:r w:rsidRPr="00F97A4B">
        <w:t>эстетические</w:t>
      </w:r>
      <w:r w:rsidRPr="00F97A4B">
        <w:rPr>
          <w:spacing w:val="31"/>
        </w:rPr>
        <w:t xml:space="preserve"> </w:t>
      </w:r>
      <w:r w:rsidRPr="00F97A4B">
        <w:t>и</w:t>
      </w:r>
      <w:r w:rsidRPr="00F97A4B">
        <w:rPr>
          <w:spacing w:val="33"/>
        </w:rPr>
        <w:t xml:space="preserve"> </w:t>
      </w:r>
      <w:r w:rsidRPr="00F97A4B">
        <w:t>художественные</w:t>
      </w:r>
      <w:r w:rsidRPr="00F97A4B">
        <w:rPr>
          <w:spacing w:val="27"/>
        </w:rPr>
        <w:t xml:space="preserve"> </w:t>
      </w:r>
      <w:r w:rsidRPr="00F97A4B">
        <w:t>предпочтения,</w:t>
      </w:r>
      <w:r w:rsidRPr="00F97A4B">
        <w:rPr>
          <w:spacing w:val="30"/>
        </w:rPr>
        <w:t xml:space="preserve"> </w:t>
      </w:r>
      <w:r w:rsidRPr="00F97A4B">
        <w:t>интерес</w:t>
      </w:r>
      <w:r w:rsidRPr="00F97A4B">
        <w:rPr>
          <w:spacing w:val="31"/>
        </w:rPr>
        <w:t xml:space="preserve"> </w:t>
      </w:r>
      <w:r w:rsidRPr="00F97A4B">
        <w:t>к</w:t>
      </w:r>
    </w:p>
    <w:p w:rsidR="00C450EA" w:rsidRPr="00F97A4B" w:rsidRDefault="002F2362" w:rsidP="00267F92">
      <w:pPr>
        <w:pStyle w:val="a3"/>
        <w:ind w:left="0"/>
      </w:pPr>
      <w:r w:rsidRPr="00F97A4B">
        <w:t>музыкальному</w:t>
      </w:r>
      <w:r w:rsidRPr="00F97A4B">
        <w:rPr>
          <w:spacing w:val="1"/>
        </w:rPr>
        <w:t xml:space="preserve"> </w:t>
      </w:r>
      <w:r w:rsidRPr="00F97A4B">
        <w:t>искусству</w:t>
      </w:r>
      <w:r w:rsidRPr="00F97A4B">
        <w:rPr>
          <w:spacing w:val="1"/>
        </w:rPr>
        <w:t xml:space="preserve"> </w:t>
      </w:r>
      <w:r w:rsidRPr="00F97A4B">
        <w:t>и</w:t>
      </w:r>
      <w:r w:rsidRPr="00F97A4B">
        <w:rPr>
          <w:spacing w:val="1"/>
        </w:rPr>
        <w:t xml:space="preserve"> </w:t>
      </w:r>
      <w:r w:rsidRPr="00F97A4B">
        <w:t>музыкальной</w:t>
      </w:r>
      <w:r w:rsidRPr="00F97A4B">
        <w:rPr>
          <w:spacing w:val="1"/>
        </w:rPr>
        <w:t xml:space="preserve"> </w:t>
      </w:r>
      <w:r w:rsidRPr="00F97A4B">
        <w:t>деятельности;</w:t>
      </w:r>
      <w:r w:rsidRPr="00F97A4B">
        <w:rPr>
          <w:spacing w:val="1"/>
        </w:rPr>
        <w:t xml:space="preserve"> </w:t>
      </w:r>
      <w:r w:rsidRPr="00F97A4B">
        <w:t>формировать</w:t>
      </w:r>
      <w:r w:rsidRPr="00F97A4B">
        <w:rPr>
          <w:spacing w:val="1"/>
        </w:rPr>
        <w:t xml:space="preserve"> </w:t>
      </w:r>
      <w:r w:rsidRPr="00F97A4B">
        <w:t>позитивную</w:t>
      </w:r>
      <w:r w:rsidRPr="00F97A4B">
        <w:rPr>
          <w:spacing w:val="-57"/>
        </w:rPr>
        <w:t xml:space="preserve"> </w:t>
      </w:r>
      <w:r w:rsidRPr="00F97A4B">
        <w:t>самооценку,</w:t>
      </w:r>
      <w:r w:rsidRPr="00F97A4B">
        <w:rPr>
          <w:spacing w:val="1"/>
        </w:rPr>
        <w:t xml:space="preserve"> </w:t>
      </w:r>
      <w:r w:rsidRPr="00F97A4B">
        <w:t>самоуважение,</w:t>
      </w:r>
      <w:r w:rsidRPr="00F97A4B">
        <w:rPr>
          <w:spacing w:val="1"/>
        </w:rPr>
        <w:t xml:space="preserve"> </w:t>
      </w:r>
      <w:r w:rsidRPr="00F97A4B">
        <w:t>основанные</w:t>
      </w:r>
      <w:r w:rsidRPr="00F97A4B">
        <w:rPr>
          <w:spacing w:val="1"/>
        </w:rPr>
        <w:t xml:space="preserve"> </w:t>
      </w:r>
      <w:r w:rsidRPr="00F97A4B">
        <w:t>на</w:t>
      </w:r>
      <w:r w:rsidRPr="00F97A4B">
        <w:rPr>
          <w:spacing w:val="1"/>
        </w:rPr>
        <w:t xml:space="preserve"> </w:t>
      </w:r>
      <w:r w:rsidRPr="00F97A4B">
        <w:t>реализованном</w:t>
      </w:r>
      <w:r w:rsidRPr="00F97A4B">
        <w:rPr>
          <w:spacing w:val="1"/>
        </w:rPr>
        <w:t xml:space="preserve"> </w:t>
      </w:r>
      <w:r w:rsidRPr="00F97A4B">
        <w:t>творческом</w:t>
      </w:r>
      <w:r w:rsidRPr="00F97A4B">
        <w:rPr>
          <w:spacing w:val="61"/>
        </w:rPr>
        <w:t xml:space="preserve"> </w:t>
      </w:r>
      <w:r w:rsidRPr="00F97A4B">
        <w:t>потенциале,</w:t>
      </w:r>
      <w:r w:rsidRPr="00F97A4B">
        <w:rPr>
          <w:spacing w:val="1"/>
        </w:rPr>
        <w:t xml:space="preserve"> </w:t>
      </w:r>
      <w:r w:rsidRPr="00F97A4B">
        <w:t>развитии</w:t>
      </w:r>
      <w:r w:rsidRPr="00F97A4B">
        <w:rPr>
          <w:spacing w:val="1"/>
        </w:rPr>
        <w:t xml:space="preserve"> </w:t>
      </w:r>
      <w:r w:rsidRPr="00F97A4B">
        <w:t>художественного</w:t>
      </w:r>
      <w:r w:rsidRPr="00F97A4B">
        <w:rPr>
          <w:spacing w:val="1"/>
        </w:rPr>
        <w:t xml:space="preserve"> </w:t>
      </w:r>
      <w:r w:rsidRPr="00F97A4B">
        <w:t>вкуса,</w:t>
      </w:r>
      <w:r w:rsidRPr="00F97A4B">
        <w:rPr>
          <w:spacing w:val="1"/>
        </w:rPr>
        <w:t xml:space="preserve"> </w:t>
      </w:r>
      <w:r w:rsidRPr="00F97A4B">
        <w:t>осуществлении</w:t>
      </w:r>
      <w:r w:rsidRPr="00F97A4B">
        <w:rPr>
          <w:spacing w:val="1"/>
        </w:rPr>
        <w:t xml:space="preserve"> </w:t>
      </w:r>
      <w:r w:rsidRPr="00F97A4B">
        <w:t>собственных</w:t>
      </w:r>
      <w:r w:rsidRPr="00F97A4B">
        <w:rPr>
          <w:spacing w:val="1"/>
        </w:rPr>
        <w:t xml:space="preserve"> </w:t>
      </w:r>
      <w:r w:rsidRPr="00F97A4B">
        <w:t>музыкально-</w:t>
      </w:r>
      <w:r w:rsidRPr="00F97A4B">
        <w:rPr>
          <w:spacing w:val="1"/>
        </w:rPr>
        <w:t xml:space="preserve"> </w:t>
      </w:r>
      <w:r w:rsidRPr="00F97A4B">
        <w:t>исполнительских</w:t>
      </w:r>
      <w:r w:rsidRPr="00F97A4B">
        <w:rPr>
          <w:spacing w:val="-1"/>
        </w:rPr>
        <w:t xml:space="preserve"> </w:t>
      </w:r>
      <w:r w:rsidRPr="00F97A4B">
        <w:t>замыслов.</w:t>
      </w:r>
    </w:p>
    <w:p w:rsidR="00C450EA" w:rsidRPr="00F97A4B" w:rsidRDefault="002F2362" w:rsidP="00267F92">
      <w:pPr>
        <w:pStyle w:val="a3"/>
        <w:tabs>
          <w:tab w:val="left" w:pos="2256"/>
          <w:tab w:val="left" w:pos="3839"/>
          <w:tab w:val="left" w:pos="4266"/>
          <w:tab w:val="left" w:pos="5882"/>
        </w:tabs>
        <w:ind w:left="0" w:firstLine="706"/>
      </w:pPr>
      <w:r w:rsidRPr="00F97A4B">
        <w:t>У обучающихся</w:t>
      </w:r>
      <w:r w:rsidRPr="00F97A4B">
        <w:rPr>
          <w:spacing w:val="2"/>
        </w:rPr>
        <w:t xml:space="preserve"> </w:t>
      </w:r>
      <w:r w:rsidRPr="00F97A4B">
        <w:t>проявится</w:t>
      </w:r>
      <w:r w:rsidRPr="00F97A4B">
        <w:rPr>
          <w:spacing w:val="-3"/>
        </w:rPr>
        <w:t xml:space="preserve"> </w:t>
      </w:r>
      <w:r w:rsidRPr="00F97A4B">
        <w:t>способность</w:t>
      </w:r>
      <w:r w:rsidRPr="00F97A4B">
        <w:rPr>
          <w:spacing w:val="2"/>
        </w:rPr>
        <w:t xml:space="preserve"> </w:t>
      </w:r>
      <w:r w:rsidRPr="00F97A4B">
        <w:t>вставать</w:t>
      </w:r>
      <w:r w:rsidRPr="00F97A4B">
        <w:rPr>
          <w:spacing w:val="3"/>
        </w:rPr>
        <w:t xml:space="preserve"> </w:t>
      </w:r>
      <w:r w:rsidRPr="00F97A4B">
        <w:t>на</w:t>
      </w:r>
      <w:r w:rsidRPr="00F97A4B">
        <w:rPr>
          <w:spacing w:val="-3"/>
        </w:rPr>
        <w:t xml:space="preserve"> </w:t>
      </w:r>
      <w:r w:rsidRPr="00F97A4B">
        <w:t>позицию</w:t>
      </w:r>
      <w:r w:rsidRPr="00F97A4B">
        <w:rPr>
          <w:spacing w:val="1"/>
        </w:rPr>
        <w:t xml:space="preserve"> </w:t>
      </w:r>
      <w:r w:rsidRPr="00F97A4B">
        <w:t>другого</w:t>
      </w:r>
      <w:r w:rsidRPr="00F97A4B">
        <w:rPr>
          <w:spacing w:val="6"/>
        </w:rPr>
        <w:t xml:space="preserve"> </w:t>
      </w:r>
      <w:r w:rsidRPr="00F97A4B">
        <w:t>человека, вести</w:t>
      </w:r>
      <w:r w:rsidRPr="00F97A4B">
        <w:rPr>
          <w:spacing w:val="-57"/>
        </w:rPr>
        <w:t xml:space="preserve"> </w:t>
      </w:r>
      <w:r w:rsidRPr="00F97A4B">
        <w:t>диалог,</w:t>
      </w:r>
      <w:r w:rsidRPr="00F97A4B">
        <w:rPr>
          <w:spacing w:val="1"/>
        </w:rPr>
        <w:t xml:space="preserve"> </w:t>
      </w:r>
      <w:r w:rsidRPr="00F97A4B">
        <w:t>участвовать</w:t>
      </w:r>
      <w:r w:rsidRPr="00F97A4B">
        <w:rPr>
          <w:spacing w:val="1"/>
        </w:rPr>
        <w:t xml:space="preserve"> </w:t>
      </w:r>
      <w:r w:rsidRPr="00F97A4B">
        <w:t>в обсуждении</w:t>
      </w:r>
      <w:r w:rsidRPr="00F97A4B">
        <w:rPr>
          <w:spacing w:val="1"/>
        </w:rPr>
        <w:t xml:space="preserve"> </w:t>
      </w:r>
      <w:r w:rsidRPr="00F97A4B">
        <w:t>значимых для</w:t>
      </w:r>
      <w:r w:rsidRPr="00F97A4B">
        <w:rPr>
          <w:spacing w:val="1"/>
        </w:rPr>
        <w:t xml:space="preserve"> </w:t>
      </w:r>
      <w:r w:rsidRPr="00F97A4B">
        <w:t>человека</w:t>
      </w:r>
      <w:r w:rsidRPr="00F97A4B">
        <w:rPr>
          <w:spacing w:val="1"/>
        </w:rPr>
        <w:t xml:space="preserve"> </w:t>
      </w:r>
      <w:r w:rsidRPr="00F97A4B">
        <w:t>явлений жизни</w:t>
      </w:r>
      <w:r w:rsidRPr="00F97A4B">
        <w:rPr>
          <w:spacing w:val="1"/>
        </w:rPr>
        <w:t xml:space="preserve"> </w:t>
      </w:r>
      <w:r w:rsidRPr="00F97A4B">
        <w:t>и</w:t>
      </w:r>
      <w:r w:rsidRPr="00F97A4B">
        <w:rPr>
          <w:spacing w:val="1"/>
        </w:rPr>
        <w:t xml:space="preserve"> </w:t>
      </w:r>
      <w:r w:rsidRPr="00F97A4B">
        <w:t>искусства,</w:t>
      </w:r>
      <w:r w:rsidRPr="00F97A4B">
        <w:rPr>
          <w:spacing w:val="1"/>
        </w:rPr>
        <w:t xml:space="preserve"> </w:t>
      </w:r>
      <w:r w:rsidRPr="00F97A4B">
        <w:t>продуктивно</w:t>
      </w:r>
      <w:r w:rsidRPr="00F97A4B">
        <w:tab/>
        <w:t>сотрудничать</w:t>
      </w:r>
      <w:r w:rsidRPr="00F97A4B">
        <w:tab/>
        <w:t>со</w:t>
      </w:r>
      <w:r w:rsidRPr="00F97A4B">
        <w:tab/>
        <w:t>сверстниками</w:t>
      </w:r>
      <w:r w:rsidRPr="00F97A4B">
        <w:tab/>
        <w:t>и</w:t>
      </w:r>
      <w:r w:rsidRPr="00F97A4B">
        <w:rPr>
          <w:spacing w:val="12"/>
        </w:rPr>
        <w:t xml:space="preserve"> </w:t>
      </w:r>
      <w:r w:rsidRPr="00F97A4B">
        <w:t>взрослыми</w:t>
      </w:r>
      <w:r w:rsidRPr="00F97A4B">
        <w:rPr>
          <w:spacing w:val="17"/>
        </w:rPr>
        <w:t xml:space="preserve"> </w:t>
      </w:r>
      <w:r w:rsidRPr="00F97A4B">
        <w:t>в</w:t>
      </w:r>
      <w:r w:rsidRPr="00F97A4B">
        <w:rPr>
          <w:spacing w:val="18"/>
        </w:rPr>
        <w:t xml:space="preserve"> </w:t>
      </w:r>
      <w:r w:rsidRPr="00F97A4B">
        <w:t>процессе</w:t>
      </w:r>
      <w:r w:rsidRPr="00F97A4B">
        <w:rPr>
          <w:spacing w:val="15"/>
        </w:rPr>
        <w:t xml:space="preserve"> </w:t>
      </w:r>
      <w:r w:rsidRPr="00F97A4B">
        <w:t>музыкально-</w:t>
      </w:r>
      <w:r w:rsidRPr="00F97A4B">
        <w:rPr>
          <w:spacing w:val="-57"/>
        </w:rPr>
        <w:t xml:space="preserve"> </w:t>
      </w:r>
      <w:r w:rsidRPr="00F97A4B">
        <w:t>творческой</w:t>
      </w:r>
      <w:r w:rsidRPr="00F97A4B">
        <w:rPr>
          <w:spacing w:val="12"/>
        </w:rPr>
        <w:t xml:space="preserve"> </w:t>
      </w:r>
      <w:r w:rsidRPr="00F97A4B">
        <w:t>деятельности.</w:t>
      </w:r>
      <w:r w:rsidRPr="00F97A4B">
        <w:rPr>
          <w:spacing w:val="12"/>
        </w:rPr>
        <w:t xml:space="preserve"> </w:t>
      </w:r>
      <w:r w:rsidRPr="00F97A4B">
        <w:t>Реализация</w:t>
      </w:r>
      <w:r w:rsidRPr="00F97A4B">
        <w:rPr>
          <w:spacing w:val="10"/>
        </w:rPr>
        <w:t xml:space="preserve"> </w:t>
      </w:r>
      <w:r w:rsidRPr="00F97A4B">
        <w:t>программы</w:t>
      </w:r>
      <w:r w:rsidRPr="00F97A4B">
        <w:rPr>
          <w:spacing w:val="12"/>
        </w:rPr>
        <w:t xml:space="preserve"> </w:t>
      </w:r>
      <w:r w:rsidRPr="00F97A4B">
        <w:t>обеспечивает</w:t>
      </w:r>
      <w:r w:rsidRPr="00F97A4B">
        <w:rPr>
          <w:spacing w:val="10"/>
        </w:rPr>
        <w:t xml:space="preserve"> </w:t>
      </w:r>
      <w:r w:rsidRPr="00F97A4B">
        <w:t>овладение</w:t>
      </w:r>
      <w:r w:rsidRPr="00F97A4B">
        <w:rPr>
          <w:spacing w:val="13"/>
        </w:rPr>
        <w:t xml:space="preserve"> </w:t>
      </w:r>
      <w:r w:rsidRPr="00F97A4B">
        <w:t>социальными</w:t>
      </w:r>
      <w:r w:rsidRPr="00F97A4B">
        <w:rPr>
          <w:spacing w:val="-57"/>
        </w:rPr>
        <w:t xml:space="preserve"> </w:t>
      </w:r>
      <w:r w:rsidRPr="00F97A4B">
        <w:t>компетенциями,</w:t>
      </w:r>
      <w:r w:rsidRPr="00F97A4B">
        <w:rPr>
          <w:spacing w:val="1"/>
        </w:rPr>
        <w:t xml:space="preserve"> </w:t>
      </w:r>
      <w:r w:rsidRPr="00F97A4B">
        <w:t>развитие</w:t>
      </w:r>
      <w:r w:rsidRPr="00F97A4B">
        <w:rPr>
          <w:spacing w:val="1"/>
        </w:rPr>
        <w:t xml:space="preserve"> </w:t>
      </w:r>
      <w:r w:rsidRPr="00F97A4B">
        <w:t>коммуникативных</w:t>
      </w:r>
      <w:r w:rsidRPr="00F97A4B">
        <w:rPr>
          <w:spacing w:val="1"/>
        </w:rPr>
        <w:t xml:space="preserve"> </w:t>
      </w:r>
      <w:r w:rsidRPr="00F97A4B">
        <w:t>способностей</w:t>
      </w:r>
      <w:r w:rsidRPr="00F97A4B">
        <w:rPr>
          <w:spacing w:val="1"/>
        </w:rPr>
        <w:t xml:space="preserve"> </w:t>
      </w:r>
      <w:r w:rsidRPr="00F97A4B">
        <w:t>через</w:t>
      </w:r>
      <w:r w:rsidRPr="00F97A4B">
        <w:rPr>
          <w:spacing w:val="1"/>
        </w:rPr>
        <w:t xml:space="preserve"> </w:t>
      </w:r>
      <w:r w:rsidRPr="00F97A4B">
        <w:t>музыкально-игровую</w:t>
      </w:r>
      <w:r w:rsidRPr="00F97A4B">
        <w:rPr>
          <w:spacing w:val="-57"/>
        </w:rPr>
        <w:t xml:space="preserve"> </w:t>
      </w:r>
      <w:r w:rsidRPr="00F97A4B">
        <w:t>деятельность,</w:t>
      </w:r>
      <w:r w:rsidRPr="00F97A4B">
        <w:rPr>
          <w:spacing w:val="42"/>
        </w:rPr>
        <w:t xml:space="preserve"> </w:t>
      </w:r>
      <w:r w:rsidRPr="00F97A4B">
        <w:t>способности</w:t>
      </w:r>
      <w:r w:rsidRPr="00F97A4B">
        <w:rPr>
          <w:spacing w:val="38"/>
        </w:rPr>
        <w:t xml:space="preserve"> </w:t>
      </w:r>
      <w:r w:rsidRPr="00F97A4B">
        <w:t>к</w:t>
      </w:r>
      <w:r w:rsidRPr="00F97A4B">
        <w:rPr>
          <w:spacing w:val="38"/>
        </w:rPr>
        <w:t xml:space="preserve"> </w:t>
      </w:r>
      <w:r w:rsidRPr="00F97A4B">
        <w:t>дальнейшему</w:t>
      </w:r>
      <w:r w:rsidRPr="00F97A4B">
        <w:rPr>
          <w:spacing w:val="32"/>
        </w:rPr>
        <w:t xml:space="preserve"> </w:t>
      </w:r>
      <w:r w:rsidRPr="00F97A4B">
        <w:t>самопознанию</w:t>
      </w:r>
      <w:r w:rsidRPr="00F97A4B">
        <w:rPr>
          <w:spacing w:val="35"/>
        </w:rPr>
        <w:t xml:space="preserve"> </w:t>
      </w:r>
      <w:r w:rsidRPr="00F97A4B">
        <w:t>и</w:t>
      </w:r>
      <w:r w:rsidRPr="00F97A4B">
        <w:rPr>
          <w:spacing w:val="40"/>
        </w:rPr>
        <w:t xml:space="preserve"> </w:t>
      </w:r>
      <w:r w:rsidRPr="00F97A4B">
        <w:t>саморазвитию.</w:t>
      </w:r>
      <w:r w:rsidRPr="00F97A4B">
        <w:rPr>
          <w:spacing w:val="42"/>
        </w:rPr>
        <w:t xml:space="preserve"> </w:t>
      </w:r>
      <w:r w:rsidRPr="00F97A4B">
        <w:t>Обучающиеся</w:t>
      </w:r>
      <w:r w:rsidRPr="00F97A4B">
        <w:rPr>
          <w:spacing w:val="-57"/>
        </w:rPr>
        <w:t xml:space="preserve"> </w:t>
      </w:r>
      <w:r w:rsidRPr="00F97A4B">
        <w:t>научатся</w:t>
      </w:r>
      <w:r w:rsidRPr="00F97A4B">
        <w:rPr>
          <w:spacing w:val="1"/>
        </w:rPr>
        <w:t xml:space="preserve"> </w:t>
      </w:r>
      <w:r w:rsidRPr="00F97A4B">
        <w:t>организовывать</w:t>
      </w:r>
      <w:r w:rsidRPr="00F97A4B">
        <w:rPr>
          <w:spacing w:val="1"/>
        </w:rPr>
        <w:t xml:space="preserve"> </w:t>
      </w:r>
      <w:r w:rsidRPr="00F97A4B">
        <w:t>культурный</w:t>
      </w:r>
      <w:r w:rsidRPr="00F97A4B">
        <w:rPr>
          <w:spacing w:val="1"/>
        </w:rPr>
        <w:t xml:space="preserve"> </w:t>
      </w:r>
      <w:r w:rsidRPr="00F97A4B">
        <w:t>досуг,</w:t>
      </w:r>
      <w:r w:rsidRPr="00F97A4B">
        <w:rPr>
          <w:spacing w:val="1"/>
        </w:rPr>
        <w:t xml:space="preserve"> </w:t>
      </w:r>
      <w:r w:rsidRPr="00F97A4B">
        <w:t>самостоятельную</w:t>
      </w:r>
      <w:r w:rsidRPr="00F97A4B">
        <w:rPr>
          <w:spacing w:val="1"/>
        </w:rPr>
        <w:t xml:space="preserve"> </w:t>
      </w:r>
      <w:r w:rsidRPr="00F97A4B">
        <w:t>музыкально-творческую</w:t>
      </w:r>
      <w:r w:rsidRPr="00F97A4B">
        <w:rPr>
          <w:spacing w:val="-57"/>
        </w:rPr>
        <w:t xml:space="preserve"> </w:t>
      </w:r>
      <w:r w:rsidRPr="00F97A4B">
        <w:t>деятельность,</w:t>
      </w:r>
      <w:r w:rsidRPr="00F97A4B">
        <w:rPr>
          <w:spacing w:val="19"/>
        </w:rPr>
        <w:t xml:space="preserve"> </w:t>
      </w:r>
      <w:r w:rsidRPr="00F97A4B">
        <w:t>в</w:t>
      </w:r>
      <w:r w:rsidRPr="00F97A4B">
        <w:rPr>
          <w:spacing w:val="21"/>
        </w:rPr>
        <w:t xml:space="preserve"> </w:t>
      </w:r>
      <w:r w:rsidRPr="00F97A4B">
        <w:t>том</w:t>
      </w:r>
      <w:r w:rsidRPr="00F97A4B">
        <w:rPr>
          <w:spacing w:val="19"/>
        </w:rPr>
        <w:t xml:space="preserve"> </w:t>
      </w:r>
      <w:r w:rsidRPr="00F97A4B">
        <w:t>числе,</w:t>
      </w:r>
      <w:r w:rsidRPr="00F97A4B">
        <w:rPr>
          <w:spacing w:val="20"/>
        </w:rPr>
        <w:t xml:space="preserve"> </w:t>
      </w:r>
      <w:r w:rsidRPr="00F97A4B">
        <w:t>на</w:t>
      </w:r>
      <w:r w:rsidRPr="00F97A4B">
        <w:rPr>
          <w:spacing w:val="12"/>
        </w:rPr>
        <w:t xml:space="preserve"> </w:t>
      </w:r>
      <w:r w:rsidRPr="00F97A4B">
        <w:t>основе</w:t>
      </w:r>
      <w:r w:rsidRPr="00F97A4B">
        <w:rPr>
          <w:spacing w:val="17"/>
        </w:rPr>
        <w:t xml:space="preserve"> </w:t>
      </w:r>
      <w:r w:rsidRPr="00F97A4B">
        <w:t>домашнего</w:t>
      </w:r>
      <w:r w:rsidRPr="00F97A4B">
        <w:rPr>
          <w:spacing w:val="19"/>
        </w:rPr>
        <w:t xml:space="preserve"> </w:t>
      </w:r>
      <w:r w:rsidRPr="00F97A4B">
        <w:t>музицирования,</w:t>
      </w:r>
      <w:r w:rsidRPr="00F97A4B">
        <w:rPr>
          <w:spacing w:val="22"/>
        </w:rPr>
        <w:t xml:space="preserve"> </w:t>
      </w:r>
      <w:r w:rsidRPr="00F97A4B">
        <w:t>совместной</w:t>
      </w:r>
      <w:r w:rsidRPr="00F97A4B">
        <w:rPr>
          <w:spacing w:val="20"/>
        </w:rPr>
        <w:t xml:space="preserve"> </w:t>
      </w:r>
      <w:r w:rsidRPr="00F97A4B">
        <w:t>музыкальной</w:t>
      </w:r>
      <w:r w:rsidRPr="00F97A4B">
        <w:rPr>
          <w:spacing w:val="-57"/>
        </w:rPr>
        <w:t xml:space="preserve"> </w:t>
      </w:r>
      <w:r w:rsidRPr="00F97A4B">
        <w:t>деятельности</w:t>
      </w:r>
      <w:r w:rsidRPr="00F97A4B">
        <w:rPr>
          <w:spacing w:val="4"/>
        </w:rPr>
        <w:t xml:space="preserve"> </w:t>
      </w:r>
      <w:r w:rsidRPr="00F97A4B">
        <w:t>с</w:t>
      </w:r>
      <w:r w:rsidRPr="00F97A4B">
        <w:rPr>
          <w:spacing w:val="1"/>
        </w:rPr>
        <w:t xml:space="preserve"> </w:t>
      </w:r>
      <w:r w:rsidRPr="00F97A4B">
        <w:t>друзьями,</w:t>
      </w:r>
      <w:r w:rsidRPr="00F97A4B">
        <w:rPr>
          <w:spacing w:val="6"/>
        </w:rPr>
        <w:t xml:space="preserve"> </w:t>
      </w:r>
      <w:r w:rsidRPr="00F97A4B">
        <w:t>родителями.</w:t>
      </w:r>
    </w:p>
    <w:p w:rsidR="00C450EA" w:rsidRPr="00F97A4B" w:rsidRDefault="002F2362" w:rsidP="00267F92">
      <w:pPr>
        <w:spacing w:line="276" w:lineRule="exact"/>
        <w:jc w:val="both"/>
        <w:rPr>
          <w:sz w:val="24"/>
          <w:szCs w:val="24"/>
        </w:rPr>
      </w:pPr>
      <w:r w:rsidRPr="00F97A4B">
        <w:rPr>
          <w:b/>
          <w:w w:val="95"/>
          <w:sz w:val="24"/>
          <w:szCs w:val="24"/>
        </w:rPr>
        <w:t>Метапредметные</w:t>
      </w:r>
      <w:r w:rsidRPr="00F97A4B">
        <w:rPr>
          <w:b/>
          <w:spacing w:val="13"/>
          <w:w w:val="95"/>
          <w:sz w:val="24"/>
          <w:szCs w:val="24"/>
        </w:rPr>
        <w:t xml:space="preserve"> </w:t>
      </w:r>
      <w:r w:rsidRPr="00F97A4B">
        <w:rPr>
          <w:b/>
          <w:w w:val="95"/>
          <w:sz w:val="24"/>
          <w:szCs w:val="24"/>
        </w:rPr>
        <w:t>результаты</w:t>
      </w:r>
      <w:r w:rsidRPr="00F97A4B">
        <w:rPr>
          <w:b/>
          <w:spacing w:val="12"/>
          <w:w w:val="95"/>
          <w:sz w:val="24"/>
          <w:szCs w:val="24"/>
        </w:rPr>
        <w:t xml:space="preserve"> </w:t>
      </w:r>
      <w:r w:rsidRPr="00F97A4B">
        <w:rPr>
          <w:w w:val="95"/>
          <w:sz w:val="24"/>
          <w:szCs w:val="24"/>
        </w:rPr>
        <w:t>освоения</w:t>
      </w:r>
      <w:r w:rsidRPr="00F97A4B">
        <w:rPr>
          <w:spacing w:val="8"/>
          <w:w w:val="95"/>
          <w:sz w:val="24"/>
          <w:szCs w:val="24"/>
        </w:rPr>
        <w:t xml:space="preserve"> </w:t>
      </w:r>
      <w:r w:rsidRPr="00F97A4B">
        <w:rPr>
          <w:w w:val="95"/>
          <w:sz w:val="24"/>
          <w:szCs w:val="24"/>
        </w:rPr>
        <w:t>программы</w:t>
      </w:r>
      <w:r w:rsidRPr="00F97A4B">
        <w:rPr>
          <w:spacing w:val="9"/>
          <w:w w:val="95"/>
          <w:sz w:val="24"/>
          <w:szCs w:val="24"/>
        </w:rPr>
        <w:t xml:space="preserve"> </w:t>
      </w:r>
      <w:r w:rsidRPr="00F97A4B">
        <w:rPr>
          <w:w w:val="95"/>
          <w:sz w:val="24"/>
          <w:szCs w:val="24"/>
        </w:rPr>
        <w:t>должны</w:t>
      </w:r>
      <w:r w:rsidRPr="00F97A4B">
        <w:rPr>
          <w:spacing w:val="4"/>
          <w:w w:val="95"/>
          <w:sz w:val="24"/>
          <w:szCs w:val="24"/>
        </w:rPr>
        <w:t xml:space="preserve"> </w:t>
      </w:r>
      <w:r w:rsidRPr="00F97A4B">
        <w:rPr>
          <w:w w:val="95"/>
          <w:sz w:val="24"/>
          <w:szCs w:val="24"/>
        </w:rPr>
        <w:t>отражать:</w:t>
      </w:r>
    </w:p>
    <w:p w:rsidR="00C450EA" w:rsidRPr="00F97A4B" w:rsidRDefault="002F2362" w:rsidP="00B34D59">
      <w:pPr>
        <w:pStyle w:val="a5"/>
        <w:numPr>
          <w:ilvl w:val="0"/>
          <w:numId w:val="20"/>
        </w:numPr>
        <w:tabs>
          <w:tab w:val="left" w:pos="1093"/>
        </w:tabs>
        <w:spacing w:line="237" w:lineRule="auto"/>
        <w:ind w:left="0"/>
        <w:jc w:val="both"/>
        <w:rPr>
          <w:sz w:val="24"/>
          <w:szCs w:val="24"/>
        </w:rPr>
      </w:pPr>
      <w:r w:rsidRPr="00F97A4B">
        <w:rPr>
          <w:sz w:val="24"/>
          <w:szCs w:val="24"/>
        </w:rPr>
        <w:t>овладение способностью принимать и сохранять цели и задачи учебной деятельности,</w:t>
      </w:r>
      <w:r w:rsidRPr="00F97A4B">
        <w:rPr>
          <w:spacing w:val="1"/>
          <w:sz w:val="24"/>
          <w:szCs w:val="24"/>
        </w:rPr>
        <w:t xml:space="preserve"> </w:t>
      </w:r>
      <w:r w:rsidRPr="00F97A4B">
        <w:rPr>
          <w:sz w:val="24"/>
          <w:szCs w:val="24"/>
        </w:rPr>
        <w:t>поиска</w:t>
      </w:r>
      <w:r w:rsidRPr="00F97A4B">
        <w:rPr>
          <w:spacing w:val="-5"/>
          <w:sz w:val="24"/>
          <w:szCs w:val="24"/>
        </w:rPr>
        <w:t xml:space="preserve"> </w:t>
      </w:r>
      <w:r w:rsidRPr="00F97A4B">
        <w:rPr>
          <w:sz w:val="24"/>
          <w:szCs w:val="24"/>
        </w:rPr>
        <w:t>средств</w:t>
      </w:r>
      <w:r w:rsidRPr="00F97A4B">
        <w:rPr>
          <w:spacing w:val="4"/>
          <w:sz w:val="24"/>
          <w:szCs w:val="24"/>
        </w:rPr>
        <w:t xml:space="preserve"> </w:t>
      </w:r>
      <w:r w:rsidRPr="00F97A4B">
        <w:rPr>
          <w:sz w:val="24"/>
          <w:szCs w:val="24"/>
        </w:rPr>
        <w:t>ее</w:t>
      </w:r>
      <w:r w:rsidRPr="00F97A4B">
        <w:rPr>
          <w:spacing w:val="-5"/>
          <w:sz w:val="24"/>
          <w:szCs w:val="24"/>
        </w:rPr>
        <w:t xml:space="preserve"> </w:t>
      </w:r>
      <w:r w:rsidRPr="00F97A4B">
        <w:rPr>
          <w:sz w:val="24"/>
          <w:szCs w:val="24"/>
        </w:rPr>
        <w:t>осуществления</w:t>
      </w:r>
      <w:r w:rsidRPr="00F97A4B">
        <w:rPr>
          <w:spacing w:val="2"/>
          <w:sz w:val="24"/>
          <w:szCs w:val="24"/>
        </w:rPr>
        <w:t xml:space="preserve"> </w:t>
      </w:r>
      <w:r w:rsidRPr="00F97A4B">
        <w:rPr>
          <w:sz w:val="24"/>
          <w:szCs w:val="24"/>
        </w:rPr>
        <w:t>в</w:t>
      </w:r>
      <w:r w:rsidRPr="00F97A4B">
        <w:rPr>
          <w:spacing w:val="-2"/>
          <w:sz w:val="24"/>
          <w:szCs w:val="24"/>
        </w:rPr>
        <w:t xml:space="preserve"> </w:t>
      </w:r>
      <w:r w:rsidRPr="00F97A4B">
        <w:rPr>
          <w:sz w:val="24"/>
          <w:szCs w:val="24"/>
        </w:rPr>
        <w:t>процессе</w:t>
      </w:r>
      <w:r w:rsidRPr="00F97A4B">
        <w:rPr>
          <w:spacing w:val="-4"/>
          <w:sz w:val="24"/>
          <w:szCs w:val="24"/>
        </w:rPr>
        <w:t xml:space="preserve"> </w:t>
      </w:r>
      <w:r w:rsidRPr="00F97A4B">
        <w:rPr>
          <w:sz w:val="24"/>
          <w:szCs w:val="24"/>
        </w:rPr>
        <w:t>освоения</w:t>
      </w:r>
      <w:r w:rsidRPr="00F97A4B">
        <w:rPr>
          <w:spacing w:val="-4"/>
          <w:sz w:val="24"/>
          <w:szCs w:val="24"/>
        </w:rPr>
        <w:t xml:space="preserve"> </w:t>
      </w:r>
      <w:r w:rsidRPr="00F97A4B">
        <w:rPr>
          <w:sz w:val="24"/>
          <w:szCs w:val="24"/>
        </w:rPr>
        <w:t>музыкальной</w:t>
      </w:r>
      <w:r w:rsidRPr="00F97A4B">
        <w:rPr>
          <w:spacing w:val="5"/>
          <w:sz w:val="24"/>
          <w:szCs w:val="24"/>
        </w:rPr>
        <w:t xml:space="preserve"> </w:t>
      </w:r>
      <w:r w:rsidRPr="00F97A4B">
        <w:rPr>
          <w:sz w:val="24"/>
          <w:szCs w:val="24"/>
        </w:rPr>
        <w:t>культуры;</w:t>
      </w:r>
    </w:p>
    <w:p w:rsidR="00C450EA" w:rsidRPr="00F97A4B" w:rsidRDefault="002F2362" w:rsidP="00B34D59">
      <w:pPr>
        <w:pStyle w:val="a5"/>
        <w:numPr>
          <w:ilvl w:val="0"/>
          <w:numId w:val="20"/>
        </w:numPr>
        <w:tabs>
          <w:tab w:val="left" w:pos="1093"/>
        </w:tabs>
        <w:spacing w:line="237" w:lineRule="auto"/>
        <w:ind w:left="0"/>
        <w:jc w:val="both"/>
        <w:rPr>
          <w:sz w:val="24"/>
          <w:szCs w:val="24"/>
        </w:rPr>
      </w:pPr>
      <w:r w:rsidRPr="00F97A4B">
        <w:rPr>
          <w:sz w:val="24"/>
          <w:szCs w:val="24"/>
        </w:rPr>
        <w:t>освоение способов решения проблем творческого и поискового характера в учебной,</w:t>
      </w:r>
      <w:r w:rsidRPr="00F97A4B">
        <w:rPr>
          <w:spacing w:val="1"/>
          <w:sz w:val="24"/>
          <w:szCs w:val="24"/>
        </w:rPr>
        <w:t xml:space="preserve"> </w:t>
      </w:r>
      <w:r w:rsidRPr="00F97A4B">
        <w:rPr>
          <w:sz w:val="24"/>
          <w:szCs w:val="24"/>
        </w:rPr>
        <w:t>музыкально-исполнительской</w:t>
      </w:r>
      <w:r w:rsidRPr="00F97A4B">
        <w:rPr>
          <w:spacing w:val="-1"/>
          <w:sz w:val="24"/>
          <w:szCs w:val="24"/>
        </w:rPr>
        <w:t xml:space="preserve"> </w:t>
      </w:r>
      <w:r w:rsidRPr="00F97A4B">
        <w:rPr>
          <w:sz w:val="24"/>
          <w:szCs w:val="24"/>
        </w:rPr>
        <w:t>и</w:t>
      </w:r>
      <w:r w:rsidRPr="00F97A4B">
        <w:rPr>
          <w:spacing w:val="-2"/>
          <w:sz w:val="24"/>
          <w:szCs w:val="24"/>
        </w:rPr>
        <w:t xml:space="preserve"> </w:t>
      </w:r>
      <w:r w:rsidRPr="00F97A4B">
        <w:rPr>
          <w:sz w:val="24"/>
          <w:szCs w:val="24"/>
        </w:rPr>
        <w:t>творческой</w:t>
      </w:r>
      <w:r w:rsidRPr="00F97A4B">
        <w:rPr>
          <w:spacing w:val="-2"/>
          <w:sz w:val="24"/>
          <w:szCs w:val="24"/>
        </w:rPr>
        <w:t xml:space="preserve"> </w:t>
      </w:r>
      <w:r w:rsidRPr="00F97A4B">
        <w:rPr>
          <w:sz w:val="24"/>
          <w:szCs w:val="24"/>
        </w:rPr>
        <w:t>деятельности;</w:t>
      </w:r>
    </w:p>
    <w:p w:rsidR="00C450EA" w:rsidRPr="00F97A4B" w:rsidRDefault="002F2362" w:rsidP="00B34D59">
      <w:pPr>
        <w:pStyle w:val="a5"/>
        <w:numPr>
          <w:ilvl w:val="0"/>
          <w:numId w:val="20"/>
        </w:numPr>
        <w:tabs>
          <w:tab w:val="left" w:pos="1093"/>
        </w:tabs>
        <w:ind w:left="0"/>
        <w:jc w:val="both"/>
        <w:rPr>
          <w:sz w:val="24"/>
          <w:szCs w:val="24"/>
        </w:rPr>
      </w:pPr>
      <w:r w:rsidRPr="00F97A4B">
        <w:rPr>
          <w:sz w:val="24"/>
          <w:szCs w:val="24"/>
        </w:rPr>
        <w:t>формирование умения планировать, контролировать и оценивать учебные действия в</w:t>
      </w:r>
      <w:r w:rsidRPr="00F97A4B">
        <w:rPr>
          <w:spacing w:val="1"/>
          <w:sz w:val="24"/>
          <w:szCs w:val="24"/>
        </w:rPr>
        <w:t xml:space="preserve"> </w:t>
      </w:r>
      <w:r w:rsidRPr="00F97A4B">
        <w:rPr>
          <w:sz w:val="24"/>
          <w:szCs w:val="24"/>
        </w:rPr>
        <w:t>соответствии с поставленной задачей и условиями ее реализации; определять наиболее</w:t>
      </w:r>
      <w:r w:rsidRPr="00F97A4B">
        <w:rPr>
          <w:spacing w:val="1"/>
          <w:sz w:val="24"/>
          <w:szCs w:val="24"/>
        </w:rPr>
        <w:t xml:space="preserve"> </w:t>
      </w:r>
      <w:r w:rsidRPr="00F97A4B">
        <w:rPr>
          <w:sz w:val="24"/>
          <w:szCs w:val="24"/>
        </w:rPr>
        <w:t>эффективные</w:t>
      </w:r>
      <w:r w:rsidRPr="00F97A4B">
        <w:rPr>
          <w:spacing w:val="1"/>
          <w:sz w:val="24"/>
          <w:szCs w:val="24"/>
        </w:rPr>
        <w:t xml:space="preserve"> </w:t>
      </w:r>
      <w:r w:rsidRPr="00F97A4B">
        <w:rPr>
          <w:sz w:val="24"/>
          <w:szCs w:val="24"/>
        </w:rPr>
        <w:t>способы</w:t>
      </w:r>
      <w:r w:rsidRPr="00F97A4B">
        <w:rPr>
          <w:spacing w:val="1"/>
          <w:sz w:val="24"/>
          <w:szCs w:val="24"/>
        </w:rPr>
        <w:t xml:space="preserve"> </w:t>
      </w:r>
      <w:r w:rsidRPr="00F97A4B">
        <w:rPr>
          <w:sz w:val="24"/>
          <w:szCs w:val="24"/>
        </w:rPr>
        <w:t>достижения</w:t>
      </w:r>
      <w:r w:rsidRPr="00F97A4B">
        <w:rPr>
          <w:spacing w:val="1"/>
          <w:sz w:val="24"/>
          <w:szCs w:val="24"/>
        </w:rPr>
        <w:t xml:space="preserve"> </w:t>
      </w:r>
      <w:r w:rsidRPr="00F97A4B">
        <w:rPr>
          <w:sz w:val="24"/>
          <w:szCs w:val="24"/>
        </w:rPr>
        <w:t>результата</w:t>
      </w:r>
      <w:r w:rsidRPr="00F97A4B">
        <w:rPr>
          <w:spacing w:val="1"/>
          <w:sz w:val="24"/>
          <w:szCs w:val="24"/>
        </w:rPr>
        <w:t xml:space="preserve"> </w:t>
      </w:r>
      <w:r w:rsidRPr="00F97A4B">
        <w:rPr>
          <w:sz w:val="24"/>
          <w:szCs w:val="24"/>
        </w:rPr>
        <w:t>в</w:t>
      </w:r>
      <w:r w:rsidRPr="00F97A4B">
        <w:rPr>
          <w:spacing w:val="1"/>
          <w:sz w:val="24"/>
          <w:szCs w:val="24"/>
        </w:rPr>
        <w:t xml:space="preserve"> </w:t>
      </w:r>
      <w:r w:rsidRPr="00F97A4B">
        <w:rPr>
          <w:sz w:val="24"/>
          <w:szCs w:val="24"/>
        </w:rPr>
        <w:t>различных</w:t>
      </w:r>
      <w:r w:rsidRPr="00F97A4B">
        <w:rPr>
          <w:spacing w:val="1"/>
          <w:sz w:val="24"/>
          <w:szCs w:val="24"/>
        </w:rPr>
        <w:t xml:space="preserve"> </w:t>
      </w:r>
      <w:r w:rsidRPr="00F97A4B">
        <w:rPr>
          <w:sz w:val="24"/>
          <w:szCs w:val="24"/>
        </w:rPr>
        <w:t>видах</w:t>
      </w:r>
      <w:r w:rsidRPr="00F97A4B">
        <w:rPr>
          <w:spacing w:val="1"/>
          <w:sz w:val="24"/>
          <w:szCs w:val="24"/>
        </w:rPr>
        <w:t xml:space="preserve"> </w:t>
      </w:r>
      <w:r w:rsidRPr="00F97A4B">
        <w:rPr>
          <w:sz w:val="24"/>
          <w:szCs w:val="24"/>
        </w:rPr>
        <w:t>музыкальной</w:t>
      </w:r>
      <w:r w:rsidRPr="00F97A4B">
        <w:rPr>
          <w:spacing w:val="1"/>
          <w:sz w:val="24"/>
          <w:szCs w:val="24"/>
        </w:rPr>
        <w:t xml:space="preserve"> </w:t>
      </w:r>
      <w:r w:rsidRPr="00F97A4B">
        <w:rPr>
          <w:sz w:val="24"/>
          <w:szCs w:val="24"/>
        </w:rPr>
        <w:t>деятельности;</w:t>
      </w:r>
    </w:p>
    <w:p w:rsidR="00C450EA" w:rsidRPr="00F97A4B" w:rsidRDefault="002F2362" w:rsidP="00B34D59">
      <w:pPr>
        <w:pStyle w:val="a5"/>
        <w:numPr>
          <w:ilvl w:val="0"/>
          <w:numId w:val="20"/>
        </w:numPr>
        <w:tabs>
          <w:tab w:val="left" w:pos="1093"/>
        </w:tabs>
        <w:spacing w:line="237" w:lineRule="auto"/>
        <w:ind w:left="0"/>
        <w:jc w:val="both"/>
        <w:rPr>
          <w:sz w:val="24"/>
          <w:szCs w:val="24"/>
        </w:rPr>
      </w:pPr>
      <w:r w:rsidRPr="00F97A4B">
        <w:rPr>
          <w:sz w:val="24"/>
          <w:szCs w:val="24"/>
        </w:rPr>
        <w:t>освоение начальных форм познавательной и личностной рефлексии в процессе освоения</w:t>
      </w:r>
      <w:r w:rsidRPr="00F97A4B">
        <w:rPr>
          <w:spacing w:val="-57"/>
          <w:sz w:val="24"/>
          <w:szCs w:val="24"/>
        </w:rPr>
        <w:t xml:space="preserve"> </w:t>
      </w:r>
      <w:r w:rsidRPr="00F97A4B">
        <w:rPr>
          <w:sz w:val="24"/>
          <w:szCs w:val="24"/>
        </w:rPr>
        <w:t>музыкальной</w:t>
      </w:r>
      <w:r w:rsidRPr="00F97A4B">
        <w:rPr>
          <w:spacing w:val="-1"/>
          <w:sz w:val="24"/>
          <w:szCs w:val="24"/>
        </w:rPr>
        <w:t xml:space="preserve"> </w:t>
      </w:r>
      <w:r w:rsidRPr="00F97A4B">
        <w:rPr>
          <w:sz w:val="24"/>
          <w:szCs w:val="24"/>
        </w:rPr>
        <w:t>культуры</w:t>
      </w:r>
      <w:r w:rsidRPr="00F97A4B">
        <w:rPr>
          <w:spacing w:val="5"/>
          <w:sz w:val="24"/>
          <w:szCs w:val="24"/>
        </w:rPr>
        <w:t xml:space="preserve"> </w:t>
      </w:r>
      <w:r w:rsidRPr="00F97A4B">
        <w:rPr>
          <w:sz w:val="24"/>
          <w:szCs w:val="24"/>
        </w:rPr>
        <w:t>в</w:t>
      </w:r>
      <w:r w:rsidRPr="00F97A4B">
        <w:rPr>
          <w:spacing w:val="3"/>
          <w:sz w:val="24"/>
          <w:szCs w:val="24"/>
        </w:rPr>
        <w:t xml:space="preserve"> </w:t>
      </w:r>
      <w:r w:rsidRPr="00F97A4B">
        <w:rPr>
          <w:sz w:val="24"/>
          <w:szCs w:val="24"/>
        </w:rPr>
        <w:t>различных</w:t>
      </w:r>
      <w:r w:rsidRPr="00F97A4B">
        <w:rPr>
          <w:spacing w:val="-2"/>
          <w:sz w:val="24"/>
          <w:szCs w:val="24"/>
        </w:rPr>
        <w:t xml:space="preserve"> </w:t>
      </w:r>
      <w:r w:rsidRPr="00F97A4B">
        <w:rPr>
          <w:sz w:val="24"/>
          <w:szCs w:val="24"/>
        </w:rPr>
        <w:t>видах</w:t>
      </w:r>
      <w:r w:rsidRPr="00F97A4B">
        <w:rPr>
          <w:spacing w:val="-3"/>
          <w:sz w:val="24"/>
          <w:szCs w:val="24"/>
        </w:rPr>
        <w:t xml:space="preserve"> </w:t>
      </w:r>
      <w:r w:rsidRPr="00F97A4B">
        <w:rPr>
          <w:sz w:val="24"/>
          <w:szCs w:val="24"/>
        </w:rPr>
        <w:t>деятельности;</w:t>
      </w:r>
    </w:p>
    <w:p w:rsidR="00C450EA" w:rsidRPr="00F97A4B" w:rsidRDefault="002F2362" w:rsidP="00B34D59">
      <w:pPr>
        <w:pStyle w:val="a5"/>
        <w:numPr>
          <w:ilvl w:val="0"/>
          <w:numId w:val="20"/>
        </w:numPr>
        <w:tabs>
          <w:tab w:val="left" w:pos="1093"/>
        </w:tabs>
        <w:ind w:left="0"/>
        <w:jc w:val="both"/>
        <w:rPr>
          <w:sz w:val="24"/>
          <w:szCs w:val="24"/>
        </w:rPr>
      </w:pPr>
      <w:r w:rsidRPr="00F97A4B">
        <w:rPr>
          <w:sz w:val="24"/>
          <w:szCs w:val="24"/>
        </w:rPr>
        <w:t>использование знаково-символических средств представления информации в процессе</w:t>
      </w:r>
      <w:r w:rsidRPr="00F97A4B">
        <w:rPr>
          <w:spacing w:val="1"/>
          <w:sz w:val="24"/>
          <w:szCs w:val="24"/>
        </w:rPr>
        <w:t xml:space="preserve"> </w:t>
      </w:r>
      <w:r w:rsidRPr="00F97A4B">
        <w:rPr>
          <w:sz w:val="24"/>
          <w:szCs w:val="24"/>
        </w:rPr>
        <w:t>освоения</w:t>
      </w:r>
      <w:r w:rsidRPr="00F97A4B">
        <w:rPr>
          <w:spacing w:val="1"/>
          <w:sz w:val="24"/>
          <w:szCs w:val="24"/>
        </w:rPr>
        <w:t xml:space="preserve"> </w:t>
      </w:r>
      <w:r w:rsidRPr="00F97A4B">
        <w:rPr>
          <w:sz w:val="24"/>
          <w:szCs w:val="24"/>
        </w:rPr>
        <w:t>средств</w:t>
      </w:r>
      <w:r w:rsidRPr="00F97A4B">
        <w:rPr>
          <w:spacing w:val="-1"/>
          <w:sz w:val="24"/>
          <w:szCs w:val="24"/>
        </w:rPr>
        <w:t xml:space="preserve"> </w:t>
      </w:r>
      <w:r w:rsidRPr="00F97A4B">
        <w:rPr>
          <w:sz w:val="24"/>
          <w:szCs w:val="24"/>
        </w:rPr>
        <w:t>музыкальной</w:t>
      </w:r>
      <w:r w:rsidRPr="00F97A4B">
        <w:rPr>
          <w:spacing w:val="-2"/>
          <w:sz w:val="24"/>
          <w:szCs w:val="24"/>
        </w:rPr>
        <w:t xml:space="preserve"> </w:t>
      </w:r>
      <w:r w:rsidRPr="00F97A4B">
        <w:rPr>
          <w:sz w:val="24"/>
          <w:szCs w:val="24"/>
        </w:rPr>
        <w:t>выразительности,</w:t>
      </w:r>
      <w:r w:rsidRPr="00F97A4B">
        <w:rPr>
          <w:spacing w:val="1"/>
          <w:sz w:val="24"/>
          <w:szCs w:val="24"/>
        </w:rPr>
        <w:t xml:space="preserve"> </w:t>
      </w:r>
      <w:r w:rsidRPr="00F97A4B">
        <w:rPr>
          <w:sz w:val="24"/>
          <w:szCs w:val="24"/>
        </w:rPr>
        <w:t>основ</w:t>
      </w:r>
      <w:r w:rsidRPr="00F97A4B">
        <w:rPr>
          <w:spacing w:val="-3"/>
          <w:sz w:val="24"/>
          <w:szCs w:val="24"/>
        </w:rPr>
        <w:t xml:space="preserve"> </w:t>
      </w:r>
      <w:r w:rsidRPr="00F97A4B">
        <w:rPr>
          <w:sz w:val="24"/>
          <w:szCs w:val="24"/>
        </w:rPr>
        <w:t>музыкальной грамоты;</w:t>
      </w:r>
    </w:p>
    <w:p w:rsidR="00C450EA" w:rsidRPr="00F97A4B" w:rsidRDefault="002F2362" w:rsidP="00B34D59">
      <w:pPr>
        <w:pStyle w:val="a5"/>
        <w:numPr>
          <w:ilvl w:val="0"/>
          <w:numId w:val="20"/>
        </w:numPr>
        <w:tabs>
          <w:tab w:val="left" w:pos="1093"/>
        </w:tabs>
        <w:ind w:left="0"/>
        <w:jc w:val="both"/>
        <w:rPr>
          <w:sz w:val="24"/>
          <w:szCs w:val="24"/>
        </w:rPr>
      </w:pPr>
      <w:r w:rsidRPr="00F97A4B">
        <w:rPr>
          <w:sz w:val="24"/>
          <w:szCs w:val="24"/>
        </w:rPr>
        <w:t>использование</w:t>
      </w:r>
      <w:r w:rsidRPr="00F97A4B">
        <w:rPr>
          <w:spacing w:val="1"/>
          <w:sz w:val="24"/>
          <w:szCs w:val="24"/>
        </w:rPr>
        <w:t xml:space="preserve"> </w:t>
      </w:r>
      <w:r w:rsidRPr="00F97A4B">
        <w:rPr>
          <w:sz w:val="24"/>
          <w:szCs w:val="24"/>
        </w:rPr>
        <w:t>различных</w:t>
      </w:r>
      <w:r w:rsidRPr="00F97A4B">
        <w:rPr>
          <w:spacing w:val="1"/>
          <w:sz w:val="24"/>
          <w:szCs w:val="24"/>
        </w:rPr>
        <w:t xml:space="preserve"> </w:t>
      </w:r>
      <w:r w:rsidRPr="00F97A4B">
        <w:rPr>
          <w:sz w:val="24"/>
          <w:szCs w:val="24"/>
        </w:rPr>
        <w:t>способов</w:t>
      </w:r>
      <w:r w:rsidRPr="00F97A4B">
        <w:rPr>
          <w:spacing w:val="1"/>
          <w:sz w:val="24"/>
          <w:szCs w:val="24"/>
        </w:rPr>
        <w:t xml:space="preserve"> </w:t>
      </w:r>
      <w:r w:rsidRPr="00F97A4B">
        <w:rPr>
          <w:sz w:val="24"/>
          <w:szCs w:val="24"/>
        </w:rPr>
        <w:t>поиска</w:t>
      </w:r>
      <w:r w:rsidRPr="00F97A4B">
        <w:rPr>
          <w:spacing w:val="1"/>
          <w:sz w:val="24"/>
          <w:szCs w:val="24"/>
        </w:rPr>
        <w:t xml:space="preserve"> </w:t>
      </w:r>
      <w:r w:rsidRPr="00F97A4B">
        <w:rPr>
          <w:sz w:val="24"/>
          <w:szCs w:val="24"/>
        </w:rPr>
        <w:t>(в</w:t>
      </w:r>
      <w:r w:rsidRPr="00F97A4B">
        <w:rPr>
          <w:spacing w:val="1"/>
          <w:sz w:val="24"/>
          <w:szCs w:val="24"/>
        </w:rPr>
        <w:t xml:space="preserve"> </w:t>
      </w:r>
      <w:r w:rsidRPr="00F97A4B">
        <w:rPr>
          <w:sz w:val="24"/>
          <w:szCs w:val="24"/>
        </w:rPr>
        <w:t>справочных</w:t>
      </w:r>
      <w:r w:rsidRPr="00F97A4B">
        <w:rPr>
          <w:spacing w:val="1"/>
          <w:sz w:val="24"/>
          <w:szCs w:val="24"/>
        </w:rPr>
        <w:t xml:space="preserve"> </w:t>
      </w:r>
      <w:r w:rsidRPr="00F97A4B">
        <w:rPr>
          <w:sz w:val="24"/>
          <w:szCs w:val="24"/>
        </w:rPr>
        <w:t>источниках</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открытом</w:t>
      </w:r>
      <w:r w:rsidRPr="00F97A4B">
        <w:rPr>
          <w:spacing w:val="1"/>
          <w:sz w:val="24"/>
          <w:szCs w:val="24"/>
        </w:rPr>
        <w:t xml:space="preserve"> </w:t>
      </w:r>
      <w:r w:rsidRPr="00F97A4B">
        <w:rPr>
          <w:sz w:val="24"/>
          <w:szCs w:val="24"/>
        </w:rPr>
        <w:t>учебном</w:t>
      </w:r>
      <w:r w:rsidRPr="00F97A4B">
        <w:rPr>
          <w:spacing w:val="1"/>
          <w:sz w:val="24"/>
          <w:szCs w:val="24"/>
        </w:rPr>
        <w:t xml:space="preserve"> </w:t>
      </w:r>
      <w:r w:rsidRPr="00F97A4B">
        <w:rPr>
          <w:sz w:val="24"/>
          <w:szCs w:val="24"/>
        </w:rPr>
        <w:t>информационном</w:t>
      </w:r>
      <w:r w:rsidRPr="00F97A4B">
        <w:rPr>
          <w:spacing w:val="1"/>
          <w:sz w:val="24"/>
          <w:szCs w:val="24"/>
        </w:rPr>
        <w:t xml:space="preserve"> </w:t>
      </w:r>
      <w:r w:rsidRPr="00F97A4B">
        <w:rPr>
          <w:sz w:val="24"/>
          <w:szCs w:val="24"/>
        </w:rPr>
        <w:t>пространстве</w:t>
      </w:r>
      <w:r w:rsidRPr="00F97A4B">
        <w:rPr>
          <w:spacing w:val="1"/>
          <w:sz w:val="24"/>
          <w:szCs w:val="24"/>
        </w:rPr>
        <w:t xml:space="preserve"> </w:t>
      </w:r>
      <w:r w:rsidRPr="00F97A4B">
        <w:rPr>
          <w:sz w:val="24"/>
          <w:szCs w:val="24"/>
        </w:rPr>
        <w:t>сети</w:t>
      </w:r>
      <w:r w:rsidRPr="00F97A4B">
        <w:rPr>
          <w:spacing w:val="1"/>
          <w:sz w:val="24"/>
          <w:szCs w:val="24"/>
        </w:rPr>
        <w:t xml:space="preserve"> </w:t>
      </w:r>
      <w:r w:rsidRPr="00F97A4B">
        <w:rPr>
          <w:sz w:val="24"/>
          <w:szCs w:val="24"/>
        </w:rPr>
        <w:t>Интернет),</w:t>
      </w:r>
      <w:r w:rsidRPr="00F97A4B">
        <w:rPr>
          <w:spacing w:val="1"/>
          <w:sz w:val="24"/>
          <w:szCs w:val="24"/>
        </w:rPr>
        <w:t xml:space="preserve"> </w:t>
      </w:r>
      <w:r w:rsidRPr="00F97A4B">
        <w:rPr>
          <w:sz w:val="24"/>
          <w:szCs w:val="24"/>
        </w:rPr>
        <w:t>сбора,</w:t>
      </w:r>
      <w:r w:rsidRPr="00F97A4B">
        <w:rPr>
          <w:spacing w:val="1"/>
          <w:sz w:val="24"/>
          <w:szCs w:val="24"/>
        </w:rPr>
        <w:t xml:space="preserve"> </w:t>
      </w:r>
      <w:r w:rsidRPr="00F97A4B">
        <w:rPr>
          <w:sz w:val="24"/>
          <w:szCs w:val="24"/>
        </w:rPr>
        <w:t>обработки,</w:t>
      </w:r>
      <w:r w:rsidRPr="00F97A4B">
        <w:rPr>
          <w:spacing w:val="1"/>
          <w:sz w:val="24"/>
          <w:szCs w:val="24"/>
        </w:rPr>
        <w:t xml:space="preserve"> </w:t>
      </w:r>
      <w:r w:rsidRPr="00F97A4B">
        <w:rPr>
          <w:sz w:val="24"/>
          <w:szCs w:val="24"/>
        </w:rPr>
        <w:t>анализа,</w:t>
      </w:r>
      <w:r w:rsidRPr="00F97A4B">
        <w:rPr>
          <w:spacing w:val="1"/>
          <w:sz w:val="24"/>
          <w:szCs w:val="24"/>
        </w:rPr>
        <w:t xml:space="preserve"> </w:t>
      </w:r>
      <w:r w:rsidRPr="00F97A4B">
        <w:rPr>
          <w:sz w:val="24"/>
          <w:szCs w:val="24"/>
        </w:rPr>
        <w:t>организации,</w:t>
      </w:r>
      <w:r w:rsidRPr="00F97A4B">
        <w:rPr>
          <w:spacing w:val="1"/>
          <w:sz w:val="24"/>
          <w:szCs w:val="24"/>
        </w:rPr>
        <w:t xml:space="preserve"> </w:t>
      </w:r>
      <w:r w:rsidRPr="00F97A4B">
        <w:rPr>
          <w:sz w:val="24"/>
          <w:szCs w:val="24"/>
        </w:rPr>
        <w:t>передачи</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интерпретации</w:t>
      </w:r>
      <w:r w:rsidRPr="00F97A4B">
        <w:rPr>
          <w:spacing w:val="1"/>
          <w:sz w:val="24"/>
          <w:szCs w:val="24"/>
        </w:rPr>
        <w:t xml:space="preserve"> </w:t>
      </w:r>
      <w:r w:rsidRPr="00F97A4B">
        <w:rPr>
          <w:sz w:val="24"/>
          <w:szCs w:val="24"/>
        </w:rPr>
        <w:t>информации</w:t>
      </w:r>
      <w:r w:rsidRPr="00F97A4B">
        <w:rPr>
          <w:spacing w:val="1"/>
          <w:sz w:val="24"/>
          <w:szCs w:val="24"/>
        </w:rPr>
        <w:t xml:space="preserve"> </w:t>
      </w:r>
      <w:r w:rsidRPr="00F97A4B">
        <w:rPr>
          <w:sz w:val="24"/>
          <w:szCs w:val="24"/>
        </w:rPr>
        <w:t>в</w:t>
      </w:r>
      <w:r w:rsidRPr="00F97A4B">
        <w:rPr>
          <w:spacing w:val="1"/>
          <w:sz w:val="24"/>
          <w:szCs w:val="24"/>
        </w:rPr>
        <w:t xml:space="preserve"> </w:t>
      </w:r>
      <w:r w:rsidRPr="00F97A4B">
        <w:rPr>
          <w:sz w:val="24"/>
          <w:szCs w:val="24"/>
        </w:rPr>
        <w:t>соответствии</w:t>
      </w:r>
      <w:r w:rsidRPr="00F97A4B">
        <w:rPr>
          <w:spacing w:val="1"/>
          <w:sz w:val="24"/>
          <w:szCs w:val="24"/>
        </w:rPr>
        <w:t xml:space="preserve"> </w:t>
      </w:r>
      <w:r w:rsidRPr="00F97A4B">
        <w:rPr>
          <w:sz w:val="24"/>
          <w:szCs w:val="24"/>
        </w:rPr>
        <w:t>с</w:t>
      </w:r>
      <w:r w:rsidRPr="00F97A4B">
        <w:rPr>
          <w:spacing w:val="1"/>
          <w:sz w:val="24"/>
          <w:szCs w:val="24"/>
        </w:rPr>
        <w:t xml:space="preserve"> </w:t>
      </w:r>
      <w:r w:rsidRPr="00F97A4B">
        <w:rPr>
          <w:sz w:val="24"/>
          <w:szCs w:val="24"/>
        </w:rPr>
        <w:t>коммуникативными и познавательными задачами и технологиями учебного предмета; в</w:t>
      </w:r>
      <w:r w:rsidRPr="00F97A4B">
        <w:rPr>
          <w:spacing w:val="1"/>
          <w:sz w:val="24"/>
          <w:szCs w:val="24"/>
        </w:rPr>
        <w:t xml:space="preserve"> </w:t>
      </w:r>
      <w:r w:rsidRPr="00F97A4B">
        <w:rPr>
          <w:sz w:val="24"/>
          <w:szCs w:val="24"/>
        </w:rPr>
        <w:t>том</w:t>
      </w:r>
      <w:r w:rsidRPr="00F97A4B">
        <w:rPr>
          <w:spacing w:val="1"/>
          <w:sz w:val="24"/>
          <w:szCs w:val="24"/>
        </w:rPr>
        <w:t xml:space="preserve"> </w:t>
      </w:r>
      <w:r w:rsidRPr="00F97A4B">
        <w:rPr>
          <w:sz w:val="24"/>
          <w:szCs w:val="24"/>
        </w:rPr>
        <w:t>числе</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анализировать звуки,</w:t>
      </w:r>
      <w:r w:rsidRPr="00F97A4B">
        <w:rPr>
          <w:spacing w:val="1"/>
          <w:sz w:val="24"/>
          <w:szCs w:val="24"/>
        </w:rPr>
        <w:t xml:space="preserve"> </w:t>
      </w:r>
      <w:r w:rsidRPr="00F97A4B">
        <w:rPr>
          <w:sz w:val="24"/>
          <w:szCs w:val="24"/>
        </w:rPr>
        <w:t>готовить</w:t>
      </w:r>
      <w:r w:rsidRPr="00F97A4B">
        <w:rPr>
          <w:spacing w:val="1"/>
          <w:sz w:val="24"/>
          <w:szCs w:val="24"/>
        </w:rPr>
        <w:t xml:space="preserve"> </w:t>
      </w:r>
      <w:r w:rsidRPr="00F97A4B">
        <w:rPr>
          <w:sz w:val="24"/>
          <w:szCs w:val="24"/>
        </w:rPr>
        <w:t>свое выступление</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выступать</w:t>
      </w:r>
      <w:r w:rsidRPr="00F97A4B">
        <w:rPr>
          <w:spacing w:val="1"/>
          <w:sz w:val="24"/>
          <w:szCs w:val="24"/>
        </w:rPr>
        <w:t xml:space="preserve"> </w:t>
      </w:r>
      <w:r w:rsidRPr="00F97A4B">
        <w:rPr>
          <w:sz w:val="24"/>
          <w:szCs w:val="24"/>
        </w:rPr>
        <w:t>с</w:t>
      </w:r>
      <w:r w:rsidRPr="00F97A4B">
        <w:rPr>
          <w:spacing w:val="1"/>
          <w:sz w:val="24"/>
          <w:szCs w:val="24"/>
        </w:rPr>
        <w:t xml:space="preserve"> </w:t>
      </w:r>
      <w:r w:rsidRPr="00F97A4B">
        <w:rPr>
          <w:sz w:val="24"/>
          <w:szCs w:val="24"/>
        </w:rPr>
        <w:t>аудио-,</w:t>
      </w:r>
      <w:r w:rsidRPr="00F97A4B">
        <w:rPr>
          <w:spacing w:val="1"/>
          <w:sz w:val="24"/>
          <w:szCs w:val="24"/>
        </w:rPr>
        <w:t xml:space="preserve"> </w:t>
      </w:r>
      <w:r w:rsidRPr="00F97A4B">
        <w:rPr>
          <w:sz w:val="24"/>
          <w:szCs w:val="24"/>
        </w:rPr>
        <w:t>видео-</w:t>
      </w:r>
      <w:r w:rsidRPr="00F97A4B">
        <w:rPr>
          <w:spacing w:val="-2"/>
          <w:sz w:val="24"/>
          <w:szCs w:val="24"/>
        </w:rPr>
        <w:t xml:space="preserve"> </w:t>
      </w:r>
      <w:r w:rsidRPr="00F97A4B">
        <w:rPr>
          <w:sz w:val="24"/>
          <w:szCs w:val="24"/>
        </w:rPr>
        <w:t>и</w:t>
      </w:r>
      <w:r w:rsidRPr="00F97A4B">
        <w:rPr>
          <w:spacing w:val="-2"/>
          <w:sz w:val="24"/>
          <w:szCs w:val="24"/>
        </w:rPr>
        <w:t xml:space="preserve"> </w:t>
      </w:r>
      <w:r w:rsidRPr="00F97A4B">
        <w:rPr>
          <w:sz w:val="24"/>
          <w:szCs w:val="24"/>
        </w:rPr>
        <w:t>графическим</w:t>
      </w:r>
      <w:r w:rsidRPr="00F97A4B">
        <w:rPr>
          <w:spacing w:val="5"/>
          <w:sz w:val="24"/>
          <w:szCs w:val="24"/>
        </w:rPr>
        <w:t xml:space="preserve"> </w:t>
      </w:r>
      <w:r w:rsidRPr="00F97A4B">
        <w:rPr>
          <w:sz w:val="24"/>
          <w:szCs w:val="24"/>
        </w:rPr>
        <w:t>сопровождением;</w:t>
      </w:r>
    </w:p>
    <w:p w:rsidR="00C450EA" w:rsidRPr="00F97A4B" w:rsidRDefault="002F2362" w:rsidP="00B34D59">
      <w:pPr>
        <w:pStyle w:val="a5"/>
        <w:numPr>
          <w:ilvl w:val="0"/>
          <w:numId w:val="20"/>
        </w:numPr>
        <w:tabs>
          <w:tab w:val="left" w:pos="1093"/>
        </w:tabs>
        <w:ind w:left="0"/>
        <w:jc w:val="both"/>
        <w:rPr>
          <w:sz w:val="24"/>
          <w:szCs w:val="24"/>
        </w:rPr>
      </w:pPr>
      <w:r w:rsidRPr="00F97A4B">
        <w:rPr>
          <w:sz w:val="24"/>
          <w:szCs w:val="24"/>
        </w:rPr>
        <w:lastRenderedPageBreak/>
        <w:t>умение</w:t>
      </w:r>
      <w:r w:rsidRPr="00F97A4B">
        <w:rPr>
          <w:spacing w:val="1"/>
          <w:sz w:val="24"/>
          <w:szCs w:val="24"/>
        </w:rPr>
        <w:t xml:space="preserve"> </w:t>
      </w:r>
      <w:r w:rsidRPr="00F97A4B">
        <w:rPr>
          <w:sz w:val="24"/>
          <w:szCs w:val="24"/>
        </w:rPr>
        <w:t>оценивать</w:t>
      </w:r>
      <w:r w:rsidRPr="00F97A4B">
        <w:rPr>
          <w:spacing w:val="1"/>
          <w:sz w:val="24"/>
          <w:szCs w:val="24"/>
        </w:rPr>
        <w:t xml:space="preserve"> </w:t>
      </w:r>
      <w:r w:rsidRPr="00F97A4B">
        <w:rPr>
          <w:sz w:val="24"/>
          <w:szCs w:val="24"/>
        </w:rPr>
        <w:t>произведения</w:t>
      </w:r>
      <w:r w:rsidRPr="00F97A4B">
        <w:rPr>
          <w:spacing w:val="1"/>
          <w:sz w:val="24"/>
          <w:szCs w:val="24"/>
        </w:rPr>
        <w:t xml:space="preserve"> </w:t>
      </w:r>
      <w:r w:rsidRPr="00F97A4B">
        <w:rPr>
          <w:sz w:val="24"/>
          <w:szCs w:val="24"/>
        </w:rPr>
        <w:t>разных</w:t>
      </w:r>
      <w:r w:rsidRPr="00F97A4B">
        <w:rPr>
          <w:spacing w:val="1"/>
          <w:sz w:val="24"/>
          <w:szCs w:val="24"/>
        </w:rPr>
        <w:t xml:space="preserve"> </w:t>
      </w:r>
      <w:r w:rsidRPr="00F97A4B">
        <w:rPr>
          <w:sz w:val="24"/>
          <w:szCs w:val="24"/>
        </w:rPr>
        <w:t>видов</w:t>
      </w:r>
      <w:r w:rsidRPr="00F97A4B">
        <w:rPr>
          <w:spacing w:val="1"/>
          <w:sz w:val="24"/>
          <w:szCs w:val="24"/>
        </w:rPr>
        <w:t xml:space="preserve"> </w:t>
      </w:r>
      <w:r w:rsidRPr="00F97A4B">
        <w:rPr>
          <w:sz w:val="24"/>
          <w:szCs w:val="24"/>
        </w:rPr>
        <w:t>искусства,</w:t>
      </w:r>
      <w:r w:rsidRPr="00F97A4B">
        <w:rPr>
          <w:spacing w:val="1"/>
          <w:sz w:val="24"/>
          <w:szCs w:val="24"/>
        </w:rPr>
        <w:t xml:space="preserve"> </w:t>
      </w:r>
      <w:r w:rsidRPr="00F97A4B">
        <w:rPr>
          <w:sz w:val="24"/>
          <w:szCs w:val="24"/>
        </w:rPr>
        <w:t>овладев</w:t>
      </w:r>
      <w:r w:rsidRPr="00F97A4B">
        <w:rPr>
          <w:spacing w:val="1"/>
          <w:sz w:val="24"/>
          <w:szCs w:val="24"/>
        </w:rPr>
        <w:t xml:space="preserve"> </w:t>
      </w:r>
      <w:r w:rsidRPr="00F97A4B">
        <w:rPr>
          <w:sz w:val="24"/>
          <w:szCs w:val="24"/>
        </w:rPr>
        <w:t>логическими</w:t>
      </w:r>
      <w:r w:rsidRPr="00F97A4B">
        <w:rPr>
          <w:spacing w:val="1"/>
          <w:sz w:val="24"/>
          <w:szCs w:val="24"/>
        </w:rPr>
        <w:t xml:space="preserve"> </w:t>
      </w:r>
      <w:r w:rsidRPr="00F97A4B">
        <w:rPr>
          <w:sz w:val="24"/>
          <w:szCs w:val="24"/>
        </w:rPr>
        <w:t>действиями сравнения, анализа, синтеза, обобщения, установления аналогий в процессе</w:t>
      </w:r>
      <w:r w:rsidRPr="00F97A4B">
        <w:rPr>
          <w:spacing w:val="1"/>
          <w:sz w:val="24"/>
          <w:szCs w:val="24"/>
        </w:rPr>
        <w:t xml:space="preserve"> </w:t>
      </w:r>
      <w:r w:rsidRPr="00F97A4B">
        <w:rPr>
          <w:sz w:val="24"/>
          <w:szCs w:val="24"/>
        </w:rPr>
        <w:t>интонационно- образного, жанрового и стилевого анализа музыкальных произведений и</w:t>
      </w:r>
      <w:r w:rsidRPr="00F97A4B">
        <w:rPr>
          <w:spacing w:val="1"/>
          <w:sz w:val="24"/>
          <w:szCs w:val="24"/>
        </w:rPr>
        <w:t xml:space="preserve"> </w:t>
      </w:r>
      <w:r w:rsidRPr="00F97A4B">
        <w:rPr>
          <w:sz w:val="24"/>
          <w:szCs w:val="24"/>
        </w:rPr>
        <w:t>других</w:t>
      </w:r>
      <w:r w:rsidRPr="00F97A4B">
        <w:rPr>
          <w:spacing w:val="-3"/>
          <w:sz w:val="24"/>
          <w:szCs w:val="24"/>
        </w:rPr>
        <w:t xml:space="preserve"> </w:t>
      </w:r>
      <w:r w:rsidRPr="00F97A4B">
        <w:rPr>
          <w:sz w:val="24"/>
          <w:szCs w:val="24"/>
        </w:rPr>
        <w:t>видов музыкально-творческой</w:t>
      </w:r>
      <w:r w:rsidRPr="00F97A4B">
        <w:rPr>
          <w:spacing w:val="-1"/>
          <w:sz w:val="24"/>
          <w:szCs w:val="24"/>
        </w:rPr>
        <w:t xml:space="preserve"> </w:t>
      </w:r>
      <w:r w:rsidRPr="00F97A4B">
        <w:rPr>
          <w:sz w:val="24"/>
          <w:szCs w:val="24"/>
        </w:rPr>
        <w:t>деятельности;</w:t>
      </w:r>
    </w:p>
    <w:p w:rsidR="00C450EA" w:rsidRPr="00F97A4B" w:rsidRDefault="002F2362" w:rsidP="00B34D59">
      <w:pPr>
        <w:pStyle w:val="a5"/>
        <w:numPr>
          <w:ilvl w:val="0"/>
          <w:numId w:val="20"/>
        </w:numPr>
        <w:tabs>
          <w:tab w:val="left" w:pos="1093"/>
        </w:tabs>
        <w:spacing w:line="237" w:lineRule="auto"/>
        <w:ind w:left="0"/>
        <w:jc w:val="both"/>
        <w:rPr>
          <w:sz w:val="24"/>
          <w:szCs w:val="24"/>
        </w:rPr>
      </w:pPr>
      <w:r w:rsidRPr="00F97A4B">
        <w:rPr>
          <w:sz w:val="24"/>
          <w:szCs w:val="24"/>
        </w:rPr>
        <w:t>готовность к учебному сотрудничеству (общение, взаимодействие) со сверстниками при</w:t>
      </w:r>
      <w:r w:rsidRPr="00F97A4B">
        <w:rPr>
          <w:spacing w:val="1"/>
          <w:sz w:val="24"/>
          <w:szCs w:val="24"/>
        </w:rPr>
        <w:t xml:space="preserve"> </w:t>
      </w:r>
      <w:r w:rsidRPr="00F97A4B">
        <w:rPr>
          <w:sz w:val="24"/>
          <w:szCs w:val="24"/>
        </w:rPr>
        <w:t>решении</w:t>
      </w:r>
      <w:r w:rsidRPr="00F97A4B">
        <w:rPr>
          <w:spacing w:val="-2"/>
          <w:sz w:val="24"/>
          <w:szCs w:val="24"/>
        </w:rPr>
        <w:t xml:space="preserve"> </w:t>
      </w:r>
      <w:r w:rsidRPr="00F97A4B">
        <w:rPr>
          <w:sz w:val="24"/>
          <w:szCs w:val="24"/>
        </w:rPr>
        <w:t>различных</w:t>
      </w:r>
      <w:r w:rsidRPr="00F97A4B">
        <w:rPr>
          <w:spacing w:val="-2"/>
          <w:sz w:val="24"/>
          <w:szCs w:val="24"/>
        </w:rPr>
        <w:t xml:space="preserve"> </w:t>
      </w:r>
      <w:r w:rsidRPr="00F97A4B">
        <w:rPr>
          <w:sz w:val="24"/>
          <w:szCs w:val="24"/>
        </w:rPr>
        <w:t>музыкально-творческих</w:t>
      </w:r>
      <w:r w:rsidRPr="00F97A4B">
        <w:rPr>
          <w:spacing w:val="-2"/>
          <w:sz w:val="24"/>
          <w:szCs w:val="24"/>
        </w:rPr>
        <w:t xml:space="preserve"> </w:t>
      </w:r>
      <w:r w:rsidRPr="00F97A4B">
        <w:rPr>
          <w:sz w:val="24"/>
          <w:szCs w:val="24"/>
        </w:rPr>
        <w:t>задач;</w:t>
      </w:r>
    </w:p>
    <w:p w:rsidR="00C450EA" w:rsidRPr="00F97A4B" w:rsidRDefault="002F2362" w:rsidP="00B34D59">
      <w:pPr>
        <w:pStyle w:val="a5"/>
        <w:numPr>
          <w:ilvl w:val="0"/>
          <w:numId w:val="20"/>
        </w:numPr>
        <w:tabs>
          <w:tab w:val="left" w:pos="1093"/>
        </w:tabs>
        <w:spacing w:line="237" w:lineRule="auto"/>
        <w:ind w:left="0"/>
        <w:jc w:val="both"/>
        <w:rPr>
          <w:sz w:val="24"/>
          <w:szCs w:val="24"/>
        </w:rPr>
      </w:pPr>
      <w:r w:rsidRPr="00F97A4B">
        <w:rPr>
          <w:sz w:val="24"/>
          <w:szCs w:val="24"/>
        </w:rPr>
        <w:t>овладение базовыми предметными и межпредметными понятиями в процессе освоения</w:t>
      </w:r>
      <w:r w:rsidRPr="00F97A4B">
        <w:rPr>
          <w:spacing w:val="1"/>
          <w:sz w:val="24"/>
          <w:szCs w:val="24"/>
        </w:rPr>
        <w:t xml:space="preserve"> </w:t>
      </w:r>
      <w:r w:rsidRPr="00F97A4B">
        <w:rPr>
          <w:sz w:val="24"/>
          <w:szCs w:val="24"/>
        </w:rPr>
        <w:t>учебного</w:t>
      </w:r>
      <w:r w:rsidRPr="00F97A4B">
        <w:rPr>
          <w:spacing w:val="2"/>
          <w:sz w:val="24"/>
          <w:szCs w:val="24"/>
        </w:rPr>
        <w:t xml:space="preserve"> </w:t>
      </w:r>
      <w:r w:rsidRPr="00F97A4B">
        <w:rPr>
          <w:sz w:val="24"/>
          <w:szCs w:val="24"/>
        </w:rPr>
        <w:t>предмета</w:t>
      </w:r>
      <w:r w:rsidRPr="00F97A4B">
        <w:rPr>
          <w:spacing w:val="7"/>
          <w:sz w:val="24"/>
          <w:szCs w:val="24"/>
        </w:rPr>
        <w:t xml:space="preserve"> </w:t>
      </w:r>
      <w:r w:rsidRPr="00F97A4B">
        <w:rPr>
          <w:sz w:val="24"/>
          <w:szCs w:val="24"/>
        </w:rPr>
        <w:t>«Музыка»;</w:t>
      </w:r>
    </w:p>
    <w:p w:rsidR="00C450EA" w:rsidRPr="00F97A4B" w:rsidRDefault="002F2362" w:rsidP="00B34D59">
      <w:pPr>
        <w:pStyle w:val="a5"/>
        <w:numPr>
          <w:ilvl w:val="0"/>
          <w:numId w:val="20"/>
        </w:numPr>
        <w:tabs>
          <w:tab w:val="left" w:pos="1093"/>
        </w:tabs>
        <w:ind w:left="0"/>
        <w:jc w:val="both"/>
        <w:rPr>
          <w:sz w:val="24"/>
          <w:szCs w:val="24"/>
        </w:rPr>
      </w:pPr>
      <w:r w:rsidRPr="00F97A4B">
        <w:rPr>
          <w:sz w:val="24"/>
          <w:szCs w:val="24"/>
        </w:rPr>
        <w:t>использование</w:t>
      </w:r>
      <w:r w:rsidRPr="00F97A4B">
        <w:rPr>
          <w:spacing w:val="1"/>
          <w:sz w:val="24"/>
          <w:szCs w:val="24"/>
        </w:rPr>
        <w:t xml:space="preserve"> </w:t>
      </w:r>
      <w:r w:rsidRPr="00F97A4B">
        <w:rPr>
          <w:sz w:val="24"/>
          <w:szCs w:val="24"/>
        </w:rPr>
        <w:t>различных</w:t>
      </w:r>
      <w:r w:rsidRPr="00F97A4B">
        <w:rPr>
          <w:spacing w:val="1"/>
          <w:sz w:val="24"/>
          <w:szCs w:val="24"/>
        </w:rPr>
        <w:t xml:space="preserve"> </w:t>
      </w:r>
      <w:r w:rsidRPr="00F97A4B">
        <w:rPr>
          <w:sz w:val="24"/>
          <w:szCs w:val="24"/>
        </w:rPr>
        <w:t>способов</w:t>
      </w:r>
      <w:r w:rsidRPr="00F97A4B">
        <w:rPr>
          <w:spacing w:val="1"/>
          <w:sz w:val="24"/>
          <w:szCs w:val="24"/>
        </w:rPr>
        <w:t xml:space="preserve"> </w:t>
      </w:r>
      <w:r w:rsidRPr="00F97A4B">
        <w:rPr>
          <w:sz w:val="24"/>
          <w:szCs w:val="24"/>
        </w:rPr>
        <w:t>поиска</w:t>
      </w:r>
      <w:r w:rsidRPr="00F97A4B">
        <w:rPr>
          <w:spacing w:val="1"/>
          <w:sz w:val="24"/>
          <w:szCs w:val="24"/>
        </w:rPr>
        <w:t xml:space="preserve"> </w:t>
      </w:r>
      <w:r w:rsidRPr="00F97A4B">
        <w:rPr>
          <w:sz w:val="24"/>
          <w:szCs w:val="24"/>
        </w:rPr>
        <w:t>(в</w:t>
      </w:r>
      <w:r w:rsidRPr="00F97A4B">
        <w:rPr>
          <w:spacing w:val="1"/>
          <w:sz w:val="24"/>
          <w:szCs w:val="24"/>
        </w:rPr>
        <w:t xml:space="preserve"> </w:t>
      </w:r>
      <w:r w:rsidRPr="00F97A4B">
        <w:rPr>
          <w:sz w:val="24"/>
          <w:szCs w:val="24"/>
        </w:rPr>
        <w:t>справочных</w:t>
      </w:r>
      <w:r w:rsidRPr="00F97A4B">
        <w:rPr>
          <w:spacing w:val="1"/>
          <w:sz w:val="24"/>
          <w:szCs w:val="24"/>
        </w:rPr>
        <w:t xml:space="preserve"> </w:t>
      </w:r>
      <w:r w:rsidRPr="00F97A4B">
        <w:rPr>
          <w:sz w:val="24"/>
          <w:szCs w:val="24"/>
        </w:rPr>
        <w:t>источниках</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открытом</w:t>
      </w:r>
      <w:r w:rsidRPr="00F97A4B">
        <w:rPr>
          <w:spacing w:val="1"/>
          <w:sz w:val="24"/>
          <w:szCs w:val="24"/>
        </w:rPr>
        <w:t xml:space="preserve"> </w:t>
      </w:r>
      <w:r w:rsidRPr="00F97A4B">
        <w:rPr>
          <w:sz w:val="24"/>
          <w:szCs w:val="24"/>
        </w:rPr>
        <w:t>учебном</w:t>
      </w:r>
      <w:r w:rsidRPr="00F97A4B">
        <w:rPr>
          <w:spacing w:val="1"/>
          <w:sz w:val="24"/>
          <w:szCs w:val="24"/>
        </w:rPr>
        <w:t xml:space="preserve"> </w:t>
      </w:r>
      <w:r w:rsidRPr="00F97A4B">
        <w:rPr>
          <w:sz w:val="24"/>
          <w:szCs w:val="24"/>
        </w:rPr>
        <w:t>информационном</w:t>
      </w:r>
      <w:r w:rsidRPr="00F97A4B">
        <w:rPr>
          <w:spacing w:val="1"/>
          <w:sz w:val="24"/>
          <w:szCs w:val="24"/>
        </w:rPr>
        <w:t xml:space="preserve"> </w:t>
      </w:r>
      <w:r w:rsidRPr="00F97A4B">
        <w:rPr>
          <w:sz w:val="24"/>
          <w:szCs w:val="24"/>
        </w:rPr>
        <w:t>пространстве</w:t>
      </w:r>
      <w:r w:rsidRPr="00F97A4B">
        <w:rPr>
          <w:spacing w:val="1"/>
          <w:sz w:val="24"/>
          <w:szCs w:val="24"/>
        </w:rPr>
        <w:t xml:space="preserve"> </w:t>
      </w:r>
      <w:r w:rsidRPr="00F97A4B">
        <w:rPr>
          <w:sz w:val="24"/>
          <w:szCs w:val="24"/>
        </w:rPr>
        <w:t>сети</w:t>
      </w:r>
      <w:r w:rsidRPr="00F97A4B">
        <w:rPr>
          <w:spacing w:val="1"/>
          <w:sz w:val="24"/>
          <w:szCs w:val="24"/>
        </w:rPr>
        <w:t xml:space="preserve"> </w:t>
      </w:r>
      <w:r w:rsidRPr="00F97A4B">
        <w:rPr>
          <w:sz w:val="24"/>
          <w:szCs w:val="24"/>
        </w:rPr>
        <w:t>Интернет),</w:t>
      </w:r>
      <w:r w:rsidRPr="00F97A4B">
        <w:rPr>
          <w:spacing w:val="1"/>
          <w:sz w:val="24"/>
          <w:szCs w:val="24"/>
        </w:rPr>
        <w:t xml:space="preserve"> </w:t>
      </w:r>
      <w:r w:rsidRPr="00F97A4B">
        <w:rPr>
          <w:sz w:val="24"/>
          <w:szCs w:val="24"/>
        </w:rPr>
        <w:t>сбора,</w:t>
      </w:r>
      <w:r w:rsidRPr="00F97A4B">
        <w:rPr>
          <w:spacing w:val="1"/>
          <w:sz w:val="24"/>
          <w:szCs w:val="24"/>
        </w:rPr>
        <w:t xml:space="preserve"> </w:t>
      </w:r>
      <w:r w:rsidRPr="00F97A4B">
        <w:rPr>
          <w:sz w:val="24"/>
          <w:szCs w:val="24"/>
        </w:rPr>
        <w:t>обработки,</w:t>
      </w:r>
      <w:r w:rsidRPr="00F97A4B">
        <w:rPr>
          <w:spacing w:val="1"/>
          <w:sz w:val="24"/>
          <w:szCs w:val="24"/>
        </w:rPr>
        <w:t xml:space="preserve"> </w:t>
      </w:r>
      <w:r w:rsidRPr="00F97A4B">
        <w:rPr>
          <w:sz w:val="24"/>
          <w:szCs w:val="24"/>
        </w:rPr>
        <w:t>анализа,</w:t>
      </w:r>
      <w:r w:rsidRPr="00F97A4B">
        <w:rPr>
          <w:spacing w:val="1"/>
          <w:sz w:val="24"/>
          <w:szCs w:val="24"/>
        </w:rPr>
        <w:t xml:space="preserve"> </w:t>
      </w:r>
      <w:r w:rsidRPr="00F97A4B">
        <w:rPr>
          <w:sz w:val="24"/>
          <w:szCs w:val="24"/>
        </w:rPr>
        <w:t>организации,</w:t>
      </w:r>
      <w:r w:rsidRPr="00F97A4B">
        <w:rPr>
          <w:spacing w:val="1"/>
          <w:sz w:val="24"/>
          <w:szCs w:val="24"/>
        </w:rPr>
        <w:t xml:space="preserve"> </w:t>
      </w:r>
      <w:r w:rsidRPr="00F97A4B">
        <w:rPr>
          <w:sz w:val="24"/>
          <w:szCs w:val="24"/>
        </w:rPr>
        <w:t>передачи</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интерпретации</w:t>
      </w:r>
      <w:r w:rsidRPr="00F97A4B">
        <w:rPr>
          <w:spacing w:val="1"/>
          <w:sz w:val="24"/>
          <w:szCs w:val="24"/>
        </w:rPr>
        <w:t xml:space="preserve"> </w:t>
      </w:r>
      <w:r w:rsidRPr="00F97A4B">
        <w:rPr>
          <w:sz w:val="24"/>
          <w:szCs w:val="24"/>
        </w:rPr>
        <w:t>информации</w:t>
      </w:r>
      <w:r w:rsidRPr="00F97A4B">
        <w:rPr>
          <w:spacing w:val="1"/>
          <w:sz w:val="24"/>
          <w:szCs w:val="24"/>
        </w:rPr>
        <w:t xml:space="preserve"> </w:t>
      </w:r>
      <w:r w:rsidRPr="00F97A4B">
        <w:rPr>
          <w:sz w:val="24"/>
          <w:szCs w:val="24"/>
        </w:rPr>
        <w:t>в</w:t>
      </w:r>
      <w:r w:rsidRPr="00F97A4B">
        <w:rPr>
          <w:spacing w:val="1"/>
          <w:sz w:val="24"/>
          <w:szCs w:val="24"/>
        </w:rPr>
        <w:t xml:space="preserve"> </w:t>
      </w:r>
      <w:r w:rsidRPr="00F97A4B">
        <w:rPr>
          <w:sz w:val="24"/>
          <w:szCs w:val="24"/>
        </w:rPr>
        <w:t>соответствии</w:t>
      </w:r>
      <w:r w:rsidRPr="00F97A4B">
        <w:rPr>
          <w:spacing w:val="1"/>
          <w:sz w:val="24"/>
          <w:szCs w:val="24"/>
        </w:rPr>
        <w:t xml:space="preserve"> </w:t>
      </w:r>
      <w:r w:rsidRPr="00F97A4B">
        <w:rPr>
          <w:sz w:val="24"/>
          <w:szCs w:val="24"/>
        </w:rPr>
        <w:t>с</w:t>
      </w:r>
      <w:r w:rsidRPr="00F97A4B">
        <w:rPr>
          <w:spacing w:val="1"/>
          <w:sz w:val="24"/>
          <w:szCs w:val="24"/>
        </w:rPr>
        <w:t xml:space="preserve"> </w:t>
      </w:r>
      <w:r w:rsidRPr="00F97A4B">
        <w:rPr>
          <w:sz w:val="24"/>
          <w:szCs w:val="24"/>
        </w:rPr>
        <w:t>коммуникативными и познавательными задачами и технологиями учебного предмета; в</w:t>
      </w:r>
      <w:r w:rsidRPr="00F97A4B">
        <w:rPr>
          <w:spacing w:val="1"/>
          <w:sz w:val="24"/>
          <w:szCs w:val="24"/>
        </w:rPr>
        <w:t xml:space="preserve"> </w:t>
      </w:r>
      <w:r w:rsidRPr="00F97A4B">
        <w:rPr>
          <w:sz w:val="24"/>
          <w:szCs w:val="24"/>
        </w:rPr>
        <w:t>том числе умение фиксировать (записывать) в цифровой форме измеряемые величины и</w:t>
      </w:r>
      <w:r w:rsidRPr="00F97A4B">
        <w:rPr>
          <w:spacing w:val="1"/>
          <w:sz w:val="24"/>
          <w:szCs w:val="24"/>
        </w:rPr>
        <w:t xml:space="preserve"> </w:t>
      </w:r>
      <w:r w:rsidRPr="00F97A4B">
        <w:rPr>
          <w:sz w:val="24"/>
          <w:szCs w:val="24"/>
        </w:rPr>
        <w:t>анализировать</w:t>
      </w:r>
      <w:r w:rsidRPr="00F97A4B">
        <w:rPr>
          <w:spacing w:val="1"/>
          <w:sz w:val="24"/>
          <w:szCs w:val="24"/>
        </w:rPr>
        <w:t xml:space="preserve"> </w:t>
      </w:r>
      <w:r w:rsidRPr="00F97A4B">
        <w:rPr>
          <w:sz w:val="24"/>
          <w:szCs w:val="24"/>
        </w:rPr>
        <w:t>звуки,</w:t>
      </w:r>
      <w:r w:rsidRPr="00F97A4B">
        <w:rPr>
          <w:spacing w:val="1"/>
          <w:sz w:val="24"/>
          <w:szCs w:val="24"/>
        </w:rPr>
        <w:t xml:space="preserve"> </w:t>
      </w:r>
      <w:r w:rsidRPr="00F97A4B">
        <w:rPr>
          <w:sz w:val="24"/>
          <w:szCs w:val="24"/>
        </w:rPr>
        <w:t>готовить</w:t>
      </w:r>
      <w:r w:rsidRPr="00F97A4B">
        <w:rPr>
          <w:spacing w:val="1"/>
          <w:sz w:val="24"/>
          <w:szCs w:val="24"/>
        </w:rPr>
        <w:t xml:space="preserve"> </w:t>
      </w:r>
      <w:r w:rsidRPr="00F97A4B">
        <w:rPr>
          <w:sz w:val="24"/>
          <w:szCs w:val="24"/>
        </w:rPr>
        <w:t>свое</w:t>
      </w:r>
      <w:r w:rsidRPr="00F97A4B">
        <w:rPr>
          <w:spacing w:val="1"/>
          <w:sz w:val="24"/>
          <w:szCs w:val="24"/>
        </w:rPr>
        <w:t xml:space="preserve"> </w:t>
      </w:r>
      <w:r w:rsidRPr="00F97A4B">
        <w:rPr>
          <w:sz w:val="24"/>
          <w:szCs w:val="24"/>
        </w:rPr>
        <w:t>выступление</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выступать</w:t>
      </w:r>
      <w:r w:rsidRPr="00F97A4B">
        <w:rPr>
          <w:spacing w:val="1"/>
          <w:sz w:val="24"/>
          <w:szCs w:val="24"/>
        </w:rPr>
        <w:t xml:space="preserve"> </w:t>
      </w:r>
      <w:r w:rsidRPr="00F97A4B">
        <w:rPr>
          <w:sz w:val="24"/>
          <w:szCs w:val="24"/>
        </w:rPr>
        <w:t>с</w:t>
      </w:r>
      <w:r w:rsidRPr="00F97A4B">
        <w:rPr>
          <w:spacing w:val="1"/>
          <w:sz w:val="24"/>
          <w:szCs w:val="24"/>
        </w:rPr>
        <w:t xml:space="preserve"> </w:t>
      </w:r>
      <w:r w:rsidRPr="00F97A4B">
        <w:rPr>
          <w:sz w:val="24"/>
          <w:szCs w:val="24"/>
        </w:rPr>
        <w:t>аудио-,</w:t>
      </w:r>
      <w:r w:rsidRPr="00F97A4B">
        <w:rPr>
          <w:spacing w:val="1"/>
          <w:sz w:val="24"/>
          <w:szCs w:val="24"/>
        </w:rPr>
        <w:t xml:space="preserve"> </w:t>
      </w:r>
      <w:r w:rsidRPr="00F97A4B">
        <w:rPr>
          <w:sz w:val="24"/>
          <w:szCs w:val="24"/>
        </w:rPr>
        <w:t>видео-</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графическим</w:t>
      </w:r>
      <w:r w:rsidRPr="00F97A4B">
        <w:rPr>
          <w:spacing w:val="1"/>
          <w:sz w:val="24"/>
          <w:szCs w:val="24"/>
        </w:rPr>
        <w:t xml:space="preserve"> </w:t>
      </w:r>
      <w:r w:rsidRPr="00F97A4B">
        <w:rPr>
          <w:sz w:val="24"/>
          <w:szCs w:val="24"/>
        </w:rPr>
        <w:t>сопровождением;</w:t>
      </w:r>
      <w:r w:rsidRPr="00F97A4B">
        <w:rPr>
          <w:spacing w:val="1"/>
          <w:sz w:val="24"/>
          <w:szCs w:val="24"/>
        </w:rPr>
        <w:t xml:space="preserve"> </w:t>
      </w:r>
      <w:r w:rsidRPr="00F97A4B">
        <w:rPr>
          <w:sz w:val="24"/>
          <w:szCs w:val="24"/>
        </w:rPr>
        <w:t>соблюдать</w:t>
      </w:r>
      <w:r w:rsidRPr="00F97A4B">
        <w:rPr>
          <w:spacing w:val="1"/>
          <w:sz w:val="24"/>
          <w:szCs w:val="24"/>
        </w:rPr>
        <w:t xml:space="preserve"> </w:t>
      </w:r>
      <w:r w:rsidRPr="00F97A4B">
        <w:rPr>
          <w:sz w:val="24"/>
          <w:szCs w:val="24"/>
        </w:rPr>
        <w:t>нормы</w:t>
      </w:r>
      <w:r w:rsidRPr="00F97A4B">
        <w:rPr>
          <w:spacing w:val="1"/>
          <w:sz w:val="24"/>
          <w:szCs w:val="24"/>
        </w:rPr>
        <w:t xml:space="preserve"> </w:t>
      </w:r>
      <w:r w:rsidRPr="00F97A4B">
        <w:rPr>
          <w:sz w:val="24"/>
          <w:szCs w:val="24"/>
        </w:rPr>
        <w:t>информационной</w:t>
      </w:r>
      <w:r w:rsidRPr="00F97A4B">
        <w:rPr>
          <w:spacing w:val="1"/>
          <w:sz w:val="24"/>
          <w:szCs w:val="24"/>
        </w:rPr>
        <w:t xml:space="preserve"> </w:t>
      </w:r>
      <w:r w:rsidRPr="00F97A4B">
        <w:rPr>
          <w:sz w:val="24"/>
          <w:szCs w:val="24"/>
        </w:rPr>
        <w:t>избирательности,</w:t>
      </w:r>
      <w:r w:rsidRPr="00F97A4B">
        <w:rPr>
          <w:spacing w:val="1"/>
          <w:sz w:val="24"/>
          <w:szCs w:val="24"/>
        </w:rPr>
        <w:t xml:space="preserve"> </w:t>
      </w:r>
      <w:r w:rsidRPr="00F97A4B">
        <w:rPr>
          <w:sz w:val="24"/>
          <w:szCs w:val="24"/>
        </w:rPr>
        <w:t>этики</w:t>
      </w:r>
      <w:r w:rsidRPr="00F97A4B">
        <w:rPr>
          <w:spacing w:val="2"/>
          <w:sz w:val="24"/>
          <w:szCs w:val="24"/>
        </w:rPr>
        <w:t xml:space="preserve"> </w:t>
      </w:r>
      <w:r w:rsidRPr="00F97A4B">
        <w:rPr>
          <w:sz w:val="24"/>
          <w:szCs w:val="24"/>
        </w:rPr>
        <w:t>и</w:t>
      </w:r>
      <w:r w:rsidRPr="00F97A4B">
        <w:rPr>
          <w:spacing w:val="-2"/>
          <w:sz w:val="24"/>
          <w:szCs w:val="24"/>
        </w:rPr>
        <w:t xml:space="preserve"> </w:t>
      </w:r>
      <w:r w:rsidRPr="00F97A4B">
        <w:rPr>
          <w:sz w:val="24"/>
          <w:szCs w:val="24"/>
        </w:rPr>
        <w:t>этикета;</w:t>
      </w:r>
    </w:p>
    <w:p w:rsidR="00C450EA" w:rsidRPr="00F97A4B" w:rsidRDefault="002F2362" w:rsidP="00B34D59">
      <w:pPr>
        <w:pStyle w:val="a5"/>
        <w:numPr>
          <w:ilvl w:val="0"/>
          <w:numId w:val="20"/>
        </w:numPr>
        <w:tabs>
          <w:tab w:val="left" w:pos="1093"/>
        </w:tabs>
        <w:ind w:left="0"/>
        <w:jc w:val="both"/>
        <w:rPr>
          <w:sz w:val="24"/>
          <w:szCs w:val="24"/>
        </w:rPr>
      </w:pPr>
      <w:r w:rsidRPr="00F97A4B">
        <w:rPr>
          <w:sz w:val="24"/>
          <w:szCs w:val="24"/>
        </w:rPr>
        <w:t>овладение</w:t>
      </w:r>
      <w:r w:rsidRPr="00F97A4B">
        <w:rPr>
          <w:spacing w:val="1"/>
          <w:sz w:val="24"/>
          <w:szCs w:val="24"/>
        </w:rPr>
        <w:t xml:space="preserve"> </w:t>
      </w:r>
      <w:r w:rsidRPr="00F97A4B">
        <w:rPr>
          <w:sz w:val="24"/>
          <w:szCs w:val="24"/>
        </w:rPr>
        <w:t>логическими</w:t>
      </w:r>
      <w:r w:rsidRPr="00F97A4B">
        <w:rPr>
          <w:spacing w:val="1"/>
          <w:sz w:val="24"/>
          <w:szCs w:val="24"/>
        </w:rPr>
        <w:t xml:space="preserve"> </w:t>
      </w:r>
      <w:r w:rsidRPr="00F97A4B">
        <w:rPr>
          <w:sz w:val="24"/>
          <w:szCs w:val="24"/>
        </w:rPr>
        <w:t>действиями</w:t>
      </w:r>
      <w:r w:rsidRPr="00F97A4B">
        <w:rPr>
          <w:spacing w:val="1"/>
          <w:sz w:val="24"/>
          <w:szCs w:val="24"/>
        </w:rPr>
        <w:t xml:space="preserve"> </w:t>
      </w:r>
      <w:r w:rsidRPr="00F97A4B">
        <w:rPr>
          <w:sz w:val="24"/>
          <w:szCs w:val="24"/>
        </w:rPr>
        <w:t>сравнения,</w:t>
      </w:r>
      <w:r w:rsidRPr="00F97A4B">
        <w:rPr>
          <w:spacing w:val="1"/>
          <w:sz w:val="24"/>
          <w:szCs w:val="24"/>
        </w:rPr>
        <w:t xml:space="preserve"> </w:t>
      </w:r>
      <w:r w:rsidRPr="00F97A4B">
        <w:rPr>
          <w:sz w:val="24"/>
          <w:szCs w:val="24"/>
        </w:rPr>
        <w:t>анализа,</w:t>
      </w:r>
      <w:r w:rsidRPr="00F97A4B">
        <w:rPr>
          <w:spacing w:val="1"/>
          <w:sz w:val="24"/>
          <w:szCs w:val="24"/>
        </w:rPr>
        <w:t xml:space="preserve"> </w:t>
      </w:r>
      <w:r w:rsidRPr="00F97A4B">
        <w:rPr>
          <w:sz w:val="24"/>
          <w:szCs w:val="24"/>
        </w:rPr>
        <w:t>синтеза,</w:t>
      </w:r>
      <w:r w:rsidRPr="00F97A4B">
        <w:rPr>
          <w:spacing w:val="1"/>
          <w:sz w:val="24"/>
          <w:szCs w:val="24"/>
        </w:rPr>
        <w:t xml:space="preserve"> </w:t>
      </w:r>
      <w:r w:rsidRPr="00F97A4B">
        <w:rPr>
          <w:sz w:val="24"/>
          <w:szCs w:val="24"/>
        </w:rPr>
        <w:t>обобщения,</w:t>
      </w:r>
      <w:r w:rsidRPr="00F97A4B">
        <w:rPr>
          <w:spacing w:val="1"/>
          <w:sz w:val="24"/>
          <w:szCs w:val="24"/>
        </w:rPr>
        <w:t xml:space="preserve"> </w:t>
      </w:r>
      <w:r w:rsidRPr="00F97A4B">
        <w:rPr>
          <w:sz w:val="24"/>
          <w:szCs w:val="24"/>
        </w:rPr>
        <w:t>классификации</w:t>
      </w:r>
      <w:r w:rsidRPr="00F97A4B">
        <w:rPr>
          <w:spacing w:val="1"/>
          <w:sz w:val="24"/>
          <w:szCs w:val="24"/>
        </w:rPr>
        <w:t xml:space="preserve"> </w:t>
      </w:r>
      <w:r w:rsidRPr="00F97A4B">
        <w:rPr>
          <w:sz w:val="24"/>
          <w:szCs w:val="24"/>
        </w:rPr>
        <w:t>по</w:t>
      </w:r>
      <w:r w:rsidRPr="00F97A4B">
        <w:rPr>
          <w:spacing w:val="1"/>
          <w:sz w:val="24"/>
          <w:szCs w:val="24"/>
        </w:rPr>
        <w:t xml:space="preserve"> </w:t>
      </w:r>
      <w:r w:rsidRPr="00F97A4B">
        <w:rPr>
          <w:sz w:val="24"/>
          <w:szCs w:val="24"/>
        </w:rPr>
        <w:t>родовидовым</w:t>
      </w:r>
      <w:r w:rsidRPr="00F97A4B">
        <w:rPr>
          <w:spacing w:val="1"/>
          <w:sz w:val="24"/>
          <w:szCs w:val="24"/>
        </w:rPr>
        <w:t xml:space="preserve"> </w:t>
      </w:r>
      <w:r w:rsidRPr="00F97A4B">
        <w:rPr>
          <w:sz w:val="24"/>
          <w:szCs w:val="24"/>
        </w:rPr>
        <w:t>признакам,</w:t>
      </w:r>
      <w:r w:rsidRPr="00F97A4B">
        <w:rPr>
          <w:spacing w:val="1"/>
          <w:sz w:val="24"/>
          <w:szCs w:val="24"/>
        </w:rPr>
        <w:t xml:space="preserve"> </w:t>
      </w:r>
      <w:r w:rsidRPr="00F97A4B">
        <w:rPr>
          <w:sz w:val="24"/>
          <w:szCs w:val="24"/>
        </w:rPr>
        <w:t>установления</w:t>
      </w:r>
      <w:r w:rsidRPr="00F97A4B">
        <w:rPr>
          <w:spacing w:val="1"/>
          <w:sz w:val="24"/>
          <w:szCs w:val="24"/>
        </w:rPr>
        <w:t xml:space="preserve"> </w:t>
      </w:r>
      <w:r w:rsidRPr="00F97A4B">
        <w:rPr>
          <w:sz w:val="24"/>
          <w:szCs w:val="24"/>
        </w:rPr>
        <w:t>аналогий</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причинно-</w:t>
      </w:r>
      <w:r w:rsidRPr="00F97A4B">
        <w:rPr>
          <w:spacing w:val="1"/>
          <w:sz w:val="24"/>
          <w:szCs w:val="24"/>
        </w:rPr>
        <w:t xml:space="preserve"> </w:t>
      </w:r>
      <w:r w:rsidRPr="00F97A4B">
        <w:rPr>
          <w:sz w:val="24"/>
          <w:szCs w:val="24"/>
        </w:rPr>
        <w:t>следственных</w:t>
      </w:r>
      <w:r w:rsidRPr="00F97A4B">
        <w:rPr>
          <w:spacing w:val="1"/>
          <w:sz w:val="24"/>
          <w:szCs w:val="24"/>
        </w:rPr>
        <w:t xml:space="preserve"> </w:t>
      </w:r>
      <w:r w:rsidRPr="00F97A4B">
        <w:rPr>
          <w:sz w:val="24"/>
          <w:szCs w:val="24"/>
        </w:rPr>
        <w:t>связей,</w:t>
      </w:r>
      <w:r w:rsidRPr="00F97A4B">
        <w:rPr>
          <w:spacing w:val="1"/>
          <w:sz w:val="24"/>
          <w:szCs w:val="24"/>
        </w:rPr>
        <w:t xml:space="preserve"> </w:t>
      </w:r>
      <w:r w:rsidRPr="00F97A4B">
        <w:rPr>
          <w:sz w:val="24"/>
          <w:szCs w:val="24"/>
        </w:rPr>
        <w:t>построения</w:t>
      </w:r>
      <w:r w:rsidRPr="00F97A4B">
        <w:rPr>
          <w:spacing w:val="1"/>
          <w:sz w:val="24"/>
          <w:szCs w:val="24"/>
        </w:rPr>
        <w:t xml:space="preserve"> </w:t>
      </w:r>
      <w:r w:rsidRPr="00F97A4B">
        <w:rPr>
          <w:sz w:val="24"/>
          <w:szCs w:val="24"/>
        </w:rPr>
        <w:t>рассуждений,</w:t>
      </w:r>
      <w:r w:rsidRPr="00F97A4B">
        <w:rPr>
          <w:spacing w:val="1"/>
          <w:sz w:val="24"/>
          <w:szCs w:val="24"/>
        </w:rPr>
        <w:t xml:space="preserve"> </w:t>
      </w:r>
      <w:r w:rsidRPr="00F97A4B">
        <w:rPr>
          <w:sz w:val="24"/>
          <w:szCs w:val="24"/>
        </w:rPr>
        <w:t>отнесения</w:t>
      </w:r>
      <w:r w:rsidRPr="00F97A4B">
        <w:rPr>
          <w:spacing w:val="1"/>
          <w:sz w:val="24"/>
          <w:szCs w:val="24"/>
        </w:rPr>
        <w:t xml:space="preserve"> </w:t>
      </w:r>
      <w:r w:rsidRPr="00F97A4B">
        <w:rPr>
          <w:sz w:val="24"/>
          <w:szCs w:val="24"/>
        </w:rPr>
        <w:t>к</w:t>
      </w:r>
      <w:r w:rsidRPr="00F97A4B">
        <w:rPr>
          <w:spacing w:val="1"/>
          <w:sz w:val="24"/>
          <w:szCs w:val="24"/>
        </w:rPr>
        <w:t xml:space="preserve"> </w:t>
      </w:r>
      <w:r w:rsidRPr="00F97A4B">
        <w:rPr>
          <w:sz w:val="24"/>
          <w:szCs w:val="24"/>
        </w:rPr>
        <w:t>известным</w:t>
      </w:r>
      <w:r w:rsidRPr="00F97A4B">
        <w:rPr>
          <w:spacing w:val="1"/>
          <w:sz w:val="24"/>
          <w:szCs w:val="24"/>
        </w:rPr>
        <w:t xml:space="preserve"> </w:t>
      </w:r>
      <w:r w:rsidRPr="00F97A4B">
        <w:rPr>
          <w:sz w:val="24"/>
          <w:szCs w:val="24"/>
        </w:rPr>
        <w:t>понятиям</w:t>
      </w:r>
      <w:r w:rsidRPr="00F97A4B">
        <w:rPr>
          <w:spacing w:val="1"/>
          <w:sz w:val="24"/>
          <w:szCs w:val="24"/>
        </w:rPr>
        <w:t xml:space="preserve"> </w:t>
      </w:r>
      <w:r w:rsidRPr="00F97A4B">
        <w:rPr>
          <w:sz w:val="24"/>
          <w:szCs w:val="24"/>
        </w:rPr>
        <w:t>в</w:t>
      </w:r>
      <w:r w:rsidRPr="00F97A4B">
        <w:rPr>
          <w:spacing w:val="1"/>
          <w:sz w:val="24"/>
          <w:szCs w:val="24"/>
        </w:rPr>
        <w:t xml:space="preserve"> </w:t>
      </w:r>
      <w:r w:rsidRPr="00F97A4B">
        <w:rPr>
          <w:sz w:val="24"/>
          <w:szCs w:val="24"/>
        </w:rPr>
        <w:t>процессеслушания и</w:t>
      </w:r>
      <w:r w:rsidRPr="00F97A4B">
        <w:rPr>
          <w:spacing w:val="-4"/>
          <w:sz w:val="24"/>
          <w:szCs w:val="24"/>
        </w:rPr>
        <w:t xml:space="preserve"> </w:t>
      </w:r>
      <w:r w:rsidRPr="00F97A4B">
        <w:rPr>
          <w:sz w:val="24"/>
          <w:szCs w:val="24"/>
        </w:rPr>
        <w:t>освоения</w:t>
      </w:r>
      <w:r w:rsidRPr="00F97A4B">
        <w:rPr>
          <w:spacing w:val="-3"/>
          <w:sz w:val="24"/>
          <w:szCs w:val="24"/>
        </w:rPr>
        <w:t xml:space="preserve"> </w:t>
      </w:r>
      <w:r w:rsidRPr="00F97A4B">
        <w:rPr>
          <w:sz w:val="24"/>
          <w:szCs w:val="24"/>
        </w:rPr>
        <w:t>музыкальных</w:t>
      </w:r>
      <w:r w:rsidRPr="00F97A4B">
        <w:rPr>
          <w:spacing w:val="-3"/>
          <w:sz w:val="24"/>
          <w:szCs w:val="24"/>
        </w:rPr>
        <w:t xml:space="preserve"> </w:t>
      </w:r>
      <w:r w:rsidRPr="00F97A4B">
        <w:rPr>
          <w:sz w:val="24"/>
          <w:szCs w:val="24"/>
        </w:rPr>
        <w:t>произведений</w:t>
      </w:r>
      <w:r w:rsidRPr="00F97A4B">
        <w:rPr>
          <w:spacing w:val="-1"/>
          <w:sz w:val="24"/>
          <w:szCs w:val="24"/>
        </w:rPr>
        <w:t xml:space="preserve"> </w:t>
      </w:r>
      <w:r w:rsidRPr="00F97A4B">
        <w:rPr>
          <w:sz w:val="24"/>
          <w:szCs w:val="24"/>
        </w:rPr>
        <w:t>различных</w:t>
      </w:r>
      <w:r w:rsidRPr="00F97A4B">
        <w:rPr>
          <w:spacing w:val="-4"/>
          <w:sz w:val="24"/>
          <w:szCs w:val="24"/>
        </w:rPr>
        <w:t xml:space="preserve"> </w:t>
      </w:r>
      <w:r w:rsidRPr="00F97A4B">
        <w:rPr>
          <w:sz w:val="24"/>
          <w:szCs w:val="24"/>
        </w:rPr>
        <w:t>жанров</w:t>
      </w:r>
      <w:r w:rsidRPr="00F97A4B">
        <w:rPr>
          <w:spacing w:val="-3"/>
          <w:sz w:val="24"/>
          <w:szCs w:val="24"/>
        </w:rPr>
        <w:t xml:space="preserve"> </w:t>
      </w:r>
      <w:r w:rsidRPr="00F97A4B">
        <w:rPr>
          <w:sz w:val="24"/>
          <w:szCs w:val="24"/>
        </w:rPr>
        <w:t>и</w:t>
      </w:r>
      <w:r w:rsidRPr="00F97A4B">
        <w:rPr>
          <w:spacing w:val="-3"/>
          <w:sz w:val="24"/>
          <w:szCs w:val="24"/>
        </w:rPr>
        <w:t xml:space="preserve"> </w:t>
      </w:r>
      <w:r w:rsidRPr="00F97A4B">
        <w:rPr>
          <w:sz w:val="24"/>
          <w:szCs w:val="24"/>
        </w:rPr>
        <w:t>форм;</w:t>
      </w:r>
    </w:p>
    <w:p w:rsidR="00C450EA" w:rsidRPr="00F97A4B" w:rsidRDefault="002F2362" w:rsidP="00B34D59">
      <w:pPr>
        <w:pStyle w:val="a5"/>
        <w:numPr>
          <w:ilvl w:val="0"/>
          <w:numId w:val="20"/>
        </w:numPr>
        <w:tabs>
          <w:tab w:val="left" w:pos="1093"/>
        </w:tabs>
        <w:ind w:left="0"/>
        <w:jc w:val="both"/>
        <w:rPr>
          <w:sz w:val="24"/>
          <w:szCs w:val="24"/>
        </w:rPr>
      </w:pPr>
      <w:r w:rsidRPr="00F97A4B">
        <w:rPr>
          <w:sz w:val="24"/>
          <w:szCs w:val="24"/>
        </w:rPr>
        <w:t>готовность слушать собеседника и вести диалог, готовность признавать возможность</w:t>
      </w:r>
      <w:r w:rsidRPr="00F97A4B">
        <w:rPr>
          <w:spacing w:val="1"/>
          <w:sz w:val="24"/>
          <w:szCs w:val="24"/>
        </w:rPr>
        <w:t xml:space="preserve"> </w:t>
      </w:r>
      <w:r w:rsidRPr="00F97A4B">
        <w:rPr>
          <w:sz w:val="24"/>
          <w:szCs w:val="24"/>
        </w:rPr>
        <w:t>существования различных точек</w:t>
      </w:r>
      <w:r w:rsidRPr="00F97A4B">
        <w:rPr>
          <w:spacing w:val="1"/>
          <w:sz w:val="24"/>
          <w:szCs w:val="24"/>
        </w:rPr>
        <w:t xml:space="preserve"> </w:t>
      </w:r>
      <w:r w:rsidRPr="00F97A4B">
        <w:rPr>
          <w:sz w:val="24"/>
          <w:szCs w:val="24"/>
        </w:rPr>
        <w:t>зрения и</w:t>
      </w:r>
      <w:r w:rsidRPr="00F97A4B">
        <w:rPr>
          <w:spacing w:val="1"/>
          <w:sz w:val="24"/>
          <w:szCs w:val="24"/>
        </w:rPr>
        <w:t xml:space="preserve"> </w:t>
      </w:r>
      <w:r w:rsidRPr="00F97A4B">
        <w:rPr>
          <w:sz w:val="24"/>
          <w:szCs w:val="24"/>
        </w:rPr>
        <w:t>права</w:t>
      </w:r>
      <w:r w:rsidRPr="00F97A4B">
        <w:rPr>
          <w:spacing w:val="1"/>
          <w:sz w:val="24"/>
          <w:szCs w:val="24"/>
        </w:rPr>
        <w:t xml:space="preserve"> </w:t>
      </w:r>
      <w:r w:rsidRPr="00F97A4B">
        <w:rPr>
          <w:sz w:val="24"/>
          <w:szCs w:val="24"/>
        </w:rPr>
        <w:t>каждого</w:t>
      </w:r>
      <w:r w:rsidRPr="00F97A4B">
        <w:rPr>
          <w:spacing w:val="1"/>
          <w:sz w:val="24"/>
          <w:szCs w:val="24"/>
        </w:rPr>
        <w:t xml:space="preserve"> </w:t>
      </w:r>
      <w:r w:rsidRPr="00F97A4B">
        <w:rPr>
          <w:sz w:val="24"/>
          <w:szCs w:val="24"/>
        </w:rPr>
        <w:t>иметь</w:t>
      </w:r>
      <w:r w:rsidRPr="00F97A4B">
        <w:rPr>
          <w:spacing w:val="1"/>
          <w:sz w:val="24"/>
          <w:szCs w:val="24"/>
        </w:rPr>
        <w:t xml:space="preserve"> </w:t>
      </w:r>
      <w:r w:rsidRPr="00F97A4B">
        <w:rPr>
          <w:sz w:val="24"/>
          <w:szCs w:val="24"/>
        </w:rPr>
        <w:t>свою;</w:t>
      </w:r>
      <w:r w:rsidRPr="00F97A4B">
        <w:rPr>
          <w:spacing w:val="1"/>
          <w:sz w:val="24"/>
          <w:szCs w:val="24"/>
        </w:rPr>
        <w:t xml:space="preserve"> </w:t>
      </w:r>
      <w:r w:rsidRPr="00F97A4B">
        <w:rPr>
          <w:sz w:val="24"/>
          <w:szCs w:val="24"/>
        </w:rPr>
        <w:t>излагать</w:t>
      </w:r>
      <w:r w:rsidRPr="00F97A4B">
        <w:rPr>
          <w:spacing w:val="1"/>
          <w:sz w:val="24"/>
          <w:szCs w:val="24"/>
        </w:rPr>
        <w:t xml:space="preserve"> </w:t>
      </w:r>
      <w:r w:rsidRPr="00F97A4B">
        <w:rPr>
          <w:sz w:val="24"/>
          <w:szCs w:val="24"/>
        </w:rPr>
        <w:t>свое</w:t>
      </w:r>
      <w:r w:rsidRPr="00F97A4B">
        <w:rPr>
          <w:spacing w:val="1"/>
          <w:sz w:val="24"/>
          <w:szCs w:val="24"/>
        </w:rPr>
        <w:t xml:space="preserve"> </w:t>
      </w:r>
      <w:r w:rsidRPr="00F97A4B">
        <w:rPr>
          <w:sz w:val="24"/>
          <w:szCs w:val="24"/>
        </w:rPr>
        <w:t>мнение и аргументировать</w:t>
      </w:r>
      <w:r w:rsidRPr="00F97A4B">
        <w:rPr>
          <w:spacing w:val="1"/>
          <w:sz w:val="24"/>
          <w:szCs w:val="24"/>
        </w:rPr>
        <w:t xml:space="preserve"> </w:t>
      </w:r>
      <w:r w:rsidRPr="00F97A4B">
        <w:rPr>
          <w:sz w:val="24"/>
          <w:szCs w:val="24"/>
        </w:rPr>
        <w:t>свою точку зрения</w:t>
      </w:r>
      <w:r w:rsidRPr="00F97A4B">
        <w:rPr>
          <w:spacing w:val="1"/>
          <w:sz w:val="24"/>
          <w:szCs w:val="24"/>
        </w:rPr>
        <w:t xml:space="preserve"> </w:t>
      </w:r>
      <w:r w:rsidRPr="00F97A4B">
        <w:rPr>
          <w:sz w:val="24"/>
          <w:szCs w:val="24"/>
        </w:rPr>
        <w:t>и оценку событий,</w:t>
      </w:r>
      <w:r w:rsidRPr="00F97A4B">
        <w:rPr>
          <w:spacing w:val="1"/>
          <w:sz w:val="24"/>
          <w:szCs w:val="24"/>
        </w:rPr>
        <w:t xml:space="preserve"> </w:t>
      </w:r>
      <w:r w:rsidRPr="00F97A4B">
        <w:rPr>
          <w:sz w:val="24"/>
          <w:szCs w:val="24"/>
        </w:rPr>
        <w:t>формирующихся</w:t>
      </w:r>
      <w:r w:rsidRPr="00F97A4B">
        <w:rPr>
          <w:spacing w:val="1"/>
          <w:sz w:val="24"/>
          <w:szCs w:val="24"/>
        </w:rPr>
        <w:t xml:space="preserve"> </w:t>
      </w:r>
      <w:r w:rsidRPr="00F97A4B">
        <w:rPr>
          <w:sz w:val="24"/>
          <w:szCs w:val="24"/>
        </w:rPr>
        <w:t>в</w:t>
      </w:r>
      <w:r w:rsidRPr="00F97A4B">
        <w:rPr>
          <w:spacing w:val="1"/>
          <w:sz w:val="24"/>
          <w:szCs w:val="24"/>
        </w:rPr>
        <w:t xml:space="preserve"> </w:t>
      </w:r>
      <w:r w:rsidRPr="00F97A4B">
        <w:rPr>
          <w:sz w:val="24"/>
          <w:szCs w:val="24"/>
        </w:rPr>
        <w:t>процессе</w:t>
      </w:r>
      <w:r w:rsidRPr="00F97A4B">
        <w:rPr>
          <w:spacing w:val="1"/>
          <w:sz w:val="24"/>
          <w:szCs w:val="24"/>
        </w:rPr>
        <w:t xml:space="preserve"> </w:t>
      </w:r>
      <w:r w:rsidRPr="00F97A4B">
        <w:rPr>
          <w:sz w:val="24"/>
          <w:szCs w:val="24"/>
        </w:rPr>
        <w:t>совместной</w:t>
      </w:r>
      <w:r w:rsidRPr="00F97A4B">
        <w:rPr>
          <w:spacing w:val="1"/>
          <w:sz w:val="24"/>
          <w:szCs w:val="24"/>
        </w:rPr>
        <w:t xml:space="preserve"> </w:t>
      </w:r>
      <w:r w:rsidRPr="00F97A4B">
        <w:rPr>
          <w:sz w:val="24"/>
          <w:szCs w:val="24"/>
        </w:rPr>
        <w:t>творческой</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коллективной</w:t>
      </w:r>
      <w:r w:rsidRPr="00F97A4B">
        <w:rPr>
          <w:spacing w:val="1"/>
          <w:sz w:val="24"/>
          <w:szCs w:val="24"/>
        </w:rPr>
        <w:t xml:space="preserve"> </w:t>
      </w:r>
      <w:r w:rsidRPr="00F97A4B">
        <w:rPr>
          <w:sz w:val="24"/>
          <w:szCs w:val="24"/>
        </w:rPr>
        <w:t>хоровой</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инструментальной</w:t>
      </w:r>
      <w:r w:rsidRPr="00F97A4B">
        <w:rPr>
          <w:spacing w:val="1"/>
          <w:sz w:val="24"/>
          <w:szCs w:val="24"/>
        </w:rPr>
        <w:t xml:space="preserve"> </w:t>
      </w:r>
      <w:r w:rsidRPr="00F97A4B">
        <w:rPr>
          <w:sz w:val="24"/>
          <w:szCs w:val="24"/>
        </w:rPr>
        <w:t>деятельности;</w:t>
      </w:r>
    </w:p>
    <w:p w:rsidR="00C450EA" w:rsidRPr="00F97A4B" w:rsidRDefault="002F2362" w:rsidP="00B34D59">
      <w:pPr>
        <w:pStyle w:val="a5"/>
        <w:numPr>
          <w:ilvl w:val="0"/>
          <w:numId w:val="20"/>
        </w:numPr>
        <w:tabs>
          <w:tab w:val="left" w:pos="1093"/>
        </w:tabs>
        <w:ind w:left="0"/>
        <w:jc w:val="both"/>
        <w:rPr>
          <w:sz w:val="24"/>
          <w:szCs w:val="24"/>
        </w:rPr>
      </w:pPr>
      <w:r w:rsidRPr="00F97A4B">
        <w:rPr>
          <w:sz w:val="24"/>
          <w:szCs w:val="24"/>
        </w:rPr>
        <w:t>овладение начальными сведениями о сущности и особенностях объектов, процессов и</w:t>
      </w:r>
      <w:r w:rsidRPr="00F97A4B">
        <w:rPr>
          <w:spacing w:val="1"/>
          <w:sz w:val="24"/>
          <w:szCs w:val="24"/>
        </w:rPr>
        <w:t xml:space="preserve"> </w:t>
      </w:r>
      <w:r w:rsidRPr="00F97A4B">
        <w:rPr>
          <w:sz w:val="24"/>
          <w:szCs w:val="24"/>
        </w:rPr>
        <w:t>явлений действительности (культурных и др.) в соответствии с содержанием учебного</w:t>
      </w:r>
      <w:r w:rsidRPr="00F97A4B">
        <w:rPr>
          <w:spacing w:val="1"/>
          <w:sz w:val="24"/>
          <w:szCs w:val="24"/>
        </w:rPr>
        <w:t xml:space="preserve"> </w:t>
      </w:r>
      <w:r w:rsidRPr="00F97A4B">
        <w:rPr>
          <w:sz w:val="24"/>
          <w:szCs w:val="24"/>
        </w:rPr>
        <w:t>предмета</w:t>
      </w:r>
      <w:r w:rsidRPr="00F97A4B">
        <w:rPr>
          <w:spacing w:val="6"/>
          <w:sz w:val="24"/>
          <w:szCs w:val="24"/>
        </w:rPr>
        <w:t xml:space="preserve"> </w:t>
      </w:r>
      <w:r w:rsidRPr="00F97A4B">
        <w:rPr>
          <w:sz w:val="24"/>
          <w:szCs w:val="24"/>
        </w:rPr>
        <w:t>«Музыка»;</w:t>
      </w:r>
    </w:p>
    <w:p w:rsidR="00C450EA" w:rsidRPr="00F97A4B" w:rsidRDefault="002F2362" w:rsidP="00B34D59">
      <w:pPr>
        <w:pStyle w:val="a5"/>
        <w:numPr>
          <w:ilvl w:val="0"/>
          <w:numId w:val="20"/>
        </w:numPr>
        <w:tabs>
          <w:tab w:val="left" w:pos="1093"/>
        </w:tabs>
        <w:ind w:left="0"/>
        <w:jc w:val="both"/>
        <w:rPr>
          <w:sz w:val="24"/>
          <w:szCs w:val="24"/>
        </w:rPr>
      </w:pPr>
      <w:r w:rsidRPr="00F97A4B">
        <w:rPr>
          <w:sz w:val="24"/>
          <w:szCs w:val="24"/>
        </w:rPr>
        <w:t>овладение</w:t>
      </w:r>
      <w:r w:rsidRPr="00F97A4B">
        <w:rPr>
          <w:spacing w:val="1"/>
          <w:sz w:val="24"/>
          <w:szCs w:val="24"/>
        </w:rPr>
        <w:t xml:space="preserve"> </w:t>
      </w:r>
      <w:r w:rsidRPr="00F97A4B">
        <w:rPr>
          <w:sz w:val="24"/>
          <w:szCs w:val="24"/>
        </w:rPr>
        <w:t>базовыми</w:t>
      </w:r>
      <w:r w:rsidRPr="00F97A4B">
        <w:rPr>
          <w:spacing w:val="1"/>
          <w:sz w:val="24"/>
          <w:szCs w:val="24"/>
        </w:rPr>
        <w:t xml:space="preserve"> </w:t>
      </w:r>
      <w:r w:rsidRPr="00F97A4B">
        <w:rPr>
          <w:sz w:val="24"/>
          <w:szCs w:val="24"/>
        </w:rPr>
        <w:t>предметными</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межпредметными</w:t>
      </w:r>
      <w:r w:rsidRPr="00F97A4B">
        <w:rPr>
          <w:spacing w:val="1"/>
          <w:sz w:val="24"/>
          <w:szCs w:val="24"/>
        </w:rPr>
        <w:t xml:space="preserve"> </w:t>
      </w:r>
      <w:r w:rsidRPr="00F97A4B">
        <w:rPr>
          <w:sz w:val="24"/>
          <w:szCs w:val="24"/>
        </w:rPr>
        <w:t>понятиями,</w:t>
      </w:r>
      <w:r w:rsidRPr="00F97A4B">
        <w:rPr>
          <w:spacing w:val="1"/>
          <w:sz w:val="24"/>
          <w:szCs w:val="24"/>
        </w:rPr>
        <w:t xml:space="preserve"> </w:t>
      </w:r>
      <w:r w:rsidRPr="00F97A4B">
        <w:rPr>
          <w:sz w:val="24"/>
          <w:szCs w:val="24"/>
        </w:rPr>
        <w:t>отражающими</w:t>
      </w:r>
      <w:r w:rsidRPr="00F97A4B">
        <w:rPr>
          <w:spacing w:val="1"/>
          <w:sz w:val="24"/>
          <w:szCs w:val="24"/>
        </w:rPr>
        <w:t xml:space="preserve"> </w:t>
      </w:r>
      <w:r w:rsidRPr="00F97A4B">
        <w:rPr>
          <w:sz w:val="24"/>
          <w:szCs w:val="24"/>
        </w:rPr>
        <w:t>существенные</w:t>
      </w:r>
      <w:r w:rsidRPr="00F97A4B">
        <w:rPr>
          <w:spacing w:val="1"/>
          <w:sz w:val="24"/>
          <w:szCs w:val="24"/>
        </w:rPr>
        <w:t xml:space="preserve"> </w:t>
      </w:r>
      <w:r w:rsidRPr="00F97A4B">
        <w:rPr>
          <w:sz w:val="24"/>
          <w:szCs w:val="24"/>
        </w:rPr>
        <w:t>связи</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отношения</w:t>
      </w:r>
      <w:r w:rsidRPr="00F97A4B">
        <w:rPr>
          <w:spacing w:val="1"/>
          <w:sz w:val="24"/>
          <w:szCs w:val="24"/>
        </w:rPr>
        <w:t xml:space="preserve"> </w:t>
      </w:r>
      <w:r w:rsidRPr="00F97A4B">
        <w:rPr>
          <w:sz w:val="24"/>
          <w:szCs w:val="24"/>
        </w:rPr>
        <w:t>между</w:t>
      </w:r>
      <w:r w:rsidRPr="00F97A4B">
        <w:rPr>
          <w:spacing w:val="1"/>
          <w:sz w:val="24"/>
          <w:szCs w:val="24"/>
        </w:rPr>
        <w:t xml:space="preserve"> </w:t>
      </w:r>
      <w:r w:rsidRPr="00F97A4B">
        <w:rPr>
          <w:sz w:val="24"/>
          <w:szCs w:val="24"/>
        </w:rPr>
        <w:t>объектами</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процессами,</w:t>
      </w:r>
      <w:r w:rsidRPr="00F97A4B">
        <w:rPr>
          <w:spacing w:val="1"/>
          <w:sz w:val="24"/>
          <w:szCs w:val="24"/>
        </w:rPr>
        <w:t xml:space="preserve"> </w:t>
      </w:r>
      <w:r w:rsidRPr="00F97A4B">
        <w:rPr>
          <w:sz w:val="24"/>
          <w:szCs w:val="24"/>
        </w:rPr>
        <w:t>в</w:t>
      </w:r>
      <w:r w:rsidRPr="00F97A4B">
        <w:rPr>
          <w:spacing w:val="1"/>
          <w:sz w:val="24"/>
          <w:szCs w:val="24"/>
        </w:rPr>
        <w:t xml:space="preserve"> </w:t>
      </w:r>
      <w:r w:rsidRPr="00F97A4B">
        <w:rPr>
          <w:sz w:val="24"/>
          <w:szCs w:val="24"/>
        </w:rPr>
        <w:t>процессе</w:t>
      </w:r>
      <w:r w:rsidRPr="00F97A4B">
        <w:rPr>
          <w:spacing w:val="1"/>
          <w:sz w:val="24"/>
          <w:szCs w:val="24"/>
        </w:rPr>
        <w:t xml:space="preserve"> </w:t>
      </w:r>
      <w:r w:rsidRPr="00F97A4B">
        <w:rPr>
          <w:sz w:val="24"/>
          <w:szCs w:val="24"/>
        </w:rPr>
        <w:t>привлечения</w:t>
      </w:r>
      <w:r w:rsidRPr="00F97A4B">
        <w:rPr>
          <w:spacing w:val="2"/>
          <w:sz w:val="24"/>
          <w:szCs w:val="24"/>
        </w:rPr>
        <w:t xml:space="preserve"> </w:t>
      </w:r>
      <w:r w:rsidRPr="00F97A4B">
        <w:rPr>
          <w:sz w:val="24"/>
          <w:szCs w:val="24"/>
        </w:rPr>
        <w:t>интегративных</w:t>
      </w:r>
      <w:r w:rsidRPr="00F97A4B">
        <w:rPr>
          <w:spacing w:val="-2"/>
          <w:sz w:val="24"/>
          <w:szCs w:val="24"/>
        </w:rPr>
        <w:t xml:space="preserve"> </w:t>
      </w:r>
      <w:r w:rsidRPr="00F97A4B">
        <w:rPr>
          <w:sz w:val="24"/>
          <w:szCs w:val="24"/>
        </w:rPr>
        <w:t>форм</w:t>
      </w:r>
      <w:r w:rsidRPr="00F97A4B">
        <w:rPr>
          <w:spacing w:val="-3"/>
          <w:sz w:val="24"/>
          <w:szCs w:val="24"/>
        </w:rPr>
        <w:t xml:space="preserve"> </w:t>
      </w:r>
      <w:r w:rsidRPr="00F97A4B">
        <w:rPr>
          <w:sz w:val="24"/>
          <w:szCs w:val="24"/>
        </w:rPr>
        <w:t>освоения</w:t>
      </w:r>
      <w:r w:rsidRPr="00F97A4B">
        <w:rPr>
          <w:spacing w:val="2"/>
          <w:sz w:val="24"/>
          <w:szCs w:val="24"/>
        </w:rPr>
        <w:t xml:space="preserve"> </w:t>
      </w:r>
      <w:r w:rsidRPr="00F97A4B">
        <w:rPr>
          <w:sz w:val="24"/>
          <w:szCs w:val="24"/>
        </w:rPr>
        <w:t>учебного</w:t>
      </w:r>
      <w:r w:rsidRPr="00F97A4B">
        <w:rPr>
          <w:spacing w:val="2"/>
          <w:sz w:val="24"/>
          <w:szCs w:val="24"/>
        </w:rPr>
        <w:t xml:space="preserve"> </w:t>
      </w:r>
      <w:r w:rsidRPr="00F97A4B">
        <w:rPr>
          <w:sz w:val="24"/>
          <w:szCs w:val="24"/>
        </w:rPr>
        <w:t>предмета</w:t>
      </w:r>
      <w:r w:rsidRPr="00F97A4B">
        <w:rPr>
          <w:spacing w:val="6"/>
          <w:sz w:val="24"/>
          <w:szCs w:val="24"/>
        </w:rPr>
        <w:t xml:space="preserve"> </w:t>
      </w:r>
      <w:r w:rsidRPr="00F97A4B">
        <w:rPr>
          <w:sz w:val="24"/>
          <w:szCs w:val="24"/>
        </w:rPr>
        <w:t>«Музыка».</w:t>
      </w:r>
    </w:p>
    <w:p w:rsidR="00C450EA" w:rsidRPr="00F97A4B" w:rsidRDefault="002F2362" w:rsidP="00267F92">
      <w:pPr>
        <w:pStyle w:val="a3"/>
        <w:ind w:left="0" w:firstLine="360"/>
      </w:pPr>
      <w:r w:rsidRPr="00F97A4B">
        <w:t>В</w:t>
      </w:r>
      <w:r w:rsidRPr="00F97A4B">
        <w:rPr>
          <w:spacing w:val="1"/>
        </w:rPr>
        <w:t xml:space="preserve"> </w:t>
      </w:r>
      <w:r w:rsidRPr="00F97A4B">
        <w:t>результате</w:t>
      </w:r>
      <w:r w:rsidRPr="00F97A4B">
        <w:rPr>
          <w:spacing w:val="1"/>
        </w:rPr>
        <w:t xml:space="preserve"> </w:t>
      </w:r>
      <w:r w:rsidRPr="00F97A4B">
        <w:t>реализации</w:t>
      </w:r>
      <w:r w:rsidRPr="00F97A4B">
        <w:rPr>
          <w:spacing w:val="1"/>
        </w:rPr>
        <w:t xml:space="preserve"> </w:t>
      </w:r>
      <w:r w:rsidRPr="00F97A4B">
        <w:t>программы</w:t>
      </w:r>
      <w:r w:rsidRPr="00F97A4B">
        <w:rPr>
          <w:spacing w:val="1"/>
        </w:rPr>
        <w:t xml:space="preserve"> </w:t>
      </w:r>
      <w:r w:rsidRPr="00F97A4B">
        <w:t>обучающиеся</w:t>
      </w:r>
      <w:r w:rsidRPr="00F97A4B">
        <w:rPr>
          <w:spacing w:val="1"/>
        </w:rPr>
        <w:t xml:space="preserve"> </w:t>
      </w:r>
      <w:r w:rsidRPr="00F97A4B">
        <w:t>смогут</w:t>
      </w:r>
      <w:r w:rsidRPr="00F97A4B">
        <w:rPr>
          <w:spacing w:val="1"/>
        </w:rPr>
        <w:t xml:space="preserve"> </w:t>
      </w:r>
      <w:r w:rsidRPr="00F97A4B">
        <w:t>освоить</w:t>
      </w:r>
      <w:r w:rsidRPr="00F97A4B">
        <w:rPr>
          <w:spacing w:val="1"/>
        </w:rPr>
        <w:t xml:space="preserve"> </w:t>
      </w:r>
      <w:r w:rsidRPr="00F97A4B">
        <w:t>универсальные</w:t>
      </w:r>
      <w:r w:rsidRPr="00F97A4B">
        <w:rPr>
          <w:spacing w:val="1"/>
        </w:rPr>
        <w:t xml:space="preserve"> </w:t>
      </w:r>
      <w:r w:rsidRPr="00F97A4B">
        <w:t>учебные</w:t>
      </w:r>
      <w:r w:rsidRPr="00F97A4B">
        <w:rPr>
          <w:spacing w:val="1"/>
        </w:rPr>
        <w:t xml:space="preserve"> </w:t>
      </w:r>
      <w:r w:rsidRPr="00F97A4B">
        <w:t>действия,</w:t>
      </w:r>
      <w:r w:rsidRPr="00F97A4B">
        <w:rPr>
          <w:spacing w:val="1"/>
        </w:rPr>
        <w:t xml:space="preserve"> </w:t>
      </w:r>
      <w:r w:rsidRPr="00F97A4B">
        <w:t>обеспечивающие</w:t>
      </w:r>
      <w:r w:rsidRPr="00F97A4B">
        <w:rPr>
          <w:spacing w:val="1"/>
        </w:rPr>
        <w:t xml:space="preserve"> </w:t>
      </w:r>
      <w:r w:rsidRPr="00F97A4B">
        <w:t>овладение</w:t>
      </w:r>
      <w:r w:rsidRPr="00F97A4B">
        <w:rPr>
          <w:spacing w:val="1"/>
        </w:rPr>
        <w:t xml:space="preserve"> </w:t>
      </w:r>
      <w:r w:rsidRPr="00F97A4B">
        <w:t>ключевыми</w:t>
      </w:r>
      <w:r w:rsidRPr="00F97A4B">
        <w:rPr>
          <w:spacing w:val="1"/>
        </w:rPr>
        <w:t xml:space="preserve"> </w:t>
      </w:r>
      <w:r w:rsidRPr="00F97A4B">
        <w:t>компетенциями,</w:t>
      </w:r>
      <w:r w:rsidRPr="00F97A4B">
        <w:rPr>
          <w:spacing w:val="1"/>
        </w:rPr>
        <w:t xml:space="preserve"> </w:t>
      </w:r>
      <w:r w:rsidRPr="00F97A4B">
        <w:t>реализовать</w:t>
      </w:r>
      <w:r w:rsidRPr="00F97A4B">
        <w:rPr>
          <w:spacing w:val="1"/>
        </w:rPr>
        <w:t xml:space="preserve"> </w:t>
      </w:r>
      <w:r w:rsidRPr="00F97A4B">
        <w:t>собственный</w:t>
      </w:r>
      <w:r w:rsidRPr="00F97A4B">
        <w:rPr>
          <w:spacing w:val="1"/>
        </w:rPr>
        <w:t xml:space="preserve"> </w:t>
      </w:r>
      <w:r w:rsidRPr="00F97A4B">
        <w:t>творческий</w:t>
      </w:r>
      <w:r w:rsidRPr="00F97A4B">
        <w:rPr>
          <w:spacing w:val="1"/>
        </w:rPr>
        <w:t xml:space="preserve"> </w:t>
      </w:r>
      <w:r w:rsidRPr="00F97A4B">
        <w:t>потенциал,</w:t>
      </w:r>
      <w:r w:rsidRPr="00F97A4B">
        <w:rPr>
          <w:spacing w:val="1"/>
        </w:rPr>
        <w:t xml:space="preserve"> </w:t>
      </w:r>
      <w:r w:rsidRPr="00F97A4B">
        <w:t>применяя</w:t>
      </w:r>
      <w:r w:rsidRPr="00F97A4B">
        <w:rPr>
          <w:spacing w:val="1"/>
        </w:rPr>
        <w:t xml:space="preserve"> </w:t>
      </w:r>
      <w:r w:rsidRPr="00F97A4B">
        <w:t>музыкальные</w:t>
      </w:r>
      <w:r w:rsidRPr="00F97A4B">
        <w:rPr>
          <w:spacing w:val="1"/>
        </w:rPr>
        <w:t xml:space="preserve"> </w:t>
      </w:r>
      <w:r w:rsidRPr="00F97A4B">
        <w:t>знания</w:t>
      </w:r>
      <w:r w:rsidRPr="00F97A4B">
        <w:rPr>
          <w:spacing w:val="1"/>
        </w:rPr>
        <w:t xml:space="preserve"> </w:t>
      </w:r>
      <w:r w:rsidRPr="00F97A4B">
        <w:t>и</w:t>
      </w:r>
      <w:r w:rsidRPr="00F97A4B">
        <w:rPr>
          <w:spacing w:val="1"/>
        </w:rPr>
        <w:t xml:space="preserve"> </w:t>
      </w:r>
      <w:r w:rsidRPr="00F97A4B">
        <w:t>представления</w:t>
      </w:r>
      <w:r w:rsidRPr="00F97A4B">
        <w:rPr>
          <w:spacing w:val="1"/>
        </w:rPr>
        <w:t xml:space="preserve"> </w:t>
      </w:r>
      <w:r w:rsidRPr="00F97A4B">
        <w:t>о</w:t>
      </w:r>
      <w:r w:rsidRPr="00F97A4B">
        <w:rPr>
          <w:spacing w:val="1"/>
        </w:rPr>
        <w:t xml:space="preserve"> </w:t>
      </w:r>
      <w:r w:rsidRPr="00F97A4B">
        <w:t>музыкальном искусстве</w:t>
      </w:r>
      <w:r w:rsidRPr="00F97A4B">
        <w:rPr>
          <w:spacing w:val="1"/>
        </w:rPr>
        <w:t xml:space="preserve"> </w:t>
      </w:r>
      <w:r w:rsidRPr="00F97A4B">
        <w:t>в</w:t>
      </w:r>
      <w:r w:rsidRPr="00F97A4B">
        <w:rPr>
          <w:spacing w:val="-1"/>
        </w:rPr>
        <w:t xml:space="preserve"> </w:t>
      </w:r>
      <w:r w:rsidRPr="00F97A4B">
        <w:t>познавательной</w:t>
      </w:r>
      <w:r w:rsidRPr="00F97A4B">
        <w:rPr>
          <w:spacing w:val="-1"/>
        </w:rPr>
        <w:t xml:space="preserve"> </w:t>
      </w:r>
      <w:r w:rsidRPr="00F97A4B">
        <w:t>и</w:t>
      </w:r>
      <w:r w:rsidRPr="00F97A4B">
        <w:rPr>
          <w:spacing w:val="-2"/>
        </w:rPr>
        <w:t xml:space="preserve"> </w:t>
      </w:r>
      <w:r w:rsidRPr="00F97A4B">
        <w:t>практической</w:t>
      </w:r>
      <w:r w:rsidRPr="00F97A4B">
        <w:rPr>
          <w:spacing w:val="3"/>
        </w:rPr>
        <w:t xml:space="preserve"> </w:t>
      </w:r>
      <w:r w:rsidRPr="00F97A4B">
        <w:t>деятельности.</w:t>
      </w:r>
    </w:p>
    <w:p w:rsidR="00C450EA" w:rsidRPr="00F97A4B" w:rsidRDefault="002F2362" w:rsidP="00267F92">
      <w:pPr>
        <w:pStyle w:val="a3"/>
        <w:spacing w:line="242" w:lineRule="auto"/>
        <w:ind w:left="0" w:firstLine="451"/>
      </w:pPr>
      <w:r w:rsidRPr="00F97A4B">
        <w:rPr>
          <w:b/>
        </w:rPr>
        <w:t>«Технология».</w:t>
      </w:r>
      <w:r w:rsidRPr="00F97A4B">
        <w:rPr>
          <w:b/>
          <w:spacing w:val="1"/>
        </w:rPr>
        <w:t xml:space="preserve"> </w:t>
      </w:r>
      <w:r w:rsidRPr="00F97A4B">
        <w:t>Специфика</w:t>
      </w:r>
      <w:r w:rsidRPr="00F97A4B">
        <w:rPr>
          <w:spacing w:val="1"/>
        </w:rPr>
        <w:t xml:space="preserve"> </w:t>
      </w:r>
      <w:r w:rsidRPr="00F97A4B">
        <w:t>этого</w:t>
      </w:r>
      <w:r w:rsidRPr="00F97A4B">
        <w:rPr>
          <w:spacing w:val="1"/>
        </w:rPr>
        <w:t xml:space="preserve"> </w:t>
      </w:r>
      <w:r w:rsidRPr="00F97A4B">
        <w:t>предмета</w:t>
      </w:r>
      <w:r w:rsidRPr="00F97A4B">
        <w:rPr>
          <w:spacing w:val="1"/>
        </w:rPr>
        <w:t xml:space="preserve"> </w:t>
      </w:r>
      <w:r w:rsidRPr="00F97A4B">
        <w:t>и</w:t>
      </w:r>
      <w:r w:rsidRPr="00F97A4B">
        <w:rPr>
          <w:spacing w:val="1"/>
        </w:rPr>
        <w:t xml:space="preserve"> </w:t>
      </w:r>
      <w:r w:rsidRPr="00F97A4B">
        <w:t>его</w:t>
      </w:r>
      <w:r w:rsidRPr="00F97A4B">
        <w:rPr>
          <w:spacing w:val="1"/>
        </w:rPr>
        <w:t xml:space="preserve"> </w:t>
      </w:r>
      <w:r w:rsidRPr="00F97A4B">
        <w:t>значимость</w:t>
      </w:r>
      <w:r w:rsidRPr="00F97A4B">
        <w:rPr>
          <w:spacing w:val="1"/>
        </w:rPr>
        <w:t xml:space="preserve"> </w:t>
      </w:r>
      <w:r w:rsidRPr="00F97A4B">
        <w:t>для</w:t>
      </w:r>
      <w:r w:rsidRPr="00F97A4B">
        <w:rPr>
          <w:spacing w:val="1"/>
        </w:rPr>
        <w:t xml:space="preserve"> </w:t>
      </w:r>
      <w:r w:rsidRPr="00F97A4B">
        <w:t>формирования</w:t>
      </w:r>
      <w:r w:rsidRPr="00F97A4B">
        <w:rPr>
          <w:spacing w:val="1"/>
        </w:rPr>
        <w:t xml:space="preserve"> </w:t>
      </w:r>
      <w:r w:rsidRPr="00F97A4B">
        <w:t>универсальных</w:t>
      </w:r>
      <w:r w:rsidRPr="00F97A4B">
        <w:rPr>
          <w:spacing w:val="8"/>
        </w:rPr>
        <w:t xml:space="preserve"> </w:t>
      </w:r>
      <w:r w:rsidRPr="00F97A4B">
        <w:t>учебных</w:t>
      </w:r>
      <w:r w:rsidRPr="00F97A4B">
        <w:rPr>
          <w:spacing w:val="2"/>
        </w:rPr>
        <w:t xml:space="preserve"> </w:t>
      </w:r>
      <w:r w:rsidRPr="00F97A4B">
        <w:t>действий</w:t>
      </w:r>
      <w:r w:rsidRPr="00F97A4B">
        <w:rPr>
          <w:spacing w:val="14"/>
        </w:rPr>
        <w:t xml:space="preserve"> </w:t>
      </w:r>
      <w:r w:rsidRPr="00F97A4B">
        <w:t>обусловлены:</w:t>
      </w:r>
    </w:p>
    <w:p w:rsidR="00C450EA" w:rsidRPr="00F97A4B" w:rsidRDefault="002F2362" w:rsidP="00B34D59">
      <w:pPr>
        <w:pStyle w:val="a5"/>
        <w:numPr>
          <w:ilvl w:val="0"/>
          <w:numId w:val="20"/>
        </w:numPr>
        <w:tabs>
          <w:tab w:val="left" w:pos="1093"/>
        </w:tabs>
        <w:spacing w:line="242" w:lineRule="auto"/>
        <w:ind w:left="0"/>
        <w:jc w:val="both"/>
        <w:rPr>
          <w:sz w:val="24"/>
          <w:szCs w:val="24"/>
        </w:rPr>
      </w:pPr>
      <w:r w:rsidRPr="00F97A4B">
        <w:rPr>
          <w:sz w:val="24"/>
          <w:szCs w:val="24"/>
        </w:rPr>
        <w:t>ключевой</w:t>
      </w:r>
      <w:r w:rsidRPr="00F97A4B">
        <w:rPr>
          <w:spacing w:val="1"/>
          <w:sz w:val="24"/>
          <w:szCs w:val="24"/>
        </w:rPr>
        <w:t xml:space="preserve"> </w:t>
      </w:r>
      <w:r w:rsidRPr="00F97A4B">
        <w:rPr>
          <w:sz w:val="24"/>
          <w:szCs w:val="24"/>
        </w:rPr>
        <w:t>ролью</w:t>
      </w:r>
      <w:r w:rsidRPr="00F97A4B">
        <w:rPr>
          <w:spacing w:val="1"/>
          <w:sz w:val="24"/>
          <w:szCs w:val="24"/>
        </w:rPr>
        <w:t xml:space="preserve"> </w:t>
      </w:r>
      <w:r w:rsidRPr="00F97A4B">
        <w:rPr>
          <w:sz w:val="24"/>
          <w:szCs w:val="24"/>
        </w:rPr>
        <w:t>предметно­преобразовательной</w:t>
      </w:r>
      <w:r w:rsidRPr="00F97A4B">
        <w:rPr>
          <w:spacing w:val="1"/>
          <w:sz w:val="24"/>
          <w:szCs w:val="24"/>
        </w:rPr>
        <w:t xml:space="preserve"> </w:t>
      </w:r>
      <w:r w:rsidRPr="00F97A4B">
        <w:rPr>
          <w:sz w:val="24"/>
          <w:szCs w:val="24"/>
        </w:rPr>
        <w:t>деятельности</w:t>
      </w:r>
      <w:r w:rsidRPr="00F97A4B">
        <w:rPr>
          <w:spacing w:val="1"/>
          <w:sz w:val="24"/>
          <w:szCs w:val="24"/>
        </w:rPr>
        <w:t xml:space="preserve"> </w:t>
      </w:r>
      <w:r w:rsidRPr="00F97A4B">
        <w:rPr>
          <w:sz w:val="24"/>
          <w:szCs w:val="24"/>
        </w:rPr>
        <w:t>как</w:t>
      </w:r>
      <w:r w:rsidRPr="00F97A4B">
        <w:rPr>
          <w:spacing w:val="61"/>
          <w:sz w:val="24"/>
          <w:szCs w:val="24"/>
        </w:rPr>
        <w:t xml:space="preserve"> </w:t>
      </w:r>
      <w:r w:rsidRPr="00F97A4B">
        <w:rPr>
          <w:sz w:val="24"/>
          <w:szCs w:val="24"/>
        </w:rPr>
        <w:t>основы</w:t>
      </w:r>
      <w:r w:rsidRPr="00F97A4B">
        <w:rPr>
          <w:spacing w:val="1"/>
          <w:sz w:val="24"/>
          <w:szCs w:val="24"/>
        </w:rPr>
        <w:t xml:space="preserve"> </w:t>
      </w:r>
      <w:r w:rsidRPr="00F97A4B">
        <w:rPr>
          <w:sz w:val="24"/>
          <w:szCs w:val="24"/>
        </w:rPr>
        <w:t>формирования</w:t>
      </w:r>
      <w:r w:rsidRPr="00F97A4B">
        <w:rPr>
          <w:spacing w:val="3"/>
          <w:sz w:val="24"/>
          <w:szCs w:val="24"/>
        </w:rPr>
        <w:t xml:space="preserve"> </w:t>
      </w:r>
      <w:r w:rsidRPr="00F97A4B">
        <w:rPr>
          <w:sz w:val="24"/>
          <w:szCs w:val="24"/>
        </w:rPr>
        <w:t>системы</w:t>
      </w:r>
      <w:r w:rsidRPr="00F97A4B">
        <w:rPr>
          <w:spacing w:val="9"/>
          <w:sz w:val="24"/>
          <w:szCs w:val="24"/>
        </w:rPr>
        <w:t xml:space="preserve"> </w:t>
      </w:r>
      <w:r w:rsidRPr="00F97A4B">
        <w:rPr>
          <w:sz w:val="24"/>
          <w:szCs w:val="24"/>
        </w:rPr>
        <w:t>универсальных</w:t>
      </w:r>
      <w:r w:rsidRPr="00F97A4B">
        <w:rPr>
          <w:spacing w:val="18"/>
          <w:sz w:val="24"/>
          <w:szCs w:val="24"/>
        </w:rPr>
        <w:t xml:space="preserve"> </w:t>
      </w:r>
      <w:r w:rsidRPr="00F97A4B">
        <w:rPr>
          <w:sz w:val="24"/>
          <w:szCs w:val="24"/>
        </w:rPr>
        <w:t>учебных</w:t>
      </w:r>
      <w:r w:rsidRPr="00F97A4B">
        <w:rPr>
          <w:spacing w:val="-3"/>
          <w:sz w:val="24"/>
          <w:szCs w:val="24"/>
        </w:rPr>
        <w:t xml:space="preserve"> </w:t>
      </w:r>
      <w:r w:rsidRPr="00F97A4B">
        <w:rPr>
          <w:sz w:val="24"/>
          <w:szCs w:val="24"/>
        </w:rPr>
        <w:t>действий;</w:t>
      </w:r>
    </w:p>
    <w:p w:rsidR="00C450EA" w:rsidRPr="00F97A4B" w:rsidRDefault="002F2362" w:rsidP="00B34D59">
      <w:pPr>
        <w:pStyle w:val="a5"/>
        <w:numPr>
          <w:ilvl w:val="0"/>
          <w:numId w:val="20"/>
        </w:numPr>
        <w:tabs>
          <w:tab w:val="left" w:pos="1093"/>
        </w:tabs>
        <w:ind w:left="0"/>
        <w:jc w:val="both"/>
        <w:rPr>
          <w:sz w:val="24"/>
          <w:szCs w:val="24"/>
        </w:rPr>
      </w:pPr>
      <w:r w:rsidRPr="00F97A4B">
        <w:rPr>
          <w:sz w:val="24"/>
          <w:szCs w:val="24"/>
        </w:rPr>
        <w:t>значением универсальных учебных действий моделирования и планирования, которые</w:t>
      </w:r>
      <w:r w:rsidRPr="00F97A4B">
        <w:rPr>
          <w:spacing w:val="1"/>
          <w:sz w:val="24"/>
          <w:szCs w:val="24"/>
        </w:rPr>
        <w:t xml:space="preserve"> </w:t>
      </w:r>
      <w:r w:rsidRPr="00F97A4B">
        <w:rPr>
          <w:sz w:val="24"/>
          <w:szCs w:val="24"/>
        </w:rPr>
        <w:t>являются непосредственным предметом усвоения в ходе выполнения различных заданий</w:t>
      </w:r>
      <w:r w:rsidRPr="00F97A4B">
        <w:rPr>
          <w:spacing w:val="-57"/>
          <w:sz w:val="24"/>
          <w:szCs w:val="24"/>
        </w:rPr>
        <w:t xml:space="preserve"> </w:t>
      </w:r>
      <w:r w:rsidRPr="00F97A4B">
        <w:rPr>
          <w:sz w:val="24"/>
          <w:szCs w:val="24"/>
        </w:rPr>
        <w:t>по</w:t>
      </w:r>
      <w:r w:rsidRPr="00F97A4B">
        <w:rPr>
          <w:spacing w:val="1"/>
          <w:sz w:val="24"/>
          <w:szCs w:val="24"/>
        </w:rPr>
        <w:t xml:space="preserve"> </w:t>
      </w:r>
      <w:r w:rsidRPr="00F97A4B">
        <w:rPr>
          <w:sz w:val="24"/>
          <w:szCs w:val="24"/>
        </w:rPr>
        <w:t>курсу</w:t>
      </w:r>
      <w:r w:rsidRPr="00F97A4B">
        <w:rPr>
          <w:spacing w:val="1"/>
          <w:sz w:val="24"/>
          <w:szCs w:val="24"/>
        </w:rPr>
        <w:t xml:space="preserve"> </w:t>
      </w:r>
      <w:r w:rsidRPr="00F97A4B">
        <w:rPr>
          <w:sz w:val="24"/>
          <w:szCs w:val="24"/>
        </w:rPr>
        <w:t>(так,</w:t>
      </w:r>
      <w:r w:rsidRPr="00F97A4B">
        <w:rPr>
          <w:spacing w:val="1"/>
          <w:sz w:val="24"/>
          <w:szCs w:val="24"/>
        </w:rPr>
        <w:t xml:space="preserve"> </w:t>
      </w:r>
      <w:r w:rsidRPr="00F97A4B">
        <w:rPr>
          <w:sz w:val="24"/>
          <w:szCs w:val="24"/>
        </w:rPr>
        <w:t>в</w:t>
      </w:r>
      <w:r w:rsidRPr="00F97A4B">
        <w:rPr>
          <w:spacing w:val="1"/>
          <w:sz w:val="24"/>
          <w:szCs w:val="24"/>
        </w:rPr>
        <w:t xml:space="preserve"> </w:t>
      </w:r>
      <w:r w:rsidRPr="00F97A4B">
        <w:rPr>
          <w:sz w:val="24"/>
          <w:szCs w:val="24"/>
        </w:rPr>
        <w:t>ходе</w:t>
      </w:r>
      <w:r w:rsidRPr="00F97A4B">
        <w:rPr>
          <w:spacing w:val="1"/>
          <w:sz w:val="24"/>
          <w:szCs w:val="24"/>
        </w:rPr>
        <w:t xml:space="preserve"> </w:t>
      </w:r>
      <w:r w:rsidRPr="00F97A4B">
        <w:rPr>
          <w:sz w:val="24"/>
          <w:szCs w:val="24"/>
        </w:rPr>
        <w:t>решения</w:t>
      </w:r>
      <w:r w:rsidRPr="00F97A4B">
        <w:rPr>
          <w:spacing w:val="1"/>
          <w:sz w:val="24"/>
          <w:szCs w:val="24"/>
        </w:rPr>
        <w:t xml:space="preserve"> </w:t>
      </w:r>
      <w:r w:rsidRPr="00F97A4B">
        <w:rPr>
          <w:sz w:val="24"/>
          <w:szCs w:val="24"/>
        </w:rPr>
        <w:t>задач</w:t>
      </w:r>
      <w:r w:rsidRPr="00F97A4B">
        <w:rPr>
          <w:spacing w:val="1"/>
          <w:sz w:val="24"/>
          <w:szCs w:val="24"/>
        </w:rPr>
        <w:t xml:space="preserve"> </w:t>
      </w:r>
      <w:r w:rsidRPr="00F97A4B">
        <w:rPr>
          <w:sz w:val="24"/>
          <w:szCs w:val="24"/>
        </w:rPr>
        <w:t>на</w:t>
      </w:r>
      <w:r w:rsidRPr="00F97A4B">
        <w:rPr>
          <w:spacing w:val="1"/>
          <w:sz w:val="24"/>
          <w:szCs w:val="24"/>
        </w:rPr>
        <w:t xml:space="preserve"> </w:t>
      </w:r>
      <w:r w:rsidRPr="00F97A4B">
        <w:rPr>
          <w:sz w:val="24"/>
          <w:szCs w:val="24"/>
        </w:rPr>
        <w:t>конструирование</w:t>
      </w:r>
      <w:r w:rsidRPr="00F97A4B">
        <w:rPr>
          <w:spacing w:val="1"/>
          <w:sz w:val="24"/>
          <w:szCs w:val="24"/>
        </w:rPr>
        <w:t xml:space="preserve"> </w:t>
      </w:r>
      <w:r w:rsidRPr="00F97A4B">
        <w:rPr>
          <w:sz w:val="24"/>
          <w:szCs w:val="24"/>
        </w:rPr>
        <w:t>обучающиеся</w:t>
      </w:r>
      <w:r w:rsidRPr="00F97A4B">
        <w:rPr>
          <w:spacing w:val="1"/>
          <w:sz w:val="24"/>
          <w:szCs w:val="24"/>
        </w:rPr>
        <w:t xml:space="preserve"> </w:t>
      </w:r>
      <w:r w:rsidRPr="00F97A4B">
        <w:rPr>
          <w:sz w:val="24"/>
          <w:szCs w:val="24"/>
        </w:rPr>
        <w:t>учатся</w:t>
      </w:r>
      <w:r w:rsidRPr="00F97A4B">
        <w:rPr>
          <w:spacing w:val="1"/>
          <w:sz w:val="24"/>
          <w:szCs w:val="24"/>
        </w:rPr>
        <w:t xml:space="preserve"> </w:t>
      </w:r>
      <w:r w:rsidRPr="00F97A4B">
        <w:rPr>
          <w:sz w:val="24"/>
          <w:szCs w:val="24"/>
        </w:rPr>
        <w:t>использовать</w:t>
      </w:r>
      <w:r w:rsidRPr="00F97A4B">
        <w:rPr>
          <w:spacing w:val="1"/>
          <w:sz w:val="24"/>
          <w:szCs w:val="24"/>
        </w:rPr>
        <w:t xml:space="preserve"> </w:t>
      </w:r>
      <w:r w:rsidRPr="00F97A4B">
        <w:rPr>
          <w:sz w:val="24"/>
          <w:szCs w:val="24"/>
        </w:rPr>
        <w:t>схемы,</w:t>
      </w:r>
      <w:r w:rsidRPr="00F97A4B">
        <w:rPr>
          <w:spacing w:val="1"/>
          <w:sz w:val="24"/>
          <w:szCs w:val="24"/>
        </w:rPr>
        <w:t xml:space="preserve"> </w:t>
      </w:r>
      <w:r w:rsidRPr="00F97A4B">
        <w:rPr>
          <w:sz w:val="24"/>
          <w:szCs w:val="24"/>
        </w:rPr>
        <w:t>карты</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модели,задающие</w:t>
      </w:r>
      <w:r w:rsidRPr="00F97A4B">
        <w:rPr>
          <w:spacing w:val="1"/>
          <w:sz w:val="24"/>
          <w:szCs w:val="24"/>
        </w:rPr>
        <w:t xml:space="preserve"> </w:t>
      </w:r>
      <w:r w:rsidRPr="00F97A4B">
        <w:rPr>
          <w:sz w:val="24"/>
          <w:szCs w:val="24"/>
        </w:rPr>
        <w:t>полную</w:t>
      </w:r>
      <w:r w:rsidRPr="00F97A4B">
        <w:rPr>
          <w:spacing w:val="1"/>
          <w:sz w:val="24"/>
          <w:szCs w:val="24"/>
        </w:rPr>
        <w:t xml:space="preserve"> </w:t>
      </w:r>
      <w:r w:rsidRPr="00F97A4B">
        <w:rPr>
          <w:sz w:val="24"/>
          <w:szCs w:val="24"/>
        </w:rPr>
        <w:t>ориентировочную</w:t>
      </w:r>
      <w:r w:rsidRPr="00F97A4B">
        <w:rPr>
          <w:spacing w:val="1"/>
          <w:sz w:val="24"/>
          <w:szCs w:val="24"/>
        </w:rPr>
        <w:t xml:space="preserve"> </w:t>
      </w:r>
      <w:r w:rsidRPr="00F97A4B">
        <w:rPr>
          <w:sz w:val="24"/>
          <w:szCs w:val="24"/>
        </w:rPr>
        <w:t>основу</w:t>
      </w:r>
      <w:r w:rsidRPr="00F97A4B">
        <w:rPr>
          <w:spacing w:val="1"/>
          <w:sz w:val="24"/>
          <w:szCs w:val="24"/>
        </w:rPr>
        <w:t xml:space="preserve"> </w:t>
      </w:r>
      <w:r w:rsidRPr="00F97A4B">
        <w:rPr>
          <w:sz w:val="24"/>
          <w:szCs w:val="24"/>
        </w:rPr>
        <w:t>выполнения предложенных</w:t>
      </w:r>
      <w:r w:rsidRPr="00F97A4B">
        <w:rPr>
          <w:spacing w:val="1"/>
          <w:sz w:val="24"/>
          <w:szCs w:val="24"/>
        </w:rPr>
        <w:t xml:space="preserve"> </w:t>
      </w:r>
      <w:r w:rsidRPr="00F97A4B">
        <w:rPr>
          <w:sz w:val="24"/>
          <w:szCs w:val="24"/>
        </w:rPr>
        <w:t>заданий</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позволяющие</w:t>
      </w:r>
      <w:r w:rsidRPr="00F97A4B">
        <w:rPr>
          <w:spacing w:val="1"/>
          <w:sz w:val="24"/>
          <w:szCs w:val="24"/>
        </w:rPr>
        <w:t xml:space="preserve"> </w:t>
      </w:r>
      <w:r w:rsidRPr="00F97A4B">
        <w:rPr>
          <w:sz w:val="24"/>
          <w:szCs w:val="24"/>
        </w:rPr>
        <w:t>выделять</w:t>
      </w:r>
      <w:r w:rsidRPr="00F97A4B">
        <w:rPr>
          <w:spacing w:val="1"/>
          <w:sz w:val="24"/>
          <w:szCs w:val="24"/>
        </w:rPr>
        <w:t xml:space="preserve"> </w:t>
      </w:r>
      <w:r w:rsidRPr="00F97A4B">
        <w:rPr>
          <w:sz w:val="24"/>
          <w:szCs w:val="24"/>
        </w:rPr>
        <w:t>необходимую</w:t>
      </w:r>
      <w:r w:rsidRPr="00F97A4B">
        <w:rPr>
          <w:spacing w:val="1"/>
          <w:sz w:val="24"/>
          <w:szCs w:val="24"/>
        </w:rPr>
        <w:t xml:space="preserve"> </w:t>
      </w:r>
      <w:r w:rsidRPr="00F97A4B">
        <w:rPr>
          <w:sz w:val="24"/>
          <w:szCs w:val="24"/>
        </w:rPr>
        <w:t>систему</w:t>
      </w:r>
      <w:r w:rsidRPr="00F97A4B">
        <w:rPr>
          <w:spacing w:val="1"/>
          <w:sz w:val="24"/>
          <w:szCs w:val="24"/>
        </w:rPr>
        <w:t xml:space="preserve"> </w:t>
      </w:r>
      <w:r w:rsidRPr="00F97A4B">
        <w:rPr>
          <w:sz w:val="24"/>
          <w:szCs w:val="24"/>
        </w:rPr>
        <w:t>ориентиров);</w:t>
      </w:r>
    </w:p>
    <w:p w:rsidR="00C450EA" w:rsidRPr="00F97A4B" w:rsidRDefault="002F2362" w:rsidP="00B34D59">
      <w:pPr>
        <w:pStyle w:val="a5"/>
        <w:numPr>
          <w:ilvl w:val="0"/>
          <w:numId w:val="20"/>
        </w:numPr>
        <w:tabs>
          <w:tab w:val="left" w:pos="1093"/>
        </w:tabs>
        <w:ind w:left="0"/>
        <w:jc w:val="both"/>
        <w:rPr>
          <w:sz w:val="24"/>
          <w:szCs w:val="24"/>
        </w:rPr>
      </w:pPr>
      <w:r w:rsidRPr="00F97A4B">
        <w:rPr>
          <w:sz w:val="24"/>
          <w:szCs w:val="24"/>
        </w:rPr>
        <w:t>специальной</w:t>
      </w:r>
      <w:r w:rsidRPr="00F97A4B">
        <w:rPr>
          <w:spacing w:val="1"/>
          <w:sz w:val="24"/>
          <w:szCs w:val="24"/>
        </w:rPr>
        <w:t xml:space="preserve"> </w:t>
      </w:r>
      <w:r w:rsidRPr="00F97A4B">
        <w:rPr>
          <w:sz w:val="24"/>
          <w:szCs w:val="24"/>
        </w:rPr>
        <w:t>организацией</w:t>
      </w:r>
      <w:r w:rsidRPr="00F97A4B">
        <w:rPr>
          <w:spacing w:val="1"/>
          <w:sz w:val="24"/>
          <w:szCs w:val="24"/>
        </w:rPr>
        <w:t xml:space="preserve"> </w:t>
      </w:r>
      <w:r w:rsidRPr="00F97A4B">
        <w:rPr>
          <w:sz w:val="24"/>
          <w:szCs w:val="24"/>
        </w:rPr>
        <w:t>процесса</w:t>
      </w:r>
      <w:r w:rsidRPr="00F97A4B">
        <w:rPr>
          <w:spacing w:val="1"/>
          <w:sz w:val="24"/>
          <w:szCs w:val="24"/>
        </w:rPr>
        <w:t xml:space="preserve"> </w:t>
      </w:r>
      <w:r w:rsidRPr="00F97A4B">
        <w:rPr>
          <w:sz w:val="24"/>
          <w:szCs w:val="24"/>
        </w:rPr>
        <w:t>планомерно­поэтапной</w:t>
      </w:r>
      <w:r w:rsidRPr="00F97A4B">
        <w:rPr>
          <w:spacing w:val="1"/>
          <w:sz w:val="24"/>
          <w:szCs w:val="24"/>
        </w:rPr>
        <w:t xml:space="preserve"> </w:t>
      </w:r>
      <w:r w:rsidRPr="00F97A4B">
        <w:rPr>
          <w:sz w:val="24"/>
          <w:szCs w:val="24"/>
        </w:rPr>
        <w:t>отработки</w:t>
      </w:r>
      <w:r w:rsidRPr="00F97A4B">
        <w:rPr>
          <w:spacing w:val="1"/>
          <w:sz w:val="24"/>
          <w:szCs w:val="24"/>
        </w:rPr>
        <w:t xml:space="preserve"> </w:t>
      </w:r>
      <w:r w:rsidRPr="00F97A4B">
        <w:rPr>
          <w:sz w:val="24"/>
          <w:szCs w:val="24"/>
        </w:rPr>
        <w:t>предметно­преобразовательной</w:t>
      </w:r>
      <w:r w:rsidRPr="00F97A4B">
        <w:rPr>
          <w:spacing w:val="1"/>
          <w:sz w:val="24"/>
          <w:szCs w:val="24"/>
        </w:rPr>
        <w:t xml:space="preserve"> </w:t>
      </w:r>
      <w:r w:rsidRPr="00F97A4B">
        <w:rPr>
          <w:sz w:val="24"/>
          <w:szCs w:val="24"/>
        </w:rPr>
        <w:t>деятельности</w:t>
      </w:r>
      <w:r w:rsidRPr="00F97A4B">
        <w:rPr>
          <w:spacing w:val="1"/>
          <w:sz w:val="24"/>
          <w:szCs w:val="24"/>
        </w:rPr>
        <w:t xml:space="preserve"> </w:t>
      </w:r>
      <w:r w:rsidRPr="00F97A4B">
        <w:rPr>
          <w:sz w:val="24"/>
          <w:szCs w:val="24"/>
        </w:rPr>
        <w:t>обучающихся</w:t>
      </w:r>
      <w:r w:rsidRPr="00F97A4B">
        <w:rPr>
          <w:spacing w:val="1"/>
          <w:sz w:val="24"/>
          <w:szCs w:val="24"/>
        </w:rPr>
        <w:t xml:space="preserve"> </w:t>
      </w:r>
      <w:r w:rsidRPr="00F97A4B">
        <w:rPr>
          <w:sz w:val="24"/>
          <w:szCs w:val="24"/>
        </w:rPr>
        <w:t>в</w:t>
      </w:r>
      <w:r w:rsidRPr="00F97A4B">
        <w:rPr>
          <w:spacing w:val="1"/>
          <w:sz w:val="24"/>
          <w:szCs w:val="24"/>
        </w:rPr>
        <w:t xml:space="preserve"> </w:t>
      </w:r>
      <w:r w:rsidRPr="00F97A4B">
        <w:rPr>
          <w:sz w:val="24"/>
          <w:szCs w:val="24"/>
        </w:rPr>
        <w:t>генезисе</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развитии</w:t>
      </w:r>
      <w:r w:rsidRPr="00F97A4B">
        <w:rPr>
          <w:spacing w:val="-57"/>
          <w:sz w:val="24"/>
          <w:szCs w:val="24"/>
        </w:rPr>
        <w:t xml:space="preserve"> </w:t>
      </w:r>
      <w:r w:rsidRPr="00F97A4B">
        <w:rPr>
          <w:sz w:val="24"/>
          <w:szCs w:val="24"/>
        </w:rPr>
        <w:t>психологических</w:t>
      </w:r>
      <w:r w:rsidRPr="00F97A4B">
        <w:rPr>
          <w:spacing w:val="1"/>
          <w:sz w:val="24"/>
          <w:szCs w:val="24"/>
        </w:rPr>
        <w:t xml:space="preserve"> </w:t>
      </w:r>
      <w:r w:rsidRPr="00F97A4B">
        <w:rPr>
          <w:sz w:val="24"/>
          <w:szCs w:val="24"/>
        </w:rPr>
        <w:t>новообразований</w:t>
      </w:r>
      <w:r w:rsidRPr="00F97A4B">
        <w:rPr>
          <w:spacing w:val="1"/>
          <w:sz w:val="24"/>
          <w:szCs w:val="24"/>
        </w:rPr>
        <w:t xml:space="preserve"> </w:t>
      </w:r>
      <w:r w:rsidRPr="00F97A4B">
        <w:rPr>
          <w:sz w:val="24"/>
          <w:szCs w:val="24"/>
        </w:rPr>
        <w:t>младшего</w:t>
      </w:r>
      <w:r w:rsidRPr="00F97A4B">
        <w:rPr>
          <w:spacing w:val="1"/>
          <w:sz w:val="24"/>
          <w:szCs w:val="24"/>
        </w:rPr>
        <w:t xml:space="preserve"> </w:t>
      </w:r>
      <w:r w:rsidRPr="00F97A4B">
        <w:rPr>
          <w:sz w:val="24"/>
          <w:szCs w:val="24"/>
        </w:rPr>
        <w:t>школьного</w:t>
      </w:r>
      <w:r w:rsidRPr="00F97A4B">
        <w:rPr>
          <w:spacing w:val="1"/>
          <w:sz w:val="24"/>
          <w:szCs w:val="24"/>
        </w:rPr>
        <w:t xml:space="preserve"> </w:t>
      </w:r>
      <w:r w:rsidRPr="00F97A4B">
        <w:rPr>
          <w:sz w:val="24"/>
          <w:szCs w:val="24"/>
        </w:rPr>
        <w:t>возраста</w:t>
      </w:r>
      <w:r w:rsidRPr="00F97A4B">
        <w:rPr>
          <w:spacing w:val="1"/>
          <w:sz w:val="24"/>
          <w:szCs w:val="24"/>
        </w:rPr>
        <w:t xml:space="preserve"> </w:t>
      </w:r>
      <w:r w:rsidRPr="00F97A4B">
        <w:rPr>
          <w:sz w:val="24"/>
          <w:szCs w:val="24"/>
        </w:rPr>
        <w:t>—</w:t>
      </w:r>
      <w:r w:rsidRPr="00F97A4B">
        <w:rPr>
          <w:spacing w:val="1"/>
          <w:sz w:val="24"/>
          <w:szCs w:val="24"/>
        </w:rPr>
        <w:t xml:space="preserve"> </w:t>
      </w:r>
      <w:r w:rsidRPr="00F97A4B">
        <w:rPr>
          <w:sz w:val="24"/>
          <w:szCs w:val="24"/>
        </w:rPr>
        <w:t>умении</w:t>
      </w:r>
      <w:r w:rsidRPr="00F97A4B">
        <w:rPr>
          <w:spacing w:val="1"/>
          <w:sz w:val="24"/>
          <w:szCs w:val="24"/>
        </w:rPr>
        <w:t xml:space="preserve"> </w:t>
      </w:r>
      <w:r w:rsidRPr="00F97A4B">
        <w:rPr>
          <w:sz w:val="24"/>
          <w:szCs w:val="24"/>
        </w:rPr>
        <w:t>осуществлять анализ, действовать во внутреннем умственном плане; рефлексией как</w:t>
      </w:r>
      <w:r w:rsidRPr="00F97A4B">
        <w:rPr>
          <w:spacing w:val="1"/>
          <w:sz w:val="24"/>
          <w:szCs w:val="24"/>
        </w:rPr>
        <w:t xml:space="preserve"> </w:t>
      </w:r>
      <w:r w:rsidRPr="00F97A4B">
        <w:rPr>
          <w:sz w:val="24"/>
          <w:szCs w:val="24"/>
        </w:rPr>
        <w:t>осознанием</w:t>
      </w:r>
      <w:r w:rsidRPr="00F97A4B">
        <w:rPr>
          <w:spacing w:val="4"/>
          <w:sz w:val="24"/>
          <w:szCs w:val="24"/>
        </w:rPr>
        <w:t xml:space="preserve"> </w:t>
      </w:r>
      <w:r w:rsidRPr="00F97A4B">
        <w:rPr>
          <w:sz w:val="24"/>
          <w:szCs w:val="24"/>
        </w:rPr>
        <w:t>содержания</w:t>
      </w:r>
      <w:r w:rsidRPr="00F97A4B">
        <w:rPr>
          <w:spacing w:val="-1"/>
          <w:sz w:val="24"/>
          <w:szCs w:val="24"/>
        </w:rPr>
        <w:t xml:space="preserve"> </w:t>
      </w:r>
      <w:r w:rsidRPr="00F97A4B">
        <w:rPr>
          <w:sz w:val="24"/>
          <w:szCs w:val="24"/>
        </w:rPr>
        <w:t>и</w:t>
      </w:r>
      <w:r w:rsidRPr="00F97A4B">
        <w:rPr>
          <w:spacing w:val="-8"/>
          <w:sz w:val="24"/>
          <w:szCs w:val="24"/>
        </w:rPr>
        <w:t xml:space="preserve"> </w:t>
      </w:r>
      <w:r w:rsidRPr="00F97A4B">
        <w:rPr>
          <w:sz w:val="24"/>
          <w:szCs w:val="24"/>
        </w:rPr>
        <w:t>оснований</w:t>
      </w:r>
      <w:r w:rsidRPr="00F97A4B">
        <w:rPr>
          <w:spacing w:val="3"/>
          <w:sz w:val="24"/>
          <w:szCs w:val="24"/>
        </w:rPr>
        <w:t xml:space="preserve"> </w:t>
      </w:r>
      <w:r w:rsidRPr="00F97A4B">
        <w:rPr>
          <w:sz w:val="24"/>
          <w:szCs w:val="24"/>
        </w:rPr>
        <w:t>выполняемой</w:t>
      </w:r>
      <w:r w:rsidRPr="00F97A4B">
        <w:rPr>
          <w:spacing w:val="2"/>
          <w:sz w:val="24"/>
          <w:szCs w:val="24"/>
        </w:rPr>
        <w:t xml:space="preserve"> </w:t>
      </w:r>
      <w:r w:rsidRPr="00F97A4B">
        <w:rPr>
          <w:sz w:val="24"/>
          <w:szCs w:val="24"/>
        </w:rPr>
        <w:t>деятельности;</w:t>
      </w:r>
    </w:p>
    <w:p w:rsidR="00C450EA" w:rsidRPr="00F97A4B" w:rsidRDefault="002F2362" w:rsidP="00B34D59">
      <w:pPr>
        <w:pStyle w:val="a5"/>
        <w:numPr>
          <w:ilvl w:val="0"/>
          <w:numId w:val="20"/>
        </w:numPr>
        <w:tabs>
          <w:tab w:val="left" w:pos="1093"/>
        </w:tabs>
        <w:spacing w:line="237" w:lineRule="auto"/>
        <w:ind w:left="0"/>
        <w:jc w:val="both"/>
        <w:rPr>
          <w:sz w:val="24"/>
          <w:szCs w:val="24"/>
        </w:rPr>
      </w:pPr>
      <w:r w:rsidRPr="00F97A4B">
        <w:rPr>
          <w:sz w:val="24"/>
          <w:szCs w:val="24"/>
        </w:rPr>
        <w:t>широким использованием форм группового сотрудничества и проектных форм работы</w:t>
      </w:r>
      <w:r w:rsidRPr="00F97A4B">
        <w:rPr>
          <w:spacing w:val="1"/>
          <w:sz w:val="24"/>
          <w:szCs w:val="24"/>
        </w:rPr>
        <w:t xml:space="preserve"> </w:t>
      </w:r>
      <w:r w:rsidRPr="00F97A4B">
        <w:rPr>
          <w:sz w:val="24"/>
          <w:szCs w:val="24"/>
        </w:rPr>
        <w:t>для</w:t>
      </w:r>
      <w:r w:rsidRPr="00F97A4B">
        <w:rPr>
          <w:spacing w:val="1"/>
          <w:sz w:val="24"/>
          <w:szCs w:val="24"/>
        </w:rPr>
        <w:t xml:space="preserve"> </w:t>
      </w:r>
      <w:r w:rsidRPr="00F97A4B">
        <w:rPr>
          <w:sz w:val="24"/>
          <w:szCs w:val="24"/>
        </w:rPr>
        <w:t>реализации</w:t>
      </w:r>
      <w:r w:rsidRPr="00F97A4B">
        <w:rPr>
          <w:spacing w:val="9"/>
          <w:sz w:val="24"/>
          <w:szCs w:val="24"/>
        </w:rPr>
        <w:t xml:space="preserve"> </w:t>
      </w:r>
      <w:r w:rsidRPr="00F97A4B">
        <w:rPr>
          <w:sz w:val="24"/>
          <w:szCs w:val="24"/>
        </w:rPr>
        <w:t>учебных</w:t>
      </w:r>
      <w:r w:rsidRPr="00F97A4B">
        <w:rPr>
          <w:spacing w:val="8"/>
          <w:sz w:val="24"/>
          <w:szCs w:val="24"/>
        </w:rPr>
        <w:t xml:space="preserve"> </w:t>
      </w:r>
      <w:r w:rsidRPr="00F97A4B">
        <w:rPr>
          <w:sz w:val="24"/>
          <w:szCs w:val="24"/>
        </w:rPr>
        <w:t>целей</w:t>
      </w:r>
      <w:r w:rsidRPr="00F97A4B">
        <w:rPr>
          <w:spacing w:val="2"/>
          <w:sz w:val="24"/>
          <w:szCs w:val="24"/>
        </w:rPr>
        <w:t xml:space="preserve"> </w:t>
      </w:r>
      <w:r w:rsidRPr="00F97A4B">
        <w:rPr>
          <w:sz w:val="24"/>
          <w:szCs w:val="24"/>
        </w:rPr>
        <w:t>курса;</w:t>
      </w:r>
    </w:p>
    <w:p w:rsidR="00C450EA" w:rsidRPr="00F97A4B" w:rsidRDefault="002F2362" w:rsidP="00B34D59">
      <w:pPr>
        <w:pStyle w:val="a5"/>
        <w:numPr>
          <w:ilvl w:val="0"/>
          <w:numId w:val="20"/>
        </w:numPr>
        <w:tabs>
          <w:tab w:val="left" w:pos="1093"/>
        </w:tabs>
        <w:spacing w:line="237" w:lineRule="auto"/>
        <w:ind w:left="0" w:hanging="457"/>
        <w:jc w:val="both"/>
        <w:rPr>
          <w:sz w:val="24"/>
          <w:szCs w:val="24"/>
        </w:rPr>
      </w:pPr>
      <w:r w:rsidRPr="00F97A4B">
        <w:rPr>
          <w:sz w:val="24"/>
          <w:szCs w:val="24"/>
        </w:rPr>
        <w:t>формированием</w:t>
      </w:r>
      <w:r w:rsidRPr="00F97A4B">
        <w:rPr>
          <w:spacing w:val="-10"/>
          <w:sz w:val="24"/>
          <w:szCs w:val="24"/>
        </w:rPr>
        <w:t xml:space="preserve"> </w:t>
      </w:r>
      <w:r w:rsidRPr="00F97A4B">
        <w:rPr>
          <w:sz w:val="24"/>
          <w:szCs w:val="24"/>
        </w:rPr>
        <w:t>первоначальных</w:t>
      </w:r>
      <w:r w:rsidRPr="00F97A4B">
        <w:rPr>
          <w:spacing w:val="-11"/>
          <w:sz w:val="24"/>
          <w:szCs w:val="24"/>
        </w:rPr>
        <w:t xml:space="preserve"> </w:t>
      </w:r>
      <w:r w:rsidRPr="00F97A4B">
        <w:rPr>
          <w:sz w:val="24"/>
          <w:szCs w:val="24"/>
        </w:rPr>
        <w:t>элементов</w:t>
      </w:r>
      <w:r w:rsidRPr="00F97A4B">
        <w:rPr>
          <w:spacing w:val="-4"/>
          <w:sz w:val="24"/>
          <w:szCs w:val="24"/>
        </w:rPr>
        <w:t xml:space="preserve"> </w:t>
      </w:r>
      <w:r w:rsidRPr="00F97A4B">
        <w:rPr>
          <w:sz w:val="24"/>
          <w:szCs w:val="24"/>
        </w:rPr>
        <w:t>ИКТ­компетентности</w:t>
      </w:r>
      <w:r w:rsidRPr="00F97A4B">
        <w:rPr>
          <w:spacing w:val="-9"/>
          <w:sz w:val="24"/>
          <w:szCs w:val="24"/>
        </w:rPr>
        <w:t xml:space="preserve"> </w:t>
      </w:r>
      <w:r w:rsidRPr="00F97A4B">
        <w:rPr>
          <w:sz w:val="24"/>
          <w:szCs w:val="24"/>
        </w:rPr>
        <w:t>обучающихся.</w:t>
      </w:r>
      <w:r w:rsidRPr="00F97A4B">
        <w:rPr>
          <w:spacing w:val="-58"/>
          <w:sz w:val="24"/>
          <w:szCs w:val="24"/>
        </w:rPr>
        <w:t xml:space="preserve"> </w:t>
      </w:r>
      <w:r w:rsidRPr="00F97A4B">
        <w:rPr>
          <w:sz w:val="24"/>
          <w:szCs w:val="24"/>
        </w:rPr>
        <w:t>Изучение технологии</w:t>
      </w:r>
      <w:r w:rsidRPr="00F97A4B">
        <w:rPr>
          <w:spacing w:val="-6"/>
          <w:sz w:val="24"/>
          <w:szCs w:val="24"/>
        </w:rPr>
        <w:t xml:space="preserve"> </w:t>
      </w:r>
      <w:r w:rsidRPr="00F97A4B">
        <w:rPr>
          <w:sz w:val="24"/>
          <w:szCs w:val="24"/>
        </w:rPr>
        <w:t>обеспечивает</w:t>
      </w:r>
      <w:r w:rsidRPr="00F97A4B">
        <w:rPr>
          <w:spacing w:val="3"/>
          <w:sz w:val="24"/>
          <w:szCs w:val="24"/>
        </w:rPr>
        <w:t xml:space="preserve"> </w:t>
      </w:r>
      <w:r w:rsidRPr="00F97A4B">
        <w:rPr>
          <w:sz w:val="24"/>
          <w:szCs w:val="24"/>
        </w:rPr>
        <w:t>реализацию следующих</w:t>
      </w:r>
      <w:r w:rsidRPr="00F97A4B">
        <w:rPr>
          <w:spacing w:val="-3"/>
          <w:sz w:val="24"/>
          <w:szCs w:val="24"/>
        </w:rPr>
        <w:t xml:space="preserve"> </w:t>
      </w:r>
      <w:r w:rsidRPr="00F97A4B">
        <w:rPr>
          <w:sz w:val="24"/>
          <w:szCs w:val="24"/>
        </w:rPr>
        <w:t>целей:</w:t>
      </w:r>
    </w:p>
    <w:p w:rsidR="00C450EA" w:rsidRPr="00F97A4B" w:rsidRDefault="002F2362" w:rsidP="00B34D59">
      <w:pPr>
        <w:pStyle w:val="a5"/>
        <w:numPr>
          <w:ilvl w:val="0"/>
          <w:numId w:val="20"/>
        </w:numPr>
        <w:tabs>
          <w:tab w:val="left" w:pos="1093"/>
        </w:tabs>
        <w:spacing w:line="237" w:lineRule="auto"/>
        <w:ind w:left="0"/>
        <w:jc w:val="both"/>
        <w:rPr>
          <w:sz w:val="24"/>
          <w:szCs w:val="24"/>
        </w:rPr>
      </w:pPr>
      <w:r w:rsidRPr="00F97A4B">
        <w:rPr>
          <w:sz w:val="24"/>
          <w:szCs w:val="24"/>
        </w:rPr>
        <w:t>формирование картины мира материальной и духовной культуры как продукта</w:t>
      </w:r>
      <w:r w:rsidRPr="00F97A4B">
        <w:rPr>
          <w:spacing w:val="1"/>
          <w:sz w:val="24"/>
          <w:szCs w:val="24"/>
        </w:rPr>
        <w:t xml:space="preserve"> </w:t>
      </w:r>
      <w:r w:rsidRPr="00F97A4B">
        <w:rPr>
          <w:sz w:val="24"/>
          <w:szCs w:val="24"/>
        </w:rPr>
        <w:lastRenderedPageBreak/>
        <w:t>творческойпредметно­преобразующей</w:t>
      </w:r>
      <w:r w:rsidRPr="00F97A4B">
        <w:rPr>
          <w:spacing w:val="5"/>
          <w:sz w:val="24"/>
          <w:szCs w:val="24"/>
        </w:rPr>
        <w:t xml:space="preserve"> </w:t>
      </w:r>
      <w:r w:rsidRPr="00F97A4B">
        <w:rPr>
          <w:sz w:val="24"/>
          <w:szCs w:val="24"/>
        </w:rPr>
        <w:t>деятельности</w:t>
      </w:r>
      <w:r w:rsidRPr="00F97A4B">
        <w:rPr>
          <w:spacing w:val="-1"/>
          <w:sz w:val="24"/>
          <w:szCs w:val="24"/>
        </w:rPr>
        <w:t xml:space="preserve"> </w:t>
      </w:r>
      <w:r w:rsidRPr="00F97A4B">
        <w:rPr>
          <w:sz w:val="24"/>
          <w:szCs w:val="24"/>
        </w:rPr>
        <w:t>человека;</w:t>
      </w:r>
    </w:p>
    <w:p w:rsidR="00C450EA" w:rsidRPr="00F97A4B" w:rsidRDefault="002F2362" w:rsidP="00B34D59">
      <w:pPr>
        <w:pStyle w:val="a5"/>
        <w:numPr>
          <w:ilvl w:val="0"/>
          <w:numId w:val="20"/>
        </w:numPr>
        <w:tabs>
          <w:tab w:val="left" w:pos="1093"/>
        </w:tabs>
        <w:ind w:left="0"/>
        <w:jc w:val="both"/>
        <w:rPr>
          <w:sz w:val="24"/>
          <w:szCs w:val="24"/>
        </w:rPr>
      </w:pPr>
      <w:r w:rsidRPr="00F97A4B">
        <w:rPr>
          <w:sz w:val="24"/>
          <w:szCs w:val="24"/>
        </w:rPr>
        <w:t>развитие</w:t>
      </w:r>
      <w:r w:rsidRPr="00F97A4B">
        <w:rPr>
          <w:spacing w:val="1"/>
          <w:sz w:val="24"/>
          <w:szCs w:val="24"/>
        </w:rPr>
        <w:t xml:space="preserve"> </w:t>
      </w:r>
      <w:r w:rsidRPr="00F97A4B">
        <w:rPr>
          <w:sz w:val="24"/>
          <w:szCs w:val="24"/>
        </w:rPr>
        <w:t>знаково­символического</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пространственного</w:t>
      </w:r>
      <w:r w:rsidRPr="00F97A4B">
        <w:rPr>
          <w:spacing w:val="1"/>
          <w:sz w:val="24"/>
          <w:szCs w:val="24"/>
        </w:rPr>
        <w:t xml:space="preserve"> </w:t>
      </w:r>
      <w:r w:rsidRPr="00F97A4B">
        <w:rPr>
          <w:sz w:val="24"/>
          <w:szCs w:val="24"/>
        </w:rPr>
        <w:t>мышления,</w:t>
      </w:r>
      <w:r w:rsidRPr="00F97A4B">
        <w:rPr>
          <w:spacing w:val="1"/>
          <w:sz w:val="24"/>
          <w:szCs w:val="24"/>
        </w:rPr>
        <w:t xml:space="preserve"> </w:t>
      </w:r>
      <w:r w:rsidRPr="00F97A4B">
        <w:rPr>
          <w:sz w:val="24"/>
          <w:szCs w:val="24"/>
        </w:rPr>
        <w:t>творческого</w:t>
      </w:r>
      <w:r w:rsidRPr="00F97A4B">
        <w:rPr>
          <w:spacing w:val="1"/>
          <w:sz w:val="24"/>
          <w:szCs w:val="24"/>
        </w:rPr>
        <w:t xml:space="preserve"> </w:t>
      </w:r>
      <w:r w:rsidRPr="00F97A4B">
        <w:rPr>
          <w:sz w:val="24"/>
          <w:szCs w:val="24"/>
        </w:rPr>
        <w:t>и</w:t>
      </w:r>
      <w:r w:rsidRPr="00F97A4B">
        <w:rPr>
          <w:spacing w:val="-57"/>
          <w:sz w:val="24"/>
          <w:szCs w:val="24"/>
        </w:rPr>
        <w:t xml:space="preserve"> </w:t>
      </w:r>
      <w:r w:rsidRPr="00F97A4B">
        <w:rPr>
          <w:sz w:val="24"/>
          <w:szCs w:val="24"/>
        </w:rPr>
        <w:t>репродуктивного</w:t>
      </w:r>
      <w:r w:rsidRPr="00F97A4B">
        <w:rPr>
          <w:spacing w:val="1"/>
          <w:sz w:val="24"/>
          <w:szCs w:val="24"/>
        </w:rPr>
        <w:t xml:space="preserve"> </w:t>
      </w:r>
      <w:r w:rsidRPr="00F97A4B">
        <w:rPr>
          <w:sz w:val="24"/>
          <w:szCs w:val="24"/>
        </w:rPr>
        <w:t>воображения</w:t>
      </w:r>
      <w:r w:rsidRPr="00F97A4B">
        <w:rPr>
          <w:spacing w:val="1"/>
          <w:sz w:val="24"/>
          <w:szCs w:val="24"/>
        </w:rPr>
        <w:t xml:space="preserve"> </w:t>
      </w:r>
      <w:r w:rsidRPr="00F97A4B">
        <w:rPr>
          <w:sz w:val="24"/>
          <w:szCs w:val="24"/>
        </w:rPr>
        <w:t>на</w:t>
      </w:r>
      <w:r w:rsidRPr="00F97A4B">
        <w:rPr>
          <w:spacing w:val="1"/>
          <w:sz w:val="24"/>
          <w:szCs w:val="24"/>
        </w:rPr>
        <w:t xml:space="preserve"> </w:t>
      </w:r>
      <w:r w:rsidRPr="00F97A4B">
        <w:rPr>
          <w:sz w:val="24"/>
          <w:szCs w:val="24"/>
        </w:rPr>
        <w:t>основе</w:t>
      </w:r>
      <w:r w:rsidRPr="00F97A4B">
        <w:rPr>
          <w:spacing w:val="1"/>
          <w:sz w:val="24"/>
          <w:szCs w:val="24"/>
        </w:rPr>
        <w:t xml:space="preserve"> </w:t>
      </w:r>
      <w:r w:rsidRPr="00F97A4B">
        <w:rPr>
          <w:sz w:val="24"/>
          <w:szCs w:val="24"/>
        </w:rPr>
        <w:t>развития</w:t>
      </w:r>
      <w:r w:rsidRPr="00F97A4B">
        <w:rPr>
          <w:spacing w:val="1"/>
          <w:sz w:val="24"/>
          <w:szCs w:val="24"/>
        </w:rPr>
        <w:t xml:space="preserve"> </w:t>
      </w:r>
      <w:r w:rsidRPr="00F97A4B">
        <w:rPr>
          <w:sz w:val="24"/>
          <w:szCs w:val="24"/>
        </w:rPr>
        <w:t>способности</w:t>
      </w:r>
      <w:r w:rsidRPr="00F97A4B">
        <w:rPr>
          <w:spacing w:val="1"/>
          <w:sz w:val="24"/>
          <w:szCs w:val="24"/>
        </w:rPr>
        <w:t xml:space="preserve"> </w:t>
      </w:r>
      <w:r w:rsidRPr="00F97A4B">
        <w:rPr>
          <w:sz w:val="24"/>
          <w:szCs w:val="24"/>
        </w:rPr>
        <w:t>обучающегося</w:t>
      </w:r>
      <w:r w:rsidRPr="00F97A4B">
        <w:rPr>
          <w:spacing w:val="1"/>
          <w:sz w:val="24"/>
          <w:szCs w:val="24"/>
        </w:rPr>
        <w:t xml:space="preserve"> </w:t>
      </w:r>
      <w:r w:rsidRPr="00F97A4B">
        <w:rPr>
          <w:sz w:val="24"/>
          <w:szCs w:val="24"/>
        </w:rPr>
        <w:t>к</w:t>
      </w:r>
      <w:r w:rsidRPr="00F97A4B">
        <w:rPr>
          <w:spacing w:val="1"/>
          <w:sz w:val="24"/>
          <w:szCs w:val="24"/>
        </w:rPr>
        <w:t xml:space="preserve"> </w:t>
      </w:r>
      <w:r w:rsidRPr="00F97A4B">
        <w:rPr>
          <w:sz w:val="24"/>
          <w:szCs w:val="24"/>
        </w:rPr>
        <w:t>моделированию</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отображению</w:t>
      </w:r>
      <w:r w:rsidRPr="00F97A4B">
        <w:rPr>
          <w:spacing w:val="1"/>
          <w:sz w:val="24"/>
          <w:szCs w:val="24"/>
        </w:rPr>
        <w:t xml:space="preserve"> </w:t>
      </w:r>
      <w:r w:rsidRPr="00F97A4B">
        <w:rPr>
          <w:sz w:val="24"/>
          <w:szCs w:val="24"/>
        </w:rPr>
        <w:t>объекта</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процесса</w:t>
      </w:r>
      <w:r w:rsidRPr="00F97A4B">
        <w:rPr>
          <w:spacing w:val="1"/>
          <w:sz w:val="24"/>
          <w:szCs w:val="24"/>
        </w:rPr>
        <w:t xml:space="preserve"> </w:t>
      </w:r>
      <w:r w:rsidRPr="00F97A4B">
        <w:rPr>
          <w:sz w:val="24"/>
          <w:szCs w:val="24"/>
        </w:rPr>
        <w:t>его</w:t>
      </w:r>
      <w:r w:rsidRPr="00F97A4B">
        <w:rPr>
          <w:spacing w:val="1"/>
          <w:sz w:val="24"/>
          <w:szCs w:val="24"/>
        </w:rPr>
        <w:t xml:space="preserve"> </w:t>
      </w:r>
      <w:r w:rsidRPr="00F97A4B">
        <w:rPr>
          <w:sz w:val="24"/>
          <w:szCs w:val="24"/>
        </w:rPr>
        <w:t>преобразования</w:t>
      </w:r>
      <w:r w:rsidRPr="00F97A4B">
        <w:rPr>
          <w:spacing w:val="1"/>
          <w:sz w:val="24"/>
          <w:szCs w:val="24"/>
        </w:rPr>
        <w:t xml:space="preserve"> </w:t>
      </w:r>
      <w:r w:rsidRPr="00F97A4B">
        <w:rPr>
          <w:sz w:val="24"/>
          <w:szCs w:val="24"/>
        </w:rPr>
        <w:t>в</w:t>
      </w:r>
      <w:r w:rsidRPr="00F97A4B">
        <w:rPr>
          <w:spacing w:val="60"/>
          <w:sz w:val="24"/>
          <w:szCs w:val="24"/>
        </w:rPr>
        <w:t xml:space="preserve"> </w:t>
      </w:r>
      <w:r w:rsidRPr="00F97A4B">
        <w:rPr>
          <w:sz w:val="24"/>
          <w:szCs w:val="24"/>
        </w:rPr>
        <w:t>форме</w:t>
      </w:r>
      <w:r w:rsidRPr="00F97A4B">
        <w:rPr>
          <w:spacing w:val="1"/>
          <w:sz w:val="24"/>
          <w:szCs w:val="24"/>
        </w:rPr>
        <w:t xml:space="preserve"> </w:t>
      </w:r>
      <w:r w:rsidRPr="00F97A4B">
        <w:rPr>
          <w:sz w:val="24"/>
          <w:szCs w:val="24"/>
        </w:rPr>
        <w:t>моделей</w:t>
      </w:r>
      <w:r w:rsidRPr="00F97A4B">
        <w:rPr>
          <w:spacing w:val="3"/>
          <w:sz w:val="24"/>
          <w:szCs w:val="24"/>
        </w:rPr>
        <w:t xml:space="preserve"> </w:t>
      </w:r>
      <w:r w:rsidRPr="00F97A4B">
        <w:rPr>
          <w:sz w:val="24"/>
          <w:szCs w:val="24"/>
        </w:rPr>
        <w:t>(рисунков,</w:t>
      </w:r>
      <w:r w:rsidRPr="00F97A4B">
        <w:rPr>
          <w:spacing w:val="6"/>
          <w:sz w:val="24"/>
          <w:szCs w:val="24"/>
        </w:rPr>
        <w:t xml:space="preserve"> </w:t>
      </w:r>
      <w:r w:rsidRPr="00F97A4B">
        <w:rPr>
          <w:sz w:val="24"/>
          <w:szCs w:val="24"/>
        </w:rPr>
        <w:t>планов,</w:t>
      </w:r>
      <w:r w:rsidRPr="00F97A4B">
        <w:rPr>
          <w:spacing w:val="-1"/>
          <w:sz w:val="24"/>
          <w:szCs w:val="24"/>
        </w:rPr>
        <w:t xml:space="preserve"> </w:t>
      </w:r>
      <w:r w:rsidRPr="00F97A4B">
        <w:rPr>
          <w:sz w:val="24"/>
          <w:szCs w:val="24"/>
        </w:rPr>
        <w:t>схем,</w:t>
      </w:r>
      <w:r w:rsidRPr="00F97A4B">
        <w:rPr>
          <w:spacing w:val="3"/>
          <w:sz w:val="24"/>
          <w:szCs w:val="24"/>
        </w:rPr>
        <w:t xml:space="preserve"> </w:t>
      </w:r>
      <w:r w:rsidRPr="00F97A4B">
        <w:rPr>
          <w:sz w:val="24"/>
          <w:szCs w:val="24"/>
        </w:rPr>
        <w:t>чертежей);</w:t>
      </w:r>
    </w:p>
    <w:p w:rsidR="00C450EA" w:rsidRPr="00F97A4B" w:rsidRDefault="002F2362" w:rsidP="00B34D59">
      <w:pPr>
        <w:pStyle w:val="a5"/>
        <w:numPr>
          <w:ilvl w:val="0"/>
          <w:numId w:val="20"/>
        </w:numPr>
        <w:tabs>
          <w:tab w:val="left" w:pos="1093"/>
        </w:tabs>
        <w:ind w:left="0"/>
        <w:jc w:val="both"/>
        <w:rPr>
          <w:sz w:val="24"/>
          <w:szCs w:val="24"/>
        </w:rPr>
      </w:pPr>
      <w:r w:rsidRPr="00F97A4B">
        <w:rPr>
          <w:sz w:val="24"/>
          <w:szCs w:val="24"/>
        </w:rPr>
        <w:t>развитие</w:t>
      </w:r>
      <w:r w:rsidRPr="00F97A4B">
        <w:rPr>
          <w:spacing w:val="1"/>
          <w:sz w:val="24"/>
          <w:szCs w:val="24"/>
        </w:rPr>
        <w:t xml:space="preserve"> </w:t>
      </w:r>
      <w:r w:rsidRPr="00F97A4B">
        <w:rPr>
          <w:sz w:val="24"/>
          <w:szCs w:val="24"/>
        </w:rPr>
        <w:t>регулятивных</w:t>
      </w:r>
      <w:r w:rsidRPr="00F97A4B">
        <w:rPr>
          <w:spacing w:val="1"/>
          <w:sz w:val="24"/>
          <w:szCs w:val="24"/>
        </w:rPr>
        <w:t xml:space="preserve"> </w:t>
      </w:r>
      <w:r w:rsidRPr="00F97A4B">
        <w:rPr>
          <w:sz w:val="24"/>
          <w:szCs w:val="24"/>
        </w:rPr>
        <w:t>действий,</w:t>
      </w:r>
      <w:r w:rsidRPr="00F97A4B">
        <w:rPr>
          <w:spacing w:val="1"/>
          <w:sz w:val="24"/>
          <w:szCs w:val="24"/>
        </w:rPr>
        <w:t xml:space="preserve"> </w:t>
      </w:r>
      <w:r w:rsidRPr="00F97A4B">
        <w:rPr>
          <w:sz w:val="24"/>
          <w:szCs w:val="24"/>
        </w:rPr>
        <w:t>включая</w:t>
      </w:r>
      <w:r w:rsidRPr="00F97A4B">
        <w:rPr>
          <w:spacing w:val="1"/>
          <w:sz w:val="24"/>
          <w:szCs w:val="24"/>
        </w:rPr>
        <w:t xml:space="preserve"> </w:t>
      </w:r>
      <w:r w:rsidRPr="00F97A4B">
        <w:rPr>
          <w:sz w:val="24"/>
          <w:szCs w:val="24"/>
        </w:rPr>
        <w:t>целеполагание;</w:t>
      </w:r>
      <w:r w:rsidRPr="00F97A4B">
        <w:rPr>
          <w:spacing w:val="1"/>
          <w:sz w:val="24"/>
          <w:szCs w:val="24"/>
        </w:rPr>
        <w:t xml:space="preserve"> </w:t>
      </w:r>
      <w:r w:rsidRPr="00F97A4B">
        <w:rPr>
          <w:sz w:val="24"/>
          <w:szCs w:val="24"/>
        </w:rPr>
        <w:t>планирование</w:t>
      </w:r>
      <w:r w:rsidRPr="00F97A4B">
        <w:rPr>
          <w:spacing w:val="1"/>
          <w:sz w:val="24"/>
          <w:szCs w:val="24"/>
        </w:rPr>
        <w:t xml:space="preserve"> </w:t>
      </w:r>
      <w:r w:rsidRPr="00F97A4B">
        <w:rPr>
          <w:sz w:val="24"/>
          <w:szCs w:val="24"/>
        </w:rPr>
        <w:t>(умение</w:t>
      </w:r>
      <w:r w:rsidRPr="00F97A4B">
        <w:rPr>
          <w:spacing w:val="1"/>
          <w:sz w:val="24"/>
          <w:szCs w:val="24"/>
        </w:rPr>
        <w:t xml:space="preserve"> </w:t>
      </w:r>
      <w:r w:rsidRPr="00F97A4B">
        <w:rPr>
          <w:sz w:val="24"/>
          <w:szCs w:val="24"/>
        </w:rPr>
        <w:t>составлять план</w:t>
      </w:r>
      <w:r w:rsidRPr="00F97A4B">
        <w:rPr>
          <w:spacing w:val="1"/>
          <w:sz w:val="24"/>
          <w:szCs w:val="24"/>
        </w:rPr>
        <w:t xml:space="preserve"> </w:t>
      </w:r>
      <w:r w:rsidRPr="00F97A4B">
        <w:rPr>
          <w:sz w:val="24"/>
          <w:szCs w:val="24"/>
        </w:rPr>
        <w:t>действий</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применять</w:t>
      </w:r>
      <w:r w:rsidRPr="00F97A4B">
        <w:rPr>
          <w:spacing w:val="1"/>
          <w:sz w:val="24"/>
          <w:szCs w:val="24"/>
        </w:rPr>
        <w:t xml:space="preserve"> </w:t>
      </w:r>
      <w:r w:rsidRPr="00F97A4B">
        <w:rPr>
          <w:sz w:val="24"/>
          <w:szCs w:val="24"/>
        </w:rPr>
        <w:t>его</w:t>
      </w:r>
      <w:r w:rsidRPr="00F97A4B">
        <w:rPr>
          <w:spacing w:val="1"/>
          <w:sz w:val="24"/>
          <w:szCs w:val="24"/>
        </w:rPr>
        <w:t xml:space="preserve"> </w:t>
      </w:r>
      <w:r w:rsidRPr="00F97A4B">
        <w:rPr>
          <w:sz w:val="24"/>
          <w:szCs w:val="24"/>
        </w:rPr>
        <w:t>для</w:t>
      </w:r>
      <w:r w:rsidRPr="00F97A4B">
        <w:rPr>
          <w:spacing w:val="1"/>
          <w:sz w:val="24"/>
          <w:szCs w:val="24"/>
        </w:rPr>
        <w:t xml:space="preserve"> </w:t>
      </w:r>
      <w:r w:rsidRPr="00F97A4B">
        <w:rPr>
          <w:sz w:val="24"/>
          <w:szCs w:val="24"/>
        </w:rPr>
        <w:t>решения</w:t>
      </w:r>
      <w:r w:rsidRPr="00F97A4B">
        <w:rPr>
          <w:spacing w:val="1"/>
          <w:sz w:val="24"/>
          <w:szCs w:val="24"/>
        </w:rPr>
        <w:t xml:space="preserve"> </w:t>
      </w:r>
      <w:r w:rsidRPr="00F97A4B">
        <w:rPr>
          <w:sz w:val="24"/>
          <w:szCs w:val="24"/>
        </w:rPr>
        <w:t>задач);</w:t>
      </w:r>
      <w:r w:rsidRPr="00F97A4B">
        <w:rPr>
          <w:spacing w:val="1"/>
          <w:sz w:val="24"/>
          <w:szCs w:val="24"/>
        </w:rPr>
        <w:t xml:space="preserve"> </w:t>
      </w:r>
      <w:r w:rsidRPr="00F97A4B">
        <w:rPr>
          <w:sz w:val="24"/>
          <w:szCs w:val="24"/>
        </w:rPr>
        <w:t>прогнозирование</w:t>
      </w:r>
      <w:r w:rsidRPr="00F97A4B">
        <w:rPr>
          <w:spacing w:val="1"/>
          <w:sz w:val="24"/>
          <w:szCs w:val="24"/>
        </w:rPr>
        <w:t xml:space="preserve"> </w:t>
      </w:r>
      <w:r w:rsidRPr="00F97A4B">
        <w:rPr>
          <w:spacing w:val="-1"/>
          <w:sz w:val="24"/>
          <w:szCs w:val="24"/>
        </w:rPr>
        <w:t xml:space="preserve">(предвосхищение будущего результата при </w:t>
      </w:r>
      <w:r w:rsidRPr="00F97A4B">
        <w:rPr>
          <w:sz w:val="24"/>
          <w:szCs w:val="24"/>
        </w:rPr>
        <w:t>различных условиях выполнения действия);</w:t>
      </w:r>
      <w:r w:rsidRPr="00F97A4B">
        <w:rPr>
          <w:spacing w:val="1"/>
          <w:sz w:val="24"/>
          <w:szCs w:val="24"/>
        </w:rPr>
        <w:t xml:space="preserve"> </w:t>
      </w:r>
      <w:r w:rsidRPr="00F97A4B">
        <w:rPr>
          <w:sz w:val="24"/>
          <w:szCs w:val="24"/>
        </w:rPr>
        <w:t>контроль,</w:t>
      </w:r>
      <w:r w:rsidRPr="00F97A4B">
        <w:rPr>
          <w:spacing w:val="3"/>
          <w:sz w:val="24"/>
          <w:szCs w:val="24"/>
        </w:rPr>
        <w:t xml:space="preserve"> </w:t>
      </w:r>
      <w:r w:rsidRPr="00F97A4B">
        <w:rPr>
          <w:sz w:val="24"/>
          <w:szCs w:val="24"/>
        </w:rPr>
        <w:t>коррекция</w:t>
      </w:r>
      <w:r w:rsidRPr="00F97A4B">
        <w:rPr>
          <w:spacing w:val="-3"/>
          <w:sz w:val="24"/>
          <w:szCs w:val="24"/>
        </w:rPr>
        <w:t xml:space="preserve"> </w:t>
      </w:r>
      <w:r w:rsidRPr="00F97A4B">
        <w:rPr>
          <w:sz w:val="24"/>
          <w:szCs w:val="24"/>
        </w:rPr>
        <w:t>иоценка;</w:t>
      </w:r>
    </w:p>
    <w:p w:rsidR="00C450EA" w:rsidRPr="00F97A4B" w:rsidRDefault="002F2362" w:rsidP="00B34D59">
      <w:pPr>
        <w:pStyle w:val="a5"/>
        <w:numPr>
          <w:ilvl w:val="0"/>
          <w:numId w:val="20"/>
        </w:numPr>
        <w:tabs>
          <w:tab w:val="left" w:pos="1093"/>
        </w:tabs>
        <w:spacing w:line="237" w:lineRule="auto"/>
        <w:ind w:left="0"/>
        <w:jc w:val="both"/>
        <w:rPr>
          <w:sz w:val="24"/>
          <w:szCs w:val="24"/>
        </w:rPr>
      </w:pPr>
      <w:r w:rsidRPr="00F97A4B">
        <w:rPr>
          <w:sz w:val="24"/>
          <w:szCs w:val="24"/>
        </w:rPr>
        <w:t>формирование</w:t>
      </w:r>
      <w:r w:rsidRPr="00F97A4B">
        <w:rPr>
          <w:spacing w:val="1"/>
          <w:sz w:val="24"/>
          <w:szCs w:val="24"/>
        </w:rPr>
        <w:t xml:space="preserve"> </w:t>
      </w:r>
      <w:r w:rsidRPr="00F97A4B">
        <w:rPr>
          <w:sz w:val="24"/>
          <w:szCs w:val="24"/>
        </w:rPr>
        <w:t>внутреннего</w:t>
      </w:r>
      <w:r w:rsidRPr="00F97A4B">
        <w:rPr>
          <w:spacing w:val="1"/>
          <w:sz w:val="24"/>
          <w:szCs w:val="24"/>
        </w:rPr>
        <w:t xml:space="preserve"> </w:t>
      </w:r>
      <w:r w:rsidRPr="00F97A4B">
        <w:rPr>
          <w:sz w:val="24"/>
          <w:szCs w:val="24"/>
        </w:rPr>
        <w:t>плана</w:t>
      </w:r>
      <w:r w:rsidRPr="00F97A4B">
        <w:rPr>
          <w:spacing w:val="1"/>
          <w:sz w:val="24"/>
          <w:szCs w:val="24"/>
        </w:rPr>
        <w:t xml:space="preserve"> </w:t>
      </w:r>
      <w:r w:rsidRPr="00F97A4B">
        <w:rPr>
          <w:sz w:val="24"/>
          <w:szCs w:val="24"/>
        </w:rPr>
        <w:t>на</w:t>
      </w:r>
      <w:r w:rsidRPr="00F97A4B">
        <w:rPr>
          <w:spacing w:val="1"/>
          <w:sz w:val="24"/>
          <w:szCs w:val="24"/>
        </w:rPr>
        <w:t xml:space="preserve"> </w:t>
      </w:r>
      <w:r w:rsidRPr="00F97A4B">
        <w:rPr>
          <w:sz w:val="24"/>
          <w:szCs w:val="24"/>
        </w:rPr>
        <w:t>основе</w:t>
      </w:r>
      <w:r w:rsidRPr="00F97A4B">
        <w:rPr>
          <w:spacing w:val="1"/>
          <w:sz w:val="24"/>
          <w:szCs w:val="24"/>
        </w:rPr>
        <w:t xml:space="preserve"> </w:t>
      </w:r>
      <w:r w:rsidRPr="00F97A4B">
        <w:rPr>
          <w:sz w:val="24"/>
          <w:szCs w:val="24"/>
        </w:rPr>
        <w:t>поэтапной</w:t>
      </w:r>
      <w:r w:rsidRPr="00F97A4B">
        <w:rPr>
          <w:spacing w:val="1"/>
          <w:sz w:val="24"/>
          <w:szCs w:val="24"/>
        </w:rPr>
        <w:t xml:space="preserve"> </w:t>
      </w:r>
      <w:r w:rsidRPr="00F97A4B">
        <w:rPr>
          <w:sz w:val="24"/>
          <w:szCs w:val="24"/>
        </w:rPr>
        <w:t>отработки</w:t>
      </w:r>
      <w:r w:rsidRPr="00F97A4B">
        <w:rPr>
          <w:spacing w:val="1"/>
          <w:sz w:val="24"/>
          <w:szCs w:val="24"/>
        </w:rPr>
        <w:t xml:space="preserve"> </w:t>
      </w:r>
      <w:r w:rsidRPr="00F97A4B">
        <w:rPr>
          <w:sz w:val="24"/>
          <w:szCs w:val="24"/>
        </w:rPr>
        <w:t>предметно­преобразующих</w:t>
      </w:r>
      <w:r w:rsidRPr="00F97A4B">
        <w:rPr>
          <w:spacing w:val="-1"/>
          <w:sz w:val="24"/>
          <w:szCs w:val="24"/>
        </w:rPr>
        <w:t xml:space="preserve"> </w:t>
      </w:r>
      <w:r w:rsidRPr="00F97A4B">
        <w:rPr>
          <w:sz w:val="24"/>
          <w:szCs w:val="24"/>
        </w:rPr>
        <w:t>действий;</w:t>
      </w:r>
    </w:p>
    <w:p w:rsidR="00C450EA" w:rsidRPr="00F97A4B" w:rsidRDefault="002F2362" w:rsidP="00B34D59">
      <w:pPr>
        <w:pStyle w:val="a5"/>
        <w:numPr>
          <w:ilvl w:val="0"/>
          <w:numId w:val="20"/>
        </w:numPr>
        <w:tabs>
          <w:tab w:val="left" w:pos="1093"/>
        </w:tabs>
        <w:spacing w:line="293" w:lineRule="exact"/>
        <w:ind w:left="0" w:hanging="367"/>
        <w:jc w:val="both"/>
        <w:rPr>
          <w:sz w:val="24"/>
          <w:szCs w:val="24"/>
        </w:rPr>
      </w:pPr>
      <w:r w:rsidRPr="00F97A4B">
        <w:rPr>
          <w:sz w:val="24"/>
          <w:szCs w:val="24"/>
        </w:rPr>
        <w:t>развитие</w:t>
      </w:r>
      <w:r w:rsidRPr="00F97A4B">
        <w:rPr>
          <w:spacing w:val="-12"/>
          <w:sz w:val="24"/>
          <w:szCs w:val="24"/>
        </w:rPr>
        <w:t xml:space="preserve"> </w:t>
      </w:r>
      <w:r w:rsidRPr="00F97A4B">
        <w:rPr>
          <w:sz w:val="24"/>
          <w:szCs w:val="24"/>
        </w:rPr>
        <w:t>планирующей</w:t>
      </w:r>
      <w:r w:rsidRPr="00F97A4B">
        <w:rPr>
          <w:spacing w:val="-1"/>
          <w:sz w:val="24"/>
          <w:szCs w:val="24"/>
        </w:rPr>
        <w:t xml:space="preserve"> </w:t>
      </w:r>
      <w:r w:rsidRPr="00F97A4B">
        <w:rPr>
          <w:sz w:val="24"/>
          <w:szCs w:val="24"/>
        </w:rPr>
        <w:t>и</w:t>
      </w:r>
      <w:r w:rsidRPr="00F97A4B">
        <w:rPr>
          <w:spacing w:val="-3"/>
          <w:sz w:val="24"/>
          <w:szCs w:val="24"/>
        </w:rPr>
        <w:t xml:space="preserve"> </w:t>
      </w:r>
      <w:r w:rsidRPr="00F97A4B">
        <w:rPr>
          <w:sz w:val="24"/>
          <w:szCs w:val="24"/>
        </w:rPr>
        <w:t>регулирующей</w:t>
      </w:r>
      <w:r w:rsidRPr="00F97A4B">
        <w:rPr>
          <w:spacing w:val="-4"/>
          <w:sz w:val="24"/>
          <w:szCs w:val="24"/>
        </w:rPr>
        <w:t xml:space="preserve"> </w:t>
      </w:r>
      <w:r w:rsidRPr="00F97A4B">
        <w:rPr>
          <w:sz w:val="24"/>
          <w:szCs w:val="24"/>
        </w:rPr>
        <w:t>функций</w:t>
      </w:r>
      <w:r w:rsidRPr="00F97A4B">
        <w:rPr>
          <w:spacing w:val="-3"/>
          <w:sz w:val="24"/>
          <w:szCs w:val="24"/>
        </w:rPr>
        <w:t xml:space="preserve"> </w:t>
      </w:r>
      <w:r w:rsidRPr="00F97A4B">
        <w:rPr>
          <w:sz w:val="24"/>
          <w:szCs w:val="24"/>
        </w:rPr>
        <w:t>речи;</w:t>
      </w:r>
    </w:p>
    <w:p w:rsidR="00C450EA" w:rsidRPr="00F97A4B" w:rsidRDefault="002F2362" w:rsidP="00B34D59">
      <w:pPr>
        <w:pStyle w:val="a5"/>
        <w:numPr>
          <w:ilvl w:val="0"/>
          <w:numId w:val="20"/>
        </w:numPr>
        <w:tabs>
          <w:tab w:val="left" w:pos="1093"/>
        </w:tabs>
        <w:spacing w:line="237" w:lineRule="auto"/>
        <w:ind w:left="0"/>
        <w:jc w:val="both"/>
        <w:rPr>
          <w:sz w:val="24"/>
          <w:szCs w:val="24"/>
        </w:rPr>
      </w:pPr>
      <w:r w:rsidRPr="00F97A4B">
        <w:rPr>
          <w:sz w:val="24"/>
          <w:szCs w:val="24"/>
        </w:rPr>
        <w:t>развитие</w:t>
      </w:r>
      <w:r w:rsidRPr="00F97A4B">
        <w:rPr>
          <w:spacing w:val="1"/>
          <w:sz w:val="24"/>
          <w:szCs w:val="24"/>
        </w:rPr>
        <w:t xml:space="preserve"> </w:t>
      </w:r>
      <w:r w:rsidRPr="00F97A4B">
        <w:rPr>
          <w:sz w:val="24"/>
          <w:szCs w:val="24"/>
        </w:rPr>
        <w:t>коммуникативной</w:t>
      </w:r>
      <w:r w:rsidRPr="00F97A4B">
        <w:rPr>
          <w:spacing w:val="1"/>
          <w:sz w:val="24"/>
          <w:szCs w:val="24"/>
        </w:rPr>
        <w:t xml:space="preserve"> </w:t>
      </w:r>
      <w:r w:rsidRPr="00F97A4B">
        <w:rPr>
          <w:sz w:val="24"/>
          <w:szCs w:val="24"/>
        </w:rPr>
        <w:t>компетентности</w:t>
      </w:r>
      <w:r w:rsidRPr="00F97A4B">
        <w:rPr>
          <w:spacing w:val="1"/>
          <w:sz w:val="24"/>
          <w:szCs w:val="24"/>
        </w:rPr>
        <w:t xml:space="preserve"> </w:t>
      </w:r>
      <w:r w:rsidRPr="00F97A4B">
        <w:rPr>
          <w:sz w:val="24"/>
          <w:szCs w:val="24"/>
        </w:rPr>
        <w:t>обучающихся</w:t>
      </w:r>
      <w:r w:rsidRPr="00F97A4B">
        <w:rPr>
          <w:spacing w:val="1"/>
          <w:sz w:val="24"/>
          <w:szCs w:val="24"/>
        </w:rPr>
        <w:t xml:space="preserve"> </w:t>
      </w:r>
      <w:r w:rsidRPr="00F97A4B">
        <w:rPr>
          <w:sz w:val="24"/>
          <w:szCs w:val="24"/>
        </w:rPr>
        <w:t>на</w:t>
      </w:r>
      <w:r w:rsidRPr="00F97A4B">
        <w:rPr>
          <w:spacing w:val="1"/>
          <w:sz w:val="24"/>
          <w:szCs w:val="24"/>
        </w:rPr>
        <w:t xml:space="preserve"> </w:t>
      </w:r>
      <w:r w:rsidRPr="00F97A4B">
        <w:rPr>
          <w:sz w:val="24"/>
          <w:szCs w:val="24"/>
        </w:rPr>
        <w:t>основе</w:t>
      </w:r>
      <w:r w:rsidRPr="00F97A4B">
        <w:rPr>
          <w:spacing w:val="1"/>
          <w:sz w:val="24"/>
          <w:szCs w:val="24"/>
        </w:rPr>
        <w:t xml:space="preserve"> </w:t>
      </w:r>
      <w:r w:rsidRPr="00F97A4B">
        <w:rPr>
          <w:sz w:val="24"/>
          <w:szCs w:val="24"/>
        </w:rPr>
        <w:t>организации</w:t>
      </w:r>
      <w:r w:rsidRPr="00F97A4B">
        <w:rPr>
          <w:spacing w:val="-57"/>
          <w:sz w:val="24"/>
          <w:szCs w:val="24"/>
        </w:rPr>
        <w:t xml:space="preserve"> </w:t>
      </w:r>
      <w:r w:rsidRPr="00F97A4B">
        <w:rPr>
          <w:sz w:val="24"/>
          <w:szCs w:val="24"/>
        </w:rPr>
        <w:t>совместно­продуктивной</w:t>
      </w:r>
      <w:r w:rsidRPr="00F97A4B">
        <w:rPr>
          <w:spacing w:val="5"/>
          <w:sz w:val="24"/>
          <w:szCs w:val="24"/>
        </w:rPr>
        <w:t xml:space="preserve"> </w:t>
      </w:r>
      <w:r w:rsidRPr="00F97A4B">
        <w:rPr>
          <w:sz w:val="24"/>
          <w:szCs w:val="24"/>
        </w:rPr>
        <w:t>деятельности;</w:t>
      </w:r>
    </w:p>
    <w:p w:rsidR="00C450EA" w:rsidRPr="00F97A4B" w:rsidRDefault="002F2362" w:rsidP="00B34D59">
      <w:pPr>
        <w:pStyle w:val="a5"/>
        <w:numPr>
          <w:ilvl w:val="0"/>
          <w:numId w:val="20"/>
        </w:numPr>
        <w:tabs>
          <w:tab w:val="left" w:pos="1093"/>
        </w:tabs>
        <w:spacing w:line="237" w:lineRule="auto"/>
        <w:ind w:left="0"/>
        <w:jc w:val="both"/>
        <w:rPr>
          <w:sz w:val="24"/>
          <w:szCs w:val="24"/>
        </w:rPr>
      </w:pPr>
      <w:r w:rsidRPr="00F97A4B">
        <w:rPr>
          <w:sz w:val="24"/>
          <w:szCs w:val="24"/>
        </w:rPr>
        <w:t>развитие</w:t>
      </w:r>
      <w:r w:rsidRPr="00F97A4B">
        <w:rPr>
          <w:spacing w:val="1"/>
          <w:sz w:val="24"/>
          <w:szCs w:val="24"/>
        </w:rPr>
        <w:t xml:space="preserve"> </w:t>
      </w:r>
      <w:r w:rsidRPr="00F97A4B">
        <w:rPr>
          <w:sz w:val="24"/>
          <w:szCs w:val="24"/>
        </w:rPr>
        <w:t>эстетических</w:t>
      </w:r>
      <w:r w:rsidRPr="00F97A4B">
        <w:rPr>
          <w:spacing w:val="1"/>
          <w:sz w:val="24"/>
          <w:szCs w:val="24"/>
        </w:rPr>
        <w:t xml:space="preserve"> </w:t>
      </w:r>
      <w:r w:rsidRPr="00F97A4B">
        <w:rPr>
          <w:sz w:val="24"/>
          <w:szCs w:val="24"/>
        </w:rPr>
        <w:t>представлений</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критериев</w:t>
      </w:r>
      <w:r w:rsidRPr="00F97A4B">
        <w:rPr>
          <w:spacing w:val="1"/>
          <w:sz w:val="24"/>
          <w:szCs w:val="24"/>
        </w:rPr>
        <w:t xml:space="preserve"> </w:t>
      </w:r>
      <w:r w:rsidRPr="00F97A4B">
        <w:rPr>
          <w:sz w:val="24"/>
          <w:szCs w:val="24"/>
        </w:rPr>
        <w:t>на</w:t>
      </w:r>
      <w:r w:rsidRPr="00F97A4B">
        <w:rPr>
          <w:spacing w:val="1"/>
          <w:sz w:val="24"/>
          <w:szCs w:val="24"/>
        </w:rPr>
        <w:t xml:space="preserve"> </w:t>
      </w:r>
      <w:r w:rsidRPr="00F97A4B">
        <w:rPr>
          <w:sz w:val="24"/>
          <w:szCs w:val="24"/>
        </w:rPr>
        <w:t>основе</w:t>
      </w:r>
      <w:r w:rsidRPr="00F97A4B">
        <w:rPr>
          <w:spacing w:val="1"/>
          <w:sz w:val="24"/>
          <w:szCs w:val="24"/>
        </w:rPr>
        <w:t xml:space="preserve"> </w:t>
      </w:r>
      <w:r w:rsidRPr="00F97A4B">
        <w:rPr>
          <w:sz w:val="24"/>
          <w:szCs w:val="24"/>
        </w:rPr>
        <w:t>изобразительной</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художественной</w:t>
      </w:r>
      <w:r w:rsidRPr="00F97A4B">
        <w:rPr>
          <w:spacing w:val="8"/>
          <w:sz w:val="24"/>
          <w:szCs w:val="24"/>
        </w:rPr>
        <w:t xml:space="preserve"> </w:t>
      </w:r>
      <w:r w:rsidRPr="00F97A4B">
        <w:rPr>
          <w:sz w:val="24"/>
          <w:szCs w:val="24"/>
        </w:rPr>
        <w:t>конструктивной</w:t>
      </w:r>
      <w:r w:rsidRPr="00F97A4B">
        <w:rPr>
          <w:spacing w:val="10"/>
          <w:sz w:val="24"/>
          <w:szCs w:val="24"/>
        </w:rPr>
        <w:t xml:space="preserve"> </w:t>
      </w:r>
      <w:r w:rsidRPr="00F97A4B">
        <w:rPr>
          <w:sz w:val="24"/>
          <w:szCs w:val="24"/>
        </w:rPr>
        <w:t>деятельности;</w:t>
      </w:r>
    </w:p>
    <w:p w:rsidR="00C450EA" w:rsidRPr="00F97A4B" w:rsidRDefault="002F2362" w:rsidP="00B34D59">
      <w:pPr>
        <w:pStyle w:val="a5"/>
        <w:numPr>
          <w:ilvl w:val="0"/>
          <w:numId w:val="20"/>
        </w:numPr>
        <w:tabs>
          <w:tab w:val="left" w:pos="1093"/>
        </w:tabs>
        <w:ind w:left="0"/>
        <w:jc w:val="both"/>
        <w:rPr>
          <w:sz w:val="24"/>
          <w:szCs w:val="24"/>
        </w:rPr>
      </w:pPr>
      <w:r w:rsidRPr="00F97A4B">
        <w:rPr>
          <w:sz w:val="24"/>
          <w:szCs w:val="24"/>
        </w:rPr>
        <w:t>формирование</w:t>
      </w:r>
      <w:r w:rsidRPr="00F97A4B">
        <w:rPr>
          <w:spacing w:val="1"/>
          <w:sz w:val="24"/>
          <w:szCs w:val="24"/>
        </w:rPr>
        <w:t xml:space="preserve"> </w:t>
      </w:r>
      <w:r w:rsidRPr="00F97A4B">
        <w:rPr>
          <w:sz w:val="24"/>
          <w:szCs w:val="24"/>
        </w:rPr>
        <w:t>мотивации</w:t>
      </w:r>
      <w:r w:rsidRPr="00F97A4B">
        <w:rPr>
          <w:spacing w:val="1"/>
          <w:sz w:val="24"/>
          <w:szCs w:val="24"/>
        </w:rPr>
        <w:t xml:space="preserve"> </w:t>
      </w:r>
      <w:r w:rsidRPr="00F97A4B">
        <w:rPr>
          <w:sz w:val="24"/>
          <w:szCs w:val="24"/>
        </w:rPr>
        <w:t>успеха</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достижений</w:t>
      </w:r>
      <w:r w:rsidRPr="00F97A4B">
        <w:rPr>
          <w:spacing w:val="1"/>
          <w:sz w:val="24"/>
          <w:szCs w:val="24"/>
        </w:rPr>
        <w:t xml:space="preserve"> </w:t>
      </w:r>
      <w:r w:rsidRPr="00F97A4B">
        <w:rPr>
          <w:sz w:val="24"/>
          <w:szCs w:val="24"/>
        </w:rPr>
        <w:t>младших</w:t>
      </w:r>
      <w:r w:rsidRPr="00F97A4B">
        <w:rPr>
          <w:spacing w:val="1"/>
          <w:sz w:val="24"/>
          <w:szCs w:val="24"/>
        </w:rPr>
        <w:t xml:space="preserve"> </w:t>
      </w:r>
      <w:r w:rsidRPr="00F97A4B">
        <w:rPr>
          <w:sz w:val="24"/>
          <w:szCs w:val="24"/>
        </w:rPr>
        <w:t>школьников,</w:t>
      </w:r>
      <w:r w:rsidRPr="00F97A4B">
        <w:rPr>
          <w:spacing w:val="1"/>
          <w:sz w:val="24"/>
          <w:szCs w:val="24"/>
        </w:rPr>
        <w:t xml:space="preserve"> </w:t>
      </w:r>
      <w:r w:rsidRPr="00F97A4B">
        <w:rPr>
          <w:sz w:val="24"/>
          <w:szCs w:val="24"/>
        </w:rPr>
        <w:t>творческой</w:t>
      </w:r>
      <w:r w:rsidRPr="00F97A4B">
        <w:rPr>
          <w:spacing w:val="1"/>
          <w:sz w:val="24"/>
          <w:szCs w:val="24"/>
        </w:rPr>
        <w:t xml:space="preserve"> </w:t>
      </w:r>
      <w:r w:rsidRPr="00F97A4B">
        <w:rPr>
          <w:sz w:val="24"/>
          <w:szCs w:val="24"/>
        </w:rPr>
        <w:t>самореализации</w:t>
      </w:r>
      <w:r w:rsidRPr="00F97A4B">
        <w:rPr>
          <w:spacing w:val="1"/>
          <w:sz w:val="24"/>
          <w:szCs w:val="24"/>
        </w:rPr>
        <w:t xml:space="preserve"> </w:t>
      </w:r>
      <w:r w:rsidRPr="00F97A4B">
        <w:rPr>
          <w:sz w:val="24"/>
          <w:szCs w:val="24"/>
        </w:rPr>
        <w:t>на</w:t>
      </w:r>
      <w:r w:rsidRPr="00F97A4B">
        <w:rPr>
          <w:spacing w:val="1"/>
          <w:sz w:val="24"/>
          <w:szCs w:val="24"/>
        </w:rPr>
        <w:t xml:space="preserve"> </w:t>
      </w:r>
      <w:r w:rsidRPr="00F97A4B">
        <w:rPr>
          <w:sz w:val="24"/>
          <w:szCs w:val="24"/>
        </w:rPr>
        <w:t>основе</w:t>
      </w:r>
      <w:r w:rsidRPr="00F97A4B">
        <w:rPr>
          <w:spacing w:val="1"/>
          <w:sz w:val="24"/>
          <w:szCs w:val="24"/>
        </w:rPr>
        <w:t xml:space="preserve"> </w:t>
      </w:r>
      <w:r w:rsidRPr="00F97A4B">
        <w:rPr>
          <w:sz w:val="24"/>
          <w:szCs w:val="24"/>
        </w:rPr>
        <w:t>эффективной</w:t>
      </w:r>
      <w:r w:rsidRPr="00F97A4B">
        <w:rPr>
          <w:spacing w:val="1"/>
          <w:sz w:val="24"/>
          <w:szCs w:val="24"/>
        </w:rPr>
        <w:t xml:space="preserve"> </w:t>
      </w:r>
      <w:r w:rsidRPr="00F97A4B">
        <w:rPr>
          <w:sz w:val="24"/>
          <w:szCs w:val="24"/>
        </w:rPr>
        <w:t>организации</w:t>
      </w:r>
      <w:r w:rsidRPr="00F97A4B">
        <w:rPr>
          <w:spacing w:val="1"/>
          <w:sz w:val="24"/>
          <w:szCs w:val="24"/>
        </w:rPr>
        <w:t xml:space="preserve"> </w:t>
      </w:r>
      <w:r w:rsidRPr="00F97A4B">
        <w:rPr>
          <w:sz w:val="24"/>
          <w:szCs w:val="24"/>
        </w:rPr>
        <w:t>предметно­преобразующей</w:t>
      </w:r>
      <w:r w:rsidRPr="00F97A4B">
        <w:rPr>
          <w:spacing w:val="1"/>
          <w:sz w:val="24"/>
          <w:szCs w:val="24"/>
        </w:rPr>
        <w:t xml:space="preserve"> </w:t>
      </w:r>
      <w:r w:rsidRPr="00F97A4B">
        <w:rPr>
          <w:sz w:val="24"/>
          <w:szCs w:val="24"/>
        </w:rPr>
        <w:t>символико­моделирующей</w:t>
      </w:r>
      <w:r w:rsidRPr="00F97A4B">
        <w:rPr>
          <w:spacing w:val="5"/>
          <w:sz w:val="24"/>
          <w:szCs w:val="24"/>
        </w:rPr>
        <w:t xml:space="preserve"> </w:t>
      </w:r>
      <w:r w:rsidRPr="00F97A4B">
        <w:rPr>
          <w:sz w:val="24"/>
          <w:szCs w:val="24"/>
        </w:rPr>
        <w:t>деятельности;</w:t>
      </w:r>
    </w:p>
    <w:p w:rsidR="00C450EA" w:rsidRPr="00F97A4B" w:rsidRDefault="002F2362" w:rsidP="00B34D59">
      <w:pPr>
        <w:pStyle w:val="a5"/>
        <w:numPr>
          <w:ilvl w:val="0"/>
          <w:numId w:val="20"/>
        </w:numPr>
        <w:tabs>
          <w:tab w:val="left" w:pos="1093"/>
        </w:tabs>
        <w:ind w:left="0"/>
        <w:jc w:val="both"/>
        <w:rPr>
          <w:sz w:val="24"/>
          <w:szCs w:val="24"/>
        </w:rPr>
      </w:pPr>
      <w:r w:rsidRPr="00F97A4B">
        <w:rPr>
          <w:sz w:val="24"/>
          <w:szCs w:val="24"/>
        </w:rPr>
        <w:t>ознакомление обучающихся с миром профессий и их социальным значением, историей</w:t>
      </w:r>
      <w:r w:rsidRPr="00F97A4B">
        <w:rPr>
          <w:spacing w:val="1"/>
          <w:sz w:val="24"/>
          <w:szCs w:val="24"/>
        </w:rPr>
        <w:t xml:space="preserve"> </w:t>
      </w:r>
      <w:r w:rsidRPr="00F97A4B">
        <w:rPr>
          <w:sz w:val="24"/>
          <w:szCs w:val="24"/>
        </w:rPr>
        <w:t>их</w:t>
      </w:r>
      <w:r w:rsidRPr="00F97A4B">
        <w:rPr>
          <w:spacing w:val="1"/>
          <w:sz w:val="24"/>
          <w:szCs w:val="24"/>
        </w:rPr>
        <w:t xml:space="preserve"> </w:t>
      </w:r>
      <w:r w:rsidRPr="00F97A4B">
        <w:rPr>
          <w:sz w:val="24"/>
          <w:szCs w:val="24"/>
        </w:rPr>
        <w:t>возникновения</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развития</w:t>
      </w:r>
      <w:r w:rsidRPr="00F97A4B">
        <w:rPr>
          <w:spacing w:val="1"/>
          <w:sz w:val="24"/>
          <w:szCs w:val="24"/>
        </w:rPr>
        <w:t xml:space="preserve"> </w:t>
      </w:r>
      <w:r w:rsidRPr="00F97A4B">
        <w:rPr>
          <w:sz w:val="24"/>
          <w:szCs w:val="24"/>
        </w:rPr>
        <w:t>как</w:t>
      </w:r>
      <w:r w:rsidRPr="00F97A4B">
        <w:rPr>
          <w:spacing w:val="1"/>
          <w:sz w:val="24"/>
          <w:szCs w:val="24"/>
        </w:rPr>
        <w:t xml:space="preserve"> </w:t>
      </w:r>
      <w:r w:rsidRPr="00F97A4B">
        <w:rPr>
          <w:sz w:val="24"/>
          <w:szCs w:val="24"/>
        </w:rPr>
        <w:t>первая</w:t>
      </w:r>
      <w:r w:rsidRPr="00F97A4B">
        <w:rPr>
          <w:spacing w:val="1"/>
          <w:sz w:val="24"/>
          <w:szCs w:val="24"/>
        </w:rPr>
        <w:t xml:space="preserve"> </w:t>
      </w:r>
      <w:r w:rsidRPr="00F97A4B">
        <w:rPr>
          <w:sz w:val="24"/>
          <w:szCs w:val="24"/>
        </w:rPr>
        <w:t>ступень</w:t>
      </w:r>
      <w:r w:rsidRPr="00F97A4B">
        <w:rPr>
          <w:spacing w:val="1"/>
          <w:sz w:val="24"/>
          <w:szCs w:val="24"/>
        </w:rPr>
        <w:t xml:space="preserve"> </w:t>
      </w:r>
      <w:r w:rsidRPr="00F97A4B">
        <w:rPr>
          <w:sz w:val="24"/>
          <w:szCs w:val="24"/>
        </w:rPr>
        <w:t>формирования</w:t>
      </w:r>
      <w:r w:rsidRPr="00F97A4B">
        <w:rPr>
          <w:spacing w:val="1"/>
          <w:sz w:val="24"/>
          <w:szCs w:val="24"/>
        </w:rPr>
        <w:t xml:space="preserve"> </w:t>
      </w:r>
      <w:r w:rsidRPr="00F97A4B">
        <w:rPr>
          <w:sz w:val="24"/>
          <w:szCs w:val="24"/>
        </w:rPr>
        <w:t>готовности</w:t>
      </w:r>
      <w:r w:rsidRPr="00F97A4B">
        <w:rPr>
          <w:spacing w:val="1"/>
          <w:sz w:val="24"/>
          <w:szCs w:val="24"/>
        </w:rPr>
        <w:t xml:space="preserve"> </w:t>
      </w:r>
      <w:r w:rsidRPr="00F97A4B">
        <w:rPr>
          <w:sz w:val="24"/>
          <w:szCs w:val="24"/>
        </w:rPr>
        <w:t>к</w:t>
      </w:r>
      <w:r w:rsidRPr="00F97A4B">
        <w:rPr>
          <w:spacing w:val="1"/>
          <w:sz w:val="24"/>
          <w:szCs w:val="24"/>
        </w:rPr>
        <w:t xml:space="preserve"> </w:t>
      </w:r>
      <w:r w:rsidRPr="00F97A4B">
        <w:rPr>
          <w:spacing w:val="-1"/>
          <w:sz w:val="24"/>
          <w:szCs w:val="24"/>
        </w:rPr>
        <w:t>предварительному</w:t>
      </w:r>
      <w:r w:rsidRPr="00F97A4B">
        <w:rPr>
          <w:spacing w:val="-15"/>
          <w:sz w:val="24"/>
          <w:szCs w:val="24"/>
        </w:rPr>
        <w:t xml:space="preserve"> </w:t>
      </w:r>
      <w:r w:rsidRPr="00F97A4B">
        <w:rPr>
          <w:sz w:val="24"/>
          <w:szCs w:val="24"/>
        </w:rPr>
        <w:t>профессиональному</w:t>
      </w:r>
      <w:r w:rsidRPr="00F97A4B">
        <w:rPr>
          <w:spacing w:val="-10"/>
          <w:sz w:val="24"/>
          <w:szCs w:val="24"/>
        </w:rPr>
        <w:t xml:space="preserve"> </w:t>
      </w:r>
      <w:r w:rsidRPr="00F97A4B">
        <w:rPr>
          <w:sz w:val="24"/>
          <w:szCs w:val="24"/>
        </w:rPr>
        <w:t>самоопределению;</w:t>
      </w:r>
    </w:p>
    <w:p w:rsidR="00C450EA" w:rsidRPr="00F97A4B" w:rsidRDefault="002F2362" w:rsidP="00B34D59">
      <w:pPr>
        <w:pStyle w:val="a5"/>
        <w:numPr>
          <w:ilvl w:val="1"/>
          <w:numId w:val="20"/>
        </w:numPr>
        <w:tabs>
          <w:tab w:val="left" w:pos="2782"/>
          <w:tab w:val="left" w:pos="2783"/>
        </w:tabs>
        <w:ind w:left="0" w:firstLine="451"/>
        <w:jc w:val="both"/>
        <w:rPr>
          <w:sz w:val="24"/>
          <w:szCs w:val="24"/>
        </w:rPr>
      </w:pPr>
      <w:r w:rsidRPr="00F97A4B">
        <w:rPr>
          <w:sz w:val="24"/>
          <w:szCs w:val="24"/>
        </w:rPr>
        <w:t>формирование</w:t>
      </w:r>
      <w:r w:rsidRPr="00F97A4B">
        <w:rPr>
          <w:spacing w:val="1"/>
          <w:sz w:val="24"/>
          <w:szCs w:val="24"/>
        </w:rPr>
        <w:t xml:space="preserve"> </w:t>
      </w:r>
      <w:r w:rsidRPr="00F97A4B">
        <w:rPr>
          <w:sz w:val="24"/>
          <w:szCs w:val="24"/>
        </w:rPr>
        <w:t>ИКТ­компетентности</w:t>
      </w:r>
      <w:r w:rsidRPr="00F97A4B">
        <w:rPr>
          <w:spacing w:val="1"/>
          <w:sz w:val="24"/>
          <w:szCs w:val="24"/>
        </w:rPr>
        <w:t xml:space="preserve"> </w:t>
      </w:r>
      <w:r w:rsidRPr="00F97A4B">
        <w:rPr>
          <w:sz w:val="24"/>
          <w:szCs w:val="24"/>
        </w:rPr>
        <w:t>обучающихся,</w:t>
      </w:r>
      <w:r w:rsidRPr="00F97A4B">
        <w:rPr>
          <w:spacing w:val="1"/>
          <w:sz w:val="24"/>
          <w:szCs w:val="24"/>
        </w:rPr>
        <w:t xml:space="preserve"> </w:t>
      </w:r>
      <w:r w:rsidRPr="00F97A4B">
        <w:rPr>
          <w:sz w:val="24"/>
          <w:szCs w:val="24"/>
        </w:rPr>
        <w:t>включая</w:t>
      </w:r>
      <w:r w:rsidRPr="00F97A4B">
        <w:rPr>
          <w:spacing w:val="1"/>
          <w:sz w:val="24"/>
          <w:szCs w:val="24"/>
        </w:rPr>
        <w:t xml:space="preserve"> </w:t>
      </w:r>
      <w:r w:rsidRPr="00F97A4B">
        <w:rPr>
          <w:sz w:val="24"/>
          <w:szCs w:val="24"/>
        </w:rPr>
        <w:t>ознакомление</w:t>
      </w:r>
      <w:r w:rsidRPr="00F97A4B">
        <w:rPr>
          <w:spacing w:val="1"/>
          <w:sz w:val="24"/>
          <w:szCs w:val="24"/>
        </w:rPr>
        <w:t xml:space="preserve"> </w:t>
      </w:r>
      <w:r w:rsidRPr="00F97A4B">
        <w:rPr>
          <w:sz w:val="24"/>
          <w:szCs w:val="24"/>
        </w:rPr>
        <w:t>с</w:t>
      </w:r>
      <w:r w:rsidRPr="00F97A4B">
        <w:rPr>
          <w:spacing w:val="1"/>
          <w:sz w:val="24"/>
          <w:szCs w:val="24"/>
        </w:rPr>
        <w:t xml:space="preserve"> </w:t>
      </w:r>
      <w:r w:rsidRPr="00F97A4B">
        <w:rPr>
          <w:sz w:val="24"/>
          <w:szCs w:val="24"/>
        </w:rPr>
        <w:t>правилами</w:t>
      </w:r>
      <w:r w:rsidRPr="00F97A4B">
        <w:rPr>
          <w:spacing w:val="1"/>
          <w:sz w:val="24"/>
          <w:szCs w:val="24"/>
        </w:rPr>
        <w:t xml:space="preserve"> </w:t>
      </w:r>
      <w:r w:rsidRPr="00F97A4B">
        <w:rPr>
          <w:sz w:val="24"/>
          <w:szCs w:val="24"/>
        </w:rPr>
        <w:t>жизни</w:t>
      </w:r>
      <w:r w:rsidRPr="00F97A4B">
        <w:rPr>
          <w:spacing w:val="1"/>
          <w:sz w:val="24"/>
          <w:szCs w:val="24"/>
        </w:rPr>
        <w:t xml:space="preserve"> </w:t>
      </w:r>
      <w:r w:rsidRPr="00F97A4B">
        <w:rPr>
          <w:sz w:val="24"/>
          <w:szCs w:val="24"/>
        </w:rPr>
        <w:t>людей</w:t>
      </w:r>
      <w:r w:rsidRPr="00F97A4B">
        <w:rPr>
          <w:spacing w:val="1"/>
          <w:sz w:val="24"/>
          <w:szCs w:val="24"/>
        </w:rPr>
        <w:t xml:space="preserve"> </w:t>
      </w:r>
      <w:r w:rsidRPr="00F97A4B">
        <w:rPr>
          <w:sz w:val="24"/>
          <w:szCs w:val="24"/>
        </w:rPr>
        <w:t>в</w:t>
      </w:r>
      <w:r w:rsidRPr="00F97A4B">
        <w:rPr>
          <w:spacing w:val="1"/>
          <w:sz w:val="24"/>
          <w:szCs w:val="24"/>
        </w:rPr>
        <w:t xml:space="preserve"> </w:t>
      </w:r>
      <w:r w:rsidRPr="00F97A4B">
        <w:rPr>
          <w:sz w:val="24"/>
          <w:szCs w:val="24"/>
        </w:rPr>
        <w:t>мире</w:t>
      </w:r>
      <w:r w:rsidRPr="00F97A4B">
        <w:rPr>
          <w:spacing w:val="1"/>
          <w:sz w:val="24"/>
          <w:szCs w:val="24"/>
        </w:rPr>
        <w:t xml:space="preserve"> </w:t>
      </w:r>
      <w:r w:rsidRPr="00F97A4B">
        <w:rPr>
          <w:sz w:val="24"/>
          <w:szCs w:val="24"/>
        </w:rPr>
        <w:t>информации:</w:t>
      </w:r>
      <w:r w:rsidRPr="00F97A4B">
        <w:rPr>
          <w:spacing w:val="1"/>
          <w:sz w:val="24"/>
          <w:szCs w:val="24"/>
        </w:rPr>
        <w:t xml:space="preserve"> </w:t>
      </w:r>
      <w:r w:rsidRPr="00F97A4B">
        <w:rPr>
          <w:sz w:val="24"/>
          <w:szCs w:val="24"/>
        </w:rPr>
        <w:t>избирательность</w:t>
      </w:r>
      <w:r w:rsidRPr="00F97A4B">
        <w:rPr>
          <w:spacing w:val="1"/>
          <w:sz w:val="24"/>
          <w:szCs w:val="24"/>
        </w:rPr>
        <w:t xml:space="preserve"> </w:t>
      </w:r>
      <w:r w:rsidRPr="00F97A4B">
        <w:rPr>
          <w:sz w:val="24"/>
          <w:szCs w:val="24"/>
        </w:rPr>
        <w:t>в</w:t>
      </w:r>
      <w:r w:rsidRPr="00F97A4B">
        <w:rPr>
          <w:spacing w:val="1"/>
          <w:sz w:val="24"/>
          <w:szCs w:val="24"/>
        </w:rPr>
        <w:t xml:space="preserve"> </w:t>
      </w:r>
      <w:r w:rsidRPr="00F97A4B">
        <w:rPr>
          <w:spacing w:val="-1"/>
          <w:sz w:val="24"/>
          <w:szCs w:val="24"/>
        </w:rPr>
        <w:t>потреблении</w:t>
      </w:r>
      <w:r w:rsidRPr="00F97A4B">
        <w:rPr>
          <w:sz w:val="24"/>
          <w:szCs w:val="24"/>
        </w:rPr>
        <w:t xml:space="preserve"> </w:t>
      </w:r>
      <w:r w:rsidRPr="00F97A4B">
        <w:rPr>
          <w:spacing w:val="-1"/>
          <w:sz w:val="24"/>
          <w:szCs w:val="24"/>
        </w:rPr>
        <w:t>информации,</w:t>
      </w:r>
      <w:r w:rsidRPr="00F97A4B">
        <w:rPr>
          <w:sz w:val="24"/>
          <w:szCs w:val="24"/>
        </w:rPr>
        <w:t xml:space="preserve"> </w:t>
      </w:r>
      <w:r w:rsidRPr="00F97A4B">
        <w:rPr>
          <w:spacing w:val="-1"/>
          <w:sz w:val="24"/>
          <w:szCs w:val="24"/>
        </w:rPr>
        <w:t xml:space="preserve">уважение к личной информации другого </w:t>
      </w:r>
      <w:r w:rsidRPr="00F97A4B">
        <w:rPr>
          <w:sz w:val="24"/>
          <w:szCs w:val="24"/>
        </w:rPr>
        <w:t>человека, к процессу</w:t>
      </w:r>
      <w:r w:rsidRPr="00F97A4B">
        <w:rPr>
          <w:spacing w:val="1"/>
          <w:sz w:val="24"/>
          <w:szCs w:val="24"/>
        </w:rPr>
        <w:t xml:space="preserve"> </w:t>
      </w:r>
      <w:r w:rsidRPr="00F97A4B">
        <w:rPr>
          <w:sz w:val="24"/>
          <w:szCs w:val="24"/>
        </w:rPr>
        <w:t>познания</w:t>
      </w:r>
      <w:r w:rsidRPr="00F97A4B">
        <w:rPr>
          <w:spacing w:val="2"/>
          <w:sz w:val="24"/>
          <w:szCs w:val="24"/>
        </w:rPr>
        <w:t xml:space="preserve"> </w:t>
      </w:r>
      <w:r w:rsidRPr="00F97A4B">
        <w:rPr>
          <w:sz w:val="24"/>
          <w:szCs w:val="24"/>
        </w:rPr>
        <w:t>учения,</w:t>
      </w:r>
      <w:r w:rsidRPr="00F97A4B">
        <w:rPr>
          <w:spacing w:val="4"/>
          <w:sz w:val="24"/>
          <w:szCs w:val="24"/>
        </w:rPr>
        <w:t xml:space="preserve"> </w:t>
      </w:r>
      <w:r w:rsidRPr="00F97A4B">
        <w:rPr>
          <w:sz w:val="24"/>
          <w:szCs w:val="24"/>
        </w:rPr>
        <w:t>к состоянию неполного</w:t>
      </w:r>
      <w:r w:rsidRPr="00F97A4B">
        <w:rPr>
          <w:spacing w:val="2"/>
          <w:sz w:val="24"/>
          <w:szCs w:val="24"/>
        </w:rPr>
        <w:t xml:space="preserve"> </w:t>
      </w:r>
      <w:r w:rsidRPr="00F97A4B">
        <w:rPr>
          <w:sz w:val="24"/>
          <w:szCs w:val="24"/>
        </w:rPr>
        <w:t>знания</w:t>
      </w:r>
      <w:r w:rsidRPr="00F97A4B">
        <w:rPr>
          <w:spacing w:val="2"/>
          <w:sz w:val="24"/>
          <w:szCs w:val="24"/>
        </w:rPr>
        <w:t xml:space="preserve"> </w:t>
      </w:r>
      <w:r w:rsidRPr="00F97A4B">
        <w:rPr>
          <w:sz w:val="24"/>
          <w:szCs w:val="24"/>
        </w:rPr>
        <w:t>и</w:t>
      </w:r>
      <w:r w:rsidRPr="00F97A4B">
        <w:rPr>
          <w:spacing w:val="2"/>
          <w:sz w:val="24"/>
          <w:szCs w:val="24"/>
        </w:rPr>
        <w:t xml:space="preserve"> </w:t>
      </w:r>
      <w:r w:rsidRPr="00F97A4B">
        <w:rPr>
          <w:sz w:val="24"/>
          <w:szCs w:val="24"/>
        </w:rPr>
        <w:t>другим</w:t>
      </w:r>
      <w:r w:rsidRPr="00F97A4B">
        <w:rPr>
          <w:spacing w:val="4"/>
          <w:sz w:val="24"/>
          <w:szCs w:val="24"/>
        </w:rPr>
        <w:t xml:space="preserve"> </w:t>
      </w:r>
      <w:r w:rsidRPr="00F97A4B">
        <w:rPr>
          <w:sz w:val="24"/>
          <w:szCs w:val="24"/>
        </w:rPr>
        <w:t>аспектам.</w:t>
      </w:r>
    </w:p>
    <w:p w:rsidR="00C450EA" w:rsidRPr="00F97A4B" w:rsidRDefault="002F2362" w:rsidP="00B34D59">
      <w:pPr>
        <w:pStyle w:val="a5"/>
        <w:numPr>
          <w:ilvl w:val="1"/>
          <w:numId w:val="20"/>
        </w:numPr>
        <w:tabs>
          <w:tab w:val="left" w:pos="2844"/>
          <w:tab w:val="left" w:pos="2845"/>
          <w:tab w:val="left" w:pos="4904"/>
          <w:tab w:val="left" w:pos="7646"/>
          <w:tab w:val="left" w:pos="9413"/>
        </w:tabs>
        <w:spacing w:line="237" w:lineRule="auto"/>
        <w:ind w:left="0" w:firstLine="91"/>
        <w:jc w:val="both"/>
        <w:rPr>
          <w:sz w:val="24"/>
          <w:szCs w:val="24"/>
        </w:rPr>
      </w:pPr>
      <w:r w:rsidRPr="00F97A4B">
        <w:rPr>
          <w:b/>
          <w:w w:val="95"/>
          <w:sz w:val="24"/>
          <w:szCs w:val="24"/>
        </w:rPr>
        <w:t>«Физическая</w:t>
      </w:r>
      <w:r w:rsidRPr="00F97A4B">
        <w:rPr>
          <w:b/>
          <w:w w:val="95"/>
          <w:sz w:val="24"/>
          <w:szCs w:val="24"/>
        </w:rPr>
        <w:tab/>
      </w:r>
      <w:r w:rsidRPr="00F97A4B">
        <w:rPr>
          <w:b/>
          <w:sz w:val="24"/>
          <w:szCs w:val="24"/>
        </w:rPr>
        <w:t>культура».</w:t>
      </w:r>
      <w:r w:rsidRPr="00F97A4B">
        <w:rPr>
          <w:b/>
          <w:sz w:val="24"/>
          <w:szCs w:val="24"/>
        </w:rPr>
        <w:tab/>
      </w:r>
      <w:r w:rsidRPr="00F97A4B">
        <w:rPr>
          <w:sz w:val="24"/>
          <w:szCs w:val="24"/>
        </w:rPr>
        <w:t>Этот</w:t>
      </w:r>
      <w:r w:rsidRPr="00F97A4B">
        <w:rPr>
          <w:sz w:val="24"/>
          <w:szCs w:val="24"/>
        </w:rPr>
        <w:tab/>
      </w:r>
      <w:r w:rsidRPr="00F97A4B">
        <w:rPr>
          <w:spacing w:val="-1"/>
          <w:sz w:val="24"/>
          <w:szCs w:val="24"/>
        </w:rPr>
        <w:t>предмет</w:t>
      </w:r>
      <w:r w:rsidRPr="00F97A4B">
        <w:rPr>
          <w:spacing w:val="-58"/>
          <w:sz w:val="24"/>
          <w:szCs w:val="24"/>
        </w:rPr>
        <w:t xml:space="preserve"> </w:t>
      </w:r>
      <w:r w:rsidRPr="00F97A4B">
        <w:rPr>
          <w:sz w:val="24"/>
          <w:szCs w:val="24"/>
        </w:rPr>
        <w:t>обеспечивает</w:t>
      </w:r>
      <w:r w:rsidRPr="00F97A4B">
        <w:rPr>
          <w:spacing w:val="16"/>
          <w:sz w:val="24"/>
          <w:szCs w:val="24"/>
        </w:rPr>
        <w:t xml:space="preserve"> </w:t>
      </w:r>
      <w:r w:rsidRPr="00F97A4B">
        <w:rPr>
          <w:sz w:val="24"/>
          <w:szCs w:val="24"/>
        </w:rPr>
        <w:t>формирование</w:t>
      </w:r>
      <w:r w:rsidRPr="00F97A4B">
        <w:rPr>
          <w:spacing w:val="15"/>
          <w:sz w:val="24"/>
          <w:szCs w:val="24"/>
        </w:rPr>
        <w:t xml:space="preserve"> </w:t>
      </w:r>
      <w:r w:rsidRPr="00F97A4B">
        <w:rPr>
          <w:sz w:val="24"/>
          <w:szCs w:val="24"/>
        </w:rPr>
        <w:t>личностныхуниверсальных</w:t>
      </w:r>
      <w:r w:rsidRPr="00F97A4B">
        <w:rPr>
          <w:spacing w:val="-4"/>
          <w:sz w:val="24"/>
          <w:szCs w:val="24"/>
        </w:rPr>
        <w:t xml:space="preserve"> </w:t>
      </w:r>
      <w:r w:rsidRPr="00F97A4B">
        <w:rPr>
          <w:sz w:val="24"/>
          <w:szCs w:val="24"/>
        </w:rPr>
        <w:t>действий:</w:t>
      </w:r>
    </w:p>
    <w:p w:rsidR="00C450EA" w:rsidRPr="00F97A4B" w:rsidRDefault="002F2362" w:rsidP="00B34D59">
      <w:pPr>
        <w:pStyle w:val="a5"/>
        <w:numPr>
          <w:ilvl w:val="0"/>
          <w:numId w:val="20"/>
        </w:numPr>
        <w:tabs>
          <w:tab w:val="left" w:pos="1092"/>
          <w:tab w:val="left" w:pos="1093"/>
        </w:tabs>
        <w:spacing w:line="237" w:lineRule="auto"/>
        <w:ind w:left="0"/>
        <w:jc w:val="both"/>
        <w:rPr>
          <w:sz w:val="24"/>
          <w:szCs w:val="24"/>
        </w:rPr>
      </w:pPr>
      <w:r w:rsidRPr="00F97A4B">
        <w:rPr>
          <w:sz w:val="24"/>
          <w:szCs w:val="24"/>
        </w:rPr>
        <w:t>основ</w:t>
      </w:r>
      <w:r w:rsidRPr="00F97A4B">
        <w:rPr>
          <w:spacing w:val="28"/>
          <w:sz w:val="24"/>
          <w:szCs w:val="24"/>
        </w:rPr>
        <w:t xml:space="preserve"> </w:t>
      </w:r>
      <w:r w:rsidRPr="00F97A4B">
        <w:rPr>
          <w:sz w:val="24"/>
          <w:szCs w:val="24"/>
        </w:rPr>
        <w:t>общекультурной</w:t>
      </w:r>
      <w:r w:rsidRPr="00F97A4B">
        <w:rPr>
          <w:spacing w:val="43"/>
          <w:sz w:val="24"/>
          <w:szCs w:val="24"/>
        </w:rPr>
        <w:t xml:space="preserve"> </w:t>
      </w:r>
      <w:r w:rsidRPr="00F97A4B">
        <w:rPr>
          <w:sz w:val="24"/>
          <w:szCs w:val="24"/>
        </w:rPr>
        <w:t>и</w:t>
      </w:r>
      <w:r w:rsidRPr="00F97A4B">
        <w:rPr>
          <w:spacing w:val="36"/>
          <w:sz w:val="24"/>
          <w:szCs w:val="24"/>
        </w:rPr>
        <w:t xml:space="preserve"> </w:t>
      </w:r>
      <w:r w:rsidRPr="00F97A4B">
        <w:rPr>
          <w:sz w:val="24"/>
          <w:szCs w:val="24"/>
        </w:rPr>
        <w:t>российской</w:t>
      </w:r>
      <w:r w:rsidRPr="00F97A4B">
        <w:rPr>
          <w:spacing w:val="38"/>
          <w:sz w:val="24"/>
          <w:szCs w:val="24"/>
        </w:rPr>
        <w:t xml:space="preserve"> </w:t>
      </w:r>
      <w:r w:rsidRPr="00F97A4B">
        <w:rPr>
          <w:sz w:val="24"/>
          <w:szCs w:val="24"/>
        </w:rPr>
        <w:t>гражданской</w:t>
      </w:r>
      <w:r w:rsidRPr="00F97A4B">
        <w:rPr>
          <w:spacing w:val="38"/>
          <w:sz w:val="24"/>
          <w:szCs w:val="24"/>
        </w:rPr>
        <w:t xml:space="preserve"> </w:t>
      </w:r>
      <w:r w:rsidRPr="00F97A4B">
        <w:rPr>
          <w:sz w:val="24"/>
          <w:szCs w:val="24"/>
        </w:rPr>
        <w:t>идентичности</w:t>
      </w:r>
      <w:r w:rsidRPr="00F97A4B">
        <w:rPr>
          <w:spacing w:val="39"/>
          <w:sz w:val="24"/>
          <w:szCs w:val="24"/>
        </w:rPr>
        <w:t xml:space="preserve"> </w:t>
      </w:r>
      <w:r w:rsidRPr="00F97A4B">
        <w:rPr>
          <w:sz w:val="24"/>
          <w:szCs w:val="24"/>
        </w:rPr>
        <w:t>как</w:t>
      </w:r>
      <w:r w:rsidRPr="00F97A4B">
        <w:rPr>
          <w:spacing w:val="39"/>
          <w:sz w:val="24"/>
          <w:szCs w:val="24"/>
        </w:rPr>
        <w:t xml:space="preserve"> </w:t>
      </w:r>
      <w:r w:rsidRPr="00F97A4B">
        <w:rPr>
          <w:sz w:val="24"/>
          <w:szCs w:val="24"/>
        </w:rPr>
        <w:t>чувства</w:t>
      </w:r>
      <w:r w:rsidRPr="00F97A4B">
        <w:rPr>
          <w:spacing w:val="-57"/>
          <w:sz w:val="24"/>
          <w:szCs w:val="24"/>
        </w:rPr>
        <w:t xml:space="preserve"> </w:t>
      </w:r>
      <w:r w:rsidRPr="00F97A4B">
        <w:rPr>
          <w:sz w:val="24"/>
          <w:szCs w:val="24"/>
        </w:rPr>
        <w:t>гордости</w:t>
      </w:r>
      <w:r w:rsidRPr="00F97A4B">
        <w:rPr>
          <w:spacing w:val="42"/>
          <w:sz w:val="24"/>
          <w:szCs w:val="24"/>
        </w:rPr>
        <w:t xml:space="preserve"> </w:t>
      </w:r>
      <w:r w:rsidRPr="00F97A4B">
        <w:rPr>
          <w:sz w:val="24"/>
          <w:szCs w:val="24"/>
        </w:rPr>
        <w:t>задостижения</w:t>
      </w:r>
      <w:r w:rsidRPr="00F97A4B">
        <w:rPr>
          <w:spacing w:val="-1"/>
          <w:sz w:val="24"/>
          <w:szCs w:val="24"/>
        </w:rPr>
        <w:t xml:space="preserve"> </w:t>
      </w:r>
      <w:r w:rsidRPr="00F97A4B">
        <w:rPr>
          <w:sz w:val="24"/>
          <w:szCs w:val="24"/>
        </w:rPr>
        <w:t>в</w:t>
      </w:r>
      <w:r w:rsidRPr="00F97A4B">
        <w:rPr>
          <w:spacing w:val="-1"/>
          <w:sz w:val="24"/>
          <w:szCs w:val="24"/>
        </w:rPr>
        <w:t xml:space="preserve"> </w:t>
      </w:r>
      <w:r w:rsidRPr="00F97A4B">
        <w:rPr>
          <w:sz w:val="24"/>
          <w:szCs w:val="24"/>
        </w:rPr>
        <w:t>мировом и</w:t>
      </w:r>
      <w:r w:rsidRPr="00F97A4B">
        <w:rPr>
          <w:spacing w:val="-7"/>
          <w:sz w:val="24"/>
          <w:szCs w:val="24"/>
        </w:rPr>
        <w:t xml:space="preserve"> </w:t>
      </w:r>
      <w:r w:rsidRPr="00F97A4B">
        <w:rPr>
          <w:sz w:val="24"/>
          <w:szCs w:val="24"/>
        </w:rPr>
        <w:t>отечественном</w:t>
      </w:r>
      <w:r w:rsidRPr="00F97A4B">
        <w:rPr>
          <w:spacing w:val="-1"/>
          <w:sz w:val="24"/>
          <w:szCs w:val="24"/>
        </w:rPr>
        <w:t xml:space="preserve"> </w:t>
      </w:r>
      <w:r w:rsidRPr="00F97A4B">
        <w:rPr>
          <w:sz w:val="24"/>
          <w:szCs w:val="24"/>
        </w:rPr>
        <w:t>спорте;</w:t>
      </w:r>
    </w:p>
    <w:p w:rsidR="00C450EA" w:rsidRPr="00F97A4B" w:rsidRDefault="002F2362" w:rsidP="00B34D59">
      <w:pPr>
        <w:pStyle w:val="a5"/>
        <w:numPr>
          <w:ilvl w:val="0"/>
          <w:numId w:val="20"/>
        </w:numPr>
        <w:tabs>
          <w:tab w:val="left" w:pos="1092"/>
          <w:tab w:val="left" w:pos="1093"/>
        </w:tabs>
        <w:spacing w:line="237" w:lineRule="auto"/>
        <w:ind w:left="0"/>
        <w:jc w:val="both"/>
        <w:rPr>
          <w:sz w:val="24"/>
          <w:szCs w:val="24"/>
        </w:rPr>
      </w:pPr>
      <w:r w:rsidRPr="00F97A4B">
        <w:rPr>
          <w:sz w:val="24"/>
          <w:szCs w:val="24"/>
        </w:rPr>
        <w:t>освоение</w:t>
      </w:r>
      <w:r w:rsidRPr="00F97A4B">
        <w:rPr>
          <w:spacing w:val="28"/>
          <w:sz w:val="24"/>
          <w:szCs w:val="24"/>
        </w:rPr>
        <w:t xml:space="preserve"> </w:t>
      </w:r>
      <w:r w:rsidRPr="00F97A4B">
        <w:rPr>
          <w:sz w:val="24"/>
          <w:szCs w:val="24"/>
        </w:rPr>
        <w:t>моральных</w:t>
      </w:r>
      <w:r w:rsidRPr="00F97A4B">
        <w:rPr>
          <w:spacing w:val="24"/>
          <w:sz w:val="24"/>
          <w:szCs w:val="24"/>
        </w:rPr>
        <w:t xml:space="preserve"> </w:t>
      </w:r>
      <w:r w:rsidRPr="00F97A4B">
        <w:rPr>
          <w:sz w:val="24"/>
          <w:szCs w:val="24"/>
        </w:rPr>
        <w:t>норм</w:t>
      </w:r>
      <w:r w:rsidRPr="00F97A4B">
        <w:rPr>
          <w:spacing w:val="31"/>
          <w:sz w:val="24"/>
          <w:szCs w:val="24"/>
        </w:rPr>
        <w:t xml:space="preserve"> </w:t>
      </w:r>
      <w:r w:rsidRPr="00F97A4B">
        <w:rPr>
          <w:sz w:val="24"/>
          <w:szCs w:val="24"/>
        </w:rPr>
        <w:t>помощи</w:t>
      </w:r>
      <w:r w:rsidRPr="00F97A4B">
        <w:rPr>
          <w:spacing w:val="30"/>
          <w:sz w:val="24"/>
          <w:szCs w:val="24"/>
        </w:rPr>
        <w:t xml:space="preserve"> </w:t>
      </w:r>
      <w:r w:rsidRPr="00F97A4B">
        <w:rPr>
          <w:sz w:val="24"/>
          <w:szCs w:val="24"/>
        </w:rPr>
        <w:t>тем,</w:t>
      </w:r>
      <w:r w:rsidRPr="00F97A4B">
        <w:rPr>
          <w:spacing w:val="25"/>
          <w:sz w:val="24"/>
          <w:szCs w:val="24"/>
        </w:rPr>
        <w:t xml:space="preserve"> </w:t>
      </w:r>
      <w:r w:rsidRPr="00F97A4B">
        <w:rPr>
          <w:sz w:val="24"/>
          <w:szCs w:val="24"/>
        </w:rPr>
        <w:t>кто</w:t>
      </w:r>
      <w:r w:rsidRPr="00F97A4B">
        <w:rPr>
          <w:spacing w:val="35"/>
          <w:sz w:val="24"/>
          <w:szCs w:val="24"/>
        </w:rPr>
        <w:t xml:space="preserve"> </w:t>
      </w:r>
      <w:r w:rsidRPr="00F97A4B">
        <w:rPr>
          <w:sz w:val="24"/>
          <w:szCs w:val="24"/>
        </w:rPr>
        <w:t>в</w:t>
      </w:r>
      <w:r w:rsidRPr="00F97A4B">
        <w:rPr>
          <w:spacing w:val="25"/>
          <w:sz w:val="24"/>
          <w:szCs w:val="24"/>
        </w:rPr>
        <w:t xml:space="preserve"> </w:t>
      </w:r>
      <w:r w:rsidRPr="00F97A4B">
        <w:rPr>
          <w:sz w:val="24"/>
          <w:szCs w:val="24"/>
        </w:rPr>
        <w:t>ней</w:t>
      </w:r>
      <w:r w:rsidRPr="00F97A4B">
        <w:rPr>
          <w:spacing w:val="29"/>
          <w:sz w:val="24"/>
          <w:szCs w:val="24"/>
        </w:rPr>
        <w:t xml:space="preserve"> </w:t>
      </w:r>
      <w:r w:rsidRPr="00F97A4B">
        <w:rPr>
          <w:sz w:val="24"/>
          <w:szCs w:val="24"/>
        </w:rPr>
        <w:t>нуждается,</w:t>
      </w:r>
      <w:r w:rsidRPr="00F97A4B">
        <w:rPr>
          <w:spacing w:val="32"/>
          <w:sz w:val="24"/>
          <w:szCs w:val="24"/>
        </w:rPr>
        <w:t xml:space="preserve"> </w:t>
      </w:r>
      <w:r w:rsidRPr="00F97A4B">
        <w:rPr>
          <w:sz w:val="24"/>
          <w:szCs w:val="24"/>
        </w:rPr>
        <w:t>готовности</w:t>
      </w:r>
      <w:r w:rsidRPr="00F97A4B">
        <w:rPr>
          <w:spacing w:val="31"/>
          <w:sz w:val="24"/>
          <w:szCs w:val="24"/>
        </w:rPr>
        <w:t xml:space="preserve"> </w:t>
      </w:r>
      <w:r w:rsidRPr="00F97A4B">
        <w:rPr>
          <w:sz w:val="24"/>
          <w:szCs w:val="24"/>
        </w:rPr>
        <w:t>принять</w:t>
      </w:r>
      <w:r w:rsidRPr="00F97A4B">
        <w:rPr>
          <w:spacing w:val="26"/>
          <w:sz w:val="24"/>
          <w:szCs w:val="24"/>
        </w:rPr>
        <w:t xml:space="preserve"> </w:t>
      </w:r>
      <w:r w:rsidRPr="00F97A4B">
        <w:rPr>
          <w:sz w:val="24"/>
          <w:szCs w:val="24"/>
        </w:rPr>
        <w:t>на</w:t>
      </w:r>
      <w:r w:rsidRPr="00F97A4B">
        <w:rPr>
          <w:spacing w:val="-57"/>
          <w:sz w:val="24"/>
          <w:szCs w:val="24"/>
        </w:rPr>
        <w:t xml:space="preserve"> </w:t>
      </w:r>
      <w:r w:rsidRPr="00F97A4B">
        <w:rPr>
          <w:sz w:val="24"/>
          <w:szCs w:val="24"/>
        </w:rPr>
        <w:t>себяответственность;</w:t>
      </w:r>
    </w:p>
    <w:p w:rsidR="00C450EA" w:rsidRPr="00F97A4B" w:rsidRDefault="002F2362" w:rsidP="00B34D59">
      <w:pPr>
        <w:pStyle w:val="a5"/>
        <w:numPr>
          <w:ilvl w:val="0"/>
          <w:numId w:val="20"/>
        </w:numPr>
        <w:tabs>
          <w:tab w:val="left" w:pos="1092"/>
          <w:tab w:val="left" w:pos="1093"/>
        </w:tabs>
        <w:spacing w:line="237" w:lineRule="auto"/>
        <w:ind w:left="0"/>
        <w:jc w:val="both"/>
        <w:rPr>
          <w:sz w:val="24"/>
          <w:szCs w:val="24"/>
        </w:rPr>
      </w:pPr>
      <w:r w:rsidRPr="00F97A4B">
        <w:rPr>
          <w:sz w:val="24"/>
          <w:szCs w:val="24"/>
        </w:rPr>
        <w:t>развитие</w:t>
      </w:r>
      <w:r w:rsidRPr="00F97A4B">
        <w:rPr>
          <w:spacing w:val="32"/>
          <w:sz w:val="24"/>
          <w:szCs w:val="24"/>
        </w:rPr>
        <w:t xml:space="preserve"> </w:t>
      </w:r>
      <w:r w:rsidRPr="00F97A4B">
        <w:rPr>
          <w:sz w:val="24"/>
          <w:szCs w:val="24"/>
        </w:rPr>
        <w:t>мотивации</w:t>
      </w:r>
      <w:r w:rsidRPr="00F97A4B">
        <w:rPr>
          <w:spacing w:val="35"/>
          <w:sz w:val="24"/>
          <w:szCs w:val="24"/>
        </w:rPr>
        <w:t xml:space="preserve"> </w:t>
      </w:r>
      <w:r w:rsidRPr="00F97A4B">
        <w:rPr>
          <w:sz w:val="24"/>
          <w:szCs w:val="24"/>
        </w:rPr>
        <w:t>достижения</w:t>
      </w:r>
      <w:r w:rsidRPr="00F97A4B">
        <w:rPr>
          <w:spacing w:val="34"/>
          <w:sz w:val="24"/>
          <w:szCs w:val="24"/>
        </w:rPr>
        <w:t xml:space="preserve"> </w:t>
      </w:r>
      <w:r w:rsidRPr="00F97A4B">
        <w:rPr>
          <w:sz w:val="24"/>
          <w:szCs w:val="24"/>
        </w:rPr>
        <w:t>и</w:t>
      </w:r>
      <w:r w:rsidRPr="00F97A4B">
        <w:rPr>
          <w:spacing w:val="34"/>
          <w:sz w:val="24"/>
          <w:szCs w:val="24"/>
        </w:rPr>
        <w:t xml:space="preserve"> </w:t>
      </w:r>
      <w:r w:rsidRPr="00F97A4B">
        <w:rPr>
          <w:sz w:val="24"/>
          <w:szCs w:val="24"/>
        </w:rPr>
        <w:t>готовности</w:t>
      </w:r>
      <w:r w:rsidRPr="00F97A4B">
        <w:rPr>
          <w:spacing w:val="36"/>
          <w:sz w:val="24"/>
          <w:szCs w:val="24"/>
        </w:rPr>
        <w:t xml:space="preserve"> </w:t>
      </w:r>
      <w:r w:rsidRPr="00F97A4B">
        <w:rPr>
          <w:sz w:val="24"/>
          <w:szCs w:val="24"/>
        </w:rPr>
        <w:t>к</w:t>
      </w:r>
      <w:r w:rsidRPr="00F97A4B">
        <w:rPr>
          <w:spacing w:val="36"/>
          <w:sz w:val="24"/>
          <w:szCs w:val="24"/>
        </w:rPr>
        <w:t xml:space="preserve"> </w:t>
      </w:r>
      <w:r w:rsidRPr="00F97A4B">
        <w:rPr>
          <w:sz w:val="24"/>
          <w:szCs w:val="24"/>
        </w:rPr>
        <w:t>преодолению</w:t>
      </w:r>
      <w:r w:rsidRPr="00F97A4B">
        <w:rPr>
          <w:spacing w:val="37"/>
          <w:sz w:val="24"/>
          <w:szCs w:val="24"/>
        </w:rPr>
        <w:t xml:space="preserve"> </w:t>
      </w:r>
      <w:r w:rsidRPr="00F97A4B">
        <w:rPr>
          <w:sz w:val="24"/>
          <w:szCs w:val="24"/>
        </w:rPr>
        <w:t>трудностей</w:t>
      </w:r>
      <w:r w:rsidRPr="00F97A4B">
        <w:rPr>
          <w:spacing w:val="39"/>
          <w:sz w:val="24"/>
          <w:szCs w:val="24"/>
        </w:rPr>
        <w:t xml:space="preserve"> </w:t>
      </w:r>
      <w:r w:rsidRPr="00F97A4B">
        <w:rPr>
          <w:sz w:val="24"/>
          <w:szCs w:val="24"/>
        </w:rPr>
        <w:t>на</w:t>
      </w:r>
      <w:r w:rsidRPr="00F97A4B">
        <w:rPr>
          <w:spacing w:val="32"/>
          <w:sz w:val="24"/>
          <w:szCs w:val="24"/>
        </w:rPr>
        <w:t xml:space="preserve"> </w:t>
      </w:r>
      <w:r w:rsidRPr="00F97A4B">
        <w:rPr>
          <w:sz w:val="24"/>
          <w:szCs w:val="24"/>
        </w:rPr>
        <w:t>основе</w:t>
      </w:r>
      <w:r w:rsidRPr="00F97A4B">
        <w:rPr>
          <w:spacing w:val="-57"/>
          <w:sz w:val="24"/>
          <w:szCs w:val="24"/>
        </w:rPr>
        <w:t xml:space="preserve"> </w:t>
      </w:r>
      <w:r w:rsidRPr="00F97A4B">
        <w:rPr>
          <w:sz w:val="24"/>
          <w:szCs w:val="24"/>
        </w:rPr>
        <w:t>конструктивных стратегий совладани</w:t>
      </w:r>
      <w:r w:rsidRPr="00F97A4B">
        <w:rPr>
          <w:spacing w:val="1"/>
          <w:sz w:val="24"/>
          <w:szCs w:val="24"/>
        </w:rPr>
        <w:t xml:space="preserve"> </w:t>
      </w:r>
      <w:r w:rsidRPr="00F97A4B">
        <w:rPr>
          <w:sz w:val="24"/>
          <w:szCs w:val="24"/>
        </w:rPr>
        <w:t>и умения мобилизовать свои</w:t>
      </w:r>
      <w:r w:rsidRPr="00F97A4B">
        <w:rPr>
          <w:spacing w:val="1"/>
          <w:sz w:val="24"/>
          <w:szCs w:val="24"/>
        </w:rPr>
        <w:t xml:space="preserve"> </w:t>
      </w:r>
      <w:r w:rsidRPr="00F97A4B">
        <w:rPr>
          <w:sz w:val="24"/>
          <w:szCs w:val="24"/>
        </w:rPr>
        <w:t>личностные и</w:t>
      </w:r>
      <w:r w:rsidRPr="00F97A4B">
        <w:rPr>
          <w:spacing w:val="1"/>
          <w:sz w:val="24"/>
          <w:szCs w:val="24"/>
        </w:rPr>
        <w:t xml:space="preserve"> </w:t>
      </w:r>
      <w:r w:rsidRPr="00F97A4B">
        <w:rPr>
          <w:sz w:val="24"/>
          <w:szCs w:val="24"/>
        </w:rPr>
        <w:t>физические ресурсы,стрессоустойчивости;</w:t>
      </w:r>
    </w:p>
    <w:p w:rsidR="00C450EA" w:rsidRPr="00F97A4B" w:rsidRDefault="002F2362" w:rsidP="00B34D59">
      <w:pPr>
        <w:pStyle w:val="a5"/>
        <w:numPr>
          <w:ilvl w:val="0"/>
          <w:numId w:val="20"/>
        </w:numPr>
        <w:tabs>
          <w:tab w:val="left" w:pos="1092"/>
          <w:tab w:val="left" w:pos="1093"/>
        </w:tabs>
        <w:ind w:left="0" w:hanging="367"/>
        <w:jc w:val="both"/>
        <w:rPr>
          <w:sz w:val="24"/>
          <w:szCs w:val="24"/>
        </w:rPr>
      </w:pPr>
      <w:r w:rsidRPr="00F97A4B">
        <w:rPr>
          <w:sz w:val="24"/>
          <w:szCs w:val="24"/>
        </w:rPr>
        <w:t>освоение</w:t>
      </w:r>
      <w:r w:rsidRPr="00F97A4B">
        <w:rPr>
          <w:spacing w:val="-6"/>
          <w:sz w:val="24"/>
          <w:szCs w:val="24"/>
        </w:rPr>
        <w:t xml:space="preserve"> </w:t>
      </w:r>
      <w:r w:rsidRPr="00F97A4B">
        <w:rPr>
          <w:sz w:val="24"/>
          <w:szCs w:val="24"/>
        </w:rPr>
        <w:t>правил</w:t>
      </w:r>
      <w:r w:rsidRPr="00F97A4B">
        <w:rPr>
          <w:spacing w:val="-9"/>
          <w:sz w:val="24"/>
          <w:szCs w:val="24"/>
        </w:rPr>
        <w:t xml:space="preserve"> </w:t>
      </w:r>
      <w:r w:rsidRPr="00F97A4B">
        <w:rPr>
          <w:sz w:val="24"/>
          <w:szCs w:val="24"/>
        </w:rPr>
        <w:t>здорового</w:t>
      </w:r>
      <w:r w:rsidRPr="00F97A4B">
        <w:rPr>
          <w:spacing w:val="-3"/>
          <w:sz w:val="24"/>
          <w:szCs w:val="24"/>
        </w:rPr>
        <w:t xml:space="preserve"> </w:t>
      </w:r>
      <w:r w:rsidRPr="00F97A4B">
        <w:rPr>
          <w:sz w:val="24"/>
          <w:szCs w:val="24"/>
        </w:rPr>
        <w:t>и</w:t>
      </w:r>
      <w:r w:rsidRPr="00F97A4B">
        <w:rPr>
          <w:spacing w:val="-5"/>
          <w:sz w:val="24"/>
          <w:szCs w:val="24"/>
        </w:rPr>
        <w:t xml:space="preserve"> </w:t>
      </w:r>
      <w:r w:rsidRPr="00F97A4B">
        <w:rPr>
          <w:sz w:val="24"/>
          <w:szCs w:val="24"/>
        </w:rPr>
        <w:t>безопасного</w:t>
      </w:r>
      <w:r w:rsidRPr="00F97A4B">
        <w:rPr>
          <w:spacing w:val="-9"/>
          <w:sz w:val="24"/>
          <w:szCs w:val="24"/>
        </w:rPr>
        <w:t xml:space="preserve"> </w:t>
      </w:r>
      <w:r w:rsidRPr="00F97A4B">
        <w:rPr>
          <w:sz w:val="24"/>
          <w:szCs w:val="24"/>
        </w:rPr>
        <w:t>образа</w:t>
      </w:r>
      <w:r w:rsidRPr="00F97A4B">
        <w:rPr>
          <w:spacing w:val="-6"/>
          <w:sz w:val="24"/>
          <w:szCs w:val="24"/>
        </w:rPr>
        <w:t xml:space="preserve"> </w:t>
      </w:r>
      <w:r w:rsidRPr="00F97A4B">
        <w:rPr>
          <w:sz w:val="24"/>
          <w:szCs w:val="24"/>
        </w:rPr>
        <w:t>жизни.</w:t>
      </w:r>
    </w:p>
    <w:p w:rsidR="00C450EA" w:rsidRPr="00F97A4B" w:rsidRDefault="00C450EA" w:rsidP="00267F92">
      <w:pPr>
        <w:pStyle w:val="a3"/>
        <w:ind w:left="0"/>
      </w:pPr>
    </w:p>
    <w:p w:rsidR="00C450EA" w:rsidRPr="00F97A4B" w:rsidRDefault="002F2362" w:rsidP="00267F92">
      <w:pPr>
        <w:pStyle w:val="a3"/>
        <w:ind w:left="0"/>
      </w:pPr>
      <w:r w:rsidRPr="00F97A4B">
        <w:t>«Физическая</w:t>
      </w:r>
      <w:r w:rsidRPr="00F97A4B">
        <w:rPr>
          <w:spacing w:val="-8"/>
        </w:rPr>
        <w:t xml:space="preserve"> </w:t>
      </w:r>
      <w:r w:rsidRPr="00F97A4B">
        <w:t>культура»</w:t>
      </w:r>
      <w:r w:rsidRPr="00F97A4B">
        <w:rPr>
          <w:spacing w:val="-12"/>
        </w:rPr>
        <w:t xml:space="preserve"> </w:t>
      </w:r>
      <w:r w:rsidRPr="00F97A4B">
        <w:t>как</w:t>
      </w:r>
      <w:r w:rsidRPr="00F97A4B">
        <w:rPr>
          <w:spacing w:val="-2"/>
        </w:rPr>
        <w:t xml:space="preserve"> </w:t>
      </w:r>
      <w:r w:rsidRPr="00F97A4B">
        <w:t>учебный</w:t>
      </w:r>
      <w:r w:rsidRPr="00F97A4B">
        <w:rPr>
          <w:spacing w:val="-7"/>
        </w:rPr>
        <w:t xml:space="preserve"> </w:t>
      </w:r>
      <w:r w:rsidRPr="00F97A4B">
        <w:t>предмет</w:t>
      </w:r>
      <w:r w:rsidRPr="00F97A4B">
        <w:rPr>
          <w:spacing w:val="-8"/>
        </w:rPr>
        <w:t xml:space="preserve"> </w:t>
      </w:r>
      <w:r w:rsidRPr="00F97A4B">
        <w:t>способствует:</w:t>
      </w:r>
    </w:p>
    <w:p w:rsidR="00C450EA" w:rsidRPr="00F97A4B" w:rsidRDefault="002F2362" w:rsidP="00B34D59">
      <w:pPr>
        <w:pStyle w:val="a5"/>
        <w:numPr>
          <w:ilvl w:val="0"/>
          <w:numId w:val="20"/>
        </w:numPr>
        <w:tabs>
          <w:tab w:val="left" w:pos="1093"/>
        </w:tabs>
        <w:spacing w:line="237" w:lineRule="auto"/>
        <w:ind w:left="0"/>
        <w:jc w:val="both"/>
        <w:rPr>
          <w:sz w:val="24"/>
          <w:szCs w:val="24"/>
        </w:rPr>
      </w:pPr>
      <w:r w:rsidRPr="00F97A4B">
        <w:rPr>
          <w:sz w:val="24"/>
          <w:szCs w:val="24"/>
        </w:rPr>
        <w:t>в</w:t>
      </w:r>
      <w:r w:rsidRPr="00F97A4B">
        <w:rPr>
          <w:spacing w:val="1"/>
          <w:sz w:val="24"/>
          <w:szCs w:val="24"/>
        </w:rPr>
        <w:t xml:space="preserve"> </w:t>
      </w:r>
      <w:r w:rsidRPr="00F97A4B">
        <w:rPr>
          <w:sz w:val="24"/>
          <w:szCs w:val="24"/>
        </w:rPr>
        <w:t>области</w:t>
      </w:r>
      <w:r w:rsidRPr="00F97A4B">
        <w:rPr>
          <w:spacing w:val="1"/>
          <w:sz w:val="24"/>
          <w:szCs w:val="24"/>
        </w:rPr>
        <w:t xml:space="preserve"> </w:t>
      </w:r>
      <w:r w:rsidRPr="00F97A4B">
        <w:rPr>
          <w:sz w:val="24"/>
          <w:szCs w:val="24"/>
        </w:rPr>
        <w:t>регулятивных</w:t>
      </w:r>
      <w:r w:rsidRPr="00F97A4B">
        <w:rPr>
          <w:spacing w:val="1"/>
          <w:sz w:val="24"/>
          <w:szCs w:val="24"/>
        </w:rPr>
        <w:t xml:space="preserve"> </w:t>
      </w:r>
      <w:r w:rsidRPr="00F97A4B">
        <w:rPr>
          <w:sz w:val="24"/>
          <w:szCs w:val="24"/>
        </w:rPr>
        <w:t>действий</w:t>
      </w:r>
      <w:r w:rsidRPr="00F97A4B">
        <w:rPr>
          <w:spacing w:val="1"/>
          <w:sz w:val="24"/>
          <w:szCs w:val="24"/>
        </w:rPr>
        <w:t xml:space="preserve"> </w:t>
      </w:r>
      <w:r w:rsidRPr="00F97A4B">
        <w:rPr>
          <w:sz w:val="24"/>
          <w:szCs w:val="24"/>
        </w:rPr>
        <w:t>развитию</w:t>
      </w:r>
      <w:r w:rsidRPr="00F97A4B">
        <w:rPr>
          <w:spacing w:val="1"/>
          <w:sz w:val="24"/>
          <w:szCs w:val="24"/>
        </w:rPr>
        <w:t xml:space="preserve"> </w:t>
      </w:r>
      <w:r w:rsidRPr="00F97A4B">
        <w:rPr>
          <w:sz w:val="24"/>
          <w:szCs w:val="24"/>
        </w:rPr>
        <w:t>умений</w:t>
      </w:r>
      <w:r w:rsidRPr="00F97A4B">
        <w:rPr>
          <w:spacing w:val="1"/>
          <w:sz w:val="24"/>
          <w:szCs w:val="24"/>
        </w:rPr>
        <w:t xml:space="preserve"> </w:t>
      </w:r>
      <w:r w:rsidRPr="00F97A4B">
        <w:rPr>
          <w:sz w:val="24"/>
          <w:szCs w:val="24"/>
        </w:rPr>
        <w:t>планировать,</w:t>
      </w:r>
      <w:r w:rsidRPr="00F97A4B">
        <w:rPr>
          <w:spacing w:val="1"/>
          <w:sz w:val="24"/>
          <w:szCs w:val="24"/>
        </w:rPr>
        <w:t xml:space="preserve"> </w:t>
      </w:r>
      <w:r w:rsidRPr="00F97A4B">
        <w:rPr>
          <w:sz w:val="24"/>
          <w:szCs w:val="24"/>
        </w:rPr>
        <w:t>регулировать,</w:t>
      </w:r>
      <w:r w:rsidRPr="00F97A4B">
        <w:rPr>
          <w:spacing w:val="1"/>
          <w:sz w:val="24"/>
          <w:szCs w:val="24"/>
        </w:rPr>
        <w:t xml:space="preserve"> </w:t>
      </w:r>
      <w:r w:rsidRPr="00F97A4B">
        <w:rPr>
          <w:sz w:val="24"/>
          <w:szCs w:val="24"/>
        </w:rPr>
        <w:t>контролировать</w:t>
      </w:r>
      <w:r w:rsidRPr="00F97A4B">
        <w:rPr>
          <w:spacing w:val="4"/>
          <w:sz w:val="24"/>
          <w:szCs w:val="24"/>
        </w:rPr>
        <w:t xml:space="preserve"> </w:t>
      </w:r>
      <w:r w:rsidRPr="00F97A4B">
        <w:rPr>
          <w:sz w:val="24"/>
          <w:szCs w:val="24"/>
        </w:rPr>
        <w:t>и</w:t>
      </w:r>
      <w:r w:rsidRPr="00F97A4B">
        <w:rPr>
          <w:spacing w:val="-2"/>
          <w:sz w:val="24"/>
          <w:szCs w:val="24"/>
        </w:rPr>
        <w:t xml:space="preserve"> </w:t>
      </w:r>
      <w:r w:rsidRPr="00F97A4B">
        <w:rPr>
          <w:sz w:val="24"/>
          <w:szCs w:val="24"/>
        </w:rPr>
        <w:t>оценивать</w:t>
      </w:r>
      <w:r w:rsidRPr="00F97A4B">
        <w:rPr>
          <w:spacing w:val="5"/>
          <w:sz w:val="24"/>
          <w:szCs w:val="24"/>
        </w:rPr>
        <w:t xml:space="preserve"> </w:t>
      </w:r>
      <w:r w:rsidRPr="00F97A4B">
        <w:rPr>
          <w:sz w:val="24"/>
          <w:szCs w:val="24"/>
        </w:rPr>
        <w:t>свои</w:t>
      </w:r>
      <w:r w:rsidRPr="00F97A4B">
        <w:rPr>
          <w:spacing w:val="13"/>
          <w:sz w:val="24"/>
          <w:szCs w:val="24"/>
        </w:rPr>
        <w:t xml:space="preserve"> </w:t>
      </w:r>
      <w:r w:rsidRPr="00F97A4B">
        <w:rPr>
          <w:sz w:val="24"/>
          <w:szCs w:val="24"/>
        </w:rPr>
        <w:t>действия;</w:t>
      </w:r>
    </w:p>
    <w:p w:rsidR="00C450EA" w:rsidRPr="00F97A4B" w:rsidRDefault="002F2362" w:rsidP="00B34D59">
      <w:pPr>
        <w:pStyle w:val="a5"/>
        <w:numPr>
          <w:ilvl w:val="0"/>
          <w:numId w:val="20"/>
        </w:numPr>
        <w:tabs>
          <w:tab w:val="left" w:pos="1093"/>
        </w:tabs>
        <w:ind w:left="0"/>
        <w:jc w:val="both"/>
        <w:rPr>
          <w:sz w:val="24"/>
          <w:szCs w:val="24"/>
        </w:rPr>
      </w:pPr>
      <w:r w:rsidRPr="00F97A4B">
        <w:rPr>
          <w:sz w:val="24"/>
          <w:szCs w:val="24"/>
        </w:rPr>
        <w:t>в</w:t>
      </w:r>
      <w:r w:rsidRPr="00F97A4B">
        <w:rPr>
          <w:spacing w:val="1"/>
          <w:sz w:val="24"/>
          <w:szCs w:val="24"/>
        </w:rPr>
        <w:t xml:space="preserve"> </w:t>
      </w:r>
      <w:r w:rsidRPr="00F97A4B">
        <w:rPr>
          <w:sz w:val="24"/>
          <w:szCs w:val="24"/>
        </w:rPr>
        <w:t>области</w:t>
      </w:r>
      <w:r w:rsidRPr="00F97A4B">
        <w:rPr>
          <w:spacing w:val="1"/>
          <w:sz w:val="24"/>
          <w:szCs w:val="24"/>
        </w:rPr>
        <w:t xml:space="preserve"> </w:t>
      </w:r>
      <w:r w:rsidRPr="00F97A4B">
        <w:rPr>
          <w:sz w:val="24"/>
          <w:szCs w:val="24"/>
        </w:rPr>
        <w:t>коммуникативных</w:t>
      </w:r>
      <w:r w:rsidRPr="00F97A4B">
        <w:rPr>
          <w:spacing w:val="1"/>
          <w:sz w:val="24"/>
          <w:szCs w:val="24"/>
        </w:rPr>
        <w:t xml:space="preserve"> </w:t>
      </w:r>
      <w:r w:rsidRPr="00F97A4B">
        <w:rPr>
          <w:sz w:val="24"/>
          <w:szCs w:val="24"/>
        </w:rPr>
        <w:t>действий</w:t>
      </w:r>
      <w:r w:rsidRPr="00F97A4B">
        <w:rPr>
          <w:spacing w:val="1"/>
          <w:sz w:val="24"/>
          <w:szCs w:val="24"/>
        </w:rPr>
        <w:t xml:space="preserve"> </w:t>
      </w:r>
      <w:r w:rsidRPr="00F97A4B">
        <w:rPr>
          <w:sz w:val="24"/>
          <w:szCs w:val="24"/>
        </w:rPr>
        <w:t>развитию</w:t>
      </w:r>
      <w:r w:rsidRPr="00F97A4B">
        <w:rPr>
          <w:spacing w:val="1"/>
          <w:sz w:val="24"/>
          <w:szCs w:val="24"/>
        </w:rPr>
        <w:t xml:space="preserve"> </w:t>
      </w:r>
      <w:r w:rsidRPr="00F97A4B">
        <w:rPr>
          <w:sz w:val="24"/>
          <w:szCs w:val="24"/>
        </w:rPr>
        <w:t>взаимодействия,</w:t>
      </w:r>
      <w:r w:rsidRPr="00F97A4B">
        <w:rPr>
          <w:spacing w:val="1"/>
          <w:sz w:val="24"/>
          <w:szCs w:val="24"/>
        </w:rPr>
        <w:t xml:space="preserve"> </w:t>
      </w:r>
      <w:r w:rsidRPr="00F97A4B">
        <w:rPr>
          <w:sz w:val="24"/>
          <w:szCs w:val="24"/>
        </w:rPr>
        <w:t>ориентации</w:t>
      </w:r>
      <w:r w:rsidRPr="00F97A4B">
        <w:rPr>
          <w:spacing w:val="1"/>
          <w:sz w:val="24"/>
          <w:szCs w:val="24"/>
        </w:rPr>
        <w:t xml:space="preserve"> </w:t>
      </w:r>
      <w:r w:rsidRPr="00F97A4B">
        <w:rPr>
          <w:sz w:val="24"/>
          <w:szCs w:val="24"/>
        </w:rPr>
        <w:t>на</w:t>
      </w:r>
      <w:r w:rsidRPr="00F97A4B">
        <w:rPr>
          <w:spacing w:val="-57"/>
          <w:sz w:val="24"/>
          <w:szCs w:val="24"/>
        </w:rPr>
        <w:t xml:space="preserve"> </w:t>
      </w:r>
      <w:r w:rsidRPr="00F97A4B">
        <w:rPr>
          <w:sz w:val="24"/>
          <w:szCs w:val="24"/>
        </w:rPr>
        <w:t>партнера, сотрудничеству и кооперации (в командных видах спорта — формированию</w:t>
      </w:r>
      <w:r w:rsidRPr="00F97A4B">
        <w:rPr>
          <w:spacing w:val="1"/>
          <w:sz w:val="24"/>
          <w:szCs w:val="24"/>
        </w:rPr>
        <w:t xml:space="preserve"> </w:t>
      </w:r>
      <w:r w:rsidRPr="00F97A4B">
        <w:rPr>
          <w:sz w:val="24"/>
          <w:szCs w:val="24"/>
        </w:rPr>
        <w:t>умений планировать общую цель и пути ее достижения; договариваться в отношении</w:t>
      </w:r>
      <w:r w:rsidRPr="00F97A4B">
        <w:rPr>
          <w:spacing w:val="1"/>
          <w:sz w:val="24"/>
          <w:szCs w:val="24"/>
        </w:rPr>
        <w:t xml:space="preserve"> </w:t>
      </w:r>
      <w:r w:rsidRPr="00F97A4B">
        <w:rPr>
          <w:sz w:val="24"/>
          <w:szCs w:val="24"/>
        </w:rPr>
        <w:t>целей и способов действия, распределения функций и ролей в совместной деятельности;</w:t>
      </w:r>
      <w:r w:rsidRPr="00F97A4B">
        <w:rPr>
          <w:spacing w:val="1"/>
          <w:sz w:val="24"/>
          <w:szCs w:val="24"/>
        </w:rPr>
        <w:t xml:space="preserve"> </w:t>
      </w:r>
      <w:r w:rsidRPr="00F97A4B">
        <w:rPr>
          <w:sz w:val="24"/>
          <w:szCs w:val="24"/>
        </w:rPr>
        <w:t>конструктивно</w:t>
      </w:r>
      <w:r w:rsidRPr="00F97A4B">
        <w:rPr>
          <w:spacing w:val="1"/>
          <w:sz w:val="24"/>
          <w:szCs w:val="24"/>
        </w:rPr>
        <w:t xml:space="preserve"> </w:t>
      </w:r>
      <w:r w:rsidRPr="00F97A4B">
        <w:rPr>
          <w:sz w:val="24"/>
          <w:szCs w:val="24"/>
        </w:rPr>
        <w:t>разрешать</w:t>
      </w:r>
      <w:r w:rsidRPr="00F97A4B">
        <w:rPr>
          <w:spacing w:val="1"/>
          <w:sz w:val="24"/>
          <w:szCs w:val="24"/>
        </w:rPr>
        <w:t xml:space="preserve"> </w:t>
      </w:r>
      <w:r w:rsidRPr="00F97A4B">
        <w:rPr>
          <w:sz w:val="24"/>
          <w:szCs w:val="24"/>
        </w:rPr>
        <w:t>конфликты;</w:t>
      </w:r>
      <w:r w:rsidRPr="00F97A4B">
        <w:rPr>
          <w:spacing w:val="1"/>
          <w:sz w:val="24"/>
          <w:szCs w:val="24"/>
        </w:rPr>
        <w:t xml:space="preserve"> </w:t>
      </w:r>
      <w:r w:rsidRPr="00F97A4B">
        <w:rPr>
          <w:sz w:val="24"/>
          <w:szCs w:val="24"/>
        </w:rPr>
        <w:t>осуществлять</w:t>
      </w:r>
      <w:r w:rsidRPr="00F97A4B">
        <w:rPr>
          <w:spacing w:val="1"/>
          <w:sz w:val="24"/>
          <w:szCs w:val="24"/>
        </w:rPr>
        <w:t xml:space="preserve"> </w:t>
      </w:r>
      <w:r w:rsidRPr="00F97A4B">
        <w:rPr>
          <w:sz w:val="24"/>
          <w:szCs w:val="24"/>
        </w:rPr>
        <w:t>взаимный</w:t>
      </w:r>
      <w:r w:rsidRPr="00F97A4B">
        <w:rPr>
          <w:spacing w:val="1"/>
          <w:sz w:val="24"/>
          <w:szCs w:val="24"/>
        </w:rPr>
        <w:t xml:space="preserve"> </w:t>
      </w:r>
      <w:r w:rsidRPr="00F97A4B">
        <w:rPr>
          <w:sz w:val="24"/>
          <w:szCs w:val="24"/>
        </w:rPr>
        <w:t>контроль;</w:t>
      </w:r>
      <w:r w:rsidRPr="00F97A4B">
        <w:rPr>
          <w:spacing w:val="1"/>
          <w:sz w:val="24"/>
          <w:szCs w:val="24"/>
        </w:rPr>
        <w:t xml:space="preserve"> </w:t>
      </w:r>
      <w:r w:rsidRPr="00F97A4B">
        <w:rPr>
          <w:sz w:val="24"/>
          <w:szCs w:val="24"/>
        </w:rPr>
        <w:t>адекватно</w:t>
      </w:r>
      <w:r w:rsidRPr="00F97A4B">
        <w:rPr>
          <w:spacing w:val="1"/>
          <w:sz w:val="24"/>
          <w:szCs w:val="24"/>
        </w:rPr>
        <w:t xml:space="preserve"> </w:t>
      </w:r>
      <w:r w:rsidRPr="00F97A4B">
        <w:rPr>
          <w:sz w:val="24"/>
          <w:szCs w:val="24"/>
        </w:rPr>
        <w:t>оценивать</w:t>
      </w:r>
      <w:r w:rsidRPr="00F97A4B">
        <w:rPr>
          <w:spacing w:val="1"/>
          <w:sz w:val="24"/>
          <w:szCs w:val="24"/>
        </w:rPr>
        <w:t xml:space="preserve"> </w:t>
      </w:r>
      <w:r w:rsidRPr="00F97A4B">
        <w:rPr>
          <w:sz w:val="24"/>
          <w:szCs w:val="24"/>
        </w:rPr>
        <w:t>собственное</w:t>
      </w:r>
      <w:r w:rsidRPr="00F97A4B">
        <w:rPr>
          <w:spacing w:val="1"/>
          <w:sz w:val="24"/>
          <w:szCs w:val="24"/>
        </w:rPr>
        <w:t xml:space="preserve"> </w:t>
      </w:r>
      <w:r w:rsidRPr="00F97A4B">
        <w:rPr>
          <w:sz w:val="24"/>
          <w:szCs w:val="24"/>
        </w:rPr>
        <w:t>поведение</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поведение</w:t>
      </w:r>
      <w:r w:rsidRPr="00F97A4B">
        <w:rPr>
          <w:spacing w:val="1"/>
          <w:sz w:val="24"/>
          <w:szCs w:val="24"/>
        </w:rPr>
        <w:t xml:space="preserve"> </w:t>
      </w:r>
      <w:r w:rsidRPr="00F97A4B">
        <w:rPr>
          <w:sz w:val="24"/>
          <w:szCs w:val="24"/>
        </w:rPr>
        <w:t>партнера</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вносить</w:t>
      </w:r>
      <w:r w:rsidRPr="00F97A4B">
        <w:rPr>
          <w:spacing w:val="1"/>
          <w:sz w:val="24"/>
          <w:szCs w:val="24"/>
        </w:rPr>
        <w:t xml:space="preserve"> </w:t>
      </w:r>
      <w:r w:rsidRPr="00F97A4B">
        <w:rPr>
          <w:sz w:val="24"/>
          <w:szCs w:val="24"/>
        </w:rPr>
        <w:t>необходимые</w:t>
      </w:r>
      <w:r w:rsidRPr="00F97A4B">
        <w:rPr>
          <w:spacing w:val="1"/>
          <w:sz w:val="24"/>
          <w:szCs w:val="24"/>
        </w:rPr>
        <w:t xml:space="preserve"> </w:t>
      </w:r>
      <w:r w:rsidRPr="00F97A4B">
        <w:rPr>
          <w:sz w:val="24"/>
          <w:szCs w:val="24"/>
        </w:rPr>
        <w:t>коррективыв</w:t>
      </w:r>
      <w:r w:rsidRPr="00F97A4B">
        <w:rPr>
          <w:spacing w:val="-2"/>
          <w:sz w:val="24"/>
          <w:szCs w:val="24"/>
        </w:rPr>
        <w:t xml:space="preserve"> </w:t>
      </w:r>
      <w:r w:rsidRPr="00F97A4B">
        <w:rPr>
          <w:sz w:val="24"/>
          <w:szCs w:val="24"/>
        </w:rPr>
        <w:t>интересах</w:t>
      </w:r>
      <w:r w:rsidRPr="00F97A4B">
        <w:rPr>
          <w:spacing w:val="-2"/>
          <w:sz w:val="24"/>
          <w:szCs w:val="24"/>
        </w:rPr>
        <w:t xml:space="preserve"> </w:t>
      </w:r>
      <w:r w:rsidRPr="00F97A4B">
        <w:rPr>
          <w:sz w:val="24"/>
          <w:szCs w:val="24"/>
        </w:rPr>
        <w:t>достижения</w:t>
      </w:r>
      <w:r w:rsidRPr="00F97A4B">
        <w:rPr>
          <w:spacing w:val="-3"/>
          <w:sz w:val="24"/>
          <w:szCs w:val="24"/>
        </w:rPr>
        <w:t xml:space="preserve"> </w:t>
      </w:r>
      <w:r w:rsidRPr="00F97A4B">
        <w:rPr>
          <w:sz w:val="24"/>
          <w:szCs w:val="24"/>
        </w:rPr>
        <w:t>общего</w:t>
      </w:r>
      <w:r w:rsidRPr="00F97A4B">
        <w:rPr>
          <w:spacing w:val="6"/>
          <w:sz w:val="24"/>
          <w:szCs w:val="24"/>
        </w:rPr>
        <w:t xml:space="preserve"> </w:t>
      </w:r>
      <w:r w:rsidRPr="00F97A4B">
        <w:rPr>
          <w:sz w:val="24"/>
          <w:szCs w:val="24"/>
        </w:rPr>
        <w:t>результата).</w:t>
      </w:r>
    </w:p>
    <w:p w:rsidR="00C450EA" w:rsidRPr="00F97A4B" w:rsidRDefault="00C450EA" w:rsidP="00267F92">
      <w:pPr>
        <w:pStyle w:val="a3"/>
        <w:ind w:left="0"/>
      </w:pPr>
    </w:p>
    <w:p w:rsidR="00C450EA" w:rsidRPr="00F97A4B" w:rsidRDefault="002F2362" w:rsidP="00267F92">
      <w:pPr>
        <w:pStyle w:val="Heading1"/>
        <w:spacing w:line="272" w:lineRule="exact"/>
        <w:ind w:left="0"/>
        <w:jc w:val="both"/>
      </w:pPr>
      <w:r w:rsidRPr="00F97A4B">
        <w:rPr>
          <w:w w:val="85"/>
        </w:rPr>
        <w:t>Ценностные</w:t>
      </w:r>
      <w:r w:rsidRPr="00F97A4B">
        <w:rPr>
          <w:spacing w:val="92"/>
        </w:rPr>
        <w:t xml:space="preserve"> </w:t>
      </w:r>
      <w:r w:rsidRPr="00F97A4B">
        <w:rPr>
          <w:w w:val="85"/>
        </w:rPr>
        <w:t>ориентиры</w:t>
      </w:r>
      <w:r w:rsidRPr="00F97A4B">
        <w:rPr>
          <w:spacing w:val="89"/>
        </w:rPr>
        <w:t xml:space="preserve"> </w:t>
      </w:r>
      <w:r w:rsidRPr="00F97A4B">
        <w:rPr>
          <w:w w:val="85"/>
        </w:rPr>
        <w:t>начального</w:t>
      </w:r>
      <w:r w:rsidRPr="00F97A4B">
        <w:rPr>
          <w:spacing w:val="95"/>
        </w:rPr>
        <w:t xml:space="preserve"> </w:t>
      </w:r>
      <w:r w:rsidRPr="00F97A4B">
        <w:rPr>
          <w:w w:val="85"/>
        </w:rPr>
        <w:t>общего</w:t>
      </w:r>
      <w:r w:rsidRPr="00F97A4B">
        <w:rPr>
          <w:spacing w:val="88"/>
        </w:rPr>
        <w:t xml:space="preserve"> </w:t>
      </w:r>
      <w:r w:rsidRPr="00F97A4B">
        <w:rPr>
          <w:w w:val="85"/>
        </w:rPr>
        <w:t>образования</w:t>
      </w:r>
    </w:p>
    <w:p w:rsidR="00C450EA" w:rsidRPr="00F97A4B" w:rsidRDefault="002F2362" w:rsidP="00267F92">
      <w:pPr>
        <w:pStyle w:val="a3"/>
        <w:ind w:left="0" w:firstLine="451"/>
      </w:pPr>
      <w:r w:rsidRPr="00F97A4B">
        <w:t>За</w:t>
      </w:r>
      <w:r w:rsidRPr="00F97A4B">
        <w:rPr>
          <w:spacing w:val="1"/>
        </w:rPr>
        <w:t xml:space="preserve"> </w:t>
      </w:r>
      <w:r w:rsidRPr="00F97A4B">
        <w:t>последние</w:t>
      </w:r>
      <w:r w:rsidRPr="00F97A4B">
        <w:rPr>
          <w:spacing w:val="1"/>
        </w:rPr>
        <w:t xml:space="preserve"> </w:t>
      </w:r>
      <w:r w:rsidRPr="00F97A4B">
        <w:t>десятилетия</w:t>
      </w:r>
      <w:r w:rsidRPr="00F97A4B">
        <w:rPr>
          <w:spacing w:val="1"/>
        </w:rPr>
        <w:t xml:space="preserve"> </w:t>
      </w:r>
      <w:r w:rsidRPr="00F97A4B">
        <w:t>в</w:t>
      </w:r>
      <w:r w:rsidRPr="00F97A4B">
        <w:rPr>
          <w:spacing w:val="1"/>
        </w:rPr>
        <w:t xml:space="preserve"> </w:t>
      </w:r>
      <w:r w:rsidRPr="00F97A4B">
        <w:t>обществе</w:t>
      </w:r>
      <w:r w:rsidRPr="00F97A4B">
        <w:rPr>
          <w:spacing w:val="1"/>
        </w:rPr>
        <w:t xml:space="preserve"> </w:t>
      </w:r>
      <w:r w:rsidRPr="00F97A4B">
        <w:t>произошли</w:t>
      </w:r>
      <w:r w:rsidRPr="00F97A4B">
        <w:rPr>
          <w:spacing w:val="1"/>
        </w:rPr>
        <w:t xml:space="preserve"> </w:t>
      </w:r>
      <w:r w:rsidRPr="00F97A4B">
        <w:t>кардинальные</w:t>
      </w:r>
      <w:r w:rsidRPr="00F97A4B">
        <w:rPr>
          <w:spacing w:val="1"/>
        </w:rPr>
        <w:t xml:space="preserve"> </w:t>
      </w:r>
      <w:r w:rsidRPr="00F97A4B">
        <w:t>изменения</w:t>
      </w:r>
      <w:r w:rsidRPr="00F97A4B">
        <w:rPr>
          <w:spacing w:val="1"/>
        </w:rPr>
        <w:t xml:space="preserve"> </w:t>
      </w:r>
      <w:r w:rsidRPr="00F97A4B">
        <w:t>в</w:t>
      </w:r>
      <w:r w:rsidRPr="00F97A4B">
        <w:rPr>
          <w:spacing w:val="1"/>
        </w:rPr>
        <w:t xml:space="preserve"> </w:t>
      </w:r>
      <w:r w:rsidRPr="00F97A4B">
        <w:t>представлении о целях образования и путях их реализации. От признания знаний, умений и</w:t>
      </w:r>
      <w:r w:rsidRPr="00F97A4B">
        <w:rPr>
          <w:spacing w:val="1"/>
        </w:rPr>
        <w:t xml:space="preserve"> </w:t>
      </w:r>
      <w:r w:rsidRPr="00F97A4B">
        <w:lastRenderedPageBreak/>
        <w:t>навыков как основных итогов образования произошел переход к пониманию обучения как</w:t>
      </w:r>
      <w:r w:rsidRPr="00F97A4B">
        <w:rPr>
          <w:spacing w:val="1"/>
        </w:rPr>
        <w:t xml:space="preserve"> </w:t>
      </w:r>
      <w:r w:rsidRPr="00F97A4B">
        <w:t>процесса</w:t>
      </w:r>
      <w:r w:rsidRPr="00F97A4B">
        <w:rPr>
          <w:spacing w:val="1"/>
        </w:rPr>
        <w:t xml:space="preserve"> </w:t>
      </w:r>
      <w:r w:rsidRPr="00F97A4B">
        <w:t>подготовки</w:t>
      </w:r>
      <w:r w:rsidRPr="00F97A4B">
        <w:rPr>
          <w:spacing w:val="1"/>
        </w:rPr>
        <w:t xml:space="preserve"> </w:t>
      </w:r>
      <w:r w:rsidRPr="00F97A4B">
        <w:t>обучающихся</w:t>
      </w:r>
      <w:r w:rsidRPr="00F97A4B">
        <w:rPr>
          <w:spacing w:val="1"/>
        </w:rPr>
        <w:t xml:space="preserve"> </w:t>
      </w:r>
      <w:r w:rsidRPr="00F97A4B">
        <w:t>к</w:t>
      </w:r>
      <w:r w:rsidRPr="00F97A4B">
        <w:rPr>
          <w:spacing w:val="1"/>
        </w:rPr>
        <w:t xml:space="preserve"> </w:t>
      </w:r>
      <w:r w:rsidRPr="00F97A4B">
        <w:t>реальной</w:t>
      </w:r>
      <w:r w:rsidRPr="00F97A4B">
        <w:rPr>
          <w:spacing w:val="1"/>
        </w:rPr>
        <w:t xml:space="preserve"> </w:t>
      </w:r>
      <w:r w:rsidRPr="00F97A4B">
        <w:t>жизни,</w:t>
      </w:r>
      <w:r w:rsidRPr="00F97A4B">
        <w:rPr>
          <w:spacing w:val="1"/>
        </w:rPr>
        <w:t xml:space="preserve"> </w:t>
      </w:r>
      <w:r w:rsidRPr="00F97A4B">
        <w:t>к</w:t>
      </w:r>
      <w:r w:rsidRPr="00F97A4B">
        <w:rPr>
          <w:spacing w:val="1"/>
        </w:rPr>
        <w:t xml:space="preserve"> </w:t>
      </w:r>
      <w:r w:rsidRPr="00F97A4B">
        <w:t>тому,</w:t>
      </w:r>
      <w:r w:rsidRPr="00F97A4B">
        <w:rPr>
          <w:spacing w:val="1"/>
        </w:rPr>
        <w:t xml:space="preserve"> </w:t>
      </w:r>
      <w:r w:rsidRPr="00F97A4B">
        <w:t>чтобы</w:t>
      </w:r>
      <w:r w:rsidRPr="00F97A4B">
        <w:rPr>
          <w:spacing w:val="1"/>
        </w:rPr>
        <w:t xml:space="preserve"> </w:t>
      </w:r>
      <w:r w:rsidRPr="00F97A4B">
        <w:t>занять</w:t>
      </w:r>
      <w:r w:rsidRPr="00F97A4B">
        <w:rPr>
          <w:spacing w:val="1"/>
        </w:rPr>
        <w:t xml:space="preserve"> </w:t>
      </w:r>
      <w:r w:rsidRPr="00F97A4B">
        <w:t>активную</w:t>
      </w:r>
      <w:r w:rsidRPr="00F97A4B">
        <w:rPr>
          <w:spacing w:val="1"/>
        </w:rPr>
        <w:t xml:space="preserve"> </w:t>
      </w:r>
      <w:r w:rsidRPr="00F97A4B">
        <w:t>позицию, успешно решать жизненные задачи, уметь сотрудничать и работать в группе, быть</w:t>
      </w:r>
      <w:r w:rsidRPr="00F97A4B">
        <w:rPr>
          <w:spacing w:val="-57"/>
        </w:rPr>
        <w:t xml:space="preserve"> </w:t>
      </w:r>
      <w:r w:rsidRPr="00F97A4B">
        <w:t>готовым</w:t>
      </w:r>
      <w:r w:rsidRPr="00F97A4B">
        <w:rPr>
          <w:spacing w:val="1"/>
        </w:rPr>
        <w:t xml:space="preserve"> </w:t>
      </w:r>
      <w:r w:rsidRPr="00F97A4B">
        <w:t>к</w:t>
      </w:r>
      <w:r w:rsidRPr="00F97A4B">
        <w:rPr>
          <w:spacing w:val="1"/>
        </w:rPr>
        <w:t xml:space="preserve"> </w:t>
      </w:r>
      <w:r w:rsidRPr="00F97A4B">
        <w:t>быстрому переучиванию</w:t>
      </w:r>
      <w:r w:rsidRPr="00F97A4B">
        <w:rPr>
          <w:spacing w:val="1"/>
        </w:rPr>
        <w:t xml:space="preserve"> </w:t>
      </w:r>
      <w:r w:rsidRPr="00F97A4B">
        <w:t>в</w:t>
      </w:r>
      <w:r w:rsidRPr="00F97A4B">
        <w:rPr>
          <w:spacing w:val="1"/>
        </w:rPr>
        <w:t xml:space="preserve"> </w:t>
      </w:r>
      <w:r w:rsidRPr="00F97A4B">
        <w:t>ответ на</w:t>
      </w:r>
      <w:r w:rsidRPr="00F97A4B">
        <w:rPr>
          <w:spacing w:val="1"/>
        </w:rPr>
        <w:t xml:space="preserve"> </w:t>
      </w:r>
      <w:r w:rsidRPr="00F97A4B">
        <w:t>обновление</w:t>
      </w:r>
      <w:r w:rsidRPr="00F97A4B">
        <w:rPr>
          <w:spacing w:val="1"/>
        </w:rPr>
        <w:t xml:space="preserve"> </w:t>
      </w:r>
      <w:r w:rsidRPr="00F97A4B">
        <w:t>знаний</w:t>
      </w:r>
      <w:r w:rsidRPr="00F97A4B">
        <w:rPr>
          <w:spacing w:val="1"/>
        </w:rPr>
        <w:t xml:space="preserve"> </w:t>
      </w:r>
      <w:r w:rsidRPr="00F97A4B">
        <w:t>и</w:t>
      </w:r>
      <w:r w:rsidRPr="00F97A4B">
        <w:rPr>
          <w:spacing w:val="1"/>
        </w:rPr>
        <w:t xml:space="preserve"> </w:t>
      </w:r>
      <w:r w:rsidRPr="00F97A4B">
        <w:t>требования</w:t>
      </w:r>
      <w:r w:rsidRPr="00F97A4B">
        <w:rPr>
          <w:spacing w:val="60"/>
        </w:rPr>
        <w:t xml:space="preserve"> </w:t>
      </w:r>
      <w:r w:rsidRPr="00F97A4B">
        <w:t>рынка</w:t>
      </w:r>
      <w:r w:rsidRPr="00F97A4B">
        <w:rPr>
          <w:spacing w:val="1"/>
        </w:rPr>
        <w:t xml:space="preserve"> </w:t>
      </w:r>
      <w:r w:rsidRPr="00F97A4B">
        <w:t>труда.</w:t>
      </w:r>
    </w:p>
    <w:p w:rsidR="00C450EA" w:rsidRPr="00F97A4B" w:rsidRDefault="002F2362" w:rsidP="00267F92">
      <w:pPr>
        <w:pStyle w:val="a3"/>
        <w:ind w:left="0" w:firstLine="451"/>
      </w:pPr>
      <w:r w:rsidRPr="00F97A4B">
        <w:t>По сути, происходит переход от обучения как преподнесения учителем обучающимся</w:t>
      </w:r>
      <w:r w:rsidRPr="00F97A4B">
        <w:rPr>
          <w:spacing w:val="1"/>
        </w:rPr>
        <w:t xml:space="preserve"> </w:t>
      </w:r>
      <w:r w:rsidRPr="00F97A4B">
        <w:t>системы знаний к активному решению проблем с целью выработки определенных решений;</w:t>
      </w:r>
      <w:r w:rsidRPr="00F97A4B">
        <w:rPr>
          <w:spacing w:val="-57"/>
        </w:rPr>
        <w:t xml:space="preserve"> </w:t>
      </w:r>
      <w:r w:rsidRPr="00F97A4B">
        <w:t>от освоения отдельных учебных предметов</w:t>
      </w:r>
      <w:r w:rsidRPr="00F97A4B">
        <w:rPr>
          <w:spacing w:val="1"/>
        </w:rPr>
        <w:t xml:space="preserve"> </w:t>
      </w:r>
      <w:r w:rsidRPr="00F97A4B">
        <w:t>к</w:t>
      </w:r>
      <w:r w:rsidRPr="00F97A4B">
        <w:rPr>
          <w:spacing w:val="1"/>
        </w:rPr>
        <w:t xml:space="preserve"> </w:t>
      </w:r>
      <w:r w:rsidRPr="00F97A4B">
        <w:t>полидисциплинарному</w:t>
      </w:r>
      <w:r w:rsidRPr="00F97A4B">
        <w:rPr>
          <w:spacing w:val="1"/>
        </w:rPr>
        <w:t xml:space="preserve"> </w:t>
      </w:r>
      <w:r w:rsidRPr="00F97A4B">
        <w:t>(межпредметному)</w:t>
      </w:r>
      <w:r w:rsidRPr="00F97A4B">
        <w:rPr>
          <w:spacing w:val="1"/>
        </w:rPr>
        <w:t xml:space="preserve"> </w:t>
      </w:r>
      <w:r w:rsidRPr="00F97A4B">
        <w:t>изучению сложных жизненных ситуаций; к сотрудничеству учителя и обучающихся в ходе</w:t>
      </w:r>
      <w:r w:rsidRPr="00F97A4B">
        <w:rPr>
          <w:spacing w:val="1"/>
        </w:rPr>
        <w:t xml:space="preserve"> </w:t>
      </w:r>
      <w:r w:rsidRPr="00F97A4B">
        <w:t>овладения</w:t>
      </w:r>
      <w:r w:rsidRPr="00F97A4B">
        <w:rPr>
          <w:spacing w:val="1"/>
        </w:rPr>
        <w:t xml:space="preserve"> </w:t>
      </w:r>
      <w:r w:rsidRPr="00F97A4B">
        <w:t>знаниями,</w:t>
      </w:r>
      <w:r w:rsidRPr="00F97A4B">
        <w:rPr>
          <w:spacing w:val="1"/>
        </w:rPr>
        <w:t xml:space="preserve"> </w:t>
      </w:r>
      <w:r w:rsidRPr="00F97A4B">
        <w:t>к</w:t>
      </w:r>
      <w:r w:rsidRPr="00F97A4B">
        <w:rPr>
          <w:spacing w:val="1"/>
        </w:rPr>
        <w:t xml:space="preserve"> </w:t>
      </w:r>
      <w:r w:rsidRPr="00F97A4B">
        <w:t>активному</w:t>
      </w:r>
      <w:r w:rsidRPr="00F97A4B">
        <w:rPr>
          <w:spacing w:val="1"/>
        </w:rPr>
        <w:t xml:space="preserve"> </w:t>
      </w:r>
      <w:r w:rsidRPr="00F97A4B">
        <w:t>участию</w:t>
      </w:r>
      <w:r w:rsidRPr="00F97A4B">
        <w:rPr>
          <w:spacing w:val="1"/>
        </w:rPr>
        <w:t xml:space="preserve"> </w:t>
      </w:r>
      <w:r w:rsidRPr="00F97A4B">
        <w:t>учеников</w:t>
      </w:r>
      <w:r w:rsidRPr="00F97A4B">
        <w:rPr>
          <w:spacing w:val="1"/>
        </w:rPr>
        <w:t xml:space="preserve"> </w:t>
      </w:r>
      <w:r w:rsidRPr="00F97A4B">
        <w:t>в</w:t>
      </w:r>
      <w:r w:rsidRPr="00F97A4B">
        <w:rPr>
          <w:spacing w:val="1"/>
        </w:rPr>
        <w:t xml:space="preserve"> </w:t>
      </w:r>
      <w:r w:rsidRPr="00F97A4B">
        <w:t>выборе</w:t>
      </w:r>
      <w:r w:rsidRPr="00F97A4B">
        <w:rPr>
          <w:spacing w:val="1"/>
        </w:rPr>
        <w:t xml:space="preserve"> </w:t>
      </w:r>
      <w:r w:rsidRPr="00F97A4B">
        <w:t>содержания</w:t>
      </w:r>
      <w:r w:rsidRPr="00F97A4B">
        <w:rPr>
          <w:spacing w:val="1"/>
        </w:rPr>
        <w:t xml:space="preserve"> </w:t>
      </w:r>
      <w:r w:rsidRPr="00F97A4B">
        <w:t>и</w:t>
      </w:r>
      <w:r w:rsidRPr="00F97A4B">
        <w:rPr>
          <w:spacing w:val="1"/>
        </w:rPr>
        <w:t xml:space="preserve"> </w:t>
      </w:r>
      <w:r w:rsidRPr="00F97A4B">
        <w:t>методов</w:t>
      </w:r>
      <w:r w:rsidRPr="00F97A4B">
        <w:rPr>
          <w:spacing w:val="1"/>
        </w:rPr>
        <w:t xml:space="preserve"> </w:t>
      </w:r>
      <w:r w:rsidRPr="00F97A4B">
        <w:t>обучения.</w:t>
      </w:r>
      <w:r w:rsidRPr="00F97A4B">
        <w:rPr>
          <w:spacing w:val="4"/>
        </w:rPr>
        <w:t xml:space="preserve"> </w:t>
      </w:r>
      <w:r w:rsidRPr="00F97A4B">
        <w:t>Этот</w:t>
      </w:r>
      <w:r w:rsidRPr="00F97A4B">
        <w:rPr>
          <w:spacing w:val="-2"/>
        </w:rPr>
        <w:t xml:space="preserve"> </w:t>
      </w:r>
      <w:r w:rsidRPr="00F97A4B">
        <w:t>переход</w:t>
      </w:r>
      <w:r w:rsidRPr="00F97A4B">
        <w:rPr>
          <w:spacing w:val="-6"/>
        </w:rPr>
        <w:t xml:space="preserve"> </w:t>
      </w:r>
      <w:r w:rsidRPr="00F97A4B">
        <w:t>обусловлен</w:t>
      </w:r>
      <w:r w:rsidRPr="00F97A4B">
        <w:rPr>
          <w:spacing w:val="4"/>
        </w:rPr>
        <w:t xml:space="preserve"> </w:t>
      </w:r>
      <w:r w:rsidRPr="00F97A4B">
        <w:t>сменой</w:t>
      </w:r>
      <w:r w:rsidRPr="00F97A4B">
        <w:rPr>
          <w:spacing w:val="2"/>
        </w:rPr>
        <w:t xml:space="preserve"> </w:t>
      </w:r>
      <w:r w:rsidRPr="00F97A4B">
        <w:t>ценностных</w:t>
      </w:r>
      <w:r w:rsidRPr="00F97A4B">
        <w:rPr>
          <w:spacing w:val="-6"/>
        </w:rPr>
        <w:t xml:space="preserve"> </w:t>
      </w:r>
      <w:r w:rsidRPr="00F97A4B">
        <w:t>ориентиров</w:t>
      </w:r>
      <w:r w:rsidRPr="00F97A4B">
        <w:rPr>
          <w:spacing w:val="-2"/>
        </w:rPr>
        <w:t xml:space="preserve"> </w:t>
      </w:r>
      <w:r w:rsidRPr="00F97A4B">
        <w:t>образования.</w:t>
      </w:r>
    </w:p>
    <w:p w:rsidR="00C450EA" w:rsidRPr="00F97A4B" w:rsidRDefault="002F2362" w:rsidP="00267F92">
      <w:pPr>
        <w:pStyle w:val="a3"/>
        <w:ind w:left="0" w:firstLine="451"/>
      </w:pPr>
      <w:r w:rsidRPr="00F97A4B">
        <w:t>Ценностные ориентиры начального общего образования конкретизируют личностный,</w:t>
      </w:r>
      <w:r w:rsidRPr="00F97A4B">
        <w:rPr>
          <w:spacing w:val="1"/>
        </w:rPr>
        <w:t xml:space="preserve"> </w:t>
      </w:r>
      <w:r w:rsidRPr="00F97A4B">
        <w:t>социальный и государственный заказ системе образования, выраженный в Требованиях к</w:t>
      </w:r>
      <w:r w:rsidRPr="00F97A4B">
        <w:rPr>
          <w:spacing w:val="1"/>
        </w:rPr>
        <w:t xml:space="preserve"> </w:t>
      </w:r>
      <w:r w:rsidRPr="00F97A4B">
        <w:t>результатам</w:t>
      </w:r>
      <w:r w:rsidRPr="00F97A4B">
        <w:rPr>
          <w:spacing w:val="1"/>
        </w:rPr>
        <w:t xml:space="preserve"> </w:t>
      </w:r>
      <w:r w:rsidRPr="00F97A4B">
        <w:t>освоения</w:t>
      </w:r>
      <w:r w:rsidRPr="00F97A4B">
        <w:rPr>
          <w:spacing w:val="1"/>
        </w:rPr>
        <w:t xml:space="preserve"> </w:t>
      </w:r>
      <w:r w:rsidRPr="00F97A4B">
        <w:t>основной</w:t>
      </w:r>
      <w:r w:rsidRPr="00F97A4B">
        <w:rPr>
          <w:spacing w:val="1"/>
        </w:rPr>
        <w:t xml:space="preserve"> </w:t>
      </w:r>
      <w:r w:rsidRPr="00F97A4B">
        <w:t>образовательной</w:t>
      </w:r>
      <w:r w:rsidRPr="00F97A4B">
        <w:rPr>
          <w:spacing w:val="1"/>
        </w:rPr>
        <w:t xml:space="preserve"> </w:t>
      </w:r>
      <w:r w:rsidRPr="00F97A4B">
        <w:t>программы,</w:t>
      </w:r>
      <w:r w:rsidRPr="00F97A4B">
        <w:rPr>
          <w:spacing w:val="1"/>
        </w:rPr>
        <w:t xml:space="preserve"> </w:t>
      </w:r>
      <w:r w:rsidRPr="00F97A4B">
        <w:t>и</w:t>
      </w:r>
      <w:r w:rsidRPr="00F97A4B">
        <w:rPr>
          <w:spacing w:val="1"/>
        </w:rPr>
        <w:t xml:space="preserve"> </w:t>
      </w:r>
      <w:r w:rsidRPr="00F97A4B">
        <w:t>отражают</w:t>
      </w:r>
      <w:r w:rsidRPr="00F97A4B">
        <w:rPr>
          <w:spacing w:val="1"/>
        </w:rPr>
        <w:t xml:space="preserve"> </w:t>
      </w:r>
      <w:r w:rsidRPr="00F97A4B">
        <w:t>следующие</w:t>
      </w:r>
      <w:r w:rsidRPr="00F97A4B">
        <w:rPr>
          <w:spacing w:val="1"/>
        </w:rPr>
        <w:t xml:space="preserve"> </w:t>
      </w:r>
      <w:r w:rsidRPr="00F97A4B">
        <w:t>целевые</w:t>
      </w:r>
      <w:r w:rsidRPr="00F97A4B">
        <w:rPr>
          <w:spacing w:val="1"/>
        </w:rPr>
        <w:t xml:space="preserve"> </w:t>
      </w:r>
      <w:r w:rsidRPr="00F97A4B">
        <w:t>установки</w:t>
      </w:r>
      <w:r w:rsidRPr="00F97A4B">
        <w:rPr>
          <w:spacing w:val="3"/>
        </w:rPr>
        <w:t xml:space="preserve"> </w:t>
      </w:r>
      <w:r w:rsidRPr="00F97A4B">
        <w:t>системы</w:t>
      </w:r>
      <w:r w:rsidRPr="00F97A4B">
        <w:rPr>
          <w:spacing w:val="-2"/>
        </w:rPr>
        <w:t xml:space="preserve"> </w:t>
      </w:r>
      <w:r w:rsidRPr="00F97A4B">
        <w:t>начального</w:t>
      </w:r>
      <w:r w:rsidRPr="00F97A4B">
        <w:rPr>
          <w:spacing w:val="2"/>
        </w:rPr>
        <w:t xml:space="preserve"> </w:t>
      </w:r>
      <w:r w:rsidRPr="00F97A4B">
        <w:t>общего</w:t>
      </w:r>
      <w:r w:rsidRPr="00F97A4B">
        <w:rPr>
          <w:spacing w:val="2"/>
        </w:rPr>
        <w:t xml:space="preserve"> </w:t>
      </w:r>
      <w:r w:rsidRPr="00F97A4B">
        <w:t>образования:</w:t>
      </w:r>
    </w:p>
    <w:p w:rsidR="00C450EA" w:rsidRPr="00F97A4B" w:rsidRDefault="002F2362" w:rsidP="00267F92">
      <w:pPr>
        <w:pStyle w:val="a3"/>
        <w:spacing w:line="276" w:lineRule="exact"/>
        <w:ind w:left="0"/>
      </w:pPr>
      <w:r w:rsidRPr="00F97A4B">
        <w:t>Гражданско-патриотического</w:t>
      </w:r>
      <w:r w:rsidRPr="00F97A4B">
        <w:rPr>
          <w:spacing w:val="-13"/>
        </w:rPr>
        <w:t xml:space="preserve"> </w:t>
      </w:r>
      <w:r w:rsidRPr="00F97A4B">
        <w:t>воспитания:</w:t>
      </w:r>
    </w:p>
    <w:p w:rsidR="00C450EA" w:rsidRPr="00F97A4B" w:rsidRDefault="002F2362" w:rsidP="00B34D59">
      <w:pPr>
        <w:pStyle w:val="a5"/>
        <w:numPr>
          <w:ilvl w:val="0"/>
          <w:numId w:val="20"/>
        </w:numPr>
        <w:tabs>
          <w:tab w:val="left" w:pos="1093"/>
        </w:tabs>
        <w:spacing w:line="294" w:lineRule="exact"/>
        <w:ind w:left="0" w:hanging="367"/>
        <w:jc w:val="both"/>
        <w:rPr>
          <w:sz w:val="24"/>
          <w:szCs w:val="24"/>
        </w:rPr>
      </w:pPr>
      <w:r w:rsidRPr="00F97A4B">
        <w:rPr>
          <w:sz w:val="24"/>
          <w:szCs w:val="24"/>
        </w:rPr>
        <w:t>становление</w:t>
      </w:r>
      <w:r w:rsidRPr="00F97A4B">
        <w:rPr>
          <w:spacing w:val="-5"/>
          <w:sz w:val="24"/>
          <w:szCs w:val="24"/>
        </w:rPr>
        <w:t xml:space="preserve"> </w:t>
      </w:r>
      <w:r w:rsidRPr="00F97A4B">
        <w:rPr>
          <w:sz w:val="24"/>
          <w:szCs w:val="24"/>
        </w:rPr>
        <w:t>ценностного</w:t>
      </w:r>
      <w:r w:rsidRPr="00F97A4B">
        <w:rPr>
          <w:spacing w:val="-4"/>
          <w:sz w:val="24"/>
          <w:szCs w:val="24"/>
        </w:rPr>
        <w:t xml:space="preserve"> </w:t>
      </w:r>
      <w:r w:rsidRPr="00F97A4B">
        <w:rPr>
          <w:sz w:val="24"/>
          <w:szCs w:val="24"/>
        </w:rPr>
        <w:t>отношения</w:t>
      </w:r>
      <w:r w:rsidRPr="00F97A4B">
        <w:rPr>
          <w:spacing w:val="-4"/>
          <w:sz w:val="24"/>
          <w:szCs w:val="24"/>
        </w:rPr>
        <w:t xml:space="preserve"> </w:t>
      </w:r>
      <w:r w:rsidRPr="00F97A4B">
        <w:rPr>
          <w:sz w:val="24"/>
          <w:szCs w:val="24"/>
        </w:rPr>
        <w:t>к</w:t>
      </w:r>
      <w:r w:rsidRPr="00F97A4B">
        <w:rPr>
          <w:spacing w:val="-7"/>
          <w:sz w:val="24"/>
          <w:szCs w:val="24"/>
        </w:rPr>
        <w:t xml:space="preserve"> </w:t>
      </w:r>
      <w:r w:rsidRPr="00F97A4B">
        <w:rPr>
          <w:sz w:val="24"/>
          <w:szCs w:val="24"/>
        </w:rPr>
        <w:t>своей</w:t>
      </w:r>
      <w:r w:rsidRPr="00F97A4B">
        <w:rPr>
          <w:spacing w:val="-4"/>
          <w:sz w:val="24"/>
          <w:szCs w:val="24"/>
        </w:rPr>
        <w:t xml:space="preserve"> </w:t>
      </w:r>
      <w:r w:rsidRPr="00F97A4B">
        <w:rPr>
          <w:sz w:val="24"/>
          <w:szCs w:val="24"/>
        </w:rPr>
        <w:t>Родине</w:t>
      </w:r>
      <w:r w:rsidRPr="00F97A4B">
        <w:rPr>
          <w:spacing w:val="-5"/>
          <w:sz w:val="24"/>
          <w:szCs w:val="24"/>
        </w:rPr>
        <w:t xml:space="preserve"> </w:t>
      </w:r>
      <w:r w:rsidRPr="00F97A4B">
        <w:rPr>
          <w:sz w:val="24"/>
          <w:szCs w:val="24"/>
        </w:rPr>
        <w:t>-</w:t>
      </w:r>
      <w:r w:rsidRPr="00F97A4B">
        <w:rPr>
          <w:spacing w:val="-4"/>
          <w:sz w:val="24"/>
          <w:szCs w:val="24"/>
        </w:rPr>
        <w:t xml:space="preserve"> </w:t>
      </w:r>
      <w:r w:rsidRPr="00F97A4B">
        <w:rPr>
          <w:sz w:val="24"/>
          <w:szCs w:val="24"/>
        </w:rPr>
        <w:t>России;</w:t>
      </w:r>
    </w:p>
    <w:p w:rsidR="00C450EA" w:rsidRPr="00F97A4B" w:rsidRDefault="002F2362" w:rsidP="00B34D59">
      <w:pPr>
        <w:pStyle w:val="a5"/>
        <w:numPr>
          <w:ilvl w:val="0"/>
          <w:numId w:val="20"/>
        </w:numPr>
        <w:tabs>
          <w:tab w:val="left" w:pos="1092"/>
          <w:tab w:val="left" w:pos="1093"/>
        </w:tabs>
        <w:spacing w:line="293" w:lineRule="exact"/>
        <w:ind w:left="0" w:hanging="367"/>
        <w:jc w:val="both"/>
        <w:rPr>
          <w:sz w:val="24"/>
          <w:szCs w:val="24"/>
        </w:rPr>
      </w:pPr>
      <w:r w:rsidRPr="00F97A4B">
        <w:rPr>
          <w:sz w:val="24"/>
          <w:szCs w:val="24"/>
        </w:rPr>
        <w:t>осознание</w:t>
      </w:r>
      <w:r w:rsidRPr="00F97A4B">
        <w:rPr>
          <w:spacing w:val="-6"/>
          <w:sz w:val="24"/>
          <w:szCs w:val="24"/>
        </w:rPr>
        <w:t xml:space="preserve"> </w:t>
      </w:r>
      <w:r w:rsidRPr="00F97A4B">
        <w:rPr>
          <w:sz w:val="24"/>
          <w:szCs w:val="24"/>
        </w:rPr>
        <w:t>своей</w:t>
      </w:r>
      <w:r w:rsidRPr="00F97A4B">
        <w:rPr>
          <w:spacing w:val="-9"/>
          <w:sz w:val="24"/>
          <w:szCs w:val="24"/>
        </w:rPr>
        <w:t xml:space="preserve"> </w:t>
      </w:r>
      <w:r w:rsidRPr="00F97A4B">
        <w:rPr>
          <w:sz w:val="24"/>
          <w:szCs w:val="24"/>
        </w:rPr>
        <w:t>этнокультурной</w:t>
      </w:r>
      <w:r w:rsidRPr="00F97A4B">
        <w:rPr>
          <w:spacing w:val="-4"/>
          <w:sz w:val="24"/>
          <w:szCs w:val="24"/>
        </w:rPr>
        <w:t xml:space="preserve"> </w:t>
      </w:r>
      <w:r w:rsidRPr="00F97A4B">
        <w:rPr>
          <w:sz w:val="24"/>
          <w:szCs w:val="24"/>
        </w:rPr>
        <w:t>и</w:t>
      </w:r>
      <w:r w:rsidRPr="00F97A4B">
        <w:rPr>
          <w:spacing w:val="-5"/>
          <w:sz w:val="24"/>
          <w:szCs w:val="24"/>
        </w:rPr>
        <w:t xml:space="preserve"> </w:t>
      </w:r>
      <w:r w:rsidRPr="00F97A4B">
        <w:rPr>
          <w:sz w:val="24"/>
          <w:szCs w:val="24"/>
        </w:rPr>
        <w:t>российской</w:t>
      </w:r>
      <w:r w:rsidRPr="00F97A4B">
        <w:rPr>
          <w:spacing w:val="-13"/>
          <w:sz w:val="24"/>
          <w:szCs w:val="24"/>
        </w:rPr>
        <w:t xml:space="preserve"> </w:t>
      </w:r>
      <w:r w:rsidRPr="00F97A4B">
        <w:rPr>
          <w:sz w:val="24"/>
          <w:szCs w:val="24"/>
        </w:rPr>
        <w:t>гражданской</w:t>
      </w:r>
      <w:r w:rsidRPr="00F97A4B">
        <w:rPr>
          <w:spacing w:val="-8"/>
          <w:sz w:val="24"/>
          <w:szCs w:val="24"/>
        </w:rPr>
        <w:t xml:space="preserve"> </w:t>
      </w:r>
      <w:r w:rsidRPr="00F97A4B">
        <w:rPr>
          <w:sz w:val="24"/>
          <w:szCs w:val="24"/>
        </w:rPr>
        <w:t>идентичности;</w:t>
      </w:r>
    </w:p>
    <w:p w:rsidR="00C450EA" w:rsidRPr="00F97A4B" w:rsidRDefault="002F2362" w:rsidP="00B34D59">
      <w:pPr>
        <w:pStyle w:val="a5"/>
        <w:numPr>
          <w:ilvl w:val="0"/>
          <w:numId w:val="20"/>
        </w:numPr>
        <w:tabs>
          <w:tab w:val="left" w:pos="1092"/>
          <w:tab w:val="left" w:pos="1093"/>
        </w:tabs>
        <w:spacing w:line="293" w:lineRule="exact"/>
        <w:ind w:left="0" w:hanging="367"/>
        <w:jc w:val="both"/>
        <w:rPr>
          <w:sz w:val="24"/>
          <w:szCs w:val="24"/>
        </w:rPr>
      </w:pPr>
      <w:r w:rsidRPr="00F97A4B">
        <w:rPr>
          <w:sz w:val="24"/>
          <w:szCs w:val="24"/>
        </w:rPr>
        <w:t>сопричастность</w:t>
      </w:r>
      <w:r w:rsidRPr="00F97A4B">
        <w:rPr>
          <w:spacing w:val="-3"/>
          <w:sz w:val="24"/>
          <w:szCs w:val="24"/>
        </w:rPr>
        <w:t xml:space="preserve"> </w:t>
      </w:r>
      <w:r w:rsidRPr="00F97A4B">
        <w:rPr>
          <w:sz w:val="24"/>
          <w:szCs w:val="24"/>
        </w:rPr>
        <w:t>к</w:t>
      </w:r>
      <w:r w:rsidRPr="00F97A4B">
        <w:rPr>
          <w:spacing w:val="-6"/>
          <w:sz w:val="24"/>
          <w:szCs w:val="24"/>
        </w:rPr>
        <w:t xml:space="preserve"> </w:t>
      </w:r>
      <w:r w:rsidRPr="00F97A4B">
        <w:rPr>
          <w:sz w:val="24"/>
          <w:szCs w:val="24"/>
        </w:rPr>
        <w:t>прошлому,</w:t>
      </w:r>
      <w:r w:rsidRPr="00F97A4B">
        <w:rPr>
          <w:spacing w:val="3"/>
          <w:sz w:val="24"/>
          <w:szCs w:val="24"/>
        </w:rPr>
        <w:t xml:space="preserve"> </w:t>
      </w:r>
      <w:r w:rsidRPr="00F97A4B">
        <w:rPr>
          <w:sz w:val="24"/>
          <w:szCs w:val="24"/>
        </w:rPr>
        <w:t>настоящему</w:t>
      </w:r>
      <w:r w:rsidRPr="00F97A4B">
        <w:rPr>
          <w:spacing w:val="-13"/>
          <w:sz w:val="24"/>
          <w:szCs w:val="24"/>
        </w:rPr>
        <w:t xml:space="preserve"> </w:t>
      </w:r>
      <w:r w:rsidRPr="00F97A4B">
        <w:rPr>
          <w:sz w:val="24"/>
          <w:szCs w:val="24"/>
        </w:rPr>
        <w:t>и будущему</w:t>
      </w:r>
      <w:r w:rsidRPr="00F97A4B">
        <w:rPr>
          <w:spacing w:val="-13"/>
          <w:sz w:val="24"/>
          <w:szCs w:val="24"/>
        </w:rPr>
        <w:t xml:space="preserve"> </w:t>
      </w:r>
      <w:r w:rsidRPr="00F97A4B">
        <w:rPr>
          <w:sz w:val="24"/>
          <w:szCs w:val="24"/>
        </w:rPr>
        <w:t>своей</w:t>
      </w:r>
      <w:r w:rsidRPr="00F97A4B">
        <w:rPr>
          <w:spacing w:val="1"/>
          <w:sz w:val="24"/>
          <w:szCs w:val="24"/>
        </w:rPr>
        <w:t xml:space="preserve"> </w:t>
      </w:r>
      <w:r w:rsidRPr="00F97A4B">
        <w:rPr>
          <w:sz w:val="24"/>
          <w:szCs w:val="24"/>
        </w:rPr>
        <w:t>страны</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родного</w:t>
      </w:r>
      <w:r w:rsidRPr="00F97A4B">
        <w:rPr>
          <w:spacing w:val="-1"/>
          <w:sz w:val="24"/>
          <w:szCs w:val="24"/>
        </w:rPr>
        <w:t xml:space="preserve"> </w:t>
      </w:r>
      <w:r w:rsidRPr="00F97A4B">
        <w:rPr>
          <w:sz w:val="24"/>
          <w:szCs w:val="24"/>
        </w:rPr>
        <w:t>края;</w:t>
      </w:r>
    </w:p>
    <w:p w:rsidR="00C450EA" w:rsidRPr="00F97A4B" w:rsidRDefault="002F2362" w:rsidP="00B34D59">
      <w:pPr>
        <w:pStyle w:val="a5"/>
        <w:numPr>
          <w:ilvl w:val="0"/>
          <w:numId w:val="20"/>
        </w:numPr>
        <w:tabs>
          <w:tab w:val="left" w:pos="1092"/>
          <w:tab w:val="left" w:pos="1093"/>
        </w:tabs>
        <w:spacing w:line="293" w:lineRule="exact"/>
        <w:ind w:left="0" w:hanging="367"/>
        <w:jc w:val="both"/>
        <w:rPr>
          <w:sz w:val="24"/>
          <w:szCs w:val="24"/>
        </w:rPr>
      </w:pPr>
      <w:r w:rsidRPr="00F97A4B">
        <w:rPr>
          <w:sz w:val="24"/>
          <w:szCs w:val="24"/>
        </w:rPr>
        <w:t>уважение</w:t>
      </w:r>
      <w:r w:rsidRPr="00F97A4B">
        <w:rPr>
          <w:spacing w:val="-6"/>
          <w:sz w:val="24"/>
          <w:szCs w:val="24"/>
        </w:rPr>
        <w:t xml:space="preserve"> </w:t>
      </w:r>
      <w:r w:rsidRPr="00F97A4B">
        <w:rPr>
          <w:sz w:val="24"/>
          <w:szCs w:val="24"/>
        </w:rPr>
        <w:t>к</w:t>
      </w:r>
      <w:r w:rsidRPr="00F97A4B">
        <w:rPr>
          <w:spacing w:val="-2"/>
          <w:sz w:val="24"/>
          <w:szCs w:val="24"/>
        </w:rPr>
        <w:t xml:space="preserve"> </w:t>
      </w:r>
      <w:r w:rsidRPr="00F97A4B">
        <w:rPr>
          <w:sz w:val="24"/>
          <w:szCs w:val="24"/>
        </w:rPr>
        <w:t>своему</w:t>
      </w:r>
      <w:r w:rsidRPr="00F97A4B">
        <w:rPr>
          <w:spacing w:val="-14"/>
          <w:sz w:val="24"/>
          <w:szCs w:val="24"/>
        </w:rPr>
        <w:t xml:space="preserve"> </w:t>
      </w:r>
      <w:r w:rsidRPr="00F97A4B">
        <w:rPr>
          <w:sz w:val="24"/>
          <w:szCs w:val="24"/>
        </w:rPr>
        <w:t>и другим</w:t>
      </w:r>
      <w:r w:rsidRPr="00F97A4B">
        <w:rPr>
          <w:spacing w:val="-3"/>
          <w:sz w:val="24"/>
          <w:szCs w:val="24"/>
        </w:rPr>
        <w:t xml:space="preserve"> </w:t>
      </w:r>
      <w:r w:rsidRPr="00F97A4B">
        <w:rPr>
          <w:sz w:val="24"/>
          <w:szCs w:val="24"/>
        </w:rPr>
        <w:t>народам;</w:t>
      </w:r>
    </w:p>
    <w:p w:rsidR="00C450EA" w:rsidRPr="00F97A4B" w:rsidRDefault="002F2362" w:rsidP="00B34D59">
      <w:pPr>
        <w:pStyle w:val="a5"/>
        <w:numPr>
          <w:ilvl w:val="0"/>
          <w:numId w:val="20"/>
        </w:numPr>
        <w:tabs>
          <w:tab w:val="left" w:pos="1093"/>
        </w:tabs>
        <w:spacing w:line="237" w:lineRule="auto"/>
        <w:ind w:left="0"/>
        <w:jc w:val="both"/>
        <w:rPr>
          <w:sz w:val="24"/>
          <w:szCs w:val="24"/>
        </w:rPr>
      </w:pPr>
      <w:r w:rsidRPr="00F97A4B">
        <w:rPr>
          <w:sz w:val="24"/>
          <w:szCs w:val="24"/>
        </w:rPr>
        <w:t>первоначальные</w:t>
      </w:r>
      <w:r w:rsidRPr="00F97A4B">
        <w:rPr>
          <w:spacing w:val="1"/>
          <w:sz w:val="24"/>
          <w:szCs w:val="24"/>
        </w:rPr>
        <w:t xml:space="preserve"> </w:t>
      </w:r>
      <w:r w:rsidRPr="00F97A4B">
        <w:rPr>
          <w:sz w:val="24"/>
          <w:szCs w:val="24"/>
        </w:rPr>
        <w:t>представления</w:t>
      </w:r>
      <w:r w:rsidRPr="00F97A4B">
        <w:rPr>
          <w:spacing w:val="1"/>
          <w:sz w:val="24"/>
          <w:szCs w:val="24"/>
        </w:rPr>
        <w:t xml:space="preserve"> </w:t>
      </w:r>
      <w:r w:rsidRPr="00F97A4B">
        <w:rPr>
          <w:sz w:val="24"/>
          <w:szCs w:val="24"/>
        </w:rPr>
        <w:t>о</w:t>
      </w:r>
      <w:r w:rsidRPr="00F97A4B">
        <w:rPr>
          <w:spacing w:val="1"/>
          <w:sz w:val="24"/>
          <w:szCs w:val="24"/>
        </w:rPr>
        <w:t xml:space="preserve"> </w:t>
      </w:r>
      <w:r w:rsidRPr="00F97A4B">
        <w:rPr>
          <w:sz w:val="24"/>
          <w:szCs w:val="24"/>
        </w:rPr>
        <w:t>человеке</w:t>
      </w:r>
      <w:r w:rsidRPr="00F97A4B">
        <w:rPr>
          <w:spacing w:val="1"/>
          <w:sz w:val="24"/>
          <w:szCs w:val="24"/>
        </w:rPr>
        <w:t xml:space="preserve"> </w:t>
      </w:r>
      <w:r w:rsidRPr="00F97A4B">
        <w:rPr>
          <w:sz w:val="24"/>
          <w:szCs w:val="24"/>
        </w:rPr>
        <w:t>как</w:t>
      </w:r>
      <w:r w:rsidRPr="00F97A4B">
        <w:rPr>
          <w:spacing w:val="1"/>
          <w:sz w:val="24"/>
          <w:szCs w:val="24"/>
        </w:rPr>
        <w:t xml:space="preserve"> </w:t>
      </w:r>
      <w:r w:rsidRPr="00F97A4B">
        <w:rPr>
          <w:sz w:val="24"/>
          <w:szCs w:val="24"/>
        </w:rPr>
        <w:t>члене</w:t>
      </w:r>
      <w:r w:rsidRPr="00F97A4B">
        <w:rPr>
          <w:spacing w:val="1"/>
          <w:sz w:val="24"/>
          <w:szCs w:val="24"/>
        </w:rPr>
        <w:t xml:space="preserve"> </w:t>
      </w:r>
      <w:r w:rsidRPr="00F97A4B">
        <w:rPr>
          <w:sz w:val="24"/>
          <w:szCs w:val="24"/>
        </w:rPr>
        <w:t>общества,</w:t>
      </w:r>
      <w:r w:rsidRPr="00F97A4B">
        <w:rPr>
          <w:spacing w:val="1"/>
          <w:sz w:val="24"/>
          <w:szCs w:val="24"/>
        </w:rPr>
        <w:t xml:space="preserve"> </w:t>
      </w:r>
      <w:r w:rsidRPr="00F97A4B">
        <w:rPr>
          <w:sz w:val="24"/>
          <w:szCs w:val="24"/>
        </w:rPr>
        <w:t>о</w:t>
      </w:r>
      <w:r w:rsidRPr="00F97A4B">
        <w:rPr>
          <w:spacing w:val="1"/>
          <w:sz w:val="24"/>
          <w:szCs w:val="24"/>
        </w:rPr>
        <w:t xml:space="preserve"> </w:t>
      </w:r>
      <w:r w:rsidRPr="00F97A4B">
        <w:rPr>
          <w:sz w:val="24"/>
          <w:szCs w:val="24"/>
        </w:rPr>
        <w:t>правах</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ответственности, уважении и достоинстве человека, о нравственно-этических нормах</w:t>
      </w:r>
      <w:r w:rsidRPr="00F97A4B">
        <w:rPr>
          <w:spacing w:val="1"/>
          <w:sz w:val="24"/>
          <w:szCs w:val="24"/>
        </w:rPr>
        <w:t xml:space="preserve"> </w:t>
      </w:r>
      <w:r w:rsidRPr="00F97A4B">
        <w:rPr>
          <w:sz w:val="24"/>
          <w:szCs w:val="24"/>
        </w:rPr>
        <w:t>поведения</w:t>
      </w:r>
      <w:r w:rsidRPr="00F97A4B">
        <w:rPr>
          <w:spacing w:val="1"/>
          <w:sz w:val="24"/>
          <w:szCs w:val="24"/>
        </w:rPr>
        <w:t xml:space="preserve"> </w:t>
      </w:r>
      <w:r w:rsidRPr="00F97A4B">
        <w:rPr>
          <w:sz w:val="24"/>
          <w:szCs w:val="24"/>
        </w:rPr>
        <w:t>и</w:t>
      </w:r>
      <w:r w:rsidRPr="00F97A4B">
        <w:rPr>
          <w:spacing w:val="-2"/>
          <w:sz w:val="24"/>
          <w:szCs w:val="24"/>
        </w:rPr>
        <w:t xml:space="preserve"> </w:t>
      </w:r>
      <w:r w:rsidRPr="00F97A4B">
        <w:rPr>
          <w:sz w:val="24"/>
          <w:szCs w:val="24"/>
        </w:rPr>
        <w:t>правилах межличностных</w:t>
      </w:r>
      <w:r w:rsidRPr="00F97A4B">
        <w:rPr>
          <w:spacing w:val="-8"/>
          <w:sz w:val="24"/>
          <w:szCs w:val="24"/>
        </w:rPr>
        <w:t xml:space="preserve"> </w:t>
      </w:r>
      <w:r w:rsidRPr="00F97A4B">
        <w:rPr>
          <w:sz w:val="24"/>
          <w:szCs w:val="24"/>
        </w:rPr>
        <w:t>отношений.</w:t>
      </w:r>
    </w:p>
    <w:p w:rsidR="00C450EA" w:rsidRPr="00F97A4B" w:rsidRDefault="002F2362" w:rsidP="00267F92">
      <w:pPr>
        <w:pStyle w:val="a3"/>
        <w:spacing w:line="276" w:lineRule="exact"/>
        <w:ind w:left="0"/>
      </w:pPr>
      <w:r w:rsidRPr="00F97A4B">
        <w:t>Духовно-нравственного</w:t>
      </w:r>
      <w:r w:rsidRPr="00F97A4B">
        <w:rPr>
          <w:spacing w:val="-9"/>
        </w:rPr>
        <w:t xml:space="preserve"> </w:t>
      </w:r>
      <w:r w:rsidRPr="00F97A4B">
        <w:t>воспитания:</w:t>
      </w:r>
    </w:p>
    <w:p w:rsidR="00C450EA" w:rsidRPr="00F97A4B" w:rsidRDefault="002F2362" w:rsidP="00B34D59">
      <w:pPr>
        <w:pStyle w:val="a5"/>
        <w:numPr>
          <w:ilvl w:val="0"/>
          <w:numId w:val="20"/>
        </w:numPr>
        <w:tabs>
          <w:tab w:val="left" w:pos="1093"/>
        </w:tabs>
        <w:spacing w:line="293" w:lineRule="exact"/>
        <w:ind w:left="0" w:hanging="367"/>
        <w:jc w:val="both"/>
        <w:rPr>
          <w:sz w:val="24"/>
          <w:szCs w:val="24"/>
        </w:rPr>
      </w:pPr>
      <w:r w:rsidRPr="00F97A4B">
        <w:rPr>
          <w:sz w:val="24"/>
          <w:szCs w:val="24"/>
        </w:rPr>
        <w:t>признание</w:t>
      </w:r>
      <w:r w:rsidRPr="00F97A4B">
        <w:rPr>
          <w:spacing w:val="-13"/>
          <w:sz w:val="24"/>
          <w:szCs w:val="24"/>
        </w:rPr>
        <w:t xml:space="preserve"> </w:t>
      </w:r>
      <w:r w:rsidRPr="00F97A4B">
        <w:rPr>
          <w:sz w:val="24"/>
          <w:szCs w:val="24"/>
        </w:rPr>
        <w:t>индивидуальности</w:t>
      </w:r>
      <w:r w:rsidRPr="00F97A4B">
        <w:rPr>
          <w:spacing w:val="-5"/>
          <w:sz w:val="24"/>
          <w:szCs w:val="24"/>
        </w:rPr>
        <w:t xml:space="preserve"> </w:t>
      </w:r>
      <w:r w:rsidRPr="00F97A4B">
        <w:rPr>
          <w:sz w:val="24"/>
          <w:szCs w:val="24"/>
        </w:rPr>
        <w:t>каждого</w:t>
      </w:r>
      <w:r w:rsidRPr="00F97A4B">
        <w:rPr>
          <w:spacing w:val="-8"/>
          <w:sz w:val="24"/>
          <w:szCs w:val="24"/>
        </w:rPr>
        <w:t xml:space="preserve"> </w:t>
      </w:r>
      <w:r w:rsidRPr="00F97A4B">
        <w:rPr>
          <w:sz w:val="24"/>
          <w:szCs w:val="24"/>
        </w:rPr>
        <w:t>человека;</w:t>
      </w:r>
    </w:p>
    <w:p w:rsidR="00C450EA" w:rsidRPr="00F97A4B" w:rsidRDefault="002F2362" w:rsidP="00B34D59">
      <w:pPr>
        <w:pStyle w:val="a5"/>
        <w:numPr>
          <w:ilvl w:val="0"/>
          <w:numId w:val="20"/>
        </w:numPr>
        <w:tabs>
          <w:tab w:val="left" w:pos="1093"/>
        </w:tabs>
        <w:spacing w:line="293" w:lineRule="exact"/>
        <w:ind w:left="0" w:hanging="367"/>
        <w:jc w:val="both"/>
        <w:rPr>
          <w:sz w:val="24"/>
          <w:szCs w:val="24"/>
        </w:rPr>
      </w:pPr>
      <w:r w:rsidRPr="00F97A4B">
        <w:rPr>
          <w:sz w:val="24"/>
          <w:szCs w:val="24"/>
        </w:rPr>
        <w:t>проявление</w:t>
      </w:r>
      <w:r w:rsidRPr="00F97A4B">
        <w:rPr>
          <w:spacing w:val="-12"/>
          <w:sz w:val="24"/>
          <w:szCs w:val="24"/>
        </w:rPr>
        <w:t xml:space="preserve"> </w:t>
      </w:r>
      <w:r w:rsidRPr="00F97A4B">
        <w:rPr>
          <w:sz w:val="24"/>
          <w:szCs w:val="24"/>
        </w:rPr>
        <w:t>сопереживания,</w:t>
      </w:r>
      <w:r w:rsidRPr="00F97A4B">
        <w:rPr>
          <w:spacing w:val="-3"/>
          <w:sz w:val="24"/>
          <w:szCs w:val="24"/>
        </w:rPr>
        <w:t xml:space="preserve"> </w:t>
      </w:r>
      <w:r w:rsidRPr="00F97A4B">
        <w:rPr>
          <w:sz w:val="24"/>
          <w:szCs w:val="24"/>
        </w:rPr>
        <w:t>уважения</w:t>
      </w:r>
      <w:r w:rsidRPr="00F97A4B">
        <w:rPr>
          <w:spacing w:val="-7"/>
          <w:sz w:val="24"/>
          <w:szCs w:val="24"/>
        </w:rPr>
        <w:t xml:space="preserve"> </w:t>
      </w:r>
      <w:r w:rsidRPr="00F97A4B">
        <w:rPr>
          <w:sz w:val="24"/>
          <w:szCs w:val="24"/>
        </w:rPr>
        <w:t>и</w:t>
      </w:r>
      <w:r w:rsidRPr="00F97A4B">
        <w:rPr>
          <w:spacing w:val="-6"/>
          <w:sz w:val="24"/>
          <w:szCs w:val="24"/>
        </w:rPr>
        <w:t xml:space="preserve"> </w:t>
      </w:r>
      <w:r w:rsidRPr="00F97A4B">
        <w:rPr>
          <w:sz w:val="24"/>
          <w:szCs w:val="24"/>
        </w:rPr>
        <w:t>доброжелательности;</w:t>
      </w:r>
    </w:p>
    <w:p w:rsidR="00C450EA" w:rsidRPr="00F97A4B" w:rsidRDefault="002F2362" w:rsidP="00B34D59">
      <w:pPr>
        <w:pStyle w:val="a5"/>
        <w:numPr>
          <w:ilvl w:val="0"/>
          <w:numId w:val="20"/>
        </w:numPr>
        <w:tabs>
          <w:tab w:val="left" w:pos="1093"/>
        </w:tabs>
        <w:spacing w:line="237" w:lineRule="auto"/>
        <w:ind w:left="0"/>
        <w:jc w:val="both"/>
        <w:rPr>
          <w:sz w:val="24"/>
          <w:szCs w:val="24"/>
        </w:rPr>
      </w:pPr>
      <w:r w:rsidRPr="00F97A4B">
        <w:rPr>
          <w:sz w:val="24"/>
          <w:szCs w:val="24"/>
        </w:rPr>
        <w:t>неприятие</w:t>
      </w:r>
      <w:r w:rsidRPr="00F97A4B">
        <w:rPr>
          <w:spacing w:val="1"/>
          <w:sz w:val="24"/>
          <w:szCs w:val="24"/>
        </w:rPr>
        <w:t xml:space="preserve"> </w:t>
      </w:r>
      <w:r w:rsidRPr="00F97A4B">
        <w:rPr>
          <w:sz w:val="24"/>
          <w:szCs w:val="24"/>
        </w:rPr>
        <w:t>любых</w:t>
      </w:r>
      <w:r w:rsidRPr="00F97A4B">
        <w:rPr>
          <w:spacing w:val="1"/>
          <w:sz w:val="24"/>
          <w:szCs w:val="24"/>
        </w:rPr>
        <w:t xml:space="preserve"> </w:t>
      </w:r>
      <w:r w:rsidRPr="00F97A4B">
        <w:rPr>
          <w:sz w:val="24"/>
          <w:szCs w:val="24"/>
        </w:rPr>
        <w:t>форм</w:t>
      </w:r>
      <w:r w:rsidRPr="00F97A4B">
        <w:rPr>
          <w:spacing w:val="1"/>
          <w:sz w:val="24"/>
          <w:szCs w:val="24"/>
        </w:rPr>
        <w:t xml:space="preserve"> </w:t>
      </w:r>
      <w:r w:rsidRPr="00F97A4B">
        <w:rPr>
          <w:sz w:val="24"/>
          <w:szCs w:val="24"/>
        </w:rPr>
        <w:t>поведения,</w:t>
      </w:r>
      <w:r w:rsidRPr="00F97A4B">
        <w:rPr>
          <w:spacing w:val="1"/>
          <w:sz w:val="24"/>
          <w:szCs w:val="24"/>
        </w:rPr>
        <w:t xml:space="preserve"> </w:t>
      </w:r>
      <w:r w:rsidRPr="00F97A4B">
        <w:rPr>
          <w:sz w:val="24"/>
          <w:szCs w:val="24"/>
        </w:rPr>
        <w:t>направленных</w:t>
      </w:r>
      <w:r w:rsidRPr="00F97A4B">
        <w:rPr>
          <w:spacing w:val="1"/>
          <w:sz w:val="24"/>
          <w:szCs w:val="24"/>
        </w:rPr>
        <w:t xml:space="preserve"> </w:t>
      </w:r>
      <w:r w:rsidRPr="00F97A4B">
        <w:rPr>
          <w:sz w:val="24"/>
          <w:szCs w:val="24"/>
        </w:rPr>
        <w:t>на</w:t>
      </w:r>
      <w:r w:rsidRPr="00F97A4B">
        <w:rPr>
          <w:spacing w:val="1"/>
          <w:sz w:val="24"/>
          <w:szCs w:val="24"/>
        </w:rPr>
        <w:t xml:space="preserve"> </w:t>
      </w:r>
      <w:r w:rsidRPr="00F97A4B">
        <w:rPr>
          <w:sz w:val="24"/>
          <w:szCs w:val="24"/>
        </w:rPr>
        <w:t>причинение</w:t>
      </w:r>
      <w:r w:rsidRPr="00F97A4B">
        <w:rPr>
          <w:spacing w:val="1"/>
          <w:sz w:val="24"/>
          <w:szCs w:val="24"/>
        </w:rPr>
        <w:t xml:space="preserve"> </w:t>
      </w:r>
      <w:r w:rsidRPr="00F97A4B">
        <w:rPr>
          <w:sz w:val="24"/>
          <w:szCs w:val="24"/>
        </w:rPr>
        <w:t>физического</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моральноговреда другим</w:t>
      </w:r>
      <w:r w:rsidRPr="00F97A4B">
        <w:rPr>
          <w:spacing w:val="4"/>
          <w:sz w:val="24"/>
          <w:szCs w:val="24"/>
        </w:rPr>
        <w:t xml:space="preserve"> </w:t>
      </w:r>
      <w:r w:rsidRPr="00F97A4B">
        <w:rPr>
          <w:sz w:val="24"/>
          <w:szCs w:val="24"/>
        </w:rPr>
        <w:t>людям.</w:t>
      </w:r>
    </w:p>
    <w:p w:rsidR="00C450EA" w:rsidRPr="00F97A4B" w:rsidRDefault="002F2362" w:rsidP="00267F92">
      <w:pPr>
        <w:pStyle w:val="a3"/>
        <w:spacing w:line="276" w:lineRule="exact"/>
        <w:ind w:left="0"/>
      </w:pPr>
      <w:r w:rsidRPr="00F97A4B">
        <w:t>Эстетического</w:t>
      </w:r>
      <w:r w:rsidRPr="00F97A4B">
        <w:rPr>
          <w:spacing w:val="-1"/>
        </w:rPr>
        <w:t xml:space="preserve"> </w:t>
      </w:r>
      <w:r w:rsidRPr="00F97A4B">
        <w:t>воспитания:</w:t>
      </w:r>
    </w:p>
    <w:p w:rsidR="00C450EA" w:rsidRPr="00F97A4B" w:rsidRDefault="002F2362" w:rsidP="00B34D59">
      <w:pPr>
        <w:pStyle w:val="a5"/>
        <w:numPr>
          <w:ilvl w:val="0"/>
          <w:numId w:val="20"/>
        </w:numPr>
        <w:tabs>
          <w:tab w:val="left" w:pos="1093"/>
        </w:tabs>
        <w:spacing w:line="237" w:lineRule="auto"/>
        <w:ind w:left="0"/>
        <w:jc w:val="both"/>
        <w:rPr>
          <w:sz w:val="24"/>
          <w:szCs w:val="24"/>
        </w:rPr>
      </w:pPr>
      <w:r w:rsidRPr="00F97A4B">
        <w:rPr>
          <w:sz w:val="24"/>
          <w:szCs w:val="24"/>
        </w:rPr>
        <w:t>уважительное отношение и интерес к художественной культуре, восприимчивость к</w:t>
      </w:r>
      <w:r w:rsidRPr="00F97A4B">
        <w:rPr>
          <w:spacing w:val="-57"/>
          <w:sz w:val="24"/>
          <w:szCs w:val="24"/>
        </w:rPr>
        <w:t xml:space="preserve"> </w:t>
      </w:r>
      <w:r w:rsidRPr="00F97A4B">
        <w:rPr>
          <w:sz w:val="24"/>
          <w:szCs w:val="24"/>
        </w:rPr>
        <w:t>разнымвидам</w:t>
      </w:r>
      <w:r w:rsidRPr="00F97A4B">
        <w:rPr>
          <w:spacing w:val="-1"/>
          <w:sz w:val="24"/>
          <w:szCs w:val="24"/>
        </w:rPr>
        <w:t xml:space="preserve"> </w:t>
      </w:r>
      <w:r w:rsidRPr="00F97A4B">
        <w:rPr>
          <w:sz w:val="24"/>
          <w:szCs w:val="24"/>
        </w:rPr>
        <w:t>искусства,</w:t>
      </w:r>
      <w:r w:rsidRPr="00F97A4B">
        <w:rPr>
          <w:spacing w:val="3"/>
          <w:sz w:val="24"/>
          <w:szCs w:val="24"/>
        </w:rPr>
        <w:t xml:space="preserve"> </w:t>
      </w:r>
      <w:r w:rsidRPr="00F97A4B">
        <w:rPr>
          <w:sz w:val="24"/>
          <w:szCs w:val="24"/>
        </w:rPr>
        <w:t>традициям</w:t>
      </w:r>
      <w:r w:rsidRPr="00F97A4B">
        <w:rPr>
          <w:spacing w:val="1"/>
          <w:sz w:val="24"/>
          <w:szCs w:val="24"/>
        </w:rPr>
        <w:t xml:space="preserve"> </w:t>
      </w:r>
      <w:r w:rsidRPr="00F97A4B">
        <w:rPr>
          <w:sz w:val="24"/>
          <w:szCs w:val="24"/>
        </w:rPr>
        <w:t>и</w:t>
      </w:r>
      <w:r w:rsidRPr="00F97A4B">
        <w:rPr>
          <w:spacing w:val="-3"/>
          <w:sz w:val="24"/>
          <w:szCs w:val="24"/>
        </w:rPr>
        <w:t xml:space="preserve"> </w:t>
      </w:r>
      <w:r w:rsidRPr="00F97A4B">
        <w:rPr>
          <w:sz w:val="24"/>
          <w:szCs w:val="24"/>
        </w:rPr>
        <w:t>творчеству</w:t>
      </w:r>
      <w:r w:rsidRPr="00F97A4B">
        <w:rPr>
          <w:spacing w:val="-12"/>
          <w:sz w:val="24"/>
          <w:szCs w:val="24"/>
        </w:rPr>
        <w:t xml:space="preserve"> </w:t>
      </w:r>
      <w:r w:rsidRPr="00F97A4B">
        <w:rPr>
          <w:sz w:val="24"/>
          <w:szCs w:val="24"/>
        </w:rPr>
        <w:t>своего</w:t>
      </w:r>
      <w:r w:rsidRPr="00F97A4B">
        <w:rPr>
          <w:spacing w:val="2"/>
          <w:sz w:val="24"/>
          <w:szCs w:val="24"/>
        </w:rPr>
        <w:t xml:space="preserve"> </w:t>
      </w:r>
      <w:r w:rsidRPr="00F97A4B">
        <w:rPr>
          <w:sz w:val="24"/>
          <w:szCs w:val="24"/>
        </w:rPr>
        <w:t>и</w:t>
      </w:r>
      <w:r w:rsidRPr="00F97A4B">
        <w:rPr>
          <w:spacing w:val="-3"/>
          <w:sz w:val="24"/>
          <w:szCs w:val="24"/>
        </w:rPr>
        <w:t xml:space="preserve"> </w:t>
      </w:r>
      <w:r w:rsidRPr="00F97A4B">
        <w:rPr>
          <w:sz w:val="24"/>
          <w:szCs w:val="24"/>
        </w:rPr>
        <w:t>других</w:t>
      </w:r>
      <w:r w:rsidRPr="00F97A4B">
        <w:rPr>
          <w:spacing w:val="-2"/>
          <w:sz w:val="24"/>
          <w:szCs w:val="24"/>
        </w:rPr>
        <w:t xml:space="preserve"> </w:t>
      </w:r>
      <w:r w:rsidRPr="00F97A4B">
        <w:rPr>
          <w:sz w:val="24"/>
          <w:szCs w:val="24"/>
        </w:rPr>
        <w:t>народов;</w:t>
      </w:r>
    </w:p>
    <w:p w:rsidR="00C450EA" w:rsidRPr="00F97A4B" w:rsidRDefault="002F2362" w:rsidP="00B34D59">
      <w:pPr>
        <w:pStyle w:val="a5"/>
        <w:numPr>
          <w:ilvl w:val="0"/>
          <w:numId w:val="20"/>
        </w:numPr>
        <w:tabs>
          <w:tab w:val="left" w:pos="1092"/>
          <w:tab w:val="left" w:pos="1093"/>
        </w:tabs>
        <w:spacing w:line="237" w:lineRule="auto"/>
        <w:ind w:left="0" w:firstLine="0"/>
        <w:jc w:val="both"/>
        <w:rPr>
          <w:sz w:val="24"/>
          <w:szCs w:val="24"/>
        </w:rPr>
      </w:pPr>
      <w:r w:rsidRPr="00F97A4B">
        <w:rPr>
          <w:sz w:val="24"/>
          <w:szCs w:val="24"/>
        </w:rPr>
        <w:t>стремление к самовыражению в разных видах художественной деятельности.</w:t>
      </w:r>
      <w:r w:rsidRPr="00F97A4B">
        <w:rPr>
          <w:spacing w:val="-57"/>
          <w:sz w:val="24"/>
          <w:szCs w:val="24"/>
        </w:rPr>
        <w:t xml:space="preserve"> </w:t>
      </w:r>
      <w:r w:rsidRPr="00F97A4B">
        <w:rPr>
          <w:sz w:val="24"/>
          <w:szCs w:val="24"/>
        </w:rPr>
        <w:t>Физического воспитания, формирования культуры здоровья и эмоционального</w:t>
      </w:r>
      <w:r w:rsidRPr="00F97A4B">
        <w:rPr>
          <w:spacing w:val="1"/>
          <w:sz w:val="24"/>
          <w:szCs w:val="24"/>
        </w:rPr>
        <w:t xml:space="preserve"> </w:t>
      </w:r>
      <w:r w:rsidRPr="00F97A4B">
        <w:rPr>
          <w:sz w:val="24"/>
          <w:szCs w:val="24"/>
        </w:rPr>
        <w:t>благополучия:</w:t>
      </w:r>
    </w:p>
    <w:p w:rsidR="00C450EA" w:rsidRPr="00F97A4B" w:rsidRDefault="002F2362" w:rsidP="00B34D59">
      <w:pPr>
        <w:pStyle w:val="a5"/>
        <w:numPr>
          <w:ilvl w:val="0"/>
          <w:numId w:val="20"/>
        </w:numPr>
        <w:tabs>
          <w:tab w:val="left" w:pos="1092"/>
          <w:tab w:val="left" w:pos="1093"/>
        </w:tabs>
        <w:spacing w:line="237" w:lineRule="auto"/>
        <w:ind w:left="0"/>
        <w:jc w:val="both"/>
        <w:rPr>
          <w:sz w:val="24"/>
          <w:szCs w:val="24"/>
        </w:rPr>
      </w:pPr>
      <w:r w:rsidRPr="00F97A4B">
        <w:rPr>
          <w:sz w:val="24"/>
          <w:szCs w:val="24"/>
        </w:rPr>
        <w:t>соблюдение</w:t>
      </w:r>
      <w:r w:rsidRPr="00F97A4B">
        <w:rPr>
          <w:spacing w:val="45"/>
          <w:sz w:val="24"/>
          <w:szCs w:val="24"/>
        </w:rPr>
        <w:t xml:space="preserve"> </w:t>
      </w:r>
      <w:r w:rsidRPr="00F97A4B">
        <w:rPr>
          <w:sz w:val="24"/>
          <w:szCs w:val="24"/>
        </w:rPr>
        <w:t>правил</w:t>
      </w:r>
      <w:r w:rsidRPr="00F97A4B">
        <w:rPr>
          <w:spacing w:val="38"/>
          <w:sz w:val="24"/>
          <w:szCs w:val="24"/>
        </w:rPr>
        <w:t xml:space="preserve"> </w:t>
      </w:r>
      <w:r w:rsidRPr="00F97A4B">
        <w:rPr>
          <w:sz w:val="24"/>
          <w:szCs w:val="24"/>
        </w:rPr>
        <w:t>здорового</w:t>
      </w:r>
      <w:r w:rsidRPr="00F97A4B">
        <w:rPr>
          <w:spacing w:val="47"/>
          <w:sz w:val="24"/>
          <w:szCs w:val="24"/>
        </w:rPr>
        <w:t xml:space="preserve"> </w:t>
      </w:r>
      <w:r w:rsidRPr="00F97A4B">
        <w:rPr>
          <w:sz w:val="24"/>
          <w:szCs w:val="24"/>
        </w:rPr>
        <w:t>и</w:t>
      </w:r>
      <w:r w:rsidRPr="00F97A4B">
        <w:rPr>
          <w:spacing w:val="43"/>
          <w:sz w:val="24"/>
          <w:szCs w:val="24"/>
        </w:rPr>
        <w:t xml:space="preserve"> </w:t>
      </w:r>
      <w:r w:rsidRPr="00F97A4B">
        <w:rPr>
          <w:sz w:val="24"/>
          <w:szCs w:val="24"/>
        </w:rPr>
        <w:t>безопасного</w:t>
      </w:r>
      <w:r w:rsidRPr="00F97A4B">
        <w:rPr>
          <w:spacing w:val="42"/>
          <w:sz w:val="24"/>
          <w:szCs w:val="24"/>
        </w:rPr>
        <w:t xml:space="preserve"> </w:t>
      </w:r>
      <w:r w:rsidRPr="00F97A4B">
        <w:rPr>
          <w:sz w:val="24"/>
          <w:szCs w:val="24"/>
        </w:rPr>
        <w:t>(для</w:t>
      </w:r>
      <w:r w:rsidRPr="00F97A4B">
        <w:rPr>
          <w:spacing w:val="46"/>
          <w:sz w:val="24"/>
          <w:szCs w:val="24"/>
        </w:rPr>
        <w:t xml:space="preserve"> </w:t>
      </w:r>
      <w:r w:rsidRPr="00F97A4B">
        <w:rPr>
          <w:sz w:val="24"/>
          <w:szCs w:val="24"/>
        </w:rPr>
        <w:t>себя</w:t>
      </w:r>
      <w:r w:rsidRPr="00F97A4B">
        <w:rPr>
          <w:spacing w:val="47"/>
          <w:sz w:val="24"/>
          <w:szCs w:val="24"/>
        </w:rPr>
        <w:t xml:space="preserve"> </w:t>
      </w:r>
      <w:r w:rsidRPr="00F97A4B">
        <w:rPr>
          <w:sz w:val="24"/>
          <w:szCs w:val="24"/>
        </w:rPr>
        <w:t>и</w:t>
      </w:r>
      <w:r w:rsidRPr="00F97A4B">
        <w:rPr>
          <w:spacing w:val="47"/>
          <w:sz w:val="24"/>
          <w:szCs w:val="24"/>
        </w:rPr>
        <w:t xml:space="preserve"> </w:t>
      </w:r>
      <w:r w:rsidRPr="00F97A4B">
        <w:rPr>
          <w:sz w:val="24"/>
          <w:szCs w:val="24"/>
        </w:rPr>
        <w:t>других</w:t>
      </w:r>
      <w:r w:rsidRPr="00F97A4B">
        <w:rPr>
          <w:spacing w:val="42"/>
          <w:sz w:val="24"/>
          <w:szCs w:val="24"/>
        </w:rPr>
        <w:t xml:space="preserve"> </w:t>
      </w:r>
      <w:r w:rsidRPr="00F97A4B">
        <w:rPr>
          <w:sz w:val="24"/>
          <w:szCs w:val="24"/>
        </w:rPr>
        <w:t>людей)</w:t>
      </w:r>
      <w:r w:rsidRPr="00F97A4B">
        <w:rPr>
          <w:spacing w:val="48"/>
          <w:sz w:val="24"/>
          <w:szCs w:val="24"/>
        </w:rPr>
        <w:t xml:space="preserve"> </w:t>
      </w:r>
      <w:r w:rsidRPr="00F97A4B">
        <w:rPr>
          <w:sz w:val="24"/>
          <w:szCs w:val="24"/>
        </w:rPr>
        <w:t>образа</w:t>
      </w:r>
      <w:r w:rsidRPr="00F97A4B">
        <w:rPr>
          <w:spacing w:val="-57"/>
          <w:sz w:val="24"/>
          <w:szCs w:val="24"/>
        </w:rPr>
        <w:t xml:space="preserve"> </w:t>
      </w:r>
      <w:r w:rsidRPr="00F97A4B">
        <w:rPr>
          <w:sz w:val="24"/>
          <w:szCs w:val="24"/>
        </w:rPr>
        <w:t>жизни</w:t>
      </w:r>
      <w:r w:rsidRPr="00F97A4B">
        <w:rPr>
          <w:spacing w:val="45"/>
          <w:sz w:val="24"/>
          <w:szCs w:val="24"/>
        </w:rPr>
        <w:t xml:space="preserve"> </w:t>
      </w:r>
      <w:r w:rsidRPr="00F97A4B">
        <w:rPr>
          <w:sz w:val="24"/>
          <w:szCs w:val="24"/>
        </w:rPr>
        <w:t>вокружающей</w:t>
      </w:r>
      <w:r w:rsidRPr="00F97A4B">
        <w:rPr>
          <w:spacing w:val="5"/>
          <w:sz w:val="24"/>
          <w:szCs w:val="24"/>
        </w:rPr>
        <w:t xml:space="preserve"> </w:t>
      </w:r>
      <w:r w:rsidRPr="00F97A4B">
        <w:rPr>
          <w:sz w:val="24"/>
          <w:szCs w:val="24"/>
        </w:rPr>
        <w:t>среде (в</w:t>
      </w:r>
      <w:r w:rsidRPr="00F97A4B">
        <w:rPr>
          <w:spacing w:val="-1"/>
          <w:sz w:val="24"/>
          <w:szCs w:val="24"/>
        </w:rPr>
        <w:t xml:space="preserve"> </w:t>
      </w:r>
      <w:r w:rsidRPr="00F97A4B">
        <w:rPr>
          <w:sz w:val="24"/>
          <w:szCs w:val="24"/>
        </w:rPr>
        <w:t>том</w:t>
      </w:r>
      <w:r w:rsidRPr="00F97A4B">
        <w:rPr>
          <w:spacing w:val="3"/>
          <w:sz w:val="24"/>
          <w:szCs w:val="24"/>
        </w:rPr>
        <w:t xml:space="preserve"> </w:t>
      </w:r>
      <w:r w:rsidRPr="00F97A4B">
        <w:rPr>
          <w:sz w:val="24"/>
          <w:szCs w:val="24"/>
        </w:rPr>
        <w:t>числе</w:t>
      </w:r>
      <w:r w:rsidRPr="00F97A4B">
        <w:rPr>
          <w:spacing w:val="-4"/>
          <w:sz w:val="24"/>
          <w:szCs w:val="24"/>
        </w:rPr>
        <w:t xml:space="preserve"> </w:t>
      </w:r>
      <w:r w:rsidRPr="00F97A4B">
        <w:rPr>
          <w:sz w:val="24"/>
          <w:szCs w:val="24"/>
        </w:rPr>
        <w:t>информационной);</w:t>
      </w:r>
    </w:p>
    <w:p w:rsidR="00C450EA" w:rsidRPr="00F97A4B" w:rsidRDefault="002F2362" w:rsidP="00B34D59">
      <w:pPr>
        <w:pStyle w:val="a5"/>
        <w:numPr>
          <w:ilvl w:val="0"/>
          <w:numId w:val="20"/>
        </w:numPr>
        <w:tabs>
          <w:tab w:val="left" w:pos="1092"/>
          <w:tab w:val="left" w:pos="1093"/>
        </w:tabs>
        <w:spacing w:line="293" w:lineRule="exact"/>
        <w:ind w:left="0" w:hanging="362"/>
        <w:jc w:val="both"/>
        <w:rPr>
          <w:sz w:val="24"/>
          <w:szCs w:val="24"/>
        </w:rPr>
      </w:pPr>
      <w:r w:rsidRPr="00F97A4B">
        <w:rPr>
          <w:sz w:val="24"/>
          <w:szCs w:val="24"/>
        </w:rPr>
        <w:t>бережное</w:t>
      </w:r>
      <w:r w:rsidRPr="00F97A4B">
        <w:rPr>
          <w:spacing w:val="-11"/>
          <w:sz w:val="24"/>
          <w:szCs w:val="24"/>
        </w:rPr>
        <w:t xml:space="preserve"> </w:t>
      </w:r>
      <w:r w:rsidRPr="00F97A4B">
        <w:rPr>
          <w:sz w:val="24"/>
          <w:szCs w:val="24"/>
        </w:rPr>
        <w:t>отношение</w:t>
      </w:r>
      <w:r w:rsidRPr="00F97A4B">
        <w:rPr>
          <w:spacing w:val="-5"/>
          <w:sz w:val="24"/>
          <w:szCs w:val="24"/>
        </w:rPr>
        <w:t xml:space="preserve"> </w:t>
      </w:r>
      <w:r w:rsidRPr="00F97A4B">
        <w:rPr>
          <w:sz w:val="24"/>
          <w:szCs w:val="24"/>
        </w:rPr>
        <w:t>к</w:t>
      </w:r>
      <w:r w:rsidRPr="00F97A4B">
        <w:rPr>
          <w:spacing w:val="-6"/>
          <w:sz w:val="24"/>
          <w:szCs w:val="24"/>
        </w:rPr>
        <w:t xml:space="preserve"> </w:t>
      </w:r>
      <w:r w:rsidRPr="00F97A4B">
        <w:rPr>
          <w:sz w:val="24"/>
          <w:szCs w:val="24"/>
        </w:rPr>
        <w:t>физическому</w:t>
      </w:r>
      <w:r w:rsidRPr="00F97A4B">
        <w:rPr>
          <w:spacing w:val="-14"/>
          <w:sz w:val="24"/>
          <w:szCs w:val="24"/>
        </w:rPr>
        <w:t xml:space="preserve"> </w:t>
      </w:r>
      <w:r w:rsidRPr="00F97A4B">
        <w:rPr>
          <w:sz w:val="24"/>
          <w:szCs w:val="24"/>
        </w:rPr>
        <w:t>и психическому</w:t>
      </w:r>
      <w:r w:rsidRPr="00F97A4B">
        <w:rPr>
          <w:spacing w:val="-13"/>
          <w:sz w:val="24"/>
          <w:szCs w:val="24"/>
        </w:rPr>
        <w:t xml:space="preserve"> </w:t>
      </w:r>
      <w:r w:rsidRPr="00F97A4B">
        <w:rPr>
          <w:sz w:val="24"/>
          <w:szCs w:val="24"/>
        </w:rPr>
        <w:t>здоровью.Трудового воспитания:</w:t>
      </w:r>
    </w:p>
    <w:p w:rsidR="00C450EA" w:rsidRPr="00F97A4B" w:rsidRDefault="002F2362" w:rsidP="00B34D59">
      <w:pPr>
        <w:pStyle w:val="a5"/>
        <w:numPr>
          <w:ilvl w:val="0"/>
          <w:numId w:val="20"/>
        </w:numPr>
        <w:tabs>
          <w:tab w:val="left" w:pos="1093"/>
        </w:tabs>
        <w:spacing w:line="237" w:lineRule="auto"/>
        <w:ind w:left="0"/>
        <w:jc w:val="both"/>
        <w:rPr>
          <w:sz w:val="24"/>
          <w:szCs w:val="24"/>
        </w:rPr>
      </w:pPr>
      <w:r w:rsidRPr="00F97A4B">
        <w:rPr>
          <w:sz w:val="24"/>
          <w:szCs w:val="24"/>
        </w:rPr>
        <w:t>осознание ценности труда в жизни человека и общества, ответственное потребление и</w:t>
      </w:r>
      <w:r w:rsidRPr="00F97A4B">
        <w:rPr>
          <w:spacing w:val="1"/>
          <w:sz w:val="24"/>
          <w:szCs w:val="24"/>
        </w:rPr>
        <w:t xml:space="preserve"> </w:t>
      </w:r>
      <w:r w:rsidRPr="00F97A4B">
        <w:rPr>
          <w:sz w:val="24"/>
          <w:szCs w:val="24"/>
        </w:rPr>
        <w:t>бережное отношение к результатам труда, навыки участия в различных видах трудовой</w:t>
      </w:r>
      <w:r w:rsidRPr="00F97A4B">
        <w:rPr>
          <w:spacing w:val="1"/>
          <w:sz w:val="24"/>
          <w:szCs w:val="24"/>
        </w:rPr>
        <w:t xml:space="preserve"> </w:t>
      </w:r>
      <w:r w:rsidRPr="00F97A4B">
        <w:rPr>
          <w:sz w:val="24"/>
          <w:szCs w:val="24"/>
        </w:rPr>
        <w:t>деятельности, интерес</w:t>
      </w:r>
      <w:r w:rsidRPr="00F97A4B">
        <w:rPr>
          <w:spacing w:val="2"/>
          <w:sz w:val="24"/>
          <w:szCs w:val="24"/>
        </w:rPr>
        <w:t xml:space="preserve"> </w:t>
      </w:r>
      <w:r w:rsidRPr="00F97A4B">
        <w:rPr>
          <w:sz w:val="24"/>
          <w:szCs w:val="24"/>
        </w:rPr>
        <w:t>к различным</w:t>
      </w:r>
      <w:r w:rsidRPr="00F97A4B">
        <w:rPr>
          <w:spacing w:val="-1"/>
          <w:sz w:val="24"/>
          <w:szCs w:val="24"/>
        </w:rPr>
        <w:t xml:space="preserve"> </w:t>
      </w:r>
      <w:r w:rsidRPr="00F97A4B">
        <w:rPr>
          <w:sz w:val="24"/>
          <w:szCs w:val="24"/>
        </w:rPr>
        <w:t>профессиям.</w:t>
      </w:r>
    </w:p>
    <w:p w:rsidR="00C450EA" w:rsidRPr="00F97A4B" w:rsidRDefault="002F2362" w:rsidP="00267F92">
      <w:pPr>
        <w:pStyle w:val="a3"/>
        <w:spacing w:line="276" w:lineRule="exact"/>
        <w:ind w:left="0"/>
      </w:pPr>
      <w:r w:rsidRPr="00F97A4B">
        <w:t>Экологического</w:t>
      </w:r>
      <w:r w:rsidRPr="00F97A4B">
        <w:rPr>
          <w:spacing w:val="-7"/>
        </w:rPr>
        <w:t xml:space="preserve"> </w:t>
      </w:r>
      <w:r w:rsidRPr="00F97A4B">
        <w:t>воспитания:</w:t>
      </w:r>
    </w:p>
    <w:p w:rsidR="00C450EA" w:rsidRPr="00F97A4B" w:rsidRDefault="002F2362" w:rsidP="00B34D59">
      <w:pPr>
        <w:pStyle w:val="a5"/>
        <w:numPr>
          <w:ilvl w:val="0"/>
          <w:numId w:val="20"/>
        </w:numPr>
        <w:tabs>
          <w:tab w:val="left" w:pos="1092"/>
          <w:tab w:val="left" w:pos="1093"/>
        </w:tabs>
        <w:spacing w:line="293" w:lineRule="exact"/>
        <w:ind w:left="0" w:hanging="367"/>
        <w:jc w:val="both"/>
        <w:rPr>
          <w:sz w:val="24"/>
          <w:szCs w:val="24"/>
        </w:rPr>
      </w:pPr>
      <w:r w:rsidRPr="00F97A4B">
        <w:rPr>
          <w:sz w:val="24"/>
          <w:szCs w:val="24"/>
        </w:rPr>
        <w:t>бережное</w:t>
      </w:r>
      <w:r w:rsidRPr="00F97A4B">
        <w:rPr>
          <w:spacing w:val="-9"/>
          <w:sz w:val="24"/>
          <w:szCs w:val="24"/>
        </w:rPr>
        <w:t xml:space="preserve"> </w:t>
      </w:r>
      <w:r w:rsidRPr="00F97A4B">
        <w:rPr>
          <w:sz w:val="24"/>
          <w:szCs w:val="24"/>
        </w:rPr>
        <w:t>отношение</w:t>
      </w:r>
      <w:r w:rsidRPr="00F97A4B">
        <w:rPr>
          <w:spacing w:val="-3"/>
          <w:sz w:val="24"/>
          <w:szCs w:val="24"/>
        </w:rPr>
        <w:t xml:space="preserve"> </w:t>
      </w:r>
      <w:r w:rsidRPr="00F97A4B">
        <w:rPr>
          <w:sz w:val="24"/>
          <w:szCs w:val="24"/>
        </w:rPr>
        <w:t>к</w:t>
      </w:r>
      <w:r w:rsidRPr="00F97A4B">
        <w:rPr>
          <w:spacing w:val="-5"/>
          <w:sz w:val="24"/>
          <w:szCs w:val="24"/>
        </w:rPr>
        <w:t xml:space="preserve"> </w:t>
      </w:r>
      <w:r w:rsidRPr="00F97A4B">
        <w:rPr>
          <w:sz w:val="24"/>
          <w:szCs w:val="24"/>
        </w:rPr>
        <w:t>природе;</w:t>
      </w:r>
    </w:p>
    <w:p w:rsidR="00C450EA" w:rsidRPr="00F97A4B" w:rsidRDefault="002F2362" w:rsidP="00B34D59">
      <w:pPr>
        <w:pStyle w:val="a5"/>
        <w:numPr>
          <w:ilvl w:val="0"/>
          <w:numId w:val="20"/>
        </w:numPr>
        <w:tabs>
          <w:tab w:val="left" w:pos="1092"/>
          <w:tab w:val="left" w:pos="1093"/>
        </w:tabs>
        <w:spacing w:line="293" w:lineRule="exact"/>
        <w:ind w:left="0" w:hanging="362"/>
        <w:jc w:val="both"/>
        <w:rPr>
          <w:sz w:val="24"/>
          <w:szCs w:val="24"/>
        </w:rPr>
      </w:pPr>
      <w:r w:rsidRPr="00F97A4B">
        <w:rPr>
          <w:sz w:val="24"/>
          <w:szCs w:val="24"/>
        </w:rPr>
        <w:t>неприятие</w:t>
      </w:r>
      <w:r w:rsidRPr="00F97A4B">
        <w:rPr>
          <w:spacing w:val="-2"/>
          <w:sz w:val="24"/>
          <w:szCs w:val="24"/>
        </w:rPr>
        <w:t xml:space="preserve"> </w:t>
      </w:r>
      <w:r w:rsidRPr="00F97A4B">
        <w:rPr>
          <w:sz w:val="24"/>
          <w:szCs w:val="24"/>
        </w:rPr>
        <w:t>действий,</w:t>
      </w:r>
      <w:r w:rsidRPr="00F97A4B">
        <w:rPr>
          <w:spacing w:val="-3"/>
          <w:sz w:val="24"/>
          <w:szCs w:val="24"/>
        </w:rPr>
        <w:t xml:space="preserve"> </w:t>
      </w:r>
      <w:r w:rsidRPr="00F97A4B">
        <w:rPr>
          <w:sz w:val="24"/>
          <w:szCs w:val="24"/>
        </w:rPr>
        <w:t>приносящих</w:t>
      </w:r>
      <w:r w:rsidRPr="00F97A4B">
        <w:rPr>
          <w:spacing w:val="-6"/>
          <w:sz w:val="24"/>
          <w:szCs w:val="24"/>
        </w:rPr>
        <w:t xml:space="preserve"> </w:t>
      </w:r>
      <w:r w:rsidRPr="00F97A4B">
        <w:rPr>
          <w:sz w:val="24"/>
          <w:szCs w:val="24"/>
        </w:rPr>
        <w:t>ей</w:t>
      </w:r>
      <w:r w:rsidRPr="00F97A4B">
        <w:rPr>
          <w:spacing w:val="-4"/>
          <w:sz w:val="24"/>
          <w:szCs w:val="24"/>
        </w:rPr>
        <w:t xml:space="preserve"> </w:t>
      </w:r>
      <w:r w:rsidRPr="00F97A4B">
        <w:rPr>
          <w:sz w:val="24"/>
          <w:szCs w:val="24"/>
        </w:rPr>
        <w:t>вред.Ценности</w:t>
      </w:r>
      <w:r w:rsidRPr="00F97A4B">
        <w:rPr>
          <w:spacing w:val="-4"/>
          <w:sz w:val="24"/>
          <w:szCs w:val="24"/>
        </w:rPr>
        <w:t xml:space="preserve"> </w:t>
      </w:r>
      <w:r w:rsidRPr="00F97A4B">
        <w:rPr>
          <w:sz w:val="24"/>
          <w:szCs w:val="24"/>
        </w:rPr>
        <w:t>научного познания:</w:t>
      </w:r>
    </w:p>
    <w:p w:rsidR="00C450EA" w:rsidRPr="00F97A4B" w:rsidRDefault="002F2362" w:rsidP="00B34D59">
      <w:pPr>
        <w:pStyle w:val="a5"/>
        <w:numPr>
          <w:ilvl w:val="0"/>
          <w:numId w:val="20"/>
        </w:numPr>
        <w:tabs>
          <w:tab w:val="left" w:pos="1101"/>
          <w:tab w:val="left" w:pos="1102"/>
        </w:tabs>
        <w:spacing w:line="293" w:lineRule="exact"/>
        <w:ind w:left="0" w:hanging="376"/>
        <w:jc w:val="both"/>
        <w:rPr>
          <w:sz w:val="24"/>
          <w:szCs w:val="24"/>
        </w:rPr>
      </w:pPr>
      <w:r w:rsidRPr="00F97A4B">
        <w:rPr>
          <w:sz w:val="24"/>
          <w:szCs w:val="24"/>
        </w:rPr>
        <w:t>первоначальные</w:t>
      </w:r>
      <w:r w:rsidRPr="00F97A4B">
        <w:rPr>
          <w:spacing w:val="-11"/>
          <w:sz w:val="24"/>
          <w:szCs w:val="24"/>
        </w:rPr>
        <w:t xml:space="preserve"> </w:t>
      </w:r>
      <w:r w:rsidRPr="00F97A4B">
        <w:rPr>
          <w:sz w:val="24"/>
          <w:szCs w:val="24"/>
        </w:rPr>
        <w:t>представления</w:t>
      </w:r>
      <w:r w:rsidRPr="00F97A4B">
        <w:rPr>
          <w:spacing w:val="-9"/>
          <w:sz w:val="24"/>
          <w:szCs w:val="24"/>
        </w:rPr>
        <w:t xml:space="preserve"> </w:t>
      </w:r>
      <w:r w:rsidRPr="00F97A4B">
        <w:rPr>
          <w:sz w:val="24"/>
          <w:szCs w:val="24"/>
        </w:rPr>
        <w:t>о</w:t>
      </w:r>
      <w:r w:rsidRPr="00F97A4B">
        <w:rPr>
          <w:spacing w:val="-2"/>
          <w:sz w:val="24"/>
          <w:szCs w:val="24"/>
        </w:rPr>
        <w:t xml:space="preserve"> </w:t>
      </w:r>
      <w:r w:rsidRPr="00F97A4B">
        <w:rPr>
          <w:sz w:val="24"/>
          <w:szCs w:val="24"/>
        </w:rPr>
        <w:t>научной картине</w:t>
      </w:r>
      <w:r w:rsidRPr="00F97A4B">
        <w:rPr>
          <w:spacing w:val="-7"/>
          <w:sz w:val="24"/>
          <w:szCs w:val="24"/>
        </w:rPr>
        <w:t xml:space="preserve"> </w:t>
      </w:r>
      <w:r w:rsidRPr="00F97A4B">
        <w:rPr>
          <w:sz w:val="24"/>
          <w:szCs w:val="24"/>
        </w:rPr>
        <w:t>мира;</w:t>
      </w:r>
    </w:p>
    <w:p w:rsidR="00C450EA" w:rsidRPr="00F97A4B" w:rsidRDefault="002F2362" w:rsidP="00B34D59">
      <w:pPr>
        <w:pStyle w:val="a5"/>
        <w:numPr>
          <w:ilvl w:val="0"/>
          <w:numId w:val="20"/>
        </w:numPr>
        <w:tabs>
          <w:tab w:val="left" w:pos="1101"/>
          <w:tab w:val="left" w:pos="1102"/>
          <w:tab w:val="left" w:pos="3127"/>
          <w:tab w:val="left" w:pos="4539"/>
          <w:tab w:val="left" w:pos="6133"/>
          <w:tab w:val="left" w:pos="8246"/>
        </w:tabs>
        <w:spacing w:line="242" w:lineRule="auto"/>
        <w:ind w:left="0" w:hanging="371"/>
        <w:jc w:val="both"/>
        <w:rPr>
          <w:sz w:val="24"/>
          <w:szCs w:val="24"/>
        </w:rPr>
      </w:pPr>
      <w:r w:rsidRPr="00F97A4B">
        <w:rPr>
          <w:sz w:val="24"/>
          <w:szCs w:val="24"/>
        </w:rPr>
        <w:t>познавательные</w:t>
      </w:r>
      <w:r w:rsidRPr="00F97A4B">
        <w:rPr>
          <w:sz w:val="24"/>
          <w:szCs w:val="24"/>
        </w:rPr>
        <w:tab/>
        <w:t>интересы,</w:t>
      </w:r>
      <w:r w:rsidRPr="00F97A4B">
        <w:rPr>
          <w:sz w:val="24"/>
          <w:szCs w:val="24"/>
        </w:rPr>
        <w:tab/>
        <w:t>активность,</w:t>
      </w:r>
      <w:r w:rsidRPr="00F97A4B">
        <w:rPr>
          <w:sz w:val="24"/>
          <w:szCs w:val="24"/>
        </w:rPr>
        <w:tab/>
        <w:t>инициативность,</w:t>
      </w:r>
      <w:r w:rsidRPr="00F97A4B">
        <w:rPr>
          <w:sz w:val="24"/>
          <w:szCs w:val="24"/>
        </w:rPr>
        <w:tab/>
        <w:t>любознательность</w:t>
      </w:r>
      <w:r w:rsidRPr="00F97A4B">
        <w:rPr>
          <w:spacing w:val="-57"/>
          <w:sz w:val="24"/>
          <w:szCs w:val="24"/>
        </w:rPr>
        <w:t xml:space="preserve"> </w:t>
      </w:r>
      <w:r w:rsidRPr="00F97A4B">
        <w:rPr>
          <w:sz w:val="24"/>
          <w:szCs w:val="24"/>
        </w:rPr>
        <w:t>и</w:t>
      </w:r>
      <w:r w:rsidRPr="00F97A4B">
        <w:rPr>
          <w:spacing w:val="2"/>
          <w:sz w:val="24"/>
          <w:szCs w:val="24"/>
        </w:rPr>
        <w:t xml:space="preserve"> </w:t>
      </w:r>
      <w:r w:rsidRPr="00F97A4B">
        <w:rPr>
          <w:sz w:val="24"/>
          <w:szCs w:val="24"/>
        </w:rPr>
        <w:t>самостоятельность</w:t>
      </w:r>
      <w:r w:rsidRPr="00F97A4B">
        <w:rPr>
          <w:spacing w:val="2"/>
          <w:sz w:val="24"/>
          <w:szCs w:val="24"/>
        </w:rPr>
        <w:t xml:space="preserve"> </w:t>
      </w:r>
      <w:r w:rsidRPr="00F97A4B">
        <w:rPr>
          <w:sz w:val="24"/>
          <w:szCs w:val="24"/>
        </w:rPr>
        <w:t>в</w:t>
      </w:r>
      <w:r w:rsidRPr="00F97A4B">
        <w:rPr>
          <w:spacing w:val="1"/>
          <w:sz w:val="24"/>
          <w:szCs w:val="24"/>
        </w:rPr>
        <w:t xml:space="preserve"> </w:t>
      </w:r>
      <w:r w:rsidRPr="00F97A4B">
        <w:rPr>
          <w:sz w:val="24"/>
          <w:szCs w:val="24"/>
        </w:rPr>
        <w:t>познании.</w:t>
      </w:r>
    </w:p>
    <w:p w:rsidR="00C450EA" w:rsidRPr="00F97A4B" w:rsidRDefault="00C450EA" w:rsidP="00267F92">
      <w:pPr>
        <w:pStyle w:val="a3"/>
        <w:ind w:left="0"/>
      </w:pPr>
    </w:p>
    <w:p w:rsidR="00C450EA" w:rsidRPr="00F97A4B" w:rsidRDefault="002F2362" w:rsidP="00267F92">
      <w:pPr>
        <w:pStyle w:val="a3"/>
        <w:ind w:left="0" w:firstLine="451"/>
      </w:pPr>
      <w:r w:rsidRPr="00F97A4B">
        <w:t>Реализация</w:t>
      </w:r>
      <w:r w:rsidRPr="00F97A4B">
        <w:rPr>
          <w:spacing w:val="1"/>
        </w:rPr>
        <w:t xml:space="preserve"> </w:t>
      </w:r>
      <w:r w:rsidRPr="00F97A4B">
        <w:t>ценностных</w:t>
      </w:r>
      <w:r w:rsidRPr="00F97A4B">
        <w:rPr>
          <w:spacing w:val="1"/>
        </w:rPr>
        <w:t xml:space="preserve"> </w:t>
      </w:r>
      <w:r w:rsidRPr="00F97A4B">
        <w:t>ориентиров</w:t>
      </w:r>
      <w:r w:rsidRPr="00F97A4B">
        <w:rPr>
          <w:spacing w:val="1"/>
        </w:rPr>
        <w:t xml:space="preserve"> </w:t>
      </w:r>
      <w:r w:rsidRPr="00F97A4B">
        <w:t>общего</w:t>
      </w:r>
      <w:r w:rsidRPr="00F97A4B">
        <w:rPr>
          <w:spacing w:val="1"/>
        </w:rPr>
        <w:t xml:space="preserve"> </w:t>
      </w:r>
      <w:r w:rsidRPr="00F97A4B">
        <w:t>образования</w:t>
      </w:r>
      <w:r w:rsidRPr="00F97A4B">
        <w:rPr>
          <w:spacing w:val="1"/>
        </w:rPr>
        <w:t xml:space="preserve"> </w:t>
      </w:r>
      <w:r w:rsidRPr="00F97A4B">
        <w:t>в</w:t>
      </w:r>
      <w:r w:rsidRPr="00F97A4B">
        <w:rPr>
          <w:spacing w:val="1"/>
        </w:rPr>
        <w:t xml:space="preserve"> </w:t>
      </w:r>
      <w:r w:rsidRPr="00F97A4B">
        <w:t>единстве</w:t>
      </w:r>
      <w:r w:rsidRPr="00F97A4B">
        <w:rPr>
          <w:spacing w:val="1"/>
        </w:rPr>
        <w:t xml:space="preserve"> </w:t>
      </w:r>
      <w:r w:rsidRPr="00F97A4B">
        <w:t>обучения</w:t>
      </w:r>
      <w:r w:rsidRPr="00F97A4B">
        <w:rPr>
          <w:spacing w:val="1"/>
        </w:rPr>
        <w:t xml:space="preserve"> </w:t>
      </w:r>
      <w:r w:rsidRPr="00F97A4B">
        <w:t>и</w:t>
      </w:r>
      <w:r w:rsidRPr="00F97A4B">
        <w:rPr>
          <w:spacing w:val="1"/>
        </w:rPr>
        <w:t xml:space="preserve"> </w:t>
      </w:r>
      <w:r w:rsidRPr="00F97A4B">
        <w:t>воспитания,</w:t>
      </w:r>
      <w:r w:rsidRPr="00F97A4B">
        <w:rPr>
          <w:spacing w:val="1"/>
        </w:rPr>
        <w:t xml:space="preserve"> </w:t>
      </w:r>
      <w:r w:rsidRPr="00F97A4B">
        <w:t>познавательного</w:t>
      </w:r>
      <w:r w:rsidRPr="00F97A4B">
        <w:rPr>
          <w:spacing w:val="1"/>
        </w:rPr>
        <w:t xml:space="preserve"> </w:t>
      </w:r>
      <w:r w:rsidRPr="00F97A4B">
        <w:t>и</w:t>
      </w:r>
      <w:r w:rsidRPr="00F97A4B">
        <w:rPr>
          <w:spacing w:val="1"/>
        </w:rPr>
        <w:t xml:space="preserve"> </w:t>
      </w:r>
      <w:r w:rsidRPr="00F97A4B">
        <w:t>личностного</w:t>
      </w:r>
      <w:r w:rsidRPr="00F97A4B">
        <w:rPr>
          <w:spacing w:val="1"/>
        </w:rPr>
        <w:t xml:space="preserve"> </w:t>
      </w:r>
      <w:r w:rsidRPr="00F97A4B">
        <w:t>развития</w:t>
      </w:r>
      <w:r w:rsidRPr="00F97A4B">
        <w:rPr>
          <w:spacing w:val="1"/>
        </w:rPr>
        <w:t xml:space="preserve"> </w:t>
      </w:r>
      <w:r w:rsidRPr="00F97A4B">
        <w:t>обучающихся</w:t>
      </w:r>
      <w:r w:rsidRPr="00F97A4B">
        <w:rPr>
          <w:spacing w:val="1"/>
        </w:rPr>
        <w:t xml:space="preserve"> </w:t>
      </w:r>
      <w:r w:rsidRPr="00F97A4B">
        <w:t>на</w:t>
      </w:r>
      <w:r w:rsidRPr="00F97A4B">
        <w:rPr>
          <w:spacing w:val="1"/>
        </w:rPr>
        <w:t xml:space="preserve"> </w:t>
      </w:r>
      <w:r w:rsidRPr="00F97A4B">
        <w:t>основе</w:t>
      </w:r>
      <w:r w:rsidRPr="00F97A4B">
        <w:rPr>
          <w:spacing w:val="1"/>
        </w:rPr>
        <w:t xml:space="preserve"> </w:t>
      </w:r>
      <w:r w:rsidRPr="00F97A4B">
        <w:t>формирования</w:t>
      </w:r>
      <w:r w:rsidRPr="00F97A4B">
        <w:rPr>
          <w:spacing w:val="1"/>
        </w:rPr>
        <w:t xml:space="preserve"> </w:t>
      </w:r>
      <w:r w:rsidRPr="00F97A4B">
        <w:t>общих</w:t>
      </w:r>
      <w:r w:rsidRPr="00F97A4B">
        <w:rPr>
          <w:spacing w:val="1"/>
        </w:rPr>
        <w:t xml:space="preserve"> </w:t>
      </w:r>
      <w:r w:rsidRPr="00F97A4B">
        <w:t>учебных</w:t>
      </w:r>
      <w:r w:rsidRPr="00F97A4B">
        <w:rPr>
          <w:spacing w:val="1"/>
        </w:rPr>
        <w:t xml:space="preserve"> </w:t>
      </w:r>
      <w:r w:rsidRPr="00F97A4B">
        <w:t>умений,</w:t>
      </w:r>
      <w:r w:rsidRPr="00F97A4B">
        <w:rPr>
          <w:spacing w:val="1"/>
        </w:rPr>
        <w:t xml:space="preserve"> </w:t>
      </w:r>
      <w:r w:rsidRPr="00F97A4B">
        <w:t>обобщенных</w:t>
      </w:r>
      <w:r w:rsidRPr="00F97A4B">
        <w:rPr>
          <w:spacing w:val="1"/>
        </w:rPr>
        <w:t xml:space="preserve"> </w:t>
      </w:r>
      <w:r w:rsidRPr="00F97A4B">
        <w:t>способов</w:t>
      </w:r>
      <w:r w:rsidRPr="00F97A4B">
        <w:rPr>
          <w:spacing w:val="1"/>
        </w:rPr>
        <w:t xml:space="preserve"> </w:t>
      </w:r>
      <w:r w:rsidRPr="00F97A4B">
        <w:t>действия</w:t>
      </w:r>
      <w:r w:rsidRPr="00F97A4B">
        <w:rPr>
          <w:spacing w:val="1"/>
        </w:rPr>
        <w:t xml:space="preserve"> </w:t>
      </w:r>
      <w:r w:rsidRPr="00F97A4B">
        <w:t>обеспечивает</w:t>
      </w:r>
      <w:r w:rsidRPr="00F97A4B">
        <w:rPr>
          <w:spacing w:val="1"/>
        </w:rPr>
        <w:t xml:space="preserve"> </w:t>
      </w:r>
      <w:r w:rsidRPr="00F97A4B">
        <w:t>высокую</w:t>
      </w:r>
      <w:r w:rsidRPr="00F97A4B">
        <w:rPr>
          <w:spacing w:val="1"/>
        </w:rPr>
        <w:t xml:space="preserve"> </w:t>
      </w:r>
      <w:r w:rsidRPr="00F97A4B">
        <w:t>эффективность</w:t>
      </w:r>
      <w:r w:rsidRPr="00F97A4B">
        <w:rPr>
          <w:spacing w:val="1"/>
        </w:rPr>
        <w:t xml:space="preserve"> </w:t>
      </w:r>
      <w:r w:rsidRPr="00F97A4B">
        <w:t>решения</w:t>
      </w:r>
      <w:r w:rsidRPr="00F97A4B">
        <w:rPr>
          <w:spacing w:val="1"/>
        </w:rPr>
        <w:t xml:space="preserve"> </w:t>
      </w:r>
      <w:r w:rsidRPr="00F97A4B">
        <w:t>жизненных</w:t>
      </w:r>
      <w:r w:rsidRPr="00F97A4B">
        <w:rPr>
          <w:spacing w:val="1"/>
        </w:rPr>
        <w:t xml:space="preserve"> </w:t>
      </w:r>
      <w:r w:rsidRPr="00F97A4B">
        <w:t>задач</w:t>
      </w:r>
      <w:r w:rsidRPr="00F97A4B">
        <w:rPr>
          <w:spacing w:val="1"/>
        </w:rPr>
        <w:t xml:space="preserve"> </w:t>
      </w:r>
      <w:r w:rsidRPr="00F97A4B">
        <w:t>и</w:t>
      </w:r>
      <w:r w:rsidRPr="00F97A4B">
        <w:rPr>
          <w:spacing w:val="1"/>
        </w:rPr>
        <w:t xml:space="preserve"> </w:t>
      </w:r>
      <w:r w:rsidRPr="00F97A4B">
        <w:t>возможность</w:t>
      </w:r>
      <w:r w:rsidRPr="00F97A4B">
        <w:rPr>
          <w:spacing w:val="1"/>
        </w:rPr>
        <w:t xml:space="preserve"> </w:t>
      </w:r>
      <w:r w:rsidRPr="00F97A4B">
        <w:t>саморазвития</w:t>
      </w:r>
      <w:r w:rsidRPr="00F97A4B">
        <w:rPr>
          <w:spacing w:val="1"/>
        </w:rPr>
        <w:t xml:space="preserve"> </w:t>
      </w:r>
      <w:r w:rsidRPr="00F97A4B">
        <w:t>обучающихся.</w:t>
      </w:r>
    </w:p>
    <w:p w:rsidR="00C450EA" w:rsidRPr="00F97A4B" w:rsidRDefault="00C450EA" w:rsidP="00267F92">
      <w:pPr>
        <w:pStyle w:val="a3"/>
        <w:ind w:left="0"/>
      </w:pPr>
    </w:p>
    <w:p w:rsidR="00594B66" w:rsidRPr="00F97A4B" w:rsidRDefault="00594B66" w:rsidP="00594B66">
      <w:pPr>
        <w:pStyle w:val="Heading1"/>
        <w:spacing w:line="242" w:lineRule="auto"/>
        <w:ind w:left="0" w:hanging="1302"/>
        <w:jc w:val="center"/>
        <w:rPr>
          <w:spacing w:val="1"/>
          <w:w w:val="85"/>
        </w:rPr>
      </w:pPr>
      <w:r w:rsidRPr="00F97A4B">
        <w:rPr>
          <w:w w:val="85"/>
        </w:rPr>
        <w:t xml:space="preserve">2.3.2. </w:t>
      </w:r>
      <w:r w:rsidR="002F2362" w:rsidRPr="00F97A4B">
        <w:rPr>
          <w:w w:val="85"/>
        </w:rPr>
        <w:t>ХАРАКТЕРИСТИКИ</w:t>
      </w:r>
      <w:r w:rsidR="002F2362" w:rsidRPr="00F97A4B">
        <w:rPr>
          <w:spacing w:val="1"/>
          <w:w w:val="85"/>
        </w:rPr>
        <w:t xml:space="preserve"> </w:t>
      </w:r>
      <w:r w:rsidR="002F2362" w:rsidRPr="00F97A4B">
        <w:rPr>
          <w:w w:val="85"/>
        </w:rPr>
        <w:t>РЕГУЛЯТИВНЫХ,</w:t>
      </w:r>
      <w:r w:rsidR="002F2362" w:rsidRPr="00F97A4B">
        <w:rPr>
          <w:spacing w:val="1"/>
          <w:w w:val="85"/>
        </w:rPr>
        <w:t xml:space="preserve"> </w:t>
      </w:r>
      <w:r w:rsidR="002F2362" w:rsidRPr="00F97A4B">
        <w:rPr>
          <w:w w:val="85"/>
        </w:rPr>
        <w:t>ПОЗНАВАТЕЛЬНЫХ,</w:t>
      </w:r>
    </w:p>
    <w:p w:rsidR="00C450EA" w:rsidRPr="00F97A4B" w:rsidRDefault="002F2362" w:rsidP="00594B66">
      <w:pPr>
        <w:pStyle w:val="Heading1"/>
        <w:spacing w:line="242" w:lineRule="auto"/>
        <w:ind w:left="0" w:hanging="1302"/>
        <w:jc w:val="center"/>
      </w:pPr>
      <w:r w:rsidRPr="00F97A4B">
        <w:rPr>
          <w:w w:val="85"/>
        </w:rPr>
        <w:lastRenderedPageBreak/>
        <w:t>КОММУНИКАТИВНЫХ</w:t>
      </w:r>
      <w:r w:rsidRPr="00F97A4B">
        <w:rPr>
          <w:spacing w:val="1"/>
          <w:w w:val="85"/>
        </w:rPr>
        <w:t xml:space="preserve"> </w:t>
      </w:r>
      <w:r w:rsidRPr="00F97A4B">
        <w:rPr>
          <w:w w:val="95"/>
        </w:rPr>
        <w:t>УНИВЕРСАЛЬНЫХ</w:t>
      </w:r>
      <w:r w:rsidRPr="00F97A4B">
        <w:rPr>
          <w:spacing w:val="46"/>
          <w:w w:val="95"/>
        </w:rPr>
        <w:t xml:space="preserve"> </w:t>
      </w:r>
      <w:r w:rsidRPr="00F97A4B">
        <w:rPr>
          <w:w w:val="95"/>
        </w:rPr>
        <w:t>УЧЕБНЫХ</w:t>
      </w:r>
      <w:r w:rsidRPr="00F97A4B">
        <w:rPr>
          <w:spacing w:val="-1"/>
          <w:w w:val="95"/>
        </w:rPr>
        <w:t xml:space="preserve"> </w:t>
      </w:r>
      <w:r w:rsidRPr="00F97A4B">
        <w:rPr>
          <w:w w:val="95"/>
        </w:rPr>
        <w:t>ДЕЙСТВИЙ ОБУЧАЮЩИХСЯ.</w:t>
      </w:r>
    </w:p>
    <w:p w:rsidR="00C450EA" w:rsidRPr="00F97A4B" w:rsidRDefault="00C450EA" w:rsidP="00267F92">
      <w:pPr>
        <w:pStyle w:val="a3"/>
        <w:ind w:left="0"/>
        <w:rPr>
          <w:b/>
        </w:rPr>
      </w:pPr>
    </w:p>
    <w:p w:rsidR="00C450EA" w:rsidRPr="00F97A4B" w:rsidRDefault="002F2362" w:rsidP="00267F92">
      <w:pPr>
        <w:pStyle w:val="a3"/>
        <w:ind w:left="0"/>
      </w:pPr>
      <w:r w:rsidRPr="00F97A4B">
        <w:t>Последовательная</w:t>
      </w:r>
      <w:r w:rsidRPr="00F97A4B">
        <w:rPr>
          <w:spacing w:val="1"/>
        </w:rPr>
        <w:t xml:space="preserve"> </w:t>
      </w:r>
      <w:r w:rsidRPr="00F97A4B">
        <w:t>реализация</w:t>
      </w:r>
      <w:r w:rsidRPr="00F97A4B">
        <w:rPr>
          <w:spacing w:val="1"/>
        </w:rPr>
        <w:t xml:space="preserve"> </w:t>
      </w:r>
      <w:r w:rsidRPr="00F97A4B">
        <w:t>деятельностного</w:t>
      </w:r>
      <w:r w:rsidRPr="00F97A4B">
        <w:rPr>
          <w:spacing w:val="1"/>
        </w:rPr>
        <w:t xml:space="preserve"> </w:t>
      </w:r>
      <w:r w:rsidRPr="00F97A4B">
        <w:t>подхода</w:t>
      </w:r>
      <w:r w:rsidRPr="00F97A4B">
        <w:rPr>
          <w:spacing w:val="1"/>
        </w:rPr>
        <w:t xml:space="preserve"> </w:t>
      </w:r>
      <w:r w:rsidRPr="00F97A4B">
        <w:t>направлена</w:t>
      </w:r>
      <w:r w:rsidRPr="00F97A4B">
        <w:rPr>
          <w:spacing w:val="1"/>
        </w:rPr>
        <w:t xml:space="preserve"> </w:t>
      </w:r>
      <w:r w:rsidRPr="00F97A4B">
        <w:t>на</w:t>
      </w:r>
      <w:r w:rsidRPr="00F97A4B">
        <w:rPr>
          <w:spacing w:val="1"/>
        </w:rPr>
        <w:t xml:space="preserve"> </w:t>
      </w:r>
      <w:r w:rsidRPr="00F97A4B">
        <w:t>повышение</w:t>
      </w:r>
      <w:r w:rsidRPr="00F97A4B">
        <w:rPr>
          <w:spacing w:val="1"/>
        </w:rPr>
        <w:t xml:space="preserve"> </w:t>
      </w:r>
      <w:r w:rsidRPr="00F97A4B">
        <w:t>эффективности</w:t>
      </w:r>
      <w:r w:rsidRPr="00F97A4B">
        <w:rPr>
          <w:spacing w:val="1"/>
        </w:rPr>
        <w:t xml:space="preserve"> </w:t>
      </w:r>
      <w:r w:rsidRPr="00F97A4B">
        <w:t>образования,</w:t>
      </w:r>
      <w:r w:rsidRPr="00F97A4B">
        <w:rPr>
          <w:spacing w:val="1"/>
        </w:rPr>
        <w:t xml:space="preserve"> </w:t>
      </w:r>
      <w:r w:rsidRPr="00F97A4B">
        <w:t>более</w:t>
      </w:r>
      <w:r w:rsidRPr="00F97A4B">
        <w:rPr>
          <w:spacing w:val="1"/>
        </w:rPr>
        <w:t xml:space="preserve"> </w:t>
      </w:r>
      <w:r w:rsidRPr="00F97A4B">
        <w:t>гибкое</w:t>
      </w:r>
      <w:r w:rsidRPr="00F97A4B">
        <w:rPr>
          <w:spacing w:val="1"/>
        </w:rPr>
        <w:t xml:space="preserve"> </w:t>
      </w:r>
      <w:r w:rsidRPr="00F97A4B">
        <w:t>и</w:t>
      </w:r>
      <w:r w:rsidRPr="00F97A4B">
        <w:rPr>
          <w:spacing w:val="1"/>
        </w:rPr>
        <w:t xml:space="preserve"> </w:t>
      </w:r>
      <w:r w:rsidRPr="00F97A4B">
        <w:t>прочное</w:t>
      </w:r>
      <w:r w:rsidRPr="00F97A4B">
        <w:rPr>
          <w:spacing w:val="1"/>
        </w:rPr>
        <w:t xml:space="preserve"> </w:t>
      </w:r>
      <w:r w:rsidRPr="00F97A4B">
        <w:t>усвоение</w:t>
      </w:r>
      <w:r w:rsidRPr="00F97A4B">
        <w:rPr>
          <w:spacing w:val="1"/>
        </w:rPr>
        <w:t xml:space="preserve"> </w:t>
      </w:r>
      <w:r w:rsidRPr="00F97A4B">
        <w:t>знаний</w:t>
      </w:r>
      <w:r w:rsidRPr="00F97A4B">
        <w:rPr>
          <w:spacing w:val="1"/>
        </w:rPr>
        <w:t xml:space="preserve"> </w:t>
      </w:r>
      <w:r w:rsidRPr="00F97A4B">
        <w:t>обучающимися,</w:t>
      </w:r>
      <w:r w:rsidRPr="00F97A4B">
        <w:rPr>
          <w:spacing w:val="1"/>
        </w:rPr>
        <w:t xml:space="preserve"> </w:t>
      </w:r>
      <w:r w:rsidRPr="00F97A4B">
        <w:t>возможность их самостоятельного движения в изучаемой</w:t>
      </w:r>
      <w:r w:rsidRPr="00F97A4B">
        <w:rPr>
          <w:spacing w:val="1"/>
        </w:rPr>
        <w:t xml:space="preserve"> </w:t>
      </w:r>
      <w:r w:rsidRPr="00F97A4B">
        <w:t>области,</w:t>
      </w:r>
      <w:r w:rsidRPr="00F97A4B">
        <w:rPr>
          <w:spacing w:val="1"/>
        </w:rPr>
        <w:t xml:space="preserve"> </w:t>
      </w:r>
      <w:r w:rsidRPr="00F97A4B">
        <w:t>существенное повышение</w:t>
      </w:r>
      <w:r w:rsidRPr="00F97A4B">
        <w:rPr>
          <w:spacing w:val="1"/>
        </w:rPr>
        <w:t xml:space="preserve"> </w:t>
      </w:r>
      <w:r w:rsidRPr="00F97A4B">
        <w:t>их</w:t>
      </w:r>
      <w:r w:rsidRPr="00F97A4B">
        <w:rPr>
          <w:spacing w:val="-4"/>
        </w:rPr>
        <w:t xml:space="preserve"> </w:t>
      </w:r>
      <w:r w:rsidRPr="00F97A4B">
        <w:t>мотивации</w:t>
      </w:r>
      <w:r w:rsidRPr="00F97A4B">
        <w:rPr>
          <w:spacing w:val="-2"/>
        </w:rPr>
        <w:t xml:space="preserve"> </w:t>
      </w:r>
      <w:r w:rsidRPr="00F97A4B">
        <w:t>и</w:t>
      </w:r>
      <w:r w:rsidRPr="00F97A4B">
        <w:rPr>
          <w:spacing w:val="1"/>
        </w:rPr>
        <w:t xml:space="preserve"> </w:t>
      </w:r>
      <w:r w:rsidRPr="00F97A4B">
        <w:t>интереса</w:t>
      </w:r>
      <w:r w:rsidRPr="00F97A4B">
        <w:rPr>
          <w:spacing w:val="1"/>
        </w:rPr>
        <w:t xml:space="preserve"> </w:t>
      </w:r>
      <w:r w:rsidRPr="00F97A4B">
        <w:t>к</w:t>
      </w:r>
      <w:r w:rsidRPr="00F97A4B">
        <w:rPr>
          <w:spacing w:val="5"/>
        </w:rPr>
        <w:t xml:space="preserve"> </w:t>
      </w:r>
      <w:r w:rsidRPr="00F97A4B">
        <w:t>учебе.</w:t>
      </w:r>
    </w:p>
    <w:p w:rsidR="00C450EA" w:rsidRPr="00F97A4B" w:rsidRDefault="002F2362" w:rsidP="00267F92">
      <w:pPr>
        <w:pStyle w:val="a3"/>
        <w:tabs>
          <w:tab w:val="left" w:pos="1917"/>
          <w:tab w:val="left" w:pos="6239"/>
          <w:tab w:val="left" w:pos="8400"/>
        </w:tabs>
        <w:ind w:left="0"/>
      </w:pPr>
      <w:r w:rsidRPr="00F97A4B">
        <w:t>В</w:t>
      </w:r>
      <w:r w:rsidRPr="00F97A4B">
        <w:rPr>
          <w:spacing w:val="49"/>
        </w:rPr>
        <w:t xml:space="preserve"> </w:t>
      </w:r>
      <w:r w:rsidRPr="00F97A4B">
        <w:t>рамках</w:t>
      </w:r>
      <w:r w:rsidRPr="00F97A4B">
        <w:rPr>
          <w:spacing w:val="47"/>
        </w:rPr>
        <w:t xml:space="preserve"> </w:t>
      </w:r>
      <w:r w:rsidRPr="00F97A4B">
        <w:t>деятельностного</w:t>
      </w:r>
      <w:r w:rsidRPr="00F97A4B">
        <w:rPr>
          <w:spacing w:val="49"/>
        </w:rPr>
        <w:t xml:space="preserve"> </w:t>
      </w:r>
      <w:r w:rsidRPr="00F97A4B">
        <w:t>подхода</w:t>
      </w:r>
      <w:r w:rsidRPr="00F97A4B">
        <w:rPr>
          <w:spacing w:val="45"/>
        </w:rPr>
        <w:t xml:space="preserve"> </w:t>
      </w:r>
      <w:r w:rsidRPr="00F97A4B">
        <w:t>в</w:t>
      </w:r>
      <w:r w:rsidRPr="00F97A4B">
        <w:rPr>
          <w:spacing w:val="53"/>
        </w:rPr>
        <w:t xml:space="preserve"> </w:t>
      </w:r>
      <w:r w:rsidRPr="00F97A4B">
        <w:t>качестве</w:t>
      </w:r>
      <w:r w:rsidRPr="00F97A4B">
        <w:rPr>
          <w:spacing w:val="46"/>
        </w:rPr>
        <w:t xml:space="preserve"> </w:t>
      </w:r>
      <w:r w:rsidRPr="00F97A4B">
        <w:t>общеучебных</w:t>
      </w:r>
      <w:r w:rsidRPr="00F97A4B">
        <w:rPr>
          <w:spacing w:val="48"/>
        </w:rPr>
        <w:t xml:space="preserve"> </w:t>
      </w:r>
      <w:r w:rsidRPr="00F97A4B">
        <w:t>действий</w:t>
      </w:r>
      <w:r w:rsidRPr="00F97A4B">
        <w:rPr>
          <w:spacing w:val="53"/>
        </w:rPr>
        <w:t xml:space="preserve"> </w:t>
      </w:r>
      <w:r w:rsidRPr="00F97A4B">
        <w:t>рассматриваются</w:t>
      </w:r>
      <w:r w:rsidRPr="00F97A4B">
        <w:rPr>
          <w:spacing w:val="-57"/>
        </w:rPr>
        <w:t xml:space="preserve"> </w:t>
      </w:r>
      <w:r w:rsidRPr="00F97A4B">
        <w:t>основные</w:t>
      </w:r>
      <w:r w:rsidRPr="00F97A4B">
        <w:tab/>
        <w:t>структурные</w:t>
      </w:r>
      <w:r w:rsidRPr="00F97A4B">
        <w:rPr>
          <w:spacing w:val="71"/>
        </w:rPr>
        <w:t xml:space="preserve"> </w:t>
      </w:r>
      <w:r w:rsidRPr="00F97A4B">
        <w:t>компоненты</w:t>
      </w:r>
      <w:r w:rsidRPr="00F97A4B">
        <w:rPr>
          <w:spacing w:val="108"/>
        </w:rPr>
        <w:t xml:space="preserve"> </w:t>
      </w:r>
      <w:r w:rsidRPr="00F97A4B">
        <w:t>учебной</w:t>
      </w:r>
      <w:r w:rsidRPr="00F97A4B">
        <w:tab/>
        <w:t>деятельности</w:t>
      </w:r>
      <w:r w:rsidRPr="00F97A4B">
        <w:rPr>
          <w:spacing w:val="-5"/>
        </w:rPr>
        <w:t xml:space="preserve"> </w:t>
      </w:r>
      <w:r w:rsidRPr="00F97A4B">
        <w:t>—</w:t>
      </w:r>
      <w:r w:rsidRPr="00F97A4B">
        <w:tab/>
        <w:t>мотивы,</w:t>
      </w:r>
      <w:r w:rsidRPr="00F97A4B">
        <w:rPr>
          <w:spacing w:val="1"/>
        </w:rPr>
        <w:t xml:space="preserve"> </w:t>
      </w:r>
      <w:r w:rsidRPr="00F97A4B">
        <w:rPr>
          <w:spacing w:val="-2"/>
        </w:rPr>
        <w:t>особенности</w:t>
      </w:r>
      <w:r w:rsidRPr="00F97A4B">
        <w:rPr>
          <w:spacing w:val="-1"/>
        </w:rPr>
        <w:t xml:space="preserve"> </w:t>
      </w:r>
      <w:r w:rsidRPr="00F97A4B">
        <w:rPr>
          <w:spacing w:val="-2"/>
        </w:rPr>
        <w:t xml:space="preserve">целеполагания </w:t>
      </w:r>
      <w:r w:rsidRPr="00F97A4B">
        <w:rPr>
          <w:spacing w:val="-1"/>
        </w:rPr>
        <w:t>(учебная цель и задачи), учебные действия, контроль и оценка,</w:t>
      </w:r>
      <w:r w:rsidRPr="00F97A4B">
        <w:t xml:space="preserve"> </w:t>
      </w:r>
      <w:r w:rsidRPr="00F97A4B">
        <w:rPr>
          <w:spacing w:val="-1"/>
        </w:rPr>
        <w:t xml:space="preserve">сформированность которых является одной из составляющих </w:t>
      </w:r>
      <w:r w:rsidRPr="00F97A4B">
        <w:t>успешности обучения в</w:t>
      </w:r>
      <w:r w:rsidRPr="00F97A4B">
        <w:rPr>
          <w:spacing w:val="1"/>
        </w:rPr>
        <w:t xml:space="preserve"> </w:t>
      </w:r>
      <w:r w:rsidRPr="00F97A4B">
        <w:t>образовательной организации.При оценке сформированности учебной деятельности</w:t>
      </w:r>
      <w:r w:rsidRPr="00F97A4B">
        <w:rPr>
          <w:spacing w:val="1"/>
        </w:rPr>
        <w:t xml:space="preserve"> </w:t>
      </w:r>
      <w:r w:rsidRPr="00F97A4B">
        <w:t>учитывается</w:t>
      </w:r>
      <w:r w:rsidRPr="00F97A4B">
        <w:rPr>
          <w:spacing w:val="1"/>
        </w:rPr>
        <w:t xml:space="preserve"> </w:t>
      </w:r>
      <w:r w:rsidRPr="00F97A4B">
        <w:t>возрастная</w:t>
      </w:r>
      <w:r w:rsidRPr="00F97A4B">
        <w:rPr>
          <w:spacing w:val="2"/>
        </w:rPr>
        <w:t xml:space="preserve"> </w:t>
      </w:r>
      <w:r w:rsidRPr="00F97A4B">
        <w:t>специфика,</w:t>
      </w:r>
      <w:r w:rsidRPr="00F97A4B">
        <w:rPr>
          <w:spacing w:val="4"/>
        </w:rPr>
        <w:t xml:space="preserve"> </w:t>
      </w:r>
      <w:r w:rsidRPr="00F97A4B">
        <w:t>которая</w:t>
      </w:r>
      <w:r w:rsidRPr="00F97A4B">
        <w:rPr>
          <w:spacing w:val="7"/>
        </w:rPr>
        <w:t xml:space="preserve"> </w:t>
      </w:r>
      <w:r w:rsidRPr="00F97A4B">
        <w:t>заключается</w:t>
      </w:r>
      <w:r w:rsidRPr="00F97A4B">
        <w:rPr>
          <w:spacing w:val="10"/>
        </w:rPr>
        <w:t xml:space="preserve"> </w:t>
      </w:r>
      <w:r w:rsidRPr="00F97A4B">
        <w:t>в</w:t>
      </w:r>
      <w:r w:rsidRPr="00F97A4B">
        <w:rPr>
          <w:spacing w:val="8"/>
        </w:rPr>
        <w:t xml:space="preserve"> </w:t>
      </w:r>
      <w:r w:rsidRPr="00F97A4B">
        <w:t>постепенном</w:t>
      </w:r>
      <w:r w:rsidRPr="00F97A4B">
        <w:rPr>
          <w:spacing w:val="13"/>
        </w:rPr>
        <w:t xml:space="preserve"> </w:t>
      </w:r>
      <w:r w:rsidRPr="00F97A4B">
        <w:t>переходе</w:t>
      </w:r>
      <w:r w:rsidRPr="00F97A4B">
        <w:rPr>
          <w:spacing w:val="6"/>
        </w:rPr>
        <w:t xml:space="preserve"> </w:t>
      </w:r>
      <w:r w:rsidRPr="00F97A4B">
        <w:t>от</w:t>
      </w:r>
      <w:r w:rsidRPr="00F97A4B">
        <w:rPr>
          <w:spacing w:val="1"/>
        </w:rPr>
        <w:t xml:space="preserve"> </w:t>
      </w:r>
      <w:r w:rsidRPr="00F97A4B">
        <w:t>совместной деятельности учителя иобучающегося</w:t>
      </w:r>
      <w:r w:rsidRPr="00F97A4B">
        <w:rPr>
          <w:spacing w:val="1"/>
        </w:rPr>
        <w:t xml:space="preserve"> </w:t>
      </w:r>
      <w:r w:rsidRPr="00F97A4B">
        <w:t>к</w:t>
      </w:r>
      <w:r w:rsidRPr="00F97A4B">
        <w:rPr>
          <w:spacing w:val="1"/>
        </w:rPr>
        <w:t xml:space="preserve"> </w:t>
      </w:r>
      <w:r w:rsidRPr="00F97A4B">
        <w:t>совместно­разделенной</w:t>
      </w:r>
      <w:r w:rsidRPr="00F97A4B">
        <w:rPr>
          <w:spacing w:val="1"/>
        </w:rPr>
        <w:t xml:space="preserve"> </w:t>
      </w:r>
      <w:r w:rsidRPr="00F97A4B">
        <w:t>(в младшем</w:t>
      </w:r>
      <w:r w:rsidRPr="00F97A4B">
        <w:rPr>
          <w:spacing w:val="1"/>
        </w:rPr>
        <w:t xml:space="preserve"> </w:t>
      </w:r>
      <w:r w:rsidRPr="00F97A4B">
        <w:t>школьном</w:t>
      </w:r>
      <w:r w:rsidRPr="00F97A4B">
        <w:rPr>
          <w:spacing w:val="27"/>
        </w:rPr>
        <w:t xml:space="preserve"> </w:t>
      </w:r>
      <w:r w:rsidRPr="00F97A4B">
        <w:t>и</w:t>
      </w:r>
      <w:r w:rsidRPr="00F97A4B">
        <w:rPr>
          <w:spacing w:val="22"/>
        </w:rPr>
        <w:t xml:space="preserve"> </w:t>
      </w:r>
      <w:r w:rsidRPr="00F97A4B">
        <w:t>младшем</w:t>
      </w:r>
      <w:r w:rsidRPr="00F97A4B">
        <w:rPr>
          <w:spacing w:val="27"/>
        </w:rPr>
        <w:t xml:space="preserve"> </w:t>
      </w:r>
      <w:r w:rsidRPr="00F97A4B">
        <w:t>подростковомвозрасте)</w:t>
      </w:r>
      <w:r w:rsidRPr="00F97A4B">
        <w:rPr>
          <w:spacing w:val="27"/>
        </w:rPr>
        <w:t xml:space="preserve"> </w:t>
      </w:r>
      <w:r w:rsidRPr="00F97A4B">
        <w:t>и</w:t>
      </w:r>
      <w:r w:rsidRPr="00F97A4B">
        <w:rPr>
          <w:spacing w:val="40"/>
        </w:rPr>
        <w:t xml:space="preserve"> </w:t>
      </w:r>
      <w:r w:rsidRPr="00F97A4B">
        <w:t>к</w:t>
      </w:r>
      <w:r w:rsidRPr="00F97A4B">
        <w:rPr>
          <w:spacing w:val="34"/>
        </w:rPr>
        <w:t xml:space="preserve"> </w:t>
      </w:r>
      <w:r w:rsidRPr="00F97A4B">
        <w:t>самостоятельной</w:t>
      </w:r>
      <w:r w:rsidRPr="00F97A4B">
        <w:rPr>
          <w:spacing w:val="37"/>
        </w:rPr>
        <w:t xml:space="preserve"> </w:t>
      </w:r>
      <w:r w:rsidRPr="00F97A4B">
        <w:t>с</w:t>
      </w:r>
      <w:r w:rsidRPr="00F97A4B">
        <w:rPr>
          <w:spacing w:val="34"/>
        </w:rPr>
        <w:t xml:space="preserve"> </w:t>
      </w:r>
      <w:r w:rsidRPr="00F97A4B">
        <w:t>элементами</w:t>
      </w:r>
    </w:p>
    <w:p w:rsidR="00C450EA" w:rsidRPr="00F97A4B" w:rsidRDefault="002F2362" w:rsidP="00267F92">
      <w:pPr>
        <w:pStyle w:val="a3"/>
        <w:spacing w:line="242" w:lineRule="auto"/>
        <w:ind w:left="0"/>
      </w:pPr>
      <w:r w:rsidRPr="00F97A4B">
        <w:t>самообразования и самовоспитания (в младшем подростковом и старшем подростковом</w:t>
      </w:r>
      <w:r w:rsidRPr="00F97A4B">
        <w:rPr>
          <w:spacing w:val="1"/>
        </w:rPr>
        <w:t xml:space="preserve"> </w:t>
      </w:r>
      <w:r w:rsidRPr="00F97A4B">
        <w:t>возрасте).</w:t>
      </w:r>
    </w:p>
    <w:p w:rsidR="00C450EA" w:rsidRPr="00F97A4B" w:rsidRDefault="002F2362" w:rsidP="00267F92">
      <w:pPr>
        <w:pStyle w:val="Heading1"/>
        <w:spacing w:line="274" w:lineRule="exact"/>
        <w:ind w:left="0"/>
        <w:jc w:val="both"/>
      </w:pPr>
      <w:r w:rsidRPr="00F97A4B">
        <w:rPr>
          <w:w w:val="85"/>
        </w:rPr>
        <w:t>Понятие</w:t>
      </w:r>
      <w:r w:rsidRPr="00F97A4B">
        <w:rPr>
          <w:spacing w:val="99"/>
        </w:rPr>
        <w:t xml:space="preserve"> </w:t>
      </w:r>
      <w:r w:rsidRPr="00F97A4B">
        <w:rPr>
          <w:w w:val="85"/>
        </w:rPr>
        <w:t>«универсальные</w:t>
      </w:r>
      <w:r w:rsidRPr="00F97A4B">
        <w:rPr>
          <w:spacing w:val="95"/>
        </w:rPr>
        <w:t xml:space="preserve"> </w:t>
      </w:r>
      <w:r w:rsidRPr="00F97A4B">
        <w:rPr>
          <w:w w:val="85"/>
        </w:rPr>
        <w:t>учебные</w:t>
      </w:r>
      <w:r w:rsidRPr="00F97A4B">
        <w:rPr>
          <w:spacing w:val="92"/>
        </w:rPr>
        <w:t xml:space="preserve"> </w:t>
      </w:r>
      <w:r w:rsidRPr="00F97A4B">
        <w:rPr>
          <w:w w:val="85"/>
        </w:rPr>
        <w:t>действия»</w:t>
      </w:r>
    </w:p>
    <w:p w:rsidR="00C450EA" w:rsidRPr="00F97A4B" w:rsidRDefault="002F2362" w:rsidP="00267F92">
      <w:pPr>
        <w:pStyle w:val="a3"/>
        <w:ind w:left="0" w:firstLine="451"/>
      </w:pPr>
      <w:r w:rsidRPr="00F97A4B">
        <w:t>В</w:t>
      </w:r>
      <w:r w:rsidRPr="00F97A4B">
        <w:rPr>
          <w:spacing w:val="1"/>
        </w:rPr>
        <w:t xml:space="preserve"> </w:t>
      </w:r>
      <w:r w:rsidRPr="00F97A4B">
        <w:t>широком</w:t>
      </w:r>
      <w:r w:rsidRPr="00F97A4B">
        <w:rPr>
          <w:spacing w:val="1"/>
        </w:rPr>
        <w:t xml:space="preserve"> </w:t>
      </w:r>
      <w:r w:rsidRPr="00F97A4B">
        <w:t>значении</w:t>
      </w:r>
      <w:r w:rsidRPr="00F97A4B">
        <w:rPr>
          <w:spacing w:val="1"/>
        </w:rPr>
        <w:t xml:space="preserve"> </w:t>
      </w:r>
      <w:r w:rsidRPr="00F97A4B">
        <w:t>термин</w:t>
      </w:r>
      <w:r w:rsidRPr="00F97A4B">
        <w:rPr>
          <w:spacing w:val="1"/>
        </w:rPr>
        <w:t xml:space="preserve"> </w:t>
      </w:r>
      <w:r w:rsidRPr="00F97A4B">
        <w:t>«универсальные</w:t>
      </w:r>
      <w:r w:rsidRPr="00F97A4B">
        <w:rPr>
          <w:spacing w:val="1"/>
        </w:rPr>
        <w:t xml:space="preserve"> </w:t>
      </w:r>
      <w:r w:rsidRPr="00F97A4B">
        <w:t>учебные</w:t>
      </w:r>
      <w:r w:rsidRPr="00F97A4B">
        <w:rPr>
          <w:spacing w:val="1"/>
        </w:rPr>
        <w:t xml:space="preserve"> </w:t>
      </w:r>
      <w:r w:rsidRPr="00F97A4B">
        <w:t>действия»</w:t>
      </w:r>
      <w:r w:rsidRPr="00F97A4B">
        <w:rPr>
          <w:spacing w:val="1"/>
        </w:rPr>
        <w:t xml:space="preserve"> </w:t>
      </w:r>
      <w:r w:rsidRPr="00F97A4B">
        <w:t>означает</w:t>
      </w:r>
      <w:r w:rsidRPr="00F97A4B">
        <w:rPr>
          <w:spacing w:val="1"/>
        </w:rPr>
        <w:t xml:space="preserve"> </w:t>
      </w:r>
      <w:r w:rsidRPr="00F97A4B">
        <w:t>умение</w:t>
      </w:r>
      <w:r w:rsidRPr="00F97A4B">
        <w:rPr>
          <w:spacing w:val="1"/>
        </w:rPr>
        <w:t xml:space="preserve"> </w:t>
      </w:r>
      <w:r w:rsidRPr="00F97A4B">
        <w:t>учиться,</w:t>
      </w:r>
      <w:r w:rsidRPr="00F97A4B">
        <w:rPr>
          <w:spacing w:val="1"/>
        </w:rPr>
        <w:t xml:space="preserve"> </w:t>
      </w:r>
      <w:r w:rsidRPr="00F97A4B">
        <w:t>т.</w:t>
      </w:r>
      <w:r w:rsidRPr="00F97A4B">
        <w:rPr>
          <w:spacing w:val="1"/>
        </w:rPr>
        <w:t xml:space="preserve"> </w:t>
      </w:r>
      <w:r w:rsidRPr="00F97A4B">
        <w:t>е.</w:t>
      </w:r>
      <w:r w:rsidRPr="00F97A4B">
        <w:rPr>
          <w:spacing w:val="1"/>
        </w:rPr>
        <w:t xml:space="preserve"> </w:t>
      </w:r>
      <w:r w:rsidRPr="00F97A4B">
        <w:t>способность</w:t>
      </w:r>
      <w:r w:rsidRPr="00F97A4B">
        <w:rPr>
          <w:spacing w:val="1"/>
        </w:rPr>
        <w:t xml:space="preserve"> </w:t>
      </w:r>
      <w:r w:rsidRPr="00F97A4B">
        <w:t>субъекта</w:t>
      </w:r>
      <w:r w:rsidRPr="00F97A4B">
        <w:rPr>
          <w:spacing w:val="1"/>
        </w:rPr>
        <w:t xml:space="preserve"> </w:t>
      </w:r>
      <w:r w:rsidRPr="00F97A4B">
        <w:t>к</w:t>
      </w:r>
      <w:r w:rsidRPr="00F97A4B">
        <w:rPr>
          <w:spacing w:val="1"/>
        </w:rPr>
        <w:t xml:space="preserve"> </w:t>
      </w:r>
      <w:r w:rsidRPr="00F97A4B">
        <w:t>саморазвитию</w:t>
      </w:r>
      <w:r w:rsidRPr="00F97A4B">
        <w:rPr>
          <w:spacing w:val="1"/>
        </w:rPr>
        <w:t xml:space="preserve"> </w:t>
      </w:r>
      <w:r w:rsidRPr="00F97A4B">
        <w:t>и</w:t>
      </w:r>
      <w:r w:rsidRPr="00F97A4B">
        <w:rPr>
          <w:spacing w:val="1"/>
        </w:rPr>
        <w:t xml:space="preserve"> </w:t>
      </w:r>
      <w:r w:rsidRPr="00F97A4B">
        <w:t>самосовершенствованию</w:t>
      </w:r>
      <w:r w:rsidRPr="00F97A4B">
        <w:rPr>
          <w:spacing w:val="1"/>
        </w:rPr>
        <w:t xml:space="preserve"> </w:t>
      </w:r>
      <w:r w:rsidRPr="00F97A4B">
        <w:t>путем</w:t>
      </w:r>
      <w:r w:rsidRPr="00F97A4B">
        <w:rPr>
          <w:spacing w:val="1"/>
        </w:rPr>
        <w:t xml:space="preserve"> </w:t>
      </w:r>
      <w:r w:rsidRPr="00F97A4B">
        <w:t>сознательного</w:t>
      </w:r>
      <w:r w:rsidRPr="00F97A4B">
        <w:rPr>
          <w:spacing w:val="1"/>
        </w:rPr>
        <w:t xml:space="preserve"> </w:t>
      </w:r>
      <w:r w:rsidRPr="00F97A4B">
        <w:t>и</w:t>
      </w:r>
      <w:r w:rsidRPr="00F97A4B">
        <w:rPr>
          <w:spacing w:val="4"/>
        </w:rPr>
        <w:t xml:space="preserve"> </w:t>
      </w:r>
      <w:r w:rsidRPr="00F97A4B">
        <w:t>активного</w:t>
      </w:r>
      <w:r w:rsidRPr="00F97A4B">
        <w:rPr>
          <w:spacing w:val="-2"/>
        </w:rPr>
        <w:t xml:space="preserve"> </w:t>
      </w:r>
      <w:r w:rsidRPr="00F97A4B">
        <w:t>присвоения</w:t>
      </w:r>
      <w:r w:rsidRPr="00F97A4B">
        <w:rPr>
          <w:spacing w:val="-3"/>
        </w:rPr>
        <w:t xml:space="preserve"> </w:t>
      </w:r>
      <w:r w:rsidRPr="00F97A4B">
        <w:t>нового</w:t>
      </w:r>
      <w:r w:rsidRPr="00F97A4B">
        <w:rPr>
          <w:spacing w:val="2"/>
        </w:rPr>
        <w:t xml:space="preserve"> </w:t>
      </w:r>
      <w:r w:rsidRPr="00F97A4B">
        <w:t>социального</w:t>
      </w:r>
      <w:r w:rsidRPr="00F97A4B">
        <w:rPr>
          <w:spacing w:val="-4"/>
        </w:rPr>
        <w:t xml:space="preserve"> </w:t>
      </w:r>
      <w:r w:rsidRPr="00F97A4B">
        <w:t>опыта.</w:t>
      </w:r>
    </w:p>
    <w:p w:rsidR="00C450EA" w:rsidRPr="00F97A4B" w:rsidRDefault="002F2362" w:rsidP="00267F92">
      <w:pPr>
        <w:pStyle w:val="a3"/>
        <w:ind w:left="0" w:firstLine="451"/>
      </w:pPr>
      <w:r w:rsidRPr="00F97A4B">
        <w:t>Способность</w:t>
      </w:r>
      <w:r w:rsidRPr="00F97A4B">
        <w:rPr>
          <w:spacing w:val="1"/>
        </w:rPr>
        <w:t xml:space="preserve"> </w:t>
      </w:r>
      <w:r w:rsidRPr="00F97A4B">
        <w:t>обучающегося</w:t>
      </w:r>
      <w:r w:rsidRPr="00F97A4B">
        <w:rPr>
          <w:spacing w:val="1"/>
        </w:rPr>
        <w:t xml:space="preserve"> </w:t>
      </w:r>
      <w:r w:rsidRPr="00F97A4B">
        <w:t>самостоятельно</w:t>
      </w:r>
      <w:r w:rsidRPr="00F97A4B">
        <w:rPr>
          <w:spacing w:val="1"/>
        </w:rPr>
        <w:t xml:space="preserve"> </w:t>
      </w:r>
      <w:r w:rsidRPr="00F97A4B">
        <w:t>успешно</w:t>
      </w:r>
      <w:r w:rsidRPr="00F97A4B">
        <w:rPr>
          <w:spacing w:val="1"/>
        </w:rPr>
        <w:t xml:space="preserve"> </w:t>
      </w:r>
      <w:r w:rsidRPr="00F97A4B">
        <w:t>усваивать</w:t>
      </w:r>
      <w:r w:rsidRPr="00F97A4B">
        <w:rPr>
          <w:spacing w:val="1"/>
        </w:rPr>
        <w:t xml:space="preserve"> </w:t>
      </w:r>
      <w:r w:rsidRPr="00F97A4B">
        <w:t>новые</w:t>
      </w:r>
      <w:r w:rsidRPr="00F97A4B">
        <w:rPr>
          <w:spacing w:val="1"/>
        </w:rPr>
        <w:t xml:space="preserve"> </w:t>
      </w:r>
      <w:r w:rsidRPr="00F97A4B">
        <w:t>знания,</w:t>
      </w:r>
      <w:r w:rsidRPr="00F97A4B">
        <w:rPr>
          <w:spacing w:val="1"/>
        </w:rPr>
        <w:t xml:space="preserve"> </w:t>
      </w:r>
      <w:r w:rsidRPr="00F97A4B">
        <w:t>формировать умения</w:t>
      </w:r>
      <w:r w:rsidRPr="00F97A4B">
        <w:rPr>
          <w:spacing w:val="1"/>
        </w:rPr>
        <w:t xml:space="preserve"> </w:t>
      </w:r>
      <w:r w:rsidRPr="00F97A4B">
        <w:t>и</w:t>
      </w:r>
      <w:r w:rsidRPr="00F97A4B">
        <w:rPr>
          <w:spacing w:val="1"/>
        </w:rPr>
        <w:t xml:space="preserve"> </w:t>
      </w:r>
      <w:r w:rsidRPr="00F97A4B">
        <w:t>компетентности,</w:t>
      </w:r>
      <w:r w:rsidRPr="00F97A4B">
        <w:rPr>
          <w:spacing w:val="1"/>
        </w:rPr>
        <w:t xml:space="preserve"> </w:t>
      </w:r>
      <w:r w:rsidRPr="00F97A4B">
        <w:t>включая</w:t>
      </w:r>
      <w:r w:rsidRPr="00F97A4B">
        <w:rPr>
          <w:spacing w:val="1"/>
        </w:rPr>
        <w:t xml:space="preserve"> </w:t>
      </w:r>
      <w:r w:rsidRPr="00F97A4B">
        <w:t>самостоятельную</w:t>
      </w:r>
      <w:r w:rsidRPr="00F97A4B">
        <w:rPr>
          <w:spacing w:val="1"/>
        </w:rPr>
        <w:t xml:space="preserve"> </w:t>
      </w:r>
      <w:r w:rsidRPr="00F97A4B">
        <w:t>организацию</w:t>
      </w:r>
      <w:r w:rsidRPr="00F97A4B">
        <w:rPr>
          <w:spacing w:val="1"/>
        </w:rPr>
        <w:t xml:space="preserve"> </w:t>
      </w:r>
      <w:r w:rsidRPr="00F97A4B">
        <w:t>этой</w:t>
      </w:r>
      <w:r w:rsidRPr="00F97A4B">
        <w:rPr>
          <w:spacing w:val="1"/>
        </w:rPr>
        <w:t xml:space="preserve"> </w:t>
      </w:r>
      <w:r w:rsidRPr="00F97A4B">
        <w:t>деятельности,</w:t>
      </w:r>
      <w:r w:rsidRPr="00F97A4B">
        <w:rPr>
          <w:spacing w:val="1"/>
        </w:rPr>
        <w:t xml:space="preserve"> </w:t>
      </w:r>
      <w:r w:rsidRPr="00F97A4B">
        <w:t>т.</w:t>
      </w:r>
      <w:r w:rsidRPr="00F97A4B">
        <w:rPr>
          <w:spacing w:val="1"/>
        </w:rPr>
        <w:t xml:space="preserve"> </w:t>
      </w:r>
      <w:r w:rsidRPr="00F97A4B">
        <w:t>е.</w:t>
      </w:r>
      <w:r w:rsidRPr="00F97A4B">
        <w:rPr>
          <w:spacing w:val="1"/>
        </w:rPr>
        <w:t xml:space="preserve"> </w:t>
      </w:r>
      <w:r w:rsidRPr="00F97A4B">
        <w:t>умение</w:t>
      </w:r>
      <w:r w:rsidRPr="00F97A4B">
        <w:rPr>
          <w:spacing w:val="1"/>
        </w:rPr>
        <w:t xml:space="preserve"> </w:t>
      </w:r>
      <w:r w:rsidRPr="00F97A4B">
        <w:t>учиться,</w:t>
      </w:r>
      <w:r w:rsidRPr="00F97A4B">
        <w:rPr>
          <w:spacing w:val="1"/>
        </w:rPr>
        <w:t xml:space="preserve"> </w:t>
      </w:r>
      <w:r w:rsidRPr="00F97A4B">
        <w:t>обеспечивается</w:t>
      </w:r>
      <w:r w:rsidRPr="00F97A4B">
        <w:rPr>
          <w:spacing w:val="1"/>
        </w:rPr>
        <w:t xml:space="preserve"> </w:t>
      </w:r>
      <w:r w:rsidRPr="00F97A4B">
        <w:t>тем,</w:t>
      </w:r>
      <w:r w:rsidRPr="00F97A4B">
        <w:rPr>
          <w:spacing w:val="1"/>
        </w:rPr>
        <w:t xml:space="preserve"> </w:t>
      </w:r>
      <w:r w:rsidRPr="00F97A4B">
        <w:t>что</w:t>
      </w:r>
      <w:r w:rsidRPr="00F97A4B">
        <w:rPr>
          <w:spacing w:val="1"/>
        </w:rPr>
        <w:t xml:space="preserve"> </w:t>
      </w:r>
      <w:r w:rsidRPr="00F97A4B">
        <w:t>универсальные</w:t>
      </w:r>
      <w:r w:rsidRPr="00F97A4B">
        <w:rPr>
          <w:spacing w:val="1"/>
        </w:rPr>
        <w:t xml:space="preserve"> </w:t>
      </w:r>
      <w:r w:rsidRPr="00F97A4B">
        <w:t>учебные</w:t>
      </w:r>
      <w:r w:rsidRPr="00F97A4B">
        <w:rPr>
          <w:spacing w:val="1"/>
        </w:rPr>
        <w:t xml:space="preserve"> </w:t>
      </w:r>
      <w:r w:rsidRPr="00F97A4B">
        <w:t>действия</w:t>
      </w:r>
      <w:r w:rsidRPr="00F97A4B">
        <w:rPr>
          <w:spacing w:val="1"/>
        </w:rPr>
        <w:t xml:space="preserve"> </w:t>
      </w:r>
      <w:r w:rsidRPr="00F97A4B">
        <w:t>как</w:t>
      </w:r>
      <w:r w:rsidRPr="00F97A4B">
        <w:rPr>
          <w:spacing w:val="1"/>
        </w:rPr>
        <w:t xml:space="preserve"> </w:t>
      </w:r>
      <w:r w:rsidRPr="00F97A4B">
        <w:t>обобщенные</w:t>
      </w:r>
      <w:r w:rsidRPr="00F97A4B">
        <w:rPr>
          <w:spacing w:val="1"/>
        </w:rPr>
        <w:t xml:space="preserve"> </w:t>
      </w:r>
      <w:r w:rsidRPr="00F97A4B">
        <w:t>действия</w:t>
      </w:r>
      <w:r w:rsidRPr="00F97A4B">
        <w:rPr>
          <w:spacing w:val="1"/>
        </w:rPr>
        <w:t xml:space="preserve"> </w:t>
      </w:r>
      <w:r w:rsidRPr="00F97A4B">
        <w:t>открывают</w:t>
      </w:r>
      <w:r w:rsidRPr="00F97A4B">
        <w:rPr>
          <w:spacing w:val="1"/>
        </w:rPr>
        <w:t xml:space="preserve"> </w:t>
      </w:r>
      <w:r w:rsidRPr="00F97A4B">
        <w:t>обучающимся</w:t>
      </w:r>
      <w:r w:rsidRPr="00F97A4B">
        <w:rPr>
          <w:spacing w:val="1"/>
        </w:rPr>
        <w:t xml:space="preserve"> </w:t>
      </w:r>
      <w:r w:rsidRPr="00F97A4B">
        <w:t>возможность</w:t>
      </w:r>
      <w:r w:rsidRPr="00F97A4B">
        <w:rPr>
          <w:spacing w:val="1"/>
        </w:rPr>
        <w:t xml:space="preserve"> </w:t>
      </w:r>
      <w:r w:rsidRPr="00F97A4B">
        <w:t>широкой</w:t>
      </w:r>
      <w:r w:rsidRPr="00F97A4B">
        <w:rPr>
          <w:spacing w:val="1"/>
        </w:rPr>
        <w:t xml:space="preserve"> </w:t>
      </w:r>
      <w:r w:rsidRPr="00F97A4B">
        <w:t>ориентации</w:t>
      </w:r>
      <w:r w:rsidRPr="00F97A4B">
        <w:rPr>
          <w:spacing w:val="1"/>
        </w:rPr>
        <w:t xml:space="preserve"> </w:t>
      </w:r>
      <w:r w:rsidRPr="00F97A4B">
        <w:t>как</w:t>
      </w:r>
      <w:r w:rsidRPr="00F97A4B">
        <w:rPr>
          <w:spacing w:val="1"/>
        </w:rPr>
        <w:t xml:space="preserve"> </w:t>
      </w:r>
      <w:r w:rsidRPr="00F97A4B">
        <w:t>в</w:t>
      </w:r>
      <w:r w:rsidRPr="00F97A4B">
        <w:rPr>
          <w:spacing w:val="1"/>
        </w:rPr>
        <w:t xml:space="preserve"> </w:t>
      </w:r>
      <w:r w:rsidRPr="00F97A4B">
        <w:t>различных</w:t>
      </w:r>
      <w:r w:rsidRPr="00F97A4B">
        <w:rPr>
          <w:spacing w:val="1"/>
        </w:rPr>
        <w:t xml:space="preserve"> </w:t>
      </w:r>
      <w:r w:rsidRPr="00F97A4B">
        <w:t>предметных</w:t>
      </w:r>
      <w:r w:rsidRPr="00F97A4B">
        <w:rPr>
          <w:spacing w:val="1"/>
        </w:rPr>
        <w:t xml:space="preserve"> </w:t>
      </w:r>
      <w:r w:rsidRPr="00F97A4B">
        <w:t>областях,</w:t>
      </w:r>
      <w:r w:rsidRPr="00F97A4B">
        <w:rPr>
          <w:spacing w:val="1"/>
        </w:rPr>
        <w:t xml:space="preserve"> </w:t>
      </w:r>
      <w:r w:rsidRPr="00F97A4B">
        <w:t>так</w:t>
      </w:r>
      <w:r w:rsidRPr="00F97A4B">
        <w:rPr>
          <w:spacing w:val="1"/>
        </w:rPr>
        <w:t xml:space="preserve"> </w:t>
      </w:r>
      <w:r w:rsidRPr="00F97A4B">
        <w:t>и</w:t>
      </w:r>
      <w:r w:rsidRPr="00F97A4B">
        <w:rPr>
          <w:spacing w:val="1"/>
        </w:rPr>
        <w:t xml:space="preserve"> </w:t>
      </w:r>
      <w:r w:rsidRPr="00F97A4B">
        <w:t>в</w:t>
      </w:r>
      <w:r w:rsidRPr="00F97A4B">
        <w:rPr>
          <w:spacing w:val="1"/>
        </w:rPr>
        <w:t xml:space="preserve"> </w:t>
      </w:r>
      <w:r w:rsidRPr="00F97A4B">
        <w:t>строении</w:t>
      </w:r>
      <w:r w:rsidRPr="00F97A4B">
        <w:rPr>
          <w:spacing w:val="1"/>
        </w:rPr>
        <w:t xml:space="preserve"> </w:t>
      </w:r>
      <w:r w:rsidRPr="00F97A4B">
        <w:t>самой</w:t>
      </w:r>
      <w:r w:rsidRPr="00F97A4B">
        <w:rPr>
          <w:spacing w:val="1"/>
        </w:rPr>
        <w:t xml:space="preserve"> </w:t>
      </w:r>
      <w:r w:rsidRPr="00F97A4B">
        <w:t>учебной</w:t>
      </w:r>
      <w:r w:rsidRPr="00F97A4B">
        <w:rPr>
          <w:spacing w:val="1"/>
        </w:rPr>
        <w:t xml:space="preserve"> </w:t>
      </w:r>
      <w:r w:rsidRPr="00F97A4B">
        <w:t>деятельности, включающей осознание еецелевой направленности, ценностно­смысловых и</w:t>
      </w:r>
      <w:r w:rsidRPr="00F97A4B">
        <w:rPr>
          <w:spacing w:val="1"/>
        </w:rPr>
        <w:t xml:space="preserve"> </w:t>
      </w:r>
      <w:r w:rsidRPr="00F97A4B">
        <w:t>операциональных характеристик. Таким образом, достижение умения учиться предполагает</w:t>
      </w:r>
      <w:r w:rsidRPr="00F97A4B">
        <w:rPr>
          <w:spacing w:val="1"/>
        </w:rPr>
        <w:t xml:space="preserve"> </w:t>
      </w:r>
      <w:r w:rsidRPr="00F97A4B">
        <w:t>полноценное освоение обучающимися всех компонентов</w:t>
      </w:r>
      <w:r w:rsidRPr="00F97A4B">
        <w:rPr>
          <w:spacing w:val="1"/>
        </w:rPr>
        <w:t xml:space="preserve"> </w:t>
      </w:r>
      <w:r w:rsidRPr="00F97A4B">
        <w:t>учебной</w:t>
      </w:r>
      <w:r w:rsidRPr="00F97A4B">
        <w:rPr>
          <w:spacing w:val="1"/>
        </w:rPr>
        <w:t xml:space="preserve"> </w:t>
      </w:r>
      <w:r w:rsidRPr="00F97A4B">
        <w:t>деятельности,</w:t>
      </w:r>
      <w:r w:rsidRPr="00F97A4B">
        <w:rPr>
          <w:spacing w:val="1"/>
        </w:rPr>
        <w:t xml:space="preserve"> </w:t>
      </w:r>
      <w:r w:rsidRPr="00F97A4B">
        <w:t>которые</w:t>
      </w:r>
      <w:r w:rsidRPr="00F97A4B">
        <w:rPr>
          <w:spacing w:val="1"/>
        </w:rPr>
        <w:t xml:space="preserve"> </w:t>
      </w:r>
      <w:r w:rsidRPr="00F97A4B">
        <w:t>включают:</w:t>
      </w:r>
      <w:r w:rsidRPr="00F97A4B">
        <w:rPr>
          <w:spacing w:val="51"/>
        </w:rPr>
        <w:t xml:space="preserve"> </w:t>
      </w:r>
      <w:r w:rsidRPr="00F97A4B">
        <w:t>познавательные</w:t>
      </w:r>
      <w:r w:rsidRPr="00F97A4B">
        <w:rPr>
          <w:spacing w:val="47"/>
        </w:rPr>
        <w:t xml:space="preserve"> </w:t>
      </w:r>
      <w:r w:rsidRPr="00F97A4B">
        <w:t>и</w:t>
      </w:r>
      <w:r w:rsidRPr="00F97A4B">
        <w:rPr>
          <w:spacing w:val="50"/>
        </w:rPr>
        <w:t xml:space="preserve"> </w:t>
      </w:r>
      <w:r w:rsidRPr="00F97A4B">
        <w:t>учебные</w:t>
      </w:r>
      <w:r w:rsidRPr="00F97A4B">
        <w:rPr>
          <w:spacing w:val="45"/>
        </w:rPr>
        <w:t xml:space="preserve"> </w:t>
      </w:r>
      <w:r w:rsidRPr="00F97A4B">
        <w:t>мотивы,</w:t>
      </w:r>
    </w:p>
    <w:p w:rsidR="00C450EA" w:rsidRPr="00F97A4B" w:rsidRDefault="002F2362" w:rsidP="00267F92">
      <w:pPr>
        <w:pStyle w:val="a3"/>
        <w:ind w:left="0"/>
      </w:pPr>
      <w:r w:rsidRPr="00F97A4B">
        <w:t>учебную</w:t>
      </w:r>
      <w:r w:rsidRPr="00F97A4B">
        <w:rPr>
          <w:spacing w:val="1"/>
        </w:rPr>
        <w:t xml:space="preserve"> </w:t>
      </w:r>
      <w:r w:rsidRPr="00F97A4B">
        <w:t>цель,</w:t>
      </w:r>
      <w:r w:rsidRPr="00F97A4B">
        <w:rPr>
          <w:spacing w:val="1"/>
        </w:rPr>
        <w:t xml:space="preserve"> </w:t>
      </w:r>
      <w:r w:rsidRPr="00F97A4B">
        <w:t>учебную</w:t>
      </w:r>
      <w:r w:rsidRPr="00F97A4B">
        <w:rPr>
          <w:spacing w:val="1"/>
        </w:rPr>
        <w:t xml:space="preserve"> </w:t>
      </w:r>
      <w:r w:rsidRPr="00F97A4B">
        <w:t>задачу,</w:t>
      </w:r>
      <w:r w:rsidRPr="00F97A4B">
        <w:rPr>
          <w:spacing w:val="1"/>
        </w:rPr>
        <w:t xml:space="preserve"> </w:t>
      </w:r>
      <w:r w:rsidRPr="00F97A4B">
        <w:t>учебные</w:t>
      </w:r>
      <w:r w:rsidRPr="00F97A4B">
        <w:rPr>
          <w:spacing w:val="1"/>
        </w:rPr>
        <w:t xml:space="preserve"> </w:t>
      </w:r>
      <w:r w:rsidRPr="00F97A4B">
        <w:t>действия</w:t>
      </w:r>
      <w:r w:rsidRPr="00F97A4B">
        <w:rPr>
          <w:spacing w:val="1"/>
        </w:rPr>
        <w:t xml:space="preserve"> </w:t>
      </w:r>
      <w:r w:rsidRPr="00F97A4B">
        <w:t>и</w:t>
      </w:r>
      <w:r w:rsidRPr="00F97A4B">
        <w:rPr>
          <w:spacing w:val="1"/>
        </w:rPr>
        <w:t xml:space="preserve"> </w:t>
      </w:r>
      <w:r w:rsidRPr="00F97A4B">
        <w:t>операции</w:t>
      </w:r>
      <w:r w:rsidRPr="00F97A4B">
        <w:rPr>
          <w:spacing w:val="1"/>
        </w:rPr>
        <w:t xml:space="preserve"> </w:t>
      </w:r>
      <w:r w:rsidRPr="00F97A4B">
        <w:t>(ориентировка,</w:t>
      </w:r>
      <w:r w:rsidRPr="00F97A4B">
        <w:rPr>
          <w:spacing w:val="1"/>
        </w:rPr>
        <w:t xml:space="preserve"> </w:t>
      </w:r>
      <w:r w:rsidRPr="00F97A4B">
        <w:t>преобразование материала, контроль и оценка). Умение учиться — существенный фактор</w:t>
      </w:r>
      <w:r w:rsidRPr="00F97A4B">
        <w:rPr>
          <w:spacing w:val="1"/>
        </w:rPr>
        <w:t xml:space="preserve"> </w:t>
      </w:r>
      <w:r w:rsidRPr="00F97A4B">
        <w:t>повышения</w:t>
      </w:r>
      <w:r w:rsidRPr="00F97A4B">
        <w:rPr>
          <w:spacing w:val="1"/>
        </w:rPr>
        <w:t xml:space="preserve"> </w:t>
      </w:r>
      <w:r w:rsidRPr="00F97A4B">
        <w:t>эффективности</w:t>
      </w:r>
      <w:r w:rsidRPr="00F97A4B">
        <w:rPr>
          <w:spacing w:val="1"/>
        </w:rPr>
        <w:t xml:space="preserve"> </w:t>
      </w:r>
      <w:r w:rsidRPr="00F97A4B">
        <w:t>освоения</w:t>
      </w:r>
      <w:r w:rsidRPr="00F97A4B">
        <w:rPr>
          <w:spacing w:val="1"/>
        </w:rPr>
        <w:t xml:space="preserve"> </w:t>
      </w:r>
      <w:r w:rsidRPr="00F97A4B">
        <w:t>обучающимися</w:t>
      </w:r>
      <w:r w:rsidRPr="00F97A4B">
        <w:rPr>
          <w:spacing w:val="1"/>
        </w:rPr>
        <w:t xml:space="preserve"> </w:t>
      </w:r>
      <w:r w:rsidRPr="00F97A4B">
        <w:t>предметных</w:t>
      </w:r>
      <w:r w:rsidRPr="00F97A4B">
        <w:rPr>
          <w:spacing w:val="1"/>
        </w:rPr>
        <w:t xml:space="preserve"> </w:t>
      </w:r>
      <w:r w:rsidRPr="00F97A4B">
        <w:t>знаний,</w:t>
      </w:r>
      <w:r w:rsidRPr="00F97A4B">
        <w:rPr>
          <w:spacing w:val="1"/>
        </w:rPr>
        <w:t xml:space="preserve"> </w:t>
      </w:r>
      <w:r w:rsidRPr="00F97A4B">
        <w:t>формирования</w:t>
      </w:r>
      <w:r w:rsidRPr="00F97A4B">
        <w:rPr>
          <w:spacing w:val="-57"/>
        </w:rPr>
        <w:t xml:space="preserve"> </w:t>
      </w:r>
      <w:r w:rsidRPr="00F97A4B">
        <w:t>умений и компетентностей, образа мира и ценностно­смысловых оснований личностного</w:t>
      </w:r>
      <w:r w:rsidRPr="00F97A4B">
        <w:rPr>
          <w:spacing w:val="1"/>
        </w:rPr>
        <w:t xml:space="preserve"> </w:t>
      </w:r>
      <w:r w:rsidRPr="00F97A4B">
        <w:t>морального</w:t>
      </w:r>
      <w:r w:rsidRPr="00F97A4B">
        <w:rPr>
          <w:spacing w:val="2"/>
        </w:rPr>
        <w:t xml:space="preserve"> </w:t>
      </w:r>
      <w:r w:rsidRPr="00F97A4B">
        <w:t>выбора.</w:t>
      </w:r>
    </w:p>
    <w:p w:rsidR="00C450EA" w:rsidRPr="00F97A4B" w:rsidRDefault="002F2362" w:rsidP="00267F92">
      <w:pPr>
        <w:pStyle w:val="Heading1"/>
        <w:spacing w:line="276" w:lineRule="exact"/>
        <w:ind w:left="0"/>
        <w:jc w:val="both"/>
      </w:pPr>
      <w:r w:rsidRPr="00F97A4B">
        <w:rPr>
          <w:w w:val="85"/>
        </w:rPr>
        <w:t>Функции</w:t>
      </w:r>
      <w:r w:rsidRPr="00F97A4B">
        <w:rPr>
          <w:spacing w:val="87"/>
        </w:rPr>
        <w:t xml:space="preserve"> </w:t>
      </w:r>
      <w:r w:rsidRPr="00F97A4B">
        <w:rPr>
          <w:w w:val="85"/>
        </w:rPr>
        <w:t>универсальных</w:t>
      </w:r>
      <w:r w:rsidRPr="00F97A4B">
        <w:rPr>
          <w:spacing w:val="91"/>
        </w:rPr>
        <w:t xml:space="preserve"> </w:t>
      </w:r>
      <w:r w:rsidRPr="00F97A4B">
        <w:rPr>
          <w:w w:val="85"/>
        </w:rPr>
        <w:t>учебных</w:t>
      </w:r>
      <w:r w:rsidRPr="00F97A4B">
        <w:rPr>
          <w:spacing w:val="83"/>
        </w:rPr>
        <w:t xml:space="preserve"> </w:t>
      </w:r>
      <w:r w:rsidRPr="00F97A4B">
        <w:rPr>
          <w:w w:val="85"/>
        </w:rPr>
        <w:t>действий:</w:t>
      </w:r>
    </w:p>
    <w:p w:rsidR="00C450EA" w:rsidRPr="00F97A4B" w:rsidRDefault="002F2362" w:rsidP="00B34D59">
      <w:pPr>
        <w:pStyle w:val="a5"/>
        <w:numPr>
          <w:ilvl w:val="0"/>
          <w:numId w:val="20"/>
        </w:numPr>
        <w:tabs>
          <w:tab w:val="left" w:pos="1093"/>
        </w:tabs>
        <w:spacing w:line="237" w:lineRule="auto"/>
        <w:ind w:left="0"/>
        <w:jc w:val="both"/>
        <w:rPr>
          <w:sz w:val="24"/>
          <w:szCs w:val="24"/>
        </w:rPr>
      </w:pPr>
      <w:r w:rsidRPr="00F97A4B">
        <w:rPr>
          <w:sz w:val="24"/>
          <w:szCs w:val="24"/>
        </w:rPr>
        <w:t>обеспечение возможностей обучающегося самостоятельно осуществлять деятельность</w:t>
      </w:r>
      <w:r w:rsidRPr="00F97A4B">
        <w:rPr>
          <w:spacing w:val="1"/>
          <w:sz w:val="24"/>
          <w:szCs w:val="24"/>
        </w:rPr>
        <w:t xml:space="preserve"> </w:t>
      </w:r>
      <w:r w:rsidRPr="00F97A4B">
        <w:rPr>
          <w:sz w:val="24"/>
          <w:szCs w:val="24"/>
        </w:rPr>
        <w:t>учения, ставить учебные цели, искать и использовать необходимые средства и способы</w:t>
      </w:r>
      <w:r w:rsidRPr="00F97A4B">
        <w:rPr>
          <w:spacing w:val="1"/>
          <w:sz w:val="24"/>
          <w:szCs w:val="24"/>
        </w:rPr>
        <w:t xml:space="preserve"> </w:t>
      </w:r>
      <w:r w:rsidRPr="00F97A4B">
        <w:rPr>
          <w:sz w:val="24"/>
          <w:szCs w:val="24"/>
        </w:rPr>
        <w:t>их</w:t>
      </w:r>
      <w:r w:rsidRPr="00F97A4B">
        <w:rPr>
          <w:spacing w:val="-5"/>
          <w:sz w:val="24"/>
          <w:szCs w:val="24"/>
        </w:rPr>
        <w:t xml:space="preserve"> </w:t>
      </w:r>
      <w:r w:rsidRPr="00F97A4B">
        <w:rPr>
          <w:sz w:val="24"/>
          <w:szCs w:val="24"/>
        </w:rPr>
        <w:t>достижения,</w:t>
      </w:r>
      <w:r w:rsidRPr="00F97A4B">
        <w:rPr>
          <w:spacing w:val="5"/>
          <w:sz w:val="24"/>
          <w:szCs w:val="24"/>
        </w:rPr>
        <w:t xml:space="preserve"> </w:t>
      </w:r>
      <w:r w:rsidRPr="00F97A4B">
        <w:rPr>
          <w:sz w:val="24"/>
          <w:szCs w:val="24"/>
        </w:rPr>
        <w:t>контролировать</w:t>
      </w:r>
      <w:r w:rsidRPr="00F97A4B">
        <w:rPr>
          <w:spacing w:val="-2"/>
          <w:sz w:val="24"/>
          <w:szCs w:val="24"/>
        </w:rPr>
        <w:t xml:space="preserve"> </w:t>
      </w:r>
      <w:r w:rsidRPr="00F97A4B">
        <w:rPr>
          <w:sz w:val="24"/>
          <w:szCs w:val="24"/>
        </w:rPr>
        <w:t>и</w:t>
      </w:r>
      <w:r w:rsidRPr="00F97A4B">
        <w:rPr>
          <w:spacing w:val="-5"/>
          <w:sz w:val="24"/>
          <w:szCs w:val="24"/>
        </w:rPr>
        <w:t xml:space="preserve"> </w:t>
      </w:r>
      <w:r w:rsidRPr="00F97A4B">
        <w:rPr>
          <w:sz w:val="24"/>
          <w:szCs w:val="24"/>
        </w:rPr>
        <w:t>оценивать</w:t>
      </w:r>
      <w:r w:rsidRPr="00F97A4B">
        <w:rPr>
          <w:spacing w:val="-3"/>
          <w:sz w:val="24"/>
          <w:szCs w:val="24"/>
        </w:rPr>
        <w:t xml:space="preserve"> </w:t>
      </w:r>
      <w:r w:rsidRPr="00F97A4B">
        <w:rPr>
          <w:sz w:val="24"/>
          <w:szCs w:val="24"/>
        </w:rPr>
        <w:t>процесс</w:t>
      </w:r>
      <w:r w:rsidRPr="00F97A4B">
        <w:rPr>
          <w:spacing w:val="-3"/>
          <w:sz w:val="24"/>
          <w:szCs w:val="24"/>
        </w:rPr>
        <w:t xml:space="preserve"> </w:t>
      </w:r>
      <w:r w:rsidRPr="00F97A4B">
        <w:rPr>
          <w:sz w:val="24"/>
          <w:szCs w:val="24"/>
        </w:rPr>
        <w:t>и</w:t>
      </w:r>
      <w:r w:rsidRPr="00F97A4B">
        <w:rPr>
          <w:spacing w:val="-3"/>
          <w:sz w:val="24"/>
          <w:szCs w:val="24"/>
        </w:rPr>
        <w:t xml:space="preserve"> </w:t>
      </w:r>
      <w:r w:rsidRPr="00F97A4B">
        <w:rPr>
          <w:sz w:val="24"/>
          <w:szCs w:val="24"/>
        </w:rPr>
        <w:t>результаты</w:t>
      </w:r>
      <w:r w:rsidRPr="00F97A4B">
        <w:rPr>
          <w:spacing w:val="3"/>
          <w:sz w:val="24"/>
          <w:szCs w:val="24"/>
        </w:rPr>
        <w:t xml:space="preserve"> </w:t>
      </w:r>
      <w:r w:rsidRPr="00F97A4B">
        <w:rPr>
          <w:sz w:val="24"/>
          <w:szCs w:val="24"/>
        </w:rPr>
        <w:t>деятельности;</w:t>
      </w:r>
    </w:p>
    <w:p w:rsidR="00C450EA" w:rsidRPr="00F97A4B" w:rsidRDefault="002F2362" w:rsidP="00B34D59">
      <w:pPr>
        <w:pStyle w:val="a5"/>
        <w:numPr>
          <w:ilvl w:val="0"/>
          <w:numId w:val="20"/>
        </w:numPr>
        <w:tabs>
          <w:tab w:val="left" w:pos="1093"/>
        </w:tabs>
        <w:spacing w:line="237" w:lineRule="auto"/>
        <w:ind w:left="0"/>
        <w:jc w:val="both"/>
        <w:rPr>
          <w:sz w:val="24"/>
          <w:szCs w:val="24"/>
        </w:rPr>
      </w:pPr>
      <w:r w:rsidRPr="00F97A4B">
        <w:rPr>
          <w:sz w:val="24"/>
          <w:szCs w:val="24"/>
        </w:rPr>
        <w:t>создание условий для гармоничного развития личности и ее самореализации на основе</w:t>
      </w:r>
      <w:r w:rsidRPr="00F97A4B">
        <w:rPr>
          <w:spacing w:val="1"/>
          <w:sz w:val="24"/>
          <w:szCs w:val="24"/>
        </w:rPr>
        <w:t xml:space="preserve"> </w:t>
      </w:r>
      <w:r w:rsidRPr="00F97A4B">
        <w:rPr>
          <w:sz w:val="24"/>
          <w:szCs w:val="24"/>
        </w:rPr>
        <w:t>готовности</w:t>
      </w:r>
      <w:r w:rsidRPr="00F97A4B">
        <w:rPr>
          <w:spacing w:val="1"/>
          <w:sz w:val="24"/>
          <w:szCs w:val="24"/>
        </w:rPr>
        <w:t xml:space="preserve"> </w:t>
      </w:r>
      <w:r w:rsidRPr="00F97A4B">
        <w:rPr>
          <w:sz w:val="24"/>
          <w:szCs w:val="24"/>
        </w:rPr>
        <w:t>к</w:t>
      </w:r>
      <w:r w:rsidRPr="00F97A4B">
        <w:rPr>
          <w:spacing w:val="1"/>
          <w:sz w:val="24"/>
          <w:szCs w:val="24"/>
        </w:rPr>
        <w:t xml:space="preserve"> </w:t>
      </w:r>
      <w:r w:rsidRPr="00F97A4B">
        <w:rPr>
          <w:sz w:val="24"/>
          <w:szCs w:val="24"/>
        </w:rPr>
        <w:t>непрерывному образованию;</w:t>
      </w:r>
      <w:r w:rsidRPr="00F97A4B">
        <w:rPr>
          <w:spacing w:val="1"/>
          <w:sz w:val="24"/>
          <w:szCs w:val="24"/>
        </w:rPr>
        <w:t xml:space="preserve"> </w:t>
      </w:r>
      <w:r w:rsidRPr="00F97A4B">
        <w:rPr>
          <w:sz w:val="24"/>
          <w:szCs w:val="24"/>
        </w:rPr>
        <w:t>обеспечение</w:t>
      </w:r>
      <w:r w:rsidRPr="00F97A4B">
        <w:rPr>
          <w:spacing w:val="1"/>
          <w:sz w:val="24"/>
          <w:szCs w:val="24"/>
        </w:rPr>
        <w:t xml:space="preserve"> </w:t>
      </w:r>
      <w:r w:rsidRPr="00F97A4B">
        <w:rPr>
          <w:sz w:val="24"/>
          <w:szCs w:val="24"/>
        </w:rPr>
        <w:t>успешного</w:t>
      </w:r>
      <w:r w:rsidRPr="00F97A4B">
        <w:rPr>
          <w:spacing w:val="1"/>
          <w:sz w:val="24"/>
          <w:szCs w:val="24"/>
        </w:rPr>
        <w:t xml:space="preserve"> </w:t>
      </w:r>
      <w:r w:rsidRPr="00F97A4B">
        <w:rPr>
          <w:sz w:val="24"/>
          <w:szCs w:val="24"/>
        </w:rPr>
        <w:t>усвоения</w:t>
      </w:r>
      <w:r w:rsidRPr="00F97A4B">
        <w:rPr>
          <w:spacing w:val="1"/>
          <w:sz w:val="24"/>
          <w:szCs w:val="24"/>
        </w:rPr>
        <w:t xml:space="preserve"> </w:t>
      </w:r>
      <w:r w:rsidRPr="00F97A4B">
        <w:rPr>
          <w:sz w:val="24"/>
          <w:szCs w:val="24"/>
        </w:rPr>
        <w:t>знаний,</w:t>
      </w:r>
      <w:r w:rsidRPr="00F97A4B">
        <w:rPr>
          <w:spacing w:val="1"/>
          <w:sz w:val="24"/>
          <w:szCs w:val="24"/>
        </w:rPr>
        <w:t xml:space="preserve"> </w:t>
      </w:r>
      <w:r w:rsidRPr="00F97A4B">
        <w:rPr>
          <w:sz w:val="24"/>
          <w:szCs w:val="24"/>
        </w:rPr>
        <w:t>формирования</w:t>
      </w:r>
      <w:r w:rsidRPr="00F97A4B">
        <w:rPr>
          <w:spacing w:val="2"/>
          <w:sz w:val="24"/>
          <w:szCs w:val="24"/>
        </w:rPr>
        <w:t xml:space="preserve"> </w:t>
      </w:r>
      <w:r w:rsidRPr="00F97A4B">
        <w:rPr>
          <w:sz w:val="24"/>
          <w:szCs w:val="24"/>
        </w:rPr>
        <w:t>умений,</w:t>
      </w:r>
      <w:r w:rsidRPr="00F97A4B">
        <w:rPr>
          <w:spacing w:val="-1"/>
          <w:sz w:val="24"/>
          <w:szCs w:val="24"/>
        </w:rPr>
        <w:t xml:space="preserve"> </w:t>
      </w:r>
      <w:r w:rsidRPr="00F97A4B">
        <w:rPr>
          <w:sz w:val="24"/>
          <w:szCs w:val="24"/>
        </w:rPr>
        <w:t>навыков</w:t>
      </w:r>
      <w:r w:rsidRPr="00F97A4B">
        <w:rPr>
          <w:spacing w:val="-2"/>
          <w:sz w:val="24"/>
          <w:szCs w:val="24"/>
        </w:rPr>
        <w:t xml:space="preserve"> </w:t>
      </w:r>
      <w:r w:rsidRPr="00F97A4B">
        <w:rPr>
          <w:sz w:val="24"/>
          <w:szCs w:val="24"/>
        </w:rPr>
        <w:t>и</w:t>
      </w:r>
      <w:r w:rsidRPr="00F97A4B">
        <w:rPr>
          <w:spacing w:val="-3"/>
          <w:sz w:val="24"/>
          <w:szCs w:val="24"/>
        </w:rPr>
        <w:t xml:space="preserve"> </w:t>
      </w:r>
      <w:r w:rsidRPr="00F97A4B">
        <w:rPr>
          <w:sz w:val="24"/>
          <w:szCs w:val="24"/>
        </w:rPr>
        <w:t>компетентностей</w:t>
      </w:r>
      <w:r w:rsidRPr="00F97A4B">
        <w:rPr>
          <w:spacing w:val="3"/>
          <w:sz w:val="24"/>
          <w:szCs w:val="24"/>
        </w:rPr>
        <w:t xml:space="preserve"> </w:t>
      </w:r>
      <w:r w:rsidRPr="00F97A4B">
        <w:rPr>
          <w:sz w:val="24"/>
          <w:szCs w:val="24"/>
        </w:rPr>
        <w:t>в</w:t>
      </w:r>
      <w:r w:rsidRPr="00F97A4B">
        <w:rPr>
          <w:spacing w:val="-3"/>
          <w:sz w:val="24"/>
          <w:szCs w:val="24"/>
        </w:rPr>
        <w:t xml:space="preserve"> </w:t>
      </w:r>
      <w:r w:rsidRPr="00F97A4B">
        <w:rPr>
          <w:sz w:val="24"/>
          <w:szCs w:val="24"/>
        </w:rPr>
        <w:t>любой</w:t>
      </w:r>
      <w:r w:rsidRPr="00F97A4B">
        <w:rPr>
          <w:spacing w:val="-3"/>
          <w:sz w:val="24"/>
          <w:szCs w:val="24"/>
        </w:rPr>
        <w:t xml:space="preserve"> </w:t>
      </w:r>
      <w:r w:rsidRPr="00F97A4B">
        <w:rPr>
          <w:sz w:val="24"/>
          <w:szCs w:val="24"/>
        </w:rPr>
        <w:t>предметной</w:t>
      </w:r>
      <w:r w:rsidRPr="00F97A4B">
        <w:rPr>
          <w:spacing w:val="-3"/>
          <w:sz w:val="24"/>
          <w:szCs w:val="24"/>
        </w:rPr>
        <w:t xml:space="preserve"> </w:t>
      </w:r>
      <w:r w:rsidRPr="00F97A4B">
        <w:rPr>
          <w:sz w:val="24"/>
          <w:szCs w:val="24"/>
        </w:rPr>
        <w:t>области.</w:t>
      </w:r>
    </w:p>
    <w:p w:rsidR="00C450EA" w:rsidRPr="00F97A4B" w:rsidRDefault="002F2362" w:rsidP="00267F92">
      <w:pPr>
        <w:pStyle w:val="a3"/>
        <w:ind w:left="0" w:firstLine="451"/>
      </w:pPr>
      <w:r w:rsidRPr="00F97A4B">
        <w:t>Универсальный</w:t>
      </w:r>
      <w:r w:rsidRPr="00F97A4B">
        <w:rPr>
          <w:spacing w:val="1"/>
        </w:rPr>
        <w:t xml:space="preserve"> </w:t>
      </w:r>
      <w:r w:rsidRPr="00F97A4B">
        <w:t>характер</w:t>
      </w:r>
      <w:r w:rsidRPr="00F97A4B">
        <w:rPr>
          <w:spacing w:val="1"/>
        </w:rPr>
        <w:t xml:space="preserve"> </w:t>
      </w:r>
      <w:r w:rsidRPr="00F97A4B">
        <w:t>учебных</w:t>
      </w:r>
      <w:r w:rsidRPr="00F97A4B">
        <w:rPr>
          <w:spacing w:val="1"/>
        </w:rPr>
        <w:t xml:space="preserve"> </w:t>
      </w:r>
      <w:r w:rsidRPr="00F97A4B">
        <w:t>действий</w:t>
      </w:r>
      <w:r w:rsidRPr="00F97A4B">
        <w:rPr>
          <w:spacing w:val="1"/>
        </w:rPr>
        <w:t xml:space="preserve"> </w:t>
      </w:r>
      <w:r w:rsidRPr="00F97A4B">
        <w:t>проявляется</w:t>
      </w:r>
      <w:r w:rsidRPr="00F97A4B">
        <w:rPr>
          <w:spacing w:val="1"/>
        </w:rPr>
        <w:t xml:space="preserve"> </w:t>
      </w:r>
      <w:r w:rsidRPr="00F97A4B">
        <w:t>в</w:t>
      </w:r>
      <w:r w:rsidRPr="00F97A4B">
        <w:rPr>
          <w:spacing w:val="1"/>
        </w:rPr>
        <w:t xml:space="preserve"> </w:t>
      </w:r>
      <w:r w:rsidRPr="00F97A4B">
        <w:t>том,</w:t>
      </w:r>
      <w:r w:rsidRPr="00F97A4B">
        <w:rPr>
          <w:spacing w:val="1"/>
        </w:rPr>
        <w:t xml:space="preserve"> </w:t>
      </w:r>
      <w:r w:rsidRPr="00F97A4B">
        <w:t>что</w:t>
      </w:r>
      <w:r w:rsidRPr="00F97A4B">
        <w:rPr>
          <w:spacing w:val="1"/>
        </w:rPr>
        <w:t xml:space="preserve"> </w:t>
      </w:r>
      <w:r w:rsidRPr="00F97A4B">
        <w:t>они</w:t>
      </w:r>
      <w:r w:rsidRPr="00F97A4B">
        <w:rPr>
          <w:spacing w:val="1"/>
        </w:rPr>
        <w:t xml:space="preserve"> </w:t>
      </w:r>
      <w:r w:rsidRPr="00F97A4B">
        <w:t>носят</w:t>
      </w:r>
      <w:r w:rsidRPr="00F97A4B">
        <w:rPr>
          <w:spacing w:val="1"/>
        </w:rPr>
        <w:t xml:space="preserve"> </w:t>
      </w:r>
      <w:r w:rsidRPr="00F97A4B">
        <w:t>надпредметный, метапредметный характер; обеспечивают</w:t>
      </w:r>
      <w:r w:rsidRPr="00F97A4B">
        <w:rPr>
          <w:spacing w:val="1"/>
        </w:rPr>
        <w:t xml:space="preserve"> </w:t>
      </w:r>
      <w:r w:rsidRPr="00F97A4B">
        <w:t>целостность общекультурного,</w:t>
      </w:r>
      <w:r w:rsidRPr="00F97A4B">
        <w:rPr>
          <w:spacing w:val="1"/>
        </w:rPr>
        <w:t xml:space="preserve"> </w:t>
      </w:r>
      <w:r w:rsidRPr="00F97A4B">
        <w:t>личностного</w:t>
      </w:r>
      <w:r w:rsidRPr="00F97A4B">
        <w:rPr>
          <w:spacing w:val="1"/>
        </w:rPr>
        <w:t xml:space="preserve"> </w:t>
      </w:r>
      <w:r w:rsidRPr="00F97A4B">
        <w:t>и</w:t>
      </w:r>
      <w:r w:rsidRPr="00F97A4B">
        <w:rPr>
          <w:spacing w:val="1"/>
        </w:rPr>
        <w:t xml:space="preserve"> </w:t>
      </w:r>
      <w:r w:rsidRPr="00F97A4B">
        <w:t>познавательного</w:t>
      </w:r>
      <w:r w:rsidRPr="00F97A4B">
        <w:rPr>
          <w:spacing w:val="1"/>
        </w:rPr>
        <w:t xml:space="preserve"> </w:t>
      </w:r>
      <w:r w:rsidRPr="00F97A4B">
        <w:t>развития</w:t>
      </w:r>
      <w:r w:rsidRPr="00F97A4B">
        <w:rPr>
          <w:spacing w:val="1"/>
        </w:rPr>
        <w:t xml:space="preserve"> </w:t>
      </w:r>
      <w:r w:rsidRPr="00F97A4B">
        <w:t>и</w:t>
      </w:r>
      <w:r w:rsidRPr="00F97A4B">
        <w:rPr>
          <w:spacing w:val="1"/>
        </w:rPr>
        <w:t xml:space="preserve"> </w:t>
      </w:r>
      <w:r w:rsidRPr="00F97A4B">
        <w:t>саморазвития</w:t>
      </w:r>
      <w:r w:rsidRPr="00F97A4B">
        <w:rPr>
          <w:spacing w:val="1"/>
        </w:rPr>
        <w:t xml:space="preserve"> </w:t>
      </w:r>
      <w:r w:rsidRPr="00F97A4B">
        <w:t>личности;</w:t>
      </w:r>
      <w:r w:rsidRPr="00F97A4B">
        <w:rPr>
          <w:spacing w:val="1"/>
        </w:rPr>
        <w:t xml:space="preserve"> </w:t>
      </w:r>
      <w:r w:rsidRPr="00F97A4B">
        <w:t>обеспечивают</w:t>
      </w:r>
      <w:r w:rsidRPr="00F97A4B">
        <w:rPr>
          <w:spacing w:val="1"/>
        </w:rPr>
        <w:t xml:space="preserve"> </w:t>
      </w:r>
      <w:r w:rsidRPr="00F97A4B">
        <w:t>преемственность</w:t>
      </w:r>
      <w:r w:rsidRPr="00F97A4B">
        <w:rPr>
          <w:spacing w:val="16"/>
        </w:rPr>
        <w:t xml:space="preserve"> </w:t>
      </w:r>
      <w:r w:rsidRPr="00F97A4B">
        <w:t>всех</w:t>
      </w:r>
      <w:r w:rsidRPr="00F97A4B">
        <w:rPr>
          <w:spacing w:val="20"/>
        </w:rPr>
        <w:t xml:space="preserve"> </w:t>
      </w:r>
      <w:r w:rsidRPr="00F97A4B">
        <w:t>уровней</w:t>
      </w:r>
      <w:r w:rsidRPr="00F97A4B">
        <w:rPr>
          <w:spacing w:val="16"/>
        </w:rPr>
        <w:t xml:space="preserve"> </w:t>
      </w:r>
      <w:r w:rsidRPr="00F97A4B">
        <w:t>образовательной</w:t>
      </w:r>
      <w:r w:rsidRPr="00F97A4B">
        <w:rPr>
          <w:spacing w:val="21"/>
        </w:rPr>
        <w:t xml:space="preserve"> </w:t>
      </w:r>
      <w:r w:rsidRPr="00F97A4B">
        <w:t>деятельности;</w:t>
      </w:r>
      <w:r w:rsidRPr="00F97A4B">
        <w:rPr>
          <w:spacing w:val="16"/>
        </w:rPr>
        <w:t xml:space="preserve"> </w:t>
      </w:r>
      <w:r w:rsidRPr="00F97A4B">
        <w:t>лежат</w:t>
      </w:r>
      <w:r w:rsidRPr="00F97A4B">
        <w:rPr>
          <w:spacing w:val="20"/>
        </w:rPr>
        <w:t xml:space="preserve"> </w:t>
      </w:r>
      <w:r w:rsidRPr="00F97A4B">
        <w:t>в</w:t>
      </w:r>
      <w:r w:rsidRPr="00F97A4B">
        <w:rPr>
          <w:spacing w:val="12"/>
        </w:rPr>
        <w:t xml:space="preserve"> </w:t>
      </w:r>
      <w:r w:rsidRPr="00F97A4B">
        <w:t>основе</w:t>
      </w:r>
      <w:r w:rsidRPr="00F97A4B">
        <w:rPr>
          <w:spacing w:val="14"/>
        </w:rPr>
        <w:t xml:space="preserve"> </w:t>
      </w:r>
      <w:r w:rsidRPr="00F97A4B">
        <w:t>организации</w:t>
      </w:r>
      <w:r w:rsidRPr="00F97A4B">
        <w:rPr>
          <w:spacing w:val="-57"/>
        </w:rPr>
        <w:t xml:space="preserve"> </w:t>
      </w:r>
      <w:r w:rsidRPr="00F97A4B">
        <w:t>и регуляции любой деятельности обучающегося независимо от ее специально­предметного</w:t>
      </w:r>
      <w:r w:rsidRPr="00F97A4B">
        <w:rPr>
          <w:spacing w:val="1"/>
        </w:rPr>
        <w:t xml:space="preserve"> </w:t>
      </w:r>
      <w:r w:rsidRPr="00F97A4B">
        <w:t>содержания.</w:t>
      </w:r>
    </w:p>
    <w:p w:rsidR="00C450EA" w:rsidRPr="00F97A4B" w:rsidRDefault="002F2362" w:rsidP="00267F92">
      <w:pPr>
        <w:pStyle w:val="a3"/>
        <w:spacing w:line="237" w:lineRule="auto"/>
        <w:ind w:left="0" w:firstLine="451"/>
      </w:pPr>
      <w:r w:rsidRPr="00F97A4B">
        <w:t>Универсальные</w:t>
      </w:r>
      <w:r w:rsidRPr="00F97A4B">
        <w:rPr>
          <w:spacing w:val="13"/>
        </w:rPr>
        <w:t xml:space="preserve"> </w:t>
      </w:r>
      <w:r w:rsidRPr="00F97A4B">
        <w:t>учебные</w:t>
      </w:r>
      <w:r w:rsidRPr="00F97A4B">
        <w:rPr>
          <w:spacing w:val="13"/>
        </w:rPr>
        <w:t xml:space="preserve"> </w:t>
      </w:r>
      <w:r w:rsidRPr="00F97A4B">
        <w:t>действия</w:t>
      </w:r>
      <w:r w:rsidRPr="00F97A4B">
        <w:rPr>
          <w:spacing w:val="9"/>
        </w:rPr>
        <w:t xml:space="preserve"> </w:t>
      </w:r>
      <w:r w:rsidRPr="00F97A4B">
        <w:t>обеспечивают</w:t>
      </w:r>
      <w:r w:rsidRPr="00F97A4B">
        <w:rPr>
          <w:spacing w:val="15"/>
        </w:rPr>
        <w:t xml:space="preserve"> </w:t>
      </w:r>
      <w:r w:rsidRPr="00F97A4B">
        <w:t>этапы</w:t>
      </w:r>
      <w:r w:rsidRPr="00F97A4B">
        <w:rPr>
          <w:spacing w:val="16"/>
        </w:rPr>
        <w:t xml:space="preserve"> </w:t>
      </w:r>
      <w:r w:rsidRPr="00F97A4B">
        <w:t>усвоения</w:t>
      </w:r>
      <w:r w:rsidRPr="00F97A4B">
        <w:rPr>
          <w:spacing w:val="14"/>
        </w:rPr>
        <w:t xml:space="preserve"> </w:t>
      </w:r>
      <w:r w:rsidRPr="00F97A4B">
        <w:t>учебного</w:t>
      </w:r>
      <w:r w:rsidRPr="00F97A4B">
        <w:rPr>
          <w:spacing w:val="14"/>
        </w:rPr>
        <w:t xml:space="preserve"> </w:t>
      </w:r>
      <w:r w:rsidRPr="00F97A4B">
        <w:t>содержания</w:t>
      </w:r>
      <w:r w:rsidRPr="00F97A4B">
        <w:rPr>
          <w:spacing w:val="-58"/>
        </w:rPr>
        <w:t xml:space="preserve"> </w:t>
      </w:r>
      <w:r w:rsidRPr="00F97A4B">
        <w:t>и</w:t>
      </w:r>
      <w:r w:rsidRPr="00F97A4B">
        <w:rPr>
          <w:spacing w:val="2"/>
        </w:rPr>
        <w:t xml:space="preserve"> </w:t>
      </w:r>
      <w:r w:rsidRPr="00F97A4B">
        <w:t>формирования психологических</w:t>
      </w:r>
      <w:r w:rsidRPr="00F97A4B">
        <w:rPr>
          <w:spacing w:val="-2"/>
        </w:rPr>
        <w:t xml:space="preserve"> </w:t>
      </w:r>
      <w:r w:rsidRPr="00F97A4B">
        <w:t>способностей обучающегося.</w:t>
      </w:r>
    </w:p>
    <w:p w:rsidR="00C450EA" w:rsidRPr="00F97A4B" w:rsidRDefault="002F2362" w:rsidP="00267F92">
      <w:pPr>
        <w:pStyle w:val="Heading1"/>
        <w:spacing w:line="272" w:lineRule="exact"/>
        <w:ind w:left="0"/>
        <w:jc w:val="both"/>
      </w:pPr>
      <w:r w:rsidRPr="00F97A4B">
        <w:rPr>
          <w:w w:val="90"/>
        </w:rPr>
        <w:t>Виды</w:t>
      </w:r>
      <w:r w:rsidRPr="00F97A4B">
        <w:rPr>
          <w:spacing w:val="36"/>
          <w:w w:val="90"/>
        </w:rPr>
        <w:t xml:space="preserve"> </w:t>
      </w:r>
      <w:r w:rsidRPr="00F97A4B">
        <w:rPr>
          <w:w w:val="90"/>
        </w:rPr>
        <w:t>универсальных</w:t>
      </w:r>
      <w:r w:rsidRPr="00F97A4B">
        <w:rPr>
          <w:spacing w:val="38"/>
          <w:w w:val="90"/>
        </w:rPr>
        <w:t xml:space="preserve"> </w:t>
      </w:r>
      <w:r w:rsidRPr="00F97A4B">
        <w:rPr>
          <w:w w:val="90"/>
        </w:rPr>
        <w:t>учебных</w:t>
      </w:r>
      <w:r w:rsidRPr="00F97A4B">
        <w:rPr>
          <w:spacing w:val="27"/>
          <w:w w:val="90"/>
        </w:rPr>
        <w:t xml:space="preserve"> </w:t>
      </w:r>
      <w:r w:rsidRPr="00F97A4B">
        <w:rPr>
          <w:w w:val="90"/>
        </w:rPr>
        <w:t>действий</w:t>
      </w:r>
    </w:p>
    <w:p w:rsidR="00C450EA" w:rsidRPr="00F97A4B" w:rsidRDefault="002F2362" w:rsidP="00267F92">
      <w:pPr>
        <w:pStyle w:val="a3"/>
        <w:ind w:left="0" w:firstLine="451"/>
      </w:pPr>
      <w:r w:rsidRPr="00F97A4B">
        <w:t>В</w:t>
      </w:r>
      <w:r w:rsidRPr="00F97A4B">
        <w:rPr>
          <w:spacing w:val="1"/>
        </w:rPr>
        <w:t xml:space="preserve"> </w:t>
      </w:r>
      <w:r w:rsidRPr="00F97A4B">
        <w:t>составе</w:t>
      </w:r>
      <w:r w:rsidRPr="00F97A4B">
        <w:rPr>
          <w:spacing w:val="1"/>
        </w:rPr>
        <w:t xml:space="preserve"> </w:t>
      </w:r>
      <w:r w:rsidRPr="00F97A4B">
        <w:t>основных</w:t>
      </w:r>
      <w:r w:rsidRPr="00F97A4B">
        <w:rPr>
          <w:spacing w:val="1"/>
        </w:rPr>
        <w:t xml:space="preserve"> </w:t>
      </w:r>
      <w:r w:rsidRPr="00F97A4B">
        <w:t>видов</w:t>
      </w:r>
      <w:r w:rsidRPr="00F97A4B">
        <w:rPr>
          <w:spacing w:val="1"/>
        </w:rPr>
        <w:t xml:space="preserve"> </w:t>
      </w:r>
      <w:r w:rsidRPr="00F97A4B">
        <w:t>универсальных</w:t>
      </w:r>
      <w:r w:rsidRPr="00F97A4B">
        <w:rPr>
          <w:spacing w:val="1"/>
        </w:rPr>
        <w:t xml:space="preserve"> </w:t>
      </w:r>
      <w:r w:rsidRPr="00F97A4B">
        <w:t>учебных</w:t>
      </w:r>
      <w:r w:rsidRPr="00F97A4B">
        <w:rPr>
          <w:spacing w:val="1"/>
        </w:rPr>
        <w:t xml:space="preserve"> </w:t>
      </w:r>
      <w:r w:rsidRPr="00F97A4B">
        <w:t>действий,</w:t>
      </w:r>
      <w:r w:rsidRPr="00F97A4B">
        <w:rPr>
          <w:spacing w:val="1"/>
        </w:rPr>
        <w:t xml:space="preserve"> </w:t>
      </w:r>
      <w:r w:rsidRPr="00F97A4B">
        <w:t>соответствующих</w:t>
      </w:r>
      <w:r w:rsidRPr="00F97A4B">
        <w:rPr>
          <w:spacing w:val="1"/>
        </w:rPr>
        <w:t xml:space="preserve"> </w:t>
      </w:r>
      <w:r w:rsidRPr="00F97A4B">
        <w:t xml:space="preserve">ключевым целям общего образования, можно выделить следующие блоки: </w:t>
      </w:r>
      <w:r w:rsidRPr="00F97A4B">
        <w:rPr>
          <w:b/>
        </w:rPr>
        <w:t>регулятивный</w:t>
      </w:r>
      <w:r w:rsidRPr="00F97A4B">
        <w:rPr>
          <w:b/>
          <w:spacing w:val="1"/>
        </w:rPr>
        <w:t xml:space="preserve"> </w:t>
      </w:r>
      <w:r w:rsidRPr="00F97A4B">
        <w:t>(включающий</w:t>
      </w:r>
      <w:r w:rsidRPr="00F97A4B">
        <w:rPr>
          <w:spacing w:val="3"/>
        </w:rPr>
        <w:t xml:space="preserve"> </w:t>
      </w:r>
      <w:r w:rsidRPr="00F97A4B">
        <w:lastRenderedPageBreak/>
        <w:t>также</w:t>
      </w:r>
      <w:r w:rsidRPr="00F97A4B">
        <w:rPr>
          <w:spacing w:val="-1"/>
        </w:rPr>
        <w:t xml:space="preserve"> </w:t>
      </w:r>
      <w:r w:rsidRPr="00F97A4B">
        <w:t>действия</w:t>
      </w:r>
      <w:r w:rsidRPr="00F97A4B">
        <w:rPr>
          <w:spacing w:val="2"/>
        </w:rPr>
        <w:t xml:space="preserve"> </w:t>
      </w:r>
      <w:r w:rsidRPr="00F97A4B">
        <w:t>саморегуляции),</w:t>
      </w:r>
      <w:r w:rsidRPr="00F97A4B">
        <w:rPr>
          <w:spacing w:val="-5"/>
        </w:rPr>
        <w:t xml:space="preserve"> </w:t>
      </w:r>
      <w:r w:rsidRPr="00F97A4B">
        <w:rPr>
          <w:b/>
        </w:rPr>
        <w:t>познавательный</w:t>
      </w:r>
      <w:r w:rsidRPr="00F97A4B">
        <w:rPr>
          <w:b/>
          <w:spacing w:val="-6"/>
        </w:rPr>
        <w:t xml:space="preserve"> </w:t>
      </w:r>
      <w:r w:rsidRPr="00F97A4B">
        <w:t>и</w:t>
      </w:r>
      <w:r w:rsidRPr="00F97A4B">
        <w:rPr>
          <w:spacing w:val="-8"/>
        </w:rPr>
        <w:t xml:space="preserve"> </w:t>
      </w:r>
      <w:r w:rsidRPr="00F97A4B">
        <w:rPr>
          <w:b/>
        </w:rPr>
        <w:t>коммуникативный</w:t>
      </w:r>
      <w:r w:rsidRPr="00F97A4B">
        <w:t>.</w:t>
      </w:r>
    </w:p>
    <w:p w:rsidR="00C450EA" w:rsidRPr="00F97A4B" w:rsidRDefault="002F2362" w:rsidP="00267F92">
      <w:pPr>
        <w:pStyle w:val="a3"/>
        <w:ind w:left="0" w:firstLine="538"/>
      </w:pPr>
      <w:r w:rsidRPr="00F97A4B">
        <w:rPr>
          <w:b/>
        </w:rPr>
        <w:t>Личностные</w:t>
      </w:r>
      <w:r w:rsidRPr="00F97A4B">
        <w:rPr>
          <w:b/>
          <w:spacing w:val="1"/>
        </w:rPr>
        <w:t xml:space="preserve"> </w:t>
      </w:r>
      <w:r w:rsidRPr="00F97A4B">
        <w:rPr>
          <w:b/>
        </w:rPr>
        <w:t>результаты</w:t>
      </w:r>
      <w:r w:rsidRPr="00F97A4B">
        <w:rPr>
          <w:b/>
          <w:spacing w:val="1"/>
        </w:rPr>
        <w:t xml:space="preserve"> </w:t>
      </w:r>
      <w:r w:rsidRPr="00F97A4B">
        <w:t>освоения</w:t>
      </w:r>
      <w:r w:rsidRPr="00F97A4B">
        <w:rPr>
          <w:spacing w:val="1"/>
        </w:rPr>
        <w:t xml:space="preserve"> </w:t>
      </w:r>
      <w:r w:rsidRPr="00F97A4B">
        <w:t>программы</w:t>
      </w:r>
      <w:r w:rsidRPr="00F97A4B">
        <w:rPr>
          <w:spacing w:val="1"/>
        </w:rPr>
        <w:t xml:space="preserve"> </w:t>
      </w:r>
      <w:r w:rsidRPr="00F97A4B">
        <w:t>начального</w:t>
      </w:r>
      <w:r w:rsidRPr="00F97A4B">
        <w:rPr>
          <w:spacing w:val="1"/>
        </w:rPr>
        <w:t xml:space="preserve"> </w:t>
      </w:r>
      <w:r w:rsidRPr="00F97A4B">
        <w:t>общего</w:t>
      </w:r>
      <w:r w:rsidRPr="00F97A4B">
        <w:rPr>
          <w:spacing w:val="1"/>
        </w:rPr>
        <w:t xml:space="preserve"> </w:t>
      </w:r>
      <w:r w:rsidRPr="00F97A4B">
        <w:t>образования</w:t>
      </w:r>
      <w:r w:rsidRPr="00F97A4B">
        <w:rPr>
          <w:spacing w:val="1"/>
        </w:rPr>
        <w:t xml:space="preserve"> </w:t>
      </w:r>
      <w:r w:rsidRPr="00F97A4B">
        <w:t>достигаются</w:t>
      </w:r>
      <w:r w:rsidRPr="00F97A4B">
        <w:rPr>
          <w:spacing w:val="1"/>
        </w:rPr>
        <w:t xml:space="preserve"> </w:t>
      </w:r>
      <w:r w:rsidRPr="00F97A4B">
        <w:t>в</w:t>
      </w:r>
      <w:r w:rsidRPr="00F97A4B">
        <w:rPr>
          <w:spacing w:val="1"/>
        </w:rPr>
        <w:t xml:space="preserve"> </w:t>
      </w:r>
      <w:r w:rsidRPr="00F97A4B">
        <w:t>единстве</w:t>
      </w:r>
      <w:r w:rsidRPr="00F97A4B">
        <w:rPr>
          <w:spacing w:val="1"/>
        </w:rPr>
        <w:t xml:space="preserve"> </w:t>
      </w:r>
      <w:r w:rsidRPr="00F97A4B">
        <w:t>учебной</w:t>
      </w:r>
      <w:r w:rsidRPr="00F97A4B">
        <w:rPr>
          <w:spacing w:val="1"/>
        </w:rPr>
        <w:t xml:space="preserve"> </w:t>
      </w:r>
      <w:r w:rsidRPr="00F97A4B">
        <w:t>и</w:t>
      </w:r>
      <w:r w:rsidRPr="00F97A4B">
        <w:rPr>
          <w:spacing w:val="1"/>
        </w:rPr>
        <w:t xml:space="preserve"> </w:t>
      </w:r>
      <w:r w:rsidRPr="00F97A4B">
        <w:t>воспитательной</w:t>
      </w:r>
      <w:r w:rsidRPr="00F97A4B">
        <w:rPr>
          <w:spacing w:val="1"/>
        </w:rPr>
        <w:t xml:space="preserve"> </w:t>
      </w:r>
      <w:r w:rsidRPr="00F97A4B">
        <w:t>деятельности</w:t>
      </w:r>
      <w:r w:rsidRPr="00F97A4B">
        <w:rPr>
          <w:spacing w:val="1"/>
        </w:rPr>
        <w:t xml:space="preserve"> </w:t>
      </w:r>
      <w:r w:rsidRPr="00F97A4B">
        <w:t>МКОУ</w:t>
      </w:r>
      <w:r w:rsidRPr="00F97A4B">
        <w:rPr>
          <w:spacing w:val="1"/>
        </w:rPr>
        <w:t xml:space="preserve"> </w:t>
      </w:r>
      <w:r w:rsidRPr="00F97A4B">
        <w:t>Парфеновской</w:t>
      </w:r>
      <w:r w:rsidRPr="00F97A4B">
        <w:rPr>
          <w:spacing w:val="1"/>
        </w:rPr>
        <w:t xml:space="preserve"> </w:t>
      </w:r>
      <w:r w:rsidRPr="00F97A4B">
        <w:t>СОШ</w:t>
      </w:r>
      <w:r w:rsidRPr="00F97A4B">
        <w:rPr>
          <w:spacing w:val="1"/>
        </w:rPr>
        <w:t xml:space="preserve"> </w:t>
      </w:r>
      <w:r w:rsidRPr="00F97A4B">
        <w:t>в</w:t>
      </w:r>
      <w:r w:rsidRPr="00F97A4B">
        <w:rPr>
          <w:spacing w:val="1"/>
        </w:rPr>
        <w:t xml:space="preserve"> </w:t>
      </w:r>
      <w:r w:rsidRPr="00F97A4B">
        <w:t>соответствии</w:t>
      </w:r>
      <w:r w:rsidRPr="00F97A4B">
        <w:rPr>
          <w:spacing w:val="1"/>
        </w:rPr>
        <w:t xml:space="preserve"> </w:t>
      </w:r>
      <w:r w:rsidRPr="00F97A4B">
        <w:t>с</w:t>
      </w:r>
      <w:r w:rsidRPr="00F97A4B">
        <w:rPr>
          <w:spacing w:val="1"/>
        </w:rPr>
        <w:t xml:space="preserve"> </w:t>
      </w:r>
      <w:r w:rsidRPr="00F97A4B">
        <w:t>традиционными</w:t>
      </w:r>
      <w:r w:rsidRPr="00F97A4B">
        <w:rPr>
          <w:spacing w:val="1"/>
        </w:rPr>
        <w:t xml:space="preserve"> </w:t>
      </w:r>
      <w:r w:rsidRPr="00F97A4B">
        <w:t>российскими</w:t>
      </w:r>
      <w:r w:rsidRPr="00F97A4B">
        <w:rPr>
          <w:spacing w:val="1"/>
        </w:rPr>
        <w:t xml:space="preserve"> </w:t>
      </w:r>
      <w:r w:rsidRPr="00F97A4B">
        <w:t>социокультурными</w:t>
      </w:r>
      <w:r w:rsidRPr="00F97A4B">
        <w:rPr>
          <w:spacing w:val="1"/>
        </w:rPr>
        <w:t xml:space="preserve"> </w:t>
      </w:r>
      <w:r w:rsidRPr="00F97A4B">
        <w:t>и</w:t>
      </w:r>
      <w:r w:rsidRPr="00F97A4B">
        <w:rPr>
          <w:spacing w:val="1"/>
        </w:rPr>
        <w:t xml:space="preserve"> </w:t>
      </w:r>
      <w:r w:rsidRPr="00F97A4B">
        <w:t>духовно-</w:t>
      </w:r>
      <w:r w:rsidRPr="00F97A4B">
        <w:rPr>
          <w:spacing w:val="1"/>
        </w:rPr>
        <w:t xml:space="preserve"> </w:t>
      </w:r>
      <w:r w:rsidRPr="00F97A4B">
        <w:t>нравственными</w:t>
      </w:r>
      <w:r w:rsidRPr="00F97A4B">
        <w:rPr>
          <w:spacing w:val="1"/>
        </w:rPr>
        <w:t xml:space="preserve"> </w:t>
      </w:r>
      <w:r w:rsidRPr="00F97A4B">
        <w:t>ценностями,</w:t>
      </w:r>
      <w:r w:rsidRPr="00F97A4B">
        <w:rPr>
          <w:spacing w:val="1"/>
        </w:rPr>
        <w:t xml:space="preserve"> </w:t>
      </w:r>
      <w:r w:rsidRPr="00F97A4B">
        <w:t>принятыми в обществе</w:t>
      </w:r>
      <w:r w:rsidRPr="00F97A4B">
        <w:rPr>
          <w:spacing w:val="1"/>
        </w:rPr>
        <w:t xml:space="preserve"> </w:t>
      </w:r>
      <w:r w:rsidRPr="00F97A4B">
        <w:t>правилами</w:t>
      </w:r>
      <w:r w:rsidRPr="00F97A4B">
        <w:rPr>
          <w:spacing w:val="1"/>
        </w:rPr>
        <w:t xml:space="preserve"> </w:t>
      </w:r>
      <w:r w:rsidRPr="00F97A4B">
        <w:t>и</w:t>
      </w:r>
      <w:r w:rsidRPr="00F97A4B">
        <w:rPr>
          <w:spacing w:val="1"/>
        </w:rPr>
        <w:t xml:space="preserve"> </w:t>
      </w:r>
      <w:r w:rsidRPr="00F97A4B">
        <w:t>нормами</w:t>
      </w:r>
      <w:r w:rsidRPr="00F97A4B">
        <w:rPr>
          <w:spacing w:val="1"/>
        </w:rPr>
        <w:t xml:space="preserve"> </w:t>
      </w:r>
      <w:r w:rsidRPr="00F97A4B">
        <w:t>поведения</w:t>
      </w:r>
      <w:r w:rsidRPr="00F97A4B">
        <w:rPr>
          <w:spacing w:val="1"/>
        </w:rPr>
        <w:t xml:space="preserve"> </w:t>
      </w:r>
      <w:r w:rsidRPr="00F97A4B">
        <w:t>и</w:t>
      </w:r>
      <w:r w:rsidRPr="00F97A4B">
        <w:rPr>
          <w:spacing w:val="1"/>
        </w:rPr>
        <w:t xml:space="preserve"> </w:t>
      </w:r>
      <w:r w:rsidRPr="00F97A4B">
        <w:t>способствуют процессам</w:t>
      </w:r>
      <w:r w:rsidRPr="00F97A4B">
        <w:rPr>
          <w:spacing w:val="1"/>
        </w:rPr>
        <w:t xml:space="preserve"> </w:t>
      </w:r>
      <w:r w:rsidRPr="00F97A4B">
        <w:t>самопознания,</w:t>
      </w:r>
      <w:r w:rsidRPr="00F97A4B">
        <w:rPr>
          <w:spacing w:val="1"/>
        </w:rPr>
        <w:t xml:space="preserve"> </w:t>
      </w:r>
      <w:r w:rsidRPr="00F97A4B">
        <w:t>самовоспитания</w:t>
      </w:r>
      <w:r w:rsidRPr="00F97A4B">
        <w:rPr>
          <w:spacing w:val="1"/>
        </w:rPr>
        <w:t xml:space="preserve"> </w:t>
      </w:r>
      <w:r w:rsidRPr="00F97A4B">
        <w:t>и</w:t>
      </w:r>
      <w:r w:rsidRPr="00F97A4B">
        <w:rPr>
          <w:spacing w:val="1"/>
        </w:rPr>
        <w:t xml:space="preserve"> </w:t>
      </w:r>
      <w:r w:rsidRPr="00F97A4B">
        <w:t>саморазвития,</w:t>
      </w:r>
      <w:r w:rsidRPr="00F97A4B">
        <w:rPr>
          <w:spacing w:val="1"/>
        </w:rPr>
        <w:t xml:space="preserve"> </w:t>
      </w:r>
      <w:r w:rsidRPr="00F97A4B">
        <w:t>формирования</w:t>
      </w:r>
      <w:r w:rsidRPr="00F97A4B">
        <w:rPr>
          <w:spacing w:val="1"/>
        </w:rPr>
        <w:t xml:space="preserve"> </w:t>
      </w:r>
      <w:r w:rsidRPr="00F97A4B">
        <w:t>внутренней</w:t>
      </w:r>
      <w:r w:rsidRPr="00F97A4B">
        <w:rPr>
          <w:spacing w:val="2"/>
        </w:rPr>
        <w:t xml:space="preserve"> </w:t>
      </w:r>
      <w:r w:rsidRPr="00F97A4B">
        <w:t>позиции</w:t>
      </w:r>
      <w:r w:rsidRPr="00F97A4B">
        <w:rPr>
          <w:spacing w:val="7"/>
        </w:rPr>
        <w:t xml:space="preserve"> </w:t>
      </w:r>
      <w:r w:rsidRPr="00F97A4B">
        <w:t>личности.</w:t>
      </w:r>
    </w:p>
    <w:p w:rsidR="00C450EA" w:rsidRPr="00F97A4B" w:rsidRDefault="002F2362" w:rsidP="00267F92">
      <w:pPr>
        <w:pStyle w:val="a3"/>
        <w:ind w:left="0" w:firstLine="538"/>
      </w:pPr>
      <w:r w:rsidRPr="00F97A4B">
        <w:t>Личностные результаты освоения программы начального общего образования должны</w:t>
      </w:r>
      <w:r w:rsidRPr="00F97A4B">
        <w:rPr>
          <w:spacing w:val="1"/>
        </w:rPr>
        <w:t xml:space="preserve"> </w:t>
      </w:r>
      <w:r w:rsidRPr="00F97A4B">
        <w:t>отражать</w:t>
      </w:r>
      <w:r w:rsidRPr="00F97A4B">
        <w:rPr>
          <w:spacing w:val="1"/>
        </w:rPr>
        <w:t xml:space="preserve"> </w:t>
      </w:r>
      <w:r w:rsidRPr="00F97A4B">
        <w:t>готовность</w:t>
      </w:r>
      <w:r w:rsidRPr="00F97A4B">
        <w:rPr>
          <w:spacing w:val="1"/>
        </w:rPr>
        <w:t xml:space="preserve"> </w:t>
      </w:r>
      <w:r w:rsidRPr="00F97A4B">
        <w:t>обучающихся</w:t>
      </w:r>
      <w:r w:rsidRPr="00F97A4B">
        <w:rPr>
          <w:spacing w:val="1"/>
        </w:rPr>
        <w:t xml:space="preserve"> </w:t>
      </w:r>
      <w:r w:rsidRPr="00F97A4B">
        <w:t>руководствоваться</w:t>
      </w:r>
      <w:r w:rsidRPr="00F97A4B">
        <w:rPr>
          <w:spacing w:val="1"/>
        </w:rPr>
        <w:t xml:space="preserve"> </w:t>
      </w:r>
      <w:r w:rsidRPr="00F97A4B">
        <w:t>ценностями</w:t>
      </w:r>
      <w:r w:rsidRPr="00F97A4B">
        <w:rPr>
          <w:spacing w:val="1"/>
        </w:rPr>
        <w:t xml:space="preserve"> </w:t>
      </w:r>
      <w:r w:rsidRPr="00F97A4B">
        <w:t>и</w:t>
      </w:r>
      <w:r w:rsidRPr="00F97A4B">
        <w:rPr>
          <w:spacing w:val="1"/>
        </w:rPr>
        <w:t xml:space="preserve"> </w:t>
      </w:r>
      <w:r w:rsidRPr="00F97A4B">
        <w:t>приобретение</w:t>
      </w:r>
      <w:r w:rsidRPr="00F97A4B">
        <w:rPr>
          <w:spacing w:val="1"/>
        </w:rPr>
        <w:t xml:space="preserve"> </w:t>
      </w:r>
      <w:r w:rsidRPr="00F97A4B">
        <w:t>первоначального</w:t>
      </w:r>
      <w:r w:rsidRPr="00F97A4B">
        <w:rPr>
          <w:spacing w:val="-2"/>
        </w:rPr>
        <w:t xml:space="preserve"> </w:t>
      </w:r>
      <w:r w:rsidRPr="00F97A4B">
        <w:t>опыта</w:t>
      </w:r>
      <w:r w:rsidRPr="00F97A4B">
        <w:rPr>
          <w:spacing w:val="2"/>
        </w:rPr>
        <w:t xml:space="preserve"> </w:t>
      </w:r>
      <w:r w:rsidRPr="00F97A4B">
        <w:t>деятельности на</w:t>
      </w:r>
      <w:r w:rsidRPr="00F97A4B">
        <w:rPr>
          <w:spacing w:val="-5"/>
        </w:rPr>
        <w:t xml:space="preserve"> </w:t>
      </w:r>
      <w:r w:rsidRPr="00F97A4B">
        <w:t>их</w:t>
      </w:r>
      <w:r w:rsidRPr="00F97A4B">
        <w:rPr>
          <w:spacing w:val="-8"/>
        </w:rPr>
        <w:t xml:space="preserve"> </w:t>
      </w:r>
      <w:r w:rsidRPr="00F97A4B">
        <w:t>основе,</w:t>
      </w:r>
      <w:r w:rsidRPr="00F97A4B">
        <w:rPr>
          <w:spacing w:val="-1"/>
        </w:rPr>
        <w:t xml:space="preserve"> </w:t>
      </w:r>
      <w:r w:rsidRPr="00F97A4B">
        <w:t>в</w:t>
      </w:r>
      <w:r w:rsidRPr="00F97A4B">
        <w:rPr>
          <w:spacing w:val="-1"/>
        </w:rPr>
        <w:t xml:space="preserve"> </w:t>
      </w:r>
      <w:r w:rsidRPr="00F97A4B">
        <w:t>том</w:t>
      </w:r>
      <w:r w:rsidRPr="00F97A4B">
        <w:rPr>
          <w:spacing w:val="-1"/>
        </w:rPr>
        <w:t xml:space="preserve"> </w:t>
      </w:r>
      <w:r w:rsidRPr="00F97A4B">
        <w:t>числе</w:t>
      </w:r>
      <w:r w:rsidRPr="00F97A4B">
        <w:rPr>
          <w:spacing w:val="3"/>
        </w:rPr>
        <w:t xml:space="preserve"> </w:t>
      </w:r>
      <w:r w:rsidRPr="00F97A4B">
        <w:t>в</w:t>
      </w:r>
      <w:r w:rsidRPr="00F97A4B">
        <w:rPr>
          <w:spacing w:val="-2"/>
        </w:rPr>
        <w:t xml:space="preserve"> </w:t>
      </w:r>
      <w:r w:rsidRPr="00F97A4B">
        <w:t>части:</w:t>
      </w:r>
    </w:p>
    <w:p w:rsidR="00C450EA" w:rsidRPr="00F97A4B" w:rsidRDefault="002F2362" w:rsidP="00267F92">
      <w:pPr>
        <w:pStyle w:val="Heading1"/>
        <w:spacing w:line="274" w:lineRule="exact"/>
        <w:ind w:left="0"/>
        <w:jc w:val="both"/>
        <w:rPr>
          <w:b w:val="0"/>
        </w:rPr>
      </w:pPr>
      <w:r w:rsidRPr="00F97A4B">
        <w:rPr>
          <w:b w:val="0"/>
          <w:w w:val="85"/>
        </w:rPr>
        <w:t>Овладение</w:t>
      </w:r>
      <w:r w:rsidRPr="00F97A4B">
        <w:rPr>
          <w:b w:val="0"/>
          <w:spacing w:val="119"/>
        </w:rPr>
        <w:t xml:space="preserve"> </w:t>
      </w:r>
      <w:r w:rsidRPr="00F97A4B">
        <w:rPr>
          <w:w w:val="85"/>
        </w:rPr>
        <w:t>универсальными</w:t>
      </w:r>
      <w:r w:rsidRPr="00F97A4B">
        <w:rPr>
          <w:spacing w:val="127"/>
        </w:rPr>
        <w:t xml:space="preserve"> </w:t>
      </w:r>
      <w:r w:rsidRPr="00F97A4B">
        <w:rPr>
          <w:w w:val="85"/>
        </w:rPr>
        <w:t>учебными</w:t>
      </w:r>
      <w:r w:rsidRPr="00F97A4B">
        <w:rPr>
          <w:spacing w:val="117"/>
        </w:rPr>
        <w:t xml:space="preserve"> </w:t>
      </w:r>
      <w:r w:rsidRPr="00F97A4B">
        <w:rPr>
          <w:w w:val="85"/>
        </w:rPr>
        <w:t>познавательными</w:t>
      </w:r>
      <w:r w:rsidRPr="00F97A4B">
        <w:rPr>
          <w:spacing w:val="119"/>
        </w:rPr>
        <w:t xml:space="preserve"> </w:t>
      </w:r>
      <w:r w:rsidRPr="00F97A4B">
        <w:rPr>
          <w:w w:val="85"/>
        </w:rPr>
        <w:t>действиями</w:t>
      </w:r>
      <w:r w:rsidRPr="00F97A4B">
        <w:rPr>
          <w:b w:val="0"/>
          <w:w w:val="85"/>
        </w:rPr>
        <w:t>:</w:t>
      </w:r>
    </w:p>
    <w:p w:rsidR="00C450EA" w:rsidRPr="00F97A4B" w:rsidRDefault="002F2362" w:rsidP="00B34D59">
      <w:pPr>
        <w:pStyle w:val="a5"/>
        <w:numPr>
          <w:ilvl w:val="3"/>
          <w:numId w:val="21"/>
        </w:numPr>
        <w:tabs>
          <w:tab w:val="left" w:pos="1453"/>
        </w:tabs>
        <w:spacing w:line="276" w:lineRule="exact"/>
        <w:ind w:left="0" w:hanging="366"/>
        <w:jc w:val="both"/>
        <w:rPr>
          <w:sz w:val="24"/>
          <w:szCs w:val="24"/>
        </w:rPr>
      </w:pPr>
      <w:r w:rsidRPr="00F97A4B">
        <w:rPr>
          <w:sz w:val="24"/>
          <w:szCs w:val="24"/>
        </w:rPr>
        <w:t>базовые</w:t>
      </w:r>
      <w:r w:rsidRPr="00F97A4B">
        <w:rPr>
          <w:spacing w:val="-7"/>
          <w:sz w:val="24"/>
          <w:szCs w:val="24"/>
        </w:rPr>
        <w:t xml:space="preserve"> </w:t>
      </w:r>
      <w:r w:rsidRPr="00F97A4B">
        <w:rPr>
          <w:sz w:val="24"/>
          <w:szCs w:val="24"/>
        </w:rPr>
        <w:t>логические</w:t>
      </w:r>
      <w:r w:rsidRPr="00F97A4B">
        <w:rPr>
          <w:spacing w:val="-2"/>
          <w:sz w:val="24"/>
          <w:szCs w:val="24"/>
        </w:rPr>
        <w:t xml:space="preserve"> </w:t>
      </w:r>
      <w:r w:rsidRPr="00F97A4B">
        <w:rPr>
          <w:sz w:val="24"/>
          <w:szCs w:val="24"/>
        </w:rPr>
        <w:t>действия:</w:t>
      </w:r>
    </w:p>
    <w:p w:rsidR="00C450EA" w:rsidRPr="00F97A4B" w:rsidRDefault="002F2362" w:rsidP="00B34D59">
      <w:pPr>
        <w:pStyle w:val="a5"/>
        <w:numPr>
          <w:ilvl w:val="1"/>
          <w:numId w:val="20"/>
        </w:numPr>
        <w:tabs>
          <w:tab w:val="left" w:pos="1438"/>
        </w:tabs>
        <w:spacing w:line="237" w:lineRule="auto"/>
        <w:ind w:left="0" w:hanging="361"/>
        <w:jc w:val="both"/>
        <w:rPr>
          <w:sz w:val="24"/>
          <w:szCs w:val="24"/>
        </w:rPr>
      </w:pPr>
      <w:r w:rsidRPr="00F97A4B">
        <w:rPr>
          <w:spacing w:val="-1"/>
          <w:sz w:val="24"/>
          <w:szCs w:val="24"/>
        </w:rPr>
        <w:t>сравнивать</w:t>
      </w:r>
      <w:r w:rsidRPr="00F97A4B">
        <w:rPr>
          <w:spacing w:val="-9"/>
          <w:sz w:val="24"/>
          <w:szCs w:val="24"/>
        </w:rPr>
        <w:t xml:space="preserve"> </w:t>
      </w:r>
      <w:r w:rsidRPr="00F97A4B">
        <w:rPr>
          <w:sz w:val="24"/>
          <w:szCs w:val="24"/>
        </w:rPr>
        <w:t>объекты,</w:t>
      </w:r>
      <w:r w:rsidRPr="00F97A4B">
        <w:rPr>
          <w:spacing w:val="2"/>
          <w:sz w:val="24"/>
          <w:szCs w:val="24"/>
        </w:rPr>
        <w:t xml:space="preserve"> </w:t>
      </w:r>
      <w:r w:rsidRPr="00F97A4B">
        <w:rPr>
          <w:sz w:val="24"/>
          <w:szCs w:val="24"/>
        </w:rPr>
        <w:t>устанавливать</w:t>
      </w:r>
      <w:r w:rsidRPr="00F97A4B">
        <w:rPr>
          <w:spacing w:val="-4"/>
          <w:sz w:val="24"/>
          <w:szCs w:val="24"/>
        </w:rPr>
        <w:t xml:space="preserve"> </w:t>
      </w:r>
      <w:r w:rsidRPr="00F97A4B">
        <w:rPr>
          <w:sz w:val="24"/>
          <w:szCs w:val="24"/>
        </w:rPr>
        <w:t>основания</w:t>
      </w:r>
      <w:r w:rsidRPr="00F97A4B">
        <w:rPr>
          <w:spacing w:val="-14"/>
          <w:sz w:val="24"/>
          <w:szCs w:val="24"/>
        </w:rPr>
        <w:t xml:space="preserve"> </w:t>
      </w:r>
      <w:r w:rsidRPr="00F97A4B">
        <w:rPr>
          <w:sz w:val="24"/>
          <w:szCs w:val="24"/>
        </w:rPr>
        <w:t>для</w:t>
      </w:r>
      <w:r w:rsidRPr="00F97A4B">
        <w:rPr>
          <w:spacing w:val="-6"/>
          <w:sz w:val="24"/>
          <w:szCs w:val="24"/>
        </w:rPr>
        <w:t xml:space="preserve"> </w:t>
      </w:r>
      <w:r w:rsidRPr="00F97A4B">
        <w:rPr>
          <w:sz w:val="24"/>
          <w:szCs w:val="24"/>
        </w:rPr>
        <w:t>сравнения,</w:t>
      </w:r>
      <w:r w:rsidRPr="00F97A4B">
        <w:rPr>
          <w:spacing w:val="-3"/>
          <w:sz w:val="24"/>
          <w:szCs w:val="24"/>
        </w:rPr>
        <w:t xml:space="preserve"> </w:t>
      </w:r>
      <w:r w:rsidRPr="00F97A4B">
        <w:rPr>
          <w:sz w:val="24"/>
          <w:szCs w:val="24"/>
        </w:rPr>
        <w:t>устанавливать</w:t>
      </w:r>
      <w:r w:rsidRPr="00F97A4B">
        <w:rPr>
          <w:spacing w:val="-57"/>
          <w:sz w:val="24"/>
          <w:szCs w:val="24"/>
        </w:rPr>
        <w:t xml:space="preserve"> </w:t>
      </w:r>
      <w:r w:rsidRPr="00F97A4B">
        <w:rPr>
          <w:sz w:val="24"/>
          <w:szCs w:val="24"/>
        </w:rPr>
        <w:t>аналогии;</w:t>
      </w:r>
    </w:p>
    <w:p w:rsidR="00C450EA" w:rsidRPr="00F97A4B" w:rsidRDefault="002F2362" w:rsidP="00B34D59">
      <w:pPr>
        <w:pStyle w:val="a5"/>
        <w:numPr>
          <w:ilvl w:val="1"/>
          <w:numId w:val="20"/>
        </w:numPr>
        <w:tabs>
          <w:tab w:val="left" w:pos="1437"/>
          <w:tab w:val="left" w:pos="1438"/>
        </w:tabs>
        <w:spacing w:line="293" w:lineRule="exact"/>
        <w:ind w:left="0" w:hanging="361"/>
        <w:jc w:val="both"/>
        <w:rPr>
          <w:sz w:val="24"/>
          <w:szCs w:val="24"/>
        </w:rPr>
      </w:pPr>
      <w:r w:rsidRPr="00F97A4B">
        <w:rPr>
          <w:sz w:val="24"/>
          <w:szCs w:val="24"/>
        </w:rPr>
        <w:t>объединять</w:t>
      </w:r>
      <w:r w:rsidRPr="00F97A4B">
        <w:rPr>
          <w:spacing w:val="-4"/>
          <w:sz w:val="24"/>
          <w:szCs w:val="24"/>
        </w:rPr>
        <w:t xml:space="preserve"> </w:t>
      </w:r>
      <w:r w:rsidRPr="00F97A4B">
        <w:rPr>
          <w:sz w:val="24"/>
          <w:szCs w:val="24"/>
        </w:rPr>
        <w:t>части</w:t>
      </w:r>
      <w:r w:rsidRPr="00F97A4B">
        <w:rPr>
          <w:spacing w:val="-9"/>
          <w:sz w:val="24"/>
          <w:szCs w:val="24"/>
        </w:rPr>
        <w:t xml:space="preserve"> </w:t>
      </w:r>
      <w:r w:rsidRPr="00F97A4B">
        <w:rPr>
          <w:sz w:val="24"/>
          <w:szCs w:val="24"/>
        </w:rPr>
        <w:t>объекта</w:t>
      </w:r>
      <w:r w:rsidRPr="00F97A4B">
        <w:rPr>
          <w:spacing w:val="-5"/>
          <w:sz w:val="24"/>
          <w:szCs w:val="24"/>
        </w:rPr>
        <w:t xml:space="preserve"> </w:t>
      </w:r>
      <w:r w:rsidRPr="00F97A4B">
        <w:rPr>
          <w:sz w:val="24"/>
          <w:szCs w:val="24"/>
        </w:rPr>
        <w:t>(объекты)</w:t>
      </w:r>
      <w:r w:rsidRPr="00F97A4B">
        <w:rPr>
          <w:spacing w:val="-3"/>
          <w:sz w:val="24"/>
          <w:szCs w:val="24"/>
        </w:rPr>
        <w:t xml:space="preserve"> </w:t>
      </w:r>
      <w:r w:rsidRPr="00F97A4B">
        <w:rPr>
          <w:sz w:val="24"/>
          <w:szCs w:val="24"/>
        </w:rPr>
        <w:t>по</w:t>
      </w:r>
      <w:r w:rsidRPr="00F97A4B">
        <w:rPr>
          <w:spacing w:val="-6"/>
          <w:sz w:val="24"/>
          <w:szCs w:val="24"/>
        </w:rPr>
        <w:t xml:space="preserve"> </w:t>
      </w:r>
      <w:r w:rsidRPr="00F97A4B">
        <w:rPr>
          <w:sz w:val="24"/>
          <w:szCs w:val="24"/>
        </w:rPr>
        <w:t>определенному</w:t>
      </w:r>
      <w:r w:rsidRPr="00F97A4B">
        <w:rPr>
          <w:spacing w:val="-13"/>
          <w:sz w:val="24"/>
          <w:szCs w:val="24"/>
        </w:rPr>
        <w:t xml:space="preserve"> </w:t>
      </w:r>
      <w:r w:rsidRPr="00F97A4B">
        <w:rPr>
          <w:sz w:val="24"/>
          <w:szCs w:val="24"/>
        </w:rPr>
        <w:t>признаку;</w:t>
      </w:r>
    </w:p>
    <w:p w:rsidR="00C450EA" w:rsidRPr="00F97A4B" w:rsidRDefault="002F2362" w:rsidP="00B34D59">
      <w:pPr>
        <w:pStyle w:val="a5"/>
        <w:numPr>
          <w:ilvl w:val="1"/>
          <w:numId w:val="20"/>
        </w:numPr>
        <w:tabs>
          <w:tab w:val="left" w:pos="1437"/>
          <w:tab w:val="left" w:pos="1438"/>
          <w:tab w:val="left" w:pos="2959"/>
          <w:tab w:val="left" w:pos="4823"/>
          <w:tab w:val="left" w:pos="6018"/>
          <w:tab w:val="left" w:pos="6743"/>
        </w:tabs>
        <w:spacing w:line="237" w:lineRule="auto"/>
        <w:ind w:left="0" w:hanging="361"/>
        <w:jc w:val="both"/>
        <w:rPr>
          <w:sz w:val="24"/>
          <w:szCs w:val="24"/>
        </w:rPr>
      </w:pPr>
      <w:r w:rsidRPr="00F97A4B">
        <w:rPr>
          <w:sz w:val="24"/>
          <w:szCs w:val="24"/>
        </w:rPr>
        <w:t>определять</w:t>
      </w:r>
      <w:r w:rsidRPr="00F97A4B">
        <w:rPr>
          <w:sz w:val="24"/>
          <w:szCs w:val="24"/>
        </w:rPr>
        <w:tab/>
        <w:t>существенный</w:t>
      </w:r>
      <w:r w:rsidRPr="00F97A4B">
        <w:rPr>
          <w:sz w:val="24"/>
          <w:szCs w:val="24"/>
        </w:rPr>
        <w:tab/>
        <w:t>признак</w:t>
      </w:r>
      <w:r w:rsidRPr="00F97A4B">
        <w:rPr>
          <w:sz w:val="24"/>
          <w:szCs w:val="24"/>
        </w:rPr>
        <w:tab/>
        <w:t>для</w:t>
      </w:r>
      <w:r w:rsidRPr="00F97A4B">
        <w:rPr>
          <w:sz w:val="24"/>
          <w:szCs w:val="24"/>
        </w:rPr>
        <w:tab/>
      </w:r>
      <w:r w:rsidRPr="00F97A4B">
        <w:rPr>
          <w:spacing w:val="-1"/>
          <w:sz w:val="24"/>
          <w:szCs w:val="24"/>
        </w:rPr>
        <w:t>классификации,</w:t>
      </w:r>
      <w:r w:rsidRPr="00F97A4B">
        <w:rPr>
          <w:spacing w:val="-57"/>
          <w:sz w:val="24"/>
          <w:szCs w:val="24"/>
        </w:rPr>
        <w:t xml:space="preserve"> </w:t>
      </w:r>
      <w:r w:rsidRPr="00F97A4B">
        <w:rPr>
          <w:sz w:val="24"/>
          <w:szCs w:val="24"/>
        </w:rPr>
        <w:t>классифицироватьпредложенные</w:t>
      </w:r>
      <w:r w:rsidRPr="00F97A4B">
        <w:rPr>
          <w:spacing w:val="-7"/>
          <w:sz w:val="24"/>
          <w:szCs w:val="24"/>
        </w:rPr>
        <w:t xml:space="preserve"> </w:t>
      </w:r>
      <w:r w:rsidRPr="00F97A4B">
        <w:rPr>
          <w:sz w:val="24"/>
          <w:szCs w:val="24"/>
        </w:rPr>
        <w:t>объекты;</w:t>
      </w:r>
    </w:p>
    <w:p w:rsidR="00C450EA" w:rsidRPr="00F97A4B" w:rsidRDefault="002F2362" w:rsidP="00B34D59">
      <w:pPr>
        <w:pStyle w:val="a5"/>
        <w:numPr>
          <w:ilvl w:val="1"/>
          <w:numId w:val="20"/>
        </w:numPr>
        <w:tabs>
          <w:tab w:val="left" w:pos="1437"/>
          <w:tab w:val="left" w:pos="1438"/>
        </w:tabs>
        <w:spacing w:line="237" w:lineRule="auto"/>
        <w:ind w:left="0" w:hanging="361"/>
        <w:jc w:val="both"/>
        <w:rPr>
          <w:sz w:val="24"/>
          <w:szCs w:val="24"/>
        </w:rPr>
      </w:pPr>
      <w:r w:rsidRPr="00F97A4B">
        <w:rPr>
          <w:sz w:val="24"/>
          <w:szCs w:val="24"/>
        </w:rPr>
        <w:t>находить</w:t>
      </w:r>
      <w:r w:rsidRPr="00F97A4B">
        <w:rPr>
          <w:spacing w:val="14"/>
          <w:sz w:val="24"/>
          <w:szCs w:val="24"/>
        </w:rPr>
        <w:t xml:space="preserve"> </w:t>
      </w:r>
      <w:r w:rsidRPr="00F97A4B">
        <w:rPr>
          <w:sz w:val="24"/>
          <w:szCs w:val="24"/>
        </w:rPr>
        <w:t>закономерности</w:t>
      </w:r>
      <w:r w:rsidRPr="00F97A4B">
        <w:rPr>
          <w:spacing w:val="19"/>
          <w:sz w:val="24"/>
          <w:szCs w:val="24"/>
        </w:rPr>
        <w:t xml:space="preserve"> </w:t>
      </w:r>
      <w:r w:rsidRPr="00F97A4B">
        <w:rPr>
          <w:sz w:val="24"/>
          <w:szCs w:val="24"/>
        </w:rPr>
        <w:t>и</w:t>
      </w:r>
      <w:r w:rsidRPr="00F97A4B">
        <w:rPr>
          <w:spacing w:val="12"/>
          <w:sz w:val="24"/>
          <w:szCs w:val="24"/>
        </w:rPr>
        <w:t xml:space="preserve"> </w:t>
      </w:r>
      <w:r w:rsidRPr="00F97A4B">
        <w:rPr>
          <w:sz w:val="24"/>
          <w:szCs w:val="24"/>
        </w:rPr>
        <w:t>противоречия</w:t>
      </w:r>
      <w:r w:rsidRPr="00F97A4B">
        <w:rPr>
          <w:spacing w:val="13"/>
          <w:sz w:val="24"/>
          <w:szCs w:val="24"/>
        </w:rPr>
        <w:t xml:space="preserve"> </w:t>
      </w:r>
      <w:r w:rsidRPr="00F97A4B">
        <w:rPr>
          <w:sz w:val="24"/>
          <w:szCs w:val="24"/>
        </w:rPr>
        <w:t>в</w:t>
      </w:r>
      <w:r w:rsidRPr="00F97A4B">
        <w:rPr>
          <w:spacing w:val="8"/>
          <w:sz w:val="24"/>
          <w:szCs w:val="24"/>
        </w:rPr>
        <w:t xml:space="preserve"> </w:t>
      </w:r>
      <w:r w:rsidRPr="00F97A4B">
        <w:rPr>
          <w:sz w:val="24"/>
          <w:szCs w:val="24"/>
        </w:rPr>
        <w:t>рассматриваемых</w:t>
      </w:r>
      <w:r w:rsidRPr="00F97A4B">
        <w:rPr>
          <w:spacing w:val="13"/>
          <w:sz w:val="24"/>
          <w:szCs w:val="24"/>
        </w:rPr>
        <w:t xml:space="preserve"> </w:t>
      </w:r>
      <w:r w:rsidRPr="00F97A4B">
        <w:rPr>
          <w:sz w:val="24"/>
          <w:szCs w:val="24"/>
        </w:rPr>
        <w:t>фактах,</w:t>
      </w:r>
      <w:r w:rsidRPr="00F97A4B">
        <w:rPr>
          <w:spacing w:val="14"/>
          <w:sz w:val="24"/>
          <w:szCs w:val="24"/>
        </w:rPr>
        <w:t xml:space="preserve"> </w:t>
      </w:r>
      <w:r w:rsidRPr="00F97A4B">
        <w:rPr>
          <w:sz w:val="24"/>
          <w:szCs w:val="24"/>
        </w:rPr>
        <w:t>данных</w:t>
      </w:r>
      <w:r w:rsidRPr="00F97A4B">
        <w:rPr>
          <w:spacing w:val="12"/>
          <w:sz w:val="24"/>
          <w:szCs w:val="24"/>
        </w:rPr>
        <w:t xml:space="preserve"> </w:t>
      </w:r>
      <w:r w:rsidRPr="00F97A4B">
        <w:rPr>
          <w:sz w:val="24"/>
          <w:szCs w:val="24"/>
        </w:rPr>
        <w:t>и</w:t>
      </w:r>
      <w:r w:rsidRPr="00F97A4B">
        <w:rPr>
          <w:spacing w:val="-57"/>
          <w:sz w:val="24"/>
          <w:szCs w:val="24"/>
        </w:rPr>
        <w:t xml:space="preserve"> </w:t>
      </w:r>
      <w:r w:rsidRPr="00F97A4B">
        <w:rPr>
          <w:sz w:val="24"/>
          <w:szCs w:val="24"/>
        </w:rPr>
        <w:t>наблюдениях</w:t>
      </w:r>
      <w:r w:rsidRPr="00F97A4B">
        <w:rPr>
          <w:spacing w:val="-5"/>
          <w:sz w:val="24"/>
          <w:szCs w:val="24"/>
        </w:rPr>
        <w:t xml:space="preserve"> </w:t>
      </w:r>
      <w:r w:rsidRPr="00F97A4B">
        <w:rPr>
          <w:sz w:val="24"/>
          <w:szCs w:val="24"/>
        </w:rPr>
        <w:t>на</w:t>
      </w:r>
      <w:r w:rsidRPr="00F97A4B">
        <w:rPr>
          <w:spacing w:val="-6"/>
          <w:sz w:val="24"/>
          <w:szCs w:val="24"/>
        </w:rPr>
        <w:t xml:space="preserve"> </w:t>
      </w:r>
      <w:r w:rsidRPr="00F97A4B">
        <w:rPr>
          <w:sz w:val="24"/>
          <w:szCs w:val="24"/>
        </w:rPr>
        <w:t>основе</w:t>
      </w:r>
      <w:r w:rsidRPr="00F97A4B">
        <w:rPr>
          <w:spacing w:val="-5"/>
          <w:sz w:val="24"/>
          <w:szCs w:val="24"/>
        </w:rPr>
        <w:t xml:space="preserve"> </w:t>
      </w:r>
      <w:r w:rsidRPr="00F97A4B">
        <w:rPr>
          <w:sz w:val="24"/>
          <w:szCs w:val="24"/>
        </w:rPr>
        <w:t>предложенного</w:t>
      </w:r>
      <w:r w:rsidRPr="00F97A4B">
        <w:rPr>
          <w:spacing w:val="1"/>
          <w:sz w:val="24"/>
          <w:szCs w:val="24"/>
        </w:rPr>
        <w:t xml:space="preserve"> </w:t>
      </w:r>
      <w:r w:rsidRPr="00F97A4B">
        <w:rPr>
          <w:sz w:val="24"/>
          <w:szCs w:val="24"/>
        </w:rPr>
        <w:t>педагогическим</w:t>
      </w:r>
      <w:r w:rsidRPr="00F97A4B">
        <w:rPr>
          <w:spacing w:val="3"/>
          <w:sz w:val="24"/>
          <w:szCs w:val="24"/>
        </w:rPr>
        <w:t xml:space="preserve"> </w:t>
      </w:r>
      <w:r w:rsidRPr="00F97A4B">
        <w:rPr>
          <w:sz w:val="24"/>
          <w:szCs w:val="24"/>
        </w:rPr>
        <w:t>работником</w:t>
      </w:r>
      <w:r w:rsidRPr="00F97A4B">
        <w:rPr>
          <w:spacing w:val="-3"/>
          <w:sz w:val="24"/>
          <w:szCs w:val="24"/>
        </w:rPr>
        <w:t xml:space="preserve"> </w:t>
      </w:r>
      <w:r w:rsidRPr="00F97A4B">
        <w:rPr>
          <w:sz w:val="24"/>
          <w:szCs w:val="24"/>
        </w:rPr>
        <w:t>алгоритма;</w:t>
      </w:r>
    </w:p>
    <w:p w:rsidR="00C450EA" w:rsidRPr="00F97A4B" w:rsidRDefault="002F2362" w:rsidP="00B34D59">
      <w:pPr>
        <w:pStyle w:val="a5"/>
        <w:numPr>
          <w:ilvl w:val="1"/>
          <w:numId w:val="20"/>
        </w:numPr>
        <w:tabs>
          <w:tab w:val="left" w:pos="1437"/>
          <w:tab w:val="left" w:pos="1438"/>
        </w:tabs>
        <w:ind w:left="0" w:hanging="361"/>
        <w:jc w:val="both"/>
        <w:rPr>
          <w:sz w:val="24"/>
          <w:szCs w:val="24"/>
        </w:rPr>
      </w:pPr>
      <w:r w:rsidRPr="00F97A4B">
        <w:rPr>
          <w:sz w:val="24"/>
          <w:szCs w:val="24"/>
        </w:rPr>
        <w:t>выявлять</w:t>
      </w:r>
      <w:r w:rsidRPr="00F97A4B">
        <w:rPr>
          <w:spacing w:val="47"/>
          <w:sz w:val="24"/>
          <w:szCs w:val="24"/>
        </w:rPr>
        <w:t xml:space="preserve"> </w:t>
      </w:r>
      <w:r w:rsidRPr="00F97A4B">
        <w:rPr>
          <w:sz w:val="24"/>
          <w:szCs w:val="24"/>
        </w:rPr>
        <w:t>недостаток</w:t>
      </w:r>
      <w:r w:rsidRPr="00F97A4B">
        <w:rPr>
          <w:spacing w:val="46"/>
          <w:sz w:val="24"/>
          <w:szCs w:val="24"/>
        </w:rPr>
        <w:t xml:space="preserve"> </w:t>
      </w:r>
      <w:r w:rsidRPr="00F97A4B">
        <w:rPr>
          <w:sz w:val="24"/>
          <w:szCs w:val="24"/>
        </w:rPr>
        <w:t>информации</w:t>
      </w:r>
      <w:r w:rsidRPr="00F97A4B">
        <w:rPr>
          <w:spacing w:val="49"/>
          <w:sz w:val="24"/>
          <w:szCs w:val="24"/>
        </w:rPr>
        <w:t xml:space="preserve"> </w:t>
      </w:r>
      <w:r w:rsidRPr="00F97A4B">
        <w:rPr>
          <w:sz w:val="24"/>
          <w:szCs w:val="24"/>
        </w:rPr>
        <w:t>для</w:t>
      </w:r>
      <w:r w:rsidRPr="00F97A4B">
        <w:rPr>
          <w:spacing w:val="46"/>
          <w:sz w:val="24"/>
          <w:szCs w:val="24"/>
        </w:rPr>
        <w:t xml:space="preserve"> </w:t>
      </w:r>
      <w:r w:rsidRPr="00F97A4B">
        <w:rPr>
          <w:sz w:val="24"/>
          <w:szCs w:val="24"/>
        </w:rPr>
        <w:t>решения</w:t>
      </w:r>
      <w:r w:rsidRPr="00F97A4B">
        <w:rPr>
          <w:spacing w:val="52"/>
          <w:sz w:val="24"/>
          <w:szCs w:val="24"/>
        </w:rPr>
        <w:t xml:space="preserve"> </w:t>
      </w:r>
      <w:r w:rsidRPr="00F97A4B">
        <w:rPr>
          <w:sz w:val="24"/>
          <w:szCs w:val="24"/>
        </w:rPr>
        <w:t>учебной</w:t>
      </w:r>
      <w:r w:rsidRPr="00F97A4B">
        <w:rPr>
          <w:spacing w:val="48"/>
          <w:sz w:val="24"/>
          <w:szCs w:val="24"/>
        </w:rPr>
        <w:t xml:space="preserve"> </w:t>
      </w:r>
      <w:r w:rsidRPr="00F97A4B">
        <w:rPr>
          <w:sz w:val="24"/>
          <w:szCs w:val="24"/>
        </w:rPr>
        <w:t>(практической)</w:t>
      </w:r>
      <w:r w:rsidRPr="00F97A4B">
        <w:rPr>
          <w:spacing w:val="47"/>
          <w:sz w:val="24"/>
          <w:szCs w:val="24"/>
        </w:rPr>
        <w:t xml:space="preserve"> </w:t>
      </w:r>
      <w:r w:rsidRPr="00F97A4B">
        <w:rPr>
          <w:sz w:val="24"/>
          <w:szCs w:val="24"/>
        </w:rPr>
        <w:t>задачи</w:t>
      </w:r>
      <w:r w:rsidRPr="00F97A4B">
        <w:rPr>
          <w:spacing w:val="50"/>
          <w:sz w:val="24"/>
          <w:szCs w:val="24"/>
        </w:rPr>
        <w:t xml:space="preserve"> </w:t>
      </w:r>
      <w:r w:rsidRPr="00F97A4B">
        <w:rPr>
          <w:sz w:val="24"/>
          <w:szCs w:val="24"/>
        </w:rPr>
        <w:t>на</w:t>
      </w:r>
      <w:r w:rsidRPr="00F97A4B">
        <w:rPr>
          <w:spacing w:val="-57"/>
          <w:sz w:val="24"/>
          <w:szCs w:val="24"/>
        </w:rPr>
        <w:t xml:space="preserve"> </w:t>
      </w:r>
      <w:r w:rsidRPr="00F97A4B">
        <w:rPr>
          <w:sz w:val="24"/>
          <w:szCs w:val="24"/>
        </w:rPr>
        <w:t>основепредложенного</w:t>
      </w:r>
      <w:r w:rsidRPr="00F97A4B">
        <w:rPr>
          <w:spacing w:val="7"/>
          <w:sz w:val="24"/>
          <w:szCs w:val="24"/>
        </w:rPr>
        <w:t xml:space="preserve"> </w:t>
      </w:r>
      <w:r w:rsidRPr="00F97A4B">
        <w:rPr>
          <w:sz w:val="24"/>
          <w:szCs w:val="24"/>
        </w:rPr>
        <w:t>алгоритма;</w:t>
      </w:r>
    </w:p>
    <w:p w:rsidR="00C450EA" w:rsidRPr="00F97A4B" w:rsidRDefault="002F2362" w:rsidP="00B34D59">
      <w:pPr>
        <w:pStyle w:val="a5"/>
        <w:numPr>
          <w:ilvl w:val="1"/>
          <w:numId w:val="20"/>
        </w:numPr>
        <w:tabs>
          <w:tab w:val="left" w:pos="1437"/>
          <w:tab w:val="left" w:pos="1438"/>
          <w:tab w:val="left" w:pos="3314"/>
          <w:tab w:val="left" w:pos="6220"/>
          <w:tab w:val="left" w:pos="7180"/>
          <w:tab w:val="left" w:pos="7699"/>
        </w:tabs>
        <w:ind w:left="0" w:hanging="361"/>
        <w:jc w:val="both"/>
        <w:rPr>
          <w:sz w:val="24"/>
          <w:szCs w:val="24"/>
        </w:rPr>
      </w:pPr>
      <w:r w:rsidRPr="00F97A4B">
        <w:rPr>
          <w:sz w:val="24"/>
          <w:szCs w:val="24"/>
        </w:rPr>
        <w:t>устанавливать</w:t>
      </w:r>
      <w:r w:rsidRPr="00F97A4B">
        <w:rPr>
          <w:sz w:val="24"/>
          <w:szCs w:val="24"/>
        </w:rPr>
        <w:tab/>
        <w:t>причинно-следственные</w:t>
      </w:r>
      <w:r w:rsidRPr="00F97A4B">
        <w:rPr>
          <w:sz w:val="24"/>
          <w:szCs w:val="24"/>
        </w:rPr>
        <w:tab/>
        <w:t>связи</w:t>
      </w:r>
      <w:r w:rsidRPr="00F97A4B">
        <w:rPr>
          <w:sz w:val="24"/>
          <w:szCs w:val="24"/>
        </w:rPr>
        <w:tab/>
        <w:t>в</w:t>
      </w:r>
      <w:r w:rsidRPr="00F97A4B">
        <w:rPr>
          <w:sz w:val="24"/>
          <w:szCs w:val="24"/>
        </w:rPr>
        <w:tab/>
        <w:t>ситуациях,</w:t>
      </w:r>
      <w:r w:rsidRPr="00F97A4B">
        <w:rPr>
          <w:spacing w:val="1"/>
          <w:sz w:val="24"/>
          <w:szCs w:val="24"/>
        </w:rPr>
        <w:t xml:space="preserve"> </w:t>
      </w:r>
      <w:r w:rsidRPr="00F97A4B">
        <w:rPr>
          <w:sz w:val="24"/>
          <w:szCs w:val="24"/>
        </w:rPr>
        <w:t>поддающихся</w:t>
      </w:r>
      <w:r w:rsidRPr="00F97A4B">
        <w:rPr>
          <w:spacing w:val="43"/>
          <w:sz w:val="24"/>
          <w:szCs w:val="24"/>
        </w:rPr>
        <w:t xml:space="preserve"> </w:t>
      </w:r>
      <w:r w:rsidRPr="00F97A4B">
        <w:rPr>
          <w:sz w:val="24"/>
          <w:szCs w:val="24"/>
        </w:rPr>
        <w:t>непосредственному</w:t>
      </w:r>
      <w:r w:rsidRPr="00F97A4B">
        <w:rPr>
          <w:spacing w:val="27"/>
          <w:sz w:val="24"/>
          <w:szCs w:val="24"/>
        </w:rPr>
        <w:t xml:space="preserve"> </w:t>
      </w:r>
      <w:r w:rsidRPr="00F97A4B">
        <w:rPr>
          <w:sz w:val="24"/>
          <w:szCs w:val="24"/>
        </w:rPr>
        <w:t>наблюдению</w:t>
      </w:r>
      <w:r w:rsidRPr="00F97A4B">
        <w:rPr>
          <w:spacing w:val="33"/>
          <w:sz w:val="24"/>
          <w:szCs w:val="24"/>
        </w:rPr>
        <w:t xml:space="preserve"> </w:t>
      </w:r>
      <w:r w:rsidRPr="00F97A4B">
        <w:rPr>
          <w:sz w:val="24"/>
          <w:szCs w:val="24"/>
        </w:rPr>
        <w:t>или</w:t>
      </w:r>
      <w:r w:rsidRPr="00F97A4B">
        <w:rPr>
          <w:spacing w:val="41"/>
          <w:sz w:val="24"/>
          <w:szCs w:val="24"/>
        </w:rPr>
        <w:t xml:space="preserve"> </w:t>
      </w:r>
      <w:r w:rsidRPr="00F97A4B">
        <w:rPr>
          <w:sz w:val="24"/>
          <w:szCs w:val="24"/>
        </w:rPr>
        <w:t>знакомых</w:t>
      </w:r>
      <w:r w:rsidRPr="00F97A4B">
        <w:rPr>
          <w:spacing w:val="35"/>
          <w:sz w:val="24"/>
          <w:szCs w:val="24"/>
        </w:rPr>
        <w:t xml:space="preserve"> </w:t>
      </w:r>
      <w:r w:rsidRPr="00F97A4B">
        <w:rPr>
          <w:sz w:val="24"/>
          <w:szCs w:val="24"/>
        </w:rPr>
        <w:t>по</w:t>
      </w:r>
      <w:r w:rsidRPr="00F97A4B">
        <w:rPr>
          <w:spacing w:val="39"/>
          <w:sz w:val="24"/>
          <w:szCs w:val="24"/>
        </w:rPr>
        <w:t xml:space="preserve"> </w:t>
      </w:r>
      <w:r w:rsidRPr="00F97A4B">
        <w:rPr>
          <w:sz w:val="24"/>
          <w:szCs w:val="24"/>
        </w:rPr>
        <w:t>опыту,</w:t>
      </w:r>
      <w:r w:rsidRPr="00F97A4B">
        <w:rPr>
          <w:spacing w:val="41"/>
          <w:sz w:val="24"/>
          <w:szCs w:val="24"/>
        </w:rPr>
        <w:t xml:space="preserve"> </w:t>
      </w:r>
      <w:r w:rsidRPr="00F97A4B">
        <w:rPr>
          <w:sz w:val="24"/>
          <w:szCs w:val="24"/>
        </w:rPr>
        <w:t>делать</w:t>
      </w:r>
      <w:r w:rsidRPr="00F97A4B">
        <w:rPr>
          <w:spacing w:val="-57"/>
          <w:sz w:val="24"/>
          <w:szCs w:val="24"/>
        </w:rPr>
        <w:t xml:space="preserve"> </w:t>
      </w:r>
      <w:r w:rsidRPr="00F97A4B">
        <w:rPr>
          <w:sz w:val="24"/>
          <w:szCs w:val="24"/>
        </w:rPr>
        <w:t>выводы;</w:t>
      </w:r>
    </w:p>
    <w:p w:rsidR="00C450EA" w:rsidRPr="00F97A4B" w:rsidRDefault="002F2362" w:rsidP="00B34D59">
      <w:pPr>
        <w:pStyle w:val="a5"/>
        <w:numPr>
          <w:ilvl w:val="3"/>
          <w:numId w:val="21"/>
        </w:numPr>
        <w:tabs>
          <w:tab w:val="left" w:pos="1453"/>
        </w:tabs>
        <w:spacing w:line="273" w:lineRule="exact"/>
        <w:ind w:left="0" w:hanging="366"/>
        <w:jc w:val="both"/>
        <w:rPr>
          <w:sz w:val="24"/>
          <w:szCs w:val="24"/>
        </w:rPr>
      </w:pPr>
      <w:r w:rsidRPr="00F97A4B">
        <w:rPr>
          <w:sz w:val="24"/>
          <w:szCs w:val="24"/>
        </w:rPr>
        <w:t>базовые</w:t>
      </w:r>
      <w:r w:rsidRPr="00F97A4B">
        <w:rPr>
          <w:spacing w:val="-9"/>
          <w:sz w:val="24"/>
          <w:szCs w:val="24"/>
        </w:rPr>
        <w:t xml:space="preserve"> </w:t>
      </w:r>
      <w:r w:rsidRPr="00F97A4B">
        <w:rPr>
          <w:sz w:val="24"/>
          <w:szCs w:val="24"/>
        </w:rPr>
        <w:t>исследовательские</w:t>
      </w:r>
      <w:r w:rsidRPr="00F97A4B">
        <w:rPr>
          <w:spacing w:val="-4"/>
          <w:sz w:val="24"/>
          <w:szCs w:val="24"/>
        </w:rPr>
        <w:t xml:space="preserve"> </w:t>
      </w:r>
      <w:r w:rsidRPr="00F97A4B">
        <w:rPr>
          <w:sz w:val="24"/>
          <w:szCs w:val="24"/>
        </w:rPr>
        <w:t>действия:</w:t>
      </w:r>
    </w:p>
    <w:p w:rsidR="00C450EA" w:rsidRPr="00F97A4B" w:rsidRDefault="002F2362" w:rsidP="00B34D59">
      <w:pPr>
        <w:pStyle w:val="a5"/>
        <w:numPr>
          <w:ilvl w:val="1"/>
          <w:numId w:val="20"/>
        </w:numPr>
        <w:tabs>
          <w:tab w:val="left" w:pos="1452"/>
          <w:tab w:val="left" w:pos="1453"/>
          <w:tab w:val="left" w:pos="2858"/>
          <w:tab w:val="left" w:pos="3829"/>
          <w:tab w:val="left" w:pos="4741"/>
          <w:tab w:val="left" w:pos="6004"/>
          <w:tab w:val="left" w:pos="6388"/>
          <w:tab w:val="left" w:pos="8025"/>
          <w:tab w:val="left" w:pos="9461"/>
        </w:tabs>
        <w:spacing w:line="237" w:lineRule="auto"/>
        <w:ind w:left="0" w:hanging="361"/>
        <w:jc w:val="both"/>
        <w:rPr>
          <w:sz w:val="24"/>
          <w:szCs w:val="24"/>
        </w:rPr>
      </w:pPr>
      <w:r w:rsidRPr="00F97A4B">
        <w:rPr>
          <w:sz w:val="24"/>
          <w:szCs w:val="24"/>
        </w:rPr>
        <w:t>определять</w:t>
      </w:r>
      <w:r w:rsidRPr="00F97A4B">
        <w:rPr>
          <w:sz w:val="24"/>
          <w:szCs w:val="24"/>
        </w:rPr>
        <w:tab/>
        <w:t>разрыв</w:t>
      </w:r>
      <w:r w:rsidRPr="00F97A4B">
        <w:rPr>
          <w:sz w:val="24"/>
          <w:szCs w:val="24"/>
        </w:rPr>
        <w:tab/>
        <w:t>между</w:t>
      </w:r>
      <w:r w:rsidRPr="00F97A4B">
        <w:rPr>
          <w:sz w:val="24"/>
          <w:szCs w:val="24"/>
        </w:rPr>
        <w:tab/>
        <w:t>реальным</w:t>
      </w:r>
      <w:r w:rsidRPr="00F97A4B">
        <w:rPr>
          <w:sz w:val="24"/>
          <w:szCs w:val="24"/>
        </w:rPr>
        <w:tab/>
        <w:t>и</w:t>
      </w:r>
      <w:r w:rsidRPr="00F97A4B">
        <w:rPr>
          <w:sz w:val="24"/>
          <w:szCs w:val="24"/>
        </w:rPr>
        <w:tab/>
        <w:t>желательным</w:t>
      </w:r>
      <w:r w:rsidRPr="00F97A4B">
        <w:rPr>
          <w:sz w:val="24"/>
          <w:szCs w:val="24"/>
        </w:rPr>
        <w:tab/>
        <w:t>состоянием</w:t>
      </w:r>
      <w:r w:rsidRPr="00F97A4B">
        <w:rPr>
          <w:sz w:val="24"/>
          <w:szCs w:val="24"/>
        </w:rPr>
        <w:tab/>
      </w:r>
      <w:r w:rsidRPr="00F97A4B">
        <w:rPr>
          <w:spacing w:val="-1"/>
          <w:sz w:val="24"/>
          <w:szCs w:val="24"/>
        </w:rPr>
        <w:t>объекта</w:t>
      </w:r>
      <w:r w:rsidRPr="00F97A4B">
        <w:rPr>
          <w:spacing w:val="-57"/>
          <w:sz w:val="24"/>
          <w:szCs w:val="24"/>
        </w:rPr>
        <w:t xml:space="preserve"> </w:t>
      </w:r>
      <w:r w:rsidRPr="00F97A4B">
        <w:rPr>
          <w:sz w:val="24"/>
          <w:szCs w:val="24"/>
        </w:rPr>
        <w:t>(ситуации)</w:t>
      </w:r>
      <w:r w:rsidRPr="00F97A4B">
        <w:rPr>
          <w:spacing w:val="31"/>
          <w:sz w:val="24"/>
          <w:szCs w:val="24"/>
        </w:rPr>
        <w:t xml:space="preserve"> </w:t>
      </w:r>
      <w:r w:rsidRPr="00F97A4B">
        <w:rPr>
          <w:sz w:val="24"/>
          <w:szCs w:val="24"/>
        </w:rPr>
        <w:t>наоснове</w:t>
      </w:r>
      <w:r w:rsidRPr="00F97A4B">
        <w:rPr>
          <w:spacing w:val="-4"/>
          <w:sz w:val="24"/>
          <w:szCs w:val="24"/>
        </w:rPr>
        <w:t xml:space="preserve"> </w:t>
      </w:r>
      <w:r w:rsidRPr="00F97A4B">
        <w:rPr>
          <w:sz w:val="24"/>
          <w:szCs w:val="24"/>
        </w:rPr>
        <w:t>предложенных</w:t>
      </w:r>
      <w:r w:rsidRPr="00F97A4B">
        <w:rPr>
          <w:spacing w:val="-3"/>
          <w:sz w:val="24"/>
          <w:szCs w:val="24"/>
        </w:rPr>
        <w:t xml:space="preserve"> </w:t>
      </w:r>
      <w:r w:rsidRPr="00F97A4B">
        <w:rPr>
          <w:sz w:val="24"/>
          <w:szCs w:val="24"/>
        </w:rPr>
        <w:t>педагогическим</w:t>
      </w:r>
      <w:r w:rsidRPr="00F97A4B">
        <w:rPr>
          <w:spacing w:val="4"/>
          <w:sz w:val="24"/>
          <w:szCs w:val="24"/>
        </w:rPr>
        <w:t xml:space="preserve"> </w:t>
      </w:r>
      <w:r w:rsidRPr="00F97A4B">
        <w:rPr>
          <w:sz w:val="24"/>
          <w:szCs w:val="24"/>
        </w:rPr>
        <w:t>работником</w:t>
      </w:r>
      <w:r w:rsidRPr="00F97A4B">
        <w:rPr>
          <w:spacing w:val="-1"/>
          <w:sz w:val="24"/>
          <w:szCs w:val="24"/>
        </w:rPr>
        <w:t xml:space="preserve"> </w:t>
      </w:r>
      <w:r w:rsidRPr="00F97A4B">
        <w:rPr>
          <w:sz w:val="24"/>
          <w:szCs w:val="24"/>
        </w:rPr>
        <w:t>вопросов;</w:t>
      </w:r>
    </w:p>
    <w:p w:rsidR="00C450EA" w:rsidRPr="00F97A4B" w:rsidRDefault="002F2362" w:rsidP="00B34D59">
      <w:pPr>
        <w:pStyle w:val="a5"/>
        <w:numPr>
          <w:ilvl w:val="1"/>
          <w:numId w:val="20"/>
        </w:numPr>
        <w:tabs>
          <w:tab w:val="left" w:pos="1452"/>
          <w:tab w:val="left" w:pos="1453"/>
          <w:tab w:val="left" w:pos="1845"/>
          <w:tab w:val="left" w:pos="3132"/>
          <w:tab w:val="left" w:pos="5063"/>
          <w:tab w:val="left" w:pos="6397"/>
          <w:tab w:val="left" w:pos="8222"/>
          <w:tab w:val="left" w:pos="8976"/>
        </w:tabs>
        <w:spacing w:line="237" w:lineRule="auto"/>
        <w:ind w:left="0" w:hanging="361"/>
        <w:jc w:val="both"/>
        <w:rPr>
          <w:sz w:val="24"/>
          <w:szCs w:val="24"/>
        </w:rPr>
      </w:pPr>
      <w:r w:rsidRPr="00F97A4B">
        <w:rPr>
          <w:sz w:val="24"/>
          <w:szCs w:val="24"/>
        </w:rPr>
        <w:t>с</w:t>
      </w:r>
      <w:r w:rsidRPr="00F97A4B">
        <w:rPr>
          <w:sz w:val="24"/>
          <w:szCs w:val="24"/>
        </w:rPr>
        <w:tab/>
        <w:t>помощью</w:t>
      </w:r>
      <w:r w:rsidRPr="00F97A4B">
        <w:rPr>
          <w:sz w:val="24"/>
          <w:szCs w:val="24"/>
        </w:rPr>
        <w:tab/>
        <w:t>педагогического</w:t>
      </w:r>
      <w:r w:rsidRPr="00F97A4B">
        <w:rPr>
          <w:sz w:val="24"/>
          <w:szCs w:val="24"/>
        </w:rPr>
        <w:tab/>
        <w:t>работника</w:t>
      </w:r>
      <w:r w:rsidRPr="00F97A4B">
        <w:rPr>
          <w:sz w:val="24"/>
          <w:szCs w:val="24"/>
        </w:rPr>
        <w:tab/>
        <w:t>формулировать</w:t>
      </w:r>
      <w:r w:rsidRPr="00F97A4B">
        <w:rPr>
          <w:sz w:val="24"/>
          <w:szCs w:val="24"/>
        </w:rPr>
        <w:tab/>
        <w:t>цель,</w:t>
      </w:r>
      <w:r w:rsidRPr="00F97A4B">
        <w:rPr>
          <w:sz w:val="24"/>
          <w:szCs w:val="24"/>
        </w:rPr>
        <w:tab/>
      </w:r>
      <w:r w:rsidRPr="00F97A4B">
        <w:rPr>
          <w:spacing w:val="-1"/>
          <w:sz w:val="24"/>
          <w:szCs w:val="24"/>
        </w:rPr>
        <w:t>планировать</w:t>
      </w:r>
      <w:r w:rsidRPr="00F97A4B">
        <w:rPr>
          <w:spacing w:val="-57"/>
          <w:sz w:val="24"/>
          <w:szCs w:val="24"/>
        </w:rPr>
        <w:t xml:space="preserve"> </w:t>
      </w:r>
      <w:r w:rsidRPr="00F97A4B">
        <w:rPr>
          <w:sz w:val="24"/>
          <w:szCs w:val="24"/>
        </w:rPr>
        <w:t>измененияобъекта,</w:t>
      </w:r>
      <w:r w:rsidRPr="00F97A4B">
        <w:rPr>
          <w:spacing w:val="4"/>
          <w:sz w:val="24"/>
          <w:szCs w:val="24"/>
        </w:rPr>
        <w:t xml:space="preserve"> </w:t>
      </w:r>
      <w:r w:rsidRPr="00F97A4B">
        <w:rPr>
          <w:sz w:val="24"/>
          <w:szCs w:val="24"/>
        </w:rPr>
        <w:t>ситуации;</w:t>
      </w:r>
    </w:p>
    <w:p w:rsidR="00C450EA" w:rsidRPr="00F97A4B" w:rsidRDefault="002F2362" w:rsidP="00B34D59">
      <w:pPr>
        <w:pStyle w:val="a5"/>
        <w:numPr>
          <w:ilvl w:val="1"/>
          <w:numId w:val="20"/>
        </w:numPr>
        <w:tabs>
          <w:tab w:val="left" w:pos="1452"/>
          <w:tab w:val="left" w:pos="1453"/>
        </w:tabs>
        <w:spacing w:line="237" w:lineRule="auto"/>
        <w:ind w:left="0" w:hanging="361"/>
        <w:jc w:val="both"/>
        <w:rPr>
          <w:sz w:val="24"/>
          <w:szCs w:val="24"/>
        </w:rPr>
      </w:pPr>
      <w:r w:rsidRPr="00F97A4B">
        <w:rPr>
          <w:sz w:val="24"/>
          <w:szCs w:val="24"/>
        </w:rPr>
        <w:t>сравнивать</w:t>
      </w:r>
      <w:r w:rsidRPr="00F97A4B">
        <w:rPr>
          <w:spacing w:val="47"/>
          <w:sz w:val="24"/>
          <w:szCs w:val="24"/>
        </w:rPr>
        <w:t xml:space="preserve"> </w:t>
      </w:r>
      <w:r w:rsidRPr="00F97A4B">
        <w:rPr>
          <w:sz w:val="24"/>
          <w:szCs w:val="24"/>
        </w:rPr>
        <w:t>несколько</w:t>
      </w:r>
      <w:r w:rsidRPr="00F97A4B">
        <w:rPr>
          <w:spacing w:val="51"/>
          <w:sz w:val="24"/>
          <w:szCs w:val="24"/>
        </w:rPr>
        <w:t xml:space="preserve"> </w:t>
      </w:r>
      <w:r w:rsidRPr="00F97A4B">
        <w:rPr>
          <w:sz w:val="24"/>
          <w:szCs w:val="24"/>
        </w:rPr>
        <w:t>вариантов</w:t>
      </w:r>
      <w:r w:rsidRPr="00F97A4B">
        <w:rPr>
          <w:spacing w:val="48"/>
          <w:sz w:val="24"/>
          <w:szCs w:val="24"/>
        </w:rPr>
        <w:t xml:space="preserve"> </w:t>
      </w:r>
      <w:r w:rsidRPr="00F97A4B">
        <w:rPr>
          <w:sz w:val="24"/>
          <w:szCs w:val="24"/>
        </w:rPr>
        <w:t>решения</w:t>
      </w:r>
      <w:r w:rsidRPr="00F97A4B">
        <w:rPr>
          <w:spacing w:val="41"/>
          <w:sz w:val="24"/>
          <w:szCs w:val="24"/>
        </w:rPr>
        <w:t xml:space="preserve"> </w:t>
      </w:r>
      <w:r w:rsidRPr="00F97A4B">
        <w:rPr>
          <w:sz w:val="24"/>
          <w:szCs w:val="24"/>
        </w:rPr>
        <w:t>задачи,</w:t>
      </w:r>
      <w:r w:rsidRPr="00F97A4B">
        <w:rPr>
          <w:spacing w:val="48"/>
          <w:sz w:val="24"/>
          <w:szCs w:val="24"/>
        </w:rPr>
        <w:t xml:space="preserve"> </w:t>
      </w:r>
      <w:r w:rsidRPr="00F97A4B">
        <w:rPr>
          <w:sz w:val="24"/>
          <w:szCs w:val="24"/>
        </w:rPr>
        <w:t>выбирать</w:t>
      </w:r>
      <w:r w:rsidRPr="00F97A4B">
        <w:rPr>
          <w:spacing w:val="48"/>
          <w:sz w:val="24"/>
          <w:szCs w:val="24"/>
        </w:rPr>
        <w:t xml:space="preserve"> </w:t>
      </w:r>
      <w:r w:rsidRPr="00F97A4B">
        <w:rPr>
          <w:sz w:val="24"/>
          <w:szCs w:val="24"/>
        </w:rPr>
        <w:t>наиболее</w:t>
      </w:r>
      <w:r w:rsidRPr="00F97A4B">
        <w:rPr>
          <w:spacing w:val="45"/>
          <w:sz w:val="24"/>
          <w:szCs w:val="24"/>
        </w:rPr>
        <w:t xml:space="preserve"> </w:t>
      </w:r>
      <w:r w:rsidRPr="00F97A4B">
        <w:rPr>
          <w:sz w:val="24"/>
          <w:szCs w:val="24"/>
        </w:rPr>
        <w:t>подходящий</w:t>
      </w:r>
      <w:r w:rsidRPr="00F97A4B">
        <w:rPr>
          <w:spacing w:val="-57"/>
          <w:sz w:val="24"/>
          <w:szCs w:val="24"/>
        </w:rPr>
        <w:t xml:space="preserve"> </w:t>
      </w:r>
      <w:r w:rsidRPr="00F97A4B">
        <w:rPr>
          <w:sz w:val="24"/>
          <w:szCs w:val="24"/>
        </w:rPr>
        <w:t>(наоснове</w:t>
      </w:r>
      <w:r w:rsidRPr="00F97A4B">
        <w:rPr>
          <w:spacing w:val="-4"/>
          <w:sz w:val="24"/>
          <w:szCs w:val="24"/>
        </w:rPr>
        <w:t xml:space="preserve"> </w:t>
      </w:r>
      <w:r w:rsidRPr="00F97A4B">
        <w:rPr>
          <w:sz w:val="24"/>
          <w:szCs w:val="24"/>
        </w:rPr>
        <w:t>предложенных</w:t>
      </w:r>
      <w:r w:rsidRPr="00F97A4B">
        <w:rPr>
          <w:spacing w:val="-1"/>
          <w:sz w:val="24"/>
          <w:szCs w:val="24"/>
        </w:rPr>
        <w:t xml:space="preserve"> </w:t>
      </w:r>
      <w:r w:rsidRPr="00F97A4B">
        <w:rPr>
          <w:sz w:val="24"/>
          <w:szCs w:val="24"/>
        </w:rPr>
        <w:t>критериев);</w:t>
      </w:r>
    </w:p>
    <w:p w:rsidR="00C450EA" w:rsidRPr="00F97A4B" w:rsidRDefault="002F2362" w:rsidP="00B34D59">
      <w:pPr>
        <w:pStyle w:val="a5"/>
        <w:numPr>
          <w:ilvl w:val="1"/>
          <w:numId w:val="20"/>
        </w:numPr>
        <w:tabs>
          <w:tab w:val="left" w:pos="1452"/>
          <w:tab w:val="left" w:pos="1453"/>
          <w:tab w:val="left" w:pos="2801"/>
          <w:tab w:val="left" w:pos="3329"/>
          <w:tab w:val="left" w:pos="5231"/>
          <w:tab w:val="left" w:pos="6105"/>
          <w:tab w:val="left" w:pos="6969"/>
          <w:tab w:val="left" w:pos="8347"/>
          <w:tab w:val="left" w:pos="10018"/>
        </w:tabs>
        <w:spacing w:line="237" w:lineRule="auto"/>
        <w:ind w:left="0" w:hanging="365"/>
        <w:jc w:val="both"/>
        <w:rPr>
          <w:sz w:val="24"/>
          <w:szCs w:val="24"/>
        </w:rPr>
      </w:pPr>
      <w:r w:rsidRPr="00F97A4B">
        <w:rPr>
          <w:sz w:val="24"/>
          <w:szCs w:val="24"/>
        </w:rPr>
        <w:t>проводить</w:t>
      </w:r>
      <w:r w:rsidRPr="00F97A4B">
        <w:rPr>
          <w:sz w:val="24"/>
          <w:szCs w:val="24"/>
        </w:rPr>
        <w:tab/>
        <w:t>по</w:t>
      </w:r>
      <w:r w:rsidRPr="00F97A4B">
        <w:rPr>
          <w:sz w:val="24"/>
          <w:szCs w:val="24"/>
        </w:rPr>
        <w:tab/>
        <w:t>предложенному</w:t>
      </w:r>
      <w:r w:rsidRPr="00F97A4B">
        <w:rPr>
          <w:sz w:val="24"/>
          <w:szCs w:val="24"/>
        </w:rPr>
        <w:tab/>
        <w:t>плану</w:t>
      </w:r>
      <w:r w:rsidRPr="00F97A4B">
        <w:rPr>
          <w:sz w:val="24"/>
          <w:szCs w:val="24"/>
        </w:rPr>
        <w:tab/>
        <w:t>опыт,</w:t>
      </w:r>
      <w:r w:rsidRPr="00F97A4B">
        <w:rPr>
          <w:sz w:val="24"/>
          <w:szCs w:val="24"/>
        </w:rPr>
        <w:tab/>
        <w:t>несложное</w:t>
      </w:r>
      <w:r w:rsidRPr="00F97A4B">
        <w:rPr>
          <w:sz w:val="24"/>
          <w:szCs w:val="24"/>
        </w:rPr>
        <w:tab/>
        <w:t>исследование</w:t>
      </w:r>
      <w:r w:rsidRPr="00F97A4B">
        <w:rPr>
          <w:sz w:val="24"/>
          <w:szCs w:val="24"/>
        </w:rPr>
        <w:tab/>
      </w:r>
      <w:r w:rsidRPr="00F97A4B">
        <w:rPr>
          <w:spacing w:val="-5"/>
          <w:sz w:val="24"/>
          <w:szCs w:val="24"/>
        </w:rPr>
        <w:t>по</w:t>
      </w:r>
      <w:r w:rsidRPr="00F97A4B">
        <w:rPr>
          <w:spacing w:val="-57"/>
          <w:sz w:val="24"/>
          <w:szCs w:val="24"/>
        </w:rPr>
        <w:t xml:space="preserve"> </w:t>
      </w:r>
      <w:r w:rsidRPr="00F97A4B">
        <w:rPr>
          <w:sz w:val="24"/>
          <w:szCs w:val="24"/>
        </w:rPr>
        <w:t>установлению</w:t>
      </w:r>
    </w:p>
    <w:p w:rsidR="00C450EA" w:rsidRPr="00F97A4B" w:rsidRDefault="002F2362" w:rsidP="00267F92">
      <w:pPr>
        <w:pStyle w:val="a3"/>
        <w:tabs>
          <w:tab w:val="left" w:pos="3055"/>
          <w:tab w:val="left" w:pos="4059"/>
          <w:tab w:val="left" w:pos="5202"/>
          <w:tab w:val="left" w:pos="5538"/>
          <w:tab w:val="left" w:pos="6402"/>
          <w:tab w:val="left" w:pos="8558"/>
          <w:tab w:val="left" w:pos="9625"/>
        </w:tabs>
        <w:spacing w:line="237" w:lineRule="auto"/>
        <w:ind w:left="0"/>
      </w:pPr>
      <w:r w:rsidRPr="00F97A4B">
        <w:t>особенностей</w:t>
      </w:r>
      <w:r w:rsidRPr="00F97A4B">
        <w:tab/>
        <w:t>объекта</w:t>
      </w:r>
      <w:r w:rsidRPr="00F97A4B">
        <w:tab/>
        <w:t>изучения</w:t>
      </w:r>
      <w:r w:rsidRPr="00F97A4B">
        <w:tab/>
        <w:t>и</w:t>
      </w:r>
      <w:r w:rsidRPr="00F97A4B">
        <w:tab/>
        <w:t>связей</w:t>
      </w:r>
      <w:r w:rsidRPr="00F97A4B">
        <w:tab/>
        <w:t xml:space="preserve">между  </w:t>
      </w:r>
      <w:r w:rsidRPr="00F97A4B">
        <w:rPr>
          <w:spacing w:val="13"/>
        </w:rPr>
        <w:t xml:space="preserve"> </w:t>
      </w:r>
      <w:r w:rsidRPr="00F97A4B">
        <w:t>объектами</w:t>
      </w:r>
      <w:r w:rsidRPr="00F97A4B">
        <w:tab/>
        <w:t>(часть</w:t>
      </w:r>
      <w:r w:rsidRPr="00F97A4B">
        <w:rPr>
          <w:spacing w:val="95"/>
        </w:rPr>
        <w:t xml:space="preserve"> </w:t>
      </w:r>
      <w:r w:rsidRPr="00F97A4B">
        <w:t>-</w:t>
      </w:r>
      <w:r w:rsidRPr="00F97A4B">
        <w:tab/>
      </w:r>
      <w:r w:rsidRPr="00F97A4B">
        <w:rPr>
          <w:spacing w:val="-1"/>
        </w:rPr>
        <w:t>целое,</w:t>
      </w:r>
      <w:r w:rsidRPr="00F97A4B">
        <w:rPr>
          <w:spacing w:val="-57"/>
        </w:rPr>
        <w:t xml:space="preserve"> </w:t>
      </w:r>
      <w:r w:rsidRPr="00F97A4B">
        <w:t>причина</w:t>
      </w:r>
      <w:r w:rsidRPr="00F97A4B">
        <w:rPr>
          <w:spacing w:val="49"/>
        </w:rPr>
        <w:t xml:space="preserve"> </w:t>
      </w:r>
      <w:r w:rsidRPr="00F97A4B">
        <w:t>-</w:t>
      </w:r>
    </w:p>
    <w:p w:rsidR="00C450EA" w:rsidRPr="00F97A4B" w:rsidRDefault="002F2362" w:rsidP="00267F92">
      <w:pPr>
        <w:pStyle w:val="a3"/>
        <w:ind w:left="0"/>
      </w:pPr>
      <w:r w:rsidRPr="00F97A4B">
        <w:t>следствие);</w:t>
      </w:r>
    </w:p>
    <w:p w:rsidR="00C450EA" w:rsidRPr="00F97A4B" w:rsidRDefault="002F2362" w:rsidP="00B34D59">
      <w:pPr>
        <w:pStyle w:val="a5"/>
        <w:numPr>
          <w:ilvl w:val="1"/>
          <w:numId w:val="20"/>
        </w:numPr>
        <w:tabs>
          <w:tab w:val="left" w:pos="1453"/>
        </w:tabs>
        <w:ind w:left="0" w:hanging="361"/>
        <w:jc w:val="both"/>
        <w:rPr>
          <w:sz w:val="24"/>
          <w:szCs w:val="24"/>
        </w:rPr>
      </w:pPr>
      <w:r w:rsidRPr="00F97A4B">
        <w:rPr>
          <w:sz w:val="24"/>
          <w:szCs w:val="24"/>
        </w:rPr>
        <w:t>формулировать выводы и подкреплять их доказательствами на основе результатов</w:t>
      </w:r>
      <w:r w:rsidRPr="00F97A4B">
        <w:rPr>
          <w:spacing w:val="1"/>
          <w:sz w:val="24"/>
          <w:szCs w:val="24"/>
        </w:rPr>
        <w:t xml:space="preserve"> </w:t>
      </w:r>
      <w:r w:rsidRPr="00F97A4B">
        <w:rPr>
          <w:sz w:val="24"/>
          <w:szCs w:val="24"/>
        </w:rPr>
        <w:t>проведенного</w:t>
      </w:r>
      <w:r w:rsidRPr="00F97A4B">
        <w:rPr>
          <w:spacing w:val="1"/>
          <w:sz w:val="24"/>
          <w:szCs w:val="24"/>
        </w:rPr>
        <w:t xml:space="preserve"> </w:t>
      </w:r>
      <w:r w:rsidRPr="00F97A4B">
        <w:rPr>
          <w:sz w:val="24"/>
          <w:szCs w:val="24"/>
        </w:rPr>
        <w:t>наблюдения</w:t>
      </w:r>
      <w:r w:rsidRPr="00F97A4B">
        <w:rPr>
          <w:spacing w:val="1"/>
          <w:sz w:val="24"/>
          <w:szCs w:val="24"/>
        </w:rPr>
        <w:t xml:space="preserve"> </w:t>
      </w:r>
      <w:r w:rsidRPr="00F97A4B">
        <w:rPr>
          <w:sz w:val="24"/>
          <w:szCs w:val="24"/>
        </w:rPr>
        <w:t>(опыта,</w:t>
      </w:r>
      <w:r w:rsidRPr="00F97A4B">
        <w:rPr>
          <w:spacing w:val="1"/>
          <w:sz w:val="24"/>
          <w:szCs w:val="24"/>
        </w:rPr>
        <w:t xml:space="preserve"> </w:t>
      </w:r>
      <w:r w:rsidRPr="00F97A4B">
        <w:rPr>
          <w:sz w:val="24"/>
          <w:szCs w:val="24"/>
        </w:rPr>
        <w:t>измерения,</w:t>
      </w:r>
      <w:r w:rsidRPr="00F97A4B">
        <w:rPr>
          <w:spacing w:val="1"/>
          <w:sz w:val="24"/>
          <w:szCs w:val="24"/>
        </w:rPr>
        <w:t xml:space="preserve"> </w:t>
      </w:r>
      <w:r w:rsidRPr="00F97A4B">
        <w:rPr>
          <w:sz w:val="24"/>
          <w:szCs w:val="24"/>
        </w:rPr>
        <w:t>классификации,</w:t>
      </w:r>
      <w:r w:rsidRPr="00F97A4B">
        <w:rPr>
          <w:spacing w:val="1"/>
          <w:sz w:val="24"/>
          <w:szCs w:val="24"/>
        </w:rPr>
        <w:t xml:space="preserve"> </w:t>
      </w:r>
      <w:r w:rsidRPr="00F97A4B">
        <w:rPr>
          <w:sz w:val="24"/>
          <w:szCs w:val="24"/>
        </w:rPr>
        <w:t>сравнения,</w:t>
      </w:r>
      <w:r w:rsidRPr="00F97A4B">
        <w:rPr>
          <w:spacing w:val="1"/>
          <w:sz w:val="24"/>
          <w:szCs w:val="24"/>
        </w:rPr>
        <w:t xml:space="preserve"> </w:t>
      </w:r>
      <w:r w:rsidRPr="00F97A4B">
        <w:rPr>
          <w:sz w:val="24"/>
          <w:szCs w:val="24"/>
        </w:rPr>
        <w:t>исследования);</w:t>
      </w:r>
    </w:p>
    <w:p w:rsidR="00C450EA" w:rsidRPr="00F97A4B" w:rsidRDefault="002F2362" w:rsidP="00B34D59">
      <w:pPr>
        <w:pStyle w:val="a5"/>
        <w:numPr>
          <w:ilvl w:val="1"/>
          <w:numId w:val="20"/>
        </w:numPr>
        <w:tabs>
          <w:tab w:val="left" w:pos="1453"/>
        </w:tabs>
        <w:spacing w:line="237" w:lineRule="auto"/>
        <w:ind w:left="0" w:hanging="361"/>
        <w:jc w:val="both"/>
        <w:rPr>
          <w:sz w:val="24"/>
          <w:szCs w:val="24"/>
        </w:rPr>
      </w:pPr>
      <w:r w:rsidRPr="00F97A4B">
        <w:rPr>
          <w:sz w:val="24"/>
          <w:szCs w:val="24"/>
        </w:rPr>
        <w:t>прогнозировать</w:t>
      </w:r>
      <w:r w:rsidRPr="00F97A4B">
        <w:rPr>
          <w:spacing w:val="1"/>
          <w:sz w:val="24"/>
          <w:szCs w:val="24"/>
        </w:rPr>
        <w:t xml:space="preserve"> </w:t>
      </w:r>
      <w:r w:rsidRPr="00F97A4B">
        <w:rPr>
          <w:sz w:val="24"/>
          <w:szCs w:val="24"/>
        </w:rPr>
        <w:t>возможное</w:t>
      </w:r>
      <w:r w:rsidRPr="00F97A4B">
        <w:rPr>
          <w:spacing w:val="1"/>
          <w:sz w:val="24"/>
          <w:szCs w:val="24"/>
        </w:rPr>
        <w:t xml:space="preserve"> </w:t>
      </w:r>
      <w:r w:rsidRPr="00F97A4B">
        <w:rPr>
          <w:sz w:val="24"/>
          <w:szCs w:val="24"/>
        </w:rPr>
        <w:t>развитие</w:t>
      </w:r>
      <w:r w:rsidRPr="00F97A4B">
        <w:rPr>
          <w:spacing w:val="1"/>
          <w:sz w:val="24"/>
          <w:szCs w:val="24"/>
        </w:rPr>
        <w:t xml:space="preserve"> </w:t>
      </w:r>
      <w:r w:rsidRPr="00F97A4B">
        <w:rPr>
          <w:sz w:val="24"/>
          <w:szCs w:val="24"/>
        </w:rPr>
        <w:t>процессов,</w:t>
      </w:r>
      <w:r w:rsidRPr="00F97A4B">
        <w:rPr>
          <w:spacing w:val="1"/>
          <w:sz w:val="24"/>
          <w:szCs w:val="24"/>
        </w:rPr>
        <w:t xml:space="preserve"> </w:t>
      </w:r>
      <w:r w:rsidRPr="00F97A4B">
        <w:rPr>
          <w:sz w:val="24"/>
          <w:szCs w:val="24"/>
        </w:rPr>
        <w:t>событий</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их</w:t>
      </w:r>
      <w:r w:rsidRPr="00F97A4B">
        <w:rPr>
          <w:spacing w:val="1"/>
          <w:sz w:val="24"/>
          <w:szCs w:val="24"/>
        </w:rPr>
        <w:t xml:space="preserve"> </w:t>
      </w:r>
      <w:r w:rsidRPr="00F97A4B">
        <w:rPr>
          <w:sz w:val="24"/>
          <w:szCs w:val="24"/>
        </w:rPr>
        <w:t>последствия</w:t>
      </w:r>
      <w:r w:rsidRPr="00F97A4B">
        <w:rPr>
          <w:spacing w:val="1"/>
          <w:sz w:val="24"/>
          <w:szCs w:val="24"/>
        </w:rPr>
        <w:t xml:space="preserve"> </w:t>
      </w:r>
      <w:r w:rsidRPr="00F97A4B">
        <w:rPr>
          <w:sz w:val="24"/>
          <w:szCs w:val="24"/>
        </w:rPr>
        <w:t>в</w:t>
      </w:r>
      <w:r w:rsidRPr="00F97A4B">
        <w:rPr>
          <w:spacing w:val="1"/>
          <w:sz w:val="24"/>
          <w:szCs w:val="24"/>
        </w:rPr>
        <w:t xml:space="preserve"> </w:t>
      </w:r>
      <w:r w:rsidRPr="00F97A4B">
        <w:rPr>
          <w:sz w:val="24"/>
          <w:szCs w:val="24"/>
        </w:rPr>
        <w:t>аналогичных</w:t>
      </w:r>
      <w:r w:rsidRPr="00F97A4B">
        <w:rPr>
          <w:spacing w:val="-2"/>
          <w:sz w:val="24"/>
          <w:szCs w:val="24"/>
        </w:rPr>
        <w:t xml:space="preserve"> </w:t>
      </w:r>
      <w:r w:rsidRPr="00F97A4B">
        <w:rPr>
          <w:sz w:val="24"/>
          <w:szCs w:val="24"/>
        </w:rPr>
        <w:t>или</w:t>
      </w:r>
      <w:r w:rsidRPr="00F97A4B">
        <w:rPr>
          <w:spacing w:val="3"/>
          <w:sz w:val="24"/>
          <w:szCs w:val="24"/>
        </w:rPr>
        <w:t xml:space="preserve"> </w:t>
      </w:r>
      <w:r w:rsidRPr="00F97A4B">
        <w:rPr>
          <w:sz w:val="24"/>
          <w:szCs w:val="24"/>
        </w:rPr>
        <w:t>сходных</w:t>
      </w:r>
      <w:r w:rsidRPr="00F97A4B">
        <w:rPr>
          <w:spacing w:val="-2"/>
          <w:sz w:val="24"/>
          <w:szCs w:val="24"/>
        </w:rPr>
        <w:t xml:space="preserve"> </w:t>
      </w:r>
      <w:r w:rsidRPr="00F97A4B">
        <w:rPr>
          <w:sz w:val="24"/>
          <w:szCs w:val="24"/>
        </w:rPr>
        <w:t>ситуациях;</w:t>
      </w:r>
    </w:p>
    <w:p w:rsidR="00C450EA" w:rsidRPr="00F97A4B" w:rsidRDefault="002F2362" w:rsidP="00B34D59">
      <w:pPr>
        <w:pStyle w:val="a5"/>
        <w:numPr>
          <w:ilvl w:val="3"/>
          <w:numId w:val="21"/>
        </w:numPr>
        <w:tabs>
          <w:tab w:val="left" w:pos="1453"/>
        </w:tabs>
        <w:spacing w:line="274" w:lineRule="exact"/>
        <w:ind w:left="0" w:hanging="366"/>
        <w:jc w:val="both"/>
        <w:rPr>
          <w:sz w:val="24"/>
          <w:szCs w:val="24"/>
        </w:rPr>
      </w:pPr>
      <w:r w:rsidRPr="00F97A4B">
        <w:rPr>
          <w:sz w:val="24"/>
          <w:szCs w:val="24"/>
        </w:rPr>
        <w:t>работа</w:t>
      </w:r>
      <w:r w:rsidRPr="00F97A4B">
        <w:rPr>
          <w:spacing w:val="-5"/>
          <w:sz w:val="24"/>
          <w:szCs w:val="24"/>
        </w:rPr>
        <w:t xml:space="preserve"> </w:t>
      </w:r>
      <w:r w:rsidRPr="00F97A4B">
        <w:rPr>
          <w:sz w:val="24"/>
          <w:szCs w:val="24"/>
        </w:rPr>
        <w:t>с</w:t>
      </w:r>
      <w:r w:rsidRPr="00F97A4B">
        <w:rPr>
          <w:spacing w:val="-1"/>
          <w:sz w:val="24"/>
          <w:szCs w:val="24"/>
        </w:rPr>
        <w:t xml:space="preserve"> </w:t>
      </w:r>
      <w:r w:rsidRPr="00F97A4B">
        <w:rPr>
          <w:sz w:val="24"/>
          <w:szCs w:val="24"/>
        </w:rPr>
        <w:t>информацией:</w:t>
      </w:r>
    </w:p>
    <w:p w:rsidR="00C450EA" w:rsidRPr="00F97A4B" w:rsidRDefault="002F2362" w:rsidP="00B34D59">
      <w:pPr>
        <w:pStyle w:val="a5"/>
        <w:numPr>
          <w:ilvl w:val="1"/>
          <w:numId w:val="20"/>
        </w:numPr>
        <w:tabs>
          <w:tab w:val="left" w:pos="1438"/>
        </w:tabs>
        <w:spacing w:line="293" w:lineRule="exact"/>
        <w:ind w:left="0" w:hanging="361"/>
        <w:jc w:val="both"/>
        <w:rPr>
          <w:sz w:val="24"/>
          <w:szCs w:val="24"/>
        </w:rPr>
      </w:pPr>
      <w:r w:rsidRPr="00F97A4B">
        <w:rPr>
          <w:sz w:val="24"/>
          <w:szCs w:val="24"/>
        </w:rPr>
        <w:t>выбирать</w:t>
      </w:r>
      <w:r w:rsidRPr="00F97A4B">
        <w:rPr>
          <w:spacing w:val="-6"/>
          <w:sz w:val="24"/>
          <w:szCs w:val="24"/>
        </w:rPr>
        <w:t xml:space="preserve"> </w:t>
      </w:r>
      <w:r w:rsidRPr="00F97A4B">
        <w:rPr>
          <w:sz w:val="24"/>
          <w:szCs w:val="24"/>
        </w:rPr>
        <w:t>источник</w:t>
      </w:r>
      <w:r w:rsidRPr="00F97A4B">
        <w:rPr>
          <w:spacing w:val="-8"/>
          <w:sz w:val="24"/>
          <w:szCs w:val="24"/>
        </w:rPr>
        <w:t xml:space="preserve"> </w:t>
      </w:r>
      <w:r w:rsidRPr="00F97A4B">
        <w:rPr>
          <w:sz w:val="24"/>
          <w:szCs w:val="24"/>
        </w:rPr>
        <w:t>получения</w:t>
      </w:r>
      <w:r w:rsidRPr="00F97A4B">
        <w:rPr>
          <w:spacing w:val="-7"/>
          <w:sz w:val="24"/>
          <w:szCs w:val="24"/>
        </w:rPr>
        <w:t xml:space="preserve"> </w:t>
      </w:r>
      <w:r w:rsidRPr="00F97A4B">
        <w:rPr>
          <w:sz w:val="24"/>
          <w:szCs w:val="24"/>
        </w:rPr>
        <w:t>информации;</w:t>
      </w:r>
    </w:p>
    <w:p w:rsidR="00C450EA" w:rsidRPr="00F97A4B" w:rsidRDefault="002F2362" w:rsidP="00B34D59">
      <w:pPr>
        <w:pStyle w:val="a5"/>
        <w:numPr>
          <w:ilvl w:val="1"/>
          <w:numId w:val="20"/>
        </w:numPr>
        <w:tabs>
          <w:tab w:val="left" w:pos="1438"/>
        </w:tabs>
        <w:spacing w:line="237" w:lineRule="auto"/>
        <w:ind w:left="0" w:hanging="361"/>
        <w:jc w:val="both"/>
        <w:rPr>
          <w:sz w:val="24"/>
          <w:szCs w:val="24"/>
        </w:rPr>
      </w:pPr>
      <w:r w:rsidRPr="00F97A4B">
        <w:rPr>
          <w:sz w:val="24"/>
          <w:szCs w:val="24"/>
        </w:rPr>
        <w:t>согласно заданному алгоритму находить в предложенном источнике информацию,</w:t>
      </w:r>
      <w:r w:rsidRPr="00F97A4B">
        <w:rPr>
          <w:spacing w:val="1"/>
          <w:sz w:val="24"/>
          <w:szCs w:val="24"/>
        </w:rPr>
        <w:t xml:space="preserve"> </w:t>
      </w:r>
      <w:r w:rsidRPr="00F97A4B">
        <w:rPr>
          <w:sz w:val="24"/>
          <w:szCs w:val="24"/>
        </w:rPr>
        <w:t>представленную</w:t>
      </w:r>
      <w:r w:rsidRPr="00F97A4B">
        <w:rPr>
          <w:spacing w:val="1"/>
          <w:sz w:val="24"/>
          <w:szCs w:val="24"/>
        </w:rPr>
        <w:t xml:space="preserve"> </w:t>
      </w:r>
      <w:r w:rsidRPr="00F97A4B">
        <w:rPr>
          <w:sz w:val="24"/>
          <w:szCs w:val="24"/>
        </w:rPr>
        <w:t>в</w:t>
      </w:r>
      <w:r w:rsidRPr="00F97A4B">
        <w:rPr>
          <w:spacing w:val="4"/>
          <w:sz w:val="24"/>
          <w:szCs w:val="24"/>
        </w:rPr>
        <w:t xml:space="preserve"> </w:t>
      </w:r>
      <w:r w:rsidRPr="00F97A4B">
        <w:rPr>
          <w:sz w:val="24"/>
          <w:szCs w:val="24"/>
        </w:rPr>
        <w:t>явном</w:t>
      </w:r>
      <w:r w:rsidRPr="00F97A4B">
        <w:rPr>
          <w:spacing w:val="-1"/>
          <w:sz w:val="24"/>
          <w:szCs w:val="24"/>
        </w:rPr>
        <w:t xml:space="preserve"> </w:t>
      </w:r>
      <w:r w:rsidRPr="00F97A4B">
        <w:rPr>
          <w:sz w:val="24"/>
          <w:szCs w:val="24"/>
        </w:rPr>
        <w:t>виде;</w:t>
      </w:r>
    </w:p>
    <w:p w:rsidR="00C450EA" w:rsidRPr="00F97A4B" w:rsidRDefault="002F2362" w:rsidP="00B34D59">
      <w:pPr>
        <w:pStyle w:val="a5"/>
        <w:numPr>
          <w:ilvl w:val="1"/>
          <w:numId w:val="20"/>
        </w:numPr>
        <w:tabs>
          <w:tab w:val="left" w:pos="1438"/>
        </w:tabs>
        <w:spacing w:line="237" w:lineRule="auto"/>
        <w:ind w:left="0" w:hanging="361"/>
        <w:jc w:val="both"/>
        <w:rPr>
          <w:sz w:val="24"/>
          <w:szCs w:val="24"/>
        </w:rPr>
      </w:pPr>
      <w:r w:rsidRPr="00F97A4B">
        <w:rPr>
          <w:sz w:val="24"/>
          <w:szCs w:val="24"/>
        </w:rPr>
        <w:t>распознавать</w:t>
      </w:r>
      <w:r w:rsidRPr="00F97A4B">
        <w:rPr>
          <w:spacing w:val="1"/>
          <w:sz w:val="24"/>
          <w:szCs w:val="24"/>
        </w:rPr>
        <w:t xml:space="preserve"> </w:t>
      </w:r>
      <w:r w:rsidRPr="00F97A4B">
        <w:rPr>
          <w:sz w:val="24"/>
          <w:szCs w:val="24"/>
        </w:rPr>
        <w:t>достоверную</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недостоверную</w:t>
      </w:r>
      <w:r w:rsidRPr="00F97A4B">
        <w:rPr>
          <w:spacing w:val="1"/>
          <w:sz w:val="24"/>
          <w:szCs w:val="24"/>
        </w:rPr>
        <w:t xml:space="preserve"> </w:t>
      </w:r>
      <w:r w:rsidRPr="00F97A4B">
        <w:rPr>
          <w:sz w:val="24"/>
          <w:szCs w:val="24"/>
        </w:rPr>
        <w:t>информацию</w:t>
      </w:r>
      <w:r w:rsidRPr="00F97A4B">
        <w:rPr>
          <w:spacing w:val="1"/>
          <w:sz w:val="24"/>
          <w:szCs w:val="24"/>
        </w:rPr>
        <w:t xml:space="preserve"> </w:t>
      </w:r>
      <w:r w:rsidRPr="00F97A4B">
        <w:rPr>
          <w:sz w:val="24"/>
          <w:szCs w:val="24"/>
        </w:rPr>
        <w:t>самостоятельно</w:t>
      </w:r>
      <w:r w:rsidRPr="00F97A4B">
        <w:rPr>
          <w:spacing w:val="1"/>
          <w:sz w:val="24"/>
          <w:szCs w:val="24"/>
        </w:rPr>
        <w:t xml:space="preserve"> </w:t>
      </w:r>
      <w:r w:rsidRPr="00F97A4B">
        <w:rPr>
          <w:sz w:val="24"/>
          <w:szCs w:val="24"/>
        </w:rPr>
        <w:t>или</w:t>
      </w:r>
      <w:r w:rsidRPr="00F97A4B">
        <w:rPr>
          <w:spacing w:val="1"/>
          <w:sz w:val="24"/>
          <w:szCs w:val="24"/>
        </w:rPr>
        <w:t xml:space="preserve"> </w:t>
      </w:r>
      <w:r w:rsidRPr="00F97A4B">
        <w:rPr>
          <w:sz w:val="24"/>
          <w:szCs w:val="24"/>
        </w:rPr>
        <w:t>на</w:t>
      </w:r>
      <w:r w:rsidRPr="00F97A4B">
        <w:rPr>
          <w:spacing w:val="-57"/>
          <w:sz w:val="24"/>
          <w:szCs w:val="24"/>
        </w:rPr>
        <w:t xml:space="preserve"> </w:t>
      </w:r>
      <w:r w:rsidRPr="00F97A4B">
        <w:rPr>
          <w:sz w:val="24"/>
          <w:szCs w:val="24"/>
        </w:rPr>
        <w:t>основании</w:t>
      </w:r>
      <w:r w:rsidRPr="00F97A4B">
        <w:rPr>
          <w:spacing w:val="-2"/>
          <w:sz w:val="24"/>
          <w:szCs w:val="24"/>
        </w:rPr>
        <w:t xml:space="preserve"> </w:t>
      </w:r>
      <w:r w:rsidRPr="00F97A4B">
        <w:rPr>
          <w:sz w:val="24"/>
          <w:szCs w:val="24"/>
        </w:rPr>
        <w:t>предложенного</w:t>
      </w:r>
      <w:r w:rsidRPr="00F97A4B">
        <w:rPr>
          <w:spacing w:val="1"/>
          <w:sz w:val="24"/>
          <w:szCs w:val="24"/>
        </w:rPr>
        <w:t xml:space="preserve"> </w:t>
      </w:r>
      <w:r w:rsidRPr="00F97A4B">
        <w:rPr>
          <w:sz w:val="24"/>
          <w:szCs w:val="24"/>
        </w:rPr>
        <w:t>педагогическим</w:t>
      </w:r>
      <w:r w:rsidRPr="00F97A4B">
        <w:rPr>
          <w:spacing w:val="-1"/>
          <w:sz w:val="24"/>
          <w:szCs w:val="24"/>
        </w:rPr>
        <w:t xml:space="preserve"> </w:t>
      </w:r>
      <w:r w:rsidRPr="00F97A4B">
        <w:rPr>
          <w:sz w:val="24"/>
          <w:szCs w:val="24"/>
        </w:rPr>
        <w:t>работником</w:t>
      </w:r>
      <w:r w:rsidRPr="00F97A4B">
        <w:rPr>
          <w:spacing w:val="3"/>
          <w:sz w:val="24"/>
          <w:szCs w:val="24"/>
        </w:rPr>
        <w:t xml:space="preserve"> </w:t>
      </w:r>
      <w:r w:rsidRPr="00F97A4B">
        <w:rPr>
          <w:sz w:val="24"/>
          <w:szCs w:val="24"/>
        </w:rPr>
        <w:t>способа</w:t>
      </w:r>
      <w:r w:rsidRPr="00F97A4B">
        <w:rPr>
          <w:spacing w:val="-4"/>
          <w:sz w:val="24"/>
          <w:szCs w:val="24"/>
        </w:rPr>
        <w:t xml:space="preserve"> </w:t>
      </w:r>
      <w:r w:rsidRPr="00F97A4B">
        <w:rPr>
          <w:sz w:val="24"/>
          <w:szCs w:val="24"/>
        </w:rPr>
        <w:t>ее</w:t>
      </w:r>
      <w:r w:rsidRPr="00F97A4B">
        <w:rPr>
          <w:spacing w:val="-1"/>
          <w:sz w:val="24"/>
          <w:szCs w:val="24"/>
        </w:rPr>
        <w:t xml:space="preserve"> </w:t>
      </w:r>
      <w:r w:rsidRPr="00F97A4B">
        <w:rPr>
          <w:sz w:val="24"/>
          <w:szCs w:val="24"/>
        </w:rPr>
        <w:t>проверки;</w:t>
      </w:r>
    </w:p>
    <w:p w:rsidR="00C450EA" w:rsidRPr="00F97A4B" w:rsidRDefault="002F2362" w:rsidP="00B34D59">
      <w:pPr>
        <w:pStyle w:val="a5"/>
        <w:numPr>
          <w:ilvl w:val="1"/>
          <w:numId w:val="20"/>
        </w:numPr>
        <w:tabs>
          <w:tab w:val="left" w:pos="1438"/>
        </w:tabs>
        <w:spacing w:line="237" w:lineRule="auto"/>
        <w:ind w:left="0" w:hanging="361"/>
        <w:jc w:val="both"/>
        <w:rPr>
          <w:sz w:val="24"/>
          <w:szCs w:val="24"/>
        </w:rPr>
      </w:pPr>
      <w:r w:rsidRPr="00F97A4B">
        <w:rPr>
          <w:sz w:val="24"/>
          <w:szCs w:val="24"/>
        </w:rPr>
        <w:t>соблюдать с помощью взрослых (педагогических работников, родителей (законных</w:t>
      </w:r>
      <w:r w:rsidRPr="00F97A4B">
        <w:rPr>
          <w:spacing w:val="1"/>
          <w:sz w:val="24"/>
          <w:szCs w:val="24"/>
        </w:rPr>
        <w:t xml:space="preserve"> </w:t>
      </w:r>
      <w:r w:rsidRPr="00F97A4B">
        <w:rPr>
          <w:sz w:val="24"/>
          <w:szCs w:val="24"/>
        </w:rPr>
        <w:t>представителей)</w:t>
      </w:r>
      <w:r w:rsidRPr="00F97A4B">
        <w:rPr>
          <w:spacing w:val="1"/>
          <w:sz w:val="24"/>
          <w:szCs w:val="24"/>
        </w:rPr>
        <w:t xml:space="preserve"> </w:t>
      </w:r>
      <w:r w:rsidRPr="00F97A4B">
        <w:rPr>
          <w:sz w:val="24"/>
          <w:szCs w:val="24"/>
        </w:rPr>
        <w:t>несовершеннолетних</w:t>
      </w:r>
      <w:r w:rsidRPr="00F97A4B">
        <w:rPr>
          <w:spacing w:val="1"/>
          <w:sz w:val="24"/>
          <w:szCs w:val="24"/>
        </w:rPr>
        <w:t xml:space="preserve"> </w:t>
      </w:r>
      <w:r w:rsidRPr="00F97A4B">
        <w:rPr>
          <w:sz w:val="24"/>
          <w:szCs w:val="24"/>
        </w:rPr>
        <w:t>обучающихся)</w:t>
      </w:r>
      <w:r w:rsidRPr="00F97A4B">
        <w:rPr>
          <w:spacing w:val="1"/>
          <w:sz w:val="24"/>
          <w:szCs w:val="24"/>
        </w:rPr>
        <w:t xml:space="preserve"> </w:t>
      </w:r>
      <w:r w:rsidRPr="00F97A4B">
        <w:rPr>
          <w:sz w:val="24"/>
          <w:szCs w:val="24"/>
        </w:rPr>
        <w:t>правила</w:t>
      </w:r>
      <w:r w:rsidRPr="00F97A4B">
        <w:rPr>
          <w:spacing w:val="1"/>
          <w:sz w:val="24"/>
          <w:szCs w:val="24"/>
        </w:rPr>
        <w:t xml:space="preserve"> </w:t>
      </w:r>
      <w:r w:rsidRPr="00F97A4B">
        <w:rPr>
          <w:sz w:val="24"/>
          <w:szCs w:val="24"/>
        </w:rPr>
        <w:t>информационной</w:t>
      </w:r>
      <w:r w:rsidRPr="00F97A4B">
        <w:rPr>
          <w:spacing w:val="1"/>
          <w:sz w:val="24"/>
          <w:szCs w:val="24"/>
        </w:rPr>
        <w:t xml:space="preserve"> </w:t>
      </w:r>
      <w:r w:rsidRPr="00F97A4B">
        <w:rPr>
          <w:sz w:val="24"/>
          <w:szCs w:val="24"/>
        </w:rPr>
        <w:t>безопасности</w:t>
      </w:r>
      <w:r w:rsidRPr="00F97A4B">
        <w:rPr>
          <w:spacing w:val="-2"/>
          <w:sz w:val="24"/>
          <w:szCs w:val="24"/>
        </w:rPr>
        <w:t xml:space="preserve"> </w:t>
      </w:r>
      <w:r w:rsidRPr="00F97A4B">
        <w:rPr>
          <w:sz w:val="24"/>
          <w:szCs w:val="24"/>
        </w:rPr>
        <w:t>при</w:t>
      </w:r>
      <w:r w:rsidRPr="00F97A4B">
        <w:rPr>
          <w:spacing w:val="-2"/>
          <w:sz w:val="24"/>
          <w:szCs w:val="24"/>
        </w:rPr>
        <w:t xml:space="preserve"> </w:t>
      </w:r>
      <w:r w:rsidRPr="00F97A4B">
        <w:rPr>
          <w:sz w:val="24"/>
          <w:szCs w:val="24"/>
        </w:rPr>
        <w:t>поиске</w:t>
      </w:r>
      <w:r w:rsidRPr="00F97A4B">
        <w:rPr>
          <w:spacing w:val="4"/>
          <w:sz w:val="24"/>
          <w:szCs w:val="24"/>
        </w:rPr>
        <w:t xml:space="preserve"> </w:t>
      </w:r>
      <w:r w:rsidRPr="00F97A4B">
        <w:rPr>
          <w:sz w:val="24"/>
          <w:szCs w:val="24"/>
        </w:rPr>
        <w:t>информации</w:t>
      </w:r>
      <w:r w:rsidRPr="00F97A4B">
        <w:rPr>
          <w:spacing w:val="-1"/>
          <w:sz w:val="24"/>
          <w:szCs w:val="24"/>
        </w:rPr>
        <w:t xml:space="preserve"> </w:t>
      </w:r>
      <w:r w:rsidRPr="00F97A4B">
        <w:rPr>
          <w:sz w:val="24"/>
          <w:szCs w:val="24"/>
        </w:rPr>
        <w:t>в</w:t>
      </w:r>
      <w:r w:rsidRPr="00F97A4B">
        <w:rPr>
          <w:spacing w:val="-1"/>
          <w:sz w:val="24"/>
          <w:szCs w:val="24"/>
        </w:rPr>
        <w:t xml:space="preserve"> </w:t>
      </w:r>
      <w:r w:rsidRPr="00F97A4B">
        <w:rPr>
          <w:sz w:val="24"/>
          <w:szCs w:val="24"/>
        </w:rPr>
        <w:t>сети</w:t>
      </w:r>
      <w:r w:rsidRPr="00F97A4B">
        <w:rPr>
          <w:spacing w:val="-1"/>
          <w:sz w:val="24"/>
          <w:szCs w:val="24"/>
        </w:rPr>
        <w:t xml:space="preserve"> </w:t>
      </w:r>
      <w:r w:rsidRPr="00F97A4B">
        <w:rPr>
          <w:sz w:val="24"/>
          <w:szCs w:val="24"/>
        </w:rPr>
        <w:t>Интернет;</w:t>
      </w:r>
    </w:p>
    <w:p w:rsidR="00C450EA" w:rsidRPr="00F97A4B" w:rsidRDefault="002F2362" w:rsidP="00B34D59">
      <w:pPr>
        <w:pStyle w:val="a5"/>
        <w:numPr>
          <w:ilvl w:val="1"/>
          <w:numId w:val="20"/>
        </w:numPr>
        <w:tabs>
          <w:tab w:val="left" w:pos="1438"/>
        </w:tabs>
        <w:spacing w:line="237" w:lineRule="auto"/>
        <w:ind w:left="0" w:hanging="361"/>
        <w:jc w:val="both"/>
        <w:rPr>
          <w:sz w:val="24"/>
          <w:szCs w:val="24"/>
        </w:rPr>
      </w:pPr>
      <w:r w:rsidRPr="00F97A4B">
        <w:rPr>
          <w:sz w:val="24"/>
          <w:szCs w:val="24"/>
        </w:rPr>
        <w:t>анализировать и создавать текстовую, видео, графическую, звуковую, информацию в</w:t>
      </w:r>
      <w:r w:rsidRPr="00F97A4B">
        <w:rPr>
          <w:spacing w:val="-57"/>
          <w:sz w:val="24"/>
          <w:szCs w:val="24"/>
        </w:rPr>
        <w:t xml:space="preserve"> </w:t>
      </w:r>
      <w:r w:rsidRPr="00F97A4B">
        <w:rPr>
          <w:sz w:val="24"/>
          <w:szCs w:val="24"/>
        </w:rPr>
        <w:t>соответствии</w:t>
      </w:r>
      <w:r w:rsidRPr="00F97A4B">
        <w:rPr>
          <w:spacing w:val="-1"/>
          <w:sz w:val="24"/>
          <w:szCs w:val="24"/>
        </w:rPr>
        <w:t xml:space="preserve"> </w:t>
      </w:r>
      <w:r w:rsidRPr="00F97A4B">
        <w:rPr>
          <w:sz w:val="24"/>
          <w:szCs w:val="24"/>
        </w:rPr>
        <w:t>с</w:t>
      </w:r>
      <w:r w:rsidRPr="00F97A4B">
        <w:rPr>
          <w:spacing w:val="1"/>
          <w:sz w:val="24"/>
          <w:szCs w:val="24"/>
        </w:rPr>
        <w:t xml:space="preserve"> </w:t>
      </w:r>
      <w:r w:rsidRPr="00F97A4B">
        <w:rPr>
          <w:sz w:val="24"/>
          <w:szCs w:val="24"/>
        </w:rPr>
        <w:t>учебной</w:t>
      </w:r>
      <w:r w:rsidRPr="00F97A4B">
        <w:rPr>
          <w:spacing w:val="3"/>
          <w:sz w:val="24"/>
          <w:szCs w:val="24"/>
        </w:rPr>
        <w:t xml:space="preserve"> </w:t>
      </w:r>
      <w:r w:rsidRPr="00F97A4B">
        <w:rPr>
          <w:sz w:val="24"/>
          <w:szCs w:val="24"/>
        </w:rPr>
        <w:t>задачей;</w:t>
      </w:r>
    </w:p>
    <w:p w:rsidR="00C450EA" w:rsidRPr="00F97A4B" w:rsidRDefault="002F2362" w:rsidP="00B34D59">
      <w:pPr>
        <w:pStyle w:val="a5"/>
        <w:numPr>
          <w:ilvl w:val="1"/>
          <w:numId w:val="20"/>
        </w:numPr>
        <w:tabs>
          <w:tab w:val="left" w:pos="1438"/>
        </w:tabs>
        <w:spacing w:line="294" w:lineRule="exact"/>
        <w:ind w:left="0" w:hanging="361"/>
        <w:jc w:val="both"/>
        <w:rPr>
          <w:sz w:val="24"/>
          <w:szCs w:val="24"/>
        </w:rPr>
      </w:pPr>
      <w:r w:rsidRPr="00F97A4B">
        <w:rPr>
          <w:sz w:val="24"/>
          <w:szCs w:val="24"/>
        </w:rPr>
        <w:t>самостоятельно</w:t>
      </w:r>
      <w:r w:rsidRPr="00F97A4B">
        <w:rPr>
          <w:spacing w:val="-8"/>
          <w:sz w:val="24"/>
          <w:szCs w:val="24"/>
        </w:rPr>
        <w:t xml:space="preserve"> </w:t>
      </w:r>
      <w:r w:rsidRPr="00F97A4B">
        <w:rPr>
          <w:sz w:val="24"/>
          <w:szCs w:val="24"/>
        </w:rPr>
        <w:t>создавать схемы,</w:t>
      </w:r>
      <w:r w:rsidRPr="00F97A4B">
        <w:rPr>
          <w:spacing w:val="-5"/>
          <w:sz w:val="24"/>
          <w:szCs w:val="24"/>
        </w:rPr>
        <w:t xml:space="preserve"> </w:t>
      </w:r>
      <w:r w:rsidRPr="00F97A4B">
        <w:rPr>
          <w:sz w:val="24"/>
          <w:szCs w:val="24"/>
        </w:rPr>
        <w:t>таблицы</w:t>
      </w:r>
      <w:r w:rsidRPr="00F97A4B">
        <w:rPr>
          <w:spacing w:val="-6"/>
          <w:sz w:val="24"/>
          <w:szCs w:val="24"/>
        </w:rPr>
        <w:t xml:space="preserve"> </w:t>
      </w:r>
      <w:r w:rsidRPr="00F97A4B">
        <w:rPr>
          <w:sz w:val="24"/>
          <w:szCs w:val="24"/>
        </w:rPr>
        <w:t>для</w:t>
      </w:r>
      <w:r w:rsidRPr="00F97A4B">
        <w:rPr>
          <w:spacing w:val="-11"/>
          <w:sz w:val="24"/>
          <w:szCs w:val="24"/>
        </w:rPr>
        <w:t xml:space="preserve"> </w:t>
      </w:r>
      <w:r w:rsidRPr="00F97A4B">
        <w:rPr>
          <w:sz w:val="24"/>
          <w:szCs w:val="24"/>
        </w:rPr>
        <w:t>представления</w:t>
      </w:r>
      <w:r w:rsidRPr="00F97A4B">
        <w:rPr>
          <w:spacing w:val="-3"/>
          <w:sz w:val="24"/>
          <w:szCs w:val="24"/>
        </w:rPr>
        <w:t xml:space="preserve"> </w:t>
      </w:r>
      <w:r w:rsidRPr="00F97A4B">
        <w:rPr>
          <w:sz w:val="24"/>
          <w:szCs w:val="24"/>
        </w:rPr>
        <w:t>информации.</w:t>
      </w:r>
    </w:p>
    <w:p w:rsidR="00C450EA" w:rsidRPr="00F97A4B" w:rsidRDefault="00C450EA" w:rsidP="00267F92">
      <w:pPr>
        <w:pStyle w:val="a3"/>
        <w:ind w:left="0"/>
      </w:pPr>
    </w:p>
    <w:p w:rsidR="00C450EA" w:rsidRPr="00F97A4B" w:rsidRDefault="002F2362" w:rsidP="00267F92">
      <w:pPr>
        <w:pStyle w:val="Heading1"/>
        <w:spacing w:line="240" w:lineRule="auto"/>
        <w:ind w:left="0"/>
        <w:jc w:val="both"/>
        <w:rPr>
          <w:b w:val="0"/>
        </w:rPr>
      </w:pPr>
      <w:r w:rsidRPr="00F97A4B">
        <w:rPr>
          <w:b w:val="0"/>
          <w:w w:val="85"/>
        </w:rPr>
        <w:t>Овладение</w:t>
      </w:r>
      <w:r w:rsidRPr="00F97A4B">
        <w:rPr>
          <w:b w:val="0"/>
          <w:spacing w:val="117"/>
        </w:rPr>
        <w:t xml:space="preserve"> </w:t>
      </w:r>
      <w:r w:rsidRPr="00F97A4B">
        <w:rPr>
          <w:w w:val="85"/>
        </w:rPr>
        <w:t>универсальными</w:t>
      </w:r>
      <w:r w:rsidRPr="00F97A4B">
        <w:rPr>
          <w:spacing w:val="132"/>
        </w:rPr>
        <w:t xml:space="preserve"> </w:t>
      </w:r>
      <w:r w:rsidRPr="00F97A4B">
        <w:rPr>
          <w:w w:val="85"/>
        </w:rPr>
        <w:t>учебными</w:t>
      </w:r>
      <w:r w:rsidRPr="00F97A4B">
        <w:rPr>
          <w:spacing w:val="121"/>
        </w:rPr>
        <w:t xml:space="preserve"> </w:t>
      </w:r>
      <w:r w:rsidRPr="00F97A4B">
        <w:rPr>
          <w:w w:val="85"/>
        </w:rPr>
        <w:t>коммуникативными</w:t>
      </w:r>
      <w:r w:rsidRPr="00F97A4B">
        <w:rPr>
          <w:spacing w:val="124"/>
        </w:rPr>
        <w:t xml:space="preserve"> </w:t>
      </w:r>
      <w:r w:rsidRPr="00F97A4B">
        <w:rPr>
          <w:w w:val="85"/>
        </w:rPr>
        <w:t>действиями</w:t>
      </w:r>
      <w:r w:rsidRPr="00F97A4B">
        <w:rPr>
          <w:b w:val="0"/>
          <w:w w:val="85"/>
        </w:rPr>
        <w:t>:</w:t>
      </w:r>
    </w:p>
    <w:p w:rsidR="00C450EA" w:rsidRPr="00F97A4B" w:rsidRDefault="002F2362" w:rsidP="00B34D59">
      <w:pPr>
        <w:pStyle w:val="a5"/>
        <w:numPr>
          <w:ilvl w:val="2"/>
          <w:numId w:val="24"/>
        </w:numPr>
        <w:tabs>
          <w:tab w:val="left" w:pos="992"/>
        </w:tabs>
        <w:spacing w:line="276" w:lineRule="exact"/>
        <w:ind w:left="0" w:hanging="266"/>
        <w:jc w:val="both"/>
        <w:rPr>
          <w:sz w:val="24"/>
          <w:szCs w:val="24"/>
        </w:rPr>
      </w:pPr>
      <w:r w:rsidRPr="00F97A4B">
        <w:rPr>
          <w:sz w:val="24"/>
          <w:szCs w:val="24"/>
        </w:rPr>
        <w:lastRenderedPageBreak/>
        <w:t>общение:</w:t>
      </w:r>
    </w:p>
    <w:p w:rsidR="00C450EA" w:rsidRPr="00F97A4B" w:rsidRDefault="002F2362" w:rsidP="00B34D59">
      <w:pPr>
        <w:pStyle w:val="a5"/>
        <w:numPr>
          <w:ilvl w:val="0"/>
          <w:numId w:val="20"/>
        </w:numPr>
        <w:tabs>
          <w:tab w:val="left" w:pos="1092"/>
          <w:tab w:val="left" w:pos="1093"/>
          <w:tab w:val="left" w:pos="2743"/>
          <w:tab w:val="left" w:pos="3079"/>
          <w:tab w:val="left" w:pos="4871"/>
          <w:tab w:val="left" w:pos="6124"/>
          <w:tab w:val="left" w:pos="7320"/>
          <w:tab w:val="left" w:pos="8280"/>
          <w:tab w:val="left" w:pos="8597"/>
          <w:tab w:val="left" w:pos="10162"/>
        </w:tabs>
        <w:spacing w:line="237" w:lineRule="auto"/>
        <w:ind w:left="0"/>
        <w:jc w:val="both"/>
        <w:rPr>
          <w:sz w:val="24"/>
          <w:szCs w:val="24"/>
        </w:rPr>
      </w:pPr>
      <w:r w:rsidRPr="00F97A4B">
        <w:rPr>
          <w:sz w:val="24"/>
          <w:szCs w:val="24"/>
        </w:rPr>
        <w:t>воспринимать</w:t>
      </w:r>
      <w:r w:rsidRPr="00F97A4B">
        <w:rPr>
          <w:sz w:val="24"/>
          <w:szCs w:val="24"/>
        </w:rPr>
        <w:tab/>
        <w:t>и</w:t>
      </w:r>
      <w:r w:rsidRPr="00F97A4B">
        <w:rPr>
          <w:sz w:val="24"/>
          <w:szCs w:val="24"/>
        </w:rPr>
        <w:tab/>
        <w:t>формулировать</w:t>
      </w:r>
      <w:r w:rsidRPr="00F97A4B">
        <w:rPr>
          <w:sz w:val="24"/>
          <w:szCs w:val="24"/>
        </w:rPr>
        <w:tab/>
        <w:t>суждения,</w:t>
      </w:r>
      <w:r w:rsidRPr="00F97A4B">
        <w:rPr>
          <w:sz w:val="24"/>
          <w:szCs w:val="24"/>
        </w:rPr>
        <w:tab/>
        <w:t>выражать</w:t>
      </w:r>
      <w:r w:rsidRPr="00F97A4B">
        <w:rPr>
          <w:sz w:val="24"/>
          <w:szCs w:val="24"/>
        </w:rPr>
        <w:tab/>
        <w:t>эмоции</w:t>
      </w:r>
      <w:r w:rsidRPr="00F97A4B">
        <w:rPr>
          <w:sz w:val="24"/>
          <w:szCs w:val="24"/>
        </w:rPr>
        <w:tab/>
        <w:t>в</w:t>
      </w:r>
      <w:r w:rsidRPr="00F97A4B">
        <w:rPr>
          <w:sz w:val="24"/>
          <w:szCs w:val="24"/>
        </w:rPr>
        <w:tab/>
        <w:t>соответствии</w:t>
      </w:r>
      <w:r w:rsidRPr="00F97A4B">
        <w:rPr>
          <w:sz w:val="24"/>
          <w:szCs w:val="24"/>
        </w:rPr>
        <w:tab/>
      </w:r>
      <w:r w:rsidRPr="00F97A4B">
        <w:rPr>
          <w:spacing w:val="-3"/>
          <w:sz w:val="24"/>
          <w:szCs w:val="24"/>
        </w:rPr>
        <w:t>с</w:t>
      </w:r>
      <w:r w:rsidRPr="00F97A4B">
        <w:rPr>
          <w:spacing w:val="-57"/>
          <w:sz w:val="24"/>
          <w:szCs w:val="24"/>
        </w:rPr>
        <w:t xml:space="preserve"> </w:t>
      </w:r>
      <w:r w:rsidRPr="00F97A4B">
        <w:rPr>
          <w:sz w:val="24"/>
          <w:szCs w:val="24"/>
        </w:rPr>
        <w:t>целями</w:t>
      </w:r>
      <w:r w:rsidRPr="00F97A4B">
        <w:rPr>
          <w:spacing w:val="51"/>
          <w:sz w:val="24"/>
          <w:szCs w:val="24"/>
        </w:rPr>
        <w:t xml:space="preserve"> </w:t>
      </w:r>
      <w:r w:rsidRPr="00F97A4B">
        <w:rPr>
          <w:sz w:val="24"/>
          <w:szCs w:val="24"/>
        </w:rPr>
        <w:t>иусловиями</w:t>
      </w:r>
      <w:r w:rsidRPr="00F97A4B">
        <w:rPr>
          <w:spacing w:val="-5"/>
          <w:sz w:val="24"/>
          <w:szCs w:val="24"/>
        </w:rPr>
        <w:t xml:space="preserve"> </w:t>
      </w:r>
      <w:r w:rsidRPr="00F97A4B">
        <w:rPr>
          <w:sz w:val="24"/>
          <w:szCs w:val="24"/>
        </w:rPr>
        <w:t>общения</w:t>
      </w:r>
      <w:r w:rsidRPr="00F97A4B">
        <w:rPr>
          <w:spacing w:val="-3"/>
          <w:sz w:val="24"/>
          <w:szCs w:val="24"/>
        </w:rPr>
        <w:t xml:space="preserve"> </w:t>
      </w:r>
      <w:r w:rsidRPr="00F97A4B">
        <w:rPr>
          <w:sz w:val="24"/>
          <w:szCs w:val="24"/>
        </w:rPr>
        <w:t>в</w:t>
      </w:r>
      <w:r w:rsidRPr="00F97A4B">
        <w:rPr>
          <w:spacing w:val="1"/>
          <w:sz w:val="24"/>
          <w:szCs w:val="24"/>
        </w:rPr>
        <w:t xml:space="preserve"> </w:t>
      </w:r>
      <w:r w:rsidRPr="00F97A4B">
        <w:rPr>
          <w:sz w:val="24"/>
          <w:szCs w:val="24"/>
        </w:rPr>
        <w:t>знакомой</w:t>
      </w:r>
      <w:r w:rsidRPr="00F97A4B">
        <w:rPr>
          <w:spacing w:val="-2"/>
          <w:sz w:val="24"/>
          <w:szCs w:val="24"/>
        </w:rPr>
        <w:t xml:space="preserve"> </w:t>
      </w:r>
      <w:r w:rsidRPr="00F97A4B">
        <w:rPr>
          <w:sz w:val="24"/>
          <w:szCs w:val="24"/>
        </w:rPr>
        <w:t>среде;</w:t>
      </w:r>
    </w:p>
    <w:p w:rsidR="00C450EA" w:rsidRPr="00F97A4B" w:rsidRDefault="002F2362" w:rsidP="00B34D59">
      <w:pPr>
        <w:pStyle w:val="a5"/>
        <w:numPr>
          <w:ilvl w:val="0"/>
          <w:numId w:val="20"/>
        </w:numPr>
        <w:tabs>
          <w:tab w:val="left" w:pos="1092"/>
          <w:tab w:val="left" w:pos="1093"/>
        </w:tabs>
        <w:spacing w:line="237" w:lineRule="auto"/>
        <w:ind w:left="0"/>
        <w:jc w:val="both"/>
        <w:rPr>
          <w:sz w:val="24"/>
          <w:szCs w:val="24"/>
        </w:rPr>
      </w:pPr>
      <w:r w:rsidRPr="00F97A4B">
        <w:rPr>
          <w:sz w:val="24"/>
          <w:szCs w:val="24"/>
        </w:rPr>
        <w:t>проявлять</w:t>
      </w:r>
      <w:r w:rsidRPr="00F97A4B">
        <w:rPr>
          <w:spacing w:val="9"/>
          <w:sz w:val="24"/>
          <w:szCs w:val="24"/>
        </w:rPr>
        <w:t xml:space="preserve"> </w:t>
      </w:r>
      <w:r w:rsidRPr="00F97A4B">
        <w:rPr>
          <w:sz w:val="24"/>
          <w:szCs w:val="24"/>
        </w:rPr>
        <w:t>уважительное</w:t>
      </w:r>
      <w:r w:rsidRPr="00F97A4B">
        <w:rPr>
          <w:spacing w:val="1"/>
          <w:sz w:val="24"/>
          <w:szCs w:val="24"/>
        </w:rPr>
        <w:t xml:space="preserve"> </w:t>
      </w:r>
      <w:r w:rsidRPr="00F97A4B">
        <w:rPr>
          <w:sz w:val="24"/>
          <w:szCs w:val="24"/>
        </w:rPr>
        <w:t>отношение</w:t>
      </w:r>
      <w:r w:rsidRPr="00F97A4B">
        <w:rPr>
          <w:spacing w:val="6"/>
          <w:sz w:val="24"/>
          <w:szCs w:val="24"/>
        </w:rPr>
        <w:t xml:space="preserve"> </w:t>
      </w:r>
      <w:r w:rsidRPr="00F97A4B">
        <w:rPr>
          <w:sz w:val="24"/>
          <w:szCs w:val="24"/>
        </w:rPr>
        <w:t>к</w:t>
      </w:r>
      <w:r w:rsidRPr="00F97A4B">
        <w:rPr>
          <w:spacing w:val="13"/>
          <w:sz w:val="24"/>
          <w:szCs w:val="24"/>
        </w:rPr>
        <w:t xml:space="preserve"> </w:t>
      </w:r>
      <w:r w:rsidRPr="00F97A4B">
        <w:rPr>
          <w:sz w:val="24"/>
          <w:szCs w:val="24"/>
        </w:rPr>
        <w:t>собеседнику,</w:t>
      </w:r>
      <w:r w:rsidRPr="00F97A4B">
        <w:rPr>
          <w:spacing w:val="14"/>
          <w:sz w:val="24"/>
          <w:szCs w:val="24"/>
        </w:rPr>
        <w:t xml:space="preserve"> </w:t>
      </w:r>
      <w:r w:rsidRPr="00F97A4B">
        <w:rPr>
          <w:sz w:val="24"/>
          <w:szCs w:val="24"/>
        </w:rPr>
        <w:t>соблюдать</w:t>
      </w:r>
      <w:r w:rsidRPr="00F97A4B">
        <w:rPr>
          <w:spacing w:val="14"/>
          <w:sz w:val="24"/>
          <w:szCs w:val="24"/>
        </w:rPr>
        <w:t xml:space="preserve"> </w:t>
      </w:r>
      <w:r w:rsidRPr="00F97A4B">
        <w:rPr>
          <w:sz w:val="24"/>
          <w:szCs w:val="24"/>
        </w:rPr>
        <w:t>правила</w:t>
      </w:r>
      <w:r w:rsidRPr="00F97A4B">
        <w:rPr>
          <w:spacing w:val="6"/>
          <w:sz w:val="24"/>
          <w:szCs w:val="24"/>
        </w:rPr>
        <w:t xml:space="preserve"> </w:t>
      </w:r>
      <w:r w:rsidRPr="00F97A4B">
        <w:rPr>
          <w:sz w:val="24"/>
          <w:szCs w:val="24"/>
        </w:rPr>
        <w:t>ведения</w:t>
      </w:r>
      <w:r w:rsidRPr="00F97A4B">
        <w:rPr>
          <w:spacing w:val="14"/>
          <w:sz w:val="24"/>
          <w:szCs w:val="24"/>
        </w:rPr>
        <w:t xml:space="preserve"> </w:t>
      </w:r>
      <w:r w:rsidRPr="00F97A4B">
        <w:rPr>
          <w:sz w:val="24"/>
          <w:szCs w:val="24"/>
        </w:rPr>
        <w:t>диалога</w:t>
      </w:r>
      <w:r w:rsidRPr="00F97A4B">
        <w:rPr>
          <w:spacing w:val="-57"/>
          <w:sz w:val="24"/>
          <w:szCs w:val="24"/>
        </w:rPr>
        <w:t xml:space="preserve"> </w:t>
      </w:r>
      <w:r w:rsidRPr="00F97A4B">
        <w:rPr>
          <w:sz w:val="24"/>
          <w:szCs w:val="24"/>
        </w:rPr>
        <w:t>идискуссии;</w:t>
      </w:r>
    </w:p>
    <w:p w:rsidR="00C450EA" w:rsidRPr="00F97A4B" w:rsidRDefault="002F2362" w:rsidP="00B34D59">
      <w:pPr>
        <w:pStyle w:val="a5"/>
        <w:numPr>
          <w:ilvl w:val="0"/>
          <w:numId w:val="20"/>
        </w:numPr>
        <w:tabs>
          <w:tab w:val="left" w:pos="1092"/>
          <w:tab w:val="left" w:pos="1093"/>
        </w:tabs>
        <w:spacing w:line="293" w:lineRule="exact"/>
        <w:ind w:left="0" w:hanging="367"/>
        <w:jc w:val="both"/>
        <w:rPr>
          <w:sz w:val="24"/>
          <w:szCs w:val="24"/>
        </w:rPr>
      </w:pPr>
      <w:r w:rsidRPr="00F97A4B">
        <w:rPr>
          <w:sz w:val="24"/>
          <w:szCs w:val="24"/>
        </w:rPr>
        <w:t>признавать</w:t>
      </w:r>
      <w:r w:rsidRPr="00F97A4B">
        <w:rPr>
          <w:spacing w:val="-7"/>
          <w:sz w:val="24"/>
          <w:szCs w:val="24"/>
        </w:rPr>
        <w:t xml:space="preserve"> </w:t>
      </w:r>
      <w:r w:rsidRPr="00F97A4B">
        <w:rPr>
          <w:sz w:val="24"/>
          <w:szCs w:val="24"/>
        </w:rPr>
        <w:t>возможность</w:t>
      </w:r>
      <w:r w:rsidRPr="00F97A4B">
        <w:rPr>
          <w:spacing w:val="-6"/>
          <w:sz w:val="24"/>
          <w:szCs w:val="24"/>
        </w:rPr>
        <w:t xml:space="preserve"> </w:t>
      </w:r>
      <w:r w:rsidRPr="00F97A4B">
        <w:rPr>
          <w:sz w:val="24"/>
          <w:szCs w:val="24"/>
        </w:rPr>
        <w:t>существования</w:t>
      </w:r>
      <w:r w:rsidRPr="00F97A4B">
        <w:rPr>
          <w:spacing w:val="-4"/>
          <w:sz w:val="24"/>
          <w:szCs w:val="24"/>
        </w:rPr>
        <w:t xml:space="preserve"> </w:t>
      </w:r>
      <w:r w:rsidRPr="00F97A4B">
        <w:rPr>
          <w:sz w:val="24"/>
          <w:szCs w:val="24"/>
        </w:rPr>
        <w:t>разных</w:t>
      </w:r>
      <w:r w:rsidRPr="00F97A4B">
        <w:rPr>
          <w:spacing w:val="-9"/>
          <w:sz w:val="24"/>
          <w:szCs w:val="24"/>
        </w:rPr>
        <w:t xml:space="preserve"> </w:t>
      </w:r>
      <w:r w:rsidRPr="00F97A4B">
        <w:rPr>
          <w:sz w:val="24"/>
          <w:szCs w:val="24"/>
        </w:rPr>
        <w:t>точек</w:t>
      </w:r>
      <w:r w:rsidRPr="00F97A4B">
        <w:rPr>
          <w:spacing w:val="-6"/>
          <w:sz w:val="24"/>
          <w:szCs w:val="24"/>
        </w:rPr>
        <w:t xml:space="preserve"> </w:t>
      </w:r>
      <w:r w:rsidRPr="00F97A4B">
        <w:rPr>
          <w:sz w:val="24"/>
          <w:szCs w:val="24"/>
        </w:rPr>
        <w:t>зрения;</w:t>
      </w:r>
    </w:p>
    <w:p w:rsidR="00C450EA" w:rsidRPr="00F97A4B" w:rsidRDefault="002F2362" w:rsidP="00B34D59">
      <w:pPr>
        <w:pStyle w:val="a5"/>
        <w:numPr>
          <w:ilvl w:val="0"/>
          <w:numId w:val="20"/>
        </w:numPr>
        <w:tabs>
          <w:tab w:val="left" w:pos="1092"/>
          <w:tab w:val="left" w:pos="1093"/>
        </w:tabs>
        <w:spacing w:line="293" w:lineRule="exact"/>
        <w:ind w:left="0" w:hanging="367"/>
        <w:jc w:val="both"/>
        <w:rPr>
          <w:sz w:val="24"/>
          <w:szCs w:val="24"/>
        </w:rPr>
      </w:pPr>
      <w:r w:rsidRPr="00F97A4B">
        <w:rPr>
          <w:sz w:val="24"/>
          <w:szCs w:val="24"/>
        </w:rPr>
        <w:t>корректно</w:t>
      </w:r>
      <w:r w:rsidRPr="00F97A4B">
        <w:rPr>
          <w:spacing w:val="-6"/>
          <w:sz w:val="24"/>
          <w:szCs w:val="24"/>
        </w:rPr>
        <w:t xml:space="preserve"> </w:t>
      </w:r>
      <w:r w:rsidRPr="00F97A4B">
        <w:rPr>
          <w:sz w:val="24"/>
          <w:szCs w:val="24"/>
        </w:rPr>
        <w:t>и</w:t>
      </w:r>
      <w:r w:rsidRPr="00F97A4B">
        <w:rPr>
          <w:spacing w:val="-5"/>
          <w:sz w:val="24"/>
          <w:szCs w:val="24"/>
        </w:rPr>
        <w:t xml:space="preserve"> </w:t>
      </w:r>
      <w:r w:rsidRPr="00F97A4B">
        <w:rPr>
          <w:sz w:val="24"/>
          <w:szCs w:val="24"/>
        </w:rPr>
        <w:t>аргументированно высказывать</w:t>
      </w:r>
      <w:r w:rsidRPr="00F97A4B">
        <w:rPr>
          <w:spacing w:val="-4"/>
          <w:sz w:val="24"/>
          <w:szCs w:val="24"/>
        </w:rPr>
        <w:t xml:space="preserve"> </w:t>
      </w:r>
      <w:r w:rsidRPr="00F97A4B">
        <w:rPr>
          <w:sz w:val="24"/>
          <w:szCs w:val="24"/>
        </w:rPr>
        <w:t>свое</w:t>
      </w:r>
      <w:r w:rsidRPr="00F97A4B">
        <w:rPr>
          <w:spacing w:val="-11"/>
          <w:sz w:val="24"/>
          <w:szCs w:val="24"/>
        </w:rPr>
        <w:t xml:space="preserve"> </w:t>
      </w:r>
      <w:r w:rsidRPr="00F97A4B">
        <w:rPr>
          <w:sz w:val="24"/>
          <w:szCs w:val="24"/>
        </w:rPr>
        <w:t>мнение;</w:t>
      </w:r>
    </w:p>
    <w:p w:rsidR="00C450EA" w:rsidRPr="00F97A4B" w:rsidRDefault="002F2362" w:rsidP="00B34D59">
      <w:pPr>
        <w:pStyle w:val="a5"/>
        <w:numPr>
          <w:ilvl w:val="0"/>
          <w:numId w:val="20"/>
        </w:numPr>
        <w:tabs>
          <w:tab w:val="left" w:pos="1092"/>
          <w:tab w:val="left" w:pos="1093"/>
        </w:tabs>
        <w:spacing w:line="293" w:lineRule="exact"/>
        <w:ind w:left="0" w:hanging="367"/>
        <w:jc w:val="both"/>
        <w:rPr>
          <w:sz w:val="24"/>
          <w:szCs w:val="24"/>
        </w:rPr>
      </w:pPr>
      <w:r w:rsidRPr="00F97A4B">
        <w:rPr>
          <w:sz w:val="24"/>
          <w:szCs w:val="24"/>
        </w:rPr>
        <w:t>строить</w:t>
      </w:r>
      <w:r w:rsidRPr="00F97A4B">
        <w:rPr>
          <w:spacing w:val="-1"/>
          <w:sz w:val="24"/>
          <w:szCs w:val="24"/>
        </w:rPr>
        <w:t xml:space="preserve"> </w:t>
      </w:r>
      <w:r w:rsidRPr="00F97A4B">
        <w:rPr>
          <w:sz w:val="24"/>
          <w:szCs w:val="24"/>
        </w:rPr>
        <w:t>речевое</w:t>
      </w:r>
      <w:r w:rsidRPr="00F97A4B">
        <w:rPr>
          <w:spacing w:val="-11"/>
          <w:sz w:val="24"/>
          <w:szCs w:val="24"/>
        </w:rPr>
        <w:t xml:space="preserve"> </w:t>
      </w:r>
      <w:r w:rsidRPr="00F97A4B">
        <w:rPr>
          <w:sz w:val="24"/>
          <w:szCs w:val="24"/>
        </w:rPr>
        <w:t>высказывание</w:t>
      </w:r>
      <w:r w:rsidRPr="00F97A4B">
        <w:rPr>
          <w:spacing w:val="-5"/>
          <w:sz w:val="24"/>
          <w:szCs w:val="24"/>
        </w:rPr>
        <w:t xml:space="preserve"> </w:t>
      </w:r>
      <w:r w:rsidRPr="00F97A4B">
        <w:rPr>
          <w:sz w:val="24"/>
          <w:szCs w:val="24"/>
        </w:rPr>
        <w:t>в</w:t>
      </w:r>
      <w:r w:rsidRPr="00F97A4B">
        <w:rPr>
          <w:spacing w:val="-4"/>
          <w:sz w:val="24"/>
          <w:szCs w:val="24"/>
        </w:rPr>
        <w:t xml:space="preserve"> </w:t>
      </w:r>
      <w:r w:rsidRPr="00F97A4B">
        <w:rPr>
          <w:sz w:val="24"/>
          <w:szCs w:val="24"/>
        </w:rPr>
        <w:t>соответствии</w:t>
      </w:r>
      <w:r w:rsidRPr="00F97A4B">
        <w:rPr>
          <w:spacing w:val="-4"/>
          <w:sz w:val="24"/>
          <w:szCs w:val="24"/>
        </w:rPr>
        <w:t xml:space="preserve"> </w:t>
      </w:r>
      <w:r w:rsidRPr="00F97A4B">
        <w:rPr>
          <w:sz w:val="24"/>
          <w:szCs w:val="24"/>
        </w:rPr>
        <w:t>с</w:t>
      </w:r>
      <w:r w:rsidRPr="00F97A4B">
        <w:rPr>
          <w:spacing w:val="-7"/>
          <w:sz w:val="24"/>
          <w:szCs w:val="24"/>
        </w:rPr>
        <w:t xml:space="preserve"> </w:t>
      </w:r>
      <w:r w:rsidRPr="00F97A4B">
        <w:rPr>
          <w:sz w:val="24"/>
          <w:szCs w:val="24"/>
        </w:rPr>
        <w:t>поставленной</w:t>
      </w:r>
      <w:r w:rsidRPr="00F97A4B">
        <w:rPr>
          <w:spacing w:val="-8"/>
          <w:sz w:val="24"/>
          <w:szCs w:val="24"/>
        </w:rPr>
        <w:t xml:space="preserve"> </w:t>
      </w:r>
      <w:r w:rsidRPr="00F97A4B">
        <w:rPr>
          <w:sz w:val="24"/>
          <w:szCs w:val="24"/>
        </w:rPr>
        <w:t>задачей;</w:t>
      </w:r>
    </w:p>
    <w:p w:rsidR="00C450EA" w:rsidRPr="00F97A4B" w:rsidRDefault="002F2362" w:rsidP="00B34D59">
      <w:pPr>
        <w:pStyle w:val="a5"/>
        <w:numPr>
          <w:ilvl w:val="0"/>
          <w:numId w:val="20"/>
        </w:numPr>
        <w:tabs>
          <w:tab w:val="left" w:pos="1092"/>
          <w:tab w:val="left" w:pos="1093"/>
        </w:tabs>
        <w:spacing w:line="293" w:lineRule="exact"/>
        <w:ind w:left="0" w:hanging="367"/>
        <w:jc w:val="both"/>
        <w:rPr>
          <w:sz w:val="24"/>
          <w:szCs w:val="24"/>
        </w:rPr>
      </w:pPr>
      <w:r w:rsidRPr="00F97A4B">
        <w:rPr>
          <w:sz w:val="24"/>
          <w:szCs w:val="24"/>
        </w:rPr>
        <w:t>создавать</w:t>
      </w:r>
      <w:r w:rsidRPr="00F97A4B">
        <w:rPr>
          <w:spacing w:val="-5"/>
          <w:sz w:val="24"/>
          <w:szCs w:val="24"/>
        </w:rPr>
        <w:t xml:space="preserve"> </w:t>
      </w:r>
      <w:r w:rsidRPr="00F97A4B">
        <w:rPr>
          <w:sz w:val="24"/>
          <w:szCs w:val="24"/>
        </w:rPr>
        <w:t>устные</w:t>
      </w:r>
      <w:r w:rsidRPr="00F97A4B">
        <w:rPr>
          <w:spacing w:val="-8"/>
          <w:sz w:val="24"/>
          <w:szCs w:val="24"/>
        </w:rPr>
        <w:t xml:space="preserve"> </w:t>
      </w:r>
      <w:r w:rsidRPr="00F97A4B">
        <w:rPr>
          <w:sz w:val="24"/>
          <w:szCs w:val="24"/>
        </w:rPr>
        <w:t>и</w:t>
      </w:r>
      <w:r w:rsidRPr="00F97A4B">
        <w:rPr>
          <w:spacing w:val="-7"/>
          <w:sz w:val="24"/>
          <w:szCs w:val="24"/>
        </w:rPr>
        <w:t xml:space="preserve"> </w:t>
      </w:r>
      <w:r w:rsidRPr="00F97A4B">
        <w:rPr>
          <w:sz w:val="24"/>
          <w:szCs w:val="24"/>
        </w:rPr>
        <w:t>письменные</w:t>
      </w:r>
      <w:r w:rsidRPr="00F97A4B">
        <w:rPr>
          <w:spacing w:val="-7"/>
          <w:sz w:val="24"/>
          <w:szCs w:val="24"/>
        </w:rPr>
        <w:t xml:space="preserve"> </w:t>
      </w:r>
      <w:r w:rsidRPr="00F97A4B">
        <w:rPr>
          <w:sz w:val="24"/>
          <w:szCs w:val="24"/>
        </w:rPr>
        <w:t>тексты</w:t>
      </w:r>
      <w:r w:rsidRPr="00F97A4B">
        <w:rPr>
          <w:spacing w:val="-10"/>
          <w:sz w:val="24"/>
          <w:szCs w:val="24"/>
        </w:rPr>
        <w:t xml:space="preserve"> </w:t>
      </w:r>
      <w:r w:rsidRPr="00F97A4B">
        <w:rPr>
          <w:sz w:val="24"/>
          <w:szCs w:val="24"/>
        </w:rPr>
        <w:t>(описание,</w:t>
      </w:r>
      <w:r w:rsidRPr="00F97A4B">
        <w:rPr>
          <w:spacing w:val="-4"/>
          <w:sz w:val="24"/>
          <w:szCs w:val="24"/>
        </w:rPr>
        <w:t xml:space="preserve"> </w:t>
      </w:r>
      <w:r w:rsidRPr="00F97A4B">
        <w:rPr>
          <w:sz w:val="24"/>
          <w:szCs w:val="24"/>
        </w:rPr>
        <w:t>рассуждение,</w:t>
      </w:r>
      <w:r w:rsidRPr="00F97A4B">
        <w:rPr>
          <w:spacing w:val="-4"/>
          <w:sz w:val="24"/>
          <w:szCs w:val="24"/>
        </w:rPr>
        <w:t xml:space="preserve"> </w:t>
      </w:r>
      <w:r w:rsidRPr="00F97A4B">
        <w:rPr>
          <w:sz w:val="24"/>
          <w:szCs w:val="24"/>
        </w:rPr>
        <w:t>повествование);</w:t>
      </w:r>
    </w:p>
    <w:p w:rsidR="00C450EA" w:rsidRPr="00F97A4B" w:rsidRDefault="002F2362" w:rsidP="00B34D59">
      <w:pPr>
        <w:pStyle w:val="a5"/>
        <w:numPr>
          <w:ilvl w:val="0"/>
          <w:numId w:val="20"/>
        </w:numPr>
        <w:tabs>
          <w:tab w:val="left" w:pos="1092"/>
          <w:tab w:val="left" w:pos="1093"/>
        </w:tabs>
        <w:ind w:left="0" w:hanging="367"/>
        <w:jc w:val="both"/>
        <w:rPr>
          <w:sz w:val="24"/>
          <w:szCs w:val="24"/>
        </w:rPr>
      </w:pPr>
      <w:r w:rsidRPr="00F97A4B">
        <w:rPr>
          <w:sz w:val="24"/>
          <w:szCs w:val="24"/>
        </w:rPr>
        <w:t>готовить</w:t>
      </w:r>
      <w:r w:rsidRPr="00F97A4B">
        <w:rPr>
          <w:spacing w:val="-8"/>
          <w:sz w:val="24"/>
          <w:szCs w:val="24"/>
        </w:rPr>
        <w:t xml:space="preserve"> </w:t>
      </w:r>
      <w:r w:rsidRPr="00F97A4B">
        <w:rPr>
          <w:sz w:val="24"/>
          <w:szCs w:val="24"/>
        </w:rPr>
        <w:t>небольшие</w:t>
      </w:r>
      <w:r w:rsidRPr="00F97A4B">
        <w:rPr>
          <w:spacing w:val="-8"/>
          <w:sz w:val="24"/>
          <w:szCs w:val="24"/>
        </w:rPr>
        <w:t xml:space="preserve"> </w:t>
      </w:r>
      <w:r w:rsidRPr="00F97A4B">
        <w:rPr>
          <w:sz w:val="24"/>
          <w:szCs w:val="24"/>
        </w:rPr>
        <w:t>публичные</w:t>
      </w:r>
      <w:r w:rsidRPr="00F97A4B">
        <w:rPr>
          <w:spacing w:val="-8"/>
          <w:sz w:val="24"/>
          <w:szCs w:val="24"/>
        </w:rPr>
        <w:t xml:space="preserve"> </w:t>
      </w:r>
      <w:r w:rsidRPr="00F97A4B">
        <w:rPr>
          <w:sz w:val="24"/>
          <w:szCs w:val="24"/>
        </w:rPr>
        <w:t>выступления;</w:t>
      </w:r>
    </w:p>
    <w:p w:rsidR="00C450EA" w:rsidRPr="00F97A4B" w:rsidRDefault="002F2362" w:rsidP="00B34D59">
      <w:pPr>
        <w:pStyle w:val="a5"/>
        <w:numPr>
          <w:ilvl w:val="0"/>
          <w:numId w:val="20"/>
        </w:numPr>
        <w:tabs>
          <w:tab w:val="left" w:pos="1093"/>
        </w:tabs>
        <w:spacing w:line="292" w:lineRule="exact"/>
        <w:ind w:left="0" w:hanging="367"/>
        <w:jc w:val="both"/>
        <w:rPr>
          <w:sz w:val="24"/>
          <w:szCs w:val="24"/>
        </w:rPr>
      </w:pPr>
      <w:r w:rsidRPr="00F97A4B">
        <w:rPr>
          <w:sz w:val="24"/>
          <w:szCs w:val="24"/>
        </w:rPr>
        <w:t>подбирать</w:t>
      </w:r>
      <w:r w:rsidRPr="00F97A4B">
        <w:rPr>
          <w:spacing w:val="-5"/>
          <w:sz w:val="24"/>
          <w:szCs w:val="24"/>
        </w:rPr>
        <w:t xml:space="preserve"> </w:t>
      </w:r>
      <w:r w:rsidRPr="00F97A4B">
        <w:rPr>
          <w:sz w:val="24"/>
          <w:szCs w:val="24"/>
        </w:rPr>
        <w:t>иллюстративный</w:t>
      </w:r>
      <w:r w:rsidRPr="00F97A4B">
        <w:rPr>
          <w:spacing w:val="-4"/>
          <w:sz w:val="24"/>
          <w:szCs w:val="24"/>
        </w:rPr>
        <w:t xml:space="preserve"> </w:t>
      </w:r>
      <w:r w:rsidRPr="00F97A4B">
        <w:rPr>
          <w:sz w:val="24"/>
          <w:szCs w:val="24"/>
        </w:rPr>
        <w:t>материал</w:t>
      </w:r>
      <w:r w:rsidRPr="00F97A4B">
        <w:rPr>
          <w:spacing w:val="-6"/>
          <w:sz w:val="24"/>
          <w:szCs w:val="24"/>
        </w:rPr>
        <w:t xml:space="preserve"> </w:t>
      </w:r>
      <w:r w:rsidRPr="00F97A4B">
        <w:rPr>
          <w:sz w:val="24"/>
          <w:szCs w:val="24"/>
        </w:rPr>
        <w:t>(рисунки,</w:t>
      </w:r>
      <w:r w:rsidRPr="00F97A4B">
        <w:rPr>
          <w:spacing w:val="-3"/>
          <w:sz w:val="24"/>
          <w:szCs w:val="24"/>
        </w:rPr>
        <w:t xml:space="preserve"> </w:t>
      </w:r>
      <w:r w:rsidRPr="00F97A4B">
        <w:rPr>
          <w:sz w:val="24"/>
          <w:szCs w:val="24"/>
        </w:rPr>
        <w:t>фото,</w:t>
      </w:r>
      <w:r w:rsidRPr="00F97A4B">
        <w:rPr>
          <w:spacing w:val="-4"/>
          <w:sz w:val="24"/>
          <w:szCs w:val="24"/>
        </w:rPr>
        <w:t xml:space="preserve"> </w:t>
      </w:r>
      <w:r w:rsidRPr="00F97A4B">
        <w:rPr>
          <w:sz w:val="24"/>
          <w:szCs w:val="24"/>
        </w:rPr>
        <w:t>плакаты)</w:t>
      </w:r>
      <w:r w:rsidRPr="00F97A4B">
        <w:rPr>
          <w:spacing w:val="-5"/>
          <w:sz w:val="24"/>
          <w:szCs w:val="24"/>
        </w:rPr>
        <w:t xml:space="preserve"> </w:t>
      </w:r>
      <w:r w:rsidRPr="00F97A4B">
        <w:rPr>
          <w:sz w:val="24"/>
          <w:szCs w:val="24"/>
        </w:rPr>
        <w:t>к</w:t>
      </w:r>
      <w:r w:rsidRPr="00F97A4B">
        <w:rPr>
          <w:spacing w:val="-7"/>
          <w:sz w:val="24"/>
          <w:szCs w:val="24"/>
        </w:rPr>
        <w:t xml:space="preserve"> </w:t>
      </w:r>
      <w:r w:rsidRPr="00F97A4B">
        <w:rPr>
          <w:sz w:val="24"/>
          <w:szCs w:val="24"/>
        </w:rPr>
        <w:t>тексту</w:t>
      </w:r>
      <w:r w:rsidRPr="00F97A4B">
        <w:rPr>
          <w:spacing w:val="-15"/>
          <w:sz w:val="24"/>
          <w:szCs w:val="24"/>
        </w:rPr>
        <w:t xml:space="preserve"> </w:t>
      </w:r>
      <w:r w:rsidRPr="00F97A4B">
        <w:rPr>
          <w:sz w:val="24"/>
          <w:szCs w:val="24"/>
        </w:rPr>
        <w:t>выступления;</w:t>
      </w:r>
    </w:p>
    <w:p w:rsidR="00C450EA" w:rsidRPr="00F97A4B" w:rsidRDefault="002F2362" w:rsidP="00B34D59">
      <w:pPr>
        <w:pStyle w:val="a5"/>
        <w:numPr>
          <w:ilvl w:val="2"/>
          <w:numId w:val="24"/>
        </w:numPr>
        <w:tabs>
          <w:tab w:val="left" w:pos="992"/>
        </w:tabs>
        <w:spacing w:line="274" w:lineRule="exact"/>
        <w:ind w:left="0" w:hanging="266"/>
        <w:jc w:val="both"/>
        <w:rPr>
          <w:sz w:val="24"/>
          <w:szCs w:val="24"/>
        </w:rPr>
      </w:pPr>
      <w:r w:rsidRPr="00F97A4B">
        <w:rPr>
          <w:sz w:val="24"/>
          <w:szCs w:val="24"/>
        </w:rPr>
        <w:t>совместная</w:t>
      </w:r>
      <w:r w:rsidRPr="00F97A4B">
        <w:rPr>
          <w:spacing w:val="-5"/>
          <w:sz w:val="24"/>
          <w:szCs w:val="24"/>
        </w:rPr>
        <w:t xml:space="preserve"> </w:t>
      </w:r>
      <w:r w:rsidRPr="00F97A4B">
        <w:rPr>
          <w:sz w:val="24"/>
          <w:szCs w:val="24"/>
        </w:rPr>
        <w:t>деятельность:</w:t>
      </w:r>
    </w:p>
    <w:p w:rsidR="00C450EA" w:rsidRPr="00F97A4B" w:rsidRDefault="002F2362" w:rsidP="00B34D59">
      <w:pPr>
        <w:pStyle w:val="a5"/>
        <w:numPr>
          <w:ilvl w:val="0"/>
          <w:numId w:val="20"/>
        </w:numPr>
        <w:tabs>
          <w:tab w:val="left" w:pos="1093"/>
        </w:tabs>
        <w:spacing w:line="237" w:lineRule="auto"/>
        <w:ind w:left="0"/>
        <w:jc w:val="both"/>
        <w:rPr>
          <w:sz w:val="24"/>
          <w:szCs w:val="24"/>
        </w:rPr>
      </w:pPr>
      <w:r w:rsidRPr="00F97A4B">
        <w:rPr>
          <w:sz w:val="24"/>
          <w:szCs w:val="24"/>
        </w:rPr>
        <w:t>формулировать краткосрочные и долгосрочные цели (индивидуальные с учетом участия</w:t>
      </w:r>
      <w:r w:rsidRPr="00F97A4B">
        <w:rPr>
          <w:spacing w:val="1"/>
          <w:sz w:val="24"/>
          <w:szCs w:val="24"/>
        </w:rPr>
        <w:t xml:space="preserve"> </w:t>
      </w:r>
      <w:r w:rsidRPr="00F97A4B">
        <w:rPr>
          <w:sz w:val="24"/>
          <w:szCs w:val="24"/>
        </w:rPr>
        <w:t>в коллективных задачах) в стандартной (типовой) ситуации на основе</w:t>
      </w:r>
      <w:r w:rsidRPr="00F97A4B">
        <w:rPr>
          <w:spacing w:val="1"/>
          <w:sz w:val="24"/>
          <w:szCs w:val="24"/>
        </w:rPr>
        <w:t xml:space="preserve"> </w:t>
      </w:r>
      <w:r w:rsidRPr="00F97A4B">
        <w:rPr>
          <w:sz w:val="24"/>
          <w:szCs w:val="24"/>
        </w:rPr>
        <w:t>предложенного</w:t>
      </w:r>
      <w:r w:rsidRPr="00F97A4B">
        <w:rPr>
          <w:spacing w:val="1"/>
          <w:sz w:val="24"/>
          <w:szCs w:val="24"/>
        </w:rPr>
        <w:t xml:space="preserve"> </w:t>
      </w:r>
      <w:r w:rsidRPr="00F97A4B">
        <w:rPr>
          <w:sz w:val="24"/>
          <w:szCs w:val="24"/>
        </w:rPr>
        <w:t>формата</w:t>
      </w:r>
      <w:r w:rsidRPr="00F97A4B">
        <w:rPr>
          <w:spacing w:val="-4"/>
          <w:sz w:val="24"/>
          <w:szCs w:val="24"/>
        </w:rPr>
        <w:t xml:space="preserve"> </w:t>
      </w:r>
      <w:r w:rsidRPr="00F97A4B">
        <w:rPr>
          <w:sz w:val="24"/>
          <w:szCs w:val="24"/>
        </w:rPr>
        <w:t>планирования,</w:t>
      </w:r>
      <w:r w:rsidRPr="00F97A4B">
        <w:rPr>
          <w:spacing w:val="2"/>
          <w:sz w:val="24"/>
          <w:szCs w:val="24"/>
        </w:rPr>
        <w:t xml:space="preserve"> </w:t>
      </w:r>
      <w:r w:rsidRPr="00F97A4B">
        <w:rPr>
          <w:sz w:val="24"/>
          <w:szCs w:val="24"/>
        </w:rPr>
        <w:t>распределения</w:t>
      </w:r>
      <w:r w:rsidRPr="00F97A4B">
        <w:rPr>
          <w:spacing w:val="-3"/>
          <w:sz w:val="24"/>
          <w:szCs w:val="24"/>
        </w:rPr>
        <w:t xml:space="preserve"> </w:t>
      </w:r>
      <w:r w:rsidRPr="00F97A4B">
        <w:rPr>
          <w:sz w:val="24"/>
          <w:szCs w:val="24"/>
        </w:rPr>
        <w:t>промежуточных</w:t>
      </w:r>
      <w:r w:rsidRPr="00F97A4B">
        <w:rPr>
          <w:spacing w:val="-1"/>
          <w:sz w:val="24"/>
          <w:szCs w:val="24"/>
        </w:rPr>
        <w:t xml:space="preserve"> </w:t>
      </w:r>
      <w:r w:rsidRPr="00F97A4B">
        <w:rPr>
          <w:sz w:val="24"/>
          <w:szCs w:val="24"/>
        </w:rPr>
        <w:t>шагов</w:t>
      </w:r>
      <w:r w:rsidRPr="00F97A4B">
        <w:rPr>
          <w:spacing w:val="-1"/>
          <w:sz w:val="24"/>
          <w:szCs w:val="24"/>
        </w:rPr>
        <w:t xml:space="preserve"> </w:t>
      </w:r>
      <w:r w:rsidRPr="00F97A4B">
        <w:rPr>
          <w:sz w:val="24"/>
          <w:szCs w:val="24"/>
        </w:rPr>
        <w:t>и</w:t>
      </w:r>
      <w:r w:rsidRPr="00F97A4B">
        <w:rPr>
          <w:spacing w:val="-2"/>
          <w:sz w:val="24"/>
          <w:szCs w:val="24"/>
        </w:rPr>
        <w:t xml:space="preserve"> </w:t>
      </w:r>
      <w:r w:rsidRPr="00F97A4B">
        <w:rPr>
          <w:sz w:val="24"/>
          <w:szCs w:val="24"/>
        </w:rPr>
        <w:t>сроков;</w:t>
      </w:r>
    </w:p>
    <w:p w:rsidR="00C450EA" w:rsidRPr="00F97A4B" w:rsidRDefault="002F2362" w:rsidP="00B34D59">
      <w:pPr>
        <w:pStyle w:val="a5"/>
        <w:numPr>
          <w:ilvl w:val="0"/>
          <w:numId w:val="20"/>
        </w:numPr>
        <w:tabs>
          <w:tab w:val="left" w:pos="1093"/>
        </w:tabs>
        <w:spacing w:line="237" w:lineRule="auto"/>
        <w:ind w:left="0"/>
        <w:jc w:val="both"/>
        <w:rPr>
          <w:sz w:val="24"/>
          <w:szCs w:val="24"/>
        </w:rPr>
      </w:pPr>
      <w:r w:rsidRPr="00F97A4B">
        <w:rPr>
          <w:sz w:val="24"/>
          <w:szCs w:val="24"/>
        </w:rPr>
        <w:t>принимать</w:t>
      </w:r>
      <w:r w:rsidRPr="00F97A4B">
        <w:rPr>
          <w:spacing w:val="1"/>
          <w:sz w:val="24"/>
          <w:szCs w:val="24"/>
        </w:rPr>
        <w:t xml:space="preserve"> </w:t>
      </w:r>
      <w:r w:rsidRPr="00F97A4B">
        <w:rPr>
          <w:sz w:val="24"/>
          <w:szCs w:val="24"/>
        </w:rPr>
        <w:t>цель</w:t>
      </w:r>
      <w:r w:rsidRPr="00F97A4B">
        <w:rPr>
          <w:spacing w:val="1"/>
          <w:sz w:val="24"/>
          <w:szCs w:val="24"/>
        </w:rPr>
        <w:t xml:space="preserve"> </w:t>
      </w:r>
      <w:r w:rsidRPr="00F97A4B">
        <w:rPr>
          <w:sz w:val="24"/>
          <w:szCs w:val="24"/>
        </w:rPr>
        <w:t>совместной</w:t>
      </w:r>
      <w:r w:rsidRPr="00F97A4B">
        <w:rPr>
          <w:spacing w:val="1"/>
          <w:sz w:val="24"/>
          <w:szCs w:val="24"/>
        </w:rPr>
        <w:t xml:space="preserve"> </w:t>
      </w:r>
      <w:r w:rsidRPr="00F97A4B">
        <w:rPr>
          <w:sz w:val="24"/>
          <w:szCs w:val="24"/>
        </w:rPr>
        <w:t>деятельности,</w:t>
      </w:r>
      <w:r w:rsidRPr="00F97A4B">
        <w:rPr>
          <w:spacing w:val="1"/>
          <w:sz w:val="24"/>
          <w:szCs w:val="24"/>
        </w:rPr>
        <w:t xml:space="preserve"> </w:t>
      </w:r>
      <w:r w:rsidRPr="00F97A4B">
        <w:rPr>
          <w:sz w:val="24"/>
          <w:szCs w:val="24"/>
        </w:rPr>
        <w:t>коллективно</w:t>
      </w:r>
      <w:r w:rsidRPr="00F97A4B">
        <w:rPr>
          <w:spacing w:val="1"/>
          <w:sz w:val="24"/>
          <w:szCs w:val="24"/>
        </w:rPr>
        <w:t xml:space="preserve"> </w:t>
      </w:r>
      <w:r w:rsidRPr="00F97A4B">
        <w:rPr>
          <w:sz w:val="24"/>
          <w:szCs w:val="24"/>
        </w:rPr>
        <w:t>строить</w:t>
      </w:r>
      <w:r w:rsidRPr="00F97A4B">
        <w:rPr>
          <w:spacing w:val="1"/>
          <w:sz w:val="24"/>
          <w:szCs w:val="24"/>
        </w:rPr>
        <w:t xml:space="preserve"> </w:t>
      </w:r>
      <w:r w:rsidRPr="00F97A4B">
        <w:rPr>
          <w:sz w:val="24"/>
          <w:szCs w:val="24"/>
        </w:rPr>
        <w:t>действия</w:t>
      </w:r>
      <w:r w:rsidRPr="00F97A4B">
        <w:rPr>
          <w:spacing w:val="1"/>
          <w:sz w:val="24"/>
          <w:szCs w:val="24"/>
        </w:rPr>
        <w:t xml:space="preserve"> </w:t>
      </w:r>
      <w:r w:rsidRPr="00F97A4B">
        <w:rPr>
          <w:sz w:val="24"/>
          <w:szCs w:val="24"/>
        </w:rPr>
        <w:t>по</w:t>
      </w:r>
      <w:r w:rsidRPr="00F97A4B">
        <w:rPr>
          <w:spacing w:val="1"/>
          <w:sz w:val="24"/>
          <w:szCs w:val="24"/>
        </w:rPr>
        <w:t xml:space="preserve"> </w:t>
      </w:r>
      <w:r w:rsidRPr="00F97A4B">
        <w:rPr>
          <w:sz w:val="24"/>
          <w:szCs w:val="24"/>
        </w:rPr>
        <w:t>ее</w:t>
      </w:r>
      <w:r w:rsidRPr="00F97A4B">
        <w:rPr>
          <w:spacing w:val="1"/>
          <w:sz w:val="24"/>
          <w:szCs w:val="24"/>
        </w:rPr>
        <w:t xml:space="preserve"> </w:t>
      </w:r>
      <w:r w:rsidRPr="00F97A4B">
        <w:rPr>
          <w:sz w:val="24"/>
          <w:szCs w:val="24"/>
        </w:rPr>
        <w:t>достижению:</w:t>
      </w:r>
      <w:r w:rsidRPr="00F97A4B">
        <w:rPr>
          <w:spacing w:val="1"/>
          <w:sz w:val="24"/>
          <w:szCs w:val="24"/>
        </w:rPr>
        <w:t xml:space="preserve"> </w:t>
      </w:r>
      <w:r w:rsidRPr="00F97A4B">
        <w:rPr>
          <w:sz w:val="24"/>
          <w:szCs w:val="24"/>
        </w:rPr>
        <w:t>распределять</w:t>
      </w:r>
      <w:r w:rsidRPr="00F97A4B">
        <w:rPr>
          <w:spacing w:val="1"/>
          <w:sz w:val="24"/>
          <w:szCs w:val="24"/>
        </w:rPr>
        <w:t xml:space="preserve"> </w:t>
      </w:r>
      <w:r w:rsidRPr="00F97A4B">
        <w:rPr>
          <w:sz w:val="24"/>
          <w:szCs w:val="24"/>
        </w:rPr>
        <w:t>роли,</w:t>
      </w:r>
      <w:r w:rsidRPr="00F97A4B">
        <w:rPr>
          <w:spacing w:val="1"/>
          <w:sz w:val="24"/>
          <w:szCs w:val="24"/>
        </w:rPr>
        <w:t xml:space="preserve"> </w:t>
      </w:r>
      <w:r w:rsidRPr="00F97A4B">
        <w:rPr>
          <w:sz w:val="24"/>
          <w:szCs w:val="24"/>
        </w:rPr>
        <w:t>договариваться,</w:t>
      </w:r>
      <w:r w:rsidRPr="00F97A4B">
        <w:rPr>
          <w:spacing w:val="1"/>
          <w:sz w:val="24"/>
          <w:szCs w:val="24"/>
        </w:rPr>
        <w:t xml:space="preserve"> </w:t>
      </w:r>
      <w:r w:rsidRPr="00F97A4B">
        <w:rPr>
          <w:sz w:val="24"/>
          <w:szCs w:val="24"/>
        </w:rPr>
        <w:t>обсуждать</w:t>
      </w:r>
      <w:r w:rsidRPr="00F97A4B">
        <w:rPr>
          <w:spacing w:val="1"/>
          <w:sz w:val="24"/>
          <w:szCs w:val="24"/>
        </w:rPr>
        <w:t xml:space="preserve"> </w:t>
      </w:r>
      <w:r w:rsidRPr="00F97A4B">
        <w:rPr>
          <w:sz w:val="24"/>
          <w:szCs w:val="24"/>
        </w:rPr>
        <w:t>процесс</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результат</w:t>
      </w:r>
      <w:r w:rsidRPr="00F97A4B">
        <w:rPr>
          <w:spacing w:val="-57"/>
          <w:sz w:val="24"/>
          <w:szCs w:val="24"/>
        </w:rPr>
        <w:t xml:space="preserve"> </w:t>
      </w:r>
      <w:r w:rsidRPr="00F97A4B">
        <w:rPr>
          <w:sz w:val="24"/>
          <w:szCs w:val="24"/>
        </w:rPr>
        <w:t>совместной</w:t>
      </w:r>
      <w:r w:rsidRPr="00F97A4B">
        <w:rPr>
          <w:spacing w:val="-2"/>
          <w:sz w:val="24"/>
          <w:szCs w:val="24"/>
        </w:rPr>
        <w:t xml:space="preserve"> </w:t>
      </w:r>
      <w:r w:rsidRPr="00F97A4B">
        <w:rPr>
          <w:sz w:val="24"/>
          <w:szCs w:val="24"/>
        </w:rPr>
        <w:t>работы;</w:t>
      </w:r>
    </w:p>
    <w:p w:rsidR="00C450EA" w:rsidRPr="00F97A4B" w:rsidRDefault="002F2362" w:rsidP="00B34D59">
      <w:pPr>
        <w:pStyle w:val="a5"/>
        <w:numPr>
          <w:ilvl w:val="0"/>
          <w:numId w:val="20"/>
        </w:numPr>
        <w:tabs>
          <w:tab w:val="left" w:pos="1092"/>
          <w:tab w:val="left" w:pos="1093"/>
        </w:tabs>
        <w:spacing w:line="293" w:lineRule="exact"/>
        <w:ind w:left="0" w:hanging="367"/>
        <w:jc w:val="both"/>
        <w:rPr>
          <w:sz w:val="24"/>
          <w:szCs w:val="24"/>
        </w:rPr>
      </w:pPr>
      <w:r w:rsidRPr="00F97A4B">
        <w:rPr>
          <w:sz w:val="24"/>
          <w:szCs w:val="24"/>
        </w:rPr>
        <w:t>проявлять</w:t>
      </w:r>
      <w:r w:rsidRPr="00F97A4B">
        <w:rPr>
          <w:spacing w:val="-11"/>
          <w:sz w:val="24"/>
          <w:szCs w:val="24"/>
        </w:rPr>
        <w:t xml:space="preserve"> </w:t>
      </w:r>
      <w:r w:rsidRPr="00F97A4B">
        <w:rPr>
          <w:sz w:val="24"/>
          <w:szCs w:val="24"/>
        </w:rPr>
        <w:t>готовность</w:t>
      </w:r>
      <w:r w:rsidRPr="00F97A4B">
        <w:rPr>
          <w:spacing w:val="-5"/>
          <w:sz w:val="24"/>
          <w:szCs w:val="24"/>
        </w:rPr>
        <w:t xml:space="preserve"> </w:t>
      </w:r>
      <w:r w:rsidRPr="00F97A4B">
        <w:rPr>
          <w:sz w:val="24"/>
          <w:szCs w:val="24"/>
        </w:rPr>
        <w:t>руководить,</w:t>
      </w:r>
      <w:r w:rsidRPr="00F97A4B">
        <w:rPr>
          <w:spacing w:val="-5"/>
          <w:sz w:val="24"/>
          <w:szCs w:val="24"/>
        </w:rPr>
        <w:t xml:space="preserve"> </w:t>
      </w:r>
      <w:r w:rsidRPr="00F97A4B">
        <w:rPr>
          <w:sz w:val="24"/>
          <w:szCs w:val="24"/>
        </w:rPr>
        <w:t>выполнять</w:t>
      </w:r>
      <w:r w:rsidRPr="00F97A4B">
        <w:rPr>
          <w:spacing w:val="-10"/>
          <w:sz w:val="24"/>
          <w:szCs w:val="24"/>
        </w:rPr>
        <w:t xml:space="preserve"> </w:t>
      </w:r>
      <w:r w:rsidRPr="00F97A4B">
        <w:rPr>
          <w:sz w:val="24"/>
          <w:szCs w:val="24"/>
        </w:rPr>
        <w:t>поручения,</w:t>
      </w:r>
      <w:r w:rsidRPr="00F97A4B">
        <w:rPr>
          <w:spacing w:val="-4"/>
          <w:sz w:val="24"/>
          <w:szCs w:val="24"/>
        </w:rPr>
        <w:t xml:space="preserve"> </w:t>
      </w:r>
      <w:r w:rsidRPr="00F97A4B">
        <w:rPr>
          <w:sz w:val="24"/>
          <w:szCs w:val="24"/>
        </w:rPr>
        <w:t>подчиняться;</w:t>
      </w:r>
    </w:p>
    <w:p w:rsidR="00C450EA" w:rsidRPr="00F97A4B" w:rsidRDefault="002F2362" w:rsidP="00B34D59">
      <w:pPr>
        <w:pStyle w:val="a5"/>
        <w:numPr>
          <w:ilvl w:val="0"/>
          <w:numId w:val="20"/>
        </w:numPr>
        <w:tabs>
          <w:tab w:val="left" w:pos="1092"/>
          <w:tab w:val="left" w:pos="1093"/>
        </w:tabs>
        <w:spacing w:line="293" w:lineRule="exact"/>
        <w:ind w:left="0" w:hanging="367"/>
        <w:jc w:val="both"/>
        <w:rPr>
          <w:sz w:val="24"/>
          <w:szCs w:val="24"/>
        </w:rPr>
      </w:pPr>
      <w:r w:rsidRPr="00F97A4B">
        <w:rPr>
          <w:sz w:val="24"/>
          <w:szCs w:val="24"/>
        </w:rPr>
        <w:t>ответственно</w:t>
      </w:r>
      <w:r w:rsidRPr="00F97A4B">
        <w:rPr>
          <w:spacing w:val="-4"/>
          <w:sz w:val="24"/>
          <w:szCs w:val="24"/>
        </w:rPr>
        <w:t xml:space="preserve"> </w:t>
      </w:r>
      <w:r w:rsidRPr="00F97A4B">
        <w:rPr>
          <w:sz w:val="24"/>
          <w:szCs w:val="24"/>
        </w:rPr>
        <w:t>выполнять</w:t>
      </w:r>
      <w:r w:rsidRPr="00F97A4B">
        <w:rPr>
          <w:spacing w:val="-2"/>
          <w:sz w:val="24"/>
          <w:szCs w:val="24"/>
        </w:rPr>
        <w:t xml:space="preserve"> </w:t>
      </w:r>
      <w:r w:rsidRPr="00F97A4B">
        <w:rPr>
          <w:sz w:val="24"/>
          <w:szCs w:val="24"/>
        </w:rPr>
        <w:t>свою</w:t>
      </w:r>
      <w:r w:rsidRPr="00F97A4B">
        <w:rPr>
          <w:spacing w:val="-6"/>
          <w:sz w:val="24"/>
          <w:szCs w:val="24"/>
        </w:rPr>
        <w:t xml:space="preserve"> </w:t>
      </w:r>
      <w:r w:rsidRPr="00F97A4B">
        <w:rPr>
          <w:sz w:val="24"/>
          <w:szCs w:val="24"/>
        </w:rPr>
        <w:t>часть</w:t>
      </w:r>
      <w:r w:rsidRPr="00F97A4B">
        <w:rPr>
          <w:spacing w:val="2"/>
          <w:sz w:val="24"/>
          <w:szCs w:val="24"/>
        </w:rPr>
        <w:t xml:space="preserve"> </w:t>
      </w:r>
      <w:r w:rsidRPr="00F97A4B">
        <w:rPr>
          <w:sz w:val="24"/>
          <w:szCs w:val="24"/>
        </w:rPr>
        <w:t>работы;</w:t>
      </w:r>
    </w:p>
    <w:p w:rsidR="00C450EA" w:rsidRPr="00F97A4B" w:rsidRDefault="002F2362" w:rsidP="00B34D59">
      <w:pPr>
        <w:pStyle w:val="a5"/>
        <w:numPr>
          <w:ilvl w:val="0"/>
          <w:numId w:val="20"/>
        </w:numPr>
        <w:tabs>
          <w:tab w:val="left" w:pos="1092"/>
          <w:tab w:val="left" w:pos="1093"/>
        </w:tabs>
        <w:spacing w:line="293" w:lineRule="exact"/>
        <w:ind w:left="0" w:hanging="367"/>
        <w:jc w:val="both"/>
        <w:rPr>
          <w:sz w:val="24"/>
          <w:szCs w:val="24"/>
        </w:rPr>
      </w:pPr>
      <w:r w:rsidRPr="00F97A4B">
        <w:rPr>
          <w:sz w:val="24"/>
          <w:szCs w:val="24"/>
        </w:rPr>
        <w:t>оценивать</w:t>
      </w:r>
      <w:r w:rsidRPr="00F97A4B">
        <w:rPr>
          <w:spacing w:val="-3"/>
          <w:sz w:val="24"/>
          <w:szCs w:val="24"/>
        </w:rPr>
        <w:t xml:space="preserve"> </w:t>
      </w:r>
      <w:r w:rsidRPr="00F97A4B">
        <w:rPr>
          <w:sz w:val="24"/>
          <w:szCs w:val="24"/>
        </w:rPr>
        <w:t>свой</w:t>
      </w:r>
      <w:r w:rsidRPr="00F97A4B">
        <w:rPr>
          <w:spacing w:val="-8"/>
          <w:sz w:val="24"/>
          <w:szCs w:val="24"/>
        </w:rPr>
        <w:t xml:space="preserve"> </w:t>
      </w:r>
      <w:r w:rsidRPr="00F97A4B">
        <w:rPr>
          <w:sz w:val="24"/>
          <w:szCs w:val="24"/>
        </w:rPr>
        <w:t>вклад</w:t>
      </w:r>
      <w:r w:rsidRPr="00F97A4B">
        <w:rPr>
          <w:spacing w:val="-6"/>
          <w:sz w:val="24"/>
          <w:szCs w:val="24"/>
        </w:rPr>
        <w:t xml:space="preserve"> </w:t>
      </w:r>
      <w:r w:rsidRPr="00F97A4B">
        <w:rPr>
          <w:sz w:val="24"/>
          <w:szCs w:val="24"/>
        </w:rPr>
        <w:t>в</w:t>
      </w:r>
      <w:r w:rsidRPr="00F97A4B">
        <w:rPr>
          <w:spacing w:val="-9"/>
          <w:sz w:val="24"/>
          <w:szCs w:val="24"/>
        </w:rPr>
        <w:t xml:space="preserve"> </w:t>
      </w:r>
      <w:r w:rsidRPr="00F97A4B">
        <w:rPr>
          <w:sz w:val="24"/>
          <w:szCs w:val="24"/>
        </w:rPr>
        <w:t>общий</w:t>
      </w:r>
      <w:r w:rsidRPr="00F97A4B">
        <w:rPr>
          <w:spacing w:val="2"/>
          <w:sz w:val="24"/>
          <w:szCs w:val="24"/>
        </w:rPr>
        <w:t xml:space="preserve"> </w:t>
      </w:r>
      <w:r w:rsidRPr="00F97A4B">
        <w:rPr>
          <w:sz w:val="24"/>
          <w:szCs w:val="24"/>
        </w:rPr>
        <w:t>результат;</w:t>
      </w:r>
    </w:p>
    <w:p w:rsidR="00C450EA" w:rsidRPr="00F97A4B" w:rsidRDefault="002F2362" w:rsidP="00B34D59">
      <w:pPr>
        <w:pStyle w:val="a5"/>
        <w:numPr>
          <w:ilvl w:val="0"/>
          <w:numId w:val="20"/>
        </w:numPr>
        <w:tabs>
          <w:tab w:val="left" w:pos="1092"/>
          <w:tab w:val="left" w:pos="1093"/>
        </w:tabs>
        <w:spacing w:line="293" w:lineRule="exact"/>
        <w:ind w:left="0" w:hanging="367"/>
        <w:jc w:val="both"/>
        <w:rPr>
          <w:sz w:val="24"/>
          <w:szCs w:val="24"/>
        </w:rPr>
      </w:pPr>
      <w:r w:rsidRPr="00F97A4B">
        <w:rPr>
          <w:sz w:val="24"/>
          <w:szCs w:val="24"/>
        </w:rPr>
        <w:t>выполнять</w:t>
      </w:r>
      <w:r w:rsidRPr="00F97A4B">
        <w:rPr>
          <w:spacing w:val="2"/>
          <w:sz w:val="24"/>
          <w:szCs w:val="24"/>
        </w:rPr>
        <w:t xml:space="preserve"> </w:t>
      </w:r>
      <w:r w:rsidRPr="00F97A4B">
        <w:rPr>
          <w:sz w:val="24"/>
          <w:szCs w:val="24"/>
        </w:rPr>
        <w:t>совместные</w:t>
      </w:r>
      <w:r w:rsidRPr="00F97A4B">
        <w:rPr>
          <w:spacing w:val="-11"/>
          <w:sz w:val="24"/>
          <w:szCs w:val="24"/>
        </w:rPr>
        <w:t xml:space="preserve"> </w:t>
      </w:r>
      <w:r w:rsidRPr="00F97A4B">
        <w:rPr>
          <w:sz w:val="24"/>
          <w:szCs w:val="24"/>
        </w:rPr>
        <w:t>проектные</w:t>
      </w:r>
      <w:r w:rsidRPr="00F97A4B">
        <w:rPr>
          <w:spacing w:val="-5"/>
          <w:sz w:val="24"/>
          <w:szCs w:val="24"/>
        </w:rPr>
        <w:t xml:space="preserve"> </w:t>
      </w:r>
      <w:r w:rsidRPr="00F97A4B">
        <w:rPr>
          <w:sz w:val="24"/>
          <w:szCs w:val="24"/>
        </w:rPr>
        <w:t>задания</w:t>
      </w:r>
      <w:r w:rsidRPr="00F97A4B">
        <w:rPr>
          <w:spacing w:val="-4"/>
          <w:sz w:val="24"/>
          <w:szCs w:val="24"/>
        </w:rPr>
        <w:t xml:space="preserve"> </w:t>
      </w:r>
      <w:r w:rsidRPr="00F97A4B">
        <w:rPr>
          <w:sz w:val="24"/>
          <w:szCs w:val="24"/>
        </w:rPr>
        <w:t>с</w:t>
      </w:r>
      <w:r w:rsidRPr="00F97A4B">
        <w:rPr>
          <w:spacing w:val="-6"/>
          <w:sz w:val="24"/>
          <w:szCs w:val="24"/>
        </w:rPr>
        <w:t xml:space="preserve"> </w:t>
      </w:r>
      <w:r w:rsidRPr="00F97A4B">
        <w:rPr>
          <w:sz w:val="24"/>
          <w:szCs w:val="24"/>
        </w:rPr>
        <w:t>опорой</w:t>
      </w:r>
      <w:r w:rsidRPr="00F97A4B">
        <w:rPr>
          <w:spacing w:val="-4"/>
          <w:sz w:val="24"/>
          <w:szCs w:val="24"/>
        </w:rPr>
        <w:t xml:space="preserve"> </w:t>
      </w:r>
      <w:r w:rsidRPr="00F97A4B">
        <w:rPr>
          <w:sz w:val="24"/>
          <w:szCs w:val="24"/>
        </w:rPr>
        <w:t>на</w:t>
      </w:r>
      <w:r w:rsidRPr="00F97A4B">
        <w:rPr>
          <w:spacing w:val="-6"/>
          <w:sz w:val="24"/>
          <w:szCs w:val="24"/>
        </w:rPr>
        <w:t xml:space="preserve"> </w:t>
      </w:r>
      <w:r w:rsidRPr="00F97A4B">
        <w:rPr>
          <w:sz w:val="24"/>
          <w:szCs w:val="24"/>
        </w:rPr>
        <w:t>предложенные</w:t>
      </w:r>
      <w:r w:rsidRPr="00F97A4B">
        <w:rPr>
          <w:spacing w:val="-8"/>
          <w:sz w:val="24"/>
          <w:szCs w:val="24"/>
        </w:rPr>
        <w:t xml:space="preserve"> </w:t>
      </w:r>
      <w:r w:rsidRPr="00F97A4B">
        <w:rPr>
          <w:sz w:val="24"/>
          <w:szCs w:val="24"/>
        </w:rPr>
        <w:t>образцы.</w:t>
      </w:r>
    </w:p>
    <w:p w:rsidR="00C450EA" w:rsidRPr="00F97A4B" w:rsidRDefault="00C450EA" w:rsidP="00267F92">
      <w:pPr>
        <w:pStyle w:val="a3"/>
        <w:ind w:left="0"/>
      </w:pPr>
    </w:p>
    <w:p w:rsidR="00C450EA" w:rsidRPr="00F97A4B" w:rsidRDefault="002F2362" w:rsidP="00267F92">
      <w:pPr>
        <w:pStyle w:val="Heading1"/>
        <w:ind w:left="0"/>
        <w:jc w:val="both"/>
        <w:rPr>
          <w:b w:val="0"/>
        </w:rPr>
      </w:pPr>
      <w:r w:rsidRPr="00F97A4B">
        <w:rPr>
          <w:b w:val="0"/>
          <w:w w:val="85"/>
        </w:rPr>
        <w:t>Овладение</w:t>
      </w:r>
      <w:r w:rsidRPr="00F97A4B">
        <w:rPr>
          <w:b w:val="0"/>
          <w:spacing w:val="114"/>
        </w:rPr>
        <w:t xml:space="preserve"> </w:t>
      </w:r>
      <w:r w:rsidRPr="00F97A4B">
        <w:rPr>
          <w:w w:val="85"/>
        </w:rPr>
        <w:t>универсальными</w:t>
      </w:r>
      <w:r w:rsidRPr="00F97A4B">
        <w:rPr>
          <w:spacing w:val="129"/>
        </w:rPr>
        <w:t xml:space="preserve"> </w:t>
      </w:r>
      <w:r w:rsidRPr="00F97A4B">
        <w:rPr>
          <w:w w:val="85"/>
        </w:rPr>
        <w:t>учебными</w:t>
      </w:r>
      <w:r w:rsidRPr="00F97A4B">
        <w:rPr>
          <w:spacing w:val="110"/>
        </w:rPr>
        <w:t xml:space="preserve"> </w:t>
      </w:r>
      <w:r w:rsidRPr="00F97A4B">
        <w:rPr>
          <w:w w:val="85"/>
        </w:rPr>
        <w:t>регулятивными</w:t>
      </w:r>
      <w:r w:rsidRPr="00F97A4B">
        <w:rPr>
          <w:spacing w:val="112"/>
        </w:rPr>
        <w:t xml:space="preserve"> </w:t>
      </w:r>
      <w:r w:rsidRPr="00F97A4B">
        <w:rPr>
          <w:w w:val="85"/>
        </w:rPr>
        <w:t>действиями</w:t>
      </w:r>
      <w:r w:rsidRPr="00F97A4B">
        <w:rPr>
          <w:b w:val="0"/>
          <w:w w:val="85"/>
        </w:rPr>
        <w:t>:</w:t>
      </w:r>
    </w:p>
    <w:p w:rsidR="00C450EA" w:rsidRPr="00F97A4B" w:rsidRDefault="002F2362" w:rsidP="00B34D59">
      <w:pPr>
        <w:pStyle w:val="a5"/>
        <w:numPr>
          <w:ilvl w:val="2"/>
          <w:numId w:val="24"/>
        </w:numPr>
        <w:tabs>
          <w:tab w:val="left" w:pos="1453"/>
        </w:tabs>
        <w:spacing w:line="275" w:lineRule="exact"/>
        <w:ind w:left="0" w:hanging="366"/>
        <w:jc w:val="both"/>
        <w:rPr>
          <w:sz w:val="24"/>
          <w:szCs w:val="24"/>
        </w:rPr>
      </w:pPr>
      <w:r w:rsidRPr="00F97A4B">
        <w:rPr>
          <w:sz w:val="24"/>
          <w:szCs w:val="24"/>
        </w:rPr>
        <w:t>самоорганизация:</w:t>
      </w:r>
    </w:p>
    <w:p w:rsidR="00C450EA" w:rsidRPr="00F97A4B" w:rsidRDefault="002F2362" w:rsidP="00B34D59">
      <w:pPr>
        <w:pStyle w:val="a5"/>
        <w:numPr>
          <w:ilvl w:val="0"/>
          <w:numId w:val="18"/>
        </w:numPr>
        <w:tabs>
          <w:tab w:val="left" w:pos="1452"/>
          <w:tab w:val="left" w:pos="1453"/>
        </w:tabs>
        <w:spacing w:line="294" w:lineRule="exact"/>
        <w:ind w:left="0" w:hanging="366"/>
        <w:jc w:val="both"/>
        <w:rPr>
          <w:sz w:val="24"/>
          <w:szCs w:val="24"/>
        </w:rPr>
      </w:pPr>
      <w:r w:rsidRPr="00F97A4B">
        <w:rPr>
          <w:sz w:val="24"/>
          <w:szCs w:val="24"/>
        </w:rPr>
        <w:t>планировать</w:t>
      </w:r>
      <w:r w:rsidRPr="00F97A4B">
        <w:rPr>
          <w:spacing w:val="-4"/>
          <w:sz w:val="24"/>
          <w:szCs w:val="24"/>
        </w:rPr>
        <w:t xml:space="preserve"> </w:t>
      </w:r>
      <w:r w:rsidRPr="00F97A4B">
        <w:rPr>
          <w:sz w:val="24"/>
          <w:szCs w:val="24"/>
        </w:rPr>
        <w:t>действия</w:t>
      </w:r>
      <w:r w:rsidRPr="00F97A4B">
        <w:rPr>
          <w:spacing w:val="-10"/>
          <w:sz w:val="24"/>
          <w:szCs w:val="24"/>
        </w:rPr>
        <w:t xml:space="preserve"> </w:t>
      </w:r>
      <w:r w:rsidRPr="00F97A4B">
        <w:rPr>
          <w:sz w:val="24"/>
          <w:szCs w:val="24"/>
        </w:rPr>
        <w:t>по</w:t>
      </w:r>
      <w:r w:rsidRPr="00F97A4B">
        <w:rPr>
          <w:spacing w:val="-2"/>
          <w:sz w:val="24"/>
          <w:szCs w:val="24"/>
        </w:rPr>
        <w:t xml:space="preserve"> </w:t>
      </w:r>
      <w:r w:rsidRPr="00F97A4B">
        <w:rPr>
          <w:sz w:val="24"/>
          <w:szCs w:val="24"/>
        </w:rPr>
        <w:t>решению</w:t>
      </w:r>
      <w:r w:rsidRPr="00F97A4B">
        <w:rPr>
          <w:spacing w:val="-6"/>
          <w:sz w:val="24"/>
          <w:szCs w:val="24"/>
        </w:rPr>
        <w:t xml:space="preserve"> </w:t>
      </w:r>
      <w:r w:rsidRPr="00F97A4B">
        <w:rPr>
          <w:sz w:val="24"/>
          <w:szCs w:val="24"/>
        </w:rPr>
        <w:t>учебной</w:t>
      </w:r>
      <w:r w:rsidRPr="00F97A4B">
        <w:rPr>
          <w:spacing w:val="-5"/>
          <w:sz w:val="24"/>
          <w:szCs w:val="24"/>
        </w:rPr>
        <w:t xml:space="preserve"> </w:t>
      </w:r>
      <w:r w:rsidRPr="00F97A4B">
        <w:rPr>
          <w:sz w:val="24"/>
          <w:szCs w:val="24"/>
        </w:rPr>
        <w:t>задачи</w:t>
      </w:r>
      <w:r w:rsidRPr="00F97A4B">
        <w:rPr>
          <w:spacing w:val="-5"/>
          <w:sz w:val="24"/>
          <w:szCs w:val="24"/>
        </w:rPr>
        <w:t xml:space="preserve"> </w:t>
      </w:r>
      <w:r w:rsidRPr="00F97A4B">
        <w:rPr>
          <w:sz w:val="24"/>
          <w:szCs w:val="24"/>
        </w:rPr>
        <w:t>для</w:t>
      </w:r>
      <w:r w:rsidRPr="00F97A4B">
        <w:rPr>
          <w:spacing w:val="-6"/>
          <w:sz w:val="24"/>
          <w:szCs w:val="24"/>
        </w:rPr>
        <w:t xml:space="preserve"> </w:t>
      </w:r>
      <w:r w:rsidRPr="00F97A4B">
        <w:rPr>
          <w:sz w:val="24"/>
          <w:szCs w:val="24"/>
        </w:rPr>
        <w:t>получения</w:t>
      </w:r>
      <w:r w:rsidRPr="00F97A4B">
        <w:rPr>
          <w:spacing w:val="-5"/>
          <w:sz w:val="24"/>
          <w:szCs w:val="24"/>
        </w:rPr>
        <w:t xml:space="preserve"> </w:t>
      </w:r>
      <w:r w:rsidRPr="00F97A4B">
        <w:rPr>
          <w:sz w:val="24"/>
          <w:szCs w:val="24"/>
        </w:rPr>
        <w:t>результата;</w:t>
      </w:r>
    </w:p>
    <w:p w:rsidR="00C450EA" w:rsidRPr="00F97A4B" w:rsidRDefault="002F2362" w:rsidP="00B34D59">
      <w:pPr>
        <w:pStyle w:val="a5"/>
        <w:numPr>
          <w:ilvl w:val="0"/>
          <w:numId w:val="18"/>
        </w:numPr>
        <w:tabs>
          <w:tab w:val="left" w:pos="1452"/>
          <w:tab w:val="left" w:pos="1453"/>
        </w:tabs>
        <w:spacing w:line="292" w:lineRule="exact"/>
        <w:ind w:left="0" w:hanging="366"/>
        <w:jc w:val="both"/>
        <w:rPr>
          <w:sz w:val="24"/>
          <w:szCs w:val="24"/>
        </w:rPr>
      </w:pPr>
      <w:r w:rsidRPr="00F97A4B">
        <w:rPr>
          <w:sz w:val="24"/>
          <w:szCs w:val="24"/>
        </w:rPr>
        <w:t>выстраивать</w:t>
      </w:r>
      <w:r w:rsidRPr="00F97A4B">
        <w:rPr>
          <w:spacing w:val="-8"/>
          <w:sz w:val="24"/>
          <w:szCs w:val="24"/>
        </w:rPr>
        <w:t xml:space="preserve"> </w:t>
      </w:r>
      <w:r w:rsidRPr="00F97A4B">
        <w:rPr>
          <w:sz w:val="24"/>
          <w:szCs w:val="24"/>
        </w:rPr>
        <w:t>последовательность</w:t>
      </w:r>
      <w:r w:rsidRPr="00F97A4B">
        <w:rPr>
          <w:spacing w:val="-2"/>
          <w:sz w:val="24"/>
          <w:szCs w:val="24"/>
        </w:rPr>
        <w:t xml:space="preserve"> </w:t>
      </w:r>
      <w:r w:rsidRPr="00F97A4B">
        <w:rPr>
          <w:sz w:val="24"/>
          <w:szCs w:val="24"/>
        </w:rPr>
        <w:t>выбранных</w:t>
      </w:r>
      <w:r w:rsidRPr="00F97A4B">
        <w:rPr>
          <w:spacing w:val="-4"/>
          <w:sz w:val="24"/>
          <w:szCs w:val="24"/>
        </w:rPr>
        <w:t xml:space="preserve"> </w:t>
      </w:r>
      <w:r w:rsidRPr="00F97A4B">
        <w:rPr>
          <w:sz w:val="24"/>
          <w:szCs w:val="24"/>
        </w:rPr>
        <w:t>действий;</w:t>
      </w:r>
    </w:p>
    <w:p w:rsidR="00C450EA" w:rsidRPr="00F97A4B" w:rsidRDefault="002F2362" w:rsidP="00B34D59">
      <w:pPr>
        <w:pStyle w:val="a5"/>
        <w:numPr>
          <w:ilvl w:val="2"/>
          <w:numId w:val="24"/>
        </w:numPr>
        <w:tabs>
          <w:tab w:val="left" w:pos="1453"/>
        </w:tabs>
        <w:spacing w:line="274" w:lineRule="exact"/>
        <w:ind w:left="0" w:hanging="366"/>
        <w:jc w:val="both"/>
        <w:rPr>
          <w:sz w:val="24"/>
          <w:szCs w:val="24"/>
        </w:rPr>
      </w:pPr>
      <w:r w:rsidRPr="00F97A4B">
        <w:rPr>
          <w:sz w:val="24"/>
          <w:szCs w:val="24"/>
        </w:rPr>
        <w:t>самоконтроль:</w:t>
      </w:r>
    </w:p>
    <w:p w:rsidR="00C450EA" w:rsidRPr="00F97A4B" w:rsidRDefault="002F2362" w:rsidP="00B34D59">
      <w:pPr>
        <w:pStyle w:val="a5"/>
        <w:numPr>
          <w:ilvl w:val="0"/>
          <w:numId w:val="17"/>
        </w:numPr>
        <w:tabs>
          <w:tab w:val="left" w:pos="1452"/>
          <w:tab w:val="left" w:pos="1453"/>
        </w:tabs>
        <w:spacing w:line="294" w:lineRule="exact"/>
        <w:ind w:left="0" w:hanging="366"/>
        <w:jc w:val="both"/>
        <w:rPr>
          <w:sz w:val="24"/>
          <w:szCs w:val="24"/>
        </w:rPr>
      </w:pPr>
      <w:r w:rsidRPr="00F97A4B">
        <w:rPr>
          <w:sz w:val="24"/>
          <w:szCs w:val="24"/>
        </w:rPr>
        <w:t>устанавливать</w:t>
      </w:r>
      <w:r w:rsidRPr="00F97A4B">
        <w:rPr>
          <w:spacing w:val="-7"/>
          <w:sz w:val="24"/>
          <w:szCs w:val="24"/>
        </w:rPr>
        <w:t xml:space="preserve"> </w:t>
      </w:r>
      <w:r w:rsidRPr="00F97A4B">
        <w:rPr>
          <w:sz w:val="24"/>
          <w:szCs w:val="24"/>
        </w:rPr>
        <w:t>причины</w:t>
      </w:r>
      <w:r w:rsidRPr="00F97A4B">
        <w:rPr>
          <w:spacing w:val="-7"/>
          <w:sz w:val="24"/>
          <w:szCs w:val="24"/>
        </w:rPr>
        <w:t xml:space="preserve"> </w:t>
      </w:r>
      <w:r w:rsidRPr="00F97A4B">
        <w:rPr>
          <w:sz w:val="24"/>
          <w:szCs w:val="24"/>
        </w:rPr>
        <w:t>успеха/неудач</w:t>
      </w:r>
      <w:r w:rsidRPr="00F97A4B">
        <w:rPr>
          <w:spacing w:val="-1"/>
          <w:sz w:val="24"/>
          <w:szCs w:val="24"/>
        </w:rPr>
        <w:t xml:space="preserve"> </w:t>
      </w:r>
      <w:r w:rsidRPr="00F97A4B">
        <w:rPr>
          <w:sz w:val="24"/>
          <w:szCs w:val="24"/>
        </w:rPr>
        <w:t>учебной</w:t>
      </w:r>
      <w:r w:rsidRPr="00F97A4B">
        <w:rPr>
          <w:spacing w:val="-11"/>
          <w:sz w:val="24"/>
          <w:szCs w:val="24"/>
        </w:rPr>
        <w:t xml:space="preserve"> </w:t>
      </w:r>
      <w:r w:rsidRPr="00F97A4B">
        <w:rPr>
          <w:sz w:val="24"/>
          <w:szCs w:val="24"/>
        </w:rPr>
        <w:t>деятельности;</w:t>
      </w:r>
    </w:p>
    <w:p w:rsidR="00C450EA" w:rsidRPr="00F97A4B" w:rsidRDefault="002F2362" w:rsidP="00B34D59">
      <w:pPr>
        <w:pStyle w:val="a5"/>
        <w:numPr>
          <w:ilvl w:val="0"/>
          <w:numId w:val="17"/>
        </w:numPr>
        <w:tabs>
          <w:tab w:val="left" w:pos="1452"/>
          <w:tab w:val="left" w:pos="1453"/>
        </w:tabs>
        <w:spacing w:line="292" w:lineRule="exact"/>
        <w:ind w:left="0" w:hanging="366"/>
        <w:jc w:val="both"/>
        <w:rPr>
          <w:sz w:val="24"/>
          <w:szCs w:val="24"/>
        </w:rPr>
      </w:pPr>
      <w:r w:rsidRPr="00F97A4B">
        <w:rPr>
          <w:sz w:val="24"/>
          <w:szCs w:val="24"/>
        </w:rPr>
        <w:t>корректировать</w:t>
      </w:r>
      <w:r w:rsidRPr="00F97A4B">
        <w:rPr>
          <w:spacing w:val="-4"/>
          <w:sz w:val="24"/>
          <w:szCs w:val="24"/>
        </w:rPr>
        <w:t xml:space="preserve"> </w:t>
      </w:r>
      <w:r w:rsidRPr="00F97A4B">
        <w:rPr>
          <w:sz w:val="24"/>
          <w:szCs w:val="24"/>
        </w:rPr>
        <w:t>свои</w:t>
      </w:r>
      <w:r w:rsidRPr="00F97A4B">
        <w:rPr>
          <w:spacing w:val="-1"/>
          <w:sz w:val="24"/>
          <w:szCs w:val="24"/>
        </w:rPr>
        <w:t xml:space="preserve"> </w:t>
      </w:r>
      <w:r w:rsidRPr="00F97A4B">
        <w:rPr>
          <w:sz w:val="24"/>
          <w:szCs w:val="24"/>
        </w:rPr>
        <w:t>учебные</w:t>
      </w:r>
      <w:r w:rsidRPr="00F97A4B">
        <w:rPr>
          <w:spacing w:val="-6"/>
          <w:sz w:val="24"/>
          <w:szCs w:val="24"/>
        </w:rPr>
        <w:t xml:space="preserve"> </w:t>
      </w:r>
      <w:r w:rsidRPr="00F97A4B">
        <w:rPr>
          <w:sz w:val="24"/>
          <w:szCs w:val="24"/>
        </w:rPr>
        <w:t>действия</w:t>
      </w:r>
      <w:r w:rsidRPr="00F97A4B">
        <w:rPr>
          <w:spacing w:val="-1"/>
          <w:sz w:val="24"/>
          <w:szCs w:val="24"/>
        </w:rPr>
        <w:t xml:space="preserve"> </w:t>
      </w:r>
      <w:r w:rsidRPr="00F97A4B">
        <w:rPr>
          <w:sz w:val="24"/>
          <w:szCs w:val="24"/>
        </w:rPr>
        <w:t>для</w:t>
      </w:r>
      <w:r w:rsidRPr="00F97A4B">
        <w:rPr>
          <w:spacing w:val="-5"/>
          <w:sz w:val="24"/>
          <w:szCs w:val="24"/>
        </w:rPr>
        <w:t xml:space="preserve"> </w:t>
      </w:r>
      <w:r w:rsidRPr="00F97A4B">
        <w:rPr>
          <w:sz w:val="24"/>
          <w:szCs w:val="24"/>
        </w:rPr>
        <w:t>преодоления</w:t>
      </w:r>
      <w:r w:rsidRPr="00F97A4B">
        <w:rPr>
          <w:spacing w:val="-10"/>
          <w:sz w:val="24"/>
          <w:szCs w:val="24"/>
        </w:rPr>
        <w:t xml:space="preserve"> </w:t>
      </w:r>
      <w:r w:rsidRPr="00F97A4B">
        <w:rPr>
          <w:sz w:val="24"/>
          <w:szCs w:val="24"/>
        </w:rPr>
        <w:t>ошибок.</w:t>
      </w:r>
    </w:p>
    <w:p w:rsidR="00C450EA" w:rsidRPr="00F97A4B" w:rsidRDefault="002F2362" w:rsidP="00267F92">
      <w:pPr>
        <w:pStyle w:val="a3"/>
        <w:ind w:left="0" w:firstLine="706"/>
      </w:pPr>
      <w:r w:rsidRPr="00F97A4B">
        <w:t>Развитие</w:t>
      </w:r>
      <w:r w:rsidRPr="00F97A4B">
        <w:rPr>
          <w:spacing w:val="1"/>
        </w:rPr>
        <w:t xml:space="preserve"> </w:t>
      </w:r>
      <w:r w:rsidRPr="00F97A4B">
        <w:t>системы</w:t>
      </w:r>
      <w:r w:rsidRPr="00F97A4B">
        <w:rPr>
          <w:spacing w:val="1"/>
        </w:rPr>
        <w:t xml:space="preserve"> </w:t>
      </w:r>
      <w:r w:rsidRPr="00F97A4B">
        <w:t>универсальных</w:t>
      </w:r>
      <w:r w:rsidRPr="00F97A4B">
        <w:rPr>
          <w:spacing w:val="1"/>
        </w:rPr>
        <w:t xml:space="preserve"> </w:t>
      </w:r>
      <w:r w:rsidRPr="00F97A4B">
        <w:t>учебных</w:t>
      </w:r>
      <w:r w:rsidRPr="00F97A4B">
        <w:rPr>
          <w:spacing w:val="1"/>
        </w:rPr>
        <w:t xml:space="preserve"> </w:t>
      </w:r>
      <w:r w:rsidRPr="00F97A4B">
        <w:t>действий</w:t>
      </w:r>
      <w:r w:rsidRPr="00F97A4B">
        <w:rPr>
          <w:spacing w:val="1"/>
        </w:rPr>
        <w:t xml:space="preserve"> </w:t>
      </w:r>
      <w:r w:rsidRPr="00F97A4B">
        <w:t>в</w:t>
      </w:r>
      <w:r w:rsidRPr="00F97A4B">
        <w:rPr>
          <w:spacing w:val="1"/>
        </w:rPr>
        <w:t xml:space="preserve"> </w:t>
      </w:r>
      <w:r w:rsidRPr="00F97A4B">
        <w:t>составе</w:t>
      </w:r>
      <w:r w:rsidRPr="00F97A4B">
        <w:rPr>
          <w:spacing w:val="1"/>
        </w:rPr>
        <w:t xml:space="preserve"> </w:t>
      </w:r>
      <w:r w:rsidRPr="00F97A4B">
        <w:t>личностных,</w:t>
      </w:r>
      <w:r w:rsidRPr="00F97A4B">
        <w:rPr>
          <w:spacing w:val="1"/>
        </w:rPr>
        <w:t xml:space="preserve"> </w:t>
      </w:r>
      <w:r w:rsidRPr="00F97A4B">
        <w:t>регулятивных,</w:t>
      </w:r>
      <w:r w:rsidRPr="00F97A4B">
        <w:rPr>
          <w:spacing w:val="1"/>
        </w:rPr>
        <w:t xml:space="preserve"> </w:t>
      </w:r>
      <w:r w:rsidRPr="00F97A4B">
        <w:t>познавательных</w:t>
      </w:r>
      <w:r w:rsidRPr="00F97A4B">
        <w:rPr>
          <w:spacing w:val="1"/>
        </w:rPr>
        <w:t xml:space="preserve"> </w:t>
      </w:r>
      <w:r w:rsidRPr="00F97A4B">
        <w:t>и</w:t>
      </w:r>
      <w:r w:rsidRPr="00F97A4B">
        <w:rPr>
          <w:spacing w:val="1"/>
        </w:rPr>
        <w:t xml:space="preserve"> </w:t>
      </w:r>
      <w:r w:rsidRPr="00F97A4B">
        <w:t>коммуникативных</w:t>
      </w:r>
      <w:r w:rsidRPr="00F97A4B">
        <w:rPr>
          <w:spacing w:val="1"/>
        </w:rPr>
        <w:t xml:space="preserve"> </w:t>
      </w:r>
      <w:r w:rsidRPr="00F97A4B">
        <w:t>действий,</w:t>
      </w:r>
      <w:r w:rsidRPr="00F97A4B">
        <w:rPr>
          <w:spacing w:val="1"/>
        </w:rPr>
        <w:t xml:space="preserve"> </w:t>
      </w:r>
      <w:r w:rsidRPr="00F97A4B">
        <w:t>определяющих</w:t>
      </w:r>
      <w:r w:rsidRPr="00F97A4B">
        <w:rPr>
          <w:spacing w:val="1"/>
        </w:rPr>
        <w:t xml:space="preserve"> </w:t>
      </w:r>
      <w:r w:rsidRPr="00F97A4B">
        <w:t>развитие</w:t>
      </w:r>
      <w:r w:rsidRPr="00F97A4B">
        <w:rPr>
          <w:spacing w:val="1"/>
        </w:rPr>
        <w:t xml:space="preserve"> </w:t>
      </w:r>
      <w:r w:rsidRPr="00F97A4B">
        <w:t>психологических</w:t>
      </w:r>
      <w:r w:rsidRPr="00F97A4B">
        <w:rPr>
          <w:spacing w:val="1"/>
        </w:rPr>
        <w:t xml:space="preserve"> </w:t>
      </w:r>
      <w:r w:rsidRPr="00F97A4B">
        <w:t>способностей</w:t>
      </w:r>
      <w:r w:rsidRPr="00F97A4B">
        <w:rPr>
          <w:spacing w:val="1"/>
        </w:rPr>
        <w:t xml:space="preserve"> </w:t>
      </w:r>
      <w:r w:rsidRPr="00F97A4B">
        <w:t>личности,</w:t>
      </w:r>
      <w:r w:rsidRPr="00F97A4B">
        <w:rPr>
          <w:spacing w:val="1"/>
        </w:rPr>
        <w:t xml:space="preserve"> </w:t>
      </w:r>
      <w:r w:rsidRPr="00F97A4B">
        <w:t>осуществляется</w:t>
      </w:r>
      <w:r w:rsidRPr="00F97A4B">
        <w:rPr>
          <w:spacing w:val="1"/>
        </w:rPr>
        <w:t xml:space="preserve"> </w:t>
      </w:r>
      <w:r w:rsidRPr="00F97A4B">
        <w:t>в</w:t>
      </w:r>
      <w:r w:rsidRPr="00F97A4B">
        <w:rPr>
          <w:spacing w:val="1"/>
        </w:rPr>
        <w:t xml:space="preserve"> </w:t>
      </w:r>
      <w:r w:rsidRPr="00F97A4B">
        <w:t>рамках</w:t>
      </w:r>
      <w:r w:rsidRPr="00F97A4B">
        <w:rPr>
          <w:spacing w:val="61"/>
        </w:rPr>
        <w:t xml:space="preserve"> </w:t>
      </w:r>
      <w:r w:rsidRPr="00F97A4B">
        <w:t>нормативно-</w:t>
      </w:r>
      <w:r w:rsidRPr="00F97A4B">
        <w:rPr>
          <w:spacing w:val="1"/>
        </w:rPr>
        <w:t xml:space="preserve"> </w:t>
      </w:r>
      <w:r w:rsidRPr="00F97A4B">
        <w:rPr>
          <w:spacing w:val="-1"/>
        </w:rPr>
        <w:t xml:space="preserve">возрастного развития личностной и познавательной </w:t>
      </w:r>
      <w:r w:rsidRPr="00F97A4B">
        <w:t>сфер ребенка. Процесс обучения задает</w:t>
      </w:r>
      <w:r w:rsidRPr="00F97A4B">
        <w:rPr>
          <w:spacing w:val="1"/>
        </w:rPr>
        <w:t xml:space="preserve"> </w:t>
      </w:r>
      <w:r w:rsidRPr="00F97A4B">
        <w:t>содержание и характеристики учебной деятельности ребенка и тем самым определяет зону</w:t>
      </w:r>
      <w:r w:rsidRPr="00F97A4B">
        <w:rPr>
          <w:spacing w:val="1"/>
        </w:rPr>
        <w:t xml:space="preserve"> </w:t>
      </w:r>
      <w:r w:rsidRPr="00F97A4B">
        <w:t>ближайшего развития указанных универсальных учебных действий</w:t>
      </w:r>
      <w:r w:rsidRPr="00F97A4B">
        <w:rPr>
          <w:spacing w:val="1"/>
        </w:rPr>
        <w:t xml:space="preserve"> </w:t>
      </w:r>
      <w:r w:rsidRPr="00F97A4B">
        <w:t>(их</w:t>
      </w:r>
      <w:r w:rsidRPr="00F97A4B">
        <w:rPr>
          <w:spacing w:val="1"/>
        </w:rPr>
        <w:t xml:space="preserve"> </w:t>
      </w:r>
      <w:r w:rsidRPr="00F97A4B">
        <w:t>уровень</w:t>
      </w:r>
      <w:r w:rsidRPr="00F97A4B">
        <w:rPr>
          <w:spacing w:val="1"/>
        </w:rPr>
        <w:t xml:space="preserve"> </w:t>
      </w:r>
      <w:r w:rsidRPr="00F97A4B">
        <w:t>развития,</w:t>
      </w:r>
      <w:r w:rsidRPr="00F97A4B">
        <w:rPr>
          <w:spacing w:val="1"/>
        </w:rPr>
        <w:t xml:space="preserve"> </w:t>
      </w:r>
      <w:r w:rsidRPr="00F97A4B">
        <w:t>соответствующий</w:t>
      </w:r>
      <w:r w:rsidRPr="00F97A4B">
        <w:rPr>
          <w:spacing w:val="14"/>
        </w:rPr>
        <w:t xml:space="preserve"> </w:t>
      </w:r>
      <w:r w:rsidRPr="00F97A4B">
        <w:t>«высокой</w:t>
      </w:r>
      <w:r w:rsidRPr="00F97A4B">
        <w:rPr>
          <w:spacing w:val="-2"/>
        </w:rPr>
        <w:t xml:space="preserve"> </w:t>
      </w:r>
      <w:r w:rsidRPr="00F97A4B">
        <w:t>норме»)</w:t>
      </w:r>
      <w:r w:rsidRPr="00F97A4B">
        <w:rPr>
          <w:spacing w:val="6"/>
        </w:rPr>
        <w:t xml:space="preserve"> </w:t>
      </w:r>
      <w:r w:rsidRPr="00F97A4B">
        <w:t>и</w:t>
      </w:r>
      <w:r w:rsidRPr="00F97A4B">
        <w:rPr>
          <w:spacing w:val="-2"/>
        </w:rPr>
        <w:t xml:space="preserve"> </w:t>
      </w:r>
      <w:r w:rsidRPr="00F97A4B">
        <w:t>их</w:t>
      </w:r>
      <w:r w:rsidRPr="00F97A4B">
        <w:rPr>
          <w:spacing w:val="-2"/>
        </w:rPr>
        <w:t xml:space="preserve"> </w:t>
      </w:r>
      <w:r w:rsidRPr="00F97A4B">
        <w:t>свойства.</w:t>
      </w:r>
    </w:p>
    <w:p w:rsidR="00C450EA" w:rsidRPr="00F97A4B" w:rsidRDefault="002F2362" w:rsidP="00267F92">
      <w:pPr>
        <w:pStyle w:val="a3"/>
        <w:ind w:left="0" w:firstLine="706"/>
      </w:pPr>
      <w:r w:rsidRPr="00F97A4B">
        <w:t>Универсальные</w:t>
      </w:r>
      <w:r w:rsidRPr="00F97A4B">
        <w:rPr>
          <w:spacing w:val="1"/>
        </w:rPr>
        <w:t xml:space="preserve"> </w:t>
      </w:r>
      <w:r w:rsidRPr="00F97A4B">
        <w:t>учебные</w:t>
      </w:r>
      <w:r w:rsidRPr="00F97A4B">
        <w:rPr>
          <w:spacing w:val="1"/>
        </w:rPr>
        <w:t xml:space="preserve"> </w:t>
      </w:r>
      <w:r w:rsidRPr="00F97A4B">
        <w:t>действия</w:t>
      </w:r>
      <w:r w:rsidRPr="00F97A4B">
        <w:rPr>
          <w:spacing w:val="1"/>
        </w:rPr>
        <w:t xml:space="preserve"> </w:t>
      </w:r>
      <w:r w:rsidRPr="00F97A4B">
        <w:t>представляют</w:t>
      </w:r>
      <w:r w:rsidRPr="00F97A4B">
        <w:rPr>
          <w:spacing w:val="1"/>
        </w:rPr>
        <w:t xml:space="preserve"> </w:t>
      </w:r>
      <w:r w:rsidRPr="00F97A4B">
        <w:t>собой</w:t>
      </w:r>
      <w:r w:rsidRPr="00F97A4B">
        <w:rPr>
          <w:spacing w:val="1"/>
        </w:rPr>
        <w:t xml:space="preserve"> </w:t>
      </w:r>
      <w:r w:rsidRPr="00F97A4B">
        <w:t>целостную</w:t>
      </w:r>
      <w:r w:rsidRPr="00F97A4B">
        <w:rPr>
          <w:spacing w:val="1"/>
        </w:rPr>
        <w:t xml:space="preserve"> </w:t>
      </w:r>
      <w:r w:rsidRPr="00F97A4B">
        <w:t>систему,</w:t>
      </w:r>
      <w:r w:rsidRPr="00F97A4B">
        <w:rPr>
          <w:spacing w:val="61"/>
        </w:rPr>
        <w:t xml:space="preserve"> </w:t>
      </w:r>
      <w:r w:rsidRPr="00F97A4B">
        <w:t>в</w:t>
      </w:r>
      <w:r w:rsidRPr="00F97A4B">
        <w:rPr>
          <w:spacing w:val="-57"/>
        </w:rPr>
        <w:t xml:space="preserve"> </w:t>
      </w:r>
      <w:r w:rsidRPr="00F97A4B">
        <w:t>которой</w:t>
      </w:r>
      <w:r w:rsidRPr="00F97A4B">
        <w:rPr>
          <w:spacing w:val="1"/>
        </w:rPr>
        <w:t xml:space="preserve"> </w:t>
      </w:r>
      <w:r w:rsidRPr="00F97A4B">
        <w:t>происхождение</w:t>
      </w:r>
      <w:r w:rsidRPr="00F97A4B">
        <w:rPr>
          <w:spacing w:val="1"/>
        </w:rPr>
        <w:t xml:space="preserve"> </w:t>
      </w:r>
      <w:r w:rsidRPr="00F97A4B">
        <w:t>и</w:t>
      </w:r>
      <w:r w:rsidRPr="00F97A4B">
        <w:rPr>
          <w:spacing w:val="1"/>
        </w:rPr>
        <w:t xml:space="preserve"> </w:t>
      </w:r>
      <w:r w:rsidRPr="00F97A4B">
        <w:t>развитие</w:t>
      </w:r>
      <w:r w:rsidRPr="00F97A4B">
        <w:rPr>
          <w:spacing w:val="1"/>
        </w:rPr>
        <w:t xml:space="preserve"> </w:t>
      </w:r>
      <w:r w:rsidRPr="00F97A4B">
        <w:t>каждого</w:t>
      </w:r>
      <w:r w:rsidRPr="00F97A4B">
        <w:rPr>
          <w:spacing w:val="1"/>
        </w:rPr>
        <w:t xml:space="preserve"> </w:t>
      </w:r>
      <w:r w:rsidRPr="00F97A4B">
        <w:t>вида</w:t>
      </w:r>
      <w:r w:rsidRPr="00F97A4B">
        <w:rPr>
          <w:spacing w:val="1"/>
        </w:rPr>
        <w:t xml:space="preserve"> </w:t>
      </w:r>
      <w:r w:rsidRPr="00F97A4B">
        <w:t>учебного</w:t>
      </w:r>
      <w:r w:rsidRPr="00F97A4B">
        <w:rPr>
          <w:spacing w:val="1"/>
        </w:rPr>
        <w:t xml:space="preserve"> </w:t>
      </w:r>
      <w:r w:rsidRPr="00F97A4B">
        <w:t>действия определяются</w:t>
      </w:r>
      <w:r w:rsidRPr="00F97A4B">
        <w:rPr>
          <w:spacing w:val="1"/>
        </w:rPr>
        <w:t xml:space="preserve"> </w:t>
      </w:r>
      <w:r w:rsidRPr="00F97A4B">
        <w:t>его</w:t>
      </w:r>
      <w:r w:rsidRPr="00F97A4B">
        <w:rPr>
          <w:spacing w:val="1"/>
        </w:rPr>
        <w:t xml:space="preserve"> </w:t>
      </w:r>
      <w:r w:rsidRPr="00F97A4B">
        <w:t>отношениями с другими видами учебных действий и общей логикой возрастного развития.</w:t>
      </w:r>
      <w:r w:rsidRPr="00F97A4B">
        <w:rPr>
          <w:spacing w:val="1"/>
        </w:rPr>
        <w:t xml:space="preserve"> </w:t>
      </w:r>
      <w:r w:rsidRPr="00F97A4B">
        <w:t>Из</w:t>
      </w:r>
      <w:r w:rsidRPr="00F97A4B">
        <w:rPr>
          <w:spacing w:val="1"/>
        </w:rPr>
        <w:t xml:space="preserve"> </w:t>
      </w:r>
      <w:r w:rsidRPr="00F97A4B">
        <w:t>общения</w:t>
      </w:r>
      <w:r w:rsidRPr="00F97A4B">
        <w:rPr>
          <w:spacing w:val="1"/>
        </w:rPr>
        <w:t xml:space="preserve"> </w:t>
      </w:r>
      <w:r w:rsidRPr="00F97A4B">
        <w:t>и</w:t>
      </w:r>
      <w:r w:rsidRPr="00F97A4B">
        <w:rPr>
          <w:spacing w:val="1"/>
        </w:rPr>
        <w:t xml:space="preserve"> </w:t>
      </w:r>
      <w:r w:rsidRPr="00F97A4B">
        <w:t>сорегуляции</w:t>
      </w:r>
      <w:r w:rsidRPr="00F97A4B">
        <w:rPr>
          <w:spacing w:val="1"/>
        </w:rPr>
        <w:t xml:space="preserve"> </w:t>
      </w:r>
      <w:r w:rsidRPr="00F97A4B">
        <w:t>развивается</w:t>
      </w:r>
      <w:r w:rsidRPr="00F97A4B">
        <w:rPr>
          <w:spacing w:val="1"/>
        </w:rPr>
        <w:t xml:space="preserve"> </w:t>
      </w:r>
      <w:r w:rsidRPr="00F97A4B">
        <w:t>способность</w:t>
      </w:r>
      <w:r w:rsidRPr="00F97A4B">
        <w:rPr>
          <w:spacing w:val="1"/>
        </w:rPr>
        <w:t xml:space="preserve"> </w:t>
      </w:r>
      <w:r w:rsidRPr="00F97A4B">
        <w:t>ребенка</w:t>
      </w:r>
      <w:r w:rsidRPr="00F97A4B">
        <w:rPr>
          <w:spacing w:val="1"/>
        </w:rPr>
        <w:t xml:space="preserve"> </w:t>
      </w:r>
      <w:r w:rsidRPr="00F97A4B">
        <w:t>регулировать</w:t>
      </w:r>
      <w:r w:rsidRPr="00F97A4B">
        <w:rPr>
          <w:spacing w:val="1"/>
        </w:rPr>
        <w:t xml:space="preserve"> </w:t>
      </w:r>
      <w:r w:rsidRPr="00F97A4B">
        <w:t>свою</w:t>
      </w:r>
      <w:r w:rsidRPr="00F97A4B">
        <w:rPr>
          <w:spacing w:val="1"/>
        </w:rPr>
        <w:t xml:space="preserve"> </w:t>
      </w:r>
      <w:r w:rsidRPr="00F97A4B">
        <w:t>деятельность. Из оценок окружающих</w:t>
      </w:r>
      <w:r w:rsidRPr="00F97A4B">
        <w:rPr>
          <w:spacing w:val="1"/>
        </w:rPr>
        <w:t xml:space="preserve"> </w:t>
      </w:r>
      <w:r w:rsidRPr="00F97A4B">
        <w:t>и</w:t>
      </w:r>
      <w:r w:rsidRPr="00F97A4B">
        <w:rPr>
          <w:spacing w:val="1"/>
        </w:rPr>
        <w:t xml:space="preserve"> </w:t>
      </w:r>
      <w:r w:rsidRPr="00F97A4B">
        <w:t>в</w:t>
      </w:r>
      <w:r w:rsidRPr="00F97A4B">
        <w:rPr>
          <w:spacing w:val="1"/>
        </w:rPr>
        <w:t xml:space="preserve"> </w:t>
      </w:r>
      <w:r w:rsidRPr="00F97A4B">
        <w:t>первую</w:t>
      </w:r>
      <w:r w:rsidRPr="00F97A4B">
        <w:rPr>
          <w:spacing w:val="1"/>
        </w:rPr>
        <w:t xml:space="preserve"> </w:t>
      </w:r>
      <w:r w:rsidRPr="00F97A4B">
        <w:t>очередь</w:t>
      </w:r>
      <w:r w:rsidRPr="00F97A4B">
        <w:rPr>
          <w:spacing w:val="1"/>
        </w:rPr>
        <w:t xml:space="preserve"> </w:t>
      </w:r>
      <w:r w:rsidRPr="00F97A4B">
        <w:t>оценок</w:t>
      </w:r>
      <w:r w:rsidRPr="00F97A4B">
        <w:rPr>
          <w:spacing w:val="1"/>
        </w:rPr>
        <w:t xml:space="preserve"> </w:t>
      </w:r>
      <w:r w:rsidRPr="00F97A4B">
        <w:t>близкого</w:t>
      </w:r>
      <w:r w:rsidRPr="00F97A4B">
        <w:rPr>
          <w:spacing w:val="1"/>
        </w:rPr>
        <w:t xml:space="preserve"> </w:t>
      </w:r>
      <w:r w:rsidRPr="00F97A4B">
        <w:t>взрослого</w:t>
      </w:r>
      <w:r w:rsidRPr="00F97A4B">
        <w:rPr>
          <w:spacing w:val="1"/>
        </w:rPr>
        <w:t xml:space="preserve"> </w:t>
      </w:r>
      <w:r w:rsidRPr="00F97A4B">
        <w:t>формируется</w:t>
      </w:r>
      <w:r w:rsidRPr="00F97A4B">
        <w:rPr>
          <w:spacing w:val="1"/>
        </w:rPr>
        <w:t xml:space="preserve"> </w:t>
      </w:r>
      <w:r w:rsidRPr="00F97A4B">
        <w:t>представление</w:t>
      </w:r>
      <w:r w:rsidRPr="00F97A4B">
        <w:rPr>
          <w:spacing w:val="1"/>
        </w:rPr>
        <w:t xml:space="preserve"> </w:t>
      </w:r>
      <w:r w:rsidRPr="00F97A4B">
        <w:t>о себе</w:t>
      </w:r>
      <w:r w:rsidRPr="00F97A4B">
        <w:rPr>
          <w:spacing w:val="1"/>
        </w:rPr>
        <w:t xml:space="preserve"> </w:t>
      </w:r>
      <w:r w:rsidRPr="00F97A4B">
        <w:t>и</w:t>
      </w:r>
      <w:r w:rsidRPr="00F97A4B">
        <w:rPr>
          <w:spacing w:val="1"/>
        </w:rPr>
        <w:t xml:space="preserve"> </w:t>
      </w:r>
      <w:r w:rsidRPr="00F97A4B">
        <w:t>своих</w:t>
      </w:r>
      <w:r w:rsidRPr="00F97A4B">
        <w:rPr>
          <w:spacing w:val="1"/>
        </w:rPr>
        <w:t xml:space="preserve"> </w:t>
      </w:r>
      <w:r w:rsidRPr="00F97A4B">
        <w:t>возможностях,</w:t>
      </w:r>
      <w:r w:rsidRPr="00F97A4B">
        <w:rPr>
          <w:spacing w:val="1"/>
        </w:rPr>
        <w:t xml:space="preserve"> </w:t>
      </w:r>
      <w:r w:rsidRPr="00F97A4B">
        <w:t>появляется</w:t>
      </w:r>
      <w:r w:rsidRPr="00F97A4B">
        <w:rPr>
          <w:spacing w:val="1"/>
        </w:rPr>
        <w:t xml:space="preserve"> </w:t>
      </w:r>
      <w:r w:rsidRPr="00F97A4B">
        <w:t>самопринятие</w:t>
      </w:r>
      <w:r w:rsidRPr="00F97A4B">
        <w:rPr>
          <w:spacing w:val="1"/>
        </w:rPr>
        <w:t xml:space="preserve"> </w:t>
      </w:r>
      <w:r w:rsidRPr="00F97A4B">
        <w:t>и</w:t>
      </w:r>
      <w:r w:rsidRPr="00F97A4B">
        <w:rPr>
          <w:spacing w:val="1"/>
        </w:rPr>
        <w:t xml:space="preserve"> </w:t>
      </w:r>
      <w:r w:rsidRPr="00F97A4B">
        <w:t>самоуважение,</w:t>
      </w:r>
      <w:r w:rsidRPr="00F97A4B">
        <w:rPr>
          <w:spacing w:val="1"/>
        </w:rPr>
        <w:t xml:space="preserve"> </w:t>
      </w:r>
      <w:r w:rsidRPr="00F97A4B">
        <w:t>т.</w:t>
      </w:r>
      <w:r w:rsidRPr="00F97A4B">
        <w:rPr>
          <w:spacing w:val="1"/>
        </w:rPr>
        <w:t xml:space="preserve"> </w:t>
      </w:r>
      <w:r w:rsidRPr="00F97A4B">
        <w:t>е.</w:t>
      </w:r>
      <w:r w:rsidRPr="00F97A4B">
        <w:rPr>
          <w:spacing w:val="1"/>
        </w:rPr>
        <w:t xml:space="preserve"> </w:t>
      </w:r>
      <w:r w:rsidRPr="00F97A4B">
        <w:t>самооценка</w:t>
      </w:r>
      <w:r w:rsidRPr="00F97A4B">
        <w:rPr>
          <w:spacing w:val="1"/>
        </w:rPr>
        <w:t xml:space="preserve"> </w:t>
      </w:r>
      <w:r w:rsidRPr="00F97A4B">
        <w:t>и</w:t>
      </w:r>
      <w:r w:rsidRPr="00F97A4B">
        <w:rPr>
          <w:spacing w:val="1"/>
        </w:rPr>
        <w:t xml:space="preserve"> </w:t>
      </w:r>
      <w:r w:rsidRPr="00F97A4B">
        <w:t>Я-концепция</w:t>
      </w:r>
      <w:r w:rsidRPr="00F97A4B">
        <w:rPr>
          <w:spacing w:val="1"/>
        </w:rPr>
        <w:t xml:space="preserve"> </w:t>
      </w:r>
      <w:r w:rsidRPr="00F97A4B">
        <w:t>как</w:t>
      </w:r>
      <w:r w:rsidRPr="00F97A4B">
        <w:rPr>
          <w:spacing w:val="1"/>
        </w:rPr>
        <w:t xml:space="preserve"> </w:t>
      </w:r>
      <w:r w:rsidRPr="00F97A4B">
        <w:t>результат</w:t>
      </w:r>
      <w:r w:rsidRPr="00F97A4B">
        <w:rPr>
          <w:spacing w:val="1"/>
        </w:rPr>
        <w:t xml:space="preserve"> </w:t>
      </w:r>
      <w:r w:rsidRPr="00F97A4B">
        <w:t>самоопределения.</w:t>
      </w:r>
      <w:r w:rsidRPr="00F97A4B">
        <w:rPr>
          <w:spacing w:val="1"/>
        </w:rPr>
        <w:t xml:space="preserve"> </w:t>
      </w:r>
      <w:r w:rsidRPr="00F97A4B">
        <w:t>Из</w:t>
      </w:r>
      <w:r w:rsidRPr="00F97A4B">
        <w:rPr>
          <w:spacing w:val="1"/>
        </w:rPr>
        <w:t xml:space="preserve"> </w:t>
      </w:r>
      <w:r w:rsidRPr="00F97A4B">
        <w:t>ситуативно­познавательного</w:t>
      </w:r>
      <w:r w:rsidRPr="00F97A4B">
        <w:rPr>
          <w:spacing w:val="1"/>
        </w:rPr>
        <w:t xml:space="preserve"> </w:t>
      </w:r>
      <w:r w:rsidRPr="00F97A4B">
        <w:t>и</w:t>
      </w:r>
      <w:r w:rsidRPr="00F97A4B">
        <w:rPr>
          <w:spacing w:val="1"/>
        </w:rPr>
        <w:t xml:space="preserve"> </w:t>
      </w:r>
      <w:r w:rsidRPr="00F97A4B">
        <w:t>внеситуативно­познавательного</w:t>
      </w:r>
      <w:r w:rsidRPr="00F97A4B">
        <w:rPr>
          <w:spacing w:val="1"/>
        </w:rPr>
        <w:t xml:space="preserve"> </w:t>
      </w:r>
      <w:r w:rsidRPr="00F97A4B">
        <w:t>общения</w:t>
      </w:r>
      <w:r w:rsidRPr="00F97A4B">
        <w:rPr>
          <w:spacing w:val="1"/>
        </w:rPr>
        <w:t xml:space="preserve"> </w:t>
      </w:r>
      <w:r w:rsidRPr="00F97A4B">
        <w:t>формируются</w:t>
      </w:r>
      <w:r w:rsidRPr="00F97A4B">
        <w:rPr>
          <w:spacing w:val="1"/>
        </w:rPr>
        <w:t xml:space="preserve"> </w:t>
      </w:r>
      <w:r w:rsidRPr="00F97A4B">
        <w:t>познавательные</w:t>
      </w:r>
      <w:r w:rsidRPr="00F97A4B">
        <w:rPr>
          <w:spacing w:val="2"/>
        </w:rPr>
        <w:t xml:space="preserve"> </w:t>
      </w:r>
      <w:r w:rsidRPr="00F97A4B">
        <w:t>действия</w:t>
      </w:r>
      <w:r w:rsidRPr="00F97A4B">
        <w:rPr>
          <w:spacing w:val="-2"/>
        </w:rPr>
        <w:t xml:space="preserve"> </w:t>
      </w:r>
      <w:r w:rsidRPr="00F97A4B">
        <w:t>ребенка.</w:t>
      </w:r>
    </w:p>
    <w:p w:rsidR="00C450EA" w:rsidRPr="00F97A4B" w:rsidRDefault="002F2362" w:rsidP="00267F92">
      <w:pPr>
        <w:pStyle w:val="a3"/>
        <w:ind w:left="0" w:firstLine="706"/>
      </w:pPr>
      <w:r w:rsidRPr="00F97A4B">
        <w:t>Содержание,</w:t>
      </w:r>
      <w:r w:rsidRPr="00F97A4B">
        <w:rPr>
          <w:spacing w:val="1"/>
        </w:rPr>
        <w:t xml:space="preserve"> </w:t>
      </w:r>
      <w:r w:rsidRPr="00F97A4B">
        <w:t>способы</w:t>
      </w:r>
      <w:r w:rsidRPr="00F97A4B">
        <w:rPr>
          <w:spacing w:val="1"/>
        </w:rPr>
        <w:t xml:space="preserve"> </w:t>
      </w:r>
      <w:r w:rsidRPr="00F97A4B">
        <w:t>общения</w:t>
      </w:r>
      <w:r w:rsidRPr="00F97A4B">
        <w:rPr>
          <w:spacing w:val="1"/>
        </w:rPr>
        <w:t xml:space="preserve"> </w:t>
      </w:r>
      <w:r w:rsidRPr="00F97A4B">
        <w:t>и</w:t>
      </w:r>
      <w:r w:rsidRPr="00F97A4B">
        <w:rPr>
          <w:spacing w:val="1"/>
        </w:rPr>
        <w:t xml:space="preserve"> </w:t>
      </w:r>
      <w:r w:rsidRPr="00F97A4B">
        <w:t>коммуникации</w:t>
      </w:r>
      <w:r w:rsidRPr="00F97A4B">
        <w:rPr>
          <w:spacing w:val="1"/>
        </w:rPr>
        <w:t xml:space="preserve"> </w:t>
      </w:r>
      <w:r w:rsidRPr="00F97A4B">
        <w:t>обусловливают</w:t>
      </w:r>
      <w:r w:rsidRPr="00F97A4B">
        <w:rPr>
          <w:spacing w:val="1"/>
        </w:rPr>
        <w:t xml:space="preserve"> </w:t>
      </w:r>
      <w:r w:rsidRPr="00F97A4B">
        <w:t>развитие</w:t>
      </w:r>
      <w:r w:rsidRPr="00F97A4B">
        <w:rPr>
          <w:spacing w:val="1"/>
        </w:rPr>
        <w:t xml:space="preserve"> </w:t>
      </w:r>
      <w:r w:rsidRPr="00F97A4B">
        <w:t>способности ребенка к регуляции поведения и деятельности, познанию мира, определяют</w:t>
      </w:r>
      <w:r w:rsidRPr="00F97A4B">
        <w:rPr>
          <w:spacing w:val="1"/>
        </w:rPr>
        <w:t xml:space="preserve"> </w:t>
      </w:r>
      <w:r w:rsidRPr="00F97A4B">
        <w:t>образ</w:t>
      </w:r>
      <w:r w:rsidRPr="00F97A4B">
        <w:rPr>
          <w:spacing w:val="1"/>
        </w:rPr>
        <w:t xml:space="preserve"> </w:t>
      </w:r>
      <w:r w:rsidRPr="00F97A4B">
        <w:t>«Я»</w:t>
      </w:r>
      <w:r w:rsidRPr="00F97A4B">
        <w:rPr>
          <w:spacing w:val="1"/>
        </w:rPr>
        <w:t xml:space="preserve"> </w:t>
      </w:r>
      <w:r w:rsidRPr="00F97A4B">
        <w:t>как</w:t>
      </w:r>
      <w:r w:rsidRPr="00F97A4B">
        <w:rPr>
          <w:spacing w:val="1"/>
        </w:rPr>
        <w:t xml:space="preserve"> </w:t>
      </w:r>
      <w:r w:rsidRPr="00F97A4B">
        <w:t>систему</w:t>
      </w:r>
      <w:r w:rsidRPr="00F97A4B">
        <w:rPr>
          <w:spacing w:val="1"/>
        </w:rPr>
        <w:t xml:space="preserve"> </w:t>
      </w:r>
      <w:r w:rsidRPr="00F97A4B">
        <w:t>представлений</w:t>
      </w:r>
      <w:r w:rsidRPr="00F97A4B">
        <w:rPr>
          <w:spacing w:val="1"/>
        </w:rPr>
        <w:t xml:space="preserve"> </w:t>
      </w:r>
      <w:r w:rsidRPr="00F97A4B">
        <w:t>о</w:t>
      </w:r>
      <w:r w:rsidRPr="00F97A4B">
        <w:rPr>
          <w:spacing w:val="1"/>
        </w:rPr>
        <w:t xml:space="preserve"> </w:t>
      </w:r>
      <w:r w:rsidRPr="00F97A4B">
        <w:t>себе,</w:t>
      </w:r>
      <w:r w:rsidRPr="00F97A4B">
        <w:rPr>
          <w:spacing w:val="1"/>
        </w:rPr>
        <w:t xml:space="preserve"> </w:t>
      </w:r>
      <w:r w:rsidRPr="00F97A4B">
        <w:t>отношения</w:t>
      </w:r>
      <w:r w:rsidRPr="00F97A4B">
        <w:rPr>
          <w:spacing w:val="1"/>
        </w:rPr>
        <w:t xml:space="preserve"> </w:t>
      </w:r>
      <w:r w:rsidRPr="00F97A4B">
        <w:t>к</w:t>
      </w:r>
      <w:r w:rsidRPr="00F97A4B">
        <w:rPr>
          <w:spacing w:val="1"/>
        </w:rPr>
        <w:t xml:space="preserve"> </w:t>
      </w:r>
      <w:r w:rsidRPr="00F97A4B">
        <w:t>себе.</w:t>
      </w:r>
      <w:r w:rsidRPr="00F97A4B">
        <w:rPr>
          <w:spacing w:val="1"/>
        </w:rPr>
        <w:t xml:space="preserve"> </w:t>
      </w:r>
      <w:r w:rsidRPr="00F97A4B">
        <w:t>Именно</w:t>
      </w:r>
      <w:r w:rsidRPr="00F97A4B">
        <w:rPr>
          <w:spacing w:val="1"/>
        </w:rPr>
        <w:t xml:space="preserve"> </w:t>
      </w:r>
      <w:r w:rsidRPr="00F97A4B">
        <w:t>поэтому</w:t>
      </w:r>
      <w:r w:rsidRPr="00F97A4B">
        <w:rPr>
          <w:spacing w:val="1"/>
        </w:rPr>
        <w:t xml:space="preserve"> </w:t>
      </w:r>
      <w:r w:rsidRPr="00F97A4B">
        <w:t>становлению коммуникативных</w:t>
      </w:r>
      <w:r w:rsidRPr="00F97A4B">
        <w:rPr>
          <w:spacing w:val="1"/>
        </w:rPr>
        <w:t xml:space="preserve"> </w:t>
      </w:r>
      <w:r w:rsidRPr="00F97A4B">
        <w:t>универсальных</w:t>
      </w:r>
      <w:r w:rsidRPr="00F97A4B">
        <w:rPr>
          <w:spacing w:val="1"/>
        </w:rPr>
        <w:t xml:space="preserve"> </w:t>
      </w:r>
      <w:r w:rsidRPr="00F97A4B">
        <w:t>учебных действий</w:t>
      </w:r>
      <w:r w:rsidRPr="00F97A4B">
        <w:rPr>
          <w:spacing w:val="1"/>
        </w:rPr>
        <w:t xml:space="preserve"> </w:t>
      </w:r>
      <w:r w:rsidRPr="00F97A4B">
        <w:t>в</w:t>
      </w:r>
      <w:r w:rsidRPr="00F97A4B">
        <w:rPr>
          <w:spacing w:val="1"/>
        </w:rPr>
        <w:t xml:space="preserve"> </w:t>
      </w:r>
      <w:r w:rsidRPr="00F97A4B">
        <w:t>программе развития</w:t>
      </w:r>
      <w:r w:rsidRPr="00F97A4B">
        <w:rPr>
          <w:spacing w:val="1"/>
        </w:rPr>
        <w:t xml:space="preserve"> </w:t>
      </w:r>
      <w:r w:rsidRPr="00F97A4B">
        <w:t>универсальных</w:t>
      </w:r>
      <w:r w:rsidRPr="00F97A4B">
        <w:rPr>
          <w:spacing w:val="3"/>
        </w:rPr>
        <w:t xml:space="preserve"> </w:t>
      </w:r>
      <w:r w:rsidRPr="00F97A4B">
        <w:t>учебных</w:t>
      </w:r>
      <w:r w:rsidRPr="00F97A4B">
        <w:rPr>
          <w:spacing w:val="-3"/>
        </w:rPr>
        <w:t xml:space="preserve"> </w:t>
      </w:r>
      <w:r w:rsidRPr="00F97A4B">
        <w:t>действий</w:t>
      </w:r>
      <w:r w:rsidRPr="00F97A4B">
        <w:rPr>
          <w:spacing w:val="2"/>
        </w:rPr>
        <w:t xml:space="preserve"> </w:t>
      </w:r>
      <w:r w:rsidRPr="00F97A4B">
        <w:t>следует</w:t>
      </w:r>
      <w:r w:rsidRPr="00F97A4B">
        <w:rPr>
          <w:spacing w:val="14"/>
        </w:rPr>
        <w:t xml:space="preserve"> </w:t>
      </w:r>
      <w:r w:rsidRPr="00F97A4B">
        <w:t>уделить</w:t>
      </w:r>
      <w:r w:rsidRPr="00F97A4B">
        <w:rPr>
          <w:spacing w:val="4"/>
        </w:rPr>
        <w:t xml:space="preserve"> </w:t>
      </w:r>
      <w:r w:rsidRPr="00F97A4B">
        <w:t>особое</w:t>
      </w:r>
      <w:r w:rsidRPr="00F97A4B">
        <w:rPr>
          <w:spacing w:val="1"/>
        </w:rPr>
        <w:t xml:space="preserve"> </w:t>
      </w:r>
      <w:r w:rsidRPr="00F97A4B">
        <w:t>внимание.</w:t>
      </w:r>
    </w:p>
    <w:p w:rsidR="00C450EA" w:rsidRPr="00F97A4B" w:rsidRDefault="002F2362" w:rsidP="00267F92">
      <w:pPr>
        <w:pStyle w:val="a3"/>
        <w:ind w:left="0" w:firstLine="706"/>
      </w:pPr>
      <w:r w:rsidRPr="00F97A4B">
        <w:t>По</w:t>
      </w:r>
      <w:r w:rsidRPr="00F97A4B">
        <w:rPr>
          <w:spacing w:val="1"/>
        </w:rPr>
        <w:t xml:space="preserve"> </w:t>
      </w:r>
      <w:r w:rsidRPr="00F97A4B">
        <w:t>мере</w:t>
      </w:r>
      <w:r w:rsidRPr="00F97A4B">
        <w:rPr>
          <w:spacing w:val="1"/>
        </w:rPr>
        <w:t xml:space="preserve"> </w:t>
      </w:r>
      <w:r w:rsidRPr="00F97A4B">
        <w:t>становления</w:t>
      </w:r>
      <w:r w:rsidRPr="00F97A4B">
        <w:rPr>
          <w:spacing w:val="1"/>
        </w:rPr>
        <w:t xml:space="preserve"> </w:t>
      </w:r>
      <w:r w:rsidRPr="00F97A4B">
        <w:t>личностных</w:t>
      </w:r>
      <w:r w:rsidRPr="00F97A4B">
        <w:rPr>
          <w:spacing w:val="1"/>
        </w:rPr>
        <w:t xml:space="preserve"> </w:t>
      </w:r>
      <w:r w:rsidRPr="00F97A4B">
        <w:t>действий</w:t>
      </w:r>
      <w:r w:rsidRPr="00F97A4B">
        <w:rPr>
          <w:spacing w:val="1"/>
        </w:rPr>
        <w:t xml:space="preserve"> </w:t>
      </w:r>
      <w:r w:rsidRPr="00F97A4B">
        <w:t>ребенка</w:t>
      </w:r>
      <w:r w:rsidRPr="00F97A4B">
        <w:rPr>
          <w:spacing w:val="1"/>
        </w:rPr>
        <w:t xml:space="preserve"> </w:t>
      </w:r>
      <w:r w:rsidRPr="00F97A4B">
        <w:t>(смыслообразование</w:t>
      </w:r>
      <w:r w:rsidRPr="00F97A4B">
        <w:rPr>
          <w:spacing w:val="1"/>
        </w:rPr>
        <w:t xml:space="preserve"> </w:t>
      </w:r>
      <w:r w:rsidRPr="00F97A4B">
        <w:t>и</w:t>
      </w:r>
      <w:r w:rsidRPr="00F97A4B">
        <w:rPr>
          <w:spacing w:val="1"/>
        </w:rPr>
        <w:t xml:space="preserve"> </w:t>
      </w:r>
      <w:r w:rsidRPr="00F97A4B">
        <w:t>самоопределение,</w:t>
      </w:r>
      <w:r w:rsidRPr="00F97A4B">
        <w:rPr>
          <w:spacing w:val="1"/>
        </w:rPr>
        <w:t xml:space="preserve"> </w:t>
      </w:r>
      <w:r w:rsidRPr="00F97A4B">
        <w:t>нравственно­этическая</w:t>
      </w:r>
      <w:r w:rsidRPr="00F97A4B">
        <w:rPr>
          <w:spacing w:val="1"/>
        </w:rPr>
        <w:t xml:space="preserve"> </w:t>
      </w:r>
      <w:r w:rsidRPr="00F97A4B">
        <w:t>ориентация)</w:t>
      </w:r>
      <w:r w:rsidRPr="00F97A4B">
        <w:rPr>
          <w:spacing w:val="1"/>
        </w:rPr>
        <w:t xml:space="preserve"> </w:t>
      </w:r>
      <w:r w:rsidRPr="00F97A4B">
        <w:t>функционирование</w:t>
      </w:r>
      <w:r w:rsidRPr="00F97A4B">
        <w:rPr>
          <w:spacing w:val="1"/>
        </w:rPr>
        <w:t xml:space="preserve"> </w:t>
      </w:r>
      <w:r w:rsidRPr="00F97A4B">
        <w:t>и</w:t>
      </w:r>
      <w:r w:rsidRPr="00F97A4B">
        <w:rPr>
          <w:spacing w:val="1"/>
        </w:rPr>
        <w:t xml:space="preserve"> </w:t>
      </w:r>
      <w:r w:rsidRPr="00F97A4B">
        <w:t>развитие</w:t>
      </w:r>
      <w:r w:rsidRPr="00F97A4B">
        <w:rPr>
          <w:spacing w:val="1"/>
        </w:rPr>
        <w:t xml:space="preserve"> </w:t>
      </w:r>
      <w:r w:rsidRPr="00F97A4B">
        <w:lastRenderedPageBreak/>
        <w:t>универсальных</w:t>
      </w:r>
      <w:r w:rsidRPr="00F97A4B">
        <w:rPr>
          <w:spacing w:val="1"/>
        </w:rPr>
        <w:t xml:space="preserve"> </w:t>
      </w:r>
      <w:r w:rsidRPr="00F97A4B">
        <w:t>учебных</w:t>
      </w:r>
      <w:r w:rsidRPr="00F97A4B">
        <w:rPr>
          <w:spacing w:val="1"/>
        </w:rPr>
        <w:t xml:space="preserve"> </w:t>
      </w:r>
      <w:r w:rsidRPr="00F97A4B">
        <w:t>действий</w:t>
      </w:r>
      <w:r w:rsidRPr="00F97A4B">
        <w:rPr>
          <w:spacing w:val="1"/>
        </w:rPr>
        <w:t xml:space="preserve"> </w:t>
      </w:r>
      <w:r w:rsidRPr="00F97A4B">
        <w:t>(коммуникативных,</w:t>
      </w:r>
      <w:r w:rsidRPr="00F97A4B">
        <w:rPr>
          <w:spacing w:val="1"/>
        </w:rPr>
        <w:t xml:space="preserve"> </w:t>
      </w:r>
      <w:r w:rsidRPr="00F97A4B">
        <w:t>познавательных</w:t>
      </w:r>
      <w:r w:rsidRPr="00F97A4B">
        <w:rPr>
          <w:spacing w:val="1"/>
        </w:rPr>
        <w:t xml:space="preserve"> </w:t>
      </w:r>
      <w:r w:rsidRPr="00F97A4B">
        <w:t>и</w:t>
      </w:r>
      <w:r w:rsidRPr="00F97A4B">
        <w:rPr>
          <w:spacing w:val="1"/>
        </w:rPr>
        <w:t xml:space="preserve"> </w:t>
      </w:r>
      <w:r w:rsidRPr="00F97A4B">
        <w:t>регулятивных)</w:t>
      </w:r>
      <w:r w:rsidRPr="00F97A4B">
        <w:rPr>
          <w:spacing w:val="1"/>
        </w:rPr>
        <w:t xml:space="preserve"> </w:t>
      </w:r>
      <w:r w:rsidRPr="00F97A4B">
        <w:t>претерпевают значительные изменения. Регуляция общения, кооперации и сотрудничества</w:t>
      </w:r>
      <w:r w:rsidRPr="00F97A4B">
        <w:rPr>
          <w:spacing w:val="1"/>
        </w:rPr>
        <w:t xml:space="preserve"> </w:t>
      </w:r>
      <w:r w:rsidRPr="00F97A4B">
        <w:t>проектирует определенные достижения и результаты</w:t>
      </w:r>
      <w:r w:rsidRPr="00F97A4B">
        <w:rPr>
          <w:spacing w:val="1"/>
        </w:rPr>
        <w:t xml:space="preserve"> </w:t>
      </w:r>
      <w:r w:rsidRPr="00F97A4B">
        <w:t>ребенка,</w:t>
      </w:r>
      <w:r w:rsidRPr="00F97A4B">
        <w:rPr>
          <w:spacing w:val="1"/>
        </w:rPr>
        <w:t xml:space="preserve"> </w:t>
      </w:r>
      <w:r w:rsidRPr="00F97A4B">
        <w:t>что вторично приводит к</w:t>
      </w:r>
      <w:r w:rsidRPr="00F97A4B">
        <w:rPr>
          <w:spacing w:val="1"/>
        </w:rPr>
        <w:t xml:space="preserve"> </w:t>
      </w:r>
      <w:r w:rsidRPr="00F97A4B">
        <w:t>изменению</w:t>
      </w:r>
      <w:r w:rsidRPr="00F97A4B">
        <w:rPr>
          <w:spacing w:val="1"/>
        </w:rPr>
        <w:t xml:space="preserve"> </w:t>
      </w:r>
      <w:r w:rsidRPr="00F97A4B">
        <w:t>характера</w:t>
      </w:r>
      <w:r w:rsidRPr="00F97A4B">
        <w:rPr>
          <w:spacing w:val="6"/>
        </w:rPr>
        <w:t xml:space="preserve"> </w:t>
      </w:r>
      <w:r w:rsidRPr="00F97A4B">
        <w:t>его</w:t>
      </w:r>
      <w:r w:rsidRPr="00F97A4B">
        <w:rPr>
          <w:spacing w:val="3"/>
        </w:rPr>
        <w:t xml:space="preserve"> </w:t>
      </w:r>
      <w:r w:rsidRPr="00F97A4B">
        <w:t>общения</w:t>
      </w:r>
      <w:r w:rsidRPr="00F97A4B">
        <w:rPr>
          <w:spacing w:val="3"/>
        </w:rPr>
        <w:t xml:space="preserve"> </w:t>
      </w:r>
      <w:r w:rsidRPr="00F97A4B">
        <w:t>и</w:t>
      </w:r>
      <w:r w:rsidRPr="00F97A4B">
        <w:rPr>
          <w:spacing w:val="2"/>
        </w:rPr>
        <w:t xml:space="preserve"> </w:t>
      </w:r>
      <w:r w:rsidRPr="00F97A4B">
        <w:t>Я-концепции.</w:t>
      </w:r>
    </w:p>
    <w:p w:rsidR="00C450EA" w:rsidRPr="00F97A4B" w:rsidRDefault="002F2362" w:rsidP="00267F92">
      <w:pPr>
        <w:pStyle w:val="a3"/>
        <w:ind w:left="0" w:firstLine="706"/>
      </w:pPr>
      <w:r w:rsidRPr="00F97A4B">
        <w:t>Познавательные</w:t>
      </w:r>
      <w:r w:rsidRPr="00F97A4B">
        <w:rPr>
          <w:spacing w:val="1"/>
        </w:rPr>
        <w:t xml:space="preserve"> </w:t>
      </w:r>
      <w:r w:rsidRPr="00F97A4B">
        <w:t>действия</w:t>
      </w:r>
      <w:r w:rsidRPr="00F97A4B">
        <w:rPr>
          <w:spacing w:val="1"/>
        </w:rPr>
        <w:t xml:space="preserve"> </w:t>
      </w:r>
      <w:r w:rsidRPr="00F97A4B">
        <w:t>также</w:t>
      </w:r>
      <w:r w:rsidRPr="00F97A4B">
        <w:rPr>
          <w:spacing w:val="1"/>
        </w:rPr>
        <w:t xml:space="preserve"> </w:t>
      </w:r>
      <w:r w:rsidRPr="00F97A4B">
        <w:t>являются</w:t>
      </w:r>
      <w:r w:rsidRPr="00F97A4B">
        <w:rPr>
          <w:spacing w:val="1"/>
        </w:rPr>
        <w:t xml:space="preserve"> </w:t>
      </w:r>
      <w:r w:rsidRPr="00F97A4B">
        <w:t>существенным</w:t>
      </w:r>
      <w:r w:rsidRPr="00F97A4B">
        <w:rPr>
          <w:spacing w:val="1"/>
        </w:rPr>
        <w:t xml:space="preserve"> </w:t>
      </w:r>
      <w:r w:rsidRPr="00F97A4B">
        <w:t>ресурсом</w:t>
      </w:r>
      <w:r w:rsidRPr="00F97A4B">
        <w:rPr>
          <w:spacing w:val="1"/>
        </w:rPr>
        <w:t xml:space="preserve"> </w:t>
      </w:r>
      <w:r w:rsidRPr="00F97A4B">
        <w:t>достижения</w:t>
      </w:r>
      <w:r w:rsidRPr="00F97A4B">
        <w:rPr>
          <w:spacing w:val="1"/>
        </w:rPr>
        <w:t xml:space="preserve"> </w:t>
      </w:r>
      <w:r w:rsidRPr="00F97A4B">
        <w:t>успеха и оказывают влияние как на</w:t>
      </w:r>
      <w:r w:rsidRPr="00F97A4B">
        <w:rPr>
          <w:spacing w:val="60"/>
        </w:rPr>
        <w:t xml:space="preserve"> </w:t>
      </w:r>
      <w:r w:rsidRPr="00F97A4B">
        <w:t>эффективность самой деятельности и коммуникации,</w:t>
      </w:r>
      <w:r w:rsidRPr="00F97A4B">
        <w:rPr>
          <w:spacing w:val="1"/>
        </w:rPr>
        <w:t xml:space="preserve"> </w:t>
      </w:r>
      <w:r w:rsidRPr="00F97A4B">
        <w:t>так</w:t>
      </w:r>
      <w:r w:rsidRPr="00F97A4B">
        <w:rPr>
          <w:spacing w:val="-1"/>
        </w:rPr>
        <w:t xml:space="preserve"> </w:t>
      </w:r>
      <w:r w:rsidRPr="00F97A4B">
        <w:t>и</w:t>
      </w:r>
      <w:r w:rsidRPr="00F97A4B">
        <w:rPr>
          <w:spacing w:val="2"/>
        </w:rPr>
        <w:t xml:space="preserve"> </w:t>
      </w:r>
      <w:r w:rsidRPr="00F97A4B">
        <w:t>на</w:t>
      </w:r>
      <w:r w:rsidRPr="00F97A4B">
        <w:rPr>
          <w:spacing w:val="2"/>
        </w:rPr>
        <w:t xml:space="preserve"> </w:t>
      </w:r>
      <w:r w:rsidRPr="00F97A4B">
        <w:t>самооценку,</w:t>
      </w:r>
      <w:r w:rsidRPr="00F97A4B">
        <w:rPr>
          <w:spacing w:val="4"/>
        </w:rPr>
        <w:t xml:space="preserve"> </w:t>
      </w:r>
      <w:r w:rsidRPr="00F97A4B">
        <w:t>смыслообразование</w:t>
      </w:r>
      <w:r w:rsidRPr="00F97A4B">
        <w:rPr>
          <w:spacing w:val="-2"/>
        </w:rPr>
        <w:t xml:space="preserve"> </w:t>
      </w:r>
      <w:r w:rsidRPr="00F97A4B">
        <w:t>и</w:t>
      </w:r>
      <w:r w:rsidRPr="00F97A4B">
        <w:rPr>
          <w:spacing w:val="-3"/>
        </w:rPr>
        <w:t xml:space="preserve"> </w:t>
      </w:r>
      <w:r w:rsidRPr="00F97A4B">
        <w:t>самоопределение</w:t>
      </w:r>
      <w:r w:rsidRPr="00F97A4B">
        <w:rPr>
          <w:spacing w:val="-2"/>
        </w:rPr>
        <w:t xml:space="preserve"> </w:t>
      </w:r>
      <w:r w:rsidRPr="00F97A4B">
        <w:t>обучающегося.</w:t>
      </w:r>
    </w:p>
    <w:p w:rsidR="00C450EA" w:rsidRPr="00F97A4B" w:rsidRDefault="00C450EA" w:rsidP="00267F92">
      <w:pPr>
        <w:pStyle w:val="a3"/>
        <w:ind w:left="0"/>
      </w:pPr>
    </w:p>
    <w:p w:rsidR="00C450EA" w:rsidRPr="00F97A4B" w:rsidRDefault="002F2362" w:rsidP="00267F92">
      <w:pPr>
        <w:pStyle w:val="Heading1"/>
        <w:tabs>
          <w:tab w:val="left" w:pos="2743"/>
          <w:tab w:val="left" w:pos="4078"/>
          <w:tab w:val="left" w:pos="5754"/>
          <w:tab w:val="left" w:pos="6273"/>
          <w:tab w:val="left" w:pos="7996"/>
          <w:tab w:val="left" w:pos="9524"/>
        </w:tabs>
        <w:spacing w:line="240" w:lineRule="auto"/>
        <w:ind w:left="0"/>
        <w:jc w:val="both"/>
      </w:pPr>
      <w:r w:rsidRPr="00F97A4B">
        <w:rPr>
          <w:w w:val="90"/>
        </w:rPr>
        <w:t>Особенности,</w:t>
      </w:r>
      <w:r w:rsidRPr="00F97A4B">
        <w:rPr>
          <w:w w:val="90"/>
        </w:rPr>
        <w:tab/>
      </w:r>
      <w:r w:rsidRPr="00F97A4B">
        <w:rPr>
          <w:w w:val="95"/>
        </w:rPr>
        <w:t>основные</w:t>
      </w:r>
      <w:r w:rsidRPr="00F97A4B">
        <w:rPr>
          <w:w w:val="95"/>
        </w:rPr>
        <w:tab/>
      </w:r>
      <w:r w:rsidRPr="00F97A4B">
        <w:rPr>
          <w:w w:val="90"/>
        </w:rPr>
        <w:t>направления</w:t>
      </w:r>
      <w:r w:rsidRPr="00F97A4B">
        <w:rPr>
          <w:w w:val="90"/>
        </w:rPr>
        <w:tab/>
      </w:r>
      <w:r w:rsidRPr="00F97A4B">
        <w:rPr>
          <w:w w:val="95"/>
        </w:rPr>
        <w:t>и</w:t>
      </w:r>
      <w:r w:rsidRPr="00F97A4B">
        <w:rPr>
          <w:w w:val="95"/>
        </w:rPr>
        <w:tab/>
      </w:r>
      <w:r w:rsidRPr="00F97A4B">
        <w:rPr>
          <w:w w:val="90"/>
        </w:rPr>
        <w:t>планируемые</w:t>
      </w:r>
      <w:r w:rsidRPr="00F97A4B">
        <w:rPr>
          <w:w w:val="90"/>
        </w:rPr>
        <w:tab/>
        <w:t>результаты</w:t>
      </w:r>
      <w:r w:rsidRPr="00F97A4B">
        <w:rPr>
          <w:w w:val="90"/>
        </w:rPr>
        <w:tab/>
      </w:r>
      <w:r w:rsidRPr="00F97A4B">
        <w:rPr>
          <w:w w:val="95"/>
        </w:rPr>
        <w:t>учебно-</w:t>
      </w:r>
    </w:p>
    <w:p w:rsidR="00C450EA" w:rsidRPr="00F97A4B" w:rsidRDefault="002F2362" w:rsidP="00267F92">
      <w:pPr>
        <w:spacing w:line="242" w:lineRule="auto"/>
        <w:jc w:val="both"/>
        <w:rPr>
          <w:b/>
          <w:sz w:val="24"/>
          <w:szCs w:val="24"/>
        </w:rPr>
      </w:pPr>
      <w:r w:rsidRPr="00F97A4B">
        <w:rPr>
          <w:b/>
          <w:w w:val="95"/>
          <w:sz w:val="24"/>
          <w:szCs w:val="24"/>
        </w:rPr>
        <w:t>исследовательской</w:t>
      </w:r>
      <w:r w:rsidRPr="00F97A4B">
        <w:rPr>
          <w:b/>
          <w:spacing w:val="1"/>
          <w:w w:val="95"/>
          <w:sz w:val="24"/>
          <w:szCs w:val="24"/>
        </w:rPr>
        <w:t xml:space="preserve"> </w:t>
      </w:r>
      <w:r w:rsidRPr="00F97A4B">
        <w:rPr>
          <w:b/>
          <w:w w:val="95"/>
          <w:sz w:val="24"/>
          <w:szCs w:val="24"/>
        </w:rPr>
        <w:t>и</w:t>
      </w:r>
      <w:r w:rsidRPr="00F97A4B">
        <w:rPr>
          <w:b/>
          <w:spacing w:val="1"/>
          <w:w w:val="95"/>
          <w:sz w:val="24"/>
          <w:szCs w:val="24"/>
        </w:rPr>
        <w:t xml:space="preserve"> </w:t>
      </w:r>
      <w:r w:rsidRPr="00F97A4B">
        <w:rPr>
          <w:b/>
          <w:w w:val="95"/>
          <w:sz w:val="24"/>
          <w:szCs w:val="24"/>
        </w:rPr>
        <w:t>проектной</w:t>
      </w:r>
      <w:r w:rsidRPr="00F97A4B">
        <w:rPr>
          <w:b/>
          <w:spacing w:val="1"/>
          <w:w w:val="95"/>
          <w:sz w:val="24"/>
          <w:szCs w:val="24"/>
        </w:rPr>
        <w:t xml:space="preserve"> </w:t>
      </w:r>
      <w:r w:rsidRPr="00F97A4B">
        <w:rPr>
          <w:b/>
          <w:w w:val="95"/>
          <w:sz w:val="24"/>
          <w:szCs w:val="24"/>
        </w:rPr>
        <w:t>деятельности</w:t>
      </w:r>
      <w:r w:rsidRPr="00F97A4B">
        <w:rPr>
          <w:b/>
          <w:spacing w:val="1"/>
          <w:w w:val="95"/>
          <w:sz w:val="24"/>
          <w:szCs w:val="24"/>
        </w:rPr>
        <w:t xml:space="preserve"> </w:t>
      </w:r>
      <w:r w:rsidRPr="00F97A4B">
        <w:rPr>
          <w:b/>
          <w:w w:val="95"/>
          <w:sz w:val="24"/>
          <w:szCs w:val="24"/>
        </w:rPr>
        <w:t>обучающихся</w:t>
      </w:r>
      <w:r w:rsidRPr="00F97A4B">
        <w:rPr>
          <w:b/>
          <w:spacing w:val="1"/>
          <w:w w:val="95"/>
          <w:sz w:val="24"/>
          <w:szCs w:val="24"/>
        </w:rPr>
        <w:t xml:space="preserve"> </w:t>
      </w:r>
      <w:r w:rsidRPr="00F97A4B">
        <w:rPr>
          <w:b/>
          <w:w w:val="95"/>
          <w:sz w:val="24"/>
          <w:szCs w:val="24"/>
        </w:rPr>
        <w:t>в</w:t>
      </w:r>
      <w:r w:rsidRPr="00F97A4B">
        <w:rPr>
          <w:b/>
          <w:spacing w:val="1"/>
          <w:w w:val="95"/>
          <w:sz w:val="24"/>
          <w:szCs w:val="24"/>
        </w:rPr>
        <w:t xml:space="preserve"> </w:t>
      </w:r>
      <w:r w:rsidRPr="00F97A4B">
        <w:rPr>
          <w:b/>
          <w:w w:val="95"/>
          <w:sz w:val="24"/>
          <w:szCs w:val="24"/>
        </w:rPr>
        <w:t>рамках</w:t>
      </w:r>
      <w:r w:rsidRPr="00F97A4B">
        <w:rPr>
          <w:b/>
          <w:spacing w:val="1"/>
          <w:w w:val="95"/>
          <w:sz w:val="24"/>
          <w:szCs w:val="24"/>
        </w:rPr>
        <w:t xml:space="preserve"> </w:t>
      </w:r>
      <w:r w:rsidRPr="00F97A4B">
        <w:rPr>
          <w:b/>
          <w:w w:val="95"/>
          <w:sz w:val="24"/>
          <w:szCs w:val="24"/>
        </w:rPr>
        <w:t>урочной</w:t>
      </w:r>
      <w:r w:rsidRPr="00F97A4B">
        <w:rPr>
          <w:b/>
          <w:spacing w:val="1"/>
          <w:w w:val="95"/>
          <w:sz w:val="24"/>
          <w:szCs w:val="24"/>
        </w:rPr>
        <w:t xml:space="preserve"> </w:t>
      </w:r>
      <w:r w:rsidRPr="00F97A4B">
        <w:rPr>
          <w:b/>
          <w:w w:val="95"/>
          <w:sz w:val="24"/>
          <w:szCs w:val="24"/>
        </w:rPr>
        <w:t>и</w:t>
      </w:r>
      <w:r w:rsidRPr="00F97A4B">
        <w:rPr>
          <w:b/>
          <w:spacing w:val="1"/>
          <w:w w:val="95"/>
          <w:sz w:val="24"/>
          <w:szCs w:val="24"/>
        </w:rPr>
        <w:t xml:space="preserve"> </w:t>
      </w:r>
      <w:r w:rsidRPr="00F97A4B">
        <w:rPr>
          <w:b/>
          <w:sz w:val="24"/>
          <w:szCs w:val="24"/>
        </w:rPr>
        <w:t>внеурочной</w:t>
      </w:r>
      <w:r w:rsidRPr="00F97A4B">
        <w:rPr>
          <w:b/>
          <w:spacing w:val="-3"/>
          <w:sz w:val="24"/>
          <w:szCs w:val="24"/>
        </w:rPr>
        <w:t xml:space="preserve"> </w:t>
      </w:r>
      <w:r w:rsidRPr="00F97A4B">
        <w:rPr>
          <w:b/>
          <w:sz w:val="24"/>
          <w:szCs w:val="24"/>
        </w:rPr>
        <w:t>деятельности</w:t>
      </w:r>
    </w:p>
    <w:p w:rsidR="00C450EA" w:rsidRPr="00F97A4B" w:rsidRDefault="002F2362" w:rsidP="00267F92">
      <w:pPr>
        <w:pStyle w:val="a3"/>
        <w:spacing w:line="242" w:lineRule="auto"/>
        <w:ind w:left="0" w:firstLine="706"/>
      </w:pPr>
      <w:r w:rsidRPr="00F97A4B">
        <w:t>Учебно-исследовательская</w:t>
      </w:r>
      <w:r w:rsidRPr="00F97A4B">
        <w:rPr>
          <w:spacing w:val="1"/>
        </w:rPr>
        <w:t xml:space="preserve"> </w:t>
      </w:r>
      <w:r w:rsidRPr="00F97A4B">
        <w:t>и проектная деятельности обучающихся</w:t>
      </w:r>
      <w:r w:rsidRPr="00F97A4B">
        <w:rPr>
          <w:spacing w:val="1"/>
        </w:rPr>
        <w:t xml:space="preserve"> </w:t>
      </w:r>
      <w:r w:rsidRPr="00F97A4B">
        <w:t>направлена на</w:t>
      </w:r>
      <w:r w:rsidRPr="00F97A4B">
        <w:rPr>
          <w:spacing w:val="1"/>
        </w:rPr>
        <w:t xml:space="preserve"> </w:t>
      </w:r>
      <w:r w:rsidRPr="00F97A4B">
        <w:t>развитие</w:t>
      </w:r>
      <w:r w:rsidRPr="00F97A4B">
        <w:rPr>
          <w:spacing w:val="-3"/>
        </w:rPr>
        <w:t xml:space="preserve"> </w:t>
      </w:r>
      <w:r w:rsidRPr="00F97A4B">
        <w:t>метапредметных</w:t>
      </w:r>
      <w:r w:rsidRPr="00F97A4B">
        <w:rPr>
          <w:spacing w:val="9"/>
        </w:rPr>
        <w:t xml:space="preserve"> </w:t>
      </w:r>
      <w:r w:rsidRPr="00F97A4B">
        <w:t>умений.</w:t>
      </w:r>
    </w:p>
    <w:p w:rsidR="00C450EA" w:rsidRPr="00F97A4B" w:rsidRDefault="002F2362" w:rsidP="00267F92">
      <w:pPr>
        <w:pStyle w:val="a3"/>
        <w:ind w:left="0" w:firstLine="706"/>
      </w:pPr>
      <w:r w:rsidRPr="00F97A4B">
        <w:t>Включение учебно-исследовательской и проектной деятельности в процесс обучения</w:t>
      </w:r>
      <w:r w:rsidRPr="00F97A4B">
        <w:rPr>
          <w:spacing w:val="-57"/>
        </w:rPr>
        <w:t xml:space="preserve"> </w:t>
      </w:r>
      <w:r w:rsidRPr="00F97A4B">
        <w:t>является</w:t>
      </w:r>
      <w:r w:rsidRPr="00F97A4B">
        <w:rPr>
          <w:spacing w:val="1"/>
        </w:rPr>
        <w:t xml:space="preserve"> </w:t>
      </w:r>
      <w:r w:rsidRPr="00F97A4B">
        <w:t>важным</w:t>
      </w:r>
      <w:r w:rsidRPr="00F97A4B">
        <w:rPr>
          <w:spacing w:val="1"/>
        </w:rPr>
        <w:t xml:space="preserve"> </w:t>
      </w:r>
      <w:r w:rsidRPr="00F97A4B">
        <w:t>инструментом</w:t>
      </w:r>
      <w:r w:rsidRPr="00F97A4B">
        <w:rPr>
          <w:spacing w:val="1"/>
        </w:rPr>
        <w:t xml:space="preserve"> </w:t>
      </w:r>
      <w:r w:rsidRPr="00F97A4B">
        <w:t>развития</w:t>
      </w:r>
      <w:r w:rsidRPr="00F97A4B">
        <w:rPr>
          <w:spacing w:val="1"/>
        </w:rPr>
        <w:t xml:space="preserve"> </w:t>
      </w:r>
      <w:r w:rsidRPr="00F97A4B">
        <w:t>познавательной</w:t>
      </w:r>
      <w:r w:rsidRPr="00F97A4B">
        <w:rPr>
          <w:spacing w:val="1"/>
        </w:rPr>
        <w:t xml:space="preserve"> </w:t>
      </w:r>
      <w:r w:rsidRPr="00F97A4B">
        <w:t>сферы,</w:t>
      </w:r>
      <w:r w:rsidRPr="00F97A4B">
        <w:rPr>
          <w:spacing w:val="61"/>
        </w:rPr>
        <w:t xml:space="preserve"> </w:t>
      </w:r>
      <w:r w:rsidRPr="00F97A4B">
        <w:t>приобретения</w:t>
      </w:r>
      <w:r w:rsidRPr="00F97A4B">
        <w:rPr>
          <w:spacing w:val="1"/>
        </w:rPr>
        <w:t xml:space="preserve"> </w:t>
      </w:r>
      <w:r w:rsidRPr="00F97A4B">
        <w:t>социального опыта, возможностей саморазвития, повышение интереса к предмету изучения</w:t>
      </w:r>
      <w:r w:rsidRPr="00F97A4B">
        <w:rPr>
          <w:spacing w:val="1"/>
        </w:rPr>
        <w:t xml:space="preserve"> </w:t>
      </w:r>
      <w:r w:rsidRPr="00F97A4B">
        <w:t>и процессу умственного труда, получения и самостоятельного открытия новых знаний у</w:t>
      </w:r>
      <w:r w:rsidRPr="00F97A4B">
        <w:rPr>
          <w:spacing w:val="1"/>
        </w:rPr>
        <w:t xml:space="preserve"> </w:t>
      </w:r>
      <w:r w:rsidRPr="00F97A4B">
        <w:t>младшего</w:t>
      </w:r>
      <w:r w:rsidRPr="00F97A4B">
        <w:rPr>
          <w:spacing w:val="1"/>
        </w:rPr>
        <w:t xml:space="preserve"> </w:t>
      </w:r>
      <w:r w:rsidRPr="00F97A4B">
        <w:t>школьника.</w:t>
      </w:r>
      <w:r w:rsidRPr="00F97A4B">
        <w:rPr>
          <w:spacing w:val="1"/>
        </w:rPr>
        <w:t xml:space="preserve"> </w:t>
      </w:r>
      <w:r w:rsidRPr="00F97A4B">
        <w:t>Главная</w:t>
      </w:r>
      <w:r w:rsidRPr="00F97A4B">
        <w:rPr>
          <w:spacing w:val="1"/>
        </w:rPr>
        <w:t xml:space="preserve"> </w:t>
      </w:r>
      <w:r w:rsidRPr="00F97A4B">
        <w:t>особенность</w:t>
      </w:r>
      <w:r w:rsidRPr="00F97A4B">
        <w:rPr>
          <w:spacing w:val="1"/>
        </w:rPr>
        <w:t xml:space="preserve"> </w:t>
      </w:r>
      <w:r w:rsidRPr="00F97A4B">
        <w:t>развития</w:t>
      </w:r>
      <w:r w:rsidRPr="00F97A4B">
        <w:rPr>
          <w:spacing w:val="1"/>
        </w:rPr>
        <w:t xml:space="preserve"> </w:t>
      </w:r>
      <w:r w:rsidRPr="00F97A4B">
        <w:t>учебно-исследовательской</w:t>
      </w:r>
      <w:r w:rsidRPr="00F97A4B">
        <w:rPr>
          <w:spacing w:val="61"/>
        </w:rPr>
        <w:t xml:space="preserve"> </w:t>
      </w:r>
      <w:r w:rsidRPr="00F97A4B">
        <w:t>и</w:t>
      </w:r>
      <w:r w:rsidRPr="00F97A4B">
        <w:rPr>
          <w:spacing w:val="1"/>
        </w:rPr>
        <w:t xml:space="preserve"> </w:t>
      </w:r>
      <w:r w:rsidRPr="00F97A4B">
        <w:t>проектной деятельности – возможность активизировать учебную работу детей, придав ей</w:t>
      </w:r>
      <w:r w:rsidRPr="00F97A4B">
        <w:rPr>
          <w:spacing w:val="1"/>
        </w:rPr>
        <w:t xml:space="preserve"> </w:t>
      </w:r>
      <w:r w:rsidRPr="00F97A4B">
        <w:t>исследовательский, творческий характер и таким образом передать учащимся инициативу в</w:t>
      </w:r>
      <w:r w:rsidRPr="00F97A4B">
        <w:rPr>
          <w:spacing w:val="1"/>
        </w:rPr>
        <w:t xml:space="preserve"> </w:t>
      </w:r>
      <w:r w:rsidRPr="00F97A4B">
        <w:t>своей познавательной деятельности. Учебно-исследовательская деятельность предполагает</w:t>
      </w:r>
      <w:r w:rsidRPr="00F97A4B">
        <w:rPr>
          <w:spacing w:val="1"/>
        </w:rPr>
        <w:t xml:space="preserve"> </w:t>
      </w:r>
      <w:r w:rsidRPr="00F97A4B">
        <w:t>поиск</w:t>
      </w:r>
      <w:r w:rsidRPr="00F97A4B">
        <w:rPr>
          <w:spacing w:val="1"/>
        </w:rPr>
        <w:t xml:space="preserve"> </w:t>
      </w:r>
      <w:r w:rsidRPr="00F97A4B">
        <w:t>новых</w:t>
      </w:r>
      <w:r w:rsidRPr="00F97A4B">
        <w:rPr>
          <w:spacing w:val="1"/>
        </w:rPr>
        <w:t xml:space="preserve"> </w:t>
      </w:r>
      <w:r w:rsidRPr="00F97A4B">
        <w:t>знаний</w:t>
      </w:r>
      <w:r w:rsidRPr="00F97A4B">
        <w:rPr>
          <w:spacing w:val="1"/>
        </w:rPr>
        <w:t xml:space="preserve"> </w:t>
      </w:r>
      <w:r w:rsidRPr="00F97A4B">
        <w:t>и</w:t>
      </w:r>
      <w:r w:rsidRPr="00F97A4B">
        <w:rPr>
          <w:spacing w:val="1"/>
        </w:rPr>
        <w:t xml:space="preserve"> </w:t>
      </w:r>
      <w:r w:rsidRPr="00F97A4B">
        <w:t>направлена</w:t>
      </w:r>
      <w:r w:rsidRPr="00F97A4B">
        <w:rPr>
          <w:spacing w:val="1"/>
        </w:rPr>
        <w:t xml:space="preserve"> </w:t>
      </w:r>
      <w:r w:rsidRPr="00F97A4B">
        <w:t>на</w:t>
      </w:r>
      <w:r w:rsidRPr="00F97A4B">
        <w:rPr>
          <w:spacing w:val="1"/>
        </w:rPr>
        <w:t xml:space="preserve"> </w:t>
      </w:r>
      <w:r w:rsidRPr="00F97A4B">
        <w:t>развитие</w:t>
      </w:r>
      <w:r w:rsidRPr="00F97A4B">
        <w:rPr>
          <w:spacing w:val="1"/>
        </w:rPr>
        <w:t xml:space="preserve"> </w:t>
      </w:r>
      <w:r w:rsidRPr="00F97A4B">
        <w:t>у</w:t>
      </w:r>
      <w:r w:rsidRPr="00F97A4B">
        <w:rPr>
          <w:spacing w:val="1"/>
        </w:rPr>
        <w:t xml:space="preserve"> </w:t>
      </w:r>
      <w:r w:rsidRPr="00F97A4B">
        <w:t>ученика</w:t>
      </w:r>
      <w:r w:rsidRPr="00F97A4B">
        <w:rPr>
          <w:spacing w:val="1"/>
        </w:rPr>
        <w:t xml:space="preserve"> </w:t>
      </w:r>
      <w:r w:rsidRPr="00F97A4B">
        <w:t>умений</w:t>
      </w:r>
      <w:r w:rsidRPr="00F97A4B">
        <w:rPr>
          <w:spacing w:val="1"/>
        </w:rPr>
        <w:t xml:space="preserve"> </w:t>
      </w:r>
      <w:r w:rsidRPr="00F97A4B">
        <w:t>и</w:t>
      </w:r>
      <w:r w:rsidRPr="00F97A4B">
        <w:rPr>
          <w:spacing w:val="1"/>
        </w:rPr>
        <w:t xml:space="preserve"> </w:t>
      </w:r>
      <w:r w:rsidRPr="00F97A4B">
        <w:t>навыков</w:t>
      </w:r>
      <w:r w:rsidRPr="00F97A4B">
        <w:rPr>
          <w:spacing w:val="60"/>
        </w:rPr>
        <w:t xml:space="preserve"> </w:t>
      </w:r>
      <w:r w:rsidRPr="00F97A4B">
        <w:t>научного</w:t>
      </w:r>
      <w:r w:rsidRPr="00F97A4B">
        <w:rPr>
          <w:spacing w:val="1"/>
        </w:rPr>
        <w:t xml:space="preserve"> </w:t>
      </w:r>
      <w:r w:rsidRPr="00F97A4B">
        <w:t>поиска. Проектная деятельность в большей степени связана с развитием умений и навыков</w:t>
      </w:r>
      <w:r w:rsidRPr="00F97A4B">
        <w:rPr>
          <w:spacing w:val="1"/>
        </w:rPr>
        <w:t xml:space="preserve"> </w:t>
      </w:r>
      <w:r w:rsidRPr="00F97A4B">
        <w:t>планирования,</w:t>
      </w:r>
      <w:r w:rsidRPr="00F97A4B">
        <w:rPr>
          <w:spacing w:val="1"/>
        </w:rPr>
        <w:t xml:space="preserve"> </w:t>
      </w:r>
      <w:r w:rsidRPr="00F97A4B">
        <w:t>моделирования</w:t>
      </w:r>
      <w:r w:rsidRPr="00F97A4B">
        <w:rPr>
          <w:spacing w:val="-3"/>
        </w:rPr>
        <w:t xml:space="preserve"> </w:t>
      </w:r>
      <w:r w:rsidRPr="00F97A4B">
        <w:t>и</w:t>
      </w:r>
      <w:r w:rsidRPr="00F97A4B">
        <w:rPr>
          <w:spacing w:val="-3"/>
        </w:rPr>
        <w:t xml:space="preserve"> </w:t>
      </w:r>
      <w:r w:rsidRPr="00F97A4B">
        <w:t>решения</w:t>
      </w:r>
      <w:r w:rsidRPr="00F97A4B">
        <w:rPr>
          <w:spacing w:val="1"/>
        </w:rPr>
        <w:t xml:space="preserve"> </w:t>
      </w:r>
      <w:r w:rsidRPr="00F97A4B">
        <w:t>практических</w:t>
      </w:r>
      <w:r w:rsidRPr="00F97A4B">
        <w:rPr>
          <w:spacing w:val="-3"/>
        </w:rPr>
        <w:t xml:space="preserve"> </w:t>
      </w:r>
      <w:r w:rsidRPr="00F97A4B">
        <w:t>задач.</w:t>
      </w:r>
    </w:p>
    <w:p w:rsidR="00C450EA" w:rsidRPr="00F97A4B" w:rsidRDefault="002F2362" w:rsidP="00267F92">
      <w:pPr>
        <w:pStyle w:val="a3"/>
        <w:ind w:left="0" w:firstLine="706"/>
      </w:pPr>
      <w:r w:rsidRPr="00F97A4B">
        <w:t>В</w:t>
      </w:r>
      <w:r w:rsidRPr="00F97A4B">
        <w:rPr>
          <w:spacing w:val="1"/>
        </w:rPr>
        <w:t xml:space="preserve"> </w:t>
      </w:r>
      <w:r w:rsidRPr="00F97A4B">
        <w:t>ходе</w:t>
      </w:r>
      <w:r w:rsidRPr="00F97A4B">
        <w:rPr>
          <w:spacing w:val="1"/>
        </w:rPr>
        <w:t xml:space="preserve"> </w:t>
      </w:r>
      <w:r w:rsidRPr="00F97A4B">
        <w:t>освоения</w:t>
      </w:r>
      <w:r w:rsidRPr="00F97A4B">
        <w:rPr>
          <w:spacing w:val="1"/>
        </w:rPr>
        <w:t xml:space="preserve"> </w:t>
      </w:r>
      <w:r w:rsidRPr="00F97A4B">
        <w:t>учебно-исследовательской</w:t>
      </w:r>
      <w:r w:rsidRPr="00F97A4B">
        <w:rPr>
          <w:spacing w:val="1"/>
        </w:rPr>
        <w:t xml:space="preserve"> </w:t>
      </w:r>
      <w:r w:rsidRPr="00F97A4B">
        <w:t>и</w:t>
      </w:r>
      <w:r w:rsidRPr="00F97A4B">
        <w:rPr>
          <w:spacing w:val="1"/>
        </w:rPr>
        <w:t xml:space="preserve"> </w:t>
      </w:r>
      <w:r w:rsidRPr="00F97A4B">
        <w:t>проектной</w:t>
      </w:r>
      <w:r w:rsidRPr="00F97A4B">
        <w:rPr>
          <w:spacing w:val="1"/>
        </w:rPr>
        <w:t xml:space="preserve"> </w:t>
      </w:r>
      <w:r w:rsidRPr="00F97A4B">
        <w:t>деятельности</w:t>
      </w:r>
      <w:r w:rsidRPr="00F97A4B">
        <w:rPr>
          <w:spacing w:val="1"/>
        </w:rPr>
        <w:t xml:space="preserve"> </w:t>
      </w:r>
      <w:r w:rsidRPr="00F97A4B">
        <w:t>учащийся</w:t>
      </w:r>
      <w:r w:rsidRPr="00F97A4B">
        <w:rPr>
          <w:spacing w:val="1"/>
        </w:rPr>
        <w:t xml:space="preserve"> </w:t>
      </w:r>
      <w:r w:rsidRPr="00F97A4B">
        <w:t>начальной школы получает</w:t>
      </w:r>
      <w:r w:rsidRPr="00F97A4B">
        <w:rPr>
          <w:spacing w:val="1"/>
        </w:rPr>
        <w:t xml:space="preserve"> </w:t>
      </w:r>
      <w:r w:rsidRPr="00F97A4B">
        <w:t>знания не в готовом виде,</w:t>
      </w:r>
      <w:r w:rsidRPr="00F97A4B">
        <w:rPr>
          <w:spacing w:val="60"/>
        </w:rPr>
        <w:t xml:space="preserve"> </w:t>
      </w:r>
      <w:r w:rsidRPr="00F97A4B">
        <w:t>а добывает их сам и осознает при</w:t>
      </w:r>
      <w:r w:rsidRPr="00F97A4B">
        <w:rPr>
          <w:spacing w:val="1"/>
        </w:rPr>
        <w:t xml:space="preserve"> </w:t>
      </w:r>
      <w:r w:rsidRPr="00F97A4B">
        <w:t>этом содержание и формы учебной деятельности. Обучающийся выступает в роли субъекта</w:t>
      </w:r>
      <w:r w:rsidRPr="00F97A4B">
        <w:rPr>
          <w:spacing w:val="1"/>
        </w:rPr>
        <w:t xml:space="preserve"> </w:t>
      </w:r>
      <w:r w:rsidRPr="00F97A4B">
        <w:t>образовательной деятельности, поскольку получает возможность быть самостоятельным,</w:t>
      </w:r>
      <w:r w:rsidRPr="00F97A4B">
        <w:rPr>
          <w:spacing w:val="1"/>
        </w:rPr>
        <w:t xml:space="preserve"> </w:t>
      </w:r>
      <w:r w:rsidRPr="00F97A4B">
        <w:t>активным творцом,</w:t>
      </w:r>
      <w:r w:rsidRPr="00F97A4B">
        <w:rPr>
          <w:spacing w:val="1"/>
        </w:rPr>
        <w:t xml:space="preserve"> </w:t>
      </w:r>
      <w:r w:rsidRPr="00F97A4B">
        <w:t>который планирует</w:t>
      </w:r>
      <w:r w:rsidRPr="00F97A4B">
        <w:rPr>
          <w:spacing w:val="1"/>
        </w:rPr>
        <w:t xml:space="preserve"> </w:t>
      </w:r>
      <w:r w:rsidRPr="00F97A4B">
        <w:t>свою деятельность,</w:t>
      </w:r>
      <w:r w:rsidRPr="00F97A4B">
        <w:rPr>
          <w:spacing w:val="1"/>
        </w:rPr>
        <w:t xml:space="preserve"> </w:t>
      </w:r>
      <w:r w:rsidRPr="00F97A4B">
        <w:t>ставит задачи,</w:t>
      </w:r>
      <w:r w:rsidRPr="00F97A4B">
        <w:rPr>
          <w:spacing w:val="1"/>
        </w:rPr>
        <w:t xml:space="preserve"> </w:t>
      </w:r>
      <w:r w:rsidRPr="00F97A4B">
        <w:t>ищет</w:t>
      </w:r>
      <w:r w:rsidRPr="00F97A4B">
        <w:rPr>
          <w:spacing w:val="60"/>
        </w:rPr>
        <w:t xml:space="preserve"> </w:t>
      </w:r>
      <w:r w:rsidRPr="00F97A4B">
        <w:t>средства</w:t>
      </w:r>
      <w:r w:rsidRPr="00F97A4B">
        <w:rPr>
          <w:spacing w:val="1"/>
        </w:rPr>
        <w:t xml:space="preserve"> </w:t>
      </w:r>
      <w:r w:rsidRPr="00F97A4B">
        <w:t>для</w:t>
      </w:r>
      <w:r w:rsidRPr="00F97A4B">
        <w:rPr>
          <w:spacing w:val="2"/>
        </w:rPr>
        <w:t xml:space="preserve"> </w:t>
      </w:r>
      <w:r w:rsidRPr="00F97A4B">
        <w:t>решения</w:t>
      </w:r>
      <w:r w:rsidRPr="00F97A4B">
        <w:rPr>
          <w:spacing w:val="-2"/>
        </w:rPr>
        <w:t xml:space="preserve"> </w:t>
      </w:r>
      <w:r w:rsidRPr="00F97A4B">
        <w:t>поставленных</w:t>
      </w:r>
      <w:r w:rsidRPr="00F97A4B">
        <w:rPr>
          <w:spacing w:val="-1"/>
        </w:rPr>
        <w:t xml:space="preserve"> </w:t>
      </w:r>
      <w:r w:rsidRPr="00F97A4B">
        <w:t>задач.</w:t>
      </w:r>
    </w:p>
    <w:p w:rsidR="00C450EA" w:rsidRPr="00F97A4B" w:rsidRDefault="002F2362" w:rsidP="00267F92">
      <w:pPr>
        <w:pStyle w:val="a3"/>
        <w:ind w:left="0" w:firstLine="706"/>
      </w:pPr>
      <w:r w:rsidRPr="00F97A4B">
        <w:t>Основными</w:t>
      </w:r>
      <w:r w:rsidRPr="00F97A4B">
        <w:rPr>
          <w:spacing w:val="17"/>
        </w:rPr>
        <w:t xml:space="preserve"> </w:t>
      </w:r>
      <w:r w:rsidRPr="00F97A4B">
        <w:t>задачами</w:t>
      </w:r>
      <w:r w:rsidRPr="00F97A4B">
        <w:rPr>
          <w:spacing w:val="12"/>
        </w:rPr>
        <w:t xml:space="preserve"> </w:t>
      </w:r>
      <w:r w:rsidRPr="00F97A4B">
        <w:t>в</w:t>
      </w:r>
      <w:r w:rsidRPr="00F97A4B">
        <w:rPr>
          <w:spacing w:val="16"/>
        </w:rPr>
        <w:t xml:space="preserve"> </w:t>
      </w:r>
      <w:r w:rsidRPr="00F97A4B">
        <w:t>процессе</w:t>
      </w:r>
      <w:r w:rsidRPr="00F97A4B">
        <w:rPr>
          <w:spacing w:val="15"/>
        </w:rPr>
        <w:t xml:space="preserve"> </w:t>
      </w:r>
      <w:r w:rsidRPr="00F97A4B">
        <w:t>учебно-исследовательского</w:t>
      </w:r>
      <w:r w:rsidRPr="00F97A4B">
        <w:rPr>
          <w:spacing w:val="16"/>
        </w:rPr>
        <w:t xml:space="preserve"> </w:t>
      </w:r>
      <w:r w:rsidRPr="00F97A4B">
        <w:t>и</w:t>
      </w:r>
      <w:r w:rsidRPr="00F97A4B">
        <w:rPr>
          <w:spacing w:val="15"/>
        </w:rPr>
        <w:t xml:space="preserve"> </w:t>
      </w:r>
      <w:r w:rsidRPr="00F97A4B">
        <w:t>проектного</w:t>
      </w:r>
      <w:r w:rsidRPr="00F97A4B">
        <w:rPr>
          <w:spacing w:val="17"/>
        </w:rPr>
        <w:t xml:space="preserve"> </w:t>
      </w:r>
      <w:r w:rsidRPr="00F97A4B">
        <w:t>обучения</w:t>
      </w:r>
      <w:r w:rsidRPr="00F97A4B">
        <w:rPr>
          <w:spacing w:val="-57"/>
        </w:rPr>
        <w:t xml:space="preserve"> </w:t>
      </w:r>
      <w:r w:rsidRPr="00F97A4B">
        <w:t>является</w:t>
      </w:r>
      <w:r w:rsidRPr="00F97A4B">
        <w:rPr>
          <w:spacing w:val="22"/>
        </w:rPr>
        <w:t xml:space="preserve"> </w:t>
      </w:r>
      <w:r w:rsidRPr="00F97A4B">
        <w:t>развитие</w:t>
      </w:r>
      <w:r w:rsidRPr="00F97A4B">
        <w:rPr>
          <w:spacing w:val="22"/>
        </w:rPr>
        <w:t xml:space="preserve"> </w:t>
      </w:r>
      <w:r w:rsidRPr="00F97A4B">
        <w:t>у</w:t>
      </w:r>
      <w:r w:rsidRPr="00F97A4B">
        <w:rPr>
          <w:spacing w:val="18"/>
        </w:rPr>
        <w:t xml:space="preserve"> </w:t>
      </w:r>
      <w:r w:rsidRPr="00F97A4B">
        <w:t>ученика</w:t>
      </w:r>
      <w:r w:rsidRPr="00F97A4B">
        <w:rPr>
          <w:spacing w:val="23"/>
        </w:rPr>
        <w:t xml:space="preserve"> </w:t>
      </w:r>
      <w:r w:rsidRPr="00F97A4B">
        <w:t>определенного</w:t>
      </w:r>
      <w:r w:rsidRPr="00F97A4B">
        <w:rPr>
          <w:spacing w:val="28"/>
        </w:rPr>
        <w:t xml:space="preserve"> </w:t>
      </w:r>
      <w:r w:rsidRPr="00F97A4B">
        <w:t>базиса</w:t>
      </w:r>
      <w:r w:rsidRPr="00F97A4B">
        <w:rPr>
          <w:spacing w:val="22"/>
        </w:rPr>
        <w:t xml:space="preserve"> </w:t>
      </w:r>
      <w:r w:rsidRPr="00F97A4B">
        <w:t>знаний</w:t>
      </w:r>
      <w:r w:rsidRPr="00F97A4B">
        <w:rPr>
          <w:spacing w:val="26"/>
        </w:rPr>
        <w:t xml:space="preserve"> </w:t>
      </w:r>
      <w:r w:rsidRPr="00F97A4B">
        <w:t>и</w:t>
      </w:r>
      <w:r w:rsidRPr="00F97A4B">
        <w:rPr>
          <w:spacing w:val="23"/>
        </w:rPr>
        <w:t xml:space="preserve"> </w:t>
      </w:r>
      <w:r w:rsidRPr="00F97A4B">
        <w:t>развития</w:t>
      </w:r>
      <w:r w:rsidRPr="00F97A4B">
        <w:rPr>
          <w:spacing w:val="24"/>
        </w:rPr>
        <w:t xml:space="preserve"> </w:t>
      </w:r>
      <w:r w:rsidRPr="00F97A4B">
        <w:t>умений:</w:t>
      </w:r>
      <w:r w:rsidRPr="00F97A4B">
        <w:rPr>
          <w:spacing w:val="23"/>
        </w:rPr>
        <w:t xml:space="preserve"> </w:t>
      </w:r>
      <w:r w:rsidRPr="00F97A4B">
        <w:t>наблюдать,</w:t>
      </w:r>
      <w:r w:rsidRPr="00F97A4B">
        <w:rPr>
          <w:spacing w:val="-57"/>
        </w:rPr>
        <w:t xml:space="preserve"> </w:t>
      </w:r>
      <w:r w:rsidRPr="00F97A4B">
        <w:t>измерять,</w:t>
      </w:r>
      <w:r w:rsidRPr="00F97A4B">
        <w:rPr>
          <w:spacing w:val="1"/>
        </w:rPr>
        <w:t xml:space="preserve"> </w:t>
      </w:r>
      <w:r w:rsidRPr="00F97A4B">
        <w:t>сравнивать,</w:t>
      </w:r>
      <w:r w:rsidRPr="00F97A4B">
        <w:rPr>
          <w:spacing w:val="1"/>
        </w:rPr>
        <w:t xml:space="preserve"> </w:t>
      </w:r>
      <w:r w:rsidRPr="00F97A4B">
        <w:t>моделировать,</w:t>
      </w:r>
      <w:r w:rsidRPr="00F97A4B">
        <w:rPr>
          <w:spacing w:val="1"/>
        </w:rPr>
        <w:t xml:space="preserve"> </w:t>
      </w:r>
      <w:r w:rsidRPr="00F97A4B">
        <w:t>генерировать</w:t>
      </w:r>
      <w:r w:rsidRPr="00F97A4B">
        <w:rPr>
          <w:spacing w:val="1"/>
        </w:rPr>
        <w:t xml:space="preserve"> </w:t>
      </w:r>
      <w:r w:rsidRPr="00F97A4B">
        <w:t>гипотезы,</w:t>
      </w:r>
      <w:r w:rsidRPr="00F97A4B">
        <w:rPr>
          <w:spacing w:val="1"/>
        </w:rPr>
        <w:t xml:space="preserve"> </w:t>
      </w:r>
      <w:r w:rsidRPr="00F97A4B">
        <w:t>экспериментировать,</w:t>
      </w:r>
      <w:r w:rsidRPr="00F97A4B">
        <w:rPr>
          <w:spacing w:val="1"/>
        </w:rPr>
        <w:t xml:space="preserve"> </w:t>
      </w:r>
      <w:r w:rsidRPr="00F97A4B">
        <w:t>устанавливать</w:t>
      </w:r>
      <w:r w:rsidRPr="00F97A4B">
        <w:rPr>
          <w:spacing w:val="1"/>
        </w:rPr>
        <w:t xml:space="preserve"> </w:t>
      </w:r>
      <w:r w:rsidRPr="00F97A4B">
        <w:t>причинно-следственные связи. Данные</w:t>
      </w:r>
      <w:r w:rsidRPr="00F97A4B">
        <w:rPr>
          <w:spacing w:val="1"/>
        </w:rPr>
        <w:t xml:space="preserve"> </w:t>
      </w:r>
      <w:r w:rsidRPr="00F97A4B">
        <w:t>умения обеспечивают</w:t>
      </w:r>
      <w:r w:rsidRPr="00F97A4B">
        <w:rPr>
          <w:spacing w:val="1"/>
        </w:rPr>
        <w:t xml:space="preserve"> </w:t>
      </w:r>
      <w:r w:rsidRPr="00F97A4B">
        <w:t>необходимую</w:t>
      </w:r>
      <w:r w:rsidRPr="00F97A4B">
        <w:rPr>
          <w:spacing w:val="-57"/>
        </w:rPr>
        <w:t xml:space="preserve"> </w:t>
      </w:r>
      <w:r w:rsidRPr="00F97A4B">
        <w:t>знаниевую</w:t>
      </w:r>
      <w:r w:rsidRPr="00F97A4B">
        <w:rPr>
          <w:spacing w:val="15"/>
        </w:rPr>
        <w:t xml:space="preserve"> </w:t>
      </w:r>
      <w:r w:rsidRPr="00F97A4B">
        <w:t>и</w:t>
      </w:r>
      <w:r w:rsidRPr="00F97A4B">
        <w:rPr>
          <w:spacing w:val="19"/>
        </w:rPr>
        <w:t xml:space="preserve"> </w:t>
      </w:r>
      <w:r w:rsidRPr="00F97A4B">
        <w:t>процессуальную</w:t>
      </w:r>
      <w:r w:rsidRPr="00F97A4B">
        <w:rPr>
          <w:spacing w:val="15"/>
        </w:rPr>
        <w:t xml:space="preserve"> </w:t>
      </w:r>
      <w:r w:rsidRPr="00F97A4B">
        <w:t>основу</w:t>
      </w:r>
      <w:r w:rsidRPr="00F97A4B">
        <w:rPr>
          <w:spacing w:val="8"/>
        </w:rPr>
        <w:t xml:space="preserve"> </w:t>
      </w:r>
      <w:r w:rsidRPr="00F97A4B">
        <w:t>для</w:t>
      </w:r>
      <w:r w:rsidRPr="00F97A4B">
        <w:rPr>
          <w:spacing w:val="18"/>
        </w:rPr>
        <w:t xml:space="preserve"> </w:t>
      </w:r>
      <w:r w:rsidRPr="00F97A4B">
        <w:t>проведения</w:t>
      </w:r>
      <w:r w:rsidRPr="00F97A4B">
        <w:rPr>
          <w:spacing w:val="17"/>
        </w:rPr>
        <w:t xml:space="preserve"> </w:t>
      </w:r>
      <w:r w:rsidRPr="00F97A4B">
        <w:t>исследований</w:t>
      </w:r>
      <w:r w:rsidRPr="00F97A4B">
        <w:rPr>
          <w:spacing w:val="19"/>
        </w:rPr>
        <w:t xml:space="preserve"> </w:t>
      </w:r>
      <w:r w:rsidRPr="00F97A4B">
        <w:t>и</w:t>
      </w:r>
      <w:r w:rsidRPr="00F97A4B">
        <w:rPr>
          <w:spacing w:val="13"/>
        </w:rPr>
        <w:t xml:space="preserve"> </w:t>
      </w:r>
      <w:r w:rsidRPr="00F97A4B">
        <w:t>реализации</w:t>
      </w:r>
      <w:r w:rsidRPr="00F97A4B">
        <w:rPr>
          <w:spacing w:val="14"/>
        </w:rPr>
        <w:t xml:space="preserve"> </w:t>
      </w:r>
      <w:r w:rsidRPr="00F97A4B">
        <w:t>проектов</w:t>
      </w:r>
      <w:r w:rsidRPr="00F97A4B">
        <w:rPr>
          <w:spacing w:val="-57"/>
        </w:rPr>
        <w:t xml:space="preserve"> </w:t>
      </w:r>
      <w:r w:rsidRPr="00F97A4B">
        <w:t>в</w:t>
      </w:r>
      <w:r w:rsidRPr="00F97A4B">
        <w:rPr>
          <w:spacing w:val="3"/>
        </w:rPr>
        <w:t xml:space="preserve"> </w:t>
      </w:r>
      <w:r w:rsidRPr="00F97A4B">
        <w:t>урочной и</w:t>
      </w:r>
      <w:r w:rsidRPr="00F97A4B">
        <w:rPr>
          <w:spacing w:val="-2"/>
        </w:rPr>
        <w:t xml:space="preserve"> </w:t>
      </w:r>
      <w:r w:rsidRPr="00F97A4B">
        <w:t>внеурочной</w:t>
      </w:r>
      <w:r w:rsidRPr="00F97A4B">
        <w:rPr>
          <w:spacing w:val="-2"/>
        </w:rPr>
        <w:t xml:space="preserve"> </w:t>
      </w:r>
      <w:r w:rsidRPr="00F97A4B">
        <w:t>деятельности.</w:t>
      </w:r>
    </w:p>
    <w:p w:rsidR="00C450EA" w:rsidRPr="00F97A4B" w:rsidRDefault="002F2362" w:rsidP="00267F92">
      <w:pPr>
        <w:pStyle w:val="a3"/>
        <w:ind w:left="0" w:firstLine="706"/>
      </w:pPr>
      <w:r w:rsidRPr="00F97A4B">
        <w:t>Развитие</w:t>
      </w:r>
      <w:r w:rsidRPr="00F97A4B">
        <w:rPr>
          <w:spacing w:val="1"/>
        </w:rPr>
        <w:t xml:space="preserve"> </w:t>
      </w:r>
      <w:r w:rsidRPr="00F97A4B">
        <w:t>умений</w:t>
      </w:r>
      <w:r w:rsidRPr="00F97A4B">
        <w:rPr>
          <w:spacing w:val="1"/>
        </w:rPr>
        <w:t xml:space="preserve"> </w:t>
      </w:r>
      <w:r w:rsidRPr="00F97A4B">
        <w:t>младших</w:t>
      </w:r>
      <w:r w:rsidRPr="00F97A4B">
        <w:rPr>
          <w:spacing w:val="1"/>
        </w:rPr>
        <w:t xml:space="preserve"> </w:t>
      </w:r>
      <w:r w:rsidRPr="00F97A4B">
        <w:t>школьников</w:t>
      </w:r>
      <w:r w:rsidRPr="00F97A4B">
        <w:rPr>
          <w:spacing w:val="1"/>
        </w:rPr>
        <w:t xml:space="preserve"> </w:t>
      </w:r>
      <w:r w:rsidRPr="00F97A4B">
        <w:t>проводится</w:t>
      </w:r>
      <w:r w:rsidRPr="00F97A4B">
        <w:rPr>
          <w:spacing w:val="1"/>
        </w:rPr>
        <w:t xml:space="preserve"> </w:t>
      </w:r>
      <w:r w:rsidRPr="00F97A4B">
        <w:t>с</w:t>
      </w:r>
      <w:r w:rsidRPr="00F97A4B">
        <w:rPr>
          <w:spacing w:val="1"/>
        </w:rPr>
        <w:t xml:space="preserve"> </w:t>
      </w:r>
      <w:r w:rsidRPr="00F97A4B">
        <w:t>учетом</w:t>
      </w:r>
      <w:r w:rsidRPr="00F97A4B">
        <w:rPr>
          <w:spacing w:val="1"/>
        </w:rPr>
        <w:t xml:space="preserve"> </w:t>
      </w:r>
      <w:r w:rsidRPr="00F97A4B">
        <w:t>использования</w:t>
      </w:r>
      <w:r w:rsidRPr="00F97A4B">
        <w:rPr>
          <w:spacing w:val="1"/>
        </w:rPr>
        <w:t xml:space="preserve"> </w:t>
      </w:r>
      <w:r w:rsidRPr="00F97A4B">
        <w:t>вербальных, знаково-символических, наглядных средств и приспособлений для создания</w:t>
      </w:r>
      <w:r w:rsidRPr="00F97A4B">
        <w:rPr>
          <w:spacing w:val="1"/>
        </w:rPr>
        <w:t xml:space="preserve"> </w:t>
      </w:r>
      <w:r w:rsidRPr="00F97A4B">
        <w:t>моделей</w:t>
      </w:r>
      <w:r w:rsidRPr="00F97A4B">
        <w:rPr>
          <w:spacing w:val="1"/>
        </w:rPr>
        <w:t xml:space="preserve"> </w:t>
      </w:r>
      <w:r w:rsidRPr="00F97A4B">
        <w:t>изучаемых объектов</w:t>
      </w:r>
      <w:r w:rsidRPr="00F97A4B">
        <w:rPr>
          <w:spacing w:val="1"/>
        </w:rPr>
        <w:t xml:space="preserve"> </w:t>
      </w:r>
      <w:r w:rsidRPr="00F97A4B">
        <w:t>и</w:t>
      </w:r>
      <w:r w:rsidRPr="00F97A4B">
        <w:rPr>
          <w:spacing w:val="1"/>
        </w:rPr>
        <w:t xml:space="preserve"> </w:t>
      </w:r>
      <w:r w:rsidRPr="00F97A4B">
        <w:t>процессов,</w:t>
      </w:r>
      <w:r w:rsidRPr="00F97A4B">
        <w:rPr>
          <w:spacing w:val="1"/>
        </w:rPr>
        <w:t xml:space="preserve"> </w:t>
      </w:r>
      <w:r w:rsidRPr="00F97A4B">
        <w:t>схем,</w:t>
      </w:r>
      <w:r w:rsidRPr="00F97A4B">
        <w:rPr>
          <w:spacing w:val="1"/>
        </w:rPr>
        <w:t xml:space="preserve"> </w:t>
      </w:r>
      <w:r w:rsidRPr="00F97A4B">
        <w:t>алгоритмов</w:t>
      </w:r>
      <w:r w:rsidRPr="00F97A4B">
        <w:rPr>
          <w:spacing w:val="1"/>
        </w:rPr>
        <w:t xml:space="preserve"> </w:t>
      </w:r>
      <w:r w:rsidRPr="00F97A4B">
        <w:t>и</w:t>
      </w:r>
      <w:r w:rsidRPr="00F97A4B">
        <w:rPr>
          <w:spacing w:val="1"/>
        </w:rPr>
        <w:t xml:space="preserve"> </w:t>
      </w:r>
      <w:r w:rsidRPr="00F97A4B">
        <w:t>эвристических</w:t>
      </w:r>
      <w:r w:rsidRPr="00F97A4B">
        <w:rPr>
          <w:spacing w:val="1"/>
        </w:rPr>
        <w:t xml:space="preserve"> </w:t>
      </w:r>
      <w:r w:rsidRPr="00F97A4B">
        <w:t>средств</w:t>
      </w:r>
      <w:r w:rsidRPr="00F97A4B">
        <w:rPr>
          <w:spacing w:val="1"/>
        </w:rPr>
        <w:t xml:space="preserve"> </w:t>
      </w:r>
      <w:r w:rsidRPr="00F97A4B">
        <w:t>решения</w:t>
      </w:r>
      <w:r w:rsidRPr="00F97A4B">
        <w:rPr>
          <w:spacing w:val="1"/>
        </w:rPr>
        <w:t xml:space="preserve"> </w:t>
      </w:r>
      <w:r w:rsidRPr="00F97A4B">
        <w:t>учебных</w:t>
      </w:r>
      <w:r w:rsidRPr="00F97A4B">
        <w:rPr>
          <w:spacing w:val="1"/>
        </w:rPr>
        <w:t xml:space="preserve"> </w:t>
      </w:r>
      <w:r w:rsidRPr="00F97A4B">
        <w:t>и</w:t>
      </w:r>
      <w:r w:rsidRPr="00F97A4B">
        <w:rPr>
          <w:spacing w:val="1"/>
        </w:rPr>
        <w:t xml:space="preserve"> </w:t>
      </w:r>
      <w:r w:rsidRPr="00F97A4B">
        <w:t>практических</w:t>
      </w:r>
      <w:r w:rsidRPr="00F97A4B">
        <w:rPr>
          <w:spacing w:val="1"/>
        </w:rPr>
        <w:t xml:space="preserve"> </w:t>
      </w:r>
      <w:r w:rsidRPr="00F97A4B">
        <w:t>задач,</w:t>
      </w:r>
      <w:r w:rsidRPr="00F97A4B">
        <w:rPr>
          <w:spacing w:val="1"/>
        </w:rPr>
        <w:t xml:space="preserve"> </w:t>
      </w:r>
      <w:r w:rsidRPr="00F97A4B">
        <w:t>а</w:t>
      </w:r>
      <w:r w:rsidRPr="00F97A4B">
        <w:rPr>
          <w:spacing w:val="1"/>
        </w:rPr>
        <w:t xml:space="preserve"> </w:t>
      </w:r>
      <w:r w:rsidRPr="00F97A4B">
        <w:t>также</w:t>
      </w:r>
      <w:r w:rsidRPr="00F97A4B">
        <w:rPr>
          <w:spacing w:val="1"/>
        </w:rPr>
        <w:t xml:space="preserve"> </w:t>
      </w:r>
      <w:r w:rsidRPr="00F97A4B">
        <w:t>особенностей</w:t>
      </w:r>
      <w:r w:rsidRPr="00F97A4B">
        <w:rPr>
          <w:spacing w:val="1"/>
        </w:rPr>
        <w:t xml:space="preserve"> </w:t>
      </w:r>
      <w:r w:rsidRPr="00F97A4B">
        <w:t>математического,</w:t>
      </w:r>
      <w:r w:rsidRPr="00F97A4B">
        <w:rPr>
          <w:spacing w:val="1"/>
        </w:rPr>
        <w:t xml:space="preserve"> </w:t>
      </w:r>
      <w:r w:rsidRPr="00F97A4B">
        <w:t>технического</w:t>
      </w:r>
      <w:r w:rsidRPr="00F97A4B">
        <w:rPr>
          <w:spacing w:val="45"/>
        </w:rPr>
        <w:t xml:space="preserve"> </w:t>
      </w:r>
      <w:r w:rsidRPr="00F97A4B">
        <w:t>моделирования,</w:t>
      </w:r>
      <w:r w:rsidRPr="00F97A4B">
        <w:rPr>
          <w:spacing w:val="49"/>
        </w:rPr>
        <w:t xml:space="preserve"> </w:t>
      </w:r>
      <w:r w:rsidRPr="00F97A4B">
        <w:t>втом</w:t>
      </w:r>
      <w:r w:rsidRPr="00F97A4B">
        <w:rPr>
          <w:spacing w:val="-2"/>
        </w:rPr>
        <w:t xml:space="preserve"> </w:t>
      </w:r>
      <w:r w:rsidRPr="00F97A4B">
        <w:t>числе</w:t>
      </w:r>
      <w:r w:rsidRPr="00F97A4B">
        <w:rPr>
          <w:spacing w:val="-3"/>
        </w:rPr>
        <w:t xml:space="preserve"> </w:t>
      </w:r>
      <w:r w:rsidRPr="00F97A4B">
        <w:t>возможностей</w:t>
      </w:r>
      <w:r w:rsidRPr="00F97A4B">
        <w:rPr>
          <w:spacing w:val="1"/>
        </w:rPr>
        <w:t xml:space="preserve"> </w:t>
      </w:r>
      <w:r w:rsidRPr="00F97A4B">
        <w:t>компьютера.</w:t>
      </w:r>
    </w:p>
    <w:p w:rsidR="00C450EA" w:rsidRPr="00F97A4B" w:rsidRDefault="002F2362" w:rsidP="00267F92">
      <w:pPr>
        <w:pStyle w:val="a3"/>
        <w:ind w:left="0" w:firstLine="706"/>
      </w:pPr>
      <w:r w:rsidRPr="00F97A4B">
        <w:t>Исследовательская</w:t>
      </w:r>
      <w:r w:rsidRPr="00F97A4B">
        <w:rPr>
          <w:spacing w:val="1"/>
        </w:rPr>
        <w:t xml:space="preserve"> </w:t>
      </w:r>
      <w:r w:rsidRPr="00F97A4B">
        <w:t>и</w:t>
      </w:r>
      <w:r w:rsidRPr="00F97A4B">
        <w:rPr>
          <w:spacing w:val="1"/>
        </w:rPr>
        <w:t xml:space="preserve"> </w:t>
      </w:r>
      <w:r w:rsidRPr="00F97A4B">
        <w:t>проектная</w:t>
      </w:r>
      <w:r w:rsidRPr="00F97A4B">
        <w:rPr>
          <w:spacing w:val="1"/>
        </w:rPr>
        <w:t xml:space="preserve"> </w:t>
      </w:r>
      <w:r w:rsidRPr="00F97A4B">
        <w:t>деятельность</w:t>
      </w:r>
      <w:r w:rsidRPr="00F97A4B">
        <w:rPr>
          <w:spacing w:val="1"/>
        </w:rPr>
        <w:t xml:space="preserve"> </w:t>
      </w:r>
      <w:r w:rsidRPr="00F97A4B">
        <w:t>может</w:t>
      </w:r>
      <w:r w:rsidRPr="00F97A4B">
        <w:rPr>
          <w:spacing w:val="1"/>
        </w:rPr>
        <w:t xml:space="preserve"> </w:t>
      </w:r>
      <w:r w:rsidRPr="00F97A4B">
        <w:t>проходить</w:t>
      </w:r>
      <w:r w:rsidRPr="00F97A4B">
        <w:rPr>
          <w:spacing w:val="1"/>
        </w:rPr>
        <w:t xml:space="preserve"> </w:t>
      </w:r>
      <w:r w:rsidRPr="00F97A4B">
        <w:t>как</w:t>
      </w:r>
      <w:r w:rsidRPr="00F97A4B">
        <w:rPr>
          <w:spacing w:val="1"/>
        </w:rPr>
        <w:t xml:space="preserve"> </w:t>
      </w:r>
      <w:r w:rsidRPr="00F97A4B">
        <w:t>в</w:t>
      </w:r>
      <w:r w:rsidRPr="00F97A4B">
        <w:rPr>
          <w:spacing w:val="1"/>
        </w:rPr>
        <w:t xml:space="preserve"> </w:t>
      </w:r>
      <w:r w:rsidRPr="00F97A4B">
        <w:t>индивидуальной,</w:t>
      </w:r>
      <w:r w:rsidRPr="00F97A4B">
        <w:rPr>
          <w:spacing w:val="1"/>
        </w:rPr>
        <w:t xml:space="preserve"> </w:t>
      </w:r>
      <w:r w:rsidRPr="00F97A4B">
        <w:t>так</w:t>
      </w:r>
      <w:r w:rsidRPr="00F97A4B">
        <w:rPr>
          <w:spacing w:val="1"/>
        </w:rPr>
        <w:t xml:space="preserve"> </w:t>
      </w:r>
      <w:r w:rsidRPr="00F97A4B">
        <w:t>и</w:t>
      </w:r>
      <w:r w:rsidRPr="00F97A4B">
        <w:rPr>
          <w:spacing w:val="1"/>
        </w:rPr>
        <w:t xml:space="preserve"> </w:t>
      </w:r>
      <w:r w:rsidRPr="00F97A4B">
        <w:t>в</w:t>
      </w:r>
      <w:r w:rsidRPr="00F97A4B">
        <w:rPr>
          <w:spacing w:val="1"/>
        </w:rPr>
        <w:t xml:space="preserve"> </w:t>
      </w:r>
      <w:r w:rsidRPr="00F97A4B">
        <w:t>групповой</w:t>
      </w:r>
      <w:r w:rsidRPr="00F97A4B">
        <w:rPr>
          <w:spacing w:val="1"/>
        </w:rPr>
        <w:t xml:space="preserve"> </w:t>
      </w:r>
      <w:r w:rsidRPr="00F97A4B">
        <w:t>форме,</w:t>
      </w:r>
      <w:r w:rsidRPr="00F97A4B">
        <w:rPr>
          <w:spacing w:val="1"/>
        </w:rPr>
        <w:t xml:space="preserve"> </w:t>
      </w:r>
      <w:r w:rsidRPr="00F97A4B">
        <w:t>что</w:t>
      </w:r>
      <w:r w:rsidRPr="00F97A4B">
        <w:rPr>
          <w:spacing w:val="1"/>
        </w:rPr>
        <w:t xml:space="preserve"> </w:t>
      </w:r>
      <w:r w:rsidRPr="00F97A4B">
        <w:t>помогает</w:t>
      </w:r>
      <w:r w:rsidRPr="00F97A4B">
        <w:rPr>
          <w:spacing w:val="1"/>
        </w:rPr>
        <w:t xml:space="preserve"> </w:t>
      </w:r>
      <w:r w:rsidRPr="00F97A4B">
        <w:t>учителю</w:t>
      </w:r>
      <w:r w:rsidRPr="00F97A4B">
        <w:rPr>
          <w:spacing w:val="1"/>
        </w:rPr>
        <w:t xml:space="preserve"> </w:t>
      </w:r>
      <w:r w:rsidRPr="00F97A4B">
        <w:t>простроить</w:t>
      </w:r>
      <w:r w:rsidRPr="00F97A4B">
        <w:rPr>
          <w:spacing w:val="1"/>
        </w:rPr>
        <w:t xml:space="preserve"> </w:t>
      </w:r>
      <w:r w:rsidRPr="00F97A4B">
        <w:t>индивидуальный подход</w:t>
      </w:r>
      <w:r w:rsidRPr="00F97A4B">
        <w:rPr>
          <w:spacing w:val="1"/>
        </w:rPr>
        <w:t xml:space="preserve"> </w:t>
      </w:r>
      <w:r w:rsidRPr="00F97A4B">
        <w:t>к развитию ребенка. Границы исследовательского и проектного</w:t>
      </w:r>
      <w:r w:rsidRPr="00F97A4B">
        <w:rPr>
          <w:spacing w:val="1"/>
        </w:rPr>
        <w:t xml:space="preserve"> </w:t>
      </w:r>
      <w:r w:rsidRPr="00F97A4B">
        <w:t>обучения</w:t>
      </w:r>
      <w:r w:rsidRPr="00F97A4B">
        <w:rPr>
          <w:spacing w:val="1"/>
        </w:rPr>
        <w:t xml:space="preserve"> </w:t>
      </w:r>
      <w:r w:rsidRPr="00F97A4B">
        <w:t>младших</w:t>
      </w:r>
      <w:r w:rsidRPr="00F97A4B">
        <w:rPr>
          <w:spacing w:val="1"/>
        </w:rPr>
        <w:t xml:space="preserve"> </w:t>
      </w:r>
      <w:r w:rsidRPr="00F97A4B">
        <w:t>школьников</w:t>
      </w:r>
      <w:r w:rsidRPr="00F97A4B">
        <w:rPr>
          <w:spacing w:val="1"/>
        </w:rPr>
        <w:t xml:space="preserve"> </w:t>
      </w:r>
      <w:r w:rsidRPr="00F97A4B">
        <w:t>определяются</w:t>
      </w:r>
      <w:r w:rsidRPr="00F97A4B">
        <w:rPr>
          <w:spacing w:val="1"/>
        </w:rPr>
        <w:t xml:space="preserve"> </w:t>
      </w:r>
      <w:r w:rsidRPr="00F97A4B">
        <w:t>целевыми</w:t>
      </w:r>
      <w:r w:rsidRPr="00F97A4B">
        <w:rPr>
          <w:spacing w:val="1"/>
        </w:rPr>
        <w:t xml:space="preserve"> </w:t>
      </w:r>
      <w:r w:rsidRPr="00F97A4B">
        <w:t>установками,</w:t>
      </w:r>
      <w:r w:rsidRPr="00F97A4B">
        <w:rPr>
          <w:spacing w:val="1"/>
        </w:rPr>
        <w:t xml:space="preserve"> </w:t>
      </w:r>
      <w:r w:rsidRPr="00F97A4B">
        <w:t>на</w:t>
      </w:r>
      <w:r w:rsidRPr="00F97A4B">
        <w:rPr>
          <w:spacing w:val="1"/>
        </w:rPr>
        <w:t xml:space="preserve"> </w:t>
      </w:r>
      <w:r w:rsidRPr="00F97A4B">
        <w:t>которые</w:t>
      </w:r>
      <w:r w:rsidRPr="00F97A4B">
        <w:rPr>
          <w:spacing w:val="1"/>
        </w:rPr>
        <w:t xml:space="preserve"> </w:t>
      </w:r>
      <w:r w:rsidRPr="00F97A4B">
        <w:t>ориентирован</w:t>
      </w:r>
      <w:r w:rsidRPr="00F97A4B">
        <w:rPr>
          <w:spacing w:val="-5"/>
        </w:rPr>
        <w:t xml:space="preserve"> </w:t>
      </w:r>
      <w:r w:rsidRPr="00F97A4B">
        <w:t>учитель,</w:t>
      </w:r>
      <w:r w:rsidRPr="00F97A4B">
        <w:rPr>
          <w:spacing w:val="1"/>
        </w:rPr>
        <w:t xml:space="preserve"> </w:t>
      </w:r>
      <w:r w:rsidRPr="00F97A4B">
        <w:t>а</w:t>
      </w:r>
      <w:r w:rsidRPr="00F97A4B">
        <w:rPr>
          <w:spacing w:val="-2"/>
        </w:rPr>
        <w:t xml:space="preserve"> </w:t>
      </w:r>
      <w:r w:rsidRPr="00F97A4B">
        <w:t>также</w:t>
      </w:r>
      <w:r w:rsidRPr="00F97A4B">
        <w:rPr>
          <w:spacing w:val="-1"/>
        </w:rPr>
        <w:t xml:space="preserve"> </w:t>
      </w:r>
      <w:r w:rsidRPr="00F97A4B">
        <w:t>локальными</w:t>
      </w:r>
      <w:r w:rsidRPr="00F97A4B">
        <w:rPr>
          <w:spacing w:val="6"/>
        </w:rPr>
        <w:t xml:space="preserve"> </w:t>
      </w:r>
      <w:r w:rsidRPr="00F97A4B">
        <w:t>задачами,</w:t>
      </w:r>
      <w:r w:rsidRPr="00F97A4B">
        <w:rPr>
          <w:spacing w:val="2"/>
        </w:rPr>
        <w:t xml:space="preserve"> </w:t>
      </w:r>
      <w:r w:rsidRPr="00F97A4B">
        <w:t>стоящими на</w:t>
      </w:r>
      <w:r w:rsidRPr="00F97A4B">
        <w:rPr>
          <w:spacing w:val="-6"/>
        </w:rPr>
        <w:t xml:space="preserve"> </w:t>
      </w:r>
      <w:r w:rsidRPr="00F97A4B">
        <w:t>конкретном</w:t>
      </w:r>
      <w:r w:rsidRPr="00F97A4B">
        <w:rPr>
          <w:spacing w:val="4"/>
        </w:rPr>
        <w:t xml:space="preserve"> </w:t>
      </w:r>
      <w:r w:rsidRPr="00F97A4B">
        <w:t>уроке.</w:t>
      </w:r>
    </w:p>
    <w:p w:rsidR="00C450EA" w:rsidRPr="00F97A4B" w:rsidRDefault="002F2362" w:rsidP="00267F92">
      <w:pPr>
        <w:pStyle w:val="a3"/>
        <w:ind w:left="0" w:firstLine="706"/>
      </w:pPr>
      <w:r w:rsidRPr="00F97A4B">
        <w:t>В</w:t>
      </w:r>
      <w:r w:rsidRPr="00F97A4B">
        <w:rPr>
          <w:spacing w:val="1"/>
        </w:rPr>
        <w:t xml:space="preserve"> </w:t>
      </w:r>
      <w:r w:rsidRPr="00F97A4B">
        <w:t>рамках</w:t>
      </w:r>
      <w:r w:rsidRPr="00F97A4B">
        <w:rPr>
          <w:spacing w:val="1"/>
        </w:rPr>
        <w:t xml:space="preserve"> </w:t>
      </w:r>
      <w:r w:rsidRPr="00F97A4B">
        <w:t>внеурочной</w:t>
      </w:r>
      <w:r w:rsidRPr="00F97A4B">
        <w:rPr>
          <w:spacing w:val="1"/>
        </w:rPr>
        <w:t xml:space="preserve"> </w:t>
      </w:r>
      <w:r w:rsidRPr="00F97A4B">
        <w:t>деятельности</w:t>
      </w:r>
      <w:r w:rsidRPr="00F97A4B">
        <w:rPr>
          <w:spacing w:val="1"/>
        </w:rPr>
        <w:t xml:space="preserve"> </w:t>
      </w:r>
      <w:r w:rsidRPr="00F97A4B">
        <w:t>исследовательская</w:t>
      </w:r>
      <w:r w:rsidRPr="00F97A4B">
        <w:rPr>
          <w:spacing w:val="1"/>
        </w:rPr>
        <w:t xml:space="preserve"> </w:t>
      </w:r>
      <w:r w:rsidRPr="00F97A4B">
        <w:t>и</w:t>
      </w:r>
      <w:r w:rsidRPr="00F97A4B">
        <w:rPr>
          <w:spacing w:val="1"/>
        </w:rPr>
        <w:t xml:space="preserve"> </w:t>
      </w:r>
      <w:r w:rsidRPr="00F97A4B">
        <w:t>проектная</w:t>
      </w:r>
      <w:r w:rsidRPr="00F97A4B">
        <w:rPr>
          <w:spacing w:val="1"/>
        </w:rPr>
        <w:t xml:space="preserve"> </w:t>
      </w:r>
      <w:r w:rsidRPr="00F97A4B">
        <w:t>деятельность</w:t>
      </w:r>
      <w:r w:rsidRPr="00F97A4B">
        <w:rPr>
          <w:spacing w:val="1"/>
        </w:rPr>
        <w:t xml:space="preserve"> </w:t>
      </w:r>
      <w:r w:rsidRPr="00F97A4B">
        <w:t>направлены</w:t>
      </w:r>
      <w:r w:rsidRPr="00F97A4B">
        <w:rPr>
          <w:spacing w:val="1"/>
        </w:rPr>
        <w:t xml:space="preserve"> </w:t>
      </w:r>
      <w:r w:rsidRPr="00F97A4B">
        <w:t>на</w:t>
      </w:r>
      <w:r w:rsidRPr="00F97A4B">
        <w:rPr>
          <w:spacing w:val="1"/>
        </w:rPr>
        <w:t xml:space="preserve"> </w:t>
      </w:r>
      <w:r w:rsidRPr="00F97A4B">
        <w:t>обогащение</w:t>
      </w:r>
      <w:r w:rsidRPr="00F97A4B">
        <w:rPr>
          <w:spacing w:val="1"/>
        </w:rPr>
        <w:t xml:space="preserve"> </w:t>
      </w:r>
      <w:r w:rsidRPr="00F97A4B">
        <w:t>содержания</w:t>
      </w:r>
      <w:r w:rsidRPr="00F97A4B">
        <w:rPr>
          <w:spacing w:val="1"/>
        </w:rPr>
        <w:t xml:space="preserve"> </w:t>
      </w:r>
      <w:r w:rsidRPr="00F97A4B">
        <w:t>образования</w:t>
      </w:r>
      <w:r w:rsidRPr="00F97A4B">
        <w:rPr>
          <w:spacing w:val="1"/>
        </w:rPr>
        <w:t xml:space="preserve"> </w:t>
      </w:r>
      <w:r w:rsidRPr="00F97A4B">
        <w:t>и</w:t>
      </w:r>
      <w:r w:rsidRPr="00F97A4B">
        <w:rPr>
          <w:spacing w:val="1"/>
        </w:rPr>
        <w:t xml:space="preserve"> </w:t>
      </w:r>
      <w:r w:rsidRPr="00F97A4B">
        <w:t>возможность</w:t>
      </w:r>
      <w:r w:rsidRPr="00F97A4B">
        <w:rPr>
          <w:spacing w:val="1"/>
        </w:rPr>
        <w:t xml:space="preserve"> </w:t>
      </w:r>
      <w:r w:rsidRPr="00F97A4B">
        <w:t>реализации</w:t>
      </w:r>
      <w:r w:rsidRPr="00F97A4B">
        <w:rPr>
          <w:spacing w:val="1"/>
        </w:rPr>
        <w:t xml:space="preserve"> </w:t>
      </w:r>
      <w:r w:rsidRPr="00F97A4B">
        <w:t>способностей,</w:t>
      </w:r>
      <w:r w:rsidRPr="00F97A4B">
        <w:rPr>
          <w:spacing w:val="-1"/>
        </w:rPr>
        <w:t xml:space="preserve"> </w:t>
      </w:r>
      <w:r w:rsidRPr="00F97A4B">
        <w:t>потребностей</w:t>
      </w:r>
      <w:r w:rsidRPr="00F97A4B">
        <w:rPr>
          <w:spacing w:val="-3"/>
        </w:rPr>
        <w:t xml:space="preserve"> </w:t>
      </w:r>
      <w:r w:rsidRPr="00F97A4B">
        <w:t>и</w:t>
      </w:r>
      <w:r w:rsidRPr="00F97A4B">
        <w:rPr>
          <w:spacing w:val="-4"/>
        </w:rPr>
        <w:t xml:space="preserve"> </w:t>
      </w:r>
      <w:r w:rsidRPr="00F97A4B">
        <w:t>интересов</w:t>
      </w:r>
      <w:r w:rsidRPr="00F97A4B">
        <w:rPr>
          <w:spacing w:val="-4"/>
        </w:rPr>
        <w:t xml:space="preserve"> </w:t>
      </w:r>
      <w:r w:rsidRPr="00F97A4B">
        <w:t>обучающихся</w:t>
      </w:r>
      <w:r w:rsidRPr="00F97A4B">
        <w:rPr>
          <w:spacing w:val="3"/>
        </w:rPr>
        <w:t xml:space="preserve"> </w:t>
      </w:r>
      <w:r w:rsidRPr="00F97A4B">
        <w:t>с</w:t>
      </w:r>
      <w:r w:rsidRPr="00F97A4B">
        <w:rPr>
          <w:spacing w:val="-2"/>
        </w:rPr>
        <w:t xml:space="preserve"> </w:t>
      </w:r>
      <w:r w:rsidRPr="00F97A4B">
        <w:t>различным</w:t>
      </w:r>
      <w:r w:rsidRPr="00F97A4B">
        <w:rPr>
          <w:spacing w:val="1"/>
        </w:rPr>
        <w:t xml:space="preserve"> </w:t>
      </w:r>
      <w:r w:rsidRPr="00F97A4B">
        <w:t>уровнем</w:t>
      </w:r>
      <w:r w:rsidRPr="00F97A4B">
        <w:rPr>
          <w:spacing w:val="-1"/>
        </w:rPr>
        <w:t xml:space="preserve"> </w:t>
      </w:r>
      <w:r w:rsidRPr="00F97A4B">
        <w:t>развития.</w:t>
      </w:r>
    </w:p>
    <w:p w:rsidR="00C450EA" w:rsidRPr="00F97A4B" w:rsidRDefault="002F2362" w:rsidP="00267F92">
      <w:pPr>
        <w:pStyle w:val="a3"/>
        <w:ind w:left="0" w:firstLine="706"/>
      </w:pPr>
      <w:r w:rsidRPr="00F97A4B">
        <w:t>Для</w:t>
      </w:r>
      <w:r w:rsidRPr="00F97A4B">
        <w:rPr>
          <w:spacing w:val="1"/>
        </w:rPr>
        <w:t xml:space="preserve"> </w:t>
      </w:r>
      <w:r w:rsidRPr="00F97A4B">
        <w:t>расширения</w:t>
      </w:r>
      <w:r w:rsidRPr="00F97A4B">
        <w:rPr>
          <w:spacing w:val="1"/>
        </w:rPr>
        <w:t xml:space="preserve"> </w:t>
      </w:r>
      <w:r w:rsidRPr="00F97A4B">
        <w:t>диапазона</w:t>
      </w:r>
      <w:r w:rsidRPr="00F97A4B">
        <w:rPr>
          <w:spacing w:val="1"/>
        </w:rPr>
        <w:t xml:space="preserve"> </w:t>
      </w:r>
      <w:r w:rsidRPr="00F97A4B">
        <w:t>применимости</w:t>
      </w:r>
      <w:r w:rsidRPr="00F97A4B">
        <w:rPr>
          <w:spacing w:val="1"/>
        </w:rPr>
        <w:t xml:space="preserve"> </w:t>
      </w:r>
      <w:r w:rsidRPr="00F97A4B">
        <w:t>исследовательского</w:t>
      </w:r>
      <w:r w:rsidRPr="00F97A4B">
        <w:rPr>
          <w:spacing w:val="1"/>
        </w:rPr>
        <w:t xml:space="preserve"> </w:t>
      </w:r>
      <w:r w:rsidRPr="00F97A4B">
        <w:t>и</w:t>
      </w:r>
      <w:r w:rsidRPr="00F97A4B">
        <w:rPr>
          <w:spacing w:val="61"/>
        </w:rPr>
        <w:t xml:space="preserve"> </w:t>
      </w:r>
      <w:r w:rsidRPr="00F97A4B">
        <w:t>проектного</w:t>
      </w:r>
      <w:r w:rsidRPr="00F97A4B">
        <w:rPr>
          <w:spacing w:val="1"/>
        </w:rPr>
        <w:t xml:space="preserve"> </w:t>
      </w:r>
      <w:r w:rsidRPr="00F97A4B">
        <w:t>обучения следует дифференцировать задания по степени трудности: путем постепенного</w:t>
      </w:r>
      <w:r w:rsidRPr="00F97A4B">
        <w:rPr>
          <w:spacing w:val="1"/>
        </w:rPr>
        <w:t xml:space="preserve"> </w:t>
      </w:r>
      <w:r w:rsidRPr="00F97A4B">
        <w:t xml:space="preserve">усложнения </w:t>
      </w:r>
      <w:r w:rsidRPr="00F97A4B">
        <w:lastRenderedPageBreak/>
        <w:t>непосредственно самих заданий и/или увеличением степени самостоятельности</w:t>
      </w:r>
      <w:r w:rsidRPr="00F97A4B">
        <w:rPr>
          <w:spacing w:val="-57"/>
        </w:rPr>
        <w:t xml:space="preserve"> </w:t>
      </w:r>
      <w:r w:rsidRPr="00F97A4B">
        <w:t>ребенка, регулируемой мерой непосредственного руководства учителя процессом научно-</w:t>
      </w:r>
      <w:r w:rsidRPr="00F97A4B">
        <w:rPr>
          <w:spacing w:val="1"/>
        </w:rPr>
        <w:t xml:space="preserve"> </w:t>
      </w:r>
      <w:r w:rsidRPr="00F97A4B">
        <w:t>практического</w:t>
      </w:r>
      <w:r w:rsidRPr="00F97A4B">
        <w:rPr>
          <w:spacing w:val="3"/>
        </w:rPr>
        <w:t xml:space="preserve"> </w:t>
      </w:r>
      <w:r w:rsidRPr="00F97A4B">
        <w:t>обучения.</w:t>
      </w:r>
    </w:p>
    <w:p w:rsidR="00C450EA" w:rsidRPr="00F97A4B" w:rsidRDefault="002F2362" w:rsidP="00267F92">
      <w:pPr>
        <w:pStyle w:val="a3"/>
        <w:ind w:left="0" w:firstLine="706"/>
      </w:pPr>
      <w:r w:rsidRPr="00F97A4B">
        <w:t>В</w:t>
      </w:r>
      <w:r w:rsidRPr="00F97A4B">
        <w:rPr>
          <w:spacing w:val="1"/>
        </w:rPr>
        <w:t xml:space="preserve"> </w:t>
      </w:r>
      <w:r w:rsidRPr="00F97A4B">
        <w:t>качестве</w:t>
      </w:r>
      <w:r w:rsidRPr="00F97A4B">
        <w:rPr>
          <w:spacing w:val="1"/>
        </w:rPr>
        <w:t xml:space="preserve"> </w:t>
      </w:r>
      <w:r w:rsidRPr="00F97A4B">
        <w:t>основных</w:t>
      </w:r>
      <w:r w:rsidRPr="00F97A4B">
        <w:rPr>
          <w:spacing w:val="1"/>
        </w:rPr>
        <w:t xml:space="preserve"> </w:t>
      </w:r>
      <w:r w:rsidRPr="00F97A4B">
        <w:t>результатов</w:t>
      </w:r>
      <w:r w:rsidRPr="00F97A4B">
        <w:rPr>
          <w:spacing w:val="1"/>
        </w:rPr>
        <w:t xml:space="preserve"> </w:t>
      </w:r>
      <w:r w:rsidRPr="00F97A4B">
        <w:t>учебно-исследовательской</w:t>
      </w:r>
      <w:r w:rsidRPr="00F97A4B">
        <w:rPr>
          <w:spacing w:val="1"/>
        </w:rPr>
        <w:t xml:space="preserve"> </w:t>
      </w:r>
      <w:r w:rsidRPr="00F97A4B">
        <w:t>и</w:t>
      </w:r>
      <w:r w:rsidRPr="00F97A4B">
        <w:rPr>
          <w:spacing w:val="1"/>
        </w:rPr>
        <w:t xml:space="preserve"> </w:t>
      </w:r>
      <w:r w:rsidRPr="00F97A4B">
        <w:t>проектной</w:t>
      </w:r>
      <w:r w:rsidRPr="00F97A4B">
        <w:rPr>
          <w:spacing w:val="1"/>
        </w:rPr>
        <w:t xml:space="preserve"> </w:t>
      </w:r>
      <w:r w:rsidRPr="00F97A4B">
        <w:t>деятельности</w:t>
      </w:r>
      <w:r w:rsidRPr="00F97A4B">
        <w:rPr>
          <w:spacing w:val="1"/>
        </w:rPr>
        <w:t xml:space="preserve"> </w:t>
      </w:r>
      <w:r w:rsidRPr="00F97A4B">
        <w:t>младших школьников</w:t>
      </w:r>
      <w:r w:rsidRPr="00F97A4B">
        <w:rPr>
          <w:spacing w:val="1"/>
        </w:rPr>
        <w:t xml:space="preserve"> </w:t>
      </w:r>
      <w:r w:rsidRPr="00F97A4B">
        <w:t>рассматриваются</w:t>
      </w:r>
      <w:r w:rsidRPr="00F97A4B">
        <w:rPr>
          <w:spacing w:val="1"/>
        </w:rPr>
        <w:t xml:space="preserve"> </w:t>
      </w:r>
      <w:r w:rsidRPr="00F97A4B">
        <w:t>такие</w:t>
      </w:r>
      <w:r w:rsidRPr="00F97A4B">
        <w:rPr>
          <w:spacing w:val="1"/>
        </w:rPr>
        <w:t xml:space="preserve"> </w:t>
      </w:r>
      <w:r w:rsidRPr="00F97A4B">
        <w:t>метапредметные</w:t>
      </w:r>
      <w:r w:rsidRPr="00F97A4B">
        <w:rPr>
          <w:spacing w:val="60"/>
        </w:rPr>
        <w:t xml:space="preserve"> </w:t>
      </w:r>
      <w:r w:rsidRPr="00F97A4B">
        <w:t>результаты,</w:t>
      </w:r>
      <w:r w:rsidRPr="00F97A4B">
        <w:rPr>
          <w:spacing w:val="1"/>
        </w:rPr>
        <w:t xml:space="preserve"> </w:t>
      </w:r>
      <w:r w:rsidRPr="00F97A4B">
        <w:t>как сформированные умения: наблюдать, измерять, сравнивать, моделировать, выдвигать</w:t>
      </w:r>
      <w:r w:rsidRPr="00F97A4B">
        <w:rPr>
          <w:spacing w:val="1"/>
        </w:rPr>
        <w:t xml:space="preserve"> </w:t>
      </w:r>
      <w:r w:rsidRPr="00F97A4B">
        <w:rPr>
          <w:spacing w:val="-1"/>
        </w:rPr>
        <w:t xml:space="preserve">гипотезы, экспериментировать, определять понятия, </w:t>
      </w:r>
      <w:r w:rsidRPr="00F97A4B">
        <w:t>устанавливать причинно-следственные</w:t>
      </w:r>
      <w:r w:rsidRPr="00F97A4B">
        <w:rPr>
          <w:spacing w:val="1"/>
        </w:rPr>
        <w:t xml:space="preserve"> </w:t>
      </w:r>
      <w:r w:rsidRPr="00F97A4B">
        <w:t>связи и работать с источниками информации. Они обеспечивают получение необходимой</w:t>
      </w:r>
      <w:r w:rsidRPr="00F97A4B">
        <w:rPr>
          <w:spacing w:val="1"/>
        </w:rPr>
        <w:t xml:space="preserve"> </w:t>
      </w:r>
      <w:r w:rsidRPr="00F97A4B">
        <w:t>знаниевой и процессуальной основы для проведения исследований и реализации проектов</w:t>
      </w:r>
      <w:r w:rsidRPr="00F97A4B">
        <w:rPr>
          <w:spacing w:val="1"/>
        </w:rPr>
        <w:t xml:space="preserve"> </w:t>
      </w:r>
      <w:r w:rsidRPr="00F97A4B">
        <w:t>при</w:t>
      </w:r>
      <w:r w:rsidRPr="00F97A4B">
        <w:rPr>
          <w:spacing w:val="3"/>
        </w:rPr>
        <w:t xml:space="preserve"> </w:t>
      </w:r>
      <w:r w:rsidRPr="00F97A4B">
        <w:t>изучении</w:t>
      </w:r>
      <w:r w:rsidRPr="00F97A4B">
        <w:rPr>
          <w:spacing w:val="11"/>
        </w:rPr>
        <w:t xml:space="preserve"> </w:t>
      </w:r>
      <w:r w:rsidRPr="00F97A4B">
        <w:t>учебных</w:t>
      </w:r>
      <w:r w:rsidRPr="00F97A4B">
        <w:rPr>
          <w:spacing w:val="59"/>
        </w:rPr>
        <w:t xml:space="preserve"> </w:t>
      </w:r>
      <w:r w:rsidRPr="00F97A4B">
        <w:t>предметов.</w:t>
      </w:r>
      <w:r w:rsidRPr="00F97A4B">
        <w:rPr>
          <w:spacing w:val="2"/>
        </w:rPr>
        <w:t xml:space="preserve"> </w:t>
      </w:r>
      <w:r w:rsidRPr="00F97A4B">
        <w:t>В</w:t>
      </w:r>
      <w:r w:rsidRPr="00F97A4B">
        <w:rPr>
          <w:spacing w:val="1"/>
        </w:rPr>
        <w:t xml:space="preserve"> </w:t>
      </w:r>
      <w:r w:rsidRPr="00F97A4B">
        <w:t>качестве</w:t>
      </w:r>
      <w:r w:rsidRPr="00F97A4B">
        <w:rPr>
          <w:spacing w:val="2"/>
        </w:rPr>
        <w:t xml:space="preserve"> </w:t>
      </w:r>
      <w:r w:rsidRPr="00F97A4B">
        <w:t>результата</w:t>
      </w:r>
      <w:r w:rsidRPr="00F97A4B">
        <w:rPr>
          <w:spacing w:val="3"/>
        </w:rPr>
        <w:t xml:space="preserve"> </w:t>
      </w:r>
      <w:r w:rsidRPr="00F97A4B">
        <w:t>следует</w:t>
      </w:r>
      <w:r w:rsidRPr="00F97A4B">
        <w:rPr>
          <w:spacing w:val="4"/>
        </w:rPr>
        <w:t xml:space="preserve"> </w:t>
      </w:r>
      <w:r w:rsidRPr="00F97A4B">
        <w:t>также</w:t>
      </w:r>
      <w:r w:rsidRPr="00F97A4B">
        <w:rPr>
          <w:spacing w:val="2"/>
        </w:rPr>
        <w:t xml:space="preserve"> </w:t>
      </w:r>
      <w:r w:rsidRPr="00F97A4B">
        <w:t>включить</w:t>
      </w:r>
    </w:p>
    <w:p w:rsidR="00C450EA" w:rsidRPr="00F97A4B" w:rsidRDefault="002F2362" w:rsidP="00267F92">
      <w:pPr>
        <w:pStyle w:val="a3"/>
        <w:ind w:left="0"/>
      </w:pPr>
      <w:r w:rsidRPr="00F97A4B">
        <w:t>готовность слушать и слышать собеседника; умение в корректной форме формулировать и</w:t>
      </w:r>
      <w:r w:rsidRPr="00F97A4B">
        <w:rPr>
          <w:spacing w:val="1"/>
        </w:rPr>
        <w:t xml:space="preserve"> </w:t>
      </w:r>
      <w:r w:rsidRPr="00F97A4B">
        <w:t>оценивать познавательные вопросы; проявлять самостоятельность в обучении,</w:t>
      </w:r>
      <w:r w:rsidRPr="00F97A4B">
        <w:rPr>
          <w:spacing w:val="60"/>
        </w:rPr>
        <w:t xml:space="preserve"> </w:t>
      </w:r>
      <w:r w:rsidRPr="00F97A4B">
        <w:t>инициативу</w:t>
      </w:r>
      <w:r w:rsidRPr="00F97A4B">
        <w:rPr>
          <w:spacing w:val="1"/>
        </w:rPr>
        <w:t xml:space="preserve"> </w:t>
      </w:r>
      <w:r w:rsidRPr="00F97A4B">
        <w:t>в использовании своих мыслительных способностей; критически и творчески работать в</w:t>
      </w:r>
      <w:r w:rsidRPr="00F97A4B">
        <w:rPr>
          <w:spacing w:val="1"/>
        </w:rPr>
        <w:t xml:space="preserve"> </w:t>
      </w:r>
      <w:r w:rsidRPr="00F97A4B">
        <w:t>сотрудничестве с другими людьми; смело и твердо защищать свои убеждения; оценивать и</w:t>
      </w:r>
      <w:r w:rsidRPr="00F97A4B">
        <w:rPr>
          <w:spacing w:val="1"/>
        </w:rPr>
        <w:t xml:space="preserve"> </w:t>
      </w:r>
      <w:r w:rsidRPr="00F97A4B">
        <w:t>понимать</w:t>
      </w:r>
      <w:r w:rsidRPr="00F97A4B">
        <w:rPr>
          <w:spacing w:val="1"/>
        </w:rPr>
        <w:t xml:space="preserve"> </w:t>
      </w:r>
      <w:r w:rsidRPr="00F97A4B">
        <w:t>собственные</w:t>
      </w:r>
      <w:r w:rsidRPr="00F97A4B">
        <w:rPr>
          <w:spacing w:val="1"/>
        </w:rPr>
        <w:t xml:space="preserve"> </w:t>
      </w:r>
      <w:r w:rsidRPr="00F97A4B">
        <w:t>сильные</w:t>
      </w:r>
      <w:r w:rsidRPr="00F97A4B">
        <w:rPr>
          <w:spacing w:val="1"/>
        </w:rPr>
        <w:t xml:space="preserve"> </w:t>
      </w:r>
      <w:r w:rsidRPr="00F97A4B">
        <w:t>и</w:t>
      </w:r>
      <w:r w:rsidRPr="00F97A4B">
        <w:rPr>
          <w:spacing w:val="1"/>
        </w:rPr>
        <w:t xml:space="preserve"> </w:t>
      </w:r>
      <w:r w:rsidRPr="00F97A4B">
        <w:t>слабые</w:t>
      </w:r>
      <w:r w:rsidRPr="00F97A4B">
        <w:rPr>
          <w:spacing w:val="1"/>
        </w:rPr>
        <w:t xml:space="preserve"> </w:t>
      </w:r>
      <w:r w:rsidRPr="00F97A4B">
        <w:t>стороны;</w:t>
      </w:r>
      <w:r w:rsidRPr="00F97A4B">
        <w:rPr>
          <w:spacing w:val="1"/>
        </w:rPr>
        <w:t xml:space="preserve"> </w:t>
      </w:r>
      <w:r w:rsidRPr="00F97A4B">
        <w:t>отвечать</w:t>
      </w:r>
      <w:r w:rsidRPr="00F97A4B">
        <w:rPr>
          <w:spacing w:val="1"/>
        </w:rPr>
        <w:t xml:space="preserve"> </w:t>
      </w:r>
      <w:r w:rsidRPr="00F97A4B">
        <w:t>за</w:t>
      </w:r>
      <w:r w:rsidRPr="00F97A4B">
        <w:rPr>
          <w:spacing w:val="1"/>
        </w:rPr>
        <w:t xml:space="preserve"> </w:t>
      </w:r>
      <w:r w:rsidRPr="00F97A4B">
        <w:t>свои</w:t>
      </w:r>
      <w:r w:rsidRPr="00F97A4B">
        <w:rPr>
          <w:spacing w:val="1"/>
        </w:rPr>
        <w:t xml:space="preserve"> </w:t>
      </w:r>
      <w:r w:rsidRPr="00F97A4B">
        <w:t>действия</w:t>
      </w:r>
      <w:r w:rsidRPr="00F97A4B">
        <w:rPr>
          <w:spacing w:val="1"/>
        </w:rPr>
        <w:t xml:space="preserve"> </w:t>
      </w:r>
      <w:r w:rsidRPr="00F97A4B">
        <w:t>и</w:t>
      </w:r>
      <w:r w:rsidRPr="00F97A4B">
        <w:rPr>
          <w:spacing w:val="1"/>
        </w:rPr>
        <w:t xml:space="preserve"> </w:t>
      </w:r>
      <w:r w:rsidRPr="00F97A4B">
        <w:t>их</w:t>
      </w:r>
      <w:r w:rsidRPr="00F97A4B">
        <w:rPr>
          <w:spacing w:val="1"/>
        </w:rPr>
        <w:t xml:space="preserve"> </w:t>
      </w:r>
      <w:r w:rsidRPr="00F97A4B">
        <w:t>последствия.</w:t>
      </w:r>
    </w:p>
    <w:p w:rsidR="00C450EA" w:rsidRPr="00F97A4B" w:rsidRDefault="002F2362" w:rsidP="00267F92">
      <w:pPr>
        <w:pStyle w:val="Heading1"/>
        <w:ind w:left="0"/>
        <w:jc w:val="both"/>
      </w:pPr>
      <w:r w:rsidRPr="00F97A4B">
        <w:rPr>
          <w:w w:val="90"/>
        </w:rPr>
        <w:t>Условия,</w:t>
      </w:r>
      <w:r w:rsidRPr="00F97A4B">
        <w:rPr>
          <w:spacing w:val="56"/>
        </w:rPr>
        <w:t xml:space="preserve"> </w:t>
      </w:r>
      <w:r w:rsidRPr="00F97A4B">
        <w:rPr>
          <w:w w:val="90"/>
        </w:rPr>
        <w:t>обеспечивающие</w:t>
      </w:r>
      <w:r w:rsidRPr="00F97A4B">
        <w:rPr>
          <w:spacing w:val="58"/>
        </w:rPr>
        <w:t xml:space="preserve"> </w:t>
      </w:r>
      <w:r w:rsidRPr="00F97A4B">
        <w:rPr>
          <w:w w:val="90"/>
        </w:rPr>
        <w:t>развитие</w:t>
      </w:r>
      <w:r w:rsidRPr="00F97A4B">
        <w:rPr>
          <w:spacing w:val="59"/>
        </w:rPr>
        <w:t xml:space="preserve"> </w:t>
      </w:r>
      <w:r w:rsidRPr="00F97A4B">
        <w:rPr>
          <w:w w:val="90"/>
        </w:rPr>
        <w:t>универсальных</w:t>
      </w:r>
      <w:r w:rsidRPr="00F97A4B">
        <w:rPr>
          <w:spacing w:val="61"/>
        </w:rPr>
        <w:t xml:space="preserve"> </w:t>
      </w:r>
      <w:r w:rsidRPr="00F97A4B">
        <w:rPr>
          <w:w w:val="90"/>
        </w:rPr>
        <w:t>учебных</w:t>
      </w:r>
      <w:r w:rsidRPr="00F97A4B">
        <w:rPr>
          <w:spacing w:val="53"/>
        </w:rPr>
        <w:t xml:space="preserve"> </w:t>
      </w:r>
      <w:r w:rsidRPr="00F97A4B">
        <w:rPr>
          <w:w w:val="90"/>
        </w:rPr>
        <w:t>действий</w:t>
      </w:r>
      <w:r w:rsidRPr="00F97A4B">
        <w:rPr>
          <w:spacing w:val="59"/>
        </w:rPr>
        <w:t xml:space="preserve"> </w:t>
      </w:r>
      <w:r w:rsidRPr="00F97A4B">
        <w:rPr>
          <w:w w:val="90"/>
        </w:rPr>
        <w:t>у</w:t>
      </w:r>
      <w:r w:rsidRPr="00F97A4B">
        <w:rPr>
          <w:spacing w:val="62"/>
        </w:rPr>
        <w:t xml:space="preserve"> </w:t>
      </w:r>
      <w:r w:rsidRPr="00F97A4B">
        <w:rPr>
          <w:w w:val="90"/>
        </w:rPr>
        <w:t>обучающихся</w:t>
      </w:r>
    </w:p>
    <w:p w:rsidR="00C450EA" w:rsidRPr="00F97A4B" w:rsidRDefault="002F2362" w:rsidP="00267F92">
      <w:pPr>
        <w:pStyle w:val="a3"/>
        <w:ind w:left="0" w:firstLine="706"/>
      </w:pPr>
      <w:r w:rsidRPr="00F97A4B">
        <w:t>Указанное</w:t>
      </w:r>
      <w:r w:rsidRPr="00F97A4B">
        <w:rPr>
          <w:spacing w:val="4"/>
        </w:rPr>
        <w:t xml:space="preserve"> </w:t>
      </w:r>
      <w:r w:rsidRPr="00F97A4B">
        <w:t>содержание</w:t>
      </w:r>
      <w:r w:rsidRPr="00F97A4B">
        <w:rPr>
          <w:spacing w:val="5"/>
        </w:rPr>
        <w:t xml:space="preserve"> </w:t>
      </w:r>
      <w:r w:rsidRPr="00F97A4B">
        <w:t>учебных</w:t>
      </w:r>
      <w:r w:rsidRPr="00F97A4B">
        <w:rPr>
          <w:spacing w:val="6"/>
        </w:rPr>
        <w:t xml:space="preserve"> </w:t>
      </w:r>
      <w:r w:rsidRPr="00F97A4B">
        <w:t>предметов,</w:t>
      </w:r>
      <w:r w:rsidRPr="00F97A4B">
        <w:rPr>
          <w:spacing w:val="4"/>
        </w:rPr>
        <w:t xml:space="preserve"> </w:t>
      </w:r>
      <w:r w:rsidRPr="00F97A4B">
        <w:t>преподаваемых</w:t>
      </w:r>
      <w:r w:rsidRPr="00F97A4B">
        <w:rPr>
          <w:spacing w:val="7"/>
        </w:rPr>
        <w:t xml:space="preserve"> </w:t>
      </w:r>
      <w:r w:rsidRPr="00F97A4B">
        <w:t>в</w:t>
      </w:r>
      <w:r w:rsidRPr="00F97A4B">
        <w:rPr>
          <w:spacing w:val="2"/>
        </w:rPr>
        <w:t xml:space="preserve"> </w:t>
      </w:r>
      <w:r w:rsidRPr="00F97A4B">
        <w:t>рамках</w:t>
      </w:r>
      <w:r w:rsidRPr="00F97A4B">
        <w:rPr>
          <w:spacing w:val="5"/>
        </w:rPr>
        <w:t xml:space="preserve"> </w:t>
      </w:r>
      <w:r w:rsidRPr="00F97A4B">
        <w:t>начального</w:t>
      </w:r>
      <w:r w:rsidRPr="00F97A4B">
        <w:rPr>
          <w:spacing w:val="1"/>
        </w:rPr>
        <w:t xml:space="preserve"> </w:t>
      </w:r>
      <w:r w:rsidRPr="00F97A4B">
        <w:t>образования,</w:t>
      </w:r>
      <w:r w:rsidRPr="00F97A4B">
        <w:rPr>
          <w:spacing w:val="29"/>
        </w:rPr>
        <w:t xml:space="preserve"> </w:t>
      </w:r>
      <w:r w:rsidRPr="00F97A4B">
        <w:t>может</w:t>
      </w:r>
      <w:r w:rsidRPr="00F97A4B">
        <w:rPr>
          <w:spacing w:val="28"/>
        </w:rPr>
        <w:t xml:space="preserve"> </w:t>
      </w:r>
      <w:r w:rsidRPr="00F97A4B">
        <w:t>стать</w:t>
      </w:r>
      <w:r w:rsidRPr="00F97A4B">
        <w:rPr>
          <w:spacing w:val="28"/>
        </w:rPr>
        <w:t xml:space="preserve"> </w:t>
      </w:r>
      <w:r w:rsidRPr="00F97A4B">
        <w:t>средством</w:t>
      </w:r>
      <w:r w:rsidRPr="00F97A4B">
        <w:rPr>
          <w:spacing w:val="29"/>
        </w:rPr>
        <w:t xml:space="preserve"> </w:t>
      </w:r>
      <w:r w:rsidRPr="00F97A4B">
        <w:t>формирования</w:t>
      </w:r>
      <w:r w:rsidRPr="00F97A4B">
        <w:rPr>
          <w:spacing w:val="33"/>
        </w:rPr>
        <w:t xml:space="preserve"> </w:t>
      </w:r>
      <w:r w:rsidRPr="00F97A4B">
        <w:t>универсальных</w:t>
      </w:r>
      <w:r w:rsidRPr="00F97A4B">
        <w:rPr>
          <w:spacing w:val="32"/>
        </w:rPr>
        <w:t xml:space="preserve"> </w:t>
      </w:r>
      <w:r w:rsidRPr="00F97A4B">
        <w:t>учебных</w:t>
      </w:r>
      <w:r w:rsidRPr="00F97A4B">
        <w:rPr>
          <w:spacing w:val="28"/>
        </w:rPr>
        <w:t xml:space="preserve"> </w:t>
      </w:r>
      <w:r w:rsidRPr="00F97A4B">
        <w:t>действий</w:t>
      </w:r>
      <w:r w:rsidRPr="00F97A4B">
        <w:rPr>
          <w:spacing w:val="-57"/>
        </w:rPr>
        <w:t xml:space="preserve"> </w:t>
      </w:r>
      <w:r w:rsidRPr="00F97A4B">
        <w:t>только</w:t>
      </w:r>
      <w:r w:rsidRPr="00F97A4B">
        <w:rPr>
          <w:spacing w:val="-2"/>
        </w:rPr>
        <w:t xml:space="preserve"> </w:t>
      </w:r>
      <w:r w:rsidRPr="00F97A4B">
        <w:t>при</w:t>
      </w:r>
      <w:r w:rsidRPr="00F97A4B">
        <w:rPr>
          <w:spacing w:val="-5"/>
        </w:rPr>
        <w:t xml:space="preserve"> </w:t>
      </w:r>
      <w:r w:rsidRPr="00F97A4B">
        <w:t>соблюдении</w:t>
      </w:r>
      <w:r w:rsidRPr="00F97A4B">
        <w:rPr>
          <w:spacing w:val="-5"/>
        </w:rPr>
        <w:t xml:space="preserve"> </w:t>
      </w:r>
      <w:r w:rsidRPr="00F97A4B">
        <w:t>определенных условий</w:t>
      </w:r>
      <w:r w:rsidRPr="00F97A4B">
        <w:rPr>
          <w:spacing w:val="-9"/>
        </w:rPr>
        <w:t xml:space="preserve"> </w:t>
      </w:r>
      <w:r w:rsidRPr="00F97A4B">
        <w:t>организации</w:t>
      </w:r>
      <w:r w:rsidRPr="00F97A4B">
        <w:rPr>
          <w:spacing w:val="-8"/>
        </w:rPr>
        <w:t xml:space="preserve"> </w:t>
      </w:r>
      <w:r w:rsidRPr="00F97A4B">
        <w:t>образовательной деятельности:</w:t>
      </w:r>
    </w:p>
    <w:p w:rsidR="00C450EA" w:rsidRPr="00F97A4B" w:rsidRDefault="002F2362" w:rsidP="00B34D59">
      <w:pPr>
        <w:pStyle w:val="a5"/>
        <w:numPr>
          <w:ilvl w:val="0"/>
          <w:numId w:val="20"/>
        </w:numPr>
        <w:tabs>
          <w:tab w:val="left" w:pos="1093"/>
        </w:tabs>
        <w:ind w:left="0"/>
        <w:jc w:val="both"/>
        <w:rPr>
          <w:sz w:val="24"/>
          <w:szCs w:val="24"/>
        </w:rPr>
      </w:pPr>
      <w:r w:rsidRPr="00F97A4B">
        <w:rPr>
          <w:sz w:val="24"/>
          <w:szCs w:val="24"/>
        </w:rPr>
        <w:t>использовании учебников в бумажной и/или электронной форме не только в качестве</w:t>
      </w:r>
      <w:r w:rsidRPr="00F97A4B">
        <w:rPr>
          <w:spacing w:val="1"/>
          <w:sz w:val="24"/>
          <w:szCs w:val="24"/>
        </w:rPr>
        <w:t xml:space="preserve"> </w:t>
      </w:r>
      <w:r w:rsidRPr="00F97A4B">
        <w:rPr>
          <w:sz w:val="24"/>
          <w:szCs w:val="24"/>
        </w:rPr>
        <w:t>носителя информации,</w:t>
      </w:r>
      <w:r w:rsidRPr="00F97A4B">
        <w:rPr>
          <w:spacing w:val="1"/>
          <w:sz w:val="24"/>
          <w:szCs w:val="24"/>
        </w:rPr>
        <w:t xml:space="preserve"> </w:t>
      </w:r>
      <w:r w:rsidRPr="00F97A4B">
        <w:rPr>
          <w:sz w:val="24"/>
          <w:szCs w:val="24"/>
        </w:rPr>
        <w:t>«готовых» знаний, подлежащих усвоению, но</w:t>
      </w:r>
      <w:r w:rsidRPr="00F97A4B">
        <w:rPr>
          <w:spacing w:val="1"/>
          <w:sz w:val="24"/>
          <w:szCs w:val="24"/>
        </w:rPr>
        <w:t xml:space="preserve"> </w:t>
      </w:r>
      <w:r w:rsidRPr="00F97A4B">
        <w:rPr>
          <w:sz w:val="24"/>
          <w:szCs w:val="24"/>
        </w:rPr>
        <w:t>и как носителя</w:t>
      </w:r>
      <w:r w:rsidRPr="00F97A4B">
        <w:rPr>
          <w:spacing w:val="1"/>
          <w:sz w:val="24"/>
          <w:szCs w:val="24"/>
        </w:rPr>
        <w:t xml:space="preserve"> </w:t>
      </w:r>
      <w:r w:rsidRPr="00F97A4B">
        <w:rPr>
          <w:sz w:val="24"/>
          <w:szCs w:val="24"/>
        </w:rPr>
        <w:t>способов</w:t>
      </w:r>
      <w:r w:rsidRPr="00F97A4B">
        <w:rPr>
          <w:spacing w:val="1"/>
          <w:sz w:val="24"/>
          <w:szCs w:val="24"/>
        </w:rPr>
        <w:t xml:space="preserve"> </w:t>
      </w:r>
      <w:r w:rsidRPr="00F97A4B">
        <w:rPr>
          <w:sz w:val="24"/>
          <w:szCs w:val="24"/>
        </w:rPr>
        <w:t>«открытия»</w:t>
      </w:r>
      <w:r w:rsidRPr="00F97A4B">
        <w:rPr>
          <w:spacing w:val="1"/>
          <w:sz w:val="24"/>
          <w:szCs w:val="24"/>
        </w:rPr>
        <w:t xml:space="preserve"> </w:t>
      </w:r>
      <w:r w:rsidRPr="00F97A4B">
        <w:rPr>
          <w:sz w:val="24"/>
          <w:szCs w:val="24"/>
        </w:rPr>
        <w:t>новых</w:t>
      </w:r>
      <w:r w:rsidRPr="00F97A4B">
        <w:rPr>
          <w:spacing w:val="1"/>
          <w:sz w:val="24"/>
          <w:szCs w:val="24"/>
        </w:rPr>
        <w:t xml:space="preserve"> </w:t>
      </w:r>
      <w:r w:rsidRPr="00F97A4B">
        <w:rPr>
          <w:sz w:val="24"/>
          <w:szCs w:val="24"/>
        </w:rPr>
        <w:t>знаний,</w:t>
      </w:r>
      <w:r w:rsidRPr="00F97A4B">
        <w:rPr>
          <w:spacing w:val="1"/>
          <w:sz w:val="24"/>
          <w:szCs w:val="24"/>
        </w:rPr>
        <w:t xml:space="preserve"> </w:t>
      </w:r>
      <w:r w:rsidRPr="00F97A4B">
        <w:rPr>
          <w:sz w:val="24"/>
          <w:szCs w:val="24"/>
        </w:rPr>
        <w:t>их</w:t>
      </w:r>
      <w:r w:rsidRPr="00F97A4B">
        <w:rPr>
          <w:spacing w:val="1"/>
          <w:sz w:val="24"/>
          <w:szCs w:val="24"/>
        </w:rPr>
        <w:t xml:space="preserve"> </w:t>
      </w:r>
      <w:r w:rsidRPr="00F97A4B">
        <w:rPr>
          <w:sz w:val="24"/>
          <w:szCs w:val="24"/>
        </w:rPr>
        <w:t>практического</w:t>
      </w:r>
      <w:r w:rsidRPr="00F97A4B">
        <w:rPr>
          <w:spacing w:val="1"/>
          <w:sz w:val="24"/>
          <w:szCs w:val="24"/>
        </w:rPr>
        <w:t xml:space="preserve"> </w:t>
      </w:r>
      <w:r w:rsidRPr="00F97A4B">
        <w:rPr>
          <w:sz w:val="24"/>
          <w:szCs w:val="24"/>
        </w:rPr>
        <w:t>освоения,</w:t>
      </w:r>
      <w:r w:rsidRPr="00F97A4B">
        <w:rPr>
          <w:spacing w:val="1"/>
          <w:sz w:val="24"/>
          <w:szCs w:val="24"/>
        </w:rPr>
        <w:t xml:space="preserve"> </w:t>
      </w:r>
      <w:r w:rsidRPr="00F97A4B">
        <w:rPr>
          <w:sz w:val="24"/>
          <w:szCs w:val="24"/>
        </w:rPr>
        <w:t>обобщения</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систематизации, включения</w:t>
      </w:r>
      <w:r w:rsidRPr="00F97A4B">
        <w:rPr>
          <w:spacing w:val="-3"/>
          <w:sz w:val="24"/>
          <w:szCs w:val="24"/>
        </w:rPr>
        <w:t xml:space="preserve"> </w:t>
      </w:r>
      <w:r w:rsidRPr="00F97A4B">
        <w:rPr>
          <w:sz w:val="24"/>
          <w:szCs w:val="24"/>
        </w:rPr>
        <w:t>обучающимся</w:t>
      </w:r>
      <w:r w:rsidRPr="00F97A4B">
        <w:rPr>
          <w:spacing w:val="4"/>
          <w:sz w:val="24"/>
          <w:szCs w:val="24"/>
        </w:rPr>
        <w:t xml:space="preserve"> </w:t>
      </w:r>
      <w:r w:rsidRPr="00F97A4B">
        <w:rPr>
          <w:sz w:val="24"/>
          <w:szCs w:val="24"/>
        </w:rPr>
        <w:t>в</w:t>
      </w:r>
      <w:r w:rsidRPr="00F97A4B">
        <w:rPr>
          <w:spacing w:val="4"/>
          <w:sz w:val="24"/>
          <w:szCs w:val="24"/>
        </w:rPr>
        <w:t xml:space="preserve"> </w:t>
      </w:r>
      <w:r w:rsidRPr="00F97A4B">
        <w:rPr>
          <w:sz w:val="24"/>
          <w:szCs w:val="24"/>
        </w:rPr>
        <w:t>свою</w:t>
      </w:r>
      <w:r w:rsidRPr="00F97A4B">
        <w:rPr>
          <w:spacing w:val="-1"/>
          <w:sz w:val="24"/>
          <w:szCs w:val="24"/>
        </w:rPr>
        <w:t xml:space="preserve"> </w:t>
      </w:r>
      <w:r w:rsidRPr="00F97A4B">
        <w:rPr>
          <w:sz w:val="24"/>
          <w:szCs w:val="24"/>
        </w:rPr>
        <w:t>картину</w:t>
      </w:r>
      <w:r w:rsidRPr="00F97A4B">
        <w:rPr>
          <w:spacing w:val="-11"/>
          <w:sz w:val="24"/>
          <w:szCs w:val="24"/>
        </w:rPr>
        <w:t xml:space="preserve"> </w:t>
      </w:r>
      <w:r w:rsidRPr="00F97A4B">
        <w:rPr>
          <w:sz w:val="24"/>
          <w:szCs w:val="24"/>
        </w:rPr>
        <w:t>мира;</w:t>
      </w:r>
    </w:p>
    <w:p w:rsidR="00C450EA" w:rsidRPr="00F97A4B" w:rsidRDefault="002F2362" w:rsidP="00B34D59">
      <w:pPr>
        <w:pStyle w:val="a5"/>
        <w:numPr>
          <w:ilvl w:val="0"/>
          <w:numId w:val="20"/>
        </w:numPr>
        <w:tabs>
          <w:tab w:val="left" w:pos="1093"/>
        </w:tabs>
        <w:ind w:left="0"/>
        <w:jc w:val="both"/>
        <w:rPr>
          <w:sz w:val="24"/>
          <w:szCs w:val="24"/>
        </w:rPr>
      </w:pPr>
      <w:r w:rsidRPr="00F97A4B">
        <w:rPr>
          <w:sz w:val="24"/>
          <w:szCs w:val="24"/>
        </w:rPr>
        <w:t>соблюдении</w:t>
      </w:r>
      <w:r w:rsidRPr="00F97A4B">
        <w:rPr>
          <w:spacing w:val="1"/>
          <w:sz w:val="24"/>
          <w:szCs w:val="24"/>
        </w:rPr>
        <w:t xml:space="preserve"> </w:t>
      </w:r>
      <w:r w:rsidRPr="00F97A4B">
        <w:rPr>
          <w:sz w:val="24"/>
          <w:szCs w:val="24"/>
        </w:rPr>
        <w:t>технологии</w:t>
      </w:r>
      <w:r w:rsidRPr="00F97A4B">
        <w:rPr>
          <w:spacing w:val="1"/>
          <w:sz w:val="24"/>
          <w:szCs w:val="24"/>
        </w:rPr>
        <w:t xml:space="preserve"> </w:t>
      </w:r>
      <w:r w:rsidRPr="00F97A4B">
        <w:rPr>
          <w:sz w:val="24"/>
          <w:szCs w:val="24"/>
        </w:rPr>
        <w:t>проектирования</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проведения</w:t>
      </w:r>
      <w:r w:rsidRPr="00F97A4B">
        <w:rPr>
          <w:spacing w:val="1"/>
          <w:sz w:val="24"/>
          <w:szCs w:val="24"/>
        </w:rPr>
        <w:t xml:space="preserve"> </w:t>
      </w:r>
      <w:r w:rsidRPr="00F97A4B">
        <w:rPr>
          <w:sz w:val="24"/>
          <w:szCs w:val="24"/>
        </w:rPr>
        <w:t>урока</w:t>
      </w:r>
      <w:r w:rsidRPr="00F97A4B">
        <w:rPr>
          <w:spacing w:val="1"/>
          <w:sz w:val="24"/>
          <w:szCs w:val="24"/>
        </w:rPr>
        <w:t xml:space="preserve"> </w:t>
      </w:r>
      <w:r w:rsidRPr="00F97A4B">
        <w:rPr>
          <w:sz w:val="24"/>
          <w:szCs w:val="24"/>
        </w:rPr>
        <w:t>(учебного</w:t>
      </w:r>
      <w:r w:rsidRPr="00F97A4B">
        <w:rPr>
          <w:spacing w:val="1"/>
          <w:sz w:val="24"/>
          <w:szCs w:val="24"/>
        </w:rPr>
        <w:t xml:space="preserve"> </w:t>
      </w:r>
      <w:r w:rsidRPr="00F97A4B">
        <w:rPr>
          <w:sz w:val="24"/>
          <w:szCs w:val="24"/>
        </w:rPr>
        <w:t>занятия)</w:t>
      </w:r>
      <w:r w:rsidRPr="00F97A4B">
        <w:rPr>
          <w:spacing w:val="1"/>
          <w:sz w:val="24"/>
          <w:szCs w:val="24"/>
        </w:rPr>
        <w:t xml:space="preserve"> </w:t>
      </w:r>
      <w:r w:rsidRPr="00F97A4B">
        <w:rPr>
          <w:sz w:val="24"/>
          <w:szCs w:val="24"/>
        </w:rPr>
        <w:t>в</w:t>
      </w:r>
      <w:r w:rsidRPr="00F97A4B">
        <w:rPr>
          <w:spacing w:val="1"/>
          <w:sz w:val="24"/>
          <w:szCs w:val="24"/>
        </w:rPr>
        <w:t xml:space="preserve"> </w:t>
      </w:r>
      <w:r w:rsidRPr="00F97A4B">
        <w:rPr>
          <w:sz w:val="24"/>
          <w:szCs w:val="24"/>
        </w:rPr>
        <w:t>соответствии</w:t>
      </w:r>
      <w:r w:rsidRPr="00F97A4B">
        <w:rPr>
          <w:spacing w:val="1"/>
          <w:sz w:val="24"/>
          <w:szCs w:val="24"/>
        </w:rPr>
        <w:t xml:space="preserve"> </w:t>
      </w:r>
      <w:r w:rsidRPr="00F97A4B">
        <w:rPr>
          <w:sz w:val="24"/>
          <w:szCs w:val="24"/>
        </w:rPr>
        <w:t>с</w:t>
      </w:r>
      <w:r w:rsidRPr="00F97A4B">
        <w:rPr>
          <w:spacing w:val="1"/>
          <w:sz w:val="24"/>
          <w:szCs w:val="24"/>
        </w:rPr>
        <w:t xml:space="preserve"> </w:t>
      </w:r>
      <w:r w:rsidRPr="00F97A4B">
        <w:rPr>
          <w:sz w:val="24"/>
          <w:szCs w:val="24"/>
        </w:rPr>
        <w:t>требованиями</w:t>
      </w:r>
      <w:r w:rsidRPr="00F97A4B">
        <w:rPr>
          <w:spacing w:val="1"/>
          <w:sz w:val="24"/>
          <w:szCs w:val="24"/>
        </w:rPr>
        <w:t xml:space="preserve"> </w:t>
      </w:r>
      <w:r w:rsidRPr="00F97A4B">
        <w:rPr>
          <w:sz w:val="24"/>
          <w:szCs w:val="24"/>
        </w:rPr>
        <w:t>системно-деятельностного</w:t>
      </w:r>
      <w:r w:rsidRPr="00F97A4B">
        <w:rPr>
          <w:spacing w:val="1"/>
          <w:sz w:val="24"/>
          <w:szCs w:val="24"/>
        </w:rPr>
        <w:t xml:space="preserve"> </w:t>
      </w:r>
      <w:r w:rsidRPr="00F97A4B">
        <w:rPr>
          <w:sz w:val="24"/>
          <w:szCs w:val="24"/>
        </w:rPr>
        <w:t>подхода:</w:t>
      </w:r>
      <w:r w:rsidRPr="00F97A4B">
        <w:rPr>
          <w:spacing w:val="1"/>
          <w:sz w:val="24"/>
          <w:szCs w:val="24"/>
        </w:rPr>
        <w:t xml:space="preserve"> </w:t>
      </w:r>
      <w:r w:rsidRPr="00F97A4B">
        <w:rPr>
          <w:sz w:val="24"/>
          <w:szCs w:val="24"/>
        </w:rPr>
        <w:t>будучи</w:t>
      </w:r>
      <w:r w:rsidRPr="00F97A4B">
        <w:rPr>
          <w:spacing w:val="1"/>
          <w:sz w:val="24"/>
          <w:szCs w:val="24"/>
        </w:rPr>
        <w:t xml:space="preserve"> </w:t>
      </w:r>
      <w:r w:rsidRPr="00F97A4B">
        <w:rPr>
          <w:sz w:val="24"/>
          <w:szCs w:val="24"/>
        </w:rPr>
        <w:t>формой</w:t>
      </w:r>
      <w:r w:rsidRPr="00F97A4B">
        <w:rPr>
          <w:spacing w:val="1"/>
          <w:sz w:val="24"/>
          <w:szCs w:val="24"/>
        </w:rPr>
        <w:t xml:space="preserve"> </w:t>
      </w:r>
      <w:r w:rsidRPr="00F97A4B">
        <w:rPr>
          <w:sz w:val="24"/>
          <w:szCs w:val="24"/>
        </w:rPr>
        <w:t>учебной деятельности, урок должен отражать ее основные этапы – постановку задачи,</w:t>
      </w:r>
      <w:r w:rsidRPr="00F97A4B">
        <w:rPr>
          <w:spacing w:val="1"/>
          <w:sz w:val="24"/>
          <w:szCs w:val="24"/>
        </w:rPr>
        <w:t xml:space="preserve"> </w:t>
      </w:r>
      <w:r w:rsidRPr="00F97A4B">
        <w:rPr>
          <w:sz w:val="24"/>
          <w:szCs w:val="24"/>
        </w:rPr>
        <w:t>поиск решения, вывод (моделирование), конкретизацию и применение новых знаний</w:t>
      </w:r>
      <w:r w:rsidRPr="00F97A4B">
        <w:rPr>
          <w:spacing w:val="1"/>
          <w:sz w:val="24"/>
          <w:szCs w:val="24"/>
        </w:rPr>
        <w:t xml:space="preserve"> </w:t>
      </w:r>
      <w:r w:rsidRPr="00F97A4B">
        <w:rPr>
          <w:spacing w:val="-1"/>
          <w:sz w:val="24"/>
          <w:szCs w:val="24"/>
        </w:rPr>
        <w:t>(способов</w:t>
      </w:r>
      <w:r w:rsidRPr="00F97A4B">
        <w:rPr>
          <w:spacing w:val="5"/>
          <w:sz w:val="24"/>
          <w:szCs w:val="24"/>
        </w:rPr>
        <w:t xml:space="preserve"> </w:t>
      </w:r>
      <w:r w:rsidRPr="00F97A4B">
        <w:rPr>
          <w:spacing w:val="-1"/>
          <w:sz w:val="24"/>
          <w:szCs w:val="24"/>
        </w:rPr>
        <w:t>действий),</w:t>
      </w:r>
      <w:r w:rsidRPr="00F97A4B">
        <w:rPr>
          <w:sz w:val="24"/>
          <w:szCs w:val="24"/>
        </w:rPr>
        <w:t xml:space="preserve"> контроль</w:t>
      </w:r>
      <w:r w:rsidRPr="00F97A4B">
        <w:rPr>
          <w:spacing w:val="-1"/>
          <w:sz w:val="24"/>
          <w:szCs w:val="24"/>
        </w:rPr>
        <w:t xml:space="preserve"> </w:t>
      </w:r>
      <w:r w:rsidRPr="00F97A4B">
        <w:rPr>
          <w:sz w:val="24"/>
          <w:szCs w:val="24"/>
        </w:rPr>
        <w:t>и</w:t>
      </w:r>
      <w:r w:rsidRPr="00F97A4B">
        <w:rPr>
          <w:spacing w:val="-7"/>
          <w:sz w:val="24"/>
          <w:szCs w:val="24"/>
        </w:rPr>
        <w:t xml:space="preserve"> </w:t>
      </w:r>
      <w:r w:rsidRPr="00F97A4B">
        <w:rPr>
          <w:sz w:val="24"/>
          <w:szCs w:val="24"/>
        </w:rPr>
        <w:t>оценку</w:t>
      </w:r>
      <w:r w:rsidRPr="00F97A4B">
        <w:rPr>
          <w:spacing w:val="-16"/>
          <w:sz w:val="24"/>
          <w:szCs w:val="24"/>
        </w:rPr>
        <w:t xml:space="preserve"> </w:t>
      </w:r>
      <w:r w:rsidRPr="00F97A4B">
        <w:rPr>
          <w:sz w:val="24"/>
          <w:szCs w:val="24"/>
        </w:rPr>
        <w:t>результата;</w:t>
      </w:r>
    </w:p>
    <w:p w:rsidR="00C450EA" w:rsidRPr="00F97A4B" w:rsidRDefault="002F2362" w:rsidP="00B34D59">
      <w:pPr>
        <w:pStyle w:val="a5"/>
        <w:numPr>
          <w:ilvl w:val="0"/>
          <w:numId w:val="20"/>
        </w:numPr>
        <w:tabs>
          <w:tab w:val="left" w:pos="1093"/>
        </w:tabs>
        <w:spacing w:line="237" w:lineRule="auto"/>
        <w:ind w:left="0"/>
        <w:jc w:val="both"/>
        <w:rPr>
          <w:sz w:val="24"/>
          <w:szCs w:val="24"/>
        </w:rPr>
      </w:pPr>
      <w:r w:rsidRPr="00F97A4B">
        <w:rPr>
          <w:sz w:val="24"/>
          <w:szCs w:val="24"/>
        </w:rPr>
        <w:t>осуществлении целесообразного выбора организационно-деятельностных форм работы</w:t>
      </w:r>
      <w:r w:rsidRPr="00F97A4B">
        <w:rPr>
          <w:spacing w:val="1"/>
          <w:sz w:val="24"/>
          <w:szCs w:val="24"/>
        </w:rPr>
        <w:t xml:space="preserve"> </w:t>
      </w:r>
      <w:r w:rsidRPr="00F97A4B">
        <w:rPr>
          <w:sz w:val="24"/>
          <w:szCs w:val="24"/>
        </w:rPr>
        <w:t>обучающихся</w:t>
      </w:r>
      <w:r w:rsidRPr="00F97A4B">
        <w:rPr>
          <w:spacing w:val="1"/>
          <w:sz w:val="24"/>
          <w:szCs w:val="24"/>
        </w:rPr>
        <w:t xml:space="preserve"> </w:t>
      </w:r>
      <w:r w:rsidRPr="00F97A4B">
        <w:rPr>
          <w:sz w:val="24"/>
          <w:szCs w:val="24"/>
        </w:rPr>
        <w:t>на</w:t>
      </w:r>
      <w:r w:rsidRPr="00F97A4B">
        <w:rPr>
          <w:spacing w:val="1"/>
          <w:sz w:val="24"/>
          <w:szCs w:val="24"/>
        </w:rPr>
        <w:t xml:space="preserve"> </w:t>
      </w:r>
      <w:r w:rsidRPr="00F97A4B">
        <w:rPr>
          <w:sz w:val="24"/>
          <w:szCs w:val="24"/>
        </w:rPr>
        <w:t>уроке</w:t>
      </w:r>
      <w:r w:rsidRPr="00F97A4B">
        <w:rPr>
          <w:spacing w:val="1"/>
          <w:sz w:val="24"/>
          <w:szCs w:val="24"/>
        </w:rPr>
        <w:t xml:space="preserve"> </w:t>
      </w:r>
      <w:r w:rsidRPr="00F97A4B">
        <w:rPr>
          <w:sz w:val="24"/>
          <w:szCs w:val="24"/>
        </w:rPr>
        <w:t>(учебном</w:t>
      </w:r>
      <w:r w:rsidRPr="00F97A4B">
        <w:rPr>
          <w:spacing w:val="1"/>
          <w:sz w:val="24"/>
          <w:szCs w:val="24"/>
        </w:rPr>
        <w:t xml:space="preserve"> </w:t>
      </w:r>
      <w:r w:rsidRPr="00F97A4B">
        <w:rPr>
          <w:sz w:val="24"/>
          <w:szCs w:val="24"/>
        </w:rPr>
        <w:t>занятии)</w:t>
      </w:r>
      <w:r w:rsidRPr="00F97A4B">
        <w:rPr>
          <w:spacing w:val="1"/>
          <w:sz w:val="24"/>
          <w:szCs w:val="24"/>
        </w:rPr>
        <w:t xml:space="preserve"> </w:t>
      </w:r>
      <w:r w:rsidRPr="00F97A4B">
        <w:rPr>
          <w:sz w:val="24"/>
          <w:szCs w:val="24"/>
        </w:rPr>
        <w:t>–</w:t>
      </w:r>
      <w:r w:rsidRPr="00F97A4B">
        <w:rPr>
          <w:spacing w:val="1"/>
          <w:sz w:val="24"/>
          <w:szCs w:val="24"/>
        </w:rPr>
        <w:t xml:space="preserve"> </w:t>
      </w:r>
      <w:r w:rsidRPr="00F97A4B">
        <w:rPr>
          <w:sz w:val="24"/>
          <w:szCs w:val="24"/>
        </w:rPr>
        <w:t>индивидуальной,</w:t>
      </w:r>
      <w:r w:rsidRPr="00F97A4B">
        <w:rPr>
          <w:spacing w:val="1"/>
          <w:sz w:val="24"/>
          <w:szCs w:val="24"/>
        </w:rPr>
        <w:t xml:space="preserve"> </w:t>
      </w:r>
      <w:r w:rsidRPr="00F97A4B">
        <w:rPr>
          <w:sz w:val="24"/>
          <w:szCs w:val="24"/>
        </w:rPr>
        <w:t>групповой</w:t>
      </w:r>
      <w:r w:rsidRPr="00F97A4B">
        <w:rPr>
          <w:spacing w:val="1"/>
          <w:sz w:val="24"/>
          <w:szCs w:val="24"/>
        </w:rPr>
        <w:t xml:space="preserve"> </w:t>
      </w:r>
      <w:r w:rsidRPr="00F97A4B">
        <w:rPr>
          <w:sz w:val="24"/>
          <w:szCs w:val="24"/>
        </w:rPr>
        <w:t>(парной)</w:t>
      </w:r>
      <w:r w:rsidRPr="00F97A4B">
        <w:rPr>
          <w:spacing w:val="1"/>
          <w:sz w:val="24"/>
          <w:szCs w:val="24"/>
        </w:rPr>
        <w:t xml:space="preserve"> </w:t>
      </w:r>
      <w:r w:rsidRPr="00F97A4B">
        <w:rPr>
          <w:sz w:val="24"/>
          <w:szCs w:val="24"/>
        </w:rPr>
        <w:t>работы,</w:t>
      </w:r>
      <w:r w:rsidRPr="00F97A4B">
        <w:rPr>
          <w:spacing w:val="-6"/>
          <w:sz w:val="24"/>
          <w:szCs w:val="24"/>
        </w:rPr>
        <w:t xml:space="preserve"> </w:t>
      </w:r>
      <w:r w:rsidRPr="00F97A4B">
        <w:rPr>
          <w:sz w:val="24"/>
          <w:szCs w:val="24"/>
        </w:rPr>
        <w:t>общеклассной дискуссии;</w:t>
      </w:r>
    </w:p>
    <w:p w:rsidR="00C450EA" w:rsidRPr="00F97A4B" w:rsidRDefault="002F2362" w:rsidP="00B34D59">
      <w:pPr>
        <w:pStyle w:val="a5"/>
        <w:numPr>
          <w:ilvl w:val="0"/>
          <w:numId w:val="20"/>
        </w:numPr>
        <w:tabs>
          <w:tab w:val="left" w:pos="1093"/>
        </w:tabs>
        <w:spacing w:line="237" w:lineRule="auto"/>
        <w:ind w:left="0"/>
        <w:jc w:val="both"/>
        <w:rPr>
          <w:sz w:val="24"/>
          <w:szCs w:val="24"/>
        </w:rPr>
      </w:pPr>
      <w:r w:rsidRPr="00F97A4B">
        <w:rPr>
          <w:sz w:val="24"/>
          <w:szCs w:val="24"/>
        </w:rPr>
        <w:t>организации</w:t>
      </w:r>
      <w:r w:rsidRPr="00F97A4B">
        <w:rPr>
          <w:spacing w:val="1"/>
          <w:sz w:val="24"/>
          <w:szCs w:val="24"/>
        </w:rPr>
        <w:t xml:space="preserve"> </w:t>
      </w:r>
      <w:r w:rsidRPr="00F97A4B">
        <w:rPr>
          <w:sz w:val="24"/>
          <w:szCs w:val="24"/>
        </w:rPr>
        <w:t>системы</w:t>
      </w:r>
      <w:r w:rsidRPr="00F97A4B">
        <w:rPr>
          <w:spacing w:val="1"/>
          <w:sz w:val="24"/>
          <w:szCs w:val="24"/>
        </w:rPr>
        <w:t xml:space="preserve"> </w:t>
      </w:r>
      <w:r w:rsidRPr="00F97A4B">
        <w:rPr>
          <w:sz w:val="24"/>
          <w:szCs w:val="24"/>
        </w:rPr>
        <w:t>мероприятий</w:t>
      </w:r>
      <w:r w:rsidRPr="00F97A4B">
        <w:rPr>
          <w:spacing w:val="1"/>
          <w:sz w:val="24"/>
          <w:szCs w:val="24"/>
        </w:rPr>
        <w:t xml:space="preserve"> </w:t>
      </w:r>
      <w:r w:rsidRPr="00F97A4B">
        <w:rPr>
          <w:sz w:val="24"/>
          <w:szCs w:val="24"/>
        </w:rPr>
        <w:t>для</w:t>
      </w:r>
      <w:r w:rsidRPr="00F97A4B">
        <w:rPr>
          <w:spacing w:val="1"/>
          <w:sz w:val="24"/>
          <w:szCs w:val="24"/>
        </w:rPr>
        <w:t xml:space="preserve"> </w:t>
      </w:r>
      <w:r w:rsidRPr="00F97A4B">
        <w:rPr>
          <w:sz w:val="24"/>
          <w:szCs w:val="24"/>
        </w:rPr>
        <w:t>формирования</w:t>
      </w:r>
      <w:r w:rsidRPr="00F97A4B">
        <w:rPr>
          <w:spacing w:val="1"/>
          <w:sz w:val="24"/>
          <w:szCs w:val="24"/>
        </w:rPr>
        <w:t xml:space="preserve"> </w:t>
      </w:r>
      <w:r w:rsidRPr="00F97A4B">
        <w:rPr>
          <w:sz w:val="24"/>
          <w:szCs w:val="24"/>
        </w:rPr>
        <w:t>контрольно-оценочной</w:t>
      </w:r>
      <w:r w:rsidRPr="00F97A4B">
        <w:rPr>
          <w:spacing w:val="1"/>
          <w:sz w:val="24"/>
          <w:szCs w:val="24"/>
        </w:rPr>
        <w:t xml:space="preserve"> </w:t>
      </w:r>
      <w:r w:rsidRPr="00F97A4B">
        <w:rPr>
          <w:sz w:val="24"/>
          <w:szCs w:val="24"/>
        </w:rPr>
        <w:t>деятельности</w:t>
      </w:r>
      <w:r w:rsidRPr="00F97A4B">
        <w:rPr>
          <w:spacing w:val="-2"/>
          <w:sz w:val="24"/>
          <w:szCs w:val="24"/>
        </w:rPr>
        <w:t xml:space="preserve"> </w:t>
      </w:r>
      <w:r w:rsidRPr="00F97A4B">
        <w:rPr>
          <w:sz w:val="24"/>
          <w:szCs w:val="24"/>
        </w:rPr>
        <w:t>обучающихся</w:t>
      </w:r>
      <w:r w:rsidRPr="00F97A4B">
        <w:rPr>
          <w:spacing w:val="2"/>
          <w:sz w:val="24"/>
          <w:szCs w:val="24"/>
        </w:rPr>
        <w:t xml:space="preserve"> </w:t>
      </w:r>
      <w:r w:rsidRPr="00F97A4B">
        <w:rPr>
          <w:sz w:val="24"/>
          <w:szCs w:val="24"/>
        </w:rPr>
        <w:t>с</w:t>
      </w:r>
      <w:r w:rsidRPr="00F97A4B">
        <w:rPr>
          <w:spacing w:val="-1"/>
          <w:sz w:val="24"/>
          <w:szCs w:val="24"/>
        </w:rPr>
        <w:t xml:space="preserve"> </w:t>
      </w:r>
      <w:r w:rsidRPr="00F97A4B">
        <w:rPr>
          <w:sz w:val="24"/>
          <w:szCs w:val="24"/>
        </w:rPr>
        <w:t>целью развития</w:t>
      </w:r>
      <w:r w:rsidRPr="00F97A4B">
        <w:rPr>
          <w:spacing w:val="-3"/>
          <w:sz w:val="24"/>
          <w:szCs w:val="24"/>
        </w:rPr>
        <w:t xml:space="preserve"> </w:t>
      </w:r>
      <w:r w:rsidRPr="00F97A4B">
        <w:rPr>
          <w:sz w:val="24"/>
          <w:szCs w:val="24"/>
        </w:rPr>
        <w:t>их</w:t>
      </w:r>
      <w:r w:rsidRPr="00F97A4B">
        <w:rPr>
          <w:spacing w:val="5"/>
          <w:sz w:val="24"/>
          <w:szCs w:val="24"/>
        </w:rPr>
        <w:t xml:space="preserve"> </w:t>
      </w:r>
      <w:r w:rsidRPr="00F97A4B">
        <w:rPr>
          <w:sz w:val="24"/>
          <w:szCs w:val="24"/>
        </w:rPr>
        <w:t>учебной</w:t>
      </w:r>
      <w:r w:rsidRPr="00F97A4B">
        <w:rPr>
          <w:spacing w:val="2"/>
          <w:sz w:val="24"/>
          <w:szCs w:val="24"/>
        </w:rPr>
        <w:t xml:space="preserve"> </w:t>
      </w:r>
      <w:r w:rsidRPr="00F97A4B">
        <w:rPr>
          <w:sz w:val="24"/>
          <w:szCs w:val="24"/>
        </w:rPr>
        <w:t>самостоятельности;</w:t>
      </w:r>
    </w:p>
    <w:p w:rsidR="00C450EA" w:rsidRPr="00F97A4B" w:rsidRDefault="002F2362" w:rsidP="00B34D59">
      <w:pPr>
        <w:pStyle w:val="a5"/>
        <w:numPr>
          <w:ilvl w:val="0"/>
          <w:numId w:val="20"/>
        </w:numPr>
        <w:tabs>
          <w:tab w:val="left" w:pos="1093"/>
        </w:tabs>
        <w:ind w:left="0" w:hanging="367"/>
        <w:jc w:val="both"/>
        <w:rPr>
          <w:sz w:val="24"/>
          <w:szCs w:val="24"/>
        </w:rPr>
      </w:pPr>
      <w:r w:rsidRPr="00F97A4B">
        <w:rPr>
          <w:sz w:val="24"/>
          <w:szCs w:val="24"/>
        </w:rPr>
        <w:t>эффективного</w:t>
      </w:r>
      <w:r w:rsidRPr="00F97A4B">
        <w:rPr>
          <w:spacing w:val="-7"/>
          <w:sz w:val="24"/>
          <w:szCs w:val="24"/>
        </w:rPr>
        <w:t xml:space="preserve"> </w:t>
      </w:r>
      <w:r w:rsidRPr="00F97A4B">
        <w:rPr>
          <w:sz w:val="24"/>
          <w:szCs w:val="24"/>
        </w:rPr>
        <w:t>использования</w:t>
      </w:r>
      <w:r w:rsidRPr="00F97A4B">
        <w:rPr>
          <w:spacing w:val="-6"/>
          <w:sz w:val="24"/>
          <w:szCs w:val="24"/>
        </w:rPr>
        <w:t xml:space="preserve"> </w:t>
      </w:r>
      <w:r w:rsidRPr="00F97A4B">
        <w:rPr>
          <w:sz w:val="24"/>
          <w:szCs w:val="24"/>
        </w:rPr>
        <w:t>средств</w:t>
      </w:r>
      <w:r w:rsidRPr="00F97A4B">
        <w:rPr>
          <w:spacing w:val="-10"/>
          <w:sz w:val="24"/>
          <w:szCs w:val="24"/>
        </w:rPr>
        <w:t xml:space="preserve"> </w:t>
      </w:r>
      <w:r w:rsidRPr="00F97A4B">
        <w:rPr>
          <w:sz w:val="24"/>
          <w:szCs w:val="24"/>
        </w:rPr>
        <w:t>ИКТ.</w:t>
      </w:r>
    </w:p>
    <w:p w:rsidR="00C450EA" w:rsidRPr="00F97A4B" w:rsidRDefault="002F2362" w:rsidP="00267F92">
      <w:pPr>
        <w:pStyle w:val="a3"/>
        <w:ind w:left="0" w:firstLine="706"/>
      </w:pPr>
      <w:r w:rsidRPr="00F97A4B">
        <w:t>В</w:t>
      </w:r>
      <w:r w:rsidRPr="00F97A4B">
        <w:rPr>
          <w:spacing w:val="1"/>
        </w:rPr>
        <w:t xml:space="preserve"> </w:t>
      </w:r>
      <w:r w:rsidRPr="00F97A4B">
        <w:t>условиях интенсификации</w:t>
      </w:r>
      <w:r w:rsidRPr="00F97A4B">
        <w:rPr>
          <w:spacing w:val="1"/>
        </w:rPr>
        <w:t xml:space="preserve"> </w:t>
      </w:r>
      <w:r w:rsidRPr="00F97A4B">
        <w:t>процессов</w:t>
      </w:r>
      <w:r w:rsidRPr="00F97A4B">
        <w:rPr>
          <w:spacing w:val="1"/>
        </w:rPr>
        <w:t xml:space="preserve"> </w:t>
      </w:r>
      <w:r w:rsidRPr="00F97A4B">
        <w:t>информатизации</w:t>
      </w:r>
      <w:r w:rsidRPr="00F97A4B">
        <w:rPr>
          <w:spacing w:val="60"/>
        </w:rPr>
        <w:t xml:space="preserve"> </w:t>
      </w:r>
      <w:r w:rsidRPr="00F97A4B">
        <w:t>общества и</w:t>
      </w:r>
      <w:r w:rsidRPr="00F97A4B">
        <w:rPr>
          <w:spacing w:val="60"/>
        </w:rPr>
        <w:t xml:space="preserve"> </w:t>
      </w:r>
      <w:r w:rsidRPr="00F97A4B">
        <w:t>образования</w:t>
      </w:r>
      <w:r w:rsidRPr="00F97A4B">
        <w:rPr>
          <w:spacing w:val="1"/>
        </w:rPr>
        <w:t xml:space="preserve"> </w:t>
      </w:r>
      <w:r w:rsidRPr="00F97A4B">
        <w:t>при формировании универсальных учебных действий наряду с предметными методиками</w:t>
      </w:r>
      <w:r w:rsidRPr="00F97A4B">
        <w:rPr>
          <w:spacing w:val="1"/>
        </w:rPr>
        <w:t xml:space="preserve"> </w:t>
      </w:r>
      <w:r w:rsidRPr="00F97A4B">
        <w:t>целесообразно</w:t>
      </w:r>
      <w:r w:rsidRPr="00F97A4B">
        <w:rPr>
          <w:spacing w:val="1"/>
        </w:rPr>
        <w:t xml:space="preserve"> </w:t>
      </w:r>
      <w:r w:rsidRPr="00F97A4B">
        <w:t>широкое</w:t>
      </w:r>
      <w:r w:rsidRPr="00F97A4B">
        <w:rPr>
          <w:spacing w:val="1"/>
        </w:rPr>
        <w:t xml:space="preserve"> </w:t>
      </w:r>
      <w:r w:rsidRPr="00F97A4B">
        <w:t>использование</w:t>
      </w:r>
      <w:r w:rsidRPr="00F97A4B">
        <w:rPr>
          <w:spacing w:val="1"/>
        </w:rPr>
        <w:t xml:space="preserve"> </w:t>
      </w:r>
      <w:r w:rsidRPr="00F97A4B">
        <w:t>цифровых</w:t>
      </w:r>
      <w:r w:rsidRPr="00F97A4B">
        <w:rPr>
          <w:spacing w:val="1"/>
        </w:rPr>
        <w:t xml:space="preserve"> </w:t>
      </w:r>
      <w:r w:rsidRPr="00F97A4B">
        <w:t>инструментов</w:t>
      </w:r>
      <w:r w:rsidRPr="00F97A4B">
        <w:rPr>
          <w:spacing w:val="1"/>
        </w:rPr>
        <w:t xml:space="preserve"> </w:t>
      </w:r>
      <w:r w:rsidRPr="00F97A4B">
        <w:t>и</w:t>
      </w:r>
      <w:r w:rsidRPr="00F97A4B">
        <w:rPr>
          <w:spacing w:val="1"/>
        </w:rPr>
        <w:t xml:space="preserve"> </w:t>
      </w:r>
      <w:r w:rsidRPr="00F97A4B">
        <w:t>возможностей</w:t>
      </w:r>
      <w:r w:rsidRPr="00F97A4B">
        <w:rPr>
          <w:spacing w:val="1"/>
        </w:rPr>
        <w:t xml:space="preserve"> </w:t>
      </w:r>
      <w:r w:rsidRPr="00F97A4B">
        <w:t>современной информационно­образовательной среды. Ориентировка младших школьников</w:t>
      </w:r>
      <w:r w:rsidRPr="00F97A4B">
        <w:rPr>
          <w:spacing w:val="1"/>
        </w:rPr>
        <w:t xml:space="preserve"> </w:t>
      </w:r>
      <w:r w:rsidRPr="00F97A4B">
        <w:t>в</w:t>
      </w:r>
      <w:r w:rsidRPr="00F97A4B">
        <w:rPr>
          <w:spacing w:val="1"/>
        </w:rPr>
        <w:t xml:space="preserve"> </w:t>
      </w:r>
      <w:r w:rsidRPr="00F97A4B">
        <w:t>ИКТ</w:t>
      </w:r>
      <w:r w:rsidRPr="00F97A4B">
        <w:rPr>
          <w:spacing w:val="1"/>
        </w:rPr>
        <w:t xml:space="preserve"> </w:t>
      </w:r>
      <w:r w:rsidRPr="00F97A4B">
        <w:t>и</w:t>
      </w:r>
      <w:r w:rsidRPr="00F97A4B">
        <w:rPr>
          <w:spacing w:val="1"/>
        </w:rPr>
        <w:t xml:space="preserve"> </w:t>
      </w:r>
      <w:r w:rsidRPr="00F97A4B">
        <w:t>формирование</w:t>
      </w:r>
      <w:r w:rsidRPr="00F97A4B">
        <w:rPr>
          <w:spacing w:val="1"/>
        </w:rPr>
        <w:t xml:space="preserve"> </w:t>
      </w:r>
      <w:r w:rsidRPr="00F97A4B">
        <w:t>способности</w:t>
      </w:r>
      <w:r w:rsidRPr="00F97A4B">
        <w:rPr>
          <w:spacing w:val="1"/>
        </w:rPr>
        <w:t xml:space="preserve"> </w:t>
      </w:r>
      <w:r w:rsidRPr="00F97A4B">
        <w:t>их</w:t>
      </w:r>
      <w:r w:rsidRPr="00F97A4B">
        <w:rPr>
          <w:spacing w:val="1"/>
        </w:rPr>
        <w:t xml:space="preserve"> </w:t>
      </w:r>
      <w:r w:rsidRPr="00F97A4B">
        <w:t>грамотно</w:t>
      </w:r>
      <w:r w:rsidRPr="00F97A4B">
        <w:rPr>
          <w:spacing w:val="1"/>
        </w:rPr>
        <w:t xml:space="preserve"> </w:t>
      </w:r>
      <w:r w:rsidRPr="00F97A4B">
        <w:t>применять</w:t>
      </w:r>
      <w:r w:rsidRPr="00F97A4B">
        <w:rPr>
          <w:spacing w:val="1"/>
        </w:rPr>
        <w:t xml:space="preserve"> </w:t>
      </w:r>
      <w:r w:rsidRPr="00F97A4B">
        <w:t>(ИКТ­компетентность)</w:t>
      </w:r>
      <w:r w:rsidRPr="00F97A4B">
        <w:rPr>
          <w:spacing w:val="1"/>
        </w:rPr>
        <w:t xml:space="preserve"> </w:t>
      </w:r>
      <w:r w:rsidRPr="00F97A4B">
        <w:t>являются</w:t>
      </w:r>
      <w:r w:rsidRPr="00F97A4B">
        <w:rPr>
          <w:spacing w:val="1"/>
        </w:rPr>
        <w:t xml:space="preserve"> </w:t>
      </w:r>
      <w:r w:rsidRPr="00F97A4B">
        <w:t>одними из</w:t>
      </w:r>
      <w:r w:rsidRPr="00F97A4B">
        <w:rPr>
          <w:spacing w:val="1"/>
        </w:rPr>
        <w:t xml:space="preserve"> </w:t>
      </w:r>
      <w:r w:rsidRPr="00F97A4B">
        <w:t>важных</w:t>
      </w:r>
      <w:r w:rsidRPr="00F97A4B">
        <w:rPr>
          <w:spacing w:val="1"/>
        </w:rPr>
        <w:t xml:space="preserve"> </w:t>
      </w:r>
      <w:r w:rsidRPr="00F97A4B">
        <w:t>средств</w:t>
      </w:r>
      <w:r w:rsidRPr="00F97A4B">
        <w:rPr>
          <w:spacing w:val="1"/>
        </w:rPr>
        <w:t xml:space="preserve"> </w:t>
      </w:r>
      <w:r w:rsidRPr="00F97A4B">
        <w:t>формирования</w:t>
      </w:r>
      <w:r w:rsidRPr="00F97A4B">
        <w:rPr>
          <w:spacing w:val="1"/>
        </w:rPr>
        <w:t xml:space="preserve"> </w:t>
      </w:r>
      <w:r w:rsidRPr="00F97A4B">
        <w:t>универсальных</w:t>
      </w:r>
      <w:r w:rsidRPr="00F97A4B">
        <w:rPr>
          <w:spacing w:val="1"/>
        </w:rPr>
        <w:t xml:space="preserve"> </w:t>
      </w:r>
      <w:r w:rsidRPr="00F97A4B">
        <w:t>учебных</w:t>
      </w:r>
      <w:r w:rsidRPr="00F97A4B">
        <w:rPr>
          <w:spacing w:val="1"/>
        </w:rPr>
        <w:t xml:space="preserve"> </w:t>
      </w:r>
      <w:r w:rsidRPr="00F97A4B">
        <w:t>действий</w:t>
      </w:r>
      <w:r w:rsidRPr="00F97A4B">
        <w:rPr>
          <w:spacing w:val="1"/>
        </w:rPr>
        <w:t xml:space="preserve"> </w:t>
      </w:r>
      <w:r w:rsidRPr="00F97A4B">
        <w:t>обучающихся</w:t>
      </w:r>
      <w:r w:rsidRPr="00F97A4B">
        <w:rPr>
          <w:spacing w:val="1"/>
        </w:rPr>
        <w:t xml:space="preserve"> </w:t>
      </w:r>
      <w:r w:rsidRPr="00F97A4B">
        <w:t>в</w:t>
      </w:r>
      <w:r w:rsidRPr="00F97A4B">
        <w:rPr>
          <w:spacing w:val="3"/>
        </w:rPr>
        <w:t xml:space="preserve"> </w:t>
      </w:r>
      <w:r w:rsidRPr="00F97A4B">
        <w:t>рамках</w:t>
      </w:r>
      <w:r w:rsidRPr="00F97A4B">
        <w:rPr>
          <w:spacing w:val="-1"/>
        </w:rPr>
        <w:t xml:space="preserve"> </w:t>
      </w:r>
      <w:r w:rsidRPr="00F97A4B">
        <w:t>начального</w:t>
      </w:r>
      <w:r w:rsidRPr="00F97A4B">
        <w:rPr>
          <w:spacing w:val="3"/>
        </w:rPr>
        <w:t xml:space="preserve"> </w:t>
      </w:r>
      <w:r w:rsidRPr="00F97A4B">
        <w:t>общего</w:t>
      </w:r>
      <w:r w:rsidRPr="00F97A4B">
        <w:rPr>
          <w:spacing w:val="2"/>
        </w:rPr>
        <w:t xml:space="preserve"> </w:t>
      </w:r>
      <w:r w:rsidRPr="00F97A4B">
        <w:t>образования.</w:t>
      </w:r>
    </w:p>
    <w:p w:rsidR="00C450EA" w:rsidRPr="00F97A4B" w:rsidRDefault="002F2362" w:rsidP="00267F92">
      <w:pPr>
        <w:pStyle w:val="a3"/>
        <w:ind w:left="0" w:firstLine="706"/>
      </w:pPr>
      <w:r w:rsidRPr="00F97A4B">
        <w:t>ИКТ также могут (и должны) широко применяться при оценке сформированности</w:t>
      </w:r>
      <w:r w:rsidRPr="00F97A4B">
        <w:rPr>
          <w:spacing w:val="1"/>
        </w:rPr>
        <w:t xml:space="preserve"> </w:t>
      </w:r>
      <w:r w:rsidRPr="00F97A4B">
        <w:t>универсальных учебных действий. Для их формирования исключительную важность имеет</w:t>
      </w:r>
      <w:r w:rsidRPr="00F97A4B">
        <w:rPr>
          <w:spacing w:val="1"/>
        </w:rPr>
        <w:t xml:space="preserve"> </w:t>
      </w:r>
      <w:r w:rsidRPr="00F97A4B">
        <w:t>использование информационно­образовательной среды, в которой планируют и фиксируют</w:t>
      </w:r>
      <w:r w:rsidRPr="00F97A4B">
        <w:rPr>
          <w:spacing w:val="1"/>
        </w:rPr>
        <w:t xml:space="preserve"> </w:t>
      </w:r>
      <w:r w:rsidRPr="00F97A4B">
        <w:t>свою</w:t>
      </w:r>
      <w:r w:rsidRPr="00F97A4B">
        <w:rPr>
          <w:spacing w:val="-5"/>
        </w:rPr>
        <w:t xml:space="preserve"> </w:t>
      </w:r>
      <w:r w:rsidRPr="00F97A4B">
        <w:t>деятельность,</w:t>
      </w:r>
      <w:r w:rsidRPr="00F97A4B">
        <w:rPr>
          <w:spacing w:val="-1"/>
        </w:rPr>
        <w:t xml:space="preserve"> </w:t>
      </w:r>
      <w:r w:rsidRPr="00F97A4B">
        <w:t>ее</w:t>
      </w:r>
      <w:r w:rsidRPr="00F97A4B">
        <w:rPr>
          <w:spacing w:val="1"/>
        </w:rPr>
        <w:t xml:space="preserve"> </w:t>
      </w:r>
      <w:r w:rsidRPr="00F97A4B">
        <w:t>результаты</w:t>
      </w:r>
      <w:r w:rsidRPr="00F97A4B">
        <w:rPr>
          <w:spacing w:val="10"/>
        </w:rPr>
        <w:t xml:space="preserve"> </w:t>
      </w:r>
      <w:r w:rsidRPr="00F97A4B">
        <w:t>учителя</w:t>
      </w:r>
      <w:r w:rsidRPr="00F97A4B">
        <w:rPr>
          <w:spacing w:val="2"/>
        </w:rPr>
        <w:t xml:space="preserve"> </w:t>
      </w:r>
      <w:r w:rsidRPr="00F97A4B">
        <w:t>и</w:t>
      </w:r>
      <w:r w:rsidRPr="00F97A4B">
        <w:rPr>
          <w:spacing w:val="-2"/>
        </w:rPr>
        <w:t xml:space="preserve"> </w:t>
      </w:r>
      <w:r w:rsidRPr="00F97A4B">
        <w:t>обучающиеся.</w:t>
      </w:r>
    </w:p>
    <w:p w:rsidR="00C450EA" w:rsidRPr="00F97A4B" w:rsidRDefault="002F2362" w:rsidP="00267F92">
      <w:pPr>
        <w:pStyle w:val="a3"/>
        <w:ind w:left="0" w:firstLine="706"/>
      </w:pPr>
      <w:r w:rsidRPr="00F97A4B">
        <w:t>В</w:t>
      </w:r>
      <w:r w:rsidRPr="00F97A4B">
        <w:rPr>
          <w:spacing w:val="1"/>
        </w:rPr>
        <w:t xml:space="preserve"> </w:t>
      </w:r>
      <w:r w:rsidRPr="00F97A4B">
        <w:t>рамках</w:t>
      </w:r>
      <w:r w:rsidRPr="00F97A4B">
        <w:rPr>
          <w:spacing w:val="1"/>
        </w:rPr>
        <w:t xml:space="preserve"> </w:t>
      </w:r>
      <w:r w:rsidRPr="00F97A4B">
        <w:t>ИКТ­компетентности</w:t>
      </w:r>
      <w:r w:rsidRPr="00F97A4B">
        <w:rPr>
          <w:spacing w:val="1"/>
        </w:rPr>
        <w:t xml:space="preserve"> </w:t>
      </w:r>
      <w:r w:rsidRPr="00F97A4B">
        <w:t>выделяется</w:t>
      </w:r>
      <w:r w:rsidRPr="00F97A4B">
        <w:rPr>
          <w:spacing w:val="1"/>
        </w:rPr>
        <w:t xml:space="preserve"> </w:t>
      </w:r>
      <w:r w:rsidRPr="00F97A4B">
        <w:t>учебная</w:t>
      </w:r>
      <w:r w:rsidRPr="00F97A4B">
        <w:rPr>
          <w:spacing w:val="1"/>
        </w:rPr>
        <w:t xml:space="preserve"> </w:t>
      </w:r>
      <w:r w:rsidRPr="00F97A4B">
        <w:t>ИКТ­компетентность</w:t>
      </w:r>
      <w:r w:rsidRPr="00F97A4B">
        <w:rPr>
          <w:spacing w:val="1"/>
        </w:rPr>
        <w:t xml:space="preserve"> </w:t>
      </w:r>
      <w:r w:rsidRPr="00F97A4B">
        <w:t>-</w:t>
      </w:r>
      <w:r w:rsidRPr="00F97A4B">
        <w:rPr>
          <w:spacing w:val="-57"/>
        </w:rPr>
        <w:t xml:space="preserve"> </w:t>
      </w:r>
      <w:r w:rsidRPr="00F97A4B">
        <w:t>способность решать учебные задачи с использованием общедоступных в начальной школе</w:t>
      </w:r>
      <w:r w:rsidRPr="00F97A4B">
        <w:rPr>
          <w:spacing w:val="1"/>
        </w:rPr>
        <w:t xml:space="preserve"> </w:t>
      </w:r>
      <w:r w:rsidRPr="00F97A4B">
        <w:t>инструментов</w:t>
      </w:r>
      <w:r w:rsidRPr="00F97A4B">
        <w:rPr>
          <w:spacing w:val="1"/>
        </w:rPr>
        <w:t xml:space="preserve"> </w:t>
      </w:r>
      <w:r w:rsidRPr="00F97A4B">
        <w:t>ИКТ</w:t>
      </w:r>
      <w:r w:rsidRPr="00F97A4B">
        <w:rPr>
          <w:spacing w:val="1"/>
        </w:rPr>
        <w:t xml:space="preserve"> </w:t>
      </w:r>
      <w:r w:rsidRPr="00F97A4B">
        <w:t>и</w:t>
      </w:r>
      <w:r w:rsidRPr="00F97A4B">
        <w:rPr>
          <w:spacing w:val="1"/>
        </w:rPr>
        <w:t xml:space="preserve"> </w:t>
      </w:r>
      <w:r w:rsidRPr="00F97A4B">
        <w:t>источников</w:t>
      </w:r>
      <w:r w:rsidRPr="00F97A4B">
        <w:rPr>
          <w:spacing w:val="1"/>
        </w:rPr>
        <w:t xml:space="preserve"> </w:t>
      </w:r>
      <w:r w:rsidRPr="00F97A4B">
        <w:t>информации</w:t>
      </w:r>
      <w:r w:rsidRPr="00F97A4B">
        <w:rPr>
          <w:spacing w:val="1"/>
        </w:rPr>
        <w:t xml:space="preserve"> </w:t>
      </w:r>
      <w:r w:rsidRPr="00F97A4B">
        <w:t>в</w:t>
      </w:r>
      <w:r w:rsidRPr="00F97A4B">
        <w:rPr>
          <w:spacing w:val="1"/>
        </w:rPr>
        <w:t xml:space="preserve"> </w:t>
      </w:r>
      <w:r w:rsidRPr="00F97A4B">
        <w:t>соответствии</w:t>
      </w:r>
      <w:r w:rsidRPr="00F97A4B">
        <w:rPr>
          <w:spacing w:val="61"/>
        </w:rPr>
        <w:t xml:space="preserve"> </w:t>
      </w:r>
      <w:r w:rsidRPr="00F97A4B">
        <w:t>с</w:t>
      </w:r>
      <w:r w:rsidRPr="00F97A4B">
        <w:rPr>
          <w:spacing w:val="61"/>
        </w:rPr>
        <w:t xml:space="preserve"> </w:t>
      </w:r>
      <w:r w:rsidRPr="00F97A4B">
        <w:t>возрастными</w:t>
      </w:r>
      <w:r w:rsidRPr="00F97A4B">
        <w:rPr>
          <w:spacing w:val="1"/>
        </w:rPr>
        <w:t xml:space="preserve"> </w:t>
      </w:r>
      <w:r w:rsidRPr="00F97A4B">
        <w:t>потребностями</w:t>
      </w:r>
      <w:r w:rsidRPr="00F97A4B">
        <w:rPr>
          <w:spacing w:val="1"/>
        </w:rPr>
        <w:t xml:space="preserve"> </w:t>
      </w:r>
      <w:r w:rsidRPr="00F97A4B">
        <w:t>и</w:t>
      </w:r>
      <w:r w:rsidRPr="00F97A4B">
        <w:rPr>
          <w:spacing w:val="1"/>
        </w:rPr>
        <w:t xml:space="preserve"> </w:t>
      </w:r>
      <w:r w:rsidRPr="00F97A4B">
        <w:t>возможностями</w:t>
      </w:r>
      <w:r w:rsidRPr="00F97A4B">
        <w:rPr>
          <w:spacing w:val="1"/>
        </w:rPr>
        <w:t xml:space="preserve"> </w:t>
      </w:r>
      <w:r w:rsidRPr="00F97A4B">
        <w:t>младшего</w:t>
      </w:r>
      <w:r w:rsidRPr="00F97A4B">
        <w:rPr>
          <w:spacing w:val="1"/>
        </w:rPr>
        <w:t xml:space="preserve"> </w:t>
      </w:r>
      <w:r w:rsidRPr="00F97A4B">
        <w:t>школьника.</w:t>
      </w:r>
      <w:r w:rsidRPr="00F97A4B">
        <w:rPr>
          <w:spacing w:val="1"/>
        </w:rPr>
        <w:t xml:space="preserve"> </w:t>
      </w:r>
      <w:r w:rsidRPr="00F97A4B">
        <w:t>Решение</w:t>
      </w:r>
      <w:r w:rsidRPr="00F97A4B">
        <w:rPr>
          <w:spacing w:val="1"/>
        </w:rPr>
        <w:t xml:space="preserve"> </w:t>
      </w:r>
      <w:r w:rsidRPr="00F97A4B">
        <w:t>задачи</w:t>
      </w:r>
      <w:r w:rsidRPr="00F97A4B">
        <w:rPr>
          <w:spacing w:val="1"/>
        </w:rPr>
        <w:t xml:space="preserve"> </w:t>
      </w:r>
      <w:r w:rsidRPr="00F97A4B">
        <w:t>формирования</w:t>
      </w:r>
      <w:r w:rsidRPr="00F97A4B">
        <w:rPr>
          <w:spacing w:val="1"/>
        </w:rPr>
        <w:t xml:space="preserve"> </w:t>
      </w:r>
      <w:r w:rsidRPr="00F97A4B">
        <w:t>ИКТ­компетентности</w:t>
      </w:r>
      <w:r w:rsidRPr="00F97A4B">
        <w:rPr>
          <w:spacing w:val="1"/>
        </w:rPr>
        <w:t xml:space="preserve"> </w:t>
      </w:r>
      <w:r w:rsidRPr="00F97A4B">
        <w:t>должно</w:t>
      </w:r>
      <w:r w:rsidRPr="00F97A4B">
        <w:rPr>
          <w:spacing w:val="1"/>
        </w:rPr>
        <w:t xml:space="preserve"> </w:t>
      </w:r>
      <w:r w:rsidRPr="00F97A4B">
        <w:t>проходить</w:t>
      </w:r>
      <w:r w:rsidRPr="00F97A4B">
        <w:rPr>
          <w:spacing w:val="1"/>
        </w:rPr>
        <w:t xml:space="preserve"> </w:t>
      </w:r>
      <w:r w:rsidRPr="00F97A4B">
        <w:t>не</w:t>
      </w:r>
      <w:r w:rsidRPr="00F97A4B">
        <w:rPr>
          <w:spacing w:val="1"/>
        </w:rPr>
        <w:t xml:space="preserve"> </w:t>
      </w:r>
      <w:r w:rsidRPr="00F97A4B">
        <w:t>только</w:t>
      </w:r>
      <w:r w:rsidRPr="00F97A4B">
        <w:rPr>
          <w:spacing w:val="1"/>
        </w:rPr>
        <w:t xml:space="preserve"> </w:t>
      </w:r>
      <w:r w:rsidRPr="00F97A4B">
        <w:t>на занятиях</w:t>
      </w:r>
      <w:r w:rsidRPr="00F97A4B">
        <w:rPr>
          <w:spacing w:val="1"/>
        </w:rPr>
        <w:t xml:space="preserve"> </w:t>
      </w:r>
      <w:r w:rsidRPr="00F97A4B">
        <w:t>по</w:t>
      </w:r>
      <w:r w:rsidRPr="00F97A4B">
        <w:rPr>
          <w:spacing w:val="1"/>
        </w:rPr>
        <w:t xml:space="preserve"> </w:t>
      </w:r>
      <w:r w:rsidRPr="00F97A4B">
        <w:t>отдельным</w:t>
      </w:r>
      <w:r w:rsidRPr="00F97A4B">
        <w:rPr>
          <w:spacing w:val="1"/>
        </w:rPr>
        <w:t xml:space="preserve"> </w:t>
      </w:r>
      <w:r w:rsidRPr="00F97A4B">
        <w:t>учебным</w:t>
      </w:r>
      <w:r w:rsidRPr="00F97A4B">
        <w:rPr>
          <w:spacing w:val="1"/>
        </w:rPr>
        <w:t xml:space="preserve"> </w:t>
      </w:r>
      <w:r w:rsidRPr="00F97A4B">
        <w:t>предметам</w:t>
      </w:r>
      <w:r w:rsidRPr="00F97A4B">
        <w:rPr>
          <w:spacing w:val="1"/>
        </w:rPr>
        <w:t xml:space="preserve"> </w:t>
      </w:r>
      <w:r w:rsidRPr="00F97A4B">
        <w:t>(где</w:t>
      </w:r>
      <w:r w:rsidRPr="00F97A4B">
        <w:rPr>
          <w:spacing w:val="1"/>
        </w:rPr>
        <w:t xml:space="preserve"> </w:t>
      </w:r>
      <w:r w:rsidRPr="00F97A4B">
        <w:t>формируется</w:t>
      </w:r>
      <w:r w:rsidRPr="00F97A4B">
        <w:rPr>
          <w:spacing w:val="1"/>
        </w:rPr>
        <w:t xml:space="preserve"> </w:t>
      </w:r>
      <w:r w:rsidRPr="00F97A4B">
        <w:t>предметная</w:t>
      </w:r>
      <w:r w:rsidRPr="00F97A4B">
        <w:rPr>
          <w:spacing w:val="1"/>
        </w:rPr>
        <w:t xml:space="preserve"> </w:t>
      </w:r>
      <w:r w:rsidRPr="00F97A4B">
        <w:t>ИКТ­компетентность),</w:t>
      </w:r>
      <w:r w:rsidRPr="00F97A4B">
        <w:rPr>
          <w:spacing w:val="1"/>
        </w:rPr>
        <w:t xml:space="preserve"> </w:t>
      </w:r>
      <w:r w:rsidRPr="00F97A4B">
        <w:t>но</w:t>
      </w:r>
      <w:r w:rsidRPr="00F97A4B">
        <w:rPr>
          <w:spacing w:val="1"/>
        </w:rPr>
        <w:t xml:space="preserve"> </w:t>
      </w:r>
      <w:r w:rsidRPr="00F97A4B">
        <w:t>и</w:t>
      </w:r>
      <w:r w:rsidRPr="00F97A4B">
        <w:rPr>
          <w:spacing w:val="1"/>
        </w:rPr>
        <w:t xml:space="preserve"> </w:t>
      </w:r>
      <w:r w:rsidRPr="00F97A4B">
        <w:t>в</w:t>
      </w:r>
      <w:r w:rsidRPr="00F97A4B">
        <w:rPr>
          <w:spacing w:val="1"/>
        </w:rPr>
        <w:t xml:space="preserve"> </w:t>
      </w:r>
      <w:r w:rsidRPr="00F97A4B">
        <w:t>рамках</w:t>
      </w:r>
      <w:r w:rsidRPr="00F97A4B">
        <w:rPr>
          <w:spacing w:val="1"/>
        </w:rPr>
        <w:t xml:space="preserve"> </w:t>
      </w:r>
      <w:r w:rsidRPr="00F97A4B">
        <w:t>метапредметной</w:t>
      </w:r>
      <w:r w:rsidRPr="00F97A4B">
        <w:rPr>
          <w:spacing w:val="1"/>
        </w:rPr>
        <w:t xml:space="preserve"> </w:t>
      </w:r>
      <w:r w:rsidRPr="00F97A4B">
        <w:t>программы</w:t>
      </w:r>
      <w:r w:rsidRPr="00F97A4B">
        <w:rPr>
          <w:spacing w:val="2"/>
        </w:rPr>
        <w:t xml:space="preserve"> </w:t>
      </w:r>
      <w:r w:rsidRPr="00F97A4B">
        <w:t>формирования</w:t>
      </w:r>
      <w:r w:rsidRPr="00F97A4B">
        <w:rPr>
          <w:spacing w:val="2"/>
        </w:rPr>
        <w:t xml:space="preserve"> </w:t>
      </w:r>
      <w:r w:rsidRPr="00F97A4B">
        <w:t>универсальных</w:t>
      </w:r>
      <w:r w:rsidRPr="00F97A4B">
        <w:rPr>
          <w:spacing w:val="2"/>
        </w:rPr>
        <w:t xml:space="preserve"> </w:t>
      </w:r>
      <w:r w:rsidRPr="00F97A4B">
        <w:t>учебных</w:t>
      </w:r>
      <w:r w:rsidRPr="00F97A4B">
        <w:rPr>
          <w:spacing w:val="2"/>
        </w:rPr>
        <w:t xml:space="preserve"> </w:t>
      </w:r>
      <w:r w:rsidRPr="00F97A4B">
        <w:t>действий.</w:t>
      </w:r>
    </w:p>
    <w:p w:rsidR="00C450EA" w:rsidRPr="00F97A4B" w:rsidRDefault="002F2362" w:rsidP="00267F92">
      <w:pPr>
        <w:pStyle w:val="a3"/>
        <w:spacing w:line="242" w:lineRule="auto"/>
        <w:ind w:left="0" w:firstLine="706"/>
      </w:pPr>
      <w:r w:rsidRPr="00F97A4B">
        <w:lastRenderedPageBreak/>
        <w:t>При освоении личностных действий на основе указанной программы у обучающихся</w:t>
      </w:r>
      <w:r w:rsidRPr="00F97A4B">
        <w:rPr>
          <w:spacing w:val="-57"/>
        </w:rPr>
        <w:t xml:space="preserve"> </w:t>
      </w:r>
      <w:r w:rsidRPr="00F97A4B">
        <w:t>формируются:</w:t>
      </w:r>
    </w:p>
    <w:p w:rsidR="00C450EA" w:rsidRPr="00F97A4B" w:rsidRDefault="002F2362" w:rsidP="00B34D59">
      <w:pPr>
        <w:pStyle w:val="a5"/>
        <w:numPr>
          <w:ilvl w:val="1"/>
          <w:numId w:val="20"/>
        </w:numPr>
        <w:tabs>
          <w:tab w:val="left" w:pos="1797"/>
          <w:tab w:val="left" w:pos="1798"/>
        </w:tabs>
        <w:spacing w:line="285" w:lineRule="exact"/>
        <w:ind w:left="0" w:hanging="361"/>
        <w:jc w:val="both"/>
        <w:rPr>
          <w:sz w:val="24"/>
          <w:szCs w:val="24"/>
        </w:rPr>
      </w:pPr>
      <w:r w:rsidRPr="00F97A4B">
        <w:rPr>
          <w:spacing w:val="-1"/>
          <w:position w:val="1"/>
          <w:sz w:val="24"/>
          <w:szCs w:val="24"/>
        </w:rPr>
        <w:t>критическое</w:t>
      </w:r>
      <w:r w:rsidRPr="00F97A4B">
        <w:rPr>
          <w:spacing w:val="-17"/>
          <w:position w:val="1"/>
          <w:sz w:val="24"/>
          <w:szCs w:val="24"/>
        </w:rPr>
        <w:t xml:space="preserve"> </w:t>
      </w:r>
      <w:r w:rsidRPr="00F97A4B">
        <w:rPr>
          <w:spacing w:val="-1"/>
          <w:position w:val="1"/>
          <w:sz w:val="24"/>
          <w:szCs w:val="24"/>
        </w:rPr>
        <w:t>отношение</w:t>
      </w:r>
      <w:r w:rsidRPr="00F97A4B">
        <w:rPr>
          <w:spacing w:val="-12"/>
          <w:position w:val="1"/>
          <w:sz w:val="24"/>
          <w:szCs w:val="24"/>
        </w:rPr>
        <w:t xml:space="preserve"> </w:t>
      </w:r>
      <w:r w:rsidRPr="00F97A4B">
        <w:rPr>
          <w:spacing w:val="-1"/>
          <w:position w:val="1"/>
          <w:sz w:val="24"/>
          <w:szCs w:val="24"/>
        </w:rPr>
        <w:t>к</w:t>
      </w:r>
      <w:r w:rsidRPr="00F97A4B">
        <w:rPr>
          <w:spacing w:val="-19"/>
          <w:position w:val="1"/>
          <w:sz w:val="24"/>
          <w:szCs w:val="24"/>
        </w:rPr>
        <w:t xml:space="preserve"> </w:t>
      </w:r>
      <w:r w:rsidRPr="00F97A4B">
        <w:rPr>
          <w:spacing w:val="-1"/>
          <w:position w:val="1"/>
          <w:sz w:val="24"/>
          <w:szCs w:val="24"/>
        </w:rPr>
        <w:t>информации</w:t>
      </w:r>
      <w:r w:rsidRPr="00F97A4B">
        <w:rPr>
          <w:spacing w:val="-10"/>
          <w:position w:val="1"/>
          <w:sz w:val="24"/>
          <w:szCs w:val="24"/>
        </w:rPr>
        <w:t xml:space="preserve"> </w:t>
      </w:r>
      <w:r w:rsidRPr="00F97A4B">
        <w:rPr>
          <w:spacing w:val="-1"/>
          <w:position w:val="1"/>
          <w:sz w:val="24"/>
          <w:szCs w:val="24"/>
        </w:rPr>
        <w:t>и</w:t>
      </w:r>
      <w:r w:rsidRPr="00F97A4B">
        <w:rPr>
          <w:spacing w:val="-16"/>
          <w:position w:val="1"/>
          <w:sz w:val="24"/>
          <w:szCs w:val="24"/>
        </w:rPr>
        <w:t xml:space="preserve"> </w:t>
      </w:r>
      <w:r w:rsidRPr="00F97A4B">
        <w:rPr>
          <w:spacing w:val="-1"/>
          <w:position w:val="1"/>
          <w:sz w:val="24"/>
          <w:szCs w:val="24"/>
        </w:rPr>
        <w:t>избирательность</w:t>
      </w:r>
      <w:r w:rsidRPr="00F97A4B">
        <w:rPr>
          <w:spacing w:val="-9"/>
          <w:position w:val="1"/>
          <w:sz w:val="24"/>
          <w:szCs w:val="24"/>
        </w:rPr>
        <w:t xml:space="preserve"> </w:t>
      </w:r>
      <w:r w:rsidRPr="00F97A4B">
        <w:rPr>
          <w:position w:val="1"/>
          <w:sz w:val="24"/>
          <w:szCs w:val="24"/>
        </w:rPr>
        <w:t>ее</w:t>
      </w:r>
      <w:r w:rsidRPr="00F97A4B">
        <w:rPr>
          <w:spacing w:val="-13"/>
          <w:position w:val="1"/>
          <w:sz w:val="24"/>
          <w:szCs w:val="24"/>
        </w:rPr>
        <w:t xml:space="preserve"> </w:t>
      </w:r>
      <w:r w:rsidRPr="00F97A4B">
        <w:rPr>
          <w:position w:val="1"/>
          <w:sz w:val="24"/>
          <w:szCs w:val="24"/>
        </w:rPr>
        <w:t>восприятия;</w:t>
      </w:r>
    </w:p>
    <w:p w:rsidR="00C450EA" w:rsidRPr="00F97A4B" w:rsidRDefault="002F2362" w:rsidP="00B34D59">
      <w:pPr>
        <w:pStyle w:val="a5"/>
        <w:numPr>
          <w:ilvl w:val="1"/>
          <w:numId w:val="20"/>
        </w:numPr>
        <w:tabs>
          <w:tab w:val="left" w:pos="1797"/>
          <w:tab w:val="left" w:pos="1798"/>
          <w:tab w:val="left" w:pos="2978"/>
          <w:tab w:val="left" w:pos="3300"/>
          <w:tab w:val="left" w:pos="4808"/>
          <w:tab w:val="left" w:pos="5135"/>
          <w:tab w:val="left" w:pos="7008"/>
          <w:tab w:val="left" w:pos="7339"/>
        </w:tabs>
        <w:spacing w:line="232" w:lineRule="auto"/>
        <w:ind w:left="0" w:hanging="360"/>
        <w:jc w:val="both"/>
        <w:rPr>
          <w:sz w:val="24"/>
          <w:szCs w:val="24"/>
        </w:rPr>
      </w:pPr>
      <w:r w:rsidRPr="00F97A4B">
        <w:rPr>
          <w:position w:val="1"/>
          <w:sz w:val="24"/>
          <w:szCs w:val="24"/>
        </w:rPr>
        <w:t>уважение</w:t>
      </w:r>
      <w:r w:rsidRPr="00F97A4B">
        <w:rPr>
          <w:position w:val="1"/>
          <w:sz w:val="24"/>
          <w:szCs w:val="24"/>
        </w:rPr>
        <w:tab/>
        <w:t>к</w:t>
      </w:r>
      <w:r w:rsidRPr="00F97A4B">
        <w:rPr>
          <w:position w:val="1"/>
          <w:sz w:val="24"/>
          <w:szCs w:val="24"/>
        </w:rPr>
        <w:tab/>
        <w:t>информации</w:t>
      </w:r>
      <w:r w:rsidRPr="00F97A4B">
        <w:rPr>
          <w:position w:val="1"/>
          <w:sz w:val="24"/>
          <w:szCs w:val="24"/>
        </w:rPr>
        <w:tab/>
        <w:t>о</w:t>
      </w:r>
      <w:r w:rsidRPr="00F97A4B">
        <w:rPr>
          <w:position w:val="1"/>
          <w:sz w:val="24"/>
          <w:szCs w:val="24"/>
        </w:rPr>
        <w:tab/>
        <w:t xml:space="preserve">частной  </w:t>
      </w:r>
      <w:r w:rsidRPr="00F97A4B">
        <w:rPr>
          <w:spacing w:val="19"/>
          <w:position w:val="1"/>
          <w:sz w:val="24"/>
          <w:szCs w:val="24"/>
        </w:rPr>
        <w:t xml:space="preserve"> </w:t>
      </w:r>
      <w:r w:rsidRPr="00F97A4B">
        <w:rPr>
          <w:position w:val="1"/>
          <w:sz w:val="24"/>
          <w:szCs w:val="24"/>
        </w:rPr>
        <w:t>жизни</w:t>
      </w:r>
      <w:r w:rsidRPr="00F97A4B">
        <w:rPr>
          <w:position w:val="1"/>
          <w:sz w:val="24"/>
          <w:szCs w:val="24"/>
        </w:rPr>
        <w:tab/>
        <w:t>и</w:t>
      </w:r>
      <w:r w:rsidRPr="00F97A4B">
        <w:rPr>
          <w:position w:val="1"/>
          <w:sz w:val="24"/>
          <w:szCs w:val="24"/>
        </w:rPr>
        <w:tab/>
        <w:t>информационным</w:t>
      </w:r>
      <w:r w:rsidRPr="00F97A4B">
        <w:rPr>
          <w:spacing w:val="-57"/>
          <w:position w:val="1"/>
          <w:sz w:val="24"/>
          <w:szCs w:val="24"/>
        </w:rPr>
        <w:t xml:space="preserve"> </w:t>
      </w:r>
      <w:r w:rsidRPr="00F97A4B">
        <w:rPr>
          <w:position w:val="1"/>
          <w:sz w:val="24"/>
          <w:szCs w:val="24"/>
        </w:rPr>
        <w:t>результатам</w:t>
      </w:r>
      <w:r w:rsidRPr="00F97A4B">
        <w:rPr>
          <w:sz w:val="24"/>
          <w:szCs w:val="24"/>
        </w:rPr>
        <w:t>деятельности</w:t>
      </w:r>
      <w:r w:rsidRPr="00F97A4B">
        <w:rPr>
          <w:spacing w:val="-2"/>
          <w:sz w:val="24"/>
          <w:szCs w:val="24"/>
        </w:rPr>
        <w:t xml:space="preserve"> </w:t>
      </w:r>
      <w:r w:rsidRPr="00F97A4B">
        <w:rPr>
          <w:sz w:val="24"/>
          <w:szCs w:val="24"/>
        </w:rPr>
        <w:t>других</w:t>
      </w:r>
      <w:r w:rsidRPr="00F97A4B">
        <w:rPr>
          <w:spacing w:val="-1"/>
          <w:sz w:val="24"/>
          <w:szCs w:val="24"/>
        </w:rPr>
        <w:t xml:space="preserve"> </w:t>
      </w:r>
      <w:r w:rsidRPr="00F97A4B">
        <w:rPr>
          <w:sz w:val="24"/>
          <w:szCs w:val="24"/>
        </w:rPr>
        <w:t>людей;</w:t>
      </w:r>
    </w:p>
    <w:p w:rsidR="00C450EA" w:rsidRPr="00F97A4B" w:rsidRDefault="002F2362" w:rsidP="00B34D59">
      <w:pPr>
        <w:pStyle w:val="a5"/>
        <w:numPr>
          <w:ilvl w:val="1"/>
          <w:numId w:val="20"/>
        </w:numPr>
        <w:tabs>
          <w:tab w:val="left" w:pos="1797"/>
          <w:tab w:val="left" w:pos="1798"/>
        </w:tabs>
        <w:spacing w:line="288" w:lineRule="exact"/>
        <w:ind w:left="0" w:hanging="361"/>
        <w:jc w:val="both"/>
        <w:rPr>
          <w:sz w:val="24"/>
          <w:szCs w:val="24"/>
        </w:rPr>
      </w:pPr>
      <w:r w:rsidRPr="00F97A4B">
        <w:rPr>
          <w:position w:val="1"/>
          <w:sz w:val="24"/>
          <w:szCs w:val="24"/>
        </w:rPr>
        <w:t>основы</w:t>
      </w:r>
      <w:r w:rsidRPr="00F97A4B">
        <w:rPr>
          <w:spacing w:val="-4"/>
          <w:position w:val="1"/>
          <w:sz w:val="24"/>
          <w:szCs w:val="24"/>
        </w:rPr>
        <w:t xml:space="preserve"> </w:t>
      </w:r>
      <w:r w:rsidRPr="00F97A4B">
        <w:rPr>
          <w:position w:val="1"/>
          <w:sz w:val="24"/>
          <w:szCs w:val="24"/>
        </w:rPr>
        <w:t>правовой</w:t>
      </w:r>
      <w:r w:rsidRPr="00F97A4B">
        <w:rPr>
          <w:spacing w:val="-4"/>
          <w:position w:val="1"/>
          <w:sz w:val="24"/>
          <w:szCs w:val="24"/>
        </w:rPr>
        <w:t xml:space="preserve"> </w:t>
      </w:r>
      <w:r w:rsidRPr="00F97A4B">
        <w:rPr>
          <w:position w:val="1"/>
          <w:sz w:val="24"/>
          <w:szCs w:val="24"/>
        </w:rPr>
        <w:t>культуры в</w:t>
      </w:r>
      <w:r w:rsidRPr="00F97A4B">
        <w:rPr>
          <w:spacing w:val="-9"/>
          <w:position w:val="1"/>
          <w:sz w:val="24"/>
          <w:szCs w:val="24"/>
        </w:rPr>
        <w:t xml:space="preserve"> </w:t>
      </w:r>
      <w:r w:rsidRPr="00F97A4B">
        <w:rPr>
          <w:position w:val="1"/>
          <w:sz w:val="24"/>
          <w:szCs w:val="24"/>
        </w:rPr>
        <w:t>области</w:t>
      </w:r>
      <w:r w:rsidRPr="00F97A4B">
        <w:rPr>
          <w:spacing w:val="-5"/>
          <w:position w:val="1"/>
          <w:sz w:val="24"/>
          <w:szCs w:val="24"/>
        </w:rPr>
        <w:t xml:space="preserve"> </w:t>
      </w:r>
      <w:r w:rsidRPr="00F97A4B">
        <w:rPr>
          <w:position w:val="1"/>
          <w:sz w:val="24"/>
          <w:szCs w:val="24"/>
        </w:rPr>
        <w:t>использования</w:t>
      </w:r>
      <w:r w:rsidRPr="00F97A4B">
        <w:rPr>
          <w:spacing w:val="-4"/>
          <w:position w:val="1"/>
          <w:sz w:val="24"/>
          <w:szCs w:val="24"/>
        </w:rPr>
        <w:t xml:space="preserve"> </w:t>
      </w:r>
      <w:r w:rsidRPr="00F97A4B">
        <w:rPr>
          <w:position w:val="1"/>
          <w:sz w:val="24"/>
          <w:szCs w:val="24"/>
        </w:rPr>
        <w:t>информации.</w:t>
      </w:r>
    </w:p>
    <w:p w:rsidR="00C450EA" w:rsidRPr="00F97A4B" w:rsidRDefault="002F2362" w:rsidP="00267F92">
      <w:pPr>
        <w:pStyle w:val="a3"/>
        <w:spacing w:line="270" w:lineRule="exact"/>
        <w:ind w:left="0"/>
      </w:pPr>
      <w:r w:rsidRPr="00F97A4B">
        <w:t>При</w:t>
      </w:r>
      <w:r w:rsidRPr="00F97A4B">
        <w:rPr>
          <w:spacing w:val="-12"/>
        </w:rPr>
        <w:t xml:space="preserve"> </w:t>
      </w:r>
      <w:r w:rsidRPr="00F97A4B">
        <w:t>освоении</w:t>
      </w:r>
      <w:r w:rsidRPr="00F97A4B">
        <w:rPr>
          <w:spacing w:val="-7"/>
        </w:rPr>
        <w:t xml:space="preserve"> </w:t>
      </w:r>
      <w:r w:rsidRPr="00F97A4B">
        <w:t>регулятивных</w:t>
      </w:r>
      <w:r w:rsidRPr="00F97A4B">
        <w:rPr>
          <w:spacing w:val="-1"/>
        </w:rPr>
        <w:t xml:space="preserve"> </w:t>
      </w:r>
      <w:r w:rsidRPr="00F97A4B">
        <w:t>универсальных</w:t>
      </w:r>
      <w:r w:rsidRPr="00F97A4B">
        <w:rPr>
          <w:spacing w:val="-8"/>
        </w:rPr>
        <w:t xml:space="preserve"> </w:t>
      </w:r>
      <w:r w:rsidRPr="00F97A4B">
        <w:t>учебных</w:t>
      </w:r>
      <w:r w:rsidRPr="00F97A4B">
        <w:rPr>
          <w:spacing w:val="-10"/>
        </w:rPr>
        <w:t xml:space="preserve"> </w:t>
      </w:r>
      <w:r w:rsidRPr="00F97A4B">
        <w:t>действий</w:t>
      </w:r>
      <w:r w:rsidRPr="00F97A4B">
        <w:rPr>
          <w:spacing w:val="-11"/>
        </w:rPr>
        <w:t xml:space="preserve"> </w:t>
      </w:r>
      <w:r w:rsidRPr="00F97A4B">
        <w:t>обеспечиваются:</w:t>
      </w:r>
    </w:p>
    <w:p w:rsidR="00C450EA" w:rsidRPr="00F97A4B" w:rsidRDefault="002F2362" w:rsidP="00B34D59">
      <w:pPr>
        <w:pStyle w:val="a5"/>
        <w:numPr>
          <w:ilvl w:val="2"/>
          <w:numId w:val="20"/>
        </w:numPr>
        <w:tabs>
          <w:tab w:val="left" w:pos="2158"/>
          <w:tab w:val="left" w:pos="2159"/>
          <w:tab w:val="left" w:pos="3132"/>
          <w:tab w:val="left" w:pos="4285"/>
          <w:tab w:val="left" w:pos="5725"/>
          <w:tab w:val="left" w:pos="6114"/>
          <w:tab w:val="left" w:pos="7593"/>
        </w:tabs>
        <w:spacing w:line="228" w:lineRule="auto"/>
        <w:ind w:left="0"/>
        <w:jc w:val="both"/>
        <w:rPr>
          <w:sz w:val="24"/>
          <w:szCs w:val="24"/>
        </w:rPr>
      </w:pPr>
      <w:r w:rsidRPr="00F97A4B">
        <w:rPr>
          <w:position w:val="1"/>
          <w:sz w:val="24"/>
          <w:szCs w:val="24"/>
        </w:rPr>
        <w:t>оценка</w:t>
      </w:r>
      <w:r w:rsidRPr="00F97A4B">
        <w:rPr>
          <w:position w:val="1"/>
          <w:sz w:val="24"/>
          <w:szCs w:val="24"/>
        </w:rPr>
        <w:tab/>
        <w:t>условий,</w:t>
      </w:r>
      <w:r w:rsidRPr="00F97A4B">
        <w:rPr>
          <w:position w:val="1"/>
          <w:sz w:val="24"/>
          <w:szCs w:val="24"/>
        </w:rPr>
        <w:tab/>
        <w:t>алгоритмов</w:t>
      </w:r>
      <w:r w:rsidRPr="00F97A4B">
        <w:rPr>
          <w:position w:val="1"/>
          <w:sz w:val="24"/>
          <w:szCs w:val="24"/>
        </w:rPr>
        <w:tab/>
        <w:t>и</w:t>
      </w:r>
      <w:r w:rsidRPr="00F97A4B">
        <w:rPr>
          <w:position w:val="1"/>
          <w:sz w:val="24"/>
          <w:szCs w:val="24"/>
        </w:rPr>
        <w:tab/>
        <w:t>результатов</w:t>
      </w:r>
      <w:r w:rsidRPr="00F97A4B">
        <w:rPr>
          <w:position w:val="1"/>
          <w:sz w:val="24"/>
          <w:szCs w:val="24"/>
        </w:rPr>
        <w:tab/>
      </w:r>
      <w:r w:rsidRPr="00F97A4B">
        <w:rPr>
          <w:spacing w:val="-1"/>
          <w:position w:val="1"/>
          <w:sz w:val="24"/>
          <w:szCs w:val="24"/>
        </w:rPr>
        <w:t>действий,</w:t>
      </w:r>
      <w:r w:rsidRPr="00F97A4B">
        <w:rPr>
          <w:spacing w:val="-57"/>
          <w:position w:val="1"/>
          <w:sz w:val="24"/>
          <w:szCs w:val="24"/>
        </w:rPr>
        <w:t xml:space="preserve"> </w:t>
      </w:r>
      <w:r w:rsidRPr="00F97A4B">
        <w:rPr>
          <w:position w:val="1"/>
          <w:sz w:val="24"/>
          <w:szCs w:val="24"/>
        </w:rPr>
        <w:t>выполняемых</w:t>
      </w:r>
      <w:r w:rsidRPr="00F97A4B">
        <w:rPr>
          <w:position w:val="1"/>
          <w:sz w:val="24"/>
          <w:szCs w:val="24"/>
        </w:rPr>
        <w:tab/>
        <w:t>в</w:t>
      </w:r>
      <w:r w:rsidRPr="00F97A4B">
        <w:rPr>
          <w:sz w:val="24"/>
          <w:szCs w:val="24"/>
        </w:rPr>
        <w:t>информационной</w:t>
      </w:r>
      <w:r w:rsidRPr="00F97A4B">
        <w:rPr>
          <w:spacing w:val="4"/>
          <w:sz w:val="24"/>
          <w:szCs w:val="24"/>
        </w:rPr>
        <w:t xml:space="preserve"> </w:t>
      </w:r>
      <w:r w:rsidRPr="00F97A4B">
        <w:rPr>
          <w:sz w:val="24"/>
          <w:szCs w:val="24"/>
        </w:rPr>
        <w:t>среде;</w:t>
      </w:r>
    </w:p>
    <w:p w:rsidR="00C450EA" w:rsidRPr="00F97A4B" w:rsidRDefault="002F2362" w:rsidP="00B34D59">
      <w:pPr>
        <w:pStyle w:val="a5"/>
        <w:numPr>
          <w:ilvl w:val="2"/>
          <w:numId w:val="20"/>
        </w:numPr>
        <w:tabs>
          <w:tab w:val="left" w:pos="2158"/>
          <w:tab w:val="left" w:pos="2159"/>
        </w:tabs>
        <w:spacing w:line="232" w:lineRule="auto"/>
        <w:ind w:left="0"/>
        <w:jc w:val="both"/>
        <w:rPr>
          <w:sz w:val="24"/>
          <w:szCs w:val="24"/>
        </w:rPr>
      </w:pPr>
      <w:r w:rsidRPr="00F97A4B">
        <w:rPr>
          <w:position w:val="1"/>
          <w:sz w:val="24"/>
          <w:szCs w:val="24"/>
        </w:rPr>
        <w:t>использование</w:t>
      </w:r>
      <w:r w:rsidRPr="00F97A4B">
        <w:rPr>
          <w:spacing w:val="1"/>
          <w:position w:val="1"/>
          <w:sz w:val="24"/>
          <w:szCs w:val="24"/>
        </w:rPr>
        <w:t xml:space="preserve"> </w:t>
      </w:r>
      <w:r w:rsidRPr="00F97A4B">
        <w:rPr>
          <w:position w:val="1"/>
          <w:sz w:val="24"/>
          <w:szCs w:val="24"/>
        </w:rPr>
        <w:t>результатов</w:t>
      </w:r>
      <w:r w:rsidRPr="00F97A4B">
        <w:rPr>
          <w:spacing w:val="4"/>
          <w:position w:val="1"/>
          <w:sz w:val="24"/>
          <w:szCs w:val="24"/>
        </w:rPr>
        <w:t xml:space="preserve"> </w:t>
      </w:r>
      <w:r w:rsidRPr="00F97A4B">
        <w:rPr>
          <w:position w:val="1"/>
          <w:sz w:val="24"/>
          <w:szCs w:val="24"/>
        </w:rPr>
        <w:t>действия,</w:t>
      </w:r>
      <w:r w:rsidRPr="00F97A4B">
        <w:rPr>
          <w:spacing w:val="4"/>
          <w:position w:val="1"/>
          <w:sz w:val="24"/>
          <w:szCs w:val="24"/>
        </w:rPr>
        <w:t xml:space="preserve"> </w:t>
      </w:r>
      <w:r w:rsidRPr="00F97A4B">
        <w:rPr>
          <w:position w:val="1"/>
          <w:sz w:val="24"/>
          <w:szCs w:val="24"/>
        </w:rPr>
        <w:t>размещенных</w:t>
      </w:r>
      <w:r w:rsidRPr="00F97A4B">
        <w:rPr>
          <w:spacing w:val="3"/>
          <w:position w:val="1"/>
          <w:sz w:val="24"/>
          <w:szCs w:val="24"/>
        </w:rPr>
        <w:t xml:space="preserve"> </w:t>
      </w:r>
      <w:r w:rsidRPr="00F97A4B">
        <w:rPr>
          <w:position w:val="1"/>
          <w:sz w:val="24"/>
          <w:szCs w:val="24"/>
        </w:rPr>
        <w:t>в</w:t>
      </w:r>
      <w:r w:rsidRPr="00F97A4B">
        <w:rPr>
          <w:spacing w:val="2"/>
          <w:position w:val="1"/>
          <w:sz w:val="24"/>
          <w:szCs w:val="24"/>
        </w:rPr>
        <w:t xml:space="preserve"> </w:t>
      </w:r>
      <w:r w:rsidRPr="00F97A4B">
        <w:rPr>
          <w:position w:val="1"/>
          <w:sz w:val="24"/>
          <w:szCs w:val="24"/>
        </w:rPr>
        <w:t>информационной</w:t>
      </w:r>
      <w:r w:rsidRPr="00F97A4B">
        <w:rPr>
          <w:spacing w:val="4"/>
          <w:position w:val="1"/>
          <w:sz w:val="24"/>
          <w:szCs w:val="24"/>
        </w:rPr>
        <w:t xml:space="preserve"> </w:t>
      </w:r>
      <w:r w:rsidRPr="00F97A4B">
        <w:rPr>
          <w:position w:val="1"/>
          <w:sz w:val="24"/>
          <w:szCs w:val="24"/>
        </w:rPr>
        <w:t>среде,</w:t>
      </w:r>
      <w:r w:rsidRPr="00F97A4B">
        <w:rPr>
          <w:spacing w:val="-57"/>
          <w:position w:val="1"/>
          <w:sz w:val="24"/>
          <w:szCs w:val="24"/>
        </w:rPr>
        <w:t xml:space="preserve"> </w:t>
      </w:r>
      <w:r w:rsidRPr="00F97A4B">
        <w:rPr>
          <w:position w:val="1"/>
          <w:sz w:val="24"/>
          <w:szCs w:val="24"/>
        </w:rPr>
        <w:t>для</w:t>
      </w:r>
      <w:r w:rsidRPr="00F97A4B">
        <w:rPr>
          <w:sz w:val="24"/>
          <w:szCs w:val="24"/>
        </w:rPr>
        <w:t>оценки</w:t>
      </w:r>
      <w:r w:rsidRPr="00F97A4B">
        <w:rPr>
          <w:spacing w:val="-7"/>
          <w:sz w:val="24"/>
          <w:szCs w:val="24"/>
        </w:rPr>
        <w:t xml:space="preserve"> </w:t>
      </w:r>
      <w:r w:rsidRPr="00F97A4B">
        <w:rPr>
          <w:sz w:val="24"/>
          <w:szCs w:val="24"/>
        </w:rPr>
        <w:t>и</w:t>
      </w:r>
      <w:r w:rsidRPr="00F97A4B">
        <w:rPr>
          <w:spacing w:val="3"/>
          <w:sz w:val="24"/>
          <w:szCs w:val="24"/>
        </w:rPr>
        <w:t xml:space="preserve"> </w:t>
      </w:r>
      <w:r w:rsidRPr="00F97A4B">
        <w:rPr>
          <w:sz w:val="24"/>
          <w:szCs w:val="24"/>
        </w:rPr>
        <w:t>коррекции</w:t>
      </w:r>
      <w:r w:rsidRPr="00F97A4B">
        <w:rPr>
          <w:spacing w:val="-3"/>
          <w:sz w:val="24"/>
          <w:szCs w:val="24"/>
        </w:rPr>
        <w:t xml:space="preserve"> </w:t>
      </w:r>
      <w:r w:rsidRPr="00F97A4B">
        <w:rPr>
          <w:sz w:val="24"/>
          <w:szCs w:val="24"/>
        </w:rPr>
        <w:t>выполненного</w:t>
      </w:r>
      <w:r w:rsidRPr="00F97A4B">
        <w:rPr>
          <w:spacing w:val="6"/>
          <w:sz w:val="24"/>
          <w:szCs w:val="24"/>
        </w:rPr>
        <w:t xml:space="preserve"> </w:t>
      </w:r>
      <w:r w:rsidRPr="00F97A4B">
        <w:rPr>
          <w:sz w:val="24"/>
          <w:szCs w:val="24"/>
        </w:rPr>
        <w:t>действия;</w:t>
      </w:r>
    </w:p>
    <w:p w:rsidR="00C450EA" w:rsidRPr="00F97A4B" w:rsidRDefault="002F2362" w:rsidP="00B34D59">
      <w:pPr>
        <w:pStyle w:val="a5"/>
        <w:numPr>
          <w:ilvl w:val="2"/>
          <w:numId w:val="20"/>
        </w:numPr>
        <w:tabs>
          <w:tab w:val="left" w:pos="2158"/>
          <w:tab w:val="left" w:pos="2159"/>
        </w:tabs>
        <w:spacing w:line="288" w:lineRule="exact"/>
        <w:ind w:left="0" w:hanging="362"/>
        <w:jc w:val="both"/>
        <w:rPr>
          <w:sz w:val="24"/>
          <w:szCs w:val="24"/>
        </w:rPr>
      </w:pPr>
      <w:r w:rsidRPr="00F97A4B">
        <w:rPr>
          <w:position w:val="1"/>
          <w:sz w:val="24"/>
          <w:szCs w:val="24"/>
        </w:rPr>
        <w:t>создание</w:t>
      </w:r>
      <w:r w:rsidRPr="00F97A4B">
        <w:rPr>
          <w:spacing w:val="-12"/>
          <w:position w:val="1"/>
          <w:sz w:val="24"/>
          <w:szCs w:val="24"/>
        </w:rPr>
        <w:t xml:space="preserve"> </w:t>
      </w:r>
      <w:r w:rsidRPr="00F97A4B">
        <w:rPr>
          <w:position w:val="1"/>
          <w:sz w:val="24"/>
          <w:szCs w:val="24"/>
        </w:rPr>
        <w:t>цифрового</w:t>
      </w:r>
      <w:r w:rsidRPr="00F97A4B">
        <w:rPr>
          <w:spacing w:val="-3"/>
          <w:position w:val="1"/>
          <w:sz w:val="24"/>
          <w:szCs w:val="24"/>
        </w:rPr>
        <w:t xml:space="preserve"> </w:t>
      </w:r>
      <w:r w:rsidRPr="00F97A4B">
        <w:rPr>
          <w:position w:val="1"/>
          <w:sz w:val="24"/>
          <w:szCs w:val="24"/>
        </w:rPr>
        <w:t>портфолио</w:t>
      </w:r>
      <w:r w:rsidRPr="00F97A4B">
        <w:rPr>
          <w:spacing w:val="-1"/>
          <w:position w:val="1"/>
          <w:sz w:val="24"/>
          <w:szCs w:val="24"/>
        </w:rPr>
        <w:t xml:space="preserve"> </w:t>
      </w:r>
      <w:r w:rsidRPr="00F97A4B">
        <w:rPr>
          <w:position w:val="1"/>
          <w:sz w:val="24"/>
          <w:szCs w:val="24"/>
        </w:rPr>
        <w:t>учебных</w:t>
      </w:r>
      <w:r w:rsidRPr="00F97A4B">
        <w:rPr>
          <w:spacing w:val="-11"/>
          <w:position w:val="1"/>
          <w:sz w:val="24"/>
          <w:szCs w:val="24"/>
        </w:rPr>
        <w:t xml:space="preserve"> </w:t>
      </w:r>
      <w:r w:rsidRPr="00F97A4B">
        <w:rPr>
          <w:position w:val="1"/>
          <w:sz w:val="24"/>
          <w:szCs w:val="24"/>
        </w:rPr>
        <w:t>достижений</w:t>
      </w:r>
      <w:r w:rsidRPr="00F97A4B">
        <w:rPr>
          <w:spacing w:val="-9"/>
          <w:position w:val="1"/>
          <w:sz w:val="24"/>
          <w:szCs w:val="24"/>
        </w:rPr>
        <w:t xml:space="preserve"> </w:t>
      </w:r>
      <w:r w:rsidRPr="00F97A4B">
        <w:rPr>
          <w:position w:val="1"/>
          <w:sz w:val="24"/>
          <w:szCs w:val="24"/>
        </w:rPr>
        <w:t>обучающегося.</w:t>
      </w:r>
    </w:p>
    <w:p w:rsidR="00C450EA" w:rsidRPr="00F97A4B" w:rsidRDefault="002F2362" w:rsidP="00267F92">
      <w:pPr>
        <w:pStyle w:val="a3"/>
        <w:tabs>
          <w:tab w:val="left" w:pos="2080"/>
          <w:tab w:val="left" w:pos="3262"/>
          <w:tab w:val="left" w:pos="5154"/>
          <w:tab w:val="left" w:pos="6960"/>
          <w:tab w:val="left" w:pos="8073"/>
          <w:tab w:val="left" w:pos="9226"/>
        </w:tabs>
        <w:spacing w:line="237" w:lineRule="auto"/>
        <w:ind w:left="0" w:hanging="644"/>
      </w:pPr>
      <w:r w:rsidRPr="00F97A4B">
        <w:t>При</w:t>
      </w:r>
      <w:r w:rsidRPr="00F97A4B">
        <w:tab/>
        <w:t>освоении</w:t>
      </w:r>
      <w:r w:rsidRPr="00F97A4B">
        <w:tab/>
        <w:t>познавательных</w:t>
      </w:r>
      <w:r w:rsidRPr="00F97A4B">
        <w:tab/>
        <w:t>универсальных</w:t>
      </w:r>
      <w:r w:rsidRPr="00F97A4B">
        <w:tab/>
        <w:t>учебных</w:t>
      </w:r>
      <w:r w:rsidRPr="00F97A4B">
        <w:tab/>
        <w:t>действий</w:t>
      </w:r>
      <w:r w:rsidRPr="00F97A4B">
        <w:tab/>
      </w:r>
      <w:r w:rsidRPr="00F97A4B">
        <w:rPr>
          <w:spacing w:val="-2"/>
        </w:rPr>
        <w:t>ИКТ</w:t>
      </w:r>
      <w:r w:rsidRPr="00F97A4B">
        <w:rPr>
          <w:spacing w:val="-57"/>
        </w:rPr>
        <w:t xml:space="preserve"> </w:t>
      </w:r>
      <w:r w:rsidRPr="00F97A4B">
        <w:t>играютключевую</w:t>
      </w:r>
      <w:r w:rsidRPr="00F97A4B">
        <w:rPr>
          <w:spacing w:val="-4"/>
        </w:rPr>
        <w:t xml:space="preserve"> </w:t>
      </w:r>
      <w:r w:rsidRPr="00F97A4B">
        <w:t>роль</w:t>
      </w:r>
      <w:r w:rsidRPr="00F97A4B">
        <w:rPr>
          <w:spacing w:val="-5"/>
        </w:rPr>
        <w:t xml:space="preserve"> </w:t>
      </w:r>
      <w:r w:rsidRPr="00F97A4B">
        <w:t>в</w:t>
      </w:r>
      <w:r w:rsidRPr="00F97A4B">
        <w:rPr>
          <w:spacing w:val="-4"/>
        </w:rPr>
        <w:t xml:space="preserve"> </w:t>
      </w:r>
      <w:r w:rsidRPr="00F97A4B">
        <w:t>следующих</w:t>
      </w:r>
      <w:r w:rsidRPr="00F97A4B">
        <w:rPr>
          <w:spacing w:val="3"/>
        </w:rPr>
        <w:t xml:space="preserve"> </w:t>
      </w:r>
      <w:r w:rsidRPr="00F97A4B">
        <w:t>универсальных учебных</w:t>
      </w:r>
      <w:r w:rsidRPr="00F97A4B">
        <w:rPr>
          <w:spacing w:val="-6"/>
        </w:rPr>
        <w:t xml:space="preserve"> </w:t>
      </w:r>
      <w:r w:rsidRPr="00F97A4B">
        <w:t>действиях:</w:t>
      </w:r>
    </w:p>
    <w:p w:rsidR="00C450EA" w:rsidRPr="00F97A4B" w:rsidRDefault="002F2362" w:rsidP="00B34D59">
      <w:pPr>
        <w:pStyle w:val="a5"/>
        <w:numPr>
          <w:ilvl w:val="2"/>
          <w:numId w:val="20"/>
        </w:numPr>
        <w:tabs>
          <w:tab w:val="left" w:pos="2158"/>
          <w:tab w:val="left" w:pos="2159"/>
        </w:tabs>
        <w:spacing w:line="289" w:lineRule="exact"/>
        <w:ind w:left="0" w:hanging="362"/>
        <w:jc w:val="both"/>
        <w:rPr>
          <w:sz w:val="24"/>
          <w:szCs w:val="24"/>
        </w:rPr>
      </w:pPr>
      <w:r w:rsidRPr="00F97A4B">
        <w:rPr>
          <w:position w:val="1"/>
          <w:sz w:val="24"/>
          <w:szCs w:val="24"/>
        </w:rPr>
        <w:t>поиск</w:t>
      </w:r>
      <w:r w:rsidRPr="00F97A4B">
        <w:rPr>
          <w:spacing w:val="-6"/>
          <w:position w:val="1"/>
          <w:sz w:val="24"/>
          <w:szCs w:val="24"/>
        </w:rPr>
        <w:t xml:space="preserve"> </w:t>
      </w:r>
      <w:r w:rsidRPr="00F97A4B">
        <w:rPr>
          <w:position w:val="1"/>
          <w:sz w:val="24"/>
          <w:szCs w:val="24"/>
        </w:rPr>
        <w:t>информации;</w:t>
      </w:r>
    </w:p>
    <w:p w:rsidR="00C450EA" w:rsidRPr="00F97A4B" w:rsidRDefault="002F2362" w:rsidP="00B34D59">
      <w:pPr>
        <w:pStyle w:val="a5"/>
        <w:numPr>
          <w:ilvl w:val="2"/>
          <w:numId w:val="20"/>
        </w:numPr>
        <w:tabs>
          <w:tab w:val="left" w:pos="2158"/>
          <w:tab w:val="left" w:pos="2159"/>
        </w:tabs>
        <w:spacing w:line="283" w:lineRule="exact"/>
        <w:ind w:left="0" w:hanging="362"/>
        <w:jc w:val="both"/>
        <w:rPr>
          <w:sz w:val="24"/>
          <w:szCs w:val="24"/>
        </w:rPr>
      </w:pPr>
      <w:r w:rsidRPr="00F97A4B">
        <w:rPr>
          <w:position w:val="1"/>
          <w:sz w:val="24"/>
          <w:szCs w:val="24"/>
        </w:rPr>
        <w:t>фиксация</w:t>
      </w:r>
      <w:r w:rsidRPr="00F97A4B">
        <w:rPr>
          <w:spacing w:val="8"/>
          <w:position w:val="1"/>
          <w:sz w:val="24"/>
          <w:szCs w:val="24"/>
        </w:rPr>
        <w:t xml:space="preserve"> </w:t>
      </w:r>
      <w:r w:rsidRPr="00F97A4B">
        <w:rPr>
          <w:position w:val="1"/>
          <w:sz w:val="24"/>
          <w:szCs w:val="24"/>
        </w:rPr>
        <w:t>(запись)</w:t>
      </w:r>
      <w:r w:rsidRPr="00F97A4B">
        <w:rPr>
          <w:spacing w:val="11"/>
          <w:position w:val="1"/>
          <w:sz w:val="24"/>
          <w:szCs w:val="24"/>
        </w:rPr>
        <w:t xml:space="preserve"> </w:t>
      </w:r>
      <w:r w:rsidRPr="00F97A4B">
        <w:rPr>
          <w:position w:val="1"/>
          <w:sz w:val="24"/>
          <w:szCs w:val="24"/>
        </w:rPr>
        <w:t>информации</w:t>
      </w:r>
      <w:r w:rsidRPr="00F97A4B">
        <w:rPr>
          <w:spacing w:val="11"/>
          <w:position w:val="1"/>
          <w:sz w:val="24"/>
          <w:szCs w:val="24"/>
        </w:rPr>
        <w:t xml:space="preserve"> </w:t>
      </w:r>
      <w:r w:rsidRPr="00F97A4B">
        <w:rPr>
          <w:position w:val="1"/>
          <w:sz w:val="24"/>
          <w:szCs w:val="24"/>
        </w:rPr>
        <w:t>с</w:t>
      </w:r>
      <w:r w:rsidRPr="00F97A4B">
        <w:rPr>
          <w:spacing w:val="-2"/>
          <w:position w:val="1"/>
          <w:sz w:val="24"/>
          <w:szCs w:val="24"/>
        </w:rPr>
        <w:t xml:space="preserve"> </w:t>
      </w:r>
      <w:r w:rsidRPr="00F97A4B">
        <w:rPr>
          <w:position w:val="1"/>
          <w:sz w:val="24"/>
          <w:szCs w:val="24"/>
        </w:rPr>
        <w:t>помощью</w:t>
      </w:r>
      <w:r w:rsidRPr="00F97A4B">
        <w:rPr>
          <w:spacing w:val="7"/>
          <w:position w:val="1"/>
          <w:sz w:val="24"/>
          <w:szCs w:val="24"/>
        </w:rPr>
        <w:t xml:space="preserve"> </w:t>
      </w:r>
      <w:r w:rsidRPr="00F97A4B">
        <w:rPr>
          <w:position w:val="1"/>
          <w:sz w:val="24"/>
          <w:szCs w:val="24"/>
        </w:rPr>
        <w:t>различных</w:t>
      </w:r>
      <w:r w:rsidRPr="00F97A4B">
        <w:rPr>
          <w:spacing w:val="14"/>
          <w:position w:val="1"/>
          <w:sz w:val="24"/>
          <w:szCs w:val="24"/>
        </w:rPr>
        <w:t xml:space="preserve"> </w:t>
      </w:r>
      <w:r w:rsidRPr="00F97A4B">
        <w:rPr>
          <w:position w:val="1"/>
          <w:sz w:val="24"/>
          <w:szCs w:val="24"/>
        </w:rPr>
        <w:t>технических</w:t>
      </w:r>
      <w:r w:rsidRPr="00F97A4B">
        <w:rPr>
          <w:spacing w:val="-1"/>
          <w:position w:val="1"/>
          <w:sz w:val="24"/>
          <w:szCs w:val="24"/>
        </w:rPr>
        <w:t xml:space="preserve"> </w:t>
      </w:r>
      <w:r w:rsidRPr="00F97A4B">
        <w:rPr>
          <w:position w:val="1"/>
          <w:sz w:val="24"/>
          <w:szCs w:val="24"/>
        </w:rPr>
        <w:t>средств;</w:t>
      </w:r>
    </w:p>
    <w:p w:rsidR="00C450EA" w:rsidRPr="00F97A4B" w:rsidRDefault="002F2362" w:rsidP="00B34D59">
      <w:pPr>
        <w:pStyle w:val="a5"/>
        <w:numPr>
          <w:ilvl w:val="2"/>
          <w:numId w:val="20"/>
        </w:numPr>
        <w:tabs>
          <w:tab w:val="left" w:pos="2158"/>
          <w:tab w:val="left" w:pos="2159"/>
        </w:tabs>
        <w:spacing w:line="228" w:lineRule="auto"/>
        <w:ind w:left="0"/>
        <w:jc w:val="both"/>
        <w:rPr>
          <w:sz w:val="24"/>
          <w:szCs w:val="24"/>
        </w:rPr>
      </w:pPr>
      <w:r w:rsidRPr="00F97A4B">
        <w:rPr>
          <w:position w:val="1"/>
          <w:sz w:val="24"/>
          <w:szCs w:val="24"/>
        </w:rPr>
        <w:t>структурирование информации, ее организация и представление в виде</w:t>
      </w:r>
      <w:r w:rsidRPr="00F97A4B">
        <w:rPr>
          <w:spacing w:val="-57"/>
          <w:position w:val="1"/>
          <w:sz w:val="24"/>
          <w:szCs w:val="24"/>
        </w:rPr>
        <w:t xml:space="preserve"> </w:t>
      </w:r>
      <w:r w:rsidRPr="00F97A4B">
        <w:rPr>
          <w:position w:val="1"/>
          <w:sz w:val="24"/>
          <w:szCs w:val="24"/>
        </w:rPr>
        <w:t>диаграмм,</w:t>
      </w:r>
      <w:r w:rsidRPr="00F97A4B">
        <w:rPr>
          <w:sz w:val="24"/>
          <w:szCs w:val="24"/>
        </w:rPr>
        <w:t>картосхем,</w:t>
      </w:r>
      <w:r w:rsidRPr="00F97A4B">
        <w:rPr>
          <w:spacing w:val="4"/>
          <w:sz w:val="24"/>
          <w:szCs w:val="24"/>
        </w:rPr>
        <w:t xml:space="preserve"> </w:t>
      </w:r>
      <w:r w:rsidRPr="00F97A4B">
        <w:rPr>
          <w:sz w:val="24"/>
          <w:szCs w:val="24"/>
        </w:rPr>
        <w:t>линий</w:t>
      </w:r>
      <w:r w:rsidRPr="00F97A4B">
        <w:rPr>
          <w:spacing w:val="-2"/>
          <w:sz w:val="24"/>
          <w:szCs w:val="24"/>
        </w:rPr>
        <w:t xml:space="preserve"> </w:t>
      </w:r>
      <w:r w:rsidRPr="00F97A4B">
        <w:rPr>
          <w:sz w:val="24"/>
          <w:szCs w:val="24"/>
        </w:rPr>
        <w:t>времени</w:t>
      </w:r>
      <w:r w:rsidRPr="00F97A4B">
        <w:rPr>
          <w:spacing w:val="-2"/>
          <w:sz w:val="24"/>
          <w:szCs w:val="24"/>
        </w:rPr>
        <w:t xml:space="preserve"> </w:t>
      </w:r>
      <w:r w:rsidRPr="00F97A4B">
        <w:rPr>
          <w:sz w:val="24"/>
          <w:szCs w:val="24"/>
        </w:rPr>
        <w:t>и  пр.;</w:t>
      </w:r>
    </w:p>
    <w:p w:rsidR="00C450EA" w:rsidRPr="00F97A4B" w:rsidRDefault="002F2362" w:rsidP="00B34D59">
      <w:pPr>
        <w:pStyle w:val="a5"/>
        <w:numPr>
          <w:ilvl w:val="2"/>
          <w:numId w:val="20"/>
        </w:numPr>
        <w:tabs>
          <w:tab w:val="left" w:pos="2158"/>
          <w:tab w:val="left" w:pos="2159"/>
        </w:tabs>
        <w:spacing w:line="289" w:lineRule="exact"/>
        <w:ind w:left="0" w:hanging="362"/>
        <w:jc w:val="both"/>
        <w:rPr>
          <w:sz w:val="24"/>
          <w:szCs w:val="24"/>
        </w:rPr>
      </w:pPr>
      <w:r w:rsidRPr="00F97A4B">
        <w:rPr>
          <w:position w:val="1"/>
          <w:sz w:val="24"/>
          <w:szCs w:val="24"/>
        </w:rPr>
        <w:t>создание</w:t>
      </w:r>
      <w:r w:rsidRPr="00F97A4B">
        <w:rPr>
          <w:spacing w:val="-10"/>
          <w:position w:val="1"/>
          <w:sz w:val="24"/>
          <w:szCs w:val="24"/>
        </w:rPr>
        <w:t xml:space="preserve"> </w:t>
      </w:r>
      <w:r w:rsidRPr="00F97A4B">
        <w:rPr>
          <w:position w:val="1"/>
          <w:sz w:val="24"/>
          <w:szCs w:val="24"/>
        </w:rPr>
        <w:t>простых</w:t>
      </w:r>
      <w:r w:rsidRPr="00F97A4B">
        <w:rPr>
          <w:spacing w:val="-8"/>
          <w:position w:val="1"/>
          <w:sz w:val="24"/>
          <w:szCs w:val="24"/>
        </w:rPr>
        <w:t xml:space="preserve"> </w:t>
      </w:r>
      <w:r w:rsidRPr="00F97A4B">
        <w:rPr>
          <w:position w:val="1"/>
          <w:sz w:val="24"/>
          <w:szCs w:val="24"/>
        </w:rPr>
        <w:t>гипермедиасообщений;</w:t>
      </w:r>
    </w:p>
    <w:p w:rsidR="00C450EA" w:rsidRPr="00F97A4B" w:rsidRDefault="002F2362" w:rsidP="00B34D59">
      <w:pPr>
        <w:pStyle w:val="a5"/>
        <w:numPr>
          <w:ilvl w:val="2"/>
          <w:numId w:val="20"/>
        </w:numPr>
        <w:tabs>
          <w:tab w:val="left" w:pos="2158"/>
          <w:tab w:val="left" w:pos="2159"/>
        </w:tabs>
        <w:spacing w:line="282" w:lineRule="exact"/>
        <w:ind w:left="0" w:hanging="362"/>
        <w:jc w:val="both"/>
        <w:rPr>
          <w:sz w:val="24"/>
          <w:szCs w:val="24"/>
        </w:rPr>
      </w:pPr>
      <w:r w:rsidRPr="00F97A4B">
        <w:rPr>
          <w:position w:val="1"/>
          <w:sz w:val="24"/>
          <w:szCs w:val="24"/>
        </w:rPr>
        <w:t>построение</w:t>
      </w:r>
      <w:r w:rsidRPr="00F97A4B">
        <w:rPr>
          <w:spacing w:val="-6"/>
          <w:position w:val="1"/>
          <w:sz w:val="24"/>
          <w:szCs w:val="24"/>
        </w:rPr>
        <w:t xml:space="preserve"> </w:t>
      </w:r>
      <w:r w:rsidRPr="00F97A4B">
        <w:rPr>
          <w:position w:val="1"/>
          <w:sz w:val="24"/>
          <w:szCs w:val="24"/>
        </w:rPr>
        <w:t>простейших</w:t>
      </w:r>
      <w:r w:rsidRPr="00F97A4B">
        <w:rPr>
          <w:spacing w:val="-6"/>
          <w:position w:val="1"/>
          <w:sz w:val="24"/>
          <w:szCs w:val="24"/>
        </w:rPr>
        <w:t xml:space="preserve"> </w:t>
      </w:r>
      <w:r w:rsidRPr="00F97A4B">
        <w:rPr>
          <w:position w:val="1"/>
          <w:sz w:val="24"/>
          <w:szCs w:val="24"/>
        </w:rPr>
        <w:t>моделей</w:t>
      </w:r>
      <w:r w:rsidRPr="00F97A4B">
        <w:rPr>
          <w:spacing w:val="-5"/>
          <w:position w:val="1"/>
          <w:sz w:val="24"/>
          <w:szCs w:val="24"/>
        </w:rPr>
        <w:t xml:space="preserve"> </w:t>
      </w:r>
      <w:r w:rsidRPr="00F97A4B">
        <w:rPr>
          <w:position w:val="1"/>
          <w:sz w:val="24"/>
          <w:szCs w:val="24"/>
        </w:rPr>
        <w:t>объектов</w:t>
      </w:r>
      <w:r w:rsidRPr="00F97A4B">
        <w:rPr>
          <w:spacing w:val="-9"/>
          <w:position w:val="1"/>
          <w:sz w:val="24"/>
          <w:szCs w:val="24"/>
        </w:rPr>
        <w:t xml:space="preserve"> </w:t>
      </w:r>
      <w:r w:rsidRPr="00F97A4B">
        <w:rPr>
          <w:position w:val="1"/>
          <w:sz w:val="24"/>
          <w:szCs w:val="24"/>
        </w:rPr>
        <w:t>и</w:t>
      </w:r>
      <w:r w:rsidRPr="00F97A4B">
        <w:rPr>
          <w:spacing w:val="-6"/>
          <w:position w:val="1"/>
          <w:sz w:val="24"/>
          <w:szCs w:val="24"/>
        </w:rPr>
        <w:t xml:space="preserve"> </w:t>
      </w:r>
      <w:r w:rsidRPr="00F97A4B">
        <w:rPr>
          <w:position w:val="1"/>
          <w:sz w:val="24"/>
          <w:szCs w:val="24"/>
        </w:rPr>
        <w:t>процессов.</w:t>
      </w:r>
    </w:p>
    <w:p w:rsidR="00C450EA" w:rsidRPr="00F97A4B" w:rsidRDefault="002F2362" w:rsidP="00267F92">
      <w:pPr>
        <w:pStyle w:val="a3"/>
        <w:tabs>
          <w:tab w:val="left" w:pos="2225"/>
          <w:tab w:val="left" w:pos="3406"/>
          <w:tab w:val="left" w:pos="4539"/>
          <w:tab w:val="left" w:pos="6316"/>
          <w:tab w:val="left" w:pos="6974"/>
        </w:tabs>
        <w:spacing w:line="242" w:lineRule="auto"/>
        <w:ind w:left="0" w:hanging="788"/>
      </w:pPr>
      <w:r w:rsidRPr="00F97A4B">
        <w:t>ИКТ</w:t>
      </w:r>
      <w:r w:rsidRPr="00F97A4B">
        <w:tab/>
        <w:t>является</w:t>
      </w:r>
      <w:r w:rsidRPr="00F97A4B">
        <w:tab/>
        <w:t>важным</w:t>
      </w:r>
      <w:r w:rsidRPr="00F97A4B">
        <w:tab/>
        <w:t>инструментом</w:t>
      </w:r>
      <w:r w:rsidRPr="00F97A4B">
        <w:tab/>
        <w:t>для</w:t>
      </w:r>
      <w:r w:rsidRPr="00F97A4B">
        <w:tab/>
        <w:t>формирования</w:t>
      </w:r>
      <w:r w:rsidRPr="00F97A4B">
        <w:rPr>
          <w:spacing w:val="1"/>
        </w:rPr>
        <w:t xml:space="preserve"> </w:t>
      </w:r>
      <w:r w:rsidRPr="00F97A4B">
        <w:rPr>
          <w:spacing w:val="-1"/>
        </w:rPr>
        <w:t>коммуникативныхуниверсальных</w:t>
      </w:r>
      <w:r w:rsidRPr="00F97A4B">
        <w:rPr>
          <w:spacing w:val="-5"/>
        </w:rPr>
        <w:t xml:space="preserve"> </w:t>
      </w:r>
      <w:r w:rsidRPr="00F97A4B">
        <w:t>учебных</w:t>
      </w:r>
      <w:r w:rsidRPr="00F97A4B">
        <w:rPr>
          <w:spacing w:val="-15"/>
        </w:rPr>
        <w:t xml:space="preserve"> </w:t>
      </w:r>
      <w:r w:rsidRPr="00F97A4B">
        <w:t>действий.</w:t>
      </w:r>
      <w:r w:rsidRPr="00F97A4B">
        <w:rPr>
          <w:spacing w:val="-7"/>
        </w:rPr>
        <w:t xml:space="preserve"> </w:t>
      </w:r>
      <w:r w:rsidRPr="00F97A4B">
        <w:t>Для</w:t>
      </w:r>
      <w:r w:rsidRPr="00F97A4B">
        <w:rPr>
          <w:spacing w:val="-14"/>
        </w:rPr>
        <w:t xml:space="preserve"> </w:t>
      </w:r>
      <w:r w:rsidRPr="00F97A4B">
        <w:t>этого</w:t>
      </w:r>
      <w:r w:rsidRPr="00F97A4B">
        <w:rPr>
          <w:spacing w:val="-11"/>
        </w:rPr>
        <w:t xml:space="preserve"> </w:t>
      </w:r>
      <w:r w:rsidRPr="00F97A4B">
        <w:t>используются:</w:t>
      </w:r>
    </w:p>
    <w:p w:rsidR="00C450EA" w:rsidRPr="00F97A4B" w:rsidRDefault="002F2362" w:rsidP="00B34D59">
      <w:pPr>
        <w:pStyle w:val="a5"/>
        <w:numPr>
          <w:ilvl w:val="2"/>
          <w:numId w:val="20"/>
        </w:numPr>
        <w:tabs>
          <w:tab w:val="left" w:pos="2158"/>
          <w:tab w:val="left" w:pos="2159"/>
        </w:tabs>
        <w:spacing w:line="285" w:lineRule="exact"/>
        <w:ind w:left="0" w:hanging="362"/>
        <w:jc w:val="both"/>
        <w:rPr>
          <w:sz w:val="24"/>
          <w:szCs w:val="24"/>
        </w:rPr>
      </w:pPr>
      <w:r w:rsidRPr="00F97A4B">
        <w:rPr>
          <w:position w:val="1"/>
          <w:sz w:val="24"/>
          <w:szCs w:val="24"/>
        </w:rPr>
        <w:t>обмен</w:t>
      </w:r>
      <w:r w:rsidRPr="00F97A4B">
        <w:rPr>
          <w:spacing w:val="-11"/>
          <w:position w:val="1"/>
          <w:sz w:val="24"/>
          <w:szCs w:val="24"/>
        </w:rPr>
        <w:t xml:space="preserve"> </w:t>
      </w:r>
      <w:r w:rsidRPr="00F97A4B">
        <w:rPr>
          <w:position w:val="1"/>
          <w:sz w:val="24"/>
          <w:szCs w:val="24"/>
        </w:rPr>
        <w:t>гипермедиасообщениями;</w:t>
      </w:r>
    </w:p>
    <w:p w:rsidR="00C450EA" w:rsidRPr="00F97A4B" w:rsidRDefault="002F2362" w:rsidP="00B34D59">
      <w:pPr>
        <w:pStyle w:val="a5"/>
        <w:numPr>
          <w:ilvl w:val="2"/>
          <w:numId w:val="20"/>
        </w:numPr>
        <w:tabs>
          <w:tab w:val="left" w:pos="2158"/>
          <w:tab w:val="left" w:pos="2159"/>
        </w:tabs>
        <w:spacing w:line="283" w:lineRule="exact"/>
        <w:ind w:left="0" w:hanging="362"/>
        <w:jc w:val="both"/>
        <w:rPr>
          <w:sz w:val="24"/>
          <w:szCs w:val="24"/>
        </w:rPr>
      </w:pPr>
      <w:r w:rsidRPr="00F97A4B">
        <w:rPr>
          <w:position w:val="1"/>
          <w:sz w:val="24"/>
          <w:szCs w:val="24"/>
        </w:rPr>
        <w:t>выступление</w:t>
      </w:r>
      <w:r w:rsidRPr="00F97A4B">
        <w:rPr>
          <w:spacing w:val="-8"/>
          <w:position w:val="1"/>
          <w:sz w:val="24"/>
          <w:szCs w:val="24"/>
        </w:rPr>
        <w:t xml:space="preserve"> </w:t>
      </w:r>
      <w:r w:rsidRPr="00F97A4B">
        <w:rPr>
          <w:position w:val="1"/>
          <w:sz w:val="24"/>
          <w:szCs w:val="24"/>
        </w:rPr>
        <w:t>с</w:t>
      </w:r>
      <w:r w:rsidRPr="00F97A4B">
        <w:rPr>
          <w:spacing w:val="-9"/>
          <w:position w:val="1"/>
          <w:sz w:val="24"/>
          <w:szCs w:val="24"/>
        </w:rPr>
        <w:t xml:space="preserve"> </w:t>
      </w:r>
      <w:r w:rsidRPr="00F97A4B">
        <w:rPr>
          <w:position w:val="1"/>
          <w:sz w:val="24"/>
          <w:szCs w:val="24"/>
        </w:rPr>
        <w:t>аудиовизуальной</w:t>
      </w:r>
      <w:r w:rsidRPr="00F97A4B">
        <w:rPr>
          <w:spacing w:val="-5"/>
          <w:position w:val="1"/>
          <w:sz w:val="24"/>
          <w:szCs w:val="24"/>
        </w:rPr>
        <w:t xml:space="preserve"> </w:t>
      </w:r>
      <w:r w:rsidRPr="00F97A4B">
        <w:rPr>
          <w:position w:val="1"/>
          <w:sz w:val="24"/>
          <w:szCs w:val="24"/>
        </w:rPr>
        <w:t>поддержкой;</w:t>
      </w:r>
    </w:p>
    <w:p w:rsidR="00C450EA" w:rsidRPr="00F97A4B" w:rsidRDefault="002F2362" w:rsidP="00B34D59">
      <w:pPr>
        <w:pStyle w:val="a5"/>
        <w:numPr>
          <w:ilvl w:val="2"/>
          <w:numId w:val="20"/>
        </w:numPr>
        <w:tabs>
          <w:tab w:val="left" w:pos="2158"/>
          <w:tab w:val="left" w:pos="2159"/>
        </w:tabs>
        <w:spacing w:line="283" w:lineRule="exact"/>
        <w:ind w:left="0" w:hanging="362"/>
        <w:jc w:val="both"/>
        <w:rPr>
          <w:sz w:val="24"/>
          <w:szCs w:val="24"/>
        </w:rPr>
      </w:pPr>
      <w:r w:rsidRPr="00F97A4B">
        <w:rPr>
          <w:position w:val="1"/>
          <w:sz w:val="24"/>
          <w:szCs w:val="24"/>
        </w:rPr>
        <w:t>фиксация</w:t>
      </w:r>
      <w:r w:rsidRPr="00F97A4B">
        <w:rPr>
          <w:spacing w:val="-12"/>
          <w:position w:val="1"/>
          <w:sz w:val="24"/>
          <w:szCs w:val="24"/>
        </w:rPr>
        <w:t xml:space="preserve"> </w:t>
      </w:r>
      <w:r w:rsidRPr="00F97A4B">
        <w:rPr>
          <w:position w:val="1"/>
          <w:sz w:val="24"/>
          <w:szCs w:val="24"/>
        </w:rPr>
        <w:t>хода</w:t>
      </w:r>
      <w:r w:rsidRPr="00F97A4B">
        <w:rPr>
          <w:spacing w:val="-7"/>
          <w:position w:val="1"/>
          <w:sz w:val="24"/>
          <w:szCs w:val="24"/>
        </w:rPr>
        <w:t xml:space="preserve"> </w:t>
      </w:r>
      <w:r w:rsidRPr="00F97A4B">
        <w:rPr>
          <w:position w:val="1"/>
          <w:sz w:val="24"/>
          <w:szCs w:val="24"/>
        </w:rPr>
        <w:t>коллективной/личной</w:t>
      </w:r>
      <w:r w:rsidRPr="00F97A4B">
        <w:rPr>
          <w:spacing w:val="-9"/>
          <w:position w:val="1"/>
          <w:sz w:val="24"/>
          <w:szCs w:val="24"/>
        </w:rPr>
        <w:t xml:space="preserve"> </w:t>
      </w:r>
      <w:r w:rsidRPr="00F97A4B">
        <w:rPr>
          <w:position w:val="1"/>
          <w:sz w:val="24"/>
          <w:szCs w:val="24"/>
        </w:rPr>
        <w:t>коммуникации;</w:t>
      </w:r>
    </w:p>
    <w:p w:rsidR="00C450EA" w:rsidRPr="00F97A4B" w:rsidRDefault="002F2362" w:rsidP="00B34D59">
      <w:pPr>
        <w:pStyle w:val="a5"/>
        <w:numPr>
          <w:ilvl w:val="2"/>
          <w:numId w:val="20"/>
        </w:numPr>
        <w:tabs>
          <w:tab w:val="left" w:pos="2158"/>
          <w:tab w:val="left" w:pos="2159"/>
        </w:tabs>
        <w:spacing w:line="232" w:lineRule="auto"/>
        <w:ind w:left="0"/>
        <w:jc w:val="both"/>
        <w:rPr>
          <w:sz w:val="24"/>
          <w:szCs w:val="24"/>
        </w:rPr>
      </w:pPr>
      <w:r w:rsidRPr="00F97A4B">
        <w:rPr>
          <w:position w:val="1"/>
          <w:sz w:val="24"/>
          <w:szCs w:val="24"/>
        </w:rPr>
        <w:t>общение</w:t>
      </w:r>
      <w:r w:rsidRPr="00F97A4B">
        <w:rPr>
          <w:spacing w:val="27"/>
          <w:position w:val="1"/>
          <w:sz w:val="24"/>
          <w:szCs w:val="24"/>
        </w:rPr>
        <w:t xml:space="preserve"> </w:t>
      </w:r>
      <w:r w:rsidRPr="00F97A4B">
        <w:rPr>
          <w:position w:val="1"/>
          <w:sz w:val="24"/>
          <w:szCs w:val="24"/>
        </w:rPr>
        <w:t>в</w:t>
      </w:r>
      <w:r w:rsidRPr="00F97A4B">
        <w:rPr>
          <w:spacing w:val="34"/>
          <w:position w:val="1"/>
          <w:sz w:val="24"/>
          <w:szCs w:val="24"/>
        </w:rPr>
        <w:t xml:space="preserve"> </w:t>
      </w:r>
      <w:r w:rsidRPr="00F97A4B">
        <w:rPr>
          <w:position w:val="1"/>
          <w:sz w:val="24"/>
          <w:szCs w:val="24"/>
        </w:rPr>
        <w:t>цифровой</w:t>
      </w:r>
      <w:r w:rsidRPr="00F97A4B">
        <w:rPr>
          <w:spacing w:val="34"/>
          <w:position w:val="1"/>
          <w:sz w:val="24"/>
          <w:szCs w:val="24"/>
        </w:rPr>
        <w:t xml:space="preserve"> </w:t>
      </w:r>
      <w:r w:rsidRPr="00F97A4B">
        <w:rPr>
          <w:position w:val="1"/>
          <w:sz w:val="24"/>
          <w:szCs w:val="24"/>
        </w:rPr>
        <w:t>среде</w:t>
      </w:r>
      <w:r w:rsidRPr="00F97A4B">
        <w:rPr>
          <w:spacing w:val="36"/>
          <w:position w:val="1"/>
          <w:sz w:val="24"/>
          <w:szCs w:val="24"/>
        </w:rPr>
        <w:t xml:space="preserve"> </w:t>
      </w:r>
      <w:r w:rsidRPr="00F97A4B">
        <w:rPr>
          <w:position w:val="1"/>
          <w:sz w:val="24"/>
          <w:szCs w:val="24"/>
        </w:rPr>
        <w:t>(электронная</w:t>
      </w:r>
      <w:r w:rsidRPr="00F97A4B">
        <w:rPr>
          <w:spacing w:val="33"/>
          <w:position w:val="1"/>
          <w:sz w:val="24"/>
          <w:szCs w:val="24"/>
        </w:rPr>
        <w:t xml:space="preserve"> </w:t>
      </w:r>
      <w:r w:rsidRPr="00F97A4B">
        <w:rPr>
          <w:position w:val="1"/>
          <w:sz w:val="24"/>
          <w:szCs w:val="24"/>
        </w:rPr>
        <w:t>почта,</w:t>
      </w:r>
      <w:r w:rsidRPr="00F97A4B">
        <w:rPr>
          <w:spacing w:val="40"/>
          <w:position w:val="1"/>
          <w:sz w:val="24"/>
          <w:szCs w:val="24"/>
        </w:rPr>
        <w:t xml:space="preserve"> </w:t>
      </w:r>
      <w:r w:rsidRPr="00F97A4B">
        <w:rPr>
          <w:position w:val="1"/>
          <w:sz w:val="24"/>
          <w:szCs w:val="24"/>
        </w:rPr>
        <w:t>чат,</w:t>
      </w:r>
      <w:r w:rsidRPr="00F97A4B">
        <w:rPr>
          <w:spacing w:val="36"/>
          <w:position w:val="1"/>
          <w:sz w:val="24"/>
          <w:szCs w:val="24"/>
        </w:rPr>
        <w:t xml:space="preserve"> </w:t>
      </w:r>
      <w:r w:rsidRPr="00F97A4B">
        <w:rPr>
          <w:position w:val="1"/>
          <w:sz w:val="24"/>
          <w:szCs w:val="24"/>
        </w:rPr>
        <w:t>видеоконференция,</w:t>
      </w:r>
      <w:r w:rsidRPr="00F97A4B">
        <w:rPr>
          <w:spacing w:val="-57"/>
          <w:position w:val="1"/>
          <w:sz w:val="24"/>
          <w:szCs w:val="24"/>
        </w:rPr>
        <w:t xml:space="preserve"> </w:t>
      </w:r>
      <w:r w:rsidRPr="00F97A4B">
        <w:rPr>
          <w:position w:val="1"/>
          <w:sz w:val="24"/>
          <w:szCs w:val="24"/>
        </w:rPr>
        <w:t>форум,</w:t>
      </w:r>
      <w:r w:rsidRPr="00F97A4B">
        <w:rPr>
          <w:sz w:val="24"/>
          <w:szCs w:val="24"/>
        </w:rPr>
        <w:t>блог).</w:t>
      </w:r>
    </w:p>
    <w:p w:rsidR="00C450EA" w:rsidRPr="00F97A4B" w:rsidRDefault="002F2362" w:rsidP="00267F92">
      <w:pPr>
        <w:pStyle w:val="a3"/>
        <w:ind w:left="0" w:firstLine="706"/>
      </w:pPr>
      <w:r w:rsidRPr="00F97A4B">
        <w:t>Формирование</w:t>
      </w:r>
      <w:r w:rsidRPr="00F97A4B">
        <w:rPr>
          <w:spacing w:val="1"/>
        </w:rPr>
        <w:t xml:space="preserve"> </w:t>
      </w:r>
      <w:r w:rsidRPr="00F97A4B">
        <w:t>ИКТ­компетентности</w:t>
      </w:r>
      <w:r w:rsidRPr="00F97A4B">
        <w:rPr>
          <w:spacing w:val="1"/>
        </w:rPr>
        <w:t xml:space="preserve"> </w:t>
      </w:r>
      <w:r w:rsidRPr="00F97A4B">
        <w:t>обучающихся</w:t>
      </w:r>
      <w:r w:rsidRPr="00F97A4B">
        <w:rPr>
          <w:spacing w:val="1"/>
        </w:rPr>
        <w:t xml:space="preserve"> </w:t>
      </w:r>
      <w:r w:rsidRPr="00F97A4B">
        <w:t>происходит</w:t>
      </w:r>
      <w:r w:rsidRPr="00F97A4B">
        <w:rPr>
          <w:spacing w:val="1"/>
        </w:rPr>
        <w:t xml:space="preserve"> </w:t>
      </w:r>
      <w:r w:rsidRPr="00F97A4B">
        <w:t>в</w:t>
      </w:r>
      <w:r w:rsidRPr="00F97A4B">
        <w:rPr>
          <w:spacing w:val="1"/>
        </w:rPr>
        <w:t xml:space="preserve"> </w:t>
      </w:r>
      <w:r w:rsidRPr="00F97A4B">
        <w:t>рамках</w:t>
      </w:r>
      <w:r w:rsidRPr="00F97A4B">
        <w:rPr>
          <w:spacing w:val="1"/>
        </w:rPr>
        <w:t xml:space="preserve"> </w:t>
      </w:r>
      <w:r w:rsidRPr="00F97A4B">
        <w:t>системно­деятельностного</w:t>
      </w:r>
      <w:r w:rsidRPr="00F97A4B">
        <w:rPr>
          <w:spacing w:val="1"/>
        </w:rPr>
        <w:t xml:space="preserve"> </w:t>
      </w:r>
      <w:r w:rsidRPr="00F97A4B">
        <w:t>подхода, на основе изучения всех без</w:t>
      </w:r>
      <w:r w:rsidRPr="00F97A4B">
        <w:rPr>
          <w:spacing w:val="1"/>
        </w:rPr>
        <w:t xml:space="preserve"> </w:t>
      </w:r>
      <w:r w:rsidRPr="00F97A4B">
        <w:t>исключения</w:t>
      </w:r>
      <w:r w:rsidRPr="00F97A4B">
        <w:rPr>
          <w:spacing w:val="1"/>
        </w:rPr>
        <w:t xml:space="preserve"> </w:t>
      </w:r>
      <w:r w:rsidRPr="00F97A4B">
        <w:t>предметов</w:t>
      </w:r>
      <w:r w:rsidRPr="00F97A4B">
        <w:rPr>
          <w:spacing w:val="1"/>
        </w:rPr>
        <w:t xml:space="preserve"> </w:t>
      </w:r>
      <w:r w:rsidRPr="00F97A4B">
        <w:t>учебного</w:t>
      </w:r>
      <w:r w:rsidRPr="00F97A4B">
        <w:rPr>
          <w:spacing w:val="1"/>
        </w:rPr>
        <w:t xml:space="preserve"> </w:t>
      </w:r>
      <w:r w:rsidRPr="00F97A4B">
        <w:t>плана.</w:t>
      </w:r>
      <w:r w:rsidRPr="00F97A4B">
        <w:rPr>
          <w:spacing w:val="1"/>
        </w:rPr>
        <w:t xml:space="preserve"> </w:t>
      </w:r>
      <w:r w:rsidRPr="00F97A4B">
        <w:t>Включение</w:t>
      </w:r>
      <w:r w:rsidRPr="00F97A4B">
        <w:rPr>
          <w:spacing w:val="1"/>
        </w:rPr>
        <w:t xml:space="preserve"> </w:t>
      </w:r>
      <w:r w:rsidRPr="00F97A4B">
        <w:t>задачи</w:t>
      </w:r>
      <w:r w:rsidRPr="00F97A4B">
        <w:rPr>
          <w:spacing w:val="1"/>
        </w:rPr>
        <w:t xml:space="preserve"> </w:t>
      </w:r>
      <w:r w:rsidRPr="00F97A4B">
        <w:t>формирования</w:t>
      </w:r>
      <w:r w:rsidRPr="00F97A4B">
        <w:rPr>
          <w:spacing w:val="1"/>
        </w:rPr>
        <w:t xml:space="preserve"> </w:t>
      </w:r>
      <w:r w:rsidRPr="00F97A4B">
        <w:t>ИКТ­компетентности</w:t>
      </w:r>
      <w:r w:rsidRPr="00F97A4B">
        <w:rPr>
          <w:spacing w:val="1"/>
        </w:rPr>
        <w:t xml:space="preserve"> </w:t>
      </w:r>
      <w:r w:rsidRPr="00F97A4B">
        <w:t>в</w:t>
      </w:r>
      <w:r w:rsidRPr="00F97A4B">
        <w:rPr>
          <w:spacing w:val="1"/>
        </w:rPr>
        <w:t xml:space="preserve"> </w:t>
      </w:r>
      <w:r w:rsidRPr="00F97A4B">
        <w:t>программу</w:t>
      </w:r>
      <w:r w:rsidRPr="00F97A4B">
        <w:rPr>
          <w:spacing w:val="1"/>
        </w:rPr>
        <w:t xml:space="preserve"> </w:t>
      </w:r>
      <w:r w:rsidRPr="00F97A4B">
        <w:t>формирования универсальных учебных действий позволяет организации, осуществляющей</w:t>
      </w:r>
      <w:r w:rsidRPr="00F97A4B">
        <w:rPr>
          <w:spacing w:val="1"/>
        </w:rPr>
        <w:t xml:space="preserve"> </w:t>
      </w:r>
      <w:r w:rsidRPr="00F97A4B">
        <w:t>образовательную</w:t>
      </w:r>
      <w:r w:rsidRPr="00F97A4B">
        <w:rPr>
          <w:spacing w:val="1"/>
        </w:rPr>
        <w:t xml:space="preserve"> </w:t>
      </w:r>
      <w:r w:rsidRPr="00F97A4B">
        <w:t>деятельность,</w:t>
      </w:r>
      <w:r w:rsidRPr="00F97A4B">
        <w:rPr>
          <w:spacing w:val="1"/>
        </w:rPr>
        <w:t xml:space="preserve"> </w:t>
      </w:r>
      <w:r w:rsidRPr="00F97A4B">
        <w:t>и</w:t>
      </w:r>
      <w:r w:rsidRPr="00F97A4B">
        <w:rPr>
          <w:spacing w:val="1"/>
        </w:rPr>
        <w:t xml:space="preserve"> </w:t>
      </w:r>
      <w:r w:rsidRPr="00F97A4B">
        <w:t>учителю</w:t>
      </w:r>
      <w:r w:rsidRPr="00F97A4B">
        <w:rPr>
          <w:spacing w:val="1"/>
        </w:rPr>
        <w:t xml:space="preserve"> </w:t>
      </w:r>
      <w:r w:rsidRPr="00F97A4B">
        <w:t>формировать</w:t>
      </w:r>
      <w:r w:rsidRPr="00F97A4B">
        <w:rPr>
          <w:spacing w:val="1"/>
        </w:rPr>
        <w:t xml:space="preserve"> </w:t>
      </w:r>
      <w:r w:rsidRPr="00F97A4B">
        <w:t>соответствующие</w:t>
      </w:r>
      <w:r w:rsidRPr="00F97A4B">
        <w:rPr>
          <w:spacing w:val="1"/>
        </w:rPr>
        <w:t xml:space="preserve"> </w:t>
      </w:r>
      <w:r w:rsidRPr="00F97A4B">
        <w:t>позиции</w:t>
      </w:r>
      <w:r w:rsidRPr="00F97A4B">
        <w:rPr>
          <w:spacing w:val="1"/>
        </w:rPr>
        <w:t xml:space="preserve"> </w:t>
      </w:r>
      <w:r w:rsidRPr="00F97A4B">
        <w:t>планируемых</w:t>
      </w:r>
      <w:r w:rsidRPr="00F97A4B">
        <w:rPr>
          <w:spacing w:val="1"/>
        </w:rPr>
        <w:t xml:space="preserve"> </w:t>
      </w:r>
      <w:r w:rsidRPr="00F97A4B">
        <w:t>результатов,</w:t>
      </w:r>
      <w:r w:rsidRPr="00F97A4B">
        <w:rPr>
          <w:spacing w:val="1"/>
        </w:rPr>
        <w:t xml:space="preserve"> </w:t>
      </w:r>
      <w:r w:rsidRPr="00F97A4B">
        <w:t>помогает</w:t>
      </w:r>
      <w:r w:rsidRPr="00F97A4B">
        <w:rPr>
          <w:spacing w:val="1"/>
        </w:rPr>
        <w:t xml:space="preserve"> </w:t>
      </w:r>
      <w:r w:rsidRPr="00F97A4B">
        <w:t>с</w:t>
      </w:r>
      <w:r w:rsidRPr="00F97A4B">
        <w:rPr>
          <w:spacing w:val="1"/>
        </w:rPr>
        <w:t xml:space="preserve"> </w:t>
      </w:r>
      <w:r w:rsidRPr="00F97A4B">
        <w:t>учетом</w:t>
      </w:r>
      <w:r w:rsidRPr="00F97A4B">
        <w:rPr>
          <w:spacing w:val="1"/>
        </w:rPr>
        <w:t xml:space="preserve"> </w:t>
      </w:r>
      <w:r w:rsidRPr="00F97A4B">
        <w:t>специфики</w:t>
      </w:r>
      <w:r w:rsidRPr="00F97A4B">
        <w:rPr>
          <w:spacing w:val="1"/>
        </w:rPr>
        <w:t xml:space="preserve"> </w:t>
      </w:r>
      <w:r w:rsidRPr="00F97A4B">
        <w:t>каждого</w:t>
      </w:r>
      <w:r w:rsidRPr="00F97A4B">
        <w:rPr>
          <w:spacing w:val="1"/>
        </w:rPr>
        <w:t xml:space="preserve"> </w:t>
      </w:r>
      <w:r w:rsidRPr="00F97A4B">
        <w:t>учебного</w:t>
      </w:r>
      <w:r w:rsidRPr="00F97A4B">
        <w:rPr>
          <w:spacing w:val="1"/>
        </w:rPr>
        <w:t xml:space="preserve"> </w:t>
      </w:r>
      <w:r w:rsidRPr="00F97A4B">
        <w:t>предмета</w:t>
      </w:r>
      <w:r w:rsidRPr="00F97A4B">
        <w:rPr>
          <w:spacing w:val="1"/>
        </w:rPr>
        <w:t xml:space="preserve"> </w:t>
      </w:r>
      <w:r w:rsidRPr="00F97A4B">
        <w:t>избежать</w:t>
      </w:r>
      <w:r w:rsidRPr="00F97A4B">
        <w:rPr>
          <w:spacing w:val="1"/>
        </w:rPr>
        <w:t xml:space="preserve"> </w:t>
      </w:r>
      <w:r w:rsidRPr="00F97A4B">
        <w:t>дублирования</w:t>
      </w:r>
      <w:r w:rsidRPr="00F97A4B">
        <w:rPr>
          <w:spacing w:val="1"/>
        </w:rPr>
        <w:t xml:space="preserve"> </w:t>
      </w:r>
      <w:r w:rsidRPr="00F97A4B">
        <w:t>при</w:t>
      </w:r>
      <w:r w:rsidRPr="00F97A4B">
        <w:rPr>
          <w:spacing w:val="1"/>
        </w:rPr>
        <w:t xml:space="preserve"> </w:t>
      </w:r>
      <w:r w:rsidRPr="00F97A4B">
        <w:t>освоении</w:t>
      </w:r>
      <w:r w:rsidRPr="00F97A4B">
        <w:rPr>
          <w:spacing w:val="1"/>
        </w:rPr>
        <w:t xml:space="preserve"> </w:t>
      </w:r>
      <w:r w:rsidRPr="00F97A4B">
        <w:t>разных</w:t>
      </w:r>
      <w:r w:rsidRPr="00F97A4B">
        <w:rPr>
          <w:spacing w:val="1"/>
        </w:rPr>
        <w:t xml:space="preserve"> </w:t>
      </w:r>
      <w:r w:rsidRPr="00F97A4B">
        <w:t>умений,</w:t>
      </w:r>
      <w:r w:rsidRPr="00F97A4B">
        <w:rPr>
          <w:spacing w:val="1"/>
        </w:rPr>
        <w:t xml:space="preserve"> </w:t>
      </w:r>
      <w:r w:rsidRPr="00F97A4B">
        <w:t>осуществлять</w:t>
      </w:r>
      <w:r w:rsidRPr="00F97A4B">
        <w:rPr>
          <w:spacing w:val="1"/>
        </w:rPr>
        <w:t xml:space="preserve"> </w:t>
      </w:r>
      <w:r w:rsidRPr="00F97A4B">
        <w:t>интеграцию</w:t>
      </w:r>
      <w:r w:rsidRPr="00F97A4B">
        <w:rPr>
          <w:spacing w:val="1"/>
        </w:rPr>
        <w:t xml:space="preserve"> </w:t>
      </w:r>
      <w:r w:rsidRPr="00F97A4B">
        <w:t>и</w:t>
      </w:r>
      <w:r w:rsidRPr="00F97A4B">
        <w:rPr>
          <w:spacing w:val="1"/>
        </w:rPr>
        <w:t xml:space="preserve"> </w:t>
      </w:r>
      <w:r w:rsidRPr="00F97A4B">
        <w:t>синхронизацию</w:t>
      </w:r>
      <w:r w:rsidRPr="00F97A4B">
        <w:rPr>
          <w:spacing w:val="1"/>
        </w:rPr>
        <w:t xml:space="preserve"> </w:t>
      </w:r>
      <w:r w:rsidRPr="00F97A4B">
        <w:t>содержания</w:t>
      </w:r>
      <w:r w:rsidRPr="00F97A4B">
        <w:rPr>
          <w:spacing w:val="1"/>
        </w:rPr>
        <w:t xml:space="preserve"> </w:t>
      </w:r>
      <w:r w:rsidRPr="00F97A4B">
        <w:t>различных</w:t>
      </w:r>
      <w:r w:rsidRPr="00F97A4B">
        <w:rPr>
          <w:spacing w:val="1"/>
        </w:rPr>
        <w:t xml:space="preserve"> </w:t>
      </w:r>
      <w:r w:rsidRPr="00F97A4B">
        <w:t>учебных</w:t>
      </w:r>
      <w:r w:rsidRPr="00F97A4B">
        <w:rPr>
          <w:spacing w:val="1"/>
        </w:rPr>
        <w:t xml:space="preserve"> </w:t>
      </w:r>
      <w:r w:rsidRPr="00F97A4B">
        <w:t>курсов.</w:t>
      </w:r>
      <w:r w:rsidRPr="00F97A4B">
        <w:rPr>
          <w:spacing w:val="1"/>
        </w:rPr>
        <w:t xml:space="preserve"> </w:t>
      </w:r>
      <w:r w:rsidRPr="00F97A4B">
        <w:t>Освоение</w:t>
      </w:r>
      <w:r w:rsidRPr="00F97A4B">
        <w:rPr>
          <w:spacing w:val="1"/>
        </w:rPr>
        <w:t xml:space="preserve"> </w:t>
      </w:r>
      <w:r w:rsidRPr="00F97A4B">
        <w:t>умений</w:t>
      </w:r>
      <w:r w:rsidRPr="00F97A4B">
        <w:rPr>
          <w:spacing w:val="1"/>
        </w:rPr>
        <w:t xml:space="preserve"> </w:t>
      </w:r>
      <w:r w:rsidRPr="00F97A4B">
        <w:t>работать</w:t>
      </w:r>
      <w:r w:rsidRPr="00F97A4B">
        <w:rPr>
          <w:spacing w:val="1"/>
        </w:rPr>
        <w:t xml:space="preserve"> </w:t>
      </w:r>
      <w:r w:rsidRPr="00F97A4B">
        <w:t>с</w:t>
      </w:r>
      <w:r w:rsidRPr="00F97A4B">
        <w:rPr>
          <w:spacing w:val="1"/>
        </w:rPr>
        <w:t xml:space="preserve"> </w:t>
      </w:r>
      <w:r w:rsidRPr="00F97A4B">
        <w:t>информацией</w:t>
      </w:r>
      <w:r w:rsidRPr="00F97A4B">
        <w:rPr>
          <w:spacing w:val="4"/>
        </w:rPr>
        <w:t xml:space="preserve"> </w:t>
      </w:r>
      <w:r w:rsidRPr="00F97A4B">
        <w:t>и</w:t>
      </w:r>
    </w:p>
    <w:p w:rsidR="00C450EA" w:rsidRPr="00F97A4B" w:rsidRDefault="002F2362" w:rsidP="00267F92">
      <w:pPr>
        <w:pStyle w:val="a3"/>
        <w:spacing w:line="242" w:lineRule="auto"/>
        <w:ind w:left="0"/>
      </w:pPr>
      <w:r w:rsidRPr="00F97A4B">
        <w:t>использовать инструменты ИКТ также может входить в содержание факультативных</w:t>
      </w:r>
      <w:r w:rsidRPr="00F97A4B">
        <w:rPr>
          <w:spacing w:val="1"/>
        </w:rPr>
        <w:t xml:space="preserve"> </w:t>
      </w:r>
      <w:r w:rsidRPr="00F97A4B">
        <w:t>курсов,кружков, внеурочной</w:t>
      </w:r>
      <w:r w:rsidRPr="00F97A4B">
        <w:rPr>
          <w:spacing w:val="-2"/>
        </w:rPr>
        <w:t xml:space="preserve"> </w:t>
      </w:r>
      <w:r w:rsidRPr="00F97A4B">
        <w:t>деятельности</w:t>
      </w:r>
      <w:r w:rsidRPr="00F97A4B">
        <w:rPr>
          <w:spacing w:val="6"/>
        </w:rPr>
        <w:t xml:space="preserve"> </w:t>
      </w:r>
      <w:r w:rsidRPr="00F97A4B">
        <w:t>школьников.</w:t>
      </w:r>
    </w:p>
    <w:p w:rsidR="00C450EA" w:rsidRPr="00F97A4B" w:rsidRDefault="00C450EA" w:rsidP="00267F92">
      <w:pPr>
        <w:pStyle w:val="a3"/>
        <w:ind w:left="0"/>
      </w:pPr>
    </w:p>
    <w:p w:rsidR="00C450EA" w:rsidRPr="00F97A4B" w:rsidRDefault="002F2362" w:rsidP="00267F92">
      <w:pPr>
        <w:pStyle w:val="Heading1"/>
        <w:spacing w:line="240" w:lineRule="auto"/>
        <w:ind w:left="0"/>
        <w:jc w:val="both"/>
      </w:pPr>
      <w:r w:rsidRPr="00F97A4B">
        <w:rPr>
          <w:w w:val="85"/>
        </w:rPr>
        <w:t>Условия,</w:t>
      </w:r>
      <w:r w:rsidRPr="00F97A4B">
        <w:rPr>
          <w:spacing w:val="1"/>
          <w:w w:val="85"/>
        </w:rPr>
        <w:t xml:space="preserve"> </w:t>
      </w:r>
      <w:r w:rsidRPr="00F97A4B">
        <w:rPr>
          <w:w w:val="85"/>
        </w:rPr>
        <w:t>обеспечивающие</w:t>
      </w:r>
      <w:r w:rsidRPr="00F97A4B">
        <w:rPr>
          <w:spacing w:val="1"/>
          <w:w w:val="85"/>
        </w:rPr>
        <w:t xml:space="preserve"> </w:t>
      </w:r>
      <w:r w:rsidRPr="00F97A4B">
        <w:rPr>
          <w:w w:val="85"/>
        </w:rPr>
        <w:t>преемственность</w:t>
      </w:r>
      <w:r w:rsidRPr="00F97A4B">
        <w:rPr>
          <w:spacing w:val="1"/>
          <w:w w:val="85"/>
        </w:rPr>
        <w:t xml:space="preserve"> </w:t>
      </w:r>
      <w:r w:rsidRPr="00F97A4B">
        <w:rPr>
          <w:w w:val="85"/>
        </w:rPr>
        <w:t>программы</w:t>
      </w:r>
      <w:r w:rsidRPr="00F97A4B">
        <w:rPr>
          <w:spacing w:val="1"/>
          <w:w w:val="85"/>
        </w:rPr>
        <w:t xml:space="preserve"> </w:t>
      </w:r>
      <w:r w:rsidRPr="00F97A4B">
        <w:rPr>
          <w:w w:val="85"/>
        </w:rPr>
        <w:t>формирования</w:t>
      </w:r>
      <w:r w:rsidRPr="00F97A4B">
        <w:rPr>
          <w:spacing w:val="1"/>
          <w:w w:val="85"/>
        </w:rPr>
        <w:t xml:space="preserve"> </w:t>
      </w:r>
      <w:r w:rsidRPr="00F97A4B">
        <w:rPr>
          <w:w w:val="85"/>
        </w:rPr>
        <w:t>у</w:t>
      </w:r>
      <w:r w:rsidRPr="00F97A4B">
        <w:rPr>
          <w:spacing w:val="1"/>
          <w:w w:val="85"/>
        </w:rPr>
        <w:t xml:space="preserve"> </w:t>
      </w:r>
      <w:r w:rsidRPr="00F97A4B">
        <w:rPr>
          <w:w w:val="85"/>
        </w:rPr>
        <w:t>обучающихся</w:t>
      </w:r>
      <w:r w:rsidRPr="00F97A4B">
        <w:rPr>
          <w:spacing w:val="1"/>
          <w:w w:val="85"/>
        </w:rPr>
        <w:t xml:space="preserve"> </w:t>
      </w:r>
      <w:r w:rsidRPr="00F97A4B">
        <w:rPr>
          <w:w w:val="90"/>
        </w:rPr>
        <w:t>универсальных</w:t>
      </w:r>
      <w:r w:rsidRPr="00F97A4B">
        <w:rPr>
          <w:spacing w:val="1"/>
          <w:w w:val="90"/>
        </w:rPr>
        <w:t xml:space="preserve"> </w:t>
      </w:r>
      <w:r w:rsidRPr="00F97A4B">
        <w:rPr>
          <w:w w:val="90"/>
        </w:rPr>
        <w:t>учебных действий</w:t>
      </w:r>
      <w:r w:rsidRPr="00F97A4B">
        <w:rPr>
          <w:spacing w:val="1"/>
          <w:w w:val="90"/>
        </w:rPr>
        <w:t xml:space="preserve"> </w:t>
      </w:r>
      <w:r w:rsidRPr="00F97A4B">
        <w:rPr>
          <w:w w:val="90"/>
        </w:rPr>
        <w:t>при переходе</w:t>
      </w:r>
      <w:r w:rsidRPr="00F97A4B">
        <w:rPr>
          <w:spacing w:val="1"/>
          <w:w w:val="90"/>
        </w:rPr>
        <w:t xml:space="preserve"> </w:t>
      </w:r>
      <w:r w:rsidRPr="00F97A4B">
        <w:rPr>
          <w:w w:val="90"/>
        </w:rPr>
        <w:t>от дошкольного к начальному и</w:t>
      </w:r>
      <w:r w:rsidRPr="00F97A4B">
        <w:rPr>
          <w:spacing w:val="1"/>
          <w:w w:val="90"/>
        </w:rPr>
        <w:t xml:space="preserve"> </w:t>
      </w:r>
      <w:r w:rsidRPr="00F97A4B">
        <w:rPr>
          <w:w w:val="90"/>
        </w:rPr>
        <w:t>от</w:t>
      </w:r>
      <w:r w:rsidRPr="00F97A4B">
        <w:rPr>
          <w:spacing w:val="1"/>
          <w:w w:val="90"/>
        </w:rPr>
        <w:t xml:space="preserve"> </w:t>
      </w:r>
      <w:r w:rsidRPr="00F97A4B">
        <w:t>начальногок</w:t>
      </w:r>
      <w:r w:rsidRPr="00F97A4B">
        <w:rPr>
          <w:spacing w:val="1"/>
        </w:rPr>
        <w:t xml:space="preserve"> </w:t>
      </w:r>
      <w:r w:rsidRPr="00F97A4B">
        <w:t>основному</w:t>
      </w:r>
      <w:r w:rsidRPr="00F97A4B">
        <w:rPr>
          <w:spacing w:val="-3"/>
        </w:rPr>
        <w:t xml:space="preserve"> </w:t>
      </w:r>
      <w:r w:rsidRPr="00F97A4B">
        <w:t>общему</w:t>
      </w:r>
      <w:r w:rsidRPr="00F97A4B">
        <w:rPr>
          <w:spacing w:val="-4"/>
        </w:rPr>
        <w:t xml:space="preserve"> </w:t>
      </w:r>
      <w:r w:rsidRPr="00F97A4B">
        <w:t>образованию</w:t>
      </w:r>
    </w:p>
    <w:p w:rsidR="00C450EA" w:rsidRPr="00F97A4B" w:rsidRDefault="002F2362" w:rsidP="00267F92">
      <w:pPr>
        <w:pStyle w:val="a3"/>
        <w:ind w:left="0" w:firstLine="706"/>
      </w:pPr>
      <w:r w:rsidRPr="00F97A4B">
        <w:t>Проблема</w:t>
      </w:r>
      <w:r w:rsidRPr="00F97A4B">
        <w:rPr>
          <w:spacing w:val="1"/>
        </w:rPr>
        <w:t xml:space="preserve"> </w:t>
      </w:r>
      <w:r w:rsidRPr="00F97A4B">
        <w:t>реализации</w:t>
      </w:r>
      <w:r w:rsidRPr="00F97A4B">
        <w:rPr>
          <w:spacing w:val="1"/>
        </w:rPr>
        <w:t xml:space="preserve"> </w:t>
      </w:r>
      <w:r w:rsidRPr="00F97A4B">
        <w:t>преемственности</w:t>
      </w:r>
      <w:r w:rsidRPr="00F97A4B">
        <w:rPr>
          <w:spacing w:val="1"/>
        </w:rPr>
        <w:t xml:space="preserve"> </w:t>
      </w:r>
      <w:r w:rsidRPr="00F97A4B">
        <w:t>обучения</w:t>
      </w:r>
      <w:r w:rsidRPr="00F97A4B">
        <w:rPr>
          <w:spacing w:val="1"/>
        </w:rPr>
        <w:t xml:space="preserve"> </w:t>
      </w:r>
      <w:r w:rsidRPr="00F97A4B">
        <w:t>затрагивает</w:t>
      </w:r>
      <w:r w:rsidRPr="00F97A4B">
        <w:rPr>
          <w:spacing w:val="1"/>
        </w:rPr>
        <w:t xml:space="preserve"> </w:t>
      </w:r>
      <w:r w:rsidRPr="00F97A4B">
        <w:t>все</w:t>
      </w:r>
      <w:r w:rsidRPr="00F97A4B">
        <w:rPr>
          <w:spacing w:val="1"/>
        </w:rPr>
        <w:t xml:space="preserve"> </w:t>
      </w:r>
      <w:r w:rsidRPr="00F97A4B">
        <w:t>звенья</w:t>
      </w:r>
      <w:r w:rsidRPr="00F97A4B">
        <w:rPr>
          <w:spacing w:val="1"/>
        </w:rPr>
        <w:t xml:space="preserve"> </w:t>
      </w:r>
      <w:r w:rsidRPr="00F97A4B">
        <w:t>существующей</w:t>
      </w:r>
      <w:r w:rsidRPr="00F97A4B">
        <w:rPr>
          <w:spacing w:val="1"/>
        </w:rPr>
        <w:t xml:space="preserve"> </w:t>
      </w:r>
      <w:r w:rsidRPr="00F97A4B">
        <w:t>образовательной</w:t>
      </w:r>
      <w:r w:rsidRPr="00F97A4B">
        <w:rPr>
          <w:spacing w:val="1"/>
        </w:rPr>
        <w:t xml:space="preserve"> </w:t>
      </w:r>
      <w:r w:rsidRPr="00F97A4B">
        <w:t>системы,</w:t>
      </w:r>
      <w:r w:rsidRPr="00F97A4B">
        <w:rPr>
          <w:spacing w:val="1"/>
        </w:rPr>
        <w:t xml:space="preserve"> </w:t>
      </w:r>
      <w:r w:rsidRPr="00F97A4B">
        <w:t>а</w:t>
      </w:r>
      <w:r w:rsidRPr="00F97A4B">
        <w:rPr>
          <w:spacing w:val="1"/>
        </w:rPr>
        <w:t xml:space="preserve"> </w:t>
      </w:r>
      <w:r w:rsidRPr="00F97A4B">
        <w:t>именно:</w:t>
      </w:r>
      <w:r w:rsidRPr="00F97A4B">
        <w:rPr>
          <w:spacing w:val="1"/>
        </w:rPr>
        <w:t xml:space="preserve"> </w:t>
      </w:r>
      <w:r w:rsidRPr="00F97A4B">
        <w:t>переход</w:t>
      </w:r>
      <w:r w:rsidRPr="00F97A4B">
        <w:rPr>
          <w:spacing w:val="1"/>
        </w:rPr>
        <w:t xml:space="preserve"> </w:t>
      </w:r>
      <w:r w:rsidRPr="00F97A4B">
        <w:t>из</w:t>
      </w:r>
      <w:r w:rsidRPr="00F97A4B">
        <w:rPr>
          <w:spacing w:val="1"/>
        </w:rPr>
        <w:t xml:space="preserve"> </w:t>
      </w:r>
      <w:r w:rsidRPr="00F97A4B">
        <w:t>организации,</w:t>
      </w:r>
      <w:r w:rsidRPr="00F97A4B">
        <w:rPr>
          <w:spacing w:val="1"/>
        </w:rPr>
        <w:t xml:space="preserve"> </w:t>
      </w:r>
      <w:r w:rsidRPr="00F97A4B">
        <w:t>осуществляющей</w:t>
      </w:r>
      <w:r w:rsidRPr="00F97A4B">
        <w:rPr>
          <w:spacing w:val="1"/>
        </w:rPr>
        <w:t xml:space="preserve"> </w:t>
      </w:r>
      <w:r w:rsidRPr="00F97A4B">
        <w:t>образовательную</w:t>
      </w:r>
      <w:r w:rsidRPr="00F97A4B">
        <w:rPr>
          <w:spacing w:val="1"/>
        </w:rPr>
        <w:t xml:space="preserve"> </w:t>
      </w:r>
      <w:r w:rsidRPr="00F97A4B">
        <w:t>деятельность</w:t>
      </w:r>
      <w:r w:rsidRPr="00F97A4B">
        <w:rPr>
          <w:spacing w:val="1"/>
        </w:rPr>
        <w:t xml:space="preserve"> </w:t>
      </w:r>
      <w:r w:rsidRPr="00F97A4B">
        <w:t>на</w:t>
      </w:r>
      <w:r w:rsidRPr="00F97A4B">
        <w:rPr>
          <w:spacing w:val="1"/>
        </w:rPr>
        <w:t xml:space="preserve"> </w:t>
      </w:r>
      <w:r w:rsidRPr="00F97A4B">
        <w:t>уровне</w:t>
      </w:r>
      <w:r w:rsidRPr="00F97A4B">
        <w:rPr>
          <w:spacing w:val="1"/>
        </w:rPr>
        <w:t xml:space="preserve"> </w:t>
      </w:r>
      <w:r w:rsidRPr="00F97A4B">
        <w:t>дошкольного</w:t>
      </w:r>
      <w:r w:rsidRPr="00F97A4B">
        <w:rPr>
          <w:spacing w:val="1"/>
        </w:rPr>
        <w:t xml:space="preserve"> </w:t>
      </w:r>
      <w:r w:rsidRPr="00F97A4B">
        <w:t>образования,</w:t>
      </w:r>
      <w:r w:rsidRPr="00F97A4B">
        <w:rPr>
          <w:spacing w:val="1"/>
        </w:rPr>
        <w:t xml:space="preserve"> </w:t>
      </w:r>
      <w:r w:rsidRPr="00F97A4B">
        <w:t>в</w:t>
      </w:r>
      <w:r w:rsidRPr="00F97A4B">
        <w:rPr>
          <w:spacing w:val="-57"/>
        </w:rPr>
        <w:t xml:space="preserve"> </w:t>
      </w:r>
      <w:r w:rsidRPr="00F97A4B">
        <w:t>организацию,</w:t>
      </w:r>
      <w:r w:rsidRPr="00F97A4B">
        <w:rPr>
          <w:spacing w:val="1"/>
        </w:rPr>
        <w:t xml:space="preserve"> </w:t>
      </w:r>
      <w:r w:rsidRPr="00F97A4B">
        <w:t>осуществляющую</w:t>
      </w:r>
      <w:r w:rsidRPr="00F97A4B">
        <w:rPr>
          <w:spacing w:val="1"/>
        </w:rPr>
        <w:t xml:space="preserve"> </w:t>
      </w:r>
      <w:r w:rsidRPr="00F97A4B">
        <w:t>образовательную</w:t>
      </w:r>
      <w:r w:rsidRPr="00F97A4B">
        <w:rPr>
          <w:spacing w:val="1"/>
        </w:rPr>
        <w:t xml:space="preserve"> </w:t>
      </w:r>
      <w:r w:rsidRPr="00F97A4B">
        <w:t>деятельность</w:t>
      </w:r>
      <w:r w:rsidRPr="00F97A4B">
        <w:rPr>
          <w:spacing w:val="1"/>
        </w:rPr>
        <w:t xml:space="preserve"> </w:t>
      </w:r>
      <w:r w:rsidRPr="00F97A4B">
        <w:t>в</w:t>
      </w:r>
      <w:r w:rsidRPr="00F97A4B">
        <w:rPr>
          <w:spacing w:val="1"/>
        </w:rPr>
        <w:t xml:space="preserve"> </w:t>
      </w:r>
      <w:r w:rsidRPr="00F97A4B">
        <w:t>рамках</w:t>
      </w:r>
      <w:r w:rsidRPr="00F97A4B">
        <w:rPr>
          <w:spacing w:val="1"/>
        </w:rPr>
        <w:t xml:space="preserve"> </w:t>
      </w:r>
      <w:r w:rsidRPr="00F97A4B">
        <w:t>основной</w:t>
      </w:r>
      <w:r w:rsidRPr="00F97A4B">
        <w:rPr>
          <w:spacing w:val="1"/>
        </w:rPr>
        <w:t xml:space="preserve"> </w:t>
      </w:r>
      <w:r w:rsidRPr="00F97A4B">
        <w:t>образовательной программы начального общего образования и далее в рамках основной</w:t>
      </w:r>
      <w:r w:rsidRPr="00F97A4B">
        <w:rPr>
          <w:spacing w:val="1"/>
        </w:rPr>
        <w:t xml:space="preserve"> </w:t>
      </w:r>
      <w:r w:rsidRPr="00F97A4B">
        <w:t>образовательной</w:t>
      </w:r>
      <w:r w:rsidRPr="00F97A4B">
        <w:rPr>
          <w:spacing w:val="1"/>
        </w:rPr>
        <w:t xml:space="preserve"> </w:t>
      </w:r>
      <w:r w:rsidRPr="00F97A4B">
        <w:t>программы</w:t>
      </w:r>
      <w:r w:rsidRPr="00F97A4B">
        <w:rPr>
          <w:spacing w:val="1"/>
        </w:rPr>
        <w:t xml:space="preserve"> </w:t>
      </w:r>
      <w:r w:rsidRPr="00F97A4B">
        <w:t>основного</w:t>
      </w:r>
      <w:r w:rsidRPr="00F97A4B">
        <w:rPr>
          <w:spacing w:val="1"/>
        </w:rPr>
        <w:t xml:space="preserve"> </w:t>
      </w:r>
      <w:r w:rsidRPr="00F97A4B">
        <w:t>и</w:t>
      </w:r>
      <w:r w:rsidRPr="00F97A4B">
        <w:rPr>
          <w:spacing w:val="1"/>
        </w:rPr>
        <w:t xml:space="preserve"> </w:t>
      </w:r>
      <w:r w:rsidRPr="00F97A4B">
        <w:t>среднего</w:t>
      </w:r>
      <w:r w:rsidRPr="00F97A4B">
        <w:rPr>
          <w:spacing w:val="1"/>
        </w:rPr>
        <w:t xml:space="preserve"> </w:t>
      </w:r>
      <w:r w:rsidRPr="00F97A4B">
        <w:t>образования,</w:t>
      </w:r>
      <w:r w:rsidRPr="00F97A4B">
        <w:rPr>
          <w:spacing w:val="1"/>
        </w:rPr>
        <w:t xml:space="preserve"> </w:t>
      </w:r>
      <w:r w:rsidRPr="00F97A4B">
        <w:t>и,</w:t>
      </w:r>
      <w:r w:rsidRPr="00F97A4B">
        <w:rPr>
          <w:spacing w:val="1"/>
        </w:rPr>
        <w:t xml:space="preserve"> </w:t>
      </w:r>
      <w:r w:rsidRPr="00F97A4B">
        <w:t>наконец,</w:t>
      </w:r>
      <w:r w:rsidRPr="00F97A4B">
        <w:rPr>
          <w:spacing w:val="1"/>
        </w:rPr>
        <w:t xml:space="preserve"> </w:t>
      </w:r>
      <w:r w:rsidRPr="00F97A4B">
        <w:t>в</w:t>
      </w:r>
      <w:r w:rsidRPr="00F97A4B">
        <w:rPr>
          <w:spacing w:val="1"/>
        </w:rPr>
        <w:t xml:space="preserve"> </w:t>
      </w:r>
      <w:r w:rsidRPr="00F97A4B">
        <w:t>высшее</w:t>
      </w:r>
      <w:r w:rsidRPr="00F97A4B">
        <w:rPr>
          <w:spacing w:val="1"/>
        </w:rPr>
        <w:t xml:space="preserve"> </w:t>
      </w:r>
      <w:r w:rsidRPr="00F97A4B">
        <w:t>учебное заведение. При этом, несмотря на огромные возрастно­психологические различия</w:t>
      </w:r>
      <w:r w:rsidRPr="00F97A4B">
        <w:rPr>
          <w:spacing w:val="1"/>
        </w:rPr>
        <w:t xml:space="preserve"> </w:t>
      </w:r>
      <w:r w:rsidRPr="00F97A4B">
        <w:t>между обучающимися, переживаемые ими трудности переходных периодов имеют много</w:t>
      </w:r>
      <w:r w:rsidRPr="00F97A4B">
        <w:rPr>
          <w:spacing w:val="1"/>
        </w:rPr>
        <w:t xml:space="preserve"> </w:t>
      </w:r>
      <w:r w:rsidRPr="00F97A4B">
        <w:t>общего.</w:t>
      </w:r>
    </w:p>
    <w:p w:rsidR="00C450EA" w:rsidRPr="00F97A4B" w:rsidRDefault="002F2362" w:rsidP="00267F92">
      <w:pPr>
        <w:pStyle w:val="a3"/>
        <w:ind w:left="0" w:firstLine="706"/>
      </w:pPr>
      <w:r w:rsidRPr="00F97A4B">
        <w:t>Наиболее</w:t>
      </w:r>
      <w:r w:rsidRPr="00F97A4B">
        <w:rPr>
          <w:spacing w:val="1"/>
        </w:rPr>
        <w:t xml:space="preserve"> </w:t>
      </w:r>
      <w:r w:rsidRPr="00F97A4B">
        <w:t>остро</w:t>
      </w:r>
      <w:r w:rsidRPr="00F97A4B">
        <w:rPr>
          <w:spacing w:val="1"/>
        </w:rPr>
        <w:t xml:space="preserve"> </w:t>
      </w:r>
      <w:r w:rsidRPr="00F97A4B">
        <w:t>проблема</w:t>
      </w:r>
      <w:r w:rsidRPr="00F97A4B">
        <w:rPr>
          <w:spacing w:val="1"/>
        </w:rPr>
        <w:t xml:space="preserve"> </w:t>
      </w:r>
      <w:r w:rsidRPr="00F97A4B">
        <w:t>преемственности</w:t>
      </w:r>
      <w:r w:rsidRPr="00F97A4B">
        <w:rPr>
          <w:spacing w:val="1"/>
        </w:rPr>
        <w:t xml:space="preserve"> </w:t>
      </w:r>
      <w:r w:rsidRPr="00F97A4B">
        <w:t>стоит</w:t>
      </w:r>
      <w:r w:rsidRPr="00F97A4B">
        <w:rPr>
          <w:spacing w:val="1"/>
        </w:rPr>
        <w:t xml:space="preserve"> </w:t>
      </w:r>
      <w:r w:rsidRPr="00F97A4B">
        <w:t>в</w:t>
      </w:r>
      <w:r w:rsidRPr="00F97A4B">
        <w:rPr>
          <w:spacing w:val="1"/>
        </w:rPr>
        <w:t xml:space="preserve"> </w:t>
      </w:r>
      <w:r w:rsidRPr="00F97A4B">
        <w:t>двух</w:t>
      </w:r>
      <w:r w:rsidRPr="00F97A4B">
        <w:rPr>
          <w:spacing w:val="1"/>
        </w:rPr>
        <w:t xml:space="preserve"> </w:t>
      </w:r>
      <w:r w:rsidRPr="00F97A4B">
        <w:t>ключевых</w:t>
      </w:r>
      <w:r w:rsidRPr="00F97A4B">
        <w:rPr>
          <w:spacing w:val="1"/>
        </w:rPr>
        <w:t xml:space="preserve"> </w:t>
      </w:r>
      <w:r w:rsidRPr="00F97A4B">
        <w:t>точках</w:t>
      </w:r>
      <w:r w:rsidRPr="00F97A4B">
        <w:rPr>
          <w:spacing w:val="1"/>
        </w:rPr>
        <w:t xml:space="preserve"> </w:t>
      </w:r>
      <w:r w:rsidRPr="00F97A4B">
        <w:t>—</w:t>
      </w:r>
      <w:r w:rsidRPr="00F97A4B">
        <w:rPr>
          <w:spacing w:val="1"/>
        </w:rPr>
        <w:t xml:space="preserve"> </w:t>
      </w:r>
      <w:r w:rsidRPr="00F97A4B">
        <w:t>в</w:t>
      </w:r>
      <w:r w:rsidRPr="00F97A4B">
        <w:rPr>
          <w:spacing w:val="1"/>
        </w:rPr>
        <w:t xml:space="preserve"> </w:t>
      </w:r>
      <w:r w:rsidRPr="00F97A4B">
        <w:t>момент</w:t>
      </w:r>
      <w:r w:rsidRPr="00F97A4B">
        <w:rPr>
          <w:spacing w:val="1"/>
        </w:rPr>
        <w:t xml:space="preserve"> </w:t>
      </w:r>
      <w:r w:rsidRPr="00F97A4B">
        <w:t>поступления</w:t>
      </w:r>
      <w:r w:rsidRPr="00F97A4B">
        <w:rPr>
          <w:spacing w:val="1"/>
        </w:rPr>
        <w:t xml:space="preserve"> </w:t>
      </w:r>
      <w:r w:rsidRPr="00F97A4B">
        <w:t>детей</w:t>
      </w:r>
      <w:r w:rsidRPr="00F97A4B">
        <w:rPr>
          <w:spacing w:val="1"/>
        </w:rPr>
        <w:t xml:space="preserve"> </w:t>
      </w:r>
      <w:r w:rsidRPr="00F97A4B">
        <w:t>в</w:t>
      </w:r>
      <w:r w:rsidRPr="00F97A4B">
        <w:rPr>
          <w:spacing w:val="1"/>
        </w:rPr>
        <w:t xml:space="preserve"> </w:t>
      </w:r>
      <w:r w:rsidRPr="00F97A4B">
        <w:t>школу</w:t>
      </w:r>
      <w:r w:rsidRPr="00F97A4B">
        <w:rPr>
          <w:spacing w:val="1"/>
        </w:rPr>
        <w:t xml:space="preserve"> </w:t>
      </w:r>
      <w:r w:rsidRPr="00F97A4B">
        <w:t>(при</w:t>
      </w:r>
      <w:r w:rsidRPr="00F97A4B">
        <w:rPr>
          <w:spacing w:val="1"/>
        </w:rPr>
        <w:t xml:space="preserve"> </w:t>
      </w:r>
      <w:r w:rsidRPr="00F97A4B">
        <w:t>переходе</w:t>
      </w:r>
      <w:r w:rsidRPr="00F97A4B">
        <w:rPr>
          <w:spacing w:val="1"/>
        </w:rPr>
        <w:t xml:space="preserve"> </w:t>
      </w:r>
      <w:r w:rsidRPr="00F97A4B">
        <w:t>из</w:t>
      </w:r>
      <w:r w:rsidRPr="00F97A4B">
        <w:rPr>
          <w:spacing w:val="1"/>
        </w:rPr>
        <w:t xml:space="preserve"> </w:t>
      </w:r>
      <w:r w:rsidRPr="00F97A4B">
        <w:t>дошкольного</w:t>
      </w:r>
      <w:r w:rsidRPr="00F97A4B">
        <w:rPr>
          <w:spacing w:val="1"/>
        </w:rPr>
        <w:t xml:space="preserve"> </w:t>
      </w:r>
      <w:r w:rsidRPr="00F97A4B">
        <w:t>уровня</w:t>
      </w:r>
      <w:r w:rsidRPr="00F97A4B">
        <w:rPr>
          <w:spacing w:val="1"/>
        </w:rPr>
        <w:t xml:space="preserve"> </w:t>
      </w:r>
      <w:r w:rsidRPr="00F97A4B">
        <w:t>на</w:t>
      </w:r>
      <w:r w:rsidRPr="00F97A4B">
        <w:rPr>
          <w:spacing w:val="1"/>
        </w:rPr>
        <w:t xml:space="preserve"> </w:t>
      </w:r>
      <w:r w:rsidRPr="00F97A4B">
        <w:t>уровень</w:t>
      </w:r>
      <w:r w:rsidRPr="00F97A4B">
        <w:rPr>
          <w:spacing w:val="1"/>
        </w:rPr>
        <w:t xml:space="preserve"> </w:t>
      </w:r>
      <w:r w:rsidRPr="00F97A4B">
        <w:t>начального общего образования) и в период перехода обучающихся на уровень основного</w:t>
      </w:r>
      <w:r w:rsidRPr="00F97A4B">
        <w:rPr>
          <w:spacing w:val="1"/>
        </w:rPr>
        <w:t xml:space="preserve"> </w:t>
      </w:r>
      <w:r w:rsidRPr="00F97A4B">
        <w:t>общего</w:t>
      </w:r>
      <w:r w:rsidRPr="00F97A4B">
        <w:rPr>
          <w:spacing w:val="-3"/>
        </w:rPr>
        <w:t xml:space="preserve"> </w:t>
      </w:r>
      <w:r w:rsidRPr="00F97A4B">
        <w:t>образования.</w:t>
      </w:r>
    </w:p>
    <w:p w:rsidR="00C450EA" w:rsidRPr="00F97A4B" w:rsidRDefault="002F2362" w:rsidP="00267F92">
      <w:pPr>
        <w:pStyle w:val="a3"/>
        <w:ind w:left="0" w:firstLine="706"/>
      </w:pPr>
      <w:r w:rsidRPr="00F97A4B">
        <w:lastRenderedPageBreak/>
        <w:t>Исследования</w:t>
      </w:r>
      <w:r w:rsidRPr="00F97A4B">
        <w:rPr>
          <w:spacing w:val="1"/>
        </w:rPr>
        <w:t xml:space="preserve"> </w:t>
      </w:r>
      <w:r w:rsidRPr="00F97A4B">
        <w:rPr>
          <w:b/>
          <w:i/>
        </w:rPr>
        <w:t>готовности</w:t>
      </w:r>
      <w:r w:rsidRPr="00F97A4B">
        <w:rPr>
          <w:b/>
          <w:i/>
          <w:spacing w:val="1"/>
        </w:rPr>
        <w:t xml:space="preserve"> </w:t>
      </w:r>
      <w:r w:rsidRPr="00F97A4B">
        <w:rPr>
          <w:b/>
          <w:i/>
        </w:rPr>
        <w:t>детей</w:t>
      </w:r>
      <w:r w:rsidRPr="00F97A4B">
        <w:rPr>
          <w:b/>
          <w:i/>
          <w:spacing w:val="1"/>
        </w:rPr>
        <w:t xml:space="preserve"> </w:t>
      </w:r>
      <w:r w:rsidRPr="00F97A4B">
        <w:rPr>
          <w:b/>
          <w:i/>
        </w:rPr>
        <w:t>к</w:t>
      </w:r>
      <w:r w:rsidRPr="00F97A4B">
        <w:rPr>
          <w:b/>
          <w:i/>
          <w:spacing w:val="1"/>
        </w:rPr>
        <w:t xml:space="preserve"> </w:t>
      </w:r>
      <w:r w:rsidRPr="00F97A4B">
        <w:rPr>
          <w:b/>
          <w:i/>
        </w:rPr>
        <w:t>обучению</w:t>
      </w:r>
      <w:r w:rsidRPr="00F97A4B">
        <w:rPr>
          <w:b/>
          <w:i/>
          <w:spacing w:val="1"/>
        </w:rPr>
        <w:t xml:space="preserve"> </w:t>
      </w:r>
      <w:r w:rsidRPr="00F97A4B">
        <w:rPr>
          <w:b/>
          <w:i/>
        </w:rPr>
        <w:t>в</w:t>
      </w:r>
      <w:r w:rsidRPr="00F97A4B">
        <w:rPr>
          <w:b/>
          <w:i/>
          <w:spacing w:val="1"/>
        </w:rPr>
        <w:t xml:space="preserve"> </w:t>
      </w:r>
      <w:r w:rsidRPr="00F97A4B">
        <w:rPr>
          <w:b/>
          <w:i/>
        </w:rPr>
        <w:t>школе</w:t>
      </w:r>
      <w:r w:rsidRPr="00F97A4B">
        <w:rPr>
          <w:b/>
          <w:i/>
          <w:spacing w:val="1"/>
        </w:rPr>
        <w:t xml:space="preserve"> </w:t>
      </w:r>
      <w:r w:rsidRPr="00F97A4B">
        <w:t>к</w:t>
      </w:r>
      <w:r w:rsidRPr="00F97A4B">
        <w:rPr>
          <w:spacing w:val="1"/>
        </w:rPr>
        <w:t xml:space="preserve"> </w:t>
      </w:r>
      <w:r w:rsidRPr="00F97A4B">
        <w:t>начальному</w:t>
      </w:r>
      <w:r w:rsidRPr="00F97A4B">
        <w:rPr>
          <w:spacing w:val="1"/>
        </w:rPr>
        <w:t xml:space="preserve"> </w:t>
      </w:r>
      <w:r w:rsidRPr="00F97A4B">
        <w:t>общему</w:t>
      </w:r>
      <w:r w:rsidRPr="00F97A4B">
        <w:rPr>
          <w:spacing w:val="1"/>
        </w:rPr>
        <w:t xml:space="preserve"> </w:t>
      </w:r>
      <w:r w:rsidRPr="00F97A4B">
        <w:t>образованию</w:t>
      </w:r>
      <w:r w:rsidRPr="00F97A4B">
        <w:rPr>
          <w:spacing w:val="-12"/>
        </w:rPr>
        <w:t xml:space="preserve"> </w:t>
      </w:r>
      <w:r w:rsidRPr="00F97A4B">
        <w:t>показали,</w:t>
      </w:r>
      <w:r w:rsidRPr="00F97A4B">
        <w:rPr>
          <w:spacing w:val="-9"/>
        </w:rPr>
        <w:t xml:space="preserve"> </w:t>
      </w:r>
      <w:r w:rsidRPr="00F97A4B">
        <w:t>что</w:t>
      </w:r>
      <w:r w:rsidRPr="00F97A4B">
        <w:rPr>
          <w:spacing w:val="-8"/>
        </w:rPr>
        <w:t xml:space="preserve"> </w:t>
      </w:r>
      <w:r w:rsidRPr="00F97A4B">
        <w:t>обучение</w:t>
      </w:r>
      <w:r w:rsidRPr="00F97A4B">
        <w:rPr>
          <w:spacing w:val="-8"/>
        </w:rPr>
        <w:t xml:space="preserve"> </w:t>
      </w:r>
      <w:r w:rsidRPr="00F97A4B">
        <w:t>должно</w:t>
      </w:r>
      <w:r w:rsidRPr="00F97A4B">
        <w:rPr>
          <w:spacing w:val="-4"/>
        </w:rPr>
        <w:t xml:space="preserve"> </w:t>
      </w:r>
      <w:r w:rsidRPr="00F97A4B">
        <w:t>рассматриваться</w:t>
      </w:r>
      <w:r w:rsidRPr="00F97A4B">
        <w:rPr>
          <w:spacing w:val="-7"/>
        </w:rPr>
        <w:t xml:space="preserve"> </w:t>
      </w:r>
      <w:r w:rsidRPr="00F97A4B">
        <w:t>как</w:t>
      </w:r>
      <w:r w:rsidRPr="00F97A4B">
        <w:rPr>
          <w:spacing w:val="-9"/>
        </w:rPr>
        <w:t xml:space="preserve"> </w:t>
      </w:r>
      <w:r w:rsidRPr="00F97A4B">
        <w:t>комплексное</w:t>
      </w:r>
      <w:r w:rsidRPr="00F97A4B">
        <w:rPr>
          <w:spacing w:val="-11"/>
        </w:rPr>
        <w:t xml:space="preserve"> </w:t>
      </w:r>
      <w:r w:rsidRPr="00F97A4B">
        <w:t>образование,</w:t>
      </w:r>
      <w:r w:rsidRPr="00F97A4B">
        <w:rPr>
          <w:spacing w:val="-58"/>
        </w:rPr>
        <w:t xml:space="preserve"> </w:t>
      </w:r>
      <w:r w:rsidRPr="00F97A4B">
        <w:t>включающее в</w:t>
      </w:r>
      <w:r w:rsidRPr="00F97A4B">
        <w:rPr>
          <w:spacing w:val="4"/>
        </w:rPr>
        <w:t xml:space="preserve"> </w:t>
      </w:r>
      <w:r w:rsidRPr="00F97A4B">
        <w:t>себя</w:t>
      </w:r>
      <w:r w:rsidRPr="00F97A4B">
        <w:rPr>
          <w:spacing w:val="2"/>
        </w:rPr>
        <w:t xml:space="preserve"> </w:t>
      </w:r>
      <w:r w:rsidRPr="00F97A4B">
        <w:t>физическую</w:t>
      </w:r>
      <w:r w:rsidRPr="00F97A4B">
        <w:rPr>
          <w:spacing w:val="-1"/>
        </w:rPr>
        <w:t xml:space="preserve"> </w:t>
      </w:r>
      <w:r w:rsidRPr="00F97A4B">
        <w:t>и</w:t>
      </w:r>
      <w:r w:rsidRPr="00F97A4B">
        <w:rPr>
          <w:spacing w:val="2"/>
        </w:rPr>
        <w:t xml:space="preserve"> </w:t>
      </w:r>
      <w:r w:rsidRPr="00F97A4B">
        <w:t>психологическую готовность.</w:t>
      </w:r>
    </w:p>
    <w:p w:rsidR="00C450EA" w:rsidRPr="00F97A4B" w:rsidRDefault="002F2362" w:rsidP="00267F92">
      <w:pPr>
        <w:pStyle w:val="a3"/>
        <w:ind w:left="0" w:firstLine="706"/>
      </w:pPr>
      <w:r w:rsidRPr="00F97A4B">
        <w:rPr>
          <w:i/>
        </w:rPr>
        <w:t>Физическая</w:t>
      </w:r>
      <w:r w:rsidRPr="00F97A4B">
        <w:rPr>
          <w:i/>
          <w:spacing w:val="1"/>
        </w:rPr>
        <w:t xml:space="preserve"> </w:t>
      </w:r>
      <w:r w:rsidRPr="00F97A4B">
        <w:rPr>
          <w:i/>
        </w:rPr>
        <w:t>готовность</w:t>
      </w:r>
      <w:r w:rsidRPr="00F97A4B">
        <w:rPr>
          <w:i/>
          <w:spacing w:val="1"/>
        </w:rPr>
        <w:t xml:space="preserve"> </w:t>
      </w:r>
      <w:r w:rsidRPr="00F97A4B">
        <w:t>определяется</w:t>
      </w:r>
      <w:r w:rsidRPr="00F97A4B">
        <w:rPr>
          <w:spacing w:val="1"/>
        </w:rPr>
        <w:t xml:space="preserve"> </w:t>
      </w:r>
      <w:r w:rsidRPr="00F97A4B">
        <w:t>состоянием</w:t>
      </w:r>
      <w:r w:rsidRPr="00F97A4B">
        <w:rPr>
          <w:spacing w:val="1"/>
        </w:rPr>
        <w:t xml:space="preserve"> </w:t>
      </w:r>
      <w:r w:rsidRPr="00F97A4B">
        <w:t>здоровья,</w:t>
      </w:r>
      <w:r w:rsidRPr="00F97A4B">
        <w:rPr>
          <w:spacing w:val="1"/>
        </w:rPr>
        <w:t xml:space="preserve"> </w:t>
      </w:r>
      <w:r w:rsidRPr="00F97A4B">
        <w:t>уровнем</w:t>
      </w:r>
      <w:r w:rsidRPr="00F97A4B">
        <w:rPr>
          <w:spacing w:val="1"/>
        </w:rPr>
        <w:t xml:space="preserve"> </w:t>
      </w:r>
      <w:r w:rsidRPr="00F97A4B">
        <w:t>морфофункциональной зрелости организма ребенка, в том числе развитием двигательных</w:t>
      </w:r>
      <w:r w:rsidRPr="00F97A4B">
        <w:rPr>
          <w:spacing w:val="1"/>
        </w:rPr>
        <w:t xml:space="preserve"> </w:t>
      </w:r>
      <w:r w:rsidRPr="00F97A4B">
        <w:t>навыков</w:t>
      </w:r>
      <w:r w:rsidRPr="00F97A4B">
        <w:rPr>
          <w:spacing w:val="14"/>
        </w:rPr>
        <w:t xml:space="preserve"> </w:t>
      </w:r>
      <w:r w:rsidRPr="00F97A4B">
        <w:t>и</w:t>
      </w:r>
      <w:r w:rsidRPr="00F97A4B">
        <w:rPr>
          <w:spacing w:val="8"/>
        </w:rPr>
        <w:t xml:space="preserve"> </w:t>
      </w:r>
      <w:r w:rsidRPr="00F97A4B">
        <w:t>качеств</w:t>
      </w:r>
      <w:r w:rsidRPr="00F97A4B">
        <w:rPr>
          <w:spacing w:val="14"/>
        </w:rPr>
        <w:t xml:space="preserve"> </w:t>
      </w:r>
      <w:r w:rsidRPr="00F97A4B">
        <w:t>(тонкая</w:t>
      </w:r>
      <w:r w:rsidRPr="00F97A4B">
        <w:rPr>
          <w:spacing w:val="7"/>
        </w:rPr>
        <w:t xml:space="preserve"> </w:t>
      </w:r>
      <w:r w:rsidRPr="00F97A4B">
        <w:t>моторная</w:t>
      </w:r>
      <w:r w:rsidRPr="00F97A4B">
        <w:rPr>
          <w:spacing w:val="12"/>
        </w:rPr>
        <w:t xml:space="preserve"> </w:t>
      </w:r>
      <w:r w:rsidRPr="00F97A4B">
        <w:t>координация),</w:t>
      </w:r>
      <w:r w:rsidRPr="00F97A4B">
        <w:rPr>
          <w:spacing w:val="11"/>
        </w:rPr>
        <w:t xml:space="preserve"> </w:t>
      </w:r>
      <w:r w:rsidRPr="00F97A4B">
        <w:t>физической</w:t>
      </w:r>
      <w:r w:rsidRPr="00F97A4B">
        <w:rPr>
          <w:spacing w:val="9"/>
        </w:rPr>
        <w:t xml:space="preserve"> </w:t>
      </w:r>
      <w:r w:rsidRPr="00F97A4B">
        <w:t>и</w:t>
      </w:r>
      <w:r w:rsidRPr="00F97A4B">
        <w:rPr>
          <w:spacing w:val="12"/>
        </w:rPr>
        <w:t xml:space="preserve"> </w:t>
      </w:r>
      <w:r w:rsidRPr="00F97A4B">
        <w:t>умственной</w:t>
      </w:r>
    </w:p>
    <w:p w:rsidR="00C450EA" w:rsidRPr="00F97A4B" w:rsidRDefault="002F2362" w:rsidP="00267F92">
      <w:pPr>
        <w:pStyle w:val="a3"/>
        <w:ind w:left="0"/>
      </w:pPr>
      <w:r w:rsidRPr="00F97A4B">
        <w:t>работоспособности.</w:t>
      </w:r>
    </w:p>
    <w:p w:rsidR="00C450EA" w:rsidRPr="00F97A4B" w:rsidRDefault="002F2362" w:rsidP="00267F92">
      <w:pPr>
        <w:pStyle w:val="a3"/>
        <w:ind w:left="0" w:firstLine="706"/>
      </w:pPr>
      <w:r w:rsidRPr="00F97A4B">
        <w:rPr>
          <w:i/>
        </w:rPr>
        <w:t>Психологическая</w:t>
      </w:r>
      <w:r w:rsidRPr="00F97A4B">
        <w:rPr>
          <w:i/>
          <w:spacing w:val="1"/>
        </w:rPr>
        <w:t xml:space="preserve"> </w:t>
      </w:r>
      <w:r w:rsidRPr="00F97A4B">
        <w:rPr>
          <w:i/>
        </w:rPr>
        <w:t>готовность</w:t>
      </w:r>
      <w:r w:rsidRPr="00F97A4B">
        <w:rPr>
          <w:i/>
          <w:spacing w:val="1"/>
        </w:rPr>
        <w:t xml:space="preserve"> </w:t>
      </w:r>
      <w:r w:rsidRPr="00F97A4B">
        <w:t>к</w:t>
      </w:r>
      <w:r w:rsidRPr="00F97A4B">
        <w:rPr>
          <w:spacing w:val="1"/>
        </w:rPr>
        <w:t xml:space="preserve"> </w:t>
      </w:r>
      <w:r w:rsidRPr="00F97A4B">
        <w:t>школе</w:t>
      </w:r>
      <w:r w:rsidRPr="00F97A4B">
        <w:rPr>
          <w:spacing w:val="1"/>
        </w:rPr>
        <w:t xml:space="preserve"> </w:t>
      </w:r>
      <w:r w:rsidRPr="00F97A4B">
        <w:t>—</w:t>
      </w:r>
      <w:r w:rsidRPr="00F97A4B">
        <w:rPr>
          <w:spacing w:val="1"/>
        </w:rPr>
        <w:t xml:space="preserve"> </w:t>
      </w:r>
      <w:r w:rsidRPr="00F97A4B">
        <w:t>сложная</w:t>
      </w:r>
      <w:r w:rsidRPr="00F97A4B">
        <w:rPr>
          <w:spacing w:val="1"/>
        </w:rPr>
        <w:t xml:space="preserve"> </w:t>
      </w:r>
      <w:r w:rsidRPr="00F97A4B">
        <w:t>системная</w:t>
      </w:r>
      <w:r w:rsidRPr="00F97A4B">
        <w:rPr>
          <w:spacing w:val="1"/>
        </w:rPr>
        <w:t xml:space="preserve"> </w:t>
      </w:r>
      <w:r w:rsidRPr="00F97A4B">
        <w:t>характеристика</w:t>
      </w:r>
      <w:r w:rsidRPr="00F97A4B">
        <w:rPr>
          <w:spacing w:val="1"/>
        </w:rPr>
        <w:t xml:space="preserve"> </w:t>
      </w:r>
      <w:r w:rsidRPr="00F97A4B">
        <w:t>психического</w:t>
      </w:r>
      <w:r w:rsidRPr="00F97A4B">
        <w:rPr>
          <w:spacing w:val="1"/>
        </w:rPr>
        <w:t xml:space="preserve"> </w:t>
      </w:r>
      <w:r w:rsidRPr="00F97A4B">
        <w:t>развития</w:t>
      </w:r>
      <w:r w:rsidRPr="00F97A4B">
        <w:rPr>
          <w:spacing w:val="1"/>
        </w:rPr>
        <w:t xml:space="preserve"> </w:t>
      </w:r>
      <w:r w:rsidRPr="00F97A4B">
        <w:t>ребенка</w:t>
      </w:r>
      <w:r w:rsidRPr="00F97A4B">
        <w:rPr>
          <w:spacing w:val="1"/>
        </w:rPr>
        <w:t xml:space="preserve"> </w:t>
      </w:r>
      <w:r w:rsidRPr="00F97A4B">
        <w:t>6—7</w:t>
      </w:r>
      <w:r w:rsidRPr="00F97A4B">
        <w:rPr>
          <w:spacing w:val="1"/>
        </w:rPr>
        <w:t xml:space="preserve"> </w:t>
      </w:r>
      <w:r w:rsidRPr="00F97A4B">
        <w:t>лет,</w:t>
      </w:r>
      <w:r w:rsidRPr="00F97A4B">
        <w:rPr>
          <w:spacing w:val="1"/>
        </w:rPr>
        <w:t xml:space="preserve"> </w:t>
      </w:r>
      <w:r w:rsidRPr="00F97A4B">
        <w:t>которая</w:t>
      </w:r>
      <w:r w:rsidRPr="00F97A4B">
        <w:rPr>
          <w:spacing w:val="1"/>
        </w:rPr>
        <w:t xml:space="preserve"> </w:t>
      </w:r>
      <w:r w:rsidRPr="00F97A4B">
        <w:t>предполагает</w:t>
      </w:r>
      <w:r w:rsidRPr="00F97A4B">
        <w:rPr>
          <w:spacing w:val="1"/>
        </w:rPr>
        <w:t xml:space="preserve"> </w:t>
      </w:r>
      <w:r w:rsidRPr="00F97A4B">
        <w:t>сформированность</w:t>
      </w:r>
      <w:r w:rsidRPr="00F97A4B">
        <w:rPr>
          <w:spacing w:val="1"/>
        </w:rPr>
        <w:t xml:space="preserve"> </w:t>
      </w:r>
      <w:r w:rsidRPr="00F97A4B">
        <w:t>психологических</w:t>
      </w:r>
      <w:r w:rsidRPr="00F97A4B">
        <w:rPr>
          <w:spacing w:val="1"/>
        </w:rPr>
        <w:t xml:space="preserve"> </w:t>
      </w:r>
      <w:r w:rsidRPr="00F97A4B">
        <w:t>способностей</w:t>
      </w:r>
      <w:r w:rsidRPr="00F97A4B">
        <w:rPr>
          <w:spacing w:val="1"/>
        </w:rPr>
        <w:t xml:space="preserve"> </w:t>
      </w:r>
      <w:r w:rsidRPr="00F97A4B">
        <w:t>и</w:t>
      </w:r>
      <w:r w:rsidRPr="00F97A4B">
        <w:rPr>
          <w:spacing w:val="1"/>
        </w:rPr>
        <w:t xml:space="preserve"> </w:t>
      </w:r>
      <w:r w:rsidRPr="00F97A4B">
        <w:t>свойств,</w:t>
      </w:r>
      <w:r w:rsidRPr="00F97A4B">
        <w:rPr>
          <w:spacing w:val="1"/>
        </w:rPr>
        <w:t xml:space="preserve"> </w:t>
      </w:r>
      <w:r w:rsidRPr="00F97A4B">
        <w:t>обеспечивающих</w:t>
      </w:r>
      <w:r w:rsidRPr="00F97A4B">
        <w:rPr>
          <w:spacing w:val="1"/>
        </w:rPr>
        <w:t xml:space="preserve"> </w:t>
      </w:r>
      <w:r w:rsidRPr="00F97A4B">
        <w:t>принятие</w:t>
      </w:r>
      <w:r w:rsidRPr="00F97A4B">
        <w:rPr>
          <w:spacing w:val="1"/>
        </w:rPr>
        <w:t xml:space="preserve"> </w:t>
      </w:r>
      <w:r w:rsidRPr="00F97A4B">
        <w:t>ребенком</w:t>
      </w:r>
      <w:r w:rsidRPr="00F97A4B">
        <w:rPr>
          <w:spacing w:val="1"/>
        </w:rPr>
        <w:t xml:space="preserve"> </w:t>
      </w:r>
      <w:r w:rsidRPr="00F97A4B">
        <w:t>новой</w:t>
      </w:r>
      <w:r w:rsidRPr="00F97A4B">
        <w:rPr>
          <w:spacing w:val="1"/>
        </w:rPr>
        <w:t xml:space="preserve"> </w:t>
      </w:r>
      <w:r w:rsidRPr="00F97A4B">
        <w:t>социальной</w:t>
      </w:r>
      <w:r w:rsidRPr="00F97A4B">
        <w:rPr>
          <w:spacing w:val="1"/>
        </w:rPr>
        <w:t xml:space="preserve"> </w:t>
      </w:r>
      <w:r w:rsidRPr="00F97A4B">
        <w:t>позиции</w:t>
      </w:r>
      <w:r w:rsidRPr="00F97A4B">
        <w:rPr>
          <w:spacing w:val="1"/>
        </w:rPr>
        <w:t xml:space="preserve"> </w:t>
      </w:r>
      <w:r w:rsidRPr="00F97A4B">
        <w:t>школьника;</w:t>
      </w:r>
      <w:r w:rsidRPr="00F97A4B">
        <w:rPr>
          <w:spacing w:val="1"/>
        </w:rPr>
        <w:t xml:space="preserve"> </w:t>
      </w:r>
      <w:r w:rsidRPr="00F97A4B">
        <w:t>возможность</w:t>
      </w:r>
      <w:r w:rsidRPr="00F97A4B">
        <w:rPr>
          <w:spacing w:val="1"/>
        </w:rPr>
        <w:t xml:space="preserve"> </w:t>
      </w:r>
      <w:r w:rsidRPr="00F97A4B">
        <w:t>сначала</w:t>
      </w:r>
      <w:r w:rsidRPr="00F97A4B">
        <w:rPr>
          <w:spacing w:val="1"/>
        </w:rPr>
        <w:t xml:space="preserve"> </w:t>
      </w:r>
      <w:r w:rsidRPr="00F97A4B">
        <w:t>выполнения</w:t>
      </w:r>
      <w:r w:rsidRPr="00F97A4B">
        <w:rPr>
          <w:spacing w:val="1"/>
        </w:rPr>
        <w:t xml:space="preserve"> </w:t>
      </w:r>
      <w:r w:rsidRPr="00F97A4B">
        <w:t>им</w:t>
      </w:r>
      <w:r w:rsidRPr="00F97A4B">
        <w:rPr>
          <w:spacing w:val="1"/>
        </w:rPr>
        <w:t xml:space="preserve"> </w:t>
      </w:r>
      <w:r w:rsidRPr="00F97A4B">
        <w:t>учебной</w:t>
      </w:r>
      <w:r w:rsidRPr="00F97A4B">
        <w:rPr>
          <w:spacing w:val="1"/>
        </w:rPr>
        <w:t xml:space="preserve"> </w:t>
      </w:r>
      <w:r w:rsidRPr="00F97A4B">
        <w:t>деятельности</w:t>
      </w:r>
      <w:r w:rsidRPr="00F97A4B">
        <w:rPr>
          <w:spacing w:val="1"/>
        </w:rPr>
        <w:t xml:space="preserve"> </w:t>
      </w:r>
      <w:r w:rsidRPr="00F97A4B">
        <w:t>под</w:t>
      </w:r>
      <w:r w:rsidRPr="00F97A4B">
        <w:rPr>
          <w:spacing w:val="1"/>
        </w:rPr>
        <w:t xml:space="preserve"> </w:t>
      </w:r>
      <w:r w:rsidRPr="00F97A4B">
        <w:t>руководством</w:t>
      </w:r>
      <w:r w:rsidRPr="00F97A4B">
        <w:rPr>
          <w:spacing w:val="1"/>
        </w:rPr>
        <w:t xml:space="preserve"> </w:t>
      </w:r>
      <w:r w:rsidRPr="00F97A4B">
        <w:t>учителя,</w:t>
      </w:r>
      <w:r w:rsidRPr="00F97A4B">
        <w:rPr>
          <w:spacing w:val="1"/>
        </w:rPr>
        <w:t xml:space="preserve"> </w:t>
      </w:r>
      <w:r w:rsidRPr="00F97A4B">
        <w:t>а</w:t>
      </w:r>
      <w:r w:rsidRPr="00F97A4B">
        <w:rPr>
          <w:spacing w:val="1"/>
        </w:rPr>
        <w:t xml:space="preserve"> </w:t>
      </w:r>
      <w:r w:rsidRPr="00F97A4B">
        <w:t>затем</w:t>
      </w:r>
      <w:r w:rsidRPr="00F97A4B">
        <w:rPr>
          <w:spacing w:val="1"/>
        </w:rPr>
        <w:t xml:space="preserve"> </w:t>
      </w:r>
      <w:r w:rsidRPr="00F97A4B">
        <w:t>переход</w:t>
      </w:r>
      <w:r w:rsidRPr="00F97A4B">
        <w:rPr>
          <w:spacing w:val="1"/>
        </w:rPr>
        <w:t xml:space="preserve"> </w:t>
      </w:r>
      <w:r w:rsidRPr="00F97A4B">
        <w:t>к</w:t>
      </w:r>
      <w:r w:rsidRPr="00F97A4B">
        <w:rPr>
          <w:spacing w:val="1"/>
        </w:rPr>
        <w:t xml:space="preserve"> </w:t>
      </w:r>
      <w:r w:rsidRPr="00F97A4B">
        <w:t>ее</w:t>
      </w:r>
      <w:r w:rsidRPr="00F97A4B">
        <w:rPr>
          <w:spacing w:val="1"/>
        </w:rPr>
        <w:t xml:space="preserve"> </w:t>
      </w:r>
      <w:r w:rsidRPr="00F97A4B">
        <w:t>самостоятельному</w:t>
      </w:r>
      <w:r w:rsidRPr="00F97A4B">
        <w:rPr>
          <w:spacing w:val="1"/>
        </w:rPr>
        <w:t xml:space="preserve"> </w:t>
      </w:r>
      <w:r w:rsidRPr="00F97A4B">
        <w:t>осуществлению;</w:t>
      </w:r>
      <w:r w:rsidRPr="00F97A4B">
        <w:rPr>
          <w:spacing w:val="1"/>
        </w:rPr>
        <w:t xml:space="preserve"> </w:t>
      </w:r>
      <w:r w:rsidRPr="00F97A4B">
        <w:t>усвоение</w:t>
      </w:r>
      <w:r w:rsidRPr="00F97A4B">
        <w:rPr>
          <w:spacing w:val="1"/>
        </w:rPr>
        <w:t xml:space="preserve"> </w:t>
      </w:r>
      <w:r w:rsidRPr="00F97A4B">
        <w:t>системы</w:t>
      </w:r>
      <w:r w:rsidRPr="00F97A4B">
        <w:rPr>
          <w:spacing w:val="1"/>
        </w:rPr>
        <w:t xml:space="preserve"> </w:t>
      </w:r>
      <w:r w:rsidRPr="00F97A4B">
        <w:t>научных</w:t>
      </w:r>
      <w:r w:rsidRPr="00F97A4B">
        <w:rPr>
          <w:spacing w:val="1"/>
        </w:rPr>
        <w:t xml:space="preserve"> </w:t>
      </w:r>
      <w:r w:rsidRPr="00F97A4B">
        <w:t>понятий;</w:t>
      </w:r>
      <w:r w:rsidRPr="00F97A4B">
        <w:rPr>
          <w:spacing w:val="1"/>
        </w:rPr>
        <w:t xml:space="preserve"> </w:t>
      </w:r>
      <w:r w:rsidRPr="00F97A4B">
        <w:t>освоение</w:t>
      </w:r>
      <w:r w:rsidRPr="00F97A4B">
        <w:rPr>
          <w:spacing w:val="1"/>
        </w:rPr>
        <w:t xml:space="preserve"> </w:t>
      </w:r>
      <w:r w:rsidRPr="00F97A4B">
        <w:t>ребенком</w:t>
      </w:r>
      <w:r w:rsidRPr="00F97A4B">
        <w:rPr>
          <w:spacing w:val="1"/>
        </w:rPr>
        <w:t xml:space="preserve"> </w:t>
      </w:r>
      <w:r w:rsidRPr="00F97A4B">
        <w:t>новых</w:t>
      </w:r>
      <w:r w:rsidRPr="00F97A4B">
        <w:rPr>
          <w:spacing w:val="1"/>
        </w:rPr>
        <w:t xml:space="preserve"> </w:t>
      </w:r>
      <w:r w:rsidRPr="00F97A4B">
        <w:t>форм</w:t>
      </w:r>
      <w:r w:rsidRPr="00F97A4B">
        <w:rPr>
          <w:spacing w:val="1"/>
        </w:rPr>
        <w:t xml:space="preserve"> </w:t>
      </w:r>
      <w:r w:rsidRPr="00F97A4B">
        <w:t>кооперации</w:t>
      </w:r>
      <w:r w:rsidRPr="00F97A4B">
        <w:rPr>
          <w:spacing w:val="1"/>
        </w:rPr>
        <w:t xml:space="preserve"> </w:t>
      </w:r>
      <w:r w:rsidRPr="00F97A4B">
        <w:t>и</w:t>
      </w:r>
      <w:r w:rsidRPr="00F97A4B">
        <w:rPr>
          <w:spacing w:val="1"/>
        </w:rPr>
        <w:t xml:space="preserve"> </w:t>
      </w:r>
      <w:r w:rsidRPr="00F97A4B">
        <w:t>учебного</w:t>
      </w:r>
      <w:r w:rsidRPr="00F97A4B">
        <w:rPr>
          <w:spacing w:val="1"/>
        </w:rPr>
        <w:t xml:space="preserve"> </w:t>
      </w:r>
      <w:r w:rsidRPr="00F97A4B">
        <w:t>сотрудничества</w:t>
      </w:r>
      <w:r w:rsidRPr="00F97A4B">
        <w:rPr>
          <w:spacing w:val="1"/>
        </w:rPr>
        <w:t xml:space="preserve"> </w:t>
      </w:r>
      <w:r w:rsidRPr="00F97A4B">
        <w:t>в</w:t>
      </w:r>
      <w:r w:rsidRPr="00F97A4B">
        <w:rPr>
          <w:spacing w:val="1"/>
        </w:rPr>
        <w:t xml:space="preserve"> </w:t>
      </w:r>
      <w:r w:rsidRPr="00F97A4B">
        <w:t>системе</w:t>
      </w:r>
      <w:r w:rsidRPr="00F97A4B">
        <w:rPr>
          <w:spacing w:val="1"/>
        </w:rPr>
        <w:t xml:space="preserve"> </w:t>
      </w:r>
      <w:r w:rsidRPr="00F97A4B">
        <w:t>отношений</w:t>
      </w:r>
      <w:r w:rsidRPr="00F97A4B">
        <w:rPr>
          <w:spacing w:val="1"/>
        </w:rPr>
        <w:t xml:space="preserve"> </w:t>
      </w:r>
      <w:r w:rsidRPr="00F97A4B">
        <w:t>с</w:t>
      </w:r>
      <w:r w:rsidRPr="00F97A4B">
        <w:rPr>
          <w:spacing w:val="1"/>
        </w:rPr>
        <w:t xml:space="preserve"> </w:t>
      </w:r>
      <w:r w:rsidRPr="00F97A4B">
        <w:t>учителем</w:t>
      </w:r>
      <w:r w:rsidRPr="00F97A4B">
        <w:rPr>
          <w:spacing w:val="1"/>
        </w:rPr>
        <w:t xml:space="preserve"> </w:t>
      </w:r>
      <w:r w:rsidRPr="00F97A4B">
        <w:t>и</w:t>
      </w:r>
      <w:r w:rsidRPr="00F97A4B">
        <w:rPr>
          <w:spacing w:val="1"/>
        </w:rPr>
        <w:t xml:space="preserve"> </w:t>
      </w:r>
      <w:r w:rsidRPr="00F97A4B">
        <w:t>одноклассниками.</w:t>
      </w:r>
    </w:p>
    <w:p w:rsidR="00C450EA" w:rsidRPr="00F97A4B" w:rsidRDefault="002F2362" w:rsidP="00267F92">
      <w:pPr>
        <w:pStyle w:val="a3"/>
        <w:spacing w:line="237" w:lineRule="auto"/>
        <w:ind w:left="0" w:firstLine="706"/>
      </w:pPr>
      <w:r w:rsidRPr="00F97A4B">
        <w:t>Психологическая</w:t>
      </w:r>
      <w:r w:rsidRPr="00F97A4B">
        <w:rPr>
          <w:spacing w:val="1"/>
        </w:rPr>
        <w:t xml:space="preserve"> </w:t>
      </w:r>
      <w:r w:rsidRPr="00F97A4B">
        <w:t>готовность</w:t>
      </w:r>
      <w:r w:rsidRPr="00F97A4B">
        <w:rPr>
          <w:spacing w:val="1"/>
        </w:rPr>
        <w:t xml:space="preserve"> </w:t>
      </w:r>
      <w:r w:rsidRPr="00F97A4B">
        <w:t>к</w:t>
      </w:r>
      <w:r w:rsidRPr="00F97A4B">
        <w:rPr>
          <w:spacing w:val="1"/>
        </w:rPr>
        <w:t xml:space="preserve"> </w:t>
      </w:r>
      <w:r w:rsidRPr="00F97A4B">
        <w:t>школе</w:t>
      </w:r>
      <w:r w:rsidRPr="00F97A4B">
        <w:rPr>
          <w:spacing w:val="1"/>
        </w:rPr>
        <w:t xml:space="preserve"> </w:t>
      </w:r>
      <w:r w:rsidRPr="00F97A4B">
        <w:t>имеет</w:t>
      </w:r>
      <w:r w:rsidRPr="00F97A4B">
        <w:rPr>
          <w:spacing w:val="1"/>
        </w:rPr>
        <w:t xml:space="preserve"> </w:t>
      </w:r>
      <w:r w:rsidRPr="00F97A4B">
        <w:t>следующую</w:t>
      </w:r>
      <w:r w:rsidRPr="00F97A4B">
        <w:rPr>
          <w:spacing w:val="1"/>
        </w:rPr>
        <w:t xml:space="preserve"> </w:t>
      </w:r>
      <w:r w:rsidRPr="00F97A4B">
        <w:t>структуру:</w:t>
      </w:r>
      <w:r w:rsidRPr="00F97A4B">
        <w:rPr>
          <w:spacing w:val="1"/>
        </w:rPr>
        <w:t xml:space="preserve"> </w:t>
      </w:r>
      <w:r w:rsidRPr="00F97A4B">
        <w:t>личностная</w:t>
      </w:r>
      <w:r w:rsidRPr="00F97A4B">
        <w:rPr>
          <w:spacing w:val="1"/>
        </w:rPr>
        <w:t xml:space="preserve"> </w:t>
      </w:r>
      <w:r w:rsidRPr="00F97A4B">
        <w:t>готовность,</w:t>
      </w:r>
      <w:r w:rsidRPr="00F97A4B">
        <w:rPr>
          <w:spacing w:val="-7"/>
        </w:rPr>
        <w:t xml:space="preserve"> </w:t>
      </w:r>
      <w:r w:rsidRPr="00F97A4B">
        <w:t>умственная</w:t>
      </w:r>
      <w:r w:rsidRPr="00F97A4B">
        <w:rPr>
          <w:spacing w:val="-5"/>
        </w:rPr>
        <w:t xml:space="preserve"> </w:t>
      </w:r>
      <w:r w:rsidRPr="00F97A4B">
        <w:t>зрелость</w:t>
      </w:r>
      <w:r w:rsidRPr="00F97A4B">
        <w:rPr>
          <w:spacing w:val="-7"/>
        </w:rPr>
        <w:t xml:space="preserve"> </w:t>
      </w:r>
      <w:r w:rsidRPr="00F97A4B">
        <w:t>и</w:t>
      </w:r>
      <w:r w:rsidRPr="00F97A4B">
        <w:rPr>
          <w:spacing w:val="-13"/>
        </w:rPr>
        <w:t xml:space="preserve"> </w:t>
      </w:r>
      <w:r w:rsidRPr="00F97A4B">
        <w:t>произвольность</w:t>
      </w:r>
      <w:r w:rsidRPr="00F97A4B">
        <w:rPr>
          <w:spacing w:val="-2"/>
        </w:rPr>
        <w:t xml:space="preserve"> </w:t>
      </w:r>
      <w:r w:rsidRPr="00F97A4B">
        <w:t>регуляции</w:t>
      </w:r>
      <w:r w:rsidRPr="00F97A4B">
        <w:rPr>
          <w:spacing w:val="-3"/>
        </w:rPr>
        <w:t xml:space="preserve"> </w:t>
      </w:r>
      <w:r w:rsidRPr="00F97A4B">
        <w:t>поведения</w:t>
      </w:r>
      <w:r w:rsidRPr="00F97A4B">
        <w:rPr>
          <w:spacing w:val="-8"/>
        </w:rPr>
        <w:t xml:space="preserve"> </w:t>
      </w:r>
      <w:r w:rsidRPr="00F97A4B">
        <w:t>и</w:t>
      </w:r>
      <w:r w:rsidRPr="00F97A4B">
        <w:rPr>
          <w:spacing w:val="-5"/>
        </w:rPr>
        <w:t xml:space="preserve"> </w:t>
      </w:r>
      <w:r w:rsidRPr="00F97A4B">
        <w:t>деятельности.</w:t>
      </w:r>
    </w:p>
    <w:p w:rsidR="00C450EA" w:rsidRPr="00F97A4B" w:rsidRDefault="002F2362" w:rsidP="00267F92">
      <w:pPr>
        <w:pStyle w:val="a3"/>
        <w:ind w:left="0" w:firstLine="706"/>
      </w:pPr>
      <w:r w:rsidRPr="00F97A4B">
        <w:t>Личностная</w:t>
      </w:r>
      <w:r w:rsidRPr="00F97A4B">
        <w:rPr>
          <w:spacing w:val="1"/>
        </w:rPr>
        <w:t xml:space="preserve"> </w:t>
      </w:r>
      <w:r w:rsidRPr="00F97A4B">
        <w:t>готовность</w:t>
      </w:r>
      <w:r w:rsidRPr="00F97A4B">
        <w:rPr>
          <w:spacing w:val="1"/>
        </w:rPr>
        <w:t xml:space="preserve"> </w:t>
      </w:r>
      <w:r w:rsidRPr="00F97A4B">
        <w:t>включает</w:t>
      </w:r>
      <w:r w:rsidRPr="00F97A4B">
        <w:rPr>
          <w:spacing w:val="1"/>
        </w:rPr>
        <w:t xml:space="preserve"> </w:t>
      </w:r>
      <w:r w:rsidRPr="00F97A4B">
        <w:t>мотивационную</w:t>
      </w:r>
      <w:r w:rsidRPr="00F97A4B">
        <w:rPr>
          <w:spacing w:val="1"/>
        </w:rPr>
        <w:t xml:space="preserve"> </w:t>
      </w:r>
      <w:r w:rsidRPr="00F97A4B">
        <w:t>готовность,</w:t>
      </w:r>
      <w:r w:rsidRPr="00F97A4B">
        <w:rPr>
          <w:spacing w:val="1"/>
        </w:rPr>
        <w:t xml:space="preserve"> </w:t>
      </w:r>
      <w:r w:rsidRPr="00F97A4B">
        <w:t>коммуникативную</w:t>
      </w:r>
      <w:r w:rsidRPr="00F97A4B">
        <w:rPr>
          <w:spacing w:val="1"/>
        </w:rPr>
        <w:t xml:space="preserve"> </w:t>
      </w:r>
      <w:r w:rsidRPr="00F97A4B">
        <w:t>готовность,</w:t>
      </w:r>
      <w:r w:rsidRPr="00F97A4B">
        <w:rPr>
          <w:spacing w:val="1"/>
        </w:rPr>
        <w:t xml:space="preserve"> </w:t>
      </w:r>
      <w:r w:rsidRPr="00F97A4B">
        <w:t>сформированность</w:t>
      </w:r>
      <w:r w:rsidRPr="00F97A4B">
        <w:rPr>
          <w:spacing w:val="1"/>
        </w:rPr>
        <w:t xml:space="preserve"> </w:t>
      </w:r>
      <w:r w:rsidRPr="00F97A4B">
        <w:t>Я­концепции</w:t>
      </w:r>
      <w:r w:rsidRPr="00F97A4B">
        <w:rPr>
          <w:spacing w:val="1"/>
        </w:rPr>
        <w:t xml:space="preserve"> </w:t>
      </w:r>
      <w:r w:rsidRPr="00F97A4B">
        <w:t>и</w:t>
      </w:r>
      <w:r w:rsidRPr="00F97A4B">
        <w:rPr>
          <w:spacing w:val="1"/>
        </w:rPr>
        <w:t xml:space="preserve"> </w:t>
      </w:r>
      <w:r w:rsidRPr="00F97A4B">
        <w:t>самооценки,</w:t>
      </w:r>
      <w:r w:rsidRPr="00F97A4B">
        <w:rPr>
          <w:spacing w:val="1"/>
        </w:rPr>
        <w:t xml:space="preserve"> </w:t>
      </w:r>
      <w:r w:rsidRPr="00F97A4B">
        <w:t>эмоциональную</w:t>
      </w:r>
      <w:r w:rsidRPr="00F97A4B">
        <w:rPr>
          <w:spacing w:val="1"/>
        </w:rPr>
        <w:t xml:space="preserve"> </w:t>
      </w:r>
      <w:r w:rsidRPr="00F97A4B">
        <w:t>зрелость.</w:t>
      </w:r>
      <w:r w:rsidRPr="00F97A4B">
        <w:rPr>
          <w:spacing w:val="1"/>
        </w:rPr>
        <w:t xml:space="preserve"> </w:t>
      </w:r>
      <w:r w:rsidRPr="00F97A4B">
        <w:t>Мотивационная</w:t>
      </w:r>
      <w:r w:rsidRPr="00F97A4B">
        <w:rPr>
          <w:spacing w:val="1"/>
        </w:rPr>
        <w:t xml:space="preserve"> </w:t>
      </w:r>
      <w:r w:rsidRPr="00F97A4B">
        <w:t>готовность</w:t>
      </w:r>
      <w:r w:rsidRPr="00F97A4B">
        <w:rPr>
          <w:spacing w:val="1"/>
        </w:rPr>
        <w:t xml:space="preserve"> </w:t>
      </w:r>
      <w:r w:rsidRPr="00F97A4B">
        <w:t>предполагает</w:t>
      </w:r>
      <w:r w:rsidRPr="00F97A4B">
        <w:rPr>
          <w:spacing w:val="1"/>
        </w:rPr>
        <w:t xml:space="preserve"> </w:t>
      </w:r>
      <w:r w:rsidRPr="00F97A4B">
        <w:t>сформированность</w:t>
      </w:r>
      <w:r w:rsidRPr="00F97A4B">
        <w:rPr>
          <w:spacing w:val="1"/>
        </w:rPr>
        <w:t xml:space="preserve"> </w:t>
      </w:r>
      <w:r w:rsidRPr="00F97A4B">
        <w:t>социальных</w:t>
      </w:r>
      <w:r w:rsidRPr="00F97A4B">
        <w:rPr>
          <w:spacing w:val="1"/>
        </w:rPr>
        <w:t xml:space="preserve"> </w:t>
      </w:r>
      <w:r w:rsidRPr="00F97A4B">
        <w:t>мотивов</w:t>
      </w:r>
      <w:r w:rsidRPr="00F97A4B">
        <w:rPr>
          <w:spacing w:val="1"/>
        </w:rPr>
        <w:t xml:space="preserve"> </w:t>
      </w:r>
      <w:r w:rsidRPr="00F97A4B">
        <w:t>(стремление ксоциально значимому статусу, потребность в социальном признании,</w:t>
      </w:r>
      <w:r w:rsidRPr="00F97A4B">
        <w:rPr>
          <w:spacing w:val="1"/>
        </w:rPr>
        <w:t xml:space="preserve"> </w:t>
      </w:r>
      <w:r w:rsidRPr="00F97A4B">
        <w:t>мотив</w:t>
      </w:r>
      <w:r w:rsidRPr="00F97A4B">
        <w:rPr>
          <w:spacing w:val="1"/>
        </w:rPr>
        <w:t xml:space="preserve"> </w:t>
      </w:r>
      <w:r w:rsidRPr="00F97A4B">
        <w:t>социального долга), учебных и познавательных мотивов. Предпосылками возникновения</w:t>
      </w:r>
      <w:r w:rsidRPr="00F97A4B">
        <w:rPr>
          <w:spacing w:val="1"/>
        </w:rPr>
        <w:t xml:space="preserve"> </w:t>
      </w:r>
      <w:r w:rsidRPr="00F97A4B">
        <w:t>этих мотивов служат, с одной стороны, формирующееся к концу дошкольного возраста</w:t>
      </w:r>
      <w:r w:rsidRPr="00F97A4B">
        <w:rPr>
          <w:spacing w:val="1"/>
        </w:rPr>
        <w:t xml:space="preserve"> </w:t>
      </w:r>
      <w:r w:rsidRPr="00F97A4B">
        <w:t>желание детей поступить в школу, с другой — развитие любознательности и умственной</w:t>
      </w:r>
      <w:r w:rsidRPr="00F97A4B">
        <w:rPr>
          <w:spacing w:val="1"/>
        </w:rPr>
        <w:t xml:space="preserve"> </w:t>
      </w:r>
      <w:r w:rsidRPr="00F97A4B">
        <w:t>активности.</w:t>
      </w:r>
    </w:p>
    <w:p w:rsidR="00C450EA" w:rsidRPr="00F97A4B" w:rsidRDefault="002F2362" w:rsidP="00267F92">
      <w:pPr>
        <w:pStyle w:val="a3"/>
        <w:ind w:left="0" w:firstLine="706"/>
      </w:pPr>
      <w:r w:rsidRPr="00F97A4B">
        <w:t>Мотивационная готовность характеризуется первичным соподчинением мотивов с</w:t>
      </w:r>
      <w:r w:rsidRPr="00F97A4B">
        <w:rPr>
          <w:spacing w:val="1"/>
        </w:rPr>
        <w:t xml:space="preserve"> </w:t>
      </w:r>
      <w:r w:rsidRPr="00F97A4B">
        <w:t>доминированием</w:t>
      </w:r>
      <w:r w:rsidRPr="00F97A4B">
        <w:rPr>
          <w:spacing w:val="1"/>
        </w:rPr>
        <w:t xml:space="preserve"> </w:t>
      </w:r>
      <w:r w:rsidRPr="00F97A4B">
        <w:t>учебно­познавательных</w:t>
      </w:r>
      <w:r w:rsidRPr="00F97A4B">
        <w:rPr>
          <w:spacing w:val="61"/>
        </w:rPr>
        <w:t xml:space="preserve"> </w:t>
      </w:r>
      <w:r w:rsidRPr="00F97A4B">
        <w:t>мотивов.</w:t>
      </w:r>
      <w:r w:rsidRPr="00F97A4B">
        <w:rPr>
          <w:spacing w:val="61"/>
        </w:rPr>
        <w:t xml:space="preserve"> </w:t>
      </w:r>
      <w:r w:rsidRPr="00F97A4B">
        <w:t>Коммуникативная</w:t>
      </w:r>
      <w:r w:rsidRPr="00F97A4B">
        <w:rPr>
          <w:spacing w:val="61"/>
        </w:rPr>
        <w:t xml:space="preserve"> </w:t>
      </w:r>
      <w:r w:rsidRPr="00F97A4B">
        <w:t>готовность</w:t>
      </w:r>
      <w:r w:rsidRPr="00F97A4B">
        <w:rPr>
          <w:spacing w:val="1"/>
        </w:rPr>
        <w:t xml:space="preserve"> </w:t>
      </w:r>
      <w:r w:rsidRPr="00F97A4B">
        <w:t>выступает как готовность ребенка к произвольному общению с учителем и сверстниками в</w:t>
      </w:r>
      <w:r w:rsidRPr="00F97A4B">
        <w:rPr>
          <w:spacing w:val="1"/>
        </w:rPr>
        <w:t xml:space="preserve"> </w:t>
      </w:r>
      <w:r w:rsidRPr="00F97A4B">
        <w:t>контексте</w:t>
      </w:r>
      <w:r w:rsidRPr="00F97A4B">
        <w:rPr>
          <w:spacing w:val="1"/>
        </w:rPr>
        <w:t xml:space="preserve"> </w:t>
      </w:r>
      <w:r w:rsidRPr="00F97A4B">
        <w:t>поставленной</w:t>
      </w:r>
      <w:r w:rsidRPr="00F97A4B">
        <w:rPr>
          <w:spacing w:val="1"/>
        </w:rPr>
        <w:t xml:space="preserve"> </w:t>
      </w:r>
      <w:r w:rsidRPr="00F97A4B">
        <w:t>учебной</w:t>
      </w:r>
      <w:r w:rsidRPr="00F97A4B">
        <w:rPr>
          <w:spacing w:val="1"/>
        </w:rPr>
        <w:t xml:space="preserve"> </w:t>
      </w:r>
      <w:r w:rsidRPr="00F97A4B">
        <w:t>задачи</w:t>
      </w:r>
      <w:r w:rsidRPr="00F97A4B">
        <w:rPr>
          <w:spacing w:val="1"/>
        </w:rPr>
        <w:t xml:space="preserve"> </w:t>
      </w:r>
      <w:r w:rsidRPr="00F97A4B">
        <w:t>и</w:t>
      </w:r>
      <w:r w:rsidRPr="00F97A4B">
        <w:rPr>
          <w:spacing w:val="1"/>
        </w:rPr>
        <w:t xml:space="preserve"> </w:t>
      </w:r>
      <w:r w:rsidRPr="00F97A4B">
        <w:t>учебного</w:t>
      </w:r>
      <w:r w:rsidRPr="00F97A4B">
        <w:rPr>
          <w:spacing w:val="1"/>
        </w:rPr>
        <w:t xml:space="preserve"> </w:t>
      </w:r>
      <w:r w:rsidRPr="00F97A4B">
        <w:t>содержания.</w:t>
      </w:r>
      <w:r w:rsidRPr="00F97A4B">
        <w:rPr>
          <w:spacing w:val="1"/>
        </w:rPr>
        <w:t xml:space="preserve"> </w:t>
      </w:r>
      <w:r w:rsidRPr="00F97A4B">
        <w:t>Коммуникативная</w:t>
      </w:r>
      <w:r w:rsidRPr="00F97A4B">
        <w:rPr>
          <w:spacing w:val="1"/>
        </w:rPr>
        <w:t xml:space="preserve"> </w:t>
      </w:r>
      <w:r w:rsidRPr="00F97A4B">
        <w:t>готовность создает возможности для продуктивного сотрудничества ребенка с учителем и</w:t>
      </w:r>
      <w:r w:rsidRPr="00F97A4B">
        <w:rPr>
          <w:spacing w:val="1"/>
        </w:rPr>
        <w:t xml:space="preserve"> </w:t>
      </w:r>
      <w:r w:rsidRPr="00F97A4B">
        <w:t>трансляции культурного опыта в процессе обучения. Сформированность Я­концепции и</w:t>
      </w:r>
      <w:r w:rsidRPr="00F97A4B">
        <w:rPr>
          <w:spacing w:val="1"/>
        </w:rPr>
        <w:t xml:space="preserve"> </w:t>
      </w:r>
      <w:r w:rsidRPr="00F97A4B">
        <w:t>самосознания</w:t>
      </w:r>
      <w:r w:rsidRPr="00F97A4B">
        <w:rPr>
          <w:spacing w:val="1"/>
        </w:rPr>
        <w:t xml:space="preserve"> </w:t>
      </w:r>
      <w:r w:rsidRPr="00F97A4B">
        <w:t>характеризуется</w:t>
      </w:r>
      <w:r w:rsidRPr="00F97A4B">
        <w:rPr>
          <w:spacing w:val="1"/>
        </w:rPr>
        <w:t xml:space="preserve"> </w:t>
      </w:r>
      <w:r w:rsidRPr="00F97A4B">
        <w:t>осознанием</w:t>
      </w:r>
      <w:r w:rsidRPr="00F97A4B">
        <w:rPr>
          <w:spacing w:val="1"/>
        </w:rPr>
        <w:t xml:space="preserve"> </w:t>
      </w:r>
      <w:r w:rsidRPr="00F97A4B">
        <w:t>ребенком</w:t>
      </w:r>
      <w:r w:rsidRPr="00F97A4B">
        <w:rPr>
          <w:spacing w:val="1"/>
        </w:rPr>
        <w:t xml:space="preserve"> </w:t>
      </w:r>
      <w:r w:rsidRPr="00F97A4B">
        <w:t>своих</w:t>
      </w:r>
      <w:r w:rsidRPr="00F97A4B">
        <w:rPr>
          <w:spacing w:val="1"/>
        </w:rPr>
        <w:t xml:space="preserve"> </w:t>
      </w:r>
      <w:r w:rsidRPr="00F97A4B">
        <w:t>физических</w:t>
      </w:r>
      <w:r w:rsidRPr="00F97A4B">
        <w:rPr>
          <w:spacing w:val="1"/>
        </w:rPr>
        <w:t xml:space="preserve"> </w:t>
      </w:r>
      <w:r w:rsidRPr="00F97A4B">
        <w:t>возможностей,</w:t>
      </w:r>
      <w:r w:rsidRPr="00F97A4B">
        <w:rPr>
          <w:spacing w:val="1"/>
        </w:rPr>
        <w:t xml:space="preserve"> </w:t>
      </w:r>
      <w:r w:rsidRPr="00F97A4B">
        <w:t>умений,</w:t>
      </w:r>
      <w:r w:rsidRPr="00F97A4B">
        <w:rPr>
          <w:spacing w:val="1"/>
        </w:rPr>
        <w:t xml:space="preserve"> </w:t>
      </w:r>
      <w:r w:rsidRPr="00F97A4B">
        <w:t>нравственных качеств,</w:t>
      </w:r>
      <w:r w:rsidRPr="00F97A4B">
        <w:rPr>
          <w:spacing w:val="1"/>
        </w:rPr>
        <w:t xml:space="preserve"> </w:t>
      </w:r>
      <w:r w:rsidRPr="00F97A4B">
        <w:t>переживаний (личное сознание), характера отношения к</w:t>
      </w:r>
      <w:r w:rsidRPr="00F97A4B">
        <w:rPr>
          <w:spacing w:val="1"/>
        </w:rPr>
        <w:t xml:space="preserve"> </w:t>
      </w:r>
      <w:r w:rsidRPr="00F97A4B">
        <w:t>нему</w:t>
      </w:r>
      <w:r w:rsidRPr="00F97A4B">
        <w:rPr>
          <w:spacing w:val="1"/>
        </w:rPr>
        <w:t xml:space="preserve"> </w:t>
      </w:r>
      <w:r w:rsidRPr="00F97A4B">
        <w:t>взрослых,</w:t>
      </w:r>
      <w:r w:rsidRPr="00F97A4B">
        <w:rPr>
          <w:spacing w:val="1"/>
        </w:rPr>
        <w:t xml:space="preserve"> </w:t>
      </w:r>
      <w:r w:rsidRPr="00F97A4B">
        <w:t>способностью</w:t>
      </w:r>
      <w:r w:rsidRPr="00F97A4B">
        <w:rPr>
          <w:spacing w:val="1"/>
        </w:rPr>
        <w:t xml:space="preserve"> </w:t>
      </w:r>
      <w:r w:rsidRPr="00F97A4B">
        <w:t>оценки</w:t>
      </w:r>
      <w:r w:rsidRPr="00F97A4B">
        <w:rPr>
          <w:spacing w:val="1"/>
        </w:rPr>
        <w:t xml:space="preserve"> </w:t>
      </w:r>
      <w:r w:rsidRPr="00F97A4B">
        <w:t>своих</w:t>
      </w:r>
      <w:r w:rsidRPr="00F97A4B">
        <w:rPr>
          <w:spacing w:val="1"/>
        </w:rPr>
        <w:t xml:space="preserve"> </w:t>
      </w:r>
      <w:r w:rsidRPr="00F97A4B">
        <w:t>достижений</w:t>
      </w:r>
      <w:r w:rsidRPr="00F97A4B">
        <w:rPr>
          <w:spacing w:val="1"/>
        </w:rPr>
        <w:t xml:space="preserve"> </w:t>
      </w:r>
      <w:r w:rsidRPr="00F97A4B">
        <w:t>и</w:t>
      </w:r>
      <w:r w:rsidRPr="00F97A4B">
        <w:rPr>
          <w:spacing w:val="1"/>
        </w:rPr>
        <w:t xml:space="preserve"> </w:t>
      </w:r>
      <w:r w:rsidRPr="00F97A4B">
        <w:t>личностных</w:t>
      </w:r>
      <w:r w:rsidRPr="00F97A4B">
        <w:rPr>
          <w:spacing w:val="1"/>
        </w:rPr>
        <w:t xml:space="preserve"> </w:t>
      </w:r>
      <w:r w:rsidRPr="00F97A4B">
        <w:t>качеств,</w:t>
      </w:r>
      <w:r w:rsidRPr="00F97A4B">
        <w:rPr>
          <w:spacing w:val="1"/>
        </w:rPr>
        <w:t xml:space="preserve"> </w:t>
      </w:r>
      <w:r w:rsidRPr="00F97A4B">
        <w:t>самокритичностью.</w:t>
      </w:r>
      <w:r w:rsidRPr="00F97A4B">
        <w:rPr>
          <w:spacing w:val="1"/>
        </w:rPr>
        <w:t xml:space="preserve"> </w:t>
      </w:r>
      <w:r w:rsidRPr="00F97A4B">
        <w:t>Эмоциональная</w:t>
      </w:r>
      <w:r w:rsidRPr="00F97A4B">
        <w:rPr>
          <w:spacing w:val="1"/>
        </w:rPr>
        <w:t xml:space="preserve"> </w:t>
      </w:r>
      <w:r w:rsidRPr="00F97A4B">
        <w:t>готовность</w:t>
      </w:r>
      <w:r w:rsidRPr="00F97A4B">
        <w:rPr>
          <w:spacing w:val="1"/>
        </w:rPr>
        <w:t xml:space="preserve"> </w:t>
      </w:r>
      <w:r w:rsidRPr="00F97A4B">
        <w:t>выражается</w:t>
      </w:r>
      <w:r w:rsidRPr="00F97A4B">
        <w:rPr>
          <w:spacing w:val="1"/>
        </w:rPr>
        <w:t xml:space="preserve"> </w:t>
      </w:r>
      <w:r w:rsidRPr="00F97A4B">
        <w:t>в</w:t>
      </w:r>
      <w:r w:rsidRPr="00F97A4B">
        <w:rPr>
          <w:spacing w:val="1"/>
        </w:rPr>
        <w:t xml:space="preserve"> </w:t>
      </w:r>
      <w:r w:rsidRPr="00F97A4B">
        <w:t>освоении</w:t>
      </w:r>
      <w:r w:rsidRPr="00F97A4B">
        <w:rPr>
          <w:spacing w:val="1"/>
        </w:rPr>
        <w:t xml:space="preserve"> </w:t>
      </w:r>
      <w:r w:rsidRPr="00F97A4B">
        <w:t>ребенком</w:t>
      </w:r>
      <w:r w:rsidRPr="00F97A4B">
        <w:rPr>
          <w:spacing w:val="1"/>
        </w:rPr>
        <w:t xml:space="preserve"> </w:t>
      </w:r>
      <w:r w:rsidRPr="00F97A4B">
        <w:t>социальных</w:t>
      </w:r>
      <w:r w:rsidRPr="00F97A4B">
        <w:rPr>
          <w:spacing w:val="1"/>
        </w:rPr>
        <w:t xml:space="preserve"> </w:t>
      </w:r>
      <w:r w:rsidRPr="00F97A4B">
        <w:t>норм</w:t>
      </w:r>
      <w:r w:rsidRPr="00F97A4B">
        <w:rPr>
          <w:spacing w:val="1"/>
        </w:rPr>
        <w:t xml:space="preserve"> </w:t>
      </w:r>
      <w:r w:rsidRPr="00F97A4B">
        <w:t>проявления</w:t>
      </w:r>
      <w:r w:rsidRPr="00F97A4B">
        <w:rPr>
          <w:spacing w:val="1"/>
        </w:rPr>
        <w:t xml:space="preserve"> </w:t>
      </w:r>
      <w:r w:rsidRPr="00F97A4B">
        <w:t>чувств</w:t>
      </w:r>
      <w:r w:rsidRPr="00F97A4B">
        <w:rPr>
          <w:spacing w:val="1"/>
        </w:rPr>
        <w:t xml:space="preserve"> </w:t>
      </w:r>
      <w:r w:rsidRPr="00F97A4B">
        <w:t>и</w:t>
      </w:r>
      <w:r w:rsidRPr="00F97A4B">
        <w:rPr>
          <w:spacing w:val="1"/>
        </w:rPr>
        <w:t xml:space="preserve"> </w:t>
      </w:r>
      <w:r w:rsidRPr="00F97A4B">
        <w:t>в</w:t>
      </w:r>
      <w:r w:rsidRPr="00F97A4B">
        <w:rPr>
          <w:spacing w:val="1"/>
        </w:rPr>
        <w:t xml:space="preserve"> </w:t>
      </w:r>
      <w:r w:rsidRPr="00F97A4B">
        <w:t>способности</w:t>
      </w:r>
      <w:r w:rsidRPr="00F97A4B">
        <w:rPr>
          <w:spacing w:val="1"/>
        </w:rPr>
        <w:t xml:space="preserve"> </w:t>
      </w:r>
      <w:r w:rsidRPr="00F97A4B">
        <w:t>регулировать</w:t>
      </w:r>
      <w:r w:rsidRPr="00F97A4B">
        <w:rPr>
          <w:spacing w:val="1"/>
        </w:rPr>
        <w:t xml:space="preserve"> </w:t>
      </w:r>
      <w:r w:rsidRPr="00F97A4B">
        <w:t>свое</w:t>
      </w:r>
      <w:r w:rsidRPr="00F97A4B">
        <w:rPr>
          <w:spacing w:val="1"/>
        </w:rPr>
        <w:t xml:space="preserve"> </w:t>
      </w:r>
      <w:r w:rsidRPr="00F97A4B">
        <w:t>поведение</w:t>
      </w:r>
      <w:r w:rsidRPr="00F97A4B">
        <w:rPr>
          <w:spacing w:val="1"/>
        </w:rPr>
        <w:t xml:space="preserve"> </w:t>
      </w:r>
      <w:r w:rsidRPr="00F97A4B">
        <w:t>на</w:t>
      </w:r>
      <w:r w:rsidRPr="00F97A4B">
        <w:rPr>
          <w:spacing w:val="1"/>
        </w:rPr>
        <w:t xml:space="preserve"> </w:t>
      </w:r>
      <w:r w:rsidRPr="00F97A4B">
        <w:t>основе эмоционального предвосхищения и прогнозирования. Показателем эмоциональной</w:t>
      </w:r>
      <w:r w:rsidRPr="00F97A4B">
        <w:rPr>
          <w:spacing w:val="1"/>
        </w:rPr>
        <w:t xml:space="preserve"> </w:t>
      </w:r>
      <w:r w:rsidRPr="00F97A4B">
        <w:t>готовности</w:t>
      </w:r>
      <w:r w:rsidRPr="00F97A4B">
        <w:rPr>
          <w:spacing w:val="1"/>
        </w:rPr>
        <w:t xml:space="preserve"> </w:t>
      </w:r>
      <w:r w:rsidRPr="00F97A4B">
        <w:t>к</w:t>
      </w:r>
      <w:r w:rsidRPr="00F97A4B">
        <w:rPr>
          <w:spacing w:val="1"/>
        </w:rPr>
        <w:t xml:space="preserve"> </w:t>
      </w:r>
      <w:r w:rsidRPr="00F97A4B">
        <w:t>школьному</w:t>
      </w:r>
      <w:r w:rsidRPr="00F97A4B">
        <w:rPr>
          <w:spacing w:val="1"/>
        </w:rPr>
        <w:t xml:space="preserve"> </w:t>
      </w:r>
      <w:r w:rsidRPr="00F97A4B">
        <w:t>обучению</w:t>
      </w:r>
      <w:r w:rsidRPr="00F97A4B">
        <w:rPr>
          <w:spacing w:val="1"/>
        </w:rPr>
        <w:t xml:space="preserve"> </w:t>
      </w:r>
      <w:r w:rsidRPr="00F97A4B">
        <w:t>является</w:t>
      </w:r>
      <w:r w:rsidRPr="00F97A4B">
        <w:rPr>
          <w:spacing w:val="1"/>
        </w:rPr>
        <w:t xml:space="preserve"> </w:t>
      </w:r>
      <w:r w:rsidRPr="00F97A4B">
        <w:t>сформированность</w:t>
      </w:r>
      <w:r w:rsidRPr="00F97A4B">
        <w:rPr>
          <w:spacing w:val="1"/>
        </w:rPr>
        <w:t xml:space="preserve"> </w:t>
      </w:r>
      <w:r w:rsidRPr="00F97A4B">
        <w:t>высших</w:t>
      </w:r>
      <w:r w:rsidRPr="00F97A4B">
        <w:rPr>
          <w:spacing w:val="1"/>
        </w:rPr>
        <w:t xml:space="preserve"> </w:t>
      </w:r>
      <w:r w:rsidRPr="00F97A4B">
        <w:t>чувств</w:t>
      </w:r>
      <w:r w:rsidRPr="00F97A4B">
        <w:rPr>
          <w:spacing w:val="1"/>
        </w:rPr>
        <w:t xml:space="preserve"> </w:t>
      </w:r>
      <w:r w:rsidRPr="00F97A4B">
        <w:t>—</w:t>
      </w:r>
      <w:r w:rsidRPr="00F97A4B">
        <w:rPr>
          <w:spacing w:val="1"/>
        </w:rPr>
        <w:t xml:space="preserve"> </w:t>
      </w:r>
      <w:r w:rsidRPr="00F97A4B">
        <w:t>нравственных</w:t>
      </w:r>
      <w:r w:rsidRPr="00F97A4B">
        <w:rPr>
          <w:spacing w:val="36"/>
        </w:rPr>
        <w:t xml:space="preserve"> </w:t>
      </w:r>
      <w:r w:rsidRPr="00F97A4B">
        <w:t>переживаний,</w:t>
      </w:r>
      <w:r w:rsidRPr="00F97A4B">
        <w:rPr>
          <w:spacing w:val="34"/>
        </w:rPr>
        <w:t xml:space="preserve"> </w:t>
      </w:r>
      <w:r w:rsidRPr="00F97A4B">
        <w:t>интеллектуальных</w:t>
      </w:r>
      <w:r w:rsidRPr="00F97A4B">
        <w:rPr>
          <w:spacing w:val="37"/>
        </w:rPr>
        <w:t xml:space="preserve"> </w:t>
      </w:r>
      <w:r w:rsidRPr="00F97A4B">
        <w:t>чувств</w:t>
      </w:r>
      <w:r w:rsidRPr="00F97A4B">
        <w:rPr>
          <w:spacing w:val="42"/>
        </w:rPr>
        <w:t xml:space="preserve"> </w:t>
      </w:r>
      <w:r w:rsidRPr="00F97A4B">
        <w:t>(радость</w:t>
      </w:r>
      <w:r w:rsidRPr="00F97A4B">
        <w:rPr>
          <w:spacing w:val="36"/>
        </w:rPr>
        <w:t xml:space="preserve"> </w:t>
      </w:r>
      <w:r w:rsidRPr="00F97A4B">
        <w:t>познания),</w:t>
      </w:r>
    </w:p>
    <w:p w:rsidR="00C450EA" w:rsidRPr="00F97A4B" w:rsidRDefault="002F2362" w:rsidP="00267F92">
      <w:pPr>
        <w:pStyle w:val="a3"/>
        <w:ind w:left="0"/>
      </w:pPr>
      <w:r w:rsidRPr="00F97A4B">
        <w:t>эстетических чувств (чувство прекрасного). Выражением личностной готовности к школе</w:t>
      </w:r>
      <w:r w:rsidRPr="00F97A4B">
        <w:rPr>
          <w:spacing w:val="1"/>
        </w:rPr>
        <w:t xml:space="preserve"> </w:t>
      </w:r>
      <w:r w:rsidRPr="00F97A4B">
        <w:t>является сформированность внутренней позиции школьника, подразумевающей готовность</w:t>
      </w:r>
      <w:r w:rsidRPr="00F97A4B">
        <w:rPr>
          <w:spacing w:val="1"/>
        </w:rPr>
        <w:t xml:space="preserve"> </w:t>
      </w:r>
      <w:r w:rsidRPr="00F97A4B">
        <w:t>ребенка принять новую социальную позицию и роль ученика, иерархию мотивов с высокой</w:t>
      </w:r>
      <w:r w:rsidRPr="00F97A4B">
        <w:rPr>
          <w:spacing w:val="1"/>
        </w:rPr>
        <w:t xml:space="preserve"> </w:t>
      </w:r>
      <w:r w:rsidRPr="00F97A4B">
        <w:t>учебной</w:t>
      </w:r>
      <w:r w:rsidRPr="00F97A4B">
        <w:rPr>
          <w:spacing w:val="-1"/>
        </w:rPr>
        <w:t xml:space="preserve"> </w:t>
      </w:r>
      <w:r w:rsidRPr="00F97A4B">
        <w:t>мотивацией.</w:t>
      </w:r>
    </w:p>
    <w:p w:rsidR="00C450EA" w:rsidRPr="00F97A4B" w:rsidRDefault="002F2362" w:rsidP="00267F92">
      <w:pPr>
        <w:pStyle w:val="a3"/>
        <w:ind w:left="0" w:firstLine="706"/>
      </w:pPr>
      <w:r w:rsidRPr="00F97A4B">
        <w:t>Умственную</w:t>
      </w:r>
      <w:r w:rsidRPr="00F97A4B">
        <w:rPr>
          <w:spacing w:val="1"/>
        </w:rPr>
        <w:t xml:space="preserve"> </w:t>
      </w:r>
      <w:r w:rsidRPr="00F97A4B">
        <w:t>зрелость</w:t>
      </w:r>
      <w:r w:rsidRPr="00F97A4B">
        <w:rPr>
          <w:spacing w:val="1"/>
        </w:rPr>
        <w:t xml:space="preserve"> </w:t>
      </w:r>
      <w:r w:rsidRPr="00F97A4B">
        <w:t>составляет</w:t>
      </w:r>
      <w:r w:rsidRPr="00F97A4B">
        <w:rPr>
          <w:spacing w:val="1"/>
        </w:rPr>
        <w:t xml:space="preserve"> </w:t>
      </w:r>
      <w:r w:rsidRPr="00F97A4B">
        <w:t>интеллектуальная,</w:t>
      </w:r>
      <w:r w:rsidRPr="00F97A4B">
        <w:rPr>
          <w:spacing w:val="1"/>
        </w:rPr>
        <w:t xml:space="preserve"> </w:t>
      </w:r>
      <w:r w:rsidRPr="00F97A4B">
        <w:t>речевая</w:t>
      </w:r>
      <w:r w:rsidRPr="00F97A4B">
        <w:rPr>
          <w:spacing w:val="1"/>
        </w:rPr>
        <w:t xml:space="preserve"> </w:t>
      </w:r>
      <w:r w:rsidRPr="00F97A4B">
        <w:t>готовность</w:t>
      </w:r>
      <w:r w:rsidRPr="00F97A4B">
        <w:rPr>
          <w:spacing w:val="1"/>
        </w:rPr>
        <w:t xml:space="preserve"> </w:t>
      </w:r>
      <w:r w:rsidRPr="00F97A4B">
        <w:t>и</w:t>
      </w:r>
      <w:r w:rsidRPr="00F97A4B">
        <w:rPr>
          <w:spacing w:val="1"/>
        </w:rPr>
        <w:t xml:space="preserve"> </w:t>
      </w:r>
      <w:r w:rsidRPr="00F97A4B">
        <w:t>сформированность</w:t>
      </w:r>
      <w:r w:rsidRPr="00F97A4B">
        <w:rPr>
          <w:spacing w:val="1"/>
        </w:rPr>
        <w:t xml:space="preserve"> </w:t>
      </w:r>
      <w:r w:rsidRPr="00F97A4B">
        <w:t>восприятия,</w:t>
      </w:r>
      <w:r w:rsidRPr="00F97A4B">
        <w:rPr>
          <w:spacing w:val="1"/>
        </w:rPr>
        <w:t xml:space="preserve"> </w:t>
      </w:r>
      <w:r w:rsidRPr="00F97A4B">
        <w:t>памяти,</w:t>
      </w:r>
      <w:r w:rsidRPr="00F97A4B">
        <w:rPr>
          <w:spacing w:val="1"/>
        </w:rPr>
        <w:t xml:space="preserve"> </w:t>
      </w:r>
      <w:r w:rsidRPr="00F97A4B">
        <w:t>внимания,</w:t>
      </w:r>
      <w:r w:rsidRPr="00F97A4B">
        <w:rPr>
          <w:spacing w:val="1"/>
        </w:rPr>
        <w:t xml:space="preserve"> </w:t>
      </w:r>
      <w:r w:rsidRPr="00F97A4B">
        <w:t>воображения.</w:t>
      </w:r>
      <w:r w:rsidRPr="00F97A4B">
        <w:rPr>
          <w:spacing w:val="1"/>
        </w:rPr>
        <w:t xml:space="preserve"> </w:t>
      </w:r>
      <w:r w:rsidRPr="00F97A4B">
        <w:t>Интеллектуальная</w:t>
      </w:r>
      <w:r w:rsidRPr="00F97A4B">
        <w:rPr>
          <w:spacing w:val="-57"/>
        </w:rPr>
        <w:t xml:space="preserve"> </w:t>
      </w:r>
      <w:r w:rsidRPr="00F97A4B">
        <w:rPr>
          <w:spacing w:val="-1"/>
        </w:rPr>
        <w:t xml:space="preserve">готовность к школе включает </w:t>
      </w:r>
      <w:r w:rsidRPr="00F97A4B">
        <w:t>особую познавательную позицию ребенка в отношении мира</w:t>
      </w:r>
      <w:r w:rsidRPr="00F97A4B">
        <w:rPr>
          <w:spacing w:val="1"/>
        </w:rPr>
        <w:t xml:space="preserve"> </w:t>
      </w:r>
      <w:r w:rsidRPr="00F97A4B">
        <w:t>(децентрацию),</w:t>
      </w:r>
      <w:r w:rsidRPr="00F97A4B">
        <w:rPr>
          <w:spacing w:val="1"/>
        </w:rPr>
        <w:t xml:space="preserve"> </w:t>
      </w:r>
      <w:r w:rsidRPr="00F97A4B">
        <w:t>переход</w:t>
      </w:r>
      <w:r w:rsidRPr="00F97A4B">
        <w:rPr>
          <w:spacing w:val="1"/>
        </w:rPr>
        <w:t xml:space="preserve"> </w:t>
      </w:r>
      <w:r w:rsidRPr="00F97A4B">
        <w:t>к</w:t>
      </w:r>
      <w:r w:rsidRPr="00F97A4B">
        <w:rPr>
          <w:spacing w:val="1"/>
        </w:rPr>
        <w:t xml:space="preserve"> </w:t>
      </w:r>
      <w:r w:rsidRPr="00F97A4B">
        <w:t>понятийному</w:t>
      </w:r>
      <w:r w:rsidRPr="00F97A4B">
        <w:rPr>
          <w:spacing w:val="1"/>
        </w:rPr>
        <w:t xml:space="preserve"> </w:t>
      </w:r>
      <w:r w:rsidRPr="00F97A4B">
        <w:t>интеллекту,</w:t>
      </w:r>
      <w:r w:rsidRPr="00F97A4B">
        <w:rPr>
          <w:spacing w:val="1"/>
        </w:rPr>
        <w:t xml:space="preserve"> </w:t>
      </w:r>
      <w:r w:rsidRPr="00F97A4B">
        <w:t>понимание</w:t>
      </w:r>
      <w:r w:rsidRPr="00F97A4B">
        <w:rPr>
          <w:spacing w:val="1"/>
        </w:rPr>
        <w:t xml:space="preserve"> </w:t>
      </w:r>
      <w:r w:rsidRPr="00F97A4B">
        <w:t>причинности</w:t>
      </w:r>
      <w:r w:rsidRPr="00F97A4B">
        <w:rPr>
          <w:spacing w:val="1"/>
        </w:rPr>
        <w:t xml:space="preserve"> </w:t>
      </w:r>
      <w:r w:rsidRPr="00F97A4B">
        <w:t>явлений,</w:t>
      </w:r>
      <w:r w:rsidRPr="00F97A4B">
        <w:rPr>
          <w:spacing w:val="1"/>
        </w:rPr>
        <w:t xml:space="preserve"> </w:t>
      </w:r>
      <w:r w:rsidRPr="00F97A4B">
        <w:t>развитие рассуждения какспособа решения мыслительных задач, способность действовать в</w:t>
      </w:r>
      <w:r w:rsidRPr="00F97A4B">
        <w:rPr>
          <w:spacing w:val="-57"/>
        </w:rPr>
        <w:t xml:space="preserve"> </w:t>
      </w:r>
      <w:r w:rsidRPr="00F97A4B">
        <w:t>умственном</w:t>
      </w:r>
      <w:r w:rsidRPr="00F97A4B">
        <w:rPr>
          <w:spacing w:val="1"/>
        </w:rPr>
        <w:t xml:space="preserve"> </w:t>
      </w:r>
      <w:r w:rsidRPr="00F97A4B">
        <w:t>плане,</w:t>
      </w:r>
      <w:r w:rsidRPr="00F97A4B">
        <w:rPr>
          <w:spacing w:val="1"/>
        </w:rPr>
        <w:t xml:space="preserve"> </w:t>
      </w:r>
      <w:r w:rsidRPr="00F97A4B">
        <w:t>определенный</w:t>
      </w:r>
      <w:r w:rsidRPr="00F97A4B">
        <w:rPr>
          <w:spacing w:val="1"/>
        </w:rPr>
        <w:t xml:space="preserve"> </w:t>
      </w:r>
      <w:r w:rsidRPr="00F97A4B">
        <w:t>набор</w:t>
      </w:r>
      <w:r w:rsidRPr="00F97A4B">
        <w:rPr>
          <w:spacing w:val="1"/>
        </w:rPr>
        <w:t xml:space="preserve"> </w:t>
      </w:r>
      <w:r w:rsidRPr="00F97A4B">
        <w:t>знаний,</w:t>
      </w:r>
      <w:r w:rsidRPr="00F97A4B">
        <w:rPr>
          <w:spacing w:val="1"/>
        </w:rPr>
        <w:t xml:space="preserve"> </w:t>
      </w:r>
      <w:r w:rsidRPr="00F97A4B">
        <w:t>представлений</w:t>
      </w:r>
      <w:r w:rsidRPr="00F97A4B">
        <w:rPr>
          <w:spacing w:val="1"/>
        </w:rPr>
        <w:t xml:space="preserve"> </w:t>
      </w:r>
      <w:r w:rsidRPr="00F97A4B">
        <w:t>и</w:t>
      </w:r>
      <w:r w:rsidRPr="00F97A4B">
        <w:rPr>
          <w:spacing w:val="1"/>
        </w:rPr>
        <w:t xml:space="preserve"> </w:t>
      </w:r>
      <w:r w:rsidRPr="00F97A4B">
        <w:t>умений.</w:t>
      </w:r>
      <w:r w:rsidRPr="00F97A4B">
        <w:rPr>
          <w:spacing w:val="1"/>
        </w:rPr>
        <w:t xml:space="preserve"> </w:t>
      </w:r>
      <w:r w:rsidRPr="00F97A4B">
        <w:t>Речевая</w:t>
      </w:r>
      <w:r w:rsidRPr="00F97A4B">
        <w:rPr>
          <w:spacing w:val="1"/>
        </w:rPr>
        <w:t xml:space="preserve"> </w:t>
      </w:r>
      <w:r w:rsidRPr="00F97A4B">
        <w:t>готовность</w:t>
      </w:r>
      <w:r w:rsidRPr="00F97A4B">
        <w:rPr>
          <w:spacing w:val="1"/>
        </w:rPr>
        <w:t xml:space="preserve"> </w:t>
      </w:r>
      <w:r w:rsidRPr="00F97A4B">
        <w:t>предполагает</w:t>
      </w:r>
      <w:r w:rsidRPr="00F97A4B">
        <w:rPr>
          <w:spacing w:val="1"/>
        </w:rPr>
        <w:t xml:space="preserve"> </w:t>
      </w:r>
      <w:r w:rsidRPr="00F97A4B">
        <w:t>сформированность</w:t>
      </w:r>
      <w:r w:rsidRPr="00F97A4B">
        <w:rPr>
          <w:spacing w:val="1"/>
        </w:rPr>
        <w:t xml:space="preserve"> </w:t>
      </w:r>
      <w:r w:rsidRPr="00F97A4B">
        <w:t>фонематической,</w:t>
      </w:r>
      <w:r w:rsidRPr="00F97A4B">
        <w:rPr>
          <w:spacing w:val="61"/>
        </w:rPr>
        <w:t xml:space="preserve"> </w:t>
      </w:r>
      <w:r w:rsidRPr="00F97A4B">
        <w:t>лексической,</w:t>
      </w:r>
      <w:r w:rsidRPr="00F97A4B">
        <w:rPr>
          <w:spacing w:val="1"/>
        </w:rPr>
        <w:t xml:space="preserve"> </w:t>
      </w:r>
      <w:r w:rsidRPr="00F97A4B">
        <w:t>грамматической,</w:t>
      </w:r>
      <w:r w:rsidRPr="00F97A4B">
        <w:rPr>
          <w:spacing w:val="1"/>
        </w:rPr>
        <w:t xml:space="preserve"> </w:t>
      </w:r>
      <w:r w:rsidRPr="00F97A4B">
        <w:t>синтаксической, семантической</w:t>
      </w:r>
      <w:r w:rsidRPr="00F97A4B">
        <w:rPr>
          <w:spacing w:val="1"/>
        </w:rPr>
        <w:t xml:space="preserve"> </w:t>
      </w:r>
      <w:r w:rsidRPr="00F97A4B">
        <w:t>сторон</w:t>
      </w:r>
      <w:r w:rsidRPr="00F97A4B">
        <w:rPr>
          <w:spacing w:val="1"/>
        </w:rPr>
        <w:t xml:space="preserve"> </w:t>
      </w:r>
      <w:r w:rsidRPr="00F97A4B">
        <w:t>речи;</w:t>
      </w:r>
      <w:r w:rsidRPr="00F97A4B">
        <w:rPr>
          <w:spacing w:val="1"/>
        </w:rPr>
        <w:t xml:space="preserve"> </w:t>
      </w:r>
      <w:r w:rsidRPr="00F97A4B">
        <w:t>развитие</w:t>
      </w:r>
      <w:r w:rsidRPr="00F97A4B">
        <w:rPr>
          <w:spacing w:val="1"/>
        </w:rPr>
        <w:t xml:space="preserve"> </w:t>
      </w:r>
      <w:r w:rsidRPr="00F97A4B">
        <w:t>номинативной,</w:t>
      </w:r>
      <w:r w:rsidRPr="00F97A4B">
        <w:rPr>
          <w:spacing w:val="1"/>
        </w:rPr>
        <w:t xml:space="preserve"> </w:t>
      </w:r>
      <w:r w:rsidRPr="00F97A4B">
        <w:t>обобщающей, планирующей и регулирующей функций речи, диалогической и начальных</w:t>
      </w:r>
      <w:r w:rsidRPr="00F97A4B">
        <w:rPr>
          <w:spacing w:val="1"/>
        </w:rPr>
        <w:t xml:space="preserve"> </w:t>
      </w:r>
      <w:r w:rsidRPr="00F97A4B">
        <w:t>форм контекстной речи, формирование особой теоретической позиции ребенка в отношении</w:t>
      </w:r>
      <w:r w:rsidRPr="00F97A4B">
        <w:rPr>
          <w:spacing w:val="-57"/>
        </w:rPr>
        <w:t xml:space="preserve"> </w:t>
      </w:r>
      <w:r w:rsidRPr="00F97A4B">
        <w:t>речевой действительности ивыделение слова как ее единицы. Восприятие характеризуется</w:t>
      </w:r>
      <w:r w:rsidRPr="00F97A4B">
        <w:rPr>
          <w:spacing w:val="1"/>
        </w:rPr>
        <w:t xml:space="preserve"> </w:t>
      </w:r>
      <w:r w:rsidRPr="00F97A4B">
        <w:t>все</w:t>
      </w:r>
      <w:r w:rsidRPr="00F97A4B">
        <w:rPr>
          <w:spacing w:val="1"/>
        </w:rPr>
        <w:t xml:space="preserve"> </w:t>
      </w:r>
      <w:r w:rsidRPr="00F97A4B">
        <w:t>большей</w:t>
      </w:r>
      <w:r w:rsidRPr="00F97A4B">
        <w:rPr>
          <w:spacing w:val="1"/>
        </w:rPr>
        <w:t xml:space="preserve"> </w:t>
      </w:r>
      <w:r w:rsidRPr="00F97A4B">
        <w:t>осознанностью,</w:t>
      </w:r>
      <w:r w:rsidRPr="00F97A4B">
        <w:rPr>
          <w:spacing w:val="1"/>
        </w:rPr>
        <w:t xml:space="preserve"> </w:t>
      </w:r>
      <w:r w:rsidRPr="00F97A4B">
        <w:t>опирается</w:t>
      </w:r>
      <w:r w:rsidRPr="00F97A4B">
        <w:rPr>
          <w:spacing w:val="1"/>
        </w:rPr>
        <w:t xml:space="preserve"> </w:t>
      </w:r>
      <w:r w:rsidRPr="00F97A4B">
        <w:t>на</w:t>
      </w:r>
      <w:r w:rsidRPr="00F97A4B">
        <w:rPr>
          <w:spacing w:val="1"/>
        </w:rPr>
        <w:t xml:space="preserve"> </w:t>
      </w:r>
      <w:r w:rsidRPr="00F97A4B">
        <w:t>использование</w:t>
      </w:r>
      <w:r w:rsidRPr="00F97A4B">
        <w:rPr>
          <w:spacing w:val="1"/>
        </w:rPr>
        <w:t xml:space="preserve"> </w:t>
      </w:r>
      <w:r w:rsidRPr="00F97A4B">
        <w:t>системы</w:t>
      </w:r>
      <w:r w:rsidRPr="00F97A4B">
        <w:rPr>
          <w:spacing w:val="61"/>
        </w:rPr>
        <w:t xml:space="preserve"> </w:t>
      </w:r>
      <w:r w:rsidRPr="00F97A4B">
        <w:t>общественных</w:t>
      </w:r>
      <w:r w:rsidRPr="00F97A4B">
        <w:rPr>
          <w:spacing w:val="1"/>
        </w:rPr>
        <w:t xml:space="preserve"> </w:t>
      </w:r>
      <w:r w:rsidRPr="00F97A4B">
        <w:t>сенсорных</w:t>
      </w:r>
      <w:r w:rsidRPr="00F97A4B">
        <w:rPr>
          <w:spacing w:val="1"/>
        </w:rPr>
        <w:t xml:space="preserve"> </w:t>
      </w:r>
      <w:r w:rsidRPr="00F97A4B">
        <w:t>эталонов</w:t>
      </w:r>
      <w:r w:rsidRPr="00F97A4B">
        <w:rPr>
          <w:spacing w:val="1"/>
        </w:rPr>
        <w:t xml:space="preserve"> </w:t>
      </w:r>
      <w:r w:rsidRPr="00F97A4B">
        <w:t>и</w:t>
      </w:r>
      <w:r w:rsidRPr="00F97A4B">
        <w:rPr>
          <w:spacing w:val="1"/>
        </w:rPr>
        <w:t xml:space="preserve"> </w:t>
      </w:r>
      <w:r w:rsidRPr="00F97A4B">
        <w:t>соответствующих</w:t>
      </w:r>
      <w:r w:rsidRPr="00F97A4B">
        <w:rPr>
          <w:spacing w:val="1"/>
        </w:rPr>
        <w:t xml:space="preserve"> </w:t>
      </w:r>
      <w:r w:rsidRPr="00F97A4B">
        <w:lastRenderedPageBreak/>
        <w:t>перцептивных</w:t>
      </w:r>
      <w:r w:rsidRPr="00F97A4B">
        <w:rPr>
          <w:spacing w:val="1"/>
        </w:rPr>
        <w:t xml:space="preserve"> </w:t>
      </w:r>
      <w:r w:rsidRPr="00F97A4B">
        <w:t>действий,</w:t>
      </w:r>
      <w:r w:rsidRPr="00F97A4B">
        <w:rPr>
          <w:spacing w:val="1"/>
        </w:rPr>
        <w:t xml:space="preserve"> </w:t>
      </w:r>
      <w:r w:rsidRPr="00F97A4B">
        <w:t>основывается</w:t>
      </w:r>
      <w:r w:rsidRPr="00F97A4B">
        <w:rPr>
          <w:spacing w:val="1"/>
        </w:rPr>
        <w:t xml:space="preserve"> </w:t>
      </w:r>
      <w:r w:rsidRPr="00F97A4B">
        <w:t>на</w:t>
      </w:r>
      <w:r w:rsidRPr="00F97A4B">
        <w:rPr>
          <w:spacing w:val="1"/>
        </w:rPr>
        <w:t xml:space="preserve"> </w:t>
      </w:r>
      <w:r w:rsidRPr="00F97A4B">
        <w:t>взаимосвязи</w:t>
      </w:r>
      <w:r w:rsidRPr="00F97A4B">
        <w:rPr>
          <w:spacing w:val="1"/>
        </w:rPr>
        <w:t xml:space="preserve"> </w:t>
      </w:r>
      <w:r w:rsidRPr="00F97A4B">
        <w:t>с</w:t>
      </w:r>
      <w:r w:rsidRPr="00F97A4B">
        <w:rPr>
          <w:spacing w:val="1"/>
        </w:rPr>
        <w:t xml:space="preserve"> </w:t>
      </w:r>
      <w:r w:rsidRPr="00F97A4B">
        <w:t>речью</w:t>
      </w:r>
      <w:r w:rsidRPr="00F97A4B">
        <w:rPr>
          <w:spacing w:val="1"/>
        </w:rPr>
        <w:t xml:space="preserve"> </w:t>
      </w:r>
      <w:r w:rsidRPr="00F97A4B">
        <w:t>и</w:t>
      </w:r>
      <w:r w:rsidRPr="00F97A4B">
        <w:rPr>
          <w:spacing w:val="1"/>
        </w:rPr>
        <w:t xml:space="preserve"> </w:t>
      </w:r>
      <w:r w:rsidRPr="00F97A4B">
        <w:t>мышлением.</w:t>
      </w:r>
      <w:r w:rsidRPr="00F97A4B">
        <w:rPr>
          <w:spacing w:val="1"/>
        </w:rPr>
        <w:t xml:space="preserve"> </w:t>
      </w:r>
      <w:r w:rsidRPr="00F97A4B">
        <w:t>Память</w:t>
      </w:r>
      <w:r w:rsidRPr="00F97A4B">
        <w:rPr>
          <w:spacing w:val="1"/>
        </w:rPr>
        <w:t xml:space="preserve"> </w:t>
      </w:r>
      <w:r w:rsidRPr="00F97A4B">
        <w:t>и</w:t>
      </w:r>
      <w:r w:rsidRPr="00F97A4B">
        <w:rPr>
          <w:spacing w:val="1"/>
        </w:rPr>
        <w:t xml:space="preserve"> </w:t>
      </w:r>
      <w:r w:rsidRPr="00F97A4B">
        <w:t>внимание</w:t>
      </w:r>
      <w:r w:rsidRPr="00F97A4B">
        <w:rPr>
          <w:spacing w:val="1"/>
        </w:rPr>
        <w:t xml:space="preserve"> </w:t>
      </w:r>
      <w:r w:rsidRPr="00F97A4B">
        <w:t>приобретают</w:t>
      </w:r>
      <w:r w:rsidRPr="00F97A4B">
        <w:rPr>
          <w:spacing w:val="1"/>
        </w:rPr>
        <w:t xml:space="preserve"> </w:t>
      </w:r>
      <w:r w:rsidRPr="00F97A4B">
        <w:t>черты</w:t>
      </w:r>
      <w:r w:rsidRPr="00F97A4B">
        <w:rPr>
          <w:spacing w:val="1"/>
        </w:rPr>
        <w:t xml:space="preserve"> </w:t>
      </w:r>
      <w:r w:rsidRPr="00F97A4B">
        <w:t>опосредованности,</w:t>
      </w:r>
      <w:r w:rsidRPr="00F97A4B">
        <w:rPr>
          <w:spacing w:val="5"/>
        </w:rPr>
        <w:t xml:space="preserve"> </w:t>
      </w:r>
      <w:r w:rsidRPr="00F97A4B">
        <w:t>наблюдается</w:t>
      </w:r>
      <w:r w:rsidRPr="00F97A4B">
        <w:rPr>
          <w:spacing w:val="3"/>
        </w:rPr>
        <w:t xml:space="preserve"> </w:t>
      </w:r>
      <w:r w:rsidRPr="00F97A4B">
        <w:t>рост</w:t>
      </w:r>
      <w:r w:rsidRPr="00F97A4B">
        <w:rPr>
          <w:spacing w:val="-3"/>
        </w:rPr>
        <w:t xml:space="preserve"> </w:t>
      </w:r>
      <w:r w:rsidRPr="00F97A4B">
        <w:t>объема</w:t>
      </w:r>
      <w:r w:rsidRPr="00F97A4B">
        <w:rPr>
          <w:spacing w:val="2"/>
        </w:rPr>
        <w:t xml:space="preserve"> </w:t>
      </w:r>
      <w:r w:rsidRPr="00F97A4B">
        <w:t>и</w:t>
      </w:r>
      <w:r w:rsidRPr="00F97A4B">
        <w:rPr>
          <w:spacing w:val="-8"/>
        </w:rPr>
        <w:t xml:space="preserve"> </w:t>
      </w:r>
      <w:r w:rsidRPr="00F97A4B">
        <w:t>устойчивости</w:t>
      </w:r>
      <w:r w:rsidRPr="00F97A4B">
        <w:rPr>
          <w:spacing w:val="1"/>
        </w:rPr>
        <w:t xml:space="preserve"> </w:t>
      </w:r>
      <w:r w:rsidRPr="00F97A4B">
        <w:t>внимания.</w:t>
      </w:r>
    </w:p>
    <w:p w:rsidR="00C450EA" w:rsidRPr="00F97A4B" w:rsidRDefault="002F2362" w:rsidP="00267F92">
      <w:pPr>
        <w:pStyle w:val="a3"/>
        <w:ind w:left="0" w:firstLine="706"/>
      </w:pPr>
      <w:r w:rsidRPr="00F97A4B">
        <w:t>Психологическая</w:t>
      </w:r>
      <w:r w:rsidRPr="00F97A4B">
        <w:rPr>
          <w:spacing w:val="1"/>
        </w:rPr>
        <w:t xml:space="preserve"> </w:t>
      </w:r>
      <w:r w:rsidRPr="00F97A4B">
        <w:t>готовность</w:t>
      </w:r>
      <w:r w:rsidRPr="00F97A4B">
        <w:rPr>
          <w:spacing w:val="1"/>
        </w:rPr>
        <w:t xml:space="preserve"> </w:t>
      </w:r>
      <w:r w:rsidRPr="00F97A4B">
        <w:t>в</w:t>
      </w:r>
      <w:r w:rsidRPr="00F97A4B">
        <w:rPr>
          <w:spacing w:val="1"/>
        </w:rPr>
        <w:t xml:space="preserve"> </w:t>
      </w:r>
      <w:r w:rsidRPr="00F97A4B">
        <w:t>сфере</w:t>
      </w:r>
      <w:r w:rsidRPr="00F97A4B">
        <w:rPr>
          <w:spacing w:val="1"/>
        </w:rPr>
        <w:t xml:space="preserve"> </w:t>
      </w:r>
      <w:r w:rsidRPr="00F97A4B">
        <w:t>воли</w:t>
      </w:r>
      <w:r w:rsidRPr="00F97A4B">
        <w:rPr>
          <w:spacing w:val="1"/>
        </w:rPr>
        <w:t xml:space="preserve"> </w:t>
      </w:r>
      <w:r w:rsidRPr="00F97A4B">
        <w:t>и</w:t>
      </w:r>
      <w:r w:rsidRPr="00F97A4B">
        <w:rPr>
          <w:spacing w:val="1"/>
        </w:rPr>
        <w:t xml:space="preserve"> </w:t>
      </w:r>
      <w:r w:rsidRPr="00F97A4B">
        <w:t>произвольности</w:t>
      </w:r>
      <w:r w:rsidRPr="00F97A4B">
        <w:rPr>
          <w:spacing w:val="1"/>
        </w:rPr>
        <w:t xml:space="preserve"> </w:t>
      </w:r>
      <w:r w:rsidRPr="00F97A4B">
        <w:t>обеспечивает</w:t>
      </w:r>
      <w:r w:rsidRPr="00F97A4B">
        <w:rPr>
          <w:spacing w:val="1"/>
        </w:rPr>
        <w:t xml:space="preserve"> </w:t>
      </w:r>
      <w:r w:rsidRPr="00F97A4B">
        <w:t>целенаправленность</w:t>
      </w:r>
      <w:r w:rsidRPr="00F97A4B">
        <w:rPr>
          <w:spacing w:val="1"/>
        </w:rPr>
        <w:t xml:space="preserve"> </w:t>
      </w:r>
      <w:r w:rsidRPr="00F97A4B">
        <w:t>и</w:t>
      </w:r>
      <w:r w:rsidRPr="00F97A4B">
        <w:rPr>
          <w:spacing w:val="1"/>
        </w:rPr>
        <w:t xml:space="preserve"> </w:t>
      </w:r>
      <w:r w:rsidRPr="00F97A4B">
        <w:t>планомерность</w:t>
      </w:r>
      <w:r w:rsidRPr="00F97A4B">
        <w:rPr>
          <w:spacing w:val="1"/>
        </w:rPr>
        <w:t xml:space="preserve"> </w:t>
      </w:r>
      <w:r w:rsidRPr="00F97A4B">
        <w:t>управления</w:t>
      </w:r>
      <w:r w:rsidRPr="00F97A4B">
        <w:rPr>
          <w:spacing w:val="1"/>
        </w:rPr>
        <w:t xml:space="preserve"> </w:t>
      </w:r>
      <w:r w:rsidRPr="00F97A4B">
        <w:t>ребенком</w:t>
      </w:r>
      <w:r w:rsidRPr="00F97A4B">
        <w:rPr>
          <w:spacing w:val="1"/>
        </w:rPr>
        <w:t xml:space="preserve"> </w:t>
      </w:r>
      <w:r w:rsidRPr="00F97A4B">
        <w:t>своей</w:t>
      </w:r>
      <w:r w:rsidRPr="00F97A4B">
        <w:rPr>
          <w:spacing w:val="1"/>
        </w:rPr>
        <w:t xml:space="preserve"> </w:t>
      </w:r>
      <w:r w:rsidRPr="00F97A4B">
        <w:t>деятельностью</w:t>
      </w:r>
      <w:r w:rsidRPr="00F97A4B">
        <w:rPr>
          <w:spacing w:val="1"/>
        </w:rPr>
        <w:t xml:space="preserve"> </w:t>
      </w:r>
      <w:r w:rsidRPr="00F97A4B">
        <w:t>и</w:t>
      </w:r>
      <w:r w:rsidRPr="00F97A4B">
        <w:rPr>
          <w:spacing w:val="1"/>
        </w:rPr>
        <w:t xml:space="preserve"> </w:t>
      </w:r>
      <w:r w:rsidRPr="00F97A4B">
        <w:t>поведением.</w:t>
      </w:r>
      <w:r w:rsidRPr="00F97A4B">
        <w:rPr>
          <w:spacing w:val="1"/>
        </w:rPr>
        <w:t xml:space="preserve"> </w:t>
      </w:r>
      <w:r w:rsidRPr="00F97A4B">
        <w:t>Воля</w:t>
      </w:r>
      <w:r w:rsidRPr="00F97A4B">
        <w:rPr>
          <w:spacing w:val="1"/>
        </w:rPr>
        <w:t xml:space="preserve"> </w:t>
      </w:r>
      <w:r w:rsidRPr="00F97A4B">
        <w:t>находит</w:t>
      </w:r>
      <w:r w:rsidRPr="00F97A4B">
        <w:rPr>
          <w:spacing w:val="1"/>
        </w:rPr>
        <w:t xml:space="preserve"> </w:t>
      </w:r>
      <w:r w:rsidRPr="00F97A4B">
        <w:t>отражение</w:t>
      </w:r>
      <w:r w:rsidRPr="00F97A4B">
        <w:rPr>
          <w:spacing w:val="1"/>
        </w:rPr>
        <w:t xml:space="preserve"> </w:t>
      </w:r>
      <w:r w:rsidRPr="00F97A4B">
        <w:t>в</w:t>
      </w:r>
      <w:r w:rsidRPr="00F97A4B">
        <w:rPr>
          <w:spacing w:val="1"/>
        </w:rPr>
        <w:t xml:space="preserve"> </w:t>
      </w:r>
      <w:r w:rsidRPr="00F97A4B">
        <w:t>возможности</w:t>
      </w:r>
      <w:r w:rsidRPr="00F97A4B">
        <w:rPr>
          <w:spacing w:val="61"/>
        </w:rPr>
        <w:t xml:space="preserve"> </w:t>
      </w:r>
      <w:r w:rsidRPr="00F97A4B">
        <w:t>соподчинения</w:t>
      </w:r>
      <w:r w:rsidRPr="00F97A4B">
        <w:rPr>
          <w:spacing w:val="61"/>
        </w:rPr>
        <w:t xml:space="preserve"> </w:t>
      </w:r>
      <w:r w:rsidRPr="00F97A4B">
        <w:t>мотивов,</w:t>
      </w:r>
      <w:r w:rsidRPr="00F97A4B">
        <w:rPr>
          <w:spacing w:val="1"/>
        </w:rPr>
        <w:t xml:space="preserve"> </w:t>
      </w:r>
      <w:r w:rsidRPr="00F97A4B">
        <w:t>целеполагании</w:t>
      </w:r>
      <w:r w:rsidRPr="00F97A4B">
        <w:rPr>
          <w:spacing w:val="1"/>
        </w:rPr>
        <w:t xml:space="preserve"> </w:t>
      </w:r>
      <w:r w:rsidRPr="00F97A4B">
        <w:t>и</w:t>
      </w:r>
      <w:r w:rsidRPr="00F97A4B">
        <w:rPr>
          <w:spacing w:val="1"/>
        </w:rPr>
        <w:t xml:space="preserve"> </w:t>
      </w:r>
      <w:r w:rsidRPr="00F97A4B">
        <w:t>сохранении</w:t>
      </w:r>
      <w:r w:rsidRPr="00F97A4B">
        <w:rPr>
          <w:spacing w:val="1"/>
        </w:rPr>
        <w:t xml:space="preserve"> </w:t>
      </w:r>
      <w:r w:rsidRPr="00F97A4B">
        <w:t>цели,</w:t>
      </w:r>
      <w:r w:rsidRPr="00F97A4B">
        <w:rPr>
          <w:spacing w:val="1"/>
        </w:rPr>
        <w:t xml:space="preserve"> </w:t>
      </w:r>
      <w:r w:rsidRPr="00F97A4B">
        <w:t>способности</w:t>
      </w:r>
      <w:r w:rsidRPr="00F97A4B">
        <w:rPr>
          <w:spacing w:val="1"/>
        </w:rPr>
        <w:t xml:space="preserve"> </w:t>
      </w:r>
      <w:r w:rsidRPr="00F97A4B">
        <w:t>прилагать</w:t>
      </w:r>
      <w:r w:rsidRPr="00F97A4B">
        <w:rPr>
          <w:spacing w:val="1"/>
        </w:rPr>
        <w:t xml:space="preserve"> </w:t>
      </w:r>
      <w:r w:rsidRPr="00F97A4B">
        <w:t>волевое</w:t>
      </w:r>
      <w:r w:rsidRPr="00F97A4B">
        <w:rPr>
          <w:spacing w:val="1"/>
        </w:rPr>
        <w:t xml:space="preserve"> </w:t>
      </w:r>
      <w:r w:rsidRPr="00F97A4B">
        <w:t>усилие</w:t>
      </w:r>
      <w:r w:rsidRPr="00F97A4B">
        <w:rPr>
          <w:spacing w:val="1"/>
        </w:rPr>
        <w:t xml:space="preserve"> </w:t>
      </w:r>
      <w:r w:rsidRPr="00F97A4B">
        <w:t>для</w:t>
      </w:r>
      <w:r w:rsidRPr="00F97A4B">
        <w:rPr>
          <w:spacing w:val="1"/>
        </w:rPr>
        <w:t xml:space="preserve"> </w:t>
      </w:r>
      <w:r w:rsidRPr="00F97A4B">
        <w:t>ее</w:t>
      </w:r>
      <w:r w:rsidRPr="00F97A4B">
        <w:rPr>
          <w:spacing w:val="1"/>
        </w:rPr>
        <w:t xml:space="preserve"> </w:t>
      </w:r>
      <w:r w:rsidRPr="00F97A4B">
        <w:t>достижения.</w:t>
      </w:r>
      <w:r w:rsidRPr="00F97A4B">
        <w:rPr>
          <w:spacing w:val="9"/>
        </w:rPr>
        <w:t xml:space="preserve"> </w:t>
      </w:r>
      <w:r w:rsidRPr="00F97A4B">
        <w:t>Произвольность</w:t>
      </w:r>
      <w:r w:rsidRPr="00F97A4B">
        <w:rPr>
          <w:spacing w:val="13"/>
        </w:rPr>
        <w:t xml:space="preserve"> </w:t>
      </w:r>
      <w:r w:rsidRPr="00F97A4B">
        <w:t>выступает</w:t>
      </w:r>
      <w:r w:rsidRPr="00F97A4B">
        <w:rPr>
          <w:spacing w:val="13"/>
        </w:rPr>
        <w:t xml:space="preserve"> </w:t>
      </w:r>
      <w:r w:rsidRPr="00F97A4B">
        <w:t>как</w:t>
      </w:r>
      <w:r w:rsidRPr="00F97A4B">
        <w:rPr>
          <w:spacing w:val="14"/>
        </w:rPr>
        <w:t xml:space="preserve"> </w:t>
      </w:r>
      <w:r w:rsidRPr="00F97A4B">
        <w:t>умение</w:t>
      </w:r>
      <w:r w:rsidRPr="00F97A4B">
        <w:rPr>
          <w:spacing w:val="11"/>
        </w:rPr>
        <w:t xml:space="preserve"> </w:t>
      </w:r>
      <w:r w:rsidRPr="00F97A4B">
        <w:t>строить</w:t>
      </w:r>
      <w:r w:rsidRPr="00F97A4B">
        <w:rPr>
          <w:spacing w:val="9"/>
        </w:rPr>
        <w:t xml:space="preserve"> </w:t>
      </w:r>
      <w:r w:rsidRPr="00F97A4B">
        <w:t>свое</w:t>
      </w:r>
      <w:r w:rsidRPr="00F97A4B">
        <w:rPr>
          <w:spacing w:val="6"/>
        </w:rPr>
        <w:t xml:space="preserve"> </w:t>
      </w:r>
      <w:r w:rsidRPr="00F97A4B">
        <w:t>поведение</w:t>
      </w:r>
      <w:r w:rsidRPr="00F97A4B">
        <w:rPr>
          <w:spacing w:val="11"/>
        </w:rPr>
        <w:t xml:space="preserve"> </w:t>
      </w:r>
      <w:r w:rsidRPr="00F97A4B">
        <w:t>и</w:t>
      </w:r>
      <w:r w:rsidRPr="00F97A4B">
        <w:rPr>
          <w:spacing w:val="8"/>
        </w:rPr>
        <w:t xml:space="preserve"> </w:t>
      </w:r>
      <w:r w:rsidRPr="00F97A4B">
        <w:t>деятельность</w:t>
      </w:r>
      <w:r w:rsidRPr="00F97A4B">
        <w:rPr>
          <w:spacing w:val="-58"/>
        </w:rPr>
        <w:t xml:space="preserve"> </w:t>
      </w:r>
      <w:r w:rsidRPr="00F97A4B">
        <w:t>в</w:t>
      </w:r>
      <w:r w:rsidRPr="00F97A4B">
        <w:rPr>
          <w:spacing w:val="1"/>
        </w:rPr>
        <w:t xml:space="preserve"> </w:t>
      </w:r>
      <w:r w:rsidRPr="00F97A4B">
        <w:t>соответствии</w:t>
      </w:r>
      <w:r w:rsidRPr="00F97A4B">
        <w:rPr>
          <w:spacing w:val="1"/>
        </w:rPr>
        <w:t xml:space="preserve"> </w:t>
      </w:r>
      <w:r w:rsidRPr="00F97A4B">
        <w:t>с</w:t>
      </w:r>
      <w:r w:rsidRPr="00F97A4B">
        <w:rPr>
          <w:spacing w:val="1"/>
        </w:rPr>
        <w:t xml:space="preserve"> </w:t>
      </w:r>
      <w:r w:rsidRPr="00F97A4B">
        <w:t>предлагаемыми</w:t>
      </w:r>
      <w:r w:rsidRPr="00F97A4B">
        <w:rPr>
          <w:spacing w:val="1"/>
        </w:rPr>
        <w:t xml:space="preserve"> </w:t>
      </w:r>
      <w:r w:rsidRPr="00F97A4B">
        <w:t>образцами</w:t>
      </w:r>
      <w:r w:rsidRPr="00F97A4B">
        <w:rPr>
          <w:spacing w:val="1"/>
        </w:rPr>
        <w:t xml:space="preserve"> </w:t>
      </w:r>
      <w:r w:rsidRPr="00F97A4B">
        <w:t>и</w:t>
      </w:r>
      <w:r w:rsidRPr="00F97A4B">
        <w:rPr>
          <w:spacing w:val="1"/>
        </w:rPr>
        <w:t xml:space="preserve"> </w:t>
      </w:r>
      <w:r w:rsidRPr="00F97A4B">
        <w:t>правилами,</w:t>
      </w:r>
      <w:r w:rsidRPr="00F97A4B">
        <w:rPr>
          <w:spacing w:val="1"/>
        </w:rPr>
        <w:t xml:space="preserve"> </w:t>
      </w:r>
      <w:r w:rsidRPr="00F97A4B">
        <w:t>осуществлять</w:t>
      </w:r>
      <w:r w:rsidRPr="00F97A4B">
        <w:rPr>
          <w:spacing w:val="1"/>
        </w:rPr>
        <w:t xml:space="preserve"> </w:t>
      </w:r>
      <w:r w:rsidRPr="00F97A4B">
        <w:t>планирование,</w:t>
      </w:r>
      <w:r w:rsidRPr="00F97A4B">
        <w:rPr>
          <w:spacing w:val="1"/>
        </w:rPr>
        <w:t xml:space="preserve"> </w:t>
      </w:r>
      <w:r w:rsidRPr="00F97A4B">
        <w:t>контроль</w:t>
      </w:r>
      <w:r w:rsidRPr="00F97A4B">
        <w:rPr>
          <w:spacing w:val="-2"/>
        </w:rPr>
        <w:t xml:space="preserve"> </w:t>
      </w:r>
      <w:r w:rsidRPr="00F97A4B">
        <w:t>и</w:t>
      </w:r>
      <w:r w:rsidRPr="00F97A4B">
        <w:rPr>
          <w:spacing w:val="1"/>
        </w:rPr>
        <w:t xml:space="preserve"> </w:t>
      </w:r>
      <w:r w:rsidRPr="00F97A4B">
        <w:t>коррекцию</w:t>
      </w:r>
      <w:r w:rsidRPr="00F97A4B">
        <w:rPr>
          <w:spacing w:val="-1"/>
        </w:rPr>
        <w:t xml:space="preserve"> </w:t>
      </w:r>
      <w:r w:rsidRPr="00F97A4B">
        <w:t>выполняемых</w:t>
      </w:r>
      <w:r w:rsidRPr="00F97A4B">
        <w:rPr>
          <w:spacing w:val="-3"/>
        </w:rPr>
        <w:t xml:space="preserve"> </w:t>
      </w:r>
      <w:r w:rsidRPr="00F97A4B">
        <w:t>действий,</w:t>
      </w:r>
      <w:r w:rsidRPr="00F97A4B">
        <w:rPr>
          <w:spacing w:val="-2"/>
        </w:rPr>
        <w:t xml:space="preserve"> </w:t>
      </w:r>
      <w:r w:rsidRPr="00F97A4B">
        <w:t>используя</w:t>
      </w:r>
      <w:r w:rsidRPr="00F97A4B">
        <w:rPr>
          <w:spacing w:val="1"/>
        </w:rPr>
        <w:t xml:space="preserve"> </w:t>
      </w:r>
      <w:r w:rsidRPr="00F97A4B">
        <w:t>соответствующие</w:t>
      </w:r>
      <w:r w:rsidRPr="00F97A4B">
        <w:rPr>
          <w:spacing w:val="3"/>
        </w:rPr>
        <w:t xml:space="preserve"> </w:t>
      </w:r>
      <w:r w:rsidRPr="00F97A4B">
        <w:t>средства.</w:t>
      </w:r>
    </w:p>
    <w:p w:rsidR="00C450EA" w:rsidRPr="00F97A4B" w:rsidRDefault="002F2362" w:rsidP="00267F92">
      <w:pPr>
        <w:pStyle w:val="a3"/>
        <w:ind w:left="0" w:firstLine="706"/>
      </w:pPr>
      <w:r w:rsidRPr="00F97A4B">
        <w:t>Формирование фундамента готовности перехода к обучению на уровень начального</w:t>
      </w:r>
      <w:r w:rsidRPr="00F97A4B">
        <w:rPr>
          <w:spacing w:val="1"/>
        </w:rPr>
        <w:t xml:space="preserve"> </w:t>
      </w:r>
      <w:r w:rsidRPr="00F97A4B">
        <w:t>общего</w:t>
      </w:r>
      <w:r w:rsidRPr="00F97A4B">
        <w:rPr>
          <w:spacing w:val="1"/>
        </w:rPr>
        <w:t xml:space="preserve"> </w:t>
      </w:r>
      <w:r w:rsidRPr="00F97A4B">
        <w:t>образования</w:t>
      </w:r>
      <w:r w:rsidRPr="00F97A4B">
        <w:rPr>
          <w:spacing w:val="1"/>
        </w:rPr>
        <w:t xml:space="preserve"> </w:t>
      </w:r>
      <w:r w:rsidRPr="00F97A4B">
        <w:t>должно</w:t>
      </w:r>
      <w:r w:rsidRPr="00F97A4B">
        <w:rPr>
          <w:spacing w:val="1"/>
        </w:rPr>
        <w:t xml:space="preserve"> </w:t>
      </w:r>
      <w:r w:rsidRPr="00F97A4B">
        <w:t>осуществляться</w:t>
      </w:r>
      <w:r w:rsidRPr="00F97A4B">
        <w:rPr>
          <w:spacing w:val="1"/>
        </w:rPr>
        <w:t xml:space="preserve"> </w:t>
      </w:r>
      <w:r w:rsidRPr="00F97A4B">
        <w:t>в</w:t>
      </w:r>
      <w:r w:rsidRPr="00F97A4B">
        <w:rPr>
          <w:spacing w:val="1"/>
        </w:rPr>
        <w:t xml:space="preserve"> </w:t>
      </w:r>
      <w:r w:rsidRPr="00F97A4B">
        <w:t>рамках</w:t>
      </w:r>
      <w:r w:rsidRPr="00F97A4B">
        <w:rPr>
          <w:spacing w:val="1"/>
        </w:rPr>
        <w:t xml:space="preserve"> </w:t>
      </w:r>
      <w:r w:rsidRPr="00F97A4B">
        <w:t>специфически</w:t>
      </w:r>
      <w:r w:rsidRPr="00F97A4B">
        <w:rPr>
          <w:spacing w:val="1"/>
        </w:rPr>
        <w:t xml:space="preserve"> </w:t>
      </w:r>
      <w:r w:rsidRPr="00F97A4B">
        <w:t>детских</w:t>
      </w:r>
      <w:r w:rsidRPr="00F97A4B">
        <w:rPr>
          <w:spacing w:val="1"/>
        </w:rPr>
        <w:t xml:space="preserve"> </w:t>
      </w:r>
      <w:r w:rsidRPr="00F97A4B">
        <w:t>видов</w:t>
      </w:r>
      <w:r w:rsidRPr="00F97A4B">
        <w:rPr>
          <w:spacing w:val="1"/>
        </w:rPr>
        <w:t xml:space="preserve"> </w:t>
      </w:r>
      <w:r w:rsidRPr="00F97A4B">
        <w:t>деятельности:</w:t>
      </w:r>
      <w:r w:rsidRPr="00F97A4B">
        <w:rPr>
          <w:spacing w:val="1"/>
        </w:rPr>
        <w:t xml:space="preserve"> </w:t>
      </w:r>
      <w:r w:rsidRPr="00F97A4B">
        <w:t>сюжетно­ролевой</w:t>
      </w:r>
      <w:r w:rsidRPr="00F97A4B">
        <w:rPr>
          <w:spacing w:val="1"/>
        </w:rPr>
        <w:t xml:space="preserve"> </w:t>
      </w:r>
      <w:r w:rsidRPr="00F97A4B">
        <w:t>игры,</w:t>
      </w:r>
      <w:r w:rsidRPr="00F97A4B">
        <w:rPr>
          <w:spacing w:val="1"/>
        </w:rPr>
        <w:t xml:space="preserve"> </w:t>
      </w:r>
      <w:r w:rsidRPr="00F97A4B">
        <w:t>изобразительной</w:t>
      </w:r>
      <w:r w:rsidRPr="00F97A4B">
        <w:rPr>
          <w:spacing w:val="1"/>
        </w:rPr>
        <w:t xml:space="preserve"> </w:t>
      </w:r>
      <w:r w:rsidRPr="00F97A4B">
        <w:t>деятельности,</w:t>
      </w:r>
      <w:r w:rsidRPr="00F97A4B">
        <w:rPr>
          <w:spacing w:val="1"/>
        </w:rPr>
        <w:t xml:space="preserve"> </w:t>
      </w:r>
      <w:r w:rsidRPr="00F97A4B">
        <w:t>конструирования,</w:t>
      </w:r>
      <w:r w:rsidRPr="00F97A4B">
        <w:rPr>
          <w:spacing w:val="1"/>
        </w:rPr>
        <w:t xml:space="preserve"> </w:t>
      </w:r>
      <w:r w:rsidRPr="00F97A4B">
        <w:t>восприятия</w:t>
      </w:r>
      <w:r w:rsidRPr="00F97A4B">
        <w:rPr>
          <w:spacing w:val="-2"/>
        </w:rPr>
        <w:t xml:space="preserve"> </w:t>
      </w:r>
      <w:r w:rsidRPr="00F97A4B">
        <w:t>сказки</w:t>
      </w:r>
      <w:r w:rsidRPr="00F97A4B">
        <w:rPr>
          <w:spacing w:val="-1"/>
        </w:rPr>
        <w:t xml:space="preserve"> </w:t>
      </w:r>
      <w:r w:rsidRPr="00F97A4B">
        <w:t>и</w:t>
      </w:r>
      <w:r w:rsidRPr="00F97A4B">
        <w:rPr>
          <w:spacing w:val="8"/>
        </w:rPr>
        <w:t xml:space="preserve"> </w:t>
      </w:r>
      <w:r w:rsidRPr="00F97A4B">
        <w:t>пр.</w:t>
      </w:r>
    </w:p>
    <w:p w:rsidR="00C450EA" w:rsidRPr="00F97A4B" w:rsidRDefault="002F2362" w:rsidP="00267F92">
      <w:pPr>
        <w:pStyle w:val="a3"/>
        <w:ind w:left="0" w:firstLine="706"/>
      </w:pPr>
      <w:r w:rsidRPr="00F97A4B">
        <w:t>Не меньшее значение имеет проблема психологической подготовки обучающихся к</w:t>
      </w:r>
      <w:r w:rsidRPr="00F97A4B">
        <w:rPr>
          <w:spacing w:val="1"/>
        </w:rPr>
        <w:t xml:space="preserve"> </w:t>
      </w:r>
      <w:r w:rsidRPr="00F97A4B">
        <w:t>переходу на уровень основного общего образования с учетом возможного возникновения</w:t>
      </w:r>
      <w:r w:rsidRPr="00F97A4B">
        <w:rPr>
          <w:spacing w:val="1"/>
        </w:rPr>
        <w:t xml:space="preserve"> </w:t>
      </w:r>
      <w:r w:rsidRPr="00F97A4B">
        <w:t>определенных трудностей такого перехода — ухудшение успеваемости и дисциплины, рост</w:t>
      </w:r>
      <w:r w:rsidRPr="00F97A4B">
        <w:rPr>
          <w:spacing w:val="1"/>
        </w:rPr>
        <w:t xml:space="preserve"> </w:t>
      </w:r>
      <w:r w:rsidRPr="00F97A4B">
        <w:t>негативного отношения к учению, возрастание эмоциональной нестабильности, нарушения</w:t>
      </w:r>
      <w:r w:rsidRPr="00F97A4B">
        <w:rPr>
          <w:spacing w:val="1"/>
        </w:rPr>
        <w:t xml:space="preserve"> </w:t>
      </w:r>
      <w:r w:rsidRPr="00F97A4B">
        <w:t>поведения, которые</w:t>
      </w:r>
      <w:r w:rsidRPr="00F97A4B">
        <w:rPr>
          <w:spacing w:val="-3"/>
        </w:rPr>
        <w:t xml:space="preserve"> </w:t>
      </w:r>
      <w:r w:rsidRPr="00F97A4B">
        <w:t>обусловлены:</w:t>
      </w:r>
    </w:p>
    <w:p w:rsidR="00C450EA" w:rsidRPr="00F97A4B" w:rsidRDefault="002F2362" w:rsidP="00B34D59">
      <w:pPr>
        <w:pStyle w:val="a5"/>
        <w:numPr>
          <w:ilvl w:val="0"/>
          <w:numId w:val="20"/>
        </w:numPr>
        <w:tabs>
          <w:tab w:val="left" w:pos="1093"/>
        </w:tabs>
        <w:spacing w:line="230" w:lineRule="auto"/>
        <w:ind w:left="0"/>
        <w:jc w:val="both"/>
        <w:rPr>
          <w:sz w:val="24"/>
          <w:szCs w:val="24"/>
        </w:rPr>
      </w:pPr>
      <w:r w:rsidRPr="00F97A4B">
        <w:rPr>
          <w:position w:val="1"/>
          <w:sz w:val="24"/>
          <w:szCs w:val="24"/>
        </w:rPr>
        <w:t>необходимостью адаптации обучающихся к новой организации процесса и содержания</w:t>
      </w:r>
      <w:r w:rsidRPr="00F97A4B">
        <w:rPr>
          <w:spacing w:val="1"/>
          <w:position w:val="1"/>
          <w:sz w:val="24"/>
          <w:szCs w:val="24"/>
        </w:rPr>
        <w:t xml:space="preserve"> </w:t>
      </w:r>
      <w:r w:rsidRPr="00F97A4B">
        <w:rPr>
          <w:sz w:val="24"/>
          <w:szCs w:val="24"/>
        </w:rPr>
        <w:t>обучения</w:t>
      </w:r>
      <w:r w:rsidRPr="00F97A4B">
        <w:rPr>
          <w:spacing w:val="6"/>
          <w:sz w:val="24"/>
          <w:szCs w:val="24"/>
        </w:rPr>
        <w:t xml:space="preserve"> </w:t>
      </w:r>
      <w:r w:rsidRPr="00F97A4B">
        <w:rPr>
          <w:sz w:val="24"/>
          <w:szCs w:val="24"/>
        </w:rPr>
        <w:t>(предметная</w:t>
      </w:r>
      <w:r w:rsidRPr="00F97A4B">
        <w:rPr>
          <w:spacing w:val="4"/>
          <w:sz w:val="24"/>
          <w:szCs w:val="24"/>
        </w:rPr>
        <w:t xml:space="preserve"> </w:t>
      </w:r>
      <w:r w:rsidRPr="00F97A4B">
        <w:rPr>
          <w:sz w:val="24"/>
          <w:szCs w:val="24"/>
        </w:rPr>
        <w:t>система,</w:t>
      </w:r>
      <w:r w:rsidRPr="00F97A4B">
        <w:rPr>
          <w:spacing w:val="-1"/>
          <w:sz w:val="24"/>
          <w:szCs w:val="24"/>
        </w:rPr>
        <w:t xml:space="preserve"> </w:t>
      </w:r>
      <w:r w:rsidRPr="00F97A4B">
        <w:rPr>
          <w:sz w:val="24"/>
          <w:szCs w:val="24"/>
        </w:rPr>
        <w:t>разные</w:t>
      </w:r>
      <w:r w:rsidRPr="00F97A4B">
        <w:rPr>
          <w:spacing w:val="-3"/>
          <w:sz w:val="24"/>
          <w:szCs w:val="24"/>
        </w:rPr>
        <w:t xml:space="preserve"> </w:t>
      </w:r>
      <w:r w:rsidRPr="00F97A4B">
        <w:rPr>
          <w:sz w:val="24"/>
          <w:szCs w:val="24"/>
        </w:rPr>
        <w:t>преподаватели</w:t>
      </w:r>
      <w:r w:rsidRPr="00F97A4B">
        <w:rPr>
          <w:spacing w:val="3"/>
          <w:sz w:val="24"/>
          <w:szCs w:val="24"/>
        </w:rPr>
        <w:t xml:space="preserve"> </w:t>
      </w:r>
      <w:r w:rsidRPr="00F97A4B">
        <w:rPr>
          <w:sz w:val="24"/>
          <w:szCs w:val="24"/>
        </w:rPr>
        <w:t>и</w:t>
      </w:r>
      <w:r w:rsidRPr="00F97A4B">
        <w:rPr>
          <w:spacing w:val="4"/>
          <w:sz w:val="24"/>
          <w:szCs w:val="24"/>
        </w:rPr>
        <w:t xml:space="preserve"> </w:t>
      </w:r>
      <w:r w:rsidRPr="00F97A4B">
        <w:rPr>
          <w:sz w:val="24"/>
          <w:szCs w:val="24"/>
        </w:rPr>
        <w:t>т. д.);</w:t>
      </w:r>
    </w:p>
    <w:p w:rsidR="00C450EA" w:rsidRPr="00F97A4B" w:rsidRDefault="002F2362" w:rsidP="00B34D59">
      <w:pPr>
        <w:pStyle w:val="a5"/>
        <w:numPr>
          <w:ilvl w:val="0"/>
          <w:numId w:val="20"/>
        </w:numPr>
        <w:tabs>
          <w:tab w:val="left" w:pos="1093"/>
        </w:tabs>
        <w:spacing w:line="232" w:lineRule="auto"/>
        <w:ind w:left="0"/>
        <w:jc w:val="both"/>
        <w:rPr>
          <w:sz w:val="24"/>
          <w:szCs w:val="24"/>
        </w:rPr>
      </w:pPr>
      <w:r w:rsidRPr="00F97A4B">
        <w:rPr>
          <w:position w:val="1"/>
          <w:sz w:val="24"/>
          <w:szCs w:val="24"/>
        </w:rPr>
        <w:t>совпадением начала кризисного периода, в который вступают младшие подростки, со</w:t>
      </w:r>
      <w:r w:rsidRPr="00F97A4B">
        <w:rPr>
          <w:spacing w:val="1"/>
          <w:position w:val="1"/>
          <w:sz w:val="24"/>
          <w:szCs w:val="24"/>
        </w:rPr>
        <w:t xml:space="preserve"> </w:t>
      </w:r>
      <w:r w:rsidRPr="00F97A4B">
        <w:rPr>
          <w:sz w:val="24"/>
          <w:szCs w:val="24"/>
        </w:rPr>
        <w:t>сменой ведущей</w:t>
      </w:r>
      <w:r w:rsidRPr="00F97A4B">
        <w:rPr>
          <w:spacing w:val="1"/>
          <w:sz w:val="24"/>
          <w:szCs w:val="24"/>
        </w:rPr>
        <w:t xml:space="preserve"> </w:t>
      </w:r>
      <w:r w:rsidRPr="00F97A4B">
        <w:rPr>
          <w:sz w:val="24"/>
          <w:szCs w:val="24"/>
        </w:rPr>
        <w:t>деятельности (переориентацией</w:t>
      </w:r>
      <w:r w:rsidRPr="00F97A4B">
        <w:rPr>
          <w:spacing w:val="60"/>
          <w:sz w:val="24"/>
          <w:szCs w:val="24"/>
        </w:rPr>
        <w:t xml:space="preserve"> </w:t>
      </w:r>
      <w:r w:rsidRPr="00F97A4B">
        <w:rPr>
          <w:sz w:val="24"/>
          <w:szCs w:val="24"/>
        </w:rPr>
        <w:t>подростков на деятельность общения</w:t>
      </w:r>
      <w:r w:rsidRPr="00F97A4B">
        <w:rPr>
          <w:spacing w:val="1"/>
          <w:sz w:val="24"/>
          <w:szCs w:val="24"/>
        </w:rPr>
        <w:t xml:space="preserve"> </w:t>
      </w:r>
      <w:r w:rsidRPr="00F97A4B">
        <w:rPr>
          <w:sz w:val="24"/>
          <w:szCs w:val="24"/>
        </w:rPr>
        <w:t>со</w:t>
      </w:r>
      <w:r w:rsidRPr="00F97A4B">
        <w:rPr>
          <w:spacing w:val="5"/>
          <w:sz w:val="24"/>
          <w:szCs w:val="24"/>
        </w:rPr>
        <w:t xml:space="preserve"> </w:t>
      </w:r>
      <w:r w:rsidRPr="00F97A4B">
        <w:rPr>
          <w:sz w:val="24"/>
          <w:szCs w:val="24"/>
        </w:rPr>
        <w:t>сверстниками</w:t>
      </w:r>
      <w:r w:rsidRPr="00F97A4B">
        <w:rPr>
          <w:spacing w:val="-1"/>
          <w:sz w:val="24"/>
          <w:szCs w:val="24"/>
        </w:rPr>
        <w:t xml:space="preserve"> </w:t>
      </w:r>
      <w:r w:rsidRPr="00F97A4B">
        <w:rPr>
          <w:sz w:val="24"/>
          <w:szCs w:val="24"/>
        </w:rPr>
        <w:t>при</w:t>
      </w:r>
      <w:r w:rsidRPr="00F97A4B">
        <w:rPr>
          <w:spacing w:val="2"/>
          <w:sz w:val="24"/>
          <w:szCs w:val="24"/>
        </w:rPr>
        <w:t xml:space="preserve"> </w:t>
      </w:r>
      <w:r w:rsidRPr="00F97A4B">
        <w:rPr>
          <w:sz w:val="24"/>
          <w:szCs w:val="24"/>
        </w:rPr>
        <w:t>сохранении</w:t>
      </w:r>
      <w:r w:rsidRPr="00F97A4B">
        <w:rPr>
          <w:spacing w:val="-1"/>
          <w:sz w:val="24"/>
          <w:szCs w:val="24"/>
        </w:rPr>
        <w:t xml:space="preserve"> </w:t>
      </w:r>
      <w:r w:rsidRPr="00F97A4B">
        <w:rPr>
          <w:sz w:val="24"/>
          <w:szCs w:val="24"/>
        </w:rPr>
        <w:t>значимости</w:t>
      </w:r>
      <w:r w:rsidRPr="00F97A4B">
        <w:rPr>
          <w:spacing w:val="8"/>
          <w:sz w:val="24"/>
          <w:szCs w:val="24"/>
        </w:rPr>
        <w:t xml:space="preserve"> </w:t>
      </w:r>
      <w:r w:rsidRPr="00F97A4B">
        <w:rPr>
          <w:sz w:val="24"/>
          <w:szCs w:val="24"/>
        </w:rPr>
        <w:t>учебной</w:t>
      </w:r>
      <w:r w:rsidRPr="00F97A4B">
        <w:rPr>
          <w:spacing w:val="3"/>
          <w:sz w:val="24"/>
          <w:szCs w:val="24"/>
        </w:rPr>
        <w:t xml:space="preserve"> </w:t>
      </w:r>
      <w:r w:rsidRPr="00F97A4B">
        <w:rPr>
          <w:sz w:val="24"/>
          <w:szCs w:val="24"/>
        </w:rPr>
        <w:t>деятельности);</w:t>
      </w:r>
    </w:p>
    <w:p w:rsidR="00C450EA" w:rsidRPr="00F97A4B" w:rsidRDefault="002F2362" w:rsidP="00B34D59">
      <w:pPr>
        <w:pStyle w:val="a5"/>
        <w:numPr>
          <w:ilvl w:val="0"/>
          <w:numId w:val="20"/>
        </w:numPr>
        <w:tabs>
          <w:tab w:val="left" w:pos="1093"/>
        </w:tabs>
        <w:spacing w:line="237" w:lineRule="auto"/>
        <w:ind w:left="0"/>
        <w:jc w:val="both"/>
        <w:rPr>
          <w:sz w:val="24"/>
          <w:szCs w:val="24"/>
        </w:rPr>
      </w:pPr>
      <w:r w:rsidRPr="00F97A4B">
        <w:rPr>
          <w:position w:val="1"/>
          <w:sz w:val="24"/>
          <w:szCs w:val="24"/>
        </w:rPr>
        <w:t>недостаточной</w:t>
      </w:r>
      <w:r w:rsidRPr="00F97A4B">
        <w:rPr>
          <w:spacing w:val="1"/>
          <w:position w:val="1"/>
          <w:sz w:val="24"/>
          <w:szCs w:val="24"/>
        </w:rPr>
        <w:t xml:space="preserve"> </w:t>
      </w:r>
      <w:r w:rsidRPr="00F97A4B">
        <w:rPr>
          <w:position w:val="1"/>
          <w:sz w:val="24"/>
          <w:szCs w:val="24"/>
        </w:rPr>
        <w:t>готовностью</w:t>
      </w:r>
      <w:r w:rsidRPr="00F97A4B">
        <w:rPr>
          <w:spacing w:val="1"/>
          <w:position w:val="1"/>
          <w:sz w:val="24"/>
          <w:szCs w:val="24"/>
        </w:rPr>
        <w:t xml:space="preserve"> </w:t>
      </w:r>
      <w:r w:rsidRPr="00F97A4B">
        <w:rPr>
          <w:position w:val="1"/>
          <w:sz w:val="24"/>
          <w:szCs w:val="24"/>
        </w:rPr>
        <w:t>детей</w:t>
      </w:r>
      <w:r w:rsidRPr="00F97A4B">
        <w:rPr>
          <w:spacing w:val="1"/>
          <w:position w:val="1"/>
          <w:sz w:val="24"/>
          <w:szCs w:val="24"/>
        </w:rPr>
        <w:t xml:space="preserve"> </w:t>
      </w:r>
      <w:r w:rsidRPr="00F97A4B">
        <w:rPr>
          <w:position w:val="1"/>
          <w:sz w:val="24"/>
          <w:szCs w:val="24"/>
        </w:rPr>
        <w:t>к</w:t>
      </w:r>
      <w:r w:rsidRPr="00F97A4B">
        <w:rPr>
          <w:spacing w:val="1"/>
          <w:position w:val="1"/>
          <w:sz w:val="24"/>
          <w:szCs w:val="24"/>
        </w:rPr>
        <w:t xml:space="preserve"> </w:t>
      </w:r>
      <w:r w:rsidRPr="00F97A4B">
        <w:rPr>
          <w:position w:val="1"/>
          <w:sz w:val="24"/>
          <w:szCs w:val="24"/>
        </w:rPr>
        <w:t>более</w:t>
      </w:r>
      <w:r w:rsidRPr="00F97A4B">
        <w:rPr>
          <w:spacing w:val="1"/>
          <w:position w:val="1"/>
          <w:sz w:val="24"/>
          <w:szCs w:val="24"/>
        </w:rPr>
        <w:t xml:space="preserve"> </w:t>
      </w:r>
      <w:r w:rsidRPr="00F97A4B">
        <w:rPr>
          <w:position w:val="1"/>
          <w:sz w:val="24"/>
          <w:szCs w:val="24"/>
        </w:rPr>
        <w:t>сложной</w:t>
      </w:r>
      <w:r w:rsidRPr="00F97A4B">
        <w:rPr>
          <w:spacing w:val="1"/>
          <w:position w:val="1"/>
          <w:sz w:val="24"/>
          <w:szCs w:val="24"/>
        </w:rPr>
        <w:t xml:space="preserve"> </w:t>
      </w:r>
      <w:r w:rsidRPr="00F97A4B">
        <w:rPr>
          <w:position w:val="1"/>
          <w:sz w:val="24"/>
          <w:szCs w:val="24"/>
        </w:rPr>
        <w:t>и</w:t>
      </w:r>
      <w:r w:rsidRPr="00F97A4B">
        <w:rPr>
          <w:spacing w:val="1"/>
          <w:position w:val="1"/>
          <w:sz w:val="24"/>
          <w:szCs w:val="24"/>
        </w:rPr>
        <w:t xml:space="preserve"> </w:t>
      </w:r>
      <w:r w:rsidRPr="00F97A4B">
        <w:rPr>
          <w:position w:val="1"/>
          <w:sz w:val="24"/>
          <w:szCs w:val="24"/>
        </w:rPr>
        <w:t>самостоятельной</w:t>
      </w:r>
      <w:r w:rsidRPr="00F97A4B">
        <w:rPr>
          <w:spacing w:val="1"/>
          <w:position w:val="1"/>
          <w:sz w:val="24"/>
          <w:szCs w:val="24"/>
        </w:rPr>
        <w:t xml:space="preserve"> </w:t>
      </w:r>
      <w:r w:rsidRPr="00F97A4B">
        <w:rPr>
          <w:position w:val="1"/>
          <w:sz w:val="24"/>
          <w:szCs w:val="24"/>
        </w:rPr>
        <w:t>учебной</w:t>
      </w:r>
      <w:r w:rsidRPr="00F97A4B">
        <w:rPr>
          <w:spacing w:val="-57"/>
          <w:position w:val="1"/>
          <w:sz w:val="24"/>
          <w:szCs w:val="24"/>
        </w:rPr>
        <w:t xml:space="preserve"> </w:t>
      </w:r>
      <w:r w:rsidRPr="00F97A4B">
        <w:rPr>
          <w:sz w:val="24"/>
          <w:szCs w:val="24"/>
        </w:rPr>
        <w:t>деятельности, связанной с показателями их интеллектуального, личностного развития и</w:t>
      </w:r>
      <w:r w:rsidRPr="00F97A4B">
        <w:rPr>
          <w:spacing w:val="1"/>
          <w:sz w:val="24"/>
          <w:szCs w:val="24"/>
        </w:rPr>
        <w:t xml:space="preserve"> </w:t>
      </w:r>
      <w:r w:rsidRPr="00F97A4B">
        <w:rPr>
          <w:sz w:val="24"/>
          <w:szCs w:val="24"/>
        </w:rPr>
        <w:t>главным</w:t>
      </w:r>
      <w:r w:rsidRPr="00F97A4B">
        <w:rPr>
          <w:spacing w:val="1"/>
          <w:sz w:val="24"/>
          <w:szCs w:val="24"/>
        </w:rPr>
        <w:t xml:space="preserve"> </w:t>
      </w:r>
      <w:r w:rsidRPr="00F97A4B">
        <w:rPr>
          <w:sz w:val="24"/>
          <w:szCs w:val="24"/>
        </w:rPr>
        <w:t>образом</w:t>
      </w:r>
      <w:r w:rsidRPr="00F97A4B">
        <w:rPr>
          <w:spacing w:val="1"/>
          <w:sz w:val="24"/>
          <w:szCs w:val="24"/>
        </w:rPr>
        <w:t xml:space="preserve"> </w:t>
      </w:r>
      <w:r w:rsidRPr="00F97A4B">
        <w:rPr>
          <w:sz w:val="24"/>
          <w:szCs w:val="24"/>
        </w:rPr>
        <w:t>с</w:t>
      </w:r>
      <w:r w:rsidRPr="00F97A4B">
        <w:rPr>
          <w:spacing w:val="1"/>
          <w:sz w:val="24"/>
          <w:szCs w:val="24"/>
        </w:rPr>
        <w:t xml:space="preserve"> </w:t>
      </w:r>
      <w:r w:rsidRPr="00F97A4B">
        <w:rPr>
          <w:sz w:val="24"/>
          <w:szCs w:val="24"/>
        </w:rPr>
        <w:t>уровнем</w:t>
      </w:r>
      <w:r w:rsidRPr="00F97A4B">
        <w:rPr>
          <w:spacing w:val="1"/>
          <w:sz w:val="24"/>
          <w:szCs w:val="24"/>
        </w:rPr>
        <w:t xml:space="preserve"> </w:t>
      </w:r>
      <w:r w:rsidRPr="00F97A4B">
        <w:rPr>
          <w:sz w:val="24"/>
          <w:szCs w:val="24"/>
        </w:rPr>
        <w:t>сформированности</w:t>
      </w:r>
      <w:r w:rsidRPr="00F97A4B">
        <w:rPr>
          <w:spacing w:val="1"/>
          <w:sz w:val="24"/>
          <w:szCs w:val="24"/>
        </w:rPr>
        <w:t xml:space="preserve"> </w:t>
      </w:r>
      <w:r w:rsidRPr="00F97A4B">
        <w:rPr>
          <w:sz w:val="24"/>
          <w:szCs w:val="24"/>
        </w:rPr>
        <w:t>структурных</w:t>
      </w:r>
      <w:r w:rsidRPr="00F97A4B">
        <w:rPr>
          <w:spacing w:val="1"/>
          <w:sz w:val="24"/>
          <w:szCs w:val="24"/>
        </w:rPr>
        <w:t xml:space="preserve"> </w:t>
      </w:r>
      <w:r w:rsidRPr="00F97A4B">
        <w:rPr>
          <w:sz w:val="24"/>
          <w:szCs w:val="24"/>
        </w:rPr>
        <w:t>компонентов</w:t>
      </w:r>
      <w:r w:rsidRPr="00F97A4B">
        <w:rPr>
          <w:spacing w:val="1"/>
          <w:sz w:val="24"/>
          <w:szCs w:val="24"/>
        </w:rPr>
        <w:t xml:space="preserve"> </w:t>
      </w:r>
      <w:r w:rsidRPr="00F97A4B">
        <w:rPr>
          <w:sz w:val="24"/>
          <w:szCs w:val="24"/>
        </w:rPr>
        <w:t>учебной</w:t>
      </w:r>
      <w:r w:rsidRPr="00F97A4B">
        <w:rPr>
          <w:spacing w:val="1"/>
          <w:sz w:val="24"/>
          <w:szCs w:val="24"/>
        </w:rPr>
        <w:t xml:space="preserve"> </w:t>
      </w:r>
      <w:r w:rsidRPr="00F97A4B">
        <w:rPr>
          <w:sz w:val="24"/>
          <w:szCs w:val="24"/>
        </w:rPr>
        <w:t>деятельности</w:t>
      </w:r>
      <w:r w:rsidRPr="00F97A4B">
        <w:rPr>
          <w:spacing w:val="4"/>
          <w:sz w:val="24"/>
          <w:szCs w:val="24"/>
        </w:rPr>
        <w:t xml:space="preserve"> </w:t>
      </w:r>
      <w:r w:rsidRPr="00F97A4B">
        <w:rPr>
          <w:sz w:val="24"/>
          <w:szCs w:val="24"/>
        </w:rPr>
        <w:t>(мотивы,</w:t>
      </w:r>
      <w:r w:rsidRPr="00F97A4B">
        <w:rPr>
          <w:spacing w:val="6"/>
          <w:sz w:val="24"/>
          <w:szCs w:val="24"/>
        </w:rPr>
        <w:t xml:space="preserve"> </w:t>
      </w:r>
      <w:r w:rsidRPr="00F97A4B">
        <w:rPr>
          <w:sz w:val="24"/>
          <w:szCs w:val="24"/>
        </w:rPr>
        <w:t>учебные</w:t>
      </w:r>
      <w:r w:rsidRPr="00F97A4B">
        <w:rPr>
          <w:spacing w:val="5"/>
          <w:sz w:val="24"/>
          <w:szCs w:val="24"/>
        </w:rPr>
        <w:t xml:space="preserve"> </w:t>
      </w:r>
      <w:r w:rsidRPr="00F97A4B">
        <w:rPr>
          <w:sz w:val="24"/>
          <w:szCs w:val="24"/>
        </w:rPr>
        <w:t>действия,</w:t>
      </w:r>
      <w:r w:rsidRPr="00F97A4B">
        <w:rPr>
          <w:spacing w:val="14"/>
          <w:sz w:val="24"/>
          <w:szCs w:val="24"/>
        </w:rPr>
        <w:t xml:space="preserve"> </w:t>
      </w:r>
      <w:r w:rsidRPr="00F97A4B">
        <w:rPr>
          <w:sz w:val="24"/>
          <w:szCs w:val="24"/>
        </w:rPr>
        <w:t>контроль,</w:t>
      </w:r>
      <w:r w:rsidRPr="00F97A4B">
        <w:rPr>
          <w:spacing w:val="1"/>
          <w:sz w:val="24"/>
          <w:szCs w:val="24"/>
        </w:rPr>
        <w:t xml:space="preserve"> </w:t>
      </w:r>
      <w:r w:rsidRPr="00F97A4B">
        <w:rPr>
          <w:sz w:val="24"/>
          <w:szCs w:val="24"/>
        </w:rPr>
        <w:t>оценка);</w:t>
      </w:r>
    </w:p>
    <w:p w:rsidR="00C450EA" w:rsidRPr="00F97A4B" w:rsidRDefault="002F2362" w:rsidP="00B34D59">
      <w:pPr>
        <w:pStyle w:val="a5"/>
        <w:numPr>
          <w:ilvl w:val="0"/>
          <w:numId w:val="20"/>
        </w:numPr>
        <w:tabs>
          <w:tab w:val="left" w:pos="1093"/>
        </w:tabs>
        <w:spacing w:line="284" w:lineRule="exact"/>
        <w:ind w:left="0" w:hanging="367"/>
        <w:jc w:val="both"/>
        <w:rPr>
          <w:sz w:val="24"/>
          <w:szCs w:val="24"/>
        </w:rPr>
      </w:pPr>
      <w:r w:rsidRPr="00F97A4B">
        <w:rPr>
          <w:position w:val="1"/>
          <w:sz w:val="24"/>
          <w:szCs w:val="24"/>
        </w:rPr>
        <w:t>недостаточно</w:t>
      </w:r>
      <w:r w:rsidRPr="00F97A4B">
        <w:rPr>
          <w:spacing w:val="-2"/>
          <w:position w:val="1"/>
          <w:sz w:val="24"/>
          <w:szCs w:val="24"/>
        </w:rPr>
        <w:t xml:space="preserve"> </w:t>
      </w:r>
      <w:r w:rsidRPr="00F97A4B">
        <w:rPr>
          <w:position w:val="1"/>
          <w:sz w:val="24"/>
          <w:szCs w:val="24"/>
        </w:rPr>
        <w:t>подготовленным</w:t>
      </w:r>
      <w:r w:rsidRPr="00F97A4B">
        <w:rPr>
          <w:spacing w:val="-4"/>
          <w:position w:val="1"/>
          <w:sz w:val="24"/>
          <w:szCs w:val="24"/>
        </w:rPr>
        <w:t xml:space="preserve"> </w:t>
      </w:r>
      <w:r w:rsidRPr="00F97A4B">
        <w:rPr>
          <w:position w:val="1"/>
          <w:sz w:val="24"/>
          <w:szCs w:val="24"/>
        </w:rPr>
        <w:t>переходом</w:t>
      </w:r>
      <w:r w:rsidRPr="00F97A4B">
        <w:rPr>
          <w:spacing w:val="-4"/>
          <w:position w:val="1"/>
          <w:sz w:val="24"/>
          <w:szCs w:val="24"/>
        </w:rPr>
        <w:t xml:space="preserve"> </w:t>
      </w:r>
      <w:r w:rsidRPr="00F97A4B">
        <w:rPr>
          <w:position w:val="1"/>
          <w:sz w:val="24"/>
          <w:szCs w:val="24"/>
        </w:rPr>
        <w:t>с</w:t>
      </w:r>
      <w:r w:rsidRPr="00F97A4B">
        <w:rPr>
          <w:spacing w:val="-8"/>
          <w:position w:val="1"/>
          <w:sz w:val="24"/>
          <w:szCs w:val="24"/>
        </w:rPr>
        <w:t xml:space="preserve"> </w:t>
      </w:r>
      <w:r w:rsidRPr="00F97A4B">
        <w:rPr>
          <w:position w:val="1"/>
          <w:sz w:val="24"/>
          <w:szCs w:val="24"/>
        </w:rPr>
        <w:t>родного</w:t>
      </w:r>
      <w:r w:rsidRPr="00F97A4B">
        <w:rPr>
          <w:spacing w:val="-2"/>
          <w:position w:val="1"/>
          <w:sz w:val="24"/>
          <w:szCs w:val="24"/>
        </w:rPr>
        <w:t xml:space="preserve"> </w:t>
      </w:r>
      <w:r w:rsidRPr="00F97A4B">
        <w:rPr>
          <w:position w:val="1"/>
          <w:sz w:val="24"/>
          <w:szCs w:val="24"/>
        </w:rPr>
        <w:t>языка</w:t>
      </w:r>
      <w:r w:rsidRPr="00F97A4B">
        <w:rPr>
          <w:spacing w:val="-7"/>
          <w:position w:val="1"/>
          <w:sz w:val="24"/>
          <w:szCs w:val="24"/>
        </w:rPr>
        <w:t xml:space="preserve"> </w:t>
      </w:r>
      <w:r w:rsidRPr="00F97A4B">
        <w:rPr>
          <w:position w:val="1"/>
          <w:sz w:val="24"/>
          <w:szCs w:val="24"/>
        </w:rPr>
        <w:t>на</w:t>
      </w:r>
      <w:r w:rsidRPr="00F97A4B">
        <w:rPr>
          <w:spacing w:val="-8"/>
          <w:position w:val="1"/>
          <w:sz w:val="24"/>
          <w:szCs w:val="24"/>
        </w:rPr>
        <w:t xml:space="preserve"> </w:t>
      </w:r>
      <w:r w:rsidRPr="00F97A4B">
        <w:rPr>
          <w:position w:val="1"/>
          <w:sz w:val="24"/>
          <w:szCs w:val="24"/>
        </w:rPr>
        <w:t>русский</w:t>
      </w:r>
      <w:r w:rsidRPr="00F97A4B">
        <w:rPr>
          <w:spacing w:val="-5"/>
          <w:position w:val="1"/>
          <w:sz w:val="24"/>
          <w:szCs w:val="24"/>
        </w:rPr>
        <w:t xml:space="preserve"> </w:t>
      </w:r>
      <w:r w:rsidRPr="00F97A4B">
        <w:rPr>
          <w:position w:val="1"/>
          <w:sz w:val="24"/>
          <w:szCs w:val="24"/>
        </w:rPr>
        <w:t>язык</w:t>
      </w:r>
      <w:r w:rsidRPr="00F97A4B">
        <w:rPr>
          <w:spacing w:val="-9"/>
          <w:position w:val="1"/>
          <w:sz w:val="24"/>
          <w:szCs w:val="24"/>
        </w:rPr>
        <w:t xml:space="preserve"> </w:t>
      </w:r>
      <w:r w:rsidRPr="00F97A4B">
        <w:rPr>
          <w:position w:val="1"/>
          <w:sz w:val="24"/>
          <w:szCs w:val="24"/>
        </w:rPr>
        <w:t>обучения.</w:t>
      </w:r>
    </w:p>
    <w:p w:rsidR="00C450EA" w:rsidRPr="00F97A4B" w:rsidRDefault="002F2362" w:rsidP="00267F92">
      <w:pPr>
        <w:pStyle w:val="a3"/>
        <w:ind w:left="0" w:firstLine="451"/>
      </w:pPr>
      <w:r w:rsidRPr="00F97A4B">
        <w:t>Все эти компоненты присутствуют в программе формирования универсальных учебных</w:t>
      </w:r>
      <w:r w:rsidRPr="00F97A4B">
        <w:rPr>
          <w:spacing w:val="-57"/>
        </w:rPr>
        <w:t xml:space="preserve"> </w:t>
      </w:r>
      <w:r w:rsidRPr="00F97A4B">
        <w:t>действий и заданы в форме требований к планируемым результатам обучения. Основанием</w:t>
      </w:r>
      <w:r w:rsidRPr="00F97A4B">
        <w:rPr>
          <w:spacing w:val="1"/>
        </w:rPr>
        <w:t xml:space="preserve"> </w:t>
      </w:r>
      <w:r w:rsidRPr="00F97A4B">
        <w:t>преемственности</w:t>
      </w:r>
      <w:r w:rsidRPr="00F97A4B">
        <w:rPr>
          <w:spacing w:val="1"/>
        </w:rPr>
        <w:t xml:space="preserve"> </w:t>
      </w:r>
      <w:r w:rsidRPr="00F97A4B">
        <w:t>разных</w:t>
      </w:r>
      <w:r w:rsidRPr="00F97A4B">
        <w:rPr>
          <w:spacing w:val="1"/>
        </w:rPr>
        <w:t xml:space="preserve"> </w:t>
      </w:r>
      <w:r w:rsidRPr="00F97A4B">
        <w:t>уровней</w:t>
      </w:r>
      <w:r w:rsidRPr="00F97A4B">
        <w:rPr>
          <w:spacing w:val="1"/>
        </w:rPr>
        <w:t xml:space="preserve"> </w:t>
      </w:r>
      <w:r w:rsidRPr="00F97A4B">
        <w:t>образовательной</w:t>
      </w:r>
      <w:r w:rsidRPr="00F97A4B">
        <w:rPr>
          <w:spacing w:val="1"/>
        </w:rPr>
        <w:t xml:space="preserve"> </w:t>
      </w:r>
      <w:r w:rsidRPr="00F97A4B">
        <w:t>системы</w:t>
      </w:r>
      <w:r w:rsidRPr="00F97A4B">
        <w:rPr>
          <w:spacing w:val="1"/>
        </w:rPr>
        <w:t xml:space="preserve"> </w:t>
      </w:r>
      <w:r w:rsidRPr="00F97A4B">
        <w:t>может</w:t>
      </w:r>
      <w:r w:rsidRPr="00F97A4B">
        <w:rPr>
          <w:spacing w:val="1"/>
        </w:rPr>
        <w:t xml:space="preserve"> </w:t>
      </w:r>
      <w:r w:rsidRPr="00F97A4B">
        <w:t>стать</w:t>
      </w:r>
      <w:r w:rsidRPr="00F97A4B">
        <w:rPr>
          <w:spacing w:val="1"/>
        </w:rPr>
        <w:t xml:space="preserve"> </w:t>
      </w:r>
      <w:r w:rsidRPr="00F97A4B">
        <w:t>ориентация</w:t>
      </w:r>
      <w:r w:rsidRPr="00F97A4B">
        <w:rPr>
          <w:spacing w:val="1"/>
        </w:rPr>
        <w:t xml:space="preserve"> </w:t>
      </w:r>
      <w:r w:rsidRPr="00F97A4B">
        <w:t>на</w:t>
      </w:r>
      <w:r w:rsidRPr="00F97A4B">
        <w:rPr>
          <w:spacing w:val="1"/>
        </w:rPr>
        <w:t xml:space="preserve"> </w:t>
      </w:r>
      <w:r w:rsidRPr="00F97A4B">
        <w:t>ключевой стратегический приоритет непрерывного образования — формирование умения</w:t>
      </w:r>
      <w:r w:rsidRPr="00F97A4B">
        <w:rPr>
          <w:spacing w:val="1"/>
        </w:rPr>
        <w:t xml:space="preserve"> </w:t>
      </w:r>
      <w:r w:rsidRPr="00F97A4B">
        <w:t>учиться,</w:t>
      </w:r>
      <w:r w:rsidRPr="00F97A4B">
        <w:rPr>
          <w:spacing w:val="1"/>
        </w:rPr>
        <w:t xml:space="preserve"> </w:t>
      </w:r>
      <w:r w:rsidRPr="00F97A4B">
        <w:t>которое</w:t>
      </w:r>
      <w:r w:rsidRPr="00F97A4B">
        <w:rPr>
          <w:spacing w:val="1"/>
        </w:rPr>
        <w:t xml:space="preserve"> </w:t>
      </w:r>
      <w:r w:rsidRPr="00F97A4B">
        <w:t>должно</w:t>
      </w:r>
      <w:r w:rsidRPr="00F97A4B">
        <w:rPr>
          <w:spacing w:val="1"/>
        </w:rPr>
        <w:t xml:space="preserve"> </w:t>
      </w:r>
      <w:r w:rsidRPr="00F97A4B">
        <w:t>быть</w:t>
      </w:r>
      <w:r w:rsidRPr="00F97A4B">
        <w:rPr>
          <w:spacing w:val="1"/>
        </w:rPr>
        <w:t xml:space="preserve"> </w:t>
      </w:r>
      <w:r w:rsidRPr="00F97A4B">
        <w:t>обеспечено</w:t>
      </w:r>
      <w:r w:rsidRPr="00F97A4B">
        <w:rPr>
          <w:spacing w:val="1"/>
        </w:rPr>
        <w:t xml:space="preserve"> </w:t>
      </w:r>
      <w:r w:rsidRPr="00F97A4B">
        <w:t>формированием</w:t>
      </w:r>
      <w:r w:rsidRPr="00F97A4B">
        <w:rPr>
          <w:spacing w:val="1"/>
        </w:rPr>
        <w:t xml:space="preserve"> </w:t>
      </w:r>
      <w:r w:rsidRPr="00F97A4B">
        <w:t>системы</w:t>
      </w:r>
      <w:r w:rsidRPr="00F97A4B">
        <w:rPr>
          <w:spacing w:val="61"/>
        </w:rPr>
        <w:t xml:space="preserve"> </w:t>
      </w:r>
      <w:r w:rsidRPr="00F97A4B">
        <w:t>универсальных</w:t>
      </w:r>
      <w:r w:rsidRPr="00F97A4B">
        <w:rPr>
          <w:spacing w:val="1"/>
        </w:rPr>
        <w:t xml:space="preserve"> </w:t>
      </w:r>
      <w:r w:rsidRPr="00F97A4B">
        <w:t>учебных действий, а также на положениях ФГОС ДО, касающихся целевых ориентиров на</w:t>
      </w:r>
      <w:r w:rsidRPr="00F97A4B">
        <w:rPr>
          <w:spacing w:val="1"/>
        </w:rPr>
        <w:t xml:space="preserve"> </w:t>
      </w:r>
      <w:r w:rsidRPr="00F97A4B">
        <w:t>этапе</w:t>
      </w:r>
      <w:r w:rsidRPr="00F97A4B">
        <w:rPr>
          <w:spacing w:val="1"/>
        </w:rPr>
        <w:t xml:space="preserve"> </w:t>
      </w:r>
      <w:r w:rsidRPr="00F97A4B">
        <w:t>завершения</w:t>
      </w:r>
      <w:r w:rsidRPr="00F97A4B">
        <w:rPr>
          <w:spacing w:val="-1"/>
        </w:rPr>
        <w:t xml:space="preserve"> </w:t>
      </w:r>
      <w:r w:rsidRPr="00F97A4B">
        <w:t>дошкольного</w:t>
      </w:r>
      <w:r w:rsidRPr="00F97A4B">
        <w:rPr>
          <w:spacing w:val="-1"/>
        </w:rPr>
        <w:t xml:space="preserve"> </w:t>
      </w:r>
      <w:r w:rsidRPr="00F97A4B">
        <w:t>образования.</w:t>
      </w:r>
    </w:p>
    <w:p w:rsidR="00C450EA" w:rsidRPr="00F97A4B" w:rsidRDefault="00C450EA" w:rsidP="00267F92">
      <w:pPr>
        <w:pStyle w:val="a3"/>
        <w:ind w:left="0"/>
      </w:pPr>
    </w:p>
    <w:p w:rsidR="00C450EA" w:rsidRPr="00F97A4B" w:rsidRDefault="00594B66" w:rsidP="00267F92">
      <w:pPr>
        <w:pStyle w:val="Heading1"/>
        <w:tabs>
          <w:tab w:val="left" w:pos="4299"/>
          <w:tab w:val="left" w:pos="7113"/>
          <w:tab w:val="left" w:pos="8885"/>
        </w:tabs>
        <w:spacing w:line="240" w:lineRule="auto"/>
        <w:ind w:left="0"/>
        <w:jc w:val="both"/>
        <w:rPr>
          <w:b w:val="0"/>
        </w:rPr>
      </w:pPr>
      <w:r w:rsidRPr="00F97A4B">
        <w:rPr>
          <w:w w:val="90"/>
        </w:rPr>
        <w:t xml:space="preserve">2.3.3. </w:t>
      </w:r>
      <w:r w:rsidR="002F2362" w:rsidRPr="00F97A4B">
        <w:rPr>
          <w:w w:val="90"/>
        </w:rPr>
        <w:t>СФОРМИРОВАННОСТЬ</w:t>
      </w:r>
      <w:r w:rsidR="002F2362" w:rsidRPr="00F97A4B">
        <w:rPr>
          <w:w w:val="90"/>
        </w:rPr>
        <w:tab/>
      </w:r>
      <w:r w:rsidR="002F2362" w:rsidRPr="00F97A4B">
        <w:t>УНИВЕРСАЛЬНЫХ</w:t>
      </w:r>
      <w:r w:rsidR="002F2362" w:rsidRPr="00F97A4B">
        <w:tab/>
        <w:t>УЧЕБНЫХ</w:t>
      </w:r>
      <w:r w:rsidR="002F2362" w:rsidRPr="00F97A4B">
        <w:tab/>
        <w:t>ДЕЙСТВИЙ</w:t>
      </w:r>
      <w:r w:rsidR="00267F92" w:rsidRPr="00F97A4B">
        <w:t xml:space="preserve"> </w:t>
      </w:r>
      <w:r w:rsidR="002F2362" w:rsidRPr="00F97A4B">
        <w:t>ОБУЧАЮЩИХСЯ.</w:t>
      </w:r>
    </w:p>
    <w:p w:rsidR="00C450EA" w:rsidRPr="00F97A4B" w:rsidRDefault="002F2362" w:rsidP="00267F92">
      <w:pPr>
        <w:pStyle w:val="a3"/>
        <w:spacing w:line="242" w:lineRule="auto"/>
        <w:ind w:left="0" w:firstLine="302"/>
      </w:pPr>
      <w:r w:rsidRPr="00F97A4B">
        <w:t>Сформированность</w:t>
      </w:r>
      <w:r w:rsidRPr="00F97A4B">
        <w:rPr>
          <w:spacing w:val="-6"/>
        </w:rPr>
        <w:t xml:space="preserve"> </w:t>
      </w:r>
      <w:r w:rsidRPr="00F97A4B">
        <w:t>универсальных</w:t>
      </w:r>
      <w:r w:rsidRPr="00F97A4B">
        <w:rPr>
          <w:spacing w:val="-2"/>
        </w:rPr>
        <w:t xml:space="preserve"> </w:t>
      </w:r>
      <w:r w:rsidRPr="00F97A4B">
        <w:t>учебных</w:t>
      </w:r>
      <w:r w:rsidRPr="00F97A4B">
        <w:rPr>
          <w:spacing w:val="-2"/>
        </w:rPr>
        <w:t xml:space="preserve"> </w:t>
      </w:r>
      <w:r w:rsidRPr="00F97A4B">
        <w:t>действий</w:t>
      </w:r>
      <w:r w:rsidRPr="00F97A4B">
        <w:rPr>
          <w:spacing w:val="-2"/>
        </w:rPr>
        <w:t xml:space="preserve"> </w:t>
      </w:r>
      <w:r w:rsidRPr="00F97A4B">
        <w:t>у</w:t>
      </w:r>
      <w:r w:rsidRPr="00F97A4B">
        <w:rPr>
          <w:spacing w:val="-12"/>
        </w:rPr>
        <w:t xml:space="preserve"> </w:t>
      </w:r>
      <w:r w:rsidRPr="00F97A4B">
        <w:t>обучающихся</w:t>
      </w:r>
      <w:r w:rsidRPr="00F97A4B">
        <w:rPr>
          <w:spacing w:val="-2"/>
        </w:rPr>
        <w:t xml:space="preserve"> </w:t>
      </w:r>
      <w:r w:rsidRPr="00F97A4B">
        <w:t>определяется</w:t>
      </w:r>
      <w:r w:rsidRPr="00F97A4B">
        <w:rPr>
          <w:spacing w:val="-3"/>
        </w:rPr>
        <w:t xml:space="preserve"> </w:t>
      </w:r>
      <w:r w:rsidRPr="00F97A4B">
        <w:t>на</w:t>
      </w:r>
      <w:r w:rsidRPr="00F97A4B">
        <w:rPr>
          <w:spacing w:val="-57"/>
        </w:rPr>
        <w:t xml:space="preserve"> </w:t>
      </w:r>
      <w:r w:rsidRPr="00F97A4B">
        <w:t>этапе</w:t>
      </w:r>
      <w:r w:rsidRPr="00F97A4B">
        <w:rPr>
          <w:spacing w:val="-1"/>
        </w:rPr>
        <w:t xml:space="preserve"> </w:t>
      </w:r>
      <w:r w:rsidRPr="00F97A4B">
        <w:t>завершения</w:t>
      </w:r>
      <w:r w:rsidRPr="00F97A4B">
        <w:rPr>
          <w:spacing w:val="-4"/>
        </w:rPr>
        <w:t xml:space="preserve"> </w:t>
      </w:r>
      <w:r w:rsidRPr="00F97A4B">
        <w:t>ими освоения</w:t>
      </w:r>
      <w:r w:rsidRPr="00F97A4B">
        <w:rPr>
          <w:spacing w:val="1"/>
        </w:rPr>
        <w:t xml:space="preserve"> </w:t>
      </w:r>
      <w:r w:rsidRPr="00F97A4B">
        <w:t>программы</w:t>
      </w:r>
      <w:r w:rsidRPr="00F97A4B">
        <w:rPr>
          <w:spacing w:val="2"/>
        </w:rPr>
        <w:t xml:space="preserve"> </w:t>
      </w:r>
      <w:r w:rsidRPr="00F97A4B">
        <w:t>начального общего</w:t>
      </w:r>
      <w:r w:rsidRPr="00F97A4B">
        <w:rPr>
          <w:spacing w:val="1"/>
        </w:rPr>
        <w:t xml:space="preserve"> </w:t>
      </w:r>
      <w:r w:rsidRPr="00F97A4B">
        <w:t>образования</w:t>
      </w:r>
    </w:p>
    <w:p w:rsidR="00C450EA" w:rsidRPr="00F97A4B" w:rsidRDefault="002F2362" w:rsidP="00267F92">
      <w:pPr>
        <w:pStyle w:val="Heading2"/>
        <w:ind w:left="0"/>
      </w:pPr>
      <w:bookmarkStart w:id="26" w:name="Педагогические_ориентиры:_развитие_лично"/>
      <w:bookmarkEnd w:id="26"/>
      <w:r w:rsidRPr="00F97A4B">
        <w:t>Педагогические</w:t>
      </w:r>
      <w:r w:rsidRPr="00F97A4B">
        <w:rPr>
          <w:spacing w:val="-9"/>
        </w:rPr>
        <w:t xml:space="preserve"> </w:t>
      </w:r>
      <w:r w:rsidRPr="00F97A4B">
        <w:t>ориентиры:</w:t>
      </w:r>
      <w:r w:rsidRPr="00F97A4B">
        <w:rPr>
          <w:spacing w:val="-4"/>
        </w:rPr>
        <w:t xml:space="preserve"> </w:t>
      </w:r>
      <w:r w:rsidRPr="00F97A4B">
        <w:t>развитие</w:t>
      </w:r>
      <w:r w:rsidRPr="00F97A4B">
        <w:rPr>
          <w:spacing w:val="-8"/>
        </w:rPr>
        <w:t xml:space="preserve"> </w:t>
      </w:r>
      <w:r w:rsidRPr="00F97A4B">
        <w:t>личности.</w:t>
      </w:r>
    </w:p>
    <w:p w:rsidR="00C450EA" w:rsidRPr="00F97A4B" w:rsidRDefault="002F2362" w:rsidP="00267F92">
      <w:pPr>
        <w:pStyle w:val="a3"/>
        <w:tabs>
          <w:tab w:val="left" w:pos="1552"/>
          <w:tab w:val="left" w:pos="2350"/>
          <w:tab w:val="left" w:pos="3574"/>
          <w:tab w:val="left" w:pos="3800"/>
          <w:tab w:val="left" w:pos="5576"/>
          <w:tab w:val="left" w:pos="6661"/>
          <w:tab w:val="left" w:pos="7809"/>
          <w:tab w:val="left" w:pos="9120"/>
          <w:tab w:val="left" w:pos="9682"/>
        </w:tabs>
        <w:spacing w:line="237" w:lineRule="auto"/>
        <w:ind w:left="0" w:firstLine="710"/>
      </w:pPr>
      <w:r w:rsidRPr="00F97A4B">
        <w:t>В</w:t>
      </w:r>
      <w:r w:rsidRPr="00F97A4B">
        <w:tab/>
        <w:t>сфере</w:t>
      </w:r>
      <w:r w:rsidRPr="00F97A4B">
        <w:tab/>
        <w:t>личностных</w:t>
      </w:r>
      <w:r w:rsidRPr="00F97A4B">
        <w:tab/>
        <w:t>универсальных</w:t>
      </w:r>
      <w:r w:rsidRPr="00F97A4B">
        <w:tab/>
        <w:t>учебных</w:t>
      </w:r>
      <w:r w:rsidRPr="00F97A4B">
        <w:tab/>
        <w:t>действий</w:t>
      </w:r>
      <w:r w:rsidRPr="00F97A4B">
        <w:tab/>
        <w:t xml:space="preserve">у  </w:t>
      </w:r>
      <w:r w:rsidRPr="00F97A4B">
        <w:rPr>
          <w:spacing w:val="6"/>
        </w:rPr>
        <w:t xml:space="preserve"> </w:t>
      </w:r>
      <w:r w:rsidRPr="00F97A4B">
        <w:t>выпускников</w:t>
      </w:r>
      <w:r w:rsidRPr="00F97A4B">
        <w:tab/>
      </w:r>
      <w:r w:rsidRPr="00F97A4B">
        <w:rPr>
          <w:spacing w:val="-3"/>
        </w:rPr>
        <w:t>будут</w:t>
      </w:r>
      <w:r w:rsidRPr="00F97A4B">
        <w:rPr>
          <w:spacing w:val="-57"/>
        </w:rPr>
        <w:t xml:space="preserve"> </w:t>
      </w:r>
      <w:r w:rsidRPr="00F97A4B">
        <w:t xml:space="preserve">сформированы  </w:t>
      </w:r>
      <w:r w:rsidRPr="00F97A4B">
        <w:rPr>
          <w:spacing w:val="8"/>
        </w:rPr>
        <w:t xml:space="preserve"> </w:t>
      </w:r>
      <w:r w:rsidRPr="00F97A4B">
        <w:t>внутренняя</w:t>
      </w:r>
      <w:r w:rsidRPr="00F97A4B">
        <w:tab/>
        <w:t xml:space="preserve">позиция  </w:t>
      </w:r>
      <w:r w:rsidRPr="00F97A4B">
        <w:rPr>
          <w:spacing w:val="4"/>
        </w:rPr>
        <w:t xml:space="preserve"> </w:t>
      </w:r>
      <w:r w:rsidRPr="00F97A4B">
        <w:t xml:space="preserve">обучающегося,  </w:t>
      </w:r>
      <w:r w:rsidRPr="00F97A4B">
        <w:rPr>
          <w:spacing w:val="10"/>
        </w:rPr>
        <w:t xml:space="preserve"> </w:t>
      </w:r>
      <w:r w:rsidRPr="00F97A4B">
        <w:t xml:space="preserve">адекватная  </w:t>
      </w:r>
      <w:r w:rsidRPr="00F97A4B">
        <w:rPr>
          <w:spacing w:val="13"/>
        </w:rPr>
        <w:t xml:space="preserve"> </w:t>
      </w:r>
      <w:r w:rsidRPr="00F97A4B">
        <w:t>мотивация</w:t>
      </w:r>
      <w:r w:rsidRPr="00F97A4B">
        <w:tab/>
        <w:t>учебной</w:t>
      </w:r>
      <w:r w:rsidRPr="00F97A4B">
        <w:rPr>
          <w:spacing w:val="1"/>
        </w:rPr>
        <w:t xml:space="preserve"> </w:t>
      </w:r>
      <w:r w:rsidRPr="00F97A4B">
        <w:t>деятельности,</w:t>
      </w:r>
      <w:r w:rsidRPr="00F97A4B">
        <w:rPr>
          <w:spacing w:val="6"/>
        </w:rPr>
        <w:t xml:space="preserve"> </w:t>
      </w:r>
      <w:r w:rsidRPr="00F97A4B">
        <w:t>включая</w:t>
      </w:r>
      <w:r w:rsidRPr="00F97A4B">
        <w:rPr>
          <w:spacing w:val="8"/>
        </w:rPr>
        <w:t xml:space="preserve"> </w:t>
      </w:r>
      <w:r w:rsidRPr="00F97A4B">
        <w:t>учебные</w:t>
      </w:r>
      <w:r w:rsidRPr="00F97A4B">
        <w:rPr>
          <w:spacing w:val="3"/>
        </w:rPr>
        <w:t xml:space="preserve"> </w:t>
      </w:r>
      <w:r w:rsidRPr="00F97A4B">
        <w:t>и</w:t>
      </w:r>
      <w:r w:rsidRPr="00F97A4B">
        <w:rPr>
          <w:spacing w:val="5"/>
        </w:rPr>
        <w:t xml:space="preserve"> </w:t>
      </w:r>
      <w:r w:rsidRPr="00F97A4B">
        <w:t>познавательные</w:t>
      </w:r>
      <w:r w:rsidRPr="00F97A4B">
        <w:rPr>
          <w:spacing w:val="3"/>
        </w:rPr>
        <w:t xml:space="preserve"> </w:t>
      </w:r>
      <w:r w:rsidRPr="00F97A4B">
        <w:t>мотивы,</w:t>
      </w:r>
      <w:r w:rsidRPr="00F97A4B">
        <w:rPr>
          <w:spacing w:val="1"/>
        </w:rPr>
        <w:t xml:space="preserve"> </w:t>
      </w:r>
      <w:r w:rsidRPr="00F97A4B">
        <w:t>ориентация на</w:t>
      </w:r>
      <w:r w:rsidRPr="00F97A4B">
        <w:rPr>
          <w:spacing w:val="3"/>
        </w:rPr>
        <w:t xml:space="preserve"> </w:t>
      </w:r>
      <w:r w:rsidRPr="00F97A4B">
        <w:t>моральные</w:t>
      </w:r>
      <w:r w:rsidRPr="00F97A4B">
        <w:rPr>
          <w:spacing w:val="15"/>
        </w:rPr>
        <w:t xml:space="preserve"> </w:t>
      </w:r>
      <w:r w:rsidRPr="00F97A4B">
        <w:t>нормы</w:t>
      </w:r>
      <w:r w:rsidRPr="00F97A4B">
        <w:rPr>
          <w:spacing w:val="-2"/>
        </w:rPr>
        <w:t xml:space="preserve"> </w:t>
      </w:r>
      <w:r w:rsidRPr="00F97A4B">
        <w:t>и</w:t>
      </w:r>
      <w:r w:rsidRPr="00F97A4B">
        <w:rPr>
          <w:spacing w:val="-57"/>
        </w:rPr>
        <w:t xml:space="preserve"> </w:t>
      </w:r>
      <w:r w:rsidRPr="00F97A4B">
        <w:t>их</w:t>
      </w:r>
      <w:r w:rsidRPr="00F97A4B">
        <w:rPr>
          <w:spacing w:val="-3"/>
        </w:rPr>
        <w:t xml:space="preserve"> </w:t>
      </w:r>
      <w:r w:rsidRPr="00F97A4B">
        <w:t>выполнение.</w:t>
      </w:r>
    </w:p>
    <w:p w:rsidR="00C450EA" w:rsidRPr="00F97A4B" w:rsidRDefault="002F2362" w:rsidP="00267F92">
      <w:pPr>
        <w:pStyle w:val="Heading2"/>
        <w:ind w:left="0"/>
      </w:pPr>
      <w:bookmarkStart w:id="27" w:name="Педагогические_ориентиры:_самообразовани"/>
      <w:bookmarkEnd w:id="27"/>
      <w:r w:rsidRPr="00F97A4B">
        <w:t>Педагогические</w:t>
      </w:r>
      <w:r w:rsidRPr="00F97A4B">
        <w:rPr>
          <w:spacing w:val="-8"/>
        </w:rPr>
        <w:t xml:space="preserve"> </w:t>
      </w:r>
      <w:r w:rsidRPr="00F97A4B">
        <w:t>ориентиры:</w:t>
      </w:r>
      <w:r w:rsidRPr="00F97A4B">
        <w:rPr>
          <w:spacing w:val="-5"/>
        </w:rPr>
        <w:t xml:space="preserve"> </w:t>
      </w:r>
      <w:r w:rsidRPr="00F97A4B">
        <w:t>самообразование</w:t>
      </w:r>
      <w:r w:rsidRPr="00F97A4B">
        <w:rPr>
          <w:spacing w:val="-11"/>
        </w:rPr>
        <w:t xml:space="preserve"> </w:t>
      </w:r>
      <w:r w:rsidRPr="00F97A4B">
        <w:t>и</w:t>
      </w:r>
      <w:r w:rsidRPr="00F97A4B">
        <w:rPr>
          <w:spacing w:val="-1"/>
        </w:rPr>
        <w:t xml:space="preserve"> </w:t>
      </w:r>
      <w:r w:rsidRPr="00F97A4B">
        <w:t>самоорганизация.</w:t>
      </w:r>
    </w:p>
    <w:p w:rsidR="00C450EA" w:rsidRPr="00F97A4B" w:rsidRDefault="002F2362" w:rsidP="00267F92">
      <w:pPr>
        <w:pStyle w:val="a3"/>
        <w:spacing w:line="237" w:lineRule="auto"/>
        <w:ind w:left="0" w:firstLine="710"/>
      </w:pPr>
      <w:r w:rsidRPr="00F97A4B">
        <w:t>В сфере регулятивных универсальных учебных действий выпускники овладеют всеми</w:t>
      </w:r>
      <w:r w:rsidRPr="00F97A4B">
        <w:rPr>
          <w:spacing w:val="1"/>
        </w:rPr>
        <w:t xml:space="preserve"> </w:t>
      </w:r>
      <w:r w:rsidRPr="00F97A4B">
        <w:t>типами учебных действий, направленных на организацию своей работы в образовательном</w:t>
      </w:r>
      <w:r w:rsidRPr="00F97A4B">
        <w:rPr>
          <w:spacing w:val="1"/>
        </w:rPr>
        <w:t xml:space="preserve"> </w:t>
      </w:r>
      <w:r w:rsidRPr="00F97A4B">
        <w:t>учреждении и вне его, включая способность принимать и сохранять учебную цель и задачу,</w:t>
      </w:r>
      <w:r w:rsidRPr="00F97A4B">
        <w:rPr>
          <w:spacing w:val="1"/>
        </w:rPr>
        <w:t xml:space="preserve"> </w:t>
      </w:r>
      <w:r w:rsidRPr="00F97A4B">
        <w:t>планировать её реализацию (в том числе во внутреннем плане), контролировать и оценивать</w:t>
      </w:r>
      <w:r w:rsidRPr="00F97A4B">
        <w:rPr>
          <w:spacing w:val="1"/>
        </w:rPr>
        <w:t xml:space="preserve"> </w:t>
      </w:r>
      <w:r w:rsidRPr="00F97A4B">
        <w:t>свои</w:t>
      </w:r>
      <w:r w:rsidRPr="00F97A4B">
        <w:rPr>
          <w:spacing w:val="-7"/>
        </w:rPr>
        <w:t xml:space="preserve"> </w:t>
      </w:r>
      <w:r w:rsidRPr="00F97A4B">
        <w:t>действия,</w:t>
      </w:r>
      <w:r w:rsidRPr="00F97A4B">
        <w:rPr>
          <w:spacing w:val="-5"/>
        </w:rPr>
        <w:t xml:space="preserve"> </w:t>
      </w:r>
      <w:r w:rsidRPr="00F97A4B">
        <w:t>вносить</w:t>
      </w:r>
      <w:r w:rsidRPr="00F97A4B">
        <w:rPr>
          <w:spacing w:val="-6"/>
        </w:rPr>
        <w:t xml:space="preserve"> </w:t>
      </w:r>
      <w:r w:rsidRPr="00F97A4B">
        <w:t>соответствующие</w:t>
      </w:r>
      <w:r w:rsidRPr="00F97A4B">
        <w:rPr>
          <w:spacing w:val="-2"/>
        </w:rPr>
        <w:t xml:space="preserve"> </w:t>
      </w:r>
      <w:r w:rsidRPr="00F97A4B">
        <w:t>коррективы в</w:t>
      </w:r>
      <w:r w:rsidRPr="00F97A4B">
        <w:rPr>
          <w:spacing w:val="-6"/>
        </w:rPr>
        <w:t xml:space="preserve"> </w:t>
      </w:r>
      <w:r w:rsidRPr="00F97A4B">
        <w:t>их</w:t>
      </w:r>
      <w:r w:rsidRPr="00F97A4B">
        <w:rPr>
          <w:spacing w:val="-4"/>
        </w:rPr>
        <w:t xml:space="preserve"> </w:t>
      </w:r>
      <w:r w:rsidRPr="00F97A4B">
        <w:t>выполнение.</w:t>
      </w:r>
    </w:p>
    <w:p w:rsidR="00C450EA" w:rsidRPr="00F97A4B" w:rsidRDefault="002F2362" w:rsidP="00267F92">
      <w:pPr>
        <w:pStyle w:val="Heading2"/>
        <w:ind w:left="0"/>
      </w:pPr>
      <w:bookmarkStart w:id="28" w:name="Педагогические_ориентиры:_исследовательс"/>
      <w:bookmarkEnd w:id="28"/>
      <w:r w:rsidRPr="00F97A4B">
        <w:t>Педагогические</w:t>
      </w:r>
      <w:r w:rsidRPr="00F97A4B">
        <w:rPr>
          <w:spacing w:val="-12"/>
        </w:rPr>
        <w:t xml:space="preserve"> </w:t>
      </w:r>
      <w:r w:rsidRPr="00F97A4B">
        <w:t>ориентиры:</w:t>
      </w:r>
      <w:r w:rsidRPr="00F97A4B">
        <w:rPr>
          <w:spacing w:val="-9"/>
        </w:rPr>
        <w:t xml:space="preserve"> </w:t>
      </w:r>
      <w:r w:rsidRPr="00F97A4B">
        <w:t>исследовательская</w:t>
      </w:r>
      <w:r w:rsidRPr="00F97A4B">
        <w:rPr>
          <w:spacing w:val="-4"/>
        </w:rPr>
        <w:t xml:space="preserve"> </w:t>
      </w:r>
      <w:r w:rsidRPr="00F97A4B">
        <w:t>культура.</w:t>
      </w:r>
    </w:p>
    <w:p w:rsidR="00C450EA" w:rsidRPr="00F97A4B" w:rsidRDefault="002F2362" w:rsidP="00267F92">
      <w:pPr>
        <w:pStyle w:val="a3"/>
        <w:spacing w:line="237" w:lineRule="auto"/>
        <w:ind w:left="0" w:firstLine="710"/>
      </w:pPr>
      <w:r w:rsidRPr="00F97A4B">
        <w:lastRenderedPageBreak/>
        <w:t>В</w:t>
      </w:r>
      <w:r w:rsidRPr="00F97A4B">
        <w:rPr>
          <w:spacing w:val="1"/>
        </w:rPr>
        <w:t xml:space="preserve"> </w:t>
      </w:r>
      <w:r w:rsidRPr="00F97A4B">
        <w:t>сфере</w:t>
      </w:r>
      <w:r w:rsidRPr="00F97A4B">
        <w:rPr>
          <w:spacing w:val="1"/>
        </w:rPr>
        <w:t xml:space="preserve"> </w:t>
      </w:r>
      <w:r w:rsidRPr="00F97A4B">
        <w:t>познавательных</w:t>
      </w:r>
      <w:r w:rsidRPr="00F97A4B">
        <w:rPr>
          <w:spacing w:val="1"/>
        </w:rPr>
        <w:t xml:space="preserve"> </w:t>
      </w:r>
      <w:r w:rsidRPr="00F97A4B">
        <w:t>универсальных</w:t>
      </w:r>
      <w:r w:rsidRPr="00F97A4B">
        <w:rPr>
          <w:spacing w:val="1"/>
        </w:rPr>
        <w:t xml:space="preserve"> </w:t>
      </w:r>
      <w:r w:rsidRPr="00F97A4B">
        <w:t>учебных</w:t>
      </w:r>
      <w:r w:rsidRPr="00F97A4B">
        <w:rPr>
          <w:spacing w:val="1"/>
        </w:rPr>
        <w:t xml:space="preserve"> </w:t>
      </w:r>
      <w:r w:rsidRPr="00F97A4B">
        <w:t>действий</w:t>
      </w:r>
      <w:r w:rsidRPr="00F97A4B">
        <w:rPr>
          <w:spacing w:val="1"/>
        </w:rPr>
        <w:t xml:space="preserve"> </w:t>
      </w:r>
      <w:r w:rsidRPr="00F97A4B">
        <w:t>выпускники</w:t>
      </w:r>
      <w:r w:rsidRPr="00F97A4B">
        <w:rPr>
          <w:spacing w:val="1"/>
        </w:rPr>
        <w:t xml:space="preserve"> </w:t>
      </w:r>
      <w:r w:rsidRPr="00F97A4B">
        <w:t>научатся</w:t>
      </w:r>
      <w:r w:rsidRPr="00F97A4B">
        <w:rPr>
          <w:spacing w:val="1"/>
        </w:rPr>
        <w:t xml:space="preserve"> </w:t>
      </w:r>
      <w:r w:rsidRPr="00F97A4B">
        <w:t>воспринимать</w:t>
      </w:r>
      <w:r w:rsidRPr="00F97A4B">
        <w:rPr>
          <w:spacing w:val="37"/>
        </w:rPr>
        <w:t xml:space="preserve"> </w:t>
      </w:r>
      <w:r w:rsidRPr="00F97A4B">
        <w:t>и</w:t>
      </w:r>
      <w:r w:rsidRPr="00F97A4B">
        <w:rPr>
          <w:spacing w:val="34"/>
        </w:rPr>
        <w:t xml:space="preserve"> </w:t>
      </w:r>
      <w:r w:rsidRPr="00F97A4B">
        <w:t>анализировать</w:t>
      </w:r>
      <w:r w:rsidRPr="00F97A4B">
        <w:rPr>
          <w:spacing w:val="36"/>
        </w:rPr>
        <w:t xml:space="preserve"> </w:t>
      </w:r>
      <w:r w:rsidRPr="00F97A4B">
        <w:t>сообщения</w:t>
      </w:r>
      <w:r w:rsidRPr="00F97A4B">
        <w:rPr>
          <w:spacing w:val="29"/>
        </w:rPr>
        <w:t xml:space="preserve"> </w:t>
      </w:r>
      <w:r w:rsidRPr="00F97A4B">
        <w:t>и</w:t>
      </w:r>
      <w:r w:rsidRPr="00F97A4B">
        <w:rPr>
          <w:spacing w:val="34"/>
        </w:rPr>
        <w:t xml:space="preserve"> </w:t>
      </w:r>
      <w:r w:rsidRPr="00F97A4B">
        <w:t>важнейшие</w:t>
      </w:r>
      <w:r w:rsidRPr="00F97A4B">
        <w:rPr>
          <w:spacing w:val="33"/>
        </w:rPr>
        <w:t xml:space="preserve"> </w:t>
      </w:r>
      <w:r w:rsidRPr="00F97A4B">
        <w:t>их</w:t>
      </w:r>
      <w:r w:rsidRPr="00F97A4B">
        <w:rPr>
          <w:spacing w:val="28"/>
        </w:rPr>
        <w:t xml:space="preserve"> </w:t>
      </w:r>
      <w:r w:rsidRPr="00F97A4B">
        <w:t>компоненты</w:t>
      </w:r>
      <w:r w:rsidRPr="00F97A4B">
        <w:rPr>
          <w:spacing w:val="32"/>
        </w:rPr>
        <w:t xml:space="preserve"> </w:t>
      </w:r>
      <w:r w:rsidRPr="00F97A4B">
        <w:t>-</w:t>
      </w:r>
      <w:r w:rsidRPr="00F97A4B">
        <w:rPr>
          <w:spacing w:val="35"/>
        </w:rPr>
        <w:t xml:space="preserve"> </w:t>
      </w:r>
      <w:r w:rsidRPr="00F97A4B">
        <w:t>тексты,</w:t>
      </w:r>
    </w:p>
    <w:p w:rsidR="00C450EA" w:rsidRPr="00F97A4B" w:rsidRDefault="002F2362" w:rsidP="00267F92">
      <w:pPr>
        <w:pStyle w:val="a3"/>
        <w:spacing w:line="237" w:lineRule="auto"/>
        <w:ind w:left="0"/>
      </w:pPr>
      <w:r w:rsidRPr="00F97A4B">
        <w:t>использовать</w:t>
      </w:r>
      <w:r w:rsidRPr="00F97A4B">
        <w:rPr>
          <w:spacing w:val="1"/>
        </w:rPr>
        <w:t xml:space="preserve"> </w:t>
      </w:r>
      <w:r w:rsidRPr="00F97A4B">
        <w:t>знаково-символические</w:t>
      </w:r>
      <w:r w:rsidRPr="00F97A4B">
        <w:rPr>
          <w:spacing w:val="1"/>
        </w:rPr>
        <w:t xml:space="preserve"> </w:t>
      </w:r>
      <w:r w:rsidRPr="00F97A4B">
        <w:t>средства,</w:t>
      </w:r>
      <w:r w:rsidRPr="00F97A4B">
        <w:rPr>
          <w:spacing w:val="1"/>
        </w:rPr>
        <w:t xml:space="preserve"> </w:t>
      </w:r>
      <w:r w:rsidRPr="00F97A4B">
        <w:t>в</w:t>
      </w:r>
      <w:r w:rsidRPr="00F97A4B">
        <w:rPr>
          <w:spacing w:val="1"/>
        </w:rPr>
        <w:t xml:space="preserve"> </w:t>
      </w:r>
      <w:r w:rsidRPr="00F97A4B">
        <w:t>том</w:t>
      </w:r>
      <w:r w:rsidRPr="00F97A4B">
        <w:rPr>
          <w:spacing w:val="1"/>
        </w:rPr>
        <w:t xml:space="preserve"> </w:t>
      </w:r>
      <w:r w:rsidRPr="00F97A4B">
        <w:t>числе</w:t>
      </w:r>
      <w:r w:rsidRPr="00F97A4B">
        <w:rPr>
          <w:spacing w:val="1"/>
        </w:rPr>
        <w:t xml:space="preserve"> </w:t>
      </w:r>
      <w:r w:rsidRPr="00F97A4B">
        <w:t>овладеют</w:t>
      </w:r>
      <w:r w:rsidRPr="00F97A4B">
        <w:rPr>
          <w:spacing w:val="1"/>
        </w:rPr>
        <w:t xml:space="preserve"> </w:t>
      </w:r>
      <w:r w:rsidRPr="00F97A4B">
        <w:t>действием</w:t>
      </w:r>
      <w:r w:rsidRPr="00F97A4B">
        <w:rPr>
          <w:spacing w:val="1"/>
        </w:rPr>
        <w:t xml:space="preserve"> </w:t>
      </w:r>
      <w:r w:rsidRPr="00F97A4B">
        <w:t>моделирования, а также широким спектром логических действий и операций, включая общие</w:t>
      </w:r>
      <w:r w:rsidRPr="00F97A4B">
        <w:rPr>
          <w:spacing w:val="1"/>
        </w:rPr>
        <w:t xml:space="preserve"> </w:t>
      </w:r>
      <w:r w:rsidRPr="00F97A4B">
        <w:t>приёмы</w:t>
      </w:r>
      <w:r w:rsidRPr="00F97A4B">
        <w:rPr>
          <w:spacing w:val="-2"/>
        </w:rPr>
        <w:t xml:space="preserve"> </w:t>
      </w:r>
      <w:r w:rsidRPr="00F97A4B">
        <w:t>решения</w:t>
      </w:r>
      <w:r w:rsidRPr="00F97A4B">
        <w:rPr>
          <w:spacing w:val="-3"/>
        </w:rPr>
        <w:t xml:space="preserve"> </w:t>
      </w:r>
      <w:r w:rsidRPr="00F97A4B">
        <w:t>задач.</w:t>
      </w:r>
    </w:p>
    <w:p w:rsidR="00C450EA" w:rsidRPr="00F97A4B" w:rsidRDefault="002F2362" w:rsidP="00267F92">
      <w:pPr>
        <w:pStyle w:val="Heading2"/>
        <w:ind w:left="0"/>
      </w:pPr>
      <w:bookmarkStart w:id="29" w:name="Педагогические_ориентиры:_культура_общен"/>
      <w:bookmarkEnd w:id="29"/>
      <w:r w:rsidRPr="00F97A4B">
        <w:t>Педагогические</w:t>
      </w:r>
      <w:r w:rsidRPr="00F97A4B">
        <w:rPr>
          <w:spacing w:val="-5"/>
        </w:rPr>
        <w:t xml:space="preserve"> </w:t>
      </w:r>
      <w:r w:rsidRPr="00F97A4B">
        <w:t>ориентиры:</w:t>
      </w:r>
      <w:r w:rsidRPr="00F97A4B">
        <w:rPr>
          <w:spacing w:val="-1"/>
        </w:rPr>
        <w:t xml:space="preserve"> </w:t>
      </w:r>
      <w:r w:rsidRPr="00F97A4B">
        <w:t>культура</w:t>
      </w:r>
      <w:r w:rsidRPr="00F97A4B">
        <w:rPr>
          <w:spacing w:val="-7"/>
        </w:rPr>
        <w:t xml:space="preserve"> </w:t>
      </w:r>
      <w:r w:rsidRPr="00F97A4B">
        <w:t>общения.</w:t>
      </w:r>
    </w:p>
    <w:p w:rsidR="00C450EA" w:rsidRPr="00F97A4B" w:rsidRDefault="002F2362" w:rsidP="00267F92">
      <w:pPr>
        <w:pStyle w:val="a3"/>
        <w:spacing w:line="237" w:lineRule="auto"/>
        <w:ind w:left="0" w:firstLine="710"/>
      </w:pPr>
      <w:r w:rsidRPr="00F97A4B">
        <w:t>В сфере коммуникативных универсальных учебных действий выпускники приобретут</w:t>
      </w:r>
      <w:r w:rsidRPr="00F97A4B">
        <w:rPr>
          <w:spacing w:val="1"/>
        </w:rPr>
        <w:t xml:space="preserve"> </w:t>
      </w:r>
      <w:r w:rsidRPr="00F97A4B">
        <w:t>умения</w:t>
      </w:r>
      <w:r w:rsidRPr="00F97A4B">
        <w:rPr>
          <w:spacing w:val="1"/>
        </w:rPr>
        <w:t xml:space="preserve"> </w:t>
      </w:r>
      <w:r w:rsidRPr="00F97A4B">
        <w:t>учитывать</w:t>
      </w:r>
      <w:r w:rsidRPr="00F97A4B">
        <w:rPr>
          <w:spacing w:val="1"/>
        </w:rPr>
        <w:t xml:space="preserve"> </w:t>
      </w:r>
      <w:r w:rsidRPr="00F97A4B">
        <w:t>позицию</w:t>
      </w:r>
      <w:r w:rsidRPr="00F97A4B">
        <w:rPr>
          <w:spacing w:val="1"/>
        </w:rPr>
        <w:t xml:space="preserve"> </w:t>
      </w:r>
      <w:r w:rsidRPr="00F97A4B">
        <w:t>собеседника</w:t>
      </w:r>
      <w:r w:rsidRPr="00F97A4B">
        <w:rPr>
          <w:spacing w:val="1"/>
        </w:rPr>
        <w:t xml:space="preserve"> </w:t>
      </w:r>
      <w:r w:rsidRPr="00F97A4B">
        <w:t>(партнёра),</w:t>
      </w:r>
      <w:r w:rsidRPr="00F97A4B">
        <w:rPr>
          <w:spacing w:val="1"/>
        </w:rPr>
        <w:t xml:space="preserve"> </w:t>
      </w:r>
      <w:r w:rsidRPr="00F97A4B">
        <w:t>организовывать</w:t>
      </w:r>
      <w:r w:rsidRPr="00F97A4B">
        <w:rPr>
          <w:spacing w:val="1"/>
        </w:rPr>
        <w:t xml:space="preserve"> </w:t>
      </w:r>
      <w:r w:rsidRPr="00F97A4B">
        <w:t>и</w:t>
      </w:r>
      <w:r w:rsidRPr="00F97A4B">
        <w:rPr>
          <w:spacing w:val="1"/>
        </w:rPr>
        <w:t xml:space="preserve"> </w:t>
      </w:r>
      <w:r w:rsidRPr="00F97A4B">
        <w:t>осуществлять</w:t>
      </w:r>
      <w:r w:rsidRPr="00F97A4B">
        <w:rPr>
          <w:spacing w:val="1"/>
        </w:rPr>
        <w:t xml:space="preserve"> </w:t>
      </w:r>
      <w:r w:rsidRPr="00F97A4B">
        <w:t>сотрудничество</w:t>
      </w:r>
      <w:r w:rsidRPr="00F97A4B">
        <w:rPr>
          <w:spacing w:val="1"/>
        </w:rPr>
        <w:t xml:space="preserve"> </w:t>
      </w:r>
      <w:r w:rsidRPr="00F97A4B">
        <w:t>и</w:t>
      </w:r>
      <w:r w:rsidRPr="00F97A4B">
        <w:rPr>
          <w:spacing w:val="1"/>
        </w:rPr>
        <w:t xml:space="preserve"> </w:t>
      </w:r>
      <w:r w:rsidRPr="00F97A4B">
        <w:t>кооперацию</w:t>
      </w:r>
      <w:r w:rsidRPr="00F97A4B">
        <w:rPr>
          <w:spacing w:val="1"/>
        </w:rPr>
        <w:t xml:space="preserve"> </w:t>
      </w:r>
      <w:r w:rsidRPr="00F97A4B">
        <w:t>с</w:t>
      </w:r>
      <w:r w:rsidRPr="00F97A4B">
        <w:rPr>
          <w:spacing w:val="1"/>
        </w:rPr>
        <w:t xml:space="preserve"> </w:t>
      </w:r>
      <w:r w:rsidRPr="00F97A4B">
        <w:t>учителем</w:t>
      </w:r>
      <w:r w:rsidRPr="00F97A4B">
        <w:rPr>
          <w:spacing w:val="1"/>
        </w:rPr>
        <w:t xml:space="preserve"> </w:t>
      </w:r>
      <w:r w:rsidRPr="00F97A4B">
        <w:t>и</w:t>
      </w:r>
      <w:r w:rsidRPr="00F97A4B">
        <w:rPr>
          <w:spacing w:val="1"/>
        </w:rPr>
        <w:t xml:space="preserve"> </w:t>
      </w:r>
      <w:r w:rsidRPr="00F97A4B">
        <w:t>сверстниками,</w:t>
      </w:r>
      <w:r w:rsidRPr="00F97A4B">
        <w:rPr>
          <w:spacing w:val="1"/>
        </w:rPr>
        <w:t xml:space="preserve"> </w:t>
      </w:r>
      <w:r w:rsidRPr="00F97A4B">
        <w:t>адекватно</w:t>
      </w:r>
      <w:r w:rsidRPr="00F97A4B">
        <w:rPr>
          <w:spacing w:val="1"/>
        </w:rPr>
        <w:t xml:space="preserve"> </w:t>
      </w:r>
      <w:r w:rsidRPr="00F97A4B">
        <w:t>воспринимать</w:t>
      </w:r>
      <w:r w:rsidRPr="00F97A4B">
        <w:rPr>
          <w:spacing w:val="1"/>
        </w:rPr>
        <w:t xml:space="preserve"> </w:t>
      </w:r>
      <w:r w:rsidRPr="00F97A4B">
        <w:t>и</w:t>
      </w:r>
      <w:r w:rsidRPr="00F97A4B">
        <w:rPr>
          <w:spacing w:val="1"/>
        </w:rPr>
        <w:t xml:space="preserve"> </w:t>
      </w:r>
      <w:r w:rsidRPr="00F97A4B">
        <w:t>передавать</w:t>
      </w:r>
      <w:r w:rsidRPr="00F97A4B">
        <w:rPr>
          <w:spacing w:val="1"/>
        </w:rPr>
        <w:t xml:space="preserve"> </w:t>
      </w:r>
      <w:r w:rsidRPr="00F97A4B">
        <w:t>информацию,</w:t>
      </w:r>
      <w:r w:rsidRPr="00F97A4B">
        <w:rPr>
          <w:spacing w:val="1"/>
        </w:rPr>
        <w:t xml:space="preserve"> </w:t>
      </w:r>
      <w:r w:rsidRPr="00F97A4B">
        <w:t>отображать</w:t>
      </w:r>
      <w:r w:rsidRPr="00F97A4B">
        <w:rPr>
          <w:spacing w:val="1"/>
        </w:rPr>
        <w:t xml:space="preserve"> </w:t>
      </w:r>
      <w:r w:rsidRPr="00F97A4B">
        <w:t>предметное</w:t>
      </w:r>
      <w:r w:rsidRPr="00F97A4B">
        <w:rPr>
          <w:spacing w:val="1"/>
        </w:rPr>
        <w:t xml:space="preserve"> </w:t>
      </w:r>
      <w:r w:rsidRPr="00F97A4B">
        <w:t>содержание</w:t>
      </w:r>
      <w:r w:rsidRPr="00F97A4B">
        <w:rPr>
          <w:spacing w:val="1"/>
        </w:rPr>
        <w:t xml:space="preserve"> </w:t>
      </w:r>
      <w:r w:rsidRPr="00F97A4B">
        <w:t>и</w:t>
      </w:r>
      <w:r w:rsidRPr="00F97A4B">
        <w:rPr>
          <w:spacing w:val="1"/>
        </w:rPr>
        <w:t xml:space="preserve"> </w:t>
      </w:r>
      <w:r w:rsidRPr="00F97A4B">
        <w:t>условия</w:t>
      </w:r>
      <w:r w:rsidRPr="00F97A4B">
        <w:rPr>
          <w:spacing w:val="1"/>
        </w:rPr>
        <w:t xml:space="preserve"> </w:t>
      </w:r>
      <w:r w:rsidRPr="00F97A4B">
        <w:t>деятельности</w:t>
      </w:r>
      <w:r w:rsidRPr="00F97A4B">
        <w:rPr>
          <w:spacing w:val="1"/>
        </w:rPr>
        <w:t xml:space="preserve"> </w:t>
      </w:r>
      <w:r w:rsidRPr="00F97A4B">
        <w:t>в</w:t>
      </w:r>
      <w:r w:rsidRPr="00F97A4B">
        <w:rPr>
          <w:spacing w:val="1"/>
        </w:rPr>
        <w:t xml:space="preserve"> </w:t>
      </w:r>
      <w:r w:rsidRPr="00F97A4B">
        <w:t>сообщениях, важнейшими</w:t>
      </w:r>
      <w:r w:rsidRPr="00F97A4B">
        <w:rPr>
          <w:spacing w:val="2"/>
        </w:rPr>
        <w:t xml:space="preserve"> </w:t>
      </w:r>
      <w:r w:rsidRPr="00F97A4B">
        <w:t>компонентами</w:t>
      </w:r>
      <w:r w:rsidRPr="00F97A4B">
        <w:rPr>
          <w:spacing w:val="3"/>
        </w:rPr>
        <w:t xml:space="preserve"> </w:t>
      </w:r>
      <w:r w:rsidRPr="00F97A4B">
        <w:t>которых</w:t>
      </w:r>
      <w:r w:rsidRPr="00F97A4B">
        <w:rPr>
          <w:spacing w:val="-3"/>
        </w:rPr>
        <w:t xml:space="preserve"> </w:t>
      </w:r>
      <w:r w:rsidRPr="00F97A4B">
        <w:t>являются</w:t>
      </w:r>
      <w:r w:rsidRPr="00F97A4B">
        <w:rPr>
          <w:spacing w:val="1"/>
        </w:rPr>
        <w:t xml:space="preserve"> </w:t>
      </w:r>
      <w:r w:rsidRPr="00F97A4B">
        <w:t>тексты.</w:t>
      </w:r>
    </w:p>
    <w:p w:rsidR="00C450EA" w:rsidRPr="00F97A4B" w:rsidRDefault="002F2362" w:rsidP="00267F92">
      <w:pPr>
        <w:pStyle w:val="Heading2"/>
        <w:spacing w:line="275" w:lineRule="exact"/>
        <w:ind w:left="0"/>
      </w:pPr>
      <w:bookmarkStart w:id="30" w:name="Условия,_обеспечивающие_развитие_УУД_в_о"/>
      <w:bookmarkEnd w:id="30"/>
      <w:r w:rsidRPr="00F97A4B">
        <w:t>Условия,</w:t>
      </w:r>
      <w:r w:rsidRPr="00F97A4B">
        <w:rPr>
          <w:spacing w:val="-3"/>
        </w:rPr>
        <w:t xml:space="preserve"> </w:t>
      </w:r>
      <w:r w:rsidRPr="00F97A4B">
        <w:t>обеспечивающие</w:t>
      </w:r>
      <w:r w:rsidRPr="00F97A4B">
        <w:rPr>
          <w:spacing w:val="-5"/>
        </w:rPr>
        <w:t xml:space="preserve"> </w:t>
      </w:r>
      <w:r w:rsidRPr="00F97A4B">
        <w:t>развитие</w:t>
      </w:r>
      <w:r w:rsidRPr="00F97A4B">
        <w:rPr>
          <w:spacing w:val="-6"/>
        </w:rPr>
        <w:t xml:space="preserve"> </w:t>
      </w:r>
      <w:r w:rsidRPr="00F97A4B">
        <w:t>УУД</w:t>
      </w:r>
      <w:r w:rsidRPr="00F97A4B">
        <w:rPr>
          <w:spacing w:val="-6"/>
        </w:rPr>
        <w:t xml:space="preserve"> </w:t>
      </w:r>
      <w:r w:rsidRPr="00F97A4B">
        <w:t>в</w:t>
      </w:r>
      <w:r w:rsidRPr="00F97A4B">
        <w:rPr>
          <w:spacing w:val="-6"/>
        </w:rPr>
        <w:t xml:space="preserve"> </w:t>
      </w:r>
      <w:r w:rsidRPr="00F97A4B">
        <w:t>образовательном</w:t>
      </w:r>
      <w:r w:rsidRPr="00F97A4B">
        <w:rPr>
          <w:spacing w:val="-5"/>
        </w:rPr>
        <w:t xml:space="preserve"> </w:t>
      </w:r>
      <w:r w:rsidRPr="00F97A4B">
        <w:t>процессе.</w:t>
      </w:r>
    </w:p>
    <w:p w:rsidR="00C450EA" w:rsidRPr="00F97A4B" w:rsidRDefault="002F2362" w:rsidP="00267F92">
      <w:pPr>
        <w:spacing w:line="274" w:lineRule="exact"/>
        <w:jc w:val="both"/>
        <w:rPr>
          <w:i/>
          <w:sz w:val="24"/>
          <w:szCs w:val="24"/>
        </w:rPr>
      </w:pPr>
      <w:r w:rsidRPr="00F97A4B">
        <w:rPr>
          <w:sz w:val="24"/>
          <w:szCs w:val="24"/>
        </w:rPr>
        <w:t>Учитель</w:t>
      </w:r>
      <w:r w:rsidRPr="00F97A4B">
        <w:rPr>
          <w:spacing w:val="1"/>
          <w:sz w:val="24"/>
          <w:szCs w:val="24"/>
        </w:rPr>
        <w:t xml:space="preserve"> </w:t>
      </w:r>
      <w:r w:rsidRPr="00F97A4B">
        <w:rPr>
          <w:i/>
          <w:sz w:val="24"/>
          <w:szCs w:val="24"/>
        </w:rPr>
        <w:t>знает:</w:t>
      </w:r>
    </w:p>
    <w:p w:rsidR="00C450EA" w:rsidRPr="00F97A4B" w:rsidRDefault="002F2362" w:rsidP="00B34D59">
      <w:pPr>
        <w:pStyle w:val="a5"/>
        <w:numPr>
          <w:ilvl w:val="0"/>
          <w:numId w:val="16"/>
        </w:numPr>
        <w:tabs>
          <w:tab w:val="left" w:pos="1908"/>
          <w:tab w:val="left" w:pos="1909"/>
        </w:tabs>
        <w:spacing w:line="274" w:lineRule="exact"/>
        <w:ind w:left="0"/>
        <w:jc w:val="both"/>
        <w:rPr>
          <w:sz w:val="24"/>
          <w:szCs w:val="24"/>
        </w:rPr>
      </w:pPr>
      <w:r w:rsidRPr="00F97A4B">
        <w:rPr>
          <w:sz w:val="24"/>
          <w:szCs w:val="24"/>
        </w:rPr>
        <w:t>важность</w:t>
      </w:r>
      <w:r w:rsidRPr="00F97A4B">
        <w:rPr>
          <w:spacing w:val="-10"/>
          <w:sz w:val="24"/>
          <w:szCs w:val="24"/>
        </w:rPr>
        <w:t xml:space="preserve"> </w:t>
      </w:r>
      <w:r w:rsidRPr="00F97A4B">
        <w:rPr>
          <w:sz w:val="24"/>
          <w:szCs w:val="24"/>
        </w:rPr>
        <w:t>формирования</w:t>
      </w:r>
      <w:r w:rsidRPr="00F97A4B">
        <w:rPr>
          <w:spacing w:val="-6"/>
          <w:sz w:val="24"/>
          <w:szCs w:val="24"/>
        </w:rPr>
        <w:t xml:space="preserve"> </w:t>
      </w:r>
      <w:r w:rsidRPr="00F97A4B">
        <w:rPr>
          <w:sz w:val="24"/>
          <w:szCs w:val="24"/>
        </w:rPr>
        <w:t>универсальных</w:t>
      </w:r>
      <w:r w:rsidRPr="00F97A4B">
        <w:rPr>
          <w:spacing w:val="-2"/>
          <w:sz w:val="24"/>
          <w:szCs w:val="24"/>
        </w:rPr>
        <w:t xml:space="preserve"> </w:t>
      </w:r>
      <w:r w:rsidRPr="00F97A4B">
        <w:rPr>
          <w:sz w:val="24"/>
          <w:szCs w:val="24"/>
        </w:rPr>
        <w:t>учебных</w:t>
      </w:r>
      <w:r w:rsidRPr="00F97A4B">
        <w:rPr>
          <w:spacing w:val="-11"/>
          <w:sz w:val="24"/>
          <w:szCs w:val="24"/>
        </w:rPr>
        <w:t xml:space="preserve"> </w:t>
      </w:r>
      <w:r w:rsidRPr="00F97A4B">
        <w:rPr>
          <w:sz w:val="24"/>
          <w:szCs w:val="24"/>
        </w:rPr>
        <w:t>действий</w:t>
      </w:r>
      <w:r w:rsidRPr="00F97A4B">
        <w:rPr>
          <w:spacing w:val="-6"/>
          <w:sz w:val="24"/>
          <w:szCs w:val="24"/>
        </w:rPr>
        <w:t xml:space="preserve"> </w:t>
      </w:r>
      <w:r w:rsidRPr="00F97A4B">
        <w:rPr>
          <w:sz w:val="24"/>
          <w:szCs w:val="24"/>
        </w:rPr>
        <w:t>школьников;</w:t>
      </w:r>
    </w:p>
    <w:p w:rsidR="00C450EA" w:rsidRPr="00F97A4B" w:rsidRDefault="002F2362" w:rsidP="00B34D59">
      <w:pPr>
        <w:pStyle w:val="a5"/>
        <w:numPr>
          <w:ilvl w:val="0"/>
          <w:numId w:val="16"/>
        </w:numPr>
        <w:tabs>
          <w:tab w:val="left" w:pos="1908"/>
          <w:tab w:val="left" w:pos="1909"/>
        </w:tabs>
        <w:spacing w:line="274" w:lineRule="exact"/>
        <w:ind w:left="0"/>
        <w:jc w:val="both"/>
        <w:rPr>
          <w:sz w:val="24"/>
          <w:szCs w:val="24"/>
        </w:rPr>
      </w:pPr>
      <w:r w:rsidRPr="00F97A4B">
        <w:rPr>
          <w:sz w:val="24"/>
          <w:szCs w:val="24"/>
        </w:rPr>
        <w:t>сущность</w:t>
      </w:r>
      <w:r w:rsidRPr="00F97A4B">
        <w:rPr>
          <w:spacing w:val="-5"/>
          <w:sz w:val="24"/>
          <w:szCs w:val="24"/>
        </w:rPr>
        <w:t xml:space="preserve"> </w:t>
      </w:r>
      <w:r w:rsidRPr="00F97A4B">
        <w:rPr>
          <w:sz w:val="24"/>
          <w:szCs w:val="24"/>
        </w:rPr>
        <w:t>и</w:t>
      </w:r>
      <w:r w:rsidRPr="00F97A4B">
        <w:rPr>
          <w:spacing w:val="-11"/>
          <w:sz w:val="24"/>
          <w:szCs w:val="24"/>
        </w:rPr>
        <w:t xml:space="preserve"> </w:t>
      </w:r>
      <w:r w:rsidRPr="00F97A4B">
        <w:rPr>
          <w:sz w:val="24"/>
          <w:szCs w:val="24"/>
        </w:rPr>
        <w:t>виды</w:t>
      </w:r>
      <w:r w:rsidRPr="00F97A4B">
        <w:rPr>
          <w:spacing w:val="-5"/>
          <w:sz w:val="24"/>
          <w:szCs w:val="24"/>
        </w:rPr>
        <w:t xml:space="preserve"> </w:t>
      </w:r>
      <w:r w:rsidRPr="00F97A4B">
        <w:rPr>
          <w:sz w:val="24"/>
          <w:szCs w:val="24"/>
        </w:rPr>
        <w:t>универсальных</w:t>
      </w:r>
      <w:r w:rsidRPr="00F97A4B">
        <w:rPr>
          <w:spacing w:val="-2"/>
          <w:sz w:val="24"/>
          <w:szCs w:val="24"/>
        </w:rPr>
        <w:t xml:space="preserve"> </w:t>
      </w:r>
      <w:r w:rsidRPr="00F97A4B">
        <w:rPr>
          <w:sz w:val="24"/>
          <w:szCs w:val="24"/>
        </w:rPr>
        <w:t>умений,</w:t>
      </w:r>
    </w:p>
    <w:p w:rsidR="00C450EA" w:rsidRPr="00F97A4B" w:rsidRDefault="002F2362" w:rsidP="00B34D59">
      <w:pPr>
        <w:pStyle w:val="a5"/>
        <w:numPr>
          <w:ilvl w:val="0"/>
          <w:numId w:val="16"/>
        </w:numPr>
        <w:tabs>
          <w:tab w:val="left" w:pos="1908"/>
          <w:tab w:val="left" w:pos="1909"/>
        </w:tabs>
        <w:spacing w:line="274" w:lineRule="exact"/>
        <w:ind w:left="0"/>
        <w:jc w:val="both"/>
        <w:rPr>
          <w:i/>
          <w:sz w:val="24"/>
          <w:szCs w:val="24"/>
        </w:rPr>
      </w:pPr>
      <w:r w:rsidRPr="00F97A4B">
        <w:rPr>
          <w:sz w:val="24"/>
          <w:szCs w:val="24"/>
        </w:rPr>
        <w:t>педагогические</w:t>
      </w:r>
      <w:r w:rsidRPr="00F97A4B">
        <w:rPr>
          <w:spacing w:val="-6"/>
          <w:sz w:val="24"/>
          <w:szCs w:val="24"/>
        </w:rPr>
        <w:t xml:space="preserve"> </w:t>
      </w:r>
      <w:r w:rsidRPr="00F97A4B">
        <w:rPr>
          <w:sz w:val="24"/>
          <w:szCs w:val="24"/>
        </w:rPr>
        <w:t>приемы</w:t>
      </w:r>
      <w:r w:rsidRPr="00F97A4B">
        <w:rPr>
          <w:spacing w:val="-5"/>
          <w:sz w:val="24"/>
          <w:szCs w:val="24"/>
        </w:rPr>
        <w:t xml:space="preserve"> </w:t>
      </w:r>
      <w:r w:rsidRPr="00F97A4B">
        <w:rPr>
          <w:sz w:val="24"/>
          <w:szCs w:val="24"/>
        </w:rPr>
        <w:t>и</w:t>
      </w:r>
      <w:r w:rsidRPr="00F97A4B">
        <w:rPr>
          <w:spacing w:val="-5"/>
          <w:sz w:val="24"/>
          <w:szCs w:val="24"/>
        </w:rPr>
        <w:t xml:space="preserve"> </w:t>
      </w:r>
      <w:r w:rsidRPr="00F97A4B">
        <w:rPr>
          <w:sz w:val="24"/>
          <w:szCs w:val="24"/>
        </w:rPr>
        <w:t>способы</w:t>
      </w:r>
      <w:r w:rsidRPr="00F97A4B">
        <w:rPr>
          <w:spacing w:val="-9"/>
          <w:sz w:val="24"/>
          <w:szCs w:val="24"/>
        </w:rPr>
        <w:t xml:space="preserve"> </w:t>
      </w:r>
      <w:r w:rsidRPr="00F97A4B">
        <w:rPr>
          <w:sz w:val="24"/>
          <w:szCs w:val="24"/>
        </w:rPr>
        <w:t>их</w:t>
      </w:r>
      <w:r w:rsidRPr="00F97A4B">
        <w:rPr>
          <w:spacing w:val="-6"/>
          <w:sz w:val="24"/>
          <w:szCs w:val="24"/>
        </w:rPr>
        <w:t xml:space="preserve"> </w:t>
      </w:r>
      <w:r w:rsidRPr="00F97A4B">
        <w:rPr>
          <w:sz w:val="24"/>
          <w:szCs w:val="24"/>
        </w:rPr>
        <w:t xml:space="preserve">формирования.Учитель </w:t>
      </w:r>
      <w:r w:rsidRPr="00F97A4B">
        <w:rPr>
          <w:i/>
          <w:sz w:val="24"/>
          <w:szCs w:val="24"/>
        </w:rPr>
        <w:t>умеет:</w:t>
      </w:r>
    </w:p>
    <w:p w:rsidR="00C450EA" w:rsidRPr="00F97A4B" w:rsidRDefault="002F2362" w:rsidP="00B34D59">
      <w:pPr>
        <w:pStyle w:val="a5"/>
        <w:numPr>
          <w:ilvl w:val="0"/>
          <w:numId w:val="16"/>
        </w:numPr>
        <w:tabs>
          <w:tab w:val="left" w:pos="1908"/>
          <w:tab w:val="left" w:pos="1909"/>
        </w:tabs>
        <w:spacing w:line="237" w:lineRule="auto"/>
        <w:ind w:left="0" w:firstLine="710"/>
        <w:jc w:val="both"/>
        <w:rPr>
          <w:sz w:val="24"/>
          <w:szCs w:val="24"/>
        </w:rPr>
      </w:pPr>
      <w:r w:rsidRPr="00F97A4B">
        <w:rPr>
          <w:sz w:val="24"/>
          <w:szCs w:val="24"/>
        </w:rPr>
        <w:t>отбирать</w:t>
      </w:r>
      <w:r w:rsidRPr="00F97A4B">
        <w:rPr>
          <w:spacing w:val="43"/>
          <w:sz w:val="24"/>
          <w:szCs w:val="24"/>
        </w:rPr>
        <w:t xml:space="preserve"> </w:t>
      </w:r>
      <w:r w:rsidRPr="00F97A4B">
        <w:rPr>
          <w:sz w:val="24"/>
          <w:szCs w:val="24"/>
        </w:rPr>
        <w:t>содержание</w:t>
      </w:r>
      <w:r w:rsidRPr="00F97A4B">
        <w:rPr>
          <w:spacing w:val="36"/>
          <w:sz w:val="24"/>
          <w:szCs w:val="24"/>
        </w:rPr>
        <w:t xml:space="preserve"> </w:t>
      </w:r>
      <w:r w:rsidRPr="00F97A4B">
        <w:rPr>
          <w:sz w:val="24"/>
          <w:szCs w:val="24"/>
        </w:rPr>
        <w:t>и</w:t>
      </w:r>
      <w:r w:rsidRPr="00F97A4B">
        <w:rPr>
          <w:spacing w:val="47"/>
          <w:sz w:val="24"/>
          <w:szCs w:val="24"/>
        </w:rPr>
        <w:t xml:space="preserve"> </w:t>
      </w:r>
      <w:r w:rsidRPr="00F97A4B">
        <w:rPr>
          <w:sz w:val="24"/>
          <w:szCs w:val="24"/>
        </w:rPr>
        <w:t>конструировать</w:t>
      </w:r>
      <w:r w:rsidRPr="00F97A4B">
        <w:rPr>
          <w:spacing w:val="49"/>
          <w:sz w:val="24"/>
          <w:szCs w:val="24"/>
        </w:rPr>
        <w:t xml:space="preserve"> </w:t>
      </w:r>
      <w:r w:rsidRPr="00F97A4B">
        <w:rPr>
          <w:sz w:val="24"/>
          <w:szCs w:val="24"/>
        </w:rPr>
        <w:t>учебный</w:t>
      </w:r>
      <w:r w:rsidRPr="00F97A4B">
        <w:rPr>
          <w:spacing w:val="43"/>
          <w:sz w:val="24"/>
          <w:szCs w:val="24"/>
        </w:rPr>
        <w:t xml:space="preserve"> </w:t>
      </w:r>
      <w:r w:rsidRPr="00F97A4B">
        <w:rPr>
          <w:sz w:val="24"/>
          <w:szCs w:val="24"/>
        </w:rPr>
        <w:t>процесс</w:t>
      </w:r>
      <w:r w:rsidRPr="00F97A4B">
        <w:rPr>
          <w:spacing w:val="40"/>
          <w:sz w:val="24"/>
          <w:szCs w:val="24"/>
        </w:rPr>
        <w:t xml:space="preserve"> </w:t>
      </w:r>
      <w:r w:rsidRPr="00F97A4B">
        <w:rPr>
          <w:sz w:val="24"/>
          <w:szCs w:val="24"/>
        </w:rPr>
        <w:t>с</w:t>
      </w:r>
      <w:r w:rsidRPr="00F97A4B">
        <w:rPr>
          <w:spacing w:val="45"/>
          <w:sz w:val="24"/>
          <w:szCs w:val="24"/>
        </w:rPr>
        <w:t xml:space="preserve"> </w:t>
      </w:r>
      <w:r w:rsidRPr="00F97A4B">
        <w:rPr>
          <w:sz w:val="24"/>
          <w:szCs w:val="24"/>
        </w:rPr>
        <w:t>учетом</w:t>
      </w:r>
      <w:r w:rsidRPr="00F97A4B">
        <w:rPr>
          <w:spacing w:val="-57"/>
          <w:sz w:val="24"/>
          <w:szCs w:val="24"/>
        </w:rPr>
        <w:t xml:space="preserve"> </w:t>
      </w:r>
      <w:r w:rsidRPr="00F97A4B">
        <w:rPr>
          <w:sz w:val="24"/>
          <w:szCs w:val="24"/>
        </w:rPr>
        <w:t>формированияУУД</w:t>
      </w:r>
    </w:p>
    <w:p w:rsidR="00C450EA" w:rsidRPr="00F97A4B" w:rsidRDefault="002F2362" w:rsidP="00B34D59">
      <w:pPr>
        <w:pStyle w:val="a5"/>
        <w:numPr>
          <w:ilvl w:val="0"/>
          <w:numId w:val="16"/>
        </w:numPr>
        <w:tabs>
          <w:tab w:val="left" w:pos="1908"/>
          <w:tab w:val="left" w:pos="1909"/>
        </w:tabs>
        <w:ind w:left="0"/>
        <w:jc w:val="both"/>
        <w:rPr>
          <w:sz w:val="24"/>
          <w:szCs w:val="24"/>
        </w:rPr>
      </w:pPr>
      <w:r w:rsidRPr="00F97A4B">
        <w:rPr>
          <w:sz w:val="24"/>
          <w:szCs w:val="24"/>
        </w:rPr>
        <w:t>использовать</w:t>
      </w:r>
      <w:r w:rsidRPr="00F97A4B">
        <w:rPr>
          <w:spacing w:val="-4"/>
          <w:sz w:val="24"/>
          <w:szCs w:val="24"/>
        </w:rPr>
        <w:t xml:space="preserve"> </w:t>
      </w:r>
      <w:r w:rsidRPr="00F97A4B">
        <w:rPr>
          <w:sz w:val="24"/>
          <w:szCs w:val="24"/>
        </w:rPr>
        <w:t>диагностический инструментарий успешности</w:t>
      </w:r>
      <w:r w:rsidRPr="00F97A4B">
        <w:rPr>
          <w:spacing w:val="-2"/>
          <w:sz w:val="24"/>
          <w:szCs w:val="24"/>
        </w:rPr>
        <w:t xml:space="preserve"> </w:t>
      </w:r>
      <w:r w:rsidRPr="00F97A4B">
        <w:rPr>
          <w:sz w:val="24"/>
          <w:szCs w:val="24"/>
        </w:rPr>
        <w:t>формирования</w:t>
      </w:r>
      <w:r w:rsidRPr="00F97A4B">
        <w:rPr>
          <w:spacing w:val="-1"/>
          <w:sz w:val="24"/>
          <w:szCs w:val="24"/>
        </w:rPr>
        <w:t xml:space="preserve"> </w:t>
      </w:r>
      <w:r w:rsidRPr="00F97A4B">
        <w:rPr>
          <w:sz w:val="24"/>
          <w:szCs w:val="24"/>
        </w:rPr>
        <w:t>УУД</w:t>
      </w:r>
    </w:p>
    <w:p w:rsidR="00C450EA" w:rsidRPr="00F97A4B" w:rsidRDefault="002F2362" w:rsidP="00B34D59">
      <w:pPr>
        <w:pStyle w:val="a5"/>
        <w:numPr>
          <w:ilvl w:val="0"/>
          <w:numId w:val="15"/>
        </w:numPr>
        <w:tabs>
          <w:tab w:val="left" w:pos="622"/>
        </w:tabs>
        <w:ind w:left="0" w:hanging="145"/>
        <w:jc w:val="both"/>
        <w:rPr>
          <w:sz w:val="24"/>
          <w:szCs w:val="24"/>
        </w:rPr>
      </w:pPr>
      <w:r w:rsidRPr="00F97A4B">
        <w:rPr>
          <w:sz w:val="24"/>
          <w:szCs w:val="24"/>
        </w:rPr>
        <w:t>привлекать</w:t>
      </w:r>
      <w:r w:rsidRPr="00F97A4B">
        <w:rPr>
          <w:spacing w:val="-2"/>
          <w:sz w:val="24"/>
          <w:szCs w:val="24"/>
        </w:rPr>
        <w:t xml:space="preserve"> </w:t>
      </w:r>
      <w:r w:rsidRPr="00F97A4B">
        <w:rPr>
          <w:sz w:val="24"/>
          <w:szCs w:val="24"/>
        </w:rPr>
        <w:t>родителей</w:t>
      </w:r>
      <w:r w:rsidRPr="00F97A4B">
        <w:rPr>
          <w:spacing w:val="2"/>
          <w:sz w:val="24"/>
          <w:szCs w:val="24"/>
        </w:rPr>
        <w:t xml:space="preserve"> </w:t>
      </w:r>
      <w:r w:rsidRPr="00F97A4B">
        <w:rPr>
          <w:sz w:val="24"/>
          <w:szCs w:val="24"/>
        </w:rPr>
        <w:t>к</w:t>
      </w:r>
      <w:r w:rsidRPr="00F97A4B">
        <w:rPr>
          <w:spacing w:val="-8"/>
          <w:sz w:val="24"/>
          <w:szCs w:val="24"/>
        </w:rPr>
        <w:t xml:space="preserve"> </w:t>
      </w:r>
      <w:r w:rsidRPr="00F97A4B">
        <w:rPr>
          <w:sz w:val="24"/>
          <w:szCs w:val="24"/>
        </w:rPr>
        <w:t>совместному</w:t>
      </w:r>
      <w:r w:rsidRPr="00F97A4B">
        <w:rPr>
          <w:spacing w:val="-15"/>
          <w:sz w:val="24"/>
          <w:szCs w:val="24"/>
        </w:rPr>
        <w:t xml:space="preserve"> </w:t>
      </w:r>
      <w:r w:rsidRPr="00F97A4B">
        <w:rPr>
          <w:sz w:val="24"/>
          <w:szCs w:val="24"/>
        </w:rPr>
        <w:t>решению</w:t>
      </w:r>
      <w:r w:rsidRPr="00F97A4B">
        <w:rPr>
          <w:spacing w:val="-4"/>
          <w:sz w:val="24"/>
          <w:szCs w:val="24"/>
        </w:rPr>
        <w:t xml:space="preserve"> </w:t>
      </w:r>
      <w:r w:rsidRPr="00F97A4B">
        <w:rPr>
          <w:sz w:val="24"/>
          <w:szCs w:val="24"/>
        </w:rPr>
        <w:t>проблемы</w:t>
      </w:r>
      <w:r w:rsidRPr="00F97A4B">
        <w:rPr>
          <w:spacing w:val="2"/>
          <w:sz w:val="24"/>
          <w:szCs w:val="24"/>
        </w:rPr>
        <w:t xml:space="preserve"> </w:t>
      </w:r>
      <w:r w:rsidRPr="00F97A4B">
        <w:rPr>
          <w:sz w:val="24"/>
          <w:szCs w:val="24"/>
        </w:rPr>
        <w:t>формирования</w:t>
      </w:r>
      <w:r w:rsidRPr="00F97A4B">
        <w:rPr>
          <w:spacing w:val="-7"/>
          <w:sz w:val="24"/>
          <w:szCs w:val="24"/>
        </w:rPr>
        <w:t xml:space="preserve"> </w:t>
      </w:r>
      <w:r w:rsidRPr="00F97A4B">
        <w:rPr>
          <w:sz w:val="24"/>
          <w:szCs w:val="24"/>
        </w:rPr>
        <w:t>УУД.</w:t>
      </w:r>
    </w:p>
    <w:p w:rsidR="00C450EA" w:rsidRPr="00F97A4B" w:rsidRDefault="00C450EA" w:rsidP="00267F92">
      <w:pPr>
        <w:pStyle w:val="a3"/>
        <w:ind w:left="0"/>
      </w:pPr>
    </w:p>
    <w:p w:rsidR="00C450EA" w:rsidRPr="00F97A4B" w:rsidRDefault="002F2362" w:rsidP="00267F92">
      <w:pPr>
        <w:pStyle w:val="Heading1"/>
        <w:ind w:left="0"/>
        <w:jc w:val="both"/>
      </w:pPr>
      <w:r w:rsidRPr="00F97A4B">
        <w:t>Система</w:t>
      </w:r>
      <w:r w:rsidRPr="00F97A4B">
        <w:rPr>
          <w:spacing w:val="-1"/>
        </w:rPr>
        <w:t xml:space="preserve"> </w:t>
      </w:r>
      <w:r w:rsidRPr="00F97A4B">
        <w:t>оценки</w:t>
      </w:r>
      <w:r w:rsidRPr="00F97A4B">
        <w:rPr>
          <w:spacing w:val="-3"/>
        </w:rPr>
        <w:t xml:space="preserve"> </w:t>
      </w:r>
      <w:r w:rsidRPr="00F97A4B">
        <w:t>УУД.</w:t>
      </w:r>
    </w:p>
    <w:p w:rsidR="00C450EA" w:rsidRPr="00F97A4B" w:rsidRDefault="002F2362" w:rsidP="00267F92">
      <w:pPr>
        <w:pStyle w:val="a3"/>
        <w:spacing w:line="237" w:lineRule="auto"/>
        <w:ind w:left="0" w:firstLine="706"/>
      </w:pPr>
      <w:r w:rsidRPr="00F97A4B">
        <w:t>Система</w:t>
      </w:r>
      <w:r w:rsidRPr="00F97A4B">
        <w:rPr>
          <w:spacing w:val="1"/>
        </w:rPr>
        <w:t xml:space="preserve"> </w:t>
      </w:r>
      <w:r w:rsidRPr="00F97A4B">
        <w:t>оценки</w:t>
      </w:r>
      <w:r w:rsidRPr="00F97A4B">
        <w:rPr>
          <w:spacing w:val="1"/>
        </w:rPr>
        <w:t xml:space="preserve"> </w:t>
      </w:r>
      <w:r w:rsidRPr="00F97A4B">
        <w:t>в</w:t>
      </w:r>
      <w:r w:rsidRPr="00F97A4B">
        <w:rPr>
          <w:spacing w:val="1"/>
        </w:rPr>
        <w:t xml:space="preserve"> </w:t>
      </w:r>
      <w:r w:rsidRPr="00F97A4B">
        <w:t>сфере</w:t>
      </w:r>
      <w:r w:rsidRPr="00F97A4B">
        <w:rPr>
          <w:spacing w:val="1"/>
        </w:rPr>
        <w:t xml:space="preserve"> </w:t>
      </w:r>
      <w:r w:rsidRPr="00F97A4B">
        <w:t>УУД</w:t>
      </w:r>
      <w:r w:rsidRPr="00F97A4B">
        <w:rPr>
          <w:spacing w:val="1"/>
        </w:rPr>
        <w:t xml:space="preserve"> </w:t>
      </w:r>
      <w:r w:rsidRPr="00F97A4B">
        <w:t>может</w:t>
      </w:r>
      <w:r w:rsidRPr="00F97A4B">
        <w:rPr>
          <w:spacing w:val="1"/>
        </w:rPr>
        <w:t xml:space="preserve"> </w:t>
      </w:r>
      <w:r w:rsidRPr="00F97A4B">
        <w:t>включать</w:t>
      </w:r>
      <w:r w:rsidRPr="00F97A4B">
        <w:rPr>
          <w:spacing w:val="1"/>
        </w:rPr>
        <w:t xml:space="preserve"> </w:t>
      </w:r>
      <w:r w:rsidRPr="00F97A4B">
        <w:t>в</w:t>
      </w:r>
      <w:r w:rsidRPr="00F97A4B">
        <w:rPr>
          <w:spacing w:val="1"/>
        </w:rPr>
        <w:t xml:space="preserve"> </w:t>
      </w:r>
      <w:r w:rsidRPr="00F97A4B">
        <w:t>себя</w:t>
      </w:r>
      <w:r w:rsidRPr="00F97A4B">
        <w:rPr>
          <w:spacing w:val="1"/>
        </w:rPr>
        <w:t xml:space="preserve"> </w:t>
      </w:r>
      <w:r w:rsidRPr="00F97A4B">
        <w:t>следующие</w:t>
      </w:r>
      <w:r w:rsidRPr="00F97A4B">
        <w:rPr>
          <w:spacing w:val="1"/>
        </w:rPr>
        <w:t xml:space="preserve"> </w:t>
      </w:r>
      <w:r w:rsidRPr="00F97A4B">
        <w:t>принципы</w:t>
      </w:r>
      <w:r w:rsidRPr="00F97A4B">
        <w:rPr>
          <w:spacing w:val="1"/>
        </w:rPr>
        <w:t xml:space="preserve"> </w:t>
      </w:r>
      <w:r w:rsidRPr="00F97A4B">
        <w:t>и</w:t>
      </w:r>
      <w:r w:rsidRPr="00F97A4B">
        <w:rPr>
          <w:spacing w:val="1"/>
        </w:rPr>
        <w:t xml:space="preserve"> </w:t>
      </w:r>
      <w:r w:rsidRPr="00F97A4B">
        <w:t>характеристики:</w:t>
      </w:r>
    </w:p>
    <w:p w:rsidR="00C450EA" w:rsidRPr="00F97A4B" w:rsidRDefault="002F2362" w:rsidP="00B34D59">
      <w:pPr>
        <w:pStyle w:val="a5"/>
        <w:numPr>
          <w:ilvl w:val="1"/>
          <w:numId w:val="15"/>
        </w:numPr>
        <w:tabs>
          <w:tab w:val="left" w:pos="1813"/>
        </w:tabs>
        <w:spacing w:line="294" w:lineRule="exact"/>
        <w:ind w:left="0" w:hanging="366"/>
        <w:jc w:val="both"/>
        <w:rPr>
          <w:sz w:val="24"/>
          <w:szCs w:val="24"/>
        </w:rPr>
      </w:pPr>
      <w:r w:rsidRPr="00F97A4B">
        <w:rPr>
          <w:sz w:val="24"/>
          <w:szCs w:val="24"/>
        </w:rPr>
        <w:t>систематичность</w:t>
      </w:r>
      <w:r w:rsidRPr="00F97A4B">
        <w:rPr>
          <w:spacing w:val="-3"/>
          <w:sz w:val="24"/>
          <w:szCs w:val="24"/>
        </w:rPr>
        <w:t xml:space="preserve"> </w:t>
      </w:r>
      <w:r w:rsidRPr="00F97A4B">
        <w:rPr>
          <w:sz w:val="24"/>
          <w:szCs w:val="24"/>
        </w:rPr>
        <w:t>сбора</w:t>
      </w:r>
      <w:r w:rsidRPr="00F97A4B">
        <w:rPr>
          <w:spacing w:val="-6"/>
          <w:sz w:val="24"/>
          <w:szCs w:val="24"/>
        </w:rPr>
        <w:t xml:space="preserve"> </w:t>
      </w:r>
      <w:r w:rsidRPr="00F97A4B">
        <w:rPr>
          <w:sz w:val="24"/>
          <w:szCs w:val="24"/>
        </w:rPr>
        <w:t>и</w:t>
      </w:r>
      <w:r w:rsidRPr="00F97A4B">
        <w:rPr>
          <w:spacing w:val="-5"/>
          <w:sz w:val="24"/>
          <w:szCs w:val="24"/>
        </w:rPr>
        <w:t xml:space="preserve"> </w:t>
      </w:r>
      <w:r w:rsidRPr="00F97A4B">
        <w:rPr>
          <w:sz w:val="24"/>
          <w:szCs w:val="24"/>
        </w:rPr>
        <w:t>анализа</w:t>
      </w:r>
      <w:r w:rsidRPr="00F97A4B">
        <w:rPr>
          <w:spacing w:val="-6"/>
          <w:sz w:val="24"/>
          <w:szCs w:val="24"/>
        </w:rPr>
        <w:t xml:space="preserve"> </w:t>
      </w:r>
      <w:r w:rsidRPr="00F97A4B">
        <w:rPr>
          <w:sz w:val="24"/>
          <w:szCs w:val="24"/>
        </w:rPr>
        <w:t>информации;</w:t>
      </w:r>
    </w:p>
    <w:p w:rsidR="00C450EA" w:rsidRPr="00F97A4B" w:rsidRDefault="002F2362" w:rsidP="00B34D59">
      <w:pPr>
        <w:pStyle w:val="a5"/>
        <w:numPr>
          <w:ilvl w:val="1"/>
          <w:numId w:val="15"/>
        </w:numPr>
        <w:tabs>
          <w:tab w:val="left" w:pos="1813"/>
        </w:tabs>
        <w:spacing w:line="237" w:lineRule="auto"/>
        <w:ind w:left="0" w:hanging="360"/>
        <w:jc w:val="both"/>
        <w:rPr>
          <w:sz w:val="24"/>
          <w:szCs w:val="24"/>
        </w:rPr>
      </w:pPr>
      <w:r w:rsidRPr="00F97A4B">
        <w:rPr>
          <w:sz w:val="24"/>
          <w:szCs w:val="24"/>
        </w:rPr>
        <w:t>совокупность</w:t>
      </w:r>
      <w:r w:rsidRPr="00F97A4B">
        <w:rPr>
          <w:spacing w:val="1"/>
          <w:sz w:val="24"/>
          <w:szCs w:val="24"/>
        </w:rPr>
        <w:t xml:space="preserve"> </w:t>
      </w:r>
      <w:r w:rsidRPr="00F97A4B">
        <w:rPr>
          <w:sz w:val="24"/>
          <w:szCs w:val="24"/>
        </w:rPr>
        <w:t>показателей</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индикаторов</w:t>
      </w:r>
      <w:r w:rsidRPr="00F97A4B">
        <w:rPr>
          <w:spacing w:val="1"/>
          <w:sz w:val="24"/>
          <w:szCs w:val="24"/>
        </w:rPr>
        <w:t xml:space="preserve"> </w:t>
      </w:r>
      <w:r w:rsidRPr="00F97A4B">
        <w:rPr>
          <w:sz w:val="24"/>
          <w:szCs w:val="24"/>
        </w:rPr>
        <w:t>оценивания</w:t>
      </w:r>
      <w:r w:rsidRPr="00F97A4B">
        <w:rPr>
          <w:spacing w:val="1"/>
          <w:sz w:val="24"/>
          <w:szCs w:val="24"/>
        </w:rPr>
        <w:t xml:space="preserve"> </w:t>
      </w:r>
      <w:r w:rsidRPr="00F97A4B">
        <w:rPr>
          <w:sz w:val="24"/>
          <w:szCs w:val="24"/>
        </w:rPr>
        <w:t>должна</w:t>
      </w:r>
      <w:r w:rsidRPr="00F97A4B">
        <w:rPr>
          <w:spacing w:val="61"/>
          <w:sz w:val="24"/>
          <w:szCs w:val="24"/>
        </w:rPr>
        <w:t xml:space="preserve"> </w:t>
      </w:r>
      <w:r w:rsidRPr="00F97A4B">
        <w:rPr>
          <w:sz w:val="24"/>
          <w:szCs w:val="24"/>
        </w:rPr>
        <w:t>учитывать</w:t>
      </w:r>
      <w:r w:rsidRPr="00F97A4B">
        <w:rPr>
          <w:spacing w:val="1"/>
          <w:sz w:val="24"/>
          <w:szCs w:val="24"/>
        </w:rPr>
        <w:t xml:space="preserve"> </w:t>
      </w:r>
      <w:r w:rsidRPr="00F97A4B">
        <w:rPr>
          <w:sz w:val="24"/>
          <w:szCs w:val="24"/>
        </w:rPr>
        <w:t>интересы</w:t>
      </w:r>
      <w:r w:rsidRPr="00F97A4B">
        <w:rPr>
          <w:spacing w:val="1"/>
          <w:sz w:val="24"/>
          <w:szCs w:val="24"/>
        </w:rPr>
        <w:t xml:space="preserve"> </w:t>
      </w:r>
      <w:r w:rsidRPr="00F97A4B">
        <w:rPr>
          <w:sz w:val="24"/>
          <w:szCs w:val="24"/>
        </w:rPr>
        <w:t>всех</w:t>
      </w:r>
      <w:r w:rsidRPr="00F97A4B">
        <w:rPr>
          <w:spacing w:val="1"/>
          <w:sz w:val="24"/>
          <w:szCs w:val="24"/>
        </w:rPr>
        <w:t xml:space="preserve"> </w:t>
      </w:r>
      <w:r w:rsidRPr="00F97A4B">
        <w:rPr>
          <w:sz w:val="24"/>
          <w:szCs w:val="24"/>
        </w:rPr>
        <w:t>участников</w:t>
      </w:r>
      <w:r w:rsidRPr="00F97A4B">
        <w:rPr>
          <w:spacing w:val="1"/>
          <w:sz w:val="24"/>
          <w:szCs w:val="24"/>
        </w:rPr>
        <w:t xml:space="preserve"> </w:t>
      </w:r>
      <w:r w:rsidRPr="00F97A4B">
        <w:rPr>
          <w:sz w:val="24"/>
          <w:szCs w:val="24"/>
        </w:rPr>
        <w:t>образовательной</w:t>
      </w:r>
      <w:r w:rsidRPr="00F97A4B">
        <w:rPr>
          <w:spacing w:val="1"/>
          <w:sz w:val="24"/>
          <w:szCs w:val="24"/>
        </w:rPr>
        <w:t xml:space="preserve"> </w:t>
      </w:r>
      <w:r w:rsidRPr="00F97A4B">
        <w:rPr>
          <w:sz w:val="24"/>
          <w:szCs w:val="24"/>
        </w:rPr>
        <w:t>деятельности,</w:t>
      </w:r>
      <w:r w:rsidRPr="00F97A4B">
        <w:rPr>
          <w:spacing w:val="1"/>
          <w:sz w:val="24"/>
          <w:szCs w:val="24"/>
        </w:rPr>
        <w:t xml:space="preserve"> </w:t>
      </w:r>
      <w:r w:rsidRPr="00F97A4B">
        <w:rPr>
          <w:sz w:val="24"/>
          <w:szCs w:val="24"/>
        </w:rPr>
        <w:t>то</w:t>
      </w:r>
      <w:r w:rsidRPr="00F97A4B">
        <w:rPr>
          <w:spacing w:val="1"/>
          <w:sz w:val="24"/>
          <w:szCs w:val="24"/>
        </w:rPr>
        <w:t xml:space="preserve"> </w:t>
      </w:r>
      <w:r w:rsidRPr="00F97A4B">
        <w:rPr>
          <w:sz w:val="24"/>
          <w:szCs w:val="24"/>
        </w:rPr>
        <w:t>есть</w:t>
      </w:r>
      <w:r w:rsidRPr="00F97A4B">
        <w:rPr>
          <w:spacing w:val="1"/>
          <w:sz w:val="24"/>
          <w:szCs w:val="24"/>
        </w:rPr>
        <w:t xml:space="preserve"> </w:t>
      </w:r>
      <w:r w:rsidRPr="00F97A4B">
        <w:rPr>
          <w:sz w:val="24"/>
          <w:szCs w:val="24"/>
        </w:rPr>
        <w:t>быть</w:t>
      </w:r>
      <w:r w:rsidRPr="00F97A4B">
        <w:rPr>
          <w:spacing w:val="1"/>
          <w:sz w:val="24"/>
          <w:szCs w:val="24"/>
        </w:rPr>
        <w:t xml:space="preserve"> </w:t>
      </w:r>
      <w:r w:rsidRPr="00F97A4B">
        <w:rPr>
          <w:sz w:val="24"/>
          <w:szCs w:val="24"/>
        </w:rPr>
        <w:t>информативной</w:t>
      </w:r>
      <w:r w:rsidRPr="00F97A4B">
        <w:rPr>
          <w:spacing w:val="1"/>
          <w:sz w:val="24"/>
          <w:szCs w:val="24"/>
        </w:rPr>
        <w:t xml:space="preserve"> </w:t>
      </w:r>
      <w:r w:rsidRPr="00F97A4B">
        <w:rPr>
          <w:sz w:val="24"/>
          <w:szCs w:val="24"/>
        </w:rPr>
        <w:t>для</w:t>
      </w:r>
      <w:r w:rsidRPr="00F97A4B">
        <w:rPr>
          <w:spacing w:val="3"/>
          <w:sz w:val="24"/>
          <w:szCs w:val="24"/>
        </w:rPr>
        <w:t xml:space="preserve"> </w:t>
      </w:r>
      <w:r w:rsidRPr="00F97A4B">
        <w:rPr>
          <w:sz w:val="24"/>
          <w:szCs w:val="24"/>
        </w:rPr>
        <w:t>управленцев, педагогов,</w:t>
      </w:r>
      <w:r w:rsidRPr="00F97A4B">
        <w:rPr>
          <w:spacing w:val="2"/>
          <w:sz w:val="24"/>
          <w:szCs w:val="24"/>
        </w:rPr>
        <w:t xml:space="preserve"> </w:t>
      </w:r>
      <w:r w:rsidRPr="00F97A4B">
        <w:rPr>
          <w:sz w:val="24"/>
          <w:szCs w:val="24"/>
        </w:rPr>
        <w:t>родителей,</w:t>
      </w:r>
      <w:r w:rsidRPr="00F97A4B">
        <w:rPr>
          <w:spacing w:val="11"/>
          <w:sz w:val="24"/>
          <w:szCs w:val="24"/>
        </w:rPr>
        <w:t xml:space="preserve"> </w:t>
      </w:r>
      <w:r w:rsidRPr="00F97A4B">
        <w:rPr>
          <w:sz w:val="24"/>
          <w:szCs w:val="24"/>
        </w:rPr>
        <w:t>учащихся;</w:t>
      </w:r>
    </w:p>
    <w:p w:rsidR="00C450EA" w:rsidRPr="00F97A4B" w:rsidRDefault="002F2362" w:rsidP="00B34D59">
      <w:pPr>
        <w:pStyle w:val="a5"/>
        <w:numPr>
          <w:ilvl w:val="1"/>
          <w:numId w:val="15"/>
        </w:numPr>
        <w:tabs>
          <w:tab w:val="left" w:pos="1813"/>
        </w:tabs>
        <w:spacing w:line="237" w:lineRule="auto"/>
        <w:ind w:left="0" w:hanging="360"/>
        <w:jc w:val="both"/>
        <w:rPr>
          <w:sz w:val="24"/>
          <w:szCs w:val="24"/>
        </w:rPr>
      </w:pPr>
      <w:r w:rsidRPr="00F97A4B">
        <w:rPr>
          <w:sz w:val="24"/>
          <w:szCs w:val="24"/>
        </w:rPr>
        <w:t>доступность</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прозрачность</w:t>
      </w:r>
      <w:r w:rsidRPr="00F97A4B">
        <w:rPr>
          <w:spacing w:val="1"/>
          <w:sz w:val="24"/>
          <w:szCs w:val="24"/>
        </w:rPr>
        <w:t xml:space="preserve"> </w:t>
      </w:r>
      <w:r w:rsidRPr="00F97A4B">
        <w:rPr>
          <w:sz w:val="24"/>
          <w:szCs w:val="24"/>
        </w:rPr>
        <w:t>данных</w:t>
      </w:r>
      <w:r w:rsidRPr="00F97A4B">
        <w:rPr>
          <w:spacing w:val="1"/>
          <w:sz w:val="24"/>
          <w:szCs w:val="24"/>
        </w:rPr>
        <w:t xml:space="preserve"> </w:t>
      </w:r>
      <w:r w:rsidRPr="00F97A4B">
        <w:rPr>
          <w:sz w:val="24"/>
          <w:szCs w:val="24"/>
        </w:rPr>
        <w:t>о</w:t>
      </w:r>
      <w:r w:rsidRPr="00F97A4B">
        <w:rPr>
          <w:spacing w:val="1"/>
          <w:sz w:val="24"/>
          <w:szCs w:val="24"/>
        </w:rPr>
        <w:t xml:space="preserve"> </w:t>
      </w:r>
      <w:r w:rsidRPr="00F97A4B">
        <w:rPr>
          <w:sz w:val="24"/>
          <w:szCs w:val="24"/>
        </w:rPr>
        <w:t>результатах</w:t>
      </w:r>
      <w:r w:rsidRPr="00F97A4B">
        <w:rPr>
          <w:spacing w:val="1"/>
          <w:sz w:val="24"/>
          <w:szCs w:val="24"/>
        </w:rPr>
        <w:t xml:space="preserve"> </w:t>
      </w:r>
      <w:r w:rsidRPr="00F97A4B">
        <w:rPr>
          <w:sz w:val="24"/>
          <w:szCs w:val="24"/>
        </w:rPr>
        <w:t>оценивания</w:t>
      </w:r>
      <w:r w:rsidRPr="00F97A4B">
        <w:rPr>
          <w:spacing w:val="1"/>
          <w:sz w:val="24"/>
          <w:szCs w:val="24"/>
        </w:rPr>
        <w:t xml:space="preserve"> </w:t>
      </w:r>
      <w:r w:rsidRPr="00F97A4B">
        <w:rPr>
          <w:sz w:val="24"/>
          <w:szCs w:val="24"/>
        </w:rPr>
        <w:t>для</w:t>
      </w:r>
      <w:r w:rsidRPr="00F97A4B">
        <w:rPr>
          <w:spacing w:val="1"/>
          <w:sz w:val="24"/>
          <w:szCs w:val="24"/>
        </w:rPr>
        <w:t xml:space="preserve"> </w:t>
      </w:r>
      <w:r w:rsidRPr="00F97A4B">
        <w:rPr>
          <w:sz w:val="24"/>
          <w:szCs w:val="24"/>
        </w:rPr>
        <w:t>всех</w:t>
      </w:r>
      <w:r w:rsidRPr="00F97A4B">
        <w:rPr>
          <w:spacing w:val="1"/>
          <w:sz w:val="24"/>
          <w:szCs w:val="24"/>
        </w:rPr>
        <w:t xml:space="preserve"> </w:t>
      </w:r>
      <w:r w:rsidRPr="00F97A4B">
        <w:rPr>
          <w:sz w:val="24"/>
          <w:szCs w:val="24"/>
        </w:rPr>
        <w:t>участников</w:t>
      </w:r>
      <w:r w:rsidRPr="00F97A4B">
        <w:rPr>
          <w:spacing w:val="-5"/>
          <w:sz w:val="24"/>
          <w:szCs w:val="24"/>
        </w:rPr>
        <w:t xml:space="preserve"> </w:t>
      </w:r>
      <w:r w:rsidRPr="00F97A4B">
        <w:rPr>
          <w:sz w:val="24"/>
          <w:szCs w:val="24"/>
        </w:rPr>
        <w:t>образовательной деятельности.</w:t>
      </w:r>
    </w:p>
    <w:p w:rsidR="00C450EA" w:rsidRPr="00F97A4B" w:rsidRDefault="002F2362" w:rsidP="00267F92">
      <w:pPr>
        <w:pStyle w:val="a3"/>
        <w:ind w:left="0" w:firstLine="706"/>
      </w:pPr>
      <w:r w:rsidRPr="00F97A4B">
        <w:t>Оценка деятельности образовательной организации по формированию и развитию</w:t>
      </w:r>
      <w:r w:rsidRPr="00F97A4B">
        <w:rPr>
          <w:spacing w:val="1"/>
        </w:rPr>
        <w:t xml:space="preserve"> </w:t>
      </w:r>
      <w:r w:rsidRPr="00F97A4B">
        <w:t>УУД у</w:t>
      </w:r>
      <w:r w:rsidRPr="00F97A4B">
        <w:rPr>
          <w:spacing w:val="1"/>
        </w:rPr>
        <w:t xml:space="preserve"> </w:t>
      </w:r>
      <w:r w:rsidRPr="00F97A4B">
        <w:t>учащихся</w:t>
      </w:r>
      <w:r w:rsidRPr="00F97A4B">
        <w:rPr>
          <w:spacing w:val="1"/>
        </w:rPr>
        <w:t xml:space="preserve"> </w:t>
      </w:r>
      <w:r w:rsidRPr="00F97A4B">
        <w:t>может</w:t>
      </w:r>
      <w:r w:rsidRPr="00F97A4B">
        <w:rPr>
          <w:spacing w:val="1"/>
        </w:rPr>
        <w:t xml:space="preserve"> </w:t>
      </w:r>
      <w:r w:rsidRPr="00F97A4B">
        <w:t>учитывать</w:t>
      </w:r>
      <w:r w:rsidRPr="00F97A4B">
        <w:rPr>
          <w:spacing w:val="1"/>
        </w:rPr>
        <w:t xml:space="preserve"> </w:t>
      </w:r>
      <w:r w:rsidRPr="00F97A4B">
        <w:t>работу</w:t>
      </w:r>
      <w:r w:rsidRPr="00F97A4B">
        <w:rPr>
          <w:spacing w:val="1"/>
        </w:rPr>
        <w:t xml:space="preserve"> </w:t>
      </w:r>
      <w:r w:rsidRPr="00F97A4B">
        <w:t>по</w:t>
      </w:r>
      <w:r w:rsidRPr="00F97A4B">
        <w:rPr>
          <w:spacing w:val="1"/>
        </w:rPr>
        <w:t xml:space="preserve"> </w:t>
      </w:r>
      <w:r w:rsidRPr="00F97A4B">
        <w:t>обеспечению</w:t>
      </w:r>
      <w:r w:rsidRPr="00F97A4B">
        <w:rPr>
          <w:spacing w:val="1"/>
        </w:rPr>
        <w:t xml:space="preserve"> </w:t>
      </w:r>
      <w:r w:rsidRPr="00F97A4B">
        <w:t>кадровых,</w:t>
      </w:r>
      <w:r w:rsidRPr="00F97A4B">
        <w:rPr>
          <w:spacing w:val="1"/>
        </w:rPr>
        <w:t xml:space="preserve"> </w:t>
      </w:r>
      <w:r w:rsidRPr="00F97A4B">
        <w:t>методических,</w:t>
      </w:r>
      <w:r w:rsidRPr="00F97A4B">
        <w:rPr>
          <w:spacing w:val="1"/>
        </w:rPr>
        <w:t xml:space="preserve"> </w:t>
      </w:r>
      <w:r w:rsidRPr="00F97A4B">
        <w:t>материально-</w:t>
      </w:r>
      <w:r w:rsidRPr="00F97A4B">
        <w:rPr>
          <w:spacing w:val="-2"/>
        </w:rPr>
        <w:t xml:space="preserve"> </w:t>
      </w:r>
      <w:r w:rsidRPr="00F97A4B">
        <w:t>технических</w:t>
      </w:r>
      <w:r w:rsidRPr="00F97A4B">
        <w:rPr>
          <w:spacing w:val="8"/>
        </w:rPr>
        <w:t xml:space="preserve"> </w:t>
      </w:r>
      <w:r w:rsidRPr="00F97A4B">
        <w:t>условий.</w:t>
      </w:r>
    </w:p>
    <w:p w:rsidR="00C450EA" w:rsidRPr="00F97A4B" w:rsidRDefault="002F2362" w:rsidP="00267F92">
      <w:pPr>
        <w:pStyle w:val="a3"/>
        <w:spacing w:line="237" w:lineRule="auto"/>
        <w:ind w:left="0" w:firstLine="706"/>
      </w:pPr>
      <w:r w:rsidRPr="00F97A4B">
        <w:t>В процессе реализации мониторинга успешности освоения и применения УУД могут</w:t>
      </w:r>
      <w:r w:rsidRPr="00F97A4B">
        <w:rPr>
          <w:spacing w:val="-57"/>
        </w:rPr>
        <w:t xml:space="preserve"> </w:t>
      </w:r>
      <w:r w:rsidRPr="00F97A4B">
        <w:t>быть</w:t>
      </w:r>
      <w:r w:rsidRPr="00F97A4B">
        <w:rPr>
          <w:spacing w:val="8"/>
        </w:rPr>
        <w:t xml:space="preserve"> </w:t>
      </w:r>
      <w:r w:rsidRPr="00F97A4B">
        <w:t>учтены</w:t>
      </w:r>
      <w:r w:rsidRPr="00F97A4B">
        <w:rPr>
          <w:spacing w:val="3"/>
        </w:rPr>
        <w:t xml:space="preserve"> </w:t>
      </w:r>
      <w:r w:rsidRPr="00F97A4B">
        <w:t>следующие</w:t>
      </w:r>
      <w:r w:rsidRPr="00F97A4B">
        <w:rPr>
          <w:spacing w:val="2"/>
        </w:rPr>
        <w:t xml:space="preserve"> </w:t>
      </w:r>
      <w:r w:rsidRPr="00F97A4B">
        <w:t>этапы</w:t>
      </w:r>
      <w:r w:rsidRPr="00F97A4B">
        <w:rPr>
          <w:spacing w:val="-1"/>
        </w:rPr>
        <w:t xml:space="preserve"> </w:t>
      </w:r>
      <w:r w:rsidRPr="00F97A4B">
        <w:t>освоения</w:t>
      </w:r>
      <w:r w:rsidRPr="00F97A4B">
        <w:rPr>
          <w:spacing w:val="4"/>
        </w:rPr>
        <w:t xml:space="preserve"> </w:t>
      </w:r>
      <w:r w:rsidRPr="00F97A4B">
        <w:t>УУД:</w:t>
      </w:r>
    </w:p>
    <w:p w:rsidR="00C450EA" w:rsidRPr="00F97A4B" w:rsidRDefault="002F2362" w:rsidP="00B34D59">
      <w:pPr>
        <w:pStyle w:val="a5"/>
        <w:numPr>
          <w:ilvl w:val="0"/>
          <w:numId w:val="14"/>
        </w:numPr>
        <w:tabs>
          <w:tab w:val="left" w:pos="1453"/>
        </w:tabs>
        <w:ind w:left="0"/>
        <w:jc w:val="both"/>
        <w:rPr>
          <w:sz w:val="24"/>
          <w:szCs w:val="24"/>
        </w:rPr>
      </w:pPr>
      <w:r w:rsidRPr="00F97A4B">
        <w:rPr>
          <w:sz w:val="24"/>
          <w:szCs w:val="24"/>
        </w:rPr>
        <w:t>универсальное</w:t>
      </w:r>
      <w:r w:rsidRPr="00F97A4B">
        <w:rPr>
          <w:spacing w:val="1"/>
          <w:sz w:val="24"/>
          <w:szCs w:val="24"/>
        </w:rPr>
        <w:t xml:space="preserve"> </w:t>
      </w:r>
      <w:r w:rsidRPr="00F97A4B">
        <w:rPr>
          <w:sz w:val="24"/>
          <w:szCs w:val="24"/>
        </w:rPr>
        <w:t>учебное</w:t>
      </w:r>
      <w:r w:rsidRPr="00F97A4B">
        <w:rPr>
          <w:spacing w:val="1"/>
          <w:sz w:val="24"/>
          <w:szCs w:val="24"/>
        </w:rPr>
        <w:t xml:space="preserve"> </w:t>
      </w:r>
      <w:r w:rsidRPr="00F97A4B">
        <w:rPr>
          <w:sz w:val="24"/>
          <w:szCs w:val="24"/>
        </w:rPr>
        <w:t>действие</w:t>
      </w:r>
      <w:r w:rsidRPr="00F97A4B">
        <w:rPr>
          <w:spacing w:val="1"/>
          <w:sz w:val="24"/>
          <w:szCs w:val="24"/>
        </w:rPr>
        <w:t xml:space="preserve"> </w:t>
      </w:r>
      <w:r w:rsidRPr="00F97A4B">
        <w:rPr>
          <w:sz w:val="24"/>
          <w:szCs w:val="24"/>
        </w:rPr>
        <w:t>не</w:t>
      </w:r>
      <w:r w:rsidRPr="00F97A4B">
        <w:rPr>
          <w:spacing w:val="1"/>
          <w:sz w:val="24"/>
          <w:szCs w:val="24"/>
        </w:rPr>
        <w:t xml:space="preserve"> </w:t>
      </w:r>
      <w:r w:rsidRPr="00F97A4B">
        <w:rPr>
          <w:sz w:val="24"/>
          <w:szCs w:val="24"/>
        </w:rPr>
        <w:t>сформировано</w:t>
      </w:r>
      <w:r w:rsidRPr="00F97A4B">
        <w:rPr>
          <w:spacing w:val="1"/>
          <w:sz w:val="24"/>
          <w:szCs w:val="24"/>
        </w:rPr>
        <w:t xml:space="preserve"> </w:t>
      </w:r>
      <w:r w:rsidRPr="00F97A4B">
        <w:rPr>
          <w:sz w:val="24"/>
          <w:szCs w:val="24"/>
        </w:rPr>
        <w:t>(школьник</w:t>
      </w:r>
      <w:r w:rsidRPr="00F97A4B">
        <w:rPr>
          <w:spacing w:val="1"/>
          <w:sz w:val="24"/>
          <w:szCs w:val="24"/>
        </w:rPr>
        <w:t xml:space="preserve"> </w:t>
      </w:r>
      <w:r w:rsidRPr="00F97A4B">
        <w:rPr>
          <w:sz w:val="24"/>
          <w:szCs w:val="24"/>
        </w:rPr>
        <w:t>может</w:t>
      </w:r>
      <w:r w:rsidRPr="00F97A4B">
        <w:rPr>
          <w:spacing w:val="1"/>
          <w:sz w:val="24"/>
          <w:szCs w:val="24"/>
        </w:rPr>
        <w:t xml:space="preserve"> </w:t>
      </w:r>
      <w:r w:rsidRPr="00F97A4B">
        <w:rPr>
          <w:sz w:val="24"/>
          <w:szCs w:val="24"/>
        </w:rPr>
        <w:t>выполнить</w:t>
      </w:r>
      <w:r w:rsidRPr="00F97A4B">
        <w:rPr>
          <w:spacing w:val="1"/>
          <w:sz w:val="24"/>
          <w:szCs w:val="24"/>
        </w:rPr>
        <w:t xml:space="preserve"> </w:t>
      </w:r>
      <w:r w:rsidRPr="00F97A4B">
        <w:rPr>
          <w:sz w:val="24"/>
          <w:szCs w:val="24"/>
        </w:rPr>
        <w:t>лишь отдельные операции, может только копировать действия учителя, не планирует</w:t>
      </w:r>
      <w:r w:rsidRPr="00F97A4B">
        <w:rPr>
          <w:spacing w:val="-57"/>
          <w:sz w:val="24"/>
          <w:szCs w:val="24"/>
        </w:rPr>
        <w:t xml:space="preserve"> </w:t>
      </w:r>
      <w:r w:rsidRPr="00F97A4B">
        <w:rPr>
          <w:sz w:val="24"/>
          <w:szCs w:val="24"/>
        </w:rPr>
        <w:t>и не контролирует своих действий, подменяет учебную задачу задачей буквального</w:t>
      </w:r>
      <w:r w:rsidRPr="00F97A4B">
        <w:rPr>
          <w:spacing w:val="1"/>
          <w:sz w:val="24"/>
          <w:szCs w:val="24"/>
        </w:rPr>
        <w:t xml:space="preserve"> </w:t>
      </w:r>
      <w:r w:rsidRPr="00F97A4B">
        <w:rPr>
          <w:sz w:val="24"/>
          <w:szCs w:val="24"/>
        </w:rPr>
        <w:t>заучивания</w:t>
      </w:r>
      <w:r w:rsidRPr="00F97A4B">
        <w:rPr>
          <w:spacing w:val="3"/>
          <w:sz w:val="24"/>
          <w:szCs w:val="24"/>
        </w:rPr>
        <w:t xml:space="preserve"> </w:t>
      </w:r>
      <w:r w:rsidRPr="00F97A4B">
        <w:rPr>
          <w:sz w:val="24"/>
          <w:szCs w:val="24"/>
        </w:rPr>
        <w:t>и</w:t>
      </w:r>
      <w:r w:rsidRPr="00F97A4B">
        <w:rPr>
          <w:spacing w:val="-2"/>
          <w:sz w:val="24"/>
          <w:szCs w:val="24"/>
        </w:rPr>
        <w:t xml:space="preserve"> </w:t>
      </w:r>
      <w:r w:rsidRPr="00F97A4B">
        <w:rPr>
          <w:sz w:val="24"/>
          <w:szCs w:val="24"/>
        </w:rPr>
        <w:t>воспроизведения);</w:t>
      </w:r>
    </w:p>
    <w:p w:rsidR="00C450EA" w:rsidRPr="00F97A4B" w:rsidRDefault="002F2362" w:rsidP="00B34D59">
      <w:pPr>
        <w:pStyle w:val="a5"/>
        <w:numPr>
          <w:ilvl w:val="0"/>
          <w:numId w:val="14"/>
        </w:numPr>
        <w:tabs>
          <w:tab w:val="left" w:pos="1453"/>
        </w:tabs>
        <w:ind w:left="0"/>
        <w:jc w:val="both"/>
        <w:rPr>
          <w:sz w:val="24"/>
          <w:szCs w:val="24"/>
        </w:rPr>
      </w:pPr>
      <w:r w:rsidRPr="00F97A4B">
        <w:rPr>
          <w:sz w:val="24"/>
          <w:szCs w:val="24"/>
        </w:rPr>
        <w:t>учебное действие может быть выполнено в сотрудничестве с педагогом (требуются</w:t>
      </w:r>
      <w:r w:rsidRPr="00F97A4B">
        <w:rPr>
          <w:spacing w:val="1"/>
          <w:sz w:val="24"/>
          <w:szCs w:val="24"/>
        </w:rPr>
        <w:t xml:space="preserve"> </w:t>
      </w:r>
      <w:r w:rsidRPr="00F97A4B">
        <w:rPr>
          <w:sz w:val="24"/>
          <w:szCs w:val="24"/>
        </w:rPr>
        <w:t>разъяснения для установления связи отдельных операций и условий задачи, ученик</w:t>
      </w:r>
      <w:r w:rsidRPr="00F97A4B">
        <w:rPr>
          <w:spacing w:val="1"/>
          <w:sz w:val="24"/>
          <w:szCs w:val="24"/>
        </w:rPr>
        <w:t xml:space="preserve"> </w:t>
      </w:r>
      <w:r w:rsidRPr="00F97A4B">
        <w:rPr>
          <w:sz w:val="24"/>
          <w:szCs w:val="24"/>
        </w:rPr>
        <w:t>может</w:t>
      </w:r>
      <w:r w:rsidRPr="00F97A4B">
        <w:rPr>
          <w:spacing w:val="-2"/>
          <w:sz w:val="24"/>
          <w:szCs w:val="24"/>
        </w:rPr>
        <w:t xml:space="preserve"> </w:t>
      </w:r>
      <w:r w:rsidRPr="00F97A4B">
        <w:rPr>
          <w:sz w:val="24"/>
          <w:szCs w:val="24"/>
        </w:rPr>
        <w:t>выполнять</w:t>
      </w:r>
      <w:r w:rsidRPr="00F97A4B">
        <w:rPr>
          <w:spacing w:val="-1"/>
          <w:sz w:val="24"/>
          <w:szCs w:val="24"/>
        </w:rPr>
        <w:t xml:space="preserve"> </w:t>
      </w:r>
      <w:r w:rsidRPr="00F97A4B">
        <w:rPr>
          <w:sz w:val="24"/>
          <w:szCs w:val="24"/>
        </w:rPr>
        <w:t>действия</w:t>
      </w:r>
      <w:r w:rsidRPr="00F97A4B">
        <w:rPr>
          <w:spacing w:val="-3"/>
          <w:sz w:val="24"/>
          <w:szCs w:val="24"/>
        </w:rPr>
        <w:t xml:space="preserve"> </w:t>
      </w:r>
      <w:r w:rsidRPr="00F97A4B">
        <w:rPr>
          <w:sz w:val="24"/>
          <w:szCs w:val="24"/>
        </w:rPr>
        <w:t>по</w:t>
      </w:r>
      <w:r w:rsidRPr="00F97A4B">
        <w:rPr>
          <w:spacing w:val="7"/>
          <w:sz w:val="24"/>
          <w:szCs w:val="24"/>
        </w:rPr>
        <w:t xml:space="preserve"> </w:t>
      </w:r>
      <w:r w:rsidRPr="00F97A4B">
        <w:rPr>
          <w:sz w:val="24"/>
          <w:szCs w:val="24"/>
        </w:rPr>
        <w:t>уже</w:t>
      </w:r>
      <w:r w:rsidRPr="00F97A4B">
        <w:rPr>
          <w:spacing w:val="5"/>
          <w:sz w:val="24"/>
          <w:szCs w:val="24"/>
        </w:rPr>
        <w:t xml:space="preserve"> </w:t>
      </w:r>
      <w:r w:rsidRPr="00F97A4B">
        <w:rPr>
          <w:sz w:val="24"/>
          <w:szCs w:val="24"/>
        </w:rPr>
        <w:t>усвоенному</w:t>
      </w:r>
      <w:r w:rsidRPr="00F97A4B">
        <w:rPr>
          <w:spacing w:val="-6"/>
          <w:sz w:val="24"/>
          <w:szCs w:val="24"/>
        </w:rPr>
        <w:t xml:space="preserve"> </w:t>
      </w:r>
      <w:r w:rsidRPr="00F97A4B">
        <w:rPr>
          <w:sz w:val="24"/>
          <w:szCs w:val="24"/>
        </w:rPr>
        <w:t>алгоритму);</w:t>
      </w:r>
    </w:p>
    <w:p w:rsidR="00C450EA" w:rsidRPr="00F97A4B" w:rsidRDefault="002F2362" w:rsidP="00B34D59">
      <w:pPr>
        <w:pStyle w:val="a5"/>
        <w:numPr>
          <w:ilvl w:val="0"/>
          <w:numId w:val="14"/>
        </w:numPr>
        <w:tabs>
          <w:tab w:val="left" w:pos="1453"/>
        </w:tabs>
        <w:spacing w:line="237" w:lineRule="auto"/>
        <w:ind w:left="0"/>
        <w:jc w:val="both"/>
        <w:rPr>
          <w:sz w:val="24"/>
          <w:szCs w:val="24"/>
        </w:rPr>
      </w:pPr>
      <w:r w:rsidRPr="00F97A4B">
        <w:rPr>
          <w:sz w:val="24"/>
          <w:szCs w:val="24"/>
        </w:rPr>
        <w:t>неадекватный</w:t>
      </w:r>
      <w:r w:rsidRPr="00F97A4B">
        <w:rPr>
          <w:spacing w:val="1"/>
          <w:sz w:val="24"/>
          <w:szCs w:val="24"/>
        </w:rPr>
        <w:t xml:space="preserve"> </w:t>
      </w:r>
      <w:r w:rsidRPr="00F97A4B">
        <w:rPr>
          <w:sz w:val="24"/>
          <w:szCs w:val="24"/>
        </w:rPr>
        <w:t>перенос</w:t>
      </w:r>
      <w:r w:rsidRPr="00F97A4B">
        <w:rPr>
          <w:spacing w:val="1"/>
          <w:sz w:val="24"/>
          <w:szCs w:val="24"/>
        </w:rPr>
        <w:t xml:space="preserve"> </w:t>
      </w:r>
      <w:r w:rsidRPr="00F97A4B">
        <w:rPr>
          <w:sz w:val="24"/>
          <w:szCs w:val="24"/>
        </w:rPr>
        <w:t>учебных</w:t>
      </w:r>
      <w:r w:rsidRPr="00F97A4B">
        <w:rPr>
          <w:spacing w:val="1"/>
          <w:sz w:val="24"/>
          <w:szCs w:val="24"/>
        </w:rPr>
        <w:t xml:space="preserve"> </w:t>
      </w:r>
      <w:r w:rsidRPr="00F97A4B">
        <w:rPr>
          <w:sz w:val="24"/>
          <w:szCs w:val="24"/>
        </w:rPr>
        <w:t>действий</w:t>
      </w:r>
      <w:r w:rsidRPr="00F97A4B">
        <w:rPr>
          <w:spacing w:val="1"/>
          <w:sz w:val="24"/>
          <w:szCs w:val="24"/>
        </w:rPr>
        <w:t xml:space="preserve"> </w:t>
      </w:r>
      <w:r w:rsidRPr="00F97A4B">
        <w:rPr>
          <w:sz w:val="24"/>
          <w:szCs w:val="24"/>
        </w:rPr>
        <w:t>на</w:t>
      </w:r>
      <w:r w:rsidRPr="00F97A4B">
        <w:rPr>
          <w:spacing w:val="1"/>
          <w:sz w:val="24"/>
          <w:szCs w:val="24"/>
        </w:rPr>
        <w:t xml:space="preserve"> </w:t>
      </w:r>
      <w:r w:rsidRPr="00F97A4B">
        <w:rPr>
          <w:sz w:val="24"/>
          <w:szCs w:val="24"/>
        </w:rPr>
        <w:t>новые</w:t>
      </w:r>
      <w:r w:rsidRPr="00F97A4B">
        <w:rPr>
          <w:spacing w:val="1"/>
          <w:sz w:val="24"/>
          <w:szCs w:val="24"/>
        </w:rPr>
        <w:t xml:space="preserve"> </w:t>
      </w:r>
      <w:r w:rsidRPr="00F97A4B">
        <w:rPr>
          <w:sz w:val="24"/>
          <w:szCs w:val="24"/>
        </w:rPr>
        <w:t>виды</w:t>
      </w:r>
      <w:r w:rsidRPr="00F97A4B">
        <w:rPr>
          <w:spacing w:val="1"/>
          <w:sz w:val="24"/>
          <w:szCs w:val="24"/>
        </w:rPr>
        <w:t xml:space="preserve"> </w:t>
      </w:r>
      <w:r w:rsidRPr="00F97A4B">
        <w:rPr>
          <w:sz w:val="24"/>
          <w:szCs w:val="24"/>
        </w:rPr>
        <w:t>задач</w:t>
      </w:r>
      <w:r w:rsidRPr="00F97A4B">
        <w:rPr>
          <w:spacing w:val="1"/>
          <w:sz w:val="24"/>
          <w:szCs w:val="24"/>
        </w:rPr>
        <w:t xml:space="preserve"> </w:t>
      </w:r>
      <w:r w:rsidRPr="00F97A4B">
        <w:rPr>
          <w:sz w:val="24"/>
          <w:szCs w:val="24"/>
        </w:rPr>
        <w:t>(при</w:t>
      </w:r>
      <w:r w:rsidRPr="00F97A4B">
        <w:rPr>
          <w:spacing w:val="1"/>
          <w:sz w:val="24"/>
          <w:szCs w:val="24"/>
        </w:rPr>
        <w:t xml:space="preserve"> </w:t>
      </w:r>
      <w:r w:rsidRPr="00F97A4B">
        <w:rPr>
          <w:sz w:val="24"/>
          <w:szCs w:val="24"/>
        </w:rPr>
        <w:t>изменении</w:t>
      </w:r>
      <w:r w:rsidRPr="00F97A4B">
        <w:rPr>
          <w:spacing w:val="1"/>
          <w:sz w:val="24"/>
          <w:szCs w:val="24"/>
        </w:rPr>
        <w:t xml:space="preserve"> </w:t>
      </w:r>
      <w:r w:rsidRPr="00F97A4B">
        <w:rPr>
          <w:sz w:val="24"/>
          <w:szCs w:val="24"/>
        </w:rPr>
        <w:t>условий</w:t>
      </w:r>
      <w:r w:rsidRPr="00F97A4B">
        <w:rPr>
          <w:spacing w:val="2"/>
          <w:sz w:val="24"/>
          <w:szCs w:val="24"/>
        </w:rPr>
        <w:t xml:space="preserve"> </w:t>
      </w:r>
      <w:r w:rsidRPr="00F97A4B">
        <w:rPr>
          <w:sz w:val="24"/>
          <w:szCs w:val="24"/>
        </w:rPr>
        <w:t>задачи</w:t>
      </w:r>
      <w:r w:rsidRPr="00F97A4B">
        <w:rPr>
          <w:spacing w:val="-2"/>
          <w:sz w:val="24"/>
          <w:szCs w:val="24"/>
        </w:rPr>
        <w:t xml:space="preserve"> </w:t>
      </w:r>
      <w:r w:rsidRPr="00F97A4B">
        <w:rPr>
          <w:sz w:val="24"/>
          <w:szCs w:val="24"/>
        </w:rPr>
        <w:t>не может</w:t>
      </w:r>
      <w:r w:rsidRPr="00F97A4B">
        <w:rPr>
          <w:spacing w:val="1"/>
          <w:sz w:val="24"/>
          <w:szCs w:val="24"/>
        </w:rPr>
        <w:t xml:space="preserve"> </w:t>
      </w:r>
      <w:r w:rsidRPr="00F97A4B">
        <w:rPr>
          <w:sz w:val="24"/>
          <w:szCs w:val="24"/>
        </w:rPr>
        <w:t>самостоятельно</w:t>
      </w:r>
      <w:r w:rsidRPr="00F97A4B">
        <w:rPr>
          <w:spacing w:val="2"/>
          <w:sz w:val="24"/>
          <w:szCs w:val="24"/>
        </w:rPr>
        <w:t xml:space="preserve"> </w:t>
      </w:r>
      <w:r w:rsidRPr="00F97A4B">
        <w:rPr>
          <w:sz w:val="24"/>
          <w:szCs w:val="24"/>
        </w:rPr>
        <w:t>внести</w:t>
      </w:r>
      <w:r w:rsidRPr="00F97A4B">
        <w:rPr>
          <w:spacing w:val="3"/>
          <w:sz w:val="24"/>
          <w:szCs w:val="24"/>
        </w:rPr>
        <w:t xml:space="preserve"> </w:t>
      </w:r>
      <w:r w:rsidRPr="00F97A4B">
        <w:rPr>
          <w:sz w:val="24"/>
          <w:szCs w:val="24"/>
        </w:rPr>
        <w:t>коррективы</w:t>
      </w:r>
      <w:r w:rsidRPr="00F97A4B">
        <w:rPr>
          <w:spacing w:val="-5"/>
          <w:sz w:val="24"/>
          <w:szCs w:val="24"/>
        </w:rPr>
        <w:t xml:space="preserve"> </w:t>
      </w:r>
      <w:r w:rsidRPr="00F97A4B">
        <w:rPr>
          <w:sz w:val="24"/>
          <w:szCs w:val="24"/>
        </w:rPr>
        <w:t>в</w:t>
      </w:r>
      <w:r w:rsidRPr="00F97A4B">
        <w:rPr>
          <w:spacing w:val="2"/>
          <w:sz w:val="24"/>
          <w:szCs w:val="24"/>
        </w:rPr>
        <w:t xml:space="preserve"> </w:t>
      </w:r>
      <w:r w:rsidRPr="00F97A4B">
        <w:rPr>
          <w:sz w:val="24"/>
          <w:szCs w:val="24"/>
        </w:rPr>
        <w:t>действия);</w:t>
      </w:r>
    </w:p>
    <w:p w:rsidR="00C450EA" w:rsidRPr="00F97A4B" w:rsidRDefault="002F2362" w:rsidP="00B34D59">
      <w:pPr>
        <w:pStyle w:val="a5"/>
        <w:numPr>
          <w:ilvl w:val="0"/>
          <w:numId w:val="14"/>
        </w:numPr>
        <w:tabs>
          <w:tab w:val="left" w:pos="1453"/>
        </w:tabs>
        <w:ind w:left="0"/>
        <w:jc w:val="both"/>
        <w:rPr>
          <w:sz w:val="24"/>
          <w:szCs w:val="24"/>
        </w:rPr>
      </w:pPr>
      <w:r w:rsidRPr="00F97A4B">
        <w:rPr>
          <w:sz w:val="24"/>
          <w:szCs w:val="24"/>
        </w:rPr>
        <w:t>адекватный</w:t>
      </w:r>
      <w:r w:rsidRPr="00F97A4B">
        <w:rPr>
          <w:spacing w:val="1"/>
          <w:sz w:val="24"/>
          <w:szCs w:val="24"/>
        </w:rPr>
        <w:t xml:space="preserve"> </w:t>
      </w:r>
      <w:r w:rsidRPr="00F97A4B">
        <w:rPr>
          <w:sz w:val="24"/>
          <w:szCs w:val="24"/>
        </w:rPr>
        <w:t>перенос</w:t>
      </w:r>
      <w:r w:rsidRPr="00F97A4B">
        <w:rPr>
          <w:spacing w:val="1"/>
          <w:sz w:val="24"/>
          <w:szCs w:val="24"/>
        </w:rPr>
        <w:t xml:space="preserve"> </w:t>
      </w:r>
      <w:r w:rsidRPr="00F97A4B">
        <w:rPr>
          <w:sz w:val="24"/>
          <w:szCs w:val="24"/>
        </w:rPr>
        <w:t>учебных</w:t>
      </w:r>
      <w:r w:rsidRPr="00F97A4B">
        <w:rPr>
          <w:spacing w:val="1"/>
          <w:sz w:val="24"/>
          <w:szCs w:val="24"/>
        </w:rPr>
        <w:t xml:space="preserve"> </w:t>
      </w:r>
      <w:r w:rsidRPr="00F97A4B">
        <w:rPr>
          <w:sz w:val="24"/>
          <w:szCs w:val="24"/>
        </w:rPr>
        <w:t>действий</w:t>
      </w:r>
      <w:r w:rsidRPr="00F97A4B">
        <w:rPr>
          <w:spacing w:val="1"/>
          <w:sz w:val="24"/>
          <w:szCs w:val="24"/>
        </w:rPr>
        <w:t xml:space="preserve"> </w:t>
      </w:r>
      <w:r w:rsidRPr="00F97A4B">
        <w:rPr>
          <w:sz w:val="24"/>
          <w:szCs w:val="24"/>
        </w:rPr>
        <w:t>(самостоятельное</w:t>
      </w:r>
      <w:r w:rsidRPr="00F97A4B">
        <w:rPr>
          <w:spacing w:val="1"/>
          <w:sz w:val="24"/>
          <w:szCs w:val="24"/>
        </w:rPr>
        <w:t xml:space="preserve"> </w:t>
      </w:r>
      <w:r w:rsidRPr="00F97A4B">
        <w:rPr>
          <w:sz w:val="24"/>
          <w:szCs w:val="24"/>
        </w:rPr>
        <w:t>обнаружение</w:t>
      </w:r>
      <w:r w:rsidRPr="00F97A4B">
        <w:rPr>
          <w:spacing w:val="1"/>
          <w:sz w:val="24"/>
          <w:szCs w:val="24"/>
        </w:rPr>
        <w:t xml:space="preserve"> </w:t>
      </w:r>
      <w:r w:rsidRPr="00F97A4B">
        <w:rPr>
          <w:sz w:val="24"/>
          <w:szCs w:val="24"/>
        </w:rPr>
        <w:t>учеником</w:t>
      </w:r>
      <w:r w:rsidRPr="00F97A4B">
        <w:rPr>
          <w:spacing w:val="1"/>
          <w:sz w:val="24"/>
          <w:szCs w:val="24"/>
        </w:rPr>
        <w:t xml:space="preserve"> </w:t>
      </w:r>
      <w:r w:rsidRPr="00F97A4B">
        <w:rPr>
          <w:sz w:val="24"/>
          <w:szCs w:val="24"/>
        </w:rPr>
        <w:t>несоответствия между условиями задачами и имеющимися способами ее решения и</w:t>
      </w:r>
      <w:r w:rsidRPr="00F97A4B">
        <w:rPr>
          <w:spacing w:val="1"/>
          <w:sz w:val="24"/>
          <w:szCs w:val="24"/>
        </w:rPr>
        <w:t xml:space="preserve"> </w:t>
      </w:r>
      <w:r w:rsidRPr="00F97A4B">
        <w:rPr>
          <w:sz w:val="24"/>
          <w:szCs w:val="24"/>
        </w:rPr>
        <w:t>правильное</w:t>
      </w:r>
      <w:r w:rsidRPr="00F97A4B">
        <w:rPr>
          <w:spacing w:val="-3"/>
          <w:sz w:val="24"/>
          <w:szCs w:val="24"/>
        </w:rPr>
        <w:t xml:space="preserve"> </w:t>
      </w:r>
      <w:r w:rsidRPr="00F97A4B">
        <w:rPr>
          <w:sz w:val="24"/>
          <w:szCs w:val="24"/>
        </w:rPr>
        <w:t>изменение</w:t>
      </w:r>
      <w:r w:rsidRPr="00F97A4B">
        <w:rPr>
          <w:spacing w:val="-3"/>
          <w:sz w:val="24"/>
          <w:szCs w:val="24"/>
        </w:rPr>
        <w:t xml:space="preserve"> </w:t>
      </w:r>
      <w:r w:rsidRPr="00F97A4B">
        <w:rPr>
          <w:sz w:val="24"/>
          <w:szCs w:val="24"/>
        </w:rPr>
        <w:t>способа</w:t>
      </w:r>
      <w:r w:rsidRPr="00F97A4B">
        <w:rPr>
          <w:spacing w:val="-3"/>
          <w:sz w:val="24"/>
          <w:szCs w:val="24"/>
        </w:rPr>
        <w:t xml:space="preserve"> </w:t>
      </w:r>
      <w:r w:rsidRPr="00F97A4B">
        <w:rPr>
          <w:sz w:val="24"/>
          <w:szCs w:val="24"/>
        </w:rPr>
        <w:t>в</w:t>
      </w:r>
      <w:r w:rsidRPr="00F97A4B">
        <w:rPr>
          <w:spacing w:val="-2"/>
          <w:sz w:val="24"/>
          <w:szCs w:val="24"/>
        </w:rPr>
        <w:t xml:space="preserve"> </w:t>
      </w:r>
      <w:r w:rsidRPr="00F97A4B">
        <w:rPr>
          <w:sz w:val="24"/>
          <w:szCs w:val="24"/>
        </w:rPr>
        <w:t>сотрудничестве</w:t>
      </w:r>
      <w:r w:rsidRPr="00F97A4B">
        <w:rPr>
          <w:spacing w:val="2"/>
          <w:sz w:val="24"/>
          <w:szCs w:val="24"/>
        </w:rPr>
        <w:t xml:space="preserve"> </w:t>
      </w:r>
      <w:r w:rsidRPr="00F97A4B">
        <w:rPr>
          <w:sz w:val="24"/>
          <w:szCs w:val="24"/>
        </w:rPr>
        <w:t>с учителем);</w:t>
      </w:r>
    </w:p>
    <w:p w:rsidR="00C450EA" w:rsidRPr="00F97A4B" w:rsidRDefault="002F2362" w:rsidP="00B34D59">
      <w:pPr>
        <w:pStyle w:val="a5"/>
        <w:numPr>
          <w:ilvl w:val="0"/>
          <w:numId w:val="14"/>
        </w:numPr>
        <w:tabs>
          <w:tab w:val="left" w:pos="1453"/>
        </w:tabs>
        <w:ind w:left="0"/>
        <w:jc w:val="both"/>
        <w:rPr>
          <w:sz w:val="24"/>
          <w:szCs w:val="24"/>
        </w:rPr>
      </w:pPr>
      <w:r w:rsidRPr="00F97A4B">
        <w:rPr>
          <w:sz w:val="24"/>
          <w:szCs w:val="24"/>
        </w:rPr>
        <w:t>самостоятельное</w:t>
      </w:r>
      <w:r w:rsidRPr="00F97A4B">
        <w:rPr>
          <w:spacing w:val="1"/>
          <w:sz w:val="24"/>
          <w:szCs w:val="24"/>
        </w:rPr>
        <w:t xml:space="preserve"> </w:t>
      </w:r>
      <w:r w:rsidRPr="00F97A4B">
        <w:rPr>
          <w:sz w:val="24"/>
          <w:szCs w:val="24"/>
        </w:rPr>
        <w:t>построение</w:t>
      </w:r>
      <w:r w:rsidRPr="00F97A4B">
        <w:rPr>
          <w:spacing w:val="1"/>
          <w:sz w:val="24"/>
          <w:szCs w:val="24"/>
        </w:rPr>
        <w:t xml:space="preserve"> </w:t>
      </w:r>
      <w:r w:rsidRPr="00F97A4B">
        <w:rPr>
          <w:sz w:val="24"/>
          <w:szCs w:val="24"/>
        </w:rPr>
        <w:t>учебных</w:t>
      </w:r>
      <w:r w:rsidRPr="00F97A4B">
        <w:rPr>
          <w:spacing w:val="1"/>
          <w:sz w:val="24"/>
          <w:szCs w:val="24"/>
        </w:rPr>
        <w:t xml:space="preserve"> </w:t>
      </w:r>
      <w:r w:rsidRPr="00F97A4B">
        <w:rPr>
          <w:sz w:val="24"/>
          <w:szCs w:val="24"/>
        </w:rPr>
        <w:t>целей</w:t>
      </w:r>
      <w:r w:rsidRPr="00F97A4B">
        <w:rPr>
          <w:spacing w:val="1"/>
          <w:sz w:val="24"/>
          <w:szCs w:val="24"/>
        </w:rPr>
        <w:t xml:space="preserve"> </w:t>
      </w:r>
      <w:r w:rsidRPr="00F97A4B">
        <w:rPr>
          <w:sz w:val="24"/>
          <w:szCs w:val="24"/>
        </w:rPr>
        <w:t>(самостоятельное</w:t>
      </w:r>
      <w:r w:rsidRPr="00F97A4B">
        <w:rPr>
          <w:spacing w:val="1"/>
          <w:sz w:val="24"/>
          <w:szCs w:val="24"/>
        </w:rPr>
        <w:t xml:space="preserve"> </w:t>
      </w:r>
      <w:r w:rsidRPr="00F97A4B">
        <w:rPr>
          <w:sz w:val="24"/>
          <w:szCs w:val="24"/>
        </w:rPr>
        <w:t>построение</w:t>
      </w:r>
      <w:r w:rsidRPr="00F97A4B">
        <w:rPr>
          <w:spacing w:val="1"/>
          <w:sz w:val="24"/>
          <w:szCs w:val="24"/>
        </w:rPr>
        <w:t xml:space="preserve"> </w:t>
      </w:r>
      <w:r w:rsidRPr="00F97A4B">
        <w:rPr>
          <w:sz w:val="24"/>
          <w:szCs w:val="24"/>
        </w:rPr>
        <w:t>новых</w:t>
      </w:r>
      <w:r w:rsidRPr="00F97A4B">
        <w:rPr>
          <w:spacing w:val="1"/>
          <w:sz w:val="24"/>
          <w:szCs w:val="24"/>
        </w:rPr>
        <w:t xml:space="preserve"> </w:t>
      </w:r>
      <w:r w:rsidRPr="00F97A4B">
        <w:rPr>
          <w:sz w:val="24"/>
          <w:szCs w:val="24"/>
        </w:rPr>
        <w:t>учебных действий на основе развернутого, тщательного анализа условий задачи и</w:t>
      </w:r>
      <w:r w:rsidRPr="00F97A4B">
        <w:rPr>
          <w:spacing w:val="1"/>
          <w:sz w:val="24"/>
          <w:szCs w:val="24"/>
        </w:rPr>
        <w:t xml:space="preserve"> </w:t>
      </w:r>
      <w:r w:rsidRPr="00F97A4B">
        <w:rPr>
          <w:sz w:val="24"/>
          <w:szCs w:val="24"/>
        </w:rPr>
        <w:t>ранее</w:t>
      </w:r>
      <w:r w:rsidRPr="00F97A4B">
        <w:rPr>
          <w:spacing w:val="5"/>
          <w:sz w:val="24"/>
          <w:szCs w:val="24"/>
        </w:rPr>
        <w:t xml:space="preserve"> </w:t>
      </w:r>
      <w:r w:rsidRPr="00F97A4B">
        <w:rPr>
          <w:sz w:val="24"/>
          <w:szCs w:val="24"/>
        </w:rPr>
        <w:t>усвоенных</w:t>
      </w:r>
      <w:r w:rsidRPr="00F97A4B">
        <w:rPr>
          <w:spacing w:val="-3"/>
          <w:sz w:val="24"/>
          <w:szCs w:val="24"/>
        </w:rPr>
        <w:t xml:space="preserve"> </w:t>
      </w:r>
      <w:r w:rsidRPr="00F97A4B">
        <w:rPr>
          <w:sz w:val="24"/>
          <w:szCs w:val="24"/>
        </w:rPr>
        <w:t>способов</w:t>
      </w:r>
      <w:r w:rsidRPr="00F97A4B">
        <w:rPr>
          <w:spacing w:val="-1"/>
          <w:sz w:val="24"/>
          <w:szCs w:val="24"/>
        </w:rPr>
        <w:t xml:space="preserve"> </w:t>
      </w:r>
      <w:r w:rsidRPr="00F97A4B">
        <w:rPr>
          <w:sz w:val="24"/>
          <w:szCs w:val="24"/>
        </w:rPr>
        <w:t>действия);</w:t>
      </w:r>
    </w:p>
    <w:p w:rsidR="00C450EA" w:rsidRPr="00F97A4B" w:rsidRDefault="002F2362" w:rsidP="00B34D59">
      <w:pPr>
        <w:pStyle w:val="a5"/>
        <w:numPr>
          <w:ilvl w:val="0"/>
          <w:numId w:val="14"/>
        </w:numPr>
        <w:tabs>
          <w:tab w:val="left" w:pos="1453"/>
        </w:tabs>
        <w:spacing w:line="293" w:lineRule="exact"/>
        <w:ind w:left="0" w:hanging="366"/>
        <w:jc w:val="both"/>
        <w:rPr>
          <w:sz w:val="24"/>
          <w:szCs w:val="24"/>
        </w:rPr>
      </w:pPr>
      <w:r w:rsidRPr="00F97A4B">
        <w:rPr>
          <w:sz w:val="24"/>
          <w:szCs w:val="24"/>
        </w:rPr>
        <w:t>обобщение</w:t>
      </w:r>
      <w:r w:rsidRPr="00F97A4B">
        <w:rPr>
          <w:spacing w:val="-1"/>
          <w:sz w:val="24"/>
          <w:szCs w:val="24"/>
        </w:rPr>
        <w:t xml:space="preserve"> </w:t>
      </w:r>
      <w:r w:rsidRPr="00F97A4B">
        <w:rPr>
          <w:sz w:val="24"/>
          <w:szCs w:val="24"/>
        </w:rPr>
        <w:t>учебных</w:t>
      </w:r>
      <w:r w:rsidRPr="00F97A4B">
        <w:rPr>
          <w:spacing w:val="-5"/>
          <w:sz w:val="24"/>
          <w:szCs w:val="24"/>
        </w:rPr>
        <w:t xml:space="preserve"> </w:t>
      </w:r>
      <w:r w:rsidRPr="00F97A4B">
        <w:rPr>
          <w:sz w:val="24"/>
          <w:szCs w:val="24"/>
        </w:rPr>
        <w:t>действий</w:t>
      </w:r>
      <w:r w:rsidRPr="00F97A4B">
        <w:rPr>
          <w:spacing w:val="-4"/>
          <w:sz w:val="24"/>
          <w:szCs w:val="24"/>
        </w:rPr>
        <w:t xml:space="preserve"> </w:t>
      </w:r>
      <w:r w:rsidRPr="00F97A4B">
        <w:rPr>
          <w:sz w:val="24"/>
          <w:szCs w:val="24"/>
        </w:rPr>
        <w:t>на</w:t>
      </w:r>
      <w:r w:rsidRPr="00F97A4B">
        <w:rPr>
          <w:spacing w:val="-12"/>
          <w:sz w:val="24"/>
          <w:szCs w:val="24"/>
        </w:rPr>
        <w:t xml:space="preserve"> </w:t>
      </w:r>
      <w:r w:rsidRPr="00F97A4B">
        <w:rPr>
          <w:sz w:val="24"/>
          <w:szCs w:val="24"/>
        </w:rPr>
        <w:t>основе</w:t>
      </w:r>
      <w:r w:rsidRPr="00F97A4B">
        <w:rPr>
          <w:spacing w:val="-10"/>
          <w:sz w:val="24"/>
          <w:szCs w:val="24"/>
        </w:rPr>
        <w:t xml:space="preserve"> </w:t>
      </w:r>
      <w:r w:rsidRPr="00F97A4B">
        <w:rPr>
          <w:sz w:val="24"/>
          <w:szCs w:val="24"/>
        </w:rPr>
        <w:t>выявления</w:t>
      </w:r>
      <w:r w:rsidRPr="00F97A4B">
        <w:rPr>
          <w:spacing w:val="-4"/>
          <w:sz w:val="24"/>
          <w:szCs w:val="24"/>
        </w:rPr>
        <w:t xml:space="preserve"> </w:t>
      </w:r>
      <w:r w:rsidRPr="00F97A4B">
        <w:rPr>
          <w:sz w:val="24"/>
          <w:szCs w:val="24"/>
        </w:rPr>
        <w:t>общих</w:t>
      </w:r>
      <w:r w:rsidRPr="00F97A4B">
        <w:rPr>
          <w:spacing w:val="-5"/>
          <w:sz w:val="24"/>
          <w:szCs w:val="24"/>
        </w:rPr>
        <w:t xml:space="preserve"> </w:t>
      </w:r>
      <w:r w:rsidRPr="00F97A4B">
        <w:rPr>
          <w:sz w:val="24"/>
          <w:szCs w:val="24"/>
        </w:rPr>
        <w:t>принципов.</w:t>
      </w:r>
    </w:p>
    <w:p w:rsidR="00C450EA" w:rsidRPr="00F97A4B" w:rsidRDefault="00C450EA" w:rsidP="00267F92">
      <w:pPr>
        <w:pStyle w:val="a3"/>
        <w:ind w:left="0"/>
      </w:pPr>
    </w:p>
    <w:p w:rsidR="00C450EA" w:rsidRPr="00F97A4B" w:rsidRDefault="002F2362" w:rsidP="00267F92">
      <w:pPr>
        <w:pStyle w:val="a3"/>
        <w:spacing w:line="276" w:lineRule="exact"/>
        <w:ind w:left="0"/>
      </w:pPr>
      <w:r w:rsidRPr="00F97A4B">
        <w:lastRenderedPageBreak/>
        <w:t>Система</w:t>
      </w:r>
      <w:r w:rsidRPr="00F97A4B">
        <w:rPr>
          <w:spacing w:val="-7"/>
        </w:rPr>
        <w:t xml:space="preserve"> </w:t>
      </w:r>
      <w:r w:rsidRPr="00F97A4B">
        <w:t>оценки</w:t>
      </w:r>
      <w:r w:rsidRPr="00F97A4B">
        <w:rPr>
          <w:spacing w:val="-1"/>
        </w:rPr>
        <w:t xml:space="preserve"> </w:t>
      </w:r>
      <w:r w:rsidRPr="00F97A4B">
        <w:t>универсальных</w:t>
      </w:r>
      <w:r w:rsidRPr="00F97A4B">
        <w:rPr>
          <w:spacing w:val="-4"/>
        </w:rPr>
        <w:t xml:space="preserve"> </w:t>
      </w:r>
      <w:r w:rsidRPr="00F97A4B">
        <w:t>учебных</w:t>
      </w:r>
      <w:r w:rsidRPr="00F97A4B">
        <w:rPr>
          <w:spacing w:val="-6"/>
        </w:rPr>
        <w:t xml:space="preserve"> </w:t>
      </w:r>
      <w:r w:rsidRPr="00F97A4B">
        <w:t>действий</w:t>
      </w:r>
      <w:r w:rsidRPr="00F97A4B">
        <w:rPr>
          <w:spacing w:val="-9"/>
        </w:rPr>
        <w:t xml:space="preserve"> </w:t>
      </w:r>
      <w:r w:rsidRPr="00F97A4B">
        <w:t>может</w:t>
      </w:r>
      <w:r w:rsidRPr="00F97A4B">
        <w:rPr>
          <w:spacing w:val="-5"/>
        </w:rPr>
        <w:t xml:space="preserve"> </w:t>
      </w:r>
      <w:r w:rsidRPr="00F97A4B">
        <w:t>быть:</w:t>
      </w:r>
    </w:p>
    <w:p w:rsidR="00C450EA" w:rsidRPr="00F97A4B" w:rsidRDefault="002F2362" w:rsidP="00B34D59">
      <w:pPr>
        <w:pStyle w:val="a5"/>
        <w:numPr>
          <w:ilvl w:val="0"/>
          <w:numId w:val="14"/>
        </w:numPr>
        <w:tabs>
          <w:tab w:val="left" w:pos="1299"/>
        </w:tabs>
        <w:spacing w:line="294" w:lineRule="exact"/>
        <w:ind w:left="0" w:hanging="212"/>
        <w:jc w:val="both"/>
        <w:rPr>
          <w:sz w:val="24"/>
          <w:szCs w:val="24"/>
        </w:rPr>
      </w:pPr>
      <w:r w:rsidRPr="00F97A4B">
        <w:rPr>
          <w:sz w:val="24"/>
          <w:szCs w:val="24"/>
        </w:rPr>
        <w:t>уровневой</w:t>
      </w:r>
      <w:r w:rsidRPr="00F97A4B">
        <w:rPr>
          <w:spacing w:val="-11"/>
          <w:sz w:val="24"/>
          <w:szCs w:val="24"/>
        </w:rPr>
        <w:t xml:space="preserve"> </w:t>
      </w:r>
      <w:r w:rsidRPr="00F97A4B">
        <w:rPr>
          <w:sz w:val="24"/>
          <w:szCs w:val="24"/>
        </w:rPr>
        <w:t>(определяются</w:t>
      </w:r>
      <w:r w:rsidRPr="00F97A4B">
        <w:rPr>
          <w:spacing w:val="-4"/>
          <w:sz w:val="24"/>
          <w:szCs w:val="24"/>
        </w:rPr>
        <w:t xml:space="preserve"> </w:t>
      </w:r>
      <w:r w:rsidRPr="00F97A4B">
        <w:rPr>
          <w:sz w:val="24"/>
          <w:szCs w:val="24"/>
        </w:rPr>
        <w:t>уровни</w:t>
      </w:r>
      <w:r w:rsidRPr="00F97A4B">
        <w:rPr>
          <w:spacing w:val="-10"/>
          <w:sz w:val="24"/>
          <w:szCs w:val="24"/>
        </w:rPr>
        <w:t xml:space="preserve"> </w:t>
      </w:r>
      <w:r w:rsidRPr="00F97A4B">
        <w:rPr>
          <w:sz w:val="24"/>
          <w:szCs w:val="24"/>
        </w:rPr>
        <w:t>владения</w:t>
      </w:r>
      <w:r w:rsidRPr="00F97A4B">
        <w:rPr>
          <w:spacing w:val="-4"/>
          <w:sz w:val="24"/>
          <w:szCs w:val="24"/>
        </w:rPr>
        <w:t xml:space="preserve"> </w:t>
      </w:r>
      <w:r w:rsidRPr="00F97A4B">
        <w:rPr>
          <w:sz w:val="24"/>
          <w:szCs w:val="24"/>
        </w:rPr>
        <w:t>универсальными</w:t>
      </w:r>
      <w:r w:rsidRPr="00F97A4B">
        <w:rPr>
          <w:spacing w:val="-5"/>
          <w:sz w:val="24"/>
          <w:szCs w:val="24"/>
        </w:rPr>
        <w:t xml:space="preserve"> </w:t>
      </w:r>
      <w:r w:rsidRPr="00F97A4B">
        <w:rPr>
          <w:sz w:val="24"/>
          <w:szCs w:val="24"/>
        </w:rPr>
        <w:t>учебными</w:t>
      </w:r>
      <w:r w:rsidRPr="00F97A4B">
        <w:rPr>
          <w:spacing w:val="-2"/>
          <w:sz w:val="24"/>
          <w:szCs w:val="24"/>
        </w:rPr>
        <w:t xml:space="preserve"> </w:t>
      </w:r>
      <w:r w:rsidRPr="00F97A4B">
        <w:rPr>
          <w:sz w:val="24"/>
          <w:szCs w:val="24"/>
        </w:rPr>
        <w:t>действиями);</w:t>
      </w:r>
    </w:p>
    <w:p w:rsidR="00C450EA" w:rsidRPr="00F97A4B" w:rsidRDefault="002F2362" w:rsidP="00B34D59">
      <w:pPr>
        <w:pStyle w:val="a5"/>
        <w:numPr>
          <w:ilvl w:val="0"/>
          <w:numId w:val="14"/>
        </w:numPr>
        <w:tabs>
          <w:tab w:val="left" w:pos="1299"/>
        </w:tabs>
        <w:ind w:left="0"/>
        <w:jc w:val="both"/>
        <w:rPr>
          <w:sz w:val="24"/>
          <w:szCs w:val="24"/>
        </w:rPr>
      </w:pPr>
      <w:r w:rsidRPr="00F97A4B">
        <w:rPr>
          <w:sz w:val="24"/>
          <w:szCs w:val="24"/>
        </w:rPr>
        <w:t>позиционной – не только учителя производят оценивание, оценка формируется на</w:t>
      </w:r>
      <w:r w:rsidRPr="00F97A4B">
        <w:rPr>
          <w:spacing w:val="1"/>
          <w:sz w:val="24"/>
          <w:szCs w:val="24"/>
        </w:rPr>
        <w:t xml:space="preserve"> </w:t>
      </w:r>
      <w:r w:rsidRPr="00F97A4B">
        <w:rPr>
          <w:sz w:val="24"/>
          <w:szCs w:val="24"/>
        </w:rPr>
        <w:t>основе</w:t>
      </w:r>
      <w:r w:rsidRPr="00F97A4B">
        <w:rPr>
          <w:spacing w:val="1"/>
          <w:sz w:val="24"/>
          <w:szCs w:val="24"/>
        </w:rPr>
        <w:t xml:space="preserve"> </w:t>
      </w:r>
      <w:r w:rsidRPr="00F97A4B">
        <w:rPr>
          <w:sz w:val="24"/>
          <w:szCs w:val="24"/>
        </w:rPr>
        <w:t>рефлексивных</w:t>
      </w:r>
      <w:r w:rsidRPr="00F97A4B">
        <w:rPr>
          <w:spacing w:val="1"/>
          <w:sz w:val="24"/>
          <w:szCs w:val="24"/>
        </w:rPr>
        <w:t xml:space="preserve"> </w:t>
      </w:r>
      <w:r w:rsidRPr="00F97A4B">
        <w:rPr>
          <w:sz w:val="24"/>
          <w:szCs w:val="24"/>
        </w:rPr>
        <w:t>отчетов</w:t>
      </w:r>
      <w:r w:rsidRPr="00F97A4B">
        <w:rPr>
          <w:spacing w:val="1"/>
          <w:sz w:val="24"/>
          <w:szCs w:val="24"/>
        </w:rPr>
        <w:t xml:space="preserve"> </w:t>
      </w:r>
      <w:r w:rsidRPr="00F97A4B">
        <w:rPr>
          <w:sz w:val="24"/>
          <w:szCs w:val="24"/>
        </w:rPr>
        <w:t>разных</w:t>
      </w:r>
      <w:r w:rsidRPr="00F97A4B">
        <w:rPr>
          <w:spacing w:val="1"/>
          <w:sz w:val="24"/>
          <w:szCs w:val="24"/>
        </w:rPr>
        <w:t xml:space="preserve"> </w:t>
      </w:r>
      <w:r w:rsidRPr="00F97A4B">
        <w:rPr>
          <w:sz w:val="24"/>
          <w:szCs w:val="24"/>
        </w:rPr>
        <w:t>участников</w:t>
      </w:r>
      <w:r w:rsidRPr="00F97A4B">
        <w:rPr>
          <w:spacing w:val="1"/>
          <w:sz w:val="24"/>
          <w:szCs w:val="24"/>
        </w:rPr>
        <w:t xml:space="preserve"> </w:t>
      </w:r>
      <w:r w:rsidRPr="00F97A4B">
        <w:rPr>
          <w:sz w:val="24"/>
          <w:szCs w:val="24"/>
        </w:rPr>
        <w:t>образовательной</w:t>
      </w:r>
      <w:r w:rsidRPr="00F97A4B">
        <w:rPr>
          <w:spacing w:val="1"/>
          <w:sz w:val="24"/>
          <w:szCs w:val="24"/>
        </w:rPr>
        <w:t xml:space="preserve"> </w:t>
      </w:r>
      <w:r w:rsidRPr="00F97A4B">
        <w:rPr>
          <w:sz w:val="24"/>
          <w:szCs w:val="24"/>
        </w:rPr>
        <w:t>деятельности:</w:t>
      </w:r>
      <w:r w:rsidRPr="00F97A4B">
        <w:rPr>
          <w:spacing w:val="1"/>
          <w:sz w:val="24"/>
          <w:szCs w:val="24"/>
        </w:rPr>
        <w:t xml:space="preserve"> </w:t>
      </w:r>
      <w:r w:rsidRPr="00F97A4B">
        <w:rPr>
          <w:sz w:val="24"/>
          <w:szCs w:val="24"/>
        </w:rPr>
        <w:t>родителей, представителей</w:t>
      </w:r>
      <w:r w:rsidRPr="00F97A4B">
        <w:rPr>
          <w:spacing w:val="1"/>
          <w:sz w:val="24"/>
          <w:szCs w:val="24"/>
        </w:rPr>
        <w:t xml:space="preserve"> </w:t>
      </w:r>
      <w:r w:rsidRPr="00F97A4B">
        <w:rPr>
          <w:sz w:val="24"/>
          <w:szCs w:val="24"/>
        </w:rPr>
        <w:t>общественности,</w:t>
      </w:r>
      <w:r w:rsidRPr="00F97A4B">
        <w:rPr>
          <w:spacing w:val="1"/>
          <w:sz w:val="24"/>
          <w:szCs w:val="24"/>
        </w:rPr>
        <w:t xml:space="preserve"> </w:t>
      </w:r>
      <w:r w:rsidRPr="00F97A4B">
        <w:rPr>
          <w:sz w:val="24"/>
          <w:szCs w:val="24"/>
        </w:rPr>
        <w:t>принимающей</w:t>
      </w:r>
      <w:r w:rsidRPr="00F97A4B">
        <w:rPr>
          <w:spacing w:val="1"/>
          <w:sz w:val="24"/>
          <w:szCs w:val="24"/>
        </w:rPr>
        <w:t xml:space="preserve"> </w:t>
      </w:r>
      <w:r w:rsidRPr="00F97A4B">
        <w:rPr>
          <w:sz w:val="24"/>
          <w:szCs w:val="24"/>
        </w:rPr>
        <w:t>участие</w:t>
      </w:r>
      <w:r w:rsidRPr="00F97A4B">
        <w:rPr>
          <w:spacing w:val="1"/>
          <w:sz w:val="24"/>
          <w:szCs w:val="24"/>
        </w:rPr>
        <w:t xml:space="preserve"> </w:t>
      </w:r>
      <w:r w:rsidRPr="00F97A4B">
        <w:rPr>
          <w:sz w:val="24"/>
          <w:szCs w:val="24"/>
        </w:rPr>
        <w:t>в</w:t>
      </w:r>
      <w:r w:rsidRPr="00F97A4B">
        <w:rPr>
          <w:spacing w:val="1"/>
          <w:sz w:val="24"/>
          <w:szCs w:val="24"/>
        </w:rPr>
        <w:t xml:space="preserve"> </w:t>
      </w:r>
      <w:r w:rsidRPr="00F97A4B">
        <w:rPr>
          <w:sz w:val="24"/>
          <w:szCs w:val="24"/>
        </w:rPr>
        <w:t>отдельном</w:t>
      </w:r>
      <w:r w:rsidRPr="00F97A4B">
        <w:rPr>
          <w:spacing w:val="1"/>
          <w:sz w:val="24"/>
          <w:szCs w:val="24"/>
        </w:rPr>
        <w:t xml:space="preserve"> </w:t>
      </w:r>
      <w:r w:rsidRPr="00F97A4B">
        <w:rPr>
          <w:sz w:val="24"/>
          <w:szCs w:val="24"/>
        </w:rPr>
        <w:t>проекте</w:t>
      </w:r>
      <w:r w:rsidRPr="00F97A4B">
        <w:rPr>
          <w:spacing w:val="1"/>
          <w:sz w:val="24"/>
          <w:szCs w:val="24"/>
        </w:rPr>
        <w:t xml:space="preserve"> </w:t>
      </w:r>
      <w:r w:rsidRPr="00F97A4B">
        <w:rPr>
          <w:sz w:val="24"/>
          <w:szCs w:val="24"/>
        </w:rPr>
        <w:t>или</w:t>
      </w:r>
      <w:r w:rsidRPr="00F97A4B">
        <w:rPr>
          <w:spacing w:val="1"/>
          <w:sz w:val="24"/>
          <w:szCs w:val="24"/>
        </w:rPr>
        <w:t xml:space="preserve"> </w:t>
      </w:r>
      <w:r w:rsidRPr="00F97A4B">
        <w:rPr>
          <w:sz w:val="24"/>
          <w:szCs w:val="24"/>
        </w:rPr>
        <w:t>виде</w:t>
      </w:r>
      <w:r w:rsidRPr="00F97A4B">
        <w:rPr>
          <w:spacing w:val="1"/>
          <w:sz w:val="24"/>
          <w:szCs w:val="24"/>
        </w:rPr>
        <w:t xml:space="preserve"> </w:t>
      </w:r>
      <w:r w:rsidRPr="00F97A4B">
        <w:rPr>
          <w:sz w:val="24"/>
          <w:szCs w:val="24"/>
        </w:rPr>
        <w:t>социальной</w:t>
      </w:r>
      <w:r w:rsidRPr="00F97A4B">
        <w:rPr>
          <w:spacing w:val="1"/>
          <w:sz w:val="24"/>
          <w:szCs w:val="24"/>
        </w:rPr>
        <w:t xml:space="preserve"> </w:t>
      </w:r>
      <w:r w:rsidRPr="00F97A4B">
        <w:rPr>
          <w:sz w:val="24"/>
          <w:szCs w:val="24"/>
        </w:rPr>
        <w:t>практики,</w:t>
      </w:r>
      <w:r w:rsidRPr="00F97A4B">
        <w:rPr>
          <w:spacing w:val="1"/>
          <w:sz w:val="24"/>
          <w:szCs w:val="24"/>
        </w:rPr>
        <w:t xml:space="preserve"> </w:t>
      </w:r>
      <w:r w:rsidRPr="00F97A4B">
        <w:rPr>
          <w:sz w:val="24"/>
          <w:szCs w:val="24"/>
        </w:rPr>
        <w:t>сверстников,</w:t>
      </w:r>
      <w:r w:rsidRPr="00F97A4B">
        <w:rPr>
          <w:spacing w:val="1"/>
          <w:sz w:val="24"/>
          <w:szCs w:val="24"/>
        </w:rPr>
        <w:t xml:space="preserve"> </w:t>
      </w:r>
      <w:r w:rsidRPr="00F97A4B">
        <w:rPr>
          <w:sz w:val="24"/>
          <w:szCs w:val="24"/>
        </w:rPr>
        <w:t>самого</w:t>
      </w:r>
      <w:r w:rsidRPr="00F97A4B">
        <w:rPr>
          <w:spacing w:val="1"/>
          <w:sz w:val="24"/>
          <w:szCs w:val="24"/>
        </w:rPr>
        <w:t xml:space="preserve"> </w:t>
      </w:r>
      <w:r w:rsidRPr="00F97A4B">
        <w:rPr>
          <w:sz w:val="24"/>
          <w:szCs w:val="24"/>
        </w:rPr>
        <w:t>обучающегося</w:t>
      </w:r>
      <w:r w:rsidRPr="00F97A4B">
        <w:rPr>
          <w:spacing w:val="1"/>
          <w:sz w:val="24"/>
          <w:szCs w:val="24"/>
        </w:rPr>
        <w:t xml:space="preserve"> </w:t>
      </w:r>
      <w:r w:rsidRPr="00F97A4B">
        <w:rPr>
          <w:sz w:val="24"/>
          <w:szCs w:val="24"/>
        </w:rPr>
        <w:t>–</w:t>
      </w:r>
      <w:r w:rsidRPr="00F97A4B">
        <w:rPr>
          <w:spacing w:val="1"/>
          <w:sz w:val="24"/>
          <w:szCs w:val="24"/>
        </w:rPr>
        <w:t xml:space="preserve"> </w:t>
      </w:r>
      <w:r w:rsidRPr="00F97A4B">
        <w:rPr>
          <w:sz w:val="24"/>
          <w:szCs w:val="24"/>
        </w:rPr>
        <w:t>в</w:t>
      </w:r>
      <w:r w:rsidRPr="00F97A4B">
        <w:rPr>
          <w:spacing w:val="1"/>
          <w:sz w:val="24"/>
          <w:szCs w:val="24"/>
        </w:rPr>
        <w:t xml:space="preserve"> </w:t>
      </w:r>
      <w:r w:rsidRPr="00F97A4B">
        <w:rPr>
          <w:sz w:val="24"/>
          <w:szCs w:val="24"/>
        </w:rPr>
        <w:t>результате появляется некоторая карта самооценивания и позиционного внешнего</w:t>
      </w:r>
      <w:r w:rsidRPr="00F97A4B">
        <w:rPr>
          <w:spacing w:val="1"/>
          <w:sz w:val="24"/>
          <w:szCs w:val="24"/>
        </w:rPr>
        <w:t xml:space="preserve"> </w:t>
      </w:r>
      <w:r w:rsidRPr="00F97A4B">
        <w:rPr>
          <w:sz w:val="24"/>
          <w:szCs w:val="24"/>
        </w:rPr>
        <w:t>оценивания.</w:t>
      </w:r>
    </w:p>
    <w:p w:rsidR="00C450EA" w:rsidRPr="00F97A4B" w:rsidRDefault="002F2362" w:rsidP="00267F92">
      <w:pPr>
        <w:pStyle w:val="a3"/>
        <w:ind w:left="0" w:firstLine="706"/>
      </w:pPr>
      <w:r w:rsidRPr="00F97A4B">
        <w:t>Не рекомендуется при оценивании развития УУД применять пятибалльную шкалу.</w:t>
      </w:r>
      <w:r w:rsidRPr="00F97A4B">
        <w:rPr>
          <w:spacing w:val="1"/>
        </w:rPr>
        <w:t xml:space="preserve"> </w:t>
      </w:r>
      <w:r w:rsidRPr="00F97A4B">
        <w:t>Рекомендуется применение технологий формирующего (развивающего оценивания), в том</w:t>
      </w:r>
      <w:r w:rsidRPr="00F97A4B">
        <w:rPr>
          <w:spacing w:val="1"/>
        </w:rPr>
        <w:t xml:space="preserve"> </w:t>
      </w:r>
      <w:r w:rsidRPr="00F97A4B">
        <w:t>числе бинарное, критериальное, экспертное оценивание, текст самооценки. При разработке</w:t>
      </w:r>
      <w:r w:rsidRPr="00F97A4B">
        <w:rPr>
          <w:spacing w:val="1"/>
        </w:rPr>
        <w:t xml:space="preserve"> </w:t>
      </w:r>
      <w:r w:rsidRPr="00F97A4B">
        <w:t>настоящего</w:t>
      </w:r>
      <w:r w:rsidRPr="00F97A4B">
        <w:rPr>
          <w:spacing w:val="1"/>
        </w:rPr>
        <w:t xml:space="preserve"> </w:t>
      </w:r>
      <w:r w:rsidRPr="00F97A4B">
        <w:t>раздела образовательной программы</w:t>
      </w:r>
      <w:r w:rsidRPr="00F97A4B">
        <w:rPr>
          <w:spacing w:val="1"/>
        </w:rPr>
        <w:t xml:space="preserve"> </w:t>
      </w:r>
      <w:r w:rsidRPr="00F97A4B">
        <w:t>рекомендуется</w:t>
      </w:r>
      <w:r w:rsidRPr="00F97A4B">
        <w:rPr>
          <w:spacing w:val="1"/>
        </w:rPr>
        <w:t xml:space="preserve"> </w:t>
      </w:r>
      <w:r w:rsidRPr="00F97A4B">
        <w:t>опираться на передовой</w:t>
      </w:r>
      <w:r w:rsidRPr="00F97A4B">
        <w:rPr>
          <w:spacing w:val="1"/>
        </w:rPr>
        <w:t xml:space="preserve"> </w:t>
      </w:r>
      <w:r w:rsidRPr="00F97A4B">
        <w:t>международный</w:t>
      </w:r>
      <w:r w:rsidRPr="00F97A4B">
        <w:rPr>
          <w:spacing w:val="1"/>
        </w:rPr>
        <w:t xml:space="preserve"> </w:t>
      </w:r>
      <w:r w:rsidRPr="00F97A4B">
        <w:t>и отечественный опыт оценивания, в том числе в части</w:t>
      </w:r>
      <w:r w:rsidRPr="00F97A4B">
        <w:rPr>
          <w:spacing w:val="1"/>
        </w:rPr>
        <w:t xml:space="preserve"> </w:t>
      </w:r>
      <w:r w:rsidRPr="00F97A4B">
        <w:t>отслеживания</w:t>
      </w:r>
      <w:r w:rsidRPr="00F97A4B">
        <w:rPr>
          <w:spacing w:val="1"/>
        </w:rPr>
        <w:t xml:space="preserve"> </w:t>
      </w:r>
      <w:r w:rsidRPr="00F97A4B">
        <w:t>динамики</w:t>
      </w:r>
      <w:r w:rsidRPr="00F97A4B">
        <w:rPr>
          <w:spacing w:val="4"/>
        </w:rPr>
        <w:t xml:space="preserve"> </w:t>
      </w:r>
      <w:r w:rsidRPr="00F97A4B">
        <w:t>индивидуальных достижений.</w:t>
      </w:r>
    </w:p>
    <w:p w:rsidR="00267F92" w:rsidRPr="00F97A4B" w:rsidRDefault="00594B66" w:rsidP="00B34D59">
      <w:pPr>
        <w:pStyle w:val="Heading1"/>
        <w:numPr>
          <w:ilvl w:val="1"/>
          <w:numId w:val="23"/>
        </w:numPr>
        <w:tabs>
          <w:tab w:val="left" w:pos="3123"/>
        </w:tabs>
        <w:spacing w:line="550" w:lineRule="atLeast"/>
        <w:ind w:left="0" w:hanging="999"/>
        <w:jc w:val="both"/>
      </w:pPr>
      <w:r w:rsidRPr="00F97A4B">
        <w:rPr>
          <w:spacing w:val="-3"/>
        </w:rPr>
        <w:t xml:space="preserve">2.4. </w:t>
      </w:r>
      <w:r w:rsidR="002F2362" w:rsidRPr="00F97A4B">
        <w:rPr>
          <w:spacing w:val="-3"/>
        </w:rPr>
        <w:t>РАБОЧАЯ ПРОГРАММА ВОСПИТАНИЯ</w:t>
      </w:r>
    </w:p>
    <w:p w:rsidR="00C450EA" w:rsidRPr="00F97A4B" w:rsidRDefault="00C450EA" w:rsidP="00267F92">
      <w:pPr>
        <w:pStyle w:val="a3"/>
        <w:ind w:left="0"/>
      </w:pPr>
    </w:p>
    <w:p w:rsidR="00C450EA" w:rsidRPr="00F97A4B" w:rsidRDefault="00594B66" w:rsidP="00267F92">
      <w:pPr>
        <w:pStyle w:val="Heading1"/>
        <w:ind w:left="0"/>
        <w:jc w:val="both"/>
      </w:pPr>
      <w:r w:rsidRPr="00F97A4B">
        <w:t xml:space="preserve">2.4.1. </w:t>
      </w:r>
      <w:r w:rsidR="002F2362" w:rsidRPr="00F97A4B">
        <w:t>РАЗДЕЛ</w:t>
      </w:r>
      <w:r w:rsidR="002F2362" w:rsidRPr="00F97A4B">
        <w:rPr>
          <w:spacing w:val="-4"/>
        </w:rPr>
        <w:t xml:space="preserve"> </w:t>
      </w:r>
      <w:r w:rsidR="002F2362" w:rsidRPr="00F97A4B">
        <w:t>1.</w:t>
      </w:r>
      <w:r w:rsidR="002F2362" w:rsidRPr="00F97A4B">
        <w:rPr>
          <w:spacing w:val="1"/>
        </w:rPr>
        <w:t xml:space="preserve"> </w:t>
      </w:r>
      <w:r w:rsidR="002F2362" w:rsidRPr="00F97A4B">
        <w:t>ЦЕЛЕВОЙ</w:t>
      </w:r>
    </w:p>
    <w:p w:rsidR="00594B66" w:rsidRPr="00F97A4B" w:rsidRDefault="00594B66" w:rsidP="00B34D59">
      <w:pPr>
        <w:pStyle w:val="Heading1"/>
        <w:numPr>
          <w:ilvl w:val="1"/>
          <w:numId w:val="23"/>
        </w:numPr>
        <w:tabs>
          <w:tab w:val="left" w:pos="3123"/>
        </w:tabs>
        <w:spacing w:line="550" w:lineRule="atLeast"/>
        <w:ind w:left="0" w:hanging="999"/>
        <w:jc w:val="both"/>
      </w:pPr>
      <w:r w:rsidRPr="00F97A4B">
        <w:rPr>
          <w:spacing w:val="-58"/>
        </w:rPr>
        <w:t xml:space="preserve"> </w:t>
      </w:r>
      <w:r w:rsidRPr="00F97A4B">
        <w:rPr>
          <w:spacing w:val="4"/>
          <w:u w:val="thick"/>
        </w:rPr>
        <w:t xml:space="preserve"> </w:t>
      </w:r>
      <w:r w:rsidRPr="00F97A4B">
        <w:rPr>
          <w:u w:val="thick"/>
        </w:rPr>
        <w:t>Пояснительная</w:t>
      </w:r>
      <w:r w:rsidRPr="00F97A4B">
        <w:rPr>
          <w:spacing w:val="-3"/>
          <w:u w:val="thick"/>
        </w:rPr>
        <w:t xml:space="preserve"> </w:t>
      </w:r>
      <w:r w:rsidRPr="00F97A4B">
        <w:rPr>
          <w:u w:val="thick"/>
        </w:rPr>
        <w:t>записка</w:t>
      </w:r>
    </w:p>
    <w:p w:rsidR="00594B66" w:rsidRPr="00F97A4B" w:rsidRDefault="00594B66" w:rsidP="00594B66">
      <w:pPr>
        <w:tabs>
          <w:tab w:val="left" w:pos="851"/>
        </w:tabs>
        <w:spacing w:line="336" w:lineRule="auto"/>
        <w:jc w:val="both"/>
        <w:rPr>
          <w:color w:val="000000"/>
          <w:w w:val="0"/>
          <w:sz w:val="24"/>
          <w:szCs w:val="24"/>
        </w:rPr>
      </w:pPr>
      <w:r w:rsidRPr="00F97A4B">
        <w:rPr>
          <w:color w:val="000000"/>
          <w:w w:val="0"/>
          <w:sz w:val="24"/>
          <w:szCs w:val="24"/>
        </w:rPr>
        <w:t>Программа воспитания является обязательной частью основных образовательных программ.</w:t>
      </w:r>
    </w:p>
    <w:p w:rsidR="00594B66" w:rsidRPr="00F97A4B" w:rsidRDefault="00594B66" w:rsidP="00594B66">
      <w:pPr>
        <w:pStyle w:val="a3"/>
        <w:spacing w:line="360" w:lineRule="auto"/>
        <w:ind w:left="0"/>
      </w:pPr>
      <w:r w:rsidRPr="00F97A4B">
        <w:t xml:space="preserve">Программа разработана с учётом Федерального закона от 29 декабря 2012 г. № 273-ФЗ (ред. от 25.12.2023)  «Об образовании в Российской Федерации» ( с изм. и доп., вступ. в силу с 01.01.2024), Стратегии развития воспитания в Российской Федерации на период до 2025 года (распоряжение Правительства Российской Федерации от </w:t>
      </w:r>
      <w:r w:rsidRPr="00F97A4B">
        <w:rPr>
          <w:spacing w:val="4"/>
        </w:rPr>
        <w:t xml:space="preserve">29 </w:t>
      </w:r>
      <w:r w:rsidRPr="00F97A4B">
        <w:t>мая 2015 г. № 996-р) и Плана мероприятий по её реализации в 2021 — 2025 гг. (распоряжениеПравительстваРоссийскойФедерацииот12ноября2020г. № 2945-р), Стратегии национальной безопасности Российской Федерации (Указ Президента Российской Федерации от 2 июля 2021 г. № 400), федеральных государственных образовательных стандартов (далее — ФГОС) начального    общего    образования    (приказ    Минпросвещения     России от 31 мая 2021 г. № 286), основного общего образования (приказ Минпросвещения России от 31 мая 2021 г. № 287), среднего общего образования (приказ Минобрнауки России от 17 мая 2012 г. №413),  ФЗ № 371 от 4 сентября 2022года – о введении Федеральных основных образовательные программ (ФООП), Приказов № 992 , 993 от 16 ноября 2022 г.  и № 1014 от 23.11.2022 об утверждении федеральных образовательных программ НОО, ООО, СОО.</w:t>
      </w:r>
    </w:p>
    <w:p w:rsidR="00594B66" w:rsidRPr="00F97A4B" w:rsidRDefault="00594B66" w:rsidP="00594B66">
      <w:pPr>
        <w:pStyle w:val="a3"/>
        <w:spacing w:line="360" w:lineRule="auto"/>
        <w:ind w:left="0"/>
        <w:rPr>
          <w:color w:val="FF0000"/>
        </w:rPr>
      </w:pPr>
      <w:r w:rsidRPr="00F97A4B">
        <w:t>Программа основывается на единстве и преемственности образовательного процесса всех уровней общего образования.</w:t>
      </w:r>
    </w:p>
    <w:p w:rsidR="00594B66" w:rsidRPr="00F97A4B" w:rsidRDefault="00594B66" w:rsidP="00594B66">
      <w:pPr>
        <w:tabs>
          <w:tab w:val="left" w:pos="851"/>
        </w:tabs>
        <w:spacing w:line="336" w:lineRule="auto"/>
        <w:jc w:val="both"/>
        <w:rPr>
          <w:color w:val="000000"/>
          <w:w w:val="0"/>
          <w:sz w:val="24"/>
          <w:szCs w:val="24"/>
        </w:rPr>
      </w:pPr>
      <w:r w:rsidRPr="00F97A4B">
        <w:rPr>
          <w:sz w:val="24"/>
          <w:szCs w:val="24"/>
        </w:rPr>
        <w:t xml:space="preserve">Данная программа  направлена на решение проблем гармоничного вхождения школьников в социальный мир и налаживания ответственных взаимоотношений с окружающими их людьми. Воспитательная программа показывает, каким образом педагоги могут реализовать воспитательный потенциал их совместной с детьми деятельности. </w:t>
      </w:r>
    </w:p>
    <w:p w:rsidR="00594B66" w:rsidRPr="00F97A4B" w:rsidRDefault="00594B66" w:rsidP="00594B66">
      <w:pPr>
        <w:tabs>
          <w:tab w:val="left" w:pos="851"/>
        </w:tabs>
        <w:spacing w:line="336" w:lineRule="auto"/>
        <w:jc w:val="both"/>
        <w:rPr>
          <w:color w:val="000000"/>
          <w:w w:val="0"/>
          <w:sz w:val="24"/>
          <w:szCs w:val="24"/>
        </w:rPr>
      </w:pPr>
      <w:r w:rsidRPr="00F97A4B">
        <w:rPr>
          <w:color w:val="000000"/>
          <w:w w:val="0"/>
          <w:sz w:val="24"/>
          <w:szCs w:val="24"/>
        </w:rPr>
        <w:t xml:space="preserve">В центре программы воспитания МКОУ Победимской СОШ Топчихинского района Алтайского края в соответствии с Федеральными государственными образовательными стандартами  </w:t>
      </w:r>
      <w:r w:rsidRPr="00F97A4B">
        <w:rPr>
          <w:color w:val="000000"/>
          <w:w w:val="0"/>
          <w:sz w:val="24"/>
          <w:szCs w:val="24"/>
        </w:rPr>
        <w:lastRenderedPageBreak/>
        <w:t xml:space="preserve">общего образования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w:t>
      </w:r>
      <w:r w:rsidRPr="00F97A4B">
        <w:rPr>
          <w:sz w:val="24"/>
          <w:szCs w:val="24"/>
        </w:rPr>
        <w:t>традиционным российским духовно-нравственным ценностям и принятым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594B66" w:rsidRPr="00F97A4B" w:rsidRDefault="00594B66" w:rsidP="00594B66">
      <w:pPr>
        <w:tabs>
          <w:tab w:val="left" w:pos="851"/>
        </w:tabs>
        <w:spacing w:line="336" w:lineRule="auto"/>
        <w:jc w:val="both"/>
        <w:rPr>
          <w:color w:val="000000"/>
          <w:w w:val="0"/>
          <w:sz w:val="24"/>
          <w:szCs w:val="24"/>
        </w:rPr>
      </w:pPr>
      <w:r w:rsidRPr="00F97A4B">
        <w:rPr>
          <w:sz w:val="24"/>
          <w:szCs w:val="24"/>
        </w:rPr>
        <w:t>- развитие у обучающихся познавательной активности, самостоятельности, инициативы, творческих способностей, формирование гражданской позиции, способности к труду и трудолюбию, ответственного отношения к профессиональной, добровольческой (волонтерской) деятельности, формирование у обучающихся культуры здорового и безопасного образа жизни</w:t>
      </w:r>
    </w:p>
    <w:p w:rsidR="00594B66" w:rsidRPr="00F97A4B" w:rsidRDefault="00594B66" w:rsidP="00594B66">
      <w:pPr>
        <w:tabs>
          <w:tab w:val="left" w:pos="851"/>
        </w:tabs>
        <w:spacing w:line="336" w:lineRule="auto"/>
        <w:jc w:val="both"/>
        <w:rPr>
          <w:color w:val="000000"/>
          <w:w w:val="0"/>
          <w:sz w:val="24"/>
          <w:szCs w:val="24"/>
        </w:rPr>
      </w:pPr>
      <w:r w:rsidRPr="00F97A4B">
        <w:rPr>
          <w:color w:val="000000"/>
          <w:w w:val="0"/>
          <w:sz w:val="24"/>
          <w:szCs w:val="24"/>
        </w:rPr>
        <w:t xml:space="preserve">Программа призвана обеспечить достижение обучающимися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w:t>
      </w:r>
    </w:p>
    <w:p w:rsidR="00594B66" w:rsidRPr="00F97A4B" w:rsidRDefault="00594B66" w:rsidP="00594B66">
      <w:pPr>
        <w:tabs>
          <w:tab w:val="left" w:pos="851"/>
        </w:tabs>
        <w:spacing w:line="336" w:lineRule="auto"/>
        <w:jc w:val="both"/>
        <w:rPr>
          <w:color w:val="000000"/>
          <w:w w:val="0"/>
          <w:sz w:val="24"/>
          <w:szCs w:val="24"/>
        </w:rPr>
      </w:pPr>
      <w:r w:rsidRPr="00F97A4B">
        <w:rPr>
          <w:sz w:val="24"/>
          <w:szCs w:val="24"/>
        </w:rPr>
        <w:t>Данная программа воспитания показывает систему работы с детьми в школе.</w:t>
      </w:r>
    </w:p>
    <w:p w:rsidR="00594B66" w:rsidRPr="00F97A4B" w:rsidRDefault="00594B66" w:rsidP="00267F92">
      <w:pPr>
        <w:pStyle w:val="Heading1"/>
        <w:ind w:left="0"/>
        <w:jc w:val="both"/>
      </w:pPr>
    </w:p>
    <w:p w:rsidR="00631088" w:rsidRPr="00F97A4B" w:rsidRDefault="00631088" w:rsidP="00267F92">
      <w:pPr>
        <w:spacing w:line="276" w:lineRule="auto"/>
        <w:ind w:firstLine="709"/>
        <w:jc w:val="both"/>
        <w:rPr>
          <w:sz w:val="24"/>
          <w:szCs w:val="24"/>
        </w:rPr>
      </w:pPr>
      <w:r w:rsidRPr="00F97A4B">
        <w:rPr>
          <w:sz w:val="24"/>
          <w:szCs w:val="24"/>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ценности культуры, традиционных религий народов России.</w:t>
      </w:r>
    </w:p>
    <w:p w:rsidR="00631088" w:rsidRPr="00F97A4B" w:rsidRDefault="00631088" w:rsidP="00267F92">
      <w:pPr>
        <w:spacing w:line="276" w:lineRule="auto"/>
        <w:ind w:firstLine="709"/>
        <w:jc w:val="both"/>
        <w:rPr>
          <w:sz w:val="24"/>
          <w:szCs w:val="24"/>
        </w:rPr>
      </w:pPr>
      <w:r w:rsidRPr="00F97A4B">
        <w:rPr>
          <w:sz w:val="24"/>
          <w:szCs w:val="24"/>
        </w:rPr>
        <w:t>Участниками образовательных отношений в части воспитании являются педагогические и другие работники школы,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rsidR="00631088" w:rsidRPr="00F97A4B" w:rsidRDefault="00631088" w:rsidP="00267F92">
      <w:pPr>
        <w:spacing w:line="276" w:lineRule="auto"/>
        <w:ind w:firstLine="709"/>
        <w:jc w:val="both"/>
        <w:rPr>
          <w:sz w:val="24"/>
          <w:szCs w:val="24"/>
        </w:rPr>
      </w:pPr>
      <w:r w:rsidRPr="00F97A4B">
        <w:rPr>
          <w:sz w:val="24"/>
          <w:szCs w:val="24"/>
        </w:rPr>
        <w:t>Нормативные ценностно-целевые основы воспитания обучающихся в школе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w:t>
      </w:r>
    </w:p>
    <w:p w:rsidR="00631088" w:rsidRPr="00F97A4B" w:rsidRDefault="00631088" w:rsidP="00267F92">
      <w:pPr>
        <w:spacing w:line="276" w:lineRule="auto"/>
        <w:ind w:firstLine="709"/>
        <w:jc w:val="both"/>
        <w:rPr>
          <w:sz w:val="24"/>
          <w:szCs w:val="24"/>
        </w:rPr>
      </w:pPr>
      <w:r w:rsidRPr="00F97A4B">
        <w:rPr>
          <w:sz w:val="24"/>
          <w:szCs w:val="24"/>
        </w:rPr>
        <w:t xml:space="preserve">С учетом мировоззренческого, этнического, религиозного многообразия российского общества ценностно-целевые основы воспитания обучающихся включают традиционные российские духовно-нравственные ценности и принятые в российском обществе правила и нормы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взаимное уважение, бережное отношение к культурному наследию и традициям </w:t>
      </w:r>
      <w:r w:rsidRPr="00F97A4B">
        <w:rPr>
          <w:sz w:val="24"/>
          <w:szCs w:val="24"/>
        </w:rPr>
        <w:lastRenderedPageBreak/>
        <w:t>многонационального народа Российской Федерации, природе и окружающей среде;</w:t>
      </w:r>
    </w:p>
    <w:p w:rsidR="00631088" w:rsidRPr="00F97A4B" w:rsidRDefault="00631088" w:rsidP="00267F92">
      <w:pPr>
        <w:spacing w:line="276" w:lineRule="auto"/>
        <w:ind w:firstLine="709"/>
        <w:jc w:val="both"/>
        <w:rPr>
          <w:sz w:val="24"/>
          <w:szCs w:val="24"/>
        </w:rPr>
      </w:pPr>
      <w:r w:rsidRPr="00F97A4B">
        <w:rPr>
          <w:sz w:val="24"/>
          <w:szCs w:val="24"/>
        </w:rPr>
        <w:t>- развитие у обучающихся познавательной активности, самостоятельности, инициативы, творческих способностей, формировать гражданскую позицию, способность к труду и трудолюбие, ответственное отношение к профессиональной, добровольческой (волонтерской) деятельности, формирование у обучающихся культуры здорового и безопасного образа жизнив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w:t>
      </w:r>
    </w:p>
    <w:p w:rsidR="00631088" w:rsidRPr="00F97A4B" w:rsidRDefault="00631088" w:rsidP="00267F92">
      <w:pPr>
        <w:adjustRightInd w:val="0"/>
        <w:jc w:val="both"/>
        <w:rPr>
          <w:sz w:val="24"/>
          <w:szCs w:val="24"/>
        </w:rPr>
      </w:pPr>
      <w:r w:rsidRPr="00F97A4B">
        <w:rPr>
          <w:sz w:val="24"/>
          <w:szCs w:val="24"/>
        </w:rPr>
        <w:t>Воспитательная деятельность в школе реализуется в соответствии с приоритетами государственной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российские духовно-нравственные ценности и принятые в российском обществе правила и нормы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31088" w:rsidRPr="00F97A4B" w:rsidRDefault="00631088" w:rsidP="00267F92">
      <w:pPr>
        <w:spacing w:line="276" w:lineRule="auto"/>
        <w:ind w:firstLine="709"/>
        <w:jc w:val="both"/>
        <w:rPr>
          <w:color w:val="FF0000"/>
          <w:sz w:val="24"/>
          <w:szCs w:val="24"/>
        </w:rPr>
      </w:pPr>
      <w:r w:rsidRPr="00F97A4B">
        <w:rPr>
          <w:sz w:val="24"/>
          <w:szCs w:val="24"/>
        </w:rPr>
        <w:t>- развитие у обучающихся познавательной активности, самостоятельности, инициативы, творческих способностей, формировать гражданскую позицию, способность к труду и трудолюбие, ответственное отношение к профессиональной, добровольческой (волонтерской) деятельности, формирование у обучающихся культуры здорового и безопасного образа жизни,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631088" w:rsidRPr="00F97A4B" w:rsidRDefault="00631088" w:rsidP="00B34D59">
      <w:pPr>
        <w:pStyle w:val="11"/>
        <w:numPr>
          <w:ilvl w:val="2"/>
          <w:numId w:val="127"/>
        </w:numPr>
        <w:spacing w:after="0"/>
        <w:jc w:val="both"/>
        <w:rPr>
          <w:rFonts w:ascii="Times New Roman" w:hAnsi="Times New Roman"/>
          <w:b/>
          <w:sz w:val="24"/>
          <w:szCs w:val="24"/>
        </w:rPr>
      </w:pPr>
      <w:r w:rsidRPr="00F97A4B">
        <w:rPr>
          <w:rFonts w:ascii="Times New Roman" w:hAnsi="Times New Roman"/>
          <w:b/>
          <w:bCs/>
          <w:sz w:val="24"/>
          <w:szCs w:val="24"/>
        </w:rPr>
        <w:t>Цель</w:t>
      </w:r>
      <w:r w:rsidR="00594B66" w:rsidRPr="00F97A4B">
        <w:rPr>
          <w:rFonts w:ascii="Times New Roman" w:hAnsi="Times New Roman"/>
          <w:b/>
          <w:bCs/>
          <w:sz w:val="24"/>
          <w:szCs w:val="24"/>
        </w:rPr>
        <w:t xml:space="preserve"> и задачи </w:t>
      </w:r>
      <w:r w:rsidRPr="00F97A4B">
        <w:rPr>
          <w:rFonts w:ascii="Times New Roman" w:hAnsi="Times New Roman"/>
          <w:b/>
          <w:bCs/>
          <w:sz w:val="24"/>
          <w:szCs w:val="24"/>
        </w:rPr>
        <w:t xml:space="preserve"> воспитания обучающихся</w:t>
      </w:r>
      <w:r w:rsidR="00594B66" w:rsidRPr="00F97A4B">
        <w:rPr>
          <w:rFonts w:ascii="Times New Roman" w:hAnsi="Times New Roman"/>
          <w:b/>
          <w:sz w:val="24"/>
          <w:szCs w:val="24"/>
        </w:rPr>
        <w:t>:</w:t>
      </w:r>
      <w:r w:rsidRPr="00F97A4B">
        <w:rPr>
          <w:rFonts w:ascii="Times New Roman" w:hAnsi="Times New Roman"/>
          <w:b/>
          <w:sz w:val="24"/>
          <w:szCs w:val="24"/>
        </w:rPr>
        <w:t xml:space="preserve"> </w:t>
      </w:r>
    </w:p>
    <w:p w:rsidR="00631088" w:rsidRPr="00F97A4B" w:rsidRDefault="00631088" w:rsidP="00267F92">
      <w:pPr>
        <w:adjustRightInd w:val="0"/>
        <w:jc w:val="both"/>
        <w:rPr>
          <w:sz w:val="24"/>
          <w:szCs w:val="24"/>
        </w:rPr>
      </w:pPr>
      <w:r w:rsidRPr="00F97A4B">
        <w:rPr>
          <w:rFonts w:eastAsia="OfficinaSansBoldITC"/>
          <w:sz w:val="24"/>
          <w:szCs w:val="24"/>
        </w:rPr>
        <w:t xml:space="preserve">- развитие личности, создание условий  для самоопределения и социализации на основе социокультурных, </w:t>
      </w:r>
      <w:r w:rsidRPr="00F97A4B">
        <w:rPr>
          <w:sz w:val="24"/>
          <w:szCs w:val="24"/>
        </w:rPr>
        <w:t>традиционных российских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31088" w:rsidRPr="00F97A4B" w:rsidRDefault="00631088" w:rsidP="00267F92">
      <w:pPr>
        <w:widowControl/>
        <w:autoSpaceDE/>
        <w:autoSpaceDN/>
        <w:spacing w:line="276" w:lineRule="auto"/>
        <w:ind w:firstLine="425"/>
        <w:contextualSpacing/>
        <w:jc w:val="both"/>
        <w:rPr>
          <w:rFonts w:eastAsia="OfficinaSansBoldITC"/>
          <w:sz w:val="24"/>
          <w:szCs w:val="24"/>
        </w:rPr>
      </w:pPr>
      <w:r w:rsidRPr="00F97A4B">
        <w:rPr>
          <w:sz w:val="24"/>
          <w:szCs w:val="24"/>
        </w:rPr>
        <w:t>- развитие у обучающихся познавательной активности, самостоятельности, инициативы, творческих способностей, формировать гражданскую позицию, способность к труду и трудолюбие, ответственное отношение к профессиональной, добровольческой (волонтерской) деятельности, формирование у обучающихся культуры здорового и безопасного образа жизни</w:t>
      </w:r>
      <w:r w:rsidRPr="00F97A4B">
        <w:rPr>
          <w:rFonts w:eastAsia="OfficinaSansBoldITC"/>
          <w:sz w:val="24"/>
          <w:szCs w:val="24"/>
        </w:rPr>
        <w:t xml:space="preserve"> и принятых в российском обществе  правил и норм  поведения в интересах человека, семьи, общества и государства;</w:t>
      </w:r>
    </w:p>
    <w:p w:rsidR="00631088" w:rsidRPr="00F97A4B" w:rsidRDefault="00631088" w:rsidP="00267F92">
      <w:pPr>
        <w:widowControl/>
        <w:autoSpaceDE/>
        <w:autoSpaceDN/>
        <w:spacing w:line="276" w:lineRule="auto"/>
        <w:ind w:firstLine="425"/>
        <w:contextualSpacing/>
        <w:jc w:val="both"/>
        <w:rPr>
          <w:rFonts w:eastAsia="Calibri"/>
          <w:b/>
          <w:sz w:val="24"/>
          <w:szCs w:val="24"/>
        </w:rPr>
      </w:pPr>
      <w:r w:rsidRPr="00F97A4B">
        <w:rPr>
          <w:rFonts w:eastAsia="OfficinaSansBoldITC"/>
          <w:sz w:val="24"/>
          <w:szCs w:val="24"/>
        </w:rPr>
        <w:t xml:space="preserve">- </w:t>
      </w:r>
      <w:r w:rsidRPr="00F97A4B">
        <w:rPr>
          <w:rFonts w:eastAsia="SchoolBookSanPin"/>
          <w:color w:val="231F20"/>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31088" w:rsidRPr="00F97A4B" w:rsidRDefault="00631088" w:rsidP="00267F92">
      <w:pPr>
        <w:widowControl/>
        <w:autoSpaceDE/>
        <w:autoSpaceDN/>
        <w:spacing w:line="276" w:lineRule="auto"/>
        <w:ind w:firstLine="425"/>
        <w:contextualSpacing/>
        <w:jc w:val="both"/>
        <w:rPr>
          <w:rFonts w:eastAsia="Calibri"/>
          <w:b/>
          <w:sz w:val="24"/>
          <w:szCs w:val="24"/>
        </w:rPr>
      </w:pPr>
      <w:r w:rsidRPr="00F97A4B">
        <w:rPr>
          <w:rFonts w:eastAsia="OfficinaSansBoldITC"/>
          <w:b/>
          <w:sz w:val="24"/>
          <w:szCs w:val="24"/>
        </w:rPr>
        <w:t xml:space="preserve">Задачи воспитания обучающихся в образовательной организации: </w:t>
      </w:r>
    </w:p>
    <w:p w:rsidR="00631088" w:rsidRPr="00F97A4B" w:rsidRDefault="00631088" w:rsidP="00267F92">
      <w:pPr>
        <w:adjustRightInd w:val="0"/>
        <w:jc w:val="both"/>
        <w:rPr>
          <w:sz w:val="24"/>
          <w:szCs w:val="24"/>
        </w:rPr>
      </w:pPr>
      <w:r w:rsidRPr="00F97A4B">
        <w:rPr>
          <w:rFonts w:eastAsia="SchoolBookSanPin"/>
          <w:color w:val="231F20"/>
          <w:sz w:val="24"/>
          <w:szCs w:val="24"/>
        </w:rPr>
        <w:t xml:space="preserve">- усвоение обучающимися знаний норм, </w:t>
      </w:r>
      <w:r w:rsidRPr="00F97A4B">
        <w:rPr>
          <w:sz w:val="24"/>
          <w:szCs w:val="24"/>
        </w:rPr>
        <w:t xml:space="preserve">традиционных российских духовно-нравственных ценностей и принятых в российском обществе правил и норм поведения в интересах человека, </w:t>
      </w:r>
      <w:r w:rsidRPr="00F97A4B">
        <w:rPr>
          <w:sz w:val="24"/>
          <w:szCs w:val="24"/>
        </w:rPr>
        <w:lastRenderedPageBreak/>
        <w:t>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31088" w:rsidRPr="00F97A4B" w:rsidRDefault="00631088" w:rsidP="00267F92">
      <w:pPr>
        <w:widowControl/>
        <w:autoSpaceDE/>
        <w:autoSpaceDN/>
        <w:spacing w:line="276" w:lineRule="auto"/>
        <w:ind w:firstLine="425"/>
        <w:contextualSpacing/>
        <w:jc w:val="both"/>
        <w:rPr>
          <w:rFonts w:eastAsia="SchoolBookSanPin"/>
          <w:color w:val="231F20"/>
          <w:sz w:val="24"/>
          <w:szCs w:val="24"/>
        </w:rPr>
      </w:pPr>
      <w:r w:rsidRPr="00F97A4B">
        <w:rPr>
          <w:sz w:val="24"/>
          <w:szCs w:val="24"/>
        </w:rPr>
        <w:t>- развитие у обучающихся познавательной активности, самостоятельности, инициативы, творческих способностей, формировать гражданскую позицию, способность к труду и трудолюбие, ответственное отношение к профессиональной, добровольческой (волонтерской) деятельности, формирование у обучающихся культуры здорового и безопасного образа жизни</w:t>
      </w:r>
      <w:r w:rsidRPr="00F97A4B">
        <w:rPr>
          <w:rFonts w:eastAsia="SchoolBookSanPin"/>
          <w:color w:val="231F20"/>
          <w:sz w:val="24"/>
          <w:szCs w:val="24"/>
        </w:rPr>
        <w:t xml:space="preserve">, которые выработало российское общество (социально значимых знаний); </w:t>
      </w:r>
    </w:p>
    <w:p w:rsidR="00631088" w:rsidRPr="00F97A4B" w:rsidRDefault="00631088" w:rsidP="00267F92">
      <w:pPr>
        <w:widowControl/>
        <w:autoSpaceDE/>
        <w:autoSpaceDN/>
        <w:spacing w:line="276" w:lineRule="auto"/>
        <w:ind w:firstLine="425"/>
        <w:contextualSpacing/>
        <w:jc w:val="both"/>
        <w:rPr>
          <w:rFonts w:eastAsia="SchoolBookSanPin"/>
          <w:color w:val="231F20"/>
          <w:sz w:val="24"/>
          <w:szCs w:val="24"/>
        </w:rPr>
      </w:pPr>
      <w:r w:rsidRPr="00F97A4B">
        <w:rPr>
          <w:rFonts w:eastAsia="SchoolBookSanPin"/>
          <w:color w:val="231F20"/>
          <w:sz w:val="24"/>
          <w:szCs w:val="24"/>
        </w:rPr>
        <w:t xml:space="preserve">- формирование и развитие личностных отношений к этим нормам, ценностям, традициям (их освоение, принятие); </w:t>
      </w:r>
    </w:p>
    <w:p w:rsidR="00631088" w:rsidRPr="00F97A4B" w:rsidRDefault="00631088" w:rsidP="00267F92">
      <w:pPr>
        <w:widowControl/>
        <w:autoSpaceDE/>
        <w:autoSpaceDN/>
        <w:spacing w:line="276" w:lineRule="auto"/>
        <w:ind w:firstLine="425"/>
        <w:contextualSpacing/>
        <w:jc w:val="both"/>
        <w:rPr>
          <w:rFonts w:eastAsia="SchoolBookSanPin"/>
          <w:color w:val="231F20"/>
          <w:sz w:val="24"/>
          <w:szCs w:val="24"/>
        </w:rPr>
      </w:pPr>
      <w:r w:rsidRPr="00F97A4B">
        <w:rPr>
          <w:rFonts w:eastAsia="SchoolBookSanPin"/>
          <w:color w:val="231F20"/>
          <w:sz w:val="24"/>
          <w:szCs w:val="24"/>
        </w:rPr>
        <w:t xml:space="preserve">-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w:t>
      </w:r>
    </w:p>
    <w:p w:rsidR="00631088" w:rsidRPr="00F97A4B" w:rsidRDefault="00631088" w:rsidP="00267F92">
      <w:pPr>
        <w:widowControl/>
        <w:autoSpaceDE/>
        <w:autoSpaceDN/>
        <w:spacing w:line="276" w:lineRule="auto"/>
        <w:ind w:firstLine="425"/>
        <w:contextualSpacing/>
        <w:jc w:val="both"/>
        <w:rPr>
          <w:rFonts w:eastAsia="SchoolBookSanPin"/>
          <w:color w:val="000000"/>
          <w:sz w:val="24"/>
          <w:szCs w:val="24"/>
        </w:rPr>
      </w:pPr>
      <w:r w:rsidRPr="00F97A4B">
        <w:rPr>
          <w:rFonts w:eastAsia="SchoolBookSanPin"/>
          <w:color w:val="231F20"/>
          <w:sz w:val="24"/>
          <w:szCs w:val="24"/>
        </w:rPr>
        <w:t>- достижение личностных результатов освоения общеобразовательных программ в соответствии с ФГОС  НОО,</w:t>
      </w:r>
      <w:r w:rsidRPr="00F97A4B">
        <w:rPr>
          <w:rFonts w:eastAsia="SchoolBookSanPin"/>
          <w:color w:val="000000"/>
          <w:sz w:val="24"/>
          <w:szCs w:val="24"/>
        </w:rPr>
        <w:t>СОО,ООО.</w:t>
      </w:r>
    </w:p>
    <w:p w:rsidR="00631088" w:rsidRPr="00F97A4B" w:rsidRDefault="00631088" w:rsidP="00267F92">
      <w:pPr>
        <w:widowControl/>
        <w:autoSpaceDE/>
        <w:autoSpaceDN/>
        <w:spacing w:line="259" w:lineRule="auto"/>
        <w:ind w:hanging="425"/>
        <w:contextualSpacing/>
        <w:jc w:val="both"/>
        <w:rPr>
          <w:rFonts w:eastAsia="SchoolBookSanPin"/>
          <w:color w:val="231F20"/>
          <w:sz w:val="24"/>
          <w:szCs w:val="24"/>
        </w:rPr>
      </w:pPr>
      <w:r w:rsidRPr="00F97A4B">
        <w:rPr>
          <w:rFonts w:eastAsia="SchoolBookSanPin"/>
          <w:b/>
          <w:color w:val="231F20"/>
          <w:sz w:val="24"/>
          <w:szCs w:val="24"/>
        </w:rPr>
        <w:t>Личностные результаты освоения обучающимися общеобразовательных программ включают:</w:t>
      </w:r>
    </w:p>
    <w:p w:rsidR="00631088" w:rsidRPr="00F97A4B" w:rsidRDefault="00631088" w:rsidP="00267F92">
      <w:pPr>
        <w:widowControl/>
        <w:autoSpaceDE/>
        <w:autoSpaceDN/>
        <w:spacing w:line="276" w:lineRule="auto"/>
        <w:ind w:firstLine="397"/>
        <w:contextualSpacing/>
        <w:jc w:val="both"/>
        <w:rPr>
          <w:rFonts w:eastAsia="SchoolBookSanPin"/>
          <w:color w:val="231F20"/>
          <w:sz w:val="24"/>
          <w:szCs w:val="24"/>
        </w:rPr>
      </w:pPr>
      <w:r w:rsidRPr="00F97A4B">
        <w:rPr>
          <w:rFonts w:eastAsia="SchoolBookSanPin"/>
          <w:color w:val="231F20"/>
          <w:sz w:val="24"/>
          <w:szCs w:val="24"/>
        </w:rPr>
        <w:t xml:space="preserve">-  осознание российской гражданской идентичности, </w:t>
      </w:r>
    </w:p>
    <w:p w:rsidR="00631088" w:rsidRPr="00F97A4B" w:rsidRDefault="00631088" w:rsidP="00267F92">
      <w:pPr>
        <w:widowControl/>
        <w:autoSpaceDE/>
        <w:autoSpaceDN/>
        <w:spacing w:line="276" w:lineRule="auto"/>
        <w:ind w:firstLine="397"/>
        <w:contextualSpacing/>
        <w:jc w:val="both"/>
        <w:rPr>
          <w:rFonts w:eastAsia="SchoolBookSanPin"/>
          <w:color w:val="231F20"/>
          <w:sz w:val="24"/>
          <w:szCs w:val="24"/>
        </w:rPr>
      </w:pPr>
      <w:r w:rsidRPr="00F97A4B">
        <w:rPr>
          <w:rFonts w:eastAsia="SchoolBookSanPin"/>
          <w:color w:val="231F20"/>
          <w:sz w:val="24"/>
          <w:szCs w:val="24"/>
        </w:rPr>
        <w:t>- сформированность ценностей самостоятельности и инициативы,</w:t>
      </w:r>
    </w:p>
    <w:p w:rsidR="00631088" w:rsidRPr="00F97A4B" w:rsidRDefault="00631088" w:rsidP="00267F92">
      <w:pPr>
        <w:widowControl/>
        <w:autoSpaceDE/>
        <w:autoSpaceDN/>
        <w:spacing w:line="276" w:lineRule="auto"/>
        <w:ind w:firstLine="397"/>
        <w:contextualSpacing/>
        <w:jc w:val="both"/>
        <w:rPr>
          <w:rFonts w:eastAsia="SchoolBookSanPin"/>
          <w:color w:val="231F20"/>
          <w:sz w:val="24"/>
          <w:szCs w:val="24"/>
        </w:rPr>
      </w:pPr>
      <w:r w:rsidRPr="00F97A4B">
        <w:rPr>
          <w:rFonts w:eastAsia="SchoolBookSanPin"/>
          <w:color w:val="231F20"/>
          <w:sz w:val="24"/>
          <w:szCs w:val="24"/>
        </w:rPr>
        <w:t>- готовность обучающихся к саморазвитию, самостоятельности и личностному самоопределению,</w:t>
      </w:r>
    </w:p>
    <w:p w:rsidR="00631088" w:rsidRPr="00F97A4B" w:rsidRDefault="00631088" w:rsidP="00267F92">
      <w:pPr>
        <w:widowControl/>
        <w:autoSpaceDE/>
        <w:autoSpaceDN/>
        <w:spacing w:line="276" w:lineRule="auto"/>
        <w:ind w:firstLine="397"/>
        <w:contextualSpacing/>
        <w:jc w:val="both"/>
        <w:rPr>
          <w:rFonts w:eastAsia="SchoolBookSanPin"/>
          <w:color w:val="231F20"/>
          <w:sz w:val="24"/>
          <w:szCs w:val="24"/>
        </w:rPr>
      </w:pPr>
      <w:r w:rsidRPr="00F97A4B">
        <w:rPr>
          <w:rFonts w:eastAsia="SchoolBookSanPin"/>
          <w:color w:val="231F20"/>
          <w:sz w:val="24"/>
          <w:szCs w:val="24"/>
        </w:rPr>
        <w:t>- наличие мотивации к целенаправленной социально значимой деятельности,</w:t>
      </w:r>
    </w:p>
    <w:p w:rsidR="00631088" w:rsidRPr="00F97A4B" w:rsidRDefault="00631088" w:rsidP="00267F92">
      <w:pPr>
        <w:widowControl/>
        <w:autoSpaceDE/>
        <w:autoSpaceDN/>
        <w:spacing w:line="276" w:lineRule="auto"/>
        <w:ind w:firstLine="397"/>
        <w:contextualSpacing/>
        <w:jc w:val="both"/>
        <w:rPr>
          <w:rFonts w:eastAsia="SchoolBookSanPin"/>
          <w:color w:val="231F20"/>
          <w:sz w:val="24"/>
          <w:szCs w:val="24"/>
        </w:rPr>
      </w:pPr>
      <w:r w:rsidRPr="00F97A4B">
        <w:rPr>
          <w:rFonts w:eastAsia="SchoolBookSanPin"/>
          <w:color w:val="231F20"/>
          <w:sz w:val="24"/>
          <w:szCs w:val="24"/>
        </w:rPr>
        <w:t>- сформированность внутренней позиции личности как особого ценностного отношения к себе, окружающим людям и жизни в целом.</w:t>
      </w:r>
    </w:p>
    <w:p w:rsidR="00631088" w:rsidRPr="00F97A4B" w:rsidRDefault="00631088" w:rsidP="00267F92">
      <w:pPr>
        <w:adjustRightInd w:val="0"/>
        <w:jc w:val="both"/>
        <w:rPr>
          <w:sz w:val="24"/>
          <w:szCs w:val="24"/>
        </w:rPr>
      </w:pPr>
      <w:r w:rsidRPr="00F97A4B">
        <w:rPr>
          <w:bCs/>
          <w:sz w:val="24"/>
          <w:szCs w:val="24"/>
        </w:rPr>
        <w:t xml:space="preserve">Личностные результаты достигаются в единстве учебной и воспитательной деятельности организации, осуществляющей образовательную деятельность, в соответствии с традиционными российскими социокультурными, историческими и </w:t>
      </w:r>
      <w:r w:rsidRPr="00F97A4B">
        <w:rPr>
          <w:sz w:val="24"/>
          <w:szCs w:val="24"/>
        </w:rPr>
        <w:t>традиционными российскими духовно-нравственными ценностями и принятыми в российском обществе правилами и нормами поведения в интересах человека, семьи, общества и государства, формированием у обучающихся чувства патриотизма, гражданственности, уважением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w:t>
      </w:r>
    </w:p>
    <w:p w:rsidR="00631088" w:rsidRPr="00F97A4B" w:rsidRDefault="00631088" w:rsidP="00267F92">
      <w:pPr>
        <w:spacing w:line="276" w:lineRule="auto"/>
        <w:ind w:firstLine="709"/>
        <w:jc w:val="both"/>
        <w:rPr>
          <w:bCs/>
          <w:sz w:val="24"/>
          <w:szCs w:val="24"/>
        </w:rPr>
      </w:pPr>
      <w:r w:rsidRPr="00F97A4B">
        <w:rPr>
          <w:sz w:val="24"/>
          <w:szCs w:val="24"/>
        </w:rPr>
        <w:t>- развитие у обучающихся познавательной активности, самостоятельности, инициативы, творческих способностей, формировать гражданскую позицию, способность к труду и трудолюбие, ответственное отношение к профессиональной, добровольческой (волонтерской) деятельности, формирование у обучающихся культуры здорового и безопасного образа жизни</w:t>
      </w:r>
      <w:r w:rsidRPr="00F97A4B">
        <w:rPr>
          <w:bCs/>
          <w:sz w:val="24"/>
          <w:szCs w:val="24"/>
        </w:rPr>
        <w:t>,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и старшему поколению, закону и правопорядку, труду,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31088" w:rsidRPr="00F97A4B" w:rsidRDefault="00631088" w:rsidP="00267F92">
      <w:pPr>
        <w:spacing w:line="276" w:lineRule="auto"/>
        <w:ind w:firstLine="709"/>
        <w:jc w:val="both"/>
        <w:rPr>
          <w:sz w:val="24"/>
          <w:szCs w:val="24"/>
        </w:rPr>
      </w:pPr>
      <w:r w:rsidRPr="00F97A4B">
        <w:rPr>
          <w:sz w:val="24"/>
          <w:szCs w:val="24"/>
        </w:rPr>
        <w:t xml:space="preserve">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w:t>
      </w:r>
      <w:r w:rsidRPr="00F97A4B">
        <w:rPr>
          <w:sz w:val="24"/>
          <w:szCs w:val="24"/>
        </w:rPr>
        <w:lastRenderedPageBreak/>
        <w:t>взрослых, следования нравственному примеру, безопасной жизнедеятельности, инклюзивности, возрастосообразности.</w:t>
      </w:r>
    </w:p>
    <w:p w:rsidR="00C450EA" w:rsidRPr="00F97A4B" w:rsidRDefault="00C450EA" w:rsidP="00267F92">
      <w:pPr>
        <w:pStyle w:val="a3"/>
        <w:ind w:left="0"/>
      </w:pPr>
    </w:p>
    <w:p w:rsidR="00C450EA" w:rsidRPr="00F97A4B" w:rsidRDefault="00594B66" w:rsidP="00B34D59">
      <w:pPr>
        <w:pStyle w:val="Heading1"/>
        <w:numPr>
          <w:ilvl w:val="2"/>
          <w:numId w:val="13"/>
        </w:numPr>
        <w:tabs>
          <w:tab w:val="left" w:pos="3796"/>
        </w:tabs>
        <w:spacing w:line="272" w:lineRule="exact"/>
        <w:ind w:left="0" w:hanging="3796"/>
        <w:jc w:val="both"/>
      </w:pPr>
      <w:r w:rsidRPr="00F97A4B">
        <w:rPr>
          <w:spacing w:val="-2"/>
        </w:rPr>
        <w:t xml:space="preserve">2.4.3. </w:t>
      </w:r>
      <w:r w:rsidR="002F2362" w:rsidRPr="00F97A4B">
        <w:rPr>
          <w:spacing w:val="-2"/>
        </w:rPr>
        <w:t>НАПРАВЛЕНИЯ</w:t>
      </w:r>
      <w:r w:rsidR="002F2362" w:rsidRPr="00F97A4B">
        <w:rPr>
          <w:spacing w:val="-12"/>
        </w:rPr>
        <w:t xml:space="preserve"> </w:t>
      </w:r>
      <w:r w:rsidR="002F2362" w:rsidRPr="00F97A4B">
        <w:rPr>
          <w:spacing w:val="-2"/>
        </w:rPr>
        <w:t>ВОСПИТАНИЯ</w:t>
      </w:r>
    </w:p>
    <w:p w:rsidR="00631088" w:rsidRPr="00F97A4B" w:rsidRDefault="00631088" w:rsidP="00267F92">
      <w:pPr>
        <w:spacing w:line="276" w:lineRule="auto"/>
        <w:jc w:val="both"/>
        <w:rPr>
          <w:sz w:val="24"/>
          <w:szCs w:val="24"/>
        </w:rPr>
      </w:pPr>
      <w:r w:rsidRPr="00F97A4B">
        <w:rPr>
          <w:sz w:val="24"/>
          <w:szCs w:val="24"/>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631088" w:rsidRPr="00F97A4B" w:rsidRDefault="00631088" w:rsidP="00267F92">
      <w:pPr>
        <w:spacing w:line="276" w:lineRule="auto"/>
        <w:jc w:val="both"/>
        <w:rPr>
          <w:sz w:val="24"/>
          <w:szCs w:val="24"/>
        </w:rPr>
      </w:pPr>
      <w:r w:rsidRPr="00F97A4B">
        <w:rPr>
          <w:sz w:val="24"/>
          <w:szCs w:val="24"/>
          <w:u w:val="single"/>
        </w:rPr>
        <w:t>гражданское воспитание</w:t>
      </w:r>
      <w:r w:rsidRPr="00F97A4B">
        <w:rPr>
          <w:sz w:val="24"/>
          <w:szCs w:val="24"/>
        </w:rPr>
        <w:t> —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631088" w:rsidRPr="00F97A4B" w:rsidRDefault="00631088" w:rsidP="00267F92">
      <w:pPr>
        <w:spacing w:line="276" w:lineRule="auto"/>
        <w:jc w:val="both"/>
        <w:rPr>
          <w:sz w:val="24"/>
          <w:szCs w:val="24"/>
        </w:rPr>
      </w:pPr>
      <w:r w:rsidRPr="00F97A4B">
        <w:rPr>
          <w:sz w:val="24"/>
          <w:szCs w:val="24"/>
          <w:u w:val="single"/>
        </w:rPr>
        <w:t>патриотическое воспитание</w:t>
      </w:r>
      <w:r w:rsidRPr="00F97A4B">
        <w:rPr>
          <w:sz w:val="24"/>
          <w:szCs w:val="24"/>
        </w:rPr>
        <w:t xml:space="preserve"> —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631088" w:rsidRPr="00F97A4B" w:rsidRDefault="00631088" w:rsidP="00267F92">
      <w:pPr>
        <w:adjustRightInd w:val="0"/>
        <w:jc w:val="both"/>
        <w:rPr>
          <w:sz w:val="24"/>
          <w:szCs w:val="24"/>
        </w:rPr>
      </w:pPr>
      <w:r w:rsidRPr="00F97A4B">
        <w:rPr>
          <w:sz w:val="24"/>
          <w:szCs w:val="24"/>
          <w:u w:val="single"/>
        </w:rPr>
        <w:t>духовно-нравственное воспитание</w:t>
      </w:r>
      <w:r w:rsidRPr="00F97A4B">
        <w:rPr>
          <w:sz w:val="24"/>
          <w:szCs w:val="24"/>
        </w:rPr>
        <w:t> — воспитание на основе традиционных российских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формировании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31088" w:rsidRPr="00F97A4B" w:rsidRDefault="00631088" w:rsidP="00267F92">
      <w:pPr>
        <w:spacing w:line="276" w:lineRule="auto"/>
        <w:jc w:val="both"/>
        <w:rPr>
          <w:sz w:val="24"/>
          <w:szCs w:val="24"/>
        </w:rPr>
      </w:pPr>
      <w:r w:rsidRPr="00F97A4B">
        <w:rPr>
          <w:sz w:val="24"/>
          <w:szCs w:val="24"/>
        </w:rPr>
        <w:t>- развитие у обучающихся познавательной активности, самостоятельности, инициативы, творческих способностей, формировать гражданскую позицию, способность к труду и трудолюбие, ответственное отношение к профессиональной, добровольческой (волонтерской) деятельности, формирование у обучающихся культуры здорового и безопасного образа жизникультуры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631088" w:rsidRPr="00F97A4B" w:rsidRDefault="00631088" w:rsidP="00267F92">
      <w:pPr>
        <w:spacing w:line="276" w:lineRule="auto"/>
        <w:jc w:val="both"/>
        <w:rPr>
          <w:sz w:val="24"/>
          <w:szCs w:val="24"/>
        </w:rPr>
      </w:pPr>
      <w:r w:rsidRPr="00F97A4B">
        <w:rPr>
          <w:sz w:val="24"/>
          <w:szCs w:val="24"/>
          <w:u w:val="single"/>
        </w:rPr>
        <w:t>эстетическое воспитание</w:t>
      </w:r>
      <w:r w:rsidRPr="00F97A4B">
        <w:rPr>
          <w:sz w:val="24"/>
          <w:szCs w:val="24"/>
        </w:rPr>
        <w:t> —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631088" w:rsidRPr="00F97A4B" w:rsidRDefault="00631088" w:rsidP="00267F92">
      <w:pPr>
        <w:spacing w:line="276" w:lineRule="auto"/>
        <w:jc w:val="both"/>
        <w:rPr>
          <w:sz w:val="24"/>
          <w:szCs w:val="24"/>
        </w:rPr>
      </w:pPr>
      <w:r w:rsidRPr="00F97A4B">
        <w:rPr>
          <w:sz w:val="24"/>
          <w:szCs w:val="24"/>
          <w:u w:val="single"/>
        </w:rPr>
        <w:t xml:space="preserve">физическое воспитание, </w:t>
      </w:r>
      <w:r w:rsidRPr="00F97A4B">
        <w:rPr>
          <w:bCs/>
          <w:sz w:val="24"/>
          <w:szCs w:val="24"/>
          <w:u w:val="single"/>
        </w:rPr>
        <w:t>формирование культуры здоровья и эмоционального благополучия</w:t>
      </w:r>
      <w:r w:rsidRPr="00F97A4B">
        <w:rPr>
          <w:sz w:val="24"/>
          <w:szCs w:val="24"/>
        </w:rPr>
        <w:t>-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r w:rsidRPr="00F97A4B">
        <w:rPr>
          <w:sz w:val="24"/>
          <w:szCs w:val="24"/>
          <w:u w:val="single"/>
        </w:rPr>
        <w:t>трудовое воспитание</w:t>
      </w:r>
      <w:r w:rsidRPr="00F97A4B">
        <w:rPr>
          <w:sz w:val="24"/>
          <w:szCs w:val="24"/>
        </w:rPr>
        <w:t> —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631088" w:rsidRPr="00F97A4B" w:rsidRDefault="00631088" w:rsidP="00267F92">
      <w:pPr>
        <w:spacing w:line="276" w:lineRule="auto"/>
        <w:jc w:val="both"/>
        <w:rPr>
          <w:sz w:val="24"/>
          <w:szCs w:val="24"/>
        </w:rPr>
      </w:pPr>
      <w:r w:rsidRPr="00F97A4B">
        <w:rPr>
          <w:sz w:val="24"/>
          <w:szCs w:val="24"/>
          <w:u w:val="single"/>
        </w:rPr>
        <w:t>экологическое воспитание</w:t>
      </w:r>
      <w:r w:rsidRPr="00F97A4B">
        <w:rPr>
          <w:sz w:val="24"/>
          <w:szCs w:val="24"/>
        </w:rPr>
        <w:t xml:space="preserve"> —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C450EA" w:rsidRPr="00F97A4B" w:rsidRDefault="00631088" w:rsidP="00267F92">
      <w:pPr>
        <w:pStyle w:val="a3"/>
        <w:ind w:left="0"/>
      </w:pPr>
      <w:r w:rsidRPr="00F97A4B">
        <w:rPr>
          <w:u w:val="single"/>
        </w:rPr>
        <w:t>ценности научного познания</w:t>
      </w:r>
      <w:r w:rsidRPr="00F97A4B">
        <w:t> —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C450EA" w:rsidRPr="00F97A4B" w:rsidRDefault="00594B66" w:rsidP="00B34D59">
      <w:pPr>
        <w:pStyle w:val="Heading1"/>
        <w:numPr>
          <w:ilvl w:val="2"/>
          <w:numId w:val="13"/>
        </w:numPr>
        <w:tabs>
          <w:tab w:val="left" w:pos="1573"/>
        </w:tabs>
        <w:spacing w:line="237" w:lineRule="auto"/>
        <w:ind w:left="0" w:hanging="2132"/>
        <w:jc w:val="both"/>
      </w:pPr>
      <w:bookmarkStart w:id="31" w:name="2.5.4_ЦЕЛЕВЫЕ__ОРИЕНТИРЫ_РЕЗУЛЬТАТОВ_ВОС"/>
      <w:bookmarkEnd w:id="31"/>
      <w:r w:rsidRPr="00F97A4B">
        <w:t xml:space="preserve">2.4.4. </w:t>
      </w:r>
      <w:r w:rsidR="002F2362" w:rsidRPr="00F97A4B">
        <w:t>ЦЕЛЕВЫЕ</w:t>
      </w:r>
      <w:r w:rsidR="002F2362" w:rsidRPr="00F97A4B">
        <w:rPr>
          <w:spacing w:val="1"/>
        </w:rPr>
        <w:t xml:space="preserve"> </w:t>
      </w:r>
      <w:r w:rsidR="002F2362" w:rsidRPr="00F97A4B">
        <w:t>ОРИЕНТИРЫ РЕЗУЛЬТАТОВ ВОСПИТАНИЯ НА УРОВНЕ</w:t>
      </w:r>
      <w:r w:rsidR="002F2362" w:rsidRPr="00F97A4B">
        <w:rPr>
          <w:spacing w:val="-57"/>
        </w:rPr>
        <w:t xml:space="preserve"> </w:t>
      </w:r>
      <w:r w:rsidR="002F2362" w:rsidRPr="00F97A4B">
        <w:lastRenderedPageBreak/>
        <w:t>НАЧАЛЬНОГО</w:t>
      </w:r>
      <w:r w:rsidR="002F2362" w:rsidRPr="00F97A4B">
        <w:rPr>
          <w:spacing w:val="-4"/>
        </w:rPr>
        <w:t xml:space="preserve"> </w:t>
      </w:r>
      <w:r w:rsidR="002F2362" w:rsidRPr="00F97A4B">
        <w:t>ОБЩЕГО</w:t>
      </w:r>
      <w:r w:rsidR="002F2362" w:rsidRPr="00F97A4B">
        <w:rPr>
          <w:spacing w:val="-3"/>
        </w:rPr>
        <w:t xml:space="preserve"> </w:t>
      </w:r>
      <w:r w:rsidR="002F2362" w:rsidRPr="00F97A4B">
        <w:t>ОБРАЗОВАНИЯ</w:t>
      </w:r>
    </w:p>
    <w:p w:rsidR="00C450EA" w:rsidRPr="00F97A4B" w:rsidRDefault="00C450EA" w:rsidP="00267F92">
      <w:pPr>
        <w:pStyle w:val="a3"/>
        <w:ind w:left="0"/>
        <w:rPr>
          <w:b/>
        </w:rPr>
      </w:pPr>
    </w:p>
    <w:tbl>
      <w:tblPr>
        <w:tblStyle w:val="TableNormal"/>
        <w:tblW w:w="0" w:type="auto"/>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608"/>
      </w:tblGrid>
      <w:tr w:rsidR="00C450EA" w:rsidRPr="00F97A4B">
        <w:trPr>
          <w:trHeight w:val="277"/>
        </w:trPr>
        <w:tc>
          <w:tcPr>
            <w:tcW w:w="10608" w:type="dxa"/>
          </w:tcPr>
          <w:p w:rsidR="00C450EA" w:rsidRPr="00F97A4B" w:rsidRDefault="002F2362" w:rsidP="00267F92">
            <w:pPr>
              <w:pStyle w:val="TableParagraph"/>
              <w:spacing w:line="258" w:lineRule="exact"/>
              <w:ind w:left="0"/>
              <w:jc w:val="both"/>
              <w:rPr>
                <w:b/>
                <w:sz w:val="24"/>
                <w:szCs w:val="24"/>
              </w:rPr>
            </w:pPr>
            <w:r w:rsidRPr="00F97A4B">
              <w:rPr>
                <w:b/>
                <w:sz w:val="24"/>
                <w:szCs w:val="24"/>
              </w:rPr>
              <w:t>Целевые</w:t>
            </w:r>
            <w:r w:rsidRPr="00F97A4B">
              <w:rPr>
                <w:b/>
                <w:spacing w:val="-1"/>
                <w:sz w:val="24"/>
                <w:szCs w:val="24"/>
              </w:rPr>
              <w:t xml:space="preserve"> </w:t>
            </w:r>
            <w:r w:rsidRPr="00F97A4B">
              <w:rPr>
                <w:b/>
                <w:sz w:val="24"/>
                <w:szCs w:val="24"/>
              </w:rPr>
              <w:t>ориентиры</w:t>
            </w:r>
          </w:p>
        </w:tc>
      </w:tr>
      <w:tr w:rsidR="00C450EA" w:rsidRPr="00F97A4B">
        <w:trPr>
          <w:trHeight w:val="273"/>
        </w:trPr>
        <w:tc>
          <w:tcPr>
            <w:tcW w:w="10608" w:type="dxa"/>
          </w:tcPr>
          <w:p w:rsidR="00C450EA" w:rsidRPr="00F97A4B" w:rsidRDefault="002F2362" w:rsidP="00267F92">
            <w:pPr>
              <w:pStyle w:val="TableParagraph"/>
              <w:spacing w:line="253" w:lineRule="exact"/>
              <w:ind w:left="0"/>
              <w:jc w:val="both"/>
              <w:rPr>
                <w:b/>
                <w:sz w:val="24"/>
                <w:szCs w:val="24"/>
              </w:rPr>
            </w:pPr>
            <w:r w:rsidRPr="00F97A4B">
              <w:rPr>
                <w:b/>
                <w:sz w:val="24"/>
                <w:szCs w:val="24"/>
              </w:rPr>
              <w:t>Гражданско-патриотическое</w:t>
            </w:r>
            <w:r w:rsidRPr="00F97A4B">
              <w:rPr>
                <w:b/>
                <w:spacing w:val="-5"/>
                <w:sz w:val="24"/>
                <w:szCs w:val="24"/>
              </w:rPr>
              <w:t xml:space="preserve"> </w:t>
            </w:r>
            <w:r w:rsidRPr="00F97A4B">
              <w:rPr>
                <w:b/>
                <w:sz w:val="24"/>
                <w:szCs w:val="24"/>
              </w:rPr>
              <w:t>воспитание</w:t>
            </w:r>
          </w:p>
        </w:tc>
      </w:tr>
      <w:tr w:rsidR="00C450EA" w:rsidRPr="00F97A4B">
        <w:trPr>
          <w:trHeight w:val="3590"/>
        </w:trPr>
        <w:tc>
          <w:tcPr>
            <w:tcW w:w="10608" w:type="dxa"/>
          </w:tcPr>
          <w:p w:rsidR="00C450EA" w:rsidRPr="00F97A4B" w:rsidRDefault="002F2362" w:rsidP="00267F92">
            <w:pPr>
              <w:pStyle w:val="TableParagraph"/>
              <w:spacing w:line="237" w:lineRule="auto"/>
              <w:ind w:left="0" w:firstLine="182"/>
              <w:jc w:val="both"/>
              <w:rPr>
                <w:sz w:val="24"/>
                <w:szCs w:val="24"/>
              </w:rPr>
            </w:pPr>
            <w:r w:rsidRPr="00F97A4B">
              <w:rPr>
                <w:sz w:val="24"/>
                <w:szCs w:val="24"/>
              </w:rPr>
              <w:t>Знающий и любящий свою малую родину, свой край, имеющий представление о Родине —</w:t>
            </w:r>
            <w:r w:rsidRPr="00F97A4B">
              <w:rPr>
                <w:spacing w:val="-57"/>
                <w:sz w:val="24"/>
                <w:szCs w:val="24"/>
              </w:rPr>
              <w:t xml:space="preserve"> </w:t>
            </w:r>
            <w:r w:rsidRPr="00F97A4B">
              <w:rPr>
                <w:sz w:val="24"/>
                <w:szCs w:val="24"/>
              </w:rPr>
              <w:t>России,</w:t>
            </w:r>
            <w:r w:rsidRPr="00F97A4B">
              <w:rPr>
                <w:spacing w:val="3"/>
                <w:sz w:val="24"/>
                <w:szCs w:val="24"/>
              </w:rPr>
              <w:t xml:space="preserve"> </w:t>
            </w:r>
            <w:r w:rsidRPr="00F97A4B">
              <w:rPr>
                <w:sz w:val="24"/>
                <w:szCs w:val="24"/>
              </w:rPr>
              <w:t>её</w:t>
            </w:r>
            <w:r w:rsidRPr="00F97A4B">
              <w:rPr>
                <w:spacing w:val="-4"/>
                <w:sz w:val="24"/>
                <w:szCs w:val="24"/>
              </w:rPr>
              <w:t xml:space="preserve"> </w:t>
            </w:r>
            <w:r w:rsidRPr="00F97A4B">
              <w:rPr>
                <w:sz w:val="24"/>
                <w:szCs w:val="24"/>
              </w:rPr>
              <w:t>территории,</w:t>
            </w:r>
            <w:r w:rsidRPr="00F97A4B">
              <w:rPr>
                <w:spacing w:val="4"/>
                <w:sz w:val="24"/>
                <w:szCs w:val="24"/>
              </w:rPr>
              <w:t xml:space="preserve"> </w:t>
            </w:r>
            <w:r w:rsidRPr="00F97A4B">
              <w:rPr>
                <w:sz w:val="24"/>
                <w:szCs w:val="24"/>
              </w:rPr>
              <w:t>расположении.</w:t>
            </w:r>
          </w:p>
          <w:p w:rsidR="00C450EA" w:rsidRPr="00F97A4B" w:rsidRDefault="002F2362" w:rsidP="00267F92">
            <w:pPr>
              <w:pStyle w:val="TableParagraph"/>
              <w:ind w:left="0" w:firstLine="182"/>
              <w:jc w:val="both"/>
              <w:rPr>
                <w:sz w:val="24"/>
                <w:szCs w:val="24"/>
              </w:rPr>
            </w:pPr>
            <w:r w:rsidRPr="00F97A4B">
              <w:rPr>
                <w:sz w:val="24"/>
                <w:szCs w:val="24"/>
              </w:rPr>
              <w:t>Сознающий принадлежность</w:t>
            </w:r>
            <w:r w:rsidRPr="00F97A4B">
              <w:rPr>
                <w:spacing w:val="1"/>
                <w:sz w:val="24"/>
                <w:szCs w:val="24"/>
              </w:rPr>
              <w:t xml:space="preserve"> </w:t>
            </w:r>
            <w:r w:rsidRPr="00F97A4B">
              <w:rPr>
                <w:sz w:val="24"/>
                <w:szCs w:val="24"/>
              </w:rPr>
              <w:t>к</w:t>
            </w:r>
            <w:r w:rsidRPr="00F97A4B">
              <w:rPr>
                <w:spacing w:val="-6"/>
                <w:sz w:val="24"/>
                <w:szCs w:val="24"/>
              </w:rPr>
              <w:t xml:space="preserve"> </w:t>
            </w:r>
            <w:r w:rsidRPr="00F97A4B">
              <w:rPr>
                <w:sz w:val="24"/>
                <w:szCs w:val="24"/>
              </w:rPr>
              <w:t>своему</w:t>
            </w:r>
            <w:r w:rsidRPr="00F97A4B">
              <w:rPr>
                <w:spacing w:val="-10"/>
                <w:sz w:val="24"/>
                <w:szCs w:val="24"/>
              </w:rPr>
              <w:t xml:space="preserve"> </w:t>
            </w:r>
            <w:r w:rsidRPr="00F97A4B">
              <w:rPr>
                <w:sz w:val="24"/>
                <w:szCs w:val="24"/>
              </w:rPr>
              <w:t>народу</w:t>
            </w:r>
            <w:r w:rsidRPr="00F97A4B">
              <w:rPr>
                <w:spacing w:val="-10"/>
                <w:sz w:val="24"/>
                <w:szCs w:val="24"/>
              </w:rPr>
              <w:t xml:space="preserve"> </w:t>
            </w:r>
            <w:r w:rsidRPr="00F97A4B">
              <w:rPr>
                <w:sz w:val="24"/>
                <w:szCs w:val="24"/>
              </w:rPr>
              <w:t>и</w:t>
            </w:r>
            <w:r w:rsidRPr="00F97A4B">
              <w:rPr>
                <w:spacing w:val="1"/>
                <w:sz w:val="24"/>
                <w:szCs w:val="24"/>
              </w:rPr>
              <w:t xml:space="preserve"> </w:t>
            </w:r>
            <w:r w:rsidRPr="00F97A4B">
              <w:rPr>
                <w:sz w:val="24"/>
                <w:szCs w:val="24"/>
              </w:rPr>
              <w:t>к</w:t>
            </w:r>
            <w:r w:rsidRPr="00F97A4B">
              <w:rPr>
                <w:spacing w:val="-6"/>
                <w:sz w:val="24"/>
                <w:szCs w:val="24"/>
              </w:rPr>
              <w:t xml:space="preserve"> </w:t>
            </w:r>
            <w:r w:rsidRPr="00F97A4B">
              <w:rPr>
                <w:sz w:val="24"/>
                <w:szCs w:val="24"/>
              </w:rPr>
              <w:t>общности</w:t>
            </w:r>
            <w:r w:rsidRPr="00F97A4B">
              <w:rPr>
                <w:spacing w:val="-2"/>
                <w:sz w:val="24"/>
                <w:szCs w:val="24"/>
              </w:rPr>
              <w:t xml:space="preserve"> </w:t>
            </w:r>
            <w:r w:rsidRPr="00F97A4B">
              <w:rPr>
                <w:sz w:val="24"/>
                <w:szCs w:val="24"/>
              </w:rPr>
              <w:t>граждан России,</w:t>
            </w:r>
            <w:r w:rsidRPr="00F97A4B">
              <w:rPr>
                <w:spacing w:val="-2"/>
                <w:sz w:val="24"/>
                <w:szCs w:val="24"/>
              </w:rPr>
              <w:t xml:space="preserve"> </w:t>
            </w:r>
            <w:r w:rsidRPr="00F97A4B">
              <w:rPr>
                <w:sz w:val="24"/>
                <w:szCs w:val="24"/>
              </w:rPr>
              <w:t>проявляющий</w:t>
            </w:r>
            <w:r w:rsidRPr="00F97A4B">
              <w:rPr>
                <w:spacing w:val="-57"/>
                <w:sz w:val="24"/>
                <w:szCs w:val="24"/>
              </w:rPr>
              <w:t xml:space="preserve"> </w:t>
            </w:r>
            <w:r w:rsidRPr="00F97A4B">
              <w:rPr>
                <w:sz w:val="24"/>
                <w:szCs w:val="24"/>
              </w:rPr>
              <w:t>уважение к своему</w:t>
            </w:r>
            <w:r w:rsidRPr="00F97A4B">
              <w:rPr>
                <w:spacing w:val="-8"/>
                <w:sz w:val="24"/>
                <w:szCs w:val="24"/>
              </w:rPr>
              <w:t xml:space="preserve"> </w:t>
            </w:r>
            <w:r w:rsidRPr="00F97A4B">
              <w:rPr>
                <w:sz w:val="24"/>
                <w:szCs w:val="24"/>
              </w:rPr>
              <w:t>и</w:t>
            </w:r>
            <w:r w:rsidRPr="00F97A4B">
              <w:rPr>
                <w:spacing w:val="3"/>
                <w:sz w:val="24"/>
                <w:szCs w:val="24"/>
              </w:rPr>
              <w:t xml:space="preserve"> </w:t>
            </w:r>
            <w:r w:rsidRPr="00F97A4B">
              <w:rPr>
                <w:sz w:val="24"/>
                <w:szCs w:val="24"/>
              </w:rPr>
              <w:t>другим</w:t>
            </w:r>
            <w:r w:rsidRPr="00F97A4B">
              <w:rPr>
                <w:spacing w:val="3"/>
                <w:sz w:val="24"/>
                <w:szCs w:val="24"/>
              </w:rPr>
              <w:t xml:space="preserve"> </w:t>
            </w:r>
            <w:r w:rsidRPr="00F97A4B">
              <w:rPr>
                <w:sz w:val="24"/>
                <w:szCs w:val="24"/>
              </w:rPr>
              <w:t>народам.</w:t>
            </w:r>
          </w:p>
          <w:p w:rsidR="00C450EA" w:rsidRPr="00F97A4B" w:rsidRDefault="002F2362" w:rsidP="00267F92">
            <w:pPr>
              <w:pStyle w:val="TableParagraph"/>
              <w:spacing w:line="237" w:lineRule="auto"/>
              <w:ind w:left="0" w:firstLine="182"/>
              <w:jc w:val="both"/>
              <w:rPr>
                <w:sz w:val="24"/>
                <w:szCs w:val="24"/>
              </w:rPr>
            </w:pPr>
            <w:r w:rsidRPr="00F97A4B">
              <w:rPr>
                <w:sz w:val="24"/>
                <w:szCs w:val="24"/>
              </w:rPr>
              <w:t>Понимающий свою сопричастность к прошлому, настоящему и будущему родного края, своей</w:t>
            </w:r>
            <w:r w:rsidRPr="00F97A4B">
              <w:rPr>
                <w:spacing w:val="-57"/>
                <w:sz w:val="24"/>
                <w:szCs w:val="24"/>
              </w:rPr>
              <w:t xml:space="preserve"> </w:t>
            </w:r>
            <w:r w:rsidRPr="00F97A4B">
              <w:rPr>
                <w:sz w:val="24"/>
                <w:szCs w:val="24"/>
              </w:rPr>
              <w:t>Родины</w:t>
            </w:r>
            <w:r w:rsidRPr="00F97A4B">
              <w:rPr>
                <w:spacing w:val="4"/>
                <w:sz w:val="24"/>
                <w:szCs w:val="24"/>
              </w:rPr>
              <w:t xml:space="preserve"> </w:t>
            </w:r>
            <w:r w:rsidRPr="00F97A4B">
              <w:rPr>
                <w:sz w:val="24"/>
                <w:szCs w:val="24"/>
              </w:rPr>
              <w:t>—</w:t>
            </w:r>
            <w:r w:rsidRPr="00F97A4B">
              <w:rPr>
                <w:spacing w:val="-3"/>
                <w:sz w:val="24"/>
                <w:szCs w:val="24"/>
              </w:rPr>
              <w:t xml:space="preserve"> </w:t>
            </w:r>
            <w:r w:rsidRPr="00F97A4B">
              <w:rPr>
                <w:sz w:val="24"/>
                <w:szCs w:val="24"/>
              </w:rPr>
              <w:t>России,</w:t>
            </w:r>
            <w:r w:rsidRPr="00F97A4B">
              <w:rPr>
                <w:spacing w:val="-1"/>
                <w:sz w:val="24"/>
                <w:szCs w:val="24"/>
              </w:rPr>
              <w:t xml:space="preserve"> </w:t>
            </w:r>
            <w:r w:rsidRPr="00F97A4B">
              <w:rPr>
                <w:sz w:val="24"/>
                <w:szCs w:val="24"/>
              </w:rPr>
              <w:t>Российского</w:t>
            </w:r>
            <w:r w:rsidRPr="00F97A4B">
              <w:rPr>
                <w:spacing w:val="1"/>
                <w:sz w:val="24"/>
                <w:szCs w:val="24"/>
              </w:rPr>
              <w:t xml:space="preserve"> </w:t>
            </w:r>
            <w:r w:rsidRPr="00F97A4B">
              <w:rPr>
                <w:sz w:val="24"/>
                <w:szCs w:val="24"/>
              </w:rPr>
              <w:t>государства.</w:t>
            </w:r>
          </w:p>
          <w:p w:rsidR="00C450EA" w:rsidRPr="00F97A4B" w:rsidRDefault="002F2362" w:rsidP="00267F92">
            <w:pPr>
              <w:pStyle w:val="TableParagraph"/>
              <w:ind w:left="0" w:firstLine="182"/>
              <w:jc w:val="both"/>
              <w:rPr>
                <w:sz w:val="24"/>
                <w:szCs w:val="24"/>
              </w:rPr>
            </w:pPr>
            <w:r w:rsidRPr="00F97A4B">
              <w:rPr>
                <w:sz w:val="24"/>
                <w:szCs w:val="24"/>
              </w:rPr>
              <w:t>Понимающий</w:t>
            </w:r>
            <w:r w:rsidRPr="00F97A4B">
              <w:rPr>
                <w:spacing w:val="-7"/>
                <w:sz w:val="24"/>
                <w:szCs w:val="24"/>
              </w:rPr>
              <w:t xml:space="preserve"> </w:t>
            </w:r>
            <w:r w:rsidRPr="00F97A4B">
              <w:rPr>
                <w:sz w:val="24"/>
                <w:szCs w:val="24"/>
              </w:rPr>
              <w:t>значение</w:t>
            </w:r>
            <w:r w:rsidRPr="00F97A4B">
              <w:rPr>
                <w:spacing w:val="-8"/>
                <w:sz w:val="24"/>
                <w:szCs w:val="24"/>
              </w:rPr>
              <w:t xml:space="preserve"> </w:t>
            </w:r>
            <w:r w:rsidRPr="00F97A4B">
              <w:rPr>
                <w:sz w:val="24"/>
                <w:szCs w:val="24"/>
              </w:rPr>
              <w:t>гражданских</w:t>
            </w:r>
            <w:r w:rsidRPr="00F97A4B">
              <w:rPr>
                <w:spacing w:val="-7"/>
                <w:sz w:val="24"/>
                <w:szCs w:val="24"/>
              </w:rPr>
              <w:t xml:space="preserve"> </w:t>
            </w:r>
            <w:r w:rsidRPr="00F97A4B">
              <w:rPr>
                <w:sz w:val="24"/>
                <w:szCs w:val="24"/>
              </w:rPr>
              <w:t>символов</w:t>
            </w:r>
            <w:r w:rsidRPr="00F97A4B">
              <w:rPr>
                <w:spacing w:val="-10"/>
                <w:sz w:val="24"/>
                <w:szCs w:val="24"/>
              </w:rPr>
              <w:t xml:space="preserve"> </w:t>
            </w:r>
            <w:r w:rsidRPr="00F97A4B">
              <w:rPr>
                <w:sz w:val="24"/>
                <w:szCs w:val="24"/>
              </w:rPr>
              <w:t>(государственная</w:t>
            </w:r>
            <w:r w:rsidRPr="00F97A4B">
              <w:rPr>
                <w:spacing w:val="-3"/>
                <w:sz w:val="24"/>
                <w:szCs w:val="24"/>
              </w:rPr>
              <w:t xml:space="preserve"> </w:t>
            </w:r>
            <w:r w:rsidRPr="00F97A4B">
              <w:rPr>
                <w:sz w:val="24"/>
                <w:szCs w:val="24"/>
              </w:rPr>
              <w:t>символика</w:t>
            </w:r>
            <w:r w:rsidRPr="00F97A4B">
              <w:rPr>
                <w:spacing w:val="-3"/>
                <w:sz w:val="24"/>
                <w:szCs w:val="24"/>
              </w:rPr>
              <w:t xml:space="preserve"> </w:t>
            </w:r>
            <w:r w:rsidRPr="00F97A4B">
              <w:rPr>
                <w:sz w:val="24"/>
                <w:szCs w:val="24"/>
              </w:rPr>
              <w:t>России,</w:t>
            </w:r>
            <w:r w:rsidRPr="00F97A4B">
              <w:rPr>
                <w:spacing w:val="-1"/>
                <w:sz w:val="24"/>
                <w:szCs w:val="24"/>
              </w:rPr>
              <w:t xml:space="preserve"> </w:t>
            </w:r>
            <w:r w:rsidRPr="00F97A4B">
              <w:rPr>
                <w:sz w:val="24"/>
                <w:szCs w:val="24"/>
              </w:rPr>
              <w:t>своего</w:t>
            </w:r>
            <w:r w:rsidRPr="00F97A4B">
              <w:rPr>
                <w:spacing w:val="-57"/>
                <w:sz w:val="24"/>
                <w:szCs w:val="24"/>
              </w:rPr>
              <w:t xml:space="preserve"> </w:t>
            </w:r>
            <w:r w:rsidRPr="00F97A4B">
              <w:rPr>
                <w:sz w:val="24"/>
                <w:szCs w:val="24"/>
              </w:rPr>
              <w:t>региона), праздников, мест почитания героев и защитников Отечества, проявляющий к ним</w:t>
            </w:r>
            <w:r w:rsidRPr="00F97A4B">
              <w:rPr>
                <w:spacing w:val="1"/>
                <w:sz w:val="24"/>
                <w:szCs w:val="24"/>
              </w:rPr>
              <w:t xml:space="preserve"> </w:t>
            </w:r>
            <w:r w:rsidRPr="00F97A4B">
              <w:rPr>
                <w:sz w:val="24"/>
                <w:szCs w:val="24"/>
              </w:rPr>
              <w:t>уважение.</w:t>
            </w:r>
          </w:p>
          <w:p w:rsidR="00C450EA" w:rsidRPr="00F97A4B" w:rsidRDefault="002F2362" w:rsidP="00267F92">
            <w:pPr>
              <w:pStyle w:val="TableParagraph"/>
              <w:spacing w:line="237" w:lineRule="auto"/>
              <w:ind w:left="0" w:firstLine="182"/>
              <w:jc w:val="both"/>
              <w:rPr>
                <w:sz w:val="24"/>
                <w:szCs w:val="24"/>
              </w:rPr>
            </w:pPr>
            <w:r w:rsidRPr="00F97A4B">
              <w:rPr>
                <w:sz w:val="24"/>
                <w:szCs w:val="24"/>
              </w:rPr>
              <w:t>Имеющий</w:t>
            </w:r>
            <w:r w:rsidRPr="00F97A4B">
              <w:rPr>
                <w:spacing w:val="-1"/>
                <w:sz w:val="24"/>
                <w:szCs w:val="24"/>
              </w:rPr>
              <w:t xml:space="preserve"> </w:t>
            </w:r>
            <w:r w:rsidRPr="00F97A4B">
              <w:rPr>
                <w:sz w:val="24"/>
                <w:szCs w:val="24"/>
              </w:rPr>
              <w:t>первоначальные</w:t>
            </w:r>
            <w:r w:rsidRPr="00F97A4B">
              <w:rPr>
                <w:spacing w:val="-7"/>
                <w:sz w:val="24"/>
                <w:szCs w:val="24"/>
              </w:rPr>
              <w:t xml:space="preserve"> </w:t>
            </w:r>
            <w:r w:rsidRPr="00F97A4B">
              <w:rPr>
                <w:sz w:val="24"/>
                <w:szCs w:val="24"/>
              </w:rPr>
              <w:t>представления</w:t>
            </w:r>
            <w:r w:rsidRPr="00F97A4B">
              <w:rPr>
                <w:spacing w:val="-7"/>
                <w:sz w:val="24"/>
                <w:szCs w:val="24"/>
              </w:rPr>
              <w:t xml:space="preserve"> </w:t>
            </w:r>
            <w:r w:rsidRPr="00F97A4B">
              <w:rPr>
                <w:sz w:val="24"/>
                <w:szCs w:val="24"/>
              </w:rPr>
              <w:t>о</w:t>
            </w:r>
            <w:r w:rsidRPr="00F97A4B">
              <w:rPr>
                <w:spacing w:val="-1"/>
                <w:sz w:val="24"/>
                <w:szCs w:val="24"/>
              </w:rPr>
              <w:t xml:space="preserve"> </w:t>
            </w:r>
            <w:r w:rsidRPr="00F97A4B">
              <w:rPr>
                <w:sz w:val="24"/>
                <w:szCs w:val="24"/>
              </w:rPr>
              <w:t>правах</w:t>
            </w:r>
            <w:r w:rsidRPr="00F97A4B">
              <w:rPr>
                <w:spacing w:val="-7"/>
                <w:sz w:val="24"/>
                <w:szCs w:val="24"/>
              </w:rPr>
              <w:t xml:space="preserve"> </w:t>
            </w:r>
            <w:r w:rsidRPr="00F97A4B">
              <w:rPr>
                <w:sz w:val="24"/>
                <w:szCs w:val="24"/>
              </w:rPr>
              <w:t>и ответственности</w:t>
            </w:r>
            <w:r w:rsidRPr="00F97A4B">
              <w:rPr>
                <w:spacing w:val="-1"/>
                <w:sz w:val="24"/>
                <w:szCs w:val="24"/>
              </w:rPr>
              <w:t xml:space="preserve"> </w:t>
            </w:r>
            <w:r w:rsidRPr="00F97A4B">
              <w:rPr>
                <w:sz w:val="24"/>
                <w:szCs w:val="24"/>
              </w:rPr>
              <w:t>человека</w:t>
            </w:r>
            <w:r w:rsidRPr="00F97A4B">
              <w:rPr>
                <w:spacing w:val="-7"/>
                <w:sz w:val="24"/>
                <w:szCs w:val="24"/>
              </w:rPr>
              <w:t xml:space="preserve"> </w:t>
            </w:r>
            <w:r w:rsidRPr="00F97A4B">
              <w:rPr>
                <w:sz w:val="24"/>
                <w:szCs w:val="24"/>
              </w:rPr>
              <w:t>в</w:t>
            </w:r>
            <w:r w:rsidRPr="00F97A4B">
              <w:rPr>
                <w:spacing w:val="-5"/>
                <w:sz w:val="24"/>
                <w:szCs w:val="24"/>
              </w:rPr>
              <w:t xml:space="preserve"> </w:t>
            </w:r>
            <w:r w:rsidRPr="00F97A4B">
              <w:rPr>
                <w:sz w:val="24"/>
                <w:szCs w:val="24"/>
              </w:rPr>
              <w:t>обществе,</w:t>
            </w:r>
            <w:r w:rsidRPr="00F97A4B">
              <w:rPr>
                <w:spacing w:val="-57"/>
                <w:sz w:val="24"/>
                <w:szCs w:val="24"/>
              </w:rPr>
              <w:t xml:space="preserve"> </w:t>
            </w:r>
            <w:r w:rsidRPr="00F97A4B">
              <w:rPr>
                <w:sz w:val="24"/>
                <w:szCs w:val="24"/>
              </w:rPr>
              <w:t>гражданских</w:t>
            </w:r>
            <w:r w:rsidRPr="00F97A4B">
              <w:rPr>
                <w:spacing w:val="-4"/>
                <w:sz w:val="24"/>
                <w:szCs w:val="24"/>
              </w:rPr>
              <w:t xml:space="preserve"> </w:t>
            </w:r>
            <w:r w:rsidRPr="00F97A4B">
              <w:rPr>
                <w:sz w:val="24"/>
                <w:szCs w:val="24"/>
              </w:rPr>
              <w:t>правах</w:t>
            </w:r>
            <w:r w:rsidRPr="00F97A4B">
              <w:rPr>
                <w:spacing w:val="-3"/>
                <w:sz w:val="24"/>
                <w:szCs w:val="24"/>
              </w:rPr>
              <w:t xml:space="preserve"> </w:t>
            </w:r>
            <w:r w:rsidRPr="00F97A4B">
              <w:rPr>
                <w:sz w:val="24"/>
                <w:szCs w:val="24"/>
              </w:rPr>
              <w:t>и</w:t>
            </w:r>
            <w:r w:rsidRPr="00F97A4B">
              <w:rPr>
                <w:spacing w:val="3"/>
                <w:sz w:val="24"/>
                <w:szCs w:val="24"/>
              </w:rPr>
              <w:t xml:space="preserve"> </w:t>
            </w:r>
            <w:r w:rsidRPr="00F97A4B">
              <w:rPr>
                <w:sz w:val="24"/>
                <w:szCs w:val="24"/>
              </w:rPr>
              <w:t>обязанностях.</w:t>
            </w:r>
          </w:p>
          <w:p w:rsidR="00C450EA" w:rsidRPr="00F97A4B" w:rsidRDefault="002F2362" w:rsidP="00267F92">
            <w:pPr>
              <w:pStyle w:val="TableParagraph"/>
              <w:spacing w:line="274" w:lineRule="exact"/>
              <w:ind w:left="0" w:firstLine="177"/>
              <w:jc w:val="both"/>
              <w:rPr>
                <w:sz w:val="24"/>
                <w:szCs w:val="24"/>
              </w:rPr>
            </w:pPr>
            <w:r w:rsidRPr="00F97A4B">
              <w:rPr>
                <w:sz w:val="24"/>
                <w:szCs w:val="24"/>
              </w:rPr>
              <w:t>Принимающий</w:t>
            </w:r>
            <w:r w:rsidRPr="00F97A4B">
              <w:rPr>
                <w:spacing w:val="-7"/>
                <w:sz w:val="24"/>
                <w:szCs w:val="24"/>
              </w:rPr>
              <w:t xml:space="preserve"> </w:t>
            </w:r>
            <w:r w:rsidRPr="00F97A4B">
              <w:rPr>
                <w:sz w:val="24"/>
                <w:szCs w:val="24"/>
              </w:rPr>
              <w:t>участие</w:t>
            </w:r>
            <w:r w:rsidRPr="00F97A4B">
              <w:rPr>
                <w:spacing w:val="-3"/>
                <w:sz w:val="24"/>
                <w:szCs w:val="24"/>
              </w:rPr>
              <w:t xml:space="preserve"> </w:t>
            </w:r>
            <w:r w:rsidRPr="00F97A4B">
              <w:rPr>
                <w:sz w:val="24"/>
                <w:szCs w:val="24"/>
              </w:rPr>
              <w:t>в</w:t>
            </w:r>
            <w:r w:rsidRPr="00F97A4B">
              <w:rPr>
                <w:spacing w:val="-6"/>
                <w:sz w:val="24"/>
                <w:szCs w:val="24"/>
              </w:rPr>
              <w:t xml:space="preserve"> </w:t>
            </w:r>
            <w:r w:rsidRPr="00F97A4B">
              <w:rPr>
                <w:sz w:val="24"/>
                <w:szCs w:val="24"/>
              </w:rPr>
              <w:t>жизни</w:t>
            </w:r>
            <w:r w:rsidRPr="00F97A4B">
              <w:rPr>
                <w:spacing w:val="-1"/>
                <w:sz w:val="24"/>
                <w:szCs w:val="24"/>
              </w:rPr>
              <w:t xml:space="preserve"> </w:t>
            </w:r>
            <w:r w:rsidRPr="00F97A4B">
              <w:rPr>
                <w:sz w:val="24"/>
                <w:szCs w:val="24"/>
              </w:rPr>
              <w:t>класса,</w:t>
            </w:r>
            <w:r w:rsidRPr="00F97A4B">
              <w:rPr>
                <w:spacing w:val="-6"/>
                <w:sz w:val="24"/>
                <w:szCs w:val="24"/>
              </w:rPr>
              <w:t xml:space="preserve"> </w:t>
            </w:r>
            <w:r w:rsidRPr="00F97A4B">
              <w:rPr>
                <w:sz w:val="24"/>
                <w:szCs w:val="24"/>
              </w:rPr>
              <w:t>общеобразовательной</w:t>
            </w:r>
            <w:r w:rsidRPr="00F97A4B">
              <w:rPr>
                <w:spacing w:val="-6"/>
                <w:sz w:val="24"/>
                <w:szCs w:val="24"/>
              </w:rPr>
              <w:t xml:space="preserve"> </w:t>
            </w:r>
            <w:r w:rsidRPr="00F97A4B">
              <w:rPr>
                <w:sz w:val="24"/>
                <w:szCs w:val="24"/>
              </w:rPr>
              <w:t>организации,</w:t>
            </w:r>
            <w:r w:rsidRPr="00F97A4B">
              <w:rPr>
                <w:spacing w:val="-5"/>
                <w:sz w:val="24"/>
                <w:szCs w:val="24"/>
              </w:rPr>
              <w:t xml:space="preserve"> </w:t>
            </w:r>
            <w:r w:rsidRPr="00F97A4B">
              <w:rPr>
                <w:sz w:val="24"/>
                <w:szCs w:val="24"/>
              </w:rPr>
              <w:t>в</w:t>
            </w:r>
            <w:r w:rsidRPr="00F97A4B">
              <w:rPr>
                <w:spacing w:val="-2"/>
                <w:sz w:val="24"/>
                <w:szCs w:val="24"/>
              </w:rPr>
              <w:t xml:space="preserve"> </w:t>
            </w:r>
            <w:r w:rsidRPr="00F97A4B">
              <w:rPr>
                <w:sz w:val="24"/>
                <w:szCs w:val="24"/>
              </w:rPr>
              <w:t>доступной</w:t>
            </w:r>
            <w:r w:rsidRPr="00F97A4B">
              <w:rPr>
                <w:spacing w:val="-2"/>
                <w:sz w:val="24"/>
                <w:szCs w:val="24"/>
              </w:rPr>
              <w:t xml:space="preserve"> </w:t>
            </w:r>
            <w:r w:rsidRPr="00F97A4B">
              <w:rPr>
                <w:sz w:val="24"/>
                <w:szCs w:val="24"/>
              </w:rPr>
              <w:t>по</w:t>
            </w:r>
            <w:r w:rsidRPr="00F97A4B">
              <w:rPr>
                <w:spacing w:val="-57"/>
                <w:sz w:val="24"/>
                <w:szCs w:val="24"/>
              </w:rPr>
              <w:t xml:space="preserve"> </w:t>
            </w:r>
            <w:r w:rsidRPr="00F97A4B">
              <w:rPr>
                <w:sz w:val="24"/>
                <w:szCs w:val="24"/>
              </w:rPr>
              <w:t>возрасту</w:t>
            </w:r>
            <w:r w:rsidRPr="00F97A4B">
              <w:rPr>
                <w:spacing w:val="-9"/>
                <w:sz w:val="24"/>
                <w:szCs w:val="24"/>
              </w:rPr>
              <w:t xml:space="preserve"> </w:t>
            </w:r>
            <w:r w:rsidRPr="00F97A4B">
              <w:rPr>
                <w:sz w:val="24"/>
                <w:szCs w:val="24"/>
              </w:rPr>
              <w:t>социально</w:t>
            </w:r>
            <w:r w:rsidRPr="00F97A4B">
              <w:rPr>
                <w:spacing w:val="6"/>
                <w:sz w:val="24"/>
                <w:szCs w:val="24"/>
              </w:rPr>
              <w:t xml:space="preserve"> </w:t>
            </w:r>
            <w:r w:rsidRPr="00F97A4B">
              <w:rPr>
                <w:sz w:val="24"/>
                <w:szCs w:val="24"/>
              </w:rPr>
              <w:t>значимой</w:t>
            </w:r>
            <w:r w:rsidRPr="00F97A4B">
              <w:rPr>
                <w:spacing w:val="-2"/>
                <w:sz w:val="24"/>
                <w:szCs w:val="24"/>
              </w:rPr>
              <w:t xml:space="preserve"> </w:t>
            </w:r>
            <w:r w:rsidRPr="00F97A4B">
              <w:rPr>
                <w:sz w:val="24"/>
                <w:szCs w:val="24"/>
              </w:rPr>
              <w:t>деятельности.</w:t>
            </w:r>
          </w:p>
        </w:tc>
      </w:tr>
      <w:tr w:rsidR="00C450EA" w:rsidRPr="00F97A4B">
        <w:trPr>
          <w:trHeight w:val="278"/>
        </w:trPr>
        <w:tc>
          <w:tcPr>
            <w:tcW w:w="10608" w:type="dxa"/>
          </w:tcPr>
          <w:p w:rsidR="00C450EA" w:rsidRPr="00F97A4B" w:rsidRDefault="002F2362" w:rsidP="00267F92">
            <w:pPr>
              <w:pStyle w:val="TableParagraph"/>
              <w:spacing w:line="258" w:lineRule="exact"/>
              <w:ind w:left="0"/>
              <w:jc w:val="both"/>
              <w:rPr>
                <w:b/>
                <w:sz w:val="24"/>
                <w:szCs w:val="24"/>
              </w:rPr>
            </w:pPr>
            <w:r w:rsidRPr="00F97A4B">
              <w:rPr>
                <w:b/>
                <w:sz w:val="24"/>
                <w:szCs w:val="24"/>
              </w:rPr>
              <w:t>Традиционное</w:t>
            </w:r>
            <w:r w:rsidRPr="00F97A4B">
              <w:rPr>
                <w:b/>
                <w:spacing w:val="-3"/>
                <w:sz w:val="24"/>
                <w:szCs w:val="24"/>
              </w:rPr>
              <w:t xml:space="preserve"> </w:t>
            </w:r>
            <w:r w:rsidRPr="00F97A4B">
              <w:rPr>
                <w:b/>
                <w:sz w:val="24"/>
                <w:szCs w:val="24"/>
              </w:rPr>
              <w:t>российское</w:t>
            </w:r>
            <w:r w:rsidRPr="00F97A4B">
              <w:rPr>
                <w:b/>
                <w:spacing w:val="-4"/>
                <w:sz w:val="24"/>
                <w:szCs w:val="24"/>
              </w:rPr>
              <w:t xml:space="preserve"> </w:t>
            </w:r>
            <w:r w:rsidRPr="00F97A4B">
              <w:rPr>
                <w:b/>
                <w:sz w:val="24"/>
                <w:szCs w:val="24"/>
              </w:rPr>
              <w:t>духовно-нравственное</w:t>
            </w:r>
            <w:r w:rsidRPr="00F97A4B">
              <w:rPr>
                <w:b/>
                <w:spacing w:val="-4"/>
                <w:sz w:val="24"/>
                <w:szCs w:val="24"/>
              </w:rPr>
              <w:t xml:space="preserve"> </w:t>
            </w:r>
            <w:r w:rsidRPr="00F97A4B">
              <w:rPr>
                <w:b/>
                <w:sz w:val="24"/>
                <w:szCs w:val="24"/>
              </w:rPr>
              <w:t>воспитание</w:t>
            </w:r>
          </w:p>
        </w:tc>
      </w:tr>
      <w:tr w:rsidR="00C450EA" w:rsidRPr="00F97A4B">
        <w:trPr>
          <w:trHeight w:val="3312"/>
        </w:trPr>
        <w:tc>
          <w:tcPr>
            <w:tcW w:w="10608" w:type="dxa"/>
          </w:tcPr>
          <w:p w:rsidR="00C450EA" w:rsidRPr="00F97A4B" w:rsidRDefault="002F2362" w:rsidP="00267F92">
            <w:pPr>
              <w:pStyle w:val="TableParagraph"/>
              <w:spacing w:line="237" w:lineRule="auto"/>
              <w:ind w:left="0" w:firstLine="182"/>
              <w:jc w:val="both"/>
              <w:rPr>
                <w:sz w:val="24"/>
                <w:szCs w:val="24"/>
              </w:rPr>
            </w:pPr>
            <w:r w:rsidRPr="00F97A4B">
              <w:rPr>
                <w:sz w:val="24"/>
                <w:szCs w:val="24"/>
              </w:rPr>
              <w:t>Уважающий</w:t>
            </w:r>
            <w:r w:rsidRPr="00F97A4B">
              <w:rPr>
                <w:spacing w:val="-2"/>
                <w:sz w:val="24"/>
                <w:szCs w:val="24"/>
              </w:rPr>
              <w:t xml:space="preserve"> </w:t>
            </w:r>
            <w:r w:rsidRPr="00F97A4B">
              <w:rPr>
                <w:sz w:val="24"/>
                <w:szCs w:val="24"/>
              </w:rPr>
              <w:t>духовно-нравственную</w:t>
            </w:r>
            <w:r w:rsidRPr="00F97A4B">
              <w:rPr>
                <w:spacing w:val="-4"/>
                <w:sz w:val="24"/>
                <w:szCs w:val="24"/>
              </w:rPr>
              <w:t xml:space="preserve"> </w:t>
            </w:r>
            <w:r w:rsidRPr="00F97A4B">
              <w:rPr>
                <w:sz w:val="24"/>
                <w:szCs w:val="24"/>
              </w:rPr>
              <w:t>культуру</w:t>
            </w:r>
            <w:r w:rsidRPr="00F97A4B">
              <w:rPr>
                <w:spacing w:val="-12"/>
                <w:sz w:val="24"/>
                <w:szCs w:val="24"/>
              </w:rPr>
              <w:t xml:space="preserve"> </w:t>
            </w:r>
            <w:r w:rsidRPr="00F97A4B">
              <w:rPr>
                <w:sz w:val="24"/>
                <w:szCs w:val="24"/>
              </w:rPr>
              <w:t>своей</w:t>
            </w:r>
            <w:r w:rsidRPr="00F97A4B">
              <w:rPr>
                <w:spacing w:val="-6"/>
                <w:sz w:val="24"/>
                <w:szCs w:val="24"/>
              </w:rPr>
              <w:t xml:space="preserve"> </w:t>
            </w:r>
            <w:r w:rsidRPr="00F97A4B">
              <w:rPr>
                <w:sz w:val="24"/>
                <w:szCs w:val="24"/>
              </w:rPr>
              <w:t>семьи, своего</w:t>
            </w:r>
            <w:r w:rsidRPr="00F97A4B">
              <w:rPr>
                <w:spacing w:val="-3"/>
                <w:sz w:val="24"/>
                <w:szCs w:val="24"/>
              </w:rPr>
              <w:t xml:space="preserve"> </w:t>
            </w:r>
            <w:r w:rsidRPr="00F97A4B">
              <w:rPr>
                <w:sz w:val="24"/>
                <w:szCs w:val="24"/>
              </w:rPr>
              <w:t>народа,</w:t>
            </w:r>
            <w:r w:rsidRPr="00F97A4B">
              <w:rPr>
                <w:spacing w:val="-5"/>
                <w:sz w:val="24"/>
                <w:szCs w:val="24"/>
              </w:rPr>
              <w:t xml:space="preserve"> </w:t>
            </w:r>
            <w:r w:rsidRPr="00F97A4B">
              <w:rPr>
                <w:sz w:val="24"/>
                <w:szCs w:val="24"/>
              </w:rPr>
              <w:t>семейные</w:t>
            </w:r>
            <w:r w:rsidRPr="00F97A4B">
              <w:rPr>
                <w:spacing w:val="-3"/>
                <w:sz w:val="24"/>
                <w:szCs w:val="24"/>
              </w:rPr>
              <w:t xml:space="preserve"> </w:t>
            </w:r>
            <w:r w:rsidRPr="00F97A4B">
              <w:rPr>
                <w:sz w:val="24"/>
                <w:szCs w:val="24"/>
              </w:rPr>
              <w:t>ценности</w:t>
            </w:r>
            <w:r w:rsidRPr="00F97A4B">
              <w:rPr>
                <w:spacing w:val="-6"/>
                <w:sz w:val="24"/>
                <w:szCs w:val="24"/>
              </w:rPr>
              <w:t xml:space="preserve"> </w:t>
            </w:r>
            <w:r w:rsidRPr="00F97A4B">
              <w:rPr>
                <w:sz w:val="24"/>
                <w:szCs w:val="24"/>
              </w:rPr>
              <w:t>с</w:t>
            </w:r>
            <w:r w:rsidRPr="00F97A4B">
              <w:rPr>
                <w:spacing w:val="-57"/>
                <w:sz w:val="24"/>
                <w:szCs w:val="24"/>
              </w:rPr>
              <w:t xml:space="preserve"> </w:t>
            </w:r>
            <w:r w:rsidRPr="00F97A4B">
              <w:rPr>
                <w:sz w:val="24"/>
                <w:szCs w:val="24"/>
              </w:rPr>
              <w:t>учётом</w:t>
            </w:r>
            <w:r w:rsidRPr="00F97A4B">
              <w:rPr>
                <w:spacing w:val="2"/>
                <w:sz w:val="24"/>
                <w:szCs w:val="24"/>
              </w:rPr>
              <w:t xml:space="preserve"> </w:t>
            </w:r>
            <w:r w:rsidRPr="00F97A4B">
              <w:rPr>
                <w:sz w:val="24"/>
                <w:szCs w:val="24"/>
              </w:rPr>
              <w:t>национальной,</w:t>
            </w:r>
            <w:r w:rsidRPr="00F97A4B">
              <w:rPr>
                <w:spacing w:val="4"/>
                <w:sz w:val="24"/>
                <w:szCs w:val="24"/>
              </w:rPr>
              <w:t xml:space="preserve"> </w:t>
            </w:r>
            <w:r w:rsidRPr="00F97A4B">
              <w:rPr>
                <w:sz w:val="24"/>
                <w:szCs w:val="24"/>
              </w:rPr>
              <w:t>религиозной</w:t>
            </w:r>
            <w:r w:rsidRPr="00F97A4B">
              <w:rPr>
                <w:spacing w:val="2"/>
                <w:sz w:val="24"/>
                <w:szCs w:val="24"/>
              </w:rPr>
              <w:t xml:space="preserve"> </w:t>
            </w:r>
            <w:r w:rsidRPr="00F97A4B">
              <w:rPr>
                <w:sz w:val="24"/>
                <w:szCs w:val="24"/>
              </w:rPr>
              <w:t>принадлежности.</w:t>
            </w:r>
          </w:p>
          <w:p w:rsidR="00C450EA" w:rsidRPr="00F97A4B" w:rsidRDefault="002F2362" w:rsidP="00267F92">
            <w:pPr>
              <w:pStyle w:val="TableParagraph"/>
              <w:spacing w:line="237" w:lineRule="auto"/>
              <w:ind w:left="0" w:firstLine="182"/>
              <w:jc w:val="both"/>
              <w:rPr>
                <w:sz w:val="24"/>
                <w:szCs w:val="24"/>
              </w:rPr>
            </w:pPr>
            <w:r w:rsidRPr="00F97A4B">
              <w:rPr>
                <w:sz w:val="24"/>
                <w:szCs w:val="24"/>
              </w:rPr>
              <w:t>Сознающий ценность каждой человеческой жизни, признающий индивидуальность и достоинство</w:t>
            </w:r>
            <w:r w:rsidRPr="00F97A4B">
              <w:rPr>
                <w:spacing w:val="-57"/>
                <w:sz w:val="24"/>
                <w:szCs w:val="24"/>
              </w:rPr>
              <w:t xml:space="preserve"> </w:t>
            </w:r>
            <w:r w:rsidRPr="00F97A4B">
              <w:rPr>
                <w:sz w:val="24"/>
                <w:szCs w:val="24"/>
              </w:rPr>
              <w:t>каждого</w:t>
            </w:r>
            <w:r w:rsidRPr="00F97A4B">
              <w:rPr>
                <w:spacing w:val="1"/>
                <w:sz w:val="24"/>
                <w:szCs w:val="24"/>
              </w:rPr>
              <w:t xml:space="preserve"> </w:t>
            </w:r>
            <w:r w:rsidRPr="00F97A4B">
              <w:rPr>
                <w:sz w:val="24"/>
                <w:szCs w:val="24"/>
              </w:rPr>
              <w:t>человека.</w:t>
            </w:r>
          </w:p>
          <w:p w:rsidR="00C450EA" w:rsidRPr="00F97A4B" w:rsidRDefault="002F2362" w:rsidP="00267F92">
            <w:pPr>
              <w:pStyle w:val="TableParagraph"/>
              <w:ind w:left="0" w:firstLine="182"/>
              <w:jc w:val="both"/>
              <w:rPr>
                <w:sz w:val="24"/>
                <w:szCs w:val="24"/>
              </w:rPr>
            </w:pPr>
            <w:r w:rsidRPr="00F97A4B">
              <w:rPr>
                <w:sz w:val="24"/>
                <w:szCs w:val="24"/>
              </w:rPr>
              <w:t>Доброжелательный,</w:t>
            </w:r>
            <w:r w:rsidRPr="00F97A4B">
              <w:rPr>
                <w:spacing w:val="-7"/>
                <w:sz w:val="24"/>
                <w:szCs w:val="24"/>
              </w:rPr>
              <w:t xml:space="preserve"> </w:t>
            </w:r>
            <w:r w:rsidRPr="00F97A4B">
              <w:rPr>
                <w:sz w:val="24"/>
                <w:szCs w:val="24"/>
              </w:rPr>
              <w:t>проявляющий</w:t>
            </w:r>
            <w:r w:rsidRPr="00F97A4B">
              <w:rPr>
                <w:spacing w:val="-6"/>
                <w:sz w:val="24"/>
                <w:szCs w:val="24"/>
              </w:rPr>
              <w:t xml:space="preserve"> </w:t>
            </w:r>
            <w:r w:rsidRPr="00F97A4B">
              <w:rPr>
                <w:sz w:val="24"/>
                <w:szCs w:val="24"/>
              </w:rPr>
              <w:t>сопереживание,</w:t>
            </w:r>
            <w:r w:rsidRPr="00F97A4B">
              <w:rPr>
                <w:spacing w:val="-6"/>
                <w:sz w:val="24"/>
                <w:szCs w:val="24"/>
              </w:rPr>
              <w:t xml:space="preserve"> </w:t>
            </w:r>
            <w:r w:rsidRPr="00F97A4B">
              <w:rPr>
                <w:sz w:val="24"/>
                <w:szCs w:val="24"/>
              </w:rPr>
              <w:t>готовность</w:t>
            </w:r>
            <w:r w:rsidRPr="00F97A4B">
              <w:rPr>
                <w:spacing w:val="-6"/>
                <w:sz w:val="24"/>
                <w:szCs w:val="24"/>
              </w:rPr>
              <w:t xml:space="preserve"> </w:t>
            </w:r>
            <w:r w:rsidRPr="00F97A4B">
              <w:rPr>
                <w:sz w:val="24"/>
                <w:szCs w:val="24"/>
              </w:rPr>
              <w:t>оказывать</w:t>
            </w:r>
            <w:r w:rsidRPr="00F97A4B">
              <w:rPr>
                <w:spacing w:val="-7"/>
                <w:sz w:val="24"/>
                <w:szCs w:val="24"/>
              </w:rPr>
              <w:t xml:space="preserve"> </w:t>
            </w:r>
            <w:r w:rsidRPr="00F97A4B">
              <w:rPr>
                <w:sz w:val="24"/>
                <w:szCs w:val="24"/>
              </w:rPr>
              <w:t>помощь,</w:t>
            </w:r>
            <w:r w:rsidRPr="00F97A4B">
              <w:rPr>
                <w:spacing w:val="-6"/>
                <w:sz w:val="24"/>
                <w:szCs w:val="24"/>
              </w:rPr>
              <w:t xml:space="preserve"> </w:t>
            </w:r>
            <w:r w:rsidRPr="00F97A4B">
              <w:rPr>
                <w:sz w:val="24"/>
                <w:szCs w:val="24"/>
              </w:rPr>
              <w:t>выражающий</w:t>
            </w:r>
            <w:r w:rsidRPr="00F97A4B">
              <w:rPr>
                <w:spacing w:val="-57"/>
                <w:sz w:val="24"/>
                <w:szCs w:val="24"/>
              </w:rPr>
              <w:t xml:space="preserve"> </w:t>
            </w:r>
            <w:r w:rsidRPr="00F97A4B">
              <w:rPr>
                <w:sz w:val="24"/>
                <w:szCs w:val="24"/>
              </w:rPr>
              <w:t>неприятие поведения, причиняющего физический и моральный вред другим людям, уважающий</w:t>
            </w:r>
            <w:r w:rsidRPr="00F97A4B">
              <w:rPr>
                <w:spacing w:val="1"/>
                <w:sz w:val="24"/>
                <w:szCs w:val="24"/>
              </w:rPr>
              <w:t xml:space="preserve"> </w:t>
            </w:r>
            <w:r w:rsidRPr="00F97A4B">
              <w:rPr>
                <w:sz w:val="24"/>
                <w:szCs w:val="24"/>
              </w:rPr>
              <w:t>старших.</w:t>
            </w:r>
          </w:p>
          <w:p w:rsidR="00C450EA" w:rsidRPr="00F97A4B" w:rsidRDefault="002F2362" w:rsidP="00267F92">
            <w:pPr>
              <w:pStyle w:val="TableParagraph"/>
              <w:spacing w:line="242" w:lineRule="auto"/>
              <w:ind w:left="0" w:firstLine="182"/>
              <w:jc w:val="both"/>
              <w:rPr>
                <w:sz w:val="24"/>
                <w:szCs w:val="24"/>
              </w:rPr>
            </w:pPr>
            <w:r w:rsidRPr="00F97A4B">
              <w:rPr>
                <w:sz w:val="24"/>
                <w:szCs w:val="24"/>
              </w:rPr>
              <w:t>Умеющий оценивать поступки с позиции их соответствия нравственным нормам, осознающий</w:t>
            </w:r>
            <w:r w:rsidRPr="00F97A4B">
              <w:rPr>
                <w:spacing w:val="-58"/>
                <w:sz w:val="24"/>
                <w:szCs w:val="24"/>
              </w:rPr>
              <w:t xml:space="preserve"> </w:t>
            </w:r>
            <w:r w:rsidRPr="00F97A4B">
              <w:rPr>
                <w:sz w:val="24"/>
                <w:szCs w:val="24"/>
              </w:rPr>
              <w:t>ответственность</w:t>
            </w:r>
            <w:r w:rsidRPr="00F97A4B">
              <w:rPr>
                <w:spacing w:val="-2"/>
                <w:sz w:val="24"/>
                <w:szCs w:val="24"/>
              </w:rPr>
              <w:t xml:space="preserve"> </w:t>
            </w:r>
            <w:r w:rsidRPr="00F97A4B">
              <w:rPr>
                <w:sz w:val="24"/>
                <w:szCs w:val="24"/>
              </w:rPr>
              <w:t>за</w:t>
            </w:r>
            <w:r w:rsidRPr="00F97A4B">
              <w:rPr>
                <w:spacing w:val="1"/>
                <w:sz w:val="24"/>
                <w:szCs w:val="24"/>
              </w:rPr>
              <w:t xml:space="preserve"> </w:t>
            </w:r>
            <w:r w:rsidRPr="00F97A4B">
              <w:rPr>
                <w:sz w:val="24"/>
                <w:szCs w:val="24"/>
              </w:rPr>
              <w:t>свои</w:t>
            </w:r>
            <w:r w:rsidRPr="00F97A4B">
              <w:rPr>
                <w:spacing w:val="-2"/>
                <w:sz w:val="24"/>
                <w:szCs w:val="24"/>
              </w:rPr>
              <w:t xml:space="preserve"> </w:t>
            </w:r>
            <w:r w:rsidRPr="00F97A4B">
              <w:rPr>
                <w:sz w:val="24"/>
                <w:szCs w:val="24"/>
              </w:rPr>
              <w:t>поступки.</w:t>
            </w:r>
          </w:p>
          <w:p w:rsidR="00C450EA" w:rsidRPr="00F97A4B" w:rsidRDefault="002F2362" w:rsidP="00267F92">
            <w:pPr>
              <w:pStyle w:val="TableParagraph"/>
              <w:spacing w:line="242" w:lineRule="auto"/>
              <w:ind w:left="0" w:firstLine="182"/>
              <w:jc w:val="both"/>
              <w:rPr>
                <w:sz w:val="24"/>
                <w:szCs w:val="24"/>
              </w:rPr>
            </w:pPr>
            <w:r w:rsidRPr="00F97A4B">
              <w:rPr>
                <w:sz w:val="24"/>
                <w:szCs w:val="24"/>
              </w:rPr>
              <w:t>Владеющий</w:t>
            </w:r>
            <w:r w:rsidRPr="00F97A4B">
              <w:rPr>
                <w:spacing w:val="-2"/>
                <w:sz w:val="24"/>
                <w:szCs w:val="24"/>
              </w:rPr>
              <w:t xml:space="preserve"> </w:t>
            </w:r>
            <w:r w:rsidRPr="00F97A4B">
              <w:rPr>
                <w:sz w:val="24"/>
                <w:szCs w:val="24"/>
              </w:rPr>
              <w:t>представлениями</w:t>
            </w:r>
            <w:r w:rsidRPr="00F97A4B">
              <w:rPr>
                <w:spacing w:val="-7"/>
                <w:sz w:val="24"/>
                <w:szCs w:val="24"/>
              </w:rPr>
              <w:t xml:space="preserve"> </w:t>
            </w:r>
            <w:r w:rsidRPr="00F97A4B">
              <w:rPr>
                <w:sz w:val="24"/>
                <w:szCs w:val="24"/>
              </w:rPr>
              <w:t>о</w:t>
            </w:r>
            <w:r w:rsidRPr="00F97A4B">
              <w:rPr>
                <w:spacing w:val="-2"/>
                <w:sz w:val="24"/>
                <w:szCs w:val="24"/>
              </w:rPr>
              <w:t xml:space="preserve"> </w:t>
            </w:r>
            <w:r w:rsidRPr="00F97A4B">
              <w:rPr>
                <w:sz w:val="24"/>
                <w:szCs w:val="24"/>
              </w:rPr>
              <w:t>многообразии</w:t>
            </w:r>
            <w:r w:rsidRPr="00F97A4B">
              <w:rPr>
                <w:spacing w:val="-11"/>
                <w:sz w:val="24"/>
                <w:szCs w:val="24"/>
              </w:rPr>
              <w:t xml:space="preserve"> </w:t>
            </w:r>
            <w:r w:rsidRPr="00F97A4B">
              <w:rPr>
                <w:sz w:val="24"/>
                <w:szCs w:val="24"/>
              </w:rPr>
              <w:t>языкового</w:t>
            </w:r>
            <w:r w:rsidRPr="00F97A4B">
              <w:rPr>
                <w:spacing w:val="-3"/>
                <w:sz w:val="24"/>
                <w:szCs w:val="24"/>
              </w:rPr>
              <w:t xml:space="preserve"> </w:t>
            </w:r>
            <w:r w:rsidRPr="00F97A4B">
              <w:rPr>
                <w:sz w:val="24"/>
                <w:szCs w:val="24"/>
              </w:rPr>
              <w:t>и</w:t>
            </w:r>
            <w:r w:rsidRPr="00F97A4B">
              <w:rPr>
                <w:spacing w:val="-7"/>
                <w:sz w:val="24"/>
                <w:szCs w:val="24"/>
              </w:rPr>
              <w:t xml:space="preserve"> </w:t>
            </w:r>
            <w:r w:rsidRPr="00F97A4B">
              <w:rPr>
                <w:sz w:val="24"/>
                <w:szCs w:val="24"/>
              </w:rPr>
              <w:t>культурного</w:t>
            </w:r>
            <w:r w:rsidRPr="00F97A4B">
              <w:rPr>
                <w:spacing w:val="-2"/>
                <w:sz w:val="24"/>
                <w:szCs w:val="24"/>
              </w:rPr>
              <w:t xml:space="preserve"> </w:t>
            </w:r>
            <w:r w:rsidRPr="00F97A4B">
              <w:rPr>
                <w:sz w:val="24"/>
                <w:szCs w:val="24"/>
              </w:rPr>
              <w:t>пространства</w:t>
            </w:r>
            <w:r w:rsidRPr="00F97A4B">
              <w:rPr>
                <w:spacing w:val="-4"/>
                <w:sz w:val="24"/>
                <w:szCs w:val="24"/>
              </w:rPr>
              <w:t xml:space="preserve"> </w:t>
            </w:r>
            <w:r w:rsidRPr="00F97A4B">
              <w:rPr>
                <w:sz w:val="24"/>
                <w:szCs w:val="24"/>
              </w:rPr>
              <w:t>России,</w:t>
            </w:r>
            <w:r w:rsidRPr="00F97A4B">
              <w:rPr>
                <w:spacing w:val="-57"/>
                <w:sz w:val="24"/>
                <w:szCs w:val="24"/>
              </w:rPr>
              <w:t xml:space="preserve"> </w:t>
            </w:r>
            <w:r w:rsidRPr="00F97A4B">
              <w:rPr>
                <w:sz w:val="24"/>
                <w:szCs w:val="24"/>
              </w:rPr>
              <w:t>имеющий</w:t>
            </w:r>
            <w:r w:rsidRPr="00F97A4B">
              <w:rPr>
                <w:spacing w:val="-4"/>
                <w:sz w:val="24"/>
                <w:szCs w:val="24"/>
              </w:rPr>
              <w:t xml:space="preserve"> </w:t>
            </w:r>
            <w:r w:rsidRPr="00F97A4B">
              <w:rPr>
                <w:sz w:val="24"/>
                <w:szCs w:val="24"/>
              </w:rPr>
              <w:t>первоначальные</w:t>
            </w:r>
            <w:r w:rsidRPr="00F97A4B">
              <w:rPr>
                <w:spacing w:val="-1"/>
                <w:sz w:val="24"/>
                <w:szCs w:val="24"/>
              </w:rPr>
              <w:t xml:space="preserve"> </w:t>
            </w:r>
            <w:r w:rsidRPr="00F97A4B">
              <w:rPr>
                <w:sz w:val="24"/>
                <w:szCs w:val="24"/>
              </w:rPr>
              <w:t>навыки</w:t>
            </w:r>
            <w:r w:rsidRPr="00F97A4B">
              <w:rPr>
                <w:spacing w:val="-4"/>
                <w:sz w:val="24"/>
                <w:szCs w:val="24"/>
              </w:rPr>
              <w:t xml:space="preserve"> </w:t>
            </w:r>
            <w:r w:rsidRPr="00F97A4B">
              <w:rPr>
                <w:sz w:val="24"/>
                <w:szCs w:val="24"/>
              </w:rPr>
              <w:t>общения с</w:t>
            </w:r>
            <w:r w:rsidRPr="00F97A4B">
              <w:rPr>
                <w:spacing w:val="-6"/>
                <w:sz w:val="24"/>
                <w:szCs w:val="24"/>
              </w:rPr>
              <w:t xml:space="preserve"> </w:t>
            </w:r>
            <w:r w:rsidRPr="00F97A4B">
              <w:rPr>
                <w:sz w:val="24"/>
                <w:szCs w:val="24"/>
              </w:rPr>
              <w:t>людьми</w:t>
            </w:r>
            <w:r w:rsidRPr="00F97A4B">
              <w:rPr>
                <w:spacing w:val="1"/>
                <w:sz w:val="24"/>
                <w:szCs w:val="24"/>
              </w:rPr>
              <w:t xml:space="preserve"> </w:t>
            </w:r>
            <w:r w:rsidRPr="00F97A4B">
              <w:rPr>
                <w:sz w:val="24"/>
                <w:szCs w:val="24"/>
              </w:rPr>
              <w:t>разных</w:t>
            </w:r>
            <w:r w:rsidRPr="00F97A4B">
              <w:rPr>
                <w:spacing w:val="-4"/>
                <w:sz w:val="24"/>
                <w:szCs w:val="24"/>
              </w:rPr>
              <w:t xml:space="preserve"> </w:t>
            </w:r>
            <w:r w:rsidRPr="00F97A4B">
              <w:rPr>
                <w:sz w:val="24"/>
                <w:szCs w:val="24"/>
              </w:rPr>
              <w:t>народов,</w:t>
            </w:r>
            <w:r w:rsidRPr="00F97A4B">
              <w:rPr>
                <w:spacing w:val="-3"/>
                <w:sz w:val="24"/>
                <w:szCs w:val="24"/>
              </w:rPr>
              <w:t xml:space="preserve"> </w:t>
            </w:r>
            <w:r w:rsidRPr="00F97A4B">
              <w:rPr>
                <w:sz w:val="24"/>
                <w:szCs w:val="24"/>
              </w:rPr>
              <w:t>вероисповеданий.</w:t>
            </w:r>
          </w:p>
          <w:p w:rsidR="00C450EA" w:rsidRPr="00F97A4B" w:rsidRDefault="002F2362" w:rsidP="00267F92">
            <w:pPr>
              <w:pStyle w:val="TableParagraph"/>
              <w:spacing w:line="261" w:lineRule="exact"/>
              <w:ind w:left="0"/>
              <w:jc w:val="both"/>
              <w:rPr>
                <w:sz w:val="24"/>
                <w:szCs w:val="24"/>
              </w:rPr>
            </w:pPr>
            <w:r w:rsidRPr="00F97A4B">
              <w:rPr>
                <w:sz w:val="24"/>
                <w:szCs w:val="24"/>
              </w:rPr>
              <w:t>Сознающий</w:t>
            </w:r>
            <w:r w:rsidRPr="00F97A4B">
              <w:rPr>
                <w:spacing w:val="-3"/>
                <w:sz w:val="24"/>
                <w:szCs w:val="24"/>
              </w:rPr>
              <w:t xml:space="preserve"> </w:t>
            </w:r>
            <w:r w:rsidRPr="00F97A4B">
              <w:rPr>
                <w:sz w:val="24"/>
                <w:szCs w:val="24"/>
              </w:rPr>
              <w:t>нравственную</w:t>
            </w:r>
            <w:r w:rsidRPr="00F97A4B">
              <w:rPr>
                <w:spacing w:val="-6"/>
                <w:sz w:val="24"/>
                <w:szCs w:val="24"/>
              </w:rPr>
              <w:t xml:space="preserve"> </w:t>
            </w:r>
            <w:r w:rsidRPr="00F97A4B">
              <w:rPr>
                <w:sz w:val="24"/>
                <w:szCs w:val="24"/>
              </w:rPr>
              <w:t>и</w:t>
            </w:r>
            <w:r w:rsidRPr="00F97A4B">
              <w:rPr>
                <w:spacing w:val="-2"/>
                <w:sz w:val="24"/>
                <w:szCs w:val="24"/>
              </w:rPr>
              <w:t xml:space="preserve"> </w:t>
            </w:r>
            <w:r w:rsidRPr="00F97A4B">
              <w:rPr>
                <w:sz w:val="24"/>
                <w:szCs w:val="24"/>
              </w:rPr>
              <w:t>эстетическую</w:t>
            </w:r>
            <w:r w:rsidRPr="00F97A4B">
              <w:rPr>
                <w:spacing w:val="-6"/>
                <w:sz w:val="24"/>
                <w:szCs w:val="24"/>
              </w:rPr>
              <w:t xml:space="preserve"> </w:t>
            </w:r>
            <w:r w:rsidRPr="00F97A4B">
              <w:rPr>
                <w:sz w:val="24"/>
                <w:szCs w:val="24"/>
              </w:rPr>
              <w:t>ценность</w:t>
            </w:r>
            <w:r w:rsidRPr="00F97A4B">
              <w:rPr>
                <w:spacing w:val="-6"/>
                <w:sz w:val="24"/>
                <w:szCs w:val="24"/>
              </w:rPr>
              <w:t xml:space="preserve"> </w:t>
            </w:r>
            <w:r w:rsidRPr="00F97A4B">
              <w:rPr>
                <w:sz w:val="24"/>
                <w:szCs w:val="24"/>
              </w:rPr>
              <w:t>литературы,</w:t>
            </w:r>
            <w:r w:rsidRPr="00F97A4B">
              <w:rPr>
                <w:spacing w:val="-2"/>
                <w:sz w:val="24"/>
                <w:szCs w:val="24"/>
              </w:rPr>
              <w:t xml:space="preserve"> </w:t>
            </w:r>
            <w:r w:rsidRPr="00F97A4B">
              <w:rPr>
                <w:sz w:val="24"/>
                <w:szCs w:val="24"/>
              </w:rPr>
              <w:t>родного языка,</w:t>
            </w:r>
            <w:r w:rsidRPr="00F97A4B">
              <w:rPr>
                <w:spacing w:val="-7"/>
                <w:sz w:val="24"/>
                <w:szCs w:val="24"/>
              </w:rPr>
              <w:t xml:space="preserve"> </w:t>
            </w:r>
            <w:r w:rsidRPr="00F97A4B">
              <w:rPr>
                <w:sz w:val="24"/>
                <w:szCs w:val="24"/>
              </w:rPr>
              <w:t>русского</w:t>
            </w:r>
            <w:r w:rsidRPr="00F97A4B">
              <w:rPr>
                <w:spacing w:val="-3"/>
                <w:sz w:val="24"/>
                <w:szCs w:val="24"/>
              </w:rPr>
              <w:t xml:space="preserve"> </w:t>
            </w:r>
            <w:r w:rsidRPr="00F97A4B">
              <w:rPr>
                <w:sz w:val="24"/>
                <w:szCs w:val="24"/>
              </w:rPr>
              <w:t>языка,</w:t>
            </w:r>
          </w:p>
        </w:tc>
      </w:tr>
      <w:tr w:rsidR="00C450EA" w:rsidRPr="00F97A4B">
        <w:trPr>
          <w:trHeight w:val="277"/>
        </w:trPr>
        <w:tc>
          <w:tcPr>
            <w:tcW w:w="10608" w:type="dxa"/>
          </w:tcPr>
          <w:p w:rsidR="00C450EA" w:rsidRPr="00F97A4B" w:rsidRDefault="002F2362" w:rsidP="00267F92">
            <w:pPr>
              <w:pStyle w:val="TableParagraph"/>
              <w:spacing w:line="258" w:lineRule="exact"/>
              <w:ind w:left="0"/>
              <w:jc w:val="both"/>
              <w:rPr>
                <w:sz w:val="24"/>
                <w:szCs w:val="24"/>
              </w:rPr>
            </w:pPr>
            <w:r w:rsidRPr="00F97A4B">
              <w:rPr>
                <w:sz w:val="24"/>
                <w:szCs w:val="24"/>
              </w:rPr>
              <w:t>проявляющий</w:t>
            </w:r>
            <w:r w:rsidRPr="00F97A4B">
              <w:rPr>
                <w:spacing w:val="-5"/>
                <w:sz w:val="24"/>
                <w:szCs w:val="24"/>
              </w:rPr>
              <w:t xml:space="preserve"> </w:t>
            </w:r>
            <w:r w:rsidRPr="00F97A4B">
              <w:rPr>
                <w:sz w:val="24"/>
                <w:szCs w:val="24"/>
              </w:rPr>
              <w:t>интерес</w:t>
            </w:r>
            <w:r w:rsidRPr="00F97A4B">
              <w:rPr>
                <w:spacing w:val="-1"/>
                <w:sz w:val="24"/>
                <w:szCs w:val="24"/>
              </w:rPr>
              <w:t xml:space="preserve"> </w:t>
            </w:r>
            <w:r w:rsidRPr="00F97A4B">
              <w:rPr>
                <w:sz w:val="24"/>
                <w:szCs w:val="24"/>
              </w:rPr>
              <w:t>к</w:t>
            </w:r>
            <w:r w:rsidRPr="00F97A4B">
              <w:rPr>
                <w:spacing w:val="-2"/>
                <w:sz w:val="24"/>
                <w:szCs w:val="24"/>
              </w:rPr>
              <w:t xml:space="preserve"> </w:t>
            </w:r>
            <w:r w:rsidRPr="00F97A4B">
              <w:rPr>
                <w:sz w:val="24"/>
                <w:szCs w:val="24"/>
              </w:rPr>
              <w:t>чтению.</w:t>
            </w:r>
          </w:p>
        </w:tc>
      </w:tr>
      <w:tr w:rsidR="00C450EA" w:rsidRPr="00F97A4B">
        <w:trPr>
          <w:trHeight w:val="273"/>
        </w:trPr>
        <w:tc>
          <w:tcPr>
            <w:tcW w:w="10608" w:type="dxa"/>
          </w:tcPr>
          <w:p w:rsidR="00C450EA" w:rsidRPr="00F97A4B" w:rsidRDefault="002F2362" w:rsidP="00267F92">
            <w:pPr>
              <w:pStyle w:val="TableParagraph"/>
              <w:spacing w:line="253" w:lineRule="exact"/>
              <w:ind w:left="0"/>
              <w:jc w:val="both"/>
              <w:rPr>
                <w:b/>
                <w:sz w:val="24"/>
                <w:szCs w:val="24"/>
              </w:rPr>
            </w:pPr>
            <w:r w:rsidRPr="00F97A4B">
              <w:rPr>
                <w:b/>
                <w:sz w:val="24"/>
                <w:szCs w:val="24"/>
              </w:rPr>
              <w:t>Эстетическое</w:t>
            </w:r>
            <w:r w:rsidRPr="00F97A4B">
              <w:rPr>
                <w:b/>
                <w:spacing w:val="-3"/>
                <w:sz w:val="24"/>
                <w:szCs w:val="24"/>
              </w:rPr>
              <w:t xml:space="preserve"> </w:t>
            </w:r>
            <w:r w:rsidRPr="00F97A4B">
              <w:rPr>
                <w:b/>
                <w:sz w:val="24"/>
                <w:szCs w:val="24"/>
              </w:rPr>
              <w:t>воспитание</w:t>
            </w:r>
          </w:p>
        </w:tc>
      </w:tr>
      <w:tr w:rsidR="00C450EA" w:rsidRPr="00F97A4B">
        <w:trPr>
          <w:trHeight w:val="1382"/>
        </w:trPr>
        <w:tc>
          <w:tcPr>
            <w:tcW w:w="10608" w:type="dxa"/>
          </w:tcPr>
          <w:p w:rsidR="00C450EA" w:rsidRPr="00F97A4B" w:rsidRDefault="002F2362" w:rsidP="00267F92">
            <w:pPr>
              <w:pStyle w:val="TableParagraph"/>
              <w:spacing w:line="242" w:lineRule="auto"/>
              <w:ind w:left="0" w:firstLine="182"/>
              <w:jc w:val="both"/>
              <w:rPr>
                <w:sz w:val="24"/>
                <w:szCs w:val="24"/>
              </w:rPr>
            </w:pPr>
            <w:r w:rsidRPr="00F97A4B">
              <w:rPr>
                <w:sz w:val="24"/>
                <w:szCs w:val="24"/>
              </w:rPr>
              <w:t>Способный</w:t>
            </w:r>
            <w:r w:rsidRPr="00F97A4B">
              <w:rPr>
                <w:spacing w:val="-6"/>
                <w:sz w:val="24"/>
                <w:szCs w:val="24"/>
              </w:rPr>
              <w:t xml:space="preserve"> </w:t>
            </w:r>
            <w:r w:rsidRPr="00F97A4B">
              <w:rPr>
                <w:sz w:val="24"/>
                <w:szCs w:val="24"/>
              </w:rPr>
              <w:t>воспринимать</w:t>
            </w:r>
            <w:r w:rsidRPr="00F97A4B">
              <w:rPr>
                <w:spacing w:val="-5"/>
                <w:sz w:val="24"/>
                <w:szCs w:val="24"/>
              </w:rPr>
              <w:t xml:space="preserve"> </w:t>
            </w:r>
            <w:r w:rsidRPr="00F97A4B">
              <w:rPr>
                <w:sz w:val="24"/>
                <w:szCs w:val="24"/>
              </w:rPr>
              <w:t>и</w:t>
            </w:r>
            <w:r w:rsidRPr="00F97A4B">
              <w:rPr>
                <w:spacing w:val="-6"/>
                <w:sz w:val="24"/>
                <w:szCs w:val="24"/>
              </w:rPr>
              <w:t xml:space="preserve"> </w:t>
            </w:r>
            <w:r w:rsidRPr="00F97A4B">
              <w:rPr>
                <w:sz w:val="24"/>
                <w:szCs w:val="24"/>
              </w:rPr>
              <w:t>чувствовать</w:t>
            </w:r>
            <w:r w:rsidRPr="00F97A4B">
              <w:rPr>
                <w:spacing w:val="-5"/>
                <w:sz w:val="24"/>
                <w:szCs w:val="24"/>
              </w:rPr>
              <w:t xml:space="preserve"> </w:t>
            </w:r>
            <w:r w:rsidRPr="00F97A4B">
              <w:rPr>
                <w:sz w:val="24"/>
                <w:szCs w:val="24"/>
              </w:rPr>
              <w:t>прекрасное</w:t>
            </w:r>
            <w:r w:rsidRPr="00F97A4B">
              <w:rPr>
                <w:spacing w:val="-8"/>
                <w:sz w:val="24"/>
                <w:szCs w:val="24"/>
              </w:rPr>
              <w:t xml:space="preserve"> </w:t>
            </w:r>
            <w:r w:rsidRPr="00F97A4B">
              <w:rPr>
                <w:sz w:val="24"/>
                <w:szCs w:val="24"/>
              </w:rPr>
              <w:t>в</w:t>
            </w:r>
            <w:r w:rsidRPr="00F97A4B">
              <w:rPr>
                <w:spacing w:val="-1"/>
                <w:sz w:val="24"/>
                <w:szCs w:val="24"/>
              </w:rPr>
              <w:t xml:space="preserve"> </w:t>
            </w:r>
            <w:r w:rsidRPr="00F97A4B">
              <w:rPr>
                <w:sz w:val="24"/>
                <w:szCs w:val="24"/>
              </w:rPr>
              <w:t>быту, природе, искусстве, творчестве</w:t>
            </w:r>
            <w:r w:rsidRPr="00F97A4B">
              <w:rPr>
                <w:spacing w:val="-57"/>
                <w:sz w:val="24"/>
                <w:szCs w:val="24"/>
              </w:rPr>
              <w:t xml:space="preserve"> </w:t>
            </w:r>
            <w:r w:rsidRPr="00F97A4B">
              <w:rPr>
                <w:sz w:val="24"/>
                <w:szCs w:val="24"/>
              </w:rPr>
              <w:t>людей.</w:t>
            </w:r>
          </w:p>
          <w:p w:rsidR="00C450EA" w:rsidRPr="00F97A4B" w:rsidRDefault="002F2362" w:rsidP="00267F92">
            <w:pPr>
              <w:pStyle w:val="TableParagraph"/>
              <w:spacing w:line="242" w:lineRule="auto"/>
              <w:ind w:left="0"/>
              <w:jc w:val="both"/>
              <w:rPr>
                <w:sz w:val="24"/>
                <w:szCs w:val="24"/>
              </w:rPr>
            </w:pPr>
            <w:r w:rsidRPr="00F97A4B">
              <w:rPr>
                <w:sz w:val="24"/>
                <w:szCs w:val="24"/>
              </w:rPr>
              <w:t>Проявляющий интерес и уважение к отечественной и мировой художественной культуре.</w:t>
            </w:r>
            <w:r w:rsidRPr="00F97A4B">
              <w:rPr>
                <w:spacing w:val="1"/>
                <w:sz w:val="24"/>
                <w:szCs w:val="24"/>
              </w:rPr>
              <w:t xml:space="preserve"> </w:t>
            </w:r>
            <w:r w:rsidRPr="00F97A4B">
              <w:rPr>
                <w:sz w:val="24"/>
                <w:szCs w:val="24"/>
              </w:rPr>
              <w:t>Проявляющий</w:t>
            </w:r>
            <w:r w:rsidRPr="00F97A4B">
              <w:rPr>
                <w:spacing w:val="-5"/>
                <w:sz w:val="24"/>
                <w:szCs w:val="24"/>
              </w:rPr>
              <w:t xml:space="preserve"> </w:t>
            </w:r>
            <w:r w:rsidRPr="00F97A4B">
              <w:rPr>
                <w:sz w:val="24"/>
                <w:szCs w:val="24"/>
              </w:rPr>
              <w:t>стремление</w:t>
            </w:r>
            <w:r w:rsidRPr="00F97A4B">
              <w:rPr>
                <w:spacing w:val="-2"/>
                <w:sz w:val="24"/>
                <w:szCs w:val="24"/>
              </w:rPr>
              <w:t xml:space="preserve"> </w:t>
            </w:r>
            <w:r w:rsidRPr="00F97A4B">
              <w:rPr>
                <w:sz w:val="24"/>
                <w:szCs w:val="24"/>
              </w:rPr>
              <w:t>к</w:t>
            </w:r>
            <w:r w:rsidRPr="00F97A4B">
              <w:rPr>
                <w:spacing w:val="-8"/>
                <w:sz w:val="24"/>
                <w:szCs w:val="24"/>
              </w:rPr>
              <w:t xml:space="preserve"> </w:t>
            </w:r>
            <w:r w:rsidRPr="00F97A4B">
              <w:rPr>
                <w:sz w:val="24"/>
                <w:szCs w:val="24"/>
              </w:rPr>
              <w:t>самовыражению</w:t>
            </w:r>
            <w:r w:rsidRPr="00F97A4B">
              <w:rPr>
                <w:spacing w:val="-3"/>
                <w:sz w:val="24"/>
                <w:szCs w:val="24"/>
              </w:rPr>
              <w:t xml:space="preserve"> </w:t>
            </w:r>
            <w:r w:rsidRPr="00F97A4B">
              <w:rPr>
                <w:sz w:val="24"/>
                <w:szCs w:val="24"/>
              </w:rPr>
              <w:t>в</w:t>
            </w:r>
            <w:r w:rsidRPr="00F97A4B">
              <w:rPr>
                <w:spacing w:val="-8"/>
                <w:sz w:val="24"/>
                <w:szCs w:val="24"/>
              </w:rPr>
              <w:t xml:space="preserve"> </w:t>
            </w:r>
            <w:r w:rsidRPr="00F97A4B">
              <w:rPr>
                <w:sz w:val="24"/>
                <w:szCs w:val="24"/>
              </w:rPr>
              <w:t>разных</w:t>
            </w:r>
            <w:r w:rsidRPr="00F97A4B">
              <w:rPr>
                <w:spacing w:val="-6"/>
                <w:sz w:val="24"/>
                <w:szCs w:val="24"/>
              </w:rPr>
              <w:t xml:space="preserve"> </w:t>
            </w:r>
            <w:r w:rsidRPr="00F97A4B">
              <w:rPr>
                <w:sz w:val="24"/>
                <w:szCs w:val="24"/>
              </w:rPr>
              <w:t>видах</w:t>
            </w:r>
            <w:r w:rsidRPr="00F97A4B">
              <w:rPr>
                <w:spacing w:val="-6"/>
                <w:sz w:val="24"/>
                <w:szCs w:val="24"/>
              </w:rPr>
              <w:t xml:space="preserve"> </w:t>
            </w:r>
            <w:r w:rsidRPr="00F97A4B">
              <w:rPr>
                <w:sz w:val="24"/>
                <w:szCs w:val="24"/>
              </w:rPr>
              <w:t>художественной деятельности,</w:t>
            </w:r>
          </w:p>
          <w:p w:rsidR="00C450EA" w:rsidRPr="00F97A4B" w:rsidRDefault="002F2362" w:rsidP="00267F92">
            <w:pPr>
              <w:pStyle w:val="TableParagraph"/>
              <w:spacing w:line="261" w:lineRule="exact"/>
              <w:ind w:left="0"/>
              <w:jc w:val="both"/>
              <w:rPr>
                <w:sz w:val="24"/>
                <w:szCs w:val="24"/>
              </w:rPr>
            </w:pPr>
            <w:r w:rsidRPr="00F97A4B">
              <w:rPr>
                <w:sz w:val="24"/>
                <w:szCs w:val="24"/>
              </w:rPr>
              <w:t>искусстве.</w:t>
            </w:r>
          </w:p>
        </w:tc>
      </w:tr>
      <w:tr w:rsidR="00C450EA" w:rsidRPr="00F97A4B">
        <w:trPr>
          <w:trHeight w:val="278"/>
        </w:trPr>
        <w:tc>
          <w:tcPr>
            <w:tcW w:w="10608" w:type="dxa"/>
          </w:tcPr>
          <w:p w:rsidR="00C450EA" w:rsidRPr="00F97A4B" w:rsidRDefault="002F2362" w:rsidP="00267F92">
            <w:pPr>
              <w:pStyle w:val="TableParagraph"/>
              <w:spacing w:line="258" w:lineRule="exact"/>
              <w:ind w:left="0"/>
              <w:jc w:val="both"/>
              <w:rPr>
                <w:b/>
                <w:sz w:val="24"/>
                <w:szCs w:val="24"/>
              </w:rPr>
            </w:pPr>
            <w:r w:rsidRPr="00F97A4B">
              <w:rPr>
                <w:b/>
                <w:sz w:val="24"/>
                <w:szCs w:val="24"/>
              </w:rPr>
              <w:t>Физическое</w:t>
            </w:r>
            <w:r w:rsidRPr="00F97A4B">
              <w:rPr>
                <w:b/>
                <w:spacing w:val="-5"/>
                <w:sz w:val="24"/>
                <w:szCs w:val="24"/>
              </w:rPr>
              <w:t xml:space="preserve"> </w:t>
            </w:r>
            <w:r w:rsidRPr="00F97A4B">
              <w:rPr>
                <w:b/>
                <w:sz w:val="24"/>
                <w:szCs w:val="24"/>
              </w:rPr>
              <w:t>воспитание,</w:t>
            </w:r>
            <w:r w:rsidRPr="00F97A4B">
              <w:rPr>
                <w:b/>
                <w:spacing w:val="-6"/>
                <w:sz w:val="24"/>
                <w:szCs w:val="24"/>
              </w:rPr>
              <w:t xml:space="preserve"> </w:t>
            </w:r>
            <w:r w:rsidRPr="00F97A4B">
              <w:rPr>
                <w:b/>
                <w:sz w:val="24"/>
                <w:szCs w:val="24"/>
              </w:rPr>
              <w:t>формирование</w:t>
            </w:r>
            <w:r w:rsidRPr="00F97A4B">
              <w:rPr>
                <w:b/>
                <w:spacing w:val="-5"/>
                <w:sz w:val="24"/>
                <w:szCs w:val="24"/>
              </w:rPr>
              <w:t xml:space="preserve"> </w:t>
            </w:r>
            <w:r w:rsidRPr="00F97A4B">
              <w:rPr>
                <w:b/>
                <w:sz w:val="24"/>
                <w:szCs w:val="24"/>
              </w:rPr>
              <w:t>культуры</w:t>
            </w:r>
            <w:r w:rsidRPr="00F97A4B">
              <w:rPr>
                <w:b/>
                <w:spacing w:val="-4"/>
                <w:sz w:val="24"/>
                <w:szCs w:val="24"/>
              </w:rPr>
              <w:t xml:space="preserve"> </w:t>
            </w:r>
            <w:r w:rsidRPr="00F97A4B">
              <w:rPr>
                <w:b/>
                <w:sz w:val="24"/>
                <w:szCs w:val="24"/>
              </w:rPr>
              <w:t>здоровья</w:t>
            </w:r>
            <w:r w:rsidRPr="00F97A4B">
              <w:rPr>
                <w:b/>
                <w:spacing w:val="-4"/>
                <w:sz w:val="24"/>
                <w:szCs w:val="24"/>
              </w:rPr>
              <w:t xml:space="preserve"> </w:t>
            </w:r>
            <w:r w:rsidRPr="00F97A4B">
              <w:rPr>
                <w:b/>
                <w:sz w:val="24"/>
                <w:szCs w:val="24"/>
              </w:rPr>
              <w:t>и</w:t>
            </w:r>
            <w:r w:rsidRPr="00F97A4B">
              <w:rPr>
                <w:b/>
                <w:spacing w:val="-8"/>
                <w:sz w:val="24"/>
                <w:szCs w:val="24"/>
              </w:rPr>
              <w:t xml:space="preserve"> </w:t>
            </w:r>
            <w:r w:rsidRPr="00F97A4B">
              <w:rPr>
                <w:b/>
                <w:sz w:val="24"/>
                <w:szCs w:val="24"/>
              </w:rPr>
              <w:t>эмоционального</w:t>
            </w:r>
            <w:r w:rsidRPr="00F97A4B">
              <w:rPr>
                <w:b/>
                <w:spacing w:val="-3"/>
                <w:sz w:val="24"/>
                <w:szCs w:val="24"/>
              </w:rPr>
              <w:t xml:space="preserve"> </w:t>
            </w:r>
            <w:r w:rsidRPr="00F97A4B">
              <w:rPr>
                <w:b/>
                <w:sz w:val="24"/>
                <w:szCs w:val="24"/>
              </w:rPr>
              <w:t>благополучия</w:t>
            </w:r>
          </w:p>
        </w:tc>
      </w:tr>
      <w:tr w:rsidR="00C450EA" w:rsidRPr="00F97A4B">
        <w:trPr>
          <w:trHeight w:val="2208"/>
        </w:trPr>
        <w:tc>
          <w:tcPr>
            <w:tcW w:w="10608" w:type="dxa"/>
          </w:tcPr>
          <w:p w:rsidR="00C450EA" w:rsidRPr="00F97A4B" w:rsidRDefault="002F2362" w:rsidP="00267F92">
            <w:pPr>
              <w:pStyle w:val="TableParagraph"/>
              <w:spacing w:line="237" w:lineRule="auto"/>
              <w:ind w:left="0" w:firstLine="182"/>
              <w:jc w:val="both"/>
              <w:rPr>
                <w:sz w:val="24"/>
                <w:szCs w:val="24"/>
              </w:rPr>
            </w:pPr>
            <w:r w:rsidRPr="00F97A4B">
              <w:rPr>
                <w:sz w:val="24"/>
                <w:szCs w:val="24"/>
              </w:rPr>
              <w:t>Бережно</w:t>
            </w:r>
            <w:r w:rsidRPr="00F97A4B">
              <w:rPr>
                <w:spacing w:val="-1"/>
                <w:sz w:val="24"/>
                <w:szCs w:val="24"/>
              </w:rPr>
              <w:t xml:space="preserve"> </w:t>
            </w:r>
            <w:r w:rsidRPr="00F97A4B">
              <w:rPr>
                <w:sz w:val="24"/>
                <w:szCs w:val="24"/>
              </w:rPr>
              <w:t>относящийся</w:t>
            </w:r>
            <w:r w:rsidRPr="00F97A4B">
              <w:rPr>
                <w:spacing w:val="-5"/>
                <w:sz w:val="24"/>
                <w:szCs w:val="24"/>
              </w:rPr>
              <w:t xml:space="preserve"> </w:t>
            </w:r>
            <w:r w:rsidRPr="00F97A4B">
              <w:rPr>
                <w:sz w:val="24"/>
                <w:szCs w:val="24"/>
              </w:rPr>
              <w:t>к</w:t>
            </w:r>
            <w:r w:rsidRPr="00F97A4B">
              <w:rPr>
                <w:spacing w:val="-3"/>
                <w:sz w:val="24"/>
                <w:szCs w:val="24"/>
              </w:rPr>
              <w:t xml:space="preserve"> </w:t>
            </w:r>
            <w:r w:rsidRPr="00F97A4B">
              <w:rPr>
                <w:sz w:val="24"/>
                <w:szCs w:val="24"/>
              </w:rPr>
              <w:t>физическому</w:t>
            </w:r>
            <w:r w:rsidRPr="00F97A4B">
              <w:rPr>
                <w:spacing w:val="-10"/>
                <w:sz w:val="24"/>
                <w:szCs w:val="24"/>
              </w:rPr>
              <w:t xml:space="preserve"> </w:t>
            </w:r>
            <w:r w:rsidRPr="00F97A4B">
              <w:rPr>
                <w:sz w:val="24"/>
                <w:szCs w:val="24"/>
              </w:rPr>
              <w:t>здоровью,</w:t>
            </w:r>
            <w:r w:rsidRPr="00F97A4B">
              <w:rPr>
                <w:spacing w:val="1"/>
                <w:sz w:val="24"/>
                <w:szCs w:val="24"/>
              </w:rPr>
              <w:t xml:space="preserve"> </w:t>
            </w:r>
            <w:r w:rsidRPr="00F97A4B">
              <w:rPr>
                <w:sz w:val="24"/>
                <w:szCs w:val="24"/>
              </w:rPr>
              <w:t>соблюдающий</w:t>
            </w:r>
            <w:r w:rsidRPr="00F97A4B">
              <w:rPr>
                <w:spacing w:val="-4"/>
                <w:sz w:val="24"/>
                <w:szCs w:val="24"/>
              </w:rPr>
              <w:t xml:space="preserve"> </w:t>
            </w:r>
            <w:r w:rsidRPr="00F97A4B">
              <w:rPr>
                <w:sz w:val="24"/>
                <w:szCs w:val="24"/>
              </w:rPr>
              <w:t>основные</w:t>
            </w:r>
            <w:r w:rsidRPr="00F97A4B">
              <w:rPr>
                <w:spacing w:val="-6"/>
                <w:sz w:val="24"/>
                <w:szCs w:val="24"/>
              </w:rPr>
              <w:t xml:space="preserve"> </w:t>
            </w:r>
            <w:r w:rsidRPr="00F97A4B">
              <w:rPr>
                <w:sz w:val="24"/>
                <w:szCs w:val="24"/>
              </w:rPr>
              <w:t>правила</w:t>
            </w:r>
            <w:r w:rsidRPr="00F97A4B">
              <w:rPr>
                <w:spacing w:val="-7"/>
                <w:sz w:val="24"/>
                <w:szCs w:val="24"/>
              </w:rPr>
              <w:t xml:space="preserve"> </w:t>
            </w:r>
            <w:r w:rsidRPr="00F97A4B">
              <w:rPr>
                <w:sz w:val="24"/>
                <w:szCs w:val="24"/>
              </w:rPr>
              <w:t>здорового</w:t>
            </w:r>
            <w:r w:rsidRPr="00F97A4B">
              <w:rPr>
                <w:spacing w:val="-5"/>
                <w:sz w:val="24"/>
                <w:szCs w:val="24"/>
              </w:rPr>
              <w:t xml:space="preserve"> </w:t>
            </w:r>
            <w:r w:rsidRPr="00F97A4B">
              <w:rPr>
                <w:sz w:val="24"/>
                <w:szCs w:val="24"/>
              </w:rPr>
              <w:t>и</w:t>
            </w:r>
            <w:r w:rsidRPr="00F97A4B">
              <w:rPr>
                <w:spacing w:val="-57"/>
                <w:sz w:val="24"/>
                <w:szCs w:val="24"/>
              </w:rPr>
              <w:t xml:space="preserve"> </w:t>
            </w:r>
            <w:r w:rsidRPr="00F97A4B">
              <w:rPr>
                <w:sz w:val="24"/>
                <w:szCs w:val="24"/>
              </w:rPr>
              <w:t>безопасного</w:t>
            </w:r>
            <w:r w:rsidRPr="00F97A4B">
              <w:rPr>
                <w:spacing w:val="-1"/>
                <w:sz w:val="24"/>
                <w:szCs w:val="24"/>
              </w:rPr>
              <w:t xml:space="preserve"> </w:t>
            </w:r>
            <w:r w:rsidRPr="00F97A4B">
              <w:rPr>
                <w:sz w:val="24"/>
                <w:szCs w:val="24"/>
              </w:rPr>
              <w:t>для себя и</w:t>
            </w:r>
            <w:r w:rsidRPr="00F97A4B">
              <w:rPr>
                <w:spacing w:val="1"/>
                <w:sz w:val="24"/>
                <w:szCs w:val="24"/>
              </w:rPr>
              <w:t xml:space="preserve"> </w:t>
            </w:r>
            <w:r w:rsidRPr="00F97A4B">
              <w:rPr>
                <w:sz w:val="24"/>
                <w:szCs w:val="24"/>
              </w:rPr>
              <w:t>других</w:t>
            </w:r>
            <w:r w:rsidRPr="00F97A4B">
              <w:rPr>
                <w:spacing w:val="-5"/>
                <w:sz w:val="24"/>
                <w:szCs w:val="24"/>
              </w:rPr>
              <w:t xml:space="preserve"> </w:t>
            </w:r>
            <w:r w:rsidRPr="00F97A4B">
              <w:rPr>
                <w:sz w:val="24"/>
                <w:szCs w:val="24"/>
              </w:rPr>
              <w:t>людей</w:t>
            </w:r>
            <w:r w:rsidRPr="00F97A4B">
              <w:rPr>
                <w:spacing w:val="1"/>
                <w:sz w:val="24"/>
                <w:szCs w:val="24"/>
              </w:rPr>
              <w:t xml:space="preserve"> </w:t>
            </w:r>
            <w:r w:rsidRPr="00F97A4B">
              <w:rPr>
                <w:sz w:val="24"/>
                <w:szCs w:val="24"/>
              </w:rPr>
              <w:t>образа</w:t>
            </w:r>
            <w:r w:rsidRPr="00F97A4B">
              <w:rPr>
                <w:spacing w:val="-1"/>
                <w:sz w:val="24"/>
                <w:szCs w:val="24"/>
              </w:rPr>
              <w:t xml:space="preserve"> </w:t>
            </w:r>
            <w:r w:rsidRPr="00F97A4B">
              <w:rPr>
                <w:sz w:val="24"/>
                <w:szCs w:val="24"/>
              </w:rPr>
              <w:t>жизни,</w:t>
            </w:r>
            <w:r w:rsidRPr="00F97A4B">
              <w:rPr>
                <w:spacing w:val="-3"/>
                <w:sz w:val="24"/>
                <w:szCs w:val="24"/>
              </w:rPr>
              <w:t xml:space="preserve"> </w:t>
            </w:r>
            <w:r w:rsidRPr="00F97A4B">
              <w:rPr>
                <w:sz w:val="24"/>
                <w:szCs w:val="24"/>
              </w:rPr>
              <w:t>в</w:t>
            </w:r>
            <w:r w:rsidRPr="00F97A4B">
              <w:rPr>
                <w:spacing w:val="-3"/>
                <w:sz w:val="24"/>
                <w:szCs w:val="24"/>
              </w:rPr>
              <w:t xml:space="preserve"> </w:t>
            </w:r>
            <w:r w:rsidRPr="00F97A4B">
              <w:rPr>
                <w:sz w:val="24"/>
                <w:szCs w:val="24"/>
              </w:rPr>
              <w:t>том</w:t>
            </w:r>
            <w:r w:rsidRPr="00F97A4B">
              <w:rPr>
                <w:spacing w:val="-3"/>
                <w:sz w:val="24"/>
                <w:szCs w:val="24"/>
              </w:rPr>
              <w:t xml:space="preserve"> </w:t>
            </w:r>
            <w:r w:rsidRPr="00F97A4B">
              <w:rPr>
                <w:sz w:val="24"/>
                <w:szCs w:val="24"/>
              </w:rPr>
              <w:t>числе</w:t>
            </w:r>
            <w:r w:rsidRPr="00F97A4B">
              <w:rPr>
                <w:spacing w:val="-6"/>
                <w:sz w:val="24"/>
                <w:szCs w:val="24"/>
              </w:rPr>
              <w:t xml:space="preserve"> </w:t>
            </w:r>
            <w:r w:rsidRPr="00F97A4B">
              <w:rPr>
                <w:sz w:val="24"/>
                <w:szCs w:val="24"/>
              </w:rPr>
              <w:t>в</w:t>
            </w:r>
            <w:r w:rsidRPr="00F97A4B">
              <w:rPr>
                <w:spacing w:val="1"/>
                <w:sz w:val="24"/>
                <w:szCs w:val="24"/>
              </w:rPr>
              <w:t xml:space="preserve"> </w:t>
            </w:r>
            <w:r w:rsidRPr="00F97A4B">
              <w:rPr>
                <w:sz w:val="24"/>
                <w:szCs w:val="24"/>
              </w:rPr>
              <w:t>информационной</w:t>
            </w:r>
            <w:r w:rsidRPr="00F97A4B">
              <w:rPr>
                <w:spacing w:val="1"/>
                <w:sz w:val="24"/>
                <w:szCs w:val="24"/>
              </w:rPr>
              <w:t xml:space="preserve"> </w:t>
            </w:r>
            <w:r w:rsidRPr="00F97A4B">
              <w:rPr>
                <w:sz w:val="24"/>
                <w:szCs w:val="24"/>
              </w:rPr>
              <w:t>среде.</w:t>
            </w:r>
          </w:p>
          <w:p w:rsidR="00C450EA" w:rsidRPr="00F97A4B" w:rsidRDefault="002F2362" w:rsidP="00267F92">
            <w:pPr>
              <w:pStyle w:val="TableParagraph"/>
              <w:ind w:left="0" w:firstLine="182"/>
              <w:jc w:val="both"/>
              <w:rPr>
                <w:sz w:val="24"/>
                <w:szCs w:val="24"/>
              </w:rPr>
            </w:pPr>
            <w:r w:rsidRPr="00F97A4B">
              <w:rPr>
                <w:sz w:val="24"/>
                <w:szCs w:val="24"/>
              </w:rPr>
              <w:t>Владеющий основными</w:t>
            </w:r>
            <w:r w:rsidRPr="00F97A4B">
              <w:rPr>
                <w:spacing w:val="-5"/>
                <w:sz w:val="24"/>
                <w:szCs w:val="24"/>
              </w:rPr>
              <w:t xml:space="preserve"> </w:t>
            </w:r>
            <w:r w:rsidRPr="00F97A4B">
              <w:rPr>
                <w:sz w:val="24"/>
                <w:szCs w:val="24"/>
              </w:rPr>
              <w:t>навыками</w:t>
            </w:r>
            <w:r w:rsidRPr="00F97A4B">
              <w:rPr>
                <w:spacing w:val="-4"/>
                <w:sz w:val="24"/>
                <w:szCs w:val="24"/>
              </w:rPr>
              <w:t xml:space="preserve"> </w:t>
            </w:r>
            <w:r w:rsidRPr="00F97A4B">
              <w:rPr>
                <w:sz w:val="24"/>
                <w:szCs w:val="24"/>
              </w:rPr>
              <w:t>личной</w:t>
            </w:r>
            <w:r w:rsidRPr="00F97A4B">
              <w:rPr>
                <w:spacing w:val="-5"/>
                <w:sz w:val="24"/>
                <w:szCs w:val="24"/>
              </w:rPr>
              <w:t xml:space="preserve"> </w:t>
            </w:r>
            <w:r w:rsidRPr="00F97A4B">
              <w:rPr>
                <w:sz w:val="24"/>
                <w:szCs w:val="24"/>
              </w:rPr>
              <w:t>и</w:t>
            </w:r>
            <w:r w:rsidRPr="00F97A4B">
              <w:rPr>
                <w:spacing w:val="-9"/>
                <w:sz w:val="24"/>
                <w:szCs w:val="24"/>
              </w:rPr>
              <w:t xml:space="preserve"> </w:t>
            </w:r>
            <w:r w:rsidRPr="00F97A4B">
              <w:rPr>
                <w:sz w:val="24"/>
                <w:szCs w:val="24"/>
              </w:rPr>
              <w:t>общественной</w:t>
            </w:r>
            <w:r w:rsidRPr="00F97A4B">
              <w:rPr>
                <w:spacing w:val="-5"/>
                <w:sz w:val="24"/>
                <w:szCs w:val="24"/>
              </w:rPr>
              <w:t xml:space="preserve"> </w:t>
            </w:r>
            <w:r w:rsidRPr="00F97A4B">
              <w:rPr>
                <w:sz w:val="24"/>
                <w:szCs w:val="24"/>
              </w:rPr>
              <w:t>гигиены,</w:t>
            </w:r>
            <w:r w:rsidRPr="00F97A4B">
              <w:rPr>
                <w:spacing w:val="-4"/>
                <w:sz w:val="24"/>
                <w:szCs w:val="24"/>
              </w:rPr>
              <w:t xml:space="preserve"> </w:t>
            </w:r>
            <w:r w:rsidRPr="00F97A4B">
              <w:rPr>
                <w:sz w:val="24"/>
                <w:szCs w:val="24"/>
              </w:rPr>
              <w:t>безопасного поведения</w:t>
            </w:r>
            <w:r w:rsidRPr="00F97A4B">
              <w:rPr>
                <w:spacing w:val="-6"/>
                <w:sz w:val="24"/>
                <w:szCs w:val="24"/>
              </w:rPr>
              <w:t xml:space="preserve"> </w:t>
            </w:r>
            <w:r w:rsidRPr="00F97A4B">
              <w:rPr>
                <w:sz w:val="24"/>
                <w:szCs w:val="24"/>
              </w:rPr>
              <w:t>в</w:t>
            </w:r>
            <w:r w:rsidRPr="00F97A4B">
              <w:rPr>
                <w:spacing w:val="-57"/>
                <w:sz w:val="24"/>
                <w:szCs w:val="24"/>
              </w:rPr>
              <w:t xml:space="preserve"> </w:t>
            </w:r>
            <w:r w:rsidRPr="00F97A4B">
              <w:rPr>
                <w:sz w:val="24"/>
                <w:szCs w:val="24"/>
              </w:rPr>
              <w:t>быту,</w:t>
            </w:r>
            <w:r w:rsidRPr="00F97A4B">
              <w:rPr>
                <w:spacing w:val="3"/>
                <w:sz w:val="24"/>
                <w:szCs w:val="24"/>
              </w:rPr>
              <w:t xml:space="preserve"> </w:t>
            </w:r>
            <w:r w:rsidRPr="00F97A4B">
              <w:rPr>
                <w:sz w:val="24"/>
                <w:szCs w:val="24"/>
              </w:rPr>
              <w:t>природе,</w:t>
            </w:r>
            <w:r w:rsidRPr="00F97A4B">
              <w:rPr>
                <w:spacing w:val="-1"/>
                <w:sz w:val="24"/>
                <w:szCs w:val="24"/>
              </w:rPr>
              <w:t xml:space="preserve"> </w:t>
            </w:r>
            <w:r w:rsidRPr="00F97A4B">
              <w:rPr>
                <w:sz w:val="24"/>
                <w:szCs w:val="24"/>
              </w:rPr>
              <w:t>обществе.</w:t>
            </w:r>
          </w:p>
          <w:p w:rsidR="00C450EA" w:rsidRPr="00F97A4B" w:rsidRDefault="002F2362" w:rsidP="00267F92">
            <w:pPr>
              <w:pStyle w:val="TableParagraph"/>
              <w:spacing w:line="237" w:lineRule="auto"/>
              <w:ind w:left="0" w:firstLine="182"/>
              <w:jc w:val="both"/>
              <w:rPr>
                <w:sz w:val="24"/>
                <w:szCs w:val="24"/>
              </w:rPr>
            </w:pPr>
            <w:r w:rsidRPr="00F97A4B">
              <w:rPr>
                <w:sz w:val="24"/>
                <w:szCs w:val="24"/>
              </w:rPr>
              <w:t>Ориентированный</w:t>
            </w:r>
            <w:r w:rsidRPr="00F97A4B">
              <w:rPr>
                <w:spacing w:val="-6"/>
                <w:sz w:val="24"/>
                <w:szCs w:val="24"/>
              </w:rPr>
              <w:t xml:space="preserve"> </w:t>
            </w:r>
            <w:r w:rsidRPr="00F97A4B">
              <w:rPr>
                <w:sz w:val="24"/>
                <w:szCs w:val="24"/>
              </w:rPr>
              <w:t>на</w:t>
            </w:r>
            <w:r w:rsidRPr="00F97A4B">
              <w:rPr>
                <w:spacing w:val="-2"/>
                <w:sz w:val="24"/>
                <w:szCs w:val="24"/>
              </w:rPr>
              <w:t xml:space="preserve"> </w:t>
            </w:r>
            <w:r w:rsidRPr="00F97A4B">
              <w:rPr>
                <w:sz w:val="24"/>
                <w:szCs w:val="24"/>
              </w:rPr>
              <w:t>физическое</w:t>
            </w:r>
            <w:r w:rsidRPr="00F97A4B">
              <w:rPr>
                <w:spacing w:val="-3"/>
                <w:sz w:val="24"/>
                <w:szCs w:val="24"/>
              </w:rPr>
              <w:t xml:space="preserve"> </w:t>
            </w:r>
            <w:r w:rsidRPr="00F97A4B">
              <w:rPr>
                <w:sz w:val="24"/>
                <w:szCs w:val="24"/>
              </w:rPr>
              <w:t>развитие</w:t>
            </w:r>
            <w:r w:rsidRPr="00F97A4B">
              <w:rPr>
                <w:spacing w:val="-2"/>
                <w:sz w:val="24"/>
                <w:szCs w:val="24"/>
              </w:rPr>
              <w:t xml:space="preserve"> </w:t>
            </w:r>
            <w:r w:rsidRPr="00F97A4B">
              <w:rPr>
                <w:sz w:val="24"/>
                <w:szCs w:val="24"/>
              </w:rPr>
              <w:t>с</w:t>
            </w:r>
            <w:r w:rsidRPr="00F97A4B">
              <w:rPr>
                <w:spacing w:val="-7"/>
                <w:sz w:val="24"/>
                <w:szCs w:val="24"/>
              </w:rPr>
              <w:t xml:space="preserve"> </w:t>
            </w:r>
            <w:r w:rsidRPr="00F97A4B">
              <w:rPr>
                <w:sz w:val="24"/>
                <w:szCs w:val="24"/>
              </w:rPr>
              <w:t>учётом</w:t>
            </w:r>
            <w:r w:rsidRPr="00F97A4B">
              <w:rPr>
                <w:spacing w:val="-5"/>
                <w:sz w:val="24"/>
                <w:szCs w:val="24"/>
              </w:rPr>
              <w:t xml:space="preserve"> </w:t>
            </w:r>
            <w:r w:rsidRPr="00F97A4B">
              <w:rPr>
                <w:sz w:val="24"/>
                <w:szCs w:val="24"/>
              </w:rPr>
              <w:t>возможностей</w:t>
            </w:r>
            <w:r w:rsidRPr="00F97A4B">
              <w:rPr>
                <w:spacing w:val="-1"/>
                <w:sz w:val="24"/>
                <w:szCs w:val="24"/>
              </w:rPr>
              <w:t xml:space="preserve"> </w:t>
            </w:r>
            <w:r w:rsidRPr="00F97A4B">
              <w:rPr>
                <w:sz w:val="24"/>
                <w:szCs w:val="24"/>
              </w:rPr>
              <w:t>здоровья,</w:t>
            </w:r>
            <w:r w:rsidRPr="00F97A4B">
              <w:rPr>
                <w:spacing w:val="-5"/>
                <w:sz w:val="24"/>
                <w:szCs w:val="24"/>
              </w:rPr>
              <w:t xml:space="preserve"> </w:t>
            </w:r>
            <w:r w:rsidRPr="00F97A4B">
              <w:rPr>
                <w:sz w:val="24"/>
                <w:szCs w:val="24"/>
              </w:rPr>
              <w:t>занятия</w:t>
            </w:r>
            <w:r w:rsidRPr="00F97A4B">
              <w:rPr>
                <w:spacing w:val="-57"/>
                <w:sz w:val="24"/>
                <w:szCs w:val="24"/>
              </w:rPr>
              <w:t xml:space="preserve"> </w:t>
            </w:r>
            <w:r w:rsidRPr="00F97A4B">
              <w:rPr>
                <w:sz w:val="24"/>
                <w:szCs w:val="24"/>
              </w:rPr>
              <w:t>физкультурой</w:t>
            </w:r>
            <w:r w:rsidRPr="00F97A4B">
              <w:rPr>
                <w:spacing w:val="2"/>
                <w:sz w:val="24"/>
                <w:szCs w:val="24"/>
              </w:rPr>
              <w:t xml:space="preserve"> </w:t>
            </w:r>
            <w:r w:rsidRPr="00F97A4B">
              <w:rPr>
                <w:sz w:val="24"/>
                <w:szCs w:val="24"/>
              </w:rPr>
              <w:t>и</w:t>
            </w:r>
            <w:r w:rsidRPr="00F97A4B">
              <w:rPr>
                <w:spacing w:val="-2"/>
                <w:sz w:val="24"/>
                <w:szCs w:val="24"/>
              </w:rPr>
              <w:t xml:space="preserve"> </w:t>
            </w:r>
            <w:r w:rsidRPr="00F97A4B">
              <w:rPr>
                <w:sz w:val="24"/>
                <w:szCs w:val="24"/>
              </w:rPr>
              <w:t>спортом.</w:t>
            </w:r>
          </w:p>
          <w:p w:rsidR="00C450EA" w:rsidRPr="00F97A4B" w:rsidRDefault="002F2362" w:rsidP="00267F92">
            <w:pPr>
              <w:pStyle w:val="TableParagraph"/>
              <w:spacing w:line="274" w:lineRule="exact"/>
              <w:ind w:left="0" w:firstLine="182"/>
              <w:jc w:val="both"/>
              <w:rPr>
                <w:sz w:val="24"/>
                <w:szCs w:val="24"/>
              </w:rPr>
            </w:pPr>
            <w:r w:rsidRPr="00F97A4B">
              <w:rPr>
                <w:sz w:val="24"/>
                <w:szCs w:val="24"/>
              </w:rPr>
              <w:t>Сознающий</w:t>
            </w:r>
            <w:r w:rsidRPr="00F97A4B">
              <w:rPr>
                <w:spacing w:val="-3"/>
                <w:sz w:val="24"/>
                <w:szCs w:val="24"/>
              </w:rPr>
              <w:t xml:space="preserve"> </w:t>
            </w:r>
            <w:r w:rsidRPr="00F97A4B">
              <w:rPr>
                <w:sz w:val="24"/>
                <w:szCs w:val="24"/>
              </w:rPr>
              <w:t>и</w:t>
            </w:r>
            <w:r w:rsidRPr="00F97A4B">
              <w:rPr>
                <w:spacing w:val="-6"/>
                <w:sz w:val="24"/>
                <w:szCs w:val="24"/>
              </w:rPr>
              <w:t xml:space="preserve"> </w:t>
            </w:r>
            <w:r w:rsidRPr="00F97A4B">
              <w:rPr>
                <w:sz w:val="24"/>
                <w:szCs w:val="24"/>
              </w:rPr>
              <w:t>принимающий</w:t>
            </w:r>
            <w:r w:rsidRPr="00F97A4B">
              <w:rPr>
                <w:spacing w:val="-2"/>
                <w:sz w:val="24"/>
                <w:szCs w:val="24"/>
              </w:rPr>
              <w:t xml:space="preserve"> </w:t>
            </w:r>
            <w:r w:rsidRPr="00F97A4B">
              <w:rPr>
                <w:sz w:val="24"/>
                <w:szCs w:val="24"/>
              </w:rPr>
              <w:t>свою</w:t>
            </w:r>
            <w:r w:rsidRPr="00F97A4B">
              <w:rPr>
                <w:spacing w:val="-10"/>
                <w:sz w:val="24"/>
                <w:szCs w:val="24"/>
              </w:rPr>
              <w:t xml:space="preserve"> </w:t>
            </w:r>
            <w:r w:rsidRPr="00F97A4B">
              <w:rPr>
                <w:sz w:val="24"/>
                <w:szCs w:val="24"/>
              </w:rPr>
              <w:t>половую</w:t>
            </w:r>
            <w:r w:rsidRPr="00F97A4B">
              <w:rPr>
                <w:spacing w:val="-5"/>
                <w:sz w:val="24"/>
                <w:szCs w:val="24"/>
              </w:rPr>
              <w:t xml:space="preserve"> </w:t>
            </w:r>
            <w:r w:rsidRPr="00F97A4B">
              <w:rPr>
                <w:sz w:val="24"/>
                <w:szCs w:val="24"/>
              </w:rPr>
              <w:t>принадлежность,</w:t>
            </w:r>
            <w:r w:rsidRPr="00F97A4B">
              <w:rPr>
                <w:spacing w:val="-5"/>
                <w:sz w:val="24"/>
                <w:szCs w:val="24"/>
              </w:rPr>
              <w:t xml:space="preserve"> </w:t>
            </w:r>
            <w:r w:rsidRPr="00F97A4B">
              <w:rPr>
                <w:sz w:val="24"/>
                <w:szCs w:val="24"/>
              </w:rPr>
              <w:t>соответствующие</w:t>
            </w:r>
            <w:r w:rsidRPr="00F97A4B">
              <w:rPr>
                <w:spacing w:val="-4"/>
                <w:sz w:val="24"/>
                <w:szCs w:val="24"/>
              </w:rPr>
              <w:t xml:space="preserve"> </w:t>
            </w:r>
            <w:r w:rsidRPr="00F97A4B">
              <w:rPr>
                <w:sz w:val="24"/>
                <w:szCs w:val="24"/>
              </w:rPr>
              <w:t>ей</w:t>
            </w:r>
            <w:r w:rsidRPr="00F97A4B">
              <w:rPr>
                <w:spacing w:val="-57"/>
                <w:sz w:val="24"/>
                <w:szCs w:val="24"/>
              </w:rPr>
              <w:t xml:space="preserve"> </w:t>
            </w:r>
            <w:r w:rsidRPr="00F97A4B">
              <w:rPr>
                <w:sz w:val="24"/>
                <w:szCs w:val="24"/>
              </w:rPr>
              <w:t>психофизические и</w:t>
            </w:r>
            <w:r w:rsidRPr="00F97A4B">
              <w:rPr>
                <w:spacing w:val="2"/>
                <w:sz w:val="24"/>
                <w:szCs w:val="24"/>
              </w:rPr>
              <w:t xml:space="preserve"> </w:t>
            </w:r>
            <w:r w:rsidRPr="00F97A4B">
              <w:rPr>
                <w:sz w:val="24"/>
                <w:szCs w:val="24"/>
              </w:rPr>
              <w:t>поведенческие особенности</w:t>
            </w:r>
            <w:r w:rsidRPr="00F97A4B">
              <w:rPr>
                <w:spacing w:val="-2"/>
                <w:sz w:val="24"/>
                <w:szCs w:val="24"/>
              </w:rPr>
              <w:t xml:space="preserve"> </w:t>
            </w:r>
            <w:r w:rsidRPr="00F97A4B">
              <w:rPr>
                <w:sz w:val="24"/>
                <w:szCs w:val="24"/>
              </w:rPr>
              <w:t>с</w:t>
            </w:r>
            <w:r w:rsidRPr="00F97A4B">
              <w:rPr>
                <w:spacing w:val="1"/>
                <w:sz w:val="24"/>
                <w:szCs w:val="24"/>
              </w:rPr>
              <w:t xml:space="preserve"> </w:t>
            </w:r>
            <w:r w:rsidRPr="00F97A4B">
              <w:rPr>
                <w:sz w:val="24"/>
                <w:szCs w:val="24"/>
              </w:rPr>
              <w:t>учётом</w:t>
            </w:r>
            <w:r w:rsidRPr="00F97A4B">
              <w:rPr>
                <w:spacing w:val="-2"/>
                <w:sz w:val="24"/>
                <w:szCs w:val="24"/>
              </w:rPr>
              <w:t xml:space="preserve"> </w:t>
            </w:r>
            <w:r w:rsidRPr="00F97A4B">
              <w:rPr>
                <w:sz w:val="24"/>
                <w:szCs w:val="24"/>
              </w:rPr>
              <w:t>возраста.</w:t>
            </w:r>
          </w:p>
        </w:tc>
      </w:tr>
      <w:tr w:rsidR="00C450EA" w:rsidRPr="00F97A4B">
        <w:trPr>
          <w:trHeight w:val="271"/>
        </w:trPr>
        <w:tc>
          <w:tcPr>
            <w:tcW w:w="10608" w:type="dxa"/>
            <w:tcBorders>
              <w:bottom w:val="single" w:sz="6" w:space="0" w:color="000000"/>
            </w:tcBorders>
          </w:tcPr>
          <w:p w:rsidR="00C450EA" w:rsidRPr="00F97A4B" w:rsidRDefault="002F2362" w:rsidP="00267F92">
            <w:pPr>
              <w:pStyle w:val="TableParagraph"/>
              <w:spacing w:line="251" w:lineRule="exact"/>
              <w:ind w:left="0"/>
              <w:jc w:val="both"/>
              <w:rPr>
                <w:b/>
                <w:sz w:val="24"/>
                <w:szCs w:val="24"/>
              </w:rPr>
            </w:pPr>
            <w:r w:rsidRPr="00F97A4B">
              <w:rPr>
                <w:b/>
                <w:sz w:val="24"/>
                <w:szCs w:val="24"/>
              </w:rPr>
              <w:t>Трудовое воспитание</w:t>
            </w:r>
          </w:p>
        </w:tc>
      </w:tr>
      <w:tr w:rsidR="00C450EA" w:rsidRPr="00F97A4B">
        <w:trPr>
          <w:trHeight w:val="1379"/>
        </w:trPr>
        <w:tc>
          <w:tcPr>
            <w:tcW w:w="10608" w:type="dxa"/>
            <w:tcBorders>
              <w:top w:val="single" w:sz="6" w:space="0" w:color="000000"/>
            </w:tcBorders>
          </w:tcPr>
          <w:p w:rsidR="00C450EA" w:rsidRPr="00F97A4B" w:rsidRDefault="002F2362" w:rsidP="00267F92">
            <w:pPr>
              <w:pStyle w:val="TableParagraph"/>
              <w:spacing w:line="265" w:lineRule="exact"/>
              <w:ind w:left="0"/>
              <w:jc w:val="both"/>
              <w:rPr>
                <w:sz w:val="24"/>
                <w:szCs w:val="24"/>
              </w:rPr>
            </w:pPr>
            <w:r w:rsidRPr="00F97A4B">
              <w:rPr>
                <w:sz w:val="24"/>
                <w:szCs w:val="24"/>
              </w:rPr>
              <w:t>Сознающий</w:t>
            </w:r>
            <w:r w:rsidRPr="00F97A4B">
              <w:rPr>
                <w:spacing w:val="-2"/>
                <w:sz w:val="24"/>
                <w:szCs w:val="24"/>
              </w:rPr>
              <w:t xml:space="preserve"> </w:t>
            </w:r>
            <w:r w:rsidRPr="00F97A4B">
              <w:rPr>
                <w:sz w:val="24"/>
                <w:szCs w:val="24"/>
              </w:rPr>
              <w:t>ценность</w:t>
            </w:r>
            <w:r w:rsidRPr="00F97A4B">
              <w:rPr>
                <w:spacing w:val="-1"/>
                <w:sz w:val="24"/>
                <w:szCs w:val="24"/>
              </w:rPr>
              <w:t xml:space="preserve"> </w:t>
            </w:r>
            <w:r w:rsidRPr="00F97A4B">
              <w:rPr>
                <w:sz w:val="24"/>
                <w:szCs w:val="24"/>
              </w:rPr>
              <w:t>труда</w:t>
            </w:r>
            <w:r w:rsidRPr="00F97A4B">
              <w:rPr>
                <w:spacing w:val="-3"/>
                <w:sz w:val="24"/>
                <w:szCs w:val="24"/>
              </w:rPr>
              <w:t xml:space="preserve"> </w:t>
            </w:r>
            <w:r w:rsidRPr="00F97A4B">
              <w:rPr>
                <w:sz w:val="24"/>
                <w:szCs w:val="24"/>
              </w:rPr>
              <w:t>в</w:t>
            </w:r>
            <w:r w:rsidRPr="00F97A4B">
              <w:rPr>
                <w:spacing w:val="-1"/>
                <w:sz w:val="24"/>
                <w:szCs w:val="24"/>
              </w:rPr>
              <w:t xml:space="preserve"> </w:t>
            </w:r>
            <w:r w:rsidRPr="00F97A4B">
              <w:rPr>
                <w:sz w:val="24"/>
                <w:szCs w:val="24"/>
              </w:rPr>
              <w:t>жизни</w:t>
            </w:r>
            <w:r w:rsidRPr="00F97A4B">
              <w:rPr>
                <w:spacing w:val="-1"/>
                <w:sz w:val="24"/>
                <w:szCs w:val="24"/>
              </w:rPr>
              <w:t xml:space="preserve"> </w:t>
            </w:r>
            <w:r w:rsidRPr="00F97A4B">
              <w:rPr>
                <w:sz w:val="24"/>
                <w:szCs w:val="24"/>
              </w:rPr>
              <w:t>человека,</w:t>
            </w:r>
            <w:r w:rsidRPr="00F97A4B">
              <w:rPr>
                <w:spacing w:val="-8"/>
                <w:sz w:val="24"/>
                <w:szCs w:val="24"/>
              </w:rPr>
              <w:t xml:space="preserve"> </w:t>
            </w:r>
            <w:r w:rsidRPr="00F97A4B">
              <w:rPr>
                <w:sz w:val="24"/>
                <w:szCs w:val="24"/>
              </w:rPr>
              <w:t>семьи,</w:t>
            </w:r>
            <w:r w:rsidRPr="00F97A4B">
              <w:rPr>
                <w:spacing w:val="-5"/>
                <w:sz w:val="24"/>
                <w:szCs w:val="24"/>
              </w:rPr>
              <w:t xml:space="preserve"> </w:t>
            </w:r>
            <w:r w:rsidRPr="00F97A4B">
              <w:rPr>
                <w:sz w:val="24"/>
                <w:szCs w:val="24"/>
              </w:rPr>
              <w:t>общества.</w:t>
            </w:r>
          </w:p>
          <w:p w:rsidR="00C450EA" w:rsidRPr="00F97A4B" w:rsidRDefault="002F2362" w:rsidP="00267F92">
            <w:pPr>
              <w:pStyle w:val="TableParagraph"/>
              <w:spacing w:line="237" w:lineRule="auto"/>
              <w:ind w:left="0" w:firstLine="182"/>
              <w:jc w:val="both"/>
              <w:rPr>
                <w:sz w:val="24"/>
                <w:szCs w:val="24"/>
              </w:rPr>
            </w:pPr>
            <w:r w:rsidRPr="00F97A4B">
              <w:rPr>
                <w:sz w:val="24"/>
                <w:szCs w:val="24"/>
              </w:rPr>
              <w:t>Проявляющий</w:t>
            </w:r>
            <w:r w:rsidRPr="00F97A4B">
              <w:rPr>
                <w:spacing w:val="-7"/>
                <w:sz w:val="24"/>
                <w:szCs w:val="24"/>
              </w:rPr>
              <w:t xml:space="preserve"> </w:t>
            </w:r>
            <w:r w:rsidRPr="00F97A4B">
              <w:rPr>
                <w:sz w:val="24"/>
                <w:szCs w:val="24"/>
              </w:rPr>
              <w:t>уважение</w:t>
            </w:r>
            <w:r w:rsidRPr="00F97A4B">
              <w:rPr>
                <w:spacing w:val="-4"/>
                <w:sz w:val="24"/>
                <w:szCs w:val="24"/>
              </w:rPr>
              <w:t xml:space="preserve"> </w:t>
            </w:r>
            <w:r w:rsidRPr="00F97A4B">
              <w:rPr>
                <w:sz w:val="24"/>
                <w:szCs w:val="24"/>
              </w:rPr>
              <w:t>к</w:t>
            </w:r>
            <w:r w:rsidRPr="00F97A4B">
              <w:rPr>
                <w:spacing w:val="-4"/>
                <w:sz w:val="24"/>
                <w:szCs w:val="24"/>
              </w:rPr>
              <w:t xml:space="preserve"> </w:t>
            </w:r>
            <w:r w:rsidRPr="00F97A4B">
              <w:rPr>
                <w:sz w:val="24"/>
                <w:szCs w:val="24"/>
              </w:rPr>
              <w:t>труду,</w:t>
            </w:r>
            <w:r w:rsidRPr="00F97A4B">
              <w:rPr>
                <w:spacing w:val="-1"/>
                <w:sz w:val="24"/>
                <w:szCs w:val="24"/>
              </w:rPr>
              <w:t xml:space="preserve"> </w:t>
            </w:r>
            <w:r w:rsidRPr="00F97A4B">
              <w:rPr>
                <w:sz w:val="24"/>
                <w:szCs w:val="24"/>
              </w:rPr>
              <w:t>людям</w:t>
            </w:r>
            <w:r w:rsidRPr="00F97A4B">
              <w:rPr>
                <w:spacing w:val="-2"/>
                <w:sz w:val="24"/>
                <w:szCs w:val="24"/>
              </w:rPr>
              <w:t xml:space="preserve"> </w:t>
            </w:r>
            <w:r w:rsidRPr="00F97A4B">
              <w:rPr>
                <w:sz w:val="24"/>
                <w:szCs w:val="24"/>
              </w:rPr>
              <w:t>труда,</w:t>
            </w:r>
            <w:r w:rsidRPr="00F97A4B">
              <w:rPr>
                <w:spacing w:val="-1"/>
                <w:sz w:val="24"/>
                <w:szCs w:val="24"/>
              </w:rPr>
              <w:t xml:space="preserve"> </w:t>
            </w:r>
            <w:r w:rsidRPr="00F97A4B">
              <w:rPr>
                <w:sz w:val="24"/>
                <w:szCs w:val="24"/>
              </w:rPr>
              <w:t>бережное</w:t>
            </w:r>
            <w:r w:rsidRPr="00F97A4B">
              <w:rPr>
                <w:spacing w:val="-8"/>
                <w:sz w:val="24"/>
                <w:szCs w:val="24"/>
              </w:rPr>
              <w:t xml:space="preserve"> </w:t>
            </w:r>
            <w:r w:rsidRPr="00F97A4B">
              <w:rPr>
                <w:sz w:val="24"/>
                <w:szCs w:val="24"/>
              </w:rPr>
              <w:t>отношение</w:t>
            </w:r>
            <w:r w:rsidRPr="00F97A4B">
              <w:rPr>
                <w:spacing w:val="-9"/>
                <w:sz w:val="24"/>
                <w:szCs w:val="24"/>
              </w:rPr>
              <w:t xml:space="preserve"> </w:t>
            </w:r>
            <w:r w:rsidRPr="00F97A4B">
              <w:rPr>
                <w:sz w:val="24"/>
                <w:szCs w:val="24"/>
              </w:rPr>
              <w:t>к</w:t>
            </w:r>
            <w:r w:rsidRPr="00F97A4B">
              <w:rPr>
                <w:spacing w:val="-4"/>
                <w:sz w:val="24"/>
                <w:szCs w:val="24"/>
              </w:rPr>
              <w:t xml:space="preserve"> </w:t>
            </w:r>
            <w:r w:rsidRPr="00F97A4B">
              <w:rPr>
                <w:sz w:val="24"/>
                <w:szCs w:val="24"/>
              </w:rPr>
              <w:t>результатам</w:t>
            </w:r>
            <w:r w:rsidRPr="00F97A4B">
              <w:rPr>
                <w:spacing w:val="-2"/>
                <w:sz w:val="24"/>
                <w:szCs w:val="24"/>
              </w:rPr>
              <w:t xml:space="preserve"> </w:t>
            </w:r>
            <w:r w:rsidRPr="00F97A4B">
              <w:rPr>
                <w:sz w:val="24"/>
                <w:szCs w:val="24"/>
              </w:rPr>
              <w:t>труда,</w:t>
            </w:r>
            <w:r w:rsidRPr="00F97A4B">
              <w:rPr>
                <w:spacing w:val="-57"/>
                <w:sz w:val="24"/>
                <w:szCs w:val="24"/>
              </w:rPr>
              <w:t xml:space="preserve"> </w:t>
            </w:r>
            <w:r w:rsidRPr="00F97A4B">
              <w:rPr>
                <w:sz w:val="24"/>
                <w:szCs w:val="24"/>
              </w:rPr>
              <w:t>ответственное</w:t>
            </w:r>
            <w:r w:rsidRPr="00F97A4B">
              <w:rPr>
                <w:spacing w:val="-5"/>
                <w:sz w:val="24"/>
                <w:szCs w:val="24"/>
              </w:rPr>
              <w:t xml:space="preserve"> </w:t>
            </w:r>
            <w:r w:rsidRPr="00F97A4B">
              <w:rPr>
                <w:sz w:val="24"/>
                <w:szCs w:val="24"/>
              </w:rPr>
              <w:t>потребление.</w:t>
            </w:r>
          </w:p>
          <w:p w:rsidR="00C450EA" w:rsidRPr="00F97A4B" w:rsidRDefault="002F2362" w:rsidP="00267F92">
            <w:pPr>
              <w:pStyle w:val="TableParagraph"/>
              <w:spacing w:line="275" w:lineRule="exact"/>
              <w:ind w:left="0"/>
              <w:jc w:val="both"/>
              <w:rPr>
                <w:sz w:val="24"/>
                <w:szCs w:val="24"/>
              </w:rPr>
            </w:pPr>
            <w:r w:rsidRPr="00F97A4B">
              <w:rPr>
                <w:sz w:val="24"/>
                <w:szCs w:val="24"/>
              </w:rPr>
              <w:t>Проявляющий</w:t>
            </w:r>
            <w:r w:rsidRPr="00F97A4B">
              <w:rPr>
                <w:spacing w:val="-5"/>
                <w:sz w:val="24"/>
                <w:szCs w:val="24"/>
              </w:rPr>
              <w:t xml:space="preserve"> </w:t>
            </w:r>
            <w:r w:rsidRPr="00F97A4B">
              <w:rPr>
                <w:sz w:val="24"/>
                <w:szCs w:val="24"/>
              </w:rPr>
              <w:t>интерес</w:t>
            </w:r>
            <w:r w:rsidRPr="00F97A4B">
              <w:rPr>
                <w:spacing w:val="-1"/>
                <w:sz w:val="24"/>
                <w:szCs w:val="24"/>
              </w:rPr>
              <w:t xml:space="preserve"> </w:t>
            </w:r>
            <w:r w:rsidRPr="00F97A4B">
              <w:rPr>
                <w:sz w:val="24"/>
                <w:szCs w:val="24"/>
              </w:rPr>
              <w:t>к</w:t>
            </w:r>
            <w:r w:rsidRPr="00F97A4B">
              <w:rPr>
                <w:spacing w:val="-3"/>
                <w:sz w:val="24"/>
                <w:szCs w:val="24"/>
              </w:rPr>
              <w:t xml:space="preserve"> </w:t>
            </w:r>
            <w:r w:rsidRPr="00F97A4B">
              <w:rPr>
                <w:sz w:val="24"/>
                <w:szCs w:val="24"/>
              </w:rPr>
              <w:t>разным</w:t>
            </w:r>
            <w:r w:rsidRPr="00F97A4B">
              <w:rPr>
                <w:spacing w:val="-3"/>
                <w:sz w:val="24"/>
                <w:szCs w:val="24"/>
              </w:rPr>
              <w:t xml:space="preserve"> </w:t>
            </w:r>
            <w:r w:rsidRPr="00F97A4B">
              <w:rPr>
                <w:sz w:val="24"/>
                <w:szCs w:val="24"/>
              </w:rPr>
              <w:t>профессиям.</w:t>
            </w:r>
          </w:p>
          <w:p w:rsidR="00C450EA" w:rsidRPr="00F97A4B" w:rsidRDefault="002F2362" w:rsidP="00267F92">
            <w:pPr>
              <w:pStyle w:val="TableParagraph"/>
              <w:spacing w:line="265" w:lineRule="exact"/>
              <w:ind w:left="0"/>
              <w:jc w:val="both"/>
              <w:rPr>
                <w:sz w:val="24"/>
                <w:szCs w:val="24"/>
              </w:rPr>
            </w:pPr>
            <w:r w:rsidRPr="00F97A4B">
              <w:rPr>
                <w:sz w:val="24"/>
                <w:szCs w:val="24"/>
              </w:rPr>
              <w:t>Участвующий в</w:t>
            </w:r>
            <w:r w:rsidRPr="00F97A4B">
              <w:rPr>
                <w:spacing w:val="-2"/>
                <w:sz w:val="24"/>
                <w:szCs w:val="24"/>
              </w:rPr>
              <w:t xml:space="preserve"> </w:t>
            </w:r>
            <w:r w:rsidRPr="00F97A4B">
              <w:rPr>
                <w:sz w:val="24"/>
                <w:szCs w:val="24"/>
              </w:rPr>
              <w:t>различных</w:t>
            </w:r>
            <w:r w:rsidRPr="00F97A4B">
              <w:rPr>
                <w:spacing w:val="-5"/>
                <w:sz w:val="24"/>
                <w:szCs w:val="24"/>
              </w:rPr>
              <w:t xml:space="preserve"> </w:t>
            </w:r>
            <w:r w:rsidRPr="00F97A4B">
              <w:rPr>
                <w:sz w:val="24"/>
                <w:szCs w:val="24"/>
              </w:rPr>
              <w:t>видах</w:t>
            </w:r>
            <w:r w:rsidRPr="00F97A4B">
              <w:rPr>
                <w:spacing w:val="-5"/>
                <w:sz w:val="24"/>
                <w:szCs w:val="24"/>
              </w:rPr>
              <w:t xml:space="preserve"> </w:t>
            </w:r>
            <w:r w:rsidRPr="00F97A4B">
              <w:rPr>
                <w:sz w:val="24"/>
                <w:szCs w:val="24"/>
              </w:rPr>
              <w:t>доступного по возрасту</w:t>
            </w:r>
            <w:r w:rsidRPr="00F97A4B">
              <w:rPr>
                <w:spacing w:val="-9"/>
                <w:sz w:val="24"/>
                <w:szCs w:val="24"/>
              </w:rPr>
              <w:t xml:space="preserve"> </w:t>
            </w:r>
            <w:r w:rsidRPr="00F97A4B">
              <w:rPr>
                <w:sz w:val="24"/>
                <w:szCs w:val="24"/>
              </w:rPr>
              <w:t>труда,</w:t>
            </w:r>
            <w:r w:rsidRPr="00F97A4B">
              <w:rPr>
                <w:spacing w:val="2"/>
                <w:sz w:val="24"/>
                <w:szCs w:val="24"/>
              </w:rPr>
              <w:t xml:space="preserve"> </w:t>
            </w:r>
            <w:r w:rsidRPr="00F97A4B">
              <w:rPr>
                <w:sz w:val="24"/>
                <w:szCs w:val="24"/>
              </w:rPr>
              <w:t>трудовой</w:t>
            </w:r>
            <w:r w:rsidRPr="00F97A4B">
              <w:rPr>
                <w:spacing w:val="-4"/>
                <w:sz w:val="24"/>
                <w:szCs w:val="24"/>
              </w:rPr>
              <w:t xml:space="preserve"> </w:t>
            </w:r>
            <w:r w:rsidRPr="00F97A4B">
              <w:rPr>
                <w:sz w:val="24"/>
                <w:szCs w:val="24"/>
              </w:rPr>
              <w:t>деятельности.</w:t>
            </w:r>
          </w:p>
        </w:tc>
      </w:tr>
      <w:tr w:rsidR="00C450EA" w:rsidRPr="00F97A4B">
        <w:trPr>
          <w:trHeight w:val="273"/>
        </w:trPr>
        <w:tc>
          <w:tcPr>
            <w:tcW w:w="10608" w:type="dxa"/>
          </w:tcPr>
          <w:p w:rsidR="00C450EA" w:rsidRPr="00F97A4B" w:rsidRDefault="002F2362" w:rsidP="00267F92">
            <w:pPr>
              <w:pStyle w:val="TableParagraph"/>
              <w:spacing w:line="253" w:lineRule="exact"/>
              <w:ind w:left="0"/>
              <w:jc w:val="both"/>
              <w:rPr>
                <w:b/>
                <w:sz w:val="24"/>
                <w:szCs w:val="24"/>
              </w:rPr>
            </w:pPr>
            <w:r w:rsidRPr="00F97A4B">
              <w:rPr>
                <w:b/>
                <w:sz w:val="24"/>
                <w:szCs w:val="24"/>
              </w:rPr>
              <w:lastRenderedPageBreak/>
              <w:t>Экологическое</w:t>
            </w:r>
            <w:r w:rsidRPr="00F97A4B">
              <w:rPr>
                <w:b/>
                <w:spacing w:val="-1"/>
                <w:sz w:val="24"/>
                <w:szCs w:val="24"/>
              </w:rPr>
              <w:t xml:space="preserve"> </w:t>
            </w:r>
            <w:r w:rsidRPr="00F97A4B">
              <w:rPr>
                <w:b/>
                <w:sz w:val="24"/>
                <w:szCs w:val="24"/>
              </w:rPr>
              <w:t>воспитание</w:t>
            </w:r>
          </w:p>
        </w:tc>
      </w:tr>
      <w:tr w:rsidR="00C450EA" w:rsidRPr="00F97A4B">
        <w:trPr>
          <w:trHeight w:val="1382"/>
        </w:trPr>
        <w:tc>
          <w:tcPr>
            <w:tcW w:w="10608" w:type="dxa"/>
          </w:tcPr>
          <w:p w:rsidR="00C450EA" w:rsidRPr="00F97A4B" w:rsidRDefault="002F2362" w:rsidP="00267F92">
            <w:pPr>
              <w:pStyle w:val="TableParagraph"/>
              <w:spacing w:line="242" w:lineRule="auto"/>
              <w:ind w:left="0" w:firstLine="182"/>
              <w:jc w:val="both"/>
              <w:rPr>
                <w:sz w:val="24"/>
                <w:szCs w:val="24"/>
              </w:rPr>
            </w:pPr>
            <w:r w:rsidRPr="00F97A4B">
              <w:rPr>
                <w:sz w:val="24"/>
                <w:szCs w:val="24"/>
              </w:rPr>
              <w:t>Понимающий</w:t>
            </w:r>
            <w:r w:rsidRPr="00F97A4B">
              <w:rPr>
                <w:spacing w:val="-5"/>
                <w:sz w:val="24"/>
                <w:szCs w:val="24"/>
              </w:rPr>
              <w:t xml:space="preserve"> </w:t>
            </w:r>
            <w:r w:rsidRPr="00F97A4B">
              <w:rPr>
                <w:sz w:val="24"/>
                <w:szCs w:val="24"/>
              </w:rPr>
              <w:t>ценность</w:t>
            </w:r>
            <w:r w:rsidRPr="00F97A4B">
              <w:rPr>
                <w:spacing w:val="-4"/>
                <w:sz w:val="24"/>
                <w:szCs w:val="24"/>
              </w:rPr>
              <w:t xml:space="preserve"> </w:t>
            </w:r>
            <w:r w:rsidRPr="00F97A4B">
              <w:rPr>
                <w:sz w:val="24"/>
                <w:szCs w:val="24"/>
              </w:rPr>
              <w:t>природы,</w:t>
            </w:r>
            <w:r w:rsidRPr="00F97A4B">
              <w:rPr>
                <w:spacing w:val="-4"/>
                <w:sz w:val="24"/>
                <w:szCs w:val="24"/>
              </w:rPr>
              <w:t xml:space="preserve"> </w:t>
            </w:r>
            <w:r w:rsidRPr="00F97A4B">
              <w:rPr>
                <w:sz w:val="24"/>
                <w:szCs w:val="24"/>
              </w:rPr>
              <w:t>зависимость</w:t>
            </w:r>
            <w:r w:rsidRPr="00F97A4B">
              <w:rPr>
                <w:spacing w:val="-4"/>
                <w:sz w:val="24"/>
                <w:szCs w:val="24"/>
              </w:rPr>
              <w:t xml:space="preserve"> </w:t>
            </w:r>
            <w:r w:rsidRPr="00F97A4B">
              <w:rPr>
                <w:sz w:val="24"/>
                <w:szCs w:val="24"/>
              </w:rPr>
              <w:t>жизни</w:t>
            </w:r>
            <w:r w:rsidRPr="00F97A4B">
              <w:rPr>
                <w:spacing w:val="-5"/>
                <w:sz w:val="24"/>
                <w:szCs w:val="24"/>
              </w:rPr>
              <w:t xml:space="preserve"> </w:t>
            </w:r>
            <w:r w:rsidRPr="00F97A4B">
              <w:rPr>
                <w:sz w:val="24"/>
                <w:szCs w:val="24"/>
              </w:rPr>
              <w:t>людей</w:t>
            </w:r>
            <w:r w:rsidRPr="00F97A4B">
              <w:rPr>
                <w:spacing w:val="-4"/>
                <w:sz w:val="24"/>
                <w:szCs w:val="24"/>
              </w:rPr>
              <w:t xml:space="preserve"> </w:t>
            </w:r>
            <w:r w:rsidRPr="00F97A4B">
              <w:rPr>
                <w:sz w:val="24"/>
                <w:szCs w:val="24"/>
              </w:rPr>
              <w:t>от</w:t>
            </w:r>
            <w:r w:rsidRPr="00F97A4B">
              <w:rPr>
                <w:spacing w:val="-5"/>
                <w:sz w:val="24"/>
                <w:szCs w:val="24"/>
              </w:rPr>
              <w:t xml:space="preserve"> </w:t>
            </w:r>
            <w:r w:rsidRPr="00F97A4B">
              <w:rPr>
                <w:sz w:val="24"/>
                <w:szCs w:val="24"/>
              </w:rPr>
              <w:t>природы,</w:t>
            </w:r>
            <w:r w:rsidRPr="00F97A4B">
              <w:rPr>
                <w:spacing w:val="-4"/>
                <w:sz w:val="24"/>
                <w:szCs w:val="24"/>
              </w:rPr>
              <w:t xml:space="preserve"> </w:t>
            </w:r>
            <w:r w:rsidRPr="00F97A4B">
              <w:rPr>
                <w:sz w:val="24"/>
                <w:szCs w:val="24"/>
              </w:rPr>
              <w:t>влияние</w:t>
            </w:r>
            <w:r w:rsidRPr="00F97A4B">
              <w:rPr>
                <w:spacing w:val="-2"/>
                <w:sz w:val="24"/>
                <w:szCs w:val="24"/>
              </w:rPr>
              <w:t xml:space="preserve"> </w:t>
            </w:r>
            <w:r w:rsidRPr="00F97A4B">
              <w:rPr>
                <w:sz w:val="24"/>
                <w:szCs w:val="24"/>
              </w:rPr>
              <w:t>людей</w:t>
            </w:r>
            <w:r w:rsidRPr="00F97A4B">
              <w:rPr>
                <w:spacing w:val="-5"/>
                <w:sz w:val="24"/>
                <w:szCs w:val="24"/>
              </w:rPr>
              <w:t xml:space="preserve"> </w:t>
            </w:r>
            <w:r w:rsidRPr="00F97A4B">
              <w:rPr>
                <w:sz w:val="24"/>
                <w:szCs w:val="24"/>
              </w:rPr>
              <w:t>на</w:t>
            </w:r>
            <w:r w:rsidRPr="00F97A4B">
              <w:rPr>
                <w:spacing w:val="-57"/>
                <w:sz w:val="24"/>
                <w:szCs w:val="24"/>
              </w:rPr>
              <w:t xml:space="preserve"> </w:t>
            </w:r>
            <w:r w:rsidRPr="00F97A4B">
              <w:rPr>
                <w:sz w:val="24"/>
                <w:szCs w:val="24"/>
              </w:rPr>
              <w:t>природу,</w:t>
            </w:r>
            <w:r w:rsidRPr="00F97A4B">
              <w:rPr>
                <w:spacing w:val="3"/>
                <w:sz w:val="24"/>
                <w:szCs w:val="24"/>
              </w:rPr>
              <w:t xml:space="preserve"> </w:t>
            </w:r>
            <w:r w:rsidRPr="00F97A4B">
              <w:rPr>
                <w:sz w:val="24"/>
                <w:szCs w:val="24"/>
              </w:rPr>
              <w:t>окружающую среду.</w:t>
            </w:r>
          </w:p>
          <w:p w:rsidR="00C450EA" w:rsidRPr="00F97A4B" w:rsidRDefault="002F2362" w:rsidP="00267F92">
            <w:pPr>
              <w:pStyle w:val="TableParagraph"/>
              <w:spacing w:line="242" w:lineRule="auto"/>
              <w:ind w:left="0" w:firstLine="182"/>
              <w:jc w:val="both"/>
              <w:rPr>
                <w:sz w:val="24"/>
                <w:szCs w:val="24"/>
              </w:rPr>
            </w:pPr>
            <w:r w:rsidRPr="00F97A4B">
              <w:rPr>
                <w:sz w:val="24"/>
                <w:szCs w:val="24"/>
              </w:rPr>
              <w:t>Проявляющий любовь и бережное отношение к природе, неприятие действий, приносящих вред</w:t>
            </w:r>
            <w:r w:rsidRPr="00F97A4B">
              <w:rPr>
                <w:spacing w:val="-57"/>
                <w:sz w:val="24"/>
                <w:szCs w:val="24"/>
              </w:rPr>
              <w:t xml:space="preserve"> </w:t>
            </w:r>
            <w:r w:rsidRPr="00F97A4B">
              <w:rPr>
                <w:sz w:val="24"/>
                <w:szCs w:val="24"/>
              </w:rPr>
              <w:t>природе,</w:t>
            </w:r>
            <w:r w:rsidRPr="00F97A4B">
              <w:rPr>
                <w:spacing w:val="-2"/>
                <w:sz w:val="24"/>
                <w:szCs w:val="24"/>
              </w:rPr>
              <w:t xml:space="preserve"> </w:t>
            </w:r>
            <w:r w:rsidRPr="00F97A4B">
              <w:rPr>
                <w:sz w:val="24"/>
                <w:szCs w:val="24"/>
              </w:rPr>
              <w:t>особенно</w:t>
            </w:r>
            <w:r w:rsidRPr="00F97A4B">
              <w:rPr>
                <w:spacing w:val="2"/>
                <w:sz w:val="24"/>
                <w:szCs w:val="24"/>
              </w:rPr>
              <w:t xml:space="preserve"> </w:t>
            </w:r>
            <w:r w:rsidRPr="00F97A4B">
              <w:rPr>
                <w:sz w:val="24"/>
                <w:szCs w:val="24"/>
              </w:rPr>
              <w:t>живым</w:t>
            </w:r>
            <w:r w:rsidRPr="00F97A4B">
              <w:rPr>
                <w:spacing w:val="3"/>
                <w:sz w:val="24"/>
                <w:szCs w:val="24"/>
              </w:rPr>
              <w:t xml:space="preserve"> </w:t>
            </w:r>
            <w:r w:rsidRPr="00F97A4B">
              <w:rPr>
                <w:sz w:val="24"/>
                <w:szCs w:val="24"/>
              </w:rPr>
              <w:t>существам.</w:t>
            </w:r>
          </w:p>
          <w:p w:rsidR="00C450EA" w:rsidRPr="00F97A4B" w:rsidRDefault="002F2362" w:rsidP="00267F92">
            <w:pPr>
              <w:pStyle w:val="TableParagraph"/>
              <w:spacing w:line="261" w:lineRule="exact"/>
              <w:ind w:left="0"/>
              <w:jc w:val="both"/>
              <w:rPr>
                <w:sz w:val="24"/>
                <w:szCs w:val="24"/>
              </w:rPr>
            </w:pPr>
            <w:r w:rsidRPr="00F97A4B">
              <w:rPr>
                <w:sz w:val="24"/>
                <w:szCs w:val="24"/>
              </w:rPr>
              <w:t>Выражающий</w:t>
            </w:r>
            <w:r w:rsidRPr="00F97A4B">
              <w:rPr>
                <w:spacing w:val="-6"/>
                <w:sz w:val="24"/>
                <w:szCs w:val="24"/>
              </w:rPr>
              <w:t xml:space="preserve"> </w:t>
            </w:r>
            <w:r w:rsidRPr="00F97A4B">
              <w:rPr>
                <w:sz w:val="24"/>
                <w:szCs w:val="24"/>
              </w:rPr>
              <w:t>готовность</w:t>
            </w:r>
            <w:r w:rsidRPr="00F97A4B">
              <w:rPr>
                <w:spacing w:val="-5"/>
                <w:sz w:val="24"/>
                <w:szCs w:val="24"/>
              </w:rPr>
              <w:t xml:space="preserve"> </w:t>
            </w:r>
            <w:r w:rsidRPr="00F97A4B">
              <w:rPr>
                <w:sz w:val="24"/>
                <w:szCs w:val="24"/>
              </w:rPr>
              <w:t>в своей</w:t>
            </w:r>
            <w:r w:rsidRPr="00F97A4B">
              <w:rPr>
                <w:spacing w:val="-6"/>
                <w:sz w:val="24"/>
                <w:szCs w:val="24"/>
              </w:rPr>
              <w:t xml:space="preserve"> </w:t>
            </w:r>
            <w:r w:rsidRPr="00F97A4B">
              <w:rPr>
                <w:sz w:val="24"/>
                <w:szCs w:val="24"/>
              </w:rPr>
              <w:t>деятельности</w:t>
            </w:r>
            <w:r w:rsidRPr="00F97A4B">
              <w:rPr>
                <w:spacing w:val="-4"/>
                <w:sz w:val="24"/>
                <w:szCs w:val="24"/>
              </w:rPr>
              <w:t xml:space="preserve"> </w:t>
            </w:r>
            <w:r w:rsidRPr="00F97A4B">
              <w:rPr>
                <w:sz w:val="24"/>
                <w:szCs w:val="24"/>
              </w:rPr>
              <w:t>придерживаться</w:t>
            </w:r>
            <w:r w:rsidRPr="00F97A4B">
              <w:rPr>
                <w:spacing w:val="-2"/>
                <w:sz w:val="24"/>
                <w:szCs w:val="24"/>
              </w:rPr>
              <w:t xml:space="preserve"> </w:t>
            </w:r>
            <w:r w:rsidRPr="00F97A4B">
              <w:rPr>
                <w:sz w:val="24"/>
                <w:szCs w:val="24"/>
              </w:rPr>
              <w:t>экологических</w:t>
            </w:r>
            <w:r w:rsidRPr="00F97A4B">
              <w:rPr>
                <w:spacing w:val="-7"/>
                <w:sz w:val="24"/>
                <w:szCs w:val="24"/>
              </w:rPr>
              <w:t xml:space="preserve"> </w:t>
            </w:r>
            <w:r w:rsidRPr="00F97A4B">
              <w:rPr>
                <w:sz w:val="24"/>
                <w:szCs w:val="24"/>
              </w:rPr>
              <w:t>норм.</w:t>
            </w:r>
          </w:p>
        </w:tc>
      </w:tr>
      <w:tr w:rsidR="00C450EA" w:rsidRPr="00F97A4B">
        <w:trPr>
          <w:trHeight w:val="273"/>
        </w:trPr>
        <w:tc>
          <w:tcPr>
            <w:tcW w:w="10608" w:type="dxa"/>
          </w:tcPr>
          <w:p w:rsidR="00C450EA" w:rsidRPr="00F97A4B" w:rsidRDefault="002F2362" w:rsidP="00267F92">
            <w:pPr>
              <w:pStyle w:val="TableParagraph"/>
              <w:spacing w:line="253" w:lineRule="exact"/>
              <w:ind w:left="0"/>
              <w:jc w:val="both"/>
              <w:rPr>
                <w:b/>
                <w:sz w:val="24"/>
                <w:szCs w:val="24"/>
              </w:rPr>
            </w:pPr>
            <w:r w:rsidRPr="00F97A4B">
              <w:rPr>
                <w:b/>
                <w:sz w:val="24"/>
                <w:szCs w:val="24"/>
              </w:rPr>
              <w:t>Ценности</w:t>
            </w:r>
            <w:r w:rsidRPr="00F97A4B">
              <w:rPr>
                <w:b/>
                <w:spacing w:val="-2"/>
                <w:sz w:val="24"/>
                <w:szCs w:val="24"/>
              </w:rPr>
              <w:t xml:space="preserve"> </w:t>
            </w:r>
            <w:r w:rsidRPr="00F97A4B">
              <w:rPr>
                <w:b/>
                <w:sz w:val="24"/>
                <w:szCs w:val="24"/>
              </w:rPr>
              <w:t>научного</w:t>
            </w:r>
            <w:r w:rsidRPr="00F97A4B">
              <w:rPr>
                <w:b/>
                <w:spacing w:val="-1"/>
                <w:sz w:val="24"/>
                <w:szCs w:val="24"/>
              </w:rPr>
              <w:t xml:space="preserve"> </w:t>
            </w:r>
            <w:r w:rsidRPr="00F97A4B">
              <w:rPr>
                <w:b/>
                <w:sz w:val="24"/>
                <w:szCs w:val="24"/>
              </w:rPr>
              <w:t>познания</w:t>
            </w:r>
          </w:p>
        </w:tc>
      </w:tr>
      <w:tr w:rsidR="00C450EA" w:rsidRPr="00F97A4B">
        <w:trPr>
          <w:trHeight w:val="1934"/>
        </w:trPr>
        <w:tc>
          <w:tcPr>
            <w:tcW w:w="10608" w:type="dxa"/>
          </w:tcPr>
          <w:p w:rsidR="00C450EA" w:rsidRPr="00F97A4B" w:rsidRDefault="002F2362" w:rsidP="00267F92">
            <w:pPr>
              <w:pStyle w:val="TableParagraph"/>
              <w:spacing w:line="237" w:lineRule="auto"/>
              <w:ind w:left="0" w:firstLine="182"/>
              <w:jc w:val="both"/>
              <w:rPr>
                <w:sz w:val="24"/>
                <w:szCs w:val="24"/>
              </w:rPr>
            </w:pPr>
            <w:r w:rsidRPr="00F97A4B">
              <w:rPr>
                <w:sz w:val="24"/>
                <w:szCs w:val="24"/>
              </w:rPr>
              <w:t>Выражающий</w:t>
            </w:r>
            <w:r w:rsidRPr="00F97A4B">
              <w:rPr>
                <w:spacing w:val="-7"/>
                <w:sz w:val="24"/>
                <w:szCs w:val="24"/>
              </w:rPr>
              <w:t xml:space="preserve"> </w:t>
            </w:r>
            <w:r w:rsidRPr="00F97A4B">
              <w:rPr>
                <w:sz w:val="24"/>
                <w:szCs w:val="24"/>
              </w:rPr>
              <w:t>познавательные</w:t>
            </w:r>
            <w:r w:rsidRPr="00F97A4B">
              <w:rPr>
                <w:spacing w:val="-7"/>
                <w:sz w:val="24"/>
                <w:szCs w:val="24"/>
              </w:rPr>
              <w:t xml:space="preserve"> </w:t>
            </w:r>
            <w:r w:rsidRPr="00F97A4B">
              <w:rPr>
                <w:sz w:val="24"/>
                <w:szCs w:val="24"/>
              </w:rPr>
              <w:t>интересы,</w:t>
            </w:r>
            <w:r w:rsidRPr="00F97A4B">
              <w:rPr>
                <w:spacing w:val="-6"/>
                <w:sz w:val="24"/>
                <w:szCs w:val="24"/>
              </w:rPr>
              <w:t xml:space="preserve"> </w:t>
            </w:r>
            <w:r w:rsidRPr="00F97A4B">
              <w:rPr>
                <w:sz w:val="24"/>
                <w:szCs w:val="24"/>
              </w:rPr>
              <w:t>активность, любознательность</w:t>
            </w:r>
            <w:r w:rsidRPr="00F97A4B">
              <w:rPr>
                <w:spacing w:val="-2"/>
                <w:sz w:val="24"/>
                <w:szCs w:val="24"/>
              </w:rPr>
              <w:t xml:space="preserve"> </w:t>
            </w:r>
            <w:r w:rsidRPr="00F97A4B">
              <w:rPr>
                <w:sz w:val="24"/>
                <w:szCs w:val="24"/>
              </w:rPr>
              <w:t>и</w:t>
            </w:r>
            <w:r w:rsidRPr="00F97A4B">
              <w:rPr>
                <w:spacing w:val="-6"/>
                <w:sz w:val="24"/>
                <w:szCs w:val="24"/>
              </w:rPr>
              <w:t xml:space="preserve"> </w:t>
            </w:r>
            <w:r w:rsidRPr="00F97A4B">
              <w:rPr>
                <w:sz w:val="24"/>
                <w:szCs w:val="24"/>
              </w:rPr>
              <w:t>самостоятельность</w:t>
            </w:r>
            <w:r w:rsidRPr="00F97A4B">
              <w:rPr>
                <w:spacing w:val="-10"/>
                <w:sz w:val="24"/>
                <w:szCs w:val="24"/>
              </w:rPr>
              <w:t xml:space="preserve"> </w:t>
            </w:r>
            <w:r w:rsidRPr="00F97A4B">
              <w:rPr>
                <w:sz w:val="24"/>
                <w:szCs w:val="24"/>
              </w:rPr>
              <w:t>в</w:t>
            </w:r>
            <w:r w:rsidRPr="00F97A4B">
              <w:rPr>
                <w:spacing w:val="-57"/>
                <w:sz w:val="24"/>
                <w:szCs w:val="24"/>
              </w:rPr>
              <w:t xml:space="preserve"> </w:t>
            </w:r>
            <w:r w:rsidRPr="00F97A4B">
              <w:rPr>
                <w:sz w:val="24"/>
                <w:szCs w:val="24"/>
              </w:rPr>
              <w:t>познании,</w:t>
            </w:r>
            <w:r w:rsidRPr="00F97A4B">
              <w:rPr>
                <w:spacing w:val="-2"/>
                <w:sz w:val="24"/>
                <w:szCs w:val="24"/>
              </w:rPr>
              <w:t xml:space="preserve"> </w:t>
            </w:r>
            <w:r w:rsidRPr="00F97A4B">
              <w:rPr>
                <w:sz w:val="24"/>
                <w:szCs w:val="24"/>
              </w:rPr>
              <w:t>интерес</w:t>
            </w:r>
            <w:r w:rsidRPr="00F97A4B">
              <w:rPr>
                <w:spacing w:val="1"/>
                <w:sz w:val="24"/>
                <w:szCs w:val="24"/>
              </w:rPr>
              <w:t xml:space="preserve"> </w:t>
            </w:r>
            <w:r w:rsidRPr="00F97A4B">
              <w:rPr>
                <w:sz w:val="24"/>
                <w:szCs w:val="24"/>
              </w:rPr>
              <w:t>и</w:t>
            </w:r>
            <w:r w:rsidRPr="00F97A4B">
              <w:rPr>
                <w:spacing w:val="-3"/>
                <w:sz w:val="24"/>
                <w:szCs w:val="24"/>
              </w:rPr>
              <w:t xml:space="preserve"> </w:t>
            </w:r>
            <w:r w:rsidRPr="00F97A4B">
              <w:rPr>
                <w:sz w:val="24"/>
                <w:szCs w:val="24"/>
              </w:rPr>
              <w:t>уважение</w:t>
            </w:r>
            <w:r w:rsidRPr="00F97A4B">
              <w:rPr>
                <w:spacing w:val="1"/>
                <w:sz w:val="24"/>
                <w:szCs w:val="24"/>
              </w:rPr>
              <w:t xml:space="preserve"> </w:t>
            </w:r>
            <w:r w:rsidRPr="00F97A4B">
              <w:rPr>
                <w:sz w:val="24"/>
                <w:szCs w:val="24"/>
              </w:rPr>
              <w:t>к</w:t>
            </w:r>
            <w:r w:rsidRPr="00F97A4B">
              <w:rPr>
                <w:spacing w:val="-1"/>
                <w:sz w:val="24"/>
                <w:szCs w:val="24"/>
              </w:rPr>
              <w:t xml:space="preserve"> </w:t>
            </w:r>
            <w:r w:rsidRPr="00F97A4B">
              <w:rPr>
                <w:sz w:val="24"/>
                <w:szCs w:val="24"/>
              </w:rPr>
              <w:t>научным</w:t>
            </w:r>
            <w:r w:rsidRPr="00F97A4B">
              <w:rPr>
                <w:spacing w:val="3"/>
                <w:sz w:val="24"/>
                <w:szCs w:val="24"/>
              </w:rPr>
              <w:t xml:space="preserve"> </w:t>
            </w:r>
            <w:r w:rsidRPr="00F97A4B">
              <w:rPr>
                <w:sz w:val="24"/>
                <w:szCs w:val="24"/>
              </w:rPr>
              <w:t>знаниям,</w:t>
            </w:r>
            <w:r w:rsidRPr="00F97A4B">
              <w:rPr>
                <w:spacing w:val="-2"/>
                <w:sz w:val="24"/>
                <w:szCs w:val="24"/>
              </w:rPr>
              <w:t xml:space="preserve"> </w:t>
            </w:r>
            <w:r w:rsidRPr="00F97A4B">
              <w:rPr>
                <w:sz w:val="24"/>
                <w:szCs w:val="24"/>
              </w:rPr>
              <w:t>науке.</w:t>
            </w:r>
          </w:p>
          <w:p w:rsidR="00C450EA" w:rsidRPr="00F97A4B" w:rsidRDefault="002F2362" w:rsidP="00267F92">
            <w:pPr>
              <w:pStyle w:val="TableParagraph"/>
              <w:ind w:left="0" w:firstLine="182"/>
              <w:jc w:val="both"/>
              <w:rPr>
                <w:sz w:val="24"/>
                <w:szCs w:val="24"/>
              </w:rPr>
            </w:pPr>
            <w:r w:rsidRPr="00F97A4B">
              <w:rPr>
                <w:sz w:val="24"/>
                <w:szCs w:val="24"/>
              </w:rPr>
              <w:t>Обладающий первоначальными представлениями о природных и социальных объектах,</w:t>
            </w:r>
            <w:r w:rsidRPr="00F97A4B">
              <w:rPr>
                <w:spacing w:val="1"/>
                <w:sz w:val="24"/>
                <w:szCs w:val="24"/>
              </w:rPr>
              <w:t xml:space="preserve"> </w:t>
            </w:r>
            <w:r w:rsidRPr="00F97A4B">
              <w:rPr>
                <w:sz w:val="24"/>
                <w:szCs w:val="24"/>
              </w:rPr>
              <w:t>многообразии</w:t>
            </w:r>
            <w:r w:rsidRPr="00F97A4B">
              <w:rPr>
                <w:spacing w:val="-10"/>
                <w:sz w:val="24"/>
                <w:szCs w:val="24"/>
              </w:rPr>
              <w:t xml:space="preserve"> </w:t>
            </w:r>
            <w:r w:rsidRPr="00F97A4B">
              <w:rPr>
                <w:sz w:val="24"/>
                <w:szCs w:val="24"/>
              </w:rPr>
              <w:t>объектов и</w:t>
            </w:r>
            <w:r w:rsidRPr="00F97A4B">
              <w:rPr>
                <w:spacing w:val="-5"/>
                <w:sz w:val="24"/>
                <w:szCs w:val="24"/>
              </w:rPr>
              <w:t xml:space="preserve"> </w:t>
            </w:r>
            <w:r w:rsidRPr="00F97A4B">
              <w:rPr>
                <w:sz w:val="24"/>
                <w:szCs w:val="24"/>
              </w:rPr>
              <w:t>явлений</w:t>
            </w:r>
            <w:r w:rsidRPr="00F97A4B">
              <w:rPr>
                <w:spacing w:val="-5"/>
                <w:sz w:val="24"/>
                <w:szCs w:val="24"/>
              </w:rPr>
              <w:t xml:space="preserve"> </w:t>
            </w:r>
            <w:r w:rsidRPr="00F97A4B">
              <w:rPr>
                <w:sz w:val="24"/>
                <w:szCs w:val="24"/>
              </w:rPr>
              <w:t>природы,</w:t>
            </w:r>
            <w:r w:rsidRPr="00F97A4B">
              <w:rPr>
                <w:spacing w:val="-4"/>
                <w:sz w:val="24"/>
                <w:szCs w:val="24"/>
              </w:rPr>
              <w:t xml:space="preserve"> </w:t>
            </w:r>
            <w:r w:rsidRPr="00F97A4B">
              <w:rPr>
                <w:sz w:val="24"/>
                <w:szCs w:val="24"/>
              </w:rPr>
              <w:t>связи</w:t>
            </w:r>
            <w:r w:rsidRPr="00F97A4B">
              <w:rPr>
                <w:spacing w:val="-1"/>
                <w:sz w:val="24"/>
                <w:szCs w:val="24"/>
              </w:rPr>
              <w:t xml:space="preserve"> </w:t>
            </w:r>
            <w:r w:rsidRPr="00F97A4B">
              <w:rPr>
                <w:sz w:val="24"/>
                <w:szCs w:val="24"/>
              </w:rPr>
              <w:t>живой</w:t>
            </w:r>
            <w:r w:rsidRPr="00F97A4B">
              <w:rPr>
                <w:spacing w:val="-5"/>
                <w:sz w:val="24"/>
                <w:szCs w:val="24"/>
              </w:rPr>
              <w:t xml:space="preserve"> </w:t>
            </w:r>
            <w:r w:rsidRPr="00F97A4B">
              <w:rPr>
                <w:sz w:val="24"/>
                <w:szCs w:val="24"/>
              </w:rPr>
              <w:t>и</w:t>
            </w:r>
            <w:r w:rsidRPr="00F97A4B">
              <w:rPr>
                <w:spacing w:val="-5"/>
                <w:sz w:val="24"/>
                <w:szCs w:val="24"/>
              </w:rPr>
              <w:t xml:space="preserve"> </w:t>
            </w:r>
            <w:r w:rsidRPr="00F97A4B">
              <w:rPr>
                <w:sz w:val="24"/>
                <w:szCs w:val="24"/>
              </w:rPr>
              <w:t>неживой</w:t>
            </w:r>
            <w:r w:rsidRPr="00F97A4B">
              <w:rPr>
                <w:spacing w:val="-5"/>
                <w:sz w:val="24"/>
                <w:szCs w:val="24"/>
              </w:rPr>
              <w:t xml:space="preserve"> </w:t>
            </w:r>
            <w:r w:rsidRPr="00F97A4B">
              <w:rPr>
                <w:sz w:val="24"/>
                <w:szCs w:val="24"/>
              </w:rPr>
              <w:t>природы,</w:t>
            </w:r>
            <w:r w:rsidRPr="00F97A4B">
              <w:rPr>
                <w:spacing w:val="-4"/>
                <w:sz w:val="24"/>
                <w:szCs w:val="24"/>
              </w:rPr>
              <w:t xml:space="preserve"> </w:t>
            </w:r>
            <w:r w:rsidRPr="00F97A4B">
              <w:rPr>
                <w:sz w:val="24"/>
                <w:szCs w:val="24"/>
              </w:rPr>
              <w:t>о</w:t>
            </w:r>
            <w:r w:rsidRPr="00F97A4B">
              <w:rPr>
                <w:spacing w:val="-2"/>
                <w:sz w:val="24"/>
                <w:szCs w:val="24"/>
              </w:rPr>
              <w:t xml:space="preserve"> </w:t>
            </w:r>
            <w:r w:rsidRPr="00F97A4B">
              <w:rPr>
                <w:sz w:val="24"/>
                <w:szCs w:val="24"/>
              </w:rPr>
              <w:t>науке,</w:t>
            </w:r>
            <w:r w:rsidRPr="00F97A4B">
              <w:rPr>
                <w:spacing w:val="1"/>
                <w:sz w:val="24"/>
                <w:szCs w:val="24"/>
              </w:rPr>
              <w:t xml:space="preserve"> </w:t>
            </w:r>
            <w:r w:rsidRPr="00F97A4B">
              <w:rPr>
                <w:sz w:val="24"/>
                <w:szCs w:val="24"/>
              </w:rPr>
              <w:t>научном</w:t>
            </w:r>
            <w:r w:rsidRPr="00F97A4B">
              <w:rPr>
                <w:spacing w:val="-57"/>
                <w:sz w:val="24"/>
                <w:szCs w:val="24"/>
              </w:rPr>
              <w:t xml:space="preserve"> </w:t>
            </w:r>
            <w:r w:rsidRPr="00F97A4B">
              <w:rPr>
                <w:sz w:val="24"/>
                <w:szCs w:val="24"/>
              </w:rPr>
              <w:t>знании.</w:t>
            </w:r>
          </w:p>
          <w:p w:rsidR="00C450EA" w:rsidRPr="00F97A4B" w:rsidRDefault="002F2362" w:rsidP="00267F92">
            <w:pPr>
              <w:pStyle w:val="TableParagraph"/>
              <w:spacing w:line="274" w:lineRule="exact"/>
              <w:ind w:left="0" w:firstLine="182"/>
              <w:jc w:val="both"/>
              <w:rPr>
                <w:sz w:val="24"/>
                <w:szCs w:val="24"/>
              </w:rPr>
            </w:pPr>
            <w:r w:rsidRPr="00F97A4B">
              <w:rPr>
                <w:sz w:val="24"/>
                <w:szCs w:val="24"/>
              </w:rPr>
              <w:t>Имеющий первоначальные навыки наблюдений, систематизации и осмысления опыта в</w:t>
            </w:r>
            <w:r w:rsidRPr="00F97A4B">
              <w:rPr>
                <w:spacing w:val="-57"/>
                <w:sz w:val="24"/>
                <w:szCs w:val="24"/>
              </w:rPr>
              <w:t xml:space="preserve"> </w:t>
            </w:r>
            <w:r w:rsidRPr="00F97A4B">
              <w:rPr>
                <w:sz w:val="24"/>
                <w:szCs w:val="24"/>
              </w:rPr>
              <w:t>естественнонаучной</w:t>
            </w:r>
            <w:r w:rsidRPr="00F97A4B">
              <w:rPr>
                <w:spacing w:val="2"/>
                <w:sz w:val="24"/>
                <w:szCs w:val="24"/>
              </w:rPr>
              <w:t xml:space="preserve"> </w:t>
            </w:r>
            <w:r w:rsidRPr="00F97A4B">
              <w:rPr>
                <w:sz w:val="24"/>
                <w:szCs w:val="24"/>
              </w:rPr>
              <w:t>и</w:t>
            </w:r>
            <w:r w:rsidRPr="00F97A4B">
              <w:rPr>
                <w:spacing w:val="-2"/>
                <w:sz w:val="24"/>
                <w:szCs w:val="24"/>
              </w:rPr>
              <w:t xml:space="preserve"> </w:t>
            </w:r>
            <w:r w:rsidRPr="00F97A4B">
              <w:rPr>
                <w:sz w:val="24"/>
                <w:szCs w:val="24"/>
              </w:rPr>
              <w:t>гуманитарной</w:t>
            </w:r>
            <w:r w:rsidRPr="00F97A4B">
              <w:rPr>
                <w:spacing w:val="-2"/>
                <w:sz w:val="24"/>
                <w:szCs w:val="24"/>
              </w:rPr>
              <w:t xml:space="preserve"> </w:t>
            </w:r>
            <w:r w:rsidRPr="00F97A4B">
              <w:rPr>
                <w:sz w:val="24"/>
                <w:szCs w:val="24"/>
              </w:rPr>
              <w:t>областях</w:t>
            </w:r>
            <w:r w:rsidRPr="00F97A4B">
              <w:rPr>
                <w:spacing w:val="-3"/>
                <w:sz w:val="24"/>
                <w:szCs w:val="24"/>
              </w:rPr>
              <w:t xml:space="preserve"> </w:t>
            </w:r>
            <w:r w:rsidRPr="00F97A4B">
              <w:rPr>
                <w:sz w:val="24"/>
                <w:szCs w:val="24"/>
              </w:rPr>
              <w:t>знания.</w:t>
            </w:r>
          </w:p>
        </w:tc>
      </w:tr>
    </w:tbl>
    <w:p w:rsidR="00C450EA" w:rsidRPr="00F97A4B" w:rsidRDefault="002F2362" w:rsidP="00B34D59">
      <w:pPr>
        <w:pStyle w:val="a5"/>
        <w:numPr>
          <w:ilvl w:val="1"/>
          <w:numId w:val="127"/>
        </w:numPr>
        <w:tabs>
          <w:tab w:val="left" w:pos="1917"/>
        </w:tabs>
        <w:jc w:val="both"/>
        <w:rPr>
          <w:b/>
          <w:sz w:val="24"/>
          <w:szCs w:val="24"/>
        </w:rPr>
      </w:pPr>
      <w:bookmarkStart w:id="32" w:name="2.6._РАЗДЕЛ_2._СОДЕРЖАТЕЛЬНЫЙ"/>
      <w:bookmarkEnd w:id="32"/>
      <w:r w:rsidRPr="00F97A4B">
        <w:rPr>
          <w:b/>
          <w:sz w:val="24"/>
          <w:szCs w:val="24"/>
        </w:rPr>
        <w:t>РАЗДЕЛ</w:t>
      </w:r>
      <w:r w:rsidRPr="00F97A4B">
        <w:rPr>
          <w:b/>
          <w:spacing w:val="-9"/>
          <w:sz w:val="24"/>
          <w:szCs w:val="24"/>
        </w:rPr>
        <w:t xml:space="preserve"> </w:t>
      </w:r>
      <w:r w:rsidRPr="00F97A4B">
        <w:rPr>
          <w:b/>
          <w:sz w:val="24"/>
          <w:szCs w:val="24"/>
        </w:rPr>
        <w:t>2.</w:t>
      </w:r>
      <w:r w:rsidRPr="00F97A4B">
        <w:rPr>
          <w:b/>
          <w:spacing w:val="-5"/>
          <w:sz w:val="24"/>
          <w:szCs w:val="24"/>
        </w:rPr>
        <w:t xml:space="preserve"> </w:t>
      </w:r>
      <w:r w:rsidRPr="00F97A4B">
        <w:rPr>
          <w:b/>
          <w:sz w:val="24"/>
          <w:szCs w:val="24"/>
        </w:rPr>
        <w:t>СОДЕРЖАТЕЛЬНЫЙ</w:t>
      </w:r>
    </w:p>
    <w:p w:rsidR="00631088" w:rsidRPr="00F97A4B" w:rsidRDefault="00631088" w:rsidP="00B34D59">
      <w:pPr>
        <w:pStyle w:val="110"/>
        <w:numPr>
          <w:ilvl w:val="2"/>
          <w:numId w:val="128"/>
        </w:numPr>
        <w:tabs>
          <w:tab w:val="left" w:pos="645"/>
        </w:tabs>
        <w:rPr>
          <w:sz w:val="24"/>
          <w:szCs w:val="24"/>
        </w:rPr>
      </w:pPr>
      <w:bookmarkStart w:id="33" w:name="2.6.1_Уклад_общеобразовательной_организа"/>
      <w:bookmarkEnd w:id="33"/>
      <w:r w:rsidRPr="00F97A4B">
        <w:rPr>
          <w:sz w:val="24"/>
          <w:szCs w:val="24"/>
        </w:rPr>
        <w:t>Уклад общеобразовательнойорганизации</w:t>
      </w:r>
    </w:p>
    <w:p w:rsidR="00631088" w:rsidRPr="00F97A4B" w:rsidRDefault="00631088" w:rsidP="00267F92">
      <w:pPr>
        <w:pStyle w:val="110"/>
        <w:tabs>
          <w:tab w:val="left" w:pos="645"/>
        </w:tabs>
        <w:ind w:left="0"/>
        <w:rPr>
          <w:sz w:val="24"/>
          <w:szCs w:val="24"/>
        </w:rPr>
      </w:pPr>
    </w:p>
    <w:p w:rsidR="00631088" w:rsidRPr="00F97A4B" w:rsidRDefault="00631088" w:rsidP="00267F92">
      <w:pPr>
        <w:spacing w:line="276" w:lineRule="auto"/>
        <w:ind w:firstLine="709"/>
        <w:jc w:val="both"/>
        <w:rPr>
          <w:sz w:val="24"/>
          <w:szCs w:val="24"/>
        </w:rPr>
      </w:pPr>
      <w:r w:rsidRPr="00F97A4B">
        <w:rPr>
          <w:sz w:val="24"/>
          <w:szCs w:val="24"/>
        </w:rPr>
        <w:t>МКОУ Победимская СОШ находится в сельской местности, относящейся к Победимскому сельскому поселению Топчихинского района. Это небольшая школа, расположена в культурном центре п. Победим. Рядом находятся сельский дом культуры, поселковая библиотека, администрация Победимского сельсовета. У школы есть большой дендрарий, посаженный первым директором Набоком Г.Н. вместе с учителями и учениками школы в 1965 году.</w:t>
      </w:r>
    </w:p>
    <w:p w:rsidR="00631088" w:rsidRPr="00F97A4B" w:rsidRDefault="00631088" w:rsidP="00267F92">
      <w:pPr>
        <w:spacing w:line="276" w:lineRule="auto"/>
        <w:ind w:firstLine="709"/>
        <w:jc w:val="both"/>
        <w:rPr>
          <w:sz w:val="24"/>
          <w:szCs w:val="24"/>
        </w:rPr>
      </w:pPr>
      <w:r w:rsidRPr="00F97A4B">
        <w:rPr>
          <w:sz w:val="24"/>
          <w:szCs w:val="24"/>
        </w:rPr>
        <w:t xml:space="preserve">МКОУ Победимская СОШ является средней общеобразовательной школой, обучение ведётся с 1 по 11 класс по трём уровням образования: начальное общее образование, основное общее образование, среднее общее образование.Численность обучающихся на 1 сентября 2023 года составляет 196 человек, численность педагогического коллектива – 14 человек. У МКОУ Победимской СОШ есть филиал – Дружбинская ООШ и структурное  подразделение детский сад «Ромашка». В школе обучаются школьники из п. Зеленый, п. Дружба, с. Колпаково и п. Победим. Есть дети с ограниченными возможностями, а так же дети-инвалиды, которые обучаются по специальным образовательным программам, как в школе, так и на дому. </w:t>
      </w:r>
    </w:p>
    <w:p w:rsidR="00631088" w:rsidRPr="00F97A4B" w:rsidRDefault="00631088" w:rsidP="00267F92">
      <w:pPr>
        <w:spacing w:line="276" w:lineRule="auto"/>
        <w:ind w:firstLine="709"/>
        <w:jc w:val="both"/>
        <w:rPr>
          <w:sz w:val="24"/>
          <w:szCs w:val="24"/>
        </w:rPr>
      </w:pPr>
      <w:r w:rsidRPr="00F97A4B">
        <w:rPr>
          <w:sz w:val="24"/>
          <w:szCs w:val="24"/>
        </w:rPr>
        <w:t>Для всех обучающихся школы организовано горячее питание. Дети с ОВЗ получают питание дважды в день.</w:t>
      </w:r>
    </w:p>
    <w:p w:rsidR="00631088" w:rsidRPr="00F97A4B" w:rsidRDefault="00631088" w:rsidP="00267F92">
      <w:pPr>
        <w:spacing w:line="276" w:lineRule="auto"/>
        <w:ind w:firstLine="709"/>
        <w:jc w:val="both"/>
        <w:rPr>
          <w:sz w:val="24"/>
          <w:szCs w:val="24"/>
        </w:rPr>
      </w:pPr>
      <w:r w:rsidRPr="00F97A4B">
        <w:rPr>
          <w:sz w:val="24"/>
          <w:szCs w:val="24"/>
        </w:rPr>
        <w:t xml:space="preserve"> Развиты направления дополнительного образования туристско-краеведческого, художественного, социально-культурного и физкультурно-спортивного профилей. В 2023 году создан  школьный спортивный клуб «Победим», который является одним из основных направлений развития спортивно-оздоровительной деятельности во внеурочное время в школе в рамках реализации ФГОС и дополнительного образования. Функционируют отряды: юнамрейский отряд «Тайфун», волонтерский отряд «Эспада», отряд юных инспекторов дорожного движения «Виражи», отряд юных пожарных «Пламя». С 2023 года создан школьный театр «БраВО».</w:t>
      </w:r>
    </w:p>
    <w:p w:rsidR="00631088" w:rsidRPr="00F97A4B" w:rsidRDefault="00631088" w:rsidP="00267F92">
      <w:pPr>
        <w:spacing w:line="276" w:lineRule="auto"/>
        <w:ind w:firstLine="709"/>
        <w:jc w:val="both"/>
        <w:rPr>
          <w:sz w:val="24"/>
          <w:szCs w:val="24"/>
        </w:rPr>
      </w:pPr>
      <w:r w:rsidRPr="00F97A4B">
        <w:rPr>
          <w:sz w:val="24"/>
          <w:szCs w:val="24"/>
        </w:rPr>
        <w:t xml:space="preserve">Процесс воспитания в МКОУ Победимской СОШ ориентирован на интеграцию урочной и внеурочной деятельности, дополнительного образования через создание событийного пространства в детско-взрослой среде. В школе сложилась система традиционных школьных событий, в которую включены не только обучающиеся, их семьи и педагогические работники, но и социальные партнеры. Создаются такие условия, чтобы по мере взросления ребенка увеличивалась и его роль в этих совместных делах (от пассивного наблюдателя до организатора). Педагоги школы ориентированы на формирование коллективов в рамках </w:t>
      </w:r>
      <w:r w:rsidRPr="00F97A4B">
        <w:rPr>
          <w:sz w:val="24"/>
          <w:szCs w:val="24"/>
        </w:rPr>
        <w:lastRenderedPageBreak/>
        <w:t>школьных классов, кружков, секций и иных детских объединений, на установление в них доброжелательных и товарищеских взаимоотношений.В небольшом коллективе интенсивнее идет процесс установления межличностных контактов, существует реальная возможность проявить себя в общем деле. У нас все на виду, что при создании ситуации совместного поиска стимулирует активность учащихся и учителей. Нет резкой обособленности между классами, учащимися разного возраста.</w:t>
      </w:r>
    </w:p>
    <w:p w:rsidR="00631088" w:rsidRPr="00F97A4B" w:rsidRDefault="00631088" w:rsidP="00267F92">
      <w:pPr>
        <w:spacing w:line="276" w:lineRule="auto"/>
        <w:ind w:firstLine="709"/>
        <w:jc w:val="both"/>
        <w:rPr>
          <w:sz w:val="24"/>
          <w:szCs w:val="24"/>
        </w:rPr>
      </w:pPr>
      <w:r w:rsidRPr="00F97A4B">
        <w:rPr>
          <w:sz w:val="24"/>
          <w:szCs w:val="24"/>
        </w:rPr>
        <w:t xml:space="preserve"> Ключевой фигурой воспитания в школе является классный руководитель, реализующий по отношению к детям защитную, личностно-развивающую, организационную, посредническую (в разрешении конфликтов) функции. </w:t>
      </w:r>
    </w:p>
    <w:p w:rsidR="00631088" w:rsidRPr="00F97A4B" w:rsidRDefault="00631088" w:rsidP="00267F92">
      <w:pPr>
        <w:spacing w:line="276" w:lineRule="auto"/>
        <w:ind w:firstLine="709"/>
        <w:jc w:val="both"/>
        <w:rPr>
          <w:sz w:val="24"/>
          <w:szCs w:val="24"/>
        </w:rPr>
      </w:pPr>
      <w:r w:rsidRPr="00F97A4B">
        <w:rPr>
          <w:sz w:val="24"/>
          <w:szCs w:val="24"/>
        </w:rPr>
        <w:t>В последнее время в обществе, семье, школе пришло понимание, что без возрождения духовности, основанной на наших православных корнях, невозможно процветание и дальнейшее развитие России. Настоящая программа содержит  теоретические положения и план работы, основанные на практических наработках МКОУ Победимской СОШ по формированию целостной воспитательной среды и целостного пространства традиционных российских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развития у обучающихся познавательной активности, самостоятельности, инициативы, творческих способностей, формирования гражданскую позицию, способность к труду и трудолюбие, ответственное отношение к профессиональной, добровольческой (волонтерской) деятельности, формирования у обучающихся культуры здорового и безопасного образа жизни; развития школьника, определяемого, как уклад школьной жизни, интегрированного в урочную, внеурочную, внешкольную, семейную деятельность обучающегося и его родителей (законных представителей). При этом обеспечивая  развитие обучающихся на основе их приобщения к базовым российским ценностям: Россия, многонациональный народ Российской Федерации, гражданское общество, семья, труд, искусство, наука, религия, природа, человечество.</w:t>
      </w:r>
    </w:p>
    <w:p w:rsidR="00631088" w:rsidRPr="00F97A4B" w:rsidRDefault="00631088" w:rsidP="00267F92">
      <w:pPr>
        <w:pStyle w:val="ab"/>
        <w:shd w:val="clear" w:color="auto" w:fill="FFFFFF"/>
        <w:spacing w:before="0" w:beforeAutospacing="0" w:after="0" w:afterAutospacing="0" w:line="276" w:lineRule="auto"/>
        <w:ind w:firstLine="709"/>
        <w:jc w:val="both"/>
        <w:rPr>
          <w:color w:val="000000"/>
        </w:rPr>
      </w:pPr>
      <w:r w:rsidRPr="00F97A4B">
        <w:rPr>
          <w:color w:val="000000"/>
        </w:rPr>
        <w:t>Основными традициями воспитания в образовательной организации являются следующие:</w:t>
      </w:r>
    </w:p>
    <w:p w:rsidR="00631088" w:rsidRPr="00F97A4B" w:rsidRDefault="00631088" w:rsidP="00267F92">
      <w:pPr>
        <w:pStyle w:val="ab"/>
        <w:shd w:val="clear" w:color="auto" w:fill="FFFFFF"/>
        <w:spacing w:before="0" w:beforeAutospacing="0" w:after="0" w:afterAutospacing="0" w:line="276" w:lineRule="auto"/>
        <w:ind w:firstLine="709"/>
        <w:jc w:val="both"/>
        <w:rPr>
          <w:color w:val="000000"/>
        </w:rPr>
      </w:pPr>
      <w:r w:rsidRPr="00F97A4B">
        <w:rPr>
          <w:color w:val="000000"/>
        </w:rPr>
        <w:t>- ключевые общешкольные дела, через которые осуществляется интеграция воспитательных усилий педагогов;</w:t>
      </w:r>
    </w:p>
    <w:p w:rsidR="00631088" w:rsidRPr="00F97A4B" w:rsidRDefault="00631088" w:rsidP="00267F92">
      <w:pPr>
        <w:pStyle w:val="ab"/>
        <w:shd w:val="clear" w:color="auto" w:fill="FFFFFF"/>
        <w:spacing w:before="0" w:beforeAutospacing="0" w:after="0" w:afterAutospacing="0" w:line="276" w:lineRule="auto"/>
        <w:ind w:firstLine="709"/>
        <w:jc w:val="both"/>
        <w:rPr>
          <w:color w:val="000000"/>
        </w:rPr>
      </w:pPr>
      <w:r w:rsidRPr="00F97A4B">
        <w:rPr>
          <w:color w:val="000000"/>
        </w:rPr>
        <w:t>- коллективная разработка, коллективное планирование, коллективное проведение и коллективный анализ результатов каждого ключевого дела и большинства используемых для воспитания других совместных дел педагогов и школьников;</w:t>
      </w:r>
    </w:p>
    <w:p w:rsidR="00631088" w:rsidRPr="00F97A4B" w:rsidRDefault="00631088" w:rsidP="00267F92">
      <w:pPr>
        <w:pStyle w:val="ab"/>
        <w:shd w:val="clear" w:color="auto" w:fill="FFFFFF"/>
        <w:spacing w:before="0" w:beforeAutospacing="0" w:after="0" w:afterAutospacing="0" w:line="276" w:lineRule="auto"/>
        <w:ind w:firstLine="709"/>
        <w:jc w:val="both"/>
        <w:rPr>
          <w:color w:val="000000"/>
        </w:rPr>
      </w:pPr>
      <w:r w:rsidRPr="00F97A4B">
        <w:rPr>
          <w:color w:val="000000"/>
        </w:rPr>
        <w:t>- создание таких условий, при которых по мере взросления ребенка увеличивается и его роль в совместных делах (от пассивного наблюдателя до организатора);</w:t>
      </w:r>
    </w:p>
    <w:p w:rsidR="00631088" w:rsidRPr="00F97A4B" w:rsidRDefault="00631088" w:rsidP="00267F92">
      <w:pPr>
        <w:pStyle w:val="ab"/>
        <w:shd w:val="clear" w:color="auto" w:fill="FFFFFF"/>
        <w:spacing w:before="0" w:beforeAutospacing="0" w:after="0" w:afterAutospacing="0" w:line="276" w:lineRule="auto"/>
        <w:ind w:firstLine="709"/>
        <w:jc w:val="both"/>
        <w:rPr>
          <w:color w:val="000000"/>
        </w:rPr>
      </w:pPr>
      <w:r w:rsidRPr="00F97A4B">
        <w:rPr>
          <w:color w:val="000000"/>
        </w:rPr>
        <w:t>- ориентирование педагогов школы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631088" w:rsidRPr="00F97A4B" w:rsidRDefault="00631088" w:rsidP="00267F92">
      <w:pPr>
        <w:pStyle w:val="ab"/>
        <w:shd w:val="clear" w:color="auto" w:fill="FFFFFF"/>
        <w:spacing w:before="0" w:beforeAutospacing="0" w:after="0" w:afterAutospacing="0" w:line="276" w:lineRule="auto"/>
        <w:ind w:firstLine="709"/>
        <w:jc w:val="both"/>
        <w:rPr>
          <w:color w:val="000000"/>
        </w:rPr>
      </w:pPr>
      <w:r w:rsidRPr="00F97A4B">
        <w:rPr>
          <w:color w:val="000000"/>
        </w:rPr>
        <w:t>- явление ключевой фигурой воспитания в школе классного руководителя, реализующего по отношению к детям защитную, личностно развивающую, организационную, посредническую функции.</w:t>
      </w:r>
    </w:p>
    <w:p w:rsidR="00631088" w:rsidRPr="00F97A4B" w:rsidRDefault="00631088" w:rsidP="00267F92">
      <w:pPr>
        <w:jc w:val="both"/>
        <w:rPr>
          <w:sz w:val="24"/>
          <w:szCs w:val="24"/>
        </w:rPr>
      </w:pPr>
      <w:r w:rsidRPr="00F97A4B">
        <w:rPr>
          <w:sz w:val="24"/>
          <w:szCs w:val="24"/>
        </w:rPr>
        <w:t xml:space="preserve"> С 2022-2023 учебного года школа реализует такие федеральные проекты, как «Точка роста», «Навигаторы детства», «Билет в будущее», «Орлята России», «Я-ты-он-она-вместе целая </w:t>
      </w:r>
      <w:r w:rsidRPr="00F97A4B">
        <w:rPr>
          <w:sz w:val="24"/>
          <w:szCs w:val="24"/>
        </w:rPr>
        <w:lastRenderedPageBreak/>
        <w:t>страна». На базе школы создано первичное отделение РДДМ. Работает советник директора по воспитанию и взаимодействию с детскими общественными объединениями. Так же создан Штаб воспитательной работы школы, родительский актив РДДМ.</w:t>
      </w:r>
    </w:p>
    <w:p w:rsidR="00631088" w:rsidRPr="00F97A4B" w:rsidRDefault="00631088" w:rsidP="00267F92">
      <w:pPr>
        <w:spacing w:line="276" w:lineRule="auto"/>
        <w:ind w:firstLine="709"/>
        <w:jc w:val="both"/>
        <w:rPr>
          <w:sz w:val="24"/>
          <w:szCs w:val="24"/>
        </w:rPr>
      </w:pPr>
      <w:r w:rsidRPr="00F97A4B">
        <w:rPr>
          <w:sz w:val="24"/>
          <w:szCs w:val="24"/>
        </w:rPr>
        <w:t>Сложности в полноценной реализации образовательных и воспитательных программ заключается в увеличении количества семей, попавших в трудную жизненную ситуацию, состоящих на различных видах профилактического учета – семьи СОП, многодетные, опекаемые дети. Так же у школы нет официальных социальных партнеров.</w:t>
      </w:r>
    </w:p>
    <w:p w:rsidR="00631088" w:rsidRPr="00F97A4B" w:rsidRDefault="00594B66" w:rsidP="00B34D59">
      <w:pPr>
        <w:pStyle w:val="a5"/>
        <w:numPr>
          <w:ilvl w:val="2"/>
          <w:numId w:val="128"/>
        </w:numPr>
        <w:spacing w:line="276" w:lineRule="auto"/>
        <w:contextualSpacing/>
        <w:jc w:val="both"/>
        <w:rPr>
          <w:b/>
          <w:bCs/>
          <w:sz w:val="24"/>
          <w:szCs w:val="24"/>
        </w:rPr>
      </w:pPr>
      <w:r w:rsidRPr="00F97A4B">
        <w:rPr>
          <w:b/>
          <w:bCs/>
          <w:sz w:val="24"/>
          <w:szCs w:val="24"/>
        </w:rPr>
        <w:t xml:space="preserve">Виды и </w:t>
      </w:r>
      <w:r w:rsidR="00631088" w:rsidRPr="00F97A4B">
        <w:rPr>
          <w:b/>
          <w:bCs/>
          <w:sz w:val="24"/>
          <w:szCs w:val="24"/>
        </w:rPr>
        <w:t xml:space="preserve"> формы  содержани</w:t>
      </w:r>
      <w:r w:rsidRPr="00F97A4B">
        <w:rPr>
          <w:b/>
          <w:bCs/>
          <w:sz w:val="24"/>
          <w:szCs w:val="24"/>
        </w:rPr>
        <w:t>я</w:t>
      </w:r>
    </w:p>
    <w:p w:rsidR="00631088" w:rsidRPr="00F97A4B" w:rsidRDefault="00631088" w:rsidP="00267F92">
      <w:pPr>
        <w:spacing w:line="276" w:lineRule="auto"/>
        <w:ind w:firstLine="709"/>
        <w:jc w:val="both"/>
        <w:rPr>
          <w:sz w:val="24"/>
          <w:szCs w:val="24"/>
        </w:rPr>
      </w:pPr>
      <w:r w:rsidRPr="00F97A4B">
        <w:rPr>
          <w:sz w:val="24"/>
          <w:szCs w:val="24"/>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631088" w:rsidRPr="00F97A4B" w:rsidRDefault="00631088" w:rsidP="00267F92">
      <w:pPr>
        <w:spacing w:line="276" w:lineRule="auto"/>
        <w:ind w:firstLine="709"/>
        <w:jc w:val="both"/>
        <w:rPr>
          <w:sz w:val="24"/>
          <w:szCs w:val="24"/>
        </w:rPr>
      </w:pPr>
      <w:r w:rsidRPr="00F97A4B">
        <w:rPr>
          <w:b/>
          <w:sz w:val="24"/>
          <w:szCs w:val="24"/>
        </w:rPr>
        <w:t>Модуль «Урочная деятельность»</w:t>
      </w:r>
    </w:p>
    <w:p w:rsidR="00631088" w:rsidRPr="00F97A4B" w:rsidRDefault="00631088" w:rsidP="00267F92">
      <w:pPr>
        <w:spacing w:line="276" w:lineRule="auto"/>
        <w:ind w:firstLine="709"/>
        <w:jc w:val="both"/>
        <w:rPr>
          <w:sz w:val="24"/>
          <w:szCs w:val="24"/>
        </w:rPr>
      </w:pPr>
      <w:r w:rsidRPr="00F97A4B">
        <w:rPr>
          <w:sz w:val="24"/>
          <w:szCs w:val="24"/>
        </w:rPr>
        <w:t xml:space="preserve"> Реализация школьными педагогами воспитательного потенциала урока предполагает следующее: </w:t>
      </w:r>
    </w:p>
    <w:p w:rsidR="00631088" w:rsidRPr="00F97A4B" w:rsidRDefault="00631088" w:rsidP="00267F92">
      <w:pPr>
        <w:spacing w:line="276" w:lineRule="auto"/>
        <w:ind w:firstLine="709"/>
        <w:jc w:val="both"/>
        <w:rPr>
          <w:sz w:val="24"/>
          <w:szCs w:val="24"/>
        </w:rPr>
      </w:pPr>
      <w:r w:rsidRPr="00F97A4B">
        <w:rPr>
          <w:sz w:val="24"/>
          <w:szCs w:val="24"/>
        </w:rPr>
        <w:t>-организацию работы с детьми как в офлайн, так и онлайн формате;</w:t>
      </w:r>
    </w:p>
    <w:p w:rsidR="00631088" w:rsidRPr="00F97A4B" w:rsidRDefault="00631088" w:rsidP="00267F92">
      <w:pPr>
        <w:spacing w:line="276" w:lineRule="auto"/>
        <w:ind w:firstLine="709"/>
        <w:jc w:val="both"/>
        <w:rPr>
          <w:sz w:val="24"/>
          <w:szCs w:val="24"/>
        </w:rPr>
      </w:pPr>
      <w:r w:rsidRPr="00F97A4B">
        <w:rPr>
          <w:sz w:val="24"/>
          <w:szCs w:val="24"/>
        </w:rPr>
        <w:t xml:space="preserve"> -установление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631088" w:rsidRPr="00F97A4B" w:rsidRDefault="00631088" w:rsidP="00267F92">
      <w:pPr>
        <w:spacing w:line="276" w:lineRule="auto"/>
        <w:ind w:firstLine="709"/>
        <w:jc w:val="both"/>
        <w:rPr>
          <w:sz w:val="24"/>
          <w:szCs w:val="24"/>
        </w:rPr>
      </w:pPr>
      <w:r w:rsidRPr="00F97A4B">
        <w:rPr>
          <w:sz w:val="24"/>
          <w:szCs w:val="24"/>
        </w:rPr>
        <w:t xml:space="preserve"> -побуждение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согласно Устава школы, Правилам внутреннего распорядка школы; </w:t>
      </w:r>
    </w:p>
    <w:p w:rsidR="00631088" w:rsidRPr="00F97A4B" w:rsidRDefault="00631088" w:rsidP="00267F92">
      <w:pPr>
        <w:spacing w:line="276" w:lineRule="auto"/>
        <w:ind w:firstLine="709"/>
        <w:jc w:val="both"/>
        <w:rPr>
          <w:sz w:val="24"/>
          <w:szCs w:val="24"/>
        </w:rPr>
      </w:pPr>
      <w:r w:rsidRPr="00F97A4B">
        <w:rPr>
          <w:sz w:val="24"/>
          <w:szCs w:val="24"/>
        </w:rPr>
        <w:t xml:space="preserve">- 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кейсов и дискуссий; </w:t>
      </w:r>
    </w:p>
    <w:p w:rsidR="00631088" w:rsidRPr="00F97A4B" w:rsidRDefault="00631088" w:rsidP="00267F92">
      <w:pPr>
        <w:spacing w:line="276" w:lineRule="auto"/>
        <w:ind w:firstLine="709"/>
        <w:jc w:val="both"/>
        <w:rPr>
          <w:sz w:val="24"/>
          <w:szCs w:val="24"/>
        </w:rPr>
      </w:pPr>
      <w:r w:rsidRPr="00F97A4B">
        <w:rPr>
          <w:sz w:val="24"/>
          <w:szCs w:val="24"/>
        </w:rPr>
        <w:t xml:space="preserve">-применение на уроке интерактивных форм работы учащихся: интеллектуальных игр «Умники и умницы», викторин, тестирования, кейсов,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w:t>
      </w:r>
    </w:p>
    <w:p w:rsidR="00631088" w:rsidRPr="00F97A4B" w:rsidRDefault="00631088" w:rsidP="00267F92">
      <w:pPr>
        <w:spacing w:line="276" w:lineRule="auto"/>
        <w:ind w:firstLine="709"/>
        <w:jc w:val="both"/>
        <w:rPr>
          <w:sz w:val="24"/>
          <w:szCs w:val="24"/>
        </w:rPr>
      </w:pPr>
      <w:r w:rsidRPr="00F97A4B">
        <w:rPr>
          <w:sz w:val="24"/>
          <w:szCs w:val="24"/>
        </w:rPr>
        <w:t xml:space="preserve">- Олимпиады, занимательные уроки и пятиминутки, урок - деловая игра, урок – путешествие, урок мастер-класс, урок-исследование и др. Учебно-развлекательные мероприятия (конкурс- игра «Предметный кроссворд», турнир «Своя игра», викторины, литературная композиция, конкурс газет и рисунков, экскурсия и др.); </w:t>
      </w:r>
    </w:p>
    <w:p w:rsidR="00631088" w:rsidRPr="00F97A4B" w:rsidRDefault="00631088" w:rsidP="00267F92">
      <w:pPr>
        <w:spacing w:line="276" w:lineRule="auto"/>
        <w:ind w:firstLine="709"/>
        <w:jc w:val="both"/>
        <w:rPr>
          <w:sz w:val="24"/>
          <w:szCs w:val="24"/>
        </w:rPr>
      </w:pPr>
      <w:r w:rsidRPr="00F97A4B">
        <w:rPr>
          <w:sz w:val="24"/>
          <w:szCs w:val="24"/>
        </w:rPr>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интеллектуальных игр, стимулирующих познавательную мотивацию школьников. Предметные выпуски заседания клуба «Что? Где? Когда?», брейнринга, геймификация: квесты, игра-провокация, игра-эксперимент, игра-демонстрация, игра-состязание, дидактического театра, где полученные на уроке знания обыгрываются в театральных постановках;</w:t>
      </w:r>
    </w:p>
    <w:p w:rsidR="00631088" w:rsidRPr="00F97A4B" w:rsidRDefault="00631088" w:rsidP="00267F92">
      <w:pPr>
        <w:spacing w:line="276" w:lineRule="auto"/>
        <w:ind w:firstLine="709"/>
        <w:jc w:val="both"/>
        <w:rPr>
          <w:sz w:val="24"/>
          <w:szCs w:val="24"/>
        </w:rPr>
      </w:pPr>
      <w:r w:rsidRPr="00F97A4B">
        <w:rPr>
          <w:sz w:val="24"/>
          <w:szCs w:val="24"/>
        </w:rPr>
        <w:t xml:space="preserve"> -организация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 </w:t>
      </w:r>
    </w:p>
    <w:p w:rsidR="00631088" w:rsidRPr="00F97A4B" w:rsidRDefault="00631088" w:rsidP="00267F92">
      <w:pPr>
        <w:spacing w:line="276" w:lineRule="auto"/>
        <w:ind w:firstLine="709"/>
        <w:jc w:val="both"/>
        <w:rPr>
          <w:sz w:val="24"/>
          <w:szCs w:val="24"/>
        </w:rPr>
      </w:pPr>
      <w:r w:rsidRPr="00F97A4B">
        <w:rPr>
          <w:sz w:val="24"/>
          <w:szCs w:val="24"/>
        </w:rPr>
        <w:lastRenderedPageBreak/>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помогает приобрести навык самостоятельного решения теоретической проблемы,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631088" w:rsidRPr="00F97A4B" w:rsidRDefault="00631088" w:rsidP="00267F92">
      <w:pPr>
        <w:spacing w:line="276" w:lineRule="auto"/>
        <w:ind w:firstLine="709"/>
        <w:jc w:val="both"/>
        <w:rPr>
          <w:sz w:val="24"/>
          <w:szCs w:val="24"/>
        </w:rPr>
      </w:pPr>
      <w:r w:rsidRPr="00F97A4B">
        <w:rPr>
          <w:sz w:val="24"/>
          <w:szCs w:val="24"/>
        </w:rPr>
        <w:t xml:space="preserve"> - создание гибкой и открытой среды обучения и воспитания с использованием гаджетов, открытых образовательных ресурсов, систем управления позволяет создать условия для реализации провозглашенных ЮНЕСКО ведущих принципов образования XXI века: «образование для всех», «образование через всю жизнь», образование «всегда, везде и в любое время». У обучающихся развиваются навыки сотрудничества, коммуникации, социальной ответственности, способность критически мыслить, оперативно и качественно решать проблемы; воспитывается ценностное отношение к миру.</w:t>
      </w:r>
    </w:p>
    <w:p w:rsidR="00631088" w:rsidRPr="00F97A4B" w:rsidRDefault="00631088" w:rsidP="00267F92">
      <w:pPr>
        <w:spacing w:line="276" w:lineRule="auto"/>
        <w:ind w:firstLine="709"/>
        <w:jc w:val="both"/>
        <w:rPr>
          <w:b/>
          <w:color w:val="FF0000"/>
          <w:sz w:val="24"/>
          <w:szCs w:val="24"/>
        </w:rPr>
      </w:pPr>
      <w:r w:rsidRPr="00F97A4B">
        <w:rPr>
          <w:b/>
          <w:sz w:val="24"/>
          <w:szCs w:val="24"/>
        </w:rPr>
        <w:t xml:space="preserve"> Модуль «Внеурочная деятельность»</w:t>
      </w:r>
    </w:p>
    <w:p w:rsidR="00631088" w:rsidRPr="00F97A4B" w:rsidRDefault="00631088" w:rsidP="00267F92">
      <w:pPr>
        <w:spacing w:line="276" w:lineRule="auto"/>
        <w:ind w:firstLine="709"/>
        <w:jc w:val="both"/>
        <w:rPr>
          <w:sz w:val="24"/>
          <w:szCs w:val="24"/>
        </w:rPr>
      </w:pPr>
      <w:r w:rsidRPr="00F97A4B">
        <w:rPr>
          <w:sz w:val="24"/>
          <w:szCs w:val="24"/>
        </w:rPr>
        <w:t xml:space="preserve">Воспитание на занятиях школьных курсов внеурочной деятельности осуществляется преимущественно через: </w:t>
      </w:r>
    </w:p>
    <w:p w:rsidR="00631088" w:rsidRPr="00F97A4B" w:rsidRDefault="00631088" w:rsidP="00267F92">
      <w:pPr>
        <w:spacing w:line="276" w:lineRule="auto"/>
        <w:ind w:firstLine="709"/>
        <w:jc w:val="both"/>
        <w:rPr>
          <w:sz w:val="24"/>
          <w:szCs w:val="24"/>
        </w:rPr>
      </w:pPr>
      <w:r w:rsidRPr="00F97A4B">
        <w:rPr>
          <w:sz w:val="24"/>
          <w:szCs w:val="24"/>
        </w:rPr>
        <w:t xml:space="preserve">-формирование в кружках, секциях, клубах, студиях детско-взрослых общностей, которые объединяют обучающихся и педагогов общими позитивными эмоциями и доверительными отношениями; </w:t>
      </w:r>
    </w:p>
    <w:p w:rsidR="00631088" w:rsidRPr="00F97A4B" w:rsidRDefault="00631088" w:rsidP="00267F92">
      <w:pPr>
        <w:spacing w:line="276" w:lineRule="auto"/>
        <w:ind w:firstLine="709"/>
        <w:jc w:val="both"/>
        <w:rPr>
          <w:sz w:val="24"/>
          <w:szCs w:val="24"/>
        </w:rPr>
      </w:pPr>
      <w:r w:rsidRPr="00F97A4B">
        <w:rPr>
          <w:sz w:val="24"/>
          <w:szCs w:val="24"/>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631088" w:rsidRPr="00F97A4B" w:rsidRDefault="00631088" w:rsidP="00267F92">
      <w:pPr>
        <w:spacing w:line="276" w:lineRule="auto"/>
        <w:ind w:firstLine="709"/>
        <w:jc w:val="both"/>
        <w:rPr>
          <w:sz w:val="24"/>
          <w:szCs w:val="24"/>
        </w:rPr>
      </w:pPr>
      <w:r w:rsidRPr="00F97A4B">
        <w:rPr>
          <w:sz w:val="24"/>
          <w:szCs w:val="24"/>
        </w:rPr>
        <w:sym w:font="Symbol" w:char="F02D"/>
      </w:r>
      <w:r w:rsidRPr="00F97A4B">
        <w:rPr>
          <w:sz w:val="24"/>
          <w:szCs w:val="24"/>
        </w:rPr>
        <w:t xml:space="preserve"> поощрение педагогическими работниками детских инициатив, проектов, самостоятельности, самоорганизации в соответствии с их интересами;</w:t>
      </w:r>
    </w:p>
    <w:p w:rsidR="00631088" w:rsidRPr="00F97A4B" w:rsidRDefault="00631088" w:rsidP="00267F92">
      <w:pPr>
        <w:spacing w:line="276" w:lineRule="auto"/>
        <w:ind w:firstLine="709"/>
        <w:jc w:val="both"/>
        <w:rPr>
          <w:sz w:val="24"/>
          <w:szCs w:val="24"/>
        </w:rPr>
      </w:pPr>
      <w:r w:rsidRPr="00F97A4B">
        <w:rPr>
          <w:sz w:val="24"/>
          <w:szCs w:val="24"/>
        </w:rPr>
        <w:t xml:space="preserve"> - создание в детских объединениях традиций, задающих их членам определенные социально значимые формы поведения;</w:t>
      </w:r>
    </w:p>
    <w:p w:rsidR="00631088" w:rsidRPr="00F97A4B" w:rsidRDefault="00631088" w:rsidP="00267F92">
      <w:pPr>
        <w:spacing w:line="276" w:lineRule="auto"/>
        <w:ind w:firstLine="709"/>
        <w:jc w:val="both"/>
        <w:rPr>
          <w:sz w:val="24"/>
          <w:szCs w:val="24"/>
        </w:rPr>
      </w:pPr>
      <w:r w:rsidRPr="00F97A4B">
        <w:rPr>
          <w:sz w:val="24"/>
          <w:szCs w:val="24"/>
        </w:rPr>
        <w:t xml:space="preserve"> -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rsidR="00631088" w:rsidRPr="00F97A4B" w:rsidRDefault="00631088" w:rsidP="00267F92">
      <w:pPr>
        <w:spacing w:line="276" w:lineRule="auto"/>
        <w:ind w:firstLine="709"/>
        <w:jc w:val="both"/>
        <w:rPr>
          <w:sz w:val="24"/>
          <w:szCs w:val="24"/>
        </w:rPr>
      </w:pPr>
      <w:r w:rsidRPr="00F97A4B">
        <w:rPr>
          <w:sz w:val="24"/>
          <w:szCs w:val="24"/>
        </w:rPr>
        <w:t xml:space="preserve"> Реализация воспитательного потенциала внеурочной деятельности в школе осуществляется в рамках следующих выбранных обучающимися курсов, занятий: </w:t>
      </w:r>
    </w:p>
    <w:p w:rsidR="00631088" w:rsidRPr="00F97A4B" w:rsidRDefault="00631088" w:rsidP="00267F92">
      <w:pPr>
        <w:spacing w:line="276" w:lineRule="auto"/>
        <w:ind w:firstLine="709"/>
        <w:jc w:val="both"/>
        <w:rPr>
          <w:sz w:val="24"/>
          <w:szCs w:val="24"/>
        </w:rPr>
      </w:pPr>
      <w:r w:rsidRPr="00F97A4B">
        <w:rPr>
          <w:sz w:val="24"/>
          <w:szCs w:val="24"/>
        </w:rPr>
        <w:sym w:font="Symbol" w:char="F02D"/>
      </w:r>
      <w:r w:rsidRPr="00F97A4B">
        <w:rPr>
          <w:sz w:val="24"/>
          <w:szCs w:val="24"/>
        </w:rPr>
        <w:t xml:space="preserve"> патриотической, гражданско-патриотической, военно-патриотической, краеведческой, историко-культурной направленности; </w:t>
      </w:r>
    </w:p>
    <w:p w:rsidR="00631088" w:rsidRPr="00F97A4B" w:rsidRDefault="00631088" w:rsidP="00267F92">
      <w:pPr>
        <w:spacing w:line="276" w:lineRule="auto"/>
        <w:ind w:firstLine="709"/>
        <w:jc w:val="both"/>
        <w:rPr>
          <w:sz w:val="24"/>
          <w:szCs w:val="24"/>
        </w:rPr>
      </w:pPr>
      <w:r w:rsidRPr="00F97A4B">
        <w:rPr>
          <w:sz w:val="24"/>
          <w:szCs w:val="24"/>
        </w:rPr>
        <w:sym w:font="Symbol" w:char="F02D"/>
      </w:r>
      <w:r w:rsidRPr="00F97A4B">
        <w:rPr>
          <w:sz w:val="24"/>
          <w:szCs w:val="24"/>
        </w:rPr>
        <w:t>направленности традиционных российских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31088" w:rsidRPr="00F97A4B" w:rsidRDefault="00631088" w:rsidP="00267F92">
      <w:pPr>
        <w:spacing w:line="276" w:lineRule="auto"/>
        <w:ind w:firstLine="709"/>
        <w:jc w:val="both"/>
        <w:rPr>
          <w:sz w:val="24"/>
          <w:szCs w:val="24"/>
        </w:rPr>
      </w:pPr>
      <w:r w:rsidRPr="00F97A4B">
        <w:rPr>
          <w:sz w:val="24"/>
          <w:szCs w:val="24"/>
        </w:rPr>
        <w:t>- развитие у обучающихся познавательной активности, самостоятельности, инициативы, творческих способностей, формировать гражданскую позицию, способность к труду и трудолюбие, ответственное отношение к профессиональной, добровольческой (волонтерской) деятельности, формирование у обучающихся культуры здорового и безопасного образа жизни;</w:t>
      </w:r>
    </w:p>
    <w:p w:rsidR="00631088" w:rsidRPr="00F97A4B" w:rsidRDefault="00631088" w:rsidP="00267F92">
      <w:pPr>
        <w:spacing w:line="276" w:lineRule="auto"/>
        <w:ind w:firstLine="709"/>
        <w:jc w:val="both"/>
        <w:rPr>
          <w:sz w:val="24"/>
          <w:szCs w:val="24"/>
        </w:rPr>
      </w:pPr>
      <w:r w:rsidRPr="00F97A4B">
        <w:rPr>
          <w:sz w:val="24"/>
          <w:szCs w:val="24"/>
        </w:rPr>
        <w:lastRenderedPageBreak/>
        <w:t xml:space="preserve"> - направленности, занятий по традиционным религиозным культурам народов России, духовно-историческому краеведению; </w:t>
      </w:r>
    </w:p>
    <w:p w:rsidR="00631088" w:rsidRPr="00F97A4B" w:rsidRDefault="00631088" w:rsidP="00267F92">
      <w:pPr>
        <w:spacing w:line="276" w:lineRule="auto"/>
        <w:ind w:firstLine="709"/>
        <w:jc w:val="both"/>
        <w:rPr>
          <w:sz w:val="24"/>
          <w:szCs w:val="24"/>
        </w:rPr>
      </w:pPr>
      <w:r w:rsidRPr="00F97A4B">
        <w:rPr>
          <w:sz w:val="24"/>
          <w:szCs w:val="24"/>
        </w:rPr>
        <w:sym w:font="Symbol" w:char="F02D"/>
      </w:r>
      <w:r w:rsidRPr="00F97A4B">
        <w:rPr>
          <w:sz w:val="24"/>
          <w:szCs w:val="24"/>
        </w:rPr>
        <w:t xml:space="preserve"> интеллектуальной, научной, исследовательской, просветительской направленности; </w:t>
      </w:r>
    </w:p>
    <w:p w:rsidR="00631088" w:rsidRPr="00F97A4B" w:rsidRDefault="00631088" w:rsidP="00267F92">
      <w:pPr>
        <w:spacing w:line="276" w:lineRule="auto"/>
        <w:ind w:firstLine="709"/>
        <w:jc w:val="both"/>
        <w:rPr>
          <w:sz w:val="24"/>
          <w:szCs w:val="24"/>
        </w:rPr>
      </w:pPr>
      <w:r w:rsidRPr="00F97A4B">
        <w:rPr>
          <w:sz w:val="24"/>
          <w:szCs w:val="24"/>
        </w:rPr>
        <w:sym w:font="Symbol" w:char="F02D"/>
      </w:r>
      <w:r w:rsidRPr="00F97A4B">
        <w:rPr>
          <w:sz w:val="24"/>
          <w:szCs w:val="24"/>
        </w:rPr>
        <w:t xml:space="preserve"> экологической, природоохранной направленности; </w:t>
      </w:r>
    </w:p>
    <w:p w:rsidR="00631088" w:rsidRPr="00F97A4B" w:rsidRDefault="00631088" w:rsidP="00267F92">
      <w:pPr>
        <w:spacing w:line="276" w:lineRule="auto"/>
        <w:ind w:firstLine="709"/>
        <w:jc w:val="both"/>
        <w:rPr>
          <w:sz w:val="24"/>
          <w:szCs w:val="24"/>
        </w:rPr>
      </w:pPr>
      <w:r w:rsidRPr="00F97A4B">
        <w:rPr>
          <w:sz w:val="24"/>
          <w:szCs w:val="24"/>
        </w:rPr>
        <w:sym w:font="Symbol" w:char="F02D"/>
      </w:r>
      <w:r w:rsidRPr="00F97A4B">
        <w:rPr>
          <w:sz w:val="24"/>
          <w:szCs w:val="24"/>
        </w:rPr>
        <w:t xml:space="preserve"> художественной, эстетической направленности в области искусств, художественного творчества разных видов и жанров; </w:t>
      </w:r>
    </w:p>
    <w:p w:rsidR="00631088" w:rsidRPr="00F97A4B" w:rsidRDefault="00631088" w:rsidP="00267F92">
      <w:pPr>
        <w:spacing w:line="276" w:lineRule="auto"/>
        <w:ind w:firstLine="709"/>
        <w:jc w:val="both"/>
        <w:rPr>
          <w:sz w:val="24"/>
          <w:szCs w:val="24"/>
        </w:rPr>
      </w:pPr>
      <w:r w:rsidRPr="00F97A4B">
        <w:rPr>
          <w:sz w:val="24"/>
          <w:szCs w:val="24"/>
        </w:rPr>
        <w:sym w:font="Symbol" w:char="F02D"/>
      </w:r>
      <w:r w:rsidRPr="00F97A4B">
        <w:rPr>
          <w:sz w:val="24"/>
          <w:szCs w:val="24"/>
        </w:rPr>
        <w:t xml:space="preserve"> туристско-краеведческой направленности; </w:t>
      </w:r>
    </w:p>
    <w:p w:rsidR="00631088" w:rsidRPr="00F97A4B" w:rsidRDefault="00631088" w:rsidP="00267F92">
      <w:pPr>
        <w:spacing w:line="276" w:lineRule="auto"/>
        <w:ind w:firstLine="709"/>
        <w:jc w:val="both"/>
        <w:rPr>
          <w:sz w:val="24"/>
          <w:szCs w:val="24"/>
        </w:rPr>
      </w:pPr>
      <w:r w:rsidRPr="00F97A4B">
        <w:rPr>
          <w:sz w:val="24"/>
          <w:szCs w:val="24"/>
        </w:rPr>
        <w:sym w:font="Symbol" w:char="F02D"/>
      </w:r>
      <w:r w:rsidRPr="00F97A4B">
        <w:rPr>
          <w:sz w:val="24"/>
          <w:szCs w:val="24"/>
        </w:rPr>
        <w:t xml:space="preserve"> оздоровительной и спортивной направленности. </w:t>
      </w:r>
    </w:p>
    <w:p w:rsidR="00631088" w:rsidRPr="00F97A4B" w:rsidRDefault="00631088" w:rsidP="00267F92">
      <w:pPr>
        <w:spacing w:line="276" w:lineRule="auto"/>
        <w:ind w:firstLine="709"/>
        <w:jc w:val="both"/>
        <w:rPr>
          <w:sz w:val="24"/>
          <w:szCs w:val="24"/>
        </w:rPr>
      </w:pPr>
      <w:r w:rsidRPr="00F97A4B">
        <w:rPr>
          <w:b/>
          <w:sz w:val="24"/>
          <w:szCs w:val="24"/>
        </w:rPr>
        <w:t>Гражданско-патриотическая деятельность</w:t>
      </w:r>
      <w:r w:rsidRPr="00F97A4B">
        <w:rPr>
          <w:sz w:val="24"/>
          <w:szCs w:val="24"/>
        </w:rPr>
        <w:t>реализуется через курс внеурочной деятельности «Орлята России», «Я –ты-он –она вместе целая страна», а так же программы дополнительного образования «Юнармейский отряд «Тайфун»», Волонтерский отряд «Эспада», «ЮИД «Виражи»», «ДЮП «Пламя»».</w:t>
      </w:r>
    </w:p>
    <w:p w:rsidR="00631088" w:rsidRPr="00F97A4B" w:rsidRDefault="00631088" w:rsidP="00267F92">
      <w:pPr>
        <w:spacing w:line="276" w:lineRule="auto"/>
        <w:ind w:firstLine="709"/>
        <w:jc w:val="both"/>
        <w:rPr>
          <w:sz w:val="24"/>
          <w:szCs w:val="24"/>
        </w:rPr>
      </w:pPr>
      <w:r w:rsidRPr="00F97A4B">
        <w:rPr>
          <w:b/>
          <w:sz w:val="24"/>
          <w:szCs w:val="24"/>
        </w:rPr>
        <w:t>Информационно-просветительская деятельность.</w:t>
      </w:r>
      <w:r w:rsidRPr="00F97A4B">
        <w:rPr>
          <w:sz w:val="24"/>
          <w:szCs w:val="24"/>
        </w:rPr>
        <w:t xml:space="preserve"> Курсы внеурочной деятельности «Разговоры о важном», «Профориентация», «Профминимум «Россия - мои горизонты». Занятия направлены на формирование соответствующей внутренней позиции личности школьника, необходимой ему для конструктивного и ответственного поведения в обществе. </w:t>
      </w:r>
    </w:p>
    <w:p w:rsidR="00631088" w:rsidRPr="00F97A4B" w:rsidRDefault="00631088" w:rsidP="00267F92">
      <w:pPr>
        <w:spacing w:line="276" w:lineRule="auto"/>
        <w:ind w:firstLine="709"/>
        <w:jc w:val="both"/>
        <w:rPr>
          <w:b/>
          <w:sz w:val="24"/>
          <w:szCs w:val="24"/>
        </w:rPr>
      </w:pPr>
      <w:r w:rsidRPr="00F97A4B">
        <w:rPr>
          <w:b/>
          <w:sz w:val="24"/>
          <w:szCs w:val="24"/>
        </w:rPr>
        <w:t>Интеллектуальная и проектно-исследовательская деятельность.</w:t>
      </w:r>
    </w:p>
    <w:p w:rsidR="00631088" w:rsidRPr="00F97A4B" w:rsidRDefault="00631088" w:rsidP="00267F92">
      <w:pPr>
        <w:spacing w:line="276" w:lineRule="auto"/>
        <w:ind w:firstLine="709"/>
        <w:jc w:val="both"/>
        <w:rPr>
          <w:sz w:val="24"/>
          <w:szCs w:val="24"/>
        </w:rPr>
      </w:pPr>
      <w:r w:rsidRPr="00F97A4B">
        <w:rPr>
          <w:sz w:val="24"/>
          <w:szCs w:val="24"/>
        </w:rPr>
        <w:t xml:space="preserve"> Курс внеурочной деятельности«Основы функциональнойграмотности»учит обучающихся ставить и решать проблемы, которые требуют не только применение полученных знаний, но и приобретения новых в рамках самостоятельного и совместного со взрослыми исследования, раскрывает личностные качества, повышает самооценку, мотивацию, интерес к учебной деятельности, помогает школьникам чувствовать себя уверенно в нестандартных ситуациях, развивает творческие способности, критическое мышление, умение обобщать, анализировать, делать выводы.</w:t>
      </w:r>
    </w:p>
    <w:p w:rsidR="00631088" w:rsidRPr="00F97A4B" w:rsidRDefault="00631088" w:rsidP="00267F92">
      <w:pPr>
        <w:spacing w:line="276" w:lineRule="auto"/>
        <w:ind w:firstLine="709"/>
        <w:jc w:val="both"/>
        <w:rPr>
          <w:sz w:val="24"/>
          <w:szCs w:val="24"/>
        </w:rPr>
      </w:pPr>
      <w:r w:rsidRPr="00F97A4B">
        <w:rPr>
          <w:b/>
          <w:sz w:val="24"/>
          <w:szCs w:val="24"/>
        </w:rPr>
        <w:t>Художественно-эстетическая деятельность</w:t>
      </w:r>
      <w:r w:rsidRPr="00F97A4B">
        <w:rPr>
          <w:sz w:val="24"/>
          <w:szCs w:val="24"/>
        </w:rPr>
        <w:t xml:space="preserve"> предполагает привитие эстетических ценностей, развитие эмоциональной сферы, творческих способностей, чувства прекрасного. Работа ведется через реализацию различных форм взаимодействия с природой, работы школьного театра, музыкальных мероприятий, организацию выставок детского рисунка, детских творческих работ, поделок, конкурсов, тематических классных часов. Курс внеурочной деятельности: школьный театр «БраВО».</w:t>
      </w:r>
    </w:p>
    <w:p w:rsidR="00631088" w:rsidRPr="00F97A4B" w:rsidRDefault="00631088" w:rsidP="00267F92">
      <w:pPr>
        <w:spacing w:line="276" w:lineRule="auto"/>
        <w:ind w:firstLine="709"/>
        <w:jc w:val="both"/>
        <w:rPr>
          <w:sz w:val="24"/>
          <w:szCs w:val="24"/>
        </w:rPr>
      </w:pPr>
      <w:r w:rsidRPr="00F97A4B">
        <w:rPr>
          <w:b/>
          <w:sz w:val="24"/>
          <w:szCs w:val="24"/>
        </w:rPr>
        <w:t>Туристско-краеведческая деятельность.</w:t>
      </w:r>
      <w:r w:rsidRPr="00F97A4B">
        <w:rPr>
          <w:sz w:val="24"/>
          <w:szCs w:val="24"/>
        </w:rPr>
        <w:t xml:space="preserve"> Курс внеурочной деятельности «Краеведение», программы дополнительного образования «Школьный музей», «Юный краевед» направлены на воспитание у школьников любви к своему краю, его истории, культуре, природе, на развитие самостоятельности и ответственности школьников. </w:t>
      </w:r>
    </w:p>
    <w:p w:rsidR="00631088" w:rsidRPr="00F97A4B" w:rsidRDefault="00631088" w:rsidP="00267F92">
      <w:pPr>
        <w:spacing w:line="276" w:lineRule="auto"/>
        <w:ind w:firstLine="709"/>
        <w:jc w:val="both"/>
        <w:rPr>
          <w:sz w:val="24"/>
          <w:szCs w:val="24"/>
        </w:rPr>
      </w:pPr>
      <w:r w:rsidRPr="00F97A4B">
        <w:rPr>
          <w:b/>
          <w:sz w:val="24"/>
          <w:szCs w:val="24"/>
        </w:rPr>
        <w:t>Спортивно-оздоровительная деятельность.</w:t>
      </w:r>
      <w:r w:rsidRPr="00F97A4B">
        <w:rPr>
          <w:sz w:val="24"/>
          <w:szCs w:val="24"/>
        </w:rPr>
        <w:t xml:space="preserve"> Вводится для привития детям привычек здорового образа жизни, их гармоничного психофизического развития, формирования мотивации к сохранению здоровья. Методами реализации выступают ведение просветительской работы, информирование о полезных и вредных привычках, приобщение школьников к физической активности в разных ее проявлениях. В школе действует ШСК «Победим», работают спортивные секции: «Футбол», «Баскетбол», «Настольный теннис». </w:t>
      </w:r>
    </w:p>
    <w:p w:rsidR="00631088" w:rsidRPr="00F97A4B" w:rsidRDefault="00631088" w:rsidP="00267F92">
      <w:pPr>
        <w:spacing w:line="276" w:lineRule="auto"/>
        <w:ind w:firstLine="709"/>
        <w:jc w:val="both"/>
        <w:rPr>
          <w:sz w:val="24"/>
          <w:szCs w:val="24"/>
        </w:rPr>
      </w:pPr>
      <w:r w:rsidRPr="00F97A4B">
        <w:rPr>
          <w:b/>
          <w:sz w:val="24"/>
          <w:szCs w:val="24"/>
        </w:rPr>
        <w:t>Трудовая деятельность.</w:t>
      </w:r>
      <w:r w:rsidRPr="00F97A4B">
        <w:rPr>
          <w:sz w:val="24"/>
          <w:szCs w:val="24"/>
        </w:rPr>
        <w:t xml:space="preserve"> Курс внеурочной деятельности «Умелые ручки» направлен на развитие творческих способностей школьников, воспитание у них трудолюбия и уважительного отношения к физическому труду. </w:t>
      </w:r>
    </w:p>
    <w:p w:rsidR="00631088" w:rsidRPr="00F97A4B" w:rsidRDefault="00631088" w:rsidP="00267F92">
      <w:pPr>
        <w:spacing w:line="276" w:lineRule="auto"/>
        <w:ind w:firstLine="709"/>
        <w:jc w:val="both"/>
        <w:rPr>
          <w:sz w:val="24"/>
          <w:szCs w:val="24"/>
        </w:rPr>
      </w:pPr>
      <w:r w:rsidRPr="00F97A4B">
        <w:rPr>
          <w:b/>
          <w:sz w:val="24"/>
          <w:szCs w:val="24"/>
        </w:rPr>
        <w:t>Игровая деятельность.</w:t>
      </w:r>
      <w:r w:rsidRPr="00F97A4B">
        <w:rPr>
          <w:sz w:val="24"/>
          <w:szCs w:val="24"/>
        </w:rPr>
        <w:t xml:space="preserve"> Курс внеурочной деятельности «Шахматы» направленные на раскрытие  умственного и физического потенциала школьников, развитие у них навыков </w:t>
      </w:r>
      <w:r w:rsidRPr="00F97A4B">
        <w:rPr>
          <w:sz w:val="24"/>
          <w:szCs w:val="24"/>
        </w:rPr>
        <w:lastRenderedPageBreak/>
        <w:t xml:space="preserve">конструктивного общения, умений работать в команде. </w:t>
      </w:r>
    </w:p>
    <w:p w:rsidR="00631088" w:rsidRPr="00F97A4B" w:rsidRDefault="00631088" w:rsidP="00267F92">
      <w:pPr>
        <w:spacing w:line="276" w:lineRule="auto"/>
        <w:jc w:val="both"/>
        <w:rPr>
          <w:sz w:val="24"/>
          <w:szCs w:val="24"/>
        </w:rPr>
      </w:pPr>
    </w:p>
    <w:p w:rsidR="00631088" w:rsidRPr="00F97A4B" w:rsidRDefault="00594B66" w:rsidP="00267F92">
      <w:pPr>
        <w:spacing w:line="276" w:lineRule="auto"/>
        <w:ind w:firstLine="709"/>
        <w:jc w:val="both"/>
        <w:rPr>
          <w:b/>
          <w:sz w:val="24"/>
          <w:szCs w:val="24"/>
        </w:rPr>
      </w:pPr>
      <w:r w:rsidRPr="00F97A4B">
        <w:rPr>
          <w:b/>
          <w:sz w:val="24"/>
          <w:szCs w:val="24"/>
        </w:rPr>
        <w:t xml:space="preserve"> </w:t>
      </w:r>
      <w:r w:rsidR="00631088" w:rsidRPr="00F97A4B">
        <w:rPr>
          <w:b/>
          <w:sz w:val="24"/>
          <w:szCs w:val="24"/>
        </w:rPr>
        <w:t xml:space="preserve"> Модуль «Внешкольные мероприятия»</w:t>
      </w:r>
    </w:p>
    <w:p w:rsidR="00631088" w:rsidRPr="00F97A4B" w:rsidRDefault="00631088" w:rsidP="00267F92">
      <w:pPr>
        <w:spacing w:line="276" w:lineRule="auto"/>
        <w:ind w:firstLine="709"/>
        <w:jc w:val="both"/>
        <w:rPr>
          <w:sz w:val="24"/>
          <w:szCs w:val="24"/>
        </w:rPr>
      </w:pPr>
      <w:r w:rsidRPr="00F97A4B">
        <w:rPr>
          <w:sz w:val="24"/>
          <w:szCs w:val="24"/>
        </w:rPr>
        <w:t>Реализация воспитательного потенциала внешкольных мероприятий в МКОУ Победимской СОШ  предусматривает:</w:t>
      </w:r>
    </w:p>
    <w:p w:rsidR="00631088" w:rsidRPr="00F97A4B" w:rsidRDefault="00631088" w:rsidP="00B34D59">
      <w:pPr>
        <w:numPr>
          <w:ilvl w:val="0"/>
          <w:numId w:val="88"/>
        </w:numPr>
        <w:spacing w:line="276" w:lineRule="auto"/>
        <w:ind w:left="0"/>
        <w:jc w:val="both"/>
        <w:rPr>
          <w:sz w:val="24"/>
          <w:szCs w:val="24"/>
        </w:rPr>
      </w:pPr>
      <w:r w:rsidRPr="00F97A4B">
        <w:rPr>
          <w:sz w:val="24"/>
          <w:szCs w:val="24"/>
        </w:rPr>
        <w:t>общие внешкольные мероприятия, в том числе организуемые совместно с социальными партнёрами общеобразовательной организации;</w:t>
      </w:r>
    </w:p>
    <w:p w:rsidR="00631088" w:rsidRPr="00F97A4B" w:rsidRDefault="00631088" w:rsidP="00B34D59">
      <w:pPr>
        <w:numPr>
          <w:ilvl w:val="0"/>
          <w:numId w:val="88"/>
        </w:numPr>
        <w:spacing w:line="276" w:lineRule="auto"/>
        <w:ind w:left="0"/>
        <w:jc w:val="both"/>
        <w:rPr>
          <w:sz w:val="24"/>
          <w:szCs w:val="24"/>
        </w:rPr>
      </w:pPr>
      <w:r w:rsidRPr="00F97A4B">
        <w:rPr>
          <w:sz w:val="24"/>
          <w:szCs w:val="24"/>
        </w:rPr>
        <w:t>внешкольные тематические мероприятия воспитательной направленности, организуемые педагогами по изучаемым в общеобразовательной организации учебным предметам, курсам, модулям;</w:t>
      </w:r>
    </w:p>
    <w:p w:rsidR="00631088" w:rsidRPr="00F97A4B" w:rsidRDefault="00631088" w:rsidP="00B34D59">
      <w:pPr>
        <w:numPr>
          <w:ilvl w:val="0"/>
          <w:numId w:val="88"/>
        </w:numPr>
        <w:spacing w:line="276" w:lineRule="auto"/>
        <w:ind w:left="0"/>
        <w:jc w:val="both"/>
        <w:rPr>
          <w:sz w:val="24"/>
          <w:szCs w:val="24"/>
        </w:rPr>
      </w:pPr>
      <w:r w:rsidRPr="00F97A4B">
        <w:rPr>
          <w:sz w:val="24"/>
          <w:szCs w:val="24"/>
        </w:rP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631088" w:rsidRPr="00F97A4B" w:rsidRDefault="00631088" w:rsidP="00B34D59">
      <w:pPr>
        <w:numPr>
          <w:ilvl w:val="0"/>
          <w:numId w:val="88"/>
        </w:numPr>
        <w:spacing w:line="276" w:lineRule="auto"/>
        <w:ind w:left="0"/>
        <w:jc w:val="both"/>
        <w:rPr>
          <w:sz w:val="24"/>
          <w:szCs w:val="24"/>
        </w:rPr>
      </w:pPr>
      <w:r w:rsidRPr="00F97A4B">
        <w:rPr>
          <w:sz w:val="24"/>
          <w:szCs w:val="24"/>
        </w:rPr>
        <w:t>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rsidR="00631088" w:rsidRPr="00F97A4B" w:rsidRDefault="00631088" w:rsidP="00B34D59">
      <w:pPr>
        <w:numPr>
          <w:ilvl w:val="0"/>
          <w:numId w:val="88"/>
        </w:numPr>
        <w:spacing w:line="276" w:lineRule="auto"/>
        <w:ind w:left="0"/>
        <w:jc w:val="both"/>
        <w:rPr>
          <w:sz w:val="24"/>
          <w:szCs w:val="24"/>
        </w:rPr>
      </w:pPr>
      <w:r w:rsidRPr="00F97A4B">
        <w:rPr>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631088" w:rsidRPr="00F97A4B" w:rsidRDefault="00631088" w:rsidP="00267F92">
      <w:pPr>
        <w:spacing w:line="276" w:lineRule="auto"/>
        <w:ind w:firstLine="709"/>
        <w:jc w:val="both"/>
        <w:rPr>
          <w:sz w:val="24"/>
          <w:szCs w:val="24"/>
        </w:rPr>
      </w:pPr>
      <w:r w:rsidRPr="00F97A4B">
        <w:rPr>
          <w:sz w:val="24"/>
          <w:szCs w:val="24"/>
        </w:rPr>
        <w:t>Экскурсии, экспедиции,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регулярных пеших прогулок, экскурсий или походов выходного дня, организуемых в классах их классными руководителями и родителями обучающихся: в музей, художественную выставку,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rsidR="00631088" w:rsidRPr="00F97A4B" w:rsidRDefault="00631088" w:rsidP="00267F92">
      <w:pPr>
        <w:spacing w:line="276" w:lineRule="auto"/>
        <w:ind w:firstLine="709"/>
        <w:jc w:val="both"/>
        <w:rPr>
          <w:i/>
          <w:sz w:val="24"/>
          <w:szCs w:val="24"/>
        </w:rPr>
      </w:pPr>
      <w:r w:rsidRPr="00F97A4B">
        <w:rPr>
          <w:sz w:val="24"/>
          <w:szCs w:val="24"/>
        </w:rPr>
        <w:t>В школе традиционными являются экскурсии классов на предприятия поселков Победимского сельсовета, экскурсии по школьному дендрарию, по памятным местам поселков, экскурсии в музеи школы, района, края. Походы ученики совершают совместно с классными руководителями и родителями как правило в пределах территории сельсовета. Чаще всего это однодневные походы выходного дня.</w:t>
      </w:r>
    </w:p>
    <w:p w:rsidR="00631088" w:rsidRPr="00F97A4B" w:rsidRDefault="00631088" w:rsidP="00267F92">
      <w:pPr>
        <w:spacing w:line="276" w:lineRule="auto"/>
        <w:ind w:firstLine="709"/>
        <w:jc w:val="both"/>
        <w:rPr>
          <w:b/>
          <w:iCs/>
          <w:sz w:val="24"/>
          <w:szCs w:val="24"/>
        </w:rPr>
      </w:pPr>
      <w:r w:rsidRPr="00F97A4B">
        <w:rPr>
          <w:b/>
          <w:iCs/>
          <w:sz w:val="24"/>
          <w:szCs w:val="24"/>
        </w:rPr>
        <w:t xml:space="preserve"> Модуль «Самоуправление»</w:t>
      </w:r>
    </w:p>
    <w:p w:rsidR="00631088" w:rsidRPr="00F97A4B" w:rsidRDefault="00631088" w:rsidP="00267F92">
      <w:pPr>
        <w:spacing w:line="276" w:lineRule="auto"/>
        <w:ind w:firstLine="709"/>
        <w:jc w:val="both"/>
        <w:rPr>
          <w:sz w:val="24"/>
          <w:szCs w:val="24"/>
        </w:rPr>
      </w:pPr>
      <w:r w:rsidRPr="00F97A4B">
        <w:rPr>
          <w:sz w:val="24"/>
          <w:szCs w:val="24"/>
        </w:rPr>
        <w:t xml:space="preserve">Поддержка детского самоуправления в школе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 предоставляет широкие </w:t>
      </w:r>
      <w:r w:rsidRPr="00F97A4B">
        <w:rPr>
          <w:sz w:val="24"/>
          <w:szCs w:val="24"/>
        </w:rPr>
        <w:lastRenderedPageBreak/>
        <w:t xml:space="preserve">возможности для самовыражения и самореализации. Это то, что готовит их к взрослой жизни. Поскольку обучающимся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631088" w:rsidRPr="00F97A4B" w:rsidRDefault="00631088" w:rsidP="00267F92">
      <w:pPr>
        <w:spacing w:line="276" w:lineRule="auto"/>
        <w:ind w:firstLine="709"/>
        <w:jc w:val="both"/>
        <w:rPr>
          <w:i/>
          <w:sz w:val="24"/>
          <w:szCs w:val="24"/>
        </w:rPr>
      </w:pPr>
      <w:r w:rsidRPr="00F97A4B">
        <w:rPr>
          <w:sz w:val="24"/>
          <w:szCs w:val="24"/>
        </w:rPr>
        <w:t xml:space="preserve">Детское самоуправление в школе осуществляется следующим образом: </w:t>
      </w:r>
    </w:p>
    <w:p w:rsidR="00631088" w:rsidRPr="00F97A4B" w:rsidRDefault="00631088" w:rsidP="00267F92">
      <w:pPr>
        <w:spacing w:line="276" w:lineRule="auto"/>
        <w:ind w:firstLine="709"/>
        <w:jc w:val="both"/>
        <w:rPr>
          <w:b/>
          <w:i/>
          <w:sz w:val="24"/>
          <w:szCs w:val="24"/>
        </w:rPr>
      </w:pPr>
      <w:r w:rsidRPr="00F97A4B">
        <w:rPr>
          <w:b/>
          <w:i/>
          <w:sz w:val="24"/>
          <w:szCs w:val="24"/>
        </w:rPr>
        <w:t>На уровне школы:</w:t>
      </w:r>
    </w:p>
    <w:p w:rsidR="00631088" w:rsidRPr="00F97A4B" w:rsidRDefault="00631088" w:rsidP="00267F92">
      <w:pPr>
        <w:spacing w:line="276" w:lineRule="auto"/>
        <w:ind w:firstLine="709"/>
        <w:jc w:val="both"/>
        <w:rPr>
          <w:b/>
          <w:i/>
          <w:sz w:val="24"/>
          <w:szCs w:val="24"/>
        </w:rPr>
      </w:pPr>
      <w:r w:rsidRPr="00F97A4B">
        <w:rPr>
          <w:sz w:val="24"/>
          <w:szCs w:val="24"/>
        </w:rPr>
        <w:t xml:space="preserve">- через работу постоянно действующего школьного актива РДДМ, инициирующего и организующего проведение личностно значимых для обучающихся событий (соревнований, конкурсов, фестивалей, капустников, флешмобов и т.п.);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  </w:t>
      </w:r>
      <w:r w:rsidRPr="00F97A4B">
        <w:rPr>
          <w:iCs/>
          <w:sz w:val="24"/>
          <w:szCs w:val="24"/>
        </w:rPr>
        <w:t>для облегчения распространения значимой для обучающихся информации и получения обратной связи от классных коллективов;</w:t>
      </w:r>
    </w:p>
    <w:p w:rsidR="00631088" w:rsidRPr="00F97A4B" w:rsidRDefault="00631088" w:rsidP="00267F92">
      <w:pPr>
        <w:spacing w:line="276" w:lineRule="auto"/>
        <w:ind w:firstLine="709"/>
        <w:jc w:val="both"/>
        <w:rPr>
          <w:b/>
          <w:i/>
          <w:sz w:val="24"/>
          <w:szCs w:val="24"/>
        </w:rPr>
      </w:pPr>
      <w:r w:rsidRPr="00F97A4B">
        <w:rPr>
          <w:iCs/>
          <w:sz w:val="24"/>
          <w:szCs w:val="24"/>
        </w:rPr>
        <w:t xml:space="preserve">- 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 </w:t>
      </w:r>
    </w:p>
    <w:p w:rsidR="00631088" w:rsidRPr="00F97A4B" w:rsidRDefault="00631088" w:rsidP="00267F92">
      <w:pPr>
        <w:spacing w:line="276" w:lineRule="auto"/>
        <w:ind w:firstLine="709"/>
        <w:jc w:val="both"/>
        <w:rPr>
          <w:bCs/>
          <w:i/>
          <w:sz w:val="24"/>
          <w:szCs w:val="24"/>
        </w:rPr>
      </w:pPr>
      <w:r w:rsidRPr="00F97A4B">
        <w:rPr>
          <w:b/>
          <w:i/>
          <w:sz w:val="24"/>
          <w:szCs w:val="24"/>
        </w:rPr>
        <w:t>На уровне классов</w:t>
      </w:r>
      <w:r w:rsidRPr="00F97A4B">
        <w:rPr>
          <w:bCs/>
          <w:i/>
          <w:sz w:val="24"/>
          <w:szCs w:val="24"/>
        </w:rPr>
        <w:t>:</w:t>
      </w:r>
    </w:p>
    <w:p w:rsidR="00631088" w:rsidRPr="00F97A4B" w:rsidRDefault="00631088" w:rsidP="00267F92">
      <w:pPr>
        <w:spacing w:line="276" w:lineRule="auto"/>
        <w:ind w:firstLine="709"/>
        <w:jc w:val="both"/>
        <w:rPr>
          <w:bCs/>
          <w:i/>
          <w:sz w:val="24"/>
          <w:szCs w:val="24"/>
        </w:rPr>
      </w:pPr>
      <w:r w:rsidRPr="00F97A4B">
        <w:rPr>
          <w:iCs/>
          <w:sz w:val="24"/>
          <w:szCs w:val="24"/>
        </w:rPr>
        <w:t xml:space="preserve">- через </w:t>
      </w:r>
      <w:r w:rsidRPr="00F97A4B">
        <w:rPr>
          <w:sz w:val="24"/>
          <w:szCs w:val="24"/>
        </w:rPr>
        <w:t xml:space="preserve">деятельность выборных по инициативе и предложениям обучающихся класса лидеров,  представляющих интересы класса в общешкольных делах и призванных координировать его работу </w:t>
      </w:r>
      <w:r w:rsidRPr="00F97A4B">
        <w:rPr>
          <w:sz w:val="24"/>
          <w:szCs w:val="24"/>
        </w:rPr>
        <w:br/>
        <w:t>с работой общешкольных органов самоуправления и классных руководителей;</w:t>
      </w:r>
    </w:p>
    <w:p w:rsidR="00631088" w:rsidRPr="00F97A4B" w:rsidRDefault="00631088" w:rsidP="00267F92">
      <w:pPr>
        <w:spacing w:line="276" w:lineRule="auto"/>
        <w:ind w:firstLine="709"/>
        <w:jc w:val="both"/>
        <w:rPr>
          <w:bCs/>
          <w:i/>
          <w:sz w:val="24"/>
          <w:szCs w:val="24"/>
        </w:rPr>
      </w:pPr>
      <w:r w:rsidRPr="00F97A4B">
        <w:rPr>
          <w:iCs/>
          <w:sz w:val="24"/>
          <w:szCs w:val="24"/>
        </w:rPr>
        <w:t xml:space="preserve">- через деятельность выборных органов самоуправления, отвечающих </w:t>
      </w:r>
      <w:r w:rsidRPr="00F97A4B">
        <w:rPr>
          <w:iCs/>
          <w:sz w:val="24"/>
          <w:szCs w:val="24"/>
        </w:rPr>
        <w:br/>
        <w:t>за различные направления работы класса (личностное развитие, гражданская активность, военно-патриотическое, информационно-медийное);</w:t>
      </w:r>
    </w:p>
    <w:p w:rsidR="00631088" w:rsidRPr="00F97A4B" w:rsidRDefault="00631088" w:rsidP="00267F92">
      <w:pPr>
        <w:spacing w:line="276" w:lineRule="auto"/>
        <w:ind w:firstLine="709"/>
        <w:jc w:val="both"/>
        <w:rPr>
          <w:bCs/>
          <w:i/>
          <w:sz w:val="24"/>
          <w:szCs w:val="24"/>
        </w:rPr>
      </w:pPr>
      <w:r w:rsidRPr="00F97A4B">
        <w:rPr>
          <w:iCs/>
          <w:sz w:val="24"/>
          <w:szCs w:val="24"/>
        </w:rPr>
        <w:t xml:space="preserve">- через </w:t>
      </w:r>
      <w:r w:rsidRPr="00F97A4B">
        <w:rPr>
          <w:sz w:val="24"/>
          <w:szCs w:val="24"/>
        </w:rPr>
        <w:t>организацию на принципах самоуправления жизни детских групп, отправляющихся в походы, на экскурсии, осуществляемую через систему распределяемых среди участников ответственных должностей.</w:t>
      </w:r>
    </w:p>
    <w:p w:rsidR="00631088" w:rsidRPr="00F97A4B" w:rsidRDefault="00631088" w:rsidP="00267F92">
      <w:pPr>
        <w:spacing w:line="276" w:lineRule="auto"/>
        <w:ind w:firstLine="709"/>
        <w:jc w:val="both"/>
        <w:rPr>
          <w:b/>
          <w:bCs/>
          <w:iCs/>
          <w:sz w:val="24"/>
          <w:szCs w:val="24"/>
          <w:u w:val="single"/>
        </w:rPr>
      </w:pPr>
      <w:r w:rsidRPr="00F97A4B">
        <w:rPr>
          <w:b/>
          <w:bCs/>
          <w:i/>
          <w:iCs/>
          <w:sz w:val="24"/>
          <w:szCs w:val="24"/>
        </w:rPr>
        <w:t>На индивидуальном уровне:</w:t>
      </w:r>
    </w:p>
    <w:p w:rsidR="00631088" w:rsidRPr="00F97A4B" w:rsidRDefault="00631088" w:rsidP="00267F92">
      <w:pPr>
        <w:spacing w:line="276" w:lineRule="auto"/>
        <w:ind w:firstLine="709"/>
        <w:jc w:val="both"/>
        <w:rPr>
          <w:b/>
          <w:bCs/>
          <w:iCs/>
          <w:sz w:val="24"/>
          <w:szCs w:val="24"/>
          <w:u w:val="single"/>
        </w:rPr>
      </w:pPr>
      <w:r w:rsidRPr="00F97A4B">
        <w:rPr>
          <w:iCs/>
          <w:sz w:val="24"/>
          <w:szCs w:val="24"/>
        </w:rPr>
        <w:t xml:space="preserve">- через </w:t>
      </w:r>
      <w:r w:rsidRPr="00F97A4B">
        <w:rPr>
          <w:sz w:val="24"/>
          <w:szCs w:val="24"/>
        </w:rPr>
        <w:t>вовлечение обучающихся в планирование, организацию, проведение и анализ общешкольных и внутриклассных дел;</w:t>
      </w:r>
    </w:p>
    <w:p w:rsidR="00631088" w:rsidRPr="00F97A4B" w:rsidRDefault="00631088" w:rsidP="00267F92">
      <w:pPr>
        <w:spacing w:line="276" w:lineRule="auto"/>
        <w:ind w:firstLine="709"/>
        <w:jc w:val="both"/>
        <w:rPr>
          <w:iCs/>
          <w:sz w:val="24"/>
          <w:szCs w:val="24"/>
        </w:rPr>
      </w:pPr>
      <w:r w:rsidRPr="00F97A4B">
        <w:rPr>
          <w:iCs/>
          <w:sz w:val="24"/>
          <w:szCs w:val="24"/>
        </w:rPr>
        <w:t>- 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631088" w:rsidRPr="00F97A4B" w:rsidRDefault="00631088" w:rsidP="00267F92">
      <w:pPr>
        <w:spacing w:line="276" w:lineRule="auto"/>
        <w:jc w:val="both"/>
        <w:rPr>
          <w:b/>
          <w:iCs/>
          <w:sz w:val="24"/>
          <w:szCs w:val="24"/>
        </w:rPr>
      </w:pPr>
    </w:p>
    <w:p w:rsidR="00631088" w:rsidRPr="00F97A4B" w:rsidRDefault="00631088" w:rsidP="00267F92">
      <w:pPr>
        <w:spacing w:line="276" w:lineRule="auto"/>
        <w:jc w:val="both"/>
        <w:rPr>
          <w:b/>
          <w:iCs/>
          <w:sz w:val="24"/>
          <w:szCs w:val="24"/>
        </w:rPr>
      </w:pPr>
      <w:r w:rsidRPr="00F97A4B">
        <w:rPr>
          <w:b/>
          <w:iCs/>
          <w:sz w:val="24"/>
          <w:szCs w:val="24"/>
        </w:rPr>
        <w:t xml:space="preserve"> «Профориентация»</w:t>
      </w:r>
    </w:p>
    <w:p w:rsidR="00631088" w:rsidRPr="00F97A4B" w:rsidRDefault="00631088" w:rsidP="00267F92">
      <w:pPr>
        <w:spacing w:line="276" w:lineRule="auto"/>
        <w:ind w:firstLine="709"/>
        <w:jc w:val="both"/>
        <w:rPr>
          <w:sz w:val="24"/>
          <w:szCs w:val="24"/>
        </w:rPr>
      </w:pPr>
      <w:r w:rsidRPr="00F97A4B">
        <w:rPr>
          <w:sz w:val="24"/>
          <w:szCs w:val="24"/>
        </w:rPr>
        <w:t xml:space="preserve">Совместная деятельность педагогических работников и обучающихся </w:t>
      </w:r>
      <w:r w:rsidRPr="00F97A4B">
        <w:rPr>
          <w:sz w:val="24"/>
          <w:szCs w:val="24"/>
        </w:rPr>
        <w:br/>
        <w:t xml:space="preserve">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заключается в том, чтобы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w:t>
      </w:r>
      <w:r w:rsidRPr="00F97A4B">
        <w:rPr>
          <w:sz w:val="24"/>
          <w:szCs w:val="24"/>
        </w:rPr>
        <w:br/>
        <w:t xml:space="preserve">в постиндустриальном мире, охватывающий не только профессиональную, </w:t>
      </w:r>
      <w:r w:rsidRPr="00F97A4B">
        <w:rPr>
          <w:sz w:val="24"/>
          <w:szCs w:val="24"/>
        </w:rPr>
        <w:br/>
        <w:t xml:space="preserve">но и внепрофессиональную составляющие такой деятельности. Эта работа осуществляется </w:t>
      </w:r>
      <w:r w:rsidRPr="00F97A4B">
        <w:rPr>
          <w:sz w:val="24"/>
          <w:szCs w:val="24"/>
        </w:rPr>
        <w:lastRenderedPageBreak/>
        <w:t>через:</w:t>
      </w:r>
    </w:p>
    <w:p w:rsidR="00631088" w:rsidRPr="00F97A4B" w:rsidRDefault="00631088" w:rsidP="00267F92">
      <w:pPr>
        <w:spacing w:line="276" w:lineRule="auto"/>
        <w:ind w:firstLine="709"/>
        <w:jc w:val="both"/>
        <w:rPr>
          <w:sz w:val="24"/>
          <w:szCs w:val="24"/>
        </w:rPr>
      </w:pPr>
      <w:r w:rsidRPr="00F97A4B">
        <w:rPr>
          <w:sz w:val="24"/>
          <w:szCs w:val="24"/>
        </w:rPr>
        <w:t>- 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 для учеников 1-5 классов и реализацию программы профминимума «Россия – мои горизонты» для учеников 6-11 классов;</w:t>
      </w:r>
    </w:p>
    <w:p w:rsidR="00631088" w:rsidRPr="00F97A4B" w:rsidRDefault="00631088" w:rsidP="00267F92">
      <w:pPr>
        <w:spacing w:line="276" w:lineRule="auto"/>
        <w:ind w:firstLine="709"/>
        <w:jc w:val="both"/>
        <w:rPr>
          <w:sz w:val="24"/>
          <w:szCs w:val="24"/>
        </w:rPr>
      </w:pPr>
      <w:r w:rsidRPr="00F97A4B">
        <w:rPr>
          <w:sz w:val="24"/>
          <w:szCs w:val="24"/>
        </w:rPr>
        <w:t>-экскурсии на предприятия поселка, района, края,  дающие обучающимся начальные представления о существующих профессиях и условиях работы людей, представляющих эти профессии;</w:t>
      </w:r>
    </w:p>
    <w:p w:rsidR="00631088" w:rsidRPr="00F97A4B" w:rsidRDefault="00631088" w:rsidP="00267F92">
      <w:pPr>
        <w:spacing w:line="276" w:lineRule="auto"/>
        <w:ind w:firstLine="709"/>
        <w:jc w:val="both"/>
        <w:rPr>
          <w:sz w:val="24"/>
          <w:szCs w:val="24"/>
        </w:rPr>
      </w:pPr>
      <w:r w:rsidRPr="00F97A4B">
        <w:rPr>
          <w:sz w:val="24"/>
          <w:szCs w:val="24"/>
        </w:rPr>
        <w:t>- посещение профориентационных выставок, ярмарок профессий, тематических профориентационных парков, профориентационных лагерей, дней открытых дверей в профессиональные образовательные организации и организации высшего образования;</w:t>
      </w:r>
    </w:p>
    <w:p w:rsidR="00631088" w:rsidRPr="00F97A4B" w:rsidRDefault="00631088" w:rsidP="00267F92">
      <w:pPr>
        <w:spacing w:line="276" w:lineRule="auto"/>
        <w:ind w:firstLine="709"/>
        <w:jc w:val="both"/>
        <w:rPr>
          <w:sz w:val="24"/>
          <w:szCs w:val="24"/>
        </w:rPr>
      </w:pPr>
      <w:r w:rsidRPr="00F97A4B">
        <w:rPr>
          <w:sz w:val="24"/>
          <w:szCs w:val="24"/>
        </w:rPr>
        <w:t>- совместное с педагогическими работниками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631088" w:rsidRPr="00F97A4B" w:rsidRDefault="00631088" w:rsidP="00267F92">
      <w:pPr>
        <w:spacing w:line="276" w:lineRule="auto"/>
        <w:ind w:firstLine="709"/>
        <w:jc w:val="both"/>
        <w:rPr>
          <w:sz w:val="24"/>
          <w:szCs w:val="24"/>
        </w:rPr>
      </w:pPr>
      <w:r w:rsidRPr="00F97A4B">
        <w:rPr>
          <w:sz w:val="24"/>
          <w:szCs w:val="24"/>
        </w:rPr>
        <w:t>- 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w:t>
      </w:r>
    </w:p>
    <w:p w:rsidR="00631088" w:rsidRPr="00F97A4B" w:rsidRDefault="00631088" w:rsidP="00267F92">
      <w:pPr>
        <w:spacing w:line="276" w:lineRule="auto"/>
        <w:ind w:firstLine="709"/>
        <w:jc w:val="both"/>
        <w:rPr>
          <w:sz w:val="24"/>
          <w:szCs w:val="24"/>
        </w:rPr>
      </w:pPr>
      <w:r w:rsidRPr="00F97A4B">
        <w:rPr>
          <w:sz w:val="24"/>
          <w:szCs w:val="24"/>
        </w:rPr>
        <w:t>- индивидуальные консультации психолога для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процессе выбора ими профессии;</w:t>
      </w:r>
    </w:p>
    <w:p w:rsidR="00631088" w:rsidRPr="00F97A4B" w:rsidRDefault="00631088" w:rsidP="00267F92">
      <w:pPr>
        <w:spacing w:line="276" w:lineRule="auto"/>
        <w:ind w:firstLine="709"/>
        <w:jc w:val="both"/>
        <w:rPr>
          <w:sz w:val="24"/>
          <w:szCs w:val="24"/>
        </w:rPr>
      </w:pPr>
      <w:r w:rsidRPr="00F97A4B">
        <w:rPr>
          <w:sz w:val="24"/>
          <w:szCs w:val="24"/>
        </w:rPr>
        <w:t xml:space="preserve">- освоение обучающимися основ профессии в рамках различных курсов </w:t>
      </w:r>
      <w:r w:rsidRPr="00F97A4B">
        <w:rPr>
          <w:sz w:val="24"/>
          <w:szCs w:val="24"/>
        </w:rPr>
        <w:br/>
        <w:t xml:space="preserve">по выбору, включенных в основную образовательную программу школы, или </w:t>
      </w:r>
      <w:r w:rsidRPr="00F97A4B">
        <w:rPr>
          <w:sz w:val="24"/>
          <w:szCs w:val="24"/>
        </w:rPr>
        <w:br/>
        <w:t>в рамках курсов дополнительного образования («Билет в будущее»).</w:t>
      </w:r>
    </w:p>
    <w:p w:rsidR="00631088" w:rsidRPr="00F97A4B" w:rsidRDefault="00631088" w:rsidP="00267F92">
      <w:pPr>
        <w:spacing w:line="276" w:lineRule="auto"/>
        <w:ind w:firstLine="709"/>
        <w:jc w:val="both"/>
        <w:rPr>
          <w:sz w:val="24"/>
          <w:szCs w:val="24"/>
        </w:rPr>
      </w:pPr>
    </w:p>
    <w:p w:rsidR="00631088" w:rsidRPr="00F97A4B" w:rsidRDefault="00631088" w:rsidP="00267F92">
      <w:pPr>
        <w:spacing w:line="276" w:lineRule="auto"/>
        <w:ind w:firstLine="709"/>
        <w:jc w:val="both"/>
        <w:rPr>
          <w:b/>
          <w:sz w:val="24"/>
          <w:szCs w:val="24"/>
        </w:rPr>
      </w:pPr>
      <w:r w:rsidRPr="00F97A4B">
        <w:rPr>
          <w:b/>
          <w:sz w:val="24"/>
          <w:szCs w:val="24"/>
        </w:rPr>
        <w:t xml:space="preserve"> Модуль «Организация предметно-пространственной среды»</w:t>
      </w:r>
    </w:p>
    <w:p w:rsidR="00631088" w:rsidRPr="00F97A4B" w:rsidRDefault="00631088" w:rsidP="00267F92">
      <w:pPr>
        <w:spacing w:line="276" w:lineRule="auto"/>
        <w:ind w:firstLine="709"/>
        <w:jc w:val="both"/>
        <w:rPr>
          <w:sz w:val="24"/>
          <w:szCs w:val="24"/>
        </w:rPr>
      </w:pPr>
      <w:r w:rsidRPr="00F97A4B">
        <w:rPr>
          <w:sz w:val="24"/>
          <w:szCs w:val="24"/>
        </w:rPr>
        <w:t xml:space="preserve">Окружающая обучающегося предметно-эстетическая среда школы, </w:t>
      </w:r>
      <w:r w:rsidRPr="00F97A4B">
        <w:rPr>
          <w:sz w:val="24"/>
          <w:szCs w:val="24"/>
        </w:rPr>
        <w:br/>
        <w:t>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школы. Воспитывающее влияние на обучающегося осуществляется через такие формы работы с предметно-эстетической средой школы, как:</w:t>
      </w:r>
    </w:p>
    <w:p w:rsidR="00631088" w:rsidRPr="00F97A4B" w:rsidRDefault="00631088" w:rsidP="00B34D59">
      <w:pPr>
        <w:numPr>
          <w:ilvl w:val="0"/>
          <w:numId w:val="88"/>
        </w:numPr>
        <w:spacing w:line="276" w:lineRule="auto"/>
        <w:ind w:left="0"/>
        <w:jc w:val="both"/>
        <w:rPr>
          <w:sz w:val="24"/>
          <w:szCs w:val="24"/>
        </w:rPr>
      </w:pPr>
      <w:r w:rsidRPr="00F97A4B">
        <w:rPr>
          <w:sz w:val="24"/>
          <w:szCs w:val="24"/>
        </w:rPr>
        <w:t>оформление внешнего вида здания, фасада, 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631088" w:rsidRPr="00F97A4B" w:rsidRDefault="00631088" w:rsidP="00B34D59">
      <w:pPr>
        <w:numPr>
          <w:ilvl w:val="0"/>
          <w:numId w:val="88"/>
        </w:numPr>
        <w:spacing w:line="276" w:lineRule="auto"/>
        <w:ind w:left="0"/>
        <w:jc w:val="both"/>
        <w:rPr>
          <w:sz w:val="24"/>
          <w:szCs w:val="24"/>
        </w:rPr>
      </w:pPr>
      <w:r w:rsidRPr="00F97A4B">
        <w:rPr>
          <w:sz w:val="24"/>
          <w:szCs w:val="24"/>
        </w:rPr>
        <w:t>организацию и проведение церемоний поднятия (спуска) /выноса государственного флага Российской Федерации;</w:t>
      </w:r>
    </w:p>
    <w:p w:rsidR="00631088" w:rsidRPr="00F97A4B" w:rsidRDefault="00631088" w:rsidP="00B34D59">
      <w:pPr>
        <w:numPr>
          <w:ilvl w:val="0"/>
          <w:numId w:val="88"/>
        </w:numPr>
        <w:spacing w:line="276" w:lineRule="auto"/>
        <w:ind w:left="0"/>
        <w:jc w:val="both"/>
        <w:rPr>
          <w:sz w:val="24"/>
          <w:szCs w:val="24"/>
        </w:rPr>
      </w:pPr>
      <w:r w:rsidRPr="00F97A4B">
        <w:rPr>
          <w:sz w:val="24"/>
          <w:szCs w:val="24"/>
        </w:rPr>
        <w:t>размещение карт России, Алтайского края, Топчихинского района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631088" w:rsidRPr="00F97A4B" w:rsidRDefault="00631088" w:rsidP="00B34D59">
      <w:pPr>
        <w:numPr>
          <w:ilvl w:val="0"/>
          <w:numId w:val="88"/>
        </w:numPr>
        <w:spacing w:line="276" w:lineRule="auto"/>
        <w:ind w:left="0"/>
        <w:jc w:val="both"/>
        <w:rPr>
          <w:sz w:val="24"/>
          <w:szCs w:val="24"/>
        </w:rPr>
      </w:pPr>
      <w:r w:rsidRPr="00F97A4B">
        <w:rPr>
          <w:sz w:val="24"/>
          <w:szCs w:val="24"/>
        </w:rPr>
        <w:t xml:space="preserve">изготовление, размещение, обновление художественных изображений (символических, </w:t>
      </w:r>
      <w:r w:rsidRPr="00F97A4B">
        <w:rPr>
          <w:sz w:val="24"/>
          <w:szCs w:val="24"/>
        </w:rPr>
        <w:lastRenderedPageBreak/>
        <w:t>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631088" w:rsidRPr="00F97A4B" w:rsidRDefault="00631088" w:rsidP="00B34D59">
      <w:pPr>
        <w:numPr>
          <w:ilvl w:val="0"/>
          <w:numId w:val="88"/>
        </w:numPr>
        <w:spacing w:line="276" w:lineRule="auto"/>
        <w:ind w:left="0"/>
        <w:jc w:val="both"/>
        <w:rPr>
          <w:sz w:val="24"/>
          <w:szCs w:val="24"/>
        </w:rPr>
      </w:pPr>
      <w:r w:rsidRPr="00F97A4B">
        <w:rPr>
          <w:sz w:val="24"/>
          <w:szCs w:val="24"/>
        </w:rPr>
        <w:t>организацию и поддержание в общеобразовательной организации звукового пространства позитивной духовной,  гражданско- патриотической воспитательной направленности (звонки-мелодии, музыка, информационные сообщения), исполнение гимна Российской Федерации;</w:t>
      </w:r>
    </w:p>
    <w:p w:rsidR="00631088" w:rsidRPr="00F97A4B" w:rsidRDefault="00631088" w:rsidP="00B34D59">
      <w:pPr>
        <w:numPr>
          <w:ilvl w:val="0"/>
          <w:numId w:val="88"/>
        </w:numPr>
        <w:spacing w:line="276" w:lineRule="auto"/>
        <w:ind w:left="0"/>
        <w:jc w:val="both"/>
        <w:rPr>
          <w:sz w:val="24"/>
          <w:szCs w:val="24"/>
        </w:rPr>
      </w:pPr>
      <w:r w:rsidRPr="00F97A4B">
        <w:rPr>
          <w:sz w:val="24"/>
          <w:szCs w:val="24"/>
        </w:rPr>
        <w:t>разработку, оформление, поддержание, использование в воспитательном процессе «мест гражданского почитания» в помещениях общеобразовательной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в общеобразовательной организации;</w:t>
      </w:r>
    </w:p>
    <w:p w:rsidR="00631088" w:rsidRPr="00F97A4B" w:rsidRDefault="00631088" w:rsidP="00B34D59">
      <w:pPr>
        <w:numPr>
          <w:ilvl w:val="0"/>
          <w:numId w:val="88"/>
        </w:numPr>
        <w:spacing w:line="276" w:lineRule="auto"/>
        <w:ind w:left="0"/>
        <w:jc w:val="both"/>
        <w:rPr>
          <w:sz w:val="24"/>
          <w:szCs w:val="24"/>
        </w:rPr>
      </w:pPr>
      <w:r w:rsidRPr="00F97A4B">
        <w:rPr>
          <w:sz w:val="24"/>
          <w:szCs w:val="24"/>
        </w:rPr>
        <w:t>оформление и обновление «мест новостей», стендов в помещениях (холл, рекреации), содержащих в доступной, привлекательной форме новостную информацию позитивного гражданско-патриотического, нравственного содержания, фотоотчёты об интересных событиях, поздравления педагогов и обучающихся и т. п.;</w:t>
      </w:r>
    </w:p>
    <w:p w:rsidR="00631088" w:rsidRPr="00F97A4B" w:rsidRDefault="00631088" w:rsidP="00B34D59">
      <w:pPr>
        <w:numPr>
          <w:ilvl w:val="0"/>
          <w:numId w:val="88"/>
        </w:numPr>
        <w:spacing w:line="276" w:lineRule="auto"/>
        <w:ind w:left="0"/>
        <w:jc w:val="both"/>
        <w:rPr>
          <w:sz w:val="24"/>
          <w:szCs w:val="24"/>
        </w:rPr>
      </w:pPr>
      <w:r w:rsidRPr="00F97A4B">
        <w:rPr>
          <w:sz w:val="24"/>
          <w:szCs w:val="24"/>
        </w:rPr>
        <w:t>разработку и популяризацию символики общеобразовательной организации (эмблема, флаг,  логотип,  элементы  костюма  обучающихся  и т. п.), используемой как повседневно, так и в торжественные моменты;</w:t>
      </w:r>
    </w:p>
    <w:p w:rsidR="00631088" w:rsidRPr="00F97A4B" w:rsidRDefault="00631088" w:rsidP="00B34D59">
      <w:pPr>
        <w:numPr>
          <w:ilvl w:val="0"/>
          <w:numId w:val="88"/>
        </w:numPr>
        <w:spacing w:line="276" w:lineRule="auto"/>
        <w:ind w:left="0"/>
        <w:jc w:val="both"/>
        <w:rPr>
          <w:sz w:val="24"/>
          <w:szCs w:val="24"/>
        </w:rPr>
      </w:pPr>
      <w:r w:rsidRPr="00F97A4B">
        <w:rPr>
          <w:sz w:val="24"/>
          <w:szCs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631088" w:rsidRPr="00F97A4B" w:rsidRDefault="00631088" w:rsidP="00B34D59">
      <w:pPr>
        <w:numPr>
          <w:ilvl w:val="0"/>
          <w:numId w:val="88"/>
        </w:numPr>
        <w:spacing w:line="276" w:lineRule="auto"/>
        <w:ind w:left="0"/>
        <w:jc w:val="both"/>
        <w:rPr>
          <w:sz w:val="24"/>
          <w:szCs w:val="24"/>
        </w:rPr>
      </w:pPr>
      <w:r w:rsidRPr="00F97A4B">
        <w:rPr>
          <w:sz w:val="24"/>
          <w:szCs w:val="24"/>
        </w:rP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631088" w:rsidRPr="00F97A4B" w:rsidRDefault="00631088" w:rsidP="00B34D59">
      <w:pPr>
        <w:numPr>
          <w:ilvl w:val="0"/>
          <w:numId w:val="88"/>
        </w:numPr>
        <w:spacing w:line="276" w:lineRule="auto"/>
        <w:ind w:left="0"/>
        <w:jc w:val="both"/>
        <w:rPr>
          <w:sz w:val="24"/>
          <w:szCs w:val="24"/>
        </w:rPr>
      </w:pPr>
      <w:r w:rsidRPr="00F97A4B">
        <w:rPr>
          <w:sz w:val="24"/>
          <w:szCs w:val="24"/>
        </w:rPr>
        <w:t>разработку, оформление, поддержание и использование игровых пространств, спортивных и игровых площадок, зон активного и тихого отдыха;</w:t>
      </w:r>
    </w:p>
    <w:p w:rsidR="00631088" w:rsidRPr="00F97A4B" w:rsidRDefault="00631088" w:rsidP="00B34D59">
      <w:pPr>
        <w:numPr>
          <w:ilvl w:val="0"/>
          <w:numId w:val="88"/>
        </w:numPr>
        <w:spacing w:line="276" w:lineRule="auto"/>
        <w:ind w:left="0"/>
        <w:jc w:val="both"/>
        <w:rPr>
          <w:sz w:val="24"/>
          <w:szCs w:val="24"/>
        </w:rPr>
      </w:pPr>
      <w:r w:rsidRPr="00F97A4B">
        <w:rPr>
          <w:sz w:val="24"/>
          <w:szCs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631088" w:rsidRPr="00F97A4B" w:rsidRDefault="00631088" w:rsidP="00B34D59">
      <w:pPr>
        <w:numPr>
          <w:ilvl w:val="0"/>
          <w:numId w:val="88"/>
        </w:numPr>
        <w:spacing w:line="276" w:lineRule="auto"/>
        <w:ind w:left="0"/>
        <w:jc w:val="both"/>
        <w:rPr>
          <w:sz w:val="24"/>
          <w:szCs w:val="24"/>
        </w:rPr>
      </w:pPr>
      <w:r w:rsidRPr="00F97A4B">
        <w:rPr>
          <w:sz w:val="24"/>
          <w:szCs w:val="24"/>
        </w:rPr>
        <w:t>деятельность классных руководителей вместе с обучающимися, их родителями по благоустройству, оформлению школьных аудиторий, пришкольной территории;</w:t>
      </w:r>
    </w:p>
    <w:p w:rsidR="00631088" w:rsidRPr="00F97A4B" w:rsidRDefault="00631088" w:rsidP="00B34D59">
      <w:pPr>
        <w:numPr>
          <w:ilvl w:val="0"/>
          <w:numId w:val="88"/>
        </w:numPr>
        <w:spacing w:line="276" w:lineRule="auto"/>
        <w:ind w:left="0"/>
        <w:jc w:val="both"/>
        <w:rPr>
          <w:sz w:val="24"/>
          <w:szCs w:val="24"/>
        </w:rPr>
      </w:pPr>
      <w:r w:rsidRPr="00F97A4B">
        <w:rPr>
          <w:sz w:val="24"/>
          <w:szCs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631088" w:rsidRPr="00F97A4B" w:rsidRDefault="00631088" w:rsidP="00B34D59">
      <w:pPr>
        <w:numPr>
          <w:ilvl w:val="0"/>
          <w:numId w:val="88"/>
        </w:numPr>
        <w:spacing w:line="276" w:lineRule="auto"/>
        <w:ind w:left="0"/>
        <w:jc w:val="both"/>
        <w:rPr>
          <w:sz w:val="24"/>
          <w:szCs w:val="24"/>
        </w:rPr>
      </w:pPr>
      <w:r w:rsidRPr="00F97A4B">
        <w:rPr>
          <w:sz w:val="24"/>
          <w:szCs w:val="24"/>
        </w:rPr>
        <w:t>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p w:rsidR="00631088" w:rsidRPr="00F97A4B" w:rsidRDefault="00631088" w:rsidP="00B34D59">
      <w:pPr>
        <w:numPr>
          <w:ilvl w:val="0"/>
          <w:numId w:val="88"/>
        </w:numPr>
        <w:spacing w:line="276" w:lineRule="auto"/>
        <w:ind w:left="0"/>
        <w:jc w:val="both"/>
        <w:rPr>
          <w:sz w:val="24"/>
          <w:szCs w:val="24"/>
        </w:rPr>
      </w:pPr>
      <w:r w:rsidRPr="00F97A4B">
        <w:rPr>
          <w:sz w:val="24"/>
          <w:szCs w:val="24"/>
        </w:rPr>
        <w:t>разработку и оформление Центра детских инициатив.</w:t>
      </w:r>
    </w:p>
    <w:p w:rsidR="00631088" w:rsidRPr="00F97A4B" w:rsidRDefault="00631088" w:rsidP="00267F92">
      <w:pPr>
        <w:spacing w:line="276" w:lineRule="auto"/>
        <w:ind w:firstLine="709"/>
        <w:jc w:val="both"/>
        <w:rPr>
          <w:sz w:val="24"/>
          <w:szCs w:val="24"/>
        </w:rPr>
      </w:pPr>
      <w:r w:rsidRPr="00F97A4B">
        <w:rPr>
          <w:sz w:val="24"/>
          <w:szCs w:val="24"/>
        </w:rPr>
        <w:t>Предметно-пространственная</w:t>
      </w:r>
      <w:r w:rsidRPr="00F97A4B">
        <w:rPr>
          <w:sz w:val="24"/>
          <w:szCs w:val="24"/>
        </w:rPr>
        <w:tab/>
        <w:t>среда</w:t>
      </w:r>
      <w:r w:rsidRPr="00F97A4B">
        <w:rPr>
          <w:sz w:val="24"/>
          <w:szCs w:val="24"/>
        </w:rPr>
        <w:tab/>
        <w:t xml:space="preserve"> строится</w:t>
      </w:r>
      <w:r w:rsidRPr="00F97A4B">
        <w:rPr>
          <w:sz w:val="24"/>
          <w:szCs w:val="24"/>
        </w:rPr>
        <w:tab/>
        <w:t>как  максимально доступная для обучающихся с особыми образовательными потребностями.</w:t>
      </w:r>
    </w:p>
    <w:p w:rsidR="00631088" w:rsidRPr="00F97A4B" w:rsidRDefault="00631088" w:rsidP="00267F92">
      <w:pPr>
        <w:spacing w:line="276" w:lineRule="auto"/>
        <w:ind w:firstLine="709"/>
        <w:jc w:val="both"/>
        <w:rPr>
          <w:b/>
          <w:sz w:val="24"/>
          <w:szCs w:val="24"/>
        </w:rPr>
      </w:pPr>
      <w:r w:rsidRPr="00F97A4B">
        <w:rPr>
          <w:b/>
          <w:sz w:val="24"/>
          <w:szCs w:val="24"/>
        </w:rPr>
        <w:t xml:space="preserve"> Модуль «Взаимодействие  с родителями/ законными представителями»</w:t>
      </w:r>
    </w:p>
    <w:p w:rsidR="00631088" w:rsidRPr="00F97A4B" w:rsidRDefault="00631088" w:rsidP="00267F92">
      <w:pPr>
        <w:spacing w:line="276" w:lineRule="auto"/>
        <w:ind w:firstLine="709"/>
        <w:jc w:val="both"/>
        <w:rPr>
          <w:sz w:val="24"/>
          <w:szCs w:val="24"/>
        </w:rPr>
      </w:pPr>
      <w:r w:rsidRPr="00F97A4B">
        <w:rPr>
          <w:sz w:val="24"/>
          <w:szCs w:val="24"/>
        </w:rPr>
        <w:t xml:space="preserve">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обучающихся осуществляется в рамках следующих видов и форм </w:t>
      </w:r>
      <w:r w:rsidRPr="00F97A4B">
        <w:rPr>
          <w:sz w:val="24"/>
          <w:szCs w:val="24"/>
        </w:rPr>
        <w:lastRenderedPageBreak/>
        <w:t>деятельности:</w:t>
      </w:r>
    </w:p>
    <w:p w:rsidR="00631088" w:rsidRPr="00F97A4B" w:rsidRDefault="00631088" w:rsidP="00267F92">
      <w:pPr>
        <w:spacing w:line="276" w:lineRule="auto"/>
        <w:ind w:firstLine="709"/>
        <w:jc w:val="both"/>
        <w:rPr>
          <w:b/>
          <w:i/>
          <w:sz w:val="24"/>
          <w:szCs w:val="24"/>
        </w:rPr>
      </w:pPr>
      <w:r w:rsidRPr="00F97A4B">
        <w:rPr>
          <w:b/>
          <w:i/>
          <w:sz w:val="24"/>
          <w:szCs w:val="24"/>
        </w:rPr>
        <w:t xml:space="preserve">На групповом уровне: </w:t>
      </w:r>
    </w:p>
    <w:p w:rsidR="00631088" w:rsidRPr="00F97A4B" w:rsidRDefault="00631088" w:rsidP="00B34D59">
      <w:pPr>
        <w:numPr>
          <w:ilvl w:val="0"/>
          <w:numId w:val="87"/>
        </w:numPr>
        <w:spacing w:line="276" w:lineRule="auto"/>
        <w:ind w:left="0"/>
        <w:jc w:val="both"/>
        <w:rPr>
          <w:sz w:val="24"/>
          <w:szCs w:val="24"/>
        </w:rPr>
      </w:pPr>
      <w:r w:rsidRPr="00F97A4B">
        <w:rPr>
          <w:sz w:val="24"/>
          <w:szCs w:val="24"/>
        </w:rPr>
        <w:t xml:space="preserve">общешкольный родительский комитет и управляющий совет школы, участвующие в управлении образовательной организацией и решении вопросов воспитания и социализации их обучающихся; </w:t>
      </w:r>
    </w:p>
    <w:p w:rsidR="00631088" w:rsidRPr="00F97A4B" w:rsidRDefault="00631088" w:rsidP="00B34D59">
      <w:pPr>
        <w:numPr>
          <w:ilvl w:val="0"/>
          <w:numId w:val="87"/>
        </w:numPr>
        <w:spacing w:line="276" w:lineRule="auto"/>
        <w:ind w:left="0"/>
        <w:jc w:val="both"/>
        <w:rPr>
          <w:sz w:val="24"/>
          <w:szCs w:val="24"/>
        </w:rPr>
      </w:pPr>
      <w:r w:rsidRPr="00F97A4B">
        <w:rPr>
          <w:sz w:val="24"/>
          <w:szCs w:val="24"/>
        </w:rPr>
        <w:t xml:space="preserve"> общешкольные родительские собрания, происходящие в режиме обсуждения наиболее острых проблем обучения и воспитания обучающихся;</w:t>
      </w:r>
    </w:p>
    <w:p w:rsidR="00631088" w:rsidRPr="00F97A4B" w:rsidRDefault="00631088" w:rsidP="00B34D59">
      <w:pPr>
        <w:numPr>
          <w:ilvl w:val="0"/>
          <w:numId w:val="87"/>
        </w:numPr>
        <w:spacing w:line="276" w:lineRule="auto"/>
        <w:ind w:left="0"/>
        <w:jc w:val="both"/>
        <w:rPr>
          <w:sz w:val="24"/>
          <w:szCs w:val="24"/>
        </w:rPr>
      </w:pPr>
      <w:r w:rsidRPr="00F97A4B">
        <w:rPr>
          <w:sz w:val="24"/>
          <w:szCs w:val="24"/>
        </w:rPr>
        <w:t>школа ответственного родительства, на которой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w:t>
      </w:r>
    </w:p>
    <w:p w:rsidR="00631088" w:rsidRPr="00F97A4B" w:rsidRDefault="00631088" w:rsidP="00B34D59">
      <w:pPr>
        <w:numPr>
          <w:ilvl w:val="0"/>
          <w:numId w:val="87"/>
        </w:numPr>
        <w:spacing w:line="276" w:lineRule="auto"/>
        <w:ind w:left="0"/>
        <w:jc w:val="both"/>
        <w:rPr>
          <w:sz w:val="24"/>
          <w:szCs w:val="24"/>
        </w:rPr>
      </w:pPr>
      <w:r w:rsidRPr="00F97A4B">
        <w:rPr>
          <w:sz w:val="24"/>
          <w:szCs w:val="24"/>
        </w:rPr>
        <w:t>родительский актив РДДМ, участвующий в реализации программы РДДМ в школе, а так же проекта «Навигаторы детства».</w:t>
      </w:r>
    </w:p>
    <w:p w:rsidR="00631088" w:rsidRPr="00F97A4B" w:rsidRDefault="00631088" w:rsidP="00267F92">
      <w:pPr>
        <w:spacing w:line="276" w:lineRule="auto"/>
        <w:ind w:firstLine="709"/>
        <w:jc w:val="both"/>
        <w:rPr>
          <w:b/>
          <w:i/>
          <w:sz w:val="24"/>
          <w:szCs w:val="24"/>
        </w:rPr>
      </w:pPr>
      <w:r w:rsidRPr="00F97A4B">
        <w:rPr>
          <w:b/>
          <w:i/>
          <w:sz w:val="24"/>
          <w:szCs w:val="24"/>
        </w:rPr>
        <w:t>На индивидуальном уровне:</w:t>
      </w:r>
    </w:p>
    <w:p w:rsidR="00631088" w:rsidRPr="00F97A4B" w:rsidRDefault="00631088" w:rsidP="00267F92">
      <w:pPr>
        <w:spacing w:line="276" w:lineRule="auto"/>
        <w:ind w:firstLine="709"/>
        <w:jc w:val="both"/>
        <w:rPr>
          <w:sz w:val="24"/>
          <w:szCs w:val="24"/>
        </w:rPr>
      </w:pPr>
      <w:r w:rsidRPr="00F97A4B">
        <w:rPr>
          <w:sz w:val="24"/>
          <w:szCs w:val="24"/>
        </w:rPr>
        <w:t>- работа специалистов по запросу родителей для решения острых конфликтных ситуаций;</w:t>
      </w:r>
    </w:p>
    <w:p w:rsidR="00631088" w:rsidRPr="00F97A4B" w:rsidRDefault="00631088" w:rsidP="00267F92">
      <w:pPr>
        <w:spacing w:line="276" w:lineRule="auto"/>
        <w:ind w:firstLine="709"/>
        <w:jc w:val="both"/>
        <w:rPr>
          <w:sz w:val="24"/>
          <w:szCs w:val="24"/>
        </w:rPr>
      </w:pPr>
      <w:r w:rsidRPr="00F97A4B">
        <w:rPr>
          <w:sz w:val="24"/>
          <w:szCs w:val="24"/>
        </w:rPr>
        <w:t>- участие родителей в педагогических консилиумах, собираемых в случае возникновения острых проблем, связанных с обучением и воспитанием конкретного обучающегося;</w:t>
      </w:r>
    </w:p>
    <w:p w:rsidR="00631088" w:rsidRPr="00F97A4B" w:rsidRDefault="00631088" w:rsidP="00267F92">
      <w:pPr>
        <w:spacing w:line="276" w:lineRule="auto"/>
        <w:ind w:firstLine="709"/>
        <w:jc w:val="both"/>
        <w:rPr>
          <w:sz w:val="24"/>
          <w:szCs w:val="24"/>
        </w:rPr>
      </w:pPr>
      <w:r w:rsidRPr="00F97A4B">
        <w:rPr>
          <w:sz w:val="24"/>
          <w:szCs w:val="24"/>
        </w:rPr>
        <w:t>- помощь со стороны родителей в подготовке и проведении общешкольных и внутриклассных мероприятий воспитательной направленности;</w:t>
      </w:r>
    </w:p>
    <w:p w:rsidR="00631088" w:rsidRPr="00F97A4B" w:rsidRDefault="00631088" w:rsidP="00267F92">
      <w:pPr>
        <w:spacing w:line="276" w:lineRule="auto"/>
        <w:ind w:firstLine="709"/>
        <w:jc w:val="both"/>
        <w:rPr>
          <w:sz w:val="24"/>
          <w:szCs w:val="24"/>
        </w:rPr>
      </w:pPr>
      <w:r w:rsidRPr="00F97A4B">
        <w:rPr>
          <w:sz w:val="24"/>
          <w:szCs w:val="24"/>
        </w:rPr>
        <w:t>- индивидуальное консультирование c целью координации воспитательных усилий педагогических работников и родителей.</w:t>
      </w:r>
    </w:p>
    <w:p w:rsidR="00631088" w:rsidRPr="00F97A4B" w:rsidRDefault="00631088" w:rsidP="00267F92">
      <w:pPr>
        <w:spacing w:line="276" w:lineRule="auto"/>
        <w:ind w:firstLine="709"/>
        <w:jc w:val="both"/>
        <w:rPr>
          <w:b/>
          <w:bCs/>
          <w:sz w:val="24"/>
          <w:szCs w:val="24"/>
        </w:rPr>
      </w:pPr>
      <w:r w:rsidRPr="00F97A4B">
        <w:rPr>
          <w:b/>
          <w:bCs/>
          <w:sz w:val="24"/>
          <w:szCs w:val="24"/>
        </w:rPr>
        <w:t xml:space="preserve"> Модуль «Профилактика и безопасность»</w:t>
      </w:r>
    </w:p>
    <w:p w:rsidR="00631088" w:rsidRPr="00F97A4B" w:rsidRDefault="00631088" w:rsidP="00267F92">
      <w:pPr>
        <w:spacing w:line="276" w:lineRule="auto"/>
        <w:ind w:firstLine="709"/>
        <w:jc w:val="both"/>
        <w:rPr>
          <w:sz w:val="24"/>
          <w:szCs w:val="24"/>
        </w:rPr>
      </w:pPr>
      <w:r w:rsidRPr="00F97A4B">
        <w:rPr>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МКОУ Победимской СОШ  предусматривает:</w:t>
      </w:r>
    </w:p>
    <w:p w:rsidR="00631088" w:rsidRPr="00F97A4B" w:rsidRDefault="00631088" w:rsidP="00B34D59">
      <w:pPr>
        <w:numPr>
          <w:ilvl w:val="0"/>
          <w:numId w:val="89"/>
        </w:numPr>
        <w:spacing w:line="276" w:lineRule="auto"/>
        <w:ind w:left="0" w:firstLine="709"/>
        <w:jc w:val="both"/>
        <w:rPr>
          <w:sz w:val="24"/>
          <w:szCs w:val="24"/>
        </w:rPr>
      </w:pPr>
      <w:r w:rsidRPr="00F97A4B">
        <w:rPr>
          <w:sz w:val="24"/>
          <w:szCs w:val="24"/>
        </w:rPr>
        <w:t>организацию деятельности педагогического коллектива по созданию в общеобразовательной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631088" w:rsidRPr="00F97A4B" w:rsidRDefault="00631088" w:rsidP="00B34D59">
      <w:pPr>
        <w:numPr>
          <w:ilvl w:val="0"/>
          <w:numId w:val="88"/>
        </w:numPr>
        <w:spacing w:line="276" w:lineRule="auto"/>
        <w:ind w:left="0" w:firstLine="709"/>
        <w:jc w:val="both"/>
        <w:rPr>
          <w:sz w:val="24"/>
          <w:szCs w:val="24"/>
        </w:rPr>
      </w:pPr>
      <w:r w:rsidRPr="00F97A4B">
        <w:rPr>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631088" w:rsidRPr="00F97A4B" w:rsidRDefault="00631088" w:rsidP="00B34D59">
      <w:pPr>
        <w:numPr>
          <w:ilvl w:val="0"/>
          <w:numId w:val="88"/>
        </w:numPr>
        <w:spacing w:line="276" w:lineRule="auto"/>
        <w:ind w:left="0" w:firstLine="709"/>
        <w:jc w:val="both"/>
        <w:rPr>
          <w:sz w:val="24"/>
          <w:szCs w:val="24"/>
        </w:rPr>
      </w:pPr>
      <w:r w:rsidRPr="00F97A4B">
        <w:rPr>
          <w:sz w:val="24"/>
          <w:szCs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коррекционных педагогов, работников социальных служб, правоохранительных органов, опеки и т. д.);</w:t>
      </w:r>
    </w:p>
    <w:p w:rsidR="00631088" w:rsidRPr="00F97A4B" w:rsidRDefault="00631088" w:rsidP="00B34D59">
      <w:pPr>
        <w:numPr>
          <w:ilvl w:val="0"/>
          <w:numId w:val="88"/>
        </w:numPr>
        <w:spacing w:line="276" w:lineRule="auto"/>
        <w:ind w:left="0" w:firstLine="709"/>
        <w:jc w:val="both"/>
        <w:rPr>
          <w:sz w:val="24"/>
          <w:szCs w:val="24"/>
        </w:rPr>
      </w:pPr>
      <w:r w:rsidRPr="00F97A4B">
        <w:rPr>
          <w:sz w:val="24"/>
          <w:szCs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631088" w:rsidRPr="00F97A4B" w:rsidRDefault="00631088" w:rsidP="00B34D59">
      <w:pPr>
        <w:numPr>
          <w:ilvl w:val="0"/>
          <w:numId w:val="88"/>
        </w:numPr>
        <w:spacing w:line="276" w:lineRule="auto"/>
        <w:ind w:left="0" w:firstLine="709"/>
        <w:jc w:val="both"/>
        <w:rPr>
          <w:sz w:val="24"/>
          <w:szCs w:val="24"/>
        </w:rPr>
      </w:pPr>
      <w:r w:rsidRPr="00F97A4B">
        <w:rPr>
          <w:sz w:val="24"/>
          <w:szCs w:val="24"/>
        </w:rPr>
        <w:t xml:space="preserve">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безопасность в цифровой среде; профилактика вовлечения в деструктивные группы в социальных сетях, деструктивные молодёжные, религиозные объединения, культы, субкультуры; безопасность дорожного движения; безопасность на воде, безопасность на транспорте; противопожарная безопасность; </w:t>
      </w:r>
      <w:r w:rsidRPr="00F97A4B">
        <w:rPr>
          <w:sz w:val="24"/>
          <w:szCs w:val="24"/>
        </w:rPr>
        <w:lastRenderedPageBreak/>
        <w:t>гражданская оборона; антитеррористическая, антиэкстремистская безопасность и т. д.);</w:t>
      </w:r>
    </w:p>
    <w:p w:rsidR="00631088" w:rsidRPr="00F97A4B" w:rsidRDefault="00631088" w:rsidP="00B34D59">
      <w:pPr>
        <w:numPr>
          <w:ilvl w:val="0"/>
          <w:numId w:val="88"/>
        </w:numPr>
        <w:spacing w:line="276" w:lineRule="auto"/>
        <w:ind w:left="0" w:firstLine="709"/>
        <w:jc w:val="both"/>
        <w:rPr>
          <w:sz w:val="24"/>
          <w:szCs w:val="24"/>
        </w:rPr>
      </w:pPr>
      <w:r w:rsidRPr="00F97A4B">
        <w:rPr>
          <w:sz w:val="24"/>
          <w:szCs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 духовной, благотворительной, художественной и др.);</w:t>
      </w:r>
    </w:p>
    <w:p w:rsidR="00631088" w:rsidRPr="00F97A4B" w:rsidRDefault="00631088" w:rsidP="00B34D59">
      <w:pPr>
        <w:numPr>
          <w:ilvl w:val="0"/>
          <w:numId w:val="88"/>
        </w:numPr>
        <w:spacing w:line="276" w:lineRule="auto"/>
        <w:ind w:left="0" w:firstLine="709"/>
        <w:jc w:val="both"/>
        <w:rPr>
          <w:sz w:val="24"/>
          <w:szCs w:val="24"/>
        </w:rPr>
      </w:pPr>
      <w:r w:rsidRPr="00F97A4B">
        <w:rPr>
          <w:sz w:val="24"/>
          <w:szCs w:val="24"/>
        </w:rPr>
        <w:t>предупреждение, профилактику и целенаправленную деятельность в случаях появления, расширения, влияния в общеобразовательной организации маргинальных групп обучающихся (оставивших обучение, криминальной направленности, с агрессивным поведением и др.);</w:t>
      </w:r>
    </w:p>
    <w:p w:rsidR="00631088" w:rsidRPr="00F97A4B" w:rsidRDefault="00631088" w:rsidP="00B34D59">
      <w:pPr>
        <w:numPr>
          <w:ilvl w:val="0"/>
          <w:numId w:val="88"/>
        </w:numPr>
        <w:spacing w:line="276" w:lineRule="auto"/>
        <w:ind w:left="0" w:firstLine="709"/>
        <w:jc w:val="both"/>
        <w:rPr>
          <w:sz w:val="24"/>
          <w:szCs w:val="24"/>
        </w:rPr>
      </w:pPr>
      <w:r w:rsidRPr="00F97A4B">
        <w:rPr>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rsidR="00631088" w:rsidRPr="00F97A4B" w:rsidRDefault="00631088" w:rsidP="00267F92">
      <w:pPr>
        <w:spacing w:line="276" w:lineRule="auto"/>
        <w:ind w:firstLine="709"/>
        <w:jc w:val="both"/>
        <w:rPr>
          <w:b/>
          <w:bCs/>
          <w:sz w:val="24"/>
          <w:szCs w:val="24"/>
        </w:rPr>
      </w:pPr>
      <w:r w:rsidRPr="00F97A4B">
        <w:rPr>
          <w:b/>
          <w:bCs/>
          <w:sz w:val="24"/>
          <w:szCs w:val="24"/>
        </w:rPr>
        <w:t xml:space="preserve"> Модуль «Социальное партнёрство»</w:t>
      </w:r>
    </w:p>
    <w:p w:rsidR="00631088" w:rsidRPr="00F97A4B" w:rsidRDefault="00631088" w:rsidP="00267F92">
      <w:pPr>
        <w:spacing w:line="276" w:lineRule="auto"/>
        <w:ind w:firstLine="709"/>
        <w:jc w:val="both"/>
        <w:rPr>
          <w:sz w:val="24"/>
          <w:szCs w:val="24"/>
        </w:rPr>
      </w:pPr>
      <w:r w:rsidRPr="00F97A4B">
        <w:rPr>
          <w:sz w:val="24"/>
          <w:szCs w:val="24"/>
        </w:rPr>
        <w:t>Реализация воспитательного потенциала социального партнёрства в МКОУ Победимской СОШ предусматривает:</w:t>
      </w:r>
    </w:p>
    <w:p w:rsidR="00631088" w:rsidRPr="00F97A4B" w:rsidRDefault="00631088" w:rsidP="00B34D59">
      <w:pPr>
        <w:numPr>
          <w:ilvl w:val="0"/>
          <w:numId w:val="88"/>
        </w:numPr>
        <w:spacing w:line="276" w:lineRule="auto"/>
        <w:ind w:left="0" w:firstLine="709"/>
        <w:jc w:val="both"/>
        <w:rPr>
          <w:sz w:val="24"/>
          <w:szCs w:val="24"/>
        </w:rPr>
      </w:pPr>
      <w:r w:rsidRPr="00F97A4B">
        <w:rPr>
          <w:sz w:val="24"/>
          <w:szCs w:val="24"/>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631088" w:rsidRPr="00F97A4B" w:rsidRDefault="00631088" w:rsidP="00B34D59">
      <w:pPr>
        <w:numPr>
          <w:ilvl w:val="0"/>
          <w:numId w:val="88"/>
        </w:numPr>
        <w:spacing w:line="276" w:lineRule="auto"/>
        <w:ind w:left="0" w:firstLine="709"/>
        <w:jc w:val="both"/>
        <w:rPr>
          <w:sz w:val="24"/>
          <w:szCs w:val="24"/>
        </w:rPr>
      </w:pPr>
      <w:r w:rsidRPr="00F97A4B">
        <w:rPr>
          <w:sz w:val="24"/>
          <w:szCs w:val="24"/>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631088" w:rsidRPr="00F97A4B" w:rsidRDefault="00631088" w:rsidP="00B34D59">
      <w:pPr>
        <w:numPr>
          <w:ilvl w:val="0"/>
          <w:numId w:val="88"/>
        </w:numPr>
        <w:spacing w:line="276" w:lineRule="auto"/>
        <w:ind w:left="0" w:firstLine="709"/>
        <w:jc w:val="both"/>
        <w:rPr>
          <w:sz w:val="24"/>
          <w:szCs w:val="24"/>
        </w:rPr>
      </w:pPr>
      <w:r w:rsidRPr="00F97A4B">
        <w:rPr>
          <w:sz w:val="24"/>
          <w:szCs w:val="24"/>
        </w:rPr>
        <w:t>проведение на базе организаций-партнёров отдельных уроков, занятий, внешкольных мероприятий, акций воспитательной направленности;</w:t>
      </w:r>
    </w:p>
    <w:p w:rsidR="00631088" w:rsidRPr="00F97A4B" w:rsidRDefault="00631088" w:rsidP="00B34D59">
      <w:pPr>
        <w:numPr>
          <w:ilvl w:val="0"/>
          <w:numId w:val="88"/>
        </w:numPr>
        <w:spacing w:line="276" w:lineRule="auto"/>
        <w:ind w:left="0" w:firstLine="709"/>
        <w:jc w:val="both"/>
        <w:rPr>
          <w:sz w:val="24"/>
          <w:szCs w:val="24"/>
        </w:rPr>
      </w:pPr>
      <w:r w:rsidRPr="00F97A4B">
        <w:rPr>
          <w:sz w:val="24"/>
          <w:szCs w:val="24"/>
        </w:rPr>
        <w:t>социальные проекты, совместно разрабатываемые и реализуемые обучающимися,</w:t>
      </w:r>
      <w:r w:rsidRPr="00F97A4B">
        <w:rPr>
          <w:sz w:val="24"/>
          <w:szCs w:val="24"/>
        </w:rPr>
        <w:tab/>
        <w:t xml:space="preserve">педагогами </w:t>
      </w:r>
      <w:r w:rsidRPr="00F97A4B">
        <w:rPr>
          <w:sz w:val="24"/>
          <w:szCs w:val="24"/>
        </w:rPr>
        <w:tab/>
        <w:t>с</w:t>
      </w:r>
      <w:r w:rsidRPr="00F97A4B">
        <w:rPr>
          <w:sz w:val="24"/>
          <w:szCs w:val="24"/>
        </w:rPr>
        <w:tab/>
        <w:t>организациями-партнёрами благотворительной, экологической, патриотической, трудовой и т. 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631088" w:rsidRPr="00F97A4B" w:rsidRDefault="00631088" w:rsidP="00267F92">
      <w:pPr>
        <w:spacing w:line="276" w:lineRule="auto"/>
        <w:ind w:firstLine="709"/>
        <w:jc w:val="both"/>
        <w:rPr>
          <w:sz w:val="24"/>
          <w:szCs w:val="24"/>
        </w:rPr>
      </w:pPr>
      <w:r w:rsidRPr="00F97A4B">
        <w:rPr>
          <w:sz w:val="24"/>
          <w:szCs w:val="24"/>
        </w:rPr>
        <w:t>На период 2023-2024 учебного года у школы нет официальных социальных партнёров, сотрудничающих с образовательной организацией по договорам. На основе устной договоренности осуществляется взаимодействие школы с АО «Племрепродуктор «Чистюньский»», администрацией Победимского сельсовета и СДК п.Победим.</w:t>
      </w:r>
    </w:p>
    <w:p w:rsidR="00631088" w:rsidRPr="00F97A4B" w:rsidRDefault="00631088" w:rsidP="00267F92">
      <w:pPr>
        <w:spacing w:line="276" w:lineRule="auto"/>
        <w:ind w:firstLine="709"/>
        <w:jc w:val="both"/>
        <w:rPr>
          <w:sz w:val="24"/>
          <w:szCs w:val="24"/>
        </w:rPr>
      </w:pPr>
    </w:p>
    <w:p w:rsidR="00631088" w:rsidRPr="00F97A4B" w:rsidRDefault="00631088" w:rsidP="00267F92">
      <w:pPr>
        <w:spacing w:line="276" w:lineRule="auto"/>
        <w:ind w:firstLine="709"/>
        <w:jc w:val="both"/>
        <w:rPr>
          <w:b/>
          <w:sz w:val="24"/>
          <w:szCs w:val="24"/>
        </w:rPr>
      </w:pPr>
      <w:r w:rsidRPr="00F97A4B">
        <w:rPr>
          <w:b/>
          <w:sz w:val="24"/>
          <w:szCs w:val="24"/>
        </w:rPr>
        <w:t xml:space="preserve"> Модуль «Основные школьные дела»</w:t>
      </w:r>
    </w:p>
    <w:p w:rsidR="00631088" w:rsidRPr="00F97A4B" w:rsidRDefault="00631088" w:rsidP="00267F92">
      <w:pPr>
        <w:spacing w:line="276" w:lineRule="auto"/>
        <w:ind w:firstLine="709"/>
        <w:jc w:val="both"/>
        <w:rPr>
          <w:i/>
          <w:sz w:val="24"/>
          <w:szCs w:val="24"/>
        </w:rPr>
      </w:pPr>
      <w:r w:rsidRPr="00F97A4B">
        <w:rPr>
          <w:color w:val="000000"/>
          <w:w w:val="0"/>
          <w:sz w:val="24"/>
          <w:szCs w:val="24"/>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отмечаемых в школе, а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w:t>
      </w:r>
      <w:r w:rsidRPr="00F97A4B">
        <w:rPr>
          <w:rStyle w:val="CharAttribute484"/>
          <w:rFonts w:eastAsia="№Е"/>
          <w:sz w:val="24"/>
          <w:szCs w:val="24"/>
        </w:rPr>
        <w:t xml:space="preserve">обеспечивают включенность в них большого </w:t>
      </w:r>
      <w:r w:rsidRPr="00F97A4B">
        <w:rPr>
          <w:rStyle w:val="CharAttribute484"/>
          <w:rFonts w:eastAsia="№Е"/>
          <w:sz w:val="24"/>
          <w:szCs w:val="24"/>
        </w:rPr>
        <w:lastRenderedPageBreak/>
        <w:t xml:space="preserve">числа обучающихся и взрослых, способствуют интенсификации их общения, ставят </w:t>
      </w:r>
      <w:r w:rsidRPr="00F97A4B">
        <w:rPr>
          <w:rStyle w:val="CharAttribute484"/>
          <w:rFonts w:eastAsia="№Е"/>
          <w:sz w:val="24"/>
          <w:szCs w:val="24"/>
        </w:rPr>
        <w:br/>
        <w:t xml:space="preserve">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w:t>
      </w:r>
      <w:r w:rsidRPr="00F97A4B">
        <w:rPr>
          <w:color w:val="000000"/>
          <w:w w:val="0"/>
          <w:sz w:val="24"/>
          <w:szCs w:val="24"/>
        </w:rPr>
        <w:t>педагогическими работниками</w:t>
      </w:r>
      <w:r w:rsidRPr="00F97A4B">
        <w:rPr>
          <w:rStyle w:val="CharAttribute484"/>
          <w:rFonts w:eastAsia="№Е"/>
          <w:sz w:val="24"/>
          <w:szCs w:val="24"/>
        </w:rPr>
        <w:t xml:space="preserve"> для обучающихся.</w:t>
      </w:r>
    </w:p>
    <w:p w:rsidR="00631088" w:rsidRPr="00F97A4B" w:rsidRDefault="00631088" w:rsidP="00267F92">
      <w:pPr>
        <w:spacing w:line="276" w:lineRule="auto"/>
        <w:ind w:firstLine="709"/>
        <w:jc w:val="both"/>
        <w:rPr>
          <w:i/>
          <w:sz w:val="24"/>
          <w:szCs w:val="24"/>
        </w:rPr>
      </w:pPr>
      <w:r w:rsidRPr="00F97A4B">
        <w:rPr>
          <w:sz w:val="24"/>
          <w:szCs w:val="24"/>
        </w:rPr>
        <w:t>Для этого в образовательной организации используются следующие формы работы:</w:t>
      </w:r>
    </w:p>
    <w:p w:rsidR="00631088" w:rsidRPr="00F97A4B" w:rsidRDefault="00631088" w:rsidP="00B34D59">
      <w:pPr>
        <w:pStyle w:val="a5"/>
        <w:widowControl/>
        <w:numPr>
          <w:ilvl w:val="0"/>
          <w:numId w:val="85"/>
        </w:numPr>
        <w:autoSpaceDE/>
        <w:autoSpaceDN/>
        <w:spacing w:line="276" w:lineRule="auto"/>
        <w:ind w:left="0" w:firstLine="709"/>
        <w:jc w:val="both"/>
        <w:rPr>
          <w:b/>
          <w:bCs/>
          <w:i/>
          <w:iCs/>
          <w:sz w:val="24"/>
          <w:szCs w:val="24"/>
        </w:rPr>
      </w:pPr>
      <w:r w:rsidRPr="00F97A4B">
        <w:rPr>
          <w:b/>
          <w:bCs/>
          <w:i/>
          <w:iCs/>
          <w:sz w:val="24"/>
          <w:szCs w:val="24"/>
        </w:rPr>
        <w:t>Вне образовательной организации:</w:t>
      </w:r>
    </w:p>
    <w:p w:rsidR="00631088" w:rsidRPr="00F97A4B" w:rsidRDefault="00631088" w:rsidP="00267F92">
      <w:pPr>
        <w:spacing w:line="276" w:lineRule="auto"/>
        <w:ind w:firstLine="709"/>
        <w:jc w:val="both"/>
        <w:rPr>
          <w:rStyle w:val="CharAttribute501"/>
          <w:b/>
          <w:bCs/>
          <w:i w:val="0"/>
          <w:iCs/>
          <w:sz w:val="24"/>
          <w:szCs w:val="24"/>
        </w:rPr>
      </w:pPr>
      <w:r w:rsidRPr="00F97A4B">
        <w:rPr>
          <w:sz w:val="24"/>
          <w:szCs w:val="24"/>
        </w:rPr>
        <w:t>- с</w:t>
      </w:r>
      <w:r w:rsidRPr="00F97A4B">
        <w:rPr>
          <w:rStyle w:val="CharAttribute501"/>
          <w:rFonts w:eastAsia="№Е"/>
          <w:sz w:val="24"/>
          <w:szCs w:val="24"/>
        </w:rPr>
        <w:t xml:space="preserve">оциальные проекты – ежегодные совместно разрабатываемые и реализуемые обучающимися и </w:t>
      </w:r>
      <w:r w:rsidRPr="00F97A4B">
        <w:rPr>
          <w:color w:val="000000"/>
          <w:w w:val="0"/>
          <w:sz w:val="24"/>
          <w:szCs w:val="24"/>
        </w:rPr>
        <w:t>педагогическими работниками</w:t>
      </w:r>
      <w:r w:rsidRPr="00F97A4B">
        <w:rPr>
          <w:rStyle w:val="CharAttribute501"/>
          <w:rFonts w:eastAsia="№Е"/>
          <w:sz w:val="24"/>
          <w:szCs w:val="24"/>
        </w:rPr>
        <w:t xml:space="preserve">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631088" w:rsidRPr="00F97A4B" w:rsidRDefault="00631088" w:rsidP="00267F92">
      <w:pPr>
        <w:spacing w:line="276" w:lineRule="auto"/>
        <w:ind w:firstLine="709"/>
        <w:jc w:val="both"/>
        <w:rPr>
          <w:rStyle w:val="CharAttribute501"/>
          <w:rFonts w:eastAsia="№Е"/>
          <w:i w:val="0"/>
          <w:sz w:val="24"/>
          <w:szCs w:val="24"/>
        </w:rPr>
      </w:pPr>
      <w:r w:rsidRPr="00F97A4B">
        <w:rPr>
          <w:rStyle w:val="CharAttribute501"/>
          <w:rFonts w:eastAsia="№Е"/>
          <w:sz w:val="24"/>
          <w:szCs w:val="24"/>
        </w:rPr>
        <w:t xml:space="preserve">- проводимые для жителей сел Победимского сельсовета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 </w:t>
      </w:r>
    </w:p>
    <w:p w:rsidR="00631088" w:rsidRPr="00F97A4B" w:rsidRDefault="00631088" w:rsidP="00267F92">
      <w:pPr>
        <w:spacing w:line="276" w:lineRule="auto"/>
        <w:ind w:firstLine="709"/>
        <w:jc w:val="both"/>
        <w:rPr>
          <w:rStyle w:val="CharAttribute501"/>
          <w:b/>
          <w:bCs/>
          <w:i w:val="0"/>
          <w:iCs/>
          <w:sz w:val="24"/>
          <w:szCs w:val="24"/>
        </w:rPr>
      </w:pPr>
      <w:r w:rsidRPr="00F97A4B">
        <w:rPr>
          <w:rStyle w:val="CharAttribute501"/>
          <w:rFonts w:eastAsia="№Е"/>
          <w:sz w:val="24"/>
          <w:szCs w:val="24"/>
        </w:rPr>
        <w:t>- участие во всероссийских, региональных и районных  акциях, посвященных значимым отечественным и международным событиям.</w:t>
      </w:r>
    </w:p>
    <w:p w:rsidR="00631088" w:rsidRPr="00F97A4B" w:rsidRDefault="00631088" w:rsidP="00267F92">
      <w:pPr>
        <w:spacing w:line="276" w:lineRule="auto"/>
        <w:ind w:firstLine="709"/>
        <w:jc w:val="both"/>
        <w:rPr>
          <w:b/>
          <w:bCs/>
          <w:i/>
          <w:iCs/>
          <w:sz w:val="24"/>
          <w:szCs w:val="24"/>
        </w:rPr>
      </w:pPr>
      <w:r w:rsidRPr="00F97A4B">
        <w:rPr>
          <w:b/>
          <w:bCs/>
          <w:i/>
          <w:iCs/>
          <w:sz w:val="24"/>
          <w:szCs w:val="24"/>
        </w:rPr>
        <w:t>2. На уровне образовательной организации:</w:t>
      </w:r>
    </w:p>
    <w:p w:rsidR="00631088" w:rsidRPr="00F97A4B" w:rsidRDefault="00631088" w:rsidP="00267F92">
      <w:pPr>
        <w:spacing w:line="276" w:lineRule="auto"/>
        <w:ind w:firstLine="709"/>
        <w:jc w:val="both"/>
        <w:rPr>
          <w:rStyle w:val="CharAttribute501"/>
          <w:b/>
          <w:bCs/>
          <w:i w:val="0"/>
          <w:iCs/>
          <w:sz w:val="24"/>
          <w:szCs w:val="24"/>
        </w:rPr>
      </w:pPr>
      <w:r w:rsidRPr="00F97A4B">
        <w:rPr>
          <w:rStyle w:val="CharAttribute501"/>
          <w:rFonts w:eastAsia="№Е"/>
          <w:sz w:val="24"/>
          <w:szCs w:val="24"/>
        </w:rPr>
        <w:t xml:space="preserve">- общешкольные праздники – ежегодно проводимые творческие (театрализованные, музыкальные, литературные и т.п.) дела, связанные </w:t>
      </w:r>
      <w:r w:rsidRPr="00F97A4B">
        <w:rPr>
          <w:rStyle w:val="CharAttribute501"/>
          <w:rFonts w:eastAsia="№Е"/>
          <w:sz w:val="24"/>
          <w:szCs w:val="24"/>
        </w:rPr>
        <w:br/>
        <w:t>со значимыми для обучающихся и педагогических работников знаменательными датами и в которых участвуют все классы школы;</w:t>
      </w:r>
    </w:p>
    <w:p w:rsidR="00631088" w:rsidRPr="00F97A4B" w:rsidRDefault="00631088" w:rsidP="00267F92">
      <w:pPr>
        <w:spacing w:line="276" w:lineRule="auto"/>
        <w:ind w:firstLine="709"/>
        <w:jc w:val="both"/>
        <w:rPr>
          <w:b/>
          <w:bCs/>
          <w:iCs/>
          <w:sz w:val="24"/>
          <w:szCs w:val="24"/>
        </w:rPr>
      </w:pPr>
      <w:r w:rsidRPr="00F97A4B">
        <w:rPr>
          <w:rStyle w:val="CharAttribute501"/>
          <w:rFonts w:eastAsia="№Е"/>
          <w:sz w:val="24"/>
          <w:szCs w:val="24"/>
        </w:rPr>
        <w:t>- торжественные р</w:t>
      </w:r>
      <w:r w:rsidRPr="00F97A4B">
        <w:rPr>
          <w:bCs/>
          <w:sz w:val="24"/>
          <w:szCs w:val="24"/>
        </w:rPr>
        <w:t>итуалы посвящения, связанные со вступлением школьников в ряды первичной организации РДДМ, школьный волонтерский отряд и  символизирующие приобретение ими новых социальных статусов в школе и р</w:t>
      </w:r>
      <w:r w:rsidRPr="00F97A4B">
        <w:rPr>
          <w:rStyle w:val="CharAttribute501"/>
          <w:rFonts w:eastAsia="№Е"/>
          <w:sz w:val="24"/>
          <w:szCs w:val="24"/>
        </w:rPr>
        <w:t>азвивающие школьную идентичность обучающихся;</w:t>
      </w:r>
    </w:p>
    <w:p w:rsidR="00631088" w:rsidRPr="00F97A4B" w:rsidRDefault="00631088" w:rsidP="00267F92">
      <w:pPr>
        <w:spacing w:line="276" w:lineRule="auto"/>
        <w:ind w:firstLine="709"/>
        <w:jc w:val="both"/>
        <w:rPr>
          <w:b/>
          <w:bCs/>
          <w:iCs/>
          <w:sz w:val="24"/>
          <w:szCs w:val="24"/>
        </w:rPr>
      </w:pPr>
      <w:r w:rsidRPr="00F97A4B">
        <w:rPr>
          <w:rStyle w:val="CharAttribute501"/>
          <w:rFonts w:eastAsia="№Е"/>
          <w:sz w:val="24"/>
          <w:szCs w:val="24"/>
        </w:rPr>
        <w:t xml:space="preserve">- </w:t>
      </w:r>
      <w:r w:rsidRPr="00F97A4B">
        <w:rPr>
          <w:bCs/>
          <w:sz w:val="24"/>
          <w:szCs w:val="24"/>
        </w:rPr>
        <w:t xml:space="preserve">церемонии награждения (по итогам года) обучающихся и педагогических работников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обучающихся, развитию позитивных межличностных отношений между </w:t>
      </w:r>
      <w:r w:rsidRPr="00F97A4B">
        <w:rPr>
          <w:color w:val="000000"/>
          <w:w w:val="0"/>
          <w:sz w:val="24"/>
          <w:szCs w:val="24"/>
        </w:rPr>
        <w:t>педагогическими работниками</w:t>
      </w:r>
      <w:r w:rsidRPr="00F97A4B">
        <w:rPr>
          <w:bCs/>
          <w:sz w:val="24"/>
          <w:szCs w:val="24"/>
        </w:rPr>
        <w:t xml:space="preserve"> и воспитанниками, формированию чувства доверия и уважения друг к другу.</w:t>
      </w:r>
    </w:p>
    <w:p w:rsidR="00631088" w:rsidRPr="00F97A4B" w:rsidRDefault="00631088" w:rsidP="00267F92">
      <w:pPr>
        <w:spacing w:line="276" w:lineRule="auto"/>
        <w:ind w:firstLine="709"/>
        <w:jc w:val="both"/>
        <w:rPr>
          <w:rStyle w:val="CharAttribute501"/>
          <w:rFonts w:eastAsia="№Е"/>
          <w:b/>
          <w:bCs/>
          <w:i w:val="0"/>
          <w:iCs/>
          <w:sz w:val="24"/>
          <w:szCs w:val="24"/>
        </w:rPr>
      </w:pPr>
      <w:r w:rsidRPr="00F97A4B">
        <w:rPr>
          <w:b/>
          <w:bCs/>
          <w:i/>
          <w:iCs/>
          <w:sz w:val="24"/>
          <w:szCs w:val="24"/>
        </w:rPr>
        <w:t>3. На уровне классов:</w:t>
      </w:r>
    </w:p>
    <w:p w:rsidR="00631088" w:rsidRPr="00F97A4B" w:rsidRDefault="00631088" w:rsidP="00267F92">
      <w:pPr>
        <w:spacing w:line="276" w:lineRule="auto"/>
        <w:ind w:firstLine="709"/>
        <w:jc w:val="both"/>
        <w:rPr>
          <w:rStyle w:val="CharAttribute501"/>
          <w:rFonts w:eastAsia="№Е"/>
          <w:i w:val="0"/>
          <w:sz w:val="24"/>
          <w:szCs w:val="24"/>
        </w:rPr>
      </w:pPr>
      <w:r w:rsidRPr="00F97A4B">
        <w:rPr>
          <w:bCs/>
          <w:sz w:val="24"/>
          <w:szCs w:val="24"/>
        </w:rPr>
        <w:t>- выбор и делегирование представителей классов в общешкольные советы</w:t>
      </w:r>
      <w:r w:rsidRPr="00F97A4B">
        <w:rPr>
          <w:rStyle w:val="CharAttribute501"/>
          <w:rFonts w:eastAsia="№Е"/>
          <w:sz w:val="24"/>
          <w:szCs w:val="24"/>
        </w:rPr>
        <w:t xml:space="preserve">дел, ответственных за подготовку общешкольных ключевых дел; </w:t>
      </w:r>
    </w:p>
    <w:p w:rsidR="00631088" w:rsidRPr="00F97A4B" w:rsidRDefault="00631088" w:rsidP="00267F92">
      <w:pPr>
        <w:spacing w:line="276" w:lineRule="auto"/>
        <w:ind w:firstLine="709"/>
        <w:jc w:val="both"/>
        <w:rPr>
          <w:rStyle w:val="CharAttribute501"/>
          <w:rFonts w:eastAsia="№Е"/>
          <w:b/>
          <w:bCs/>
          <w:i w:val="0"/>
          <w:iCs/>
          <w:sz w:val="24"/>
          <w:szCs w:val="24"/>
        </w:rPr>
      </w:pPr>
      <w:r w:rsidRPr="00F97A4B">
        <w:rPr>
          <w:rStyle w:val="CharAttribute501"/>
          <w:rFonts w:eastAsia="№Е"/>
          <w:sz w:val="24"/>
          <w:szCs w:val="24"/>
        </w:rPr>
        <w:t xml:space="preserve">- участие школьных классов в реализации общешкольных ключевых дел; </w:t>
      </w:r>
    </w:p>
    <w:p w:rsidR="00631088" w:rsidRPr="00F97A4B" w:rsidRDefault="00631088" w:rsidP="00267F92">
      <w:pPr>
        <w:spacing w:line="276" w:lineRule="auto"/>
        <w:ind w:firstLine="709"/>
        <w:jc w:val="both"/>
        <w:rPr>
          <w:rFonts w:eastAsia="№Е"/>
          <w:b/>
          <w:bCs/>
          <w:i/>
          <w:iCs/>
          <w:sz w:val="24"/>
          <w:szCs w:val="24"/>
        </w:rPr>
      </w:pPr>
      <w:r w:rsidRPr="00F97A4B">
        <w:rPr>
          <w:rStyle w:val="CharAttribute501"/>
          <w:rFonts w:eastAsia="№Е"/>
          <w:sz w:val="24"/>
          <w:szCs w:val="24"/>
        </w:rPr>
        <w:t>- 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советов дела.</w:t>
      </w:r>
    </w:p>
    <w:p w:rsidR="00631088" w:rsidRPr="00F97A4B" w:rsidRDefault="00631088" w:rsidP="00267F92">
      <w:pPr>
        <w:spacing w:line="276" w:lineRule="auto"/>
        <w:ind w:firstLine="709"/>
        <w:jc w:val="both"/>
        <w:rPr>
          <w:rStyle w:val="CharAttribute501"/>
          <w:rFonts w:eastAsia="№Е"/>
          <w:b/>
          <w:bCs/>
          <w:i w:val="0"/>
          <w:iCs/>
          <w:sz w:val="24"/>
          <w:szCs w:val="24"/>
        </w:rPr>
      </w:pPr>
      <w:r w:rsidRPr="00F97A4B">
        <w:rPr>
          <w:b/>
          <w:bCs/>
          <w:i/>
          <w:iCs/>
          <w:sz w:val="24"/>
          <w:szCs w:val="24"/>
        </w:rPr>
        <w:t>4. На уровне обучающихся:</w:t>
      </w:r>
    </w:p>
    <w:p w:rsidR="00631088" w:rsidRPr="00F97A4B" w:rsidRDefault="00631088" w:rsidP="00267F92">
      <w:pPr>
        <w:spacing w:line="276" w:lineRule="auto"/>
        <w:ind w:firstLine="709"/>
        <w:jc w:val="both"/>
        <w:rPr>
          <w:rFonts w:eastAsia="№Е"/>
          <w:b/>
          <w:bCs/>
          <w:iCs/>
          <w:sz w:val="24"/>
          <w:szCs w:val="24"/>
          <w:u w:val="single"/>
        </w:rPr>
      </w:pPr>
      <w:r w:rsidRPr="00F97A4B">
        <w:rPr>
          <w:rStyle w:val="CharAttribute501"/>
          <w:rFonts w:eastAsia="№Е"/>
          <w:iCs/>
          <w:sz w:val="24"/>
          <w:szCs w:val="24"/>
        </w:rPr>
        <w:t>- вовлечение по возможности</w:t>
      </w:r>
      <w:r w:rsidRPr="00F97A4B">
        <w:rPr>
          <w:sz w:val="24"/>
          <w:szCs w:val="24"/>
        </w:rPr>
        <w:t>каждого обучающегося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631088" w:rsidRPr="00F97A4B" w:rsidRDefault="00631088" w:rsidP="00267F92">
      <w:pPr>
        <w:spacing w:line="276" w:lineRule="auto"/>
        <w:ind w:firstLine="709"/>
        <w:jc w:val="both"/>
        <w:rPr>
          <w:rFonts w:eastAsia="№Е"/>
          <w:b/>
          <w:bCs/>
          <w:iCs/>
          <w:sz w:val="24"/>
          <w:szCs w:val="24"/>
          <w:u w:val="single"/>
        </w:rPr>
      </w:pPr>
      <w:r w:rsidRPr="00F97A4B">
        <w:rPr>
          <w:sz w:val="24"/>
          <w:szCs w:val="24"/>
        </w:rPr>
        <w:t>- индивидуальная помощь обучающемуся (</w:t>
      </w:r>
      <w:r w:rsidRPr="00F97A4B">
        <w:rPr>
          <w:rFonts w:eastAsia="№Е"/>
          <w:iCs/>
          <w:sz w:val="24"/>
          <w:szCs w:val="24"/>
        </w:rPr>
        <w:t xml:space="preserve">при необходимости) в освоении навыков </w:t>
      </w:r>
      <w:r w:rsidRPr="00F97A4B">
        <w:rPr>
          <w:sz w:val="24"/>
          <w:szCs w:val="24"/>
        </w:rPr>
        <w:t>подготовки, проведения и анализа ключевых дел;</w:t>
      </w:r>
    </w:p>
    <w:p w:rsidR="00631088" w:rsidRPr="00F97A4B" w:rsidRDefault="00631088" w:rsidP="00267F92">
      <w:pPr>
        <w:spacing w:line="276" w:lineRule="auto"/>
        <w:ind w:firstLine="709"/>
        <w:jc w:val="both"/>
        <w:rPr>
          <w:rFonts w:eastAsia="№Е"/>
          <w:b/>
          <w:bCs/>
          <w:iCs/>
          <w:sz w:val="24"/>
          <w:szCs w:val="24"/>
          <w:u w:val="single"/>
        </w:rPr>
      </w:pPr>
      <w:r w:rsidRPr="00F97A4B">
        <w:rPr>
          <w:sz w:val="24"/>
          <w:szCs w:val="24"/>
        </w:rPr>
        <w:t xml:space="preserve">- наблюдение за поведением обучающегося в ситуациях подготовки, проведения и </w:t>
      </w:r>
      <w:r w:rsidRPr="00F97A4B">
        <w:rPr>
          <w:sz w:val="24"/>
          <w:szCs w:val="24"/>
        </w:rPr>
        <w:lastRenderedPageBreak/>
        <w:t xml:space="preserve">анализа ключевых дел, за его отношениями со сверстниками, старшими и младшими обучающимися, с </w:t>
      </w:r>
      <w:r w:rsidRPr="00F97A4B">
        <w:rPr>
          <w:color w:val="000000"/>
          <w:w w:val="0"/>
          <w:sz w:val="24"/>
          <w:szCs w:val="24"/>
        </w:rPr>
        <w:t>педагогическими работниками</w:t>
      </w:r>
      <w:r w:rsidRPr="00F97A4B">
        <w:rPr>
          <w:sz w:val="24"/>
          <w:szCs w:val="24"/>
        </w:rPr>
        <w:t xml:space="preserve"> и другими взрослыми;</w:t>
      </w:r>
    </w:p>
    <w:p w:rsidR="00631088" w:rsidRPr="00F97A4B" w:rsidRDefault="00631088" w:rsidP="00267F92">
      <w:pPr>
        <w:spacing w:line="276" w:lineRule="auto"/>
        <w:ind w:firstLine="709"/>
        <w:jc w:val="both"/>
        <w:rPr>
          <w:sz w:val="24"/>
          <w:szCs w:val="24"/>
        </w:rPr>
      </w:pPr>
      <w:r w:rsidRPr="00F97A4B">
        <w:rPr>
          <w:sz w:val="24"/>
          <w:szCs w:val="24"/>
        </w:rPr>
        <w:t xml:space="preserve">- при необходимости коррекция поведения обучающегося через частные беседы с ним, через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 </w:t>
      </w:r>
    </w:p>
    <w:p w:rsidR="00631088" w:rsidRPr="00F97A4B" w:rsidRDefault="00631088" w:rsidP="00267F92">
      <w:pPr>
        <w:spacing w:line="276" w:lineRule="auto"/>
        <w:ind w:firstLine="709"/>
        <w:jc w:val="both"/>
        <w:rPr>
          <w:b/>
          <w:iCs/>
          <w:color w:val="000000"/>
          <w:w w:val="0"/>
          <w:sz w:val="24"/>
          <w:szCs w:val="24"/>
        </w:rPr>
      </w:pPr>
      <w:r w:rsidRPr="00F97A4B">
        <w:rPr>
          <w:b/>
          <w:iCs/>
          <w:color w:val="000000"/>
          <w:w w:val="0"/>
          <w:sz w:val="24"/>
          <w:szCs w:val="24"/>
        </w:rPr>
        <w:t>Модуль «Классное руководство»</w:t>
      </w:r>
    </w:p>
    <w:p w:rsidR="00631088" w:rsidRPr="00F97A4B" w:rsidRDefault="00631088" w:rsidP="00267F92">
      <w:pPr>
        <w:pStyle w:val="ad"/>
        <w:wordWrap/>
        <w:spacing w:after="0" w:line="276" w:lineRule="auto"/>
        <w:ind w:left="0" w:firstLine="709"/>
        <w:rPr>
          <w:i/>
          <w:sz w:val="24"/>
          <w:lang w:val="ru-RU"/>
        </w:rPr>
      </w:pPr>
      <w:r w:rsidRPr="00F97A4B">
        <w:rPr>
          <w:sz w:val="24"/>
          <w:lang w:val="ru-RU"/>
        </w:rPr>
        <w:t xml:space="preserve">Осуществляя работу с классом, педагогический работник (классный руководитель)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 </w:t>
      </w:r>
    </w:p>
    <w:p w:rsidR="00631088" w:rsidRPr="00F97A4B" w:rsidRDefault="00631088" w:rsidP="00B34D59">
      <w:pPr>
        <w:pStyle w:val="ad"/>
        <w:widowControl/>
        <w:numPr>
          <w:ilvl w:val="0"/>
          <w:numId w:val="86"/>
        </w:numPr>
        <w:wordWrap/>
        <w:autoSpaceDE/>
        <w:autoSpaceDN/>
        <w:spacing w:after="0" w:line="276" w:lineRule="auto"/>
        <w:ind w:left="0" w:firstLine="709"/>
        <w:rPr>
          <w:rStyle w:val="CharAttribute502"/>
          <w:rFonts w:eastAsia="№Е"/>
          <w:b/>
          <w:bCs/>
          <w:iCs/>
          <w:sz w:val="24"/>
          <w:lang w:val="ru-RU"/>
        </w:rPr>
      </w:pPr>
      <w:r w:rsidRPr="00F97A4B">
        <w:rPr>
          <w:rStyle w:val="CharAttribute502"/>
          <w:rFonts w:eastAsia="№Е"/>
          <w:b/>
          <w:bCs/>
          <w:iCs/>
          <w:sz w:val="24"/>
          <w:lang w:val="ru-RU"/>
        </w:rPr>
        <w:t>Работа с классным коллективом:</w:t>
      </w:r>
    </w:p>
    <w:p w:rsidR="00631088" w:rsidRPr="00F97A4B" w:rsidRDefault="00631088" w:rsidP="00267F92">
      <w:pPr>
        <w:pStyle w:val="ad"/>
        <w:wordWrap/>
        <w:spacing w:after="0" w:line="276" w:lineRule="auto"/>
        <w:ind w:left="0" w:firstLine="709"/>
        <w:rPr>
          <w:sz w:val="24"/>
          <w:lang w:val="ru-RU"/>
        </w:rPr>
      </w:pPr>
      <w:r w:rsidRPr="00F97A4B">
        <w:rPr>
          <w:sz w:val="24"/>
          <w:lang w:val="ru-RU"/>
        </w:rPr>
        <w:t>- 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rsidR="00631088" w:rsidRPr="00F97A4B" w:rsidRDefault="00631088" w:rsidP="00267F92">
      <w:pPr>
        <w:adjustRightInd w:val="0"/>
        <w:jc w:val="both"/>
        <w:rPr>
          <w:sz w:val="24"/>
          <w:szCs w:val="24"/>
        </w:rPr>
      </w:pPr>
      <w:r w:rsidRPr="00F97A4B">
        <w:rPr>
          <w:sz w:val="24"/>
          <w:szCs w:val="24"/>
        </w:rPr>
        <w:t>- 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направленности традиционных российских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31088" w:rsidRPr="00F97A4B" w:rsidRDefault="00631088" w:rsidP="00267F92">
      <w:pPr>
        <w:pStyle w:val="ad"/>
        <w:wordWrap/>
        <w:spacing w:after="0" w:line="276" w:lineRule="auto"/>
        <w:ind w:left="0" w:firstLine="709"/>
        <w:rPr>
          <w:sz w:val="24"/>
          <w:lang w:val="ru-RU"/>
        </w:rPr>
      </w:pPr>
      <w:r w:rsidRPr="00F97A4B">
        <w:rPr>
          <w:sz w:val="24"/>
          <w:lang w:val="ru-RU"/>
        </w:rPr>
        <w:t>- развитие у обучающихся познавательной активности, самостоятельности, инициативы, творческих способностей, формировать гражданскую позицию, способность к труду и трудолюбие, ответственное отношение к профессиональной, добровольческой (волонтерской) деятельности, формирование у обучающихся культуры здорового и безопасного образа жизни, творческой, профориентационной направленности), позволяющие с одной стороны,вовлечь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rsidR="00631088" w:rsidRPr="00F97A4B" w:rsidRDefault="00631088" w:rsidP="00267F92">
      <w:pPr>
        <w:pStyle w:val="ad"/>
        <w:wordWrap/>
        <w:spacing w:after="0" w:line="276" w:lineRule="auto"/>
        <w:ind w:left="0" w:firstLine="709"/>
        <w:rPr>
          <w:sz w:val="24"/>
          <w:lang w:val="ru-RU"/>
        </w:rPr>
      </w:pPr>
      <w:r w:rsidRPr="00F97A4B">
        <w:rPr>
          <w:sz w:val="24"/>
          <w:lang w:val="ru-RU"/>
        </w:rPr>
        <w:t>- проведение классных часов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созданияблагоприятной среды для общения;</w:t>
      </w:r>
    </w:p>
    <w:p w:rsidR="00631088" w:rsidRPr="00F97A4B" w:rsidRDefault="00631088" w:rsidP="00267F92">
      <w:pPr>
        <w:pStyle w:val="ad"/>
        <w:wordWrap/>
        <w:spacing w:after="0" w:line="276" w:lineRule="auto"/>
        <w:ind w:left="0" w:firstLine="709"/>
        <w:rPr>
          <w:rFonts w:eastAsia="Tahoma"/>
          <w:i/>
          <w:sz w:val="24"/>
          <w:lang w:val="ru-RU"/>
        </w:rPr>
      </w:pPr>
      <w:r w:rsidRPr="00F97A4B">
        <w:rPr>
          <w:rStyle w:val="CharAttribute504"/>
          <w:rFonts w:eastAsia="№Е"/>
          <w:sz w:val="24"/>
          <w:lang w:val="ru-RU"/>
        </w:rPr>
        <w:t xml:space="preserve">-сплочение коллектива класса через: </w:t>
      </w:r>
      <w:r w:rsidRPr="00F97A4B">
        <w:rPr>
          <w:rFonts w:eastAsia="Tahoma"/>
          <w:i/>
          <w:sz w:val="24"/>
          <w:lang w:val="ru-RU"/>
        </w:rPr>
        <w:t>и</w:t>
      </w:r>
      <w:r w:rsidRPr="00F97A4B">
        <w:rPr>
          <w:rStyle w:val="CharAttribute501"/>
          <w:rFonts w:eastAsia="№Е"/>
          <w:sz w:val="24"/>
          <w:lang w:val="ru-RU"/>
        </w:rPr>
        <w:t xml:space="preserve">гры на сплочение </w:t>
      </w:r>
      <w:r w:rsidRPr="00F97A4B">
        <w:rPr>
          <w:rStyle w:val="CharAttribute501"/>
          <w:rFonts w:eastAsia="№Е"/>
          <w:sz w:val="24"/>
          <w:lang w:val="ru-RU"/>
        </w:rPr>
        <w:br/>
        <w:t xml:space="preserve">и командообразование; однодневные  походы и экскурсии, организуемые классными руководителями и родителями; празднования в классе дней рождения обучающихся, </w:t>
      </w:r>
      <w:r w:rsidRPr="00F97A4B">
        <w:rPr>
          <w:rFonts w:eastAsia="Tahoma"/>
          <w:sz w:val="24"/>
          <w:lang w:val="ru-RU"/>
        </w:rPr>
        <w:t>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 класса;</w:t>
      </w:r>
    </w:p>
    <w:p w:rsidR="00631088" w:rsidRPr="00F97A4B" w:rsidRDefault="00631088" w:rsidP="00267F92">
      <w:pPr>
        <w:pStyle w:val="ad"/>
        <w:wordWrap/>
        <w:spacing w:after="0" w:line="276" w:lineRule="auto"/>
        <w:ind w:left="0" w:firstLine="709"/>
        <w:rPr>
          <w:rFonts w:eastAsia="№Е"/>
          <w:b/>
          <w:bCs/>
          <w:i/>
          <w:iCs/>
          <w:sz w:val="24"/>
          <w:lang w:val="ru-RU"/>
        </w:rPr>
      </w:pPr>
      <w:r w:rsidRPr="00F97A4B">
        <w:rPr>
          <w:sz w:val="24"/>
          <w:lang w:val="ru-RU"/>
        </w:rPr>
        <w:t xml:space="preserve">- выработка совместно с обучающимися законов класса, помогающих обучающимся  освоить нормы и правила общения, которым они должны следовать в школе. </w:t>
      </w:r>
    </w:p>
    <w:p w:rsidR="00631088" w:rsidRPr="00F97A4B" w:rsidRDefault="00631088" w:rsidP="00267F92">
      <w:pPr>
        <w:pStyle w:val="ad"/>
        <w:wordWrap/>
        <w:spacing w:after="0" w:line="276" w:lineRule="auto"/>
        <w:ind w:left="0" w:firstLine="709"/>
        <w:rPr>
          <w:rStyle w:val="CharAttribute502"/>
          <w:rFonts w:eastAsia="№Е"/>
          <w:b/>
          <w:bCs/>
          <w:iCs/>
          <w:sz w:val="24"/>
          <w:lang w:val="ru-RU"/>
        </w:rPr>
      </w:pPr>
      <w:r w:rsidRPr="00F97A4B">
        <w:rPr>
          <w:rStyle w:val="CharAttribute502"/>
          <w:rFonts w:eastAsia="№Е"/>
          <w:b/>
          <w:bCs/>
          <w:iCs/>
          <w:sz w:val="24"/>
          <w:lang w:val="ru-RU"/>
        </w:rPr>
        <w:t>2. Индивидуальная работа с обучающимися:</w:t>
      </w:r>
    </w:p>
    <w:p w:rsidR="00631088" w:rsidRPr="00F97A4B" w:rsidRDefault="00631088" w:rsidP="00267F92">
      <w:pPr>
        <w:pStyle w:val="ad"/>
        <w:wordWrap/>
        <w:spacing w:after="0" w:line="276" w:lineRule="auto"/>
        <w:ind w:left="0" w:firstLine="709"/>
        <w:rPr>
          <w:sz w:val="24"/>
          <w:lang w:val="ru-RU"/>
        </w:rPr>
      </w:pPr>
      <w:r w:rsidRPr="00F97A4B">
        <w:rPr>
          <w:sz w:val="24"/>
          <w:lang w:val="ru-RU"/>
        </w:rPr>
        <w:t xml:space="preserve">- изучение особенностей личностного развития обучающихся класса через наблюдение за </w:t>
      </w:r>
      <w:r w:rsidRPr="00F97A4B">
        <w:rPr>
          <w:sz w:val="24"/>
          <w:lang w:val="ru-RU"/>
        </w:rPr>
        <w:lastRenderedPageBreak/>
        <w:t xml:space="preserve">поведением обучающихся в их повседневной жизни, в специально создаваемых педагогических ситуациях, в играх, погружающих обучающегося в мир человеческих отношений, в организуемых педагогическим работником беседах по тем или иным нравственным проблемам; результаты наблюдения сверяются с результатами бесед классного руководителя с родителями обучающихся, учителями-предметниками, а также (при необходимости) – со школьным психологом; </w:t>
      </w:r>
    </w:p>
    <w:p w:rsidR="00631088" w:rsidRPr="00F97A4B" w:rsidRDefault="00631088" w:rsidP="00267F92">
      <w:pPr>
        <w:pStyle w:val="ad"/>
        <w:wordWrap/>
        <w:spacing w:after="0" w:line="276" w:lineRule="auto"/>
        <w:ind w:left="0" w:firstLine="709"/>
        <w:rPr>
          <w:sz w:val="24"/>
          <w:lang w:val="ru-RU"/>
        </w:rPr>
      </w:pPr>
      <w:r w:rsidRPr="00F97A4B">
        <w:rPr>
          <w:sz w:val="24"/>
          <w:lang w:val="ru-RU"/>
        </w:rPr>
        <w:t>- 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т.п.), когда каждая проблема трансформируется классным руководителем в задачу для обучающегося, которую они совместно стараются решить;</w:t>
      </w:r>
    </w:p>
    <w:p w:rsidR="00631088" w:rsidRPr="00F97A4B" w:rsidRDefault="00631088" w:rsidP="00267F92">
      <w:pPr>
        <w:pStyle w:val="ad"/>
        <w:wordWrap/>
        <w:spacing w:after="0" w:line="276" w:lineRule="auto"/>
        <w:ind w:left="0" w:firstLine="709"/>
        <w:rPr>
          <w:rStyle w:val="CharAttribute501"/>
          <w:rFonts w:eastAsia="№Е"/>
          <w:i w:val="0"/>
          <w:sz w:val="24"/>
          <w:lang w:val="ru-RU"/>
        </w:rPr>
      </w:pPr>
      <w:r w:rsidRPr="00F97A4B">
        <w:rPr>
          <w:rStyle w:val="CharAttribute501"/>
          <w:rFonts w:eastAsia="№Е"/>
          <w:sz w:val="24"/>
          <w:lang w:val="ru-RU"/>
        </w:rPr>
        <w:t>- 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631088" w:rsidRPr="00F97A4B" w:rsidRDefault="00631088" w:rsidP="00267F92">
      <w:pPr>
        <w:pStyle w:val="ad"/>
        <w:wordWrap/>
        <w:spacing w:after="0" w:line="276" w:lineRule="auto"/>
        <w:ind w:left="0" w:firstLine="709"/>
        <w:rPr>
          <w:rStyle w:val="CharAttribute501"/>
          <w:rFonts w:eastAsia="№Е"/>
          <w:b/>
          <w:bCs/>
          <w:iCs/>
          <w:sz w:val="24"/>
          <w:lang w:val="ru-RU"/>
        </w:rPr>
      </w:pPr>
      <w:r w:rsidRPr="00F97A4B">
        <w:rPr>
          <w:sz w:val="24"/>
          <w:lang w:val="ru-RU"/>
        </w:rPr>
        <w:t xml:space="preserve">- коррекция поведения обучающегося через частные беседы с ним, </w:t>
      </w:r>
      <w:r w:rsidRPr="00F97A4B">
        <w:rPr>
          <w:sz w:val="24"/>
          <w:lang w:val="ru-RU"/>
        </w:rPr>
        <w:br/>
        <w:t>его родителями или законными представителями, с другими обучающимися класса; через включение в проводимые школьным психологом часы общения; через предложение взять на себя ответственность за то или иное поручение в классе.</w:t>
      </w:r>
    </w:p>
    <w:p w:rsidR="00631088" w:rsidRPr="00F97A4B" w:rsidRDefault="00631088" w:rsidP="00267F92">
      <w:pPr>
        <w:pStyle w:val="a5"/>
        <w:tabs>
          <w:tab w:val="left" w:pos="851"/>
          <w:tab w:val="left" w:pos="1310"/>
        </w:tabs>
        <w:spacing w:line="276" w:lineRule="auto"/>
        <w:ind w:left="0" w:firstLine="709"/>
        <w:jc w:val="both"/>
        <w:rPr>
          <w:b/>
          <w:bCs/>
          <w:i/>
          <w:iCs/>
          <w:sz w:val="24"/>
          <w:szCs w:val="24"/>
        </w:rPr>
      </w:pPr>
      <w:r w:rsidRPr="00F97A4B">
        <w:rPr>
          <w:b/>
          <w:bCs/>
          <w:i/>
          <w:iCs/>
          <w:sz w:val="24"/>
          <w:szCs w:val="24"/>
        </w:rPr>
        <w:t>3. Работа с учителями-предметниками в классе:</w:t>
      </w:r>
    </w:p>
    <w:p w:rsidR="00631088" w:rsidRPr="00F97A4B" w:rsidRDefault="00631088" w:rsidP="00267F92">
      <w:pPr>
        <w:pStyle w:val="a5"/>
        <w:tabs>
          <w:tab w:val="left" w:pos="851"/>
          <w:tab w:val="left" w:pos="1310"/>
        </w:tabs>
        <w:spacing w:line="276" w:lineRule="auto"/>
        <w:ind w:left="0" w:firstLine="709"/>
        <w:jc w:val="both"/>
        <w:rPr>
          <w:sz w:val="24"/>
          <w:szCs w:val="24"/>
        </w:rPr>
      </w:pPr>
      <w:r w:rsidRPr="00F97A4B">
        <w:rPr>
          <w:sz w:val="24"/>
          <w:szCs w:val="24"/>
        </w:rPr>
        <w:t xml:space="preserve">- 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w:t>
      </w:r>
      <w:r w:rsidRPr="00F97A4B">
        <w:rPr>
          <w:sz w:val="24"/>
          <w:szCs w:val="24"/>
        </w:rPr>
        <w:br/>
        <w:t>на предупреждение и разрешение конфликтов между учителями-предметниками и обучающимися;</w:t>
      </w:r>
    </w:p>
    <w:p w:rsidR="00631088" w:rsidRPr="00F97A4B" w:rsidRDefault="00631088" w:rsidP="00267F92">
      <w:pPr>
        <w:pStyle w:val="a5"/>
        <w:tabs>
          <w:tab w:val="left" w:pos="851"/>
          <w:tab w:val="left" w:pos="1310"/>
        </w:tabs>
        <w:spacing w:line="276" w:lineRule="auto"/>
        <w:ind w:left="0" w:firstLine="709"/>
        <w:jc w:val="both"/>
        <w:rPr>
          <w:sz w:val="24"/>
          <w:szCs w:val="24"/>
        </w:rPr>
      </w:pPr>
      <w:r w:rsidRPr="00F97A4B">
        <w:rPr>
          <w:sz w:val="24"/>
          <w:szCs w:val="24"/>
        </w:rPr>
        <w:t>- проведение мини-педсоветов, направленных на решение конкретных проблем класса и интеграцию воспитательных влияний на обучающихся;</w:t>
      </w:r>
    </w:p>
    <w:p w:rsidR="00631088" w:rsidRPr="00F97A4B" w:rsidRDefault="00631088" w:rsidP="00267F92">
      <w:pPr>
        <w:pStyle w:val="a5"/>
        <w:tabs>
          <w:tab w:val="left" w:pos="851"/>
          <w:tab w:val="left" w:pos="1310"/>
        </w:tabs>
        <w:spacing w:line="276" w:lineRule="auto"/>
        <w:ind w:left="0" w:firstLine="709"/>
        <w:jc w:val="both"/>
        <w:rPr>
          <w:sz w:val="24"/>
          <w:szCs w:val="24"/>
        </w:rPr>
      </w:pPr>
      <w:r w:rsidRPr="00F97A4B">
        <w:rPr>
          <w:sz w:val="24"/>
          <w:szCs w:val="24"/>
        </w:rPr>
        <w:t>- 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обстановке;</w:t>
      </w:r>
    </w:p>
    <w:p w:rsidR="00631088" w:rsidRPr="00F97A4B" w:rsidRDefault="00631088" w:rsidP="00267F92">
      <w:pPr>
        <w:pStyle w:val="a5"/>
        <w:tabs>
          <w:tab w:val="left" w:pos="851"/>
          <w:tab w:val="left" w:pos="1310"/>
        </w:tabs>
        <w:spacing w:line="276" w:lineRule="auto"/>
        <w:ind w:left="0" w:firstLine="709"/>
        <w:jc w:val="both"/>
        <w:rPr>
          <w:b/>
          <w:bCs/>
          <w:iCs/>
          <w:sz w:val="24"/>
          <w:szCs w:val="24"/>
          <w:u w:val="single"/>
        </w:rPr>
      </w:pPr>
      <w:r w:rsidRPr="00F97A4B">
        <w:rPr>
          <w:sz w:val="24"/>
          <w:szCs w:val="24"/>
        </w:rPr>
        <w:t>- 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631088" w:rsidRPr="00F97A4B" w:rsidRDefault="00631088" w:rsidP="00267F92">
      <w:pPr>
        <w:pStyle w:val="a5"/>
        <w:tabs>
          <w:tab w:val="left" w:pos="851"/>
          <w:tab w:val="left" w:pos="1310"/>
        </w:tabs>
        <w:spacing w:line="276" w:lineRule="auto"/>
        <w:ind w:left="0" w:firstLine="709"/>
        <w:jc w:val="both"/>
        <w:rPr>
          <w:b/>
          <w:bCs/>
          <w:i/>
          <w:iCs/>
          <w:sz w:val="24"/>
          <w:szCs w:val="24"/>
        </w:rPr>
      </w:pPr>
      <w:r w:rsidRPr="00F97A4B">
        <w:rPr>
          <w:b/>
          <w:bCs/>
          <w:i/>
          <w:iCs/>
          <w:sz w:val="24"/>
          <w:szCs w:val="24"/>
        </w:rPr>
        <w:t>4. Работа с родителями обучающихся или их законными представителями:</w:t>
      </w:r>
    </w:p>
    <w:p w:rsidR="00631088" w:rsidRPr="00F97A4B" w:rsidRDefault="00631088" w:rsidP="00267F92">
      <w:pPr>
        <w:pStyle w:val="a5"/>
        <w:tabs>
          <w:tab w:val="left" w:pos="851"/>
          <w:tab w:val="left" w:pos="1310"/>
        </w:tabs>
        <w:spacing w:line="276" w:lineRule="auto"/>
        <w:ind w:left="0" w:firstLine="709"/>
        <w:jc w:val="both"/>
        <w:rPr>
          <w:sz w:val="24"/>
          <w:szCs w:val="24"/>
        </w:rPr>
      </w:pPr>
      <w:r w:rsidRPr="00F97A4B">
        <w:rPr>
          <w:sz w:val="24"/>
          <w:szCs w:val="24"/>
        </w:rPr>
        <w:t xml:space="preserve">- регулярное информирование родителей о школьных успехах </w:t>
      </w:r>
      <w:r w:rsidRPr="00F97A4B">
        <w:rPr>
          <w:sz w:val="24"/>
          <w:szCs w:val="24"/>
        </w:rPr>
        <w:br/>
        <w:t>и проблемах их обучающихся, о жизни класса в целом;</w:t>
      </w:r>
    </w:p>
    <w:p w:rsidR="00631088" w:rsidRPr="00F97A4B" w:rsidRDefault="00631088" w:rsidP="00267F92">
      <w:pPr>
        <w:pStyle w:val="a5"/>
        <w:tabs>
          <w:tab w:val="left" w:pos="851"/>
          <w:tab w:val="left" w:pos="1310"/>
        </w:tabs>
        <w:spacing w:line="276" w:lineRule="auto"/>
        <w:ind w:left="0" w:firstLine="709"/>
        <w:jc w:val="both"/>
        <w:rPr>
          <w:sz w:val="24"/>
          <w:szCs w:val="24"/>
        </w:rPr>
      </w:pPr>
      <w:r w:rsidRPr="00F97A4B">
        <w:rPr>
          <w:sz w:val="24"/>
          <w:szCs w:val="24"/>
        </w:rPr>
        <w:t xml:space="preserve">- помощь родителям обучающихся или их законным представителям </w:t>
      </w:r>
      <w:r w:rsidRPr="00F97A4B">
        <w:rPr>
          <w:sz w:val="24"/>
          <w:szCs w:val="24"/>
        </w:rPr>
        <w:br/>
        <w:t xml:space="preserve">в регулировании отношений между ними, администрацией школы и учителями-предметниками; </w:t>
      </w:r>
    </w:p>
    <w:p w:rsidR="00631088" w:rsidRPr="00F97A4B" w:rsidRDefault="00631088" w:rsidP="00267F92">
      <w:pPr>
        <w:pStyle w:val="a5"/>
        <w:tabs>
          <w:tab w:val="left" w:pos="851"/>
          <w:tab w:val="left" w:pos="1310"/>
        </w:tabs>
        <w:spacing w:line="276" w:lineRule="auto"/>
        <w:ind w:left="0" w:firstLine="709"/>
        <w:jc w:val="both"/>
        <w:rPr>
          <w:sz w:val="24"/>
          <w:szCs w:val="24"/>
        </w:rPr>
      </w:pPr>
      <w:r w:rsidRPr="00F97A4B">
        <w:rPr>
          <w:sz w:val="24"/>
          <w:szCs w:val="24"/>
        </w:rPr>
        <w:t>- организация родительских собраний, происходящих в режиме обсуждения наиболее острых проблем обучения и воспитания обучающихся;</w:t>
      </w:r>
    </w:p>
    <w:p w:rsidR="00631088" w:rsidRPr="00F97A4B" w:rsidRDefault="00631088" w:rsidP="00267F92">
      <w:pPr>
        <w:pStyle w:val="a5"/>
        <w:tabs>
          <w:tab w:val="left" w:pos="851"/>
          <w:tab w:val="left" w:pos="1310"/>
        </w:tabs>
        <w:spacing w:line="276" w:lineRule="auto"/>
        <w:ind w:left="0" w:firstLine="709"/>
        <w:jc w:val="both"/>
        <w:rPr>
          <w:sz w:val="24"/>
          <w:szCs w:val="24"/>
        </w:rPr>
      </w:pPr>
      <w:r w:rsidRPr="00F97A4B">
        <w:rPr>
          <w:sz w:val="24"/>
          <w:szCs w:val="24"/>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обучающихся;</w:t>
      </w:r>
    </w:p>
    <w:p w:rsidR="00631088" w:rsidRPr="00F97A4B" w:rsidRDefault="00631088" w:rsidP="00267F92">
      <w:pPr>
        <w:pStyle w:val="a5"/>
        <w:tabs>
          <w:tab w:val="left" w:pos="851"/>
          <w:tab w:val="left" w:pos="1310"/>
        </w:tabs>
        <w:spacing w:line="276" w:lineRule="auto"/>
        <w:ind w:left="0" w:firstLine="709"/>
        <w:jc w:val="both"/>
        <w:rPr>
          <w:sz w:val="24"/>
          <w:szCs w:val="24"/>
        </w:rPr>
      </w:pPr>
      <w:r w:rsidRPr="00F97A4B">
        <w:rPr>
          <w:sz w:val="24"/>
          <w:szCs w:val="24"/>
        </w:rPr>
        <w:t>- привлечение членов семей обучающихся к организации и проведению дел класса;</w:t>
      </w:r>
    </w:p>
    <w:p w:rsidR="00631088" w:rsidRPr="00F97A4B" w:rsidRDefault="00631088" w:rsidP="00267F92">
      <w:pPr>
        <w:pStyle w:val="a5"/>
        <w:tabs>
          <w:tab w:val="left" w:pos="851"/>
          <w:tab w:val="left" w:pos="1310"/>
        </w:tabs>
        <w:spacing w:line="276" w:lineRule="auto"/>
        <w:ind w:left="0" w:firstLine="709"/>
        <w:jc w:val="both"/>
        <w:rPr>
          <w:sz w:val="24"/>
          <w:szCs w:val="24"/>
        </w:rPr>
      </w:pPr>
      <w:r w:rsidRPr="00F97A4B">
        <w:rPr>
          <w:sz w:val="24"/>
          <w:szCs w:val="24"/>
        </w:rPr>
        <w:t>- организация на базе класса семейных праздников, конкурсов, соревнований, направленных на сплочение семьи и школы.</w:t>
      </w:r>
    </w:p>
    <w:p w:rsidR="00631088" w:rsidRPr="00F97A4B" w:rsidRDefault="00631088" w:rsidP="00267F92">
      <w:pPr>
        <w:spacing w:line="276" w:lineRule="auto"/>
        <w:ind w:firstLine="709"/>
        <w:jc w:val="both"/>
        <w:rPr>
          <w:sz w:val="24"/>
          <w:szCs w:val="24"/>
        </w:rPr>
      </w:pPr>
    </w:p>
    <w:p w:rsidR="00631088" w:rsidRPr="00F97A4B" w:rsidRDefault="00631088" w:rsidP="00267F92">
      <w:pPr>
        <w:spacing w:line="276" w:lineRule="auto"/>
        <w:ind w:firstLine="709"/>
        <w:jc w:val="both"/>
        <w:rPr>
          <w:b/>
          <w:sz w:val="24"/>
          <w:szCs w:val="24"/>
        </w:rPr>
      </w:pPr>
      <w:r w:rsidRPr="00F97A4B">
        <w:rPr>
          <w:b/>
          <w:sz w:val="24"/>
          <w:szCs w:val="24"/>
        </w:rPr>
        <w:t xml:space="preserve"> Модуль «Детские общественные объединения» </w:t>
      </w:r>
    </w:p>
    <w:p w:rsidR="00631088" w:rsidRPr="00F97A4B" w:rsidRDefault="00631088" w:rsidP="00267F92">
      <w:pPr>
        <w:spacing w:line="276" w:lineRule="auto"/>
        <w:ind w:firstLine="709"/>
        <w:jc w:val="both"/>
        <w:rPr>
          <w:sz w:val="24"/>
          <w:szCs w:val="24"/>
        </w:rPr>
      </w:pPr>
      <w:r w:rsidRPr="00F97A4B">
        <w:rPr>
          <w:sz w:val="24"/>
          <w:szCs w:val="24"/>
        </w:rPr>
        <w:t xml:space="preserve">Действующие на базе МКОУ Победимской СОШ детские общественные объединения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19.05.1995 № 82-ФЗ «Об общественных объединениях» (ст. 5). </w:t>
      </w:r>
    </w:p>
    <w:p w:rsidR="00631088" w:rsidRPr="00F97A4B" w:rsidRDefault="00631088" w:rsidP="00267F92">
      <w:pPr>
        <w:spacing w:line="276" w:lineRule="auto"/>
        <w:ind w:firstLine="709"/>
        <w:jc w:val="both"/>
        <w:rPr>
          <w:sz w:val="24"/>
          <w:szCs w:val="24"/>
        </w:rPr>
      </w:pPr>
      <w:r w:rsidRPr="00F97A4B">
        <w:rPr>
          <w:sz w:val="24"/>
          <w:szCs w:val="24"/>
        </w:rPr>
        <w:t xml:space="preserve">Воспитание в детском общественном объединении осуществляется через: </w:t>
      </w:r>
    </w:p>
    <w:p w:rsidR="00631088" w:rsidRPr="00F97A4B" w:rsidRDefault="00631088" w:rsidP="00267F92">
      <w:pPr>
        <w:spacing w:line="276" w:lineRule="auto"/>
        <w:ind w:firstLine="709"/>
        <w:jc w:val="both"/>
        <w:rPr>
          <w:sz w:val="24"/>
          <w:szCs w:val="24"/>
        </w:rPr>
      </w:pPr>
      <w:r w:rsidRPr="00F97A4B">
        <w:rPr>
          <w:sz w:val="24"/>
          <w:szCs w:val="24"/>
        </w:rPr>
        <w:t xml:space="preserve">• 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 </w:t>
      </w:r>
    </w:p>
    <w:p w:rsidR="00631088" w:rsidRPr="00F97A4B" w:rsidRDefault="00631088" w:rsidP="00267F92">
      <w:pPr>
        <w:spacing w:line="276" w:lineRule="auto"/>
        <w:ind w:firstLine="709"/>
        <w:jc w:val="both"/>
        <w:rPr>
          <w:sz w:val="24"/>
          <w:szCs w:val="24"/>
        </w:rPr>
      </w:pPr>
      <w:r w:rsidRPr="00F97A4B">
        <w:rPr>
          <w:sz w:val="24"/>
          <w:szCs w:val="24"/>
        </w:rPr>
        <w:t xml:space="preserve">• 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школе территории (работа в пришкольном саду, уход за деревьями и кустарниками,  благоустройство клумб) и др.; </w:t>
      </w:r>
    </w:p>
    <w:p w:rsidR="00631088" w:rsidRPr="00F97A4B" w:rsidRDefault="00631088" w:rsidP="00267F92">
      <w:pPr>
        <w:spacing w:line="276" w:lineRule="auto"/>
        <w:ind w:firstLine="709"/>
        <w:jc w:val="both"/>
        <w:rPr>
          <w:sz w:val="24"/>
          <w:szCs w:val="24"/>
        </w:rPr>
      </w:pPr>
      <w:r w:rsidRPr="00F97A4B">
        <w:rPr>
          <w:sz w:val="24"/>
          <w:szCs w:val="24"/>
        </w:rPr>
        <w:t xml:space="preserve">• рекламные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 </w:t>
      </w:r>
    </w:p>
    <w:p w:rsidR="00631088" w:rsidRPr="00F97A4B" w:rsidRDefault="00631088" w:rsidP="00267F92">
      <w:pPr>
        <w:spacing w:line="276" w:lineRule="auto"/>
        <w:ind w:firstLine="709"/>
        <w:jc w:val="both"/>
        <w:rPr>
          <w:sz w:val="24"/>
          <w:szCs w:val="24"/>
        </w:rPr>
      </w:pPr>
      <w:r w:rsidRPr="00F97A4B">
        <w:rPr>
          <w:sz w:val="24"/>
          <w:szCs w:val="24"/>
        </w:rPr>
        <w:t xml:space="preserve">Первичное отделение Общероссийской общественно-государственной детско-юношеской организации - Российское движение детей и молодёжи «Движение первых» – общероссийская общественно-государственная детско-молодёжная организация. Образовано Учредительным собранием 17 февраля 2023 года. Создано в соответствии с Федеральным законом «О российском движении детей и молодежи» от 14.07.2022 N 261-ФЗ. Ориентирована на формирование социальной активности, культуры, качеств личности у детей подросткового возраста на основе их группового взаимодействия. Деятельность школьного отделения РДДМ направлена на воспитание подрастающего поколения, развитие детей на основе их интересов и потребностей, а также организацию досуга и занятости обучающихся. Участником школьного отделения РДШ может стать любой гимназист старше 8 лет. Дети и родители самостоятельно принимают решение об участии в проектах РДДМ. Подростки получают навыки эффективного взаимодействия в команде, построения отношений с другими людьми, проявляют себя в решении групповых задач, делают осознанный выбор, способны понять свою роль в обществе. </w:t>
      </w:r>
    </w:p>
    <w:p w:rsidR="00631088" w:rsidRPr="00F97A4B" w:rsidRDefault="00631088" w:rsidP="00267F92">
      <w:pPr>
        <w:spacing w:line="276" w:lineRule="auto"/>
        <w:ind w:firstLine="709"/>
        <w:jc w:val="both"/>
        <w:rPr>
          <w:sz w:val="24"/>
          <w:szCs w:val="24"/>
        </w:rPr>
      </w:pPr>
      <w:r w:rsidRPr="00F97A4B">
        <w:rPr>
          <w:sz w:val="24"/>
          <w:szCs w:val="24"/>
        </w:rPr>
        <w:t xml:space="preserve">Одно из направлений РДДМ «Движение первых» - программа «Орлята России» – уникальный проект, направленный на развитие социальной активности школьников младших классов в рамкам патриотического воспитания граждан РФ. Участниками программы «Орлята России» становятся не только дети, но и педагоги, родители, ученики-наставники из старших классов. В содружестве и сотворчестве ребята и взрослые проходят образовательные треки, выполняют задания, получая уникальный опыт командной работы, где «один за всех и все за одного». Обучающиеся принимают участие в мероприятиях и Всероссийских акциях «Дней </w:t>
      </w:r>
      <w:r w:rsidRPr="00F97A4B">
        <w:rPr>
          <w:sz w:val="24"/>
          <w:szCs w:val="24"/>
        </w:rPr>
        <w:lastRenderedPageBreak/>
        <w:t xml:space="preserve">единых действий» в таких как: День знаний, День туризма, День учителя, День народного единства, День матери, День героев Отечества, День Конституции РФ, Международный день книгодарения, День защитника Отечества, День космонавтики, Международный женский день, День счастья, День смеха, День Победы, День защиты детей. </w:t>
      </w:r>
    </w:p>
    <w:p w:rsidR="00631088" w:rsidRPr="00F97A4B" w:rsidRDefault="00631088" w:rsidP="00267F92">
      <w:pPr>
        <w:spacing w:line="276" w:lineRule="auto"/>
        <w:ind w:firstLine="709"/>
        <w:jc w:val="both"/>
        <w:rPr>
          <w:sz w:val="24"/>
          <w:szCs w:val="24"/>
        </w:rPr>
      </w:pPr>
      <w:r w:rsidRPr="00F97A4B">
        <w:rPr>
          <w:sz w:val="24"/>
          <w:szCs w:val="24"/>
        </w:rPr>
        <w:t xml:space="preserve">Программа «Юнармия» также является направлением РДДМ «Движение первых». С 2023 г. в школе был открыт первый юнармейский отряд. Юнармейские отряды создаются с целью разностороннего военнопатриотического, гражданского, нравственного воспитания и совершенствования личности детей и подростков, сохранение и приумножение патриотических традиций, формирование у молодежи готовности и практической способности к выполнению гражданского долга и конституционных обязанностей по защите Отечества, формирование сплоченного и дружного коллектива. </w:t>
      </w:r>
    </w:p>
    <w:p w:rsidR="00631088" w:rsidRPr="00F97A4B" w:rsidRDefault="00631088" w:rsidP="00267F92">
      <w:pPr>
        <w:spacing w:line="276" w:lineRule="auto"/>
        <w:ind w:firstLine="709"/>
        <w:jc w:val="both"/>
        <w:rPr>
          <w:sz w:val="24"/>
          <w:szCs w:val="24"/>
        </w:rPr>
      </w:pPr>
      <w:r w:rsidRPr="00F97A4B">
        <w:rPr>
          <w:sz w:val="24"/>
          <w:szCs w:val="24"/>
        </w:rPr>
        <w:t xml:space="preserve">Основными задачами являются: </w:t>
      </w:r>
    </w:p>
    <w:p w:rsidR="00631088" w:rsidRPr="00F97A4B" w:rsidRDefault="00631088" w:rsidP="00267F92">
      <w:pPr>
        <w:spacing w:line="276" w:lineRule="auto"/>
        <w:ind w:firstLine="709"/>
        <w:jc w:val="both"/>
        <w:rPr>
          <w:sz w:val="24"/>
          <w:szCs w:val="24"/>
        </w:rPr>
      </w:pPr>
      <w:r w:rsidRPr="00F97A4B">
        <w:rPr>
          <w:sz w:val="24"/>
          <w:szCs w:val="24"/>
        </w:rPr>
        <w:t xml:space="preserve">- воспитание у молодежи высокой гражданско-социальной активности, патриотизма, приверженности идеям интернационализма, противодействия идеологии экстремизма; </w:t>
      </w:r>
    </w:p>
    <w:p w:rsidR="00631088" w:rsidRPr="00F97A4B" w:rsidRDefault="00631088" w:rsidP="00267F92">
      <w:pPr>
        <w:spacing w:line="276" w:lineRule="auto"/>
        <w:ind w:firstLine="709"/>
        <w:jc w:val="both"/>
        <w:rPr>
          <w:sz w:val="24"/>
          <w:szCs w:val="24"/>
        </w:rPr>
      </w:pPr>
      <w:r w:rsidRPr="00F97A4B">
        <w:rPr>
          <w:sz w:val="24"/>
          <w:szCs w:val="24"/>
        </w:rPr>
        <w:t xml:space="preserve">- изучение истории страны и военно-исторического наследия Отечества, развитие  краеведения, расширение знаний об истории и выдающихся людях «малой» Родины; </w:t>
      </w:r>
    </w:p>
    <w:p w:rsidR="00631088" w:rsidRPr="00F97A4B" w:rsidRDefault="00631088" w:rsidP="00267F92">
      <w:pPr>
        <w:spacing w:line="276" w:lineRule="auto"/>
        <w:ind w:firstLine="709"/>
        <w:jc w:val="both"/>
        <w:rPr>
          <w:sz w:val="24"/>
          <w:szCs w:val="24"/>
        </w:rPr>
      </w:pPr>
      <w:r w:rsidRPr="00F97A4B">
        <w:rPr>
          <w:sz w:val="24"/>
          <w:szCs w:val="24"/>
        </w:rPr>
        <w:t>- развитие в молодежной среде ответственности, принципов коллективизма, системы нравственных установок личности на основе присущей российскому обществу системы ценностей;</w:t>
      </w:r>
    </w:p>
    <w:p w:rsidR="00631088" w:rsidRPr="00F97A4B" w:rsidRDefault="00631088" w:rsidP="00267F92">
      <w:pPr>
        <w:spacing w:line="276" w:lineRule="auto"/>
        <w:ind w:firstLine="709"/>
        <w:jc w:val="both"/>
        <w:rPr>
          <w:sz w:val="24"/>
          <w:szCs w:val="24"/>
        </w:rPr>
      </w:pPr>
      <w:r w:rsidRPr="00F97A4B">
        <w:rPr>
          <w:sz w:val="24"/>
          <w:szCs w:val="24"/>
        </w:rPr>
        <w:t xml:space="preserve"> - формирование положительной мотивации у молодых людей к прохождению военной службы и подготовке юношей к службе в Вооруженных Силах Российской Федерации; </w:t>
      </w:r>
    </w:p>
    <w:p w:rsidR="00631088" w:rsidRPr="00F97A4B" w:rsidRDefault="00631088" w:rsidP="00267F92">
      <w:pPr>
        <w:spacing w:line="276" w:lineRule="auto"/>
        <w:ind w:firstLine="709"/>
        <w:jc w:val="both"/>
        <w:rPr>
          <w:sz w:val="24"/>
          <w:szCs w:val="24"/>
        </w:rPr>
      </w:pPr>
      <w:r w:rsidRPr="00F97A4B">
        <w:rPr>
          <w:sz w:val="24"/>
          <w:szCs w:val="24"/>
        </w:rPr>
        <w:t>- укрепление физической закалки и физической выносливости;</w:t>
      </w:r>
    </w:p>
    <w:p w:rsidR="00631088" w:rsidRPr="00F97A4B" w:rsidRDefault="00631088" w:rsidP="00267F92">
      <w:pPr>
        <w:spacing w:line="276" w:lineRule="auto"/>
        <w:ind w:firstLine="709"/>
        <w:jc w:val="both"/>
        <w:rPr>
          <w:sz w:val="24"/>
          <w:szCs w:val="24"/>
        </w:rPr>
      </w:pPr>
      <w:r w:rsidRPr="00F97A4B">
        <w:rPr>
          <w:sz w:val="24"/>
          <w:szCs w:val="24"/>
        </w:rPr>
        <w:t xml:space="preserve"> - активное приобщение молодежи к военно-техническим знаниям и техническому творчеству;</w:t>
      </w:r>
    </w:p>
    <w:p w:rsidR="00631088" w:rsidRPr="00F97A4B" w:rsidRDefault="00631088" w:rsidP="00267F92">
      <w:pPr>
        <w:spacing w:line="276" w:lineRule="auto"/>
        <w:ind w:firstLine="709"/>
        <w:jc w:val="both"/>
        <w:rPr>
          <w:sz w:val="24"/>
          <w:szCs w:val="24"/>
        </w:rPr>
      </w:pPr>
      <w:r w:rsidRPr="00F97A4B">
        <w:rPr>
          <w:sz w:val="24"/>
          <w:szCs w:val="24"/>
        </w:rPr>
        <w:t xml:space="preserve"> - стимулирование потребности в самообразовании и самосовершенствовании. Проблема патриотического воспитания приобретает новые характеристики и соответственно новые подходы к ее решению как составная часть целостного процесса социальной адаптации, жизненного самоопределения и становления личности учащихся. </w:t>
      </w:r>
    </w:p>
    <w:p w:rsidR="00631088" w:rsidRPr="00F97A4B" w:rsidRDefault="00631088" w:rsidP="00267F92">
      <w:pPr>
        <w:spacing w:line="276" w:lineRule="auto"/>
        <w:ind w:firstLine="709"/>
        <w:jc w:val="both"/>
        <w:rPr>
          <w:b/>
          <w:sz w:val="24"/>
          <w:szCs w:val="24"/>
        </w:rPr>
      </w:pPr>
      <w:r w:rsidRPr="00F97A4B">
        <w:rPr>
          <w:b/>
          <w:sz w:val="24"/>
          <w:szCs w:val="24"/>
        </w:rPr>
        <w:t xml:space="preserve"> Модуль «Школьные медиа»</w:t>
      </w:r>
    </w:p>
    <w:p w:rsidR="00631088" w:rsidRPr="00F97A4B" w:rsidRDefault="00631088" w:rsidP="00267F92">
      <w:pPr>
        <w:spacing w:line="276" w:lineRule="auto"/>
        <w:ind w:firstLine="709"/>
        <w:jc w:val="both"/>
        <w:rPr>
          <w:sz w:val="24"/>
          <w:szCs w:val="24"/>
        </w:rPr>
      </w:pPr>
      <w:r w:rsidRPr="00F97A4B">
        <w:rPr>
          <w:sz w:val="24"/>
          <w:szCs w:val="24"/>
        </w:rPr>
        <w:t xml:space="preserve">Цель школьных медиа (совместно создаваемых обучающимися </w:t>
      </w:r>
      <w:r w:rsidRPr="00F97A4B">
        <w:rPr>
          <w:sz w:val="24"/>
          <w:szCs w:val="24"/>
        </w:rPr>
        <w:br/>
        <w:t xml:space="preserve">и педагогическими работниками средств распространения текстовой, аудио и видео информации) – развитие коммуникативной культуры обучающихся, формирование навыков общения и сотрудничества, поддержка творческой самореализации обучающихся. Воспитательный потенциал школьных медиа реализуется в рамках  деятельности </w:t>
      </w:r>
      <w:r w:rsidRPr="00F97A4B">
        <w:rPr>
          <w:b/>
          <w:i/>
          <w:sz w:val="24"/>
          <w:szCs w:val="24"/>
        </w:rPr>
        <w:t>школьной интернет-группы</w:t>
      </w:r>
      <w:r w:rsidRPr="00F97A4B">
        <w:rPr>
          <w:sz w:val="24"/>
          <w:szCs w:val="24"/>
        </w:rPr>
        <w:t xml:space="preserve"> – разновозрастного сообщества обучающихся  и педагогических работников, поддерживающего соответствующую группу школы («РДДМ в МКОУ Победимской СОШ») в социальной сети «ВКонтакте»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обучающимися, педагогическими работниками и родителями могли бы открыто обсуждаться значимые для школы вопросы. Деятельность школьной медиа-группы регулируется в рамках информационно-медийного направления РДДМ соответствующими кураторами, лидером направления и вышестоящими руководящими ответственными лицами.</w:t>
      </w:r>
    </w:p>
    <w:p w:rsidR="00631088" w:rsidRPr="00F97A4B" w:rsidRDefault="00631088" w:rsidP="00267F92">
      <w:pPr>
        <w:spacing w:line="276" w:lineRule="auto"/>
        <w:jc w:val="both"/>
        <w:rPr>
          <w:i/>
          <w:sz w:val="24"/>
          <w:szCs w:val="24"/>
        </w:rPr>
      </w:pPr>
    </w:p>
    <w:p w:rsidR="00594B66" w:rsidRPr="00F97A4B" w:rsidRDefault="00594B66" w:rsidP="00267F92">
      <w:pPr>
        <w:spacing w:line="276" w:lineRule="auto"/>
        <w:jc w:val="both"/>
        <w:rPr>
          <w:i/>
          <w:sz w:val="24"/>
          <w:szCs w:val="24"/>
        </w:rPr>
      </w:pPr>
    </w:p>
    <w:p w:rsidR="00594B66" w:rsidRPr="00F97A4B" w:rsidRDefault="00594B66" w:rsidP="00267F92">
      <w:pPr>
        <w:spacing w:line="276" w:lineRule="auto"/>
        <w:jc w:val="both"/>
        <w:rPr>
          <w:i/>
          <w:sz w:val="24"/>
          <w:szCs w:val="24"/>
        </w:rPr>
      </w:pPr>
    </w:p>
    <w:p w:rsidR="00594B66" w:rsidRPr="00F97A4B" w:rsidRDefault="00594B66" w:rsidP="00267F92">
      <w:pPr>
        <w:spacing w:line="276" w:lineRule="auto"/>
        <w:jc w:val="both"/>
        <w:rPr>
          <w:i/>
          <w:sz w:val="24"/>
          <w:szCs w:val="24"/>
        </w:rPr>
      </w:pPr>
    </w:p>
    <w:p w:rsidR="00C450EA" w:rsidRPr="00F97A4B" w:rsidRDefault="002F2362" w:rsidP="00C305EF">
      <w:pPr>
        <w:pStyle w:val="a5"/>
        <w:numPr>
          <w:ilvl w:val="1"/>
          <w:numId w:val="11"/>
        </w:numPr>
        <w:tabs>
          <w:tab w:val="left" w:pos="900"/>
        </w:tabs>
        <w:ind w:left="0"/>
        <w:jc w:val="both"/>
        <w:rPr>
          <w:b/>
          <w:sz w:val="24"/>
          <w:szCs w:val="24"/>
        </w:rPr>
      </w:pPr>
      <w:r w:rsidRPr="00F97A4B">
        <w:rPr>
          <w:b/>
          <w:sz w:val="24"/>
          <w:szCs w:val="24"/>
          <w:u w:val="thick"/>
        </w:rPr>
        <w:t>РАЗДЕЛ</w:t>
      </w:r>
      <w:r w:rsidR="005D5341" w:rsidRPr="00F97A4B">
        <w:rPr>
          <w:b/>
          <w:spacing w:val="-6"/>
          <w:sz w:val="24"/>
          <w:szCs w:val="24"/>
          <w:u w:val="thick"/>
        </w:rPr>
        <w:t xml:space="preserve"> 3 </w:t>
      </w:r>
      <w:r w:rsidRPr="00F97A4B">
        <w:rPr>
          <w:b/>
          <w:sz w:val="24"/>
          <w:szCs w:val="24"/>
          <w:u w:val="thick"/>
        </w:rPr>
        <w:t>.</w:t>
      </w:r>
      <w:r w:rsidRPr="00F97A4B">
        <w:rPr>
          <w:b/>
          <w:spacing w:val="-2"/>
          <w:sz w:val="24"/>
          <w:szCs w:val="24"/>
          <w:u w:val="thick"/>
        </w:rPr>
        <w:t xml:space="preserve"> </w:t>
      </w:r>
      <w:r w:rsidRPr="00F97A4B">
        <w:rPr>
          <w:b/>
          <w:sz w:val="24"/>
          <w:szCs w:val="24"/>
          <w:u w:val="thick"/>
        </w:rPr>
        <w:t>ОРГАНИЗАЦИОННЫЙ</w:t>
      </w:r>
    </w:p>
    <w:p w:rsidR="00C450EA" w:rsidRPr="00F97A4B" w:rsidRDefault="00C450EA" w:rsidP="00267F92">
      <w:pPr>
        <w:pStyle w:val="a3"/>
        <w:ind w:left="0"/>
        <w:rPr>
          <w:b/>
        </w:rPr>
      </w:pPr>
    </w:p>
    <w:p w:rsidR="00631088" w:rsidRPr="00F97A4B" w:rsidRDefault="00631088" w:rsidP="00267F92">
      <w:pPr>
        <w:pStyle w:val="110"/>
        <w:spacing w:line="360" w:lineRule="auto"/>
        <w:ind w:left="0" w:firstLine="709"/>
        <w:rPr>
          <w:sz w:val="24"/>
          <w:szCs w:val="24"/>
        </w:rPr>
      </w:pPr>
      <w:bookmarkStart w:id="34" w:name="2.7.1_Кадровое_обеспечение"/>
      <w:bookmarkEnd w:id="34"/>
      <w:r w:rsidRPr="00F97A4B">
        <w:rPr>
          <w:sz w:val="24"/>
          <w:szCs w:val="24"/>
        </w:rPr>
        <w:t>Общие требования к условиям реализации Программы</w:t>
      </w:r>
    </w:p>
    <w:p w:rsidR="00631088" w:rsidRPr="00F97A4B" w:rsidRDefault="00631088" w:rsidP="00267F92">
      <w:pPr>
        <w:pStyle w:val="110"/>
        <w:spacing w:line="276" w:lineRule="auto"/>
        <w:ind w:left="0" w:firstLine="709"/>
        <w:rPr>
          <w:b w:val="0"/>
          <w:sz w:val="24"/>
          <w:szCs w:val="24"/>
        </w:rPr>
      </w:pPr>
      <w:r w:rsidRPr="00F97A4B">
        <w:rPr>
          <w:b w:val="0"/>
          <w:sz w:val="24"/>
          <w:szCs w:val="24"/>
        </w:rPr>
        <w:t xml:space="preserve"> Программа воспитания реализуется посредством формирования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воспитательно-значимые виды совместной деятельности. Уклад школы направлен на сохранение преемственности принципов воспитания на всех уровнях общего образования: </w:t>
      </w:r>
    </w:p>
    <w:p w:rsidR="00631088" w:rsidRPr="00F97A4B" w:rsidRDefault="00631088" w:rsidP="00267F92">
      <w:pPr>
        <w:pStyle w:val="110"/>
        <w:spacing w:line="276" w:lineRule="auto"/>
        <w:ind w:left="0" w:firstLine="709"/>
        <w:rPr>
          <w:b w:val="0"/>
          <w:sz w:val="24"/>
          <w:szCs w:val="24"/>
        </w:rPr>
      </w:pPr>
      <w:r w:rsidRPr="00F97A4B">
        <w:rPr>
          <w:b w:val="0"/>
          <w:sz w:val="24"/>
          <w:szCs w:val="24"/>
          <w:lang w:val="en-US"/>
        </w:rPr>
        <w:sym w:font="Symbol" w:char="F02D"/>
      </w:r>
      <w:r w:rsidRPr="00F97A4B">
        <w:rPr>
          <w:b w:val="0"/>
          <w:sz w:val="24"/>
          <w:szCs w:val="24"/>
        </w:rPr>
        <w:t xml:space="preserve"> обеспечение личностно-развивающей предметно-пространственной среды, в том числе современное материально-техническое обеспечение, методические материалы и средства обучения; </w:t>
      </w:r>
    </w:p>
    <w:p w:rsidR="00631088" w:rsidRPr="00F97A4B" w:rsidRDefault="00631088" w:rsidP="00267F92">
      <w:pPr>
        <w:pStyle w:val="110"/>
        <w:spacing w:line="276" w:lineRule="auto"/>
        <w:ind w:left="0" w:firstLine="709"/>
        <w:rPr>
          <w:b w:val="0"/>
          <w:sz w:val="24"/>
          <w:szCs w:val="24"/>
        </w:rPr>
      </w:pPr>
      <w:r w:rsidRPr="00F97A4B">
        <w:rPr>
          <w:b w:val="0"/>
          <w:sz w:val="24"/>
          <w:szCs w:val="24"/>
          <w:lang w:val="en-US"/>
        </w:rPr>
        <w:sym w:font="Symbol" w:char="F02D"/>
      </w:r>
      <w:r w:rsidRPr="00F97A4B">
        <w:rPr>
          <w:b w:val="0"/>
          <w:sz w:val="24"/>
          <w:szCs w:val="24"/>
        </w:rPr>
        <w:t xml:space="preserve"> наличие профессиональных кадров и готовность педагогического коллектива к достижению целевых ориентиров Программы воспитания;</w:t>
      </w:r>
    </w:p>
    <w:p w:rsidR="00631088" w:rsidRPr="00F97A4B" w:rsidRDefault="00631088" w:rsidP="00267F92">
      <w:pPr>
        <w:pStyle w:val="110"/>
        <w:spacing w:line="276" w:lineRule="auto"/>
        <w:ind w:left="0" w:firstLine="709"/>
        <w:rPr>
          <w:b w:val="0"/>
          <w:sz w:val="24"/>
          <w:szCs w:val="24"/>
        </w:rPr>
      </w:pPr>
      <w:r w:rsidRPr="00F97A4B">
        <w:rPr>
          <w:b w:val="0"/>
          <w:sz w:val="24"/>
          <w:szCs w:val="24"/>
          <w:lang w:val="en-US"/>
        </w:rPr>
        <w:sym w:font="Symbol" w:char="F02D"/>
      </w:r>
      <w:r w:rsidRPr="00F97A4B">
        <w:rPr>
          <w:b w:val="0"/>
          <w:sz w:val="24"/>
          <w:szCs w:val="24"/>
        </w:rPr>
        <w:t xml:space="preserve"> взаимодействие с родителями (законными представителями) по вопросам воспитания; </w:t>
      </w:r>
    </w:p>
    <w:p w:rsidR="00631088" w:rsidRPr="00F97A4B" w:rsidRDefault="00631088" w:rsidP="00267F92">
      <w:pPr>
        <w:pStyle w:val="110"/>
        <w:spacing w:line="276" w:lineRule="auto"/>
        <w:ind w:left="0" w:firstLine="709"/>
        <w:rPr>
          <w:b w:val="0"/>
          <w:sz w:val="24"/>
          <w:szCs w:val="24"/>
        </w:rPr>
      </w:pPr>
      <w:r w:rsidRPr="00F97A4B">
        <w:rPr>
          <w:b w:val="0"/>
          <w:sz w:val="24"/>
          <w:szCs w:val="24"/>
          <w:lang w:val="en-US"/>
        </w:rPr>
        <w:sym w:font="Symbol" w:char="F02D"/>
      </w:r>
      <w:r w:rsidRPr="00F97A4B">
        <w:rPr>
          <w:b w:val="0"/>
          <w:sz w:val="24"/>
          <w:szCs w:val="24"/>
        </w:rPr>
        <w:t xml:space="preserve"> учет индивидуальных особенностей обучающихся, в интересах которых реализуется Программа (возрастных, физических, психологических, национальных и пр.). </w:t>
      </w:r>
    </w:p>
    <w:p w:rsidR="00631088" w:rsidRPr="00F97A4B" w:rsidRDefault="005D5341" w:rsidP="00267F92">
      <w:pPr>
        <w:pStyle w:val="110"/>
        <w:spacing w:line="276" w:lineRule="auto"/>
        <w:ind w:left="0" w:firstLine="709"/>
        <w:rPr>
          <w:b w:val="0"/>
          <w:sz w:val="24"/>
          <w:szCs w:val="24"/>
        </w:rPr>
      </w:pPr>
      <w:r w:rsidRPr="00F97A4B">
        <w:rPr>
          <w:sz w:val="24"/>
          <w:szCs w:val="24"/>
        </w:rPr>
        <w:t xml:space="preserve">2.6.1. </w:t>
      </w:r>
      <w:r w:rsidR="00631088" w:rsidRPr="00F97A4B">
        <w:rPr>
          <w:sz w:val="24"/>
          <w:szCs w:val="24"/>
        </w:rPr>
        <w:t xml:space="preserve"> Кадровое обеспечение воспитательного процесса</w:t>
      </w:r>
    </w:p>
    <w:p w:rsidR="00631088" w:rsidRPr="00F97A4B" w:rsidRDefault="00631088" w:rsidP="00267F92">
      <w:pPr>
        <w:pStyle w:val="110"/>
        <w:spacing w:line="276" w:lineRule="auto"/>
        <w:ind w:left="0" w:firstLine="709"/>
        <w:rPr>
          <w:b w:val="0"/>
          <w:sz w:val="24"/>
          <w:szCs w:val="24"/>
        </w:rPr>
      </w:pPr>
      <w:r w:rsidRPr="00F97A4B">
        <w:rPr>
          <w:b w:val="0"/>
          <w:sz w:val="24"/>
          <w:szCs w:val="24"/>
        </w:rPr>
        <w:t xml:space="preserve">Педагог являет собой всегда главный для обучающихся пример нравственного и гражданского личностного поведения. В школе создано методическое объединение, которое помогает учителям школы разобраться в нормативно-правовой базе в потоке информации, обеспечивающей успешный воспитательный процесс Совершенствование подготовки и повышения квалификации кадров по вопросам духовно-нравственного воспитания детей и молодежи, один из главных вопросов в реализации рабочей программы воспитания. </w:t>
      </w:r>
    </w:p>
    <w:p w:rsidR="00631088" w:rsidRPr="00F97A4B" w:rsidRDefault="00631088" w:rsidP="00267F92">
      <w:pPr>
        <w:pStyle w:val="110"/>
        <w:spacing w:line="276" w:lineRule="auto"/>
        <w:ind w:left="0" w:firstLine="709"/>
        <w:rPr>
          <w:sz w:val="24"/>
          <w:szCs w:val="24"/>
        </w:rPr>
      </w:pPr>
      <w:r w:rsidRPr="00F97A4B">
        <w:rPr>
          <w:sz w:val="24"/>
          <w:szCs w:val="24"/>
        </w:rPr>
        <w:t xml:space="preserve">Мероприятия по подготовке кадров: </w:t>
      </w:r>
    </w:p>
    <w:p w:rsidR="00631088" w:rsidRPr="00F97A4B" w:rsidRDefault="00631088" w:rsidP="00267F92">
      <w:pPr>
        <w:pStyle w:val="110"/>
        <w:spacing w:line="276" w:lineRule="auto"/>
        <w:ind w:left="0" w:firstLine="709"/>
        <w:rPr>
          <w:b w:val="0"/>
          <w:sz w:val="24"/>
          <w:szCs w:val="24"/>
        </w:rPr>
      </w:pPr>
      <w:r w:rsidRPr="00F97A4B">
        <w:rPr>
          <w:b w:val="0"/>
          <w:sz w:val="24"/>
          <w:szCs w:val="24"/>
        </w:rPr>
        <w:t xml:space="preserve">- сопровождение молодых педагогических работников, вновь поступивших на работу педагогических работников (работа школы наставничества); </w:t>
      </w:r>
    </w:p>
    <w:p w:rsidR="00631088" w:rsidRPr="00F97A4B" w:rsidRDefault="00631088" w:rsidP="00267F92">
      <w:pPr>
        <w:pStyle w:val="110"/>
        <w:spacing w:line="276" w:lineRule="auto"/>
        <w:ind w:left="0" w:firstLine="709"/>
        <w:rPr>
          <w:b w:val="0"/>
          <w:sz w:val="24"/>
          <w:szCs w:val="24"/>
        </w:rPr>
      </w:pPr>
      <w:r w:rsidRPr="00F97A4B">
        <w:rPr>
          <w:b w:val="0"/>
          <w:sz w:val="24"/>
          <w:szCs w:val="24"/>
        </w:rPr>
        <w:t xml:space="preserve">- индивидуальная работа с педагогическими работниками по запросам (в том числе и по вопросам классного руководства); </w:t>
      </w:r>
    </w:p>
    <w:p w:rsidR="00631088" w:rsidRPr="00F97A4B" w:rsidRDefault="00631088" w:rsidP="00267F92">
      <w:pPr>
        <w:pStyle w:val="110"/>
        <w:spacing w:line="276" w:lineRule="auto"/>
        <w:ind w:left="0" w:firstLine="709"/>
        <w:rPr>
          <w:b w:val="0"/>
          <w:sz w:val="24"/>
          <w:szCs w:val="24"/>
        </w:rPr>
      </w:pPr>
      <w:r w:rsidRPr="00F97A4B">
        <w:rPr>
          <w:b w:val="0"/>
          <w:sz w:val="24"/>
          <w:szCs w:val="24"/>
        </w:rPr>
        <w:t xml:space="preserve">- контроль оформления учебно-педагогической документации; </w:t>
      </w:r>
    </w:p>
    <w:p w:rsidR="00631088" w:rsidRPr="00F97A4B" w:rsidRDefault="00631088" w:rsidP="00267F92">
      <w:pPr>
        <w:pStyle w:val="110"/>
        <w:spacing w:line="276" w:lineRule="auto"/>
        <w:ind w:left="0" w:firstLine="709"/>
        <w:rPr>
          <w:b w:val="0"/>
          <w:sz w:val="24"/>
          <w:szCs w:val="24"/>
        </w:rPr>
      </w:pPr>
      <w:r w:rsidRPr="00F97A4B">
        <w:rPr>
          <w:b w:val="0"/>
          <w:sz w:val="24"/>
          <w:szCs w:val="24"/>
        </w:rPr>
        <w:t xml:space="preserve">- проведение конференций, «круглых столов», семинаров по педагогическим и другим проблемам духовно-нравственного воспитания и просвещения обучающихся; </w:t>
      </w:r>
    </w:p>
    <w:p w:rsidR="00631088" w:rsidRPr="00F97A4B" w:rsidRDefault="00631088" w:rsidP="00267F92">
      <w:pPr>
        <w:pStyle w:val="110"/>
        <w:spacing w:line="276" w:lineRule="auto"/>
        <w:ind w:left="0" w:firstLine="709"/>
        <w:rPr>
          <w:b w:val="0"/>
          <w:sz w:val="24"/>
          <w:szCs w:val="24"/>
        </w:rPr>
      </w:pPr>
      <w:r w:rsidRPr="00F97A4B">
        <w:rPr>
          <w:b w:val="0"/>
          <w:sz w:val="24"/>
          <w:szCs w:val="24"/>
        </w:rPr>
        <w:t xml:space="preserve">- участие в постоянно действующих учебных курсах, семинарах по вопросам воспитания; </w:t>
      </w:r>
    </w:p>
    <w:p w:rsidR="00631088" w:rsidRPr="00F97A4B" w:rsidRDefault="00631088" w:rsidP="00267F92">
      <w:pPr>
        <w:pStyle w:val="110"/>
        <w:spacing w:line="276" w:lineRule="auto"/>
        <w:ind w:left="0" w:firstLine="709"/>
        <w:rPr>
          <w:b w:val="0"/>
          <w:sz w:val="24"/>
          <w:szCs w:val="24"/>
        </w:rPr>
      </w:pPr>
      <w:r w:rsidRPr="00F97A4B">
        <w:rPr>
          <w:b w:val="0"/>
          <w:sz w:val="24"/>
          <w:szCs w:val="24"/>
        </w:rPr>
        <w:t xml:space="preserve">- участие в работе муниципальных методических объединений представление опыта работы школы; </w:t>
      </w:r>
    </w:p>
    <w:p w:rsidR="00631088" w:rsidRPr="00F97A4B" w:rsidRDefault="00631088" w:rsidP="00267F92">
      <w:pPr>
        <w:pStyle w:val="110"/>
        <w:spacing w:line="276" w:lineRule="auto"/>
        <w:ind w:left="0" w:firstLine="709"/>
        <w:rPr>
          <w:b w:val="0"/>
          <w:sz w:val="24"/>
          <w:szCs w:val="24"/>
        </w:rPr>
      </w:pPr>
      <w:r w:rsidRPr="00F97A4B">
        <w:rPr>
          <w:b w:val="0"/>
          <w:sz w:val="24"/>
          <w:szCs w:val="24"/>
        </w:rPr>
        <w:t xml:space="preserve">- участие в работе постоянно действующего методического семинара по духовно-нравственному воспитанию. </w:t>
      </w:r>
    </w:p>
    <w:p w:rsidR="00631088" w:rsidRPr="00F97A4B" w:rsidRDefault="00631088" w:rsidP="00267F92">
      <w:pPr>
        <w:pStyle w:val="110"/>
        <w:spacing w:line="276" w:lineRule="auto"/>
        <w:ind w:left="0" w:firstLine="709"/>
        <w:rPr>
          <w:b w:val="0"/>
          <w:sz w:val="24"/>
          <w:szCs w:val="24"/>
        </w:rPr>
      </w:pPr>
      <w:r w:rsidRPr="00F97A4B">
        <w:rPr>
          <w:b w:val="0"/>
          <w:sz w:val="24"/>
          <w:szCs w:val="24"/>
        </w:rPr>
        <w:t xml:space="preserve">С 2022 г. в школе введена должность Советника директора по воспитанию и взаимодействию с детскими общественными объединениями по инициативе Министерства просвещения в рамках проекта «Патриотическое воспитание граждан РФ». </w:t>
      </w:r>
    </w:p>
    <w:p w:rsidR="00631088" w:rsidRPr="00F97A4B" w:rsidRDefault="00631088" w:rsidP="00267F92">
      <w:pPr>
        <w:pStyle w:val="110"/>
        <w:spacing w:line="276" w:lineRule="auto"/>
        <w:ind w:left="0" w:firstLine="709"/>
        <w:rPr>
          <w:b w:val="0"/>
          <w:sz w:val="24"/>
          <w:szCs w:val="24"/>
        </w:rPr>
      </w:pPr>
      <w:r w:rsidRPr="00F97A4B">
        <w:rPr>
          <w:b w:val="0"/>
          <w:sz w:val="24"/>
          <w:szCs w:val="24"/>
        </w:rPr>
        <w:t xml:space="preserve">Планирование воспитательной деятельности осуществляется ответственным за воспитательную работу в школе совместно с администрацией школы, представителями родительской общественности, членами УСШ, а так же председателем детского </w:t>
      </w:r>
      <w:r w:rsidRPr="00F97A4B">
        <w:rPr>
          <w:b w:val="0"/>
          <w:sz w:val="24"/>
          <w:szCs w:val="24"/>
        </w:rPr>
        <w:lastRenderedPageBreak/>
        <w:t>самоуправления. Деятельность по реализации воспитательной программы школы курирует Штаб воспитательной работы, в состав которого входят: директор ОО, заместитель директора по УВР, советник директора по воспитанию и взаимодействию с детскими общественными объединениями, библиотекарь, социальный педагог, руководитель МО учителей начальных классов школы, председатель родительского актива РДДМ школы.</w:t>
      </w:r>
    </w:p>
    <w:p w:rsidR="00631088" w:rsidRPr="00F97A4B" w:rsidRDefault="00631088" w:rsidP="00267F92">
      <w:pPr>
        <w:pStyle w:val="110"/>
        <w:spacing w:line="276" w:lineRule="auto"/>
        <w:ind w:left="0" w:firstLine="709"/>
        <w:rPr>
          <w:b w:val="0"/>
          <w:sz w:val="24"/>
          <w:szCs w:val="24"/>
        </w:rPr>
      </w:pPr>
      <w:r w:rsidRPr="00F97A4B">
        <w:rPr>
          <w:b w:val="0"/>
          <w:sz w:val="24"/>
          <w:szCs w:val="24"/>
        </w:rPr>
        <w:t>Воспитательная программа реализуется классными руководителями школы, руководителями кружков и секций, советником директора по воспитанию.</w:t>
      </w:r>
    </w:p>
    <w:p w:rsidR="00631088" w:rsidRPr="00F97A4B" w:rsidRDefault="00631088" w:rsidP="00267F92">
      <w:pPr>
        <w:pStyle w:val="110"/>
        <w:spacing w:line="276" w:lineRule="auto"/>
        <w:ind w:left="0" w:firstLine="709"/>
        <w:rPr>
          <w:b w:val="0"/>
          <w:sz w:val="24"/>
          <w:szCs w:val="24"/>
        </w:rPr>
      </w:pPr>
      <w:r w:rsidRPr="00F97A4B">
        <w:rPr>
          <w:b w:val="0"/>
          <w:sz w:val="24"/>
          <w:szCs w:val="24"/>
        </w:rPr>
        <w:t>Педагогический коллектив школы представлен 14 педагогами. Из них классных руководителей 11 человек.Образование учителей МКОУ Победимской СОШ: высшее – 14 человек. Категория: высшая – 4 человека, первая – 10 человек.</w:t>
      </w:r>
    </w:p>
    <w:p w:rsidR="00631088" w:rsidRPr="00F97A4B" w:rsidRDefault="00631088" w:rsidP="00267F92">
      <w:pPr>
        <w:pStyle w:val="110"/>
        <w:spacing w:line="276" w:lineRule="auto"/>
        <w:ind w:left="0" w:firstLine="709"/>
        <w:rPr>
          <w:b w:val="0"/>
          <w:sz w:val="24"/>
          <w:szCs w:val="24"/>
        </w:rPr>
      </w:pPr>
      <w:r w:rsidRPr="00F97A4B">
        <w:rPr>
          <w:b w:val="0"/>
          <w:sz w:val="24"/>
          <w:szCs w:val="24"/>
        </w:rPr>
        <w:t xml:space="preserve"> В штатное расписание входят директор школы, заместитель директора по учебно-воспитательной работе, советник директора по воспитанию и взаимодействию с детскими общественными объединениями. Учителя начальных классов имеют дополнительные функции логопеда, дефектолога, социального педагога. Учитель биологии выполняет дополнительно функцию педагога-психолога. У данных учителей имеются удостоверения о прохождении курсов переподготовки по данным специальностям.</w:t>
      </w:r>
    </w:p>
    <w:p w:rsidR="00631088" w:rsidRPr="00F97A4B" w:rsidRDefault="00631088" w:rsidP="00267F92">
      <w:pPr>
        <w:pStyle w:val="110"/>
        <w:spacing w:line="276" w:lineRule="auto"/>
        <w:ind w:left="0" w:firstLine="709"/>
        <w:rPr>
          <w:b w:val="0"/>
          <w:sz w:val="24"/>
          <w:szCs w:val="24"/>
        </w:rPr>
      </w:pPr>
      <w:r w:rsidRPr="00F97A4B">
        <w:rPr>
          <w:b w:val="0"/>
          <w:sz w:val="24"/>
          <w:szCs w:val="24"/>
        </w:rPr>
        <w:t>Все классные руководители прошли курсы по воспитательной работе «Разговоры о важном» в 2022 учебном году.</w:t>
      </w:r>
    </w:p>
    <w:p w:rsidR="00631088" w:rsidRPr="00F97A4B" w:rsidRDefault="005D5341" w:rsidP="00267F92">
      <w:pPr>
        <w:pStyle w:val="110"/>
        <w:tabs>
          <w:tab w:val="left" w:pos="645"/>
        </w:tabs>
        <w:spacing w:line="360" w:lineRule="auto"/>
        <w:ind w:left="0"/>
        <w:rPr>
          <w:sz w:val="24"/>
          <w:szCs w:val="24"/>
        </w:rPr>
      </w:pPr>
      <w:bookmarkStart w:id="35" w:name="_bookmark8"/>
      <w:bookmarkStart w:id="36" w:name="_bookmark9"/>
      <w:bookmarkEnd w:id="35"/>
      <w:bookmarkEnd w:id="36"/>
      <w:r w:rsidRPr="00F97A4B">
        <w:rPr>
          <w:sz w:val="24"/>
          <w:szCs w:val="24"/>
        </w:rPr>
        <w:t>2.6.</w:t>
      </w:r>
      <w:r w:rsidR="00631088" w:rsidRPr="00F97A4B">
        <w:rPr>
          <w:sz w:val="24"/>
          <w:szCs w:val="24"/>
        </w:rPr>
        <w:t>2.Нормативно-методическоеобеспечение</w:t>
      </w:r>
    </w:p>
    <w:p w:rsidR="00631088" w:rsidRPr="00F97A4B" w:rsidRDefault="00631088" w:rsidP="00267F92">
      <w:pPr>
        <w:pStyle w:val="110"/>
        <w:tabs>
          <w:tab w:val="left" w:pos="805"/>
        </w:tabs>
        <w:spacing w:line="276" w:lineRule="auto"/>
        <w:ind w:left="0" w:firstLine="805"/>
        <w:rPr>
          <w:b w:val="0"/>
          <w:sz w:val="24"/>
          <w:szCs w:val="24"/>
        </w:rPr>
      </w:pPr>
      <w:bookmarkStart w:id="37" w:name="_bookmark10"/>
      <w:bookmarkEnd w:id="37"/>
      <w:r w:rsidRPr="00F97A4B">
        <w:rPr>
          <w:b w:val="0"/>
          <w:sz w:val="24"/>
          <w:szCs w:val="24"/>
        </w:rPr>
        <w:t>Подготовка приказов и локальных актов школы по внедрению рабочей программы воспитания в образовательный процесс.</w:t>
      </w:r>
    </w:p>
    <w:p w:rsidR="00631088" w:rsidRPr="00F97A4B" w:rsidRDefault="00631088" w:rsidP="00267F92">
      <w:pPr>
        <w:pStyle w:val="110"/>
        <w:tabs>
          <w:tab w:val="left" w:pos="805"/>
        </w:tabs>
        <w:spacing w:line="276" w:lineRule="auto"/>
        <w:ind w:left="0" w:firstLine="805"/>
        <w:rPr>
          <w:b w:val="0"/>
          <w:sz w:val="24"/>
          <w:szCs w:val="24"/>
        </w:rPr>
      </w:pPr>
      <w:r w:rsidRPr="00F97A4B">
        <w:rPr>
          <w:b w:val="0"/>
          <w:sz w:val="24"/>
          <w:szCs w:val="24"/>
        </w:rPr>
        <w:t xml:space="preserve"> Обеспечение использования педагогами методических пособий, содержащих «методические шлейфы», видеоуроков и видеомероприятий по учебно-воспитательной работе </w:t>
      </w:r>
    </w:p>
    <w:p w:rsidR="00631088" w:rsidRPr="00F97A4B" w:rsidRDefault="00631088" w:rsidP="00267F92">
      <w:pPr>
        <w:pStyle w:val="110"/>
        <w:tabs>
          <w:tab w:val="left" w:pos="805"/>
        </w:tabs>
        <w:spacing w:line="276" w:lineRule="auto"/>
        <w:ind w:left="0" w:firstLine="805"/>
        <w:rPr>
          <w:b w:val="0"/>
          <w:sz w:val="24"/>
          <w:szCs w:val="24"/>
        </w:rPr>
      </w:pPr>
      <w:r w:rsidRPr="00F97A4B">
        <w:rPr>
          <w:b w:val="0"/>
          <w:sz w:val="24"/>
          <w:szCs w:val="24"/>
        </w:rPr>
        <w:t>Создание рабочей программы воспитания на 2023-2024 г. с приложением плана воспитательной работы школы на три уровня образования НОО, ООО, СОО.</w:t>
      </w:r>
    </w:p>
    <w:p w:rsidR="00631088" w:rsidRPr="00F97A4B" w:rsidRDefault="00631088" w:rsidP="00267F92">
      <w:pPr>
        <w:pStyle w:val="110"/>
        <w:tabs>
          <w:tab w:val="left" w:pos="805"/>
        </w:tabs>
        <w:spacing w:line="276" w:lineRule="auto"/>
        <w:ind w:left="0" w:firstLine="805"/>
        <w:rPr>
          <w:b w:val="0"/>
          <w:sz w:val="24"/>
          <w:szCs w:val="24"/>
        </w:rPr>
      </w:pPr>
      <w:r w:rsidRPr="00F97A4B">
        <w:rPr>
          <w:b w:val="0"/>
          <w:sz w:val="24"/>
          <w:szCs w:val="24"/>
        </w:rPr>
        <w:t xml:space="preserve"> Обновление содержания воспитательных программ в целях реализации новых направлений программ воспитания. </w:t>
      </w:r>
    </w:p>
    <w:p w:rsidR="00631088" w:rsidRPr="00F97A4B" w:rsidRDefault="00631088" w:rsidP="00267F92">
      <w:pPr>
        <w:pStyle w:val="110"/>
        <w:tabs>
          <w:tab w:val="left" w:pos="805"/>
        </w:tabs>
        <w:spacing w:line="276" w:lineRule="auto"/>
        <w:ind w:left="0" w:firstLine="805"/>
        <w:rPr>
          <w:b w:val="0"/>
          <w:sz w:val="24"/>
          <w:szCs w:val="24"/>
        </w:rPr>
      </w:pPr>
      <w:r w:rsidRPr="00F97A4B">
        <w:rPr>
          <w:b w:val="0"/>
          <w:sz w:val="24"/>
          <w:szCs w:val="24"/>
        </w:rPr>
        <w:t>Подготовка/корректировка дополнительных общеразвивающих программ ОО.</w:t>
      </w:r>
    </w:p>
    <w:p w:rsidR="00631088" w:rsidRPr="00F97A4B" w:rsidRDefault="00631088" w:rsidP="00267F92">
      <w:pPr>
        <w:pStyle w:val="110"/>
        <w:tabs>
          <w:tab w:val="left" w:pos="805"/>
        </w:tabs>
        <w:spacing w:line="276" w:lineRule="auto"/>
        <w:ind w:left="0" w:firstLine="805"/>
        <w:rPr>
          <w:b w:val="0"/>
          <w:sz w:val="24"/>
          <w:szCs w:val="24"/>
        </w:rPr>
      </w:pPr>
      <w:r w:rsidRPr="00F97A4B">
        <w:rPr>
          <w:b w:val="0"/>
          <w:sz w:val="24"/>
          <w:szCs w:val="24"/>
        </w:rPr>
        <w:t xml:space="preserve"> Сайт, на котором будут отражены реальные результаты программы воспитания.</w:t>
      </w:r>
    </w:p>
    <w:p w:rsidR="00631088" w:rsidRPr="00F97A4B" w:rsidRDefault="00631088" w:rsidP="00267F92">
      <w:pPr>
        <w:pStyle w:val="110"/>
        <w:tabs>
          <w:tab w:val="left" w:pos="805"/>
        </w:tabs>
        <w:spacing w:line="276" w:lineRule="auto"/>
        <w:ind w:left="0" w:firstLine="805"/>
        <w:rPr>
          <w:b w:val="0"/>
          <w:sz w:val="24"/>
          <w:szCs w:val="24"/>
        </w:rPr>
      </w:pPr>
      <w:r w:rsidRPr="00F97A4B">
        <w:rPr>
          <w:b w:val="0"/>
          <w:sz w:val="24"/>
          <w:szCs w:val="24"/>
        </w:rPr>
        <w:t>Требования к условиям работы с обучающимися с особыми образовательнымипотребностями.</w:t>
      </w:r>
    </w:p>
    <w:p w:rsidR="00631088" w:rsidRPr="00F97A4B" w:rsidRDefault="00631088" w:rsidP="00267F92">
      <w:pPr>
        <w:spacing w:line="276" w:lineRule="auto"/>
        <w:ind w:firstLine="709"/>
        <w:jc w:val="both"/>
        <w:rPr>
          <w:sz w:val="24"/>
          <w:szCs w:val="24"/>
        </w:rPr>
      </w:pPr>
      <w:r w:rsidRPr="00F97A4B">
        <w:rPr>
          <w:sz w:val="24"/>
          <w:szCs w:val="24"/>
        </w:rPr>
        <w:t>На период 2023-2024 учебного года у школы нет официальных социальных партнёров, сотрудничающих с образовательной организацией по договорам. На основе устной договоренности осуществляется взаимодействие школы с АО «Племрепродуктор «Чистюньский»», администрацией Победимского сельсовета и СДК п.Победим.</w:t>
      </w:r>
    </w:p>
    <w:p w:rsidR="00631088" w:rsidRPr="00F97A4B" w:rsidRDefault="00631088" w:rsidP="00267F92">
      <w:pPr>
        <w:pStyle w:val="110"/>
        <w:tabs>
          <w:tab w:val="left" w:pos="805"/>
        </w:tabs>
        <w:spacing w:line="276" w:lineRule="auto"/>
        <w:ind w:left="0" w:firstLine="805"/>
        <w:rPr>
          <w:b w:val="0"/>
          <w:sz w:val="24"/>
          <w:szCs w:val="24"/>
        </w:rPr>
      </w:pPr>
      <w:r w:rsidRPr="00F97A4B">
        <w:rPr>
          <w:b w:val="0"/>
          <w:sz w:val="24"/>
          <w:szCs w:val="24"/>
        </w:rPr>
        <w:t>Приказ о внесении изменений в должностные инструкции классных руководителей номер 78/1-л от 31.08.2023 года.</w:t>
      </w:r>
    </w:p>
    <w:p w:rsidR="00631088" w:rsidRPr="00F97A4B" w:rsidRDefault="00631088" w:rsidP="00267F92">
      <w:pPr>
        <w:pStyle w:val="110"/>
        <w:tabs>
          <w:tab w:val="left" w:pos="805"/>
        </w:tabs>
        <w:spacing w:line="276" w:lineRule="auto"/>
        <w:ind w:left="0"/>
        <w:rPr>
          <w:b w:val="0"/>
          <w:sz w:val="24"/>
          <w:szCs w:val="24"/>
        </w:rPr>
      </w:pPr>
    </w:p>
    <w:p w:rsidR="00631088" w:rsidRPr="00F97A4B" w:rsidRDefault="00631088" w:rsidP="00B34D59">
      <w:pPr>
        <w:pStyle w:val="110"/>
        <w:numPr>
          <w:ilvl w:val="2"/>
          <w:numId w:val="129"/>
        </w:numPr>
        <w:tabs>
          <w:tab w:val="left" w:pos="805"/>
        </w:tabs>
        <w:spacing w:line="360" w:lineRule="auto"/>
        <w:rPr>
          <w:sz w:val="24"/>
          <w:szCs w:val="24"/>
        </w:rPr>
      </w:pPr>
      <w:r w:rsidRPr="00F97A4B">
        <w:rPr>
          <w:sz w:val="24"/>
          <w:szCs w:val="24"/>
        </w:rPr>
        <w:t>Требования к условиям работы с обучающимися с особыми образовательнымипотребностями</w:t>
      </w:r>
    </w:p>
    <w:p w:rsidR="00631088" w:rsidRPr="00F97A4B" w:rsidRDefault="00631088" w:rsidP="00267F92">
      <w:pPr>
        <w:pStyle w:val="110"/>
        <w:tabs>
          <w:tab w:val="left" w:pos="805"/>
        </w:tabs>
        <w:spacing w:line="276" w:lineRule="auto"/>
        <w:ind w:left="0" w:firstLine="805"/>
        <w:rPr>
          <w:b w:val="0"/>
          <w:sz w:val="24"/>
          <w:szCs w:val="24"/>
        </w:rPr>
      </w:pPr>
      <w:r w:rsidRPr="00F97A4B">
        <w:rPr>
          <w:b w:val="0"/>
          <w:sz w:val="24"/>
          <w:szCs w:val="24"/>
        </w:rPr>
        <w:t xml:space="preserve">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 одарённых, с  отклоняющимся поведением, создаются особые условия.В настоящее время в ОО получает образование примерно 6% детей с ОВЗ и детей инвалидов во всех уровнях </w:t>
      </w:r>
      <w:r w:rsidRPr="00F97A4B">
        <w:rPr>
          <w:b w:val="0"/>
          <w:sz w:val="24"/>
          <w:szCs w:val="24"/>
        </w:rPr>
        <w:lastRenderedPageBreak/>
        <w:t>образования. Трое детей обучаются на дому по СИПР в виду особенностей имеющихся  них заболеваний.  Дети ОВЗ и инвалиды получают образование на равных со всеми школьниками, создана благоприятная доброжелательная среда. Эти дети находятся под пристальным контролем классных руководителей, и социально-психологической службы. Они имеют возможность участвовать в различных формах жизни детского сообщества: в работе органов самоуправления, волонтерского отряда, участвовать в конкурсных мероприятиях онлайн и офлайн, в школьных праздниках. Обеспечивается возможность их участия в жизни класса, школы, событиях группы. Таким образом, формируется их личностный опыт, развивается самооценка и уверенность в своих силах, опыт работы в команде, развивает активность и ответственность каждого обучающегося в социальной ситуации его развития.</w:t>
      </w:r>
    </w:p>
    <w:p w:rsidR="00631088" w:rsidRPr="00F97A4B" w:rsidRDefault="00631088" w:rsidP="00267F92">
      <w:pPr>
        <w:pStyle w:val="a3"/>
        <w:spacing w:line="276" w:lineRule="auto"/>
        <w:ind w:left="0" w:firstLine="805"/>
      </w:pPr>
      <w:r w:rsidRPr="00F97A4B">
        <w:t>Особыми задачами воспитания обучающихся с особыми образовательными потребностями являются:</w:t>
      </w:r>
    </w:p>
    <w:p w:rsidR="00631088" w:rsidRPr="00F97A4B" w:rsidRDefault="00631088" w:rsidP="00B34D59">
      <w:pPr>
        <w:pStyle w:val="a5"/>
        <w:numPr>
          <w:ilvl w:val="0"/>
          <w:numId w:val="94"/>
        </w:numPr>
        <w:tabs>
          <w:tab w:val="left" w:pos="1216"/>
        </w:tabs>
        <w:spacing w:line="276" w:lineRule="auto"/>
        <w:ind w:left="0" w:firstLine="805"/>
        <w:jc w:val="both"/>
        <w:rPr>
          <w:sz w:val="24"/>
          <w:szCs w:val="24"/>
        </w:rPr>
      </w:pPr>
      <w:r w:rsidRPr="00F97A4B">
        <w:rPr>
          <w:sz w:val="24"/>
          <w:szCs w:val="24"/>
        </w:rPr>
        <w:t>налаживание эмоционально-положительного взаимодействия с окружающими для их успешной социальной адаптации и интеграции в общеобразовательнойорганизации;</w:t>
      </w:r>
    </w:p>
    <w:p w:rsidR="00631088" w:rsidRPr="00F97A4B" w:rsidRDefault="00631088" w:rsidP="00B34D59">
      <w:pPr>
        <w:pStyle w:val="a5"/>
        <w:numPr>
          <w:ilvl w:val="0"/>
          <w:numId w:val="94"/>
        </w:numPr>
        <w:tabs>
          <w:tab w:val="left" w:pos="1216"/>
        </w:tabs>
        <w:spacing w:line="276" w:lineRule="auto"/>
        <w:ind w:left="0" w:firstLine="805"/>
        <w:jc w:val="both"/>
        <w:rPr>
          <w:sz w:val="24"/>
          <w:szCs w:val="24"/>
        </w:rPr>
      </w:pPr>
      <w:r w:rsidRPr="00F97A4B">
        <w:rPr>
          <w:sz w:val="24"/>
          <w:szCs w:val="24"/>
        </w:rPr>
        <w:t>формирование доброжелательного отношения к обучающимся и их семьям со стороны всех участников образовательныхотношений;</w:t>
      </w:r>
    </w:p>
    <w:p w:rsidR="00631088" w:rsidRPr="00F97A4B" w:rsidRDefault="00631088" w:rsidP="00B34D59">
      <w:pPr>
        <w:pStyle w:val="a5"/>
        <w:numPr>
          <w:ilvl w:val="0"/>
          <w:numId w:val="94"/>
        </w:numPr>
        <w:tabs>
          <w:tab w:val="left" w:pos="1216"/>
        </w:tabs>
        <w:spacing w:line="276" w:lineRule="auto"/>
        <w:ind w:left="0" w:firstLine="805"/>
        <w:jc w:val="both"/>
        <w:rPr>
          <w:sz w:val="24"/>
          <w:szCs w:val="24"/>
        </w:rPr>
      </w:pPr>
      <w:r w:rsidRPr="00F97A4B">
        <w:rPr>
          <w:sz w:val="24"/>
          <w:szCs w:val="24"/>
        </w:rPr>
        <w:t>построение воспитательной деятельности с учётом индивидуальных особенностей и возможностей каждогообучающегося;</w:t>
      </w:r>
    </w:p>
    <w:p w:rsidR="00631088" w:rsidRPr="00F97A4B" w:rsidRDefault="00631088" w:rsidP="00B34D59">
      <w:pPr>
        <w:pStyle w:val="a5"/>
        <w:numPr>
          <w:ilvl w:val="0"/>
          <w:numId w:val="94"/>
        </w:numPr>
        <w:tabs>
          <w:tab w:val="left" w:pos="1216"/>
        </w:tabs>
        <w:spacing w:line="276" w:lineRule="auto"/>
        <w:ind w:left="0" w:firstLine="805"/>
        <w:jc w:val="both"/>
        <w:rPr>
          <w:sz w:val="24"/>
          <w:szCs w:val="24"/>
        </w:rPr>
      </w:pPr>
      <w:r w:rsidRPr="00F97A4B">
        <w:rPr>
          <w:sz w:val="24"/>
          <w:szCs w:val="24"/>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медико-социальнойкомпетентности.</w:t>
      </w:r>
    </w:p>
    <w:p w:rsidR="00631088" w:rsidRPr="00F97A4B" w:rsidRDefault="00631088" w:rsidP="00267F92">
      <w:pPr>
        <w:pStyle w:val="a3"/>
        <w:spacing w:line="276" w:lineRule="auto"/>
        <w:ind w:left="0" w:firstLine="805"/>
      </w:pPr>
      <w:r w:rsidRPr="00F97A4B">
        <w:t>При организации воспитания обучающихся с особыми образовательными потребностями необходимо ориентироваться на:</w:t>
      </w:r>
    </w:p>
    <w:p w:rsidR="00631088" w:rsidRPr="00F97A4B" w:rsidRDefault="00631088" w:rsidP="00B34D59">
      <w:pPr>
        <w:pStyle w:val="a5"/>
        <w:numPr>
          <w:ilvl w:val="2"/>
          <w:numId w:val="95"/>
        </w:numPr>
        <w:tabs>
          <w:tab w:val="left" w:pos="1283"/>
        </w:tabs>
        <w:spacing w:line="276" w:lineRule="auto"/>
        <w:ind w:left="0" w:firstLine="805"/>
        <w:jc w:val="both"/>
        <w:rPr>
          <w:sz w:val="24"/>
          <w:szCs w:val="24"/>
        </w:rPr>
      </w:pPr>
      <w:r w:rsidRPr="00F97A4B">
        <w:rPr>
          <w:sz w:val="24"/>
          <w:szCs w:val="24"/>
        </w:rPr>
        <w:t>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методоввоспитания;</w:t>
      </w:r>
    </w:p>
    <w:p w:rsidR="00631088" w:rsidRPr="00F97A4B" w:rsidRDefault="00631088" w:rsidP="00B34D59">
      <w:pPr>
        <w:pStyle w:val="a5"/>
        <w:numPr>
          <w:ilvl w:val="2"/>
          <w:numId w:val="95"/>
        </w:numPr>
        <w:tabs>
          <w:tab w:val="left" w:pos="1175"/>
        </w:tabs>
        <w:spacing w:line="276" w:lineRule="auto"/>
        <w:ind w:left="0" w:firstLine="805"/>
        <w:jc w:val="both"/>
        <w:rPr>
          <w:sz w:val="24"/>
          <w:szCs w:val="24"/>
        </w:rPr>
      </w:pPr>
      <w:r w:rsidRPr="00F97A4B">
        <w:rPr>
          <w:sz w:val="24"/>
          <w:szCs w:val="24"/>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учителей-логопедов,учителей-дефектологов; личностно-ориентированный подход в организации всех видов деятельности обучающихся с особыми образовательнымипотребностями.</w:t>
      </w:r>
    </w:p>
    <w:p w:rsidR="00631088" w:rsidRPr="00F97A4B" w:rsidRDefault="00631088" w:rsidP="00267F92">
      <w:pPr>
        <w:tabs>
          <w:tab w:val="left" w:pos="1175"/>
        </w:tabs>
        <w:spacing w:line="276" w:lineRule="auto"/>
        <w:jc w:val="both"/>
        <w:rPr>
          <w:sz w:val="24"/>
          <w:szCs w:val="24"/>
        </w:rPr>
      </w:pPr>
    </w:p>
    <w:p w:rsidR="00631088" w:rsidRPr="00F97A4B" w:rsidRDefault="00631088" w:rsidP="00267F92">
      <w:pPr>
        <w:tabs>
          <w:tab w:val="left" w:pos="1175"/>
        </w:tabs>
        <w:spacing w:line="276" w:lineRule="auto"/>
        <w:jc w:val="both"/>
        <w:rPr>
          <w:sz w:val="24"/>
          <w:szCs w:val="24"/>
        </w:rPr>
      </w:pPr>
    </w:p>
    <w:p w:rsidR="00631088" w:rsidRPr="00F97A4B" w:rsidRDefault="00631088" w:rsidP="00267F92">
      <w:pPr>
        <w:pStyle w:val="a5"/>
        <w:tabs>
          <w:tab w:val="left" w:pos="1175"/>
        </w:tabs>
        <w:spacing w:line="276" w:lineRule="auto"/>
        <w:ind w:left="0"/>
        <w:jc w:val="both"/>
        <w:rPr>
          <w:sz w:val="24"/>
          <w:szCs w:val="24"/>
        </w:rPr>
      </w:pPr>
    </w:p>
    <w:p w:rsidR="00631088" w:rsidRPr="00F97A4B" w:rsidRDefault="00631088" w:rsidP="00B34D59">
      <w:pPr>
        <w:pStyle w:val="110"/>
        <w:numPr>
          <w:ilvl w:val="2"/>
          <w:numId w:val="129"/>
        </w:numPr>
        <w:tabs>
          <w:tab w:val="left" w:pos="656"/>
        </w:tabs>
        <w:outlineLvl w:val="9"/>
        <w:rPr>
          <w:sz w:val="24"/>
          <w:szCs w:val="24"/>
        </w:rPr>
      </w:pPr>
      <w:bookmarkStart w:id="38" w:name="_bookmark11"/>
      <w:bookmarkEnd w:id="38"/>
      <w:r w:rsidRPr="00F97A4B">
        <w:rPr>
          <w:sz w:val="24"/>
          <w:szCs w:val="24"/>
        </w:rPr>
        <w:t>Система поощрения социальной успешности и проявлений активной жизненной позицииобучающихся</w:t>
      </w:r>
    </w:p>
    <w:p w:rsidR="00631088" w:rsidRPr="00F97A4B" w:rsidRDefault="00631088" w:rsidP="00267F92">
      <w:pPr>
        <w:pStyle w:val="110"/>
        <w:tabs>
          <w:tab w:val="left" w:pos="656"/>
        </w:tabs>
        <w:ind w:left="0"/>
        <w:outlineLvl w:val="9"/>
        <w:rPr>
          <w:sz w:val="24"/>
          <w:szCs w:val="24"/>
        </w:rPr>
      </w:pPr>
    </w:p>
    <w:p w:rsidR="00631088" w:rsidRPr="00F97A4B" w:rsidRDefault="00631088" w:rsidP="00267F92">
      <w:pPr>
        <w:pStyle w:val="a3"/>
        <w:spacing w:line="276" w:lineRule="auto"/>
        <w:ind w:left="0" w:firstLine="709"/>
      </w:pPr>
      <w:r w:rsidRPr="00F97A4B">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631088" w:rsidRPr="00F97A4B" w:rsidRDefault="00631088" w:rsidP="00B34D59">
      <w:pPr>
        <w:pStyle w:val="a5"/>
        <w:numPr>
          <w:ilvl w:val="0"/>
          <w:numId w:val="93"/>
        </w:numPr>
        <w:tabs>
          <w:tab w:val="left" w:pos="1074"/>
        </w:tabs>
        <w:spacing w:line="276" w:lineRule="auto"/>
        <w:ind w:left="0" w:firstLine="709"/>
        <w:jc w:val="both"/>
        <w:rPr>
          <w:sz w:val="24"/>
          <w:szCs w:val="24"/>
        </w:rPr>
      </w:pPr>
      <w:r w:rsidRPr="00F97A4B">
        <w:rPr>
          <w:sz w:val="24"/>
          <w:szCs w:val="24"/>
        </w:rPr>
        <w:t>публичности, открытости поощрений (информирование всех обучающихся о награждении, проведение награждений в присутствии значительного числаобучающихся);</w:t>
      </w:r>
    </w:p>
    <w:p w:rsidR="00631088" w:rsidRPr="00F97A4B" w:rsidRDefault="00631088" w:rsidP="00B34D59">
      <w:pPr>
        <w:pStyle w:val="a5"/>
        <w:numPr>
          <w:ilvl w:val="0"/>
          <w:numId w:val="93"/>
        </w:numPr>
        <w:tabs>
          <w:tab w:val="left" w:pos="1074"/>
        </w:tabs>
        <w:spacing w:line="276" w:lineRule="auto"/>
        <w:ind w:left="0" w:firstLine="709"/>
        <w:jc w:val="both"/>
        <w:rPr>
          <w:sz w:val="24"/>
          <w:szCs w:val="24"/>
        </w:rPr>
      </w:pPr>
      <w:r w:rsidRPr="00F97A4B">
        <w:rPr>
          <w:sz w:val="24"/>
          <w:szCs w:val="24"/>
        </w:rPr>
        <w:t xml:space="preserve">соответствия артефактов и процедур награждения укладу общеобразовательной </w:t>
      </w:r>
      <w:r w:rsidRPr="00F97A4B">
        <w:rPr>
          <w:sz w:val="24"/>
          <w:szCs w:val="24"/>
        </w:rPr>
        <w:lastRenderedPageBreak/>
        <w:t>организации, качеству воспитывающей среды, символике общеобразовательнойорганизации;</w:t>
      </w:r>
    </w:p>
    <w:p w:rsidR="00631088" w:rsidRPr="00F97A4B" w:rsidRDefault="00631088" w:rsidP="00B34D59">
      <w:pPr>
        <w:pStyle w:val="a5"/>
        <w:numPr>
          <w:ilvl w:val="0"/>
          <w:numId w:val="93"/>
        </w:numPr>
        <w:tabs>
          <w:tab w:val="left" w:pos="1074"/>
        </w:tabs>
        <w:spacing w:line="276" w:lineRule="auto"/>
        <w:ind w:left="0" w:firstLine="709"/>
        <w:jc w:val="both"/>
        <w:rPr>
          <w:sz w:val="24"/>
          <w:szCs w:val="24"/>
        </w:rPr>
      </w:pPr>
      <w:r w:rsidRPr="00F97A4B">
        <w:rPr>
          <w:sz w:val="24"/>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выдвижениикандидатур);</w:t>
      </w:r>
    </w:p>
    <w:p w:rsidR="00631088" w:rsidRPr="00F97A4B" w:rsidRDefault="00631088" w:rsidP="00B34D59">
      <w:pPr>
        <w:pStyle w:val="a5"/>
        <w:numPr>
          <w:ilvl w:val="0"/>
          <w:numId w:val="93"/>
        </w:numPr>
        <w:tabs>
          <w:tab w:val="left" w:pos="1074"/>
        </w:tabs>
        <w:spacing w:line="276" w:lineRule="auto"/>
        <w:ind w:left="0" w:firstLine="709"/>
        <w:jc w:val="both"/>
        <w:rPr>
          <w:sz w:val="24"/>
          <w:szCs w:val="24"/>
        </w:rPr>
      </w:pPr>
      <w:r w:rsidRPr="00F97A4B">
        <w:rPr>
          <w:sz w:val="24"/>
          <w:szCs w:val="24"/>
        </w:rPr>
        <w:t>регулирования частоты награждений (недопущение избыточности в поощрениях, чрезмерно больших групп поощряемых и т.п.);</w:t>
      </w:r>
    </w:p>
    <w:p w:rsidR="00631088" w:rsidRPr="00F97A4B" w:rsidRDefault="00631088" w:rsidP="00B34D59">
      <w:pPr>
        <w:pStyle w:val="a5"/>
        <w:numPr>
          <w:ilvl w:val="0"/>
          <w:numId w:val="93"/>
        </w:numPr>
        <w:tabs>
          <w:tab w:val="left" w:pos="1074"/>
        </w:tabs>
        <w:spacing w:line="276" w:lineRule="auto"/>
        <w:ind w:left="0" w:firstLine="709"/>
        <w:jc w:val="both"/>
        <w:rPr>
          <w:sz w:val="24"/>
          <w:szCs w:val="24"/>
        </w:rPr>
      </w:pPr>
      <w:r w:rsidRPr="00F97A4B">
        <w:rPr>
          <w:sz w:val="24"/>
          <w:szCs w:val="24"/>
        </w:rPr>
        <w:t xml:space="preserve">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получившиминаграды); </w:t>
      </w:r>
    </w:p>
    <w:p w:rsidR="00631088" w:rsidRPr="00F97A4B" w:rsidRDefault="00631088" w:rsidP="00B34D59">
      <w:pPr>
        <w:pStyle w:val="a5"/>
        <w:numPr>
          <w:ilvl w:val="0"/>
          <w:numId w:val="93"/>
        </w:numPr>
        <w:tabs>
          <w:tab w:val="left" w:pos="1074"/>
        </w:tabs>
        <w:spacing w:line="276" w:lineRule="auto"/>
        <w:ind w:left="0" w:firstLine="709"/>
        <w:jc w:val="both"/>
        <w:rPr>
          <w:sz w:val="24"/>
          <w:szCs w:val="24"/>
        </w:rPr>
      </w:pPr>
      <w:r w:rsidRPr="00F97A4B">
        <w:rPr>
          <w:sz w:val="24"/>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статусныхпредставителей;</w:t>
      </w:r>
    </w:p>
    <w:p w:rsidR="00631088" w:rsidRPr="00F97A4B" w:rsidRDefault="00631088" w:rsidP="00B34D59">
      <w:pPr>
        <w:pStyle w:val="a5"/>
        <w:numPr>
          <w:ilvl w:val="0"/>
          <w:numId w:val="93"/>
        </w:numPr>
        <w:tabs>
          <w:tab w:val="left" w:pos="1074"/>
        </w:tabs>
        <w:spacing w:line="276" w:lineRule="auto"/>
        <w:ind w:left="0" w:firstLine="709"/>
        <w:jc w:val="both"/>
        <w:rPr>
          <w:sz w:val="24"/>
          <w:szCs w:val="24"/>
        </w:rPr>
      </w:pPr>
      <w:r w:rsidRPr="00F97A4B">
        <w:rPr>
          <w:sz w:val="24"/>
          <w:szCs w:val="24"/>
        </w:rPr>
        <w:t>дифференцированности поощрений (наличие уровней и типов наград позволяет продлить стимулирующее действие системыпоощрения).</w:t>
      </w:r>
    </w:p>
    <w:p w:rsidR="00631088" w:rsidRPr="00F97A4B" w:rsidRDefault="00631088" w:rsidP="00267F92">
      <w:pPr>
        <w:spacing w:line="276" w:lineRule="auto"/>
        <w:ind w:firstLine="709"/>
        <w:jc w:val="both"/>
        <w:rPr>
          <w:sz w:val="24"/>
          <w:szCs w:val="24"/>
        </w:rPr>
      </w:pPr>
      <w:r w:rsidRPr="00F97A4B">
        <w:rPr>
          <w:sz w:val="24"/>
          <w:szCs w:val="24"/>
        </w:rPr>
        <w:t>Формы поощрения проявлений активной жизненной позиции обучающихся МКОУ Победимской СОШ и их социальной успешности: индивидуальные и групповые портфолио,  благотворительная поддержка.</w:t>
      </w:r>
    </w:p>
    <w:p w:rsidR="00631088" w:rsidRPr="00F97A4B" w:rsidRDefault="00631088" w:rsidP="00267F92">
      <w:pPr>
        <w:pStyle w:val="a3"/>
        <w:spacing w:line="276" w:lineRule="auto"/>
        <w:ind w:left="0" w:firstLine="709"/>
      </w:pPr>
      <w:r w:rsidRPr="00F97A4B">
        <w:t>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достиженияобучающегося.</w:t>
      </w:r>
    </w:p>
    <w:p w:rsidR="00631088" w:rsidRPr="00F97A4B" w:rsidRDefault="00631088" w:rsidP="00267F92">
      <w:pPr>
        <w:pStyle w:val="a3"/>
        <w:spacing w:line="276" w:lineRule="auto"/>
        <w:ind w:left="0" w:firstLine="709"/>
      </w:pPr>
      <w:r w:rsidRPr="00F97A4B">
        <w:t>Портфолио включает в себяартефакты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rsidR="00631088" w:rsidRPr="00F97A4B" w:rsidRDefault="00631088" w:rsidP="00267F92">
      <w:pPr>
        <w:pStyle w:val="a3"/>
        <w:spacing w:line="276" w:lineRule="auto"/>
        <w:ind w:left="0" w:firstLine="709"/>
      </w:pPr>
      <w:r w:rsidRPr="00F97A4B">
        <w:t>Благотворительная поддержка обучающихся, групп обучающихся (классов) заключается  в материальной поддержке проведения в общеобразовательной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обучающихся за особые заслуги в области воспитания и образования    (победители различных олимпиад, конкурсов, проектов, отличники в учебе).</w:t>
      </w:r>
    </w:p>
    <w:p w:rsidR="00631088" w:rsidRPr="00F97A4B" w:rsidRDefault="00631088" w:rsidP="00267F92">
      <w:pPr>
        <w:pStyle w:val="a3"/>
        <w:spacing w:line="276" w:lineRule="auto"/>
        <w:ind w:left="0" w:firstLine="709"/>
      </w:pPr>
      <w:r w:rsidRPr="00F97A4B">
        <w:t>Благотворительность предусматривает публичную презентацию благотворителей и их деятельности. В конце учебного года на общешкольной линейке благотворителями вручаются денежные премии ученикам, имеющим заслуги в учебе, спорте, общественной деятельности.</w:t>
      </w:r>
    </w:p>
    <w:p w:rsidR="00631088" w:rsidRPr="00F97A4B" w:rsidRDefault="00631088" w:rsidP="00B34D59">
      <w:pPr>
        <w:pStyle w:val="110"/>
        <w:numPr>
          <w:ilvl w:val="2"/>
          <w:numId w:val="129"/>
        </w:numPr>
        <w:tabs>
          <w:tab w:val="left" w:pos="645"/>
        </w:tabs>
        <w:spacing w:line="276" w:lineRule="auto"/>
        <w:rPr>
          <w:sz w:val="24"/>
          <w:szCs w:val="24"/>
        </w:rPr>
      </w:pPr>
      <w:bookmarkStart w:id="39" w:name="_bookmark12"/>
      <w:bookmarkEnd w:id="39"/>
      <w:r w:rsidRPr="00F97A4B">
        <w:rPr>
          <w:sz w:val="24"/>
          <w:szCs w:val="24"/>
        </w:rPr>
        <w:t>Анализ воспитательного процесса</w:t>
      </w:r>
    </w:p>
    <w:p w:rsidR="00631088" w:rsidRPr="00F97A4B" w:rsidRDefault="00631088" w:rsidP="00267F92">
      <w:pPr>
        <w:pStyle w:val="a3"/>
        <w:spacing w:line="276" w:lineRule="auto"/>
        <w:ind w:left="0" w:firstLine="709"/>
      </w:pPr>
      <w:r w:rsidRPr="00F97A4B">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rsidR="00631088" w:rsidRPr="00F97A4B" w:rsidRDefault="00631088" w:rsidP="00267F92">
      <w:pPr>
        <w:pStyle w:val="a3"/>
        <w:spacing w:line="276" w:lineRule="auto"/>
        <w:ind w:left="0" w:firstLine="709"/>
      </w:pPr>
      <w:r w:rsidRPr="00F97A4B">
        <w:t>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631088" w:rsidRPr="00F97A4B" w:rsidRDefault="00631088" w:rsidP="00267F92">
      <w:pPr>
        <w:pStyle w:val="a3"/>
        <w:spacing w:line="276" w:lineRule="auto"/>
        <w:ind w:left="0" w:firstLine="709"/>
      </w:pPr>
      <w:r w:rsidRPr="00F97A4B">
        <w:lastRenderedPageBreak/>
        <w:t>Планирование анализа воспитательного процесса включается в календарный план воспитательной работы.</w:t>
      </w:r>
    </w:p>
    <w:p w:rsidR="00631088" w:rsidRPr="00F97A4B" w:rsidRDefault="00631088" w:rsidP="00267F92">
      <w:pPr>
        <w:pStyle w:val="a3"/>
        <w:spacing w:line="276" w:lineRule="auto"/>
        <w:ind w:left="0" w:firstLine="709"/>
        <w:rPr>
          <w:b/>
        </w:rPr>
      </w:pPr>
      <w:r w:rsidRPr="00F97A4B">
        <w:rPr>
          <w:b/>
        </w:rPr>
        <w:t>Основные принципы самоанализа воспитательной работы:</w:t>
      </w:r>
    </w:p>
    <w:p w:rsidR="00631088" w:rsidRPr="00F97A4B" w:rsidRDefault="00631088" w:rsidP="00B34D59">
      <w:pPr>
        <w:pStyle w:val="a5"/>
        <w:numPr>
          <w:ilvl w:val="0"/>
          <w:numId w:val="92"/>
        </w:numPr>
        <w:tabs>
          <w:tab w:val="left" w:pos="1216"/>
        </w:tabs>
        <w:spacing w:line="276" w:lineRule="auto"/>
        <w:ind w:left="0" w:firstLine="709"/>
        <w:jc w:val="both"/>
        <w:rPr>
          <w:sz w:val="24"/>
          <w:szCs w:val="24"/>
        </w:rPr>
      </w:pPr>
      <w:r w:rsidRPr="00F97A4B">
        <w:rPr>
          <w:sz w:val="24"/>
          <w:szCs w:val="24"/>
        </w:rPr>
        <w:t>взаимное уважение всех участников образовательныхотношений;</w:t>
      </w:r>
    </w:p>
    <w:p w:rsidR="00631088" w:rsidRPr="00F97A4B" w:rsidRDefault="00631088" w:rsidP="00B34D59">
      <w:pPr>
        <w:pStyle w:val="a5"/>
        <w:numPr>
          <w:ilvl w:val="0"/>
          <w:numId w:val="92"/>
        </w:numPr>
        <w:tabs>
          <w:tab w:val="left" w:pos="1216"/>
        </w:tabs>
        <w:spacing w:line="276" w:lineRule="auto"/>
        <w:ind w:left="0" w:firstLine="709"/>
        <w:jc w:val="both"/>
        <w:rPr>
          <w:sz w:val="24"/>
          <w:szCs w:val="24"/>
        </w:rPr>
      </w:pPr>
      <w:r w:rsidRPr="00F97A4B">
        <w:rPr>
          <w:sz w:val="24"/>
          <w:szCs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иродителями;</w:t>
      </w:r>
    </w:p>
    <w:p w:rsidR="00631088" w:rsidRPr="00F97A4B" w:rsidRDefault="00631088" w:rsidP="00B34D59">
      <w:pPr>
        <w:pStyle w:val="a5"/>
        <w:numPr>
          <w:ilvl w:val="0"/>
          <w:numId w:val="92"/>
        </w:numPr>
        <w:tabs>
          <w:tab w:val="left" w:pos="1216"/>
        </w:tabs>
        <w:spacing w:line="276" w:lineRule="auto"/>
        <w:ind w:left="0" w:firstLine="709"/>
        <w:jc w:val="both"/>
        <w:rPr>
          <w:sz w:val="24"/>
          <w:szCs w:val="24"/>
        </w:rPr>
      </w:pPr>
      <w:r w:rsidRPr="00F97A4B">
        <w:rPr>
          <w:sz w:val="24"/>
          <w:szCs w:val="24"/>
        </w:rPr>
        <w:t>развивающий характер осуществляемого анализа ориентируетна</w:t>
      </w:r>
    </w:p>
    <w:p w:rsidR="00631088" w:rsidRPr="00F97A4B" w:rsidRDefault="00631088" w:rsidP="00267F92">
      <w:pPr>
        <w:pStyle w:val="a3"/>
        <w:spacing w:line="276" w:lineRule="auto"/>
        <w:ind w:left="0" w:firstLine="709"/>
      </w:pPr>
      <w:r w:rsidRPr="00F97A4B">
        <w:t>использование результатов анализа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631088" w:rsidRPr="00F97A4B" w:rsidRDefault="00631088" w:rsidP="00B34D59">
      <w:pPr>
        <w:pStyle w:val="a5"/>
        <w:numPr>
          <w:ilvl w:val="0"/>
          <w:numId w:val="92"/>
        </w:numPr>
        <w:tabs>
          <w:tab w:val="left" w:pos="1216"/>
        </w:tabs>
        <w:spacing w:line="276" w:lineRule="auto"/>
        <w:ind w:left="0" w:firstLine="709"/>
        <w:jc w:val="both"/>
        <w:rPr>
          <w:sz w:val="24"/>
          <w:szCs w:val="24"/>
        </w:rPr>
      </w:pPr>
      <w:r w:rsidRPr="00F97A4B">
        <w:rPr>
          <w:sz w:val="24"/>
          <w:szCs w:val="24"/>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исаморазвития.</w:t>
      </w:r>
    </w:p>
    <w:p w:rsidR="00631088" w:rsidRPr="00F97A4B" w:rsidRDefault="00631088" w:rsidP="00267F92">
      <w:pPr>
        <w:spacing w:line="276" w:lineRule="auto"/>
        <w:ind w:firstLine="709"/>
        <w:jc w:val="both"/>
        <w:rPr>
          <w:b/>
          <w:sz w:val="24"/>
          <w:szCs w:val="24"/>
        </w:rPr>
      </w:pPr>
      <w:r w:rsidRPr="00F97A4B">
        <w:rPr>
          <w:b/>
          <w:sz w:val="24"/>
          <w:szCs w:val="24"/>
        </w:rPr>
        <w:t>Основные направления анализа воспитательного процесса:</w:t>
      </w:r>
    </w:p>
    <w:p w:rsidR="00631088" w:rsidRPr="00F97A4B" w:rsidRDefault="00631088" w:rsidP="00B34D59">
      <w:pPr>
        <w:pStyle w:val="a5"/>
        <w:numPr>
          <w:ilvl w:val="0"/>
          <w:numId w:val="91"/>
        </w:numPr>
        <w:tabs>
          <w:tab w:val="left" w:pos="1211"/>
        </w:tabs>
        <w:spacing w:line="276" w:lineRule="auto"/>
        <w:ind w:left="0" w:firstLine="709"/>
        <w:jc w:val="both"/>
        <w:rPr>
          <w:sz w:val="24"/>
          <w:szCs w:val="24"/>
        </w:rPr>
      </w:pPr>
      <w:r w:rsidRPr="00F97A4B">
        <w:rPr>
          <w:sz w:val="24"/>
          <w:szCs w:val="24"/>
        </w:rPr>
        <w:t>Результаты воспитания, социализации и саморазвития обучающихся. Критерием, на основе которого осуществляется данныйанализ, является динамика личностного развития обучающихся в каждом классе.</w:t>
      </w:r>
    </w:p>
    <w:p w:rsidR="00631088" w:rsidRPr="00F97A4B" w:rsidRDefault="00631088" w:rsidP="00267F92">
      <w:pPr>
        <w:pStyle w:val="a3"/>
        <w:spacing w:line="276" w:lineRule="auto"/>
        <w:ind w:left="0" w:firstLine="709"/>
      </w:pPr>
      <w:r w:rsidRPr="00F97A4B">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педагогическомсовете.</w:t>
      </w:r>
    </w:p>
    <w:p w:rsidR="00631088" w:rsidRPr="00F97A4B" w:rsidRDefault="00631088" w:rsidP="00267F92">
      <w:pPr>
        <w:pStyle w:val="a3"/>
        <w:spacing w:line="276" w:lineRule="auto"/>
        <w:ind w:left="0" w:firstLine="709"/>
      </w:pPr>
      <w:r w:rsidRPr="00F97A4B">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педагогическомуколлективу.</w:t>
      </w:r>
    </w:p>
    <w:p w:rsidR="00631088" w:rsidRPr="00F97A4B" w:rsidRDefault="00631088" w:rsidP="00B34D59">
      <w:pPr>
        <w:pStyle w:val="a5"/>
        <w:numPr>
          <w:ilvl w:val="0"/>
          <w:numId w:val="91"/>
        </w:numPr>
        <w:tabs>
          <w:tab w:val="left" w:pos="1211"/>
        </w:tabs>
        <w:spacing w:line="276" w:lineRule="auto"/>
        <w:ind w:left="0" w:firstLine="709"/>
        <w:jc w:val="both"/>
        <w:rPr>
          <w:sz w:val="24"/>
          <w:szCs w:val="24"/>
        </w:rPr>
      </w:pPr>
      <w:r w:rsidRPr="00F97A4B">
        <w:rPr>
          <w:sz w:val="24"/>
          <w:szCs w:val="24"/>
        </w:rPr>
        <w:t>Состояние совместной деятельности обучающихся ивзрослых.</w:t>
      </w:r>
    </w:p>
    <w:p w:rsidR="00631088" w:rsidRPr="00F97A4B" w:rsidRDefault="00631088" w:rsidP="00267F92">
      <w:pPr>
        <w:pStyle w:val="a3"/>
        <w:tabs>
          <w:tab w:val="left" w:pos="2555"/>
          <w:tab w:val="left" w:pos="3065"/>
          <w:tab w:val="left" w:pos="4115"/>
          <w:tab w:val="left" w:pos="5424"/>
          <w:tab w:val="left" w:pos="7552"/>
          <w:tab w:val="left" w:pos="8695"/>
        </w:tabs>
        <w:spacing w:line="276" w:lineRule="auto"/>
        <w:ind w:left="0" w:firstLine="709"/>
      </w:pPr>
      <w:r w:rsidRPr="00F97A4B">
        <w:t>Критерием,</w:t>
      </w:r>
      <w:r w:rsidRPr="00F97A4B">
        <w:tab/>
        <w:t>на</w:t>
      </w:r>
      <w:r w:rsidRPr="00F97A4B">
        <w:tab/>
        <w:t>основе</w:t>
      </w:r>
      <w:r w:rsidRPr="00F97A4B">
        <w:tab/>
        <w:t>которого</w:t>
      </w:r>
      <w:r w:rsidRPr="00F97A4B">
        <w:tab/>
        <w:t>осуществляется</w:t>
      </w:r>
      <w:r w:rsidRPr="00F97A4B">
        <w:tab/>
        <w:t>данный анализ, является наличие интересной, событийно насыщенной и личностно- развивающей совместной деятельности обучающихся и взрослых.</w:t>
      </w:r>
    </w:p>
    <w:p w:rsidR="00631088" w:rsidRPr="00F97A4B" w:rsidRDefault="00631088" w:rsidP="00267F92">
      <w:pPr>
        <w:pStyle w:val="a3"/>
        <w:spacing w:line="276" w:lineRule="auto"/>
        <w:ind w:left="0" w:firstLine="709"/>
      </w:pPr>
      <w:r w:rsidRPr="00F97A4B">
        <w:t>Анализ проводится заместителем директора по воспитательной работе (советником директора по воспитанию, педагогом-психологом, социальным педагогом), классными руководителями с привлечением актива родителей (законных представителей) обучающихся, актива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методического объединения классных руководителей и педагогическом совете. Внимание сосредоточивается на вопросах, связанных с качеством:</w:t>
      </w:r>
    </w:p>
    <w:p w:rsidR="00631088" w:rsidRPr="00F97A4B" w:rsidRDefault="00631088" w:rsidP="00B34D59">
      <w:pPr>
        <w:pStyle w:val="a5"/>
        <w:numPr>
          <w:ilvl w:val="0"/>
          <w:numId w:val="90"/>
        </w:numPr>
        <w:tabs>
          <w:tab w:val="left" w:pos="1074"/>
        </w:tabs>
        <w:spacing w:line="276" w:lineRule="auto"/>
        <w:ind w:left="0" w:firstLine="709"/>
        <w:jc w:val="both"/>
        <w:rPr>
          <w:sz w:val="24"/>
          <w:szCs w:val="24"/>
        </w:rPr>
      </w:pPr>
      <w:r w:rsidRPr="00F97A4B">
        <w:rPr>
          <w:sz w:val="24"/>
          <w:szCs w:val="24"/>
        </w:rPr>
        <w:lastRenderedPageBreak/>
        <w:t>реализации воспитательного потенциала урочнойдеятельности;</w:t>
      </w:r>
    </w:p>
    <w:p w:rsidR="00631088" w:rsidRPr="00F97A4B" w:rsidRDefault="00631088" w:rsidP="00B34D59">
      <w:pPr>
        <w:pStyle w:val="a5"/>
        <w:numPr>
          <w:ilvl w:val="0"/>
          <w:numId w:val="90"/>
        </w:numPr>
        <w:tabs>
          <w:tab w:val="left" w:pos="1074"/>
        </w:tabs>
        <w:spacing w:line="276" w:lineRule="auto"/>
        <w:ind w:left="0" w:firstLine="709"/>
        <w:jc w:val="both"/>
        <w:rPr>
          <w:sz w:val="24"/>
          <w:szCs w:val="24"/>
        </w:rPr>
      </w:pPr>
      <w:r w:rsidRPr="00F97A4B">
        <w:rPr>
          <w:sz w:val="24"/>
          <w:szCs w:val="24"/>
        </w:rPr>
        <w:t>организуемой внеурочной деятельностиобучающихся;</w:t>
      </w:r>
    </w:p>
    <w:p w:rsidR="00631088" w:rsidRPr="00F97A4B" w:rsidRDefault="00631088" w:rsidP="00B34D59">
      <w:pPr>
        <w:pStyle w:val="a5"/>
        <w:numPr>
          <w:ilvl w:val="0"/>
          <w:numId w:val="90"/>
        </w:numPr>
        <w:tabs>
          <w:tab w:val="left" w:pos="1074"/>
        </w:tabs>
        <w:spacing w:line="276" w:lineRule="auto"/>
        <w:ind w:left="0" w:firstLine="709"/>
        <w:jc w:val="both"/>
        <w:rPr>
          <w:sz w:val="24"/>
          <w:szCs w:val="24"/>
        </w:rPr>
      </w:pPr>
      <w:r w:rsidRPr="00F97A4B">
        <w:rPr>
          <w:sz w:val="24"/>
          <w:szCs w:val="24"/>
        </w:rPr>
        <w:t>деятельности классных руководителей и ихклассов;</w:t>
      </w:r>
    </w:p>
    <w:p w:rsidR="00631088" w:rsidRPr="00F97A4B" w:rsidRDefault="00631088" w:rsidP="00B34D59">
      <w:pPr>
        <w:pStyle w:val="a5"/>
        <w:numPr>
          <w:ilvl w:val="0"/>
          <w:numId w:val="90"/>
        </w:numPr>
        <w:tabs>
          <w:tab w:val="left" w:pos="1074"/>
        </w:tabs>
        <w:spacing w:line="276" w:lineRule="auto"/>
        <w:ind w:left="0" w:firstLine="709"/>
        <w:jc w:val="both"/>
        <w:rPr>
          <w:sz w:val="24"/>
          <w:szCs w:val="24"/>
        </w:rPr>
      </w:pPr>
      <w:r w:rsidRPr="00F97A4B">
        <w:rPr>
          <w:sz w:val="24"/>
          <w:szCs w:val="24"/>
        </w:rPr>
        <w:t>проводимых общешкольных основных дел,мероприятий;</w:t>
      </w:r>
    </w:p>
    <w:p w:rsidR="00631088" w:rsidRPr="00F97A4B" w:rsidRDefault="00631088" w:rsidP="00B34D59">
      <w:pPr>
        <w:pStyle w:val="a5"/>
        <w:numPr>
          <w:ilvl w:val="0"/>
          <w:numId w:val="90"/>
        </w:numPr>
        <w:tabs>
          <w:tab w:val="left" w:pos="1074"/>
        </w:tabs>
        <w:spacing w:line="276" w:lineRule="auto"/>
        <w:ind w:left="0" w:firstLine="709"/>
        <w:jc w:val="both"/>
        <w:rPr>
          <w:sz w:val="24"/>
          <w:szCs w:val="24"/>
        </w:rPr>
      </w:pPr>
      <w:r w:rsidRPr="00F97A4B">
        <w:rPr>
          <w:sz w:val="24"/>
          <w:szCs w:val="24"/>
        </w:rPr>
        <w:t>внешкольных мероприятий;</w:t>
      </w:r>
    </w:p>
    <w:p w:rsidR="00631088" w:rsidRPr="00F97A4B" w:rsidRDefault="00631088" w:rsidP="00B34D59">
      <w:pPr>
        <w:pStyle w:val="a5"/>
        <w:numPr>
          <w:ilvl w:val="0"/>
          <w:numId w:val="90"/>
        </w:numPr>
        <w:tabs>
          <w:tab w:val="left" w:pos="1074"/>
        </w:tabs>
        <w:spacing w:line="276" w:lineRule="auto"/>
        <w:ind w:left="0" w:firstLine="709"/>
        <w:jc w:val="both"/>
        <w:rPr>
          <w:sz w:val="24"/>
          <w:szCs w:val="24"/>
        </w:rPr>
      </w:pPr>
      <w:r w:rsidRPr="00F97A4B">
        <w:rPr>
          <w:sz w:val="24"/>
          <w:szCs w:val="24"/>
        </w:rPr>
        <w:t>создания и поддержки предметно-пространственнойсреды;</w:t>
      </w:r>
    </w:p>
    <w:p w:rsidR="00631088" w:rsidRPr="00F97A4B" w:rsidRDefault="00631088" w:rsidP="00B34D59">
      <w:pPr>
        <w:pStyle w:val="a5"/>
        <w:numPr>
          <w:ilvl w:val="0"/>
          <w:numId w:val="90"/>
        </w:numPr>
        <w:tabs>
          <w:tab w:val="left" w:pos="1074"/>
        </w:tabs>
        <w:spacing w:line="276" w:lineRule="auto"/>
        <w:ind w:left="0" w:firstLine="709"/>
        <w:jc w:val="both"/>
        <w:rPr>
          <w:sz w:val="24"/>
          <w:szCs w:val="24"/>
        </w:rPr>
      </w:pPr>
      <w:r w:rsidRPr="00F97A4B">
        <w:rPr>
          <w:sz w:val="24"/>
          <w:szCs w:val="24"/>
        </w:rPr>
        <w:t>взаимодействия с родительскимсообществом;</w:t>
      </w:r>
    </w:p>
    <w:p w:rsidR="00631088" w:rsidRPr="00F97A4B" w:rsidRDefault="00631088" w:rsidP="00B34D59">
      <w:pPr>
        <w:pStyle w:val="a5"/>
        <w:numPr>
          <w:ilvl w:val="0"/>
          <w:numId w:val="90"/>
        </w:numPr>
        <w:tabs>
          <w:tab w:val="left" w:pos="1074"/>
        </w:tabs>
        <w:spacing w:line="276" w:lineRule="auto"/>
        <w:ind w:left="0" w:firstLine="709"/>
        <w:jc w:val="both"/>
        <w:rPr>
          <w:sz w:val="24"/>
          <w:szCs w:val="24"/>
        </w:rPr>
      </w:pPr>
      <w:r w:rsidRPr="00F97A4B">
        <w:rPr>
          <w:sz w:val="24"/>
          <w:szCs w:val="24"/>
        </w:rPr>
        <w:t>деятельности ученического самоуправления;</w:t>
      </w:r>
    </w:p>
    <w:p w:rsidR="00631088" w:rsidRPr="00F97A4B" w:rsidRDefault="00631088" w:rsidP="00B34D59">
      <w:pPr>
        <w:pStyle w:val="a5"/>
        <w:numPr>
          <w:ilvl w:val="0"/>
          <w:numId w:val="90"/>
        </w:numPr>
        <w:tabs>
          <w:tab w:val="left" w:pos="1074"/>
        </w:tabs>
        <w:spacing w:line="276" w:lineRule="auto"/>
        <w:ind w:left="0" w:firstLine="709"/>
        <w:jc w:val="both"/>
        <w:rPr>
          <w:sz w:val="24"/>
          <w:szCs w:val="24"/>
        </w:rPr>
      </w:pPr>
      <w:r w:rsidRPr="00F97A4B">
        <w:rPr>
          <w:sz w:val="24"/>
          <w:szCs w:val="24"/>
        </w:rPr>
        <w:t>деятельности по профилактике ибезопасности;</w:t>
      </w:r>
    </w:p>
    <w:p w:rsidR="00631088" w:rsidRPr="00F97A4B" w:rsidRDefault="00631088" w:rsidP="00B34D59">
      <w:pPr>
        <w:pStyle w:val="a5"/>
        <w:numPr>
          <w:ilvl w:val="0"/>
          <w:numId w:val="90"/>
        </w:numPr>
        <w:tabs>
          <w:tab w:val="left" w:pos="1074"/>
        </w:tabs>
        <w:spacing w:line="276" w:lineRule="auto"/>
        <w:ind w:left="0" w:firstLine="709"/>
        <w:jc w:val="both"/>
        <w:rPr>
          <w:sz w:val="24"/>
          <w:szCs w:val="24"/>
        </w:rPr>
      </w:pPr>
      <w:r w:rsidRPr="00F97A4B">
        <w:rPr>
          <w:sz w:val="24"/>
          <w:szCs w:val="24"/>
        </w:rPr>
        <w:t>реализации потенциала социальногопартнёрства;</w:t>
      </w:r>
    </w:p>
    <w:p w:rsidR="00631088" w:rsidRPr="00F97A4B" w:rsidRDefault="00631088" w:rsidP="00B34D59">
      <w:pPr>
        <w:pStyle w:val="a5"/>
        <w:numPr>
          <w:ilvl w:val="0"/>
          <w:numId w:val="90"/>
        </w:numPr>
        <w:tabs>
          <w:tab w:val="left" w:pos="1074"/>
        </w:tabs>
        <w:spacing w:line="276" w:lineRule="auto"/>
        <w:ind w:left="0" w:firstLine="709"/>
        <w:jc w:val="both"/>
        <w:rPr>
          <w:sz w:val="24"/>
          <w:szCs w:val="24"/>
        </w:rPr>
      </w:pPr>
      <w:r w:rsidRPr="00F97A4B">
        <w:rPr>
          <w:sz w:val="24"/>
          <w:szCs w:val="24"/>
        </w:rPr>
        <w:t>деятельности по профориентации обучающихся;</w:t>
      </w:r>
    </w:p>
    <w:p w:rsidR="00631088" w:rsidRPr="00F97A4B" w:rsidRDefault="00631088" w:rsidP="00B34D59">
      <w:pPr>
        <w:pStyle w:val="a5"/>
        <w:numPr>
          <w:ilvl w:val="0"/>
          <w:numId w:val="90"/>
        </w:numPr>
        <w:tabs>
          <w:tab w:val="left" w:pos="1074"/>
        </w:tabs>
        <w:spacing w:line="276" w:lineRule="auto"/>
        <w:ind w:left="0" w:firstLine="709"/>
        <w:jc w:val="both"/>
        <w:rPr>
          <w:sz w:val="24"/>
          <w:szCs w:val="24"/>
        </w:rPr>
      </w:pPr>
      <w:r w:rsidRPr="00F97A4B">
        <w:rPr>
          <w:sz w:val="24"/>
          <w:szCs w:val="24"/>
        </w:rPr>
        <w:t>участия в деятельности детских общественных объединений.</w:t>
      </w:r>
    </w:p>
    <w:p w:rsidR="00631088" w:rsidRPr="00F97A4B" w:rsidRDefault="00631088" w:rsidP="00267F92">
      <w:pPr>
        <w:pStyle w:val="a3"/>
        <w:spacing w:line="276" w:lineRule="auto"/>
        <w:ind w:left="0" w:firstLine="709"/>
      </w:pPr>
      <w:r w:rsidRPr="00F97A4B">
        <w:t>Итогом самоанализа является перечень выявленных проблем, над решением которых предстоит работать педагогическому коллективу.</w:t>
      </w:r>
    </w:p>
    <w:p w:rsidR="00631088" w:rsidRPr="00F97A4B" w:rsidRDefault="00631088" w:rsidP="00267F92">
      <w:pPr>
        <w:pStyle w:val="a3"/>
        <w:spacing w:line="276" w:lineRule="auto"/>
        <w:ind w:left="0" w:firstLine="709"/>
      </w:pPr>
      <w:r w:rsidRPr="00F97A4B">
        <w:t>Итоги</w:t>
      </w:r>
      <w:r w:rsidRPr="00F97A4B">
        <w:tab/>
        <w:t>самоанализа</w:t>
      </w:r>
      <w:r w:rsidRPr="00F97A4B">
        <w:tab/>
        <w:t>оформляются</w:t>
      </w:r>
      <w:r w:rsidRPr="00F97A4B">
        <w:tab/>
        <w:t>в</w:t>
      </w:r>
      <w:r w:rsidRPr="00F97A4B">
        <w:tab/>
        <w:t>виде</w:t>
      </w:r>
      <w:r w:rsidRPr="00F97A4B">
        <w:tab/>
        <w:t>отчёта,составляемого заместителем директора по воспитательной работе совместно с советником директора по воспитательной работе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631088" w:rsidRPr="00F97A4B" w:rsidRDefault="00631088" w:rsidP="00267F92">
      <w:pPr>
        <w:spacing w:line="276" w:lineRule="auto"/>
        <w:ind w:firstLine="709"/>
        <w:jc w:val="both"/>
        <w:rPr>
          <w:sz w:val="24"/>
          <w:szCs w:val="24"/>
        </w:rPr>
      </w:pPr>
    </w:p>
    <w:p w:rsidR="00C450EA" w:rsidRPr="00F97A4B" w:rsidRDefault="005D5341" w:rsidP="00267F92">
      <w:pPr>
        <w:spacing w:line="275" w:lineRule="exact"/>
        <w:jc w:val="both"/>
        <w:rPr>
          <w:b/>
          <w:sz w:val="24"/>
          <w:szCs w:val="24"/>
        </w:rPr>
      </w:pPr>
      <w:r w:rsidRPr="00F97A4B">
        <w:rPr>
          <w:b/>
          <w:sz w:val="24"/>
          <w:szCs w:val="24"/>
        </w:rPr>
        <w:t>2.6</w:t>
      </w:r>
      <w:r w:rsidR="002F2362" w:rsidRPr="00F97A4B">
        <w:rPr>
          <w:b/>
          <w:sz w:val="24"/>
          <w:szCs w:val="24"/>
        </w:rPr>
        <w:t>.5</w:t>
      </w:r>
      <w:r w:rsidR="002F2362" w:rsidRPr="00F97A4B">
        <w:rPr>
          <w:b/>
          <w:spacing w:val="56"/>
          <w:sz w:val="24"/>
          <w:szCs w:val="24"/>
          <w:u w:val="thick"/>
        </w:rPr>
        <w:t xml:space="preserve"> </w:t>
      </w:r>
      <w:r w:rsidR="002F2362" w:rsidRPr="00F97A4B">
        <w:rPr>
          <w:b/>
          <w:sz w:val="24"/>
          <w:szCs w:val="24"/>
          <w:u w:val="thick"/>
        </w:rPr>
        <w:t>Анализ</w:t>
      </w:r>
      <w:r w:rsidR="002F2362" w:rsidRPr="00F97A4B">
        <w:rPr>
          <w:b/>
          <w:spacing w:val="56"/>
          <w:sz w:val="24"/>
          <w:szCs w:val="24"/>
          <w:u w:val="thick"/>
        </w:rPr>
        <w:t xml:space="preserve"> </w:t>
      </w:r>
      <w:r w:rsidR="002F2362" w:rsidRPr="00F97A4B">
        <w:rPr>
          <w:b/>
          <w:sz w:val="24"/>
          <w:szCs w:val="24"/>
          <w:u w:val="thick"/>
        </w:rPr>
        <w:t>воспитательного</w:t>
      </w:r>
      <w:r w:rsidR="002F2362" w:rsidRPr="00F97A4B">
        <w:rPr>
          <w:b/>
          <w:spacing w:val="-4"/>
          <w:sz w:val="24"/>
          <w:szCs w:val="24"/>
          <w:u w:val="thick"/>
        </w:rPr>
        <w:t xml:space="preserve"> </w:t>
      </w:r>
      <w:r w:rsidR="002F2362" w:rsidRPr="00F97A4B">
        <w:rPr>
          <w:b/>
          <w:sz w:val="24"/>
          <w:szCs w:val="24"/>
          <w:u w:val="thick"/>
        </w:rPr>
        <w:t>процесса</w:t>
      </w:r>
    </w:p>
    <w:p w:rsidR="00631088" w:rsidRPr="00F97A4B" w:rsidRDefault="00631088" w:rsidP="00267F92">
      <w:pPr>
        <w:spacing w:line="276" w:lineRule="auto"/>
        <w:ind w:firstLine="709"/>
        <w:jc w:val="both"/>
        <w:rPr>
          <w:sz w:val="24"/>
          <w:szCs w:val="24"/>
        </w:rPr>
      </w:pPr>
      <w:r w:rsidRPr="00F97A4B">
        <w:rPr>
          <w:sz w:val="24"/>
          <w:szCs w:val="24"/>
        </w:rPr>
        <w:t>Воспитательный процесс школы в 2022-2023 учебном году строился в соответствии с теми изменениями, которые претерпела программа воспитания школы и такими нововведениями, как должность советника директора по воспитанию с детскими общественными объединениями.</w:t>
      </w:r>
    </w:p>
    <w:p w:rsidR="00631088" w:rsidRPr="00F97A4B" w:rsidRDefault="00631088" w:rsidP="00267F92">
      <w:pPr>
        <w:spacing w:line="276" w:lineRule="auto"/>
        <w:ind w:firstLine="709"/>
        <w:jc w:val="both"/>
        <w:rPr>
          <w:sz w:val="24"/>
          <w:szCs w:val="24"/>
        </w:rPr>
      </w:pPr>
      <w:r w:rsidRPr="00F97A4B">
        <w:rPr>
          <w:sz w:val="24"/>
          <w:szCs w:val="24"/>
        </w:rPr>
        <w:t>План работы советника директора по воспитанию и воспитательные планы классных руководителей строились на основе федерального календарного плана. В него входили мероприятия по плану дней единых действий проекта «Навигаторы детства», муниципальные мероприятия, мероприятия проекта «Точка роста», традиционные школьные дела.</w:t>
      </w:r>
    </w:p>
    <w:p w:rsidR="00631088" w:rsidRPr="00F97A4B" w:rsidRDefault="00631088" w:rsidP="00267F92">
      <w:pPr>
        <w:spacing w:line="276" w:lineRule="auto"/>
        <w:ind w:firstLine="709"/>
        <w:jc w:val="both"/>
        <w:rPr>
          <w:sz w:val="24"/>
          <w:szCs w:val="24"/>
        </w:rPr>
      </w:pPr>
      <w:r w:rsidRPr="00F97A4B">
        <w:rPr>
          <w:sz w:val="24"/>
          <w:szCs w:val="24"/>
        </w:rPr>
        <w:t>В связи с введение с 01.09.2022 года во всех школах цикла занятий «Разговоры о важном», план по реализации данных уроков так же был включен в программу воспитания школы. Еженедельно классными руководителями школы проводились занятия по «РоВ», велись фото и видео отчеты, анализировалась успешность данных занятий. Как показал анализ, у 85% школьников 1-11 классов уроки «Разговоры о важном» имеют положительный отклик, 15 %  считают, что данные занятия можно сделать еще более интересными за счет разнообразия форм их проведения.Все классные руководители прошли обучение по курсам «Разговоры о важном» и получили сертификаты.</w:t>
      </w:r>
    </w:p>
    <w:p w:rsidR="00631088" w:rsidRPr="00F97A4B" w:rsidRDefault="00631088" w:rsidP="00267F92">
      <w:pPr>
        <w:spacing w:line="276" w:lineRule="auto"/>
        <w:ind w:firstLine="709"/>
        <w:jc w:val="both"/>
        <w:rPr>
          <w:sz w:val="24"/>
          <w:szCs w:val="24"/>
        </w:rPr>
      </w:pPr>
      <w:r w:rsidRPr="00F97A4B">
        <w:rPr>
          <w:sz w:val="24"/>
          <w:szCs w:val="24"/>
        </w:rPr>
        <w:t xml:space="preserve">Нововведением 2022-2023 уч.года стал так же церемониал выноса государственного флага РФ, исполнения государственного гимна на еженедельных утренних общешкольных линейках. Была подготовлена знаменная группа из учащихся 9 класса, которая достойно выполняла свои обязанности на протяжении всего учебного года. </w:t>
      </w:r>
    </w:p>
    <w:p w:rsidR="00631088" w:rsidRPr="00F97A4B" w:rsidRDefault="00631088" w:rsidP="00267F92">
      <w:pPr>
        <w:spacing w:line="276" w:lineRule="auto"/>
        <w:ind w:firstLine="709"/>
        <w:jc w:val="both"/>
        <w:rPr>
          <w:sz w:val="24"/>
          <w:szCs w:val="24"/>
        </w:rPr>
      </w:pPr>
      <w:r w:rsidRPr="00F97A4B">
        <w:rPr>
          <w:sz w:val="24"/>
          <w:szCs w:val="24"/>
        </w:rPr>
        <w:t xml:space="preserve">Классные руководители начальных классов вместе со своими учениками в течение всего года работали по программе «Орлята России»: вели занятия по трекам, участвовали в слетах и семинарах. Наставники «орлят», ученицы 7 класса, побывали на 1-ом краевом слете «Наставники Орлят –весенний полет» и получили грамоты. В мае команда начальных классов </w:t>
      </w:r>
      <w:r w:rsidRPr="00F97A4B">
        <w:rPr>
          <w:sz w:val="24"/>
          <w:szCs w:val="24"/>
        </w:rPr>
        <w:lastRenderedPageBreak/>
        <w:t>школы во главе с педагогами приняли участие в районном слете «Орлята России» и получили памятные подарки и сертификаты. Все педагоги на протяжении учебного года вели отчет в школьной группе в социальной сети в ВКонтакте. В июне 2023 года учителя 1-4 классов и советник директора по воспитанию  так же все прошли курсы по программе «Орлята России. Вводный курс», получили сертификаты. Деятельность школы по реализации программы «Орлята России» получила высокую оценку специалистов района и края.</w:t>
      </w:r>
    </w:p>
    <w:p w:rsidR="00631088" w:rsidRPr="00F97A4B" w:rsidRDefault="00631088" w:rsidP="00267F92">
      <w:pPr>
        <w:spacing w:line="276" w:lineRule="auto"/>
        <w:ind w:firstLine="709"/>
        <w:jc w:val="both"/>
        <w:rPr>
          <w:sz w:val="24"/>
          <w:szCs w:val="24"/>
        </w:rPr>
      </w:pPr>
      <w:r w:rsidRPr="00F97A4B">
        <w:rPr>
          <w:sz w:val="24"/>
          <w:szCs w:val="24"/>
        </w:rPr>
        <w:t xml:space="preserve">На протяжении 2022-2023 учебного года классным руководителем 5 класса Довгошия И.П. реализовывалась федеральная программа « Я-ты-он-она - вместе целая страна». За год проведено  5 отчетных мероприятий и серия плановых акций и дел. Участие в этой экспериментальной программе так же добавила баллы к общей оценке деятельности школы по воспитательному направлению. </w:t>
      </w:r>
    </w:p>
    <w:p w:rsidR="00631088" w:rsidRPr="00F97A4B" w:rsidRDefault="00631088" w:rsidP="00267F92">
      <w:pPr>
        <w:spacing w:line="276" w:lineRule="auto"/>
        <w:ind w:firstLine="709"/>
        <w:jc w:val="both"/>
        <w:rPr>
          <w:sz w:val="24"/>
          <w:szCs w:val="24"/>
        </w:rPr>
      </w:pPr>
      <w:r w:rsidRPr="00F97A4B">
        <w:rPr>
          <w:sz w:val="24"/>
          <w:szCs w:val="24"/>
        </w:rPr>
        <w:t>30.01.2023 на базе школы было открыто ПО РДДМ под руководством советника директора по воспитанию Артёмовой В.П. Создан Совет первых, председателем которого выбрана Кремлева Ксения. Работа на направлениям РДДМ планировалась и осуществлялась в соответствии с федеральным планом. За пол года ребята приняли участие в таких проектах, как «Я-гражданин России», «Лето первых», «Добрые субботы», «Фотокросс». Смирнова Лариса и Шашова Дарья приняли участие в краевом форуме «Лидеры изменений Алтая» в августе 2023 года.</w:t>
      </w:r>
    </w:p>
    <w:p w:rsidR="00631088" w:rsidRPr="00F97A4B" w:rsidRDefault="00631088" w:rsidP="00267F92">
      <w:pPr>
        <w:spacing w:line="276" w:lineRule="auto"/>
        <w:ind w:firstLine="709"/>
        <w:jc w:val="both"/>
        <w:rPr>
          <w:sz w:val="24"/>
          <w:szCs w:val="24"/>
        </w:rPr>
      </w:pPr>
      <w:r w:rsidRPr="00F97A4B">
        <w:rPr>
          <w:sz w:val="24"/>
          <w:szCs w:val="24"/>
        </w:rPr>
        <w:t>В сентябре 2022 года в школе был создан Штаб воспитательной работы школы, проведен заседания, на которых рассматривались вопросы воспитания в школе.</w:t>
      </w:r>
    </w:p>
    <w:p w:rsidR="00631088" w:rsidRPr="00F97A4B" w:rsidRDefault="00631088" w:rsidP="00267F92">
      <w:pPr>
        <w:spacing w:line="276" w:lineRule="auto"/>
        <w:ind w:firstLine="709"/>
        <w:jc w:val="both"/>
        <w:rPr>
          <w:sz w:val="24"/>
          <w:szCs w:val="24"/>
        </w:rPr>
      </w:pPr>
      <w:r w:rsidRPr="00F97A4B">
        <w:rPr>
          <w:sz w:val="24"/>
          <w:szCs w:val="24"/>
        </w:rPr>
        <w:t>На базе школы начал работу центр детских инициатив, оснащение которого стало возможным благодаря реализации проекта «Навигаторы детства».</w:t>
      </w:r>
    </w:p>
    <w:p w:rsidR="00631088" w:rsidRPr="00F97A4B" w:rsidRDefault="00631088" w:rsidP="00267F92">
      <w:pPr>
        <w:spacing w:line="276" w:lineRule="auto"/>
        <w:ind w:firstLine="709"/>
        <w:jc w:val="both"/>
        <w:rPr>
          <w:sz w:val="24"/>
          <w:szCs w:val="24"/>
        </w:rPr>
      </w:pPr>
      <w:r w:rsidRPr="00F97A4B">
        <w:rPr>
          <w:sz w:val="24"/>
          <w:szCs w:val="24"/>
        </w:rPr>
        <w:t>Направление «Профориентация» было реализовано через серию классных часов по четвергам, а так же экскурсии, беседы и встречи с людьми различных профессий.</w:t>
      </w:r>
    </w:p>
    <w:p w:rsidR="00631088" w:rsidRPr="00F97A4B" w:rsidRDefault="00631088" w:rsidP="00267F92">
      <w:pPr>
        <w:spacing w:line="276" w:lineRule="auto"/>
        <w:ind w:firstLine="709"/>
        <w:jc w:val="both"/>
        <w:rPr>
          <w:sz w:val="24"/>
          <w:szCs w:val="24"/>
        </w:rPr>
      </w:pPr>
      <w:r w:rsidRPr="00F97A4B">
        <w:rPr>
          <w:sz w:val="24"/>
          <w:szCs w:val="24"/>
        </w:rPr>
        <w:t>Потенциал урочной деятельности был реализован на среднем уровне. Не всегда педагоги использовали возможности урока в воспитательных целях, и над этим предстоит работать в будущем учебном году.</w:t>
      </w:r>
    </w:p>
    <w:p w:rsidR="00631088" w:rsidRPr="00F97A4B" w:rsidRDefault="00631088" w:rsidP="00267F92">
      <w:pPr>
        <w:spacing w:line="276" w:lineRule="auto"/>
        <w:ind w:firstLine="709"/>
        <w:jc w:val="both"/>
        <w:rPr>
          <w:sz w:val="24"/>
          <w:szCs w:val="24"/>
        </w:rPr>
      </w:pPr>
      <w:r w:rsidRPr="00F97A4B">
        <w:rPr>
          <w:sz w:val="24"/>
          <w:szCs w:val="24"/>
        </w:rPr>
        <w:t>Внеурочная деятельность осуществлялась через проведение циклам занятий по различным направлениям. Лучше всего это проходило на занятиях в спортивных секциях, кружке «Умелые ручки», шахматном клубе и на занятиях по финансовой грамотности. Подтверждением успешности данной деятельности стало участие воспитанников в различных соревнованиях, конкурсах и проектах и получение призовых мест ( «Рождественская звезда», «Сибириада», соревнования по волейболу, легкой атлетике, конкурсе «Пою мое Отечество»).</w:t>
      </w:r>
    </w:p>
    <w:p w:rsidR="00631088" w:rsidRPr="00F97A4B" w:rsidRDefault="00631088" w:rsidP="00267F92">
      <w:pPr>
        <w:spacing w:line="276" w:lineRule="auto"/>
        <w:ind w:firstLine="709"/>
        <w:jc w:val="both"/>
        <w:rPr>
          <w:sz w:val="24"/>
          <w:szCs w:val="24"/>
        </w:rPr>
      </w:pPr>
      <w:r w:rsidRPr="00F97A4B">
        <w:rPr>
          <w:sz w:val="24"/>
          <w:szCs w:val="24"/>
        </w:rPr>
        <w:t>Модули «Основные школьные дела», так же как и «Внешкольные мероприятия» были реализованы на среднем уровне. Не все классные руководители активно участвовали в данных делах. Довольно низким было участие 4,8 и 10 классов.</w:t>
      </w:r>
    </w:p>
    <w:p w:rsidR="00631088" w:rsidRPr="00F97A4B" w:rsidRDefault="00631088" w:rsidP="00267F92">
      <w:pPr>
        <w:spacing w:line="276" w:lineRule="auto"/>
        <w:ind w:firstLine="709"/>
        <w:jc w:val="both"/>
        <w:rPr>
          <w:sz w:val="24"/>
          <w:szCs w:val="24"/>
        </w:rPr>
      </w:pPr>
      <w:r w:rsidRPr="00F97A4B">
        <w:rPr>
          <w:sz w:val="24"/>
          <w:szCs w:val="24"/>
        </w:rPr>
        <w:t>Организация предметно-пространственной среды особенно удачной была у ребят и классных руководителей 1,3,5,7,9 и 11 классов. Именно они чаще всего принимали участие в оформлении школьных помещений к различным мероприятиям и праздникам, создавали выставки рисунков и творческих работ, участвовали в оформлении тематических стендов, классных уголков.</w:t>
      </w:r>
    </w:p>
    <w:p w:rsidR="00631088" w:rsidRPr="00F97A4B" w:rsidRDefault="00631088" w:rsidP="00267F92">
      <w:pPr>
        <w:spacing w:line="276" w:lineRule="auto"/>
        <w:ind w:firstLine="709"/>
        <w:jc w:val="both"/>
        <w:rPr>
          <w:sz w:val="24"/>
          <w:szCs w:val="24"/>
        </w:rPr>
      </w:pPr>
      <w:r w:rsidRPr="00F97A4B">
        <w:rPr>
          <w:sz w:val="24"/>
          <w:szCs w:val="24"/>
        </w:rPr>
        <w:t>Модуль «Самоуправление» реализовывался через структуру выборных органов классного и общешкольного самоуправления. В целом, работа велась удовлетворительно, но слабо работало именно классное самоуправление.</w:t>
      </w:r>
    </w:p>
    <w:p w:rsidR="00631088" w:rsidRPr="00F97A4B" w:rsidRDefault="00631088" w:rsidP="00267F92">
      <w:pPr>
        <w:spacing w:line="276" w:lineRule="auto"/>
        <w:ind w:firstLine="709"/>
        <w:jc w:val="both"/>
        <w:rPr>
          <w:sz w:val="24"/>
          <w:szCs w:val="24"/>
        </w:rPr>
      </w:pPr>
      <w:r w:rsidRPr="00F97A4B">
        <w:rPr>
          <w:sz w:val="24"/>
          <w:szCs w:val="24"/>
        </w:rPr>
        <w:t xml:space="preserve">Взаимодействие с родителями осуществлялось через встречи на родительских собраниях, заседаниях актива РДДМ школы, Управляющего совета, общение через </w:t>
      </w:r>
      <w:r w:rsidRPr="00F97A4B">
        <w:rPr>
          <w:sz w:val="24"/>
          <w:szCs w:val="24"/>
        </w:rPr>
        <w:lastRenderedPageBreak/>
        <w:t>родительские чаты, совместных мероприятиях. Как показал анализ, активность родителей школьников именно на мероприятиях очень низкий. Причины тому самые разные: от высокой занятости на производстве, до нежелания участвовать в воспитании своих детей. Работу по изменению ситуации в данном направлении следует спланировать более тщательно, взяв во внимание опыт положительных практик других школ края.</w:t>
      </w:r>
    </w:p>
    <w:p w:rsidR="00631088" w:rsidRPr="00F97A4B" w:rsidRDefault="00631088" w:rsidP="00267F92">
      <w:pPr>
        <w:spacing w:line="276" w:lineRule="auto"/>
        <w:ind w:firstLine="709"/>
        <w:jc w:val="both"/>
        <w:rPr>
          <w:sz w:val="24"/>
          <w:szCs w:val="24"/>
        </w:rPr>
      </w:pPr>
      <w:r w:rsidRPr="00F97A4B">
        <w:rPr>
          <w:sz w:val="24"/>
          <w:szCs w:val="24"/>
        </w:rPr>
        <w:t>В рамках модуля «Профилактика и безопасность» был организован ряд встреч с представителями законодательной и исполнительной власти, как для школьников, так и для их родителей. Активно работали классные руководители со своими лидерами классов в плане классных часов, агитационных брошюр, плакатов и т.п. по профилактике противоправных действий несовершеннолетних, информационной безопасности и других направлений. Вел свою работу и школьный Совет по профилактике. По итогам на учете в КДН состоит всего один ученик, Камбалин Константин, 8 класс.</w:t>
      </w:r>
    </w:p>
    <w:p w:rsidR="00631088" w:rsidRPr="00F97A4B" w:rsidRDefault="00631088" w:rsidP="00267F92">
      <w:pPr>
        <w:spacing w:line="276" w:lineRule="auto"/>
        <w:ind w:firstLine="709"/>
        <w:jc w:val="both"/>
        <w:rPr>
          <w:sz w:val="24"/>
          <w:szCs w:val="24"/>
        </w:rPr>
      </w:pPr>
      <w:r w:rsidRPr="00F97A4B">
        <w:rPr>
          <w:sz w:val="24"/>
          <w:szCs w:val="24"/>
        </w:rPr>
        <w:t xml:space="preserve">Особенно успешным в реализации модуля «Социальное партнёрство» стало взаимодействие с администрацией Победимского сельсовета, который помог провести акции по сбору гуманитарной помощи солдатам на СВО, оказал содействие в принятии краевого снежного десанта, митингов и концертов, открытии ПО РДДМ и многом другом. </w:t>
      </w:r>
    </w:p>
    <w:p w:rsidR="00631088" w:rsidRPr="00F97A4B" w:rsidRDefault="00631088" w:rsidP="00267F92">
      <w:pPr>
        <w:spacing w:line="276" w:lineRule="auto"/>
        <w:ind w:firstLine="709"/>
        <w:jc w:val="both"/>
        <w:rPr>
          <w:sz w:val="24"/>
          <w:szCs w:val="24"/>
        </w:rPr>
      </w:pPr>
      <w:r w:rsidRPr="00F97A4B">
        <w:rPr>
          <w:sz w:val="24"/>
          <w:szCs w:val="24"/>
        </w:rPr>
        <w:t>Анализ динамики личностного развития обучающихся в каждом классе на основе самоанализа  классных руководителей показал, что уровень личностного развития в 2022-2023 уч.году выше всего у обучающихся 1, 6, 7 и 9 классов. Именно большинство представителей данных классов проявляли  активность во всех направлениях воспитательной и образовательной деятельности школы. Так же именно в этих классах высок уровень реализации личного потенциала через олимпиадные работы, индивидуальные конкурсы и т.п.</w:t>
      </w:r>
    </w:p>
    <w:p w:rsidR="00631088" w:rsidRPr="00F97A4B" w:rsidRDefault="00631088" w:rsidP="00267F92">
      <w:pPr>
        <w:spacing w:line="276" w:lineRule="auto"/>
        <w:ind w:firstLine="709"/>
        <w:jc w:val="both"/>
        <w:rPr>
          <w:sz w:val="24"/>
          <w:szCs w:val="24"/>
        </w:rPr>
      </w:pPr>
      <w:r w:rsidRPr="00F97A4B">
        <w:rPr>
          <w:sz w:val="24"/>
          <w:szCs w:val="24"/>
        </w:rPr>
        <w:t>В заключении следует отметить добросовестный труд классных руководителей школы, советника директора по воспитанию и сказать, что все модули рабочей программы воспитания школы в 2022-2023 учебном году был и реализованы полностью.</w:t>
      </w:r>
    </w:p>
    <w:p w:rsidR="00631088" w:rsidRPr="00F97A4B" w:rsidRDefault="00631088" w:rsidP="00267F92">
      <w:pPr>
        <w:spacing w:line="276" w:lineRule="auto"/>
        <w:ind w:firstLine="709"/>
        <w:jc w:val="both"/>
        <w:rPr>
          <w:sz w:val="24"/>
          <w:szCs w:val="24"/>
          <w:u w:val="single"/>
        </w:rPr>
      </w:pPr>
      <w:r w:rsidRPr="00F97A4B">
        <w:rPr>
          <w:sz w:val="24"/>
          <w:szCs w:val="24"/>
          <w:u w:val="single"/>
        </w:rPr>
        <w:t>Рекомендации:</w:t>
      </w:r>
    </w:p>
    <w:p w:rsidR="00631088" w:rsidRPr="00F97A4B" w:rsidRDefault="00631088" w:rsidP="00267F92">
      <w:pPr>
        <w:spacing w:line="276" w:lineRule="auto"/>
        <w:ind w:firstLine="709"/>
        <w:jc w:val="both"/>
        <w:rPr>
          <w:sz w:val="24"/>
          <w:szCs w:val="24"/>
        </w:rPr>
      </w:pPr>
      <w:r w:rsidRPr="00F97A4B">
        <w:rPr>
          <w:sz w:val="24"/>
          <w:szCs w:val="24"/>
        </w:rPr>
        <w:t xml:space="preserve"> 1) Усилить работу с детскими органами самоуправления в классах.</w:t>
      </w:r>
    </w:p>
    <w:p w:rsidR="00631088" w:rsidRPr="00F97A4B" w:rsidRDefault="00631088" w:rsidP="00267F92">
      <w:pPr>
        <w:spacing w:line="276" w:lineRule="auto"/>
        <w:ind w:firstLine="709"/>
        <w:jc w:val="both"/>
        <w:rPr>
          <w:sz w:val="24"/>
          <w:szCs w:val="24"/>
        </w:rPr>
      </w:pPr>
      <w:r w:rsidRPr="00F97A4B">
        <w:rPr>
          <w:sz w:val="24"/>
          <w:szCs w:val="24"/>
        </w:rPr>
        <w:t xml:space="preserve"> 2) Усилить работу с родительской общественностью.</w:t>
      </w:r>
    </w:p>
    <w:p w:rsidR="00631088" w:rsidRPr="00F97A4B" w:rsidRDefault="00631088" w:rsidP="00267F92">
      <w:pPr>
        <w:spacing w:line="276" w:lineRule="auto"/>
        <w:ind w:firstLine="709"/>
        <w:jc w:val="both"/>
        <w:rPr>
          <w:sz w:val="24"/>
          <w:szCs w:val="24"/>
        </w:rPr>
      </w:pPr>
      <w:r w:rsidRPr="00F97A4B">
        <w:rPr>
          <w:sz w:val="24"/>
          <w:szCs w:val="24"/>
        </w:rPr>
        <w:t>3) Увеличить долю активностей для ребят в СОП.</w:t>
      </w:r>
    </w:p>
    <w:p w:rsidR="00631088" w:rsidRPr="00F97A4B" w:rsidRDefault="00631088" w:rsidP="00267F92">
      <w:pPr>
        <w:spacing w:line="276" w:lineRule="auto"/>
        <w:ind w:firstLine="709"/>
        <w:jc w:val="both"/>
        <w:rPr>
          <w:sz w:val="24"/>
          <w:szCs w:val="24"/>
        </w:rPr>
      </w:pPr>
      <w:r w:rsidRPr="00F97A4B">
        <w:rPr>
          <w:sz w:val="24"/>
          <w:szCs w:val="24"/>
        </w:rPr>
        <w:t xml:space="preserve"> 4) Проводить отчетные занятия по внеурочной деятельности. </w:t>
      </w:r>
    </w:p>
    <w:p w:rsidR="00C450EA" w:rsidRPr="00F97A4B" w:rsidRDefault="002F2362" w:rsidP="00C305EF">
      <w:pPr>
        <w:pStyle w:val="a5"/>
        <w:numPr>
          <w:ilvl w:val="1"/>
          <w:numId w:val="12"/>
        </w:numPr>
        <w:tabs>
          <w:tab w:val="left" w:pos="3858"/>
        </w:tabs>
        <w:ind w:left="0"/>
        <w:jc w:val="both"/>
        <w:rPr>
          <w:b/>
          <w:sz w:val="24"/>
          <w:szCs w:val="24"/>
        </w:rPr>
      </w:pPr>
      <w:r w:rsidRPr="00F97A4B">
        <w:rPr>
          <w:b/>
          <w:sz w:val="24"/>
          <w:szCs w:val="24"/>
        </w:rPr>
        <w:t>ОРГАНИЗАЦИОННЫЙ</w:t>
      </w:r>
      <w:r w:rsidRPr="00F97A4B">
        <w:rPr>
          <w:b/>
          <w:spacing w:val="-11"/>
          <w:sz w:val="24"/>
          <w:szCs w:val="24"/>
        </w:rPr>
        <w:t xml:space="preserve"> </w:t>
      </w:r>
      <w:r w:rsidRPr="00F97A4B">
        <w:rPr>
          <w:b/>
          <w:sz w:val="24"/>
          <w:szCs w:val="24"/>
        </w:rPr>
        <w:t>РАЗДЕЛ</w:t>
      </w:r>
    </w:p>
    <w:p w:rsidR="00C450EA" w:rsidRPr="00F97A4B" w:rsidRDefault="00C450EA" w:rsidP="00267F92">
      <w:pPr>
        <w:pStyle w:val="a3"/>
        <w:ind w:left="0"/>
        <w:rPr>
          <w:b/>
        </w:rPr>
      </w:pPr>
    </w:p>
    <w:p w:rsidR="00C450EA" w:rsidRPr="00F97A4B" w:rsidRDefault="005D5341" w:rsidP="00C305EF">
      <w:pPr>
        <w:pStyle w:val="Heading1"/>
        <w:numPr>
          <w:ilvl w:val="2"/>
          <w:numId w:val="12"/>
        </w:numPr>
        <w:tabs>
          <w:tab w:val="left" w:pos="4520"/>
        </w:tabs>
        <w:ind w:left="0"/>
        <w:jc w:val="both"/>
      </w:pPr>
      <w:r w:rsidRPr="00F97A4B">
        <w:t>3.1.</w:t>
      </w:r>
      <w:r w:rsidR="002F2362" w:rsidRPr="00F97A4B">
        <w:t>УЧЕБНЫЙ</w:t>
      </w:r>
      <w:r w:rsidR="002F2362" w:rsidRPr="00F97A4B">
        <w:rPr>
          <w:spacing w:val="-5"/>
        </w:rPr>
        <w:t xml:space="preserve"> </w:t>
      </w:r>
      <w:r w:rsidR="002F2362" w:rsidRPr="00F97A4B">
        <w:t>ПЛАН</w:t>
      </w:r>
    </w:p>
    <w:p w:rsidR="00C450EA" w:rsidRPr="00F97A4B" w:rsidRDefault="002F2362" w:rsidP="00267F92">
      <w:pPr>
        <w:spacing w:line="242" w:lineRule="auto"/>
        <w:ind w:hanging="130"/>
        <w:jc w:val="both"/>
        <w:rPr>
          <w:b/>
          <w:sz w:val="24"/>
          <w:szCs w:val="24"/>
        </w:rPr>
      </w:pPr>
      <w:r w:rsidRPr="00F97A4B">
        <w:rPr>
          <w:b/>
          <w:sz w:val="24"/>
          <w:szCs w:val="24"/>
        </w:rPr>
        <w:t>Пояснительная записка к учебному плану</w:t>
      </w:r>
      <w:r w:rsidRPr="00F97A4B">
        <w:rPr>
          <w:b/>
          <w:spacing w:val="-57"/>
          <w:sz w:val="24"/>
          <w:szCs w:val="24"/>
        </w:rPr>
        <w:t xml:space="preserve"> </w:t>
      </w:r>
      <w:r w:rsidRPr="00F97A4B">
        <w:rPr>
          <w:b/>
          <w:sz w:val="24"/>
          <w:szCs w:val="24"/>
        </w:rPr>
        <w:t>ООП НОО</w:t>
      </w:r>
      <w:r w:rsidRPr="00F97A4B">
        <w:rPr>
          <w:b/>
          <w:spacing w:val="-9"/>
          <w:sz w:val="24"/>
          <w:szCs w:val="24"/>
        </w:rPr>
        <w:t xml:space="preserve"> </w:t>
      </w:r>
      <w:r w:rsidRPr="00F97A4B">
        <w:rPr>
          <w:b/>
          <w:sz w:val="24"/>
          <w:szCs w:val="24"/>
        </w:rPr>
        <w:t>МКОУ</w:t>
      </w:r>
      <w:r w:rsidRPr="00F97A4B">
        <w:rPr>
          <w:b/>
          <w:spacing w:val="2"/>
          <w:sz w:val="24"/>
          <w:szCs w:val="24"/>
        </w:rPr>
        <w:t xml:space="preserve"> </w:t>
      </w:r>
      <w:r w:rsidRPr="00F97A4B">
        <w:rPr>
          <w:b/>
          <w:sz w:val="24"/>
          <w:szCs w:val="24"/>
        </w:rPr>
        <w:t>П</w:t>
      </w:r>
      <w:r w:rsidR="00EE067A" w:rsidRPr="00F97A4B">
        <w:rPr>
          <w:b/>
          <w:sz w:val="24"/>
          <w:szCs w:val="24"/>
        </w:rPr>
        <w:t>обедимской</w:t>
      </w:r>
      <w:r w:rsidRPr="00F97A4B">
        <w:rPr>
          <w:b/>
          <w:spacing w:val="-4"/>
          <w:sz w:val="24"/>
          <w:szCs w:val="24"/>
        </w:rPr>
        <w:t xml:space="preserve"> </w:t>
      </w:r>
      <w:r w:rsidRPr="00F97A4B">
        <w:rPr>
          <w:b/>
          <w:sz w:val="24"/>
          <w:szCs w:val="24"/>
        </w:rPr>
        <w:t>СОШ</w:t>
      </w:r>
    </w:p>
    <w:p w:rsidR="00C450EA" w:rsidRPr="00F97A4B" w:rsidRDefault="002F2362" w:rsidP="00267F92">
      <w:pPr>
        <w:pStyle w:val="a3"/>
        <w:ind w:left="0" w:firstLine="182"/>
      </w:pPr>
      <w:r w:rsidRPr="00F97A4B">
        <w:t>Учебный</w:t>
      </w:r>
      <w:r w:rsidRPr="00F97A4B">
        <w:rPr>
          <w:spacing w:val="1"/>
        </w:rPr>
        <w:t xml:space="preserve"> </w:t>
      </w:r>
      <w:r w:rsidRPr="00F97A4B">
        <w:t>план</w:t>
      </w:r>
      <w:r w:rsidRPr="00F97A4B">
        <w:rPr>
          <w:spacing w:val="1"/>
        </w:rPr>
        <w:t xml:space="preserve"> </w:t>
      </w:r>
      <w:r w:rsidRPr="00F97A4B">
        <w:t>основной</w:t>
      </w:r>
      <w:r w:rsidRPr="00F97A4B">
        <w:rPr>
          <w:spacing w:val="1"/>
        </w:rPr>
        <w:t xml:space="preserve"> </w:t>
      </w:r>
      <w:r w:rsidRPr="00F97A4B">
        <w:t>образовательной</w:t>
      </w:r>
      <w:r w:rsidRPr="00F97A4B">
        <w:rPr>
          <w:spacing w:val="1"/>
        </w:rPr>
        <w:t xml:space="preserve"> </w:t>
      </w:r>
      <w:r w:rsidRPr="00F97A4B">
        <w:t>программы</w:t>
      </w:r>
      <w:r w:rsidRPr="00F97A4B">
        <w:rPr>
          <w:spacing w:val="1"/>
        </w:rPr>
        <w:t xml:space="preserve"> </w:t>
      </w:r>
      <w:r w:rsidRPr="00F97A4B">
        <w:t>начального</w:t>
      </w:r>
      <w:r w:rsidRPr="00F97A4B">
        <w:rPr>
          <w:spacing w:val="1"/>
        </w:rPr>
        <w:t xml:space="preserve"> </w:t>
      </w:r>
      <w:r w:rsidRPr="00F97A4B">
        <w:t>общего</w:t>
      </w:r>
      <w:r w:rsidRPr="00F97A4B">
        <w:rPr>
          <w:spacing w:val="1"/>
        </w:rPr>
        <w:t xml:space="preserve"> </w:t>
      </w:r>
      <w:r w:rsidRPr="00F97A4B">
        <w:t>образования</w:t>
      </w:r>
      <w:r w:rsidRPr="00F97A4B">
        <w:rPr>
          <w:spacing w:val="1"/>
        </w:rPr>
        <w:t xml:space="preserve"> </w:t>
      </w:r>
      <w:r w:rsidRPr="00F97A4B">
        <w:t>Муниципального</w:t>
      </w:r>
      <w:r w:rsidRPr="00F97A4B">
        <w:rPr>
          <w:spacing w:val="1"/>
        </w:rPr>
        <w:t xml:space="preserve"> </w:t>
      </w:r>
      <w:r w:rsidRPr="00F97A4B">
        <w:t>казенного</w:t>
      </w:r>
      <w:r w:rsidRPr="00F97A4B">
        <w:rPr>
          <w:spacing w:val="1"/>
        </w:rPr>
        <w:t xml:space="preserve"> </w:t>
      </w:r>
      <w:r w:rsidRPr="00F97A4B">
        <w:t>общеобразовательного</w:t>
      </w:r>
      <w:r w:rsidRPr="00F97A4B">
        <w:rPr>
          <w:spacing w:val="1"/>
        </w:rPr>
        <w:t xml:space="preserve"> </w:t>
      </w:r>
      <w:r w:rsidRPr="00F97A4B">
        <w:t>учреждения</w:t>
      </w:r>
      <w:r w:rsidRPr="00F97A4B">
        <w:rPr>
          <w:spacing w:val="1"/>
        </w:rPr>
        <w:t xml:space="preserve"> </w:t>
      </w:r>
      <w:r w:rsidRPr="00F97A4B">
        <w:t>П</w:t>
      </w:r>
      <w:r w:rsidR="003D38AB" w:rsidRPr="00F97A4B">
        <w:t>обедимской</w:t>
      </w:r>
      <w:r w:rsidRPr="00F97A4B">
        <w:rPr>
          <w:spacing w:val="1"/>
        </w:rPr>
        <w:t xml:space="preserve"> </w:t>
      </w:r>
      <w:r w:rsidRPr="00F97A4B">
        <w:t>средней</w:t>
      </w:r>
      <w:r w:rsidRPr="00F97A4B">
        <w:rPr>
          <w:spacing w:val="1"/>
        </w:rPr>
        <w:t xml:space="preserve"> </w:t>
      </w:r>
      <w:r w:rsidRPr="00F97A4B">
        <w:t>общеобразовательной</w:t>
      </w:r>
      <w:r w:rsidRPr="00F97A4B">
        <w:rPr>
          <w:spacing w:val="1"/>
        </w:rPr>
        <w:t xml:space="preserve"> </w:t>
      </w:r>
      <w:r w:rsidRPr="00F97A4B">
        <w:t>школы</w:t>
      </w:r>
      <w:r w:rsidRPr="00F97A4B">
        <w:rPr>
          <w:spacing w:val="1"/>
        </w:rPr>
        <w:t xml:space="preserve"> </w:t>
      </w:r>
      <w:r w:rsidRPr="00F97A4B">
        <w:t>является</w:t>
      </w:r>
      <w:r w:rsidRPr="00F97A4B">
        <w:rPr>
          <w:spacing w:val="1"/>
        </w:rPr>
        <w:t xml:space="preserve"> </w:t>
      </w:r>
      <w:r w:rsidRPr="00F97A4B">
        <w:t>нормативно-правовым</w:t>
      </w:r>
      <w:r w:rsidRPr="00F97A4B">
        <w:rPr>
          <w:spacing w:val="1"/>
        </w:rPr>
        <w:t xml:space="preserve"> </w:t>
      </w:r>
      <w:r w:rsidRPr="00F97A4B">
        <w:t>документом,</w:t>
      </w:r>
      <w:r w:rsidRPr="00F97A4B">
        <w:rPr>
          <w:spacing w:val="1"/>
        </w:rPr>
        <w:t xml:space="preserve"> </w:t>
      </w:r>
      <w:r w:rsidRPr="00F97A4B">
        <w:t>реализующим</w:t>
      </w:r>
      <w:r w:rsidRPr="00F97A4B">
        <w:rPr>
          <w:spacing w:val="1"/>
        </w:rPr>
        <w:t xml:space="preserve"> </w:t>
      </w:r>
      <w:r w:rsidRPr="00F97A4B">
        <w:t>ФГОС</w:t>
      </w:r>
      <w:r w:rsidRPr="00F97A4B">
        <w:rPr>
          <w:spacing w:val="1"/>
        </w:rPr>
        <w:t xml:space="preserve"> </w:t>
      </w:r>
      <w:r w:rsidRPr="00F97A4B">
        <w:t>НОО-2021,</w:t>
      </w:r>
      <w:r w:rsidRPr="00F97A4B">
        <w:rPr>
          <w:spacing w:val="1"/>
        </w:rPr>
        <w:t xml:space="preserve"> </w:t>
      </w:r>
      <w:r w:rsidRPr="00F97A4B">
        <w:t>и</w:t>
      </w:r>
      <w:r w:rsidRPr="00F97A4B">
        <w:rPr>
          <w:spacing w:val="1"/>
        </w:rPr>
        <w:t xml:space="preserve"> </w:t>
      </w:r>
      <w:r w:rsidRPr="00F97A4B">
        <w:t>устанавливает</w:t>
      </w:r>
      <w:r w:rsidRPr="00F97A4B">
        <w:rPr>
          <w:spacing w:val="1"/>
        </w:rPr>
        <w:t xml:space="preserve"> </w:t>
      </w:r>
      <w:r w:rsidRPr="00F97A4B">
        <w:t>перечень</w:t>
      </w:r>
      <w:r w:rsidRPr="00F97A4B">
        <w:rPr>
          <w:spacing w:val="1"/>
        </w:rPr>
        <w:t xml:space="preserve"> </w:t>
      </w:r>
      <w:r w:rsidRPr="00F97A4B">
        <w:t>учебных</w:t>
      </w:r>
      <w:r w:rsidRPr="00F97A4B">
        <w:rPr>
          <w:spacing w:val="1"/>
        </w:rPr>
        <w:t xml:space="preserve"> </w:t>
      </w:r>
      <w:r w:rsidRPr="00F97A4B">
        <w:t>предметов</w:t>
      </w:r>
      <w:r w:rsidRPr="00F97A4B">
        <w:rPr>
          <w:spacing w:val="1"/>
        </w:rPr>
        <w:t xml:space="preserve"> </w:t>
      </w:r>
      <w:r w:rsidRPr="00F97A4B">
        <w:t>в</w:t>
      </w:r>
      <w:r w:rsidRPr="00F97A4B">
        <w:rPr>
          <w:spacing w:val="1"/>
        </w:rPr>
        <w:t xml:space="preserve"> </w:t>
      </w:r>
      <w:r w:rsidRPr="00F97A4B">
        <w:t>1-</w:t>
      </w:r>
      <w:r w:rsidRPr="00F97A4B">
        <w:rPr>
          <w:spacing w:val="1"/>
        </w:rPr>
        <w:t xml:space="preserve"> </w:t>
      </w:r>
      <w:r w:rsidRPr="00F97A4B">
        <w:t>4</w:t>
      </w:r>
      <w:r w:rsidRPr="00F97A4B">
        <w:rPr>
          <w:spacing w:val="1"/>
        </w:rPr>
        <w:t xml:space="preserve"> </w:t>
      </w:r>
      <w:r w:rsidRPr="00F97A4B">
        <w:t>классах,</w:t>
      </w:r>
      <w:r w:rsidRPr="00F97A4B">
        <w:rPr>
          <w:spacing w:val="60"/>
        </w:rPr>
        <w:t xml:space="preserve"> </w:t>
      </w:r>
      <w:r w:rsidRPr="00F97A4B">
        <w:t>объем</w:t>
      </w:r>
      <w:r w:rsidRPr="00F97A4B">
        <w:rPr>
          <w:spacing w:val="1"/>
        </w:rPr>
        <w:t xml:space="preserve"> </w:t>
      </w:r>
      <w:r w:rsidRPr="00F97A4B">
        <w:t>учебного</w:t>
      </w:r>
      <w:r w:rsidRPr="00F97A4B">
        <w:rPr>
          <w:spacing w:val="1"/>
        </w:rPr>
        <w:t xml:space="preserve"> </w:t>
      </w:r>
      <w:r w:rsidRPr="00F97A4B">
        <w:t>времени,</w:t>
      </w:r>
      <w:r w:rsidRPr="00F97A4B">
        <w:rPr>
          <w:spacing w:val="-1"/>
        </w:rPr>
        <w:t xml:space="preserve"> </w:t>
      </w:r>
      <w:r w:rsidRPr="00F97A4B">
        <w:t>отводимого</w:t>
      </w:r>
      <w:r w:rsidRPr="00F97A4B">
        <w:rPr>
          <w:spacing w:val="5"/>
        </w:rPr>
        <w:t xml:space="preserve"> </w:t>
      </w:r>
      <w:r w:rsidRPr="00F97A4B">
        <w:t>на</w:t>
      </w:r>
      <w:r w:rsidRPr="00F97A4B">
        <w:rPr>
          <w:spacing w:val="-4"/>
        </w:rPr>
        <w:t xml:space="preserve"> </w:t>
      </w:r>
      <w:r w:rsidRPr="00F97A4B">
        <w:t>их</w:t>
      </w:r>
      <w:r w:rsidRPr="00F97A4B">
        <w:rPr>
          <w:spacing w:val="-3"/>
        </w:rPr>
        <w:t xml:space="preserve"> </w:t>
      </w:r>
      <w:r w:rsidRPr="00F97A4B">
        <w:t>изучение.</w:t>
      </w:r>
    </w:p>
    <w:p w:rsidR="00C450EA" w:rsidRPr="00F97A4B" w:rsidRDefault="002F2362" w:rsidP="00267F92">
      <w:pPr>
        <w:pStyle w:val="Heading1"/>
        <w:spacing w:line="242" w:lineRule="auto"/>
        <w:ind w:left="0"/>
        <w:jc w:val="both"/>
        <w:rPr>
          <w:b w:val="0"/>
        </w:rPr>
      </w:pPr>
      <w:r w:rsidRPr="00F97A4B">
        <w:rPr>
          <w:b w:val="0"/>
        </w:rPr>
        <w:t xml:space="preserve">. </w:t>
      </w:r>
      <w:r w:rsidRPr="00F97A4B">
        <w:t>Учебный план на учебный год разработан на основе следующих нормативно-правовых</w:t>
      </w:r>
      <w:r w:rsidRPr="00F97A4B">
        <w:rPr>
          <w:spacing w:val="1"/>
        </w:rPr>
        <w:t xml:space="preserve"> </w:t>
      </w:r>
      <w:r w:rsidRPr="00F97A4B">
        <w:t>документов</w:t>
      </w:r>
      <w:r w:rsidRPr="00F97A4B">
        <w:rPr>
          <w:b w:val="0"/>
        </w:rPr>
        <w:t>:</w:t>
      </w:r>
    </w:p>
    <w:p w:rsidR="00C450EA" w:rsidRPr="00F97A4B" w:rsidRDefault="002F2362" w:rsidP="00267F92">
      <w:pPr>
        <w:pStyle w:val="a3"/>
        <w:spacing w:line="271" w:lineRule="exact"/>
        <w:ind w:left="0"/>
      </w:pPr>
      <w:r w:rsidRPr="00F97A4B">
        <w:rPr>
          <w:b/>
        </w:rPr>
        <w:t>-</w:t>
      </w:r>
      <w:r w:rsidRPr="00F97A4B">
        <w:rPr>
          <w:b/>
          <w:spacing w:val="1"/>
        </w:rPr>
        <w:t xml:space="preserve"> </w:t>
      </w:r>
      <w:r w:rsidRPr="00F97A4B">
        <w:t>Федеральный</w:t>
      </w:r>
      <w:r w:rsidRPr="00F97A4B">
        <w:rPr>
          <w:spacing w:val="1"/>
        </w:rPr>
        <w:t xml:space="preserve"> </w:t>
      </w:r>
      <w:r w:rsidRPr="00F97A4B">
        <w:t>закон</w:t>
      </w:r>
      <w:r w:rsidRPr="00F97A4B">
        <w:rPr>
          <w:spacing w:val="-9"/>
        </w:rPr>
        <w:t xml:space="preserve"> </w:t>
      </w:r>
      <w:r w:rsidRPr="00F97A4B">
        <w:t>от 29.12.2012</w:t>
      </w:r>
      <w:r w:rsidRPr="00F97A4B">
        <w:rPr>
          <w:spacing w:val="-5"/>
        </w:rPr>
        <w:t xml:space="preserve"> </w:t>
      </w:r>
      <w:r w:rsidRPr="00F97A4B">
        <w:t>№</w:t>
      </w:r>
      <w:r w:rsidRPr="00F97A4B">
        <w:rPr>
          <w:spacing w:val="-4"/>
        </w:rPr>
        <w:t xml:space="preserve"> </w:t>
      </w:r>
      <w:r w:rsidRPr="00F97A4B">
        <w:t>273-ФЗ</w:t>
      </w:r>
      <w:r w:rsidRPr="00F97A4B">
        <w:rPr>
          <w:spacing w:val="-5"/>
        </w:rPr>
        <w:t xml:space="preserve"> </w:t>
      </w:r>
      <w:r w:rsidRPr="00F97A4B">
        <w:t>«Об</w:t>
      </w:r>
      <w:r w:rsidRPr="00F97A4B">
        <w:rPr>
          <w:spacing w:val="-3"/>
        </w:rPr>
        <w:t xml:space="preserve"> </w:t>
      </w:r>
      <w:r w:rsidRPr="00F97A4B">
        <w:t>образовании</w:t>
      </w:r>
      <w:r w:rsidRPr="00F97A4B">
        <w:rPr>
          <w:spacing w:val="1"/>
        </w:rPr>
        <w:t xml:space="preserve"> </w:t>
      </w:r>
      <w:r w:rsidRPr="00F97A4B">
        <w:t>в Российской</w:t>
      </w:r>
      <w:r w:rsidRPr="00F97A4B">
        <w:rPr>
          <w:spacing w:val="-4"/>
        </w:rPr>
        <w:t xml:space="preserve"> </w:t>
      </w:r>
      <w:r w:rsidRPr="00F97A4B">
        <w:t>Федерации»;</w:t>
      </w:r>
    </w:p>
    <w:p w:rsidR="00C450EA" w:rsidRPr="00F97A4B" w:rsidRDefault="002F2362" w:rsidP="00C305EF">
      <w:pPr>
        <w:pStyle w:val="a5"/>
        <w:numPr>
          <w:ilvl w:val="0"/>
          <w:numId w:val="10"/>
        </w:numPr>
        <w:tabs>
          <w:tab w:val="left" w:pos="675"/>
        </w:tabs>
        <w:ind w:left="0" w:firstLine="0"/>
        <w:jc w:val="both"/>
        <w:rPr>
          <w:sz w:val="24"/>
          <w:szCs w:val="24"/>
        </w:rPr>
      </w:pPr>
      <w:r w:rsidRPr="00F97A4B">
        <w:rPr>
          <w:sz w:val="24"/>
          <w:szCs w:val="24"/>
        </w:rPr>
        <w:t>Приказ Министерства образования Российской федерации от 31 мая 2021 г. № 286 «Об</w:t>
      </w:r>
      <w:r w:rsidRPr="00F97A4B">
        <w:rPr>
          <w:spacing w:val="1"/>
          <w:sz w:val="24"/>
          <w:szCs w:val="24"/>
        </w:rPr>
        <w:t xml:space="preserve"> </w:t>
      </w:r>
      <w:r w:rsidRPr="00F97A4B">
        <w:rPr>
          <w:sz w:val="24"/>
          <w:szCs w:val="24"/>
        </w:rPr>
        <w:t>утверждении</w:t>
      </w:r>
      <w:r w:rsidRPr="00F97A4B">
        <w:rPr>
          <w:spacing w:val="1"/>
          <w:sz w:val="24"/>
          <w:szCs w:val="24"/>
        </w:rPr>
        <w:t xml:space="preserve"> </w:t>
      </w:r>
      <w:r w:rsidRPr="00F97A4B">
        <w:rPr>
          <w:sz w:val="24"/>
          <w:szCs w:val="24"/>
        </w:rPr>
        <w:t>Федерального образовательного стандарта начального общего образования» с</w:t>
      </w:r>
      <w:r w:rsidRPr="00F97A4B">
        <w:rPr>
          <w:spacing w:val="1"/>
          <w:sz w:val="24"/>
          <w:szCs w:val="24"/>
        </w:rPr>
        <w:t xml:space="preserve"> </w:t>
      </w:r>
      <w:r w:rsidRPr="00F97A4B">
        <w:rPr>
          <w:sz w:val="24"/>
          <w:szCs w:val="24"/>
        </w:rPr>
        <w:t>изменениями, внесенными приказом Министерства просвещения Российской Федерации от 18</w:t>
      </w:r>
      <w:r w:rsidRPr="00F97A4B">
        <w:rPr>
          <w:spacing w:val="-57"/>
          <w:sz w:val="24"/>
          <w:szCs w:val="24"/>
        </w:rPr>
        <w:t xml:space="preserve"> </w:t>
      </w:r>
      <w:r w:rsidRPr="00F97A4B">
        <w:rPr>
          <w:sz w:val="24"/>
          <w:szCs w:val="24"/>
        </w:rPr>
        <w:t>июля</w:t>
      </w:r>
      <w:r w:rsidRPr="00F97A4B">
        <w:rPr>
          <w:spacing w:val="1"/>
          <w:sz w:val="24"/>
          <w:szCs w:val="24"/>
        </w:rPr>
        <w:t xml:space="preserve"> </w:t>
      </w:r>
      <w:r w:rsidRPr="00F97A4B">
        <w:rPr>
          <w:sz w:val="24"/>
          <w:szCs w:val="24"/>
        </w:rPr>
        <w:t>2022</w:t>
      </w:r>
      <w:r w:rsidRPr="00F97A4B">
        <w:rPr>
          <w:spacing w:val="2"/>
          <w:sz w:val="24"/>
          <w:szCs w:val="24"/>
        </w:rPr>
        <w:t xml:space="preserve"> </w:t>
      </w:r>
      <w:r w:rsidRPr="00F97A4B">
        <w:rPr>
          <w:sz w:val="24"/>
          <w:szCs w:val="24"/>
        </w:rPr>
        <w:t>г.</w:t>
      </w:r>
      <w:r w:rsidRPr="00F97A4B">
        <w:rPr>
          <w:spacing w:val="4"/>
          <w:sz w:val="24"/>
          <w:szCs w:val="24"/>
        </w:rPr>
        <w:t xml:space="preserve"> </w:t>
      </w:r>
      <w:r w:rsidRPr="00F97A4B">
        <w:rPr>
          <w:sz w:val="24"/>
          <w:szCs w:val="24"/>
        </w:rPr>
        <w:t>N</w:t>
      </w:r>
      <w:r w:rsidRPr="00F97A4B">
        <w:rPr>
          <w:spacing w:val="-4"/>
          <w:sz w:val="24"/>
          <w:szCs w:val="24"/>
        </w:rPr>
        <w:t xml:space="preserve"> </w:t>
      </w:r>
      <w:r w:rsidRPr="00F97A4B">
        <w:rPr>
          <w:sz w:val="24"/>
          <w:szCs w:val="24"/>
        </w:rPr>
        <w:t>569;</w:t>
      </w:r>
    </w:p>
    <w:p w:rsidR="00C450EA" w:rsidRPr="00F97A4B" w:rsidRDefault="002F2362" w:rsidP="00C305EF">
      <w:pPr>
        <w:pStyle w:val="a5"/>
        <w:numPr>
          <w:ilvl w:val="0"/>
          <w:numId w:val="10"/>
        </w:numPr>
        <w:tabs>
          <w:tab w:val="left" w:pos="622"/>
        </w:tabs>
        <w:spacing w:line="237" w:lineRule="auto"/>
        <w:ind w:left="0" w:firstLine="0"/>
        <w:jc w:val="both"/>
        <w:rPr>
          <w:sz w:val="24"/>
          <w:szCs w:val="24"/>
        </w:rPr>
      </w:pPr>
      <w:bookmarkStart w:id="40" w:name="-_Федеральная_образовательная_программа_"/>
      <w:bookmarkEnd w:id="40"/>
      <w:r w:rsidRPr="00F97A4B">
        <w:rPr>
          <w:sz w:val="24"/>
          <w:szCs w:val="24"/>
        </w:rPr>
        <w:t>Федеральная образовательная программа начального общего образования, утверждена</w:t>
      </w:r>
      <w:r w:rsidRPr="00F97A4B">
        <w:rPr>
          <w:spacing w:val="1"/>
          <w:sz w:val="24"/>
          <w:szCs w:val="24"/>
        </w:rPr>
        <w:t xml:space="preserve"> </w:t>
      </w:r>
      <w:r w:rsidRPr="00F97A4B">
        <w:rPr>
          <w:sz w:val="24"/>
          <w:szCs w:val="24"/>
        </w:rPr>
        <w:t>приказом Министерства</w:t>
      </w:r>
      <w:r w:rsidRPr="00F97A4B">
        <w:rPr>
          <w:spacing w:val="-1"/>
          <w:sz w:val="24"/>
          <w:szCs w:val="24"/>
        </w:rPr>
        <w:t xml:space="preserve"> </w:t>
      </w:r>
      <w:r w:rsidRPr="00F97A4B">
        <w:rPr>
          <w:sz w:val="24"/>
          <w:szCs w:val="24"/>
        </w:rPr>
        <w:t>просвещения</w:t>
      </w:r>
      <w:r w:rsidRPr="00F97A4B">
        <w:rPr>
          <w:spacing w:val="55"/>
          <w:sz w:val="24"/>
          <w:szCs w:val="24"/>
        </w:rPr>
        <w:t xml:space="preserve"> </w:t>
      </w:r>
      <w:r w:rsidRPr="00F97A4B">
        <w:rPr>
          <w:sz w:val="24"/>
          <w:szCs w:val="24"/>
        </w:rPr>
        <w:t>Российской</w:t>
      </w:r>
      <w:r w:rsidRPr="00F97A4B">
        <w:rPr>
          <w:spacing w:val="-4"/>
          <w:sz w:val="24"/>
          <w:szCs w:val="24"/>
        </w:rPr>
        <w:t xml:space="preserve"> </w:t>
      </w:r>
      <w:r w:rsidRPr="00F97A4B">
        <w:rPr>
          <w:sz w:val="24"/>
          <w:szCs w:val="24"/>
        </w:rPr>
        <w:t>Федерации</w:t>
      </w:r>
      <w:r w:rsidRPr="00F97A4B">
        <w:rPr>
          <w:spacing w:val="-4"/>
          <w:sz w:val="24"/>
          <w:szCs w:val="24"/>
        </w:rPr>
        <w:t xml:space="preserve"> </w:t>
      </w:r>
      <w:r w:rsidRPr="00F97A4B">
        <w:rPr>
          <w:sz w:val="24"/>
          <w:szCs w:val="24"/>
        </w:rPr>
        <w:t>от</w:t>
      </w:r>
      <w:r w:rsidRPr="00F97A4B">
        <w:rPr>
          <w:spacing w:val="-4"/>
          <w:sz w:val="24"/>
          <w:szCs w:val="24"/>
        </w:rPr>
        <w:t xml:space="preserve"> </w:t>
      </w:r>
      <w:r w:rsidRPr="00F97A4B">
        <w:rPr>
          <w:sz w:val="24"/>
          <w:szCs w:val="24"/>
        </w:rPr>
        <w:t>16</w:t>
      </w:r>
      <w:r w:rsidRPr="00F97A4B">
        <w:rPr>
          <w:spacing w:val="-5"/>
          <w:sz w:val="24"/>
          <w:szCs w:val="24"/>
        </w:rPr>
        <w:t xml:space="preserve"> </w:t>
      </w:r>
      <w:r w:rsidRPr="00F97A4B">
        <w:rPr>
          <w:sz w:val="24"/>
          <w:szCs w:val="24"/>
        </w:rPr>
        <w:t>ноября 2022</w:t>
      </w:r>
      <w:r w:rsidRPr="00F97A4B">
        <w:rPr>
          <w:spacing w:val="-5"/>
          <w:sz w:val="24"/>
          <w:szCs w:val="24"/>
        </w:rPr>
        <w:t xml:space="preserve"> </w:t>
      </w:r>
      <w:r w:rsidRPr="00F97A4B">
        <w:rPr>
          <w:sz w:val="24"/>
          <w:szCs w:val="24"/>
        </w:rPr>
        <w:t>г.</w:t>
      </w:r>
      <w:r w:rsidRPr="00F97A4B">
        <w:rPr>
          <w:spacing w:val="-3"/>
          <w:sz w:val="24"/>
          <w:szCs w:val="24"/>
        </w:rPr>
        <w:t xml:space="preserve"> </w:t>
      </w:r>
      <w:r w:rsidRPr="00F97A4B">
        <w:rPr>
          <w:sz w:val="24"/>
          <w:szCs w:val="24"/>
        </w:rPr>
        <w:t>N</w:t>
      </w:r>
      <w:r w:rsidRPr="00F97A4B">
        <w:rPr>
          <w:spacing w:val="-1"/>
          <w:sz w:val="24"/>
          <w:szCs w:val="24"/>
        </w:rPr>
        <w:t xml:space="preserve"> </w:t>
      </w:r>
      <w:r w:rsidRPr="00F97A4B">
        <w:rPr>
          <w:sz w:val="24"/>
          <w:szCs w:val="24"/>
        </w:rPr>
        <w:t>992</w:t>
      </w:r>
    </w:p>
    <w:p w:rsidR="00C450EA" w:rsidRPr="00F97A4B" w:rsidRDefault="002F2362" w:rsidP="00C305EF">
      <w:pPr>
        <w:pStyle w:val="a5"/>
        <w:numPr>
          <w:ilvl w:val="0"/>
          <w:numId w:val="10"/>
        </w:numPr>
        <w:tabs>
          <w:tab w:val="left" w:pos="699"/>
        </w:tabs>
        <w:spacing w:line="275" w:lineRule="exact"/>
        <w:ind w:left="0" w:hanging="222"/>
        <w:jc w:val="both"/>
        <w:rPr>
          <w:sz w:val="24"/>
          <w:szCs w:val="24"/>
        </w:rPr>
      </w:pPr>
      <w:r w:rsidRPr="00F97A4B">
        <w:rPr>
          <w:sz w:val="24"/>
          <w:szCs w:val="24"/>
        </w:rPr>
        <w:lastRenderedPageBreak/>
        <w:t>Постановление</w:t>
      </w:r>
      <w:r w:rsidRPr="00F97A4B">
        <w:rPr>
          <w:spacing w:val="15"/>
          <w:sz w:val="24"/>
          <w:szCs w:val="24"/>
        </w:rPr>
        <w:t xml:space="preserve"> </w:t>
      </w:r>
      <w:r w:rsidRPr="00F97A4B">
        <w:rPr>
          <w:sz w:val="24"/>
          <w:szCs w:val="24"/>
        </w:rPr>
        <w:t>Главного</w:t>
      </w:r>
      <w:r w:rsidRPr="00F97A4B">
        <w:rPr>
          <w:spacing w:val="74"/>
          <w:sz w:val="24"/>
          <w:szCs w:val="24"/>
        </w:rPr>
        <w:t xml:space="preserve"> </w:t>
      </w:r>
      <w:r w:rsidRPr="00F97A4B">
        <w:rPr>
          <w:sz w:val="24"/>
          <w:szCs w:val="24"/>
        </w:rPr>
        <w:t>государственного</w:t>
      </w:r>
      <w:r w:rsidRPr="00F97A4B">
        <w:rPr>
          <w:spacing w:val="74"/>
          <w:sz w:val="24"/>
          <w:szCs w:val="24"/>
        </w:rPr>
        <w:t xml:space="preserve"> </w:t>
      </w:r>
      <w:r w:rsidRPr="00F97A4B">
        <w:rPr>
          <w:sz w:val="24"/>
          <w:szCs w:val="24"/>
        </w:rPr>
        <w:t>санитарного</w:t>
      </w:r>
      <w:r w:rsidRPr="00F97A4B">
        <w:rPr>
          <w:spacing w:val="70"/>
          <w:sz w:val="24"/>
          <w:szCs w:val="24"/>
        </w:rPr>
        <w:t xml:space="preserve"> </w:t>
      </w:r>
      <w:r w:rsidRPr="00F97A4B">
        <w:rPr>
          <w:sz w:val="24"/>
          <w:szCs w:val="24"/>
        </w:rPr>
        <w:t>врача</w:t>
      </w:r>
      <w:r w:rsidRPr="00F97A4B">
        <w:rPr>
          <w:spacing w:val="75"/>
          <w:sz w:val="24"/>
          <w:szCs w:val="24"/>
        </w:rPr>
        <w:t xml:space="preserve"> </w:t>
      </w:r>
      <w:r w:rsidRPr="00F97A4B">
        <w:rPr>
          <w:sz w:val="24"/>
          <w:szCs w:val="24"/>
        </w:rPr>
        <w:t>РФ</w:t>
      </w:r>
      <w:r w:rsidRPr="00F97A4B">
        <w:rPr>
          <w:spacing w:val="67"/>
          <w:sz w:val="24"/>
          <w:szCs w:val="24"/>
        </w:rPr>
        <w:t xml:space="preserve"> </w:t>
      </w:r>
      <w:r w:rsidRPr="00F97A4B">
        <w:rPr>
          <w:sz w:val="24"/>
          <w:szCs w:val="24"/>
        </w:rPr>
        <w:t>от</w:t>
      </w:r>
      <w:r w:rsidRPr="00F97A4B">
        <w:rPr>
          <w:spacing w:val="71"/>
          <w:sz w:val="24"/>
          <w:szCs w:val="24"/>
        </w:rPr>
        <w:t xml:space="preserve"> </w:t>
      </w:r>
      <w:r w:rsidRPr="00F97A4B">
        <w:rPr>
          <w:sz w:val="24"/>
          <w:szCs w:val="24"/>
        </w:rPr>
        <w:t>28</w:t>
      </w:r>
      <w:r w:rsidRPr="00F97A4B">
        <w:rPr>
          <w:spacing w:val="70"/>
          <w:sz w:val="24"/>
          <w:szCs w:val="24"/>
        </w:rPr>
        <w:t xml:space="preserve"> </w:t>
      </w:r>
      <w:r w:rsidRPr="00F97A4B">
        <w:rPr>
          <w:sz w:val="24"/>
          <w:szCs w:val="24"/>
        </w:rPr>
        <w:t>сентября</w:t>
      </w:r>
      <w:r w:rsidRPr="00F97A4B">
        <w:rPr>
          <w:spacing w:val="74"/>
          <w:sz w:val="24"/>
          <w:szCs w:val="24"/>
        </w:rPr>
        <w:t xml:space="preserve"> </w:t>
      </w:r>
      <w:r w:rsidRPr="00F97A4B">
        <w:rPr>
          <w:sz w:val="24"/>
          <w:szCs w:val="24"/>
        </w:rPr>
        <w:t>2020</w:t>
      </w:r>
    </w:p>
    <w:p w:rsidR="00C450EA" w:rsidRPr="00F97A4B" w:rsidRDefault="002F2362" w:rsidP="00267F92">
      <w:pPr>
        <w:pStyle w:val="a3"/>
        <w:ind w:left="0" w:firstLine="124"/>
      </w:pPr>
      <w:r w:rsidRPr="00F97A4B">
        <w:t>№ 28 «Об утверждении санитарных правил СП 2.4.3648-20 «Санитарно эпидемиологические</w:t>
      </w:r>
      <w:r w:rsidRPr="00F97A4B">
        <w:rPr>
          <w:spacing w:val="1"/>
        </w:rPr>
        <w:t xml:space="preserve"> </w:t>
      </w:r>
      <w:r w:rsidRPr="00F97A4B">
        <w:t>требования</w:t>
      </w:r>
      <w:r w:rsidRPr="00F97A4B">
        <w:rPr>
          <w:spacing w:val="1"/>
        </w:rPr>
        <w:t xml:space="preserve"> </w:t>
      </w:r>
      <w:r w:rsidRPr="00F97A4B">
        <w:t>к</w:t>
      </w:r>
      <w:r w:rsidRPr="00F97A4B">
        <w:rPr>
          <w:spacing w:val="1"/>
        </w:rPr>
        <w:t xml:space="preserve"> </w:t>
      </w:r>
      <w:r w:rsidRPr="00F97A4B">
        <w:t>организациям</w:t>
      </w:r>
      <w:r w:rsidRPr="00F97A4B">
        <w:rPr>
          <w:spacing w:val="1"/>
        </w:rPr>
        <w:t xml:space="preserve"> </w:t>
      </w:r>
      <w:r w:rsidRPr="00F97A4B">
        <w:t>воспитания</w:t>
      </w:r>
      <w:r w:rsidRPr="00F97A4B">
        <w:rPr>
          <w:spacing w:val="1"/>
        </w:rPr>
        <w:t xml:space="preserve"> </w:t>
      </w:r>
      <w:r w:rsidRPr="00F97A4B">
        <w:t>и</w:t>
      </w:r>
      <w:r w:rsidRPr="00F97A4B">
        <w:rPr>
          <w:spacing w:val="1"/>
        </w:rPr>
        <w:t xml:space="preserve"> </w:t>
      </w:r>
      <w:r w:rsidRPr="00F97A4B">
        <w:t>обучения,</w:t>
      </w:r>
      <w:r w:rsidRPr="00F97A4B">
        <w:rPr>
          <w:spacing w:val="1"/>
        </w:rPr>
        <w:t xml:space="preserve"> </w:t>
      </w:r>
      <w:r w:rsidRPr="00F97A4B">
        <w:t>отдыха</w:t>
      </w:r>
      <w:r w:rsidRPr="00F97A4B">
        <w:rPr>
          <w:spacing w:val="1"/>
        </w:rPr>
        <w:t xml:space="preserve"> </w:t>
      </w:r>
      <w:r w:rsidRPr="00F97A4B">
        <w:t>и</w:t>
      </w:r>
      <w:r w:rsidRPr="00F97A4B">
        <w:rPr>
          <w:spacing w:val="1"/>
        </w:rPr>
        <w:t xml:space="preserve"> </w:t>
      </w:r>
      <w:r w:rsidRPr="00F97A4B">
        <w:t>оздоровления</w:t>
      </w:r>
      <w:r w:rsidRPr="00F97A4B">
        <w:rPr>
          <w:spacing w:val="1"/>
        </w:rPr>
        <w:t xml:space="preserve"> </w:t>
      </w:r>
      <w:r w:rsidRPr="00F97A4B">
        <w:t>детей</w:t>
      </w:r>
      <w:r w:rsidRPr="00F97A4B">
        <w:rPr>
          <w:spacing w:val="1"/>
        </w:rPr>
        <w:t xml:space="preserve"> </w:t>
      </w:r>
      <w:r w:rsidRPr="00F97A4B">
        <w:t>и</w:t>
      </w:r>
      <w:r w:rsidRPr="00F97A4B">
        <w:rPr>
          <w:spacing w:val="1"/>
        </w:rPr>
        <w:t xml:space="preserve"> </w:t>
      </w:r>
      <w:r w:rsidRPr="00F97A4B">
        <w:t>молодежи»;</w:t>
      </w:r>
    </w:p>
    <w:p w:rsidR="00C450EA" w:rsidRPr="00F97A4B" w:rsidRDefault="002F2362" w:rsidP="00C305EF">
      <w:pPr>
        <w:pStyle w:val="a5"/>
        <w:numPr>
          <w:ilvl w:val="0"/>
          <w:numId w:val="10"/>
        </w:numPr>
        <w:tabs>
          <w:tab w:val="left" w:pos="775"/>
        </w:tabs>
        <w:ind w:left="0" w:firstLine="0"/>
        <w:jc w:val="both"/>
        <w:rPr>
          <w:sz w:val="24"/>
          <w:szCs w:val="24"/>
        </w:rPr>
      </w:pPr>
      <w:r w:rsidRPr="00F97A4B">
        <w:rPr>
          <w:sz w:val="24"/>
          <w:szCs w:val="24"/>
        </w:rPr>
        <w:t>Приказ</w:t>
      </w:r>
      <w:r w:rsidRPr="00F97A4B">
        <w:rPr>
          <w:spacing w:val="1"/>
          <w:sz w:val="24"/>
          <w:szCs w:val="24"/>
        </w:rPr>
        <w:t xml:space="preserve"> </w:t>
      </w:r>
      <w:r w:rsidRPr="00F97A4B">
        <w:rPr>
          <w:sz w:val="24"/>
          <w:szCs w:val="24"/>
        </w:rPr>
        <w:t>Министерства</w:t>
      </w:r>
      <w:r w:rsidRPr="00F97A4B">
        <w:rPr>
          <w:spacing w:val="1"/>
          <w:sz w:val="24"/>
          <w:szCs w:val="24"/>
        </w:rPr>
        <w:t xml:space="preserve"> </w:t>
      </w:r>
      <w:r w:rsidRPr="00F97A4B">
        <w:rPr>
          <w:sz w:val="24"/>
          <w:szCs w:val="24"/>
        </w:rPr>
        <w:t>просвещения</w:t>
      </w:r>
      <w:r w:rsidRPr="00F97A4B">
        <w:rPr>
          <w:spacing w:val="1"/>
          <w:sz w:val="24"/>
          <w:szCs w:val="24"/>
        </w:rPr>
        <w:t xml:space="preserve"> </w:t>
      </w:r>
      <w:r w:rsidRPr="00F97A4B">
        <w:rPr>
          <w:sz w:val="24"/>
          <w:szCs w:val="24"/>
        </w:rPr>
        <w:t>Российской</w:t>
      </w:r>
      <w:r w:rsidRPr="00F97A4B">
        <w:rPr>
          <w:spacing w:val="1"/>
          <w:sz w:val="24"/>
          <w:szCs w:val="24"/>
        </w:rPr>
        <w:t xml:space="preserve"> </w:t>
      </w:r>
      <w:r w:rsidRPr="00F97A4B">
        <w:rPr>
          <w:sz w:val="24"/>
          <w:szCs w:val="24"/>
        </w:rPr>
        <w:t>Федерации</w:t>
      </w:r>
      <w:r w:rsidRPr="00F97A4B">
        <w:rPr>
          <w:spacing w:val="1"/>
          <w:sz w:val="24"/>
          <w:szCs w:val="24"/>
        </w:rPr>
        <w:t xml:space="preserve"> </w:t>
      </w:r>
      <w:r w:rsidRPr="00F97A4B">
        <w:rPr>
          <w:sz w:val="24"/>
          <w:szCs w:val="24"/>
        </w:rPr>
        <w:t>от</w:t>
      </w:r>
      <w:r w:rsidRPr="00F97A4B">
        <w:rPr>
          <w:spacing w:val="1"/>
          <w:sz w:val="24"/>
          <w:szCs w:val="24"/>
        </w:rPr>
        <w:t xml:space="preserve"> </w:t>
      </w:r>
      <w:r w:rsidRPr="00F97A4B">
        <w:rPr>
          <w:sz w:val="24"/>
          <w:szCs w:val="24"/>
        </w:rPr>
        <w:t>21.09.2022</w:t>
      </w:r>
      <w:r w:rsidRPr="00F97A4B">
        <w:rPr>
          <w:spacing w:val="1"/>
          <w:sz w:val="24"/>
          <w:szCs w:val="24"/>
        </w:rPr>
        <w:t xml:space="preserve"> </w:t>
      </w:r>
      <w:r w:rsidRPr="00F97A4B">
        <w:rPr>
          <w:sz w:val="24"/>
          <w:szCs w:val="24"/>
        </w:rPr>
        <w:t>№</w:t>
      </w:r>
      <w:r w:rsidRPr="00F97A4B">
        <w:rPr>
          <w:spacing w:val="1"/>
          <w:sz w:val="24"/>
          <w:szCs w:val="24"/>
        </w:rPr>
        <w:t xml:space="preserve"> </w:t>
      </w:r>
      <w:r w:rsidRPr="00F97A4B">
        <w:rPr>
          <w:sz w:val="24"/>
          <w:szCs w:val="24"/>
        </w:rPr>
        <w:t>858</w:t>
      </w:r>
      <w:r w:rsidRPr="00F97A4B">
        <w:rPr>
          <w:spacing w:val="1"/>
          <w:sz w:val="24"/>
          <w:szCs w:val="24"/>
        </w:rPr>
        <w:t xml:space="preserve"> </w:t>
      </w:r>
      <w:r w:rsidRPr="00F97A4B">
        <w:rPr>
          <w:sz w:val="24"/>
          <w:szCs w:val="24"/>
        </w:rPr>
        <w:t>(регистрационный</w:t>
      </w:r>
      <w:r w:rsidRPr="00F97A4B">
        <w:rPr>
          <w:spacing w:val="1"/>
          <w:sz w:val="24"/>
          <w:szCs w:val="24"/>
        </w:rPr>
        <w:t xml:space="preserve"> </w:t>
      </w:r>
      <w:r w:rsidRPr="00F97A4B">
        <w:rPr>
          <w:sz w:val="24"/>
          <w:szCs w:val="24"/>
        </w:rPr>
        <w:t>№</w:t>
      </w:r>
      <w:r w:rsidRPr="00F97A4B">
        <w:rPr>
          <w:spacing w:val="1"/>
          <w:sz w:val="24"/>
          <w:szCs w:val="24"/>
        </w:rPr>
        <w:t xml:space="preserve"> </w:t>
      </w:r>
      <w:r w:rsidRPr="00F97A4B">
        <w:rPr>
          <w:sz w:val="24"/>
          <w:szCs w:val="24"/>
        </w:rPr>
        <w:t>70799</w:t>
      </w:r>
      <w:r w:rsidRPr="00F97A4B">
        <w:rPr>
          <w:spacing w:val="1"/>
          <w:sz w:val="24"/>
          <w:szCs w:val="24"/>
        </w:rPr>
        <w:t xml:space="preserve"> </w:t>
      </w:r>
      <w:r w:rsidRPr="00F97A4B">
        <w:rPr>
          <w:sz w:val="24"/>
          <w:szCs w:val="24"/>
        </w:rPr>
        <w:t>от</w:t>
      </w:r>
      <w:r w:rsidRPr="00F97A4B">
        <w:rPr>
          <w:spacing w:val="1"/>
          <w:sz w:val="24"/>
          <w:szCs w:val="24"/>
        </w:rPr>
        <w:t xml:space="preserve"> </w:t>
      </w:r>
      <w:r w:rsidRPr="00F97A4B">
        <w:rPr>
          <w:sz w:val="24"/>
          <w:szCs w:val="24"/>
        </w:rPr>
        <w:t>01.11.2022)</w:t>
      </w:r>
      <w:r w:rsidRPr="00F97A4B">
        <w:rPr>
          <w:spacing w:val="1"/>
          <w:sz w:val="24"/>
          <w:szCs w:val="24"/>
        </w:rPr>
        <w:t xml:space="preserve"> </w:t>
      </w:r>
      <w:r w:rsidRPr="00F97A4B">
        <w:rPr>
          <w:sz w:val="24"/>
          <w:szCs w:val="24"/>
        </w:rPr>
        <w:t>«Об</w:t>
      </w:r>
      <w:r w:rsidRPr="00F97A4B">
        <w:rPr>
          <w:spacing w:val="1"/>
          <w:sz w:val="24"/>
          <w:szCs w:val="24"/>
        </w:rPr>
        <w:t xml:space="preserve"> </w:t>
      </w:r>
      <w:r w:rsidRPr="00F97A4B">
        <w:rPr>
          <w:sz w:val="24"/>
          <w:szCs w:val="24"/>
        </w:rPr>
        <w:t>утверждении</w:t>
      </w:r>
      <w:r w:rsidRPr="00F97A4B">
        <w:rPr>
          <w:spacing w:val="1"/>
          <w:sz w:val="24"/>
          <w:szCs w:val="24"/>
        </w:rPr>
        <w:t xml:space="preserve"> </w:t>
      </w:r>
      <w:r w:rsidRPr="00F97A4B">
        <w:rPr>
          <w:sz w:val="24"/>
          <w:szCs w:val="24"/>
        </w:rPr>
        <w:t>федерального</w:t>
      </w:r>
      <w:r w:rsidRPr="00F97A4B">
        <w:rPr>
          <w:spacing w:val="1"/>
          <w:sz w:val="24"/>
          <w:szCs w:val="24"/>
        </w:rPr>
        <w:t xml:space="preserve"> </w:t>
      </w:r>
      <w:r w:rsidRPr="00F97A4B">
        <w:rPr>
          <w:sz w:val="24"/>
          <w:szCs w:val="24"/>
        </w:rPr>
        <w:t>переченя</w:t>
      </w:r>
      <w:r w:rsidRPr="00F97A4B">
        <w:rPr>
          <w:spacing w:val="1"/>
          <w:sz w:val="24"/>
          <w:szCs w:val="24"/>
        </w:rPr>
        <w:t xml:space="preserve"> </w:t>
      </w:r>
      <w:r w:rsidRPr="00F97A4B">
        <w:rPr>
          <w:sz w:val="24"/>
          <w:szCs w:val="24"/>
        </w:rPr>
        <w:t>учебников,</w:t>
      </w:r>
      <w:r w:rsidRPr="00F97A4B">
        <w:rPr>
          <w:spacing w:val="1"/>
          <w:sz w:val="24"/>
          <w:szCs w:val="24"/>
        </w:rPr>
        <w:t xml:space="preserve"> </w:t>
      </w:r>
      <w:r w:rsidRPr="00F97A4B">
        <w:rPr>
          <w:sz w:val="24"/>
          <w:szCs w:val="24"/>
        </w:rPr>
        <w:t>допущенных</w:t>
      </w:r>
      <w:r w:rsidRPr="00F97A4B">
        <w:rPr>
          <w:spacing w:val="1"/>
          <w:sz w:val="24"/>
          <w:szCs w:val="24"/>
        </w:rPr>
        <w:t xml:space="preserve"> </w:t>
      </w:r>
      <w:r w:rsidRPr="00F97A4B">
        <w:rPr>
          <w:sz w:val="24"/>
          <w:szCs w:val="24"/>
        </w:rPr>
        <w:t>к</w:t>
      </w:r>
      <w:r w:rsidRPr="00F97A4B">
        <w:rPr>
          <w:spacing w:val="1"/>
          <w:sz w:val="24"/>
          <w:szCs w:val="24"/>
        </w:rPr>
        <w:t xml:space="preserve"> </w:t>
      </w:r>
      <w:r w:rsidRPr="00F97A4B">
        <w:rPr>
          <w:sz w:val="24"/>
          <w:szCs w:val="24"/>
        </w:rPr>
        <w:t>использованию</w:t>
      </w:r>
      <w:r w:rsidRPr="00F97A4B">
        <w:rPr>
          <w:spacing w:val="1"/>
          <w:sz w:val="24"/>
          <w:szCs w:val="24"/>
        </w:rPr>
        <w:t xml:space="preserve"> </w:t>
      </w:r>
      <w:r w:rsidRPr="00F97A4B">
        <w:rPr>
          <w:sz w:val="24"/>
          <w:szCs w:val="24"/>
        </w:rPr>
        <w:t>при</w:t>
      </w:r>
      <w:r w:rsidRPr="00F97A4B">
        <w:rPr>
          <w:spacing w:val="1"/>
          <w:sz w:val="24"/>
          <w:szCs w:val="24"/>
        </w:rPr>
        <w:t xml:space="preserve"> </w:t>
      </w:r>
      <w:r w:rsidRPr="00F97A4B">
        <w:rPr>
          <w:sz w:val="24"/>
          <w:szCs w:val="24"/>
        </w:rPr>
        <w:t>реализации</w:t>
      </w:r>
      <w:r w:rsidRPr="00F97A4B">
        <w:rPr>
          <w:spacing w:val="1"/>
          <w:sz w:val="24"/>
          <w:szCs w:val="24"/>
        </w:rPr>
        <w:t xml:space="preserve"> </w:t>
      </w:r>
      <w:r w:rsidRPr="00F97A4B">
        <w:rPr>
          <w:sz w:val="24"/>
          <w:szCs w:val="24"/>
        </w:rPr>
        <w:t>имеющих</w:t>
      </w:r>
      <w:r w:rsidRPr="00F97A4B">
        <w:rPr>
          <w:spacing w:val="1"/>
          <w:sz w:val="24"/>
          <w:szCs w:val="24"/>
        </w:rPr>
        <w:t xml:space="preserve"> </w:t>
      </w:r>
      <w:r w:rsidRPr="00F97A4B">
        <w:rPr>
          <w:sz w:val="24"/>
          <w:szCs w:val="24"/>
        </w:rPr>
        <w:t>государственную</w:t>
      </w:r>
      <w:r w:rsidRPr="00F97A4B">
        <w:rPr>
          <w:spacing w:val="1"/>
          <w:sz w:val="24"/>
          <w:szCs w:val="24"/>
        </w:rPr>
        <w:t xml:space="preserve"> </w:t>
      </w:r>
      <w:r w:rsidRPr="00F97A4B">
        <w:rPr>
          <w:sz w:val="24"/>
          <w:szCs w:val="24"/>
        </w:rPr>
        <w:t>аккредитацию образовательных программ начального общего, основного общего, среднего</w:t>
      </w:r>
      <w:r w:rsidRPr="00F97A4B">
        <w:rPr>
          <w:spacing w:val="1"/>
          <w:sz w:val="24"/>
          <w:szCs w:val="24"/>
        </w:rPr>
        <w:t xml:space="preserve"> </w:t>
      </w:r>
      <w:r w:rsidRPr="00F97A4B">
        <w:rPr>
          <w:sz w:val="24"/>
          <w:szCs w:val="24"/>
        </w:rPr>
        <w:t>общего</w:t>
      </w:r>
      <w:r w:rsidRPr="00F97A4B">
        <w:rPr>
          <w:spacing w:val="1"/>
          <w:sz w:val="24"/>
          <w:szCs w:val="24"/>
        </w:rPr>
        <w:t xml:space="preserve"> </w:t>
      </w:r>
      <w:r w:rsidRPr="00F97A4B">
        <w:rPr>
          <w:sz w:val="24"/>
          <w:szCs w:val="24"/>
        </w:rPr>
        <w:t>образования</w:t>
      </w:r>
      <w:r w:rsidRPr="00F97A4B">
        <w:rPr>
          <w:spacing w:val="1"/>
          <w:sz w:val="24"/>
          <w:szCs w:val="24"/>
        </w:rPr>
        <w:t xml:space="preserve"> </w:t>
      </w:r>
      <w:r w:rsidRPr="00F97A4B">
        <w:rPr>
          <w:sz w:val="24"/>
          <w:szCs w:val="24"/>
        </w:rPr>
        <w:t>организациями,</w:t>
      </w:r>
      <w:r w:rsidRPr="00F97A4B">
        <w:rPr>
          <w:spacing w:val="1"/>
          <w:sz w:val="24"/>
          <w:szCs w:val="24"/>
        </w:rPr>
        <w:t xml:space="preserve"> </w:t>
      </w:r>
      <w:r w:rsidRPr="00F97A4B">
        <w:rPr>
          <w:sz w:val="24"/>
          <w:szCs w:val="24"/>
        </w:rPr>
        <w:t>осуществляющими</w:t>
      </w:r>
      <w:r w:rsidRPr="00F97A4B">
        <w:rPr>
          <w:spacing w:val="1"/>
          <w:sz w:val="24"/>
          <w:szCs w:val="24"/>
        </w:rPr>
        <w:t xml:space="preserve"> </w:t>
      </w:r>
      <w:r w:rsidRPr="00F97A4B">
        <w:rPr>
          <w:sz w:val="24"/>
          <w:szCs w:val="24"/>
        </w:rPr>
        <w:t>образовательную</w:t>
      </w:r>
      <w:r w:rsidRPr="00F97A4B">
        <w:rPr>
          <w:spacing w:val="1"/>
          <w:sz w:val="24"/>
          <w:szCs w:val="24"/>
        </w:rPr>
        <w:t xml:space="preserve"> </w:t>
      </w:r>
      <w:r w:rsidRPr="00F97A4B">
        <w:rPr>
          <w:sz w:val="24"/>
          <w:szCs w:val="24"/>
        </w:rPr>
        <w:t>деятельность</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установления</w:t>
      </w:r>
      <w:r w:rsidRPr="00F97A4B">
        <w:rPr>
          <w:spacing w:val="-5"/>
          <w:sz w:val="24"/>
          <w:szCs w:val="24"/>
        </w:rPr>
        <w:t xml:space="preserve"> </w:t>
      </w:r>
      <w:r w:rsidRPr="00F97A4B">
        <w:rPr>
          <w:sz w:val="24"/>
          <w:szCs w:val="24"/>
        </w:rPr>
        <w:t>предельного</w:t>
      </w:r>
      <w:r w:rsidRPr="00F97A4B">
        <w:rPr>
          <w:spacing w:val="5"/>
          <w:sz w:val="24"/>
          <w:szCs w:val="24"/>
        </w:rPr>
        <w:t xml:space="preserve"> </w:t>
      </w:r>
      <w:r w:rsidRPr="00F97A4B">
        <w:rPr>
          <w:sz w:val="24"/>
          <w:szCs w:val="24"/>
        </w:rPr>
        <w:t>срока использования</w:t>
      </w:r>
      <w:r w:rsidRPr="00F97A4B">
        <w:rPr>
          <w:spacing w:val="1"/>
          <w:sz w:val="24"/>
          <w:szCs w:val="24"/>
        </w:rPr>
        <w:t xml:space="preserve"> </w:t>
      </w:r>
      <w:r w:rsidRPr="00F97A4B">
        <w:rPr>
          <w:sz w:val="24"/>
          <w:szCs w:val="24"/>
        </w:rPr>
        <w:t>исключённых учебников».</w:t>
      </w:r>
    </w:p>
    <w:p w:rsidR="00C450EA" w:rsidRPr="00F97A4B" w:rsidRDefault="00C450EA" w:rsidP="00267F92">
      <w:pPr>
        <w:pStyle w:val="a3"/>
        <w:ind w:left="0"/>
      </w:pPr>
    </w:p>
    <w:p w:rsidR="00EE067A" w:rsidRPr="00F97A4B" w:rsidRDefault="00EE067A" w:rsidP="00267F92">
      <w:pPr>
        <w:pStyle w:val="a3"/>
        <w:ind w:left="0" w:firstLine="540"/>
      </w:pPr>
      <w:r w:rsidRPr="00F97A4B">
        <w:t>Организационный</w:t>
      </w:r>
      <w:r w:rsidRPr="00F97A4B">
        <w:rPr>
          <w:spacing w:val="1"/>
        </w:rPr>
        <w:t xml:space="preserve"> </w:t>
      </w:r>
      <w:r w:rsidRPr="00F97A4B">
        <w:t>раздел</w:t>
      </w:r>
      <w:r w:rsidRPr="00F97A4B">
        <w:rPr>
          <w:spacing w:val="1"/>
        </w:rPr>
        <w:t xml:space="preserve"> </w:t>
      </w:r>
      <w:r w:rsidRPr="00F97A4B">
        <w:t>ООП</w:t>
      </w:r>
      <w:r w:rsidRPr="00F97A4B">
        <w:rPr>
          <w:spacing w:val="1"/>
        </w:rPr>
        <w:t xml:space="preserve"> </w:t>
      </w:r>
      <w:r w:rsidRPr="00F97A4B">
        <w:t>НОО</w:t>
      </w:r>
      <w:r w:rsidRPr="00F97A4B">
        <w:rPr>
          <w:spacing w:val="1"/>
        </w:rPr>
        <w:t xml:space="preserve"> </w:t>
      </w:r>
      <w:r w:rsidRPr="00F97A4B">
        <w:t>определяет</w:t>
      </w:r>
      <w:r w:rsidRPr="00F97A4B">
        <w:rPr>
          <w:spacing w:val="1"/>
        </w:rPr>
        <w:t xml:space="preserve"> </w:t>
      </w:r>
      <w:r w:rsidRPr="00F97A4B">
        <w:t>общие</w:t>
      </w:r>
      <w:r w:rsidRPr="00F97A4B">
        <w:rPr>
          <w:spacing w:val="1"/>
        </w:rPr>
        <w:t xml:space="preserve"> </w:t>
      </w:r>
      <w:r w:rsidRPr="00F97A4B">
        <w:t>рамки</w:t>
      </w:r>
      <w:r w:rsidRPr="00F97A4B">
        <w:rPr>
          <w:spacing w:val="1"/>
        </w:rPr>
        <w:t xml:space="preserve"> </w:t>
      </w:r>
      <w:r w:rsidRPr="00F97A4B">
        <w:t>организации</w:t>
      </w:r>
      <w:r w:rsidRPr="00F97A4B">
        <w:rPr>
          <w:spacing w:val="1"/>
        </w:rPr>
        <w:t xml:space="preserve"> </w:t>
      </w:r>
      <w:r w:rsidRPr="00F97A4B">
        <w:t>образовательной</w:t>
      </w:r>
      <w:r w:rsidRPr="00F97A4B">
        <w:rPr>
          <w:spacing w:val="1"/>
        </w:rPr>
        <w:t xml:space="preserve"> </w:t>
      </w:r>
      <w:r w:rsidRPr="00F97A4B">
        <w:t>деятельности,</w:t>
      </w:r>
      <w:r w:rsidRPr="00F97A4B">
        <w:rPr>
          <w:spacing w:val="1"/>
        </w:rPr>
        <w:t xml:space="preserve"> </w:t>
      </w:r>
      <w:r w:rsidRPr="00F97A4B">
        <w:t>а</w:t>
      </w:r>
      <w:r w:rsidRPr="00F97A4B">
        <w:rPr>
          <w:spacing w:val="1"/>
        </w:rPr>
        <w:t xml:space="preserve"> </w:t>
      </w:r>
      <w:r w:rsidRPr="00F97A4B">
        <w:t>также</w:t>
      </w:r>
      <w:r w:rsidRPr="00F97A4B">
        <w:rPr>
          <w:spacing w:val="1"/>
        </w:rPr>
        <w:t xml:space="preserve"> </w:t>
      </w:r>
      <w:r w:rsidRPr="00F97A4B">
        <w:t>организационные</w:t>
      </w:r>
      <w:r w:rsidRPr="00F97A4B">
        <w:rPr>
          <w:spacing w:val="1"/>
        </w:rPr>
        <w:t xml:space="preserve"> </w:t>
      </w:r>
      <w:r w:rsidRPr="00F97A4B">
        <w:t>механизмы</w:t>
      </w:r>
      <w:r w:rsidRPr="00F97A4B">
        <w:rPr>
          <w:spacing w:val="1"/>
        </w:rPr>
        <w:t xml:space="preserve"> </w:t>
      </w:r>
      <w:r w:rsidRPr="00F97A4B">
        <w:t>и</w:t>
      </w:r>
      <w:r w:rsidRPr="00F97A4B">
        <w:rPr>
          <w:spacing w:val="1"/>
        </w:rPr>
        <w:t xml:space="preserve"> </w:t>
      </w:r>
      <w:r w:rsidRPr="00F97A4B">
        <w:t>условия</w:t>
      </w:r>
      <w:r w:rsidRPr="00F97A4B">
        <w:rPr>
          <w:spacing w:val="1"/>
        </w:rPr>
        <w:t xml:space="preserve"> </w:t>
      </w:r>
      <w:r w:rsidRPr="00F97A4B">
        <w:t>реализации</w:t>
      </w:r>
      <w:r w:rsidRPr="00F97A4B">
        <w:rPr>
          <w:spacing w:val="-57"/>
        </w:rPr>
        <w:t xml:space="preserve"> </w:t>
      </w:r>
      <w:r w:rsidRPr="00F97A4B">
        <w:t>программы</w:t>
      </w:r>
      <w:r w:rsidRPr="00F97A4B">
        <w:rPr>
          <w:spacing w:val="-1"/>
        </w:rPr>
        <w:t xml:space="preserve"> </w:t>
      </w:r>
      <w:r w:rsidRPr="00F97A4B">
        <w:t>начального общего</w:t>
      </w:r>
      <w:r w:rsidRPr="00F97A4B">
        <w:rPr>
          <w:spacing w:val="-1"/>
        </w:rPr>
        <w:t xml:space="preserve"> </w:t>
      </w:r>
      <w:r w:rsidRPr="00F97A4B">
        <w:t>образования и включает:</w:t>
      </w:r>
    </w:p>
    <w:p w:rsidR="00EE067A" w:rsidRPr="00F97A4B" w:rsidRDefault="00EE067A" w:rsidP="00B34D59">
      <w:pPr>
        <w:pStyle w:val="a5"/>
        <w:numPr>
          <w:ilvl w:val="2"/>
          <w:numId w:val="113"/>
        </w:numPr>
        <w:tabs>
          <w:tab w:val="left" w:pos="1513"/>
          <w:tab w:val="left" w:pos="1514"/>
        </w:tabs>
        <w:ind w:left="0" w:hanging="361"/>
        <w:jc w:val="both"/>
        <w:rPr>
          <w:sz w:val="24"/>
          <w:szCs w:val="24"/>
        </w:rPr>
      </w:pPr>
      <w:r w:rsidRPr="00F97A4B">
        <w:rPr>
          <w:sz w:val="24"/>
          <w:szCs w:val="24"/>
        </w:rPr>
        <w:t>учебный</w:t>
      </w:r>
      <w:r w:rsidRPr="00F97A4B">
        <w:rPr>
          <w:spacing w:val="-2"/>
          <w:sz w:val="24"/>
          <w:szCs w:val="24"/>
        </w:rPr>
        <w:t xml:space="preserve"> </w:t>
      </w:r>
      <w:r w:rsidRPr="00F97A4B">
        <w:rPr>
          <w:sz w:val="24"/>
          <w:szCs w:val="24"/>
        </w:rPr>
        <w:t>план;</w:t>
      </w:r>
    </w:p>
    <w:p w:rsidR="00EE067A" w:rsidRPr="00F97A4B" w:rsidRDefault="00EE067A" w:rsidP="00B34D59">
      <w:pPr>
        <w:pStyle w:val="a5"/>
        <w:numPr>
          <w:ilvl w:val="2"/>
          <w:numId w:val="113"/>
        </w:numPr>
        <w:tabs>
          <w:tab w:val="left" w:pos="1513"/>
          <w:tab w:val="left" w:pos="1514"/>
        </w:tabs>
        <w:ind w:left="0" w:hanging="361"/>
        <w:jc w:val="both"/>
        <w:rPr>
          <w:sz w:val="24"/>
          <w:szCs w:val="24"/>
        </w:rPr>
      </w:pPr>
      <w:r w:rsidRPr="00F97A4B">
        <w:rPr>
          <w:sz w:val="24"/>
          <w:szCs w:val="24"/>
        </w:rPr>
        <w:t>план</w:t>
      </w:r>
      <w:r w:rsidRPr="00F97A4B">
        <w:rPr>
          <w:spacing w:val="-3"/>
          <w:sz w:val="24"/>
          <w:szCs w:val="24"/>
        </w:rPr>
        <w:t xml:space="preserve"> </w:t>
      </w:r>
      <w:r w:rsidRPr="00F97A4B">
        <w:rPr>
          <w:sz w:val="24"/>
          <w:szCs w:val="24"/>
        </w:rPr>
        <w:t>внеурочной</w:t>
      </w:r>
      <w:r w:rsidRPr="00F97A4B">
        <w:rPr>
          <w:spacing w:val="-3"/>
          <w:sz w:val="24"/>
          <w:szCs w:val="24"/>
        </w:rPr>
        <w:t xml:space="preserve"> </w:t>
      </w:r>
      <w:r w:rsidRPr="00F97A4B">
        <w:rPr>
          <w:sz w:val="24"/>
          <w:szCs w:val="24"/>
        </w:rPr>
        <w:t>деятельности;</w:t>
      </w:r>
    </w:p>
    <w:p w:rsidR="00EE067A" w:rsidRPr="00F97A4B" w:rsidRDefault="00EE067A" w:rsidP="00B34D59">
      <w:pPr>
        <w:pStyle w:val="a5"/>
        <w:numPr>
          <w:ilvl w:val="2"/>
          <w:numId w:val="113"/>
        </w:numPr>
        <w:tabs>
          <w:tab w:val="left" w:pos="1513"/>
          <w:tab w:val="left" w:pos="1514"/>
        </w:tabs>
        <w:ind w:left="0" w:hanging="361"/>
        <w:jc w:val="both"/>
        <w:rPr>
          <w:sz w:val="24"/>
          <w:szCs w:val="24"/>
        </w:rPr>
      </w:pPr>
      <w:r w:rsidRPr="00F97A4B">
        <w:rPr>
          <w:sz w:val="24"/>
          <w:szCs w:val="24"/>
        </w:rPr>
        <w:t>календарный</w:t>
      </w:r>
      <w:r w:rsidRPr="00F97A4B">
        <w:rPr>
          <w:spacing w:val="-2"/>
          <w:sz w:val="24"/>
          <w:szCs w:val="24"/>
        </w:rPr>
        <w:t xml:space="preserve"> </w:t>
      </w:r>
      <w:r w:rsidRPr="00F97A4B">
        <w:rPr>
          <w:sz w:val="24"/>
          <w:szCs w:val="24"/>
        </w:rPr>
        <w:t>учебный</w:t>
      </w:r>
      <w:r w:rsidRPr="00F97A4B">
        <w:rPr>
          <w:spacing w:val="-3"/>
          <w:sz w:val="24"/>
          <w:szCs w:val="24"/>
        </w:rPr>
        <w:t xml:space="preserve"> </w:t>
      </w:r>
      <w:r w:rsidRPr="00F97A4B">
        <w:rPr>
          <w:sz w:val="24"/>
          <w:szCs w:val="24"/>
        </w:rPr>
        <w:t>график;</w:t>
      </w:r>
    </w:p>
    <w:p w:rsidR="00EE067A" w:rsidRPr="00F97A4B" w:rsidRDefault="00EE067A" w:rsidP="00B34D59">
      <w:pPr>
        <w:pStyle w:val="a5"/>
        <w:numPr>
          <w:ilvl w:val="2"/>
          <w:numId w:val="113"/>
        </w:numPr>
        <w:tabs>
          <w:tab w:val="left" w:pos="1514"/>
        </w:tabs>
        <w:ind w:left="0"/>
        <w:jc w:val="both"/>
        <w:rPr>
          <w:sz w:val="24"/>
          <w:szCs w:val="24"/>
        </w:rPr>
      </w:pPr>
      <w:r w:rsidRPr="00F97A4B">
        <w:rPr>
          <w:sz w:val="24"/>
          <w:szCs w:val="24"/>
        </w:rPr>
        <w:t>календарный</w:t>
      </w:r>
      <w:r w:rsidRPr="00F97A4B">
        <w:rPr>
          <w:spacing w:val="1"/>
          <w:sz w:val="24"/>
          <w:szCs w:val="24"/>
        </w:rPr>
        <w:t xml:space="preserve"> </w:t>
      </w:r>
      <w:r w:rsidRPr="00F97A4B">
        <w:rPr>
          <w:sz w:val="24"/>
          <w:szCs w:val="24"/>
        </w:rPr>
        <w:t>план</w:t>
      </w:r>
      <w:r w:rsidRPr="00F97A4B">
        <w:rPr>
          <w:spacing w:val="1"/>
          <w:sz w:val="24"/>
          <w:szCs w:val="24"/>
        </w:rPr>
        <w:t xml:space="preserve"> </w:t>
      </w:r>
      <w:r w:rsidRPr="00F97A4B">
        <w:rPr>
          <w:sz w:val="24"/>
          <w:szCs w:val="24"/>
        </w:rPr>
        <w:t>воспитательной</w:t>
      </w:r>
      <w:r w:rsidRPr="00F97A4B">
        <w:rPr>
          <w:spacing w:val="1"/>
          <w:sz w:val="24"/>
          <w:szCs w:val="24"/>
        </w:rPr>
        <w:t xml:space="preserve"> </w:t>
      </w:r>
      <w:r w:rsidRPr="00F97A4B">
        <w:rPr>
          <w:sz w:val="24"/>
          <w:szCs w:val="24"/>
        </w:rPr>
        <w:t>работы,</w:t>
      </w:r>
      <w:r w:rsidRPr="00F97A4B">
        <w:rPr>
          <w:spacing w:val="1"/>
          <w:sz w:val="24"/>
          <w:szCs w:val="24"/>
        </w:rPr>
        <w:t xml:space="preserve"> </w:t>
      </w:r>
      <w:r w:rsidRPr="00F97A4B">
        <w:rPr>
          <w:sz w:val="24"/>
          <w:szCs w:val="24"/>
        </w:rPr>
        <w:t>содержащий</w:t>
      </w:r>
      <w:r w:rsidRPr="00F97A4B">
        <w:rPr>
          <w:spacing w:val="1"/>
          <w:sz w:val="24"/>
          <w:szCs w:val="24"/>
        </w:rPr>
        <w:t xml:space="preserve"> </w:t>
      </w:r>
      <w:r w:rsidRPr="00F97A4B">
        <w:rPr>
          <w:sz w:val="24"/>
          <w:szCs w:val="24"/>
        </w:rPr>
        <w:t>перечень</w:t>
      </w:r>
      <w:r w:rsidRPr="00F97A4B">
        <w:rPr>
          <w:spacing w:val="1"/>
          <w:sz w:val="24"/>
          <w:szCs w:val="24"/>
        </w:rPr>
        <w:t xml:space="preserve"> </w:t>
      </w:r>
      <w:r w:rsidRPr="00F97A4B">
        <w:rPr>
          <w:sz w:val="24"/>
          <w:szCs w:val="24"/>
        </w:rPr>
        <w:t>событий</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мероприятий воспитательной направленности, которые организуются и проводятся</w:t>
      </w:r>
      <w:r w:rsidRPr="00F97A4B">
        <w:rPr>
          <w:spacing w:val="1"/>
          <w:sz w:val="24"/>
          <w:szCs w:val="24"/>
        </w:rPr>
        <w:t xml:space="preserve"> </w:t>
      </w:r>
      <w:r w:rsidRPr="00F97A4B">
        <w:rPr>
          <w:sz w:val="24"/>
          <w:szCs w:val="24"/>
        </w:rPr>
        <w:t>МКОУ Победимской средней общеобразовательной школой  или в которых она принимает участие в учебном</w:t>
      </w:r>
      <w:r w:rsidRPr="00F97A4B">
        <w:rPr>
          <w:spacing w:val="1"/>
          <w:sz w:val="24"/>
          <w:szCs w:val="24"/>
        </w:rPr>
        <w:t xml:space="preserve"> </w:t>
      </w:r>
      <w:r w:rsidRPr="00F97A4B">
        <w:rPr>
          <w:sz w:val="24"/>
          <w:szCs w:val="24"/>
        </w:rPr>
        <w:t>году</w:t>
      </w:r>
      <w:r w:rsidRPr="00F97A4B">
        <w:rPr>
          <w:spacing w:val="-6"/>
          <w:sz w:val="24"/>
          <w:szCs w:val="24"/>
        </w:rPr>
        <w:t xml:space="preserve"> </w:t>
      </w:r>
      <w:r w:rsidRPr="00F97A4B">
        <w:rPr>
          <w:sz w:val="24"/>
          <w:szCs w:val="24"/>
        </w:rPr>
        <w:t>или</w:t>
      </w:r>
      <w:r w:rsidRPr="00F97A4B">
        <w:rPr>
          <w:spacing w:val="1"/>
          <w:sz w:val="24"/>
          <w:szCs w:val="24"/>
        </w:rPr>
        <w:t xml:space="preserve"> </w:t>
      </w:r>
      <w:r w:rsidRPr="00F97A4B">
        <w:rPr>
          <w:sz w:val="24"/>
          <w:szCs w:val="24"/>
        </w:rPr>
        <w:t>периоде</w:t>
      </w:r>
      <w:r w:rsidRPr="00F97A4B">
        <w:rPr>
          <w:spacing w:val="-1"/>
          <w:sz w:val="24"/>
          <w:szCs w:val="24"/>
        </w:rPr>
        <w:t xml:space="preserve"> </w:t>
      </w:r>
      <w:r w:rsidRPr="00F97A4B">
        <w:rPr>
          <w:sz w:val="24"/>
          <w:szCs w:val="24"/>
        </w:rPr>
        <w:t>обучения;</w:t>
      </w:r>
    </w:p>
    <w:p w:rsidR="00EE067A" w:rsidRPr="00F97A4B" w:rsidRDefault="00EE067A" w:rsidP="00B34D59">
      <w:pPr>
        <w:pStyle w:val="a5"/>
        <w:numPr>
          <w:ilvl w:val="2"/>
          <w:numId w:val="113"/>
        </w:numPr>
        <w:tabs>
          <w:tab w:val="left" w:pos="1514"/>
        </w:tabs>
        <w:ind w:left="0"/>
        <w:jc w:val="both"/>
        <w:rPr>
          <w:sz w:val="24"/>
          <w:szCs w:val="24"/>
        </w:rPr>
      </w:pPr>
      <w:r w:rsidRPr="00F97A4B">
        <w:rPr>
          <w:sz w:val="24"/>
          <w:szCs w:val="24"/>
        </w:rPr>
        <w:t>характеристику условий реализации программы начального общего образования в</w:t>
      </w:r>
      <w:r w:rsidRPr="00F97A4B">
        <w:rPr>
          <w:spacing w:val="1"/>
          <w:sz w:val="24"/>
          <w:szCs w:val="24"/>
        </w:rPr>
        <w:t xml:space="preserve"> </w:t>
      </w:r>
      <w:r w:rsidRPr="00F97A4B">
        <w:rPr>
          <w:sz w:val="24"/>
          <w:szCs w:val="24"/>
        </w:rPr>
        <w:t>соответствии</w:t>
      </w:r>
      <w:r w:rsidRPr="00F97A4B">
        <w:rPr>
          <w:spacing w:val="-1"/>
          <w:sz w:val="24"/>
          <w:szCs w:val="24"/>
        </w:rPr>
        <w:t xml:space="preserve"> </w:t>
      </w:r>
      <w:r w:rsidRPr="00F97A4B">
        <w:rPr>
          <w:sz w:val="24"/>
          <w:szCs w:val="24"/>
        </w:rPr>
        <w:t>с</w:t>
      </w:r>
      <w:r w:rsidRPr="00F97A4B">
        <w:rPr>
          <w:spacing w:val="-1"/>
          <w:sz w:val="24"/>
          <w:szCs w:val="24"/>
        </w:rPr>
        <w:t xml:space="preserve"> </w:t>
      </w:r>
      <w:r w:rsidRPr="00F97A4B">
        <w:rPr>
          <w:sz w:val="24"/>
          <w:szCs w:val="24"/>
        </w:rPr>
        <w:t>требованиями ФГОС.</w:t>
      </w:r>
    </w:p>
    <w:p w:rsidR="00EE067A" w:rsidRPr="00F97A4B" w:rsidRDefault="00EE067A" w:rsidP="00267F92">
      <w:pPr>
        <w:pStyle w:val="a3"/>
        <w:ind w:left="0" w:firstLine="707"/>
      </w:pPr>
      <w:r w:rsidRPr="00F97A4B">
        <w:t>Учебный план образовательных организаций,</w:t>
      </w:r>
      <w:r w:rsidRPr="00F97A4B">
        <w:rPr>
          <w:spacing w:val="1"/>
        </w:rPr>
        <w:t xml:space="preserve"> </w:t>
      </w:r>
      <w:r w:rsidRPr="00F97A4B">
        <w:t>реализующих основную образовательную</w:t>
      </w:r>
      <w:r w:rsidRPr="00F97A4B">
        <w:rPr>
          <w:spacing w:val="1"/>
        </w:rPr>
        <w:t xml:space="preserve"> </w:t>
      </w:r>
      <w:r w:rsidRPr="00F97A4B">
        <w:t>программу начального общего образования (далее — Учебный план),</w:t>
      </w:r>
      <w:r w:rsidRPr="00F97A4B">
        <w:rPr>
          <w:spacing w:val="1"/>
        </w:rPr>
        <w:t xml:space="preserve"> </w:t>
      </w:r>
      <w:r w:rsidRPr="00F97A4B">
        <w:t>фиксирует общий объём</w:t>
      </w:r>
      <w:r w:rsidRPr="00F97A4B">
        <w:rPr>
          <w:spacing w:val="1"/>
        </w:rPr>
        <w:t xml:space="preserve"> </w:t>
      </w:r>
      <w:r w:rsidRPr="00F97A4B">
        <w:t>нагрузки,</w:t>
      </w:r>
      <w:r w:rsidRPr="00F97A4B">
        <w:rPr>
          <w:spacing w:val="1"/>
        </w:rPr>
        <w:t xml:space="preserve"> </w:t>
      </w:r>
      <w:r w:rsidRPr="00F97A4B">
        <w:t>максимальный объём аудиторной нагрузки обучающихся,</w:t>
      </w:r>
      <w:r w:rsidRPr="00F97A4B">
        <w:rPr>
          <w:spacing w:val="1"/>
        </w:rPr>
        <w:t xml:space="preserve"> </w:t>
      </w:r>
      <w:r w:rsidRPr="00F97A4B">
        <w:t>состав и структуру пред-</w:t>
      </w:r>
      <w:r w:rsidRPr="00F97A4B">
        <w:rPr>
          <w:spacing w:val="1"/>
        </w:rPr>
        <w:t xml:space="preserve"> </w:t>
      </w:r>
      <w:r w:rsidRPr="00F97A4B">
        <w:t>метных областей,</w:t>
      </w:r>
      <w:r w:rsidRPr="00F97A4B">
        <w:rPr>
          <w:spacing w:val="1"/>
        </w:rPr>
        <w:t xml:space="preserve"> </w:t>
      </w:r>
      <w:r w:rsidRPr="00F97A4B">
        <w:t>распределяет учебное время,</w:t>
      </w:r>
      <w:r w:rsidRPr="00F97A4B">
        <w:rPr>
          <w:spacing w:val="1"/>
        </w:rPr>
        <w:t xml:space="preserve"> </w:t>
      </w:r>
      <w:r w:rsidRPr="00F97A4B">
        <w:t>отводимое на их освоение по классам и учебным</w:t>
      </w:r>
      <w:r w:rsidRPr="00F97A4B">
        <w:rPr>
          <w:spacing w:val="-52"/>
        </w:rPr>
        <w:t xml:space="preserve"> </w:t>
      </w:r>
      <w:r w:rsidRPr="00F97A4B">
        <w:t>предметам.</w:t>
      </w:r>
    </w:p>
    <w:p w:rsidR="00EE067A" w:rsidRPr="00F97A4B" w:rsidRDefault="00EE067A" w:rsidP="00267F92">
      <w:pPr>
        <w:pStyle w:val="a3"/>
        <w:spacing w:line="242" w:lineRule="auto"/>
        <w:ind w:left="0"/>
      </w:pPr>
      <w:r w:rsidRPr="00F97A4B">
        <w:t>Учебный план определяет общие рамки принимаемых решений при отборе учебного материала,</w:t>
      </w:r>
      <w:r w:rsidRPr="00F97A4B">
        <w:rPr>
          <w:spacing w:val="1"/>
        </w:rPr>
        <w:t xml:space="preserve"> </w:t>
      </w:r>
      <w:r w:rsidRPr="00F97A4B">
        <w:t>формировании</w:t>
      </w:r>
      <w:r w:rsidRPr="00F97A4B">
        <w:rPr>
          <w:spacing w:val="-2"/>
        </w:rPr>
        <w:t xml:space="preserve"> </w:t>
      </w:r>
      <w:r w:rsidRPr="00F97A4B">
        <w:t>перечня</w:t>
      </w:r>
      <w:r w:rsidRPr="00F97A4B">
        <w:rPr>
          <w:spacing w:val="-2"/>
        </w:rPr>
        <w:t xml:space="preserve"> </w:t>
      </w:r>
      <w:r w:rsidRPr="00F97A4B">
        <w:t>результатов</w:t>
      </w:r>
      <w:r w:rsidRPr="00F97A4B">
        <w:rPr>
          <w:spacing w:val="-3"/>
        </w:rPr>
        <w:t xml:space="preserve"> </w:t>
      </w:r>
      <w:r w:rsidRPr="00F97A4B">
        <w:t>образования</w:t>
      </w:r>
      <w:r w:rsidRPr="00F97A4B">
        <w:rPr>
          <w:spacing w:val="-2"/>
        </w:rPr>
        <w:t xml:space="preserve"> </w:t>
      </w:r>
      <w:r w:rsidRPr="00F97A4B">
        <w:t>и</w:t>
      </w:r>
      <w:r w:rsidRPr="00F97A4B">
        <w:rPr>
          <w:spacing w:val="-4"/>
        </w:rPr>
        <w:t xml:space="preserve"> </w:t>
      </w:r>
      <w:r w:rsidRPr="00F97A4B">
        <w:t>организации</w:t>
      </w:r>
      <w:r w:rsidRPr="00F97A4B">
        <w:rPr>
          <w:spacing w:val="-1"/>
        </w:rPr>
        <w:t xml:space="preserve"> </w:t>
      </w:r>
      <w:r w:rsidRPr="00F97A4B">
        <w:t>образовательной</w:t>
      </w:r>
      <w:r w:rsidRPr="00F97A4B">
        <w:rPr>
          <w:spacing w:val="-2"/>
        </w:rPr>
        <w:t xml:space="preserve"> </w:t>
      </w:r>
      <w:r w:rsidRPr="00F97A4B">
        <w:t>деятельности.</w:t>
      </w:r>
    </w:p>
    <w:p w:rsidR="00EE067A" w:rsidRPr="00F97A4B" w:rsidRDefault="00EE067A" w:rsidP="00267F92">
      <w:pPr>
        <w:pStyle w:val="a3"/>
        <w:ind w:left="0" w:firstLine="707"/>
      </w:pPr>
      <w:r w:rsidRPr="00F97A4B">
        <w:t>Содержание</w:t>
      </w:r>
      <w:r w:rsidRPr="00F97A4B">
        <w:rPr>
          <w:spacing w:val="1"/>
        </w:rPr>
        <w:t xml:space="preserve"> </w:t>
      </w:r>
      <w:r w:rsidRPr="00F97A4B">
        <w:t>образования</w:t>
      </w:r>
      <w:r w:rsidRPr="00F97A4B">
        <w:rPr>
          <w:spacing w:val="1"/>
        </w:rPr>
        <w:t xml:space="preserve"> </w:t>
      </w:r>
      <w:r w:rsidRPr="00F97A4B">
        <w:t>при</w:t>
      </w:r>
      <w:r w:rsidRPr="00F97A4B">
        <w:rPr>
          <w:spacing w:val="1"/>
        </w:rPr>
        <w:t xml:space="preserve"> </w:t>
      </w:r>
      <w:r w:rsidRPr="00F97A4B">
        <w:t>получении</w:t>
      </w:r>
      <w:r w:rsidRPr="00F97A4B">
        <w:rPr>
          <w:spacing w:val="1"/>
        </w:rPr>
        <w:t xml:space="preserve"> </w:t>
      </w:r>
      <w:r w:rsidRPr="00F97A4B">
        <w:t>начального</w:t>
      </w:r>
      <w:r w:rsidRPr="00F97A4B">
        <w:rPr>
          <w:spacing w:val="1"/>
        </w:rPr>
        <w:t xml:space="preserve"> </w:t>
      </w:r>
      <w:r w:rsidRPr="00F97A4B">
        <w:t>общего</w:t>
      </w:r>
      <w:r w:rsidRPr="00F97A4B">
        <w:rPr>
          <w:spacing w:val="1"/>
        </w:rPr>
        <w:t xml:space="preserve"> </w:t>
      </w:r>
      <w:r w:rsidRPr="00F97A4B">
        <w:t>образования</w:t>
      </w:r>
      <w:r w:rsidRPr="00F97A4B">
        <w:rPr>
          <w:spacing w:val="1"/>
        </w:rPr>
        <w:t xml:space="preserve"> </w:t>
      </w:r>
      <w:r w:rsidRPr="00F97A4B">
        <w:t>реализуется</w:t>
      </w:r>
      <w:r w:rsidRPr="00F97A4B">
        <w:rPr>
          <w:spacing w:val="1"/>
        </w:rPr>
        <w:t xml:space="preserve"> </w:t>
      </w:r>
      <w:r w:rsidRPr="00F97A4B">
        <w:t>преимущественно за счёт учебных курсов,</w:t>
      </w:r>
      <w:r w:rsidRPr="00F97A4B">
        <w:rPr>
          <w:spacing w:val="1"/>
        </w:rPr>
        <w:t xml:space="preserve"> </w:t>
      </w:r>
      <w:r w:rsidRPr="00F97A4B">
        <w:t>обеспечивающих целостное восприятие мира,</w:t>
      </w:r>
      <w:r w:rsidRPr="00F97A4B">
        <w:rPr>
          <w:spacing w:val="1"/>
        </w:rPr>
        <w:t xml:space="preserve"> </w:t>
      </w:r>
      <w:r w:rsidRPr="00F97A4B">
        <w:t>си-</w:t>
      </w:r>
      <w:r w:rsidRPr="00F97A4B">
        <w:rPr>
          <w:spacing w:val="1"/>
        </w:rPr>
        <w:t xml:space="preserve"> </w:t>
      </w:r>
      <w:r w:rsidRPr="00F97A4B">
        <w:t>стемно-деятельностный</w:t>
      </w:r>
      <w:r w:rsidRPr="00F97A4B">
        <w:rPr>
          <w:spacing w:val="-1"/>
        </w:rPr>
        <w:t xml:space="preserve"> </w:t>
      </w:r>
      <w:r w:rsidRPr="00F97A4B">
        <w:t>подход и индивидуализацию обучения.</w:t>
      </w:r>
    </w:p>
    <w:p w:rsidR="00EE067A" w:rsidRPr="00F97A4B" w:rsidRDefault="00EE067A" w:rsidP="00267F92">
      <w:pPr>
        <w:pStyle w:val="a3"/>
        <w:ind w:left="0" w:firstLine="707"/>
      </w:pPr>
      <w:r w:rsidRPr="00F97A4B">
        <w:t>Учебный план обеспечивает в случаях,</w:t>
      </w:r>
      <w:r w:rsidRPr="00F97A4B">
        <w:rPr>
          <w:spacing w:val="1"/>
        </w:rPr>
        <w:t xml:space="preserve"> </w:t>
      </w:r>
      <w:r w:rsidRPr="00F97A4B">
        <w:t>предусмотренных законодательством Российской</w:t>
      </w:r>
      <w:r w:rsidRPr="00F97A4B">
        <w:rPr>
          <w:spacing w:val="1"/>
        </w:rPr>
        <w:t xml:space="preserve"> </w:t>
      </w:r>
      <w:r w:rsidRPr="00F97A4B">
        <w:t>Федерации в сфере образования,</w:t>
      </w:r>
      <w:r w:rsidRPr="00F97A4B">
        <w:rPr>
          <w:spacing w:val="1"/>
        </w:rPr>
        <w:t xml:space="preserve"> </w:t>
      </w:r>
      <w:r w:rsidRPr="00F97A4B">
        <w:t>возможность обучения на государственных языках субъектов</w:t>
      </w:r>
      <w:r w:rsidRPr="00F97A4B">
        <w:rPr>
          <w:spacing w:val="1"/>
        </w:rPr>
        <w:t xml:space="preserve"> </w:t>
      </w:r>
      <w:r w:rsidRPr="00F97A4B">
        <w:t>Российской Федерации и родном (нерусском) языке,</w:t>
      </w:r>
      <w:r w:rsidRPr="00F97A4B">
        <w:rPr>
          <w:spacing w:val="1"/>
        </w:rPr>
        <w:t xml:space="preserve"> </w:t>
      </w:r>
      <w:r w:rsidRPr="00F97A4B">
        <w:t>возможность их изучения,</w:t>
      </w:r>
      <w:r w:rsidRPr="00F97A4B">
        <w:rPr>
          <w:spacing w:val="1"/>
        </w:rPr>
        <w:t xml:space="preserve"> </w:t>
      </w:r>
      <w:r w:rsidRPr="00F97A4B">
        <w:t>а также уста-</w:t>
      </w:r>
      <w:r w:rsidRPr="00F97A4B">
        <w:rPr>
          <w:spacing w:val="1"/>
        </w:rPr>
        <w:t xml:space="preserve"> </w:t>
      </w:r>
      <w:r w:rsidRPr="00F97A4B">
        <w:t>навливает количество занятий,</w:t>
      </w:r>
      <w:r w:rsidRPr="00F97A4B">
        <w:rPr>
          <w:spacing w:val="1"/>
        </w:rPr>
        <w:t xml:space="preserve"> </w:t>
      </w:r>
      <w:r w:rsidRPr="00F97A4B">
        <w:t>отводимых на изучение этих языков,</w:t>
      </w:r>
      <w:r w:rsidRPr="00F97A4B">
        <w:rPr>
          <w:spacing w:val="1"/>
        </w:rPr>
        <w:t xml:space="preserve"> </w:t>
      </w:r>
      <w:r w:rsidRPr="00F97A4B">
        <w:t>по классам (годам) обуче-</w:t>
      </w:r>
      <w:r w:rsidRPr="00F97A4B">
        <w:rPr>
          <w:spacing w:val="1"/>
        </w:rPr>
        <w:t xml:space="preserve"> </w:t>
      </w:r>
      <w:r w:rsidRPr="00F97A4B">
        <w:t>ния.</w:t>
      </w:r>
    </w:p>
    <w:p w:rsidR="00EE067A" w:rsidRPr="00F97A4B" w:rsidRDefault="00EE067A" w:rsidP="00267F92">
      <w:pPr>
        <w:pStyle w:val="a3"/>
        <w:ind w:left="0" w:firstLine="707"/>
      </w:pPr>
      <w:r w:rsidRPr="00F97A4B">
        <w:t>Вариативность содержания образовательных программ начального общего образования</w:t>
      </w:r>
      <w:r w:rsidRPr="00F97A4B">
        <w:rPr>
          <w:spacing w:val="1"/>
        </w:rPr>
        <w:t xml:space="preserve"> </w:t>
      </w:r>
      <w:r w:rsidRPr="00F97A4B">
        <w:t>реализуется через возможность формирования программ начального общего образования раз-</w:t>
      </w:r>
      <w:r w:rsidRPr="00F97A4B">
        <w:rPr>
          <w:spacing w:val="1"/>
        </w:rPr>
        <w:t xml:space="preserve"> </w:t>
      </w:r>
      <w:r w:rsidRPr="00F97A4B">
        <w:t>личного уровня сложности и направленности с учетом образовательных потребностей и способ-</w:t>
      </w:r>
      <w:r w:rsidRPr="00F97A4B">
        <w:rPr>
          <w:spacing w:val="1"/>
        </w:rPr>
        <w:t xml:space="preserve"> </w:t>
      </w:r>
      <w:r w:rsidRPr="00F97A4B">
        <w:t>ностей</w:t>
      </w:r>
      <w:r w:rsidRPr="00F97A4B">
        <w:rPr>
          <w:spacing w:val="-2"/>
        </w:rPr>
        <w:t xml:space="preserve"> </w:t>
      </w:r>
      <w:r w:rsidRPr="00F97A4B">
        <w:t>обучающихся.</w:t>
      </w:r>
    </w:p>
    <w:p w:rsidR="00EE067A" w:rsidRPr="00F97A4B" w:rsidRDefault="00EE067A" w:rsidP="00267F92">
      <w:pPr>
        <w:pStyle w:val="a3"/>
        <w:ind w:left="0" w:firstLine="707"/>
      </w:pPr>
      <w:r w:rsidRPr="00F97A4B">
        <w:t>Учебный план состоит из двух частей — обязательной части и части,</w:t>
      </w:r>
      <w:r w:rsidRPr="00F97A4B">
        <w:rPr>
          <w:spacing w:val="1"/>
        </w:rPr>
        <w:t xml:space="preserve"> </w:t>
      </w:r>
      <w:r w:rsidRPr="00F97A4B">
        <w:t>формируемой</w:t>
      </w:r>
      <w:r w:rsidRPr="00F97A4B">
        <w:rPr>
          <w:spacing w:val="1"/>
        </w:rPr>
        <w:t xml:space="preserve"> </w:t>
      </w:r>
      <w:r w:rsidRPr="00F97A4B">
        <w:t>участниками</w:t>
      </w:r>
      <w:r w:rsidRPr="00F97A4B">
        <w:rPr>
          <w:spacing w:val="-1"/>
        </w:rPr>
        <w:t xml:space="preserve"> </w:t>
      </w:r>
      <w:r w:rsidRPr="00F97A4B">
        <w:t>образовательных отношений.</w:t>
      </w:r>
    </w:p>
    <w:p w:rsidR="00EE067A" w:rsidRPr="00F97A4B" w:rsidRDefault="00EE067A" w:rsidP="00267F92">
      <w:pPr>
        <w:pStyle w:val="a3"/>
        <w:ind w:left="0" w:firstLine="707"/>
      </w:pPr>
      <w:r w:rsidRPr="00F97A4B">
        <w:t>Объём</w:t>
      </w:r>
      <w:r w:rsidRPr="00F97A4B">
        <w:rPr>
          <w:spacing w:val="19"/>
        </w:rPr>
        <w:t xml:space="preserve"> </w:t>
      </w:r>
      <w:r w:rsidRPr="00F97A4B">
        <w:t>обязательной</w:t>
      </w:r>
      <w:r w:rsidRPr="00F97A4B">
        <w:rPr>
          <w:spacing w:val="19"/>
        </w:rPr>
        <w:t xml:space="preserve"> </w:t>
      </w:r>
      <w:r w:rsidRPr="00F97A4B">
        <w:t>части</w:t>
      </w:r>
      <w:r w:rsidRPr="00F97A4B">
        <w:rPr>
          <w:spacing w:val="18"/>
        </w:rPr>
        <w:t xml:space="preserve"> </w:t>
      </w:r>
      <w:r w:rsidRPr="00F97A4B">
        <w:t>программы</w:t>
      </w:r>
      <w:r w:rsidRPr="00F97A4B">
        <w:rPr>
          <w:spacing w:val="20"/>
        </w:rPr>
        <w:t xml:space="preserve"> </w:t>
      </w:r>
      <w:r w:rsidRPr="00F97A4B">
        <w:t>начального</w:t>
      </w:r>
      <w:r w:rsidRPr="00F97A4B">
        <w:rPr>
          <w:spacing w:val="17"/>
        </w:rPr>
        <w:t xml:space="preserve"> </w:t>
      </w:r>
      <w:r w:rsidRPr="00F97A4B">
        <w:t>общего</w:t>
      </w:r>
      <w:r w:rsidRPr="00F97A4B">
        <w:rPr>
          <w:spacing w:val="19"/>
        </w:rPr>
        <w:t xml:space="preserve"> </w:t>
      </w:r>
      <w:r w:rsidRPr="00F97A4B">
        <w:t>образования</w:t>
      </w:r>
      <w:r w:rsidRPr="00F97A4B">
        <w:rPr>
          <w:spacing w:val="19"/>
        </w:rPr>
        <w:t xml:space="preserve"> </w:t>
      </w:r>
      <w:r w:rsidRPr="00F97A4B">
        <w:t>составляет</w:t>
      </w:r>
      <w:r w:rsidRPr="00F97A4B">
        <w:rPr>
          <w:spacing w:val="18"/>
        </w:rPr>
        <w:t xml:space="preserve"> </w:t>
      </w:r>
      <w:r w:rsidRPr="00F97A4B">
        <w:t>80</w:t>
      </w:r>
      <w:r w:rsidRPr="00F97A4B">
        <w:rPr>
          <w:spacing w:val="19"/>
        </w:rPr>
        <w:t xml:space="preserve"> </w:t>
      </w:r>
      <w:r w:rsidRPr="00F97A4B">
        <w:t>%,</w:t>
      </w:r>
      <w:r w:rsidRPr="00F97A4B">
        <w:rPr>
          <w:spacing w:val="-53"/>
        </w:rPr>
        <w:t xml:space="preserve"> </w:t>
      </w:r>
      <w:r w:rsidRPr="00F97A4B">
        <w:t>а</w:t>
      </w:r>
      <w:r w:rsidRPr="00F97A4B">
        <w:rPr>
          <w:spacing w:val="35"/>
        </w:rPr>
        <w:t xml:space="preserve"> </w:t>
      </w:r>
      <w:r w:rsidRPr="00F97A4B">
        <w:t>объём</w:t>
      </w:r>
      <w:r w:rsidRPr="00F97A4B">
        <w:rPr>
          <w:spacing w:val="35"/>
        </w:rPr>
        <w:t xml:space="preserve"> </w:t>
      </w:r>
      <w:r w:rsidRPr="00F97A4B">
        <w:t>части,</w:t>
      </w:r>
      <w:r w:rsidRPr="00F97A4B">
        <w:rPr>
          <w:spacing w:val="13"/>
        </w:rPr>
        <w:t xml:space="preserve"> </w:t>
      </w:r>
      <w:r w:rsidRPr="00F97A4B">
        <w:t>формируемой</w:t>
      </w:r>
      <w:r w:rsidRPr="00F97A4B">
        <w:rPr>
          <w:spacing w:val="34"/>
        </w:rPr>
        <w:t xml:space="preserve"> </w:t>
      </w:r>
      <w:r w:rsidRPr="00F97A4B">
        <w:t>участниками</w:t>
      </w:r>
      <w:r w:rsidRPr="00F97A4B">
        <w:rPr>
          <w:spacing w:val="34"/>
        </w:rPr>
        <w:t xml:space="preserve"> </w:t>
      </w:r>
      <w:r w:rsidRPr="00F97A4B">
        <w:t>образовательных</w:t>
      </w:r>
      <w:r w:rsidRPr="00F97A4B">
        <w:rPr>
          <w:spacing w:val="32"/>
        </w:rPr>
        <w:t xml:space="preserve"> </w:t>
      </w:r>
      <w:r w:rsidRPr="00F97A4B">
        <w:t>отношений</w:t>
      </w:r>
      <w:r w:rsidRPr="00F97A4B">
        <w:rPr>
          <w:spacing w:val="34"/>
        </w:rPr>
        <w:t xml:space="preserve"> </w:t>
      </w:r>
      <w:r w:rsidRPr="00F97A4B">
        <w:t>из</w:t>
      </w:r>
      <w:r w:rsidRPr="00F97A4B">
        <w:rPr>
          <w:spacing w:val="34"/>
        </w:rPr>
        <w:t xml:space="preserve"> </w:t>
      </w:r>
      <w:r w:rsidRPr="00F97A4B">
        <w:t>перечня,</w:t>
      </w:r>
    </w:p>
    <w:p w:rsidR="00EE067A" w:rsidRPr="00F97A4B" w:rsidRDefault="00EE067A" w:rsidP="00267F92">
      <w:pPr>
        <w:pStyle w:val="a3"/>
        <w:ind w:left="0"/>
      </w:pPr>
      <w:r w:rsidRPr="00F97A4B">
        <w:t>предлагаемого образовательной организацией,</w:t>
      </w:r>
      <w:r w:rsidRPr="00F97A4B">
        <w:rPr>
          <w:spacing w:val="1"/>
        </w:rPr>
        <w:t xml:space="preserve"> </w:t>
      </w:r>
      <w:r w:rsidRPr="00F97A4B">
        <w:t>— 20 % от общего объёма. Объём обязательной</w:t>
      </w:r>
      <w:r w:rsidRPr="00F97A4B">
        <w:rPr>
          <w:spacing w:val="1"/>
        </w:rPr>
        <w:t xml:space="preserve"> </w:t>
      </w:r>
      <w:r w:rsidRPr="00F97A4B">
        <w:t>части программы начального общего образования,</w:t>
      </w:r>
      <w:r w:rsidRPr="00F97A4B">
        <w:rPr>
          <w:spacing w:val="1"/>
        </w:rPr>
        <w:t xml:space="preserve"> </w:t>
      </w:r>
      <w:r w:rsidRPr="00F97A4B">
        <w:t>реализуемой в соответствии с требованиями к</w:t>
      </w:r>
      <w:r w:rsidRPr="00F97A4B">
        <w:rPr>
          <w:spacing w:val="-52"/>
        </w:rPr>
        <w:t xml:space="preserve"> </w:t>
      </w:r>
      <w:r w:rsidRPr="00F97A4B">
        <w:t>организации образовательного процесса к учебной нагрузке при</w:t>
      </w:r>
      <w:r w:rsidRPr="00F97A4B">
        <w:rPr>
          <w:spacing w:val="1"/>
        </w:rPr>
        <w:t xml:space="preserve"> </w:t>
      </w:r>
      <w:r w:rsidRPr="00F97A4B">
        <w:t>5-дневной</w:t>
      </w:r>
      <w:r w:rsidRPr="00F97A4B">
        <w:rPr>
          <w:spacing w:val="1"/>
        </w:rPr>
        <w:t xml:space="preserve"> </w:t>
      </w:r>
      <w:r w:rsidRPr="00F97A4B">
        <w:t>учебной неделе,</w:t>
      </w:r>
      <w:r w:rsidRPr="00F97A4B">
        <w:rPr>
          <w:spacing w:val="1"/>
        </w:rPr>
        <w:t xml:space="preserve"> </w:t>
      </w:r>
      <w:r w:rsidRPr="00F97A4B">
        <w:t>предусмотренными</w:t>
      </w:r>
      <w:r w:rsidRPr="00F97A4B">
        <w:rPr>
          <w:spacing w:val="-3"/>
        </w:rPr>
        <w:t xml:space="preserve"> </w:t>
      </w:r>
      <w:r w:rsidRPr="00F97A4B">
        <w:t>действующими</w:t>
      </w:r>
      <w:r w:rsidRPr="00F97A4B">
        <w:rPr>
          <w:spacing w:val="-1"/>
        </w:rPr>
        <w:t xml:space="preserve"> </w:t>
      </w:r>
      <w:r w:rsidRPr="00F97A4B">
        <w:t>санитарными</w:t>
      </w:r>
      <w:r w:rsidRPr="00F97A4B">
        <w:rPr>
          <w:spacing w:val="-2"/>
        </w:rPr>
        <w:t xml:space="preserve"> </w:t>
      </w:r>
      <w:r w:rsidRPr="00F97A4B">
        <w:t>правилами</w:t>
      </w:r>
      <w:r w:rsidRPr="00F97A4B">
        <w:rPr>
          <w:spacing w:val="-1"/>
        </w:rPr>
        <w:t xml:space="preserve"> </w:t>
      </w:r>
      <w:r w:rsidRPr="00F97A4B">
        <w:t>и</w:t>
      </w:r>
      <w:r w:rsidRPr="00F97A4B">
        <w:rPr>
          <w:spacing w:val="-2"/>
        </w:rPr>
        <w:t xml:space="preserve"> </w:t>
      </w:r>
      <w:r w:rsidRPr="00F97A4B">
        <w:t>гигиеническими</w:t>
      </w:r>
      <w:r w:rsidRPr="00F97A4B">
        <w:rPr>
          <w:spacing w:val="-3"/>
        </w:rPr>
        <w:t xml:space="preserve"> </w:t>
      </w:r>
      <w:r w:rsidRPr="00F97A4B">
        <w:t>нормативами.</w:t>
      </w:r>
    </w:p>
    <w:p w:rsidR="00EE067A" w:rsidRPr="00F97A4B" w:rsidRDefault="00EE067A" w:rsidP="00267F92">
      <w:pPr>
        <w:pStyle w:val="a3"/>
        <w:ind w:left="0" w:firstLine="707"/>
      </w:pPr>
      <w:r w:rsidRPr="00F97A4B">
        <w:t>Обязательная часть</w:t>
      </w:r>
      <w:r w:rsidRPr="00F97A4B">
        <w:rPr>
          <w:spacing w:val="1"/>
        </w:rPr>
        <w:t xml:space="preserve"> </w:t>
      </w:r>
      <w:r w:rsidRPr="00F97A4B">
        <w:t>учебного плана определяет состав учебных предметов обязательных</w:t>
      </w:r>
      <w:r w:rsidRPr="00F97A4B">
        <w:rPr>
          <w:spacing w:val="1"/>
        </w:rPr>
        <w:t xml:space="preserve"> </w:t>
      </w:r>
      <w:r w:rsidRPr="00F97A4B">
        <w:t>предметных областей,</w:t>
      </w:r>
      <w:r w:rsidRPr="00F97A4B">
        <w:rPr>
          <w:spacing w:val="1"/>
        </w:rPr>
        <w:t xml:space="preserve"> </w:t>
      </w:r>
      <w:r w:rsidRPr="00F97A4B">
        <w:t>которые должны быть реализованы во всех имеющих государственную</w:t>
      </w:r>
      <w:r w:rsidRPr="00F97A4B">
        <w:rPr>
          <w:spacing w:val="1"/>
        </w:rPr>
        <w:t xml:space="preserve"> </w:t>
      </w:r>
      <w:r w:rsidRPr="00F97A4B">
        <w:t>аккредитацию</w:t>
      </w:r>
      <w:r w:rsidRPr="00F97A4B">
        <w:rPr>
          <w:spacing w:val="1"/>
        </w:rPr>
        <w:t xml:space="preserve"> </w:t>
      </w:r>
      <w:r w:rsidRPr="00F97A4B">
        <w:t>образовательных</w:t>
      </w:r>
      <w:r w:rsidRPr="00F97A4B">
        <w:rPr>
          <w:spacing w:val="1"/>
        </w:rPr>
        <w:t xml:space="preserve"> </w:t>
      </w:r>
      <w:r w:rsidRPr="00F97A4B">
        <w:t>организациях,</w:t>
      </w:r>
      <w:r w:rsidRPr="00F97A4B">
        <w:rPr>
          <w:spacing w:val="1"/>
        </w:rPr>
        <w:t xml:space="preserve"> </w:t>
      </w:r>
      <w:r w:rsidRPr="00F97A4B">
        <w:t>реализующих</w:t>
      </w:r>
      <w:r w:rsidRPr="00F97A4B">
        <w:rPr>
          <w:spacing w:val="1"/>
        </w:rPr>
        <w:t xml:space="preserve"> </w:t>
      </w:r>
      <w:r w:rsidRPr="00F97A4B">
        <w:t>основную</w:t>
      </w:r>
      <w:r w:rsidRPr="00F97A4B">
        <w:rPr>
          <w:spacing w:val="1"/>
        </w:rPr>
        <w:t xml:space="preserve"> </w:t>
      </w:r>
      <w:r w:rsidRPr="00F97A4B">
        <w:t>образовательную</w:t>
      </w:r>
      <w:r w:rsidRPr="00F97A4B">
        <w:rPr>
          <w:spacing w:val="1"/>
        </w:rPr>
        <w:t xml:space="preserve"> </w:t>
      </w:r>
      <w:r w:rsidRPr="00F97A4B">
        <w:t>про-</w:t>
      </w:r>
      <w:r w:rsidRPr="00F97A4B">
        <w:rPr>
          <w:spacing w:val="1"/>
        </w:rPr>
        <w:t xml:space="preserve"> </w:t>
      </w:r>
      <w:r w:rsidRPr="00F97A4B">
        <w:lastRenderedPageBreak/>
        <w:t>грамму начального общего образования,</w:t>
      </w:r>
      <w:r w:rsidRPr="00F97A4B">
        <w:rPr>
          <w:spacing w:val="1"/>
        </w:rPr>
        <w:t xml:space="preserve"> </w:t>
      </w:r>
      <w:r w:rsidRPr="00F97A4B">
        <w:t>и учебное время,</w:t>
      </w:r>
      <w:r w:rsidRPr="00F97A4B">
        <w:rPr>
          <w:spacing w:val="1"/>
        </w:rPr>
        <w:t xml:space="preserve"> </w:t>
      </w:r>
      <w:r w:rsidRPr="00F97A4B">
        <w:t>отводимое на их изучение по классам</w:t>
      </w:r>
      <w:r w:rsidRPr="00F97A4B">
        <w:rPr>
          <w:spacing w:val="1"/>
        </w:rPr>
        <w:t xml:space="preserve"> </w:t>
      </w:r>
      <w:r w:rsidRPr="00F97A4B">
        <w:t>(годам) обучения.</w:t>
      </w:r>
    </w:p>
    <w:p w:rsidR="00EE067A" w:rsidRPr="00F97A4B" w:rsidRDefault="00EE067A" w:rsidP="00267F92">
      <w:pPr>
        <w:pStyle w:val="a3"/>
        <w:ind w:left="0" w:firstLine="707"/>
      </w:pPr>
      <w:r w:rsidRPr="00F97A4B">
        <w:t>Расписание учебных занятий составляется с учётом дневной и недельной динамики ум-</w:t>
      </w:r>
      <w:r w:rsidRPr="00F97A4B">
        <w:rPr>
          <w:spacing w:val="1"/>
        </w:rPr>
        <w:t xml:space="preserve"> </w:t>
      </w:r>
      <w:r w:rsidRPr="00F97A4B">
        <w:t>ственной работоспособности обучающихся и шкалы трудности учебных предметов. Образова-</w:t>
      </w:r>
      <w:r w:rsidRPr="00F97A4B">
        <w:rPr>
          <w:spacing w:val="1"/>
        </w:rPr>
        <w:t xml:space="preserve"> </w:t>
      </w:r>
      <w:r w:rsidRPr="00F97A4B">
        <w:t>тельная недельная нагрузка распределяется равномерно в течение учебной недели,</w:t>
      </w:r>
      <w:r w:rsidRPr="00F97A4B">
        <w:rPr>
          <w:spacing w:val="1"/>
        </w:rPr>
        <w:t xml:space="preserve"> </w:t>
      </w:r>
      <w:r w:rsidRPr="00F97A4B">
        <w:t>при этом</w:t>
      </w:r>
      <w:r w:rsidRPr="00F97A4B">
        <w:rPr>
          <w:spacing w:val="1"/>
        </w:rPr>
        <w:t xml:space="preserve"> </w:t>
      </w:r>
      <w:r w:rsidRPr="00F97A4B">
        <w:t>объём максимально допустимой нагрузки в течение дня должен соответствовать действующим</w:t>
      </w:r>
      <w:r w:rsidRPr="00F97A4B">
        <w:rPr>
          <w:spacing w:val="1"/>
        </w:rPr>
        <w:t xml:space="preserve"> </w:t>
      </w:r>
      <w:r w:rsidRPr="00F97A4B">
        <w:t>санитарным</w:t>
      </w:r>
      <w:r w:rsidRPr="00F97A4B">
        <w:rPr>
          <w:spacing w:val="-2"/>
        </w:rPr>
        <w:t xml:space="preserve"> </w:t>
      </w:r>
      <w:r w:rsidRPr="00F97A4B">
        <w:t>правилам и нормативам.</w:t>
      </w:r>
    </w:p>
    <w:p w:rsidR="00EE067A" w:rsidRPr="00F97A4B" w:rsidRDefault="00EE067A" w:rsidP="00267F92">
      <w:pPr>
        <w:pStyle w:val="a3"/>
        <w:ind w:left="0" w:firstLine="707"/>
      </w:pPr>
      <w:r w:rsidRPr="00F97A4B">
        <w:t>Образовательная организация самостоятельна в организации образовательной деятельно-</w:t>
      </w:r>
      <w:r w:rsidRPr="00F97A4B">
        <w:rPr>
          <w:spacing w:val="1"/>
        </w:rPr>
        <w:t xml:space="preserve"> </w:t>
      </w:r>
      <w:r w:rsidRPr="00F97A4B">
        <w:t>сти (урочной и внеурочной),</w:t>
      </w:r>
      <w:r w:rsidRPr="00F97A4B">
        <w:rPr>
          <w:spacing w:val="1"/>
        </w:rPr>
        <w:t xml:space="preserve"> </w:t>
      </w:r>
      <w:r w:rsidRPr="00F97A4B">
        <w:t>в выборе видов деятельности по каждому предмету (проектная дея-</w:t>
      </w:r>
      <w:r w:rsidRPr="00F97A4B">
        <w:rPr>
          <w:spacing w:val="1"/>
        </w:rPr>
        <w:t xml:space="preserve"> </w:t>
      </w:r>
      <w:r w:rsidRPr="00F97A4B">
        <w:t>тельность,</w:t>
      </w:r>
      <w:r w:rsidRPr="00F97A4B">
        <w:rPr>
          <w:spacing w:val="1"/>
        </w:rPr>
        <w:t xml:space="preserve"> </w:t>
      </w:r>
      <w:r w:rsidRPr="00F97A4B">
        <w:t>практические и лабораторные занятия,</w:t>
      </w:r>
      <w:r w:rsidRPr="00F97A4B">
        <w:rPr>
          <w:spacing w:val="1"/>
        </w:rPr>
        <w:t xml:space="preserve"> </w:t>
      </w:r>
      <w:r w:rsidRPr="00F97A4B">
        <w:t>экскурсии и т. д.). Во время занятий необхо-</w:t>
      </w:r>
      <w:r w:rsidRPr="00F97A4B">
        <w:rPr>
          <w:spacing w:val="1"/>
        </w:rPr>
        <w:t xml:space="preserve"> </w:t>
      </w:r>
      <w:r w:rsidRPr="00F97A4B">
        <w:t>дим</w:t>
      </w:r>
      <w:r w:rsidRPr="00F97A4B">
        <w:rPr>
          <w:spacing w:val="-2"/>
        </w:rPr>
        <w:t xml:space="preserve"> </w:t>
      </w:r>
      <w:r w:rsidRPr="00F97A4B">
        <w:t>перерыв для</w:t>
      </w:r>
      <w:r w:rsidRPr="00F97A4B">
        <w:rPr>
          <w:spacing w:val="-1"/>
        </w:rPr>
        <w:t xml:space="preserve"> </w:t>
      </w:r>
      <w:r w:rsidRPr="00F97A4B">
        <w:t>гимнастики не менее 2 минут.</w:t>
      </w:r>
    </w:p>
    <w:p w:rsidR="00EE067A" w:rsidRPr="00F97A4B" w:rsidRDefault="00EE067A" w:rsidP="00267F92">
      <w:pPr>
        <w:pStyle w:val="a3"/>
        <w:ind w:left="0" w:firstLine="707"/>
      </w:pPr>
      <w:r w:rsidRPr="00F97A4B">
        <w:t>Урочная деятельность направлена на достижение обучающимися планируемых результа-</w:t>
      </w:r>
      <w:r w:rsidRPr="00F97A4B">
        <w:rPr>
          <w:spacing w:val="1"/>
        </w:rPr>
        <w:t xml:space="preserve"> </w:t>
      </w:r>
      <w:r w:rsidRPr="00F97A4B">
        <w:t>тов освоения программы начального общего образования с учётом обязательных для изучения</w:t>
      </w:r>
      <w:r w:rsidRPr="00F97A4B">
        <w:rPr>
          <w:spacing w:val="1"/>
        </w:rPr>
        <w:t xml:space="preserve"> </w:t>
      </w:r>
      <w:r w:rsidRPr="00F97A4B">
        <w:t>учебных</w:t>
      </w:r>
      <w:r w:rsidRPr="00F97A4B">
        <w:rPr>
          <w:spacing w:val="-1"/>
        </w:rPr>
        <w:t xml:space="preserve"> </w:t>
      </w:r>
      <w:r w:rsidRPr="00F97A4B">
        <w:t>предметов.</w:t>
      </w:r>
    </w:p>
    <w:p w:rsidR="00EE067A" w:rsidRPr="00F97A4B" w:rsidRDefault="00EE067A" w:rsidP="00267F92">
      <w:pPr>
        <w:pStyle w:val="a3"/>
        <w:ind w:left="0" w:firstLine="707"/>
      </w:pPr>
      <w:r w:rsidRPr="00F97A4B">
        <w:t>Часть учебного плана,</w:t>
      </w:r>
      <w:r w:rsidRPr="00F97A4B">
        <w:rPr>
          <w:spacing w:val="1"/>
        </w:rPr>
        <w:t xml:space="preserve"> </w:t>
      </w:r>
      <w:r w:rsidRPr="00F97A4B">
        <w:t>формируемая участниками образовательных отношений,</w:t>
      </w:r>
      <w:r w:rsidRPr="00F97A4B">
        <w:rPr>
          <w:spacing w:val="1"/>
        </w:rPr>
        <w:t xml:space="preserve"> </w:t>
      </w:r>
      <w:r w:rsidRPr="00F97A4B">
        <w:t>обеспе-</w:t>
      </w:r>
      <w:r w:rsidRPr="00F97A4B">
        <w:rPr>
          <w:spacing w:val="1"/>
        </w:rPr>
        <w:t xml:space="preserve"> </w:t>
      </w:r>
      <w:r w:rsidRPr="00F97A4B">
        <w:t>чивает реализацию индивидуальных потребностей обучающихся. Время,</w:t>
      </w:r>
      <w:r w:rsidRPr="00F97A4B">
        <w:rPr>
          <w:spacing w:val="1"/>
        </w:rPr>
        <w:t xml:space="preserve"> </w:t>
      </w:r>
      <w:r w:rsidRPr="00F97A4B">
        <w:t>отводимое на данную</w:t>
      </w:r>
      <w:r w:rsidRPr="00F97A4B">
        <w:rPr>
          <w:spacing w:val="1"/>
        </w:rPr>
        <w:t xml:space="preserve"> </w:t>
      </w:r>
      <w:r w:rsidRPr="00F97A4B">
        <w:t>часть внутри максимально допустимой недельной нагрузки обучающихся,</w:t>
      </w:r>
      <w:r w:rsidRPr="00F97A4B">
        <w:rPr>
          <w:spacing w:val="1"/>
        </w:rPr>
        <w:t xml:space="preserve"> </w:t>
      </w:r>
      <w:r w:rsidRPr="00F97A4B">
        <w:t>может быть исполь-</w:t>
      </w:r>
      <w:r w:rsidRPr="00F97A4B">
        <w:rPr>
          <w:spacing w:val="1"/>
        </w:rPr>
        <w:t xml:space="preserve"> </w:t>
      </w:r>
      <w:r w:rsidRPr="00F97A4B">
        <w:t>зовано на увеличение учебных часов,</w:t>
      </w:r>
      <w:r w:rsidRPr="00F97A4B">
        <w:rPr>
          <w:spacing w:val="1"/>
        </w:rPr>
        <w:t xml:space="preserve"> </w:t>
      </w:r>
      <w:r w:rsidRPr="00F97A4B">
        <w:t>отводимых на изучение отдельных учебных предметов,</w:t>
      </w:r>
      <w:r w:rsidRPr="00F97A4B">
        <w:rPr>
          <w:spacing w:val="1"/>
        </w:rPr>
        <w:t xml:space="preserve"> </w:t>
      </w:r>
      <w:r w:rsidRPr="00F97A4B">
        <w:t>учебных курсов,</w:t>
      </w:r>
      <w:r w:rsidRPr="00F97A4B">
        <w:rPr>
          <w:spacing w:val="1"/>
        </w:rPr>
        <w:t xml:space="preserve"> </w:t>
      </w:r>
      <w:r w:rsidRPr="00F97A4B">
        <w:t>учебных модулей по выбору родителей (законных представителей) несовер-</w:t>
      </w:r>
      <w:r w:rsidRPr="00F97A4B">
        <w:rPr>
          <w:spacing w:val="1"/>
        </w:rPr>
        <w:t xml:space="preserve"> </w:t>
      </w:r>
      <w:r w:rsidRPr="00F97A4B">
        <w:t>шеннолетних обучающихся,</w:t>
      </w:r>
      <w:r w:rsidRPr="00F97A4B">
        <w:rPr>
          <w:spacing w:val="1"/>
        </w:rPr>
        <w:t xml:space="preserve"> </w:t>
      </w:r>
      <w:r w:rsidRPr="00F97A4B">
        <w:t>в том числе предусматривающих углублённое изучение учебных</w:t>
      </w:r>
      <w:r w:rsidRPr="00F97A4B">
        <w:rPr>
          <w:spacing w:val="1"/>
        </w:rPr>
        <w:t xml:space="preserve"> </w:t>
      </w:r>
      <w:r w:rsidRPr="00F97A4B">
        <w:t>предметов,</w:t>
      </w:r>
      <w:r w:rsidRPr="00F97A4B">
        <w:rPr>
          <w:spacing w:val="1"/>
        </w:rPr>
        <w:t xml:space="preserve"> </w:t>
      </w:r>
      <w:r w:rsidRPr="00F97A4B">
        <w:t>с целью удовлетворения различных интересов обучающихся,</w:t>
      </w:r>
      <w:r w:rsidRPr="00F97A4B">
        <w:rPr>
          <w:spacing w:val="1"/>
        </w:rPr>
        <w:t xml:space="preserve"> </w:t>
      </w:r>
      <w:r w:rsidRPr="00F97A4B">
        <w:t>потребностей в физи-</w:t>
      </w:r>
      <w:r w:rsidRPr="00F97A4B">
        <w:rPr>
          <w:spacing w:val="1"/>
        </w:rPr>
        <w:t xml:space="preserve"> </w:t>
      </w:r>
      <w:r w:rsidRPr="00F97A4B">
        <w:t>ческом</w:t>
      </w:r>
      <w:r w:rsidRPr="00F97A4B">
        <w:rPr>
          <w:spacing w:val="-1"/>
        </w:rPr>
        <w:t xml:space="preserve"> </w:t>
      </w:r>
      <w:r w:rsidRPr="00F97A4B">
        <w:t>развитии</w:t>
      </w:r>
      <w:r w:rsidRPr="00F97A4B">
        <w:rPr>
          <w:spacing w:val="-2"/>
        </w:rPr>
        <w:t xml:space="preserve"> </w:t>
      </w:r>
      <w:r w:rsidRPr="00F97A4B">
        <w:t>и</w:t>
      </w:r>
      <w:r w:rsidRPr="00F97A4B">
        <w:rPr>
          <w:spacing w:val="-1"/>
        </w:rPr>
        <w:t xml:space="preserve"> </w:t>
      </w:r>
      <w:r w:rsidRPr="00F97A4B">
        <w:t>совершенствовании,</w:t>
      </w:r>
      <w:r w:rsidRPr="00F97A4B">
        <w:rPr>
          <w:spacing w:val="53"/>
        </w:rPr>
        <w:t xml:space="preserve"> </w:t>
      </w:r>
      <w:r w:rsidRPr="00F97A4B">
        <w:t>а</w:t>
      </w:r>
      <w:r w:rsidRPr="00F97A4B">
        <w:rPr>
          <w:spacing w:val="-1"/>
        </w:rPr>
        <w:t xml:space="preserve"> </w:t>
      </w:r>
      <w:r w:rsidRPr="00F97A4B">
        <w:t>также</w:t>
      </w:r>
      <w:r w:rsidRPr="00F97A4B">
        <w:rPr>
          <w:spacing w:val="-1"/>
        </w:rPr>
        <w:t xml:space="preserve"> </w:t>
      </w:r>
      <w:r w:rsidRPr="00F97A4B">
        <w:t>учитывающих этнокультурные</w:t>
      </w:r>
      <w:r w:rsidRPr="00F97A4B">
        <w:rPr>
          <w:spacing w:val="-1"/>
        </w:rPr>
        <w:t xml:space="preserve"> </w:t>
      </w:r>
      <w:r w:rsidRPr="00F97A4B">
        <w:t>интересы.</w:t>
      </w:r>
    </w:p>
    <w:p w:rsidR="00EE067A" w:rsidRPr="00F97A4B" w:rsidRDefault="00EE067A" w:rsidP="00267F92">
      <w:pPr>
        <w:pStyle w:val="a3"/>
        <w:ind w:left="0" w:firstLine="707"/>
      </w:pPr>
      <w:r w:rsidRPr="00F97A4B">
        <w:rPr>
          <w:b/>
        </w:rPr>
        <w:t>Внеурочная</w:t>
      </w:r>
      <w:r w:rsidRPr="00F97A4B">
        <w:rPr>
          <w:b/>
          <w:spacing w:val="1"/>
        </w:rPr>
        <w:t xml:space="preserve"> </w:t>
      </w:r>
      <w:r w:rsidRPr="00F97A4B">
        <w:rPr>
          <w:b/>
        </w:rPr>
        <w:t>деятельность</w:t>
      </w:r>
      <w:r w:rsidRPr="00F97A4B">
        <w:rPr>
          <w:b/>
          <w:spacing w:val="1"/>
        </w:rPr>
        <w:t xml:space="preserve"> </w:t>
      </w:r>
      <w:r w:rsidRPr="00F97A4B">
        <w:t>направлена</w:t>
      </w:r>
      <w:r w:rsidRPr="00F97A4B">
        <w:rPr>
          <w:spacing w:val="1"/>
        </w:rPr>
        <w:t xml:space="preserve"> </w:t>
      </w:r>
      <w:r w:rsidRPr="00F97A4B">
        <w:t>на</w:t>
      </w:r>
      <w:r w:rsidRPr="00F97A4B">
        <w:rPr>
          <w:spacing w:val="1"/>
        </w:rPr>
        <w:t xml:space="preserve"> </w:t>
      </w:r>
      <w:r w:rsidRPr="00F97A4B">
        <w:t>достижение</w:t>
      </w:r>
      <w:r w:rsidRPr="00F97A4B">
        <w:rPr>
          <w:spacing w:val="1"/>
        </w:rPr>
        <w:t xml:space="preserve"> </w:t>
      </w:r>
      <w:r w:rsidRPr="00F97A4B">
        <w:t>планируемых</w:t>
      </w:r>
      <w:r w:rsidRPr="00F97A4B">
        <w:rPr>
          <w:spacing w:val="56"/>
        </w:rPr>
        <w:t xml:space="preserve"> </w:t>
      </w:r>
      <w:r w:rsidRPr="00F97A4B">
        <w:t>результатов</w:t>
      </w:r>
      <w:r w:rsidRPr="00F97A4B">
        <w:rPr>
          <w:spacing w:val="1"/>
        </w:rPr>
        <w:t xml:space="preserve"> </w:t>
      </w:r>
      <w:r w:rsidRPr="00F97A4B">
        <w:t>освоения</w:t>
      </w:r>
      <w:r w:rsidRPr="00F97A4B">
        <w:rPr>
          <w:spacing w:val="1"/>
        </w:rPr>
        <w:t xml:space="preserve"> </w:t>
      </w:r>
      <w:r w:rsidRPr="00F97A4B">
        <w:t>программы</w:t>
      </w:r>
      <w:r w:rsidRPr="00F97A4B">
        <w:rPr>
          <w:spacing w:val="1"/>
        </w:rPr>
        <w:t xml:space="preserve"> </w:t>
      </w:r>
      <w:r w:rsidRPr="00F97A4B">
        <w:t>начального</w:t>
      </w:r>
      <w:r w:rsidRPr="00F97A4B">
        <w:rPr>
          <w:spacing w:val="1"/>
        </w:rPr>
        <w:t xml:space="preserve"> </w:t>
      </w:r>
      <w:r w:rsidRPr="00F97A4B">
        <w:t>общего</w:t>
      </w:r>
      <w:r w:rsidRPr="00F97A4B">
        <w:rPr>
          <w:spacing w:val="1"/>
        </w:rPr>
        <w:t xml:space="preserve"> </w:t>
      </w:r>
      <w:r w:rsidRPr="00F97A4B">
        <w:t>образования</w:t>
      </w:r>
      <w:r w:rsidRPr="00F97A4B">
        <w:rPr>
          <w:spacing w:val="1"/>
        </w:rPr>
        <w:t xml:space="preserve"> </w:t>
      </w:r>
      <w:r w:rsidRPr="00F97A4B">
        <w:t>с</w:t>
      </w:r>
      <w:r w:rsidRPr="00F97A4B">
        <w:rPr>
          <w:spacing w:val="1"/>
        </w:rPr>
        <w:t xml:space="preserve"> </w:t>
      </w:r>
      <w:r w:rsidRPr="00F97A4B">
        <w:t>учётом</w:t>
      </w:r>
      <w:r w:rsidRPr="00F97A4B">
        <w:rPr>
          <w:spacing w:val="1"/>
        </w:rPr>
        <w:t xml:space="preserve"> </w:t>
      </w:r>
      <w:r w:rsidRPr="00F97A4B">
        <w:t>выбора</w:t>
      </w:r>
      <w:r w:rsidRPr="00F97A4B">
        <w:rPr>
          <w:spacing w:val="1"/>
        </w:rPr>
        <w:t xml:space="preserve"> </w:t>
      </w:r>
      <w:r w:rsidRPr="00F97A4B">
        <w:t>участниками</w:t>
      </w:r>
      <w:r w:rsidRPr="00F97A4B">
        <w:rPr>
          <w:spacing w:val="1"/>
        </w:rPr>
        <w:t xml:space="preserve"> </w:t>
      </w:r>
      <w:r w:rsidRPr="00F97A4B">
        <w:t>образовательных</w:t>
      </w:r>
      <w:r w:rsidRPr="00F97A4B">
        <w:rPr>
          <w:spacing w:val="1"/>
        </w:rPr>
        <w:t xml:space="preserve"> </w:t>
      </w:r>
      <w:r w:rsidRPr="00F97A4B">
        <w:t>отношений</w:t>
      </w:r>
      <w:r w:rsidRPr="00F97A4B">
        <w:rPr>
          <w:spacing w:val="1"/>
        </w:rPr>
        <w:t xml:space="preserve"> </w:t>
      </w:r>
      <w:r w:rsidRPr="00F97A4B">
        <w:t>учебных</w:t>
      </w:r>
      <w:r w:rsidRPr="00F97A4B">
        <w:rPr>
          <w:spacing w:val="1"/>
        </w:rPr>
        <w:t xml:space="preserve"> </w:t>
      </w:r>
      <w:r w:rsidRPr="00F97A4B">
        <w:t>курсов</w:t>
      </w:r>
      <w:r w:rsidRPr="00F97A4B">
        <w:rPr>
          <w:spacing w:val="1"/>
        </w:rPr>
        <w:t xml:space="preserve"> </w:t>
      </w:r>
      <w:r w:rsidRPr="00F97A4B">
        <w:t>внеурочной</w:t>
      </w:r>
      <w:r w:rsidRPr="00F97A4B">
        <w:rPr>
          <w:spacing w:val="1"/>
        </w:rPr>
        <w:t xml:space="preserve"> </w:t>
      </w:r>
      <w:r w:rsidRPr="00F97A4B">
        <w:t>деятельности</w:t>
      </w:r>
      <w:r w:rsidRPr="00F97A4B">
        <w:rPr>
          <w:spacing w:val="1"/>
        </w:rPr>
        <w:t xml:space="preserve"> </w:t>
      </w:r>
      <w:r w:rsidRPr="00F97A4B">
        <w:t>из</w:t>
      </w:r>
      <w:r w:rsidRPr="00F97A4B">
        <w:rPr>
          <w:spacing w:val="56"/>
        </w:rPr>
        <w:t xml:space="preserve"> </w:t>
      </w:r>
      <w:r w:rsidRPr="00F97A4B">
        <w:t>перечня,</w:t>
      </w:r>
      <w:r w:rsidRPr="00F97A4B">
        <w:rPr>
          <w:spacing w:val="1"/>
        </w:rPr>
        <w:t xml:space="preserve"> </w:t>
      </w:r>
      <w:r w:rsidRPr="00F97A4B">
        <w:t>предлагаемого образовательной организацией. Осуществляется в формах,</w:t>
      </w:r>
      <w:r w:rsidRPr="00F97A4B">
        <w:rPr>
          <w:spacing w:val="1"/>
        </w:rPr>
        <w:t xml:space="preserve"> </w:t>
      </w:r>
      <w:r w:rsidRPr="00F97A4B">
        <w:t>отличных от урочной</w:t>
      </w:r>
      <w:r w:rsidRPr="00F97A4B">
        <w:rPr>
          <w:spacing w:val="1"/>
        </w:rPr>
        <w:t xml:space="preserve"> </w:t>
      </w:r>
      <w:r w:rsidRPr="00F97A4B">
        <w:t>(экскурсии,</w:t>
      </w:r>
      <w:r w:rsidRPr="00F97A4B">
        <w:rPr>
          <w:spacing w:val="1"/>
        </w:rPr>
        <w:t xml:space="preserve"> </w:t>
      </w:r>
      <w:r w:rsidRPr="00F97A4B">
        <w:t>походы,</w:t>
      </w:r>
      <w:r w:rsidRPr="00F97A4B">
        <w:rPr>
          <w:spacing w:val="1"/>
        </w:rPr>
        <w:t xml:space="preserve"> </w:t>
      </w:r>
      <w:r w:rsidRPr="00F97A4B">
        <w:t>соревнования,</w:t>
      </w:r>
      <w:r w:rsidRPr="00F97A4B">
        <w:rPr>
          <w:spacing w:val="1"/>
        </w:rPr>
        <w:t xml:space="preserve"> </w:t>
      </w:r>
      <w:r w:rsidRPr="00F97A4B">
        <w:t>посещения театров,</w:t>
      </w:r>
      <w:r w:rsidRPr="00F97A4B">
        <w:rPr>
          <w:spacing w:val="1"/>
        </w:rPr>
        <w:t xml:space="preserve"> </w:t>
      </w:r>
      <w:r w:rsidRPr="00F97A4B">
        <w:t>музеев,</w:t>
      </w:r>
      <w:r w:rsidRPr="00F97A4B">
        <w:rPr>
          <w:spacing w:val="1"/>
        </w:rPr>
        <w:t xml:space="preserve"> </w:t>
      </w:r>
      <w:r w:rsidRPr="00F97A4B">
        <w:t>проведение общественно-</w:t>
      </w:r>
      <w:r w:rsidRPr="00F97A4B">
        <w:rPr>
          <w:spacing w:val="1"/>
        </w:rPr>
        <w:t xml:space="preserve"> </w:t>
      </w:r>
      <w:r w:rsidRPr="00F97A4B">
        <w:t>полезных</w:t>
      </w:r>
      <w:r w:rsidRPr="00F97A4B">
        <w:rPr>
          <w:spacing w:val="-1"/>
        </w:rPr>
        <w:t xml:space="preserve"> </w:t>
      </w:r>
      <w:r w:rsidRPr="00F97A4B">
        <w:t>практик и иные</w:t>
      </w:r>
      <w:r w:rsidRPr="00F97A4B">
        <w:rPr>
          <w:spacing w:val="-2"/>
        </w:rPr>
        <w:t xml:space="preserve"> </w:t>
      </w:r>
      <w:r w:rsidRPr="00F97A4B">
        <w:t>формы).</w:t>
      </w:r>
    </w:p>
    <w:p w:rsidR="00EE067A" w:rsidRPr="00F97A4B" w:rsidRDefault="00EE067A" w:rsidP="00267F92">
      <w:pPr>
        <w:pStyle w:val="a3"/>
        <w:ind w:left="0" w:firstLine="707"/>
      </w:pPr>
      <w:r w:rsidRPr="00F97A4B">
        <w:t>Организация занятий по направлениям внеурочной деятельности является неотъемлемой</w:t>
      </w:r>
      <w:r w:rsidRPr="00F97A4B">
        <w:rPr>
          <w:spacing w:val="1"/>
        </w:rPr>
        <w:t xml:space="preserve"> </w:t>
      </w:r>
      <w:r w:rsidRPr="00F97A4B">
        <w:t>частью образовательной деятельности в образовательной организации. Образовательные органи-</w:t>
      </w:r>
      <w:r w:rsidRPr="00F97A4B">
        <w:rPr>
          <w:spacing w:val="1"/>
        </w:rPr>
        <w:t xml:space="preserve"> </w:t>
      </w:r>
      <w:r w:rsidRPr="00F97A4B">
        <w:t>зации,</w:t>
      </w:r>
      <w:r w:rsidRPr="00F97A4B">
        <w:rPr>
          <w:spacing w:val="1"/>
        </w:rPr>
        <w:t xml:space="preserve"> </w:t>
      </w:r>
      <w:r w:rsidRPr="00F97A4B">
        <w:t>осуществляющие образовательную деятельность,</w:t>
      </w:r>
      <w:r w:rsidRPr="00F97A4B">
        <w:rPr>
          <w:spacing w:val="1"/>
        </w:rPr>
        <w:t xml:space="preserve"> </w:t>
      </w:r>
      <w:r w:rsidRPr="00F97A4B">
        <w:t>предоставляют обучающимся возмож-</w:t>
      </w:r>
      <w:r w:rsidRPr="00F97A4B">
        <w:rPr>
          <w:spacing w:val="1"/>
        </w:rPr>
        <w:t xml:space="preserve"> </w:t>
      </w:r>
      <w:r w:rsidRPr="00F97A4B">
        <w:t>ность</w:t>
      </w:r>
      <w:r w:rsidRPr="00F97A4B">
        <w:rPr>
          <w:spacing w:val="-1"/>
        </w:rPr>
        <w:t xml:space="preserve"> </w:t>
      </w:r>
      <w:r w:rsidRPr="00F97A4B">
        <w:t>выбора широкого</w:t>
      </w:r>
      <w:r w:rsidRPr="00F97A4B">
        <w:rPr>
          <w:spacing w:val="-1"/>
        </w:rPr>
        <w:t xml:space="preserve"> </w:t>
      </w:r>
      <w:r w:rsidRPr="00F97A4B">
        <w:t>спектра занятий,</w:t>
      </w:r>
      <w:r w:rsidRPr="00F97A4B">
        <w:rPr>
          <w:spacing w:val="54"/>
        </w:rPr>
        <w:t xml:space="preserve"> </w:t>
      </w:r>
      <w:r w:rsidRPr="00F97A4B">
        <w:t>направленных</w:t>
      </w:r>
      <w:r w:rsidRPr="00F97A4B">
        <w:rPr>
          <w:spacing w:val="-1"/>
        </w:rPr>
        <w:t xml:space="preserve"> </w:t>
      </w:r>
      <w:r w:rsidRPr="00F97A4B">
        <w:t>на их</w:t>
      </w:r>
      <w:r w:rsidRPr="00F97A4B">
        <w:rPr>
          <w:spacing w:val="-1"/>
        </w:rPr>
        <w:t xml:space="preserve"> </w:t>
      </w:r>
      <w:r w:rsidRPr="00F97A4B">
        <w:t>развитие.</w:t>
      </w:r>
    </w:p>
    <w:p w:rsidR="00EE067A" w:rsidRPr="00F97A4B" w:rsidRDefault="00EE067A" w:rsidP="00267F92">
      <w:pPr>
        <w:pStyle w:val="a3"/>
        <w:ind w:left="0" w:firstLine="707"/>
      </w:pPr>
      <w:r w:rsidRPr="00F97A4B">
        <w:t>Формы организации образовательной деятельности, чередование урочной и внеурочной</w:t>
      </w:r>
      <w:r w:rsidRPr="00F97A4B">
        <w:rPr>
          <w:spacing w:val="1"/>
        </w:rPr>
        <w:t xml:space="preserve"> </w:t>
      </w:r>
      <w:r w:rsidRPr="00F97A4B">
        <w:t>деятельности при реализации основной образовательной программы начального общего образо-</w:t>
      </w:r>
      <w:r w:rsidRPr="00F97A4B">
        <w:rPr>
          <w:spacing w:val="1"/>
        </w:rPr>
        <w:t xml:space="preserve"> </w:t>
      </w:r>
      <w:r w:rsidRPr="00F97A4B">
        <w:t>вания</w:t>
      </w:r>
      <w:r w:rsidRPr="00F97A4B">
        <w:rPr>
          <w:spacing w:val="-2"/>
        </w:rPr>
        <w:t xml:space="preserve"> </w:t>
      </w:r>
      <w:r w:rsidRPr="00F97A4B">
        <w:t>определяет</w:t>
      </w:r>
      <w:r w:rsidRPr="00F97A4B">
        <w:rPr>
          <w:spacing w:val="-3"/>
        </w:rPr>
        <w:t xml:space="preserve"> </w:t>
      </w:r>
      <w:r w:rsidRPr="00F97A4B">
        <w:t>организация,  осуществляющая</w:t>
      </w:r>
      <w:r w:rsidRPr="00F97A4B">
        <w:rPr>
          <w:spacing w:val="-1"/>
        </w:rPr>
        <w:t xml:space="preserve"> </w:t>
      </w:r>
      <w:r w:rsidRPr="00F97A4B">
        <w:t>образовательную</w:t>
      </w:r>
      <w:r w:rsidRPr="00F97A4B">
        <w:rPr>
          <w:spacing w:val="-2"/>
        </w:rPr>
        <w:t xml:space="preserve"> </w:t>
      </w:r>
      <w:r w:rsidRPr="00F97A4B">
        <w:t>деятельность.</w:t>
      </w:r>
    </w:p>
    <w:p w:rsidR="00EE067A" w:rsidRPr="00F97A4B" w:rsidRDefault="00EE067A" w:rsidP="00267F92">
      <w:pPr>
        <w:pStyle w:val="a3"/>
        <w:ind w:left="0" w:firstLine="707"/>
      </w:pPr>
      <w:r w:rsidRPr="00F97A4B">
        <w:t>В целях удовлетворения образовательных потребностей и интересов обучающихся могут</w:t>
      </w:r>
      <w:r w:rsidRPr="00F97A4B">
        <w:rPr>
          <w:spacing w:val="1"/>
        </w:rPr>
        <w:t xml:space="preserve"> </w:t>
      </w:r>
      <w:r w:rsidRPr="00F97A4B">
        <w:t>разрабатываться индивидуальные учебные планы,</w:t>
      </w:r>
      <w:r w:rsidRPr="00F97A4B">
        <w:rPr>
          <w:spacing w:val="1"/>
        </w:rPr>
        <w:t xml:space="preserve"> </w:t>
      </w:r>
      <w:r w:rsidRPr="00F97A4B">
        <w:t>в том числе для ускоренного обучения,</w:t>
      </w:r>
      <w:r w:rsidRPr="00F97A4B">
        <w:rPr>
          <w:spacing w:val="1"/>
        </w:rPr>
        <w:t xml:space="preserve"> </w:t>
      </w:r>
      <w:r w:rsidRPr="00F97A4B">
        <w:t>в</w:t>
      </w:r>
      <w:r w:rsidRPr="00F97A4B">
        <w:rPr>
          <w:spacing w:val="1"/>
        </w:rPr>
        <w:t xml:space="preserve"> </w:t>
      </w:r>
      <w:r w:rsidRPr="00F97A4B">
        <w:t>пределах осваиваемой программы начального общего образования в порядке,</w:t>
      </w:r>
      <w:r w:rsidRPr="00F97A4B">
        <w:rPr>
          <w:spacing w:val="1"/>
        </w:rPr>
        <w:t xml:space="preserve"> </w:t>
      </w:r>
      <w:r w:rsidRPr="00F97A4B">
        <w:t>установленном</w:t>
      </w:r>
      <w:r w:rsidRPr="00F97A4B">
        <w:rPr>
          <w:spacing w:val="1"/>
        </w:rPr>
        <w:t xml:space="preserve"> </w:t>
      </w:r>
      <w:r w:rsidRPr="00F97A4B">
        <w:t>локальными нормативными актами образовательной организации. Реализация индивидуальных</w:t>
      </w:r>
      <w:r w:rsidRPr="00F97A4B">
        <w:rPr>
          <w:spacing w:val="1"/>
        </w:rPr>
        <w:t xml:space="preserve"> </w:t>
      </w:r>
      <w:r w:rsidRPr="00F97A4B">
        <w:t>учебных</w:t>
      </w:r>
      <w:r w:rsidRPr="00F97A4B">
        <w:rPr>
          <w:spacing w:val="-1"/>
        </w:rPr>
        <w:t xml:space="preserve"> </w:t>
      </w:r>
      <w:r w:rsidRPr="00F97A4B">
        <w:t>планов,  программ</w:t>
      </w:r>
      <w:r w:rsidRPr="00F97A4B">
        <w:rPr>
          <w:spacing w:val="-2"/>
        </w:rPr>
        <w:t xml:space="preserve"> </w:t>
      </w:r>
      <w:r w:rsidRPr="00F97A4B">
        <w:t>сопровождается тьюторской под-держкой.</w:t>
      </w:r>
    </w:p>
    <w:p w:rsidR="00EE067A" w:rsidRPr="00F97A4B" w:rsidRDefault="00EE067A" w:rsidP="00267F92">
      <w:pPr>
        <w:pStyle w:val="a3"/>
        <w:ind w:left="0" w:firstLine="707"/>
      </w:pPr>
      <w:r w:rsidRPr="00F97A4B">
        <w:t>Время,</w:t>
      </w:r>
      <w:r w:rsidRPr="00F97A4B">
        <w:rPr>
          <w:spacing w:val="1"/>
        </w:rPr>
        <w:t xml:space="preserve"> </w:t>
      </w:r>
      <w:r w:rsidRPr="00F97A4B">
        <w:t>отведённое на внеурочную деятельность,</w:t>
      </w:r>
      <w:r w:rsidRPr="00F97A4B">
        <w:rPr>
          <w:spacing w:val="1"/>
        </w:rPr>
        <w:t xml:space="preserve"> </w:t>
      </w:r>
      <w:r w:rsidRPr="00F97A4B">
        <w:t>не учитывается при определении мак-</w:t>
      </w:r>
      <w:r w:rsidRPr="00F97A4B">
        <w:rPr>
          <w:spacing w:val="1"/>
        </w:rPr>
        <w:t xml:space="preserve"> </w:t>
      </w:r>
      <w:r w:rsidRPr="00F97A4B">
        <w:t>симально допустимой недельной учебной нагрузки обучающихся,</w:t>
      </w:r>
      <w:r w:rsidRPr="00F97A4B">
        <w:rPr>
          <w:spacing w:val="1"/>
        </w:rPr>
        <w:t xml:space="preserve"> </w:t>
      </w:r>
      <w:r w:rsidRPr="00F97A4B">
        <w:t>но учитывается при определе-</w:t>
      </w:r>
      <w:r w:rsidRPr="00F97A4B">
        <w:rPr>
          <w:spacing w:val="1"/>
        </w:rPr>
        <w:t xml:space="preserve"> </w:t>
      </w:r>
      <w:r w:rsidRPr="00F97A4B">
        <w:t>нии объёмов финансирования,</w:t>
      </w:r>
      <w:r w:rsidRPr="00F97A4B">
        <w:rPr>
          <w:spacing w:val="1"/>
        </w:rPr>
        <w:t xml:space="preserve"> </w:t>
      </w:r>
      <w:r w:rsidRPr="00F97A4B">
        <w:t>направляемых на реализацию основной образовательной про-</w:t>
      </w:r>
      <w:r w:rsidRPr="00F97A4B">
        <w:rPr>
          <w:spacing w:val="1"/>
        </w:rPr>
        <w:t xml:space="preserve"> </w:t>
      </w:r>
      <w:r w:rsidRPr="00F97A4B">
        <w:t>граммы.</w:t>
      </w:r>
    </w:p>
    <w:p w:rsidR="00EE067A" w:rsidRPr="00F97A4B" w:rsidRDefault="00EE067A" w:rsidP="00267F92">
      <w:pPr>
        <w:pStyle w:val="a3"/>
        <w:ind w:left="0" w:firstLine="707"/>
      </w:pPr>
      <w:r w:rsidRPr="00F97A4B">
        <w:t>При наличии необходимых условий (кадровых,</w:t>
      </w:r>
      <w:r w:rsidRPr="00F97A4B">
        <w:rPr>
          <w:spacing w:val="1"/>
        </w:rPr>
        <w:t xml:space="preserve"> </w:t>
      </w:r>
      <w:r w:rsidRPr="00F97A4B">
        <w:t>финансовых,</w:t>
      </w:r>
      <w:r w:rsidRPr="00F97A4B">
        <w:rPr>
          <w:spacing w:val="1"/>
        </w:rPr>
        <w:t xml:space="preserve"> </w:t>
      </w:r>
      <w:r w:rsidRPr="00F97A4B">
        <w:t>материально-технических и</w:t>
      </w:r>
      <w:r w:rsidRPr="00F97A4B">
        <w:rPr>
          <w:spacing w:val="-52"/>
        </w:rPr>
        <w:t xml:space="preserve"> </w:t>
      </w:r>
      <w:r w:rsidRPr="00F97A4B">
        <w:t>иных) возможно деление классов на группы при проведении учебных занятий,</w:t>
      </w:r>
      <w:r w:rsidRPr="00F97A4B">
        <w:rPr>
          <w:spacing w:val="1"/>
        </w:rPr>
        <w:t xml:space="preserve"> </w:t>
      </w:r>
      <w:r w:rsidRPr="00F97A4B">
        <w:t>курсов,</w:t>
      </w:r>
      <w:r w:rsidRPr="00F97A4B">
        <w:rPr>
          <w:spacing w:val="1"/>
        </w:rPr>
        <w:t xml:space="preserve"> </w:t>
      </w:r>
      <w:r w:rsidRPr="00F97A4B">
        <w:t>дисци-</w:t>
      </w:r>
      <w:r w:rsidRPr="00F97A4B">
        <w:rPr>
          <w:spacing w:val="1"/>
        </w:rPr>
        <w:t xml:space="preserve"> </w:t>
      </w:r>
      <w:r w:rsidRPr="00F97A4B">
        <w:t>плин (модулей).</w:t>
      </w:r>
    </w:p>
    <w:p w:rsidR="00EE067A" w:rsidRPr="00F97A4B" w:rsidRDefault="00EE067A" w:rsidP="00267F92">
      <w:pPr>
        <w:pStyle w:val="a3"/>
        <w:ind w:left="0" w:firstLine="707"/>
      </w:pPr>
      <w:r w:rsidRPr="00F97A4B">
        <w:t>Организация,</w:t>
      </w:r>
      <w:r w:rsidRPr="00F97A4B">
        <w:rPr>
          <w:spacing w:val="1"/>
        </w:rPr>
        <w:t xml:space="preserve"> </w:t>
      </w:r>
      <w:r w:rsidRPr="00F97A4B">
        <w:t>осуществляющая образовательную деятельность,</w:t>
      </w:r>
      <w:r w:rsidRPr="00F97A4B">
        <w:rPr>
          <w:spacing w:val="1"/>
        </w:rPr>
        <w:t xml:space="preserve"> </w:t>
      </w:r>
      <w:r w:rsidRPr="00F97A4B">
        <w:t>самостоятельно опреде-</w:t>
      </w:r>
      <w:r w:rsidRPr="00F97A4B">
        <w:rPr>
          <w:spacing w:val="1"/>
        </w:rPr>
        <w:t xml:space="preserve"> </w:t>
      </w:r>
      <w:r w:rsidRPr="00F97A4B">
        <w:t>ляет режим работы (5-дневная или 6-дневная учебная неделя). Для обучающихся 1 классов мак-</w:t>
      </w:r>
      <w:r w:rsidRPr="00F97A4B">
        <w:rPr>
          <w:spacing w:val="1"/>
        </w:rPr>
        <w:t xml:space="preserve"> </w:t>
      </w:r>
      <w:r w:rsidRPr="00F97A4B">
        <w:t>симальная</w:t>
      </w:r>
      <w:r w:rsidRPr="00F97A4B">
        <w:rPr>
          <w:spacing w:val="-2"/>
        </w:rPr>
        <w:t xml:space="preserve"> </w:t>
      </w:r>
      <w:r w:rsidRPr="00F97A4B">
        <w:t>продолжительность учебной</w:t>
      </w:r>
      <w:r w:rsidRPr="00F97A4B">
        <w:rPr>
          <w:spacing w:val="-1"/>
        </w:rPr>
        <w:t xml:space="preserve"> </w:t>
      </w:r>
      <w:r w:rsidRPr="00F97A4B">
        <w:t>недели составляет</w:t>
      </w:r>
      <w:r w:rsidRPr="00F97A4B">
        <w:rPr>
          <w:spacing w:val="-2"/>
        </w:rPr>
        <w:t xml:space="preserve"> </w:t>
      </w:r>
      <w:r w:rsidRPr="00F97A4B">
        <w:t>5 дней.</w:t>
      </w:r>
    </w:p>
    <w:p w:rsidR="00EE067A" w:rsidRPr="00F97A4B" w:rsidRDefault="00EE067A" w:rsidP="00267F92">
      <w:pPr>
        <w:pStyle w:val="a3"/>
        <w:ind w:left="0" w:firstLine="707"/>
      </w:pPr>
      <w:r w:rsidRPr="00F97A4B">
        <w:t>Продолжительность учебного года при получении начального общего образования со-</w:t>
      </w:r>
      <w:r w:rsidRPr="00F97A4B">
        <w:rPr>
          <w:spacing w:val="1"/>
        </w:rPr>
        <w:t xml:space="preserve"> </w:t>
      </w:r>
      <w:r w:rsidRPr="00F97A4B">
        <w:t>ставляет</w:t>
      </w:r>
      <w:r w:rsidRPr="00F97A4B">
        <w:rPr>
          <w:spacing w:val="-1"/>
        </w:rPr>
        <w:t xml:space="preserve"> </w:t>
      </w:r>
      <w:r w:rsidRPr="00F97A4B">
        <w:t>34 недели,</w:t>
      </w:r>
      <w:r w:rsidRPr="00F97A4B">
        <w:rPr>
          <w:spacing w:val="1"/>
        </w:rPr>
        <w:t xml:space="preserve"> </w:t>
      </w:r>
      <w:r w:rsidRPr="00F97A4B">
        <w:t>в</w:t>
      </w:r>
      <w:r w:rsidRPr="00F97A4B">
        <w:rPr>
          <w:spacing w:val="-1"/>
        </w:rPr>
        <w:t xml:space="preserve"> </w:t>
      </w:r>
      <w:r w:rsidRPr="00F97A4B">
        <w:t>1</w:t>
      </w:r>
      <w:r w:rsidRPr="00F97A4B">
        <w:rPr>
          <w:spacing w:val="-3"/>
        </w:rPr>
        <w:t xml:space="preserve"> </w:t>
      </w:r>
      <w:r w:rsidRPr="00F97A4B">
        <w:t>классе</w:t>
      </w:r>
      <w:r w:rsidRPr="00F97A4B">
        <w:rPr>
          <w:spacing w:val="-1"/>
        </w:rPr>
        <w:t xml:space="preserve"> </w:t>
      </w:r>
      <w:r w:rsidRPr="00F97A4B">
        <w:t>— 33 недели.</w:t>
      </w:r>
    </w:p>
    <w:p w:rsidR="00EE067A" w:rsidRPr="00F97A4B" w:rsidRDefault="00EE067A" w:rsidP="00267F92">
      <w:pPr>
        <w:pStyle w:val="a3"/>
        <w:ind w:left="0" w:firstLine="707"/>
      </w:pPr>
      <w:r w:rsidRPr="00F97A4B">
        <w:lastRenderedPageBreak/>
        <w:t>Количество учебных занятий за 4 учебных года не может составлять менее 2954 ч и более</w:t>
      </w:r>
      <w:r w:rsidRPr="00F97A4B">
        <w:rPr>
          <w:spacing w:val="-52"/>
        </w:rPr>
        <w:t xml:space="preserve"> </w:t>
      </w:r>
      <w:r w:rsidRPr="00F97A4B">
        <w:t>3190</w:t>
      </w:r>
      <w:r w:rsidRPr="00F97A4B">
        <w:rPr>
          <w:spacing w:val="1"/>
        </w:rPr>
        <w:t xml:space="preserve"> </w:t>
      </w:r>
      <w:r w:rsidRPr="00F97A4B">
        <w:t>ч</w:t>
      </w:r>
      <w:r w:rsidRPr="00F97A4B">
        <w:rPr>
          <w:spacing w:val="1"/>
        </w:rPr>
        <w:t xml:space="preserve"> </w:t>
      </w:r>
      <w:r w:rsidRPr="00F97A4B">
        <w:t>в</w:t>
      </w:r>
      <w:r w:rsidRPr="00F97A4B">
        <w:rPr>
          <w:spacing w:val="1"/>
        </w:rPr>
        <w:t xml:space="preserve"> </w:t>
      </w:r>
      <w:r w:rsidRPr="00F97A4B">
        <w:t>соответствии</w:t>
      </w:r>
      <w:r w:rsidRPr="00F97A4B">
        <w:rPr>
          <w:spacing w:val="1"/>
        </w:rPr>
        <w:t xml:space="preserve"> </w:t>
      </w:r>
      <w:r w:rsidRPr="00F97A4B">
        <w:t>с</w:t>
      </w:r>
      <w:r w:rsidRPr="00F97A4B">
        <w:rPr>
          <w:spacing w:val="1"/>
        </w:rPr>
        <w:t xml:space="preserve"> </w:t>
      </w:r>
      <w:r w:rsidRPr="00F97A4B">
        <w:t>требованиями</w:t>
      </w:r>
      <w:r w:rsidRPr="00F97A4B">
        <w:rPr>
          <w:spacing w:val="1"/>
        </w:rPr>
        <w:t xml:space="preserve"> </w:t>
      </w:r>
      <w:r w:rsidRPr="00F97A4B">
        <w:t>к</w:t>
      </w:r>
      <w:r w:rsidRPr="00F97A4B">
        <w:rPr>
          <w:spacing w:val="1"/>
        </w:rPr>
        <w:t xml:space="preserve"> </w:t>
      </w:r>
      <w:r w:rsidRPr="00F97A4B">
        <w:t>организации</w:t>
      </w:r>
      <w:r w:rsidRPr="00F97A4B">
        <w:rPr>
          <w:spacing w:val="1"/>
        </w:rPr>
        <w:t xml:space="preserve"> </w:t>
      </w:r>
      <w:r w:rsidRPr="00F97A4B">
        <w:t>образовательного</w:t>
      </w:r>
      <w:r w:rsidRPr="00F97A4B">
        <w:rPr>
          <w:spacing w:val="1"/>
        </w:rPr>
        <w:t xml:space="preserve"> </w:t>
      </w:r>
      <w:r w:rsidRPr="00F97A4B">
        <w:t>процесса</w:t>
      </w:r>
      <w:r w:rsidRPr="00F97A4B">
        <w:rPr>
          <w:spacing w:val="1"/>
        </w:rPr>
        <w:t xml:space="preserve"> </w:t>
      </w:r>
      <w:r w:rsidRPr="00F97A4B">
        <w:t>к</w:t>
      </w:r>
      <w:r w:rsidRPr="00F97A4B">
        <w:rPr>
          <w:spacing w:val="1"/>
        </w:rPr>
        <w:t xml:space="preserve"> </w:t>
      </w:r>
      <w:r w:rsidRPr="00F97A4B">
        <w:t>учебной</w:t>
      </w:r>
      <w:r w:rsidRPr="00F97A4B">
        <w:rPr>
          <w:spacing w:val="-52"/>
        </w:rPr>
        <w:t xml:space="preserve"> </w:t>
      </w:r>
      <w:r w:rsidRPr="00F97A4B">
        <w:t>нагрузке</w:t>
      </w:r>
      <w:r w:rsidRPr="00F97A4B">
        <w:rPr>
          <w:spacing w:val="-1"/>
        </w:rPr>
        <w:t xml:space="preserve"> </w:t>
      </w:r>
      <w:r w:rsidRPr="00F97A4B">
        <w:t>при</w:t>
      </w:r>
      <w:r w:rsidRPr="00F97A4B">
        <w:rPr>
          <w:spacing w:val="-1"/>
        </w:rPr>
        <w:t xml:space="preserve"> </w:t>
      </w:r>
      <w:r w:rsidRPr="00F97A4B">
        <w:t>5-дневной</w:t>
      </w:r>
      <w:r w:rsidRPr="00F97A4B">
        <w:rPr>
          <w:spacing w:val="-1"/>
        </w:rPr>
        <w:t xml:space="preserve"> </w:t>
      </w:r>
      <w:r w:rsidRPr="00F97A4B">
        <w:t>(или</w:t>
      </w:r>
      <w:r w:rsidRPr="00F97A4B">
        <w:rPr>
          <w:spacing w:val="-2"/>
        </w:rPr>
        <w:t xml:space="preserve"> </w:t>
      </w:r>
      <w:r w:rsidRPr="00F97A4B">
        <w:t>6-дневной) учебной</w:t>
      </w:r>
      <w:r w:rsidRPr="00F97A4B">
        <w:rPr>
          <w:spacing w:val="-1"/>
        </w:rPr>
        <w:t xml:space="preserve"> </w:t>
      </w:r>
      <w:r w:rsidRPr="00F97A4B">
        <w:t>неделе.</w:t>
      </w:r>
    </w:p>
    <w:p w:rsidR="00EE067A" w:rsidRPr="00F97A4B" w:rsidRDefault="00EE067A" w:rsidP="00267F92">
      <w:pPr>
        <w:pStyle w:val="a3"/>
        <w:ind w:left="0"/>
      </w:pPr>
      <w:r w:rsidRPr="00F97A4B">
        <w:t>Продолжительность каникул в течение учебного года составляет не менее 30 календарных дней,</w:t>
      </w:r>
      <w:r w:rsidRPr="00F97A4B">
        <w:rPr>
          <w:spacing w:val="1"/>
        </w:rPr>
        <w:t xml:space="preserve"> </w:t>
      </w:r>
      <w:r w:rsidRPr="00F97A4B">
        <w:t>летом — не менее 8 недель. Для обучающихся в 1 классе устанавливаются в течение года допол-</w:t>
      </w:r>
      <w:r w:rsidRPr="00F97A4B">
        <w:rPr>
          <w:spacing w:val="1"/>
        </w:rPr>
        <w:t xml:space="preserve"> </w:t>
      </w:r>
      <w:r w:rsidRPr="00F97A4B">
        <w:t>нительные</w:t>
      </w:r>
      <w:r w:rsidRPr="00F97A4B">
        <w:rPr>
          <w:spacing w:val="-1"/>
        </w:rPr>
        <w:t xml:space="preserve"> </w:t>
      </w:r>
      <w:r w:rsidRPr="00F97A4B">
        <w:t>недельные</w:t>
      </w:r>
      <w:r w:rsidRPr="00F97A4B">
        <w:rPr>
          <w:spacing w:val="-2"/>
        </w:rPr>
        <w:t xml:space="preserve"> </w:t>
      </w:r>
      <w:r w:rsidRPr="00F97A4B">
        <w:t>каникулы.</w:t>
      </w:r>
    </w:p>
    <w:p w:rsidR="00EE067A" w:rsidRPr="00F97A4B" w:rsidRDefault="00EE067A" w:rsidP="00267F92">
      <w:pPr>
        <w:pStyle w:val="a3"/>
        <w:spacing w:line="252" w:lineRule="exact"/>
        <w:ind w:left="0"/>
      </w:pPr>
      <w:r w:rsidRPr="00F97A4B">
        <w:t>Продолжительность</w:t>
      </w:r>
      <w:r w:rsidRPr="00F97A4B">
        <w:rPr>
          <w:spacing w:val="-3"/>
        </w:rPr>
        <w:t xml:space="preserve"> </w:t>
      </w:r>
      <w:r w:rsidRPr="00F97A4B">
        <w:t>урока</w:t>
      </w:r>
      <w:r w:rsidRPr="00F97A4B">
        <w:rPr>
          <w:spacing w:val="-2"/>
        </w:rPr>
        <w:t xml:space="preserve"> </w:t>
      </w:r>
      <w:r w:rsidRPr="00F97A4B">
        <w:t>составляет:</w:t>
      </w:r>
    </w:p>
    <w:p w:rsidR="00EE067A" w:rsidRPr="00F97A4B" w:rsidRDefault="00EE067A" w:rsidP="00267F92">
      <w:pPr>
        <w:pStyle w:val="a3"/>
        <w:spacing w:line="252" w:lineRule="exact"/>
        <w:ind w:left="0"/>
      </w:pPr>
      <w:r w:rsidRPr="00F97A4B">
        <w:t>—в</w:t>
      </w:r>
      <w:r w:rsidRPr="00F97A4B">
        <w:rPr>
          <w:spacing w:val="-2"/>
        </w:rPr>
        <w:t xml:space="preserve"> </w:t>
      </w:r>
      <w:r w:rsidRPr="00F97A4B">
        <w:t>1 классе</w:t>
      </w:r>
      <w:r w:rsidRPr="00F97A4B">
        <w:rPr>
          <w:spacing w:val="-3"/>
        </w:rPr>
        <w:t xml:space="preserve"> </w:t>
      </w:r>
      <w:r w:rsidRPr="00F97A4B">
        <w:t>— 35</w:t>
      </w:r>
      <w:r w:rsidRPr="00F97A4B">
        <w:rPr>
          <w:spacing w:val="-1"/>
        </w:rPr>
        <w:t xml:space="preserve"> </w:t>
      </w:r>
      <w:r w:rsidRPr="00F97A4B">
        <w:t>мин</w:t>
      </w:r>
      <w:r w:rsidRPr="00F97A4B">
        <w:rPr>
          <w:spacing w:val="-3"/>
        </w:rPr>
        <w:t xml:space="preserve"> </w:t>
      </w:r>
      <w:r w:rsidRPr="00F97A4B">
        <w:t>(сентябрь — декабрь),</w:t>
      </w:r>
      <w:r w:rsidRPr="00F97A4B">
        <w:rPr>
          <w:spacing w:val="54"/>
        </w:rPr>
        <w:t xml:space="preserve"> </w:t>
      </w:r>
      <w:r w:rsidRPr="00F97A4B">
        <w:t>40 мин</w:t>
      </w:r>
      <w:r w:rsidRPr="00F97A4B">
        <w:rPr>
          <w:spacing w:val="-2"/>
        </w:rPr>
        <w:t xml:space="preserve"> </w:t>
      </w:r>
      <w:r w:rsidRPr="00F97A4B">
        <w:t>(январь</w:t>
      </w:r>
      <w:r w:rsidRPr="00F97A4B">
        <w:rPr>
          <w:spacing w:val="1"/>
        </w:rPr>
        <w:t xml:space="preserve"> </w:t>
      </w:r>
      <w:r w:rsidRPr="00F97A4B">
        <w:t>—</w:t>
      </w:r>
      <w:r w:rsidRPr="00F97A4B">
        <w:rPr>
          <w:spacing w:val="-1"/>
        </w:rPr>
        <w:t xml:space="preserve"> </w:t>
      </w:r>
      <w:r w:rsidRPr="00F97A4B">
        <w:t>май);</w:t>
      </w:r>
    </w:p>
    <w:p w:rsidR="00EE067A" w:rsidRPr="00F97A4B" w:rsidRDefault="00EE067A" w:rsidP="00267F92">
      <w:pPr>
        <w:pStyle w:val="a3"/>
        <w:ind w:left="0"/>
      </w:pPr>
      <w:r w:rsidRPr="00F97A4B">
        <w:t>—во</w:t>
      </w:r>
      <w:r w:rsidRPr="00F97A4B">
        <w:rPr>
          <w:spacing w:val="-1"/>
        </w:rPr>
        <w:t xml:space="preserve"> </w:t>
      </w:r>
      <w:r w:rsidRPr="00F97A4B">
        <w:t>2—4</w:t>
      </w:r>
      <w:r w:rsidRPr="00F97A4B">
        <w:rPr>
          <w:spacing w:val="-1"/>
        </w:rPr>
        <w:t xml:space="preserve"> </w:t>
      </w:r>
      <w:r w:rsidRPr="00F97A4B">
        <w:t>классах</w:t>
      </w:r>
      <w:r w:rsidRPr="00F97A4B">
        <w:rPr>
          <w:spacing w:val="-2"/>
        </w:rPr>
        <w:t xml:space="preserve"> </w:t>
      </w:r>
      <w:r w:rsidRPr="00F97A4B">
        <w:t>—</w:t>
      </w:r>
      <w:r w:rsidRPr="00F97A4B">
        <w:rPr>
          <w:spacing w:val="-1"/>
        </w:rPr>
        <w:t xml:space="preserve"> </w:t>
      </w:r>
      <w:r w:rsidRPr="00F97A4B">
        <w:t>40—45</w:t>
      </w:r>
      <w:r w:rsidRPr="00F97A4B">
        <w:rPr>
          <w:spacing w:val="-1"/>
        </w:rPr>
        <w:t xml:space="preserve"> </w:t>
      </w:r>
      <w:r w:rsidRPr="00F97A4B">
        <w:t>мин (по</w:t>
      </w:r>
      <w:r w:rsidRPr="00F97A4B">
        <w:rPr>
          <w:spacing w:val="-4"/>
        </w:rPr>
        <w:t xml:space="preserve"> </w:t>
      </w:r>
      <w:r w:rsidRPr="00F97A4B">
        <w:t>решению</w:t>
      </w:r>
      <w:r w:rsidRPr="00F97A4B">
        <w:rPr>
          <w:spacing w:val="-1"/>
        </w:rPr>
        <w:t xml:space="preserve"> </w:t>
      </w:r>
      <w:r w:rsidRPr="00F97A4B">
        <w:t>образовательной организации).</w:t>
      </w:r>
    </w:p>
    <w:p w:rsidR="00EE067A" w:rsidRPr="00F97A4B" w:rsidRDefault="00EE067A" w:rsidP="00267F92">
      <w:pPr>
        <w:jc w:val="both"/>
        <w:rPr>
          <w:sz w:val="24"/>
          <w:szCs w:val="24"/>
        </w:rPr>
      </w:pPr>
    </w:p>
    <w:p w:rsidR="00EE067A" w:rsidRPr="00F97A4B" w:rsidRDefault="00EE067A" w:rsidP="00267F92">
      <w:pPr>
        <w:jc w:val="both"/>
        <w:rPr>
          <w:b/>
          <w:bCs/>
          <w:sz w:val="24"/>
          <w:szCs w:val="24"/>
        </w:rPr>
      </w:pPr>
      <w:r w:rsidRPr="00F97A4B">
        <w:rPr>
          <w:b/>
          <w:bCs/>
          <w:sz w:val="24"/>
          <w:szCs w:val="24"/>
        </w:rPr>
        <w:t>Цели начального общего образования:</w:t>
      </w:r>
    </w:p>
    <w:p w:rsidR="00EE067A" w:rsidRPr="00F97A4B" w:rsidRDefault="00EE067A" w:rsidP="00B34D59">
      <w:pPr>
        <w:pStyle w:val="a5"/>
        <w:widowControl/>
        <w:numPr>
          <w:ilvl w:val="0"/>
          <w:numId w:val="115"/>
        </w:numPr>
        <w:autoSpaceDE/>
        <w:autoSpaceDN/>
        <w:ind w:left="0"/>
        <w:contextualSpacing/>
        <w:jc w:val="both"/>
        <w:rPr>
          <w:b/>
          <w:bCs/>
          <w:sz w:val="24"/>
          <w:szCs w:val="24"/>
        </w:rPr>
      </w:pPr>
      <w:r w:rsidRPr="00F97A4B">
        <w:rPr>
          <w:sz w:val="24"/>
          <w:szCs w:val="24"/>
        </w:rPr>
        <w:t>усвоение федеральных государственных образовательных стандартов НОО;</w:t>
      </w:r>
    </w:p>
    <w:p w:rsidR="00EE067A" w:rsidRPr="00F97A4B" w:rsidRDefault="00EE067A" w:rsidP="00B34D59">
      <w:pPr>
        <w:pStyle w:val="a5"/>
        <w:widowControl/>
        <w:numPr>
          <w:ilvl w:val="0"/>
          <w:numId w:val="115"/>
        </w:numPr>
        <w:autoSpaceDE/>
        <w:autoSpaceDN/>
        <w:ind w:left="0"/>
        <w:contextualSpacing/>
        <w:jc w:val="both"/>
        <w:rPr>
          <w:b/>
          <w:bCs/>
          <w:sz w:val="24"/>
          <w:szCs w:val="24"/>
        </w:rPr>
      </w:pPr>
      <w:r w:rsidRPr="00F97A4B">
        <w:rPr>
          <w:sz w:val="24"/>
          <w:szCs w:val="24"/>
        </w:rPr>
        <w:t>реализация государственных образовательных программ НОО.</w:t>
      </w:r>
    </w:p>
    <w:p w:rsidR="00EE067A" w:rsidRPr="00F97A4B" w:rsidRDefault="00EE067A" w:rsidP="00267F92">
      <w:pPr>
        <w:jc w:val="both"/>
        <w:rPr>
          <w:sz w:val="24"/>
          <w:szCs w:val="24"/>
        </w:rPr>
      </w:pPr>
      <w:r w:rsidRPr="00F97A4B">
        <w:rPr>
          <w:b/>
          <w:bCs/>
          <w:sz w:val="24"/>
          <w:szCs w:val="24"/>
        </w:rPr>
        <w:t>Основные задачи:</w:t>
      </w:r>
    </w:p>
    <w:p w:rsidR="00EE067A" w:rsidRPr="00F97A4B" w:rsidRDefault="00EE067A" w:rsidP="00B34D59">
      <w:pPr>
        <w:pStyle w:val="a5"/>
        <w:widowControl/>
        <w:numPr>
          <w:ilvl w:val="0"/>
          <w:numId w:val="116"/>
        </w:numPr>
        <w:autoSpaceDE/>
        <w:autoSpaceDN/>
        <w:ind w:left="0"/>
        <w:contextualSpacing/>
        <w:jc w:val="both"/>
        <w:rPr>
          <w:sz w:val="24"/>
          <w:szCs w:val="24"/>
        </w:rPr>
      </w:pPr>
      <w:r w:rsidRPr="00F97A4B">
        <w:rPr>
          <w:sz w:val="24"/>
          <w:szCs w:val="24"/>
        </w:rPr>
        <w:t>реализация качественно новой личностно-ориентированной развивающей модели начальной школы;</w:t>
      </w:r>
    </w:p>
    <w:p w:rsidR="00EE067A" w:rsidRPr="00F97A4B" w:rsidRDefault="00EE067A" w:rsidP="00B34D59">
      <w:pPr>
        <w:pStyle w:val="a5"/>
        <w:widowControl/>
        <w:numPr>
          <w:ilvl w:val="0"/>
          <w:numId w:val="116"/>
        </w:numPr>
        <w:autoSpaceDE/>
        <w:autoSpaceDN/>
        <w:ind w:left="0"/>
        <w:contextualSpacing/>
        <w:jc w:val="both"/>
        <w:rPr>
          <w:sz w:val="24"/>
          <w:szCs w:val="24"/>
        </w:rPr>
      </w:pPr>
      <w:r w:rsidRPr="00F97A4B">
        <w:rPr>
          <w:sz w:val="24"/>
          <w:szCs w:val="24"/>
        </w:rPr>
        <w:t>развитие личности школьника, его творческих способностей, интереса к учению;</w:t>
      </w:r>
    </w:p>
    <w:p w:rsidR="00EE067A" w:rsidRPr="00F97A4B" w:rsidRDefault="00EE067A" w:rsidP="00B34D59">
      <w:pPr>
        <w:pStyle w:val="a5"/>
        <w:widowControl/>
        <w:numPr>
          <w:ilvl w:val="0"/>
          <w:numId w:val="116"/>
        </w:numPr>
        <w:autoSpaceDE/>
        <w:autoSpaceDN/>
        <w:ind w:left="0"/>
        <w:contextualSpacing/>
        <w:jc w:val="both"/>
        <w:rPr>
          <w:sz w:val="24"/>
          <w:szCs w:val="24"/>
        </w:rPr>
      </w:pPr>
      <w:r w:rsidRPr="00F97A4B">
        <w:rPr>
          <w:sz w:val="24"/>
          <w:szCs w:val="24"/>
        </w:rPr>
        <w:t>формирование желания и умения учиться;</w:t>
      </w:r>
    </w:p>
    <w:p w:rsidR="00EE067A" w:rsidRPr="00F97A4B" w:rsidRDefault="00EE067A" w:rsidP="00B34D59">
      <w:pPr>
        <w:pStyle w:val="a5"/>
        <w:widowControl/>
        <w:numPr>
          <w:ilvl w:val="0"/>
          <w:numId w:val="116"/>
        </w:numPr>
        <w:autoSpaceDE/>
        <w:autoSpaceDN/>
        <w:ind w:left="0"/>
        <w:contextualSpacing/>
        <w:jc w:val="both"/>
        <w:rPr>
          <w:sz w:val="24"/>
          <w:szCs w:val="24"/>
        </w:rPr>
      </w:pPr>
      <w:r w:rsidRPr="00F97A4B">
        <w:rPr>
          <w:sz w:val="24"/>
          <w:szCs w:val="24"/>
        </w:rPr>
        <w:t>освоение системы знаний, умений и навыков, опыта осуществления разнообразных видов деятельности;</w:t>
      </w:r>
    </w:p>
    <w:p w:rsidR="00EE067A" w:rsidRPr="00F97A4B" w:rsidRDefault="00EE067A" w:rsidP="00B34D59">
      <w:pPr>
        <w:pStyle w:val="a5"/>
        <w:widowControl/>
        <w:numPr>
          <w:ilvl w:val="0"/>
          <w:numId w:val="116"/>
        </w:numPr>
        <w:autoSpaceDE/>
        <w:autoSpaceDN/>
        <w:ind w:left="0"/>
        <w:contextualSpacing/>
        <w:jc w:val="both"/>
        <w:rPr>
          <w:sz w:val="24"/>
          <w:szCs w:val="24"/>
        </w:rPr>
      </w:pPr>
      <w:r w:rsidRPr="00F97A4B">
        <w:rPr>
          <w:sz w:val="24"/>
          <w:szCs w:val="24"/>
        </w:rPr>
        <w:t>сохранение и поддержка индивидуальности ребенка;</w:t>
      </w:r>
    </w:p>
    <w:p w:rsidR="00EE067A" w:rsidRPr="00F97A4B" w:rsidRDefault="00EE067A" w:rsidP="00B34D59">
      <w:pPr>
        <w:pStyle w:val="a5"/>
        <w:widowControl/>
        <w:numPr>
          <w:ilvl w:val="0"/>
          <w:numId w:val="116"/>
        </w:numPr>
        <w:autoSpaceDE/>
        <w:autoSpaceDN/>
        <w:ind w:left="0"/>
        <w:contextualSpacing/>
        <w:jc w:val="both"/>
        <w:rPr>
          <w:sz w:val="24"/>
          <w:szCs w:val="24"/>
        </w:rPr>
      </w:pPr>
      <w:r w:rsidRPr="00F97A4B">
        <w:rPr>
          <w:sz w:val="24"/>
          <w:szCs w:val="24"/>
        </w:rPr>
        <w:t>формирование общественных умений и навыков, уровень усвоения которых предопределяет успешность всего последующего обучения.</w:t>
      </w:r>
    </w:p>
    <w:p w:rsidR="00EE067A" w:rsidRPr="00F97A4B" w:rsidRDefault="00EE067A" w:rsidP="00267F92">
      <w:pPr>
        <w:ind w:firstLine="360"/>
        <w:jc w:val="both"/>
        <w:rPr>
          <w:sz w:val="24"/>
          <w:szCs w:val="24"/>
        </w:rPr>
      </w:pPr>
      <w:r w:rsidRPr="00F97A4B">
        <w:rPr>
          <w:b/>
          <w:bCs/>
          <w:sz w:val="24"/>
          <w:szCs w:val="24"/>
        </w:rPr>
        <w:t xml:space="preserve">Обязательная часть учебного плана </w:t>
      </w:r>
      <w:r w:rsidRPr="00F97A4B">
        <w:rPr>
          <w:sz w:val="24"/>
          <w:szCs w:val="24"/>
        </w:rPr>
        <w:t xml:space="preserve">представлена следующими </w:t>
      </w:r>
      <w:r w:rsidRPr="00F97A4B">
        <w:rPr>
          <w:i/>
          <w:sz w:val="24"/>
          <w:szCs w:val="24"/>
        </w:rPr>
        <w:t>предметными областями:</w:t>
      </w:r>
      <w:r w:rsidRPr="00F97A4B">
        <w:rPr>
          <w:sz w:val="24"/>
          <w:szCs w:val="24"/>
        </w:rPr>
        <w:t xml:space="preserve"> </w:t>
      </w:r>
    </w:p>
    <w:p w:rsidR="00EE067A" w:rsidRPr="00F97A4B" w:rsidRDefault="00EE067A" w:rsidP="00267F92">
      <w:pPr>
        <w:ind w:firstLine="360"/>
        <w:jc w:val="both"/>
        <w:rPr>
          <w:sz w:val="24"/>
          <w:szCs w:val="24"/>
        </w:rPr>
      </w:pPr>
      <w:r w:rsidRPr="00F97A4B">
        <w:rPr>
          <w:sz w:val="24"/>
          <w:szCs w:val="24"/>
        </w:rPr>
        <w:t xml:space="preserve">«Русский язык и Литературное чтение», «Родной язык и литературное чтение на родном языке», «Иностранный язык», «Математика и информатика», «Обществознание и естествознание», «Основы религиозных культур и светской этики», «Искусство», «Физическая культура», «Технология». </w:t>
      </w:r>
    </w:p>
    <w:p w:rsidR="00EE067A" w:rsidRPr="00F97A4B" w:rsidRDefault="00EE067A" w:rsidP="00267F92">
      <w:pPr>
        <w:ind w:firstLine="360"/>
        <w:jc w:val="both"/>
        <w:rPr>
          <w:sz w:val="24"/>
          <w:szCs w:val="24"/>
        </w:rPr>
      </w:pPr>
      <w:r w:rsidRPr="00F97A4B">
        <w:rPr>
          <w:i/>
          <w:sz w:val="24"/>
          <w:szCs w:val="24"/>
        </w:rPr>
        <w:t>Обязательные учебные предметы:</w:t>
      </w:r>
      <w:r w:rsidRPr="00F97A4B">
        <w:rPr>
          <w:sz w:val="24"/>
          <w:szCs w:val="24"/>
        </w:rPr>
        <w:t xml:space="preserve"> «Русский язык», «Литературное чтение», «Родной язык», «Литературное чтение на родном языке», «Математика», «Окружающий мир», «Основы религиозных культур и светской этики», «Технология», «Музыка», «Изобразительное искусство», «Физическая культура». </w:t>
      </w:r>
    </w:p>
    <w:p w:rsidR="00EE067A" w:rsidRPr="00F97A4B" w:rsidRDefault="00EE067A" w:rsidP="00267F92">
      <w:pPr>
        <w:pStyle w:val="14"/>
        <w:jc w:val="both"/>
        <w:rPr>
          <w:rFonts w:ascii="Times New Roman" w:hAnsi="Times New Roman" w:cs="Times New Roman"/>
          <w:sz w:val="24"/>
          <w:szCs w:val="24"/>
          <w:lang w:val="ru-RU"/>
        </w:rPr>
      </w:pPr>
      <w:r w:rsidRPr="00F97A4B">
        <w:rPr>
          <w:rFonts w:ascii="Times New Roman" w:hAnsi="Times New Roman" w:cs="Times New Roman"/>
          <w:b/>
          <w:bCs/>
          <w:i/>
          <w:iCs/>
          <w:sz w:val="24"/>
          <w:szCs w:val="24"/>
          <w:shd w:val="clear" w:color="auto" w:fill="FFFFFF"/>
          <w:lang w:val="ru-RU"/>
        </w:rPr>
        <w:t xml:space="preserve">     </w:t>
      </w:r>
      <w:r w:rsidRPr="00F97A4B">
        <w:rPr>
          <w:rFonts w:ascii="Times New Roman" w:hAnsi="Times New Roman" w:cs="Times New Roman"/>
          <w:b/>
          <w:bCs/>
          <w:iCs/>
          <w:sz w:val="24"/>
          <w:szCs w:val="24"/>
          <w:shd w:val="clear" w:color="auto" w:fill="FFFFFF"/>
          <w:lang w:val="ru-RU"/>
        </w:rPr>
        <w:t>Часть, формируемая участниками образовательного процесса</w:t>
      </w:r>
      <w:r w:rsidRPr="00F97A4B">
        <w:rPr>
          <w:rFonts w:ascii="Times New Roman" w:hAnsi="Times New Roman" w:cs="Times New Roman"/>
          <w:bCs/>
          <w:iCs/>
          <w:sz w:val="24"/>
          <w:szCs w:val="24"/>
          <w:shd w:val="clear" w:color="auto" w:fill="FFFFFF"/>
          <w:lang w:val="ru-RU"/>
        </w:rPr>
        <w:t>,</w:t>
      </w:r>
      <w:r w:rsidRPr="00F97A4B">
        <w:rPr>
          <w:rFonts w:ascii="Times New Roman" w:hAnsi="Times New Roman" w:cs="Times New Roman"/>
          <w:b/>
          <w:bCs/>
          <w:i/>
          <w:iCs/>
          <w:sz w:val="24"/>
          <w:szCs w:val="24"/>
          <w:shd w:val="clear" w:color="auto" w:fill="FFFFFF"/>
          <w:lang w:val="ru-RU"/>
        </w:rPr>
        <w:t xml:space="preserve"> </w:t>
      </w:r>
    </w:p>
    <w:p w:rsidR="00EE067A" w:rsidRPr="00F97A4B" w:rsidRDefault="00EE067A" w:rsidP="00267F92">
      <w:pPr>
        <w:jc w:val="both"/>
        <w:rPr>
          <w:sz w:val="24"/>
          <w:szCs w:val="24"/>
        </w:rPr>
      </w:pPr>
      <w:r w:rsidRPr="00F97A4B">
        <w:rPr>
          <w:sz w:val="24"/>
          <w:szCs w:val="24"/>
        </w:rPr>
        <w:t xml:space="preserve">       Учебный предмет </w:t>
      </w:r>
      <w:r w:rsidRPr="00F97A4B">
        <w:rPr>
          <w:i/>
          <w:sz w:val="24"/>
          <w:szCs w:val="24"/>
        </w:rPr>
        <w:t>«Русский язык»</w:t>
      </w:r>
      <w:r w:rsidRPr="00F97A4B">
        <w:rPr>
          <w:sz w:val="24"/>
          <w:szCs w:val="24"/>
        </w:rPr>
        <w:t xml:space="preserve"> реализуется в объеме по 5 ч. в неделю в 1-4-х классах с учетом авторской программы: Рабочая программа. В.П. Канакина, В.Г. Горецкий. «Русский язык» 1 – 4 классы, Москва, «Просвещение», 2018 г. (Всего 675ч. В 1 классе – 165ч., из них 115ч. – уроки обучения письму, 50ч. – уроки русского языка; во 2-4-х кл. – по 170 ч. в год).</w:t>
      </w:r>
    </w:p>
    <w:p w:rsidR="00EE067A" w:rsidRPr="00F97A4B" w:rsidRDefault="00EE067A" w:rsidP="00267F92">
      <w:pPr>
        <w:jc w:val="both"/>
        <w:rPr>
          <w:sz w:val="24"/>
          <w:szCs w:val="24"/>
        </w:rPr>
      </w:pPr>
      <w:r w:rsidRPr="00F97A4B">
        <w:rPr>
          <w:sz w:val="24"/>
          <w:szCs w:val="24"/>
        </w:rPr>
        <w:t xml:space="preserve">       Учебный предмет </w:t>
      </w:r>
      <w:r w:rsidRPr="00F97A4B">
        <w:rPr>
          <w:i/>
          <w:sz w:val="24"/>
          <w:szCs w:val="24"/>
        </w:rPr>
        <w:t>«Литературное чтение»</w:t>
      </w:r>
      <w:r w:rsidRPr="00F97A4B">
        <w:rPr>
          <w:sz w:val="24"/>
          <w:szCs w:val="24"/>
        </w:rPr>
        <w:t xml:space="preserve"> реализуется в объеме 4 ч. в неделю в 1-4-х классах с учетом авторской программы: Рабочая программа Л.Ф. Климанова, В.Г. Горецкий, М.В. Голованова, Л.А. Виноградская, М.В. Бойкина.  «Литературное чтение» 1 – 4 классы, Москва, «Просвещение», 2018 г. (всего 506 ч. В 1 классе – 132ч. из них 92 ч. – обучение чтению в период обучения грамоте и 40 ч. – урокам литературного чтения. Во 2-4-х классах – 136 ч).</w:t>
      </w:r>
    </w:p>
    <w:p w:rsidR="00EE067A" w:rsidRPr="00F97A4B" w:rsidRDefault="00EE067A" w:rsidP="00267F92">
      <w:pPr>
        <w:jc w:val="both"/>
        <w:rPr>
          <w:sz w:val="24"/>
          <w:szCs w:val="24"/>
        </w:rPr>
      </w:pPr>
      <w:r w:rsidRPr="00F97A4B">
        <w:rPr>
          <w:sz w:val="24"/>
          <w:szCs w:val="24"/>
        </w:rPr>
        <w:t xml:space="preserve">             Учебный предмет </w:t>
      </w:r>
      <w:r w:rsidRPr="00F97A4B">
        <w:rPr>
          <w:i/>
          <w:sz w:val="24"/>
          <w:szCs w:val="24"/>
        </w:rPr>
        <w:t>«Иностранный язык»</w:t>
      </w:r>
      <w:r w:rsidRPr="00F97A4B">
        <w:rPr>
          <w:sz w:val="24"/>
          <w:szCs w:val="24"/>
        </w:rPr>
        <w:t xml:space="preserve"> реализуется в объеме 2ч. в неделю во 2-4-х класса с учетом авторских программ: </w:t>
      </w:r>
      <w:r w:rsidRPr="00F97A4B">
        <w:rPr>
          <w:i/>
          <w:sz w:val="24"/>
          <w:szCs w:val="24"/>
        </w:rPr>
        <w:t>английский язык</w:t>
      </w:r>
      <w:r w:rsidRPr="00F97A4B">
        <w:rPr>
          <w:sz w:val="24"/>
          <w:szCs w:val="24"/>
        </w:rPr>
        <w:t xml:space="preserve"> - Английский язык. 2—4 классы. Рабочая программа. Москва, «Дрофа» 2015г. Серия учебников «</w:t>
      </w:r>
      <w:r w:rsidRPr="00F97A4B">
        <w:rPr>
          <w:sz w:val="24"/>
          <w:szCs w:val="24"/>
          <w:lang w:val="en-US"/>
        </w:rPr>
        <w:t>Rainbow</w:t>
      </w:r>
      <w:r w:rsidRPr="00F97A4B">
        <w:rPr>
          <w:sz w:val="24"/>
          <w:szCs w:val="24"/>
        </w:rPr>
        <w:t xml:space="preserve"> </w:t>
      </w:r>
      <w:r w:rsidRPr="00F97A4B">
        <w:rPr>
          <w:sz w:val="24"/>
          <w:szCs w:val="24"/>
          <w:lang w:val="en-US"/>
        </w:rPr>
        <w:t>English</w:t>
      </w:r>
      <w:r w:rsidRPr="00F97A4B">
        <w:rPr>
          <w:sz w:val="24"/>
          <w:szCs w:val="24"/>
        </w:rPr>
        <w:t>» под редакцией О. В. Афанасьева, И. В. Михеева (всего 204ч.).</w:t>
      </w:r>
    </w:p>
    <w:p w:rsidR="00EE067A" w:rsidRPr="00F97A4B" w:rsidRDefault="00EE067A" w:rsidP="00267F92">
      <w:pPr>
        <w:jc w:val="both"/>
        <w:rPr>
          <w:sz w:val="24"/>
          <w:szCs w:val="24"/>
        </w:rPr>
      </w:pPr>
      <w:r w:rsidRPr="00F97A4B">
        <w:rPr>
          <w:sz w:val="24"/>
          <w:szCs w:val="24"/>
        </w:rPr>
        <w:t xml:space="preserve">     Учебный предмет </w:t>
      </w:r>
      <w:r w:rsidRPr="00F97A4B">
        <w:rPr>
          <w:i/>
          <w:sz w:val="24"/>
          <w:szCs w:val="24"/>
        </w:rPr>
        <w:t>«Математика»</w:t>
      </w:r>
      <w:r w:rsidRPr="00F97A4B">
        <w:rPr>
          <w:sz w:val="24"/>
          <w:szCs w:val="24"/>
        </w:rPr>
        <w:t xml:space="preserve"> реализуется в объёме 4ч. в неделю в 1-4-х классах с учетом авторской программы: Рабочие программы. Математика. Предметная линия учебников системы «Школа России»1-4 классы под редакцией М.И. Моро, С.И. Волкова, С.В. Степанова, М. А. Бантова, Г.В. Бельтюкова, М. «Просвещение», 2019 г. (всего 540ч.).</w:t>
      </w:r>
    </w:p>
    <w:p w:rsidR="00EE067A" w:rsidRPr="00F97A4B" w:rsidRDefault="00EE067A" w:rsidP="00267F92">
      <w:pPr>
        <w:jc w:val="both"/>
        <w:rPr>
          <w:sz w:val="24"/>
          <w:szCs w:val="24"/>
        </w:rPr>
      </w:pPr>
      <w:r w:rsidRPr="00F97A4B">
        <w:rPr>
          <w:sz w:val="24"/>
          <w:szCs w:val="24"/>
        </w:rPr>
        <w:t xml:space="preserve">       Учебный предмет </w:t>
      </w:r>
      <w:r w:rsidRPr="00F97A4B">
        <w:rPr>
          <w:i/>
          <w:sz w:val="24"/>
          <w:szCs w:val="24"/>
        </w:rPr>
        <w:t>«Окружающий мир»</w:t>
      </w:r>
      <w:r w:rsidRPr="00F97A4B">
        <w:rPr>
          <w:sz w:val="24"/>
          <w:szCs w:val="24"/>
        </w:rPr>
        <w:t xml:space="preserve"> реализуется в объеме 2ч. в неделю с учетом авторской программы: Рабочая программа А.А. Плешаков «Окружающий мир», 1 – 4 классы, </w:t>
      </w:r>
      <w:r w:rsidRPr="00F97A4B">
        <w:rPr>
          <w:sz w:val="24"/>
          <w:szCs w:val="24"/>
        </w:rPr>
        <w:lastRenderedPageBreak/>
        <w:t>Москва, «Просвещение» 2018 г. (всего 270ч.).</w:t>
      </w:r>
    </w:p>
    <w:p w:rsidR="00EE067A" w:rsidRPr="00F97A4B" w:rsidRDefault="00EE067A" w:rsidP="00267F92">
      <w:pPr>
        <w:ind w:firstLine="360"/>
        <w:jc w:val="both"/>
        <w:rPr>
          <w:sz w:val="24"/>
          <w:szCs w:val="24"/>
        </w:rPr>
      </w:pPr>
      <w:r w:rsidRPr="00F97A4B">
        <w:rPr>
          <w:sz w:val="24"/>
          <w:szCs w:val="24"/>
        </w:rPr>
        <w:t xml:space="preserve">       Учебный предмет «Основы религиозных культур и светской этики» в рамках учебного модуля «</w:t>
      </w:r>
      <w:r w:rsidRPr="00F97A4B">
        <w:rPr>
          <w:i/>
          <w:sz w:val="24"/>
          <w:szCs w:val="24"/>
        </w:rPr>
        <w:t xml:space="preserve">Основы светской этики» </w:t>
      </w:r>
      <w:r w:rsidRPr="00F97A4B">
        <w:rPr>
          <w:sz w:val="24"/>
          <w:szCs w:val="24"/>
        </w:rPr>
        <w:t>выбранного родителями (законными представителями) обучающихся 4-х классов, на основании анкетирования и протокола родительского собрания изучается в объеме 1ч. в неделю в 4-х классах с учетом авторской программы: Основы духовно-нравственной культуры народов России. Основы религиозных культур и светской этики А.Я. Данилюк. Программы 4-5 классы, Москва, «Просвещение» 2019 г. (всего 34ч.).</w:t>
      </w:r>
    </w:p>
    <w:p w:rsidR="00EE067A" w:rsidRPr="00F97A4B" w:rsidRDefault="00EE067A" w:rsidP="00267F92">
      <w:pPr>
        <w:jc w:val="both"/>
        <w:rPr>
          <w:sz w:val="24"/>
          <w:szCs w:val="24"/>
        </w:rPr>
      </w:pPr>
      <w:r w:rsidRPr="00F97A4B">
        <w:rPr>
          <w:sz w:val="24"/>
          <w:szCs w:val="24"/>
        </w:rPr>
        <w:t xml:space="preserve">     Учебный предмет </w:t>
      </w:r>
      <w:r w:rsidRPr="00F97A4B">
        <w:rPr>
          <w:i/>
          <w:sz w:val="24"/>
          <w:szCs w:val="24"/>
        </w:rPr>
        <w:t>«Музыка»</w:t>
      </w:r>
      <w:r w:rsidRPr="00F97A4B">
        <w:rPr>
          <w:sz w:val="24"/>
          <w:szCs w:val="24"/>
        </w:rPr>
        <w:t xml:space="preserve"> изучается в объеме 1ч. в неделю в 1-4-х классах с учетом авторской программы: Рабочие программы. Музыка. 1-4 классы. Критская Е.Д. Москва, «Просвещение» 2018 г. (всего 135ч.).</w:t>
      </w:r>
    </w:p>
    <w:p w:rsidR="00EE067A" w:rsidRPr="00F97A4B" w:rsidRDefault="00EE067A" w:rsidP="00267F92">
      <w:pPr>
        <w:jc w:val="both"/>
        <w:rPr>
          <w:sz w:val="24"/>
          <w:szCs w:val="24"/>
        </w:rPr>
      </w:pPr>
      <w:r w:rsidRPr="00F97A4B">
        <w:rPr>
          <w:sz w:val="24"/>
          <w:szCs w:val="24"/>
        </w:rPr>
        <w:t xml:space="preserve">       Учебный предмет «</w:t>
      </w:r>
      <w:r w:rsidRPr="00F97A4B">
        <w:rPr>
          <w:i/>
          <w:sz w:val="24"/>
          <w:szCs w:val="24"/>
        </w:rPr>
        <w:t>Изобразительное искусство»</w:t>
      </w:r>
      <w:r w:rsidRPr="00F97A4B">
        <w:rPr>
          <w:sz w:val="24"/>
          <w:szCs w:val="24"/>
        </w:rPr>
        <w:t xml:space="preserve"> изучается в объеме 1ч. в неделю в 1-4-х классах с учетом авторской программы: Рабочие программы.  Предметная линия учебников системы «Школа России» 1-4 классы под редакцией Б. Н. Неменского. «Изобразительное искусство» Москва, «Просвещение»,2015г. (всего 135ч.).</w:t>
      </w:r>
    </w:p>
    <w:p w:rsidR="00EE067A" w:rsidRPr="00F97A4B" w:rsidRDefault="00EE067A" w:rsidP="00267F92">
      <w:pPr>
        <w:jc w:val="both"/>
        <w:rPr>
          <w:sz w:val="24"/>
          <w:szCs w:val="24"/>
        </w:rPr>
      </w:pPr>
      <w:r w:rsidRPr="00F97A4B">
        <w:rPr>
          <w:sz w:val="24"/>
          <w:szCs w:val="24"/>
        </w:rPr>
        <w:t xml:space="preserve">     Учебный предмет </w:t>
      </w:r>
      <w:r w:rsidRPr="00F97A4B">
        <w:rPr>
          <w:i/>
          <w:sz w:val="24"/>
          <w:szCs w:val="24"/>
        </w:rPr>
        <w:t>«Технология»</w:t>
      </w:r>
      <w:r w:rsidRPr="00F97A4B">
        <w:rPr>
          <w:sz w:val="24"/>
          <w:szCs w:val="24"/>
        </w:rPr>
        <w:t xml:space="preserve"> изучается в объеме 1ч. в неделю с учетом авторской программы: Рабочие программы. Технология. Предметная линия учебников системы «Школа России»1-4 классы под редакцией Е.А. Лутцева, Т. П. Зуева, Москва, «Просвещение» 2018 г. (всего 135ч.). Предмет «Информатика» направлен на обеспечение всеобщей компьютерной грамотности и изучается с 3 класса в качестве учебного модуля в рамках учебного предмета «Технология» в 3 - 4 классах.</w:t>
      </w:r>
    </w:p>
    <w:p w:rsidR="00EE067A" w:rsidRPr="00F97A4B" w:rsidRDefault="00EE067A" w:rsidP="00267F92">
      <w:pPr>
        <w:tabs>
          <w:tab w:val="left" w:pos="4500"/>
          <w:tab w:val="left" w:pos="9180"/>
          <w:tab w:val="left" w:pos="9360"/>
        </w:tabs>
        <w:ind w:firstLine="720"/>
        <w:jc w:val="both"/>
        <w:rPr>
          <w:sz w:val="24"/>
          <w:szCs w:val="24"/>
        </w:rPr>
      </w:pPr>
      <w:r w:rsidRPr="00F97A4B">
        <w:rPr>
          <w:sz w:val="24"/>
          <w:szCs w:val="24"/>
        </w:rPr>
        <w:t xml:space="preserve">     Учебный предмет </w:t>
      </w:r>
      <w:r w:rsidRPr="00F97A4B">
        <w:rPr>
          <w:i/>
          <w:sz w:val="24"/>
          <w:szCs w:val="24"/>
        </w:rPr>
        <w:t>«Физическая культура»</w:t>
      </w:r>
      <w:r w:rsidRPr="00F97A4B">
        <w:rPr>
          <w:sz w:val="24"/>
          <w:szCs w:val="24"/>
        </w:rPr>
        <w:t xml:space="preserve"> изучается в объеме 3 ч. в неделю в 1-4-х классах с учетом авторской программы: Физическая культура Рабочие программы предметная линия учебников В.И. Ляха 1-4 классы Москва, «Просвещение» 2018 г. (всего 405ч.). Учебный курс «Основы безопасности жизнедеятельности» в начальной школе изучается в 1–4 классах в качестве учебного модуля в рамках учебного предмета «Физическая культура» и «Окружающий мир».</w:t>
      </w:r>
    </w:p>
    <w:p w:rsidR="00EE067A" w:rsidRPr="00F97A4B" w:rsidRDefault="00EE067A" w:rsidP="00267F92">
      <w:pPr>
        <w:pStyle w:val="ab"/>
        <w:spacing w:before="0" w:beforeAutospacing="0" w:after="0" w:afterAutospacing="0"/>
        <w:jc w:val="both"/>
        <w:rPr>
          <w:b/>
          <w:color w:val="000000"/>
        </w:rPr>
      </w:pPr>
      <w:r w:rsidRPr="00F97A4B">
        <w:rPr>
          <w:color w:val="000000"/>
        </w:rPr>
        <w:t xml:space="preserve">     На уровне начального общего образования реализуется программа </w:t>
      </w:r>
      <w:r w:rsidRPr="00F97A4B">
        <w:rPr>
          <w:b/>
          <w:color w:val="000000"/>
        </w:rPr>
        <w:t>«Школа России».</w:t>
      </w:r>
    </w:p>
    <w:p w:rsidR="00EE067A" w:rsidRPr="00F97A4B" w:rsidRDefault="00EE067A" w:rsidP="00267F92">
      <w:pPr>
        <w:pStyle w:val="ab"/>
        <w:spacing w:before="0" w:beforeAutospacing="0" w:after="0" w:afterAutospacing="0"/>
        <w:jc w:val="both"/>
        <w:rPr>
          <w:b/>
          <w:bCs/>
          <w:i/>
          <w:iCs/>
        </w:rPr>
      </w:pPr>
      <w:r w:rsidRPr="00F97A4B">
        <w:rPr>
          <w:color w:val="000000"/>
        </w:rPr>
        <w:t>Учебный план</w:t>
      </w:r>
      <w:r w:rsidRPr="00F97A4B">
        <w:rPr>
          <w:b/>
          <w:color w:val="000000"/>
        </w:rPr>
        <w:t xml:space="preserve"> </w:t>
      </w:r>
      <w:r w:rsidRPr="00F97A4B">
        <w:t xml:space="preserve">для I-IV классов ориентирован на 4-летний нормативный срок освоения государственных образовательных программ </w:t>
      </w:r>
      <w:r w:rsidRPr="00F97A4B">
        <w:rPr>
          <w:b/>
          <w:bCs/>
          <w:iCs/>
        </w:rPr>
        <w:t>НОО.</w:t>
      </w:r>
      <w:r w:rsidRPr="00F97A4B">
        <w:rPr>
          <w:b/>
          <w:bCs/>
          <w:i/>
          <w:iCs/>
        </w:rPr>
        <w:t xml:space="preserve"> </w:t>
      </w:r>
    </w:p>
    <w:p w:rsidR="00EE067A" w:rsidRPr="00F97A4B" w:rsidRDefault="00EE067A" w:rsidP="00267F92">
      <w:pPr>
        <w:pStyle w:val="ab"/>
        <w:spacing w:before="0" w:beforeAutospacing="0" w:after="0" w:afterAutospacing="0"/>
        <w:jc w:val="both"/>
        <w:rPr>
          <w:b/>
          <w:bCs/>
          <w:iCs/>
        </w:rPr>
      </w:pPr>
    </w:p>
    <w:p w:rsidR="00EE067A" w:rsidRPr="00F97A4B" w:rsidRDefault="00EE067A" w:rsidP="00267F92">
      <w:pPr>
        <w:pStyle w:val="ab"/>
        <w:spacing w:before="0" w:beforeAutospacing="0" w:after="0" w:afterAutospacing="0"/>
        <w:jc w:val="both"/>
        <w:rPr>
          <w:b/>
          <w:bCs/>
          <w:iCs/>
        </w:rPr>
      </w:pPr>
      <w:r w:rsidRPr="00F97A4B">
        <w:rPr>
          <w:b/>
          <w:bCs/>
          <w:iCs/>
        </w:rPr>
        <w:t>Формы промежуточной аттестации</w:t>
      </w:r>
    </w:p>
    <w:p w:rsidR="00EE067A" w:rsidRPr="00F97A4B" w:rsidRDefault="00EE067A" w:rsidP="00267F92">
      <w:pPr>
        <w:pStyle w:val="ab"/>
        <w:spacing w:before="0" w:beforeAutospacing="0" w:after="0" w:afterAutospacing="0"/>
        <w:jc w:val="both"/>
        <w:rPr>
          <w:bCs/>
          <w:iCs/>
        </w:rPr>
      </w:pPr>
      <w:r w:rsidRPr="00F97A4B">
        <w:rPr>
          <w:bCs/>
          <w:iCs/>
        </w:rPr>
        <w:t xml:space="preserve">В 1 классе – качественная, безотметочная. </w:t>
      </w:r>
    </w:p>
    <w:p w:rsidR="00EE067A" w:rsidRPr="00F97A4B" w:rsidRDefault="00EE067A" w:rsidP="00267F92">
      <w:pPr>
        <w:pStyle w:val="ab"/>
        <w:spacing w:before="0" w:beforeAutospacing="0" w:after="0" w:afterAutospacing="0"/>
        <w:jc w:val="both"/>
        <w:rPr>
          <w:color w:val="000000"/>
        </w:rPr>
      </w:pPr>
      <w:r w:rsidRPr="00F97A4B">
        <w:rPr>
          <w:bCs/>
          <w:iCs/>
        </w:rPr>
        <w:t>Во 2–4 классах – четвертная промежуточная аттестация и годовая промежуточная аттестация.</w:t>
      </w:r>
    </w:p>
    <w:p w:rsidR="00EE067A" w:rsidRPr="00F97A4B" w:rsidRDefault="00EE067A" w:rsidP="00267F92">
      <w:pPr>
        <w:jc w:val="both"/>
        <w:rPr>
          <w:b/>
          <w:bCs/>
          <w:sz w:val="24"/>
          <w:szCs w:val="24"/>
        </w:rPr>
      </w:pPr>
      <w:r w:rsidRPr="00F97A4B">
        <w:rPr>
          <w:b/>
          <w:bCs/>
          <w:sz w:val="24"/>
          <w:szCs w:val="24"/>
        </w:rPr>
        <w:t xml:space="preserve">     </w:t>
      </w:r>
    </w:p>
    <w:p w:rsidR="00EE067A" w:rsidRPr="00F97A4B" w:rsidRDefault="00EE067A" w:rsidP="00267F92">
      <w:pPr>
        <w:pStyle w:val="Heading3"/>
        <w:spacing w:line="249" w:lineRule="exact"/>
        <w:ind w:left="0"/>
        <w:rPr>
          <w:sz w:val="24"/>
          <w:szCs w:val="24"/>
        </w:rPr>
      </w:pPr>
      <w:r w:rsidRPr="00F97A4B">
        <w:rPr>
          <w:sz w:val="24"/>
          <w:szCs w:val="24"/>
        </w:rPr>
        <w:t>Организация</w:t>
      </w:r>
      <w:r w:rsidRPr="00F97A4B">
        <w:rPr>
          <w:spacing w:val="-4"/>
          <w:sz w:val="24"/>
          <w:szCs w:val="24"/>
        </w:rPr>
        <w:t xml:space="preserve"> </w:t>
      </w:r>
      <w:r w:rsidRPr="00F97A4B">
        <w:rPr>
          <w:sz w:val="24"/>
          <w:szCs w:val="24"/>
        </w:rPr>
        <w:t>учебного</w:t>
      </w:r>
      <w:r w:rsidRPr="00F97A4B">
        <w:rPr>
          <w:spacing w:val="-3"/>
          <w:sz w:val="24"/>
          <w:szCs w:val="24"/>
        </w:rPr>
        <w:t xml:space="preserve"> </w:t>
      </w:r>
      <w:r w:rsidRPr="00F97A4B">
        <w:rPr>
          <w:sz w:val="24"/>
          <w:szCs w:val="24"/>
        </w:rPr>
        <w:t>процесса,</w:t>
      </w:r>
      <w:r w:rsidRPr="00F97A4B">
        <w:rPr>
          <w:spacing w:val="49"/>
          <w:sz w:val="24"/>
          <w:szCs w:val="24"/>
        </w:rPr>
        <w:t xml:space="preserve"> </w:t>
      </w:r>
      <w:r w:rsidRPr="00F97A4B">
        <w:rPr>
          <w:sz w:val="24"/>
          <w:szCs w:val="24"/>
        </w:rPr>
        <w:t>режим</w:t>
      </w:r>
      <w:r w:rsidRPr="00F97A4B">
        <w:rPr>
          <w:spacing w:val="-4"/>
          <w:sz w:val="24"/>
          <w:szCs w:val="24"/>
        </w:rPr>
        <w:t xml:space="preserve"> </w:t>
      </w:r>
      <w:r w:rsidRPr="00F97A4B">
        <w:rPr>
          <w:sz w:val="24"/>
          <w:szCs w:val="24"/>
        </w:rPr>
        <w:t>работы</w:t>
      </w:r>
    </w:p>
    <w:p w:rsidR="00EE067A" w:rsidRPr="00F97A4B" w:rsidRDefault="00EE067A" w:rsidP="00B34D59">
      <w:pPr>
        <w:pStyle w:val="a5"/>
        <w:numPr>
          <w:ilvl w:val="0"/>
          <w:numId w:val="118"/>
        </w:numPr>
        <w:tabs>
          <w:tab w:val="left" w:pos="1769"/>
        </w:tabs>
        <w:spacing w:line="266" w:lineRule="exact"/>
        <w:ind w:left="0" w:hanging="210"/>
        <w:jc w:val="both"/>
        <w:rPr>
          <w:sz w:val="24"/>
          <w:szCs w:val="24"/>
        </w:rPr>
      </w:pPr>
      <w:r w:rsidRPr="00F97A4B">
        <w:rPr>
          <w:sz w:val="24"/>
          <w:szCs w:val="24"/>
        </w:rPr>
        <w:t>Учебный</w:t>
      </w:r>
      <w:r w:rsidRPr="00F97A4B">
        <w:rPr>
          <w:spacing w:val="-2"/>
          <w:sz w:val="24"/>
          <w:szCs w:val="24"/>
        </w:rPr>
        <w:t xml:space="preserve"> </w:t>
      </w:r>
      <w:r w:rsidRPr="00F97A4B">
        <w:rPr>
          <w:sz w:val="24"/>
          <w:szCs w:val="24"/>
        </w:rPr>
        <w:t>год</w:t>
      </w:r>
      <w:r w:rsidRPr="00F97A4B">
        <w:rPr>
          <w:spacing w:val="-1"/>
          <w:sz w:val="24"/>
          <w:szCs w:val="24"/>
        </w:rPr>
        <w:t xml:space="preserve"> </w:t>
      </w:r>
      <w:r w:rsidRPr="00F97A4B">
        <w:rPr>
          <w:sz w:val="24"/>
          <w:szCs w:val="24"/>
        </w:rPr>
        <w:t>начинается</w:t>
      </w:r>
      <w:r w:rsidRPr="00F97A4B">
        <w:rPr>
          <w:spacing w:val="-4"/>
          <w:sz w:val="24"/>
          <w:szCs w:val="24"/>
        </w:rPr>
        <w:t xml:space="preserve"> </w:t>
      </w:r>
      <w:r w:rsidRPr="00F97A4B">
        <w:rPr>
          <w:sz w:val="24"/>
          <w:szCs w:val="24"/>
        </w:rPr>
        <w:t>01</w:t>
      </w:r>
      <w:r w:rsidRPr="00F97A4B">
        <w:rPr>
          <w:spacing w:val="-1"/>
          <w:sz w:val="24"/>
          <w:szCs w:val="24"/>
        </w:rPr>
        <w:t xml:space="preserve"> </w:t>
      </w:r>
      <w:r w:rsidRPr="00F97A4B">
        <w:rPr>
          <w:sz w:val="24"/>
          <w:szCs w:val="24"/>
        </w:rPr>
        <w:t>сентября</w:t>
      </w:r>
      <w:r w:rsidRPr="00F97A4B">
        <w:rPr>
          <w:spacing w:val="-1"/>
          <w:sz w:val="24"/>
          <w:szCs w:val="24"/>
        </w:rPr>
        <w:t xml:space="preserve"> каждого</w:t>
      </w:r>
      <w:r w:rsidRPr="00F97A4B">
        <w:rPr>
          <w:spacing w:val="-2"/>
          <w:sz w:val="24"/>
          <w:szCs w:val="24"/>
        </w:rPr>
        <w:t xml:space="preserve"> </w:t>
      </w:r>
      <w:r w:rsidRPr="00F97A4B">
        <w:rPr>
          <w:sz w:val="24"/>
          <w:szCs w:val="24"/>
        </w:rPr>
        <w:t>года.</w:t>
      </w:r>
    </w:p>
    <w:p w:rsidR="00EE067A" w:rsidRPr="00F97A4B" w:rsidRDefault="00EE067A" w:rsidP="00B34D59">
      <w:pPr>
        <w:pStyle w:val="a5"/>
        <w:numPr>
          <w:ilvl w:val="0"/>
          <w:numId w:val="118"/>
        </w:numPr>
        <w:tabs>
          <w:tab w:val="left" w:pos="1769"/>
        </w:tabs>
        <w:spacing w:line="269" w:lineRule="exact"/>
        <w:ind w:left="0" w:hanging="210"/>
        <w:jc w:val="both"/>
        <w:rPr>
          <w:sz w:val="24"/>
          <w:szCs w:val="24"/>
        </w:rPr>
      </w:pPr>
      <w:r w:rsidRPr="00F97A4B">
        <w:rPr>
          <w:sz w:val="24"/>
          <w:szCs w:val="24"/>
        </w:rPr>
        <w:t>Учебные</w:t>
      </w:r>
      <w:r w:rsidRPr="00F97A4B">
        <w:rPr>
          <w:spacing w:val="-3"/>
          <w:sz w:val="24"/>
          <w:szCs w:val="24"/>
        </w:rPr>
        <w:t xml:space="preserve"> </w:t>
      </w:r>
      <w:r w:rsidRPr="00F97A4B">
        <w:rPr>
          <w:sz w:val="24"/>
          <w:szCs w:val="24"/>
        </w:rPr>
        <w:t>занятия</w:t>
      </w:r>
      <w:r w:rsidRPr="00F97A4B">
        <w:rPr>
          <w:spacing w:val="-3"/>
          <w:sz w:val="24"/>
          <w:szCs w:val="24"/>
        </w:rPr>
        <w:t xml:space="preserve"> </w:t>
      </w:r>
      <w:r w:rsidRPr="00F97A4B">
        <w:rPr>
          <w:sz w:val="24"/>
          <w:szCs w:val="24"/>
        </w:rPr>
        <w:t>проводятся</w:t>
      </w:r>
      <w:r w:rsidRPr="00F97A4B">
        <w:rPr>
          <w:spacing w:val="-2"/>
          <w:sz w:val="24"/>
          <w:szCs w:val="24"/>
        </w:rPr>
        <w:t xml:space="preserve"> </w:t>
      </w:r>
      <w:r w:rsidRPr="00F97A4B">
        <w:rPr>
          <w:sz w:val="24"/>
          <w:szCs w:val="24"/>
        </w:rPr>
        <w:t>по</w:t>
      </w:r>
      <w:r w:rsidRPr="00F97A4B">
        <w:rPr>
          <w:spacing w:val="-2"/>
          <w:sz w:val="24"/>
          <w:szCs w:val="24"/>
        </w:rPr>
        <w:t xml:space="preserve"> </w:t>
      </w:r>
      <w:r w:rsidRPr="00F97A4B">
        <w:rPr>
          <w:sz w:val="24"/>
          <w:szCs w:val="24"/>
        </w:rPr>
        <w:t>пятидневной</w:t>
      </w:r>
      <w:r w:rsidRPr="00F97A4B">
        <w:rPr>
          <w:spacing w:val="-3"/>
          <w:sz w:val="24"/>
          <w:szCs w:val="24"/>
        </w:rPr>
        <w:t xml:space="preserve"> </w:t>
      </w:r>
      <w:r w:rsidRPr="00F97A4B">
        <w:rPr>
          <w:sz w:val="24"/>
          <w:szCs w:val="24"/>
        </w:rPr>
        <w:t>учебной</w:t>
      </w:r>
      <w:r w:rsidRPr="00F97A4B">
        <w:rPr>
          <w:spacing w:val="-3"/>
          <w:sz w:val="24"/>
          <w:szCs w:val="24"/>
        </w:rPr>
        <w:t xml:space="preserve"> </w:t>
      </w:r>
      <w:r w:rsidRPr="00F97A4B">
        <w:rPr>
          <w:sz w:val="24"/>
          <w:szCs w:val="24"/>
        </w:rPr>
        <w:t>неделе</w:t>
      </w:r>
      <w:r w:rsidRPr="00F97A4B">
        <w:rPr>
          <w:spacing w:val="-2"/>
          <w:sz w:val="24"/>
          <w:szCs w:val="24"/>
        </w:rPr>
        <w:t xml:space="preserve"> </w:t>
      </w:r>
      <w:r w:rsidRPr="00F97A4B">
        <w:rPr>
          <w:sz w:val="24"/>
          <w:szCs w:val="24"/>
        </w:rPr>
        <w:t>и</w:t>
      </w:r>
      <w:r w:rsidRPr="00F97A4B">
        <w:rPr>
          <w:spacing w:val="-2"/>
          <w:sz w:val="24"/>
          <w:szCs w:val="24"/>
        </w:rPr>
        <w:t xml:space="preserve"> </w:t>
      </w:r>
      <w:r w:rsidRPr="00F97A4B">
        <w:rPr>
          <w:sz w:val="24"/>
          <w:szCs w:val="24"/>
        </w:rPr>
        <w:t>только</w:t>
      </w:r>
      <w:r w:rsidRPr="00F97A4B">
        <w:rPr>
          <w:spacing w:val="-2"/>
          <w:sz w:val="24"/>
          <w:szCs w:val="24"/>
        </w:rPr>
        <w:t xml:space="preserve"> </w:t>
      </w:r>
      <w:r w:rsidRPr="00F97A4B">
        <w:rPr>
          <w:sz w:val="24"/>
          <w:szCs w:val="24"/>
        </w:rPr>
        <w:t>в</w:t>
      </w:r>
      <w:r w:rsidRPr="00F97A4B">
        <w:rPr>
          <w:spacing w:val="-3"/>
          <w:sz w:val="24"/>
          <w:szCs w:val="24"/>
        </w:rPr>
        <w:t xml:space="preserve"> </w:t>
      </w:r>
      <w:r w:rsidRPr="00F97A4B">
        <w:rPr>
          <w:sz w:val="24"/>
          <w:szCs w:val="24"/>
        </w:rPr>
        <w:t>первую</w:t>
      </w:r>
      <w:r w:rsidRPr="00F97A4B">
        <w:rPr>
          <w:spacing w:val="-2"/>
          <w:sz w:val="24"/>
          <w:szCs w:val="24"/>
        </w:rPr>
        <w:t xml:space="preserve"> </w:t>
      </w:r>
      <w:r w:rsidRPr="00F97A4B">
        <w:rPr>
          <w:sz w:val="24"/>
          <w:szCs w:val="24"/>
        </w:rPr>
        <w:t>смену.</w:t>
      </w:r>
    </w:p>
    <w:p w:rsidR="00EE067A" w:rsidRPr="00F97A4B" w:rsidRDefault="00EE067A" w:rsidP="00B34D59">
      <w:pPr>
        <w:pStyle w:val="a5"/>
        <w:numPr>
          <w:ilvl w:val="0"/>
          <w:numId w:val="118"/>
        </w:numPr>
        <w:tabs>
          <w:tab w:val="left" w:pos="1769"/>
        </w:tabs>
        <w:spacing w:line="269" w:lineRule="exact"/>
        <w:ind w:left="0" w:hanging="210"/>
        <w:jc w:val="both"/>
        <w:rPr>
          <w:sz w:val="24"/>
          <w:szCs w:val="24"/>
        </w:rPr>
      </w:pPr>
      <w:r w:rsidRPr="00F97A4B">
        <w:rPr>
          <w:sz w:val="24"/>
          <w:szCs w:val="24"/>
        </w:rPr>
        <w:t>Продолжительность</w:t>
      </w:r>
      <w:r w:rsidRPr="00F97A4B">
        <w:rPr>
          <w:spacing w:val="-2"/>
          <w:sz w:val="24"/>
          <w:szCs w:val="24"/>
        </w:rPr>
        <w:t xml:space="preserve"> </w:t>
      </w:r>
      <w:r w:rsidRPr="00F97A4B">
        <w:rPr>
          <w:sz w:val="24"/>
          <w:szCs w:val="24"/>
        </w:rPr>
        <w:t>учебного</w:t>
      </w:r>
      <w:r w:rsidRPr="00F97A4B">
        <w:rPr>
          <w:spacing w:val="-1"/>
          <w:sz w:val="24"/>
          <w:szCs w:val="24"/>
        </w:rPr>
        <w:t xml:space="preserve"> </w:t>
      </w:r>
      <w:r w:rsidRPr="00F97A4B">
        <w:rPr>
          <w:sz w:val="24"/>
          <w:szCs w:val="24"/>
        </w:rPr>
        <w:t>года</w:t>
      </w:r>
      <w:r w:rsidRPr="00F97A4B">
        <w:rPr>
          <w:spacing w:val="-1"/>
          <w:sz w:val="24"/>
          <w:szCs w:val="24"/>
        </w:rPr>
        <w:t xml:space="preserve"> </w:t>
      </w:r>
      <w:r w:rsidRPr="00F97A4B">
        <w:rPr>
          <w:sz w:val="24"/>
          <w:szCs w:val="24"/>
        </w:rPr>
        <w:t>в</w:t>
      </w:r>
      <w:r w:rsidRPr="00F97A4B">
        <w:rPr>
          <w:spacing w:val="-1"/>
          <w:sz w:val="24"/>
          <w:szCs w:val="24"/>
        </w:rPr>
        <w:t xml:space="preserve"> </w:t>
      </w:r>
      <w:r w:rsidRPr="00F97A4B">
        <w:rPr>
          <w:sz w:val="24"/>
          <w:szCs w:val="24"/>
        </w:rPr>
        <w:t>I</w:t>
      </w:r>
      <w:r w:rsidRPr="00F97A4B">
        <w:rPr>
          <w:spacing w:val="-5"/>
          <w:sz w:val="24"/>
          <w:szCs w:val="24"/>
        </w:rPr>
        <w:t xml:space="preserve"> </w:t>
      </w:r>
      <w:r w:rsidRPr="00F97A4B">
        <w:rPr>
          <w:sz w:val="24"/>
          <w:szCs w:val="24"/>
        </w:rPr>
        <w:t>классе</w:t>
      </w:r>
      <w:r w:rsidRPr="00F97A4B">
        <w:rPr>
          <w:spacing w:val="-2"/>
          <w:sz w:val="24"/>
          <w:szCs w:val="24"/>
        </w:rPr>
        <w:t xml:space="preserve"> </w:t>
      </w:r>
      <w:r w:rsidRPr="00F97A4B">
        <w:rPr>
          <w:sz w:val="24"/>
          <w:szCs w:val="24"/>
        </w:rPr>
        <w:t>–</w:t>
      </w:r>
      <w:r w:rsidRPr="00F97A4B">
        <w:rPr>
          <w:spacing w:val="-1"/>
          <w:sz w:val="24"/>
          <w:szCs w:val="24"/>
        </w:rPr>
        <w:t xml:space="preserve"> </w:t>
      </w:r>
      <w:r w:rsidRPr="00F97A4B">
        <w:rPr>
          <w:sz w:val="24"/>
          <w:szCs w:val="24"/>
        </w:rPr>
        <w:t>33</w:t>
      </w:r>
      <w:r w:rsidRPr="00F97A4B">
        <w:rPr>
          <w:spacing w:val="-1"/>
          <w:sz w:val="24"/>
          <w:szCs w:val="24"/>
        </w:rPr>
        <w:t xml:space="preserve"> </w:t>
      </w:r>
      <w:r w:rsidRPr="00F97A4B">
        <w:rPr>
          <w:sz w:val="24"/>
          <w:szCs w:val="24"/>
        </w:rPr>
        <w:t>учебные</w:t>
      </w:r>
      <w:r w:rsidRPr="00F97A4B">
        <w:rPr>
          <w:spacing w:val="-1"/>
          <w:sz w:val="24"/>
          <w:szCs w:val="24"/>
        </w:rPr>
        <w:t xml:space="preserve"> </w:t>
      </w:r>
      <w:r w:rsidRPr="00F97A4B">
        <w:rPr>
          <w:sz w:val="24"/>
          <w:szCs w:val="24"/>
        </w:rPr>
        <w:t>недели.</w:t>
      </w:r>
    </w:p>
    <w:p w:rsidR="00EE067A" w:rsidRPr="00F97A4B" w:rsidRDefault="00EE067A" w:rsidP="00B34D59">
      <w:pPr>
        <w:pStyle w:val="a5"/>
        <w:numPr>
          <w:ilvl w:val="0"/>
          <w:numId w:val="118"/>
        </w:numPr>
        <w:tabs>
          <w:tab w:val="left" w:pos="1769"/>
        </w:tabs>
        <w:spacing w:line="269" w:lineRule="exact"/>
        <w:ind w:left="0" w:hanging="210"/>
        <w:jc w:val="both"/>
        <w:rPr>
          <w:sz w:val="24"/>
          <w:szCs w:val="24"/>
        </w:rPr>
      </w:pPr>
      <w:r w:rsidRPr="00F97A4B">
        <w:rPr>
          <w:sz w:val="24"/>
          <w:szCs w:val="24"/>
        </w:rPr>
        <w:t>Начало занятий в</w:t>
      </w:r>
      <w:r w:rsidRPr="00F97A4B">
        <w:rPr>
          <w:spacing w:val="-2"/>
          <w:sz w:val="24"/>
          <w:szCs w:val="24"/>
        </w:rPr>
        <w:t xml:space="preserve"> </w:t>
      </w:r>
      <w:r w:rsidRPr="00F97A4B">
        <w:rPr>
          <w:sz w:val="24"/>
          <w:szCs w:val="24"/>
        </w:rPr>
        <w:t>8.</w:t>
      </w:r>
      <w:r w:rsidR="003D38AB" w:rsidRPr="00F97A4B">
        <w:rPr>
          <w:sz w:val="24"/>
          <w:szCs w:val="24"/>
        </w:rPr>
        <w:t>30</w:t>
      </w:r>
    </w:p>
    <w:p w:rsidR="00EE067A" w:rsidRPr="00F97A4B" w:rsidRDefault="00EE067A" w:rsidP="00B34D59">
      <w:pPr>
        <w:pStyle w:val="a5"/>
        <w:numPr>
          <w:ilvl w:val="0"/>
          <w:numId w:val="118"/>
        </w:numPr>
        <w:tabs>
          <w:tab w:val="left" w:pos="1769"/>
        </w:tabs>
        <w:ind w:left="0" w:hanging="356"/>
        <w:jc w:val="both"/>
        <w:rPr>
          <w:sz w:val="24"/>
          <w:szCs w:val="24"/>
        </w:rPr>
      </w:pPr>
      <w:r w:rsidRPr="00F97A4B">
        <w:rPr>
          <w:sz w:val="24"/>
          <w:szCs w:val="24"/>
        </w:rPr>
        <w:t>Общий</w:t>
      </w:r>
      <w:r w:rsidRPr="00F97A4B">
        <w:rPr>
          <w:spacing w:val="5"/>
          <w:sz w:val="24"/>
          <w:szCs w:val="24"/>
        </w:rPr>
        <w:t xml:space="preserve"> </w:t>
      </w:r>
      <w:r w:rsidRPr="00F97A4B">
        <w:rPr>
          <w:sz w:val="24"/>
          <w:szCs w:val="24"/>
        </w:rPr>
        <w:t>объем</w:t>
      </w:r>
      <w:r w:rsidRPr="00F97A4B">
        <w:rPr>
          <w:spacing w:val="3"/>
          <w:sz w:val="24"/>
          <w:szCs w:val="24"/>
        </w:rPr>
        <w:t xml:space="preserve"> </w:t>
      </w:r>
      <w:r w:rsidRPr="00F97A4B">
        <w:rPr>
          <w:sz w:val="24"/>
          <w:szCs w:val="24"/>
        </w:rPr>
        <w:t>нагрузки</w:t>
      </w:r>
      <w:r w:rsidRPr="00F97A4B">
        <w:rPr>
          <w:spacing w:val="8"/>
          <w:sz w:val="24"/>
          <w:szCs w:val="24"/>
        </w:rPr>
        <w:t xml:space="preserve"> </w:t>
      </w:r>
      <w:r w:rsidRPr="00F97A4B">
        <w:rPr>
          <w:sz w:val="24"/>
          <w:szCs w:val="24"/>
        </w:rPr>
        <w:t>в</w:t>
      </w:r>
      <w:r w:rsidRPr="00F97A4B">
        <w:rPr>
          <w:spacing w:val="5"/>
          <w:sz w:val="24"/>
          <w:szCs w:val="24"/>
        </w:rPr>
        <w:t xml:space="preserve"> </w:t>
      </w:r>
      <w:r w:rsidRPr="00F97A4B">
        <w:rPr>
          <w:sz w:val="24"/>
          <w:szCs w:val="24"/>
        </w:rPr>
        <w:t>течение</w:t>
      </w:r>
      <w:r w:rsidRPr="00F97A4B">
        <w:rPr>
          <w:spacing w:val="7"/>
          <w:sz w:val="24"/>
          <w:szCs w:val="24"/>
        </w:rPr>
        <w:t xml:space="preserve"> </w:t>
      </w:r>
      <w:r w:rsidRPr="00F97A4B">
        <w:rPr>
          <w:sz w:val="24"/>
          <w:szCs w:val="24"/>
        </w:rPr>
        <w:t>дня</w:t>
      </w:r>
      <w:r w:rsidRPr="00F97A4B">
        <w:rPr>
          <w:spacing w:val="3"/>
          <w:sz w:val="24"/>
          <w:szCs w:val="24"/>
        </w:rPr>
        <w:t xml:space="preserve"> </w:t>
      </w:r>
      <w:r w:rsidRPr="00F97A4B">
        <w:rPr>
          <w:sz w:val="24"/>
          <w:szCs w:val="24"/>
        </w:rPr>
        <w:t>не</w:t>
      </w:r>
      <w:r w:rsidRPr="00F97A4B">
        <w:rPr>
          <w:spacing w:val="5"/>
          <w:sz w:val="24"/>
          <w:szCs w:val="24"/>
        </w:rPr>
        <w:t xml:space="preserve"> </w:t>
      </w:r>
      <w:r w:rsidRPr="00F97A4B">
        <w:rPr>
          <w:sz w:val="24"/>
          <w:szCs w:val="24"/>
        </w:rPr>
        <w:t>превышает</w:t>
      </w:r>
      <w:r w:rsidRPr="00F97A4B">
        <w:rPr>
          <w:spacing w:val="6"/>
          <w:sz w:val="24"/>
          <w:szCs w:val="24"/>
        </w:rPr>
        <w:t xml:space="preserve"> </w:t>
      </w:r>
      <w:r w:rsidRPr="00F97A4B">
        <w:rPr>
          <w:sz w:val="24"/>
          <w:szCs w:val="24"/>
        </w:rPr>
        <w:t>в</w:t>
      </w:r>
      <w:r w:rsidRPr="00F97A4B">
        <w:rPr>
          <w:spacing w:val="6"/>
          <w:sz w:val="24"/>
          <w:szCs w:val="24"/>
        </w:rPr>
        <w:t xml:space="preserve"> </w:t>
      </w:r>
      <w:r w:rsidRPr="00F97A4B">
        <w:rPr>
          <w:sz w:val="24"/>
          <w:szCs w:val="24"/>
        </w:rPr>
        <w:t>I</w:t>
      </w:r>
      <w:r w:rsidRPr="00F97A4B">
        <w:rPr>
          <w:spacing w:val="3"/>
          <w:sz w:val="24"/>
          <w:szCs w:val="24"/>
        </w:rPr>
        <w:t xml:space="preserve"> </w:t>
      </w:r>
      <w:r w:rsidRPr="00F97A4B">
        <w:rPr>
          <w:sz w:val="24"/>
          <w:szCs w:val="24"/>
        </w:rPr>
        <w:t>классе</w:t>
      </w:r>
      <w:r w:rsidRPr="00F97A4B">
        <w:rPr>
          <w:spacing w:val="5"/>
          <w:sz w:val="24"/>
          <w:szCs w:val="24"/>
        </w:rPr>
        <w:t xml:space="preserve"> </w:t>
      </w:r>
      <w:r w:rsidRPr="00F97A4B">
        <w:rPr>
          <w:sz w:val="24"/>
          <w:szCs w:val="24"/>
        </w:rPr>
        <w:t>-</w:t>
      </w:r>
      <w:r w:rsidRPr="00F97A4B">
        <w:rPr>
          <w:spacing w:val="2"/>
          <w:sz w:val="24"/>
          <w:szCs w:val="24"/>
        </w:rPr>
        <w:t xml:space="preserve"> </w:t>
      </w:r>
      <w:r w:rsidRPr="00F97A4B">
        <w:rPr>
          <w:sz w:val="24"/>
          <w:szCs w:val="24"/>
        </w:rPr>
        <w:t>4</w:t>
      </w:r>
      <w:r w:rsidRPr="00F97A4B">
        <w:rPr>
          <w:spacing w:val="7"/>
          <w:sz w:val="24"/>
          <w:szCs w:val="24"/>
        </w:rPr>
        <w:t xml:space="preserve"> </w:t>
      </w:r>
      <w:r w:rsidRPr="00F97A4B">
        <w:rPr>
          <w:sz w:val="24"/>
          <w:szCs w:val="24"/>
        </w:rPr>
        <w:t>урока</w:t>
      </w:r>
      <w:r w:rsidRPr="00F97A4B">
        <w:rPr>
          <w:spacing w:val="6"/>
          <w:sz w:val="24"/>
          <w:szCs w:val="24"/>
        </w:rPr>
        <w:t xml:space="preserve"> </w:t>
      </w:r>
      <w:r w:rsidRPr="00F97A4B">
        <w:rPr>
          <w:sz w:val="24"/>
          <w:szCs w:val="24"/>
        </w:rPr>
        <w:t>и</w:t>
      </w:r>
      <w:r w:rsidRPr="00F97A4B">
        <w:rPr>
          <w:spacing w:val="4"/>
          <w:sz w:val="24"/>
          <w:szCs w:val="24"/>
        </w:rPr>
        <w:t xml:space="preserve"> </w:t>
      </w:r>
      <w:r w:rsidRPr="00F97A4B">
        <w:rPr>
          <w:sz w:val="24"/>
          <w:szCs w:val="24"/>
        </w:rPr>
        <w:t>один</w:t>
      </w:r>
      <w:r w:rsidRPr="00F97A4B">
        <w:rPr>
          <w:spacing w:val="5"/>
          <w:sz w:val="24"/>
          <w:szCs w:val="24"/>
        </w:rPr>
        <w:t xml:space="preserve"> </w:t>
      </w:r>
      <w:r w:rsidRPr="00F97A4B">
        <w:rPr>
          <w:sz w:val="24"/>
          <w:szCs w:val="24"/>
        </w:rPr>
        <w:t>раз</w:t>
      </w:r>
      <w:r w:rsidRPr="00F97A4B">
        <w:rPr>
          <w:spacing w:val="5"/>
          <w:sz w:val="24"/>
          <w:szCs w:val="24"/>
        </w:rPr>
        <w:t xml:space="preserve"> </w:t>
      </w:r>
      <w:r w:rsidRPr="00F97A4B">
        <w:rPr>
          <w:sz w:val="24"/>
          <w:szCs w:val="24"/>
        </w:rPr>
        <w:t>в</w:t>
      </w:r>
      <w:r w:rsidRPr="00F97A4B">
        <w:rPr>
          <w:spacing w:val="6"/>
          <w:sz w:val="24"/>
          <w:szCs w:val="24"/>
        </w:rPr>
        <w:t xml:space="preserve"> </w:t>
      </w:r>
      <w:r w:rsidRPr="00F97A4B">
        <w:rPr>
          <w:sz w:val="24"/>
          <w:szCs w:val="24"/>
        </w:rPr>
        <w:t>неделю</w:t>
      </w:r>
      <w:r w:rsidRPr="00F97A4B">
        <w:rPr>
          <w:spacing w:val="-52"/>
          <w:sz w:val="24"/>
          <w:szCs w:val="24"/>
        </w:rPr>
        <w:t xml:space="preserve"> </w:t>
      </w:r>
      <w:r w:rsidRPr="00F97A4B">
        <w:rPr>
          <w:sz w:val="24"/>
          <w:szCs w:val="24"/>
        </w:rPr>
        <w:t>5</w:t>
      </w:r>
      <w:r w:rsidRPr="00F97A4B">
        <w:rPr>
          <w:spacing w:val="-1"/>
          <w:sz w:val="24"/>
          <w:szCs w:val="24"/>
        </w:rPr>
        <w:t xml:space="preserve"> </w:t>
      </w:r>
      <w:r w:rsidRPr="00F97A4B">
        <w:rPr>
          <w:sz w:val="24"/>
          <w:szCs w:val="24"/>
        </w:rPr>
        <w:t>уроков</w:t>
      </w:r>
      <w:r w:rsidRPr="00F97A4B">
        <w:rPr>
          <w:spacing w:val="-1"/>
          <w:sz w:val="24"/>
          <w:szCs w:val="24"/>
        </w:rPr>
        <w:t xml:space="preserve"> </w:t>
      </w:r>
      <w:r w:rsidRPr="00F97A4B">
        <w:rPr>
          <w:sz w:val="24"/>
          <w:szCs w:val="24"/>
        </w:rPr>
        <w:t>за счет урока</w:t>
      </w:r>
      <w:r w:rsidRPr="00F97A4B">
        <w:rPr>
          <w:spacing w:val="-2"/>
          <w:sz w:val="24"/>
          <w:szCs w:val="24"/>
        </w:rPr>
        <w:t xml:space="preserve"> </w:t>
      </w:r>
      <w:r w:rsidRPr="00F97A4B">
        <w:rPr>
          <w:sz w:val="24"/>
          <w:szCs w:val="24"/>
        </w:rPr>
        <w:t>физической культуры;</w:t>
      </w:r>
    </w:p>
    <w:p w:rsidR="00EE067A" w:rsidRPr="00F97A4B" w:rsidRDefault="00EE067A" w:rsidP="00B34D59">
      <w:pPr>
        <w:pStyle w:val="a5"/>
        <w:numPr>
          <w:ilvl w:val="0"/>
          <w:numId w:val="118"/>
        </w:numPr>
        <w:tabs>
          <w:tab w:val="left" w:pos="1769"/>
          <w:tab w:val="left" w:pos="4910"/>
          <w:tab w:val="left" w:pos="6229"/>
        </w:tabs>
        <w:ind w:left="0" w:hanging="356"/>
        <w:jc w:val="both"/>
        <w:rPr>
          <w:sz w:val="24"/>
          <w:szCs w:val="24"/>
        </w:rPr>
      </w:pPr>
      <w:r w:rsidRPr="00F97A4B">
        <w:rPr>
          <w:sz w:val="24"/>
          <w:szCs w:val="24"/>
        </w:rPr>
        <w:t>Образовательная</w:t>
      </w:r>
      <w:r w:rsidRPr="00F97A4B">
        <w:rPr>
          <w:spacing w:val="18"/>
          <w:sz w:val="24"/>
          <w:szCs w:val="24"/>
        </w:rPr>
        <w:t xml:space="preserve"> </w:t>
      </w:r>
      <w:r w:rsidRPr="00F97A4B">
        <w:rPr>
          <w:sz w:val="24"/>
          <w:szCs w:val="24"/>
        </w:rPr>
        <w:t>деятельность</w:t>
      </w:r>
      <w:r w:rsidRPr="00F97A4B">
        <w:rPr>
          <w:sz w:val="24"/>
          <w:szCs w:val="24"/>
        </w:rPr>
        <w:tab/>
        <w:t>в</w:t>
      </w:r>
      <w:r w:rsidRPr="00F97A4B">
        <w:rPr>
          <w:spacing w:val="21"/>
          <w:sz w:val="24"/>
          <w:szCs w:val="24"/>
        </w:rPr>
        <w:t xml:space="preserve"> </w:t>
      </w:r>
      <w:r w:rsidRPr="00F97A4B">
        <w:rPr>
          <w:sz w:val="24"/>
          <w:szCs w:val="24"/>
        </w:rPr>
        <w:t>1</w:t>
      </w:r>
      <w:r w:rsidRPr="00F97A4B">
        <w:rPr>
          <w:spacing w:val="22"/>
          <w:sz w:val="24"/>
          <w:szCs w:val="24"/>
        </w:rPr>
        <w:t xml:space="preserve"> </w:t>
      </w:r>
      <w:r w:rsidRPr="00F97A4B">
        <w:rPr>
          <w:sz w:val="24"/>
          <w:szCs w:val="24"/>
        </w:rPr>
        <w:t>классах</w:t>
      </w:r>
      <w:r w:rsidRPr="00F97A4B">
        <w:rPr>
          <w:sz w:val="24"/>
          <w:szCs w:val="24"/>
        </w:rPr>
        <w:tab/>
        <w:t>осуществляется</w:t>
      </w:r>
      <w:r w:rsidRPr="00F97A4B">
        <w:rPr>
          <w:spacing w:val="19"/>
          <w:sz w:val="24"/>
          <w:szCs w:val="24"/>
        </w:rPr>
        <w:t xml:space="preserve"> </w:t>
      </w:r>
      <w:r w:rsidRPr="00F97A4B">
        <w:rPr>
          <w:sz w:val="24"/>
          <w:szCs w:val="24"/>
        </w:rPr>
        <w:t>через</w:t>
      </w:r>
      <w:r w:rsidRPr="00F97A4B">
        <w:rPr>
          <w:spacing w:val="17"/>
          <w:sz w:val="24"/>
          <w:szCs w:val="24"/>
        </w:rPr>
        <w:t xml:space="preserve"> </w:t>
      </w:r>
      <w:r w:rsidRPr="00F97A4B">
        <w:rPr>
          <w:sz w:val="24"/>
          <w:szCs w:val="24"/>
        </w:rPr>
        <w:t>урочную</w:t>
      </w:r>
      <w:r w:rsidRPr="00F97A4B">
        <w:rPr>
          <w:spacing w:val="20"/>
          <w:sz w:val="24"/>
          <w:szCs w:val="24"/>
        </w:rPr>
        <w:t xml:space="preserve"> </w:t>
      </w:r>
      <w:r w:rsidRPr="00F97A4B">
        <w:rPr>
          <w:sz w:val="24"/>
          <w:szCs w:val="24"/>
        </w:rPr>
        <w:t>и</w:t>
      </w:r>
      <w:r w:rsidR="003D38AB" w:rsidRPr="00F97A4B">
        <w:rPr>
          <w:sz w:val="24"/>
          <w:szCs w:val="24"/>
        </w:rPr>
        <w:t xml:space="preserve"> </w:t>
      </w:r>
      <w:r w:rsidRPr="00F97A4B">
        <w:rPr>
          <w:sz w:val="24"/>
          <w:szCs w:val="24"/>
        </w:rPr>
        <w:t>внеурочную</w:t>
      </w:r>
      <w:r w:rsidRPr="00F97A4B">
        <w:rPr>
          <w:spacing w:val="-52"/>
          <w:sz w:val="24"/>
          <w:szCs w:val="24"/>
        </w:rPr>
        <w:t xml:space="preserve"> </w:t>
      </w:r>
      <w:r w:rsidRPr="00F97A4B">
        <w:rPr>
          <w:sz w:val="24"/>
          <w:szCs w:val="24"/>
        </w:rPr>
        <w:t>деятельность.</w:t>
      </w:r>
    </w:p>
    <w:p w:rsidR="00EE067A" w:rsidRPr="00F97A4B" w:rsidRDefault="00EE067A" w:rsidP="00B34D59">
      <w:pPr>
        <w:pStyle w:val="a5"/>
        <w:numPr>
          <w:ilvl w:val="0"/>
          <w:numId w:val="118"/>
        </w:numPr>
        <w:tabs>
          <w:tab w:val="left" w:pos="1769"/>
        </w:tabs>
        <w:ind w:left="0" w:hanging="356"/>
        <w:jc w:val="both"/>
        <w:rPr>
          <w:sz w:val="24"/>
          <w:szCs w:val="24"/>
        </w:rPr>
      </w:pPr>
      <w:r w:rsidRPr="00F97A4B">
        <w:rPr>
          <w:sz w:val="24"/>
          <w:szCs w:val="24"/>
        </w:rPr>
        <w:t>Продолжительность</w:t>
      </w:r>
      <w:r w:rsidRPr="00F97A4B">
        <w:rPr>
          <w:spacing w:val="12"/>
          <w:sz w:val="24"/>
          <w:szCs w:val="24"/>
        </w:rPr>
        <w:t xml:space="preserve"> </w:t>
      </w:r>
      <w:r w:rsidRPr="00F97A4B">
        <w:rPr>
          <w:sz w:val="24"/>
          <w:szCs w:val="24"/>
        </w:rPr>
        <w:t>перемены</w:t>
      </w:r>
      <w:r w:rsidRPr="00F97A4B">
        <w:rPr>
          <w:spacing w:val="12"/>
          <w:sz w:val="24"/>
          <w:szCs w:val="24"/>
        </w:rPr>
        <w:t xml:space="preserve"> </w:t>
      </w:r>
      <w:r w:rsidRPr="00F97A4B">
        <w:rPr>
          <w:sz w:val="24"/>
          <w:szCs w:val="24"/>
        </w:rPr>
        <w:t>между</w:t>
      </w:r>
      <w:r w:rsidRPr="00F97A4B">
        <w:rPr>
          <w:spacing w:val="11"/>
          <w:sz w:val="24"/>
          <w:szCs w:val="24"/>
        </w:rPr>
        <w:t xml:space="preserve"> </w:t>
      </w:r>
      <w:r w:rsidRPr="00F97A4B">
        <w:rPr>
          <w:sz w:val="24"/>
          <w:szCs w:val="24"/>
        </w:rPr>
        <w:t>урочной</w:t>
      </w:r>
      <w:r w:rsidRPr="00F97A4B">
        <w:rPr>
          <w:spacing w:val="11"/>
          <w:sz w:val="24"/>
          <w:szCs w:val="24"/>
        </w:rPr>
        <w:t xml:space="preserve"> </w:t>
      </w:r>
      <w:r w:rsidRPr="00F97A4B">
        <w:rPr>
          <w:sz w:val="24"/>
          <w:szCs w:val="24"/>
        </w:rPr>
        <w:t>и</w:t>
      </w:r>
      <w:r w:rsidRPr="00F97A4B">
        <w:rPr>
          <w:spacing w:val="16"/>
          <w:sz w:val="24"/>
          <w:szCs w:val="24"/>
        </w:rPr>
        <w:t xml:space="preserve"> </w:t>
      </w:r>
      <w:r w:rsidRPr="00F97A4B">
        <w:rPr>
          <w:sz w:val="24"/>
          <w:szCs w:val="24"/>
        </w:rPr>
        <w:t>внеурочной</w:t>
      </w:r>
      <w:r w:rsidRPr="00F97A4B">
        <w:rPr>
          <w:spacing w:val="12"/>
          <w:sz w:val="24"/>
          <w:szCs w:val="24"/>
        </w:rPr>
        <w:t xml:space="preserve"> </w:t>
      </w:r>
      <w:r w:rsidRPr="00F97A4B">
        <w:rPr>
          <w:sz w:val="24"/>
          <w:szCs w:val="24"/>
        </w:rPr>
        <w:t>деятельностью</w:t>
      </w:r>
      <w:r w:rsidRPr="00F97A4B">
        <w:rPr>
          <w:spacing w:val="12"/>
          <w:sz w:val="24"/>
          <w:szCs w:val="24"/>
        </w:rPr>
        <w:t xml:space="preserve"> </w:t>
      </w:r>
      <w:r w:rsidRPr="00F97A4B">
        <w:rPr>
          <w:sz w:val="24"/>
          <w:szCs w:val="24"/>
        </w:rPr>
        <w:t>должна</w:t>
      </w:r>
      <w:r w:rsidRPr="00F97A4B">
        <w:rPr>
          <w:spacing w:val="12"/>
          <w:sz w:val="24"/>
          <w:szCs w:val="24"/>
        </w:rPr>
        <w:t xml:space="preserve"> </w:t>
      </w:r>
      <w:r w:rsidRPr="00F97A4B">
        <w:rPr>
          <w:sz w:val="24"/>
          <w:szCs w:val="24"/>
        </w:rPr>
        <w:t>состав-</w:t>
      </w:r>
      <w:r w:rsidRPr="00F97A4B">
        <w:rPr>
          <w:spacing w:val="-52"/>
          <w:sz w:val="24"/>
          <w:szCs w:val="24"/>
        </w:rPr>
        <w:t xml:space="preserve"> </w:t>
      </w:r>
      <w:r w:rsidRPr="00F97A4B">
        <w:rPr>
          <w:sz w:val="24"/>
          <w:szCs w:val="24"/>
        </w:rPr>
        <w:t>лять</w:t>
      </w:r>
      <w:r w:rsidRPr="00F97A4B">
        <w:rPr>
          <w:spacing w:val="-1"/>
          <w:sz w:val="24"/>
          <w:szCs w:val="24"/>
        </w:rPr>
        <w:t xml:space="preserve"> </w:t>
      </w:r>
      <w:r w:rsidRPr="00F97A4B">
        <w:rPr>
          <w:sz w:val="24"/>
          <w:szCs w:val="24"/>
        </w:rPr>
        <w:t>не менее</w:t>
      </w:r>
      <w:r w:rsidRPr="00F97A4B">
        <w:rPr>
          <w:spacing w:val="-2"/>
          <w:sz w:val="24"/>
          <w:szCs w:val="24"/>
        </w:rPr>
        <w:t xml:space="preserve"> </w:t>
      </w:r>
      <w:r w:rsidRPr="00F97A4B">
        <w:rPr>
          <w:sz w:val="24"/>
          <w:szCs w:val="24"/>
        </w:rPr>
        <w:t>30 минут.</w:t>
      </w:r>
    </w:p>
    <w:p w:rsidR="00EE067A" w:rsidRPr="00F97A4B" w:rsidRDefault="00EE067A" w:rsidP="00B34D59">
      <w:pPr>
        <w:pStyle w:val="a5"/>
        <w:numPr>
          <w:ilvl w:val="0"/>
          <w:numId w:val="118"/>
        </w:numPr>
        <w:tabs>
          <w:tab w:val="left" w:pos="1769"/>
        </w:tabs>
        <w:ind w:left="0" w:hanging="356"/>
        <w:jc w:val="both"/>
        <w:rPr>
          <w:sz w:val="24"/>
          <w:szCs w:val="24"/>
        </w:rPr>
      </w:pPr>
      <w:r w:rsidRPr="00F97A4B">
        <w:rPr>
          <w:sz w:val="24"/>
          <w:szCs w:val="24"/>
        </w:rPr>
        <w:t>Для</w:t>
      </w:r>
      <w:r w:rsidRPr="00F97A4B">
        <w:rPr>
          <w:spacing w:val="47"/>
          <w:sz w:val="24"/>
          <w:szCs w:val="24"/>
        </w:rPr>
        <w:t xml:space="preserve"> </w:t>
      </w:r>
      <w:r w:rsidRPr="00F97A4B">
        <w:rPr>
          <w:sz w:val="24"/>
          <w:szCs w:val="24"/>
        </w:rPr>
        <w:t>профилактики</w:t>
      </w:r>
      <w:r w:rsidRPr="00F97A4B">
        <w:rPr>
          <w:spacing w:val="47"/>
          <w:sz w:val="24"/>
          <w:szCs w:val="24"/>
        </w:rPr>
        <w:t xml:space="preserve"> </w:t>
      </w:r>
      <w:r w:rsidRPr="00F97A4B">
        <w:rPr>
          <w:sz w:val="24"/>
          <w:szCs w:val="24"/>
        </w:rPr>
        <w:t>переутомления</w:t>
      </w:r>
      <w:r w:rsidRPr="00F97A4B">
        <w:rPr>
          <w:spacing w:val="47"/>
          <w:sz w:val="24"/>
          <w:szCs w:val="24"/>
        </w:rPr>
        <w:t xml:space="preserve"> </w:t>
      </w:r>
      <w:r w:rsidRPr="00F97A4B">
        <w:rPr>
          <w:sz w:val="24"/>
          <w:szCs w:val="24"/>
        </w:rPr>
        <w:t>обучающихся</w:t>
      </w:r>
      <w:r w:rsidRPr="00F97A4B">
        <w:rPr>
          <w:spacing w:val="47"/>
          <w:sz w:val="24"/>
          <w:szCs w:val="24"/>
        </w:rPr>
        <w:t xml:space="preserve"> </w:t>
      </w:r>
      <w:r w:rsidRPr="00F97A4B">
        <w:rPr>
          <w:sz w:val="24"/>
          <w:szCs w:val="24"/>
        </w:rPr>
        <w:t>в</w:t>
      </w:r>
      <w:r w:rsidRPr="00F97A4B">
        <w:rPr>
          <w:spacing w:val="48"/>
          <w:sz w:val="24"/>
          <w:szCs w:val="24"/>
        </w:rPr>
        <w:t xml:space="preserve"> </w:t>
      </w:r>
      <w:r w:rsidRPr="00F97A4B">
        <w:rPr>
          <w:sz w:val="24"/>
          <w:szCs w:val="24"/>
        </w:rPr>
        <w:t>календарном</w:t>
      </w:r>
      <w:r w:rsidRPr="00F97A4B">
        <w:rPr>
          <w:spacing w:val="47"/>
          <w:sz w:val="24"/>
          <w:szCs w:val="24"/>
        </w:rPr>
        <w:t xml:space="preserve"> </w:t>
      </w:r>
      <w:r w:rsidRPr="00F97A4B">
        <w:rPr>
          <w:sz w:val="24"/>
          <w:szCs w:val="24"/>
        </w:rPr>
        <w:t>учебном</w:t>
      </w:r>
      <w:r w:rsidRPr="00F97A4B">
        <w:rPr>
          <w:spacing w:val="44"/>
          <w:sz w:val="24"/>
          <w:szCs w:val="24"/>
        </w:rPr>
        <w:t xml:space="preserve"> </w:t>
      </w:r>
      <w:r w:rsidRPr="00F97A4B">
        <w:rPr>
          <w:sz w:val="24"/>
          <w:szCs w:val="24"/>
        </w:rPr>
        <w:t>графике</w:t>
      </w:r>
      <w:r w:rsidRPr="00F97A4B">
        <w:rPr>
          <w:spacing w:val="48"/>
          <w:sz w:val="24"/>
          <w:szCs w:val="24"/>
        </w:rPr>
        <w:t xml:space="preserve"> </w:t>
      </w:r>
      <w:r w:rsidRPr="00F97A4B">
        <w:rPr>
          <w:sz w:val="24"/>
          <w:szCs w:val="24"/>
        </w:rPr>
        <w:t>преду</w:t>
      </w:r>
      <w:r w:rsidRPr="00F97A4B">
        <w:rPr>
          <w:spacing w:val="-52"/>
          <w:sz w:val="24"/>
          <w:szCs w:val="24"/>
        </w:rPr>
        <w:t xml:space="preserve"> </w:t>
      </w:r>
      <w:r w:rsidRPr="00F97A4B">
        <w:rPr>
          <w:sz w:val="24"/>
          <w:szCs w:val="24"/>
        </w:rPr>
        <w:t>смотрено</w:t>
      </w:r>
      <w:r w:rsidRPr="00F97A4B">
        <w:rPr>
          <w:spacing w:val="-1"/>
          <w:sz w:val="24"/>
          <w:szCs w:val="24"/>
        </w:rPr>
        <w:t xml:space="preserve"> </w:t>
      </w:r>
      <w:r w:rsidRPr="00F97A4B">
        <w:rPr>
          <w:sz w:val="24"/>
          <w:szCs w:val="24"/>
        </w:rPr>
        <w:t>равномерное распределение</w:t>
      </w:r>
      <w:r w:rsidRPr="00F97A4B">
        <w:rPr>
          <w:spacing w:val="-1"/>
          <w:sz w:val="24"/>
          <w:szCs w:val="24"/>
        </w:rPr>
        <w:t xml:space="preserve"> </w:t>
      </w:r>
      <w:r w:rsidRPr="00F97A4B">
        <w:rPr>
          <w:sz w:val="24"/>
          <w:szCs w:val="24"/>
        </w:rPr>
        <w:t>периодов</w:t>
      </w:r>
      <w:r w:rsidRPr="00F97A4B">
        <w:rPr>
          <w:spacing w:val="-1"/>
          <w:sz w:val="24"/>
          <w:szCs w:val="24"/>
        </w:rPr>
        <w:t xml:space="preserve"> </w:t>
      </w:r>
      <w:r w:rsidRPr="00F97A4B">
        <w:rPr>
          <w:sz w:val="24"/>
          <w:szCs w:val="24"/>
        </w:rPr>
        <w:t>учебного</w:t>
      </w:r>
      <w:r w:rsidRPr="00F97A4B">
        <w:rPr>
          <w:spacing w:val="-1"/>
          <w:sz w:val="24"/>
          <w:szCs w:val="24"/>
        </w:rPr>
        <w:t xml:space="preserve"> </w:t>
      </w:r>
      <w:r w:rsidRPr="00F97A4B">
        <w:rPr>
          <w:sz w:val="24"/>
          <w:szCs w:val="24"/>
        </w:rPr>
        <w:t>времени</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каникул.</w:t>
      </w:r>
    </w:p>
    <w:p w:rsidR="00EE067A" w:rsidRPr="00F97A4B" w:rsidRDefault="00EE067A" w:rsidP="00267F92">
      <w:pPr>
        <w:pStyle w:val="Heading3"/>
        <w:spacing w:line="250" w:lineRule="exact"/>
        <w:ind w:left="0"/>
        <w:rPr>
          <w:sz w:val="24"/>
          <w:szCs w:val="24"/>
        </w:rPr>
      </w:pPr>
      <w:r w:rsidRPr="00F97A4B">
        <w:rPr>
          <w:sz w:val="24"/>
          <w:szCs w:val="24"/>
        </w:rPr>
        <w:t>Продолжительность</w:t>
      </w:r>
      <w:r w:rsidRPr="00F97A4B">
        <w:rPr>
          <w:spacing w:val="-5"/>
          <w:sz w:val="24"/>
          <w:szCs w:val="24"/>
        </w:rPr>
        <w:t xml:space="preserve"> </w:t>
      </w:r>
      <w:r w:rsidRPr="00F97A4B">
        <w:rPr>
          <w:sz w:val="24"/>
          <w:szCs w:val="24"/>
        </w:rPr>
        <w:t>учебной</w:t>
      </w:r>
      <w:r w:rsidRPr="00F97A4B">
        <w:rPr>
          <w:spacing w:val="-3"/>
          <w:sz w:val="24"/>
          <w:szCs w:val="24"/>
        </w:rPr>
        <w:t xml:space="preserve"> </w:t>
      </w:r>
      <w:r w:rsidRPr="00F97A4B">
        <w:rPr>
          <w:sz w:val="24"/>
          <w:szCs w:val="24"/>
        </w:rPr>
        <w:t>недели</w:t>
      </w:r>
    </w:p>
    <w:p w:rsidR="00EE067A" w:rsidRPr="00F97A4B" w:rsidRDefault="00EE067A" w:rsidP="00267F92">
      <w:pPr>
        <w:pStyle w:val="a3"/>
        <w:ind w:left="0" w:firstLine="539"/>
      </w:pPr>
      <w:r w:rsidRPr="00F97A4B">
        <w:t>Количество часов,</w:t>
      </w:r>
      <w:r w:rsidRPr="00F97A4B">
        <w:rPr>
          <w:spacing w:val="1"/>
        </w:rPr>
        <w:t xml:space="preserve"> </w:t>
      </w:r>
      <w:r w:rsidRPr="00F97A4B">
        <w:t>отведенных на освоение обучающимися учебного плана образовательной</w:t>
      </w:r>
      <w:r w:rsidRPr="00F97A4B">
        <w:rPr>
          <w:spacing w:val="1"/>
        </w:rPr>
        <w:t xml:space="preserve"> </w:t>
      </w:r>
      <w:r w:rsidRPr="00F97A4B">
        <w:t>организации,</w:t>
      </w:r>
      <w:r w:rsidRPr="00F97A4B">
        <w:rPr>
          <w:spacing w:val="1"/>
        </w:rPr>
        <w:t xml:space="preserve"> </w:t>
      </w:r>
      <w:r w:rsidRPr="00F97A4B">
        <w:t>состоящего из обязательной части и части,</w:t>
      </w:r>
      <w:r w:rsidRPr="00F97A4B">
        <w:rPr>
          <w:spacing w:val="1"/>
        </w:rPr>
        <w:t xml:space="preserve"> </w:t>
      </w:r>
      <w:r w:rsidRPr="00F97A4B">
        <w:t>формируемой участниками образова-</w:t>
      </w:r>
      <w:r w:rsidRPr="00F97A4B">
        <w:rPr>
          <w:spacing w:val="1"/>
        </w:rPr>
        <w:t xml:space="preserve"> </w:t>
      </w:r>
      <w:r w:rsidRPr="00F97A4B">
        <w:t>тельного процесса,</w:t>
      </w:r>
      <w:r w:rsidRPr="00F97A4B">
        <w:rPr>
          <w:spacing w:val="1"/>
        </w:rPr>
        <w:t xml:space="preserve"> </w:t>
      </w:r>
      <w:r w:rsidRPr="00F97A4B">
        <w:t>в совокупности не превышает величину недельной образовательной нагрузки,</w:t>
      </w:r>
      <w:r w:rsidRPr="00F97A4B">
        <w:rPr>
          <w:spacing w:val="1"/>
        </w:rPr>
        <w:t xml:space="preserve"> </w:t>
      </w:r>
      <w:r w:rsidRPr="00F97A4B">
        <w:t>установленную</w:t>
      </w:r>
      <w:r w:rsidRPr="00F97A4B">
        <w:rPr>
          <w:spacing w:val="-1"/>
        </w:rPr>
        <w:t xml:space="preserve"> </w:t>
      </w:r>
      <w:r w:rsidRPr="00F97A4B">
        <w:t>СанПиН 1.2.3685-21.</w:t>
      </w:r>
    </w:p>
    <w:p w:rsidR="00EE067A" w:rsidRPr="00F97A4B" w:rsidRDefault="00EE067A" w:rsidP="00267F92">
      <w:pPr>
        <w:pStyle w:val="a3"/>
        <w:ind w:left="0"/>
      </w:pPr>
    </w:p>
    <w:tbl>
      <w:tblPr>
        <w:tblW w:w="0" w:type="auto"/>
        <w:tblInd w:w="1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285"/>
        <w:gridCol w:w="2393"/>
        <w:gridCol w:w="2393"/>
        <w:gridCol w:w="2109"/>
      </w:tblGrid>
      <w:tr w:rsidR="00EE067A" w:rsidRPr="00F97A4B" w:rsidTr="0042272F">
        <w:trPr>
          <w:trHeight w:val="340"/>
        </w:trPr>
        <w:tc>
          <w:tcPr>
            <w:tcW w:w="2285" w:type="dxa"/>
          </w:tcPr>
          <w:p w:rsidR="00EE067A" w:rsidRPr="00F97A4B" w:rsidRDefault="00EE067A" w:rsidP="00267F92">
            <w:pPr>
              <w:pStyle w:val="TableParagraph"/>
              <w:spacing w:line="247" w:lineRule="exact"/>
              <w:ind w:left="0"/>
              <w:jc w:val="both"/>
              <w:rPr>
                <w:sz w:val="24"/>
                <w:szCs w:val="24"/>
              </w:rPr>
            </w:pPr>
            <w:r w:rsidRPr="00F97A4B">
              <w:rPr>
                <w:sz w:val="24"/>
                <w:szCs w:val="24"/>
              </w:rPr>
              <w:lastRenderedPageBreak/>
              <w:t>Классы</w:t>
            </w:r>
          </w:p>
        </w:tc>
        <w:tc>
          <w:tcPr>
            <w:tcW w:w="2393" w:type="dxa"/>
          </w:tcPr>
          <w:p w:rsidR="00EE067A" w:rsidRPr="00F97A4B" w:rsidRDefault="00EE067A" w:rsidP="00267F92">
            <w:pPr>
              <w:pStyle w:val="TableParagraph"/>
              <w:spacing w:line="247" w:lineRule="exact"/>
              <w:ind w:left="0"/>
              <w:jc w:val="both"/>
              <w:rPr>
                <w:sz w:val="24"/>
                <w:szCs w:val="24"/>
              </w:rPr>
            </w:pPr>
            <w:r w:rsidRPr="00F97A4B">
              <w:rPr>
                <w:sz w:val="24"/>
                <w:szCs w:val="24"/>
              </w:rPr>
              <w:t>Часов</w:t>
            </w:r>
            <w:r w:rsidRPr="00F97A4B">
              <w:rPr>
                <w:spacing w:val="-1"/>
                <w:sz w:val="24"/>
                <w:szCs w:val="24"/>
              </w:rPr>
              <w:t xml:space="preserve"> </w:t>
            </w:r>
            <w:r w:rsidRPr="00F97A4B">
              <w:rPr>
                <w:sz w:val="24"/>
                <w:szCs w:val="24"/>
              </w:rPr>
              <w:t>в</w:t>
            </w:r>
            <w:r w:rsidRPr="00F97A4B">
              <w:rPr>
                <w:spacing w:val="-2"/>
                <w:sz w:val="24"/>
                <w:szCs w:val="24"/>
              </w:rPr>
              <w:t xml:space="preserve"> </w:t>
            </w:r>
            <w:r w:rsidRPr="00F97A4B">
              <w:rPr>
                <w:sz w:val="24"/>
                <w:szCs w:val="24"/>
              </w:rPr>
              <w:t>неделю</w:t>
            </w:r>
          </w:p>
        </w:tc>
        <w:tc>
          <w:tcPr>
            <w:tcW w:w="2393" w:type="dxa"/>
          </w:tcPr>
          <w:p w:rsidR="00EE067A" w:rsidRPr="00F97A4B" w:rsidRDefault="00EE067A" w:rsidP="00267F92">
            <w:pPr>
              <w:pStyle w:val="TableParagraph"/>
              <w:spacing w:line="247" w:lineRule="exact"/>
              <w:ind w:left="0"/>
              <w:jc w:val="both"/>
              <w:rPr>
                <w:sz w:val="24"/>
                <w:szCs w:val="24"/>
              </w:rPr>
            </w:pPr>
            <w:r w:rsidRPr="00F97A4B">
              <w:rPr>
                <w:sz w:val="24"/>
                <w:szCs w:val="24"/>
              </w:rPr>
              <w:t>Часов в</w:t>
            </w:r>
            <w:r w:rsidRPr="00F97A4B">
              <w:rPr>
                <w:spacing w:val="-2"/>
                <w:sz w:val="24"/>
                <w:szCs w:val="24"/>
              </w:rPr>
              <w:t xml:space="preserve"> </w:t>
            </w:r>
            <w:r w:rsidRPr="00F97A4B">
              <w:rPr>
                <w:sz w:val="24"/>
                <w:szCs w:val="24"/>
              </w:rPr>
              <w:t>год</w:t>
            </w:r>
          </w:p>
        </w:tc>
        <w:tc>
          <w:tcPr>
            <w:tcW w:w="2109" w:type="dxa"/>
          </w:tcPr>
          <w:p w:rsidR="00EE067A" w:rsidRPr="00F97A4B" w:rsidRDefault="00EE067A" w:rsidP="00267F92">
            <w:pPr>
              <w:pStyle w:val="TableParagraph"/>
              <w:spacing w:line="247" w:lineRule="exact"/>
              <w:ind w:left="0"/>
              <w:jc w:val="both"/>
              <w:rPr>
                <w:sz w:val="24"/>
                <w:szCs w:val="24"/>
              </w:rPr>
            </w:pPr>
            <w:r w:rsidRPr="00F97A4B">
              <w:rPr>
                <w:sz w:val="24"/>
                <w:szCs w:val="24"/>
              </w:rPr>
              <w:t>Учебная</w:t>
            </w:r>
            <w:r w:rsidRPr="00F97A4B">
              <w:rPr>
                <w:spacing w:val="-3"/>
                <w:sz w:val="24"/>
                <w:szCs w:val="24"/>
              </w:rPr>
              <w:t xml:space="preserve"> </w:t>
            </w:r>
            <w:r w:rsidRPr="00F97A4B">
              <w:rPr>
                <w:sz w:val="24"/>
                <w:szCs w:val="24"/>
              </w:rPr>
              <w:t>неделя</w:t>
            </w:r>
          </w:p>
        </w:tc>
      </w:tr>
      <w:tr w:rsidR="00EE067A" w:rsidRPr="00F97A4B" w:rsidTr="0042272F">
        <w:trPr>
          <w:trHeight w:val="340"/>
        </w:trPr>
        <w:tc>
          <w:tcPr>
            <w:tcW w:w="2285" w:type="dxa"/>
          </w:tcPr>
          <w:p w:rsidR="00EE067A" w:rsidRPr="00F97A4B" w:rsidRDefault="00EE067A" w:rsidP="00267F92">
            <w:pPr>
              <w:pStyle w:val="TableParagraph"/>
              <w:spacing w:line="247" w:lineRule="exact"/>
              <w:ind w:left="0"/>
              <w:jc w:val="both"/>
              <w:rPr>
                <w:sz w:val="24"/>
                <w:szCs w:val="24"/>
              </w:rPr>
            </w:pPr>
            <w:r w:rsidRPr="00F97A4B">
              <w:rPr>
                <w:sz w:val="24"/>
                <w:szCs w:val="24"/>
              </w:rPr>
              <w:t>I</w:t>
            </w:r>
            <w:r w:rsidRPr="00F97A4B">
              <w:rPr>
                <w:spacing w:val="-3"/>
                <w:sz w:val="24"/>
                <w:szCs w:val="24"/>
              </w:rPr>
              <w:t xml:space="preserve"> </w:t>
            </w:r>
            <w:r w:rsidRPr="00F97A4B">
              <w:rPr>
                <w:sz w:val="24"/>
                <w:szCs w:val="24"/>
              </w:rPr>
              <w:t>классы</w:t>
            </w:r>
          </w:p>
        </w:tc>
        <w:tc>
          <w:tcPr>
            <w:tcW w:w="2393" w:type="dxa"/>
          </w:tcPr>
          <w:p w:rsidR="00EE067A" w:rsidRPr="00F97A4B" w:rsidRDefault="00EE067A" w:rsidP="00267F92">
            <w:pPr>
              <w:pStyle w:val="TableParagraph"/>
              <w:spacing w:line="247" w:lineRule="exact"/>
              <w:ind w:left="0"/>
              <w:jc w:val="both"/>
              <w:rPr>
                <w:sz w:val="24"/>
                <w:szCs w:val="24"/>
              </w:rPr>
            </w:pPr>
            <w:r w:rsidRPr="00F97A4B">
              <w:rPr>
                <w:sz w:val="24"/>
                <w:szCs w:val="24"/>
              </w:rPr>
              <w:t>21</w:t>
            </w:r>
          </w:p>
        </w:tc>
        <w:tc>
          <w:tcPr>
            <w:tcW w:w="2393" w:type="dxa"/>
          </w:tcPr>
          <w:p w:rsidR="00EE067A" w:rsidRPr="00F97A4B" w:rsidRDefault="00EE067A" w:rsidP="00267F92">
            <w:pPr>
              <w:pStyle w:val="TableParagraph"/>
              <w:spacing w:line="247" w:lineRule="exact"/>
              <w:ind w:left="0"/>
              <w:jc w:val="both"/>
              <w:rPr>
                <w:sz w:val="24"/>
                <w:szCs w:val="24"/>
              </w:rPr>
            </w:pPr>
            <w:r w:rsidRPr="00F97A4B">
              <w:rPr>
                <w:sz w:val="24"/>
                <w:szCs w:val="24"/>
              </w:rPr>
              <w:t>693</w:t>
            </w:r>
          </w:p>
        </w:tc>
        <w:tc>
          <w:tcPr>
            <w:tcW w:w="2109" w:type="dxa"/>
          </w:tcPr>
          <w:p w:rsidR="00EE067A" w:rsidRPr="00F97A4B" w:rsidRDefault="00EE067A" w:rsidP="00267F92">
            <w:pPr>
              <w:pStyle w:val="TableParagraph"/>
              <w:spacing w:line="247" w:lineRule="exact"/>
              <w:ind w:left="0"/>
              <w:jc w:val="both"/>
              <w:rPr>
                <w:sz w:val="24"/>
                <w:szCs w:val="24"/>
              </w:rPr>
            </w:pPr>
            <w:r w:rsidRPr="00F97A4B">
              <w:rPr>
                <w:sz w:val="24"/>
                <w:szCs w:val="24"/>
              </w:rPr>
              <w:t>пятидневная</w:t>
            </w:r>
          </w:p>
        </w:tc>
      </w:tr>
    </w:tbl>
    <w:p w:rsidR="00EE067A" w:rsidRPr="00F97A4B" w:rsidRDefault="00EE067A" w:rsidP="00267F92">
      <w:pPr>
        <w:pStyle w:val="a3"/>
        <w:ind w:left="0"/>
      </w:pPr>
    </w:p>
    <w:p w:rsidR="00EE067A" w:rsidRPr="00F97A4B" w:rsidRDefault="00EE067A" w:rsidP="00267F92">
      <w:pPr>
        <w:pStyle w:val="Heading3"/>
        <w:spacing w:line="251" w:lineRule="exact"/>
        <w:ind w:left="0"/>
        <w:rPr>
          <w:sz w:val="24"/>
          <w:szCs w:val="24"/>
        </w:rPr>
      </w:pPr>
      <w:r w:rsidRPr="00F97A4B">
        <w:rPr>
          <w:sz w:val="24"/>
          <w:szCs w:val="24"/>
        </w:rPr>
        <w:t>Дополнительные</w:t>
      </w:r>
      <w:r w:rsidRPr="00F97A4B">
        <w:rPr>
          <w:spacing w:val="-3"/>
          <w:sz w:val="24"/>
          <w:szCs w:val="24"/>
        </w:rPr>
        <w:t xml:space="preserve"> </w:t>
      </w:r>
      <w:r w:rsidRPr="00F97A4B">
        <w:rPr>
          <w:sz w:val="24"/>
          <w:szCs w:val="24"/>
        </w:rPr>
        <w:t>требования</w:t>
      </w:r>
      <w:r w:rsidRPr="00F97A4B">
        <w:rPr>
          <w:spacing w:val="-2"/>
          <w:sz w:val="24"/>
          <w:szCs w:val="24"/>
        </w:rPr>
        <w:t xml:space="preserve"> </w:t>
      </w:r>
      <w:r w:rsidRPr="00F97A4B">
        <w:rPr>
          <w:sz w:val="24"/>
          <w:szCs w:val="24"/>
        </w:rPr>
        <w:t>к</w:t>
      </w:r>
      <w:r w:rsidRPr="00F97A4B">
        <w:rPr>
          <w:spacing w:val="-2"/>
          <w:sz w:val="24"/>
          <w:szCs w:val="24"/>
        </w:rPr>
        <w:t xml:space="preserve"> </w:t>
      </w:r>
      <w:r w:rsidRPr="00F97A4B">
        <w:rPr>
          <w:sz w:val="24"/>
          <w:szCs w:val="24"/>
        </w:rPr>
        <w:t>обучению</w:t>
      </w:r>
      <w:r w:rsidRPr="00F97A4B">
        <w:rPr>
          <w:spacing w:val="-2"/>
          <w:sz w:val="24"/>
          <w:szCs w:val="24"/>
        </w:rPr>
        <w:t xml:space="preserve"> </w:t>
      </w:r>
      <w:r w:rsidRPr="00F97A4B">
        <w:rPr>
          <w:sz w:val="24"/>
          <w:szCs w:val="24"/>
        </w:rPr>
        <w:t>в</w:t>
      </w:r>
      <w:r w:rsidRPr="00F97A4B">
        <w:rPr>
          <w:spacing w:val="-5"/>
          <w:sz w:val="24"/>
          <w:szCs w:val="24"/>
        </w:rPr>
        <w:t xml:space="preserve"> </w:t>
      </w:r>
      <w:r w:rsidRPr="00F97A4B">
        <w:rPr>
          <w:sz w:val="24"/>
          <w:szCs w:val="24"/>
        </w:rPr>
        <w:t>первых</w:t>
      </w:r>
      <w:r w:rsidRPr="00F97A4B">
        <w:rPr>
          <w:spacing w:val="-4"/>
          <w:sz w:val="24"/>
          <w:szCs w:val="24"/>
        </w:rPr>
        <w:t xml:space="preserve"> </w:t>
      </w:r>
      <w:r w:rsidRPr="00F97A4B">
        <w:rPr>
          <w:sz w:val="24"/>
          <w:szCs w:val="24"/>
        </w:rPr>
        <w:t>классах:</w:t>
      </w:r>
    </w:p>
    <w:p w:rsidR="00EE067A" w:rsidRPr="00F97A4B" w:rsidRDefault="00EE067A" w:rsidP="00B34D59">
      <w:pPr>
        <w:pStyle w:val="a5"/>
        <w:numPr>
          <w:ilvl w:val="0"/>
          <w:numId w:val="118"/>
        </w:numPr>
        <w:tabs>
          <w:tab w:val="left" w:pos="1909"/>
          <w:tab w:val="left" w:pos="1910"/>
        </w:tabs>
        <w:spacing w:line="267" w:lineRule="exact"/>
        <w:ind w:left="0" w:hanging="348"/>
        <w:jc w:val="both"/>
        <w:rPr>
          <w:sz w:val="24"/>
          <w:szCs w:val="24"/>
        </w:rPr>
      </w:pPr>
      <w:r w:rsidRPr="00F97A4B">
        <w:rPr>
          <w:sz w:val="24"/>
          <w:szCs w:val="24"/>
        </w:rPr>
        <w:t>Учебные</w:t>
      </w:r>
      <w:r w:rsidRPr="00F97A4B">
        <w:rPr>
          <w:spacing w:val="-3"/>
          <w:sz w:val="24"/>
          <w:szCs w:val="24"/>
        </w:rPr>
        <w:t xml:space="preserve"> </w:t>
      </w:r>
      <w:r w:rsidRPr="00F97A4B">
        <w:rPr>
          <w:sz w:val="24"/>
          <w:szCs w:val="24"/>
        </w:rPr>
        <w:t>занятия</w:t>
      </w:r>
      <w:r w:rsidRPr="00F97A4B">
        <w:rPr>
          <w:spacing w:val="-3"/>
          <w:sz w:val="24"/>
          <w:szCs w:val="24"/>
        </w:rPr>
        <w:t xml:space="preserve"> </w:t>
      </w:r>
      <w:r w:rsidRPr="00F97A4B">
        <w:rPr>
          <w:sz w:val="24"/>
          <w:szCs w:val="24"/>
        </w:rPr>
        <w:t>проводятся</w:t>
      </w:r>
      <w:r w:rsidRPr="00F97A4B">
        <w:rPr>
          <w:spacing w:val="-2"/>
          <w:sz w:val="24"/>
          <w:szCs w:val="24"/>
        </w:rPr>
        <w:t xml:space="preserve"> </w:t>
      </w:r>
      <w:r w:rsidRPr="00F97A4B">
        <w:rPr>
          <w:sz w:val="24"/>
          <w:szCs w:val="24"/>
        </w:rPr>
        <w:t>по</w:t>
      </w:r>
      <w:r w:rsidRPr="00F97A4B">
        <w:rPr>
          <w:spacing w:val="-2"/>
          <w:sz w:val="24"/>
          <w:szCs w:val="24"/>
        </w:rPr>
        <w:t xml:space="preserve"> </w:t>
      </w:r>
      <w:r w:rsidRPr="00F97A4B">
        <w:rPr>
          <w:sz w:val="24"/>
          <w:szCs w:val="24"/>
        </w:rPr>
        <w:t>пятидневной</w:t>
      </w:r>
      <w:r w:rsidRPr="00F97A4B">
        <w:rPr>
          <w:spacing w:val="-3"/>
          <w:sz w:val="24"/>
          <w:szCs w:val="24"/>
        </w:rPr>
        <w:t xml:space="preserve"> </w:t>
      </w:r>
      <w:r w:rsidRPr="00F97A4B">
        <w:rPr>
          <w:sz w:val="24"/>
          <w:szCs w:val="24"/>
        </w:rPr>
        <w:t>учебной</w:t>
      </w:r>
      <w:r w:rsidRPr="00F97A4B">
        <w:rPr>
          <w:spacing w:val="-3"/>
          <w:sz w:val="24"/>
          <w:szCs w:val="24"/>
        </w:rPr>
        <w:t xml:space="preserve"> </w:t>
      </w:r>
      <w:r w:rsidRPr="00F97A4B">
        <w:rPr>
          <w:sz w:val="24"/>
          <w:szCs w:val="24"/>
        </w:rPr>
        <w:t>неделе</w:t>
      </w:r>
      <w:r w:rsidRPr="00F97A4B">
        <w:rPr>
          <w:spacing w:val="-2"/>
          <w:sz w:val="24"/>
          <w:szCs w:val="24"/>
        </w:rPr>
        <w:t xml:space="preserve"> </w:t>
      </w:r>
      <w:r w:rsidRPr="00F97A4B">
        <w:rPr>
          <w:sz w:val="24"/>
          <w:szCs w:val="24"/>
        </w:rPr>
        <w:t>и</w:t>
      </w:r>
      <w:r w:rsidRPr="00F97A4B">
        <w:rPr>
          <w:spacing w:val="-2"/>
          <w:sz w:val="24"/>
          <w:szCs w:val="24"/>
        </w:rPr>
        <w:t xml:space="preserve"> </w:t>
      </w:r>
      <w:r w:rsidRPr="00F97A4B">
        <w:rPr>
          <w:sz w:val="24"/>
          <w:szCs w:val="24"/>
        </w:rPr>
        <w:t>только</w:t>
      </w:r>
      <w:r w:rsidRPr="00F97A4B">
        <w:rPr>
          <w:spacing w:val="-2"/>
          <w:sz w:val="24"/>
          <w:szCs w:val="24"/>
        </w:rPr>
        <w:t xml:space="preserve"> </w:t>
      </w:r>
      <w:r w:rsidRPr="00F97A4B">
        <w:rPr>
          <w:sz w:val="24"/>
          <w:szCs w:val="24"/>
        </w:rPr>
        <w:t>в</w:t>
      </w:r>
      <w:r w:rsidRPr="00F97A4B">
        <w:rPr>
          <w:spacing w:val="-3"/>
          <w:sz w:val="24"/>
          <w:szCs w:val="24"/>
        </w:rPr>
        <w:t xml:space="preserve"> </w:t>
      </w:r>
      <w:r w:rsidRPr="00F97A4B">
        <w:rPr>
          <w:sz w:val="24"/>
          <w:szCs w:val="24"/>
        </w:rPr>
        <w:t>первую</w:t>
      </w:r>
      <w:r w:rsidRPr="00F97A4B">
        <w:rPr>
          <w:spacing w:val="-2"/>
          <w:sz w:val="24"/>
          <w:szCs w:val="24"/>
        </w:rPr>
        <w:t xml:space="preserve"> </w:t>
      </w:r>
      <w:r w:rsidRPr="00F97A4B">
        <w:rPr>
          <w:sz w:val="24"/>
          <w:szCs w:val="24"/>
        </w:rPr>
        <w:t>смену.</w:t>
      </w:r>
    </w:p>
    <w:p w:rsidR="00EE067A" w:rsidRPr="00F97A4B" w:rsidRDefault="00EE067A" w:rsidP="00B34D59">
      <w:pPr>
        <w:pStyle w:val="a5"/>
        <w:numPr>
          <w:ilvl w:val="0"/>
          <w:numId w:val="118"/>
        </w:numPr>
        <w:tabs>
          <w:tab w:val="left" w:pos="1909"/>
          <w:tab w:val="left" w:pos="1910"/>
        </w:tabs>
        <w:ind w:left="0" w:hanging="360"/>
        <w:jc w:val="both"/>
        <w:rPr>
          <w:sz w:val="24"/>
          <w:szCs w:val="24"/>
        </w:rPr>
      </w:pPr>
      <w:r w:rsidRPr="00F97A4B">
        <w:rPr>
          <w:sz w:val="24"/>
          <w:szCs w:val="24"/>
        </w:rPr>
        <w:t>В</w:t>
      </w:r>
      <w:r w:rsidRPr="00F97A4B">
        <w:rPr>
          <w:spacing w:val="6"/>
          <w:sz w:val="24"/>
          <w:szCs w:val="24"/>
        </w:rPr>
        <w:t xml:space="preserve"> </w:t>
      </w:r>
      <w:r w:rsidRPr="00F97A4B">
        <w:rPr>
          <w:sz w:val="24"/>
          <w:szCs w:val="24"/>
        </w:rPr>
        <w:t>середине</w:t>
      </w:r>
      <w:r w:rsidRPr="00F97A4B">
        <w:rPr>
          <w:spacing w:val="7"/>
          <w:sz w:val="24"/>
          <w:szCs w:val="24"/>
        </w:rPr>
        <w:t xml:space="preserve"> </w:t>
      </w:r>
      <w:r w:rsidRPr="00F97A4B">
        <w:rPr>
          <w:sz w:val="24"/>
          <w:szCs w:val="24"/>
        </w:rPr>
        <w:t>учебного</w:t>
      </w:r>
      <w:r w:rsidRPr="00F97A4B">
        <w:rPr>
          <w:spacing w:val="7"/>
          <w:sz w:val="24"/>
          <w:szCs w:val="24"/>
        </w:rPr>
        <w:t xml:space="preserve"> </w:t>
      </w:r>
      <w:r w:rsidRPr="00F97A4B">
        <w:rPr>
          <w:sz w:val="24"/>
          <w:szCs w:val="24"/>
        </w:rPr>
        <w:t>дня</w:t>
      </w:r>
      <w:r w:rsidRPr="00F97A4B">
        <w:rPr>
          <w:spacing w:val="6"/>
          <w:sz w:val="24"/>
          <w:szCs w:val="24"/>
        </w:rPr>
        <w:t xml:space="preserve"> </w:t>
      </w:r>
      <w:r w:rsidRPr="00F97A4B">
        <w:rPr>
          <w:sz w:val="24"/>
          <w:szCs w:val="24"/>
        </w:rPr>
        <w:t>организована</w:t>
      </w:r>
      <w:r w:rsidRPr="00F97A4B">
        <w:rPr>
          <w:spacing w:val="7"/>
          <w:sz w:val="24"/>
          <w:szCs w:val="24"/>
        </w:rPr>
        <w:t xml:space="preserve"> </w:t>
      </w:r>
      <w:r w:rsidRPr="00F97A4B">
        <w:rPr>
          <w:sz w:val="24"/>
          <w:szCs w:val="24"/>
        </w:rPr>
        <w:t>динамическая</w:t>
      </w:r>
      <w:r w:rsidRPr="00F97A4B">
        <w:rPr>
          <w:spacing w:val="7"/>
          <w:sz w:val="24"/>
          <w:szCs w:val="24"/>
        </w:rPr>
        <w:t xml:space="preserve"> </w:t>
      </w:r>
      <w:r w:rsidRPr="00F97A4B">
        <w:rPr>
          <w:sz w:val="24"/>
          <w:szCs w:val="24"/>
        </w:rPr>
        <w:t>пауза</w:t>
      </w:r>
      <w:r w:rsidRPr="00F97A4B">
        <w:rPr>
          <w:spacing w:val="8"/>
          <w:sz w:val="24"/>
          <w:szCs w:val="24"/>
        </w:rPr>
        <w:t xml:space="preserve"> </w:t>
      </w:r>
      <w:r w:rsidRPr="00F97A4B">
        <w:rPr>
          <w:sz w:val="24"/>
          <w:szCs w:val="24"/>
        </w:rPr>
        <w:t>продолжительностью</w:t>
      </w:r>
      <w:r w:rsidRPr="00F97A4B">
        <w:rPr>
          <w:spacing w:val="8"/>
          <w:sz w:val="24"/>
          <w:szCs w:val="24"/>
        </w:rPr>
        <w:t xml:space="preserve"> </w:t>
      </w:r>
      <w:r w:rsidRPr="00F97A4B">
        <w:rPr>
          <w:sz w:val="24"/>
          <w:szCs w:val="24"/>
        </w:rPr>
        <w:t>не</w:t>
      </w:r>
      <w:r w:rsidRPr="00F97A4B">
        <w:rPr>
          <w:spacing w:val="7"/>
          <w:sz w:val="24"/>
          <w:szCs w:val="24"/>
        </w:rPr>
        <w:t xml:space="preserve"> </w:t>
      </w:r>
      <w:r w:rsidRPr="00F97A4B">
        <w:rPr>
          <w:sz w:val="24"/>
          <w:szCs w:val="24"/>
        </w:rPr>
        <w:t>менее</w:t>
      </w:r>
      <w:r w:rsidRPr="00F97A4B">
        <w:rPr>
          <w:spacing w:val="-52"/>
          <w:sz w:val="24"/>
          <w:szCs w:val="24"/>
        </w:rPr>
        <w:t xml:space="preserve"> </w:t>
      </w:r>
      <w:r w:rsidRPr="00F97A4B">
        <w:rPr>
          <w:sz w:val="24"/>
          <w:szCs w:val="24"/>
        </w:rPr>
        <w:t>40</w:t>
      </w:r>
      <w:r w:rsidRPr="00F97A4B">
        <w:rPr>
          <w:spacing w:val="-1"/>
          <w:sz w:val="24"/>
          <w:szCs w:val="24"/>
        </w:rPr>
        <w:t xml:space="preserve"> </w:t>
      </w:r>
      <w:r w:rsidRPr="00F97A4B">
        <w:rPr>
          <w:sz w:val="24"/>
          <w:szCs w:val="24"/>
        </w:rPr>
        <w:t>минут.</w:t>
      </w:r>
    </w:p>
    <w:p w:rsidR="00EE067A" w:rsidRPr="00F97A4B" w:rsidRDefault="00EE067A" w:rsidP="00B34D59">
      <w:pPr>
        <w:pStyle w:val="a5"/>
        <w:numPr>
          <w:ilvl w:val="0"/>
          <w:numId w:val="118"/>
        </w:numPr>
        <w:tabs>
          <w:tab w:val="left" w:pos="1909"/>
          <w:tab w:val="left" w:pos="1910"/>
        </w:tabs>
        <w:spacing w:line="267" w:lineRule="exact"/>
        <w:ind w:left="0" w:hanging="348"/>
        <w:jc w:val="both"/>
        <w:rPr>
          <w:sz w:val="24"/>
          <w:szCs w:val="24"/>
        </w:rPr>
      </w:pPr>
      <w:r w:rsidRPr="00F97A4B">
        <w:rPr>
          <w:sz w:val="24"/>
          <w:szCs w:val="24"/>
        </w:rPr>
        <w:t>Обучение</w:t>
      </w:r>
      <w:r w:rsidRPr="00F97A4B">
        <w:rPr>
          <w:spacing w:val="-1"/>
          <w:sz w:val="24"/>
          <w:szCs w:val="24"/>
        </w:rPr>
        <w:t xml:space="preserve"> </w:t>
      </w:r>
      <w:r w:rsidRPr="00F97A4B">
        <w:rPr>
          <w:sz w:val="24"/>
          <w:szCs w:val="24"/>
        </w:rPr>
        <w:t>проводится</w:t>
      </w:r>
      <w:r w:rsidRPr="00F97A4B">
        <w:rPr>
          <w:spacing w:val="-2"/>
          <w:sz w:val="24"/>
          <w:szCs w:val="24"/>
        </w:rPr>
        <w:t xml:space="preserve"> </w:t>
      </w:r>
      <w:r w:rsidRPr="00F97A4B">
        <w:rPr>
          <w:sz w:val="24"/>
          <w:szCs w:val="24"/>
        </w:rPr>
        <w:t>без</w:t>
      </w:r>
      <w:r w:rsidRPr="00F97A4B">
        <w:rPr>
          <w:spacing w:val="-5"/>
          <w:sz w:val="24"/>
          <w:szCs w:val="24"/>
        </w:rPr>
        <w:t xml:space="preserve"> </w:t>
      </w:r>
      <w:r w:rsidRPr="00F97A4B">
        <w:rPr>
          <w:sz w:val="24"/>
          <w:szCs w:val="24"/>
        </w:rPr>
        <w:t>балльного</w:t>
      </w:r>
      <w:r w:rsidRPr="00F97A4B">
        <w:rPr>
          <w:spacing w:val="-1"/>
          <w:sz w:val="24"/>
          <w:szCs w:val="24"/>
        </w:rPr>
        <w:t xml:space="preserve"> </w:t>
      </w:r>
      <w:r w:rsidRPr="00F97A4B">
        <w:rPr>
          <w:sz w:val="24"/>
          <w:szCs w:val="24"/>
        </w:rPr>
        <w:t>оценивания</w:t>
      </w:r>
      <w:r w:rsidRPr="00F97A4B">
        <w:rPr>
          <w:spacing w:val="-2"/>
          <w:sz w:val="24"/>
          <w:szCs w:val="24"/>
        </w:rPr>
        <w:t xml:space="preserve"> </w:t>
      </w:r>
      <w:r w:rsidRPr="00F97A4B">
        <w:rPr>
          <w:sz w:val="24"/>
          <w:szCs w:val="24"/>
        </w:rPr>
        <w:t>занятий</w:t>
      </w:r>
      <w:r w:rsidRPr="00F97A4B">
        <w:rPr>
          <w:spacing w:val="-1"/>
          <w:sz w:val="24"/>
          <w:szCs w:val="24"/>
        </w:rPr>
        <w:t xml:space="preserve"> </w:t>
      </w:r>
      <w:r w:rsidRPr="00F97A4B">
        <w:rPr>
          <w:sz w:val="24"/>
          <w:szCs w:val="24"/>
        </w:rPr>
        <w:t>.</w:t>
      </w:r>
    </w:p>
    <w:p w:rsidR="00EE067A" w:rsidRPr="00F97A4B" w:rsidRDefault="00EE067A" w:rsidP="00B34D59">
      <w:pPr>
        <w:pStyle w:val="a5"/>
        <w:numPr>
          <w:ilvl w:val="0"/>
          <w:numId w:val="118"/>
        </w:numPr>
        <w:tabs>
          <w:tab w:val="left" w:pos="1909"/>
          <w:tab w:val="left" w:pos="1910"/>
        </w:tabs>
        <w:ind w:left="0" w:hanging="360"/>
        <w:jc w:val="both"/>
        <w:rPr>
          <w:sz w:val="24"/>
          <w:szCs w:val="24"/>
        </w:rPr>
      </w:pPr>
      <w:r w:rsidRPr="00F97A4B">
        <w:rPr>
          <w:sz w:val="24"/>
          <w:szCs w:val="24"/>
        </w:rPr>
        <w:t>Дополнительные</w:t>
      </w:r>
      <w:r w:rsidRPr="00F97A4B">
        <w:rPr>
          <w:spacing w:val="15"/>
          <w:sz w:val="24"/>
          <w:szCs w:val="24"/>
        </w:rPr>
        <w:t xml:space="preserve"> </w:t>
      </w:r>
      <w:r w:rsidRPr="00F97A4B">
        <w:rPr>
          <w:sz w:val="24"/>
          <w:szCs w:val="24"/>
        </w:rPr>
        <w:t>недельные</w:t>
      </w:r>
      <w:r w:rsidRPr="00F97A4B">
        <w:rPr>
          <w:spacing w:val="15"/>
          <w:sz w:val="24"/>
          <w:szCs w:val="24"/>
        </w:rPr>
        <w:t xml:space="preserve"> </w:t>
      </w:r>
      <w:r w:rsidRPr="00F97A4B">
        <w:rPr>
          <w:sz w:val="24"/>
          <w:szCs w:val="24"/>
        </w:rPr>
        <w:t>каникулы</w:t>
      </w:r>
      <w:r w:rsidRPr="00F97A4B">
        <w:rPr>
          <w:spacing w:val="15"/>
          <w:sz w:val="24"/>
          <w:szCs w:val="24"/>
        </w:rPr>
        <w:t xml:space="preserve"> </w:t>
      </w:r>
      <w:r w:rsidRPr="00F97A4B">
        <w:rPr>
          <w:sz w:val="24"/>
          <w:szCs w:val="24"/>
        </w:rPr>
        <w:t>в</w:t>
      </w:r>
      <w:r w:rsidRPr="00F97A4B">
        <w:rPr>
          <w:spacing w:val="13"/>
          <w:sz w:val="24"/>
          <w:szCs w:val="24"/>
        </w:rPr>
        <w:t xml:space="preserve"> </w:t>
      </w:r>
      <w:r w:rsidRPr="00F97A4B">
        <w:rPr>
          <w:sz w:val="24"/>
          <w:szCs w:val="24"/>
        </w:rPr>
        <w:t>середине</w:t>
      </w:r>
      <w:r w:rsidRPr="00F97A4B">
        <w:rPr>
          <w:spacing w:val="13"/>
          <w:sz w:val="24"/>
          <w:szCs w:val="24"/>
        </w:rPr>
        <w:t xml:space="preserve"> </w:t>
      </w:r>
      <w:r w:rsidRPr="00F97A4B">
        <w:rPr>
          <w:sz w:val="24"/>
          <w:szCs w:val="24"/>
        </w:rPr>
        <w:t>третьей</w:t>
      </w:r>
      <w:r w:rsidRPr="00F97A4B">
        <w:rPr>
          <w:spacing w:val="14"/>
          <w:sz w:val="24"/>
          <w:szCs w:val="24"/>
        </w:rPr>
        <w:t xml:space="preserve"> </w:t>
      </w:r>
      <w:r w:rsidRPr="00F97A4B">
        <w:rPr>
          <w:sz w:val="24"/>
          <w:szCs w:val="24"/>
        </w:rPr>
        <w:t>четверти</w:t>
      </w:r>
      <w:r w:rsidRPr="00F97A4B">
        <w:rPr>
          <w:spacing w:val="14"/>
          <w:sz w:val="24"/>
          <w:szCs w:val="24"/>
        </w:rPr>
        <w:t xml:space="preserve"> </w:t>
      </w:r>
      <w:r w:rsidRPr="00F97A4B">
        <w:rPr>
          <w:sz w:val="24"/>
          <w:szCs w:val="24"/>
        </w:rPr>
        <w:t>при</w:t>
      </w:r>
      <w:r w:rsidRPr="00F97A4B">
        <w:rPr>
          <w:spacing w:val="13"/>
          <w:sz w:val="24"/>
          <w:szCs w:val="24"/>
        </w:rPr>
        <w:t xml:space="preserve"> </w:t>
      </w:r>
      <w:r w:rsidRPr="00F97A4B">
        <w:rPr>
          <w:sz w:val="24"/>
          <w:szCs w:val="24"/>
        </w:rPr>
        <w:t>традиционном</w:t>
      </w:r>
      <w:r w:rsidRPr="00F97A4B">
        <w:rPr>
          <w:spacing w:val="15"/>
          <w:sz w:val="24"/>
          <w:szCs w:val="24"/>
        </w:rPr>
        <w:t xml:space="preserve"> </w:t>
      </w:r>
      <w:r w:rsidRPr="00F97A4B">
        <w:rPr>
          <w:sz w:val="24"/>
          <w:szCs w:val="24"/>
        </w:rPr>
        <w:t>ре-</w:t>
      </w:r>
      <w:r w:rsidRPr="00F97A4B">
        <w:rPr>
          <w:spacing w:val="-52"/>
          <w:sz w:val="24"/>
          <w:szCs w:val="24"/>
        </w:rPr>
        <w:t xml:space="preserve"> </w:t>
      </w:r>
      <w:r w:rsidRPr="00F97A4B">
        <w:rPr>
          <w:sz w:val="24"/>
          <w:szCs w:val="24"/>
        </w:rPr>
        <w:t>жиме</w:t>
      </w:r>
      <w:r w:rsidRPr="00F97A4B">
        <w:rPr>
          <w:spacing w:val="-1"/>
          <w:sz w:val="24"/>
          <w:szCs w:val="24"/>
        </w:rPr>
        <w:t xml:space="preserve"> </w:t>
      </w:r>
      <w:r w:rsidRPr="00F97A4B">
        <w:rPr>
          <w:sz w:val="24"/>
          <w:szCs w:val="24"/>
        </w:rPr>
        <w:t>обучения.</w:t>
      </w:r>
    </w:p>
    <w:p w:rsidR="00EE067A" w:rsidRPr="00F97A4B" w:rsidRDefault="00EE067A" w:rsidP="00B34D59">
      <w:pPr>
        <w:pStyle w:val="a5"/>
        <w:numPr>
          <w:ilvl w:val="0"/>
          <w:numId w:val="118"/>
        </w:numPr>
        <w:tabs>
          <w:tab w:val="left" w:pos="1909"/>
          <w:tab w:val="left" w:pos="1910"/>
        </w:tabs>
        <w:ind w:left="0" w:hanging="348"/>
        <w:jc w:val="both"/>
        <w:rPr>
          <w:sz w:val="24"/>
          <w:szCs w:val="24"/>
        </w:rPr>
      </w:pPr>
      <w:r w:rsidRPr="00F97A4B">
        <w:rPr>
          <w:sz w:val="24"/>
          <w:szCs w:val="24"/>
        </w:rPr>
        <w:t>Использование "ступенчатого" режима обучения в первом полугодии:</w:t>
      </w:r>
      <w:r w:rsidRPr="00F97A4B">
        <w:rPr>
          <w:spacing w:val="-52"/>
          <w:sz w:val="24"/>
          <w:szCs w:val="24"/>
        </w:rPr>
        <w:t xml:space="preserve"> </w:t>
      </w:r>
      <w:r w:rsidRPr="00F97A4B">
        <w:rPr>
          <w:sz w:val="24"/>
          <w:szCs w:val="24"/>
        </w:rPr>
        <w:t>сентябрь-октябрь -</w:t>
      </w:r>
      <w:r w:rsidRPr="00F97A4B">
        <w:rPr>
          <w:spacing w:val="-4"/>
          <w:sz w:val="24"/>
          <w:szCs w:val="24"/>
        </w:rPr>
        <w:t xml:space="preserve"> </w:t>
      </w:r>
      <w:r w:rsidRPr="00F97A4B">
        <w:rPr>
          <w:sz w:val="24"/>
          <w:szCs w:val="24"/>
        </w:rPr>
        <w:t>по 3</w:t>
      </w:r>
      <w:r w:rsidRPr="00F97A4B">
        <w:rPr>
          <w:spacing w:val="-1"/>
          <w:sz w:val="24"/>
          <w:szCs w:val="24"/>
        </w:rPr>
        <w:t xml:space="preserve"> </w:t>
      </w:r>
      <w:r w:rsidRPr="00F97A4B">
        <w:rPr>
          <w:sz w:val="24"/>
          <w:szCs w:val="24"/>
        </w:rPr>
        <w:t>урока в день</w:t>
      </w:r>
      <w:r w:rsidRPr="00F97A4B">
        <w:rPr>
          <w:spacing w:val="-1"/>
          <w:sz w:val="24"/>
          <w:szCs w:val="24"/>
        </w:rPr>
        <w:t xml:space="preserve"> </w:t>
      </w:r>
      <w:r w:rsidRPr="00F97A4B">
        <w:rPr>
          <w:sz w:val="24"/>
          <w:szCs w:val="24"/>
        </w:rPr>
        <w:t>по 35 минут каждый;</w:t>
      </w:r>
    </w:p>
    <w:p w:rsidR="00EE067A" w:rsidRPr="00F97A4B" w:rsidRDefault="00EE067A" w:rsidP="00267F92">
      <w:pPr>
        <w:pStyle w:val="a3"/>
        <w:ind w:left="0"/>
      </w:pPr>
      <w:r w:rsidRPr="00F97A4B">
        <w:t>ноябрь-декабрь - по 4 урока в день по 35 минут каждый;</w:t>
      </w:r>
      <w:r w:rsidRPr="00F97A4B">
        <w:rPr>
          <w:spacing w:val="-52"/>
        </w:rPr>
        <w:t xml:space="preserve"> </w:t>
      </w:r>
      <w:r w:rsidRPr="00F97A4B">
        <w:t>январь-май -</w:t>
      </w:r>
      <w:r w:rsidRPr="00F97A4B">
        <w:rPr>
          <w:spacing w:val="-3"/>
        </w:rPr>
        <w:t xml:space="preserve"> </w:t>
      </w:r>
      <w:r w:rsidRPr="00F97A4B">
        <w:t>по 4</w:t>
      </w:r>
      <w:r w:rsidRPr="00F97A4B">
        <w:rPr>
          <w:spacing w:val="-1"/>
        </w:rPr>
        <w:t xml:space="preserve"> </w:t>
      </w:r>
      <w:r w:rsidRPr="00F97A4B">
        <w:t>урока в</w:t>
      </w:r>
      <w:r w:rsidRPr="00F97A4B">
        <w:rPr>
          <w:spacing w:val="-1"/>
        </w:rPr>
        <w:t xml:space="preserve"> </w:t>
      </w:r>
      <w:r w:rsidRPr="00F97A4B">
        <w:t>день по</w:t>
      </w:r>
      <w:r w:rsidRPr="00F97A4B">
        <w:rPr>
          <w:spacing w:val="-1"/>
        </w:rPr>
        <w:t xml:space="preserve"> </w:t>
      </w:r>
      <w:r w:rsidRPr="00F97A4B">
        <w:t>40</w:t>
      </w:r>
      <w:r w:rsidRPr="00F97A4B">
        <w:rPr>
          <w:spacing w:val="-1"/>
        </w:rPr>
        <w:t xml:space="preserve"> </w:t>
      </w:r>
      <w:r w:rsidRPr="00F97A4B">
        <w:t>минут каждый.</w:t>
      </w:r>
    </w:p>
    <w:p w:rsidR="00EE067A" w:rsidRPr="00F97A4B" w:rsidRDefault="00EE067A" w:rsidP="00267F92">
      <w:pPr>
        <w:pStyle w:val="a3"/>
        <w:spacing w:line="252" w:lineRule="exact"/>
        <w:ind w:left="0"/>
      </w:pPr>
      <w:r w:rsidRPr="00F97A4B">
        <w:t>Расписание</w:t>
      </w:r>
      <w:r w:rsidRPr="00F97A4B">
        <w:rPr>
          <w:spacing w:val="-2"/>
        </w:rPr>
        <w:t xml:space="preserve"> </w:t>
      </w:r>
      <w:r w:rsidRPr="00F97A4B">
        <w:t>звонков</w:t>
      </w:r>
      <w:r w:rsidRPr="00F97A4B">
        <w:rPr>
          <w:spacing w:val="-2"/>
        </w:rPr>
        <w:t xml:space="preserve"> </w:t>
      </w:r>
      <w:r w:rsidRPr="00F97A4B">
        <w:t>для</w:t>
      </w:r>
      <w:r w:rsidRPr="00F97A4B">
        <w:rPr>
          <w:spacing w:val="-2"/>
        </w:rPr>
        <w:t xml:space="preserve"> </w:t>
      </w:r>
      <w:r w:rsidRPr="00F97A4B">
        <w:t>1-х</w:t>
      </w:r>
      <w:r w:rsidRPr="00F97A4B">
        <w:rPr>
          <w:spacing w:val="-1"/>
        </w:rPr>
        <w:t xml:space="preserve"> </w:t>
      </w:r>
      <w:r w:rsidRPr="00F97A4B">
        <w:t>классов</w:t>
      </w:r>
      <w:r w:rsidRPr="00F97A4B">
        <w:rPr>
          <w:spacing w:val="-2"/>
        </w:rPr>
        <w:t xml:space="preserve"> </w:t>
      </w:r>
      <w:r w:rsidRPr="00F97A4B">
        <w:t>на</w:t>
      </w:r>
      <w:r w:rsidRPr="00F97A4B">
        <w:rPr>
          <w:spacing w:val="-1"/>
        </w:rPr>
        <w:t xml:space="preserve"> </w:t>
      </w:r>
      <w:r w:rsidRPr="00F97A4B">
        <w:t>1</w:t>
      </w:r>
      <w:r w:rsidRPr="00F97A4B">
        <w:rPr>
          <w:spacing w:val="-2"/>
        </w:rPr>
        <w:t xml:space="preserve"> </w:t>
      </w:r>
      <w:r w:rsidRPr="00F97A4B">
        <w:t>полугодие</w:t>
      </w:r>
      <w:r w:rsidRPr="00F97A4B">
        <w:rPr>
          <w:spacing w:val="-3"/>
        </w:rPr>
        <w:t xml:space="preserve"> </w:t>
      </w:r>
      <w:r w:rsidRPr="00F97A4B">
        <w:t>(уроки</w:t>
      </w:r>
      <w:r w:rsidRPr="00F97A4B">
        <w:rPr>
          <w:spacing w:val="-2"/>
        </w:rPr>
        <w:t xml:space="preserve"> </w:t>
      </w:r>
      <w:r w:rsidRPr="00F97A4B">
        <w:t>по</w:t>
      </w:r>
      <w:r w:rsidRPr="00F97A4B">
        <w:rPr>
          <w:spacing w:val="-1"/>
        </w:rPr>
        <w:t xml:space="preserve"> </w:t>
      </w:r>
      <w:r w:rsidRPr="00F97A4B">
        <w:t>35</w:t>
      </w:r>
      <w:r w:rsidRPr="00F97A4B">
        <w:rPr>
          <w:spacing w:val="-2"/>
        </w:rPr>
        <w:t xml:space="preserve"> </w:t>
      </w:r>
      <w:r w:rsidRPr="00F97A4B">
        <w:t>минут)</w:t>
      </w:r>
    </w:p>
    <w:p w:rsidR="00EE067A" w:rsidRPr="00F97A4B" w:rsidRDefault="00EE067A" w:rsidP="00B34D59">
      <w:pPr>
        <w:pStyle w:val="a5"/>
        <w:numPr>
          <w:ilvl w:val="1"/>
          <w:numId w:val="118"/>
        </w:numPr>
        <w:tabs>
          <w:tab w:val="left" w:pos="1922"/>
        </w:tabs>
        <w:spacing w:line="258" w:lineRule="exact"/>
        <w:ind w:left="0"/>
        <w:jc w:val="both"/>
        <w:rPr>
          <w:sz w:val="24"/>
          <w:szCs w:val="24"/>
        </w:rPr>
      </w:pPr>
      <w:r w:rsidRPr="00F97A4B">
        <w:rPr>
          <w:sz w:val="24"/>
          <w:szCs w:val="24"/>
        </w:rPr>
        <w:t>1</w:t>
      </w:r>
      <w:r w:rsidRPr="00F97A4B">
        <w:rPr>
          <w:spacing w:val="-2"/>
          <w:sz w:val="24"/>
          <w:szCs w:val="24"/>
        </w:rPr>
        <w:t xml:space="preserve"> </w:t>
      </w:r>
      <w:r w:rsidRPr="00F97A4B">
        <w:rPr>
          <w:sz w:val="24"/>
          <w:szCs w:val="24"/>
        </w:rPr>
        <w:t>урок</w:t>
      </w:r>
      <w:r w:rsidRPr="00F97A4B">
        <w:rPr>
          <w:spacing w:val="53"/>
          <w:sz w:val="24"/>
          <w:szCs w:val="24"/>
        </w:rPr>
        <w:t xml:space="preserve"> </w:t>
      </w:r>
      <w:r w:rsidRPr="00F97A4B">
        <w:rPr>
          <w:sz w:val="24"/>
          <w:szCs w:val="24"/>
        </w:rPr>
        <w:t>8.40-9.15</w:t>
      </w:r>
      <w:r w:rsidRPr="00F97A4B">
        <w:rPr>
          <w:spacing w:val="-1"/>
          <w:sz w:val="24"/>
          <w:szCs w:val="24"/>
        </w:rPr>
        <w:t xml:space="preserve"> </w:t>
      </w:r>
      <w:r w:rsidRPr="00F97A4B">
        <w:rPr>
          <w:sz w:val="24"/>
          <w:szCs w:val="24"/>
        </w:rPr>
        <w:t>перемена</w:t>
      </w:r>
      <w:r w:rsidRPr="00F97A4B">
        <w:rPr>
          <w:spacing w:val="-1"/>
          <w:sz w:val="24"/>
          <w:szCs w:val="24"/>
        </w:rPr>
        <w:t xml:space="preserve"> </w:t>
      </w:r>
      <w:r w:rsidRPr="00F97A4B">
        <w:rPr>
          <w:sz w:val="24"/>
          <w:szCs w:val="24"/>
        </w:rPr>
        <w:t>30</w:t>
      </w:r>
      <w:r w:rsidRPr="00F97A4B">
        <w:rPr>
          <w:spacing w:val="-2"/>
          <w:sz w:val="24"/>
          <w:szCs w:val="24"/>
        </w:rPr>
        <w:t xml:space="preserve"> </w:t>
      </w:r>
      <w:r w:rsidRPr="00F97A4B">
        <w:rPr>
          <w:sz w:val="24"/>
          <w:szCs w:val="24"/>
        </w:rPr>
        <w:t>минут</w:t>
      </w:r>
    </w:p>
    <w:p w:rsidR="00EE067A" w:rsidRPr="00F97A4B" w:rsidRDefault="00EE067A" w:rsidP="00B34D59">
      <w:pPr>
        <w:pStyle w:val="a5"/>
        <w:numPr>
          <w:ilvl w:val="1"/>
          <w:numId w:val="118"/>
        </w:numPr>
        <w:tabs>
          <w:tab w:val="left" w:pos="1922"/>
        </w:tabs>
        <w:spacing w:line="253" w:lineRule="exact"/>
        <w:ind w:left="0"/>
        <w:jc w:val="both"/>
        <w:rPr>
          <w:sz w:val="24"/>
          <w:szCs w:val="24"/>
        </w:rPr>
      </w:pPr>
      <w:r w:rsidRPr="00F97A4B">
        <w:rPr>
          <w:sz w:val="24"/>
          <w:szCs w:val="24"/>
        </w:rPr>
        <w:t>2</w:t>
      </w:r>
      <w:r w:rsidRPr="00F97A4B">
        <w:rPr>
          <w:spacing w:val="-2"/>
          <w:sz w:val="24"/>
          <w:szCs w:val="24"/>
        </w:rPr>
        <w:t xml:space="preserve"> </w:t>
      </w:r>
      <w:r w:rsidRPr="00F97A4B">
        <w:rPr>
          <w:sz w:val="24"/>
          <w:szCs w:val="24"/>
        </w:rPr>
        <w:t>урок</w:t>
      </w:r>
      <w:r w:rsidRPr="00F97A4B">
        <w:rPr>
          <w:spacing w:val="53"/>
          <w:sz w:val="24"/>
          <w:szCs w:val="24"/>
        </w:rPr>
        <w:t xml:space="preserve"> </w:t>
      </w:r>
      <w:r w:rsidRPr="00F97A4B">
        <w:rPr>
          <w:sz w:val="24"/>
          <w:szCs w:val="24"/>
        </w:rPr>
        <w:t>9.45-10.15</w:t>
      </w:r>
      <w:r w:rsidRPr="00F97A4B">
        <w:rPr>
          <w:spacing w:val="-2"/>
          <w:sz w:val="24"/>
          <w:szCs w:val="24"/>
        </w:rPr>
        <w:t xml:space="preserve"> </w:t>
      </w:r>
      <w:r w:rsidRPr="00F97A4B">
        <w:rPr>
          <w:sz w:val="24"/>
          <w:szCs w:val="24"/>
        </w:rPr>
        <w:t>перемена</w:t>
      </w:r>
      <w:r w:rsidRPr="00F97A4B">
        <w:rPr>
          <w:spacing w:val="-1"/>
          <w:sz w:val="24"/>
          <w:szCs w:val="24"/>
        </w:rPr>
        <w:t xml:space="preserve"> </w:t>
      </w:r>
      <w:r w:rsidRPr="00F97A4B">
        <w:rPr>
          <w:sz w:val="24"/>
          <w:szCs w:val="24"/>
        </w:rPr>
        <w:t>30</w:t>
      </w:r>
      <w:r w:rsidRPr="00F97A4B">
        <w:rPr>
          <w:spacing w:val="-2"/>
          <w:sz w:val="24"/>
          <w:szCs w:val="24"/>
        </w:rPr>
        <w:t xml:space="preserve"> </w:t>
      </w:r>
      <w:r w:rsidRPr="00F97A4B">
        <w:rPr>
          <w:sz w:val="24"/>
          <w:szCs w:val="24"/>
        </w:rPr>
        <w:t>минут</w:t>
      </w:r>
    </w:p>
    <w:p w:rsidR="00EE067A" w:rsidRPr="00F97A4B" w:rsidRDefault="00EE067A" w:rsidP="00B34D59">
      <w:pPr>
        <w:pStyle w:val="a5"/>
        <w:numPr>
          <w:ilvl w:val="1"/>
          <w:numId w:val="118"/>
        </w:numPr>
        <w:tabs>
          <w:tab w:val="left" w:pos="1922"/>
        </w:tabs>
        <w:spacing w:line="253" w:lineRule="exact"/>
        <w:ind w:left="0"/>
        <w:jc w:val="both"/>
        <w:rPr>
          <w:sz w:val="24"/>
          <w:szCs w:val="24"/>
        </w:rPr>
      </w:pPr>
      <w:r w:rsidRPr="00F97A4B">
        <w:rPr>
          <w:sz w:val="24"/>
          <w:szCs w:val="24"/>
        </w:rPr>
        <w:t>3</w:t>
      </w:r>
      <w:r w:rsidRPr="00F97A4B">
        <w:rPr>
          <w:spacing w:val="-1"/>
          <w:sz w:val="24"/>
          <w:szCs w:val="24"/>
        </w:rPr>
        <w:t xml:space="preserve"> </w:t>
      </w:r>
      <w:r w:rsidRPr="00F97A4B">
        <w:rPr>
          <w:sz w:val="24"/>
          <w:szCs w:val="24"/>
        </w:rPr>
        <w:t>урок</w:t>
      </w:r>
      <w:r w:rsidRPr="00F97A4B">
        <w:rPr>
          <w:spacing w:val="54"/>
          <w:sz w:val="24"/>
          <w:szCs w:val="24"/>
        </w:rPr>
        <w:t xml:space="preserve"> </w:t>
      </w:r>
      <w:r w:rsidRPr="00F97A4B">
        <w:rPr>
          <w:sz w:val="24"/>
          <w:szCs w:val="24"/>
        </w:rPr>
        <w:t>10.45-11.20</w:t>
      </w:r>
      <w:r w:rsidRPr="00F97A4B">
        <w:rPr>
          <w:spacing w:val="-1"/>
          <w:sz w:val="24"/>
          <w:szCs w:val="24"/>
        </w:rPr>
        <w:t xml:space="preserve"> </w:t>
      </w:r>
      <w:r w:rsidRPr="00F97A4B">
        <w:rPr>
          <w:sz w:val="24"/>
          <w:szCs w:val="24"/>
        </w:rPr>
        <w:t>динамическая</w:t>
      </w:r>
      <w:r w:rsidRPr="00F97A4B">
        <w:rPr>
          <w:spacing w:val="-1"/>
          <w:sz w:val="24"/>
          <w:szCs w:val="24"/>
        </w:rPr>
        <w:t xml:space="preserve"> </w:t>
      </w:r>
      <w:r w:rsidRPr="00F97A4B">
        <w:rPr>
          <w:sz w:val="24"/>
          <w:szCs w:val="24"/>
        </w:rPr>
        <w:t>пауза</w:t>
      </w:r>
      <w:r w:rsidRPr="00F97A4B">
        <w:rPr>
          <w:spacing w:val="-1"/>
          <w:sz w:val="24"/>
          <w:szCs w:val="24"/>
        </w:rPr>
        <w:t xml:space="preserve"> </w:t>
      </w:r>
      <w:r w:rsidRPr="00F97A4B">
        <w:rPr>
          <w:sz w:val="24"/>
          <w:szCs w:val="24"/>
        </w:rPr>
        <w:t>40</w:t>
      </w:r>
      <w:r w:rsidRPr="00F97A4B">
        <w:rPr>
          <w:spacing w:val="-1"/>
          <w:sz w:val="24"/>
          <w:szCs w:val="24"/>
        </w:rPr>
        <w:t xml:space="preserve"> </w:t>
      </w:r>
      <w:r w:rsidRPr="00F97A4B">
        <w:rPr>
          <w:sz w:val="24"/>
          <w:szCs w:val="24"/>
        </w:rPr>
        <w:t>минут</w:t>
      </w:r>
    </w:p>
    <w:p w:rsidR="00EE067A" w:rsidRPr="00F97A4B" w:rsidRDefault="00EE067A" w:rsidP="00267F92">
      <w:pPr>
        <w:pStyle w:val="a3"/>
        <w:spacing w:line="253" w:lineRule="exact"/>
        <w:ind w:left="0"/>
      </w:pPr>
      <w:r w:rsidRPr="00F97A4B">
        <w:rPr>
          <w:spacing w:val="-1"/>
        </w:rPr>
        <w:t>o</w:t>
      </w:r>
      <w:r w:rsidRPr="00F97A4B">
        <w:rPr>
          <w:spacing w:val="-86"/>
        </w:rPr>
        <w:t xml:space="preserve"> </w:t>
      </w:r>
      <w:r w:rsidRPr="00F97A4B">
        <w:rPr>
          <w:spacing w:val="-1"/>
        </w:rPr>
        <w:t>4</w:t>
      </w:r>
      <w:r w:rsidRPr="00F97A4B">
        <w:t xml:space="preserve"> урок</w:t>
      </w:r>
      <w:r w:rsidRPr="00F97A4B">
        <w:rPr>
          <w:spacing w:val="56"/>
        </w:rPr>
        <w:t xml:space="preserve"> </w:t>
      </w:r>
      <w:r w:rsidRPr="00F97A4B">
        <w:t>12.00-12.35</w:t>
      </w:r>
    </w:p>
    <w:p w:rsidR="00EE067A" w:rsidRPr="00F97A4B" w:rsidRDefault="00EE067A" w:rsidP="00267F92">
      <w:pPr>
        <w:pStyle w:val="a3"/>
        <w:spacing w:line="253" w:lineRule="exact"/>
        <w:ind w:left="0"/>
      </w:pPr>
      <w:r w:rsidRPr="00F97A4B">
        <w:rPr>
          <w:spacing w:val="-1"/>
        </w:rPr>
        <w:t>o</w:t>
      </w:r>
      <w:r w:rsidRPr="00F97A4B">
        <w:rPr>
          <w:spacing w:val="-86"/>
        </w:rPr>
        <w:t xml:space="preserve"> </w:t>
      </w:r>
      <w:r w:rsidRPr="00F97A4B">
        <w:rPr>
          <w:spacing w:val="-1"/>
        </w:rPr>
        <w:t>5</w:t>
      </w:r>
      <w:r w:rsidRPr="00F97A4B">
        <w:t xml:space="preserve"> урок</w:t>
      </w:r>
      <w:r w:rsidRPr="00F97A4B">
        <w:rPr>
          <w:spacing w:val="56"/>
        </w:rPr>
        <w:t xml:space="preserve"> </w:t>
      </w:r>
      <w:r w:rsidRPr="00F97A4B">
        <w:t>12.45-13.20</w:t>
      </w:r>
    </w:p>
    <w:p w:rsidR="00EE067A" w:rsidRPr="00F97A4B" w:rsidRDefault="00EE067A" w:rsidP="00267F92">
      <w:pPr>
        <w:pStyle w:val="a3"/>
        <w:spacing w:line="246" w:lineRule="exact"/>
        <w:ind w:left="0"/>
      </w:pPr>
      <w:r w:rsidRPr="00F97A4B">
        <w:t>Расписание</w:t>
      </w:r>
      <w:r w:rsidRPr="00F97A4B">
        <w:rPr>
          <w:spacing w:val="-2"/>
        </w:rPr>
        <w:t xml:space="preserve"> </w:t>
      </w:r>
      <w:r w:rsidRPr="00F97A4B">
        <w:t>звонков</w:t>
      </w:r>
      <w:r w:rsidRPr="00F97A4B">
        <w:rPr>
          <w:spacing w:val="-2"/>
        </w:rPr>
        <w:t xml:space="preserve"> </w:t>
      </w:r>
      <w:r w:rsidRPr="00F97A4B">
        <w:t>для</w:t>
      </w:r>
      <w:r w:rsidRPr="00F97A4B">
        <w:rPr>
          <w:spacing w:val="-2"/>
        </w:rPr>
        <w:t xml:space="preserve"> </w:t>
      </w:r>
      <w:r w:rsidRPr="00F97A4B">
        <w:t>1-х</w:t>
      </w:r>
      <w:r w:rsidRPr="00F97A4B">
        <w:rPr>
          <w:spacing w:val="-1"/>
        </w:rPr>
        <w:t xml:space="preserve"> </w:t>
      </w:r>
      <w:r w:rsidRPr="00F97A4B">
        <w:t>классов</w:t>
      </w:r>
      <w:r w:rsidRPr="00F97A4B">
        <w:rPr>
          <w:spacing w:val="-2"/>
        </w:rPr>
        <w:t xml:space="preserve"> </w:t>
      </w:r>
      <w:r w:rsidRPr="00F97A4B">
        <w:t>на</w:t>
      </w:r>
      <w:r w:rsidRPr="00F97A4B">
        <w:rPr>
          <w:spacing w:val="-1"/>
        </w:rPr>
        <w:t xml:space="preserve"> </w:t>
      </w:r>
      <w:r w:rsidRPr="00F97A4B">
        <w:t>2</w:t>
      </w:r>
      <w:r w:rsidRPr="00F97A4B">
        <w:rPr>
          <w:spacing w:val="-1"/>
        </w:rPr>
        <w:t xml:space="preserve"> </w:t>
      </w:r>
      <w:r w:rsidRPr="00F97A4B">
        <w:t>полугодие</w:t>
      </w:r>
      <w:r w:rsidRPr="00F97A4B">
        <w:rPr>
          <w:spacing w:val="-4"/>
        </w:rPr>
        <w:t xml:space="preserve"> </w:t>
      </w:r>
      <w:r w:rsidRPr="00F97A4B">
        <w:t>(уроки</w:t>
      </w:r>
      <w:r w:rsidRPr="00F97A4B">
        <w:rPr>
          <w:spacing w:val="-1"/>
        </w:rPr>
        <w:t xml:space="preserve"> </w:t>
      </w:r>
      <w:r w:rsidRPr="00F97A4B">
        <w:t>по</w:t>
      </w:r>
      <w:r w:rsidRPr="00F97A4B">
        <w:rPr>
          <w:spacing w:val="-2"/>
        </w:rPr>
        <w:t xml:space="preserve"> </w:t>
      </w:r>
      <w:r w:rsidRPr="00F97A4B">
        <w:t>40</w:t>
      </w:r>
      <w:r w:rsidRPr="00F97A4B">
        <w:rPr>
          <w:spacing w:val="-1"/>
        </w:rPr>
        <w:t xml:space="preserve"> </w:t>
      </w:r>
      <w:r w:rsidRPr="00F97A4B">
        <w:t>минут)</w:t>
      </w:r>
    </w:p>
    <w:p w:rsidR="00EE067A" w:rsidRPr="00F97A4B" w:rsidRDefault="00EE067A" w:rsidP="00B34D59">
      <w:pPr>
        <w:pStyle w:val="a5"/>
        <w:numPr>
          <w:ilvl w:val="1"/>
          <w:numId w:val="118"/>
        </w:numPr>
        <w:tabs>
          <w:tab w:val="left" w:pos="1922"/>
        </w:tabs>
        <w:spacing w:line="259" w:lineRule="exact"/>
        <w:ind w:left="0"/>
        <w:jc w:val="both"/>
        <w:rPr>
          <w:sz w:val="24"/>
          <w:szCs w:val="24"/>
        </w:rPr>
      </w:pPr>
      <w:r w:rsidRPr="00F97A4B">
        <w:rPr>
          <w:sz w:val="24"/>
          <w:szCs w:val="24"/>
        </w:rPr>
        <w:t>1</w:t>
      </w:r>
      <w:r w:rsidRPr="00F97A4B">
        <w:rPr>
          <w:spacing w:val="-2"/>
          <w:sz w:val="24"/>
          <w:szCs w:val="24"/>
        </w:rPr>
        <w:t xml:space="preserve"> </w:t>
      </w:r>
      <w:r w:rsidRPr="00F97A4B">
        <w:rPr>
          <w:sz w:val="24"/>
          <w:szCs w:val="24"/>
        </w:rPr>
        <w:t>урок</w:t>
      </w:r>
      <w:r w:rsidRPr="00F97A4B">
        <w:rPr>
          <w:spacing w:val="53"/>
          <w:sz w:val="24"/>
          <w:szCs w:val="24"/>
        </w:rPr>
        <w:t xml:space="preserve"> </w:t>
      </w:r>
      <w:r w:rsidRPr="00F97A4B">
        <w:rPr>
          <w:sz w:val="24"/>
          <w:szCs w:val="24"/>
        </w:rPr>
        <w:t>8.40-9.20</w:t>
      </w:r>
      <w:r w:rsidRPr="00F97A4B">
        <w:rPr>
          <w:spacing w:val="-1"/>
          <w:sz w:val="24"/>
          <w:szCs w:val="24"/>
        </w:rPr>
        <w:t xml:space="preserve"> </w:t>
      </w:r>
      <w:r w:rsidRPr="00F97A4B">
        <w:rPr>
          <w:sz w:val="24"/>
          <w:szCs w:val="24"/>
        </w:rPr>
        <w:t>перемена</w:t>
      </w:r>
      <w:r w:rsidRPr="00F97A4B">
        <w:rPr>
          <w:spacing w:val="-1"/>
          <w:sz w:val="24"/>
          <w:szCs w:val="24"/>
        </w:rPr>
        <w:t xml:space="preserve"> </w:t>
      </w:r>
      <w:r w:rsidRPr="00F97A4B">
        <w:rPr>
          <w:sz w:val="24"/>
          <w:szCs w:val="24"/>
        </w:rPr>
        <w:t>25</w:t>
      </w:r>
      <w:r w:rsidRPr="00F97A4B">
        <w:rPr>
          <w:spacing w:val="-2"/>
          <w:sz w:val="24"/>
          <w:szCs w:val="24"/>
        </w:rPr>
        <w:t xml:space="preserve"> </w:t>
      </w:r>
      <w:r w:rsidRPr="00F97A4B">
        <w:rPr>
          <w:sz w:val="24"/>
          <w:szCs w:val="24"/>
        </w:rPr>
        <w:t>минут</w:t>
      </w:r>
    </w:p>
    <w:p w:rsidR="00EE067A" w:rsidRPr="00F97A4B" w:rsidRDefault="00EE067A" w:rsidP="00B34D59">
      <w:pPr>
        <w:pStyle w:val="a5"/>
        <w:numPr>
          <w:ilvl w:val="1"/>
          <w:numId w:val="118"/>
        </w:numPr>
        <w:tabs>
          <w:tab w:val="left" w:pos="1922"/>
        </w:tabs>
        <w:spacing w:line="253" w:lineRule="exact"/>
        <w:ind w:left="0"/>
        <w:jc w:val="both"/>
        <w:rPr>
          <w:sz w:val="24"/>
          <w:szCs w:val="24"/>
        </w:rPr>
      </w:pPr>
      <w:r w:rsidRPr="00F97A4B">
        <w:rPr>
          <w:sz w:val="24"/>
          <w:szCs w:val="24"/>
        </w:rPr>
        <w:t>2</w:t>
      </w:r>
      <w:r w:rsidRPr="00F97A4B">
        <w:rPr>
          <w:spacing w:val="-2"/>
          <w:sz w:val="24"/>
          <w:szCs w:val="24"/>
        </w:rPr>
        <w:t xml:space="preserve"> </w:t>
      </w:r>
      <w:r w:rsidRPr="00F97A4B">
        <w:rPr>
          <w:sz w:val="24"/>
          <w:szCs w:val="24"/>
        </w:rPr>
        <w:t>урок</w:t>
      </w:r>
      <w:r w:rsidRPr="00F97A4B">
        <w:rPr>
          <w:spacing w:val="53"/>
          <w:sz w:val="24"/>
          <w:szCs w:val="24"/>
        </w:rPr>
        <w:t xml:space="preserve"> </w:t>
      </w:r>
      <w:r w:rsidRPr="00F97A4B">
        <w:rPr>
          <w:sz w:val="24"/>
          <w:szCs w:val="24"/>
        </w:rPr>
        <w:t>9.45-10.25</w:t>
      </w:r>
      <w:r w:rsidRPr="00F97A4B">
        <w:rPr>
          <w:spacing w:val="-2"/>
          <w:sz w:val="24"/>
          <w:szCs w:val="24"/>
        </w:rPr>
        <w:t xml:space="preserve"> </w:t>
      </w:r>
      <w:r w:rsidRPr="00F97A4B">
        <w:rPr>
          <w:sz w:val="24"/>
          <w:szCs w:val="24"/>
        </w:rPr>
        <w:t>перемена</w:t>
      </w:r>
      <w:r w:rsidRPr="00F97A4B">
        <w:rPr>
          <w:spacing w:val="-1"/>
          <w:sz w:val="24"/>
          <w:szCs w:val="24"/>
        </w:rPr>
        <w:t xml:space="preserve"> </w:t>
      </w:r>
      <w:r w:rsidRPr="00F97A4B">
        <w:rPr>
          <w:sz w:val="24"/>
          <w:szCs w:val="24"/>
        </w:rPr>
        <w:t>20</w:t>
      </w:r>
      <w:r w:rsidRPr="00F97A4B">
        <w:rPr>
          <w:spacing w:val="-2"/>
          <w:sz w:val="24"/>
          <w:szCs w:val="24"/>
        </w:rPr>
        <w:t xml:space="preserve"> </w:t>
      </w:r>
      <w:r w:rsidRPr="00F97A4B">
        <w:rPr>
          <w:sz w:val="24"/>
          <w:szCs w:val="24"/>
        </w:rPr>
        <w:t>минут</w:t>
      </w:r>
    </w:p>
    <w:p w:rsidR="00EE067A" w:rsidRPr="00F97A4B" w:rsidRDefault="00EE067A" w:rsidP="00B34D59">
      <w:pPr>
        <w:pStyle w:val="a5"/>
        <w:numPr>
          <w:ilvl w:val="1"/>
          <w:numId w:val="118"/>
        </w:numPr>
        <w:tabs>
          <w:tab w:val="left" w:pos="1922"/>
        </w:tabs>
        <w:spacing w:line="253" w:lineRule="exact"/>
        <w:ind w:left="0"/>
        <w:jc w:val="both"/>
        <w:rPr>
          <w:sz w:val="24"/>
          <w:szCs w:val="24"/>
        </w:rPr>
      </w:pPr>
      <w:r w:rsidRPr="00F97A4B">
        <w:rPr>
          <w:sz w:val="24"/>
          <w:szCs w:val="24"/>
        </w:rPr>
        <w:t>3</w:t>
      </w:r>
      <w:r w:rsidRPr="00F97A4B">
        <w:rPr>
          <w:spacing w:val="-1"/>
          <w:sz w:val="24"/>
          <w:szCs w:val="24"/>
        </w:rPr>
        <w:t xml:space="preserve"> </w:t>
      </w:r>
      <w:r w:rsidRPr="00F97A4B">
        <w:rPr>
          <w:sz w:val="24"/>
          <w:szCs w:val="24"/>
        </w:rPr>
        <w:t>урок</w:t>
      </w:r>
      <w:r w:rsidRPr="00F97A4B">
        <w:rPr>
          <w:spacing w:val="54"/>
          <w:sz w:val="24"/>
          <w:szCs w:val="24"/>
        </w:rPr>
        <w:t xml:space="preserve"> </w:t>
      </w:r>
      <w:r w:rsidRPr="00F97A4B">
        <w:rPr>
          <w:sz w:val="24"/>
          <w:szCs w:val="24"/>
        </w:rPr>
        <w:t>10.45-11.25</w:t>
      </w:r>
      <w:r w:rsidRPr="00F97A4B">
        <w:rPr>
          <w:spacing w:val="-1"/>
          <w:sz w:val="24"/>
          <w:szCs w:val="24"/>
        </w:rPr>
        <w:t xml:space="preserve"> </w:t>
      </w:r>
      <w:r w:rsidRPr="00F97A4B">
        <w:rPr>
          <w:sz w:val="24"/>
          <w:szCs w:val="24"/>
        </w:rPr>
        <w:t>динамическая</w:t>
      </w:r>
      <w:r w:rsidRPr="00F97A4B">
        <w:rPr>
          <w:spacing w:val="-1"/>
          <w:sz w:val="24"/>
          <w:szCs w:val="24"/>
        </w:rPr>
        <w:t xml:space="preserve"> </w:t>
      </w:r>
      <w:r w:rsidRPr="00F97A4B">
        <w:rPr>
          <w:sz w:val="24"/>
          <w:szCs w:val="24"/>
        </w:rPr>
        <w:t>пауза</w:t>
      </w:r>
      <w:r w:rsidRPr="00F97A4B">
        <w:rPr>
          <w:spacing w:val="-1"/>
          <w:sz w:val="24"/>
          <w:szCs w:val="24"/>
        </w:rPr>
        <w:t xml:space="preserve"> </w:t>
      </w:r>
      <w:r w:rsidRPr="00F97A4B">
        <w:rPr>
          <w:sz w:val="24"/>
          <w:szCs w:val="24"/>
        </w:rPr>
        <w:t>40</w:t>
      </w:r>
      <w:r w:rsidRPr="00F97A4B">
        <w:rPr>
          <w:spacing w:val="-1"/>
          <w:sz w:val="24"/>
          <w:szCs w:val="24"/>
        </w:rPr>
        <w:t xml:space="preserve"> </w:t>
      </w:r>
      <w:r w:rsidRPr="00F97A4B">
        <w:rPr>
          <w:sz w:val="24"/>
          <w:szCs w:val="24"/>
        </w:rPr>
        <w:t>минут</w:t>
      </w:r>
    </w:p>
    <w:p w:rsidR="00EE067A" w:rsidRPr="00F97A4B" w:rsidRDefault="00EE067A" w:rsidP="00267F92">
      <w:pPr>
        <w:pStyle w:val="a3"/>
        <w:spacing w:line="253" w:lineRule="exact"/>
        <w:ind w:left="0"/>
      </w:pPr>
      <w:r w:rsidRPr="00F97A4B">
        <w:rPr>
          <w:spacing w:val="-1"/>
        </w:rPr>
        <w:t>o</w:t>
      </w:r>
      <w:r w:rsidRPr="00F97A4B">
        <w:rPr>
          <w:spacing w:val="-86"/>
        </w:rPr>
        <w:t xml:space="preserve"> </w:t>
      </w:r>
      <w:r w:rsidRPr="00F97A4B">
        <w:rPr>
          <w:spacing w:val="-1"/>
        </w:rPr>
        <w:t>4</w:t>
      </w:r>
      <w:r w:rsidRPr="00F97A4B">
        <w:t xml:space="preserve"> урок</w:t>
      </w:r>
      <w:r w:rsidRPr="00F97A4B">
        <w:rPr>
          <w:spacing w:val="56"/>
        </w:rPr>
        <w:t xml:space="preserve"> </w:t>
      </w:r>
      <w:r w:rsidRPr="00F97A4B">
        <w:t>12.05-12.45</w:t>
      </w:r>
    </w:p>
    <w:p w:rsidR="00EE067A" w:rsidRPr="00F97A4B" w:rsidRDefault="00EE067A" w:rsidP="00267F92">
      <w:pPr>
        <w:pStyle w:val="a3"/>
        <w:spacing w:line="259" w:lineRule="exact"/>
        <w:ind w:left="0"/>
      </w:pPr>
      <w:r w:rsidRPr="00F97A4B">
        <w:rPr>
          <w:spacing w:val="-1"/>
        </w:rPr>
        <w:t>o</w:t>
      </w:r>
      <w:r w:rsidRPr="00F97A4B">
        <w:rPr>
          <w:spacing w:val="-86"/>
        </w:rPr>
        <w:t xml:space="preserve"> </w:t>
      </w:r>
      <w:r w:rsidRPr="00F97A4B">
        <w:rPr>
          <w:spacing w:val="-1"/>
        </w:rPr>
        <w:t>5</w:t>
      </w:r>
      <w:r w:rsidRPr="00F97A4B">
        <w:t xml:space="preserve"> урок</w:t>
      </w:r>
      <w:r w:rsidRPr="00F97A4B">
        <w:rPr>
          <w:spacing w:val="56"/>
        </w:rPr>
        <w:t xml:space="preserve"> </w:t>
      </w:r>
      <w:r w:rsidRPr="00F97A4B">
        <w:t>12.50-13.30</w:t>
      </w:r>
    </w:p>
    <w:p w:rsidR="00EE067A" w:rsidRPr="00F97A4B" w:rsidRDefault="00EE067A" w:rsidP="00267F92">
      <w:pPr>
        <w:spacing w:line="259" w:lineRule="exact"/>
        <w:jc w:val="both"/>
        <w:rPr>
          <w:sz w:val="24"/>
          <w:szCs w:val="24"/>
        </w:rPr>
      </w:pPr>
    </w:p>
    <w:p w:rsidR="00EE067A" w:rsidRPr="00F97A4B" w:rsidRDefault="00EE067A" w:rsidP="00B34D59">
      <w:pPr>
        <w:pStyle w:val="Heading3"/>
        <w:numPr>
          <w:ilvl w:val="1"/>
          <w:numId w:val="117"/>
        </w:numPr>
        <w:tabs>
          <w:tab w:val="left" w:pos="1909"/>
          <w:tab w:val="left" w:pos="1910"/>
        </w:tabs>
        <w:spacing w:line="268" w:lineRule="exact"/>
        <w:ind w:left="0" w:hanging="348"/>
        <w:rPr>
          <w:sz w:val="24"/>
          <w:szCs w:val="24"/>
        </w:rPr>
      </w:pPr>
      <w:r w:rsidRPr="00F97A4B">
        <w:rPr>
          <w:sz w:val="24"/>
          <w:szCs w:val="24"/>
        </w:rPr>
        <w:t>Затраты</w:t>
      </w:r>
      <w:r w:rsidRPr="00F97A4B">
        <w:rPr>
          <w:spacing w:val="-5"/>
          <w:sz w:val="24"/>
          <w:szCs w:val="24"/>
        </w:rPr>
        <w:t xml:space="preserve"> </w:t>
      </w:r>
      <w:r w:rsidRPr="00F97A4B">
        <w:rPr>
          <w:sz w:val="24"/>
          <w:szCs w:val="24"/>
        </w:rPr>
        <w:t>времени</w:t>
      </w:r>
      <w:r w:rsidRPr="00F97A4B">
        <w:rPr>
          <w:spacing w:val="-4"/>
          <w:sz w:val="24"/>
          <w:szCs w:val="24"/>
        </w:rPr>
        <w:t xml:space="preserve"> </w:t>
      </w:r>
      <w:r w:rsidRPr="00F97A4B">
        <w:rPr>
          <w:sz w:val="24"/>
          <w:szCs w:val="24"/>
        </w:rPr>
        <w:t>на</w:t>
      </w:r>
      <w:r w:rsidRPr="00F97A4B">
        <w:rPr>
          <w:spacing w:val="-2"/>
          <w:sz w:val="24"/>
          <w:szCs w:val="24"/>
        </w:rPr>
        <w:t xml:space="preserve"> </w:t>
      </w:r>
      <w:r w:rsidRPr="00F97A4B">
        <w:rPr>
          <w:sz w:val="24"/>
          <w:szCs w:val="24"/>
        </w:rPr>
        <w:t>выполнение</w:t>
      </w:r>
      <w:r w:rsidRPr="00F97A4B">
        <w:rPr>
          <w:spacing w:val="-4"/>
          <w:sz w:val="24"/>
          <w:szCs w:val="24"/>
        </w:rPr>
        <w:t xml:space="preserve"> </w:t>
      </w:r>
      <w:r w:rsidRPr="00F97A4B">
        <w:rPr>
          <w:sz w:val="24"/>
          <w:szCs w:val="24"/>
        </w:rPr>
        <w:t>домашнего</w:t>
      </w:r>
      <w:r w:rsidRPr="00F97A4B">
        <w:rPr>
          <w:spacing w:val="-5"/>
          <w:sz w:val="24"/>
          <w:szCs w:val="24"/>
        </w:rPr>
        <w:t xml:space="preserve"> </w:t>
      </w:r>
      <w:r w:rsidRPr="00F97A4B">
        <w:rPr>
          <w:sz w:val="24"/>
          <w:szCs w:val="24"/>
        </w:rPr>
        <w:t>задания</w:t>
      </w:r>
    </w:p>
    <w:p w:rsidR="00EE067A" w:rsidRPr="00F97A4B" w:rsidRDefault="00EE067A" w:rsidP="00267F92">
      <w:pPr>
        <w:pStyle w:val="a3"/>
        <w:ind w:left="0" w:firstLine="539"/>
      </w:pPr>
      <w:r w:rsidRPr="00F97A4B">
        <w:t>Объем</w:t>
      </w:r>
      <w:r w:rsidRPr="00F97A4B">
        <w:rPr>
          <w:spacing w:val="2"/>
        </w:rPr>
        <w:t xml:space="preserve"> </w:t>
      </w:r>
      <w:r w:rsidRPr="00F97A4B">
        <w:t>домашних</w:t>
      </w:r>
      <w:r w:rsidRPr="00F97A4B">
        <w:rPr>
          <w:spacing w:val="6"/>
        </w:rPr>
        <w:t xml:space="preserve"> </w:t>
      </w:r>
      <w:r w:rsidRPr="00F97A4B">
        <w:t>заданий</w:t>
      </w:r>
      <w:r w:rsidRPr="00F97A4B">
        <w:rPr>
          <w:spacing w:val="5"/>
        </w:rPr>
        <w:t xml:space="preserve"> </w:t>
      </w:r>
      <w:r w:rsidRPr="00F97A4B">
        <w:t>в</w:t>
      </w:r>
      <w:r w:rsidRPr="00F97A4B">
        <w:rPr>
          <w:spacing w:val="5"/>
        </w:rPr>
        <w:t xml:space="preserve"> </w:t>
      </w:r>
      <w:r w:rsidRPr="00F97A4B">
        <w:t>первых</w:t>
      </w:r>
      <w:r w:rsidRPr="00F97A4B">
        <w:rPr>
          <w:spacing w:val="4"/>
        </w:rPr>
        <w:t xml:space="preserve"> </w:t>
      </w:r>
      <w:r w:rsidRPr="00F97A4B">
        <w:t>классах</w:t>
      </w:r>
      <w:r w:rsidRPr="00F97A4B">
        <w:rPr>
          <w:spacing w:val="6"/>
        </w:rPr>
        <w:t xml:space="preserve"> </w:t>
      </w:r>
      <w:r w:rsidRPr="00F97A4B">
        <w:t>(по</w:t>
      </w:r>
      <w:r w:rsidRPr="00F97A4B">
        <w:rPr>
          <w:spacing w:val="3"/>
        </w:rPr>
        <w:t xml:space="preserve"> </w:t>
      </w:r>
      <w:r w:rsidRPr="00F97A4B">
        <w:t>всем</w:t>
      </w:r>
      <w:r w:rsidRPr="00F97A4B">
        <w:rPr>
          <w:spacing w:val="6"/>
        </w:rPr>
        <w:t xml:space="preserve"> </w:t>
      </w:r>
      <w:r w:rsidRPr="00F97A4B">
        <w:t>предметам)</w:t>
      </w:r>
      <w:r w:rsidRPr="00F97A4B">
        <w:rPr>
          <w:spacing w:val="4"/>
        </w:rPr>
        <w:t xml:space="preserve"> </w:t>
      </w:r>
      <w:r w:rsidRPr="00F97A4B">
        <w:t>должен</w:t>
      </w:r>
      <w:r w:rsidRPr="00F97A4B">
        <w:rPr>
          <w:spacing w:val="6"/>
        </w:rPr>
        <w:t xml:space="preserve"> </w:t>
      </w:r>
      <w:r w:rsidRPr="00F97A4B">
        <w:t>быть</w:t>
      </w:r>
      <w:r w:rsidRPr="00F97A4B">
        <w:rPr>
          <w:spacing w:val="5"/>
        </w:rPr>
        <w:t xml:space="preserve"> </w:t>
      </w:r>
      <w:r w:rsidRPr="00F97A4B">
        <w:t>таким,</w:t>
      </w:r>
      <w:r w:rsidRPr="00F97A4B">
        <w:rPr>
          <w:spacing w:val="13"/>
        </w:rPr>
        <w:t xml:space="preserve"> </w:t>
      </w:r>
      <w:r w:rsidRPr="00F97A4B">
        <w:t>чтобы</w:t>
      </w:r>
      <w:r w:rsidRPr="00F97A4B">
        <w:rPr>
          <w:spacing w:val="-52"/>
        </w:rPr>
        <w:t xml:space="preserve"> </w:t>
      </w:r>
      <w:r w:rsidRPr="00F97A4B">
        <w:t>затраты</w:t>
      </w:r>
      <w:r w:rsidRPr="00F97A4B">
        <w:rPr>
          <w:spacing w:val="-1"/>
        </w:rPr>
        <w:t xml:space="preserve"> </w:t>
      </w:r>
      <w:r w:rsidRPr="00F97A4B">
        <w:t>времени</w:t>
      </w:r>
      <w:r w:rsidRPr="00F97A4B">
        <w:rPr>
          <w:spacing w:val="-1"/>
        </w:rPr>
        <w:t xml:space="preserve"> </w:t>
      </w:r>
      <w:r w:rsidRPr="00F97A4B">
        <w:t>на его</w:t>
      </w:r>
      <w:r w:rsidRPr="00F97A4B">
        <w:rPr>
          <w:spacing w:val="-1"/>
        </w:rPr>
        <w:t xml:space="preserve"> </w:t>
      </w:r>
      <w:r w:rsidRPr="00F97A4B">
        <w:t>выполнение не превышали</w:t>
      </w:r>
      <w:r w:rsidRPr="00F97A4B">
        <w:rPr>
          <w:spacing w:val="-4"/>
        </w:rPr>
        <w:t xml:space="preserve"> </w:t>
      </w:r>
      <w:r w:rsidRPr="00F97A4B">
        <w:t>(в</w:t>
      </w:r>
      <w:r w:rsidRPr="00F97A4B">
        <w:rPr>
          <w:spacing w:val="-1"/>
        </w:rPr>
        <w:t xml:space="preserve"> </w:t>
      </w:r>
      <w:r w:rsidRPr="00F97A4B">
        <w:t>астрономических часах)</w:t>
      </w:r>
      <w:r w:rsidRPr="00F97A4B">
        <w:rPr>
          <w:spacing w:val="-1"/>
        </w:rPr>
        <w:t xml:space="preserve"> </w:t>
      </w:r>
      <w:r w:rsidRPr="00F97A4B">
        <w:t>один час.</w:t>
      </w:r>
    </w:p>
    <w:p w:rsidR="00EE067A" w:rsidRPr="00F97A4B" w:rsidRDefault="00EE067A" w:rsidP="00267F92">
      <w:pPr>
        <w:pStyle w:val="Heading3"/>
        <w:spacing w:line="251" w:lineRule="exact"/>
        <w:ind w:left="0"/>
        <w:rPr>
          <w:sz w:val="24"/>
          <w:szCs w:val="24"/>
        </w:rPr>
      </w:pPr>
      <w:r w:rsidRPr="00F97A4B">
        <w:rPr>
          <w:sz w:val="24"/>
          <w:szCs w:val="24"/>
        </w:rPr>
        <w:t>Учебники</w:t>
      </w:r>
    </w:p>
    <w:p w:rsidR="00EE067A" w:rsidRPr="00F97A4B" w:rsidRDefault="00EE067A" w:rsidP="00267F92">
      <w:pPr>
        <w:pStyle w:val="a3"/>
        <w:spacing w:line="251" w:lineRule="exact"/>
        <w:ind w:left="0"/>
      </w:pPr>
      <w:r w:rsidRPr="00F97A4B">
        <w:t>При</w:t>
      </w:r>
      <w:r w:rsidRPr="00F97A4B">
        <w:rPr>
          <w:spacing w:val="-1"/>
        </w:rPr>
        <w:t xml:space="preserve"> </w:t>
      </w:r>
      <w:r w:rsidRPr="00F97A4B">
        <w:t>реализации</w:t>
      </w:r>
      <w:r w:rsidRPr="00F97A4B">
        <w:rPr>
          <w:spacing w:val="-1"/>
        </w:rPr>
        <w:t xml:space="preserve"> </w:t>
      </w:r>
      <w:r w:rsidRPr="00F97A4B">
        <w:t>ОП</w:t>
      </w:r>
      <w:r w:rsidRPr="00F97A4B">
        <w:rPr>
          <w:spacing w:val="-2"/>
        </w:rPr>
        <w:t xml:space="preserve"> </w:t>
      </w:r>
      <w:r w:rsidRPr="00F97A4B">
        <w:t>НОО</w:t>
      </w:r>
      <w:r w:rsidRPr="00F97A4B">
        <w:rPr>
          <w:spacing w:val="-1"/>
        </w:rPr>
        <w:t xml:space="preserve"> </w:t>
      </w:r>
      <w:r w:rsidRPr="00F97A4B">
        <w:t>используются:</w:t>
      </w:r>
    </w:p>
    <w:p w:rsidR="00EE067A" w:rsidRPr="00F97A4B" w:rsidRDefault="00EE067A" w:rsidP="00B34D59">
      <w:pPr>
        <w:pStyle w:val="a5"/>
        <w:numPr>
          <w:ilvl w:val="0"/>
          <w:numId w:val="117"/>
        </w:numPr>
        <w:tabs>
          <w:tab w:val="left" w:pos="1349"/>
        </w:tabs>
        <w:ind w:left="0" w:firstLine="0"/>
        <w:jc w:val="both"/>
        <w:rPr>
          <w:sz w:val="24"/>
          <w:szCs w:val="24"/>
        </w:rPr>
      </w:pPr>
      <w:r w:rsidRPr="00F97A4B">
        <w:rPr>
          <w:sz w:val="24"/>
          <w:szCs w:val="24"/>
        </w:rPr>
        <w:t>Учебники,</w:t>
      </w:r>
      <w:r w:rsidRPr="00F97A4B">
        <w:rPr>
          <w:spacing w:val="1"/>
          <w:sz w:val="24"/>
          <w:szCs w:val="24"/>
        </w:rPr>
        <w:t xml:space="preserve"> </w:t>
      </w:r>
      <w:r w:rsidRPr="00F97A4B">
        <w:rPr>
          <w:sz w:val="24"/>
          <w:szCs w:val="24"/>
        </w:rPr>
        <w:t>допущенные к использованию при реализации имеющих государственную аккреди-</w:t>
      </w:r>
      <w:r w:rsidRPr="00F97A4B">
        <w:rPr>
          <w:spacing w:val="1"/>
          <w:sz w:val="24"/>
          <w:szCs w:val="24"/>
        </w:rPr>
        <w:t xml:space="preserve"> </w:t>
      </w:r>
      <w:r w:rsidRPr="00F97A4B">
        <w:rPr>
          <w:sz w:val="24"/>
          <w:szCs w:val="24"/>
        </w:rPr>
        <w:t>тацию образовательных программ начального общего,</w:t>
      </w:r>
      <w:r w:rsidRPr="00F97A4B">
        <w:rPr>
          <w:spacing w:val="1"/>
          <w:sz w:val="24"/>
          <w:szCs w:val="24"/>
        </w:rPr>
        <w:t xml:space="preserve"> </w:t>
      </w:r>
      <w:r w:rsidRPr="00F97A4B">
        <w:rPr>
          <w:sz w:val="24"/>
          <w:szCs w:val="24"/>
        </w:rPr>
        <w:t>основного общего,</w:t>
      </w:r>
      <w:r w:rsidRPr="00F97A4B">
        <w:rPr>
          <w:spacing w:val="1"/>
          <w:sz w:val="24"/>
          <w:szCs w:val="24"/>
        </w:rPr>
        <w:t xml:space="preserve"> </w:t>
      </w:r>
      <w:r w:rsidRPr="00F97A4B">
        <w:rPr>
          <w:sz w:val="24"/>
          <w:szCs w:val="24"/>
        </w:rPr>
        <w:t>среднего общего обра-</w:t>
      </w:r>
      <w:r w:rsidRPr="00F97A4B">
        <w:rPr>
          <w:spacing w:val="1"/>
          <w:sz w:val="24"/>
          <w:szCs w:val="24"/>
        </w:rPr>
        <w:t xml:space="preserve"> </w:t>
      </w:r>
      <w:r w:rsidRPr="00F97A4B">
        <w:rPr>
          <w:sz w:val="24"/>
          <w:szCs w:val="24"/>
        </w:rPr>
        <w:t>зования,</w:t>
      </w:r>
      <w:r w:rsidRPr="00F97A4B">
        <w:rPr>
          <w:spacing w:val="1"/>
          <w:sz w:val="24"/>
          <w:szCs w:val="24"/>
        </w:rPr>
        <w:t xml:space="preserve"> </w:t>
      </w:r>
      <w:r w:rsidRPr="00F97A4B">
        <w:rPr>
          <w:sz w:val="24"/>
          <w:szCs w:val="24"/>
        </w:rPr>
        <w:t>осуществляющими образовательную деятельность,</w:t>
      </w:r>
      <w:r w:rsidRPr="00F97A4B">
        <w:rPr>
          <w:spacing w:val="1"/>
          <w:sz w:val="24"/>
          <w:szCs w:val="24"/>
        </w:rPr>
        <w:t xml:space="preserve"> </w:t>
      </w:r>
      <w:r w:rsidRPr="00F97A4B">
        <w:rPr>
          <w:sz w:val="24"/>
          <w:szCs w:val="24"/>
        </w:rPr>
        <w:t>утвержденного приказом Минпро-</w:t>
      </w:r>
      <w:r w:rsidRPr="00F97A4B">
        <w:rPr>
          <w:spacing w:val="1"/>
          <w:sz w:val="24"/>
          <w:szCs w:val="24"/>
        </w:rPr>
        <w:t xml:space="preserve"> </w:t>
      </w:r>
      <w:r w:rsidRPr="00F97A4B">
        <w:rPr>
          <w:sz w:val="24"/>
          <w:szCs w:val="24"/>
        </w:rPr>
        <w:t>свещения</w:t>
      </w:r>
      <w:r w:rsidRPr="00F97A4B">
        <w:rPr>
          <w:spacing w:val="-2"/>
          <w:sz w:val="24"/>
          <w:szCs w:val="24"/>
        </w:rPr>
        <w:t xml:space="preserve"> </w:t>
      </w:r>
      <w:r w:rsidRPr="00F97A4B">
        <w:rPr>
          <w:sz w:val="24"/>
          <w:szCs w:val="24"/>
        </w:rPr>
        <w:t>России</w:t>
      </w:r>
      <w:r w:rsidRPr="00F97A4B">
        <w:rPr>
          <w:spacing w:val="-1"/>
          <w:sz w:val="24"/>
          <w:szCs w:val="24"/>
        </w:rPr>
        <w:t xml:space="preserve"> </w:t>
      </w:r>
      <w:r w:rsidRPr="00F97A4B">
        <w:rPr>
          <w:sz w:val="24"/>
          <w:szCs w:val="24"/>
        </w:rPr>
        <w:t>от 20.05.2020 №</w:t>
      </w:r>
      <w:r w:rsidRPr="00F97A4B">
        <w:rPr>
          <w:spacing w:val="-2"/>
          <w:sz w:val="24"/>
          <w:szCs w:val="24"/>
        </w:rPr>
        <w:t xml:space="preserve"> </w:t>
      </w:r>
      <w:r w:rsidRPr="00F97A4B">
        <w:rPr>
          <w:sz w:val="24"/>
          <w:szCs w:val="24"/>
        </w:rPr>
        <w:t>254;</w:t>
      </w:r>
    </w:p>
    <w:p w:rsidR="00EE067A" w:rsidRPr="00F97A4B" w:rsidRDefault="00EE067A" w:rsidP="00B34D59">
      <w:pPr>
        <w:pStyle w:val="a5"/>
        <w:numPr>
          <w:ilvl w:val="0"/>
          <w:numId w:val="117"/>
        </w:numPr>
        <w:tabs>
          <w:tab w:val="left" w:pos="1339"/>
        </w:tabs>
        <w:ind w:left="0" w:firstLine="0"/>
        <w:jc w:val="both"/>
        <w:rPr>
          <w:sz w:val="24"/>
          <w:szCs w:val="24"/>
        </w:rPr>
      </w:pPr>
      <w:r w:rsidRPr="00F97A4B">
        <w:rPr>
          <w:sz w:val="24"/>
          <w:szCs w:val="24"/>
        </w:rPr>
        <w:t>Перечень организаций,</w:t>
      </w:r>
      <w:r w:rsidRPr="00F97A4B">
        <w:rPr>
          <w:spacing w:val="1"/>
          <w:sz w:val="24"/>
          <w:szCs w:val="24"/>
        </w:rPr>
        <w:t xml:space="preserve"> </w:t>
      </w:r>
      <w:r w:rsidRPr="00F97A4B">
        <w:rPr>
          <w:sz w:val="24"/>
          <w:szCs w:val="24"/>
        </w:rPr>
        <w:t>осуществляющих выпуск учебных пособий,</w:t>
      </w:r>
      <w:r w:rsidRPr="00F97A4B">
        <w:rPr>
          <w:spacing w:val="1"/>
          <w:sz w:val="24"/>
          <w:szCs w:val="24"/>
        </w:rPr>
        <w:t xml:space="preserve"> </w:t>
      </w:r>
      <w:r w:rsidRPr="00F97A4B">
        <w:rPr>
          <w:sz w:val="24"/>
          <w:szCs w:val="24"/>
        </w:rPr>
        <w:t>которые допускаются к использованию</w:t>
      </w:r>
      <w:r w:rsidRPr="00F97A4B">
        <w:rPr>
          <w:spacing w:val="1"/>
          <w:sz w:val="24"/>
          <w:szCs w:val="24"/>
        </w:rPr>
        <w:t xml:space="preserve"> </w:t>
      </w:r>
      <w:r w:rsidRPr="00F97A4B">
        <w:rPr>
          <w:sz w:val="24"/>
          <w:szCs w:val="24"/>
        </w:rPr>
        <w:t>при</w:t>
      </w:r>
      <w:r w:rsidRPr="00F97A4B">
        <w:rPr>
          <w:spacing w:val="1"/>
          <w:sz w:val="24"/>
          <w:szCs w:val="24"/>
        </w:rPr>
        <w:t xml:space="preserve"> </w:t>
      </w:r>
      <w:r w:rsidRPr="00F97A4B">
        <w:rPr>
          <w:sz w:val="24"/>
          <w:szCs w:val="24"/>
        </w:rPr>
        <w:t>реализации</w:t>
      </w:r>
      <w:r w:rsidRPr="00F97A4B">
        <w:rPr>
          <w:spacing w:val="1"/>
          <w:sz w:val="24"/>
          <w:szCs w:val="24"/>
        </w:rPr>
        <w:t xml:space="preserve"> </w:t>
      </w:r>
      <w:r w:rsidRPr="00F97A4B">
        <w:rPr>
          <w:sz w:val="24"/>
          <w:szCs w:val="24"/>
        </w:rPr>
        <w:t>имеющих</w:t>
      </w:r>
      <w:r w:rsidRPr="00F97A4B">
        <w:rPr>
          <w:spacing w:val="1"/>
          <w:sz w:val="24"/>
          <w:szCs w:val="24"/>
        </w:rPr>
        <w:t xml:space="preserve"> </w:t>
      </w:r>
      <w:r w:rsidRPr="00F97A4B">
        <w:rPr>
          <w:sz w:val="24"/>
          <w:szCs w:val="24"/>
        </w:rPr>
        <w:t>государственную</w:t>
      </w:r>
      <w:r w:rsidRPr="00F97A4B">
        <w:rPr>
          <w:spacing w:val="1"/>
          <w:sz w:val="24"/>
          <w:szCs w:val="24"/>
        </w:rPr>
        <w:t xml:space="preserve"> </w:t>
      </w:r>
      <w:r w:rsidRPr="00F97A4B">
        <w:rPr>
          <w:sz w:val="24"/>
          <w:szCs w:val="24"/>
        </w:rPr>
        <w:t>аккредитацию</w:t>
      </w:r>
      <w:r w:rsidRPr="00F97A4B">
        <w:rPr>
          <w:spacing w:val="1"/>
          <w:sz w:val="24"/>
          <w:szCs w:val="24"/>
        </w:rPr>
        <w:t xml:space="preserve"> </w:t>
      </w:r>
      <w:r w:rsidRPr="00F97A4B">
        <w:rPr>
          <w:sz w:val="24"/>
          <w:szCs w:val="24"/>
        </w:rPr>
        <w:t>образовательных</w:t>
      </w:r>
      <w:r w:rsidRPr="00F97A4B">
        <w:rPr>
          <w:spacing w:val="1"/>
          <w:sz w:val="24"/>
          <w:szCs w:val="24"/>
        </w:rPr>
        <w:t xml:space="preserve"> </w:t>
      </w:r>
      <w:r w:rsidRPr="00F97A4B">
        <w:rPr>
          <w:sz w:val="24"/>
          <w:szCs w:val="24"/>
        </w:rPr>
        <w:t>про-</w:t>
      </w:r>
      <w:r w:rsidRPr="00F97A4B">
        <w:rPr>
          <w:spacing w:val="-52"/>
          <w:sz w:val="24"/>
          <w:szCs w:val="24"/>
        </w:rPr>
        <w:t xml:space="preserve"> </w:t>
      </w:r>
      <w:r w:rsidRPr="00F97A4B">
        <w:rPr>
          <w:sz w:val="24"/>
          <w:szCs w:val="24"/>
        </w:rPr>
        <w:t>грамм начального общего,</w:t>
      </w:r>
      <w:r w:rsidRPr="00F97A4B">
        <w:rPr>
          <w:spacing w:val="1"/>
          <w:sz w:val="24"/>
          <w:szCs w:val="24"/>
        </w:rPr>
        <w:t xml:space="preserve"> </w:t>
      </w:r>
      <w:r w:rsidRPr="00F97A4B">
        <w:rPr>
          <w:sz w:val="24"/>
          <w:szCs w:val="24"/>
        </w:rPr>
        <w:t>основного общего,</w:t>
      </w:r>
      <w:r w:rsidRPr="00F97A4B">
        <w:rPr>
          <w:spacing w:val="1"/>
          <w:sz w:val="24"/>
          <w:szCs w:val="24"/>
        </w:rPr>
        <w:t xml:space="preserve"> </w:t>
      </w:r>
      <w:r w:rsidRPr="00F97A4B">
        <w:rPr>
          <w:sz w:val="24"/>
          <w:szCs w:val="24"/>
        </w:rPr>
        <w:t>среднего общего образования,</w:t>
      </w:r>
      <w:r w:rsidRPr="00F97A4B">
        <w:rPr>
          <w:spacing w:val="1"/>
          <w:sz w:val="24"/>
          <w:szCs w:val="24"/>
        </w:rPr>
        <w:t xml:space="preserve"> </w:t>
      </w:r>
      <w:r w:rsidRPr="00F97A4B">
        <w:rPr>
          <w:sz w:val="24"/>
          <w:szCs w:val="24"/>
        </w:rPr>
        <w:t>утвержденного</w:t>
      </w:r>
      <w:r w:rsidRPr="00F97A4B">
        <w:rPr>
          <w:spacing w:val="1"/>
          <w:sz w:val="24"/>
          <w:szCs w:val="24"/>
        </w:rPr>
        <w:t xml:space="preserve"> </w:t>
      </w:r>
      <w:r w:rsidRPr="00F97A4B">
        <w:rPr>
          <w:sz w:val="24"/>
          <w:szCs w:val="24"/>
        </w:rPr>
        <w:t>приказом</w:t>
      </w:r>
      <w:r w:rsidRPr="00F97A4B">
        <w:rPr>
          <w:spacing w:val="-2"/>
          <w:sz w:val="24"/>
          <w:szCs w:val="24"/>
        </w:rPr>
        <w:t xml:space="preserve"> </w:t>
      </w:r>
      <w:r w:rsidRPr="00F97A4B">
        <w:rPr>
          <w:sz w:val="24"/>
          <w:szCs w:val="24"/>
        </w:rPr>
        <w:t>Министерства</w:t>
      </w:r>
      <w:r w:rsidRPr="00F97A4B">
        <w:rPr>
          <w:spacing w:val="-1"/>
          <w:sz w:val="24"/>
          <w:szCs w:val="24"/>
        </w:rPr>
        <w:t xml:space="preserve"> </w:t>
      </w:r>
      <w:r w:rsidRPr="00F97A4B">
        <w:rPr>
          <w:sz w:val="24"/>
          <w:szCs w:val="24"/>
        </w:rPr>
        <w:t>образования</w:t>
      </w:r>
      <w:r w:rsidRPr="00F97A4B">
        <w:rPr>
          <w:spacing w:val="-2"/>
          <w:sz w:val="24"/>
          <w:szCs w:val="24"/>
        </w:rPr>
        <w:t xml:space="preserve"> </w:t>
      </w:r>
      <w:r w:rsidRPr="00F97A4B">
        <w:rPr>
          <w:sz w:val="24"/>
          <w:szCs w:val="24"/>
        </w:rPr>
        <w:t>и науки</w:t>
      </w:r>
      <w:r w:rsidRPr="00F97A4B">
        <w:rPr>
          <w:spacing w:val="-1"/>
          <w:sz w:val="24"/>
          <w:szCs w:val="24"/>
        </w:rPr>
        <w:t xml:space="preserve"> </w:t>
      </w:r>
      <w:r w:rsidRPr="00F97A4B">
        <w:rPr>
          <w:sz w:val="24"/>
          <w:szCs w:val="24"/>
        </w:rPr>
        <w:t>Российской</w:t>
      </w:r>
      <w:r w:rsidRPr="00F97A4B">
        <w:rPr>
          <w:spacing w:val="-1"/>
          <w:sz w:val="24"/>
          <w:szCs w:val="24"/>
        </w:rPr>
        <w:t xml:space="preserve"> </w:t>
      </w:r>
      <w:r w:rsidRPr="00F97A4B">
        <w:rPr>
          <w:sz w:val="24"/>
          <w:szCs w:val="24"/>
        </w:rPr>
        <w:t>Федерации от</w:t>
      </w:r>
      <w:r w:rsidRPr="00F97A4B">
        <w:rPr>
          <w:spacing w:val="-2"/>
          <w:sz w:val="24"/>
          <w:szCs w:val="24"/>
        </w:rPr>
        <w:t xml:space="preserve"> </w:t>
      </w:r>
      <w:r w:rsidRPr="00F97A4B">
        <w:rPr>
          <w:sz w:val="24"/>
          <w:szCs w:val="24"/>
        </w:rPr>
        <w:t>09.06.2016</w:t>
      </w:r>
      <w:r w:rsidRPr="00F97A4B">
        <w:rPr>
          <w:spacing w:val="-1"/>
          <w:sz w:val="24"/>
          <w:szCs w:val="24"/>
        </w:rPr>
        <w:t xml:space="preserve"> </w:t>
      </w:r>
      <w:r w:rsidRPr="00F97A4B">
        <w:rPr>
          <w:sz w:val="24"/>
          <w:szCs w:val="24"/>
        </w:rPr>
        <w:t>N</w:t>
      </w:r>
      <w:r w:rsidRPr="00F97A4B">
        <w:rPr>
          <w:spacing w:val="-1"/>
          <w:sz w:val="24"/>
          <w:szCs w:val="24"/>
        </w:rPr>
        <w:t xml:space="preserve"> </w:t>
      </w:r>
      <w:r w:rsidRPr="00F97A4B">
        <w:rPr>
          <w:sz w:val="24"/>
          <w:szCs w:val="24"/>
        </w:rPr>
        <w:t>699;</w:t>
      </w:r>
    </w:p>
    <w:p w:rsidR="00EE067A" w:rsidRPr="00F97A4B" w:rsidRDefault="00EE067A" w:rsidP="00267F92">
      <w:pPr>
        <w:pStyle w:val="a3"/>
        <w:ind w:left="0"/>
      </w:pPr>
    </w:p>
    <w:p w:rsidR="00EE067A" w:rsidRPr="00F97A4B" w:rsidRDefault="00EE067A" w:rsidP="00267F92">
      <w:pPr>
        <w:pStyle w:val="Heading3"/>
        <w:spacing w:line="250" w:lineRule="exact"/>
        <w:ind w:left="0"/>
        <w:rPr>
          <w:sz w:val="24"/>
          <w:szCs w:val="24"/>
        </w:rPr>
      </w:pPr>
      <w:r w:rsidRPr="00F97A4B">
        <w:rPr>
          <w:sz w:val="24"/>
          <w:szCs w:val="24"/>
        </w:rPr>
        <w:t>Текущий</w:t>
      </w:r>
      <w:r w:rsidRPr="00F97A4B">
        <w:rPr>
          <w:spacing w:val="-3"/>
          <w:sz w:val="24"/>
          <w:szCs w:val="24"/>
        </w:rPr>
        <w:t xml:space="preserve"> </w:t>
      </w:r>
      <w:r w:rsidRPr="00F97A4B">
        <w:rPr>
          <w:sz w:val="24"/>
          <w:szCs w:val="24"/>
        </w:rPr>
        <w:t>контроль</w:t>
      </w:r>
      <w:r w:rsidRPr="00F97A4B">
        <w:rPr>
          <w:spacing w:val="-4"/>
          <w:sz w:val="24"/>
          <w:szCs w:val="24"/>
        </w:rPr>
        <w:t xml:space="preserve"> </w:t>
      </w:r>
      <w:r w:rsidRPr="00F97A4B">
        <w:rPr>
          <w:sz w:val="24"/>
          <w:szCs w:val="24"/>
        </w:rPr>
        <w:t>и</w:t>
      </w:r>
      <w:r w:rsidRPr="00F97A4B">
        <w:rPr>
          <w:spacing w:val="-1"/>
          <w:sz w:val="24"/>
          <w:szCs w:val="24"/>
        </w:rPr>
        <w:t xml:space="preserve"> </w:t>
      </w:r>
      <w:r w:rsidRPr="00F97A4B">
        <w:rPr>
          <w:sz w:val="24"/>
          <w:szCs w:val="24"/>
        </w:rPr>
        <w:t>промежуточная</w:t>
      </w:r>
      <w:r w:rsidRPr="00F97A4B">
        <w:rPr>
          <w:spacing w:val="-2"/>
          <w:sz w:val="24"/>
          <w:szCs w:val="24"/>
        </w:rPr>
        <w:t xml:space="preserve"> </w:t>
      </w:r>
      <w:r w:rsidRPr="00F97A4B">
        <w:rPr>
          <w:sz w:val="24"/>
          <w:szCs w:val="24"/>
        </w:rPr>
        <w:t>аттестация</w:t>
      </w:r>
    </w:p>
    <w:p w:rsidR="00EE067A" w:rsidRPr="00F97A4B" w:rsidRDefault="00EE067A" w:rsidP="0030583E">
      <w:pPr>
        <w:spacing w:before="90"/>
        <w:ind w:left="347" w:right="351"/>
        <w:jc w:val="both"/>
        <w:rPr>
          <w:sz w:val="24"/>
          <w:szCs w:val="24"/>
        </w:rPr>
      </w:pPr>
      <w:r w:rsidRPr="00F97A4B">
        <w:rPr>
          <w:sz w:val="24"/>
          <w:szCs w:val="24"/>
        </w:rPr>
        <w:t>Промежуточная</w:t>
      </w:r>
      <w:r w:rsidRPr="00F97A4B">
        <w:rPr>
          <w:spacing w:val="9"/>
          <w:sz w:val="24"/>
          <w:szCs w:val="24"/>
        </w:rPr>
        <w:t xml:space="preserve"> </w:t>
      </w:r>
      <w:r w:rsidRPr="00F97A4B">
        <w:rPr>
          <w:sz w:val="24"/>
          <w:szCs w:val="24"/>
        </w:rPr>
        <w:t>аттестация</w:t>
      </w:r>
      <w:r w:rsidRPr="00F97A4B">
        <w:rPr>
          <w:spacing w:val="10"/>
          <w:sz w:val="24"/>
          <w:szCs w:val="24"/>
        </w:rPr>
        <w:t xml:space="preserve"> </w:t>
      </w:r>
      <w:r w:rsidRPr="00F97A4B">
        <w:rPr>
          <w:sz w:val="24"/>
          <w:szCs w:val="24"/>
        </w:rPr>
        <w:t>и</w:t>
      </w:r>
      <w:r w:rsidRPr="00F97A4B">
        <w:rPr>
          <w:spacing w:val="11"/>
          <w:sz w:val="24"/>
          <w:szCs w:val="24"/>
        </w:rPr>
        <w:t xml:space="preserve"> </w:t>
      </w:r>
      <w:r w:rsidRPr="00F97A4B">
        <w:rPr>
          <w:sz w:val="24"/>
          <w:szCs w:val="24"/>
        </w:rPr>
        <w:t>текущий</w:t>
      </w:r>
      <w:r w:rsidRPr="00F97A4B">
        <w:rPr>
          <w:spacing w:val="10"/>
          <w:sz w:val="24"/>
          <w:szCs w:val="24"/>
        </w:rPr>
        <w:t xml:space="preserve"> </w:t>
      </w:r>
      <w:r w:rsidRPr="00F97A4B">
        <w:rPr>
          <w:sz w:val="24"/>
          <w:szCs w:val="24"/>
        </w:rPr>
        <w:t>контроль</w:t>
      </w:r>
      <w:r w:rsidRPr="00F97A4B">
        <w:rPr>
          <w:spacing w:val="12"/>
          <w:sz w:val="24"/>
          <w:szCs w:val="24"/>
        </w:rPr>
        <w:t xml:space="preserve"> </w:t>
      </w:r>
      <w:r w:rsidRPr="00F97A4B">
        <w:rPr>
          <w:sz w:val="24"/>
          <w:szCs w:val="24"/>
        </w:rPr>
        <w:t>проводятся</w:t>
      </w:r>
      <w:r w:rsidRPr="00F97A4B">
        <w:rPr>
          <w:spacing w:val="11"/>
          <w:sz w:val="24"/>
          <w:szCs w:val="24"/>
        </w:rPr>
        <w:t xml:space="preserve"> </w:t>
      </w:r>
      <w:r w:rsidRPr="00F97A4B">
        <w:rPr>
          <w:sz w:val="24"/>
          <w:szCs w:val="24"/>
        </w:rPr>
        <w:t>в</w:t>
      </w:r>
      <w:r w:rsidRPr="00F97A4B">
        <w:rPr>
          <w:spacing w:val="9"/>
          <w:sz w:val="24"/>
          <w:szCs w:val="24"/>
        </w:rPr>
        <w:t xml:space="preserve"> </w:t>
      </w:r>
      <w:r w:rsidRPr="00F97A4B">
        <w:rPr>
          <w:sz w:val="24"/>
          <w:szCs w:val="24"/>
        </w:rPr>
        <w:t>соответствии</w:t>
      </w:r>
      <w:r w:rsidRPr="00F97A4B">
        <w:rPr>
          <w:spacing w:val="10"/>
          <w:sz w:val="24"/>
          <w:szCs w:val="24"/>
        </w:rPr>
        <w:t xml:space="preserve"> </w:t>
      </w:r>
      <w:r w:rsidRPr="00F97A4B">
        <w:rPr>
          <w:sz w:val="24"/>
          <w:szCs w:val="24"/>
        </w:rPr>
        <w:t>с</w:t>
      </w:r>
      <w:r w:rsidRPr="00F97A4B">
        <w:rPr>
          <w:spacing w:val="12"/>
          <w:sz w:val="24"/>
          <w:szCs w:val="24"/>
        </w:rPr>
        <w:t xml:space="preserve"> </w:t>
      </w:r>
      <w:r w:rsidRPr="00F97A4B">
        <w:rPr>
          <w:sz w:val="24"/>
          <w:szCs w:val="24"/>
        </w:rPr>
        <w:t>Положением</w:t>
      </w:r>
      <w:r w:rsidR="0030583E" w:rsidRPr="00F97A4B">
        <w:rPr>
          <w:b/>
          <w:sz w:val="24"/>
          <w:szCs w:val="24"/>
        </w:rPr>
        <w:t xml:space="preserve"> о </w:t>
      </w:r>
      <w:r w:rsidR="0030583E" w:rsidRPr="00F97A4B">
        <w:rPr>
          <w:sz w:val="24"/>
          <w:szCs w:val="24"/>
        </w:rPr>
        <w:t xml:space="preserve">формах, периодичности, порядке текущего контроля успеваемости и промежуточной аттестации </w:t>
      </w:r>
      <w:r w:rsidR="0030583E" w:rsidRPr="00F97A4B">
        <w:rPr>
          <w:spacing w:val="-5"/>
          <w:sz w:val="24"/>
          <w:szCs w:val="24"/>
        </w:rPr>
        <w:t>и внешней оценке</w:t>
      </w:r>
      <w:r w:rsidRPr="00F97A4B">
        <w:rPr>
          <w:sz w:val="24"/>
          <w:szCs w:val="24"/>
        </w:rPr>
        <w:t xml:space="preserve"> обучающихся в МКОУ Победимской СОШ.</w:t>
      </w:r>
    </w:p>
    <w:p w:rsidR="00EE067A" w:rsidRPr="00F97A4B" w:rsidRDefault="00EE067A" w:rsidP="00267F92">
      <w:pPr>
        <w:pStyle w:val="a3"/>
        <w:ind w:left="0" w:firstLine="707"/>
      </w:pPr>
      <w:r w:rsidRPr="00F97A4B">
        <w:t>По всем предметам учебного плана в первых классах отметка «усвоено» выставляется при</w:t>
      </w:r>
      <w:r w:rsidRPr="00F97A4B">
        <w:rPr>
          <w:spacing w:val="1"/>
        </w:rPr>
        <w:t xml:space="preserve"> </w:t>
      </w:r>
      <w:r w:rsidRPr="00F97A4B">
        <w:t>овладении обучающимся учебным материалом в объеме не менее 50% изученного,</w:t>
      </w:r>
      <w:r w:rsidRPr="00F97A4B">
        <w:rPr>
          <w:spacing w:val="1"/>
        </w:rPr>
        <w:t xml:space="preserve"> </w:t>
      </w:r>
      <w:r w:rsidRPr="00F97A4B">
        <w:t>а отметка «не</w:t>
      </w:r>
      <w:r w:rsidRPr="00F97A4B">
        <w:rPr>
          <w:spacing w:val="1"/>
        </w:rPr>
        <w:t xml:space="preserve"> </w:t>
      </w:r>
      <w:r w:rsidRPr="00F97A4B">
        <w:t>усвоено»</w:t>
      </w:r>
      <w:r w:rsidRPr="00F97A4B">
        <w:rPr>
          <w:spacing w:val="-6"/>
        </w:rPr>
        <w:t xml:space="preserve"> </w:t>
      </w:r>
      <w:r w:rsidRPr="00F97A4B">
        <w:t>при</w:t>
      </w:r>
      <w:r w:rsidRPr="00F97A4B">
        <w:rPr>
          <w:spacing w:val="-1"/>
        </w:rPr>
        <w:t xml:space="preserve"> </w:t>
      </w:r>
      <w:r w:rsidRPr="00F97A4B">
        <w:t>овладении</w:t>
      </w:r>
      <w:r w:rsidRPr="00F97A4B">
        <w:rPr>
          <w:spacing w:val="-1"/>
        </w:rPr>
        <w:t xml:space="preserve"> </w:t>
      </w:r>
      <w:r w:rsidRPr="00F97A4B">
        <w:t>обучающимся</w:t>
      </w:r>
      <w:r w:rsidRPr="00F97A4B">
        <w:rPr>
          <w:spacing w:val="-1"/>
        </w:rPr>
        <w:t xml:space="preserve"> </w:t>
      </w:r>
      <w:r w:rsidRPr="00F97A4B">
        <w:t>учебным</w:t>
      </w:r>
      <w:r w:rsidRPr="00F97A4B">
        <w:rPr>
          <w:spacing w:val="-1"/>
        </w:rPr>
        <w:t xml:space="preserve"> </w:t>
      </w:r>
      <w:r w:rsidRPr="00F97A4B">
        <w:t>материалом</w:t>
      </w:r>
      <w:r w:rsidRPr="00F97A4B">
        <w:rPr>
          <w:spacing w:val="-1"/>
        </w:rPr>
        <w:t xml:space="preserve"> </w:t>
      </w:r>
      <w:r w:rsidRPr="00F97A4B">
        <w:t>в</w:t>
      </w:r>
      <w:r w:rsidRPr="00F97A4B">
        <w:rPr>
          <w:spacing w:val="-2"/>
        </w:rPr>
        <w:t xml:space="preserve"> </w:t>
      </w:r>
      <w:r w:rsidRPr="00F97A4B">
        <w:t>объеме менее</w:t>
      </w:r>
      <w:r w:rsidRPr="00F97A4B">
        <w:rPr>
          <w:spacing w:val="-1"/>
        </w:rPr>
        <w:t xml:space="preserve"> </w:t>
      </w:r>
      <w:r w:rsidRPr="00F97A4B">
        <w:t>50%</w:t>
      </w:r>
      <w:r w:rsidRPr="00F97A4B">
        <w:rPr>
          <w:spacing w:val="1"/>
        </w:rPr>
        <w:t xml:space="preserve"> </w:t>
      </w:r>
      <w:r w:rsidRPr="00F97A4B">
        <w:t>изученного.</w:t>
      </w:r>
    </w:p>
    <w:p w:rsidR="00EE067A" w:rsidRPr="00F97A4B" w:rsidRDefault="00EE067A" w:rsidP="00B34D59">
      <w:pPr>
        <w:pStyle w:val="a5"/>
        <w:numPr>
          <w:ilvl w:val="0"/>
          <w:numId w:val="117"/>
        </w:numPr>
        <w:tabs>
          <w:tab w:val="left" w:pos="1354"/>
        </w:tabs>
        <w:ind w:left="0" w:firstLine="0"/>
        <w:jc w:val="both"/>
        <w:rPr>
          <w:sz w:val="24"/>
          <w:szCs w:val="24"/>
        </w:rPr>
      </w:pPr>
      <w:r w:rsidRPr="00F97A4B">
        <w:rPr>
          <w:sz w:val="24"/>
          <w:szCs w:val="24"/>
        </w:rPr>
        <w:t>промежуточную годовую аттестацию – оценку качества усвоения обучающимися всего объёма</w:t>
      </w:r>
      <w:r w:rsidRPr="00F97A4B">
        <w:rPr>
          <w:spacing w:val="1"/>
          <w:sz w:val="24"/>
          <w:szCs w:val="24"/>
        </w:rPr>
        <w:t xml:space="preserve"> </w:t>
      </w:r>
      <w:r w:rsidRPr="00F97A4B">
        <w:rPr>
          <w:sz w:val="24"/>
          <w:szCs w:val="24"/>
        </w:rPr>
        <w:t xml:space="preserve">содержания учебного предмета за учебный год на основании учета результатов </w:t>
      </w:r>
      <w:r w:rsidRPr="00F97A4B">
        <w:rPr>
          <w:sz w:val="24"/>
          <w:szCs w:val="24"/>
        </w:rPr>
        <w:lastRenderedPageBreak/>
        <w:t>промежуточной</w:t>
      </w:r>
      <w:r w:rsidRPr="00F97A4B">
        <w:rPr>
          <w:spacing w:val="1"/>
          <w:sz w:val="24"/>
          <w:szCs w:val="24"/>
        </w:rPr>
        <w:t xml:space="preserve"> </w:t>
      </w:r>
      <w:r w:rsidRPr="00F97A4B">
        <w:rPr>
          <w:sz w:val="24"/>
          <w:szCs w:val="24"/>
        </w:rPr>
        <w:t>аттестации</w:t>
      </w:r>
      <w:r w:rsidRPr="00F97A4B">
        <w:rPr>
          <w:spacing w:val="-1"/>
          <w:sz w:val="24"/>
          <w:szCs w:val="24"/>
        </w:rPr>
        <w:t xml:space="preserve"> </w:t>
      </w:r>
      <w:r w:rsidRPr="00F97A4B">
        <w:rPr>
          <w:sz w:val="24"/>
          <w:szCs w:val="24"/>
        </w:rPr>
        <w:t>по четвертям;</w:t>
      </w:r>
    </w:p>
    <w:p w:rsidR="00EE067A" w:rsidRPr="00F97A4B" w:rsidRDefault="00EE067A" w:rsidP="00B34D59">
      <w:pPr>
        <w:pStyle w:val="a5"/>
        <w:numPr>
          <w:ilvl w:val="0"/>
          <w:numId w:val="117"/>
        </w:numPr>
        <w:tabs>
          <w:tab w:val="left" w:pos="1330"/>
        </w:tabs>
        <w:ind w:left="0" w:firstLine="0"/>
        <w:jc w:val="both"/>
        <w:rPr>
          <w:sz w:val="24"/>
          <w:szCs w:val="24"/>
        </w:rPr>
      </w:pPr>
      <w:r w:rsidRPr="00F97A4B">
        <w:rPr>
          <w:sz w:val="24"/>
          <w:szCs w:val="24"/>
        </w:rPr>
        <w:t>промежуточная аттестацию по четвертям – оценку качества усвоения обучающимися содержания</w:t>
      </w:r>
      <w:r w:rsidRPr="00F97A4B">
        <w:rPr>
          <w:spacing w:val="-52"/>
          <w:sz w:val="24"/>
          <w:szCs w:val="24"/>
        </w:rPr>
        <w:t xml:space="preserve"> </w:t>
      </w:r>
      <w:r w:rsidRPr="00F97A4B">
        <w:rPr>
          <w:sz w:val="24"/>
          <w:szCs w:val="24"/>
        </w:rPr>
        <w:t>конкретного учебного предмета по итогам четверти на основании учета результатов текущего</w:t>
      </w:r>
      <w:r w:rsidRPr="00F97A4B">
        <w:rPr>
          <w:spacing w:val="1"/>
          <w:sz w:val="24"/>
          <w:szCs w:val="24"/>
        </w:rPr>
        <w:t xml:space="preserve"> </w:t>
      </w:r>
      <w:r w:rsidRPr="00F97A4B">
        <w:rPr>
          <w:sz w:val="24"/>
          <w:szCs w:val="24"/>
        </w:rPr>
        <w:t>контроля;</w:t>
      </w:r>
    </w:p>
    <w:p w:rsidR="00EE067A" w:rsidRPr="00F97A4B" w:rsidRDefault="00EE067A" w:rsidP="00267F92">
      <w:pPr>
        <w:pStyle w:val="Heading3"/>
        <w:spacing w:line="250" w:lineRule="exact"/>
        <w:ind w:left="0"/>
        <w:rPr>
          <w:sz w:val="24"/>
          <w:szCs w:val="24"/>
        </w:rPr>
      </w:pPr>
      <w:r w:rsidRPr="00F97A4B">
        <w:rPr>
          <w:sz w:val="24"/>
          <w:szCs w:val="24"/>
        </w:rPr>
        <w:t>Формы</w:t>
      </w:r>
      <w:r w:rsidRPr="00F97A4B">
        <w:rPr>
          <w:spacing w:val="-3"/>
          <w:sz w:val="24"/>
          <w:szCs w:val="24"/>
        </w:rPr>
        <w:t xml:space="preserve"> </w:t>
      </w:r>
      <w:r w:rsidRPr="00F97A4B">
        <w:rPr>
          <w:sz w:val="24"/>
          <w:szCs w:val="24"/>
        </w:rPr>
        <w:t>текущего</w:t>
      </w:r>
      <w:r w:rsidRPr="00F97A4B">
        <w:rPr>
          <w:spacing w:val="-3"/>
          <w:sz w:val="24"/>
          <w:szCs w:val="24"/>
        </w:rPr>
        <w:t xml:space="preserve"> </w:t>
      </w:r>
      <w:r w:rsidRPr="00F97A4B">
        <w:rPr>
          <w:sz w:val="24"/>
          <w:szCs w:val="24"/>
        </w:rPr>
        <w:t>контроля</w:t>
      </w:r>
      <w:r w:rsidRPr="00F97A4B">
        <w:rPr>
          <w:spacing w:val="-4"/>
          <w:sz w:val="24"/>
          <w:szCs w:val="24"/>
        </w:rPr>
        <w:t xml:space="preserve"> </w:t>
      </w:r>
      <w:r w:rsidRPr="00F97A4B">
        <w:rPr>
          <w:sz w:val="24"/>
          <w:szCs w:val="24"/>
        </w:rPr>
        <w:t>в</w:t>
      </w:r>
      <w:r w:rsidRPr="00F97A4B">
        <w:rPr>
          <w:spacing w:val="-3"/>
          <w:sz w:val="24"/>
          <w:szCs w:val="24"/>
        </w:rPr>
        <w:t xml:space="preserve"> </w:t>
      </w:r>
      <w:r w:rsidRPr="00F97A4B">
        <w:rPr>
          <w:sz w:val="24"/>
          <w:szCs w:val="24"/>
        </w:rPr>
        <w:t>первых</w:t>
      </w:r>
      <w:r w:rsidRPr="00F97A4B">
        <w:rPr>
          <w:spacing w:val="-5"/>
          <w:sz w:val="24"/>
          <w:szCs w:val="24"/>
        </w:rPr>
        <w:t xml:space="preserve"> </w:t>
      </w:r>
      <w:r w:rsidRPr="00F97A4B">
        <w:rPr>
          <w:sz w:val="24"/>
          <w:szCs w:val="24"/>
        </w:rPr>
        <w:t>классах</w:t>
      </w:r>
      <w:r w:rsidRPr="00F97A4B">
        <w:rPr>
          <w:spacing w:val="-5"/>
          <w:sz w:val="24"/>
          <w:szCs w:val="24"/>
        </w:rPr>
        <w:t xml:space="preserve"> </w:t>
      </w:r>
      <w:r w:rsidRPr="00F97A4B">
        <w:rPr>
          <w:sz w:val="24"/>
          <w:szCs w:val="24"/>
        </w:rPr>
        <w:t>начальной</w:t>
      </w:r>
      <w:r w:rsidRPr="00F97A4B">
        <w:rPr>
          <w:spacing w:val="-3"/>
          <w:sz w:val="24"/>
          <w:szCs w:val="24"/>
        </w:rPr>
        <w:t xml:space="preserve"> </w:t>
      </w:r>
      <w:r w:rsidRPr="00F97A4B">
        <w:rPr>
          <w:sz w:val="24"/>
          <w:szCs w:val="24"/>
        </w:rPr>
        <w:t>школы:</w:t>
      </w:r>
    </w:p>
    <w:p w:rsidR="00EE067A" w:rsidRPr="00F97A4B" w:rsidRDefault="00EE067A" w:rsidP="00267F92">
      <w:pPr>
        <w:pStyle w:val="a3"/>
        <w:ind w:left="0" w:firstLine="707"/>
      </w:pPr>
      <w:r w:rsidRPr="00F97A4B">
        <w:t>Русский язык – ответ на уроке,</w:t>
      </w:r>
      <w:r w:rsidRPr="00F97A4B">
        <w:rPr>
          <w:spacing w:val="1"/>
        </w:rPr>
        <w:t xml:space="preserve"> </w:t>
      </w:r>
      <w:r w:rsidRPr="00F97A4B">
        <w:t>работа на уроке,</w:t>
      </w:r>
      <w:r w:rsidRPr="00F97A4B">
        <w:rPr>
          <w:spacing w:val="1"/>
        </w:rPr>
        <w:t xml:space="preserve"> </w:t>
      </w:r>
      <w:r w:rsidRPr="00F97A4B">
        <w:t>диктант,</w:t>
      </w:r>
      <w:r w:rsidRPr="00F97A4B">
        <w:rPr>
          <w:spacing w:val="55"/>
        </w:rPr>
        <w:t xml:space="preserve"> </w:t>
      </w:r>
      <w:r w:rsidRPr="00F97A4B">
        <w:t>словарный диктант,</w:t>
      </w:r>
      <w:r w:rsidRPr="00F97A4B">
        <w:rPr>
          <w:spacing w:val="55"/>
        </w:rPr>
        <w:t xml:space="preserve"> </w:t>
      </w:r>
      <w:r w:rsidRPr="00F97A4B">
        <w:t>провероч-</w:t>
      </w:r>
      <w:r w:rsidRPr="00F97A4B">
        <w:rPr>
          <w:spacing w:val="1"/>
        </w:rPr>
        <w:t xml:space="preserve"> </w:t>
      </w:r>
      <w:r w:rsidRPr="00F97A4B">
        <w:t>ная работа,</w:t>
      </w:r>
      <w:r w:rsidRPr="00F97A4B">
        <w:rPr>
          <w:spacing w:val="1"/>
        </w:rPr>
        <w:t xml:space="preserve"> </w:t>
      </w:r>
      <w:r w:rsidRPr="00F97A4B">
        <w:t>самостоятельная работа,</w:t>
      </w:r>
      <w:r w:rsidRPr="00F97A4B">
        <w:rPr>
          <w:spacing w:val="1"/>
        </w:rPr>
        <w:t xml:space="preserve"> </w:t>
      </w:r>
      <w:r w:rsidRPr="00F97A4B">
        <w:t>тест,</w:t>
      </w:r>
      <w:r w:rsidRPr="00F97A4B">
        <w:rPr>
          <w:spacing w:val="1"/>
        </w:rPr>
        <w:t xml:space="preserve"> </w:t>
      </w:r>
      <w:r w:rsidRPr="00F97A4B">
        <w:t>домашняя работа,</w:t>
      </w:r>
      <w:r w:rsidRPr="00F97A4B">
        <w:rPr>
          <w:spacing w:val="1"/>
        </w:rPr>
        <w:t xml:space="preserve"> </w:t>
      </w:r>
      <w:r w:rsidRPr="00F97A4B">
        <w:t>изложение,</w:t>
      </w:r>
      <w:r w:rsidRPr="00F97A4B">
        <w:rPr>
          <w:spacing w:val="1"/>
        </w:rPr>
        <w:t xml:space="preserve"> </w:t>
      </w:r>
      <w:r w:rsidRPr="00F97A4B">
        <w:t>сочинение,</w:t>
      </w:r>
      <w:r w:rsidRPr="00F97A4B">
        <w:rPr>
          <w:spacing w:val="1"/>
        </w:rPr>
        <w:t xml:space="preserve"> </w:t>
      </w:r>
      <w:r w:rsidRPr="00F97A4B">
        <w:t>письмо по</w:t>
      </w:r>
      <w:r w:rsidRPr="00F97A4B">
        <w:rPr>
          <w:spacing w:val="1"/>
        </w:rPr>
        <w:t xml:space="preserve"> </w:t>
      </w:r>
      <w:r w:rsidRPr="00F97A4B">
        <w:t>памяти,</w:t>
      </w:r>
      <w:r w:rsidRPr="00F97A4B">
        <w:rPr>
          <w:spacing w:val="1"/>
        </w:rPr>
        <w:t xml:space="preserve"> </w:t>
      </w:r>
      <w:r w:rsidRPr="00F97A4B">
        <w:t>списывание,</w:t>
      </w:r>
      <w:r w:rsidRPr="00F97A4B">
        <w:rPr>
          <w:spacing w:val="1"/>
        </w:rPr>
        <w:t xml:space="preserve"> </w:t>
      </w:r>
      <w:r w:rsidRPr="00F97A4B">
        <w:t>орфографическая работа,</w:t>
      </w:r>
      <w:r w:rsidRPr="00F97A4B">
        <w:rPr>
          <w:spacing w:val="1"/>
        </w:rPr>
        <w:t xml:space="preserve"> </w:t>
      </w:r>
      <w:r w:rsidRPr="00F97A4B">
        <w:t>работа над ошибками,</w:t>
      </w:r>
      <w:r w:rsidRPr="00F97A4B">
        <w:rPr>
          <w:spacing w:val="1"/>
        </w:rPr>
        <w:t xml:space="preserve"> </w:t>
      </w:r>
      <w:r w:rsidRPr="00F97A4B">
        <w:t>творческая работа,</w:t>
      </w:r>
      <w:r w:rsidRPr="00F97A4B">
        <w:rPr>
          <w:spacing w:val="1"/>
        </w:rPr>
        <w:t xml:space="preserve"> </w:t>
      </w:r>
      <w:r w:rsidRPr="00F97A4B">
        <w:t>адми-</w:t>
      </w:r>
      <w:r w:rsidRPr="00F97A4B">
        <w:rPr>
          <w:spacing w:val="1"/>
        </w:rPr>
        <w:t xml:space="preserve"> </w:t>
      </w:r>
      <w:r w:rsidRPr="00F97A4B">
        <w:t>нистративная контрольная работа,</w:t>
      </w:r>
      <w:r w:rsidRPr="00F97A4B">
        <w:rPr>
          <w:spacing w:val="1"/>
        </w:rPr>
        <w:t xml:space="preserve"> </w:t>
      </w:r>
      <w:r w:rsidRPr="00F97A4B">
        <w:t>контрольный диктант,</w:t>
      </w:r>
      <w:r w:rsidRPr="00F97A4B">
        <w:rPr>
          <w:spacing w:val="1"/>
        </w:rPr>
        <w:t xml:space="preserve"> </w:t>
      </w:r>
      <w:r w:rsidRPr="00F97A4B">
        <w:t>контрольная работа,</w:t>
      </w:r>
      <w:r w:rsidRPr="00F97A4B">
        <w:rPr>
          <w:spacing w:val="1"/>
        </w:rPr>
        <w:t xml:space="preserve"> </w:t>
      </w:r>
      <w:r w:rsidRPr="00F97A4B">
        <w:t>контрольное спи-</w:t>
      </w:r>
      <w:r w:rsidRPr="00F97A4B">
        <w:rPr>
          <w:spacing w:val="1"/>
        </w:rPr>
        <w:t xml:space="preserve"> </w:t>
      </w:r>
      <w:r w:rsidRPr="00F97A4B">
        <w:t>сывание.</w:t>
      </w:r>
    </w:p>
    <w:p w:rsidR="00EE067A" w:rsidRPr="00F97A4B" w:rsidRDefault="00EE067A" w:rsidP="00267F92">
      <w:pPr>
        <w:pStyle w:val="a3"/>
        <w:ind w:left="0" w:firstLine="707"/>
      </w:pPr>
      <w:r w:rsidRPr="00F97A4B">
        <w:t>Математика - ответ на уроке,</w:t>
      </w:r>
      <w:r w:rsidRPr="00F97A4B">
        <w:rPr>
          <w:spacing w:val="1"/>
        </w:rPr>
        <w:t xml:space="preserve"> </w:t>
      </w:r>
      <w:r w:rsidRPr="00F97A4B">
        <w:t>работа на уроке,</w:t>
      </w:r>
      <w:r w:rsidRPr="00F97A4B">
        <w:rPr>
          <w:spacing w:val="1"/>
        </w:rPr>
        <w:t xml:space="preserve"> </w:t>
      </w:r>
      <w:r w:rsidRPr="00F97A4B">
        <w:t>проверочная работа,</w:t>
      </w:r>
      <w:r w:rsidRPr="00F97A4B">
        <w:rPr>
          <w:spacing w:val="1"/>
        </w:rPr>
        <w:t xml:space="preserve"> </w:t>
      </w:r>
      <w:r w:rsidRPr="00F97A4B">
        <w:t>самостоятельная ра-</w:t>
      </w:r>
      <w:r w:rsidRPr="00F97A4B">
        <w:rPr>
          <w:spacing w:val="1"/>
        </w:rPr>
        <w:t xml:space="preserve"> </w:t>
      </w:r>
      <w:r w:rsidRPr="00F97A4B">
        <w:t>бота,</w:t>
      </w:r>
      <w:r w:rsidRPr="00F97A4B">
        <w:rPr>
          <w:spacing w:val="1"/>
        </w:rPr>
        <w:t xml:space="preserve"> </w:t>
      </w:r>
      <w:r w:rsidRPr="00F97A4B">
        <w:t>тест,</w:t>
      </w:r>
      <w:r w:rsidRPr="00F97A4B">
        <w:rPr>
          <w:spacing w:val="1"/>
        </w:rPr>
        <w:t xml:space="preserve"> </w:t>
      </w:r>
      <w:r w:rsidRPr="00F97A4B">
        <w:t>домашняя работа,</w:t>
      </w:r>
      <w:r w:rsidRPr="00F97A4B">
        <w:rPr>
          <w:spacing w:val="1"/>
        </w:rPr>
        <w:t xml:space="preserve"> </w:t>
      </w:r>
      <w:r w:rsidRPr="00F97A4B">
        <w:t>арифметический диктант,</w:t>
      </w:r>
      <w:r w:rsidRPr="00F97A4B">
        <w:rPr>
          <w:spacing w:val="1"/>
        </w:rPr>
        <w:t xml:space="preserve"> </w:t>
      </w:r>
      <w:r w:rsidRPr="00F97A4B">
        <w:t>устный счет,</w:t>
      </w:r>
      <w:r w:rsidRPr="00F97A4B">
        <w:rPr>
          <w:spacing w:val="1"/>
        </w:rPr>
        <w:t xml:space="preserve"> </w:t>
      </w:r>
      <w:r w:rsidRPr="00F97A4B">
        <w:t>работа над ошибками,</w:t>
      </w:r>
      <w:r w:rsidRPr="00F97A4B">
        <w:rPr>
          <w:spacing w:val="1"/>
        </w:rPr>
        <w:t xml:space="preserve"> </w:t>
      </w:r>
      <w:r w:rsidRPr="00F97A4B">
        <w:t>ад-</w:t>
      </w:r>
      <w:r w:rsidRPr="00F97A4B">
        <w:rPr>
          <w:spacing w:val="1"/>
        </w:rPr>
        <w:t xml:space="preserve"> </w:t>
      </w:r>
      <w:r w:rsidRPr="00F97A4B">
        <w:t>министративная</w:t>
      </w:r>
      <w:r w:rsidRPr="00F97A4B">
        <w:rPr>
          <w:spacing w:val="-2"/>
        </w:rPr>
        <w:t xml:space="preserve"> </w:t>
      </w:r>
      <w:r w:rsidRPr="00F97A4B">
        <w:t>контрольная</w:t>
      </w:r>
      <w:r w:rsidRPr="00F97A4B">
        <w:rPr>
          <w:spacing w:val="-1"/>
        </w:rPr>
        <w:t xml:space="preserve"> </w:t>
      </w:r>
      <w:r w:rsidRPr="00F97A4B">
        <w:t>работа,</w:t>
      </w:r>
      <w:r w:rsidRPr="00F97A4B">
        <w:rPr>
          <w:spacing w:val="53"/>
        </w:rPr>
        <w:t xml:space="preserve"> </w:t>
      </w:r>
      <w:r w:rsidRPr="00F97A4B">
        <w:t>контрольная</w:t>
      </w:r>
      <w:r w:rsidRPr="00F97A4B">
        <w:rPr>
          <w:spacing w:val="-3"/>
        </w:rPr>
        <w:t xml:space="preserve"> </w:t>
      </w:r>
      <w:r w:rsidRPr="00F97A4B">
        <w:t>работа,</w:t>
      </w:r>
    </w:p>
    <w:p w:rsidR="00EE067A" w:rsidRPr="00F97A4B" w:rsidRDefault="00EE067A" w:rsidP="00267F92">
      <w:pPr>
        <w:pStyle w:val="a3"/>
        <w:ind w:left="0" w:firstLine="707"/>
      </w:pPr>
      <w:r w:rsidRPr="00F97A4B">
        <w:t>Литературное чтение – ответ на уроке,</w:t>
      </w:r>
      <w:r w:rsidRPr="00F97A4B">
        <w:rPr>
          <w:spacing w:val="1"/>
        </w:rPr>
        <w:t xml:space="preserve"> </w:t>
      </w:r>
      <w:r w:rsidRPr="00F97A4B">
        <w:t>работа на уроке,</w:t>
      </w:r>
      <w:r w:rsidRPr="00F97A4B">
        <w:rPr>
          <w:spacing w:val="1"/>
        </w:rPr>
        <w:t xml:space="preserve"> </w:t>
      </w:r>
      <w:r w:rsidRPr="00F97A4B">
        <w:t>тест,</w:t>
      </w:r>
      <w:r w:rsidRPr="00F97A4B">
        <w:rPr>
          <w:spacing w:val="1"/>
        </w:rPr>
        <w:t xml:space="preserve"> </w:t>
      </w:r>
      <w:r w:rsidRPr="00F97A4B">
        <w:t>проверочная работа,</w:t>
      </w:r>
      <w:r w:rsidRPr="00F97A4B">
        <w:rPr>
          <w:spacing w:val="1"/>
        </w:rPr>
        <w:t xml:space="preserve"> </w:t>
      </w:r>
      <w:r w:rsidRPr="00F97A4B">
        <w:t>само-</w:t>
      </w:r>
      <w:r w:rsidRPr="00F97A4B">
        <w:rPr>
          <w:spacing w:val="1"/>
        </w:rPr>
        <w:t xml:space="preserve"> </w:t>
      </w:r>
      <w:r w:rsidRPr="00F97A4B">
        <w:t>стоятельная работа,</w:t>
      </w:r>
      <w:r w:rsidRPr="00F97A4B">
        <w:rPr>
          <w:spacing w:val="1"/>
        </w:rPr>
        <w:t xml:space="preserve"> </w:t>
      </w:r>
      <w:r w:rsidRPr="00F97A4B">
        <w:t>наизусть,</w:t>
      </w:r>
      <w:r w:rsidRPr="00F97A4B">
        <w:rPr>
          <w:spacing w:val="1"/>
        </w:rPr>
        <w:t xml:space="preserve"> </w:t>
      </w:r>
      <w:r w:rsidRPr="00F97A4B">
        <w:t>техника чтения,</w:t>
      </w:r>
      <w:r w:rsidRPr="00F97A4B">
        <w:rPr>
          <w:spacing w:val="1"/>
        </w:rPr>
        <w:t xml:space="preserve"> </w:t>
      </w:r>
      <w:r w:rsidRPr="00F97A4B">
        <w:t>сочинение,</w:t>
      </w:r>
      <w:r w:rsidRPr="00F97A4B">
        <w:rPr>
          <w:spacing w:val="1"/>
        </w:rPr>
        <w:t xml:space="preserve"> </w:t>
      </w:r>
      <w:r w:rsidRPr="00F97A4B">
        <w:t>творческая работа,</w:t>
      </w:r>
      <w:r w:rsidRPr="00F97A4B">
        <w:rPr>
          <w:spacing w:val="1"/>
        </w:rPr>
        <w:t xml:space="preserve"> </w:t>
      </w:r>
      <w:r w:rsidRPr="00F97A4B">
        <w:t>пересказ,</w:t>
      </w:r>
      <w:r w:rsidRPr="00F97A4B">
        <w:rPr>
          <w:spacing w:val="1"/>
        </w:rPr>
        <w:t xml:space="preserve"> </w:t>
      </w:r>
      <w:r w:rsidRPr="00F97A4B">
        <w:t>вырази-</w:t>
      </w:r>
      <w:r w:rsidRPr="00F97A4B">
        <w:rPr>
          <w:spacing w:val="1"/>
        </w:rPr>
        <w:t xml:space="preserve"> </w:t>
      </w:r>
      <w:r w:rsidRPr="00F97A4B">
        <w:t>тельное</w:t>
      </w:r>
      <w:r w:rsidRPr="00F97A4B">
        <w:rPr>
          <w:spacing w:val="-1"/>
        </w:rPr>
        <w:t xml:space="preserve"> </w:t>
      </w:r>
      <w:r w:rsidRPr="00F97A4B">
        <w:t>чтение,</w:t>
      </w:r>
      <w:r w:rsidRPr="00F97A4B">
        <w:rPr>
          <w:spacing w:val="54"/>
        </w:rPr>
        <w:t xml:space="preserve"> </w:t>
      </w:r>
      <w:r w:rsidRPr="00F97A4B">
        <w:t>домашняя</w:t>
      </w:r>
      <w:r w:rsidRPr="00F97A4B">
        <w:rPr>
          <w:spacing w:val="-2"/>
        </w:rPr>
        <w:t xml:space="preserve"> </w:t>
      </w:r>
      <w:r w:rsidRPr="00F97A4B">
        <w:t>работа,</w:t>
      </w:r>
      <w:r w:rsidRPr="00F97A4B">
        <w:rPr>
          <w:spacing w:val="52"/>
        </w:rPr>
        <w:t xml:space="preserve"> </w:t>
      </w:r>
      <w:r w:rsidRPr="00F97A4B">
        <w:t>контрольная</w:t>
      </w:r>
      <w:r w:rsidRPr="00F97A4B">
        <w:rPr>
          <w:spacing w:val="-2"/>
        </w:rPr>
        <w:t xml:space="preserve"> </w:t>
      </w:r>
      <w:r w:rsidRPr="00F97A4B">
        <w:t>работа,</w:t>
      </w:r>
      <w:r w:rsidRPr="00F97A4B">
        <w:rPr>
          <w:spacing w:val="54"/>
        </w:rPr>
        <w:t xml:space="preserve"> </w:t>
      </w:r>
      <w:r w:rsidRPr="00F97A4B">
        <w:t>административная</w:t>
      </w:r>
      <w:r w:rsidRPr="00F97A4B">
        <w:rPr>
          <w:spacing w:val="-5"/>
        </w:rPr>
        <w:t xml:space="preserve"> </w:t>
      </w:r>
      <w:r w:rsidRPr="00F97A4B">
        <w:t>контрольная работа.</w:t>
      </w:r>
    </w:p>
    <w:p w:rsidR="00EE067A" w:rsidRPr="00F97A4B" w:rsidRDefault="00EE067A" w:rsidP="00267F92">
      <w:pPr>
        <w:pStyle w:val="a3"/>
        <w:ind w:left="0" w:firstLine="707"/>
      </w:pPr>
      <w:r w:rsidRPr="00F97A4B">
        <w:t>Окружающий мир - ответ на уроке,</w:t>
      </w:r>
      <w:r w:rsidRPr="00F97A4B">
        <w:rPr>
          <w:spacing w:val="1"/>
        </w:rPr>
        <w:t xml:space="preserve"> </w:t>
      </w:r>
      <w:r w:rsidRPr="00F97A4B">
        <w:t>работа на уроке,</w:t>
      </w:r>
      <w:r w:rsidRPr="00F97A4B">
        <w:rPr>
          <w:spacing w:val="1"/>
        </w:rPr>
        <w:t xml:space="preserve"> </w:t>
      </w:r>
      <w:r w:rsidRPr="00F97A4B">
        <w:t>домашняя работа,</w:t>
      </w:r>
      <w:r w:rsidRPr="00F97A4B">
        <w:rPr>
          <w:spacing w:val="1"/>
        </w:rPr>
        <w:t xml:space="preserve"> </w:t>
      </w:r>
      <w:r w:rsidRPr="00F97A4B">
        <w:t>проверочная рабо-</w:t>
      </w:r>
      <w:r w:rsidRPr="00F97A4B">
        <w:rPr>
          <w:spacing w:val="-52"/>
        </w:rPr>
        <w:t xml:space="preserve"> </w:t>
      </w:r>
      <w:r w:rsidRPr="00F97A4B">
        <w:t>та,</w:t>
      </w:r>
      <w:r w:rsidRPr="00F97A4B">
        <w:rPr>
          <w:spacing w:val="1"/>
        </w:rPr>
        <w:t xml:space="preserve"> </w:t>
      </w:r>
      <w:r w:rsidRPr="00F97A4B">
        <w:t>самостоятельная работа,</w:t>
      </w:r>
      <w:r w:rsidRPr="00F97A4B">
        <w:rPr>
          <w:spacing w:val="1"/>
        </w:rPr>
        <w:t xml:space="preserve"> </w:t>
      </w:r>
      <w:r w:rsidRPr="00F97A4B">
        <w:t>тест,</w:t>
      </w:r>
      <w:r w:rsidRPr="00F97A4B">
        <w:rPr>
          <w:spacing w:val="1"/>
        </w:rPr>
        <w:t xml:space="preserve"> </w:t>
      </w:r>
      <w:r w:rsidRPr="00F97A4B">
        <w:t>контрольная работа,</w:t>
      </w:r>
      <w:r w:rsidRPr="00F97A4B">
        <w:rPr>
          <w:spacing w:val="1"/>
        </w:rPr>
        <w:t xml:space="preserve"> </w:t>
      </w:r>
      <w:r w:rsidRPr="00F97A4B">
        <w:t>проект,</w:t>
      </w:r>
      <w:r w:rsidRPr="00F97A4B">
        <w:rPr>
          <w:spacing w:val="1"/>
        </w:rPr>
        <w:t xml:space="preserve"> </w:t>
      </w:r>
      <w:r w:rsidRPr="00F97A4B">
        <w:t>доклад,</w:t>
      </w:r>
      <w:r w:rsidRPr="00F97A4B">
        <w:rPr>
          <w:spacing w:val="1"/>
        </w:rPr>
        <w:t xml:space="preserve"> </w:t>
      </w:r>
      <w:r w:rsidRPr="00F97A4B">
        <w:t>творческая работа,</w:t>
      </w:r>
      <w:r w:rsidRPr="00F97A4B">
        <w:rPr>
          <w:spacing w:val="1"/>
        </w:rPr>
        <w:t xml:space="preserve"> </w:t>
      </w:r>
      <w:r w:rsidRPr="00F97A4B">
        <w:t>ад-</w:t>
      </w:r>
      <w:r w:rsidRPr="00F97A4B">
        <w:rPr>
          <w:spacing w:val="1"/>
        </w:rPr>
        <w:t xml:space="preserve"> </w:t>
      </w:r>
      <w:r w:rsidRPr="00F97A4B">
        <w:t>министративная</w:t>
      </w:r>
      <w:r w:rsidRPr="00F97A4B">
        <w:rPr>
          <w:spacing w:val="-2"/>
        </w:rPr>
        <w:t xml:space="preserve"> </w:t>
      </w:r>
      <w:r w:rsidRPr="00F97A4B">
        <w:t>контрольная</w:t>
      </w:r>
      <w:r w:rsidRPr="00F97A4B">
        <w:rPr>
          <w:spacing w:val="-1"/>
        </w:rPr>
        <w:t xml:space="preserve"> </w:t>
      </w:r>
      <w:r w:rsidRPr="00F97A4B">
        <w:t>работа.</w:t>
      </w:r>
    </w:p>
    <w:p w:rsidR="00EE067A" w:rsidRPr="00F97A4B" w:rsidRDefault="00EE067A" w:rsidP="00267F92">
      <w:pPr>
        <w:pStyle w:val="a3"/>
        <w:ind w:left="0"/>
      </w:pPr>
      <w:r w:rsidRPr="00F97A4B">
        <w:t>ИЗО</w:t>
      </w:r>
      <w:r w:rsidRPr="00F97A4B">
        <w:rPr>
          <w:spacing w:val="19"/>
        </w:rPr>
        <w:t xml:space="preserve"> </w:t>
      </w:r>
      <w:r w:rsidRPr="00F97A4B">
        <w:t>–</w:t>
      </w:r>
      <w:r w:rsidRPr="00F97A4B">
        <w:rPr>
          <w:spacing w:val="21"/>
        </w:rPr>
        <w:t xml:space="preserve"> </w:t>
      </w:r>
      <w:r w:rsidRPr="00F97A4B">
        <w:t>ответ</w:t>
      </w:r>
      <w:r w:rsidRPr="00F97A4B">
        <w:rPr>
          <w:spacing w:val="21"/>
        </w:rPr>
        <w:t xml:space="preserve"> </w:t>
      </w:r>
      <w:r w:rsidRPr="00F97A4B">
        <w:t>на</w:t>
      </w:r>
      <w:r w:rsidRPr="00F97A4B">
        <w:rPr>
          <w:spacing w:val="23"/>
        </w:rPr>
        <w:t xml:space="preserve"> </w:t>
      </w:r>
      <w:r w:rsidRPr="00F97A4B">
        <w:t>уроке,</w:t>
      </w:r>
      <w:r w:rsidRPr="00F97A4B">
        <w:rPr>
          <w:spacing w:val="44"/>
        </w:rPr>
        <w:t xml:space="preserve"> </w:t>
      </w:r>
      <w:r w:rsidRPr="00F97A4B">
        <w:t>работа</w:t>
      </w:r>
      <w:r w:rsidRPr="00F97A4B">
        <w:rPr>
          <w:spacing w:val="21"/>
        </w:rPr>
        <w:t xml:space="preserve"> </w:t>
      </w:r>
      <w:r w:rsidRPr="00F97A4B">
        <w:t>на</w:t>
      </w:r>
      <w:r w:rsidRPr="00F97A4B">
        <w:rPr>
          <w:spacing w:val="21"/>
        </w:rPr>
        <w:t xml:space="preserve"> </w:t>
      </w:r>
      <w:r w:rsidRPr="00F97A4B">
        <w:t>уроке,</w:t>
      </w:r>
      <w:r w:rsidRPr="00F97A4B">
        <w:rPr>
          <w:spacing w:val="99"/>
        </w:rPr>
        <w:t xml:space="preserve"> </w:t>
      </w:r>
      <w:r w:rsidRPr="00F97A4B">
        <w:t>проверочная</w:t>
      </w:r>
      <w:r w:rsidRPr="00F97A4B">
        <w:rPr>
          <w:spacing w:val="20"/>
        </w:rPr>
        <w:t xml:space="preserve"> </w:t>
      </w:r>
      <w:r w:rsidRPr="00F97A4B">
        <w:t>работа,</w:t>
      </w:r>
      <w:r w:rsidRPr="00F97A4B">
        <w:rPr>
          <w:spacing w:val="98"/>
        </w:rPr>
        <w:t xml:space="preserve"> </w:t>
      </w:r>
      <w:r w:rsidRPr="00F97A4B">
        <w:t>тест,</w:t>
      </w:r>
      <w:r w:rsidRPr="00F97A4B">
        <w:rPr>
          <w:spacing w:val="98"/>
        </w:rPr>
        <w:t xml:space="preserve"> </w:t>
      </w:r>
      <w:r w:rsidRPr="00F97A4B">
        <w:t>творческое</w:t>
      </w:r>
      <w:r w:rsidRPr="00F97A4B">
        <w:rPr>
          <w:spacing w:val="21"/>
        </w:rPr>
        <w:t xml:space="preserve"> </w:t>
      </w:r>
      <w:r w:rsidRPr="00F97A4B">
        <w:t>задание,</w:t>
      </w:r>
    </w:p>
    <w:p w:rsidR="00EE067A" w:rsidRPr="00F97A4B" w:rsidRDefault="00EE067A" w:rsidP="00267F92">
      <w:pPr>
        <w:pStyle w:val="a3"/>
        <w:spacing w:line="252" w:lineRule="exact"/>
        <w:ind w:left="0"/>
      </w:pPr>
      <w:r w:rsidRPr="00F97A4B">
        <w:t>проект.</w:t>
      </w:r>
    </w:p>
    <w:p w:rsidR="00EE067A" w:rsidRPr="00F97A4B" w:rsidRDefault="00EE067A" w:rsidP="00267F92">
      <w:pPr>
        <w:pStyle w:val="a3"/>
        <w:spacing w:line="252" w:lineRule="exact"/>
        <w:ind w:left="0"/>
      </w:pPr>
      <w:r w:rsidRPr="00F97A4B">
        <w:t>Технология</w:t>
      </w:r>
      <w:r w:rsidRPr="00F97A4B">
        <w:rPr>
          <w:spacing w:val="13"/>
        </w:rPr>
        <w:t xml:space="preserve"> </w:t>
      </w:r>
      <w:r w:rsidRPr="00F97A4B">
        <w:t>-</w:t>
      </w:r>
      <w:r w:rsidRPr="00F97A4B">
        <w:rPr>
          <w:spacing w:val="10"/>
        </w:rPr>
        <w:t xml:space="preserve"> </w:t>
      </w:r>
      <w:r w:rsidRPr="00F97A4B">
        <w:t>ответ</w:t>
      </w:r>
      <w:r w:rsidRPr="00F97A4B">
        <w:rPr>
          <w:spacing w:val="17"/>
        </w:rPr>
        <w:t xml:space="preserve"> </w:t>
      </w:r>
      <w:r w:rsidRPr="00F97A4B">
        <w:t>на</w:t>
      </w:r>
      <w:r w:rsidRPr="00F97A4B">
        <w:rPr>
          <w:spacing w:val="16"/>
        </w:rPr>
        <w:t xml:space="preserve"> </w:t>
      </w:r>
      <w:r w:rsidRPr="00F97A4B">
        <w:t>уроке,</w:t>
      </w:r>
      <w:r w:rsidRPr="00F97A4B">
        <w:rPr>
          <w:spacing w:val="31"/>
        </w:rPr>
        <w:t xml:space="preserve"> </w:t>
      </w:r>
      <w:r w:rsidRPr="00F97A4B">
        <w:t>работа</w:t>
      </w:r>
      <w:r w:rsidRPr="00F97A4B">
        <w:rPr>
          <w:spacing w:val="15"/>
        </w:rPr>
        <w:t xml:space="preserve"> </w:t>
      </w:r>
      <w:r w:rsidRPr="00F97A4B">
        <w:t>на</w:t>
      </w:r>
      <w:r w:rsidRPr="00F97A4B">
        <w:rPr>
          <w:spacing w:val="14"/>
        </w:rPr>
        <w:t xml:space="preserve"> </w:t>
      </w:r>
      <w:r w:rsidRPr="00F97A4B">
        <w:t>уроке,</w:t>
      </w:r>
      <w:r w:rsidRPr="00F97A4B">
        <w:rPr>
          <w:spacing w:val="85"/>
        </w:rPr>
        <w:t xml:space="preserve"> </w:t>
      </w:r>
      <w:r w:rsidRPr="00F97A4B">
        <w:t>проверочная</w:t>
      </w:r>
      <w:r w:rsidRPr="00F97A4B">
        <w:rPr>
          <w:spacing w:val="14"/>
        </w:rPr>
        <w:t xml:space="preserve"> </w:t>
      </w:r>
      <w:r w:rsidRPr="00F97A4B">
        <w:t>работа,</w:t>
      </w:r>
      <w:r w:rsidRPr="00F97A4B">
        <w:rPr>
          <w:spacing w:val="85"/>
        </w:rPr>
        <w:t xml:space="preserve"> </w:t>
      </w:r>
      <w:r w:rsidRPr="00F97A4B">
        <w:t>тест,</w:t>
      </w:r>
      <w:r w:rsidRPr="00F97A4B">
        <w:rPr>
          <w:spacing w:val="85"/>
        </w:rPr>
        <w:t xml:space="preserve"> </w:t>
      </w:r>
      <w:r w:rsidRPr="00F97A4B">
        <w:t>творческое</w:t>
      </w:r>
      <w:r w:rsidRPr="00F97A4B">
        <w:rPr>
          <w:spacing w:val="14"/>
        </w:rPr>
        <w:t xml:space="preserve"> </w:t>
      </w:r>
      <w:r w:rsidRPr="00F97A4B">
        <w:t>за-</w:t>
      </w:r>
    </w:p>
    <w:p w:rsidR="00EE067A" w:rsidRPr="00F97A4B" w:rsidRDefault="00EE067A" w:rsidP="00267F92">
      <w:pPr>
        <w:pStyle w:val="a3"/>
        <w:spacing w:line="252" w:lineRule="exact"/>
        <w:ind w:left="0"/>
      </w:pPr>
      <w:r w:rsidRPr="00F97A4B">
        <w:t>дание,</w:t>
      </w:r>
      <w:r w:rsidRPr="00F97A4B">
        <w:rPr>
          <w:spacing w:val="53"/>
        </w:rPr>
        <w:t xml:space="preserve"> </w:t>
      </w:r>
      <w:r w:rsidRPr="00F97A4B">
        <w:t>проект.</w:t>
      </w:r>
    </w:p>
    <w:p w:rsidR="00EE067A" w:rsidRPr="00F97A4B" w:rsidRDefault="00EE067A" w:rsidP="00267F92">
      <w:pPr>
        <w:pStyle w:val="a3"/>
        <w:ind w:left="0"/>
      </w:pPr>
      <w:r w:rsidRPr="00F97A4B">
        <w:t>Музыка</w:t>
      </w:r>
      <w:r w:rsidRPr="00F97A4B">
        <w:rPr>
          <w:spacing w:val="4"/>
        </w:rPr>
        <w:t xml:space="preserve"> </w:t>
      </w:r>
      <w:r w:rsidRPr="00F97A4B">
        <w:t>- ответ</w:t>
      </w:r>
      <w:r w:rsidRPr="00F97A4B">
        <w:rPr>
          <w:spacing w:val="4"/>
        </w:rPr>
        <w:t xml:space="preserve"> </w:t>
      </w:r>
      <w:r w:rsidRPr="00F97A4B">
        <w:t>на</w:t>
      </w:r>
      <w:r w:rsidRPr="00F97A4B">
        <w:rPr>
          <w:spacing w:val="5"/>
        </w:rPr>
        <w:t xml:space="preserve"> </w:t>
      </w:r>
      <w:r w:rsidRPr="00F97A4B">
        <w:t>уроке,</w:t>
      </w:r>
      <w:r w:rsidRPr="00F97A4B">
        <w:rPr>
          <w:spacing w:val="7"/>
        </w:rPr>
        <w:t xml:space="preserve"> </w:t>
      </w:r>
      <w:r w:rsidRPr="00F97A4B">
        <w:t>работа</w:t>
      </w:r>
      <w:r w:rsidRPr="00F97A4B">
        <w:rPr>
          <w:spacing w:val="4"/>
        </w:rPr>
        <w:t xml:space="preserve"> </w:t>
      </w:r>
      <w:r w:rsidRPr="00F97A4B">
        <w:t>на</w:t>
      </w:r>
      <w:r w:rsidRPr="00F97A4B">
        <w:rPr>
          <w:spacing w:val="3"/>
        </w:rPr>
        <w:t xml:space="preserve"> </w:t>
      </w:r>
      <w:r w:rsidRPr="00F97A4B">
        <w:t>уроке,</w:t>
      </w:r>
      <w:r w:rsidRPr="00F97A4B">
        <w:rPr>
          <w:spacing w:val="64"/>
        </w:rPr>
        <w:t xml:space="preserve"> </w:t>
      </w:r>
      <w:r w:rsidRPr="00F97A4B">
        <w:t>проверочная</w:t>
      </w:r>
      <w:r w:rsidRPr="00F97A4B">
        <w:rPr>
          <w:spacing w:val="2"/>
        </w:rPr>
        <w:t xml:space="preserve"> </w:t>
      </w:r>
      <w:r w:rsidRPr="00F97A4B">
        <w:t>работа,</w:t>
      </w:r>
      <w:r w:rsidRPr="00F97A4B">
        <w:rPr>
          <w:spacing w:val="64"/>
        </w:rPr>
        <w:t xml:space="preserve"> </w:t>
      </w:r>
      <w:r w:rsidRPr="00F97A4B">
        <w:t>тест,</w:t>
      </w:r>
      <w:r w:rsidRPr="00F97A4B">
        <w:rPr>
          <w:spacing w:val="64"/>
        </w:rPr>
        <w:t xml:space="preserve"> </w:t>
      </w:r>
      <w:r w:rsidRPr="00F97A4B">
        <w:t>творческое</w:t>
      </w:r>
      <w:r w:rsidRPr="00F97A4B">
        <w:rPr>
          <w:spacing w:val="4"/>
        </w:rPr>
        <w:t xml:space="preserve"> </w:t>
      </w:r>
      <w:r w:rsidRPr="00F97A4B">
        <w:t>задание,</w:t>
      </w:r>
    </w:p>
    <w:p w:rsidR="00EE067A" w:rsidRPr="00F97A4B" w:rsidRDefault="00EE067A" w:rsidP="00267F92">
      <w:pPr>
        <w:pStyle w:val="a3"/>
        <w:spacing w:line="252" w:lineRule="exact"/>
        <w:ind w:left="0"/>
      </w:pPr>
      <w:r w:rsidRPr="00F97A4B">
        <w:t>проект.</w:t>
      </w:r>
    </w:p>
    <w:p w:rsidR="00EE067A" w:rsidRPr="00F97A4B" w:rsidRDefault="00EE067A" w:rsidP="00267F92">
      <w:pPr>
        <w:pStyle w:val="a3"/>
        <w:ind w:left="0"/>
      </w:pPr>
      <w:r w:rsidRPr="00F97A4B">
        <w:t>Физическая</w:t>
      </w:r>
      <w:r w:rsidRPr="00F97A4B">
        <w:rPr>
          <w:spacing w:val="29"/>
        </w:rPr>
        <w:t xml:space="preserve"> </w:t>
      </w:r>
      <w:r w:rsidRPr="00F97A4B">
        <w:t>культура</w:t>
      </w:r>
      <w:r w:rsidRPr="00F97A4B">
        <w:rPr>
          <w:spacing w:val="32"/>
        </w:rPr>
        <w:t xml:space="preserve"> </w:t>
      </w:r>
      <w:r w:rsidRPr="00F97A4B">
        <w:t>–</w:t>
      </w:r>
      <w:r w:rsidRPr="00F97A4B">
        <w:rPr>
          <w:spacing w:val="30"/>
        </w:rPr>
        <w:t xml:space="preserve"> </w:t>
      </w:r>
      <w:r w:rsidRPr="00F97A4B">
        <w:t>техника</w:t>
      </w:r>
      <w:r w:rsidRPr="00F97A4B">
        <w:rPr>
          <w:spacing w:val="30"/>
        </w:rPr>
        <w:t xml:space="preserve"> </w:t>
      </w:r>
      <w:r w:rsidRPr="00F97A4B">
        <w:t>выполнения</w:t>
      </w:r>
      <w:r w:rsidRPr="00F97A4B">
        <w:rPr>
          <w:spacing w:val="30"/>
        </w:rPr>
        <w:t xml:space="preserve"> </w:t>
      </w:r>
      <w:r w:rsidRPr="00F97A4B">
        <w:t>упражнений,</w:t>
      </w:r>
      <w:r w:rsidRPr="00F97A4B">
        <w:rPr>
          <w:spacing w:val="61"/>
        </w:rPr>
        <w:t xml:space="preserve"> </w:t>
      </w:r>
      <w:r w:rsidRPr="00F97A4B">
        <w:t>ответ</w:t>
      </w:r>
      <w:r w:rsidRPr="00F97A4B">
        <w:rPr>
          <w:spacing w:val="30"/>
        </w:rPr>
        <w:t xml:space="preserve"> </w:t>
      </w:r>
      <w:r w:rsidRPr="00F97A4B">
        <w:t>на</w:t>
      </w:r>
      <w:r w:rsidRPr="00F97A4B">
        <w:rPr>
          <w:spacing w:val="30"/>
        </w:rPr>
        <w:t xml:space="preserve"> </w:t>
      </w:r>
      <w:r w:rsidRPr="00F97A4B">
        <w:t xml:space="preserve">уроке,  </w:t>
      </w:r>
      <w:r w:rsidRPr="00F97A4B">
        <w:rPr>
          <w:spacing w:val="6"/>
        </w:rPr>
        <w:t xml:space="preserve"> </w:t>
      </w:r>
      <w:r w:rsidRPr="00F97A4B">
        <w:t>контрольные</w:t>
      </w:r>
    </w:p>
    <w:p w:rsidR="00EE067A" w:rsidRPr="00F97A4B" w:rsidRDefault="00EE067A" w:rsidP="00267F92">
      <w:pPr>
        <w:pStyle w:val="a3"/>
        <w:spacing w:line="252" w:lineRule="exact"/>
        <w:ind w:left="0"/>
      </w:pPr>
      <w:r w:rsidRPr="00F97A4B">
        <w:t>упражнения.</w:t>
      </w:r>
    </w:p>
    <w:p w:rsidR="00EE067A" w:rsidRPr="00F97A4B" w:rsidRDefault="00EE067A" w:rsidP="00267F92">
      <w:pPr>
        <w:pStyle w:val="a3"/>
        <w:ind w:left="0"/>
      </w:pPr>
    </w:p>
    <w:p w:rsidR="00EE067A" w:rsidRPr="00F97A4B" w:rsidRDefault="00EE067A" w:rsidP="00267F92">
      <w:pPr>
        <w:pStyle w:val="a3"/>
        <w:ind w:left="0"/>
      </w:pPr>
    </w:p>
    <w:p w:rsidR="00EE067A" w:rsidRPr="00F97A4B" w:rsidRDefault="00EE067A" w:rsidP="00267F92">
      <w:pPr>
        <w:pStyle w:val="a3"/>
        <w:ind w:left="0"/>
      </w:pPr>
    </w:p>
    <w:p w:rsidR="00EE067A" w:rsidRPr="00F97A4B" w:rsidRDefault="00EE067A" w:rsidP="00267F92">
      <w:pPr>
        <w:pStyle w:val="a3"/>
        <w:ind w:left="0"/>
      </w:pPr>
    </w:p>
    <w:p w:rsidR="00EE067A" w:rsidRPr="00F97A4B" w:rsidRDefault="00EE067A" w:rsidP="00267F92">
      <w:pPr>
        <w:jc w:val="both"/>
        <w:rPr>
          <w:b/>
          <w:bCs/>
          <w:sz w:val="24"/>
          <w:szCs w:val="24"/>
        </w:rPr>
      </w:pPr>
    </w:p>
    <w:p w:rsidR="00EE067A" w:rsidRPr="00F97A4B" w:rsidRDefault="00EE067A" w:rsidP="00267F92">
      <w:pPr>
        <w:jc w:val="both"/>
        <w:rPr>
          <w:b/>
          <w:bCs/>
          <w:sz w:val="24"/>
          <w:szCs w:val="24"/>
        </w:rPr>
      </w:pPr>
    </w:p>
    <w:p w:rsidR="00267F92" w:rsidRPr="00F97A4B" w:rsidRDefault="00267F92" w:rsidP="00267F92">
      <w:pPr>
        <w:jc w:val="both"/>
        <w:rPr>
          <w:b/>
          <w:bCs/>
          <w:sz w:val="24"/>
          <w:szCs w:val="24"/>
        </w:rPr>
      </w:pPr>
    </w:p>
    <w:p w:rsidR="00EE067A" w:rsidRPr="00F97A4B" w:rsidRDefault="00EE067A" w:rsidP="00267F92">
      <w:pPr>
        <w:adjustRightInd w:val="0"/>
        <w:jc w:val="both"/>
        <w:rPr>
          <w:rFonts w:eastAsia="Calibri"/>
          <w:b/>
          <w:bCs/>
          <w:sz w:val="24"/>
          <w:szCs w:val="24"/>
        </w:rPr>
      </w:pPr>
    </w:p>
    <w:p w:rsidR="00EE067A" w:rsidRPr="00F97A4B" w:rsidRDefault="00EE067A" w:rsidP="00267F92">
      <w:pPr>
        <w:pStyle w:val="af4"/>
        <w:jc w:val="center"/>
        <w:rPr>
          <w:rFonts w:ascii="Times New Roman" w:hAnsi="Times New Roman"/>
          <w:b/>
          <w:sz w:val="24"/>
          <w:szCs w:val="24"/>
          <w:lang w:eastAsia="ru-RU"/>
        </w:rPr>
      </w:pPr>
      <w:r w:rsidRPr="00F97A4B">
        <w:rPr>
          <w:rFonts w:ascii="Times New Roman" w:hAnsi="Times New Roman"/>
          <w:b/>
          <w:sz w:val="24"/>
          <w:szCs w:val="24"/>
          <w:lang w:eastAsia="ru-RU"/>
        </w:rPr>
        <w:t>УЧЕБНЫЙ ПЛАН</w:t>
      </w:r>
    </w:p>
    <w:p w:rsidR="00EE067A" w:rsidRPr="00F97A4B" w:rsidRDefault="00EE067A" w:rsidP="00267F92">
      <w:pPr>
        <w:pStyle w:val="af4"/>
        <w:jc w:val="center"/>
        <w:rPr>
          <w:rFonts w:ascii="Times New Roman" w:hAnsi="Times New Roman"/>
          <w:b/>
          <w:sz w:val="24"/>
          <w:szCs w:val="24"/>
          <w:lang w:eastAsia="ru-RU"/>
        </w:rPr>
      </w:pPr>
      <w:r w:rsidRPr="00F97A4B">
        <w:rPr>
          <w:rFonts w:ascii="Times New Roman" w:hAnsi="Times New Roman"/>
          <w:b/>
          <w:sz w:val="24"/>
          <w:szCs w:val="24"/>
          <w:lang w:eastAsia="ru-RU"/>
        </w:rPr>
        <w:t>МКОУ ПОБЕДИМСКОЙ СОШ</w:t>
      </w:r>
    </w:p>
    <w:p w:rsidR="00EE067A" w:rsidRPr="00F97A4B" w:rsidRDefault="00EE067A" w:rsidP="00267F92">
      <w:pPr>
        <w:pStyle w:val="af4"/>
        <w:jc w:val="center"/>
        <w:rPr>
          <w:rFonts w:ascii="Times New Roman" w:hAnsi="Times New Roman"/>
          <w:b/>
          <w:sz w:val="24"/>
          <w:szCs w:val="24"/>
          <w:lang w:eastAsia="ru-RU"/>
        </w:rPr>
      </w:pPr>
      <w:r w:rsidRPr="00F97A4B">
        <w:rPr>
          <w:rFonts w:ascii="Times New Roman" w:hAnsi="Times New Roman"/>
          <w:b/>
          <w:sz w:val="24"/>
          <w:szCs w:val="24"/>
          <w:lang w:eastAsia="ru-RU"/>
        </w:rPr>
        <w:t>НАЧАЛЬНОЕ ОБЩЕЕ ОБРАЗОВАНИЕ</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05"/>
        <w:gridCol w:w="2381"/>
        <w:gridCol w:w="567"/>
        <w:gridCol w:w="709"/>
        <w:gridCol w:w="567"/>
        <w:gridCol w:w="709"/>
        <w:gridCol w:w="1134"/>
        <w:gridCol w:w="1134"/>
      </w:tblGrid>
      <w:tr w:rsidR="00EE067A" w:rsidRPr="00F97A4B" w:rsidTr="0042272F">
        <w:tc>
          <w:tcPr>
            <w:tcW w:w="2405" w:type="dxa"/>
            <w:vMerge w:val="restart"/>
            <w:tcBorders>
              <w:top w:val="single" w:sz="4" w:space="0" w:color="000000"/>
              <w:left w:val="single" w:sz="4" w:space="0" w:color="000000"/>
              <w:bottom w:val="single" w:sz="4" w:space="0" w:color="000000"/>
              <w:right w:val="single" w:sz="4" w:space="0" w:color="000000"/>
            </w:tcBorders>
            <w:hideMark/>
          </w:tcPr>
          <w:p w:rsidR="00EE067A" w:rsidRPr="00F97A4B" w:rsidRDefault="00EE067A" w:rsidP="00267F92">
            <w:pPr>
              <w:jc w:val="both"/>
              <w:rPr>
                <w:b/>
                <w:bCs/>
                <w:sz w:val="24"/>
                <w:szCs w:val="24"/>
              </w:rPr>
            </w:pPr>
            <w:r w:rsidRPr="00F97A4B">
              <w:rPr>
                <w:b/>
                <w:bCs/>
                <w:sz w:val="24"/>
                <w:szCs w:val="24"/>
              </w:rPr>
              <w:t>Предметные области</w:t>
            </w:r>
          </w:p>
        </w:tc>
        <w:tc>
          <w:tcPr>
            <w:tcW w:w="2381" w:type="dxa"/>
            <w:vMerge w:val="restart"/>
            <w:tcBorders>
              <w:top w:val="single" w:sz="4" w:space="0" w:color="000000"/>
              <w:left w:val="single" w:sz="4" w:space="0" w:color="000000"/>
              <w:bottom w:val="single" w:sz="4" w:space="0" w:color="000000"/>
              <w:right w:val="single" w:sz="4" w:space="0" w:color="000000"/>
            </w:tcBorders>
          </w:tcPr>
          <w:p w:rsidR="00EE067A" w:rsidRPr="00F97A4B" w:rsidRDefault="00EE067A" w:rsidP="00267F92">
            <w:pPr>
              <w:jc w:val="both"/>
              <w:rPr>
                <w:b/>
                <w:bCs/>
                <w:sz w:val="24"/>
                <w:szCs w:val="24"/>
              </w:rPr>
            </w:pPr>
            <w:r w:rsidRPr="00F97A4B">
              <w:rPr>
                <w:b/>
                <w:bCs/>
                <w:sz w:val="24"/>
                <w:szCs w:val="24"/>
              </w:rPr>
              <w:t>Учебные предметы (учебные модули)</w:t>
            </w:r>
          </w:p>
          <w:p w:rsidR="00EE067A" w:rsidRPr="00F97A4B" w:rsidRDefault="00EE067A" w:rsidP="00267F92">
            <w:pPr>
              <w:jc w:val="both"/>
              <w:rPr>
                <w:b/>
                <w:bCs/>
                <w:sz w:val="24"/>
                <w:szCs w:val="24"/>
              </w:rPr>
            </w:pPr>
          </w:p>
          <w:p w:rsidR="00EE067A" w:rsidRPr="00F97A4B" w:rsidRDefault="00EE067A" w:rsidP="00267F92">
            <w:pPr>
              <w:jc w:val="both"/>
              <w:rPr>
                <w:b/>
                <w:bCs/>
                <w:sz w:val="24"/>
                <w:szCs w:val="24"/>
              </w:rPr>
            </w:pPr>
            <w:r w:rsidRPr="00F97A4B">
              <w:rPr>
                <w:b/>
                <w:bCs/>
                <w:sz w:val="24"/>
                <w:szCs w:val="24"/>
              </w:rPr>
              <w:t xml:space="preserve">                                                                            Классы</w:t>
            </w:r>
          </w:p>
        </w:tc>
        <w:tc>
          <w:tcPr>
            <w:tcW w:w="2552" w:type="dxa"/>
            <w:gridSpan w:val="4"/>
            <w:tcBorders>
              <w:top w:val="single" w:sz="4" w:space="0" w:color="000000"/>
              <w:left w:val="single" w:sz="4" w:space="0" w:color="000000"/>
              <w:bottom w:val="single" w:sz="4" w:space="0" w:color="000000"/>
              <w:right w:val="single" w:sz="4" w:space="0" w:color="000000"/>
            </w:tcBorders>
            <w:hideMark/>
          </w:tcPr>
          <w:p w:rsidR="00EE067A" w:rsidRPr="00F97A4B" w:rsidRDefault="00EE067A" w:rsidP="00267F92">
            <w:pPr>
              <w:jc w:val="both"/>
              <w:rPr>
                <w:b/>
                <w:bCs/>
                <w:sz w:val="24"/>
                <w:szCs w:val="24"/>
              </w:rPr>
            </w:pPr>
            <w:r w:rsidRPr="00F97A4B">
              <w:rPr>
                <w:b/>
                <w:bCs/>
                <w:sz w:val="24"/>
                <w:szCs w:val="24"/>
              </w:rPr>
              <w:t>Количество часов в неделю по классам</w:t>
            </w:r>
          </w:p>
        </w:tc>
        <w:tc>
          <w:tcPr>
            <w:tcW w:w="2268" w:type="dxa"/>
            <w:gridSpan w:val="2"/>
            <w:tcBorders>
              <w:top w:val="single" w:sz="4" w:space="0" w:color="000000"/>
              <w:left w:val="single" w:sz="4" w:space="0" w:color="000000"/>
              <w:right w:val="single" w:sz="4" w:space="0" w:color="000000"/>
            </w:tcBorders>
          </w:tcPr>
          <w:p w:rsidR="00EE067A" w:rsidRPr="00F97A4B" w:rsidRDefault="00EE067A" w:rsidP="00267F92">
            <w:pPr>
              <w:jc w:val="both"/>
              <w:rPr>
                <w:b/>
                <w:bCs/>
                <w:sz w:val="24"/>
                <w:szCs w:val="24"/>
              </w:rPr>
            </w:pPr>
            <w:r w:rsidRPr="00F97A4B">
              <w:rPr>
                <w:b/>
                <w:bCs/>
                <w:sz w:val="24"/>
                <w:szCs w:val="24"/>
              </w:rPr>
              <w:t>Всего за уровень обучения</w:t>
            </w:r>
          </w:p>
        </w:tc>
      </w:tr>
      <w:tr w:rsidR="00EE067A" w:rsidRPr="00F97A4B" w:rsidTr="0042272F">
        <w:tc>
          <w:tcPr>
            <w:tcW w:w="2405" w:type="dxa"/>
            <w:vMerge/>
            <w:tcBorders>
              <w:top w:val="single" w:sz="4" w:space="0" w:color="000000"/>
              <w:left w:val="single" w:sz="4" w:space="0" w:color="000000"/>
              <w:bottom w:val="single" w:sz="4" w:space="0" w:color="000000"/>
              <w:right w:val="single" w:sz="4" w:space="0" w:color="000000"/>
            </w:tcBorders>
            <w:vAlign w:val="center"/>
            <w:hideMark/>
          </w:tcPr>
          <w:p w:rsidR="00EE067A" w:rsidRPr="00F97A4B" w:rsidRDefault="00EE067A" w:rsidP="00267F92">
            <w:pPr>
              <w:jc w:val="both"/>
              <w:rPr>
                <w:b/>
                <w:bCs/>
                <w:sz w:val="24"/>
                <w:szCs w:val="24"/>
              </w:rPr>
            </w:pPr>
          </w:p>
        </w:tc>
        <w:tc>
          <w:tcPr>
            <w:tcW w:w="2381" w:type="dxa"/>
            <w:vMerge/>
            <w:tcBorders>
              <w:top w:val="single" w:sz="4" w:space="0" w:color="000000"/>
              <w:left w:val="single" w:sz="4" w:space="0" w:color="000000"/>
              <w:bottom w:val="single" w:sz="4" w:space="0" w:color="000000"/>
              <w:right w:val="single" w:sz="4" w:space="0" w:color="000000"/>
            </w:tcBorders>
            <w:vAlign w:val="center"/>
            <w:hideMark/>
          </w:tcPr>
          <w:p w:rsidR="00EE067A" w:rsidRPr="00F97A4B" w:rsidRDefault="00EE067A" w:rsidP="00267F92">
            <w:pPr>
              <w:jc w:val="both"/>
              <w:rPr>
                <w:b/>
                <w:bCs/>
                <w:sz w:val="24"/>
                <w:szCs w:val="24"/>
              </w:rPr>
            </w:pPr>
          </w:p>
        </w:tc>
        <w:tc>
          <w:tcPr>
            <w:tcW w:w="567" w:type="dxa"/>
            <w:tcBorders>
              <w:top w:val="single" w:sz="4" w:space="0" w:color="000000"/>
              <w:left w:val="single" w:sz="4" w:space="0" w:color="000000"/>
              <w:bottom w:val="single" w:sz="4" w:space="0" w:color="000000"/>
              <w:right w:val="single" w:sz="4" w:space="0" w:color="000000"/>
            </w:tcBorders>
            <w:hideMark/>
          </w:tcPr>
          <w:p w:rsidR="00EE067A" w:rsidRPr="00F97A4B" w:rsidRDefault="00EE067A" w:rsidP="00267F92">
            <w:pPr>
              <w:jc w:val="both"/>
              <w:rPr>
                <w:b/>
                <w:bCs/>
                <w:sz w:val="24"/>
                <w:szCs w:val="24"/>
                <w:lang w:val="en-US"/>
              </w:rPr>
            </w:pPr>
            <w:r w:rsidRPr="00F97A4B">
              <w:rPr>
                <w:b/>
                <w:bCs/>
                <w:sz w:val="24"/>
                <w:szCs w:val="24"/>
                <w:lang w:val="en-US"/>
              </w:rPr>
              <w:t>1</w:t>
            </w:r>
          </w:p>
        </w:tc>
        <w:tc>
          <w:tcPr>
            <w:tcW w:w="709" w:type="dxa"/>
            <w:tcBorders>
              <w:top w:val="single" w:sz="4" w:space="0" w:color="000000"/>
              <w:left w:val="single" w:sz="4" w:space="0" w:color="000000"/>
              <w:bottom w:val="single" w:sz="4" w:space="0" w:color="000000"/>
              <w:right w:val="single" w:sz="4" w:space="0" w:color="000000"/>
            </w:tcBorders>
            <w:hideMark/>
          </w:tcPr>
          <w:p w:rsidR="00EE067A" w:rsidRPr="00F97A4B" w:rsidRDefault="00EE067A" w:rsidP="00267F92">
            <w:pPr>
              <w:jc w:val="both"/>
              <w:rPr>
                <w:b/>
                <w:bCs/>
                <w:sz w:val="24"/>
                <w:szCs w:val="24"/>
                <w:lang w:val="en-US"/>
              </w:rPr>
            </w:pPr>
            <w:r w:rsidRPr="00F97A4B">
              <w:rPr>
                <w:b/>
                <w:bCs/>
                <w:sz w:val="24"/>
                <w:szCs w:val="24"/>
                <w:lang w:val="en-US"/>
              </w:rPr>
              <w:t>2</w:t>
            </w:r>
          </w:p>
        </w:tc>
        <w:tc>
          <w:tcPr>
            <w:tcW w:w="567" w:type="dxa"/>
            <w:tcBorders>
              <w:top w:val="single" w:sz="4" w:space="0" w:color="000000"/>
              <w:left w:val="single" w:sz="4" w:space="0" w:color="000000"/>
              <w:bottom w:val="single" w:sz="4" w:space="0" w:color="000000"/>
              <w:right w:val="single" w:sz="4" w:space="0" w:color="000000"/>
            </w:tcBorders>
            <w:hideMark/>
          </w:tcPr>
          <w:p w:rsidR="00EE067A" w:rsidRPr="00F97A4B" w:rsidRDefault="00EE067A" w:rsidP="00267F92">
            <w:pPr>
              <w:jc w:val="both"/>
              <w:rPr>
                <w:b/>
                <w:bCs/>
                <w:sz w:val="24"/>
                <w:szCs w:val="24"/>
                <w:lang w:val="en-US"/>
              </w:rPr>
            </w:pPr>
            <w:r w:rsidRPr="00F97A4B">
              <w:rPr>
                <w:b/>
                <w:bCs/>
                <w:sz w:val="24"/>
                <w:szCs w:val="24"/>
                <w:lang w:val="en-US"/>
              </w:rPr>
              <w:t>3</w:t>
            </w:r>
          </w:p>
        </w:tc>
        <w:tc>
          <w:tcPr>
            <w:tcW w:w="709" w:type="dxa"/>
            <w:tcBorders>
              <w:top w:val="single" w:sz="4" w:space="0" w:color="000000"/>
              <w:left w:val="single" w:sz="4" w:space="0" w:color="000000"/>
              <w:bottom w:val="single" w:sz="4" w:space="0" w:color="000000"/>
              <w:right w:val="single" w:sz="4" w:space="0" w:color="000000"/>
            </w:tcBorders>
            <w:hideMark/>
          </w:tcPr>
          <w:p w:rsidR="00EE067A" w:rsidRPr="00F97A4B" w:rsidRDefault="00EE067A" w:rsidP="00267F92">
            <w:pPr>
              <w:jc w:val="both"/>
              <w:rPr>
                <w:b/>
                <w:bCs/>
                <w:sz w:val="24"/>
                <w:szCs w:val="24"/>
                <w:lang w:val="en-US"/>
              </w:rPr>
            </w:pPr>
            <w:r w:rsidRPr="00F97A4B">
              <w:rPr>
                <w:b/>
                <w:bCs/>
                <w:sz w:val="24"/>
                <w:szCs w:val="24"/>
                <w:lang w:val="en-US"/>
              </w:rPr>
              <w:t>4</w:t>
            </w:r>
          </w:p>
        </w:tc>
        <w:tc>
          <w:tcPr>
            <w:tcW w:w="1134" w:type="dxa"/>
            <w:tcBorders>
              <w:left w:val="single" w:sz="4" w:space="0" w:color="000000"/>
              <w:bottom w:val="single" w:sz="4" w:space="0" w:color="000000"/>
              <w:right w:val="single" w:sz="4" w:space="0" w:color="000000"/>
            </w:tcBorders>
          </w:tcPr>
          <w:p w:rsidR="00EE067A" w:rsidRPr="00F97A4B" w:rsidRDefault="00EE067A" w:rsidP="00267F92">
            <w:pPr>
              <w:jc w:val="both"/>
              <w:rPr>
                <w:b/>
                <w:bCs/>
                <w:sz w:val="24"/>
                <w:szCs w:val="24"/>
              </w:rPr>
            </w:pPr>
            <w:r w:rsidRPr="00F97A4B">
              <w:rPr>
                <w:b/>
                <w:bCs/>
                <w:sz w:val="24"/>
                <w:szCs w:val="24"/>
              </w:rPr>
              <w:t>недельных часов</w:t>
            </w:r>
          </w:p>
        </w:tc>
        <w:tc>
          <w:tcPr>
            <w:tcW w:w="1134" w:type="dxa"/>
            <w:tcBorders>
              <w:left w:val="single" w:sz="4" w:space="0" w:color="000000"/>
              <w:bottom w:val="single" w:sz="4" w:space="0" w:color="000000"/>
              <w:right w:val="single" w:sz="4" w:space="0" w:color="000000"/>
            </w:tcBorders>
          </w:tcPr>
          <w:p w:rsidR="00EE067A" w:rsidRPr="00F97A4B" w:rsidRDefault="00EE067A" w:rsidP="00267F92">
            <w:pPr>
              <w:jc w:val="both"/>
              <w:rPr>
                <w:b/>
                <w:bCs/>
                <w:sz w:val="24"/>
                <w:szCs w:val="24"/>
              </w:rPr>
            </w:pPr>
            <w:r w:rsidRPr="00F97A4B">
              <w:rPr>
                <w:b/>
                <w:bCs/>
                <w:sz w:val="24"/>
                <w:szCs w:val="24"/>
              </w:rPr>
              <w:t>годовых часов</w:t>
            </w:r>
          </w:p>
        </w:tc>
      </w:tr>
      <w:tr w:rsidR="00EE067A" w:rsidRPr="00F97A4B" w:rsidTr="0042272F">
        <w:tc>
          <w:tcPr>
            <w:tcW w:w="9606" w:type="dxa"/>
            <w:gridSpan w:val="8"/>
            <w:tcBorders>
              <w:top w:val="single" w:sz="4" w:space="0" w:color="000000"/>
              <w:left w:val="single" w:sz="4" w:space="0" w:color="000000"/>
              <w:bottom w:val="single" w:sz="4" w:space="0" w:color="000000"/>
              <w:right w:val="single" w:sz="4" w:space="0" w:color="000000"/>
            </w:tcBorders>
            <w:vAlign w:val="center"/>
            <w:hideMark/>
          </w:tcPr>
          <w:p w:rsidR="00EE067A" w:rsidRPr="00F97A4B" w:rsidRDefault="00EE067A" w:rsidP="00267F92">
            <w:pPr>
              <w:jc w:val="both"/>
              <w:rPr>
                <w:b/>
                <w:bCs/>
                <w:sz w:val="24"/>
                <w:szCs w:val="24"/>
              </w:rPr>
            </w:pPr>
            <w:r w:rsidRPr="00F97A4B">
              <w:rPr>
                <w:b/>
                <w:bCs/>
                <w:sz w:val="24"/>
                <w:szCs w:val="24"/>
              </w:rPr>
              <w:t>Обязательная часть</w:t>
            </w:r>
          </w:p>
        </w:tc>
      </w:tr>
      <w:tr w:rsidR="00EE067A" w:rsidRPr="00F97A4B" w:rsidTr="0042272F">
        <w:tc>
          <w:tcPr>
            <w:tcW w:w="2405" w:type="dxa"/>
            <w:vMerge w:val="restart"/>
            <w:tcBorders>
              <w:top w:val="single" w:sz="4" w:space="0" w:color="000000"/>
              <w:left w:val="single" w:sz="4" w:space="0" w:color="000000"/>
              <w:bottom w:val="single" w:sz="4" w:space="0" w:color="000000"/>
              <w:right w:val="single" w:sz="4" w:space="0" w:color="000000"/>
            </w:tcBorders>
            <w:hideMark/>
          </w:tcPr>
          <w:p w:rsidR="00EE067A" w:rsidRPr="00F97A4B" w:rsidRDefault="00EE067A" w:rsidP="00267F92">
            <w:pPr>
              <w:jc w:val="both"/>
              <w:rPr>
                <w:bCs/>
                <w:sz w:val="24"/>
                <w:szCs w:val="24"/>
              </w:rPr>
            </w:pPr>
            <w:r w:rsidRPr="00F97A4B">
              <w:rPr>
                <w:bCs/>
                <w:sz w:val="24"/>
                <w:szCs w:val="24"/>
              </w:rPr>
              <w:t>Русский язык и литературное чтение</w:t>
            </w:r>
          </w:p>
        </w:tc>
        <w:tc>
          <w:tcPr>
            <w:tcW w:w="2381" w:type="dxa"/>
            <w:tcBorders>
              <w:top w:val="single" w:sz="4" w:space="0" w:color="000000"/>
              <w:left w:val="single" w:sz="4" w:space="0" w:color="000000"/>
              <w:bottom w:val="single" w:sz="4" w:space="0" w:color="000000"/>
              <w:right w:val="single" w:sz="4" w:space="0" w:color="000000"/>
            </w:tcBorders>
            <w:hideMark/>
          </w:tcPr>
          <w:p w:rsidR="00EE067A" w:rsidRPr="00F97A4B" w:rsidRDefault="00EE067A" w:rsidP="00267F92">
            <w:pPr>
              <w:jc w:val="both"/>
              <w:rPr>
                <w:bCs/>
                <w:sz w:val="24"/>
                <w:szCs w:val="24"/>
              </w:rPr>
            </w:pPr>
            <w:r w:rsidRPr="00F97A4B">
              <w:rPr>
                <w:bCs/>
                <w:sz w:val="24"/>
                <w:szCs w:val="24"/>
              </w:rPr>
              <w:t>Русский язык</w:t>
            </w:r>
          </w:p>
        </w:tc>
        <w:tc>
          <w:tcPr>
            <w:tcW w:w="567" w:type="dxa"/>
            <w:tcBorders>
              <w:top w:val="single" w:sz="4" w:space="0" w:color="000000"/>
              <w:left w:val="single" w:sz="4" w:space="0" w:color="000000"/>
              <w:bottom w:val="single" w:sz="4" w:space="0" w:color="000000"/>
              <w:right w:val="single" w:sz="4" w:space="0" w:color="000000"/>
            </w:tcBorders>
            <w:hideMark/>
          </w:tcPr>
          <w:p w:rsidR="00EE067A" w:rsidRPr="00F97A4B" w:rsidRDefault="00EE067A" w:rsidP="00267F92">
            <w:pPr>
              <w:jc w:val="both"/>
              <w:rPr>
                <w:bCs/>
                <w:sz w:val="24"/>
                <w:szCs w:val="24"/>
              </w:rPr>
            </w:pPr>
            <w:r w:rsidRPr="00F97A4B">
              <w:rPr>
                <w:bCs/>
                <w:sz w:val="24"/>
                <w:szCs w:val="24"/>
              </w:rPr>
              <w:t>5</w:t>
            </w:r>
          </w:p>
        </w:tc>
        <w:tc>
          <w:tcPr>
            <w:tcW w:w="709" w:type="dxa"/>
            <w:tcBorders>
              <w:top w:val="single" w:sz="4" w:space="0" w:color="000000"/>
              <w:left w:val="single" w:sz="4" w:space="0" w:color="000000"/>
              <w:bottom w:val="single" w:sz="4" w:space="0" w:color="000000"/>
              <w:right w:val="single" w:sz="4" w:space="0" w:color="000000"/>
            </w:tcBorders>
            <w:hideMark/>
          </w:tcPr>
          <w:p w:rsidR="00EE067A" w:rsidRPr="00F97A4B" w:rsidRDefault="00EE067A" w:rsidP="00267F92">
            <w:pPr>
              <w:jc w:val="both"/>
              <w:rPr>
                <w:bCs/>
                <w:sz w:val="24"/>
                <w:szCs w:val="24"/>
              </w:rPr>
            </w:pPr>
            <w:r w:rsidRPr="00F97A4B">
              <w:rPr>
                <w:bCs/>
                <w:sz w:val="24"/>
                <w:szCs w:val="24"/>
              </w:rPr>
              <w:t>5</w:t>
            </w:r>
          </w:p>
        </w:tc>
        <w:tc>
          <w:tcPr>
            <w:tcW w:w="567" w:type="dxa"/>
            <w:tcBorders>
              <w:top w:val="single" w:sz="4" w:space="0" w:color="000000"/>
              <w:left w:val="single" w:sz="4" w:space="0" w:color="000000"/>
              <w:bottom w:val="single" w:sz="4" w:space="0" w:color="000000"/>
              <w:right w:val="single" w:sz="4" w:space="0" w:color="000000"/>
            </w:tcBorders>
            <w:hideMark/>
          </w:tcPr>
          <w:p w:rsidR="00EE067A" w:rsidRPr="00F97A4B" w:rsidRDefault="00EE067A" w:rsidP="00267F92">
            <w:pPr>
              <w:jc w:val="both"/>
              <w:rPr>
                <w:bCs/>
                <w:sz w:val="24"/>
                <w:szCs w:val="24"/>
              </w:rPr>
            </w:pPr>
            <w:r w:rsidRPr="00F97A4B">
              <w:rPr>
                <w:bCs/>
                <w:sz w:val="24"/>
                <w:szCs w:val="24"/>
              </w:rPr>
              <w:t>5</w:t>
            </w:r>
          </w:p>
        </w:tc>
        <w:tc>
          <w:tcPr>
            <w:tcW w:w="709" w:type="dxa"/>
            <w:tcBorders>
              <w:top w:val="single" w:sz="4" w:space="0" w:color="000000"/>
              <w:left w:val="single" w:sz="4" w:space="0" w:color="000000"/>
              <w:bottom w:val="single" w:sz="4" w:space="0" w:color="000000"/>
              <w:right w:val="single" w:sz="4" w:space="0" w:color="000000"/>
            </w:tcBorders>
            <w:hideMark/>
          </w:tcPr>
          <w:p w:rsidR="00EE067A" w:rsidRPr="00F97A4B" w:rsidRDefault="00EE067A" w:rsidP="00267F92">
            <w:pPr>
              <w:jc w:val="both"/>
              <w:rPr>
                <w:bCs/>
                <w:sz w:val="24"/>
                <w:szCs w:val="24"/>
              </w:rPr>
            </w:pPr>
            <w:r w:rsidRPr="00F97A4B">
              <w:rPr>
                <w:bCs/>
                <w:sz w:val="24"/>
                <w:szCs w:val="24"/>
              </w:rPr>
              <w:t>5</w:t>
            </w:r>
          </w:p>
        </w:tc>
        <w:tc>
          <w:tcPr>
            <w:tcW w:w="1134" w:type="dxa"/>
            <w:tcBorders>
              <w:top w:val="single" w:sz="4" w:space="0" w:color="000000"/>
              <w:left w:val="single" w:sz="4" w:space="0" w:color="000000"/>
              <w:bottom w:val="single" w:sz="4" w:space="0" w:color="000000"/>
              <w:right w:val="single" w:sz="4" w:space="0" w:color="000000"/>
            </w:tcBorders>
          </w:tcPr>
          <w:p w:rsidR="00EE067A" w:rsidRPr="00F97A4B" w:rsidRDefault="00EE067A" w:rsidP="00267F92">
            <w:pPr>
              <w:jc w:val="both"/>
              <w:rPr>
                <w:bCs/>
                <w:sz w:val="24"/>
                <w:szCs w:val="24"/>
              </w:rPr>
            </w:pPr>
            <w:r w:rsidRPr="00F97A4B">
              <w:rPr>
                <w:bCs/>
                <w:sz w:val="24"/>
                <w:szCs w:val="24"/>
              </w:rPr>
              <w:t>20</w:t>
            </w:r>
          </w:p>
        </w:tc>
        <w:tc>
          <w:tcPr>
            <w:tcW w:w="1134" w:type="dxa"/>
            <w:tcBorders>
              <w:top w:val="single" w:sz="4" w:space="0" w:color="000000"/>
              <w:left w:val="single" w:sz="4" w:space="0" w:color="000000"/>
              <w:bottom w:val="single" w:sz="4" w:space="0" w:color="000000"/>
              <w:right w:val="single" w:sz="4" w:space="0" w:color="000000"/>
            </w:tcBorders>
          </w:tcPr>
          <w:p w:rsidR="00EE067A" w:rsidRPr="00F97A4B" w:rsidRDefault="00EE067A" w:rsidP="00267F92">
            <w:pPr>
              <w:jc w:val="both"/>
              <w:rPr>
                <w:bCs/>
                <w:sz w:val="24"/>
                <w:szCs w:val="24"/>
              </w:rPr>
            </w:pPr>
            <w:r w:rsidRPr="00F97A4B">
              <w:rPr>
                <w:bCs/>
                <w:sz w:val="24"/>
                <w:szCs w:val="24"/>
              </w:rPr>
              <w:t>675</w:t>
            </w:r>
          </w:p>
        </w:tc>
      </w:tr>
      <w:tr w:rsidR="00EE067A" w:rsidRPr="00F97A4B" w:rsidTr="0042272F">
        <w:tc>
          <w:tcPr>
            <w:tcW w:w="2405" w:type="dxa"/>
            <w:vMerge/>
            <w:tcBorders>
              <w:top w:val="single" w:sz="4" w:space="0" w:color="000000"/>
              <w:left w:val="single" w:sz="4" w:space="0" w:color="000000"/>
              <w:bottom w:val="single" w:sz="4" w:space="0" w:color="000000"/>
              <w:right w:val="single" w:sz="4" w:space="0" w:color="000000"/>
            </w:tcBorders>
            <w:vAlign w:val="center"/>
            <w:hideMark/>
          </w:tcPr>
          <w:p w:rsidR="00EE067A" w:rsidRPr="00F97A4B" w:rsidRDefault="00EE067A" w:rsidP="00267F92">
            <w:pPr>
              <w:jc w:val="both"/>
              <w:rPr>
                <w:bCs/>
                <w:sz w:val="24"/>
                <w:szCs w:val="24"/>
              </w:rPr>
            </w:pPr>
          </w:p>
        </w:tc>
        <w:tc>
          <w:tcPr>
            <w:tcW w:w="2381" w:type="dxa"/>
            <w:tcBorders>
              <w:top w:val="single" w:sz="4" w:space="0" w:color="000000"/>
              <w:left w:val="single" w:sz="4" w:space="0" w:color="000000"/>
              <w:bottom w:val="single" w:sz="4" w:space="0" w:color="000000"/>
              <w:right w:val="single" w:sz="4" w:space="0" w:color="000000"/>
            </w:tcBorders>
            <w:hideMark/>
          </w:tcPr>
          <w:p w:rsidR="00EE067A" w:rsidRPr="00F97A4B" w:rsidRDefault="00EE067A" w:rsidP="00267F92">
            <w:pPr>
              <w:jc w:val="both"/>
              <w:rPr>
                <w:bCs/>
                <w:sz w:val="24"/>
                <w:szCs w:val="24"/>
              </w:rPr>
            </w:pPr>
            <w:r w:rsidRPr="00F97A4B">
              <w:rPr>
                <w:bCs/>
                <w:sz w:val="24"/>
                <w:szCs w:val="24"/>
              </w:rPr>
              <w:t>Литературное чтение</w:t>
            </w:r>
          </w:p>
        </w:tc>
        <w:tc>
          <w:tcPr>
            <w:tcW w:w="567" w:type="dxa"/>
            <w:tcBorders>
              <w:top w:val="single" w:sz="4" w:space="0" w:color="000000"/>
              <w:left w:val="single" w:sz="4" w:space="0" w:color="000000"/>
              <w:bottom w:val="single" w:sz="4" w:space="0" w:color="000000"/>
              <w:right w:val="single" w:sz="4" w:space="0" w:color="000000"/>
            </w:tcBorders>
            <w:hideMark/>
          </w:tcPr>
          <w:p w:rsidR="00EE067A" w:rsidRPr="00F97A4B" w:rsidRDefault="00EE067A" w:rsidP="00267F92">
            <w:pPr>
              <w:jc w:val="both"/>
              <w:rPr>
                <w:bCs/>
                <w:sz w:val="24"/>
                <w:szCs w:val="24"/>
              </w:rPr>
            </w:pPr>
            <w:r w:rsidRPr="00F97A4B">
              <w:rPr>
                <w:bCs/>
                <w:sz w:val="24"/>
                <w:szCs w:val="24"/>
              </w:rPr>
              <w:t>4</w:t>
            </w:r>
          </w:p>
        </w:tc>
        <w:tc>
          <w:tcPr>
            <w:tcW w:w="709" w:type="dxa"/>
            <w:tcBorders>
              <w:top w:val="single" w:sz="4" w:space="0" w:color="000000"/>
              <w:left w:val="single" w:sz="4" w:space="0" w:color="000000"/>
              <w:bottom w:val="single" w:sz="4" w:space="0" w:color="000000"/>
              <w:right w:val="single" w:sz="4" w:space="0" w:color="000000"/>
            </w:tcBorders>
            <w:hideMark/>
          </w:tcPr>
          <w:p w:rsidR="00EE067A" w:rsidRPr="00F97A4B" w:rsidRDefault="00EE067A" w:rsidP="00267F92">
            <w:pPr>
              <w:jc w:val="both"/>
              <w:rPr>
                <w:bCs/>
                <w:sz w:val="24"/>
                <w:szCs w:val="24"/>
              </w:rPr>
            </w:pPr>
            <w:r w:rsidRPr="00F97A4B">
              <w:rPr>
                <w:bCs/>
                <w:sz w:val="24"/>
                <w:szCs w:val="24"/>
              </w:rPr>
              <w:t>4</w:t>
            </w:r>
          </w:p>
        </w:tc>
        <w:tc>
          <w:tcPr>
            <w:tcW w:w="567" w:type="dxa"/>
            <w:tcBorders>
              <w:top w:val="single" w:sz="4" w:space="0" w:color="000000"/>
              <w:left w:val="single" w:sz="4" w:space="0" w:color="000000"/>
              <w:bottom w:val="single" w:sz="4" w:space="0" w:color="000000"/>
              <w:right w:val="single" w:sz="4" w:space="0" w:color="000000"/>
            </w:tcBorders>
            <w:hideMark/>
          </w:tcPr>
          <w:p w:rsidR="00EE067A" w:rsidRPr="00F97A4B" w:rsidRDefault="00EE067A" w:rsidP="00267F92">
            <w:pPr>
              <w:jc w:val="both"/>
              <w:rPr>
                <w:bCs/>
                <w:sz w:val="24"/>
                <w:szCs w:val="24"/>
              </w:rPr>
            </w:pPr>
            <w:r w:rsidRPr="00F97A4B">
              <w:rPr>
                <w:bCs/>
                <w:sz w:val="24"/>
                <w:szCs w:val="24"/>
              </w:rPr>
              <w:t>4</w:t>
            </w:r>
          </w:p>
        </w:tc>
        <w:tc>
          <w:tcPr>
            <w:tcW w:w="709" w:type="dxa"/>
            <w:tcBorders>
              <w:top w:val="single" w:sz="4" w:space="0" w:color="000000"/>
              <w:left w:val="single" w:sz="4" w:space="0" w:color="000000"/>
              <w:bottom w:val="single" w:sz="4" w:space="0" w:color="000000"/>
              <w:right w:val="single" w:sz="4" w:space="0" w:color="000000"/>
            </w:tcBorders>
            <w:hideMark/>
          </w:tcPr>
          <w:p w:rsidR="00EE067A" w:rsidRPr="00F97A4B" w:rsidRDefault="00EE067A" w:rsidP="00267F92">
            <w:pPr>
              <w:jc w:val="both"/>
              <w:rPr>
                <w:bCs/>
                <w:sz w:val="24"/>
                <w:szCs w:val="24"/>
              </w:rPr>
            </w:pPr>
            <w:r w:rsidRPr="00F97A4B">
              <w:rPr>
                <w:bCs/>
                <w:sz w:val="24"/>
                <w:szCs w:val="24"/>
              </w:rPr>
              <w:t>4</w:t>
            </w:r>
          </w:p>
        </w:tc>
        <w:tc>
          <w:tcPr>
            <w:tcW w:w="1134" w:type="dxa"/>
            <w:tcBorders>
              <w:top w:val="single" w:sz="4" w:space="0" w:color="000000"/>
              <w:left w:val="single" w:sz="4" w:space="0" w:color="000000"/>
              <w:bottom w:val="single" w:sz="4" w:space="0" w:color="000000"/>
              <w:right w:val="single" w:sz="4" w:space="0" w:color="000000"/>
            </w:tcBorders>
          </w:tcPr>
          <w:p w:rsidR="00EE067A" w:rsidRPr="00F97A4B" w:rsidRDefault="00EE067A" w:rsidP="00267F92">
            <w:pPr>
              <w:jc w:val="both"/>
              <w:rPr>
                <w:bCs/>
                <w:sz w:val="24"/>
                <w:szCs w:val="24"/>
              </w:rPr>
            </w:pPr>
            <w:r w:rsidRPr="00F97A4B">
              <w:rPr>
                <w:bCs/>
                <w:sz w:val="24"/>
                <w:szCs w:val="24"/>
              </w:rPr>
              <w:t>16</w:t>
            </w:r>
          </w:p>
        </w:tc>
        <w:tc>
          <w:tcPr>
            <w:tcW w:w="1134" w:type="dxa"/>
            <w:tcBorders>
              <w:top w:val="single" w:sz="4" w:space="0" w:color="000000"/>
              <w:left w:val="single" w:sz="4" w:space="0" w:color="000000"/>
              <w:bottom w:val="single" w:sz="4" w:space="0" w:color="000000"/>
              <w:right w:val="single" w:sz="4" w:space="0" w:color="000000"/>
            </w:tcBorders>
          </w:tcPr>
          <w:p w:rsidR="00EE067A" w:rsidRPr="00F97A4B" w:rsidRDefault="00EE067A" w:rsidP="00267F92">
            <w:pPr>
              <w:jc w:val="both"/>
              <w:rPr>
                <w:bCs/>
                <w:sz w:val="24"/>
                <w:szCs w:val="24"/>
              </w:rPr>
            </w:pPr>
            <w:r w:rsidRPr="00F97A4B">
              <w:rPr>
                <w:bCs/>
                <w:sz w:val="24"/>
                <w:szCs w:val="24"/>
              </w:rPr>
              <w:t>540</w:t>
            </w:r>
          </w:p>
        </w:tc>
      </w:tr>
      <w:tr w:rsidR="00EE067A" w:rsidRPr="00F97A4B" w:rsidTr="0042272F">
        <w:tc>
          <w:tcPr>
            <w:tcW w:w="2405" w:type="dxa"/>
            <w:tcBorders>
              <w:top w:val="single" w:sz="4" w:space="0" w:color="000000"/>
              <w:left w:val="single" w:sz="4" w:space="0" w:color="000000"/>
              <w:bottom w:val="single" w:sz="4" w:space="0" w:color="000000"/>
              <w:right w:val="single" w:sz="4" w:space="0" w:color="000000"/>
            </w:tcBorders>
            <w:hideMark/>
          </w:tcPr>
          <w:p w:rsidR="00EE067A" w:rsidRPr="00F97A4B" w:rsidRDefault="00EE067A" w:rsidP="00267F92">
            <w:pPr>
              <w:jc w:val="both"/>
              <w:rPr>
                <w:bCs/>
                <w:sz w:val="24"/>
                <w:szCs w:val="24"/>
              </w:rPr>
            </w:pPr>
            <w:r w:rsidRPr="00F97A4B">
              <w:rPr>
                <w:bCs/>
                <w:sz w:val="24"/>
                <w:szCs w:val="24"/>
              </w:rPr>
              <w:t>Иностранный язык</w:t>
            </w:r>
          </w:p>
        </w:tc>
        <w:tc>
          <w:tcPr>
            <w:tcW w:w="2381" w:type="dxa"/>
            <w:tcBorders>
              <w:top w:val="single" w:sz="4" w:space="0" w:color="000000"/>
              <w:left w:val="single" w:sz="4" w:space="0" w:color="000000"/>
              <w:bottom w:val="single" w:sz="4" w:space="0" w:color="000000"/>
              <w:right w:val="single" w:sz="4" w:space="0" w:color="000000"/>
            </w:tcBorders>
            <w:hideMark/>
          </w:tcPr>
          <w:p w:rsidR="00EE067A" w:rsidRPr="00F97A4B" w:rsidRDefault="00EE067A" w:rsidP="00267F92">
            <w:pPr>
              <w:jc w:val="both"/>
              <w:rPr>
                <w:bCs/>
                <w:sz w:val="24"/>
                <w:szCs w:val="24"/>
              </w:rPr>
            </w:pPr>
            <w:r w:rsidRPr="00F97A4B">
              <w:rPr>
                <w:bCs/>
                <w:sz w:val="24"/>
                <w:szCs w:val="24"/>
              </w:rPr>
              <w:t>Английский язык</w:t>
            </w:r>
          </w:p>
        </w:tc>
        <w:tc>
          <w:tcPr>
            <w:tcW w:w="567" w:type="dxa"/>
            <w:tcBorders>
              <w:top w:val="single" w:sz="4" w:space="0" w:color="000000"/>
              <w:left w:val="single" w:sz="4" w:space="0" w:color="000000"/>
              <w:bottom w:val="single" w:sz="4" w:space="0" w:color="000000"/>
              <w:right w:val="single" w:sz="4" w:space="0" w:color="000000"/>
            </w:tcBorders>
            <w:hideMark/>
          </w:tcPr>
          <w:p w:rsidR="00EE067A" w:rsidRPr="00F97A4B" w:rsidRDefault="00EE067A" w:rsidP="00267F92">
            <w:pPr>
              <w:jc w:val="both"/>
              <w:rPr>
                <w:bCs/>
                <w:sz w:val="24"/>
                <w:szCs w:val="24"/>
              </w:rPr>
            </w:pPr>
            <w:r w:rsidRPr="00F97A4B">
              <w:rPr>
                <w:bCs/>
                <w:sz w:val="24"/>
                <w:szCs w:val="24"/>
              </w:rPr>
              <w:t>0</w:t>
            </w:r>
          </w:p>
        </w:tc>
        <w:tc>
          <w:tcPr>
            <w:tcW w:w="709" w:type="dxa"/>
            <w:tcBorders>
              <w:top w:val="single" w:sz="4" w:space="0" w:color="000000"/>
              <w:left w:val="single" w:sz="4" w:space="0" w:color="000000"/>
              <w:bottom w:val="single" w:sz="4" w:space="0" w:color="000000"/>
              <w:right w:val="single" w:sz="4" w:space="0" w:color="000000"/>
            </w:tcBorders>
            <w:hideMark/>
          </w:tcPr>
          <w:p w:rsidR="00EE067A" w:rsidRPr="00F97A4B" w:rsidRDefault="00EE067A" w:rsidP="00267F92">
            <w:pPr>
              <w:jc w:val="both"/>
              <w:rPr>
                <w:bCs/>
                <w:sz w:val="24"/>
                <w:szCs w:val="24"/>
              </w:rPr>
            </w:pPr>
            <w:r w:rsidRPr="00F97A4B">
              <w:rPr>
                <w:bCs/>
                <w:sz w:val="24"/>
                <w:szCs w:val="24"/>
              </w:rPr>
              <w:t>2</w:t>
            </w:r>
          </w:p>
        </w:tc>
        <w:tc>
          <w:tcPr>
            <w:tcW w:w="567" w:type="dxa"/>
            <w:tcBorders>
              <w:top w:val="single" w:sz="4" w:space="0" w:color="000000"/>
              <w:left w:val="single" w:sz="4" w:space="0" w:color="000000"/>
              <w:bottom w:val="single" w:sz="4" w:space="0" w:color="000000"/>
              <w:right w:val="single" w:sz="4" w:space="0" w:color="000000"/>
            </w:tcBorders>
            <w:hideMark/>
          </w:tcPr>
          <w:p w:rsidR="00EE067A" w:rsidRPr="00F97A4B" w:rsidRDefault="00EE067A" w:rsidP="00267F92">
            <w:pPr>
              <w:jc w:val="both"/>
              <w:rPr>
                <w:bCs/>
                <w:sz w:val="24"/>
                <w:szCs w:val="24"/>
              </w:rPr>
            </w:pPr>
            <w:r w:rsidRPr="00F97A4B">
              <w:rPr>
                <w:bCs/>
                <w:sz w:val="24"/>
                <w:szCs w:val="24"/>
              </w:rPr>
              <w:t>2</w:t>
            </w:r>
          </w:p>
        </w:tc>
        <w:tc>
          <w:tcPr>
            <w:tcW w:w="709" w:type="dxa"/>
            <w:tcBorders>
              <w:top w:val="single" w:sz="4" w:space="0" w:color="000000"/>
              <w:left w:val="single" w:sz="4" w:space="0" w:color="000000"/>
              <w:bottom w:val="single" w:sz="4" w:space="0" w:color="000000"/>
              <w:right w:val="single" w:sz="4" w:space="0" w:color="000000"/>
            </w:tcBorders>
            <w:hideMark/>
          </w:tcPr>
          <w:p w:rsidR="00EE067A" w:rsidRPr="00F97A4B" w:rsidRDefault="00EE067A" w:rsidP="00267F92">
            <w:pPr>
              <w:jc w:val="both"/>
              <w:rPr>
                <w:bCs/>
                <w:sz w:val="24"/>
                <w:szCs w:val="24"/>
              </w:rPr>
            </w:pPr>
            <w:r w:rsidRPr="00F97A4B">
              <w:rPr>
                <w:bCs/>
                <w:sz w:val="24"/>
                <w:szCs w:val="24"/>
              </w:rPr>
              <w:t>2</w:t>
            </w:r>
          </w:p>
        </w:tc>
        <w:tc>
          <w:tcPr>
            <w:tcW w:w="1134" w:type="dxa"/>
            <w:tcBorders>
              <w:top w:val="single" w:sz="4" w:space="0" w:color="000000"/>
              <w:left w:val="single" w:sz="4" w:space="0" w:color="000000"/>
              <w:bottom w:val="single" w:sz="4" w:space="0" w:color="000000"/>
              <w:right w:val="single" w:sz="4" w:space="0" w:color="000000"/>
            </w:tcBorders>
          </w:tcPr>
          <w:p w:rsidR="00EE067A" w:rsidRPr="00F97A4B" w:rsidRDefault="00EE067A" w:rsidP="00267F92">
            <w:pPr>
              <w:jc w:val="both"/>
              <w:rPr>
                <w:bCs/>
                <w:sz w:val="24"/>
                <w:szCs w:val="24"/>
              </w:rPr>
            </w:pPr>
            <w:r w:rsidRPr="00F97A4B">
              <w:rPr>
                <w:bCs/>
                <w:sz w:val="24"/>
                <w:szCs w:val="24"/>
              </w:rPr>
              <w:t>6</w:t>
            </w:r>
          </w:p>
        </w:tc>
        <w:tc>
          <w:tcPr>
            <w:tcW w:w="1134" w:type="dxa"/>
            <w:tcBorders>
              <w:top w:val="single" w:sz="4" w:space="0" w:color="000000"/>
              <w:left w:val="single" w:sz="4" w:space="0" w:color="000000"/>
              <w:bottom w:val="single" w:sz="4" w:space="0" w:color="000000"/>
              <w:right w:val="single" w:sz="4" w:space="0" w:color="000000"/>
            </w:tcBorders>
          </w:tcPr>
          <w:p w:rsidR="00EE067A" w:rsidRPr="00F97A4B" w:rsidRDefault="00EE067A" w:rsidP="00267F92">
            <w:pPr>
              <w:jc w:val="both"/>
              <w:rPr>
                <w:bCs/>
                <w:sz w:val="24"/>
                <w:szCs w:val="24"/>
              </w:rPr>
            </w:pPr>
            <w:r w:rsidRPr="00F97A4B">
              <w:rPr>
                <w:bCs/>
                <w:sz w:val="24"/>
                <w:szCs w:val="24"/>
              </w:rPr>
              <w:t>204</w:t>
            </w:r>
          </w:p>
        </w:tc>
      </w:tr>
      <w:tr w:rsidR="00EE067A" w:rsidRPr="00F97A4B" w:rsidTr="0042272F">
        <w:tc>
          <w:tcPr>
            <w:tcW w:w="2405" w:type="dxa"/>
            <w:tcBorders>
              <w:top w:val="single" w:sz="4" w:space="0" w:color="000000"/>
              <w:left w:val="single" w:sz="4" w:space="0" w:color="000000"/>
              <w:bottom w:val="single" w:sz="4" w:space="0" w:color="000000"/>
              <w:right w:val="single" w:sz="4" w:space="0" w:color="000000"/>
            </w:tcBorders>
            <w:hideMark/>
          </w:tcPr>
          <w:p w:rsidR="00EE067A" w:rsidRPr="00F97A4B" w:rsidRDefault="00EE067A" w:rsidP="00267F92">
            <w:pPr>
              <w:jc w:val="both"/>
              <w:rPr>
                <w:bCs/>
                <w:sz w:val="24"/>
                <w:szCs w:val="24"/>
              </w:rPr>
            </w:pPr>
            <w:r w:rsidRPr="00F97A4B">
              <w:rPr>
                <w:bCs/>
                <w:sz w:val="24"/>
                <w:szCs w:val="24"/>
              </w:rPr>
              <w:t>Математика и информатика</w:t>
            </w:r>
          </w:p>
        </w:tc>
        <w:tc>
          <w:tcPr>
            <w:tcW w:w="2381" w:type="dxa"/>
            <w:tcBorders>
              <w:top w:val="single" w:sz="4" w:space="0" w:color="000000"/>
              <w:left w:val="single" w:sz="4" w:space="0" w:color="000000"/>
              <w:bottom w:val="single" w:sz="4" w:space="0" w:color="000000"/>
              <w:right w:val="single" w:sz="4" w:space="0" w:color="000000"/>
            </w:tcBorders>
            <w:hideMark/>
          </w:tcPr>
          <w:p w:rsidR="00EE067A" w:rsidRPr="00F97A4B" w:rsidRDefault="00EE067A" w:rsidP="00267F92">
            <w:pPr>
              <w:jc w:val="both"/>
              <w:rPr>
                <w:bCs/>
                <w:sz w:val="24"/>
                <w:szCs w:val="24"/>
              </w:rPr>
            </w:pPr>
            <w:r w:rsidRPr="00F97A4B">
              <w:rPr>
                <w:bCs/>
                <w:sz w:val="24"/>
                <w:szCs w:val="24"/>
              </w:rPr>
              <w:t>Математика</w:t>
            </w:r>
          </w:p>
        </w:tc>
        <w:tc>
          <w:tcPr>
            <w:tcW w:w="567" w:type="dxa"/>
            <w:tcBorders>
              <w:top w:val="single" w:sz="4" w:space="0" w:color="000000"/>
              <w:left w:val="single" w:sz="4" w:space="0" w:color="000000"/>
              <w:bottom w:val="single" w:sz="4" w:space="0" w:color="000000"/>
              <w:right w:val="single" w:sz="4" w:space="0" w:color="000000"/>
            </w:tcBorders>
            <w:hideMark/>
          </w:tcPr>
          <w:p w:rsidR="00EE067A" w:rsidRPr="00F97A4B" w:rsidRDefault="00EE067A" w:rsidP="00267F92">
            <w:pPr>
              <w:jc w:val="both"/>
              <w:rPr>
                <w:bCs/>
                <w:sz w:val="24"/>
                <w:szCs w:val="24"/>
              </w:rPr>
            </w:pPr>
            <w:r w:rsidRPr="00F97A4B">
              <w:rPr>
                <w:bCs/>
                <w:sz w:val="24"/>
                <w:szCs w:val="24"/>
              </w:rPr>
              <w:t>4</w:t>
            </w:r>
          </w:p>
        </w:tc>
        <w:tc>
          <w:tcPr>
            <w:tcW w:w="709" w:type="dxa"/>
            <w:tcBorders>
              <w:top w:val="single" w:sz="4" w:space="0" w:color="000000"/>
              <w:left w:val="single" w:sz="4" w:space="0" w:color="000000"/>
              <w:bottom w:val="single" w:sz="4" w:space="0" w:color="000000"/>
              <w:right w:val="single" w:sz="4" w:space="0" w:color="000000"/>
            </w:tcBorders>
            <w:hideMark/>
          </w:tcPr>
          <w:p w:rsidR="00EE067A" w:rsidRPr="00F97A4B" w:rsidRDefault="00EE067A" w:rsidP="00267F92">
            <w:pPr>
              <w:jc w:val="both"/>
              <w:rPr>
                <w:bCs/>
                <w:sz w:val="24"/>
                <w:szCs w:val="24"/>
              </w:rPr>
            </w:pPr>
            <w:r w:rsidRPr="00F97A4B">
              <w:rPr>
                <w:bCs/>
                <w:sz w:val="24"/>
                <w:szCs w:val="24"/>
              </w:rPr>
              <w:t>4</w:t>
            </w:r>
          </w:p>
        </w:tc>
        <w:tc>
          <w:tcPr>
            <w:tcW w:w="567" w:type="dxa"/>
            <w:tcBorders>
              <w:top w:val="single" w:sz="4" w:space="0" w:color="000000"/>
              <w:left w:val="single" w:sz="4" w:space="0" w:color="000000"/>
              <w:bottom w:val="single" w:sz="4" w:space="0" w:color="000000"/>
              <w:right w:val="single" w:sz="4" w:space="0" w:color="000000"/>
            </w:tcBorders>
            <w:hideMark/>
          </w:tcPr>
          <w:p w:rsidR="00EE067A" w:rsidRPr="00F97A4B" w:rsidRDefault="00EE067A" w:rsidP="00267F92">
            <w:pPr>
              <w:jc w:val="both"/>
              <w:rPr>
                <w:bCs/>
                <w:sz w:val="24"/>
                <w:szCs w:val="24"/>
              </w:rPr>
            </w:pPr>
            <w:r w:rsidRPr="00F97A4B">
              <w:rPr>
                <w:bCs/>
                <w:sz w:val="24"/>
                <w:szCs w:val="24"/>
              </w:rPr>
              <w:t>4</w:t>
            </w:r>
          </w:p>
        </w:tc>
        <w:tc>
          <w:tcPr>
            <w:tcW w:w="709" w:type="dxa"/>
            <w:tcBorders>
              <w:top w:val="single" w:sz="4" w:space="0" w:color="000000"/>
              <w:left w:val="single" w:sz="4" w:space="0" w:color="000000"/>
              <w:bottom w:val="single" w:sz="4" w:space="0" w:color="000000"/>
              <w:right w:val="single" w:sz="4" w:space="0" w:color="000000"/>
            </w:tcBorders>
            <w:hideMark/>
          </w:tcPr>
          <w:p w:rsidR="00EE067A" w:rsidRPr="00F97A4B" w:rsidRDefault="00EE067A" w:rsidP="00267F92">
            <w:pPr>
              <w:jc w:val="both"/>
              <w:rPr>
                <w:bCs/>
                <w:sz w:val="24"/>
                <w:szCs w:val="24"/>
              </w:rPr>
            </w:pPr>
            <w:r w:rsidRPr="00F97A4B">
              <w:rPr>
                <w:bCs/>
                <w:sz w:val="24"/>
                <w:szCs w:val="24"/>
              </w:rPr>
              <w:t>4</w:t>
            </w:r>
          </w:p>
        </w:tc>
        <w:tc>
          <w:tcPr>
            <w:tcW w:w="1134" w:type="dxa"/>
            <w:tcBorders>
              <w:top w:val="single" w:sz="4" w:space="0" w:color="000000"/>
              <w:left w:val="single" w:sz="4" w:space="0" w:color="000000"/>
              <w:bottom w:val="single" w:sz="4" w:space="0" w:color="000000"/>
              <w:right w:val="single" w:sz="4" w:space="0" w:color="000000"/>
            </w:tcBorders>
          </w:tcPr>
          <w:p w:rsidR="00EE067A" w:rsidRPr="00F97A4B" w:rsidRDefault="00EE067A" w:rsidP="00267F92">
            <w:pPr>
              <w:jc w:val="both"/>
              <w:rPr>
                <w:bCs/>
                <w:sz w:val="24"/>
                <w:szCs w:val="24"/>
              </w:rPr>
            </w:pPr>
            <w:r w:rsidRPr="00F97A4B">
              <w:rPr>
                <w:bCs/>
                <w:sz w:val="24"/>
                <w:szCs w:val="24"/>
              </w:rPr>
              <w:t>16</w:t>
            </w:r>
          </w:p>
        </w:tc>
        <w:tc>
          <w:tcPr>
            <w:tcW w:w="1134" w:type="dxa"/>
            <w:tcBorders>
              <w:top w:val="single" w:sz="4" w:space="0" w:color="000000"/>
              <w:left w:val="single" w:sz="4" w:space="0" w:color="000000"/>
              <w:bottom w:val="single" w:sz="4" w:space="0" w:color="000000"/>
              <w:right w:val="single" w:sz="4" w:space="0" w:color="000000"/>
            </w:tcBorders>
          </w:tcPr>
          <w:p w:rsidR="00EE067A" w:rsidRPr="00F97A4B" w:rsidRDefault="00EE067A" w:rsidP="00267F92">
            <w:pPr>
              <w:jc w:val="both"/>
              <w:rPr>
                <w:bCs/>
                <w:sz w:val="24"/>
                <w:szCs w:val="24"/>
              </w:rPr>
            </w:pPr>
            <w:r w:rsidRPr="00F97A4B">
              <w:rPr>
                <w:bCs/>
                <w:sz w:val="24"/>
                <w:szCs w:val="24"/>
              </w:rPr>
              <w:t>540</w:t>
            </w:r>
          </w:p>
        </w:tc>
      </w:tr>
      <w:tr w:rsidR="00EE067A" w:rsidRPr="00F97A4B" w:rsidTr="0042272F">
        <w:tc>
          <w:tcPr>
            <w:tcW w:w="2405" w:type="dxa"/>
            <w:tcBorders>
              <w:top w:val="single" w:sz="4" w:space="0" w:color="000000"/>
              <w:left w:val="single" w:sz="4" w:space="0" w:color="000000"/>
              <w:bottom w:val="single" w:sz="4" w:space="0" w:color="000000"/>
              <w:right w:val="single" w:sz="4" w:space="0" w:color="000000"/>
            </w:tcBorders>
            <w:hideMark/>
          </w:tcPr>
          <w:p w:rsidR="00EE067A" w:rsidRPr="00F97A4B" w:rsidRDefault="00EE067A" w:rsidP="00267F92">
            <w:pPr>
              <w:jc w:val="both"/>
              <w:rPr>
                <w:bCs/>
                <w:sz w:val="24"/>
                <w:szCs w:val="24"/>
              </w:rPr>
            </w:pPr>
            <w:r w:rsidRPr="00F97A4B">
              <w:rPr>
                <w:bCs/>
                <w:sz w:val="24"/>
                <w:szCs w:val="24"/>
              </w:rPr>
              <w:t>Обществознание и естествознание</w:t>
            </w:r>
          </w:p>
        </w:tc>
        <w:tc>
          <w:tcPr>
            <w:tcW w:w="2381" w:type="dxa"/>
            <w:tcBorders>
              <w:top w:val="single" w:sz="4" w:space="0" w:color="000000"/>
              <w:left w:val="single" w:sz="4" w:space="0" w:color="000000"/>
              <w:bottom w:val="single" w:sz="4" w:space="0" w:color="000000"/>
              <w:right w:val="single" w:sz="4" w:space="0" w:color="000000"/>
            </w:tcBorders>
            <w:hideMark/>
          </w:tcPr>
          <w:p w:rsidR="00EE067A" w:rsidRPr="00F97A4B" w:rsidRDefault="00EE067A" w:rsidP="00267F92">
            <w:pPr>
              <w:jc w:val="both"/>
              <w:rPr>
                <w:bCs/>
                <w:sz w:val="24"/>
                <w:szCs w:val="24"/>
              </w:rPr>
            </w:pPr>
            <w:r w:rsidRPr="00F97A4B">
              <w:rPr>
                <w:bCs/>
                <w:sz w:val="24"/>
                <w:szCs w:val="24"/>
              </w:rPr>
              <w:t>Окружающий мир</w:t>
            </w:r>
          </w:p>
        </w:tc>
        <w:tc>
          <w:tcPr>
            <w:tcW w:w="567" w:type="dxa"/>
            <w:tcBorders>
              <w:top w:val="single" w:sz="4" w:space="0" w:color="000000"/>
              <w:left w:val="single" w:sz="4" w:space="0" w:color="000000"/>
              <w:bottom w:val="single" w:sz="4" w:space="0" w:color="000000"/>
              <w:right w:val="single" w:sz="4" w:space="0" w:color="000000"/>
            </w:tcBorders>
            <w:hideMark/>
          </w:tcPr>
          <w:p w:rsidR="00EE067A" w:rsidRPr="00F97A4B" w:rsidRDefault="00EE067A" w:rsidP="00267F92">
            <w:pPr>
              <w:jc w:val="both"/>
              <w:rPr>
                <w:bCs/>
                <w:sz w:val="24"/>
                <w:szCs w:val="24"/>
              </w:rPr>
            </w:pPr>
            <w:r w:rsidRPr="00F97A4B">
              <w:rPr>
                <w:bCs/>
                <w:sz w:val="24"/>
                <w:szCs w:val="24"/>
              </w:rPr>
              <w:t>2</w:t>
            </w:r>
          </w:p>
        </w:tc>
        <w:tc>
          <w:tcPr>
            <w:tcW w:w="709" w:type="dxa"/>
            <w:tcBorders>
              <w:top w:val="single" w:sz="4" w:space="0" w:color="000000"/>
              <w:left w:val="single" w:sz="4" w:space="0" w:color="000000"/>
              <w:bottom w:val="single" w:sz="4" w:space="0" w:color="000000"/>
              <w:right w:val="single" w:sz="4" w:space="0" w:color="000000"/>
            </w:tcBorders>
            <w:hideMark/>
          </w:tcPr>
          <w:p w:rsidR="00EE067A" w:rsidRPr="00F97A4B" w:rsidRDefault="00EE067A" w:rsidP="00267F92">
            <w:pPr>
              <w:jc w:val="both"/>
              <w:rPr>
                <w:bCs/>
                <w:sz w:val="24"/>
                <w:szCs w:val="24"/>
              </w:rPr>
            </w:pPr>
            <w:r w:rsidRPr="00F97A4B">
              <w:rPr>
                <w:bCs/>
                <w:sz w:val="24"/>
                <w:szCs w:val="24"/>
              </w:rPr>
              <w:t>2</w:t>
            </w:r>
          </w:p>
        </w:tc>
        <w:tc>
          <w:tcPr>
            <w:tcW w:w="567" w:type="dxa"/>
            <w:tcBorders>
              <w:top w:val="single" w:sz="4" w:space="0" w:color="000000"/>
              <w:left w:val="single" w:sz="4" w:space="0" w:color="000000"/>
              <w:bottom w:val="single" w:sz="4" w:space="0" w:color="000000"/>
              <w:right w:val="single" w:sz="4" w:space="0" w:color="000000"/>
            </w:tcBorders>
            <w:hideMark/>
          </w:tcPr>
          <w:p w:rsidR="00EE067A" w:rsidRPr="00F97A4B" w:rsidRDefault="00EE067A" w:rsidP="00267F92">
            <w:pPr>
              <w:jc w:val="both"/>
              <w:rPr>
                <w:bCs/>
                <w:sz w:val="24"/>
                <w:szCs w:val="24"/>
              </w:rPr>
            </w:pPr>
            <w:r w:rsidRPr="00F97A4B">
              <w:rPr>
                <w:bCs/>
                <w:sz w:val="24"/>
                <w:szCs w:val="24"/>
              </w:rPr>
              <w:t>2</w:t>
            </w:r>
          </w:p>
        </w:tc>
        <w:tc>
          <w:tcPr>
            <w:tcW w:w="709" w:type="dxa"/>
            <w:tcBorders>
              <w:top w:val="single" w:sz="4" w:space="0" w:color="000000"/>
              <w:left w:val="single" w:sz="4" w:space="0" w:color="000000"/>
              <w:bottom w:val="single" w:sz="4" w:space="0" w:color="000000"/>
              <w:right w:val="single" w:sz="4" w:space="0" w:color="000000"/>
            </w:tcBorders>
            <w:hideMark/>
          </w:tcPr>
          <w:p w:rsidR="00EE067A" w:rsidRPr="00F97A4B" w:rsidRDefault="00EE067A" w:rsidP="00267F92">
            <w:pPr>
              <w:jc w:val="both"/>
              <w:rPr>
                <w:bCs/>
                <w:sz w:val="24"/>
                <w:szCs w:val="24"/>
                <w:lang w:val="en-US"/>
              </w:rPr>
            </w:pPr>
            <w:r w:rsidRPr="00F97A4B">
              <w:rPr>
                <w:bCs/>
                <w:sz w:val="24"/>
                <w:szCs w:val="24"/>
                <w:lang w:val="en-US"/>
              </w:rPr>
              <w:t>2</w:t>
            </w:r>
          </w:p>
        </w:tc>
        <w:tc>
          <w:tcPr>
            <w:tcW w:w="1134" w:type="dxa"/>
            <w:tcBorders>
              <w:top w:val="single" w:sz="4" w:space="0" w:color="000000"/>
              <w:left w:val="single" w:sz="4" w:space="0" w:color="000000"/>
              <w:bottom w:val="single" w:sz="4" w:space="0" w:color="000000"/>
              <w:right w:val="single" w:sz="4" w:space="0" w:color="000000"/>
            </w:tcBorders>
          </w:tcPr>
          <w:p w:rsidR="00EE067A" w:rsidRPr="00F97A4B" w:rsidRDefault="00EE067A" w:rsidP="00267F92">
            <w:pPr>
              <w:jc w:val="both"/>
              <w:rPr>
                <w:bCs/>
                <w:sz w:val="24"/>
                <w:szCs w:val="24"/>
              </w:rPr>
            </w:pPr>
            <w:r w:rsidRPr="00F97A4B">
              <w:rPr>
                <w:bCs/>
                <w:sz w:val="24"/>
                <w:szCs w:val="24"/>
              </w:rPr>
              <w:t>8</w:t>
            </w:r>
          </w:p>
        </w:tc>
        <w:tc>
          <w:tcPr>
            <w:tcW w:w="1134" w:type="dxa"/>
            <w:tcBorders>
              <w:top w:val="single" w:sz="4" w:space="0" w:color="000000"/>
              <w:left w:val="single" w:sz="4" w:space="0" w:color="000000"/>
              <w:bottom w:val="single" w:sz="4" w:space="0" w:color="000000"/>
              <w:right w:val="single" w:sz="4" w:space="0" w:color="000000"/>
            </w:tcBorders>
          </w:tcPr>
          <w:p w:rsidR="00EE067A" w:rsidRPr="00F97A4B" w:rsidRDefault="00EE067A" w:rsidP="00267F92">
            <w:pPr>
              <w:jc w:val="both"/>
              <w:rPr>
                <w:bCs/>
                <w:sz w:val="24"/>
                <w:szCs w:val="24"/>
              </w:rPr>
            </w:pPr>
            <w:r w:rsidRPr="00F97A4B">
              <w:rPr>
                <w:bCs/>
                <w:sz w:val="24"/>
                <w:szCs w:val="24"/>
              </w:rPr>
              <w:t>270</w:t>
            </w:r>
          </w:p>
        </w:tc>
      </w:tr>
      <w:tr w:rsidR="00EE067A" w:rsidRPr="00F97A4B" w:rsidTr="0042272F">
        <w:tc>
          <w:tcPr>
            <w:tcW w:w="2405" w:type="dxa"/>
            <w:tcBorders>
              <w:top w:val="single" w:sz="4" w:space="0" w:color="000000"/>
              <w:left w:val="single" w:sz="4" w:space="0" w:color="000000"/>
              <w:bottom w:val="single" w:sz="4" w:space="0" w:color="000000"/>
              <w:right w:val="single" w:sz="4" w:space="0" w:color="000000"/>
            </w:tcBorders>
            <w:hideMark/>
          </w:tcPr>
          <w:p w:rsidR="00EE067A" w:rsidRPr="00F97A4B" w:rsidRDefault="00EE067A" w:rsidP="00267F92">
            <w:pPr>
              <w:jc w:val="both"/>
              <w:rPr>
                <w:bCs/>
                <w:sz w:val="24"/>
                <w:szCs w:val="24"/>
              </w:rPr>
            </w:pPr>
            <w:r w:rsidRPr="00F97A4B">
              <w:rPr>
                <w:bCs/>
                <w:sz w:val="24"/>
                <w:szCs w:val="24"/>
              </w:rPr>
              <w:t xml:space="preserve">Основы религиозных </w:t>
            </w:r>
            <w:r w:rsidRPr="00F97A4B">
              <w:rPr>
                <w:bCs/>
                <w:sz w:val="24"/>
                <w:szCs w:val="24"/>
              </w:rPr>
              <w:lastRenderedPageBreak/>
              <w:t>культур и светской этики</w:t>
            </w:r>
          </w:p>
        </w:tc>
        <w:tc>
          <w:tcPr>
            <w:tcW w:w="2381" w:type="dxa"/>
            <w:tcBorders>
              <w:top w:val="single" w:sz="4" w:space="0" w:color="000000"/>
              <w:left w:val="single" w:sz="4" w:space="0" w:color="000000"/>
              <w:bottom w:val="single" w:sz="4" w:space="0" w:color="000000"/>
              <w:right w:val="single" w:sz="4" w:space="0" w:color="000000"/>
            </w:tcBorders>
            <w:hideMark/>
          </w:tcPr>
          <w:p w:rsidR="00EE067A" w:rsidRPr="00F97A4B" w:rsidRDefault="00EE067A" w:rsidP="00267F92">
            <w:pPr>
              <w:jc w:val="both"/>
              <w:rPr>
                <w:bCs/>
                <w:sz w:val="24"/>
                <w:szCs w:val="24"/>
              </w:rPr>
            </w:pPr>
            <w:r w:rsidRPr="00F97A4B">
              <w:rPr>
                <w:bCs/>
                <w:sz w:val="24"/>
                <w:szCs w:val="24"/>
              </w:rPr>
              <w:lastRenderedPageBreak/>
              <w:t xml:space="preserve">Основы светской </w:t>
            </w:r>
            <w:r w:rsidRPr="00F97A4B">
              <w:rPr>
                <w:bCs/>
                <w:sz w:val="24"/>
                <w:szCs w:val="24"/>
              </w:rPr>
              <w:lastRenderedPageBreak/>
              <w:t>этики</w:t>
            </w:r>
          </w:p>
        </w:tc>
        <w:tc>
          <w:tcPr>
            <w:tcW w:w="567" w:type="dxa"/>
            <w:tcBorders>
              <w:top w:val="single" w:sz="4" w:space="0" w:color="000000"/>
              <w:left w:val="single" w:sz="4" w:space="0" w:color="000000"/>
              <w:bottom w:val="single" w:sz="4" w:space="0" w:color="000000"/>
              <w:right w:val="single" w:sz="4" w:space="0" w:color="000000"/>
            </w:tcBorders>
            <w:hideMark/>
          </w:tcPr>
          <w:p w:rsidR="00EE067A" w:rsidRPr="00F97A4B" w:rsidRDefault="00EE067A" w:rsidP="00267F92">
            <w:pPr>
              <w:jc w:val="both"/>
              <w:rPr>
                <w:bCs/>
                <w:sz w:val="24"/>
                <w:szCs w:val="24"/>
              </w:rPr>
            </w:pPr>
            <w:r w:rsidRPr="00F97A4B">
              <w:rPr>
                <w:bCs/>
                <w:sz w:val="24"/>
                <w:szCs w:val="24"/>
              </w:rPr>
              <w:lastRenderedPageBreak/>
              <w:t>0</w:t>
            </w:r>
          </w:p>
        </w:tc>
        <w:tc>
          <w:tcPr>
            <w:tcW w:w="709" w:type="dxa"/>
            <w:tcBorders>
              <w:top w:val="single" w:sz="4" w:space="0" w:color="000000"/>
              <w:left w:val="single" w:sz="4" w:space="0" w:color="000000"/>
              <w:bottom w:val="single" w:sz="4" w:space="0" w:color="000000"/>
              <w:right w:val="single" w:sz="4" w:space="0" w:color="000000"/>
            </w:tcBorders>
            <w:hideMark/>
          </w:tcPr>
          <w:p w:rsidR="00EE067A" w:rsidRPr="00F97A4B" w:rsidRDefault="00EE067A" w:rsidP="00267F92">
            <w:pPr>
              <w:jc w:val="both"/>
              <w:rPr>
                <w:bCs/>
                <w:sz w:val="24"/>
                <w:szCs w:val="24"/>
              </w:rPr>
            </w:pPr>
            <w:r w:rsidRPr="00F97A4B">
              <w:rPr>
                <w:bCs/>
                <w:sz w:val="24"/>
                <w:szCs w:val="24"/>
              </w:rPr>
              <w:t>0</w:t>
            </w:r>
          </w:p>
        </w:tc>
        <w:tc>
          <w:tcPr>
            <w:tcW w:w="567" w:type="dxa"/>
            <w:tcBorders>
              <w:top w:val="single" w:sz="4" w:space="0" w:color="000000"/>
              <w:left w:val="single" w:sz="4" w:space="0" w:color="000000"/>
              <w:bottom w:val="single" w:sz="4" w:space="0" w:color="000000"/>
              <w:right w:val="single" w:sz="4" w:space="0" w:color="000000"/>
            </w:tcBorders>
            <w:hideMark/>
          </w:tcPr>
          <w:p w:rsidR="00EE067A" w:rsidRPr="00F97A4B" w:rsidRDefault="00EE067A" w:rsidP="00267F92">
            <w:pPr>
              <w:jc w:val="both"/>
              <w:rPr>
                <w:bCs/>
                <w:sz w:val="24"/>
                <w:szCs w:val="24"/>
              </w:rPr>
            </w:pPr>
            <w:r w:rsidRPr="00F97A4B">
              <w:rPr>
                <w:bCs/>
                <w:sz w:val="24"/>
                <w:szCs w:val="24"/>
              </w:rPr>
              <w:t>0</w:t>
            </w:r>
          </w:p>
        </w:tc>
        <w:tc>
          <w:tcPr>
            <w:tcW w:w="709" w:type="dxa"/>
            <w:tcBorders>
              <w:top w:val="single" w:sz="4" w:space="0" w:color="000000"/>
              <w:left w:val="single" w:sz="4" w:space="0" w:color="000000"/>
              <w:bottom w:val="single" w:sz="4" w:space="0" w:color="000000"/>
              <w:right w:val="single" w:sz="4" w:space="0" w:color="000000"/>
            </w:tcBorders>
            <w:hideMark/>
          </w:tcPr>
          <w:p w:rsidR="00EE067A" w:rsidRPr="00F97A4B" w:rsidRDefault="00EE067A" w:rsidP="00267F92">
            <w:pPr>
              <w:jc w:val="both"/>
              <w:rPr>
                <w:bCs/>
                <w:sz w:val="24"/>
                <w:szCs w:val="24"/>
              </w:rPr>
            </w:pPr>
            <w:r w:rsidRPr="00F97A4B">
              <w:rPr>
                <w:bCs/>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EE067A" w:rsidRPr="00F97A4B" w:rsidRDefault="00EE067A" w:rsidP="00267F92">
            <w:pPr>
              <w:jc w:val="both"/>
              <w:rPr>
                <w:bCs/>
                <w:sz w:val="24"/>
                <w:szCs w:val="24"/>
              </w:rPr>
            </w:pPr>
            <w:r w:rsidRPr="00F97A4B">
              <w:rPr>
                <w:bCs/>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EE067A" w:rsidRPr="00F97A4B" w:rsidRDefault="00EE067A" w:rsidP="00267F92">
            <w:pPr>
              <w:jc w:val="both"/>
              <w:rPr>
                <w:bCs/>
                <w:sz w:val="24"/>
                <w:szCs w:val="24"/>
              </w:rPr>
            </w:pPr>
            <w:r w:rsidRPr="00F97A4B">
              <w:rPr>
                <w:bCs/>
                <w:sz w:val="24"/>
                <w:szCs w:val="24"/>
              </w:rPr>
              <w:t>34</w:t>
            </w:r>
          </w:p>
        </w:tc>
      </w:tr>
      <w:tr w:rsidR="00EE067A" w:rsidRPr="00F97A4B" w:rsidTr="0042272F">
        <w:tc>
          <w:tcPr>
            <w:tcW w:w="2405" w:type="dxa"/>
            <w:vMerge w:val="restart"/>
            <w:tcBorders>
              <w:top w:val="single" w:sz="4" w:space="0" w:color="000000"/>
              <w:left w:val="single" w:sz="4" w:space="0" w:color="000000"/>
              <w:bottom w:val="single" w:sz="4" w:space="0" w:color="000000"/>
              <w:right w:val="single" w:sz="4" w:space="0" w:color="000000"/>
            </w:tcBorders>
            <w:hideMark/>
          </w:tcPr>
          <w:p w:rsidR="00EE067A" w:rsidRPr="00F97A4B" w:rsidRDefault="00EE067A" w:rsidP="00267F92">
            <w:pPr>
              <w:jc w:val="both"/>
              <w:rPr>
                <w:bCs/>
                <w:sz w:val="24"/>
                <w:szCs w:val="24"/>
              </w:rPr>
            </w:pPr>
            <w:r w:rsidRPr="00F97A4B">
              <w:rPr>
                <w:bCs/>
                <w:sz w:val="24"/>
                <w:szCs w:val="24"/>
              </w:rPr>
              <w:lastRenderedPageBreak/>
              <w:t>Искусство</w:t>
            </w:r>
          </w:p>
        </w:tc>
        <w:tc>
          <w:tcPr>
            <w:tcW w:w="2381" w:type="dxa"/>
            <w:tcBorders>
              <w:top w:val="single" w:sz="4" w:space="0" w:color="000000"/>
              <w:left w:val="single" w:sz="4" w:space="0" w:color="000000"/>
              <w:bottom w:val="single" w:sz="4" w:space="0" w:color="000000"/>
              <w:right w:val="single" w:sz="4" w:space="0" w:color="000000"/>
            </w:tcBorders>
            <w:hideMark/>
          </w:tcPr>
          <w:p w:rsidR="00EE067A" w:rsidRPr="00F97A4B" w:rsidRDefault="00EE067A" w:rsidP="00267F92">
            <w:pPr>
              <w:jc w:val="both"/>
              <w:rPr>
                <w:bCs/>
                <w:sz w:val="24"/>
                <w:szCs w:val="24"/>
              </w:rPr>
            </w:pPr>
            <w:r w:rsidRPr="00F97A4B">
              <w:rPr>
                <w:bCs/>
                <w:sz w:val="24"/>
                <w:szCs w:val="24"/>
              </w:rPr>
              <w:t>Изобразительное искусство</w:t>
            </w:r>
          </w:p>
        </w:tc>
        <w:tc>
          <w:tcPr>
            <w:tcW w:w="567" w:type="dxa"/>
            <w:tcBorders>
              <w:top w:val="single" w:sz="4" w:space="0" w:color="000000"/>
              <w:left w:val="single" w:sz="4" w:space="0" w:color="000000"/>
              <w:bottom w:val="single" w:sz="4" w:space="0" w:color="000000"/>
              <w:right w:val="single" w:sz="4" w:space="0" w:color="000000"/>
            </w:tcBorders>
            <w:hideMark/>
          </w:tcPr>
          <w:p w:rsidR="00EE067A" w:rsidRPr="00F97A4B" w:rsidRDefault="00EE067A" w:rsidP="00267F92">
            <w:pPr>
              <w:jc w:val="both"/>
              <w:rPr>
                <w:bCs/>
                <w:sz w:val="24"/>
                <w:szCs w:val="24"/>
              </w:rPr>
            </w:pPr>
            <w:r w:rsidRPr="00F97A4B">
              <w:rPr>
                <w:bCs/>
                <w:sz w:val="24"/>
                <w:szCs w:val="24"/>
              </w:rPr>
              <w:t>1</w:t>
            </w:r>
          </w:p>
        </w:tc>
        <w:tc>
          <w:tcPr>
            <w:tcW w:w="709" w:type="dxa"/>
            <w:tcBorders>
              <w:top w:val="single" w:sz="4" w:space="0" w:color="000000"/>
              <w:left w:val="single" w:sz="4" w:space="0" w:color="000000"/>
              <w:bottom w:val="single" w:sz="4" w:space="0" w:color="000000"/>
              <w:right w:val="single" w:sz="4" w:space="0" w:color="000000"/>
            </w:tcBorders>
            <w:hideMark/>
          </w:tcPr>
          <w:p w:rsidR="00EE067A" w:rsidRPr="00F97A4B" w:rsidRDefault="00EE067A" w:rsidP="00267F92">
            <w:pPr>
              <w:jc w:val="both"/>
              <w:rPr>
                <w:bCs/>
                <w:sz w:val="24"/>
                <w:szCs w:val="24"/>
              </w:rPr>
            </w:pPr>
            <w:r w:rsidRPr="00F97A4B">
              <w:rPr>
                <w:bCs/>
                <w:sz w:val="24"/>
                <w:szCs w:val="24"/>
              </w:rPr>
              <w:t>1</w:t>
            </w:r>
          </w:p>
        </w:tc>
        <w:tc>
          <w:tcPr>
            <w:tcW w:w="567" w:type="dxa"/>
            <w:tcBorders>
              <w:top w:val="single" w:sz="4" w:space="0" w:color="000000"/>
              <w:left w:val="single" w:sz="4" w:space="0" w:color="000000"/>
              <w:bottom w:val="single" w:sz="4" w:space="0" w:color="000000"/>
              <w:right w:val="single" w:sz="4" w:space="0" w:color="000000"/>
            </w:tcBorders>
            <w:hideMark/>
          </w:tcPr>
          <w:p w:rsidR="00EE067A" w:rsidRPr="00F97A4B" w:rsidRDefault="00EE067A" w:rsidP="00267F92">
            <w:pPr>
              <w:jc w:val="both"/>
              <w:rPr>
                <w:bCs/>
                <w:sz w:val="24"/>
                <w:szCs w:val="24"/>
              </w:rPr>
            </w:pPr>
            <w:r w:rsidRPr="00F97A4B">
              <w:rPr>
                <w:bCs/>
                <w:sz w:val="24"/>
                <w:szCs w:val="24"/>
              </w:rPr>
              <w:t>1</w:t>
            </w:r>
          </w:p>
        </w:tc>
        <w:tc>
          <w:tcPr>
            <w:tcW w:w="709" w:type="dxa"/>
            <w:tcBorders>
              <w:top w:val="single" w:sz="4" w:space="0" w:color="000000"/>
              <w:left w:val="single" w:sz="4" w:space="0" w:color="000000"/>
              <w:bottom w:val="single" w:sz="4" w:space="0" w:color="000000"/>
              <w:right w:val="single" w:sz="4" w:space="0" w:color="000000"/>
            </w:tcBorders>
            <w:hideMark/>
          </w:tcPr>
          <w:p w:rsidR="00EE067A" w:rsidRPr="00F97A4B" w:rsidRDefault="00EE067A" w:rsidP="00267F92">
            <w:pPr>
              <w:jc w:val="both"/>
              <w:rPr>
                <w:bCs/>
                <w:sz w:val="24"/>
                <w:szCs w:val="24"/>
              </w:rPr>
            </w:pPr>
            <w:r w:rsidRPr="00F97A4B">
              <w:rPr>
                <w:bCs/>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EE067A" w:rsidRPr="00F97A4B" w:rsidRDefault="00EE067A" w:rsidP="00267F92">
            <w:pPr>
              <w:jc w:val="both"/>
              <w:rPr>
                <w:bCs/>
                <w:sz w:val="24"/>
                <w:szCs w:val="24"/>
              </w:rPr>
            </w:pPr>
            <w:r w:rsidRPr="00F97A4B">
              <w:rPr>
                <w:bCs/>
                <w:sz w:val="24"/>
                <w:szCs w:val="24"/>
              </w:rPr>
              <w:t>4</w:t>
            </w:r>
          </w:p>
        </w:tc>
        <w:tc>
          <w:tcPr>
            <w:tcW w:w="1134" w:type="dxa"/>
            <w:tcBorders>
              <w:top w:val="single" w:sz="4" w:space="0" w:color="000000"/>
              <w:left w:val="single" w:sz="4" w:space="0" w:color="000000"/>
              <w:bottom w:val="single" w:sz="4" w:space="0" w:color="000000"/>
              <w:right w:val="single" w:sz="4" w:space="0" w:color="000000"/>
            </w:tcBorders>
          </w:tcPr>
          <w:p w:rsidR="00EE067A" w:rsidRPr="00F97A4B" w:rsidRDefault="00EE067A" w:rsidP="00267F92">
            <w:pPr>
              <w:jc w:val="both"/>
              <w:rPr>
                <w:bCs/>
                <w:sz w:val="24"/>
                <w:szCs w:val="24"/>
              </w:rPr>
            </w:pPr>
            <w:r w:rsidRPr="00F97A4B">
              <w:rPr>
                <w:bCs/>
                <w:sz w:val="24"/>
                <w:szCs w:val="24"/>
              </w:rPr>
              <w:t>135</w:t>
            </w:r>
          </w:p>
        </w:tc>
      </w:tr>
      <w:tr w:rsidR="00EE067A" w:rsidRPr="00F97A4B" w:rsidTr="0042272F">
        <w:tc>
          <w:tcPr>
            <w:tcW w:w="2405" w:type="dxa"/>
            <w:vMerge/>
            <w:tcBorders>
              <w:top w:val="single" w:sz="4" w:space="0" w:color="000000"/>
              <w:left w:val="single" w:sz="4" w:space="0" w:color="000000"/>
              <w:bottom w:val="single" w:sz="4" w:space="0" w:color="000000"/>
              <w:right w:val="single" w:sz="4" w:space="0" w:color="000000"/>
            </w:tcBorders>
            <w:vAlign w:val="center"/>
            <w:hideMark/>
          </w:tcPr>
          <w:p w:rsidR="00EE067A" w:rsidRPr="00F97A4B" w:rsidRDefault="00EE067A" w:rsidP="00267F92">
            <w:pPr>
              <w:jc w:val="both"/>
              <w:rPr>
                <w:bCs/>
                <w:sz w:val="24"/>
                <w:szCs w:val="24"/>
              </w:rPr>
            </w:pPr>
          </w:p>
        </w:tc>
        <w:tc>
          <w:tcPr>
            <w:tcW w:w="2381" w:type="dxa"/>
            <w:tcBorders>
              <w:top w:val="single" w:sz="4" w:space="0" w:color="000000"/>
              <w:left w:val="single" w:sz="4" w:space="0" w:color="000000"/>
              <w:bottom w:val="single" w:sz="4" w:space="0" w:color="000000"/>
              <w:right w:val="single" w:sz="4" w:space="0" w:color="000000"/>
            </w:tcBorders>
            <w:hideMark/>
          </w:tcPr>
          <w:p w:rsidR="00EE067A" w:rsidRPr="00F97A4B" w:rsidRDefault="00EE067A" w:rsidP="00267F92">
            <w:pPr>
              <w:jc w:val="both"/>
              <w:rPr>
                <w:bCs/>
                <w:sz w:val="24"/>
                <w:szCs w:val="24"/>
              </w:rPr>
            </w:pPr>
            <w:r w:rsidRPr="00F97A4B">
              <w:rPr>
                <w:bCs/>
                <w:sz w:val="24"/>
                <w:szCs w:val="24"/>
              </w:rPr>
              <w:t>Музыка</w:t>
            </w:r>
          </w:p>
        </w:tc>
        <w:tc>
          <w:tcPr>
            <w:tcW w:w="567" w:type="dxa"/>
            <w:tcBorders>
              <w:top w:val="single" w:sz="4" w:space="0" w:color="000000"/>
              <w:left w:val="single" w:sz="4" w:space="0" w:color="000000"/>
              <w:bottom w:val="single" w:sz="4" w:space="0" w:color="000000"/>
              <w:right w:val="single" w:sz="4" w:space="0" w:color="000000"/>
            </w:tcBorders>
            <w:hideMark/>
          </w:tcPr>
          <w:p w:rsidR="00EE067A" w:rsidRPr="00F97A4B" w:rsidRDefault="00EE067A" w:rsidP="00267F92">
            <w:pPr>
              <w:jc w:val="both"/>
              <w:rPr>
                <w:bCs/>
                <w:sz w:val="24"/>
                <w:szCs w:val="24"/>
              </w:rPr>
            </w:pPr>
            <w:r w:rsidRPr="00F97A4B">
              <w:rPr>
                <w:bCs/>
                <w:sz w:val="24"/>
                <w:szCs w:val="24"/>
              </w:rPr>
              <w:t>1</w:t>
            </w:r>
          </w:p>
        </w:tc>
        <w:tc>
          <w:tcPr>
            <w:tcW w:w="709" w:type="dxa"/>
            <w:tcBorders>
              <w:top w:val="single" w:sz="4" w:space="0" w:color="000000"/>
              <w:left w:val="single" w:sz="4" w:space="0" w:color="000000"/>
              <w:bottom w:val="single" w:sz="4" w:space="0" w:color="000000"/>
              <w:right w:val="single" w:sz="4" w:space="0" w:color="000000"/>
            </w:tcBorders>
            <w:hideMark/>
          </w:tcPr>
          <w:p w:rsidR="00EE067A" w:rsidRPr="00F97A4B" w:rsidRDefault="00EE067A" w:rsidP="00267F92">
            <w:pPr>
              <w:jc w:val="both"/>
              <w:rPr>
                <w:bCs/>
                <w:sz w:val="24"/>
                <w:szCs w:val="24"/>
              </w:rPr>
            </w:pPr>
            <w:r w:rsidRPr="00F97A4B">
              <w:rPr>
                <w:bCs/>
                <w:sz w:val="24"/>
                <w:szCs w:val="24"/>
              </w:rPr>
              <w:t>1</w:t>
            </w:r>
          </w:p>
        </w:tc>
        <w:tc>
          <w:tcPr>
            <w:tcW w:w="567" w:type="dxa"/>
            <w:tcBorders>
              <w:top w:val="single" w:sz="4" w:space="0" w:color="000000"/>
              <w:left w:val="single" w:sz="4" w:space="0" w:color="000000"/>
              <w:bottom w:val="single" w:sz="4" w:space="0" w:color="000000"/>
              <w:right w:val="single" w:sz="4" w:space="0" w:color="000000"/>
            </w:tcBorders>
            <w:hideMark/>
          </w:tcPr>
          <w:p w:rsidR="00EE067A" w:rsidRPr="00F97A4B" w:rsidRDefault="00EE067A" w:rsidP="00267F92">
            <w:pPr>
              <w:jc w:val="both"/>
              <w:rPr>
                <w:bCs/>
                <w:sz w:val="24"/>
                <w:szCs w:val="24"/>
              </w:rPr>
            </w:pPr>
            <w:r w:rsidRPr="00F97A4B">
              <w:rPr>
                <w:bCs/>
                <w:sz w:val="24"/>
                <w:szCs w:val="24"/>
              </w:rPr>
              <w:t>1</w:t>
            </w:r>
          </w:p>
        </w:tc>
        <w:tc>
          <w:tcPr>
            <w:tcW w:w="709" w:type="dxa"/>
            <w:tcBorders>
              <w:top w:val="single" w:sz="4" w:space="0" w:color="000000"/>
              <w:left w:val="single" w:sz="4" w:space="0" w:color="000000"/>
              <w:bottom w:val="single" w:sz="4" w:space="0" w:color="000000"/>
              <w:right w:val="single" w:sz="4" w:space="0" w:color="000000"/>
            </w:tcBorders>
            <w:hideMark/>
          </w:tcPr>
          <w:p w:rsidR="00EE067A" w:rsidRPr="00F97A4B" w:rsidRDefault="00EE067A" w:rsidP="00267F92">
            <w:pPr>
              <w:jc w:val="both"/>
              <w:rPr>
                <w:bCs/>
                <w:sz w:val="24"/>
                <w:szCs w:val="24"/>
              </w:rPr>
            </w:pPr>
            <w:r w:rsidRPr="00F97A4B">
              <w:rPr>
                <w:bCs/>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EE067A" w:rsidRPr="00F97A4B" w:rsidRDefault="00EE067A" w:rsidP="00267F92">
            <w:pPr>
              <w:jc w:val="both"/>
              <w:rPr>
                <w:bCs/>
                <w:sz w:val="24"/>
                <w:szCs w:val="24"/>
              </w:rPr>
            </w:pPr>
            <w:r w:rsidRPr="00F97A4B">
              <w:rPr>
                <w:bCs/>
                <w:sz w:val="24"/>
                <w:szCs w:val="24"/>
              </w:rPr>
              <w:t>4</w:t>
            </w:r>
          </w:p>
        </w:tc>
        <w:tc>
          <w:tcPr>
            <w:tcW w:w="1134" w:type="dxa"/>
            <w:tcBorders>
              <w:top w:val="single" w:sz="4" w:space="0" w:color="000000"/>
              <w:left w:val="single" w:sz="4" w:space="0" w:color="000000"/>
              <w:bottom w:val="single" w:sz="4" w:space="0" w:color="000000"/>
              <w:right w:val="single" w:sz="4" w:space="0" w:color="000000"/>
            </w:tcBorders>
          </w:tcPr>
          <w:p w:rsidR="00EE067A" w:rsidRPr="00F97A4B" w:rsidRDefault="00EE067A" w:rsidP="00267F92">
            <w:pPr>
              <w:jc w:val="both"/>
              <w:rPr>
                <w:bCs/>
                <w:sz w:val="24"/>
                <w:szCs w:val="24"/>
              </w:rPr>
            </w:pPr>
            <w:r w:rsidRPr="00F97A4B">
              <w:rPr>
                <w:bCs/>
                <w:sz w:val="24"/>
                <w:szCs w:val="24"/>
              </w:rPr>
              <w:t>135</w:t>
            </w:r>
          </w:p>
        </w:tc>
      </w:tr>
      <w:tr w:rsidR="00EE067A" w:rsidRPr="00F97A4B" w:rsidTr="0042272F">
        <w:tc>
          <w:tcPr>
            <w:tcW w:w="2405" w:type="dxa"/>
            <w:tcBorders>
              <w:top w:val="single" w:sz="4" w:space="0" w:color="000000"/>
              <w:left w:val="single" w:sz="4" w:space="0" w:color="000000"/>
              <w:bottom w:val="single" w:sz="4" w:space="0" w:color="000000"/>
              <w:right w:val="single" w:sz="4" w:space="0" w:color="000000"/>
            </w:tcBorders>
            <w:hideMark/>
          </w:tcPr>
          <w:p w:rsidR="00EE067A" w:rsidRPr="00F97A4B" w:rsidRDefault="00EE067A" w:rsidP="00267F92">
            <w:pPr>
              <w:jc w:val="both"/>
              <w:rPr>
                <w:bCs/>
                <w:sz w:val="24"/>
                <w:szCs w:val="24"/>
              </w:rPr>
            </w:pPr>
            <w:r w:rsidRPr="00F97A4B">
              <w:rPr>
                <w:bCs/>
                <w:sz w:val="24"/>
                <w:szCs w:val="24"/>
              </w:rPr>
              <w:t>Технология</w:t>
            </w:r>
          </w:p>
        </w:tc>
        <w:tc>
          <w:tcPr>
            <w:tcW w:w="2381" w:type="dxa"/>
            <w:tcBorders>
              <w:top w:val="single" w:sz="4" w:space="0" w:color="000000"/>
              <w:left w:val="single" w:sz="4" w:space="0" w:color="000000"/>
              <w:bottom w:val="single" w:sz="4" w:space="0" w:color="000000"/>
              <w:right w:val="single" w:sz="4" w:space="0" w:color="000000"/>
            </w:tcBorders>
            <w:hideMark/>
          </w:tcPr>
          <w:p w:rsidR="00EE067A" w:rsidRPr="00F97A4B" w:rsidRDefault="00EE067A" w:rsidP="00267F92">
            <w:pPr>
              <w:jc w:val="both"/>
              <w:rPr>
                <w:bCs/>
                <w:sz w:val="24"/>
                <w:szCs w:val="24"/>
              </w:rPr>
            </w:pPr>
            <w:r w:rsidRPr="00F97A4B">
              <w:rPr>
                <w:bCs/>
                <w:sz w:val="24"/>
                <w:szCs w:val="24"/>
              </w:rPr>
              <w:t>Технология</w:t>
            </w:r>
          </w:p>
        </w:tc>
        <w:tc>
          <w:tcPr>
            <w:tcW w:w="567" w:type="dxa"/>
            <w:tcBorders>
              <w:top w:val="single" w:sz="4" w:space="0" w:color="000000"/>
              <w:left w:val="single" w:sz="4" w:space="0" w:color="000000"/>
              <w:bottom w:val="single" w:sz="4" w:space="0" w:color="000000"/>
              <w:right w:val="single" w:sz="4" w:space="0" w:color="000000"/>
            </w:tcBorders>
            <w:hideMark/>
          </w:tcPr>
          <w:p w:rsidR="00EE067A" w:rsidRPr="00F97A4B" w:rsidRDefault="00EE067A" w:rsidP="00267F92">
            <w:pPr>
              <w:jc w:val="both"/>
              <w:rPr>
                <w:bCs/>
                <w:sz w:val="24"/>
                <w:szCs w:val="24"/>
              </w:rPr>
            </w:pPr>
            <w:r w:rsidRPr="00F97A4B">
              <w:rPr>
                <w:bCs/>
                <w:sz w:val="24"/>
                <w:szCs w:val="24"/>
              </w:rPr>
              <w:t>1</w:t>
            </w:r>
          </w:p>
        </w:tc>
        <w:tc>
          <w:tcPr>
            <w:tcW w:w="709" w:type="dxa"/>
            <w:tcBorders>
              <w:top w:val="single" w:sz="4" w:space="0" w:color="000000"/>
              <w:left w:val="single" w:sz="4" w:space="0" w:color="000000"/>
              <w:bottom w:val="single" w:sz="4" w:space="0" w:color="000000"/>
              <w:right w:val="single" w:sz="4" w:space="0" w:color="000000"/>
            </w:tcBorders>
            <w:hideMark/>
          </w:tcPr>
          <w:p w:rsidR="00EE067A" w:rsidRPr="00F97A4B" w:rsidRDefault="00EE067A" w:rsidP="00267F92">
            <w:pPr>
              <w:jc w:val="both"/>
              <w:rPr>
                <w:bCs/>
                <w:sz w:val="24"/>
                <w:szCs w:val="24"/>
              </w:rPr>
            </w:pPr>
            <w:r w:rsidRPr="00F97A4B">
              <w:rPr>
                <w:bCs/>
                <w:sz w:val="24"/>
                <w:szCs w:val="24"/>
              </w:rPr>
              <w:t>1</w:t>
            </w:r>
          </w:p>
        </w:tc>
        <w:tc>
          <w:tcPr>
            <w:tcW w:w="567" w:type="dxa"/>
            <w:tcBorders>
              <w:top w:val="single" w:sz="4" w:space="0" w:color="000000"/>
              <w:left w:val="single" w:sz="4" w:space="0" w:color="000000"/>
              <w:bottom w:val="single" w:sz="4" w:space="0" w:color="000000"/>
              <w:right w:val="single" w:sz="4" w:space="0" w:color="000000"/>
            </w:tcBorders>
            <w:hideMark/>
          </w:tcPr>
          <w:p w:rsidR="00EE067A" w:rsidRPr="00F97A4B" w:rsidRDefault="00EE067A" w:rsidP="00267F92">
            <w:pPr>
              <w:jc w:val="both"/>
              <w:rPr>
                <w:bCs/>
                <w:sz w:val="24"/>
                <w:szCs w:val="24"/>
              </w:rPr>
            </w:pPr>
            <w:r w:rsidRPr="00F97A4B">
              <w:rPr>
                <w:bCs/>
                <w:sz w:val="24"/>
                <w:szCs w:val="24"/>
              </w:rPr>
              <w:t>1</w:t>
            </w:r>
          </w:p>
        </w:tc>
        <w:tc>
          <w:tcPr>
            <w:tcW w:w="709" w:type="dxa"/>
            <w:tcBorders>
              <w:top w:val="single" w:sz="4" w:space="0" w:color="000000"/>
              <w:left w:val="single" w:sz="4" w:space="0" w:color="000000"/>
              <w:bottom w:val="single" w:sz="4" w:space="0" w:color="000000"/>
              <w:right w:val="single" w:sz="4" w:space="0" w:color="000000"/>
            </w:tcBorders>
            <w:hideMark/>
          </w:tcPr>
          <w:p w:rsidR="00EE067A" w:rsidRPr="00F97A4B" w:rsidRDefault="00EE067A" w:rsidP="00267F92">
            <w:pPr>
              <w:jc w:val="both"/>
              <w:rPr>
                <w:bCs/>
                <w:sz w:val="24"/>
                <w:szCs w:val="24"/>
              </w:rPr>
            </w:pPr>
            <w:r w:rsidRPr="00F97A4B">
              <w:rPr>
                <w:bCs/>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EE067A" w:rsidRPr="00F97A4B" w:rsidRDefault="00EE067A" w:rsidP="00267F92">
            <w:pPr>
              <w:jc w:val="both"/>
              <w:rPr>
                <w:bCs/>
                <w:sz w:val="24"/>
                <w:szCs w:val="24"/>
              </w:rPr>
            </w:pPr>
            <w:r w:rsidRPr="00F97A4B">
              <w:rPr>
                <w:bCs/>
                <w:sz w:val="24"/>
                <w:szCs w:val="24"/>
              </w:rPr>
              <w:t>4</w:t>
            </w:r>
          </w:p>
        </w:tc>
        <w:tc>
          <w:tcPr>
            <w:tcW w:w="1134" w:type="dxa"/>
            <w:tcBorders>
              <w:top w:val="single" w:sz="4" w:space="0" w:color="000000"/>
              <w:left w:val="single" w:sz="4" w:space="0" w:color="000000"/>
              <w:bottom w:val="single" w:sz="4" w:space="0" w:color="000000"/>
              <w:right w:val="single" w:sz="4" w:space="0" w:color="000000"/>
            </w:tcBorders>
          </w:tcPr>
          <w:p w:rsidR="00EE067A" w:rsidRPr="00F97A4B" w:rsidRDefault="00EE067A" w:rsidP="00267F92">
            <w:pPr>
              <w:jc w:val="both"/>
              <w:rPr>
                <w:bCs/>
                <w:sz w:val="24"/>
                <w:szCs w:val="24"/>
              </w:rPr>
            </w:pPr>
            <w:r w:rsidRPr="00F97A4B">
              <w:rPr>
                <w:bCs/>
                <w:sz w:val="24"/>
                <w:szCs w:val="24"/>
              </w:rPr>
              <w:t>135</w:t>
            </w:r>
          </w:p>
        </w:tc>
      </w:tr>
      <w:tr w:rsidR="00EE067A" w:rsidRPr="00F97A4B" w:rsidTr="0042272F">
        <w:tc>
          <w:tcPr>
            <w:tcW w:w="2405" w:type="dxa"/>
            <w:tcBorders>
              <w:top w:val="single" w:sz="4" w:space="0" w:color="000000"/>
              <w:left w:val="single" w:sz="4" w:space="0" w:color="000000"/>
              <w:bottom w:val="single" w:sz="4" w:space="0" w:color="000000"/>
              <w:right w:val="single" w:sz="4" w:space="0" w:color="000000"/>
            </w:tcBorders>
            <w:hideMark/>
          </w:tcPr>
          <w:p w:rsidR="00EE067A" w:rsidRPr="00F97A4B" w:rsidRDefault="00EE067A" w:rsidP="00267F92">
            <w:pPr>
              <w:jc w:val="both"/>
              <w:rPr>
                <w:bCs/>
                <w:sz w:val="24"/>
                <w:szCs w:val="24"/>
              </w:rPr>
            </w:pPr>
            <w:r w:rsidRPr="00F97A4B">
              <w:rPr>
                <w:bCs/>
                <w:sz w:val="24"/>
                <w:szCs w:val="24"/>
              </w:rPr>
              <w:t>Физическая культура</w:t>
            </w:r>
          </w:p>
        </w:tc>
        <w:tc>
          <w:tcPr>
            <w:tcW w:w="2381" w:type="dxa"/>
            <w:tcBorders>
              <w:top w:val="single" w:sz="4" w:space="0" w:color="000000"/>
              <w:left w:val="single" w:sz="4" w:space="0" w:color="000000"/>
              <w:bottom w:val="single" w:sz="4" w:space="0" w:color="000000"/>
              <w:right w:val="single" w:sz="4" w:space="0" w:color="000000"/>
            </w:tcBorders>
            <w:hideMark/>
          </w:tcPr>
          <w:p w:rsidR="00EE067A" w:rsidRPr="00F97A4B" w:rsidRDefault="00EE067A" w:rsidP="00267F92">
            <w:pPr>
              <w:jc w:val="both"/>
              <w:rPr>
                <w:bCs/>
                <w:sz w:val="24"/>
                <w:szCs w:val="24"/>
              </w:rPr>
            </w:pPr>
            <w:r w:rsidRPr="00F97A4B">
              <w:rPr>
                <w:bCs/>
                <w:sz w:val="24"/>
                <w:szCs w:val="24"/>
              </w:rPr>
              <w:t>Физическая культура</w:t>
            </w:r>
          </w:p>
        </w:tc>
        <w:tc>
          <w:tcPr>
            <w:tcW w:w="567" w:type="dxa"/>
            <w:tcBorders>
              <w:top w:val="single" w:sz="4" w:space="0" w:color="000000"/>
              <w:left w:val="single" w:sz="4" w:space="0" w:color="000000"/>
              <w:bottom w:val="single" w:sz="4" w:space="0" w:color="000000"/>
              <w:right w:val="single" w:sz="4" w:space="0" w:color="000000"/>
            </w:tcBorders>
            <w:hideMark/>
          </w:tcPr>
          <w:p w:rsidR="00EE067A" w:rsidRPr="00F97A4B" w:rsidRDefault="00EE067A" w:rsidP="00267F92">
            <w:pPr>
              <w:jc w:val="both"/>
              <w:rPr>
                <w:bCs/>
                <w:sz w:val="24"/>
                <w:szCs w:val="24"/>
              </w:rPr>
            </w:pPr>
            <w:r w:rsidRPr="00F97A4B">
              <w:rPr>
                <w:bCs/>
                <w:sz w:val="24"/>
                <w:szCs w:val="24"/>
              </w:rPr>
              <w:t>3</w:t>
            </w:r>
          </w:p>
        </w:tc>
        <w:tc>
          <w:tcPr>
            <w:tcW w:w="709" w:type="dxa"/>
            <w:tcBorders>
              <w:top w:val="single" w:sz="4" w:space="0" w:color="000000"/>
              <w:left w:val="single" w:sz="4" w:space="0" w:color="000000"/>
              <w:bottom w:val="single" w:sz="4" w:space="0" w:color="000000"/>
              <w:right w:val="single" w:sz="4" w:space="0" w:color="000000"/>
            </w:tcBorders>
            <w:hideMark/>
          </w:tcPr>
          <w:p w:rsidR="00EE067A" w:rsidRPr="00F97A4B" w:rsidRDefault="00EE067A" w:rsidP="00267F92">
            <w:pPr>
              <w:jc w:val="both"/>
              <w:rPr>
                <w:bCs/>
                <w:sz w:val="24"/>
                <w:szCs w:val="24"/>
              </w:rPr>
            </w:pPr>
            <w:r w:rsidRPr="00F97A4B">
              <w:rPr>
                <w:bCs/>
                <w:sz w:val="24"/>
                <w:szCs w:val="24"/>
              </w:rPr>
              <w:t>3</w:t>
            </w:r>
          </w:p>
        </w:tc>
        <w:tc>
          <w:tcPr>
            <w:tcW w:w="567" w:type="dxa"/>
            <w:tcBorders>
              <w:top w:val="single" w:sz="4" w:space="0" w:color="000000"/>
              <w:left w:val="single" w:sz="4" w:space="0" w:color="000000"/>
              <w:bottom w:val="single" w:sz="4" w:space="0" w:color="000000"/>
              <w:right w:val="single" w:sz="4" w:space="0" w:color="000000"/>
            </w:tcBorders>
            <w:hideMark/>
          </w:tcPr>
          <w:p w:rsidR="00EE067A" w:rsidRPr="00F97A4B" w:rsidRDefault="00EE067A" w:rsidP="00267F92">
            <w:pPr>
              <w:jc w:val="both"/>
              <w:rPr>
                <w:bCs/>
                <w:sz w:val="24"/>
                <w:szCs w:val="24"/>
              </w:rPr>
            </w:pPr>
            <w:r w:rsidRPr="00F97A4B">
              <w:rPr>
                <w:bCs/>
                <w:sz w:val="24"/>
                <w:szCs w:val="24"/>
              </w:rPr>
              <w:t>3</w:t>
            </w:r>
          </w:p>
        </w:tc>
        <w:tc>
          <w:tcPr>
            <w:tcW w:w="709" w:type="dxa"/>
            <w:tcBorders>
              <w:top w:val="single" w:sz="4" w:space="0" w:color="000000"/>
              <w:left w:val="single" w:sz="4" w:space="0" w:color="000000"/>
              <w:bottom w:val="single" w:sz="4" w:space="0" w:color="000000"/>
              <w:right w:val="single" w:sz="4" w:space="0" w:color="000000"/>
            </w:tcBorders>
            <w:hideMark/>
          </w:tcPr>
          <w:p w:rsidR="00EE067A" w:rsidRPr="00F97A4B" w:rsidRDefault="00EE067A" w:rsidP="00267F92">
            <w:pPr>
              <w:jc w:val="both"/>
              <w:rPr>
                <w:bCs/>
                <w:sz w:val="24"/>
                <w:szCs w:val="24"/>
              </w:rPr>
            </w:pPr>
            <w:r w:rsidRPr="00F97A4B">
              <w:rPr>
                <w:bCs/>
                <w:sz w:val="24"/>
                <w:szCs w:val="24"/>
              </w:rPr>
              <w:t>3</w:t>
            </w:r>
          </w:p>
        </w:tc>
        <w:tc>
          <w:tcPr>
            <w:tcW w:w="1134" w:type="dxa"/>
            <w:tcBorders>
              <w:top w:val="single" w:sz="4" w:space="0" w:color="000000"/>
              <w:left w:val="single" w:sz="4" w:space="0" w:color="000000"/>
              <w:bottom w:val="single" w:sz="4" w:space="0" w:color="000000"/>
              <w:right w:val="single" w:sz="4" w:space="0" w:color="000000"/>
            </w:tcBorders>
          </w:tcPr>
          <w:p w:rsidR="00EE067A" w:rsidRPr="00F97A4B" w:rsidRDefault="00EE067A" w:rsidP="00267F92">
            <w:pPr>
              <w:jc w:val="both"/>
              <w:rPr>
                <w:bCs/>
                <w:sz w:val="24"/>
                <w:szCs w:val="24"/>
              </w:rPr>
            </w:pPr>
            <w:r w:rsidRPr="00F97A4B">
              <w:rPr>
                <w:bCs/>
                <w:sz w:val="24"/>
                <w:szCs w:val="24"/>
              </w:rPr>
              <w:t>12</w:t>
            </w:r>
          </w:p>
        </w:tc>
        <w:tc>
          <w:tcPr>
            <w:tcW w:w="1134" w:type="dxa"/>
            <w:tcBorders>
              <w:top w:val="single" w:sz="4" w:space="0" w:color="000000"/>
              <w:left w:val="single" w:sz="4" w:space="0" w:color="000000"/>
              <w:bottom w:val="single" w:sz="4" w:space="0" w:color="000000"/>
              <w:right w:val="single" w:sz="4" w:space="0" w:color="000000"/>
            </w:tcBorders>
          </w:tcPr>
          <w:p w:rsidR="00EE067A" w:rsidRPr="00F97A4B" w:rsidRDefault="00EE067A" w:rsidP="00267F92">
            <w:pPr>
              <w:jc w:val="both"/>
              <w:rPr>
                <w:bCs/>
                <w:sz w:val="24"/>
                <w:szCs w:val="24"/>
              </w:rPr>
            </w:pPr>
            <w:r w:rsidRPr="00F97A4B">
              <w:rPr>
                <w:bCs/>
                <w:sz w:val="24"/>
                <w:szCs w:val="24"/>
              </w:rPr>
              <w:t>405</w:t>
            </w:r>
          </w:p>
        </w:tc>
      </w:tr>
      <w:tr w:rsidR="00EE067A" w:rsidRPr="00F97A4B" w:rsidTr="0042272F">
        <w:tc>
          <w:tcPr>
            <w:tcW w:w="4786" w:type="dxa"/>
            <w:gridSpan w:val="2"/>
            <w:tcBorders>
              <w:top w:val="single" w:sz="4" w:space="0" w:color="000000"/>
              <w:left w:val="single" w:sz="4" w:space="0" w:color="000000"/>
              <w:bottom w:val="single" w:sz="4" w:space="0" w:color="000000"/>
              <w:right w:val="single" w:sz="4" w:space="0" w:color="000000"/>
            </w:tcBorders>
            <w:hideMark/>
          </w:tcPr>
          <w:p w:rsidR="00EE067A" w:rsidRPr="00F97A4B" w:rsidRDefault="00EE067A" w:rsidP="00267F92">
            <w:pPr>
              <w:jc w:val="both"/>
              <w:rPr>
                <w:b/>
                <w:bCs/>
                <w:sz w:val="24"/>
                <w:szCs w:val="24"/>
              </w:rPr>
            </w:pPr>
            <w:r w:rsidRPr="00F97A4B">
              <w:rPr>
                <w:b/>
                <w:bCs/>
                <w:sz w:val="24"/>
                <w:szCs w:val="24"/>
              </w:rPr>
              <w:t>Итого:</w:t>
            </w:r>
          </w:p>
        </w:tc>
        <w:tc>
          <w:tcPr>
            <w:tcW w:w="567" w:type="dxa"/>
            <w:tcBorders>
              <w:top w:val="single" w:sz="4" w:space="0" w:color="000000"/>
              <w:left w:val="single" w:sz="4" w:space="0" w:color="000000"/>
              <w:bottom w:val="single" w:sz="4" w:space="0" w:color="000000"/>
              <w:right w:val="single" w:sz="4" w:space="0" w:color="000000"/>
            </w:tcBorders>
            <w:hideMark/>
          </w:tcPr>
          <w:p w:rsidR="00EE067A" w:rsidRPr="00F97A4B" w:rsidRDefault="00EE067A" w:rsidP="00267F92">
            <w:pPr>
              <w:jc w:val="both"/>
              <w:rPr>
                <w:b/>
                <w:bCs/>
                <w:sz w:val="24"/>
                <w:szCs w:val="24"/>
              </w:rPr>
            </w:pPr>
            <w:r w:rsidRPr="00F97A4B">
              <w:rPr>
                <w:b/>
                <w:bCs/>
                <w:sz w:val="24"/>
                <w:szCs w:val="24"/>
              </w:rPr>
              <w:t>21</w:t>
            </w:r>
          </w:p>
        </w:tc>
        <w:tc>
          <w:tcPr>
            <w:tcW w:w="709" w:type="dxa"/>
            <w:tcBorders>
              <w:top w:val="single" w:sz="4" w:space="0" w:color="000000"/>
              <w:left w:val="single" w:sz="4" w:space="0" w:color="000000"/>
              <w:bottom w:val="single" w:sz="4" w:space="0" w:color="000000"/>
              <w:right w:val="single" w:sz="4" w:space="0" w:color="000000"/>
            </w:tcBorders>
            <w:hideMark/>
          </w:tcPr>
          <w:p w:rsidR="00EE067A" w:rsidRPr="00F97A4B" w:rsidRDefault="00EE067A" w:rsidP="00267F92">
            <w:pPr>
              <w:jc w:val="both"/>
              <w:rPr>
                <w:b/>
                <w:bCs/>
                <w:sz w:val="24"/>
                <w:szCs w:val="24"/>
              </w:rPr>
            </w:pPr>
            <w:r w:rsidRPr="00F97A4B">
              <w:rPr>
                <w:b/>
                <w:bCs/>
                <w:sz w:val="24"/>
                <w:szCs w:val="24"/>
              </w:rPr>
              <w:t>23</w:t>
            </w:r>
          </w:p>
        </w:tc>
        <w:tc>
          <w:tcPr>
            <w:tcW w:w="567" w:type="dxa"/>
            <w:tcBorders>
              <w:top w:val="single" w:sz="4" w:space="0" w:color="000000"/>
              <w:left w:val="single" w:sz="4" w:space="0" w:color="000000"/>
              <w:bottom w:val="single" w:sz="4" w:space="0" w:color="000000"/>
              <w:right w:val="single" w:sz="4" w:space="0" w:color="000000"/>
            </w:tcBorders>
            <w:hideMark/>
          </w:tcPr>
          <w:p w:rsidR="00EE067A" w:rsidRPr="00F97A4B" w:rsidRDefault="00EE067A" w:rsidP="00267F92">
            <w:pPr>
              <w:jc w:val="both"/>
              <w:rPr>
                <w:b/>
                <w:bCs/>
                <w:sz w:val="24"/>
                <w:szCs w:val="24"/>
              </w:rPr>
            </w:pPr>
            <w:r w:rsidRPr="00F97A4B">
              <w:rPr>
                <w:b/>
                <w:bCs/>
                <w:sz w:val="24"/>
                <w:szCs w:val="24"/>
              </w:rPr>
              <w:t>23</w:t>
            </w:r>
          </w:p>
        </w:tc>
        <w:tc>
          <w:tcPr>
            <w:tcW w:w="709" w:type="dxa"/>
            <w:tcBorders>
              <w:top w:val="single" w:sz="4" w:space="0" w:color="000000"/>
              <w:left w:val="single" w:sz="4" w:space="0" w:color="000000"/>
              <w:bottom w:val="single" w:sz="4" w:space="0" w:color="000000"/>
              <w:right w:val="single" w:sz="4" w:space="0" w:color="000000"/>
            </w:tcBorders>
            <w:hideMark/>
          </w:tcPr>
          <w:p w:rsidR="00EE067A" w:rsidRPr="00F97A4B" w:rsidRDefault="00EE067A" w:rsidP="00267F92">
            <w:pPr>
              <w:jc w:val="both"/>
              <w:rPr>
                <w:b/>
                <w:bCs/>
                <w:sz w:val="24"/>
                <w:szCs w:val="24"/>
              </w:rPr>
            </w:pPr>
            <w:r w:rsidRPr="00F97A4B">
              <w:rPr>
                <w:b/>
                <w:bCs/>
                <w:sz w:val="24"/>
                <w:szCs w:val="24"/>
              </w:rPr>
              <w:t>24</w:t>
            </w:r>
          </w:p>
        </w:tc>
        <w:tc>
          <w:tcPr>
            <w:tcW w:w="1134" w:type="dxa"/>
            <w:tcBorders>
              <w:top w:val="single" w:sz="4" w:space="0" w:color="000000"/>
              <w:left w:val="single" w:sz="4" w:space="0" w:color="000000"/>
              <w:bottom w:val="single" w:sz="4" w:space="0" w:color="000000"/>
              <w:right w:val="single" w:sz="4" w:space="0" w:color="000000"/>
            </w:tcBorders>
          </w:tcPr>
          <w:p w:rsidR="00EE067A" w:rsidRPr="00F97A4B" w:rsidRDefault="00EE067A" w:rsidP="00267F92">
            <w:pPr>
              <w:jc w:val="both"/>
              <w:rPr>
                <w:b/>
                <w:bCs/>
                <w:sz w:val="24"/>
                <w:szCs w:val="24"/>
              </w:rPr>
            </w:pPr>
            <w:r w:rsidRPr="00F97A4B">
              <w:rPr>
                <w:b/>
                <w:bCs/>
                <w:sz w:val="24"/>
                <w:szCs w:val="24"/>
              </w:rPr>
              <w:t>91</w:t>
            </w:r>
          </w:p>
        </w:tc>
        <w:tc>
          <w:tcPr>
            <w:tcW w:w="1134" w:type="dxa"/>
            <w:tcBorders>
              <w:top w:val="single" w:sz="4" w:space="0" w:color="000000"/>
              <w:left w:val="single" w:sz="4" w:space="0" w:color="000000"/>
              <w:bottom w:val="single" w:sz="4" w:space="0" w:color="000000"/>
              <w:right w:val="single" w:sz="4" w:space="0" w:color="000000"/>
            </w:tcBorders>
          </w:tcPr>
          <w:p w:rsidR="00EE067A" w:rsidRPr="00F97A4B" w:rsidRDefault="00EE067A" w:rsidP="00267F92">
            <w:pPr>
              <w:jc w:val="both"/>
              <w:rPr>
                <w:b/>
                <w:bCs/>
                <w:sz w:val="24"/>
                <w:szCs w:val="24"/>
              </w:rPr>
            </w:pPr>
            <w:r w:rsidRPr="00F97A4B">
              <w:rPr>
                <w:b/>
                <w:bCs/>
                <w:sz w:val="24"/>
                <w:szCs w:val="24"/>
              </w:rPr>
              <w:t>3073</w:t>
            </w:r>
          </w:p>
        </w:tc>
      </w:tr>
      <w:tr w:rsidR="00EE067A" w:rsidRPr="00F97A4B" w:rsidTr="0042272F">
        <w:tc>
          <w:tcPr>
            <w:tcW w:w="4786" w:type="dxa"/>
            <w:gridSpan w:val="2"/>
            <w:tcBorders>
              <w:top w:val="single" w:sz="4" w:space="0" w:color="000000"/>
              <w:left w:val="single" w:sz="4" w:space="0" w:color="000000"/>
              <w:bottom w:val="single" w:sz="4" w:space="0" w:color="000000"/>
              <w:right w:val="single" w:sz="4" w:space="0" w:color="000000"/>
            </w:tcBorders>
            <w:hideMark/>
          </w:tcPr>
          <w:p w:rsidR="00EE067A" w:rsidRPr="00F97A4B" w:rsidRDefault="00EE067A" w:rsidP="00267F92">
            <w:pPr>
              <w:jc w:val="both"/>
              <w:rPr>
                <w:b/>
                <w:bCs/>
                <w:sz w:val="24"/>
                <w:szCs w:val="24"/>
              </w:rPr>
            </w:pPr>
            <w:r w:rsidRPr="00F97A4B">
              <w:rPr>
                <w:b/>
                <w:sz w:val="24"/>
                <w:szCs w:val="24"/>
              </w:rPr>
              <w:t>Часть, формируемая участниками образовательного процесса</w:t>
            </w:r>
          </w:p>
        </w:tc>
        <w:tc>
          <w:tcPr>
            <w:tcW w:w="567" w:type="dxa"/>
            <w:tcBorders>
              <w:top w:val="single" w:sz="4" w:space="0" w:color="000000"/>
              <w:left w:val="single" w:sz="4" w:space="0" w:color="000000"/>
              <w:bottom w:val="single" w:sz="4" w:space="0" w:color="000000"/>
              <w:right w:val="single" w:sz="4" w:space="0" w:color="000000"/>
            </w:tcBorders>
            <w:hideMark/>
          </w:tcPr>
          <w:p w:rsidR="00EE067A" w:rsidRPr="00F97A4B" w:rsidRDefault="00EE067A" w:rsidP="00267F92">
            <w:pPr>
              <w:jc w:val="both"/>
              <w:rPr>
                <w:bCs/>
                <w:sz w:val="24"/>
                <w:szCs w:val="24"/>
              </w:rPr>
            </w:pPr>
            <w:r w:rsidRPr="00F97A4B">
              <w:rPr>
                <w:bCs/>
                <w:sz w:val="24"/>
                <w:szCs w:val="24"/>
              </w:rPr>
              <w:t>0</w:t>
            </w:r>
          </w:p>
        </w:tc>
        <w:tc>
          <w:tcPr>
            <w:tcW w:w="709" w:type="dxa"/>
            <w:tcBorders>
              <w:top w:val="single" w:sz="4" w:space="0" w:color="000000"/>
              <w:left w:val="single" w:sz="4" w:space="0" w:color="000000"/>
              <w:bottom w:val="single" w:sz="4" w:space="0" w:color="000000"/>
              <w:right w:val="single" w:sz="4" w:space="0" w:color="000000"/>
            </w:tcBorders>
            <w:hideMark/>
          </w:tcPr>
          <w:p w:rsidR="00EE067A" w:rsidRPr="00F97A4B" w:rsidRDefault="00EE067A" w:rsidP="00267F92">
            <w:pPr>
              <w:jc w:val="both"/>
              <w:rPr>
                <w:bCs/>
                <w:sz w:val="24"/>
                <w:szCs w:val="24"/>
              </w:rPr>
            </w:pPr>
            <w:r w:rsidRPr="00F97A4B">
              <w:rPr>
                <w:bCs/>
                <w:sz w:val="24"/>
                <w:szCs w:val="24"/>
              </w:rPr>
              <w:t>0</w:t>
            </w:r>
          </w:p>
        </w:tc>
        <w:tc>
          <w:tcPr>
            <w:tcW w:w="567" w:type="dxa"/>
            <w:tcBorders>
              <w:top w:val="single" w:sz="4" w:space="0" w:color="000000"/>
              <w:left w:val="single" w:sz="4" w:space="0" w:color="000000"/>
              <w:bottom w:val="single" w:sz="4" w:space="0" w:color="000000"/>
              <w:right w:val="single" w:sz="4" w:space="0" w:color="000000"/>
            </w:tcBorders>
            <w:hideMark/>
          </w:tcPr>
          <w:p w:rsidR="00EE067A" w:rsidRPr="00F97A4B" w:rsidRDefault="00EE067A" w:rsidP="00267F92">
            <w:pPr>
              <w:jc w:val="both"/>
              <w:rPr>
                <w:bCs/>
                <w:sz w:val="24"/>
                <w:szCs w:val="24"/>
              </w:rPr>
            </w:pPr>
            <w:r w:rsidRPr="00F97A4B">
              <w:rPr>
                <w:bCs/>
                <w:sz w:val="24"/>
                <w:szCs w:val="24"/>
              </w:rPr>
              <w:t>0</w:t>
            </w:r>
          </w:p>
        </w:tc>
        <w:tc>
          <w:tcPr>
            <w:tcW w:w="709" w:type="dxa"/>
            <w:tcBorders>
              <w:top w:val="single" w:sz="4" w:space="0" w:color="000000"/>
              <w:left w:val="single" w:sz="4" w:space="0" w:color="000000"/>
              <w:bottom w:val="single" w:sz="4" w:space="0" w:color="000000"/>
              <w:right w:val="single" w:sz="4" w:space="0" w:color="000000"/>
            </w:tcBorders>
            <w:hideMark/>
          </w:tcPr>
          <w:p w:rsidR="00EE067A" w:rsidRPr="00F97A4B" w:rsidRDefault="00EE067A" w:rsidP="00267F92">
            <w:pPr>
              <w:jc w:val="both"/>
              <w:rPr>
                <w:bCs/>
                <w:sz w:val="24"/>
                <w:szCs w:val="24"/>
              </w:rPr>
            </w:pPr>
            <w:r w:rsidRPr="00F97A4B">
              <w:rPr>
                <w:bCs/>
                <w:sz w:val="24"/>
                <w:szCs w:val="24"/>
              </w:rPr>
              <w:t>0</w:t>
            </w:r>
          </w:p>
        </w:tc>
        <w:tc>
          <w:tcPr>
            <w:tcW w:w="1134" w:type="dxa"/>
            <w:tcBorders>
              <w:top w:val="single" w:sz="4" w:space="0" w:color="000000"/>
              <w:left w:val="single" w:sz="4" w:space="0" w:color="000000"/>
              <w:bottom w:val="single" w:sz="4" w:space="0" w:color="000000"/>
              <w:right w:val="single" w:sz="4" w:space="0" w:color="000000"/>
            </w:tcBorders>
          </w:tcPr>
          <w:p w:rsidR="00EE067A" w:rsidRPr="00F97A4B" w:rsidRDefault="00EE067A" w:rsidP="00267F92">
            <w:pPr>
              <w:jc w:val="both"/>
              <w:rPr>
                <w:bCs/>
                <w:sz w:val="24"/>
                <w:szCs w:val="24"/>
              </w:rPr>
            </w:pPr>
            <w:r w:rsidRPr="00F97A4B">
              <w:rPr>
                <w:bCs/>
                <w:sz w:val="24"/>
                <w:szCs w:val="24"/>
              </w:rPr>
              <w:t>0</w:t>
            </w:r>
          </w:p>
        </w:tc>
        <w:tc>
          <w:tcPr>
            <w:tcW w:w="1134" w:type="dxa"/>
            <w:tcBorders>
              <w:top w:val="single" w:sz="4" w:space="0" w:color="000000"/>
              <w:left w:val="single" w:sz="4" w:space="0" w:color="000000"/>
              <w:bottom w:val="single" w:sz="4" w:space="0" w:color="000000"/>
              <w:right w:val="single" w:sz="4" w:space="0" w:color="000000"/>
            </w:tcBorders>
          </w:tcPr>
          <w:p w:rsidR="00EE067A" w:rsidRPr="00F97A4B" w:rsidRDefault="00EE067A" w:rsidP="00267F92">
            <w:pPr>
              <w:jc w:val="both"/>
              <w:rPr>
                <w:bCs/>
                <w:sz w:val="24"/>
                <w:szCs w:val="24"/>
              </w:rPr>
            </w:pPr>
            <w:r w:rsidRPr="00F97A4B">
              <w:rPr>
                <w:bCs/>
                <w:sz w:val="24"/>
                <w:szCs w:val="24"/>
              </w:rPr>
              <w:t>0</w:t>
            </w:r>
          </w:p>
        </w:tc>
      </w:tr>
      <w:tr w:rsidR="00EE067A" w:rsidRPr="00F97A4B" w:rsidTr="0042272F">
        <w:tc>
          <w:tcPr>
            <w:tcW w:w="4786" w:type="dxa"/>
            <w:gridSpan w:val="2"/>
            <w:tcBorders>
              <w:top w:val="single" w:sz="4" w:space="0" w:color="000000"/>
              <w:left w:val="single" w:sz="4" w:space="0" w:color="000000"/>
              <w:bottom w:val="single" w:sz="4" w:space="0" w:color="000000"/>
              <w:right w:val="single" w:sz="4" w:space="0" w:color="000000"/>
            </w:tcBorders>
          </w:tcPr>
          <w:p w:rsidR="00EE067A" w:rsidRPr="00F97A4B" w:rsidRDefault="00EE067A" w:rsidP="00267F92">
            <w:pPr>
              <w:jc w:val="both"/>
              <w:rPr>
                <w:b/>
                <w:bCs/>
                <w:sz w:val="24"/>
                <w:szCs w:val="24"/>
              </w:rPr>
            </w:pPr>
            <w:r w:rsidRPr="00F97A4B">
              <w:rPr>
                <w:b/>
                <w:bCs/>
                <w:sz w:val="24"/>
                <w:szCs w:val="24"/>
              </w:rPr>
              <w:t>ВСЕГО к финансированию</w:t>
            </w:r>
          </w:p>
        </w:tc>
        <w:tc>
          <w:tcPr>
            <w:tcW w:w="567" w:type="dxa"/>
            <w:tcBorders>
              <w:top w:val="single" w:sz="4" w:space="0" w:color="000000"/>
              <w:left w:val="single" w:sz="4" w:space="0" w:color="000000"/>
              <w:bottom w:val="single" w:sz="4" w:space="0" w:color="000000"/>
              <w:right w:val="single" w:sz="4" w:space="0" w:color="000000"/>
            </w:tcBorders>
            <w:hideMark/>
          </w:tcPr>
          <w:p w:rsidR="00EE067A" w:rsidRPr="00F97A4B" w:rsidRDefault="00EE067A" w:rsidP="00267F92">
            <w:pPr>
              <w:jc w:val="both"/>
              <w:rPr>
                <w:b/>
                <w:bCs/>
                <w:sz w:val="24"/>
                <w:szCs w:val="24"/>
              </w:rPr>
            </w:pPr>
            <w:r w:rsidRPr="00F97A4B">
              <w:rPr>
                <w:b/>
                <w:bCs/>
                <w:sz w:val="24"/>
                <w:szCs w:val="24"/>
              </w:rPr>
              <w:t>21</w:t>
            </w:r>
          </w:p>
        </w:tc>
        <w:tc>
          <w:tcPr>
            <w:tcW w:w="709" w:type="dxa"/>
            <w:tcBorders>
              <w:top w:val="single" w:sz="4" w:space="0" w:color="000000"/>
              <w:left w:val="single" w:sz="4" w:space="0" w:color="000000"/>
              <w:bottom w:val="single" w:sz="4" w:space="0" w:color="000000"/>
              <w:right w:val="single" w:sz="4" w:space="0" w:color="000000"/>
            </w:tcBorders>
            <w:hideMark/>
          </w:tcPr>
          <w:p w:rsidR="00EE067A" w:rsidRPr="00F97A4B" w:rsidRDefault="00EE067A" w:rsidP="00267F92">
            <w:pPr>
              <w:jc w:val="both"/>
              <w:rPr>
                <w:b/>
                <w:bCs/>
                <w:sz w:val="24"/>
                <w:szCs w:val="24"/>
              </w:rPr>
            </w:pPr>
            <w:r w:rsidRPr="00F97A4B">
              <w:rPr>
                <w:b/>
                <w:bCs/>
                <w:sz w:val="24"/>
                <w:szCs w:val="24"/>
              </w:rPr>
              <w:t>23</w:t>
            </w:r>
          </w:p>
        </w:tc>
        <w:tc>
          <w:tcPr>
            <w:tcW w:w="567" w:type="dxa"/>
            <w:tcBorders>
              <w:top w:val="single" w:sz="4" w:space="0" w:color="000000"/>
              <w:left w:val="single" w:sz="4" w:space="0" w:color="000000"/>
              <w:bottom w:val="single" w:sz="4" w:space="0" w:color="000000"/>
              <w:right w:val="single" w:sz="4" w:space="0" w:color="000000"/>
            </w:tcBorders>
            <w:hideMark/>
          </w:tcPr>
          <w:p w:rsidR="00EE067A" w:rsidRPr="00F97A4B" w:rsidRDefault="00EE067A" w:rsidP="00267F92">
            <w:pPr>
              <w:jc w:val="both"/>
              <w:rPr>
                <w:b/>
                <w:bCs/>
                <w:sz w:val="24"/>
                <w:szCs w:val="24"/>
              </w:rPr>
            </w:pPr>
            <w:r w:rsidRPr="00F97A4B">
              <w:rPr>
                <w:b/>
                <w:bCs/>
                <w:sz w:val="24"/>
                <w:szCs w:val="24"/>
              </w:rPr>
              <w:t>23</w:t>
            </w:r>
          </w:p>
        </w:tc>
        <w:tc>
          <w:tcPr>
            <w:tcW w:w="709" w:type="dxa"/>
            <w:tcBorders>
              <w:top w:val="single" w:sz="4" w:space="0" w:color="000000"/>
              <w:left w:val="single" w:sz="4" w:space="0" w:color="000000"/>
              <w:bottom w:val="single" w:sz="4" w:space="0" w:color="000000"/>
              <w:right w:val="single" w:sz="4" w:space="0" w:color="000000"/>
            </w:tcBorders>
            <w:hideMark/>
          </w:tcPr>
          <w:p w:rsidR="00EE067A" w:rsidRPr="00F97A4B" w:rsidRDefault="00EE067A" w:rsidP="00267F92">
            <w:pPr>
              <w:jc w:val="both"/>
              <w:rPr>
                <w:b/>
                <w:bCs/>
                <w:sz w:val="24"/>
                <w:szCs w:val="24"/>
              </w:rPr>
            </w:pPr>
            <w:r w:rsidRPr="00F97A4B">
              <w:rPr>
                <w:b/>
                <w:bCs/>
                <w:sz w:val="24"/>
                <w:szCs w:val="24"/>
              </w:rPr>
              <w:t>24</w:t>
            </w:r>
          </w:p>
        </w:tc>
        <w:tc>
          <w:tcPr>
            <w:tcW w:w="1134" w:type="dxa"/>
            <w:tcBorders>
              <w:top w:val="single" w:sz="4" w:space="0" w:color="000000"/>
              <w:left w:val="single" w:sz="4" w:space="0" w:color="000000"/>
              <w:bottom w:val="single" w:sz="4" w:space="0" w:color="000000"/>
              <w:right w:val="single" w:sz="4" w:space="0" w:color="000000"/>
            </w:tcBorders>
          </w:tcPr>
          <w:p w:rsidR="00EE067A" w:rsidRPr="00F97A4B" w:rsidRDefault="00EE067A" w:rsidP="00267F92">
            <w:pPr>
              <w:jc w:val="both"/>
              <w:rPr>
                <w:b/>
                <w:bCs/>
                <w:sz w:val="24"/>
                <w:szCs w:val="24"/>
              </w:rPr>
            </w:pPr>
            <w:r w:rsidRPr="00F97A4B">
              <w:rPr>
                <w:b/>
                <w:bCs/>
                <w:sz w:val="24"/>
                <w:szCs w:val="24"/>
              </w:rPr>
              <w:t>91</w:t>
            </w:r>
          </w:p>
        </w:tc>
        <w:tc>
          <w:tcPr>
            <w:tcW w:w="1134" w:type="dxa"/>
            <w:tcBorders>
              <w:top w:val="single" w:sz="4" w:space="0" w:color="000000"/>
              <w:left w:val="single" w:sz="4" w:space="0" w:color="000000"/>
              <w:bottom w:val="single" w:sz="4" w:space="0" w:color="000000"/>
              <w:right w:val="single" w:sz="4" w:space="0" w:color="000000"/>
            </w:tcBorders>
          </w:tcPr>
          <w:p w:rsidR="00EE067A" w:rsidRPr="00F97A4B" w:rsidRDefault="00EE067A" w:rsidP="00267F92">
            <w:pPr>
              <w:jc w:val="both"/>
              <w:rPr>
                <w:b/>
                <w:bCs/>
                <w:sz w:val="24"/>
                <w:szCs w:val="24"/>
              </w:rPr>
            </w:pPr>
            <w:r w:rsidRPr="00F97A4B">
              <w:rPr>
                <w:b/>
                <w:bCs/>
                <w:sz w:val="24"/>
                <w:szCs w:val="24"/>
              </w:rPr>
              <w:t>3073</w:t>
            </w:r>
          </w:p>
        </w:tc>
      </w:tr>
    </w:tbl>
    <w:p w:rsidR="00EE067A" w:rsidRPr="00F97A4B" w:rsidRDefault="00EE067A" w:rsidP="00267F92">
      <w:pPr>
        <w:jc w:val="both"/>
        <w:rPr>
          <w:b/>
          <w:bCs/>
          <w:sz w:val="24"/>
          <w:szCs w:val="24"/>
        </w:rPr>
      </w:pPr>
    </w:p>
    <w:p w:rsidR="00EE067A" w:rsidRPr="00F97A4B" w:rsidRDefault="00EE067A" w:rsidP="00267F92">
      <w:pPr>
        <w:jc w:val="both"/>
        <w:rPr>
          <w:b/>
          <w:bCs/>
          <w:sz w:val="24"/>
          <w:szCs w:val="24"/>
        </w:rPr>
      </w:pPr>
    </w:p>
    <w:p w:rsidR="00EE067A" w:rsidRPr="00F97A4B" w:rsidRDefault="00EE067A" w:rsidP="00267F92">
      <w:pPr>
        <w:pStyle w:val="af4"/>
        <w:jc w:val="both"/>
        <w:rPr>
          <w:rFonts w:ascii="Times New Roman" w:hAnsi="Times New Roman"/>
          <w:b/>
          <w:sz w:val="24"/>
          <w:szCs w:val="24"/>
          <w:lang w:eastAsia="ru-RU"/>
        </w:rPr>
      </w:pPr>
    </w:p>
    <w:p w:rsidR="00EE067A" w:rsidRPr="00F97A4B" w:rsidRDefault="00EE067A" w:rsidP="00267F92">
      <w:pPr>
        <w:pStyle w:val="af4"/>
        <w:jc w:val="both"/>
        <w:rPr>
          <w:rFonts w:ascii="Times New Roman" w:hAnsi="Times New Roman"/>
          <w:sz w:val="24"/>
          <w:szCs w:val="24"/>
          <w:lang w:eastAsia="ru-RU"/>
        </w:rPr>
      </w:pPr>
    </w:p>
    <w:p w:rsidR="00EE067A" w:rsidRPr="00F97A4B" w:rsidRDefault="00EE067A" w:rsidP="00267F92">
      <w:pPr>
        <w:jc w:val="center"/>
        <w:rPr>
          <w:rFonts w:eastAsia="Calibri"/>
          <w:b/>
          <w:bCs/>
          <w:sz w:val="24"/>
          <w:szCs w:val="24"/>
        </w:rPr>
      </w:pPr>
    </w:p>
    <w:p w:rsidR="00EE067A" w:rsidRPr="00F97A4B" w:rsidRDefault="00EE067A" w:rsidP="00267F92">
      <w:pPr>
        <w:jc w:val="center"/>
        <w:rPr>
          <w:b/>
          <w:sz w:val="24"/>
          <w:szCs w:val="24"/>
        </w:rPr>
      </w:pPr>
      <w:r w:rsidRPr="00F97A4B">
        <w:rPr>
          <w:b/>
          <w:sz w:val="24"/>
          <w:szCs w:val="24"/>
        </w:rPr>
        <w:t>УЧЕБНЫЙ ПЛАН</w:t>
      </w:r>
    </w:p>
    <w:p w:rsidR="00EE067A" w:rsidRPr="00F97A4B" w:rsidRDefault="00EE067A" w:rsidP="00267F92">
      <w:pPr>
        <w:jc w:val="center"/>
        <w:rPr>
          <w:b/>
          <w:sz w:val="24"/>
          <w:szCs w:val="24"/>
        </w:rPr>
      </w:pPr>
      <w:r w:rsidRPr="00F97A4B">
        <w:rPr>
          <w:b/>
          <w:sz w:val="24"/>
          <w:szCs w:val="24"/>
        </w:rPr>
        <w:t>Дружбинской ООШ - филиала МКОУ Победимской  средней общеобразовательной школы</w:t>
      </w:r>
    </w:p>
    <w:p w:rsidR="00EE067A" w:rsidRPr="00F97A4B" w:rsidRDefault="00EE067A" w:rsidP="00267F92">
      <w:pPr>
        <w:jc w:val="center"/>
        <w:rPr>
          <w:b/>
          <w:sz w:val="24"/>
          <w:szCs w:val="24"/>
        </w:rPr>
      </w:pPr>
      <w:r w:rsidRPr="00F97A4B">
        <w:rPr>
          <w:b/>
          <w:sz w:val="24"/>
          <w:szCs w:val="24"/>
        </w:rPr>
        <w:t>НАЧАЛЬНОЕ ОБЩЕЕ ОБРАЗОВАНИЕ</w:t>
      </w:r>
    </w:p>
    <w:p w:rsidR="00EE067A" w:rsidRPr="00F97A4B" w:rsidRDefault="00EE067A" w:rsidP="00267F92">
      <w:pPr>
        <w:jc w:val="both"/>
        <w:rPr>
          <w:b/>
          <w:sz w:val="24"/>
          <w:szCs w:val="24"/>
        </w:rPr>
      </w:pPr>
    </w:p>
    <w:tbl>
      <w:tblPr>
        <w:tblW w:w="94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9"/>
        <w:gridCol w:w="2551"/>
        <w:gridCol w:w="709"/>
        <w:gridCol w:w="567"/>
        <w:gridCol w:w="567"/>
        <w:gridCol w:w="567"/>
        <w:gridCol w:w="709"/>
        <w:gridCol w:w="1529"/>
      </w:tblGrid>
      <w:tr w:rsidR="00EE067A" w:rsidRPr="00F97A4B" w:rsidTr="0042272F">
        <w:trPr>
          <w:trHeight w:val="372"/>
        </w:trPr>
        <w:tc>
          <w:tcPr>
            <w:tcW w:w="2269" w:type="dxa"/>
            <w:vMerge w:val="restart"/>
          </w:tcPr>
          <w:p w:rsidR="00EE067A" w:rsidRPr="00F97A4B" w:rsidRDefault="00EE067A" w:rsidP="00267F92">
            <w:pPr>
              <w:adjustRightInd w:val="0"/>
              <w:jc w:val="both"/>
              <w:rPr>
                <w:b/>
                <w:sz w:val="24"/>
                <w:szCs w:val="24"/>
              </w:rPr>
            </w:pPr>
          </w:p>
          <w:p w:rsidR="00EE067A" w:rsidRPr="00F97A4B" w:rsidRDefault="00EE067A" w:rsidP="00267F92">
            <w:pPr>
              <w:adjustRightInd w:val="0"/>
              <w:jc w:val="both"/>
              <w:rPr>
                <w:b/>
                <w:sz w:val="24"/>
                <w:szCs w:val="24"/>
              </w:rPr>
            </w:pPr>
            <w:r w:rsidRPr="00F97A4B">
              <w:rPr>
                <w:b/>
                <w:sz w:val="24"/>
                <w:szCs w:val="24"/>
              </w:rPr>
              <w:t>Предметные  области</w:t>
            </w:r>
          </w:p>
          <w:p w:rsidR="00EE067A" w:rsidRPr="00F97A4B" w:rsidRDefault="00EE067A" w:rsidP="00267F92">
            <w:pPr>
              <w:adjustRightInd w:val="0"/>
              <w:jc w:val="both"/>
              <w:rPr>
                <w:b/>
                <w:sz w:val="24"/>
                <w:szCs w:val="24"/>
              </w:rPr>
            </w:pPr>
          </w:p>
        </w:tc>
        <w:tc>
          <w:tcPr>
            <w:tcW w:w="2551" w:type="dxa"/>
            <w:vMerge w:val="restart"/>
          </w:tcPr>
          <w:p w:rsidR="00EE067A" w:rsidRPr="00F97A4B" w:rsidRDefault="00EE067A" w:rsidP="00267F92">
            <w:pPr>
              <w:adjustRightInd w:val="0"/>
              <w:jc w:val="both"/>
              <w:rPr>
                <w:b/>
                <w:sz w:val="24"/>
                <w:szCs w:val="24"/>
              </w:rPr>
            </w:pPr>
          </w:p>
          <w:p w:rsidR="00EE067A" w:rsidRPr="00F97A4B" w:rsidRDefault="00EE067A" w:rsidP="00267F92">
            <w:pPr>
              <w:adjustRightInd w:val="0"/>
              <w:jc w:val="both"/>
              <w:rPr>
                <w:b/>
                <w:sz w:val="24"/>
                <w:szCs w:val="24"/>
              </w:rPr>
            </w:pPr>
            <w:r w:rsidRPr="00F97A4B">
              <w:rPr>
                <w:b/>
                <w:sz w:val="24"/>
                <w:szCs w:val="24"/>
              </w:rPr>
              <w:t>Учебные предметы</w:t>
            </w:r>
          </w:p>
        </w:tc>
        <w:tc>
          <w:tcPr>
            <w:tcW w:w="2410" w:type="dxa"/>
            <w:gridSpan w:val="4"/>
          </w:tcPr>
          <w:p w:rsidR="00EE067A" w:rsidRPr="00F97A4B" w:rsidRDefault="00EE067A" w:rsidP="00267F92">
            <w:pPr>
              <w:adjustRightInd w:val="0"/>
              <w:jc w:val="both"/>
              <w:rPr>
                <w:b/>
                <w:sz w:val="24"/>
                <w:szCs w:val="24"/>
              </w:rPr>
            </w:pPr>
            <w:r w:rsidRPr="00F97A4B">
              <w:rPr>
                <w:b/>
                <w:sz w:val="24"/>
                <w:szCs w:val="24"/>
              </w:rPr>
              <w:t>Классы</w:t>
            </w:r>
          </w:p>
        </w:tc>
        <w:tc>
          <w:tcPr>
            <w:tcW w:w="2238" w:type="dxa"/>
            <w:gridSpan w:val="2"/>
          </w:tcPr>
          <w:p w:rsidR="00EE067A" w:rsidRPr="00F97A4B" w:rsidRDefault="00EE067A" w:rsidP="00267F92">
            <w:pPr>
              <w:adjustRightInd w:val="0"/>
              <w:jc w:val="both"/>
              <w:rPr>
                <w:b/>
                <w:sz w:val="24"/>
                <w:szCs w:val="24"/>
              </w:rPr>
            </w:pPr>
            <w:r w:rsidRPr="00F97A4B">
              <w:rPr>
                <w:b/>
                <w:sz w:val="24"/>
                <w:szCs w:val="24"/>
              </w:rPr>
              <w:t>Всего</w:t>
            </w:r>
          </w:p>
        </w:tc>
      </w:tr>
      <w:tr w:rsidR="00EE067A" w:rsidRPr="00F97A4B" w:rsidTr="0042272F">
        <w:trPr>
          <w:trHeight w:val="326"/>
        </w:trPr>
        <w:tc>
          <w:tcPr>
            <w:tcW w:w="2269" w:type="dxa"/>
            <w:vMerge/>
            <w:vAlign w:val="center"/>
          </w:tcPr>
          <w:p w:rsidR="00EE067A" w:rsidRPr="00F97A4B" w:rsidRDefault="00EE067A" w:rsidP="00267F92">
            <w:pPr>
              <w:adjustRightInd w:val="0"/>
              <w:jc w:val="both"/>
              <w:rPr>
                <w:b/>
                <w:sz w:val="24"/>
                <w:szCs w:val="24"/>
              </w:rPr>
            </w:pPr>
          </w:p>
        </w:tc>
        <w:tc>
          <w:tcPr>
            <w:tcW w:w="2551" w:type="dxa"/>
            <w:vMerge/>
            <w:vAlign w:val="center"/>
          </w:tcPr>
          <w:p w:rsidR="00EE067A" w:rsidRPr="00F97A4B" w:rsidRDefault="00EE067A" w:rsidP="00267F92">
            <w:pPr>
              <w:adjustRightInd w:val="0"/>
              <w:jc w:val="both"/>
              <w:rPr>
                <w:b/>
                <w:sz w:val="24"/>
                <w:szCs w:val="24"/>
              </w:rPr>
            </w:pPr>
          </w:p>
        </w:tc>
        <w:tc>
          <w:tcPr>
            <w:tcW w:w="709" w:type="dxa"/>
          </w:tcPr>
          <w:p w:rsidR="00EE067A" w:rsidRPr="00F97A4B" w:rsidRDefault="00EE067A" w:rsidP="00267F92">
            <w:pPr>
              <w:adjustRightInd w:val="0"/>
              <w:jc w:val="both"/>
              <w:rPr>
                <w:b/>
                <w:sz w:val="24"/>
                <w:szCs w:val="24"/>
                <w:lang w:val="en-US"/>
              </w:rPr>
            </w:pPr>
            <w:r w:rsidRPr="00F97A4B">
              <w:rPr>
                <w:b/>
                <w:sz w:val="24"/>
                <w:szCs w:val="24"/>
                <w:lang w:val="en-US"/>
              </w:rPr>
              <w:t>I</w:t>
            </w:r>
          </w:p>
        </w:tc>
        <w:tc>
          <w:tcPr>
            <w:tcW w:w="567" w:type="dxa"/>
          </w:tcPr>
          <w:p w:rsidR="00EE067A" w:rsidRPr="00F97A4B" w:rsidRDefault="00EE067A" w:rsidP="00267F92">
            <w:pPr>
              <w:adjustRightInd w:val="0"/>
              <w:jc w:val="both"/>
              <w:rPr>
                <w:b/>
                <w:sz w:val="24"/>
                <w:szCs w:val="24"/>
                <w:lang w:val="en-US"/>
              </w:rPr>
            </w:pPr>
            <w:r w:rsidRPr="00F97A4B">
              <w:rPr>
                <w:b/>
                <w:sz w:val="24"/>
                <w:szCs w:val="24"/>
                <w:lang w:val="en-US"/>
              </w:rPr>
              <w:t>II</w:t>
            </w:r>
          </w:p>
        </w:tc>
        <w:tc>
          <w:tcPr>
            <w:tcW w:w="567" w:type="dxa"/>
          </w:tcPr>
          <w:p w:rsidR="00EE067A" w:rsidRPr="00F97A4B" w:rsidRDefault="00EE067A" w:rsidP="00267F92">
            <w:pPr>
              <w:adjustRightInd w:val="0"/>
              <w:jc w:val="both"/>
              <w:rPr>
                <w:b/>
                <w:sz w:val="24"/>
                <w:szCs w:val="24"/>
                <w:lang w:val="en-US"/>
              </w:rPr>
            </w:pPr>
            <w:r w:rsidRPr="00F97A4B">
              <w:rPr>
                <w:b/>
                <w:sz w:val="24"/>
                <w:szCs w:val="24"/>
                <w:lang w:val="en-US"/>
              </w:rPr>
              <w:t>III</w:t>
            </w:r>
          </w:p>
        </w:tc>
        <w:tc>
          <w:tcPr>
            <w:tcW w:w="567" w:type="dxa"/>
          </w:tcPr>
          <w:p w:rsidR="00EE067A" w:rsidRPr="00F97A4B" w:rsidRDefault="00EE067A" w:rsidP="00267F92">
            <w:pPr>
              <w:adjustRightInd w:val="0"/>
              <w:jc w:val="both"/>
              <w:rPr>
                <w:b/>
                <w:sz w:val="24"/>
                <w:szCs w:val="24"/>
                <w:lang w:val="en-US"/>
              </w:rPr>
            </w:pPr>
            <w:r w:rsidRPr="00F97A4B">
              <w:rPr>
                <w:b/>
                <w:sz w:val="24"/>
                <w:szCs w:val="24"/>
                <w:lang w:val="en-US"/>
              </w:rPr>
              <w:t>IV</w:t>
            </w:r>
          </w:p>
        </w:tc>
        <w:tc>
          <w:tcPr>
            <w:tcW w:w="709" w:type="dxa"/>
            <w:vMerge w:val="restart"/>
            <w:vAlign w:val="center"/>
          </w:tcPr>
          <w:p w:rsidR="00EE067A" w:rsidRPr="00F97A4B" w:rsidRDefault="00EE067A" w:rsidP="00267F92">
            <w:pPr>
              <w:adjustRightInd w:val="0"/>
              <w:jc w:val="both"/>
              <w:rPr>
                <w:b/>
                <w:sz w:val="24"/>
                <w:szCs w:val="24"/>
              </w:rPr>
            </w:pPr>
            <w:r w:rsidRPr="00F97A4B">
              <w:rPr>
                <w:b/>
                <w:sz w:val="24"/>
                <w:szCs w:val="24"/>
              </w:rPr>
              <w:t>Часы</w:t>
            </w:r>
          </w:p>
        </w:tc>
        <w:tc>
          <w:tcPr>
            <w:tcW w:w="1529" w:type="dxa"/>
            <w:vMerge w:val="restart"/>
            <w:vAlign w:val="center"/>
          </w:tcPr>
          <w:p w:rsidR="00EE067A" w:rsidRPr="00F97A4B" w:rsidRDefault="00EE067A" w:rsidP="00267F92">
            <w:pPr>
              <w:adjustRightInd w:val="0"/>
              <w:jc w:val="both"/>
              <w:rPr>
                <w:b/>
                <w:sz w:val="24"/>
                <w:szCs w:val="24"/>
              </w:rPr>
            </w:pPr>
            <w:r w:rsidRPr="00F97A4B">
              <w:rPr>
                <w:b/>
                <w:sz w:val="24"/>
                <w:szCs w:val="24"/>
              </w:rPr>
              <w:t>Итого часов на уровень</w:t>
            </w:r>
          </w:p>
        </w:tc>
      </w:tr>
      <w:tr w:rsidR="00EE067A" w:rsidRPr="00F97A4B" w:rsidTr="0042272F">
        <w:trPr>
          <w:trHeight w:val="353"/>
        </w:trPr>
        <w:tc>
          <w:tcPr>
            <w:tcW w:w="2269" w:type="dxa"/>
            <w:vMerge/>
            <w:vAlign w:val="center"/>
          </w:tcPr>
          <w:p w:rsidR="00EE067A" w:rsidRPr="00F97A4B" w:rsidRDefault="00EE067A" w:rsidP="00267F92">
            <w:pPr>
              <w:adjustRightInd w:val="0"/>
              <w:jc w:val="both"/>
              <w:rPr>
                <w:b/>
                <w:sz w:val="24"/>
                <w:szCs w:val="24"/>
              </w:rPr>
            </w:pPr>
          </w:p>
        </w:tc>
        <w:tc>
          <w:tcPr>
            <w:tcW w:w="2551" w:type="dxa"/>
            <w:vMerge/>
            <w:vAlign w:val="center"/>
          </w:tcPr>
          <w:p w:rsidR="00EE067A" w:rsidRPr="00F97A4B" w:rsidRDefault="00EE067A" w:rsidP="00267F92">
            <w:pPr>
              <w:adjustRightInd w:val="0"/>
              <w:jc w:val="both"/>
              <w:rPr>
                <w:b/>
                <w:sz w:val="24"/>
                <w:szCs w:val="24"/>
              </w:rPr>
            </w:pPr>
          </w:p>
        </w:tc>
        <w:tc>
          <w:tcPr>
            <w:tcW w:w="709" w:type="dxa"/>
            <w:tcBorders>
              <w:right w:val="nil"/>
            </w:tcBorders>
          </w:tcPr>
          <w:p w:rsidR="00EE067A" w:rsidRPr="00F97A4B" w:rsidRDefault="00EE067A" w:rsidP="00267F92">
            <w:pPr>
              <w:adjustRightInd w:val="0"/>
              <w:jc w:val="both"/>
              <w:rPr>
                <w:b/>
                <w:sz w:val="24"/>
                <w:szCs w:val="24"/>
              </w:rPr>
            </w:pPr>
          </w:p>
        </w:tc>
        <w:tc>
          <w:tcPr>
            <w:tcW w:w="1701" w:type="dxa"/>
            <w:gridSpan w:val="3"/>
            <w:tcBorders>
              <w:left w:val="nil"/>
            </w:tcBorders>
          </w:tcPr>
          <w:p w:rsidR="00EE067A" w:rsidRPr="00F97A4B" w:rsidRDefault="00EE067A" w:rsidP="00267F92">
            <w:pPr>
              <w:adjustRightInd w:val="0"/>
              <w:jc w:val="both"/>
              <w:rPr>
                <w:b/>
                <w:sz w:val="24"/>
                <w:szCs w:val="24"/>
              </w:rPr>
            </w:pPr>
            <w:r w:rsidRPr="00F97A4B">
              <w:rPr>
                <w:b/>
                <w:sz w:val="24"/>
                <w:szCs w:val="24"/>
              </w:rPr>
              <w:t>Количество часов в неделю</w:t>
            </w:r>
          </w:p>
        </w:tc>
        <w:tc>
          <w:tcPr>
            <w:tcW w:w="709" w:type="dxa"/>
            <w:vMerge/>
            <w:vAlign w:val="center"/>
          </w:tcPr>
          <w:p w:rsidR="00EE067A" w:rsidRPr="00F97A4B" w:rsidRDefault="00EE067A" w:rsidP="00267F92">
            <w:pPr>
              <w:adjustRightInd w:val="0"/>
              <w:jc w:val="both"/>
              <w:rPr>
                <w:b/>
                <w:sz w:val="24"/>
                <w:szCs w:val="24"/>
              </w:rPr>
            </w:pPr>
          </w:p>
        </w:tc>
        <w:tc>
          <w:tcPr>
            <w:tcW w:w="1529" w:type="dxa"/>
            <w:vMerge/>
            <w:vAlign w:val="center"/>
          </w:tcPr>
          <w:p w:rsidR="00EE067A" w:rsidRPr="00F97A4B" w:rsidRDefault="00EE067A" w:rsidP="00267F92">
            <w:pPr>
              <w:adjustRightInd w:val="0"/>
              <w:jc w:val="both"/>
              <w:rPr>
                <w:b/>
                <w:sz w:val="24"/>
                <w:szCs w:val="24"/>
              </w:rPr>
            </w:pPr>
          </w:p>
        </w:tc>
      </w:tr>
      <w:tr w:rsidR="00EE067A" w:rsidRPr="00F97A4B" w:rsidTr="0042272F">
        <w:tc>
          <w:tcPr>
            <w:tcW w:w="2269" w:type="dxa"/>
            <w:vMerge w:val="restart"/>
          </w:tcPr>
          <w:p w:rsidR="00EE067A" w:rsidRPr="00F97A4B" w:rsidRDefault="00EE067A" w:rsidP="00267F92">
            <w:pPr>
              <w:adjustRightInd w:val="0"/>
              <w:jc w:val="both"/>
              <w:rPr>
                <w:b/>
                <w:i/>
                <w:sz w:val="24"/>
                <w:szCs w:val="24"/>
              </w:rPr>
            </w:pPr>
            <w:r w:rsidRPr="00F97A4B">
              <w:rPr>
                <w:b/>
                <w:i/>
                <w:sz w:val="24"/>
                <w:szCs w:val="24"/>
              </w:rPr>
              <w:t>Русский язык и литературное чтение</w:t>
            </w:r>
          </w:p>
        </w:tc>
        <w:tc>
          <w:tcPr>
            <w:tcW w:w="2551" w:type="dxa"/>
          </w:tcPr>
          <w:p w:rsidR="00EE067A" w:rsidRPr="00F97A4B" w:rsidRDefault="00EE067A" w:rsidP="00267F92">
            <w:pPr>
              <w:adjustRightInd w:val="0"/>
              <w:jc w:val="both"/>
              <w:rPr>
                <w:sz w:val="24"/>
                <w:szCs w:val="24"/>
              </w:rPr>
            </w:pPr>
            <w:r w:rsidRPr="00F97A4B">
              <w:rPr>
                <w:sz w:val="24"/>
                <w:szCs w:val="24"/>
              </w:rPr>
              <w:t>Русский язык</w:t>
            </w:r>
          </w:p>
        </w:tc>
        <w:tc>
          <w:tcPr>
            <w:tcW w:w="709" w:type="dxa"/>
          </w:tcPr>
          <w:p w:rsidR="00EE067A" w:rsidRPr="00F97A4B" w:rsidRDefault="00EE067A" w:rsidP="00267F92">
            <w:pPr>
              <w:adjustRightInd w:val="0"/>
              <w:jc w:val="both"/>
              <w:rPr>
                <w:sz w:val="24"/>
                <w:szCs w:val="24"/>
              </w:rPr>
            </w:pPr>
            <w:r w:rsidRPr="00F97A4B">
              <w:rPr>
                <w:sz w:val="24"/>
                <w:szCs w:val="24"/>
              </w:rPr>
              <w:t>5</w:t>
            </w:r>
          </w:p>
        </w:tc>
        <w:tc>
          <w:tcPr>
            <w:tcW w:w="567" w:type="dxa"/>
          </w:tcPr>
          <w:p w:rsidR="00EE067A" w:rsidRPr="00F97A4B" w:rsidRDefault="00EE067A" w:rsidP="00267F92">
            <w:pPr>
              <w:adjustRightInd w:val="0"/>
              <w:jc w:val="both"/>
              <w:rPr>
                <w:sz w:val="24"/>
                <w:szCs w:val="24"/>
              </w:rPr>
            </w:pPr>
            <w:r w:rsidRPr="00F97A4B">
              <w:rPr>
                <w:sz w:val="24"/>
                <w:szCs w:val="24"/>
              </w:rPr>
              <w:t>5</w:t>
            </w:r>
          </w:p>
        </w:tc>
        <w:tc>
          <w:tcPr>
            <w:tcW w:w="567" w:type="dxa"/>
          </w:tcPr>
          <w:p w:rsidR="00EE067A" w:rsidRPr="00F97A4B" w:rsidRDefault="00EE067A" w:rsidP="00267F92">
            <w:pPr>
              <w:adjustRightInd w:val="0"/>
              <w:jc w:val="both"/>
              <w:rPr>
                <w:sz w:val="24"/>
                <w:szCs w:val="24"/>
              </w:rPr>
            </w:pPr>
            <w:r w:rsidRPr="00F97A4B">
              <w:rPr>
                <w:sz w:val="24"/>
                <w:szCs w:val="24"/>
              </w:rPr>
              <w:t>5</w:t>
            </w:r>
          </w:p>
        </w:tc>
        <w:tc>
          <w:tcPr>
            <w:tcW w:w="567" w:type="dxa"/>
          </w:tcPr>
          <w:p w:rsidR="00EE067A" w:rsidRPr="00F97A4B" w:rsidRDefault="00EE067A" w:rsidP="00267F92">
            <w:pPr>
              <w:adjustRightInd w:val="0"/>
              <w:jc w:val="both"/>
              <w:rPr>
                <w:sz w:val="24"/>
                <w:szCs w:val="24"/>
              </w:rPr>
            </w:pPr>
            <w:r w:rsidRPr="00F97A4B">
              <w:rPr>
                <w:sz w:val="24"/>
                <w:szCs w:val="24"/>
              </w:rPr>
              <w:t>5</w:t>
            </w:r>
          </w:p>
        </w:tc>
        <w:tc>
          <w:tcPr>
            <w:tcW w:w="709" w:type="dxa"/>
          </w:tcPr>
          <w:p w:rsidR="00EE067A" w:rsidRPr="00F97A4B" w:rsidRDefault="00EE067A" w:rsidP="00267F92">
            <w:pPr>
              <w:adjustRightInd w:val="0"/>
              <w:jc w:val="both"/>
              <w:rPr>
                <w:b/>
                <w:sz w:val="24"/>
                <w:szCs w:val="24"/>
              </w:rPr>
            </w:pPr>
            <w:r w:rsidRPr="00F97A4B">
              <w:rPr>
                <w:b/>
                <w:sz w:val="24"/>
                <w:szCs w:val="24"/>
              </w:rPr>
              <w:t>20</w:t>
            </w:r>
          </w:p>
        </w:tc>
        <w:tc>
          <w:tcPr>
            <w:tcW w:w="1529" w:type="dxa"/>
          </w:tcPr>
          <w:p w:rsidR="00EE067A" w:rsidRPr="00F97A4B" w:rsidRDefault="00EE067A" w:rsidP="00267F92">
            <w:pPr>
              <w:adjustRightInd w:val="0"/>
              <w:jc w:val="both"/>
              <w:rPr>
                <w:b/>
                <w:sz w:val="24"/>
                <w:szCs w:val="24"/>
              </w:rPr>
            </w:pPr>
            <w:r w:rsidRPr="00F97A4B">
              <w:rPr>
                <w:b/>
                <w:sz w:val="24"/>
                <w:szCs w:val="24"/>
              </w:rPr>
              <w:t>675</w:t>
            </w:r>
          </w:p>
        </w:tc>
      </w:tr>
      <w:tr w:rsidR="00EE067A" w:rsidRPr="00F97A4B" w:rsidTr="0042272F">
        <w:tc>
          <w:tcPr>
            <w:tcW w:w="2269" w:type="dxa"/>
            <w:vMerge/>
            <w:vAlign w:val="center"/>
          </w:tcPr>
          <w:p w:rsidR="00EE067A" w:rsidRPr="00F97A4B" w:rsidRDefault="00EE067A" w:rsidP="00267F92">
            <w:pPr>
              <w:adjustRightInd w:val="0"/>
              <w:jc w:val="both"/>
              <w:rPr>
                <w:b/>
                <w:i/>
                <w:sz w:val="24"/>
                <w:szCs w:val="24"/>
              </w:rPr>
            </w:pPr>
          </w:p>
        </w:tc>
        <w:tc>
          <w:tcPr>
            <w:tcW w:w="2551" w:type="dxa"/>
          </w:tcPr>
          <w:p w:rsidR="00EE067A" w:rsidRPr="00F97A4B" w:rsidRDefault="00EE067A" w:rsidP="00267F92">
            <w:pPr>
              <w:adjustRightInd w:val="0"/>
              <w:jc w:val="both"/>
              <w:rPr>
                <w:sz w:val="24"/>
                <w:szCs w:val="24"/>
              </w:rPr>
            </w:pPr>
            <w:r w:rsidRPr="00F97A4B">
              <w:rPr>
                <w:sz w:val="24"/>
                <w:szCs w:val="24"/>
              </w:rPr>
              <w:t>Литературное чтение</w:t>
            </w:r>
          </w:p>
        </w:tc>
        <w:tc>
          <w:tcPr>
            <w:tcW w:w="709" w:type="dxa"/>
          </w:tcPr>
          <w:p w:rsidR="00EE067A" w:rsidRPr="00F97A4B" w:rsidRDefault="00EE067A" w:rsidP="00267F92">
            <w:pPr>
              <w:adjustRightInd w:val="0"/>
              <w:jc w:val="both"/>
              <w:rPr>
                <w:sz w:val="24"/>
                <w:szCs w:val="24"/>
              </w:rPr>
            </w:pPr>
            <w:r w:rsidRPr="00F97A4B">
              <w:rPr>
                <w:sz w:val="24"/>
                <w:szCs w:val="24"/>
              </w:rPr>
              <w:t>4</w:t>
            </w:r>
          </w:p>
        </w:tc>
        <w:tc>
          <w:tcPr>
            <w:tcW w:w="567" w:type="dxa"/>
          </w:tcPr>
          <w:p w:rsidR="00EE067A" w:rsidRPr="00F97A4B" w:rsidRDefault="00EE067A" w:rsidP="00267F92">
            <w:pPr>
              <w:adjustRightInd w:val="0"/>
              <w:jc w:val="both"/>
              <w:rPr>
                <w:sz w:val="24"/>
                <w:szCs w:val="24"/>
              </w:rPr>
            </w:pPr>
            <w:r w:rsidRPr="00F97A4B">
              <w:rPr>
                <w:sz w:val="24"/>
                <w:szCs w:val="24"/>
              </w:rPr>
              <w:t>4</w:t>
            </w:r>
          </w:p>
        </w:tc>
        <w:tc>
          <w:tcPr>
            <w:tcW w:w="567" w:type="dxa"/>
          </w:tcPr>
          <w:p w:rsidR="00EE067A" w:rsidRPr="00F97A4B" w:rsidRDefault="00EE067A" w:rsidP="00267F92">
            <w:pPr>
              <w:adjustRightInd w:val="0"/>
              <w:jc w:val="both"/>
              <w:rPr>
                <w:sz w:val="24"/>
                <w:szCs w:val="24"/>
              </w:rPr>
            </w:pPr>
            <w:r w:rsidRPr="00F97A4B">
              <w:rPr>
                <w:sz w:val="24"/>
                <w:szCs w:val="24"/>
              </w:rPr>
              <w:t>4</w:t>
            </w:r>
          </w:p>
        </w:tc>
        <w:tc>
          <w:tcPr>
            <w:tcW w:w="567" w:type="dxa"/>
          </w:tcPr>
          <w:p w:rsidR="00EE067A" w:rsidRPr="00F97A4B" w:rsidRDefault="00EE067A" w:rsidP="00267F92">
            <w:pPr>
              <w:adjustRightInd w:val="0"/>
              <w:jc w:val="both"/>
              <w:rPr>
                <w:sz w:val="24"/>
                <w:szCs w:val="24"/>
              </w:rPr>
            </w:pPr>
            <w:r w:rsidRPr="00F97A4B">
              <w:rPr>
                <w:sz w:val="24"/>
                <w:szCs w:val="24"/>
              </w:rPr>
              <w:t>4</w:t>
            </w:r>
          </w:p>
        </w:tc>
        <w:tc>
          <w:tcPr>
            <w:tcW w:w="709" w:type="dxa"/>
          </w:tcPr>
          <w:p w:rsidR="00EE067A" w:rsidRPr="00F97A4B" w:rsidRDefault="00EE067A" w:rsidP="00267F92">
            <w:pPr>
              <w:adjustRightInd w:val="0"/>
              <w:jc w:val="both"/>
              <w:rPr>
                <w:b/>
                <w:sz w:val="24"/>
                <w:szCs w:val="24"/>
              </w:rPr>
            </w:pPr>
            <w:r w:rsidRPr="00F97A4B">
              <w:rPr>
                <w:b/>
                <w:sz w:val="24"/>
                <w:szCs w:val="24"/>
              </w:rPr>
              <w:t>16</w:t>
            </w:r>
          </w:p>
        </w:tc>
        <w:tc>
          <w:tcPr>
            <w:tcW w:w="1529" w:type="dxa"/>
          </w:tcPr>
          <w:p w:rsidR="00EE067A" w:rsidRPr="00F97A4B" w:rsidRDefault="00EE067A" w:rsidP="00267F92">
            <w:pPr>
              <w:adjustRightInd w:val="0"/>
              <w:jc w:val="both"/>
              <w:rPr>
                <w:b/>
                <w:sz w:val="24"/>
                <w:szCs w:val="24"/>
              </w:rPr>
            </w:pPr>
            <w:r w:rsidRPr="00F97A4B">
              <w:rPr>
                <w:b/>
                <w:sz w:val="24"/>
                <w:szCs w:val="24"/>
              </w:rPr>
              <w:t>540</w:t>
            </w:r>
          </w:p>
        </w:tc>
      </w:tr>
      <w:tr w:rsidR="00EE067A" w:rsidRPr="00F97A4B" w:rsidTr="0042272F">
        <w:tc>
          <w:tcPr>
            <w:tcW w:w="2269" w:type="dxa"/>
            <w:vAlign w:val="center"/>
          </w:tcPr>
          <w:p w:rsidR="00EE067A" w:rsidRPr="00F97A4B" w:rsidRDefault="00EE067A" w:rsidP="00267F92">
            <w:pPr>
              <w:adjustRightInd w:val="0"/>
              <w:jc w:val="both"/>
              <w:rPr>
                <w:b/>
                <w:i/>
                <w:sz w:val="24"/>
                <w:szCs w:val="24"/>
              </w:rPr>
            </w:pPr>
            <w:r w:rsidRPr="00F97A4B">
              <w:rPr>
                <w:b/>
                <w:i/>
                <w:sz w:val="24"/>
                <w:szCs w:val="24"/>
              </w:rPr>
              <w:t>Иностранный язык</w:t>
            </w:r>
          </w:p>
        </w:tc>
        <w:tc>
          <w:tcPr>
            <w:tcW w:w="2551" w:type="dxa"/>
          </w:tcPr>
          <w:p w:rsidR="00EE067A" w:rsidRPr="00F97A4B" w:rsidRDefault="00EE067A" w:rsidP="00267F92">
            <w:pPr>
              <w:adjustRightInd w:val="0"/>
              <w:jc w:val="both"/>
              <w:rPr>
                <w:sz w:val="24"/>
                <w:szCs w:val="24"/>
              </w:rPr>
            </w:pPr>
            <w:r w:rsidRPr="00F97A4B">
              <w:rPr>
                <w:sz w:val="24"/>
                <w:szCs w:val="24"/>
              </w:rPr>
              <w:t xml:space="preserve">Иностранный язык </w:t>
            </w:r>
            <w:r w:rsidRPr="00F97A4B">
              <w:rPr>
                <w:color w:val="000000"/>
                <w:sz w:val="24"/>
                <w:szCs w:val="24"/>
              </w:rPr>
              <w:t>(немецкий язык)</w:t>
            </w:r>
          </w:p>
        </w:tc>
        <w:tc>
          <w:tcPr>
            <w:tcW w:w="709" w:type="dxa"/>
          </w:tcPr>
          <w:p w:rsidR="00EE067A" w:rsidRPr="00F97A4B" w:rsidRDefault="00EE067A" w:rsidP="00267F92">
            <w:pPr>
              <w:adjustRightInd w:val="0"/>
              <w:jc w:val="both"/>
              <w:rPr>
                <w:sz w:val="24"/>
                <w:szCs w:val="24"/>
              </w:rPr>
            </w:pPr>
          </w:p>
        </w:tc>
        <w:tc>
          <w:tcPr>
            <w:tcW w:w="567" w:type="dxa"/>
          </w:tcPr>
          <w:p w:rsidR="00EE067A" w:rsidRPr="00F97A4B" w:rsidRDefault="00EE067A" w:rsidP="00267F92">
            <w:pPr>
              <w:adjustRightInd w:val="0"/>
              <w:jc w:val="both"/>
              <w:rPr>
                <w:sz w:val="24"/>
                <w:szCs w:val="24"/>
              </w:rPr>
            </w:pPr>
            <w:r w:rsidRPr="00F97A4B">
              <w:rPr>
                <w:sz w:val="24"/>
                <w:szCs w:val="24"/>
              </w:rPr>
              <w:t>2</w:t>
            </w:r>
          </w:p>
        </w:tc>
        <w:tc>
          <w:tcPr>
            <w:tcW w:w="567" w:type="dxa"/>
          </w:tcPr>
          <w:p w:rsidR="00EE067A" w:rsidRPr="00F97A4B" w:rsidRDefault="00EE067A" w:rsidP="00267F92">
            <w:pPr>
              <w:adjustRightInd w:val="0"/>
              <w:jc w:val="both"/>
              <w:rPr>
                <w:sz w:val="24"/>
                <w:szCs w:val="24"/>
              </w:rPr>
            </w:pPr>
            <w:r w:rsidRPr="00F97A4B">
              <w:rPr>
                <w:sz w:val="24"/>
                <w:szCs w:val="24"/>
              </w:rPr>
              <w:t>2</w:t>
            </w:r>
          </w:p>
        </w:tc>
        <w:tc>
          <w:tcPr>
            <w:tcW w:w="567" w:type="dxa"/>
          </w:tcPr>
          <w:p w:rsidR="00EE067A" w:rsidRPr="00F97A4B" w:rsidRDefault="00EE067A" w:rsidP="00267F92">
            <w:pPr>
              <w:adjustRightInd w:val="0"/>
              <w:jc w:val="both"/>
              <w:rPr>
                <w:sz w:val="24"/>
                <w:szCs w:val="24"/>
              </w:rPr>
            </w:pPr>
            <w:r w:rsidRPr="00F97A4B">
              <w:rPr>
                <w:sz w:val="24"/>
                <w:szCs w:val="24"/>
              </w:rPr>
              <w:t>2</w:t>
            </w:r>
          </w:p>
        </w:tc>
        <w:tc>
          <w:tcPr>
            <w:tcW w:w="709" w:type="dxa"/>
          </w:tcPr>
          <w:p w:rsidR="00EE067A" w:rsidRPr="00F97A4B" w:rsidRDefault="00EE067A" w:rsidP="00267F92">
            <w:pPr>
              <w:adjustRightInd w:val="0"/>
              <w:jc w:val="both"/>
              <w:rPr>
                <w:b/>
                <w:sz w:val="24"/>
                <w:szCs w:val="24"/>
              </w:rPr>
            </w:pPr>
            <w:r w:rsidRPr="00F97A4B">
              <w:rPr>
                <w:b/>
                <w:sz w:val="24"/>
                <w:szCs w:val="24"/>
              </w:rPr>
              <w:t>6</w:t>
            </w:r>
          </w:p>
        </w:tc>
        <w:tc>
          <w:tcPr>
            <w:tcW w:w="1529" w:type="dxa"/>
          </w:tcPr>
          <w:p w:rsidR="00EE067A" w:rsidRPr="00F97A4B" w:rsidRDefault="00EE067A" w:rsidP="00267F92">
            <w:pPr>
              <w:adjustRightInd w:val="0"/>
              <w:jc w:val="both"/>
              <w:rPr>
                <w:b/>
                <w:sz w:val="24"/>
                <w:szCs w:val="24"/>
              </w:rPr>
            </w:pPr>
            <w:r w:rsidRPr="00F97A4B">
              <w:rPr>
                <w:b/>
                <w:sz w:val="24"/>
                <w:szCs w:val="24"/>
              </w:rPr>
              <w:t>204</w:t>
            </w:r>
          </w:p>
        </w:tc>
      </w:tr>
      <w:tr w:rsidR="00EE067A" w:rsidRPr="00F97A4B" w:rsidTr="0042272F">
        <w:tc>
          <w:tcPr>
            <w:tcW w:w="2269" w:type="dxa"/>
          </w:tcPr>
          <w:p w:rsidR="00EE067A" w:rsidRPr="00F97A4B" w:rsidRDefault="00EE067A" w:rsidP="00267F92">
            <w:pPr>
              <w:adjustRightInd w:val="0"/>
              <w:jc w:val="both"/>
              <w:rPr>
                <w:b/>
                <w:i/>
                <w:sz w:val="24"/>
                <w:szCs w:val="24"/>
              </w:rPr>
            </w:pPr>
            <w:r w:rsidRPr="00F97A4B">
              <w:rPr>
                <w:b/>
                <w:i/>
                <w:sz w:val="24"/>
                <w:szCs w:val="24"/>
              </w:rPr>
              <w:t>Математика и информатика</w:t>
            </w:r>
          </w:p>
        </w:tc>
        <w:tc>
          <w:tcPr>
            <w:tcW w:w="2551" w:type="dxa"/>
          </w:tcPr>
          <w:p w:rsidR="00EE067A" w:rsidRPr="00F97A4B" w:rsidRDefault="00EE067A" w:rsidP="00267F92">
            <w:pPr>
              <w:adjustRightInd w:val="0"/>
              <w:jc w:val="both"/>
              <w:rPr>
                <w:sz w:val="24"/>
                <w:szCs w:val="24"/>
              </w:rPr>
            </w:pPr>
            <w:r w:rsidRPr="00F97A4B">
              <w:rPr>
                <w:sz w:val="24"/>
                <w:szCs w:val="24"/>
              </w:rPr>
              <w:t>Математика</w:t>
            </w:r>
          </w:p>
        </w:tc>
        <w:tc>
          <w:tcPr>
            <w:tcW w:w="709" w:type="dxa"/>
          </w:tcPr>
          <w:p w:rsidR="00EE067A" w:rsidRPr="00F97A4B" w:rsidRDefault="00EE067A" w:rsidP="00267F92">
            <w:pPr>
              <w:adjustRightInd w:val="0"/>
              <w:jc w:val="both"/>
              <w:rPr>
                <w:sz w:val="24"/>
                <w:szCs w:val="24"/>
              </w:rPr>
            </w:pPr>
            <w:r w:rsidRPr="00F97A4B">
              <w:rPr>
                <w:sz w:val="24"/>
                <w:szCs w:val="24"/>
              </w:rPr>
              <w:t>4</w:t>
            </w:r>
          </w:p>
        </w:tc>
        <w:tc>
          <w:tcPr>
            <w:tcW w:w="567" w:type="dxa"/>
          </w:tcPr>
          <w:p w:rsidR="00EE067A" w:rsidRPr="00F97A4B" w:rsidRDefault="00EE067A" w:rsidP="00267F92">
            <w:pPr>
              <w:adjustRightInd w:val="0"/>
              <w:jc w:val="both"/>
              <w:rPr>
                <w:sz w:val="24"/>
                <w:szCs w:val="24"/>
              </w:rPr>
            </w:pPr>
            <w:r w:rsidRPr="00F97A4B">
              <w:rPr>
                <w:sz w:val="24"/>
                <w:szCs w:val="24"/>
              </w:rPr>
              <w:t>4</w:t>
            </w:r>
          </w:p>
        </w:tc>
        <w:tc>
          <w:tcPr>
            <w:tcW w:w="567" w:type="dxa"/>
          </w:tcPr>
          <w:p w:rsidR="00EE067A" w:rsidRPr="00F97A4B" w:rsidRDefault="00EE067A" w:rsidP="00267F92">
            <w:pPr>
              <w:adjustRightInd w:val="0"/>
              <w:jc w:val="both"/>
              <w:rPr>
                <w:sz w:val="24"/>
                <w:szCs w:val="24"/>
              </w:rPr>
            </w:pPr>
            <w:r w:rsidRPr="00F97A4B">
              <w:rPr>
                <w:sz w:val="24"/>
                <w:szCs w:val="24"/>
              </w:rPr>
              <w:t>4</w:t>
            </w:r>
          </w:p>
        </w:tc>
        <w:tc>
          <w:tcPr>
            <w:tcW w:w="567" w:type="dxa"/>
          </w:tcPr>
          <w:p w:rsidR="00EE067A" w:rsidRPr="00F97A4B" w:rsidRDefault="00EE067A" w:rsidP="00267F92">
            <w:pPr>
              <w:adjustRightInd w:val="0"/>
              <w:jc w:val="both"/>
              <w:rPr>
                <w:sz w:val="24"/>
                <w:szCs w:val="24"/>
              </w:rPr>
            </w:pPr>
            <w:r w:rsidRPr="00F97A4B">
              <w:rPr>
                <w:sz w:val="24"/>
                <w:szCs w:val="24"/>
              </w:rPr>
              <w:t>4</w:t>
            </w:r>
          </w:p>
        </w:tc>
        <w:tc>
          <w:tcPr>
            <w:tcW w:w="709" w:type="dxa"/>
          </w:tcPr>
          <w:p w:rsidR="00EE067A" w:rsidRPr="00F97A4B" w:rsidRDefault="00EE067A" w:rsidP="00267F92">
            <w:pPr>
              <w:adjustRightInd w:val="0"/>
              <w:jc w:val="both"/>
              <w:rPr>
                <w:b/>
                <w:sz w:val="24"/>
                <w:szCs w:val="24"/>
              </w:rPr>
            </w:pPr>
            <w:r w:rsidRPr="00F97A4B">
              <w:rPr>
                <w:b/>
                <w:sz w:val="24"/>
                <w:szCs w:val="24"/>
              </w:rPr>
              <w:t>16</w:t>
            </w:r>
          </w:p>
        </w:tc>
        <w:tc>
          <w:tcPr>
            <w:tcW w:w="1529" w:type="dxa"/>
          </w:tcPr>
          <w:p w:rsidR="00EE067A" w:rsidRPr="00F97A4B" w:rsidRDefault="00EE067A" w:rsidP="00267F92">
            <w:pPr>
              <w:adjustRightInd w:val="0"/>
              <w:jc w:val="both"/>
              <w:rPr>
                <w:b/>
                <w:sz w:val="24"/>
                <w:szCs w:val="24"/>
              </w:rPr>
            </w:pPr>
            <w:r w:rsidRPr="00F97A4B">
              <w:rPr>
                <w:b/>
                <w:sz w:val="24"/>
                <w:szCs w:val="24"/>
              </w:rPr>
              <w:t>540</w:t>
            </w:r>
          </w:p>
        </w:tc>
      </w:tr>
      <w:tr w:rsidR="00EE067A" w:rsidRPr="00F97A4B" w:rsidTr="0042272F">
        <w:tc>
          <w:tcPr>
            <w:tcW w:w="2269" w:type="dxa"/>
          </w:tcPr>
          <w:p w:rsidR="00EE067A" w:rsidRPr="00F97A4B" w:rsidRDefault="00EE067A" w:rsidP="00267F92">
            <w:pPr>
              <w:adjustRightInd w:val="0"/>
              <w:jc w:val="both"/>
              <w:rPr>
                <w:b/>
                <w:i/>
                <w:sz w:val="24"/>
                <w:szCs w:val="24"/>
              </w:rPr>
            </w:pPr>
            <w:r w:rsidRPr="00F97A4B">
              <w:rPr>
                <w:b/>
                <w:i/>
                <w:sz w:val="24"/>
                <w:szCs w:val="24"/>
              </w:rPr>
              <w:t>Обществознание и естествознание (окружающий мир)</w:t>
            </w:r>
          </w:p>
        </w:tc>
        <w:tc>
          <w:tcPr>
            <w:tcW w:w="2551" w:type="dxa"/>
          </w:tcPr>
          <w:p w:rsidR="00EE067A" w:rsidRPr="00F97A4B" w:rsidRDefault="00EE067A" w:rsidP="00267F92">
            <w:pPr>
              <w:adjustRightInd w:val="0"/>
              <w:jc w:val="both"/>
              <w:rPr>
                <w:sz w:val="24"/>
                <w:szCs w:val="24"/>
              </w:rPr>
            </w:pPr>
            <w:r w:rsidRPr="00F97A4B">
              <w:rPr>
                <w:sz w:val="24"/>
                <w:szCs w:val="24"/>
              </w:rPr>
              <w:t>Окружающий мир</w:t>
            </w:r>
          </w:p>
        </w:tc>
        <w:tc>
          <w:tcPr>
            <w:tcW w:w="709" w:type="dxa"/>
          </w:tcPr>
          <w:p w:rsidR="00EE067A" w:rsidRPr="00F97A4B" w:rsidRDefault="00EE067A" w:rsidP="00267F92">
            <w:pPr>
              <w:adjustRightInd w:val="0"/>
              <w:jc w:val="both"/>
              <w:rPr>
                <w:sz w:val="24"/>
                <w:szCs w:val="24"/>
              </w:rPr>
            </w:pPr>
            <w:r w:rsidRPr="00F97A4B">
              <w:rPr>
                <w:sz w:val="24"/>
                <w:szCs w:val="24"/>
              </w:rPr>
              <w:t>2</w:t>
            </w:r>
          </w:p>
        </w:tc>
        <w:tc>
          <w:tcPr>
            <w:tcW w:w="567" w:type="dxa"/>
          </w:tcPr>
          <w:p w:rsidR="00EE067A" w:rsidRPr="00F97A4B" w:rsidRDefault="00EE067A" w:rsidP="00267F92">
            <w:pPr>
              <w:adjustRightInd w:val="0"/>
              <w:jc w:val="both"/>
              <w:rPr>
                <w:sz w:val="24"/>
                <w:szCs w:val="24"/>
              </w:rPr>
            </w:pPr>
            <w:r w:rsidRPr="00F97A4B">
              <w:rPr>
                <w:sz w:val="24"/>
                <w:szCs w:val="24"/>
              </w:rPr>
              <w:t>2</w:t>
            </w:r>
          </w:p>
        </w:tc>
        <w:tc>
          <w:tcPr>
            <w:tcW w:w="567" w:type="dxa"/>
          </w:tcPr>
          <w:p w:rsidR="00EE067A" w:rsidRPr="00F97A4B" w:rsidRDefault="00EE067A" w:rsidP="00267F92">
            <w:pPr>
              <w:adjustRightInd w:val="0"/>
              <w:jc w:val="both"/>
              <w:rPr>
                <w:sz w:val="24"/>
                <w:szCs w:val="24"/>
              </w:rPr>
            </w:pPr>
            <w:r w:rsidRPr="00F97A4B">
              <w:rPr>
                <w:sz w:val="24"/>
                <w:szCs w:val="24"/>
              </w:rPr>
              <w:t>2</w:t>
            </w:r>
          </w:p>
        </w:tc>
        <w:tc>
          <w:tcPr>
            <w:tcW w:w="567" w:type="dxa"/>
          </w:tcPr>
          <w:p w:rsidR="00EE067A" w:rsidRPr="00F97A4B" w:rsidRDefault="00EE067A" w:rsidP="00267F92">
            <w:pPr>
              <w:adjustRightInd w:val="0"/>
              <w:jc w:val="both"/>
              <w:rPr>
                <w:sz w:val="24"/>
                <w:szCs w:val="24"/>
              </w:rPr>
            </w:pPr>
            <w:r w:rsidRPr="00F97A4B">
              <w:rPr>
                <w:sz w:val="24"/>
                <w:szCs w:val="24"/>
              </w:rPr>
              <w:t>2</w:t>
            </w:r>
          </w:p>
        </w:tc>
        <w:tc>
          <w:tcPr>
            <w:tcW w:w="709" w:type="dxa"/>
          </w:tcPr>
          <w:p w:rsidR="00EE067A" w:rsidRPr="00F97A4B" w:rsidRDefault="00EE067A" w:rsidP="00267F92">
            <w:pPr>
              <w:adjustRightInd w:val="0"/>
              <w:jc w:val="both"/>
              <w:rPr>
                <w:b/>
                <w:sz w:val="24"/>
                <w:szCs w:val="24"/>
              </w:rPr>
            </w:pPr>
            <w:r w:rsidRPr="00F97A4B">
              <w:rPr>
                <w:b/>
                <w:sz w:val="24"/>
                <w:szCs w:val="24"/>
              </w:rPr>
              <w:t>8</w:t>
            </w:r>
          </w:p>
        </w:tc>
        <w:tc>
          <w:tcPr>
            <w:tcW w:w="1529" w:type="dxa"/>
          </w:tcPr>
          <w:p w:rsidR="00EE067A" w:rsidRPr="00F97A4B" w:rsidRDefault="00EE067A" w:rsidP="00267F92">
            <w:pPr>
              <w:adjustRightInd w:val="0"/>
              <w:jc w:val="both"/>
              <w:rPr>
                <w:b/>
                <w:sz w:val="24"/>
                <w:szCs w:val="24"/>
              </w:rPr>
            </w:pPr>
            <w:r w:rsidRPr="00F97A4B">
              <w:rPr>
                <w:b/>
                <w:sz w:val="24"/>
                <w:szCs w:val="24"/>
              </w:rPr>
              <w:t>270</w:t>
            </w:r>
          </w:p>
        </w:tc>
      </w:tr>
      <w:tr w:rsidR="00EE067A" w:rsidRPr="00F97A4B" w:rsidTr="0042272F">
        <w:tc>
          <w:tcPr>
            <w:tcW w:w="2269" w:type="dxa"/>
          </w:tcPr>
          <w:p w:rsidR="00EE067A" w:rsidRPr="00F97A4B" w:rsidRDefault="00EE067A" w:rsidP="00267F92">
            <w:pPr>
              <w:adjustRightInd w:val="0"/>
              <w:jc w:val="both"/>
              <w:rPr>
                <w:b/>
                <w:i/>
                <w:sz w:val="24"/>
                <w:szCs w:val="24"/>
              </w:rPr>
            </w:pPr>
            <w:r w:rsidRPr="00F97A4B">
              <w:rPr>
                <w:b/>
                <w:i/>
                <w:sz w:val="24"/>
                <w:szCs w:val="24"/>
              </w:rPr>
              <w:t>Основы религиозных культур и  светской этики</w:t>
            </w:r>
          </w:p>
        </w:tc>
        <w:tc>
          <w:tcPr>
            <w:tcW w:w="2551" w:type="dxa"/>
          </w:tcPr>
          <w:p w:rsidR="00EE067A" w:rsidRPr="00F97A4B" w:rsidRDefault="00EE067A" w:rsidP="00267F92">
            <w:pPr>
              <w:adjustRightInd w:val="0"/>
              <w:jc w:val="both"/>
              <w:rPr>
                <w:sz w:val="24"/>
                <w:szCs w:val="24"/>
              </w:rPr>
            </w:pPr>
            <w:r w:rsidRPr="00F97A4B">
              <w:rPr>
                <w:sz w:val="24"/>
                <w:szCs w:val="24"/>
              </w:rPr>
              <w:t xml:space="preserve">модуль </w:t>
            </w:r>
          </w:p>
        </w:tc>
        <w:tc>
          <w:tcPr>
            <w:tcW w:w="709" w:type="dxa"/>
          </w:tcPr>
          <w:p w:rsidR="00EE067A" w:rsidRPr="00F97A4B" w:rsidRDefault="00EE067A" w:rsidP="00267F92">
            <w:pPr>
              <w:adjustRightInd w:val="0"/>
              <w:jc w:val="both"/>
              <w:rPr>
                <w:sz w:val="24"/>
                <w:szCs w:val="24"/>
              </w:rPr>
            </w:pPr>
          </w:p>
        </w:tc>
        <w:tc>
          <w:tcPr>
            <w:tcW w:w="567" w:type="dxa"/>
          </w:tcPr>
          <w:p w:rsidR="00EE067A" w:rsidRPr="00F97A4B" w:rsidRDefault="00EE067A" w:rsidP="00267F92">
            <w:pPr>
              <w:adjustRightInd w:val="0"/>
              <w:jc w:val="both"/>
              <w:rPr>
                <w:sz w:val="24"/>
                <w:szCs w:val="24"/>
              </w:rPr>
            </w:pPr>
          </w:p>
        </w:tc>
        <w:tc>
          <w:tcPr>
            <w:tcW w:w="567" w:type="dxa"/>
          </w:tcPr>
          <w:p w:rsidR="00EE067A" w:rsidRPr="00F97A4B" w:rsidRDefault="00EE067A" w:rsidP="00267F92">
            <w:pPr>
              <w:adjustRightInd w:val="0"/>
              <w:jc w:val="both"/>
              <w:rPr>
                <w:sz w:val="24"/>
                <w:szCs w:val="24"/>
              </w:rPr>
            </w:pPr>
          </w:p>
        </w:tc>
        <w:tc>
          <w:tcPr>
            <w:tcW w:w="567" w:type="dxa"/>
          </w:tcPr>
          <w:p w:rsidR="00EE067A" w:rsidRPr="00F97A4B" w:rsidRDefault="00EE067A" w:rsidP="00267F92">
            <w:pPr>
              <w:adjustRightInd w:val="0"/>
              <w:jc w:val="both"/>
              <w:rPr>
                <w:sz w:val="24"/>
                <w:szCs w:val="24"/>
              </w:rPr>
            </w:pPr>
            <w:r w:rsidRPr="00F97A4B">
              <w:rPr>
                <w:sz w:val="24"/>
                <w:szCs w:val="24"/>
              </w:rPr>
              <w:t>1</w:t>
            </w:r>
          </w:p>
        </w:tc>
        <w:tc>
          <w:tcPr>
            <w:tcW w:w="709" w:type="dxa"/>
          </w:tcPr>
          <w:p w:rsidR="00EE067A" w:rsidRPr="00F97A4B" w:rsidRDefault="00EE067A" w:rsidP="00267F92">
            <w:pPr>
              <w:adjustRightInd w:val="0"/>
              <w:jc w:val="both"/>
              <w:rPr>
                <w:b/>
                <w:sz w:val="24"/>
                <w:szCs w:val="24"/>
              </w:rPr>
            </w:pPr>
            <w:r w:rsidRPr="00F97A4B">
              <w:rPr>
                <w:b/>
                <w:sz w:val="24"/>
                <w:szCs w:val="24"/>
              </w:rPr>
              <w:t>1</w:t>
            </w:r>
          </w:p>
        </w:tc>
        <w:tc>
          <w:tcPr>
            <w:tcW w:w="1529" w:type="dxa"/>
          </w:tcPr>
          <w:p w:rsidR="00EE067A" w:rsidRPr="00F97A4B" w:rsidRDefault="00EE067A" w:rsidP="00267F92">
            <w:pPr>
              <w:adjustRightInd w:val="0"/>
              <w:jc w:val="both"/>
              <w:rPr>
                <w:b/>
                <w:sz w:val="24"/>
                <w:szCs w:val="24"/>
              </w:rPr>
            </w:pPr>
            <w:r w:rsidRPr="00F97A4B">
              <w:rPr>
                <w:b/>
                <w:sz w:val="24"/>
                <w:szCs w:val="24"/>
              </w:rPr>
              <w:t>34</w:t>
            </w:r>
          </w:p>
        </w:tc>
      </w:tr>
      <w:tr w:rsidR="00EE067A" w:rsidRPr="00F97A4B" w:rsidTr="0042272F">
        <w:tc>
          <w:tcPr>
            <w:tcW w:w="2269" w:type="dxa"/>
            <w:vMerge w:val="restart"/>
          </w:tcPr>
          <w:p w:rsidR="00EE067A" w:rsidRPr="00F97A4B" w:rsidRDefault="00EE067A" w:rsidP="00267F92">
            <w:pPr>
              <w:adjustRightInd w:val="0"/>
              <w:jc w:val="both"/>
              <w:rPr>
                <w:b/>
                <w:i/>
                <w:sz w:val="24"/>
                <w:szCs w:val="24"/>
              </w:rPr>
            </w:pPr>
            <w:r w:rsidRPr="00F97A4B">
              <w:rPr>
                <w:b/>
                <w:i/>
                <w:sz w:val="24"/>
                <w:szCs w:val="24"/>
              </w:rPr>
              <w:t>Искусство</w:t>
            </w:r>
          </w:p>
        </w:tc>
        <w:tc>
          <w:tcPr>
            <w:tcW w:w="2551" w:type="dxa"/>
          </w:tcPr>
          <w:p w:rsidR="00EE067A" w:rsidRPr="00F97A4B" w:rsidRDefault="00EE067A" w:rsidP="00267F92">
            <w:pPr>
              <w:adjustRightInd w:val="0"/>
              <w:jc w:val="both"/>
              <w:rPr>
                <w:sz w:val="24"/>
                <w:szCs w:val="24"/>
              </w:rPr>
            </w:pPr>
            <w:r w:rsidRPr="00F97A4B">
              <w:rPr>
                <w:sz w:val="24"/>
                <w:szCs w:val="24"/>
              </w:rPr>
              <w:t>Музыка</w:t>
            </w:r>
          </w:p>
        </w:tc>
        <w:tc>
          <w:tcPr>
            <w:tcW w:w="709" w:type="dxa"/>
          </w:tcPr>
          <w:p w:rsidR="00EE067A" w:rsidRPr="00F97A4B" w:rsidRDefault="00EE067A" w:rsidP="00267F92">
            <w:pPr>
              <w:adjustRightInd w:val="0"/>
              <w:jc w:val="both"/>
              <w:rPr>
                <w:sz w:val="24"/>
                <w:szCs w:val="24"/>
              </w:rPr>
            </w:pPr>
            <w:r w:rsidRPr="00F97A4B">
              <w:rPr>
                <w:sz w:val="24"/>
                <w:szCs w:val="24"/>
              </w:rPr>
              <w:t>1</w:t>
            </w:r>
          </w:p>
        </w:tc>
        <w:tc>
          <w:tcPr>
            <w:tcW w:w="567" w:type="dxa"/>
          </w:tcPr>
          <w:p w:rsidR="00EE067A" w:rsidRPr="00F97A4B" w:rsidRDefault="00EE067A" w:rsidP="00267F92">
            <w:pPr>
              <w:adjustRightInd w:val="0"/>
              <w:jc w:val="both"/>
              <w:rPr>
                <w:sz w:val="24"/>
                <w:szCs w:val="24"/>
              </w:rPr>
            </w:pPr>
            <w:r w:rsidRPr="00F97A4B">
              <w:rPr>
                <w:sz w:val="24"/>
                <w:szCs w:val="24"/>
              </w:rPr>
              <w:t>1</w:t>
            </w:r>
          </w:p>
        </w:tc>
        <w:tc>
          <w:tcPr>
            <w:tcW w:w="567" w:type="dxa"/>
          </w:tcPr>
          <w:p w:rsidR="00EE067A" w:rsidRPr="00F97A4B" w:rsidRDefault="00EE067A" w:rsidP="00267F92">
            <w:pPr>
              <w:adjustRightInd w:val="0"/>
              <w:jc w:val="both"/>
              <w:rPr>
                <w:sz w:val="24"/>
                <w:szCs w:val="24"/>
              </w:rPr>
            </w:pPr>
            <w:r w:rsidRPr="00F97A4B">
              <w:rPr>
                <w:sz w:val="24"/>
                <w:szCs w:val="24"/>
              </w:rPr>
              <w:t>1</w:t>
            </w:r>
          </w:p>
        </w:tc>
        <w:tc>
          <w:tcPr>
            <w:tcW w:w="567" w:type="dxa"/>
          </w:tcPr>
          <w:p w:rsidR="00EE067A" w:rsidRPr="00F97A4B" w:rsidRDefault="00EE067A" w:rsidP="00267F92">
            <w:pPr>
              <w:adjustRightInd w:val="0"/>
              <w:jc w:val="both"/>
              <w:rPr>
                <w:sz w:val="24"/>
                <w:szCs w:val="24"/>
              </w:rPr>
            </w:pPr>
            <w:r w:rsidRPr="00F97A4B">
              <w:rPr>
                <w:sz w:val="24"/>
                <w:szCs w:val="24"/>
              </w:rPr>
              <w:t>1</w:t>
            </w:r>
          </w:p>
        </w:tc>
        <w:tc>
          <w:tcPr>
            <w:tcW w:w="709" w:type="dxa"/>
          </w:tcPr>
          <w:p w:rsidR="00EE067A" w:rsidRPr="00F97A4B" w:rsidRDefault="00EE067A" w:rsidP="00267F92">
            <w:pPr>
              <w:adjustRightInd w:val="0"/>
              <w:jc w:val="both"/>
              <w:rPr>
                <w:b/>
                <w:sz w:val="24"/>
                <w:szCs w:val="24"/>
              </w:rPr>
            </w:pPr>
            <w:r w:rsidRPr="00F97A4B">
              <w:rPr>
                <w:b/>
                <w:sz w:val="24"/>
                <w:szCs w:val="24"/>
              </w:rPr>
              <w:t>4</w:t>
            </w:r>
          </w:p>
        </w:tc>
        <w:tc>
          <w:tcPr>
            <w:tcW w:w="1529" w:type="dxa"/>
          </w:tcPr>
          <w:p w:rsidR="00EE067A" w:rsidRPr="00F97A4B" w:rsidRDefault="00EE067A" w:rsidP="00267F92">
            <w:pPr>
              <w:adjustRightInd w:val="0"/>
              <w:jc w:val="both"/>
              <w:rPr>
                <w:b/>
                <w:sz w:val="24"/>
                <w:szCs w:val="24"/>
              </w:rPr>
            </w:pPr>
            <w:r w:rsidRPr="00F97A4B">
              <w:rPr>
                <w:b/>
                <w:sz w:val="24"/>
                <w:szCs w:val="24"/>
              </w:rPr>
              <w:t>135</w:t>
            </w:r>
          </w:p>
        </w:tc>
      </w:tr>
      <w:tr w:rsidR="00EE067A" w:rsidRPr="00F97A4B" w:rsidTr="0042272F">
        <w:tc>
          <w:tcPr>
            <w:tcW w:w="2269" w:type="dxa"/>
            <w:vMerge/>
          </w:tcPr>
          <w:p w:rsidR="00EE067A" w:rsidRPr="00F97A4B" w:rsidRDefault="00EE067A" w:rsidP="00267F92">
            <w:pPr>
              <w:adjustRightInd w:val="0"/>
              <w:jc w:val="both"/>
              <w:rPr>
                <w:b/>
                <w:i/>
                <w:sz w:val="24"/>
                <w:szCs w:val="24"/>
              </w:rPr>
            </w:pPr>
          </w:p>
        </w:tc>
        <w:tc>
          <w:tcPr>
            <w:tcW w:w="2551" w:type="dxa"/>
          </w:tcPr>
          <w:p w:rsidR="00EE067A" w:rsidRPr="00F97A4B" w:rsidRDefault="00EE067A" w:rsidP="00267F92">
            <w:pPr>
              <w:adjustRightInd w:val="0"/>
              <w:jc w:val="both"/>
              <w:rPr>
                <w:sz w:val="24"/>
                <w:szCs w:val="24"/>
              </w:rPr>
            </w:pPr>
            <w:r w:rsidRPr="00F97A4B">
              <w:rPr>
                <w:sz w:val="24"/>
                <w:szCs w:val="24"/>
              </w:rPr>
              <w:t>Изобразительное искусство</w:t>
            </w:r>
          </w:p>
        </w:tc>
        <w:tc>
          <w:tcPr>
            <w:tcW w:w="709" w:type="dxa"/>
          </w:tcPr>
          <w:p w:rsidR="00EE067A" w:rsidRPr="00F97A4B" w:rsidRDefault="00EE067A" w:rsidP="00267F92">
            <w:pPr>
              <w:adjustRightInd w:val="0"/>
              <w:jc w:val="both"/>
              <w:rPr>
                <w:sz w:val="24"/>
                <w:szCs w:val="24"/>
              </w:rPr>
            </w:pPr>
            <w:r w:rsidRPr="00F97A4B">
              <w:rPr>
                <w:sz w:val="24"/>
                <w:szCs w:val="24"/>
              </w:rPr>
              <w:t>1</w:t>
            </w:r>
          </w:p>
        </w:tc>
        <w:tc>
          <w:tcPr>
            <w:tcW w:w="567" w:type="dxa"/>
          </w:tcPr>
          <w:p w:rsidR="00EE067A" w:rsidRPr="00F97A4B" w:rsidRDefault="00EE067A" w:rsidP="00267F92">
            <w:pPr>
              <w:adjustRightInd w:val="0"/>
              <w:jc w:val="both"/>
              <w:rPr>
                <w:sz w:val="24"/>
                <w:szCs w:val="24"/>
              </w:rPr>
            </w:pPr>
            <w:r w:rsidRPr="00F97A4B">
              <w:rPr>
                <w:sz w:val="24"/>
                <w:szCs w:val="24"/>
              </w:rPr>
              <w:t>1</w:t>
            </w:r>
          </w:p>
        </w:tc>
        <w:tc>
          <w:tcPr>
            <w:tcW w:w="567" w:type="dxa"/>
          </w:tcPr>
          <w:p w:rsidR="00EE067A" w:rsidRPr="00F97A4B" w:rsidRDefault="00EE067A" w:rsidP="00267F92">
            <w:pPr>
              <w:adjustRightInd w:val="0"/>
              <w:jc w:val="both"/>
              <w:rPr>
                <w:sz w:val="24"/>
                <w:szCs w:val="24"/>
              </w:rPr>
            </w:pPr>
            <w:r w:rsidRPr="00F97A4B">
              <w:rPr>
                <w:sz w:val="24"/>
                <w:szCs w:val="24"/>
              </w:rPr>
              <w:t>1</w:t>
            </w:r>
          </w:p>
        </w:tc>
        <w:tc>
          <w:tcPr>
            <w:tcW w:w="567" w:type="dxa"/>
          </w:tcPr>
          <w:p w:rsidR="00EE067A" w:rsidRPr="00F97A4B" w:rsidRDefault="00EE067A" w:rsidP="00267F92">
            <w:pPr>
              <w:adjustRightInd w:val="0"/>
              <w:jc w:val="both"/>
              <w:rPr>
                <w:sz w:val="24"/>
                <w:szCs w:val="24"/>
              </w:rPr>
            </w:pPr>
            <w:r w:rsidRPr="00F97A4B">
              <w:rPr>
                <w:sz w:val="24"/>
                <w:szCs w:val="24"/>
              </w:rPr>
              <w:t>1</w:t>
            </w:r>
          </w:p>
        </w:tc>
        <w:tc>
          <w:tcPr>
            <w:tcW w:w="709" w:type="dxa"/>
          </w:tcPr>
          <w:p w:rsidR="00EE067A" w:rsidRPr="00F97A4B" w:rsidRDefault="00EE067A" w:rsidP="00267F92">
            <w:pPr>
              <w:adjustRightInd w:val="0"/>
              <w:jc w:val="both"/>
              <w:rPr>
                <w:b/>
                <w:sz w:val="24"/>
                <w:szCs w:val="24"/>
              </w:rPr>
            </w:pPr>
            <w:r w:rsidRPr="00F97A4B">
              <w:rPr>
                <w:b/>
                <w:sz w:val="24"/>
                <w:szCs w:val="24"/>
              </w:rPr>
              <w:t>4</w:t>
            </w:r>
          </w:p>
        </w:tc>
        <w:tc>
          <w:tcPr>
            <w:tcW w:w="1529" w:type="dxa"/>
          </w:tcPr>
          <w:p w:rsidR="00EE067A" w:rsidRPr="00F97A4B" w:rsidRDefault="00EE067A" w:rsidP="00267F92">
            <w:pPr>
              <w:adjustRightInd w:val="0"/>
              <w:jc w:val="both"/>
              <w:rPr>
                <w:b/>
                <w:sz w:val="24"/>
                <w:szCs w:val="24"/>
              </w:rPr>
            </w:pPr>
            <w:r w:rsidRPr="00F97A4B">
              <w:rPr>
                <w:b/>
                <w:sz w:val="24"/>
                <w:szCs w:val="24"/>
              </w:rPr>
              <w:t>135</w:t>
            </w:r>
          </w:p>
        </w:tc>
      </w:tr>
      <w:tr w:rsidR="00EE067A" w:rsidRPr="00F97A4B" w:rsidTr="0042272F">
        <w:tc>
          <w:tcPr>
            <w:tcW w:w="2269" w:type="dxa"/>
          </w:tcPr>
          <w:p w:rsidR="00EE067A" w:rsidRPr="00F97A4B" w:rsidRDefault="00EE067A" w:rsidP="00267F92">
            <w:pPr>
              <w:adjustRightInd w:val="0"/>
              <w:jc w:val="both"/>
              <w:rPr>
                <w:b/>
                <w:i/>
                <w:sz w:val="24"/>
                <w:szCs w:val="24"/>
              </w:rPr>
            </w:pPr>
            <w:r w:rsidRPr="00F97A4B">
              <w:rPr>
                <w:b/>
                <w:i/>
                <w:sz w:val="24"/>
                <w:szCs w:val="24"/>
              </w:rPr>
              <w:t>Технология</w:t>
            </w:r>
          </w:p>
        </w:tc>
        <w:tc>
          <w:tcPr>
            <w:tcW w:w="2551" w:type="dxa"/>
          </w:tcPr>
          <w:p w:rsidR="00EE067A" w:rsidRPr="00F97A4B" w:rsidRDefault="00EE067A" w:rsidP="00267F92">
            <w:pPr>
              <w:adjustRightInd w:val="0"/>
              <w:jc w:val="both"/>
              <w:rPr>
                <w:sz w:val="24"/>
                <w:szCs w:val="24"/>
              </w:rPr>
            </w:pPr>
            <w:r w:rsidRPr="00F97A4B">
              <w:rPr>
                <w:sz w:val="24"/>
                <w:szCs w:val="24"/>
              </w:rPr>
              <w:t>Технология</w:t>
            </w:r>
          </w:p>
        </w:tc>
        <w:tc>
          <w:tcPr>
            <w:tcW w:w="709" w:type="dxa"/>
          </w:tcPr>
          <w:p w:rsidR="00EE067A" w:rsidRPr="00F97A4B" w:rsidRDefault="00EE067A" w:rsidP="00267F92">
            <w:pPr>
              <w:adjustRightInd w:val="0"/>
              <w:jc w:val="both"/>
              <w:rPr>
                <w:sz w:val="24"/>
                <w:szCs w:val="24"/>
              </w:rPr>
            </w:pPr>
            <w:r w:rsidRPr="00F97A4B">
              <w:rPr>
                <w:sz w:val="24"/>
                <w:szCs w:val="24"/>
              </w:rPr>
              <w:t>1</w:t>
            </w:r>
          </w:p>
        </w:tc>
        <w:tc>
          <w:tcPr>
            <w:tcW w:w="567" w:type="dxa"/>
          </w:tcPr>
          <w:p w:rsidR="00EE067A" w:rsidRPr="00F97A4B" w:rsidRDefault="00EE067A" w:rsidP="00267F92">
            <w:pPr>
              <w:adjustRightInd w:val="0"/>
              <w:jc w:val="both"/>
              <w:rPr>
                <w:sz w:val="24"/>
                <w:szCs w:val="24"/>
              </w:rPr>
            </w:pPr>
            <w:r w:rsidRPr="00F97A4B">
              <w:rPr>
                <w:sz w:val="24"/>
                <w:szCs w:val="24"/>
              </w:rPr>
              <w:t>1</w:t>
            </w:r>
          </w:p>
        </w:tc>
        <w:tc>
          <w:tcPr>
            <w:tcW w:w="567" w:type="dxa"/>
          </w:tcPr>
          <w:p w:rsidR="00EE067A" w:rsidRPr="00F97A4B" w:rsidRDefault="00EE067A" w:rsidP="00267F92">
            <w:pPr>
              <w:adjustRightInd w:val="0"/>
              <w:jc w:val="both"/>
              <w:rPr>
                <w:sz w:val="24"/>
                <w:szCs w:val="24"/>
              </w:rPr>
            </w:pPr>
            <w:r w:rsidRPr="00F97A4B">
              <w:rPr>
                <w:sz w:val="24"/>
                <w:szCs w:val="24"/>
              </w:rPr>
              <w:t>1</w:t>
            </w:r>
          </w:p>
        </w:tc>
        <w:tc>
          <w:tcPr>
            <w:tcW w:w="567" w:type="dxa"/>
          </w:tcPr>
          <w:p w:rsidR="00EE067A" w:rsidRPr="00F97A4B" w:rsidRDefault="00EE067A" w:rsidP="00267F92">
            <w:pPr>
              <w:adjustRightInd w:val="0"/>
              <w:jc w:val="both"/>
              <w:rPr>
                <w:sz w:val="24"/>
                <w:szCs w:val="24"/>
              </w:rPr>
            </w:pPr>
            <w:r w:rsidRPr="00F97A4B">
              <w:rPr>
                <w:sz w:val="24"/>
                <w:szCs w:val="24"/>
              </w:rPr>
              <w:t>1</w:t>
            </w:r>
          </w:p>
        </w:tc>
        <w:tc>
          <w:tcPr>
            <w:tcW w:w="709" w:type="dxa"/>
          </w:tcPr>
          <w:p w:rsidR="00EE067A" w:rsidRPr="00F97A4B" w:rsidRDefault="00EE067A" w:rsidP="00267F92">
            <w:pPr>
              <w:adjustRightInd w:val="0"/>
              <w:jc w:val="both"/>
              <w:rPr>
                <w:b/>
                <w:sz w:val="24"/>
                <w:szCs w:val="24"/>
              </w:rPr>
            </w:pPr>
            <w:r w:rsidRPr="00F97A4B">
              <w:rPr>
                <w:b/>
                <w:sz w:val="24"/>
                <w:szCs w:val="24"/>
              </w:rPr>
              <w:t>5</w:t>
            </w:r>
          </w:p>
        </w:tc>
        <w:tc>
          <w:tcPr>
            <w:tcW w:w="1529" w:type="dxa"/>
          </w:tcPr>
          <w:p w:rsidR="00EE067A" w:rsidRPr="00F97A4B" w:rsidRDefault="00EE067A" w:rsidP="00267F92">
            <w:pPr>
              <w:adjustRightInd w:val="0"/>
              <w:jc w:val="both"/>
              <w:rPr>
                <w:b/>
                <w:sz w:val="24"/>
                <w:szCs w:val="24"/>
              </w:rPr>
            </w:pPr>
            <w:r w:rsidRPr="00F97A4B">
              <w:rPr>
                <w:b/>
                <w:sz w:val="24"/>
                <w:szCs w:val="24"/>
              </w:rPr>
              <w:t>135</w:t>
            </w:r>
          </w:p>
        </w:tc>
      </w:tr>
      <w:tr w:rsidR="00EE067A" w:rsidRPr="00F97A4B" w:rsidTr="0042272F">
        <w:trPr>
          <w:trHeight w:val="360"/>
        </w:trPr>
        <w:tc>
          <w:tcPr>
            <w:tcW w:w="2269" w:type="dxa"/>
          </w:tcPr>
          <w:p w:rsidR="00EE067A" w:rsidRPr="00F97A4B" w:rsidRDefault="00EE067A" w:rsidP="00267F92">
            <w:pPr>
              <w:adjustRightInd w:val="0"/>
              <w:jc w:val="both"/>
              <w:rPr>
                <w:b/>
                <w:i/>
                <w:sz w:val="24"/>
                <w:szCs w:val="24"/>
              </w:rPr>
            </w:pPr>
            <w:r w:rsidRPr="00F97A4B">
              <w:rPr>
                <w:b/>
                <w:i/>
                <w:sz w:val="24"/>
                <w:szCs w:val="24"/>
              </w:rPr>
              <w:t>Физическая культура</w:t>
            </w:r>
          </w:p>
        </w:tc>
        <w:tc>
          <w:tcPr>
            <w:tcW w:w="2551" w:type="dxa"/>
          </w:tcPr>
          <w:p w:rsidR="00EE067A" w:rsidRPr="00F97A4B" w:rsidRDefault="00EE067A" w:rsidP="00267F92">
            <w:pPr>
              <w:adjustRightInd w:val="0"/>
              <w:jc w:val="both"/>
              <w:rPr>
                <w:sz w:val="24"/>
                <w:szCs w:val="24"/>
              </w:rPr>
            </w:pPr>
            <w:r w:rsidRPr="00F97A4B">
              <w:rPr>
                <w:sz w:val="24"/>
                <w:szCs w:val="24"/>
              </w:rPr>
              <w:t>Физическая культура</w:t>
            </w:r>
          </w:p>
        </w:tc>
        <w:tc>
          <w:tcPr>
            <w:tcW w:w="709" w:type="dxa"/>
          </w:tcPr>
          <w:p w:rsidR="00EE067A" w:rsidRPr="00F97A4B" w:rsidRDefault="00EE067A" w:rsidP="00267F92">
            <w:pPr>
              <w:adjustRightInd w:val="0"/>
              <w:jc w:val="both"/>
              <w:rPr>
                <w:sz w:val="24"/>
                <w:szCs w:val="24"/>
              </w:rPr>
            </w:pPr>
            <w:r w:rsidRPr="00F97A4B">
              <w:rPr>
                <w:sz w:val="24"/>
                <w:szCs w:val="24"/>
              </w:rPr>
              <w:t>3</w:t>
            </w:r>
          </w:p>
        </w:tc>
        <w:tc>
          <w:tcPr>
            <w:tcW w:w="567" w:type="dxa"/>
          </w:tcPr>
          <w:p w:rsidR="00EE067A" w:rsidRPr="00F97A4B" w:rsidRDefault="00EE067A" w:rsidP="00267F92">
            <w:pPr>
              <w:adjustRightInd w:val="0"/>
              <w:jc w:val="both"/>
              <w:rPr>
                <w:sz w:val="24"/>
                <w:szCs w:val="24"/>
              </w:rPr>
            </w:pPr>
            <w:r w:rsidRPr="00F97A4B">
              <w:rPr>
                <w:sz w:val="24"/>
                <w:szCs w:val="24"/>
              </w:rPr>
              <w:t>3</w:t>
            </w:r>
          </w:p>
        </w:tc>
        <w:tc>
          <w:tcPr>
            <w:tcW w:w="567" w:type="dxa"/>
          </w:tcPr>
          <w:p w:rsidR="00EE067A" w:rsidRPr="00F97A4B" w:rsidRDefault="00EE067A" w:rsidP="00267F92">
            <w:pPr>
              <w:adjustRightInd w:val="0"/>
              <w:jc w:val="both"/>
              <w:rPr>
                <w:sz w:val="24"/>
                <w:szCs w:val="24"/>
              </w:rPr>
            </w:pPr>
            <w:r w:rsidRPr="00F97A4B">
              <w:rPr>
                <w:sz w:val="24"/>
                <w:szCs w:val="24"/>
              </w:rPr>
              <w:t>3</w:t>
            </w:r>
          </w:p>
        </w:tc>
        <w:tc>
          <w:tcPr>
            <w:tcW w:w="567" w:type="dxa"/>
          </w:tcPr>
          <w:p w:rsidR="00EE067A" w:rsidRPr="00F97A4B" w:rsidRDefault="00EE067A" w:rsidP="00267F92">
            <w:pPr>
              <w:adjustRightInd w:val="0"/>
              <w:jc w:val="both"/>
              <w:rPr>
                <w:sz w:val="24"/>
                <w:szCs w:val="24"/>
              </w:rPr>
            </w:pPr>
            <w:r w:rsidRPr="00F97A4B">
              <w:rPr>
                <w:sz w:val="24"/>
                <w:szCs w:val="24"/>
              </w:rPr>
              <w:t>3</w:t>
            </w:r>
          </w:p>
        </w:tc>
        <w:tc>
          <w:tcPr>
            <w:tcW w:w="709" w:type="dxa"/>
          </w:tcPr>
          <w:p w:rsidR="00EE067A" w:rsidRPr="00F97A4B" w:rsidRDefault="00EE067A" w:rsidP="00267F92">
            <w:pPr>
              <w:adjustRightInd w:val="0"/>
              <w:jc w:val="both"/>
              <w:rPr>
                <w:b/>
                <w:sz w:val="24"/>
                <w:szCs w:val="24"/>
              </w:rPr>
            </w:pPr>
            <w:r w:rsidRPr="00F97A4B">
              <w:rPr>
                <w:b/>
                <w:sz w:val="24"/>
                <w:szCs w:val="24"/>
              </w:rPr>
              <w:t>12</w:t>
            </w:r>
          </w:p>
        </w:tc>
        <w:tc>
          <w:tcPr>
            <w:tcW w:w="1529" w:type="dxa"/>
          </w:tcPr>
          <w:p w:rsidR="00EE067A" w:rsidRPr="00F97A4B" w:rsidRDefault="00EE067A" w:rsidP="00267F92">
            <w:pPr>
              <w:adjustRightInd w:val="0"/>
              <w:jc w:val="both"/>
              <w:rPr>
                <w:b/>
                <w:sz w:val="24"/>
                <w:szCs w:val="24"/>
              </w:rPr>
            </w:pPr>
            <w:r w:rsidRPr="00F97A4B">
              <w:rPr>
                <w:b/>
                <w:sz w:val="24"/>
                <w:szCs w:val="24"/>
              </w:rPr>
              <w:t>405</w:t>
            </w:r>
          </w:p>
        </w:tc>
      </w:tr>
      <w:tr w:rsidR="00EE067A" w:rsidRPr="00F97A4B" w:rsidTr="0042272F">
        <w:tc>
          <w:tcPr>
            <w:tcW w:w="2269" w:type="dxa"/>
          </w:tcPr>
          <w:p w:rsidR="00EE067A" w:rsidRPr="00F97A4B" w:rsidRDefault="00EE067A" w:rsidP="00267F92">
            <w:pPr>
              <w:adjustRightInd w:val="0"/>
              <w:jc w:val="both"/>
              <w:rPr>
                <w:sz w:val="24"/>
                <w:szCs w:val="24"/>
              </w:rPr>
            </w:pPr>
          </w:p>
        </w:tc>
        <w:tc>
          <w:tcPr>
            <w:tcW w:w="2551" w:type="dxa"/>
          </w:tcPr>
          <w:p w:rsidR="00EE067A" w:rsidRPr="00F97A4B" w:rsidRDefault="00EE067A" w:rsidP="00267F92">
            <w:pPr>
              <w:adjustRightInd w:val="0"/>
              <w:jc w:val="both"/>
              <w:rPr>
                <w:sz w:val="24"/>
                <w:szCs w:val="24"/>
              </w:rPr>
            </w:pPr>
            <w:r w:rsidRPr="00F97A4B">
              <w:rPr>
                <w:sz w:val="24"/>
                <w:szCs w:val="24"/>
              </w:rPr>
              <w:t>ИТОГО:</w:t>
            </w:r>
          </w:p>
        </w:tc>
        <w:tc>
          <w:tcPr>
            <w:tcW w:w="709" w:type="dxa"/>
          </w:tcPr>
          <w:p w:rsidR="00EE067A" w:rsidRPr="00F97A4B" w:rsidRDefault="00EE067A" w:rsidP="00267F92">
            <w:pPr>
              <w:adjustRightInd w:val="0"/>
              <w:jc w:val="both"/>
              <w:rPr>
                <w:b/>
                <w:sz w:val="24"/>
                <w:szCs w:val="24"/>
              </w:rPr>
            </w:pPr>
            <w:r w:rsidRPr="00F97A4B">
              <w:rPr>
                <w:b/>
                <w:sz w:val="24"/>
                <w:szCs w:val="24"/>
              </w:rPr>
              <w:t>21</w:t>
            </w:r>
          </w:p>
        </w:tc>
        <w:tc>
          <w:tcPr>
            <w:tcW w:w="567" w:type="dxa"/>
          </w:tcPr>
          <w:p w:rsidR="00EE067A" w:rsidRPr="00F97A4B" w:rsidRDefault="00EE067A" w:rsidP="00267F92">
            <w:pPr>
              <w:adjustRightInd w:val="0"/>
              <w:jc w:val="both"/>
              <w:rPr>
                <w:b/>
                <w:sz w:val="24"/>
                <w:szCs w:val="24"/>
              </w:rPr>
            </w:pPr>
            <w:r w:rsidRPr="00F97A4B">
              <w:rPr>
                <w:b/>
                <w:sz w:val="24"/>
                <w:szCs w:val="24"/>
              </w:rPr>
              <w:t>23</w:t>
            </w:r>
          </w:p>
        </w:tc>
        <w:tc>
          <w:tcPr>
            <w:tcW w:w="567" w:type="dxa"/>
          </w:tcPr>
          <w:p w:rsidR="00EE067A" w:rsidRPr="00F97A4B" w:rsidRDefault="00EE067A" w:rsidP="00267F92">
            <w:pPr>
              <w:adjustRightInd w:val="0"/>
              <w:jc w:val="both"/>
              <w:rPr>
                <w:b/>
                <w:sz w:val="24"/>
                <w:szCs w:val="24"/>
              </w:rPr>
            </w:pPr>
            <w:r w:rsidRPr="00F97A4B">
              <w:rPr>
                <w:b/>
                <w:sz w:val="24"/>
                <w:szCs w:val="24"/>
              </w:rPr>
              <w:t>23</w:t>
            </w:r>
          </w:p>
        </w:tc>
        <w:tc>
          <w:tcPr>
            <w:tcW w:w="567" w:type="dxa"/>
          </w:tcPr>
          <w:p w:rsidR="00EE067A" w:rsidRPr="00F97A4B" w:rsidRDefault="00EE067A" w:rsidP="00267F92">
            <w:pPr>
              <w:adjustRightInd w:val="0"/>
              <w:jc w:val="both"/>
              <w:rPr>
                <w:b/>
                <w:sz w:val="24"/>
                <w:szCs w:val="24"/>
              </w:rPr>
            </w:pPr>
            <w:r w:rsidRPr="00F97A4B">
              <w:rPr>
                <w:b/>
                <w:sz w:val="24"/>
                <w:szCs w:val="24"/>
              </w:rPr>
              <w:t>24</w:t>
            </w:r>
          </w:p>
        </w:tc>
        <w:tc>
          <w:tcPr>
            <w:tcW w:w="709" w:type="dxa"/>
          </w:tcPr>
          <w:p w:rsidR="00EE067A" w:rsidRPr="00F97A4B" w:rsidRDefault="00EE067A" w:rsidP="00267F92">
            <w:pPr>
              <w:adjustRightInd w:val="0"/>
              <w:jc w:val="both"/>
              <w:rPr>
                <w:b/>
                <w:sz w:val="24"/>
                <w:szCs w:val="24"/>
              </w:rPr>
            </w:pPr>
            <w:r w:rsidRPr="00F97A4B">
              <w:rPr>
                <w:b/>
                <w:sz w:val="24"/>
                <w:szCs w:val="24"/>
              </w:rPr>
              <w:t>91</w:t>
            </w:r>
          </w:p>
        </w:tc>
        <w:tc>
          <w:tcPr>
            <w:tcW w:w="1529" w:type="dxa"/>
          </w:tcPr>
          <w:p w:rsidR="00EE067A" w:rsidRPr="00F97A4B" w:rsidRDefault="00EE067A" w:rsidP="00267F92">
            <w:pPr>
              <w:adjustRightInd w:val="0"/>
              <w:jc w:val="both"/>
              <w:rPr>
                <w:b/>
                <w:sz w:val="24"/>
                <w:szCs w:val="24"/>
              </w:rPr>
            </w:pPr>
            <w:r w:rsidRPr="00F97A4B">
              <w:rPr>
                <w:b/>
                <w:sz w:val="24"/>
                <w:szCs w:val="24"/>
              </w:rPr>
              <w:t>3073</w:t>
            </w:r>
          </w:p>
        </w:tc>
      </w:tr>
      <w:tr w:rsidR="00EE067A" w:rsidRPr="00F97A4B" w:rsidTr="0042272F">
        <w:trPr>
          <w:trHeight w:val="551"/>
        </w:trPr>
        <w:tc>
          <w:tcPr>
            <w:tcW w:w="4820" w:type="dxa"/>
            <w:gridSpan w:val="2"/>
          </w:tcPr>
          <w:p w:rsidR="00EE067A" w:rsidRPr="00F97A4B" w:rsidRDefault="00EE067A" w:rsidP="00267F92">
            <w:pPr>
              <w:adjustRightInd w:val="0"/>
              <w:jc w:val="both"/>
              <w:rPr>
                <w:b/>
                <w:sz w:val="24"/>
                <w:szCs w:val="24"/>
              </w:rPr>
            </w:pPr>
            <w:r w:rsidRPr="00F97A4B">
              <w:rPr>
                <w:b/>
                <w:sz w:val="24"/>
                <w:szCs w:val="24"/>
              </w:rPr>
              <w:t>Часть, формируемая участниками образовательного процесса</w:t>
            </w:r>
          </w:p>
        </w:tc>
        <w:tc>
          <w:tcPr>
            <w:tcW w:w="709" w:type="dxa"/>
          </w:tcPr>
          <w:p w:rsidR="00EE067A" w:rsidRPr="00F97A4B" w:rsidRDefault="00EE067A" w:rsidP="00267F92">
            <w:pPr>
              <w:adjustRightInd w:val="0"/>
              <w:jc w:val="both"/>
              <w:rPr>
                <w:sz w:val="24"/>
                <w:szCs w:val="24"/>
              </w:rPr>
            </w:pPr>
            <w:r w:rsidRPr="00F97A4B">
              <w:rPr>
                <w:sz w:val="24"/>
                <w:szCs w:val="24"/>
              </w:rPr>
              <w:t>0</w:t>
            </w:r>
          </w:p>
        </w:tc>
        <w:tc>
          <w:tcPr>
            <w:tcW w:w="567" w:type="dxa"/>
          </w:tcPr>
          <w:p w:rsidR="00EE067A" w:rsidRPr="00F97A4B" w:rsidRDefault="00EE067A" w:rsidP="00267F92">
            <w:pPr>
              <w:adjustRightInd w:val="0"/>
              <w:jc w:val="both"/>
              <w:rPr>
                <w:sz w:val="24"/>
                <w:szCs w:val="24"/>
              </w:rPr>
            </w:pPr>
            <w:r w:rsidRPr="00F97A4B">
              <w:rPr>
                <w:sz w:val="24"/>
                <w:szCs w:val="24"/>
              </w:rPr>
              <w:t>0</w:t>
            </w:r>
          </w:p>
        </w:tc>
        <w:tc>
          <w:tcPr>
            <w:tcW w:w="567" w:type="dxa"/>
          </w:tcPr>
          <w:p w:rsidR="00EE067A" w:rsidRPr="00F97A4B" w:rsidRDefault="00EE067A" w:rsidP="00267F92">
            <w:pPr>
              <w:adjustRightInd w:val="0"/>
              <w:jc w:val="both"/>
              <w:rPr>
                <w:sz w:val="24"/>
                <w:szCs w:val="24"/>
              </w:rPr>
            </w:pPr>
            <w:r w:rsidRPr="00F97A4B">
              <w:rPr>
                <w:sz w:val="24"/>
                <w:szCs w:val="24"/>
              </w:rPr>
              <w:t>0</w:t>
            </w:r>
          </w:p>
        </w:tc>
        <w:tc>
          <w:tcPr>
            <w:tcW w:w="567" w:type="dxa"/>
          </w:tcPr>
          <w:p w:rsidR="00EE067A" w:rsidRPr="00F97A4B" w:rsidRDefault="00EE067A" w:rsidP="00267F92">
            <w:pPr>
              <w:adjustRightInd w:val="0"/>
              <w:jc w:val="both"/>
              <w:rPr>
                <w:sz w:val="24"/>
                <w:szCs w:val="24"/>
              </w:rPr>
            </w:pPr>
            <w:r w:rsidRPr="00F97A4B">
              <w:rPr>
                <w:sz w:val="24"/>
                <w:szCs w:val="24"/>
              </w:rPr>
              <w:t>0</w:t>
            </w:r>
          </w:p>
        </w:tc>
        <w:tc>
          <w:tcPr>
            <w:tcW w:w="709" w:type="dxa"/>
          </w:tcPr>
          <w:p w:rsidR="00EE067A" w:rsidRPr="00F97A4B" w:rsidRDefault="00EE067A" w:rsidP="00267F92">
            <w:pPr>
              <w:adjustRightInd w:val="0"/>
              <w:jc w:val="both"/>
              <w:rPr>
                <w:sz w:val="24"/>
                <w:szCs w:val="24"/>
              </w:rPr>
            </w:pPr>
            <w:r w:rsidRPr="00F97A4B">
              <w:rPr>
                <w:sz w:val="24"/>
                <w:szCs w:val="24"/>
              </w:rPr>
              <w:t>0</w:t>
            </w:r>
          </w:p>
        </w:tc>
        <w:tc>
          <w:tcPr>
            <w:tcW w:w="1529" w:type="dxa"/>
          </w:tcPr>
          <w:p w:rsidR="00EE067A" w:rsidRPr="00F97A4B" w:rsidRDefault="00EE067A" w:rsidP="00267F92">
            <w:pPr>
              <w:adjustRightInd w:val="0"/>
              <w:jc w:val="both"/>
              <w:rPr>
                <w:b/>
                <w:sz w:val="24"/>
                <w:szCs w:val="24"/>
              </w:rPr>
            </w:pPr>
            <w:r w:rsidRPr="00F97A4B">
              <w:rPr>
                <w:b/>
                <w:sz w:val="24"/>
                <w:szCs w:val="24"/>
              </w:rPr>
              <w:t>0</w:t>
            </w:r>
          </w:p>
        </w:tc>
      </w:tr>
      <w:tr w:rsidR="00EE067A" w:rsidRPr="00F97A4B" w:rsidTr="0042272F">
        <w:trPr>
          <w:trHeight w:val="614"/>
        </w:trPr>
        <w:tc>
          <w:tcPr>
            <w:tcW w:w="4820" w:type="dxa"/>
            <w:gridSpan w:val="2"/>
          </w:tcPr>
          <w:p w:rsidR="00EE067A" w:rsidRPr="00F97A4B" w:rsidRDefault="00EE067A" w:rsidP="00267F92">
            <w:pPr>
              <w:adjustRightInd w:val="0"/>
              <w:jc w:val="both"/>
              <w:rPr>
                <w:b/>
                <w:sz w:val="24"/>
                <w:szCs w:val="24"/>
              </w:rPr>
            </w:pPr>
            <w:r w:rsidRPr="00F97A4B">
              <w:rPr>
                <w:b/>
                <w:sz w:val="24"/>
                <w:szCs w:val="24"/>
              </w:rPr>
              <w:lastRenderedPageBreak/>
              <w:t>Предельно допустимая аудиторная учебная нагрузка при 5 -дневной учебной недели</w:t>
            </w:r>
          </w:p>
        </w:tc>
        <w:tc>
          <w:tcPr>
            <w:tcW w:w="709" w:type="dxa"/>
          </w:tcPr>
          <w:p w:rsidR="00EE067A" w:rsidRPr="00F97A4B" w:rsidRDefault="00EE067A" w:rsidP="00267F92">
            <w:pPr>
              <w:adjustRightInd w:val="0"/>
              <w:jc w:val="both"/>
              <w:rPr>
                <w:b/>
                <w:sz w:val="24"/>
                <w:szCs w:val="24"/>
              </w:rPr>
            </w:pPr>
            <w:r w:rsidRPr="00F97A4B">
              <w:rPr>
                <w:b/>
                <w:sz w:val="24"/>
                <w:szCs w:val="24"/>
              </w:rPr>
              <w:t>21</w:t>
            </w:r>
          </w:p>
        </w:tc>
        <w:tc>
          <w:tcPr>
            <w:tcW w:w="567" w:type="dxa"/>
          </w:tcPr>
          <w:p w:rsidR="00EE067A" w:rsidRPr="00F97A4B" w:rsidRDefault="00EE067A" w:rsidP="00267F92">
            <w:pPr>
              <w:adjustRightInd w:val="0"/>
              <w:jc w:val="both"/>
              <w:rPr>
                <w:b/>
                <w:sz w:val="24"/>
                <w:szCs w:val="24"/>
              </w:rPr>
            </w:pPr>
            <w:r w:rsidRPr="00F97A4B">
              <w:rPr>
                <w:b/>
                <w:sz w:val="24"/>
                <w:szCs w:val="24"/>
              </w:rPr>
              <w:t>23</w:t>
            </w:r>
          </w:p>
        </w:tc>
        <w:tc>
          <w:tcPr>
            <w:tcW w:w="567" w:type="dxa"/>
          </w:tcPr>
          <w:p w:rsidR="00EE067A" w:rsidRPr="00F97A4B" w:rsidRDefault="00EE067A" w:rsidP="00267F92">
            <w:pPr>
              <w:adjustRightInd w:val="0"/>
              <w:jc w:val="both"/>
              <w:rPr>
                <w:b/>
                <w:sz w:val="24"/>
                <w:szCs w:val="24"/>
              </w:rPr>
            </w:pPr>
            <w:r w:rsidRPr="00F97A4B">
              <w:rPr>
                <w:b/>
                <w:sz w:val="24"/>
                <w:szCs w:val="24"/>
              </w:rPr>
              <w:t>23</w:t>
            </w:r>
          </w:p>
        </w:tc>
        <w:tc>
          <w:tcPr>
            <w:tcW w:w="567" w:type="dxa"/>
          </w:tcPr>
          <w:p w:rsidR="00EE067A" w:rsidRPr="00F97A4B" w:rsidRDefault="00EE067A" w:rsidP="00267F92">
            <w:pPr>
              <w:adjustRightInd w:val="0"/>
              <w:jc w:val="both"/>
              <w:rPr>
                <w:b/>
                <w:sz w:val="24"/>
                <w:szCs w:val="24"/>
              </w:rPr>
            </w:pPr>
            <w:r w:rsidRPr="00F97A4B">
              <w:rPr>
                <w:b/>
                <w:sz w:val="24"/>
                <w:szCs w:val="24"/>
              </w:rPr>
              <w:t>24</w:t>
            </w:r>
          </w:p>
        </w:tc>
        <w:tc>
          <w:tcPr>
            <w:tcW w:w="709" w:type="dxa"/>
          </w:tcPr>
          <w:p w:rsidR="00EE067A" w:rsidRPr="00F97A4B" w:rsidRDefault="00EE067A" w:rsidP="00267F92">
            <w:pPr>
              <w:adjustRightInd w:val="0"/>
              <w:jc w:val="both"/>
              <w:rPr>
                <w:b/>
                <w:sz w:val="24"/>
                <w:szCs w:val="24"/>
              </w:rPr>
            </w:pPr>
            <w:r w:rsidRPr="00F97A4B">
              <w:rPr>
                <w:b/>
                <w:sz w:val="24"/>
                <w:szCs w:val="24"/>
              </w:rPr>
              <w:t>91</w:t>
            </w:r>
          </w:p>
        </w:tc>
        <w:tc>
          <w:tcPr>
            <w:tcW w:w="1529" w:type="dxa"/>
          </w:tcPr>
          <w:p w:rsidR="00EE067A" w:rsidRPr="00F97A4B" w:rsidRDefault="00EE067A" w:rsidP="00267F92">
            <w:pPr>
              <w:adjustRightInd w:val="0"/>
              <w:jc w:val="both"/>
              <w:rPr>
                <w:b/>
                <w:sz w:val="24"/>
                <w:szCs w:val="24"/>
              </w:rPr>
            </w:pPr>
            <w:r w:rsidRPr="00F97A4B">
              <w:rPr>
                <w:b/>
                <w:sz w:val="24"/>
                <w:szCs w:val="24"/>
              </w:rPr>
              <w:t>3073</w:t>
            </w:r>
          </w:p>
        </w:tc>
      </w:tr>
    </w:tbl>
    <w:p w:rsidR="00EE067A" w:rsidRPr="00F97A4B" w:rsidRDefault="00EE067A" w:rsidP="00267F92">
      <w:pPr>
        <w:jc w:val="both"/>
        <w:rPr>
          <w:b/>
          <w:sz w:val="24"/>
          <w:szCs w:val="24"/>
        </w:rPr>
      </w:pPr>
    </w:p>
    <w:p w:rsidR="00C450EA" w:rsidRPr="00F97A4B" w:rsidRDefault="00C450EA" w:rsidP="00267F92">
      <w:pPr>
        <w:pStyle w:val="a3"/>
        <w:ind w:left="0"/>
        <w:rPr>
          <w:b/>
        </w:rPr>
      </w:pPr>
    </w:p>
    <w:p w:rsidR="00C450EA" w:rsidRPr="00F97A4B" w:rsidRDefault="00C450EA" w:rsidP="00267F92">
      <w:pPr>
        <w:pStyle w:val="a3"/>
        <w:ind w:left="0"/>
        <w:rPr>
          <w:b/>
        </w:rPr>
      </w:pPr>
    </w:p>
    <w:p w:rsidR="00C450EA" w:rsidRPr="00F97A4B" w:rsidRDefault="002F2362" w:rsidP="00267F92">
      <w:pPr>
        <w:pStyle w:val="Heading1"/>
        <w:spacing w:line="240" w:lineRule="auto"/>
        <w:ind w:left="0"/>
        <w:jc w:val="both"/>
      </w:pPr>
      <w:r w:rsidRPr="00F97A4B">
        <w:t>Перечень</w:t>
      </w:r>
      <w:r w:rsidRPr="00F97A4B">
        <w:rPr>
          <w:spacing w:val="-1"/>
        </w:rPr>
        <w:t xml:space="preserve"> </w:t>
      </w:r>
      <w:r w:rsidRPr="00F97A4B">
        <w:t>учебников,</w:t>
      </w:r>
      <w:r w:rsidRPr="00F97A4B">
        <w:rPr>
          <w:spacing w:val="-1"/>
        </w:rPr>
        <w:t xml:space="preserve"> </w:t>
      </w:r>
      <w:r w:rsidRPr="00F97A4B">
        <w:t>используемых</w:t>
      </w:r>
      <w:r w:rsidRPr="00F97A4B">
        <w:rPr>
          <w:spacing w:val="-8"/>
        </w:rPr>
        <w:t xml:space="preserve"> </w:t>
      </w:r>
      <w:r w:rsidRPr="00F97A4B">
        <w:t>в</w:t>
      </w:r>
      <w:r w:rsidRPr="00F97A4B">
        <w:rPr>
          <w:spacing w:val="-2"/>
        </w:rPr>
        <w:t xml:space="preserve"> </w:t>
      </w:r>
      <w:r w:rsidRPr="00F97A4B">
        <w:t>образовательной</w:t>
      </w:r>
      <w:r w:rsidRPr="00F97A4B">
        <w:rPr>
          <w:spacing w:val="-7"/>
        </w:rPr>
        <w:t xml:space="preserve"> </w:t>
      </w:r>
      <w:r w:rsidRPr="00F97A4B">
        <w:t>деятельности</w:t>
      </w:r>
    </w:p>
    <w:p w:rsidR="00C450EA" w:rsidRPr="00F97A4B" w:rsidRDefault="00C450EA" w:rsidP="00267F92">
      <w:pPr>
        <w:pStyle w:val="a3"/>
        <w:ind w:left="0"/>
        <w:rPr>
          <w:b/>
        </w:rPr>
      </w:pPr>
    </w:p>
    <w:tbl>
      <w:tblPr>
        <w:tblStyle w:val="TableNormal"/>
        <w:tblW w:w="0" w:type="auto"/>
        <w:tblInd w:w="10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0"/>
        <w:gridCol w:w="2128"/>
        <w:gridCol w:w="6353"/>
      </w:tblGrid>
      <w:tr w:rsidR="00C450EA" w:rsidRPr="00F97A4B">
        <w:trPr>
          <w:trHeight w:val="551"/>
        </w:trPr>
        <w:tc>
          <w:tcPr>
            <w:tcW w:w="850" w:type="dxa"/>
          </w:tcPr>
          <w:p w:rsidR="00C450EA" w:rsidRPr="00F97A4B" w:rsidRDefault="002F2362" w:rsidP="00267F92">
            <w:pPr>
              <w:pStyle w:val="TableParagraph"/>
              <w:spacing w:line="274" w:lineRule="exact"/>
              <w:ind w:left="0" w:hanging="217"/>
              <w:jc w:val="both"/>
              <w:rPr>
                <w:b/>
                <w:sz w:val="24"/>
                <w:szCs w:val="24"/>
              </w:rPr>
            </w:pPr>
            <w:r w:rsidRPr="00F97A4B">
              <w:rPr>
                <w:b/>
                <w:sz w:val="24"/>
                <w:szCs w:val="24"/>
              </w:rPr>
              <w:t>Клас</w:t>
            </w:r>
            <w:r w:rsidRPr="00F97A4B">
              <w:rPr>
                <w:b/>
                <w:spacing w:val="-58"/>
                <w:sz w:val="24"/>
                <w:szCs w:val="24"/>
              </w:rPr>
              <w:t xml:space="preserve"> </w:t>
            </w:r>
            <w:r w:rsidRPr="00F97A4B">
              <w:rPr>
                <w:b/>
                <w:sz w:val="24"/>
                <w:szCs w:val="24"/>
              </w:rPr>
              <w:t>с</w:t>
            </w:r>
          </w:p>
        </w:tc>
        <w:tc>
          <w:tcPr>
            <w:tcW w:w="2128" w:type="dxa"/>
          </w:tcPr>
          <w:p w:rsidR="00C450EA" w:rsidRPr="00F97A4B" w:rsidRDefault="002F2362" w:rsidP="00267F92">
            <w:pPr>
              <w:pStyle w:val="TableParagraph"/>
              <w:spacing w:line="273" w:lineRule="exact"/>
              <w:ind w:left="0"/>
              <w:jc w:val="both"/>
              <w:rPr>
                <w:b/>
                <w:sz w:val="24"/>
                <w:szCs w:val="24"/>
              </w:rPr>
            </w:pPr>
            <w:r w:rsidRPr="00F97A4B">
              <w:rPr>
                <w:b/>
                <w:sz w:val="24"/>
                <w:szCs w:val="24"/>
              </w:rPr>
              <w:t>Предмет</w:t>
            </w:r>
          </w:p>
        </w:tc>
        <w:tc>
          <w:tcPr>
            <w:tcW w:w="6353" w:type="dxa"/>
          </w:tcPr>
          <w:p w:rsidR="00C450EA" w:rsidRPr="00F97A4B" w:rsidRDefault="002F2362" w:rsidP="00267F92">
            <w:pPr>
              <w:pStyle w:val="TableParagraph"/>
              <w:spacing w:line="273" w:lineRule="exact"/>
              <w:ind w:left="0"/>
              <w:jc w:val="both"/>
              <w:rPr>
                <w:b/>
                <w:sz w:val="24"/>
                <w:szCs w:val="24"/>
              </w:rPr>
            </w:pPr>
            <w:r w:rsidRPr="00F97A4B">
              <w:rPr>
                <w:b/>
                <w:sz w:val="24"/>
                <w:szCs w:val="24"/>
              </w:rPr>
              <w:t>Учебник</w:t>
            </w:r>
          </w:p>
        </w:tc>
      </w:tr>
      <w:tr w:rsidR="00C450EA" w:rsidRPr="00F97A4B">
        <w:trPr>
          <w:trHeight w:val="551"/>
        </w:trPr>
        <w:tc>
          <w:tcPr>
            <w:tcW w:w="850" w:type="dxa"/>
            <w:vMerge w:val="restart"/>
          </w:tcPr>
          <w:p w:rsidR="00C450EA" w:rsidRPr="00F97A4B" w:rsidRDefault="002F2362" w:rsidP="00267F92">
            <w:pPr>
              <w:pStyle w:val="TableParagraph"/>
              <w:spacing w:line="268" w:lineRule="exact"/>
              <w:ind w:left="0"/>
              <w:jc w:val="both"/>
              <w:rPr>
                <w:sz w:val="24"/>
                <w:szCs w:val="24"/>
              </w:rPr>
            </w:pPr>
            <w:r w:rsidRPr="00F97A4B">
              <w:rPr>
                <w:sz w:val="24"/>
                <w:szCs w:val="24"/>
              </w:rPr>
              <w:t>1</w:t>
            </w:r>
            <w:r w:rsidRPr="00F97A4B">
              <w:rPr>
                <w:spacing w:val="2"/>
                <w:sz w:val="24"/>
                <w:szCs w:val="24"/>
              </w:rPr>
              <w:t xml:space="preserve"> </w:t>
            </w:r>
            <w:r w:rsidRPr="00F97A4B">
              <w:rPr>
                <w:sz w:val="24"/>
                <w:szCs w:val="24"/>
              </w:rPr>
              <w:t>–</w:t>
            </w:r>
            <w:r w:rsidRPr="00F97A4B">
              <w:rPr>
                <w:spacing w:val="2"/>
                <w:sz w:val="24"/>
                <w:szCs w:val="24"/>
              </w:rPr>
              <w:t xml:space="preserve"> </w:t>
            </w:r>
            <w:r w:rsidRPr="00F97A4B">
              <w:rPr>
                <w:sz w:val="24"/>
                <w:szCs w:val="24"/>
              </w:rPr>
              <w:t>2</w:t>
            </w:r>
          </w:p>
        </w:tc>
        <w:tc>
          <w:tcPr>
            <w:tcW w:w="2128" w:type="dxa"/>
          </w:tcPr>
          <w:p w:rsidR="00C450EA" w:rsidRPr="00F97A4B" w:rsidRDefault="002F2362" w:rsidP="00267F92">
            <w:pPr>
              <w:pStyle w:val="TableParagraph"/>
              <w:spacing w:line="268" w:lineRule="exact"/>
              <w:ind w:left="0"/>
              <w:jc w:val="both"/>
              <w:rPr>
                <w:sz w:val="24"/>
                <w:szCs w:val="24"/>
              </w:rPr>
            </w:pPr>
            <w:r w:rsidRPr="00F97A4B">
              <w:rPr>
                <w:sz w:val="24"/>
                <w:szCs w:val="24"/>
              </w:rPr>
              <w:t>Русский</w:t>
            </w:r>
            <w:r w:rsidRPr="00F97A4B">
              <w:rPr>
                <w:spacing w:val="-1"/>
                <w:sz w:val="24"/>
                <w:szCs w:val="24"/>
              </w:rPr>
              <w:t xml:space="preserve"> </w:t>
            </w:r>
            <w:r w:rsidRPr="00F97A4B">
              <w:rPr>
                <w:sz w:val="24"/>
                <w:szCs w:val="24"/>
              </w:rPr>
              <w:t>язык</w:t>
            </w:r>
          </w:p>
        </w:tc>
        <w:tc>
          <w:tcPr>
            <w:tcW w:w="6353" w:type="dxa"/>
          </w:tcPr>
          <w:p w:rsidR="00C450EA" w:rsidRPr="00F97A4B" w:rsidRDefault="002F2362" w:rsidP="00267F92">
            <w:pPr>
              <w:pStyle w:val="TableParagraph"/>
              <w:spacing w:line="268" w:lineRule="exact"/>
              <w:ind w:left="0"/>
              <w:jc w:val="both"/>
              <w:rPr>
                <w:sz w:val="24"/>
                <w:szCs w:val="24"/>
              </w:rPr>
            </w:pPr>
            <w:r w:rsidRPr="00F97A4B">
              <w:rPr>
                <w:sz w:val="24"/>
                <w:szCs w:val="24"/>
              </w:rPr>
              <w:t>В.П.Канакина,</w:t>
            </w:r>
            <w:r w:rsidRPr="00F97A4B">
              <w:rPr>
                <w:spacing w:val="-2"/>
                <w:sz w:val="24"/>
                <w:szCs w:val="24"/>
              </w:rPr>
              <w:t xml:space="preserve"> </w:t>
            </w:r>
            <w:r w:rsidRPr="00F97A4B">
              <w:rPr>
                <w:sz w:val="24"/>
                <w:szCs w:val="24"/>
              </w:rPr>
              <w:t>В.Г.Горецкий</w:t>
            </w:r>
            <w:r w:rsidRPr="00F97A4B">
              <w:rPr>
                <w:spacing w:val="-6"/>
                <w:sz w:val="24"/>
                <w:szCs w:val="24"/>
              </w:rPr>
              <w:t xml:space="preserve"> </w:t>
            </w:r>
            <w:r w:rsidRPr="00F97A4B">
              <w:rPr>
                <w:sz w:val="24"/>
                <w:szCs w:val="24"/>
              </w:rPr>
              <w:t>«Русский</w:t>
            </w:r>
            <w:r w:rsidRPr="00F97A4B">
              <w:rPr>
                <w:spacing w:val="-2"/>
                <w:sz w:val="24"/>
                <w:szCs w:val="24"/>
              </w:rPr>
              <w:t xml:space="preserve"> </w:t>
            </w:r>
            <w:r w:rsidRPr="00F97A4B">
              <w:rPr>
                <w:sz w:val="24"/>
                <w:szCs w:val="24"/>
              </w:rPr>
              <w:t>язык»</w:t>
            </w:r>
            <w:r w:rsidRPr="00F97A4B">
              <w:rPr>
                <w:spacing w:val="-8"/>
                <w:sz w:val="24"/>
                <w:szCs w:val="24"/>
              </w:rPr>
              <w:t xml:space="preserve"> </w:t>
            </w:r>
            <w:r w:rsidRPr="00F97A4B">
              <w:rPr>
                <w:sz w:val="24"/>
                <w:szCs w:val="24"/>
              </w:rPr>
              <w:t>М.,</w:t>
            </w:r>
          </w:p>
          <w:p w:rsidR="00C450EA" w:rsidRPr="00F97A4B" w:rsidRDefault="002F2362" w:rsidP="00267F92">
            <w:pPr>
              <w:pStyle w:val="TableParagraph"/>
              <w:spacing w:line="261" w:lineRule="exact"/>
              <w:ind w:left="0"/>
              <w:jc w:val="both"/>
              <w:rPr>
                <w:sz w:val="24"/>
                <w:szCs w:val="24"/>
              </w:rPr>
            </w:pPr>
            <w:r w:rsidRPr="00F97A4B">
              <w:rPr>
                <w:sz w:val="24"/>
                <w:szCs w:val="24"/>
              </w:rPr>
              <w:t>«Просвещение», 2019</w:t>
            </w:r>
            <w:r w:rsidRPr="00F97A4B">
              <w:rPr>
                <w:spacing w:val="2"/>
                <w:sz w:val="24"/>
                <w:szCs w:val="24"/>
              </w:rPr>
              <w:t xml:space="preserve"> </w:t>
            </w:r>
            <w:r w:rsidRPr="00F97A4B">
              <w:rPr>
                <w:sz w:val="24"/>
                <w:szCs w:val="24"/>
              </w:rPr>
              <w:t>-</w:t>
            </w:r>
            <w:r w:rsidRPr="00F97A4B">
              <w:rPr>
                <w:spacing w:val="-5"/>
                <w:sz w:val="24"/>
                <w:szCs w:val="24"/>
              </w:rPr>
              <w:t xml:space="preserve"> </w:t>
            </w:r>
            <w:r w:rsidRPr="00F97A4B">
              <w:rPr>
                <w:sz w:val="24"/>
                <w:szCs w:val="24"/>
              </w:rPr>
              <w:t>2023</w:t>
            </w:r>
            <w:r w:rsidRPr="00F97A4B">
              <w:rPr>
                <w:spacing w:val="-6"/>
                <w:sz w:val="24"/>
                <w:szCs w:val="24"/>
              </w:rPr>
              <w:t xml:space="preserve"> </w:t>
            </w:r>
            <w:r w:rsidRPr="00F97A4B">
              <w:rPr>
                <w:sz w:val="24"/>
                <w:szCs w:val="24"/>
              </w:rPr>
              <w:t>г</w:t>
            </w:r>
            <w:r w:rsidRPr="00F97A4B">
              <w:rPr>
                <w:spacing w:val="1"/>
                <w:sz w:val="24"/>
                <w:szCs w:val="24"/>
              </w:rPr>
              <w:t xml:space="preserve"> </w:t>
            </w:r>
            <w:hyperlink r:id="rId368">
              <w:r w:rsidRPr="00F97A4B">
                <w:rPr>
                  <w:sz w:val="24"/>
                  <w:szCs w:val="24"/>
                </w:rPr>
                <w:t>www.1-4.prosv.ru</w:t>
              </w:r>
            </w:hyperlink>
          </w:p>
        </w:tc>
      </w:tr>
      <w:tr w:rsidR="00C450EA" w:rsidRPr="00F97A4B">
        <w:trPr>
          <w:trHeight w:val="830"/>
        </w:trPr>
        <w:tc>
          <w:tcPr>
            <w:tcW w:w="850" w:type="dxa"/>
            <w:vMerge/>
            <w:tcBorders>
              <w:top w:val="nil"/>
            </w:tcBorders>
          </w:tcPr>
          <w:p w:rsidR="00C450EA" w:rsidRPr="00F97A4B" w:rsidRDefault="00C450EA" w:rsidP="00267F92">
            <w:pPr>
              <w:jc w:val="both"/>
              <w:rPr>
                <w:sz w:val="24"/>
                <w:szCs w:val="24"/>
              </w:rPr>
            </w:pPr>
          </w:p>
        </w:tc>
        <w:tc>
          <w:tcPr>
            <w:tcW w:w="2128" w:type="dxa"/>
          </w:tcPr>
          <w:p w:rsidR="00C450EA" w:rsidRPr="00F97A4B" w:rsidRDefault="002F2362" w:rsidP="00267F92">
            <w:pPr>
              <w:pStyle w:val="TableParagraph"/>
              <w:spacing w:line="242" w:lineRule="auto"/>
              <w:ind w:left="0" w:hanging="370"/>
              <w:jc w:val="both"/>
              <w:rPr>
                <w:sz w:val="24"/>
                <w:szCs w:val="24"/>
              </w:rPr>
            </w:pPr>
            <w:r w:rsidRPr="00F97A4B">
              <w:rPr>
                <w:sz w:val="24"/>
                <w:szCs w:val="24"/>
              </w:rPr>
              <w:t>Литературное</w:t>
            </w:r>
            <w:r w:rsidRPr="00F97A4B">
              <w:rPr>
                <w:spacing w:val="-57"/>
                <w:sz w:val="24"/>
                <w:szCs w:val="24"/>
              </w:rPr>
              <w:t xml:space="preserve"> </w:t>
            </w:r>
            <w:r w:rsidRPr="00F97A4B">
              <w:rPr>
                <w:sz w:val="24"/>
                <w:szCs w:val="24"/>
              </w:rPr>
              <w:t>чтение</w:t>
            </w:r>
          </w:p>
        </w:tc>
        <w:tc>
          <w:tcPr>
            <w:tcW w:w="6353" w:type="dxa"/>
          </w:tcPr>
          <w:p w:rsidR="00C450EA" w:rsidRPr="00F97A4B" w:rsidRDefault="002F2362" w:rsidP="00267F92">
            <w:pPr>
              <w:pStyle w:val="TableParagraph"/>
              <w:spacing w:line="268" w:lineRule="exact"/>
              <w:ind w:left="0"/>
              <w:jc w:val="both"/>
              <w:rPr>
                <w:sz w:val="24"/>
                <w:szCs w:val="24"/>
              </w:rPr>
            </w:pPr>
            <w:r w:rsidRPr="00F97A4B">
              <w:rPr>
                <w:sz w:val="24"/>
                <w:szCs w:val="24"/>
              </w:rPr>
              <w:t>Л.Ф.Климанова, В.Г.Горецкий</w:t>
            </w:r>
            <w:r w:rsidRPr="00F97A4B">
              <w:rPr>
                <w:spacing w:val="-6"/>
                <w:sz w:val="24"/>
                <w:szCs w:val="24"/>
              </w:rPr>
              <w:t xml:space="preserve"> </w:t>
            </w:r>
            <w:r w:rsidRPr="00F97A4B">
              <w:rPr>
                <w:sz w:val="24"/>
                <w:szCs w:val="24"/>
              </w:rPr>
              <w:t>и</w:t>
            </w:r>
            <w:r w:rsidRPr="00F97A4B">
              <w:rPr>
                <w:spacing w:val="-5"/>
                <w:sz w:val="24"/>
                <w:szCs w:val="24"/>
              </w:rPr>
              <w:t xml:space="preserve"> </w:t>
            </w:r>
            <w:r w:rsidRPr="00F97A4B">
              <w:rPr>
                <w:sz w:val="24"/>
                <w:szCs w:val="24"/>
              </w:rPr>
              <w:t>др. «Литературное</w:t>
            </w:r>
          </w:p>
          <w:p w:rsidR="00C450EA" w:rsidRPr="00F97A4B" w:rsidRDefault="002F2362" w:rsidP="00267F92">
            <w:pPr>
              <w:pStyle w:val="TableParagraph"/>
              <w:spacing w:line="274" w:lineRule="exact"/>
              <w:ind w:left="0"/>
              <w:jc w:val="both"/>
              <w:rPr>
                <w:sz w:val="24"/>
                <w:szCs w:val="24"/>
              </w:rPr>
            </w:pPr>
            <w:r w:rsidRPr="00F97A4B">
              <w:rPr>
                <w:sz w:val="24"/>
                <w:szCs w:val="24"/>
              </w:rPr>
              <w:t>чтение» в 2-х частях М., «Просвещение», 2019 -2023 г</w:t>
            </w:r>
            <w:r w:rsidRPr="00F97A4B">
              <w:rPr>
                <w:spacing w:val="-57"/>
                <w:sz w:val="24"/>
                <w:szCs w:val="24"/>
              </w:rPr>
              <w:t xml:space="preserve"> </w:t>
            </w:r>
            <w:hyperlink r:id="rId369">
              <w:r w:rsidRPr="00F97A4B">
                <w:rPr>
                  <w:sz w:val="24"/>
                  <w:szCs w:val="24"/>
                </w:rPr>
                <w:t>www.1-4.prosv.ru</w:t>
              </w:r>
            </w:hyperlink>
          </w:p>
        </w:tc>
      </w:tr>
      <w:tr w:rsidR="00C450EA" w:rsidRPr="00F97A4B">
        <w:trPr>
          <w:trHeight w:val="552"/>
        </w:trPr>
        <w:tc>
          <w:tcPr>
            <w:tcW w:w="850" w:type="dxa"/>
            <w:vMerge/>
            <w:tcBorders>
              <w:top w:val="nil"/>
            </w:tcBorders>
          </w:tcPr>
          <w:p w:rsidR="00C450EA" w:rsidRPr="00F97A4B" w:rsidRDefault="00C450EA" w:rsidP="00267F92">
            <w:pPr>
              <w:jc w:val="both"/>
              <w:rPr>
                <w:sz w:val="24"/>
                <w:szCs w:val="24"/>
              </w:rPr>
            </w:pPr>
          </w:p>
        </w:tc>
        <w:tc>
          <w:tcPr>
            <w:tcW w:w="2128" w:type="dxa"/>
          </w:tcPr>
          <w:p w:rsidR="00C450EA" w:rsidRPr="00F97A4B" w:rsidRDefault="002F2362" w:rsidP="00267F92">
            <w:pPr>
              <w:pStyle w:val="TableParagraph"/>
              <w:spacing w:line="268" w:lineRule="exact"/>
              <w:ind w:left="0"/>
              <w:jc w:val="both"/>
              <w:rPr>
                <w:sz w:val="24"/>
                <w:szCs w:val="24"/>
              </w:rPr>
            </w:pPr>
            <w:r w:rsidRPr="00F97A4B">
              <w:rPr>
                <w:sz w:val="24"/>
                <w:szCs w:val="24"/>
              </w:rPr>
              <w:t>Математика</w:t>
            </w:r>
          </w:p>
        </w:tc>
        <w:tc>
          <w:tcPr>
            <w:tcW w:w="6353" w:type="dxa"/>
          </w:tcPr>
          <w:p w:rsidR="00C450EA" w:rsidRPr="00F97A4B" w:rsidRDefault="002F2362" w:rsidP="00267F92">
            <w:pPr>
              <w:pStyle w:val="TableParagraph"/>
              <w:spacing w:line="267" w:lineRule="exact"/>
              <w:ind w:left="0"/>
              <w:jc w:val="both"/>
              <w:rPr>
                <w:sz w:val="24"/>
                <w:szCs w:val="24"/>
              </w:rPr>
            </w:pPr>
            <w:r w:rsidRPr="00F97A4B">
              <w:rPr>
                <w:sz w:val="24"/>
                <w:szCs w:val="24"/>
              </w:rPr>
              <w:t>М.И.Моро, С.И.Волкова,</w:t>
            </w:r>
            <w:r w:rsidRPr="00F97A4B">
              <w:rPr>
                <w:spacing w:val="1"/>
                <w:sz w:val="24"/>
                <w:szCs w:val="24"/>
              </w:rPr>
              <w:t xml:space="preserve"> </w:t>
            </w:r>
            <w:r w:rsidRPr="00F97A4B">
              <w:rPr>
                <w:sz w:val="24"/>
                <w:szCs w:val="24"/>
              </w:rPr>
              <w:t>С.В.Степанова</w:t>
            </w:r>
            <w:r w:rsidRPr="00F97A4B">
              <w:rPr>
                <w:spacing w:val="-2"/>
                <w:sz w:val="24"/>
                <w:szCs w:val="24"/>
              </w:rPr>
              <w:t xml:space="preserve"> </w:t>
            </w:r>
            <w:r w:rsidRPr="00F97A4B">
              <w:rPr>
                <w:sz w:val="24"/>
                <w:szCs w:val="24"/>
              </w:rPr>
              <w:t>«Математика»</w:t>
            </w:r>
            <w:r w:rsidRPr="00F97A4B">
              <w:rPr>
                <w:spacing w:val="-6"/>
                <w:sz w:val="24"/>
                <w:szCs w:val="24"/>
              </w:rPr>
              <w:t xml:space="preserve"> </w:t>
            </w:r>
            <w:r w:rsidRPr="00F97A4B">
              <w:rPr>
                <w:sz w:val="24"/>
                <w:szCs w:val="24"/>
              </w:rPr>
              <w:t>в 2-</w:t>
            </w:r>
          </w:p>
          <w:p w:rsidR="00C450EA" w:rsidRPr="00F97A4B" w:rsidRDefault="002F2362" w:rsidP="00267F92">
            <w:pPr>
              <w:pStyle w:val="TableParagraph"/>
              <w:spacing w:line="265" w:lineRule="exact"/>
              <w:ind w:left="0"/>
              <w:jc w:val="both"/>
              <w:rPr>
                <w:sz w:val="24"/>
                <w:szCs w:val="24"/>
              </w:rPr>
            </w:pPr>
            <w:r w:rsidRPr="00F97A4B">
              <w:rPr>
                <w:sz w:val="24"/>
                <w:szCs w:val="24"/>
              </w:rPr>
              <w:t>х</w:t>
            </w:r>
            <w:r w:rsidRPr="00F97A4B">
              <w:rPr>
                <w:spacing w:val="-5"/>
                <w:sz w:val="24"/>
                <w:szCs w:val="24"/>
              </w:rPr>
              <w:t xml:space="preserve"> </w:t>
            </w:r>
            <w:r w:rsidRPr="00F97A4B">
              <w:rPr>
                <w:sz w:val="24"/>
                <w:szCs w:val="24"/>
              </w:rPr>
              <w:t>частях</w:t>
            </w:r>
            <w:r w:rsidRPr="00F97A4B">
              <w:rPr>
                <w:spacing w:val="-5"/>
                <w:sz w:val="24"/>
                <w:szCs w:val="24"/>
              </w:rPr>
              <w:t xml:space="preserve"> </w:t>
            </w:r>
            <w:r w:rsidRPr="00F97A4B">
              <w:rPr>
                <w:sz w:val="24"/>
                <w:szCs w:val="24"/>
              </w:rPr>
              <w:t>М.,</w:t>
            </w:r>
            <w:r w:rsidRPr="00F97A4B">
              <w:rPr>
                <w:spacing w:val="2"/>
                <w:sz w:val="24"/>
                <w:szCs w:val="24"/>
              </w:rPr>
              <w:t xml:space="preserve"> </w:t>
            </w:r>
            <w:r w:rsidRPr="00F97A4B">
              <w:rPr>
                <w:sz w:val="24"/>
                <w:szCs w:val="24"/>
              </w:rPr>
              <w:t>Просвещение,</w:t>
            </w:r>
            <w:r w:rsidRPr="00F97A4B">
              <w:rPr>
                <w:spacing w:val="3"/>
                <w:sz w:val="24"/>
                <w:szCs w:val="24"/>
              </w:rPr>
              <w:t xml:space="preserve"> </w:t>
            </w:r>
            <w:r w:rsidRPr="00F97A4B">
              <w:rPr>
                <w:sz w:val="24"/>
                <w:szCs w:val="24"/>
              </w:rPr>
              <w:t>2019 – 2023</w:t>
            </w:r>
            <w:r w:rsidRPr="00F97A4B">
              <w:rPr>
                <w:spacing w:val="-4"/>
                <w:sz w:val="24"/>
                <w:szCs w:val="24"/>
              </w:rPr>
              <w:t xml:space="preserve"> </w:t>
            </w:r>
            <w:r w:rsidRPr="00F97A4B">
              <w:rPr>
                <w:sz w:val="24"/>
                <w:szCs w:val="24"/>
              </w:rPr>
              <w:t>г</w:t>
            </w:r>
            <w:r w:rsidRPr="00F97A4B">
              <w:rPr>
                <w:spacing w:val="-2"/>
                <w:sz w:val="24"/>
                <w:szCs w:val="24"/>
              </w:rPr>
              <w:t xml:space="preserve"> </w:t>
            </w:r>
            <w:hyperlink r:id="rId370">
              <w:r w:rsidRPr="00F97A4B">
                <w:rPr>
                  <w:sz w:val="24"/>
                  <w:szCs w:val="24"/>
                </w:rPr>
                <w:t>www.1-4.prosv.ru</w:t>
              </w:r>
            </w:hyperlink>
          </w:p>
        </w:tc>
      </w:tr>
      <w:tr w:rsidR="00C450EA" w:rsidRPr="00F97A4B">
        <w:trPr>
          <w:trHeight w:val="551"/>
        </w:trPr>
        <w:tc>
          <w:tcPr>
            <w:tcW w:w="850" w:type="dxa"/>
            <w:vMerge/>
            <w:tcBorders>
              <w:top w:val="nil"/>
            </w:tcBorders>
          </w:tcPr>
          <w:p w:rsidR="00C450EA" w:rsidRPr="00F97A4B" w:rsidRDefault="00C450EA" w:rsidP="00267F92">
            <w:pPr>
              <w:jc w:val="both"/>
              <w:rPr>
                <w:sz w:val="24"/>
                <w:szCs w:val="24"/>
              </w:rPr>
            </w:pPr>
          </w:p>
        </w:tc>
        <w:tc>
          <w:tcPr>
            <w:tcW w:w="2128" w:type="dxa"/>
          </w:tcPr>
          <w:p w:rsidR="00C450EA" w:rsidRPr="00F97A4B" w:rsidRDefault="002F2362" w:rsidP="00267F92">
            <w:pPr>
              <w:pStyle w:val="TableParagraph"/>
              <w:spacing w:line="268" w:lineRule="exact"/>
              <w:ind w:left="0"/>
              <w:jc w:val="both"/>
              <w:rPr>
                <w:sz w:val="24"/>
                <w:szCs w:val="24"/>
              </w:rPr>
            </w:pPr>
            <w:r w:rsidRPr="00F97A4B">
              <w:rPr>
                <w:sz w:val="24"/>
                <w:szCs w:val="24"/>
              </w:rPr>
              <w:t>Окружающий</w:t>
            </w:r>
            <w:r w:rsidRPr="00F97A4B">
              <w:rPr>
                <w:spacing w:val="-1"/>
                <w:sz w:val="24"/>
                <w:szCs w:val="24"/>
              </w:rPr>
              <w:t xml:space="preserve"> </w:t>
            </w:r>
            <w:r w:rsidRPr="00F97A4B">
              <w:rPr>
                <w:sz w:val="24"/>
                <w:szCs w:val="24"/>
              </w:rPr>
              <w:t>мир</w:t>
            </w:r>
          </w:p>
        </w:tc>
        <w:tc>
          <w:tcPr>
            <w:tcW w:w="6353" w:type="dxa"/>
          </w:tcPr>
          <w:p w:rsidR="00C450EA" w:rsidRPr="00F97A4B" w:rsidRDefault="002F2362" w:rsidP="00267F92">
            <w:pPr>
              <w:pStyle w:val="TableParagraph"/>
              <w:spacing w:line="267" w:lineRule="exact"/>
              <w:ind w:left="0"/>
              <w:jc w:val="both"/>
              <w:rPr>
                <w:sz w:val="24"/>
                <w:szCs w:val="24"/>
              </w:rPr>
            </w:pPr>
            <w:r w:rsidRPr="00F97A4B">
              <w:rPr>
                <w:sz w:val="24"/>
                <w:szCs w:val="24"/>
              </w:rPr>
              <w:t>А.А.Плешаков «Окружающий мир»</w:t>
            </w:r>
            <w:r w:rsidRPr="00F97A4B">
              <w:rPr>
                <w:spacing w:val="-6"/>
                <w:sz w:val="24"/>
                <w:szCs w:val="24"/>
              </w:rPr>
              <w:t xml:space="preserve"> </w:t>
            </w:r>
            <w:r w:rsidRPr="00F97A4B">
              <w:rPr>
                <w:sz w:val="24"/>
                <w:szCs w:val="24"/>
              </w:rPr>
              <w:t>в</w:t>
            </w:r>
            <w:r w:rsidRPr="00F97A4B">
              <w:rPr>
                <w:spacing w:val="-4"/>
                <w:sz w:val="24"/>
                <w:szCs w:val="24"/>
              </w:rPr>
              <w:t xml:space="preserve"> </w:t>
            </w:r>
            <w:r w:rsidRPr="00F97A4B">
              <w:rPr>
                <w:sz w:val="24"/>
                <w:szCs w:val="24"/>
              </w:rPr>
              <w:t>2-х</w:t>
            </w:r>
            <w:r w:rsidRPr="00F97A4B">
              <w:rPr>
                <w:spacing w:val="-6"/>
                <w:sz w:val="24"/>
                <w:szCs w:val="24"/>
              </w:rPr>
              <w:t xml:space="preserve"> </w:t>
            </w:r>
            <w:r w:rsidRPr="00F97A4B">
              <w:rPr>
                <w:sz w:val="24"/>
                <w:szCs w:val="24"/>
              </w:rPr>
              <w:t>частях.</w:t>
            </w:r>
            <w:r w:rsidRPr="00F97A4B">
              <w:rPr>
                <w:spacing w:val="1"/>
                <w:sz w:val="24"/>
                <w:szCs w:val="24"/>
              </w:rPr>
              <w:t xml:space="preserve"> </w:t>
            </w:r>
            <w:r w:rsidRPr="00F97A4B">
              <w:rPr>
                <w:sz w:val="24"/>
                <w:szCs w:val="24"/>
              </w:rPr>
              <w:t>М.,</w:t>
            </w:r>
          </w:p>
          <w:p w:rsidR="00C450EA" w:rsidRPr="00F97A4B" w:rsidRDefault="002F2362" w:rsidP="00267F92">
            <w:pPr>
              <w:pStyle w:val="TableParagraph"/>
              <w:spacing w:line="265" w:lineRule="exact"/>
              <w:ind w:left="0"/>
              <w:jc w:val="both"/>
              <w:rPr>
                <w:sz w:val="24"/>
                <w:szCs w:val="24"/>
              </w:rPr>
            </w:pPr>
            <w:r w:rsidRPr="00F97A4B">
              <w:rPr>
                <w:sz w:val="24"/>
                <w:szCs w:val="24"/>
              </w:rPr>
              <w:t>Просвещение,</w:t>
            </w:r>
            <w:r w:rsidRPr="00F97A4B">
              <w:rPr>
                <w:spacing w:val="-3"/>
                <w:sz w:val="24"/>
                <w:szCs w:val="24"/>
              </w:rPr>
              <w:t xml:space="preserve"> </w:t>
            </w:r>
            <w:r w:rsidRPr="00F97A4B">
              <w:rPr>
                <w:sz w:val="24"/>
                <w:szCs w:val="24"/>
              </w:rPr>
              <w:t>2019</w:t>
            </w:r>
            <w:r w:rsidRPr="00F97A4B">
              <w:rPr>
                <w:spacing w:val="2"/>
                <w:sz w:val="24"/>
                <w:szCs w:val="24"/>
              </w:rPr>
              <w:t xml:space="preserve"> </w:t>
            </w:r>
            <w:r w:rsidRPr="00F97A4B">
              <w:rPr>
                <w:sz w:val="24"/>
                <w:szCs w:val="24"/>
              </w:rPr>
              <w:t>–</w:t>
            </w:r>
            <w:r w:rsidRPr="00F97A4B">
              <w:rPr>
                <w:spacing w:val="-3"/>
                <w:sz w:val="24"/>
                <w:szCs w:val="24"/>
              </w:rPr>
              <w:t xml:space="preserve"> </w:t>
            </w:r>
            <w:r w:rsidRPr="00F97A4B">
              <w:rPr>
                <w:sz w:val="24"/>
                <w:szCs w:val="24"/>
              </w:rPr>
              <w:t>2023</w:t>
            </w:r>
            <w:r w:rsidRPr="00F97A4B">
              <w:rPr>
                <w:spacing w:val="56"/>
                <w:sz w:val="24"/>
                <w:szCs w:val="24"/>
              </w:rPr>
              <w:t xml:space="preserve"> </w:t>
            </w:r>
            <w:r w:rsidRPr="00F97A4B">
              <w:rPr>
                <w:sz w:val="24"/>
                <w:szCs w:val="24"/>
              </w:rPr>
              <w:t>г</w:t>
            </w:r>
            <w:r w:rsidRPr="00F97A4B">
              <w:rPr>
                <w:spacing w:val="-2"/>
                <w:sz w:val="24"/>
                <w:szCs w:val="24"/>
              </w:rPr>
              <w:t xml:space="preserve"> </w:t>
            </w:r>
            <w:hyperlink r:id="rId371">
              <w:r w:rsidRPr="00F97A4B">
                <w:rPr>
                  <w:sz w:val="24"/>
                  <w:szCs w:val="24"/>
                </w:rPr>
                <w:t>www.1-4.prosv.ru</w:t>
              </w:r>
            </w:hyperlink>
          </w:p>
        </w:tc>
      </w:tr>
      <w:tr w:rsidR="00C450EA" w:rsidRPr="00F97A4B">
        <w:trPr>
          <w:trHeight w:val="825"/>
        </w:trPr>
        <w:tc>
          <w:tcPr>
            <w:tcW w:w="850" w:type="dxa"/>
          </w:tcPr>
          <w:p w:rsidR="00C450EA" w:rsidRPr="00F97A4B" w:rsidRDefault="002F2362" w:rsidP="00267F92">
            <w:pPr>
              <w:pStyle w:val="TableParagraph"/>
              <w:spacing w:line="268" w:lineRule="exact"/>
              <w:ind w:left="0"/>
              <w:jc w:val="both"/>
              <w:rPr>
                <w:sz w:val="24"/>
                <w:szCs w:val="24"/>
              </w:rPr>
            </w:pPr>
            <w:r w:rsidRPr="00F97A4B">
              <w:rPr>
                <w:sz w:val="24"/>
                <w:szCs w:val="24"/>
              </w:rPr>
              <w:t>1-4</w:t>
            </w:r>
          </w:p>
        </w:tc>
        <w:tc>
          <w:tcPr>
            <w:tcW w:w="2128" w:type="dxa"/>
          </w:tcPr>
          <w:p w:rsidR="00C450EA" w:rsidRPr="00F97A4B" w:rsidRDefault="002F2362" w:rsidP="00267F92">
            <w:pPr>
              <w:pStyle w:val="TableParagraph"/>
              <w:spacing w:line="237" w:lineRule="auto"/>
              <w:ind w:left="0" w:hanging="370"/>
              <w:jc w:val="both"/>
              <w:rPr>
                <w:sz w:val="24"/>
                <w:szCs w:val="24"/>
              </w:rPr>
            </w:pPr>
            <w:r w:rsidRPr="00F97A4B">
              <w:rPr>
                <w:sz w:val="24"/>
                <w:szCs w:val="24"/>
              </w:rPr>
              <w:t>Изобразительное</w:t>
            </w:r>
            <w:r w:rsidRPr="00F97A4B">
              <w:rPr>
                <w:spacing w:val="-57"/>
                <w:sz w:val="24"/>
                <w:szCs w:val="24"/>
              </w:rPr>
              <w:t xml:space="preserve"> </w:t>
            </w:r>
            <w:r w:rsidRPr="00F97A4B">
              <w:rPr>
                <w:sz w:val="24"/>
                <w:szCs w:val="24"/>
              </w:rPr>
              <w:t>искусство</w:t>
            </w:r>
          </w:p>
        </w:tc>
        <w:tc>
          <w:tcPr>
            <w:tcW w:w="6353" w:type="dxa"/>
          </w:tcPr>
          <w:p w:rsidR="00C450EA" w:rsidRPr="00F97A4B" w:rsidRDefault="002F2362" w:rsidP="00267F92">
            <w:pPr>
              <w:pStyle w:val="TableParagraph"/>
              <w:spacing w:line="237" w:lineRule="auto"/>
              <w:ind w:left="0"/>
              <w:jc w:val="both"/>
              <w:rPr>
                <w:sz w:val="24"/>
                <w:szCs w:val="24"/>
              </w:rPr>
            </w:pPr>
            <w:r w:rsidRPr="00F97A4B">
              <w:rPr>
                <w:sz w:val="24"/>
                <w:szCs w:val="24"/>
              </w:rPr>
              <w:t>Изобразительное</w:t>
            </w:r>
            <w:r w:rsidRPr="00F97A4B">
              <w:rPr>
                <w:spacing w:val="-9"/>
                <w:sz w:val="24"/>
                <w:szCs w:val="24"/>
              </w:rPr>
              <w:t xml:space="preserve"> </w:t>
            </w:r>
            <w:r w:rsidRPr="00F97A4B">
              <w:rPr>
                <w:sz w:val="24"/>
                <w:szCs w:val="24"/>
              </w:rPr>
              <w:t>искусство.</w:t>
            </w:r>
            <w:r w:rsidRPr="00F97A4B">
              <w:rPr>
                <w:spacing w:val="-6"/>
                <w:sz w:val="24"/>
                <w:szCs w:val="24"/>
              </w:rPr>
              <w:t xml:space="preserve"> </w:t>
            </w:r>
            <w:r w:rsidRPr="00F97A4B">
              <w:rPr>
                <w:sz w:val="24"/>
                <w:szCs w:val="24"/>
              </w:rPr>
              <w:t>Ты</w:t>
            </w:r>
            <w:r w:rsidRPr="00F97A4B">
              <w:rPr>
                <w:spacing w:val="-2"/>
                <w:sz w:val="24"/>
                <w:szCs w:val="24"/>
              </w:rPr>
              <w:t xml:space="preserve"> </w:t>
            </w:r>
            <w:r w:rsidRPr="00F97A4B">
              <w:rPr>
                <w:sz w:val="24"/>
                <w:szCs w:val="24"/>
              </w:rPr>
              <w:t>изображаешь,</w:t>
            </w:r>
            <w:r w:rsidRPr="00F97A4B">
              <w:rPr>
                <w:spacing w:val="-10"/>
                <w:sz w:val="24"/>
                <w:szCs w:val="24"/>
              </w:rPr>
              <w:t xml:space="preserve"> </w:t>
            </w:r>
            <w:r w:rsidRPr="00F97A4B">
              <w:rPr>
                <w:sz w:val="24"/>
                <w:szCs w:val="24"/>
              </w:rPr>
              <w:t>украшаешь</w:t>
            </w:r>
            <w:r w:rsidRPr="00F97A4B">
              <w:rPr>
                <w:spacing w:val="-57"/>
                <w:sz w:val="24"/>
                <w:szCs w:val="24"/>
              </w:rPr>
              <w:t xml:space="preserve"> </w:t>
            </w:r>
            <w:r w:rsidRPr="00F97A4B">
              <w:rPr>
                <w:sz w:val="24"/>
                <w:szCs w:val="24"/>
              </w:rPr>
              <w:t>и строишь»</w:t>
            </w:r>
            <w:r w:rsidRPr="00F97A4B">
              <w:rPr>
                <w:spacing w:val="-5"/>
                <w:sz w:val="24"/>
                <w:szCs w:val="24"/>
              </w:rPr>
              <w:t xml:space="preserve"> </w:t>
            </w:r>
            <w:r w:rsidRPr="00F97A4B">
              <w:rPr>
                <w:sz w:val="24"/>
                <w:szCs w:val="24"/>
              </w:rPr>
              <w:t>Л.А.</w:t>
            </w:r>
            <w:r w:rsidRPr="00F97A4B">
              <w:rPr>
                <w:spacing w:val="2"/>
                <w:sz w:val="24"/>
                <w:szCs w:val="24"/>
              </w:rPr>
              <w:t xml:space="preserve"> </w:t>
            </w:r>
            <w:r w:rsidRPr="00F97A4B">
              <w:rPr>
                <w:sz w:val="24"/>
                <w:szCs w:val="24"/>
              </w:rPr>
              <w:t>Неменская М.,</w:t>
            </w:r>
            <w:r w:rsidRPr="00F97A4B">
              <w:rPr>
                <w:spacing w:val="-3"/>
                <w:sz w:val="24"/>
                <w:szCs w:val="24"/>
              </w:rPr>
              <w:t xml:space="preserve"> </w:t>
            </w:r>
            <w:r w:rsidRPr="00F97A4B">
              <w:rPr>
                <w:sz w:val="24"/>
                <w:szCs w:val="24"/>
              </w:rPr>
              <w:t>«Просвещение»</w:t>
            </w:r>
            <w:r w:rsidRPr="00F97A4B">
              <w:rPr>
                <w:spacing w:val="-5"/>
                <w:sz w:val="24"/>
                <w:szCs w:val="24"/>
              </w:rPr>
              <w:t xml:space="preserve"> </w:t>
            </w:r>
            <w:r w:rsidRPr="00F97A4B">
              <w:rPr>
                <w:sz w:val="24"/>
                <w:szCs w:val="24"/>
              </w:rPr>
              <w:t>2020</w:t>
            </w:r>
            <w:r w:rsidRPr="00F97A4B">
              <w:rPr>
                <w:spacing w:val="-1"/>
                <w:sz w:val="24"/>
                <w:szCs w:val="24"/>
              </w:rPr>
              <w:t xml:space="preserve"> </w:t>
            </w:r>
            <w:r w:rsidRPr="00F97A4B">
              <w:rPr>
                <w:sz w:val="24"/>
                <w:szCs w:val="24"/>
              </w:rPr>
              <w:t>г</w:t>
            </w:r>
          </w:p>
          <w:p w:rsidR="00C450EA" w:rsidRPr="00F97A4B" w:rsidRDefault="00605914" w:rsidP="00267F92">
            <w:pPr>
              <w:pStyle w:val="TableParagraph"/>
              <w:spacing w:line="261" w:lineRule="exact"/>
              <w:ind w:left="0"/>
              <w:jc w:val="both"/>
              <w:rPr>
                <w:sz w:val="24"/>
                <w:szCs w:val="24"/>
              </w:rPr>
            </w:pPr>
            <w:hyperlink r:id="rId372">
              <w:r w:rsidR="002F2362" w:rsidRPr="00F97A4B">
                <w:rPr>
                  <w:sz w:val="24"/>
                  <w:szCs w:val="24"/>
                </w:rPr>
                <w:t>www.1-4.prosv.ru</w:t>
              </w:r>
            </w:hyperlink>
          </w:p>
        </w:tc>
      </w:tr>
      <w:tr w:rsidR="00C450EA" w:rsidRPr="00F97A4B">
        <w:trPr>
          <w:trHeight w:val="551"/>
        </w:trPr>
        <w:tc>
          <w:tcPr>
            <w:tcW w:w="850" w:type="dxa"/>
          </w:tcPr>
          <w:p w:rsidR="00C450EA" w:rsidRPr="00F97A4B" w:rsidRDefault="002F2362" w:rsidP="00267F92">
            <w:pPr>
              <w:pStyle w:val="TableParagraph"/>
              <w:spacing w:line="268" w:lineRule="exact"/>
              <w:ind w:left="0"/>
              <w:jc w:val="both"/>
              <w:rPr>
                <w:sz w:val="24"/>
                <w:szCs w:val="24"/>
              </w:rPr>
            </w:pPr>
            <w:r w:rsidRPr="00F97A4B">
              <w:rPr>
                <w:sz w:val="24"/>
                <w:szCs w:val="24"/>
              </w:rPr>
              <w:t>1-4</w:t>
            </w:r>
          </w:p>
        </w:tc>
        <w:tc>
          <w:tcPr>
            <w:tcW w:w="2128" w:type="dxa"/>
          </w:tcPr>
          <w:p w:rsidR="00C450EA" w:rsidRPr="00F97A4B" w:rsidRDefault="002F2362" w:rsidP="00267F92">
            <w:pPr>
              <w:pStyle w:val="TableParagraph"/>
              <w:spacing w:line="268" w:lineRule="exact"/>
              <w:ind w:left="0"/>
              <w:jc w:val="both"/>
              <w:rPr>
                <w:sz w:val="24"/>
                <w:szCs w:val="24"/>
              </w:rPr>
            </w:pPr>
            <w:r w:rsidRPr="00F97A4B">
              <w:rPr>
                <w:sz w:val="24"/>
                <w:szCs w:val="24"/>
              </w:rPr>
              <w:t>Технология</w:t>
            </w:r>
          </w:p>
        </w:tc>
        <w:tc>
          <w:tcPr>
            <w:tcW w:w="6353" w:type="dxa"/>
          </w:tcPr>
          <w:p w:rsidR="00C450EA" w:rsidRPr="00F97A4B" w:rsidRDefault="002F2362" w:rsidP="00267F92">
            <w:pPr>
              <w:pStyle w:val="TableParagraph"/>
              <w:spacing w:line="268" w:lineRule="exact"/>
              <w:ind w:left="0"/>
              <w:jc w:val="both"/>
              <w:rPr>
                <w:sz w:val="24"/>
                <w:szCs w:val="24"/>
              </w:rPr>
            </w:pPr>
            <w:r w:rsidRPr="00F97A4B">
              <w:rPr>
                <w:sz w:val="24"/>
                <w:szCs w:val="24"/>
              </w:rPr>
              <w:t>Е.А.Лутцева,</w:t>
            </w:r>
            <w:r w:rsidRPr="00F97A4B">
              <w:rPr>
                <w:spacing w:val="-3"/>
                <w:sz w:val="24"/>
                <w:szCs w:val="24"/>
              </w:rPr>
              <w:t xml:space="preserve"> </w:t>
            </w:r>
            <w:r w:rsidRPr="00F97A4B">
              <w:rPr>
                <w:sz w:val="24"/>
                <w:szCs w:val="24"/>
              </w:rPr>
              <w:t>Т.П.Зуева</w:t>
            </w:r>
            <w:r w:rsidRPr="00F97A4B">
              <w:rPr>
                <w:spacing w:val="-6"/>
                <w:sz w:val="24"/>
                <w:szCs w:val="24"/>
              </w:rPr>
              <w:t xml:space="preserve"> </w:t>
            </w:r>
            <w:r w:rsidRPr="00F97A4B">
              <w:rPr>
                <w:sz w:val="24"/>
                <w:szCs w:val="24"/>
              </w:rPr>
              <w:t>«Технология»</w:t>
            </w:r>
            <w:r w:rsidRPr="00F97A4B">
              <w:rPr>
                <w:spacing w:val="-9"/>
                <w:sz w:val="24"/>
                <w:szCs w:val="24"/>
              </w:rPr>
              <w:t xml:space="preserve"> </w:t>
            </w:r>
            <w:r w:rsidRPr="00F97A4B">
              <w:rPr>
                <w:sz w:val="24"/>
                <w:szCs w:val="24"/>
              </w:rPr>
              <w:t>М.,</w:t>
            </w:r>
            <w:r w:rsidRPr="00F97A4B">
              <w:rPr>
                <w:spacing w:val="-7"/>
                <w:sz w:val="24"/>
                <w:szCs w:val="24"/>
              </w:rPr>
              <w:t xml:space="preserve"> </w:t>
            </w:r>
            <w:r w:rsidRPr="00F97A4B">
              <w:rPr>
                <w:sz w:val="24"/>
                <w:szCs w:val="24"/>
              </w:rPr>
              <w:t>«Просвещение»,</w:t>
            </w:r>
          </w:p>
          <w:p w:rsidR="00C450EA" w:rsidRPr="00F97A4B" w:rsidRDefault="002F2362" w:rsidP="00267F92">
            <w:pPr>
              <w:pStyle w:val="TableParagraph"/>
              <w:spacing w:line="261" w:lineRule="exact"/>
              <w:ind w:left="0"/>
              <w:jc w:val="both"/>
              <w:rPr>
                <w:sz w:val="24"/>
                <w:szCs w:val="24"/>
              </w:rPr>
            </w:pPr>
            <w:r w:rsidRPr="00F97A4B">
              <w:rPr>
                <w:sz w:val="24"/>
                <w:szCs w:val="24"/>
              </w:rPr>
              <w:t>2015</w:t>
            </w:r>
            <w:r w:rsidRPr="00F97A4B">
              <w:rPr>
                <w:spacing w:val="-1"/>
                <w:sz w:val="24"/>
                <w:szCs w:val="24"/>
              </w:rPr>
              <w:t xml:space="preserve"> </w:t>
            </w:r>
            <w:r w:rsidRPr="00F97A4B">
              <w:rPr>
                <w:sz w:val="24"/>
                <w:szCs w:val="24"/>
              </w:rPr>
              <w:t>г</w:t>
            </w:r>
            <w:r w:rsidRPr="00F97A4B">
              <w:rPr>
                <w:spacing w:val="-3"/>
                <w:sz w:val="24"/>
                <w:szCs w:val="24"/>
              </w:rPr>
              <w:t xml:space="preserve"> </w:t>
            </w:r>
            <w:hyperlink r:id="rId373">
              <w:r w:rsidRPr="00F97A4B">
                <w:rPr>
                  <w:sz w:val="24"/>
                  <w:szCs w:val="24"/>
                </w:rPr>
                <w:t>www.1-4.prosv.ru</w:t>
              </w:r>
            </w:hyperlink>
          </w:p>
        </w:tc>
      </w:tr>
      <w:tr w:rsidR="00C450EA" w:rsidRPr="00F97A4B">
        <w:trPr>
          <w:trHeight w:val="551"/>
        </w:trPr>
        <w:tc>
          <w:tcPr>
            <w:tcW w:w="850" w:type="dxa"/>
          </w:tcPr>
          <w:p w:rsidR="00C450EA" w:rsidRPr="00F97A4B" w:rsidRDefault="002F2362" w:rsidP="00267F92">
            <w:pPr>
              <w:pStyle w:val="TableParagraph"/>
              <w:spacing w:line="273" w:lineRule="exact"/>
              <w:ind w:left="0"/>
              <w:jc w:val="both"/>
              <w:rPr>
                <w:sz w:val="24"/>
                <w:szCs w:val="24"/>
              </w:rPr>
            </w:pPr>
            <w:r w:rsidRPr="00F97A4B">
              <w:rPr>
                <w:sz w:val="24"/>
                <w:szCs w:val="24"/>
              </w:rPr>
              <w:t>1-4</w:t>
            </w:r>
          </w:p>
        </w:tc>
        <w:tc>
          <w:tcPr>
            <w:tcW w:w="2128" w:type="dxa"/>
          </w:tcPr>
          <w:p w:rsidR="00C450EA" w:rsidRPr="00F97A4B" w:rsidRDefault="002F2362" w:rsidP="00267F92">
            <w:pPr>
              <w:pStyle w:val="TableParagraph"/>
              <w:spacing w:line="274" w:lineRule="exact"/>
              <w:ind w:left="0" w:hanging="149"/>
              <w:jc w:val="both"/>
              <w:rPr>
                <w:sz w:val="24"/>
                <w:szCs w:val="24"/>
              </w:rPr>
            </w:pPr>
            <w:r w:rsidRPr="00F97A4B">
              <w:rPr>
                <w:sz w:val="24"/>
                <w:szCs w:val="24"/>
              </w:rPr>
              <w:t>Физическая</w:t>
            </w:r>
            <w:r w:rsidRPr="00F97A4B">
              <w:rPr>
                <w:spacing w:val="-57"/>
                <w:sz w:val="24"/>
                <w:szCs w:val="24"/>
              </w:rPr>
              <w:t xml:space="preserve"> </w:t>
            </w:r>
            <w:r w:rsidRPr="00F97A4B">
              <w:rPr>
                <w:sz w:val="24"/>
                <w:szCs w:val="24"/>
              </w:rPr>
              <w:t>культура</w:t>
            </w:r>
          </w:p>
        </w:tc>
        <w:tc>
          <w:tcPr>
            <w:tcW w:w="6353" w:type="dxa"/>
          </w:tcPr>
          <w:p w:rsidR="00C450EA" w:rsidRPr="00F97A4B" w:rsidRDefault="002F2362" w:rsidP="00267F92">
            <w:pPr>
              <w:pStyle w:val="TableParagraph"/>
              <w:spacing w:line="274" w:lineRule="exact"/>
              <w:ind w:left="0" w:hanging="1902"/>
              <w:jc w:val="both"/>
              <w:rPr>
                <w:sz w:val="24"/>
                <w:szCs w:val="24"/>
              </w:rPr>
            </w:pPr>
            <w:r w:rsidRPr="00F97A4B">
              <w:rPr>
                <w:sz w:val="24"/>
                <w:szCs w:val="24"/>
              </w:rPr>
              <w:t>Лях</w:t>
            </w:r>
            <w:r w:rsidRPr="00F97A4B">
              <w:rPr>
                <w:spacing w:val="-8"/>
                <w:sz w:val="24"/>
                <w:szCs w:val="24"/>
              </w:rPr>
              <w:t xml:space="preserve"> </w:t>
            </w:r>
            <w:r w:rsidRPr="00F97A4B">
              <w:rPr>
                <w:sz w:val="24"/>
                <w:szCs w:val="24"/>
              </w:rPr>
              <w:t>В.И.</w:t>
            </w:r>
            <w:r w:rsidRPr="00F97A4B">
              <w:rPr>
                <w:spacing w:val="-2"/>
                <w:sz w:val="24"/>
                <w:szCs w:val="24"/>
              </w:rPr>
              <w:t xml:space="preserve"> </w:t>
            </w:r>
            <w:r w:rsidRPr="00F97A4B">
              <w:rPr>
                <w:sz w:val="24"/>
                <w:szCs w:val="24"/>
              </w:rPr>
              <w:t>Физическая</w:t>
            </w:r>
            <w:r w:rsidRPr="00F97A4B">
              <w:rPr>
                <w:spacing w:val="-2"/>
                <w:sz w:val="24"/>
                <w:szCs w:val="24"/>
              </w:rPr>
              <w:t xml:space="preserve"> </w:t>
            </w:r>
            <w:r w:rsidRPr="00F97A4B">
              <w:rPr>
                <w:sz w:val="24"/>
                <w:szCs w:val="24"/>
              </w:rPr>
              <w:t>культура</w:t>
            </w:r>
            <w:r w:rsidRPr="00F97A4B">
              <w:rPr>
                <w:spacing w:val="-4"/>
                <w:sz w:val="24"/>
                <w:szCs w:val="24"/>
              </w:rPr>
              <w:t xml:space="preserve"> </w:t>
            </w:r>
            <w:r w:rsidRPr="00F97A4B">
              <w:rPr>
                <w:sz w:val="24"/>
                <w:szCs w:val="24"/>
              </w:rPr>
              <w:t>М:</w:t>
            </w:r>
            <w:r w:rsidRPr="00F97A4B">
              <w:rPr>
                <w:spacing w:val="-3"/>
                <w:sz w:val="24"/>
                <w:szCs w:val="24"/>
              </w:rPr>
              <w:t xml:space="preserve"> </w:t>
            </w:r>
            <w:r w:rsidRPr="00F97A4B">
              <w:rPr>
                <w:sz w:val="24"/>
                <w:szCs w:val="24"/>
              </w:rPr>
              <w:t>Просвещение,</w:t>
            </w:r>
            <w:r w:rsidRPr="00F97A4B">
              <w:rPr>
                <w:spacing w:val="-1"/>
                <w:sz w:val="24"/>
                <w:szCs w:val="24"/>
              </w:rPr>
              <w:t xml:space="preserve"> </w:t>
            </w:r>
            <w:r w:rsidRPr="00F97A4B">
              <w:rPr>
                <w:sz w:val="24"/>
                <w:szCs w:val="24"/>
              </w:rPr>
              <w:t>2020</w:t>
            </w:r>
            <w:r w:rsidRPr="00F97A4B">
              <w:rPr>
                <w:spacing w:val="-57"/>
                <w:sz w:val="24"/>
                <w:szCs w:val="24"/>
              </w:rPr>
              <w:t xml:space="preserve"> </w:t>
            </w:r>
            <w:hyperlink r:id="rId374">
              <w:r w:rsidRPr="00F97A4B">
                <w:rPr>
                  <w:sz w:val="24"/>
                  <w:szCs w:val="24"/>
                </w:rPr>
                <w:t>www.1-4.prosv.ru</w:t>
              </w:r>
            </w:hyperlink>
          </w:p>
        </w:tc>
      </w:tr>
      <w:tr w:rsidR="00C450EA" w:rsidRPr="00F97A4B">
        <w:trPr>
          <w:trHeight w:val="830"/>
        </w:trPr>
        <w:tc>
          <w:tcPr>
            <w:tcW w:w="850" w:type="dxa"/>
            <w:vMerge w:val="restart"/>
          </w:tcPr>
          <w:p w:rsidR="00C450EA" w:rsidRPr="00F97A4B" w:rsidRDefault="00C450EA" w:rsidP="00267F92">
            <w:pPr>
              <w:pStyle w:val="TableParagraph"/>
              <w:ind w:left="0"/>
              <w:jc w:val="both"/>
              <w:rPr>
                <w:b/>
                <w:sz w:val="24"/>
                <w:szCs w:val="24"/>
              </w:rPr>
            </w:pPr>
          </w:p>
          <w:p w:rsidR="00C450EA" w:rsidRPr="00F97A4B" w:rsidRDefault="00C450EA" w:rsidP="00267F92">
            <w:pPr>
              <w:pStyle w:val="TableParagraph"/>
              <w:ind w:left="0"/>
              <w:jc w:val="both"/>
              <w:rPr>
                <w:b/>
                <w:sz w:val="24"/>
                <w:szCs w:val="24"/>
              </w:rPr>
            </w:pPr>
          </w:p>
          <w:p w:rsidR="00C450EA" w:rsidRPr="00F97A4B" w:rsidRDefault="002F2362" w:rsidP="00267F92">
            <w:pPr>
              <w:pStyle w:val="TableParagraph"/>
              <w:ind w:left="0"/>
              <w:jc w:val="both"/>
              <w:rPr>
                <w:sz w:val="24"/>
                <w:szCs w:val="24"/>
              </w:rPr>
            </w:pPr>
            <w:r w:rsidRPr="00F97A4B">
              <w:rPr>
                <w:sz w:val="24"/>
                <w:szCs w:val="24"/>
              </w:rPr>
              <w:t>3</w:t>
            </w:r>
          </w:p>
        </w:tc>
        <w:tc>
          <w:tcPr>
            <w:tcW w:w="2128" w:type="dxa"/>
          </w:tcPr>
          <w:p w:rsidR="00C450EA" w:rsidRPr="00F97A4B" w:rsidRDefault="002F2362" w:rsidP="00267F92">
            <w:pPr>
              <w:pStyle w:val="TableParagraph"/>
              <w:spacing w:line="273" w:lineRule="exact"/>
              <w:ind w:left="0"/>
              <w:jc w:val="both"/>
              <w:rPr>
                <w:sz w:val="24"/>
                <w:szCs w:val="24"/>
              </w:rPr>
            </w:pPr>
            <w:r w:rsidRPr="00F97A4B">
              <w:rPr>
                <w:sz w:val="24"/>
                <w:szCs w:val="24"/>
              </w:rPr>
              <w:t>Русский</w:t>
            </w:r>
            <w:r w:rsidRPr="00F97A4B">
              <w:rPr>
                <w:spacing w:val="-1"/>
                <w:sz w:val="24"/>
                <w:szCs w:val="24"/>
              </w:rPr>
              <w:t xml:space="preserve"> </w:t>
            </w:r>
            <w:r w:rsidRPr="00F97A4B">
              <w:rPr>
                <w:sz w:val="24"/>
                <w:szCs w:val="24"/>
              </w:rPr>
              <w:t>язык</w:t>
            </w:r>
          </w:p>
        </w:tc>
        <w:tc>
          <w:tcPr>
            <w:tcW w:w="6353" w:type="dxa"/>
          </w:tcPr>
          <w:p w:rsidR="00C450EA" w:rsidRPr="00F97A4B" w:rsidRDefault="002F2362" w:rsidP="00267F92">
            <w:pPr>
              <w:pStyle w:val="TableParagraph"/>
              <w:spacing w:line="237" w:lineRule="auto"/>
              <w:ind w:left="0"/>
              <w:jc w:val="both"/>
              <w:rPr>
                <w:sz w:val="24"/>
                <w:szCs w:val="24"/>
              </w:rPr>
            </w:pPr>
            <w:r w:rsidRPr="00F97A4B">
              <w:rPr>
                <w:sz w:val="24"/>
                <w:szCs w:val="24"/>
              </w:rPr>
              <w:t>Канакина В.П., Горецкий В.Г. Учебник. Русский язык. 3</w:t>
            </w:r>
            <w:r w:rsidRPr="00F97A4B">
              <w:rPr>
                <w:spacing w:val="-57"/>
                <w:sz w:val="24"/>
                <w:szCs w:val="24"/>
              </w:rPr>
              <w:t xml:space="preserve"> </w:t>
            </w:r>
            <w:r w:rsidRPr="00F97A4B">
              <w:rPr>
                <w:sz w:val="24"/>
                <w:szCs w:val="24"/>
              </w:rPr>
              <w:t>класс.</w:t>
            </w:r>
            <w:r w:rsidRPr="00F97A4B">
              <w:rPr>
                <w:spacing w:val="2"/>
                <w:sz w:val="24"/>
                <w:szCs w:val="24"/>
              </w:rPr>
              <w:t xml:space="preserve"> </w:t>
            </w:r>
            <w:r w:rsidRPr="00F97A4B">
              <w:rPr>
                <w:sz w:val="24"/>
                <w:szCs w:val="24"/>
              </w:rPr>
              <w:t>В</w:t>
            </w:r>
            <w:r w:rsidRPr="00F97A4B">
              <w:rPr>
                <w:spacing w:val="-2"/>
                <w:sz w:val="24"/>
                <w:szCs w:val="24"/>
              </w:rPr>
              <w:t xml:space="preserve"> </w:t>
            </w:r>
            <w:r w:rsidRPr="00F97A4B">
              <w:rPr>
                <w:sz w:val="24"/>
                <w:szCs w:val="24"/>
              </w:rPr>
              <w:t>2-х</w:t>
            </w:r>
            <w:r w:rsidRPr="00F97A4B">
              <w:rPr>
                <w:spacing w:val="-4"/>
                <w:sz w:val="24"/>
                <w:szCs w:val="24"/>
              </w:rPr>
              <w:t xml:space="preserve"> </w:t>
            </w:r>
            <w:r w:rsidRPr="00F97A4B">
              <w:rPr>
                <w:sz w:val="24"/>
                <w:szCs w:val="24"/>
              </w:rPr>
              <w:t>частях.</w:t>
            </w:r>
            <w:r w:rsidRPr="00F97A4B">
              <w:rPr>
                <w:spacing w:val="2"/>
                <w:sz w:val="24"/>
                <w:szCs w:val="24"/>
              </w:rPr>
              <w:t xml:space="preserve"> </w:t>
            </w:r>
            <w:r w:rsidRPr="00F97A4B">
              <w:rPr>
                <w:sz w:val="24"/>
                <w:szCs w:val="24"/>
              </w:rPr>
              <w:t>М.,</w:t>
            </w:r>
            <w:r w:rsidRPr="00F97A4B">
              <w:rPr>
                <w:spacing w:val="3"/>
                <w:sz w:val="24"/>
                <w:szCs w:val="24"/>
              </w:rPr>
              <w:t xml:space="preserve"> </w:t>
            </w:r>
            <w:r w:rsidRPr="00F97A4B">
              <w:rPr>
                <w:sz w:val="24"/>
                <w:szCs w:val="24"/>
              </w:rPr>
              <w:t>Просвещение,</w:t>
            </w:r>
            <w:r w:rsidRPr="00F97A4B">
              <w:rPr>
                <w:spacing w:val="2"/>
                <w:sz w:val="24"/>
                <w:szCs w:val="24"/>
              </w:rPr>
              <w:t xml:space="preserve"> </w:t>
            </w:r>
            <w:r w:rsidRPr="00F97A4B">
              <w:rPr>
                <w:sz w:val="24"/>
                <w:szCs w:val="24"/>
              </w:rPr>
              <w:t>2020</w:t>
            </w:r>
            <w:r w:rsidRPr="00F97A4B">
              <w:rPr>
                <w:spacing w:val="-4"/>
                <w:sz w:val="24"/>
                <w:szCs w:val="24"/>
              </w:rPr>
              <w:t xml:space="preserve"> </w:t>
            </w:r>
            <w:r w:rsidRPr="00F97A4B">
              <w:rPr>
                <w:sz w:val="24"/>
                <w:szCs w:val="24"/>
              </w:rPr>
              <w:t>www.1-</w:t>
            </w:r>
          </w:p>
          <w:p w:rsidR="00C450EA" w:rsidRPr="00F97A4B" w:rsidRDefault="002F2362" w:rsidP="00267F92">
            <w:pPr>
              <w:pStyle w:val="TableParagraph"/>
              <w:spacing w:line="261" w:lineRule="exact"/>
              <w:ind w:left="0"/>
              <w:jc w:val="both"/>
              <w:rPr>
                <w:sz w:val="24"/>
                <w:szCs w:val="24"/>
              </w:rPr>
            </w:pPr>
            <w:r w:rsidRPr="00F97A4B">
              <w:rPr>
                <w:sz w:val="24"/>
                <w:szCs w:val="24"/>
              </w:rPr>
              <w:t>4.prosv.ru</w:t>
            </w:r>
          </w:p>
        </w:tc>
      </w:tr>
      <w:tr w:rsidR="00C450EA" w:rsidRPr="00F97A4B">
        <w:trPr>
          <w:trHeight w:val="830"/>
        </w:trPr>
        <w:tc>
          <w:tcPr>
            <w:tcW w:w="850" w:type="dxa"/>
            <w:vMerge/>
            <w:tcBorders>
              <w:top w:val="nil"/>
            </w:tcBorders>
          </w:tcPr>
          <w:p w:rsidR="00C450EA" w:rsidRPr="00F97A4B" w:rsidRDefault="00C450EA" w:rsidP="00267F92">
            <w:pPr>
              <w:jc w:val="both"/>
              <w:rPr>
                <w:sz w:val="24"/>
                <w:szCs w:val="24"/>
              </w:rPr>
            </w:pPr>
          </w:p>
        </w:tc>
        <w:tc>
          <w:tcPr>
            <w:tcW w:w="2128" w:type="dxa"/>
          </w:tcPr>
          <w:p w:rsidR="00C450EA" w:rsidRPr="00F97A4B" w:rsidRDefault="002F2362" w:rsidP="00267F92">
            <w:pPr>
              <w:pStyle w:val="TableParagraph"/>
              <w:spacing w:line="242" w:lineRule="auto"/>
              <w:ind w:left="0" w:hanging="370"/>
              <w:jc w:val="both"/>
              <w:rPr>
                <w:sz w:val="24"/>
                <w:szCs w:val="24"/>
              </w:rPr>
            </w:pPr>
            <w:r w:rsidRPr="00F97A4B">
              <w:rPr>
                <w:sz w:val="24"/>
                <w:szCs w:val="24"/>
              </w:rPr>
              <w:t>Литературное</w:t>
            </w:r>
            <w:r w:rsidRPr="00F97A4B">
              <w:rPr>
                <w:spacing w:val="-57"/>
                <w:sz w:val="24"/>
                <w:szCs w:val="24"/>
              </w:rPr>
              <w:t xml:space="preserve"> </w:t>
            </w:r>
            <w:r w:rsidRPr="00F97A4B">
              <w:rPr>
                <w:sz w:val="24"/>
                <w:szCs w:val="24"/>
              </w:rPr>
              <w:t>чтение</w:t>
            </w:r>
          </w:p>
        </w:tc>
        <w:tc>
          <w:tcPr>
            <w:tcW w:w="6353" w:type="dxa"/>
          </w:tcPr>
          <w:p w:rsidR="00C450EA" w:rsidRPr="00F97A4B" w:rsidRDefault="002F2362" w:rsidP="00267F92">
            <w:pPr>
              <w:pStyle w:val="TableParagraph"/>
              <w:spacing w:line="268" w:lineRule="exact"/>
              <w:ind w:left="0"/>
              <w:jc w:val="both"/>
              <w:rPr>
                <w:sz w:val="24"/>
                <w:szCs w:val="24"/>
              </w:rPr>
            </w:pPr>
            <w:r w:rsidRPr="00F97A4B">
              <w:rPr>
                <w:sz w:val="24"/>
                <w:szCs w:val="24"/>
              </w:rPr>
              <w:t>Климанова</w:t>
            </w:r>
            <w:r w:rsidRPr="00F97A4B">
              <w:rPr>
                <w:spacing w:val="-3"/>
                <w:sz w:val="24"/>
                <w:szCs w:val="24"/>
              </w:rPr>
              <w:t xml:space="preserve"> </w:t>
            </w:r>
            <w:r w:rsidRPr="00F97A4B">
              <w:rPr>
                <w:sz w:val="24"/>
                <w:szCs w:val="24"/>
              </w:rPr>
              <w:t>Л.Ф.,</w:t>
            </w:r>
            <w:r w:rsidRPr="00F97A4B">
              <w:rPr>
                <w:spacing w:val="-4"/>
                <w:sz w:val="24"/>
                <w:szCs w:val="24"/>
              </w:rPr>
              <w:t xml:space="preserve"> </w:t>
            </w:r>
            <w:r w:rsidRPr="00F97A4B">
              <w:rPr>
                <w:sz w:val="24"/>
                <w:szCs w:val="24"/>
              </w:rPr>
              <w:t>Горецкий</w:t>
            </w:r>
            <w:r w:rsidRPr="00F97A4B">
              <w:rPr>
                <w:spacing w:val="-5"/>
                <w:sz w:val="24"/>
                <w:szCs w:val="24"/>
              </w:rPr>
              <w:t xml:space="preserve"> </w:t>
            </w:r>
            <w:r w:rsidRPr="00F97A4B">
              <w:rPr>
                <w:sz w:val="24"/>
                <w:szCs w:val="24"/>
              </w:rPr>
              <w:t>В.Г.,</w:t>
            </w:r>
            <w:r w:rsidRPr="00F97A4B">
              <w:rPr>
                <w:spacing w:val="1"/>
                <w:sz w:val="24"/>
                <w:szCs w:val="24"/>
              </w:rPr>
              <w:t xml:space="preserve"> </w:t>
            </w:r>
            <w:r w:rsidRPr="00F97A4B">
              <w:rPr>
                <w:sz w:val="24"/>
                <w:szCs w:val="24"/>
              </w:rPr>
              <w:t>Голованова</w:t>
            </w:r>
            <w:r w:rsidRPr="00F97A4B">
              <w:rPr>
                <w:spacing w:val="-7"/>
                <w:sz w:val="24"/>
                <w:szCs w:val="24"/>
              </w:rPr>
              <w:t xml:space="preserve"> </w:t>
            </w:r>
            <w:r w:rsidRPr="00F97A4B">
              <w:rPr>
                <w:sz w:val="24"/>
                <w:szCs w:val="24"/>
              </w:rPr>
              <w:t>М.В. и др.</w:t>
            </w:r>
          </w:p>
          <w:p w:rsidR="00C450EA" w:rsidRPr="00F97A4B" w:rsidRDefault="002F2362" w:rsidP="00267F92">
            <w:pPr>
              <w:pStyle w:val="TableParagraph"/>
              <w:spacing w:line="274" w:lineRule="exact"/>
              <w:ind w:left="0"/>
              <w:jc w:val="both"/>
              <w:rPr>
                <w:sz w:val="24"/>
                <w:szCs w:val="24"/>
              </w:rPr>
            </w:pPr>
            <w:r w:rsidRPr="00F97A4B">
              <w:rPr>
                <w:sz w:val="24"/>
                <w:szCs w:val="24"/>
              </w:rPr>
              <w:t>Учебник. Литературное чтение. 3 класс.</w:t>
            </w:r>
            <w:r w:rsidRPr="00F97A4B">
              <w:rPr>
                <w:spacing w:val="1"/>
                <w:sz w:val="24"/>
                <w:szCs w:val="24"/>
              </w:rPr>
              <w:t xml:space="preserve"> </w:t>
            </w:r>
            <w:r w:rsidRPr="00F97A4B">
              <w:rPr>
                <w:sz w:val="24"/>
                <w:szCs w:val="24"/>
              </w:rPr>
              <w:t>В 2-х частях. М.,</w:t>
            </w:r>
            <w:r w:rsidRPr="00F97A4B">
              <w:rPr>
                <w:spacing w:val="-58"/>
                <w:sz w:val="24"/>
                <w:szCs w:val="24"/>
              </w:rPr>
              <w:t xml:space="preserve"> </w:t>
            </w:r>
            <w:r w:rsidRPr="00F97A4B">
              <w:rPr>
                <w:sz w:val="24"/>
                <w:szCs w:val="24"/>
              </w:rPr>
              <w:t>Просвещение,</w:t>
            </w:r>
            <w:r w:rsidRPr="00F97A4B">
              <w:rPr>
                <w:spacing w:val="-2"/>
                <w:sz w:val="24"/>
                <w:szCs w:val="24"/>
              </w:rPr>
              <w:t xml:space="preserve"> </w:t>
            </w:r>
            <w:r w:rsidRPr="00F97A4B">
              <w:rPr>
                <w:sz w:val="24"/>
                <w:szCs w:val="24"/>
              </w:rPr>
              <w:t>2021</w:t>
            </w:r>
            <w:r w:rsidRPr="00F97A4B">
              <w:rPr>
                <w:spacing w:val="-3"/>
                <w:sz w:val="24"/>
                <w:szCs w:val="24"/>
              </w:rPr>
              <w:t xml:space="preserve"> </w:t>
            </w:r>
            <w:r w:rsidRPr="00F97A4B">
              <w:rPr>
                <w:sz w:val="24"/>
                <w:szCs w:val="24"/>
              </w:rPr>
              <w:t>г</w:t>
            </w:r>
            <w:r w:rsidRPr="00F97A4B">
              <w:rPr>
                <w:spacing w:val="4"/>
                <w:sz w:val="24"/>
                <w:szCs w:val="24"/>
              </w:rPr>
              <w:t xml:space="preserve"> </w:t>
            </w:r>
            <w:hyperlink r:id="rId375">
              <w:r w:rsidRPr="00F97A4B">
                <w:rPr>
                  <w:sz w:val="24"/>
                  <w:szCs w:val="24"/>
                </w:rPr>
                <w:t>www.1-4.prosv.ru</w:t>
              </w:r>
            </w:hyperlink>
          </w:p>
        </w:tc>
      </w:tr>
      <w:tr w:rsidR="00C450EA" w:rsidRPr="00F97A4B">
        <w:trPr>
          <w:trHeight w:val="830"/>
        </w:trPr>
        <w:tc>
          <w:tcPr>
            <w:tcW w:w="850" w:type="dxa"/>
            <w:vMerge w:val="restart"/>
          </w:tcPr>
          <w:p w:rsidR="00C450EA" w:rsidRPr="00F97A4B" w:rsidRDefault="00C450EA" w:rsidP="00267F92">
            <w:pPr>
              <w:pStyle w:val="TableParagraph"/>
              <w:ind w:left="0"/>
              <w:jc w:val="both"/>
              <w:rPr>
                <w:sz w:val="24"/>
                <w:szCs w:val="24"/>
              </w:rPr>
            </w:pPr>
          </w:p>
        </w:tc>
        <w:tc>
          <w:tcPr>
            <w:tcW w:w="2128" w:type="dxa"/>
          </w:tcPr>
          <w:p w:rsidR="00C450EA" w:rsidRPr="00F97A4B" w:rsidRDefault="002F2362" w:rsidP="00267F92">
            <w:pPr>
              <w:pStyle w:val="TableParagraph"/>
              <w:spacing w:line="268" w:lineRule="exact"/>
              <w:ind w:left="0"/>
              <w:jc w:val="both"/>
              <w:rPr>
                <w:sz w:val="24"/>
                <w:szCs w:val="24"/>
              </w:rPr>
            </w:pPr>
            <w:r w:rsidRPr="00F97A4B">
              <w:rPr>
                <w:sz w:val="24"/>
                <w:szCs w:val="24"/>
              </w:rPr>
              <w:t>Математика</w:t>
            </w:r>
          </w:p>
        </w:tc>
        <w:tc>
          <w:tcPr>
            <w:tcW w:w="6353" w:type="dxa"/>
          </w:tcPr>
          <w:p w:rsidR="00C450EA" w:rsidRPr="00F97A4B" w:rsidRDefault="002F2362" w:rsidP="00267F92">
            <w:pPr>
              <w:pStyle w:val="TableParagraph"/>
              <w:spacing w:line="268" w:lineRule="exact"/>
              <w:ind w:left="0" w:firstLine="19"/>
              <w:jc w:val="both"/>
              <w:rPr>
                <w:sz w:val="24"/>
                <w:szCs w:val="24"/>
              </w:rPr>
            </w:pPr>
            <w:r w:rsidRPr="00F97A4B">
              <w:rPr>
                <w:sz w:val="24"/>
                <w:szCs w:val="24"/>
              </w:rPr>
              <w:t>Моро</w:t>
            </w:r>
            <w:r w:rsidRPr="00F97A4B">
              <w:rPr>
                <w:spacing w:val="1"/>
                <w:sz w:val="24"/>
                <w:szCs w:val="24"/>
              </w:rPr>
              <w:t xml:space="preserve"> </w:t>
            </w:r>
            <w:r w:rsidRPr="00F97A4B">
              <w:rPr>
                <w:sz w:val="24"/>
                <w:szCs w:val="24"/>
              </w:rPr>
              <w:t>М.И.,</w:t>
            </w:r>
            <w:r w:rsidRPr="00F97A4B">
              <w:rPr>
                <w:spacing w:val="-4"/>
                <w:sz w:val="24"/>
                <w:szCs w:val="24"/>
              </w:rPr>
              <w:t xml:space="preserve"> </w:t>
            </w:r>
            <w:r w:rsidRPr="00F97A4B">
              <w:rPr>
                <w:sz w:val="24"/>
                <w:szCs w:val="24"/>
              </w:rPr>
              <w:t>Бантова</w:t>
            </w:r>
            <w:r w:rsidRPr="00F97A4B">
              <w:rPr>
                <w:spacing w:val="-8"/>
                <w:sz w:val="24"/>
                <w:szCs w:val="24"/>
              </w:rPr>
              <w:t xml:space="preserve"> </w:t>
            </w:r>
            <w:r w:rsidRPr="00F97A4B">
              <w:rPr>
                <w:sz w:val="24"/>
                <w:szCs w:val="24"/>
              </w:rPr>
              <w:t>М.А., Бельтюкова</w:t>
            </w:r>
            <w:r w:rsidRPr="00F97A4B">
              <w:rPr>
                <w:spacing w:val="-7"/>
                <w:sz w:val="24"/>
                <w:szCs w:val="24"/>
              </w:rPr>
              <w:t xml:space="preserve"> </w:t>
            </w:r>
            <w:r w:rsidRPr="00F97A4B">
              <w:rPr>
                <w:sz w:val="24"/>
                <w:szCs w:val="24"/>
              </w:rPr>
              <w:t>Г.В. и</w:t>
            </w:r>
            <w:r w:rsidRPr="00F97A4B">
              <w:rPr>
                <w:spacing w:val="-6"/>
                <w:sz w:val="24"/>
                <w:szCs w:val="24"/>
              </w:rPr>
              <w:t xml:space="preserve"> </w:t>
            </w:r>
            <w:r w:rsidRPr="00F97A4B">
              <w:rPr>
                <w:sz w:val="24"/>
                <w:szCs w:val="24"/>
              </w:rPr>
              <w:t>др. Учебник.</w:t>
            </w:r>
          </w:p>
          <w:p w:rsidR="00C450EA" w:rsidRPr="00F97A4B" w:rsidRDefault="002F2362" w:rsidP="00267F92">
            <w:pPr>
              <w:pStyle w:val="TableParagraph"/>
              <w:spacing w:line="274" w:lineRule="exact"/>
              <w:ind w:left="0" w:hanging="2156"/>
              <w:jc w:val="both"/>
              <w:rPr>
                <w:sz w:val="24"/>
                <w:szCs w:val="24"/>
              </w:rPr>
            </w:pPr>
            <w:r w:rsidRPr="00F97A4B">
              <w:rPr>
                <w:sz w:val="24"/>
                <w:szCs w:val="24"/>
              </w:rPr>
              <w:t>Математика. 3 класс.</w:t>
            </w:r>
            <w:r w:rsidRPr="00F97A4B">
              <w:rPr>
                <w:spacing w:val="1"/>
                <w:sz w:val="24"/>
                <w:szCs w:val="24"/>
              </w:rPr>
              <w:t xml:space="preserve"> </w:t>
            </w:r>
            <w:r w:rsidRPr="00F97A4B">
              <w:rPr>
                <w:sz w:val="24"/>
                <w:szCs w:val="24"/>
              </w:rPr>
              <w:t>В 2-х частях. М., Просвещение, 2020</w:t>
            </w:r>
            <w:r w:rsidRPr="00F97A4B">
              <w:rPr>
                <w:spacing w:val="-57"/>
                <w:sz w:val="24"/>
                <w:szCs w:val="24"/>
              </w:rPr>
              <w:t xml:space="preserve"> </w:t>
            </w:r>
            <w:hyperlink r:id="rId376">
              <w:r w:rsidRPr="00F97A4B">
                <w:rPr>
                  <w:sz w:val="24"/>
                  <w:szCs w:val="24"/>
                </w:rPr>
                <w:t>www.1-4.prosv.ru</w:t>
              </w:r>
            </w:hyperlink>
          </w:p>
        </w:tc>
      </w:tr>
      <w:tr w:rsidR="00C450EA" w:rsidRPr="00F97A4B">
        <w:trPr>
          <w:trHeight w:val="552"/>
        </w:trPr>
        <w:tc>
          <w:tcPr>
            <w:tcW w:w="850" w:type="dxa"/>
            <w:vMerge/>
            <w:tcBorders>
              <w:top w:val="nil"/>
            </w:tcBorders>
          </w:tcPr>
          <w:p w:rsidR="00C450EA" w:rsidRPr="00F97A4B" w:rsidRDefault="00C450EA" w:rsidP="00267F92">
            <w:pPr>
              <w:jc w:val="both"/>
              <w:rPr>
                <w:sz w:val="24"/>
                <w:szCs w:val="24"/>
              </w:rPr>
            </w:pPr>
          </w:p>
        </w:tc>
        <w:tc>
          <w:tcPr>
            <w:tcW w:w="2128" w:type="dxa"/>
          </w:tcPr>
          <w:p w:rsidR="00C450EA" w:rsidRPr="00F97A4B" w:rsidRDefault="002F2362" w:rsidP="00267F92">
            <w:pPr>
              <w:pStyle w:val="TableParagraph"/>
              <w:spacing w:line="268" w:lineRule="exact"/>
              <w:ind w:left="0"/>
              <w:jc w:val="both"/>
              <w:rPr>
                <w:sz w:val="24"/>
                <w:szCs w:val="24"/>
              </w:rPr>
            </w:pPr>
            <w:r w:rsidRPr="00F97A4B">
              <w:rPr>
                <w:sz w:val="24"/>
                <w:szCs w:val="24"/>
              </w:rPr>
              <w:t>Окружающий</w:t>
            </w:r>
            <w:r w:rsidRPr="00F97A4B">
              <w:rPr>
                <w:spacing w:val="-1"/>
                <w:sz w:val="24"/>
                <w:szCs w:val="24"/>
              </w:rPr>
              <w:t xml:space="preserve"> </w:t>
            </w:r>
            <w:r w:rsidRPr="00F97A4B">
              <w:rPr>
                <w:sz w:val="24"/>
                <w:szCs w:val="24"/>
              </w:rPr>
              <w:t>мир</w:t>
            </w:r>
          </w:p>
        </w:tc>
        <w:tc>
          <w:tcPr>
            <w:tcW w:w="6353" w:type="dxa"/>
          </w:tcPr>
          <w:p w:rsidR="00C450EA" w:rsidRPr="00F97A4B" w:rsidRDefault="002F2362" w:rsidP="00267F92">
            <w:pPr>
              <w:pStyle w:val="TableParagraph"/>
              <w:spacing w:line="267" w:lineRule="exact"/>
              <w:ind w:left="0"/>
              <w:jc w:val="both"/>
              <w:rPr>
                <w:sz w:val="24"/>
                <w:szCs w:val="24"/>
              </w:rPr>
            </w:pPr>
            <w:r w:rsidRPr="00F97A4B">
              <w:rPr>
                <w:sz w:val="24"/>
                <w:szCs w:val="24"/>
              </w:rPr>
              <w:t>Плешаков</w:t>
            </w:r>
            <w:r w:rsidRPr="00F97A4B">
              <w:rPr>
                <w:spacing w:val="-4"/>
                <w:sz w:val="24"/>
                <w:szCs w:val="24"/>
              </w:rPr>
              <w:t xml:space="preserve"> </w:t>
            </w:r>
            <w:r w:rsidRPr="00F97A4B">
              <w:rPr>
                <w:sz w:val="24"/>
                <w:szCs w:val="24"/>
              </w:rPr>
              <w:t>А.А.</w:t>
            </w:r>
            <w:r w:rsidRPr="00F97A4B">
              <w:rPr>
                <w:spacing w:val="2"/>
                <w:sz w:val="24"/>
                <w:szCs w:val="24"/>
              </w:rPr>
              <w:t xml:space="preserve"> </w:t>
            </w:r>
            <w:r w:rsidRPr="00F97A4B">
              <w:rPr>
                <w:sz w:val="24"/>
                <w:szCs w:val="24"/>
              </w:rPr>
              <w:t>Учебник.</w:t>
            </w:r>
            <w:r w:rsidRPr="00F97A4B">
              <w:rPr>
                <w:spacing w:val="1"/>
                <w:sz w:val="24"/>
                <w:szCs w:val="24"/>
              </w:rPr>
              <w:t xml:space="preserve"> </w:t>
            </w:r>
            <w:r w:rsidRPr="00F97A4B">
              <w:rPr>
                <w:sz w:val="24"/>
                <w:szCs w:val="24"/>
              </w:rPr>
              <w:t>Окружающий</w:t>
            </w:r>
            <w:r w:rsidRPr="00F97A4B">
              <w:rPr>
                <w:spacing w:val="1"/>
                <w:sz w:val="24"/>
                <w:szCs w:val="24"/>
              </w:rPr>
              <w:t xml:space="preserve"> </w:t>
            </w:r>
            <w:r w:rsidRPr="00F97A4B">
              <w:rPr>
                <w:sz w:val="24"/>
                <w:szCs w:val="24"/>
              </w:rPr>
              <w:t>мир.</w:t>
            </w:r>
            <w:r w:rsidRPr="00F97A4B">
              <w:rPr>
                <w:spacing w:val="-3"/>
                <w:sz w:val="24"/>
                <w:szCs w:val="24"/>
              </w:rPr>
              <w:t xml:space="preserve"> </w:t>
            </w:r>
            <w:r w:rsidRPr="00F97A4B">
              <w:rPr>
                <w:sz w:val="24"/>
                <w:szCs w:val="24"/>
              </w:rPr>
              <w:t>3</w:t>
            </w:r>
            <w:r w:rsidRPr="00F97A4B">
              <w:rPr>
                <w:spacing w:val="-5"/>
                <w:sz w:val="24"/>
                <w:szCs w:val="24"/>
              </w:rPr>
              <w:t xml:space="preserve"> </w:t>
            </w:r>
            <w:r w:rsidRPr="00F97A4B">
              <w:rPr>
                <w:sz w:val="24"/>
                <w:szCs w:val="24"/>
              </w:rPr>
              <w:t>класс.</w:t>
            </w:r>
            <w:r w:rsidRPr="00F97A4B">
              <w:rPr>
                <w:spacing w:val="3"/>
                <w:sz w:val="24"/>
                <w:szCs w:val="24"/>
              </w:rPr>
              <w:t xml:space="preserve"> </w:t>
            </w:r>
            <w:r w:rsidRPr="00F97A4B">
              <w:rPr>
                <w:sz w:val="24"/>
                <w:szCs w:val="24"/>
              </w:rPr>
              <w:t>В</w:t>
            </w:r>
            <w:r w:rsidRPr="00F97A4B">
              <w:rPr>
                <w:spacing w:val="-3"/>
                <w:sz w:val="24"/>
                <w:szCs w:val="24"/>
              </w:rPr>
              <w:t xml:space="preserve"> </w:t>
            </w:r>
            <w:r w:rsidRPr="00F97A4B">
              <w:rPr>
                <w:sz w:val="24"/>
                <w:szCs w:val="24"/>
              </w:rPr>
              <w:t>2-х</w:t>
            </w:r>
          </w:p>
          <w:p w:rsidR="00C450EA" w:rsidRPr="00F97A4B" w:rsidRDefault="002F2362" w:rsidP="00267F92">
            <w:pPr>
              <w:pStyle w:val="TableParagraph"/>
              <w:spacing w:line="266" w:lineRule="exact"/>
              <w:ind w:left="0"/>
              <w:jc w:val="both"/>
              <w:rPr>
                <w:sz w:val="24"/>
                <w:szCs w:val="24"/>
              </w:rPr>
            </w:pPr>
            <w:r w:rsidRPr="00F97A4B">
              <w:rPr>
                <w:sz w:val="24"/>
                <w:szCs w:val="24"/>
              </w:rPr>
              <w:t>частях. М., Просвещение,</w:t>
            </w:r>
            <w:r w:rsidRPr="00F97A4B">
              <w:rPr>
                <w:spacing w:val="1"/>
                <w:sz w:val="24"/>
                <w:szCs w:val="24"/>
              </w:rPr>
              <w:t xml:space="preserve"> </w:t>
            </w:r>
            <w:r w:rsidRPr="00F97A4B">
              <w:rPr>
                <w:sz w:val="24"/>
                <w:szCs w:val="24"/>
              </w:rPr>
              <w:t>2020</w:t>
            </w:r>
            <w:r w:rsidRPr="00F97A4B">
              <w:rPr>
                <w:spacing w:val="-7"/>
                <w:sz w:val="24"/>
                <w:szCs w:val="24"/>
              </w:rPr>
              <w:t xml:space="preserve"> </w:t>
            </w:r>
            <w:r w:rsidRPr="00F97A4B">
              <w:rPr>
                <w:sz w:val="24"/>
                <w:szCs w:val="24"/>
              </w:rPr>
              <w:t>г</w:t>
            </w:r>
            <w:r w:rsidRPr="00F97A4B">
              <w:rPr>
                <w:spacing w:val="-4"/>
                <w:sz w:val="24"/>
                <w:szCs w:val="24"/>
              </w:rPr>
              <w:t xml:space="preserve"> </w:t>
            </w:r>
            <w:hyperlink r:id="rId377">
              <w:r w:rsidRPr="00F97A4B">
                <w:rPr>
                  <w:sz w:val="24"/>
                  <w:szCs w:val="24"/>
                </w:rPr>
                <w:t>www.1-4.prosv.ru</w:t>
              </w:r>
            </w:hyperlink>
          </w:p>
        </w:tc>
      </w:tr>
      <w:tr w:rsidR="00C450EA" w:rsidRPr="00F97A4B">
        <w:trPr>
          <w:trHeight w:val="1103"/>
        </w:trPr>
        <w:tc>
          <w:tcPr>
            <w:tcW w:w="850" w:type="dxa"/>
            <w:vMerge w:val="restart"/>
          </w:tcPr>
          <w:p w:rsidR="00C450EA" w:rsidRPr="00F97A4B" w:rsidRDefault="00C450EA" w:rsidP="00267F92">
            <w:pPr>
              <w:pStyle w:val="TableParagraph"/>
              <w:ind w:left="0"/>
              <w:jc w:val="both"/>
              <w:rPr>
                <w:b/>
                <w:sz w:val="24"/>
                <w:szCs w:val="24"/>
              </w:rPr>
            </w:pPr>
          </w:p>
          <w:p w:rsidR="00C450EA" w:rsidRPr="00F97A4B" w:rsidRDefault="00C450EA" w:rsidP="00267F92">
            <w:pPr>
              <w:pStyle w:val="TableParagraph"/>
              <w:ind w:left="0"/>
              <w:jc w:val="both"/>
              <w:rPr>
                <w:b/>
                <w:sz w:val="24"/>
                <w:szCs w:val="24"/>
              </w:rPr>
            </w:pPr>
          </w:p>
          <w:p w:rsidR="00C450EA" w:rsidRPr="00F97A4B" w:rsidRDefault="00C450EA" w:rsidP="00267F92">
            <w:pPr>
              <w:pStyle w:val="TableParagraph"/>
              <w:ind w:left="0"/>
              <w:jc w:val="both"/>
              <w:rPr>
                <w:b/>
                <w:sz w:val="24"/>
                <w:szCs w:val="24"/>
              </w:rPr>
            </w:pPr>
          </w:p>
          <w:p w:rsidR="00C450EA" w:rsidRPr="00F97A4B" w:rsidRDefault="00C450EA" w:rsidP="00267F92">
            <w:pPr>
              <w:pStyle w:val="TableParagraph"/>
              <w:ind w:left="0"/>
              <w:jc w:val="both"/>
              <w:rPr>
                <w:b/>
                <w:sz w:val="24"/>
                <w:szCs w:val="24"/>
              </w:rPr>
            </w:pPr>
          </w:p>
          <w:p w:rsidR="00C450EA" w:rsidRPr="00F97A4B" w:rsidRDefault="00C450EA" w:rsidP="00267F92">
            <w:pPr>
              <w:pStyle w:val="TableParagraph"/>
              <w:ind w:left="0"/>
              <w:jc w:val="both"/>
              <w:rPr>
                <w:b/>
                <w:sz w:val="24"/>
                <w:szCs w:val="24"/>
              </w:rPr>
            </w:pPr>
          </w:p>
          <w:p w:rsidR="00C450EA" w:rsidRPr="00F97A4B" w:rsidRDefault="00C450EA" w:rsidP="00267F92">
            <w:pPr>
              <w:pStyle w:val="TableParagraph"/>
              <w:ind w:left="0"/>
              <w:jc w:val="both"/>
              <w:rPr>
                <w:b/>
                <w:sz w:val="24"/>
                <w:szCs w:val="24"/>
              </w:rPr>
            </w:pPr>
          </w:p>
          <w:p w:rsidR="00C450EA" w:rsidRPr="00F97A4B" w:rsidRDefault="00C450EA" w:rsidP="00267F92">
            <w:pPr>
              <w:pStyle w:val="TableParagraph"/>
              <w:ind w:left="0"/>
              <w:jc w:val="both"/>
              <w:rPr>
                <w:b/>
                <w:sz w:val="24"/>
                <w:szCs w:val="24"/>
              </w:rPr>
            </w:pPr>
          </w:p>
          <w:p w:rsidR="00C450EA" w:rsidRPr="00F97A4B" w:rsidRDefault="002F2362" w:rsidP="00267F92">
            <w:pPr>
              <w:pStyle w:val="TableParagraph"/>
              <w:ind w:left="0"/>
              <w:jc w:val="both"/>
              <w:rPr>
                <w:sz w:val="24"/>
                <w:szCs w:val="24"/>
              </w:rPr>
            </w:pPr>
            <w:r w:rsidRPr="00F97A4B">
              <w:rPr>
                <w:sz w:val="24"/>
                <w:szCs w:val="24"/>
              </w:rPr>
              <w:t>4</w:t>
            </w:r>
          </w:p>
        </w:tc>
        <w:tc>
          <w:tcPr>
            <w:tcW w:w="2128" w:type="dxa"/>
          </w:tcPr>
          <w:p w:rsidR="00C450EA" w:rsidRPr="00F97A4B" w:rsidRDefault="002F2362" w:rsidP="00267F92">
            <w:pPr>
              <w:pStyle w:val="TableParagraph"/>
              <w:spacing w:line="268" w:lineRule="exact"/>
              <w:ind w:left="0"/>
              <w:jc w:val="both"/>
              <w:rPr>
                <w:sz w:val="24"/>
                <w:szCs w:val="24"/>
              </w:rPr>
            </w:pPr>
            <w:r w:rsidRPr="00F97A4B">
              <w:rPr>
                <w:sz w:val="24"/>
                <w:szCs w:val="24"/>
              </w:rPr>
              <w:t>Русский</w:t>
            </w:r>
            <w:r w:rsidRPr="00F97A4B">
              <w:rPr>
                <w:spacing w:val="-1"/>
                <w:sz w:val="24"/>
                <w:szCs w:val="24"/>
              </w:rPr>
              <w:t xml:space="preserve"> </w:t>
            </w:r>
            <w:r w:rsidRPr="00F97A4B">
              <w:rPr>
                <w:sz w:val="24"/>
                <w:szCs w:val="24"/>
              </w:rPr>
              <w:t>язык</w:t>
            </w:r>
          </w:p>
        </w:tc>
        <w:tc>
          <w:tcPr>
            <w:tcW w:w="6353" w:type="dxa"/>
          </w:tcPr>
          <w:p w:rsidR="00C450EA" w:rsidRPr="00F97A4B" w:rsidRDefault="002F2362" w:rsidP="00267F92">
            <w:pPr>
              <w:pStyle w:val="TableParagraph"/>
              <w:ind w:left="0"/>
              <w:jc w:val="both"/>
              <w:rPr>
                <w:sz w:val="24"/>
                <w:szCs w:val="24"/>
              </w:rPr>
            </w:pPr>
            <w:r w:rsidRPr="00F97A4B">
              <w:rPr>
                <w:sz w:val="24"/>
                <w:szCs w:val="24"/>
              </w:rPr>
              <w:t>В.П.</w:t>
            </w:r>
            <w:r w:rsidRPr="00F97A4B">
              <w:rPr>
                <w:spacing w:val="-4"/>
                <w:sz w:val="24"/>
                <w:szCs w:val="24"/>
              </w:rPr>
              <w:t xml:space="preserve"> </w:t>
            </w:r>
            <w:r w:rsidRPr="00F97A4B">
              <w:rPr>
                <w:sz w:val="24"/>
                <w:szCs w:val="24"/>
              </w:rPr>
              <w:t>Канакина,</w:t>
            </w:r>
            <w:r w:rsidRPr="00F97A4B">
              <w:rPr>
                <w:spacing w:val="-7"/>
                <w:sz w:val="24"/>
                <w:szCs w:val="24"/>
              </w:rPr>
              <w:t xml:space="preserve"> </w:t>
            </w:r>
            <w:r w:rsidRPr="00F97A4B">
              <w:rPr>
                <w:sz w:val="24"/>
                <w:szCs w:val="24"/>
              </w:rPr>
              <w:t>В.Г.</w:t>
            </w:r>
            <w:r w:rsidRPr="00F97A4B">
              <w:rPr>
                <w:spacing w:val="-6"/>
                <w:sz w:val="24"/>
                <w:szCs w:val="24"/>
              </w:rPr>
              <w:t xml:space="preserve"> </w:t>
            </w:r>
            <w:r w:rsidRPr="00F97A4B">
              <w:rPr>
                <w:sz w:val="24"/>
                <w:szCs w:val="24"/>
              </w:rPr>
              <w:t>Горецкий.</w:t>
            </w:r>
            <w:r w:rsidRPr="00F97A4B">
              <w:rPr>
                <w:spacing w:val="-2"/>
                <w:sz w:val="24"/>
                <w:szCs w:val="24"/>
              </w:rPr>
              <w:t xml:space="preserve"> </w:t>
            </w:r>
            <w:r w:rsidRPr="00F97A4B">
              <w:rPr>
                <w:sz w:val="24"/>
                <w:szCs w:val="24"/>
              </w:rPr>
              <w:t>Русский</w:t>
            </w:r>
            <w:r w:rsidRPr="00F97A4B">
              <w:rPr>
                <w:spacing w:val="-3"/>
                <w:sz w:val="24"/>
                <w:szCs w:val="24"/>
              </w:rPr>
              <w:t xml:space="preserve"> </w:t>
            </w:r>
            <w:r w:rsidRPr="00F97A4B">
              <w:rPr>
                <w:sz w:val="24"/>
                <w:szCs w:val="24"/>
              </w:rPr>
              <w:t>язык.</w:t>
            </w:r>
            <w:r w:rsidRPr="00F97A4B">
              <w:rPr>
                <w:spacing w:val="-3"/>
                <w:sz w:val="24"/>
                <w:szCs w:val="24"/>
              </w:rPr>
              <w:t xml:space="preserve"> </w:t>
            </w:r>
            <w:r w:rsidRPr="00F97A4B">
              <w:rPr>
                <w:sz w:val="24"/>
                <w:szCs w:val="24"/>
              </w:rPr>
              <w:t>Учебник.</w:t>
            </w:r>
            <w:r w:rsidRPr="00F97A4B">
              <w:rPr>
                <w:spacing w:val="-2"/>
                <w:sz w:val="24"/>
                <w:szCs w:val="24"/>
              </w:rPr>
              <w:t xml:space="preserve"> </w:t>
            </w:r>
            <w:r w:rsidRPr="00F97A4B">
              <w:rPr>
                <w:sz w:val="24"/>
                <w:szCs w:val="24"/>
              </w:rPr>
              <w:t>4</w:t>
            </w:r>
            <w:r w:rsidRPr="00F97A4B">
              <w:rPr>
                <w:spacing w:val="-57"/>
                <w:sz w:val="24"/>
                <w:szCs w:val="24"/>
              </w:rPr>
              <w:t xml:space="preserve"> </w:t>
            </w:r>
            <w:r w:rsidRPr="00F97A4B">
              <w:rPr>
                <w:sz w:val="24"/>
                <w:szCs w:val="24"/>
              </w:rPr>
              <w:t>класс. В 2 ч. – М.: Просвещение, 2014.; в комплекте с</w:t>
            </w:r>
            <w:r w:rsidRPr="00F97A4B">
              <w:rPr>
                <w:spacing w:val="1"/>
                <w:sz w:val="24"/>
                <w:szCs w:val="24"/>
              </w:rPr>
              <w:t xml:space="preserve"> </w:t>
            </w:r>
            <w:r w:rsidRPr="00F97A4B">
              <w:rPr>
                <w:sz w:val="24"/>
                <w:szCs w:val="24"/>
              </w:rPr>
              <w:t>приложением</w:t>
            </w:r>
            <w:r w:rsidRPr="00F97A4B">
              <w:rPr>
                <w:spacing w:val="-3"/>
                <w:sz w:val="24"/>
                <w:szCs w:val="24"/>
              </w:rPr>
              <w:t xml:space="preserve"> </w:t>
            </w:r>
            <w:r w:rsidRPr="00F97A4B">
              <w:rPr>
                <w:sz w:val="24"/>
                <w:szCs w:val="24"/>
              </w:rPr>
              <w:t>на</w:t>
            </w:r>
            <w:r w:rsidRPr="00F97A4B">
              <w:rPr>
                <w:spacing w:val="-5"/>
                <w:sz w:val="24"/>
                <w:szCs w:val="24"/>
              </w:rPr>
              <w:t xml:space="preserve"> </w:t>
            </w:r>
            <w:r w:rsidRPr="00F97A4B">
              <w:rPr>
                <w:sz w:val="24"/>
                <w:szCs w:val="24"/>
              </w:rPr>
              <w:t>электронном</w:t>
            </w:r>
            <w:r w:rsidRPr="00F97A4B">
              <w:rPr>
                <w:spacing w:val="2"/>
                <w:sz w:val="24"/>
                <w:szCs w:val="24"/>
              </w:rPr>
              <w:t xml:space="preserve"> </w:t>
            </w:r>
            <w:r w:rsidRPr="00F97A4B">
              <w:rPr>
                <w:sz w:val="24"/>
                <w:szCs w:val="24"/>
              </w:rPr>
              <w:t>носителе (1</w:t>
            </w:r>
            <w:r w:rsidRPr="00F97A4B">
              <w:rPr>
                <w:spacing w:val="-4"/>
                <w:sz w:val="24"/>
                <w:szCs w:val="24"/>
              </w:rPr>
              <w:t xml:space="preserve"> </w:t>
            </w:r>
            <w:r w:rsidRPr="00F97A4B">
              <w:rPr>
                <w:sz w:val="24"/>
                <w:szCs w:val="24"/>
              </w:rPr>
              <w:t>CD)</w:t>
            </w:r>
            <w:r w:rsidRPr="00F97A4B">
              <w:rPr>
                <w:spacing w:val="-3"/>
                <w:sz w:val="24"/>
                <w:szCs w:val="24"/>
              </w:rPr>
              <w:t xml:space="preserve"> </w:t>
            </w:r>
            <w:r w:rsidRPr="00F97A4B">
              <w:rPr>
                <w:sz w:val="24"/>
                <w:szCs w:val="24"/>
              </w:rPr>
              <w:t>www.1-</w:t>
            </w:r>
          </w:p>
          <w:p w:rsidR="00C450EA" w:rsidRPr="00F97A4B" w:rsidRDefault="002F2362" w:rsidP="00267F92">
            <w:pPr>
              <w:pStyle w:val="TableParagraph"/>
              <w:spacing w:line="264" w:lineRule="exact"/>
              <w:ind w:left="0"/>
              <w:jc w:val="both"/>
              <w:rPr>
                <w:sz w:val="24"/>
                <w:szCs w:val="24"/>
              </w:rPr>
            </w:pPr>
            <w:r w:rsidRPr="00F97A4B">
              <w:rPr>
                <w:sz w:val="24"/>
                <w:szCs w:val="24"/>
              </w:rPr>
              <w:t>4.prosv.ru</w:t>
            </w:r>
          </w:p>
        </w:tc>
      </w:tr>
      <w:tr w:rsidR="00C450EA" w:rsidRPr="00F97A4B">
        <w:trPr>
          <w:trHeight w:val="1104"/>
        </w:trPr>
        <w:tc>
          <w:tcPr>
            <w:tcW w:w="850" w:type="dxa"/>
            <w:vMerge/>
            <w:tcBorders>
              <w:top w:val="nil"/>
            </w:tcBorders>
          </w:tcPr>
          <w:p w:rsidR="00C450EA" w:rsidRPr="00F97A4B" w:rsidRDefault="00C450EA" w:rsidP="00267F92">
            <w:pPr>
              <w:jc w:val="both"/>
              <w:rPr>
                <w:sz w:val="24"/>
                <w:szCs w:val="24"/>
              </w:rPr>
            </w:pPr>
          </w:p>
        </w:tc>
        <w:tc>
          <w:tcPr>
            <w:tcW w:w="2128" w:type="dxa"/>
          </w:tcPr>
          <w:p w:rsidR="00C450EA" w:rsidRPr="00F97A4B" w:rsidRDefault="002F2362" w:rsidP="00267F92">
            <w:pPr>
              <w:pStyle w:val="TableParagraph"/>
              <w:spacing w:line="242" w:lineRule="auto"/>
              <w:ind w:left="0" w:hanging="370"/>
              <w:jc w:val="both"/>
              <w:rPr>
                <w:sz w:val="24"/>
                <w:szCs w:val="24"/>
              </w:rPr>
            </w:pPr>
            <w:r w:rsidRPr="00F97A4B">
              <w:rPr>
                <w:sz w:val="24"/>
                <w:szCs w:val="24"/>
              </w:rPr>
              <w:t>Литературное</w:t>
            </w:r>
            <w:r w:rsidRPr="00F97A4B">
              <w:rPr>
                <w:spacing w:val="-57"/>
                <w:sz w:val="24"/>
                <w:szCs w:val="24"/>
              </w:rPr>
              <w:t xml:space="preserve"> </w:t>
            </w:r>
            <w:r w:rsidRPr="00F97A4B">
              <w:rPr>
                <w:sz w:val="24"/>
                <w:szCs w:val="24"/>
              </w:rPr>
              <w:t>чтение</w:t>
            </w:r>
          </w:p>
        </w:tc>
        <w:tc>
          <w:tcPr>
            <w:tcW w:w="6353" w:type="dxa"/>
          </w:tcPr>
          <w:p w:rsidR="00C450EA" w:rsidRPr="00F97A4B" w:rsidRDefault="002F2362" w:rsidP="00267F92">
            <w:pPr>
              <w:pStyle w:val="TableParagraph"/>
              <w:ind w:left="0"/>
              <w:jc w:val="both"/>
              <w:rPr>
                <w:sz w:val="24"/>
                <w:szCs w:val="24"/>
              </w:rPr>
            </w:pPr>
            <w:r w:rsidRPr="00F97A4B">
              <w:rPr>
                <w:sz w:val="24"/>
                <w:szCs w:val="24"/>
              </w:rPr>
              <w:t>Климанова Л.Ф., Бойкина М.В. Учебник.</w:t>
            </w:r>
            <w:r w:rsidRPr="00F97A4B">
              <w:rPr>
                <w:spacing w:val="1"/>
                <w:sz w:val="24"/>
                <w:szCs w:val="24"/>
              </w:rPr>
              <w:t xml:space="preserve"> </w:t>
            </w:r>
            <w:r w:rsidRPr="00F97A4B">
              <w:rPr>
                <w:sz w:val="24"/>
                <w:szCs w:val="24"/>
              </w:rPr>
              <w:t>Литературное</w:t>
            </w:r>
            <w:r w:rsidRPr="00F97A4B">
              <w:rPr>
                <w:spacing w:val="1"/>
                <w:sz w:val="24"/>
                <w:szCs w:val="24"/>
              </w:rPr>
              <w:t xml:space="preserve"> </w:t>
            </w:r>
            <w:r w:rsidRPr="00F97A4B">
              <w:rPr>
                <w:sz w:val="24"/>
                <w:szCs w:val="24"/>
              </w:rPr>
              <w:t>чтение.</w:t>
            </w:r>
            <w:r w:rsidRPr="00F97A4B">
              <w:rPr>
                <w:spacing w:val="1"/>
                <w:sz w:val="24"/>
                <w:szCs w:val="24"/>
              </w:rPr>
              <w:t xml:space="preserve"> </w:t>
            </w:r>
            <w:r w:rsidRPr="00F97A4B">
              <w:rPr>
                <w:sz w:val="24"/>
                <w:szCs w:val="24"/>
              </w:rPr>
              <w:t>4</w:t>
            </w:r>
            <w:r w:rsidRPr="00F97A4B">
              <w:rPr>
                <w:spacing w:val="-5"/>
                <w:sz w:val="24"/>
                <w:szCs w:val="24"/>
              </w:rPr>
              <w:t xml:space="preserve"> </w:t>
            </w:r>
            <w:r w:rsidRPr="00F97A4B">
              <w:rPr>
                <w:sz w:val="24"/>
                <w:szCs w:val="24"/>
              </w:rPr>
              <w:t>класс.</w:t>
            </w:r>
            <w:r w:rsidRPr="00F97A4B">
              <w:rPr>
                <w:spacing w:val="3"/>
                <w:sz w:val="24"/>
                <w:szCs w:val="24"/>
              </w:rPr>
              <w:t xml:space="preserve"> </w:t>
            </w:r>
            <w:r w:rsidRPr="00F97A4B">
              <w:rPr>
                <w:sz w:val="24"/>
                <w:szCs w:val="24"/>
              </w:rPr>
              <w:t>-</w:t>
            </w:r>
            <w:r w:rsidRPr="00F97A4B">
              <w:rPr>
                <w:spacing w:val="56"/>
                <w:sz w:val="24"/>
                <w:szCs w:val="24"/>
              </w:rPr>
              <w:t xml:space="preserve"> </w:t>
            </w:r>
            <w:r w:rsidRPr="00F97A4B">
              <w:rPr>
                <w:sz w:val="24"/>
                <w:szCs w:val="24"/>
              </w:rPr>
              <w:t>М.:</w:t>
            </w:r>
            <w:r w:rsidRPr="00F97A4B">
              <w:rPr>
                <w:spacing w:val="-5"/>
                <w:sz w:val="24"/>
                <w:szCs w:val="24"/>
              </w:rPr>
              <w:t xml:space="preserve"> </w:t>
            </w:r>
            <w:r w:rsidRPr="00F97A4B">
              <w:rPr>
                <w:sz w:val="24"/>
                <w:szCs w:val="24"/>
              </w:rPr>
              <w:t>Просвещение,</w:t>
            </w:r>
            <w:r w:rsidRPr="00F97A4B">
              <w:rPr>
                <w:spacing w:val="2"/>
                <w:sz w:val="24"/>
                <w:szCs w:val="24"/>
              </w:rPr>
              <w:t xml:space="preserve"> </w:t>
            </w:r>
            <w:r w:rsidRPr="00F97A4B">
              <w:rPr>
                <w:sz w:val="24"/>
                <w:szCs w:val="24"/>
              </w:rPr>
              <w:t>2014</w:t>
            </w:r>
            <w:r w:rsidRPr="00F97A4B">
              <w:rPr>
                <w:spacing w:val="-6"/>
                <w:sz w:val="24"/>
                <w:szCs w:val="24"/>
              </w:rPr>
              <w:t xml:space="preserve"> </w:t>
            </w:r>
            <w:r w:rsidRPr="00F97A4B">
              <w:rPr>
                <w:sz w:val="24"/>
                <w:szCs w:val="24"/>
              </w:rPr>
              <w:t>г.;</w:t>
            </w:r>
            <w:r w:rsidRPr="00F97A4B">
              <w:rPr>
                <w:spacing w:val="-5"/>
                <w:sz w:val="24"/>
                <w:szCs w:val="24"/>
              </w:rPr>
              <w:t xml:space="preserve"> </w:t>
            </w:r>
            <w:r w:rsidRPr="00F97A4B">
              <w:rPr>
                <w:sz w:val="24"/>
                <w:szCs w:val="24"/>
              </w:rPr>
              <w:t>в</w:t>
            </w:r>
            <w:r w:rsidRPr="00F97A4B">
              <w:rPr>
                <w:spacing w:val="1"/>
                <w:sz w:val="24"/>
                <w:szCs w:val="24"/>
              </w:rPr>
              <w:t xml:space="preserve"> </w:t>
            </w:r>
            <w:r w:rsidRPr="00F97A4B">
              <w:rPr>
                <w:sz w:val="24"/>
                <w:szCs w:val="24"/>
              </w:rPr>
              <w:t>комплекте</w:t>
            </w:r>
            <w:r w:rsidRPr="00F97A4B">
              <w:rPr>
                <w:spacing w:val="-2"/>
                <w:sz w:val="24"/>
                <w:szCs w:val="24"/>
              </w:rPr>
              <w:t xml:space="preserve"> </w:t>
            </w:r>
            <w:r w:rsidRPr="00F97A4B">
              <w:rPr>
                <w:sz w:val="24"/>
                <w:szCs w:val="24"/>
              </w:rPr>
              <w:t>с</w:t>
            </w:r>
            <w:r w:rsidRPr="00F97A4B">
              <w:rPr>
                <w:spacing w:val="-57"/>
                <w:sz w:val="24"/>
                <w:szCs w:val="24"/>
              </w:rPr>
              <w:t xml:space="preserve"> </w:t>
            </w:r>
            <w:r w:rsidRPr="00F97A4B">
              <w:rPr>
                <w:sz w:val="24"/>
                <w:szCs w:val="24"/>
              </w:rPr>
              <w:t>аудиоприложением</w:t>
            </w:r>
            <w:r w:rsidRPr="00F97A4B">
              <w:rPr>
                <w:spacing w:val="-4"/>
                <w:sz w:val="24"/>
                <w:szCs w:val="24"/>
              </w:rPr>
              <w:t xml:space="preserve"> </w:t>
            </w:r>
            <w:r w:rsidRPr="00F97A4B">
              <w:rPr>
                <w:sz w:val="24"/>
                <w:szCs w:val="24"/>
              </w:rPr>
              <w:t>на</w:t>
            </w:r>
            <w:r w:rsidRPr="00F97A4B">
              <w:rPr>
                <w:spacing w:val="-2"/>
                <w:sz w:val="24"/>
                <w:szCs w:val="24"/>
              </w:rPr>
              <w:t xml:space="preserve"> </w:t>
            </w:r>
            <w:r w:rsidRPr="00F97A4B">
              <w:rPr>
                <w:sz w:val="24"/>
                <w:szCs w:val="24"/>
              </w:rPr>
              <w:t>электронном</w:t>
            </w:r>
            <w:r w:rsidRPr="00F97A4B">
              <w:rPr>
                <w:spacing w:val="-4"/>
                <w:sz w:val="24"/>
                <w:szCs w:val="24"/>
              </w:rPr>
              <w:t xml:space="preserve"> </w:t>
            </w:r>
            <w:r w:rsidRPr="00F97A4B">
              <w:rPr>
                <w:sz w:val="24"/>
                <w:szCs w:val="24"/>
              </w:rPr>
              <w:t>носителе</w:t>
            </w:r>
            <w:r w:rsidRPr="00F97A4B">
              <w:rPr>
                <w:spacing w:val="-6"/>
                <w:sz w:val="24"/>
                <w:szCs w:val="24"/>
              </w:rPr>
              <w:t xml:space="preserve"> </w:t>
            </w:r>
            <w:r w:rsidRPr="00F97A4B">
              <w:rPr>
                <w:sz w:val="24"/>
                <w:szCs w:val="24"/>
              </w:rPr>
              <w:t>(1</w:t>
            </w:r>
            <w:r w:rsidRPr="00F97A4B">
              <w:rPr>
                <w:spacing w:val="-1"/>
                <w:sz w:val="24"/>
                <w:szCs w:val="24"/>
              </w:rPr>
              <w:t xml:space="preserve"> </w:t>
            </w:r>
            <w:r w:rsidRPr="00F97A4B">
              <w:rPr>
                <w:sz w:val="24"/>
                <w:szCs w:val="24"/>
              </w:rPr>
              <w:t>CD</w:t>
            </w:r>
            <w:r w:rsidRPr="00F97A4B">
              <w:rPr>
                <w:spacing w:val="-2"/>
                <w:sz w:val="24"/>
                <w:szCs w:val="24"/>
              </w:rPr>
              <w:t xml:space="preserve"> </w:t>
            </w:r>
            <w:r w:rsidRPr="00F97A4B">
              <w:rPr>
                <w:sz w:val="24"/>
                <w:szCs w:val="24"/>
              </w:rPr>
              <w:t>МР3)</w:t>
            </w:r>
          </w:p>
          <w:p w:rsidR="00C450EA" w:rsidRPr="00F97A4B" w:rsidRDefault="00605914" w:rsidP="00267F92">
            <w:pPr>
              <w:pStyle w:val="TableParagraph"/>
              <w:spacing w:line="261" w:lineRule="exact"/>
              <w:ind w:left="0"/>
              <w:jc w:val="both"/>
              <w:rPr>
                <w:sz w:val="24"/>
                <w:szCs w:val="24"/>
              </w:rPr>
            </w:pPr>
            <w:hyperlink r:id="rId378">
              <w:r w:rsidR="002F2362" w:rsidRPr="00F97A4B">
                <w:rPr>
                  <w:sz w:val="24"/>
                  <w:szCs w:val="24"/>
                </w:rPr>
                <w:t>www.1-4.prosv.ru</w:t>
              </w:r>
            </w:hyperlink>
          </w:p>
        </w:tc>
      </w:tr>
      <w:tr w:rsidR="00C450EA" w:rsidRPr="00F97A4B">
        <w:trPr>
          <w:trHeight w:val="1382"/>
        </w:trPr>
        <w:tc>
          <w:tcPr>
            <w:tcW w:w="850" w:type="dxa"/>
            <w:vMerge/>
            <w:tcBorders>
              <w:top w:val="nil"/>
            </w:tcBorders>
          </w:tcPr>
          <w:p w:rsidR="00C450EA" w:rsidRPr="00F97A4B" w:rsidRDefault="00C450EA" w:rsidP="00267F92">
            <w:pPr>
              <w:jc w:val="both"/>
              <w:rPr>
                <w:sz w:val="24"/>
                <w:szCs w:val="24"/>
              </w:rPr>
            </w:pPr>
          </w:p>
        </w:tc>
        <w:tc>
          <w:tcPr>
            <w:tcW w:w="2128" w:type="dxa"/>
          </w:tcPr>
          <w:p w:rsidR="00C450EA" w:rsidRPr="00F97A4B" w:rsidRDefault="002F2362" w:rsidP="00267F92">
            <w:pPr>
              <w:pStyle w:val="TableParagraph"/>
              <w:spacing w:line="268" w:lineRule="exact"/>
              <w:ind w:left="0"/>
              <w:jc w:val="both"/>
              <w:rPr>
                <w:sz w:val="24"/>
                <w:szCs w:val="24"/>
              </w:rPr>
            </w:pPr>
            <w:r w:rsidRPr="00F97A4B">
              <w:rPr>
                <w:sz w:val="24"/>
                <w:szCs w:val="24"/>
              </w:rPr>
              <w:t>Математика</w:t>
            </w:r>
          </w:p>
        </w:tc>
        <w:tc>
          <w:tcPr>
            <w:tcW w:w="6353" w:type="dxa"/>
          </w:tcPr>
          <w:p w:rsidR="00C450EA" w:rsidRPr="00F97A4B" w:rsidRDefault="002F2362" w:rsidP="00267F92">
            <w:pPr>
              <w:pStyle w:val="TableParagraph"/>
              <w:spacing w:line="268" w:lineRule="exact"/>
              <w:ind w:left="0"/>
              <w:jc w:val="both"/>
              <w:rPr>
                <w:sz w:val="24"/>
                <w:szCs w:val="24"/>
              </w:rPr>
            </w:pPr>
            <w:r w:rsidRPr="00F97A4B">
              <w:rPr>
                <w:sz w:val="24"/>
                <w:szCs w:val="24"/>
              </w:rPr>
              <w:t>М.И.</w:t>
            </w:r>
            <w:r w:rsidRPr="00F97A4B">
              <w:rPr>
                <w:spacing w:val="-3"/>
                <w:sz w:val="24"/>
                <w:szCs w:val="24"/>
              </w:rPr>
              <w:t xml:space="preserve"> </w:t>
            </w:r>
            <w:r w:rsidRPr="00F97A4B">
              <w:rPr>
                <w:sz w:val="24"/>
                <w:szCs w:val="24"/>
              </w:rPr>
              <w:t>Моро,</w:t>
            </w:r>
            <w:r w:rsidRPr="00F97A4B">
              <w:rPr>
                <w:spacing w:val="-6"/>
                <w:sz w:val="24"/>
                <w:szCs w:val="24"/>
              </w:rPr>
              <w:t xml:space="preserve"> </w:t>
            </w:r>
            <w:r w:rsidRPr="00F97A4B">
              <w:rPr>
                <w:sz w:val="24"/>
                <w:szCs w:val="24"/>
              </w:rPr>
              <w:t>М.А.</w:t>
            </w:r>
            <w:r w:rsidRPr="00F97A4B">
              <w:rPr>
                <w:spacing w:val="-1"/>
                <w:sz w:val="24"/>
                <w:szCs w:val="24"/>
              </w:rPr>
              <w:t xml:space="preserve"> </w:t>
            </w:r>
            <w:r w:rsidRPr="00F97A4B">
              <w:rPr>
                <w:sz w:val="24"/>
                <w:szCs w:val="24"/>
              </w:rPr>
              <w:t>Бантова.</w:t>
            </w:r>
            <w:r w:rsidRPr="00F97A4B">
              <w:rPr>
                <w:spacing w:val="-1"/>
                <w:sz w:val="24"/>
                <w:szCs w:val="24"/>
              </w:rPr>
              <w:t xml:space="preserve"> </w:t>
            </w:r>
            <w:r w:rsidRPr="00F97A4B">
              <w:rPr>
                <w:sz w:val="24"/>
                <w:szCs w:val="24"/>
              </w:rPr>
              <w:t>Учебник.</w:t>
            </w:r>
            <w:r w:rsidRPr="00F97A4B">
              <w:rPr>
                <w:spacing w:val="-1"/>
                <w:sz w:val="24"/>
                <w:szCs w:val="24"/>
              </w:rPr>
              <w:t xml:space="preserve"> </w:t>
            </w:r>
            <w:r w:rsidRPr="00F97A4B">
              <w:rPr>
                <w:sz w:val="24"/>
                <w:szCs w:val="24"/>
              </w:rPr>
              <w:t>Математика.</w:t>
            </w:r>
            <w:r w:rsidRPr="00F97A4B">
              <w:rPr>
                <w:spacing w:val="-2"/>
                <w:sz w:val="24"/>
                <w:szCs w:val="24"/>
              </w:rPr>
              <w:t xml:space="preserve"> </w:t>
            </w:r>
            <w:r w:rsidRPr="00F97A4B">
              <w:rPr>
                <w:sz w:val="24"/>
                <w:szCs w:val="24"/>
              </w:rPr>
              <w:t>4</w:t>
            </w:r>
            <w:r w:rsidRPr="00F97A4B">
              <w:rPr>
                <w:spacing w:val="-3"/>
                <w:sz w:val="24"/>
                <w:szCs w:val="24"/>
              </w:rPr>
              <w:t xml:space="preserve"> </w:t>
            </w:r>
            <w:r w:rsidRPr="00F97A4B">
              <w:rPr>
                <w:sz w:val="24"/>
                <w:szCs w:val="24"/>
              </w:rPr>
              <w:t>класс.</w:t>
            </w:r>
          </w:p>
          <w:p w:rsidR="00C450EA" w:rsidRPr="00F97A4B" w:rsidRDefault="002F2362" w:rsidP="00267F92">
            <w:pPr>
              <w:pStyle w:val="TableParagraph"/>
              <w:ind w:left="0" w:hanging="8"/>
              <w:jc w:val="both"/>
              <w:rPr>
                <w:sz w:val="24"/>
                <w:szCs w:val="24"/>
              </w:rPr>
            </w:pPr>
            <w:r w:rsidRPr="00F97A4B">
              <w:rPr>
                <w:sz w:val="24"/>
                <w:szCs w:val="24"/>
              </w:rPr>
              <w:t>В 2 ч. – М.: Просвещение, 2013.; в комплекте с</w:t>
            </w:r>
            <w:r w:rsidRPr="00F97A4B">
              <w:rPr>
                <w:spacing w:val="1"/>
                <w:sz w:val="24"/>
                <w:szCs w:val="24"/>
              </w:rPr>
              <w:t xml:space="preserve"> </w:t>
            </w:r>
            <w:r w:rsidRPr="00F97A4B">
              <w:rPr>
                <w:sz w:val="24"/>
                <w:szCs w:val="24"/>
              </w:rPr>
              <w:t>приложением на электронном носителе (1 CD) www.1-</w:t>
            </w:r>
            <w:r w:rsidRPr="00F97A4B">
              <w:rPr>
                <w:spacing w:val="-57"/>
                <w:sz w:val="24"/>
                <w:szCs w:val="24"/>
              </w:rPr>
              <w:t xml:space="preserve"> </w:t>
            </w:r>
            <w:r w:rsidRPr="00F97A4B">
              <w:rPr>
                <w:sz w:val="24"/>
                <w:szCs w:val="24"/>
              </w:rPr>
              <w:t>4.prosv.ru</w:t>
            </w:r>
          </w:p>
        </w:tc>
      </w:tr>
      <w:tr w:rsidR="00C450EA" w:rsidRPr="00F97A4B">
        <w:trPr>
          <w:trHeight w:val="1103"/>
        </w:trPr>
        <w:tc>
          <w:tcPr>
            <w:tcW w:w="850" w:type="dxa"/>
            <w:vMerge/>
            <w:tcBorders>
              <w:top w:val="nil"/>
            </w:tcBorders>
          </w:tcPr>
          <w:p w:rsidR="00C450EA" w:rsidRPr="00F97A4B" w:rsidRDefault="00C450EA" w:rsidP="00267F92">
            <w:pPr>
              <w:jc w:val="both"/>
              <w:rPr>
                <w:sz w:val="24"/>
                <w:szCs w:val="24"/>
              </w:rPr>
            </w:pPr>
          </w:p>
        </w:tc>
        <w:tc>
          <w:tcPr>
            <w:tcW w:w="2128" w:type="dxa"/>
          </w:tcPr>
          <w:p w:rsidR="00C450EA" w:rsidRPr="00F97A4B" w:rsidRDefault="002F2362" w:rsidP="00267F92">
            <w:pPr>
              <w:pStyle w:val="TableParagraph"/>
              <w:spacing w:line="268" w:lineRule="exact"/>
              <w:ind w:left="0"/>
              <w:jc w:val="both"/>
              <w:rPr>
                <w:sz w:val="24"/>
                <w:szCs w:val="24"/>
              </w:rPr>
            </w:pPr>
            <w:r w:rsidRPr="00F97A4B">
              <w:rPr>
                <w:sz w:val="24"/>
                <w:szCs w:val="24"/>
              </w:rPr>
              <w:t>Окружающий</w:t>
            </w:r>
            <w:r w:rsidRPr="00F97A4B">
              <w:rPr>
                <w:spacing w:val="-1"/>
                <w:sz w:val="24"/>
                <w:szCs w:val="24"/>
              </w:rPr>
              <w:t xml:space="preserve"> </w:t>
            </w:r>
            <w:r w:rsidRPr="00F97A4B">
              <w:rPr>
                <w:sz w:val="24"/>
                <w:szCs w:val="24"/>
              </w:rPr>
              <w:t>мир</w:t>
            </w:r>
          </w:p>
        </w:tc>
        <w:tc>
          <w:tcPr>
            <w:tcW w:w="6353" w:type="dxa"/>
          </w:tcPr>
          <w:p w:rsidR="00C450EA" w:rsidRPr="00F97A4B" w:rsidRDefault="002F2362" w:rsidP="00267F92">
            <w:pPr>
              <w:pStyle w:val="TableParagraph"/>
              <w:spacing w:line="237" w:lineRule="auto"/>
              <w:ind w:left="0"/>
              <w:jc w:val="both"/>
              <w:rPr>
                <w:sz w:val="24"/>
                <w:szCs w:val="24"/>
              </w:rPr>
            </w:pPr>
            <w:r w:rsidRPr="00F97A4B">
              <w:rPr>
                <w:sz w:val="24"/>
                <w:szCs w:val="24"/>
              </w:rPr>
              <w:t>Плешаков</w:t>
            </w:r>
            <w:r w:rsidRPr="00F97A4B">
              <w:rPr>
                <w:spacing w:val="-6"/>
                <w:sz w:val="24"/>
                <w:szCs w:val="24"/>
              </w:rPr>
              <w:t xml:space="preserve"> </w:t>
            </w:r>
            <w:r w:rsidRPr="00F97A4B">
              <w:rPr>
                <w:sz w:val="24"/>
                <w:szCs w:val="24"/>
              </w:rPr>
              <w:t>А.А.</w:t>
            </w:r>
            <w:r w:rsidRPr="00F97A4B">
              <w:rPr>
                <w:spacing w:val="-1"/>
                <w:sz w:val="24"/>
                <w:szCs w:val="24"/>
              </w:rPr>
              <w:t xml:space="preserve"> </w:t>
            </w:r>
            <w:r w:rsidRPr="00F97A4B">
              <w:rPr>
                <w:sz w:val="24"/>
                <w:szCs w:val="24"/>
              </w:rPr>
              <w:t>Окружающий</w:t>
            </w:r>
            <w:r w:rsidRPr="00F97A4B">
              <w:rPr>
                <w:spacing w:val="-2"/>
                <w:sz w:val="24"/>
                <w:szCs w:val="24"/>
              </w:rPr>
              <w:t xml:space="preserve"> </w:t>
            </w:r>
            <w:r w:rsidRPr="00F97A4B">
              <w:rPr>
                <w:sz w:val="24"/>
                <w:szCs w:val="24"/>
              </w:rPr>
              <w:t>мир.</w:t>
            </w:r>
            <w:r w:rsidRPr="00F97A4B">
              <w:rPr>
                <w:spacing w:val="-6"/>
                <w:sz w:val="24"/>
                <w:szCs w:val="24"/>
              </w:rPr>
              <w:t xml:space="preserve"> </w:t>
            </w:r>
            <w:r w:rsidRPr="00F97A4B">
              <w:rPr>
                <w:sz w:val="24"/>
                <w:szCs w:val="24"/>
              </w:rPr>
              <w:t>4</w:t>
            </w:r>
            <w:r w:rsidRPr="00F97A4B">
              <w:rPr>
                <w:spacing w:val="-2"/>
                <w:sz w:val="24"/>
                <w:szCs w:val="24"/>
              </w:rPr>
              <w:t xml:space="preserve"> </w:t>
            </w:r>
            <w:r w:rsidRPr="00F97A4B">
              <w:rPr>
                <w:sz w:val="24"/>
                <w:szCs w:val="24"/>
              </w:rPr>
              <w:t>класс:</w:t>
            </w:r>
            <w:r w:rsidRPr="00F97A4B">
              <w:rPr>
                <w:spacing w:val="-3"/>
                <w:sz w:val="24"/>
                <w:szCs w:val="24"/>
              </w:rPr>
              <w:t xml:space="preserve"> </w:t>
            </w:r>
            <w:r w:rsidRPr="00F97A4B">
              <w:rPr>
                <w:sz w:val="24"/>
                <w:szCs w:val="24"/>
              </w:rPr>
              <w:t>учебник</w:t>
            </w:r>
            <w:r w:rsidRPr="00F97A4B">
              <w:rPr>
                <w:spacing w:val="-5"/>
                <w:sz w:val="24"/>
                <w:szCs w:val="24"/>
              </w:rPr>
              <w:t xml:space="preserve"> </w:t>
            </w:r>
            <w:r w:rsidRPr="00F97A4B">
              <w:rPr>
                <w:sz w:val="24"/>
                <w:szCs w:val="24"/>
              </w:rPr>
              <w:t>с</w:t>
            </w:r>
            <w:r w:rsidRPr="00F97A4B">
              <w:rPr>
                <w:spacing w:val="-57"/>
                <w:sz w:val="24"/>
                <w:szCs w:val="24"/>
              </w:rPr>
              <w:t xml:space="preserve"> </w:t>
            </w:r>
            <w:r w:rsidRPr="00F97A4B">
              <w:rPr>
                <w:sz w:val="24"/>
                <w:szCs w:val="24"/>
              </w:rPr>
              <w:t>приложением</w:t>
            </w:r>
            <w:r w:rsidRPr="00F97A4B">
              <w:rPr>
                <w:spacing w:val="-4"/>
                <w:sz w:val="24"/>
                <w:szCs w:val="24"/>
              </w:rPr>
              <w:t xml:space="preserve"> </w:t>
            </w:r>
            <w:r w:rsidRPr="00F97A4B">
              <w:rPr>
                <w:sz w:val="24"/>
                <w:szCs w:val="24"/>
              </w:rPr>
              <w:t>на</w:t>
            </w:r>
            <w:r w:rsidRPr="00F97A4B">
              <w:rPr>
                <w:spacing w:val="-6"/>
                <w:sz w:val="24"/>
                <w:szCs w:val="24"/>
              </w:rPr>
              <w:t xml:space="preserve"> </w:t>
            </w:r>
            <w:r w:rsidRPr="00F97A4B">
              <w:rPr>
                <w:sz w:val="24"/>
                <w:szCs w:val="24"/>
              </w:rPr>
              <w:t>электронном носителе: в</w:t>
            </w:r>
            <w:r w:rsidRPr="00F97A4B">
              <w:rPr>
                <w:spacing w:val="-4"/>
                <w:sz w:val="24"/>
                <w:szCs w:val="24"/>
              </w:rPr>
              <w:t xml:space="preserve"> </w:t>
            </w:r>
            <w:r w:rsidRPr="00F97A4B">
              <w:rPr>
                <w:sz w:val="24"/>
                <w:szCs w:val="24"/>
              </w:rPr>
              <w:t>2 ч.</w:t>
            </w:r>
            <w:r w:rsidRPr="00F97A4B">
              <w:rPr>
                <w:spacing w:val="1"/>
                <w:sz w:val="24"/>
                <w:szCs w:val="24"/>
              </w:rPr>
              <w:t xml:space="preserve"> </w:t>
            </w:r>
            <w:r w:rsidRPr="00F97A4B">
              <w:rPr>
                <w:sz w:val="24"/>
                <w:szCs w:val="24"/>
              </w:rPr>
              <w:t>/</w:t>
            </w:r>
            <w:r w:rsidRPr="00F97A4B">
              <w:rPr>
                <w:spacing w:val="-9"/>
                <w:sz w:val="24"/>
                <w:szCs w:val="24"/>
              </w:rPr>
              <w:t xml:space="preserve"> </w:t>
            </w:r>
            <w:r w:rsidRPr="00F97A4B">
              <w:rPr>
                <w:sz w:val="24"/>
                <w:szCs w:val="24"/>
              </w:rPr>
              <w:t>А.А.</w:t>
            </w:r>
          </w:p>
          <w:p w:rsidR="00C450EA" w:rsidRPr="00F97A4B" w:rsidRDefault="002F2362" w:rsidP="00267F92">
            <w:pPr>
              <w:pStyle w:val="TableParagraph"/>
              <w:spacing w:line="274" w:lineRule="exact"/>
              <w:ind w:left="0"/>
              <w:jc w:val="both"/>
              <w:rPr>
                <w:sz w:val="24"/>
                <w:szCs w:val="24"/>
              </w:rPr>
            </w:pPr>
            <w:r w:rsidRPr="00F97A4B">
              <w:rPr>
                <w:sz w:val="24"/>
                <w:szCs w:val="24"/>
              </w:rPr>
              <w:t>Плешаков,</w:t>
            </w:r>
            <w:r w:rsidRPr="00F97A4B">
              <w:rPr>
                <w:spacing w:val="-5"/>
                <w:sz w:val="24"/>
                <w:szCs w:val="24"/>
              </w:rPr>
              <w:t xml:space="preserve"> </w:t>
            </w:r>
            <w:r w:rsidRPr="00F97A4B">
              <w:rPr>
                <w:sz w:val="24"/>
                <w:szCs w:val="24"/>
              </w:rPr>
              <w:t>Е.А. Крючкова.</w:t>
            </w:r>
            <w:r w:rsidRPr="00F97A4B">
              <w:rPr>
                <w:spacing w:val="3"/>
                <w:sz w:val="24"/>
                <w:szCs w:val="24"/>
              </w:rPr>
              <w:t xml:space="preserve"> </w:t>
            </w:r>
            <w:r w:rsidRPr="00F97A4B">
              <w:rPr>
                <w:sz w:val="24"/>
                <w:szCs w:val="24"/>
              </w:rPr>
              <w:t>–</w:t>
            </w:r>
            <w:r w:rsidRPr="00F97A4B">
              <w:rPr>
                <w:spacing w:val="-7"/>
                <w:sz w:val="24"/>
                <w:szCs w:val="24"/>
              </w:rPr>
              <w:t xml:space="preserve"> </w:t>
            </w:r>
            <w:r w:rsidRPr="00F97A4B">
              <w:rPr>
                <w:sz w:val="24"/>
                <w:szCs w:val="24"/>
              </w:rPr>
              <w:t>М.:</w:t>
            </w:r>
            <w:r w:rsidRPr="00F97A4B">
              <w:rPr>
                <w:spacing w:val="-2"/>
                <w:sz w:val="24"/>
                <w:szCs w:val="24"/>
              </w:rPr>
              <w:t xml:space="preserve"> </w:t>
            </w:r>
            <w:r w:rsidRPr="00F97A4B">
              <w:rPr>
                <w:sz w:val="24"/>
                <w:szCs w:val="24"/>
              </w:rPr>
              <w:t>Просвещение,</w:t>
            </w:r>
            <w:r w:rsidRPr="00F97A4B">
              <w:rPr>
                <w:spacing w:val="-8"/>
                <w:sz w:val="24"/>
                <w:szCs w:val="24"/>
              </w:rPr>
              <w:t xml:space="preserve"> </w:t>
            </w:r>
            <w:r w:rsidRPr="00F97A4B">
              <w:rPr>
                <w:sz w:val="24"/>
                <w:szCs w:val="24"/>
              </w:rPr>
              <w:t>2014.</w:t>
            </w:r>
            <w:r w:rsidRPr="00F97A4B">
              <w:rPr>
                <w:spacing w:val="-57"/>
                <w:sz w:val="24"/>
                <w:szCs w:val="24"/>
              </w:rPr>
              <w:t xml:space="preserve"> </w:t>
            </w:r>
            <w:hyperlink r:id="rId379">
              <w:r w:rsidRPr="00F97A4B">
                <w:rPr>
                  <w:sz w:val="24"/>
                  <w:szCs w:val="24"/>
                </w:rPr>
                <w:t>www.1-4.prosv.ru</w:t>
              </w:r>
            </w:hyperlink>
          </w:p>
        </w:tc>
      </w:tr>
    </w:tbl>
    <w:p w:rsidR="00C450EA" w:rsidRPr="00F97A4B" w:rsidRDefault="00C450EA" w:rsidP="00267F92">
      <w:pPr>
        <w:pStyle w:val="a3"/>
        <w:ind w:left="0"/>
        <w:rPr>
          <w:b/>
        </w:rPr>
      </w:pPr>
    </w:p>
    <w:p w:rsidR="00C450EA" w:rsidRPr="00F97A4B" w:rsidRDefault="00C450EA" w:rsidP="00267F92">
      <w:pPr>
        <w:pStyle w:val="a3"/>
        <w:ind w:left="0"/>
        <w:rPr>
          <w:b/>
        </w:rPr>
      </w:pPr>
    </w:p>
    <w:p w:rsidR="00C450EA" w:rsidRPr="00F97A4B" w:rsidRDefault="005D5341" w:rsidP="00C305EF">
      <w:pPr>
        <w:pStyle w:val="a5"/>
        <w:numPr>
          <w:ilvl w:val="2"/>
          <w:numId w:val="12"/>
        </w:numPr>
        <w:tabs>
          <w:tab w:val="left" w:pos="3422"/>
        </w:tabs>
        <w:spacing w:line="272" w:lineRule="exact"/>
        <w:ind w:left="0" w:hanging="482"/>
        <w:jc w:val="both"/>
        <w:rPr>
          <w:b/>
          <w:sz w:val="24"/>
          <w:szCs w:val="24"/>
        </w:rPr>
      </w:pPr>
      <w:r w:rsidRPr="00F97A4B">
        <w:rPr>
          <w:b/>
          <w:sz w:val="24"/>
          <w:szCs w:val="24"/>
        </w:rPr>
        <w:t xml:space="preserve">3.2. </w:t>
      </w:r>
      <w:r w:rsidR="002F2362" w:rsidRPr="00F97A4B">
        <w:rPr>
          <w:b/>
          <w:sz w:val="24"/>
          <w:szCs w:val="24"/>
        </w:rPr>
        <w:t>ПЛАН</w:t>
      </w:r>
      <w:r w:rsidR="002F2362" w:rsidRPr="00F97A4B">
        <w:rPr>
          <w:b/>
          <w:spacing w:val="-8"/>
          <w:sz w:val="24"/>
          <w:szCs w:val="24"/>
        </w:rPr>
        <w:t xml:space="preserve"> </w:t>
      </w:r>
      <w:r w:rsidR="002F2362" w:rsidRPr="00F97A4B">
        <w:rPr>
          <w:b/>
          <w:sz w:val="24"/>
          <w:szCs w:val="24"/>
        </w:rPr>
        <w:t>ВНЕУРОЧНОЙ</w:t>
      </w:r>
      <w:r w:rsidR="002F2362" w:rsidRPr="00F97A4B">
        <w:rPr>
          <w:b/>
          <w:spacing w:val="-2"/>
          <w:sz w:val="24"/>
          <w:szCs w:val="24"/>
        </w:rPr>
        <w:t xml:space="preserve"> </w:t>
      </w:r>
      <w:r w:rsidR="002F2362" w:rsidRPr="00F97A4B">
        <w:rPr>
          <w:b/>
          <w:sz w:val="24"/>
          <w:szCs w:val="24"/>
        </w:rPr>
        <w:t>ДЕЯТЕЛЬНОСТИ</w:t>
      </w:r>
    </w:p>
    <w:p w:rsidR="00C450EA" w:rsidRPr="00F97A4B" w:rsidRDefault="002F2362" w:rsidP="00267F92">
      <w:pPr>
        <w:pStyle w:val="a3"/>
        <w:ind w:left="0" w:firstLine="845"/>
      </w:pPr>
      <w:r w:rsidRPr="00F97A4B">
        <w:t>В рамках реализации ФГОС НОО под внеурочной деятельностью следует понимать</w:t>
      </w:r>
      <w:r w:rsidRPr="00F97A4B">
        <w:rPr>
          <w:spacing w:val="1"/>
        </w:rPr>
        <w:t xml:space="preserve"> </w:t>
      </w:r>
      <w:r w:rsidRPr="00F97A4B">
        <w:t>образовательную деятельность, осуществляемую в формах, отличных от классно-урочных и</w:t>
      </w:r>
      <w:r w:rsidRPr="00F97A4B">
        <w:rPr>
          <w:spacing w:val="1"/>
        </w:rPr>
        <w:t xml:space="preserve"> </w:t>
      </w:r>
      <w:r w:rsidRPr="00F97A4B">
        <w:t>направленную</w:t>
      </w:r>
      <w:r w:rsidRPr="00F97A4B">
        <w:rPr>
          <w:spacing w:val="1"/>
        </w:rPr>
        <w:t xml:space="preserve"> </w:t>
      </w:r>
      <w:r w:rsidRPr="00F97A4B">
        <w:t>на</w:t>
      </w:r>
      <w:r w:rsidRPr="00F97A4B">
        <w:rPr>
          <w:spacing w:val="1"/>
        </w:rPr>
        <w:t xml:space="preserve"> </w:t>
      </w:r>
      <w:r w:rsidRPr="00F97A4B">
        <w:t>достижение</w:t>
      </w:r>
      <w:r w:rsidRPr="00F97A4B">
        <w:rPr>
          <w:spacing w:val="1"/>
        </w:rPr>
        <w:t xml:space="preserve"> </w:t>
      </w:r>
      <w:r w:rsidRPr="00F97A4B">
        <w:t>планируемых</w:t>
      </w:r>
      <w:r w:rsidRPr="00F97A4B">
        <w:rPr>
          <w:spacing w:val="1"/>
        </w:rPr>
        <w:t xml:space="preserve"> </w:t>
      </w:r>
      <w:r w:rsidRPr="00F97A4B">
        <w:t>результатов</w:t>
      </w:r>
      <w:r w:rsidRPr="00F97A4B">
        <w:rPr>
          <w:spacing w:val="1"/>
        </w:rPr>
        <w:t xml:space="preserve"> </w:t>
      </w:r>
      <w:r w:rsidRPr="00F97A4B">
        <w:t>освоения</w:t>
      </w:r>
      <w:r w:rsidRPr="00F97A4B">
        <w:rPr>
          <w:spacing w:val="1"/>
        </w:rPr>
        <w:t xml:space="preserve"> </w:t>
      </w:r>
      <w:r w:rsidRPr="00F97A4B">
        <w:t>основной</w:t>
      </w:r>
      <w:r w:rsidRPr="00F97A4B">
        <w:rPr>
          <w:spacing w:val="1"/>
        </w:rPr>
        <w:t xml:space="preserve"> </w:t>
      </w:r>
      <w:r w:rsidRPr="00F97A4B">
        <w:t>общеобразовательной</w:t>
      </w:r>
      <w:r w:rsidRPr="00F97A4B">
        <w:rPr>
          <w:spacing w:val="1"/>
        </w:rPr>
        <w:t xml:space="preserve"> </w:t>
      </w:r>
      <w:r w:rsidRPr="00F97A4B">
        <w:t>программы.</w:t>
      </w:r>
      <w:r w:rsidRPr="00F97A4B">
        <w:rPr>
          <w:spacing w:val="1"/>
        </w:rPr>
        <w:t xml:space="preserve"> </w:t>
      </w:r>
      <w:r w:rsidRPr="00F97A4B">
        <w:t>План</w:t>
      </w:r>
      <w:r w:rsidRPr="00F97A4B">
        <w:rPr>
          <w:spacing w:val="1"/>
        </w:rPr>
        <w:t xml:space="preserve"> </w:t>
      </w:r>
      <w:r w:rsidRPr="00F97A4B">
        <w:t>внеурочной</w:t>
      </w:r>
      <w:r w:rsidRPr="00F97A4B">
        <w:rPr>
          <w:spacing w:val="1"/>
        </w:rPr>
        <w:t xml:space="preserve"> </w:t>
      </w:r>
      <w:r w:rsidRPr="00F97A4B">
        <w:t>деятельности</w:t>
      </w:r>
      <w:r w:rsidRPr="00F97A4B">
        <w:rPr>
          <w:spacing w:val="1"/>
        </w:rPr>
        <w:t xml:space="preserve"> </w:t>
      </w:r>
      <w:r w:rsidRPr="00F97A4B">
        <w:t>определяет</w:t>
      </w:r>
      <w:r w:rsidRPr="00F97A4B">
        <w:rPr>
          <w:spacing w:val="1"/>
        </w:rPr>
        <w:t xml:space="preserve"> </w:t>
      </w:r>
      <w:r w:rsidRPr="00F97A4B">
        <w:t>формы</w:t>
      </w:r>
      <w:r w:rsidRPr="00F97A4B">
        <w:rPr>
          <w:spacing w:val="1"/>
        </w:rPr>
        <w:t xml:space="preserve"> </w:t>
      </w:r>
      <w:r w:rsidRPr="00F97A4B">
        <w:t>организации</w:t>
      </w:r>
      <w:r w:rsidRPr="00F97A4B">
        <w:rPr>
          <w:spacing w:val="1"/>
        </w:rPr>
        <w:t xml:space="preserve"> </w:t>
      </w:r>
      <w:r w:rsidRPr="00F97A4B">
        <w:t>и</w:t>
      </w:r>
      <w:r w:rsidRPr="00F97A4B">
        <w:rPr>
          <w:spacing w:val="1"/>
        </w:rPr>
        <w:t xml:space="preserve"> </w:t>
      </w:r>
      <w:r w:rsidRPr="00F97A4B">
        <w:t>объем</w:t>
      </w:r>
      <w:r w:rsidRPr="00F97A4B">
        <w:rPr>
          <w:spacing w:val="1"/>
        </w:rPr>
        <w:t xml:space="preserve"> </w:t>
      </w:r>
      <w:r w:rsidRPr="00F97A4B">
        <w:t>внеурочной</w:t>
      </w:r>
      <w:r w:rsidRPr="00F97A4B">
        <w:rPr>
          <w:spacing w:val="1"/>
        </w:rPr>
        <w:t xml:space="preserve"> </w:t>
      </w:r>
      <w:r w:rsidRPr="00F97A4B">
        <w:t>деятельности</w:t>
      </w:r>
      <w:r w:rsidRPr="00F97A4B">
        <w:rPr>
          <w:spacing w:val="1"/>
        </w:rPr>
        <w:t xml:space="preserve"> </w:t>
      </w:r>
      <w:r w:rsidRPr="00F97A4B">
        <w:t>для</w:t>
      </w:r>
      <w:r w:rsidRPr="00F97A4B">
        <w:rPr>
          <w:spacing w:val="1"/>
        </w:rPr>
        <w:t xml:space="preserve"> </w:t>
      </w:r>
      <w:r w:rsidRPr="00F97A4B">
        <w:t>обучающихся</w:t>
      </w:r>
      <w:r w:rsidRPr="00F97A4B">
        <w:rPr>
          <w:spacing w:val="1"/>
        </w:rPr>
        <w:t xml:space="preserve"> </w:t>
      </w:r>
      <w:r w:rsidRPr="00F97A4B">
        <w:t>при</w:t>
      </w:r>
      <w:r w:rsidRPr="00F97A4B">
        <w:rPr>
          <w:spacing w:val="1"/>
        </w:rPr>
        <w:t xml:space="preserve"> </w:t>
      </w:r>
      <w:r w:rsidRPr="00F97A4B">
        <w:t>освоении</w:t>
      </w:r>
      <w:r w:rsidRPr="00F97A4B">
        <w:rPr>
          <w:spacing w:val="1"/>
        </w:rPr>
        <w:t xml:space="preserve"> </w:t>
      </w:r>
      <w:r w:rsidRPr="00F97A4B">
        <w:t>ими</w:t>
      </w:r>
      <w:r w:rsidRPr="00F97A4B">
        <w:rPr>
          <w:spacing w:val="1"/>
        </w:rPr>
        <w:t xml:space="preserve"> </w:t>
      </w:r>
      <w:r w:rsidRPr="00F97A4B">
        <w:t>программы</w:t>
      </w:r>
      <w:r w:rsidRPr="00F97A4B">
        <w:rPr>
          <w:spacing w:val="1"/>
        </w:rPr>
        <w:t xml:space="preserve"> </w:t>
      </w:r>
      <w:r w:rsidRPr="00F97A4B">
        <w:t>начального</w:t>
      </w:r>
      <w:r w:rsidRPr="00F97A4B">
        <w:rPr>
          <w:spacing w:val="1"/>
        </w:rPr>
        <w:t xml:space="preserve"> </w:t>
      </w:r>
      <w:r w:rsidRPr="00F97A4B">
        <w:t>общего</w:t>
      </w:r>
      <w:r w:rsidRPr="00F97A4B">
        <w:rPr>
          <w:spacing w:val="1"/>
        </w:rPr>
        <w:t xml:space="preserve"> </w:t>
      </w:r>
      <w:r w:rsidRPr="00F97A4B">
        <w:t>образования</w:t>
      </w:r>
      <w:r w:rsidRPr="00F97A4B">
        <w:rPr>
          <w:spacing w:val="1"/>
        </w:rPr>
        <w:t xml:space="preserve"> </w:t>
      </w:r>
      <w:r w:rsidRPr="00F97A4B">
        <w:t>(до</w:t>
      </w:r>
      <w:r w:rsidRPr="00F97A4B">
        <w:rPr>
          <w:spacing w:val="1"/>
        </w:rPr>
        <w:t xml:space="preserve"> </w:t>
      </w:r>
      <w:r w:rsidRPr="00F97A4B">
        <w:t>1320</w:t>
      </w:r>
      <w:r w:rsidRPr="00F97A4B">
        <w:rPr>
          <w:spacing w:val="1"/>
        </w:rPr>
        <w:t xml:space="preserve"> </w:t>
      </w:r>
      <w:r w:rsidRPr="00F97A4B">
        <w:t>за</w:t>
      </w:r>
      <w:r w:rsidRPr="00F97A4B">
        <w:rPr>
          <w:spacing w:val="1"/>
        </w:rPr>
        <w:t xml:space="preserve"> </w:t>
      </w:r>
      <w:r w:rsidRPr="00F97A4B">
        <w:t>четыре</w:t>
      </w:r>
      <w:r w:rsidRPr="00F97A4B">
        <w:rPr>
          <w:spacing w:val="1"/>
        </w:rPr>
        <w:t xml:space="preserve"> </w:t>
      </w:r>
      <w:r w:rsidRPr="00F97A4B">
        <w:t>года</w:t>
      </w:r>
      <w:r w:rsidRPr="00F97A4B">
        <w:rPr>
          <w:spacing w:val="1"/>
        </w:rPr>
        <w:t xml:space="preserve"> </w:t>
      </w:r>
      <w:r w:rsidRPr="00F97A4B">
        <w:t>обучения)</w:t>
      </w:r>
      <w:r w:rsidRPr="00F97A4B">
        <w:rPr>
          <w:spacing w:val="1"/>
        </w:rPr>
        <w:t xml:space="preserve"> </w:t>
      </w:r>
      <w:r w:rsidRPr="00F97A4B">
        <w:t>с</w:t>
      </w:r>
      <w:r w:rsidRPr="00F97A4B">
        <w:rPr>
          <w:spacing w:val="1"/>
        </w:rPr>
        <w:t xml:space="preserve"> </w:t>
      </w:r>
      <w:r w:rsidRPr="00F97A4B">
        <w:t>учетом</w:t>
      </w:r>
      <w:r w:rsidRPr="00F97A4B">
        <w:rPr>
          <w:spacing w:val="1"/>
        </w:rPr>
        <w:t xml:space="preserve"> </w:t>
      </w:r>
      <w:r w:rsidRPr="00F97A4B">
        <w:t>образовательных</w:t>
      </w:r>
      <w:r w:rsidRPr="00F97A4B">
        <w:rPr>
          <w:spacing w:val="1"/>
        </w:rPr>
        <w:t xml:space="preserve"> </w:t>
      </w:r>
      <w:r w:rsidRPr="00F97A4B">
        <w:t>потребностей</w:t>
      </w:r>
      <w:r w:rsidRPr="00F97A4B">
        <w:rPr>
          <w:spacing w:val="1"/>
        </w:rPr>
        <w:t xml:space="preserve"> </w:t>
      </w:r>
      <w:r w:rsidRPr="00F97A4B">
        <w:t>и</w:t>
      </w:r>
      <w:r w:rsidRPr="00F97A4B">
        <w:rPr>
          <w:spacing w:val="1"/>
        </w:rPr>
        <w:t xml:space="preserve"> </w:t>
      </w:r>
      <w:r w:rsidRPr="00F97A4B">
        <w:t>интересов</w:t>
      </w:r>
      <w:r w:rsidRPr="00F97A4B">
        <w:rPr>
          <w:spacing w:val="1"/>
        </w:rPr>
        <w:t xml:space="preserve"> </w:t>
      </w:r>
      <w:r w:rsidRPr="00F97A4B">
        <w:t>обучающихся,</w:t>
      </w:r>
      <w:r w:rsidRPr="00F97A4B">
        <w:rPr>
          <w:spacing w:val="1"/>
        </w:rPr>
        <w:t xml:space="preserve"> </w:t>
      </w:r>
      <w:r w:rsidRPr="00F97A4B">
        <w:t>запросов</w:t>
      </w:r>
      <w:r w:rsidRPr="00F97A4B">
        <w:rPr>
          <w:spacing w:val="1"/>
        </w:rPr>
        <w:t xml:space="preserve"> </w:t>
      </w:r>
      <w:r w:rsidRPr="00F97A4B">
        <w:t>родителей</w:t>
      </w:r>
      <w:r w:rsidRPr="00F97A4B">
        <w:rPr>
          <w:spacing w:val="1"/>
        </w:rPr>
        <w:t xml:space="preserve"> </w:t>
      </w:r>
      <w:r w:rsidRPr="00F97A4B">
        <w:t>(законных</w:t>
      </w:r>
      <w:r w:rsidRPr="00F97A4B">
        <w:rPr>
          <w:spacing w:val="1"/>
        </w:rPr>
        <w:t xml:space="preserve"> </w:t>
      </w:r>
      <w:r w:rsidRPr="00F97A4B">
        <w:t>представителей)</w:t>
      </w:r>
      <w:r w:rsidRPr="00F97A4B">
        <w:rPr>
          <w:spacing w:val="1"/>
        </w:rPr>
        <w:t xml:space="preserve"> </w:t>
      </w:r>
      <w:r w:rsidRPr="00F97A4B">
        <w:t>несовершеннолетних</w:t>
      </w:r>
      <w:r w:rsidRPr="00F97A4B">
        <w:rPr>
          <w:spacing w:val="-9"/>
        </w:rPr>
        <w:t xml:space="preserve"> </w:t>
      </w:r>
      <w:r w:rsidRPr="00F97A4B">
        <w:t>обучающихся,</w:t>
      </w:r>
      <w:r w:rsidRPr="00F97A4B">
        <w:rPr>
          <w:spacing w:val="3"/>
        </w:rPr>
        <w:t xml:space="preserve"> </w:t>
      </w:r>
      <w:r w:rsidRPr="00F97A4B">
        <w:t>возможностей</w:t>
      </w:r>
      <w:r w:rsidRPr="00F97A4B">
        <w:rPr>
          <w:spacing w:val="-3"/>
        </w:rPr>
        <w:t xml:space="preserve"> </w:t>
      </w:r>
      <w:r w:rsidRPr="00F97A4B">
        <w:t>Организации.</w:t>
      </w:r>
    </w:p>
    <w:p w:rsidR="00C450EA" w:rsidRPr="00F97A4B" w:rsidRDefault="002F2362" w:rsidP="00267F92">
      <w:pPr>
        <w:pStyle w:val="a3"/>
        <w:ind w:left="0" w:firstLine="422"/>
      </w:pPr>
      <w:r w:rsidRPr="00F97A4B">
        <w:rPr>
          <w:b/>
          <w:i/>
        </w:rPr>
        <w:t>Цель</w:t>
      </w:r>
      <w:r w:rsidRPr="00F97A4B">
        <w:rPr>
          <w:b/>
          <w:i/>
          <w:spacing w:val="1"/>
        </w:rPr>
        <w:t xml:space="preserve"> </w:t>
      </w:r>
      <w:r w:rsidRPr="00F97A4B">
        <w:rPr>
          <w:b/>
          <w:i/>
        </w:rPr>
        <w:t>внеурочной</w:t>
      </w:r>
      <w:r w:rsidRPr="00F97A4B">
        <w:rPr>
          <w:b/>
          <w:i/>
          <w:spacing w:val="1"/>
        </w:rPr>
        <w:t xml:space="preserve"> </w:t>
      </w:r>
      <w:r w:rsidRPr="00F97A4B">
        <w:rPr>
          <w:b/>
          <w:i/>
        </w:rPr>
        <w:t>деятельности</w:t>
      </w:r>
      <w:r w:rsidRPr="00F97A4B">
        <w:t>:</w:t>
      </w:r>
      <w:r w:rsidRPr="00F97A4B">
        <w:rPr>
          <w:spacing w:val="1"/>
        </w:rPr>
        <w:t xml:space="preserve"> </w:t>
      </w:r>
      <w:r w:rsidRPr="00F97A4B">
        <w:t>-</w:t>
      </w:r>
      <w:r w:rsidRPr="00F97A4B">
        <w:rPr>
          <w:spacing w:val="1"/>
        </w:rPr>
        <w:t xml:space="preserve"> </w:t>
      </w:r>
      <w:r w:rsidRPr="00F97A4B">
        <w:t>создание</w:t>
      </w:r>
      <w:r w:rsidRPr="00F97A4B">
        <w:rPr>
          <w:spacing w:val="1"/>
        </w:rPr>
        <w:t xml:space="preserve"> </w:t>
      </w:r>
      <w:r w:rsidRPr="00F97A4B">
        <w:t>условий</w:t>
      </w:r>
      <w:r w:rsidRPr="00F97A4B">
        <w:rPr>
          <w:spacing w:val="1"/>
        </w:rPr>
        <w:t xml:space="preserve"> </w:t>
      </w:r>
      <w:r w:rsidRPr="00F97A4B">
        <w:t>для</w:t>
      </w:r>
      <w:r w:rsidRPr="00F97A4B">
        <w:rPr>
          <w:spacing w:val="1"/>
        </w:rPr>
        <w:t xml:space="preserve"> </w:t>
      </w:r>
      <w:r w:rsidRPr="00F97A4B">
        <w:t>достижения</w:t>
      </w:r>
      <w:r w:rsidRPr="00F97A4B">
        <w:rPr>
          <w:spacing w:val="1"/>
        </w:rPr>
        <w:t xml:space="preserve"> </w:t>
      </w:r>
      <w:r w:rsidRPr="00F97A4B">
        <w:t>учащимися</w:t>
      </w:r>
      <w:r w:rsidRPr="00F97A4B">
        <w:rPr>
          <w:spacing w:val="1"/>
        </w:rPr>
        <w:t xml:space="preserve"> </w:t>
      </w:r>
      <w:r w:rsidRPr="00F97A4B">
        <w:t>необходимого</w:t>
      </w:r>
      <w:r w:rsidRPr="00F97A4B">
        <w:rPr>
          <w:spacing w:val="1"/>
        </w:rPr>
        <w:t xml:space="preserve"> </w:t>
      </w:r>
      <w:r w:rsidRPr="00F97A4B">
        <w:t>для</w:t>
      </w:r>
      <w:r w:rsidRPr="00F97A4B">
        <w:rPr>
          <w:spacing w:val="1"/>
        </w:rPr>
        <w:t xml:space="preserve"> </w:t>
      </w:r>
      <w:r w:rsidRPr="00F97A4B">
        <w:t>жизни</w:t>
      </w:r>
      <w:r w:rsidRPr="00F97A4B">
        <w:rPr>
          <w:spacing w:val="1"/>
        </w:rPr>
        <w:t xml:space="preserve"> </w:t>
      </w:r>
      <w:r w:rsidRPr="00F97A4B">
        <w:t>в</w:t>
      </w:r>
      <w:r w:rsidRPr="00F97A4B">
        <w:rPr>
          <w:spacing w:val="1"/>
        </w:rPr>
        <w:t xml:space="preserve"> </w:t>
      </w:r>
      <w:r w:rsidRPr="00F97A4B">
        <w:t>обществе</w:t>
      </w:r>
      <w:r w:rsidRPr="00F97A4B">
        <w:rPr>
          <w:spacing w:val="1"/>
        </w:rPr>
        <w:t xml:space="preserve"> </w:t>
      </w:r>
      <w:r w:rsidRPr="00F97A4B">
        <w:t>социального</w:t>
      </w:r>
      <w:r w:rsidRPr="00F97A4B">
        <w:rPr>
          <w:spacing w:val="1"/>
        </w:rPr>
        <w:t xml:space="preserve"> </w:t>
      </w:r>
      <w:r w:rsidRPr="00F97A4B">
        <w:t>опыта</w:t>
      </w:r>
      <w:r w:rsidRPr="00F97A4B">
        <w:rPr>
          <w:spacing w:val="1"/>
        </w:rPr>
        <w:t xml:space="preserve"> </w:t>
      </w:r>
      <w:r w:rsidRPr="00F97A4B">
        <w:t>и</w:t>
      </w:r>
      <w:r w:rsidRPr="00F97A4B">
        <w:rPr>
          <w:spacing w:val="1"/>
        </w:rPr>
        <w:t xml:space="preserve"> </w:t>
      </w:r>
      <w:r w:rsidRPr="00F97A4B">
        <w:t>формирования</w:t>
      </w:r>
      <w:r w:rsidRPr="00F97A4B">
        <w:rPr>
          <w:spacing w:val="1"/>
        </w:rPr>
        <w:t xml:space="preserve"> </w:t>
      </w:r>
      <w:r w:rsidRPr="00F97A4B">
        <w:t>принимаемой</w:t>
      </w:r>
      <w:r w:rsidRPr="00F97A4B">
        <w:rPr>
          <w:spacing w:val="1"/>
        </w:rPr>
        <w:t xml:space="preserve"> </w:t>
      </w:r>
      <w:r w:rsidRPr="00F97A4B">
        <w:t>обществом</w:t>
      </w:r>
      <w:r w:rsidRPr="00F97A4B">
        <w:rPr>
          <w:spacing w:val="1"/>
        </w:rPr>
        <w:t xml:space="preserve"> </w:t>
      </w:r>
      <w:r w:rsidRPr="00F97A4B">
        <w:t>системы</w:t>
      </w:r>
      <w:r w:rsidRPr="00F97A4B">
        <w:rPr>
          <w:spacing w:val="1"/>
        </w:rPr>
        <w:t xml:space="preserve"> </w:t>
      </w:r>
      <w:r w:rsidRPr="00F97A4B">
        <w:t>ценностей;</w:t>
      </w:r>
      <w:r w:rsidRPr="00F97A4B">
        <w:rPr>
          <w:spacing w:val="1"/>
        </w:rPr>
        <w:t xml:space="preserve"> </w:t>
      </w:r>
      <w:r w:rsidRPr="00F97A4B">
        <w:t>-</w:t>
      </w:r>
      <w:r w:rsidRPr="00F97A4B">
        <w:rPr>
          <w:spacing w:val="1"/>
        </w:rPr>
        <w:t xml:space="preserve"> </w:t>
      </w:r>
      <w:r w:rsidRPr="00F97A4B">
        <w:t>создание</w:t>
      </w:r>
      <w:r w:rsidRPr="00F97A4B">
        <w:rPr>
          <w:spacing w:val="1"/>
        </w:rPr>
        <w:t xml:space="preserve"> </w:t>
      </w:r>
      <w:r w:rsidRPr="00F97A4B">
        <w:t>условий</w:t>
      </w:r>
      <w:r w:rsidRPr="00F97A4B">
        <w:rPr>
          <w:spacing w:val="1"/>
        </w:rPr>
        <w:t xml:space="preserve"> </w:t>
      </w:r>
      <w:r w:rsidRPr="00F97A4B">
        <w:t>для</w:t>
      </w:r>
      <w:r w:rsidRPr="00F97A4B">
        <w:rPr>
          <w:spacing w:val="1"/>
        </w:rPr>
        <w:t xml:space="preserve"> </w:t>
      </w:r>
      <w:r w:rsidRPr="00F97A4B">
        <w:t>многогранного</w:t>
      </w:r>
      <w:r w:rsidRPr="00F97A4B">
        <w:rPr>
          <w:spacing w:val="1"/>
        </w:rPr>
        <w:t xml:space="preserve"> </w:t>
      </w:r>
      <w:r w:rsidRPr="00F97A4B">
        <w:t>развития</w:t>
      </w:r>
      <w:r w:rsidRPr="00F97A4B">
        <w:rPr>
          <w:spacing w:val="1"/>
        </w:rPr>
        <w:t xml:space="preserve"> </w:t>
      </w:r>
      <w:r w:rsidRPr="00F97A4B">
        <w:t>и</w:t>
      </w:r>
      <w:r w:rsidRPr="00F97A4B">
        <w:rPr>
          <w:spacing w:val="1"/>
        </w:rPr>
        <w:t xml:space="preserve"> </w:t>
      </w:r>
      <w:r w:rsidRPr="00F97A4B">
        <w:t>социализации каждого учащегося в свободное от учёбы время; - создание воспитывающей</w:t>
      </w:r>
      <w:r w:rsidRPr="00F97A4B">
        <w:rPr>
          <w:spacing w:val="1"/>
        </w:rPr>
        <w:t xml:space="preserve"> </w:t>
      </w:r>
      <w:r w:rsidRPr="00F97A4B">
        <w:t>среды, обеспечивающей активизацию социальных, интеллектуальных интересов учащихся в</w:t>
      </w:r>
      <w:r w:rsidRPr="00F97A4B">
        <w:rPr>
          <w:spacing w:val="1"/>
        </w:rPr>
        <w:t xml:space="preserve"> </w:t>
      </w:r>
      <w:r w:rsidRPr="00F97A4B">
        <w:t>свободное</w:t>
      </w:r>
      <w:r w:rsidRPr="00F97A4B">
        <w:rPr>
          <w:spacing w:val="1"/>
        </w:rPr>
        <w:t xml:space="preserve"> </w:t>
      </w:r>
      <w:r w:rsidRPr="00F97A4B">
        <w:t>время,</w:t>
      </w:r>
      <w:r w:rsidRPr="00F97A4B">
        <w:rPr>
          <w:spacing w:val="1"/>
        </w:rPr>
        <w:t xml:space="preserve"> </w:t>
      </w:r>
      <w:r w:rsidRPr="00F97A4B">
        <w:t>развитие</w:t>
      </w:r>
      <w:r w:rsidRPr="00F97A4B">
        <w:rPr>
          <w:spacing w:val="1"/>
        </w:rPr>
        <w:t xml:space="preserve"> </w:t>
      </w:r>
      <w:r w:rsidRPr="00F97A4B">
        <w:t>здоровой,</w:t>
      </w:r>
      <w:r w:rsidRPr="00F97A4B">
        <w:rPr>
          <w:spacing w:val="1"/>
        </w:rPr>
        <w:t xml:space="preserve"> </w:t>
      </w:r>
      <w:r w:rsidRPr="00F97A4B">
        <w:t>творчески</w:t>
      </w:r>
      <w:r w:rsidRPr="00F97A4B">
        <w:rPr>
          <w:spacing w:val="1"/>
        </w:rPr>
        <w:t xml:space="preserve"> </w:t>
      </w:r>
      <w:r w:rsidRPr="00F97A4B">
        <w:t>растущей</w:t>
      </w:r>
      <w:r w:rsidRPr="00F97A4B">
        <w:rPr>
          <w:spacing w:val="1"/>
        </w:rPr>
        <w:t xml:space="preserve"> </w:t>
      </w:r>
      <w:r w:rsidRPr="00F97A4B">
        <w:t>личности,</w:t>
      </w:r>
      <w:r w:rsidRPr="00F97A4B">
        <w:rPr>
          <w:spacing w:val="1"/>
        </w:rPr>
        <w:t xml:space="preserve"> </w:t>
      </w:r>
      <w:r w:rsidRPr="00F97A4B">
        <w:t>с</w:t>
      </w:r>
      <w:r w:rsidRPr="00F97A4B">
        <w:rPr>
          <w:spacing w:val="1"/>
        </w:rPr>
        <w:t xml:space="preserve"> </w:t>
      </w:r>
      <w:r w:rsidRPr="00F97A4B">
        <w:t>формированной</w:t>
      </w:r>
      <w:r w:rsidRPr="00F97A4B">
        <w:rPr>
          <w:spacing w:val="1"/>
        </w:rPr>
        <w:t xml:space="preserve"> </w:t>
      </w:r>
      <w:r w:rsidRPr="00F97A4B">
        <w:t>гражданской</w:t>
      </w:r>
      <w:r w:rsidRPr="00F97A4B">
        <w:rPr>
          <w:spacing w:val="1"/>
        </w:rPr>
        <w:t xml:space="preserve"> </w:t>
      </w:r>
      <w:r w:rsidRPr="00F97A4B">
        <w:t>ответственностью</w:t>
      </w:r>
      <w:r w:rsidRPr="00F97A4B">
        <w:rPr>
          <w:spacing w:val="1"/>
        </w:rPr>
        <w:t xml:space="preserve"> </w:t>
      </w:r>
      <w:r w:rsidRPr="00F97A4B">
        <w:t>и</w:t>
      </w:r>
      <w:r w:rsidRPr="00F97A4B">
        <w:rPr>
          <w:spacing w:val="1"/>
        </w:rPr>
        <w:t xml:space="preserve"> </w:t>
      </w:r>
      <w:r w:rsidRPr="00F97A4B">
        <w:t>правовым</w:t>
      </w:r>
      <w:r w:rsidRPr="00F97A4B">
        <w:rPr>
          <w:spacing w:val="1"/>
        </w:rPr>
        <w:t xml:space="preserve"> </w:t>
      </w:r>
      <w:r w:rsidRPr="00F97A4B">
        <w:t>самосознанием,</w:t>
      </w:r>
      <w:r w:rsidRPr="00F97A4B">
        <w:rPr>
          <w:spacing w:val="1"/>
        </w:rPr>
        <w:t xml:space="preserve"> </w:t>
      </w:r>
      <w:r w:rsidRPr="00F97A4B">
        <w:t>подготовленной</w:t>
      </w:r>
      <w:r w:rsidRPr="00F97A4B">
        <w:rPr>
          <w:spacing w:val="1"/>
        </w:rPr>
        <w:t xml:space="preserve"> </w:t>
      </w:r>
      <w:r w:rsidRPr="00F97A4B">
        <w:t>к</w:t>
      </w:r>
      <w:r w:rsidRPr="00F97A4B">
        <w:rPr>
          <w:spacing w:val="1"/>
        </w:rPr>
        <w:t xml:space="preserve"> </w:t>
      </w:r>
      <w:r w:rsidRPr="00F97A4B">
        <w:t>жизнедеятельности</w:t>
      </w:r>
      <w:r w:rsidRPr="00F97A4B">
        <w:rPr>
          <w:spacing w:val="1"/>
        </w:rPr>
        <w:t xml:space="preserve"> </w:t>
      </w:r>
      <w:r w:rsidRPr="00F97A4B">
        <w:t>в</w:t>
      </w:r>
      <w:r w:rsidRPr="00F97A4B">
        <w:rPr>
          <w:spacing w:val="1"/>
        </w:rPr>
        <w:t xml:space="preserve"> </w:t>
      </w:r>
      <w:r w:rsidRPr="00F97A4B">
        <w:t>новых</w:t>
      </w:r>
      <w:r w:rsidRPr="00F97A4B">
        <w:rPr>
          <w:spacing w:val="1"/>
        </w:rPr>
        <w:t xml:space="preserve"> </w:t>
      </w:r>
      <w:r w:rsidRPr="00F97A4B">
        <w:t>условиях,</w:t>
      </w:r>
      <w:r w:rsidRPr="00F97A4B">
        <w:rPr>
          <w:spacing w:val="1"/>
        </w:rPr>
        <w:t xml:space="preserve"> </w:t>
      </w:r>
      <w:r w:rsidRPr="00F97A4B">
        <w:t>способной</w:t>
      </w:r>
      <w:r w:rsidRPr="00F97A4B">
        <w:rPr>
          <w:spacing w:val="1"/>
        </w:rPr>
        <w:t xml:space="preserve"> </w:t>
      </w:r>
      <w:r w:rsidRPr="00F97A4B">
        <w:t>на</w:t>
      </w:r>
      <w:r w:rsidRPr="00F97A4B">
        <w:rPr>
          <w:spacing w:val="1"/>
        </w:rPr>
        <w:t xml:space="preserve"> </w:t>
      </w:r>
      <w:r w:rsidRPr="00F97A4B">
        <w:t>социально</w:t>
      </w:r>
      <w:r w:rsidRPr="00F97A4B">
        <w:rPr>
          <w:spacing w:val="1"/>
        </w:rPr>
        <w:t xml:space="preserve"> </w:t>
      </w:r>
      <w:r w:rsidRPr="00F97A4B">
        <w:t>значимую</w:t>
      </w:r>
      <w:r w:rsidRPr="00F97A4B">
        <w:rPr>
          <w:spacing w:val="1"/>
        </w:rPr>
        <w:t xml:space="preserve"> </w:t>
      </w:r>
      <w:r w:rsidRPr="00F97A4B">
        <w:t>практическую</w:t>
      </w:r>
      <w:r w:rsidRPr="00F97A4B">
        <w:rPr>
          <w:spacing w:val="1"/>
        </w:rPr>
        <w:t xml:space="preserve"> </w:t>
      </w:r>
      <w:r w:rsidRPr="00F97A4B">
        <w:t>деятельность,</w:t>
      </w:r>
      <w:r w:rsidRPr="00F97A4B">
        <w:rPr>
          <w:spacing w:val="3"/>
        </w:rPr>
        <w:t xml:space="preserve"> </w:t>
      </w:r>
      <w:r w:rsidRPr="00F97A4B">
        <w:t>реализацию</w:t>
      </w:r>
      <w:r w:rsidRPr="00F97A4B">
        <w:rPr>
          <w:spacing w:val="-5"/>
        </w:rPr>
        <w:t xml:space="preserve"> </w:t>
      </w:r>
      <w:r w:rsidRPr="00F97A4B">
        <w:t>добровольческих</w:t>
      </w:r>
      <w:r w:rsidRPr="00F97A4B">
        <w:rPr>
          <w:spacing w:val="-3"/>
        </w:rPr>
        <w:t xml:space="preserve"> </w:t>
      </w:r>
      <w:r w:rsidRPr="00F97A4B">
        <w:t>инициатив.</w:t>
      </w:r>
    </w:p>
    <w:p w:rsidR="00C450EA" w:rsidRPr="00F97A4B" w:rsidRDefault="002F2362" w:rsidP="00267F92">
      <w:pPr>
        <w:pStyle w:val="Heading2"/>
        <w:ind w:left="0"/>
      </w:pPr>
      <w:r w:rsidRPr="00F97A4B">
        <w:t>Модель</w:t>
      </w:r>
      <w:r w:rsidRPr="00F97A4B">
        <w:rPr>
          <w:spacing w:val="-8"/>
        </w:rPr>
        <w:t xml:space="preserve"> </w:t>
      </w:r>
      <w:r w:rsidRPr="00F97A4B">
        <w:t>Организации</w:t>
      </w:r>
      <w:r w:rsidRPr="00F97A4B">
        <w:rPr>
          <w:spacing w:val="-3"/>
        </w:rPr>
        <w:t xml:space="preserve"> </w:t>
      </w:r>
      <w:r w:rsidRPr="00F97A4B">
        <w:t>Внеурочной</w:t>
      </w:r>
      <w:r w:rsidRPr="00F97A4B">
        <w:rPr>
          <w:spacing w:val="-3"/>
        </w:rPr>
        <w:t xml:space="preserve"> </w:t>
      </w:r>
      <w:r w:rsidRPr="00F97A4B">
        <w:t>Деятельности</w:t>
      </w:r>
    </w:p>
    <w:p w:rsidR="00C450EA" w:rsidRPr="00F97A4B" w:rsidRDefault="002F2362" w:rsidP="00267F92">
      <w:pPr>
        <w:pStyle w:val="a3"/>
        <w:ind w:left="0"/>
      </w:pPr>
      <w:r w:rsidRPr="00F97A4B">
        <w:t>Модель организации внеурочной деятельности школы – оптимизационная, в ее реализации</w:t>
      </w:r>
      <w:r w:rsidRPr="00F97A4B">
        <w:rPr>
          <w:spacing w:val="1"/>
        </w:rPr>
        <w:t xml:space="preserve"> </w:t>
      </w:r>
      <w:r w:rsidRPr="00F97A4B">
        <w:t>принимают участие все педагогические работники учреждения (учителя, педагог-психолог,</w:t>
      </w:r>
      <w:r w:rsidRPr="00F97A4B">
        <w:rPr>
          <w:spacing w:val="1"/>
        </w:rPr>
        <w:t xml:space="preserve"> </w:t>
      </w:r>
      <w:r w:rsidRPr="00F97A4B">
        <w:t>педагог-организатор</w:t>
      </w:r>
      <w:r w:rsidRPr="00F97A4B">
        <w:rPr>
          <w:spacing w:val="1"/>
        </w:rPr>
        <w:t xml:space="preserve"> </w:t>
      </w:r>
      <w:r w:rsidRPr="00F97A4B">
        <w:t>и</w:t>
      </w:r>
      <w:r w:rsidRPr="00F97A4B">
        <w:rPr>
          <w:spacing w:val="1"/>
        </w:rPr>
        <w:t xml:space="preserve"> </w:t>
      </w:r>
      <w:r w:rsidRPr="00F97A4B">
        <w:t>др.).</w:t>
      </w:r>
      <w:r w:rsidRPr="00F97A4B">
        <w:rPr>
          <w:spacing w:val="1"/>
        </w:rPr>
        <w:t xml:space="preserve"> </w:t>
      </w:r>
      <w:r w:rsidRPr="00F97A4B">
        <w:t>Координирующую</w:t>
      </w:r>
      <w:r w:rsidRPr="00F97A4B">
        <w:rPr>
          <w:spacing w:val="1"/>
        </w:rPr>
        <w:t xml:space="preserve"> </w:t>
      </w:r>
      <w:r w:rsidRPr="00F97A4B">
        <w:t>роль</w:t>
      </w:r>
      <w:r w:rsidRPr="00F97A4B">
        <w:rPr>
          <w:spacing w:val="1"/>
        </w:rPr>
        <w:t xml:space="preserve"> </w:t>
      </w:r>
      <w:r w:rsidRPr="00F97A4B">
        <w:t>выполняет,</w:t>
      </w:r>
      <w:r w:rsidRPr="00F97A4B">
        <w:rPr>
          <w:spacing w:val="1"/>
        </w:rPr>
        <w:t xml:space="preserve"> </w:t>
      </w:r>
      <w:r w:rsidRPr="00F97A4B">
        <w:t>как</w:t>
      </w:r>
      <w:r w:rsidRPr="00F97A4B">
        <w:rPr>
          <w:spacing w:val="1"/>
        </w:rPr>
        <w:t xml:space="preserve"> </w:t>
      </w:r>
      <w:r w:rsidRPr="00F97A4B">
        <w:t>правило,</w:t>
      </w:r>
      <w:r w:rsidRPr="00F97A4B">
        <w:rPr>
          <w:spacing w:val="1"/>
        </w:rPr>
        <w:t xml:space="preserve"> </w:t>
      </w:r>
      <w:r w:rsidRPr="00F97A4B">
        <w:t>классный</w:t>
      </w:r>
      <w:r w:rsidRPr="00F97A4B">
        <w:rPr>
          <w:spacing w:val="1"/>
        </w:rPr>
        <w:t xml:space="preserve"> </w:t>
      </w:r>
      <w:r w:rsidRPr="00F97A4B">
        <w:t>руководитель. Преимущества оптимизационной модели состоят в минимизации финансовых</w:t>
      </w:r>
      <w:r w:rsidRPr="00F97A4B">
        <w:rPr>
          <w:spacing w:val="1"/>
        </w:rPr>
        <w:t xml:space="preserve"> </w:t>
      </w:r>
      <w:r w:rsidRPr="00F97A4B">
        <w:t>расходов на внеурочную деятельность, создании единого образовательного и методического</w:t>
      </w:r>
      <w:r w:rsidRPr="00F97A4B">
        <w:rPr>
          <w:spacing w:val="1"/>
        </w:rPr>
        <w:t xml:space="preserve"> </w:t>
      </w:r>
      <w:r w:rsidRPr="00F97A4B">
        <w:t>пространства в школе, содержательном и организационном единстве всех его структурных</w:t>
      </w:r>
      <w:r w:rsidRPr="00F97A4B">
        <w:rPr>
          <w:spacing w:val="1"/>
        </w:rPr>
        <w:t xml:space="preserve"> </w:t>
      </w:r>
      <w:r w:rsidRPr="00F97A4B">
        <w:t>подразделений.</w:t>
      </w:r>
    </w:p>
    <w:p w:rsidR="00C450EA" w:rsidRPr="00F97A4B" w:rsidRDefault="002F2362" w:rsidP="00267F92">
      <w:pPr>
        <w:pStyle w:val="Heading2"/>
        <w:spacing w:line="275" w:lineRule="exact"/>
        <w:ind w:left="0"/>
        <w:rPr>
          <w:b w:val="0"/>
          <w:i w:val="0"/>
        </w:rPr>
      </w:pPr>
      <w:r w:rsidRPr="00F97A4B">
        <w:t>Механизм</w:t>
      </w:r>
      <w:r w:rsidRPr="00F97A4B">
        <w:rPr>
          <w:spacing w:val="-3"/>
        </w:rPr>
        <w:t xml:space="preserve"> </w:t>
      </w:r>
      <w:r w:rsidRPr="00F97A4B">
        <w:t>конструирования</w:t>
      </w:r>
      <w:r w:rsidRPr="00F97A4B">
        <w:rPr>
          <w:spacing w:val="-5"/>
        </w:rPr>
        <w:t xml:space="preserve"> </w:t>
      </w:r>
      <w:r w:rsidRPr="00F97A4B">
        <w:t>оптимизационной</w:t>
      </w:r>
      <w:r w:rsidRPr="00F97A4B">
        <w:rPr>
          <w:spacing w:val="-4"/>
        </w:rPr>
        <w:t xml:space="preserve"> </w:t>
      </w:r>
      <w:r w:rsidRPr="00F97A4B">
        <w:t>модели</w:t>
      </w:r>
      <w:r w:rsidRPr="00F97A4B">
        <w:rPr>
          <w:b w:val="0"/>
          <w:i w:val="0"/>
        </w:rPr>
        <w:t>:</w:t>
      </w:r>
    </w:p>
    <w:p w:rsidR="00C450EA" w:rsidRPr="00F97A4B" w:rsidRDefault="002F2362" w:rsidP="00267F92">
      <w:pPr>
        <w:pStyle w:val="a3"/>
        <w:spacing w:line="275" w:lineRule="exact"/>
        <w:ind w:left="0"/>
      </w:pPr>
      <w:r w:rsidRPr="00F97A4B">
        <w:t>Эффективное</w:t>
      </w:r>
      <w:r w:rsidRPr="00F97A4B">
        <w:rPr>
          <w:spacing w:val="5"/>
        </w:rPr>
        <w:t xml:space="preserve"> </w:t>
      </w:r>
      <w:r w:rsidRPr="00F97A4B">
        <w:t>конструирование</w:t>
      </w:r>
      <w:r w:rsidRPr="00F97A4B">
        <w:rPr>
          <w:spacing w:val="1"/>
        </w:rPr>
        <w:t xml:space="preserve"> </w:t>
      </w:r>
      <w:r w:rsidRPr="00F97A4B">
        <w:t>оптимизационной</w:t>
      </w:r>
      <w:r w:rsidRPr="00F97A4B">
        <w:rPr>
          <w:spacing w:val="4"/>
        </w:rPr>
        <w:t xml:space="preserve"> </w:t>
      </w:r>
      <w:r w:rsidRPr="00F97A4B">
        <w:t>модели</w:t>
      </w:r>
      <w:r w:rsidRPr="00F97A4B">
        <w:rPr>
          <w:spacing w:val="3"/>
        </w:rPr>
        <w:t xml:space="preserve"> </w:t>
      </w:r>
      <w:r w:rsidRPr="00F97A4B">
        <w:t>внеурочной</w:t>
      </w:r>
      <w:r w:rsidRPr="00F97A4B">
        <w:rPr>
          <w:spacing w:val="7"/>
        </w:rPr>
        <w:t xml:space="preserve"> </w:t>
      </w:r>
      <w:r w:rsidRPr="00F97A4B">
        <w:t>деятельности</w:t>
      </w:r>
      <w:r w:rsidRPr="00F97A4B">
        <w:rPr>
          <w:spacing w:val="3"/>
        </w:rPr>
        <w:t xml:space="preserve"> </w:t>
      </w:r>
      <w:r w:rsidRPr="00F97A4B">
        <w:t>опирается</w:t>
      </w:r>
    </w:p>
    <w:p w:rsidR="00C450EA" w:rsidRPr="00F97A4B" w:rsidRDefault="002F2362" w:rsidP="00267F92">
      <w:pPr>
        <w:pStyle w:val="a3"/>
        <w:ind w:left="0"/>
      </w:pPr>
      <w:r w:rsidRPr="00F97A4B">
        <w:t>на</w:t>
      </w:r>
      <w:r w:rsidRPr="00F97A4B">
        <w:rPr>
          <w:spacing w:val="-3"/>
        </w:rPr>
        <w:t xml:space="preserve"> </w:t>
      </w:r>
      <w:r w:rsidRPr="00F97A4B">
        <w:t>следующие</w:t>
      </w:r>
      <w:r w:rsidRPr="00F97A4B">
        <w:rPr>
          <w:spacing w:val="-3"/>
        </w:rPr>
        <w:t xml:space="preserve"> </w:t>
      </w:r>
      <w:r w:rsidRPr="00F97A4B">
        <w:t>принципы:</w:t>
      </w:r>
    </w:p>
    <w:p w:rsidR="00C450EA" w:rsidRPr="00F97A4B" w:rsidRDefault="002F2362" w:rsidP="00C305EF">
      <w:pPr>
        <w:pStyle w:val="a5"/>
        <w:numPr>
          <w:ilvl w:val="0"/>
          <w:numId w:val="9"/>
        </w:numPr>
        <w:tabs>
          <w:tab w:val="left" w:pos="660"/>
        </w:tabs>
        <w:ind w:left="0" w:firstLine="0"/>
        <w:jc w:val="both"/>
        <w:rPr>
          <w:sz w:val="24"/>
          <w:szCs w:val="24"/>
        </w:rPr>
      </w:pPr>
      <w:r w:rsidRPr="00F97A4B">
        <w:rPr>
          <w:sz w:val="24"/>
          <w:szCs w:val="24"/>
        </w:rPr>
        <w:t>Принцип</w:t>
      </w:r>
      <w:r w:rsidRPr="00F97A4B">
        <w:rPr>
          <w:spacing w:val="1"/>
          <w:sz w:val="24"/>
          <w:szCs w:val="24"/>
        </w:rPr>
        <w:t xml:space="preserve"> </w:t>
      </w:r>
      <w:r w:rsidRPr="00F97A4B">
        <w:rPr>
          <w:sz w:val="24"/>
          <w:szCs w:val="24"/>
        </w:rPr>
        <w:t>учета</w:t>
      </w:r>
      <w:r w:rsidRPr="00F97A4B">
        <w:rPr>
          <w:spacing w:val="1"/>
          <w:sz w:val="24"/>
          <w:szCs w:val="24"/>
        </w:rPr>
        <w:t xml:space="preserve"> </w:t>
      </w:r>
      <w:r w:rsidRPr="00F97A4B">
        <w:rPr>
          <w:sz w:val="24"/>
          <w:szCs w:val="24"/>
        </w:rPr>
        <w:t>потребностей</w:t>
      </w:r>
      <w:r w:rsidRPr="00F97A4B">
        <w:rPr>
          <w:spacing w:val="1"/>
          <w:sz w:val="24"/>
          <w:szCs w:val="24"/>
        </w:rPr>
        <w:t xml:space="preserve"> </w:t>
      </w:r>
      <w:r w:rsidRPr="00F97A4B">
        <w:rPr>
          <w:sz w:val="24"/>
          <w:szCs w:val="24"/>
        </w:rPr>
        <w:t>обучающихся</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их</w:t>
      </w:r>
      <w:r w:rsidRPr="00F97A4B">
        <w:rPr>
          <w:spacing w:val="1"/>
          <w:sz w:val="24"/>
          <w:szCs w:val="24"/>
        </w:rPr>
        <w:t xml:space="preserve"> </w:t>
      </w:r>
      <w:r w:rsidRPr="00F97A4B">
        <w:rPr>
          <w:sz w:val="24"/>
          <w:szCs w:val="24"/>
        </w:rPr>
        <w:t>родителей.</w:t>
      </w:r>
      <w:r w:rsidRPr="00F97A4B">
        <w:rPr>
          <w:spacing w:val="1"/>
          <w:sz w:val="24"/>
          <w:szCs w:val="24"/>
        </w:rPr>
        <w:t xml:space="preserve"> </w:t>
      </w:r>
      <w:r w:rsidRPr="00F97A4B">
        <w:rPr>
          <w:sz w:val="24"/>
          <w:szCs w:val="24"/>
        </w:rPr>
        <w:t>Для</w:t>
      </w:r>
      <w:r w:rsidRPr="00F97A4B">
        <w:rPr>
          <w:spacing w:val="1"/>
          <w:sz w:val="24"/>
          <w:szCs w:val="24"/>
        </w:rPr>
        <w:t xml:space="preserve"> </w:t>
      </w:r>
      <w:r w:rsidRPr="00F97A4B">
        <w:rPr>
          <w:sz w:val="24"/>
          <w:szCs w:val="24"/>
        </w:rPr>
        <w:t>этого</w:t>
      </w:r>
      <w:r w:rsidRPr="00F97A4B">
        <w:rPr>
          <w:spacing w:val="61"/>
          <w:sz w:val="24"/>
          <w:szCs w:val="24"/>
        </w:rPr>
        <w:t xml:space="preserve"> </w:t>
      </w:r>
      <w:r w:rsidRPr="00F97A4B">
        <w:rPr>
          <w:sz w:val="24"/>
          <w:szCs w:val="24"/>
        </w:rPr>
        <w:t>проводится</w:t>
      </w:r>
      <w:r w:rsidRPr="00F97A4B">
        <w:rPr>
          <w:spacing w:val="-57"/>
          <w:sz w:val="24"/>
          <w:szCs w:val="24"/>
        </w:rPr>
        <w:t xml:space="preserve"> </w:t>
      </w:r>
      <w:r w:rsidRPr="00F97A4B">
        <w:rPr>
          <w:sz w:val="24"/>
          <w:szCs w:val="24"/>
        </w:rPr>
        <w:t>выявление</w:t>
      </w:r>
      <w:r w:rsidRPr="00F97A4B">
        <w:rPr>
          <w:spacing w:val="1"/>
          <w:sz w:val="24"/>
          <w:szCs w:val="24"/>
        </w:rPr>
        <w:t xml:space="preserve"> </w:t>
      </w:r>
      <w:r w:rsidRPr="00F97A4B">
        <w:rPr>
          <w:sz w:val="24"/>
          <w:szCs w:val="24"/>
        </w:rPr>
        <w:t>запросов</w:t>
      </w:r>
      <w:r w:rsidRPr="00F97A4B">
        <w:rPr>
          <w:spacing w:val="1"/>
          <w:sz w:val="24"/>
          <w:szCs w:val="24"/>
        </w:rPr>
        <w:t xml:space="preserve"> </w:t>
      </w:r>
      <w:r w:rsidRPr="00F97A4B">
        <w:rPr>
          <w:sz w:val="24"/>
          <w:szCs w:val="24"/>
        </w:rPr>
        <w:t>родителей</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обучающихся,</w:t>
      </w:r>
      <w:r w:rsidRPr="00F97A4B">
        <w:rPr>
          <w:spacing w:val="1"/>
          <w:sz w:val="24"/>
          <w:szCs w:val="24"/>
        </w:rPr>
        <w:t xml:space="preserve"> </w:t>
      </w:r>
      <w:r w:rsidRPr="00F97A4B">
        <w:rPr>
          <w:sz w:val="24"/>
          <w:szCs w:val="24"/>
        </w:rPr>
        <w:t>соотнесение</w:t>
      </w:r>
      <w:r w:rsidRPr="00F97A4B">
        <w:rPr>
          <w:spacing w:val="1"/>
          <w:sz w:val="24"/>
          <w:szCs w:val="24"/>
        </w:rPr>
        <w:t xml:space="preserve"> </w:t>
      </w:r>
      <w:r w:rsidRPr="00F97A4B">
        <w:rPr>
          <w:sz w:val="24"/>
          <w:szCs w:val="24"/>
        </w:rPr>
        <w:t>запроса</w:t>
      </w:r>
      <w:r w:rsidRPr="00F97A4B">
        <w:rPr>
          <w:spacing w:val="1"/>
          <w:sz w:val="24"/>
          <w:szCs w:val="24"/>
        </w:rPr>
        <w:t xml:space="preserve"> </w:t>
      </w:r>
      <w:r w:rsidRPr="00F97A4B">
        <w:rPr>
          <w:sz w:val="24"/>
          <w:szCs w:val="24"/>
        </w:rPr>
        <w:t>с</w:t>
      </w:r>
      <w:r w:rsidRPr="00F97A4B">
        <w:rPr>
          <w:spacing w:val="1"/>
          <w:sz w:val="24"/>
          <w:szCs w:val="24"/>
        </w:rPr>
        <w:t xml:space="preserve"> </w:t>
      </w:r>
      <w:r w:rsidRPr="00F97A4B">
        <w:rPr>
          <w:sz w:val="24"/>
          <w:szCs w:val="24"/>
        </w:rPr>
        <w:t>кадровым</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материально-техническим</w:t>
      </w:r>
      <w:r w:rsidRPr="00F97A4B">
        <w:rPr>
          <w:spacing w:val="1"/>
          <w:sz w:val="24"/>
          <w:szCs w:val="24"/>
        </w:rPr>
        <w:t xml:space="preserve"> </w:t>
      </w:r>
      <w:r w:rsidRPr="00F97A4B">
        <w:rPr>
          <w:sz w:val="24"/>
          <w:szCs w:val="24"/>
        </w:rPr>
        <w:t>ресурсом</w:t>
      </w:r>
      <w:r w:rsidRPr="00F97A4B">
        <w:rPr>
          <w:spacing w:val="1"/>
          <w:sz w:val="24"/>
          <w:szCs w:val="24"/>
        </w:rPr>
        <w:t xml:space="preserve"> </w:t>
      </w:r>
      <w:r w:rsidRPr="00F97A4B">
        <w:rPr>
          <w:sz w:val="24"/>
          <w:szCs w:val="24"/>
        </w:rPr>
        <w:t>школы,</w:t>
      </w:r>
      <w:r w:rsidRPr="00F97A4B">
        <w:rPr>
          <w:spacing w:val="1"/>
          <w:sz w:val="24"/>
          <w:szCs w:val="24"/>
        </w:rPr>
        <w:t xml:space="preserve"> </w:t>
      </w:r>
      <w:r w:rsidRPr="00F97A4B">
        <w:rPr>
          <w:sz w:val="24"/>
          <w:szCs w:val="24"/>
        </w:rPr>
        <w:t>особенностями</w:t>
      </w:r>
      <w:r w:rsidRPr="00F97A4B">
        <w:rPr>
          <w:spacing w:val="1"/>
          <w:sz w:val="24"/>
          <w:szCs w:val="24"/>
        </w:rPr>
        <w:t xml:space="preserve"> </w:t>
      </w:r>
      <w:r w:rsidRPr="00F97A4B">
        <w:rPr>
          <w:sz w:val="24"/>
          <w:szCs w:val="24"/>
        </w:rPr>
        <w:t>основной</w:t>
      </w:r>
      <w:r w:rsidRPr="00F97A4B">
        <w:rPr>
          <w:spacing w:val="1"/>
          <w:sz w:val="24"/>
          <w:szCs w:val="24"/>
        </w:rPr>
        <w:t xml:space="preserve"> </w:t>
      </w:r>
      <w:r w:rsidRPr="00F97A4B">
        <w:rPr>
          <w:sz w:val="24"/>
          <w:szCs w:val="24"/>
        </w:rPr>
        <w:t>образовательной</w:t>
      </w:r>
      <w:r w:rsidRPr="00F97A4B">
        <w:rPr>
          <w:spacing w:val="1"/>
          <w:sz w:val="24"/>
          <w:szCs w:val="24"/>
        </w:rPr>
        <w:t xml:space="preserve"> </w:t>
      </w:r>
      <w:r w:rsidRPr="00F97A4B">
        <w:rPr>
          <w:sz w:val="24"/>
          <w:szCs w:val="24"/>
        </w:rPr>
        <w:t>программы.</w:t>
      </w:r>
    </w:p>
    <w:p w:rsidR="00C450EA" w:rsidRPr="00F97A4B" w:rsidRDefault="002F2362" w:rsidP="00C305EF">
      <w:pPr>
        <w:pStyle w:val="a5"/>
        <w:numPr>
          <w:ilvl w:val="0"/>
          <w:numId w:val="9"/>
        </w:numPr>
        <w:tabs>
          <w:tab w:val="left" w:pos="660"/>
        </w:tabs>
        <w:ind w:left="0" w:firstLine="0"/>
        <w:jc w:val="both"/>
        <w:rPr>
          <w:sz w:val="24"/>
          <w:szCs w:val="24"/>
        </w:rPr>
      </w:pPr>
      <w:r w:rsidRPr="00F97A4B">
        <w:rPr>
          <w:sz w:val="24"/>
          <w:szCs w:val="24"/>
        </w:rPr>
        <w:t>Принцип гуманистической направленности. При организации внеурочной деятельности в</w:t>
      </w:r>
      <w:r w:rsidRPr="00F97A4B">
        <w:rPr>
          <w:spacing w:val="1"/>
          <w:sz w:val="24"/>
          <w:szCs w:val="24"/>
        </w:rPr>
        <w:t xml:space="preserve"> </w:t>
      </w:r>
      <w:r w:rsidRPr="00F97A4B">
        <w:rPr>
          <w:sz w:val="24"/>
          <w:szCs w:val="24"/>
        </w:rPr>
        <w:t>максимальной</w:t>
      </w:r>
      <w:r w:rsidRPr="00F97A4B">
        <w:rPr>
          <w:spacing w:val="1"/>
          <w:sz w:val="24"/>
          <w:szCs w:val="24"/>
        </w:rPr>
        <w:t xml:space="preserve"> </w:t>
      </w:r>
      <w:r w:rsidRPr="00F97A4B">
        <w:rPr>
          <w:sz w:val="24"/>
          <w:szCs w:val="24"/>
        </w:rPr>
        <w:t>степени</w:t>
      </w:r>
      <w:r w:rsidRPr="00F97A4B">
        <w:rPr>
          <w:spacing w:val="1"/>
          <w:sz w:val="24"/>
          <w:szCs w:val="24"/>
        </w:rPr>
        <w:t xml:space="preserve"> </w:t>
      </w:r>
      <w:r w:rsidRPr="00F97A4B">
        <w:rPr>
          <w:sz w:val="24"/>
          <w:szCs w:val="24"/>
        </w:rPr>
        <w:t>учитываются</w:t>
      </w:r>
      <w:r w:rsidRPr="00F97A4B">
        <w:rPr>
          <w:spacing w:val="1"/>
          <w:sz w:val="24"/>
          <w:szCs w:val="24"/>
        </w:rPr>
        <w:t xml:space="preserve"> </w:t>
      </w:r>
      <w:r w:rsidRPr="00F97A4B">
        <w:rPr>
          <w:sz w:val="24"/>
          <w:szCs w:val="24"/>
        </w:rPr>
        <w:t>интересы</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потребности</w:t>
      </w:r>
      <w:r w:rsidRPr="00F97A4B">
        <w:rPr>
          <w:spacing w:val="1"/>
          <w:sz w:val="24"/>
          <w:szCs w:val="24"/>
        </w:rPr>
        <w:t xml:space="preserve"> </w:t>
      </w:r>
      <w:r w:rsidRPr="00F97A4B">
        <w:rPr>
          <w:sz w:val="24"/>
          <w:szCs w:val="24"/>
        </w:rPr>
        <w:t>детей,</w:t>
      </w:r>
      <w:r w:rsidRPr="00F97A4B">
        <w:rPr>
          <w:spacing w:val="1"/>
          <w:sz w:val="24"/>
          <w:szCs w:val="24"/>
        </w:rPr>
        <w:t xml:space="preserve"> </w:t>
      </w:r>
      <w:r w:rsidRPr="00F97A4B">
        <w:rPr>
          <w:sz w:val="24"/>
          <w:szCs w:val="24"/>
        </w:rPr>
        <w:t>поддерживаются</w:t>
      </w:r>
      <w:r w:rsidRPr="00F97A4B">
        <w:rPr>
          <w:spacing w:val="1"/>
          <w:sz w:val="24"/>
          <w:szCs w:val="24"/>
        </w:rPr>
        <w:t xml:space="preserve"> </w:t>
      </w:r>
      <w:r w:rsidRPr="00F97A4B">
        <w:rPr>
          <w:sz w:val="24"/>
          <w:szCs w:val="24"/>
        </w:rPr>
        <w:t>процессы</w:t>
      </w:r>
      <w:r w:rsidRPr="00F97A4B">
        <w:rPr>
          <w:spacing w:val="1"/>
          <w:sz w:val="24"/>
          <w:szCs w:val="24"/>
        </w:rPr>
        <w:t xml:space="preserve"> </w:t>
      </w:r>
      <w:r w:rsidRPr="00F97A4B">
        <w:rPr>
          <w:sz w:val="24"/>
          <w:szCs w:val="24"/>
        </w:rPr>
        <w:t>становления</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проявления</w:t>
      </w:r>
      <w:r w:rsidRPr="00F97A4B">
        <w:rPr>
          <w:spacing w:val="1"/>
          <w:sz w:val="24"/>
          <w:szCs w:val="24"/>
        </w:rPr>
        <w:t xml:space="preserve"> </w:t>
      </w:r>
      <w:r w:rsidRPr="00F97A4B">
        <w:rPr>
          <w:sz w:val="24"/>
          <w:szCs w:val="24"/>
        </w:rPr>
        <w:t>индивидуальности</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субъектности</w:t>
      </w:r>
      <w:r w:rsidRPr="00F97A4B">
        <w:rPr>
          <w:spacing w:val="1"/>
          <w:sz w:val="24"/>
          <w:szCs w:val="24"/>
        </w:rPr>
        <w:t xml:space="preserve"> </w:t>
      </w:r>
      <w:r w:rsidRPr="00F97A4B">
        <w:rPr>
          <w:sz w:val="24"/>
          <w:szCs w:val="24"/>
        </w:rPr>
        <w:t>школьников,</w:t>
      </w:r>
      <w:r w:rsidRPr="00F97A4B">
        <w:rPr>
          <w:spacing w:val="1"/>
          <w:sz w:val="24"/>
          <w:szCs w:val="24"/>
        </w:rPr>
        <w:t xml:space="preserve"> </w:t>
      </w:r>
      <w:r w:rsidRPr="00F97A4B">
        <w:rPr>
          <w:sz w:val="24"/>
          <w:szCs w:val="24"/>
        </w:rPr>
        <w:t>создаются</w:t>
      </w:r>
      <w:r w:rsidRPr="00F97A4B">
        <w:rPr>
          <w:spacing w:val="1"/>
          <w:sz w:val="24"/>
          <w:szCs w:val="24"/>
        </w:rPr>
        <w:t xml:space="preserve"> </w:t>
      </w:r>
      <w:r w:rsidRPr="00F97A4B">
        <w:rPr>
          <w:sz w:val="24"/>
          <w:szCs w:val="24"/>
        </w:rPr>
        <w:t>условия</w:t>
      </w:r>
      <w:r w:rsidRPr="00F97A4B">
        <w:rPr>
          <w:spacing w:val="1"/>
          <w:sz w:val="24"/>
          <w:szCs w:val="24"/>
        </w:rPr>
        <w:t xml:space="preserve"> </w:t>
      </w:r>
      <w:r w:rsidRPr="00F97A4B">
        <w:rPr>
          <w:sz w:val="24"/>
          <w:szCs w:val="24"/>
        </w:rPr>
        <w:t>для</w:t>
      </w:r>
      <w:r w:rsidRPr="00F97A4B">
        <w:rPr>
          <w:spacing w:val="1"/>
          <w:sz w:val="24"/>
          <w:szCs w:val="24"/>
        </w:rPr>
        <w:t xml:space="preserve"> </w:t>
      </w:r>
      <w:r w:rsidRPr="00F97A4B">
        <w:rPr>
          <w:sz w:val="24"/>
          <w:szCs w:val="24"/>
        </w:rPr>
        <w:t>формирования</w:t>
      </w:r>
      <w:r w:rsidRPr="00F97A4B">
        <w:rPr>
          <w:spacing w:val="1"/>
          <w:sz w:val="24"/>
          <w:szCs w:val="24"/>
        </w:rPr>
        <w:t xml:space="preserve"> </w:t>
      </w:r>
      <w:r w:rsidRPr="00F97A4B">
        <w:rPr>
          <w:sz w:val="24"/>
          <w:szCs w:val="24"/>
        </w:rPr>
        <w:t>умений</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навыков</w:t>
      </w:r>
      <w:r w:rsidRPr="00F97A4B">
        <w:rPr>
          <w:spacing w:val="1"/>
          <w:sz w:val="24"/>
          <w:szCs w:val="24"/>
        </w:rPr>
        <w:t xml:space="preserve"> </w:t>
      </w:r>
      <w:r w:rsidRPr="00F97A4B">
        <w:rPr>
          <w:sz w:val="24"/>
          <w:szCs w:val="24"/>
        </w:rPr>
        <w:t>самопознания</w:t>
      </w:r>
      <w:r w:rsidRPr="00F97A4B">
        <w:rPr>
          <w:spacing w:val="1"/>
          <w:sz w:val="24"/>
          <w:szCs w:val="24"/>
        </w:rPr>
        <w:t xml:space="preserve"> </w:t>
      </w:r>
      <w:r w:rsidRPr="00F97A4B">
        <w:rPr>
          <w:sz w:val="24"/>
          <w:szCs w:val="24"/>
        </w:rPr>
        <w:t>обучающихся,</w:t>
      </w:r>
      <w:r w:rsidRPr="00F97A4B">
        <w:rPr>
          <w:spacing w:val="1"/>
          <w:sz w:val="24"/>
          <w:szCs w:val="24"/>
        </w:rPr>
        <w:t xml:space="preserve"> </w:t>
      </w:r>
      <w:r w:rsidRPr="00F97A4B">
        <w:rPr>
          <w:sz w:val="24"/>
          <w:szCs w:val="24"/>
        </w:rPr>
        <w:t>самоопределения,</w:t>
      </w:r>
      <w:r w:rsidRPr="00F97A4B">
        <w:rPr>
          <w:spacing w:val="-2"/>
          <w:sz w:val="24"/>
          <w:szCs w:val="24"/>
        </w:rPr>
        <w:t xml:space="preserve"> </w:t>
      </w:r>
      <w:r w:rsidRPr="00F97A4B">
        <w:rPr>
          <w:sz w:val="24"/>
          <w:szCs w:val="24"/>
        </w:rPr>
        <w:t>самостроительства,</w:t>
      </w:r>
      <w:r w:rsidRPr="00F97A4B">
        <w:rPr>
          <w:spacing w:val="2"/>
          <w:sz w:val="24"/>
          <w:szCs w:val="24"/>
        </w:rPr>
        <w:t xml:space="preserve"> </w:t>
      </w:r>
      <w:r w:rsidRPr="00F97A4B">
        <w:rPr>
          <w:sz w:val="24"/>
          <w:szCs w:val="24"/>
        </w:rPr>
        <w:t>самореализации,</w:t>
      </w:r>
      <w:r w:rsidRPr="00F97A4B">
        <w:rPr>
          <w:spacing w:val="3"/>
          <w:sz w:val="24"/>
          <w:szCs w:val="24"/>
        </w:rPr>
        <w:t xml:space="preserve"> </w:t>
      </w:r>
      <w:r w:rsidRPr="00F97A4B">
        <w:rPr>
          <w:sz w:val="24"/>
          <w:szCs w:val="24"/>
        </w:rPr>
        <w:t>самоутверждения.</w:t>
      </w:r>
    </w:p>
    <w:p w:rsidR="00C450EA" w:rsidRPr="00F97A4B" w:rsidRDefault="002F2362" w:rsidP="00C305EF">
      <w:pPr>
        <w:pStyle w:val="a5"/>
        <w:numPr>
          <w:ilvl w:val="0"/>
          <w:numId w:val="9"/>
        </w:numPr>
        <w:tabs>
          <w:tab w:val="left" w:pos="660"/>
        </w:tabs>
        <w:ind w:left="0" w:firstLine="0"/>
        <w:jc w:val="both"/>
        <w:rPr>
          <w:sz w:val="24"/>
          <w:szCs w:val="24"/>
        </w:rPr>
      </w:pPr>
      <w:r w:rsidRPr="00F97A4B">
        <w:rPr>
          <w:sz w:val="24"/>
          <w:szCs w:val="24"/>
        </w:rPr>
        <w:t>Принцип</w:t>
      </w:r>
      <w:r w:rsidRPr="00F97A4B">
        <w:rPr>
          <w:spacing w:val="1"/>
          <w:sz w:val="24"/>
          <w:szCs w:val="24"/>
        </w:rPr>
        <w:t xml:space="preserve"> </w:t>
      </w:r>
      <w:r w:rsidRPr="00F97A4B">
        <w:rPr>
          <w:sz w:val="24"/>
          <w:szCs w:val="24"/>
        </w:rPr>
        <w:t>разнообразия</w:t>
      </w:r>
      <w:r w:rsidRPr="00F97A4B">
        <w:rPr>
          <w:spacing w:val="1"/>
          <w:sz w:val="24"/>
          <w:szCs w:val="24"/>
        </w:rPr>
        <w:t xml:space="preserve"> </w:t>
      </w:r>
      <w:r w:rsidRPr="00F97A4B">
        <w:rPr>
          <w:sz w:val="24"/>
          <w:szCs w:val="24"/>
        </w:rPr>
        <w:t>направлений</w:t>
      </w:r>
      <w:r w:rsidRPr="00F97A4B">
        <w:rPr>
          <w:spacing w:val="1"/>
          <w:sz w:val="24"/>
          <w:szCs w:val="24"/>
        </w:rPr>
        <w:t xml:space="preserve"> </w:t>
      </w:r>
      <w:r w:rsidRPr="00F97A4B">
        <w:rPr>
          <w:sz w:val="24"/>
          <w:szCs w:val="24"/>
        </w:rPr>
        <w:t>внеурочной</w:t>
      </w:r>
      <w:r w:rsidRPr="00F97A4B">
        <w:rPr>
          <w:spacing w:val="1"/>
          <w:sz w:val="24"/>
          <w:szCs w:val="24"/>
        </w:rPr>
        <w:t xml:space="preserve"> </w:t>
      </w:r>
      <w:r w:rsidRPr="00F97A4B">
        <w:rPr>
          <w:sz w:val="24"/>
          <w:szCs w:val="24"/>
        </w:rPr>
        <w:t>деятельности,</w:t>
      </w:r>
      <w:r w:rsidRPr="00F97A4B">
        <w:rPr>
          <w:spacing w:val="61"/>
          <w:sz w:val="24"/>
          <w:szCs w:val="24"/>
        </w:rPr>
        <w:t xml:space="preserve"> </w:t>
      </w:r>
      <w:r w:rsidRPr="00F97A4B">
        <w:rPr>
          <w:sz w:val="24"/>
          <w:szCs w:val="24"/>
        </w:rPr>
        <w:t>предполагающий</w:t>
      </w:r>
      <w:r w:rsidRPr="00F97A4B">
        <w:rPr>
          <w:spacing w:val="1"/>
          <w:sz w:val="24"/>
          <w:szCs w:val="24"/>
        </w:rPr>
        <w:t xml:space="preserve"> </w:t>
      </w:r>
      <w:r w:rsidRPr="00F97A4B">
        <w:rPr>
          <w:sz w:val="24"/>
          <w:szCs w:val="24"/>
        </w:rPr>
        <w:t>реализацию</w:t>
      </w:r>
      <w:r w:rsidRPr="00F97A4B">
        <w:rPr>
          <w:spacing w:val="1"/>
          <w:sz w:val="24"/>
          <w:szCs w:val="24"/>
        </w:rPr>
        <w:t xml:space="preserve"> </w:t>
      </w:r>
      <w:r w:rsidRPr="00F97A4B">
        <w:rPr>
          <w:sz w:val="24"/>
          <w:szCs w:val="24"/>
        </w:rPr>
        <w:t>максимального</w:t>
      </w:r>
      <w:r w:rsidRPr="00F97A4B">
        <w:rPr>
          <w:spacing w:val="1"/>
          <w:sz w:val="24"/>
          <w:szCs w:val="24"/>
        </w:rPr>
        <w:t xml:space="preserve"> </w:t>
      </w:r>
      <w:r w:rsidRPr="00F97A4B">
        <w:rPr>
          <w:sz w:val="24"/>
          <w:szCs w:val="24"/>
        </w:rPr>
        <w:t>количества</w:t>
      </w:r>
      <w:r w:rsidRPr="00F97A4B">
        <w:rPr>
          <w:spacing w:val="1"/>
          <w:sz w:val="24"/>
          <w:szCs w:val="24"/>
        </w:rPr>
        <w:t xml:space="preserve"> </w:t>
      </w:r>
      <w:r w:rsidRPr="00F97A4B">
        <w:rPr>
          <w:sz w:val="24"/>
          <w:szCs w:val="24"/>
        </w:rPr>
        <w:t>направлений</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видов</w:t>
      </w:r>
      <w:r w:rsidRPr="00F97A4B">
        <w:rPr>
          <w:spacing w:val="1"/>
          <w:sz w:val="24"/>
          <w:szCs w:val="24"/>
        </w:rPr>
        <w:t xml:space="preserve"> </w:t>
      </w:r>
      <w:r w:rsidRPr="00F97A4B">
        <w:rPr>
          <w:sz w:val="24"/>
          <w:szCs w:val="24"/>
        </w:rPr>
        <w:t>внеурочной</w:t>
      </w:r>
      <w:r w:rsidRPr="00F97A4B">
        <w:rPr>
          <w:spacing w:val="1"/>
          <w:sz w:val="24"/>
          <w:szCs w:val="24"/>
        </w:rPr>
        <w:t xml:space="preserve"> </w:t>
      </w:r>
      <w:r w:rsidRPr="00F97A4B">
        <w:rPr>
          <w:sz w:val="24"/>
          <w:szCs w:val="24"/>
        </w:rPr>
        <w:t>деятельности,</w:t>
      </w:r>
      <w:r w:rsidRPr="00F97A4B">
        <w:rPr>
          <w:spacing w:val="1"/>
          <w:sz w:val="24"/>
          <w:szCs w:val="24"/>
        </w:rPr>
        <w:t xml:space="preserve"> </w:t>
      </w:r>
      <w:r w:rsidRPr="00F97A4B">
        <w:rPr>
          <w:sz w:val="24"/>
          <w:szCs w:val="24"/>
        </w:rPr>
        <w:t>предоставляющих для детей реальные возможности свободного выбора, осуществления проб</w:t>
      </w:r>
      <w:r w:rsidRPr="00F97A4B">
        <w:rPr>
          <w:spacing w:val="1"/>
          <w:sz w:val="24"/>
          <w:szCs w:val="24"/>
        </w:rPr>
        <w:t xml:space="preserve"> </w:t>
      </w:r>
      <w:r w:rsidRPr="00F97A4B">
        <w:rPr>
          <w:sz w:val="24"/>
          <w:szCs w:val="24"/>
        </w:rPr>
        <w:t>своих сил и способностей в различных видах деятельности, поиска</w:t>
      </w:r>
      <w:r w:rsidRPr="00F97A4B">
        <w:rPr>
          <w:spacing w:val="1"/>
          <w:sz w:val="24"/>
          <w:szCs w:val="24"/>
        </w:rPr>
        <w:t xml:space="preserve"> </w:t>
      </w:r>
      <w:r w:rsidRPr="00F97A4B">
        <w:rPr>
          <w:sz w:val="24"/>
          <w:szCs w:val="24"/>
        </w:rPr>
        <w:t>собственной ниши для</w:t>
      </w:r>
      <w:r w:rsidRPr="00F97A4B">
        <w:rPr>
          <w:spacing w:val="1"/>
          <w:sz w:val="24"/>
          <w:szCs w:val="24"/>
        </w:rPr>
        <w:t xml:space="preserve"> </w:t>
      </w:r>
      <w:r w:rsidRPr="00F97A4B">
        <w:rPr>
          <w:sz w:val="24"/>
          <w:szCs w:val="24"/>
        </w:rPr>
        <w:t>удовлетворения</w:t>
      </w:r>
      <w:r w:rsidRPr="00F97A4B">
        <w:rPr>
          <w:spacing w:val="1"/>
          <w:sz w:val="24"/>
          <w:szCs w:val="24"/>
        </w:rPr>
        <w:t xml:space="preserve"> </w:t>
      </w:r>
      <w:r w:rsidRPr="00F97A4B">
        <w:rPr>
          <w:sz w:val="24"/>
          <w:szCs w:val="24"/>
        </w:rPr>
        <w:t>потребностей,</w:t>
      </w:r>
      <w:r w:rsidRPr="00F97A4B">
        <w:rPr>
          <w:spacing w:val="-1"/>
          <w:sz w:val="24"/>
          <w:szCs w:val="24"/>
        </w:rPr>
        <w:t xml:space="preserve"> </w:t>
      </w:r>
      <w:r w:rsidRPr="00F97A4B">
        <w:rPr>
          <w:sz w:val="24"/>
          <w:szCs w:val="24"/>
        </w:rPr>
        <w:t>желаний,</w:t>
      </w:r>
      <w:r w:rsidRPr="00F97A4B">
        <w:rPr>
          <w:spacing w:val="4"/>
          <w:sz w:val="24"/>
          <w:szCs w:val="24"/>
        </w:rPr>
        <w:t xml:space="preserve"> </w:t>
      </w:r>
      <w:r w:rsidRPr="00F97A4B">
        <w:rPr>
          <w:sz w:val="24"/>
          <w:szCs w:val="24"/>
        </w:rPr>
        <w:t>интересов.</w:t>
      </w:r>
    </w:p>
    <w:p w:rsidR="00C450EA" w:rsidRPr="00F97A4B" w:rsidRDefault="002F2362" w:rsidP="00C305EF">
      <w:pPr>
        <w:pStyle w:val="a5"/>
        <w:numPr>
          <w:ilvl w:val="0"/>
          <w:numId w:val="9"/>
        </w:numPr>
        <w:tabs>
          <w:tab w:val="left" w:pos="660"/>
        </w:tabs>
        <w:ind w:left="0" w:firstLine="0"/>
        <w:jc w:val="both"/>
        <w:rPr>
          <w:sz w:val="24"/>
          <w:szCs w:val="24"/>
        </w:rPr>
      </w:pPr>
      <w:r w:rsidRPr="00F97A4B">
        <w:rPr>
          <w:sz w:val="24"/>
          <w:szCs w:val="24"/>
        </w:rPr>
        <w:t>Принцип оптимального использования учебного и каникулярного периодов учебного года</w:t>
      </w:r>
      <w:r w:rsidRPr="00F97A4B">
        <w:rPr>
          <w:spacing w:val="1"/>
          <w:sz w:val="24"/>
          <w:szCs w:val="24"/>
        </w:rPr>
        <w:t xml:space="preserve"> </w:t>
      </w:r>
      <w:r w:rsidRPr="00F97A4B">
        <w:rPr>
          <w:sz w:val="24"/>
          <w:szCs w:val="24"/>
        </w:rPr>
        <w:t>при организации внеурочной деятельности. Часть программы внеурочной деятельности может</w:t>
      </w:r>
      <w:r w:rsidRPr="00F97A4B">
        <w:rPr>
          <w:spacing w:val="-57"/>
          <w:sz w:val="24"/>
          <w:szCs w:val="24"/>
        </w:rPr>
        <w:t xml:space="preserve"> </w:t>
      </w:r>
      <w:r w:rsidRPr="00F97A4B">
        <w:rPr>
          <w:sz w:val="24"/>
          <w:szCs w:val="24"/>
        </w:rPr>
        <w:t>быть</w:t>
      </w:r>
      <w:r w:rsidRPr="00F97A4B">
        <w:rPr>
          <w:spacing w:val="2"/>
          <w:sz w:val="24"/>
          <w:szCs w:val="24"/>
        </w:rPr>
        <w:t xml:space="preserve"> </w:t>
      </w:r>
      <w:r w:rsidRPr="00F97A4B">
        <w:rPr>
          <w:sz w:val="24"/>
          <w:szCs w:val="24"/>
        </w:rPr>
        <w:t>реализована</w:t>
      </w:r>
      <w:r w:rsidRPr="00F97A4B">
        <w:rPr>
          <w:spacing w:val="-4"/>
          <w:sz w:val="24"/>
          <w:szCs w:val="24"/>
        </w:rPr>
        <w:t xml:space="preserve"> </w:t>
      </w:r>
      <w:r w:rsidRPr="00F97A4B">
        <w:rPr>
          <w:sz w:val="24"/>
          <w:szCs w:val="24"/>
        </w:rPr>
        <w:t>во</w:t>
      </w:r>
      <w:r w:rsidRPr="00F97A4B">
        <w:rPr>
          <w:spacing w:val="2"/>
          <w:sz w:val="24"/>
          <w:szCs w:val="24"/>
        </w:rPr>
        <w:t xml:space="preserve"> </w:t>
      </w:r>
      <w:r w:rsidRPr="00F97A4B">
        <w:rPr>
          <w:sz w:val="24"/>
          <w:szCs w:val="24"/>
        </w:rPr>
        <w:t>время</w:t>
      </w:r>
      <w:r w:rsidRPr="00F97A4B">
        <w:rPr>
          <w:spacing w:val="-3"/>
          <w:sz w:val="24"/>
          <w:szCs w:val="24"/>
        </w:rPr>
        <w:t xml:space="preserve"> </w:t>
      </w:r>
      <w:r w:rsidRPr="00F97A4B">
        <w:rPr>
          <w:sz w:val="24"/>
          <w:szCs w:val="24"/>
        </w:rPr>
        <w:t>каникул.</w:t>
      </w:r>
    </w:p>
    <w:p w:rsidR="00C450EA" w:rsidRPr="00F97A4B" w:rsidRDefault="002F2362" w:rsidP="00C305EF">
      <w:pPr>
        <w:pStyle w:val="a5"/>
        <w:numPr>
          <w:ilvl w:val="0"/>
          <w:numId w:val="9"/>
        </w:numPr>
        <w:tabs>
          <w:tab w:val="left" w:pos="660"/>
        </w:tabs>
        <w:spacing w:line="242" w:lineRule="auto"/>
        <w:ind w:left="0" w:firstLine="0"/>
        <w:jc w:val="both"/>
        <w:rPr>
          <w:sz w:val="24"/>
          <w:szCs w:val="24"/>
        </w:rPr>
      </w:pPr>
      <w:r w:rsidRPr="00F97A4B">
        <w:rPr>
          <w:sz w:val="24"/>
          <w:szCs w:val="24"/>
        </w:rPr>
        <w:lastRenderedPageBreak/>
        <w:t>Принцип</w:t>
      </w:r>
      <w:r w:rsidRPr="00F97A4B">
        <w:rPr>
          <w:spacing w:val="1"/>
          <w:sz w:val="24"/>
          <w:szCs w:val="24"/>
        </w:rPr>
        <w:t xml:space="preserve"> </w:t>
      </w:r>
      <w:r w:rsidRPr="00F97A4B">
        <w:rPr>
          <w:sz w:val="24"/>
          <w:szCs w:val="24"/>
        </w:rPr>
        <w:t>учета</w:t>
      </w:r>
      <w:r w:rsidRPr="00F97A4B">
        <w:rPr>
          <w:spacing w:val="1"/>
          <w:sz w:val="24"/>
          <w:szCs w:val="24"/>
        </w:rPr>
        <w:t xml:space="preserve"> </w:t>
      </w:r>
      <w:r w:rsidRPr="00F97A4B">
        <w:rPr>
          <w:sz w:val="24"/>
          <w:szCs w:val="24"/>
        </w:rPr>
        <w:t>возможностей</w:t>
      </w:r>
      <w:r w:rsidRPr="00F97A4B">
        <w:rPr>
          <w:spacing w:val="1"/>
          <w:sz w:val="24"/>
          <w:szCs w:val="24"/>
        </w:rPr>
        <w:t xml:space="preserve"> </w:t>
      </w:r>
      <w:r w:rsidRPr="00F97A4B">
        <w:rPr>
          <w:sz w:val="24"/>
          <w:szCs w:val="24"/>
        </w:rPr>
        <w:t>учебно-методического</w:t>
      </w:r>
      <w:r w:rsidRPr="00F97A4B">
        <w:rPr>
          <w:spacing w:val="1"/>
          <w:sz w:val="24"/>
          <w:szCs w:val="24"/>
        </w:rPr>
        <w:t xml:space="preserve"> </w:t>
      </w:r>
      <w:r w:rsidRPr="00F97A4B">
        <w:rPr>
          <w:sz w:val="24"/>
          <w:szCs w:val="24"/>
        </w:rPr>
        <w:t>комплекта,</w:t>
      </w:r>
      <w:r w:rsidRPr="00F97A4B">
        <w:rPr>
          <w:spacing w:val="1"/>
          <w:sz w:val="24"/>
          <w:szCs w:val="24"/>
        </w:rPr>
        <w:t xml:space="preserve"> </w:t>
      </w:r>
      <w:r w:rsidRPr="00F97A4B">
        <w:rPr>
          <w:sz w:val="24"/>
          <w:szCs w:val="24"/>
        </w:rPr>
        <w:t>используемого</w:t>
      </w:r>
      <w:r w:rsidRPr="00F97A4B">
        <w:rPr>
          <w:spacing w:val="1"/>
          <w:sz w:val="24"/>
          <w:szCs w:val="24"/>
        </w:rPr>
        <w:t xml:space="preserve"> </w:t>
      </w:r>
      <w:r w:rsidRPr="00F97A4B">
        <w:rPr>
          <w:sz w:val="24"/>
          <w:szCs w:val="24"/>
        </w:rPr>
        <w:t>в</w:t>
      </w:r>
      <w:r w:rsidRPr="00F97A4B">
        <w:rPr>
          <w:spacing w:val="1"/>
          <w:sz w:val="24"/>
          <w:szCs w:val="24"/>
        </w:rPr>
        <w:t xml:space="preserve"> </w:t>
      </w:r>
      <w:r w:rsidRPr="00F97A4B">
        <w:rPr>
          <w:sz w:val="24"/>
          <w:szCs w:val="24"/>
        </w:rPr>
        <w:t>образовательном</w:t>
      </w:r>
      <w:r w:rsidRPr="00F97A4B">
        <w:rPr>
          <w:spacing w:val="2"/>
          <w:sz w:val="24"/>
          <w:szCs w:val="24"/>
        </w:rPr>
        <w:t xml:space="preserve"> </w:t>
      </w:r>
      <w:r w:rsidRPr="00F97A4B">
        <w:rPr>
          <w:sz w:val="24"/>
          <w:szCs w:val="24"/>
        </w:rPr>
        <w:t>процессе.</w:t>
      </w:r>
    </w:p>
    <w:p w:rsidR="00C450EA" w:rsidRPr="00F97A4B" w:rsidRDefault="002F2362" w:rsidP="00C305EF">
      <w:pPr>
        <w:pStyle w:val="a5"/>
        <w:numPr>
          <w:ilvl w:val="0"/>
          <w:numId w:val="9"/>
        </w:numPr>
        <w:tabs>
          <w:tab w:val="left" w:pos="660"/>
        </w:tabs>
        <w:ind w:left="0" w:firstLine="0"/>
        <w:jc w:val="both"/>
        <w:rPr>
          <w:sz w:val="24"/>
          <w:szCs w:val="24"/>
        </w:rPr>
      </w:pPr>
      <w:r w:rsidRPr="00F97A4B">
        <w:rPr>
          <w:sz w:val="24"/>
          <w:szCs w:val="24"/>
        </w:rPr>
        <w:t>Принцип</w:t>
      </w:r>
      <w:r w:rsidRPr="00F97A4B">
        <w:rPr>
          <w:spacing w:val="1"/>
          <w:sz w:val="24"/>
          <w:szCs w:val="24"/>
        </w:rPr>
        <w:t xml:space="preserve"> </w:t>
      </w:r>
      <w:r w:rsidRPr="00F97A4B">
        <w:rPr>
          <w:sz w:val="24"/>
          <w:szCs w:val="24"/>
        </w:rPr>
        <w:t>успешности</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социальной</w:t>
      </w:r>
      <w:r w:rsidRPr="00F97A4B">
        <w:rPr>
          <w:spacing w:val="1"/>
          <w:sz w:val="24"/>
          <w:szCs w:val="24"/>
        </w:rPr>
        <w:t xml:space="preserve"> </w:t>
      </w:r>
      <w:r w:rsidRPr="00F97A4B">
        <w:rPr>
          <w:sz w:val="24"/>
          <w:szCs w:val="24"/>
        </w:rPr>
        <w:t>значимости.</w:t>
      </w:r>
      <w:r w:rsidRPr="00F97A4B">
        <w:rPr>
          <w:spacing w:val="1"/>
          <w:sz w:val="24"/>
          <w:szCs w:val="24"/>
        </w:rPr>
        <w:t xml:space="preserve"> </w:t>
      </w:r>
      <w:r w:rsidRPr="00F97A4B">
        <w:rPr>
          <w:sz w:val="24"/>
          <w:szCs w:val="24"/>
        </w:rPr>
        <w:t>Усилия</w:t>
      </w:r>
      <w:r w:rsidRPr="00F97A4B">
        <w:rPr>
          <w:spacing w:val="1"/>
          <w:sz w:val="24"/>
          <w:szCs w:val="24"/>
        </w:rPr>
        <w:t xml:space="preserve"> </w:t>
      </w:r>
      <w:r w:rsidRPr="00F97A4B">
        <w:rPr>
          <w:sz w:val="24"/>
          <w:szCs w:val="24"/>
        </w:rPr>
        <w:t>организаторов</w:t>
      </w:r>
      <w:r w:rsidRPr="00F97A4B">
        <w:rPr>
          <w:spacing w:val="1"/>
          <w:sz w:val="24"/>
          <w:szCs w:val="24"/>
        </w:rPr>
        <w:t xml:space="preserve"> </w:t>
      </w:r>
      <w:r w:rsidRPr="00F97A4B">
        <w:rPr>
          <w:sz w:val="24"/>
          <w:szCs w:val="24"/>
        </w:rPr>
        <w:t>внеурочной</w:t>
      </w:r>
      <w:r w:rsidRPr="00F97A4B">
        <w:rPr>
          <w:spacing w:val="1"/>
          <w:sz w:val="24"/>
          <w:szCs w:val="24"/>
        </w:rPr>
        <w:t xml:space="preserve"> </w:t>
      </w:r>
      <w:r w:rsidRPr="00F97A4B">
        <w:rPr>
          <w:sz w:val="24"/>
          <w:szCs w:val="24"/>
        </w:rPr>
        <w:t>деятельности</w:t>
      </w:r>
      <w:r w:rsidRPr="00F97A4B">
        <w:rPr>
          <w:spacing w:val="1"/>
          <w:sz w:val="24"/>
          <w:szCs w:val="24"/>
        </w:rPr>
        <w:t xml:space="preserve"> </w:t>
      </w:r>
      <w:r w:rsidRPr="00F97A4B">
        <w:rPr>
          <w:sz w:val="24"/>
          <w:szCs w:val="24"/>
        </w:rPr>
        <w:t>направляются</w:t>
      </w:r>
      <w:r w:rsidRPr="00F97A4B">
        <w:rPr>
          <w:spacing w:val="1"/>
          <w:sz w:val="24"/>
          <w:szCs w:val="24"/>
        </w:rPr>
        <w:t xml:space="preserve"> </w:t>
      </w:r>
      <w:r w:rsidRPr="00F97A4B">
        <w:rPr>
          <w:sz w:val="24"/>
          <w:szCs w:val="24"/>
        </w:rPr>
        <w:t>на</w:t>
      </w:r>
      <w:r w:rsidRPr="00F97A4B">
        <w:rPr>
          <w:spacing w:val="1"/>
          <w:sz w:val="24"/>
          <w:szCs w:val="24"/>
        </w:rPr>
        <w:t xml:space="preserve"> </w:t>
      </w:r>
      <w:r w:rsidRPr="00F97A4B">
        <w:rPr>
          <w:sz w:val="24"/>
          <w:szCs w:val="24"/>
        </w:rPr>
        <w:t>формирование</w:t>
      </w:r>
      <w:r w:rsidRPr="00F97A4B">
        <w:rPr>
          <w:spacing w:val="1"/>
          <w:sz w:val="24"/>
          <w:szCs w:val="24"/>
        </w:rPr>
        <w:t xml:space="preserve"> </w:t>
      </w:r>
      <w:r w:rsidRPr="00F97A4B">
        <w:rPr>
          <w:sz w:val="24"/>
          <w:szCs w:val="24"/>
        </w:rPr>
        <w:t>у</w:t>
      </w:r>
      <w:r w:rsidRPr="00F97A4B">
        <w:rPr>
          <w:spacing w:val="1"/>
          <w:sz w:val="24"/>
          <w:szCs w:val="24"/>
        </w:rPr>
        <w:t xml:space="preserve"> </w:t>
      </w:r>
      <w:r w:rsidRPr="00F97A4B">
        <w:rPr>
          <w:sz w:val="24"/>
          <w:szCs w:val="24"/>
        </w:rPr>
        <w:t>детей</w:t>
      </w:r>
      <w:r w:rsidRPr="00F97A4B">
        <w:rPr>
          <w:spacing w:val="1"/>
          <w:sz w:val="24"/>
          <w:szCs w:val="24"/>
        </w:rPr>
        <w:t xml:space="preserve"> </w:t>
      </w:r>
      <w:r w:rsidRPr="00F97A4B">
        <w:rPr>
          <w:sz w:val="24"/>
          <w:szCs w:val="24"/>
        </w:rPr>
        <w:t>потребности</w:t>
      </w:r>
      <w:r w:rsidRPr="00F97A4B">
        <w:rPr>
          <w:spacing w:val="1"/>
          <w:sz w:val="24"/>
          <w:szCs w:val="24"/>
        </w:rPr>
        <w:t xml:space="preserve"> </w:t>
      </w:r>
      <w:r w:rsidRPr="00F97A4B">
        <w:rPr>
          <w:sz w:val="24"/>
          <w:szCs w:val="24"/>
        </w:rPr>
        <w:t>в</w:t>
      </w:r>
      <w:r w:rsidRPr="00F97A4B">
        <w:rPr>
          <w:spacing w:val="1"/>
          <w:sz w:val="24"/>
          <w:szCs w:val="24"/>
        </w:rPr>
        <w:t xml:space="preserve"> </w:t>
      </w:r>
      <w:r w:rsidRPr="00F97A4B">
        <w:rPr>
          <w:sz w:val="24"/>
          <w:szCs w:val="24"/>
        </w:rPr>
        <w:t>достижении</w:t>
      </w:r>
      <w:r w:rsidRPr="00F97A4B">
        <w:rPr>
          <w:spacing w:val="1"/>
          <w:sz w:val="24"/>
          <w:szCs w:val="24"/>
        </w:rPr>
        <w:t xml:space="preserve"> </w:t>
      </w:r>
      <w:r w:rsidRPr="00F97A4B">
        <w:rPr>
          <w:sz w:val="24"/>
          <w:szCs w:val="24"/>
        </w:rPr>
        <w:t>успеха.</w:t>
      </w:r>
      <w:r w:rsidRPr="00F97A4B">
        <w:rPr>
          <w:spacing w:val="1"/>
          <w:sz w:val="24"/>
          <w:szCs w:val="24"/>
        </w:rPr>
        <w:t xml:space="preserve"> </w:t>
      </w:r>
      <w:r w:rsidRPr="00F97A4B">
        <w:rPr>
          <w:sz w:val="24"/>
          <w:szCs w:val="24"/>
        </w:rPr>
        <w:t>Важно, чтобы достигаемые ребенком результаты были не только личностно значимыми, но и</w:t>
      </w:r>
      <w:r w:rsidRPr="00F97A4B">
        <w:rPr>
          <w:spacing w:val="1"/>
          <w:sz w:val="24"/>
          <w:szCs w:val="24"/>
        </w:rPr>
        <w:t xml:space="preserve"> </w:t>
      </w:r>
      <w:r w:rsidRPr="00F97A4B">
        <w:rPr>
          <w:sz w:val="24"/>
          <w:szCs w:val="24"/>
        </w:rPr>
        <w:t>ценными для социального окружения образовательного учреждения. Специфика внеурочной</w:t>
      </w:r>
      <w:r w:rsidRPr="00F97A4B">
        <w:rPr>
          <w:spacing w:val="1"/>
          <w:sz w:val="24"/>
          <w:szCs w:val="24"/>
        </w:rPr>
        <w:t xml:space="preserve"> </w:t>
      </w:r>
      <w:r w:rsidRPr="00F97A4B">
        <w:rPr>
          <w:sz w:val="24"/>
          <w:szCs w:val="24"/>
        </w:rPr>
        <w:t>деятельности заключается в том, что в условиях общеобразовательного учреждения ребёнок</w:t>
      </w:r>
      <w:r w:rsidRPr="00F97A4B">
        <w:rPr>
          <w:spacing w:val="1"/>
          <w:sz w:val="24"/>
          <w:szCs w:val="24"/>
        </w:rPr>
        <w:t xml:space="preserve"> </w:t>
      </w:r>
      <w:r w:rsidRPr="00F97A4B">
        <w:rPr>
          <w:sz w:val="24"/>
          <w:szCs w:val="24"/>
        </w:rPr>
        <w:t>получает</w:t>
      </w:r>
      <w:r w:rsidRPr="00F97A4B">
        <w:rPr>
          <w:spacing w:val="1"/>
          <w:sz w:val="24"/>
          <w:szCs w:val="24"/>
        </w:rPr>
        <w:t xml:space="preserve"> </w:t>
      </w:r>
      <w:r w:rsidRPr="00F97A4B">
        <w:rPr>
          <w:sz w:val="24"/>
          <w:szCs w:val="24"/>
        </w:rPr>
        <w:t>возможность</w:t>
      </w:r>
      <w:r w:rsidRPr="00F97A4B">
        <w:rPr>
          <w:spacing w:val="1"/>
          <w:sz w:val="24"/>
          <w:szCs w:val="24"/>
        </w:rPr>
        <w:t xml:space="preserve"> </w:t>
      </w:r>
      <w:r w:rsidRPr="00F97A4B">
        <w:rPr>
          <w:sz w:val="24"/>
          <w:szCs w:val="24"/>
        </w:rPr>
        <w:t>подключиться</w:t>
      </w:r>
      <w:r w:rsidRPr="00F97A4B">
        <w:rPr>
          <w:spacing w:val="1"/>
          <w:sz w:val="24"/>
          <w:szCs w:val="24"/>
        </w:rPr>
        <w:t xml:space="preserve"> </w:t>
      </w:r>
      <w:r w:rsidRPr="00F97A4B">
        <w:rPr>
          <w:sz w:val="24"/>
          <w:szCs w:val="24"/>
        </w:rPr>
        <w:t>к</w:t>
      </w:r>
      <w:r w:rsidRPr="00F97A4B">
        <w:rPr>
          <w:spacing w:val="1"/>
          <w:sz w:val="24"/>
          <w:szCs w:val="24"/>
        </w:rPr>
        <w:t xml:space="preserve"> </w:t>
      </w:r>
      <w:r w:rsidRPr="00F97A4B">
        <w:rPr>
          <w:sz w:val="24"/>
          <w:szCs w:val="24"/>
        </w:rPr>
        <w:t>занятиям</w:t>
      </w:r>
      <w:r w:rsidRPr="00F97A4B">
        <w:rPr>
          <w:spacing w:val="1"/>
          <w:sz w:val="24"/>
          <w:szCs w:val="24"/>
        </w:rPr>
        <w:t xml:space="preserve"> </w:t>
      </w:r>
      <w:r w:rsidRPr="00F97A4B">
        <w:rPr>
          <w:sz w:val="24"/>
          <w:szCs w:val="24"/>
        </w:rPr>
        <w:t>по</w:t>
      </w:r>
      <w:r w:rsidRPr="00F97A4B">
        <w:rPr>
          <w:spacing w:val="1"/>
          <w:sz w:val="24"/>
          <w:szCs w:val="24"/>
        </w:rPr>
        <w:t xml:space="preserve"> </w:t>
      </w:r>
      <w:r w:rsidRPr="00F97A4B">
        <w:rPr>
          <w:sz w:val="24"/>
          <w:szCs w:val="24"/>
        </w:rPr>
        <w:t>интересам,</w:t>
      </w:r>
      <w:r w:rsidRPr="00F97A4B">
        <w:rPr>
          <w:spacing w:val="1"/>
          <w:sz w:val="24"/>
          <w:szCs w:val="24"/>
        </w:rPr>
        <w:t xml:space="preserve"> </w:t>
      </w:r>
      <w:r w:rsidRPr="00F97A4B">
        <w:rPr>
          <w:sz w:val="24"/>
          <w:szCs w:val="24"/>
        </w:rPr>
        <w:t>познать</w:t>
      </w:r>
      <w:r w:rsidRPr="00F97A4B">
        <w:rPr>
          <w:spacing w:val="1"/>
          <w:sz w:val="24"/>
          <w:szCs w:val="24"/>
        </w:rPr>
        <w:t xml:space="preserve"> </w:t>
      </w:r>
      <w:r w:rsidRPr="00F97A4B">
        <w:rPr>
          <w:sz w:val="24"/>
          <w:szCs w:val="24"/>
        </w:rPr>
        <w:t>новый</w:t>
      </w:r>
      <w:r w:rsidRPr="00F97A4B">
        <w:rPr>
          <w:spacing w:val="1"/>
          <w:sz w:val="24"/>
          <w:szCs w:val="24"/>
        </w:rPr>
        <w:t xml:space="preserve"> </w:t>
      </w:r>
      <w:r w:rsidRPr="00F97A4B">
        <w:rPr>
          <w:sz w:val="24"/>
          <w:szCs w:val="24"/>
        </w:rPr>
        <w:t>способ</w:t>
      </w:r>
      <w:r w:rsidRPr="00F97A4B">
        <w:rPr>
          <w:spacing w:val="1"/>
          <w:sz w:val="24"/>
          <w:szCs w:val="24"/>
        </w:rPr>
        <w:t xml:space="preserve"> </w:t>
      </w:r>
      <w:r w:rsidRPr="00F97A4B">
        <w:rPr>
          <w:sz w:val="24"/>
          <w:szCs w:val="24"/>
        </w:rPr>
        <w:t>существования – безоценочный, при этом обеспечивающий достижение успеха благодаря его</w:t>
      </w:r>
      <w:r w:rsidRPr="00F97A4B">
        <w:rPr>
          <w:spacing w:val="1"/>
          <w:sz w:val="24"/>
          <w:szCs w:val="24"/>
        </w:rPr>
        <w:t xml:space="preserve"> </w:t>
      </w:r>
      <w:r w:rsidRPr="00F97A4B">
        <w:rPr>
          <w:sz w:val="24"/>
          <w:szCs w:val="24"/>
        </w:rPr>
        <w:t>способностям</w:t>
      </w:r>
      <w:r w:rsidRPr="00F97A4B">
        <w:rPr>
          <w:spacing w:val="-3"/>
          <w:sz w:val="24"/>
          <w:szCs w:val="24"/>
        </w:rPr>
        <w:t xml:space="preserve"> </w:t>
      </w:r>
      <w:r w:rsidRPr="00F97A4B">
        <w:rPr>
          <w:sz w:val="24"/>
          <w:szCs w:val="24"/>
        </w:rPr>
        <w:t>независимо от</w:t>
      </w:r>
      <w:r w:rsidRPr="00F97A4B">
        <w:rPr>
          <w:spacing w:val="-3"/>
          <w:sz w:val="24"/>
          <w:szCs w:val="24"/>
        </w:rPr>
        <w:t xml:space="preserve"> </w:t>
      </w:r>
      <w:r w:rsidRPr="00F97A4B">
        <w:rPr>
          <w:sz w:val="24"/>
          <w:szCs w:val="24"/>
        </w:rPr>
        <w:t>успеваемости</w:t>
      </w:r>
      <w:r w:rsidRPr="00F97A4B">
        <w:rPr>
          <w:spacing w:val="1"/>
          <w:sz w:val="24"/>
          <w:szCs w:val="24"/>
        </w:rPr>
        <w:t xml:space="preserve"> </w:t>
      </w:r>
      <w:r w:rsidRPr="00F97A4B">
        <w:rPr>
          <w:sz w:val="24"/>
          <w:szCs w:val="24"/>
        </w:rPr>
        <w:t>по</w:t>
      </w:r>
      <w:r w:rsidRPr="00F97A4B">
        <w:rPr>
          <w:spacing w:val="-4"/>
          <w:sz w:val="24"/>
          <w:szCs w:val="24"/>
        </w:rPr>
        <w:t xml:space="preserve"> </w:t>
      </w:r>
      <w:r w:rsidRPr="00F97A4B">
        <w:rPr>
          <w:sz w:val="24"/>
          <w:szCs w:val="24"/>
        </w:rPr>
        <w:t>обязательным</w:t>
      </w:r>
      <w:r w:rsidRPr="00F97A4B">
        <w:rPr>
          <w:spacing w:val="1"/>
          <w:sz w:val="24"/>
          <w:szCs w:val="24"/>
        </w:rPr>
        <w:t xml:space="preserve"> </w:t>
      </w:r>
      <w:r w:rsidRPr="00F97A4B">
        <w:rPr>
          <w:sz w:val="24"/>
          <w:szCs w:val="24"/>
        </w:rPr>
        <w:t>учебным</w:t>
      </w:r>
      <w:r w:rsidRPr="00F97A4B">
        <w:rPr>
          <w:spacing w:val="2"/>
          <w:sz w:val="24"/>
          <w:szCs w:val="24"/>
        </w:rPr>
        <w:t xml:space="preserve"> </w:t>
      </w:r>
      <w:r w:rsidRPr="00F97A4B">
        <w:rPr>
          <w:sz w:val="24"/>
          <w:szCs w:val="24"/>
        </w:rPr>
        <w:t>дисциплинам.</w:t>
      </w:r>
    </w:p>
    <w:p w:rsidR="00C450EA" w:rsidRPr="00F97A4B" w:rsidRDefault="002F2362" w:rsidP="00267F92">
      <w:pPr>
        <w:pStyle w:val="a3"/>
        <w:ind w:left="0" w:firstLine="62"/>
      </w:pPr>
      <w:r w:rsidRPr="00F97A4B">
        <w:t>Внеурочная деятельность опирается на содержание основного образования, интегрирует с</w:t>
      </w:r>
      <w:r w:rsidRPr="00F97A4B">
        <w:rPr>
          <w:spacing w:val="1"/>
        </w:rPr>
        <w:t xml:space="preserve"> </w:t>
      </w:r>
      <w:r w:rsidRPr="00F97A4B">
        <w:t>ним, что позволяет сблизить процессы воспитания, обучения и развития, решая тем самым</w:t>
      </w:r>
      <w:r w:rsidRPr="00F97A4B">
        <w:rPr>
          <w:spacing w:val="1"/>
        </w:rPr>
        <w:t xml:space="preserve"> </w:t>
      </w:r>
      <w:r w:rsidRPr="00F97A4B">
        <w:t>одну</w:t>
      </w:r>
      <w:r w:rsidRPr="00F97A4B">
        <w:rPr>
          <w:spacing w:val="1"/>
        </w:rPr>
        <w:t xml:space="preserve"> </w:t>
      </w:r>
      <w:r w:rsidRPr="00F97A4B">
        <w:t>из</w:t>
      </w:r>
      <w:r w:rsidRPr="00F97A4B">
        <w:rPr>
          <w:spacing w:val="1"/>
        </w:rPr>
        <w:t xml:space="preserve"> </w:t>
      </w:r>
      <w:r w:rsidRPr="00F97A4B">
        <w:t>наиболее</w:t>
      </w:r>
      <w:r w:rsidRPr="00F97A4B">
        <w:rPr>
          <w:spacing w:val="1"/>
        </w:rPr>
        <w:t xml:space="preserve"> </w:t>
      </w:r>
      <w:r w:rsidRPr="00F97A4B">
        <w:t>сложных</w:t>
      </w:r>
      <w:r w:rsidRPr="00F97A4B">
        <w:rPr>
          <w:spacing w:val="1"/>
        </w:rPr>
        <w:t xml:space="preserve"> </w:t>
      </w:r>
      <w:r w:rsidRPr="00F97A4B">
        <w:t>проблем</w:t>
      </w:r>
      <w:r w:rsidRPr="00F97A4B">
        <w:rPr>
          <w:spacing w:val="1"/>
        </w:rPr>
        <w:t xml:space="preserve"> </w:t>
      </w:r>
      <w:r w:rsidRPr="00F97A4B">
        <w:t>современной</w:t>
      </w:r>
      <w:r w:rsidRPr="00F97A4B">
        <w:rPr>
          <w:spacing w:val="1"/>
        </w:rPr>
        <w:t xml:space="preserve"> </w:t>
      </w:r>
      <w:r w:rsidRPr="00F97A4B">
        <w:t>педагогики.</w:t>
      </w:r>
      <w:r w:rsidRPr="00F97A4B">
        <w:rPr>
          <w:spacing w:val="1"/>
        </w:rPr>
        <w:t xml:space="preserve"> </w:t>
      </w:r>
      <w:r w:rsidRPr="00F97A4B">
        <w:t>В</w:t>
      </w:r>
      <w:r w:rsidRPr="00F97A4B">
        <w:rPr>
          <w:spacing w:val="1"/>
        </w:rPr>
        <w:t xml:space="preserve"> </w:t>
      </w:r>
      <w:r w:rsidRPr="00F97A4B">
        <w:t>процессе</w:t>
      </w:r>
      <w:r w:rsidRPr="00F97A4B">
        <w:rPr>
          <w:spacing w:val="1"/>
        </w:rPr>
        <w:t xml:space="preserve"> </w:t>
      </w:r>
      <w:r w:rsidRPr="00F97A4B">
        <w:t>совместной</w:t>
      </w:r>
      <w:r w:rsidRPr="00F97A4B">
        <w:rPr>
          <w:spacing w:val="1"/>
        </w:rPr>
        <w:t xml:space="preserve"> </w:t>
      </w:r>
      <w:r w:rsidRPr="00F97A4B">
        <w:t>творческой</w:t>
      </w:r>
      <w:r w:rsidRPr="00F97A4B">
        <w:rPr>
          <w:spacing w:val="-3"/>
        </w:rPr>
        <w:t xml:space="preserve"> </w:t>
      </w:r>
      <w:r w:rsidRPr="00F97A4B">
        <w:t>деятельности</w:t>
      </w:r>
      <w:r w:rsidRPr="00F97A4B">
        <w:rPr>
          <w:spacing w:val="-2"/>
        </w:rPr>
        <w:t xml:space="preserve"> </w:t>
      </w:r>
      <w:r w:rsidRPr="00F97A4B">
        <w:t>учителя</w:t>
      </w:r>
      <w:r w:rsidRPr="00F97A4B">
        <w:rPr>
          <w:spacing w:val="-3"/>
        </w:rPr>
        <w:t xml:space="preserve"> </w:t>
      </w:r>
      <w:r w:rsidRPr="00F97A4B">
        <w:t>и</w:t>
      </w:r>
      <w:r w:rsidRPr="00F97A4B">
        <w:rPr>
          <w:spacing w:val="-2"/>
        </w:rPr>
        <w:t xml:space="preserve"> </w:t>
      </w:r>
      <w:r w:rsidRPr="00F97A4B">
        <w:t>обучающегося</w:t>
      </w:r>
      <w:r w:rsidRPr="00F97A4B">
        <w:rPr>
          <w:spacing w:val="-8"/>
        </w:rPr>
        <w:t xml:space="preserve"> </w:t>
      </w:r>
      <w:r w:rsidRPr="00F97A4B">
        <w:t>происходит</w:t>
      </w:r>
      <w:r w:rsidRPr="00F97A4B">
        <w:rPr>
          <w:spacing w:val="-3"/>
        </w:rPr>
        <w:t xml:space="preserve"> </w:t>
      </w:r>
      <w:r w:rsidRPr="00F97A4B">
        <w:t>становление</w:t>
      </w:r>
      <w:r w:rsidRPr="00F97A4B">
        <w:rPr>
          <w:spacing w:val="-5"/>
        </w:rPr>
        <w:t xml:space="preserve"> </w:t>
      </w:r>
      <w:r w:rsidRPr="00F97A4B">
        <w:t>личности</w:t>
      </w:r>
      <w:r w:rsidRPr="00F97A4B">
        <w:rPr>
          <w:spacing w:val="-2"/>
        </w:rPr>
        <w:t xml:space="preserve"> </w:t>
      </w:r>
      <w:r w:rsidRPr="00F97A4B">
        <w:t>ребенка.</w:t>
      </w:r>
    </w:p>
    <w:p w:rsidR="00C450EA" w:rsidRPr="00F97A4B" w:rsidRDefault="00C450EA" w:rsidP="00267F92">
      <w:pPr>
        <w:pStyle w:val="a3"/>
        <w:ind w:left="0"/>
      </w:pPr>
    </w:p>
    <w:p w:rsidR="00C450EA" w:rsidRPr="00F97A4B" w:rsidRDefault="002F2362" w:rsidP="00267F92">
      <w:pPr>
        <w:pStyle w:val="a3"/>
        <w:spacing w:line="275" w:lineRule="exact"/>
        <w:ind w:left="0"/>
      </w:pPr>
      <w:r w:rsidRPr="00F97A4B">
        <w:t>Внеурочная</w:t>
      </w:r>
      <w:r w:rsidRPr="00F97A4B">
        <w:rPr>
          <w:spacing w:val="-4"/>
        </w:rPr>
        <w:t xml:space="preserve"> </w:t>
      </w:r>
      <w:r w:rsidRPr="00F97A4B">
        <w:t>деятельность</w:t>
      </w:r>
      <w:r w:rsidRPr="00F97A4B">
        <w:rPr>
          <w:spacing w:val="-11"/>
        </w:rPr>
        <w:t xml:space="preserve"> </w:t>
      </w:r>
      <w:r w:rsidRPr="00F97A4B">
        <w:t>организуется</w:t>
      </w:r>
      <w:r w:rsidRPr="00F97A4B">
        <w:rPr>
          <w:spacing w:val="-4"/>
        </w:rPr>
        <w:t xml:space="preserve"> </w:t>
      </w:r>
      <w:r w:rsidRPr="00F97A4B">
        <w:t>по следующим</w:t>
      </w:r>
      <w:r w:rsidRPr="00F97A4B">
        <w:rPr>
          <w:spacing w:val="-2"/>
        </w:rPr>
        <w:t xml:space="preserve"> </w:t>
      </w:r>
      <w:r w:rsidRPr="00F97A4B">
        <w:t>направлениям:</w:t>
      </w:r>
    </w:p>
    <w:p w:rsidR="00C450EA" w:rsidRPr="00F97A4B" w:rsidRDefault="002F2362" w:rsidP="00267F92">
      <w:pPr>
        <w:pStyle w:val="a3"/>
        <w:ind w:left="0"/>
      </w:pPr>
      <w:r w:rsidRPr="00F97A4B">
        <w:rPr>
          <w:b/>
          <w:i/>
        </w:rPr>
        <w:t xml:space="preserve">Спортивно-оздоровительное направление </w:t>
      </w:r>
      <w:r w:rsidRPr="00F97A4B">
        <w:t>создает условия для полноценного физического и</w:t>
      </w:r>
      <w:r w:rsidRPr="00F97A4B">
        <w:rPr>
          <w:spacing w:val="1"/>
        </w:rPr>
        <w:t xml:space="preserve"> </w:t>
      </w:r>
      <w:r w:rsidRPr="00F97A4B">
        <w:t>психического здоровья ребенка, помогает ему освоить гигиеническую культуру, приобщить к</w:t>
      </w:r>
      <w:r w:rsidRPr="00F97A4B">
        <w:rPr>
          <w:spacing w:val="1"/>
        </w:rPr>
        <w:t xml:space="preserve"> </w:t>
      </w:r>
      <w:r w:rsidRPr="00F97A4B">
        <w:t>здоровому</w:t>
      </w:r>
      <w:r w:rsidRPr="00F97A4B">
        <w:rPr>
          <w:spacing w:val="-10"/>
        </w:rPr>
        <w:t xml:space="preserve"> </w:t>
      </w:r>
      <w:r w:rsidRPr="00F97A4B">
        <w:t>образу</w:t>
      </w:r>
      <w:r w:rsidRPr="00F97A4B">
        <w:rPr>
          <w:spacing w:val="-9"/>
        </w:rPr>
        <w:t xml:space="preserve"> </w:t>
      </w:r>
      <w:r w:rsidRPr="00F97A4B">
        <w:t>жизни,</w:t>
      </w:r>
      <w:r w:rsidRPr="00F97A4B">
        <w:rPr>
          <w:spacing w:val="-2"/>
        </w:rPr>
        <w:t xml:space="preserve"> </w:t>
      </w:r>
      <w:r w:rsidRPr="00F97A4B">
        <w:t>формировать</w:t>
      </w:r>
      <w:r w:rsidRPr="00F97A4B">
        <w:rPr>
          <w:spacing w:val="-2"/>
        </w:rPr>
        <w:t xml:space="preserve"> </w:t>
      </w:r>
      <w:r w:rsidRPr="00F97A4B">
        <w:t>привычку</w:t>
      </w:r>
      <w:r w:rsidRPr="00F97A4B">
        <w:rPr>
          <w:spacing w:val="-10"/>
        </w:rPr>
        <w:t xml:space="preserve"> </w:t>
      </w:r>
      <w:r w:rsidRPr="00F97A4B">
        <w:t>к</w:t>
      </w:r>
      <w:r w:rsidRPr="00F97A4B">
        <w:rPr>
          <w:spacing w:val="-1"/>
        </w:rPr>
        <w:t xml:space="preserve"> </w:t>
      </w:r>
      <w:r w:rsidRPr="00F97A4B">
        <w:t>закаливанию</w:t>
      </w:r>
      <w:r w:rsidRPr="00F97A4B">
        <w:rPr>
          <w:spacing w:val="-1"/>
        </w:rPr>
        <w:t xml:space="preserve"> </w:t>
      </w:r>
      <w:r w:rsidRPr="00F97A4B">
        <w:t>и</w:t>
      </w:r>
      <w:r w:rsidRPr="00F97A4B">
        <w:rPr>
          <w:spacing w:val="1"/>
        </w:rPr>
        <w:t xml:space="preserve"> </w:t>
      </w:r>
      <w:r w:rsidRPr="00F97A4B">
        <w:t>физической</w:t>
      </w:r>
      <w:r w:rsidRPr="00F97A4B">
        <w:rPr>
          <w:spacing w:val="2"/>
        </w:rPr>
        <w:t xml:space="preserve"> </w:t>
      </w:r>
      <w:r w:rsidRPr="00F97A4B">
        <w:t>культуре.</w:t>
      </w:r>
    </w:p>
    <w:p w:rsidR="00C450EA" w:rsidRPr="00F97A4B" w:rsidRDefault="002F2362" w:rsidP="00267F92">
      <w:pPr>
        <w:pStyle w:val="a3"/>
        <w:ind w:left="0" w:firstLine="62"/>
      </w:pPr>
      <w:r w:rsidRPr="00F97A4B">
        <w:rPr>
          <w:b/>
          <w:i/>
        </w:rPr>
        <w:t>Духовно</w:t>
      </w:r>
      <w:r w:rsidRPr="00F97A4B">
        <w:rPr>
          <w:b/>
          <w:i/>
          <w:spacing w:val="1"/>
        </w:rPr>
        <w:t xml:space="preserve"> </w:t>
      </w:r>
      <w:r w:rsidRPr="00F97A4B">
        <w:rPr>
          <w:b/>
          <w:i/>
        </w:rPr>
        <w:t>-</w:t>
      </w:r>
      <w:r w:rsidRPr="00F97A4B">
        <w:rPr>
          <w:b/>
          <w:i/>
          <w:spacing w:val="1"/>
        </w:rPr>
        <w:t xml:space="preserve"> </w:t>
      </w:r>
      <w:r w:rsidRPr="00F97A4B">
        <w:rPr>
          <w:b/>
          <w:i/>
        </w:rPr>
        <w:t>нравственное</w:t>
      </w:r>
      <w:r w:rsidRPr="00F97A4B">
        <w:rPr>
          <w:b/>
          <w:i/>
          <w:spacing w:val="1"/>
        </w:rPr>
        <w:t xml:space="preserve"> </w:t>
      </w:r>
      <w:r w:rsidRPr="00F97A4B">
        <w:rPr>
          <w:b/>
          <w:i/>
        </w:rPr>
        <w:t>направление</w:t>
      </w:r>
      <w:r w:rsidRPr="00F97A4B">
        <w:rPr>
          <w:b/>
          <w:i/>
          <w:spacing w:val="1"/>
        </w:rPr>
        <w:t xml:space="preserve"> </w:t>
      </w:r>
      <w:r w:rsidRPr="00F97A4B">
        <w:t>создает</w:t>
      </w:r>
      <w:r w:rsidRPr="00F97A4B">
        <w:rPr>
          <w:spacing w:val="1"/>
        </w:rPr>
        <w:t xml:space="preserve"> </w:t>
      </w:r>
      <w:r w:rsidRPr="00F97A4B">
        <w:t>условия</w:t>
      </w:r>
      <w:r w:rsidRPr="00F97A4B">
        <w:rPr>
          <w:spacing w:val="1"/>
        </w:rPr>
        <w:t xml:space="preserve"> </w:t>
      </w:r>
      <w:r w:rsidRPr="00F97A4B">
        <w:t>для</w:t>
      </w:r>
      <w:r w:rsidRPr="00F97A4B">
        <w:rPr>
          <w:spacing w:val="1"/>
        </w:rPr>
        <w:t xml:space="preserve"> </w:t>
      </w:r>
      <w:r w:rsidRPr="00F97A4B">
        <w:t>освоения</w:t>
      </w:r>
      <w:r w:rsidRPr="00F97A4B">
        <w:rPr>
          <w:spacing w:val="1"/>
        </w:rPr>
        <w:t xml:space="preserve"> </w:t>
      </w:r>
      <w:r w:rsidRPr="00F97A4B">
        <w:t>детьми</w:t>
      </w:r>
      <w:r w:rsidRPr="00F97A4B">
        <w:rPr>
          <w:spacing w:val="1"/>
        </w:rPr>
        <w:t xml:space="preserve"> </w:t>
      </w:r>
      <w:r w:rsidRPr="00F97A4B">
        <w:t>духовных</w:t>
      </w:r>
      <w:r w:rsidRPr="00F97A4B">
        <w:rPr>
          <w:spacing w:val="1"/>
        </w:rPr>
        <w:t xml:space="preserve"> </w:t>
      </w:r>
      <w:r w:rsidRPr="00F97A4B">
        <w:t>ценностей мировой и отечественной культуры, подготовка их к самостоятельному выбору</w:t>
      </w:r>
      <w:r w:rsidRPr="00F97A4B">
        <w:rPr>
          <w:spacing w:val="1"/>
        </w:rPr>
        <w:t xml:space="preserve"> </w:t>
      </w:r>
      <w:r w:rsidRPr="00F97A4B">
        <w:t>нравственного образа жизни, формирование гуманистического мировоззрения, стремления к</w:t>
      </w:r>
      <w:r w:rsidRPr="00F97A4B">
        <w:rPr>
          <w:spacing w:val="1"/>
        </w:rPr>
        <w:t xml:space="preserve"> </w:t>
      </w:r>
      <w:r w:rsidRPr="00F97A4B">
        <w:t>самосовершенствованию</w:t>
      </w:r>
      <w:r w:rsidRPr="00F97A4B">
        <w:rPr>
          <w:spacing w:val="-2"/>
        </w:rPr>
        <w:t xml:space="preserve"> </w:t>
      </w:r>
      <w:r w:rsidRPr="00F97A4B">
        <w:t>и</w:t>
      </w:r>
      <w:r w:rsidRPr="00F97A4B">
        <w:rPr>
          <w:spacing w:val="-3"/>
        </w:rPr>
        <w:t xml:space="preserve"> </w:t>
      </w:r>
      <w:r w:rsidRPr="00F97A4B">
        <w:t>воплощению</w:t>
      </w:r>
      <w:r w:rsidRPr="00F97A4B">
        <w:rPr>
          <w:spacing w:val="-1"/>
        </w:rPr>
        <w:t xml:space="preserve"> </w:t>
      </w:r>
      <w:r w:rsidRPr="00F97A4B">
        <w:t>духовных</w:t>
      </w:r>
      <w:r w:rsidRPr="00F97A4B">
        <w:rPr>
          <w:spacing w:val="-4"/>
        </w:rPr>
        <w:t xml:space="preserve"> </w:t>
      </w:r>
      <w:r w:rsidRPr="00F97A4B">
        <w:t>ценностей</w:t>
      </w:r>
      <w:r w:rsidRPr="00F97A4B">
        <w:rPr>
          <w:spacing w:val="-3"/>
        </w:rPr>
        <w:t xml:space="preserve"> </w:t>
      </w:r>
      <w:r w:rsidRPr="00F97A4B">
        <w:t>в</w:t>
      </w:r>
      <w:r w:rsidRPr="00F97A4B">
        <w:rPr>
          <w:spacing w:val="-2"/>
        </w:rPr>
        <w:t xml:space="preserve"> </w:t>
      </w:r>
      <w:r w:rsidRPr="00F97A4B">
        <w:t>жизненной</w:t>
      </w:r>
      <w:r w:rsidRPr="00F97A4B">
        <w:rPr>
          <w:spacing w:val="-3"/>
        </w:rPr>
        <w:t xml:space="preserve"> </w:t>
      </w:r>
      <w:r w:rsidRPr="00F97A4B">
        <w:t>практике.</w:t>
      </w:r>
    </w:p>
    <w:p w:rsidR="00C450EA" w:rsidRPr="00F97A4B" w:rsidRDefault="002F2362" w:rsidP="00267F92">
      <w:pPr>
        <w:pStyle w:val="a3"/>
        <w:ind w:left="0"/>
      </w:pPr>
      <w:r w:rsidRPr="00F97A4B">
        <w:rPr>
          <w:b/>
          <w:i/>
        </w:rPr>
        <w:t>Социальное</w:t>
      </w:r>
      <w:r w:rsidRPr="00F97A4B">
        <w:rPr>
          <w:b/>
          <w:i/>
          <w:spacing w:val="1"/>
        </w:rPr>
        <w:t xml:space="preserve"> </w:t>
      </w:r>
      <w:r w:rsidRPr="00F97A4B">
        <w:rPr>
          <w:b/>
          <w:i/>
        </w:rPr>
        <w:t>направление</w:t>
      </w:r>
      <w:r w:rsidRPr="00F97A4B">
        <w:rPr>
          <w:b/>
          <w:i/>
          <w:spacing w:val="1"/>
        </w:rPr>
        <w:t xml:space="preserve"> </w:t>
      </w:r>
      <w:r w:rsidRPr="00F97A4B">
        <w:t>помогает</w:t>
      </w:r>
      <w:r w:rsidRPr="00F97A4B">
        <w:rPr>
          <w:spacing w:val="1"/>
        </w:rPr>
        <w:t xml:space="preserve"> </w:t>
      </w:r>
      <w:r w:rsidRPr="00F97A4B">
        <w:t>детям</w:t>
      </w:r>
      <w:r w:rsidRPr="00F97A4B">
        <w:rPr>
          <w:spacing w:val="1"/>
        </w:rPr>
        <w:t xml:space="preserve"> </w:t>
      </w:r>
      <w:r w:rsidRPr="00F97A4B">
        <w:t>освоить</w:t>
      </w:r>
      <w:r w:rsidRPr="00F97A4B">
        <w:rPr>
          <w:spacing w:val="1"/>
        </w:rPr>
        <w:t xml:space="preserve"> </w:t>
      </w:r>
      <w:r w:rsidRPr="00F97A4B">
        <w:t>разнообразные</w:t>
      </w:r>
      <w:r w:rsidRPr="00F97A4B">
        <w:rPr>
          <w:spacing w:val="1"/>
        </w:rPr>
        <w:t xml:space="preserve"> </w:t>
      </w:r>
      <w:r w:rsidRPr="00F97A4B">
        <w:t>способы</w:t>
      </w:r>
      <w:r w:rsidRPr="00F97A4B">
        <w:rPr>
          <w:spacing w:val="1"/>
        </w:rPr>
        <w:t xml:space="preserve"> </w:t>
      </w:r>
      <w:r w:rsidRPr="00F97A4B">
        <w:t>деятельности,</w:t>
      </w:r>
      <w:r w:rsidRPr="00F97A4B">
        <w:rPr>
          <w:spacing w:val="1"/>
        </w:rPr>
        <w:t xml:space="preserve"> </w:t>
      </w:r>
      <w:r w:rsidRPr="00F97A4B">
        <w:t>развить</w:t>
      </w:r>
      <w:r w:rsidRPr="00F97A4B">
        <w:rPr>
          <w:spacing w:val="-3"/>
        </w:rPr>
        <w:t xml:space="preserve"> </w:t>
      </w:r>
      <w:r w:rsidRPr="00F97A4B">
        <w:t>активность</w:t>
      </w:r>
      <w:r w:rsidRPr="00F97A4B">
        <w:rPr>
          <w:spacing w:val="-2"/>
        </w:rPr>
        <w:t xml:space="preserve"> </w:t>
      </w:r>
      <w:r w:rsidRPr="00F97A4B">
        <w:t>и</w:t>
      </w:r>
      <w:r w:rsidRPr="00F97A4B">
        <w:rPr>
          <w:spacing w:val="-3"/>
        </w:rPr>
        <w:t xml:space="preserve"> </w:t>
      </w:r>
      <w:r w:rsidRPr="00F97A4B">
        <w:t>пробудить</w:t>
      </w:r>
      <w:r w:rsidRPr="00F97A4B">
        <w:rPr>
          <w:spacing w:val="2"/>
        </w:rPr>
        <w:t xml:space="preserve"> </w:t>
      </w:r>
      <w:r w:rsidRPr="00F97A4B">
        <w:t>стремление к</w:t>
      </w:r>
      <w:r w:rsidRPr="00F97A4B">
        <w:rPr>
          <w:spacing w:val="-1"/>
        </w:rPr>
        <w:t xml:space="preserve"> </w:t>
      </w:r>
      <w:r w:rsidRPr="00F97A4B">
        <w:t>самостоятельности</w:t>
      </w:r>
      <w:r w:rsidRPr="00F97A4B">
        <w:rPr>
          <w:spacing w:val="-2"/>
        </w:rPr>
        <w:t xml:space="preserve"> </w:t>
      </w:r>
      <w:r w:rsidRPr="00F97A4B">
        <w:t>и</w:t>
      </w:r>
      <w:r w:rsidRPr="00F97A4B">
        <w:rPr>
          <w:spacing w:val="2"/>
        </w:rPr>
        <w:t xml:space="preserve"> </w:t>
      </w:r>
      <w:r w:rsidRPr="00F97A4B">
        <w:t>творчеству.</w:t>
      </w:r>
    </w:p>
    <w:p w:rsidR="00C450EA" w:rsidRPr="00F97A4B" w:rsidRDefault="002F2362" w:rsidP="00267F92">
      <w:pPr>
        <w:pStyle w:val="a3"/>
        <w:ind w:left="0"/>
      </w:pPr>
      <w:r w:rsidRPr="00F97A4B">
        <w:rPr>
          <w:b/>
          <w:i/>
        </w:rPr>
        <w:t xml:space="preserve">Общеинтеллектуальное направление </w:t>
      </w:r>
      <w:r w:rsidRPr="00F97A4B">
        <w:t>предназначено помочь детям освоить разнообразные</w:t>
      </w:r>
      <w:r w:rsidRPr="00F97A4B">
        <w:rPr>
          <w:spacing w:val="1"/>
        </w:rPr>
        <w:t xml:space="preserve"> </w:t>
      </w:r>
      <w:r w:rsidRPr="00F97A4B">
        <w:t>доступные им способы познания окружающего мира, развить познавательную активность,</w:t>
      </w:r>
      <w:r w:rsidRPr="00F97A4B">
        <w:rPr>
          <w:spacing w:val="1"/>
        </w:rPr>
        <w:t xml:space="preserve"> </w:t>
      </w:r>
      <w:r w:rsidRPr="00F97A4B">
        <w:t>любознательность.</w:t>
      </w:r>
    </w:p>
    <w:p w:rsidR="00C450EA" w:rsidRPr="00F97A4B" w:rsidRDefault="002F2362" w:rsidP="00267F92">
      <w:pPr>
        <w:pStyle w:val="a3"/>
        <w:ind w:left="0"/>
      </w:pPr>
      <w:r w:rsidRPr="00F97A4B">
        <w:rPr>
          <w:b/>
          <w:i/>
        </w:rPr>
        <w:t>Общекультурное</w:t>
      </w:r>
      <w:r w:rsidRPr="00F97A4B">
        <w:rPr>
          <w:b/>
          <w:i/>
          <w:spacing w:val="1"/>
        </w:rPr>
        <w:t xml:space="preserve"> </w:t>
      </w:r>
      <w:r w:rsidRPr="00F97A4B">
        <w:rPr>
          <w:b/>
          <w:i/>
        </w:rPr>
        <w:t>направление</w:t>
      </w:r>
      <w:r w:rsidRPr="00F97A4B">
        <w:rPr>
          <w:b/>
          <w:i/>
          <w:spacing w:val="1"/>
        </w:rPr>
        <w:t xml:space="preserve"> </w:t>
      </w:r>
      <w:r w:rsidRPr="00F97A4B">
        <w:t>ориентирует</w:t>
      </w:r>
      <w:r w:rsidRPr="00F97A4B">
        <w:rPr>
          <w:spacing w:val="1"/>
        </w:rPr>
        <w:t xml:space="preserve"> </w:t>
      </w:r>
      <w:r w:rsidRPr="00F97A4B">
        <w:t>детей</w:t>
      </w:r>
      <w:r w:rsidRPr="00F97A4B">
        <w:rPr>
          <w:spacing w:val="1"/>
        </w:rPr>
        <w:t xml:space="preserve"> </w:t>
      </w:r>
      <w:r w:rsidRPr="00F97A4B">
        <w:t>на</w:t>
      </w:r>
      <w:r w:rsidRPr="00F97A4B">
        <w:rPr>
          <w:spacing w:val="1"/>
        </w:rPr>
        <w:t xml:space="preserve"> </w:t>
      </w:r>
      <w:r w:rsidRPr="00F97A4B">
        <w:t>доброжелательное,</w:t>
      </w:r>
      <w:r w:rsidRPr="00F97A4B">
        <w:rPr>
          <w:spacing w:val="61"/>
        </w:rPr>
        <w:t xml:space="preserve"> </w:t>
      </w:r>
      <w:r w:rsidRPr="00F97A4B">
        <w:t>бережное,</w:t>
      </w:r>
      <w:r w:rsidRPr="00F97A4B">
        <w:rPr>
          <w:spacing w:val="1"/>
        </w:rPr>
        <w:t xml:space="preserve"> </w:t>
      </w:r>
      <w:r w:rsidRPr="00F97A4B">
        <w:t>заботливое</w:t>
      </w:r>
      <w:r w:rsidRPr="00F97A4B">
        <w:rPr>
          <w:spacing w:val="1"/>
        </w:rPr>
        <w:t xml:space="preserve"> </w:t>
      </w:r>
      <w:r w:rsidRPr="00F97A4B">
        <w:t>отношение</w:t>
      </w:r>
      <w:r w:rsidRPr="00F97A4B">
        <w:rPr>
          <w:spacing w:val="1"/>
        </w:rPr>
        <w:t xml:space="preserve"> </w:t>
      </w:r>
      <w:r w:rsidRPr="00F97A4B">
        <w:t>к</w:t>
      </w:r>
      <w:r w:rsidRPr="00F97A4B">
        <w:rPr>
          <w:spacing w:val="1"/>
        </w:rPr>
        <w:t xml:space="preserve"> </w:t>
      </w:r>
      <w:r w:rsidRPr="00F97A4B">
        <w:t>миру,</w:t>
      </w:r>
      <w:r w:rsidRPr="00F97A4B">
        <w:rPr>
          <w:spacing w:val="1"/>
        </w:rPr>
        <w:t xml:space="preserve"> </w:t>
      </w:r>
      <w:r w:rsidRPr="00F97A4B">
        <w:t>формирование</w:t>
      </w:r>
      <w:r w:rsidRPr="00F97A4B">
        <w:rPr>
          <w:spacing w:val="1"/>
        </w:rPr>
        <w:t xml:space="preserve"> </w:t>
      </w:r>
      <w:r w:rsidRPr="00F97A4B">
        <w:t>активной</w:t>
      </w:r>
      <w:r w:rsidRPr="00F97A4B">
        <w:rPr>
          <w:spacing w:val="1"/>
        </w:rPr>
        <w:t xml:space="preserve"> </w:t>
      </w:r>
      <w:r w:rsidRPr="00F97A4B">
        <w:t>жизненной</w:t>
      </w:r>
      <w:r w:rsidRPr="00F97A4B">
        <w:rPr>
          <w:spacing w:val="1"/>
        </w:rPr>
        <w:t xml:space="preserve"> </w:t>
      </w:r>
      <w:r w:rsidRPr="00F97A4B">
        <w:t>позиции,</w:t>
      </w:r>
      <w:r w:rsidRPr="00F97A4B">
        <w:rPr>
          <w:spacing w:val="1"/>
        </w:rPr>
        <w:t xml:space="preserve"> </w:t>
      </w:r>
      <w:r w:rsidRPr="00F97A4B">
        <w:t>лидерских</w:t>
      </w:r>
      <w:r w:rsidRPr="00F97A4B">
        <w:rPr>
          <w:spacing w:val="1"/>
        </w:rPr>
        <w:t xml:space="preserve"> </w:t>
      </w:r>
      <w:r w:rsidRPr="00F97A4B">
        <w:t>качеств,</w:t>
      </w:r>
      <w:r w:rsidRPr="00F97A4B">
        <w:rPr>
          <w:spacing w:val="-2"/>
        </w:rPr>
        <w:t xml:space="preserve"> </w:t>
      </w:r>
      <w:r w:rsidRPr="00F97A4B">
        <w:t>организаторских</w:t>
      </w:r>
      <w:r w:rsidRPr="00F97A4B">
        <w:rPr>
          <w:spacing w:val="2"/>
        </w:rPr>
        <w:t xml:space="preserve"> </w:t>
      </w:r>
      <w:r w:rsidRPr="00F97A4B">
        <w:t>умений</w:t>
      </w:r>
      <w:r w:rsidRPr="00F97A4B">
        <w:rPr>
          <w:spacing w:val="3"/>
        </w:rPr>
        <w:t xml:space="preserve"> </w:t>
      </w:r>
      <w:r w:rsidRPr="00F97A4B">
        <w:t>и</w:t>
      </w:r>
      <w:r w:rsidRPr="00F97A4B">
        <w:rPr>
          <w:spacing w:val="2"/>
        </w:rPr>
        <w:t xml:space="preserve"> </w:t>
      </w:r>
      <w:r w:rsidRPr="00F97A4B">
        <w:t>навыков.</w:t>
      </w:r>
    </w:p>
    <w:p w:rsidR="00C450EA" w:rsidRPr="00F97A4B" w:rsidRDefault="002F2362" w:rsidP="00267F92">
      <w:pPr>
        <w:pStyle w:val="a3"/>
        <w:ind w:left="0"/>
      </w:pPr>
      <w:r w:rsidRPr="00F97A4B">
        <w:t>Формы организации внеурочной деятельности, как и в целом образовательной деятельности, в</w:t>
      </w:r>
      <w:r w:rsidRPr="00F97A4B">
        <w:rPr>
          <w:spacing w:val="-57"/>
        </w:rPr>
        <w:t xml:space="preserve"> </w:t>
      </w:r>
      <w:r w:rsidRPr="00F97A4B">
        <w:t>рамках реализации</w:t>
      </w:r>
      <w:r w:rsidRPr="00F97A4B">
        <w:rPr>
          <w:spacing w:val="1"/>
        </w:rPr>
        <w:t xml:space="preserve"> </w:t>
      </w:r>
      <w:r w:rsidRPr="00F97A4B">
        <w:t>основной</w:t>
      </w:r>
      <w:r w:rsidRPr="00F97A4B">
        <w:rPr>
          <w:spacing w:val="1"/>
        </w:rPr>
        <w:t xml:space="preserve"> </w:t>
      </w:r>
      <w:r w:rsidRPr="00F97A4B">
        <w:t>образовательной</w:t>
      </w:r>
      <w:r w:rsidRPr="00F97A4B">
        <w:rPr>
          <w:spacing w:val="1"/>
        </w:rPr>
        <w:t xml:space="preserve"> </w:t>
      </w:r>
      <w:r w:rsidRPr="00F97A4B">
        <w:t>программы</w:t>
      </w:r>
      <w:r w:rsidRPr="00F97A4B">
        <w:rPr>
          <w:spacing w:val="1"/>
        </w:rPr>
        <w:t xml:space="preserve"> </w:t>
      </w:r>
      <w:r w:rsidRPr="00F97A4B">
        <w:t>начального</w:t>
      </w:r>
      <w:r w:rsidRPr="00F97A4B">
        <w:rPr>
          <w:spacing w:val="1"/>
        </w:rPr>
        <w:t xml:space="preserve"> </w:t>
      </w:r>
      <w:r w:rsidRPr="00F97A4B">
        <w:t>общего</w:t>
      </w:r>
      <w:r w:rsidRPr="00F97A4B">
        <w:rPr>
          <w:spacing w:val="1"/>
        </w:rPr>
        <w:t xml:space="preserve"> </w:t>
      </w:r>
      <w:r w:rsidRPr="00F97A4B">
        <w:t>образования</w:t>
      </w:r>
      <w:r w:rsidRPr="00F97A4B">
        <w:rPr>
          <w:spacing w:val="1"/>
        </w:rPr>
        <w:t xml:space="preserve"> </w:t>
      </w:r>
      <w:r w:rsidRPr="00F97A4B">
        <w:t>определяет</w:t>
      </w:r>
      <w:r w:rsidRPr="00F97A4B">
        <w:rPr>
          <w:spacing w:val="-3"/>
        </w:rPr>
        <w:t xml:space="preserve"> </w:t>
      </w:r>
      <w:r w:rsidRPr="00F97A4B">
        <w:t>образовательная</w:t>
      </w:r>
      <w:r w:rsidRPr="00F97A4B">
        <w:rPr>
          <w:spacing w:val="-8"/>
        </w:rPr>
        <w:t xml:space="preserve"> </w:t>
      </w:r>
      <w:r w:rsidRPr="00F97A4B">
        <w:t>организация.</w:t>
      </w:r>
    </w:p>
    <w:p w:rsidR="00C450EA" w:rsidRPr="00F97A4B" w:rsidRDefault="002F2362" w:rsidP="00267F92">
      <w:pPr>
        <w:pStyle w:val="a3"/>
        <w:ind w:left="0"/>
      </w:pPr>
      <w:r w:rsidRPr="00F97A4B">
        <w:t>Содержание</w:t>
      </w:r>
      <w:r w:rsidRPr="00F97A4B">
        <w:rPr>
          <w:spacing w:val="10"/>
        </w:rPr>
        <w:t xml:space="preserve"> </w:t>
      </w:r>
      <w:r w:rsidRPr="00F97A4B">
        <w:t>занятий,</w:t>
      </w:r>
      <w:r w:rsidRPr="00F97A4B">
        <w:rPr>
          <w:spacing w:val="14"/>
        </w:rPr>
        <w:t xml:space="preserve"> </w:t>
      </w:r>
      <w:r w:rsidRPr="00F97A4B">
        <w:t>предусмотренных</w:t>
      </w:r>
      <w:r w:rsidRPr="00F97A4B">
        <w:rPr>
          <w:spacing w:val="7"/>
        </w:rPr>
        <w:t xml:space="preserve"> </w:t>
      </w:r>
      <w:r w:rsidRPr="00F97A4B">
        <w:t>во</w:t>
      </w:r>
      <w:r w:rsidRPr="00F97A4B">
        <w:rPr>
          <w:spacing w:val="16"/>
        </w:rPr>
        <w:t xml:space="preserve"> </w:t>
      </w:r>
      <w:r w:rsidRPr="00F97A4B">
        <w:t>внеурочной</w:t>
      </w:r>
      <w:r w:rsidRPr="00F97A4B">
        <w:rPr>
          <w:spacing w:val="13"/>
        </w:rPr>
        <w:t xml:space="preserve"> </w:t>
      </w:r>
      <w:r w:rsidRPr="00F97A4B">
        <w:t>деятельности,</w:t>
      </w:r>
      <w:r w:rsidRPr="00F97A4B">
        <w:rPr>
          <w:spacing w:val="13"/>
        </w:rPr>
        <w:t xml:space="preserve"> </w:t>
      </w:r>
      <w:r w:rsidRPr="00F97A4B">
        <w:t>должно</w:t>
      </w:r>
      <w:r w:rsidRPr="00F97A4B">
        <w:rPr>
          <w:spacing w:val="12"/>
        </w:rPr>
        <w:t xml:space="preserve"> </w:t>
      </w:r>
      <w:r w:rsidRPr="00F97A4B">
        <w:t>осуществляться</w:t>
      </w:r>
      <w:r w:rsidRPr="00F97A4B">
        <w:rPr>
          <w:spacing w:val="-58"/>
        </w:rPr>
        <w:t xml:space="preserve"> </w:t>
      </w:r>
      <w:r w:rsidRPr="00F97A4B">
        <w:t>в таких формах как художественные, культурологические, филологические, хоровые студии,</w:t>
      </w:r>
      <w:r w:rsidRPr="00F97A4B">
        <w:rPr>
          <w:spacing w:val="1"/>
        </w:rPr>
        <w:t xml:space="preserve"> </w:t>
      </w:r>
      <w:r w:rsidRPr="00F97A4B">
        <w:t>сетевые</w:t>
      </w:r>
      <w:r w:rsidRPr="00F97A4B">
        <w:rPr>
          <w:spacing w:val="1"/>
        </w:rPr>
        <w:t xml:space="preserve"> </w:t>
      </w:r>
      <w:r w:rsidRPr="00F97A4B">
        <w:t>сообщества,</w:t>
      </w:r>
      <w:r w:rsidRPr="00F97A4B">
        <w:rPr>
          <w:spacing w:val="1"/>
        </w:rPr>
        <w:t xml:space="preserve"> </w:t>
      </w:r>
      <w:r w:rsidRPr="00F97A4B">
        <w:t>школьные</w:t>
      </w:r>
      <w:r w:rsidRPr="00F97A4B">
        <w:rPr>
          <w:spacing w:val="1"/>
        </w:rPr>
        <w:t xml:space="preserve"> </w:t>
      </w:r>
      <w:r w:rsidRPr="00F97A4B">
        <w:t>спортивные</w:t>
      </w:r>
      <w:r w:rsidRPr="00F97A4B">
        <w:rPr>
          <w:spacing w:val="1"/>
        </w:rPr>
        <w:t xml:space="preserve"> </w:t>
      </w:r>
      <w:r w:rsidRPr="00F97A4B">
        <w:t>клубы</w:t>
      </w:r>
      <w:r w:rsidRPr="00F97A4B">
        <w:rPr>
          <w:spacing w:val="1"/>
        </w:rPr>
        <w:t xml:space="preserve"> </w:t>
      </w:r>
      <w:r w:rsidRPr="00F97A4B">
        <w:t>и</w:t>
      </w:r>
      <w:r w:rsidRPr="00F97A4B">
        <w:rPr>
          <w:spacing w:val="1"/>
        </w:rPr>
        <w:t xml:space="preserve"> </w:t>
      </w:r>
      <w:r w:rsidRPr="00F97A4B">
        <w:t>секции,</w:t>
      </w:r>
      <w:r w:rsidRPr="00F97A4B">
        <w:rPr>
          <w:spacing w:val="1"/>
        </w:rPr>
        <w:t xml:space="preserve"> </w:t>
      </w:r>
      <w:r w:rsidRPr="00F97A4B">
        <w:t>конференции.</w:t>
      </w:r>
      <w:r w:rsidRPr="00F97A4B">
        <w:rPr>
          <w:spacing w:val="1"/>
        </w:rPr>
        <w:t xml:space="preserve"> </w:t>
      </w:r>
      <w:r w:rsidRPr="00F97A4B">
        <w:t>олимпиады,</w:t>
      </w:r>
      <w:r w:rsidRPr="00F97A4B">
        <w:rPr>
          <w:spacing w:val="1"/>
        </w:rPr>
        <w:t xml:space="preserve"> </w:t>
      </w:r>
      <w:r w:rsidRPr="00F97A4B">
        <w:t>военно-патриотические</w:t>
      </w:r>
      <w:r w:rsidRPr="00F97A4B">
        <w:rPr>
          <w:spacing w:val="1"/>
        </w:rPr>
        <w:t xml:space="preserve"> </w:t>
      </w:r>
      <w:r w:rsidRPr="00F97A4B">
        <w:t>объединения,</w:t>
      </w:r>
      <w:r w:rsidRPr="00F97A4B">
        <w:rPr>
          <w:spacing w:val="1"/>
        </w:rPr>
        <w:t xml:space="preserve"> </w:t>
      </w:r>
      <w:r w:rsidRPr="00F97A4B">
        <w:t>экскурсии,</w:t>
      </w:r>
      <w:r w:rsidRPr="00F97A4B">
        <w:rPr>
          <w:spacing w:val="1"/>
        </w:rPr>
        <w:t xml:space="preserve"> </w:t>
      </w:r>
      <w:r w:rsidRPr="00F97A4B">
        <w:t>соревнования,</w:t>
      </w:r>
      <w:r w:rsidRPr="00F97A4B">
        <w:rPr>
          <w:spacing w:val="1"/>
        </w:rPr>
        <w:t xml:space="preserve"> </w:t>
      </w:r>
      <w:r w:rsidRPr="00F97A4B">
        <w:t>поисковые</w:t>
      </w:r>
      <w:r w:rsidRPr="00F97A4B">
        <w:rPr>
          <w:spacing w:val="1"/>
        </w:rPr>
        <w:t xml:space="preserve"> </w:t>
      </w:r>
      <w:r w:rsidRPr="00F97A4B">
        <w:t>и</w:t>
      </w:r>
      <w:r w:rsidRPr="00F97A4B">
        <w:rPr>
          <w:spacing w:val="1"/>
        </w:rPr>
        <w:t xml:space="preserve"> </w:t>
      </w:r>
      <w:r w:rsidRPr="00F97A4B">
        <w:t>научные</w:t>
      </w:r>
      <w:r w:rsidRPr="00F97A4B">
        <w:rPr>
          <w:spacing w:val="1"/>
        </w:rPr>
        <w:t xml:space="preserve"> </w:t>
      </w:r>
      <w:r w:rsidRPr="00F97A4B">
        <w:t>исследования,</w:t>
      </w:r>
      <w:r w:rsidRPr="00F97A4B">
        <w:rPr>
          <w:spacing w:val="-2"/>
        </w:rPr>
        <w:t xml:space="preserve"> </w:t>
      </w:r>
      <w:r w:rsidRPr="00F97A4B">
        <w:t>общественно</w:t>
      </w:r>
      <w:r w:rsidRPr="00F97A4B">
        <w:rPr>
          <w:spacing w:val="5"/>
        </w:rPr>
        <w:t xml:space="preserve"> </w:t>
      </w:r>
      <w:r w:rsidRPr="00F97A4B">
        <w:t>полезные</w:t>
      </w:r>
      <w:r w:rsidRPr="00F97A4B">
        <w:rPr>
          <w:spacing w:val="-4"/>
        </w:rPr>
        <w:t xml:space="preserve"> </w:t>
      </w:r>
      <w:r w:rsidRPr="00F97A4B">
        <w:t>практики</w:t>
      </w:r>
      <w:r w:rsidRPr="00F97A4B">
        <w:rPr>
          <w:spacing w:val="-3"/>
        </w:rPr>
        <w:t xml:space="preserve"> </w:t>
      </w:r>
      <w:r w:rsidRPr="00F97A4B">
        <w:t>и</w:t>
      </w:r>
      <w:r w:rsidRPr="00F97A4B">
        <w:rPr>
          <w:spacing w:val="3"/>
        </w:rPr>
        <w:t xml:space="preserve"> </w:t>
      </w:r>
      <w:r w:rsidRPr="00F97A4B">
        <w:t>другие формы.</w:t>
      </w:r>
    </w:p>
    <w:p w:rsidR="00C450EA" w:rsidRPr="00F97A4B" w:rsidRDefault="002F2362" w:rsidP="00267F92">
      <w:pPr>
        <w:pStyle w:val="a3"/>
        <w:ind w:left="0"/>
      </w:pPr>
      <w:r w:rsidRPr="00F97A4B">
        <w:t>Для</w:t>
      </w:r>
      <w:r w:rsidRPr="00F97A4B">
        <w:rPr>
          <w:spacing w:val="1"/>
        </w:rPr>
        <w:t xml:space="preserve"> </w:t>
      </w:r>
      <w:r w:rsidRPr="00F97A4B">
        <w:t>обучающихся,</w:t>
      </w:r>
      <w:r w:rsidRPr="00F97A4B">
        <w:rPr>
          <w:spacing w:val="1"/>
        </w:rPr>
        <w:t xml:space="preserve"> </w:t>
      </w:r>
      <w:r w:rsidRPr="00F97A4B">
        <w:t>посещающих</w:t>
      </w:r>
      <w:r w:rsidRPr="00F97A4B">
        <w:rPr>
          <w:spacing w:val="1"/>
        </w:rPr>
        <w:t xml:space="preserve"> </w:t>
      </w:r>
      <w:r w:rsidRPr="00F97A4B">
        <w:t>занятия</w:t>
      </w:r>
      <w:r w:rsidRPr="00F97A4B">
        <w:rPr>
          <w:spacing w:val="1"/>
        </w:rPr>
        <w:t xml:space="preserve"> </w:t>
      </w:r>
      <w:r w:rsidRPr="00F97A4B">
        <w:t>в</w:t>
      </w:r>
      <w:r w:rsidRPr="00F97A4B">
        <w:rPr>
          <w:spacing w:val="1"/>
        </w:rPr>
        <w:t xml:space="preserve"> </w:t>
      </w:r>
      <w:r w:rsidRPr="00F97A4B">
        <w:t>организациях</w:t>
      </w:r>
      <w:r w:rsidRPr="00F97A4B">
        <w:rPr>
          <w:spacing w:val="1"/>
        </w:rPr>
        <w:t xml:space="preserve"> </w:t>
      </w:r>
      <w:r w:rsidRPr="00F97A4B">
        <w:t>дополнительного</w:t>
      </w:r>
      <w:r w:rsidRPr="00F97A4B">
        <w:rPr>
          <w:spacing w:val="1"/>
        </w:rPr>
        <w:t xml:space="preserve"> </w:t>
      </w:r>
      <w:r w:rsidRPr="00F97A4B">
        <w:t>образования,</w:t>
      </w:r>
      <w:r w:rsidRPr="00F97A4B">
        <w:rPr>
          <w:spacing w:val="1"/>
        </w:rPr>
        <w:t xml:space="preserve"> </w:t>
      </w:r>
      <w:r w:rsidRPr="00F97A4B">
        <w:t>спортивных</w:t>
      </w:r>
      <w:r w:rsidRPr="00F97A4B">
        <w:rPr>
          <w:spacing w:val="1"/>
        </w:rPr>
        <w:t xml:space="preserve"> </w:t>
      </w:r>
      <w:r w:rsidRPr="00F97A4B">
        <w:t>школах,</w:t>
      </w:r>
      <w:r w:rsidRPr="00F97A4B">
        <w:rPr>
          <w:spacing w:val="1"/>
        </w:rPr>
        <w:t xml:space="preserve"> </w:t>
      </w:r>
      <w:r w:rsidRPr="00F97A4B">
        <w:t>музыкальных</w:t>
      </w:r>
      <w:r w:rsidRPr="00F97A4B">
        <w:rPr>
          <w:spacing w:val="1"/>
        </w:rPr>
        <w:t xml:space="preserve"> </w:t>
      </w:r>
      <w:r w:rsidRPr="00F97A4B">
        <w:t>школах</w:t>
      </w:r>
      <w:r w:rsidRPr="00F97A4B">
        <w:rPr>
          <w:spacing w:val="1"/>
        </w:rPr>
        <w:t xml:space="preserve"> </w:t>
      </w:r>
      <w:r w:rsidRPr="00F97A4B">
        <w:t>и</w:t>
      </w:r>
      <w:r w:rsidRPr="00F97A4B">
        <w:rPr>
          <w:spacing w:val="1"/>
        </w:rPr>
        <w:t xml:space="preserve"> </w:t>
      </w:r>
      <w:r w:rsidRPr="00F97A4B">
        <w:t>других</w:t>
      </w:r>
      <w:r w:rsidRPr="00F97A4B">
        <w:rPr>
          <w:spacing w:val="1"/>
        </w:rPr>
        <w:t xml:space="preserve"> </w:t>
      </w:r>
      <w:r w:rsidRPr="00F97A4B">
        <w:t>образовательных</w:t>
      </w:r>
      <w:r w:rsidRPr="00F97A4B">
        <w:rPr>
          <w:spacing w:val="1"/>
        </w:rPr>
        <w:t xml:space="preserve"> </w:t>
      </w:r>
      <w:r w:rsidRPr="00F97A4B">
        <w:t>организациях,</w:t>
      </w:r>
      <w:r w:rsidRPr="00F97A4B">
        <w:rPr>
          <w:spacing w:val="1"/>
        </w:rPr>
        <w:t xml:space="preserve"> </w:t>
      </w:r>
      <w:r w:rsidRPr="00F97A4B">
        <w:t>количество</w:t>
      </w:r>
      <w:r w:rsidRPr="00F97A4B">
        <w:rPr>
          <w:spacing w:val="1"/>
        </w:rPr>
        <w:t xml:space="preserve"> </w:t>
      </w:r>
      <w:r w:rsidRPr="00F97A4B">
        <w:t>часов</w:t>
      </w:r>
      <w:r w:rsidRPr="00F97A4B">
        <w:rPr>
          <w:spacing w:val="1"/>
        </w:rPr>
        <w:t xml:space="preserve"> </w:t>
      </w:r>
      <w:r w:rsidRPr="00F97A4B">
        <w:t>внеурочной</w:t>
      </w:r>
      <w:r w:rsidRPr="00F97A4B">
        <w:rPr>
          <w:spacing w:val="1"/>
        </w:rPr>
        <w:t xml:space="preserve"> </w:t>
      </w:r>
      <w:r w:rsidRPr="00F97A4B">
        <w:t>деятельности</w:t>
      </w:r>
      <w:r w:rsidRPr="00F97A4B">
        <w:rPr>
          <w:spacing w:val="1"/>
        </w:rPr>
        <w:t xml:space="preserve"> </w:t>
      </w:r>
      <w:r w:rsidRPr="00F97A4B">
        <w:t>может</w:t>
      </w:r>
      <w:r w:rsidRPr="00F97A4B">
        <w:rPr>
          <w:spacing w:val="1"/>
        </w:rPr>
        <w:t xml:space="preserve"> </w:t>
      </w:r>
      <w:r w:rsidRPr="00F97A4B">
        <w:t>быть</w:t>
      </w:r>
      <w:r w:rsidRPr="00F97A4B">
        <w:rPr>
          <w:spacing w:val="1"/>
        </w:rPr>
        <w:t xml:space="preserve"> </w:t>
      </w:r>
      <w:r w:rsidRPr="00F97A4B">
        <w:t>сокращено</w:t>
      </w:r>
      <w:r w:rsidRPr="00F97A4B">
        <w:rPr>
          <w:spacing w:val="1"/>
        </w:rPr>
        <w:t xml:space="preserve"> </w:t>
      </w:r>
      <w:r w:rsidRPr="00F97A4B">
        <w:t>при</w:t>
      </w:r>
      <w:r w:rsidRPr="00F97A4B">
        <w:rPr>
          <w:spacing w:val="1"/>
        </w:rPr>
        <w:t xml:space="preserve"> </w:t>
      </w:r>
      <w:r w:rsidRPr="00F97A4B">
        <w:t>предоставлении</w:t>
      </w:r>
      <w:r w:rsidRPr="00F97A4B">
        <w:rPr>
          <w:spacing w:val="1"/>
        </w:rPr>
        <w:t xml:space="preserve"> </w:t>
      </w:r>
      <w:r w:rsidRPr="00F97A4B">
        <w:t>родителями</w:t>
      </w:r>
      <w:r w:rsidRPr="00F97A4B">
        <w:rPr>
          <w:spacing w:val="1"/>
        </w:rPr>
        <w:t xml:space="preserve"> </w:t>
      </w:r>
      <w:r w:rsidRPr="00F97A4B">
        <w:t>(законными</w:t>
      </w:r>
      <w:r w:rsidRPr="00F97A4B">
        <w:rPr>
          <w:spacing w:val="1"/>
        </w:rPr>
        <w:t xml:space="preserve"> </w:t>
      </w:r>
      <w:r w:rsidRPr="00F97A4B">
        <w:t>представителями)</w:t>
      </w:r>
      <w:r w:rsidRPr="00F97A4B">
        <w:rPr>
          <w:spacing w:val="1"/>
        </w:rPr>
        <w:t xml:space="preserve"> </w:t>
      </w:r>
      <w:r w:rsidRPr="00F97A4B">
        <w:t>обучающихся,</w:t>
      </w:r>
      <w:r w:rsidRPr="00F97A4B">
        <w:rPr>
          <w:spacing w:val="1"/>
        </w:rPr>
        <w:t xml:space="preserve"> </w:t>
      </w:r>
      <w:r w:rsidRPr="00F97A4B">
        <w:t>подтверждающих</w:t>
      </w:r>
      <w:r w:rsidRPr="00F97A4B">
        <w:rPr>
          <w:spacing w:val="1"/>
        </w:rPr>
        <w:t xml:space="preserve"> </w:t>
      </w:r>
      <w:r w:rsidRPr="00F97A4B">
        <w:t>документов.</w:t>
      </w:r>
      <w:r w:rsidRPr="00F97A4B">
        <w:rPr>
          <w:spacing w:val="1"/>
        </w:rPr>
        <w:t xml:space="preserve"> </w:t>
      </w:r>
      <w:r w:rsidRPr="00F97A4B">
        <w:t>Внеурочная деятельность организуется во второй половине дня не менее, чем через 20 минут</w:t>
      </w:r>
      <w:r w:rsidRPr="00F97A4B">
        <w:rPr>
          <w:spacing w:val="1"/>
        </w:rPr>
        <w:t xml:space="preserve"> </w:t>
      </w:r>
      <w:r w:rsidRPr="00F97A4B">
        <w:t>после</w:t>
      </w:r>
      <w:r w:rsidRPr="00F97A4B">
        <w:rPr>
          <w:spacing w:val="1"/>
        </w:rPr>
        <w:t xml:space="preserve"> </w:t>
      </w:r>
      <w:r w:rsidRPr="00F97A4B">
        <w:t>окончания</w:t>
      </w:r>
      <w:r w:rsidRPr="00F97A4B">
        <w:rPr>
          <w:spacing w:val="1"/>
        </w:rPr>
        <w:t xml:space="preserve"> </w:t>
      </w:r>
      <w:r w:rsidRPr="00F97A4B">
        <w:t>учебной</w:t>
      </w:r>
      <w:r w:rsidRPr="00F97A4B">
        <w:rPr>
          <w:spacing w:val="1"/>
        </w:rPr>
        <w:t xml:space="preserve"> </w:t>
      </w:r>
      <w:r w:rsidRPr="00F97A4B">
        <w:t>деятельности.</w:t>
      </w:r>
      <w:r w:rsidRPr="00F97A4B">
        <w:rPr>
          <w:spacing w:val="1"/>
        </w:rPr>
        <w:t xml:space="preserve"> </w:t>
      </w:r>
      <w:r w:rsidRPr="00F97A4B">
        <w:t>Ежедневно</w:t>
      </w:r>
      <w:r w:rsidRPr="00F97A4B">
        <w:rPr>
          <w:spacing w:val="1"/>
        </w:rPr>
        <w:t xml:space="preserve"> </w:t>
      </w:r>
      <w:r w:rsidRPr="00F97A4B">
        <w:t>проводится</w:t>
      </w:r>
      <w:r w:rsidRPr="00F97A4B">
        <w:rPr>
          <w:spacing w:val="1"/>
        </w:rPr>
        <w:t xml:space="preserve"> </w:t>
      </w:r>
      <w:r w:rsidRPr="00F97A4B">
        <w:t>от</w:t>
      </w:r>
      <w:r w:rsidRPr="00F97A4B">
        <w:rPr>
          <w:spacing w:val="1"/>
        </w:rPr>
        <w:t xml:space="preserve"> </w:t>
      </w:r>
      <w:r w:rsidRPr="00F97A4B">
        <w:t>1</w:t>
      </w:r>
      <w:r w:rsidRPr="00F97A4B">
        <w:rPr>
          <w:spacing w:val="1"/>
        </w:rPr>
        <w:t xml:space="preserve"> </w:t>
      </w:r>
      <w:r w:rsidRPr="00F97A4B">
        <w:t>до</w:t>
      </w:r>
      <w:r w:rsidRPr="00F97A4B">
        <w:rPr>
          <w:spacing w:val="1"/>
        </w:rPr>
        <w:t xml:space="preserve"> </w:t>
      </w:r>
      <w:r w:rsidRPr="00F97A4B">
        <w:t>2-х</w:t>
      </w:r>
      <w:r w:rsidRPr="00F97A4B">
        <w:rPr>
          <w:spacing w:val="1"/>
        </w:rPr>
        <w:t xml:space="preserve"> </w:t>
      </w:r>
      <w:r w:rsidRPr="00F97A4B">
        <w:t>занятий,</w:t>
      </w:r>
      <w:r w:rsidRPr="00F97A4B">
        <w:rPr>
          <w:spacing w:val="1"/>
        </w:rPr>
        <w:t xml:space="preserve"> </w:t>
      </w:r>
      <w:r w:rsidRPr="00F97A4B">
        <w:t>в</w:t>
      </w:r>
      <w:r w:rsidRPr="00F97A4B">
        <w:rPr>
          <w:spacing w:val="1"/>
        </w:rPr>
        <w:t xml:space="preserve"> </w:t>
      </w:r>
      <w:r w:rsidRPr="00F97A4B">
        <w:t>соответствии</w:t>
      </w:r>
      <w:r w:rsidRPr="00F97A4B">
        <w:rPr>
          <w:spacing w:val="1"/>
        </w:rPr>
        <w:t xml:space="preserve"> </w:t>
      </w:r>
      <w:r w:rsidRPr="00F97A4B">
        <w:t>с расписанием</w:t>
      </w:r>
      <w:r w:rsidRPr="00F97A4B">
        <w:rPr>
          <w:spacing w:val="1"/>
        </w:rPr>
        <w:t xml:space="preserve"> </w:t>
      </w:r>
      <w:r w:rsidRPr="00F97A4B">
        <w:t>и</w:t>
      </w:r>
      <w:r w:rsidRPr="00F97A4B">
        <w:rPr>
          <w:spacing w:val="1"/>
        </w:rPr>
        <w:t xml:space="preserve"> </w:t>
      </w:r>
      <w:r w:rsidRPr="00F97A4B">
        <w:t>с учётом</w:t>
      </w:r>
      <w:r w:rsidRPr="00F97A4B">
        <w:rPr>
          <w:spacing w:val="1"/>
        </w:rPr>
        <w:t xml:space="preserve"> </w:t>
      </w:r>
      <w:r w:rsidRPr="00F97A4B">
        <w:t>общего</w:t>
      </w:r>
      <w:r w:rsidRPr="00F97A4B">
        <w:rPr>
          <w:spacing w:val="1"/>
        </w:rPr>
        <w:t xml:space="preserve"> </w:t>
      </w:r>
      <w:r w:rsidRPr="00F97A4B">
        <w:t>количества часов недельной нагрузки</w:t>
      </w:r>
      <w:r w:rsidRPr="00F97A4B">
        <w:rPr>
          <w:spacing w:val="1"/>
        </w:rPr>
        <w:t xml:space="preserve"> </w:t>
      </w:r>
      <w:r w:rsidRPr="00F97A4B">
        <w:t>по</w:t>
      </w:r>
      <w:r w:rsidRPr="00F97A4B">
        <w:rPr>
          <w:spacing w:val="1"/>
        </w:rPr>
        <w:t xml:space="preserve"> </w:t>
      </w:r>
      <w:r w:rsidRPr="00F97A4B">
        <w:t>внеурочной</w:t>
      </w:r>
      <w:r w:rsidRPr="00F97A4B">
        <w:rPr>
          <w:spacing w:val="1"/>
        </w:rPr>
        <w:t xml:space="preserve"> </w:t>
      </w:r>
      <w:r w:rsidRPr="00F97A4B">
        <w:t>деятельности.</w:t>
      </w:r>
      <w:r w:rsidRPr="00F97A4B">
        <w:rPr>
          <w:spacing w:val="1"/>
        </w:rPr>
        <w:t xml:space="preserve"> </w:t>
      </w:r>
      <w:r w:rsidRPr="00F97A4B">
        <w:t>Программы</w:t>
      </w:r>
      <w:r w:rsidRPr="00F97A4B">
        <w:rPr>
          <w:spacing w:val="1"/>
        </w:rPr>
        <w:t xml:space="preserve"> </w:t>
      </w:r>
      <w:r w:rsidRPr="00F97A4B">
        <w:t>внеурочной</w:t>
      </w:r>
      <w:r w:rsidRPr="00F97A4B">
        <w:rPr>
          <w:spacing w:val="1"/>
        </w:rPr>
        <w:t xml:space="preserve"> </w:t>
      </w:r>
      <w:r w:rsidRPr="00F97A4B">
        <w:t>деятельности</w:t>
      </w:r>
      <w:r w:rsidRPr="00F97A4B">
        <w:rPr>
          <w:spacing w:val="1"/>
        </w:rPr>
        <w:t xml:space="preserve"> </w:t>
      </w:r>
      <w:r w:rsidRPr="00F97A4B">
        <w:t>реализуются</w:t>
      </w:r>
      <w:r w:rsidRPr="00F97A4B">
        <w:rPr>
          <w:spacing w:val="1"/>
        </w:rPr>
        <w:t xml:space="preserve"> </w:t>
      </w:r>
      <w:r w:rsidRPr="00F97A4B">
        <w:t>с</w:t>
      </w:r>
      <w:r w:rsidRPr="00F97A4B">
        <w:rPr>
          <w:spacing w:val="1"/>
        </w:rPr>
        <w:t xml:space="preserve"> </w:t>
      </w:r>
      <w:r w:rsidRPr="00F97A4B">
        <w:t>согласия</w:t>
      </w:r>
      <w:r w:rsidRPr="00F97A4B">
        <w:rPr>
          <w:spacing w:val="1"/>
        </w:rPr>
        <w:t xml:space="preserve"> </w:t>
      </w:r>
      <w:r w:rsidRPr="00F97A4B">
        <w:t>обучающихся, их родителей (законных представителей). Занятия внеурочной деятельности</w:t>
      </w:r>
      <w:r w:rsidRPr="00F97A4B">
        <w:rPr>
          <w:spacing w:val="1"/>
        </w:rPr>
        <w:t xml:space="preserve"> </w:t>
      </w:r>
      <w:r w:rsidRPr="00F97A4B">
        <w:t>осуществляются при наличии рабочих программ, утвержденных приказами директора МКОУ</w:t>
      </w:r>
      <w:r w:rsidRPr="00F97A4B">
        <w:rPr>
          <w:spacing w:val="1"/>
        </w:rPr>
        <w:t xml:space="preserve"> </w:t>
      </w:r>
      <w:r w:rsidRPr="00F97A4B">
        <w:t>Парфеновской</w:t>
      </w:r>
      <w:r w:rsidRPr="00F97A4B">
        <w:rPr>
          <w:spacing w:val="1"/>
        </w:rPr>
        <w:t xml:space="preserve"> </w:t>
      </w:r>
      <w:r w:rsidRPr="00F97A4B">
        <w:t>средней</w:t>
      </w:r>
      <w:r w:rsidRPr="00F97A4B">
        <w:rPr>
          <w:spacing w:val="1"/>
        </w:rPr>
        <w:t xml:space="preserve"> </w:t>
      </w:r>
      <w:r w:rsidRPr="00F97A4B">
        <w:t>общеобразовательной</w:t>
      </w:r>
      <w:r w:rsidRPr="00F97A4B">
        <w:rPr>
          <w:spacing w:val="1"/>
        </w:rPr>
        <w:t xml:space="preserve"> </w:t>
      </w:r>
      <w:r w:rsidRPr="00F97A4B">
        <w:t>школы</w:t>
      </w:r>
      <w:r w:rsidRPr="00F97A4B">
        <w:rPr>
          <w:spacing w:val="1"/>
        </w:rPr>
        <w:t xml:space="preserve"> </w:t>
      </w:r>
      <w:r w:rsidRPr="00F97A4B">
        <w:t>и</w:t>
      </w:r>
      <w:r w:rsidRPr="00F97A4B">
        <w:rPr>
          <w:spacing w:val="1"/>
        </w:rPr>
        <w:t xml:space="preserve"> </w:t>
      </w:r>
      <w:r w:rsidRPr="00F97A4B">
        <w:t>рассмотренных</w:t>
      </w:r>
      <w:r w:rsidRPr="00F97A4B">
        <w:rPr>
          <w:spacing w:val="1"/>
        </w:rPr>
        <w:t xml:space="preserve"> </w:t>
      </w:r>
      <w:r w:rsidRPr="00F97A4B">
        <w:t>на</w:t>
      </w:r>
      <w:r w:rsidRPr="00F97A4B">
        <w:rPr>
          <w:spacing w:val="1"/>
        </w:rPr>
        <w:t xml:space="preserve"> </w:t>
      </w:r>
      <w:r w:rsidRPr="00F97A4B">
        <w:t>заседаниях</w:t>
      </w:r>
      <w:r w:rsidRPr="00F97A4B">
        <w:rPr>
          <w:spacing w:val="1"/>
        </w:rPr>
        <w:t xml:space="preserve"> </w:t>
      </w:r>
      <w:r w:rsidRPr="00F97A4B">
        <w:t>Педагогического</w:t>
      </w:r>
      <w:r w:rsidRPr="00F97A4B">
        <w:rPr>
          <w:spacing w:val="1"/>
        </w:rPr>
        <w:t xml:space="preserve"> </w:t>
      </w:r>
      <w:r w:rsidRPr="00F97A4B">
        <w:t>совета.</w:t>
      </w:r>
    </w:p>
    <w:p w:rsidR="00C450EA" w:rsidRPr="00F97A4B" w:rsidRDefault="00C450EA" w:rsidP="00267F92">
      <w:pPr>
        <w:pStyle w:val="a3"/>
        <w:ind w:left="0"/>
      </w:pPr>
    </w:p>
    <w:p w:rsidR="00C450EA" w:rsidRPr="00F97A4B" w:rsidRDefault="002F2362" w:rsidP="00267F92">
      <w:pPr>
        <w:pStyle w:val="Heading1"/>
        <w:spacing w:line="242" w:lineRule="auto"/>
        <w:ind w:left="0"/>
        <w:jc w:val="both"/>
      </w:pPr>
      <w:r w:rsidRPr="00F97A4B">
        <w:t>План</w:t>
      </w:r>
      <w:r w:rsidRPr="00F97A4B">
        <w:rPr>
          <w:spacing w:val="-6"/>
        </w:rPr>
        <w:t xml:space="preserve"> </w:t>
      </w:r>
      <w:r w:rsidRPr="00F97A4B">
        <w:t>внеурочной</w:t>
      </w:r>
      <w:r w:rsidRPr="00F97A4B">
        <w:rPr>
          <w:spacing w:val="-5"/>
        </w:rPr>
        <w:t xml:space="preserve"> </w:t>
      </w:r>
      <w:r w:rsidRPr="00F97A4B">
        <w:t>деятельности</w:t>
      </w:r>
      <w:r w:rsidRPr="00F97A4B">
        <w:rPr>
          <w:spacing w:val="-2"/>
        </w:rPr>
        <w:t xml:space="preserve"> </w:t>
      </w:r>
      <w:r w:rsidRPr="00F97A4B">
        <w:t>МКОУ</w:t>
      </w:r>
      <w:r w:rsidRPr="00F97A4B">
        <w:rPr>
          <w:spacing w:val="-1"/>
        </w:rPr>
        <w:t xml:space="preserve"> </w:t>
      </w:r>
      <w:r w:rsidRPr="00F97A4B">
        <w:t>П</w:t>
      </w:r>
      <w:r w:rsidR="00EE067A" w:rsidRPr="00F97A4B">
        <w:t xml:space="preserve">обедимской </w:t>
      </w:r>
      <w:r w:rsidRPr="00F97A4B">
        <w:rPr>
          <w:spacing w:val="-2"/>
        </w:rPr>
        <w:t xml:space="preserve"> </w:t>
      </w:r>
      <w:r w:rsidRPr="00F97A4B">
        <w:t>СОШ</w:t>
      </w:r>
      <w:r w:rsidRPr="00F97A4B">
        <w:rPr>
          <w:spacing w:val="-57"/>
        </w:rPr>
        <w:t xml:space="preserve"> </w:t>
      </w:r>
      <w:r w:rsidRPr="00F97A4B">
        <w:t>1-4</w:t>
      </w:r>
      <w:r w:rsidRPr="00F97A4B">
        <w:rPr>
          <w:spacing w:val="1"/>
        </w:rPr>
        <w:t xml:space="preserve"> </w:t>
      </w:r>
      <w:r w:rsidRPr="00F97A4B">
        <w:t>классы</w:t>
      </w:r>
    </w:p>
    <w:p w:rsidR="0042272F" w:rsidRPr="00F97A4B" w:rsidRDefault="0042272F" w:rsidP="00267F92">
      <w:pPr>
        <w:jc w:val="both"/>
        <w:rPr>
          <w:b/>
          <w:sz w:val="24"/>
          <w:szCs w:val="24"/>
        </w:rPr>
      </w:pPr>
      <w:r w:rsidRPr="00F97A4B">
        <w:rPr>
          <w:b/>
          <w:sz w:val="24"/>
          <w:szCs w:val="24"/>
        </w:rPr>
        <w:lastRenderedPageBreak/>
        <w:t xml:space="preserve">                          План внеурочной деятельности МКОУ Победимской СОШ</w:t>
      </w:r>
    </w:p>
    <w:p w:rsidR="0042272F" w:rsidRPr="00F97A4B" w:rsidRDefault="0042272F" w:rsidP="00267F92">
      <w:pPr>
        <w:pStyle w:val="a3"/>
        <w:ind w:left="0"/>
      </w:pPr>
      <w:r w:rsidRPr="00F97A4B">
        <w:t>План внеурочной деятельности НОО</w:t>
      </w:r>
    </w:p>
    <w:p w:rsidR="0042272F" w:rsidRPr="00F97A4B" w:rsidRDefault="0042272F" w:rsidP="00267F92">
      <w:pPr>
        <w:jc w:val="both"/>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98"/>
        <w:gridCol w:w="2061"/>
        <w:gridCol w:w="503"/>
        <w:gridCol w:w="659"/>
        <w:gridCol w:w="504"/>
        <w:gridCol w:w="660"/>
        <w:gridCol w:w="504"/>
        <w:gridCol w:w="660"/>
        <w:gridCol w:w="504"/>
        <w:gridCol w:w="660"/>
        <w:gridCol w:w="828"/>
      </w:tblGrid>
      <w:tr w:rsidR="0042272F" w:rsidRPr="00F97A4B" w:rsidTr="0042272F">
        <w:tc>
          <w:tcPr>
            <w:tcW w:w="1128" w:type="dxa"/>
            <w:vMerge w:val="restart"/>
          </w:tcPr>
          <w:p w:rsidR="0042272F" w:rsidRPr="00F97A4B" w:rsidRDefault="0042272F" w:rsidP="00267F92">
            <w:pPr>
              <w:jc w:val="both"/>
              <w:rPr>
                <w:b/>
                <w:bCs/>
                <w:sz w:val="24"/>
                <w:szCs w:val="24"/>
              </w:rPr>
            </w:pPr>
            <w:r w:rsidRPr="00F97A4B">
              <w:rPr>
                <w:b/>
                <w:bCs/>
                <w:sz w:val="24"/>
                <w:szCs w:val="24"/>
              </w:rPr>
              <w:t xml:space="preserve">Курсы внеурочной деятельности по видам деятельности </w:t>
            </w:r>
          </w:p>
        </w:tc>
        <w:tc>
          <w:tcPr>
            <w:tcW w:w="1128" w:type="dxa"/>
            <w:vMerge w:val="restart"/>
          </w:tcPr>
          <w:p w:rsidR="0042272F" w:rsidRPr="00F97A4B" w:rsidRDefault="0042272F" w:rsidP="00267F92">
            <w:pPr>
              <w:jc w:val="both"/>
              <w:rPr>
                <w:b/>
                <w:bCs/>
                <w:sz w:val="24"/>
                <w:szCs w:val="24"/>
              </w:rPr>
            </w:pPr>
            <w:r w:rsidRPr="00F97A4B">
              <w:rPr>
                <w:b/>
                <w:bCs/>
                <w:sz w:val="24"/>
                <w:szCs w:val="24"/>
              </w:rPr>
              <w:t>Формы внеурочной деятельности</w:t>
            </w:r>
          </w:p>
        </w:tc>
        <w:tc>
          <w:tcPr>
            <w:tcW w:w="6501" w:type="dxa"/>
            <w:gridSpan w:val="8"/>
          </w:tcPr>
          <w:p w:rsidR="0042272F" w:rsidRPr="00F97A4B" w:rsidRDefault="0042272F" w:rsidP="00267F92">
            <w:pPr>
              <w:jc w:val="both"/>
              <w:rPr>
                <w:b/>
                <w:bCs/>
                <w:sz w:val="24"/>
                <w:szCs w:val="24"/>
              </w:rPr>
            </w:pPr>
            <w:r w:rsidRPr="00F97A4B">
              <w:rPr>
                <w:b/>
                <w:bCs/>
                <w:sz w:val="24"/>
                <w:szCs w:val="24"/>
              </w:rPr>
              <w:t>Классы</w:t>
            </w:r>
          </w:p>
        </w:tc>
        <w:tc>
          <w:tcPr>
            <w:tcW w:w="814" w:type="dxa"/>
            <w:vMerge w:val="restart"/>
          </w:tcPr>
          <w:p w:rsidR="0042272F" w:rsidRPr="00F97A4B" w:rsidRDefault="0042272F" w:rsidP="00267F92">
            <w:pPr>
              <w:jc w:val="both"/>
              <w:rPr>
                <w:b/>
                <w:bCs/>
                <w:sz w:val="24"/>
                <w:szCs w:val="24"/>
              </w:rPr>
            </w:pPr>
            <w:r w:rsidRPr="00F97A4B">
              <w:rPr>
                <w:b/>
                <w:bCs/>
                <w:sz w:val="24"/>
                <w:szCs w:val="24"/>
              </w:rPr>
              <w:t>Всего часов</w:t>
            </w:r>
          </w:p>
        </w:tc>
      </w:tr>
      <w:tr w:rsidR="0042272F" w:rsidRPr="00F97A4B" w:rsidTr="0042272F">
        <w:tc>
          <w:tcPr>
            <w:tcW w:w="1128" w:type="dxa"/>
            <w:vMerge/>
          </w:tcPr>
          <w:p w:rsidR="0042272F" w:rsidRPr="00F97A4B" w:rsidRDefault="0042272F" w:rsidP="00267F92">
            <w:pPr>
              <w:jc w:val="both"/>
              <w:rPr>
                <w:bCs/>
                <w:sz w:val="24"/>
                <w:szCs w:val="24"/>
              </w:rPr>
            </w:pPr>
          </w:p>
        </w:tc>
        <w:tc>
          <w:tcPr>
            <w:tcW w:w="1128" w:type="dxa"/>
            <w:vMerge/>
          </w:tcPr>
          <w:p w:rsidR="0042272F" w:rsidRPr="00F97A4B" w:rsidRDefault="0042272F" w:rsidP="00267F92">
            <w:pPr>
              <w:jc w:val="both"/>
              <w:rPr>
                <w:bCs/>
                <w:sz w:val="24"/>
                <w:szCs w:val="24"/>
              </w:rPr>
            </w:pPr>
          </w:p>
        </w:tc>
        <w:tc>
          <w:tcPr>
            <w:tcW w:w="1624" w:type="dxa"/>
            <w:gridSpan w:val="2"/>
          </w:tcPr>
          <w:p w:rsidR="0042272F" w:rsidRPr="00F97A4B" w:rsidRDefault="0042272F" w:rsidP="00267F92">
            <w:pPr>
              <w:jc w:val="both"/>
              <w:rPr>
                <w:b/>
                <w:bCs/>
                <w:sz w:val="24"/>
                <w:szCs w:val="24"/>
                <w:lang w:val="en-US"/>
              </w:rPr>
            </w:pPr>
            <w:r w:rsidRPr="00F97A4B">
              <w:rPr>
                <w:b/>
                <w:bCs/>
                <w:sz w:val="24"/>
                <w:szCs w:val="24"/>
                <w:lang w:val="en-US"/>
              </w:rPr>
              <w:t>I</w:t>
            </w:r>
          </w:p>
        </w:tc>
        <w:tc>
          <w:tcPr>
            <w:tcW w:w="1625" w:type="dxa"/>
            <w:gridSpan w:val="2"/>
          </w:tcPr>
          <w:p w:rsidR="0042272F" w:rsidRPr="00F97A4B" w:rsidRDefault="0042272F" w:rsidP="00267F92">
            <w:pPr>
              <w:jc w:val="both"/>
              <w:rPr>
                <w:b/>
                <w:bCs/>
                <w:sz w:val="24"/>
                <w:szCs w:val="24"/>
                <w:lang w:val="en-US"/>
              </w:rPr>
            </w:pPr>
            <w:r w:rsidRPr="00F97A4B">
              <w:rPr>
                <w:b/>
                <w:bCs/>
                <w:sz w:val="24"/>
                <w:szCs w:val="24"/>
                <w:lang w:val="en-US"/>
              </w:rPr>
              <w:t>II</w:t>
            </w:r>
          </w:p>
        </w:tc>
        <w:tc>
          <w:tcPr>
            <w:tcW w:w="1626" w:type="dxa"/>
            <w:gridSpan w:val="2"/>
          </w:tcPr>
          <w:p w:rsidR="0042272F" w:rsidRPr="00F97A4B" w:rsidRDefault="0042272F" w:rsidP="00267F92">
            <w:pPr>
              <w:jc w:val="both"/>
              <w:rPr>
                <w:b/>
                <w:bCs/>
                <w:sz w:val="24"/>
                <w:szCs w:val="24"/>
                <w:lang w:val="en-US"/>
              </w:rPr>
            </w:pPr>
            <w:r w:rsidRPr="00F97A4B">
              <w:rPr>
                <w:b/>
                <w:bCs/>
                <w:sz w:val="24"/>
                <w:szCs w:val="24"/>
                <w:lang w:val="en-US"/>
              </w:rPr>
              <w:t>III</w:t>
            </w:r>
          </w:p>
        </w:tc>
        <w:tc>
          <w:tcPr>
            <w:tcW w:w="1626" w:type="dxa"/>
            <w:gridSpan w:val="2"/>
          </w:tcPr>
          <w:p w:rsidR="0042272F" w:rsidRPr="00F97A4B" w:rsidRDefault="0042272F" w:rsidP="00267F92">
            <w:pPr>
              <w:jc w:val="both"/>
              <w:rPr>
                <w:b/>
                <w:bCs/>
                <w:sz w:val="24"/>
                <w:szCs w:val="24"/>
              </w:rPr>
            </w:pPr>
            <w:r w:rsidRPr="00F97A4B">
              <w:rPr>
                <w:b/>
                <w:bCs/>
                <w:sz w:val="24"/>
                <w:szCs w:val="24"/>
                <w:lang w:val="en-US"/>
              </w:rPr>
              <w:t>IV</w:t>
            </w:r>
          </w:p>
        </w:tc>
        <w:tc>
          <w:tcPr>
            <w:tcW w:w="814" w:type="dxa"/>
            <w:vMerge/>
          </w:tcPr>
          <w:p w:rsidR="0042272F" w:rsidRPr="00F97A4B" w:rsidRDefault="0042272F" w:rsidP="00267F92">
            <w:pPr>
              <w:jc w:val="both"/>
              <w:rPr>
                <w:bCs/>
                <w:sz w:val="24"/>
                <w:szCs w:val="24"/>
              </w:rPr>
            </w:pPr>
          </w:p>
        </w:tc>
      </w:tr>
      <w:tr w:rsidR="0042272F" w:rsidRPr="00F97A4B" w:rsidTr="0042272F">
        <w:tc>
          <w:tcPr>
            <w:tcW w:w="1128" w:type="dxa"/>
          </w:tcPr>
          <w:p w:rsidR="0042272F" w:rsidRPr="00F97A4B" w:rsidRDefault="0042272F" w:rsidP="00267F92">
            <w:pPr>
              <w:jc w:val="both"/>
              <w:rPr>
                <w:bCs/>
                <w:sz w:val="24"/>
                <w:szCs w:val="24"/>
              </w:rPr>
            </w:pPr>
            <w:r w:rsidRPr="00F97A4B">
              <w:rPr>
                <w:bCs/>
                <w:sz w:val="24"/>
                <w:szCs w:val="24"/>
              </w:rPr>
              <w:t>«Разговоры о важном»</w:t>
            </w:r>
          </w:p>
          <w:p w:rsidR="0042272F" w:rsidRPr="00F97A4B" w:rsidRDefault="0042272F" w:rsidP="00267F92">
            <w:pPr>
              <w:jc w:val="both"/>
              <w:rPr>
                <w:bCs/>
                <w:sz w:val="24"/>
                <w:szCs w:val="24"/>
              </w:rPr>
            </w:pPr>
            <w:r w:rsidRPr="00F97A4B">
              <w:rPr>
                <w:bCs/>
                <w:sz w:val="24"/>
                <w:szCs w:val="24"/>
              </w:rPr>
              <w:t>Занятия патриотической, нравственной и экологической направленности.</w:t>
            </w:r>
          </w:p>
        </w:tc>
        <w:tc>
          <w:tcPr>
            <w:tcW w:w="1128" w:type="dxa"/>
          </w:tcPr>
          <w:p w:rsidR="0042272F" w:rsidRPr="00F97A4B" w:rsidRDefault="0042272F" w:rsidP="00267F92">
            <w:pPr>
              <w:jc w:val="both"/>
              <w:rPr>
                <w:bCs/>
                <w:sz w:val="24"/>
                <w:szCs w:val="24"/>
              </w:rPr>
            </w:pPr>
            <w:r w:rsidRPr="00F97A4B">
              <w:rPr>
                <w:bCs/>
                <w:sz w:val="24"/>
                <w:szCs w:val="24"/>
              </w:rPr>
              <w:t>Тематические классные часы</w:t>
            </w:r>
          </w:p>
        </w:tc>
        <w:tc>
          <w:tcPr>
            <w:tcW w:w="812" w:type="dxa"/>
          </w:tcPr>
          <w:p w:rsidR="0042272F" w:rsidRPr="00F97A4B" w:rsidRDefault="0042272F" w:rsidP="00267F92">
            <w:pPr>
              <w:jc w:val="both"/>
              <w:rPr>
                <w:bCs/>
                <w:sz w:val="24"/>
                <w:szCs w:val="24"/>
              </w:rPr>
            </w:pPr>
            <w:r w:rsidRPr="00F97A4B">
              <w:rPr>
                <w:bCs/>
                <w:sz w:val="24"/>
                <w:szCs w:val="24"/>
              </w:rPr>
              <w:t>1</w:t>
            </w:r>
          </w:p>
        </w:tc>
        <w:tc>
          <w:tcPr>
            <w:tcW w:w="812" w:type="dxa"/>
          </w:tcPr>
          <w:p w:rsidR="0042272F" w:rsidRPr="00F97A4B" w:rsidRDefault="0042272F" w:rsidP="00267F92">
            <w:pPr>
              <w:jc w:val="both"/>
              <w:rPr>
                <w:bCs/>
                <w:sz w:val="24"/>
                <w:szCs w:val="24"/>
              </w:rPr>
            </w:pPr>
            <w:r w:rsidRPr="00F97A4B">
              <w:rPr>
                <w:bCs/>
                <w:sz w:val="24"/>
                <w:szCs w:val="24"/>
              </w:rPr>
              <w:t>33</w:t>
            </w:r>
          </w:p>
        </w:tc>
        <w:tc>
          <w:tcPr>
            <w:tcW w:w="812" w:type="dxa"/>
          </w:tcPr>
          <w:p w:rsidR="0042272F" w:rsidRPr="00F97A4B" w:rsidRDefault="0042272F" w:rsidP="00267F92">
            <w:pPr>
              <w:jc w:val="both"/>
              <w:rPr>
                <w:bCs/>
                <w:sz w:val="24"/>
                <w:szCs w:val="24"/>
              </w:rPr>
            </w:pPr>
            <w:r w:rsidRPr="00F97A4B">
              <w:rPr>
                <w:bCs/>
                <w:sz w:val="24"/>
                <w:szCs w:val="24"/>
              </w:rPr>
              <w:t>1</w:t>
            </w:r>
          </w:p>
        </w:tc>
        <w:tc>
          <w:tcPr>
            <w:tcW w:w="813" w:type="dxa"/>
          </w:tcPr>
          <w:p w:rsidR="0042272F" w:rsidRPr="00F97A4B" w:rsidRDefault="0042272F" w:rsidP="00267F92">
            <w:pPr>
              <w:jc w:val="both"/>
              <w:rPr>
                <w:bCs/>
                <w:sz w:val="24"/>
                <w:szCs w:val="24"/>
              </w:rPr>
            </w:pPr>
            <w:r w:rsidRPr="00F97A4B">
              <w:rPr>
                <w:bCs/>
                <w:sz w:val="24"/>
                <w:szCs w:val="24"/>
              </w:rPr>
              <w:t>34</w:t>
            </w:r>
          </w:p>
        </w:tc>
        <w:tc>
          <w:tcPr>
            <w:tcW w:w="813" w:type="dxa"/>
          </w:tcPr>
          <w:p w:rsidR="0042272F" w:rsidRPr="00F97A4B" w:rsidRDefault="0042272F" w:rsidP="00267F92">
            <w:pPr>
              <w:jc w:val="both"/>
              <w:rPr>
                <w:bCs/>
                <w:sz w:val="24"/>
                <w:szCs w:val="24"/>
              </w:rPr>
            </w:pPr>
            <w:r w:rsidRPr="00F97A4B">
              <w:rPr>
                <w:bCs/>
                <w:sz w:val="24"/>
                <w:szCs w:val="24"/>
              </w:rPr>
              <w:t>1</w:t>
            </w:r>
          </w:p>
        </w:tc>
        <w:tc>
          <w:tcPr>
            <w:tcW w:w="813" w:type="dxa"/>
          </w:tcPr>
          <w:p w:rsidR="0042272F" w:rsidRPr="00F97A4B" w:rsidRDefault="0042272F" w:rsidP="00267F92">
            <w:pPr>
              <w:jc w:val="both"/>
              <w:rPr>
                <w:bCs/>
                <w:sz w:val="24"/>
                <w:szCs w:val="24"/>
              </w:rPr>
            </w:pPr>
            <w:r w:rsidRPr="00F97A4B">
              <w:rPr>
                <w:bCs/>
                <w:sz w:val="24"/>
                <w:szCs w:val="24"/>
              </w:rPr>
              <w:t>34</w:t>
            </w:r>
          </w:p>
        </w:tc>
        <w:tc>
          <w:tcPr>
            <w:tcW w:w="813" w:type="dxa"/>
          </w:tcPr>
          <w:p w:rsidR="0042272F" w:rsidRPr="00F97A4B" w:rsidRDefault="0042272F" w:rsidP="00267F92">
            <w:pPr>
              <w:jc w:val="both"/>
              <w:rPr>
                <w:bCs/>
                <w:sz w:val="24"/>
                <w:szCs w:val="24"/>
              </w:rPr>
            </w:pPr>
            <w:r w:rsidRPr="00F97A4B">
              <w:rPr>
                <w:bCs/>
                <w:sz w:val="24"/>
                <w:szCs w:val="24"/>
              </w:rPr>
              <w:t>1</w:t>
            </w:r>
          </w:p>
        </w:tc>
        <w:tc>
          <w:tcPr>
            <w:tcW w:w="813" w:type="dxa"/>
          </w:tcPr>
          <w:p w:rsidR="0042272F" w:rsidRPr="00F97A4B" w:rsidRDefault="0042272F" w:rsidP="00267F92">
            <w:pPr>
              <w:jc w:val="both"/>
              <w:rPr>
                <w:bCs/>
                <w:sz w:val="24"/>
                <w:szCs w:val="24"/>
              </w:rPr>
            </w:pPr>
            <w:r w:rsidRPr="00F97A4B">
              <w:rPr>
                <w:bCs/>
                <w:sz w:val="24"/>
                <w:szCs w:val="24"/>
              </w:rPr>
              <w:t>34</w:t>
            </w:r>
          </w:p>
        </w:tc>
        <w:tc>
          <w:tcPr>
            <w:tcW w:w="814" w:type="dxa"/>
          </w:tcPr>
          <w:p w:rsidR="0042272F" w:rsidRPr="00F97A4B" w:rsidRDefault="0042272F" w:rsidP="00267F92">
            <w:pPr>
              <w:jc w:val="both"/>
              <w:rPr>
                <w:bCs/>
                <w:sz w:val="24"/>
                <w:szCs w:val="24"/>
              </w:rPr>
            </w:pPr>
            <w:r w:rsidRPr="00F97A4B">
              <w:rPr>
                <w:bCs/>
                <w:sz w:val="24"/>
                <w:szCs w:val="24"/>
              </w:rPr>
              <w:t>135</w:t>
            </w:r>
          </w:p>
        </w:tc>
      </w:tr>
      <w:tr w:rsidR="0042272F" w:rsidRPr="00F97A4B" w:rsidTr="0042272F">
        <w:tc>
          <w:tcPr>
            <w:tcW w:w="1128" w:type="dxa"/>
          </w:tcPr>
          <w:p w:rsidR="0042272F" w:rsidRPr="00F97A4B" w:rsidRDefault="0042272F" w:rsidP="00267F92">
            <w:pPr>
              <w:jc w:val="both"/>
              <w:rPr>
                <w:bCs/>
                <w:sz w:val="24"/>
                <w:szCs w:val="24"/>
              </w:rPr>
            </w:pPr>
            <w:r w:rsidRPr="00F97A4B">
              <w:rPr>
                <w:bCs/>
                <w:sz w:val="24"/>
                <w:szCs w:val="24"/>
              </w:rPr>
              <w:t>Профориентация</w:t>
            </w:r>
          </w:p>
          <w:p w:rsidR="0042272F" w:rsidRPr="00F97A4B" w:rsidRDefault="0042272F" w:rsidP="00267F92">
            <w:pPr>
              <w:jc w:val="both"/>
              <w:rPr>
                <w:bCs/>
                <w:sz w:val="24"/>
                <w:szCs w:val="24"/>
              </w:rPr>
            </w:pPr>
            <w:r w:rsidRPr="00F97A4B">
              <w:rPr>
                <w:bCs/>
                <w:sz w:val="24"/>
                <w:szCs w:val="24"/>
              </w:rPr>
              <w:t>Занятия, направленные на удовлетворение профориентационных интересов и потребностей обучающихся (в том числе основы предпринимательства).</w:t>
            </w:r>
          </w:p>
        </w:tc>
        <w:tc>
          <w:tcPr>
            <w:tcW w:w="1128" w:type="dxa"/>
          </w:tcPr>
          <w:p w:rsidR="0042272F" w:rsidRPr="00F97A4B" w:rsidRDefault="0042272F" w:rsidP="00267F92">
            <w:pPr>
              <w:jc w:val="both"/>
              <w:rPr>
                <w:bCs/>
                <w:sz w:val="24"/>
                <w:szCs w:val="24"/>
              </w:rPr>
            </w:pPr>
            <w:r w:rsidRPr="00F97A4B">
              <w:rPr>
                <w:bCs/>
                <w:sz w:val="24"/>
                <w:szCs w:val="24"/>
              </w:rPr>
              <w:t>Беседы, игры, экскурсии, практические занятия, встречи.</w:t>
            </w:r>
          </w:p>
        </w:tc>
        <w:tc>
          <w:tcPr>
            <w:tcW w:w="812" w:type="dxa"/>
          </w:tcPr>
          <w:p w:rsidR="0042272F" w:rsidRPr="00F97A4B" w:rsidRDefault="0042272F" w:rsidP="00267F92">
            <w:pPr>
              <w:jc w:val="both"/>
              <w:rPr>
                <w:bCs/>
                <w:sz w:val="24"/>
                <w:szCs w:val="24"/>
              </w:rPr>
            </w:pPr>
            <w:r w:rsidRPr="00F97A4B">
              <w:rPr>
                <w:bCs/>
                <w:sz w:val="24"/>
                <w:szCs w:val="24"/>
              </w:rPr>
              <w:t>1</w:t>
            </w:r>
          </w:p>
        </w:tc>
        <w:tc>
          <w:tcPr>
            <w:tcW w:w="812" w:type="dxa"/>
          </w:tcPr>
          <w:p w:rsidR="0042272F" w:rsidRPr="00F97A4B" w:rsidRDefault="0042272F" w:rsidP="00267F92">
            <w:pPr>
              <w:jc w:val="both"/>
              <w:rPr>
                <w:bCs/>
                <w:sz w:val="24"/>
                <w:szCs w:val="24"/>
              </w:rPr>
            </w:pPr>
            <w:r w:rsidRPr="00F97A4B">
              <w:rPr>
                <w:bCs/>
                <w:sz w:val="24"/>
                <w:szCs w:val="24"/>
              </w:rPr>
              <w:t>33</w:t>
            </w:r>
          </w:p>
        </w:tc>
        <w:tc>
          <w:tcPr>
            <w:tcW w:w="812" w:type="dxa"/>
          </w:tcPr>
          <w:p w:rsidR="0042272F" w:rsidRPr="00F97A4B" w:rsidRDefault="0042272F" w:rsidP="00267F92">
            <w:pPr>
              <w:jc w:val="both"/>
              <w:rPr>
                <w:bCs/>
                <w:sz w:val="24"/>
                <w:szCs w:val="24"/>
              </w:rPr>
            </w:pPr>
            <w:r w:rsidRPr="00F97A4B">
              <w:rPr>
                <w:bCs/>
                <w:sz w:val="24"/>
                <w:szCs w:val="24"/>
              </w:rPr>
              <w:t>1</w:t>
            </w:r>
          </w:p>
        </w:tc>
        <w:tc>
          <w:tcPr>
            <w:tcW w:w="813" w:type="dxa"/>
          </w:tcPr>
          <w:p w:rsidR="0042272F" w:rsidRPr="00F97A4B" w:rsidRDefault="0042272F" w:rsidP="00267F92">
            <w:pPr>
              <w:jc w:val="both"/>
              <w:rPr>
                <w:bCs/>
                <w:sz w:val="24"/>
                <w:szCs w:val="24"/>
              </w:rPr>
            </w:pPr>
            <w:r w:rsidRPr="00F97A4B">
              <w:rPr>
                <w:bCs/>
                <w:sz w:val="24"/>
                <w:szCs w:val="24"/>
              </w:rPr>
              <w:t>34</w:t>
            </w:r>
          </w:p>
        </w:tc>
        <w:tc>
          <w:tcPr>
            <w:tcW w:w="813" w:type="dxa"/>
          </w:tcPr>
          <w:p w:rsidR="0042272F" w:rsidRPr="00F97A4B" w:rsidRDefault="0042272F" w:rsidP="00267F92">
            <w:pPr>
              <w:jc w:val="both"/>
              <w:rPr>
                <w:bCs/>
                <w:sz w:val="24"/>
                <w:szCs w:val="24"/>
              </w:rPr>
            </w:pPr>
            <w:r w:rsidRPr="00F97A4B">
              <w:rPr>
                <w:bCs/>
                <w:sz w:val="24"/>
                <w:szCs w:val="24"/>
              </w:rPr>
              <w:t>1</w:t>
            </w:r>
          </w:p>
        </w:tc>
        <w:tc>
          <w:tcPr>
            <w:tcW w:w="813" w:type="dxa"/>
          </w:tcPr>
          <w:p w:rsidR="0042272F" w:rsidRPr="00F97A4B" w:rsidRDefault="0042272F" w:rsidP="00267F92">
            <w:pPr>
              <w:jc w:val="both"/>
              <w:rPr>
                <w:bCs/>
                <w:sz w:val="24"/>
                <w:szCs w:val="24"/>
              </w:rPr>
            </w:pPr>
            <w:r w:rsidRPr="00F97A4B">
              <w:rPr>
                <w:bCs/>
                <w:sz w:val="24"/>
                <w:szCs w:val="24"/>
              </w:rPr>
              <w:t>34</w:t>
            </w:r>
          </w:p>
        </w:tc>
        <w:tc>
          <w:tcPr>
            <w:tcW w:w="813" w:type="dxa"/>
          </w:tcPr>
          <w:p w:rsidR="0042272F" w:rsidRPr="00F97A4B" w:rsidRDefault="0042272F" w:rsidP="00267F92">
            <w:pPr>
              <w:jc w:val="both"/>
              <w:rPr>
                <w:bCs/>
                <w:sz w:val="24"/>
                <w:szCs w:val="24"/>
              </w:rPr>
            </w:pPr>
            <w:r w:rsidRPr="00F97A4B">
              <w:rPr>
                <w:bCs/>
                <w:sz w:val="24"/>
                <w:szCs w:val="24"/>
              </w:rPr>
              <w:t>1</w:t>
            </w:r>
          </w:p>
        </w:tc>
        <w:tc>
          <w:tcPr>
            <w:tcW w:w="813" w:type="dxa"/>
          </w:tcPr>
          <w:p w:rsidR="0042272F" w:rsidRPr="00F97A4B" w:rsidRDefault="0042272F" w:rsidP="00267F92">
            <w:pPr>
              <w:jc w:val="both"/>
              <w:rPr>
                <w:bCs/>
                <w:sz w:val="24"/>
                <w:szCs w:val="24"/>
              </w:rPr>
            </w:pPr>
            <w:r w:rsidRPr="00F97A4B">
              <w:rPr>
                <w:bCs/>
                <w:sz w:val="24"/>
                <w:szCs w:val="24"/>
              </w:rPr>
              <w:t>34</w:t>
            </w:r>
          </w:p>
        </w:tc>
        <w:tc>
          <w:tcPr>
            <w:tcW w:w="814" w:type="dxa"/>
          </w:tcPr>
          <w:p w:rsidR="0042272F" w:rsidRPr="00F97A4B" w:rsidRDefault="0042272F" w:rsidP="00267F92">
            <w:pPr>
              <w:jc w:val="both"/>
              <w:rPr>
                <w:bCs/>
                <w:sz w:val="24"/>
                <w:szCs w:val="24"/>
              </w:rPr>
            </w:pPr>
            <w:r w:rsidRPr="00F97A4B">
              <w:rPr>
                <w:bCs/>
                <w:sz w:val="24"/>
                <w:szCs w:val="24"/>
              </w:rPr>
              <w:t>135</w:t>
            </w:r>
          </w:p>
        </w:tc>
      </w:tr>
      <w:tr w:rsidR="0042272F" w:rsidRPr="00F97A4B" w:rsidTr="0042272F">
        <w:tc>
          <w:tcPr>
            <w:tcW w:w="1128" w:type="dxa"/>
          </w:tcPr>
          <w:p w:rsidR="0042272F" w:rsidRPr="00F97A4B" w:rsidRDefault="0042272F" w:rsidP="00267F92">
            <w:pPr>
              <w:jc w:val="both"/>
              <w:rPr>
                <w:bCs/>
                <w:sz w:val="24"/>
                <w:szCs w:val="24"/>
              </w:rPr>
            </w:pPr>
            <w:r w:rsidRPr="00F97A4B">
              <w:rPr>
                <w:bCs/>
                <w:sz w:val="24"/>
                <w:szCs w:val="24"/>
              </w:rPr>
              <w:t>Функциональная грамотность</w:t>
            </w:r>
          </w:p>
          <w:p w:rsidR="0042272F" w:rsidRPr="00F97A4B" w:rsidRDefault="0042272F" w:rsidP="00267F92">
            <w:pPr>
              <w:jc w:val="both"/>
              <w:rPr>
                <w:bCs/>
                <w:sz w:val="24"/>
                <w:szCs w:val="24"/>
              </w:rPr>
            </w:pPr>
            <w:r w:rsidRPr="00F97A4B">
              <w:rPr>
                <w:bCs/>
                <w:sz w:val="24"/>
                <w:szCs w:val="24"/>
              </w:rPr>
              <w:t>Занятия по формированию функциональной грамотности обучающихся (в том числе финансовой грамотности).</w:t>
            </w:r>
          </w:p>
        </w:tc>
        <w:tc>
          <w:tcPr>
            <w:tcW w:w="1128" w:type="dxa"/>
          </w:tcPr>
          <w:p w:rsidR="0042272F" w:rsidRPr="00F97A4B" w:rsidRDefault="0042272F" w:rsidP="00267F92">
            <w:pPr>
              <w:jc w:val="both"/>
              <w:rPr>
                <w:bCs/>
                <w:sz w:val="24"/>
                <w:szCs w:val="24"/>
              </w:rPr>
            </w:pPr>
            <w:r w:rsidRPr="00F97A4B">
              <w:rPr>
                <w:bCs/>
                <w:sz w:val="24"/>
                <w:szCs w:val="24"/>
              </w:rPr>
              <w:t>Интегрированные курсы, метапредметные кружки.</w:t>
            </w:r>
          </w:p>
        </w:tc>
        <w:tc>
          <w:tcPr>
            <w:tcW w:w="812" w:type="dxa"/>
          </w:tcPr>
          <w:p w:rsidR="0042272F" w:rsidRPr="00F97A4B" w:rsidRDefault="0042272F" w:rsidP="00267F92">
            <w:pPr>
              <w:jc w:val="both"/>
              <w:rPr>
                <w:bCs/>
                <w:sz w:val="24"/>
                <w:szCs w:val="24"/>
              </w:rPr>
            </w:pPr>
            <w:r w:rsidRPr="00F97A4B">
              <w:rPr>
                <w:bCs/>
                <w:sz w:val="24"/>
                <w:szCs w:val="24"/>
              </w:rPr>
              <w:t>1</w:t>
            </w:r>
          </w:p>
        </w:tc>
        <w:tc>
          <w:tcPr>
            <w:tcW w:w="812" w:type="dxa"/>
          </w:tcPr>
          <w:p w:rsidR="0042272F" w:rsidRPr="00F97A4B" w:rsidRDefault="0042272F" w:rsidP="00267F92">
            <w:pPr>
              <w:jc w:val="both"/>
              <w:rPr>
                <w:bCs/>
                <w:sz w:val="24"/>
                <w:szCs w:val="24"/>
              </w:rPr>
            </w:pPr>
            <w:r w:rsidRPr="00F97A4B">
              <w:rPr>
                <w:bCs/>
                <w:sz w:val="24"/>
                <w:szCs w:val="24"/>
              </w:rPr>
              <w:t>33</w:t>
            </w:r>
          </w:p>
        </w:tc>
        <w:tc>
          <w:tcPr>
            <w:tcW w:w="812" w:type="dxa"/>
          </w:tcPr>
          <w:p w:rsidR="0042272F" w:rsidRPr="00F97A4B" w:rsidRDefault="0042272F" w:rsidP="00267F92">
            <w:pPr>
              <w:jc w:val="both"/>
              <w:rPr>
                <w:bCs/>
                <w:sz w:val="24"/>
                <w:szCs w:val="24"/>
              </w:rPr>
            </w:pPr>
            <w:r w:rsidRPr="00F97A4B">
              <w:rPr>
                <w:bCs/>
                <w:sz w:val="24"/>
                <w:szCs w:val="24"/>
              </w:rPr>
              <w:t>1</w:t>
            </w:r>
          </w:p>
        </w:tc>
        <w:tc>
          <w:tcPr>
            <w:tcW w:w="813" w:type="dxa"/>
          </w:tcPr>
          <w:p w:rsidR="0042272F" w:rsidRPr="00F97A4B" w:rsidRDefault="0042272F" w:rsidP="00267F92">
            <w:pPr>
              <w:jc w:val="both"/>
              <w:rPr>
                <w:bCs/>
                <w:sz w:val="24"/>
                <w:szCs w:val="24"/>
              </w:rPr>
            </w:pPr>
            <w:r w:rsidRPr="00F97A4B">
              <w:rPr>
                <w:bCs/>
                <w:sz w:val="24"/>
                <w:szCs w:val="24"/>
              </w:rPr>
              <w:t>34</w:t>
            </w:r>
          </w:p>
        </w:tc>
        <w:tc>
          <w:tcPr>
            <w:tcW w:w="813" w:type="dxa"/>
          </w:tcPr>
          <w:p w:rsidR="0042272F" w:rsidRPr="00F97A4B" w:rsidRDefault="0042272F" w:rsidP="00267F92">
            <w:pPr>
              <w:jc w:val="both"/>
              <w:rPr>
                <w:bCs/>
                <w:sz w:val="24"/>
                <w:szCs w:val="24"/>
              </w:rPr>
            </w:pPr>
            <w:r w:rsidRPr="00F97A4B">
              <w:rPr>
                <w:bCs/>
                <w:sz w:val="24"/>
                <w:szCs w:val="24"/>
              </w:rPr>
              <w:t>1</w:t>
            </w:r>
          </w:p>
        </w:tc>
        <w:tc>
          <w:tcPr>
            <w:tcW w:w="813" w:type="dxa"/>
          </w:tcPr>
          <w:p w:rsidR="0042272F" w:rsidRPr="00F97A4B" w:rsidRDefault="0042272F" w:rsidP="00267F92">
            <w:pPr>
              <w:jc w:val="both"/>
              <w:rPr>
                <w:bCs/>
                <w:sz w:val="24"/>
                <w:szCs w:val="24"/>
              </w:rPr>
            </w:pPr>
            <w:r w:rsidRPr="00F97A4B">
              <w:rPr>
                <w:bCs/>
                <w:sz w:val="24"/>
                <w:szCs w:val="24"/>
              </w:rPr>
              <w:t>34</w:t>
            </w:r>
          </w:p>
        </w:tc>
        <w:tc>
          <w:tcPr>
            <w:tcW w:w="813" w:type="dxa"/>
          </w:tcPr>
          <w:p w:rsidR="0042272F" w:rsidRPr="00F97A4B" w:rsidRDefault="0042272F" w:rsidP="00267F92">
            <w:pPr>
              <w:jc w:val="both"/>
              <w:rPr>
                <w:bCs/>
                <w:sz w:val="24"/>
                <w:szCs w:val="24"/>
              </w:rPr>
            </w:pPr>
            <w:r w:rsidRPr="00F97A4B">
              <w:rPr>
                <w:bCs/>
                <w:sz w:val="24"/>
                <w:szCs w:val="24"/>
              </w:rPr>
              <w:t>1</w:t>
            </w:r>
          </w:p>
        </w:tc>
        <w:tc>
          <w:tcPr>
            <w:tcW w:w="813" w:type="dxa"/>
          </w:tcPr>
          <w:p w:rsidR="0042272F" w:rsidRPr="00F97A4B" w:rsidRDefault="0042272F" w:rsidP="00267F92">
            <w:pPr>
              <w:jc w:val="both"/>
              <w:rPr>
                <w:bCs/>
                <w:sz w:val="24"/>
                <w:szCs w:val="24"/>
              </w:rPr>
            </w:pPr>
            <w:r w:rsidRPr="00F97A4B">
              <w:rPr>
                <w:bCs/>
                <w:sz w:val="24"/>
                <w:szCs w:val="24"/>
              </w:rPr>
              <w:t>34</w:t>
            </w:r>
          </w:p>
        </w:tc>
        <w:tc>
          <w:tcPr>
            <w:tcW w:w="814" w:type="dxa"/>
          </w:tcPr>
          <w:p w:rsidR="0042272F" w:rsidRPr="00F97A4B" w:rsidRDefault="0042272F" w:rsidP="00267F92">
            <w:pPr>
              <w:jc w:val="both"/>
              <w:rPr>
                <w:bCs/>
                <w:sz w:val="24"/>
                <w:szCs w:val="24"/>
              </w:rPr>
            </w:pPr>
            <w:r w:rsidRPr="00F97A4B">
              <w:rPr>
                <w:bCs/>
                <w:sz w:val="24"/>
                <w:szCs w:val="24"/>
              </w:rPr>
              <w:t>135</w:t>
            </w:r>
          </w:p>
        </w:tc>
      </w:tr>
      <w:tr w:rsidR="0042272F" w:rsidRPr="00F97A4B" w:rsidTr="0042272F">
        <w:tc>
          <w:tcPr>
            <w:tcW w:w="1128" w:type="dxa"/>
          </w:tcPr>
          <w:p w:rsidR="0042272F" w:rsidRPr="00F97A4B" w:rsidRDefault="0042272F" w:rsidP="00267F92">
            <w:pPr>
              <w:jc w:val="both"/>
              <w:rPr>
                <w:bCs/>
                <w:sz w:val="24"/>
                <w:szCs w:val="24"/>
              </w:rPr>
            </w:pPr>
            <w:r w:rsidRPr="00F97A4B">
              <w:rPr>
                <w:bCs/>
                <w:sz w:val="24"/>
                <w:szCs w:val="24"/>
              </w:rPr>
              <w:t>Проектно-исследовательская деятельность</w:t>
            </w:r>
          </w:p>
          <w:p w:rsidR="0042272F" w:rsidRPr="00F97A4B" w:rsidRDefault="0042272F" w:rsidP="00267F92">
            <w:pPr>
              <w:jc w:val="both"/>
              <w:rPr>
                <w:bCs/>
                <w:sz w:val="24"/>
                <w:szCs w:val="24"/>
              </w:rPr>
            </w:pPr>
            <w:r w:rsidRPr="00F97A4B">
              <w:rPr>
                <w:bCs/>
                <w:sz w:val="24"/>
                <w:szCs w:val="24"/>
              </w:rPr>
              <w:t>Занятия, связанные с реализацией проектно-исследовательской деятельности, исторического просвещения.</w:t>
            </w:r>
          </w:p>
        </w:tc>
        <w:tc>
          <w:tcPr>
            <w:tcW w:w="1128" w:type="dxa"/>
          </w:tcPr>
          <w:p w:rsidR="0042272F" w:rsidRPr="00F97A4B" w:rsidRDefault="0042272F" w:rsidP="00267F92">
            <w:pPr>
              <w:jc w:val="both"/>
              <w:rPr>
                <w:bCs/>
                <w:sz w:val="24"/>
                <w:szCs w:val="24"/>
              </w:rPr>
            </w:pPr>
            <w:r w:rsidRPr="00F97A4B">
              <w:rPr>
                <w:bCs/>
                <w:sz w:val="24"/>
                <w:szCs w:val="24"/>
              </w:rPr>
              <w:t>Кружок «Краеведение»</w:t>
            </w:r>
          </w:p>
        </w:tc>
        <w:tc>
          <w:tcPr>
            <w:tcW w:w="812" w:type="dxa"/>
          </w:tcPr>
          <w:p w:rsidR="0042272F" w:rsidRPr="00F97A4B" w:rsidRDefault="0042272F" w:rsidP="00267F92">
            <w:pPr>
              <w:jc w:val="both"/>
              <w:rPr>
                <w:bCs/>
                <w:sz w:val="24"/>
                <w:szCs w:val="24"/>
              </w:rPr>
            </w:pPr>
            <w:r w:rsidRPr="00F97A4B">
              <w:rPr>
                <w:bCs/>
                <w:sz w:val="24"/>
                <w:szCs w:val="24"/>
              </w:rPr>
              <w:t>1</w:t>
            </w:r>
          </w:p>
        </w:tc>
        <w:tc>
          <w:tcPr>
            <w:tcW w:w="812" w:type="dxa"/>
          </w:tcPr>
          <w:p w:rsidR="0042272F" w:rsidRPr="00F97A4B" w:rsidRDefault="0042272F" w:rsidP="00267F92">
            <w:pPr>
              <w:jc w:val="both"/>
              <w:rPr>
                <w:bCs/>
                <w:sz w:val="24"/>
                <w:szCs w:val="24"/>
              </w:rPr>
            </w:pPr>
            <w:r w:rsidRPr="00F97A4B">
              <w:rPr>
                <w:bCs/>
                <w:sz w:val="24"/>
                <w:szCs w:val="24"/>
              </w:rPr>
              <w:t>33</w:t>
            </w:r>
          </w:p>
        </w:tc>
        <w:tc>
          <w:tcPr>
            <w:tcW w:w="812" w:type="dxa"/>
          </w:tcPr>
          <w:p w:rsidR="0042272F" w:rsidRPr="00F97A4B" w:rsidRDefault="0042272F" w:rsidP="00267F92">
            <w:pPr>
              <w:jc w:val="both"/>
              <w:rPr>
                <w:bCs/>
                <w:sz w:val="24"/>
                <w:szCs w:val="24"/>
              </w:rPr>
            </w:pPr>
            <w:r w:rsidRPr="00F97A4B">
              <w:rPr>
                <w:bCs/>
                <w:sz w:val="24"/>
                <w:szCs w:val="24"/>
              </w:rPr>
              <w:t>1</w:t>
            </w:r>
          </w:p>
        </w:tc>
        <w:tc>
          <w:tcPr>
            <w:tcW w:w="813" w:type="dxa"/>
          </w:tcPr>
          <w:p w:rsidR="0042272F" w:rsidRPr="00F97A4B" w:rsidRDefault="0042272F" w:rsidP="00267F92">
            <w:pPr>
              <w:jc w:val="both"/>
              <w:rPr>
                <w:bCs/>
                <w:sz w:val="24"/>
                <w:szCs w:val="24"/>
              </w:rPr>
            </w:pPr>
            <w:r w:rsidRPr="00F97A4B">
              <w:rPr>
                <w:bCs/>
                <w:sz w:val="24"/>
                <w:szCs w:val="24"/>
              </w:rPr>
              <w:t>34</w:t>
            </w:r>
          </w:p>
        </w:tc>
        <w:tc>
          <w:tcPr>
            <w:tcW w:w="813" w:type="dxa"/>
          </w:tcPr>
          <w:p w:rsidR="0042272F" w:rsidRPr="00F97A4B" w:rsidRDefault="0042272F" w:rsidP="00267F92">
            <w:pPr>
              <w:jc w:val="both"/>
              <w:rPr>
                <w:bCs/>
                <w:sz w:val="24"/>
                <w:szCs w:val="24"/>
              </w:rPr>
            </w:pPr>
            <w:r w:rsidRPr="00F97A4B">
              <w:rPr>
                <w:bCs/>
                <w:sz w:val="24"/>
                <w:szCs w:val="24"/>
              </w:rPr>
              <w:t>1</w:t>
            </w:r>
          </w:p>
        </w:tc>
        <w:tc>
          <w:tcPr>
            <w:tcW w:w="813" w:type="dxa"/>
          </w:tcPr>
          <w:p w:rsidR="0042272F" w:rsidRPr="00F97A4B" w:rsidRDefault="0042272F" w:rsidP="00267F92">
            <w:pPr>
              <w:jc w:val="both"/>
              <w:rPr>
                <w:bCs/>
                <w:sz w:val="24"/>
                <w:szCs w:val="24"/>
              </w:rPr>
            </w:pPr>
            <w:r w:rsidRPr="00F97A4B">
              <w:rPr>
                <w:bCs/>
                <w:sz w:val="24"/>
                <w:szCs w:val="24"/>
              </w:rPr>
              <w:t>34</w:t>
            </w:r>
          </w:p>
        </w:tc>
        <w:tc>
          <w:tcPr>
            <w:tcW w:w="813" w:type="dxa"/>
          </w:tcPr>
          <w:p w:rsidR="0042272F" w:rsidRPr="00F97A4B" w:rsidRDefault="0042272F" w:rsidP="00267F92">
            <w:pPr>
              <w:jc w:val="both"/>
              <w:rPr>
                <w:bCs/>
                <w:sz w:val="24"/>
                <w:szCs w:val="24"/>
              </w:rPr>
            </w:pPr>
            <w:r w:rsidRPr="00F97A4B">
              <w:rPr>
                <w:bCs/>
                <w:sz w:val="24"/>
                <w:szCs w:val="24"/>
              </w:rPr>
              <w:t>1</w:t>
            </w:r>
          </w:p>
        </w:tc>
        <w:tc>
          <w:tcPr>
            <w:tcW w:w="813" w:type="dxa"/>
          </w:tcPr>
          <w:p w:rsidR="0042272F" w:rsidRPr="00F97A4B" w:rsidRDefault="0042272F" w:rsidP="00267F92">
            <w:pPr>
              <w:jc w:val="both"/>
              <w:rPr>
                <w:bCs/>
                <w:sz w:val="24"/>
                <w:szCs w:val="24"/>
              </w:rPr>
            </w:pPr>
            <w:r w:rsidRPr="00F97A4B">
              <w:rPr>
                <w:bCs/>
                <w:sz w:val="24"/>
                <w:szCs w:val="24"/>
              </w:rPr>
              <w:t>34</w:t>
            </w:r>
          </w:p>
        </w:tc>
        <w:tc>
          <w:tcPr>
            <w:tcW w:w="814" w:type="dxa"/>
          </w:tcPr>
          <w:p w:rsidR="0042272F" w:rsidRPr="00F97A4B" w:rsidRDefault="0042272F" w:rsidP="00267F92">
            <w:pPr>
              <w:jc w:val="both"/>
              <w:rPr>
                <w:bCs/>
                <w:sz w:val="24"/>
                <w:szCs w:val="24"/>
              </w:rPr>
            </w:pPr>
            <w:r w:rsidRPr="00F97A4B">
              <w:rPr>
                <w:bCs/>
                <w:sz w:val="24"/>
                <w:szCs w:val="24"/>
              </w:rPr>
              <w:t>135</w:t>
            </w:r>
          </w:p>
        </w:tc>
      </w:tr>
      <w:tr w:rsidR="0042272F" w:rsidRPr="00F97A4B" w:rsidTr="0042272F">
        <w:tc>
          <w:tcPr>
            <w:tcW w:w="1128" w:type="dxa"/>
          </w:tcPr>
          <w:p w:rsidR="0042272F" w:rsidRPr="00F97A4B" w:rsidRDefault="0042272F" w:rsidP="00267F92">
            <w:pPr>
              <w:jc w:val="both"/>
              <w:rPr>
                <w:bCs/>
                <w:sz w:val="24"/>
                <w:szCs w:val="24"/>
              </w:rPr>
            </w:pPr>
            <w:r w:rsidRPr="00F97A4B">
              <w:rPr>
                <w:bCs/>
                <w:sz w:val="24"/>
                <w:szCs w:val="24"/>
              </w:rPr>
              <w:t>Двигательная активность</w:t>
            </w:r>
          </w:p>
          <w:p w:rsidR="0042272F" w:rsidRPr="00F97A4B" w:rsidRDefault="0042272F" w:rsidP="00267F92">
            <w:pPr>
              <w:jc w:val="both"/>
              <w:rPr>
                <w:bCs/>
                <w:sz w:val="24"/>
                <w:szCs w:val="24"/>
              </w:rPr>
            </w:pPr>
            <w:r w:rsidRPr="00F97A4B">
              <w:rPr>
                <w:bCs/>
                <w:sz w:val="24"/>
                <w:szCs w:val="24"/>
              </w:rPr>
              <w:t xml:space="preserve">Занятия, направленные на удовлетворение интересов и потребностей обучающихся в физическом развитии, реализации программы развития социальной </w:t>
            </w:r>
            <w:r w:rsidRPr="00F97A4B">
              <w:rPr>
                <w:bCs/>
                <w:sz w:val="24"/>
                <w:szCs w:val="24"/>
              </w:rPr>
              <w:lastRenderedPageBreak/>
              <w:t>активности обучающихся начальных классов «Орлята России».</w:t>
            </w:r>
          </w:p>
        </w:tc>
        <w:tc>
          <w:tcPr>
            <w:tcW w:w="1128" w:type="dxa"/>
          </w:tcPr>
          <w:p w:rsidR="0042272F" w:rsidRPr="00F97A4B" w:rsidRDefault="0042272F" w:rsidP="00267F92">
            <w:pPr>
              <w:jc w:val="both"/>
              <w:rPr>
                <w:bCs/>
                <w:sz w:val="24"/>
                <w:szCs w:val="24"/>
              </w:rPr>
            </w:pPr>
            <w:r w:rsidRPr="00F97A4B">
              <w:rPr>
                <w:bCs/>
                <w:sz w:val="24"/>
                <w:szCs w:val="24"/>
              </w:rPr>
              <w:lastRenderedPageBreak/>
              <w:t>Спортивный клуб «Орлята России»</w:t>
            </w:r>
          </w:p>
        </w:tc>
        <w:tc>
          <w:tcPr>
            <w:tcW w:w="812" w:type="dxa"/>
          </w:tcPr>
          <w:p w:rsidR="0042272F" w:rsidRPr="00F97A4B" w:rsidRDefault="0042272F" w:rsidP="00267F92">
            <w:pPr>
              <w:jc w:val="both"/>
              <w:rPr>
                <w:bCs/>
                <w:sz w:val="24"/>
                <w:szCs w:val="24"/>
              </w:rPr>
            </w:pPr>
            <w:r w:rsidRPr="00F97A4B">
              <w:rPr>
                <w:bCs/>
                <w:sz w:val="24"/>
                <w:szCs w:val="24"/>
              </w:rPr>
              <w:t>1</w:t>
            </w:r>
          </w:p>
        </w:tc>
        <w:tc>
          <w:tcPr>
            <w:tcW w:w="812" w:type="dxa"/>
          </w:tcPr>
          <w:p w:rsidR="0042272F" w:rsidRPr="00F97A4B" w:rsidRDefault="0042272F" w:rsidP="00267F92">
            <w:pPr>
              <w:jc w:val="both"/>
              <w:rPr>
                <w:bCs/>
                <w:sz w:val="24"/>
                <w:szCs w:val="24"/>
              </w:rPr>
            </w:pPr>
            <w:r w:rsidRPr="00F97A4B">
              <w:rPr>
                <w:bCs/>
                <w:sz w:val="24"/>
                <w:szCs w:val="24"/>
              </w:rPr>
              <w:t>33</w:t>
            </w:r>
          </w:p>
        </w:tc>
        <w:tc>
          <w:tcPr>
            <w:tcW w:w="812" w:type="dxa"/>
          </w:tcPr>
          <w:p w:rsidR="0042272F" w:rsidRPr="00F97A4B" w:rsidRDefault="0042272F" w:rsidP="00267F92">
            <w:pPr>
              <w:jc w:val="both"/>
              <w:rPr>
                <w:bCs/>
                <w:sz w:val="24"/>
                <w:szCs w:val="24"/>
              </w:rPr>
            </w:pPr>
            <w:r w:rsidRPr="00F97A4B">
              <w:rPr>
                <w:bCs/>
                <w:sz w:val="24"/>
                <w:szCs w:val="24"/>
              </w:rPr>
              <w:t>1</w:t>
            </w:r>
          </w:p>
        </w:tc>
        <w:tc>
          <w:tcPr>
            <w:tcW w:w="813" w:type="dxa"/>
          </w:tcPr>
          <w:p w:rsidR="0042272F" w:rsidRPr="00F97A4B" w:rsidRDefault="0042272F" w:rsidP="00267F92">
            <w:pPr>
              <w:jc w:val="both"/>
              <w:rPr>
                <w:bCs/>
                <w:sz w:val="24"/>
                <w:szCs w:val="24"/>
              </w:rPr>
            </w:pPr>
            <w:r w:rsidRPr="00F97A4B">
              <w:rPr>
                <w:bCs/>
                <w:sz w:val="24"/>
                <w:szCs w:val="24"/>
              </w:rPr>
              <w:t>34</w:t>
            </w:r>
          </w:p>
        </w:tc>
        <w:tc>
          <w:tcPr>
            <w:tcW w:w="813" w:type="dxa"/>
          </w:tcPr>
          <w:p w:rsidR="0042272F" w:rsidRPr="00F97A4B" w:rsidRDefault="0042272F" w:rsidP="00267F92">
            <w:pPr>
              <w:jc w:val="both"/>
              <w:rPr>
                <w:bCs/>
                <w:sz w:val="24"/>
                <w:szCs w:val="24"/>
              </w:rPr>
            </w:pPr>
            <w:r w:rsidRPr="00F97A4B">
              <w:rPr>
                <w:bCs/>
                <w:sz w:val="24"/>
                <w:szCs w:val="24"/>
              </w:rPr>
              <w:t>1</w:t>
            </w:r>
          </w:p>
        </w:tc>
        <w:tc>
          <w:tcPr>
            <w:tcW w:w="813" w:type="dxa"/>
          </w:tcPr>
          <w:p w:rsidR="0042272F" w:rsidRPr="00F97A4B" w:rsidRDefault="0042272F" w:rsidP="00267F92">
            <w:pPr>
              <w:jc w:val="both"/>
              <w:rPr>
                <w:bCs/>
                <w:sz w:val="24"/>
                <w:szCs w:val="24"/>
              </w:rPr>
            </w:pPr>
            <w:r w:rsidRPr="00F97A4B">
              <w:rPr>
                <w:bCs/>
                <w:sz w:val="24"/>
                <w:szCs w:val="24"/>
              </w:rPr>
              <w:t>34</w:t>
            </w:r>
          </w:p>
        </w:tc>
        <w:tc>
          <w:tcPr>
            <w:tcW w:w="813" w:type="dxa"/>
          </w:tcPr>
          <w:p w:rsidR="0042272F" w:rsidRPr="00F97A4B" w:rsidRDefault="0042272F" w:rsidP="00267F92">
            <w:pPr>
              <w:jc w:val="both"/>
              <w:rPr>
                <w:bCs/>
                <w:sz w:val="24"/>
                <w:szCs w:val="24"/>
              </w:rPr>
            </w:pPr>
            <w:r w:rsidRPr="00F97A4B">
              <w:rPr>
                <w:bCs/>
                <w:sz w:val="24"/>
                <w:szCs w:val="24"/>
              </w:rPr>
              <w:t>1</w:t>
            </w:r>
          </w:p>
        </w:tc>
        <w:tc>
          <w:tcPr>
            <w:tcW w:w="813" w:type="dxa"/>
          </w:tcPr>
          <w:p w:rsidR="0042272F" w:rsidRPr="00F97A4B" w:rsidRDefault="0042272F" w:rsidP="00267F92">
            <w:pPr>
              <w:jc w:val="both"/>
              <w:rPr>
                <w:bCs/>
                <w:sz w:val="24"/>
                <w:szCs w:val="24"/>
              </w:rPr>
            </w:pPr>
            <w:r w:rsidRPr="00F97A4B">
              <w:rPr>
                <w:bCs/>
                <w:sz w:val="24"/>
                <w:szCs w:val="24"/>
              </w:rPr>
              <w:t>34</w:t>
            </w:r>
          </w:p>
        </w:tc>
        <w:tc>
          <w:tcPr>
            <w:tcW w:w="814" w:type="dxa"/>
          </w:tcPr>
          <w:p w:rsidR="0042272F" w:rsidRPr="00F97A4B" w:rsidRDefault="0042272F" w:rsidP="00267F92">
            <w:pPr>
              <w:jc w:val="both"/>
              <w:rPr>
                <w:bCs/>
                <w:sz w:val="24"/>
                <w:szCs w:val="24"/>
              </w:rPr>
            </w:pPr>
            <w:r w:rsidRPr="00F97A4B">
              <w:rPr>
                <w:bCs/>
                <w:sz w:val="24"/>
                <w:szCs w:val="24"/>
              </w:rPr>
              <w:t>135</w:t>
            </w:r>
          </w:p>
        </w:tc>
      </w:tr>
      <w:tr w:rsidR="0042272F" w:rsidRPr="00F97A4B" w:rsidTr="0042272F">
        <w:tc>
          <w:tcPr>
            <w:tcW w:w="1128" w:type="dxa"/>
          </w:tcPr>
          <w:p w:rsidR="0042272F" w:rsidRPr="00F97A4B" w:rsidRDefault="0042272F" w:rsidP="00267F92">
            <w:pPr>
              <w:jc w:val="both"/>
              <w:rPr>
                <w:b/>
                <w:bCs/>
                <w:sz w:val="24"/>
                <w:szCs w:val="24"/>
              </w:rPr>
            </w:pPr>
            <w:r w:rsidRPr="00F97A4B">
              <w:rPr>
                <w:b/>
                <w:bCs/>
                <w:sz w:val="24"/>
                <w:szCs w:val="24"/>
              </w:rPr>
              <w:lastRenderedPageBreak/>
              <w:t>ИТОГО:</w:t>
            </w:r>
          </w:p>
        </w:tc>
        <w:tc>
          <w:tcPr>
            <w:tcW w:w="1128" w:type="dxa"/>
          </w:tcPr>
          <w:p w:rsidR="0042272F" w:rsidRPr="00F97A4B" w:rsidRDefault="0042272F" w:rsidP="00267F92">
            <w:pPr>
              <w:jc w:val="both"/>
              <w:rPr>
                <w:bCs/>
                <w:sz w:val="24"/>
                <w:szCs w:val="24"/>
              </w:rPr>
            </w:pPr>
          </w:p>
        </w:tc>
        <w:tc>
          <w:tcPr>
            <w:tcW w:w="812" w:type="dxa"/>
          </w:tcPr>
          <w:p w:rsidR="0042272F" w:rsidRPr="00F97A4B" w:rsidRDefault="0042272F" w:rsidP="00267F92">
            <w:pPr>
              <w:jc w:val="both"/>
              <w:rPr>
                <w:b/>
                <w:bCs/>
                <w:sz w:val="24"/>
                <w:szCs w:val="24"/>
              </w:rPr>
            </w:pPr>
            <w:r w:rsidRPr="00F97A4B">
              <w:rPr>
                <w:b/>
                <w:bCs/>
                <w:sz w:val="24"/>
                <w:szCs w:val="24"/>
              </w:rPr>
              <w:t>5</w:t>
            </w:r>
          </w:p>
        </w:tc>
        <w:tc>
          <w:tcPr>
            <w:tcW w:w="812" w:type="dxa"/>
          </w:tcPr>
          <w:p w:rsidR="0042272F" w:rsidRPr="00F97A4B" w:rsidRDefault="0042272F" w:rsidP="00267F92">
            <w:pPr>
              <w:jc w:val="both"/>
              <w:rPr>
                <w:b/>
                <w:bCs/>
                <w:sz w:val="24"/>
                <w:szCs w:val="24"/>
              </w:rPr>
            </w:pPr>
            <w:r w:rsidRPr="00F97A4B">
              <w:rPr>
                <w:b/>
                <w:bCs/>
                <w:sz w:val="24"/>
                <w:szCs w:val="24"/>
              </w:rPr>
              <w:t>165</w:t>
            </w:r>
          </w:p>
        </w:tc>
        <w:tc>
          <w:tcPr>
            <w:tcW w:w="812" w:type="dxa"/>
          </w:tcPr>
          <w:p w:rsidR="0042272F" w:rsidRPr="00F97A4B" w:rsidRDefault="0042272F" w:rsidP="00267F92">
            <w:pPr>
              <w:jc w:val="both"/>
              <w:rPr>
                <w:b/>
                <w:bCs/>
                <w:sz w:val="24"/>
                <w:szCs w:val="24"/>
              </w:rPr>
            </w:pPr>
            <w:r w:rsidRPr="00F97A4B">
              <w:rPr>
                <w:b/>
                <w:bCs/>
                <w:sz w:val="24"/>
                <w:szCs w:val="24"/>
              </w:rPr>
              <w:t>5</w:t>
            </w:r>
          </w:p>
        </w:tc>
        <w:tc>
          <w:tcPr>
            <w:tcW w:w="813" w:type="dxa"/>
          </w:tcPr>
          <w:p w:rsidR="0042272F" w:rsidRPr="00F97A4B" w:rsidRDefault="0042272F" w:rsidP="00267F92">
            <w:pPr>
              <w:jc w:val="both"/>
              <w:rPr>
                <w:b/>
                <w:bCs/>
                <w:sz w:val="24"/>
                <w:szCs w:val="24"/>
              </w:rPr>
            </w:pPr>
            <w:r w:rsidRPr="00F97A4B">
              <w:rPr>
                <w:b/>
                <w:bCs/>
                <w:sz w:val="24"/>
                <w:szCs w:val="24"/>
              </w:rPr>
              <w:t>170</w:t>
            </w:r>
          </w:p>
        </w:tc>
        <w:tc>
          <w:tcPr>
            <w:tcW w:w="813" w:type="dxa"/>
          </w:tcPr>
          <w:p w:rsidR="0042272F" w:rsidRPr="00F97A4B" w:rsidRDefault="0042272F" w:rsidP="00267F92">
            <w:pPr>
              <w:jc w:val="both"/>
              <w:rPr>
                <w:b/>
                <w:bCs/>
                <w:sz w:val="24"/>
                <w:szCs w:val="24"/>
              </w:rPr>
            </w:pPr>
            <w:r w:rsidRPr="00F97A4B">
              <w:rPr>
                <w:b/>
                <w:bCs/>
                <w:sz w:val="24"/>
                <w:szCs w:val="24"/>
              </w:rPr>
              <w:t>5</w:t>
            </w:r>
          </w:p>
        </w:tc>
        <w:tc>
          <w:tcPr>
            <w:tcW w:w="813" w:type="dxa"/>
          </w:tcPr>
          <w:p w:rsidR="0042272F" w:rsidRPr="00F97A4B" w:rsidRDefault="0042272F" w:rsidP="00267F92">
            <w:pPr>
              <w:jc w:val="both"/>
              <w:rPr>
                <w:b/>
                <w:bCs/>
                <w:sz w:val="24"/>
                <w:szCs w:val="24"/>
              </w:rPr>
            </w:pPr>
            <w:r w:rsidRPr="00F97A4B">
              <w:rPr>
                <w:b/>
                <w:bCs/>
                <w:sz w:val="24"/>
                <w:szCs w:val="24"/>
              </w:rPr>
              <w:t>170</w:t>
            </w:r>
          </w:p>
        </w:tc>
        <w:tc>
          <w:tcPr>
            <w:tcW w:w="813" w:type="dxa"/>
          </w:tcPr>
          <w:p w:rsidR="0042272F" w:rsidRPr="00F97A4B" w:rsidRDefault="0042272F" w:rsidP="00267F92">
            <w:pPr>
              <w:jc w:val="both"/>
              <w:rPr>
                <w:b/>
                <w:bCs/>
                <w:sz w:val="24"/>
                <w:szCs w:val="24"/>
              </w:rPr>
            </w:pPr>
            <w:r w:rsidRPr="00F97A4B">
              <w:rPr>
                <w:b/>
                <w:bCs/>
                <w:sz w:val="24"/>
                <w:szCs w:val="24"/>
              </w:rPr>
              <w:t>5</w:t>
            </w:r>
          </w:p>
        </w:tc>
        <w:tc>
          <w:tcPr>
            <w:tcW w:w="813" w:type="dxa"/>
          </w:tcPr>
          <w:p w:rsidR="0042272F" w:rsidRPr="00F97A4B" w:rsidRDefault="0042272F" w:rsidP="00267F92">
            <w:pPr>
              <w:jc w:val="both"/>
              <w:rPr>
                <w:b/>
                <w:bCs/>
                <w:sz w:val="24"/>
                <w:szCs w:val="24"/>
              </w:rPr>
            </w:pPr>
            <w:r w:rsidRPr="00F97A4B">
              <w:rPr>
                <w:b/>
                <w:bCs/>
                <w:sz w:val="24"/>
                <w:szCs w:val="24"/>
              </w:rPr>
              <w:t>170</w:t>
            </w:r>
          </w:p>
        </w:tc>
        <w:tc>
          <w:tcPr>
            <w:tcW w:w="814" w:type="dxa"/>
          </w:tcPr>
          <w:p w:rsidR="0042272F" w:rsidRPr="00F97A4B" w:rsidRDefault="0042272F" w:rsidP="00267F92">
            <w:pPr>
              <w:jc w:val="both"/>
              <w:rPr>
                <w:b/>
                <w:bCs/>
                <w:sz w:val="24"/>
                <w:szCs w:val="24"/>
              </w:rPr>
            </w:pPr>
            <w:r w:rsidRPr="00F97A4B">
              <w:rPr>
                <w:b/>
                <w:bCs/>
                <w:sz w:val="24"/>
                <w:szCs w:val="24"/>
              </w:rPr>
              <w:t>675</w:t>
            </w:r>
          </w:p>
        </w:tc>
      </w:tr>
    </w:tbl>
    <w:p w:rsidR="0042272F" w:rsidRPr="00F97A4B" w:rsidRDefault="0042272F" w:rsidP="00267F92">
      <w:pPr>
        <w:pStyle w:val="Heading1"/>
        <w:spacing w:line="242" w:lineRule="auto"/>
        <w:ind w:left="0"/>
        <w:jc w:val="both"/>
      </w:pPr>
    </w:p>
    <w:p w:rsidR="00C450EA" w:rsidRPr="00F97A4B" w:rsidRDefault="002F2362" w:rsidP="00267F92">
      <w:pPr>
        <w:pStyle w:val="a3"/>
        <w:ind w:left="0" w:firstLine="244"/>
      </w:pPr>
      <w:r w:rsidRPr="00F97A4B">
        <w:t>План</w:t>
      </w:r>
      <w:r w:rsidRPr="00F97A4B">
        <w:rPr>
          <w:spacing w:val="-6"/>
        </w:rPr>
        <w:t xml:space="preserve"> </w:t>
      </w:r>
      <w:r w:rsidRPr="00F97A4B">
        <w:t>внеурочной</w:t>
      </w:r>
      <w:r w:rsidRPr="00F97A4B">
        <w:rPr>
          <w:spacing w:val="-6"/>
        </w:rPr>
        <w:t xml:space="preserve"> </w:t>
      </w:r>
      <w:r w:rsidRPr="00F97A4B">
        <w:t>деятельности</w:t>
      </w:r>
      <w:r w:rsidRPr="00F97A4B">
        <w:rPr>
          <w:spacing w:val="-1"/>
        </w:rPr>
        <w:t xml:space="preserve"> </w:t>
      </w:r>
      <w:r w:rsidRPr="00F97A4B">
        <w:t>составляется</w:t>
      </w:r>
      <w:r w:rsidRPr="00F97A4B">
        <w:rPr>
          <w:spacing w:val="-12"/>
        </w:rPr>
        <w:t xml:space="preserve"> </w:t>
      </w:r>
      <w:r w:rsidRPr="00F97A4B">
        <w:t>ежегодно</w:t>
      </w:r>
      <w:r w:rsidRPr="00F97A4B">
        <w:rPr>
          <w:spacing w:val="-2"/>
        </w:rPr>
        <w:t xml:space="preserve"> </w:t>
      </w:r>
      <w:r w:rsidRPr="00F97A4B">
        <w:t>с</w:t>
      </w:r>
      <w:r w:rsidRPr="00F97A4B">
        <w:rPr>
          <w:spacing w:val="-3"/>
        </w:rPr>
        <w:t xml:space="preserve"> </w:t>
      </w:r>
      <w:r w:rsidRPr="00F97A4B">
        <w:t>учетом</w:t>
      </w:r>
      <w:r w:rsidRPr="00F97A4B">
        <w:rPr>
          <w:spacing w:val="-1"/>
        </w:rPr>
        <w:t xml:space="preserve"> </w:t>
      </w:r>
      <w:r w:rsidRPr="00F97A4B">
        <w:t>запросов</w:t>
      </w:r>
      <w:r w:rsidRPr="00F97A4B">
        <w:rPr>
          <w:spacing w:val="-5"/>
        </w:rPr>
        <w:t xml:space="preserve"> </w:t>
      </w:r>
      <w:r w:rsidRPr="00F97A4B">
        <w:t>родителей</w:t>
      </w:r>
      <w:r w:rsidRPr="00F97A4B">
        <w:rPr>
          <w:spacing w:val="-57"/>
        </w:rPr>
        <w:t xml:space="preserve"> </w:t>
      </w:r>
      <w:r w:rsidRPr="00F97A4B">
        <w:t>(законных</w:t>
      </w:r>
      <w:r w:rsidRPr="00F97A4B">
        <w:rPr>
          <w:spacing w:val="-2"/>
        </w:rPr>
        <w:t xml:space="preserve"> </w:t>
      </w:r>
      <w:r w:rsidRPr="00F97A4B">
        <w:t>представителей).</w:t>
      </w:r>
    </w:p>
    <w:p w:rsidR="00C450EA" w:rsidRPr="00F97A4B" w:rsidRDefault="00C450EA" w:rsidP="00267F92">
      <w:pPr>
        <w:pStyle w:val="a3"/>
        <w:ind w:left="0"/>
      </w:pPr>
    </w:p>
    <w:p w:rsidR="00C450EA" w:rsidRPr="00F97A4B" w:rsidRDefault="005D5341" w:rsidP="00C305EF">
      <w:pPr>
        <w:pStyle w:val="Heading1"/>
        <w:numPr>
          <w:ilvl w:val="2"/>
          <w:numId w:val="12"/>
        </w:numPr>
        <w:tabs>
          <w:tab w:val="left" w:pos="3350"/>
        </w:tabs>
        <w:spacing w:line="242" w:lineRule="auto"/>
        <w:ind w:left="0" w:hanging="87"/>
        <w:jc w:val="both"/>
      </w:pPr>
      <w:r w:rsidRPr="00F97A4B">
        <w:t xml:space="preserve">3.3. </w:t>
      </w:r>
      <w:r w:rsidR="002F2362" w:rsidRPr="00F97A4B">
        <w:t>КАЛЕНДАРНЫЙ УЧЕБНЫЙ ГРАФИК</w:t>
      </w:r>
      <w:r w:rsidR="002F2362" w:rsidRPr="00F97A4B">
        <w:rPr>
          <w:spacing w:val="-57"/>
        </w:rPr>
        <w:t xml:space="preserve"> </w:t>
      </w:r>
      <w:r w:rsidR="002F2362" w:rsidRPr="00F97A4B">
        <w:t>для</w:t>
      </w:r>
      <w:r w:rsidR="002F2362" w:rsidRPr="00F97A4B">
        <w:rPr>
          <w:spacing w:val="-2"/>
        </w:rPr>
        <w:t xml:space="preserve"> </w:t>
      </w:r>
      <w:r w:rsidR="002F2362" w:rsidRPr="00F97A4B">
        <w:t>ООП</w:t>
      </w:r>
      <w:r w:rsidR="002F2362" w:rsidRPr="00F97A4B">
        <w:rPr>
          <w:spacing w:val="-1"/>
        </w:rPr>
        <w:t xml:space="preserve"> </w:t>
      </w:r>
      <w:r w:rsidR="002F2362" w:rsidRPr="00F97A4B">
        <w:t>начального</w:t>
      </w:r>
      <w:r w:rsidR="002F2362" w:rsidRPr="00F97A4B">
        <w:rPr>
          <w:spacing w:val="-1"/>
        </w:rPr>
        <w:t xml:space="preserve"> </w:t>
      </w:r>
      <w:r w:rsidR="002F2362" w:rsidRPr="00F97A4B">
        <w:t>общего</w:t>
      </w:r>
      <w:r w:rsidR="002F2362" w:rsidRPr="00F97A4B">
        <w:rPr>
          <w:spacing w:val="-1"/>
        </w:rPr>
        <w:t xml:space="preserve"> </w:t>
      </w:r>
      <w:r w:rsidR="002F2362" w:rsidRPr="00F97A4B">
        <w:t>образования</w:t>
      </w:r>
    </w:p>
    <w:p w:rsidR="00C450EA" w:rsidRPr="00F97A4B" w:rsidRDefault="002F2362" w:rsidP="00267F92">
      <w:pPr>
        <w:spacing w:line="271" w:lineRule="exact"/>
        <w:jc w:val="both"/>
        <w:rPr>
          <w:b/>
          <w:sz w:val="24"/>
          <w:szCs w:val="24"/>
        </w:rPr>
      </w:pPr>
      <w:r w:rsidRPr="00F97A4B">
        <w:rPr>
          <w:b/>
          <w:sz w:val="24"/>
          <w:szCs w:val="24"/>
        </w:rPr>
        <w:t>МКОУ</w:t>
      </w:r>
      <w:r w:rsidRPr="00F97A4B">
        <w:rPr>
          <w:b/>
          <w:spacing w:val="-4"/>
          <w:sz w:val="24"/>
          <w:szCs w:val="24"/>
        </w:rPr>
        <w:t xml:space="preserve"> </w:t>
      </w:r>
      <w:r w:rsidRPr="00F97A4B">
        <w:rPr>
          <w:b/>
          <w:sz w:val="24"/>
          <w:szCs w:val="24"/>
        </w:rPr>
        <w:t>П</w:t>
      </w:r>
      <w:r w:rsidR="0042272F" w:rsidRPr="00F97A4B">
        <w:rPr>
          <w:b/>
          <w:sz w:val="24"/>
          <w:szCs w:val="24"/>
        </w:rPr>
        <w:t>обедимской</w:t>
      </w:r>
      <w:r w:rsidRPr="00F97A4B">
        <w:rPr>
          <w:b/>
          <w:spacing w:val="-5"/>
          <w:sz w:val="24"/>
          <w:szCs w:val="24"/>
        </w:rPr>
        <w:t xml:space="preserve"> </w:t>
      </w:r>
      <w:r w:rsidRPr="00F97A4B">
        <w:rPr>
          <w:b/>
          <w:sz w:val="24"/>
          <w:szCs w:val="24"/>
        </w:rPr>
        <w:t>средней</w:t>
      </w:r>
      <w:r w:rsidRPr="00F97A4B">
        <w:rPr>
          <w:b/>
          <w:spacing w:val="-1"/>
          <w:sz w:val="24"/>
          <w:szCs w:val="24"/>
        </w:rPr>
        <w:t xml:space="preserve"> </w:t>
      </w:r>
      <w:r w:rsidRPr="00F97A4B">
        <w:rPr>
          <w:b/>
          <w:sz w:val="24"/>
          <w:szCs w:val="24"/>
        </w:rPr>
        <w:t>общеобразовательной</w:t>
      </w:r>
      <w:r w:rsidRPr="00F97A4B">
        <w:rPr>
          <w:b/>
          <w:spacing w:val="-5"/>
          <w:sz w:val="24"/>
          <w:szCs w:val="24"/>
        </w:rPr>
        <w:t xml:space="preserve"> </w:t>
      </w:r>
      <w:r w:rsidRPr="00F97A4B">
        <w:rPr>
          <w:b/>
          <w:sz w:val="24"/>
          <w:szCs w:val="24"/>
        </w:rPr>
        <w:t>школы</w:t>
      </w:r>
    </w:p>
    <w:p w:rsidR="00C450EA" w:rsidRPr="00F97A4B" w:rsidRDefault="00C450EA" w:rsidP="00267F92">
      <w:pPr>
        <w:pStyle w:val="a3"/>
        <w:ind w:left="0"/>
        <w:rPr>
          <w:b/>
        </w:rPr>
      </w:pPr>
    </w:p>
    <w:p w:rsidR="00C450EA" w:rsidRPr="00F97A4B" w:rsidRDefault="002F2362" w:rsidP="00267F92">
      <w:pPr>
        <w:pStyle w:val="a3"/>
        <w:ind w:left="0" w:firstLine="302"/>
      </w:pPr>
      <w:r w:rsidRPr="00F97A4B">
        <w:t>Календарный</w:t>
      </w:r>
      <w:r w:rsidRPr="00F97A4B">
        <w:rPr>
          <w:spacing w:val="1"/>
        </w:rPr>
        <w:t xml:space="preserve"> </w:t>
      </w:r>
      <w:r w:rsidRPr="00F97A4B">
        <w:t>учебный</w:t>
      </w:r>
      <w:r w:rsidRPr="00F97A4B">
        <w:rPr>
          <w:spacing w:val="1"/>
        </w:rPr>
        <w:t xml:space="preserve"> </w:t>
      </w:r>
      <w:r w:rsidRPr="00F97A4B">
        <w:t>график</w:t>
      </w:r>
      <w:r w:rsidRPr="00F97A4B">
        <w:rPr>
          <w:spacing w:val="1"/>
        </w:rPr>
        <w:t xml:space="preserve"> </w:t>
      </w:r>
      <w:r w:rsidRPr="00F97A4B">
        <w:t>МКОУ</w:t>
      </w:r>
      <w:r w:rsidRPr="00F97A4B">
        <w:rPr>
          <w:spacing w:val="1"/>
        </w:rPr>
        <w:t xml:space="preserve"> </w:t>
      </w:r>
      <w:r w:rsidRPr="00F97A4B">
        <w:t>П</w:t>
      </w:r>
      <w:r w:rsidR="0042272F" w:rsidRPr="00F97A4B">
        <w:t>обедимской</w:t>
      </w:r>
      <w:r w:rsidRPr="00F97A4B">
        <w:rPr>
          <w:spacing w:val="1"/>
        </w:rPr>
        <w:t xml:space="preserve"> </w:t>
      </w:r>
      <w:r w:rsidRPr="00F97A4B">
        <w:t>СОШ</w:t>
      </w:r>
      <w:r w:rsidRPr="00F97A4B">
        <w:rPr>
          <w:spacing w:val="1"/>
        </w:rPr>
        <w:t xml:space="preserve"> </w:t>
      </w:r>
      <w:r w:rsidRPr="00F97A4B">
        <w:t>на</w:t>
      </w:r>
      <w:r w:rsidRPr="00F97A4B">
        <w:rPr>
          <w:spacing w:val="1"/>
        </w:rPr>
        <w:t xml:space="preserve"> </w:t>
      </w:r>
      <w:r w:rsidRPr="00F97A4B">
        <w:t>учебный</w:t>
      </w:r>
      <w:r w:rsidRPr="00F97A4B">
        <w:rPr>
          <w:spacing w:val="1"/>
        </w:rPr>
        <w:t xml:space="preserve"> </w:t>
      </w:r>
      <w:r w:rsidRPr="00F97A4B">
        <w:t>год</w:t>
      </w:r>
      <w:r w:rsidRPr="00F97A4B">
        <w:rPr>
          <w:spacing w:val="1"/>
        </w:rPr>
        <w:t xml:space="preserve"> </w:t>
      </w:r>
      <w:r w:rsidRPr="00F97A4B">
        <w:t>является</w:t>
      </w:r>
      <w:r w:rsidRPr="00F97A4B">
        <w:rPr>
          <w:spacing w:val="1"/>
        </w:rPr>
        <w:t xml:space="preserve"> </w:t>
      </w:r>
      <w:r w:rsidRPr="00F97A4B">
        <w:t xml:space="preserve">документом,  </w:t>
      </w:r>
      <w:r w:rsidRPr="00F97A4B">
        <w:rPr>
          <w:spacing w:val="1"/>
        </w:rPr>
        <w:t xml:space="preserve"> </w:t>
      </w:r>
      <w:r w:rsidRPr="00F97A4B">
        <w:t xml:space="preserve">регламентирующим   </w:t>
      </w:r>
      <w:r w:rsidRPr="00F97A4B">
        <w:rPr>
          <w:spacing w:val="1"/>
        </w:rPr>
        <w:t xml:space="preserve"> </w:t>
      </w:r>
      <w:r w:rsidRPr="00F97A4B">
        <w:t xml:space="preserve">организацию   </w:t>
      </w:r>
      <w:r w:rsidRPr="00F97A4B">
        <w:rPr>
          <w:spacing w:val="1"/>
        </w:rPr>
        <w:t xml:space="preserve"> </w:t>
      </w:r>
      <w:r w:rsidRPr="00F97A4B">
        <w:t xml:space="preserve">образовательного   </w:t>
      </w:r>
      <w:r w:rsidRPr="00F97A4B">
        <w:rPr>
          <w:spacing w:val="1"/>
        </w:rPr>
        <w:t xml:space="preserve"> </w:t>
      </w:r>
      <w:r w:rsidRPr="00F97A4B">
        <w:t>процесса.</w:t>
      </w:r>
      <w:r w:rsidRPr="00F97A4B">
        <w:rPr>
          <w:spacing w:val="1"/>
        </w:rPr>
        <w:t xml:space="preserve"> </w:t>
      </w:r>
      <w:r w:rsidRPr="00F97A4B">
        <w:t>Нормативную</w:t>
      </w:r>
      <w:r w:rsidRPr="00F97A4B">
        <w:rPr>
          <w:spacing w:val="1"/>
        </w:rPr>
        <w:t xml:space="preserve"> </w:t>
      </w:r>
      <w:r w:rsidRPr="00F97A4B">
        <w:t>базу</w:t>
      </w:r>
      <w:r w:rsidRPr="00F97A4B">
        <w:rPr>
          <w:spacing w:val="1"/>
        </w:rPr>
        <w:t xml:space="preserve"> </w:t>
      </w:r>
      <w:r w:rsidRPr="00F97A4B">
        <w:t>календарного</w:t>
      </w:r>
      <w:r w:rsidRPr="00F97A4B">
        <w:rPr>
          <w:spacing w:val="1"/>
        </w:rPr>
        <w:t xml:space="preserve"> </w:t>
      </w:r>
      <w:r w:rsidRPr="00F97A4B">
        <w:t>учебного</w:t>
      </w:r>
      <w:r w:rsidRPr="00F97A4B">
        <w:rPr>
          <w:spacing w:val="1"/>
        </w:rPr>
        <w:t xml:space="preserve"> </w:t>
      </w:r>
      <w:r w:rsidRPr="00F97A4B">
        <w:t>графика</w:t>
      </w:r>
      <w:r w:rsidRPr="00F97A4B">
        <w:rPr>
          <w:spacing w:val="61"/>
        </w:rPr>
        <w:t xml:space="preserve"> </w:t>
      </w:r>
      <w:r w:rsidRPr="00F97A4B">
        <w:t>образовательного</w:t>
      </w:r>
      <w:r w:rsidRPr="00F97A4B">
        <w:rPr>
          <w:spacing w:val="61"/>
        </w:rPr>
        <w:t xml:space="preserve"> </w:t>
      </w:r>
      <w:r w:rsidRPr="00F97A4B">
        <w:t>учреждения</w:t>
      </w:r>
      <w:r w:rsidRPr="00F97A4B">
        <w:rPr>
          <w:spacing w:val="1"/>
        </w:rPr>
        <w:t xml:space="preserve"> </w:t>
      </w:r>
      <w:r w:rsidRPr="00F97A4B">
        <w:t>составляют:</w:t>
      </w:r>
    </w:p>
    <w:p w:rsidR="00C450EA" w:rsidRPr="00F97A4B" w:rsidRDefault="002F2362" w:rsidP="00C305EF">
      <w:pPr>
        <w:pStyle w:val="a5"/>
        <w:numPr>
          <w:ilvl w:val="0"/>
          <w:numId w:val="10"/>
        </w:numPr>
        <w:tabs>
          <w:tab w:val="left" w:pos="622"/>
        </w:tabs>
        <w:ind w:left="0" w:hanging="145"/>
        <w:jc w:val="both"/>
        <w:rPr>
          <w:sz w:val="24"/>
          <w:szCs w:val="24"/>
        </w:rPr>
      </w:pPr>
      <w:r w:rsidRPr="00F97A4B">
        <w:rPr>
          <w:sz w:val="24"/>
          <w:szCs w:val="24"/>
        </w:rPr>
        <w:t>Федеральный</w:t>
      </w:r>
      <w:r w:rsidRPr="00F97A4B">
        <w:rPr>
          <w:spacing w:val="1"/>
          <w:sz w:val="24"/>
          <w:szCs w:val="24"/>
        </w:rPr>
        <w:t xml:space="preserve"> </w:t>
      </w:r>
      <w:r w:rsidRPr="00F97A4B">
        <w:rPr>
          <w:sz w:val="24"/>
          <w:szCs w:val="24"/>
        </w:rPr>
        <w:t>закон</w:t>
      </w:r>
      <w:r w:rsidRPr="00F97A4B">
        <w:rPr>
          <w:spacing w:val="-3"/>
          <w:sz w:val="24"/>
          <w:szCs w:val="24"/>
        </w:rPr>
        <w:t xml:space="preserve"> </w:t>
      </w:r>
      <w:r w:rsidRPr="00F97A4B">
        <w:rPr>
          <w:sz w:val="24"/>
          <w:szCs w:val="24"/>
        </w:rPr>
        <w:t>«Об</w:t>
      </w:r>
      <w:r w:rsidRPr="00F97A4B">
        <w:rPr>
          <w:spacing w:val="-3"/>
          <w:sz w:val="24"/>
          <w:szCs w:val="24"/>
        </w:rPr>
        <w:t xml:space="preserve"> </w:t>
      </w:r>
      <w:r w:rsidRPr="00F97A4B">
        <w:rPr>
          <w:sz w:val="24"/>
          <w:szCs w:val="24"/>
        </w:rPr>
        <w:t>образовании</w:t>
      </w:r>
      <w:r w:rsidRPr="00F97A4B">
        <w:rPr>
          <w:spacing w:val="-3"/>
          <w:sz w:val="24"/>
          <w:szCs w:val="24"/>
        </w:rPr>
        <w:t xml:space="preserve"> </w:t>
      </w:r>
      <w:r w:rsidRPr="00F97A4B">
        <w:rPr>
          <w:sz w:val="24"/>
          <w:szCs w:val="24"/>
        </w:rPr>
        <w:t>в</w:t>
      </w:r>
      <w:r w:rsidRPr="00F97A4B">
        <w:rPr>
          <w:spacing w:val="-3"/>
          <w:sz w:val="24"/>
          <w:szCs w:val="24"/>
        </w:rPr>
        <w:t xml:space="preserve"> </w:t>
      </w:r>
      <w:r w:rsidRPr="00F97A4B">
        <w:rPr>
          <w:sz w:val="24"/>
          <w:szCs w:val="24"/>
        </w:rPr>
        <w:t>Российской</w:t>
      </w:r>
      <w:r w:rsidRPr="00F97A4B">
        <w:rPr>
          <w:spacing w:val="-3"/>
          <w:sz w:val="24"/>
          <w:szCs w:val="24"/>
        </w:rPr>
        <w:t xml:space="preserve"> </w:t>
      </w:r>
      <w:r w:rsidRPr="00F97A4B">
        <w:rPr>
          <w:sz w:val="24"/>
          <w:szCs w:val="24"/>
        </w:rPr>
        <w:t>Федерации»</w:t>
      </w:r>
      <w:r w:rsidRPr="00F97A4B">
        <w:rPr>
          <w:spacing w:val="-4"/>
          <w:sz w:val="24"/>
          <w:szCs w:val="24"/>
        </w:rPr>
        <w:t xml:space="preserve"> </w:t>
      </w:r>
      <w:r w:rsidRPr="00F97A4B">
        <w:rPr>
          <w:sz w:val="24"/>
          <w:szCs w:val="24"/>
        </w:rPr>
        <w:t>от</w:t>
      </w:r>
      <w:r w:rsidRPr="00F97A4B">
        <w:rPr>
          <w:spacing w:val="-4"/>
          <w:sz w:val="24"/>
          <w:szCs w:val="24"/>
        </w:rPr>
        <w:t xml:space="preserve"> </w:t>
      </w:r>
      <w:r w:rsidRPr="00F97A4B">
        <w:rPr>
          <w:sz w:val="24"/>
          <w:szCs w:val="24"/>
        </w:rPr>
        <w:t>29.12.2012</w:t>
      </w:r>
      <w:r w:rsidRPr="00F97A4B">
        <w:rPr>
          <w:spacing w:val="-4"/>
          <w:sz w:val="24"/>
          <w:szCs w:val="24"/>
        </w:rPr>
        <w:t xml:space="preserve"> </w:t>
      </w:r>
      <w:r w:rsidRPr="00F97A4B">
        <w:rPr>
          <w:sz w:val="24"/>
          <w:szCs w:val="24"/>
        </w:rPr>
        <w:t>№</w:t>
      </w:r>
      <w:r w:rsidRPr="00F97A4B">
        <w:rPr>
          <w:spacing w:val="1"/>
          <w:sz w:val="24"/>
          <w:szCs w:val="24"/>
        </w:rPr>
        <w:t xml:space="preserve"> </w:t>
      </w:r>
      <w:r w:rsidRPr="00F97A4B">
        <w:rPr>
          <w:sz w:val="24"/>
          <w:szCs w:val="24"/>
        </w:rPr>
        <w:t>273-ФЗ;</w:t>
      </w:r>
    </w:p>
    <w:p w:rsidR="00C450EA" w:rsidRPr="00F97A4B" w:rsidRDefault="002F2362" w:rsidP="00C305EF">
      <w:pPr>
        <w:pStyle w:val="a5"/>
        <w:numPr>
          <w:ilvl w:val="0"/>
          <w:numId w:val="10"/>
        </w:numPr>
        <w:tabs>
          <w:tab w:val="left" w:pos="732"/>
        </w:tabs>
        <w:spacing w:line="237" w:lineRule="auto"/>
        <w:ind w:left="0" w:firstLine="0"/>
        <w:jc w:val="both"/>
        <w:rPr>
          <w:sz w:val="24"/>
          <w:szCs w:val="24"/>
        </w:rPr>
      </w:pPr>
      <w:r w:rsidRPr="00F97A4B">
        <w:rPr>
          <w:sz w:val="24"/>
          <w:szCs w:val="24"/>
        </w:rPr>
        <w:t>Федеральный государственный образовательный стандарт начального общегообразования,</w:t>
      </w:r>
      <w:r w:rsidRPr="00F97A4B">
        <w:rPr>
          <w:spacing w:val="1"/>
          <w:sz w:val="24"/>
          <w:szCs w:val="24"/>
        </w:rPr>
        <w:t xml:space="preserve"> </w:t>
      </w:r>
      <w:r w:rsidRPr="00F97A4B">
        <w:rPr>
          <w:sz w:val="24"/>
          <w:szCs w:val="24"/>
        </w:rPr>
        <w:t>утверждённый</w:t>
      </w:r>
      <w:r w:rsidRPr="00F97A4B">
        <w:rPr>
          <w:spacing w:val="27"/>
          <w:sz w:val="24"/>
          <w:szCs w:val="24"/>
        </w:rPr>
        <w:t xml:space="preserve"> </w:t>
      </w:r>
      <w:r w:rsidRPr="00F97A4B">
        <w:rPr>
          <w:sz w:val="24"/>
          <w:szCs w:val="24"/>
        </w:rPr>
        <w:t>приказом</w:t>
      </w:r>
      <w:r w:rsidRPr="00F97A4B">
        <w:rPr>
          <w:spacing w:val="24"/>
          <w:sz w:val="24"/>
          <w:szCs w:val="24"/>
        </w:rPr>
        <w:t xml:space="preserve"> </w:t>
      </w:r>
      <w:r w:rsidRPr="00F97A4B">
        <w:rPr>
          <w:sz w:val="24"/>
          <w:szCs w:val="24"/>
        </w:rPr>
        <w:t>Министерства</w:t>
      </w:r>
      <w:r w:rsidRPr="00F97A4B">
        <w:rPr>
          <w:spacing w:val="22"/>
          <w:sz w:val="24"/>
          <w:szCs w:val="24"/>
        </w:rPr>
        <w:t xml:space="preserve"> </w:t>
      </w:r>
      <w:r w:rsidRPr="00F97A4B">
        <w:rPr>
          <w:sz w:val="24"/>
          <w:szCs w:val="24"/>
        </w:rPr>
        <w:t>просвещения</w:t>
      </w:r>
      <w:r w:rsidRPr="00F97A4B">
        <w:rPr>
          <w:spacing w:val="23"/>
          <w:sz w:val="24"/>
          <w:szCs w:val="24"/>
        </w:rPr>
        <w:t xml:space="preserve"> </w:t>
      </w:r>
      <w:r w:rsidRPr="00F97A4B">
        <w:rPr>
          <w:sz w:val="24"/>
          <w:szCs w:val="24"/>
        </w:rPr>
        <w:t>Российской</w:t>
      </w:r>
      <w:r w:rsidRPr="00F97A4B">
        <w:rPr>
          <w:spacing w:val="24"/>
          <w:sz w:val="24"/>
          <w:szCs w:val="24"/>
        </w:rPr>
        <w:t xml:space="preserve"> </w:t>
      </w:r>
      <w:r w:rsidRPr="00F97A4B">
        <w:rPr>
          <w:sz w:val="24"/>
          <w:szCs w:val="24"/>
        </w:rPr>
        <w:t>Федерации</w:t>
      </w:r>
      <w:r w:rsidRPr="00F97A4B">
        <w:rPr>
          <w:spacing w:val="19"/>
          <w:sz w:val="24"/>
          <w:szCs w:val="24"/>
        </w:rPr>
        <w:t xml:space="preserve"> </w:t>
      </w:r>
      <w:r w:rsidRPr="00F97A4B">
        <w:rPr>
          <w:sz w:val="24"/>
          <w:szCs w:val="24"/>
        </w:rPr>
        <w:t>от</w:t>
      </w:r>
      <w:r w:rsidRPr="00F97A4B">
        <w:rPr>
          <w:spacing w:val="22"/>
          <w:sz w:val="24"/>
          <w:szCs w:val="24"/>
        </w:rPr>
        <w:t xml:space="preserve"> </w:t>
      </w:r>
      <w:r w:rsidRPr="00F97A4B">
        <w:rPr>
          <w:sz w:val="24"/>
          <w:szCs w:val="24"/>
        </w:rPr>
        <w:t>31.05.2021</w:t>
      </w:r>
      <w:r w:rsidRPr="00F97A4B">
        <w:rPr>
          <w:spacing w:val="23"/>
          <w:sz w:val="24"/>
          <w:szCs w:val="24"/>
        </w:rPr>
        <w:t xml:space="preserve"> </w:t>
      </w:r>
      <w:r w:rsidRPr="00F97A4B">
        <w:rPr>
          <w:sz w:val="24"/>
          <w:szCs w:val="24"/>
        </w:rPr>
        <w:t>г.</w:t>
      </w:r>
    </w:p>
    <w:p w:rsidR="00C450EA" w:rsidRPr="00F97A4B" w:rsidRDefault="002F2362" w:rsidP="00267F92">
      <w:pPr>
        <w:pStyle w:val="a3"/>
        <w:spacing w:line="242" w:lineRule="auto"/>
        <w:ind w:left="0"/>
      </w:pPr>
      <w:r w:rsidRPr="00F97A4B">
        <w:t>№</w:t>
      </w:r>
      <w:r w:rsidRPr="00F97A4B">
        <w:rPr>
          <w:spacing w:val="1"/>
        </w:rPr>
        <w:t xml:space="preserve"> </w:t>
      </w:r>
      <w:r w:rsidRPr="00F97A4B">
        <w:t>286,</w:t>
      </w:r>
      <w:r w:rsidRPr="00F97A4B">
        <w:rPr>
          <w:spacing w:val="1"/>
        </w:rPr>
        <w:t xml:space="preserve"> </w:t>
      </w:r>
      <w:r w:rsidRPr="00F97A4B">
        <w:t>с</w:t>
      </w:r>
      <w:r w:rsidRPr="00F97A4B">
        <w:rPr>
          <w:spacing w:val="1"/>
        </w:rPr>
        <w:t xml:space="preserve"> </w:t>
      </w:r>
      <w:r w:rsidRPr="00F97A4B">
        <w:t>изменениями,</w:t>
      </w:r>
      <w:r w:rsidRPr="00F97A4B">
        <w:rPr>
          <w:spacing w:val="1"/>
        </w:rPr>
        <w:t xml:space="preserve"> </w:t>
      </w:r>
      <w:r w:rsidRPr="00F97A4B">
        <w:t>внесенными</w:t>
      </w:r>
      <w:r w:rsidRPr="00F97A4B">
        <w:rPr>
          <w:spacing w:val="1"/>
        </w:rPr>
        <w:t xml:space="preserve"> </w:t>
      </w:r>
      <w:r w:rsidRPr="00F97A4B">
        <w:t>приказом</w:t>
      </w:r>
      <w:r w:rsidRPr="00F97A4B">
        <w:rPr>
          <w:spacing w:val="1"/>
        </w:rPr>
        <w:t xml:space="preserve"> </w:t>
      </w:r>
      <w:r w:rsidRPr="00F97A4B">
        <w:t>Министерства</w:t>
      </w:r>
      <w:r w:rsidRPr="00F97A4B">
        <w:rPr>
          <w:spacing w:val="1"/>
        </w:rPr>
        <w:t xml:space="preserve"> </w:t>
      </w:r>
      <w:r w:rsidRPr="00F97A4B">
        <w:t>просвещения</w:t>
      </w:r>
      <w:r w:rsidRPr="00F97A4B">
        <w:rPr>
          <w:spacing w:val="1"/>
        </w:rPr>
        <w:t xml:space="preserve"> </w:t>
      </w:r>
      <w:r w:rsidRPr="00F97A4B">
        <w:t>Российской</w:t>
      </w:r>
      <w:r w:rsidRPr="00F97A4B">
        <w:rPr>
          <w:spacing w:val="1"/>
        </w:rPr>
        <w:t xml:space="preserve"> </w:t>
      </w:r>
      <w:r w:rsidRPr="00F97A4B">
        <w:t>Федерации</w:t>
      </w:r>
      <w:r w:rsidRPr="00F97A4B">
        <w:rPr>
          <w:spacing w:val="-3"/>
        </w:rPr>
        <w:t xml:space="preserve"> </w:t>
      </w:r>
      <w:r w:rsidRPr="00F97A4B">
        <w:t>от</w:t>
      </w:r>
      <w:r w:rsidRPr="00F97A4B">
        <w:rPr>
          <w:spacing w:val="2"/>
        </w:rPr>
        <w:t xml:space="preserve"> </w:t>
      </w:r>
      <w:r w:rsidRPr="00F97A4B">
        <w:t>18</w:t>
      </w:r>
      <w:r w:rsidRPr="00F97A4B">
        <w:rPr>
          <w:spacing w:val="-3"/>
        </w:rPr>
        <w:t xml:space="preserve"> </w:t>
      </w:r>
      <w:r w:rsidRPr="00F97A4B">
        <w:t>июля</w:t>
      </w:r>
      <w:r w:rsidRPr="00F97A4B">
        <w:rPr>
          <w:spacing w:val="2"/>
        </w:rPr>
        <w:t xml:space="preserve"> </w:t>
      </w:r>
      <w:r w:rsidRPr="00F97A4B">
        <w:t>2022</w:t>
      </w:r>
      <w:r w:rsidRPr="00F97A4B">
        <w:rPr>
          <w:spacing w:val="58"/>
        </w:rPr>
        <w:t xml:space="preserve"> </w:t>
      </w:r>
      <w:r w:rsidRPr="00F97A4B">
        <w:t>N</w:t>
      </w:r>
      <w:r w:rsidRPr="00F97A4B">
        <w:rPr>
          <w:spacing w:val="-4"/>
        </w:rPr>
        <w:t xml:space="preserve"> </w:t>
      </w:r>
      <w:r w:rsidRPr="00F97A4B">
        <w:t>569</w:t>
      </w:r>
      <w:r w:rsidRPr="00F97A4B">
        <w:rPr>
          <w:spacing w:val="-3"/>
        </w:rPr>
        <w:t xml:space="preserve"> </w:t>
      </w:r>
      <w:r w:rsidRPr="00F97A4B">
        <w:t>(далее</w:t>
      </w:r>
      <w:r w:rsidRPr="00F97A4B">
        <w:rPr>
          <w:spacing w:val="6"/>
        </w:rPr>
        <w:t xml:space="preserve"> </w:t>
      </w:r>
      <w:r w:rsidRPr="00F97A4B">
        <w:t>ФГОС НОО).</w:t>
      </w:r>
    </w:p>
    <w:p w:rsidR="00C450EA" w:rsidRPr="00F97A4B" w:rsidRDefault="002F2362" w:rsidP="00C305EF">
      <w:pPr>
        <w:pStyle w:val="a5"/>
        <w:numPr>
          <w:ilvl w:val="0"/>
          <w:numId w:val="10"/>
        </w:numPr>
        <w:tabs>
          <w:tab w:val="left" w:pos="689"/>
        </w:tabs>
        <w:spacing w:line="237" w:lineRule="auto"/>
        <w:ind w:left="0" w:firstLine="0"/>
        <w:jc w:val="both"/>
        <w:rPr>
          <w:sz w:val="24"/>
          <w:szCs w:val="24"/>
        </w:rPr>
      </w:pPr>
      <w:r w:rsidRPr="00F97A4B">
        <w:rPr>
          <w:sz w:val="24"/>
          <w:szCs w:val="24"/>
        </w:rPr>
        <w:t>Федеральная</w:t>
      </w:r>
      <w:r w:rsidRPr="00F97A4B">
        <w:rPr>
          <w:spacing w:val="1"/>
          <w:sz w:val="24"/>
          <w:szCs w:val="24"/>
        </w:rPr>
        <w:t xml:space="preserve"> </w:t>
      </w:r>
      <w:r w:rsidRPr="00F97A4B">
        <w:rPr>
          <w:sz w:val="24"/>
          <w:szCs w:val="24"/>
        </w:rPr>
        <w:t>образовательная</w:t>
      </w:r>
      <w:r w:rsidRPr="00F97A4B">
        <w:rPr>
          <w:spacing w:val="1"/>
          <w:sz w:val="24"/>
          <w:szCs w:val="24"/>
        </w:rPr>
        <w:t xml:space="preserve"> </w:t>
      </w:r>
      <w:r w:rsidRPr="00F97A4B">
        <w:rPr>
          <w:sz w:val="24"/>
          <w:szCs w:val="24"/>
        </w:rPr>
        <w:t>программа</w:t>
      </w:r>
      <w:r w:rsidRPr="00F97A4B">
        <w:rPr>
          <w:spacing w:val="1"/>
          <w:sz w:val="24"/>
          <w:szCs w:val="24"/>
        </w:rPr>
        <w:t xml:space="preserve"> </w:t>
      </w:r>
      <w:r w:rsidRPr="00F97A4B">
        <w:rPr>
          <w:sz w:val="24"/>
          <w:szCs w:val="24"/>
        </w:rPr>
        <w:t>начального</w:t>
      </w:r>
      <w:r w:rsidRPr="00F97A4B">
        <w:rPr>
          <w:spacing w:val="1"/>
          <w:sz w:val="24"/>
          <w:szCs w:val="24"/>
        </w:rPr>
        <w:t xml:space="preserve"> </w:t>
      </w:r>
      <w:r w:rsidRPr="00F97A4B">
        <w:rPr>
          <w:sz w:val="24"/>
          <w:szCs w:val="24"/>
        </w:rPr>
        <w:t>общего</w:t>
      </w:r>
      <w:r w:rsidRPr="00F97A4B">
        <w:rPr>
          <w:spacing w:val="1"/>
          <w:sz w:val="24"/>
          <w:szCs w:val="24"/>
        </w:rPr>
        <w:t xml:space="preserve"> </w:t>
      </w:r>
      <w:r w:rsidRPr="00F97A4B">
        <w:rPr>
          <w:sz w:val="24"/>
          <w:szCs w:val="24"/>
        </w:rPr>
        <w:t>образования,</w:t>
      </w:r>
      <w:r w:rsidRPr="00F97A4B">
        <w:rPr>
          <w:spacing w:val="1"/>
          <w:sz w:val="24"/>
          <w:szCs w:val="24"/>
        </w:rPr>
        <w:t xml:space="preserve"> </w:t>
      </w:r>
      <w:r w:rsidRPr="00F97A4B">
        <w:rPr>
          <w:sz w:val="24"/>
          <w:szCs w:val="24"/>
        </w:rPr>
        <w:t>утверждённая</w:t>
      </w:r>
      <w:r w:rsidRPr="00F97A4B">
        <w:rPr>
          <w:spacing w:val="-57"/>
          <w:sz w:val="24"/>
          <w:szCs w:val="24"/>
        </w:rPr>
        <w:t xml:space="preserve"> </w:t>
      </w:r>
      <w:r w:rsidRPr="00F97A4B">
        <w:rPr>
          <w:sz w:val="24"/>
          <w:szCs w:val="24"/>
        </w:rPr>
        <w:t>Министерством просвещения</w:t>
      </w:r>
      <w:r w:rsidRPr="00F97A4B">
        <w:rPr>
          <w:spacing w:val="-3"/>
          <w:sz w:val="24"/>
          <w:szCs w:val="24"/>
        </w:rPr>
        <w:t xml:space="preserve"> </w:t>
      </w:r>
      <w:r w:rsidRPr="00F97A4B">
        <w:rPr>
          <w:sz w:val="24"/>
          <w:szCs w:val="24"/>
        </w:rPr>
        <w:t>Российской</w:t>
      </w:r>
      <w:r w:rsidRPr="00F97A4B">
        <w:rPr>
          <w:spacing w:val="-3"/>
          <w:sz w:val="24"/>
          <w:szCs w:val="24"/>
        </w:rPr>
        <w:t xml:space="preserve"> </w:t>
      </w:r>
      <w:r w:rsidRPr="00F97A4B">
        <w:rPr>
          <w:sz w:val="24"/>
          <w:szCs w:val="24"/>
        </w:rPr>
        <w:t>Федерации</w:t>
      </w:r>
      <w:r w:rsidRPr="00F97A4B">
        <w:rPr>
          <w:spacing w:val="-2"/>
          <w:sz w:val="24"/>
          <w:szCs w:val="24"/>
        </w:rPr>
        <w:t xml:space="preserve"> </w:t>
      </w:r>
      <w:r w:rsidRPr="00F97A4B">
        <w:rPr>
          <w:sz w:val="24"/>
          <w:szCs w:val="24"/>
        </w:rPr>
        <w:t>от</w:t>
      </w:r>
      <w:r w:rsidRPr="00F97A4B">
        <w:rPr>
          <w:spacing w:val="-2"/>
          <w:sz w:val="24"/>
          <w:szCs w:val="24"/>
        </w:rPr>
        <w:t xml:space="preserve"> </w:t>
      </w:r>
      <w:r w:rsidRPr="00F97A4B">
        <w:rPr>
          <w:sz w:val="24"/>
          <w:szCs w:val="24"/>
        </w:rPr>
        <w:t>16</w:t>
      </w:r>
      <w:r w:rsidRPr="00F97A4B">
        <w:rPr>
          <w:spacing w:val="1"/>
          <w:sz w:val="24"/>
          <w:szCs w:val="24"/>
        </w:rPr>
        <w:t xml:space="preserve"> </w:t>
      </w:r>
      <w:r w:rsidRPr="00F97A4B">
        <w:rPr>
          <w:sz w:val="24"/>
          <w:szCs w:val="24"/>
        </w:rPr>
        <w:t>ноября</w:t>
      </w:r>
      <w:r w:rsidRPr="00F97A4B">
        <w:rPr>
          <w:spacing w:val="-3"/>
          <w:sz w:val="24"/>
          <w:szCs w:val="24"/>
        </w:rPr>
        <w:t xml:space="preserve"> </w:t>
      </w:r>
      <w:r w:rsidRPr="00F97A4B">
        <w:rPr>
          <w:sz w:val="24"/>
          <w:szCs w:val="24"/>
        </w:rPr>
        <w:t>2022</w:t>
      </w:r>
      <w:r w:rsidRPr="00F97A4B">
        <w:rPr>
          <w:spacing w:val="1"/>
          <w:sz w:val="24"/>
          <w:szCs w:val="24"/>
        </w:rPr>
        <w:t xml:space="preserve"> </w:t>
      </w:r>
      <w:r w:rsidRPr="00F97A4B">
        <w:rPr>
          <w:sz w:val="24"/>
          <w:szCs w:val="24"/>
        </w:rPr>
        <w:t>№</w:t>
      </w:r>
      <w:r w:rsidRPr="00F97A4B">
        <w:rPr>
          <w:spacing w:val="-2"/>
          <w:sz w:val="24"/>
          <w:szCs w:val="24"/>
        </w:rPr>
        <w:t xml:space="preserve"> </w:t>
      </w:r>
      <w:r w:rsidRPr="00F97A4B">
        <w:rPr>
          <w:sz w:val="24"/>
          <w:szCs w:val="24"/>
        </w:rPr>
        <w:t>992.</w:t>
      </w:r>
    </w:p>
    <w:p w:rsidR="00C450EA" w:rsidRPr="00F97A4B" w:rsidRDefault="002F2362" w:rsidP="00C305EF">
      <w:pPr>
        <w:pStyle w:val="a5"/>
        <w:numPr>
          <w:ilvl w:val="0"/>
          <w:numId w:val="10"/>
        </w:numPr>
        <w:tabs>
          <w:tab w:val="left" w:pos="699"/>
        </w:tabs>
        <w:ind w:left="0" w:firstLine="0"/>
        <w:jc w:val="both"/>
        <w:rPr>
          <w:sz w:val="24"/>
          <w:szCs w:val="24"/>
        </w:rPr>
      </w:pPr>
      <w:r w:rsidRPr="00F97A4B">
        <w:rPr>
          <w:sz w:val="24"/>
          <w:szCs w:val="24"/>
        </w:rPr>
        <w:t>Постановление</w:t>
      </w:r>
      <w:r w:rsidRPr="00F97A4B">
        <w:rPr>
          <w:spacing w:val="1"/>
          <w:sz w:val="24"/>
          <w:szCs w:val="24"/>
        </w:rPr>
        <w:t xml:space="preserve"> </w:t>
      </w:r>
      <w:r w:rsidRPr="00F97A4B">
        <w:rPr>
          <w:sz w:val="24"/>
          <w:szCs w:val="24"/>
        </w:rPr>
        <w:t>Главного</w:t>
      </w:r>
      <w:r w:rsidRPr="00F97A4B">
        <w:rPr>
          <w:spacing w:val="1"/>
          <w:sz w:val="24"/>
          <w:szCs w:val="24"/>
        </w:rPr>
        <w:t xml:space="preserve"> </w:t>
      </w:r>
      <w:r w:rsidRPr="00F97A4B">
        <w:rPr>
          <w:sz w:val="24"/>
          <w:szCs w:val="24"/>
        </w:rPr>
        <w:t>государственного</w:t>
      </w:r>
      <w:r w:rsidRPr="00F97A4B">
        <w:rPr>
          <w:spacing w:val="1"/>
          <w:sz w:val="24"/>
          <w:szCs w:val="24"/>
        </w:rPr>
        <w:t xml:space="preserve"> </w:t>
      </w:r>
      <w:r w:rsidRPr="00F97A4B">
        <w:rPr>
          <w:sz w:val="24"/>
          <w:szCs w:val="24"/>
        </w:rPr>
        <w:t>санитарного</w:t>
      </w:r>
      <w:r w:rsidRPr="00F97A4B">
        <w:rPr>
          <w:spacing w:val="1"/>
          <w:sz w:val="24"/>
          <w:szCs w:val="24"/>
        </w:rPr>
        <w:t xml:space="preserve"> </w:t>
      </w:r>
      <w:r w:rsidRPr="00F97A4B">
        <w:rPr>
          <w:sz w:val="24"/>
          <w:szCs w:val="24"/>
        </w:rPr>
        <w:t>врача</w:t>
      </w:r>
      <w:r w:rsidRPr="00F97A4B">
        <w:rPr>
          <w:spacing w:val="1"/>
          <w:sz w:val="24"/>
          <w:szCs w:val="24"/>
        </w:rPr>
        <w:t xml:space="preserve"> </w:t>
      </w:r>
      <w:r w:rsidRPr="00F97A4B">
        <w:rPr>
          <w:sz w:val="24"/>
          <w:szCs w:val="24"/>
        </w:rPr>
        <w:t>РФ</w:t>
      </w:r>
      <w:r w:rsidRPr="00F97A4B">
        <w:rPr>
          <w:spacing w:val="60"/>
          <w:sz w:val="24"/>
          <w:szCs w:val="24"/>
        </w:rPr>
        <w:t xml:space="preserve"> </w:t>
      </w:r>
      <w:r w:rsidRPr="00F97A4B">
        <w:rPr>
          <w:sz w:val="24"/>
          <w:szCs w:val="24"/>
        </w:rPr>
        <w:t>от</w:t>
      </w:r>
      <w:r w:rsidRPr="00F97A4B">
        <w:rPr>
          <w:spacing w:val="60"/>
          <w:sz w:val="24"/>
          <w:szCs w:val="24"/>
        </w:rPr>
        <w:t xml:space="preserve"> </w:t>
      </w:r>
      <w:r w:rsidRPr="00F97A4B">
        <w:rPr>
          <w:sz w:val="24"/>
          <w:szCs w:val="24"/>
        </w:rPr>
        <w:t>28</w:t>
      </w:r>
      <w:r w:rsidRPr="00F97A4B">
        <w:rPr>
          <w:spacing w:val="60"/>
          <w:sz w:val="24"/>
          <w:szCs w:val="24"/>
        </w:rPr>
        <w:t xml:space="preserve"> </w:t>
      </w:r>
      <w:r w:rsidRPr="00F97A4B">
        <w:rPr>
          <w:sz w:val="24"/>
          <w:szCs w:val="24"/>
        </w:rPr>
        <w:t>сентября</w:t>
      </w:r>
      <w:r w:rsidRPr="00F97A4B">
        <w:rPr>
          <w:spacing w:val="60"/>
          <w:sz w:val="24"/>
          <w:szCs w:val="24"/>
        </w:rPr>
        <w:t xml:space="preserve"> </w:t>
      </w:r>
      <w:r w:rsidRPr="00F97A4B">
        <w:rPr>
          <w:sz w:val="24"/>
          <w:szCs w:val="24"/>
        </w:rPr>
        <w:t>2020</w:t>
      </w:r>
      <w:r w:rsidRPr="00F97A4B">
        <w:rPr>
          <w:spacing w:val="1"/>
          <w:sz w:val="24"/>
          <w:szCs w:val="24"/>
        </w:rPr>
        <w:t xml:space="preserve"> </w:t>
      </w:r>
      <w:r w:rsidRPr="00F97A4B">
        <w:rPr>
          <w:sz w:val="24"/>
          <w:szCs w:val="24"/>
        </w:rPr>
        <w:t>года</w:t>
      </w:r>
      <w:r w:rsidRPr="00F97A4B">
        <w:rPr>
          <w:spacing w:val="1"/>
          <w:sz w:val="24"/>
          <w:szCs w:val="24"/>
        </w:rPr>
        <w:t xml:space="preserve"> </w:t>
      </w:r>
      <w:r w:rsidRPr="00F97A4B">
        <w:rPr>
          <w:sz w:val="24"/>
          <w:szCs w:val="24"/>
        </w:rPr>
        <w:t>№</w:t>
      </w:r>
      <w:r w:rsidRPr="00F97A4B">
        <w:rPr>
          <w:spacing w:val="1"/>
          <w:sz w:val="24"/>
          <w:szCs w:val="24"/>
        </w:rPr>
        <w:t xml:space="preserve"> </w:t>
      </w:r>
      <w:r w:rsidRPr="00F97A4B">
        <w:rPr>
          <w:sz w:val="24"/>
          <w:szCs w:val="24"/>
        </w:rPr>
        <w:t>28</w:t>
      </w:r>
      <w:r w:rsidRPr="00F97A4B">
        <w:rPr>
          <w:spacing w:val="1"/>
          <w:sz w:val="24"/>
          <w:szCs w:val="24"/>
        </w:rPr>
        <w:t xml:space="preserve"> </w:t>
      </w:r>
      <w:r w:rsidRPr="00F97A4B">
        <w:rPr>
          <w:sz w:val="24"/>
          <w:szCs w:val="24"/>
        </w:rPr>
        <w:t>«Об</w:t>
      </w:r>
      <w:r w:rsidRPr="00F97A4B">
        <w:rPr>
          <w:spacing w:val="1"/>
          <w:sz w:val="24"/>
          <w:szCs w:val="24"/>
        </w:rPr>
        <w:t xml:space="preserve"> </w:t>
      </w:r>
      <w:r w:rsidRPr="00F97A4B">
        <w:rPr>
          <w:sz w:val="24"/>
          <w:szCs w:val="24"/>
        </w:rPr>
        <w:t>утверждении</w:t>
      </w:r>
      <w:r w:rsidRPr="00F97A4B">
        <w:rPr>
          <w:spacing w:val="1"/>
          <w:sz w:val="24"/>
          <w:szCs w:val="24"/>
        </w:rPr>
        <w:t xml:space="preserve"> </w:t>
      </w:r>
      <w:r w:rsidRPr="00F97A4B">
        <w:rPr>
          <w:sz w:val="24"/>
          <w:szCs w:val="24"/>
        </w:rPr>
        <w:t>санитарных</w:t>
      </w:r>
      <w:r w:rsidRPr="00F97A4B">
        <w:rPr>
          <w:spacing w:val="1"/>
          <w:sz w:val="24"/>
          <w:szCs w:val="24"/>
        </w:rPr>
        <w:t xml:space="preserve"> </w:t>
      </w:r>
      <w:r w:rsidRPr="00F97A4B">
        <w:rPr>
          <w:sz w:val="24"/>
          <w:szCs w:val="24"/>
        </w:rPr>
        <w:t>правил</w:t>
      </w:r>
      <w:r w:rsidRPr="00F97A4B">
        <w:rPr>
          <w:spacing w:val="1"/>
          <w:sz w:val="24"/>
          <w:szCs w:val="24"/>
        </w:rPr>
        <w:t xml:space="preserve"> </w:t>
      </w:r>
      <w:r w:rsidRPr="00F97A4B">
        <w:rPr>
          <w:sz w:val="24"/>
          <w:szCs w:val="24"/>
        </w:rPr>
        <w:t>СП</w:t>
      </w:r>
      <w:r w:rsidRPr="00F97A4B">
        <w:rPr>
          <w:spacing w:val="1"/>
          <w:sz w:val="24"/>
          <w:szCs w:val="24"/>
        </w:rPr>
        <w:t xml:space="preserve"> </w:t>
      </w:r>
      <w:r w:rsidRPr="00F97A4B">
        <w:rPr>
          <w:sz w:val="24"/>
          <w:szCs w:val="24"/>
        </w:rPr>
        <w:t>2.4.3648-20</w:t>
      </w:r>
      <w:r w:rsidRPr="00F97A4B">
        <w:rPr>
          <w:spacing w:val="1"/>
          <w:sz w:val="24"/>
          <w:szCs w:val="24"/>
        </w:rPr>
        <w:t xml:space="preserve"> </w:t>
      </w:r>
      <w:r w:rsidRPr="00F97A4B">
        <w:rPr>
          <w:sz w:val="24"/>
          <w:szCs w:val="24"/>
        </w:rPr>
        <w:t>«Санитарно</w:t>
      </w:r>
      <w:r w:rsidRPr="00F97A4B">
        <w:rPr>
          <w:spacing w:val="1"/>
          <w:sz w:val="24"/>
          <w:szCs w:val="24"/>
        </w:rPr>
        <w:t xml:space="preserve"> </w:t>
      </w:r>
      <w:r w:rsidRPr="00F97A4B">
        <w:rPr>
          <w:sz w:val="24"/>
          <w:szCs w:val="24"/>
        </w:rPr>
        <w:t>эпидемиологические</w:t>
      </w:r>
      <w:r w:rsidRPr="00F97A4B">
        <w:rPr>
          <w:spacing w:val="1"/>
          <w:sz w:val="24"/>
          <w:szCs w:val="24"/>
        </w:rPr>
        <w:t xml:space="preserve"> </w:t>
      </w:r>
      <w:r w:rsidRPr="00F97A4B">
        <w:rPr>
          <w:sz w:val="24"/>
          <w:szCs w:val="24"/>
        </w:rPr>
        <w:t>требования</w:t>
      </w:r>
      <w:r w:rsidRPr="00F97A4B">
        <w:rPr>
          <w:spacing w:val="1"/>
          <w:sz w:val="24"/>
          <w:szCs w:val="24"/>
        </w:rPr>
        <w:t xml:space="preserve"> </w:t>
      </w:r>
      <w:r w:rsidRPr="00F97A4B">
        <w:rPr>
          <w:sz w:val="24"/>
          <w:szCs w:val="24"/>
        </w:rPr>
        <w:t>к</w:t>
      </w:r>
      <w:r w:rsidRPr="00F97A4B">
        <w:rPr>
          <w:spacing w:val="1"/>
          <w:sz w:val="24"/>
          <w:szCs w:val="24"/>
        </w:rPr>
        <w:t xml:space="preserve"> </w:t>
      </w:r>
      <w:r w:rsidRPr="00F97A4B">
        <w:rPr>
          <w:sz w:val="24"/>
          <w:szCs w:val="24"/>
        </w:rPr>
        <w:t>организациям</w:t>
      </w:r>
      <w:r w:rsidRPr="00F97A4B">
        <w:rPr>
          <w:spacing w:val="1"/>
          <w:sz w:val="24"/>
          <w:szCs w:val="24"/>
        </w:rPr>
        <w:t xml:space="preserve"> </w:t>
      </w:r>
      <w:r w:rsidRPr="00F97A4B">
        <w:rPr>
          <w:sz w:val="24"/>
          <w:szCs w:val="24"/>
        </w:rPr>
        <w:t>воспитания</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обучения,</w:t>
      </w:r>
      <w:r w:rsidRPr="00F97A4B">
        <w:rPr>
          <w:spacing w:val="1"/>
          <w:sz w:val="24"/>
          <w:szCs w:val="24"/>
        </w:rPr>
        <w:t xml:space="preserve"> </w:t>
      </w:r>
      <w:r w:rsidRPr="00F97A4B">
        <w:rPr>
          <w:sz w:val="24"/>
          <w:szCs w:val="24"/>
        </w:rPr>
        <w:t>отдыхаи</w:t>
      </w:r>
      <w:r w:rsidRPr="00F97A4B">
        <w:rPr>
          <w:spacing w:val="1"/>
          <w:sz w:val="24"/>
          <w:szCs w:val="24"/>
        </w:rPr>
        <w:t xml:space="preserve"> </w:t>
      </w:r>
      <w:r w:rsidRPr="00F97A4B">
        <w:rPr>
          <w:sz w:val="24"/>
          <w:szCs w:val="24"/>
        </w:rPr>
        <w:t>оздоровления</w:t>
      </w:r>
      <w:r w:rsidRPr="00F97A4B">
        <w:rPr>
          <w:spacing w:val="1"/>
          <w:sz w:val="24"/>
          <w:szCs w:val="24"/>
        </w:rPr>
        <w:t xml:space="preserve"> </w:t>
      </w:r>
      <w:r w:rsidRPr="00F97A4B">
        <w:rPr>
          <w:sz w:val="24"/>
          <w:szCs w:val="24"/>
        </w:rPr>
        <w:t>детей</w:t>
      </w:r>
      <w:r w:rsidRPr="00F97A4B">
        <w:rPr>
          <w:spacing w:val="2"/>
          <w:sz w:val="24"/>
          <w:szCs w:val="24"/>
        </w:rPr>
        <w:t xml:space="preserve"> </w:t>
      </w:r>
      <w:r w:rsidRPr="00F97A4B">
        <w:rPr>
          <w:sz w:val="24"/>
          <w:szCs w:val="24"/>
        </w:rPr>
        <w:t>и</w:t>
      </w:r>
      <w:r w:rsidRPr="00F97A4B">
        <w:rPr>
          <w:spacing w:val="-2"/>
          <w:sz w:val="24"/>
          <w:szCs w:val="24"/>
        </w:rPr>
        <w:t xml:space="preserve"> </w:t>
      </w:r>
      <w:r w:rsidRPr="00F97A4B">
        <w:rPr>
          <w:sz w:val="24"/>
          <w:szCs w:val="24"/>
        </w:rPr>
        <w:t>молодежи»;</w:t>
      </w:r>
    </w:p>
    <w:p w:rsidR="00C450EA" w:rsidRPr="00F97A4B" w:rsidRDefault="002F2362" w:rsidP="00C305EF">
      <w:pPr>
        <w:pStyle w:val="a5"/>
        <w:numPr>
          <w:ilvl w:val="0"/>
          <w:numId w:val="10"/>
        </w:numPr>
        <w:tabs>
          <w:tab w:val="left" w:pos="622"/>
        </w:tabs>
        <w:spacing w:line="275" w:lineRule="exact"/>
        <w:ind w:left="0" w:hanging="145"/>
        <w:jc w:val="both"/>
        <w:rPr>
          <w:sz w:val="24"/>
          <w:szCs w:val="24"/>
        </w:rPr>
      </w:pPr>
      <w:r w:rsidRPr="00F97A4B">
        <w:rPr>
          <w:sz w:val="24"/>
          <w:szCs w:val="24"/>
        </w:rPr>
        <w:t>Постановление</w:t>
      </w:r>
      <w:r w:rsidRPr="00F97A4B">
        <w:rPr>
          <w:spacing w:val="-7"/>
          <w:sz w:val="24"/>
          <w:szCs w:val="24"/>
        </w:rPr>
        <w:t xml:space="preserve"> </w:t>
      </w:r>
      <w:r w:rsidRPr="00F97A4B">
        <w:rPr>
          <w:sz w:val="24"/>
          <w:szCs w:val="24"/>
        </w:rPr>
        <w:t>Главного государственного</w:t>
      </w:r>
      <w:r w:rsidRPr="00F97A4B">
        <w:rPr>
          <w:spacing w:val="-1"/>
          <w:sz w:val="24"/>
          <w:szCs w:val="24"/>
        </w:rPr>
        <w:t xml:space="preserve"> </w:t>
      </w:r>
      <w:r w:rsidRPr="00F97A4B">
        <w:rPr>
          <w:sz w:val="24"/>
          <w:szCs w:val="24"/>
        </w:rPr>
        <w:t>санитарного врача</w:t>
      </w:r>
      <w:r w:rsidRPr="00F97A4B">
        <w:rPr>
          <w:spacing w:val="-2"/>
          <w:sz w:val="24"/>
          <w:szCs w:val="24"/>
        </w:rPr>
        <w:t xml:space="preserve"> </w:t>
      </w:r>
      <w:r w:rsidRPr="00F97A4B">
        <w:rPr>
          <w:sz w:val="24"/>
          <w:szCs w:val="24"/>
        </w:rPr>
        <w:t>РФ</w:t>
      </w:r>
      <w:r w:rsidRPr="00F97A4B">
        <w:rPr>
          <w:spacing w:val="-3"/>
          <w:sz w:val="24"/>
          <w:szCs w:val="24"/>
        </w:rPr>
        <w:t xml:space="preserve"> </w:t>
      </w:r>
      <w:r w:rsidRPr="00F97A4B">
        <w:rPr>
          <w:sz w:val="24"/>
          <w:szCs w:val="24"/>
        </w:rPr>
        <w:t>от</w:t>
      </w:r>
      <w:r w:rsidRPr="00F97A4B">
        <w:rPr>
          <w:spacing w:val="-4"/>
          <w:sz w:val="24"/>
          <w:szCs w:val="24"/>
        </w:rPr>
        <w:t xml:space="preserve"> </w:t>
      </w:r>
      <w:r w:rsidRPr="00F97A4B">
        <w:rPr>
          <w:sz w:val="24"/>
          <w:szCs w:val="24"/>
        </w:rPr>
        <w:t>28</w:t>
      </w:r>
      <w:r w:rsidRPr="00F97A4B">
        <w:rPr>
          <w:spacing w:val="-1"/>
          <w:sz w:val="24"/>
          <w:szCs w:val="24"/>
        </w:rPr>
        <w:t xml:space="preserve"> </w:t>
      </w:r>
      <w:r w:rsidRPr="00F97A4B">
        <w:rPr>
          <w:sz w:val="24"/>
          <w:szCs w:val="24"/>
        </w:rPr>
        <w:t>января 2021</w:t>
      </w:r>
      <w:r w:rsidRPr="00F97A4B">
        <w:rPr>
          <w:spacing w:val="-6"/>
          <w:sz w:val="24"/>
          <w:szCs w:val="24"/>
        </w:rPr>
        <w:t xml:space="preserve"> </w:t>
      </w:r>
      <w:r w:rsidRPr="00F97A4B">
        <w:rPr>
          <w:sz w:val="24"/>
          <w:szCs w:val="24"/>
        </w:rPr>
        <w:t>года</w:t>
      </w:r>
      <w:r w:rsidRPr="00F97A4B">
        <w:rPr>
          <w:spacing w:val="-1"/>
          <w:sz w:val="24"/>
          <w:szCs w:val="24"/>
        </w:rPr>
        <w:t xml:space="preserve"> </w:t>
      </w:r>
      <w:r w:rsidRPr="00F97A4B">
        <w:rPr>
          <w:sz w:val="24"/>
          <w:szCs w:val="24"/>
        </w:rPr>
        <w:t>№</w:t>
      </w:r>
      <w:r w:rsidRPr="00F97A4B">
        <w:rPr>
          <w:spacing w:val="-4"/>
          <w:sz w:val="24"/>
          <w:szCs w:val="24"/>
        </w:rPr>
        <w:t xml:space="preserve"> </w:t>
      </w:r>
      <w:r w:rsidRPr="00F97A4B">
        <w:rPr>
          <w:sz w:val="24"/>
          <w:szCs w:val="24"/>
        </w:rPr>
        <w:t>2</w:t>
      </w:r>
    </w:p>
    <w:p w:rsidR="00C450EA" w:rsidRPr="00F97A4B" w:rsidRDefault="002F2362" w:rsidP="00267F92">
      <w:pPr>
        <w:pStyle w:val="a3"/>
        <w:spacing w:line="242" w:lineRule="auto"/>
        <w:ind w:left="0"/>
      </w:pPr>
      <w:r w:rsidRPr="00F97A4B">
        <w:t>«Об утверждении санитарных правил и норм СанПиН 1.2.3685-21 «Гигиенические нормативы</w:t>
      </w:r>
      <w:r w:rsidRPr="00F97A4B">
        <w:rPr>
          <w:spacing w:val="1"/>
        </w:rPr>
        <w:t xml:space="preserve"> </w:t>
      </w:r>
      <w:r w:rsidRPr="00F97A4B">
        <w:t>и</w:t>
      </w:r>
      <w:r w:rsidRPr="00F97A4B">
        <w:rPr>
          <w:spacing w:val="8"/>
        </w:rPr>
        <w:t xml:space="preserve"> </w:t>
      </w:r>
      <w:r w:rsidRPr="00F97A4B">
        <w:t>требования</w:t>
      </w:r>
      <w:r w:rsidRPr="00F97A4B">
        <w:rPr>
          <w:spacing w:val="7"/>
        </w:rPr>
        <w:t xml:space="preserve"> </w:t>
      </w:r>
      <w:r w:rsidRPr="00F97A4B">
        <w:t>к</w:t>
      </w:r>
      <w:r w:rsidRPr="00F97A4B">
        <w:rPr>
          <w:spacing w:val="2"/>
        </w:rPr>
        <w:t xml:space="preserve"> </w:t>
      </w:r>
      <w:r w:rsidRPr="00F97A4B">
        <w:t>обеспечению</w:t>
      </w:r>
      <w:r w:rsidRPr="00F97A4B">
        <w:rPr>
          <w:spacing w:val="7"/>
        </w:rPr>
        <w:t xml:space="preserve"> </w:t>
      </w:r>
      <w:r w:rsidRPr="00F97A4B">
        <w:t>безопасности</w:t>
      </w:r>
      <w:r w:rsidRPr="00F97A4B">
        <w:rPr>
          <w:spacing w:val="8"/>
        </w:rPr>
        <w:t xml:space="preserve"> </w:t>
      </w:r>
      <w:r w:rsidRPr="00F97A4B">
        <w:t>и</w:t>
      </w:r>
      <w:r w:rsidRPr="00F97A4B">
        <w:rPr>
          <w:spacing w:val="4"/>
        </w:rPr>
        <w:t xml:space="preserve"> </w:t>
      </w:r>
      <w:r w:rsidRPr="00F97A4B">
        <w:t>(или)</w:t>
      </w:r>
      <w:r w:rsidRPr="00F97A4B">
        <w:rPr>
          <w:spacing w:val="9"/>
        </w:rPr>
        <w:t xml:space="preserve"> </w:t>
      </w:r>
      <w:r w:rsidRPr="00F97A4B">
        <w:t>безвредности</w:t>
      </w:r>
      <w:r w:rsidRPr="00F97A4B">
        <w:rPr>
          <w:spacing w:val="9"/>
        </w:rPr>
        <w:t xml:space="preserve"> </w:t>
      </w:r>
      <w:r w:rsidRPr="00F97A4B">
        <w:t>для</w:t>
      </w:r>
      <w:r w:rsidRPr="00F97A4B">
        <w:rPr>
          <w:spacing w:val="8"/>
        </w:rPr>
        <w:t xml:space="preserve"> </w:t>
      </w:r>
      <w:r w:rsidRPr="00F97A4B">
        <w:t>человека</w:t>
      </w:r>
      <w:r w:rsidRPr="00F97A4B">
        <w:rPr>
          <w:spacing w:val="6"/>
        </w:rPr>
        <w:t xml:space="preserve"> </w:t>
      </w:r>
      <w:r w:rsidRPr="00F97A4B">
        <w:t>факторов</w:t>
      </w:r>
      <w:r w:rsidRPr="00F97A4B">
        <w:rPr>
          <w:spacing w:val="10"/>
        </w:rPr>
        <w:t xml:space="preserve"> </w:t>
      </w:r>
      <w:r w:rsidRPr="00F97A4B">
        <w:t>среды</w:t>
      </w:r>
    </w:p>
    <w:p w:rsidR="00C450EA" w:rsidRPr="00F97A4B" w:rsidRDefault="002F2362" w:rsidP="00267F92">
      <w:pPr>
        <w:pStyle w:val="a3"/>
        <w:ind w:left="0"/>
      </w:pPr>
      <w:r w:rsidRPr="00F97A4B">
        <w:t>обитания».</w:t>
      </w:r>
    </w:p>
    <w:p w:rsidR="00C450EA" w:rsidRPr="00F97A4B" w:rsidRDefault="002F2362" w:rsidP="00267F92">
      <w:pPr>
        <w:pStyle w:val="Heading1"/>
        <w:spacing w:line="240" w:lineRule="auto"/>
        <w:ind w:left="0"/>
        <w:jc w:val="both"/>
      </w:pPr>
      <w:r w:rsidRPr="00F97A4B">
        <w:t>Начальное</w:t>
      </w:r>
      <w:r w:rsidRPr="00F97A4B">
        <w:rPr>
          <w:spacing w:val="-1"/>
        </w:rPr>
        <w:t xml:space="preserve"> </w:t>
      </w:r>
      <w:r w:rsidRPr="00F97A4B">
        <w:t>общее</w:t>
      </w:r>
      <w:r w:rsidRPr="00F97A4B">
        <w:rPr>
          <w:spacing w:val="-1"/>
        </w:rPr>
        <w:t xml:space="preserve"> </w:t>
      </w:r>
      <w:r w:rsidRPr="00F97A4B">
        <w:t>образование</w:t>
      </w:r>
    </w:p>
    <w:p w:rsidR="00C450EA" w:rsidRPr="00F97A4B" w:rsidRDefault="002F2362" w:rsidP="00C305EF">
      <w:pPr>
        <w:pStyle w:val="a5"/>
        <w:numPr>
          <w:ilvl w:val="0"/>
          <w:numId w:val="8"/>
        </w:numPr>
        <w:tabs>
          <w:tab w:val="left" w:pos="722"/>
        </w:tabs>
        <w:spacing w:line="273" w:lineRule="exact"/>
        <w:ind w:left="0"/>
        <w:jc w:val="both"/>
        <w:rPr>
          <w:b/>
          <w:sz w:val="24"/>
          <w:szCs w:val="24"/>
        </w:rPr>
      </w:pPr>
      <w:r w:rsidRPr="00F97A4B">
        <w:rPr>
          <w:b/>
          <w:sz w:val="24"/>
          <w:szCs w:val="24"/>
        </w:rPr>
        <w:t>Календарные</w:t>
      </w:r>
      <w:r w:rsidRPr="00F97A4B">
        <w:rPr>
          <w:b/>
          <w:spacing w:val="-3"/>
          <w:sz w:val="24"/>
          <w:szCs w:val="24"/>
        </w:rPr>
        <w:t xml:space="preserve"> </w:t>
      </w:r>
      <w:r w:rsidRPr="00F97A4B">
        <w:rPr>
          <w:b/>
          <w:sz w:val="24"/>
          <w:szCs w:val="24"/>
        </w:rPr>
        <w:t>периоды</w:t>
      </w:r>
      <w:r w:rsidRPr="00F97A4B">
        <w:rPr>
          <w:b/>
          <w:spacing w:val="-2"/>
          <w:sz w:val="24"/>
          <w:szCs w:val="24"/>
        </w:rPr>
        <w:t xml:space="preserve"> </w:t>
      </w:r>
      <w:r w:rsidRPr="00F97A4B">
        <w:rPr>
          <w:b/>
          <w:sz w:val="24"/>
          <w:szCs w:val="24"/>
        </w:rPr>
        <w:t>учебного</w:t>
      </w:r>
      <w:r w:rsidRPr="00F97A4B">
        <w:rPr>
          <w:b/>
          <w:spacing w:val="-6"/>
          <w:sz w:val="24"/>
          <w:szCs w:val="24"/>
        </w:rPr>
        <w:t xml:space="preserve"> </w:t>
      </w:r>
      <w:r w:rsidRPr="00F97A4B">
        <w:rPr>
          <w:b/>
          <w:sz w:val="24"/>
          <w:szCs w:val="24"/>
        </w:rPr>
        <w:t>года</w:t>
      </w:r>
    </w:p>
    <w:p w:rsidR="00C450EA" w:rsidRPr="00F97A4B" w:rsidRDefault="002F2362" w:rsidP="00C305EF">
      <w:pPr>
        <w:pStyle w:val="a5"/>
        <w:numPr>
          <w:ilvl w:val="1"/>
          <w:numId w:val="8"/>
        </w:numPr>
        <w:tabs>
          <w:tab w:val="left" w:pos="842"/>
        </w:tabs>
        <w:spacing w:line="274" w:lineRule="exact"/>
        <w:ind w:left="0" w:hanging="365"/>
        <w:jc w:val="both"/>
        <w:rPr>
          <w:sz w:val="24"/>
          <w:szCs w:val="24"/>
        </w:rPr>
      </w:pPr>
      <w:r w:rsidRPr="00F97A4B">
        <w:rPr>
          <w:sz w:val="24"/>
          <w:szCs w:val="24"/>
        </w:rPr>
        <w:t>Дата</w:t>
      </w:r>
      <w:r w:rsidRPr="00F97A4B">
        <w:rPr>
          <w:spacing w:val="-3"/>
          <w:sz w:val="24"/>
          <w:szCs w:val="24"/>
        </w:rPr>
        <w:t xml:space="preserve"> </w:t>
      </w:r>
      <w:r w:rsidRPr="00F97A4B">
        <w:rPr>
          <w:sz w:val="24"/>
          <w:szCs w:val="24"/>
        </w:rPr>
        <w:t>начала</w:t>
      </w:r>
      <w:r w:rsidRPr="00F97A4B">
        <w:rPr>
          <w:spacing w:val="-2"/>
          <w:sz w:val="24"/>
          <w:szCs w:val="24"/>
        </w:rPr>
        <w:t xml:space="preserve"> </w:t>
      </w:r>
      <w:r w:rsidRPr="00F97A4B">
        <w:rPr>
          <w:sz w:val="24"/>
          <w:szCs w:val="24"/>
        </w:rPr>
        <w:t>учебного</w:t>
      </w:r>
      <w:r w:rsidRPr="00F97A4B">
        <w:rPr>
          <w:spacing w:val="-2"/>
          <w:sz w:val="24"/>
          <w:szCs w:val="24"/>
        </w:rPr>
        <w:t xml:space="preserve"> </w:t>
      </w:r>
      <w:r w:rsidRPr="00F97A4B">
        <w:rPr>
          <w:sz w:val="24"/>
          <w:szCs w:val="24"/>
        </w:rPr>
        <w:t>года:</w:t>
      </w:r>
      <w:r w:rsidRPr="00F97A4B">
        <w:rPr>
          <w:spacing w:val="-2"/>
          <w:sz w:val="24"/>
          <w:szCs w:val="24"/>
        </w:rPr>
        <w:t xml:space="preserve"> </w:t>
      </w:r>
      <w:r w:rsidRPr="00F97A4B">
        <w:rPr>
          <w:sz w:val="24"/>
          <w:szCs w:val="24"/>
        </w:rPr>
        <w:t>1</w:t>
      </w:r>
      <w:r w:rsidRPr="00F97A4B">
        <w:rPr>
          <w:spacing w:val="-6"/>
          <w:sz w:val="24"/>
          <w:szCs w:val="24"/>
        </w:rPr>
        <w:t xml:space="preserve"> </w:t>
      </w:r>
      <w:r w:rsidRPr="00F97A4B">
        <w:rPr>
          <w:sz w:val="24"/>
          <w:szCs w:val="24"/>
        </w:rPr>
        <w:t>сентября</w:t>
      </w:r>
    </w:p>
    <w:p w:rsidR="00C450EA" w:rsidRPr="00F97A4B" w:rsidRDefault="002F2362" w:rsidP="00C305EF">
      <w:pPr>
        <w:pStyle w:val="a5"/>
        <w:numPr>
          <w:ilvl w:val="1"/>
          <w:numId w:val="8"/>
        </w:numPr>
        <w:tabs>
          <w:tab w:val="left" w:pos="900"/>
        </w:tabs>
        <w:spacing w:line="275" w:lineRule="exact"/>
        <w:ind w:left="0" w:hanging="423"/>
        <w:jc w:val="both"/>
        <w:rPr>
          <w:sz w:val="24"/>
          <w:szCs w:val="24"/>
        </w:rPr>
      </w:pPr>
      <w:r w:rsidRPr="00F97A4B">
        <w:rPr>
          <w:sz w:val="24"/>
          <w:szCs w:val="24"/>
        </w:rPr>
        <w:t>Дата</w:t>
      </w:r>
      <w:r w:rsidRPr="00F97A4B">
        <w:rPr>
          <w:spacing w:val="-5"/>
          <w:sz w:val="24"/>
          <w:szCs w:val="24"/>
        </w:rPr>
        <w:t xml:space="preserve"> </w:t>
      </w:r>
      <w:r w:rsidRPr="00F97A4B">
        <w:rPr>
          <w:sz w:val="24"/>
          <w:szCs w:val="24"/>
        </w:rPr>
        <w:t xml:space="preserve">окончания учебного года: </w:t>
      </w:r>
      <w:r w:rsidR="0042272F" w:rsidRPr="00F97A4B">
        <w:rPr>
          <w:sz w:val="24"/>
          <w:szCs w:val="24"/>
        </w:rPr>
        <w:t>26</w:t>
      </w:r>
      <w:r w:rsidRPr="00F97A4B">
        <w:rPr>
          <w:spacing w:val="-5"/>
          <w:sz w:val="24"/>
          <w:szCs w:val="24"/>
        </w:rPr>
        <w:t xml:space="preserve"> </w:t>
      </w:r>
      <w:r w:rsidRPr="00F97A4B">
        <w:rPr>
          <w:sz w:val="24"/>
          <w:szCs w:val="24"/>
        </w:rPr>
        <w:t>мая</w:t>
      </w:r>
      <w:r w:rsidRPr="00F97A4B">
        <w:rPr>
          <w:spacing w:val="3"/>
          <w:sz w:val="24"/>
          <w:szCs w:val="24"/>
        </w:rPr>
        <w:t xml:space="preserve"> </w:t>
      </w:r>
      <w:r w:rsidRPr="00F97A4B">
        <w:rPr>
          <w:sz w:val="24"/>
          <w:szCs w:val="24"/>
        </w:rPr>
        <w:t>–</w:t>
      </w:r>
      <w:r w:rsidRPr="00F97A4B">
        <w:rPr>
          <w:spacing w:val="-5"/>
          <w:sz w:val="24"/>
          <w:szCs w:val="24"/>
        </w:rPr>
        <w:t xml:space="preserve"> </w:t>
      </w:r>
      <w:r w:rsidRPr="00F97A4B">
        <w:rPr>
          <w:sz w:val="24"/>
          <w:szCs w:val="24"/>
        </w:rPr>
        <w:t xml:space="preserve">для </w:t>
      </w:r>
      <w:r w:rsidR="0042272F" w:rsidRPr="00F97A4B">
        <w:rPr>
          <w:sz w:val="24"/>
          <w:szCs w:val="24"/>
        </w:rPr>
        <w:t>1</w:t>
      </w:r>
      <w:r w:rsidRPr="00F97A4B">
        <w:rPr>
          <w:sz w:val="24"/>
          <w:szCs w:val="24"/>
        </w:rPr>
        <w:t>-4 классов.</w:t>
      </w:r>
    </w:p>
    <w:p w:rsidR="00C450EA" w:rsidRPr="00F97A4B" w:rsidRDefault="002F2362" w:rsidP="00C305EF">
      <w:pPr>
        <w:pStyle w:val="a5"/>
        <w:numPr>
          <w:ilvl w:val="1"/>
          <w:numId w:val="8"/>
        </w:numPr>
        <w:tabs>
          <w:tab w:val="left" w:pos="900"/>
        </w:tabs>
        <w:spacing w:line="275" w:lineRule="exact"/>
        <w:ind w:left="0" w:hanging="423"/>
        <w:jc w:val="both"/>
        <w:rPr>
          <w:sz w:val="24"/>
          <w:szCs w:val="24"/>
        </w:rPr>
      </w:pPr>
      <w:r w:rsidRPr="00F97A4B">
        <w:rPr>
          <w:sz w:val="24"/>
          <w:szCs w:val="24"/>
        </w:rPr>
        <w:t>Продолжительность</w:t>
      </w:r>
      <w:r w:rsidRPr="00F97A4B">
        <w:rPr>
          <w:spacing w:val="-7"/>
          <w:sz w:val="24"/>
          <w:szCs w:val="24"/>
        </w:rPr>
        <w:t xml:space="preserve"> </w:t>
      </w:r>
      <w:r w:rsidRPr="00F97A4B">
        <w:rPr>
          <w:sz w:val="24"/>
          <w:szCs w:val="24"/>
        </w:rPr>
        <w:t>учебного</w:t>
      </w:r>
      <w:r w:rsidRPr="00F97A4B">
        <w:rPr>
          <w:spacing w:val="-3"/>
          <w:sz w:val="24"/>
          <w:szCs w:val="24"/>
        </w:rPr>
        <w:t xml:space="preserve"> </w:t>
      </w:r>
      <w:r w:rsidRPr="00F97A4B">
        <w:rPr>
          <w:sz w:val="24"/>
          <w:szCs w:val="24"/>
        </w:rPr>
        <w:t>года:</w:t>
      </w:r>
    </w:p>
    <w:p w:rsidR="00C450EA" w:rsidRPr="00F97A4B" w:rsidRDefault="002F2362" w:rsidP="00C305EF">
      <w:pPr>
        <w:pStyle w:val="a5"/>
        <w:numPr>
          <w:ilvl w:val="0"/>
          <w:numId w:val="7"/>
        </w:numPr>
        <w:tabs>
          <w:tab w:val="left" w:pos="660"/>
        </w:tabs>
        <w:spacing w:line="275" w:lineRule="exact"/>
        <w:ind w:left="0"/>
        <w:jc w:val="both"/>
        <w:rPr>
          <w:sz w:val="24"/>
          <w:szCs w:val="24"/>
        </w:rPr>
      </w:pPr>
      <w:r w:rsidRPr="00F97A4B">
        <w:rPr>
          <w:sz w:val="24"/>
          <w:szCs w:val="24"/>
        </w:rPr>
        <w:t>1-е</w:t>
      </w:r>
      <w:r w:rsidRPr="00F97A4B">
        <w:rPr>
          <w:spacing w:val="-1"/>
          <w:sz w:val="24"/>
          <w:szCs w:val="24"/>
        </w:rPr>
        <w:t xml:space="preserve"> </w:t>
      </w:r>
      <w:r w:rsidRPr="00F97A4B">
        <w:rPr>
          <w:sz w:val="24"/>
          <w:szCs w:val="24"/>
        </w:rPr>
        <w:t>классы</w:t>
      </w:r>
      <w:r w:rsidRPr="00F97A4B">
        <w:rPr>
          <w:spacing w:val="3"/>
          <w:sz w:val="24"/>
          <w:szCs w:val="24"/>
        </w:rPr>
        <w:t xml:space="preserve"> </w:t>
      </w:r>
      <w:r w:rsidRPr="00F97A4B">
        <w:rPr>
          <w:sz w:val="24"/>
          <w:szCs w:val="24"/>
        </w:rPr>
        <w:t>–</w:t>
      </w:r>
      <w:r w:rsidRPr="00F97A4B">
        <w:rPr>
          <w:spacing w:val="-4"/>
          <w:sz w:val="24"/>
          <w:szCs w:val="24"/>
        </w:rPr>
        <w:t xml:space="preserve"> </w:t>
      </w:r>
      <w:r w:rsidRPr="00F97A4B">
        <w:rPr>
          <w:sz w:val="24"/>
          <w:szCs w:val="24"/>
        </w:rPr>
        <w:t>33</w:t>
      </w:r>
      <w:r w:rsidRPr="00F97A4B">
        <w:rPr>
          <w:spacing w:val="-4"/>
          <w:sz w:val="24"/>
          <w:szCs w:val="24"/>
        </w:rPr>
        <w:t xml:space="preserve"> </w:t>
      </w:r>
      <w:r w:rsidRPr="00F97A4B">
        <w:rPr>
          <w:sz w:val="24"/>
          <w:szCs w:val="24"/>
        </w:rPr>
        <w:t>недели;</w:t>
      </w:r>
    </w:p>
    <w:p w:rsidR="00C450EA" w:rsidRPr="00F97A4B" w:rsidRDefault="002F2362" w:rsidP="00C305EF">
      <w:pPr>
        <w:pStyle w:val="a5"/>
        <w:numPr>
          <w:ilvl w:val="0"/>
          <w:numId w:val="7"/>
        </w:numPr>
        <w:tabs>
          <w:tab w:val="left" w:pos="660"/>
        </w:tabs>
        <w:ind w:left="0"/>
        <w:jc w:val="both"/>
        <w:rPr>
          <w:sz w:val="24"/>
          <w:szCs w:val="24"/>
        </w:rPr>
      </w:pPr>
      <w:r w:rsidRPr="00F97A4B">
        <w:rPr>
          <w:sz w:val="24"/>
          <w:szCs w:val="24"/>
        </w:rPr>
        <w:t>2–4-е</w:t>
      </w:r>
      <w:r w:rsidRPr="00F97A4B">
        <w:rPr>
          <w:spacing w:val="-1"/>
          <w:sz w:val="24"/>
          <w:szCs w:val="24"/>
        </w:rPr>
        <w:t xml:space="preserve"> </w:t>
      </w:r>
      <w:r w:rsidRPr="00F97A4B">
        <w:rPr>
          <w:sz w:val="24"/>
          <w:szCs w:val="24"/>
        </w:rPr>
        <w:t>классы</w:t>
      </w:r>
      <w:r w:rsidRPr="00F97A4B">
        <w:rPr>
          <w:spacing w:val="2"/>
          <w:sz w:val="24"/>
          <w:szCs w:val="24"/>
        </w:rPr>
        <w:t xml:space="preserve"> </w:t>
      </w:r>
      <w:r w:rsidRPr="00F97A4B">
        <w:rPr>
          <w:sz w:val="24"/>
          <w:szCs w:val="24"/>
        </w:rPr>
        <w:t>–</w:t>
      </w:r>
      <w:r w:rsidRPr="00F97A4B">
        <w:rPr>
          <w:spacing w:val="-3"/>
          <w:sz w:val="24"/>
          <w:szCs w:val="24"/>
        </w:rPr>
        <w:t xml:space="preserve"> </w:t>
      </w:r>
      <w:r w:rsidRPr="00F97A4B">
        <w:rPr>
          <w:sz w:val="24"/>
          <w:szCs w:val="24"/>
        </w:rPr>
        <w:t>34</w:t>
      </w:r>
      <w:r w:rsidRPr="00F97A4B">
        <w:rPr>
          <w:spacing w:val="-5"/>
          <w:sz w:val="24"/>
          <w:szCs w:val="24"/>
        </w:rPr>
        <w:t xml:space="preserve"> </w:t>
      </w:r>
      <w:r w:rsidRPr="00F97A4B">
        <w:rPr>
          <w:sz w:val="24"/>
          <w:szCs w:val="24"/>
        </w:rPr>
        <w:t>недели</w:t>
      </w:r>
      <w:r w:rsidRPr="00F97A4B">
        <w:rPr>
          <w:spacing w:val="1"/>
          <w:sz w:val="24"/>
          <w:szCs w:val="24"/>
        </w:rPr>
        <w:t xml:space="preserve"> </w:t>
      </w:r>
      <w:r w:rsidRPr="00F97A4B">
        <w:rPr>
          <w:sz w:val="24"/>
          <w:szCs w:val="24"/>
        </w:rPr>
        <w:t>4</w:t>
      </w:r>
      <w:r w:rsidRPr="00F97A4B">
        <w:rPr>
          <w:spacing w:val="1"/>
          <w:sz w:val="24"/>
          <w:szCs w:val="24"/>
        </w:rPr>
        <w:t xml:space="preserve"> </w:t>
      </w:r>
      <w:r w:rsidRPr="00F97A4B">
        <w:rPr>
          <w:sz w:val="24"/>
          <w:szCs w:val="24"/>
        </w:rPr>
        <w:t>дня</w:t>
      </w:r>
    </w:p>
    <w:p w:rsidR="00C450EA" w:rsidRPr="00F97A4B" w:rsidRDefault="00C450EA" w:rsidP="00267F92">
      <w:pPr>
        <w:pStyle w:val="a3"/>
        <w:ind w:left="0"/>
      </w:pPr>
    </w:p>
    <w:p w:rsidR="00C450EA" w:rsidRPr="00F97A4B" w:rsidRDefault="002F2362" w:rsidP="00C305EF">
      <w:pPr>
        <w:pStyle w:val="Heading1"/>
        <w:numPr>
          <w:ilvl w:val="0"/>
          <w:numId w:val="8"/>
        </w:numPr>
        <w:tabs>
          <w:tab w:val="left" w:pos="722"/>
        </w:tabs>
        <w:ind w:left="0"/>
        <w:jc w:val="both"/>
      </w:pPr>
      <w:r w:rsidRPr="00F97A4B">
        <w:t>Периоды</w:t>
      </w:r>
      <w:r w:rsidRPr="00F97A4B">
        <w:rPr>
          <w:spacing w:val="-7"/>
        </w:rPr>
        <w:t xml:space="preserve"> </w:t>
      </w:r>
      <w:r w:rsidRPr="00F97A4B">
        <w:t>образовательной</w:t>
      </w:r>
      <w:r w:rsidRPr="00F97A4B">
        <w:rPr>
          <w:spacing w:val="-1"/>
        </w:rPr>
        <w:t xml:space="preserve"> </w:t>
      </w:r>
      <w:r w:rsidRPr="00F97A4B">
        <w:t>деятельности</w:t>
      </w:r>
    </w:p>
    <w:p w:rsidR="00C450EA" w:rsidRPr="00F97A4B" w:rsidRDefault="002F2362" w:rsidP="00C305EF">
      <w:pPr>
        <w:pStyle w:val="a5"/>
        <w:numPr>
          <w:ilvl w:val="1"/>
          <w:numId w:val="8"/>
        </w:numPr>
        <w:tabs>
          <w:tab w:val="left" w:pos="1100"/>
          <w:tab w:val="left" w:pos="1101"/>
          <w:tab w:val="left" w:pos="3580"/>
          <w:tab w:val="left" w:pos="4766"/>
          <w:tab w:val="left" w:pos="5903"/>
          <w:tab w:val="left" w:pos="6425"/>
          <w:tab w:val="left" w:pos="7821"/>
          <w:tab w:val="left" w:pos="8210"/>
          <w:tab w:val="left" w:pos="9395"/>
        </w:tabs>
        <w:spacing w:line="242" w:lineRule="auto"/>
        <w:ind w:left="0" w:firstLine="0"/>
        <w:jc w:val="both"/>
        <w:rPr>
          <w:b/>
          <w:sz w:val="24"/>
          <w:szCs w:val="24"/>
        </w:rPr>
      </w:pPr>
      <w:r w:rsidRPr="00F97A4B">
        <w:rPr>
          <w:b/>
          <w:sz w:val="24"/>
          <w:szCs w:val="24"/>
        </w:rPr>
        <w:t>Продолжительность</w:t>
      </w:r>
      <w:r w:rsidRPr="00F97A4B">
        <w:rPr>
          <w:b/>
          <w:sz w:val="24"/>
          <w:szCs w:val="24"/>
        </w:rPr>
        <w:tab/>
        <w:t>учебных</w:t>
      </w:r>
      <w:r w:rsidRPr="00F97A4B">
        <w:rPr>
          <w:b/>
          <w:sz w:val="24"/>
          <w:szCs w:val="24"/>
        </w:rPr>
        <w:tab/>
        <w:t>занятий</w:t>
      </w:r>
      <w:r w:rsidRPr="00F97A4B">
        <w:rPr>
          <w:b/>
          <w:sz w:val="24"/>
          <w:szCs w:val="24"/>
        </w:rPr>
        <w:tab/>
        <w:t>по</w:t>
      </w:r>
      <w:r w:rsidRPr="00F97A4B">
        <w:rPr>
          <w:b/>
          <w:sz w:val="24"/>
          <w:szCs w:val="24"/>
        </w:rPr>
        <w:tab/>
        <w:t>четвертям</w:t>
      </w:r>
      <w:r w:rsidRPr="00F97A4B">
        <w:rPr>
          <w:b/>
          <w:sz w:val="24"/>
          <w:szCs w:val="24"/>
        </w:rPr>
        <w:tab/>
        <w:t>в</w:t>
      </w:r>
      <w:r w:rsidRPr="00F97A4B">
        <w:rPr>
          <w:b/>
          <w:sz w:val="24"/>
          <w:szCs w:val="24"/>
        </w:rPr>
        <w:tab/>
        <w:t>учебных</w:t>
      </w:r>
      <w:r w:rsidRPr="00F97A4B">
        <w:rPr>
          <w:b/>
          <w:sz w:val="24"/>
          <w:szCs w:val="24"/>
        </w:rPr>
        <w:tab/>
      </w:r>
      <w:r w:rsidRPr="00F97A4B">
        <w:rPr>
          <w:b/>
          <w:spacing w:val="-1"/>
          <w:sz w:val="24"/>
          <w:szCs w:val="24"/>
        </w:rPr>
        <w:t>неделях</w:t>
      </w:r>
      <w:r w:rsidRPr="00F97A4B">
        <w:rPr>
          <w:b/>
          <w:spacing w:val="-57"/>
          <w:sz w:val="24"/>
          <w:szCs w:val="24"/>
        </w:rPr>
        <w:t xml:space="preserve"> </w:t>
      </w:r>
      <w:r w:rsidRPr="00F97A4B">
        <w:rPr>
          <w:b/>
          <w:sz w:val="24"/>
          <w:szCs w:val="24"/>
        </w:rPr>
        <w:t>и</w:t>
      </w:r>
      <w:r w:rsidRPr="00F97A4B">
        <w:rPr>
          <w:b/>
          <w:spacing w:val="1"/>
          <w:sz w:val="24"/>
          <w:szCs w:val="24"/>
        </w:rPr>
        <w:t xml:space="preserve"> </w:t>
      </w:r>
      <w:r w:rsidRPr="00F97A4B">
        <w:rPr>
          <w:b/>
          <w:sz w:val="24"/>
          <w:szCs w:val="24"/>
        </w:rPr>
        <w:t>рабочих</w:t>
      </w:r>
      <w:r w:rsidRPr="00F97A4B">
        <w:rPr>
          <w:b/>
          <w:spacing w:val="-3"/>
          <w:sz w:val="24"/>
          <w:szCs w:val="24"/>
        </w:rPr>
        <w:t xml:space="preserve"> </w:t>
      </w:r>
      <w:r w:rsidRPr="00F97A4B">
        <w:rPr>
          <w:b/>
          <w:sz w:val="24"/>
          <w:szCs w:val="24"/>
        </w:rPr>
        <w:t>днях</w:t>
      </w:r>
    </w:p>
    <w:p w:rsidR="00C450EA" w:rsidRPr="00F97A4B" w:rsidRDefault="002F2362" w:rsidP="00267F92">
      <w:pPr>
        <w:pStyle w:val="Heading1"/>
        <w:spacing w:line="270" w:lineRule="exact"/>
        <w:ind w:left="0"/>
        <w:jc w:val="both"/>
      </w:pPr>
      <w:r w:rsidRPr="00F97A4B">
        <w:t>1-е классы</w:t>
      </w:r>
    </w:p>
    <w:tbl>
      <w:tblPr>
        <w:tblStyle w:val="TableNormal"/>
        <w:tblW w:w="0" w:type="auto"/>
        <w:tblInd w:w="6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55"/>
        <w:gridCol w:w="1464"/>
        <w:gridCol w:w="1795"/>
        <w:gridCol w:w="2126"/>
        <w:gridCol w:w="2054"/>
      </w:tblGrid>
      <w:tr w:rsidR="00C450EA" w:rsidRPr="00F97A4B">
        <w:trPr>
          <w:trHeight w:val="417"/>
        </w:trPr>
        <w:tc>
          <w:tcPr>
            <w:tcW w:w="2055" w:type="dxa"/>
            <w:vMerge w:val="restart"/>
          </w:tcPr>
          <w:p w:rsidR="00C450EA" w:rsidRPr="00F97A4B" w:rsidRDefault="00C450EA" w:rsidP="00267F92">
            <w:pPr>
              <w:pStyle w:val="TableParagraph"/>
              <w:ind w:left="0"/>
              <w:jc w:val="both"/>
              <w:rPr>
                <w:b/>
                <w:sz w:val="24"/>
                <w:szCs w:val="24"/>
              </w:rPr>
            </w:pPr>
          </w:p>
          <w:p w:rsidR="00C450EA" w:rsidRPr="00F97A4B" w:rsidRDefault="002F2362" w:rsidP="00267F92">
            <w:pPr>
              <w:pStyle w:val="TableParagraph"/>
              <w:ind w:left="0"/>
              <w:jc w:val="both"/>
              <w:rPr>
                <w:b/>
                <w:sz w:val="24"/>
                <w:szCs w:val="24"/>
              </w:rPr>
            </w:pPr>
            <w:r w:rsidRPr="00F97A4B">
              <w:rPr>
                <w:b/>
                <w:sz w:val="24"/>
                <w:szCs w:val="24"/>
              </w:rPr>
              <w:t>Учебный</w:t>
            </w:r>
            <w:r w:rsidRPr="00F97A4B">
              <w:rPr>
                <w:b/>
                <w:spacing w:val="2"/>
                <w:sz w:val="24"/>
                <w:szCs w:val="24"/>
              </w:rPr>
              <w:t xml:space="preserve"> </w:t>
            </w:r>
            <w:r w:rsidRPr="00F97A4B">
              <w:rPr>
                <w:b/>
                <w:sz w:val="24"/>
                <w:szCs w:val="24"/>
              </w:rPr>
              <w:t>период</w:t>
            </w:r>
          </w:p>
        </w:tc>
        <w:tc>
          <w:tcPr>
            <w:tcW w:w="3259" w:type="dxa"/>
            <w:gridSpan w:val="2"/>
          </w:tcPr>
          <w:p w:rsidR="00C450EA" w:rsidRPr="00F97A4B" w:rsidRDefault="002F2362" w:rsidP="00267F92">
            <w:pPr>
              <w:pStyle w:val="TableParagraph"/>
              <w:spacing w:line="273" w:lineRule="exact"/>
              <w:ind w:left="0"/>
              <w:jc w:val="both"/>
              <w:rPr>
                <w:b/>
                <w:sz w:val="24"/>
                <w:szCs w:val="24"/>
              </w:rPr>
            </w:pPr>
            <w:r w:rsidRPr="00F97A4B">
              <w:rPr>
                <w:b/>
                <w:sz w:val="24"/>
                <w:szCs w:val="24"/>
              </w:rPr>
              <w:t>Дата</w:t>
            </w:r>
          </w:p>
        </w:tc>
        <w:tc>
          <w:tcPr>
            <w:tcW w:w="4180" w:type="dxa"/>
            <w:gridSpan w:val="2"/>
          </w:tcPr>
          <w:p w:rsidR="00C450EA" w:rsidRPr="00F97A4B" w:rsidRDefault="002F2362" w:rsidP="00267F92">
            <w:pPr>
              <w:pStyle w:val="TableParagraph"/>
              <w:spacing w:line="273" w:lineRule="exact"/>
              <w:ind w:left="0"/>
              <w:jc w:val="both"/>
              <w:rPr>
                <w:b/>
                <w:sz w:val="24"/>
                <w:szCs w:val="24"/>
              </w:rPr>
            </w:pPr>
            <w:r w:rsidRPr="00F97A4B">
              <w:rPr>
                <w:b/>
                <w:sz w:val="24"/>
                <w:szCs w:val="24"/>
              </w:rPr>
              <w:t>Продолжительность</w:t>
            </w:r>
          </w:p>
        </w:tc>
      </w:tr>
      <w:tr w:rsidR="00C450EA" w:rsidRPr="00F97A4B">
        <w:trPr>
          <w:trHeight w:val="551"/>
        </w:trPr>
        <w:tc>
          <w:tcPr>
            <w:tcW w:w="2055" w:type="dxa"/>
            <w:vMerge/>
            <w:tcBorders>
              <w:top w:val="nil"/>
            </w:tcBorders>
          </w:tcPr>
          <w:p w:rsidR="00C450EA" w:rsidRPr="00F97A4B" w:rsidRDefault="00C450EA" w:rsidP="00267F92">
            <w:pPr>
              <w:jc w:val="both"/>
              <w:rPr>
                <w:sz w:val="24"/>
                <w:szCs w:val="24"/>
              </w:rPr>
            </w:pPr>
          </w:p>
        </w:tc>
        <w:tc>
          <w:tcPr>
            <w:tcW w:w="1464" w:type="dxa"/>
          </w:tcPr>
          <w:p w:rsidR="00C450EA" w:rsidRPr="00F97A4B" w:rsidRDefault="002F2362" w:rsidP="00267F92">
            <w:pPr>
              <w:pStyle w:val="TableParagraph"/>
              <w:spacing w:line="273" w:lineRule="exact"/>
              <w:ind w:left="0"/>
              <w:jc w:val="both"/>
              <w:rPr>
                <w:b/>
                <w:sz w:val="24"/>
                <w:szCs w:val="24"/>
              </w:rPr>
            </w:pPr>
            <w:r w:rsidRPr="00F97A4B">
              <w:rPr>
                <w:b/>
                <w:sz w:val="24"/>
                <w:szCs w:val="24"/>
              </w:rPr>
              <w:t>Начало</w:t>
            </w:r>
          </w:p>
        </w:tc>
        <w:tc>
          <w:tcPr>
            <w:tcW w:w="1795" w:type="dxa"/>
          </w:tcPr>
          <w:p w:rsidR="00C450EA" w:rsidRPr="00F97A4B" w:rsidRDefault="002F2362" w:rsidP="00267F92">
            <w:pPr>
              <w:pStyle w:val="TableParagraph"/>
              <w:spacing w:line="273" w:lineRule="exact"/>
              <w:ind w:left="0"/>
              <w:jc w:val="both"/>
              <w:rPr>
                <w:b/>
                <w:sz w:val="24"/>
                <w:szCs w:val="24"/>
              </w:rPr>
            </w:pPr>
            <w:r w:rsidRPr="00F97A4B">
              <w:rPr>
                <w:b/>
                <w:sz w:val="24"/>
                <w:szCs w:val="24"/>
              </w:rPr>
              <w:t>Окончание</w:t>
            </w:r>
          </w:p>
        </w:tc>
        <w:tc>
          <w:tcPr>
            <w:tcW w:w="2126" w:type="dxa"/>
          </w:tcPr>
          <w:p w:rsidR="00C450EA" w:rsidRPr="00F97A4B" w:rsidRDefault="002F2362" w:rsidP="00267F92">
            <w:pPr>
              <w:pStyle w:val="TableParagraph"/>
              <w:spacing w:line="273" w:lineRule="exact"/>
              <w:ind w:left="0"/>
              <w:jc w:val="both"/>
              <w:rPr>
                <w:b/>
                <w:sz w:val="24"/>
                <w:szCs w:val="24"/>
              </w:rPr>
            </w:pPr>
            <w:r w:rsidRPr="00F97A4B">
              <w:rPr>
                <w:b/>
                <w:sz w:val="24"/>
                <w:szCs w:val="24"/>
              </w:rPr>
              <w:t>Количество</w:t>
            </w:r>
          </w:p>
          <w:p w:rsidR="00C450EA" w:rsidRPr="00F97A4B" w:rsidRDefault="002F2362" w:rsidP="00267F92">
            <w:pPr>
              <w:pStyle w:val="TableParagraph"/>
              <w:spacing w:line="257" w:lineRule="exact"/>
              <w:ind w:left="0"/>
              <w:jc w:val="both"/>
              <w:rPr>
                <w:b/>
                <w:sz w:val="24"/>
                <w:szCs w:val="24"/>
              </w:rPr>
            </w:pPr>
            <w:r w:rsidRPr="00F97A4B">
              <w:rPr>
                <w:b/>
                <w:sz w:val="24"/>
                <w:szCs w:val="24"/>
              </w:rPr>
              <w:t>учебных</w:t>
            </w:r>
            <w:r w:rsidRPr="00F97A4B">
              <w:rPr>
                <w:b/>
                <w:spacing w:val="-6"/>
                <w:sz w:val="24"/>
                <w:szCs w:val="24"/>
              </w:rPr>
              <w:t xml:space="preserve"> </w:t>
            </w:r>
            <w:r w:rsidRPr="00F97A4B">
              <w:rPr>
                <w:b/>
                <w:sz w:val="24"/>
                <w:szCs w:val="24"/>
              </w:rPr>
              <w:t>недель</w:t>
            </w:r>
          </w:p>
        </w:tc>
        <w:tc>
          <w:tcPr>
            <w:tcW w:w="2054" w:type="dxa"/>
          </w:tcPr>
          <w:p w:rsidR="00C450EA" w:rsidRPr="00F97A4B" w:rsidRDefault="002F2362" w:rsidP="00267F92">
            <w:pPr>
              <w:pStyle w:val="TableParagraph"/>
              <w:spacing w:line="273" w:lineRule="exact"/>
              <w:ind w:left="0"/>
              <w:jc w:val="both"/>
              <w:rPr>
                <w:b/>
                <w:sz w:val="24"/>
                <w:szCs w:val="24"/>
              </w:rPr>
            </w:pPr>
            <w:r w:rsidRPr="00F97A4B">
              <w:rPr>
                <w:b/>
                <w:sz w:val="24"/>
                <w:szCs w:val="24"/>
              </w:rPr>
              <w:t>Количество</w:t>
            </w:r>
          </w:p>
          <w:p w:rsidR="00C450EA" w:rsidRPr="00F97A4B" w:rsidRDefault="002F2362" w:rsidP="00267F92">
            <w:pPr>
              <w:pStyle w:val="TableParagraph"/>
              <w:spacing w:line="257" w:lineRule="exact"/>
              <w:ind w:left="0"/>
              <w:jc w:val="both"/>
              <w:rPr>
                <w:b/>
                <w:sz w:val="24"/>
                <w:szCs w:val="24"/>
              </w:rPr>
            </w:pPr>
            <w:r w:rsidRPr="00F97A4B">
              <w:rPr>
                <w:b/>
                <w:sz w:val="24"/>
                <w:szCs w:val="24"/>
              </w:rPr>
              <w:t>рабочих</w:t>
            </w:r>
            <w:r w:rsidRPr="00F97A4B">
              <w:rPr>
                <w:b/>
                <w:spacing w:val="-5"/>
                <w:sz w:val="24"/>
                <w:szCs w:val="24"/>
              </w:rPr>
              <w:t xml:space="preserve"> </w:t>
            </w:r>
            <w:r w:rsidRPr="00F97A4B">
              <w:rPr>
                <w:b/>
                <w:sz w:val="24"/>
                <w:szCs w:val="24"/>
              </w:rPr>
              <w:t>дней</w:t>
            </w:r>
          </w:p>
        </w:tc>
      </w:tr>
      <w:tr w:rsidR="00C450EA" w:rsidRPr="00F97A4B">
        <w:trPr>
          <w:trHeight w:val="552"/>
        </w:trPr>
        <w:tc>
          <w:tcPr>
            <w:tcW w:w="2055" w:type="dxa"/>
          </w:tcPr>
          <w:p w:rsidR="00C450EA" w:rsidRPr="00F97A4B" w:rsidRDefault="002F2362" w:rsidP="00267F92">
            <w:pPr>
              <w:pStyle w:val="TableParagraph"/>
              <w:spacing w:line="268" w:lineRule="exact"/>
              <w:ind w:left="0"/>
              <w:jc w:val="both"/>
              <w:rPr>
                <w:sz w:val="24"/>
                <w:szCs w:val="24"/>
              </w:rPr>
            </w:pPr>
            <w:r w:rsidRPr="00F97A4B">
              <w:rPr>
                <w:sz w:val="24"/>
                <w:szCs w:val="24"/>
              </w:rPr>
              <w:t>I</w:t>
            </w:r>
            <w:r w:rsidRPr="00F97A4B">
              <w:rPr>
                <w:spacing w:val="2"/>
                <w:sz w:val="24"/>
                <w:szCs w:val="24"/>
              </w:rPr>
              <w:t xml:space="preserve"> </w:t>
            </w:r>
            <w:r w:rsidRPr="00F97A4B">
              <w:rPr>
                <w:sz w:val="24"/>
                <w:szCs w:val="24"/>
              </w:rPr>
              <w:t>четверть</w:t>
            </w:r>
          </w:p>
        </w:tc>
        <w:tc>
          <w:tcPr>
            <w:tcW w:w="1464" w:type="dxa"/>
          </w:tcPr>
          <w:p w:rsidR="00C450EA" w:rsidRPr="00F97A4B" w:rsidRDefault="002F2362" w:rsidP="00267F92">
            <w:pPr>
              <w:pStyle w:val="TableParagraph"/>
              <w:spacing w:line="268" w:lineRule="exact"/>
              <w:ind w:left="0"/>
              <w:jc w:val="both"/>
              <w:rPr>
                <w:sz w:val="24"/>
                <w:szCs w:val="24"/>
              </w:rPr>
            </w:pPr>
            <w:r w:rsidRPr="00F97A4B">
              <w:rPr>
                <w:sz w:val="24"/>
                <w:szCs w:val="24"/>
              </w:rPr>
              <w:t>1</w:t>
            </w:r>
            <w:r w:rsidRPr="00F97A4B">
              <w:rPr>
                <w:spacing w:val="-5"/>
                <w:sz w:val="24"/>
                <w:szCs w:val="24"/>
              </w:rPr>
              <w:t xml:space="preserve"> </w:t>
            </w:r>
            <w:r w:rsidRPr="00F97A4B">
              <w:rPr>
                <w:sz w:val="24"/>
                <w:szCs w:val="24"/>
              </w:rPr>
              <w:t>неделя</w:t>
            </w:r>
          </w:p>
          <w:p w:rsidR="00C450EA" w:rsidRPr="00F97A4B" w:rsidRDefault="002F2362" w:rsidP="00267F92">
            <w:pPr>
              <w:pStyle w:val="TableParagraph"/>
              <w:spacing w:line="261" w:lineRule="exact"/>
              <w:ind w:left="0"/>
              <w:jc w:val="both"/>
              <w:rPr>
                <w:sz w:val="24"/>
                <w:szCs w:val="24"/>
              </w:rPr>
            </w:pPr>
            <w:r w:rsidRPr="00F97A4B">
              <w:rPr>
                <w:sz w:val="24"/>
                <w:szCs w:val="24"/>
              </w:rPr>
              <w:t>сентября</w:t>
            </w:r>
          </w:p>
        </w:tc>
        <w:tc>
          <w:tcPr>
            <w:tcW w:w="1795" w:type="dxa"/>
          </w:tcPr>
          <w:p w:rsidR="00C450EA" w:rsidRPr="00F97A4B" w:rsidRDefault="002F2362" w:rsidP="00267F92">
            <w:pPr>
              <w:pStyle w:val="TableParagraph"/>
              <w:spacing w:line="268" w:lineRule="exact"/>
              <w:ind w:left="0"/>
              <w:jc w:val="both"/>
              <w:rPr>
                <w:sz w:val="24"/>
                <w:szCs w:val="24"/>
              </w:rPr>
            </w:pPr>
            <w:r w:rsidRPr="00F97A4B">
              <w:rPr>
                <w:sz w:val="24"/>
                <w:szCs w:val="24"/>
              </w:rPr>
              <w:t>4</w:t>
            </w:r>
            <w:r w:rsidRPr="00F97A4B">
              <w:rPr>
                <w:spacing w:val="-5"/>
                <w:sz w:val="24"/>
                <w:szCs w:val="24"/>
              </w:rPr>
              <w:t xml:space="preserve"> </w:t>
            </w:r>
            <w:r w:rsidRPr="00F97A4B">
              <w:rPr>
                <w:sz w:val="24"/>
                <w:szCs w:val="24"/>
              </w:rPr>
              <w:t>неделя</w:t>
            </w:r>
          </w:p>
          <w:p w:rsidR="00C450EA" w:rsidRPr="00F97A4B" w:rsidRDefault="002F2362" w:rsidP="00267F92">
            <w:pPr>
              <w:pStyle w:val="TableParagraph"/>
              <w:spacing w:line="261" w:lineRule="exact"/>
              <w:ind w:left="0"/>
              <w:jc w:val="both"/>
              <w:rPr>
                <w:sz w:val="24"/>
                <w:szCs w:val="24"/>
              </w:rPr>
            </w:pPr>
            <w:r w:rsidRPr="00F97A4B">
              <w:rPr>
                <w:sz w:val="24"/>
                <w:szCs w:val="24"/>
              </w:rPr>
              <w:t>октября</w:t>
            </w:r>
          </w:p>
        </w:tc>
        <w:tc>
          <w:tcPr>
            <w:tcW w:w="2126" w:type="dxa"/>
          </w:tcPr>
          <w:p w:rsidR="00C450EA" w:rsidRPr="00F97A4B" w:rsidRDefault="002F2362" w:rsidP="00267F92">
            <w:pPr>
              <w:pStyle w:val="TableParagraph"/>
              <w:spacing w:line="268" w:lineRule="exact"/>
              <w:ind w:left="0"/>
              <w:jc w:val="both"/>
              <w:rPr>
                <w:sz w:val="24"/>
                <w:szCs w:val="24"/>
              </w:rPr>
            </w:pPr>
            <w:r w:rsidRPr="00F97A4B">
              <w:rPr>
                <w:sz w:val="24"/>
                <w:szCs w:val="24"/>
              </w:rPr>
              <w:t>8</w:t>
            </w:r>
            <w:r w:rsidRPr="00F97A4B">
              <w:rPr>
                <w:spacing w:val="1"/>
                <w:sz w:val="24"/>
                <w:szCs w:val="24"/>
              </w:rPr>
              <w:t xml:space="preserve"> </w:t>
            </w:r>
            <w:r w:rsidRPr="00F97A4B">
              <w:rPr>
                <w:sz w:val="24"/>
                <w:szCs w:val="24"/>
              </w:rPr>
              <w:t>недель</w:t>
            </w:r>
            <w:r w:rsidRPr="00F97A4B">
              <w:rPr>
                <w:spacing w:val="1"/>
                <w:sz w:val="24"/>
                <w:szCs w:val="24"/>
              </w:rPr>
              <w:t xml:space="preserve"> </w:t>
            </w:r>
            <w:r w:rsidRPr="00F97A4B">
              <w:rPr>
                <w:sz w:val="24"/>
                <w:szCs w:val="24"/>
              </w:rPr>
              <w:t>3</w:t>
            </w:r>
            <w:r w:rsidRPr="00F97A4B">
              <w:rPr>
                <w:spacing w:val="-4"/>
                <w:sz w:val="24"/>
                <w:szCs w:val="24"/>
              </w:rPr>
              <w:t xml:space="preserve"> </w:t>
            </w:r>
            <w:r w:rsidRPr="00F97A4B">
              <w:rPr>
                <w:sz w:val="24"/>
                <w:szCs w:val="24"/>
              </w:rPr>
              <w:t>дня</w:t>
            </w:r>
          </w:p>
        </w:tc>
        <w:tc>
          <w:tcPr>
            <w:tcW w:w="2054" w:type="dxa"/>
          </w:tcPr>
          <w:p w:rsidR="00C450EA" w:rsidRPr="00F97A4B" w:rsidRDefault="002F2362" w:rsidP="00267F92">
            <w:pPr>
              <w:pStyle w:val="TableParagraph"/>
              <w:spacing w:line="268" w:lineRule="exact"/>
              <w:ind w:left="0"/>
              <w:jc w:val="both"/>
              <w:rPr>
                <w:sz w:val="24"/>
                <w:szCs w:val="24"/>
              </w:rPr>
            </w:pPr>
            <w:r w:rsidRPr="00F97A4B">
              <w:rPr>
                <w:sz w:val="24"/>
                <w:szCs w:val="24"/>
              </w:rPr>
              <w:t>43</w:t>
            </w:r>
          </w:p>
        </w:tc>
      </w:tr>
      <w:tr w:rsidR="00C450EA" w:rsidRPr="00F97A4B">
        <w:trPr>
          <w:trHeight w:val="551"/>
        </w:trPr>
        <w:tc>
          <w:tcPr>
            <w:tcW w:w="2055" w:type="dxa"/>
          </w:tcPr>
          <w:p w:rsidR="00C450EA" w:rsidRPr="00F97A4B" w:rsidRDefault="002F2362" w:rsidP="00267F92">
            <w:pPr>
              <w:pStyle w:val="TableParagraph"/>
              <w:spacing w:line="268" w:lineRule="exact"/>
              <w:ind w:left="0"/>
              <w:jc w:val="both"/>
              <w:rPr>
                <w:sz w:val="24"/>
                <w:szCs w:val="24"/>
              </w:rPr>
            </w:pPr>
            <w:r w:rsidRPr="00F97A4B">
              <w:rPr>
                <w:sz w:val="24"/>
                <w:szCs w:val="24"/>
              </w:rPr>
              <w:t>II четверть</w:t>
            </w:r>
          </w:p>
        </w:tc>
        <w:tc>
          <w:tcPr>
            <w:tcW w:w="1464" w:type="dxa"/>
          </w:tcPr>
          <w:p w:rsidR="00C450EA" w:rsidRPr="00F97A4B" w:rsidRDefault="002F2362" w:rsidP="00267F92">
            <w:pPr>
              <w:pStyle w:val="TableParagraph"/>
              <w:spacing w:line="268" w:lineRule="exact"/>
              <w:ind w:left="0"/>
              <w:jc w:val="both"/>
              <w:rPr>
                <w:sz w:val="24"/>
                <w:szCs w:val="24"/>
              </w:rPr>
            </w:pPr>
            <w:r w:rsidRPr="00F97A4B">
              <w:rPr>
                <w:sz w:val="24"/>
                <w:szCs w:val="24"/>
              </w:rPr>
              <w:t>1</w:t>
            </w:r>
            <w:r w:rsidRPr="00F97A4B">
              <w:rPr>
                <w:spacing w:val="-2"/>
                <w:sz w:val="24"/>
                <w:szCs w:val="24"/>
              </w:rPr>
              <w:t xml:space="preserve"> </w:t>
            </w:r>
            <w:r w:rsidRPr="00F97A4B">
              <w:rPr>
                <w:sz w:val="24"/>
                <w:szCs w:val="24"/>
              </w:rPr>
              <w:t>неделя</w:t>
            </w:r>
          </w:p>
          <w:p w:rsidR="00C450EA" w:rsidRPr="00F97A4B" w:rsidRDefault="002F2362" w:rsidP="00267F92">
            <w:pPr>
              <w:pStyle w:val="TableParagraph"/>
              <w:spacing w:line="261" w:lineRule="exact"/>
              <w:ind w:left="0"/>
              <w:jc w:val="both"/>
              <w:rPr>
                <w:sz w:val="24"/>
                <w:szCs w:val="24"/>
              </w:rPr>
            </w:pPr>
            <w:r w:rsidRPr="00F97A4B">
              <w:rPr>
                <w:sz w:val="24"/>
                <w:szCs w:val="24"/>
              </w:rPr>
              <w:t>ноября</w:t>
            </w:r>
          </w:p>
        </w:tc>
        <w:tc>
          <w:tcPr>
            <w:tcW w:w="1795" w:type="dxa"/>
          </w:tcPr>
          <w:p w:rsidR="00C450EA" w:rsidRPr="00F97A4B" w:rsidRDefault="002F2362" w:rsidP="00267F92">
            <w:pPr>
              <w:pStyle w:val="TableParagraph"/>
              <w:spacing w:line="268" w:lineRule="exact"/>
              <w:ind w:left="0"/>
              <w:jc w:val="both"/>
              <w:rPr>
                <w:sz w:val="24"/>
                <w:szCs w:val="24"/>
              </w:rPr>
            </w:pPr>
            <w:r w:rsidRPr="00F97A4B">
              <w:rPr>
                <w:sz w:val="24"/>
                <w:szCs w:val="24"/>
              </w:rPr>
              <w:t>4</w:t>
            </w:r>
            <w:r w:rsidRPr="00F97A4B">
              <w:rPr>
                <w:spacing w:val="-5"/>
                <w:sz w:val="24"/>
                <w:szCs w:val="24"/>
              </w:rPr>
              <w:t xml:space="preserve"> </w:t>
            </w:r>
            <w:r w:rsidRPr="00F97A4B">
              <w:rPr>
                <w:sz w:val="24"/>
                <w:szCs w:val="24"/>
              </w:rPr>
              <w:t>неделя</w:t>
            </w:r>
          </w:p>
          <w:p w:rsidR="00C450EA" w:rsidRPr="00F97A4B" w:rsidRDefault="002F2362" w:rsidP="00267F92">
            <w:pPr>
              <w:pStyle w:val="TableParagraph"/>
              <w:spacing w:line="261" w:lineRule="exact"/>
              <w:ind w:left="0"/>
              <w:jc w:val="both"/>
              <w:rPr>
                <w:sz w:val="24"/>
                <w:szCs w:val="24"/>
              </w:rPr>
            </w:pPr>
            <w:r w:rsidRPr="00F97A4B">
              <w:rPr>
                <w:sz w:val="24"/>
                <w:szCs w:val="24"/>
              </w:rPr>
              <w:t>декабря</w:t>
            </w:r>
          </w:p>
        </w:tc>
        <w:tc>
          <w:tcPr>
            <w:tcW w:w="2126" w:type="dxa"/>
          </w:tcPr>
          <w:p w:rsidR="00C450EA" w:rsidRPr="00F97A4B" w:rsidRDefault="002F2362" w:rsidP="00267F92">
            <w:pPr>
              <w:pStyle w:val="TableParagraph"/>
              <w:spacing w:line="268" w:lineRule="exact"/>
              <w:ind w:left="0"/>
              <w:jc w:val="both"/>
              <w:rPr>
                <w:sz w:val="24"/>
                <w:szCs w:val="24"/>
              </w:rPr>
            </w:pPr>
            <w:r w:rsidRPr="00F97A4B">
              <w:rPr>
                <w:sz w:val="24"/>
                <w:szCs w:val="24"/>
              </w:rPr>
              <w:t>7недель 2 дня</w:t>
            </w:r>
          </w:p>
        </w:tc>
        <w:tc>
          <w:tcPr>
            <w:tcW w:w="2054" w:type="dxa"/>
          </w:tcPr>
          <w:p w:rsidR="00C450EA" w:rsidRPr="00F97A4B" w:rsidRDefault="002F2362" w:rsidP="00267F92">
            <w:pPr>
              <w:pStyle w:val="TableParagraph"/>
              <w:spacing w:line="268" w:lineRule="exact"/>
              <w:ind w:left="0"/>
              <w:jc w:val="both"/>
              <w:rPr>
                <w:sz w:val="24"/>
                <w:szCs w:val="24"/>
              </w:rPr>
            </w:pPr>
            <w:r w:rsidRPr="00F97A4B">
              <w:rPr>
                <w:sz w:val="24"/>
                <w:szCs w:val="24"/>
              </w:rPr>
              <w:t>37</w:t>
            </w:r>
          </w:p>
        </w:tc>
      </w:tr>
      <w:tr w:rsidR="00C450EA" w:rsidRPr="00F97A4B">
        <w:trPr>
          <w:trHeight w:val="551"/>
        </w:trPr>
        <w:tc>
          <w:tcPr>
            <w:tcW w:w="2055" w:type="dxa"/>
          </w:tcPr>
          <w:p w:rsidR="00C450EA" w:rsidRPr="00F97A4B" w:rsidRDefault="002F2362" w:rsidP="00267F92">
            <w:pPr>
              <w:pStyle w:val="TableParagraph"/>
              <w:spacing w:line="268" w:lineRule="exact"/>
              <w:ind w:left="0"/>
              <w:jc w:val="both"/>
              <w:rPr>
                <w:sz w:val="24"/>
                <w:szCs w:val="24"/>
              </w:rPr>
            </w:pPr>
            <w:r w:rsidRPr="00F97A4B">
              <w:rPr>
                <w:sz w:val="24"/>
                <w:szCs w:val="24"/>
              </w:rPr>
              <w:t>III</w:t>
            </w:r>
            <w:r w:rsidRPr="00F97A4B">
              <w:rPr>
                <w:spacing w:val="-1"/>
                <w:sz w:val="24"/>
                <w:szCs w:val="24"/>
              </w:rPr>
              <w:t xml:space="preserve"> </w:t>
            </w:r>
            <w:r w:rsidRPr="00F97A4B">
              <w:rPr>
                <w:sz w:val="24"/>
                <w:szCs w:val="24"/>
              </w:rPr>
              <w:t>четверть</w:t>
            </w:r>
          </w:p>
        </w:tc>
        <w:tc>
          <w:tcPr>
            <w:tcW w:w="1464" w:type="dxa"/>
          </w:tcPr>
          <w:p w:rsidR="00C450EA" w:rsidRPr="00F97A4B" w:rsidRDefault="002F2362" w:rsidP="00267F92">
            <w:pPr>
              <w:pStyle w:val="TableParagraph"/>
              <w:spacing w:line="268" w:lineRule="exact"/>
              <w:ind w:left="0"/>
              <w:jc w:val="both"/>
              <w:rPr>
                <w:sz w:val="24"/>
                <w:szCs w:val="24"/>
              </w:rPr>
            </w:pPr>
            <w:r w:rsidRPr="00F97A4B">
              <w:rPr>
                <w:sz w:val="24"/>
                <w:szCs w:val="24"/>
              </w:rPr>
              <w:t>2</w:t>
            </w:r>
            <w:r w:rsidRPr="00F97A4B">
              <w:rPr>
                <w:spacing w:val="-2"/>
                <w:sz w:val="24"/>
                <w:szCs w:val="24"/>
              </w:rPr>
              <w:t xml:space="preserve"> </w:t>
            </w:r>
            <w:r w:rsidRPr="00F97A4B">
              <w:rPr>
                <w:sz w:val="24"/>
                <w:szCs w:val="24"/>
              </w:rPr>
              <w:t>неделя</w:t>
            </w:r>
          </w:p>
          <w:p w:rsidR="00C450EA" w:rsidRPr="00F97A4B" w:rsidRDefault="002F2362" w:rsidP="00267F92">
            <w:pPr>
              <w:pStyle w:val="TableParagraph"/>
              <w:spacing w:line="261" w:lineRule="exact"/>
              <w:ind w:left="0"/>
              <w:jc w:val="both"/>
              <w:rPr>
                <w:sz w:val="24"/>
                <w:szCs w:val="24"/>
              </w:rPr>
            </w:pPr>
            <w:r w:rsidRPr="00F97A4B">
              <w:rPr>
                <w:sz w:val="24"/>
                <w:szCs w:val="24"/>
              </w:rPr>
              <w:t>января</w:t>
            </w:r>
          </w:p>
        </w:tc>
        <w:tc>
          <w:tcPr>
            <w:tcW w:w="1795" w:type="dxa"/>
          </w:tcPr>
          <w:p w:rsidR="00C450EA" w:rsidRPr="00F97A4B" w:rsidRDefault="002F2362" w:rsidP="00267F92">
            <w:pPr>
              <w:pStyle w:val="TableParagraph"/>
              <w:spacing w:line="268" w:lineRule="exact"/>
              <w:ind w:left="0"/>
              <w:jc w:val="both"/>
              <w:rPr>
                <w:sz w:val="24"/>
                <w:szCs w:val="24"/>
              </w:rPr>
            </w:pPr>
            <w:r w:rsidRPr="00F97A4B">
              <w:rPr>
                <w:sz w:val="24"/>
                <w:szCs w:val="24"/>
              </w:rPr>
              <w:t>4 неделя марта</w:t>
            </w:r>
          </w:p>
        </w:tc>
        <w:tc>
          <w:tcPr>
            <w:tcW w:w="2126" w:type="dxa"/>
          </w:tcPr>
          <w:p w:rsidR="00C450EA" w:rsidRPr="00F97A4B" w:rsidRDefault="002F2362" w:rsidP="00267F92">
            <w:pPr>
              <w:pStyle w:val="TableParagraph"/>
              <w:spacing w:line="268" w:lineRule="exact"/>
              <w:ind w:left="0"/>
              <w:jc w:val="both"/>
              <w:rPr>
                <w:sz w:val="24"/>
                <w:szCs w:val="24"/>
              </w:rPr>
            </w:pPr>
            <w:r w:rsidRPr="00F97A4B">
              <w:rPr>
                <w:sz w:val="24"/>
                <w:szCs w:val="24"/>
              </w:rPr>
              <w:t>9 недель</w:t>
            </w:r>
            <w:r w:rsidRPr="00F97A4B">
              <w:rPr>
                <w:spacing w:val="1"/>
                <w:sz w:val="24"/>
                <w:szCs w:val="24"/>
              </w:rPr>
              <w:t xml:space="preserve"> </w:t>
            </w:r>
            <w:r w:rsidRPr="00F97A4B">
              <w:rPr>
                <w:sz w:val="24"/>
                <w:szCs w:val="24"/>
              </w:rPr>
              <w:t>3 дня</w:t>
            </w:r>
          </w:p>
        </w:tc>
        <w:tc>
          <w:tcPr>
            <w:tcW w:w="2054" w:type="dxa"/>
          </w:tcPr>
          <w:p w:rsidR="00C450EA" w:rsidRPr="00F97A4B" w:rsidRDefault="002F2362" w:rsidP="00267F92">
            <w:pPr>
              <w:pStyle w:val="TableParagraph"/>
              <w:spacing w:line="268" w:lineRule="exact"/>
              <w:ind w:left="0"/>
              <w:jc w:val="both"/>
              <w:rPr>
                <w:sz w:val="24"/>
                <w:szCs w:val="24"/>
              </w:rPr>
            </w:pPr>
            <w:r w:rsidRPr="00F97A4B">
              <w:rPr>
                <w:sz w:val="24"/>
                <w:szCs w:val="24"/>
              </w:rPr>
              <w:t>48</w:t>
            </w:r>
          </w:p>
        </w:tc>
      </w:tr>
      <w:tr w:rsidR="00C450EA" w:rsidRPr="00F97A4B">
        <w:trPr>
          <w:trHeight w:val="552"/>
        </w:trPr>
        <w:tc>
          <w:tcPr>
            <w:tcW w:w="2055" w:type="dxa"/>
          </w:tcPr>
          <w:p w:rsidR="00C450EA" w:rsidRPr="00F97A4B" w:rsidRDefault="002F2362" w:rsidP="00267F92">
            <w:pPr>
              <w:pStyle w:val="TableParagraph"/>
              <w:spacing w:line="268" w:lineRule="exact"/>
              <w:ind w:left="0"/>
              <w:jc w:val="both"/>
              <w:rPr>
                <w:sz w:val="24"/>
                <w:szCs w:val="24"/>
              </w:rPr>
            </w:pPr>
            <w:r w:rsidRPr="00F97A4B">
              <w:rPr>
                <w:sz w:val="24"/>
                <w:szCs w:val="24"/>
              </w:rPr>
              <w:lastRenderedPageBreak/>
              <w:t>IV</w:t>
            </w:r>
            <w:r w:rsidRPr="00F97A4B">
              <w:rPr>
                <w:spacing w:val="1"/>
                <w:sz w:val="24"/>
                <w:szCs w:val="24"/>
              </w:rPr>
              <w:t xml:space="preserve"> </w:t>
            </w:r>
            <w:r w:rsidRPr="00F97A4B">
              <w:rPr>
                <w:sz w:val="24"/>
                <w:szCs w:val="24"/>
              </w:rPr>
              <w:t>четверть</w:t>
            </w:r>
          </w:p>
        </w:tc>
        <w:tc>
          <w:tcPr>
            <w:tcW w:w="1464" w:type="dxa"/>
          </w:tcPr>
          <w:p w:rsidR="00C450EA" w:rsidRPr="00F97A4B" w:rsidRDefault="002F2362" w:rsidP="00267F92">
            <w:pPr>
              <w:pStyle w:val="TableParagraph"/>
              <w:spacing w:line="268" w:lineRule="exact"/>
              <w:ind w:left="0"/>
              <w:jc w:val="both"/>
              <w:rPr>
                <w:sz w:val="24"/>
                <w:szCs w:val="24"/>
              </w:rPr>
            </w:pPr>
            <w:r w:rsidRPr="00F97A4B">
              <w:rPr>
                <w:sz w:val="24"/>
                <w:szCs w:val="24"/>
              </w:rPr>
              <w:t>1</w:t>
            </w:r>
            <w:r w:rsidRPr="00F97A4B">
              <w:rPr>
                <w:spacing w:val="-2"/>
                <w:sz w:val="24"/>
                <w:szCs w:val="24"/>
              </w:rPr>
              <w:t xml:space="preserve"> </w:t>
            </w:r>
            <w:r w:rsidRPr="00F97A4B">
              <w:rPr>
                <w:sz w:val="24"/>
                <w:szCs w:val="24"/>
              </w:rPr>
              <w:t>неделя</w:t>
            </w:r>
          </w:p>
          <w:p w:rsidR="00C450EA" w:rsidRPr="00F97A4B" w:rsidRDefault="002F2362" w:rsidP="00267F92">
            <w:pPr>
              <w:pStyle w:val="TableParagraph"/>
              <w:spacing w:line="261" w:lineRule="exact"/>
              <w:ind w:left="0"/>
              <w:jc w:val="both"/>
              <w:rPr>
                <w:sz w:val="24"/>
                <w:szCs w:val="24"/>
              </w:rPr>
            </w:pPr>
            <w:r w:rsidRPr="00F97A4B">
              <w:rPr>
                <w:sz w:val="24"/>
                <w:szCs w:val="24"/>
              </w:rPr>
              <w:t>апреля</w:t>
            </w:r>
          </w:p>
        </w:tc>
        <w:tc>
          <w:tcPr>
            <w:tcW w:w="1795" w:type="dxa"/>
          </w:tcPr>
          <w:p w:rsidR="00C450EA" w:rsidRPr="00F97A4B" w:rsidRDefault="002F2362" w:rsidP="00267F92">
            <w:pPr>
              <w:pStyle w:val="TableParagraph"/>
              <w:spacing w:line="268" w:lineRule="exact"/>
              <w:ind w:left="0"/>
              <w:jc w:val="both"/>
              <w:rPr>
                <w:sz w:val="24"/>
                <w:szCs w:val="24"/>
              </w:rPr>
            </w:pPr>
            <w:r w:rsidRPr="00F97A4B">
              <w:rPr>
                <w:sz w:val="24"/>
                <w:szCs w:val="24"/>
              </w:rPr>
              <w:t>4 неделя мая</w:t>
            </w:r>
          </w:p>
        </w:tc>
        <w:tc>
          <w:tcPr>
            <w:tcW w:w="2126" w:type="dxa"/>
          </w:tcPr>
          <w:p w:rsidR="00C450EA" w:rsidRPr="00F97A4B" w:rsidRDefault="002F2362" w:rsidP="00267F92">
            <w:pPr>
              <w:pStyle w:val="TableParagraph"/>
              <w:spacing w:line="268" w:lineRule="exact"/>
              <w:ind w:left="0"/>
              <w:jc w:val="both"/>
              <w:rPr>
                <w:sz w:val="24"/>
                <w:szCs w:val="24"/>
              </w:rPr>
            </w:pPr>
            <w:r w:rsidRPr="00F97A4B">
              <w:rPr>
                <w:sz w:val="24"/>
                <w:szCs w:val="24"/>
              </w:rPr>
              <w:t>7 недель</w:t>
            </w:r>
            <w:r w:rsidRPr="00F97A4B">
              <w:rPr>
                <w:spacing w:val="1"/>
                <w:sz w:val="24"/>
                <w:szCs w:val="24"/>
              </w:rPr>
              <w:t xml:space="preserve"> </w:t>
            </w:r>
            <w:r w:rsidRPr="00F97A4B">
              <w:rPr>
                <w:sz w:val="24"/>
                <w:szCs w:val="24"/>
              </w:rPr>
              <w:t>2 дня</w:t>
            </w:r>
          </w:p>
        </w:tc>
        <w:tc>
          <w:tcPr>
            <w:tcW w:w="2054" w:type="dxa"/>
          </w:tcPr>
          <w:p w:rsidR="00C450EA" w:rsidRPr="00F97A4B" w:rsidRDefault="002F2362" w:rsidP="00267F92">
            <w:pPr>
              <w:pStyle w:val="TableParagraph"/>
              <w:spacing w:line="268" w:lineRule="exact"/>
              <w:ind w:left="0"/>
              <w:jc w:val="both"/>
              <w:rPr>
                <w:sz w:val="24"/>
                <w:szCs w:val="24"/>
              </w:rPr>
            </w:pPr>
            <w:r w:rsidRPr="00F97A4B">
              <w:rPr>
                <w:sz w:val="24"/>
                <w:szCs w:val="24"/>
              </w:rPr>
              <w:t>37</w:t>
            </w:r>
          </w:p>
        </w:tc>
      </w:tr>
      <w:tr w:rsidR="00C450EA" w:rsidRPr="00F97A4B">
        <w:trPr>
          <w:trHeight w:val="277"/>
        </w:trPr>
        <w:tc>
          <w:tcPr>
            <w:tcW w:w="5314" w:type="dxa"/>
            <w:gridSpan w:val="3"/>
            <w:shd w:val="clear" w:color="auto" w:fill="BEBEBE"/>
          </w:tcPr>
          <w:p w:rsidR="00C450EA" w:rsidRPr="00F97A4B" w:rsidRDefault="002F2362" w:rsidP="00267F92">
            <w:pPr>
              <w:pStyle w:val="TableParagraph"/>
              <w:spacing w:line="257" w:lineRule="exact"/>
              <w:ind w:left="0"/>
              <w:jc w:val="both"/>
              <w:rPr>
                <w:b/>
                <w:sz w:val="24"/>
                <w:szCs w:val="24"/>
              </w:rPr>
            </w:pPr>
            <w:r w:rsidRPr="00F97A4B">
              <w:rPr>
                <w:b/>
                <w:sz w:val="24"/>
                <w:szCs w:val="24"/>
              </w:rPr>
              <w:t>Итого</w:t>
            </w:r>
            <w:r w:rsidRPr="00F97A4B">
              <w:rPr>
                <w:b/>
                <w:spacing w:val="2"/>
                <w:sz w:val="24"/>
                <w:szCs w:val="24"/>
              </w:rPr>
              <w:t xml:space="preserve"> </w:t>
            </w:r>
            <w:r w:rsidRPr="00F97A4B">
              <w:rPr>
                <w:b/>
                <w:sz w:val="24"/>
                <w:szCs w:val="24"/>
              </w:rPr>
              <w:t>в</w:t>
            </w:r>
            <w:r w:rsidRPr="00F97A4B">
              <w:rPr>
                <w:b/>
                <w:spacing w:val="-3"/>
                <w:sz w:val="24"/>
                <w:szCs w:val="24"/>
              </w:rPr>
              <w:t xml:space="preserve"> </w:t>
            </w:r>
            <w:r w:rsidRPr="00F97A4B">
              <w:rPr>
                <w:b/>
                <w:sz w:val="24"/>
                <w:szCs w:val="24"/>
              </w:rPr>
              <w:t>учебном</w:t>
            </w:r>
            <w:r w:rsidRPr="00F97A4B">
              <w:rPr>
                <w:b/>
                <w:spacing w:val="1"/>
                <w:sz w:val="24"/>
                <w:szCs w:val="24"/>
              </w:rPr>
              <w:t xml:space="preserve"> </w:t>
            </w:r>
            <w:r w:rsidRPr="00F97A4B">
              <w:rPr>
                <w:b/>
                <w:sz w:val="24"/>
                <w:szCs w:val="24"/>
              </w:rPr>
              <w:t>году</w:t>
            </w:r>
          </w:p>
        </w:tc>
        <w:tc>
          <w:tcPr>
            <w:tcW w:w="2126" w:type="dxa"/>
            <w:shd w:val="clear" w:color="auto" w:fill="BEBEBE"/>
          </w:tcPr>
          <w:p w:rsidR="00C450EA" w:rsidRPr="00F97A4B" w:rsidRDefault="002F2362" w:rsidP="00267F92">
            <w:pPr>
              <w:pStyle w:val="TableParagraph"/>
              <w:spacing w:line="257" w:lineRule="exact"/>
              <w:ind w:left="0"/>
              <w:jc w:val="both"/>
              <w:rPr>
                <w:b/>
                <w:sz w:val="24"/>
                <w:szCs w:val="24"/>
              </w:rPr>
            </w:pPr>
            <w:r w:rsidRPr="00F97A4B">
              <w:rPr>
                <w:b/>
                <w:sz w:val="24"/>
                <w:szCs w:val="24"/>
              </w:rPr>
              <w:t>33</w:t>
            </w:r>
          </w:p>
        </w:tc>
        <w:tc>
          <w:tcPr>
            <w:tcW w:w="2054" w:type="dxa"/>
            <w:shd w:val="clear" w:color="auto" w:fill="BEBEBE"/>
          </w:tcPr>
          <w:p w:rsidR="00C450EA" w:rsidRPr="00F97A4B" w:rsidRDefault="002F2362" w:rsidP="00267F92">
            <w:pPr>
              <w:pStyle w:val="TableParagraph"/>
              <w:spacing w:line="257" w:lineRule="exact"/>
              <w:ind w:left="0"/>
              <w:jc w:val="both"/>
              <w:rPr>
                <w:b/>
                <w:sz w:val="24"/>
                <w:szCs w:val="24"/>
              </w:rPr>
            </w:pPr>
            <w:r w:rsidRPr="00F97A4B">
              <w:rPr>
                <w:b/>
                <w:sz w:val="24"/>
                <w:szCs w:val="24"/>
              </w:rPr>
              <w:t>165</w:t>
            </w:r>
          </w:p>
        </w:tc>
      </w:tr>
    </w:tbl>
    <w:p w:rsidR="00C450EA" w:rsidRPr="00F97A4B" w:rsidRDefault="002F2362" w:rsidP="00267F92">
      <w:pPr>
        <w:jc w:val="both"/>
        <w:rPr>
          <w:b/>
          <w:sz w:val="24"/>
          <w:szCs w:val="24"/>
        </w:rPr>
      </w:pPr>
      <w:r w:rsidRPr="00F97A4B">
        <w:rPr>
          <w:b/>
          <w:sz w:val="24"/>
          <w:szCs w:val="24"/>
        </w:rPr>
        <w:t>2–4-е классы</w:t>
      </w:r>
    </w:p>
    <w:tbl>
      <w:tblPr>
        <w:tblStyle w:val="TableNormal"/>
        <w:tblW w:w="0" w:type="auto"/>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75"/>
        <w:gridCol w:w="1441"/>
        <w:gridCol w:w="1844"/>
        <w:gridCol w:w="2127"/>
        <w:gridCol w:w="1983"/>
      </w:tblGrid>
      <w:tr w:rsidR="00C450EA" w:rsidRPr="00F97A4B">
        <w:trPr>
          <w:trHeight w:val="273"/>
        </w:trPr>
        <w:tc>
          <w:tcPr>
            <w:tcW w:w="2075" w:type="dxa"/>
            <w:vMerge w:val="restart"/>
          </w:tcPr>
          <w:p w:rsidR="00C450EA" w:rsidRPr="00F97A4B" w:rsidRDefault="002F2362" w:rsidP="00267F92">
            <w:pPr>
              <w:pStyle w:val="TableParagraph"/>
              <w:spacing w:line="273" w:lineRule="exact"/>
              <w:ind w:left="0"/>
              <w:jc w:val="both"/>
              <w:rPr>
                <w:b/>
                <w:sz w:val="24"/>
                <w:szCs w:val="24"/>
              </w:rPr>
            </w:pPr>
            <w:r w:rsidRPr="00F97A4B">
              <w:rPr>
                <w:b/>
                <w:sz w:val="24"/>
                <w:szCs w:val="24"/>
              </w:rPr>
              <w:t>Учебный</w:t>
            </w:r>
            <w:r w:rsidRPr="00F97A4B">
              <w:rPr>
                <w:b/>
                <w:spacing w:val="2"/>
                <w:sz w:val="24"/>
                <w:szCs w:val="24"/>
              </w:rPr>
              <w:t xml:space="preserve"> </w:t>
            </w:r>
            <w:r w:rsidRPr="00F97A4B">
              <w:rPr>
                <w:b/>
                <w:sz w:val="24"/>
                <w:szCs w:val="24"/>
              </w:rPr>
              <w:t>период</w:t>
            </w:r>
          </w:p>
        </w:tc>
        <w:tc>
          <w:tcPr>
            <w:tcW w:w="3285" w:type="dxa"/>
            <w:gridSpan w:val="2"/>
          </w:tcPr>
          <w:p w:rsidR="00C450EA" w:rsidRPr="00F97A4B" w:rsidRDefault="002F2362" w:rsidP="00267F92">
            <w:pPr>
              <w:pStyle w:val="TableParagraph"/>
              <w:spacing w:line="253" w:lineRule="exact"/>
              <w:ind w:left="0"/>
              <w:jc w:val="both"/>
              <w:rPr>
                <w:b/>
                <w:sz w:val="24"/>
                <w:szCs w:val="24"/>
              </w:rPr>
            </w:pPr>
            <w:r w:rsidRPr="00F97A4B">
              <w:rPr>
                <w:b/>
                <w:sz w:val="24"/>
                <w:szCs w:val="24"/>
              </w:rPr>
              <w:t>Дата</w:t>
            </w:r>
          </w:p>
        </w:tc>
        <w:tc>
          <w:tcPr>
            <w:tcW w:w="4110" w:type="dxa"/>
            <w:gridSpan w:val="2"/>
          </w:tcPr>
          <w:p w:rsidR="00C450EA" w:rsidRPr="00F97A4B" w:rsidRDefault="002F2362" w:rsidP="00267F92">
            <w:pPr>
              <w:pStyle w:val="TableParagraph"/>
              <w:spacing w:line="253" w:lineRule="exact"/>
              <w:ind w:left="0"/>
              <w:jc w:val="both"/>
              <w:rPr>
                <w:b/>
                <w:sz w:val="24"/>
                <w:szCs w:val="24"/>
              </w:rPr>
            </w:pPr>
            <w:r w:rsidRPr="00F97A4B">
              <w:rPr>
                <w:b/>
                <w:sz w:val="24"/>
                <w:szCs w:val="24"/>
              </w:rPr>
              <w:t>Продолжительность</w:t>
            </w:r>
          </w:p>
        </w:tc>
      </w:tr>
      <w:tr w:rsidR="00C450EA" w:rsidRPr="00F97A4B">
        <w:trPr>
          <w:trHeight w:val="552"/>
        </w:trPr>
        <w:tc>
          <w:tcPr>
            <w:tcW w:w="2075" w:type="dxa"/>
            <w:vMerge/>
            <w:tcBorders>
              <w:top w:val="nil"/>
            </w:tcBorders>
          </w:tcPr>
          <w:p w:rsidR="00C450EA" w:rsidRPr="00F97A4B" w:rsidRDefault="00C450EA" w:rsidP="00267F92">
            <w:pPr>
              <w:jc w:val="both"/>
              <w:rPr>
                <w:sz w:val="24"/>
                <w:szCs w:val="24"/>
              </w:rPr>
            </w:pPr>
          </w:p>
        </w:tc>
        <w:tc>
          <w:tcPr>
            <w:tcW w:w="1441" w:type="dxa"/>
          </w:tcPr>
          <w:p w:rsidR="00C450EA" w:rsidRPr="00F97A4B" w:rsidRDefault="002F2362" w:rsidP="00267F92">
            <w:pPr>
              <w:pStyle w:val="TableParagraph"/>
              <w:spacing w:line="273" w:lineRule="exact"/>
              <w:ind w:left="0"/>
              <w:jc w:val="both"/>
              <w:rPr>
                <w:b/>
                <w:sz w:val="24"/>
                <w:szCs w:val="24"/>
              </w:rPr>
            </w:pPr>
            <w:r w:rsidRPr="00F97A4B">
              <w:rPr>
                <w:b/>
                <w:sz w:val="24"/>
                <w:szCs w:val="24"/>
              </w:rPr>
              <w:t>Начало</w:t>
            </w:r>
          </w:p>
        </w:tc>
        <w:tc>
          <w:tcPr>
            <w:tcW w:w="1844" w:type="dxa"/>
          </w:tcPr>
          <w:p w:rsidR="00C450EA" w:rsidRPr="00F97A4B" w:rsidRDefault="002F2362" w:rsidP="00267F92">
            <w:pPr>
              <w:pStyle w:val="TableParagraph"/>
              <w:spacing w:line="273" w:lineRule="exact"/>
              <w:ind w:left="0"/>
              <w:jc w:val="both"/>
              <w:rPr>
                <w:b/>
                <w:sz w:val="24"/>
                <w:szCs w:val="24"/>
              </w:rPr>
            </w:pPr>
            <w:r w:rsidRPr="00F97A4B">
              <w:rPr>
                <w:b/>
                <w:sz w:val="24"/>
                <w:szCs w:val="24"/>
              </w:rPr>
              <w:t>Окончание</w:t>
            </w:r>
          </w:p>
        </w:tc>
        <w:tc>
          <w:tcPr>
            <w:tcW w:w="2127" w:type="dxa"/>
          </w:tcPr>
          <w:p w:rsidR="00C450EA" w:rsidRPr="00F97A4B" w:rsidRDefault="002F2362" w:rsidP="00267F92">
            <w:pPr>
              <w:pStyle w:val="TableParagraph"/>
              <w:spacing w:line="273" w:lineRule="exact"/>
              <w:ind w:left="0"/>
              <w:jc w:val="both"/>
              <w:rPr>
                <w:b/>
                <w:sz w:val="24"/>
                <w:szCs w:val="24"/>
              </w:rPr>
            </w:pPr>
            <w:r w:rsidRPr="00F97A4B">
              <w:rPr>
                <w:b/>
                <w:sz w:val="24"/>
                <w:szCs w:val="24"/>
              </w:rPr>
              <w:t>Количество</w:t>
            </w:r>
          </w:p>
          <w:p w:rsidR="00C450EA" w:rsidRPr="00F97A4B" w:rsidRDefault="002F2362" w:rsidP="00267F92">
            <w:pPr>
              <w:pStyle w:val="TableParagraph"/>
              <w:spacing w:line="257" w:lineRule="exact"/>
              <w:ind w:left="0"/>
              <w:jc w:val="both"/>
              <w:rPr>
                <w:b/>
                <w:sz w:val="24"/>
                <w:szCs w:val="24"/>
              </w:rPr>
            </w:pPr>
            <w:r w:rsidRPr="00F97A4B">
              <w:rPr>
                <w:b/>
                <w:sz w:val="24"/>
                <w:szCs w:val="24"/>
              </w:rPr>
              <w:t>учебных</w:t>
            </w:r>
            <w:r w:rsidRPr="00F97A4B">
              <w:rPr>
                <w:b/>
                <w:spacing w:val="-6"/>
                <w:sz w:val="24"/>
                <w:szCs w:val="24"/>
              </w:rPr>
              <w:t xml:space="preserve"> </w:t>
            </w:r>
            <w:r w:rsidRPr="00F97A4B">
              <w:rPr>
                <w:b/>
                <w:sz w:val="24"/>
                <w:szCs w:val="24"/>
              </w:rPr>
              <w:t>недель</w:t>
            </w:r>
          </w:p>
        </w:tc>
        <w:tc>
          <w:tcPr>
            <w:tcW w:w="1983" w:type="dxa"/>
          </w:tcPr>
          <w:p w:rsidR="00C450EA" w:rsidRPr="00F97A4B" w:rsidRDefault="002F2362" w:rsidP="00267F92">
            <w:pPr>
              <w:pStyle w:val="TableParagraph"/>
              <w:spacing w:line="273" w:lineRule="exact"/>
              <w:ind w:left="0"/>
              <w:jc w:val="both"/>
              <w:rPr>
                <w:b/>
                <w:sz w:val="24"/>
                <w:szCs w:val="24"/>
              </w:rPr>
            </w:pPr>
            <w:r w:rsidRPr="00F97A4B">
              <w:rPr>
                <w:b/>
                <w:sz w:val="24"/>
                <w:szCs w:val="24"/>
              </w:rPr>
              <w:t>Количество</w:t>
            </w:r>
          </w:p>
          <w:p w:rsidR="00C450EA" w:rsidRPr="00F97A4B" w:rsidRDefault="002F2362" w:rsidP="00267F92">
            <w:pPr>
              <w:pStyle w:val="TableParagraph"/>
              <w:spacing w:line="257" w:lineRule="exact"/>
              <w:ind w:left="0"/>
              <w:jc w:val="both"/>
              <w:rPr>
                <w:b/>
                <w:sz w:val="24"/>
                <w:szCs w:val="24"/>
              </w:rPr>
            </w:pPr>
            <w:r w:rsidRPr="00F97A4B">
              <w:rPr>
                <w:b/>
                <w:sz w:val="24"/>
                <w:szCs w:val="24"/>
              </w:rPr>
              <w:t>рабочих</w:t>
            </w:r>
            <w:r w:rsidRPr="00F97A4B">
              <w:rPr>
                <w:b/>
                <w:spacing w:val="-4"/>
                <w:sz w:val="24"/>
                <w:szCs w:val="24"/>
              </w:rPr>
              <w:t xml:space="preserve"> </w:t>
            </w:r>
            <w:r w:rsidRPr="00F97A4B">
              <w:rPr>
                <w:b/>
                <w:sz w:val="24"/>
                <w:szCs w:val="24"/>
              </w:rPr>
              <w:t>дней</w:t>
            </w:r>
          </w:p>
        </w:tc>
      </w:tr>
      <w:tr w:rsidR="00C450EA" w:rsidRPr="00F97A4B">
        <w:trPr>
          <w:trHeight w:val="551"/>
        </w:trPr>
        <w:tc>
          <w:tcPr>
            <w:tcW w:w="2075" w:type="dxa"/>
          </w:tcPr>
          <w:p w:rsidR="00C450EA" w:rsidRPr="00F97A4B" w:rsidRDefault="002F2362" w:rsidP="00267F92">
            <w:pPr>
              <w:pStyle w:val="TableParagraph"/>
              <w:spacing w:line="268" w:lineRule="exact"/>
              <w:ind w:left="0"/>
              <w:jc w:val="both"/>
              <w:rPr>
                <w:sz w:val="24"/>
                <w:szCs w:val="24"/>
              </w:rPr>
            </w:pPr>
            <w:r w:rsidRPr="00F97A4B">
              <w:rPr>
                <w:sz w:val="24"/>
                <w:szCs w:val="24"/>
              </w:rPr>
              <w:t>I</w:t>
            </w:r>
            <w:r w:rsidRPr="00F97A4B">
              <w:rPr>
                <w:spacing w:val="2"/>
                <w:sz w:val="24"/>
                <w:szCs w:val="24"/>
              </w:rPr>
              <w:t xml:space="preserve"> </w:t>
            </w:r>
            <w:r w:rsidRPr="00F97A4B">
              <w:rPr>
                <w:sz w:val="24"/>
                <w:szCs w:val="24"/>
              </w:rPr>
              <w:t>четверть</w:t>
            </w:r>
          </w:p>
        </w:tc>
        <w:tc>
          <w:tcPr>
            <w:tcW w:w="1441" w:type="dxa"/>
          </w:tcPr>
          <w:p w:rsidR="00C450EA" w:rsidRPr="00F97A4B" w:rsidRDefault="002F2362" w:rsidP="00267F92">
            <w:pPr>
              <w:pStyle w:val="TableParagraph"/>
              <w:spacing w:line="268" w:lineRule="exact"/>
              <w:ind w:left="0"/>
              <w:jc w:val="both"/>
              <w:rPr>
                <w:sz w:val="24"/>
                <w:szCs w:val="24"/>
              </w:rPr>
            </w:pPr>
            <w:r w:rsidRPr="00F97A4B">
              <w:rPr>
                <w:sz w:val="24"/>
                <w:szCs w:val="24"/>
              </w:rPr>
              <w:t>1</w:t>
            </w:r>
            <w:r w:rsidRPr="00F97A4B">
              <w:rPr>
                <w:spacing w:val="-5"/>
                <w:sz w:val="24"/>
                <w:szCs w:val="24"/>
              </w:rPr>
              <w:t xml:space="preserve"> </w:t>
            </w:r>
            <w:r w:rsidRPr="00F97A4B">
              <w:rPr>
                <w:sz w:val="24"/>
                <w:szCs w:val="24"/>
              </w:rPr>
              <w:t>неделя</w:t>
            </w:r>
          </w:p>
          <w:p w:rsidR="00C450EA" w:rsidRPr="00F97A4B" w:rsidRDefault="002F2362" w:rsidP="00267F92">
            <w:pPr>
              <w:pStyle w:val="TableParagraph"/>
              <w:spacing w:line="261" w:lineRule="exact"/>
              <w:ind w:left="0"/>
              <w:jc w:val="both"/>
              <w:rPr>
                <w:sz w:val="24"/>
                <w:szCs w:val="24"/>
              </w:rPr>
            </w:pPr>
            <w:r w:rsidRPr="00F97A4B">
              <w:rPr>
                <w:sz w:val="24"/>
                <w:szCs w:val="24"/>
              </w:rPr>
              <w:t>сентября</w:t>
            </w:r>
          </w:p>
        </w:tc>
        <w:tc>
          <w:tcPr>
            <w:tcW w:w="1844" w:type="dxa"/>
          </w:tcPr>
          <w:p w:rsidR="00C450EA" w:rsidRPr="00F97A4B" w:rsidRDefault="002F2362" w:rsidP="00267F92">
            <w:pPr>
              <w:pStyle w:val="TableParagraph"/>
              <w:spacing w:line="268" w:lineRule="exact"/>
              <w:ind w:left="0"/>
              <w:jc w:val="both"/>
              <w:rPr>
                <w:sz w:val="24"/>
                <w:szCs w:val="24"/>
              </w:rPr>
            </w:pPr>
            <w:r w:rsidRPr="00F97A4B">
              <w:rPr>
                <w:sz w:val="24"/>
                <w:szCs w:val="24"/>
              </w:rPr>
              <w:t>4</w:t>
            </w:r>
            <w:r w:rsidRPr="00F97A4B">
              <w:rPr>
                <w:spacing w:val="-5"/>
                <w:sz w:val="24"/>
                <w:szCs w:val="24"/>
              </w:rPr>
              <w:t xml:space="preserve"> </w:t>
            </w:r>
            <w:r w:rsidRPr="00F97A4B">
              <w:rPr>
                <w:sz w:val="24"/>
                <w:szCs w:val="24"/>
              </w:rPr>
              <w:t>неделя</w:t>
            </w:r>
          </w:p>
          <w:p w:rsidR="00C450EA" w:rsidRPr="00F97A4B" w:rsidRDefault="002F2362" w:rsidP="00267F92">
            <w:pPr>
              <w:pStyle w:val="TableParagraph"/>
              <w:spacing w:line="261" w:lineRule="exact"/>
              <w:ind w:left="0"/>
              <w:jc w:val="both"/>
              <w:rPr>
                <w:sz w:val="24"/>
                <w:szCs w:val="24"/>
              </w:rPr>
            </w:pPr>
            <w:r w:rsidRPr="00F97A4B">
              <w:rPr>
                <w:sz w:val="24"/>
                <w:szCs w:val="24"/>
              </w:rPr>
              <w:t>октября</w:t>
            </w:r>
          </w:p>
        </w:tc>
        <w:tc>
          <w:tcPr>
            <w:tcW w:w="2127" w:type="dxa"/>
          </w:tcPr>
          <w:p w:rsidR="00C450EA" w:rsidRPr="00F97A4B" w:rsidRDefault="002F2362" w:rsidP="00267F92">
            <w:pPr>
              <w:pStyle w:val="TableParagraph"/>
              <w:spacing w:line="268" w:lineRule="exact"/>
              <w:ind w:left="0"/>
              <w:jc w:val="both"/>
              <w:rPr>
                <w:sz w:val="24"/>
                <w:szCs w:val="24"/>
              </w:rPr>
            </w:pPr>
            <w:r w:rsidRPr="00F97A4B">
              <w:rPr>
                <w:sz w:val="24"/>
                <w:szCs w:val="24"/>
              </w:rPr>
              <w:t>8 недель</w:t>
            </w:r>
            <w:r w:rsidRPr="00F97A4B">
              <w:rPr>
                <w:spacing w:val="1"/>
                <w:sz w:val="24"/>
                <w:szCs w:val="24"/>
              </w:rPr>
              <w:t xml:space="preserve"> </w:t>
            </w:r>
            <w:r w:rsidRPr="00F97A4B">
              <w:rPr>
                <w:sz w:val="24"/>
                <w:szCs w:val="24"/>
              </w:rPr>
              <w:t>3 дня</w:t>
            </w:r>
          </w:p>
        </w:tc>
        <w:tc>
          <w:tcPr>
            <w:tcW w:w="1983" w:type="dxa"/>
          </w:tcPr>
          <w:p w:rsidR="00C450EA" w:rsidRPr="00F97A4B" w:rsidRDefault="002F2362" w:rsidP="00267F92">
            <w:pPr>
              <w:pStyle w:val="TableParagraph"/>
              <w:spacing w:line="268" w:lineRule="exact"/>
              <w:ind w:left="0"/>
              <w:jc w:val="both"/>
              <w:rPr>
                <w:sz w:val="24"/>
                <w:szCs w:val="24"/>
              </w:rPr>
            </w:pPr>
            <w:r w:rsidRPr="00F97A4B">
              <w:rPr>
                <w:sz w:val="24"/>
                <w:szCs w:val="24"/>
              </w:rPr>
              <w:t>43</w:t>
            </w:r>
          </w:p>
        </w:tc>
      </w:tr>
      <w:tr w:rsidR="00C450EA" w:rsidRPr="00F97A4B">
        <w:trPr>
          <w:trHeight w:val="551"/>
        </w:trPr>
        <w:tc>
          <w:tcPr>
            <w:tcW w:w="2075" w:type="dxa"/>
          </w:tcPr>
          <w:p w:rsidR="00C450EA" w:rsidRPr="00F97A4B" w:rsidRDefault="002F2362" w:rsidP="00267F92">
            <w:pPr>
              <w:pStyle w:val="TableParagraph"/>
              <w:spacing w:line="268" w:lineRule="exact"/>
              <w:ind w:left="0"/>
              <w:jc w:val="both"/>
              <w:rPr>
                <w:sz w:val="24"/>
                <w:szCs w:val="24"/>
              </w:rPr>
            </w:pPr>
            <w:r w:rsidRPr="00F97A4B">
              <w:rPr>
                <w:sz w:val="24"/>
                <w:szCs w:val="24"/>
              </w:rPr>
              <w:t>II четверть</w:t>
            </w:r>
          </w:p>
        </w:tc>
        <w:tc>
          <w:tcPr>
            <w:tcW w:w="1441" w:type="dxa"/>
          </w:tcPr>
          <w:p w:rsidR="00C450EA" w:rsidRPr="00F97A4B" w:rsidRDefault="002F2362" w:rsidP="00267F92">
            <w:pPr>
              <w:pStyle w:val="TableParagraph"/>
              <w:spacing w:line="268" w:lineRule="exact"/>
              <w:ind w:left="0"/>
              <w:jc w:val="both"/>
              <w:rPr>
                <w:sz w:val="24"/>
                <w:szCs w:val="24"/>
              </w:rPr>
            </w:pPr>
            <w:r w:rsidRPr="00F97A4B">
              <w:rPr>
                <w:sz w:val="24"/>
                <w:szCs w:val="24"/>
              </w:rPr>
              <w:t>1</w:t>
            </w:r>
            <w:r w:rsidRPr="00F97A4B">
              <w:rPr>
                <w:spacing w:val="-2"/>
                <w:sz w:val="24"/>
                <w:szCs w:val="24"/>
              </w:rPr>
              <w:t xml:space="preserve"> </w:t>
            </w:r>
            <w:r w:rsidRPr="00F97A4B">
              <w:rPr>
                <w:sz w:val="24"/>
                <w:szCs w:val="24"/>
              </w:rPr>
              <w:t>неделя</w:t>
            </w:r>
          </w:p>
          <w:p w:rsidR="00C450EA" w:rsidRPr="00F97A4B" w:rsidRDefault="002F2362" w:rsidP="00267F92">
            <w:pPr>
              <w:pStyle w:val="TableParagraph"/>
              <w:spacing w:line="261" w:lineRule="exact"/>
              <w:ind w:left="0"/>
              <w:jc w:val="both"/>
              <w:rPr>
                <w:sz w:val="24"/>
                <w:szCs w:val="24"/>
              </w:rPr>
            </w:pPr>
            <w:r w:rsidRPr="00F97A4B">
              <w:rPr>
                <w:sz w:val="24"/>
                <w:szCs w:val="24"/>
              </w:rPr>
              <w:t>ноября</w:t>
            </w:r>
          </w:p>
        </w:tc>
        <w:tc>
          <w:tcPr>
            <w:tcW w:w="1844" w:type="dxa"/>
          </w:tcPr>
          <w:p w:rsidR="00C450EA" w:rsidRPr="00F97A4B" w:rsidRDefault="002F2362" w:rsidP="00267F92">
            <w:pPr>
              <w:pStyle w:val="TableParagraph"/>
              <w:spacing w:line="268" w:lineRule="exact"/>
              <w:ind w:left="0"/>
              <w:jc w:val="both"/>
              <w:rPr>
                <w:sz w:val="24"/>
                <w:szCs w:val="24"/>
              </w:rPr>
            </w:pPr>
            <w:r w:rsidRPr="00F97A4B">
              <w:rPr>
                <w:sz w:val="24"/>
                <w:szCs w:val="24"/>
              </w:rPr>
              <w:t>4</w:t>
            </w:r>
            <w:r w:rsidRPr="00F97A4B">
              <w:rPr>
                <w:spacing w:val="-5"/>
                <w:sz w:val="24"/>
                <w:szCs w:val="24"/>
              </w:rPr>
              <w:t xml:space="preserve"> </w:t>
            </w:r>
            <w:r w:rsidRPr="00F97A4B">
              <w:rPr>
                <w:sz w:val="24"/>
                <w:szCs w:val="24"/>
              </w:rPr>
              <w:t>неделя</w:t>
            </w:r>
          </w:p>
          <w:p w:rsidR="00C450EA" w:rsidRPr="00F97A4B" w:rsidRDefault="002F2362" w:rsidP="00267F92">
            <w:pPr>
              <w:pStyle w:val="TableParagraph"/>
              <w:spacing w:line="261" w:lineRule="exact"/>
              <w:ind w:left="0"/>
              <w:jc w:val="both"/>
              <w:rPr>
                <w:sz w:val="24"/>
                <w:szCs w:val="24"/>
              </w:rPr>
            </w:pPr>
            <w:r w:rsidRPr="00F97A4B">
              <w:rPr>
                <w:sz w:val="24"/>
                <w:szCs w:val="24"/>
              </w:rPr>
              <w:t>декабря</w:t>
            </w:r>
          </w:p>
        </w:tc>
        <w:tc>
          <w:tcPr>
            <w:tcW w:w="2127" w:type="dxa"/>
          </w:tcPr>
          <w:p w:rsidR="00C450EA" w:rsidRPr="00F97A4B" w:rsidRDefault="002F2362" w:rsidP="00267F92">
            <w:pPr>
              <w:pStyle w:val="TableParagraph"/>
              <w:spacing w:line="268" w:lineRule="exact"/>
              <w:ind w:left="0"/>
              <w:jc w:val="both"/>
              <w:rPr>
                <w:sz w:val="24"/>
                <w:szCs w:val="24"/>
              </w:rPr>
            </w:pPr>
            <w:r w:rsidRPr="00F97A4B">
              <w:rPr>
                <w:sz w:val="24"/>
                <w:szCs w:val="24"/>
              </w:rPr>
              <w:t>7 недель</w:t>
            </w:r>
            <w:r w:rsidRPr="00F97A4B">
              <w:rPr>
                <w:spacing w:val="1"/>
                <w:sz w:val="24"/>
                <w:szCs w:val="24"/>
              </w:rPr>
              <w:t xml:space="preserve"> </w:t>
            </w:r>
            <w:r w:rsidRPr="00F97A4B">
              <w:rPr>
                <w:sz w:val="24"/>
                <w:szCs w:val="24"/>
              </w:rPr>
              <w:t>2 дня</w:t>
            </w:r>
          </w:p>
        </w:tc>
        <w:tc>
          <w:tcPr>
            <w:tcW w:w="1983" w:type="dxa"/>
          </w:tcPr>
          <w:p w:rsidR="00C450EA" w:rsidRPr="00F97A4B" w:rsidRDefault="002F2362" w:rsidP="00267F92">
            <w:pPr>
              <w:pStyle w:val="TableParagraph"/>
              <w:spacing w:line="268" w:lineRule="exact"/>
              <w:ind w:left="0"/>
              <w:jc w:val="both"/>
              <w:rPr>
                <w:sz w:val="24"/>
                <w:szCs w:val="24"/>
              </w:rPr>
            </w:pPr>
            <w:r w:rsidRPr="00F97A4B">
              <w:rPr>
                <w:sz w:val="24"/>
                <w:szCs w:val="24"/>
              </w:rPr>
              <w:t>37</w:t>
            </w:r>
          </w:p>
        </w:tc>
      </w:tr>
      <w:tr w:rsidR="00C450EA" w:rsidRPr="00F97A4B">
        <w:trPr>
          <w:trHeight w:val="552"/>
        </w:trPr>
        <w:tc>
          <w:tcPr>
            <w:tcW w:w="2075" w:type="dxa"/>
          </w:tcPr>
          <w:p w:rsidR="00C450EA" w:rsidRPr="00F97A4B" w:rsidRDefault="002F2362" w:rsidP="00267F92">
            <w:pPr>
              <w:pStyle w:val="TableParagraph"/>
              <w:spacing w:line="268" w:lineRule="exact"/>
              <w:ind w:left="0"/>
              <w:jc w:val="both"/>
              <w:rPr>
                <w:sz w:val="24"/>
                <w:szCs w:val="24"/>
              </w:rPr>
            </w:pPr>
            <w:r w:rsidRPr="00F97A4B">
              <w:rPr>
                <w:sz w:val="24"/>
                <w:szCs w:val="24"/>
              </w:rPr>
              <w:t>III</w:t>
            </w:r>
            <w:r w:rsidRPr="00F97A4B">
              <w:rPr>
                <w:spacing w:val="-1"/>
                <w:sz w:val="24"/>
                <w:szCs w:val="24"/>
              </w:rPr>
              <w:t xml:space="preserve"> </w:t>
            </w:r>
            <w:r w:rsidRPr="00F97A4B">
              <w:rPr>
                <w:sz w:val="24"/>
                <w:szCs w:val="24"/>
              </w:rPr>
              <w:t>четверть</w:t>
            </w:r>
          </w:p>
        </w:tc>
        <w:tc>
          <w:tcPr>
            <w:tcW w:w="1441" w:type="dxa"/>
          </w:tcPr>
          <w:p w:rsidR="00C450EA" w:rsidRPr="00F97A4B" w:rsidRDefault="002F2362" w:rsidP="00267F92">
            <w:pPr>
              <w:pStyle w:val="TableParagraph"/>
              <w:spacing w:line="268" w:lineRule="exact"/>
              <w:ind w:left="0"/>
              <w:jc w:val="both"/>
              <w:rPr>
                <w:sz w:val="24"/>
                <w:szCs w:val="24"/>
              </w:rPr>
            </w:pPr>
            <w:r w:rsidRPr="00F97A4B">
              <w:rPr>
                <w:sz w:val="24"/>
                <w:szCs w:val="24"/>
              </w:rPr>
              <w:t>2</w:t>
            </w:r>
            <w:r w:rsidRPr="00F97A4B">
              <w:rPr>
                <w:spacing w:val="-2"/>
                <w:sz w:val="24"/>
                <w:szCs w:val="24"/>
              </w:rPr>
              <w:t xml:space="preserve"> </w:t>
            </w:r>
            <w:r w:rsidRPr="00F97A4B">
              <w:rPr>
                <w:sz w:val="24"/>
                <w:szCs w:val="24"/>
              </w:rPr>
              <w:t>неделя</w:t>
            </w:r>
          </w:p>
          <w:p w:rsidR="00C450EA" w:rsidRPr="00F97A4B" w:rsidRDefault="002F2362" w:rsidP="00267F92">
            <w:pPr>
              <w:pStyle w:val="TableParagraph"/>
              <w:spacing w:line="261" w:lineRule="exact"/>
              <w:ind w:left="0"/>
              <w:jc w:val="both"/>
              <w:rPr>
                <w:sz w:val="24"/>
                <w:szCs w:val="24"/>
              </w:rPr>
            </w:pPr>
            <w:r w:rsidRPr="00F97A4B">
              <w:rPr>
                <w:sz w:val="24"/>
                <w:szCs w:val="24"/>
              </w:rPr>
              <w:t>января</w:t>
            </w:r>
          </w:p>
        </w:tc>
        <w:tc>
          <w:tcPr>
            <w:tcW w:w="1844" w:type="dxa"/>
          </w:tcPr>
          <w:p w:rsidR="00C450EA" w:rsidRPr="00F97A4B" w:rsidRDefault="002F2362" w:rsidP="00267F92">
            <w:pPr>
              <w:pStyle w:val="TableParagraph"/>
              <w:spacing w:line="268" w:lineRule="exact"/>
              <w:ind w:left="0"/>
              <w:jc w:val="both"/>
              <w:rPr>
                <w:sz w:val="24"/>
                <w:szCs w:val="24"/>
              </w:rPr>
            </w:pPr>
            <w:r w:rsidRPr="00F97A4B">
              <w:rPr>
                <w:sz w:val="24"/>
                <w:szCs w:val="24"/>
              </w:rPr>
              <w:t>4 неделя марта</w:t>
            </w:r>
          </w:p>
        </w:tc>
        <w:tc>
          <w:tcPr>
            <w:tcW w:w="2127" w:type="dxa"/>
          </w:tcPr>
          <w:p w:rsidR="00C450EA" w:rsidRPr="00F97A4B" w:rsidRDefault="002F2362" w:rsidP="00267F92">
            <w:pPr>
              <w:pStyle w:val="TableParagraph"/>
              <w:spacing w:line="268" w:lineRule="exact"/>
              <w:ind w:left="0"/>
              <w:jc w:val="both"/>
              <w:rPr>
                <w:sz w:val="24"/>
                <w:szCs w:val="24"/>
              </w:rPr>
            </w:pPr>
            <w:r w:rsidRPr="00F97A4B">
              <w:rPr>
                <w:sz w:val="24"/>
                <w:szCs w:val="24"/>
              </w:rPr>
              <w:t>10 недель</w:t>
            </w:r>
            <w:r w:rsidRPr="00F97A4B">
              <w:rPr>
                <w:spacing w:val="1"/>
                <w:sz w:val="24"/>
                <w:szCs w:val="24"/>
              </w:rPr>
              <w:t xml:space="preserve"> </w:t>
            </w:r>
            <w:r w:rsidRPr="00F97A4B">
              <w:rPr>
                <w:sz w:val="24"/>
                <w:szCs w:val="24"/>
              </w:rPr>
              <w:t>3 дня</w:t>
            </w:r>
          </w:p>
        </w:tc>
        <w:tc>
          <w:tcPr>
            <w:tcW w:w="1983" w:type="dxa"/>
          </w:tcPr>
          <w:p w:rsidR="00C450EA" w:rsidRPr="00F97A4B" w:rsidRDefault="002F2362" w:rsidP="00267F92">
            <w:pPr>
              <w:pStyle w:val="TableParagraph"/>
              <w:spacing w:line="268" w:lineRule="exact"/>
              <w:ind w:left="0"/>
              <w:jc w:val="both"/>
              <w:rPr>
                <w:sz w:val="24"/>
                <w:szCs w:val="24"/>
              </w:rPr>
            </w:pPr>
            <w:r w:rsidRPr="00F97A4B">
              <w:rPr>
                <w:sz w:val="24"/>
                <w:szCs w:val="24"/>
              </w:rPr>
              <w:t>53</w:t>
            </w:r>
          </w:p>
        </w:tc>
      </w:tr>
      <w:tr w:rsidR="00C450EA" w:rsidRPr="00F97A4B">
        <w:trPr>
          <w:trHeight w:val="556"/>
        </w:trPr>
        <w:tc>
          <w:tcPr>
            <w:tcW w:w="2075" w:type="dxa"/>
          </w:tcPr>
          <w:p w:rsidR="00C450EA" w:rsidRPr="00F97A4B" w:rsidRDefault="002F2362" w:rsidP="00267F92">
            <w:pPr>
              <w:pStyle w:val="TableParagraph"/>
              <w:spacing w:line="273" w:lineRule="exact"/>
              <w:ind w:left="0"/>
              <w:jc w:val="both"/>
              <w:rPr>
                <w:sz w:val="24"/>
                <w:szCs w:val="24"/>
              </w:rPr>
            </w:pPr>
            <w:r w:rsidRPr="00F97A4B">
              <w:rPr>
                <w:sz w:val="24"/>
                <w:szCs w:val="24"/>
              </w:rPr>
              <w:t>IV</w:t>
            </w:r>
            <w:r w:rsidRPr="00F97A4B">
              <w:rPr>
                <w:spacing w:val="1"/>
                <w:sz w:val="24"/>
                <w:szCs w:val="24"/>
              </w:rPr>
              <w:t xml:space="preserve"> </w:t>
            </w:r>
            <w:r w:rsidRPr="00F97A4B">
              <w:rPr>
                <w:sz w:val="24"/>
                <w:szCs w:val="24"/>
              </w:rPr>
              <w:t>четверть</w:t>
            </w:r>
          </w:p>
        </w:tc>
        <w:tc>
          <w:tcPr>
            <w:tcW w:w="1441" w:type="dxa"/>
          </w:tcPr>
          <w:p w:rsidR="00C450EA" w:rsidRPr="00F97A4B" w:rsidRDefault="002F2362" w:rsidP="00267F92">
            <w:pPr>
              <w:pStyle w:val="TableParagraph"/>
              <w:spacing w:line="274" w:lineRule="exact"/>
              <w:ind w:left="0" w:hanging="92"/>
              <w:jc w:val="both"/>
              <w:rPr>
                <w:sz w:val="24"/>
                <w:szCs w:val="24"/>
              </w:rPr>
            </w:pPr>
            <w:r w:rsidRPr="00F97A4B">
              <w:rPr>
                <w:sz w:val="24"/>
                <w:szCs w:val="24"/>
              </w:rPr>
              <w:t>1 неделя</w:t>
            </w:r>
            <w:r w:rsidRPr="00F97A4B">
              <w:rPr>
                <w:spacing w:val="-57"/>
                <w:sz w:val="24"/>
                <w:szCs w:val="24"/>
              </w:rPr>
              <w:t xml:space="preserve"> </w:t>
            </w:r>
            <w:r w:rsidRPr="00F97A4B">
              <w:rPr>
                <w:sz w:val="24"/>
                <w:szCs w:val="24"/>
              </w:rPr>
              <w:t>апреля</w:t>
            </w:r>
          </w:p>
        </w:tc>
        <w:tc>
          <w:tcPr>
            <w:tcW w:w="1844" w:type="dxa"/>
          </w:tcPr>
          <w:p w:rsidR="00C450EA" w:rsidRPr="00F97A4B" w:rsidRDefault="002F2362" w:rsidP="00267F92">
            <w:pPr>
              <w:pStyle w:val="TableParagraph"/>
              <w:spacing w:line="273" w:lineRule="exact"/>
              <w:ind w:left="0"/>
              <w:jc w:val="both"/>
              <w:rPr>
                <w:sz w:val="24"/>
                <w:szCs w:val="24"/>
              </w:rPr>
            </w:pPr>
            <w:r w:rsidRPr="00F97A4B">
              <w:rPr>
                <w:sz w:val="24"/>
                <w:szCs w:val="24"/>
              </w:rPr>
              <w:t>4 неделя мая</w:t>
            </w:r>
          </w:p>
        </w:tc>
        <w:tc>
          <w:tcPr>
            <w:tcW w:w="2127" w:type="dxa"/>
          </w:tcPr>
          <w:p w:rsidR="00C450EA" w:rsidRPr="00F97A4B" w:rsidRDefault="002F2362" w:rsidP="00267F92">
            <w:pPr>
              <w:pStyle w:val="TableParagraph"/>
              <w:spacing w:line="273" w:lineRule="exact"/>
              <w:ind w:left="0"/>
              <w:jc w:val="both"/>
              <w:rPr>
                <w:sz w:val="24"/>
                <w:szCs w:val="24"/>
              </w:rPr>
            </w:pPr>
            <w:r w:rsidRPr="00F97A4B">
              <w:rPr>
                <w:sz w:val="24"/>
                <w:szCs w:val="24"/>
              </w:rPr>
              <w:t>8</w:t>
            </w:r>
            <w:r w:rsidRPr="00F97A4B">
              <w:rPr>
                <w:spacing w:val="-1"/>
                <w:sz w:val="24"/>
                <w:szCs w:val="24"/>
              </w:rPr>
              <w:t xml:space="preserve"> </w:t>
            </w:r>
            <w:r w:rsidRPr="00F97A4B">
              <w:rPr>
                <w:sz w:val="24"/>
                <w:szCs w:val="24"/>
              </w:rPr>
              <w:t>недель1</w:t>
            </w:r>
            <w:r w:rsidRPr="00F97A4B">
              <w:rPr>
                <w:spacing w:val="-1"/>
                <w:sz w:val="24"/>
                <w:szCs w:val="24"/>
              </w:rPr>
              <w:t xml:space="preserve"> </w:t>
            </w:r>
            <w:r w:rsidRPr="00F97A4B">
              <w:rPr>
                <w:sz w:val="24"/>
                <w:szCs w:val="24"/>
              </w:rPr>
              <w:t>день</w:t>
            </w:r>
          </w:p>
        </w:tc>
        <w:tc>
          <w:tcPr>
            <w:tcW w:w="1983" w:type="dxa"/>
          </w:tcPr>
          <w:p w:rsidR="00C450EA" w:rsidRPr="00F97A4B" w:rsidRDefault="002F2362" w:rsidP="00267F92">
            <w:pPr>
              <w:pStyle w:val="TableParagraph"/>
              <w:spacing w:line="273" w:lineRule="exact"/>
              <w:ind w:left="0"/>
              <w:jc w:val="both"/>
              <w:rPr>
                <w:sz w:val="24"/>
                <w:szCs w:val="24"/>
              </w:rPr>
            </w:pPr>
            <w:r w:rsidRPr="00F97A4B">
              <w:rPr>
                <w:sz w:val="24"/>
                <w:szCs w:val="24"/>
              </w:rPr>
              <w:t>41</w:t>
            </w:r>
          </w:p>
        </w:tc>
      </w:tr>
      <w:tr w:rsidR="00C450EA" w:rsidRPr="00F97A4B">
        <w:trPr>
          <w:trHeight w:val="273"/>
        </w:trPr>
        <w:tc>
          <w:tcPr>
            <w:tcW w:w="5360" w:type="dxa"/>
            <w:gridSpan w:val="3"/>
            <w:shd w:val="clear" w:color="auto" w:fill="BEBEBE"/>
          </w:tcPr>
          <w:p w:rsidR="00C450EA" w:rsidRPr="00F97A4B" w:rsidRDefault="002F2362" w:rsidP="00267F92">
            <w:pPr>
              <w:pStyle w:val="TableParagraph"/>
              <w:spacing w:line="253" w:lineRule="exact"/>
              <w:ind w:left="0"/>
              <w:jc w:val="both"/>
              <w:rPr>
                <w:b/>
                <w:sz w:val="24"/>
                <w:szCs w:val="24"/>
              </w:rPr>
            </w:pPr>
            <w:r w:rsidRPr="00F97A4B">
              <w:rPr>
                <w:b/>
                <w:sz w:val="24"/>
                <w:szCs w:val="24"/>
              </w:rPr>
              <w:t>Итого</w:t>
            </w:r>
            <w:r w:rsidRPr="00F97A4B">
              <w:rPr>
                <w:b/>
                <w:spacing w:val="2"/>
                <w:sz w:val="24"/>
                <w:szCs w:val="24"/>
              </w:rPr>
              <w:t xml:space="preserve"> </w:t>
            </w:r>
            <w:r w:rsidRPr="00F97A4B">
              <w:rPr>
                <w:b/>
                <w:sz w:val="24"/>
                <w:szCs w:val="24"/>
              </w:rPr>
              <w:t>в</w:t>
            </w:r>
            <w:r w:rsidRPr="00F97A4B">
              <w:rPr>
                <w:b/>
                <w:spacing w:val="-3"/>
                <w:sz w:val="24"/>
                <w:szCs w:val="24"/>
              </w:rPr>
              <w:t xml:space="preserve"> </w:t>
            </w:r>
            <w:r w:rsidRPr="00F97A4B">
              <w:rPr>
                <w:b/>
                <w:sz w:val="24"/>
                <w:szCs w:val="24"/>
              </w:rPr>
              <w:t>учебном</w:t>
            </w:r>
            <w:r w:rsidRPr="00F97A4B">
              <w:rPr>
                <w:b/>
                <w:spacing w:val="1"/>
                <w:sz w:val="24"/>
                <w:szCs w:val="24"/>
              </w:rPr>
              <w:t xml:space="preserve"> </w:t>
            </w:r>
            <w:r w:rsidRPr="00F97A4B">
              <w:rPr>
                <w:b/>
                <w:sz w:val="24"/>
                <w:szCs w:val="24"/>
              </w:rPr>
              <w:t>году</w:t>
            </w:r>
          </w:p>
        </w:tc>
        <w:tc>
          <w:tcPr>
            <w:tcW w:w="2127" w:type="dxa"/>
            <w:shd w:val="clear" w:color="auto" w:fill="BEBEBE"/>
          </w:tcPr>
          <w:p w:rsidR="00C450EA" w:rsidRPr="00F97A4B" w:rsidRDefault="002F2362" w:rsidP="00267F92">
            <w:pPr>
              <w:pStyle w:val="TableParagraph"/>
              <w:spacing w:line="253" w:lineRule="exact"/>
              <w:ind w:left="0"/>
              <w:jc w:val="both"/>
              <w:rPr>
                <w:b/>
                <w:sz w:val="24"/>
                <w:szCs w:val="24"/>
              </w:rPr>
            </w:pPr>
            <w:r w:rsidRPr="00F97A4B">
              <w:rPr>
                <w:b/>
                <w:sz w:val="24"/>
                <w:szCs w:val="24"/>
              </w:rPr>
              <w:t>34 недели</w:t>
            </w:r>
            <w:r w:rsidRPr="00F97A4B">
              <w:rPr>
                <w:b/>
                <w:spacing w:val="1"/>
                <w:sz w:val="24"/>
                <w:szCs w:val="24"/>
              </w:rPr>
              <w:t xml:space="preserve"> </w:t>
            </w:r>
            <w:r w:rsidRPr="00F97A4B">
              <w:rPr>
                <w:b/>
                <w:sz w:val="24"/>
                <w:szCs w:val="24"/>
              </w:rPr>
              <w:t>4 дня</w:t>
            </w:r>
          </w:p>
        </w:tc>
        <w:tc>
          <w:tcPr>
            <w:tcW w:w="1983" w:type="dxa"/>
            <w:shd w:val="clear" w:color="auto" w:fill="BEBEBE"/>
          </w:tcPr>
          <w:p w:rsidR="00C450EA" w:rsidRPr="00F97A4B" w:rsidRDefault="002F2362" w:rsidP="00267F92">
            <w:pPr>
              <w:pStyle w:val="TableParagraph"/>
              <w:spacing w:line="253" w:lineRule="exact"/>
              <w:ind w:left="0"/>
              <w:jc w:val="both"/>
              <w:rPr>
                <w:b/>
                <w:sz w:val="24"/>
                <w:szCs w:val="24"/>
              </w:rPr>
            </w:pPr>
            <w:r w:rsidRPr="00F97A4B">
              <w:rPr>
                <w:b/>
                <w:sz w:val="24"/>
                <w:szCs w:val="24"/>
              </w:rPr>
              <w:t>174</w:t>
            </w:r>
          </w:p>
        </w:tc>
      </w:tr>
    </w:tbl>
    <w:p w:rsidR="00C450EA" w:rsidRPr="00F97A4B" w:rsidRDefault="002F2362" w:rsidP="00C305EF">
      <w:pPr>
        <w:pStyle w:val="Heading1"/>
        <w:numPr>
          <w:ilvl w:val="1"/>
          <w:numId w:val="8"/>
        </w:numPr>
        <w:tabs>
          <w:tab w:val="left" w:pos="900"/>
        </w:tabs>
        <w:spacing w:line="240" w:lineRule="auto"/>
        <w:ind w:left="0" w:hanging="423"/>
        <w:jc w:val="both"/>
      </w:pPr>
      <w:r w:rsidRPr="00F97A4B">
        <w:t>Продолжительность</w:t>
      </w:r>
      <w:r w:rsidRPr="00F97A4B">
        <w:rPr>
          <w:spacing w:val="-5"/>
        </w:rPr>
        <w:t xml:space="preserve"> </w:t>
      </w:r>
      <w:r w:rsidRPr="00F97A4B">
        <w:t>каникул,</w:t>
      </w:r>
      <w:r w:rsidRPr="00F97A4B">
        <w:rPr>
          <w:spacing w:val="-6"/>
        </w:rPr>
        <w:t xml:space="preserve"> </w:t>
      </w:r>
      <w:r w:rsidRPr="00F97A4B">
        <w:t>праздничных</w:t>
      </w:r>
      <w:r w:rsidRPr="00F97A4B">
        <w:rPr>
          <w:spacing w:val="-7"/>
        </w:rPr>
        <w:t xml:space="preserve"> </w:t>
      </w:r>
      <w:r w:rsidRPr="00F97A4B">
        <w:t>дней</w:t>
      </w:r>
    </w:p>
    <w:p w:rsidR="00C450EA" w:rsidRPr="00F97A4B" w:rsidRDefault="002F2362" w:rsidP="00267F92">
      <w:pPr>
        <w:jc w:val="both"/>
        <w:rPr>
          <w:b/>
          <w:sz w:val="24"/>
          <w:szCs w:val="24"/>
        </w:rPr>
      </w:pPr>
      <w:r w:rsidRPr="00F97A4B">
        <w:rPr>
          <w:b/>
          <w:sz w:val="24"/>
          <w:szCs w:val="24"/>
        </w:rPr>
        <w:t>1-е классы</w:t>
      </w:r>
    </w:p>
    <w:tbl>
      <w:tblPr>
        <w:tblStyle w:val="TableNormal"/>
        <w:tblW w:w="0" w:type="auto"/>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73"/>
        <w:gridCol w:w="1359"/>
        <w:gridCol w:w="1556"/>
        <w:gridCol w:w="3971"/>
      </w:tblGrid>
      <w:tr w:rsidR="00C450EA" w:rsidRPr="00F97A4B">
        <w:trPr>
          <w:trHeight w:val="393"/>
        </w:trPr>
        <w:tc>
          <w:tcPr>
            <w:tcW w:w="2473" w:type="dxa"/>
            <w:vMerge w:val="restart"/>
          </w:tcPr>
          <w:p w:rsidR="00C450EA" w:rsidRPr="00F97A4B" w:rsidRDefault="002F2362" w:rsidP="00267F92">
            <w:pPr>
              <w:pStyle w:val="TableParagraph"/>
              <w:spacing w:line="242" w:lineRule="auto"/>
              <w:ind w:left="0" w:hanging="467"/>
              <w:jc w:val="both"/>
              <w:rPr>
                <w:b/>
                <w:sz w:val="24"/>
                <w:szCs w:val="24"/>
              </w:rPr>
            </w:pPr>
            <w:r w:rsidRPr="00F97A4B">
              <w:rPr>
                <w:b/>
                <w:sz w:val="24"/>
                <w:szCs w:val="24"/>
              </w:rPr>
              <w:t>Каникулярный</w:t>
            </w:r>
            <w:r w:rsidRPr="00F97A4B">
              <w:rPr>
                <w:b/>
                <w:spacing w:val="-57"/>
                <w:sz w:val="24"/>
                <w:szCs w:val="24"/>
              </w:rPr>
              <w:t xml:space="preserve"> </w:t>
            </w:r>
            <w:r w:rsidRPr="00F97A4B">
              <w:rPr>
                <w:b/>
                <w:sz w:val="24"/>
                <w:szCs w:val="24"/>
              </w:rPr>
              <w:t>период</w:t>
            </w:r>
          </w:p>
        </w:tc>
        <w:tc>
          <w:tcPr>
            <w:tcW w:w="2915" w:type="dxa"/>
            <w:gridSpan w:val="2"/>
          </w:tcPr>
          <w:p w:rsidR="00C450EA" w:rsidRPr="00F97A4B" w:rsidRDefault="002F2362" w:rsidP="00267F92">
            <w:pPr>
              <w:pStyle w:val="TableParagraph"/>
              <w:spacing w:line="273" w:lineRule="exact"/>
              <w:ind w:left="0"/>
              <w:jc w:val="both"/>
              <w:rPr>
                <w:b/>
                <w:sz w:val="24"/>
                <w:szCs w:val="24"/>
              </w:rPr>
            </w:pPr>
            <w:r w:rsidRPr="00F97A4B">
              <w:rPr>
                <w:b/>
                <w:sz w:val="24"/>
                <w:szCs w:val="24"/>
              </w:rPr>
              <w:t>Дата</w:t>
            </w:r>
          </w:p>
        </w:tc>
        <w:tc>
          <w:tcPr>
            <w:tcW w:w="3971" w:type="dxa"/>
            <w:vMerge w:val="restart"/>
          </w:tcPr>
          <w:p w:rsidR="00C450EA" w:rsidRPr="00F97A4B" w:rsidRDefault="002F2362" w:rsidP="00267F92">
            <w:pPr>
              <w:pStyle w:val="TableParagraph"/>
              <w:spacing w:line="273" w:lineRule="exact"/>
              <w:ind w:left="0"/>
              <w:jc w:val="both"/>
              <w:rPr>
                <w:b/>
                <w:sz w:val="24"/>
                <w:szCs w:val="24"/>
              </w:rPr>
            </w:pPr>
            <w:r w:rsidRPr="00F97A4B">
              <w:rPr>
                <w:b/>
                <w:sz w:val="24"/>
                <w:szCs w:val="24"/>
              </w:rPr>
              <w:t>Продолжительность</w:t>
            </w:r>
            <w:r w:rsidRPr="00F97A4B">
              <w:rPr>
                <w:b/>
                <w:spacing w:val="-1"/>
                <w:sz w:val="24"/>
                <w:szCs w:val="24"/>
              </w:rPr>
              <w:t xml:space="preserve"> </w:t>
            </w:r>
            <w:r w:rsidRPr="00F97A4B">
              <w:rPr>
                <w:b/>
                <w:sz w:val="24"/>
                <w:szCs w:val="24"/>
              </w:rPr>
              <w:t>каникул,</w:t>
            </w:r>
          </w:p>
          <w:p w:rsidR="00C450EA" w:rsidRPr="00F97A4B" w:rsidRDefault="002F2362" w:rsidP="00267F92">
            <w:pPr>
              <w:pStyle w:val="TableParagraph"/>
              <w:spacing w:line="274" w:lineRule="exact"/>
              <w:ind w:left="0"/>
              <w:jc w:val="both"/>
              <w:rPr>
                <w:b/>
                <w:sz w:val="24"/>
                <w:szCs w:val="24"/>
              </w:rPr>
            </w:pPr>
            <w:r w:rsidRPr="00F97A4B">
              <w:rPr>
                <w:b/>
                <w:sz w:val="24"/>
                <w:szCs w:val="24"/>
              </w:rPr>
              <w:t>праздничных</w:t>
            </w:r>
            <w:r w:rsidRPr="00F97A4B">
              <w:rPr>
                <w:b/>
                <w:spacing w:val="-6"/>
                <w:sz w:val="24"/>
                <w:szCs w:val="24"/>
              </w:rPr>
              <w:t xml:space="preserve"> </w:t>
            </w:r>
            <w:r w:rsidRPr="00F97A4B">
              <w:rPr>
                <w:b/>
                <w:sz w:val="24"/>
                <w:szCs w:val="24"/>
              </w:rPr>
              <w:t>и выходных</w:t>
            </w:r>
            <w:r w:rsidRPr="00F97A4B">
              <w:rPr>
                <w:b/>
                <w:spacing w:val="-6"/>
                <w:sz w:val="24"/>
                <w:szCs w:val="24"/>
              </w:rPr>
              <w:t xml:space="preserve"> </w:t>
            </w:r>
            <w:r w:rsidRPr="00F97A4B">
              <w:rPr>
                <w:b/>
                <w:sz w:val="24"/>
                <w:szCs w:val="24"/>
              </w:rPr>
              <w:t>дней в</w:t>
            </w:r>
            <w:r w:rsidRPr="00F97A4B">
              <w:rPr>
                <w:b/>
                <w:spacing w:val="-57"/>
                <w:sz w:val="24"/>
                <w:szCs w:val="24"/>
              </w:rPr>
              <w:t xml:space="preserve"> </w:t>
            </w:r>
            <w:r w:rsidRPr="00F97A4B">
              <w:rPr>
                <w:b/>
                <w:sz w:val="24"/>
                <w:szCs w:val="24"/>
              </w:rPr>
              <w:t>календарных</w:t>
            </w:r>
            <w:r w:rsidRPr="00F97A4B">
              <w:rPr>
                <w:b/>
                <w:spacing w:val="-4"/>
                <w:sz w:val="24"/>
                <w:szCs w:val="24"/>
              </w:rPr>
              <w:t xml:space="preserve"> </w:t>
            </w:r>
            <w:r w:rsidRPr="00F97A4B">
              <w:rPr>
                <w:b/>
                <w:sz w:val="24"/>
                <w:szCs w:val="24"/>
              </w:rPr>
              <w:t>днях</w:t>
            </w:r>
          </w:p>
        </w:tc>
      </w:tr>
      <w:tr w:rsidR="00C450EA" w:rsidRPr="00F97A4B">
        <w:trPr>
          <w:trHeight w:val="426"/>
        </w:trPr>
        <w:tc>
          <w:tcPr>
            <w:tcW w:w="2473" w:type="dxa"/>
            <w:vMerge/>
            <w:tcBorders>
              <w:top w:val="nil"/>
            </w:tcBorders>
          </w:tcPr>
          <w:p w:rsidR="00C450EA" w:rsidRPr="00F97A4B" w:rsidRDefault="00C450EA" w:rsidP="00267F92">
            <w:pPr>
              <w:jc w:val="both"/>
              <w:rPr>
                <w:sz w:val="24"/>
                <w:szCs w:val="24"/>
              </w:rPr>
            </w:pPr>
          </w:p>
        </w:tc>
        <w:tc>
          <w:tcPr>
            <w:tcW w:w="1359" w:type="dxa"/>
          </w:tcPr>
          <w:p w:rsidR="00C450EA" w:rsidRPr="00F97A4B" w:rsidRDefault="002F2362" w:rsidP="00267F92">
            <w:pPr>
              <w:pStyle w:val="TableParagraph"/>
              <w:spacing w:line="273" w:lineRule="exact"/>
              <w:ind w:left="0"/>
              <w:jc w:val="both"/>
              <w:rPr>
                <w:b/>
                <w:sz w:val="24"/>
                <w:szCs w:val="24"/>
              </w:rPr>
            </w:pPr>
            <w:r w:rsidRPr="00F97A4B">
              <w:rPr>
                <w:b/>
                <w:sz w:val="24"/>
                <w:szCs w:val="24"/>
              </w:rPr>
              <w:t>Начало</w:t>
            </w:r>
          </w:p>
        </w:tc>
        <w:tc>
          <w:tcPr>
            <w:tcW w:w="1556" w:type="dxa"/>
          </w:tcPr>
          <w:p w:rsidR="00C450EA" w:rsidRPr="00F97A4B" w:rsidRDefault="002F2362" w:rsidP="00267F92">
            <w:pPr>
              <w:pStyle w:val="TableParagraph"/>
              <w:spacing w:line="273" w:lineRule="exact"/>
              <w:ind w:left="0"/>
              <w:jc w:val="both"/>
              <w:rPr>
                <w:b/>
                <w:sz w:val="24"/>
                <w:szCs w:val="24"/>
              </w:rPr>
            </w:pPr>
            <w:r w:rsidRPr="00F97A4B">
              <w:rPr>
                <w:b/>
                <w:sz w:val="24"/>
                <w:szCs w:val="24"/>
              </w:rPr>
              <w:t>Окончание</w:t>
            </w:r>
          </w:p>
        </w:tc>
        <w:tc>
          <w:tcPr>
            <w:tcW w:w="3971" w:type="dxa"/>
            <w:vMerge/>
            <w:tcBorders>
              <w:top w:val="nil"/>
            </w:tcBorders>
          </w:tcPr>
          <w:p w:rsidR="00C450EA" w:rsidRPr="00F97A4B" w:rsidRDefault="00C450EA" w:rsidP="00267F92">
            <w:pPr>
              <w:jc w:val="both"/>
              <w:rPr>
                <w:sz w:val="24"/>
                <w:szCs w:val="24"/>
              </w:rPr>
            </w:pPr>
          </w:p>
        </w:tc>
      </w:tr>
      <w:tr w:rsidR="00C450EA" w:rsidRPr="00F97A4B">
        <w:trPr>
          <w:trHeight w:val="551"/>
        </w:trPr>
        <w:tc>
          <w:tcPr>
            <w:tcW w:w="2473" w:type="dxa"/>
          </w:tcPr>
          <w:p w:rsidR="00C450EA" w:rsidRPr="00F97A4B" w:rsidRDefault="002F2362" w:rsidP="00267F92">
            <w:pPr>
              <w:pStyle w:val="TableParagraph"/>
              <w:spacing w:line="268" w:lineRule="exact"/>
              <w:ind w:left="0"/>
              <w:jc w:val="both"/>
              <w:rPr>
                <w:sz w:val="24"/>
                <w:szCs w:val="24"/>
              </w:rPr>
            </w:pPr>
            <w:r w:rsidRPr="00F97A4B">
              <w:rPr>
                <w:sz w:val="24"/>
                <w:szCs w:val="24"/>
              </w:rPr>
              <w:t>Осенние</w:t>
            </w:r>
            <w:r w:rsidRPr="00F97A4B">
              <w:rPr>
                <w:spacing w:val="-6"/>
                <w:sz w:val="24"/>
                <w:szCs w:val="24"/>
              </w:rPr>
              <w:t xml:space="preserve"> </w:t>
            </w:r>
            <w:r w:rsidRPr="00F97A4B">
              <w:rPr>
                <w:sz w:val="24"/>
                <w:szCs w:val="24"/>
              </w:rPr>
              <w:t>каникулы</w:t>
            </w:r>
          </w:p>
        </w:tc>
        <w:tc>
          <w:tcPr>
            <w:tcW w:w="1359" w:type="dxa"/>
          </w:tcPr>
          <w:p w:rsidR="00C450EA" w:rsidRPr="00F97A4B" w:rsidRDefault="002F2362" w:rsidP="00267F92">
            <w:pPr>
              <w:pStyle w:val="TableParagraph"/>
              <w:spacing w:line="267" w:lineRule="exact"/>
              <w:ind w:left="0"/>
              <w:jc w:val="both"/>
              <w:rPr>
                <w:sz w:val="24"/>
                <w:szCs w:val="24"/>
              </w:rPr>
            </w:pPr>
            <w:r w:rsidRPr="00F97A4B">
              <w:rPr>
                <w:sz w:val="24"/>
                <w:szCs w:val="24"/>
              </w:rPr>
              <w:t>4</w:t>
            </w:r>
            <w:r w:rsidRPr="00F97A4B">
              <w:rPr>
                <w:spacing w:val="-5"/>
                <w:sz w:val="24"/>
                <w:szCs w:val="24"/>
              </w:rPr>
              <w:t xml:space="preserve"> </w:t>
            </w:r>
            <w:r w:rsidRPr="00F97A4B">
              <w:rPr>
                <w:sz w:val="24"/>
                <w:szCs w:val="24"/>
              </w:rPr>
              <w:t>неделя</w:t>
            </w:r>
          </w:p>
          <w:p w:rsidR="00C450EA" w:rsidRPr="00F97A4B" w:rsidRDefault="002F2362" w:rsidP="00267F92">
            <w:pPr>
              <w:pStyle w:val="TableParagraph"/>
              <w:spacing w:line="265" w:lineRule="exact"/>
              <w:ind w:left="0"/>
              <w:jc w:val="both"/>
              <w:rPr>
                <w:sz w:val="24"/>
                <w:szCs w:val="24"/>
              </w:rPr>
            </w:pPr>
            <w:r w:rsidRPr="00F97A4B">
              <w:rPr>
                <w:sz w:val="24"/>
                <w:szCs w:val="24"/>
              </w:rPr>
              <w:t>октября</w:t>
            </w:r>
          </w:p>
        </w:tc>
        <w:tc>
          <w:tcPr>
            <w:tcW w:w="1556" w:type="dxa"/>
          </w:tcPr>
          <w:p w:rsidR="00C450EA" w:rsidRPr="00F97A4B" w:rsidRDefault="002F2362" w:rsidP="00267F92">
            <w:pPr>
              <w:pStyle w:val="TableParagraph"/>
              <w:spacing w:line="267" w:lineRule="exact"/>
              <w:ind w:left="0"/>
              <w:jc w:val="both"/>
              <w:rPr>
                <w:sz w:val="24"/>
                <w:szCs w:val="24"/>
              </w:rPr>
            </w:pPr>
            <w:r w:rsidRPr="00F97A4B">
              <w:rPr>
                <w:sz w:val="24"/>
                <w:szCs w:val="24"/>
              </w:rPr>
              <w:t>1</w:t>
            </w:r>
            <w:r w:rsidRPr="00F97A4B">
              <w:rPr>
                <w:spacing w:val="-2"/>
                <w:sz w:val="24"/>
                <w:szCs w:val="24"/>
              </w:rPr>
              <w:t xml:space="preserve"> </w:t>
            </w:r>
            <w:r w:rsidRPr="00F97A4B">
              <w:rPr>
                <w:sz w:val="24"/>
                <w:szCs w:val="24"/>
              </w:rPr>
              <w:t>неделя</w:t>
            </w:r>
          </w:p>
          <w:p w:rsidR="00C450EA" w:rsidRPr="00F97A4B" w:rsidRDefault="002F2362" w:rsidP="00267F92">
            <w:pPr>
              <w:pStyle w:val="TableParagraph"/>
              <w:spacing w:line="265" w:lineRule="exact"/>
              <w:ind w:left="0"/>
              <w:jc w:val="both"/>
              <w:rPr>
                <w:sz w:val="24"/>
                <w:szCs w:val="24"/>
              </w:rPr>
            </w:pPr>
            <w:r w:rsidRPr="00F97A4B">
              <w:rPr>
                <w:sz w:val="24"/>
                <w:szCs w:val="24"/>
              </w:rPr>
              <w:t>ноября</w:t>
            </w:r>
          </w:p>
        </w:tc>
        <w:tc>
          <w:tcPr>
            <w:tcW w:w="3971" w:type="dxa"/>
          </w:tcPr>
          <w:p w:rsidR="00C450EA" w:rsidRPr="00F97A4B" w:rsidRDefault="002F2362" w:rsidP="00267F92">
            <w:pPr>
              <w:pStyle w:val="TableParagraph"/>
              <w:spacing w:line="268" w:lineRule="exact"/>
              <w:ind w:left="0"/>
              <w:jc w:val="both"/>
              <w:rPr>
                <w:sz w:val="24"/>
                <w:szCs w:val="24"/>
              </w:rPr>
            </w:pPr>
            <w:r w:rsidRPr="00F97A4B">
              <w:rPr>
                <w:sz w:val="24"/>
                <w:szCs w:val="24"/>
              </w:rPr>
              <w:t>9</w:t>
            </w:r>
          </w:p>
        </w:tc>
      </w:tr>
      <w:tr w:rsidR="00C450EA" w:rsidRPr="00F97A4B">
        <w:trPr>
          <w:trHeight w:val="552"/>
        </w:trPr>
        <w:tc>
          <w:tcPr>
            <w:tcW w:w="2473" w:type="dxa"/>
          </w:tcPr>
          <w:p w:rsidR="00C450EA" w:rsidRPr="00F97A4B" w:rsidRDefault="002F2362" w:rsidP="00267F92">
            <w:pPr>
              <w:pStyle w:val="TableParagraph"/>
              <w:spacing w:line="268" w:lineRule="exact"/>
              <w:ind w:left="0"/>
              <w:jc w:val="both"/>
              <w:rPr>
                <w:sz w:val="24"/>
                <w:szCs w:val="24"/>
              </w:rPr>
            </w:pPr>
            <w:r w:rsidRPr="00F97A4B">
              <w:rPr>
                <w:sz w:val="24"/>
                <w:szCs w:val="24"/>
              </w:rPr>
              <w:t>Зимние</w:t>
            </w:r>
            <w:r w:rsidRPr="00F97A4B">
              <w:rPr>
                <w:spacing w:val="-6"/>
                <w:sz w:val="24"/>
                <w:szCs w:val="24"/>
              </w:rPr>
              <w:t xml:space="preserve"> </w:t>
            </w:r>
            <w:r w:rsidRPr="00F97A4B">
              <w:rPr>
                <w:sz w:val="24"/>
                <w:szCs w:val="24"/>
              </w:rPr>
              <w:t>каникулы</w:t>
            </w:r>
          </w:p>
        </w:tc>
        <w:tc>
          <w:tcPr>
            <w:tcW w:w="1359" w:type="dxa"/>
          </w:tcPr>
          <w:p w:rsidR="00C450EA" w:rsidRPr="00F97A4B" w:rsidRDefault="002F2362" w:rsidP="00267F92">
            <w:pPr>
              <w:pStyle w:val="TableParagraph"/>
              <w:spacing w:line="267" w:lineRule="exact"/>
              <w:ind w:left="0"/>
              <w:jc w:val="both"/>
              <w:rPr>
                <w:sz w:val="24"/>
                <w:szCs w:val="24"/>
              </w:rPr>
            </w:pPr>
            <w:r w:rsidRPr="00F97A4B">
              <w:rPr>
                <w:sz w:val="24"/>
                <w:szCs w:val="24"/>
              </w:rPr>
              <w:t>4</w:t>
            </w:r>
            <w:r w:rsidRPr="00F97A4B">
              <w:rPr>
                <w:spacing w:val="-5"/>
                <w:sz w:val="24"/>
                <w:szCs w:val="24"/>
              </w:rPr>
              <w:t xml:space="preserve"> </w:t>
            </w:r>
            <w:r w:rsidRPr="00F97A4B">
              <w:rPr>
                <w:sz w:val="24"/>
                <w:szCs w:val="24"/>
              </w:rPr>
              <w:t>неделя</w:t>
            </w:r>
          </w:p>
          <w:p w:rsidR="00C450EA" w:rsidRPr="00F97A4B" w:rsidRDefault="002F2362" w:rsidP="00267F92">
            <w:pPr>
              <w:pStyle w:val="TableParagraph"/>
              <w:spacing w:line="265" w:lineRule="exact"/>
              <w:ind w:left="0"/>
              <w:jc w:val="both"/>
              <w:rPr>
                <w:sz w:val="24"/>
                <w:szCs w:val="24"/>
              </w:rPr>
            </w:pPr>
            <w:r w:rsidRPr="00F97A4B">
              <w:rPr>
                <w:sz w:val="24"/>
                <w:szCs w:val="24"/>
              </w:rPr>
              <w:t>декабря</w:t>
            </w:r>
          </w:p>
        </w:tc>
        <w:tc>
          <w:tcPr>
            <w:tcW w:w="1556" w:type="dxa"/>
          </w:tcPr>
          <w:p w:rsidR="00C450EA" w:rsidRPr="00F97A4B" w:rsidRDefault="002F2362" w:rsidP="00267F92">
            <w:pPr>
              <w:pStyle w:val="TableParagraph"/>
              <w:spacing w:line="267" w:lineRule="exact"/>
              <w:ind w:left="0"/>
              <w:jc w:val="both"/>
              <w:rPr>
                <w:sz w:val="24"/>
                <w:szCs w:val="24"/>
              </w:rPr>
            </w:pPr>
            <w:r w:rsidRPr="00F97A4B">
              <w:rPr>
                <w:sz w:val="24"/>
                <w:szCs w:val="24"/>
              </w:rPr>
              <w:t>2</w:t>
            </w:r>
            <w:r w:rsidRPr="00F97A4B">
              <w:rPr>
                <w:spacing w:val="-2"/>
                <w:sz w:val="24"/>
                <w:szCs w:val="24"/>
              </w:rPr>
              <w:t xml:space="preserve"> </w:t>
            </w:r>
            <w:r w:rsidRPr="00F97A4B">
              <w:rPr>
                <w:sz w:val="24"/>
                <w:szCs w:val="24"/>
              </w:rPr>
              <w:t>неделя</w:t>
            </w:r>
          </w:p>
          <w:p w:rsidR="00C450EA" w:rsidRPr="00F97A4B" w:rsidRDefault="002F2362" w:rsidP="00267F92">
            <w:pPr>
              <w:pStyle w:val="TableParagraph"/>
              <w:spacing w:line="265" w:lineRule="exact"/>
              <w:ind w:left="0"/>
              <w:jc w:val="both"/>
              <w:rPr>
                <w:sz w:val="24"/>
                <w:szCs w:val="24"/>
              </w:rPr>
            </w:pPr>
            <w:r w:rsidRPr="00F97A4B">
              <w:rPr>
                <w:sz w:val="24"/>
                <w:szCs w:val="24"/>
              </w:rPr>
              <w:t>января</w:t>
            </w:r>
          </w:p>
        </w:tc>
        <w:tc>
          <w:tcPr>
            <w:tcW w:w="3971" w:type="dxa"/>
          </w:tcPr>
          <w:p w:rsidR="00C450EA" w:rsidRPr="00F97A4B" w:rsidRDefault="002F2362" w:rsidP="00267F92">
            <w:pPr>
              <w:pStyle w:val="TableParagraph"/>
              <w:spacing w:line="268" w:lineRule="exact"/>
              <w:ind w:left="0"/>
              <w:jc w:val="both"/>
              <w:rPr>
                <w:sz w:val="24"/>
                <w:szCs w:val="24"/>
              </w:rPr>
            </w:pPr>
            <w:r w:rsidRPr="00F97A4B">
              <w:rPr>
                <w:sz w:val="24"/>
                <w:szCs w:val="24"/>
              </w:rPr>
              <w:t>12</w:t>
            </w:r>
          </w:p>
        </w:tc>
      </w:tr>
      <w:tr w:rsidR="00C450EA" w:rsidRPr="00F97A4B">
        <w:trPr>
          <w:trHeight w:val="551"/>
        </w:trPr>
        <w:tc>
          <w:tcPr>
            <w:tcW w:w="2473" w:type="dxa"/>
          </w:tcPr>
          <w:p w:rsidR="00C450EA" w:rsidRPr="00F97A4B" w:rsidRDefault="002F2362" w:rsidP="00267F92">
            <w:pPr>
              <w:pStyle w:val="TableParagraph"/>
              <w:spacing w:line="266" w:lineRule="exact"/>
              <w:ind w:left="0"/>
              <w:jc w:val="both"/>
              <w:rPr>
                <w:sz w:val="24"/>
                <w:szCs w:val="24"/>
              </w:rPr>
            </w:pPr>
            <w:r w:rsidRPr="00F97A4B">
              <w:rPr>
                <w:sz w:val="24"/>
                <w:szCs w:val="24"/>
              </w:rPr>
              <w:t>Дополнительные</w:t>
            </w:r>
          </w:p>
          <w:p w:rsidR="00C450EA" w:rsidRPr="00F97A4B" w:rsidRDefault="002F2362" w:rsidP="00267F92">
            <w:pPr>
              <w:pStyle w:val="TableParagraph"/>
              <w:spacing w:line="265" w:lineRule="exact"/>
              <w:ind w:left="0"/>
              <w:jc w:val="both"/>
              <w:rPr>
                <w:sz w:val="24"/>
                <w:szCs w:val="24"/>
              </w:rPr>
            </w:pPr>
            <w:r w:rsidRPr="00F97A4B">
              <w:rPr>
                <w:sz w:val="24"/>
                <w:szCs w:val="24"/>
              </w:rPr>
              <w:t>каникулы</w:t>
            </w:r>
          </w:p>
        </w:tc>
        <w:tc>
          <w:tcPr>
            <w:tcW w:w="1359" w:type="dxa"/>
          </w:tcPr>
          <w:p w:rsidR="00C450EA" w:rsidRPr="00F97A4B" w:rsidRDefault="002F2362" w:rsidP="00267F92">
            <w:pPr>
              <w:pStyle w:val="TableParagraph"/>
              <w:spacing w:line="266" w:lineRule="exact"/>
              <w:ind w:left="0"/>
              <w:jc w:val="both"/>
              <w:rPr>
                <w:sz w:val="24"/>
                <w:szCs w:val="24"/>
              </w:rPr>
            </w:pPr>
            <w:r w:rsidRPr="00F97A4B">
              <w:rPr>
                <w:sz w:val="24"/>
                <w:szCs w:val="24"/>
              </w:rPr>
              <w:t>3</w:t>
            </w:r>
            <w:r w:rsidRPr="00F97A4B">
              <w:rPr>
                <w:spacing w:val="-5"/>
                <w:sz w:val="24"/>
                <w:szCs w:val="24"/>
              </w:rPr>
              <w:t xml:space="preserve"> </w:t>
            </w:r>
            <w:r w:rsidRPr="00F97A4B">
              <w:rPr>
                <w:sz w:val="24"/>
                <w:szCs w:val="24"/>
              </w:rPr>
              <w:t>неделя</w:t>
            </w:r>
          </w:p>
          <w:p w:rsidR="00C450EA" w:rsidRPr="00F97A4B" w:rsidRDefault="002F2362" w:rsidP="00267F92">
            <w:pPr>
              <w:pStyle w:val="TableParagraph"/>
              <w:spacing w:line="265" w:lineRule="exact"/>
              <w:ind w:left="0"/>
              <w:jc w:val="both"/>
              <w:rPr>
                <w:sz w:val="24"/>
                <w:szCs w:val="24"/>
              </w:rPr>
            </w:pPr>
            <w:r w:rsidRPr="00F97A4B">
              <w:rPr>
                <w:sz w:val="24"/>
                <w:szCs w:val="24"/>
              </w:rPr>
              <w:t>февраля</w:t>
            </w:r>
          </w:p>
        </w:tc>
        <w:tc>
          <w:tcPr>
            <w:tcW w:w="1556" w:type="dxa"/>
          </w:tcPr>
          <w:p w:rsidR="00C450EA" w:rsidRPr="00F97A4B" w:rsidRDefault="00C450EA" w:rsidP="00267F92">
            <w:pPr>
              <w:pStyle w:val="TableParagraph"/>
              <w:ind w:left="0"/>
              <w:jc w:val="both"/>
              <w:rPr>
                <w:sz w:val="24"/>
                <w:szCs w:val="24"/>
              </w:rPr>
            </w:pPr>
          </w:p>
        </w:tc>
        <w:tc>
          <w:tcPr>
            <w:tcW w:w="3971" w:type="dxa"/>
          </w:tcPr>
          <w:p w:rsidR="00C450EA" w:rsidRPr="00F97A4B" w:rsidRDefault="002F2362" w:rsidP="00267F92">
            <w:pPr>
              <w:pStyle w:val="TableParagraph"/>
              <w:spacing w:line="268" w:lineRule="exact"/>
              <w:ind w:left="0"/>
              <w:jc w:val="both"/>
              <w:rPr>
                <w:sz w:val="24"/>
                <w:szCs w:val="24"/>
              </w:rPr>
            </w:pPr>
            <w:r w:rsidRPr="00F97A4B">
              <w:rPr>
                <w:sz w:val="24"/>
                <w:szCs w:val="24"/>
              </w:rPr>
              <w:t>7</w:t>
            </w:r>
          </w:p>
        </w:tc>
      </w:tr>
      <w:tr w:rsidR="00C450EA" w:rsidRPr="00F97A4B">
        <w:trPr>
          <w:trHeight w:val="551"/>
        </w:trPr>
        <w:tc>
          <w:tcPr>
            <w:tcW w:w="2473" w:type="dxa"/>
          </w:tcPr>
          <w:p w:rsidR="00C450EA" w:rsidRPr="00F97A4B" w:rsidRDefault="002F2362" w:rsidP="00267F92">
            <w:pPr>
              <w:pStyle w:val="TableParagraph"/>
              <w:spacing w:line="268" w:lineRule="exact"/>
              <w:ind w:left="0"/>
              <w:jc w:val="both"/>
              <w:rPr>
                <w:sz w:val="24"/>
                <w:szCs w:val="24"/>
              </w:rPr>
            </w:pPr>
            <w:r w:rsidRPr="00F97A4B">
              <w:rPr>
                <w:sz w:val="24"/>
                <w:szCs w:val="24"/>
              </w:rPr>
              <w:t>Весенние</w:t>
            </w:r>
            <w:r w:rsidRPr="00F97A4B">
              <w:rPr>
                <w:spacing w:val="-6"/>
                <w:sz w:val="24"/>
                <w:szCs w:val="24"/>
              </w:rPr>
              <w:t xml:space="preserve"> </w:t>
            </w:r>
            <w:r w:rsidRPr="00F97A4B">
              <w:rPr>
                <w:sz w:val="24"/>
                <w:szCs w:val="24"/>
              </w:rPr>
              <w:t>каникулы</w:t>
            </w:r>
          </w:p>
        </w:tc>
        <w:tc>
          <w:tcPr>
            <w:tcW w:w="1359" w:type="dxa"/>
          </w:tcPr>
          <w:p w:rsidR="00C450EA" w:rsidRPr="00F97A4B" w:rsidRDefault="002F2362" w:rsidP="00267F92">
            <w:pPr>
              <w:pStyle w:val="TableParagraph"/>
              <w:spacing w:line="268" w:lineRule="exact"/>
              <w:ind w:left="0"/>
              <w:jc w:val="both"/>
              <w:rPr>
                <w:sz w:val="24"/>
                <w:szCs w:val="24"/>
              </w:rPr>
            </w:pPr>
            <w:r w:rsidRPr="00F97A4B">
              <w:rPr>
                <w:sz w:val="24"/>
                <w:szCs w:val="24"/>
              </w:rPr>
              <w:t>4</w:t>
            </w:r>
            <w:r w:rsidRPr="00F97A4B">
              <w:rPr>
                <w:spacing w:val="-2"/>
                <w:sz w:val="24"/>
                <w:szCs w:val="24"/>
              </w:rPr>
              <w:t xml:space="preserve"> </w:t>
            </w:r>
            <w:r w:rsidRPr="00F97A4B">
              <w:rPr>
                <w:sz w:val="24"/>
                <w:szCs w:val="24"/>
              </w:rPr>
              <w:t>неделя</w:t>
            </w:r>
          </w:p>
          <w:p w:rsidR="00C450EA" w:rsidRPr="00F97A4B" w:rsidRDefault="002F2362" w:rsidP="00267F92">
            <w:pPr>
              <w:pStyle w:val="TableParagraph"/>
              <w:spacing w:line="261" w:lineRule="exact"/>
              <w:ind w:left="0"/>
              <w:jc w:val="both"/>
              <w:rPr>
                <w:sz w:val="24"/>
                <w:szCs w:val="24"/>
              </w:rPr>
            </w:pPr>
            <w:r w:rsidRPr="00F97A4B">
              <w:rPr>
                <w:sz w:val="24"/>
                <w:szCs w:val="24"/>
              </w:rPr>
              <w:t>марта</w:t>
            </w:r>
          </w:p>
        </w:tc>
        <w:tc>
          <w:tcPr>
            <w:tcW w:w="1556" w:type="dxa"/>
          </w:tcPr>
          <w:p w:rsidR="00C450EA" w:rsidRPr="00F97A4B" w:rsidRDefault="002F2362" w:rsidP="00267F92">
            <w:pPr>
              <w:pStyle w:val="TableParagraph"/>
              <w:spacing w:line="268" w:lineRule="exact"/>
              <w:ind w:left="0"/>
              <w:jc w:val="both"/>
              <w:rPr>
                <w:sz w:val="24"/>
                <w:szCs w:val="24"/>
              </w:rPr>
            </w:pPr>
            <w:r w:rsidRPr="00F97A4B">
              <w:rPr>
                <w:sz w:val="24"/>
                <w:szCs w:val="24"/>
              </w:rPr>
              <w:t>1</w:t>
            </w:r>
            <w:r w:rsidRPr="00F97A4B">
              <w:rPr>
                <w:spacing w:val="-2"/>
                <w:sz w:val="24"/>
                <w:szCs w:val="24"/>
              </w:rPr>
              <w:t xml:space="preserve"> </w:t>
            </w:r>
            <w:r w:rsidRPr="00F97A4B">
              <w:rPr>
                <w:sz w:val="24"/>
                <w:szCs w:val="24"/>
              </w:rPr>
              <w:t>неделя</w:t>
            </w:r>
          </w:p>
          <w:p w:rsidR="00C450EA" w:rsidRPr="00F97A4B" w:rsidRDefault="002F2362" w:rsidP="00267F92">
            <w:pPr>
              <w:pStyle w:val="TableParagraph"/>
              <w:spacing w:line="261" w:lineRule="exact"/>
              <w:ind w:left="0"/>
              <w:jc w:val="both"/>
              <w:rPr>
                <w:sz w:val="24"/>
                <w:szCs w:val="24"/>
              </w:rPr>
            </w:pPr>
            <w:r w:rsidRPr="00F97A4B">
              <w:rPr>
                <w:sz w:val="24"/>
                <w:szCs w:val="24"/>
              </w:rPr>
              <w:t>апреля</w:t>
            </w:r>
          </w:p>
        </w:tc>
        <w:tc>
          <w:tcPr>
            <w:tcW w:w="3971" w:type="dxa"/>
          </w:tcPr>
          <w:p w:rsidR="00C450EA" w:rsidRPr="00F97A4B" w:rsidRDefault="002F2362" w:rsidP="00267F92">
            <w:pPr>
              <w:pStyle w:val="TableParagraph"/>
              <w:spacing w:line="268" w:lineRule="exact"/>
              <w:ind w:left="0"/>
              <w:jc w:val="both"/>
              <w:rPr>
                <w:sz w:val="24"/>
                <w:szCs w:val="24"/>
              </w:rPr>
            </w:pPr>
            <w:r w:rsidRPr="00F97A4B">
              <w:rPr>
                <w:sz w:val="24"/>
                <w:szCs w:val="24"/>
              </w:rPr>
              <w:t>9</w:t>
            </w:r>
          </w:p>
        </w:tc>
      </w:tr>
      <w:tr w:rsidR="00C450EA" w:rsidRPr="00F97A4B">
        <w:trPr>
          <w:trHeight w:val="551"/>
        </w:trPr>
        <w:tc>
          <w:tcPr>
            <w:tcW w:w="2473" w:type="dxa"/>
          </w:tcPr>
          <w:p w:rsidR="00C450EA" w:rsidRPr="00F97A4B" w:rsidRDefault="002F2362" w:rsidP="00267F92">
            <w:pPr>
              <w:pStyle w:val="TableParagraph"/>
              <w:spacing w:line="268" w:lineRule="exact"/>
              <w:ind w:left="0"/>
              <w:jc w:val="both"/>
              <w:rPr>
                <w:sz w:val="24"/>
                <w:szCs w:val="24"/>
              </w:rPr>
            </w:pPr>
            <w:r w:rsidRPr="00F97A4B">
              <w:rPr>
                <w:sz w:val="24"/>
                <w:szCs w:val="24"/>
              </w:rPr>
              <w:t>Летние</w:t>
            </w:r>
            <w:r w:rsidRPr="00F97A4B">
              <w:rPr>
                <w:spacing w:val="-7"/>
                <w:sz w:val="24"/>
                <w:szCs w:val="24"/>
              </w:rPr>
              <w:t xml:space="preserve"> </w:t>
            </w:r>
            <w:r w:rsidRPr="00F97A4B">
              <w:rPr>
                <w:sz w:val="24"/>
                <w:szCs w:val="24"/>
              </w:rPr>
              <w:t>каникулы</w:t>
            </w:r>
          </w:p>
        </w:tc>
        <w:tc>
          <w:tcPr>
            <w:tcW w:w="1359" w:type="dxa"/>
          </w:tcPr>
          <w:p w:rsidR="00C450EA" w:rsidRPr="00F97A4B" w:rsidRDefault="002F2362" w:rsidP="00267F92">
            <w:pPr>
              <w:pStyle w:val="TableParagraph"/>
              <w:spacing w:line="268" w:lineRule="exact"/>
              <w:ind w:left="0"/>
              <w:jc w:val="both"/>
              <w:rPr>
                <w:sz w:val="24"/>
                <w:szCs w:val="24"/>
              </w:rPr>
            </w:pPr>
            <w:r w:rsidRPr="00F97A4B">
              <w:rPr>
                <w:sz w:val="24"/>
                <w:szCs w:val="24"/>
              </w:rPr>
              <w:t>1</w:t>
            </w:r>
            <w:r w:rsidRPr="00F97A4B">
              <w:rPr>
                <w:spacing w:val="-2"/>
                <w:sz w:val="24"/>
                <w:szCs w:val="24"/>
              </w:rPr>
              <w:t xml:space="preserve"> </w:t>
            </w:r>
            <w:r w:rsidRPr="00F97A4B">
              <w:rPr>
                <w:sz w:val="24"/>
                <w:szCs w:val="24"/>
              </w:rPr>
              <w:t>неделя</w:t>
            </w:r>
          </w:p>
          <w:p w:rsidR="00C450EA" w:rsidRPr="00F97A4B" w:rsidRDefault="002F2362" w:rsidP="00267F92">
            <w:pPr>
              <w:pStyle w:val="TableParagraph"/>
              <w:spacing w:line="261" w:lineRule="exact"/>
              <w:ind w:left="0"/>
              <w:jc w:val="both"/>
              <w:rPr>
                <w:sz w:val="24"/>
                <w:szCs w:val="24"/>
              </w:rPr>
            </w:pPr>
            <w:r w:rsidRPr="00F97A4B">
              <w:rPr>
                <w:sz w:val="24"/>
                <w:szCs w:val="24"/>
              </w:rPr>
              <w:t>июня</w:t>
            </w:r>
          </w:p>
        </w:tc>
        <w:tc>
          <w:tcPr>
            <w:tcW w:w="1556" w:type="dxa"/>
          </w:tcPr>
          <w:p w:rsidR="00C450EA" w:rsidRPr="00F97A4B" w:rsidRDefault="002F2362" w:rsidP="00267F92">
            <w:pPr>
              <w:pStyle w:val="TableParagraph"/>
              <w:spacing w:line="268" w:lineRule="exact"/>
              <w:ind w:left="0"/>
              <w:jc w:val="both"/>
              <w:rPr>
                <w:sz w:val="24"/>
                <w:szCs w:val="24"/>
              </w:rPr>
            </w:pPr>
            <w:r w:rsidRPr="00F97A4B">
              <w:rPr>
                <w:sz w:val="24"/>
                <w:szCs w:val="24"/>
              </w:rPr>
              <w:t>4</w:t>
            </w:r>
            <w:r w:rsidRPr="00F97A4B">
              <w:rPr>
                <w:spacing w:val="-2"/>
                <w:sz w:val="24"/>
                <w:szCs w:val="24"/>
              </w:rPr>
              <w:t xml:space="preserve"> </w:t>
            </w:r>
            <w:r w:rsidRPr="00F97A4B">
              <w:rPr>
                <w:sz w:val="24"/>
                <w:szCs w:val="24"/>
              </w:rPr>
              <w:t>неделя</w:t>
            </w:r>
          </w:p>
          <w:p w:rsidR="00C450EA" w:rsidRPr="00F97A4B" w:rsidRDefault="002F2362" w:rsidP="00267F92">
            <w:pPr>
              <w:pStyle w:val="TableParagraph"/>
              <w:spacing w:line="261" w:lineRule="exact"/>
              <w:ind w:left="0"/>
              <w:jc w:val="both"/>
              <w:rPr>
                <w:sz w:val="24"/>
                <w:szCs w:val="24"/>
              </w:rPr>
            </w:pPr>
            <w:r w:rsidRPr="00F97A4B">
              <w:rPr>
                <w:sz w:val="24"/>
                <w:szCs w:val="24"/>
              </w:rPr>
              <w:t>августа</w:t>
            </w:r>
          </w:p>
        </w:tc>
        <w:tc>
          <w:tcPr>
            <w:tcW w:w="3971" w:type="dxa"/>
          </w:tcPr>
          <w:p w:rsidR="00C450EA" w:rsidRPr="00F97A4B" w:rsidRDefault="002F2362" w:rsidP="00267F92">
            <w:pPr>
              <w:pStyle w:val="TableParagraph"/>
              <w:spacing w:line="268" w:lineRule="exact"/>
              <w:ind w:left="0"/>
              <w:jc w:val="both"/>
              <w:rPr>
                <w:sz w:val="24"/>
                <w:szCs w:val="24"/>
              </w:rPr>
            </w:pPr>
            <w:r w:rsidRPr="00F97A4B">
              <w:rPr>
                <w:sz w:val="24"/>
                <w:szCs w:val="24"/>
              </w:rPr>
              <w:t>92</w:t>
            </w:r>
          </w:p>
        </w:tc>
      </w:tr>
      <w:tr w:rsidR="00C450EA" w:rsidRPr="00F97A4B">
        <w:trPr>
          <w:trHeight w:val="551"/>
        </w:trPr>
        <w:tc>
          <w:tcPr>
            <w:tcW w:w="2473" w:type="dxa"/>
          </w:tcPr>
          <w:p w:rsidR="00C450EA" w:rsidRPr="00F97A4B" w:rsidRDefault="002F2362" w:rsidP="00267F92">
            <w:pPr>
              <w:pStyle w:val="TableParagraph"/>
              <w:spacing w:line="268" w:lineRule="exact"/>
              <w:ind w:left="0"/>
              <w:jc w:val="both"/>
              <w:rPr>
                <w:sz w:val="24"/>
                <w:szCs w:val="24"/>
              </w:rPr>
            </w:pPr>
            <w:r w:rsidRPr="00F97A4B">
              <w:rPr>
                <w:sz w:val="24"/>
                <w:szCs w:val="24"/>
              </w:rPr>
              <w:t>Всего</w:t>
            </w:r>
            <w:r w:rsidRPr="00F97A4B">
              <w:rPr>
                <w:spacing w:val="60"/>
                <w:sz w:val="24"/>
                <w:szCs w:val="24"/>
              </w:rPr>
              <w:t xml:space="preserve"> </w:t>
            </w:r>
            <w:r w:rsidRPr="00F97A4B">
              <w:rPr>
                <w:sz w:val="24"/>
                <w:szCs w:val="24"/>
              </w:rPr>
              <w:t>каникулярных</w:t>
            </w:r>
          </w:p>
          <w:p w:rsidR="00C450EA" w:rsidRPr="00F97A4B" w:rsidRDefault="002F2362" w:rsidP="00267F92">
            <w:pPr>
              <w:pStyle w:val="TableParagraph"/>
              <w:spacing w:line="261" w:lineRule="exact"/>
              <w:ind w:left="0"/>
              <w:jc w:val="both"/>
              <w:rPr>
                <w:sz w:val="24"/>
                <w:szCs w:val="24"/>
              </w:rPr>
            </w:pPr>
            <w:r w:rsidRPr="00F97A4B">
              <w:rPr>
                <w:sz w:val="24"/>
                <w:szCs w:val="24"/>
              </w:rPr>
              <w:t>дней</w:t>
            </w:r>
          </w:p>
        </w:tc>
        <w:tc>
          <w:tcPr>
            <w:tcW w:w="1359" w:type="dxa"/>
          </w:tcPr>
          <w:p w:rsidR="00C450EA" w:rsidRPr="00F97A4B" w:rsidRDefault="00C450EA" w:rsidP="00267F92">
            <w:pPr>
              <w:pStyle w:val="TableParagraph"/>
              <w:ind w:left="0"/>
              <w:jc w:val="both"/>
              <w:rPr>
                <w:sz w:val="24"/>
                <w:szCs w:val="24"/>
              </w:rPr>
            </w:pPr>
          </w:p>
        </w:tc>
        <w:tc>
          <w:tcPr>
            <w:tcW w:w="1556" w:type="dxa"/>
          </w:tcPr>
          <w:p w:rsidR="00C450EA" w:rsidRPr="00F97A4B" w:rsidRDefault="00C450EA" w:rsidP="00267F92">
            <w:pPr>
              <w:pStyle w:val="TableParagraph"/>
              <w:ind w:left="0"/>
              <w:jc w:val="both"/>
              <w:rPr>
                <w:sz w:val="24"/>
                <w:szCs w:val="24"/>
              </w:rPr>
            </w:pPr>
          </w:p>
        </w:tc>
        <w:tc>
          <w:tcPr>
            <w:tcW w:w="3971" w:type="dxa"/>
          </w:tcPr>
          <w:p w:rsidR="00C450EA" w:rsidRPr="00F97A4B" w:rsidRDefault="002F2362" w:rsidP="00267F92">
            <w:pPr>
              <w:pStyle w:val="TableParagraph"/>
              <w:spacing w:line="268" w:lineRule="exact"/>
              <w:ind w:left="0"/>
              <w:jc w:val="both"/>
              <w:rPr>
                <w:sz w:val="24"/>
                <w:szCs w:val="24"/>
              </w:rPr>
            </w:pPr>
            <w:r w:rsidRPr="00F97A4B">
              <w:rPr>
                <w:sz w:val="24"/>
                <w:szCs w:val="24"/>
              </w:rPr>
              <w:t>129</w:t>
            </w:r>
          </w:p>
        </w:tc>
      </w:tr>
      <w:tr w:rsidR="00C450EA" w:rsidRPr="00F97A4B">
        <w:trPr>
          <w:trHeight w:val="278"/>
        </w:trPr>
        <w:tc>
          <w:tcPr>
            <w:tcW w:w="5388" w:type="dxa"/>
            <w:gridSpan w:val="3"/>
          </w:tcPr>
          <w:p w:rsidR="00C450EA" w:rsidRPr="00F97A4B" w:rsidRDefault="002F2362" w:rsidP="00267F92">
            <w:pPr>
              <w:pStyle w:val="TableParagraph"/>
              <w:spacing w:line="259" w:lineRule="exact"/>
              <w:ind w:left="0"/>
              <w:jc w:val="both"/>
              <w:rPr>
                <w:sz w:val="24"/>
                <w:szCs w:val="24"/>
              </w:rPr>
            </w:pPr>
            <w:r w:rsidRPr="00F97A4B">
              <w:rPr>
                <w:sz w:val="24"/>
                <w:szCs w:val="24"/>
              </w:rPr>
              <w:t>Праздничные</w:t>
            </w:r>
            <w:r w:rsidRPr="00F97A4B">
              <w:rPr>
                <w:spacing w:val="-4"/>
                <w:sz w:val="24"/>
                <w:szCs w:val="24"/>
              </w:rPr>
              <w:t xml:space="preserve"> </w:t>
            </w:r>
            <w:r w:rsidRPr="00F97A4B">
              <w:rPr>
                <w:sz w:val="24"/>
                <w:szCs w:val="24"/>
              </w:rPr>
              <w:t>дни</w:t>
            </w:r>
          </w:p>
        </w:tc>
        <w:tc>
          <w:tcPr>
            <w:tcW w:w="3971" w:type="dxa"/>
          </w:tcPr>
          <w:p w:rsidR="00C450EA" w:rsidRPr="00F97A4B" w:rsidRDefault="002F2362" w:rsidP="00267F92">
            <w:pPr>
              <w:pStyle w:val="TableParagraph"/>
              <w:spacing w:line="259" w:lineRule="exact"/>
              <w:ind w:left="0"/>
              <w:jc w:val="both"/>
              <w:rPr>
                <w:sz w:val="24"/>
                <w:szCs w:val="24"/>
              </w:rPr>
            </w:pPr>
            <w:r w:rsidRPr="00F97A4B">
              <w:rPr>
                <w:sz w:val="24"/>
                <w:szCs w:val="24"/>
              </w:rPr>
              <w:t>3</w:t>
            </w:r>
          </w:p>
        </w:tc>
      </w:tr>
      <w:tr w:rsidR="00C450EA" w:rsidRPr="00F97A4B">
        <w:trPr>
          <w:trHeight w:val="277"/>
        </w:trPr>
        <w:tc>
          <w:tcPr>
            <w:tcW w:w="5388" w:type="dxa"/>
            <w:gridSpan w:val="3"/>
          </w:tcPr>
          <w:p w:rsidR="00C450EA" w:rsidRPr="00F97A4B" w:rsidRDefault="002F2362" w:rsidP="00267F92">
            <w:pPr>
              <w:pStyle w:val="TableParagraph"/>
              <w:spacing w:line="258" w:lineRule="exact"/>
              <w:ind w:left="0"/>
              <w:jc w:val="both"/>
              <w:rPr>
                <w:sz w:val="24"/>
                <w:szCs w:val="24"/>
              </w:rPr>
            </w:pPr>
            <w:r w:rsidRPr="00F97A4B">
              <w:rPr>
                <w:sz w:val="24"/>
                <w:szCs w:val="24"/>
              </w:rPr>
              <w:t>Выходные</w:t>
            </w:r>
            <w:r w:rsidRPr="00F97A4B">
              <w:rPr>
                <w:spacing w:val="-3"/>
                <w:sz w:val="24"/>
                <w:szCs w:val="24"/>
              </w:rPr>
              <w:t xml:space="preserve"> </w:t>
            </w:r>
            <w:r w:rsidRPr="00F97A4B">
              <w:rPr>
                <w:sz w:val="24"/>
                <w:szCs w:val="24"/>
              </w:rPr>
              <w:t>дни</w:t>
            </w:r>
          </w:p>
        </w:tc>
        <w:tc>
          <w:tcPr>
            <w:tcW w:w="3971" w:type="dxa"/>
          </w:tcPr>
          <w:p w:rsidR="00C450EA" w:rsidRPr="00F97A4B" w:rsidRDefault="002F2362" w:rsidP="00267F92">
            <w:pPr>
              <w:pStyle w:val="TableParagraph"/>
              <w:spacing w:line="258" w:lineRule="exact"/>
              <w:ind w:left="0"/>
              <w:jc w:val="both"/>
              <w:rPr>
                <w:sz w:val="24"/>
                <w:szCs w:val="24"/>
              </w:rPr>
            </w:pPr>
            <w:r w:rsidRPr="00F97A4B">
              <w:rPr>
                <w:sz w:val="24"/>
                <w:szCs w:val="24"/>
              </w:rPr>
              <w:t>68</w:t>
            </w:r>
          </w:p>
        </w:tc>
      </w:tr>
      <w:tr w:rsidR="00C450EA" w:rsidRPr="00F97A4B">
        <w:trPr>
          <w:trHeight w:val="273"/>
        </w:trPr>
        <w:tc>
          <w:tcPr>
            <w:tcW w:w="5388" w:type="dxa"/>
            <w:gridSpan w:val="3"/>
            <w:shd w:val="clear" w:color="auto" w:fill="BEBEBE"/>
          </w:tcPr>
          <w:p w:rsidR="00C450EA" w:rsidRPr="00F97A4B" w:rsidRDefault="002F2362" w:rsidP="00267F92">
            <w:pPr>
              <w:pStyle w:val="TableParagraph"/>
              <w:spacing w:line="253" w:lineRule="exact"/>
              <w:ind w:left="0"/>
              <w:jc w:val="both"/>
              <w:rPr>
                <w:b/>
                <w:sz w:val="24"/>
                <w:szCs w:val="24"/>
              </w:rPr>
            </w:pPr>
            <w:r w:rsidRPr="00F97A4B">
              <w:rPr>
                <w:b/>
                <w:sz w:val="24"/>
                <w:szCs w:val="24"/>
              </w:rPr>
              <w:t>Итого</w:t>
            </w:r>
          </w:p>
        </w:tc>
        <w:tc>
          <w:tcPr>
            <w:tcW w:w="3971" w:type="dxa"/>
            <w:shd w:val="clear" w:color="auto" w:fill="BEBEBE"/>
          </w:tcPr>
          <w:p w:rsidR="00C450EA" w:rsidRPr="00F97A4B" w:rsidRDefault="002F2362" w:rsidP="00267F92">
            <w:pPr>
              <w:pStyle w:val="TableParagraph"/>
              <w:spacing w:line="253" w:lineRule="exact"/>
              <w:ind w:left="0"/>
              <w:jc w:val="both"/>
              <w:rPr>
                <w:b/>
                <w:sz w:val="24"/>
                <w:szCs w:val="24"/>
              </w:rPr>
            </w:pPr>
            <w:r w:rsidRPr="00F97A4B">
              <w:rPr>
                <w:b/>
                <w:sz w:val="24"/>
                <w:szCs w:val="24"/>
              </w:rPr>
              <w:t>200</w:t>
            </w:r>
          </w:p>
        </w:tc>
      </w:tr>
    </w:tbl>
    <w:p w:rsidR="00C450EA" w:rsidRPr="00F97A4B" w:rsidRDefault="002F2362" w:rsidP="00267F92">
      <w:pPr>
        <w:pStyle w:val="Heading1"/>
        <w:spacing w:line="240" w:lineRule="auto"/>
        <w:ind w:left="0"/>
        <w:jc w:val="both"/>
      </w:pPr>
      <w:r w:rsidRPr="00F97A4B">
        <w:t>2–4-е классы</w:t>
      </w:r>
    </w:p>
    <w:tbl>
      <w:tblPr>
        <w:tblStyle w:val="TableNormal"/>
        <w:tblW w:w="0" w:type="auto"/>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1"/>
        <w:gridCol w:w="1422"/>
        <w:gridCol w:w="1557"/>
        <w:gridCol w:w="3972"/>
      </w:tblGrid>
      <w:tr w:rsidR="00C450EA" w:rsidRPr="00F97A4B">
        <w:trPr>
          <w:trHeight w:val="273"/>
        </w:trPr>
        <w:tc>
          <w:tcPr>
            <w:tcW w:w="2411" w:type="dxa"/>
            <w:vMerge w:val="restart"/>
          </w:tcPr>
          <w:p w:rsidR="00C450EA" w:rsidRPr="00F97A4B" w:rsidRDefault="002F2362" w:rsidP="00267F92">
            <w:pPr>
              <w:pStyle w:val="TableParagraph"/>
              <w:spacing w:line="237" w:lineRule="auto"/>
              <w:ind w:left="0" w:hanging="471"/>
              <w:jc w:val="both"/>
              <w:rPr>
                <w:b/>
                <w:sz w:val="24"/>
                <w:szCs w:val="24"/>
              </w:rPr>
            </w:pPr>
            <w:r w:rsidRPr="00F97A4B">
              <w:rPr>
                <w:b/>
                <w:sz w:val="24"/>
                <w:szCs w:val="24"/>
              </w:rPr>
              <w:t>Каникулярный</w:t>
            </w:r>
            <w:r w:rsidRPr="00F97A4B">
              <w:rPr>
                <w:b/>
                <w:spacing w:val="-57"/>
                <w:sz w:val="24"/>
                <w:szCs w:val="24"/>
              </w:rPr>
              <w:t xml:space="preserve"> </w:t>
            </w:r>
            <w:r w:rsidRPr="00F97A4B">
              <w:rPr>
                <w:b/>
                <w:sz w:val="24"/>
                <w:szCs w:val="24"/>
              </w:rPr>
              <w:t>период</w:t>
            </w:r>
          </w:p>
        </w:tc>
        <w:tc>
          <w:tcPr>
            <w:tcW w:w="2979" w:type="dxa"/>
            <w:gridSpan w:val="2"/>
          </w:tcPr>
          <w:p w:rsidR="00C450EA" w:rsidRPr="00F97A4B" w:rsidRDefault="002F2362" w:rsidP="00267F92">
            <w:pPr>
              <w:pStyle w:val="TableParagraph"/>
              <w:spacing w:line="253" w:lineRule="exact"/>
              <w:ind w:left="0"/>
              <w:jc w:val="both"/>
              <w:rPr>
                <w:b/>
                <w:sz w:val="24"/>
                <w:szCs w:val="24"/>
              </w:rPr>
            </w:pPr>
            <w:r w:rsidRPr="00F97A4B">
              <w:rPr>
                <w:b/>
                <w:sz w:val="24"/>
                <w:szCs w:val="24"/>
              </w:rPr>
              <w:t>Дата</w:t>
            </w:r>
          </w:p>
        </w:tc>
        <w:tc>
          <w:tcPr>
            <w:tcW w:w="3972" w:type="dxa"/>
            <w:vMerge w:val="restart"/>
          </w:tcPr>
          <w:p w:rsidR="00C450EA" w:rsidRPr="00F97A4B" w:rsidRDefault="002F2362" w:rsidP="00267F92">
            <w:pPr>
              <w:pStyle w:val="TableParagraph"/>
              <w:spacing w:line="237" w:lineRule="auto"/>
              <w:ind w:left="0" w:hanging="2"/>
              <w:jc w:val="both"/>
              <w:rPr>
                <w:b/>
                <w:sz w:val="24"/>
                <w:szCs w:val="24"/>
              </w:rPr>
            </w:pPr>
            <w:r w:rsidRPr="00F97A4B">
              <w:rPr>
                <w:b/>
                <w:sz w:val="24"/>
                <w:szCs w:val="24"/>
              </w:rPr>
              <w:t>Продолжительность</w:t>
            </w:r>
            <w:r w:rsidRPr="00F97A4B">
              <w:rPr>
                <w:b/>
                <w:spacing w:val="2"/>
                <w:sz w:val="24"/>
                <w:szCs w:val="24"/>
              </w:rPr>
              <w:t xml:space="preserve"> </w:t>
            </w:r>
            <w:r w:rsidRPr="00F97A4B">
              <w:rPr>
                <w:b/>
                <w:sz w:val="24"/>
                <w:szCs w:val="24"/>
              </w:rPr>
              <w:t>каникул,</w:t>
            </w:r>
            <w:r w:rsidRPr="00F97A4B">
              <w:rPr>
                <w:b/>
                <w:spacing w:val="1"/>
                <w:sz w:val="24"/>
                <w:szCs w:val="24"/>
              </w:rPr>
              <w:t xml:space="preserve"> </w:t>
            </w:r>
            <w:r w:rsidRPr="00F97A4B">
              <w:rPr>
                <w:b/>
                <w:sz w:val="24"/>
                <w:szCs w:val="24"/>
              </w:rPr>
              <w:t>праздничных</w:t>
            </w:r>
            <w:r w:rsidRPr="00F97A4B">
              <w:rPr>
                <w:b/>
                <w:spacing w:val="-6"/>
                <w:sz w:val="24"/>
                <w:szCs w:val="24"/>
              </w:rPr>
              <w:t xml:space="preserve"> </w:t>
            </w:r>
            <w:r w:rsidRPr="00F97A4B">
              <w:rPr>
                <w:b/>
                <w:sz w:val="24"/>
                <w:szCs w:val="24"/>
              </w:rPr>
              <w:t>и выходных</w:t>
            </w:r>
            <w:r w:rsidRPr="00F97A4B">
              <w:rPr>
                <w:b/>
                <w:spacing w:val="-6"/>
                <w:sz w:val="24"/>
                <w:szCs w:val="24"/>
              </w:rPr>
              <w:t xml:space="preserve"> </w:t>
            </w:r>
            <w:r w:rsidRPr="00F97A4B">
              <w:rPr>
                <w:b/>
                <w:sz w:val="24"/>
                <w:szCs w:val="24"/>
              </w:rPr>
              <w:t>дней в</w:t>
            </w:r>
          </w:p>
          <w:p w:rsidR="00C450EA" w:rsidRPr="00F97A4B" w:rsidRDefault="002F2362" w:rsidP="00267F92">
            <w:pPr>
              <w:pStyle w:val="TableParagraph"/>
              <w:spacing w:line="257" w:lineRule="exact"/>
              <w:ind w:left="0"/>
              <w:jc w:val="both"/>
              <w:rPr>
                <w:b/>
                <w:sz w:val="24"/>
                <w:szCs w:val="24"/>
              </w:rPr>
            </w:pPr>
            <w:r w:rsidRPr="00F97A4B">
              <w:rPr>
                <w:b/>
                <w:sz w:val="24"/>
                <w:szCs w:val="24"/>
              </w:rPr>
              <w:t>календарных</w:t>
            </w:r>
            <w:r w:rsidRPr="00F97A4B">
              <w:rPr>
                <w:b/>
                <w:spacing w:val="-6"/>
                <w:sz w:val="24"/>
                <w:szCs w:val="24"/>
              </w:rPr>
              <w:t xml:space="preserve"> </w:t>
            </w:r>
            <w:r w:rsidRPr="00F97A4B">
              <w:rPr>
                <w:b/>
                <w:sz w:val="24"/>
                <w:szCs w:val="24"/>
              </w:rPr>
              <w:t>днях</w:t>
            </w:r>
          </w:p>
        </w:tc>
      </w:tr>
      <w:tr w:rsidR="00C450EA" w:rsidRPr="00F97A4B">
        <w:trPr>
          <w:trHeight w:val="542"/>
        </w:trPr>
        <w:tc>
          <w:tcPr>
            <w:tcW w:w="2411" w:type="dxa"/>
            <w:vMerge/>
            <w:tcBorders>
              <w:top w:val="nil"/>
            </w:tcBorders>
          </w:tcPr>
          <w:p w:rsidR="00C450EA" w:rsidRPr="00F97A4B" w:rsidRDefault="00C450EA" w:rsidP="00267F92">
            <w:pPr>
              <w:jc w:val="both"/>
              <w:rPr>
                <w:sz w:val="24"/>
                <w:szCs w:val="24"/>
              </w:rPr>
            </w:pPr>
          </w:p>
        </w:tc>
        <w:tc>
          <w:tcPr>
            <w:tcW w:w="1422" w:type="dxa"/>
          </w:tcPr>
          <w:p w:rsidR="00C450EA" w:rsidRPr="00F97A4B" w:rsidRDefault="002F2362" w:rsidP="00267F92">
            <w:pPr>
              <w:pStyle w:val="TableParagraph"/>
              <w:spacing w:line="273" w:lineRule="exact"/>
              <w:ind w:left="0"/>
              <w:jc w:val="both"/>
              <w:rPr>
                <w:b/>
                <w:sz w:val="24"/>
                <w:szCs w:val="24"/>
              </w:rPr>
            </w:pPr>
            <w:r w:rsidRPr="00F97A4B">
              <w:rPr>
                <w:b/>
                <w:sz w:val="24"/>
                <w:szCs w:val="24"/>
              </w:rPr>
              <w:t>Начало</w:t>
            </w:r>
          </w:p>
        </w:tc>
        <w:tc>
          <w:tcPr>
            <w:tcW w:w="1557" w:type="dxa"/>
          </w:tcPr>
          <w:p w:rsidR="00C450EA" w:rsidRPr="00F97A4B" w:rsidRDefault="002F2362" w:rsidP="00267F92">
            <w:pPr>
              <w:pStyle w:val="TableParagraph"/>
              <w:spacing w:line="273" w:lineRule="exact"/>
              <w:ind w:left="0"/>
              <w:jc w:val="both"/>
              <w:rPr>
                <w:b/>
                <w:sz w:val="24"/>
                <w:szCs w:val="24"/>
              </w:rPr>
            </w:pPr>
            <w:r w:rsidRPr="00F97A4B">
              <w:rPr>
                <w:b/>
                <w:sz w:val="24"/>
                <w:szCs w:val="24"/>
              </w:rPr>
              <w:t>Окончание</w:t>
            </w:r>
          </w:p>
        </w:tc>
        <w:tc>
          <w:tcPr>
            <w:tcW w:w="3972" w:type="dxa"/>
            <w:vMerge/>
            <w:tcBorders>
              <w:top w:val="nil"/>
            </w:tcBorders>
          </w:tcPr>
          <w:p w:rsidR="00C450EA" w:rsidRPr="00F97A4B" w:rsidRDefault="00C450EA" w:rsidP="00267F92">
            <w:pPr>
              <w:jc w:val="both"/>
              <w:rPr>
                <w:sz w:val="24"/>
                <w:szCs w:val="24"/>
              </w:rPr>
            </w:pPr>
          </w:p>
        </w:tc>
      </w:tr>
      <w:tr w:rsidR="00C450EA" w:rsidRPr="00F97A4B">
        <w:trPr>
          <w:trHeight w:val="551"/>
        </w:trPr>
        <w:tc>
          <w:tcPr>
            <w:tcW w:w="2411" w:type="dxa"/>
          </w:tcPr>
          <w:p w:rsidR="00C450EA" w:rsidRPr="00F97A4B" w:rsidRDefault="002F2362" w:rsidP="00267F92">
            <w:pPr>
              <w:pStyle w:val="TableParagraph"/>
              <w:spacing w:line="268" w:lineRule="exact"/>
              <w:ind w:left="0"/>
              <w:jc w:val="both"/>
              <w:rPr>
                <w:sz w:val="24"/>
                <w:szCs w:val="24"/>
              </w:rPr>
            </w:pPr>
            <w:r w:rsidRPr="00F97A4B">
              <w:rPr>
                <w:sz w:val="24"/>
                <w:szCs w:val="24"/>
              </w:rPr>
              <w:t>Осенние</w:t>
            </w:r>
            <w:r w:rsidRPr="00F97A4B">
              <w:rPr>
                <w:spacing w:val="-6"/>
                <w:sz w:val="24"/>
                <w:szCs w:val="24"/>
              </w:rPr>
              <w:t xml:space="preserve"> </w:t>
            </w:r>
            <w:r w:rsidRPr="00F97A4B">
              <w:rPr>
                <w:sz w:val="24"/>
                <w:szCs w:val="24"/>
              </w:rPr>
              <w:t>каникулы</w:t>
            </w:r>
          </w:p>
        </w:tc>
        <w:tc>
          <w:tcPr>
            <w:tcW w:w="1422" w:type="dxa"/>
          </w:tcPr>
          <w:p w:rsidR="00C450EA" w:rsidRPr="00F97A4B" w:rsidRDefault="002F2362" w:rsidP="00267F92">
            <w:pPr>
              <w:pStyle w:val="TableParagraph"/>
              <w:spacing w:line="268" w:lineRule="exact"/>
              <w:ind w:left="0"/>
              <w:jc w:val="both"/>
              <w:rPr>
                <w:sz w:val="24"/>
                <w:szCs w:val="24"/>
              </w:rPr>
            </w:pPr>
            <w:r w:rsidRPr="00F97A4B">
              <w:rPr>
                <w:sz w:val="24"/>
                <w:szCs w:val="24"/>
              </w:rPr>
              <w:t>4</w:t>
            </w:r>
            <w:r w:rsidRPr="00F97A4B">
              <w:rPr>
                <w:spacing w:val="-5"/>
                <w:sz w:val="24"/>
                <w:szCs w:val="24"/>
              </w:rPr>
              <w:t xml:space="preserve"> </w:t>
            </w:r>
            <w:r w:rsidRPr="00F97A4B">
              <w:rPr>
                <w:sz w:val="24"/>
                <w:szCs w:val="24"/>
              </w:rPr>
              <w:t>неделя</w:t>
            </w:r>
          </w:p>
          <w:p w:rsidR="00C450EA" w:rsidRPr="00F97A4B" w:rsidRDefault="002F2362" w:rsidP="00267F92">
            <w:pPr>
              <w:pStyle w:val="TableParagraph"/>
              <w:spacing w:line="261" w:lineRule="exact"/>
              <w:ind w:left="0"/>
              <w:jc w:val="both"/>
              <w:rPr>
                <w:sz w:val="24"/>
                <w:szCs w:val="24"/>
              </w:rPr>
            </w:pPr>
            <w:r w:rsidRPr="00F97A4B">
              <w:rPr>
                <w:sz w:val="24"/>
                <w:szCs w:val="24"/>
              </w:rPr>
              <w:t>октября</w:t>
            </w:r>
          </w:p>
        </w:tc>
        <w:tc>
          <w:tcPr>
            <w:tcW w:w="1557" w:type="dxa"/>
          </w:tcPr>
          <w:p w:rsidR="00C450EA" w:rsidRPr="00F97A4B" w:rsidRDefault="002F2362" w:rsidP="00267F92">
            <w:pPr>
              <w:pStyle w:val="TableParagraph"/>
              <w:spacing w:line="268" w:lineRule="exact"/>
              <w:ind w:left="0"/>
              <w:jc w:val="both"/>
              <w:rPr>
                <w:sz w:val="24"/>
                <w:szCs w:val="24"/>
              </w:rPr>
            </w:pPr>
            <w:r w:rsidRPr="00F97A4B">
              <w:rPr>
                <w:sz w:val="24"/>
                <w:szCs w:val="24"/>
              </w:rPr>
              <w:t>1</w:t>
            </w:r>
            <w:r w:rsidRPr="00F97A4B">
              <w:rPr>
                <w:spacing w:val="-2"/>
                <w:sz w:val="24"/>
                <w:szCs w:val="24"/>
              </w:rPr>
              <w:t xml:space="preserve"> </w:t>
            </w:r>
            <w:r w:rsidRPr="00F97A4B">
              <w:rPr>
                <w:sz w:val="24"/>
                <w:szCs w:val="24"/>
              </w:rPr>
              <w:t>неделя</w:t>
            </w:r>
          </w:p>
          <w:p w:rsidR="00C450EA" w:rsidRPr="00F97A4B" w:rsidRDefault="002F2362" w:rsidP="00267F92">
            <w:pPr>
              <w:pStyle w:val="TableParagraph"/>
              <w:spacing w:line="261" w:lineRule="exact"/>
              <w:ind w:left="0"/>
              <w:jc w:val="both"/>
              <w:rPr>
                <w:sz w:val="24"/>
                <w:szCs w:val="24"/>
              </w:rPr>
            </w:pPr>
            <w:r w:rsidRPr="00F97A4B">
              <w:rPr>
                <w:sz w:val="24"/>
                <w:szCs w:val="24"/>
              </w:rPr>
              <w:t>ноября</w:t>
            </w:r>
          </w:p>
        </w:tc>
        <w:tc>
          <w:tcPr>
            <w:tcW w:w="3972" w:type="dxa"/>
          </w:tcPr>
          <w:p w:rsidR="00C450EA" w:rsidRPr="00F97A4B" w:rsidRDefault="002F2362" w:rsidP="00267F92">
            <w:pPr>
              <w:pStyle w:val="TableParagraph"/>
              <w:spacing w:line="268" w:lineRule="exact"/>
              <w:ind w:left="0"/>
              <w:jc w:val="both"/>
              <w:rPr>
                <w:sz w:val="24"/>
                <w:szCs w:val="24"/>
              </w:rPr>
            </w:pPr>
            <w:r w:rsidRPr="00F97A4B">
              <w:rPr>
                <w:sz w:val="24"/>
                <w:szCs w:val="24"/>
              </w:rPr>
              <w:t>9</w:t>
            </w:r>
          </w:p>
        </w:tc>
      </w:tr>
      <w:tr w:rsidR="00C450EA" w:rsidRPr="00F97A4B">
        <w:trPr>
          <w:trHeight w:val="551"/>
        </w:trPr>
        <w:tc>
          <w:tcPr>
            <w:tcW w:w="2411" w:type="dxa"/>
          </w:tcPr>
          <w:p w:rsidR="00C450EA" w:rsidRPr="00F97A4B" w:rsidRDefault="002F2362" w:rsidP="00267F92">
            <w:pPr>
              <w:pStyle w:val="TableParagraph"/>
              <w:spacing w:line="268" w:lineRule="exact"/>
              <w:ind w:left="0"/>
              <w:jc w:val="both"/>
              <w:rPr>
                <w:sz w:val="24"/>
                <w:szCs w:val="24"/>
              </w:rPr>
            </w:pPr>
            <w:r w:rsidRPr="00F97A4B">
              <w:rPr>
                <w:sz w:val="24"/>
                <w:szCs w:val="24"/>
              </w:rPr>
              <w:t>Зимние</w:t>
            </w:r>
            <w:r w:rsidRPr="00F97A4B">
              <w:rPr>
                <w:spacing w:val="-6"/>
                <w:sz w:val="24"/>
                <w:szCs w:val="24"/>
              </w:rPr>
              <w:t xml:space="preserve"> </w:t>
            </w:r>
            <w:r w:rsidRPr="00F97A4B">
              <w:rPr>
                <w:sz w:val="24"/>
                <w:szCs w:val="24"/>
              </w:rPr>
              <w:t>каникулы</w:t>
            </w:r>
          </w:p>
        </w:tc>
        <w:tc>
          <w:tcPr>
            <w:tcW w:w="1422" w:type="dxa"/>
          </w:tcPr>
          <w:p w:rsidR="00C450EA" w:rsidRPr="00F97A4B" w:rsidRDefault="002F2362" w:rsidP="00267F92">
            <w:pPr>
              <w:pStyle w:val="TableParagraph"/>
              <w:spacing w:line="268" w:lineRule="exact"/>
              <w:ind w:left="0"/>
              <w:jc w:val="both"/>
              <w:rPr>
                <w:sz w:val="24"/>
                <w:szCs w:val="24"/>
              </w:rPr>
            </w:pPr>
            <w:r w:rsidRPr="00F97A4B">
              <w:rPr>
                <w:sz w:val="24"/>
                <w:szCs w:val="24"/>
              </w:rPr>
              <w:t>4</w:t>
            </w:r>
            <w:r w:rsidRPr="00F97A4B">
              <w:rPr>
                <w:spacing w:val="-3"/>
                <w:sz w:val="24"/>
                <w:szCs w:val="24"/>
              </w:rPr>
              <w:t xml:space="preserve"> </w:t>
            </w:r>
            <w:r w:rsidRPr="00F97A4B">
              <w:rPr>
                <w:sz w:val="24"/>
                <w:szCs w:val="24"/>
              </w:rPr>
              <w:t>неделя</w:t>
            </w:r>
          </w:p>
          <w:p w:rsidR="00C450EA" w:rsidRPr="00F97A4B" w:rsidRDefault="002F2362" w:rsidP="00267F92">
            <w:pPr>
              <w:pStyle w:val="TableParagraph"/>
              <w:spacing w:line="261" w:lineRule="exact"/>
              <w:ind w:left="0"/>
              <w:jc w:val="both"/>
              <w:rPr>
                <w:sz w:val="24"/>
                <w:szCs w:val="24"/>
              </w:rPr>
            </w:pPr>
            <w:r w:rsidRPr="00F97A4B">
              <w:rPr>
                <w:sz w:val="24"/>
                <w:szCs w:val="24"/>
              </w:rPr>
              <w:t>декабря</w:t>
            </w:r>
          </w:p>
        </w:tc>
        <w:tc>
          <w:tcPr>
            <w:tcW w:w="1557" w:type="dxa"/>
          </w:tcPr>
          <w:p w:rsidR="00C450EA" w:rsidRPr="00F97A4B" w:rsidRDefault="002F2362" w:rsidP="00267F92">
            <w:pPr>
              <w:pStyle w:val="TableParagraph"/>
              <w:spacing w:line="268" w:lineRule="exact"/>
              <w:ind w:left="0"/>
              <w:jc w:val="both"/>
              <w:rPr>
                <w:sz w:val="24"/>
                <w:szCs w:val="24"/>
              </w:rPr>
            </w:pPr>
            <w:r w:rsidRPr="00F97A4B">
              <w:rPr>
                <w:sz w:val="24"/>
                <w:szCs w:val="24"/>
              </w:rPr>
              <w:t>2</w:t>
            </w:r>
            <w:r w:rsidRPr="00F97A4B">
              <w:rPr>
                <w:spacing w:val="-2"/>
                <w:sz w:val="24"/>
                <w:szCs w:val="24"/>
              </w:rPr>
              <w:t xml:space="preserve"> </w:t>
            </w:r>
            <w:r w:rsidRPr="00F97A4B">
              <w:rPr>
                <w:sz w:val="24"/>
                <w:szCs w:val="24"/>
              </w:rPr>
              <w:t>неделя</w:t>
            </w:r>
          </w:p>
          <w:p w:rsidR="00C450EA" w:rsidRPr="00F97A4B" w:rsidRDefault="002F2362" w:rsidP="00267F92">
            <w:pPr>
              <w:pStyle w:val="TableParagraph"/>
              <w:spacing w:line="261" w:lineRule="exact"/>
              <w:ind w:left="0"/>
              <w:jc w:val="both"/>
              <w:rPr>
                <w:sz w:val="24"/>
                <w:szCs w:val="24"/>
              </w:rPr>
            </w:pPr>
            <w:r w:rsidRPr="00F97A4B">
              <w:rPr>
                <w:sz w:val="24"/>
                <w:szCs w:val="24"/>
              </w:rPr>
              <w:t>января</w:t>
            </w:r>
          </w:p>
        </w:tc>
        <w:tc>
          <w:tcPr>
            <w:tcW w:w="3972" w:type="dxa"/>
          </w:tcPr>
          <w:p w:rsidR="00C450EA" w:rsidRPr="00F97A4B" w:rsidRDefault="002F2362" w:rsidP="00267F92">
            <w:pPr>
              <w:pStyle w:val="TableParagraph"/>
              <w:spacing w:line="268" w:lineRule="exact"/>
              <w:ind w:left="0"/>
              <w:jc w:val="both"/>
              <w:rPr>
                <w:sz w:val="24"/>
                <w:szCs w:val="24"/>
              </w:rPr>
            </w:pPr>
            <w:r w:rsidRPr="00F97A4B">
              <w:rPr>
                <w:sz w:val="24"/>
                <w:szCs w:val="24"/>
              </w:rPr>
              <w:t>12</w:t>
            </w:r>
          </w:p>
        </w:tc>
      </w:tr>
      <w:tr w:rsidR="00C450EA" w:rsidRPr="00F97A4B">
        <w:trPr>
          <w:trHeight w:val="556"/>
        </w:trPr>
        <w:tc>
          <w:tcPr>
            <w:tcW w:w="2411" w:type="dxa"/>
          </w:tcPr>
          <w:p w:rsidR="00C450EA" w:rsidRPr="00F97A4B" w:rsidRDefault="002F2362" w:rsidP="00267F92">
            <w:pPr>
              <w:pStyle w:val="TableParagraph"/>
              <w:spacing w:line="273" w:lineRule="exact"/>
              <w:ind w:left="0"/>
              <w:jc w:val="both"/>
              <w:rPr>
                <w:sz w:val="24"/>
                <w:szCs w:val="24"/>
              </w:rPr>
            </w:pPr>
            <w:r w:rsidRPr="00F97A4B">
              <w:rPr>
                <w:sz w:val="24"/>
                <w:szCs w:val="24"/>
              </w:rPr>
              <w:t>Весенние</w:t>
            </w:r>
            <w:r w:rsidRPr="00F97A4B">
              <w:rPr>
                <w:spacing w:val="-6"/>
                <w:sz w:val="24"/>
                <w:szCs w:val="24"/>
              </w:rPr>
              <w:t xml:space="preserve"> </w:t>
            </w:r>
            <w:r w:rsidRPr="00F97A4B">
              <w:rPr>
                <w:sz w:val="24"/>
                <w:szCs w:val="24"/>
              </w:rPr>
              <w:t>каникулы</w:t>
            </w:r>
          </w:p>
        </w:tc>
        <w:tc>
          <w:tcPr>
            <w:tcW w:w="1422" w:type="dxa"/>
          </w:tcPr>
          <w:p w:rsidR="00C450EA" w:rsidRPr="00F97A4B" w:rsidRDefault="002F2362" w:rsidP="00267F92">
            <w:pPr>
              <w:pStyle w:val="TableParagraph"/>
              <w:spacing w:line="274" w:lineRule="exact"/>
              <w:ind w:left="0" w:hanging="140"/>
              <w:jc w:val="both"/>
              <w:rPr>
                <w:sz w:val="24"/>
                <w:szCs w:val="24"/>
              </w:rPr>
            </w:pPr>
            <w:r w:rsidRPr="00F97A4B">
              <w:rPr>
                <w:sz w:val="24"/>
                <w:szCs w:val="24"/>
              </w:rPr>
              <w:t>4 неделя</w:t>
            </w:r>
            <w:r w:rsidRPr="00F97A4B">
              <w:rPr>
                <w:spacing w:val="-58"/>
                <w:sz w:val="24"/>
                <w:szCs w:val="24"/>
              </w:rPr>
              <w:t xml:space="preserve"> </w:t>
            </w:r>
            <w:r w:rsidRPr="00F97A4B">
              <w:rPr>
                <w:sz w:val="24"/>
                <w:szCs w:val="24"/>
              </w:rPr>
              <w:t>марта</w:t>
            </w:r>
          </w:p>
        </w:tc>
        <w:tc>
          <w:tcPr>
            <w:tcW w:w="1557" w:type="dxa"/>
          </w:tcPr>
          <w:p w:rsidR="00C450EA" w:rsidRPr="00F97A4B" w:rsidRDefault="002F2362" w:rsidP="00267F92">
            <w:pPr>
              <w:pStyle w:val="TableParagraph"/>
              <w:spacing w:line="274" w:lineRule="exact"/>
              <w:ind w:left="0" w:hanging="92"/>
              <w:jc w:val="both"/>
              <w:rPr>
                <w:sz w:val="24"/>
                <w:szCs w:val="24"/>
              </w:rPr>
            </w:pPr>
            <w:r w:rsidRPr="00F97A4B">
              <w:rPr>
                <w:sz w:val="24"/>
                <w:szCs w:val="24"/>
              </w:rPr>
              <w:t>1 неделя</w:t>
            </w:r>
            <w:r w:rsidRPr="00F97A4B">
              <w:rPr>
                <w:spacing w:val="-58"/>
                <w:sz w:val="24"/>
                <w:szCs w:val="24"/>
              </w:rPr>
              <w:t xml:space="preserve"> </w:t>
            </w:r>
            <w:r w:rsidRPr="00F97A4B">
              <w:rPr>
                <w:sz w:val="24"/>
                <w:szCs w:val="24"/>
              </w:rPr>
              <w:t>апреля</w:t>
            </w:r>
          </w:p>
        </w:tc>
        <w:tc>
          <w:tcPr>
            <w:tcW w:w="3972" w:type="dxa"/>
          </w:tcPr>
          <w:p w:rsidR="00C450EA" w:rsidRPr="00F97A4B" w:rsidRDefault="002F2362" w:rsidP="00267F92">
            <w:pPr>
              <w:pStyle w:val="TableParagraph"/>
              <w:spacing w:line="273" w:lineRule="exact"/>
              <w:ind w:left="0"/>
              <w:jc w:val="both"/>
              <w:rPr>
                <w:sz w:val="24"/>
                <w:szCs w:val="24"/>
              </w:rPr>
            </w:pPr>
            <w:r w:rsidRPr="00F97A4B">
              <w:rPr>
                <w:sz w:val="24"/>
                <w:szCs w:val="24"/>
              </w:rPr>
              <w:t>9</w:t>
            </w:r>
          </w:p>
        </w:tc>
      </w:tr>
      <w:tr w:rsidR="00C450EA" w:rsidRPr="00F97A4B">
        <w:trPr>
          <w:trHeight w:val="551"/>
        </w:trPr>
        <w:tc>
          <w:tcPr>
            <w:tcW w:w="2411" w:type="dxa"/>
          </w:tcPr>
          <w:p w:rsidR="00C450EA" w:rsidRPr="00F97A4B" w:rsidRDefault="002F2362" w:rsidP="00267F92">
            <w:pPr>
              <w:pStyle w:val="TableParagraph"/>
              <w:spacing w:line="268" w:lineRule="exact"/>
              <w:ind w:left="0"/>
              <w:jc w:val="both"/>
              <w:rPr>
                <w:sz w:val="24"/>
                <w:szCs w:val="24"/>
              </w:rPr>
            </w:pPr>
            <w:r w:rsidRPr="00F97A4B">
              <w:rPr>
                <w:sz w:val="24"/>
                <w:szCs w:val="24"/>
              </w:rPr>
              <w:t>Летние</w:t>
            </w:r>
            <w:r w:rsidRPr="00F97A4B">
              <w:rPr>
                <w:spacing w:val="-7"/>
                <w:sz w:val="24"/>
                <w:szCs w:val="24"/>
              </w:rPr>
              <w:t xml:space="preserve"> </w:t>
            </w:r>
            <w:r w:rsidRPr="00F97A4B">
              <w:rPr>
                <w:sz w:val="24"/>
                <w:szCs w:val="24"/>
              </w:rPr>
              <w:t>каникулы</w:t>
            </w:r>
          </w:p>
        </w:tc>
        <w:tc>
          <w:tcPr>
            <w:tcW w:w="1422" w:type="dxa"/>
          </w:tcPr>
          <w:p w:rsidR="00C450EA" w:rsidRPr="00F97A4B" w:rsidRDefault="002F2362" w:rsidP="00267F92">
            <w:pPr>
              <w:pStyle w:val="TableParagraph"/>
              <w:spacing w:line="267" w:lineRule="exact"/>
              <w:ind w:left="0"/>
              <w:jc w:val="both"/>
              <w:rPr>
                <w:sz w:val="24"/>
                <w:szCs w:val="24"/>
              </w:rPr>
            </w:pPr>
            <w:r w:rsidRPr="00F97A4B">
              <w:rPr>
                <w:sz w:val="24"/>
                <w:szCs w:val="24"/>
              </w:rPr>
              <w:t>1</w:t>
            </w:r>
            <w:r w:rsidRPr="00F97A4B">
              <w:rPr>
                <w:spacing w:val="-2"/>
                <w:sz w:val="24"/>
                <w:szCs w:val="24"/>
              </w:rPr>
              <w:t xml:space="preserve"> </w:t>
            </w:r>
            <w:r w:rsidRPr="00F97A4B">
              <w:rPr>
                <w:sz w:val="24"/>
                <w:szCs w:val="24"/>
              </w:rPr>
              <w:t>неделя</w:t>
            </w:r>
          </w:p>
          <w:p w:rsidR="00C450EA" w:rsidRPr="00F97A4B" w:rsidRDefault="002F2362" w:rsidP="00267F92">
            <w:pPr>
              <w:pStyle w:val="TableParagraph"/>
              <w:spacing w:line="265" w:lineRule="exact"/>
              <w:ind w:left="0"/>
              <w:jc w:val="both"/>
              <w:rPr>
                <w:sz w:val="24"/>
                <w:szCs w:val="24"/>
              </w:rPr>
            </w:pPr>
            <w:r w:rsidRPr="00F97A4B">
              <w:rPr>
                <w:sz w:val="24"/>
                <w:szCs w:val="24"/>
              </w:rPr>
              <w:t>июня</w:t>
            </w:r>
          </w:p>
        </w:tc>
        <w:tc>
          <w:tcPr>
            <w:tcW w:w="1557" w:type="dxa"/>
          </w:tcPr>
          <w:p w:rsidR="00C450EA" w:rsidRPr="00F97A4B" w:rsidRDefault="002F2362" w:rsidP="00267F92">
            <w:pPr>
              <w:pStyle w:val="TableParagraph"/>
              <w:spacing w:line="267" w:lineRule="exact"/>
              <w:ind w:left="0"/>
              <w:jc w:val="both"/>
              <w:rPr>
                <w:sz w:val="24"/>
                <w:szCs w:val="24"/>
              </w:rPr>
            </w:pPr>
            <w:r w:rsidRPr="00F97A4B">
              <w:rPr>
                <w:sz w:val="24"/>
                <w:szCs w:val="24"/>
              </w:rPr>
              <w:t>4</w:t>
            </w:r>
            <w:r w:rsidRPr="00F97A4B">
              <w:rPr>
                <w:spacing w:val="-2"/>
                <w:sz w:val="24"/>
                <w:szCs w:val="24"/>
              </w:rPr>
              <w:t xml:space="preserve"> </w:t>
            </w:r>
            <w:r w:rsidRPr="00F97A4B">
              <w:rPr>
                <w:sz w:val="24"/>
                <w:szCs w:val="24"/>
              </w:rPr>
              <w:t>неделя</w:t>
            </w:r>
          </w:p>
          <w:p w:rsidR="00C450EA" w:rsidRPr="00F97A4B" w:rsidRDefault="002F2362" w:rsidP="00267F92">
            <w:pPr>
              <w:pStyle w:val="TableParagraph"/>
              <w:spacing w:line="265" w:lineRule="exact"/>
              <w:ind w:left="0"/>
              <w:jc w:val="both"/>
              <w:rPr>
                <w:sz w:val="24"/>
                <w:szCs w:val="24"/>
              </w:rPr>
            </w:pPr>
            <w:r w:rsidRPr="00F97A4B">
              <w:rPr>
                <w:sz w:val="24"/>
                <w:szCs w:val="24"/>
              </w:rPr>
              <w:t>августа</w:t>
            </w:r>
          </w:p>
        </w:tc>
        <w:tc>
          <w:tcPr>
            <w:tcW w:w="3972" w:type="dxa"/>
          </w:tcPr>
          <w:p w:rsidR="00C450EA" w:rsidRPr="00F97A4B" w:rsidRDefault="002F2362" w:rsidP="00267F92">
            <w:pPr>
              <w:pStyle w:val="TableParagraph"/>
              <w:spacing w:line="268" w:lineRule="exact"/>
              <w:ind w:left="0"/>
              <w:jc w:val="both"/>
              <w:rPr>
                <w:sz w:val="24"/>
                <w:szCs w:val="24"/>
              </w:rPr>
            </w:pPr>
            <w:r w:rsidRPr="00F97A4B">
              <w:rPr>
                <w:sz w:val="24"/>
                <w:szCs w:val="24"/>
              </w:rPr>
              <w:t>92</w:t>
            </w:r>
          </w:p>
        </w:tc>
      </w:tr>
      <w:tr w:rsidR="00C450EA" w:rsidRPr="00F97A4B">
        <w:trPr>
          <w:trHeight w:val="551"/>
        </w:trPr>
        <w:tc>
          <w:tcPr>
            <w:tcW w:w="2411" w:type="dxa"/>
          </w:tcPr>
          <w:p w:rsidR="00C450EA" w:rsidRPr="00F97A4B" w:rsidRDefault="002F2362" w:rsidP="00267F92">
            <w:pPr>
              <w:pStyle w:val="TableParagraph"/>
              <w:spacing w:line="267" w:lineRule="exact"/>
              <w:ind w:left="0"/>
              <w:jc w:val="both"/>
              <w:rPr>
                <w:sz w:val="24"/>
                <w:szCs w:val="24"/>
              </w:rPr>
            </w:pPr>
            <w:r w:rsidRPr="00F97A4B">
              <w:rPr>
                <w:sz w:val="24"/>
                <w:szCs w:val="24"/>
              </w:rPr>
              <w:t>Всего</w:t>
            </w:r>
            <w:r w:rsidRPr="00F97A4B">
              <w:rPr>
                <w:spacing w:val="59"/>
                <w:sz w:val="24"/>
                <w:szCs w:val="24"/>
              </w:rPr>
              <w:t xml:space="preserve"> </w:t>
            </w:r>
            <w:r w:rsidRPr="00F97A4B">
              <w:rPr>
                <w:sz w:val="24"/>
                <w:szCs w:val="24"/>
              </w:rPr>
              <w:t>каникулярных</w:t>
            </w:r>
          </w:p>
          <w:p w:rsidR="00C450EA" w:rsidRPr="00F97A4B" w:rsidRDefault="002F2362" w:rsidP="00267F92">
            <w:pPr>
              <w:pStyle w:val="TableParagraph"/>
              <w:spacing w:line="265" w:lineRule="exact"/>
              <w:ind w:left="0"/>
              <w:jc w:val="both"/>
              <w:rPr>
                <w:sz w:val="24"/>
                <w:szCs w:val="24"/>
              </w:rPr>
            </w:pPr>
            <w:r w:rsidRPr="00F97A4B">
              <w:rPr>
                <w:sz w:val="24"/>
                <w:szCs w:val="24"/>
              </w:rPr>
              <w:t>дней</w:t>
            </w:r>
          </w:p>
        </w:tc>
        <w:tc>
          <w:tcPr>
            <w:tcW w:w="1422" w:type="dxa"/>
          </w:tcPr>
          <w:p w:rsidR="00C450EA" w:rsidRPr="00F97A4B" w:rsidRDefault="00C450EA" w:rsidP="00267F92">
            <w:pPr>
              <w:pStyle w:val="TableParagraph"/>
              <w:ind w:left="0"/>
              <w:jc w:val="both"/>
              <w:rPr>
                <w:sz w:val="24"/>
                <w:szCs w:val="24"/>
              </w:rPr>
            </w:pPr>
          </w:p>
        </w:tc>
        <w:tc>
          <w:tcPr>
            <w:tcW w:w="1557" w:type="dxa"/>
          </w:tcPr>
          <w:p w:rsidR="00C450EA" w:rsidRPr="00F97A4B" w:rsidRDefault="00C450EA" w:rsidP="00267F92">
            <w:pPr>
              <w:pStyle w:val="TableParagraph"/>
              <w:ind w:left="0"/>
              <w:jc w:val="both"/>
              <w:rPr>
                <w:sz w:val="24"/>
                <w:szCs w:val="24"/>
              </w:rPr>
            </w:pPr>
          </w:p>
        </w:tc>
        <w:tc>
          <w:tcPr>
            <w:tcW w:w="3972" w:type="dxa"/>
          </w:tcPr>
          <w:p w:rsidR="00C450EA" w:rsidRPr="00F97A4B" w:rsidRDefault="002F2362" w:rsidP="00267F92">
            <w:pPr>
              <w:pStyle w:val="TableParagraph"/>
              <w:spacing w:line="268" w:lineRule="exact"/>
              <w:ind w:left="0"/>
              <w:jc w:val="both"/>
              <w:rPr>
                <w:sz w:val="24"/>
                <w:szCs w:val="24"/>
              </w:rPr>
            </w:pPr>
            <w:r w:rsidRPr="00F97A4B">
              <w:rPr>
                <w:sz w:val="24"/>
                <w:szCs w:val="24"/>
              </w:rPr>
              <w:t>122</w:t>
            </w:r>
          </w:p>
        </w:tc>
      </w:tr>
      <w:tr w:rsidR="00C450EA" w:rsidRPr="00F97A4B">
        <w:trPr>
          <w:trHeight w:val="273"/>
        </w:trPr>
        <w:tc>
          <w:tcPr>
            <w:tcW w:w="5390" w:type="dxa"/>
            <w:gridSpan w:val="3"/>
          </w:tcPr>
          <w:p w:rsidR="00C450EA" w:rsidRPr="00F97A4B" w:rsidRDefault="002F2362" w:rsidP="00267F92">
            <w:pPr>
              <w:pStyle w:val="TableParagraph"/>
              <w:spacing w:line="253" w:lineRule="exact"/>
              <w:ind w:left="0"/>
              <w:jc w:val="both"/>
              <w:rPr>
                <w:sz w:val="24"/>
                <w:szCs w:val="24"/>
              </w:rPr>
            </w:pPr>
            <w:r w:rsidRPr="00F97A4B">
              <w:rPr>
                <w:sz w:val="24"/>
                <w:szCs w:val="24"/>
              </w:rPr>
              <w:t>Праздничные</w:t>
            </w:r>
            <w:r w:rsidRPr="00F97A4B">
              <w:rPr>
                <w:spacing w:val="-4"/>
                <w:sz w:val="24"/>
                <w:szCs w:val="24"/>
              </w:rPr>
              <w:t xml:space="preserve"> </w:t>
            </w:r>
            <w:r w:rsidRPr="00F97A4B">
              <w:rPr>
                <w:sz w:val="24"/>
                <w:szCs w:val="24"/>
              </w:rPr>
              <w:t>дни</w:t>
            </w:r>
          </w:p>
        </w:tc>
        <w:tc>
          <w:tcPr>
            <w:tcW w:w="3972" w:type="dxa"/>
          </w:tcPr>
          <w:p w:rsidR="00C450EA" w:rsidRPr="00F97A4B" w:rsidRDefault="002F2362" w:rsidP="00267F92">
            <w:pPr>
              <w:pStyle w:val="TableParagraph"/>
              <w:spacing w:line="253" w:lineRule="exact"/>
              <w:ind w:left="0"/>
              <w:jc w:val="both"/>
              <w:rPr>
                <w:sz w:val="24"/>
                <w:szCs w:val="24"/>
              </w:rPr>
            </w:pPr>
            <w:r w:rsidRPr="00F97A4B">
              <w:rPr>
                <w:sz w:val="24"/>
                <w:szCs w:val="24"/>
              </w:rPr>
              <w:t>3</w:t>
            </w:r>
          </w:p>
        </w:tc>
      </w:tr>
      <w:tr w:rsidR="00C450EA" w:rsidRPr="00F97A4B">
        <w:trPr>
          <w:trHeight w:val="278"/>
        </w:trPr>
        <w:tc>
          <w:tcPr>
            <w:tcW w:w="5390" w:type="dxa"/>
            <w:gridSpan w:val="3"/>
          </w:tcPr>
          <w:p w:rsidR="00C450EA" w:rsidRPr="00F97A4B" w:rsidRDefault="002F2362" w:rsidP="00267F92">
            <w:pPr>
              <w:pStyle w:val="TableParagraph"/>
              <w:spacing w:line="258" w:lineRule="exact"/>
              <w:ind w:left="0"/>
              <w:jc w:val="both"/>
              <w:rPr>
                <w:sz w:val="24"/>
                <w:szCs w:val="24"/>
              </w:rPr>
            </w:pPr>
            <w:r w:rsidRPr="00F97A4B">
              <w:rPr>
                <w:sz w:val="24"/>
                <w:szCs w:val="24"/>
              </w:rPr>
              <w:lastRenderedPageBreak/>
              <w:t>Выходные</w:t>
            </w:r>
            <w:r w:rsidRPr="00F97A4B">
              <w:rPr>
                <w:spacing w:val="-3"/>
                <w:sz w:val="24"/>
                <w:szCs w:val="24"/>
              </w:rPr>
              <w:t xml:space="preserve"> </w:t>
            </w:r>
            <w:r w:rsidRPr="00F97A4B">
              <w:rPr>
                <w:sz w:val="24"/>
                <w:szCs w:val="24"/>
              </w:rPr>
              <w:t>дни</w:t>
            </w:r>
          </w:p>
        </w:tc>
        <w:tc>
          <w:tcPr>
            <w:tcW w:w="3972" w:type="dxa"/>
          </w:tcPr>
          <w:p w:rsidR="00C450EA" w:rsidRPr="00F97A4B" w:rsidRDefault="002F2362" w:rsidP="00267F92">
            <w:pPr>
              <w:pStyle w:val="TableParagraph"/>
              <w:spacing w:line="258" w:lineRule="exact"/>
              <w:ind w:left="0"/>
              <w:jc w:val="both"/>
              <w:rPr>
                <w:sz w:val="24"/>
                <w:szCs w:val="24"/>
              </w:rPr>
            </w:pPr>
            <w:r w:rsidRPr="00F97A4B">
              <w:rPr>
                <w:sz w:val="24"/>
                <w:szCs w:val="24"/>
              </w:rPr>
              <w:t>66</w:t>
            </w:r>
          </w:p>
        </w:tc>
      </w:tr>
      <w:tr w:rsidR="00C450EA" w:rsidRPr="00F97A4B">
        <w:trPr>
          <w:trHeight w:val="273"/>
        </w:trPr>
        <w:tc>
          <w:tcPr>
            <w:tcW w:w="5390" w:type="dxa"/>
            <w:gridSpan w:val="3"/>
            <w:shd w:val="clear" w:color="auto" w:fill="BEBEBE"/>
          </w:tcPr>
          <w:p w:rsidR="00C450EA" w:rsidRPr="00F97A4B" w:rsidRDefault="002F2362" w:rsidP="00267F92">
            <w:pPr>
              <w:pStyle w:val="TableParagraph"/>
              <w:spacing w:line="253" w:lineRule="exact"/>
              <w:ind w:left="0"/>
              <w:jc w:val="both"/>
              <w:rPr>
                <w:b/>
                <w:sz w:val="24"/>
                <w:szCs w:val="24"/>
              </w:rPr>
            </w:pPr>
            <w:r w:rsidRPr="00F97A4B">
              <w:rPr>
                <w:b/>
                <w:sz w:val="24"/>
                <w:szCs w:val="24"/>
              </w:rPr>
              <w:t>Итого</w:t>
            </w:r>
          </w:p>
        </w:tc>
        <w:tc>
          <w:tcPr>
            <w:tcW w:w="3972" w:type="dxa"/>
            <w:shd w:val="clear" w:color="auto" w:fill="BEBEBE"/>
          </w:tcPr>
          <w:p w:rsidR="00C450EA" w:rsidRPr="00F97A4B" w:rsidRDefault="002F2362" w:rsidP="00267F92">
            <w:pPr>
              <w:pStyle w:val="TableParagraph"/>
              <w:spacing w:line="253" w:lineRule="exact"/>
              <w:ind w:left="0"/>
              <w:jc w:val="both"/>
              <w:rPr>
                <w:b/>
                <w:sz w:val="24"/>
                <w:szCs w:val="24"/>
              </w:rPr>
            </w:pPr>
            <w:r w:rsidRPr="00F97A4B">
              <w:rPr>
                <w:b/>
                <w:sz w:val="24"/>
                <w:szCs w:val="24"/>
              </w:rPr>
              <w:t>191</w:t>
            </w:r>
          </w:p>
        </w:tc>
      </w:tr>
    </w:tbl>
    <w:p w:rsidR="00C450EA" w:rsidRPr="00F97A4B" w:rsidRDefault="002F2362" w:rsidP="00C305EF">
      <w:pPr>
        <w:pStyle w:val="a5"/>
        <w:numPr>
          <w:ilvl w:val="0"/>
          <w:numId w:val="8"/>
        </w:numPr>
        <w:tabs>
          <w:tab w:val="left" w:pos="722"/>
        </w:tabs>
        <w:ind w:left="0"/>
        <w:jc w:val="both"/>
        <w:rPr>
          <w:b/>
          <w:sz w:val="24"/>
          <w:szCs w:val="24"/>
        </w:rPr>
      </w:pPr>
      <w:r w:rsidRPr="00F97A4B">
        <w:rPr>
          <w:b/>
          <w:sz w:val="24"/>
          <w:szCs w:val="24"/>
        </w:rPr>
        <w:t>Режим</w:t>
      </w:r>
      <w:r w:rsidRPr="00F97A4B">
        <w:rPr>
          <w:b/>
          <w:spacing w:val="-3"/>
          <w:sz w:val="24"/>
          <w:szCs w:val="24"/>
        </w:rPr>
        <w:t xml:space="preserve"> </w:t>
      </w:r>
      <w:r w:rsidRPr="00F97A4B">
        <w:rPr>
          <w:b/>
          <w:sz w:val="24"/>
          <w:szCs w:val="24"/>
        </w:rPr>
        <w:t>работы</w:t>
      </w:r>
      <w:r w:rsidRPr="00F97A4B">
        <w:rPr>
          <w:b/>
          <w:spacing w:val="-3"/>
          <w:sz w:val="24"/>
          <w:szCs w:val="24"/>
        </w:rPr>
        <w:t xml:space="preserve"> </w:t>
      </w:r>
      <w:r w:rsidRPr="00F97A4B">
        <w:rPr>
          <w:b/>
          <w:sz w:val="24"/>
          <w:szCs w:val="24"/>
        </w:rPr>
        <w:t>образовательной</w:t>
      </w:r>
      <w:r w:rsidRPr="00F97A4B">
        <w:rPr>
          <w:b/>
          <w:spacing w:val="-5"/>
          <w:sz w:val="24"/>
          <w:szCs w:val="24"/>
        </w:rPr>
        <w:t xml:space="preserve"> </w:t>
      </w:r>
      <w:r w:rsidRPr="00F97A4B">
        <w:rPr>
          <w:b/>
          <w:sz w:val="24"/>
          <w:szCs w:val="24"/>
        </w:rPr>
        <w:t>организации</w:t>
      </w:r>
    </w:p>
    <w:tbl>
      <w:tblPr>
        <w:tblStyle w:val="TableNormal"/>
        <w:tblW w:w="0" w:type="auto"/>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69"/>
        <w:gridCol w:w="2559"/>
        <w:gridCol w:w="2036"/>
      </w:tblGrid>
      <w:tr w:rsidR="00C450EA" w:rsidRPr="00F97A4B">
        <w:trPr>
          <w:trHeight w:val="277"/>
        </w:trPr>
        <w:tc>
          <w:tcPr>
            <w:tcW w:w="4869" w:type="dxa"/>
          </w:tcPr>
          <w:p w:rsidR="00C450EA" w:rsidRPr="00F97A4B" w:rsidRDefault="002F2362" w:rsidP="00267F92">
            <w:pPr>
              <w:pStyle w:val="TableParagraph"/>
              <w:spacing w:line="258" w:lineRule="exact"/>
              <w:ind w:left="0"/>
              <w:jc w:val="both"/>
              <w:rPr>
                <w:b/>
                <w:sz w:val="24"/>
                <w:szCs w:val="24"/>
              </w:rPr>
            </w:pPr>
            <w:r w:rsidRPr="00F97A4B">
              <w:rPr>
                <w:b/>
                <w:sz w:val="24"/>
                <w:szCs w:val="24"/>
              </w:rPr>
              <w:t>Период</w:t>
            </w:r>
            <w:r w:rsidRPr="00F97A4B">
              <w:rPr>
                <w:b/>
                <w:spacing w:val="-2"/>
                <w:sz w:val="24"/>
                <w:szCs w:val="24"/>
              </w:rPr>
              <w:t xml:space="preserve"> </w:t>
            </w:r>
            <w:r w:rsidRPr="00F97A4B">
              <w:rPr>
                <w:b/>
                <w:sz w:val="24"/>
                <w:szCs w:val="24"/>
              </w:rPr>
              <w:t>учебной деятельности</w:t>
            </w:r>
          </w:p>
        </w:tc>
        <w:tc>
          <w:tcPr>
            <w:tcW w:w="2559" w:type="dxa"/>
          </w:tcPr>
          <w:p w:rsidR="00C450EA" w:rsidRPr="00F97A4B" w:rsidRDefault="002F2362" w:rsidP="00267F92">
            <w:pPr>
              <w:pStyle w:val="TableParagraph"/>
              <w:spacing w:line="258" w:lineRule="exact"/>
              <w:ind w:left="0"/>
              <w:jc w:val="both"/>
              <w:rPr>
                <w:b/>
                <w:sz w:val="24"/>
                <w:szCs w:val="24"/>
              </w:rPr>
            </w:pPr>
            <w:r w:rsidRPr="00F97A4B">
              <w:rPr>
                <w:b/>
                <w:sz w:val="24"/>
                <w:szCs w:val="24"/>
              </w:rPr>
              <w:t>1-е классы</w:t>
            </w:r>
          </w:p>
        </w:tc>
        <w:tc>
          <w:tcPr>
            <w:tcW w:w="2036" w:type="dxa"/>
          </w:tcPr>
          <w:p w:rsidR="00C450EA" w:rsidRPr="00F97A4B" w:rsidRDefault="002F2362" w:rsidP="00267F92">
            <w:pPr>
              <w:pStyle w:val="TableParagraph"/>
              <w:spacing w:line="258" w:lineRule="exact"/>
              <w:ind w:left="0"/>
              <w:jc w:val="both"/>
              <w:rPr>
                <w:b/>
                <w:sz w:val="24"/>
                <w:szCs w:val="24"/>
              </w:rPr>
            </w:pPr>
            <w:r w:rsidRPr="00F97A4B">
              <w:rPr>
                <w:b/>
                <w:sz w:val="24"/>
                <w:szCs w:val="24"/>
              </w:rPr>
              <w:t>2-4</w:t>
            </w:r>
            <w:r w:rsidRPr="00F97A4B">
              <w:rPr>
                <w:b/>
                <w:spacing w:val="1"/>
                <w:sz w:val="24"/>
                <w:szCs w:val="24"/>
              </w:rPr>
              <w:t xml:space="preserve"> </w:t>
            </w:r>
            <w:r w:rsidRPr="00F97A4B">
              <w:rPr>
                <w:b/>
                <w:sz w:val="24"/>
                <w:szCs w:val="24"/>
              </w:rPr>
              <w:t>классы</w:t>
            </w:r>
          </w:p>
        </w:tc>
      </w:tr>
      <w:tr w:rsidR="00C450EA" w:rsidRPr="00F97A4B">
        <w:trPr>
          <w:trHeight w:val="273"/>
        </w:trPr>
        <w:tc>
          <w:tcPr>
            <w:tcW w:w="4869" w:type="dxa"/>
          </w:tcPr>
          <w:p w:rsidR="00C450EA" w:rsidRPr="00F97A4B" w:rsidRDefault="002F2362" w:rsidP="00267F92">
            <w:pPr>
              <w:pStyle w:val="TableParagraph"/>
              <w:spacing w:line="253" w:lineRule="exact"/>
              <w:ind w:left="0"/>
              <w:jc w:val="both"/>
              <w:rPr>
                <w:sz w:val="24"/>
                <w:szCs w:val="24"/>
              </w:rPr>
            </w:pPr>
            <w:r w:rsidRPr="00F97A4B">
              <w:rPr>
                <w:sz w:val="24"/>
                <w:szCs w:val="24"/>
              </w:rPr>
              <w:t>Учебная</w:t>
            </w:r>
            <w:r w:rsidRPr="00F97A4B">
              <w:rPr>
                <w:spacing w:val="-4"/>
                <w:sz w:val="24"/>
                <w:szCs w:val="24"/>
              </w:rPr>
              <w:t xml:space="preserve"> </w:t>
            </w:r>
            <w:r w:rsidRPr="00F97A4B">
              <w:rPr>
                <w:sz w:val="24"/>
                <w:szCs w:val="24"/>
              </w:rPr>
              <w:t>неделя</w:t>
            </w:r>
            <w:r w:rsidRPr="00F97A4B">
              <w:rPr>
                <w:spacing w:val="-3"/>
                <w:sz w:val="24"/>
                <w:szCs w:val="24"/>
              </w:rPr>
              <w:t xml:space="preserve"> </w:t>
            </w:r>
            <w:r w:rsidRPr="00F97A4B">
              <w:rPr>
                <w:sz w:val="24"/>
                <w:szCs w:val="24"/>
              </w:rPr>
              <w:t>(дней)</w:t>
            </w:r>
          </w:p>
        </w:tc>
        <w:tc>
          <w:tcPr>
            <w:tcW w:w="2559" w:type="dxa"/>
          </w:tcPr>
          <w:p w:rsidR="00C450EA" w:rsidRPr="00F97A4B" w:rsidRDefault="002F2362" w:rsidP="00267F92">
            <w:pPr>
              <w:pStyle w:val="TableParagraph"/>
              <w:spacing w:line="253" w:lineRule="exact"/>
              <w:ind w:left="0"/>
              <w:jc w:val="both"/>
              <w:rPr>
                <w:sz w:val="24"/>
                <w:szCs w:val="24"/>
              </w:rPr>
            </w:pPr>
            <w:r w:rsidRPr="00F97A4B">
              <w:rPr>
                <w:sz w:val="24"/>
                <w:szCs w:val="24"/>
              </w:rPr>
              <w:t>5</w:t>
            </w:r>
          </w:p>
        </w:tc>
        <w:tc>
          <w:tcPr>
            <w:tcW w:w="2036" w:type="dxa"/>
          </w:tcPr>
          <w:p w:rsidR="00C450EA" w:rsidRPr="00F97A4B" w:rsidRDefault="002F2362" w:rsidP="00267F92">
            <w:pPr>
              <w:pStyle w:val="TableParagraph"/>
              <w:spacing w:line="253" w:lineRule="exact"/>
              <w:ind w:left="0"/>
              <w:jc w:val="both"/>
              <w:rPr>
                <w:sz w:val="24"/>
                <w:szCs w:val="24"/>
              </w:rPr>
            </w:pPr>
            <w:r w:rsidRPr="00F97A4B">
              <w:rPr>
                <w:sz w:val="24"/>
                <w:szCs w:val="24"/>
              </w:rPr>
              <w:t>5</w:t>
            </w:r>
          </w:p>
        </w:tc>
      </w:tr>
      <w:tr w:rsidR="00C450EA" w:rsidRPr="00F97A4B">
        <w:trPr>
          <w:trHeight w:val="551"/>
        </w:trPr>
        <w:tc>
          <w:tcPr>
            <w:tcW w:w="4869" w:type="dxa"/>
          </w:tcPr>
          <w:p w:rsidR="00C450EA" w:rsidRPr="00F97A4B" w:rsidRDefault="002F2362" w:rsidP="00267F92">
            <w:pPr>
              <w:pStyle w:val="TableParagraph"/>
              <w:spacing w:line="268" w:lineRule="exact"/>
              <w:ind w:left="0"/>
              <w:jc w:val="both"/>
              <w:rPr>
                <w:sz w:val="24"/>
                <w:szCs w:val="24"/>
              </w:rPr>
            </w:pPr>
            <w:r w:rsidRPr="00F97A4B">
              <w:rPr>
                <w:sz w:val="24"/>
                <w:szCs w:val="24"/>
              </w:rPr>
              <w:t>Урок</w:t>
            </w:r>
            <w:r w:rsidRPr="00F97A4B">
              <w:rPr>
                <w:spacing w:val="-5"/>
                <w:sz w:val="24"/>
                <w:szCs w:val="24"/>
              </w:rPr>
              <w:t xml:space="preserve"> </w:t>
            </w:r>
            <w:r w:rsidRPr="00F97A4B">
              <w:rPr>
                <w:sz w:val="24"/>
                <w:szCs w:val="24"/>
              </w:rPr>
              <w:t>(минут)</w:t>
            </w:r>
          </w:p>
        </w:tc>
        <w:tc>
          <w:tcPr>
            <w:tcW w:w="2559" w:type="dxa"/>
          </w:tcPr>
          <w:p w:rsidR="00C450EA" w:rsidRPr="00F97A4B" w:rsidRDefault="002F2362" w:rsidP="00267F92">
            <w:pPr>
              <w:pStyle w:val="TableParagraph"/>
              <w:spacing w:line="268" w:lineRule="exact"/>
              <w:ind w:left="0"/>
              <w:jc w:val="both"/>
              <w:rPr>
                <w:sz w:val="24"/>
                <w:szCs w:val="24"/>
              </w:rPr>
            </w:pPr>
            <w:r w:rsidRPr="00F97A4B">
              <w:rPr>
                <w:sz w:val="24"/>
                <w:szCs w:val="24"/>
              </w:rPr>
              <w:t>35</w:t>
            </w:r>
            <w:r w:rsidRPr="00F97A4B">
              <w:rPr>
                <w:spacing w:val="-2"/>
                <w:sz w:val="24"/>
                <w:szCs w:val="24"/>
              </w:rPr>
              <w:t xml:space="preserve"> </w:t>
            </w:r>
            <w:r w:rsidRPr="00F97A4B">
              <w:rPr>
                <w:sz w:val="24"/>
                <w:szCs w:val="24"/>
              </w:rPr>
              <w:t>(1-е</w:t>
            </w:r>
            <w:r w:rsidRPr="00F97A4B">
              <w:rPr>
                <w:spacing w:val="-6"/>
                <w:sz w:val="24"/>
                <w:szCs w:val="24"/>
              </w:rPr>
              <w:t xml:space="preserve"> </w:t>
            </w:r>
            <w:r w:rsidRPr="00F97A4B">
              <w:rPr>
                <w:sz w:val="24"/>
                <w:szCs w:val="24"/>
              </w:rPr>
              <w:t>полугодие)</w:t>
            </w:r>
          </w:p>
          <w:p w:rsidR="00C450EA" w:rsidRPr="00F97A4B" w:rsidRDefault="002F2362" w:rsidP="00267F92">
            <w:pPr>
              <w:pStyle w:val="TableParagraph"/>
              <w:spacing w:line="262" w:lineRule="exact"/>
              <w:ind w:left="0"/>
              <w:jc w:val="both"/>
              <w:rPr>
                <w:sz w:val="24"/>
                <w:szCs w:val="24"/>
              </w:rPr>
            </w:pPr>
            <w:r w:rsidRPr="00F97A4B">
              <w:rPr>
                <w:sz w:val="24"/>
                <w:szCs w:val="24"/>
              </w:rPr>
              <w:t>40</w:t>
            </w:r>
            <w:r w:rsidRPr="00F97A4B">
              <w:rPr>
                <w:spacing w:val="-2"/>
                <w:sz w:val="24"/>
                <w:szCs w:val="24"/>
              </w:rPr>
              <w:t xml:space="preserve"> </w:t>
            </w:r>
            <w:r w:rsidRPr="00F97A4B">
              <w:rPr>
                <w:sz w:val="24"/>
                <w:szCs w:val="24"/>
              </w:rPr>
              <w:t>(2-е</w:t>
            </w:r>
            <w:r w:rsidRPr="00F97A4B">
              <w:rPr>
                <w:spacing w:val="-6"/>
                <w:sz w:val="24"/>
                <w:szCs w:val="24"/>
              </w:rPr>
              <w:t xml:space="preserve"> </w:t>
            </w:r>
            <w:r w:rsidRPr="00F97A4B">
              <w:rPr>
                <w:sz w:val="24"/>
                <w:szCs w:val="24"/>
              </w:rPr>
              <w:t>полугодие)</w:t>
            </w:r>
          </w:p>
        </w:tc>
        <w:tc>
          <w:tcPr>
            <w:tcW w:w="2036" w:type="dxa"/>
          </w:tcPr>
          <w:p w:rsidR="00C450EA" w:rsidRPr="00F97A4B" w:rsidRDefault="002F2362" w:rsidP="00267F92">
            <w:pPr>
              <w:pStyle w:val="TableParagraph"/>
              <w:spacing w:line="268" w:lineRule="exact"/>
              <w:ind w:left="0"/>
              <w:jc w:val="both"/>
              <w:rPr>
                <w:sz w:val="24"/>
                <w:szCs w:val="24"/>
              </w:rPr>
            </w:pPr>
            <w:r w:rsidRPr="00F97A4B">
              <w:rPr>
                <w:sz w:val="24"/>
                <w:szCs w:val="24"/>
              </w:rPr>
              <w:t>40</w:t>
            </w:r>
          </w:p>
        </w:tc>
      </w:tr>
      <w:tr w:rsidR="00C450EA" w:rsidRPr="00F97A4B">
        <w:trPr>
          <w:trHeight w:val="551"/>
        </w:trPr>
        <w:tc>
          <w:tcPr>
            <w:tcW w:w="4869" w:type="dxa"/>
          </w:tcPr>
          <w:p w:rsidR="00C450EA" w:rsidRPr="00F97A4B" w:rsidRDefault="002F2362" w:rsidP="00267F92">
            <w:pPr>
              <w:pStyle w:val="TableParagraph"/>
              <w:spacing w:line="268" w:lineRule="exact"/>
              <w:ind w:left="0"/>
              <w:jc w:val="both"/>
              <w:rPr>
                <w:sz w:val="24"/>
                <w:szCs w:val="24"/>
              </w:rPr>
            </w:pPr>
            <w:r w:rsidRPr="00F97A4B">
              <w:rPr>
                <w:sz w:val="24"/>
                <w:szCs w:val="24"/>
              </w:rPr>
              <w:t>Перерыв</w:t>
            </w:r>
            <w:r w:rsidRPr="00F97A4B">
              <w:rPr>
                <w:spacing w:val="-5"/>
                <w:sz w:val="24"/>
                <w:szCs w:val="24"/>
              </w:rPr>
              <w:t xml:space="preserve"> </w:t>
            </w:r>
            <w:r w:rsidRPr="00F97A4B">
              <w:rPr>
                <w:sz w:val="24"/>
                <w:szCs w:val="24"/>
              </w:rPr>
              <w:t>(минут)</w:t>
            </w:r>
          </w:p>
        </w:tc>
        <w:tc>
          <w:tcPr>
            <w:tcW w:w="2559" w:type="dxa"/>
          </w:tcPr>
          <w:p w:rsidR="00C450EA" w:rsidRPr="00F97A4B" w:rsidRDefault="002F2362" w:rsidP="00267F92">
            <w:pPr>
              <w:pStyle w:val="TableParagraph"/>
              <w:spacing w:line="268" w:lineRule="exact"/>
              <w:ind w:left="0"/>
              <w:jc w:val="both"/>
              <w:rPr>
                <w:sz w:val="24"/>
                <w:szCs w:val="24"/>
              </w:rPr>
            </w:pPr>
            <w:r w:rsidRPr="00F97A4B">
              <w:rPr>
                <w:sz w:val="24"/>
                <w:szCs w:val="24"/>
              </w:rPr>
              <w:t>15–</w:t>
            </w:r>
            <w:r w:rsidRPr="00F97A4B">
              <w:rPr>
                <w:spacing w:val="-1"/>
                <w:sz w:val="24"/>
                <w:szCs w:val="24"/>
              </w:rPr>
              <w:t xml:space="preserve"> </w:t>
            </w:r>
            <w:r w:rsidRPr="00F97A4B">
              <w:rPr>
                <w:sz w:val="24"/>
                <w:szCs w:val="24"/>
              </w:rPr>
              <w:t>40 (1</w:t>
            </w:r>
            <w:r w:rsidRPr="00F97A4B">
              <w:rPr>
                <w:spacing w:val="-5"/>
                <w:sz w:val="24"/>
                <w:szCs w:val="24"/>
              </w:rPr>
              <w:t xml:space="preserve"> </w:t>
            </w:r>
            <w:r w:rsidRPr="00F97A4B">
              <w:rPr>
                <w:sz w:val="24"/>
                <w:szCs w:val="24"/>
              </w:rPr>
              <w:t>полугодие)</w:t>
            </w:r>
          </w:p>
          <w:p w:rsidR="00C450EA" w:rsidRPr="00F97A4B" w:rsidRDefault="002F2362" w:rsidP="00267F92">
            <w:pPr>
              <w:pStyle w:val="TableParagraph"/>
              <w:spacing w:line="261" w:lineRule="exact"/>
              <w:ind w:left="0"/>
              <w:jc w:val="both"/>
              <w:rPr>
                <w:sz w:val="24"/>
                <w:szCs w:val="24"/>
              </w:rPr>
            </w:pPr>
            <w:r w:rsidRPr="00F97A4B">
              <w:rPr>
                <w:sz w:val="24"/>
                <w:szCs w:val="24"/>
              </w:rPr>
              <w:t>10 – 40</w:t>
            </w:r>
            <w:r w:rsidRPr="00F97A4B">
              <w:rPr>
                <w:spacing w:val="-5"/>
                <w:sz w:val="24"/>
                <w:szCs w:val="24"/>
              </w:rPr>
              <w:t xml:space="preserve"> </w:t>
            </w:r>
            <w:r w:rsidRPr="00F97A4B">
              <w:rPr>
                <w:sz w:val="24"/>
                <w:szCs w:val="24"/>
              </w:rPr>
              <w:t>(2</w:t>
            </w:r>
            <w:r w:rsidRPr="00F97A4B">
              <w:rPr>
                <w:spacing w:val="-4"/>
                <w:sz w:val="24"/>
                <w:szCs w:val="24"/>
              </w:rPr>
              <w:t xml:space="preserve"> </w:t>
            </w:r>
            <w:r w:rsidRPr="00F97A4B">
              <w:rPr>
                <w:sz w:val="24"/>
                <w:szCs w:val="24"/>
              </w:rPr>
              <w:t>полугодие)</w:t>
            </w:r>
          </w:p>
        </w:tc>
        <w:tc>
          <w:tcPr>
            <w:tcW w:w="2036" w:type="dxa"/>
          </w:tcPr>
          <w:p w:rsidR="00C450EA" w:rsidRPr="00F97A4B" w:rsidRDefault="002F2362" w:rsidP="00267F92">
            <w:pPr>
              <w:pStyle w:val="TableParagraph"/>
              <w:spacing w:line="268" w:lineRule="exact"/>
              <w:ind w:left="0"/>
              <w:jc w:val="both"/>
              <w:rPr>
                <w:sz w:val="24"/>
                <w:szCs w:val="24"/>
              </w:rPr>
            </w:pPr>
            <w:r w:rsidRPr="00F97A4B">
              <w:rPr>
                <w:sz w:val="24"/>
                <w:szCs w:val="24"/>
              </w:rPr>
              <w:t>10–20</w:t>
            </w:r>
          </w:p>
        </w:tc>
      </w:tr>
      <w:tr w:rsidR="00C450EA" w:rsidRPr="00F97A4B">
        <w:trPr>
          <w:trHeight w:val="551"/>
        </w:trPr>
        <w:tc>
          <w:tcPr>
            <w:tcW w:w="4869" w:type="dxa"/>
          </w:tcPr>
          <w:p w:rsidR="00C450EA" w:rsidRPr="00F97A4B" w:rsidRDefault="002F2362" w:rsidP="00267F92">
            <w:pPr>
              <w:pStyle w:val="TableParagraph"/>
              <w:spacing w:line="268" w:lineRule="exact"/>
              <w:ind w:left="0"/>
              <w:jc w:val="both"/>
              <w:rPr>
                <w:sz w:val="24"/>
                <w:szCs w:val="24"/>
              </w:rPr>
            </w:pPr>
            <w:r w:rsidRPr="00F97A4B">
              <w:rPr>
                <w:sz w:val="24"/>
                <w:szCs w:val="24"/>
              </w:rPr>
              <w:t>Периодичность</w:t>
            </w:r>
            <w:r w:rsidRPr="00F97A4B">
              <w:rPr>
                <w:spacing w:val="-7"/>
                <w:sz w:val="24"/>
                <w:szCs w:val="24"/>
              </w:rPr>
              <w:t xml:space="preserve"> </w:t>
            </w:r>
            <w:r w:rsidRPr="00F97A4B">
              <w:rPr>
                <w:sz w:val="24"/>
                <w:szCs w:val="24"/>
              </w:rPr>
              <w:t>промежуточной</w:t>
            </w:r>
            <w:r w:rsidRPr="00F97A4B">
              <w:rPr>
                <w:spacing w:val="-2"/>
                <w:sz w:val="24"/>
                <w:szCs w:val="24"/>
              </w:rPr>
              <w:t xml:space="preserve"> </w:t>
            </w:r>
            <w:r w:rsidRPr="00F97A4B">
              <w:rPr>
                <w:sz w:val="24"/>
                <w:szCs w:val="24"/>
              </w:rPr>
              <w:t>аттестации</w:t>
            </w:r>
          </w:p>
        </w:tc>
        <w:tc>
          <w:tcPr>
            <w:tcW w:w="2559" w:type="dxa"/>
          </w:tcPr>
          <w:p w:rsidR="00C450EA" w:rsidRPr="00F97A4B" w:rsidRDefault="002F2362" w:rsidP="00267F92">
            <w:pPr>
              <w:pStyle w:val="TableParagraph"/>
              <w:spacing w:line="268" w:lineRule="exact"/>
              <w:ind w:left="0"/>
              <w:jc w:val="both"/>
              <w:rPr>
                <w:sz w:val="24"/>
                <w:szCs w:val="24"/>
              </w:rPr>
            </w:pPr>
            <w:r w:rsidRPr="00F97A4B">
              <w:rPr>
                <w:w w:val="99"/>
                <w:sz w:val="24"/>
                <w:szCs w:val="24"/>
              </w:rPr>
              <w:t>-</w:t>
            </w:r>
          </w:p>
        </w:tc>
        <w:tc>
          <w:tcPr>
            <w:tcW w:w="2036" w:type="dxa"/>
          </w:tcPr>
          <w:p w:rsidR="00C450EA" w:rsidRPr="00F97A4B" w:rsidRDefault="002F2362" w:rsidP="00267F92">
            <w:pPr>
              <w:pStyle w:val="TableParagraph"/>
              <w:spacing w:line="268" w:lineRule="exact"/>
              <w:ind w:left="0"/>
              <w:jc w:val="both"/>
              <w:rPr>
                <w:sz w:val="24"/>
                <w:szCs w:val="24"/>
              </w:rPr>
            </w:pPr>
            <w:r w:rsidRPr="00F97A4B">
              <w:rPr>
                <w:sz w:val="24"/>
                <w:szCs w:val="24"/>
              </w:rPr>
              <w:t>Четвертная,</w:t>
            </w:r>
            <w:r w:rsidRPr="00F97A4B">
              <w:rPr>
                <w:spacing w:val="-1"/>
                <w:sz w:val="24"/>
                <w:szCs w:val="24"/>
              </w:rPr>
              <w:t xml:space="preserve"> </w:t>
            </w:r>
            <w:r w:rsidRPr="00F97A4B">
              <w:rPr>
                <w:sz w:val="24"/>
                <w:szCs w:val="24"/>
              </w:rPr>
              <w:t>за</w:t>
            </w:r>
          </w:p>
          <w:p w:rsidR="00C450EA" w:rsidRPr="00F97A4B" w:rsidRDefault="002F2362" w:rsidP="00267F92">
            <w:pPr>
              <w:pStyle w:val="TableParagraph"/>
              <w:spacing w:line="261" w:lineRule="exact"/>
              <w:ind w:left="0"/>
              <w:jc w:val="both"/>
              <w:rPr>
                <w:sz w:val="24"/>
                <w:szCs w:val="24"/>
              </w:rPr>
            </w:pPr>
            <w:r w:rsidRPr="00F97A4B">
              <w:rPr>
                <w:sz w:val="24"/>
                <w:szCs w:val="24"/>
              </w:rPr>
              <w:t>год</w:t>
            </w:r>
          </w:p>
        </w:tc>
      </w:tr>
    </w:tbl>
    <w:p w:rsidR="00C450EA" w:rsidRPr="00F97A4B" w:rsidRDefault="002F2362" w:rsidP="00C305EF">
      <w:pPr>
        <w:pStyle w:val="Heading1"/>
        <w:numPr>
          <w:ilvl w:val="0"/>
          <w:numId w:val="8"/>
        </w:numPr>
        <w:tabs>
          <w:tab w:val="left" w:pos="722"/>
        </w:tabs>
        <w:spacing w:line="240" w:lineRule="auto"/>
        <w:ind w:left="0"/>
        <w:jc w:val="both"/>
      </w:pPr>
      <w:r w:rsidRPr="00F97A4B">
        <w:t>Распределение</w:t>
      </w:r>
      <w:r w:rsidRPr="00F97A4B">
        <w:rPr>
          <w:spacing w:val="-6"/>
        </w:rPr>
        <w:t xml:space="preserve"> </w:t>
      </w:r>
      <w:r w:rsidRPr="00F97A4B">
        <w:t>образовательной</w:t>
      </w:r>
      <w:r w:rsidRPr="00F97A4B">
        <w:rPr>
          <w:spacing w:val="-5"/>
        </w:rPr>
        <w:t xml:space="preserve"> </w:t>
      </w:r>
      <w:r w:rsidRPr="00F97A4B">
        <w:t>недельной</w:t>
      </w:r>
      <w:r w:rsidRPr="00F97A4B">
        <w:rPr>
          <w:spacing w:val="-5"/>
        </w:rPr>
        <w:t xml:space="preserve"> </w:t>
      </w:r>
      <w:r w:rsidRPr="00F97A4B">
        <w:t>нагрузки</w:t>
      </w:r>
    </w:p>
    <w:tbl>
      <w:tblPr>
        <w:tblStyle w:val="TableNormal"/>
        <w:tblW w:w="0" w:type="auto"/>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88"/>
        <w:gridCol w:w="730"/>
        <w:gridCol w:w="686"/>
        <w:gridCol w:w="1421"/>
        <w:gridCol w:w="1416"/>
        <w:gridCol w:w="1527"/>
      </w:tblGrid>
      <w:tr w:rsidR="00C450EA" w:rsidRPr="00F97A4B">
        <w:trPr>
          <w:trHeight w:val="273"/>
        </w:trPr>
        <w:tc>
          <w:tcPr>
            <w:tcW w:w="3688" w:type="dxa"/>
            <w:vMerge w:val="restart"/>
          </w:tcPr>
          <w:p w:rsidR="00C450EA" w:rsidRPr="00F97A4B" w:rsidRDefault="002F2362" w:rsidP="00267F92">
            <w:pPr>
              <w:pStyle w:val="TableParagraph"/>
              <w:spacing w:line="273" w:lineRule="exact"/>
              <w:ind w:left="0"/>
              <w:jc w:val="both"/>
              <w:rPr>
                <w:b/>
                <w:sz w:val="24"/>
                <w:szCs w:val="24"/>
              </w:rPr>
            </w:pPr>
            <w:r w:rsidRPr="00F97A4B">
              <w:rPr>
                <w:b/>
                <w:sz w:val="24"/>
                <w:szCs w:val="24"/>
              </w:rPr>
              <w:t>Образовательная</w:t>
            </w:r>
            <w:r w:rsidRPr="00F97A4B">
              <w:rPr>
                <w:b/>
                <w:spacing w:val="-4"/>
                <w:sz w:val="24"/>
                <w:szCs w:val="24"/>
              </w:rPr>
              <w:t xml:space="preserve"> </w:t>
            </w:r>
            <w:r w:rsidRPr="00F97A4B">
              <w:rPr>
                <w:b/>
                <w:sz w:val="24"/>
                <w:szCs w:val="24"/>
              </w:rPr>
              <w:t>деятельность</w:t>
            </w:r>
          </w:p>
        </w:tc>
        <w:tc>
          <w:tcPr>
            <w:tcW w:w="5780" w:type="dxa"/>
            <w:gridSpan w:val="5"/>
          </w:tcPr>
          <w:p w:rsidR="00C450EA" w:rsidRPr="00F97A4B" w:rsidRDefault="002F2362" w:rsidP="00267F92">
            <w:pPr>
              <w:pStyle w:val="TableParagraph"/>
              <w:spacing w:line="254" w:lineRule="exact"/>
              <w:ind w:left="0"/>
              <w:jc w:val="both"/>
              <w:rPr>
                <w:b/>
                <w:sz w:val="24"/>
                <w:szCs w:val="24"/>
              </w:rPr>
            </w:pPr>
            <w:r w:rsidRPr="00F97A4B">
              <w:rPr>
                <w:b/>
                <w:sz w:val="24"/>
                <w:szCs w:val="24"/>
              </w:rPr>
              <w:t>Недельная</w:t>
            </w:r>
            <w:r w:rsidRPr="00F97A4B">
              <w:rPr>
                <w:b/>
                <w:spacing w:val="-1"/>
                <w:sz w:val="24"/>
                <w:szCs w:val="24"/>
              </w:rPr>
              <w:t xml:space="preserve"> </w:t>
            </w:r>
            <w:r w:rsidRPr="00F97A4B">
              <w:rPr>
                <w:b/>
                <w:sz w:val="24"/>
                <w:szCs w:val="24"/>
              </w:rPr>
              <w:t>нагрузка</w:t>
            </w:r>
            <w:r w:rsidRPr="00F97A4B">
              <w:rPr>
                <w:b/>
                <w:spacing w:val="-5"/>
                <w:sz w:val="24"/>
                <w:szCs w:val="24"/>
              </w:rPr>
              <w:t xml:space="preserve"> </w:t>
            </w:r>
            <w:r w:rsidRPr="00F97A4B">
              <w:rPr>
                <w:b/>
                <w:sz w:val="24"/>
                <w:szCs w:val="24"/>
              </w:rPr>
              <w:t>в академических</w:t>
            </w:r>
            <w:r w:rsidRPr="00F97A4B">
              <w:rPr>
                <w:b/>
                <w:spacing w:val="-5"/>
                <w:sz w:val="24"/>
                <w:szCs w:val="24"/>
              </w:rPr>
              <w:t xml:space="preserve"> </w:t>
            </w:r>
            <w:r w:rsidRPr="00F97A4B">
              <w:rPr>
                <w:b/>
                <w:sz w:val="24"/>
                <w:szCs w:val="24"/>
              </w:rPr>
              <w:t>часах</w:t>
            </w:r>
          </w:p>
        </w:tc>
      </w:tr>
      <w:tr w:rsidR="00C450EA" w:rsidRPr="00F97A4B">
        <w:trPr>
          <w:trHeight w:val="277"/>
        </w:trPr>
        <w:tc>
          <w:tcPr>
            <w:tcW w:w="3688" w:type="dxa"/>
            <w:vMerge/>
            <w:tcBorders>
              <w:top w:val="nil"/>
            </w:tcBorders>
          </w:tcPr>
          <w:p w:rsidR="00C450EA" w:rsidRPr="00F97A4B" w:rsidRDefault="00C450EA" w:rsidP="00267F92">
            <w:pPr>
              <w:jc w:val="both"/>
              <w:rPr>
                <w:sz w:val="24"/>
                <w:szCs w:val="24"/>
              </w:rPr>
            </w:pPr>
          </w:p>
        </w:tc>
        <w:tc>
          <w:tcPr>
            <w:tcW w:w="1416" w:type="dxa"/>
            <w:gridSpan w:val="2"/>
          </w:tcPr>
          <w:p w:rsidR="00C450EA" w:rsidRPr="00F97A4B" w:rsidRDefault="002F2362" w:rsidP="00267F92">
            <w:pPr>
              <w:pStyle w:val="TableParagraph"/>
              <w:spacing w:line="257" w:lineRule="exact"/>
              <w:ind w:left="0"/>
              <w:jc w:val="both"/>
              <w:rPr>
                <w:b/>
                <w:sz w:val="24"/>
                <w:szCs w:val="24"/>
              </w:rPr>
            </w:pPr>
            <w:r w:rsidRPr="00F97A4B">
              <w:rPr>
                <w:b/>
                <w:sz w:val="24"/>
                <w:szCs w:val="24"/>
              </w:rPr>
              <w:t>1-е классы</w:t>
            </w:r>
          </w:p>
        </w:tc>
        <w:tc>
          <w:tcPr>
            <w:tcW w:w="1421" w:type="dxa"/>
          </w:tcPr>
          <w:p w:rsidR="00C450EA" w:rsidRPr="00F97A4B" w:rsidRDefault="002F2362" w:rsidP="00267F92">
            <w:pPr>
              <w:pStyle w:val="TableParagraph"/>
              <w:spacing w:line="257" w:lineRule="exact"/>
              <w:ind w:left="0"/>
              <w:jc w:val="both"/>
              <w:rPr>
                <w:b/>
                <w:sz w:val="24"/>
                <w:szCs w:val="24"/>
              </w:rPr>
            </w:pPr>
            <w:r w:rsidRPr="00F97A4B">
              <w:rPr>
                <w:b/>
                <w:sz w:val="24"/>
                <w:szCs w:val="24"/>
              </w:rPr>
              <w:t>2-е классы</w:t>
            </w:r>
          </w:p>
        </w:tc>
        <w:tc>
          <w:tcPr>
            <w:tcW w:w="1416" w:type="dxa"/>
          </w:tcPr>
          <w:p w:rsidR="00C450EA" w:rsidRPr="00F97A4B" w:rsidRDefault="002F2362" w:rsidP="00267F92">
            <w:pPr>
              <w:pStyle w:val="TableParagraph"/>
              <w:spacing w:line="257" w:lineRule="exact"/>
              <w:ind w:left="0"/>
              <w:jc w:val="both"/>
              <w:rPr>
                <w:b/>
                <w:sz w:val="24"/>
                <w:szCs w:val="24"/>
              </w:rPr>
            </w:pPr>
            <w:r w:rsidRPr="00F97A4B">
              <w:rPr>
                <w:b/>
                <w:sz w:val="24"/>
                <w:szCs w:val="24"/>
              </w:rPr>
              <w:t>3-е классы</w:t>
            </w:r>
          </w:p>
        </w:tc>
        <w:tc>
          <w:tcPr>
            <w:tcW w:w="1527" w:type="dxa"/>
          </w:tcPr>
          <w:p w:rsidR="00C450EA" w:rsidRPr="00F97A4B" w:rsidRDefault="002F2362" w:rsidP="00267F92">
            <w:pPr>
              <w:pStyle w:val="TableParagraph"/>
              <w:spacing w:line="257" w:lineRule="exact"/>
              <w:ind w:left="0"/>
              <w:jc w:val="both"/>
              <w:rPr>
                <w:b/>
                <w:sz w:val="24"/>
                <w:szCs w:val="24"/>
              </w:rPr>
            </w:pPr>
            <w:r w:rsidRPr="00F97A4B">
              <w:rPr>
                <w:b/>
                <w:sz w:val="24"/>
                <w:szCs w:val="24"/>
              </w:rPr>
              <w:t>4-е классы</w:t>
            </w:r>
          </w:p>
        </w:tc>
      </w:tr>
      <w:tr w:rsidR="00C450EA" w:rsidRPr="00F97A4B">
        <w:trPr>
          <w:trHeight w:val="277"/>
        </w:trPr>
        <w:tc>
          <w:tcPr>
            <w:tcW w:w="3688" w:type="dxa"/>
          </w:tcPr>
          <w:p w:rsidR="00C450EA" w:rsidRPr="00F97A4B" w:rsidRDefault="002F2362" w:rsidP="00267F92">
            <w:pPr>
              <w:pStyle w:val="TableParagraph"/>
              <w:spacing w:line="258" w:lineRule="exact"/>
              <w:ind w:left="0"/>
              <w:jc w:val="both"/>
              <w:rPr>
                <w:b/>
                <w:sz w:val="24"/>
                <w:szCs w:val="24"/>
              </w:rPr>
            </w:pPr>
            <w:r w:rsidRPr="00F97A4B">
              <w:rPr>
                <w:b/>
                <w:sz w:val="24"/>
                <w:szCs w:val="24"/>
              </w:rPr>
              <w:t>Урочная</w:t>
            </w:r>
          </w:p>
        </w:tc>
        <w:tc>
          <w:tcPr>
            <w:tcW w:w="1416" w:type="dxa"/>
            <w:gridSpan w:val="2"/>
          </w:tcPr>
          <w:p w:rsidR="00C450EA" w:rsidRPr="00F97A4B" w:rsidRDefault="002F2362" w:rsidP="00267F92">
            <w:pPr>
              <w:pStyle w:val="TableParagraph"/>
              <w:spacing w:line="258" w:lineRule="exact"/>
              <w:ind w:left="0"/>
              <w:jc w:val="both"/>
              <w:rPr>
                <w:sz w:val="24"/>
                <w:szCs w:val="24"/>
              </w:rPr>
            </w:pPr>
            <w:r w:rsidRPr="00F97A4B">
              <w:rPr>
                <w:sz w:val="24"/>
                <w:szCs w:val="24"/>
              </w:rPr>
              <w:t>21</w:t>
            </w:r>
          </w:p>
        </w:tc>
        <w:tc>
          <w:tcPr>
            <w:tcW w:w="1421" w:type="dxa"/>
          </w:tcPr>
          <w:p w:rsidR="00C450EA" w:rsidRPr="00F97A4B" w:rsidRDefault="002F2362" w:rsidP="00267F92">
            <w:pPr>
              <w:pStyle w:val="TableParagraph"/>
              <w:spacing w:line="258" w:lineRule="exact"/>
              <w:ind w:left="0"/>
              <w:jc w:val="both"/>
              <w:rPr>
                <w:sz w:val="24"/>
                <w:szCs w:val="24"/>
              </w:rPr>
            </w:pPr>
            <w:r w:rsidRPr="00F97A4B">
              <w:rPr>
                <w:sz w:val="24"/>
                <w:szCs w:val="24"/>
              </w:rPr>
              <w:t>23</w:t>
            </w:r>
          </w:p>
        </w:tc>
        <w:tc>
          <w:tcPr>
            <w:tcW w:w="1416" w:type="dxa"/>
          </w:tcPr>
          <w:p w:rsidR="00C450EA" w:rsidRPr="00F97A4B" w:rsidRDefault="002F2362" w:rsidP="00267F92">
            <w:pPr>
              <w:pStyle w:val="TableParagraph"/>
              <w:spacing w:line="258" w:lineRule="exact"/>
              <w:ind w:left="0"/>
              <w:jc w:val="both"/>
              <w:rPr>
                <w:sz w:val="24"/>
                <w:szCs w:val="24"/>
              </w:rPr>
            </w:pPr>
            <w:r w:rsidRPr="00F97A4B">
              <w:rPr>
                <w:sz w:val="24"/>
                <w:szCs w:val="24"/>
              </w:rPr>
              <w:t>23</w:t>
            </w:r>
          </w:p>
        </w:tc>
        <w:tc>
          <w:tcPr>
            <w:tcW w:w="1527" w:type="dxa"/>
          </w:tcPr>
          <w:p w:rsidR="00C450EA" w:rsidRPr="00F97A4B" w:rsidRDefault="002F2362" w:rsidP="00267F92">
            <w:pPr>
              <w:pStyle w:val="TableParagraph"/>
              <w:spacing w:line="258" w:lineRule="exact"/>
              <w:ind w:left="0"/>
              <w:jc w:val="both"/>
              <w:rPr>
                <w:sz w:val="24"/>
                <w:szCs w:val="24"/>
              </w:rPr>
            </w:pPr>
            <w:r w:rsidRPr="00F97A4B">
              <w:rPr>
                <w:sz w:val="24"/>
                <w:szCs w:val="24"/>
              </w:rPr>
              <w:t>23</w:t>
            </w:r>
          </w:p>
        </w:tc>
      </w:tr>
      <w:tr w:rsidR="00C450EA" w:rsidRPr="00F97A4B">
        <w:trPr>
          <w:trHeight w:val="561"/>
        </w:trPr>
        <w:tc>
          <w:tcPr>
            <w:tcW w:w="3688" w:type="dxa"/>
          </w:tcPr>
          <w:p w:rsidR="00C450EA" w:rsidRPr="00F97A4B" w:rsidRDefault="002F2362" w:rsidP="00267F92">
            <w:pPr>
              <w:pStyle w:val="TableParagraph"/>
              <w:spacing w:line="271" w:lineRule="exact"/>
              <w:ind w:left="0"/>
              <w:jc w:val="both"/>
              <w:rPr>
                <w:b/>
                <w:sz w:val="24"/>
                <w:szCs w:val="24"/>
              </w:rPr>
            </w:pPr>
            <w:r w:rsidRPr="00F97A4B">
              <w:rPr>
                <w:b/>
                <w:sz w:val="24"/>
                <w:szCs w:val="24"/>
              </w:rPr>
              <w:t>Направления</w:t>
            </w:r>
            <w:r w:rsidRPr="00F97A4B">
              <w:rPr>
                <w:b/>
                <w:spacing w:val="-3"/>
                <w:sz w:val="24"/>
                <w:szCs w:val="24"/>
              </w:rPr>
              <w:t xml:space="preserve"> </w:t>
            </w:r>
            <w:r w:rsidRPr="00F97A4B">
              <w:rPr>
                <w:b/>
                <w:sz w:val="24"/>
                <w:szCs w:val="24"/>
              </w:rPr>
              <w:t>внеурочной</w:t>
            </w:r>
          </w:p>
          <w:p w:rsidR="00C450EA" w:rsidRPr="00F97A4B" w:rsidRDefault="002F2362" w:rsidP="00267F92">
            <w:pPr>
              <w:pStyle w:val="TableParagraph"/>
              <w:spacing w:line="270" w:lineRule="exact"/>
              <w:ind w:left="0"/>
              <w:jc w:val="both"/>
              <w:rPr>
                <w:b/>
                <w:sz w:val="24"/>
                <w:szCs w:val="24"/>
              </w:rPr>
            </w:pPr>
            <w:r w:rsidRPr="00F97A4B">
              <w:rPr>
                <w:b/>
                <w:sz w:val="24"/>
                <w:szCs w:val="24"/>
              </w:rPr>
              <w:t>деятельности</w:t>
            </w:r>
          </w:p>
        </w:tc>
        <w:tc>
          <w:tcPr>
            <w:tcW w:w="1416" w:type="dxa"/>
            <w:gridSpan w:val="2"/>
          </w:tcPr>
          <w:p w:rsidR="00C450EA" w:rsidRPr="00F97A4B" w:rsidRDefault="00C450EA" w:rsidP="00267F92">
            <w:pPr>
              <w:pStyle w:val="TableParagraph"/>
              <w:ind w:left="0"/>
              <w:jc w:val="both"/>
              <w:rPr>
                <w:sz w:val="24"/>
                <w:szCs w:val="24"/>
              </w:rPr>
            </w:pPr>
          </w:p>
        </w:tc>
        <w:tc>
          <w:tcPr>
            <w:tcW w:w="1421" w:type="dxa"/>
          </w:tcPr>
          <w:p w:rsidR="00C450EA" w:rsidRPr="00F97A4B" w:rsidRDefault="00C450EA" w:rsidP="00267F92">
            <w:pPr>
              <w:pStyle w:val="TableParagraph"/>
              <w:ind w:left="0"/>
              <w:jc w:val="both"/>
              <w:rPr>
                <w:sz w:val="24"/>
                <w:szCs w:val="24"/>
              </w:rPr>
            </w:pPr>
          </w:p>
        </w:tc>
        <w:tc>
          <w:tcPr>
            <w:tcW w:w="1416" w:type="dxa"/>
          </w:tcPr>
          <w:p w:rsidR="00C450EA" w:rsidRPr="00F97A4B" w:rsidRDefault="00C450EA" w:rsidP="00267F92">
            <w:pPr>
              <w:pStyle w:val="TableParagraph"/>
              <w:ind w:left="0"/>
              <w:jc w:val="both"/>
              <w:rPr>
                <w:sz w:val="24"/>
                <w:szCs w:val="24"/>
              </w:rPr>
            </w:pPr>
          </w:p>
        </w:tc>
        <w:tc>
          <w:tcPr>
            <w:tcW w:w="1527" w:type="dxa"/>
          </w:tcPr>
          <w:p w:rsidR="00C450EA" w:rsidRPr="00F97A4B" w:rsidRDefault="00C450EA" w:rsidP="00267F92">
            <w:pPr>
              <w:pStyle w:val="TableParagraph"/>
              <w:ind w:left="0"/>
              <w:jc w:val="both"/>
              <w:rPr>
                <w:sz w:val="24"/>
                <w:szCs w:val="24"/>
              </w:rPr>
            </w:pPr>
          </w:p>
        </w:tc>
      </w:tr>
      <w:tr w:rsidR="00C450EA" w:rsidRPr="00F97A4B">
        <w:trPr>
          <w:trHeight w:val="278"/>
        </w:trPr>
        <w:tc>
          <w:tcPr>
            <w:tcW w:w="3688" w:type="dxa"/>
          </w:tcPr>
          <w:p w:rsidR="00C450EA" w:rsidRPr="00F97A4B" w:rsidRDefault="002F2362" w:rsidP="00267F92">
            <w:pPr>
              <w:pStyle w:val="TableParagraph"/>
              <w:spacing w:line="258" w:lineRule="exact"/>
              <w:ind w:left="0"/>
              <w:jc w:val="both"/>
              <w:rPr>
                <w:sz w:val="24"/>
                <w:szCs w:val="24"/>
              </w:rPr>
            </w:pPr>
            <w:r w:rsidRPr="00F97A4B">
              <w:rPr>
                <w:sz w:val="24"/>
                <w:szCs w:val="24"/>
              </w:rPr>
              <w:t>Интеллектуальное</w:t>
            </w:r>
          </w:p>
        </w:tc>
        <w:tc>
          <w:tcPr>
            <w:tcW w:w="1416" w:type="dxa"/>
            <w:gridSpan w:val="2"/>
          </w:tcPr>
          <w:p w:rsidR="00C450EA" w:rsidRPr="00F97A4B" w:rsidRDefault="00C450EA" w:rsidP="00267F92">
            <w:pPr>
              <w:pStyle w:val="TableParagraph"/>
              <w:ind w:left="0"/>
              <w:jc w:val="both"/>
              <w:rPr>
                <w:sz w:val="24"/>
                <w:szCs w:val="24"/>
              </w:rPr>
            </w:pPr>
          </w:p>
        </w:tc>
        <w:tc>
          <w:tcPr>
            <w:tcW w:w="1421" w:type="dxa"/>
          </w:tcPr>
          <w:p w:rsidR="00C450EA" w:rsidRPr="00F97A4B" w:rsidRDefault="002F2362" w:rsidP="00267F92">
            <w:pPr>
              <w:pStyle w:val="TableParagraph"/>
              <w:spacing w:line="258" w:lineRule="exact"/>
              <w:ind w:left="0"/>
              <w:jc w:val="both"/>
              <w:rPr>
                <w:sz w:val="24"/>
                <w:szCs w:val="24"/>
              </w:rPr>
            </w:pPr>
            <w:r w:rsidRPr="00F97A4B">
              <w:rPr>
                <w:sz w:val="24"/>
                <w:szCs w:val="24"/>
              </w:rPr>
              <w:t>1</w:t>
            </w:r>
          </w:p>
        </w:tc>
        <w:tc>
          <w:tcPr>
            <w:tcW w:w="1416" w:type="dxa"/>
          </w:tcPr>
          <w:p w:rsidR="00C450EA" w:rsidRPr="00F97A4B" w:rsidRDefault="00C450EA" w:rsidP="00267F92">
            <w:pPr>
              <w:pStyle w:val="TableParagraph"/>
              <w:ind w:left="0"/>
              <w:jc w:val="both"/>
              <w:rPr>
                <w:sz w:val="24"/>
                <w:szCs w:val="24"/>
              </w:rPr>
            </w:pPr>
          </w:p>
        </w:tc>
        <w:tc>
          <w:tcPr>
            <w:tcW w:w="1527" w:type="dxa"/>
          </w:tcPr>
          <w:p w:rsidR="00C450EA" w:rsidRPr="00F97A4B" w:rsidRDefault="002F2362" w:rsidP="00267F92">
            <w:pPr>
              <w:pStyle w:val="TableParagraph"/>
              <w:spacing w:line="258" w:lineRule="exact"/>
              <w:ind w:left="0"/>
              <w:jc w:val="both"/>
              <w:rPr>
                <w:sz w:val="24"/>
                <w:szCs w:val="24"/>
              </w:rPr>
            </w:pPr>
            <w:r w:rsidRPr="00F97A4B">
              <w:rPr>
                <w:sz w:val="24"/>
                <w:szCs w:val="24"/>
              </w:rPr>
              <w:t>2</w:t>
            </w:r>
          </w:p>
        </w:tc>
      </w:tr>
      <w:tr w:rsidR="00C450EA" w:rsidRPr="00F97A4B">
        <w:trPr>
          <w:trHeight w:val="359"/>
        </w:trPr>
        <w:tc>
          <w:tcPr>
            <w:tcW w:w="3688" w:type="dxa"/>
          </w:tcPr>
          <w:p w:rsidR="00C450EA" w:rsidRPr="00F97A4B" w:rsidRDefault="002F2362" w:rsidP="00267F92">
            <w:pPr>
              <w:pStyle w:val="TableParagraph"/>
              <w:spacing w:line="273" w:lineRule="exact"/>
              <w:ind w:left="0"/>
              <w:jc w:val="both"/>
              <w:rPr>
                <w:sz w:val="24"/>
                <w:szCs w:val="24"/>
              </w:rPr>
            </w:pPr>
            <w:r w:rsidRPr="00F97A4B">
              <w:rPr>
                <w:sz w:val="24"/>
                <w:szCs w:val="24"/>
              </w:rPr>
              <w:t>Духовно-нравственное</w:t>
            </w:r>
          </w:p>
        </w:tc>
        <w:tc>
          <w:tcPr>
            <w:tcW w:w="5780" w:type="dxa"/>
            <w:gridSpan w:val="5"/>
          </w:tcPr>
          <w:p w:rsidR="00C450EA" w:rsidRPr="00F97A4B" w:rsidRDefault="002F2362" w:rsidP="00267F92">
            <w:pPr>
              <w:pStyle w:val="TableParagraph"/>
              <w:ind w:left="0"/>
              <w:jc w:val="both"/>
              <w:rPr>
                <w:sz w:val="24"/>
                <w:szCs w:val="24"/>
              </w:rPr>
            </w:pPr>
            <w:r w:rsidRPr="00F97A4B">
              <w:rPr>
                <w:sz w:val="24"/>
                <w:szCs w:val="24"/>
              </w:rPr>
              <w:t>2</w:t>
            </w:r>
          </w:p>
        </w:tc>
      </w:tr>
      <w:tr w:rsidR="00C450EA" w:rsidRPr="00F97A4B">
        <w:trPr>
          <w:trHeight w:val="278"/>
        </w:trPr>
        <w:tc>
          <w:tcPr>
            <w:tcW w:w="3688" w:type="dxa"/>
          </w:tcPr>
          <w:p w:rsidR="00C450EA" w:rsidRPr="00F97A4B" w:rsidRDefault="002F2362" w:rsidP="00267F92">
            <w:pPr>
              <w:pStyle w:val="TableParagraph"/>
              <w:spacing w:line="258" w:lineRule="exact"/>
              <w:ind w:left="0"/>
              <w:jc w:val="both"/>
              <w:rPr>
                <w:sz w:val="24"/>
                <w:szCs w:val="24"/>
              </w:rPr>
            </w:pPr>
            <w:r w:rsidRPr="00F97A4B">
              <w:rPr>
                <w:sz w:val="24"/>
                <w:szCs w:val="24"/>
              </w:rPr>
              <w:t>Общекультурное</w:t>
            </w:r>
          </w:p>
        </w:tc>
        <w:tc>
          <w:tcPr>
            <w:tcW w:w="730" w:type="dxa"/>
          </w:tcPr>
          <w:p w:rsidR="00C450EA" w:rsidRPr="00F97A4B" w:rsidRDefault="002F2362" w:rsidP="00267F92">
            <w:pPr>
              <w:pStyle w:val="TableParagraph"/>
              <w:spacing w:line="258" w:lineRule="exact"/>
              <w:ind w:left="0"/>
              <w:jc w:val="both"/>
              <w:rPr>
                <w:sz w:val="24"/>
                <w:szCs w:val="24"/>
              </w:rPr>
            </w:pPr>
            <w:r w:rsidRPr="00F97A4B">
              <w:rPr>
                <w:sz w:val="24"/>
                <w:szCs w:val="24"/>
              </w:rPr>
              <w:t>1</w:t>
            </w:r>
          </w:p>
        </w:tc>
        <w:tc>
          <w:tcPr>
            <w:tcW w:w="5050" w:type="dxa"/>
            <w:gridSpan w:val="4"/>
          </w:tcPr>
          <w:p w:rsidR="00C450EA" w:rsidRPr="00F97A4B" w:rsidRDefault="002F2362" w:rsidP="00267F92">
            <w:pPr>
              <w:pStyle w:val="TableParagraph"/>
              <w:spacing w:line="258" w:lineRule="exact"/>
              <w:ind w:left="0"/>
              <w:jc w:val="both"/>
              <w:rPr>
                <w:sz w:val="24"/>
                <w:szCs w:val="24"/>
              </w:rPr>
            </w:pPr>
            <w:r w:rsidRPr="00F97A4B">
              <w:rPr>
                <w:sz w:val="24"/>
                <w:szCs w:val="24"/>
              </w:rPr>
              <w:t>1</w:t>
            </w:r>
          </w:p>
        </w:tc>
      </w:tr>
      <w:tr w:rsidR="00C450EA" w:rsidRPr="00F97A4B">
        <w:trPr>
          <w:trHeight w:val="297"/>
        </w:trPr>
        <w:tc>
          <w:tcPr>
            <w:tcW w:w="3688" w:type="dxa"/>
          </w:tcPr>
          <w:p w:rsidR="00C450EA" w:rsidRPr="00F97A4B" w:rsidRDefault="002F2362" w:rsidP="00267F92">
            <w:pPr>
              <w:pStyle w:val="TableParagraph"/>
              <w:spacing w:line="268" w:lineRule="exact"/>
              <w:ind w:left="0"/>
              <w:jc w:val="both"/>
              <w:rPr>
                <w:sz w:val="24"/>
                <w:szCs w:val="24"/>
              </w:rPr>
            </w:pPr>
            <w:r w:rsidRPr="00F97A4B">
              <w:rPr>
                <w:sz w:val="24"/>
                <w:szCs w:val="24"/>
              </w:rPr>
              <w:t>Социальное</w:t>
            </w:r>
          </w:p>
        </w:tc>
        <w:tc>
          <w:tcPr>
            <w:tcW w:w="5780" w:type="dxa"/>
            <w:gridSpan w:val="5"/>
          </w:tcPr>
          <w:p w:rsidR="00C450EA" w:rsidRPr="00F97A4B" w:rsidRDefault="002F2362" w:rsidP="00267F92">
            <w:pPr>
              <w:pStyle w:val="TableParagraph"/>
              <w:ind w:left="0"/>
              <w:jc w:val="both"/>
              <w:rPr>
                <w:sz w:val="24"/>
                <w:szCs w:val="24"/>
              </w:rPr>
            </w:pPr>
            <w:r w:rsidRPr="00F97A4B">
              <w:rPr>
                <w:sz w:val="24"/>
                <w:szCs w:val="24"/>
              </w:rPr>
              <w:t>1</w:t>
            </w:r>
          </w:p>
        </w:tc>
      </w:tr>
      <w:tr w:rsidR="00C450EA" w:rsidRPr="00F97A4B">
        <w:trPr>
          <w:trHeight w:val="302"/>
        </w:trPr>
        <w:tc>
          <w:tcPr>
            <w:tcW w:w="3688" w:type="dxa"/>
          </w:tcPr>
          <w:p w:rsidR="00C450EA" w:rsidRPr="00F97A4B" w:rsidRDefault="002F2362" w:rsidP="00267F92">
            <w:pPr>
              <w:pStyle w:val="TableParagraph"/>
              <w:spacing w:line="273" w:lineRule="exact"/>
              <w:ind w:left="0"/>
              <w:jc w:val="both"/>
              <w:rPr>
                <w:sz w:val="24"/>
                <w:szCs w:val="24"/>
              </w:rPr>
            </w:pPr>
            <w:r w:rsidRPr="00F97A4B">
              <w:rPr>
                <w:sz w:val="24"/>
                <w:szCs w:val="24"/>
              </w:rPr>
              <w:t>Спортивно-оздоровительное</w:t>
            </w:r>
          </w:p>
        </w:tc>
        <w:tc>
          <w:tcPr>
            <w:tcW w:w="730" w:type="dxa"/>
          </w:tcPr>
          <w:p w:rsidR="00C450EA" w:rsidRPr="00F97A4B" w:rsidRDefault="002F2362" w:rsidP="00267F92">
            <w:pPr>
              <w:pStyle w:val="TableParagraph"/>
              <w:ind w:left="0"/>
              <w:jc w:val="both"/>
              <w:rPr>
                <w:sz w:val="24"/>
                <w:szCs w:val="24"/>
              </w:rPr>
            </w:pPr>
            <w:r w:rsidRPr="00F97A4B">
              <w:rPr>
                <w:sz w:val="24"/>
                <w:szCs w:val="24"/>
              </w:rPr>
              <w:t>1</w:t>
            </w:r>
          </w:p>
        </w:tc>
        <w:tc>
          <w:tcPr>
            <w:tcW w:w="5050" w:type="dxa"/>
            <w:gridSpan w:val="4"/>
          </w:tcPr>
          <w:p w:rsidR="00C450EA" w:rsidRPr="00F97A4B" w:rsidRDefault="002F2362" w:rsidP="00267F92">
            <w:pPr>
              <w:pStyle w:val="TableParagraph"/>
              <w:ind w:left="0"/>
              <w:jc w:val="both"/>
              <w:rPr>
                <w:sz w:val="24"/>
                <w:szCs w:val="24"/>
              </w:rPr>
            </w:pPr>
            <w:r w:rsidRPr="00F97A4B">
              <w:rPr>
                <w:sz w:val="24"/>
                <w:szCs w:val="24"/>
              </w:rPr>
              <w:t>1</w:t>
            </w:r>
          </w:p>
        </w:tc>
      </w:tr>
      <w:tr w:rsidR="00C450EA" w:rsidRPr="00F97A4B">
        <w:trPr>
          <w:trHeight w:val="301"/>
        </w:trPr>
        <w:tc>
          <w:tcPr>
            <w:tcW w:w="3688" w:type="dxa"/>
          </w:tcPr>
          <w:p w:rsidR="00C450EA" w:rsidRPr="00F97A4B" w:rsidRDefault="002F2362" w:rsidP="00267F92">
            <w:pPr>
              <w:pStyle w:val="TableParagraph"/>
              <w:spacing w:line="273" w:lineRule="exact"/>
              <w:ind w:left="0"/>
              <w:jc w:val="both"/>
              <w:rPr>
                <w:b/>
                <w:sz w:val="24"/>
                <w:szCs w:val="24"/>
              </w:rPr>
            </w:pPr>
            <w:r w:rsidRPr="00F97A4B">
              <w:rPr>
                <w:b/>
                <w:sz w:val="24"/>
                <w:szCs w:val="24"/>
              </w:rPr>
              <w:t>Всего:</w:t>
            </w:r>
          </w:p>
        </w:tc>
        <w:tc>
          <w:tcPr>
            <w:tcW w:w="5780" w:type="dxa"/>
            <w:gridSpan w:val="5"/>
          </w:tcPr>
          <w:p w:rsidR="00C450EA" w:rsidRPr="00F97A4B" w:rsidRDefault="002F2362" w:rsidP="00267F92">
            <w:pPr>
              <w:pStyle w:val="TableParagraph"/>
              <w:spacing w:line="271" w:lineRule="exact"/>
              <w:ind w:left="0"/>
              <w:jc w:val="both"/>
              <w:rPr>
                <w:b/>
                <w:sz w:val="24"/>
                <w:szCs w:val="24"/>
              </w:rPr>
            </w:pPr>
            <w:r w:rsidRPr="00F97A4B">
              <w:rPr>
                <w:b/>
                <w:sz w:val="24"/>
                <w:szCs w:val="24"/>
              </w:rPr>
              <w:t>10</w:t>
            </w:r>
          </w:p>
        </w:tc>
      </w:tr>
    </w:tbl>
    <w:p w:rsidR="00C450EA" w:rsidRPr="00F97A4B" w:rsidRDefault="002F2362" w:rsidP="00C305EF">
      <w:pPr>
        <w:pStyle w:val="a5"/>
        <w:numPr>
          <w:ilvl w:val="0"/>
          <w:numId w:val="8"/>
        </w:numPr>
        <w:tabs>
          <w:tab w:val="left" w:pos="722"/>
        </w:tabs>
        <w:spacing w:line="273" w:lineRule="exact"/>
        <w:ind w:left="0"/>
        <w:jc w:val="both"/>
        <w:rPr>
          <w:b/>
          <w:sz w:val="24"/>
          <w:szCs w:val="24"/>
        </w:rPr>
      </w:pPr>
      <w:r w:rsidRPr="00F97A4B">
        <w:rPr>
          <w:b/>
          <w:sz w:val="24"/>
          <w:szCs w:val="24"/>
        </w:rPr>
        <w:t>Расписание</w:t>
      </w:r>
      <w:r w:rsidRPr="00F97A4B">
        <w:rPr>
          <w:b/>
          <w:spacing w:val="-3"/>
          <w:sz w:val="24"/>
          <w:szCs w:val="24"/>
        </w:rPr>
        <w:t xml:space="preserve"> </w:t>
      </w:r>
      <w:r w:rsidRPr="00F97A4B">
        <w:rPr>
          <w:b/>
          <w:sz w:val="24"/>
          <w:szCs w:val="24"/>
        </w:rPr>
        <w:t>звонков</w:t>
      </w:r>
      <w:r w:rsidRPr="00F97A4B">
        <w:rPr>
          <w:b/>
          <w:spacing w:val="-2"/>
          <w:sz w:val="24"/>
          <w:szCs w:val="24"/>
        </w:rPr>
        <w:t xml:space="preserve"> </w:t>
      </w:r>
      <w:r w:rsidRPr="00F97A4B">
        <w:rPr>
          <w:b/>
          <w:sz w:val="24"/>
          <w:szCs w:val="24"/>
        </w:rPr>
        <w:t>и</w:t>
      </w:r>
      <w:r w:rsidRPr="00F97A4B">
        <w:rPr>
          <w:b/>
          <w:spacing w:val="-5"/>
          <w:sz w:val="24"/>
          <w:szCs w:val="24"/>
        </w:rPr>
        <w:t xml:space="preserve"> </w:t>
      </w:r>
      <w:r w:rsidRPr="00F97A4B">
        <w:rPr>
          <w:b/>
          <w:sz w:val="24"/>
          <w:szCs w:val="24"/>
        </w:rPr>
        <w:t>перемен</w:t>
      </w:r>
    </w:p>
    <w:p w:rsidR="00C450EA" w:rsidRPr="00F97A4B" w:rsidRDefault="002F2362" w:rsidP="00267F92">
      <w:pPr>
        <w:spacing w:line="244" w:lineRule="auto"/>
        <w:jc w:val="both"/>
        <w:rPr>
          <w:b/>
          <w:sz w:val="24"/>
          <w:szCs w:val="24"/>
        </w:rPr>
      </w:pPr>
      <w:r w:rsidRPr="00F97A4B">
        <w:rPr>
          <w:sz w:val="24"/>
          <w:szCs w:val="24"/>
        </w:rPr>
        <w:t>*В день у обучающихся</w:t>
      </w:r>
      <w:r w:rsidRPr="00F97A4B">
        <w:rPr>
          <w:spacing w:val="1"/>
          <w:sz w:val="24"/>
          <w:szCs w:val="24"/>
        </w:rPr>
        <w:t xml:space="preserve"> </w:t>
      </w:r>
      <w:r w:rsidRPr="00F97A4B">
        <w:rPr>
          <w:sz w:val="24"/>
          <w:szCs w:val="24"/>
        </w:rPr>
        <w:t xml:space="preserve">1-х классов не может быть больше </w:t>
      </w:r>
      <w:r w:rsidRPr="00F97A4B">
        <w:rPr>
          <w:b/>
          <w:sz w:val="24"/>
          <w:szCs w:val="24"/>
        </w:rPr>
        <w:t>четырех уроков и один раз в</w:t>
      </w:r>
      <w:r w:rsidRPr="00F97A4B">
        <w:rPr>
          <w:b/>
          <w:spacing w:val="1"/>
          <w:sz w:val="24"/>
          <w:szCs w:val="24"/>
        </w:rPr>
        <w:t xml:space="preserve"> </w:t>
      </w:r>
      <w:r w:rsidRPr="00F97A4B">
        <w:rPr>
          <w:b/>
          <w:sz w:val="24"/>
          <w:szCs w:val="24"/>
        </w:rPr>
        <w:t xml:space="preserve">неделю – пяти (за счет урока физкультуры). </w:t>
      </w:r>
    </w:p>
    <w:p w:rsidR="00C450EA" w:rsidRPr="00F97A4B" w:rsidRDefault="00C450EA" w:rsidP="00267F92">
      <w:pPr>
        <w:pStyle w:val="a3"/>
        <w:ind w:left="0"/>
        <w:rPr>
          <w:b/>
        </w:rPr>
      </w:pPr>
    </w:p>
    <w:p w:rsidR="00C450EA" w:rsidRPr="00F97A4B" w:rsidRDefault="002F2362" w:rsidP="00267F92">
      <w:pPr>
        <w:spacing w:line="232" w:lineRule="auto"/>
        <w:jc w:val="both"/>
        <w:rPr>
          <w:sz w:val="24"/>
          <w:szCs w:val="24"/>
        </w:rPr>
      </w:pPr>
      <w:r w:rsidRPr="00F97A4B">
        <w:rPr>
          <w:b/>
          <w:sz w:val="24"/>
          <w:szCs w:val="24"/>
        </w:rPr>
        <w:t>Динамическая</w:t>
      </w:r>
      <w:r w:rsidRPr="00F97A4B">
        <w:rPr>
          <w:b/>
          <w:spacing w:val="1"/>
          <w:sz w:val="24"/>
          <w:szCs w:val="24"/>
        </w:rPr>
        <w:t xml:space="preserve"> </w:t>
      </w:r>
      <w:r w:rsidRPr="00F97A4B">
        <w:rPr>
          <w:b/>
          <w:sz w:val="24"/>
          <w:szCs w:val="24"/>
        </w:rPr>
        <w:t>пауза</w:t>
      </w:r>
      <w:r w:rsidRPr="00F97A4B">
        <w:rPr>
          <w:b/>
          <w:spacing w:val="1"/>
          <w:sz w:val="24"/>
          <w:szCs w:val="24"/>
        </w:rPr>
        <w:t xml:space="preserve"> </w:t>
      </w:r>
      <w:r w:rsidRPr="00F97A4B">
        <w:rPr>
          <w:b/>
          <w:sz w:val="24"/>
          <w:szCs w:val="24"/>
        </w:rPr>
        <w:t>в</w:t>
      </w:r>
      <w:r w:rsidRPr="00F97A4B">
        <w:rPr>
          <w:b/>
          <w:spacing w:val="1"/>
          <w:sz w:val="24"/>
          <w:szCs w:val="24"/>
        </w:rPr>
        <w:t xml:space="preserve"> </w:t>
      </w:r>
      <w:r w:rsidRPr="00F97A4B">
        <w:rPr>
          <w:b/>
          <w:sz w:val="24"/>
          <w:szCs w:val="24"/>
        </w:rPr>
        <w:t>1</w:t>
      </w:r>
      <w:r w:rsidRPr="00F97A4B">
        <w:rPr>
          <w:b/>
          <w:spacing w:val="1"/>
          <w:sz w:val="24"/>
          <w:szCs w:val="24"/>
        </w:rPr>
        <w:t xml:space="preserve"> </w:t>
      </w:r>
      <w:r w:rsidRPr="00F97A4B">
        <w:rPr>
          <w:b/>
          <w:sz w:val="24"/>
          <w:szCs w:val="24"/>
        </w:rPr>
        <w:t>классе</w:t>
      </w:r>
      <w:r w:rsidRPr="00F97A4B">
        <w:rPr>
          <w:b/>
          <w:spacing w:val="1"/>
          <w:sz w:val="24"/>
          <w:szCs w:val="24"/>
        </w:rPr>
        <w:t xml:space="preserve"> </w:t>
      </w:r>
      <w:r w:rsidRPr="00F97A4B">
        <w:rPr>
          <w:b/>
          <w:sz w:val="24"/>
          <w:szCs w:val="24"/>
        </w:rPr>
        <w:t>проводится</w:t>
      </w:r>
      <w:r w:rsidRPr="00F97A4B">
        <w:rPr>
          <w:b/>
          <w:spacing w:val="1"/>
          <w:sz w:val="24"/>
          <w:szCs w:val="24"/>
        </w:rPr>
        <w:t xml:space="preserve"> </w:t>
      </w:r>
      <w:r w:rsidRPr="00F97A4B">
        <w:rPr>
          <w:b/>
          <w:sz w:val="24"/>
          <w:szCs w:val="24"/>
        </w:rPr>
        <w:t>согласно</w:t>
      </w:r>
      <w:r w:rsidRPr="00F97A4B">
        <w:rPr>
          <w:b/>
          <w:spacing w:val="1"/>
          <w:sz w:val="24"/>
          <w:szCs w:val="24"/>
        </w:rPr>
        <w:t xml:space="preserve"> </w:t>
      </w:r>
      <w:r w:rsidRPr="00F97A4B">
        <w:rPr>
          <w:b/>
          <w:sz w:val="24"/>
          <w:szCs w:val="24"/>
        </w:rPr>
        <w:t>п.3.4.16</w:t>
      </w:r>
      <w:r w:rsidRPr="00F97A4B">
        <w:rPr>
          <w:b/>
          <w:spacing w:val="1"/>
          <w:sz w:val="24"/>
          <w:szCs w:val="24"/>
        </w:rPr>
        <w:t xml:space="preserve"> </w:t>
      </w:r>
      <w:r w:rsidRPr="00F97A4B">
        <w:rPr>
          <w:b/>
          <w:sz w:val="24"/>
          <w:szCs w:val="24"/>
        </w:rPr>
        <w:t>СанПиН.</w:t>
      </w:r>
      <w:r w:rsidRPr="00F97A4B">
        <w:rPr>
          <w:b/>
          <w:spacing w:val="1"/>
          <w:sz w:val="24"/>
          <w:szCs w:val="24"/>
        </w:rPr>
        <w:t xml:space="preserve"> </w:t>
      </w:r>
      <w:r w:rsidRPr="00F97A4B">
        <w:rPr>
          <w:b/>
          <w:sz w:val="24"/>
          <w:szCs w:val="24"/>
        </w:rPr>
        <w:t>(</w:t>
      </w:r>
      <w:r w:rsidRPr="00F97A4B">
        <w:rPr>
          <w:sz w:val="24"/>
          <w:szCs w:val="24"/>
        </w:rPr>
        <w:t xml:space="preserve">ПОСТАНОВЛЕНИЕ   </w:t>
      </w:r>
      <w:r w:rsidRPr="00F97A4B">
        <w:rPr>
          <w:spacing w:val="10"/>
          <w:sz w:val="24"/>
          <w:szCs w:val="24"/>
        </w:rPr>
        <w:t xml:space="preserve"> </w:t>
      </w:r>
      <w:r w:rsidRPr="00F97A4B">
        <w:rPr>
          <w:sz w:val="24"/>
          <w:szCs w:val="24"/>
        </w:rPr>
        <w:t xml:space="preserve">ГЛАВНОГО   </w:t>
      </w:r>
      <w:r w:rsidRPr="00F97A4B">
        <w:rPr>
          <w:spacing w:val="8"/>
          <w:sz w:val="24"/>
          <w:szCs w:val="24"/>
        </w:rPr>
        <w:t xml:space="preserve"> </w:t>
      </w:r>
      <w:r w:rsidRPr="00F97A4B">
        <w:rPr>
          <w:sz w:val="24"/>
          <w:szCs w:val="24"/>
        </w:rPr>
        <w:t xml:space="preserve">ГОСУДАРСТВЕННОГО       </w:t>
      </w:r>
      <w:r w:rsidRPr="00F97A4B">
        <w:rPr>
          <w:spacing w:val="17"/>
          <w:sz w:val="24"/>
          <w:szCs w:val="24"/>
        </w:rPr>
        <w:t xml:space="preserve"> </w:t>
      </w:r>
      <w:r w:rsidRPr="00F97A4B">
        <w:rPr>
          <w:sz w:val="24"/>
          <w:szCs w:val="24"/>
        </w:rPr>
        <w:t xml:space="preserve">ВРАЧА   </w:t>
      </w:r>
      <w:r w:rsidRPr="00F97A4B">
        <w:rPr>
          <w:spacing w:val="4"/>
          <w:sz w:val="24"/>
          <w:szCs w:val="24"/>
        </w:rPr>
        <w:t xml:space="preserve"> </w:t>
      </w:r>
      <w:r w:rsidRPr="00F97A4B">
        <w:rPr>
          <w:sz w:val="24"/>
          <w:szCs w:val="24"/>
        </w:rPr>
        <w:t>РОССИЙСКОЙ</w:t>
      </w:r>
    </w:p>
    <w:p w:rsidR="00C450EA" w:rsidRPr="00F97A4B" w:rsidRDefault="002F2362" w:rsidP="00267F92">
      <w:pPr>
        <w:pStyle w:val="a3"/>
        <w:spacing w:line="275" w:lineRule="exact"/>
        <w:ind w:left="0"/>
      </w:pPr>
      <w:r w:rsidRPr="00F97A4B">
        <w:t>ФЕДЕРАЦИИ</w:t>
      </w:r>
      <w:r w:rsidRPr="00F97A4B">
        <w:rPr>
          <w:spacing w:val="38"/>
        </w:rPr>
        <w:t xml:space="preserve"> </w:t>
      </w:r>
      <w:r w:rsidRPr="00F97A4B">
        <w:t>от</w:t>
      </w:r>
      <w:r w:rsidRPr="00F97A4B">
        <w:rPr>
          <w:spacing w:val="40"/>
        </w:rPr>
        <w:t xml:space="preserve"> </w:t>
      </w:r>
      <w:r w:rsidRPr="00F97A4B">
        <w:t>28.09.2020</w:t>
      </w:r>
      <w:r w:rsidRPr="00F97A4B">
        <w:rPr>
          <w:spacing w:val="34"/>
        </w:rPr>
        <w:t xml:space="preserve"> </w:t>
      </w:r>
      <w:r w:rsidRPr="00F97A4B">
        <w:t>г.</w:t>
      </w:r>
      <w:r w:rsidRPr="00F97A4B">
        <w:rPr>
          <w:spacing w:val="36"/>
        </w:rPr>
        <w:t xml:space="preserve"> </w:t>
      </w:r>
      <w:r w:rsidRPr="00F97A4B">
        <w:t>№</w:t>
      </w:r>
      <w:r w:rsidRPr="00F97A4B">
        <w:rPr>
          <w:spacing w:val="40"/>
        </w:rPr>
        <w:t xml:space="preserve"> </w:t>
      </w:r>
      <w:r w:rsidRPr="00F97A4B">
        <w:t>28</w:t>
      </w:r>
      <w:r w:rsidRPr="00F97A4B">
        <w:rPr>
          <w:spacing w:val="39"/>
        </w:rPr>
        <w:t xml:space="preserve"> </w:t>
      </w:r>
      <w:r w:rsidRPr="00F97A4B">
        <w:t>«Об</w:t>
      </w:r>
      <w:r w:rsidRPr="00F97A4B">
        <w:rPr>
          <w:spacing w:val="40"/>
        </w:rPr>
        <w:t xml:space="preserve"> </w:t>
      </w:r>
      <w:r w:rsidRPr="00F97A4B">
        <w:t>утверждении</w:t>
      </w:r>
      <w:r w:rsidRPr="00F97A4B">
        <w:rPr>
          <w:spacing w:val="40"/>
        </w:rPr>
        <w:t xml:space="preserve"> </w:t>
      </w:r>
      <w:r w:rsidRPr="00F97A4B">
        <w:t>санитарных</w:t>
      </w:r>
      <w:r w:rsidRPr="00F97A4B">
        <w:rPr>
          <w:spacing w:val="34"/>
        </w:rPr>
        <w:t xml:space="preserve"> </w:t>
      </w:r>
      <w:r w:rsidRPr="00F97A4B">
        <w:t xml:space="preserve">правил  </w:t>
      </w:r>
      <w:r w:rsidRPr="00F97A4B">
        <w:rPr>
          <w:spacing w:val="14"/>
        </w:rPr>
        <w:t xml:space="preserve"> </w:t>
      </w:r>
      <w:r w:rsidRPr="00F97A4B">
        <w:t>СП</w:t>
      </w:r>
      <w:r w:rsidRPr="00F97A4B">
        <w:rPr>
          <w:spacing w:val="39"/>
        </w:rPr>
        <w:t xml:space="preserve"> </w:t>
      </w:r>
      <w:r w:rsidRPr="00F97A4B">
        <w:t>2.4.3648-20</w:t>
      </w:r>
    </w:p>
    <w:p w:rsidR="00C450EA" w:rsidRPr="00F97A4B" w:rsidRDefault="002F2362" w:rsidP="00267F92">
      <w:pPr>
        <w:pStyle w:val="a3"/>
        <w:spacing w:line="247" w:lineRule="auto"/>
        <w:ind w:left="0"/>
      </w:pPr>
      <w:r w:rsidRPr="00F97A4B">
        <w:t>«Санитарно-эпидемиологические требования к организации воспитания и обучения, отдыха и</w:t>
      </w:r>
      <w:r w:rsidRPr="00F97A4B">
        <w:rPr>
          <w:spacing w:val="1"/>
        </w:rPr>
        <w:t xml:space="preserve"> </w:t>
      </w:r>
      <w:r w:rsidRPr="00F97A4B">
        <w:t>оздоровления</w:t>
      </w:r>
      <w:r w:rsidRPr="00F97A4B">
        <w:rPr>
          <w:spacing w:val="1"/>
        </w:rPr>
        <w:t xml:space="preserve"> </w:t>
      </w:r>
      <w:r w:rsidRPr="00F97A4B">
        <w:t>детей</w:t>
      </w:r>
      <w:r w:rsidRPr="00F97A4B">
        <w:rPr>
          <w:spacing w:val="2"/>
        </w:rPr>
        <w:t xml:space="preserve"> </w:t>
      </w:r>
      <w:r w:rsidRPr="00F97A4B">
        <w:t>и</w:t>
      </w:r>
      <w:r w:rsidRPr="00F97A4B">
        <w:rPr>
          <w:spacing w:val="-2"/>
        </w:rPr>
        <w:t xml:space="preserve"> </w:t>
      </w:r>
      <w:r w:rsidRPr="00F97A4B">
        <w:t>молодёжи»).</w:t>
      </w:r>
    </w:p>
    <w:p w:rsidR="00C450EA" w:rsidRPr="00F97A4B" w:rsidRDefault="00C450EA" w:rsidP="00267F92">
      <w:pPr>
        <w:pStyle w:val="a3"/>
        <w:ind w:left="0"/>
      </w:pPr>
    </w:p>
    <w:p w:rsidR="00C450EA" w:rsidRPr="00F97A4B" w:rsidRDefault="002F2362" w:rsidP="00C305EF">
      <w:pPr>
        <w:pStyle w:val="Heading1"/>
        <w:numPr>
          <w:ilvl w:val="0"/>
          <w:numId w:val="6"/>
        </w:numPr>
        <w:tabs>
          <w:tab w:val="left" w:pos="722"/>
        </w:tabs>
        <w:spacing w:line="240" w:lineRule="auto"/>
        <w:ind w:left="0"/>
        <w:jc w:val="both"/>
      </w:pPr>
      <w:r w:rsidRPr="00F97A4B">
        <w:t>Продолжительность</w:t>
      </w:r>
      <w:r w:rsidRPr="00F97A4B">
        <w:rPr>
          <w:spacing w:val="-1"/>
        </w:rPr>
        <w:t xml:space="preserve"> </w:t>
      </w:r>
      <w:r w:rsidRPr="00F97A4B">
        <w:t>уроков</w:t>
      </w:r>
      <w:r w:rsidRPr="00F97A4B">
        <w:rPr>
          <w:spacing w:val="-3"/>
        </w:rPr>
        <w:t xml:space="preserve"> </w:t>
      </w:r>
      <w:r w:rsidRPr="00F97A4B">
        <w:t>и</w:t>
      </w:r>
      <w:r w:rsidRPr="00F97A4B">
        <w:rPr>
          <w:spacing w:val="-6"/>
        </w:rPr>
        <w:t xml:space="preserve"> </w:t>
      </w:r>
      <w:r w:rsidRPr="00F97A4B">
        <w:t>перемен</w:t>
      </w:r>
    </w:p>
    <w:p w:rsidR="00C450EA" w:rsidRPr="00F97A4B" w:rsidRDefault="00C450EA" w:rsidP="00267F92">
      <w:pPr>
        <w:pStyle w:val="a3"/>
        <w:ind w:left="0"/>
        <w:rPr>
          <w:b/>
        </w:rPr>
      </w:pPr>
    </w:p>
    <w:p w:rsidR="00C450EA" w:rsidRPr="00F97A4B" w:rsidRDefault="002F2362" w:rsidP="00267F92">
      <w:pPr>
        <w:jc w:val="both"/>
        <w:rPr>
          <w:b/>
          <w:sz w:val="24"/>
          <w:szCs w:val="24"/>
        </w:rPr>
      </w:pPr>
      <w:r w:rsidRPr="00F97A4B">
        <w:rPr>
          <w:b/>
          <w:sz w:val="24"/>
          <w:szCs w:val="24"/>
        </w:rPr>
        <w:t xml:space="preserve">* </w:t>
      </w:r>
      <w:r w:rsidRPr="00F97A4B">
        <w:rPr>
          <w:sz w:val="24"/>
          <w:szCs w:val="24"/>
        </w:rPr>
        <w:t>Во 2–4-х</w:t>
      </w:r>
      <w:r w:rsidRPr="00F97A4B">
        <w:rPr>
          <w:spacing w:val="-4"/>
          <w:sz w:val="24"/>
          <w:szCs w:val="24"/>
        </w:rPr>
        <w:t xml:space="preserve"> </w:t>
      </w:r>
      <w:r w:rsidRPr="00F97A4B">
        <w:rPr>
          <w:sz w:val="24"/>
          <w:szCs w:val="24"/>
        </w:rPr>
        <w:t>классах</w:t>
      </w:r>
      <w:r w:rsidRPr="00F97A4B">
        <w:rPr>
          <w:spacing w:val="-4"/>
          <w:sz w:val="24"/>
          <w:szCs w:val="24"/>
        </w:rPr>
        <w:t xml:space="preserve"> </w:t>
      </w:r>
      <w:r w:rsidRPr="00F97A4B">
        <w:rPr>
          <w:sz w:val="24"/>
          <w:szCs w:val="24"/>
        </w:rPr>
        <w:t>–</w:t>
      </w:r>
      <w:r w:rsidRPr="00F97A4B">
        <w:rPr>
          <w:spacing w:val="1"/>
          <w:sz w:val="24"/>
          <w:szCs w:val="24"/>
        </w:rPr>
        <w:t xml:space="preserve"> </w:t>
      </w:r>
      <w:r w:rsidRPr="00F97A4B">
        <w:rPr>
          <w:b/>
          <w:sz w:val="24"/>
          <w:szCs w:val="24"/>
        </w:rPr>
        <w:t>не</w:t>
      </w:r>
      <w:r w:rsidRPr="00F97A4B">
        <w:rPr>
          <w:b/>
          <w:spacing w:val="-1"/>
          <w:sz w:val="24"/>
          <w:szCs w:val="24"/>
        </w:rPr>
        <w:t xml:space="preserve"> </w:t>
      </w:r>
      <w:r w:rsidRPr="00F97A4B">
        <w:rPr>
          <w:b/>
          <w:sz w:val="24"/>
          <w:szCs w:val="24"/>
        </w:rPr>
        <w:t>более</w:t>
      </w:r>
      <w:r w:rsidRPr="00F97A4B">
        <w:rPr>
          <w:b/>
          <w:spacing w:val="-1"/>
          <w:sz w:val="24"/>
          <w:szCs w:val="24"/>
        </w:rPr>
        <w:t xml:space="preserve"> </w:t>
      </w:r>
      <w:r w:rsidRPr="00F97A4B">
        <w:rPr>
          <w:b/>
          <w:sz w:val="24"/>
          <w:szCs w:val="24"/>
        </w:rPr>
        <w:t>пяти</w:t>
      </w:r>
      <w:r w:rsidRPr="00F97A4B">
        <w:rPr>
          <w:b/>
          <w:spacing w:val="1"/>
          <w:sz w:val="24"/>
          <w:szCs w:val="24"/>
        </w:rPr>
        <w:t xml:space="preserve"> </w:t>
      </w:r>
      <w:r w:rsidRPr="00F97A4B">
        <w:rPr>
          <w:b/>
          <w:sz w:val="24"/>
          <w:szCs w:val="24"/>
        </w:rPr>
        <w:t>уроков.</w:t>
      </w:r>
      <w:r w:rsidRPr="00F97A4B">
        <w:rPr>
          <w:b/>
          <w:spacing w:val="-3"/>
          <w:sz w:val="24"/>
          <w:szCs w:val="24"/>
        </w:rPr>
        <w:t xml:space="preserve"> </w:t>
      </w:r>
    </w:p>
    <w:p w:rsidR="00C450EA" w:rsidRPr="00F97A4B" w:rsidRDefault="00C450EA" w:rsidP="00267F92">
      <w:pPr>
        <w:pStyle w:val="a3"/>
        <w:ind w:left="0"/>
        <w:rPr>
          <w:b/>
        </w:rPr>
      </w:pPr>
    </w:p>
    <w:p w:rsidR="00C450EA" w:rsidRPr="00F97A4B" w:rsidRDefault="002F2362" w:rsidP="00C305EF">
      <w:pPr>
        <w:pStyle w:val="Heading1"/>
        <w:numPr>
          <w:ilvl w:val="0"/>
          <w:numId w:val="6"/>
        </w:numPr>
        <w:tabs>
          <w:tab w:val="left" w:pos="722"/>
        </w:tabs>
        <w:spacing w:line="240" w:lineRule="auto"/>
        <w:ind w:left="0"/>
        <w:jc w:val="both"/>
      </w:pPr>
      <w:r w:rsidRPr="00F97A4B">
        <w:t>Дополнительные</w:t>
      </w:r>
      <w:r w:rsidRPr="00F97A4B">
        <w:rPr>
          <w:spacing w:val="-3"/>
        </w:rPr>
        <w:t xml:space="preserve"> </w:t>
      </w:r>
      <w:r w:rsidRPr="00F97A4B">
        <w:t>дни</w:t>
      </w:r>
      <w:r w:rsidRPr="00F97A4B">
        <w:rPr>
          <w:spacing w:val="-2"/>
        </w:rPr>
        <w:t xml:space="preserve"> </w:t>
      </w:r>
      <w:r w:rsidRPr="00F97A4B">
        <w:t>отдыха, связанные</w:t>
      </w:r>
      <w:r w:rsidRPr="00F97A4B">
        <w:rPr>
          <w:spacing w:val="-8"/>
        </w:rPr>
        <w:t xml:space="preserve"> </w:t>
      </w:r>
      <w:r w:rsidRPr="00F97A4B">
        <w:t>с</w:t>
      </w:r>
      <w:r w:rsidRPr="00F97A4B">
        <w:rPr>
          <w:spacing w:val="-3"/>
        </w:rPr>
        <w:t xml:space="preserve"> </w:t>
      </w:r>
      <w:r w:rsidRPr="00F97A4B">
        <w:t>государственными</w:t>
      </w:r>
      <w:r w:rsidRPr="00F97A4B">
        <w:rPr>
          <w:spacing w:val="-6"/>
        </w:rPr>
        <w:t xml:space="preserve"> </w:t>
      </w:r>
      <w:r w:rsidRPr="00F97A4B">
        <w:t>праздниками:</w:t>
      </w:r>
    </w:p>
    <w:p w:rsidR="00C450EA" w:rsidRPr="00F97A4B" w:rsidRDefault="00C450EA" w:rsidP="00267F92">
      <w:pPr>
        <w:pStyle w:val="a3"/>
        <w:ind w:left="0"/>
        <w:rPr>
          <w:b/>
        </w:rPr>
      </w:pPr>
    </w:p>
    <w:p w:rsidR="00C450EA" w:rsidRPr="00F97A4B" w:rsidRDefault="002F2362" w:rsidP="00267F92">
      <w:pPr>
        <w:pStyle w:val="a3"/>
        <w:ind w:left="0"/>
      </w:pPr>
      <w:r w:rsidRPr="00F97A4B">
        <w:t>23 февраля – День защитника Отечества.</w:t>
      </w:r>
      <w:r w:rsidRPr="00F97A4B">
        <w:rPr>
          <w:spacing w:val="1"/>
        </w:rPr>
        <w:t xml:space="preserve"> </w:t>
      </w:r>
      <w:r w:rsidRPr="00F97A4B">
        <w:t>8 марта – Международный женский день.</w:t>
      </w:r>
      <w:r w:rsidRPr="00F97A4B">
        <w:rPr>
          <w:spacing w:val="-57"/>
        </w:rPr>
        <w:t xml:space="preserve"> </w:t>
      </w:r>
      <w:r w:rsidRPr="00F97A4B">
        <w:t>9</w:t>
      </w:r>
      <w:r w:rsidRPr="00F97A4B">
        <w:rPr>
          <w:spacing w:val="1"/>
        </w:rPr>
        <w:t xml:space="preserve"> </w:t>
      </w:r>
      <w:r w:rsidRPr="00F97A4B">
        <w:t>мая</w:t>
      </w:r>
      <w:r w:rsidRPr="00F97A4B">
        <w:rPr>
          <w:spacing w:val="-2"/>
        </w:rPr>
        <w:t xml:space="preserve"> </w:t>
      </w:r>
      <w:r w:rsidRPr="00F97A4B">
        <w:t>-</w:t>
      </w:r>
      <w:r w:rsidRPr="00F97A4B">
        <w:rPr>
          <w:spacing w:val="4"/>
        </w:rPr>
        <w:t xml:space="preserve"> </w:t>
      </w:r>
      <w:r w:rsidRPr="00F97A4B">
        <w:t>День</w:t>
      </w:r>
      <w:r w:rsidRPr="00F97A4B">
        <w:rPr>
          <w:spacing w:val="-3"/>
        </w:rPr>
        <w:t xml:space="preserve"> </w:t>
      </w:r>
      <w:r w:rsidRPr="00F97A4B">
        <w:t>Победы.</w:t>
      </w:r>
    </w:p>
    <w:p w:rsidR="00C450EA" w:rsidRPr="00F97A4B" w:rsidRDefault="00C450EA" w:rsidP="00267F92">
      <w:pPr>
        <w:pStyle w:val="a3"/>
        <w:ind w:left="0"/>
      </w:pPr>
    </w:p>
    <w:p w:rsidR="00C450EA" w:rsidRPr="00F97A4B" w:rsidRDefault="002F2362" w:rsidP="0030583E">
      <w:pPr>
        <w:spacing w:before="90"/>
        <w:ind w:left="347" w:right="351"/>
        <w:jc w:val="both"/>
        <w:rPr>
          <w:sz w:val="24"/>
          <w:szCs w:val="24"/>
        </w:rPr>
      </w:pPr>
      <w:r w:rsidRPr="00F97A4B">
        <w:rPr>
          <w:b/>
          <w:sz w:val="24"/>
          <w:szCs w:val="24"/>
        </w:rPr>
        <w:t>Промежуточная</w:t>
      </w:r>
      <w:r w:rsidRPr="00F97A4B">
        <w:rPr>
          <w:b/>
          <w:spacing w:val="1"/>
          <w:sz w:val="24"/>
          <w:szCs w:val="24"/>
        </w:rPr>
        <w:t xml:space="preserve"> </w:t>
      </w:r>
      <w:r w:rsidRPr="00F97A4B">
        <w:rPr>
          <w:b/>
          <w:sz w:val="24"/>
          <w:szCs w:val="24"/>
        </w:rPr>
        <w:t>аттестация</w:t>
      </w:r>
      <w:r w:rsidRPr="00F97A4B">
        <w:rPr>
          <w:b/>
          <w:spacing w:val="1"/>
          <w:sz w:val="24"/>
          <w:szCs w:val="24"/>
        </w:rPr>
        <w:t xml:space="preserve"> </w:t>
      </w:r>
      <w:r w:rsidRPr="00F97A4B">
        <w:rPr>
          <w:b/>
          <w:sz w:val="24"/>
          <w:szCs w:val="24"/>
        </w:rPr>
        <w:t>обучающихся</w:t>
      </w:r>
      <w:r w:rsidRPr="00F97A4B">
        <w:rPr>
          <w:b/>
          <w:spacing w:val="1"/>
          <w:sz w:val="24"/>
          <w:szCs w:val="24"/>
        </w:rPr>
        <w:t xml:space="preserve"> </w:t>
      </w:r>
      <w:r w:rsidRPr="00F97A4B">
        <w:rPr>
          <w:b/>
          <w:sz w:val="24"/>
          <w:szCs w:val="24"/>
        </w:rPr>
        <w:t>2-4</w:t>
      </w:r>
      <w:r w:rsidRPr="00F97A4B">
        <w:rPr>
          <w:b/>
          <w:spacing w:val="1"/>
          <w:sz w:val="24"/>
          <w:szCs w:val="24"/>
        </w:rPr>
        <w:t xml:space="preserve"> </w:t>
      </w:r>
      <w:r w:rsidRPr="00F97A4B">
        <w:rPr>
          <w:b/>
          <w:sz w:val="24"/>
          <w:szCs w:val="24"/>
        </w:rPr>
        <w:t>классов</w:t>
      </w:r>
      <w:r w:rsidRPr="00F97A4B">
        <w:rPr>
          <w:b/>
          <w:spacing w:val="1"/>
          <w:sz w:val="24"/>
          <w:szCs w:val="24"/>
        </w:rPr>
        <w:t xml:space="preserve"> </w:t>
      </w:r>
      <w:r w:rsidRPr="00F97A4B">
        <w:rPr>
          <w:sz w:val="24"/>
          <w:szCs w:val="24"/>
        </w:rPr>
        <w:t>проводится</w:t>
      </w:r>
      <w:r w:rsidRPr="00F97A4B">
        <w:rPr>
          <w:spacing w:val="1"/>
          <w:sz w:val="24"/>
          <w:szCs w:val="24"/>
        </w:rPr>
        <w:t xml:space="preserve"> </w:t>
      </w:r>
      <w:r w:rsidRPr="00F97A4B">
        <w:rPr>
          <w:sz w:val="24"/>
          <w:szCs w:val="24"/>
        </w:rPr>
        <w:t>в</w:t>
      </w:r>
      <w:r w:rsidRPr="00F97A4B">
        <w:rPr>
          <w:spacing w:val="1"/>
          <w:sz w:val="24"/>
          <w:szCs w:val="24"/>
        </w:rPr>
        <w:t xml:space="preserve"> </w:t>
      </w:r>
      <w:r w:rsidRPr="00F97A4B">
        <w:rPr>
          <w:sz w:val="24"/>
          <w:szCs w:val="24"/>
        </w:rPr>
        <w:t>соответствии</w:t>
      </w:r>
      <w:r w:rsidRPr="00F97A4B">
        <w:rPr>
          <w:spacing w:val="1"/>
          <w:sz w:val="24"/>
          <w:szCs w:val="24"/>
        </w:rPr>
        <w:t xml:space="preserve"> </w:t>
      </w:r>
      <w:r w:rsidRPr="00F97A4B">
        <w:rPr>
          <w:sz w:val="24"/>
          <w:szCs w:val="24"/>
        </w:rPr>
        <w:t>с</w:t>
      </w:r>
      <w:r w:rsidRPr="00F97A4B">
        <w:rPr>
          <w:spacing w:val="1"/>
          <w:sz w:val="24"/>
          <w:szCs w:val="24"/>
        </w:rPr>
        <w:t xml:space="preserve"> </w:t>
      </w:r>
      <w:r w:rsidRPr="00F97A4B">
        <w:rPr>
          <w:sz w:val="24"/>
          <w:szCs w:val="24"/>
        </w:rPr>
        <w:t>положением</w:t>
      </w:r>
      <w:r w:rsidRPr="00F97A4B">
        <w:rPr>
          <w:spacing w:val="1"/>
          <w:sz w:val="24"/>
          <w:szCs w:val="24"/>
        </w:rPr>
        <w:t xml:space="preserve"> </w:t>
      </w:r>
      <w:r w:rsidRPr="00F97A4B">
        <w:rPr>
          <w:sz w:val="24"/>
          <w:szCs w:val="24"/>
        </w:rPr>
        <w:t>«</w:t>
      </w:r>
      <w:r w:rsidR="0030583E" w:rsidRPr="00F97A4B">
        <w:rPr>
          <w:sz w:val="24"/>
          <w:szCs w:val="24"/>
        </w:rPr>
        <w:t xml:space="preserve">о формах, периодичности, порядке текущего контроля успеваемости и промежуточной аттестации </w:t>
      </w:r>
      <w:r w:rsidR="0030583E" w:rsidRPr="00F97A4B">
        <w:rPr>
          <w:spacing w:val="-5"/>
          <w:sz w:val="24"/>
          <w:szCs w:val="24"/>
        </w:rPr>
        <w:t xml:space="preserve">и внешней оценке </w:t>
      </w:r>
      <w:r w:rsidRPr="00F97A4B">
        <w:rPr>
          <w:sz w:val="24"/>
          <w:szCs w:val="24"/>
        </w:rPr>
        <w:t xml:space="preserve">по четвертям. </w:t>
      </w:r>
      <w:r w:rsidR="0042272F" w:rsidRPr="00F97A4B">
        <w:rPr>
          <w:sz w:val="24"/>
          <w:szCs w:val="24"/>
        </w:rPr>
        <w:t>Текущая</w:t>
      </w:r>
      <w:r w:rsidRPr="00F97A4B">
        <w:rPr>
          <w:sz w:val="24"/>
          <w:szCs w:val="24"/>
        </w:rPr>
        <w:t xml:space="preserve"> аттестация проводится в форме</w:t>
      </w:r>
      <w:r w:rsidRPr="00F97A4B">
        <w:rPr>
          <w:spacing w:val="1"/>
          <w:sz w:val="24"/>
          <w:szCs w:val="24"/>
        </w:rPr>
        <w:t xml:space="preserve"> </w:t>
      </w:r>
      <w:r w:rsidRPr="00F97A4B">
        <w:rPr>
          <w:sz w:val="24"/>
          <w:szCs w:val="24"/>
        </w:rPr>
        <w:t>контрольных работ, предусмотренных ООП НОО, ВПР с целью установления соответствия</w:t>
      </w:r>
      <w:r w:rsidRPr="00F97A4B">
        <w:rPr>
          <w:spacing w:val="1"/>
          <w:sz w:val="24"/>
          <w:szCs w:val="24"/>
        </w:rPr>
        <w:t xml:space="preserve"> </w:t>
      </w:r>
      <w:r w:rsidRPr="00F97A4B">
        <w:rPr>
          <w:sz w:val="24"/>
          <w:szCs w:val="24"/>
        </w:rPr>
        <w:t>индивидуальных</w:t>
      </w:r>
      <w:r w:rsidRPr="00F97A4B">
        <w:rPr>
          <w:spacing w:val="1"/>
          <w:sz w:val="24"/>
          <w:szCs w:val="24"/>
        </w:rPr>
        <w:t xml:space="preserve"> </w:t>
      </w:r>
      <w:r w:rsidRPr="00F97A4B">
        <w:rPr>
          <w:sz w:val="24"/>
          <w:szCs w:val="24"/>
        </w:rPr>
        <w:t>образовательных</w:t>
      </w:r>
      <w:r w:rsidRPr="00F97A4B">
        <w:rPr>
          <w:spacing w:val="1"/>
          <w:sz w:val="24"/>
          <w:szCs w:val="24"/>
        </w:rPr>
        <w:t xml:space="preserve"> </w:t>
      </w:r>
      <w:r w:rsidRPr="00F97A4B">
        <w:rPr>
          <w:sz w:val="24"/>
          <w:szCs w:val="24"/>
        </w:rPr>
        <w:t>достижений,</w:t>
      </w:r>
      <w:r w:rsidRPr="00F97A4B">
        <w:rPr>
          <w:spacing w:val="1"/>
          <w:sz w:val="24"/>
          <w:szCs w:val="24"/>
        </w:rPr>
        <w:t xml:space="preserve"> </w:t>
      </w:r>
      <w:r w:rsidRPr="00F97A4B">
        <w:rPr>
          <w:sz w:val="24"/>
          <w:szCs w:val="24"/>
        </w:rPr>
        <w:t>учебного</w:t>
      </w:r>
      <w:r w:rsidRPr="00F97A4B">
        <w:rPr>
          <w:spacing w:val="1"/>
          <w:sz w:val="24"/>
          <w:szCs w:val="24"/>
        </w:rPr>
        <w:t xml:space="preserve"> </w:t>
      </w:r>
      <w:r w:rsidRPr="00F97A4B">
        <w:rPr>
          <w:sz w:val="24"/>
          <w:szCs w:val="24"/>
        </w:rPr>
        <w:t>периода</w:t>
      </w:r>
      <w:r w:rsidRPr="00F97A4B">
        <w:rPr>
          <w:spacing w:val="1"/>
          <w:sz w:val="24"/>
          <w:szCs w:val="24"/>
        </w:rPr>
        <w:t xml:space="preserve"> </w:t>
      </w:r>
      <w:r w:rsidRPr="00F97A4B">
        <w:rPr>
          <w:sz w:val="24"/>
          <w:szCs w:val="24"/>
        </w:rPr>
        <w:t>в</w:t>
      </w:r>
      <w:r w:rsidRPr="00F97A4B">
        <w:rPr>
          <w:spacing w:val="1"/>
          <w:sz w:val="24"/>
          <w:szCs w:val="24"/>
        </w:rPr>
        <w:t xml:space="preserve"> </w:t>
      </w:r>
      <w:r w:rsidRPr="00F97A4B">
        <w:rPr>
          <w:sz w:val="24"/>
          <w:szCs w:val="24"/>
        </w:rPr>
        <w:t>последнюю</w:t>
      </w:r>
      <w:r w:rsidRPr="00F97A4B">
        <w:rPr>
          <w:spacing w:val="1"/>
          <w:sz w:val="24"/>
          <w:szCs w:val="24"/>
        </w:rPr>
        <w:t xml:space="preserve"> </w:t>
      </w:r>
      <w:r w:rsidRPr="00F97A4B">
        <w:rPr>
          <w:sz w:val="24"/>
          <w:szCs w:val="24"/>
        </w:rPr>
        <w:t>неделю</w:t>
      </w:r>
      <w:r w:rsidRPr="00F97A4B">
        <w:rPr>
          <w:spacing w:val="1"/>
          <w:sz w:val="24"/>
          <w:szCs w:val="24"/>
        </w:rPr>
        <w:t xml:space="preserve"> </w:t>
      </w:r>
      <w:r w:rsidRPr="00F97A4B">
        <w:rPr>
          <w:sz w:val="24"/>
          <w:szCs w:val="24"/>
        </w:rPr>
        <w:t>учебного периода, не позднее, чем за 3 дня до окончания учебной четверти или учебного года.</w:t>
      </w:r>
      <w:r w:rsidRPr="00F97A4B">
        <w:rPr>
          <w:spacing w:val="1"/>
          <w:sz w:val="24"/>
          <w:szCs w:val="24"/>
        </w:rPr>
        <w:t xml:space="preserve"> </w:t>
      </w:r>
      <w:r w:rsidRPr="00F97A4B">
        <w:rPr>
          <w:sz w:val="24"/>
          <w:szCs w:val="24"/>
        </w:rPr>
        <w:t>Освоение основных образовательных программ начального общего образования завершается</w:t>
      </w:r>
      <w:r w:rsidRPr="00F97A4B">
        <w:rPr>
          <w:spacing w:val="1"/>
          <w:sz w:val="24"/>
          <w:szCs w:val="24"/>
        </w:rPr>
        <w:t xml:space="preserve"> </w:t>
      </w:r>
      <w:r w:rsidRPr="00F97A4B">
        <w:rPr>
          <w:sz w:val="24"/>
          <w:szCs w:val="24"/>
        </w:rPr>
        <w:t>выполнением</w:t>
      </w:r>
      <w:r w:rsidRPr="00F97A4B">
        <w:rPr>
          <w:spacing w:val="1"/>
          <w:sz w:val="24"/>
          <w:szCs w:val="24"/>
        </w:rPr>
        <w:t xml:space="preserve"> </w:t>
      </w:r>
      <w:r w:rsidRPr="00F97A4B">
        <w:rPr>
          <w:sz w:val="24"/>
          <w:szCs w:val="24"/>
        </w:rPr>
        <w:t>проверочных</w:t>
      </w:r>
      <w:r w:rsidRPr="00F97A4B">
        <w:rPr>
          <w:spacing w:val="1"/>
          <w:sz w:val="24"/>
          <w:szCs w:val="24"/>
        </w:rPr>
        <w:t xml:space="preserve"> </w:t>
      </w:r>
      <w:r w:rsidRPr="00F97A4B">
        <w:rPr>
          <w:sz w:val="24"/>
          <w:szCs w:val="24"/>
        </w:rPr>
        <w:t>работ</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формированием</w:t>
      </w:r>
      <w:r w:rsidRPr="00F97A4B">
        <w:rPr>
          <w:spacing w:val="1"/>
          <w:sz w:val="24"/>
          <w:szCs w:val="24"/>
        </w:rPr>
        <w:t xml:space="preserve"> </w:t>
      </w:r>
      <w:r w:rsidRPr="00F97A4B">
        <w:rPr>
          <w:sz w:val="24"/>
          <w:szCs w:val="24"/>
        </w:rPr>
        <w:t>портфеля</w:t>
      </w:r>
      <w:r w:rsidRPr="00F97A4B">
        <w:rPr>
          <w:spacing w:val="1"/>
          <w:sz w:val="24"/>
          <w:szCs w:val="24"/>
        </w:rPr>
        <w:t xml:space="preserve"> </w:t>
      </w:r>
      <w:r w:rsidRPr="00F97A4B">
        <w:rPr>
          <w:sz w:val="24"/>
          <w:szCs w:val="24"/>
        </w:rPr>
        <w:t>индивидуальных</w:t>
      </w:r>
      <w:r w:rsidRPr="00F97A4B">
        <w:rPr>
          <w:spacing w:val="1"/>
          <w:sz w:val="24"/>
          <w:szCs w:val="24"/>
        </w:rPr>
        <w:t xml:space="preserve"> </w:t>
      </w:r>
      <w:r w:rsidRPr="00F97A4B">
        <w:rPr>
          <w:sz w:val="24"/>
          <w:szCs w:val="24"/>
        </w:rPr>
        <w:t>образовательных</w:t>
      </w:r>
      <w:r w:rsidRPr="00F97A4B">
        <w:rPr>
          <w:spacing w:val="-4"/>
          <w:sz w:val="24"/>
          <w:szCs w:val="24"/>
        </w:rPr>
        <w:t xml:space="preserve"> </w:t>
      </w:r>
      <w:r w:rsidRPr="00F97A4B">
        <w:rPr>
          <w:sz w:val="24"/>
          <w:szCs w:val="24"/>
        </w:rPr>
        <w:t>достижений.</w:t>
      </w:r>
    </w:p>
    <w:p w:rsidR="00C450EA" w:rsidRPr="00F97A4B" w:rsidRDefault="002F2362" w:rsidP="00267F92">
      <w:pPr>
        <w:pStyle w:val="a3"/>
        <w:ind w:left="0"/>
      </w:pPr>
      <w:r w:rsidRPr="00F97A4B">
        <w:lastRenderedPageBreak/>
        <w:t>Промежуточная</w:t>
      </w:r>
      <w:r w:rsidRPr="00F97A4B">
        <w:rPr>
          <w:spacing w:val="17"/>
        </w:rPr>
        <w:t xml:space="preserve"> </w:t>
      </w:r>
      <w:r w:rsidRPr="00F97A4B">
        <w:t>аттестация</w:t>
      </w:r>
      <w:r w:rsidRPr="00F97A4B">
        <w:rPr>
          <w:spacing w:val="71"/>
        </w:rPr>
        <w:t xml:space="preserve"> </w:t>
      </w:r>
      <w:r w:rsidRPr="00F97A4B">
        <w:t>обучающихся</w:t>
      </w:r>
      <w:r w:rsidRPr="00F97A4B">
        <w:rPr>
          <w:spacing w:val="77"/>
        </w:rPr>
        <w:t xml:space="preserve"> </w:t>
      </w:r>
      <w:r w:rsidRPr="00F97A4B">
        <w:t>по</w:t>
      </w:r>
      <w:r w:rsidRPr="00F97A4B">
        <w:rPr>
          <w:spacing w:val="81"/>
        </w:rPr>
        <w:t xml:space="preserve"> </w:t>
      </w:r>
      <w:r w:rsidRPr="00F97A4B">
        <w:t>учебным</w:t>
      </w:r>
      <w:r w:rsidRPr="00F97A4B">
        <w:rPr>
          <w:spacing w:val="78"/>
        </w:rPr>
        <w:t xml:space="preserve"> </w:t>
      </w:r>
      <w:r w:rsidRPr="00F97A4B">
        <w:t>предметам</w:t>
      </w:r>
      <w:r w:rsidRPr="00F97A4B">
        <w:rPr>
          <w:spacing w:val="74"/>
        </w:rPr>
        <w:t xml:space="preserve"> </w:t>
      </w:r>
      <w:r w:rsidRPr="00F97A4B">
        <w:t>осуществляется</w:t>
      </w:r>
      <w:r w:rsidRPr="00F97A4B">
        <w:rPr>
          <w:spacing w:val="77"/>
        </w:rPr>
        <w:t xml:space="preserve"> </w:t>
      </w:r>
      <w:r w:rsidRPr="00F97A4B">
        <w:t>путем</w:t>
      </w:r>
      <w:r w:rsidR="0042272F" w:rsidRPr="00F97A4B">
        <w:t xml:space="preserve"> </w:t>
      </w:r>
      <w:r w:rsidRPr="00F97A4B">
        <w:t>выведения годовых отметок</w:t>
      </w:r>
      <w:r w:rsidRPr="00F97A4B">
        <w:rPr>
          <w:spacing w:val="1"/>
        </w:rPr>
        <w:t xml:space="preserve"> </w:t>
      </w:r>
      <w:r w:rsidRPr="00F97A4B">
        <w:t>успеваемости</w:t>
      </w:r>
      <w:r w:rsidRPr="00F97A4B">
        <w:rPr>
          <w:spacing w:val="1"/>
        </w:rPr>
        <w:t xml:space="preserve"> </w:t>
      </w:r>
      <w:r w:rsidRPr="00F97A4B">
        <w:t>на основе четвертных отметок</w:t>
      </w:r>
      <w:r w:rsidRPr="00F97A4B">
        <w:rPr>
          <w:spacing w:val="1"/>
        </w:rPr>
        <w:t xml:space="preserve"> </w:t>
      </w:r>
      <w:r w:rsidRPr="00F97A4B">
        <w:t>успеваемости. В</w:t>
      </w:r>
      <w:r w:rsidRPr="00F97A4B">
        <w:rPr>
          <w:spacing w:val="1"/>
        </w:rPr>
        <w:t xml:space="preserve"> </w:t>
      </w:r>
      <w:r w:rsidRPr="00F97A4B">
        <w:t>качестве</w:t>
      </w:r>
      <w:r w:rsidRPr="00F97A4B">
        <w:rPr>
          <w:spacing w:val="1"/>
        </w:rPr>
        <w:t xml:space="preserve"> </w:t>
      </w:r>
      <w:r w:rsidRPr="00F97A4B">
        <w:t>годовой</w:t>
      </w:r>
      <w:r w:rsidRPr="00F97A4B">
        <w:rPr>
          <w:spacing w:val="1"/>
        </w:rPr>
        <w:t xml:space="preserve"> </w:t>
      </w:r>
      <w:r w:rsidRPr="00F97A4B">
        <w:t>отметки</w:t>
      </w:r>
      <w:r w:rsidRPr="00F97A4B">
        <w:rPr>
          <w:spacing w:val="1"/>
        </w:rPr>
        <w:t xml:space="preserve"> </w:t>
      </w:r>
      <w:r w:rsidRPr="00F97A4B">
        <w:t>успеваемости</w:t>
      </w:r>
      <w:r w:rsidRPr="00F97A4B">
        <w:rPr>
          <w:spacing w:val="1"/>
        </w:rPr>
        <w:t xml:space="preserve"> </w:t>
      </w:r>
      <w:r w:rsidRPr="00F97A4B">
        <w:t>учащимся</w:t>
      </w:r>
      <w:r w:rsidRPr="00F97A4B">
        <w:rPr>
          <w:spacing w:val="1"/>
        </w:rPr>
        <w:t xml:space="preserve"> </w:t>
      </w:r>
      <w:r w:rsidRPr="00F97A4B">
        <w:t>2-4</w:t>
      </w:r>
      <w:r w:rsidRPr="00F97A4B">
        <w:rPr>
          <w:spacing w:val="1"/>
        </w:rPr>
        <w:t xml:space="preserve"> </w:t>
      </w:r>
      <w:r w:rsidRPr="00F97A4B">
        <w:t>классов</w:t>
      </w:r>
      <w:r w:rsidRPr="00F97A4B">
        <w:rPr>
          <w:spacing w:val="1"/>
        </w:rPr>
        <w:t xml:space="preserve"> </w:t>
      </w:r>
      <w:r w:rsidRPr="00F97A4B">
        <w:t>выводиться</w:t>
      </w:r>
      <w:r w:rsidRPr="00F97A4B">
        <w:rPr>
          <w:spacing w:val="1"/>
        </w:rPr>
        <w:t xml:space="preserve"> </w:t>
      </w:r>
      <w:r w:rsidRPr="00F97A4B">
        <w:t>среднее</w:t>
      </w:r>
      <w:r w:rsidRPr="00F97A4B">
        <w:rPr>
          <w:spacing w:val="1"/>
        </w:rPr>
        <w:t xml:space="preserve"> </w:t>
      </w:r>
      <w:r w:rsidRPr="00F97A4B">
        <w:t>арифметическое четвертных отметок. Дробный результат деления округляется до целых. Если</w:t>
      </w:r>
      <w:r w:rsidRPr="00F97A4B">
        <w:rPr>
          <w:spacing w:val="1"/>
        </w:rPr>
        <w:t xml:space="preserve"> </w:t>
      </w:r>
      <w:r w:rsidRPr="00F97A4B">
        <w:t>дробная часть результата деления больше или равно</w:t>
      </w:r>
      <w:r w:rsidRPr="00F97A4B">
        <w:rPr>
          <w:spacing w:val="60"/>
        </w:rPr>
        <w:t xml:space="preserve"> </w:t>
      </w:r>
      <w:r w:rsidRPr="00F97A4B">
        <w:t>0,5 – округление в большую сторону,</w:t>
      </w:r>
      <w:r w:rsidRPr="00F97A4B">
        <w:rPr>
          <w:spacing w:val="1"/>
        </w:rPr>
        <w:t xml:space="preserve"> </w:t>
      </w:r>
      <w:r w:rsidRPr="00F97A4B">
        <w:t>если</w:t>
      </w:r>
      <w:r w:rsidRPr="00F97A4B">
        <w:rPr>
          <w:spacing w:val="2"/>
        </w:rPr>
        <w:t xml:space="preserve"> </w:t>
      </w:r>
      <w:r w:rsidRPr="00F97A4B">
        <w:t>меньше</w:t>
      </w:r>
      <w:r w:rsidRPr="00F97A4B">
        <w:rPr>
          <w:spacing w:val="1"/>
        </w:rPr>
        <w:t xml:space="preserve"> </w:t>
      </w:r>
      <w:r w:rsidRPr="00F97A4B">
        <w:t>0,5 –</w:t>
      </w:r>
      <w:r w:rsidRPr="00F97A4B">
        <w:rPr>
          <w:spacing w:val="-3"/>
        </w:rPr>
        <w:t xml:space="preserve"> </w:t>
      </w:r>
      <w:r w:rsidRPr="00F97A4B">
        <w:t>в</w:t>
      </w:r>
      <w:r w:rsidRPr="00F97A4B">
        <w:rPr>
          <w:spacing w:val="-1"/>
        </w:rPr>
        <w:t xml:space="preserve"> </w:t>
      </w:r>
      <w:r w:rsidRPr="00F97A4B">
        <w:t>меньшую сторону.</w:t>
      </w:r>
    </w:p>
    <w:p w:rsidR="00C450EA" w:rsidRPr="00F97A4B" w:rsidRDefault="00C450EA" w:rsidP="00267F92">
      <w:pPr>
        <w:pStyle w:val="a3"/>
        <w:ind w:left="0"/>
      </w:pPr>
    </w:p>
    <w:p w:rsidR="00C450EA" w:rsidRPr="00F97A4B" w:rsidRDefault="002F2362" w:rsidP="00267F92">
      <w:pPr>
        <w:pStyle w:val="Heading1"/>
        <w:spacing w:line="240" w:lineRule="auto"/>
        <w:ind w:left="0"/>
        <w:jc w:val="both"/>
      </w:pPr>
      <w:r w:rsidRPr="00F97A4B">
        <w:t>Сроки</w:t>
      </w:r>
      <w:r w:rsidRPr="00F97A4B">
        <w:rPr>
          <w:spacing w:val="-4"/>
        </w:rPr>
        <w:t xml:space="preserve"> </w:t>
      </w:r>
      <w:r w:rsidRPr="00F97A4B">
        <w:t>каникул</w:t>
      </w:r>
      <w:r w:rsidRPr="00F97A4B">
        <w:rPr>
          <w:spacing w:val="-4"/>
        </w:rPr>
        <w:t xml:space="preserve"> </w:t>
      </w:r>
      <w:r w:rsidRPr="00F97A4B">
        <w:t>ежегодно</w:t>
      </w:r>
      <w:r w:rsidRPr="00F97A4B">
        <w:rPr>
          <w:spacing w:val="-3"/>
        </w:rPr>
        <w:t xml:space="preserve"> </w:t>
      </w:r>
      <w:r w:rsidRPr="00F97A4B">
        <w:t>утверждаются</w:t>
      </w:r>
      <w:r w:rsidRPr="00F97A4B">
        <w:rPr>
          <w:spacing w:val="-4"/>
        </w:rPr>
        <w:t xml:space="preserve"> </w:t>
      </w:r>
      <w:r w:rsidRPr="00F97A4B">
        <w:t>приказом</w:t>
      </w:r>
      <w:r w:rsidRPr="00F97A4B">
        <w:rPr>
          <w:spacing w:val="-5"/>
        </w:rPr>
        <w:t xml:space="preserve"> </w:t>
      </w:r>
      <w:r w:rsidRPr="00F97A4B">
        <w:t>директора.</w:t>
      </w:r>
    </w:p>
    <w:p w:rsidR="00C450EA" w:rsidRPr="00F97A4B" w:rsidRDefault="002F2362" w:rsidP="00267F92">
      <w:pPr>
        <w:spacing w:line="237" w:lineRule="auto"/>
        <w:jc w:val="both"/>
        <w:rPr>
          <w:b/>
          <w:sz w:val="24"/>
          <w:szCs w:val="24"/>
        </w:rPr>
      </w:pPr>
      <w:r w:rsidRPr="00F97A4B">
        <w:rPr>
          <w:b/>
          <w:sz w:val="24"/>
          <w:szCs w:val="24"/>
        </w:rPr>
        <w:t>Данный</w:t>
      </w:r>
      <w:r w:rsidRPr="00F97A4B">
        <w:rPr>
          <w:b/>
          <w:spacing w:val="-1"/>
          <w:sz w:val="24"/>
          <w:szCs w:val="24"/>
        </w:rPr>
        <w:t xml:space="preserve"> </w:t>
      </w:r>
      <w:r w:rsidRPr="00F97A4B">
        <w:rPr>
          <w:b/>
          <w:sz w:val="24"/>
          <w:szCs w:val="24"/>
        </w:rPr>
        <w:t>учебный график</w:t>
      </w:r>
      <w:r w:rsidRPr="00F97A4B">
        <w:rPr>
          <w:b/>
          <w:spacing w:val="-5"/>
          <w:sz w:val="24"/>
          <w:szCs w:val="24"/>
        </w:rPr>
        <w:t xml:space="preserve"> </w:t>
      </w:r>
      <w:r w:rsidRPr="00F97A4B">
        <w:rPr>
          <w:b/>
          <w:sz w:val="24"/>
          <w:szCs w:val="24"/>
        </w:rPr>
        <w:t>является</w:t>
      </w:r>
      <w:r w:rsidRPr="00F97A4B">
        <w:rPr>
          <w:b/>
          <w:spacing w:val="-2"/>
          <w:sz w:val="24"/>
          <w:szCs w:val="24"/>
        </w:rPr>
        <w:t xml:space="preserve"> </w:t>
      </w:r>
      <w:r w:rsidRPr="00F97A4B">
        <w:rPr>
          <w:b/>
          <w:sz w:val="24"/>
          <w:szCs w:val="24"/>
        </w:rPr>
        <w:t>единым</w:t>
      </w:r>
      <w:r w:rsidRPr="00F97A4B">
        <w:rPr>
          <w:b/>
          <w:spacing w:val="-6"/>
          <w:sz w:val="24"/>
          <w:szCs w:val="24"/>
        </w:rPr>
        <w:t xml:space="preserve"> </w:t>
      </w:r>
      <w:r w:rsidRPr="00F97A4B">
        <w:rPr>
          <w:b/>
          <w:sz w:val="24"/>
          <w:szCs w:val="24"/>
        </w:rPr>
        <w:t>документом</w:t>
      </w:r>
      <w:r w:rsidRPr="00F97A4B">
        <w:rPr>
          <w:b/>
          <w:spacing w:val="-2"/>
          <w:sz w:val="24"/>
          <w:szCs w:val="24"/>
        </w:rPr>
        <w:t xml:space="preserve"> </w:t>
      </w:r>
      <w:r w:rsidRPr="00F97A4B">
        <w:rPr>
          <w:b/>
          <w:sz w:val="24"/>
          <w:szCs w:val="24"/>
        </w:rPr>
        <w:t>для</w:t>
      </w:r>
      <w:r w:rsidRPr="00F97A4B">
        <w:rPr>
          <w:b/>
          <w:spacing w:val="-6"/>
          <w:sz w:val="24"/>
          <w:szCs w:val="24"/>
        </w:rPr>
        <w:t xml:space="preserve"> </w:t>
      </w:r>
      <w:r w:rsidRPr="00F97A4B">
        <w:rPr>
          <w:b/>
          <w:sz w:val="24"/>
          <w:szCs w:val="24"/>
        </w:rPr>
        <w:t>МКОУ</w:t>
      </w:r>
      <w:r w:rsidRPr="00F97A4B">
        <w:rPr>
          <w:b/>
          <w:spacing w:val="-4"/>
          <w:sz w:val="24"/>
          <w:szCs w:val="24"/>
        </w:rPr>
        <w:t xml:space="preserve"> </w:t>
      </w:r>
      <w:r w:rsidRPr="00F97A4B">
        <w:rPr>
          <w:b/>
          <w:sz w:val="24"/>
          <w:szCs w:val="24"/>
        </w:rPr>
        <w:t>П</w:t>
      </w:r>
      <w:r w:rsidR="0042272F" w:rsidRPr="00F97A4B">
        <w:rPr>
          <w:b/>
          <w:sz w:val="24"/>
          <w:szCs w:val="24"/>
        </w:rPr>
        <w:t xml:space="preserve">обедимской </w:t>
      </w:r>
      <w:r w:rsidRPr="00F97A4B">
        <w:rPr>
          <w:b/>
          <w:spacing w:val="-1"/>
          <w:sz w:val="24"/>
          <w:szCs w:val="24"/>
        </w:rPr>
        <w:t xml:space="preserve"> </w:t>
      </w:r>
      <w:r w:rsidRPr="00F97A4B">
        <w:rPr>
          <w:b/>
          <w:sz w:val="24"/>
          <w:szCs w:val="24"/>
        </w:rPr>
        <w:t>СОШ</w:t>
      </w:r>
      <w:r w:rsidRPr="00F97A4B">
        <w:rPr>
          <w:b/>
          <w:spacing w:val="-58"/>
          <w:sz w:val="24"/>
          <w:szCs w:val="24"/>
        </w:rPr>
        <w:t xml:space="preserve"> </w:t>
      </w:r>
      <w:r w:rsidRPr="00F97A4B">
        <w:rPr>
          <w:b/>
          <w:sz w:val="24"/>
          <w:szCs w:val="24"/>
        </w:rPr>
        <w:t>и</w:t>
      </w:r>
      <w:r w:rsidRPr="00F97A4B">
        <w:rPr>
          <w:b/>
          <w:spacing w:val="1"/>
          <w:sz w:val="24"/>
          <w:szCs w:val="24"/>
        </w:rPr>
        <w:t xml:space="preserve"> </w:t>
      </w:r>
      <w:r w:rsidR="0042272F" w:rsidRPr="00F97A4B">
        <w:rPr>
          <w:b/>
          <w:spacing w:val="1"/>
          <w:sz w:val="24"/>
          <w:szCs w:val="24"/>
        </w:rPr>
        <w:t>Дружбинской ООШ</w:t>
      </w:r>
      <w:r w:rsidRPr="00F97A4B">
        <w:rPr>
          <w:b/>
          <w:sz w:val="24"/>
          <w:szCs w:val="24"/>
        </w:rPr>
        <w:t>-филиала</w:t>
      </w:r>
      <w:r w:rsidRPr="00F97A4B">
        <w:rPr>
          <w:b/>
          <w:spacing w:val="-9"/>
          <w:sz w:val="24"/>
          <w:szCs w:val="24"/>
        </w:rPr>
        <w:t xml:space="preserve"> </w:t>
      </w:r>
      <w:r w:rsidRPr="00F97A4B">
        <w:rPr>
          <w:b/>
          <w:sz w:val="24"/>
          <w:szCs w:val="24"/>
        </w:rPr>
        <w:t>МКОУ</w:t>
      </w:r>
      <w:r w:rsidRPr="00F97A4B">
        <w:rPr>
          <w:b/>
          <w:spacing w:val="3"/>
          <w:sz w:val="24"/>
          <w:szCs w:val="24"/>
        </w:rPr>
        <w:t xml:space="preserve"> </w:t>
      </w:r>
      <w:r w:rsidRPr="00F97A4B">
        <w:rPr>
          <w:b/>
          <w:sz w:val="24"/>
          <w:szCs w:val="24"/>
        </w:rPr>
        <w:t>П</w:t>
      </w:r>
      <w:r w:rsidR="0042272F" w:rsidRPr="00F97A4B">
        <w:rPr>
          <w:b/>
          <w:sz w:val="24"/>
          <w:szCs w:val="24"/>
        </w:rPr>
        <w:t>обедимской</w:t>
      </w:r>
      <w:r w:rsidRPr="00F97A4B">
        <w:rPr>
          <w:b/>
          <w:spacing w:val="2"/>
          <w:sz w:val="24"/>
          <w:szCs w:val="24"/>
        </w:rPr>
        <w:t xml:space="preserve"> </w:t>
      </w:r>
      <w:r w:rsidRPr="00F97A4B">
        <w:rPr>
          <w:b/>
          <w:sz w:val="24"/>
          <w:szCs w:val="24"/>
        </w:rPr>
        <w:t>СОШ</w:t>
      </w:r>
    </w:p>
    <w:p w:rsidR="00C450EA" w:rsidRPr="00F97A4B" w:rsidRDefault="00C450EA" w:rsidP="00267F92">
      <w:pPr>
        <w:pStyle w:val="a3"/>
        <w:ind w:left="0"/>
        <w:rPr>
          <w:b/>
        </w:rPr>
      </w:pPr>
    </w:p>
    <w:p w:rsidR="0042272F" w:rsidRPr="00F97A4B" w:rsidRDefault="0042272F" w:rsidP="00C305EF">
      <w:pPr>
        <w:pStyle w:val="Heading1"/>
        <w:numPr>
          <w:ilvl w:val="2"/>
          <w:numId w:val="12"/>
        </w:numPr>
        <w:tabs>
          <w:tab w:val="left" w:pos="2538"/>
        </w:tabs>
        <w:ind w:left="0" w:hanging="361"/>
        <w:jc w:val="both"/>
      </w:pPr>
    </w:p>
    <w:p w:rsidR="0042272F" w:rsidRPr="00F97A4B" w:rsidRDefault="0042272F" w:rsidP="00C305EF">
      <w:pPr>
        <w:pStyle w:val="Heading1"/>
        <w:numPr>
          <w:ilvl w:val="2"/>
          <w:numId w:val="12"/>
        </w:numPr>
        <w:tabs>
          <w:tab w:val="left" w:pos="2538"/>
        </w:tabs>
        <w:ind w:left="0" w:hanging="361"/>
        <w:jc w:val="both"/>
      </w:pPr>
    </w:p>
    <w:p w:rsidR="0042272F" w:rsidRPr="00F97A4B" w:rsidRDefault="0042272F" w:rsidP="00C305EF">
      <w:pPr>
        <w:pStyle w:val="Heading1"/>
        <w:numPr>
          <w:ilvl w:val="2"/>
          <w:numId w:val="12"/>
        </w:numPr>
        <w:tabs>
          <w:tab w:val="left" w:pos="2538"/>
        </w:tabs>
        <w:ind w:left="0" w:hanging="361"/>
        <w:jc w:val="both"/>
      </w:pPr>
    </w:p>
    <w:p w:rsidR="0042272F" w:rsidRPr="00F97A4B" w:rsidRDefault="0042272F" w:rsidP="00267F92">
      <w:pPr>
        <w:spacing w:line="276" w:lineRule="auto"/>
        <w:jc w:val="both"/>
        <w:rPr>
          <w:b/>
          <w:sz w:val="24"/>
          <w:szCs w:val="24"/>
        </w:rPr>
        <w:sectPr w:rsidR="0042272F" w:rsidRPr="00F97A4B" w:rsidSect="005059C8">
          <w:headerReference w:type="default" r:id="rId380"/>
          <w:footerReference w:type="default" r:id="rId381"/>
          <w:type w:val="nextColumn"/>
          <w:pgSz w:w="11910" w:h="16850"/>
          <w:pgMar w:top="1134" w:right="1134" w:bottom="1134" w:left="851" w:header="720" w:footer="720" w:gutter="0"/>
          <w:paperSrc w:first="7" w:other="7"/>
          <w:cols w:space="720"/>
        </w:sectPr>
      </w:pPr>
    </w:p>
    <w:tbl>
      <w:tblPr>
        <w:tblStyle w:val="af3"/>
        <w:tblW w:w="15168" w:type="dxa"/>
        <w:tblLook w:val="04A0"/>
      </w:tblPr>
      <w:tblGrid>
        <w:gridCol w:w="498"/>
        <w:gridCol w:w="7729"/>
        <w:gridCol w:w="1841"/>
        <w:gridCol w:w="1842"/>
        <w:gridCol w:w="3258"/>
      </w:tblGrid>
      <w:tr w:rsidR="0042272F" w:rsidRPr="00F97A4B" w:rsidTr="0042272F">
        <w:tc>
          <w:tcPr>
            <w:tcW w:w="15168" w:type="dxa"/>
            <w:gridSpan w:val="5"/>
          </w:tcPr>
          <w:p w:rsidR="0042272F" w:rsidRPr="00F97A4B" w:rsidRDefault="005D5341" w:rsidP="00267F92">
            <w:pPr>
              <w:spacing w:line="276" w:lineRule="auto"/>
              <w:jc w:val="both"/>
              <w:rPr>
                <w:color w:val="auto"/>
                <w:sz w:val="24"/>
                <w:szCs w:val="24"/>
              </w:rPr>
            </w:pPr>
            <w:r w:rsidRPr="00F97A4B">
              <w:rPr>
                <w:color w:val="auto"/>
                <w:sz w:val="24"/>
                <w:szCs w:val="24"/>
              </w:rPr>
              <w:lastRenderedPageBreak/>
              <w:t xml:space="preserve">3.4. </w:t>
            </w:r>
            <w:r w:rsidR="0042272F" w:rsidRPr="00F97A4B">
              <w:rPr>
                <w:color w:val="auto"/>
                <w:sz w:val="24"/>
                <w:szCs w:val="24"/>
              </w:rPr>
              <w:t>КАЛЕНДАРНЫЙ ПЛАН ВОСПИТАТЕЛЬНОЙ РАБОТЫ НОО</w:t>
            </w:r>
          </w:p>
          <w:p w:rsidR="0042272F" w:rsidRPr="00F97A4B" w:rsidRDefault="0042272F" w:rsidP="00267F92">
            <w:pPr>
              <w:spacing w:line="276" w:lineRule="auto"/>
              <w:jc w:val="both"/>
              <w:rPr>
                <w:color w:val="auto"/>
                <w:sz w:val="24"/>
                <w:szCs w:val="24"/>
              </w:rPr>
            </w:pPr>
            <w:r w:rsidRPr="00F97A4B">
              <w:rPr>
                <w:color w:val="auto"/>
                <w:sz w:val="24"/>
                <w:szCs w:val="24"/>
              </w:rPr>
              <w:t>МКОУ ПОБЕДИМСКОЙ СОШ</w:t>
            </w:r>
          </w:p>
          <w:p w:rsidR="0042272F" w:rsidRPr="00F97A4B" w:rsidRDefault="0042272F" w:rsidP="00267F92">
            <w:pPr>
              <w:spacing w:line="276" w:lineRule="auto"/>
              <w:jc w:val="both"/>
              <w:rPr>
                <w:b w:val="0"/>
                <w:color w:val="auto"/>
                <w:sz w:val="24"/>
                <w:szCs w:val="24"/>
              </w:rPr>
            </w:pPr>
            <w:r w:rsidRPr="00F97A4B">
              <w:rPr>
                <w:color w:val="auto"/>
                <w:sz w:val="24"/>
                <w:szCs w:val="24"/>
              </w:rPr>
              <w:t>на 2023–2024 учебный год</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r w:rsidRPr="00F97A4B">
              <w:rPr>
                <w:b w:val="0"/>
                <w:color w:val="auto"/>
                <w:sz w:val="24"/>
                <w:szCs w:val="24"/>
              </w:rPr>
              <w:t>№</w:t>
            </w:r>
          </w:p>
        </w:tc>
        <w:tc>
          <w:tcPr>
            <w:tcW w:w="7729" w:type="dxa"/>
          </w:tcPr>
          <w:p w:rsidR="0042272F" w:rsidRPr="00F97A4B" w:rsidRDefault="0042272F" w:rsidP="00267F92">
            <w:pPr>
              <w:spacing w:line="276" w:lineRule="auto"/>
              <w:jc w:val="both"/>
              <w:rPr>
                <w:b w:val="0"/>
                <w:color w:val="auto"/>
                <w:sz w:val="24"/>
                <w:szCs w:val="24"/>
              </w:rPr>
            </w:pPr>
            <w:r w:rsidRPr="00F97A4B">
              <w:rPr>
                <w:b w:val="0"/>
                <w:color w:val="auto"/>
                <w:sz w:val="24"/>
                <w:szCs w:val="24"/>
              </w:rPr>
              <w:t>Дела, события, мероприятия</w:t>
            </w:r>
          </w:p>
        </w:tc>
        <w:tc>
          <w:tcPr>
            <w:tcW w:w="1841" w:type="dxa"/>
          </w:tcPr>
          <w:p w:rsidR="0042272F" w:rsidRPr="00F97A4B" w:rsidRDefault="0042272F" w:rsidP="00267F92">
            <w:pPr>
              <w:spacing w:line="276" w:lineRule="auto"/>
              <w:jc w:val="both"/>
              <w:rPr>
                <w:b w:val="0"/>
                <w:color w:val="auto"/>
                <w:sz w:val="24"/>
                <w:szCs w:val="24"/>
              </w:rPr>
            </w:pPr>
            <w:r w:rsidRPr="00F97A4B">
              <w:rPr>
                <w:b w:val="0"/>
                <w:color w:val="auto"/>
                <w:sz w:val="24"/>
                <w:szCs w:val="24"/>
              </w:rPr>
              <w:t>Классы</w:t>
            </w:r>
          </w:p>
        </w:tc>
        <w:tc>
          <w:tcPr>
            <w:tcW w:w="1842" w:type="dxa"/>
          </w:tcPr>
          <w:p w:rsidR="0042272F" w:rsidRPr="00F97A4B" w:rsidRDefault="0042272F" w:rsidP="00267F92">
            <w:pPr>
              <w:spacing w:line="276" w:lineRule="auto"/>
              <w:jc w:val="both"/>
              <w:rPr>
                <w:b w:val="0"/>
                <w:color w:val="auto"/>
                <w:sz w:val="24"/>
                <w:szCs w:val="24"/>
              </w:rPr>
            </w:pPr>
            <w:r w:rsidRPr="00F97A4B">
              <w:rPr>
                <w:b w:val="0"/>
                <w:color w:val="auto"/>
                <w:sz w:val="24"/>
                <w:szCs w:val="24"/>
              </w:rPr>
              <w:t>Сроки</w:t>
            </w:r>
          </w:p>
        </w:tc>
        <w:tc>
          <w:tcPr>
            <w:tcW w:w="3258" w:type="dxa"/>
          </w:tcPr>
          <w:p w:rsidR="0042272F" w:rsidRPr="00F97A4B" w:rsidRDefault="0042272F" w:rsidP="00267F92">
            <w:pPr>
              <w:spacing w:line="276" w:lineRule="auto"/>
              <w:jc w:val="both"/>
              <w:rPr>
                <w:b w:val="0"/>
                <w:color w:val="auto"/>
                <w:sz w:val="24"/>
                <w:szCs w:val="24"/>
              </w:rPr>
            </w:pPr>
            <w:r w:rsidRPr="00F97A4B">
              <w:rPr>
                <w:b w:val="0"/>
                <w:color w:val="auto"/>
                <w:sz w:val="24"/>
                <w:szCs w:val="24"/>
              </w:rPr>
              <w:t xml:space="preserve">Ответственные </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r w:rsidRPr="00F97A4B">
              <w:rPr>
                <w:b w:val="0"/>
                <w:color w:val="auto"/>
                <w:sz w:val="24"/>
                <w:szCs w:val="24"/>
              </w:rPr>
              <w:t>1</w:t>
            </w:r>
          </w:p>
        </w:tc>
        <w:tc>
          <w:tcPr>
            <w:tcW w:w="14670" w:type="dxa"/>
            <w:gridSpan w:val="4"/>
          </w:tcPr>
          <w:p w:rsidR="0042272F" w:rsidRPr="00F97A4B" w:rsidRDefault="0042272F" w:rsidP="00267F92">
            <w:pPr>
              <w:spacing w:line="276" w:lineRule="auto"/>
              <w:jc w:val="both"/>
              <w:rPr>
                <w:b w:val="0"/>
                <w:color w:val="auto"/>
                <w:sz w:val="24"/>
                <w:szCs w:val="24"/>
              </w:rPr>
            </w:pPr>
            <w:r w:rsidRPr="00F97A4B">
              <w:rPr>
                <w:b w:val="0"/>
                <w:color w:val="auto"/>
                <w:sz w:val="24"/>
                <w:szCs w:val="24"/>
              </w:rPr>
              <w:t>Урочная деятельность</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p>
        </w:tc>
        <w:tc>
          <w:tcPr>
            <w:tcW w:w="7729" w:type="dxa"/>
          </w:tcPr>
          <w:p w:rsidR="0042272F" w:rsidRPr="00F97A4B" w:rsidRDefault="0042272F" w:rsidP="00267F92">
            <w:pPr>
              <w:pStyle w:val="TableParagraph"/>
              <w:spacing w:line="259" w:lineRule="exact"/>
              <w:ind w:left="0"/>
              <w:jc w:val="both"/>
              <w:rPr>
                <w:b w:val="0"/>
                <w:color w:val="auto"/>
                <w:sz w:val="24"/>
                <w:szCs w:val="24"/>
              </w:rPr>
            </w:pPr>
            <w:r w:rsidRPr="00F97A4B">
              <w:rPr>
                <w:b w:val="0"/>
                <w:color w:val="auto"/>
                <w:sz w:val="24"/>
                <w:szCs w:val="24"/>
              </w:rPr>
              <w:t>Игровые формы учебной деятельности</w:t>
            </w:r>
          </w:p>
        </w:tc>
        <w:tc>
          <w:tcPr>
            <w:tcW w:w="1841" w:type="dxa"/>
          </w:tcPr>
          <w:p w:rsidR="0042272F" w:rsidRPr="00F97A4B" w:rsidRDefault="0042272F" w:rsidP="00267F92">
            <w:pPr>
              <w:pStyle w:val="TableParagraph"/>
              <w:spacing w:line="259" w:lineRule="exact"/>
              <w:ind w:left="0"/>
              <w:jc w:val="both"/>
              <w:rPr>
                <w:b w:val="0"/>
                <w:color w:val="auto"/>
                <w:sz w:val="24"/>
                <w:szCs w:val="24"/>
              </w:rPr>
            </w:pPr>
            <w:r w:rsidRPr="00F97A4B">
              <w:rPr>
                <w:b w:val="0"/>
                <w:color w:val="auto"/>
                <w:sz w:val="24"/>
                <w:szCs w:val="24"/>
              </w:rPr>
              <w:t>1-4</w:t>
            </w:r>
          </w:p>
        </w:tc>
        <w:tc>
          <w:tcPr>
            <w:tcW w:w="1842" w:type="dxa"/>
          </w:tcPr>
          <w:p w:rsidR="0042272F" w:rsidRPr="00F97A4B" w:rsidRDefault="0042272F" w:rsidP="00267F92">
            <w:pPr>
              <w:pStyle w:val="TableParagraph"/>
              <w:spacing w:line="259" w:lineRule="exact"/>
              <w:ind w:left="0"/>
              <w:jc w:val="both"/>
              <w:rPr>
                <w:b w:val="0"/>
                <w:color w:val="auto"/>
                <w:sz w:val="24"/>
                <w:szCs w:val="24"/>
              </w:rPr>
            </w:pPr>
            <w:r w:rsidRPr="00F97A4B">
              <w:rPr>
                <w:b w:val="0"/>
                <w:color w:val="auto"/>
                <w:sz w:val="24"/>
                <w:szCs w:val="24"/>
              </w:rPr>
              <w:t>в течение года</w:t>
            </w:r>
          </w:p>
        </w:tc>
        <w:tc>
          <w:tcPr>
            <w:tcW w:w="3258" w:type="dxa"/>
          </w:tcPr>
          <w:p w:rsidR="0042272F" w:rsidRPr="00F97A4B" w:rsidRDefault="0042272F" w:rsidP="00267F92">
            <w:pPr>
              <w:spacing w:line="276" w:lineRule="auto"/>
              <w:jc w:val="both"/>
              <w:rPr>
                <w:b w:val="0"/>
                <w:color w:val="auto"/>
                <w:sz w:val="24"/>
                <w:szCs w:val="24"/>
              </w:rPr>
            </w:pPr>
            <w:r w:rsidRPr="00F97A4B">
              <w:rPr>
                <w:b w:val="0"/>
                <w:color w:val="auto"/>
                <w:sz w:val="24"/>
                <w:szCs w:val="24"/>
              </w:rPr>
              <w:t>Классные руководители</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p>
        </w:tc>
        <w:tc>
          <w:tcPr>
            <w:tcW w:w="7729" w:type="dxa"/>
          </w:tcPr>
          <w:p w:rsidR="0042272F" w:rsidRPr="00F97A4B" w:rsidRDefault="0042272F" w:rsidP="00267F92">
            <w:pPr>
              <w:pStyle w:val="TableParagraph"/>
              <w:spacing w:line="253" w:lineRule="exact"/>
              <w:ind w:left="0"/>
              <w:jc w:val="both"/>
              <w:rPr>
                <w:b w:val="0"/>
                <w:color w:val="auto"/>
                <w:sz w:val="24"/>
                <w:szCs w:val="24"/>
              </w:rPr>
            </w:pPr>
            <w:r w:rsidRPr="00F97A4B">
              <w:rPr>
                <w:b w:val="0"/>
                <w:color w:val="auto"/>
                <w:sz w:val="24"/>
                <w:szCs w:val="24"/>
              </w:rPr>
              <w:t>Интерактивные формы учебной деятельности</w:t>
            </w:r>
          </w:p>
        </w:tc>
        <w:tc>
          <w:tcPr>
            <w:tcW w:w="1841" w:type="dxa"/>
          </w:tcPr>
          <w:p w:rsidR="0042272F" w:rsidRPr="00F97A4B" w:rsidRDefault="0042272F" w:rsidP="00267F92">
            <w:pPr>
              <w:pStyle w:val="TableParagraph"/>
              <w:spacing w:line="253" w:lineRule="exact"/>
              <w:ind w:left="0"/>
              <w:jc w:val="both"/>
              <w:rPr>
                <w:b w:val="0"/>
                <w:color w:val="auto"/>
                <w:sz w:val="24"/>
                <w:szCs w:val="24"/>
              </w:rPr>
            </w:pPr>
            <w:r w:rsidRPr="00F97A4B">
              <w:rPr>
                <w:b w:val="0"/>
                <w:color w:val="auto"/>
                <w:sz w:val="24"/>
                <w:szCs w:val="24"/>
              </w:rPr>
              <w:t>1-4</w:t>
            </w:r>
          </w:p>
        </w:tc>
        <w:tc>
          <w:tcPr>
            <w:tcW w:w="1842" w:type="dxa"/>
          </w:tcPr>
          <w:p w:rsidR="0042272F" w:rsidRPr="00F97A4B" w:rsidRDefault="0042272F" w:rsidP="00267F92">
            <w:pPr>
              <w:pStyle w:val="TableParagraph"/>
              <w:spacing w:line="253" w:lineRule="exact"/>
              <w:ind w:left="0"/>
              <w:jc w:val="both"/>
              <w:rPr>
                <w:b w:val="0"/>
                <w:color w:val="auto"/>
                <w:sz w:val="24"/>
                <w:szCs w:val="24"/>
              </w:rPr>
            </w:pPr>
            <w:r w:rsidRPr="00F97A4B">
              <w:rPr>
                <w:b w:val="0"/>
                <w:color w:val="auto"/>
                <w:sz w:val="24"/>
                <w:szCs w:val="24"/>
              </w:rPr>
              <w:t>в течение года</w:t>
            </w:r>
          </w:p>
        </w:tc>
        <w:tc>
          <w:tcPr>
            <w:tcW w:w="3258" w:type="dxa"/>
          </w:tcPr>
          <w:p w:rsidR="0042272F" w:rsidRPr="00F97A4B" w:rsidRDefault="0042272F" w:rsidP="00267F92">
            <w:pPr>
              <w:spacing w:line="276" w:lineRule="auto"/>
              <w:jc w:val="both"/>
              <w:rPr>
                <w:b w:val="0"/>
                <w:color w:val="auto"/>
                <w:sz w:val="24"/>
                <w:szCs w:val="24"/>
              </w:rPr>
            </w:pPr>
            <w:r w:rsidRPr="00F97A4B">
              <w:rPr>
                <w:b w:val="0"/>
                <w:color w:val="auto"/>
                <w:sz w:val="24"/>
                <w:szCs w:val="24"/>
              </w:rPr>
              <w:t>Классные руководители</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p>
        </w:tc>
        <w:tc>
          <w:tcPr>
            <w:tcW w:w="7729" w:type="dxa"/>
          </w:tcPr>
          <w:p w:rsidR="0042272F" w:rsidRPr="00F97A4B" w:rsidRDefault="0042272F" w:rsidP="00267F92">
            <w:pPr>
              <w:pStyle w:val="TableParagraph"/>
              <w:spacing w:line="258" w:lineRule="exact"/>
              <w:ind w:left="0"/>
              <w:jc w:val="both"/>
              <w:rPr>
                <w:b w:val="0"/>
                <w:color w:val="auto"/>
                <w:sz w:val="24"/>
                <w:szCs w:val="24"/>
              </w:rPr>
            </w:pPr>
            <w:r w:rsidRPr="00F97A4B">
              <w:rPr>
                <w:b w:val="0"/>
                <w:color w:val="auto"/>
                <w:sz w:val="24"/>
                <w:szCs w:val="24"/>
              </w:rPr>
              <w:t>Содержание уроков (по плану учителя)</w:t>
            </w:r>
          </w:p>
        </w:tc>
        <w:tc>
          <w:tcPr>
            <w:tcW w:w="1841" w:type="dxa"/>
          </w:tcPr>
          <w:p w:rsidR="0042272F" w:rsidRPr="00F97A4B" w:rsidRDefault="0042272F" w:rsidP="00267F92">
            <w:pPr>
              <w:pStyle w:val="TableParagraph"/>
              <w:spacing w:line="258" w:lineRule="exact"/>
              <w:ind w:left="0"/>
              <w:jc w:val="both"/>
              <w:rPr>
                <w:b w:val="0"/>
                <w:color w:val="auto"/>
                <w:sz w:val="24"/>
                <w:szCs w:val="24"/>
              </w:rPr>
            </w:pPr>
            <w:r w:rsidRPr="00F97A4B">
              <w:rPr>
                <w:b w:val="0"/>
                <w:color w:val="auto"/>
                <w:sz w:val="24"/>
                <w:szCs w:val="24"/>
              </w:rPr>
              <w:t>1-4</w:t>
            </w:r>
          </w:p>
        </w:tc>
        <w:tc>
          <w:tcPr>
            <w:tcW w:w="1842" w:type="dxa"/>
          </w:tcPr>
          <w:p w:rsidR="0042272F" w:rsidRPr="00F97A4B" w:rsidRDefault="0042272F" w:rsidP="00267F92">
            <w:pPr>
              <w:pStyle w:val="TableParagraph"/>
              <w:spacing w:line="258" w:lineRule="exact"/>
              <w:ind w:left="0"/>
              <w:jc w:val="both"/>
              <w:rPr>
                <w:b w:val="0"/>
                <w:color w:val="auto"/>
                <w:sz w:val="24"/>
                <w:szCs w:val="24"/>
              </w:rPr>
            </w:pPr>
            <w:r w:rsidRPr="00F97A4B">
              <w:rPr>
                <w:b w:val="0"/>
                <w:color w:val="auto"/>
                <w:sz w:val="24"/>
                <w:szCs w:val="24"/>
              </w:rPr>
              <w:t>в течение года</w:t>
            </w:r>
          </w:p>
        </w:tc>
        <w:tc>
          <w:tcPr>
            <w:tcW w:w="3258" w:type="dxa"/>
          </w:tcPr>
          <w:p w:rsidR="0042272F" w:rsidRPr="00F97A4B" w:rsidRDefault="0042272F" w:rsidP="00267F92">
            <w:pPr>
              <w:spacing w:line="276" w:lineRule="auto"/>
              <w:jc w:val="both"/>
              <w:rPr>
                <w:b w:val="0"/>
                <w:color w:val="auto"/>
                <w:sz w:val="24"/>
                <w:szCs w:val="24"/>
              </w:rPr>
            </w:pPr>
            <w:r w:rsidRPr="00F97A4B">
              <w:rPr>
                <w:b w:val="0"/>
                <w:color w:val="auto"/>
                <w:sz w:val="24"/>
                <w:szCs w:val="24"/>
              </w:rPr>
              <w:t>Классные руководители</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p>
        </w:tc>
        <w:tc>
          <w:tcPr>
            <w:tcW w:w="7729"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Всероссийский открытый урок «ОБЖ» (урок подготовки детей к действиям в условиях различного рода чрезвычайных ситуаций)</w:t>
            </w:r>
          </w:p>
        </w:tc>
        <w:tc>
          <w:tcPr>
            <w:tcW w:w="1841"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1-4</w:t>
            </w:r>
          </w:p>
        </w:tc>
        <w:tc>
          <w:tcPr>
            <w:tcW w:w="1842"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01.09</w:t>
            </w:r>
          </w:p>
        </w:tc>
        <w:tc>
          <w:tcPr>
            <w:tcW w:w="3258" w:type="dxa"/>
          </w:tcPr>
          <w:p w:rsidR="0042272F" w:rsidRPr="00F97A4B" w:rsidRDefault="0042272F" w:rsidP="00267F92">
            <w:pPr>
              <w:spacing w:line="276" w:lineRule="auto"/>
              <w:jc w:val="both"/>
              <w:rPr>
                <w:b w:val="0"/>
                <w:color w:val="auto"/>
                <w:sz w:val="24"/>
                <w:szCs w:val="24"/>
              </w:rPr>
            </w:pPr>
            <w:r w:rsidRPr="00F97A4B">
              <w:rPr>
                <w:b w:val="0"/>
                <w:color w:val="auto"/>
                <w:sz w:val="24"/>
                <w:szCs w:val="24"/>
              </w:rPr>
              <w:t>Классные руководители</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p>
        </w:tc>
        <w:tc>
          <w:tcPr>
            <w:tcW w:w="7729" w:type="dxa"/>
          </w:tcPr>
          <w:p w:rsidR="0042272F" w:rsidRPr="00F97A4B" w:rsidRDefault="0042272F" w:rsidP="00267F92">
            <w:pPr>
              <w:pStyle w:val="TableParagraph"/>
              <w:spacing w:line="237" w:lineRule="auto"/>
              <w:ind w:left="0"/>
              <w:jc w:val="both"/>
              <w:rPr>
                <w:b w:val="0"/>
                <w:color w:val="auto"/>
                <w:sz w:val="24"/>
                <w:szCs w:val="24"/>
              </w:rPr>
            </w:pPr>
            <w:r w:rsidRPr="00F97A4B">
              <w:rPr>
                <w:b w:val="0"/>
                <w:color w:val="auto"/>
                <w:sz w:val="24"/>
                <w:szCs w:val="24"/>
              </w:rPr>
              <w:t>Международный день распространения грамотности (информационная минутка на уроке русского языка)</w:t>
            </w:r>
          </w:p>
        </w:tc>
        <w:tc>
          <w:tcPr>
            <w:tcW w:w="1841"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1-4</w:t>
            </w:r>
          </w:p>
        </w:tc>
        <w:tc>
          <w:tcPr>
            <w:tcW w:w="1842"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08.09</w:t>
            </w:r>
          </w:p>
        </w:tc>
        <w:tc>
          <w:tcPr>
            <w:tcW w:w="3258" w:type="dxa"/>
          </w:tcPr>
          <w:p w:rsidR="0042272F" w:rsidRPr="00F97A4B" w:rsidRDefault="0042272F" w:rsidP="00267F92">
            <w:pPr>
              <w:spacing w:line="276" w:lineRule="auto"/>
              <w:jc w:val="both"/>
              <w:rPr>
                <w:b w:val="0"/>
                <w:color w:val="auto"/>
                <w:sz w:val="24"/>
                <w:szCs w:val="24"/>
              </w:rPr>
            </w:pPr>
            <w:r w:rsidRPr="00F97A4B">
              <w:rPr>
                <w:b w:val="0"/>
                <w:color w:val="auto"/>
                <w:sz w:val="24"/>
                <w:szCs w:val="24"/>
              </w:rPr>
              <w:t>Классные руководители</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p>
        </w:tc>
        <w:tc>
          <w:tcPr>
            <w:tcW w:w="7729"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Всероссийский открытый урок «ОБЖ» (приуроченный ко Дню гражданской обороны Российской Федерации)</w:t>
            </w:r>
          </w:p>
        </w:tc>
        <w:tc>
          <w:tcPr>
            <w:tcW w:w="1841"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1-4</w:t>
            </w:r>
          </w:p>
        </w:tc>
        <w:tc>
          <w:tcPr>
            <w:tcW w:w="1842"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04.10</w:t>
            </w:r>
          </w:p>
        </w:tc>
        <w:tc>
          <w:tcPr>
            <w:tcW w:w="3258" w:type="dxa"/>
          </w:tcPr>
          <w:p w:rsidR="0042272F" w:rsidRPr="00F97A4B" w:rsidRDefault="0042272F" w:rsidP="00267F92">
            <w:pPr>
              <w:spacing w:line="276" w:lineRule="auto"/>
              <w:jc w:val="both"/>
              <w:rPr>
                <w:b w:val="0"/>
                <w:color w:val="auto"/>
                <w:sz w:val="24"/>
                <w:szCs w:val="24"/>
              </w:rPr>
            </w:pPr>
            <w:r w:rsidRPr="00F97A4B">
              <w:rPr>
                <w:b w:val="0"/>
                <w:color w:val="auto"/>
                <w:sz w:val="24"/>
                <w:szCs w:val="24"/>
              </w:rPr>
              <w:t>Классные руководители</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p>
        </w:tc>
        <w:tc>
          <w:tcPr>
            <w:tcW w:w="7729" w:type="dxa"/>
          </w:tcPr>
          <w:p w:rsidR="0042272F" w:rsidRPr="00F97A4B" w:rsidRDefault="0042272F" w:rsidP="00267F92">
            <w:pPr>
              <w:pStyle w:val="TableParagraph"/>
              <w:spacing w:line="258" w:lineRule="exact"/>
              <w:ind w:left="0"/>
              <w:jc w:val="both"/>
              <w:rPr>
                <w:b w:val="0"/>
                <w:color w:val="auto"/>
                <w:sz w:val="24"/>
                <w:szCs w:val="24"/>
              </w:rPr>
            </w:pPr>
            <w:r w:rsidRPr="00F97A4B">
              <w:rPr>
                <w:b w:val="0"/>
                <w:color w:val="auto"/>
                <w:sz w:val="24"/>
                <w:szCs w:val="24"/>
              </w:rPr>
              <w:t>Всероссийский урок безопасности в сети Интернет</w:t>
            </w:r>
          </w:p>
        </w:tc>
        <w:tc>
          <w:tcPr>
            <w:tcW w:w="1841" w:type="dxa"/>
          </w:tcPr>
          <w:p w:rsidR="0042272F" w:rsidRPr="00F97A4B" w:rsidRDefault="0042272F" w:rsidP="00267F92">
            <w:pPr>
              <w:pStyle w:val="TableParagraph"/>
              <w:spacing w:line="258" w:lineRule="exact"/>
              <w:ind w:left="0"/>
              <w:jc w:val="both"/>
              <w:rPr>
                <w:b w:val="0"/>
                <w:color w:val="auto"/>
                <w:sz w:val="24"/>
                <w:szCs w:val="24"/>
              </w:rPr>
            </w:pPr>
            <w:r w:rsidRPr="00F97A4B">
              <w:rPr>
                <w:b w:val="0"/>
                <w:color w:val="auto"/>
                <w:sz w:val="24"/>
                <w:szCs w:val="24"/>
              </w:rPr>
              <w:t>1-4</w:t>
            </w:r>
          </w:p>
        </w:tc>
        <w:tc>
          <w:tcPr>
            <w:tcW w:w="1842" w:type="dxa"/>
          </w:tcPr>
          <w:p w:rsidR="0042272F" w:rsidRPr="00F97A4B" w:rsidRDefault="0042272F" w:rsidP="00267F92">
            <w:pPr>
              <w:pStyle w:val="TableParagraph"/>
              <w:spacing w:line="258" w:lineRule="exact"/>
              <w:ind w:left="0"/>
              <w:jc w:val="both"/>
              <w:rPr>
                <w:b w:val="0"/>
                <w:color w:val="auto"/>
                <w:sz w:val="24"/>
                <w:szCs w:val="24"/>
              </w:rPr>
            </w:pPr>
            <w:r w:rsidRPr="00F97A4B">
              <w:rPr>
                <w:b w:val="0"/>
                <w:color w:val="auto"/>
                <w:sz w:val="24"/>
                <w:szCs w:val="24"/>
              </w:rPr>
              <w:t>25.-29.10</w:t>
            </w:r>
          </w:p>
        </w:tc>
        <w:tc>
          <w:tcPr>
            <w:tcW w:w="3258" w:type="dxa"/>
          </w:tcPr>
          <w:p w:rsidR="0042272F" w:rsidRPr="00F97A4B" w:rsidRDefault="0042272F" w:rsidP="00267F92">
            <w:pPr>
              <w:spacing w:line="276" w:lineRule="auto"/>
              <w:jc w:val="both"/>
              <w:rPr>
                <w:b w:val="0"/>
                <w:color w:val="auto"/>
                <w:sz w:val="24"/>
                <w:szCs w:val="24"/>
              </w:rPr>
            </w:pPr>
            <w:r w:rsidRPr="00F97A4B">
              <w:rPr>
                <w:b w:val="0"/>
                <w:color w:val="auto"/>
                <w:sz w:val="24"/>
                <w:szCs w:val="24"/>
              </w:rPr>
              <w:t>Классные руководители</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p>
        </w:tc>
        <w:tc>
          <w:tcPr>
            <w:tcW w:w="7729" w:type="dxa"/>
          </w:tcPr>
          <w:p w:rsidR="0042272F" w:rsidRPr="00F97A4B" w:rsidRDefault="0042272F" w:rsidP="00267F92">
            <w:pPr>
              <w:pStyle w:val="TableParagraph"/>
              <w:spacing w:line="267" w:lineRule="exact"/>
              <w:ind w:left="0"/>
              <w:jc w:val="both"/>
              <w:rPr>
                <w:b w:val="0"/>
                <w:color w:val="auto"/>
                <w:sz w:val="24"/>
                <w:szCs w:val="24"/>
              </w:rPr>
            </w:pPr>
            <w:r w:rsidRPr="00F97A4B">
              <w:rPr>
                <w:b w:val="0"/>
                <w:color w:val="auto"/>
                <w:sz w:val="24"/>
                <w:szCs w:val="24"/>
              </w:rPr>
              <w:t>Информационная минутка на уроках литературы</w:t>
            </w:r>
          </w:p>
          <w:p w:rsidR="0042272F" w:rsidRPr="00F97A4B" w:rsidRDefault="0042272F" w:rsidP="00267F92">
            <w:pPr>
              <w:pStyle w:val="TableParagraph"/>
              <w:spacing w:line="265" w:lineRule="exact"/>
              <w:ind w:left="0"/>
              <w:jc w:val="both"/>
              <w:rPr>
                <w:b w:val="0"/>
                <w:color w:val="auto"/>
                <w:sz w:val="24"/>
                <w:szCs w:val="24"/>
              </w:rPr>
            </w:pPr>
            <w:r w:rsidRPr="00F97A4B">
              <w:rPr>
                <w:b w:val="0"/>
                <w:color w:val="auto"/>
                <w:sz w:val="24"/>
                <w:szCs w:val="24"/>
              </w:rPr>
              <w:t>по юбилейным датам писателей</w:t>
            </w:r>
          </w:p>
        </w:tc>
        <w:tc>
          <w:tcPr>
            <w:tcW w:w="1841"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3-4</w:t>
            </w:r>
          </w:p>
        </w:tc>
        <w:tc>
          <w:tcPr>
            <w:tcW w:w="1842"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10.12</w:t>
            </w:r>
          </w:p>
        </w:tc>
        <w:tc>
          <w:tcPr>
            <w:tcW w:w="3258" w:type="dxa"/>
          </w:tcPr>
          <w:p w:rsidR="0042272F" w:rsidRPr="00F97A4B" w:rsidRDefault="0042272F" w:rsidP="00267F92">
            <w:pPr>
              <w:spacing w:line="276" w:lineRule="auto"/>
              <w:jc w:val="both"/>
              <w:rPr>
                <w:b w:val="0"/>
                <w:color w:val="auto"/>
                <w:sz w:val="24"/>
                <w:szCs w:val="24"/>
              </w:rPr>
            </w:pPr>
            <w:r w:rsidRPr="00F97A4B">
              <w:rPr>
                <w:b w:val="0"/>
                <w:color w:val="auto"/>
                <w:sz w:val="24"/>
                <w:szCs w:val="24"/>
              </w:rPr>
              <w:t>Классные руководители</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p>
        </w:tc>
        <w:tc>
          <w:tcPr>
            <w:tcW w:w="7729"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Интерактивные уроки родного русского языка к Международному дню родного языка</w:t>
            </w:r>
          </w:p>
        </w:tc>
        <w:tc>
          <w:tcPr>
            <w:tcW w:w="1841"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1-4</w:t>
            </w:r>
          </w:p>
        </w:tc>
        <w:tc>
          <w:tcPr>
            <w:tcW w:w="1842"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21.02</w:t>
            </w:r>
          </w:p>
        </w:tc>
        <w:tc>
          <w:tcPr>
            <w:tcW w:w="3258" w:type="dxa"/>
          </w:tcPr>
          <w:p w:rsidR="0042272F" w:rsidRPr="00F97A4B" w:rsidRDefault="0042272F" w:rsidP="00267F92">
            <w:pPr>
              <w:spacing w:line="276" w:lineRule="auto"/>
              <w:jc w:val="both"/>
              <w:rPr>
                <w:b w:val="0"/>
                <w:color w:val="auto"/>
                <w:sz w:val="24"/>
                <w:szCs w:val="24"/>
              </w:rPr>
            </w:pPr>
            <w:r w:rsidRPr="00F97A4B">
              <w:rPr>
                <w:b w:val="0"/>
                <w:color w:val="auto"/>
                <w:sz w:val="24"/>
                <w:szCs w:val="24"/>
              </w:rPr>
              <w:t>Классные руководители</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p>
        </w:tc>
        <w:tc>
          <w:tcPr>
            <w:tcW w:w="7729"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Всемирный день иммунитета (минутка информации на уроках биологии)</w:t>
            </w:r>
          </w:p>
        </w:tc>
        <w:tc>
          <w:tcPr>
            <w:tcW w:w="1841"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1-4</w:t>
            </w:r>
          </w:p>
        </w:tc>
        <w:tc>
          <w:tcPr>
            <w:tcW w:w="1842"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01.03</w:t>
            </w:r>
          </w:p>
        </w:tc>
        <w:tc>
          <w:tcPr>
            <w:tcW w:w="3258" w:type="dxa"/>
          </w:tcPr>
          <w:p w:rsidR="0042272F" w:rsidRPr="00F97A4B" w:rsidRDefault="0042272F" w:rsidP="00267F92">
            <w:pPr>
              <w:spacing w:line="276" w:lineRule="auto"/>
              <w:jc w:val="both"/>
              <w:rPr>
                <w:b w:val="0"/>
                <w:color w:val="auto"/>
                <w:sz w:val="24"/>
                <w:szCs w:val="24"/>
              </w:rPr>
            </w:pPr>
            <w:r w:rsidRPr="00F97A4B">
              <w:rPr>
                <w:b w:val="0"/>
                <w:color w:val="auto"/>
                <w:sz w:val="24"/>
                <w:szCs w:val="24"/>
              </w:rPr>
              <w:t>Классные руководители</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p>
        </w:tc>
        <w:tc>
          <w:tcPr>
            <w:tcW w:w="7729"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Всероссийский открытый урок «ОБЖ» (День пожарной охраны)</w:t>
            </w:r>
          </w:p>
        </w:tc>
        <w:tc>
          <w:tcPr>
            <w:tcW w:w="1841"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1-4</w:t>
            </w:r>
          </w:p>
        </w:tc>
        <w:tc>
          <w:tcPr>
            <w:tcW w:w="1842"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30.04</w:t>
            </w:r>
          </w:p>
        </w:tc>
        <w:tc>
          <w:tcPr>
            <w:tcW w:w="3258" w:type="dxa"/>
          </w:tcPr>
          <w:p w:rsidR="0042272F" w:rsidRPr="00F97A4B" w:rsidRDefault="0042272F" w:rsidP="00267F92">
            <w:pPr>
              <w:spacing w:line="276" w:lineRule="auto"/>
              <w:jc w:val="both"/>
              <w:rPr>
                <w:b w:val="0"/>
                <w:color w:val="auto"/>
                <w:sz w:val="24"/>
                <w:szCs w:val="24"/>
              </w:rPr>
            </w:pPr>
            <w:r w:rsidRPr="00F97A4B">
              <w:rPr>
                <w:b w:val="0"/>
                <w:color w:val="auto"/>
                <w:sz w:val="24"/>
                <w:szCs w:val="24"/>
              </w:rPr>
              <w:t>Классные руководители</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p>
        </w:tc>
        <w:tc>
          <w:tcPr>
            <w:tcW w:w="7729"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День государственного флага Российской Федерации</w:t>
            </w:r>
          </w:p>
        </w:tc>
        <w:tc>
          <w:tcPr>
            <w:tcW w:w="1841"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1-4</w:t>
            </w:r>
          </w:p>
        </w:tc>
        <w:tc>
          <w:tcPr>
            <w:tcW w:w="1842"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22.05</w:t>
            </w:r>
          </w:p>
        </w:tc>
        <w:tc>
          <w:tcPr>
            <w:tcW w:w="3258" w:type="dxa"/>
          </w:tcPr>
          <w:p w:rsidR="0042272F" w:rsidRPr="00F97A4B" w:rsidRDefault="0042272F" w:rsidP="00267F92">
            <w:pPr>
              <w:spacing w:line="276" w:lineRule="auto"/>
              <w:jc w:val="both"/>
              <w:rPr>
                <w:b w:val="0"/>
                <w:color w:val="auto"/>
                <w:sz w:val="24"/>
                <w:szCs w:val="24"/>
              </w:rPr>
            </w:pPr>
            <w:r w:rsidRPr="00F97A4B">
              <w:rPr>
                <w:b w:val="0"/>
                <w:color w:val="auto"/>
                <w:sz w:val="24"/>
                <w:szCs w:val="24"/>
              </w:rPr>
              <w:t>Классные руководители</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p>
        </w:tc>
        <w:tc>
          <w:tcPr>
            <w:tcW w:w="7729" w:type="dxa"/>
          </w:tcPr>
          <w:p w:rsidR="0042272F" w:rsidRPr="00F97A4B" w:rsidRDefault="0042272F" w:rsidP="00267F92">
            <w:pPr>
              <w:pStyle w:val="TableParagraph"/>
              <w:spacing w:line="258" w:lineRule="exact"/>
              <w:ind w:left="0"/>
              <w:jc w:val="both"/>
              <w:rPr>
                <w:b w:val="0"/>
                <w:color w:val="auto"/>
                <w:sz w:val="24"/>
                <w:szCs w:val="24"/>
              </w:rPr>
            </w:pPr>
            <w:r w:rsidRPr="00F97A4B">
              <w:rPr>
                <w:b w:val="0"/>
                <w:color w:val="auto"/>
                <w:sz w:val="24"/>
                <w:szCs w:val="24"/>
              </w:rPr>
              <w:t>День славянской письменности и культуры</w:t>
            </w:r>
          </w:p>
        </w:tc>
        <w:tc>
          <w:tcPr>
            <w:tcW w:w="1841" w:type="dxa"/>
          </w:tcPr>
          <w:p w:rsidR="0042272F" w:rsidRPr="00F97A4B" w:rsidRDefault="0042272F" w:rsidP="00267F92">
            <w:pPr>
              <w:pStyle w:val="TableParagraph"/>
              <w:spacing w:line="258" w:lineRule="exact"/>
              <w:ind w:left="0"/>
              <w:jc w:val="both"/>
              <w:rPr>
                <w:b w:val="0"/>
                <w:color w:val="auto"/>
                <w:sz w:val="24"/>
                <w:szCs w:val="24"/>
              </w:rPr>
            </w:pPr>
            <w:r w:rsidRPr="00F97A4B">
              <w:rPr>
                <w:b w:val="0"/>
                <w:color w:val="auto"/>
                <w:sz w:val="24"/>
                <w:szCs w:val="24"/>
              </w:rPr>
              <w:t>2-4</w:t>
            </w:r>
          </w:p>
        </w:tc>
        <w:tc>
          <w:tcPr>
            <w:tcW w:w="1842" w:type="dxa"/>
          </w:tcPr>
          <w:p w:rsidR="0042272F" w:rsidRPr="00F97A4B" w:rsidRDefault="0042272F" w:rsidP="00267F92">
            <w:pPr>
              <w:pStyle w:val="TableParagraph"/>
              <w:spacing w:line="258" w:lineRule="exact"/>
              <w:ind w:left="0"/>
              <w:jc w:val="both"/>
              <w:rPr>
                <w:b w:val="0"/>
                <w:color w:val="auto"/>
                <w:sz w:val="24"/>
                <w:szCs w:val="24"/>
              </w:rPr>
            </w:pPr>
            <w:r w:rsidRPr="00F97A4B">
              <w:rPr>
                <w:b w:val="0"/>
                <w:color w:val="auto"/>
                <w:sz w:val="24"/>
                <w:szCs w:val="24"/>
              </w:rPr>
              <w:t>24.05</w:t>
            </w:r>
          </w:p>
        </w:tc>
        <w:tc>
          <w:tcPr>
            <w:tcW w:w="3258" w:type="dxa"/>
          </w:tcPr>
          <w:p w:rsidR="0042272F" w:rsidRPr="00F97A4B" w:rsidRDefault="0042272F" w:rsidP="00267F92">
            <w:pPr>
              <w:spacing w:line="276" w:lineRule="auto"/>
              <w:jc w:val="both"/>
              <w:rPr>
                <w:b w:val="0"/>
                <w:color w:val="auto"/>
                <w:sz w:val="24"/>
                <w:szCs w:val="24"/>
              </w:rPr>
            </w:pPr>
            <w:r w:rsidRPr="00F97A4B">
              <w:rPr>
                <w:b w:val="0"/>
                <w:color w:val="auto"/>
                <w:sz w:val="24"/>
                <w:szCs w:val="24"/>
              </w:rPr>
              <w:t>Классные руководители</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p>
        </w:tc>
        <w:tc>
          <w:tcPr>
            <w:tcW w:w="7729" w:type="dxa"/>
          </w:tcPr>
          <w:p w:rsidR="0042272F" w:rsidRPr="00F97A4B" w:rsidRDefault="0042272F" w:rsidP="00267F92">
            <w:pPr>
              <w:pStyle w:val="TableParagraph"/>
              <w:spacing w:line="259" w:lineRule="exact"/>
              <w:ind w:left="0"/>
              <w:jc w:val="both"/>
              <w:rPr>
                <w:b w:val="0"/>
                <w:color w:val="auto"/>
                <w:sz w:val="24"/>
                <w:szCs w:val="24"/>
              </w:rPr>
            </w:pPr>
            <w:r w:rsidRPr="00F97A4B">
              <w:rPr>
                <w:b w:val="0"/>
                <w:color w:val="auto"/>
                <w:sz w:val="24"/>
                <w:szCs w:val="24"/>
              </w:rPr>
              <w:t>Предметные недели (по графику)</w:t>
            </w:r>
          </w:p>
        </w:tc>
        <w:tc>
          <w:tcPr>
            <w:tcW w:w="1841" w:type="dxa"/>
          </w:tcPr>
          <w:p w:rsidR="0042272F" w:rsidRPr="00F97A4B" w:rsidRDefault="0042272F" w:rsidP="00267F92">
            <w:pPr>
              <w:pStyle w:val="TableParagraph"/>
              <w:spacing w:line="259" w:lineRule="exact"/>
              <w:ind w:left="0"/>
              <w:jc w:val="both"/>
              <w:rPr>
                <w:b w:val="0"/>
                <w:color w:val="auto"/>
                <w:sz w:val="24"/>
                <w:szCs w:val="24"/>
              </w:rPr>
            </w:pPr>
            <w:r w:rsidRPr="00F97A4B">
              <w:rPr>
                <w:b w:val="0"/>
                <w:color w:val="auto"/>
                <w:sz w:val="24"/>
                <w:szCs w:val="24"/>
              </w:rPr>
              <w:t>1-4</w:t>
            </w:r>
          </w:p>
        </w:tc>
        <w:tc>
          <w:tcPr>
            <w:tcW w:w="1842" w:type="dxa"/>
          </w:tcPr>
          <w:p w:rsidR="0042272F" w:rsidRPr="00F97A4B" w:rsidRDefault="0042272F" w:rsidP="00267F92">
            <w:pPr>
              <w:pStyle w:val="TableParagraph"/>
              <w:spacing w:line="259" w:lineRule="exact"/>
              <w:ind w:left="0"/>
              <w:jc w:val="both"/>
              <w:rPr>
                <w:b w:val="0"/>
                <w:color w:val="auto"/>
                <w:sz w:val="24"/>
                <w:szCs w:val="24"/>
              </w:rPr>
            </w:pPr>
            <w:r w:rsidRPr="00F97A4B">
              <w:rPr>
                <w:b w:val="0"/>
                <w:color w:val="auto"/>
                <w:sz w:val="24"/>
                <w:szCs w:val="24"/>
              </w:rPr>
              <w:t>в течение года</w:t>
            </w:r>
          </w:p>
        </w:tc>
        <w:tc>
          <w:tcPr>
            <w:tcW w:w="3258" w:type="dxa"/>
          </w:tcPr>
          <w:p w:rsidR="0042272F" w:rsidRPr="00F97A4B" w:rsidRDefault="0042272F" w:rsidP="00267F92">
            <w:pPr>
              <w:spacing w:line="276" w:lineRule="auto"/>
              <w:jc w:val="both"/>
              <w:rPr>
                <w:b w:val="0"/>
                <w:color w:val="auto"/>
                <w:sz w:val="24"/>
                <w:szCs w:val="24"/>
              </w:rPr>
            </w:pPr>
            <w:r w:rsidRPr="00F97A4B">
              <w:rPr>
                <w:b w:val="0"/>
                <w:color w:val="auto"/>
                <w:sz w:val="24"/>
                <w:szCs w:val="24"/>
              </w:rPr>
              <w:t>Классные руководители</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r w:rsidRPr="00F97A4B">
              <w:rPr>
                <w:b w:val="0"/>
                <w:color w:val="auto"/>
                <w:sz w:val="24"/>
                <w:szCs w:val="24"/>
              </w:rPr>
              <w:t>2</w:t>
            </w:r>
          </w:p>
        </w:tc>
        <w:tc>
          <w:tcPr>
            <w:tcW w:w="14670" w:type="dxa"/>
            <w:gridSpan w:val="4"/>
          </w:tcPr>
          <w:p w:rsidR="0042272F" w:rsidRPr="00F97A4B" w:rsidRDefault="0042272F" w:rsidP="00267F92">
            <w:pPr>
              <w:spacing w:line="276" w:lineRule="auto"/>
              <w:jc w:val="both"/>
              <w:rPr>
                <w:color w:val="auto"/>
                <w:sz w:val="24"/>
                <w:szCs w:val="24"/>
              </w:rPr>
            </w:pPr>
            <w:r w:rsidRPr="00F97A4B">
              <w:rPr>
                <w:color w:val="auto"/>
                <w:sz w:val="24"/>
                <w:szCs w:val="24"/>
              </w:rPr>
              <w:t>Внеурочная деятельность</w:t>
            </w:r>
          </w:p>
          <w:p w:rsidR="0042272F" w:rsidRPr="00F97A4B" w:rsidRDefault="0042272F" w:rsidP="00267F92">
            <w:pPr>
              <w:spacing w:line="276" w:lineRule="auto"/>
              <w:jc w:val="both"/>
              <w:rPr>
                <w:b w:val="0"/>
                <w:color w:val="auto"/>
                <w:sz w:val="24"/>
                <w:szCs w:val="24"/>
              </w:rPr>
            </w:pPr>
            <w:r w:rsidRPr="00F97A4B">
              <w:rPr>
                <w:b w:val="0"/>
                <w:i/>
                <w:color w:val="auto"/>
                <w:sz w:val="24"/>
                <w:szCs w:val="24"/>
              </w:rPr>
              <w:t>(согласно плану внеурочной деятельности)</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p>
        </w:tc>
        <w:tc>
          <w:tcPr>
            <w:tcW w:w="7729" w:type="dxa"/>
          </w:tcPr>
          <w:p w:rsidR="0042272F" w:rsidRPr="00F97A4B" w:rsidRDefault="0042272F" w:rsidP="00267F92">
            <w:pPr>
              <w:pStyle w:val="a5"/>
              <w:spacing w:line="276" w:lineRule="auto"/>
              <w:ind w:left="0"/>
              <w:jc w:val="both"/>
              <w:rPr>
                <w:b w:val="0"/>
                <w:color w:val="auto"/>
                <w:sz w:val="24"/>
                <w:szCs w:val="24"/>
              </w:rPr>
            </w:pPr>
            <w:r w:rsidRPr="00F97A4B">
              <w:rPr>
                <w:b w:val="0"/>
                <w:color w:val="auto"/>
                <w:sz w:val="24"/>
                <w:szCs w:val="24"/>
              </w:rPr>
              <w:t>«Орлята России»</w:t>
            </w:r>
          </w:p>
        </w:tc>
        <w:tc>
          <w:tcPr>
            <w:tcW w:w="1841" w:type="dxa"/>
          </w:tcPr>
          <w:p w:rsidR="0042272F" w:rsidRPr="00F97A4B" w:rsidRDefault="0042272F" w:rsidP="00267F92">
            <w:pPr>
              <w:spacing w:line="276" w:lineRule="auto"/>
              <w:jc w:val="both"/>
              <w:rPr>
                <w:b w:val="0"/>
                <w:color w:val="auto"/>
                <w:sz w:val="24"/>
                <w:szCs w:val="24"/>
              </w:rPr>
            </w:pPr>
            <w:r w:rsidRPr="00F97A4B">
              <w:rPr>
                <w:b w:val="0"/>
                <w:color w:val="auto"/>
                <w:sz w:val="24"/>
                <w:szCs w:val="24"/>
              </w:rPr>
              <w:t>1-4</w:t>
            </w:r>
          </w:p>
        </w:tc>
        <w:tc>
          <w:tcPr>
            <w:tcW w:w="1842" w:type="dxa"/>
          </w:tcPr>
          <w:p w:rsidR="0042272F" w:rsidRPr="00F97A4B" w:rsidRDefault="0042272F" w:rsidP="00267F92">
            <w:pPr>
              <w:spacing w:line="276" w:lineRule="auto"/>
              <w:jc w:val="both"/>
              <w:rPr>
                <w:b w:val="0"/>
                <w:color w:val="auto"/>
                <w:sz w:val="24"/>
                <w:szCs w:val="24"/>
              </w:rPr>
            </w:pPr>
            <w:r w:rsidRPr="00F97A4B">
              <w:rPr>
                <w:b w:val="0"/>
                <w:color w:val="auto"/>
                <w:sz w:val="24"/>
                <w:szCs w:val="24"/>
              </w:rPr>
              <w:t>В течение года</w:t>
            </w:r>
          </w:p>
        </w:tc>
        <w:tc>
          <w:tcPr>
            <w:tcW w:w="3258" w:type="dxa"/>
          </w:tcPr>
          <w:p w:rsidR="0042272F" w:rsidRPr="00F97A4B" w:rsidRDefault="0042272F" w:rsidP="00267F92">
            <w:pPr>
              <w:spacing w:line="276" w:lineRule="auto"/>
              <w:jc w:val="both"/>
              <w:rPr>
                <w:b w:val="0"/>
                <w:color w:val="auto"/>
                <w:sz w:val="24"/>
                <w:szCs w:val="24"/>
              </w:rPr>
            </w:pPr>
            <w:r w:rsidRPr="00F97A4B">
              <w:rPr>
                <w:b w:val="0"/>
                <w:color w:val="auto"/>
                <w:sz w:val="24"/>
                <w:szCs w:val="24"/>
              </w:rPr>
              <w:t>Наставники «Орлят России», кл. рук-ли, советник директора по воспитанию</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p>
        </w:tc>
        <w:tc>
          <w:tcPr>
            <w:tcW w:w="7729" w:type="dxa"/>
          </w:tcPr>
          <w:p w:rsidR="0042272F" w:rsidRPr="00F97A4B" w:rsidRDefault="0042272F" w:rsidP="00267F92">
            <w:pPr>
              <w:pStyle w:val="a5"/>
              <w:spacing w:line="276" w:lineRule="auto"/>
              <w:ind w:left="0"/>
              <w:jc w:val="both"/>
              <w:rPr>
                <w:b w:val="0"/>
                <w:color w:val="auto"/>
                <w:sz w:val="24"/>
                <w:szCs w:val="24"/>
              </w:rPr>
            </w:pPr>
            <w:r w:rsidRPr="00F97A4B">
              <w:rPr>
                <w:b w:val="0"/>
                <w:color w:val="auto"/>
                <w:sz w:val="24"/>
                <w:szCs w:val="24"/>
              </w:rPr>
              <w:t>«Разговоры о важном»</w:t>
            </w:r>
          </w:p>
        </w:tc>
        <w:tc>
          <w:tcPr>
            <w:tcW w:w="1841" w:type="dxa"/>
          </w:tcPr>
          <w:p w:rsidR="0042272F" w:rsidRPr="00F97A4B" w:rsidRDefault="0042272F" w:rsidP="00267F92">
            <w:pPr>
              <w:spacing w:line="276" w:lineRule="auto"/>
              <w:jc w:val="both"/>
              <w:rPr>
                <w:b w:val="0"/>
                <w:color w:val="auto"/>
                <w:sz w:val="24"/>
                <w:szCs w:val="24"/>
              </w:rPr>
            </w:pPr>
            <w:r w:rsidRPr="00F97A4B">
              <w:rPr>
                <w:b w:val="0"/>
                <w:color w:val="auto"/>
                <w:sz w:val="24"/>
                <w:szCs w:val="24"/>
              </w:rPr>
              <w:t>1-4</w:t>
            </w:r>
          </w:p>
        </w:tc>
        <w:tc>
          <w:tcPr>
            <w:tcW w:w="1842" w:type="dxa"/>
          </w:tcPr>
          <w:p w:rsidR="0042272F" w:rsidRPr="00F97A4B" w:rsidRDefault="0042272F" w:rsidP="00267F92">
            <w:pPr>
              <w:spacing w:line="276" w:lineRule="auto"/>
              <w:jc w:val="both"/>
              <w:rPr>
                <w:b w:val="0"/>
                <w:color w:val="auto"/>
                <w:sz w:val="24"/>
                <w:szCs w:val="24"/>
              </w:rPr>
            </w:pPr>
            <w:r w:rsidRPr="00F97A4B">
              <w:rPr>
                <w:b w:val="0"/>
                <w:color w:val="auto"/>
                <w:sz w:val="24"/>
                <w:szCs w:val="24"/>
              </w:rPr>
              <w:t xml:space="preserve"> В течение года</w:t>
            </w:r>
          </w:p>
        </w:tc>
        <w:tc>
          <w:tcPr>
            <w:tcW w:w="3258" w:type="dxa"/>
          </w:tcPr>
          <w:p w:rsidR="0042272F" w:rsidRPr="00F97A4B" w:rsidRDefault="0042272F" w:rsidP="00267F92">
            <w:pPr>
              <w:spacing w:line="276" w:lineRule="auto"/>
              <w:jc w:val="both"/>
              <w:rPr>
                <w:b w:val="0"/>
                <w:color w:val="auto"/>
                <w:sz w:val="24"/>
                <w:szCs w:val="24"/>
              </w:rPr>
            </w:pPr>
            <w:r w:rsidRPr="00F97A4B">
              <w:rPr>
                <w:b w:val="0"/>
                <w:color w:val="auto"/>
                <w:sz w:val="24"/>
                <w:szCs w:val="24"/>
              </w:rPr>
              <w:t xml:space="preserve"> Кл.рук-ли</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p>
        </w:tc>
        <w:tc>
          <w:tcPr>
            <w:tcW w:w="7729" w:type="dxa"/>
          </w:tcPr>
          <w:p w:rsidR="0042272F" w:rsidRPr="00F97A4B" w:rsidRDefault="0042272F" w:rsidP="00267F92">
            <w:pPr>
              <w:pStyle w:val="a5"/>
              <w:spacing w:line="276" w:lineRule="auto"/>
              <w:ind w:left="0"/>
              <w:jc w:val="both"/>
              <w:rPr>
                <w:b w:val="0"/>
                <w:color w:val="auto"/>
                <w:sz w:val="24"/>
                <w:szCs w:val="24"/>
              </w:rPr>
            </w:pPr>
            <w:r w:rsidRPr="00F97A4B">
              <w:rPr>
                <w:b w:val="0"/>
                <w:color w:val="auto"/>
                <w:sz w:val="24"/>
                <w:szCs w:val="24"/>
              </w:rPr>
              <w:t>Профориентация</w:t>
            </w:r>
          </w:p>
        </w:tc>
        <w:tc>
          <w:tcPr>
            <w:tcW w:w="1841" w:type="dxa"/>
          </w:tcPr>
          <w:p w:rsidR="0042272F" w:rsidRPr="00F97A4B" w:rsidRDefault="0042272F" w:rsidP="00267F92">
            <w:pPr>
              <w:spacing w:line="276" w:lineRule="auto"/>
              <w:jc w:val="both"/>
              <w:rPr>
                <w:b w:val="0"/>
                <w:color w:val="auto"/>
                <w:sz w:val="24"/>
                <w:szCs w:val="24"/>
              </w:rPr>
            </w:pPr>
            <w:r w:rsidRPr="00F97A4B">
              <w:rPr>
                <w:b w:val="0"/>
                <w:color w:val="auto"/>
                <w:sz w:val="24"/>
                <w:szCs w:val="24"/>
              </w:rPr>
              <w:t>1-4</w:t>
            </w:r>
          </w:p>
        </w:tc>
        <w:tc>
          <w:tcPr>
            <w:tcW w:w="1842" w:type="dxa"/>
          </w:tcPr>
          <w:p w:rsidR="0042272F" w:rsidRPr="00F97A4B" w:rsidRDefault="0042272F" w:rsidP="00267F92">
            <w:pPr>
              <w:spacing w:line="276" w:lineRule="auto"/>
              <w:jc w:val="both"/>
              <w:rPr>
                <w:b w:val="0"/>
                <w:color w:val="auto"/>
                <w:sz w:val="24"/>
                <w:szCs w:val="24"/>
              </w:rPr>
            </w:pPr>
            <w:r w:rsidRPr="00F97A4B">
              <w:rPr>
                <w:b w:val="0"/>
                <w:color w:val="auto"/>
                <w:sz w:val="24"/>
                <w:szCs w:val="24"/>
              </w:rPr>
              <w:t xml:space="preserve"> В течение года</w:t>
            </w:r>
          </w:p>
        </w:tc>
        <w:tc>
          <w:tcPr>
            <w:tcW w:w="3258" w:type="dxa"/>
          </w:tcPr>
          <w:p w:rsidR="0042272F" w:rsidRPr="00F97A4B" w:rsidRDefault="0042272F" w:rsidP="00267F92">
            <w:pPr>
              <w:spacing w:line="276" w:lineRule="auto"/>
              <w:jc w:val="both"/>
              <w:rPr>
                <w:b w:val="0"/>
                <w:color w:val="auto"/>
                <w:sz w:val="24"/>
                <w:szCs w:val="24"/>
              </w:rPr>
            </w:pPr>
            <w:r w:rsidRPr="00F97A4B">
              <w:rPr>
                <w:b w:val="0"/>
                <w:color w:val="auto"/>
                <w:sz w:val="24"/>
                <w:szCs w:val="24"/>
              </w:rPr>
              <w:t>Кл.рук-ли</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p>
        </w:tc>
        <w:tc>
          <w:tcPr>
            <w:tcW w:w="7729" w:type="dxa"/>
          </w:tcPr>
          <w:p w:rsidR="0042272F" w:rsidRPr="00F97A4B" w:rsidRDefault="0042272F" w:rsidP="00267F92">
            <w:pPr>
              <w:pStyle w:val="a5"/>
              <w:spacing w:line="276" w:lineRule="auto"/>
              <w:ind w:left="0"/>
              <w:jc w:val="both"/>
              <w:rPr>
                <w:b w:val="0"/>
                <w:color w:val="auto"/>
                <w:sz w:val="24"/>
                <w:szCs w:val="24"/>
              </w:rPr>
            </w:pPr>
            <w:r w:rsidRPr="00F97A4B">
              <w:rPr>
                <w:b w:val="0"/>
                <w:color w:val="auto"/>
                <w:sz w:val="24"/>
                <w:szCs w:val="24"/>
              </w:rPr>
              <w:t>«Основы функциональной грамотности»</w:t>
            </w:r>
          </w:p>
        </w:tc>
        <w:tc>
          <w:tcPr>
            <w:tcW w:w="1841" w:type="dxa"/>
          </w:tcPr>
          <w:p w:rsidR="0042272F" w:rsidRPr="00F97A4B" w:rsidRDefault="0042272F" w:rsidP="00267F92">
            <w:pPr>
              <w:spacing w:line="276" w:lineRule="auto"/>
              <w:jc w:val="both"/>
              <w:rPr>
                <w:b w:val="0"/>
                <w:color w:val="auto"/>
                <w:sz w:val="24"/>
                <w:szCs w:val="24"/>
              </w:rPr>
            </w:pPr>
            <w:r w:rsidRPr="00F97A4B">
              <w:rPr>
                <w:b w:val="0"/>
                <w:color w:val="auto"/>
                <w:sz w:val="24"/>
                <w:szCs w:val="24"/>
              </w:rPr>
              <w:t>1-4</w:t>
            </w:r>
          </w:p>
        </w:tc>
        <w:tc>
          <w:tcPr>
            <w:tcW w:w="1842" w:type="dxa"/>
          </w:tcPr>
          <w:p w:rsidR="0042272F" w:rsidRPr="00F97A4B" w:rsidRDefault="0042272F" w:rsidP="00267F92">
            <w:pPr>
              <w:spacing w:line="276" w:lineRule="auto"/>
              <w:jc w:val="both"/>
              <w:rPr>
                <w:b w:val="0"/>
                <w:color w:val="auto"/>
                <w:sz w:val="24"/>
                <w:szCs w:val="24"/>
              </w:rPr>
            </w:pPr>
            <w:r w:rsidRPr="00F97A4B">
              <w:rPr>
                <w:b w:val="0"/>
                <w:color w:val="auto"/>
                <w:sz w:val="24"/>
                <w:szCs w:val="24"/>
              </w:rPr>
              <w:t>В течение года</w:t>
            </w:r>
          </w:p>
        </w:tc>
        <w:tc>
          <w:tcPr>
            <w:tcW w:w="3258" w:type="dxa"/>
          </w:tcPr>
          <w:p w:rsidR="0042272F" w:rsidRPr="00F97A4B" w:rsidRDefault="0042272F" w:rsidP="00267F92">
            <w:pPr>
              <w:spacing w:line="276" w:lineRule="auto"/>
              <w:jc w:val="both"/>
              <w:rPr>
                <w:b w:val="0"/>
                <w:color w:val="auto"/>
                <w:sz w:val="24"/>
                <w:szCs w:val="24"/>
              </w:rPr>
            </w:pPr>
            <w:r w:rsidRPr="00F97A4B">
              <w:rPr>
                <w:b w:val="0"/>
                <w:color w:val="auto"/>
                <w:sz w:val="24"/>
                <w:szCs w:val="24"/>
              </w:rPr>
              <w:t>Кл.рук-ли</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p>
        </w:tc>
        <w:tc>
          <w:tcPr>
            <w:tcW w:w="7729" w:type="dxa"/>
          </w:tcPr>
          <w:p w:rsidR="0042272F" w:rsidRPr="00F97A4B" w:rsidRDefault="0042272F" w:rsidP="00267F92">
            <w:pPr>
              <w:pStyle w:val="a5"/>
              <w:spacing w:line="276" w:lineRule="auto"/>
              <w:ind w:left="0"/>
              <w:jc w:val="both"/>
              <w:rPr>
                <w:b w:val="0"/>
                <w:color w:val="auto"/>
                <w:sz w:val="24"/>
                <w:szCs w:val="24"/>
              </w:rPr>
            </w:pPr>
            <w:r w:rsidRPr="00F97A4B">
              <w:rPr>
                <w:b w:val="0"/>
                <w:color w:val="auto"/>
                <w:sz w:val="24"/>
                <w:szCs w:val="24"/>
              </w:rPr>
              <w:t>«Умелые ручки»</w:t>
            </w:r>
          </w:p>
        </w:tc>
        <w:tc>
          <w:tcPr>
            <w:tcW w:w="1841" w:type="dxa"/>
          </w:tcPr>
          <w:p w:rsidR="0042272F" w:rsidRPr="00F97A4B" w:rsidRDefault="0042272F" w:rsidP="00267F92">
            <w:pPr>
              <w:spacing w:line="276" w:lineRule="auto"/>
              <w:jc w:val="both"/>
              <w:rPr>
                <w:b w:val="0"/>
                <w:color w:val="auto"/>
                <w:sz w:val="24"/>
                <w:szCs w:val="24"/>
              </w:rPr>
            </w:pPr>
            <w:r w:rsidRPr="00F97A4B">
              <w:rPr>
                <w:b w:val="0"/>
                <w:color w:val="auto"/>
                <w:sz w:val="24"/>
                <w:szCs w:val="24"/>
              </w:rPr>
              <w:t>1-4</w:t>
            </w:r>
          </w:p>
        </w:tc>
        <w:tc>
          <w:tcPr>
            <w:tcW w:w="1842" w:type="dxa"/>
          </w:tcPr>
          <w:p w:rsidR="0042272F" w:rsidRPr="00F97A4B" w:rsidRDefault="0042272F" w:rsidP="00267F92">
            <w:pPr>
              <w:spacing w:line="276" w:lineRule="auto"/>
              <w:jc w:val="both"/>
              <w:rPr>
                <w:b w:val="0"/>
                <w:color w:val="auto"/>
                <w:sz w:val="24"/>
                <w:szCs w:val="24"/>
              </w:rPr>
            </w:pPr>
            <w:r w:rsidRPr="00F97A4B">
              <w:rPr>
                <w:b w:val="0"/>
                <w:color w:val="auto"/>
                <w:sz w:val="24"/>
                <w:szCs w:val="24"/>
              </w:rPr>
              <w:t>В течение года</w:t>
            </w:r>
          </w:p>
        </w:tc>
        <w:tc>
          <w:tcPr>
            <w:tcW w:w="3258" w:type="dxa"/>
          </w:tcPr>
          <w:p w:rsidR="0042272F" w:rsidRPr="00F97A4B" w:rsidRDefault="0042272F" w:rsidP="00267F92">
            <w:pPr>
              <w:spacing w:line="276" w:lineRule="auto"/>
              <w:jc w:val="both"/>
              <w:rPr>
                <w:b w:val="0"/>
                <w:color w:val="auto"/>
                <w:sz w:val="24"/>
                <w:szCs w:val="24"/>
              </w:rPr>
            </w:pPr>
            <w:r w:rsidRPr="00F97A4B">
              <w:rPr>
                <w:b w:val="0"/>
                <w:color w:val="auto"/>
                <w:sz w:val="24"/>
                <w:szCs w:val="24"/>
              </w:rPr>
              <w:t>Кл.рук-ли</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p>
        </w:tc>
        <w:tc>
          <w:tcPr>
            <w:tcW w:w="7729" w:type="dxa"/>
          </w:tcPr>
          <w:p w:rsidR="0042272F" w:rsidRPr="00F97A4B" w:rsidRDefault="0042272F" w:rsidP="00267F92">
            <w:pPr>
              <w:pStyle w:val="a5"/>
              <w:spacing w:line="276" w:lineRule="auto"/>
              <w:ind w:left="0"/>
              <w:jc w:val="both"/>
              <w:rPr>
                <w:b w:val="0"/>
                <w:color w:val="auto"/>
                <w:sz w:val="24"/>
                <w:szCs w:val="24"/>
              </w:rPr>
            </w:pPr>
            <w:r w:rsidRPr="00F97A4B">
              <w:rPr>
                <w:b w:val="0"/>
                <w:color w:val="auto"/>
                <w:sz w:val="24"/>
                <w:szCs w:val="24"/>
              </w:rPr>
              <w:t>ШСК «Победим»</w:t>
            </w:r>
          </w:p>
        </w:tc>
        <w:tc>
          <w:tcPr>
            <w:tcW w:w="1841" w:type="dxa"/>
          </w:tcPr>
          <w:p w:rsidR="0042272F" w:rsidRPr="00F97A4B" w:rsidRDefault="0042272F" w:rsidP="00267F92">
            <w:pPr>
              <w:spacing w:line="276" w:lineRule="auto"/>
              <w:jc w:val="both"/>
              <w:rPr>
                <w:b w:val="0"/>
                <w:color w:val="auto"/>
                <w:sz w:val="24"/>
                <w:szCs w:val="24"/>
              </w:rPr>
            </w:pPr>
            <w:r w:rsidRPr="00F97A4B">
              <w:rPr>
                <w:b w:val="0"/>
                <w:color w:val="auto"/>
                <w:sz w:val="24"/>
                <w:szCs w:val="24"/>
              </w:rPr>
              <w:t>3-4</w:t>
            </w:r>
          </w:p>
        </w:tc>
        <w:tc>
          <w:tcPr>
            <w:tcW w:w="1842" w:type="dxa"/>
          </w:tcPr>
          <w:p w:rsidR="0042272F" w:rsidRPr="00F97A4B" w:rsidRDefault="0042272F" w:rsidP="00267F92">
            <w:pPr>
              <w:spacing w:line="276" w:lineRule="auto"/>
              <w:jc w:val="both"/>
              <w:rPr>
                <w:b w:val="0"/>
                <w:color w:val="auto"/>
                <w:sz w:val="24"/>
                <w:szCs w:val="24"/>
              </w:rPr>
            </w:pPr>
            <w:r w:rsidRPr="00F97A4B">
              <w:rPr>
                <w:b w:val="0"/>
                <w:color w:val="auto"/>
                <w:sz w:val="24"/>
                <w:szCs w:val="24"/>
              </w:rPr>
              <w:t>В течение года</w:t>
            </w:r>
          </w:p>
        </w:tc>
        <w:tc>
          <w:tcPr>
            <w:tcW w:w="3258" w:type="dxa"/>
          </w:tcPr>
          <w:p w:rsidR="0042272F" w:rsidRPr="00F97A4B" w:rsidRDefault="0042272F" w:rsidP="00267F92">
            <w:pPr>
              <w:spacing w:line="276" w:lineRule="auto"/>
              <w:jc w:val="both"/>
              <w:rPr>
                <w:b w:val="0"/>
                <w:color w:val="auto"/>
                <w:sz w:val="24"/>
                <w:szCs w:val="24"/>
              </w:rPr>
            </w:pPr>
            <w:r w:rsidRPr="00F97A4B">
              <w:rPr>
                <w:b w:val="0"/>
                <w:color w:val="auto"/>
                <w:sz w:val="24"/>
                <w:szCs w:val="24"/>
              </w:rPr>
              <w:t>Кл.рук-ли, рук. ШСК</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p>
        </w:tc>
        <w:tc>
          <w:tcPr>
            <w:tcW w:w="7729" w:type="dxa"/>
          </w:tcPr>
          <w:p w:rsidR="0042272F" w:rsidRPr="00F97A4B" w:rsidRDefault="0042272F" w:rsidP="00267F92">
            <w:pPr>
              <w:pStyle w:val="a5"/>
              <w:spacing w:line="276" w:lineRule="auto"/>
              <w:ind w:left="0"/>
              <w:jc w:val="both"/>
              <w:rPr>
                <w:b w:val="0"/>
                <w:color w:val="auto"/>
                <w:sz w:val="24"/>
                <w:szCs w:val="24"/>
              </w:rPr>
            </w:pPr>
            <w:r w:rsidRPr="00F97A4B">
              <w:rPr>
                <w:b w:val="0"/>
                <w:color w:val="auto"/>
                <w:sz w:val="24"/>
                <w:szCs w:val="24"/>
              </w:rPr>
              <w:t>«Шахматы»</w:t>
            </w:r>
          </w:p>
        </w:tc>
        <w:tc>
          <w:tcPr>
            <w:tcW w:w="1841" w:type="dxa"/>
          </w:tcPr>
          <w:p w:rsidR="0042272F" w:rsidRPr="00F97A4B" w:rsidRDefault="0042272F" w:rsidP="00267F92">
            <w:pPr>
              <w:spacing w:line="276" w:lineRule="auto"/>
              <w:jc w:val="both"/>
              <w:rPr>
                <w:b w:val="0"/>
                <w:color w:val="auto"/>
                <w:sz w:val="24"/>
                <w:szCs w:val="24"/>
              </w:rPr>
            </w:pPr>
            <w:r w:rsidRPr="00F97A4B">
              <w:rPr>
                <w:b w:val="0"/>
                <w:color w:val="auto"/>
                <w:sz w:val="24"/>
                <w:szCs w:val="24"/>
              </w:rPr>
              <w:t>1-4</w:t>
            </w:r>
          </w:p>
        </w:tc>
        <w:tc>
          <w:tcPr>
            <w:tcW w:w="1842" w:type="dxa"/>
          </w:tcPr>
          <w:p w:rsidR="0042272F" w:rsidRPr="00F97A4B" w:rsidRDefault="0042272F" w:rsidP="00267F92">
            <w:pPr>
              <w:spacing w:line="276" w:lineRule="auto"/>
              <w:jc w:val="both"/>
              <w:rPr>
                <w:b w:val="0"/>
                <w:color w:val="auto"/>
                <w:sz w:val="24"/>
                <w:szCs w:val="24"/>
              </w:rPr>
            </w:pPr>
            <w:r w:rsidRPr="00F97A4B">
              <w:rPr>
                <w:b w:val="0"/>
                <w:color w:val="auto"/>
                <w:sz w:val="24"/>
                <w:szCs w:val="24"/>
              </w:rPr>
              <w:t xml:space="preserve"> В течение года</w:t>
            </w:r>
          </w:p>
        </w:tc>
        <w:tc>
          <w:tcPr>
            <w:tcW w:w="3258" w:type="dxa"/>
          </w:tcPr>
          <w:p w:rsidR="0042272F" w:rsidRPr="00F97A4B" w:rsidRDefault="0042272F" w:rsidP="00267F92">
            <w:pPr>
              <w:spacing w:line="276" w:lineRule="auto"/>
              <w:jc w:val="both"/>
              <w:rPr>
                <w:b w:val="0"/>
                <w:color w:val="auto"/>
                <w:sz w:val="24"/>
                <w:szCs w:val="24"/>
              </w:rPr>
            </w:pPr>
            <w:r w:rsidRPr="00F97A4B">
              <w:rPr>
                <w:b w:val="0"/>
                <w:color w:val="auto"/>
                <w:sz w:val="24"/>
                <w:szCs w:val="24"/>
              </w:rPr>
              <w:t xml:space="preserve"> Рук. шахматного клуба</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p>
        </w:tc>
        <w:tc>
          <w:tcPr>
            <w:tcW w:w="7729" w:type="dxa"/>
          </w:tcPr>
          <w:p w:rsidR="0042272F" w:rsidRPr="00F97A4B" w:rsidRDefault="0042272F" w:rsidP="00267F92">
            <w:pPr>
              <w:pStyle w:val="a5"/>
              <w:spacing w:line="276" w:lineRule="auto"/>
              <w:ind w:left="0"/>
              <w:jc w:val="both"/>
              <w:rPr>
                <w:b w:val="0"/>
                <w:color w:val="auto"/>
                <w:sz w:val="24"/>
                <w:szCs w:val="24"/>
              </w:rPr>
            </w:pPr>
            <w:r w:rsidRPr="00F97A4B">
              <w:rPr>
                <w:b w:val="0"/>
                <w:color w:val="auto"/>
                <w:sz w:val="24"/>
                <w:szCs w:val="24"/>
              </w:rPr>
              <w:t>Школьный театр «БраВО»</w:t>
            </w:r>
          </w:p>
        </w:tc>
        <w:tc>
          <w:tcPr>
            <w:tcW w:w="1841" w:type="dxa"/>
          </w:tcPr>
          <w:p w:rsidR="0042272F" w:rsidRPr="00F97A4B" w:rsidRDefault="0042272F" w:rsidP="00267F92">
            <w:pPr>
              <w:spacing w:line="276" w:lineRule="auto"/>
              <w:jc w:val="both"/>
              <w:rPr>
                <w:b w:val="0"/>
                <w:color w:val="auto"/>
                <w:sz w:val="24"/>
                <w:szCs w:val="24"/>
              </w:rPr>
            </w:pPr>
            <w:r w:rsidRPr="00F97A4B">
              <w:rPr>
                <w:b w:val="0"/>
                <w:color w:val="auto"/>
                <w:sz w:val="24"/>
                <w:szCs w:val="24"/>
              </w:rPr>
              <w:t xml:space="preserve">1-4 </w:t>
            </w:r>
          </w:p>
        </w:tc>
        <w:tc>
          <w:tcPr>
            <w:tcW w:w="1842" w:type="dxa"/>
          </w:tcPr>
          <w:p w:rsidR="0042272F" w:rsidRPr="00F97A4B" w:rsidRDefault="0042272F" w:rsidP="00267F92">
            <w:pPr>
              <w:spacing w:line="276" w:lineRule="auto"/>
              <w:jc w:val="both"/>
              <w:rPr>
                <w:b w:val="0"/>
                <w:color w:val="auto"/>
                <w:sz w:val="24"/>
                <w:szCs w:val="24"/>
              </w:rPr>
            </w:pPr>
            <w:r w:rsidRPr="00F97A4B">
              <w:rPr>
                <w:b w:val="0"/>
                <w:color w:val="auto"/>
                <w:sz w:val="24"/>
                <w:szCs w:val="24"/>
              </w:rPr>
              <w:t xml:space="preserve"> В течение года</w:t>
            </w:r>
          </w:p>
        </w:tc>
        <w:tc>
          <w:tcPr>
            <w:tcW w:w="3258" w:type="dxa"/>
          </w:tcPr>
          <w:p w:rsidR="0042272F" w:rsidRPr="00F97A4B" w:rsidRDefault="0042272F" w:rsidP="00267F92">
            <w:pPr>
              <w:spacing w:line="276" w:lineRule="auto"/>
              <w:jc w:val="both"/>
              <w:rPr>
                <w:b w:val="0"/>
                <w:color w:val="auto"/>
                <w:sz w:val="24"/>
                <w:szCs w:val="24"/>
              </w:rPr>
            </w:pPr>
            <w:r w:rsidRPr="00F97A4B">
              <w:rPr>
                <w:b w:val="0"/>
                <w:color w:val="auto"/>
                <w:sz w:val="24"/>
                <w:szCs w:val="24"/>
              </w:rPr>
              <w:t xml:space="preserve"> Рук.шк.театра</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r w:rsidRPr="00F97A4B">
              <w:rPr>
                <w:b w:val="0"/>
                <w:color w:val="auto"/>
                <w:sz w:val="24"/>
                <w:szCs w:val="24"/>
              </w:rPr>
              <w:t>3</w:t>
            </w:r>
          </w:p>
        </w:tc>
        <w:tc>
          <w:tcPr>
            <w:tcW w:w="14670" w:type="dxa"/>
            <w:gridSpan w:val="4"/>
          </w:tcPr>
          <w:p w:rsidR="0042272F" w:rsidRPr="00F97A4B" w:rsidRDefault="0042272F" w:rsidP="00267F92">
            <w:pPr>
              <w:spacing w:line="276" w:lineRule="auto"/>
              <w:jc w:val="both"/>
              <w:rPr>
                <w:color w:val="auto"/>
                <w:sz w:val="24"/>
                <w:szCs w:val="24"/>
              </w:rPr>
            </w:pPr>
            <w:r w:rsidRPr="00F97A4B">
              <w:rPr>
                <w:color w:val="auto"/>
                <w:sz w:val="24"/>
                <w:szCs w:val="24"/>
              </w:rPr>
              <w:t>Внешкольные мероприятия</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p>
        </w:tc>
        <w:tc>
          <w:tcPr>
            <w:tcW w:w="7729" w:type="dxa"/>
          </w:tcPr>
          <w:p w:rsidR="0042272F" w:rsidRPr="00F97A4B" w:rsidRDefault="0042272F" w:rsidP="00267F92">
            <w:pPr>
              <w:pStyle w:val="TableParagraph"/>
              <w:tabs>
                <w:tab w:val="left" w:pos="1884"/>
                <w:tab w:val="left" w:pos="1966"/>
                <w:tab w:val="left" w:pos="3457"/>
                <w:tab w:val="left" w:pos="3620"/>
                <w:tab w:val="left" w:pos="3995"/>
                <w:tab w:val="left" w:pos="4085"/>
                <w:tab w:val="left" w:pos="4800"/>
              </w:tabs>
              <w:spacing w:line="237" w:lineRule="auto"/>
              <w:ind w:left="0"/>
              <w:jc w:val="both"/>
              <w:rPr>
                <w:b w:val="0"/>
                <w:color w:val="auto"/>
                <w:sz w:val="24"/>
                <w:szCs w:val="24"/>
              </w:rPr>
            </w:pPr>
            <w:r w:rsidRPr="00F97A4B">
              <w:rPr>
                <w:b w:val="0"/>
                <w:color w:val="auto"/>
                <w:sz w:val="24"/>
                <w:szCs w:val="24"/>
              </w:rPr>
              <w:t>Внешкольные</w:t>
            </w:r>
            <w:r w:rsidRPr="00F97A4B">
              <w:rPr>
                <w:b w:val="0"/>
                <w:color w:val="auto"/>
                <w:sz w:val="24"/>
                <w:szCs w:val="24"/>
              </w:rPr>
              <w:tab/>
              <w:t>мероприятия,</w:t>
            </w:r>
            <w:r w:rsidRPr="00F97A4B">
              <w:rPr>
                <w:b w:val="0"/>
                <w:color w:val="auto"/>
                <w:sz w:val="24"/>
                <w:szCs w:val="24"/>
              </w:rPr>
              <w:tab/>
            </w:r>
            <w:r w:rsidRPr="00F97A4B">
              <w:rPr>
                <w:b w:val="0"/>
                <w:color w:val="auto"/>
                <w:sz w:val="24"/>
                <w:szCs w:val="24"/>
              </w:rPr>
              <w:tab/>
              <w:t>в</w:t>
            </w:r>
            <w:r w:rsidRPr="00F97A4B">
              <w:rPr>
                <w:b w:val="0"/>
                <w:color w:val="auto"/>
                <w:sz w:val="24"/>
                <w:szCs w:val="24"/>
              </w:rPr>
              <w:tab/>
            </w:r>
            <w:r w:rsidRPr="00F97A4B">
              <w:rPr>
                <w:b w:val="0"/>
                <w:color w:val="auto"/>
                <w:sz w:val="24"/>
                <w:szCs w:val="24"/>
              </w:rPr>
              <w:tab/>
            </w:r>
            <w:r w:rsidRPr="00F97A4B">
              <w:rPr>
                <w:b w:val="0"/>
                <w:color w:val="auto"/>
                <w:spacing w:val="-5"/>
                <w:sz w:val="24"/>
                <w:szCs w:val="24"/>
              </w:rPr>
              <w:t>том</w:t>
            </w:r>
            <w:r w:rsidRPr="00F97A4B">
              <w:rPr>
                <w:b w:val="0"/>
                <w:color w:val="auto"/>
                <w:spacing w:val="-5"/>
                <w:sz w:val="24"/>
                <w:szCs w:val="24"/>
              </w:rPr>
              <w:tab/>
              <w:t xml:space="preserve">числе </w:t>
            </w:r>
            <w:r w:rsidRPr="00F97A4B">
              <w:rPr>
                <w:b w:val="0"/>
                <w:color w:val="auto"/>
                <w:sz w:val="24"/>
                <w:szCs w:val="24"/>
              </w:rPr>
              <w:t>организуемые совместно</w:t>
            </w:r>
            <w:r w:rsidRPr="00F97A4B">
              <w:rPr>
                <w:b w:val="0"/>
                <w:color w:val="auto"/>
                <w:sz w:val="24"/>
                <w:szCs w:val="24"/>
              </w:rPr>
              <w:tab/>
              <w:t>с</w:t>
            </w:r>
            <w:r w:rsidRPr="00F97A4B">
              <w:rPr>
                <w:b w:val="0"/>
                <w:color w:val="auto"/>
                <w:sz w:val="24"/>
                <w:szCs w:val="24"/>
              </w:rPr>
              <w:tab/>
            </w:r>
            <w:r w:rsidRPr="00F97A4B">
              <w:rPr>
                <w:b w:val="0"/>
                <w:color w:val="auto"/>
                <w:sz w:val="24"/>
                <w:szCs w:val="24"/>
              </w:rPr>
              <w:tab/>
            </w:r>
            <w:r w:rsidRPr="00F97A4B">
              <w:rPr>
                <w:b w:val="0"/>
                <w:color w:val="auto"/>
                <w:spacing w:val="-3"/>
                <w:sz w:val="24"/>
                <w:szCs w:val="24"/>
              </w:rPr>
              <w:t>социальными</w:t>
            </w:r>
            <w:r w:rsidRPr="00F97A4B">
              <w:rPr>
                <w:b w:val="0"/>
                <w:color w:val="auto"/>
                <w:sz w:val="24"/>
                <w:szCs w:val="24"/>
              </w:rPr>
              <w:t xml:space="preserve"> партнёрами общеобразовательной организации.</w:t>
            </w:r>
          </w:p>
        </w:tc>
        <w:tc>
          <w:tcPr>
            <w:tcW w:w="1841"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1-4</w:t>
            </w:r>
          </w:p>
        </w:tc>
        <w:tc>
          <w:tcPr>
            <w:tcW w:w="1842"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в течение года</w:t>
            </w:r>
          </w:p>
        </w:tc>
        <w:tc>
          <w:tcPr>
            <w:tcW w:w="3258"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классные руководители, социальные партнеры</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p>
        </w:tc>
        <w:tc>
          <w:tcPr>
            <w:tcW w:w="7729"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Внешкольные тематические мероприятия воспитательной направленности, организуемые педагогами  по изучаемым  вобщеобразовательной организации учебным предметам, курсам,</w:t>
            </w:r>
            <w:r w:rsidRPr="00F97A4B">
              <w:rPr>
                <w:b w:val="0"/>
                <w:color w:val="auto"/>
                <w:spacing w:val="-4"/>
                <w:sz w:val="24"/>
                <w:szCs w:val="24"/>
              </w:rPr>
              <w:t>модулям.</w:t>
            </w:r>
          </w:p>
        </w:tc>
        <w:tc>
          <w:tcPr>
            <w:tcW w:w="1841"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1-4</w:t>
            </w:r>
          </w:p>
        </w:tc>
        <w:tc>
          <w:tcPr>
            <w:tcW w:w="1842"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в течение года</w:t>
            </w:r>
          </w:p>
        </w:tc>
        <w:tc>
          <w:tcPr>
            <w:tcW w:w="3258" w:type="dxa"/>
          </w:tcPr>
          <w:p w:rsidR="0042272F" w:rsidRPr="00F97A4B" w:rsidRDefault="0042272F" w:rsidP="00267F92">
            <w:pPr>
              <w:pStyle w:val="TableParagraph"/>
              <w:tabs>
                <w:tab w:val="left" w:pos="1333"/>
                <w:tab w:val="left" w:pos="3070"/>
              </w:tabs>
              <w:spacing w:line="242" w:lineRule="auto"/>
              <w:ind w:left="0"/>
              <w:jc w:val="both"/>
              <w:rPr>
                <w:b w:val="0"/>
                <w:color w:val="auto"/>
                <w:sz w:val="24"/>
                <w:szCs w:val="24"/>
              </w:rPr>
            </w:pPr>
            <w:r w:rsidRPr="00F97A4B">
              <w:rPr>
                <w:b w:val="0"/>
                <w:color w:val="auto"/>
                <w:sz w:val="24"/>
                <w:szCs w:val="24"/>
              </w:rPr>
              <w:t>Классные руководители,</w:t>
            </w:r>
            <w:r w:rsidRPr="00F97A4B">
              <w:rPr>
                <w:b w:val="0"/>
                <w:color w:val="auto"/>
                <w:spacing w:val="-1"/>
                <w:sz w:val="24"/>
                <w:szCs w:val="24"/>
              </w:rPr>
              <w:t xml:space="preserve">учителя-предметники, </w:t>
            </w:r>
            <w:r w:rsidRPr="00F97A4B">
              <w:rPr>
                <w:b w:val="0"/>
                <w:color w:val="auto"/>
                <w:spacing w:val="-4"/>
                <w:sz w:val="24"/>
                <w:szCs w:val="24"/>
              </w:rPr>
              <w:t xml:space="preserve">педагог-психолог, </w:t>
            </w:r>
            <w:r w:rsidRPr="00F97A4B">
              <w:rPr>
                <w:b w:val="0"/>
                <w:color w:val="auto"/>
                <w:sz w:val="24"/>
                <w:szCs w:val="24"/>
              </w:rPr>
              <w:t>социальныйпедагог</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p>
        </w:tc>
        <w:tc>
          <w:tcPr>
            <w:tcW w:w="7729" w:type="dxa"/>
          </w:tcPr>
          <w:p w:rsidR="0042272F" w:rsidRPr="00F97A4B" w:rsidRDefault="0042272F" w:rsidP="00267F92">
            <w:pPr>
              <w:pStyle w:val="TableParagraph"/>
              <w:tabs>
                <w:tab w:val="left" w:pos="1472"/>
                <w:tab w:val="left" w:pos="2441"/>
                <w:tab w:val="left" w:pos="3736"/>
                <w:tab w:val="left" w:pos="4312"/>
                <w:tab w:val="left" w:pos="4719"/>
              </w:tabs>
              <w:ind w:left="0"/>
              <w:jc w:val="both"/>
              <w:rPr>
                <w:b w:val="0"/>
                <w:color w:val="auto"/>
                <w:sz w:val="24"/>
                <w:szCs w:val="24"/>
              </w:rPr>
            </w:pPr>
            <w:r w:rsidRPr="00F97A4B">
              <w:rPr>
                <w:b w:val="0"/>
                <w:color w:val="auto"/>
                <w:sz w:val="24"/>
                <w:szCs w:val="24"/>
              </w:rPr>
              <w:t>Экскурсии,</w:t>
            </w:r>
            <w:r w:rsidRPr="00F97A4B">
              <w:rPr>
                <w:b w:val="0"/>
                <w:color w:val="auto"/>
                <w:sz w:val="24"/>
                <w:szCs w:val="24"/>
              </w:rPr>
              <w:tab/>
            </w:r>
            <w:r w:rsidRPr="00F97A4B">
              <w:rPr>
                <w:b w:val="0"/>
                <w:color w:val="auto"/>
                <w:spacing w:val="-4"/>
                <w:sz w:val="24"/>
                <w:szCs w:val="24"/>
              </w:rPr>
              <w:t>походы</w:t>
            </w:r>
            <w:r w:rsidRPr="00F97A4B">
              <w:rPr>
                <w:b w:val="0"/>
                <w:color w:val="auto"/>
                <w:spacing w:val="-4"/>
                <w:sz w:val="24"/>
                <w:szCs w:val="24"/>
              </w:rPr>
              <w:tab/>
              <w:t>выходного</w:t>
            </w:r>
            <w:r w:rsidRPr="00F97A4B">
              <w:rPr>
                <w:b w:val="0"/>
                <w:color w:val="auto"/>
                <w:spacing w:val="-4"/>
                <w:sz w:val="24"/>
                <w:szCs w:val="24"/>
              </w:rPr>
              <w:tab/>
            </w:r>
            <w:r w:rsidRPr="00F97A4B">
              <w:rPr>
                <w:b w:val="0"/>
                <w:color w:val="auto"/>
                <w:sz w:val="24"/>
                <w:szCs w:val="24"/>
              </w:rPr>
              <w:t>дня</w:t>
            </w:r>
            <w:r w:rsidRPr="00F97A4B">
              <w:rPr>
                <w:b w:val="0"/>
                <w:color w:val="auto"/>
                <w:sz w:val="24"/>
                <w:szCs w:val="24"/>
              </w:rPr>
              <w:tab/>
              <w:t>(в</w:t>
            </w:r>
            <w:r w:rsidRPr="00F97A4B">
              <w:rPr>
                <w:b w:val="0"/>
                <w:color w:val="auto"/>
                <w:sz w:val="24"/>
                <w:szCs w:val="24"/>
              </w:rPr>
              <w:tab/>
              <w:t>музей,.картинную галерею, технопарк, на предприятие и др.)</w:t>
            </w:r>
          </w:p>
        </w:tc>
        <w:tc>
          <w:tcPr>
            <w:tcW w:w="1841"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1-4</w:t>
            </w:r>
          </w:p>
        </w:tc>
        <w:tc>
          <w:tcPr>
            <w:tcW w:w="1842"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в течение года</w:t>
            </w:r>
          </w:p>
        </w:tc>
        <w:tc>
          <w:tcPr>
            <w:tcW w:w="3258"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классные руководители, родительский комитет</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r w:rsidRPr="00F97A4B">
              <w:rPr>
                <w:b w:val="0"/>
                <w:color w:val="auto"/>
                <w:sz w:val="24"/>
                <w:szCs w:val="24"/>
              </w:rPr>
              <w:t>4</w:t>
            </w:r>
          </w:p>
        </w:tc>
        <w:tc>
          <w:tcPr>
            <w:tcW w:w="14670" w:type="dxa"/>
            <w:gridSpan w:val="4"/>
          </w:tcPr>
          <w:p w:rsidR="0042272F" w:rsidRPr="00F97A4B" w:rsidRDefault="0042272F" w:rsidP="00267F92">
            <w:pPr>
              <w:spacing w:line="276" w:lineRule="auto"/>
              <w:jc w:val="both"/>
              <w:rPr>
                <w:color w:val="auto"/>
                <w:sz w:val="24"/>
                <w:szCs w:val="24"/>
              </w:rPr>
            </w:pPr>
            <w:r w:rsidRPr="00F97A4B">
              <w:rPr>
                <w:color w:val="auto"/>
                <w:sz w:val="24"/>
                <w:szCs w:val="24"/>
              </w:rPr>
              <w:t>Самоуправление</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p>
        </w:tc>
        <w:tc>
          <w:tcPr>
            <w:tcW w:w="7729" w:type="dxa"/>
          </w:tcPr>
          <w:p w:rsidR="0042272F" w:rsidRPr="00F97A4B" w:rsidRDefault="0042272F" w:rsidP="00267F92">
            <w:pPr>
              <w:jc w:val="both"/>
              <w:rPr>
                <w:b w:val="0"/>
                <w:color w:val="auto"/>
                <w:sz w:val="24"/>
                <w:szCs w:val="24"/>
              </w:rPr>
            </w:pPr>
            <w:r w:rsidRPr="00F97A4B">
              <w:rPr>
                <w:b w:val="0"/>
                <w:color w:val="auto"/>
                <w:sz w:val="24"/>
                <w:szCs w:val="24"/>
              </w:rPr>
              <w:t>Выбор лидеров,  активов классов, распределение обязанностей.</w:t>
            </w:r>
          </w:p>
        </w:tc>
        <w:tc>
          <w:tcPr>
            <w:tcW w:w="1841" w:type="dxa"/>
          </w:tcPr>
          <w:p w:rsidR="0042272F" w:rsidRPr="00F97A4B" w:rsidRDefault="0042272F" w:rsidP="00267F92">
            <w:pPr>
              <w:jc w:val="both"/>
              <w:rPr>
                <w:b w:val="0"/>
                <w:color w:val="auto"/>
                <w:sz w:val="24"/>
                <w:szCs w:val="24"/>
              </w:rPr>
            </w:pPr>
            <w:r w:rsidRPr="00F97A4B">
              <w:rPr>
                <w:b w:val="0"/>
                <w:color w:val="auto"/>
                <w:sz w:val="24"/>
                <w:szCs w:val="24"/>
              </w:rPr>
              <w:t>1-4</w:t>
            </w:r>
          </w:p>
        </w:tc>
        <w:tc>
          <w:tcPr>
            <w:tcW w:w="1842" w:type="dxa"/>
          </w:tcPr>
          <w:p w:rsidR="0042272F" w:rsidRPr="00F97A4B" w:rsidRDefault="0042272F" w:rsidP="00267F92">
            <w:pPr>
              <w:jc w:val="both"/>
              <w:rPr>
                <w:b w:val="0"/>
                <w:color w:val="auto"/>
                <w:sz w:val="24"/>
                <w:szCs w:val="24"/>
              </w:rPr>
            </w:pPr>
            <w:r w:rsidRPr="00F97A4B">
              <w:rPr>
                <w:b w:val="0"/>
                <w:color w:val="auto"/>
                <w:sz w:val="24"/>
                <w:szCs w:val="24"/>
              </w:rPr>
              <w:t>сентябрь</w:t>
            </w:r>
          </w:p>
        </w:tc>
        <w:tc>
          <w:tcPr>
            <w:tcW w:w="3258" w:type="dxa"/>
          </w:tcPr>
          <w:p w:rsidR="0042272F" w:rsidRPr="00F97A4B" w:rsidRDefault="0042272F" w:rsidP="00267F92">
            <w:pPr>
              <w:jc w:val="both"/>
              <w:rPr>
                <w:b w:val="0"/>
                <w:color w:val="auto"/>
                <w:sz w:val="24"/>
                <w:szCs w:val="24"/>
              </w:rPr>
            </w:pPr>
            <w:r w:rsidRPr="00F97A4B">
              <w:rPr>
                <w:b w:val="0"/>
                <w:color w:val="auto"/>
                <w:sz w:val="24"/>
                <w:szCs w:val="24"/>
              </w:rPr>
              <w:t>Классные руководители</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p>
        </w:tc>
        <w:tc>
          <w:tcPr>
            <w:tcW w:w="7729" w:type="dxa"/>
          </w:tcPr>
          <w:p w:rsidR="0042272F" w:rsidRPr="00F97A4B" w:rsidRDefault="0042272F" w:rsidP="00267F92">
            <w:pPr>
              <w:jc w:val="both"/>
              <w:rPr>
                <w:b w:val="0"/>
                <w:color w:val="auto"/>
                <w:sz w:val="24"/>
                <w:szCs w:val="24"/>
              </w:rPr>
            </w:pPr>
            <w:r w:rsidRPr="00F97A4B">
              <w:rPr>
                <w:b w:val="0"/>
                <w:color w:val="auto"/>
                <w:sz w:val="24"/>
                <w:szCs w:val="24"/>
              </w:rPr>
              <w:t>Работа классных активов</w:t>
            </w:r>
          </w:p>
        </w:tc>
        <w:tc>
          <w:tcPr>
            <w:tcW w:w="1841" w:type="dxa"/>
          </w:tcPr>
          <w:p w:rsidR="0042272F" w:rsidRPr="00F97A4B" w:rsidRDefault="0042272F" w:rsidP="00267F92">
            <w:pPr>
              <w:jc w:val="both"/>
              <w:rPr>
                <w:b w:val="0"/>
                <w:color w:val="auto"/>
                <w:sz w:val="24"/>
                <w:szCs w:val="24"/>
              </w:rPr>
            </w:pPr>
            <w:r w:rsidRPr="00F97A4B">
              <w:rPr>
                <w:b w:val="0"/>
                <w:color w:val="auto"/>
                <w:sz w:val="24"/>
                <w:szCs w:val="24"/>
              </w:rPr>
              <w:t>1-4</w:t>
            </w:r>
          </w:p>
        </w:tc>
        <w:tc>
          <w:tcPr>
            <w:tcW w:w="1842" w:type="dxa"/>
          </w:tcPr>
          <w:p w:rsidR="0042272F" w:rsidRPr="00F97A4B" w:rsidRDefault="0042272F" w:rsidP="00267F92">
            <w:pPr>
              <w:jc w:val="both"/>
              <w:rPr>
                <w:b w:val="0"/>
                <w:color w:val="auto"/>
                <w:sz w:val="24"/>
                <w:szCs w:val="24"/>
              </w:rPr>
            </w:pPr>
            <w:r w:rsidRPr="00F97A4B">
              <w:rPr>
                <w:b w:val="0"/>
                <w:color w:val="auto"/>
                <w:sz w:val="24"/>
                <w:szCs w:val="24"/>
              </w:rPr>
              <w:t>В течение года</w:t>
            </w:r>
          </w:p>
        </w:tc>
        <w:tc>
          <w:tcPr>
            <w:tcW w:w="3258" w:type="dxa"/>
          </w:tcPr>
          <w:p w:rsidR="0042272F" w:rsidRPr="00F97A4B" w:rsidRDefault="0042272F" w:rsidP="00267F92">
            <w:pPr>
              <w:jc w:val="both"/>
              <w:rPr>
                <w:b w:val="0"/>
                <w:color w:val="auto"/>
                <w:sz w:val="24"/>
                <w:szCs w:val="24"/>
              </w:rPr>
            </w:pPr>
            <w:r w:rsidRPr="00F97A4B">
              <w:rPr>
                <w:b w:val="0"/>
                <w:color w:val="auto"/>
                <w:sz w:val="24"/>
                <w:szCs w:val="24"/>
              </w:rPr>
              <w:t>Классные руководители</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p>
        </w:tc>
        <w:tc>
          <w:tcPr>
            <w:tcW w:w="7729" w:type="dxa"/>
          </w:tcPr>
          <w:p w:rsidR="0042272F" w:rsidRPr="00F97A4B" w:rsidRDefault="0042272F" w:rsidP="00267F92">
            <w:pPr>
              <w:jc w:val="both"/>
              <w:rPr>
                <w:b w:val="0"/>
                <w:color w:val="auto"/>
                <w:sz w:val="24"/>
                <w:szCs w:val="24"/>
              </w:rPr>
            </w:pPr>
            <w:r w:rsidRPr="00F97A4B">
              <w:rPr>
                <w:b w:val="0"/>
                <w:color w:val="auto"/>
                <w:sz w:val="24"/>
                <w:szCs w:val="24"/>
              </w:rPr>
              <w:t>Участие в работе Совета первых ПО РДДМ</w:t>
            </w:r>
          </w:p>
        </w:tc>
        <w:tc>
          <w:tcPr>
            <w:tcW w:w="1841" w:type="dxa"/>
          </w:tcPr>
          <w:p w:rsidR="0042272F" w:rsidRPr="00F97A4B" w:rsidRDefault="0042272F" w:rsidP="00267F92">
            <w:pPr>
              <w:jc w:val="both"/>
              <w:rPr>
                <w:b w:val="0"/>
                <w:color w:val="auto"/>
                <w:sz w:val="24"/>
                <w:szCs w:val="24"/>
              </w:rPr>
            </w:pPr>
            <w:r w:rsidRPr="00F97A4B">
              <w:rPr>
                <w:b w:val="0"/>
                <w:color w:val="auto"/>
                <w:sz w:val="24"/>
                <w:szCs w:val="24"/>
              </w:rPr>
              <w:t>4</w:t>
            </w:r>
          </w:p>
        </w:tc>
        <w:tc>
          <w:tcPr>
            <w:tcW w:w="1842" w:type="dxa"/>
          </w:tcPr>
          <w:p w:rsidR="0042272F" w:rsidRPr="00F97A4B" w:rsidRDefault="0042272F" w:rsidP="00267F92">
            <w:pPr>
              <w:jc w:val="both"/>
              <w:rPr>
                <w:b w:val="0"/>
                <w:color w:val="auto"/>
                <w:sz w:val="24"/>
                <w:szCs w:val="24"/>
              </w:rPr>
            </w:pPr>
            <w:r w:rsidRPr="00F97A4B">
              <w:rPr>
                <w:b w:val="0"/>
                <w:color w:val="auto"/>
                <w:sz w:val="24"/>
                <w:szCs w:val="24"/>
              </w:rPr>
              <w:t>В течение года</w:t>
            </w:r>
          </w:p>
        </w:tc>
        <w:tc>
          <w:tcPr>
            <w:tcW w:w="3258" w:type="dxa"/>
          </w:tcPr>
          <w:p w:rsidR="0042272F" w:rsidRPr="00F97A4B" w:rsidRDefault="0042272F" w:rsidP="00267F92">
            <w:pPr>
              <w:jc w:val="both"/>
              <w:rPr>
                <w:b w:val="0"/>
                <w:color w:val="auto"/>
                <w:sz w:val="24"/>
                <w:szCs w:val="24"/>
              </w:rPr>
            </w:pPr>
            <w:r w:rsidRPr="00F97A4B">
              <w:rPr>
                <w:b w:val="0"/>
                <w:color w:val="auto"/>
                <w:sz w:val="24"/>
                <w:szCs w:val="24"/>
              </w:rPr>
              <w:t>Председатель ПО РДДМ, советник директора по воспитанию</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r w:rsidRPr="00F97A4B">
              <w:rPr>
                <w:b w:val="0"/>
                <w:color w:val="auto"/>
                <w:sz w:val="24"/>
                <w:szCs w:val="24"/>
              </w:rPr>
              <w:t>5</w:t>
            </w:r>
          </w:p>
        </w:tc>
        <w:tc>
          <w:tcPr>
            <w:tcW w:w="14670" w:type="dxa"/>
            <w:gridSpan w:val="4"/>
          </w:tcPr>
          <w:p w:rsidR="0042272F" w:rsidRPr="00F97A4B" w:rsidRDefault="0042272F" w:rsidP="00267F92">
            <w:pPr>
              <w:spacing w:line="276" w:lineRule="auto"/>
              <w:jc w:val="both"/>
              <w:rPr>
                <w:color w:val="auto"/>
                <w:sz w:val="24"/>
                <w:szCs w:val="24"/>
              </w:rPr>
            </w:pPr>
            <w:r w:rsidRPr="00F97A4B">
              <w:rPr>
                <w:color w:val="auto"/>
                <w:sz w:val="24"/>
                <w:szCs w:val="24"/>
              </w:rPr>
              <w:t>Профориентация</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p>
        </w:tc>
        <w:tc>
          <w:tcPr>
            <w:tcW w:w="7729" w:type="dxa"/>
          </w:tcPr>
          <w:p w:rsidR="0042272F" w:rsidRPr="00F97A4B" w:rsidRDefault="0042272F" w:rsidP="00267F92">
            <w:pPr>
              <w:jc w:val="both"/>
              <w:rPr>
                <w:b w:val="0"/>
                <w:color w:val="auto"/>
                <w:sz w:val="24"/>
                <w:szCs w:val="24"/>
              </w:rPr>
            </w:pPr>
            <w:r w:rsidRPr="00F97A4B">
              <w:rPr>
                <w:b w:val="0"/>
                <w:color w:val="auto"/>
                <w:sz w:val="24"/>
                <w:szCs w:val="24"/>
              </w:rPr>
              <w:t>Разработка плана мероприятий по профориентации обучающихся в рамках внеурочной деятельности</w:t>
            </w:r>
          </w:p>
        </w:tc>
        <w:tc>
          <w:tcPr>
            <w:tcW w:w="1841" w:type="dxa"/>
          </w:tcPr>
          <w:p w:rsidR="0042272F" w:rsidRPr="00F97A4B" w:rsidRDefault="0042272F" w:rsidP="00267F92">
            <w:pPr>
              <w:jc w:val="both"/>
              <w:rPr>
                <w:b w:val="0"/>
                <w:color w:val="auto"/>
                <w:sz w:val="24"/>
                <w:szCs w:val="24"/>
              </w:rPr>
            </w:pPr>
            <w:r w:rsidRPr="00F97A4B">
              <w:rPr>
                <w:b w:val="0"/>
                <w:color w:val="auto"/>
                <w:sz w:val="24"/>
                <w:szCs w:val="24"/>
              </w:rPr>
              <w:t>1-4</w:t>
            </w:r>
          </w:p>
        </w:tc>
        <w:tc>
          <w:tcPr>
            <w:tcW w:w="1842" w:type="dxa"/>
          </w:tcPr>
          <w:p w:rsidR="0042272F" w:rsidRPr="00F97A4B" w:rsidRDefault="0042272F" w:rsidP="00267F92">
            <w:pPr>
              <w:jc w:val="both"/>
              <w:rPr>
                <w:b w:val="0"/>
                <w:color w:val="auto"/>
                <w:sz w:val="24"/>
                <w:szCs w:val="24"/>
              </w:rPr>
            </w:pPr>
            <w:r w:rsidRPr="00F97A4B">
              <w:rPr>
                <w:b w:val="0"/>
                <w:color w:val="auto"/>
                <w:sz w:val="24"/>
                <w:szCs w:val="24"/>
              </w:rPr>
              <w:t>сентябрь</w:t>
            </w:r>
          </w:p>
        </w:tc>
        <w:tc>
          <w:tcPr>
            <w:tcW w:w="3258" w:type="dxa"/>
          </w:tcPr>
          <w:p w:rsidR="0042272F" w:rsidRPr="00F97A4B" w:rsidRDefault="0042272F" w:rsidP="00267F92">
            <w:pPr>
              <w:jc w:val="both"/>
              <w:rPr>
                <w:b w:val="0"/>
                <w:color w:val="auto"/>
                <w:sz w:val="24"/>
                <w:szCs w:val="24"/>
              </w:rPr>
            </w:pPr>
            <w:r w:rsidRPr="00F97A4B">
              <w:rPr>
                <w:b w:val="0"/>
                <w:color w:val="auto"/>
                <w:sz w:val="24"/>
                <w:szCs w:val="24"/>
              </w:rPr>
              <w:t>Кл.рук-ли , педагог-психолог</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p>
        </w:tc>
        <w:tc>
          <w:tcPr>
            <w:tcW w:w="7729" w:type="dxa"/>
          </w:tcPr>
          <w:p w:rsidR="0042272F" w:rsidRPr="00F97A4B" w:rsidRDefault="0042272F" w:rsidP="00267F92">
            <w:pPr>
              <w:jc w:val="both"/>
              <w:rPr>
                <w:b w:val="0"/>
                <w:color w:val="auto"/>
                <w:sz w:val="24"/>
                <w:szCs w:val="24"/>
              </w:rPr>
            </w:pPr>
            <w:r w:rsidRPr="00F97A4B">
              <w:rPr>
                <w:b w:val="0"/>
                <w:color w:val="auto"/>
                <w:sz w:val="24"/>
                <w:szCs w:val="24"/>
              </w:rPr>
              <w:t>Онлайн уроки «Проектория»</w:t>
            </w:r>
          </w:p>
        </w:tc>
        <w:tc>
          <w:tcPr>
            <w:tcW w:w="1841" w:type="dxa"/>
          </w:tcPr>
          <w:p w:rsidR="0042272F" w:rsidRPr="00F97A4B" w:rsidRDefault="0042272F" w:rsidP="00267F92">
            <w:pPr>
              <w:jc w:val="both"/>
              <w:rPr>
                <w:b w:val="0"/>
                <w:color w:val="auto"/>
                <w:sz w:val="24"/>
                <w:szCs w:val="24"/>
              </w:rPr>
            </w:pPr>
            <w:r w:rsidRPr="00F97A4B">
              <w:rPr>
                <w:b w:val="0"/>
                <w:color w:val="auto"/>
                <w:sz w:val="24"/>
                <w:szCs w:val="24"/>
              </w:rPr>
              <w:t>1-4</w:t>
            </w:r>
          </w:p>
        </w:tc>
        <w:tc>
          <w:tcPr>
            <w:tcW w:w="1842" w:type="dxa"/>
          </w:tcPr>
          <w:p w:rsidR="0042272F" w:rsidRPr="00F97A4B" w:rsidRDefault="0042272F" w:rsidP="00267F92">
            <w:pPr>
              <w:jc w:val="both"/>
              <w:rPr>
                <w:b w:val="0"/>
                <w:color w:val="auto"/>
                <w:sz w:val="24"/>
                <w:szCs w:val="24"/>
              </w:rPr>
            </w:pPr>
            <w:r w:rsidRPr="00F97A4B">
              <w:rPr>
                <w:b w:val="0"/>
                <w:color w:val="auto"/>
                <w:sz w:val="24"/>
                <w:szCs w:val="24"/>
              </w:rPr>
              <w:t>В течение года</w:t>
            </w:r>
          </w:p>
        </w:tc>
        <w:tc>
          <w:tcPr>
            <w:tcW w:w="3258" w:type="dxa"/>
          </w:tcPr>
          <w:p w:rsidR="0042272F" w:rsidRPr="00F97A4B" w:rsidRDefault="0042272F" w:rsidP="00267F92">
            <w:pPr>
              <w:jc w:val="both"/>
              <w:rPr>
                <w:b w:val="0"/>
                <w:color w:val="auto"/>
                <w:sz w:val="24"/>
                <w:szCs w:val="24"/>
              </w:rPr>
            </w:pPr>
            <w:r w:rsidRPr="00F97A4B">
              <w:rPr>
                <w:b w:val="0"/>
                <w:color w:val="auto"/>
                <w:sz w:val="24"/>
                <w:szCs w:val="24"/>
              </w:rPr>
              <w:t>Классные руководители</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p>
        </w:tc>
        <w:tc>
          <w:tcPr>
            <w:tcW w:w="7729" w:type="dxa"/>
          </w:tcPr>
          <w:p w:rsidR="0042272F" w:rsidRPr="00F97A4B" w:rsidRDefault="0042272F" w:rsidP="00267F92">
            <w:pPr>
              <w:jc w:val="both"/>
              <w:rPr>
                <w:b w:val="0"/>
                <w:color w:val="auto"/>
                <w:sz w:val="24"/>
                <w:szCs w:val="24"/>
              </w:rPr>
            </w:pPr>
            <w:r w:rsidRPr="00F97A4B">
              <w:rPr>
                <w:b w:val="0"/>
                <w:color w:val="auto"/>
                <w:sz w:val="24"/>
                <w:szCs w:val="24"/>
              </w:rPr>
              <w:t>Викторина «В мире профессий»</w:t>
            </w:r>
          </w:p>
        </w:tc>
        <w:tc>
          <w:tcPr>
            <w:tcW w:w="1841" w:type="dxa"/>
          </w:tcPr>
          <w:p w:rsidR="0042272F" w:rsidRPr="00F97A4B" w:rsidRDefault="0042272F" w:rsidP="00267F92">
            <w:pPr>
              <w:jc w:val="both"/>
              <w:rPr>
                <w:b w:val="0"/>
                <w:color w:val="auto"/>
                <w:sz w:val="24"/>
                <w:szCs w:val="24"/>
              </w:rPr>
            </w:pPr>
            <w:r w:rsidRPr="00F97A4B">
              <w:rPr>
                <w:b w:val="0"/>
                <w:color w:val="auto"/>
                <w:sz w:val="24"/>
                <w:szCs w:val="24"/>
              </w:rPr>
              <w:t>1-4</w:t>
            </w:r>
          </w:p>
        </w:tc>
        <w:tc>
          <w:tcPr>
            <w:tcW w:w="1842" w:type="dxa"/>
          </w:tcPr>
          <w:p w:rsidR="0042272F" w:rsidRPr="00F97A4B" w:rsidRDefault="0042272F" w:rsidP="00267F92">
            <w:pPr>
              <w:jc w:val="both"/>
              <w:rPr>
                <w:b w:val="0"/>
                <w:color w:val="auto"/>
                <w:sz w:val="24"/>
                <w:szCs w:val="24"/>
              </w:rPr>
            </w:pPr>
            <w:r w:rsidRPr="00F97A4B">
              <w:rPr>
                <w:b w:val="0"/>
                <w:color w:val="auto"/>
                <w:sz w:val="24"/>
                <w:szCs w:val="24"/>
              </w:rPr>
              <w:t>3 неделя</w:t>
            </w:r>
          </w:p>
          <w:p w:rsidR="0042272F" w:rsidRPr="00F97A4B" w:rsidRDefault="0042272F" w:rsidP="00267F92">
            <w:pPr>
              <w:jc w:val="both"/>
              <w:rPr>
                <w:b w:val="0"/>
                <w:color w:val="auto"/>
                <w:sz w:val="24"/>
                <w:szCs w:val="24"/>
              </w:rPr>
            </w:pPr>
            <w:r w:rsidRPr="00F97A4B">
              <w:rPr>
                <w:b w:val="0"/>
                <w:color w:val="auto"/>
                <w:sz w:val="24"/>
                <w:szCs w:val="24"/>
              </w:rPr>
              <w:t>октября</w:t>
            </w:r>
          </w:p>
        </w:tc>
        <w:tc>
          <w:tcPr>
            <w:tcW w:w="3258" w:type="dxa"/>
          </w:tcPr>
          <w:p w:rsidR="0042272F" w:rsidRPr="00F97A4B" w:rsidRDefault="0042272F" w:rsidP="00267F92">
            <w:pPr>
              <w:jc w:val="both"/>
              <w:rPr>
                <w:b w:val="0"/>
                <w:color w:val="auto"/>
                <w:sz w:val="24"/>
                <w:szCs w:val="24"/>
              </w:rPr>
            </w:pPr>
            <w:r w:rsidRPr="00F97A4B">
              <w:rPr>
                <w:b w:val="0"/>
                <w:color w:val="auto"/>
                <w:sz w:val="24"/>
                <w:szCs w:val="24"/>
              </w:rPr>
              <w:t>классные руководители, советник директора по воспитанию</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p>
        </w:tc>
        <w:tc>
          <w:tcPr>
            <w:tcW w:w="7729" w:type="dxa"/>
          </w:tcPr>
          <w:p w:rsidR="0042272F" w:rsidRPr="00F97A4B" w:rsidRDefault="0042272F" w:rsidP="00267F92">
            <w:pPr>
              <w:jc w:val="both"/>
              <w:rPr>
                <w:b w:val="0"/>
                <w:color w:val="auto"/>
                <w:sz w:val="24"/>
                <w:szCs w:val="24"/>
              </w:rPr>
            </w:pPr>
            <w:r w:rsidRPr="00F97A4B">
              <w:rPr>
                <w:b w:val="0"/>
                <w:color w:val="auto"/>
                <w:sz w:val="24"/>
                <w:szCs w:val="24"/>
              </w:rPr>
              <w:t>«Профессии в моей семье»</w:t>
            </w:r>
          </w:p>
        </w:tc>
        <w:tc>
          <w:tcPr>
            <w:tcW w:w="1841" w:type="dxa"/>
          </w:tcPr>
          <w:p w:rsidR="0042272F" w:rsidRPr="00F97A4B" w:rsidRDefault="0042272F" w:rsidP="00267F92">
            <w:pPr>
              <w:jc w:val="both"/>
              <w:rPr>
                <w:b w:val="0"/>
                <w:color w:val="auto"/>
                <w:sz w:val="24"/>
                <w:szCs w:val="24"/>
              </w:rPr>
            </w:pPr>
            <w:r w:rsidRPr="00F97A4B">
              <w:rPr>
                <w:b w:val="0"/>
                <w:color w:val="auto"/>
                <w:sz w:val="24"/>
                <w:szCs w:val="24"/>
              </w:rPr>
              <w:t>1-4</w:t>
            </w:r>
          </w:p>
        </w:tc>
        <w:tc>
          <w:tcPr>
            <w:tcW w:w="1842" w:type="dxa"/>
          </w:tcPr>
          <w:p w:rsidR="0042272F" w:rsidRPr="00F97A4B" w:rsidRDefault="0042272F" w:rsidP="00267F92">
            <w:pPr>
              <w:jc w:val="both"/>
              <w:rPr>
                <w:b w:val="0"/>
                <w:color w:val="auto"/>
                <w:sz w:val="24"/>
                <w:szCs w:val="24"/>
              </w:rPr>
            </w:pPr>
            <w:r w:rsidRPr="00F97A4B">
              <w:rPr>
                <w:b w:val="0"/>
                <w:color w:val="auto"/>
                <w:sz w:val="24"/>
                <w:szCs w:val="24"/>
              </w:rPr>
              <w:t>ноябрь</w:t>
            </w:r>
          </w:p>
        </w:tc>
        <w:tc>
          <w:tcPr>
            <w:tcW w:w="3258" w:type="dxa"/>
          </w:tcPr>
          <w:p w:rsidR="0042272F" w:rsidRPr="00F97A4B" w:rsidRDefault="0042272F" w:rsidP="00267F92">
            <w:pPr>
              <w:jc w:val="both"/>
              <w:rPr>
                <w:b w:val="0"/>
                <w:color w:val="auto"/>
                <w:sz w:val="24"/>
                <w:szCs w:val="24"/>
              </w:rPr>
            </w:pPr>
            <w:r w:rsidRPr="00F97A4B">
              <w:rPr>
                <w:b w:val="0"/>
                <w:color w:val="auto"/>
                <w:sz w:val="24"/>
                <w:szCs w:val="24"/>
              </w:rPr>
              <w:t>Классные руководители</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p>
        </w:tc>
        <w:tc>
          <w:tcPr>
            <w:tcW w:w="7729" w:type="dxa"/>
          </w:tcPr>
          <w:p w:rsidR="0042272F" w:rsidRPr="00F97A4B" w:rsidRDefault="0042272F" w:rsidP="00267F92">
            <w:pPr>
              <w:pStyle w:val="af4"/>
              <w:jc w:val="both"/>
              <w:rPr>
                <w:rFonts w:ascii="Times New Roman" w:hAnsi="Times New Roman"/>
                <w:b w:val="0"/>
                <w:color w:val="auto"/>
                <w:sz w:val="24"/>
                <w:szCs w:val="24"/>
              </w:rPr>
            </w:pPr>
            <w:r w:rsidRPr="00F97A4B">
              <w:rPr>
                <w:rFonts w:ascii="Times New Roman" w:hAnsi="Times New Roman"/>
                <w:b w:val="0"/>
                <w:color w:val="auto"/>
                <w:sz w:val="24"/>
                <w:szCs w:val="24"/>
              </w:rPr>
              <w:t>Квест  «О профессиях»</w:t>
            </w:r>
          </w:p>
        </w:tc>
        <w:tc>
          <w:tcPr>
            <w:tcW w:w="1841" w:type="dxa"/>
          </w:tcPr>
          <w:p w:rsidR="0042272F" w:rsidRPr="00F97A4B" w:rsidRDefault="0042272F" w:rsidP="00267F92">
            <w:pPr>
              <w:jc w:val="both"/>
              <w:rPr>
                <w:b w:val="0"/>
                <w:color w:val="auto"/>
                <w:sz w:val="24"/>
                <w:szCs w:val="24"/>
              </w:rPr>
            </w:pPr>
            <w:r w:rsidRPr="00F97A4B">
              <w:rPr>
                <w:b w:val="0"/>
                <w:color w:val="auto"/>
                <w:sz w:val="24"/>
                <w:szCs w:val="24"/>
              </w:rPr>
              <w:t>1-4</w:t>
            </w:r>
          </w:p>
        </w:tc>
        <w:tc>
          <w:tcPr>
            <w:tcW w:w="1842" w:type="dxa"/>
          </w:tcPr>
          <w:p w:rsidR="0042272F" w:rsidRPr="00F97A4B" w:rsidRDefault="0042272F" w:rsidP="00267F92">
            <w:pPr>
              <w:jc w:val="both"/>
              <w:rPr>
                <w:b w:val="0"/>
                <w:color w:val="auto"/>
                <w:sz w:val="24"/>
                <w:szCs w:val="24"/>
              </w:rPr>
            </w:pPr>
            <w:r w:rsidRPr="00F97A4B">
              <w:rPr>
                <w:b w:val="0"/>
                <w:color w:val="auto"/>
                <w:sz w:val="24"/>
                <w:szCs w:val="24"/>
              </w:rPr>
              <w:t>декабрь</w:t>
            </w:r>
          </w:p>
        </w:tc>
        <w:tc>
          <w:tcPr>
            <w:tcW w:w="3258" w:type="dxa"/>
          </w:tcPr>
          <w:p w:rsidR="0042272F" w:rsidRPr="00F97A4B" w:rsidRDefault="0042272F" w:rsidP="00267F92">
            <w:pPr>
              <w:jc w:val="both"/>
              <w:rPr>
                <w:b w:val="0"/>
                <w:color w:val="auto"/>
                <w:sz w:val="24"/>
                <w:szCs w:val="24"/>
              </w:rPr>
            </w:pPr>
            <w:r w:rsidRPr="00F97A4B">
              <w:rPr>
                <w:b w:val="0"/>
                <w:color w:val="auto"/>
                <w:sz w:val="24"/>
                <w:szCs w:val="24"/>
              </w:rPr>
              <w:t xml:space="preserve">Советник директора по воспитанию, классные </w:t>
            </w:r>
            <w:r w:rsidRPr="00F97A4B">
              <w:rPr>
                <w:b w:val="0"/>
                <w:color w:val="auto"/>
                <w:sz w:val="24"/>
                <w:szCs w:val="24"/>
              </w:rPr>
              <w:lastRenderedPageBreak/>
              <w:t>руководители</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p>
        </w:tc>
        <w:tc>
          <w:tcPr>
            <w:tcW w:w="7729" w:type="dxa"/>
          </w:tcPr>
          <w:p w:rsidR="0042272F" w:rsidRPr="00F97A4B" w:rsidRDefault="0042272F" w:rsidP="00267F92">
            <w:pPr>
              <w:jc w:val="both"/>
              <w:rPr>
                <w:b w:val="0"/>
                <w:color w:val="auto"/>
                <w:sz w:val="24"/>
                <w:szCs w:val="24"/>
              </w:rPr>
            </w:pPr>
            <w:r w:rsidRPr="00F97A4B">
              <w:rPr>
                <w:b w:val="0"/>
                <w:color w:val="auto"/>
                <w:sz w:val="24"/>
                <w:szCs w:val="24"/>
              </w:rPr>
              <w:t>Экскурсии на производства поселка</w:t>
            </w:r>
          </w:p>
        </w:tc>
        <w:tc>
          <w:tcPr>
            <w:tcW w:w="1841" w:type="dxa"/>
          </w:tcPr>
          <w:p w:rsidR="0042272F" w:rsidRPr="00F97A4B" w:rsidRDefault="0042272F" w:rsidP="00267F92">
            <w:pPr>
              <w:jc w:val="both"/>
              <w:rPr>
                <w:b w:val="0"/>
                <w:color w:val="auto"/>
                <w:sz w:val="24"/>
                <w:szCs w:val="24"/>
              </w:rPr>
            </w:pPr>
            <w:r w:rsidRPr="00F97A4B">
              <w:rPr>
                <w:b w:val="0"/>
                <w:color w:val="auto"/>
                <w:sz w:val="24"/>
                <w:szCs w:val="24"/>
              </w:rPr>
              <w:t>1-4</w:t>
            </w:r>
          </w:p>
        </w:tc>
        <w:tc>
          <w:tcPr>
            <w:tcW w:w="1842" w:type="dxa"/>
          </w:tcPr>
          <w:p w:rsidR="0042272F" w:rsidRPr="00F97A4B" w:rsidRDefault="0042272F" w:rsidP="00267F92">
            <w:pPr>
              <w:jc w:val="both"/>
              <w:rPr>
                <w:b w:val="0"/>
                <w:color w:val="auto"/>
                <w:sz w:val="24"/>
                <w:szCs w:val="24"/>
              </w:rPr>
            </w:pPr>
            <w:r w:rsidRPr="00F97A4B">
              <w:rPr>
                <w:b w:val="0"/>
                <w:color w:val="auto"/>
                <w:sz w:val="24"/>
                <w:szCs w:val="24"/>
              </w:rPr>
              <w:t>В течение года</w:t>
            </w:r>
          </w:p>
        </w:tc>
        <w:tc>
          <w:tcPr>
            <w:tcW w:w="3258" w:type="dxa"/>
          </w:tcPr>
          <w:p w:rsidR="0042272F" w:rsidRPr="00F97A4B" w:rsidRDefault="0042272F" w:rsidP="00267F92">
            <w:pPr>
              <w:jc w:val="both"/>
              <w:rPr>
                <w:b w:val="0"/>
                <w:color w:val="auto"/>
                <w:sz w:val="24"/>
                <w:szCs w:val="24"/>
              </w:rPr>
            </w:pPr>
            <w:r w:rsidRPr="00F97A4B">
              <w:rPr>
                <w:b w:val="0"/>
                <w:color w:val="auto"/>
                <w:sz w:val="24"/>
                <w:szCs w:val="24"/>
              </w:rPr>
              <w:t>Кл.рук-ли, советник директора по воспитанию</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p>
        </w:tc>
        <w:tc>
          <w:tcPr>
            <w:tcW w:w="7729" w:type="dxa"/>
          </w:tcPr>
          <w:p w:rsidR="0042272F" w:rsidRPr="00F97A4B" w:rsidRDefault="0042272F" w:rsidP="00267F92">
            <w:pPr>
              <w:jc w:val="both"/>
              <w:rPr>
                <w:b w:val="0"/>
                <w:color w:val="auto"/>
                <w:sz w:val="24"/>
                <w:szCs w:val="24"/>
              </w:rPr>
            </w:pPr>
            <w:r w:rsidRPr="00F97A4B">
              <w:rPr>
                <w:b w:val="0"/>
                <w:color w:val="auto"/>
                <w:sz w:val="24"/>
                <w:szCs w:val="24"/>
              </w:rPr>
              <w:t>Классные часы «Встречи с интересными людьми»</w:t>
            </w:r>
          </w:p>
        </w:tc>
        <w:tc>
          <w:tcPr>
            <w:tcW w:w="1841" w:type="dxa"/>
          </w:tcPr>
          <w:p w:rsidR="0042272F" w:rsidRPr="00F97A4B" w:rsidRDefault="0042272F" w:rsidP="00267F92">
            <w:pPr>
              <w:jc w:val="both"/>
              <w:rPr>
                <w:b w:val="0"/>
                <w:color w:val="auto"/>
                <w:sz w:val="24"/>
                <w:szCs w:val="24"/>
              </w:rPr>
            </w:pPr>
            <w:r w:rsidRPr="00F97A4B">
              <w:rPr>
                <w:b w:val="0"/>
                <w:color w:val="auto"/>
                <w:sz w:val="24"/>
                <w:szCs w:val="24"/>
              </w:rPr>
              <w:t>1-4</w:t>
            </w:r>
          </w:p>
        </w:tc>
        <w:tc>
          <w:tcPr>
            <w:tcW w:w="1842" w:type="dxa"/>
          </w:tcPr>
          <w:p w:rsidR="0042272F" w:rsidRPr="00F97A4B" w:rsidRDefault="0042272F" w:rsidP="00267F92">
            <w:pPr>
              <w:jc w:val="both"/>
              <w:rPr>
                <w:b w:val="0"/>
                <w:color w:val="auto"/>
                <w:sz w:val="24"/>
                <w:szCs w:val="24"/>
              </w:rPr>
            </w:pPr>
            <w:r w:rsidRPr="00F97A4B">
              <w:rPr>
                <w:b w:val="0"/>
                <w:color w:val="auto"/>
                <w:sz w:val="24"/>
                <w:szCs w:val="24"/>
              </w:rPr>
              <w:t>По планам кл.рук.</w:t>
            </w:r>
          </w:p>
        </w:tc>
        <w:tc>
          <w:tcPr>
            <w:tcW w:w="3258" w:type="dxa"/>
          </w:tcPr>
          <w:p w:rsidR="0042272F" w:rsidRPr="00F97A4B" w:rsidRDefault="0042272F" w:rsidP="00267F92">
            <w:pPr>
              <w:jc w:val="both"/>
              <w:rPr>
                <w:b w:val="0"/>
                <w:color w:val="auto"/>
                <w:sz w:val="24"/>
                <w:szCs w:val="24"/>
              </w:rPr>
            </w:pPr>
            <w:r w:rsidRPr="00F97A4B">
              <w:rPr>
                <w:b w:val="0"/>
                <w:color w:val="auto"/>
                <w:sz w:val="24"/>
                <w:szCs w:val="24"/>
              </w:rPr>
              <w:t>Кл.рук-ли</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p>
        </w:tc>
        <w:tc>
          <w:tcPr>
            <w:tcW w:w="7729"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Игра «Моя будущая профессия»</w:t>
            </w:r>
          </w:p>
        </w:tc>
        <w:tc>
          <w:tcPr>
            <w:tcW w:w="1841" w:type="dxa"/>
          </w:tcPr>
          <w:p w:rsidR="0042272F" w:rsidRPr="00F97A4B" w:rsidRDefault="0042272F" w:rsidP="00267F92">
            <w:pPr>
              <w:jc w:val="both"/>
              <w:rPr>
                <w:b w:val="0"/>
                <w:color w:val="auto"/>
                <w:sz w:val="24"/>
                <w:szCs w:val="24"/>
              </w:rPr>
            </w:pPr>
            <w:r w:rsidRPr="00F97A4B">
              <w:rPr>
                <w:b w:val="0"/>
                <w:color w:val="auto"/>
                <w:sz w:val="24"/>
                <w:szCs w:val="24"/>
              </w:rPr>
              <w:t>1-4</w:t>
            </w:r>
          </w:p>
        </w:tc>
        <w:tc>
          <w:tcPr>
            <w:tcW w:w="1842" w:type="dxa"/>
          </w:tcPr>
          <w:p w:rsidR="0042272F" w:rsidRPr="00F97A4B" w:rsidRDefault="0042272F" w:rsidP="00267F92">
            <w:pPr>
              <w:jc w:val="both"/>
              <w:rPr>
                <w:b w:val="0"/>
                <w:color w:val="auto"/>
                <w:sz w:val="24"/>
                <w:szCs w:val="24"/>
              </w:rPr>
            </w:pPr>
            <w:r w:rsidRPr="00F97A4B">
              <w:rPr>
                <w:b w:val="0"/>
                <w:color w:val="auto"/>
                <w:sz w:val="24"/>
                <w:szCs w:val="24"/>
              </w:rPr>
              <w:t>Апрель-май</w:t>
            </w:r>
          </w:p>
        </w:tc>
        <w:tc>
          <w:tcPr>
            <w:tcW w:w="3258" w:type="dxa"/>
          </w:tcPr>
          <w:p w:rsidR="0042272F" w:rsidRPr="00F97A4B" w:rsidRDefault="0042272F" w:rsidP="00267F92">
            <w:pPr>
              <w:jc w:val="both"/>
              <w:rPr>
                <w:b w:val="0"/>
                <w:color w:val="auto"/>
                <w:sz w:val="24"/>
                <w:szCs w:val="24"/>
              </w:rPr>
            </w:pPr>
            <w:r w:rsidRPr="00F97A4B">
              <w:rPr>
                <w:b w:val="0"/>
                <w:color w:val="auto"/>
                <w:sz w:val="24"/>
                <w:szCs w:val="24"/>
              </w:rPr>
              <w:t>Кл.рук-ли</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p>
        </w:tc>
        <w:tc>
          <w:tcPr>
            <w:tcW w:w="7729"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Просмотр обучающих видеороликов, мультфильмов</w:t>
            </w:r>
          </w:p>
        </w:tc>
        <w:tc>
          <w:tcPr>
            <w:tcW w:w="1841" w:type="dxa"/>
          </w:tcPr>
          <w:p w:rsidR="0042272F" w:rsidRPr="00F97A4B" w:rsidRDefault="0042272F" w:rsidP="00267F92">
            <w:pPr>
              <w:jc w:val="both"/>
              <w:rPr>
                <w:b w:val="0"/>
                <w:color w:val="auto"/>
                <w:sz w:val="24"/>
                <w:szCs w:val="24"/>
              </w:rPr>
            </w:pPr>
            <w:r w:rsidRPr="00F97A4B">
              <w:rPr>
                <w:b w:val="0"/>
                <w:color w:val="auto"/>
                <w:sz w:val="24"/>
                <w:szCs w:val="24"/>
              </w:rPr>
              <w:t>1-4</w:t>
            </w:r>
          </w:p>
        </w:tc>
        <w:tc>
          <w:tcPr>
            <w:tcW w:w="1842" w:type="dxa"/>
          </w:tcPr>
          <w:p w:rsidR="0042272F" w:rsidRPr="00F97A4B" w:rsidRDefault="0042272F" w:rsidP="00267F92">
            <w:pPr>
              <w:jc w:val="both"/>
              <w:rPr>
                <w:b w:val="0"/>
                <w:color w:val="auto"/>
                <w:sz w:val="24"/>
                <w:szCs w:val="24"/>
              </w:rPr>
            </w:pPr>
            <w:r w:rsidRPr="00F97A4B">
              <w:rPr>
                <w:b w:val="0"/>
                <w:color w:val="auto"/>
                <w:sz w:val="24"/>
                <w:szCs w:val="24"/>
              </w:rPr>
              <w:t>В течение года</w:t>
            </w:r>
          </w:p>
        </w:tc>
        <w:tc>
          <w:tcPr>
            <w:tcW w:w="3258" w:type="dxa"/>
          </w:tcPr>
          <w:p w:rsidR="0042272F" w:rsidRPr="00F97A4B" w:rsidRDefault="0042272F" w:rsidP="00267F92">
            <w:pPr>
              <w:jc w:val="both"/>
              <w:rPr>
                <w:b w:val="0"/>
                <w:color w:val="auto"/>
                <w:sz w:val="24"/>
                <w:szCs w:val="24"/>
              </w:rPr>
            </w:pPr>
            <w:r w:rsidRPr="00F97A4B">
              <w:rPr>
                <w:b w:val="0"/>
                <w:color w:val="auto"/>
                <w:sz w:val="24"/>
                <w:szCs w:val="24"/>
              </w:rPr>
              <w:t>Кл.рук-ли</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r w:rsidRPr="00F97A4B">
              <w:rPr>
                <w:b w:val="0"/>
                <w:color w:val="auto"/>
                <w:sz w:val="24"/>
                <w:szCs w:val="24"/>
              </w:rPr>
              <w:t>6</w:t>
            </w:r>
          </w:p>
        </w:tc>
        <w:tc>
          <w:tcPr>
            <w:tcW w:w="14670" w:type="dxa"/>
            <w:gridSpan w:val="4"/>
          </w:tcPr>
          <w:p w:rsidR="0042272F" w:rsidRPr="00F97A4B" w:rsidRDefault="0042272F" w:rsidP="00267F92">
            <w:pPr>
              <w:spacing w:line="276" w:lineRule="auto"/>
              <w:jc w:val="both"/>
              <w:rPr>
                <w:color w:val="auto"/>
                <w:sz w:val="24"/>
                <w:szCs w:val="24"/>
              </w:rPr>
            </w:pPr>
            <w:r w:rsidRPr="00F97A4B">
              <w:rPr>
                <w:color w:val="auto"/>
                <w:sz w:val="24"/>
                <w:szCs w:val="24"/>
              </w:rPr>
              <w:t>Организация предметно-пространственной среды</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p>
        </w:tc>
        <w:tc>
          <w:tcPr>
            <w:tcW w:w="7729" w:type="dxa"/>
          </w:tcPr>
          <w:p w:rsidR="0042272F" w:rsidRPr="00F97A4B" w:rsidRDefault="0042272F" w:rsidP="00267F92">
            <w:pPr>
              <w:jc w:val="both"/>
              <w:rPr>
                <w:b w:val="0"/>
                <w:color w:val="auto"/>
                <w:sz w:val="24"/>
                <w:szCs w:val="24"/>
              </w:rPr>
            </w:pPr>
            <w:r w:rsidRPr="00F97A4B">
              <w:rPr>
                <w:b w:val="0"/>
                <w:color w:val="auto"/>
                <w:sz w:val="24"/>
                <w:szCs w:val="24"/>
              </w:rPr>
              <w:t>Оформление информационных стендов, классных уголков</w:t>
            </w:r>
          </w:p>
        </w:tc>
        <w:tc>
          <w:tcPr>
            <w:tcW w:w="1841" w:type="dxa"/>
          </w:tcPr>
          <w:p w:rsidR="0042272F" w:rsidRPr="00F97A4B" w:rsidRDefault="0042272F" w:rsidP="00267F92">
            <w:pPr>
              <w:jc w:val="both"/>
              <w:rPr>
                <w:b w:val="0"/>
                <w:color w:val="auto"/>
                <w:sz w:val="24"/>
                <w:szCs w:val="24"/>
              </w:rPr>
            </w:pPr>
            <w:r w:rsidRPr="00F97A4B">
              <w:rPr>
                <w:b w:val="0"/>
                <w:color w:val="auto"/>
                <w:sz w:val="24"/>
                <w:szCs w:val="24"/>
              </w:rPr>
              <w:t>1-4</w:t>
            </w:r>
          </w:p>
        </w:tc>
        <w:tc>
          <w:tcPr>
            <w:tcW w:w="1842" w:type="dxa"/>
          </w:tcPr>
          <w:p w:rsidR="0042272F" w:rsidRPr="00F97A4B" w:rsidRDefault="0042272F" w:rsidP="00267F92">
            <w:pPr>
              <w:jc w:val="both"/>
              <w:rPr>
                <w:b w:val="0"/>
                <w:color w:val="auto"/>
                <w:sz w:val="24"/>
                <w:szCs w:val="24"/>
              </w:rPr>
            </w:pPr>
            <w:r w:rsidRPr="00F97A4B">
              <w:rPr>
                <w:b w:val="0"/>
                <w:color w:val="auto"/>
                <w:sz w:val="24"/>
                <w:szCs w:val="24"/>
              </w:rPr>
              <w:t>сентябрь</w:t>
            </w:r>
          </w:p>
        </w:tc>
        <w:tc>
          <w:tcPr>
            <w:tcW w:w="3258" w:type="dxa"/>
          </w:tcPr>
          <w:p w:rsidR="0042272F" w:rsidRPr="00F97A4B" w:rsidRDefault="0042272F" w:rsidP="00267F92">
            <w:pPr>
              <w:spacing w:line="276" w:lineRule="auto"/>
              <w:jc w:val="both"/>
              <w:rPr>
                <w:b w:val="0"/>
                <w:color w:val="auto"/>
                <w:sz w:val="24"/>
                <w:szCs w:val="24"/>
              </w:rPr>
            </w:pPr>
            <w:r w:rsidRPr="00F97A4B">
              <w:rPr>
                <w:b w:val="0"/>
                <w:color w:val="auto"/>
                <w:sz w:val="24"/>
                <w:szCs w:val="24"/>
              </w:rPr>
              <w:t>Кл.рук-ли</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p>
        </w:tc>
        <w:tc>
          <w:tcPr>
            <w:tcW w:w="7729" w:type="dxa"/>
          </w:tcPr>
          <w:p w:rsidR="0042272F" w:rsidRPr="00F97A4B" w:rsidRDefault="0042272F" w:rsidP="00267F92">
            <w:pPr>
              <w:jc w:val="both"/>
              <w:rPr>
                <w:b w:val="0"/>
                <w:color w:val="auto"/>
                <w:sz w:val="24"/>
                <w:szCs w:val="24"/>
              </w:rPr>
            </w:pPr>
            <w:r w:rsidRPr="00F97A4B">
              <w:rPr>
                <w:b w:val="0"/>
                <w:color w:val="auto"/>
                <w:sz w:val="24"/>
                <w:szCs w:val="24"/>
              </w:rPr>
              <w:t>Трудовые десанты по уборке территории</w:t>
            </w:r>
          </w:p>
        </w:tc>
        <w:tc>
          <w:tcPr>
            <w:tcW w:w="1841" w:type="dxa"/>
          </w:tcPr>
          <w:p w:rsidR="0042272F" w:rsidRPr="00F97A4B" w:rsidRDefault="0042272F" w:rsidP="00267F92">
            <w:pPr>
              <w:jc w:val="both"/>
              <w:rPr>
                <w:b w:val="0"/>
                <w:color w:val="auto"/>
                <w:sz w:val="24"/>
                <w:szCs w:val="24"/>
              </w:rPr>
            </w:pPr>
            <w:r w:rsidRPr="00F97A4B">
              <w:rPr>
                <w:b w:val="0"/>
                <w:color w:val="auto"/>
                <w:sz w:val="24"/>
                <w:szCs w:val="24"/>
              </w:rPr>
              <w:t>1-4</w:t>
            </w:r>
          </w:p>
        </w:tc>
        <w:tc>
          <w:tcPr>
            <w:tcW w:w="1842" w:type="dxa"/>
          </w:tcPr>
          <w:p w:rsidR="0042272F" w:rsidRPr="00F97A4B" w:rsidRDefault="0042272F" w:rsidP="00267F92">
            <w:pPr>
              <w:jc w:val="both"/>
              <w:rPr>
                <w:b w:val="0"/>
                <w:color w:val="auto"/>
                <w:sz w:val="24"/>
                <w:szCs w:val="24"/>
              </w:rPr>
            </w:pPr>
            <w:r w:rsidRPr="00F97A4B">
              <w:rPr>
                <w:b w:val="0"/>
                <w:color w:val="auto"/>
                <w:sz w:val="24"/>
                <w:szCs w:val="24"/>
              </w:rPr>
              <w:t>сентябрь</w:t>
            </w:r>
          </w:p>
        </w:tc>
        <w:tc>
          <w:tcPr>
            <w:tcW w:w="3258" w:type="dxa"/>
          </w:tcPr>
          <w:p w:rsidR="0042272F" w:rsidRPr="00F97A4B" w:rsidRDefault="0042272F" w:rsidP="00267F92">
            <w:pPr>
              <w:jc w:val="both"/>
              <w:rPr>
                <w:b w:val="0"/>
                <w:color w:val="auto"/>
                <w:sz w:val="24"/>
                <w:szCs w:val="24"/>
              </w:rPr>
            </w:pPr>
            <w:r w:rsidRPr="00F97A4B">
              <w:rPr>
                <w:b w:val="0"/>
                <w:color w:val="auto"/>
                <w:sz w:val="24"/>
                <w:szCs w:val="24"/>
              </w:rPr>
              <w:t>Кл.рук-ли</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p>
        </w:tc>
        <w:tc>
          <w:tcPr>
            <w:tcW w:w="7729" w:type="dxa"/>
          </w:tcPr>
          <w:p w:rsidR="0042272F" w:rsidRPr="00F97A4B" w:rsidRDefault="0042272F" w:rsidP="00267F92">
            <w:pPr>
              <w:jc w:val="both"/>
              <w:rPr>
                <w:b w:val="0"/>
                <w:color w:val="auto"/>
                <w:sz w:val="24"/>
                <w:szCs w:val="24"/>
              </w:rPr>
            </w:pPr>
            <w:r w:rsidRPr="00F97A4B">
              <w:rPr>
                <w:b w:val="0"/>
                <w:color w:val="auto"/>
                <w:sz w:val="24"/>
                <w:szCs w:val="24"/>
              </w:rPr>
              <w:t>Обновление  информационных стендов</w:t>
            </w:r>
          </w:p>
        </w:tc>
        <w:tc>
          <w:tcPr>
            <w:tcW w:w="1841" w:type="dxa"/>
          </w:tcPr>
          <w:p w:rsidR="0042272F" w:rsidRPr="00F97A4B" w:rsidRDefault="0042272F" w:rsidP="00267F92">
            <w:pPr>
              <w:jc w:val="both"/>
              <w:rPr>
                <w:b w:val="0"/>
                <w:color w:val="auto"/>
                <w:sz w:val="24"/>
                <w:szCs w:val="24"/>
              </w:rPr>
            </w:pPr>
            <w:r w:rsidRPr="00F97A4B">
              <w:rPr>
                <w:b w:val="0"/>
                <w:color w:val="auto"/>
                <w:sz w:val="24"/>
                <w:szCs w:val="24"/>
              </w:rPr>
              <w:t>1-4</w:t>
            </w:r>
          </w:p>
        </w:tc>
        <w:tc>
          <w:tcPr>
            <w:tcW w:w="1842" w:type="dxa"/>
          </w:tcPr>
          <w:p w:rsidR="0042272F" w:rsidRPr="00F97A4B" w:rsidRDefault="0042272F" w:rsidP="00267F92">
            <w:pPr>
              <w:jc w:val="both"/>
              <w:rPr>
                <w:b w:val="0"/>
                <w:color w:val="auto"/>
                <w:sz w:val="24"/>
                <w:szCs w:val="24"/>
              </w:rPr>
            </w:pPr>
            <w:r w:rsidRPr="00F97A4B">
              <w:rPr>
                <w:b w:val="0"/>
                <w:color w:val="auto"/>
                <w:sz w:val="24"/>
                <w:szCs w:val="24"/>
              </w:rPr>
              <w:t>по мере поступления новой информации</w:t>
            </w:r>
          </w:p>
        </w:tc>
        <w:tc>
          <w:tcPr>
            <w:tcW w:w="3258" w:type="dxa"/>
          </w:tcPr>
          <w:p w:rsidR="0042272F" w:rsidRPr="00F97A4B" w:rsidRDefault="0042272F" w:rsidP="00267F92">
            <w:pPr>
              <w:jc w:val="both"/>
              <w:rPr>
                <w:b w:val="0"/>
                <w:color w:val="auto"/>
                <w:sz w:val="24"/>
                <w:szCs w:val="24"/>
              </w:rPr>
            </w:pPr>
            <w:r w:rsidRPr="00F97A4B">
              <w:rPr>
                <w:b w:val="0"/>
                <w:color w:val="auto"/>
                <w:sz w:val="24"/>
                <w:szCs w:val="24"/>
              </w:rPr>
              <w:t>Кл.рук-ли</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p>
        </w:tc>
        <w:tc>
          <w:tcPr>
            <w:tcW w:w="7729" w:type="dxa"/>
          </w:tcPr>
          <w:p w:rsidR="0042272F" w:rsidRPr="00F97A4B" w:rsidRDefault="0042272F" w:rsidP="00267F92">
            <w:pPr>
              <w:jc w:val="both"/>
              <w:rPr>
                <w:b w:val="0"/>
                <w:color w:val="auto"/>
                <w:sz w:val="24"/>
                <w:szCs w:val="24"/>
              </w:rPr>
            </w:pPr>
            <w:r w:rsidRPr="00F97A4B">
              <w:rPr>
                <w:b w:val="0"/>
                <w:color w:val="auto"/>
                <w:sz w:val="24"/>
                <w:szCs w:val="24"/>
              </w:rPr>
              <w:t>Операция «УЮТ» по  благоустройству классных кабинетов и уголков</w:t>
            </w:r>
          </w:p>
        </w:tc>
        <w:tc>
          <w:tcPr>
            <w:tcW w:w="1841" w:type="dxa"/>
          </w:tcPr>
          <w:p w:rsidR="0042272F" w:rsidRPr="00F97A4B" w:rsidRDefault="0042272F" w:rsidP="00267F92">
            <w:pPr>
              <w:jc w:val="both"/>
              <w:rPr>
                <w:b w:val="0"/>
                <w:color w:val="auto"/>
                <w:sz w:val="24"/>
                <w:szCs w:val="24"/>
              </w:rPr>
            </w:pPr>
            <w:r w:rsidRPr="00F97A4B">
              <w:rPr>
                <w:b w:val="0"/>
                <w:color w:val="auto"/>
                <w:sz w:val="24"/>
                <w:szCs w:val="24"/>
              </w:rPr>
              <w:t>1-4</w:t>
            </w:r>
          </w:p>
        </w:tc>
        <w:tc>
          <w:tcPr>
            <w:tcW w:w="1842" w:type="dxa"/>
          </w:tcPr>
          <w:p w:rsidR="0042272F" w:rsidRPr="00F97A4B" w:rsidRDefault="0042272F" w:rsidP="00267F92">
            <w:pPr>
              <w:jc w:val="both"/>
              <w:rPr>
                <w:b w:val="0"/>
                <w:color w:val="auto"/>
                <w:sz w:val="24"/>
                <w:szCs w:val="24"/>
              </w:rPr>
            </w:pPr>
            <w:r w:rsidRPr="00F97A4B">
              <w:rPr>
                <w:b w:val="0"/>
                <w:color w:val="auto"/>
                <w:sz w:val="24"/>
                <w:szCs w:val="24"/>
              </w:rPr>
              <w:t>октябрь</w:t>
            </w:r>
          </w:p>
        </w:tc>
        <w:tc>
          <w:tcPr>
            <w:tcW w:w="3258" w:type="dxa"/>
          </w:tcPr>
          <w:p w:rsidR="0042272F" w:rsidRPr="00F97A4B" w:rsidRDefault="0042272F" w:rsidP="00267F92">
            <w:pPr>
              <w:jc w:val="both"/>
              <w:rPr>
                <w:b w:val="0"/>
                <w:color w:val="auto"/>
                <w:sz w:val="24"/>
                <w:szCs w:val="24"/>
              </w:rPr>
            </w:pPr>
            <w:r w:rsidRPr="00F97A4B">
              <w:rPr>
                <w:b w:val="0"/>
                <w:color w:val="auto"/>
                <w:sz w:val="24"/>
                <w:szCs w:val="24"/>
              </w:rPr>
              <w:t>Кл.рук-ли</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p>
        </w:tc>
        <w:tc>
          <w:tcPr>
            <w:tcW w:w="7729" w:type="dxa"/>
          </w:tcPr>
          <w:p w:rsidR="0042272F" w:rsidRPr="00F97A4B" w:rsidRDefault="0042272F" w:rsidP="00267F92">
            <w:pPr>
              <w:jc w:val="both"/>
              <w:rPr>
                <w:b w:val="0"/>
                <w:color w:val="auto"/>
                <w:sz w:val="24"/>
                <w:szCs w:val="24"/>
              </w:rPr>
            </w:pPr>
            <w:r w:rsidRPr="00F97A4B">
              <w:rPr>
                <w:b w:val="0"/>
                <w:color w:val="auto"/>
                <w:sz w:val="24"/>
                <w:szCs w:val="24"/>
              </w:rPr>
              <w:t>Праздничное оформление школьного холла к ДЕД и тематическим выставкам, праздникам.</w:t>
            </w:r>
          </w:p>
        </w:tc>
        <w:tc>
          <w:tcPr>
            <w:tcW w:w="1841" w:type="dxa"/>
          </w:tcPr>
          <w:p w:rsidR="0042272F" w:rsidRPr="00F97A4B" w:rsidRDefault="0042272F" w:rsidP="00267F92">
            <w:pPr>
              <w:jc w:val="both"/>
              <w:rPr>
                <w:b w:val="0"/>
                <w:color w:val="auto"/>
                <w:sz w:val="24"/>
                <w:szCs w:val="24"/>
              </w:rPr>
            </w:pPr>
            <w:r w:rsidRPr="00F97A4B">
              <w:rPr>
                <w:b w:val="0"/>
                <w:color w:val="auto"/>
                <w:sz w:val="24"/>
                <w:szCs w:val="24"/>
              </w:rPr>
              <w:t>1-4</w:t>
            </w:r>
          </w:p>
        </w:tc>
        <w:tc>
          <w:tcPr>
            <w:tcW w:w="1842" w:type="dxa"/>
          </w:tcPr>
          <w:p w:rsidR="0042272F" w:rsidRPr="00F97A4B" w:rsidRDefault="0042272F" w:rsidP="00267F92">
            <w:pPr>
              <w:jc w:val="both"/>
              <w:rPr>
                <w:b w:val="0"/>
                <w:color w:val="auto"/>
                <w:sz w:val="24"/>
                <w:szCs w:val="24"/>
              </w:rPr>
            </w:pPr>
            <w:r w:rsidRPr="00F97A4B">
              <w:rPr>
                <w:b w:val="0"/>
                <w:color w:val="auto"/>
                <w:sz w:val="24"/>
                <w:szCs w:val="24"/>
              </w:rPr>
              <w:t>В течение года</w:t>
            </w:r>
          </w:p>
        </w:tc>
        <w:tc>
          <w:tcPr>
            <w:tcW w:w="3258" w:type="dxa"/>
          </w:tcPr>
          <w:p w:rsidR="0042272F" w:rsidRPr="00F97A4B" w:rsidRDefault="0042272F" w:rsidP="00267F92">
            <w:pPr>
              <w:jc w:val="both"/>
              <w:rPr>
                <w:b w:val="0"/>
                <w:color w:val="auto"/>
                <w:sz w:val="24"/>
                <w:szCs w:val="24"/>
              </w:rPr>
            </w:pPr>
            <w:r w:rsidRPr="00F97A4B">
              <w:rPr>
                <w:b w:val="0"/>
                <w:color w:val="auto"/>
                <w:sz w:val="24"/>
                <w:szCs w:val="24"/>
              </w:rPr>
              <w:t>Кл.рук-ли, родители обучающихся</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p>
        </w:tc>
        <w:tc>
          <w:tcPr>
            <w:tcW w:w="7729" w:type="dxa"/>
          </w:tcPr>
          <w:p w:rsidR="0042272F" w:rsidRPr="00F97A4B" w:rsidRDefault="0042272F" w:rsidP="00267F92">
            <w:pPr>
              <w:jc w:val="both"/>
              <w:rPr>
                <w:b w:val="0"/>
                <w:color w:val="auto"/>
                <w:sz w:val="24"/>
                <w:szCs w:val="24"/>
              </w:rPr>
            </w:pPr>
            <w:r w:rsidRPr="00F97A4B">
              <w:rPr>
                <w:b w:val="0"/>
                <w:color w:val="auto"/>
                <w:sz w:val="24"/>
                <w:szCs w:val="24"/>
              </w:rPr>
              <w:t>Акция «Новогодний переполох» (украшение кабинетов, окон)</w:t>
            </w:r>
          </w:p>
        </w:tc>
        <w:tc>
          <w:tcPr>
            <w:tcW w:w="1841" w:type="dxa"/>
          </w:tcPr>
          <w:p w:rsidR="0042272F" w:rsidRPr="00F97A4B" w:rsidRDefault="0042272F" w:rsidP="00267F92">
            <w:pPr>
              <w:jc w:val="both"/>
              <w:rPr>
                <w:b w:val="0"/>
                <w:color w:val="auto"/>
                <w:sz w:val="24"/>
                <w:szCs w:val="24"/>
              </w:rPr>
            </w:pPr>
            <w:r w:rsidRPr="00F97A4B">
              <w:rPr>
                <w:b w:val="0"/>
                <w:color w:val="auto"/>
                <w:sz w:val="24"/>
                <w:szCs w:val="24"/>
              </w:rPr>
              <w:t>1-4</w:t>
            </w:r>
          </w:p>
        </w:tc>
        <w:tc>
          <w:tcPr>
            <w:tcW w:w="1842" w:type="dxa"/>
          </w:tcPr>
          <w:p w:rsidR="0042272F" w:rsidRPr="00F97A4B" w:rsidRDefault="0042272F" w:rsidP="00267F92">
            <w:pPr>
              <w:jc w:val="both"/>
              <w:rPr>
                <w:b w:val="0"/>
                <w:color w:val="auto"/>
                <w:sz w:val="24"/>
                <w:szCs w:val="24"/>
              </w:rPr>
            </w:pPr>
            <w:r w:rsidRPr="00F97A4B">
              <w:rPr>
                <w:b w:val="0"/>
                <w:color w:val="auto"/>
                <w:sz w:val="24"/>
                <w:szCs w:val="24"/>
              </w:rPr>
              <w:t>декабрь</w:t>
            </w:r>
          </w:p>
        </w:tc>
        <w:tc>
          <w:tcPr>
            <w:tcW w:w="3258" w:type="dxa"/>
          </w:tcPr>
          <w:p w:rsidR="0042272F" w:rsidRPr="00F97A4B" w:rsidRDefault="0042272F" w:rsidP="00267F92">
            <w:pPr>
              <w:jc w:val="both"/>
              <w:rPr>
                <w:b w:val="0"/>
                <w:color w:val="auto"/>
                <w:sz w:val="24"/>
                <w:szCs w:val="24"/>
              </w:rPr>
            </w:pPr>
            <w:r w:rsidRPr="00F97A4B">
              <w:rPr>
                <w:b w:val="0"/>
                <w:color w:val="auto"/>
                <w:sz w:val="24"/>
                <w:szCs w:val="24"/>
              </w:rPr>
              <w:t>Кл.рук-ли</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p>
        </w:tc>
        <w:tc>
          <w:tcPr>
            <w:tcW w:w="7729" w:type="dxa"/>
          </w:tcPr>
          <w:p w:rsidR="0042272F" w:rsidRPr="00F97A4B" w:rsidRDefault="0042272F" w:rsidP="00267F92">
            <w:pPr>
              <w:jc w:val="both"/>
              <w:rPr>
                <w:b w:val="0"/>
                <w:color w:val="auto"/>
                <w:sz w:val="24"/>
                <w:szCs w:val="24"/>
              </w:rPr>
            </w:pPr>
            <w:r w:rsidRPr="00F97A4B">
              <w:rPr>
                <w:b w:val="0"/>
                <w:color w:val="auto"/>
                <w:sz w:val="24"/>
                <w:szCs w:val="24"/>
              </w:rPr>
              <w:t>Сохранение эстетики классных комнат, коридора. Озеленение</w:t>
            </w:r>
          </w:p>
        </w:tc>
        <w:tc>
          <w:tcPr>
            <w:tcW w:w="1841" w:type="dxa"/>
          </w:tcPr>
          <w:p w:rsidR="0042272F" w:rsidRPr="00F97A4B" w:rsidRDefault="0042272F" w:rsidP="00267F92">
            <w:pPr>
              <w:jc w:val="both"/>
              <w:rPr>
                <w:b w:val="0"/>
                <w:color w:val="auto"/>
                <w:sz w:val="24"/>
                <w:szCs w:val="24"/>
              </w:rPr>
            </w:pPr>
            <w:r w:rsidRPr="00F97A4B">
              <w:rPr>
                <w:b w:val="0"/>
                <w:color w:val="auto"/>
                <w:sz w:val="24"/>
                <w:szCs w:val="24"/>
              </w:rPr>
              <w:t>1-4</w:t>
            </w:r>
          </w:p>
        </w:tc>
        <w:tc>
          <w:tcPr>
            <w:tcW w:w="1842" w:type="dxa"/>
          </w:tcPr>
          <w:p w:rsidR="0042272F" w:rsidRPr="00F97A4B" w:rsidRDefault="0042272F" w:rsidP="00267F92">
            <w:pPr>
              <w:jc w:val="both"/>
              <w:rPr>
                <w:b w:val="0"/>
                <w:color w:val="auto"/>
                <w:sz w:val="24"/>
                <w:szCs w:val="24"/>
              </w:rPr>
            </w:pPr>
            <w:r w:rsidRPr="00F97A4B">
              <w:rPr>
                <w:b w:val="0"/>
                <w:color w:val="auto"/>
                <w:sz w:val="24"/>
                <w:szCs w:val="24"/>
              </w:rPr>
              <w:t>в течение года</w:t>
            </w:r>
          </w:p>
        </w:tc>
        <w:tc>
          <w:tcPr>
            <w:tcW w:w="3258" w:type="dxa"/>
          </w:tcPr>
          <w:p w:rsidR="0042272F" w:rsidRPr="00F97A4B" w:rsidRDefault="0042272F" w:rsidP="00267F92">
            <w:pPr>
              <w:jc w:val="both"/>
              <w:rPr>
                <w:b w:val="0"/>
                <w:color w:val="auto"/>
                <w:sz w:val="24"/>
                <w:szCs w:val="24"/>
              </w:rPr>
            </w:pPr>
            <w:r w:rsidRPr="00F97A4B">
              <w:rPr>
                <w:b w:val="0"/>
                <w:color w:val="auto"/>
                <w:sz w:val="24"/>
                <w:szCs w:val="24"/>
              </w:rPr>
              <w:t>Кл.рук-ли</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p>
        </w:tc>
        <w:tc>
          <w:tcPr>
            <w:tcW w:w="7729" w:type="dxa"/>
          </w:tcPr>
          <w:p w:rsidR="0042272F" w:rsidRPr="00F97A4B" w:rsidRDefault="0042272F" w:rsidP="00267F92">
            <w:pPr>
              <w:jc w:val="both"/>
              <w:rPr>
                <w:b w:val="0"/>
                <w:color w:val="auto"/>
                <w:sz w:val="24"/>
                <w:szCs w:val="24"/>
              </w:rPr>
            </w:pPr>
            <w:r w:rsidRPr="00F97A4B">
              <w:rPr>
                <w:b w:val="0"/>
                <w:color w:val="auto"/>
                <w:sz w:val="24"/>
                <w:szCs w:val="24"/>
              </w:rPr>
              <w:t>Трудовые десанты по уборке территории школы</w:t>
            </w:r>
          </w:p>
        </w:tc>
        <w:tc>
          <w:tcPr>
            <w:tcW w:w="1841" w:type="dxa"/>
          </w:tcPr>
          <w:p w:rsidR="0042272F" w:rsidRPr="00F97A4B" w:rsidRDefault="0042272F" w:rsidP="00267F92">
            <w:pPr>
              <w:jc w:val="both"/>
              <w:rPr>
                <w:b w:val="0"/>
                <w:color w:val="auto"/>
                <w:sz w:val="24"/>
                <w:szCs w:val="24"/>
              </w:rPr>
            </w:pPr>
            <w:r w:rsidRPr="00F97A4B">
              <w:rPr>
                <w:b w:val="0"/>
                <w:color w:val="auto"/>
                <w:sz w:val="24"/>
                <w:szCs w:val="24"/>
              </w:rPr>
              <w:t>1-4</w:t>
            </w:r>
          </w:p>
        </w:tc>
        <w:tc>
          <w:tcPr>
            <w:tcW w:w="1842" w:type="dxa"/>
          </w:tcPr>
          <w:p w:rsidR="0042272F" w:rsidRPr="00F97A4B" w:rsidRDefault="0042272F" w:rsidP="00267F92">
            <w:pPr>
              <w:jc w:val="both"/>
              <w:rPr>
                <w:b w:val="0"/>
                <w:color w:val="auto"/>
                <w:sz w:val="24"/>
                <w:szCs w:val="24"/>
              </w:rPr>
            </w:pPr>
            <w:r w:rsidRPr="00F97A4B">
              <w:rPr>
                <w:b w:val="0"/>
                <w:color w:val="auto"/>
                <w:sz w:val="24"/>
                <w:szCs w:val="24"/>
              </w:rPr>
              <w:t>апрель</w:t>
            </w:r>
          </w:p>
        </w:tc>
        <w:tc>
          <w:tcPr>
            <w:tcW w:w="3258" w:type="dxa"/>
          </w:tcPr>
          <w:p w:rsidR="0042272F" w:rsidRPr="00F97A4B" w:rsidRDefault="0042272F" w:rsidP="00267F92">
            <w:pPr>
              <w:jc w:val="both"/>
              <w:rPr>
                <w:b w:val="0"/>
                <w:color w:val="auto"/>
                <w:sz w:val="24"/>
                <w:szCs w:val="24"/>
              </w:rPr>
            </w:pPr>
            <w:r w:rsidRPr="00F97A4B">
              <w:rPr>
                <w:b w:val="0"/>
                <w:color w:val="auto"/>
                <w:sz w:val="24"/>
                <w:szCs w:val="24"/>
              </w:rPr>
              <w:t>Кл.рук-ли</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p>
        </w:tc>
        <w:tc>
          <w:tcPr>
            <w:tcW w:w="7729" w:type="dxa"/>
          </w:tcPr>
          <w:p w:rsidR="0042272F" w:rsidRPr="00F97A4B" w:rsidRDefault="0042272F" w:rsidP="00267F92">
            <w:pPr>
              <w:jc w:val="both"/>
              <w:rPr>
                <w:b w:val="0"/>
                <w:color w:val="auto"/>
                <w:sz w:val="24"/>
                <w:szCs w:val="24"/>
              </w:rPr>
            </w:pPr>
            <w:r w:rsidRPr="00F97A4B">
              <w:rPr>
                <w:b w:val="0"/>
                <w:color w:val="auto"/>
                <w:sz w:val="24"/>
                <w:szCs w:val="24"/>
              </w:rPr>
              <w:t>Акция «Окна Победы»</w:t>
            </w:r>
          </w:p>
        </w:tc>
        <w:tc>
          <w:tcPr>
            <w:tcW w:w="1841" w:type="dxa"/>
          </w:tcPr>
          <w:p w:rsidR="0042272F" w:rsidRPr="00F97A4B" w:rsidRDefault="0042272F" w:rsidP="00267F92">
            <w:pPr>
              <w:jc w:val="both"/>
              <w:rPr>
                <w:b w:val="0"/>
                <w:color w:val="auto"/>
                <w:sz w:val="24"/>
                <w:szCs w:val="24"/>
              </w:rPr>
            </w:pPr>
            <w:r w:rsidRPr="00F97A4B">
              <w:rPr>
                <w:b w:val="0"/>
                <w:color w:val="auto"/>
                <w:sz w:val="24"/>
                <w:szCs w:val="24"/>
              </w:rPr>
              <w:t>1-4</w:t>
            </w:r>
          </w:p>
        </w:tc>
        <w:tc>
          <w:tcPr>
            <w:tcW w:w="1842" w:type="dxa"/>
          </w:tcPr>
          <w:p w:rsidR="0042272F" w:rsidRPr="00F97A4B" w:rsidRDefault="0042272F" w:rsidP="00267F92">
            <w:pPr>
              <w:jc w:val="both"/>
              <w:rPr>
                <w:b w:val="0"/>
                <w:color w:val="auto"/>
                <w:sz w:val="24"/>
                <w:szCs w:val="24"/>
              </w:rPr>
            </w:pPr>
            <w:r w:rsidRPr="00F97A4B">
              <w:rPr>
                <w:b w:val="0"/>
                <w:color w:val="auto"/>
                <w:sz w:val="24"/>
                <w:szCs w:val="24"/>
              </w:rPr>
              <w:t>май</w:t>
            </w:r>
          </w:p>
        </w:tc>
        <w:tc>
          <w:tcPr>
            <w:tcW w:w="3258" w:type="dxa"/>
          </w:tcPr>
          <w:p w:rsidR="0042272F" w:rsidRPr="00F97A4B" w:rsidRDefault="0042272F" w:rsidP="00267F92">
            <w:pPr>
              <w:jc w:val="both"/>
              <w:rPr>
                <w:b w:val="0"/>
                <w:color w:val="auto"/>
                <w:sz w:val="24"/>
                <w:szCs w:val="24"/>
              </w:rPr>
            </w:pPr>
            <w:r w:rsidRPr="00F97A4B">
              <w:rPr>
                <w:b w:val="0"/>
                <w:color w:val="auto"/>
                <w:sz w:val="24"/>
                <w:szCs w:val="24"/>
              </w:rPr>
              <w:t>Кл.рук-ли, родители обучающихся</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r w:rsidRPr="00F97A4B">
              <w:rPr>
                <w:b w:val="0"/>
                <w:color w:val="auto"/>
                <w:sz w:val="24"/>
                <w:szCs w:val="24"/>
              </w:rPr>
              <w:t>7</w:t>
            </w:r>
          </w:p>
        </w:tc>
        <w:tc>
          <w:tcPr>
            <w:tcW w:w="14670" w:type="dxa"/>
            <w:gridSpan w:val="4"/>
          </w:tcPr>
          <w:p w:rsidR="0042272F" w:rsidRPr="00F97A4B" w:rsidRDefault="0042272F" w:rsidP="00267F92">
            <w:pPr>
              <w:spacing w:line="276" w:lineRule="auto"/>
              <w:jc w:val="both"/>
              <w:rPr>
                <w:color w:val="auto"/>
                <w:sz w:val="24"/>
                <w:szCs w:val="24"/>
              </w:rPr>
            </w:pPr>
            <w:r w:rsidRPr="00F97A4B">
              <w:rPr>
                <w:color w:val="auto"/>
                <w:sz w:val="24"/>
                <w:szCs w:val="24"/>
              </w:rPr>
              <w:t>Взаимодействие с родителями/законными представителями</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p>
        </w:tc>
        <w:tc>
          <w:tcPr>
            <w:tcW w:w="7729"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Заседание Совета родителей</w:t>
            </w:r>
          </w:p>
        </w:tc>
        <w:tc>
          <w:tcPr>
            <w:tcW w:w="1841"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1-4</w:t>
            </w:r>
          </w:p>
        </w:tc>
        <w:tc>
          <w:tcPr>
            <w:tcW w:w="1842"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1 раз в четверть</w:t>
            </w:r>
          </w:p>
        </w:tc>
        <w:tc>
          <w:tcPr>
            <w:tcW w:w="3258" w:type="dxa"/>
          </w:tcPr>
          <w:p w:rsidR="0042272F" w:rsidRPr="00F97A4B" w:rsidRDefault="0042272F" w:rsidP="00267F92">
            <w:pPr>
              <w:pStyle w:val="TableParagraph"/>
              <w:tabs>
                <w:tab w:val="left" w:pos="1558"/>
                <w:tab w:val="left" w:pos="3246"/>
              </w:tabs>
              <w:spacing w:line="267" w:lineRule="exact"/>
              <w:ind w:left="0"/>
              <w:jc w:val="both"/>
              <w:rPr>
                <w:b w:val="0"/>
                <w:color w:val="auto"/>
                <w:sz w:val="24"/>
                <w:szCs w:val="24"/>
              </w:rPr>
            </w:pPr>
            <w:r w:rsidRPr="00F97A4B">
              <w:rPr>
                <w:b w:val="0"/>
                <w:color w:val="auto"/>
                <w:sz w:val="24"/>
                <w:szCs w:val="24"/>
              </w:rPr>
              <w:t>Администрация школы, классные руководители</w:t>
            </w:r>
          </w:p>
          <w:p w:rsidR="0042272F" w:rsidRPr="00F97A4B" w:rsidRDefault="0042272F" w:rsidP="00267F92">
            <w:pPr>
              <w:pStyle w:val="TableParagraph"/>
              <w:tabs>
                <w:tab w:val="left" w:pos="1558"/>
                <w:tab w:val="left" w:pos="3246"/>
              </w:tabs>
              <w:spacing w:line="267" w:lineRule="exact"/>
              <w:ind w:left="0"/>
              <w:jc w:val="both"/>
              <w:rPr>
                <w:b w:val="0"/>
                <w:color w:val="auto"/>
                <w:sz w:val="24"/>
                <w:szCs w:val="24"/>
              </w:rPr>
            </w:pPr>
            <w:r w:rsidRPr="00F97A4B">
              <w:rPr>
                <w:b w:val="0"/>
                <w:color w:val="auto"/>
                <w:sz w:val="24"/>
                <w:szCs w:val="24"/>
              </w:rPr>
              <w:t>Советник директора по воспитания</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p>
        </w:tc>
        <w:tc>
          <w:tcPr>
            <w:tcW w:w="7729" w:type="dxa"/>
          </w:tcPr>
          <w:p w:rsidR="0042272F" w:rsidRPr="00F97A4B" w:rsidRDefault="0042272F" w:rsidP="00267F92">
            <w:pPr>
              <w:pStyle w:val="TableParagraph"/>
              <w:spacing w:line="253" w:lineRule="exact"/>
              <w:ind w:left="0"/>
              <w:jc w:val="both"/>
              <w:rPr>
                <w:b w:val="0"/>
                <w:color w:val="auto"/>
                <w:sz w:val="24"/>
                <w:szCs w:val="24"/>
              </w:rPr>
            </w:pPr>
            <w:r w:rsidRPr="00F97A4B">
              <w:rPr>
                <w:b w:val="0"/>
                <w:color w:val="auto"/>
                <w:sz w:val="24"/>
                <w:szCs w:val="24"/>
              </w:rPr>
              <w:t>Классные родительские собрания</w:t>
            </w:r>
          </w:p>
        </w:tc>
        <w:tc>
          <w:tcPr>
            <w:tcW w:w="1841" w:type="dxa"/>
          </w:tcPr>
          <w:p w:rsidR="0042272F" w:rsidRPr="00F97A4B" w:rsidRDefault="0042272F" w:rsidP="00267F92">
            <w:pPr>
              <w:pStyle w:val="TableParagraph"/>
              <w:spacing w:line="253" w:lineRule="exact"/>
              <w:ind w:left="0"/>
              <w:jc w:val="both"/>
              <w:rPr>
                <w:b w:val="0"/>
                <w:color w:val="auto"/>
                <w:sz w:val="24"/>
                <w:szCs w:val="24"/>
              </w:rPr>
            </w:pPr>
            <w:r w:rsidRPr="00F97A4B">
              <w:rPr>
                <w:b w:val="0"/>
                <w:color w:val="auto"/>
                <w:sz w:val="24"/>
                <w:szCs w:val="24"/>
              </w:rPr>
              <w:t>1-4</w:t>
            </w:r>
          </w:p>
        </w:tc>
        <w:tc>
          <w:tcPr>
            <w:tcW w:w="1842" w:type="dxa"/>
          </w:tcPr>
          <w:p w:rsidR="0042272F" w:rsidRPr="00F97A4B" w:rsidRDefault="0042272F" w:rsidP="00267F92">
            <w:pPr>
              <w:pStyle w:val="TableParagraph"/>
              <w:spacing w:line="253" w:lineRule="exact"/>
              <w:ind w:left="0"/>
              <w:jc w:val="both"/>
              <w:rPr>
                <w:b w:val="0"/>
                <w:color w:val="auto"/>
                <w:sz w:val="24"/>
                <w:szCs w:val="24"/>
              </w:rPr>
            </w:pPr>
            <w:r w:rsidRPr="00F97A4B">
              <w:rPr>
                <w:b w:val="0"/>
                <w:color w:val="auto"/>
                <w:sz w:val="24"/>
                <w:szCs w:val="24"/>
              </w:rPr>
              <w:t>1 раз в четверть</w:t>
            </w:r>
          </w:p>
        </w:tc>
        <w:tc>
          <w:tcPr>
            <w:tcW w:w="3258" w:type="dxa"/>
          </w:tcPr>
          <w:p w:rsidR="0042272F" w:rsidRPr="00F97A4B" w:rsidRDefault="0042272F" w:rsidP="00267F92">
            <w:pPr>
              <w:pStyle w:val="TableParagraph"/>
              <w:spacing w:line="253" w:lineRule="exact"/>
              <w:ind w:left="0"/>
              <w:jc w:val="both"/>
              <w:rPr>
                <w:b w:val="0"/>
                <w:color w:val="auto"/>
                <w:sz w:val="24"/>
                <w:szCs w:val="24"/>
              </w:rPr>
            </w:pPr>
            <w:r w:rsidRPr="00F97A4B">
              <w:rPr>
                <w:b w:val="0"/>
                <w:color w:val="auto"/>
                <w:sz w:val="24"/>
                <w:szCs w:val="24"/>
              </w:rPr>
              <w:t>классные руководители</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p>
        </w:tc>
        <w:tc>
          <w:tcPr>
            <w:tcW w:w="7729"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Индивидуальные беседы с родителями «группы</w:t>
            </w:r>
          </w:p>
          <w:p w:rsidR="0042272F" w:rsidRPr="00F97A4B" w:rsidRDefault="0042272F" w:rsidP="00267F92">
            <w:pPr>
              <w:pStyle w:val="TableParagraph"/>
              <w:spacing w:line="261" w:lineRule="exact"/>
              <w:ind w:left="0"/>
              <w:jc w:val="both"/>
              <w:rPr>
                <w:b w:val="0"/>
                <w:color w:val="auto"/>
                <w:sz w:val="24"/>
                <w:szCs w:val="24"/>
              </w:rPr>
            </w:pPr>
            <w:r w:rsidRPr="00F97A4B">
              <w:rPr>
                <w:b w:val="0"/>
                <w:color w:val="auto"/>
                <w:sz w:val="24"/>
                <w:szCs w:val="24"/>
              </w:rPr>
              <w:t>риска», неуспевающими</w:t>
            </w:r>
          </w:p>
        </w:tc>
        <w:tc>
          <w:tcPr>
            <w:tcW w:w="1841"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1-4</w:t>
            </w:r>
          </w:p>
        </w:tc>
        <w:tc>
          <w:tcPr>
            <w:tcW w:w="1842"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по запросу</w:t>
            </w:r>
          </w:p>
        </w:tc>
        <w:tc>
          <w:tcPr>
            <w:tcW w:w="3258"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классные руководители, социальный педагог</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p>
        </w:tc>
        <w:tc>
          <w:tcPr>
            <w:tcW w:w="7729" w:type="dxa"/>
          </w:tcPr>
          <w:p w:rsidR="0042272F" w:rsidRPr="00F97A4B" w:rsidRDefault="0042272F" w:rsidP="00267F92">
            <w:pPr>
              <w:pStyle w:val="TableParagraph"/>
              <w:spacing w:line="258" w:lineRule="exact"/>
              <w:ind w:left="0"/>
              <w:jc w:val="both"/>
              <w:rPr>
                <w:b w:val="0"/>
                <w:color w:val="auto"/>
                <w:sz w:val="24"/>
                <w:szCs w:val="24"/>
              </w:rPr>
            </w:pPr>
            <w:r w:rsidRPr="00F97A4B">
              <w:rPr>
                <w:b w:val="0"/>
                <w:color w:val="auto"/>
                <w:sz w:val="24"/>
                <w:szCs w:val="24"/>
              </w:rPr>
              <w:t>Консультации с психологом</w:t>
            </w:r>
          </w:p>
        </w:tc>
        <w:tc>
          <w:tcPr>
            <w:tcW w:w="1841" w:type="dxa"/>
          </w:tcPr>
          <w:p w:rsidR="0042272F" w:rsidRPr="00F97A4B" w:rsidRDefault="0042272F" w:rsidP="00267F92">
            <w:pPr>
              <w:pStyle w:val="TableParagraph"/>
              <w:spacing w:line="258" w:lineRule="exact"/>
              <w:ind w:left="0"/>
              <w:jc w:val="both"/>
              <w:rPr>
                <w:b w:val="0"/>
                <w:color w:val="auto"/>
                <w:sz w:val="24"/>
                <w:szCs w:val="24"/>
              </w:rPr>
            </w:pPr>
            <w:r w:rsidRPr="00F97A4B">
              <w:rPr>
                <w:b w:val="0"/>
                <w:color w:val="auto"/>
                <w:sz w:val="24"/>
                <w:szCs w:val="24"/>
              </w:rPr>
              <w:t>1-4</w:t>
            </w:r>
          </w:p>
        </w:tc>
        <w:tc>
          <w:tcPr>
            <w:tcW w:w="1842" w:type="dxa"/>
          </w:tcPr>
          <w:p w:rsidR="0042272F" w:rsidRPr="00F97A4B" w:rsidRDefault="0042272F" w:rsidP="00267F92">
            <w:pPr>
              <w:pStyle w:val="TableParagraph"/>
              <w:spacing w:line="258" w:lineRule="exact"/>
              <w:ind w:left="0"/>
              <w:jc w:val="both"/>
              <w:rPr>
                <w:b w:val="0"/>
                <w:color w:val="auto"/>
                <w:sz w:val="24"/>
                <w:szCs w:val="24"/>
              </w:rPr>
            </w:pPr>
            <w:r w:rsidRPr="00F97A4B">
              <w:rPr>
                <w:b w:val="0"/>
                <w:color w:val="auto"/>
                <w:sz w:val="24"/>
                <w:szCs w:val="24"/>
              </w:rPr>
              <w:t>По запросу</w:t>
            </w:r>
          </w:p>
        </w:tc>
        <w:tc>
          <w:tcPr>
            <w:tcW w:w="3258" w:type="dxa"/>
          </w:tcPr>
          <w:p w:rsidR="0042272F" w:rsidRPr="00F97A4B" w:rsidRDefault="0042272F" w:rsidP="00267F92">
            <w:pPr>
              <w:pStyle w:val="TableParagraph"/>
              <w:spacing w:line="258" w:lineRule="exact"/>
              <w:ind w:left="0"/>
              <w:jc w:val="both"/>
              <w:rPr>
                <w:b w:val="0"/>
                <w:color w:val="auto"/>
                <w:sz w:val="24"/>
                <w:szCs w:val="24"/>
              </w:rPr>
            </w:pPr>
            <w:r w:rsidRPr="00F97A4B">
              <w:rPr>
                <w:b w:val="0"/>
                <w:color w:val="auto"/>
                <w:sz w:val="24"/>
                <w:szCs w:val="24"/>
              </w:rPr>
              <w:t>педагог-психолог</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p>
        </w:tc>
        <w:tc>
          <w:tcPr>
            <w:tcW w:w="7729" w:type="dxa"/>
          </w:tcPr>
          <w:p w:rsidR="0042272F" w:rsidRPr="00F97A4B" w:rsidRDefault="0042272F" w:rsidP="00267F92">
            <w:pPr>
              <w:pStyle w:val="a5"/>
              <w:spacing w:line="276" w:lineRule="auto"/>
              <w:ind w:left="0"/>
              <w:jc w:val="both"/>
              <w:rPr>
                <w:b w:val="0"/>
                <w:color w:val="auto"/>
                <w:sz w:val="24"/>
                <w:szCs w:val="24"/>
              </w:rPr>
            </w:pPr>
            <w:r w:rsidRPr="00F97A4B">
              <w:rPr>
                <w:b w:val="0"/>
                <w:color w:val="auto"/>
                <w:sz w:val="24"/>
                <w:szCs w:val="24"/>
              </w:rPr>
              <w:t>Посещение семей в СОП</w:t>
            </w:r>
          </w:p>
        </w:tc>
        <w:tc>
          <w:tcPr>
            <w:tcW w:w="1841" w:type="dxa"/>
          </w:tcPr>
          <w:p w:rsidR="0042272F" w:rsidRPr="00F97A4B" w:rsidRDefault="0042272F" w:rsidP="00267F92">
            <w:pPr>
              <w:spacing w:line="276" w:lineRule="auto"/>
              <w:jc w:val="both"/>
              <w:rPr>
                <w:b w:val="0"/>
                <w:color w:val="auto"/>
                <w:sz w:val="24"/>
                <w:szCs w:val="24"/>
              </w:rPr>
            </w:pPr>
            <w:r w:rsidRPr="00F97A4B">
              <w:rPr>
                <w:b w:val="0"/>
                <w:color w:val="auto"/>
                <w:sz w:val="24"/>
                <w:szCs w:val="24"/>
              </w:rPr>
              <w:t>1-4</w:t>
            </w:r>
          </w:p>
        </w:tc>
        <w:tc>
          <w:tcPr>
            <w:tcW w:w="1842" w:type="dxa"/>
          </w:tcPr>
          <w:p w:rsidR="0042272F" w:rsidRPr="00F97A4B" w:rsidRDefault="0042272F" w:rsidP="00267F92">
            <w:pPr>
              <w:spacing w:line="276" w:lineRule="auto"/>
              <w:jc w:val="both"/>
              <w:rPr>
                <w:b w:val="0"/>
                <w:color w:val="auto"/>
                <w:sz w:val="24"/>
                <w:szCs w:val="24"/>
              </w:rPr>
            </w:pPr>
            <w:r w:rsidRPr="00F97A4B">
              <w:rPr>
                <w:b w:val="0"/>
                <w:color w:val="auto"/>
                <w:sz w:val="24"/>
                <w:szCs w:val="24"/>
              </w:rPr>
              <w:t>По графику</w:t>
            </w:r>
          </w:p>
        </w:tc>
        <w:tc>
          <w:tcPr>
            <w:tcW w:w="3258" w:type="dxa"/>
          </w:tcPr>
          <w:p w:rsidR="0042272F" w:rsidRPr="00F97A4B" w:rsidRDefault="0042272F" w:rsidP="00267F92">
            <w:pPr>
              <w:spacing w:line="276" w:lineRule="auto"/>
              <w:jc w:val="both"/>
              <w:rPr>
                <w:b w:val="0"/>
                <w:color w:val="auto"/>
                <w:sz w:val="24"/>
                <w:szCs w:val="24"/>
              </w:rPr>
            </w:pPr>
            <w:r w:rsidRPr="00F97A4B">
              <w:rPr>
                <w:b w:val="0"/>
                <w:color w:val="auto"/>
                <w:sz w:val="24"/>
                <w:szCs w:val="24"/>
              </w:rPr>
              <w:t xml:space="preserve">Классные руководители, </w:t>
            </w:r>
            <w:r w:rsidRPr="00F97A4B">
              <w:rPr>
                <w:b w:val="0"/>
                <w:color w:val="auto"/>
                <w:sz w:val="24"/>
                <w:szCs w:val="24"/>
              </w:rPr>
              <w:lastRenderedPageBreak/>
              <w:t>соц.педагог</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p>
        </w:tc>
        <w:tc>
          <w:tcPr>
            <w:tcW w:w="7729" w:type="dxa"/>
          </w:tcPr>
          <w:p w:rsidR="0042272F" w:rsidRPr="00F97A4B" w:rsidRDefault="0042272F" w:rsidP="00267F92">
            <w:pPr>
              <w:pStyle w:val="a5"/>
              <w:spacing w:line="276" w:lineRule="auto"/>
              <w:ind w:left="0"/>
              <w:jc w:val="both"/>
              <w:rPr>
                <w:b w:val="0"/>
                <w:color w:val="auto"/>
                <w:sz w:val="24"/>
                <w:szCs w:val="24"/>
              </w:rPr>
            </w:pPr>
            <w:r w:rsidRPr="00F97A4B">
              <w:rPr>
                <w:b w:val="0"/>
                <w:color w:val="auto"/>
                <w:sz w:val="24"/>
                <w:szCs w:val="24"/>
              </w:rPr>
              <w:t>Школы ответственного родительства</w:t>
            </w:r>
          </w:p>
        </w:tc>
        <w:tc>
          <w:tcPr>
            <w:tcW w:w="1841" w:type="dxa"/>
          </w:tcPr>
          <w:p w:rsidR="0042272F" w:rsidRPr="00F97A4B" w:rsidRDefault="0042272F" w:rsidP="00267F92">
            <w:pPr>
              <w:spacing w:line="276" w:lineRule="auto"/>
              <w:jc w:val="both"/>
              <w:rPr>
                <w:b w:val="0"/>
                <w:color w:val="auto"/>
                <w:sz w:val="24"/>
                <w:szCs w:val="24"/>
              </w:rPr>
            </w:pPr>
            <w:r w:rsidRPr="00F97A4B">
              <w:rPr>
                <w:b w:val="0"/>
                <w:color w:val="auto"/>
                <w:sz w:val="24"/>
                <w:szCs w:val="24"/>
              </w:rPr>
              <w:t>1-4</w:t>
            </w:r>
          </w:p>
        </w:tc>
        <w:tc>
          <w:tcPr>
            <w:tcW w:w="1842" w:type="dxa"/>
          </w:tcPr>
          <w:p w:rsidR="0042272F" w:rsidRPr="00F97A4B" w:rsidRDefault="0042272F" w:rsidP="00267F92">
            <w:pPr>
              <w:spacing w:line="276" w:lineRule="auto"/>
              <w:jc w:val="both"/>
              <w:rPr>
                <w:b w:val="0"/>
                <w:color w:val="auto"/>
                <w:sz w:val="24"/>
                <w:szCs w:val="24"/>
              </w:rPr>
            </w:pPr>
            <w:r w:rsidRPr="00F97A4B">
              <w:rPr>
                <w:b w:val="0"/>
                <w:color w:val="auto"/>
                <w:sz w:val="24"/>
                <w:szCs w:val="24"/>
              </w:rPr>
              <w:t>по плану кл.рук.</w:t>
            </w:r>
          </w:p>
        </w:tc>
        <w:tc>
          <w:tcPr>
            <w:tcW w:w="3258" w:type="dxa"/>
          </w:tcPr>
          <w:p w:rsidR="0042272F" w:rsidRPr="00F97A4B" w:rsidRDefault="0042272F" w:rsidP="00267F92">
            <w:pPr>
              <w:spacing w:line="276" w:lineRule="auto"/>
              <w:jc w:val="both"/>
              <w:rPr>
                <w:b w:val="0"/>
                <w:color w:val="auto"/>
                <w:sz w:val="24"/>
                <w:szCs w:val="24"/>
              </w:rPr>
            </w:pPr>
            <w:r w:rsidRPr="00F97A4B">
              <w:rPr>
                <w:b w:val="0"/>
                <w:color w:val="auto"/>
                <w:sz w:val="24"/>
                <w:szCs w:val="24"/>
              </w:rPr>
              <w:t>Кл. рук-ли</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p>
        </w:tc>
        <w:tc>
          <w:tcPr>
            <w:tcW w:w="7729" w:type="dxa"/>
          </w:tcPr>
          <w:p w:rsidR="0042272F" w:rsidRPr="00F97A4B" w:rsidRDefault="0042272F" w:rsidP="00267F92">
            <w:pPr>
              <w:pStyle w:val="a5"/>
              <w:spacing w:line="276" w:lineRule="auto"/>
              <w:ind w:left="0"/>
              <w:jc w:val="both"/>
              <w:rPr>
                <w:b w:val="0"/>
                <w:color w:val="auto"/>
                <w:sz w:val="24"/>
                <w:szCs w:val="24"/>
              </w:rPr>
            </w:pPr>
            <w:r w:rsidRPr="00F97A4B">
              <w:rPr>
                <w:b w:val="0"/>
                <w:color w:val="auto"/>
                <w:sz w:val="24"/>
                <w:szCs w:val="24"/>
              </w:rPr>
              <w:t xml:space="preserve">Участие родителей в мероприятиях, акциях, проектах, творческих делах </w:t>
            </w:r>
          </w:p>
        </w:tc>
        <w:tc>
          <w:tcPr>
            <w:tcW w:w="1841" w:type="dxa"/>
          </w:tcPr>
          <w:p w:rsidR="0042272F" w:rsidRPr="00F97A4B" w:rsidRDefault="0042272F" w:rsidP="00267F92">
            <w:pPr>
              <w:spacing w:line="276" w:lineRule="auto"/>
              <w:jc w:val="both"/>
              <w:rPr>
                <w:b w:val="0"/>
                <w:color w:val="auto"/>
                <w:sz w:val="24"/>
                <w:szCs w:val="24"/>
              </w:rPr>
            </w:pPr>
            <w:r w:rsidRPr="00F97A4B">
              <w:rPr>
                <w:b w:val="0"/>
                <w:color w:val="auto"/>
                <w:sz w:val="24"/>
                <w:szCs w:val="24"/>
              </w:rPr>
              <w:t>1-4</w:t>
            </w:r>
          </w:p>
        </w:tc>
        <w:tc>
          <w:tcPr>
            <w:tcW w:w="1842" w:type="dxa"/>
          </w:tcPr>
          <w:p w:rsidR="0042272F" w:rsidRPr="00F97A4B" w:rsidRDefault="0042272F" w:rsidP="00267F92">
            <w:pPr>
              <w:spacing w:line="276" w:lineRule="auto"/>
              <w:jc w:val="both"/>
              <w:rPr>
                <w:b w:val="0"/>
                <w:color w:val="auto"/>
                <w:sz w:val="24"/>
                <w:szCs w:val="24"/>
              </w:rPr>
            </w:pPr>
            <w:r w:rsidRPr="00F97A4B">
              <w:rPr>
                <w:b w:val="0"/>
                <w:color w:val="auto"/>
                <w:sz w:val="24"/>
                <w:szCs w:val="24"/>
              </w:rPr>
              <w:t>по плану кл.рук.</w:t>
            </w:r>
          </w:p>
        </w:tc>
        <w:tc>
          <w:tcPr>
            <w:tcW w:w="3258" w:type="dxa"/>
          </w:tcPr>
          <w:p w:rsidR="0042272F" w:rsidRPr="00F97A4B" w:rsidRDefault="0042272F" w:rsidP="00267F92">
            <w:pPr>
              <w:spacing w:line="276" w:lineRule="auto"/>
              <w:jc w:val="both"/>
              <w:rPr>
                <w:b w:val="0"/>
                <w:color w:val="auto"/>
                <w:sz w:val="24"/>
                <w:szCs w:val="24"/>
              </w:rPr>
            </w:pPr>
            <w:r w:rsidRPr="00F97A4B">
              <w:rPr>
                <w:b w:val="0"/>
                <w:color w:val="auto"/>
                <w:sz w:val="24"/>
                <w:szCs w:val="24"/>
              </w:rPr>
              <w:t>Кл. рук-ли</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r w:rsidRPr="00F97A4B">
              <w:rPr>
                <w:b w:val="0"/>
                <w:color w:val="auto"/>
                <w:sz w:val="24"/>
                <w:szCs w:val="24"/>
              </w:rPr>
              <w:t>8</w:t>
            </w:r>
          </w:p>
        </w:tc>
        <w:tc>
          <w:tcPr>
            <w:tcW w:w="14670" w:type="dxa"/>
            <w:gridSpan w:val="4"/>
          </w:tcPr>
          <w:p w:rsidR="0042272F" w:rsidRPr="00F97A4B" w:rsidRDefault="0042272F" w:rsidP="00267F92">
            <w:pPr>
              <w:spacing w:line="276" w:lineRule="auto"/>
              <w:jc w:val="both"/>
              <w:rPr>
                <w:color w:val="auto"/>
                <w:sz w:val="24"/>
                <w:szCs w:val="24"/>
              </w:rPr>
            </w:pPr>
            <w:r w:rsidRPr="00F97A4B">
              <w:rPr>
                <w:color w:val="auto"/>
                <w:sz w:val="24"/>
                <w:szCs w:val="24"/>
              </w:rPr>
              <w:t>Профилактика и безопасность</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p>
        </w:tc>
        <w:tc>
          <w:tcPr>
            <w:tcW w:w="7729"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Месячник безопасности жизнедеятельности (профилактика ДТП, пожарной безопасности, экстремизма, терроризма, беседы, классные часы по ПДД, ПБ)</w:t>
            </w:r>
          </w:p>
        </w:tc>
        <w:tc>
          <w:tcPr>
            <w:tcW w:w="1841"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1-4</w:t>
            </w:r>
          </w:p>
        </w:tc>
        <w:tc>
          <w:tcPr>
            <w:tcW w:w="1842"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сентябрь</w:t>
            </w:r>
          </w:p>
        </w:tc>
        <w:tc>
          <w:tcPr>
            <w:tcW w:w="3258" w:type="dxa"/>
          </w:tcPr>
          <w:p w:rsidR="0042272F" w:rsidRPr="00F97A4B" w:rsidRDefault="0042272F" w:rsidP="00267F92">
            <w:pPr>
              <w:pStyle w:val="TableParagraph"/>
              <w:tabs>
                <w:tab w:val="left" w:pos="3369"/>
                <w:tab w:val="left" w:pos="4405"/>
              </w:tabs>
              <w:spacing w:line="242" w:lineRule="auto"/>
              <w:ind w:left="0"/>
              <w:jc w:val="both"/>
              <w:rPr>
                <w:b w:val="0"/>
                <w:color w:val="auto"/>
                <w:sz w:val="24"/>
                <w:szCs w:val="24"/>
              </w:rPr>
            </w:pPr>
            <w:r w:rsidRPr="00F97A4B">
              <w:rPr>
                <w:b w:val="0"/>
                <w:color w:val="auto"/>
                <w:sz w:val="24"/>
                <w:szCs w:val="24"/>
              </w:rPr>
              <w:t>Кл.рук-ли, учитель ОБЖ</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p>
        </w:tc>
        <w:tc>
          <w:tcPr>
            <w:tcW w:w="7729"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Всероссийский открытый урок по ОБЖ</w:t>
            </w:r>
          </w:p>
        </w:tc>
        <w:tc>
          <w:tcPr>
            <w:tcW w:w="1841"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1-4</w:t>
            </w:r>
          </w:p>
        </w:tc>
        <w:tc>
          <w:tcPr>
            <w:tcW w:w="1842"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03.09</w:t>
            </w:r>
          </w:p>
        </w:tc>
        <w:tc>
          <w:tcPr>
            <w:tcW w:w="3258" w:type="dxa"/>
          </w:tcPr>
          <w:p w:rsidR="0042272F" w:rsidRPr="00F97A4B" w:rsidRDefault="0042272F" w:rsidP="00267F92">
            <w:pPr>
              <w:pStyle w:val="TableParagraph"/>
              <w:tabs>
                <w:tab w:val="left" w:pos="3369"/>
                <w:tab w:val="left" w:pos="4405"/>
              </w:tabs>
              <w:spacing w:line="242" w:lineRule="auto"/>
              <w:ind w:left="0"/>
              <w:jc w:val="both"/>
              <w:rPr>
                <w:b w:val="0"/>
                <w:color w:val="auto"/>
                <w:sz w:val="24"/>
                <w:szCs w:val="24"/>
              </w:rPr>
            </w:pPr>
            <w:r w:rsidRPr="00F97A4B">
              <w:rPr>
                <w:b w:val="0"/>
                <w:color w:val="auto"/>
                <w:sz w:val="24"/>
                <w:szCs w:val="24"/>
              </w:rPr>
              <w:t>Кл.рук-ли, учитель ОБЖ</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p>
        </w:tc>
        <w:tc>
          <w:tcPr>
            <w:tcW w:w="7729"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Рейд</w:t>
            </w:r>
            <w:r w:rsidRPr="00F97A4B">
              <w:rPr>
                <w:b w:val="0"/>
                <w:color w:val="auto"/>
                <w:sz w:val="24"/>
                <w:szCs w:val="24"/>
              </w:rPr>
              <w:tab/>
              <w:t>по</w:t>
            </w:r>
            <w:r w:rsidRPr="00F97A4B">
              <w:rPr>
                <w:b w:val="0"/>
                <w:color w:val="auto"/>
                <w:sz w:val="24"/>
                <w:szCs w:val="24"/>
              </w:rPr>
              <w:tab/>
              <w:t>проверке</w:t>
            </w:r>
            <w:r w:rsidRPr="00F97A4B">
              <w:rPr>
                <w:b w:val="0"/>
                <w:color w:val="auto"/>
                <w:sz w:val="24"/>
                <w:szCs w:val="24"/>
              </w:rPr>
              <w:tab/>
              <w:t>наличия</w:t>
            </w:r>
            <w:r w:rsidRPr="00F97A4B">
              <w:rPr>
                <w:b w:val="0"/>
                <w:color w:val="auto"/>
                <w:sz w:val="24"/>
                <w:szCs w:val="24"/>
              </w:rPr>
              <w:tab/>
            </w:r>
            <w:r w:rsidRPr="00F97A4B">
              <w:rPr>
                <w:b w:val="0"/>
                <w:color w:val="auto"/>
                <w:spacing w:val="-5"/>
                <w:sz w:val="24"/>
                <w:szCs w:val="24"/>
              </w:rPr>
              <w:t>схем</w:t>
            </w:r>
            <w:r w:rsidRPr="00F97A4B">
              <w:rPr>
                <w:b w:val="0"/>
                <w:color w:val="auto"/>
                <w:spacing w:val="-5"/>
                <w:sz w:val="24"/>
                <w:szCs w:val="24"/>
              </w:rPr>
              <w:tab/>
            </w:r>
            <w:r w:rsidRPr="00F97A4B">
              <w:rPr>
                <w:b w:val="0"/>
                <w:color w:val="auto"/>
                <w:sz w:val="24"/>
                <w:szCs w:val="24"/>
              </w:rPr>
              <w:t>безопасного маршрута и наличия светоотражающих элементов у обучающихся</w:t>
            </w:r>
          </w:p>
        </w:tc>
        <w:tc>
          <w:tcPr>
            <w:tcW w:w="1841" w:type="dxa"/>
          </w:tcPr>
          <w:p w:rsidR="0042272F" w:rsidRPr="00F97A4B" w:rsidRDefault="0042272F" w:rsidP="00267F92">
            <w:pPr>
              <w:pStyle w:val="TableParagraph"/>
              <w:spacing w:line="258" w:lineRule="exact"/>
              <w:ind w:left="0"/>
              <w:jc w:val="both"/>
              <w:rPr>
                <w:b w:val="0"/>
                <w:color w:val="auto"/>
                <w:sz w:val="24"/>
                <w:szCs w:val="24"/>
              </w:rPr>
            </w:pPr>
            <w:r w:rsidRPr="00F97A4B">
              <w:rPr>
                <w:b w:val="0"/>
                <w:color w:val="auto"/>
                <w:sz w:val="24"/>
                <w:szCs w:val="24"/>
              </w:rPr>
              <w:t>1-4</w:t>
            </w:r>
          </w:p>
        </w:tc>
        <w:tc>
          <w:tcPr>
            <w:tcW w:w="1842" w:type="dxa"/>
          </w:tcPr>
          <w:p w:rsidR="0042272F" w:rsidRPr="00F97A4B" w:rsidRDefault="0042272F" w:rsidP="00267F92">
            <w:pPr>
              <w:pStyle w:val="TableParagraph"/>
              <w:spacing w:line="258" w:lineRule="exact"/>
              <w:ind w:left="0"/>
              <w:jc w:val="both"/>
              <w:rPr>
                <w:b w:val="0"/>
                <w:color w:val="auto"/>
                <w:sz w:val="24"/>
                <w:szCs w:val="24"/>
              </w:rPr>
            </w:pPr>
            <w:r w:rsidRPr="00F97A4B">
              <w:rPr>
                <w:b w:val="0"/>
                <w:color w:val="auto"/>
                <w:sz w:val="24"/>
                <w:szCs w:val="24"/>
              </w:rPr>
              <w:t>14 - 19.09</w:t>
            </w:r>
          </w:p>
        </w:tc>
        <w:tc>
          <w:tcPr>
            <w:tcW w:w="3258" w:type="dxa"/>
          </w:tcPr>
          <w:p w:rsidR="0042272F" w:rsidRPr="00F97A4B" w:rsidRDefault="0042272F" w:rsidP="00267F92">
            <w:pPr>
              <w:pStyle w:val="TableParagraph"/>
              <w:tabs>
                <w:tab w:val="left" w:pos="3369"/>
                <w:tab w:val="left" w:pos="4405"/>
              </w:tabs>
              <w:spacing w:line="242" w:lineRule="auto"/>
              <w:ind w:left="0"/>
              <w:jc w:val="both"/>
              <w:rPr>
                <w:b w:val="0"/>
                <w:color w:val="auto"/>
                <w:sz w:val="24"/>
                <w:szCs w:val="24"/>
              </w:rPr>
            </w:pPr>
            <w:r w:rsidRPr="00F97A4B">
              <w:rPr>
                <w:b w:val="0"/>
                <w:color w:val="auto"/>
                <w:sz w:val="24"/>
                <w:szCs w:val="24"/>
              </w:rPr>
              <w:t>Кл.рук-ли, учитель ОБЖ, советник директора по воспитанию</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p>
        </w:tc>
        <w:tc>
          <w:tcPr>
            <w:tcW w:w="7729" w:type="dxa"/>
          </w:tcPr>
          <w:p w:rsidR="0042272F" w:rsidRPr="00F97A4B" w:rsidRDefault="0042272F" w:rsidP="00267F92">
            <w:pPr>
              <w:pStyle w:val="TableParagraph"/>
              <w:tabs>
                <w:tab w:val="left" w:pos="1515"/>
                <w:tab w:val="left" w:pos="1793"/>
                <w:tab w:val="left" w:pos="2474"/>
                <w:tab w:val="left" w:pos="3083"/>
                <w:tab w:val="left" w:pos="3424"/>
                <w:tab w:val="left" w:pos="4388"/>
                <w:tab w:val="left" w:pos="4709"/>
                <w:tab w:val="left" w:pos="5271"/>
              </w:tabs>
              <w:spacing w:line="242" w:lineRule="auto"/>
              <w:ind w:left="0"/>
              <w:jc w:val="both"/>
              <w:rPr>
                <w:b w:val="0"/>
                <w:color w:val="auto"/>
                <w:sz w:val="24"/>
                <w:szCs w:val="24"/>
              </w:rPr>
            </w:pPr>
            <w:r w:rsidRPr="00F97A4B">
              <w:rPr>
                <w:b w:val="0"/>
                <w:color w:val="auto"/>
                <w:sz w:val="24"/>
                <w:szCs w:val="24"/>
              </w:rPr>
              <w:t>Открытые</w:t>
            </w:r>
            <w:r w:rsidRPr="00F97A4B">
              <w:rPr>
                <w:b w:val="0"/>
                <w:color w:val="auto"/>
                <w:sz w:val="24"/>
                <w:szCs w:val="24"/>
              </w:rPr>
              <w:tab/>
              <w:t xml:space="preserve">уроки </w:t>
            </w:r>
            <w:r w:rsidRPr="00F97A4B">
              <w:rPr>
                <w:b w:val="0"/>
                <w:color w:val="auto"/>
                <w:spacing w:val="-18"/>
                <w:sz w:val="24"/>
                <w:szCs w:val="24"/>
              </w:rPr>
              <w:t xml:space="preserve">с  </w:t>
            </w:r>
            <w:r w:rsidRPr="00F97A4B">
              <w:rPr>
                <w:b w:val="0"/>
                <w:color w:val="auto"/>
                <w:sz w:val="24"/>
                <w:szCs w:val="24"/>
              </w:rPr>
              <w:t>привлечением специалистов</w:t>
            </w:r>
            <w:r w:rsidRPr="00F97A4B">
              <w:rPr>
                <w:b w:val="0"/>
                <w:color w:val="auto"/>
                <w:sz w:val="24"/>
                <w:szCs w:val="24"/>
              </w:rPr>
              <w:tab/>
              <w:t xml:space="preserve"> МЧС России</w:t>
            </w:r>
          </w:p>
        </w:tc>
        <w:tc>
          <w:tcPr>
            <w:tcW w:w="1841"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1-4</w:t>
            </w:r>
          </w:p>
        </w:tc>
        <w:tc>
          <w:tcPr>
            <w:tcW w:w="1842"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октябрь</w:t>
            </w:r>
          </w:p>
        </w:tc>
        <w:tc>
          <w:tcPr>
            <w:tcW w:w="3258" w:type="dxa"/>
          </w:tcPr>
          <w:p w:rsidR="0042272F" w:rsidRPr="00F97A4B" w:rsidRDefault="0042272F" w:rsidP="00267F92">
            <w:pPr>
              <w:pStyle w:val="TableParagraph"/>
              <w:tabs>
                <w:tab w:val="left" w:pos="3369"/>
                <w:tab w:val="left" w:pos="4405"/>
              </w:tabs>
              <w:spacing w:line="242" w:lineRule="auto"/>
              <w:ind w:left="0"/>
              <w:jc w:val="both"/>
              <w:rPr>
                <w:b w:val="0"/>
                <w:color w:val="auto"/>
                <w:sz w:val="24"/>
                <w:szCs w:val="24"/>
              </w:rPr>
            </w:pPr>
            <w:r w:rsidRPr="00F97A4B">
              <w:rPr>
                <w:b w:val="0"/>
                <w:color w:val="auto"/>
                <w:sz w:val="24"/>
                <w:szCs w:val="24"/>
              </w:rPr>
              <w:t>Кл.рук-ли, учитель ОБЖ, специалисты МЧС</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p>
        </w:tc>
        <w:tc>
          <w:tcPr>
            <w:tcW w:w="7729" w:type="dxa"/>
          </w:tcPr>
          <w:p w:rsidR="0042272F" w:rsidRPr="00F97A4B" w:rsidRDefault="0042272F" w:rsidP="00267F92">
            <w:pPr>
              <w:pStyle w:val="TableParagraph"/>
              <w:tabs>
                <w:tab w:val="left" w:pos="1501"/>
                <w:tab w:val="left" w:pos="2877"/>
                <w:tab w:val="left" w:pos="4129"/>
                <w:tab w:val="left" w:pos="4724"/>
              </w:tabs>
              <w:ind w:left="0"/>
              <w:jc w:val="both"/>
              <w:rPr>
                <w:b w:val="0"/>
                <w:color w:val="auto"/>
                <w:sz w:val="24"/>
                <w:szCs w:val="24"/>
              </w:rPr>
            </w:pPr>
            <w:r w:rsidRPr="00F97A4B">
              <w:rPr>
                <w:b w:val="0"/>
                <w:color w:val="auto"/>
                <w:spacing w:val="-3"/>
                <w:sz w:val="24"/>
                <w:szCs w:val="24"/>
              </w:rPr>
              <w:t>Объектовая</w:t>
            </w:r>
            <w:r w:rsidRPr="00F97A4B">
              <w:rPr>
                <w:b w:val="0"/>
                <w:color w:val="auto"/>
                <w:spacing w:val="-3"/>
                <w:sz w:val="24"/>
                <w:szCs w:val="24"/>
              </w:rPr>
              <w:tab/>
            </w:r>
            <w:r w:rsidRPr="00F97A4B">
              <w:rPr>
                <w:b w:val="0"/>
                <w:color w:val="auto"/>
                <w:sz w:val="24"/>
                <w:szCs w:val="24"/>
              </w:rPr>
              <w:t>тренировка</w:t>
            </w:r>
            <w:r w:rsidRPr="00F97A4B">
              <w:rPr>
                <w:b w:val="0"/>
                <w:color w:val="auto"/>
                <w:sz w:val="24"/>
                <w:szCs w:val="24"/>
              </w:rPr>
              <w:tab/>
            </w:r>
            <w:r w:rsidRPr="00F97A4B">
              <w:rPr>
                <w:b w:val="0"/>
                <w:color w:val="auto"/>
                <w:spacing w:val="-3"/>
                <w:sz w:val="24"/>
                <w:szCs w:val="24"/>
              </w:rPr>
              <w:t>эвакуации</w:t>
            </w:r>
            <w:r w:rsidRPr="00F97A4B">
              <w:rPr>
                <w:b w:val="0"/>
                <w:color w:val="auto"/>
                <w:spacing w:val="-3"/>
                <w:sz w:val="24"/>
                <w:szCs w:val="24"/>
              </w:rPr>
              <w:tab/>
            </w:r>
            <w:r w:rsidRPr="00F97A4B">
              <w:rPr>
                <w:b w:val="0"/>
                <w:color w:val="auto"/>
                <w:sz w:val="24"/>
                <w:szCs w:val="24"/>
              </w:rPr>
              <w:t>при</w:t>
            </w:r>
            <w:r w:rsidRPr="00F97A4B">
              <w:rPr>
                <w:b w:val="0"/>
                <w:color w:val="auto"/>
                <w:sz w:val="24"/>
                <w:szCs w:val="24"/>
              </w:rPr>
              <w:tab/>
              <w:t>угрозе террористического акта</w:t>
            </w:r>
          </w:p>
        </w:tc>
        <w:tc>
          <w:tcPr>
            <w:tcW w:w="1841"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1-4</w:t>
            </w:r>
          </w:p>
        </w:tc>
        <w:tc>
          <w:tcPr>
            <w:tcW w:w="1842"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октябрь</w:t>
            </w:r>
          </w:p>
        </w:tc>
        <w:tc>
          <w:tcPr>
            <w:tcW w:w="3258" w:type="dxa"/>
          </w:tcPr>
          <w:p w:rsidR="0042272F" w:rsidRPr="00F97A4B" w:rsidRDefault="0042272F" w:rsidP="00267F92">
            <w:pPr>
              <w:pStyle w:val="TableParagraph"/>
              <w:tabs>
                <w:tab w:val="left" w:pos="3369"/>
                <w:tab w:val="left" w:pos="4405"/>
              </w:tabs>
              <w:spacing w:line="242" w:lineRule="auto"/>
              <w:ind w:left="0"/>
              <w:jc w:val="both"/>
              <w:rPr>
                <w:b w:val="0"/>
                <w:color w:val="auto"/>
                <w:sz w:val="24"/>
                <w:szCs w:val="24"/>
              </w:rPr>
            </w:pPr>
            <w:r w:rsidRPr="00F97A4B">
              <w:rPr>
                <w:b w:val="0"/>
                <w:color w:val="auto"/>
                <w:sz w:val="24"/>
                <w:szCs w:val="24"/>
              </w:rPr>
              <w:t>Кл.рук-ли, учитель ОБЖ</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p>
        </w:tc>
        <w:tc>
          <w:tcPr>
            <w:tcW w:w="7729" w:type="dxa"/>
          </w:tcPr>
          <w:p w:rsidR="0042272F" w:rsidRPr="00F97A4B" w:rsidRDefault="0042272F" w:rsidP="00267F92">
            <w:pPr>
              <w:pStyle w:val="TableParagraph"/>
              <w:tabs>
                <w:tab w:val="left" w:pos="1151"/>
                <w:tab w:val="left" w:pos="1472"/>
                <w:tab w:val="left" w:pos="3298"/>
                <w:tab w:val="left" w:pos="3955"/>
                <w:tab w:val="left" w:pos="4406"/>
              </w:tabs>
              <w:ind w:left="0"/>
              <w:jc w:val="both"/>
              <w:rPr>
                <w:b w:val="0"/>
                <w:color w:val="auto"/>
                <w:sz w:val="24"/>
                <w:szCs w:val="24"/>
              </w:rPr>
            </w:pPr>
            <w:r w:rsidRPr="00F97A4B">
              <w:rPr>
                <w:b w:val="0"/>
                <w:color w:val="auto"/>
                <w:sz w:val="24"/>
                <w:szCs w:val="24"/>
              </w:rPr>
              <w:t>Участие</w:t>
            </w:r>
            <w:r w:rsidRPr="00F97A4B">
              <w:rPr>
                <w:b w:val="0"/>
                <w:color w:val="auto"/>
                <w:sz w:val="24"/>
                <w:szCs w:val="24"/>
              </w:rPr>
              <w:tab/>
              <w:t>в</w:t>
            </w:r>
            <w:r w:rsidRPr="00F97A4B">
              <w:rPr>
                <w:b w:val="0"/>
                <w:color w:val="auto"/>
                <w:sz w:val="24"/>
                <w:szCs w:val="24"/>
              </w:rPr>
              <w:tab/>
              <w:t>муниципальной</w:t>
            </w:r>
            <w:r w:rsidRPr="00F97A4B">
              <w:rPr>
                <w:b w:val="0"/>
                <w:color w:val="auto"/>
                <w:sz w:val="24"/>
                <w:szCs w:val="24"/>
              </w:rPr>
              <w:tab/>
              <w:t>игре</w:t>
            </w:r>
            <w:r w:rsidRPr="00F97A4B">
              <w:rPr>
                <w:b w:val="0"/>
                <w:color w:val="auto"/>
                <w:sz w:val="24"/>
                <w:szCs w:val="24"/>
              </w:rPr>
              <w:tab/>
              <w:t>по</w:t>
            </w:r>
            <w:r w:rsidRPr="00F97A4B">
              <w:rPr>
                <w:b w:val="0"/>
                <w:color w:val="auto"/>
                <w:sz w:val="24"/>
                <w:szCs w:val="24"/>
              </w:rPr>
              <w:tab/>
              <w:t>правилам дорожного движения «Безопасное колесо»</w:t>
            </w:r>
          </w:p>
        </w:tc>
        <w:tc>
          <w:tcPr>
            <w:tcW w:w="1841"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3</w:t>
            </w:r>
          </w:p>
        </w:tc>
        <w:tc>
          <w:tcPr>
            <w:tcW w:w="1842"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12-15.10</w:t>
            </w:r>
          </w:p>
        </w:tc>
        <w:tc>
          <w:tcPr>
            <w:tcW w:w="3258" w:type="dxa"/>
          </w:tcPr>
          <w:p w:rsidR="0042272F" w:rsidRPr="00F97A4B" w:rsidRDefault="0042272F" w:rsidP="00267F92">
            <w:pPr>
              <w:pStyle w:val="TableParagraph"/>
              <w:tabs>
                <w:tab w:val="left" w:pos="3369"/>
                <w:tab w:val="left" w:pos="4405"/>
              </w:tabs>
              <w:spacing w:line="242" w:lineRule="auto"/>
              <w:ind w:left="0"/>
              <w:jc w:val="both"/>
              <w:rPr>
                <w:b w:val="0"/>
                <w:color w:val="auto"/>
                <w:sz w:val="24"/>
                <w:szCs w:val="24"/>
              </w:rPr>
            </w:pPr>
            <w:r w:rsidRPr="00F97A4B">
              <w:rPr>
                <w:b w:val="0"/>
                <w:color w:val="auto"/>
                <w:sz w:val="24"/>
                <w:szCs w:val="24"/>
              </w:rPr>
              <w:t>Кл.рук-ли, учитель ОБЖ</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p>
        </w:tc>
        <w:tc>
          <w:tcPr>
            <w:tcW w:w="7729"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Выставка пожарной техники</w:t>
            </w:r>
          </w:p>
        </w:tc>
        <w:tc>
          <w:tcPr>
            <w:tcW w:w="1841"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1-4</w:t>
            </w:r>
          </w:p>
        </w:tc>
        <w:tc>
          <w:tcPr>
            <w:tcW w:w="1842"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1 и 4 четверть</w:t>
            </w:r>
          </w:p>
        </w:tc>
        <w:tc>
          <w:tcPr>
            <w:tcW w:w="3258" w:type="dxa"/>
          </w:tcPr>
          <w:p w:rsidR="0042272F" w:rsidRPr="00F97A4B" w:rsidRDefault="0042272F" w:rsidP="00267F92">
            <w:pPr>
              <w:pStyle w:val="TableParagraph"/>
              <w:tabs>
                <w:tab w:val="left" w:pos="3369"/>
                <w:tab w:val="left" w:pos="4405"/>
              </w:tabs>
              <w:spacing w:line="242" w:lineRule="auto"/>
              <w:ind w:left="0"/>
              <w:jc w:val="both"/>
              <w:rPr>
                <w:b w:val="0"/>
                <w:color w:val="auto"/>
                <w:sz w:val="24"/>
                <w:szCs w:val="24"/>
              </w:rPr>
            </w:pPr>
            <w:r w:rsidRPr="00F97A4B">
              <w:rPr>
                <w:b w:val="0"/>
                <w:color w:val="auto"/>
                <w:sz w:val="24"/>
                <w:szCs w:val="24"/>
              </w:rPr>
              <w:t>Кл.рук-ли, учитель ОБЖ</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p>
        </w:tc>
        <w:tc>
          <w:tcPr>
            <w:tcW w:w="7729"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Участие в творческом конкурсе по безопасности дорожного движения «Дорожная мозаика»</w:t>
            </w:r>
          </w:p>
        </w:tc>
        <w:tc>
          <w:tcPr>
            <w:tcW w:w="1841"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3</w:t>
            </w:r>
          </w:p>
        </w:tc>
        <w:tc>
          <w:tcPr>
            <w:tcW w:w="1842"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ноябрь</w:t>
            </w:r>
          </w:p>
        </w:tc>
        <w:tc>
          <w:tcPr>
            <w:tcW w:w="3258" w:type="dxa"/>
          </w:tcPr>
          <w:p w:rsidR="0042272F" w:rsidRPr="00F97A4B" w:rsidRDefault="0042272F" w:rsidP="00267F92">
            <w:pPr>
              <w:pStyle w:val="TableParagraph"/>
              <w:tabs>
                <w:tab w:val="left" w:pos="3369"/>
                <w:tab w:val="left" w:pos="4405"/>
              </w:tabs>
              <w:spacing w:line="242" w:lineRule="auto"/>
              <w:ind w:left="0"/>
              <w:jc w:val="both"/>
              <w:rPr>
                <w:b w:val="0"/>
                <w:color w:val="auto"/>
                <w:sz w:val="24"/>
                <w:szCs w:val="24"/>
              </w:rPr>
            </w:pPr>
            <w:r w:rsidRPr="00F97A4B">
              <w:rPr>
                <w:b w:val="0"/>
                <w:color w:val="auto"/>
                <w:sz w:val="24"/>
                <w:szCs w:val="24"/>
              </w:rPr>
              <w:t>Кл.рук-ли, учитель ОБЖ</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p>
        </w:tc>
        <w:tc>
          <w:tcPr>
            <w:tcW w:w="7729"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Участие в муниципальной онлайн-олимпиаде по правилам дорожного движения «Знатоки дороги»</w:t>
            </w:r>
          </w:p>
        </w:tc>
        <w:tc>
          <w:tcPr>
            <w:tcW w:w="1841"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2-4</w:t>
            </w:r>
          </w:p>
        </w:tc>
        <w:tc>
          <w:tcPr>
            <w:tcW w:w="1842"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06.02</w:t>
            </w:r>
          </w:p>
        </w:tc>
        <w:tc>
          <w:tcPr>
            <w:tcW w:w="3258" w:type="dxa"/>
          </w:tcPr>
          <w:p w:rsidR="0042272F" w:rsidRPr="00F97A4B" w:rsidRDefault="0042272F" w:rsidP="00267F92">
            <w:pPr>
              <w:jc w:val="both"/>
              <w:rPr>
                <w:b w:val="0"/>
                <w:color w:val="auto"/>
                <w:sz w:val="24"/>
                <w:szCs w:val="24"/>
              </w:rPr>
            </w:pPr>
            <w:r w:rsidRPr="00F97A4B">
              <w:rPr>
                <w:b w:val="0"/>
                <w:color w:val="auto"/>
                <w:sz w:val="24"/>
                <w:szCs w:val="24"/>
              </w:rPr>
              <w:t>Кл.рук-ли, учитель ОБЖ</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p>
        </w:tc>
        <w:tc>
          <w:tcPr>
            <w:tcW w:w="7729" w:type="dxa"/>
          </w:tcPr>
          <w:p w:rsidR="0042272F" w:rsidRPr="00F97A4B" w:rsidRDefault="0042272F" w:rsidP="00267F92">
            <w:pPr>
              <w:pStyle w:val="TableParagraph"/>
              <w:spacing w:line="265" w:lineRule="exact"/>
              <w:ind w:left="0"/>
              <w:jc w:val="both"/>
              <w:rPr>
                <w:b w:val="0"/>
                <w:color w:val="auto"/>
                <w:sz w:val="24"/>
                <w:szCs w:val="24"/>
              </w:rPr>
            </w:pPr>
            <w:r w:rsidRPr="00F97A4B">
              <w:rPr>
                <w:b w:val="0"/>
                <w:color w:val="auto"/>
                <w:sz w:val="24"/>
                <w:szCs w:val="24"/>
              </w:rPr>
              <w:t>Участие в военно-спортивной эстафете «Рубеж»</w:t>
            </w:r>
          </w:p>
        </w:tc>
        <w:tc>
          <w:tcPr>
            <w:tcW w:w="1841" w:type="dxa"/>
          </w:tcPr>
          <w:p w:rsidR="0042272F" w:rsidRPr="00F97A4B" w:rsidRDefault="0042272F" w:rsidP="00267F92">
            <w:pPr>
              <w:pStyle w:val="TableParagraph"/>
              <w:spacing w:line="265" w:lineRule="exact"/>
              <w:ind w:left="0"/>
              <w:jc w:val="both"/>
              <w:rPr>
                <w:b w:val="0"/>
                <w:color w:val="auto"/>
                <w:sz w:val="24"/>
                <w:szCs w:val="24"/>
              </w:rPr>
            </w:pPr>
            <w:r w:rsidRPr="00F97A4B">
              <w:rPr>
                <w:b w:val="0"/>
                <w:color w:val="auto"/>
                <w:sz w:val="24"/>
                <w:szCs w:val="24"/>
              </w:rPr>
              <w:t>2-4</w:t>
            </w:r>
          </w:p>
        </w:tc>
        <w:tc>
          <w:tcPr>
            <w:tcW w:w="1842" w:type="dxa"/>
          </w:tcPr>
          <w:p w:rsidR="0042272F" w:rsidRPr="00F97A4B" w:rsidRDefault="0042272F" w:rsidP="00267F92">
            <w:pPr>
              <w:pStyle w:val="TableParagraph"/>
              <w:spacing w:line="265" w:lineRule="exact"/>
              <w:ind w:left="0"/>
              <w:jc w:val="both"/>
              <w:rPr>
                <w:b w:val="0"/>
                <w:color w:val="auto"/>
                <w:sz w:val="24"/>
                <w:szCs w:val="24"/>
              </w:rPr>
            </w:pPr>
            <w:r w:rsidRPr="00F97A4B">
              <w:rPr>
                <w:b w:val="0"/>
                <w:color w:val="auto"/>
                <w:sz w:val="24"/>
                <w:szCs w:val="24"/>
              </w:rPr>
              <w:t>9-12.02</w:t>
            </w:r>
          </w:p>
        </w:tc>
        <w:tc>
          <w:tcPr>
            <w:tcW w:w="3258" w:type="dxa"/>
          </w:tcPr>
          <w:p w:rsidR="0042272F" w:rsidRPr="00F97A4B" w:rsidRDefault="0042272F" w:rsidP="00267F92">
            <w:pPr>
              <w:jc w:val="both"/>
              <w:rPr>
                <w:b w:val="0"/>
                <w:color w:val="auto"/>
                <w:sz w:val="24"/>
                <w:szCs w:val="24"/>
              </w:rPr>
            </w:pPr>
            <w:r w:rsidRPr="00F97A4B">
              <w:rPr>
                <w:b w:val="0"/>
                <w:color w:val="auto"/>
                <w:sz w:val="24"/>
                <w:szCs w:val="24"/>
              </w:rPr>
              <w:t>Кл.рук-ли, учитель ОБЖ</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p>
        </w:tc>
        <w:tc>
          <w:tcPr>
            <w:tcW w:w="7729" w:type="dxa"/>
          </w:tcPr>
          <w:p w:rsidR="0042272F" w:rsidRPr="00F97A4B" w:rsidRDefault="0042272F" w:rsidP="00267F92">
            <w:pPr>
              <w:pStyle w:val="TableParagraph"/>
              <w:spacing w:line="261" w:lineRule="exact"/>
              <w:ind w:left="0"/>
              <w:jc w:val="both"/>
              <w:rPr>
                <w:b w:val="0"/>
                <w:color w:val="auto"/>
                <w:sz w:val="24"/>
                <w:szCs w:val="24"/>
              </w:rPr>
            </w:pPr>
            <w:r w:rsidRPr="00F97A4B">
              <w:rPr>
                <w:b w:val="0"/>
                <w:color w:val="auto"/>
                <w:sz w:val="24"/>
                <w:szCs w:val="24"/>
              </w:rPr>
              <w:t>Серия классных часов «Твоя информационная безопасность»</w:t>
            </w:r>
          </w:p>
        </w:tc>
        <w:tc>
          <w:tcPr>
            <w:tcW w:w="1841"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1-4</w:t>
            </w:r>
          </w:p>
        </w:tc>
        <w:tc>
          <w:tcPr>
            <w:tcW w:w="1842"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 xml:space="preserve"> В течение года</w:t>
            </w:r>
          </w:p>
        </w:tc>
        <w:tc>
          <w:tcPr>
            <w:tcW w:w="3258" w:type="dxa"/>
          </w:tcPr>
          <w:p w:rsidR="0042272F" w:rsidRPr="00F97A4B" w:rsidRDefault="0042272F" w:rsidP="00267F92">
            <w:pPr>
              <w:pStyle w:val="TableParagraph"/>
              <w:tabs>
                <w:tab w:val="left" w:pos="3369"/>
                <w:tab w:val="left" w:pos="4405"/>
              </w:tabs>
              <w:spacing w:line="242" w:lineRule="auto"/>
              <w:ind w:left="0"/>
              <w:jc w:val="both"/>
              <w:rPr>
                <w:b w:val="0"/>
                <w:color w:val="auto"/>
                <w:sz w:val="24"/>
                <w:szCs w:val="24"/>
              </w:rPr>
            </w:pPr>
            <w:r w:rsidRPr="00F97A4B">
              <w:rPr>
                <w:b w:val="0"/>
                <w:color w:val="auto"/>
                <w:sz w:val="24"/>
                <w:szCs w:val="24"/>
              </w:rPr>
              <w:t xml:space="preserve">Кл.рук-ли, </w:t>
            </w:r>
            <w:r w:rsidRPr="00F97A4B">
              <w:rPr>
                <w:b w:val="0"/>
                <w:color w:val="auto"/>
                <w:sz w:val="24"/>
                <w:szCs w:val="24"/>
                <w:lang w:val="en-US"/>
              </w:rPr>
              <w:t>IT</w:t>
            </w:r>
            <w:r w:rsidRPr="00F97A4B">
              <w:rPr>
                <w:b w:val="0"/>
                <w:color w:val="auto"/>
                <w:sz w:val="24"/>
                <w:szCs w:val="24"/>
              </w:rPr>
              <w:t xml:space="preserve"> специалисты</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p>
        </w:tc>
        <w:tc>
          <w:tcPr>
            <w:tcW w:w="7729" w:type="dxa"/>
          </w:tcPr>
          <w:p w:rsidR="0042272F" w:rsidRPr="00F97A4B" w:rsidRDefault="0042272F" w:rsidP="00267F92">
            <w:pPr>
              <w:pStyle w:val="TableParagraph"/>
              <w:spacing w:line="261" w:lineRule="exact"/>
              <w:ind w:left="0"/>
              <w:jc w:val="both"/>
              <w:rPr>
                <w:b w:val="0"/>
                <w:color w:val="auto"/>
                <w:sz w:val="24"/>
                <w:szCs w:val="24"/>
              </w:rPr>
            </w:pPr>
            <w:r w:rsidRPr="00F97A4B">
              <w:rPr>
                <w:b w:val="0"/>
                <w:color w:val="auto"/>
                <w:sz w:val="24"/>
                <w:szCs w:val="24"/>
              </w:rPr>
              <w:t>Беседы «Жизнь без вредных привычек»</w:t>
            </w:r>
          </w:p>
        </w:tc>
        <w:tc>
          <w:tcPr>
            <w:tcW w:w="1841"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 xml:space="preserve">1-4 </w:t>
            </w:r>
          </w:p>
        </w:tc>
        <w:tc>
          <w:tcPr>
            <w:tcW w:w="1842"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В течение года</w:t>
            </w:r>
          </w:p>
        </w:tc>
        <w:tc>
          <w:tcPr>
            <w:tcW w:w="3258" w:type="dxa"/>
          </w:tcPr>
          <w:p w:rsidR="0042272F" w:rsidRPr="00F97A4B" w:rsidRDefault="0042272F" w:rsidP="00267F92">
            <w:pPr>
              <w:pStyle w:val="TableParagraph"/>
              <w:tabs>
                <w:tab w:val="left" w:pos="3369"/>
                <w:tab w:val="left" w:pos="4405"/>
              </w:tabs>
              <w:spacing w:line="242" w:lineRule="auto"/>
              <w:ind w:left="0"/>
              <w:jc w:val="both"/>
              <w:rPr>
                <w:b w:val="0"/>
                <w:color w:val="auto"/>
                <w:sz w:val="24"/>
                <w:szCs w:val="24"/>
              </w:rPr>
            </w:pPr>
            <w:r w:rsidRPr="00F97A4B">
              <w:rPr>
                <w:b w:val="0"/>
                <w:color w:val="auto"/>
                <w:sz w:val="24"/>
                <w:szCs w:val="24"/>
              </w:rPr>
              <w:t>Кл.рук-ли, фельдшер</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r w:rsidRPr="00F97A4B">
              <w:rPr>
                <w:b w:val="0"/>
                <w:color w:val="auto"/>
                <w:sz w:val="24"/>
                <w:szCs w:val="24"/>
              </w:rPr>
              <w:t>9</w:t>
            </w:r>
          </w:p>
        </w:tc>
        <w:tc>
          <w:tcPr>
            <w:tcW w:w="14670" w:type="dxa"/>
            <w:gridSpan w:val="4"/>
          </w:tcPr>
          <w:p w:rsidR="0042272F" w:rsidRPr="00F97A4B" w:rsidRDefault="0042272F" w:rsidP="00267F92">
            <w:pPr>
              <w:spacing w:line="276" w:lineRule="auto"/>
              <w:jc w:val="both"/>
              <w:rPr>
                <w:color w:val="auto"/>
                <w:sz w:val="24"/>
                <w:szCs w:val="24"/>
              </w:rPr>
            </w:pPr>
            <w:r w:rsidRPr="00F97A4B">
              <w:rPr>
                <w:color w:val="auto"/>
                <w:sz w:val="24"/>
                <w:szCs w:val="24"/>
              </w:rPr>
              <w:t>Социальное партнёрство</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p>
        </w:tc>
        <w:tc>
          <w:tcPr>
            <w:tcW w:w="7729"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Взаимодействие с Победимским СДК</w:t>
            </w:r>
          </w:p>
        </w:tc>
        <w:tc>
          <w:tcPr>
            <w:tcW w:w="1841"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1-4</w:t>
            </w:r>
          </w:p>
        </w:tc>
        <w:tc>
          <w:tcPr>
            <w:tcW w:w="1842"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в течение года</w:t>
            </w:r>
          </w:p>
        </w:tc>
        <w:tc>
          <w:tcPr>
            <w:tcW w:w="3258" w:type="dxa"/>
          </w:tcPr>
          <w:p w:rsidR="0042272F" w:rsidRPr="00F97A4B" w:rsidRDefault="0042272F" w:rsidP="00267F92">
            <w:pPr>
              <w:spacing w:line="276" w:lineRule="auto"/>
              <w:jc w:val="both"/>
              <w:rPr>
                <w:b w:val="0"/>
                <w:color w:val="auto"/>
                <w:sz w:val="24"/>
                <w:szCs w:val="24"/>
              </w:rPr>
            </w:pPr>
            <w:r w:rsidRPr="00F97A4B">
              <w:rPr>
                <w:b w:val="0"/>
                <w:color w:val="auto"/>
                <w:sz w:val="24"/>
                <w:szCs w:val="24"/>
              </w:rPr>
              <w:t>Кл.рук-ли, советник директора по воспитанию</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p>
        </w:tc>
        <w:tc>
          <w:tcPr>
            <w:tcW w:w="7729"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Взаимодействие с Администрацией Победимского сельсовета</w:t>
            </w:r>
          </w:p>
        </w:tc>
        <w:tc>
          <w:tcPr>
            <w:tcW w:w="1841"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1-4</w:t>
            </w:r>
          </w:p>
        </w:tc>
        <w:tc>
          <w:tcPr>
            <w:tcW w:w="1842"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в течение года</w:t>
            </w:r>
          </w:p>
        </w:tc>
        <w:tc>
          <w:tcPr>
            <w:tcW w:w="3258" w:type="dxa"/>
          </w:tcPr>
          <w:p w:rsidR="0042272F" w:rsidRPr="00F97A4B" w:rsidRDefault="0042272F" w:rsidP="00267F92">
            <w:pPr>
              <w:spacing w:line="276" w:lineRule="auto"/>
              <w:jc w:val="both"/>
              <w:rPr>
                <w:b w:val="0"/>
                <w:color w:val="auto"/>
                <w:sz w:val="24"/>
                <w:szCs w:val="24"/>
              </w:rPr>
            </w:pPr>
            <w:r w:rsidRPr="00F97A4B">
              <w:rPr>
                <w:b w:val="0"/>
                <w:color w:val="auto"/>
                <w:sz w:val="24"/>
                <w:szCs w:val="24"/>
              </w:rPr>
              <w:t xml:space="preserve">Кл.рук-ли, администрация </w:t>
            </w:r>
            <w:r w:rsidRPr="00F97A4B">
              <w:rPr>
                <w:b w:val="0"/>
                <w:color w:val="auto"/>
                <w:sz w:val="24"/>
                <w:szCs w:val="24"/>
              </w:rPr>
              <w:lastRenderedPageBreak/>
              <w:t>школы, советник директора по воспитанию</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p>
        </w:tc>
        <w:tc>
          <w:tcPr>
            <w:tcW w:w="7729"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Взаимодействие с АО «Племрепродуктор «Чистюньский»»</w:t>
            </w:r>
          </w:p>
        </w:tc>
        <w:tc>
          <w:tcPr>
            <w:tcW w:w="1841"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1-4</w:t>
            </w:r>
          </w:p>
        </w:tc>
        <w:tc>
          <w:tcPr>
            <w:tcW w:w="1842"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в течение года</w:t>
            </w:r>
          </w:p>
        </w:tc>
        <w:tc>
          <w:tcPr>
            <w:tcW w:w="3258" w:type="dxa"/>
          </w:tcPr>
          <w:p w:rsidR="0042272F" w:rsidRPr="00F97A4B" w:rsidRDefault="0042272F" w:rsidP="00267F92">
            <w:pPr>
              <w:spacing w:line="276" w:lineRule="auto"/>
              <w:jc w:val="both"/>
              <w:rPr>
                <w:b w:val="0"/>
                <w:color w:val="auto"/>
                <w:sz w:val="24"/>
                <w:szCs w:val="24"/>
              </w:rPr>
            </w:pPr>
            <w:r w:rsidRPr="00F97A4B">
              <w:rPr>
                <w:b w:val="0"/>
                <w:color w:val="auto"/>
                <w:sz w:val="24"/>
                <w:szCs w:val="24"/>
              </w:rPr>
              <w:t>Кл.рук-ли, администрация школы, советник директора по воспитанию</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r w:rsidRPr="00F97A4B">
              <w:rPr>
                <w:b w:val="0"/>
                <w:color w:val="auto"/>
                <w:sz w:val="24"/>
                <w:szCs w:val="24"/>
              </w:rPr>
              <w:t>10</w:t>
            </w:r>
          </w:p>
        </w:tc>
        <w:tc>
          <w:tcPr>
            <w:tcW w:w="14670" w:type="dxa"/>
            <w:gridSpan w:val="4"/>
          </w:tcPr>
          <w:p w:rsidR="0042272F" w:rsidRPr="00F97A4B" w:rsidRDefault="0042272F" w:rsidP="00267F92">
            <w:pPr>
              <w:spacing w:line="276" w:lineRule="auto"/>
              <w:jc w:val="both"/>
              <w:rPr>
                <w:color w:val="auto"/>
                <w:sz w:val="24"/>
                <w:szCs w:val="24"/>
              </w:rPr>
            </w:pPr>
            <w:r w:rsidRPr="00F97A4B">
              <w:rPr>
                <w:b w:val="0"/>
                <w:color w:val="auto"/>
                <w:sz w:val="24"/>
                <w:szCs w:val="24"/>
              </w:rPr>
              <w:t xml:space="preserve"> </w:t>
            </w:r>
            <w:r w:rsidRPr="00F97A4B">
              <w:rPr>
                <w:color w:val="auto"/>
                <w:sz w:val="24"/>
                <w:szCs w:val="24"/>
              </w:rPr>
              <w:t>Основные школьные дела</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p>
        </w:tc>
        <w:tc>
          <w:tcPr>
            <w:tcW w:w="7729" w:type="dxa"/>
          </w:tcPr>
          <w:p w:rsidR="0042272F" w:rsidRPr="00F97A4B" w:rsidRDefault="0042272F" w:rsidP="00267F92">
            <w:pPr>
              <w:pStyle w:val="TableParagraph"/>
              <w:spacing w:line="273" w:lineRule="exact"/>
              <w:ind w:left="0"/>
              <w:jc w:val="both"/>
              <w:rPr>
                <w:b w:val="0"/>
                <w:color w:val="auto"/>
                <w:sz w:val="24"/>
                <w:szCs w:val="24"/>
              </w:rPr>
            </w:pPr>
            <w:r w:rsidRPr="00F97A4B">
              <w:rPr>
                <w:b w:val="0"/>
                <w:color w:val="auto"/>
                <w:sz w:val="24"/>
                <w:szCs w:val="24"/>
              </w:rPr>
              <w:t>День Знаний</w:t>
            </w:r>
          </w:p>
        </w:tc>
        <w:tc>
          <w:tcPr>
            <w:tcW w:w="1841" w:type="dxa"/>
          </w:tcPr>
          <w:p w:rsidR="0042272F" w:rsidRPr="00F97A4B" w:rsidRDefault="0042272F" w:rsidP="00267F92">
            <w:pPr>
              <w:pStyle w:val="TableParagraph"/>
              <w:spacing w:line="273" w:lineRule="exact"/>
              <w:ind w:left="0"/>
              <w:jc w:val="both"/>
              <w:rPr>
                <w:b w:val="0"/>
                <w:color w:val="auto"/>
                <w:sz w:val="24"/>
                <w:szCs w:val="24"/>
              </w:rPr>
            </w:pPr>
            <w:r w:rsidRPr="00F97A4B">
              <w:rPr>
                <w:b w:val="0"/>
                <w:color w:val="auto"/>
                <w:sz w:val="24"/>
                <w:szCs w:val="24"/>
              </w:rPr>
              <w:t>1-4</w:t>
            </w:r>
          </w:p>
        </w:tc>
        <w:tc>
          <w:tcPr>
            <w:tcW w:w="1842" w:type="dxa"/>
          </w:tcPr>
          <w:p w:rsidR="0042272F" w:rsidRPr="00F97A4B" w:rsidRDefault="0042272F" w:rsidP="00267F92">
            <w:pPr>
              <w:pStyle w:val="TableParagraph"/>
              <w:spacing w:line="273" w:lineRule="exact"/>
              <w:ind w:left="0"/>
              <w:jc w:val="both"/>
              <w:rPr>
                <w:b w:val="0"/>
                <w:color w:val="auto"/>
                <w:sz w:val="24"/>
                <w:szCs w:val="24"/>
              </w:rPr>
            </w:pPr>
            <w:r w:rsidRPr="00F97A4B">
              <w:rPr>
                <w:b w:val="0"/>
                <w:color w:val="auto"/>
                <w:sz w:val="24"/>
                <w:szCs w:val="24"/>
              </w:rPr>
              <w:t>01.09</w:t>
            </w:r>
          </w:p>
        </w:tc>
        <w:tc>
          <w:tcPr>
            <w:tcW w:w="3258" w:type="dxa"/>
          </w:tcPr>
          <w:p w:rsidR="0042272F" w:rsidRPr="00F97A4B" w:rsidRDefault="0042272F" w:rsidP="00267F92">
            <w:pPr>
              <w:spacing w:line="276" w:lineRule="auto"/>
              <w:jc w:val="both"/>
              <w:rPr>
                <w:b w:val="0"/>
                <w:color w:val="auto"/>
                <w:sz w:val="24"/>
                <w:szCs w:val="24"/>
              </w:rPr>
            </w:pPr>
            <w:r w:rsidRPr="00F97A4B">
              <w:rPr>
                <w:b w:val="0"/>
                <w:color w:val="auto"/>
                <w:sz w:val="24"/>
                <w:szCs w:val="24"/>
              </w:rPr>
              <w:t>Кл. рук-ли, советник директора по воспитанию, администрация школы, родительский актив</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p>
        </w:tc>
        <w:tc>
          <w:tcPr>
            <w:tcW w:w="7729"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День солидарности в борьбе с терроризмом</w:t>
            </w:r>
          </w:p>
        </w:tc>
        <w:tc>
          <w:tcPr>
            <w:tcW w:w="1841"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1-4</w:t>
            </w:r>
          </w:p>
        </w:tc>
        <w:tc>
          <w:tcPr>
            <w:tcW w:w="1842"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04.09</w:t>
            </w:r>
          </w:p>
        </w:tc>
        <w:tc>
          <w:tcPr>
            <w:tcW w:w="3258" w:type="dxa"/>
          </w:tcPr>
          <w:p w:rsidR="0042272F" w:rsidRPr="00F97A4B" w:rsidRDefault="0042272F" w:rsidP="00267F92">
            <w:pPr>
              <w:spacing w:line="276" w:lineRule="auto"/>
              <w:jc w:val="both"/>
              <w:rPr>
                <w:b w:val="0"/>
                <w:color w:val="auto"/>
                <w:sz w:val="24"/>
                <w:szCs w:val="24"/>
              </w:rPr>
            </w:pPr>
            <w:r w:rsidRPr="00F97A4B">
              <w:rPr>
                <w:b w:val="0"/>
                <w:color w:val="auto"/>
                <w:sz w:val="24"/>
                <w:szCs w:val="24"/>
              </w:rPr>
              <w:t>Кл.рук-ли, учитель ОБЖ</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p>
        </w:tc>
        <w:tc>
          <w:tcPr>
            <w:tcW w:w="7729"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Неделя безопасности</w:t>
            </w:r>
          </w:p>
        </w:tc>
        <w:tc>
          <w:tcPr>
            <w:tcW w:w="1841"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1-4</w:t>
            </w:r>
          </w:p>
        </w:tc>
        <w:tc>
          <w:tcPr>
            <w:tcW w:w="1842"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18.09-22.09</w:t>
            </w:r>
          </w:p>
        </w:tc>
        <w:tc>
          <w:tcPr>
            <w:tcW w:w="3258" w:type="dxa"/>
          </w:tcPr>
          <w:p w:rsidR="0042272F" w:rsidRPr="00F97A4B" w:rsidRDefault="0042272F" w:rsidP="00267F92">
            <w:pPr>
              <w:spacing w:line="276" w:lineRule="auto"/>
              <w:jc w:val="both"/>
              <w:rPr>
                <w:b w:val="0"/>
                <w:color w:val="auto"/>
                <w:sz w:val="24"/>
                <w:szCs w:val="24"/>
              </w:rPr>
            </w:pPr>
            <w:r w:rsidRPr="00F97A4B">
              <w:rPr>
                <w:b w:val="0"/>
                <w:color w:val="auto"/>
                <w:sz w:val="24"/>
                <w:szCs w:val="24"/>
              </w:rPr>
              <w:t>Кл.рук-ли, учитель ОБЖ</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p>
        </w:tc>
        <w:tc>
          <w:tcPr>
            <w:tcW w:w="7729" w:type="dxa"/>
          </w:tcPr>
          <w:p w:rsidR="0042272F" w:rsidRPr="00F97A4B" w:rsidRDefault="0042272F" w:rsidP="00267F92">
            <w:pPr>
              <w:pStyle w:val="TableParagraph"/>
              <w:spacing w:line="258" w:lineRule="exact"/>
              <w:ind w:left="0"/>
              <w:jc w:val="both"/>
              <w:rPr>
                <w:b w:val="0"/>
                <w:color w:val="auto"/>
                <w:sz w:val="24"/>
                <w:szCs w:val="24"/>
              </w:rPr>
            </w:pPr>
            <w:r w:rsidRPr="00F97A4B">
              <w:rPr>
                <w:b w:val="0"/>
                <w:color w:val="auto"/>
                <w:sz w:val="24"/>
                <w:szCs w:val="24"/>
              </w:rPr>
              <w:t>Уроки милосердия и доброты</w:t>
            </w:r>
          </w:p>
        </w:tc>
        <w:tc>
          <w:tcPr>
            <w:tcW w:w="1841" w:type="dxa"/>
          </w:tcPr>
          <w:p w:rsidR="0042272F" w:rsidRPr="00F97A4B" w:rsidRDefault="0042272F" w:rsidP="00267F92">
            <w:pPr>
              <w:pStyle w:val="TableParagraph"/>
              <w:spacing w:line="258" w:lineRule="exact"/>
              <w:ind w:left="0"/>
              <w:jc w:val="both"/>
              <w:rPr>
                <w:b w:val="0"/>
                <w:color w:val="auto"/>
                <w:sz w:val="24"/>
                <w:szCs w:val="24"/>
              </w:rPr>
            </w:pPr>
            <w:r w:rsidRPr="00F97A4B">
              <w:rPr>
                <w:b w:val="0"/>
                <w:color w:val="auto"/>
                <w:sz w:val="24"/>
                <w:szCs w:val="24"/>
              </w:rPr>
              <w:t>1-4</w:t>
            </w:r>
          </w:p>
        </w:tc>
        <w:tc>
          <w:tcPr>
            <w:tcW w:w="1842" w:type="dxa"/>
          </w:tcPr>
          <w:p w:rsidR="0042272F" w:rsidRPr="00F97A4B" w:rsidRDefault="0042272F" w:rsidP="00267F92">
            <w:pPr>
              <w:pStyle w:val="TableParagraph"/>
              <w:spacing w:line="258" w:lineRule="exact"/>
              <w:ind w:left="0"/>
              <w:jc w:val="both"/>
              <w:rPr>
                <w:b w:val="0"/>
                <w:color w:val="auto"/>
                <w:sz w:val="24"/>
                <w:szCs w:val="24"/>
              </w:rPr>
            </w:pPr>
            <w:r w:rsidRPr="00F97A4B">
              <w:rPr>
                <w:b w:val="0"/>
                <w:color w:val="auto"/>
                <w:sz w:val="24"/>
                <w:szCs w:val="24"/>
              </w:rPr>
              <w:t>02.10</w:t>
            </w:r>
          </w:p>
        </w:tc>
        <w:tc>
          <w:tcPr>
            <w:tcW w:w="3258" w:type="dxa"/>
          </w:tcPr>
          <w:p w:rsidR="0042272F" w:rsidRPr="00F97A4B" w:rsidRDefault="0042272F" w:rsidP="00267F92">
            <w:pPr>
              <w:spacing w:line="276" w:lineRule="auto"/>
              <w:jc w:val="both"/>
              <w:rPr>
                <w:b w:val="0"/>
                <w:color w:val="auto"/>
                <w:sz w:val="24"/>
                <w:szCs w:val="24"/>
              </w:rPr>
            </w:pPr>
            <w:r w:rsidRPr="00F97A4B">
              <w:rPr>
                <w:b w:val="0"/>
                <w:color w:val="auto"/>
                <w:sz w:val="24"/>
                <w:szCs w:val="24"/>
              </w:rPr>
              <w:t>Кл.рук-ли</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p>
        </w:tc>
        <w:tc>
          <w:tcPr>
            <w:tcW w:w="7729"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Посвящение в первоклассники</w:t>
            </w:r>
          </w:p>
        </w:tc>
        <w:tc>
          <w:tcPr>
            <w:tcW w:w="1841"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1</w:t>
            </w:r>
          </w:p>
        </w:tc>
        <w:tc>
          <w:tcPr>
            <w:tcW w:w="1842" w:type="dxa"/>
          </w:tcPr>
          <w:p w:rsidR="0042272F" w:rsidRPr="00F97A4B" w:rsidRDefault="0042272F" w:rsidP="00267F92">
            <w:pPr>
              <w:pStyle w:val="TableParagraph"/>
              <w:spacing w:line="267" w:lineRule="exact"/>
              <w:ind w:left="0"/>
              <w:jc w:val="both"/>
              <w:rPr>
                <w:b w:val="0"/>
                <w:color w:val="auto"/>
                <w:sz w:val="24"/>
                <w:szCs w:val="24"/>
              </w:rPr>
            </w:pPr>
            <w:r w:rsidRPr="00F97A4B">
              <w:rPr>
                <w:b w:val="0"/>
                <w:color w:val="auto"/>
                <w:sz w:val="24"/>
                <w:szCs w:val="24"/>
              </w:rPr>
              <w:t>4неделя</w:t>
            </w:r>
          </w:p>
          <w:p w:rsidR="0042272F" w:rsidRPr="00F97A4B" w:rsidRDefault="0042272F" w:rsidP="00267F92">
            <w:pPr>
              <w:pStyle w:val="TableParagraph"/>
              <w:spacing w:line="265" w:lineRule="exact"/>
              <w:ind w:left="0"/>
              <w:jc w:val="both"/>
              <w:rPr>
                <w:b w:val="0"/>
                <w:color w:val="auto"/>
                <w:sz w:val="24"/>
                <w:szCs w:val="24"/>
              </w:rPr>
            </w:pPr>
            <w:r w:rsidRPr="00F97A4B">
              <w:rPr>
                <w:b w:val="0"/>
                <w:color w:val="auto"/>
                <w:sz w:val="24"/>
                <w:szCs w:val="24"/>
              </w:rPr>
              <w:t>сентября</w:t>
            </w:r>
          </w:p>
        </w:tc>
        <w:tc>
          <w:tcPr>
            <w:tcW w:w="3258" w:type="dxa"/>
          </w:tcPr>
          <w:p w:rsidR="0042272F" w:rsidRPr="00F97A4B" w:rsidRDefault="0042272F" w:rsidP="00267F92">
            <w:pPr>
              <w:spacing w:line="276" w:lineRule="auto"/>
              <w:jc w:val="both"/>
              <w:rPr>
                <w:b w:val="0"/>
                <w:color w:val="auto"/>
                <w:sz w:val="24"/>
                <w:szCs w:val="24"/>
              </w:rPr>
            </w:pPr>
            <w:r w:rsidRPr="00F97A4B">
              <w:rPr>
                <w:b w:val="0"/>
                <w:color w:val="auto"/>
                <w:sz w:val="24"/>
                <w:szCs w:val="24"/>
              </w:rPr>
              <w:t>Кл.рук-ли, наставники, советник директора по воспитанию</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p>
        </w:tc>
        <w:tc>
          <w:tcPr>
            <w:tcW w:w="7729"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День учителя</w:t>
            </w:r>
          </w:p>
        </w:tc>
        <w:tc>
          <w:tcPr>
            <w:tcW w:w="1841"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1-4</w:t>
            </w:r>
          </w:p>
        </w:tc>
        <w:tc>
          <w:tcPr>
            <w:tcW w:w="1842"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05.10</w:t>
            </w:r>
          </w:p>
        </w:tc>
        <w:tc>
          <w:tcPr>
            <w:tcW w:w="3258" w:type="dxa"/>
          </w:tcPr>
          <w:p w:rsidR="0042272F" w:rsidRPr="00F97A4B" w:rsidRDefault="0042272F" w:rsidP="00267F92">
            <w:pPr>
              <w:spacing w:line="276" w:lineRule="auto"/>
              <w:jc w:val="both"/>
              <w:rPr>
                <w:b w:val="0"/>
                <w:color w:val="auto"/>
                <w:sz w:val="24"/>
                <w:szCs w:val="24"/>
              </w:rPr>
            </w:pPr>
            <w:r w:rsidRPr="00F97A4B">
              <w:rPr>
                <w:b w:val="0"/>
                <w:color w:val="auto"/>
                <w:sz w:val="24"/>
                <w:szCs w:val="24"/>
              </w:rPr>
              <w:t>Кл.рук-ли, родительский актив</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p>
        </w:tc>
        <w:tc>
          <w:tcPr>
            <w:tcW w:w="7729"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День пожилого человека</w:t>
            </w:r>
          </w:p>
        </w:tc>
        <w:tc>
          <w:tcPr>
            <w:tcW w:w="1841"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1-4</w:t>
            </w:r>
          </w:p>
        </w:tc>
        <w:tc>
          <w:tcPr>
            <w:tcW w:w="1842"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01.10</w:t>
            </w:r>
          </w:p>
        </w:tc>
        <w:tc>
          <w:tcPr>
            <w:tcW w:w="3258" w:type="dxa"/>
          </w:tcPr>
          <w:p w:rsidR="0042272F" w:rsidRPr="00F97A4B" w:rsidRDefault="0042272F" w:rsidP="00267F92">
            <w:pPr>
              <w:spacing w:line="276" w:lineRule="auto"/>
              <w:jc w:val="both"/>
              <w:rPr>
                <w:b w:val="0"/>
                <w:color w:val="auto"/>
                <w:sz w:val="24"/>
                <w:szCs w:val="24"/>
              </w:rPr>
            </w:pPr>
            <w:r w:rsidRPr="00F97A4B">
              <w:rPr>
                <w:b w:val="0"/>
                <w:color w:val="auto"/>
                <w:sz w:val="24"/>
                <w:szCs w:val="24"/>
              </w:rPr>
              <w:t>Актив РДДМ, кл.рук-ли</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p>
        </w:tc>
        <w:tc>
          <w:tcPr>
            <w:tcW w:w="7729" w:type="dxa"/>
          </w:tcPr>
          <w:p w:rsidR="0042272F" w:rsidRPr="00F97A4B" w:rsidRDefault="0042272F" w:rsidP="00267F92">
            <w:pPr>
              <w:pStyle w:val="TableParagraph"/>
              <w:spacing w:line="267" w:lineRule="exact"/>
              <w:ind w:left="0"/>
              <w:jc w:val="both"/>
              <w:rPr>
                <w:b w:val="0"/>
                <w:color w:val="auto"/>
                <w:sz w:val="24"/>
                <w:szCs w:val="24"/>
              </w:rPr>
            </w:pPr>
            <w:r w:rsidRPr="00F97A4B">
              <w:rPr>
                <w:b w:val="0"/>
                <w:color w:val="auto"/>
                <w:sz w:val="24"/>
                <w:szCs w:val="24"/>
              </w:rPr>
              <w:t>«В мире книг» - к международному дню школьных библиотек</w:t>
            </w:r>
          </w:p>
        </w:tc>
        <w:tc>
          <w:tcPr>
            <w:tcW w:w="1841"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1-4</w:t>
            </w:r>
          </w:p>
        </w:tc>
        <w:tc>
          <w:tcPr>
            <w:tcW w:w="1842"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23.-25.10</w:t>
            </w:r>
          </w:p>
        </w:tc>
        <w:tc>
          <w:tcPr>
            <w:tcW w:w="3258" w:type="dxa"/>
          </w:tcPr>
          <w:p w:rsidR="0042272F" w:rsidRPr="00F97A4B" w:rsidRDefault="0042272F" w:rsidP="00267F92">
            <w:pPr>
              <w:spacing w:line="276" w:lineRule="auto"/>
              <w:jc w:val="both"/>
              <w:rPr>
                <w:b w:val="0"/>
                <w:color w:val="auto"/>
                <w:sz w:val="24"/>
                <w:szCs w:val="24"/>
              </w:rPr>
            </w:pPr>
            <w:r w:rsidRPr="00F97A4B">
              <w:rPr>
                <w:b w:val="0"/>
                <w:color w:val="auto"/>
                <w:sz w:val="24"/>
                <w:szCs w:val="24"/>
              </w:rPr>
              <w:t>Библиотекарь, кл.рук-ли</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p>
        </w:tc>
        <w:tc>
          <w:tcPr>
            <w:tcW w:w="7729" w:type="dxa"/>
          </w:tcPr>
          <w:p w:rsidR="0042272F" w:rsidRPr="00F97A4B" w:rsidRDefault="0042272F" w:rsidP="00267F92">
            <w:pPr>
              <w:pStyle w:val="TableParagraph"/>
              <w:tabs>
                <w:tab w:val="left" w:pos="1180"/>
                <w:tab w:val="left" w:pos="1529"/>
                <w:tab w:val="left" w:pos="3270"/>
                <w:tab w:val="left" w:pos="4906"/>
              </w:tabs>
              <w:spacing w:line="237" w:lineRule="auto"/>
              <w:ind w:left="0"/>
              <w:jc w:val="both"/>
              <w:rPr>
                <w:b w:val="0"/>
                <w:color w:val="auto"/>
                <w:sz w:val="24"/>
                <w:szCs w:val="24"/>
              </w:rPr>
            </w:pPr>
            <w:r w:rsidRPr="00F97A4B">
              <w:rPr>
                <w:b w:val="0"/>
                <w:color w:val="auto"/>
                <w:sz w:val="24"/>
                <w:szCs w:val="24"/>
              </w:rPr>
              <w:t>Участие</w:t>
            </w:r>
            <w:r w:rsidRPr="00F97A4B">
              <w:rPr>
                <w:b w:val="0"/>
                <w:color w:val="auto"/>
                <w:sz w:val="24"/>
                <w:szCs w:val="24"/>
              </w:rPr>
              <w:tab/>
              <w:t>в</w:t>
            </w:r>
            <w:r w:rsidRPr="00F97A4B">
              <w:rPr>
                <w:b w:val="0"/>
                <w:color w:val="auto"/>
                <w:sz w:val="24"/>
                <w:szCs w:val="24"/>
              </w:rPr>
              <w:tab/>
              <w:t>мероприятиях,</w:t>
            </w:r>
            <w:r w:rsidRPr="00F97A4B">
              <w:rPr>
                <w:b w:val="0"/>
                <w:color w:val="auto"/>
                <w:sz w:val="24"/>
                <w:szCs w:val="24"/>
              </w:rPr>
              <w:tab/>
              <w:t>посвященных</w:t>
            </w:r>
            <w:r w:rsidRPr="00F97A4B">
              <w:rPr>
                <w:b w:val="0"/>
                <w:color w:val="auto"/>
                <w:sz w:val="24"/>
                <w:szCs w:val="24"/>
              </w:rPr>
              <w:tab/>
              <w:t xml:space="preserve">Дню народного единства </w:t>
            </w:r>
          </w:p>
        </w:tc>
        <w:tc>
          <w:tcPr>
            <w:tcW w:w="1841"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1-4</w:t>
            </w:r>
          </w:p>
        </w:tc>
        <w:tc>
          <w:tcPr>
            <w:tcW w:w="1842"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02-06.11</w:t>
            </w:r>
          </w:p>
        </w:tc>
        <w:tc>
          <w:tcPr>
            <w:tcW w:w="3258" w:type="dxa"/>
          </w:tcPr>
          <w:p w:rsidR="0042272F" w:rsidRPr="00F97A4B" w:rsidRDefault="0042272F" w:rsidP="00267F92">
            <w:pPr>
              <w:spacing w:line="276" w:lineRule="auto"/>
              <w:jc w:val="both"/>
              <w:rPr>
                <w:b w:val="0"/>
                <w:color w:val="auto"/>
                <w:sz w:val="24"/>
                <w:szCs w:val="24"/>
              </w:rPr>
            </w:pPr>
            <w:r w:rsidRPr="00F97A4B">
              <w:rPr>
                <w:b w:val="0"/>
                <w:color w:val="auto"/>
                <w:sz w:val="24"/>
                <w:szCs w:val="24"/>
              </w:rPr>
              <w:t>Советник директора по воспитанию, кл.рук-ли</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p>
        </w:tc>
        <w:tc>
          <w:tcPr>
            <w:tcW w:w="7729" w:type="dxa"/>
          </w:tcPr>
          <w:p w:rsidR="0042272F" w:rsidRPr="00F97A4B" w:rsidRDefault="0042272F" w:rsidP="00267F92">
            <w:pPr>
              <w:pStyle w:val="TableParagraph"/>
              <w:spacing w:line="258" w:lineRule="exact"/>
              <w:ind w:left="0"/>
              <w:jc w:val="both"/>
              <w:rPr>
                <w:b w:val="0"/>
                <w:color w:val="auto"/>
                <w:sz w:val="24"/>
                <w:szCs w:val="24"/>
              </w:rPr>
            </w:pPr>
            <w:r w:rsidRPr="00F97A4B">
              <w:rPr>
                <w:b w:val="0"/>
                <w:color w:val="auto"/>
                <w:sz w:val="24"/>
                <w:szCs w:val="24"/>
              </w:rPr>
              <w:t>День матери</w:t>
            </w:r>
          </w:p>
        </w:tc>
        <w:tc>
          <w:tcPr>
            <w:tcW w:w="1841" w:type="dxa"/>
          </w:tcPr>
          <w:p w:rsidR="0042272F" w:rsidRPr="00F97A4B" w:rsidRDefault="0042272F" w:rsidP="00267F92">
            <w:pPr>
              <w:pStyle w:val="TableParagraph"/>
              <w:spacing w:line="258" w:lineRule="exact"/>
              <w:ind w:left="0"/>
              <w:jc w:val="both"/>
              <w:rPr>
                <w:b w:val="0"/>
                <w:color w:val="auto"/>
                <w:sz w:val="24"/>
                <w:szCs w:val="24"/>
              </w:rPr>
            </w:pPr>
            <w:r w:rsidRPr="00F97A4B">
              <w:rPr>
                <w:b w:val="0"/>
                <w:color w:val="auto"/>
                <w:sz w:val="24"/>
                <w:szCs w:val="24"/>
              </w:rPr>
              <w:t>1-4</w:t>
            </w:r>
          </w:p>
        </w:tc>
        <w:tc>
          <w:tcPr>
            <w:tcW w:w="1842" w:type="dxa"/>
          </w:tcPr>
          <w:p w:rsidR="0042272F" w:rsidRPr="00F97A4B" w:rsidRDefault="0042272F" w:rsidP="00267F92">
            <w:pPr>
              <w:pStyle w:val="TableParagraph"/>
              <w:spacing w:line="258" w:lineRule="exact"/>
              <w:ind w:left="0"/>
              <w:jc w:val="both"/>
              <w:rPr>
                <w:b w:val="0"/>
                <w:color w:val="auto"/>
                <w:sz w:val="24"/>
                <w:szCs w:val="24"/>
              </w:rPr>
            </w:pPr>
            <w:r w:rsidRPr="00F97A4B">
              <w:rPr>
                <w:b w:val="0"/>
                <w:color w:val="auto"/>
                <w:sz w:val="24"/>
                <w:szCs w:val="24"/>
              </w:rPr>
              <w:t>23-24.11</w:t>
            </w:r>
          </w:p>
        </w:tc>
        <w:tc>
          <w:tcPr>
            <w:tcW w:w="3258" w:type="dxa"/>
          </w:tcPr>
          <w:p w:rsidR="0042272F" w:rsidRPr="00F97A4B" w:rsidRDefault="0042272F" w:rsidP="00267F92">
            <w:pPr>
              <w:spacing w:line="276" w:lineRule="auto"/>
              <w:jc w:val="both"/>
              <w:rPr>
                <w:b w:val="0"/>
                <w:color w:val="auto"/>
                <w:sz w:val="24"/>
                <w:szCs w:val="24"/>
              </w:rPr>
            </w:pPr>
            <w:r w:rsidRPr="00F97A4B">
              <w:rPr>
                <w:b w:val="0"/>
                <w:color w:val="auto"/>
                <w:sz w:val="24"/>
                <w:szCs w:val="24"/>
              </w:rPr>
              <w:t>Кл.рук-ли</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p>
        </w:tc>
        <w:tc>
          <w:tcPr>
            <w:tcW w:w="7729" w:type="dxa"/>
          </w:tcPr>
          <w:p w:rsidR="0042272F" w:rsidRPr="00F97A4B" w:rsidRDefault="0042272F" w:rsidP="00267F92">
            <w:pPr>
              <w:pStyle w:val="TableParagraph"/>
              <w:spacing w:line="253" w:lineRule="exact"/>
              <w:ind w:left="0"/>
              <w:jc w:val="both"/>
              <w:rPr>
                <w:b w:val="0"/>
                <w:color w:val="auto"/>
                <w:sz w:val="24"/>
                <w:szCs w:val="24"/>
              </w:rPr>
            </w:pPr>
            <w:r w:rsidRPr="00F97A4B">
              <w:rPr>
                <w:b w:val="0"/>
                <w:color w:val="auto"/>
                <w:sz w:val="24"/>
                <w:szCs w:val="24"/>
              </w:rPr>
              <w:t>Участие в акции «Птичья столовая»</w:t>
            </w:r>
          </w:p>
        </w:tc>
        <w:tc>
          <w:tcPr>
            <w:tcW w:w="1841" w:type="dxa"/>
          </w:tcPr>
          <w:p w:rsidR="0042272F" w:rsidRPr="00F97A4B" w:rsidRDefault="0042272F" w:rsidP="00267F92">
            <w:pPr>
              <w:pStyle w:val="TableParagraph"/>
              <w:spacing w:line="253" w:lineRule="exact"/>
              <w:ind w:left="0"/>
              <w:jc w:val="both"/>
              <w:rPr>
                <w:b w:val="0"/>
                <w:color w:val="auto"/>
                <w:sz w:val="24"/>
                <w:szCs w:val="24"/>
              </w:rPr>
            </w:pPr>
            <w:r w:rsidRPr="00F97A4B">
              <w:rPr>
                <w:b w:val="0"/>
                <w:color w:val="auto"/>
                <w:sz w:val="24"/>
                <w:szCs w:val="24"/>
              </w:rPr>
              <w:t>1-4</w:t>
            </w:r>
          </w:p>
        </w:tc>
        <w:tc>
          <w:tcPr>
            <w:tcW w:w="1842" w:type="dxa"/>
          </w:tcPr>
          <w:p w:rsidR="0042272F" w:rsidRPr="00F97A4B" w:rsidRDefault="0042272F" w:rsidP="00267F92">
            <w:pPr>
              <w:pStyle w:val="TableParagraph"/>
              <w:spacing w:line="253" w:lineRule="exact"/>
              <w:ind w:left="0"/>
              <w:jc w:val="both"/>
              <w:rPr>
                <w:b w:val="0"/>
                <w:color w:val="auto"/>
                <w:sz w:val="24"/>
                <w:szCs w:val="24"/>
              </w:rPr>
            </w:pPr>
            <w:r w:rsidRPr="00F97A4B">
              <w:rPr>
                <w:b w:val="0"/>
                <w:color w:val="auto"/>
                <w:sz w:val="24"/>
                <w:szCs w:val="24"/>
              </w:rPr>
              <w:t>07-11.11</w:t>
            </w:r>
          </w:p>
        </w:tc>
        <w:tc>
          <w:tcPr>
            <w:tcW w:w="3258" w:type="dxa"/>
          </w:tcPr>
          <w:p w:rsidR="0042272F" w:rsidRPr="00F97A4B" w:rsidRDefault="0042272F" w:rsidP="00267F92">
            <w:pPr>
              <w:spacing w:line="276" w:lineRule="auto"/>
              <w:jc w:val="both"/>
              <w:rPr>
                <w:b w:val="0"/>
                <w:color w:val="auto"/>
                <w:sz w:val="24"/>
                <w:szCs w:val="24"/>
              </w:rPr>
            </w:pPr>
            <w:r w:rsidRPr="00F97A4B">
              <w:rPr>
                <w:b w:val="0"/>
                <w:color w:val="auto"/>
                <w:sz w:val="24"/>
                <w:szCs w:val="24"/>
              </w:rPr>
              <w:t>Волонтеры школьного отряда, советник директора по воспитанию, кл. рук-ли, родители уч-ся</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p>
        </w:tc>
        <w:tc>
          <w:tcPr>
            <w:tcW w:w="7729" w:type="dxa"/>
          </w:tcPr>
          <w:p w:rsidR="0042272F" w:rsidRPr="00F97A4B" w:rsidRDefault="0042272F" w:rsidP="00267F92">
            <w:pPr>
              <w:pStyle w:val="TableParagraph"/>
              <w:tabs>
                <w:tab w:val="left" w:pos="1371"/>
                <w:tab w:val="left" w:pos="2304"/>
                <w:tab w:val="left" w:pos="2616"/>
                <w:tab w:val="left" w:pos="2956"/>
                <w:tab w:val="left" w:pos="4952"/>
              </w:tabs>
              <w:spacing w:line="237" w:lineRule="auto"/>
              <w:ind w:left="0"/>
              <w:jc w:val="both"/>
              <w:rPr>
                <w:b w:val="0"/>
                <w:color w:val="auto"/>
                <w:sz w:val="24"/>
                <w:szCs w:val="24"/>
              </w:rPr>
            </w:pPr>
            <w:r w:rsidRPr="00F97A4B">
              <w:rPr>
                <w:b w:val="0"/>
                <w:color w:val="auto"/>
                <w:sz w:val="24"/>
                <w:szCs w:val="24"/>
              </w:rPr>
              <w:t>«Дорогою</w:t>
            </w:r>
            <w:r w:rsidRPr="00F97A4B">
              <w:rPr>
                <w:b w:val="0"/>
                <w:color w:val="auto"/>
                <w:sz w:val="24"/>
                <w:szCs w:val="24"/>
              </w:rPr>
              <w:tab/>
              <w:t>добра»</w:t>
            </w:r>
            <w:r w:rsidRPr="00F97A4B">
              <w:rPr>
                <w:b w:val="0"/>
                <w:color w:val="auto"/>
                <w:sz w:val="24"/>
                <w:szCs w:val="24"/>
              </w:rPr>
              <w:tab/>
              <w:t>-</w:t>
            </w:r>
            <w:r w:rsidRPr="00F97A4B">
              <w:rPr>
                <w:b w:val="0"/>
                <w:color w:val="auto"/>
                <w:sz w:val="24"/>
                <w:szCs w:val="24"/>
              </w:rPr>
              <w:tab/>
              <w:t>к</w:t>
            </w:r>
            <w:r w:rsidRPr="00F97A4B">
              <w:rPr>
                <w:b w:val="0"/>
                <w:color w:val="auto"/>
                <w:sz w:val="24"/>
                <w:szCs w:val="24"/>
              </w:rPr>
              <w:tab/>
              <w:t>международному</w:t>
            </w:r>
            <w:r w:rsidRPr="00F97A4B">
              <w:rPr>
                <w:b w:val="0"/>
                <w:color w:val="auto"/>
                <w:sz w:val="24"/>
                <w:szCs w:val="24"/>
              </w:rPr>
              <w:tab/>
            </w:r>
            <w:r w:rsidRPr="00F97A4B">
              <w:rPr>
                <w:b w:val="0"/>
                <w:color w:val="auto"/>
                <w:spacing w:val="-7"/>
                <w:sz w:val="24"/>
                <w:szCs w:val="24"/>
              </w:rPr>
              <w:t xml:space="preserve">дню </w:t>
            </w:r>
            <w:r w:rsidRPr="00F97A4B">
              <w:rPr>
                <w:b w:val="0"/>
                <w:color w:val="auto"/>
                <w:sz w:val="24"/>
                <w:szCs w:val="24"/>
              </w:rPr>
              <w:t>инвалидов</w:t>
            </w:r>
          </w:p>
        </w:tc>
        <w:tc>
          <w:tcPr>
            <w:tcW w:w="1841" w:type="dxa"/>
          </w:tcPr>
          <w:p w:rsidR="0042272F" w:rsidRPr="00F97A4B" w:rsidRDefault="0042272F" w:rsidP="00267F92">
            <w:pPr>
              <w:pStyle w:val="TableParagraph"/>
              <w:spacing w:line="273" w:lineRule="exact"/>
              <w:ind w:left="0"/>
              <w:jc w:val="both"/>
              <w:rPr>
                <w:b w:val="0"/>
                <w:color w:val="auto"/>
                <w:sz w:val="24"/>
                <w:szCs w:val="24"/>
              </w:rPr>
            </w:pPr>
            <w:r w:rsidRPr="00F97A4B">
              <w:rPr>
                <w:b w:val="0"/>
                <w:color w:val="auto"/>
                <w:sz w:val="24"/>
                <w:szCs w:val="24"/>
              </w:rPr>
              <w:t>1-4</w:t>
            </w:r>
          </w:p>
        </w:tc>
        <w:tc>
          <w:tcPr>
            <w:tcW w:w="1842" w:type="dxa"/>
          </w:tcPr>
          <w:p w:rsidR="0042272F" w:rsidRPr="00F97A4B" w:rsidRDefault="0042272F" w:rsidP="00267F92">
            <w:pPr>
              <w:pStyle w:val="TableParagraph"/>
              <w:spacing w:line="273" w:lineRule="exact"/>
              <w:ind w:left="0"/>
              <w:jc w:val="both"/>
              <w:rPr>
                <w:b w:val="0"/>
                <w:color w:val="auto"/>
                <w:sz w:val="24"/>
                <w:szCs w:val="24"/>
              </w:rPr>
            </w:pPr>
            <w:r w:rsidRPr="00F97A4B">
              <w:rPr>
                <w:b w:val="0"/>
                <w:color w:val="auto"/>
                <w:sz w:val="24"/>
                <w:szCs w:val="24"/>
              </w:rPr>
              <w:t>01.12</w:t>
            </w:r>
          </w:p>
        </w:tc>
        <w:tc>
          <w:tcPr>
            <w:tcW w:w="3258" w:type="dxa"/>
          </w:tcPr>
          <w:p w:rsidR="0042272F" w:rsidRPr="00F97A4B" w:rsidRDefault="0042272F" w:rsidP="00267F92">
            <w:pPr>
              <w:spacing w:line="276" w:lineRule="auto"/>
              <w:jc w:val="both"/>
              <w:rPr>
                <w:b w:val="0"/>
                <w:color w:val="auto"/>
                <w:sz w:val="24"/>
                <w:szCs w:val="24"/>
              </w:rPr>
            </w:pPr>
            <w:r w:rsidRPr="00F97A4B">
              <w:rPr>
                <w:b w:val="0"/>
                <w:color w:val="auto"/>
                <w:sz w:val="24"/>
                <w:szCs w:val="24"/>
              </w:rPr>
              <w:t>Кл.рук-ли, педагог-психолог</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p>
        </w:tc>
        <w:tc>
          <w:tcPr>
            <w:tcW w:w="7729"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Герои России</w:t>
            </w:r>
          </w:p>
        </w:tc>
        <w:tc>
          <w:tcPr>
            <w:tcW w:w="1841"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1-4</w:t>
            </w:r>
          </w:p>
        </w:tc>
        <w:tc>
          <w:tcPr>
            <w:tcW w:w="1842"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08.12</w:t>
            </w:r>
          </w:p>
        </w:tc>
        <w:tc>
          <w:tcPr>
            <w:tcW w:w="3258" w:type="dxa"/>
          </w:tcPr>
          <w:p w:rsidR="0042272F" w:rsidRPr="00F97A4B" w:rsidRDefault="0042272F" w:rsidP="00267F92">
            <w:pPr>
              <w:spacing w:line="276" w:lineRule="auto"/>
              <w:jc w:val="both"/>
              <w:rPr>
                <w:b w:val="0"/>
                <w:color w:val="auto"/>
                <w:sz w:val="24"/>
                <w:szCs w:val="24"/>
              </w:rPr>
            </w:pPr>
            <w:r w:rsidRPr="00F97A4B">
              <w:rPr>
                <w:b w:val="0"/>
                <w:color w:val="auto"/>
                <w:sz w:val="24"/>
                <w:szCs w:val="24"/>
              </w:rPr>
              <w:t>Кл.рук-ли</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p>
        </w:tc>
        <w:tc>
          <w:tcPr>
            <w:tcW w:w="7729" w:type="dxa"/>
          </w:tcPr>
          <w:p w:rsidR="0042272F" w:rsidRPr="00F97A4B" w:rsidRDefault="0042272F" w:rsidP="00267F92">
            <w:pPr>
              <w:pStyle w:val="TableParagraph"/>
              <w:tabs>
                <w:tab w:val="left" w:pos="1199"/>
                <w:tab w:val="left" w:pos="1568"/>
                <w:tab w:val="left" w:pos="3007"/>
                <w:tab w:val="left" w:pos="4705"/>
              </w:tabs>
              <w:spacing w:line="242" w:lineRule="auto"/>
              <w:ind w:left="0"/>
              <w:jc w:val="both"/>
              <w:rPr>
                <w:b w:val="0"/>
                <w:color w:val="auto"/>
                <w:sz w:val="24"/>
                <w:szCs w:val="24"/>
              </w:rPr>
            </w:pPr>
            <w:r w:rsidRPr="00F97A4B">
              <w:rPr>
                <w:b w:val="0"/>
                <w:color w:val="auto"/>
                <w:sz w:val="24"/>
                <w:szCs w:val="24"/>
              </w:rPr>
              <w:t>Участие</w:t>
            </w:r>
            <w:r w:rsidRPr="00F97A4B">
              <w:rPr>
                <w:b w:val="0"/>
                <w:color w:val="auto"/>
                <w:sz w:val="24"/>
                <w:szCs w:val="24"/>
              </w:rPr>
              <w:tab/>
              <w:t>в</w:t>
            </w:r>
            <w:r w:rsidRPr="00F97A4B">
              <w:rPr>
                <w:b w:val="0"/>
                <w:color w:val="auto"/>
                <w:sz w:val="24"/>
                <w:szCs w:val="24"/>
              </w:rPr>
              <w:tab/>
              <w:t>новогодних</w:t>
            </w:r>
            <w:r w:rsidRPr="00F97A4B">
              <w:rPr>
                <w:b w:val="0"/>
                <w:color w:val="auto"/>
                <w:sz w:val="24"/>
                <w:szCs w:val="24"/>
              </w:rPr>
              <w:tab/>
              <w:t>мероприятиях</w:t>
            </w:r>
            <w:r w:rsidRPr="00F97A4B">
              <w:rPr>
                <w:b w:val="0"/>
                <w:color w:val="auto"/>
                <w:sz w:val="24"/>
                <w:szCs w:val="24"/>
              </w:rPr>
              <w:tab/>
            </w:r>
            <w:r w:rsidRPr="00F97A4B">
              <w:rPr>
                <w:b w:val="0"/>
                <w:color w:val="auto"/>
                <w:spacing w:val="-6"/>
                <w:sz w:val="24"/>
                <w:szCs w:val="24"/>
              </w:rPr>
              <w:t xml:space="preserve">(квест, </w:t>
            </w:r>
            <w:r w:rsidRPr="00F97A4B">
              <w:rPr>
                <w:b w:val="0"/>
                <w:color w:val="auto"/>
                <w:sz w:val="24"/>
                <w:szCs w:val="24"/>
              </w:rPr>
              <w:t>утренники,спектакли)</w:t>
            </w:r>
          </w:p>
        </w:tc>
        <w:tc>
          <w:tcPr>
            <w:tcW w:w="1841" w:type="dxa"/>
          </w:tcPr>
          <w:p w:rsidR="0042272F" w:rsidRPr="00F97A4B" w:rsidRDefault="0042272F" w:rsidP="00267F92">
            <w:pPr>
              <w:pStyle w:val="TableParagraph"/>
              <w:spacing w:line="265" w:lineRule="exact"/>
              <w:ind w:left="0"/>
              <w:jc w:val="both"/>
              <w:rPr>
                <w:b w:val="0"/>
                <w:color w:val="auto"/>
                <w:sz w:val="24"/>
                <w:szCs w:val="24"/>
              </w:rPr>
            </w:pPr>
            <w:r w:rsidRPr="00F97A4B">
              <w:rPr>
                <w:b w:val="0"/>
                <w:color w:val="auto"/>
                <w:sz w:val="24"/>
                <w:szCs w:val="24"/>
              </w:rPr>
              <w:t>1-4</w:t>
            </w:r>
          </w:p>
        </w:tc>
        <w:tc>
          <w:tcPr>
            <w:tcW w:w="1842" w:type="dxa"/>
          </w:tcPr>
          <w:p w:rsidR="0042272F" w:rsidRPr="00F97A4B" w:rsidRDefault="0042272F" w:rsidP="00267F92">
            <w:pPr>
              <w:pStyle w:val="TableParagraph"/>
              <w:spacing w:line="265" w:lineRule="exact"/>
              <w:ind w:left="0"/>
              <w:jc w:val="both"/>
              <w:rPr>
                <w:b w:val="0"/>
                <w:color w:val="auto"/>
                <w:sz w:val="24"/>
                <w:szCs w:val="24"/>
              </w:rPr>
            </w:pPr>
            <w:r w:rsidRPr="00F97A4B">
              <w:rPr>
                <w:b w:val="0"/>
                <w:color w:val="auto"/>
                <w:sz w:val="24"/>
                <w:szCs w:val="24"/>
              </w:rPr>
              <w:t>21-25.12</w:t>
            </w:r>
          </w:p>
        </w:tc>
        <w:tc>
          <w:tcPr>
            <w:tcW w:w="3258" w:type="dxa"/>
          </w:tcPr>
          <w:p w:rsidR="0042272F" w:rsidRPr="00F97A4B" w:rsidRDefault="0042272F" w:rsidP="00267F92">
            <w:pPr>
              <w:spacing w:line="276" w:lineRule="auto"/>
              <w:jc w:val="both"/>
              <w:rPr>
                <w:b w:val="0"/>
                <w:color w:val="auto"/>
                <w:sz w:val="24"/>
                <w:szCs w:val="24"/>
              </w:rPr>
            </w:pPr>
            <w:r w:rsidRPr="00F97A4B">
              <w:rPr>
                <w:b w:val="0"/>
                <w:color w:val="auto"/>
                <w:sz w:val="24"/>
                <w:szCs w:val="24"/>
              </w:rPr>
              <w:t>Кл.рук-ли, наставники, советник директора по воспитанию, родители уч-ся</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p>
        </w:tc>
        <w:tc>
          <w:tcPr>
            <w:tcW w:w="7729" w:type="dxa"/>
          </w:tcPr>
          <w:p w:rsidR="0042272F" w:rsidRPr="00F97A4B" w:rsidRDefault="0042272F" w:rsidP="00267F92">
            <w:pPr>
              <w:pStyle w:val="TableParagraph"/>
              <w:spacing w:line="261" w:lineRule="exact"/>
              <w:ind w:left="0"/>
              <w:jc w:val="both"/>
              <w:rPr>
                <w:b w:val="0"/>
                <w:color w:val="auto"/>
                <w:sz w:val="24"/>
                <w:szCs w:val="24"/>
              </w:rPr>
            </w:pPr>
            <w:r w:rsidRPr="00F97A4B">
              <w:rPr>
                <w:b w:val="0"/>
                <w:color w:val="auto"/>
                <w:sz w:val="24"/>
                <w:szCs w:val="24"/>
              </w:rPr>
              <w:t>Игра «Орленок»</w:t>
            </w:r>
          </w:p>
        </w:tc>
        <w:tc>
          <w:tcPr>
            <w:tcW w:w="1841"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1-4</w:t>
            </w:r>
          </w:p>
        </w:tc>
        <w:tc>
          <w:tcPr>
            <w:tcW w:w="1842"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19.01</w:t>
            </w:r>
          </w:p>
        </w:tc>
        <w:tc>
          <w:tcPr>
            <w:tcW w:w="3258" w:type="dxa"/>
          </w:tcPr>
          <w:p w:rsidR="0042272F" w:rsidRPr="00F97A4B" w:rsidRDefault="0042272F" w:rsidP="00267F92">
            <w:pPr>
              <w:spacing w:line="276" w:lineRule="auto"/>
              <w:jc w:val="both"/>
              <w:rPr>
                <w:b w:val="0"/>
                <w:color w:val="auto"/>
                <w:sz w:val="24"/>
                <w:szCs w:val="24"/>
              </w:rPr>
            </w:pPr>
            <w:r w:rsidRPr="00F97A4B">
              <w:rPr>
                <w:b w:val="0"/>
                <w:color w:val="auto"/>
                <w:sz w:val="24"/>
                <w:szCs w:val="24"/>
              </w:rPr>
              <w:t>Кл.рук-ли учитель ОБЖ, наставники</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p>
        </w:tc>
        <w:tc>
          <w:tcPr>
            <w:tcW w:w="7729"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«Память сердца: непокоренный Ленинград!»</w:t>
            </w:r>
          </w:p>
        </w:tc>
        <w:tc>
          <w:tcPr>
            <w:tcW w:w="1841"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1-4</w:t>
            </w:r>
          </w:p>
        </w:tc>
        <w:tc>
          <w:tcPr>
            <w:tcW w:w="1842"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26.01</w:t>
            </w:r>
          </w:p>
        </w:tc>
        <w:tc>
          <w:tcPr>
            <w:tcW w:w="3258" w:type="dxa"/>
          </w:tcPr>
          <w:p w:rsidR="0042272F" w:rsidRPr="00F97A4B" w:rsidRDefault="0042272F" w:rsidP="00267F92">
            <w:pPr>
              <w:spacing w:line="276" w:lineRule="auto"/>
              <w:jc w:val="both"/>
              <w:rPr>
                <w:b w:val="0"/>
                <w:color w:val="auto"/>
                <w:sz w:val="24"/>
                <w:szCs w:val="24"/>
              </w:rPr>
            </w:pPr>
            <w:r w:rsidRPr="00F97A4B">
              <w:rPr>
                <w:b w:val="0"/>
                <w:color w:val="auto"/>
                <w:sz w:val="24"/>
                <w:szCs w:val="24"/>
              </w:rPr>
              <w:t>Кл.рук-ли,зав.музеем</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p>
        </w:tc>
        <w:tc>
          <w:tcPr>
            <w:tcW w:w="7729"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«Воспитать в себе человека…» - к 120-летию со дня смерти Антона Павловича Чехова</w:t>
            </w:r>
          </w:p>
        </w:tc>
        <w:tc>
          <w:tcPr>
            <w:tcW w:w="1841"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1-4</w:t>
            </w:r>
          </w:p>
        </w:tc>
        <w:tc>
          <w:tcPr>
            <w:tcW w:w="1842"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26-29.01</w:t>
            </w:r>
          </w:p>
        </w:tc>
        <w:tc>
          <w:tcPr>
            <w:tcW w:w="3258" w:type="dxa"/>
          </w:tcPr>
          <w:p w:rsidR="0042272F" w:rsidRPr="00F97A4B" w:rsidRDefault="0042272F" w:rsidP="00267F92">
            <w:pPr>
              <w:spacing w:line="276" w:lineRule="auto"/>
              <w:jc w:val="both"/>
              <w:rPr>
                <w:b w:val="0"/>
                <w:color w:val="auto"/>
                <w:sz w:val="24"/>
                <w:szCs w:val="24"/>
              </w:rPr>
            </w:pPr>
            <w:r w:rsidRPr="00F97A4B">
              <w:rPr>
                <w:b w:val="0"/>
                <w:color w:val="auto"/>
                <w:sz w:val="24"/>
                <w:szCs w:val="24"/>
              </w:rPr>
              <w:t>Кл.рук-ли, библиотекарь</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p>
        </w:tc>
        <w:tc>
          <w:tcPr>
            <w:tcW w:w="7729" w:type="dxa"/>
          </w:tcPr>
          <w:p w:rsidR="0042272F" w:rsidRPr="00F97A4B" w:rsidRDefault="0042272F" w:rsidP="00267F92">
            <w:pPr>
              <w:pStyle w:val="TableParagraph"/>
              <w:spacing w:line="258" w:lineRule="exact"/>
              <w:ind w:left="0"/>
              <w:jc w:val="both"/>
              <w:rPr>
                <w:b w:val="0"/>
                <w:color w:val="auto"/>
                <w:sz w:val="24"/>
                <w:szCs w:val="24"/>
              </w:rPr>
            </w:pPr>
            <w:r w:rsidRPr="00F97A4B">
              <w:rPr>
                <w:b w:val="0"/>
                <w:color w:val="auto"/>
                <w:sz w:val="24"/>
                <w:szCs w:val="24"/>
              </w:rPr>
              <w:t>День российской науки – развивающие занятия</w:t>
            </w:r>
          </w:p>
        </w:tc>
        <w:tc>
          <w:tcPr>
            <w:tcW w:w="1841" w:type="dxa"/>
          </w:tcPr>
          <w:p w:rsidR="0042272F" w:rsidRPr="00F97A4B" w:rsidRDefault="0042272F" w:rsidP="00267F92">
            <w:pPr>
              <w:pStyle w:val="TableParagraph"/>
              <w:spacing w:line="258" w:lineRule="exact"/>
              <w:ind w:left="0"/>
              <w:jc w:val="both"/>
              <w:rPr>
                <w:b w:val="0"/>
                <w:color w:val="auto"/>
                <w:sz w:val="24"/>
                <w:szCs w:val="24"/>
              </w:rPr>
            </w:pPr>
            <w:r w:rsidRPr="00F97A4B">
              <w:rPr>
                <w:b w:val="0"/>
                <w:color w:val="auto"/>
                <w:sz w:val="24"/>
                <w:szCs w:val="24"/>
              </w:rPr>
              <w:t>1-4</w:t>
            </w:r>
          </w:p>
        </w:tc>
        <w:tc>
          <w:tcPr>
            <w:tcW w:w="1842" w:type="dxa"/>
          </w:tcPr>
          <w:p w:rsidR="0042272F" w:rsidRPr="00F97A4B" w:rsidRDefault="0042272F" w:rsidP="00267F92">
            <w:pPr>
              <w:pStyle w:val="TableParagraph"/>
              <w:spacing w:line="258" w:lineRule="exact"/>
              <w:ind w:left="0"/>
              <w:jc w:val="both"/>
              <w:rPr>
                <w:b w:val="0"/>
                <w:color w:val="auto"/>
                <w:sz w:val="24"/>
                <w:szCs w:val="24"/>
              </w:rPr>
            </w:pPr>
            <w:r w:rsidRPr="00F97A4B">
              <w:rPr>
                <w:b w:val="0"/>
                <w:color w:val="auto"/>
                <w:sz w:val="24"/>
                <w:szCs w:val="24"/>
              </w:rPr>
              <w:t>08.02</w:t>
            </w:r>
          </w:p>
        </w:tc>
        <w:tc>
          <w:tcPr>
            <w:tcW w:w="3258" w:type="dxa"/>
          </w:tcPr>
          <w:p w:rsidR="0042272F" w:rsidRPr="00F97A4B" w:rsidRDefault="0042272F" w:rsidP="00267F92">
            <w:pPr>
              <w:spacing w:line="276" w:lineRule="auto"/>
              <w:jc w:val="both"/>
              <w:rPr>
                <w:b w:val="0"/>
                <w:color w:val="auto"/>
                <w:sz w:val="24"/>
                <w:szCs w:val="24"/>
              </w:rPr>
            </w:pPr>
            <w:r w:rsidRPr="00F97A4B">
              <w:rPr>
                <w:b w:val="0"/>
                <w:color w:val="auto"/>
                <w:sz w:val="24"/>
                <w:szCs w:val="24"/>
              </w:rPr>
              <w:t>Кл.рук-ли</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p>
        </w:tc>
        <w:tc>
          <w:tcPr>
            <w:tcW w:w="7729" w:type="dxa"/>
          </w:tcPr>
          <w:p w:rsidR="0042272F" w:rsidRPr="00F97A4B" w:rsidRDefault="0042272F" w:rsidP="00267F92">
            <w:pPr>
              <w:pStyle w:val="TableParagraph"/>
              <w:spacing w:line="258" w:lineRule="exact"/>
              <w:ind w:left="0"/>
              <w:jc w:val="both"/>
              <w:rPr>
                <w:b w:val="0"/>
                <w:color w:val="auto"/>
                <w:sz w:val="24"/>
                <w:szCs w:val="24"/>
              </w:rPr>
            </w:pPr>
            <w:r w:rsidRPr="00F97A4B">
              <w:rPr>
                <w:b w:val="0"/>
                <w:color w:val="auto"/>
                <w:sz w:val="24"/>
                <w:szCs w:val="24"/>
              </w:rPr>
              <w:t>День памяти воинов-интернационалистов</w:t>
            </w:r>
          </w:p>
        </w:tc>
        <w:tc>
          <w:tcPr>
            <w:tcW w:w="1841" w:type="dxa"/>
          </w:tcPr>
          <w:p w:rsidR="0042272F" w:rsidRPr="00F97A4B" w:rsidRDefault="0042272F" w:rsidP="00267F92">
            <w:pPr>
              <w:pStyle w:val="TableParagraph"/>
              <w:spacing w:line="258" w:lineRule="exact"/>
              <w:ind w:left="0"/>
              <w:jc w:val="both"/>
              <w:rPr>
                <w:b w:val="0"/>
                <w:color w:val="auto"/>
                <w:sz w:val="24"/>
                <w:szCs w:val="24"/>
              </w:rPr>
            </w:pPr>
            <w:r w:rsidRPr="00F97A4B">
              <w:rPr>
                <w:b w:val="0"/>
                <w:color w:val="auto"/>
                <w:sz w:val="24"/>
                <w:szCs w:val="24"/>
              </w:rPr>
              <w:t>1-4</w:t>
            </w:r>
          </w:p>
        </w:tc>
        <w:tc>
          <w:tcPr>
            <w:tcW w:w="1842" w:type="dxa"/>
          </w:tcPr>
          <w:p w:rsidR="0042272F" w:rsidRPr="00F97A4B" w:rsidRDefault="0042272F" w:rsidP="00267F92">
            <w:pPr>
              <w:pStyle w:val="TableParagraph"/>
              <w:spacing w:line="258" w:lineRule="exact"/>
              <w:ind w:left="0"/>
              <w:jc w:val="both"/>
              <w:rPr>
                <w:b w:val="0"/>
                <w:color w:val="auto"/>
                <w:sz w:val="24"/>
                <w:szCs w:val="24"/>
              </w:rPr>
            </w:pPr>
            <w:r w:rsidRPr="00F97A4B">
              <w:rPr>
                <w:b w:val="0"/>
                <w:color w:val="auto"/>
                <w:sz w:val="24"/>
                <w:szCs w:val="24"/>
              </w:rPr>
              <w:t>15.02.</w:t>
            </w:r>
          </w:p>
        </w:tc>
        <w:tc>
          <w:tcPr>
            <w:tcW w:w="3258" w:type="dxa"/>
          </w:tcPr>
          <w:p w:rsidR="0042272F" w:rsidRPr="00F97A4B" w:rsidRDefault="0042272F" w:rsidP="00267F92">
            <w:pPr>
              <w:spacing w:line="276" w:lineRule="auto"/>
              <w:jc w:val="both"/>
              <w:rPr>
                <w:b w:val="0"/>
                <w:color w:val="auto"/>
                <w:sz w:val="24"/>
                <w:szCs w:val="24"/>
              </w:rPr>
            </w:pPr>
            <w:r w:rsidRPr="00F97A4B">
              <w:rPr>
                <w:b w:val="0"/>
                <w:color w:val="auto"/>
                <w:sz w:val="24"/>
                <w:szCs w:val="24"/>
              </w:rPr>
              <w:t>Кл.рук-ли, администрация школы, советник директора по воспитанию</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p>
        </w:tc>
        <w:tc>
          <w:tcPr>
            <w:tcW w:w="7729"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«Веселые старты» - ко Дню защитников Отечества</w:t>
            </w:r>
          </w:p>
        </w:tc>
        <w:tc>
          <w:tcPr>
            <w:tcW w:w="1841"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1-4</w:t>
            </w:r>
          </w:p>
        </w:tc>
        <w:tc>
          <w:tcPr>
            <w:tcW w:w="1842"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21-22.02</w:t>
            </w:r>
          </w:p>
        </w:tc>
        <w:tc>
          <w:tcPr>
            <w:tcW w:w="3258" w:type="dxa"/>
          </w:tcPr>
          <w:p w:rsidR="0042272F" w:rsidRPr="00F97A4B" w:rsidRDefault="0042272F" w:rsidP="00267F92">
            <w:pPr>
              <w:spacing w:line="276" w:lineRule="auto"/>
              <w:jc w:val="both"/>
              <w:rPr>
                <w:b w:val="0"/>
                <w:color w:val="auto"/>
                <w:sz w:val="24"/>
                <w:szCs w:val="24"/>
              </w:rPr>
            </w:pPr>
            <w:r w:rsidRPr="00F97A4B">
              <w:rPr>
                <w:b w:val="0"/>
                <w:color w:val="auto"/>
                <w:sz w:val="24"/>
                <w:szCs w:val="24"/>
              </w:rPr>
              <w:t>Учитель физкультуры, кл.рук-ли</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p>
        </w:tc>
        <w:tc>
          <w:tcPr>
            <w:tcW w:w="7729" w:type="dxa"/>
          </w:tcPr>
          <w:p w:rsidR="0042272F" w:rsidRPr="00F97A4B" w:rsidRDefault="0042272F" w:rsidP="00267F92">
            <w:pPr>
              <w:pStyle w:val="TableParagraph"/>
              <w:tabs>
                <w:tab w:val="left" w:pos="1568"/>
                <w:tab w:val="left" w:pos="3554"/>
              </w:tabs>
              <w:ind w:left="0"/>
              <w:jc w:val="both"/>
              <w:rPr>
                <w:b w:val="0"/>
                <w:color w:val="auto"/>
                <w:sz w:val="24"/>
                <w:szCs w:val="24"/>
              </w:rPr>
            </w:pPr>
            <w:r w:rsidRPr="00F97A4B">
              <w:rPr>
                <w:b w:val="0"/>
                <w:color w:val="auto"/>
                <w:spacing w:val="-5"/>
                <w:sz w:val="24"/>
                <w:szCs w:val="24"/>
              </w:rPr>
              <w:t>Концерт,</w:t>
            </w:r>
            <w:r w:rsidRPr="00F97A4B">
              <w:rPr>
                <w:b w:val="0"/>
                <w:color w:val="auto"/>
                <w:spacing w:val="-5"/>
                <w:sz w:val="24"/>
                <w:szCs w:val="24"/>
              </w:rPr>
              <w:tab/>
            </w:r>
            <w:r w:rsidRPr="00F97A4B">
              <w:rPr>
                <w:b w:val="0"/>
                <w:color w:val="auto"/>
                <w:sz w:val="24"/>
                <w:szCs w:val="24"/>
              </w:rPr>
              <w:t>посвященный</w:t>
            </w:r>
            <w:r w:rsidRPr="00F97A4B">
              <w:rPr>
                <w:b w:val="0"/>
                <w:color w:val="auto"/>
                <w:sz w:val="24"/>
                <w:szCs w:val="24"/>
              </w:rPr>
              <w:tab/>
              <w:t>Международному женскому дню 8 Марта</w:t>
            </w:r>
          </w:p>
        </w:tc>
        <w:tc>
          <w:tcPr>
            <w:tcW w:w="1841"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1-4</w:t>
            </w:r>
          </w:p>
        </w:tc>
        <w:tc>
          <w:tcPr>
            <w:tcW w:w="1842"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06.03</w:t>
            </w:r>
          </w:p>
        </w:tc>
        <w:tc>
          <w:tcPr>
            <w:tcW w:w="3258" w:type="dxa"/>
          </w:tcPr>
          <w:p w:rsidR="0042272F" w:rsidRPr="00F97A4B" w:rsidRDefault="0042272F" w:rsidP="00267F92">
            <w:pPr>
              <w:spacing w:line="276" w:lineRule="auto"/>
              <w:jc w:val="both"/>
              <w:rPr>
                <w:b w:val="0"/>
                <w:color w:val="auto"/>
                <w:sz w:val="24"/>
                <w:szCs w:val="24"/>
              </w:rPr>
            </w:pPr>
            <w:r w:rsidRPr="00F97A4B">
              <w:rPr>
                <w:b w:val="0"/>
                <w:color w:val="auto"/>
                <w:sz w:val="24"/>
                <w:szCs w:val="24"/>
              </w:rPr>
              <w:t>Кл.рук-ли</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p>
        </w:tc>
        <w:tc>
          <w:tcPr>
            <w:tcW w:w="7729"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День воссоединения Крыма с Россией</w:t>
            </w:r>
          </w:p>
        </w:tc>
        <w:tc>
          <w:tcPr>
            <w:tcW w:w="1841"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1-4</w:t>
            </w:r>
          </w:p>
        </w:tc>
        <w:tc>
          <w:tcPr>
            <w:tcW w:w="1842"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18.03</w:t>
            </w:r>
          </w:p>
        </w:tc>
        <w:tc>
          <w:tcPr>
            <w:tcW w:w="3258" w:type="dxa"/>
          </w:tcPr>
          <w:p w:rsidR="0042272F" w:rsidRPr="00F97A4B" w:rsidRDefault="0042272F" w:rsidP="00267F92">
            <w:pPr>
              <w:spacing w:line="276" w:lineRule="auto"/>
              <w:jc w:val="both"/>
              <w:rPr>
                <w:b w:val="0"/>
                <w:color w:val="auto"/>
                <w:sz w:val="24"/>
                <w:szCs w:val="24"/>
              </w:rPr>
            </w:pPr>
            <w:r w:rsidRPr="00F97A4B">
              <w:rPr>
                <w:b w:val="0"/>
                <w:color w:val="auto"/>
                <w:sz w:val="24"/>
                <w:szCs w:val="24"/>
              </w:rPr>
              <w:t>Кл.рук-ли</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p>
        </w:tc>
        <w:tc>
          <w:tcPr>
            <w:tcW w:w="7729"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Всероссийская неделя литературы и музыки</w:t>
            </w:r>
          </w:p>
        </w:tc>
        <w:tc>
          <w:tcPr>
            <w:tcW w:w="1841"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1-4</w:t>
            </w:r>
          </w:p>
        </w:tc>
        <w:tc>
          <w:tcPr>
            <w:tcW w:w="1842"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22.-29.03</w:t>
            </w:r>
          </w:p>
        </w:tc>
        <w:tc>
          <w:tcPr>
            <w:tcW w:w="3258" w:type="dxa"/>
          </w:tcPr>
          <w:p w:rsidR="0042272F" w:rsidRPr="00F97A4B" w:rsidRDefault="0042272F" w:rsidP="00267F92">
            <w:pPr>
              <w:spacing w:line="276" w:lineRule="auto"/>
              <w:jc w:val="both"/>
              <w:rPr>
                <w:b w:val="0"/>
                <w:color w:val="auto"/>
                <w:sz w:val="24"/>
                <w:szCs w:val="24"/>
              </w:rPr>
            </w:pPr>
            <w:r w:rsidRPr="00F97A4B">
              <w:rPr>
                <w:b w:val="0"/>
                <w:color w:val="auto"/>
                <w:sz w:val="24"/>
                <w:szCs w:val="24"/>
              </w:rPr>
              <w:t>Кл.рук-ли</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p>
        </w:tc>
        <w:tc>
          <w:tcPr>
            <w:tcW w:w="7729" w:type="dxa"/>
          </w:tcPr>
          <w:p w:rsidR="0042272F" w:rsidRPr="00F97A4B" w:rsidRDefault="0042272F" w:rsidP="00267F92">
            <w:pPr>
              <w:pStyle w:val="TableParagraph"/>
              <w:tabs>
                <w:tab w:val="left" w:pos="1180"/>
                <w:tab w:val="left" w:pos="1529"/>
                <w:tab w:val="left" w:pos="3270"/>
                <w:tab w:val="left" w:pos="4906"/>
              </w:tabs>
              <w:ind w:left="0"/>
              <w:jc w:val="both"/>
              <w:rPr>
                <w:b w:val="0"/>
                <w:color w:val="auto"/>
                <w:sz w:val="24"/>
                <w:szCs w:val="24"/>
              </w:rPr>
            </w:pPr>
            <w:r w:rsidRPr="00F97A4B">
              <w:rPr>
                <w:b w:val="0"/>
                <w:color w:val="auto"/>
                <w:sz w:val="24"/>
                <w:szCs w:val="24"/>
              </w:rPr>
              <w:t>Участие</w:t>
            </w:r>
            <w:r w:rsidRPr="00F97A4B">
              <w:rPr>
                <w:b w:val="0"/>
                <w:color w:val="auto"/>
                <w:sz w:val="24"/>
                <w:szCs w:val="24"/>
              </w:rPr>
              <w:tab/>
              <w:t>в</w:t>
            </w:r>
            <w:r w:rsidRPr="00F97A4B">
              <w:rPr>
                <w:b w:val="0"/>
                <w:color w:val="auto"/>
                <w:sz w:val="24"/>
                <w:szCs w:val="24"/>
              </w:rPr>
              <w:tab/>
              <w:t>мероприятиях,</w:t>
            </w:r>
            <w:r w:rsidRPr="00F97A4B">
              <w:rPr>
                <w:b w:val="0"/>
                <w:color w:val="auto"/>
                <w:sz w:val="24"/>
                <w:szCs w:val="24"/>
              </w:rPr>
              <w:tab/>
              <w:t>посвященных</w:t>
            </w:r>
            <w:r w:rsidRPr="00F97A4B">
              <w:rPr>
                <w:b w:val="0"/>
                <w:color w:val="auto"/>
                <w:sz w:val="24"/>
                <w:szCs w:val="24"/>
              </w:rPr>
              <w:tab/>
              <w:t>Дню Космонавтики</w:t>
            </w:r>
          </w:p>
        </w:tc>
        <w:tc>
          <w:tcPr>
            <w:tcW w:w="1841"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1-4</w:t>
            </w:r>
          </w:p>
        </w:tc>
        <w:tc>
          <w:tcPr>
            <w:tcW w:w="1842"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8-12.04</w:t>
            </w:r>
          </w:p>
        </w:tc>
        <w:tc>
          <w:tcPr>
            <w:tcW w:w="3258" w:type="dxa"/>
          </w:tcPr>
          <w:p w:rsidR="0042272F" w:rsidRPr="00F97A4B" w:rsidRDefault="0042272F" w:rsidP="00267F92">
            <w:pPr>
              <w:spacing w:line="276" w:lineRule="auto"/>
              <w:jc w:val="both"/>
              <w:rPr>
                <w:b w:val="0"/>
                <w:color w:val="auto"/>
                <w:sz w:val="24"/>
                <w:szCs w:val="24"/>
              </w:rPr>
            </w:pPr>
            <w:r w:rsidRPr="00F97A4B">
              <w:rPr>
                <w:b w:val="0"/>
                <w:color w:val="auto"/>
                <w:sz w:val="24"/>
                <w:szCs w:val="24"/>
              </w:rPr>
              <w:t>Кл.рук-ли</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p>
        </w:tc>
        <w:tc>
          <w:tcPr>
            <w:tcW w:w="7729"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 xml:space="preserve">Участие в мероприятиях, посвященных празднованию Дня </w:t>
            </w:r>
            <w:r w:rsidRPr="00F97A4B">
              <w:rPr>
                <w:b w:val="0"/>
                <w:color w:val="auto"/>
                <w:spacing w:val="-3"/>
                <w:sz w:val="24"/>
                <w:szCs w:val="24"/>
              </w:rPr>
              <w:t>Победы</w:t>
            </w:r>
            <w:r w:rsidRPr="00F97A4B">
              <w:rPr>
                <w:b w:val="0"/>
                <w:color w:val="auto"/>
                <w:sz w:val="24"/>
                <w:szCs w:val="24"/>
              </w:rPr>
              <w:t xml:space="preserve">(изготовление открыток  для  ветеранов  </w:t>
            </w:r>
            <w:r w:rsidRPr="00F97A4B">
              <w:rPr>
                <w:b w:val="0"/>
                <w:color w:val="auto"/>
                <w:spacing w:val="-3"/>
                <w:sz w:val="24"/>
                <w:szCs w:val="24"/>
              </w:rPr>
              <w:t xml:space="preserve">Великой </w:t>
            </w:r>
            <w:r w:rsidRPr="00F97A4B">
              <w:rPr>
                <w:b w:val="0"/>
                <w:color w:val="auto"/>
                <w:sz w:val="24"/>
                <w:szCs w:val="24"/>
              </w:rPr>
              <w:t>Отечественной</w:t>
            </w:r>
          </w:p>
          <w:p w:rsidR="0042272F" w:rsidRPr="00F97A4B" w:rsidRDefault="0042272F" w:rsidP="00267F92">
            <w:pPr>
              <w:pStyle w:val="TableParagraph"/>
              <w:spacing w:line="261" w:lineRule="exact"/>
              <w:ind w:left="0"/>
              <w:jc w:val="both"/>
              <w:rPr>
                <w:b w:val="0"/>
                <w:color w:val="auto"/>
                <w:sz w:val="24"/>
                <w:szCs w:val="24"/>
              </w:rPr>
            </w:pPr>
            <w:r w:rsidRPr="00F97A4B">
              <w:rPr>
                <w:b w:val="0"/>
                <w:color w:val="auto"/>
                <w:sz w:val="24"/>
                <w:szCs w:val="24"/>
              </w:rPr>
              <w:t>войны,  «Окна  Победы»,   «Бессмертный   полк»и др.)</w:t>
            </w:r>
          </w:p>
        </w:tc>
        <w:tc>
          <w:tcPr>
            <w:tcW w:w="1841"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1-4</w:t>
            </w:r>
          </w:p>
        </w:tc>
        <w:tc>
          <w:tcPr>
            <w:tcW w:w="1842"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09.05</w:t>
            </w:r>
          </w:p>
        </w:tc>
        <w:tc>
          <w:tcPr>
            <w:tcW w:w="3258" w:type="dxa"/>
          </w:tcPr>
          <w:p w:rsidR="0042272F" w:rsidRPr="00F97A4B" w:rsidRDefault="0042272F" w:rsidP="00267F92">
            <w:pPr>
              <w:spacing w:line="276" w:lineRule="auto"/>
              <w:jc w:val="both"/>
              <w:rPr>
                <w:b w:val="0"/>
                <w:color w:val="auto"/>
                <w:sz w:val="24"/>
                <w:szCs w:val="24"/>
              </w:rPr>
            </w:pPr>
            <w:r w:rsidRPr="00F97A4B">
              <w:rPr>
                <w:b w:val="0"/>
                <w:color w:val="auto"/>
                <w:sz w:val="24"/>
                <w:szCs w:val="24"/>
              </w:rPr>
              <w:t>Администрация школы, советник директора по воспитанию, кл.рук-ли, родители уч-ся</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p>
        </w:tc>
        <w:tc>
          <w:tcPr>
            <w:tcW w:w="7729" w:type="dxa"/>
          </w:tcPr>
          <w:p w:rsidR="0042272F" w:rsidRPr="00F97A4B" w:rsidRDefault="0042272F" w:rsidP="00267F92">
            <w:pPr>
              <w:pStyle w:val="TableParagraph"/>
              <w:tabs>
                <w:tab w:val="left" w:pos="642"/>
                <w:tab w:val="left" w:pos="1035"/>
                <w:tab w:val="left" w:pos="1683"/>
                <w:tab w:val="left" w:pos="2649"/>
                <w:tab w:val="left" w:pos="2995"/>
                <w:tab w:val="left" w:pos="4060"/>
                <w:tab w:val="left" w:pos="5264"/>
              </w:tabs>
              <w:spacing w:line="267" w:lineRule="exact"/>
              <w:ind w:left="0"/>
              <w:jc w:val="both"/>
              <w:rPr>
                <w:b w:val="0"/>
                <w:color w:val="auto"/>
                <w:sz w:val="24"/>
                <w:szCs w:val="24"/>
              </w:rPr>
            </w:pPr>
            <w:r w:rsidRPr="00F97A4B">
              <w:rPr>
                <w:b w:val="0"/>
                <w:color w:val="auto"/>
                <w:spacing w:val="-3"/>
                <w:sz w:val="24"/>
                <w:szCs w:val="24"/>
              </w:rPr>
              <w:t>«Я</w:t>
            </w:r>
            <w:r w:rsidRPr="00F97A4B">
              <w:rPr>
                <w:b w:val="0"/>
                <w:color w:val="auto"/>
                <w:spacing w:val="-3"/>
                <w:sz w:val="24"/>
                <w:szCs w:val="24"/>
              </w:rPr>
              <w:tab/>
            </w:r>
            <w:r w:rsidRPr="00F97A4B">
              <w:rPr>
                <w:b w:val="0"/>
                <w:color w:val="auto"/>
                <w:sz w:val="24"/>
                <w:szCs w:val="24"/>
              </w:rPr>
              <w:t>и</w:t>
            </w:r>
            <w:r w:rsidRPr="00F97A4B">
              <w:rPr>
                <w:b w:val="0"/>
                <w:color w:val="auto"/>
                <w:sz w:val="24"/>
                <w:szCs w:val="24"/>
              </w:rPr>
              <w:tab/>
              <w:t>моя</w:t>
            </w:r>
            <w:r w:rsidRPr="00F97A4B">
              <w:rPr>
                <w:b w:val="0"/>
                <w:color w:val="auto"/>
                <w:sz w:val="24"/>
                <w:szCs w:val="24"/>
              </w:rPr>
              <w:tab/>
              <w:t>семья»</w:t>
            </w:r>
            <w:r w:rsidRPr="00F97A4B">
              <w:rPr>
                <w:b w:val="0"/>
                <w:color w:val="auto"/>
                <w:sz w:val="24"/>
                <w:szCs w:val="24"/>
              </w:rPr>
              <w:tab/>
              <w:t>-</w:t>
            </w:r>
            <w:r w:rsidRPr="00F97A4B">
              <w:rPr>
                <w:b w:val="0"/>
                <w:color w:val="auto"/>
                <w:sz w:val="24"/>
                <w:szCs w:val="24"/>
              </w:rPr>
              <w:tab/>
            </w:r>
            <w:r w:rsidRPr="00F97A4B">
              <w:rPr>
                <w:b w:val="0"/>
                <w:color w:val="auto"/>
                <w:spacing w:val="-5"/>
                <w:sz w:val="24"/>
                <w:szCs w:val="24"/>
              </w:rPr>
              <w:t>конкурс</w:t>
            </w:r>
            <w:r w:rsidRPr="00F97A4B">
              <w:rPr>
                <w:b w:val="0"/>
                <w:color w:val="auto"/>
                <w:spacing w:val="-5"/>
                <w:sz w:val="24"/>
                <w:szCs w:val="24"/>
              </w:rPr>
              <w:tab/>
            </w:r>
            <w:r w:rsidRPr="00F97A4B">
              <w:rPr>
                <w:b w:val="0"/>
                <w:color w:val="auto"/>
                <w:sz w:val="24"/>
                <w:szCs w:val="24"/>
              </w:rPr>
              <w:t>рисунков</w:t>
            </w:r>
            <w:r w:rsidRPr="00F97A4B">
              <w:rPr>
                <w:b w:val="0"/>
                <w:color w:val="auto"/>
                <w:sz w:val="24"/>
                <w:szCs w:val="24"/>
              </w:rPr>
              <w:tab/>
              <w:t>к международному дню семьи</w:t>
            </w:r>
          </w:p>
        </w:tc>
        <w:tc>
          <w:tcPr>
            <w:tcW w:w="1841"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1-4</w:t>
            </w:r>
          </w:p>
        </w:tc>
        <w:tc>
          <w:tcPr>
            <w:tcW w:w="1842"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13.05</w:t>
            </w:r>
          </w:p>
        </w:tc>
        <w:tc>
          <w:tcPr>
            <w:tcW w:w="3258" w:type="dxa"/>
          </w:tcPr>
          <w:p w:rsidR="0042272F" w:rsidRPr="00F97A4B" w:rsidRDefault="0042272F" w:rsidP="00267F92">
            <w:pPr>
              <w:spacing w:line="276" w:lineRule="auto"/>
              <w:jc w:val="both"/>
              <w:rPr>
                <w:b w:val="0"/>
                <w:color w:val="auto"/>
                <w:sz w:val="24"/>
                <w:szCs w:val="24"/>
              </w:rPr>
            </w:pPr>
            <w:r w:rsidRPr="00F97A4B">
              <w:rPr>
                <w:b w:val="0"/>
                <w:color w:val="auto"/>
                <w:sz w:val="24"/>
                <w:szCs w:val="24"/>
              </w:rPr>
              <w:t>Кл.рук-ли</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p>
        </w:tc>
        <w:tc>
          <w:tcPr>
            <w:tcW w:w="7729" w:type="dxa"/>
          </w:tcPr>
          <w:p w:rsidR="0042272F" w:rsidRPr="00F97A4B" w:rsidRDefault="0042272F" w:rsidP="00267F92">
            <w:pPr>
              <w:pStyle w:val="TableParagraph"/>
              <w:tabs>
                <w:tab w:val="left" w:pos="642"/>
                <w:tab w:val="left" w:pos="1035"/>
                <w:tab w:val="left" w:pos="1683"/>
                <w:tab w:val="left" w:pos="2649"/>
                <w:tab w:val="left" w:pos="2995"/>
                <w:tab w:val="left" w:pos="4060"/>
                <w:tab w:val="left" w:pos="5264"/>
              </w:tabs>
              <w:spacing w:line="267" w:lineRule="exact"/>
              <w:ind w:left="0"/>
              <w:jc w:val="both"/>
              <w:rPr>
                <w:b w:val="0"/>
                <w:color w:val="auto"/>
                <w:spacing w:val="-3"/>
                <w:sz w:val="24"/>
                <w:szCs w:val="24"/>
              </w:rPr>
            </w:pPr>
            <w:r w:rsidRPr="00F97A4B">
              <w:rPr>
                <w:b w:val="0"/>
                <w:color w:val="auto"/>
                <w:spacing w:val="-3"/>
                <w:sz w:val="24"/>
                <w:szCs w:val="24"/>
              </w:rPr>
              <w:t>Итоговый слет «Орлята России»</w:t>
            </w:r>
          </w:p>
        </w:tc>
        <w:tc>
          <w:tcPr>
            <w:tcW w:w="1841"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1-4</w:t>
            </w:r>
          </w:p>
        </w:tc>
        <w:tc>
          <w:tcPr>
            <w:tcW w:w="1842"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19.05.</w:t>
            </w:r>
          </w:p>
        </w:tc>
        <w:tc>
          <w:tcPr>
            <w:tcW w:w="3258" w:type="dxa"/>
          </w:tcPr>
          <w:p w:rsidR="0042272F" w:rsidRPr="00F97A4B" w:rsidRDefault="0042272F" w:rsidP="00267F92">
            <w:pPr>
              <w:spacing w:line="276" w:lineRule="auto"/>
              <w:jc w:val="both"/>
              <w:rPr>
                <w:b w:val="0"/>
                <w:color w:val="auto"/>
                <w:sz w:val="24"/>
                <w:szCs w:val="24"/>
              </w:rPr>
            </w:pPr>
            <w:r w:rsidRPr="00F97A4B">
              <w:rPr>
                <w:b w:val="0"/>
                <w:color w:val="auto"/>
                <w:sz w:val="24"/>
                <w:szCs w:val="24"/>
              </w:rPr>
              <w:t>Кл.рук-ли, наставники, советник директора по воспитанию</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p>
        </w:tc>
        <w:tc>
          <w:tcPr>
            <w:tcW w:w="7729"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Торжественное мероприятие, посвященное окончанию начальной школы «Прощай, начальная школа!»</w:t>
            </w:r>
          </w:p>
        </w:tc>
        <w:tc>
          <w:tcPr>
            <w:tcW w:w="1841"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4</w:t>
            </w:r>
          </w:p>
        </w:tc>
        <w:tc>
          <w:tcPr>
            <w:tcW w:w="1842"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25.05</w:t>
            </w:r>
          </w:p>
        </w:tc>
        <w:tc>
          <w:tcPr>
            <w:tcW w:w="3258" w:type="dxa"/>
          </w:tcPr>
          <w:p w:rsidR="0042272F" w:rsidRPr="00F97A4B" w:rsidRDefault="0042272F" w:rsidP="00267F92">
            <w:pPr>
              <w:spacing w:line="276" w:lineRule="auto"/>
              <w:jc w:val="both"/>
              <w:rPr>
                <w:b w:val="0"/>
                <w:color w:val="auto"/>
                <w:sz w:val="24"/>
                <w:szCs w:val="24"/>
              </w:rPr>
            </w:pPr>
            <w:r w:rsidRPr="00F97A4B">
              <w:rPr>
                <w:b w:val="0"/>
                <w:color w:val="auto"/>
                <w:sz w:val="24"/>
                <w:szCs w:val="24"/>
              </w:rPr>
              <w:t>Кл.рук. 4 кл, родители уч-ся</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r w:rsidRPr="00F97A4B">
              <w:rPr>
                <w:b w:val="0"/>
                <w:color w:val="auto"/>
                <w:sz w:val="24"/>
                <w:szCs w:val="24"/>
              </w:rPr>
              <w:lastRenderedPageBreak/>
              <w:t>11</w:t>
            </w:r>
          </w:p>
        </w:tc>
        <w:tc>
          <w:tcPr>
            <w:tcW w:w="14670" w:type="dxa"/>
            <w:gridSpan w:val="4"/>
          </w:tcPr>
          <w:p w:rsidR="0042272F" w:rsidRPr="00F97A4B" w:rsidRDefault="0042272F" w:rsidP="00267F92">
            <w:pPr>
              <w:spacing w:line="276" w:lineRule="auto"/>
              <w:jc w:val="both"/>
              <w:rPr>
                <w:color w:val="auto"/>
                <w:sz w:val="24"/>
                <w:szCs w:val="24"/>
              </w:rPr>
            </w:pPr>
            <w:r w:rsidRPr="00F97A4B">
              <w:rPr>
                <w:color w:val="auto"/>
                <w:sz w:val="24"/>
                <w:szCs w:val="24"/>
              </w:rPr>
              <w:t xml:space="preserve"> Классное руководство</w:t>
            </w:r>
          </w:p>
          <w:p w:rsidR="0042272F" w:rsidRPr="00F97A4B" w:rsidRDefault="0042272F" w:rsidP="00267F92">
            <w:pPr>
              <w:spacing w:line="276" w:lineRule="auto"/>
              <w:jc w:val="both"/>
              <w:rPr>
                <w:b w:val="0"/>
                <w:i/>
                <w:color w:val="auto"/>
                <w:sz w:val="24"/>
                <w:szCs w:val="24"/>
              </w:rPr>
            </w:pPr>
            <w:r w:rsidRPr="00F97A4B">
              <w:rPr>
                <w:i/>
                <w:color w:val="auto"/>
                <w:sz w:val="24"/>
                <w:szCs w:val="24"/>
              </w:rPr>
              <w:t>(согласно индивидуальным планам классных руководителей)</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p>
        </w:tc>
        <w:tc>
          <w:tcPr>
            <w:tcW w:w="7729"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Поднятие флага. Гимн. В/Д «Разговор о важном»</w:t>
            </w:r>
          </w:p>
        </w:tc>
        <w:tc>
          <w:tcPr>
            <w:tcW w:w="1841"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1-4</w:t>
            </w:r>
          </w:p>
        </w:tc>
        <w:tc>
          <w:tcPr>
            <w:tcW w:w="1842" w:type="dxa"/>
          </w:tcPr>
          <w:p w:rsidR="0042272F" w:rsidRPr="00F97A4B" w:rsidRDefault="0042272F" w:rsidP="00267F92">
            <w:pPr>
              <w:pStyle w:val="TableParagraph"/>
              <w:spacing w:line="237" w:lineRule="auto"/>
              <w:ind w:left="0"/>
              <w:jc w:val="both"/>
              <w:rPr>
                <w:b w:val="0"/>
                <w:color w:val="auto"/>
                <w:sz w:val="24"/>
                <w:szCs w:val="24"/>
              </w:rPr>
            </w:pPr>
            <w:r w:rsidRPr="00F97A4B">
              <w:rPr>
                <w:b w:val="0"/>
                <w:color w:val="auto"/>
                <w:sz w:val="24"/>
                <w:szCs w:val="24"/>
              </w:rPr>
              <w:t xml:space="preserve">каждый понедельник, 1 </w:t>
            </w:r>
            <w:r w:rsidRPr="00F97A4B">
              <w:rPr>
                <w:b w:val="0"/>
                <w:color w:val="auto"/>
                <w:spacing w:val="-3"/>
                <w:sz w:val="24"/>
                <w:szCs w:val="24"/>
              </w:rPr>
              <w:t xml:space="preserve">уроком </w:t>
            </w:r>
            <w:r w:rsidRPr="00F97A4B">
              <w:rPr>
                <w:b w:val="0"/>
                <w:color w:val="auto"/>
                <w:sz w:val="24"/>
                <w:szCs w:val="24"/>
              </w:rPr>
              <w:t xml:space="preserve">в течение </w:t>
            </w:r>
            <w:r w:rsidRPr="00F97A4B">
              <w:rPr>
                <w:b w:val="0"/>
                <w:color w:val="auto"/>
                <w:spacing w:val="-7"/>
                <w:sz w:val="24"/>
                <w:szCs w:val="24"/>
              </w:rPr>
              <w:t>года</w:t>
            </w:r>
          </w:p>
        </w:tc>
        <w:tc>
          <w:tcPr>
            <w:tcW w:w="3258"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классные руководители</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p>
        </w:tc>
        <w:tc>
          <w:tcPr>
            <w:tcW w:w="7729" w:type="dxa"/>
          </w:tcPr>
          <w:p w:rsidR="0042272F" w:rsidRPr="00F97A4B" w:rsidRDefault="0042272F" w:rsidP="00267F92">
            <w:pPr>
              <w:pStyle w:val="TableParagraph"/>
              <w:tabs>
                <w:tab w:val="left" w:pos="1534"/>
                <w:tab w:val="left" w:pos="2705"/>
                <w:tab w:val="left" w:pos="3539"/>
                <w:tab w:val="left" w:pos="4537"/>
                <w:tab w:val="left" w:pos="4858"/>
              </w:tabs>
              <w:spacing w:line="267" w:lineRule="exact"/>
              <w:ind w:left="0"/>
              <w:jc w:val="both"/>
              <w:rPr>
                <w:b w:val="0"/>
                <w:color w:val="auto"/>
                <w:sz w:val="24"/>
                <w:szCs w:val="24"/>
              </w:rPr>
            </w:pPr>
            <w:r w:rsidRPr="00F97A4B">
              <w:rPr>
                <w:b w:val="0"/>
                <w:color w:val="auto"/>
                <w:sz w:val="24"/>
                <w:szCs w:val="24"/>
              </w:rPr>
              <w:t>Проведение</w:t>
            </w:r>
            <w:r w:rsidRPr="00F97A4B">
              <w:rPr>
                <w:b w:val="0"/>
                <w:color w:val="auto"/>
                <w:sz w:val="24"/>
                <w:szCs w:val="24"/>
              </w:rPr>
              <w:tab/>
              <w:t>классных</w:t>
            </w:r>
            <w:r w:rsidRPr="00F97A4B">
              <w:rPr>
                <w:b w:val="0"/>
                <w:color w:val="auto"/>
                <w:sz w:val="24"/>
                <w:szCs w:val="24"/>
              </w:rPr>
              <w:tab/>
              <w:t>часов,</w:t>
            </w:r>
            <w:r w:rsidRPr="00F97A4B">
              <w:rPr>
                <w:b w:val="0"/>
                <w:color w:val="auto"/>
                <w:sz w:val="24"/>
                <w:szCs w:val="24"/>
              </w:rPr>
              <w:tab/>
              <w:t>участие</w:t>
            </w:r>
            <w:r w:rsidRPr="00F97A4B">
              <w:rPr>
                <w:b w:val="0"/>
                <w:color w:val="auto"/>
                <w:sz w:val="24"/>
                <w:szCs w:val="24"/>
              </w:rPr>
              <w:tab/>
              <w:t>в</w:t>
            </w:r>
            <w:r w:rsidRPr="00F97A4B">
              <w:rPr>
                <w:b w:val="0"/>
                <w:color w:val="auto"/>
                <w:sz w:val="24"/>
                <w:szCs w:val="24"/>
              </w:rPr>
              <w:tab/>
              <w:t>Днях единых действий</w:t>
            </w:r>
          </w:p>
        </w:tc>
        <w:tc>
          <w:tcPr>
            <w:tcW w:w="1841"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1-4</w:t>
            </w:r>
          </w:p>
        </w:tc>
        <w:tc>
          <w:tcPr>
            <w:tcW w:w="1842"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в течение года</w:t>
            </w:r>
          </w:p>
        </w:tc>
        <w:tc>
          <w:tcPr>
            <w:tcW w:w="3258"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классные руководители</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p>
        </w:tc>
        <w:tc>
          <w:tcPr>
            <w:tcW w:w="7729" w:type="dxa"/>
          </w:tcPr>
          <w:p w:rsidR="0042272F" w:rsidRPr="00F97A4B" w:rsidRDefault="0042272F" w:rsidP="00267F92">
            <w:pPr>
              <w:pStyle w:val="TableParagraph"/>
              <w:spacing w:line="267" w:lineRule="exact"/>
              <w:ind w:left="0"/>
              <w:jc w:val="both"/>
              <w:rPr>
                <w:b w:val="0"/>
                <w:color w:val="auto"/>
                <w:sz w:val="24"/>
                <w:szCs w:val="24"/>
              </w:rPr>
            </w:pPr>
            <w:r w:rsidRPr="00F97A4B">
              <w:rPr>
                <w:b w:val="0"/>
                <w:color w:val="auto"/>
                <w:sz w:val="24"/>
                <w:szCs w:val="24"/>
              </w:rPr>
              <w:t>Проведение инструктажей с обучающимся по ТБ,ПДД, ППБ</w:t>
            </w:r>
          </w:p>
        </w:tc>
        <w:tc>
          <w:tcPr>
            <w:tcW w:w="1841"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1-4</w:t>
            </w:r>
          </w:p>
        </w:tc>
        <w:tc>
          <w:tcPr>
            <w:tcW w:w="1842"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в течение года</w:t>
            </w:r>
          </w:p>
        </w:tc>
        <w:tc>
          <w:tcPr>
            <w:tcW w:w="3258"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классные руководители</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p>
        </w:tc>
        <w:tc>
          <w:tcPr>
            <w:tcW w:w="7729" w:type="dxa"/>
          </w:tcPr>
          <w:p w:rsidR="0042272F" w:rsidRPr="00F97A4B" w:rsidRDefault="0042272F" w:rsidP="00267F92">
            <w:pPr>
              <w:pStyle w:val="TableParagraph"/>
              <w:spacing w:line="258" w:lineRule="exact"/>
              <w:ind w:left="0"/>
              <w:jc w:val="both"/>
              <w:rPr>
                <w:b w:val="0"/>
                <w:color w:val="auto"/>
                <w:sz w:val="24"/>
                <w:szCs w:val="24"/>
              </w:rPr>
            </w:pPr>
            <w:r w:rsidRPr="00F97A4B">
              <w:rPr>
                <w:b w:val="0"/>
                <w:color w:val="auto"/>
                <w:sz w:val="24"/>
                <w:szCs w:val="24"/>
              </w:rPr>
              <w:t>Изучение классного коллектива</w:t>
            </w:r>
          </w:p>
        </w:tc>
        <w:tc>
          <w:tcPr>
            <w:tcW w:w="1841" w:type="dxa"/>
          </w:tcPr>
          <w:p w:rsidR="0042272F" w:rsidRPr="00F97A4B" w:rsidRDefault="0042272F" w:rsidP="00267F92">
            <w:pPr>
              <w:pStyle w:val="TableParagraph"/>
              <w:spacing w:line="258" w:lineRule="exact"/>
              <w:ind w:left="0"/>
              <w:jc w:val="both"/>
              <w:rPr>
                <w:b w:val="0"/>
                <w:color w:val="auto"/>
                <w:sz w:val="24"/>
                <w:szCs w:val="24"/>
              </w:rPr>
            </w:pPr>
            <w:r w:rsidRPr="00F97A4B">
              <w:rPr>
                <w:b w:val="0"/>
                <w:color w:val="auto"/>
                <w:sz w:val="24"/>
                <w:szCs w:val="24"/>
              </w:rPr>
              <w:t>1-4</w:t>
            </w:r>
          </w:p>
        </w:tc>
        <w:tc>
          <w:tcPr>
            <w:tcW w:w="1842" w:type="dxa"/>
          </w:tcPr>
          <w:p w:rsidR="0042272F" w:rsidRPr="00F97A4B" w:rsidRDefault="0042272F" w:rsidP="00267F92">
            <w:pPr>
              <w:pStyle w:val="TableParagraph"/>
              <w:spacing w:line="258" w:lineRule="exact"/>
              <w:ind w:left="0"/>
              <w:jc w:val="both"/>
              <w:rPr>
                <w:b w:val="0"/>
                <w:color w:val="auto"/>
                <w:sz w:val="24"/>
                <w:szCs w:val="24"/>
              </w:rPr>
            </w:pPr>
            <w:r w:rsidRPr="00F97A4B">
              <w:rPr>
                <w:b w:val="0"/>
                <w:color w:val="auto"/>
                <w:sz w:val="24"/>
                <w:szCs w:val="24"/>
              </w:rPr>
              <w:t>в течение года</w:t>
            </w:r>
          </w:p>
        </w:tc>
        <w:tc>
          <w:tcPr>
            <w:tcW w:w="3258" w:type="dxa"/>
          </w:tcPr>
          <w:p w:rsidR="0042272F" w:rsidRPr="00F97A4B" w:rsidRDefault="0042272F" w:rsidP="00267F92">
            <w:pPr>
              <w:pStyle w:val="TableParagraph"/>
              <w:spacing w:line="258" w:lineRule="exact"/>
              <w:ind w:left="0"/>
              <w:jc w:val="both"/>
              <w:rPr>
                <w:b w:val="0"/>
                <w:color w:val="auto"/>
                <w:sz w:val="24"/>
                <w:szCs w:val="24"/>
              </w:rPr>
            </w:pPr>
            <w:r w:rsidRPr="00F97A4B">
              <w:rPr>
                <w:b w:val="0"/>
                <w:color w:val="auto"/>
                <w:sz w:val="24"/>
                <w:szCs w:val="24"/>
              </w:rPr>
              <w:t>классные руководители</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p>
        </w:tc>
        <w:tc>
          <w:tcPr>
            <w:tcW w:w="7729" w:type="dxa"/>
          </w:tcPr>
          <w:p w:rsidR="0042272F" w:rsidRPr="00F97A4B" w:rsidRDefault="0042272F" w:rsidP="00267F92">
            <w:pPr>
              <w:pStyle w:val="TableParagraph"/>
              <w:spacing w:line="253" w:lineRule="exact"/>
              <w:ind w:left="0"/>
              <w:jc w:val="both"/>
              <w:rPr>
                <w:b w:val="0"/>
                <w:color w:val="auto"/>
                <w:sz w:val="24"/>
                <w:szCs w:val="24"/>
              </w:rPr>
            </w:pPr>
            <w:r w:rsidRPr="00F97A4B">
              <w:rPr>
                <w:b w:val="0"/>
                <w:color w:val="auto"/>
                <w:sz w:val="24"/>
                <w:szCs w:val="24"/>
              </w:rPr>
              <w:t>Ведение портфолио с обучающимися класса</w:t>
            </w:r>
          </w:p>
        </w:tc>
        <w:tc>
          <w:tcPr>
            <w:tcW w:w="1841" w:type="dxa"/>
          </w:tcPr>
          <w:p w:rsidR="0042272F" w:rsidRPr="00F97A4B" w:rsidRDefault="0042272F" w:rsidP="00267F92">
            <w:pPr>
              <w:pStyle w:val="TableParagraph"/>
              <w:spacing w:line="253" w:lineRule="exact"/>
              <w:ind w:left="0"/>
              <w:jc w:val="both"/>
              <w:rPr>
                <w:b w:val="0"/>
                <w:color w:val="auto"/>
                <w:sz w:val="24"/>
                <w:szCs w:val="24"/>
              </w:rPr>
            </w:pPr>
            <w:r w:rsidRPr="00F97A4B">
              <w:rPr>
                <w:b w:val="0"/>
                <w:color w:val="auto"/>
                <w:sz w:val="24"/>
                <w:szCs w:val="24"/>
              </w:rPr>
              <w:t>1-4</w:t>
            </w:r>
          </w:p>
        </w:tc>
        <w:tc>
          <w:tcPr>
            <w:tcW w:w="1842" w:type="dxa"/>
          </w:tcPr>
          <w:p w:rsidR="0042272F" w:rsidRPr="00F97A4B" w:rsidRDefault="0042272F" w:rsidP="00267F92">
            <w:pPr>
              <w:pStyle w:val="TableParagraph"/>
              <w:spacing w:line="253" w:lineRule="exact"/>
              <w:ind w:left="0"/>
              <w:jc w:val="both"/>
              <w:rPr>
                <w:b w:val="0"/>
                <w:color w:val="auto"/>
                <w:sz w:val="24"/>
                <w:szCs w:val="24"/>
              </w:rPr>
            </w:pPr>
            <w:r w:rsidRPr="00F97A4B">
              <w:rPr>
                <w:b w:val="0"/>
                <w:color w:val="auto"/>
                <w:sz w:val="24"/>
                <w:szCs w:val="24"/>
              </w:rPr>
              <w:t>в течение года</w:t>
            </w:r>
          </w:p>
        </w:tc>
        <w:tc>
          <w:tcPr>
            <w:tcW w:w="3258" w:type="dxa"/>
          </w:tcPr>
          <w:p w:rsidR="0042272F" w:rsidRPr="00F97A4B" w:rsidRDefault="0042272F" w:rsidP="00267F92">
            <w:pPr>
              <w:pStyle w:val="TableParagraph"/>
              <w:spacing w:line="253" w:lineRule="exact"/>
              <w:ind w:left="0"/>
              <w:jc w:val="both"/>
              <w:rPr>
                <w:b w:val="0"/>
                <w:color w:val="auto"/>
                <w:sz w:val="24"/>
                <w:szCs w:val="24"/>
              </w:rPr>
            </w:pPr>
            <w:r w:rsidRPr="00F97A4B">
              <w:rPr>
                <w:b w:val="0"/>
                <w:color w:val="auto"/>
                <w:sz w:val="24"/>
                <w:szCs w:val="24"/>
              </w:rPr>
              <w:t>классные руководители</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p>
        </w:tc>
        <w:tc>
          <w:tcPr>
            <w:tcW w:w="7729" w:type="dxa"/>
          </w:tcPr>
          <w:p w:rsidR="0042272F" w:rsidRPr="00F97A4B" w:rsidRDefault="0042272F" w:rsidP="00267F92">
            <w:pPr>
              <w:pStyle w:val="TableParagraph"/>
              <w:spacing w:line="258" w:lineRule="exact"/>
              <w:ind w:left="0"/>
              <w:jc w:val="both"/>
              <w:rPr>
                <w:b w:val="0"/>
                <w:color w:val="auto"/>
                <w:sz w:val="24"/>
                <w:szCs w:val="24"/>
              </w:rPr>
            </w:pPr>
            <w:r w:rsidRPr="00F97A4B">
              <w:rPr>
                <w:b w:val="0"/>
                <w:color w:val="auto"/>
                <w:sz w:val="24"/>
                <w:szCs w:val="24"/>
              </w:rPr>
              <w:t>Классные коллективные творческие дела</w:t>
            </w:r>
          </w:p>
        </w:tc>
        <w:tc>
          <w:tcPr>
            <w:tcW w:w="1841" w:type="dxa"/>
          </w:tcPr>
          <w:p w:rsidR="0042272F" w:rsidRPr="00F97A4B" w:rsidRDefault="0042272F" w:rsidP="00267F92">
            <w:pPr>
              <w:pStyle w:val="TableParagraph"/>
              <w:spacing w:line="258" w:lineRule="exact"/>
              <w:ind w:left="0"/>
              <w:jc w:val="both"/>
              <w:rPr>
                <w:b w:val="0"/>
                <w:color w:val="auto"/>
                <w:sz w:val="24"/>
                <w:szCs w:val="24"/>
              </w:rPr>
            </w:pPr>
            <w:r w:rsidRPr="00F97A4B">
              <w:rPr>
                <w:b w:val="0"/>
                <w:color w:val="auto"/>
                <w:sz w:val="24"/>
                <w:szCs w:val="24"/>
              </w:rPr>
              <w:t>1-4</w:t>
            </w:r>
          </w:p>
        </w:tc>
        <w:tc>
          <w:tcPr>
            <w:tcW w:w="1842" w:type="dxa"/>
          </w:tcPr>
          <w:p w:rsidR="0042272F" w:rsidRPr="00F97A4B" w:rsidRDefault="0042272F" w:rsidP="00267F92">
            <w:pPr>
              <w:pStyle w:val="TableParagraph"/>
              <w:spacing w:line="258" w:lineRule="exact"/>
              <w:ind w:left="0"/>
              <w:jc w:val="both"/>
              <w:rPr>
                <w:b w:val="0"/>
                <w:color w:val="auto"/>
                <w:sz w:val="24"/>
                <w:szCs w:val="24"/>
              </w:rPr>
            </w:pPr>
            <w:r w:rsidRPr="00F97A4B">
              <w:rPr>
                <w:b w:val="0"/>
                <w:color w:val="auto"/>
                <w:sz w:val="24"/>
                <w:szCs w:val="24"/>
              </w:rPr>
              <w:t>в течение года</w:t>
            </w:r>
          </w:p>
        </w:tc>
        <w:tc>
          <w:tcPr>
            <w:tcW w:w="3258" w:type="dxa"/>
          </w:tcPr>
          <w:p w:rsidR="0042272F" w:rsidRPr="00F97A4B" w:rsidRDefault="0042272F" w:rsidP="00267F92">
            <w:pPr>
              <w:pStyle w:val="TableParagraph"/>
              <w:spacing w:line="258" w:lineRule="exact"/>
              <w:ind w:left="0"/>
              <w:jc w:val="both"/>
              <w:rPr>
                <w:b w:val="0"/>
                <w:color w:val="auto"/>
                <w:sz w:val="24"/>
                <w:szCs w:val="24"/>
              </w:rPr>
            </w:pPr>
            <w:r w:rsidRPr="00F97A4B">
              <w:rPr>
                <w:b w:val="0"/>
                <w:color w:val="auto"/>
                <w:sz w:val="24"/>
                <w:szCs w:val="24"/>
              </w:rPr>
              <w:t>классные руководители</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p>
        </w:tc>
        <w:tc>
          <w:tcPr>
            <w:tcW w:w="7729" w:type="dxa"/>
          </w:tcPr>
          <w:p w:rsidR="0042272F" w:rsidRPr="00F97A4B" w:rsidRDefault="0042272F" w:rsidP="00267F92">
            <w:pPr>
              <w:pStyle w:val="TableParagraph"/>
              <w:spacing w:line="253" w:lineRule="exact"/>
              <w:ind w:left="0"/>
              <w:jc w:val="both"/>
              <w:rPr>
                <w:b w:val="0"/>
                <w:color w:val="auto"/>
                <w:sz w:val="24"/>
                <w:szCs w:val="24"/>
              </w:rPr>
            </w:pPr>
            <w:r w:rsidRPr="00F97A4B">
              <w:rPr>
                <w:b w:val="0"/>
                <w:color w:val="auto"/>
                <w:sz w:val="24"/>
                <w:szCs w:val="24"/>
              </w:rPr>
              <w:t>Реализация программы внеурочной деятельности с классом</w:t>
            </w:r>
          </w:p>
        </w:tc>
        <w:tc>
          <w:tcPr>
            <w:tcW w:w="1841" w:type="dxa"/>
          </w:tcPr>
          <w:p w:rsidR="0042272F" w:rsidRPr="00F97A4B" w:rsidRDefault="0042272F" w:rsidP="00267F92">
            <w:pPr>
              <w:pStyle w:val="TableParagraph"/>
              <w:spacing w:line="253" w:lineRule="exact"/>
              <w:ind w:left="0"/>
              <w:jc w:val="both"/>
              <w:rPr>
                <w:b w:val="0"/>
                <w:color w:val="auto"/>
                <w:sz w:val="24"/>
                <w:szCs w:val="24"/>
              </w:rPr>
            </w:pPr>
            <w:r w:rsidRPr="00F97A4B">
              <w:rPr>
                <w:b w:val="0"/>
                <w:color w:val="auto"/>
                <w:sz w:val="24"/>
                <w:szCs w:val="24"/>
              </w:rPr>
              <w:t>1-4</w:t>
            </w:r>
          </w:p>
        </w:tc>
        <w:tc>
          <w:tcPr>
            <w:tcW w:w="1842" w:type="dxa"/>
          </w:tcPr>
          <w:p w:rsidR="0042272F" w:rsidRPr="00F97A4B" w:rsidRDefault="0042272F" w:rsidP="00267F92">
            <w:pPr>
              <w:pStyle w:val="TableParagraph"/>
              <w:spacing w:line="253" w:lineRule="exact"/>
              <w:ind w:left="0"/>
              <w:jc w:val="both"/>
              <w:rPr>
                <w:b w:val="0"/>
                <w:color w:val="auto"/>
                <w:sz w:val="24"/>
                <w:szCs w:val="24"/>
              </w:rPr>
            </w:pPr>
            <w:r w:rsidRPr="00F97A4B">
              <w:rPr>
                <w:b w:val="0"/>
                <w:color w:val="auto"/>
                <w:sz w:val="24"/>
                <w:szCs w:val="24"/>
              </w:rPr>
              <w:t>по расписанию</w:t>
            </w:r>
          </w:p>
        </w:tc>
        <w:tc>
          <w:tcPr>
            <w:tcW w:w="3258" w:type="dxa"/>
          </w:tcPr>
          <w:p w:rsidR="0042272F" w:rsidRPr="00F97A4B" w:rsidRDefault="0042272F" w:rsidP="00267F92">
            <w:pPr>
              <w:pStyle w:val="TableParagraph"/>
              <w:spacing w:line="253" w:lineRule="exact"/>
              <w:ind w:left="0"/>
              <w:jc w:val="both"/>
              <w:rPr>
                <w:b w:val="0"/>
                <w:color w:val="auto"/>
                <w:sz w:val="24"/>
                <w:szCs w:val="24"/>
              </w:rPr>
            </w:pPr>
            <w:r w:rsidRPr="00F97A4B">
              <w:rPr>
                <w:b w:val="0"/>
                <w:color w:val="auto"/>
                <w:sz w:val="24"/>
                <w:szCs w:val="24"/>
              </w:rPr>
              <w:t>классные руководители</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p>
        </w:tc>
        <w:tc>
          <w:tcPr>
            <w:tcW w:w="7729" w:type="dxa"/>
          </w:tcPr>
          <w:p w:rsidR="0042272F" w:rsidRPr="00F97A4B" w:rsidRDefault="0042272F" w:rsidP="00267F92">
            <w:pPr>
              <w:pStyle w:val="TableParagraph"/>
              <w:spacing w:line="253" w:lineRule="exact"/>
              <w:ind w:left="0"/>
              <w:jc w:val="both"/>
              <w:rPr>
                <w:b w:val="0"/>
                <w:color w:val="auto"/>
                <w:sz w:val="24"/>
                <w:szCs w:val="24"/>
              </w:rPr>
            </w:pPr>
            <w:r w:rsidRPr="00F97A4B">
              <w:rPr>
                <w:b w:val="0"/>
                <w:color w:val="auto"/>
                <w:sz w:val="24"/>
                <w:szCs w:val="24"/>
              </w:rPr>
              <w:t>Экскурсии, поездки с классом</w:t>
            </w:r>
          </w:p>
        </w:tc>
        <w:tc>
          <w:tcPr>
            <w:tcW w:w="1841" w:type="dxa"/>
          </w:tcPr>
          <w:p w:rsidR="0042272F" w:rsidRPr="00F97A4B" w:rsidRDefault="0042272F" w:rsidP="00267F92">
            <w:pPr>
              <w:pStyle w:val="TableParagraph"/>
              <w:spacing w:line="253" w:lineRule="exact"/>
              <w:ind w:left="0"/>
              <w:jc w:val="both"/>
              <w:rPr>
                <w:b w:val="0"/>
                <w:color w:val="auto"/>
                <w:sz w:val="24"/>
                <w:szCs w:val="24"/>
              </w:rPr>
            </w:pPr>
            <w:r w:rsidRPr="00F97A4B">
              <w:rPr>
                <w:b w:val="0"/>
                <w:color w:val="auto"/>
                <w:sz w:val="24"/>
                <w:szCs w:val="24"/>
              </w:rPr>
              <w:t>1-4</w:t>
            </w:r>
          </w:p>
        </w:tc>
        <w:tc>
          <w:tcPr>
            <w:tcW w:w="1842" w:type="dxa"/>
          </w:tcPr>
          <w:p w:rsidR="0042272F" w:rsidRPr="00F97A4B" w:rsidRDefault="0042272F" w:rsidP="00267F92">
            <w:pPr>
              <w:pStyle w:val="TableParagraph"/>
              <w:spacing w:line="253" w:lineRule="exact"/>
              <w:ind w:left="0"/>
              <w:jc w:val="both"/>
              <w:rPr>
                <w:b w:val="0"/>
                <w:color w:val="auto"/>
                <w:sz w:val="24"/>
                <w:szCs w:val="24"/>
              </w:rPr>
            </w:pPr>
            <w:r w:rsidRPr="00F97A4B">
              <w:rPr>
                <w:b w:val="0"/>
                <w:color w:val="auto"/>
                <w:sz w:val="24"/>
                <w:szCs w:val="24"/>
              </w:rPr>
              <w:t>1 раз в четверть</w:t>
            </w:r>
          </w:p>
        </w:tc>
        <w:tc>
          <w:tcPr>
            <w:tcW w:w="3258" w:type="dxa"/>
          </w:tcPr>
          <w:p w:rsidR="0042272F" w:rsidRPr="00F97A4B" w:rsidRDefault="0042272F" w:rsidP="00267F92">
            <w:pPr>
              <w:pStyle w:val="TableParagraph"/>
              <w:spacing w:line="253" w:lineRule="exact"/>
              <w:ind w:left="0"/>
              <w:jc w:val="both"/>
              <w:rPr>
                <w:b w:val="0"/>
                <w:color w:val="auto"/>
                <w:sz w:val="24"/>
                <w:szCs w:val="24"/>
              </w:rPr>
            </w:pPr>
            <w:r w:rsidRPr="00F97A4B">
              <w:rPr>
                <w:b w:val="0"/>
                <w:color w:val="auto"/>
                <w:sz w:val="24"/>
                <w:szCs w:val="24"/>
              </w:rPr>
              <w:t>классный руководитель, родительский комитет</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p>
        </w:tc>
        <w:tc>
          <w:tcPr>
            <w:tcW w:w="7729" w:type="dxa"/>
          </w:tcPr>
          <w:p w:rsidR="0042272F" w:rsidRPr="00F97A4B" w:rsidRDefault="0042272F" w:rsidP="00267F92">
            <w:pPr>
              <w:pStyle w:val="TableParagraph"/>
              <w:tabs>
                <w:tab w:val="left" w:pos="2023"/>
                <w:tab w:val="left" w:pos="2618"/>
              </w:tabs>
              <w:spacing w:line="237" w:lineRule="auto"/>
              <w:ind w:left="0"/>
              <w:jc w:val="both"/>
              <w:rPr>
                <w:b w:val="0"/>
                <w:color w:val="auto"/>
                <w:sz w:val="24"/>
                <w:szCs w:val="24"/>
              </w:rPr>
            </w:pPr>
            <w:r w:rsidRPr="00F97A4B">
              <w:rPr>
                <w:b w:val="0"/>
                <w:color w:val="auto"/>
                <w:spacing w:val="-4"/>
                <w:sz w:val="24"/>
                <w:szCs w:val="24"/>
              </w:rPr>
              <w:t>Консультации</w:t>
            </w:r>
            <w:r w:rsidRPr="00F97A4B">
              <w:rPr>
                <w:b w:val="0"/>
                <w:color w:val="auto"/>
                <w:spacing w:val="-4"/>
                <w:sz w:val="24"/>
                <w:szCs w:val="24"/>
              </w:rPr>
              <w:tab/>
            </w:r>
            <w:r w:rsidRPr="00F97A4B">
              <w:rPr>
                <w:b w:val="0"/>
                <w:color w:val="auto"/>
                <w:sz w:val="24"/>
                <w:szCs w:val="24"/>
              </w:rPr>
              <w:t>с</w:t>
            </w:r>
            <w:r w:rsidRPr="00F97A4B">
              <w:rPr>
                <w:b w:val="0"/>
                <w:color w:val="auto"/>
                <w:sz w:val="24"/>
                <w:szCs w:val="24"/>
              </w:rPr>
              <w:tab/>
            </w:r>
            <w:r w:rsidRPr="00F97A4B">
              <w:rPr>
                <w:b w:val="0"/>
                <w:color w:val="auto"/>
                <w:spacing w:val="-1"/>
                <w:sz w:val="24"/>
                <w:szCs w:val="24"/>
              </w:rPr>
              <w:t xml:space="preserve">учителями-предметниками </w:t>
            </w:r>
            <w:r w:rsidRPr="00F97A4B">
              <w:rPr>
                <w:b w:val="0"/>
                <w:color w:val="auto"/>
                <w:spacing w:val="-3"/>
                <w:sz w:val="24"/>
                <w:szCs w:val="24"/>
              </w:rPr>
              <w:t xml:space="preserve">(соблюдение </w:t>
            </w:r>
            <w:r w:rsidRPr="00F97A4B">
              <w:rPr>
                <w:b w:val="0"/>
                <w:color w:val="auto"/>
                <w:sz w:val="24"/>
                <w:szCs w:val="24"/>
              </w:rPr>
              <w:t>единых требований ввоспитании, предупреждение и разрешение конфликтов)</w:t>
            </w:r>
          </w:p>
        </w:tc>
        <w:tc>
          <w:tcPr>
            <w:tcW w:w="1841" w:type="dxa"/>
          </w:tcPr>
          <w:p w:rsidR="0042272F" w:rsidRPr="00F97A4B" w:rsidRDefault="0042272F" w:rsidP="00267F92">
            <w:pPr>
              <w:pStyle w:val="TableParagraph"/>
              <w:spacing w:line="273" w:lineRule="exact"/>
              <w:ind w:left="0"/>
              <w:jc w:val="both"/>
              <w:rPr>
                <w:b w:val="0"/>
                <w:color w:val="auto"/>
                <w:sz w:val="24"/>
                <w:szCs w:val="24"/>
              </w:rPr>
            </w:pPr>
            <w:r w:rsidRPr="00F97A4B">
              <w:rPr>
                <w:b w:val="0"/>
                <w:color w:val="auto"/>
                <w:sz w:val="24"/>
                <w:szCs w:val="24"/>
              </w:rPr>
              <w:t>1-4</w:t>
            </w:r>
          </w:p>
        </w:tc>
        <w:tc>
          <w:tcPr>
            <w:tcW w:w="1842" w:type="dxa"/>
          </w:tcPr>
          <w:p w:rsidR="0042272F" w:rsidRPr="00F97A4B" w:rsidRDefault="0042272F" w:rsidP="00267F92">
            <w:pPr>
              <w:pStyle w:val="TableParagraph"/>
              <w:spacing w:line="273" w:lineRule="exact"/>
              <w:ind w:left="0"/>
              <w:jc w:val="both"/>
              <w:rPr>
                <w:b w:val="0"/>
                <w:color w:val="auto"/>
                <w:sz w:val="24"/>
                <w:szCs w:val="24"/>
              </w:rPr>
            </w:pPr>
            <w:r w:rsidRPr="00F97A4B">
              <w:rPr>
                <w:b w:val="0"/>
                <w:color w:val="auto"/>
                <w:sz w:val="24"/>
                <w:szCs w:val="24"/>
              </w:rPr>
              <w:t>по запросу</w:t>
            </w:r>
          </w:p>
        </w:tc>
        <w:tc>
          <w:tcPr>
            <w:tcW w:w="3258" w:type="dxa"/>
          </w:tcPr>
          <w:p w:rsidR="0042272F" w:rsidRPr="00F97A4B" w:rsidRDefault="0042272F" w:rsidP="00267F92">
            <w:pPr>
              <w:pStyle w:val="TableParagraph"/>
              <w:spacing w:line="273" w:lineRule="exact"/>
              <w:ind w:left="0"/>
              <w:jc w:val="both"/>
              <w:rPr>
                <w:b w:val="0"/>
                <w:color w:val="auto"/>
                <w:sz w:val="24"/>
                <w:szCs w:val="24"/>
              </w:rPr>
            </w:pPr>
            <w:r w:rsidRPr="00F97A4B">
              <w:rPr>
                <w:b w:val="0"/>
                <w:color w:val="auto"/>
                <w:sz w:val="24"/>
                <w:szCs w:val="24"/>
              </w:rPr>
              <w:t>классные руководители, учителя-предметники</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r w:rsidRPr="00F97A4B">
              <w:rPr>
                <w:b w:val="0"/>
                <w:color w:val="auto"/>
                <w:sz w:val="24"/>
                <w:szCs w:val="24"/>
              </w:rPr>
              <w:t>12</w:t>
            </w:r>
          </w:p>
        </w:tc>
        <w:tc>
          <w:tcPr>
            <w:tcW w:w="14670" w:type="dxa"/>
            <w:gridSpan w:val="4"/>
          </w:tcPr>
          <w:p w:rsidR="0042272F" w:rsidRPr="00F97A4B" w:rsidRDefault="0042272F" w:rsidP="00267F92">
            <w:pPr>
              <w:spacing w:line="276" w:lineRule="auto"/>
              <w:jc w:val="both"/>
              <w:rPr>
                <w:color w:val="auto"/>
                <w:sz w:val="24"/>
                <w:szCs w:val="24"/>
              </w:rPr>
            </w:pPr>
            <w:r w:rsidRPr="00F97A4B">
              <w:rPr>
                <w:b w:val="0"/>
                <w:color w:val="auto"/>
                <w:sz w:val="24"/>
                <w:szCs w:val="24"/>
              </w:rPr>
              <w:t xml:space="preserve"> </w:t>
            </w:r>
            <w:r w:rsidRPr="00F97A4B">
              <w:rPr>
                <w:color w:val="auto"/>
                <w:sz w:val="24"/>
                <w:szCs w:val="24"/>
              </w:rPr>
              <w:t>Детские общественные объединения</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p>
        </w:tc>
        <w:tc>
          <w:tcPr>
            <w:tcW w:w="7729" w:type="dxa"/>
          </w:tcPr>
          <w:p w:rsidR="0042272F" w:rsidRPr="00F97A4B" w:rsidRDefault="0042272F" w:rsidP="00267F92">
            <w:pPr>
              <w:pStyle w:val="TableParagraph"/>
              <w:spacing w:line="267" w:lineRule="exact"/>
              <w:ind w:left="0"/>
              <w:jc w:val="both"/>
              <w:rPr>
                <w:b w:val="0"/>
                <w:color w:val="auto"/>
                <w:sz w:val="24"/>
                <w:szCs w:val="24"/>
              </w:rPr>
            </w:pPr>
            <w:r w:rsidRPr="00F97A4B">
              <w:rPr>
                <w:b w:val="0"/>
                <w:color w:val="auto"/>
                <w:sz w:val="24"/>
                <w:szCs w:val="24"/>
              </w:rPr>
              <w:t>Вступление обучающихся в объединение РДДМ «Движение первых» (первичное отделение)</w:t>
            </w:r>
          </w:p>
        </w:tc>
        <w:tc>
          <w:tcPr>
            <w:tcW w:w="1841"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3-4</w:t>
            </w:r>
          </w:p>
        </w:tc>
        <w:tc>
          <w:tcPr>
            <w:tcW w:w="1842"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в течение года</w:t>
            </w:r>
          </w:p>
        </w:tc>
        <w:tc>
          <w:tcPr>
            <w:tcW w:w="3258"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советник директора по воспитанию</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p>
        </w:tc>
        <w:tc>
          <w:tcPr>
            <w:tcW w:w="7729" w:type="dxa"/>
          </w:tcPr>
          <w:p w:rsidR="0042272F" w:rsidRPr="00F97A4B" w:rsidRDefault="0042272F" w:rsidP="00267F92">
            <w:pPr>
              <w:pStyle w:val="TableParagraph"/>
              <w:spacing w:line="237" w:lineRule="auto"/>
              <w:ind w:left="0"/>
              <w:jc w:val="both"/>
              <w:rPr>
                <w:b w:val="0"/>
                <w:color w:val="auto"/>
                <w:sz w:val="24"/>
                <w:szCs w:val="24"/>
              </w:rPr>
            </w:pPr>
            <w:r w:rsidRPr="00F97A4B">
              <w:rPr>
                <w:b w:val="0"/>
                <w:color w:val="auto"/>
                <w:sz w:val="24"/>
                <w:szCs w:val="24"/>
              </w:rPr>
              <w:t>Дни единых действий: участие во Всероссийской акции, посвященной Дню знаний</w:t>
            </w:r>
          </w:p>
        </w:tc>
        <w:tc>
          <w:tcPr>
            <w:tcW w:w="1841"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1-4</w:t>
            </w:r>
          </w:p>
        </w:tc>
        <w:tc>
          <w:tcPr>
            <w:tcW w:w="1842"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01.09</w:t>
            </w:r>
          </w:p>
        </w:tc>
        <w:tc>
          <w:tcPr>
            <w:tcW w:w="3258" w:type="dxa"/>
          </w:tcPr>
          <w:p w:rsidR="0042272F" w:rsidRPr="00F97A4B" w:rsidRDefault="0042272F" w:rsidP="00267F92">
            <w:pPr>
              <w:pStyle w:val="TableParagraph"/>
              <w:spacing w:line="237" w:lineRule="auto"/>
              <w:ind w:left="0"/>
              <w:jc w:val="both"/>
              <w:rPr>
                <w:b w:val="0"/>
                <w:color w:val="auto"/>
                <w:sz w:val="24"/>
                <w:szCs w:val="24"/>
              </w:rPr>
            </w:pPr>
            <w:r w:rsidRPr="00F97A4B">
              <w:rPr>
                <w:b w:val="0"/>
                <w:color w:val="auto"/>
                <w:sz w:val="24"/>
                <w:szCs w:val="24"/>
              </w:rPr>
              <w:t>советник директора по воспитанию , классные руководители</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p>
        </w:tc>
        <w:tc>
          <w:tcPr>
            <w:tcW w:w="7729" w:type="dxa"/>
          </w:tcPr>
          <w:p w:rsidR="0042272F" w:rsidRPr="00F97A4B" w:rsidRDefault="0042272F" w:rsidP="00267F92">
            <w:pPr>
              <w:pStyle w:val="TableParagraph"/>
              <w:spacing w:line="242" w:lineRule="auto"/>
              <w:ind w:left="0"/>
              <w:jc w:val="both"/>
              <w:rPr>
                <w:b w:val="0"/>
                <w:color w:val="auto"/>
                <w:sz w:val="24"/>
                <w:szCs w:val="24"/>
              </w:rPr>
            </w:pPr>
            <w:r w:rsidRPr="00F97A4B">
              <w:rPr>
                <w:b w:val="0"/>
                <w:color w:val="auto"/>
                <w:sz w:val="24"/>
                <w:szCs w:val="24"/>
              </w:rPr>
              <w:t>Дни единых действий: участие во Всероссийской акции, посвященной Дню туризма</w:t>
            </w:r>
          </w:p>
        </w:tc>
        <w:tc>
          <w:tcPr>
            <w:tcW w:w="1841"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3-4</w:t>
            </w:r>
          </w:p>
        </w:tc>
        <w:tc>
          <w:tcPr>
            <w:tcW w:w="1842"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27.09</w:t>
            </w:r>
          </w:p>
        </w:tc>
        <w:tc>
          <w:tcPr>
            <w:tcW w:w="3258" w:type="dxa"/>
          </w:tcPr>
          <w:p w:rsidR="0042272F" w:rsidRPr="00F97A4B" w:rsidRDefault="0042272F" w:rsidP="00267F92">
            <w:pPr>
              <w:pStyle w:val="TableParagraph"/>
              <w:spacing w:line="242" w:lineRule="auto"/>
              <w:ind w:left="0"/>
              <w:jc w:val="both"/>
              <w:rPr>
                <w:b w:val="0"/>
                <w:color w:val="auto"/>
                <w:sz w:val="24"/>
                <w:szCs w:val="24"/>
              </w:rPr>
            </w:pPr>
            <w:r w:rsidRPr="00F97A4B">
              <w:rPr>
                <w:b w:val="0"/>
                <w:color w:val="auto"/>
                <w:sz w:val="24"/>
                <w:szCs w:val="24"/>
              </w:rPr>
              <w:t>советник директора по воспитанию, классные руководители</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p>
        </w:tc>
        <w:tc>
          <w:tcPr>
            <w:tcW w:w="7729" w:type="dxa"/>
          </w:tcPr>
          <w:p w:rsidR="0042272F" w:rsidRPr="00F97A4B" w:rsidRDefault="0042272F" w:rsidP="00267F92">
            <w:pPr>
              <w:pStyle w:val="TableParagraph"/>
              <w:spacing w:line="237" w:lineRule="auto"/>
              <w:ind w:left="0"/>
              <w:jc w:val="both"/>
              <w:rPr>
                <w:b w:val="0"/>
                <w:color w:val="auto"/>
                <w:sz w:val="24"/>
                <w:szCs w:val="24"/>
              </w:rPr>
            </w:pPr>
            <w:r w:rsidRPr="00F97A4B">
              <w:rPr>
                <w:b w:val="0"/>
                <w:color w:val="auto"/>
                <w:sz w:val="24"/>
                <w:szCs w:val="24"/>
              </w:rPr>
              <w:t>Дни единых действий: участие во Всероссийской акции, посвященной Дню учителя</w:t>
            </w:r>
          </w:p>
        </w:tc>
        <w:tc>
          <w:tcPr>
            <w:tcW w:w="1841"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2-4</w:t>
            </w:r>
          </w:p>
        </w:tc>
        <w:tc>
          <w:tcPr>
            <w:tcW w:w="1842"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05.10</w:t>
            </w:r>
          </w:p>
        </w:tc>
        <w:tc>
          <w:tcPr>
            <w:tcW w:w="3258" w:type="dxa"/>
          </w:tcPr>
          <w:p w:rsidR="0042272F" w:rsidRPr="00F97A4B" w:rsidRDefault="0042272F" w:rsidP="00267F92">
            <w:pPr>
              <w:pStyle w:val="TableParagraph"/>
              <w:spacing w:line="237" w:lineRule="auto"/>
              <w:ind w:left="0"/>
              <w:jc w:val="both"/>
              <w:rPr>
                <w:b w:val="0"/>
                <w:color w:val="auto"/>
                <w:sz w:val="24"/>
                <w:szCs w:val="24"/>
              </w:rPr>
            </w:pPr>
            <w:r w:rsidRPr="00F97A4B">
              <w:rPr>
                <w:b w:val="0"/>
                <w:color w:val="auto"/>
                <w:sz w:val="24"/>
                <w:szCs w:val="24"/>
              </w:rPr>
              <w:t>советник директора по воспитанию, классные руководители</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p>
        </w:tc>
        <w:tc>
          <w:tcPr>
            <w:tcW w:w="7729" w:type="dxa"/>
          </w:tcPr>
          <w:p w:rsidR="0042272F" w:rsidRPr="00F97A4B" w:rsidRDefault="0042272F" w:rsidP="00267F92">
            <w:pPr>
              <w:pStyle w:val="TableParagraph"/>
              <w:spacing w:line="258" w:lineRule="exact"/>
              <w:ind w:left="0"/>
              <w:jc w:val="both"/>
              <w:rPr>
                <w:b w:val="0"/>
                <w:color w:val="auto"/>
                <w:sz w:val="24"/>
                <w:szCs w:val="24"/>
              </w:rPr>
            </w:pPr>
            <w:r w:rsidRPr="00F97A4B">
              <w:rPr>
                <w:b w:val="0"/>
                <w:color w:val="auto"/>
                <w:sz w:val="24"/>
                <w:szCs w:val="24"/>
              </w:rPr>
              <w:t>Дни единых действий: участие во Всероссийской акции, посвященной Дню народного единства</w:t>
            </w:r>
          </w:p>
        </w:tc>
        <w:tc>
          <w:tcPr>
            <w:tcW w:w="1841" w:type="dxa"/>
          </w:tcPr>
          <w:p w:rsidR="0042272F" w:rsidRPr="00F97A4B" w:rsidRDefault="0042272F" w:rsidP="00267F92">
            <w:pPr>
              <w:pStyle w:val="TableParagraph"/>
              <w:spacing w:line="258" w:lineRule="exact"/>
              <w:ind w:left="0"/>
              <w:jc w:val="both"/>
              <w:rPr>
                <w:b w:val="0"/>
                <w:color w:val="auto"/>
                <w:sz w:val="24"/>
                <w:szCs w:val="24"/>
              </w:rPr>
            </w:pPr>
            <w:r w:rsidRPr="00F97A4B">
              <w:rPr>
                <w:b w:val="0"/>
                <w:color w:val="auto"/>
                <w:sz w:val="24"/>
                <w:szCs w:val="24"/>
              </w:rPr>
              <w:t>1-4</w:t>
            </w:r>
          </w:p>
        </w:tc>
        <w:tc>
          <w:tcPr>
            <w:tcW w:w="1842" w:type="dxa"/>
          </w:tcPr>
          <w:p w:rsidR="0042272F" w:rsidRPr="00F97A4B" w:rsidRDefault="0042272F" w:rsidP="00267F92">
            <w:pPr>
              <w:pStyle w:val="TableParagraph"/>
              <w:spacing w:line="258" w:lineRule="exact"/>
              <w:ind w:left="0"/>
              <w:jc w:val="both"/>
              <w:rPr>
                <w:b w:val="0"/>
                <w:color w:val="auto"/>
                <w:sz w:val="24"/>
                <w:szCs w:val="24"/>
              </w:rPr>
            </w:pPr>
            <w:r w:rsidRPr="00F97A4B">
              <w:rPr>
                <w:b w:val="0"/>
                <w:color w:val="auto"/>
                <w:sz w:val="24"/>
                <w:szCs w:val="24"/>
              </w:rPr>
              <w:t>04.11</w:t>
            </w:r>
          </w:p>
        </w:tc>
        <w:tc>
          <w:tcPr>
            <w:tcW w:w="3258" w:type="dxa"/>
          </w:tcPr>
          <w:p w:rsidR="0042272F" w:rsidRPr="00F97A4B" w:rsidRDefault="0042272F" w:rsidP="00267F92">
            <w:pPr>
              <w:pStyle w:val="TableParagraph"/>
              <w:spacing w:line="258" w:lineRule="exact"/>
              <w:ind w:left="0"/>
              <w:jc w:val="both"/>
              <w:rPr>
                <w:b w:val="0"/>
                <w:color w:val="auto"/>
                <w:sz w:val="24"/>
                <w:szCs w:val="24"/>
              </w:rPr>
            </w:pPr>
            <w:r w:rsidRPr="00F97A4B">
              <w:rPr>
                <w:b w:val="0"/>
                <w:color w:val="auto"/>
                <w:sz w:val="24"/>
                <w:szCs w:val="24"/>
              </w:rPr>
              <w:t>советник директора по воспитанию, классные руководители</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p>
        </w:tc>
        <w:tc>
          <w:tcPr>
            <w:tcW w:w="7729" w:type="dxa"/>
          </w:tcPr>
          <w:p w:rsidR="0042272F" w:rsidRPr="00F97A4B" w:rsidRDefault="0042272F" w:rsidP="00267F92">
            <w:pPr>
              <w:pStyle w:val="TableParagraph"/>
              <w:spacing w:line="242" w:lineRule="auto"/>
              <w:ind w:left="0"/>
              <w:jc w:val="both"/>
              <w:rPr>
                <w:b w:val="0"/>
                <w:color w:val="auto"/>
                <w:sz w:val="24"/>
                <w:szCs w:val="24"/>
              </w:rPr>
            </w:pPr>
            <w:r w:rsidRPr="00F97A4B">
              <w:rPr>
                <w:b w:val="0"/>
                <w:color w:val="auto"/>
                <w:sz w:val="24"/>
                <w:szCs w:val="24"/>
              </w:rPr>
              <w:t xml:space="preserve">Дни единых действий: участие во Всероссийской акции, посвященной </w:t>
            </w:r>
            <w:r w:rsidRPr="00F97A4B">
              <w:rPr>
                <w:b w:val="0"/>
                <w:color w:val="auto"/>
                <w:sz w:val="24"/>
                <w:szCs w:val="24"/>
              </w:rPr>
              <w:lastRenderedPageBreak/>
              <w:t>Дню матери</w:t>
            </w:r>
          </w:p>
        </w:tc>
        <w:tc>
          <w:tcPr>
            <w:tcW w:w="1841"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lastRenderedPageBreak/>
              <w:t>1-4</w:t>
            </w:r>
          </w:p>
        </w:tc>
        <w:tc>
          <w:tcPr>
            <w:tcW w:w="1842"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29.11</w:t>
            </w:r>
          </w:p>
        </w:tc>
        <w:tc>
          <w:tcPr>
            <w:tcW w:w="3258" w:type="dxa"/>
          </w:tcPr>
          <w:p w:rsidR="0042272F" w:rsidRPr="00F97A4B" w:rsidRDefault="0042272F" w:rsidP="00267F92">
            <w:pPr>
              <w:jc w:val="both"/>
              <w:rPr>
                <w:b w:val="0"/>
                <w:color w:val="auto"/>
                <w:sz w:val="24"/>
                <w:szCs w:val="24"/>
              </w:rPr>
            </w:pPr>
            <w:r w:rsidRPr="00F97A4B">
              <w:rPr>
                <w:b w:val="0"/>
                <w:color w:val="auto"/>
                <w:sz w:val="24"/>
                <w:szCs w:val="24"/>
              </w:rPr>
              <w:t xml:space="preserve">советник директора по </w:t>
            </w:r>
            <w:r w:rsidRPr="00F97A4B">
              <w:rPr>
                <w:b w:val="0"/>
                <w:color w:val="auto"/>
                <w:sz w:val="24"/>
                <w:szCs w:val="24"/>
              </w:rPr>
              <w:lastRenderedPageBreak/>
              <w:t>воспитанию, классные руководители</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p>
        </w:tc>
        <w:tc>
          <w:tcPr>
            <w:tcW w:w="7729"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Дни единых действий: участие во Всероссийской</w:t>
            </w:r>
          </w:p>
          <w:p w:rsidR="0042272F" w:rsidRPr="00F97A4B" w:rsidRDefault="0042272F" w:rsidP="00267F92">
            <w:pPr>
              <w:pStyle w:val="TableParagraph"/>
              <w:tabs>
                <w:tab w:val="left" w:pos="1020"/>
                <w:tab w:val="left" w:pos="2637"/>
                <w:tab w:val="left" w:pos="3355"/>
                <w:tab w:val="left" w:pos="4286"/>
              </w:tabs>
              <w:spacing w:line="274" w:lineRule="exact"/>
              <w:ind w:left="0"/>
              <w:jc w:val="both"/>
              <w:rPr>
                <w:b w:val="0"/>
                <w:color w:val="auto"/>
                <w:sz w:val="24"/>
                <w:szCs w:val="24"/>
              </w:rPr>
            </w:pPr>
            <w:r w:rsidRPr="00F97A4B">
              <w:rPr>
                <w:b w:val="0"/>
                <w:color w:val="auto"/>
                <w:sz w:val="24"/>
                <w:szCs w:val="24"/>
              </w:rPr>
              <w:t>акции,</w:t>
            </w:r>
            <w:r w:rsidRPr="00F97A4B">
              <w:rPr>
                <w:b w:val="0"/>
                <w:color w:val="auto"/>
                <w:sz w:val="24"/>
                <w:szCs w:val="24"/>
              </w:rPr>
              <w:tab/>
              <w:t>посвященной</w:t>
            </w:r>
            <w:r w:rsidRPr="00F97A4B">
              <w:rPr>
                <w:b w:val="0"/>
                <w:color w:val="auto"/>
                <w:sz w:val="24"/>
                <w:szCs w:val="24"/>
              </w:rPr>
              <w:tab/>
              <w:t>Дню</w:t>
            </w:r>
            <w:r w:rsidRPr="00F97A4B">
              <w:rPr>
                <w:b w:val="0"/>
                <w:color w:val="auto"/>
                <w:sz w:val="24"/>
                <w:szCs w:val="24"/>
              </w:rPr>
              <w:tab/>
            </w:r>
            <w:r w:rsidRPr="00F97A4B">
              <w:rPr>
                <w:b w:val="0"/>
                <w:color w:val="auto"/>
                <w:spacing w:val="-3"/>
                <w:sz w:val="24"/>
                <w:szCs w:val="24"/>
              </w:rPr>
              <w:t>Героев</w:t>
            </w:r>
            <w:r w:rsidRPr="00F97A4B">
              <w:rPr>
                <w:b w:val="0"/>
                <w:color w:val="auto"/>
                <w:spacing w:val="-3"/>
                <w:sz w:val="24"/>
                <w:szCs w:val="24"/>
              </w:rPr>
              <w:tab/>
              <w:t xml:space="preserve">Отечества, </w:t>
            </w:r>
            <w:r w:rsidRPr="00F97A4B">
              <w:rPr>
                <w:b w:val="0"/>
                <w:color w:val="auto"/>
                <w:sz w:val="24"/>
                <w:szCs w:val="24"/>
              </w:rPr>
              <w:t>кинопросмотр</w:t>
            </w:r>
          </w:p>
        </w:tc>
        <w:tc>
          <w:tcPr>
            <w:tcW w:w="1841"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3-4</w:t>
            </w:r>
          </w:p>
        </w:tc>
        <w:tc>
          <w:tcPr>
            <w:tcW w:w="1842"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09.12</w:t>
            </w:r>
          </w:p>
        </w:tc>
        <w:tc>
          <w:tcPr>
            <w:tcW w:w="3258" w:type="dxa"/>
          </w:tcPr>
          <w:p w:rsidR="0042272F" w:rsidRPr="00F97A4B" w:rsidRDefault="0042272F" w:rsidP="00267F92">
            <w:pPr>
              <w:jc w:val="both"/>
              <w:rPr>
                <w:b w:val="0"/>
                <w:color w:val="auto"/>
                <w:sz w:val="24"/>
                <w:szCs w:val="24"/>
              </w:rPr>
            </w:pPr>
            <w:r w:rsidRPr="00F97A4B">
              <w:rPr>
                <w:b w:val="0"/>
                <w:color w:val="auto"/>
                <w:sz w:val="24"/>
                <w:szCs w:val="24"/>
              </w:rPr>
              <w:t>советник директора по воспитанию, классные руководители</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p>
        </w:tc>
        <w:tc>
          <w:tcPr>
            <w:tcW w:w="7729" w:type="dxa"/>
          </w:tcPr>
          <w:p w:rsidR="0042272F" w:rsidRPr="00F97A4B" w:rsidRDefault="0042272F" w:rsidP="00267F92">
            <w:pPr>
              <w:pStyle w:val="TableParagraph"/>
              <w:spacing w:line="237" w:lineRule="auto"/>
              <w:ind w:left="0"/>
              <w:jc w:val="both"/>
              <w:rPr>
                <w:b w:val="0"/>
                <w:color w:val="auto"/>
                <w:sz w:val="24"/>
                <w:szCs w:val="24"/>
              </w:rPr>
            </w:pPr>
            <w:r w:rsidRPr="00F97A4B">
              <w:rPr>
                <w:b w:val="0"/>
                <w:color w:val="auto"/>
                <w:sz w:val="24"/>
                <w:szCs w:val="24"/>
              </w:rPr>
              <w:t>Дни единых действий: участие во Всероссийской акции «Подари книгу» в Международный день книгодарения</w:t>
            </w:r>
          </w:p>
        </w:tc>
        <w:tc>
          <w:tcPr>
            <w:tcW w:w="1841"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1-4</w:t>
            </w:r>
          </w:p>
        </w:tc>
        <w:tc>
          <w:tcPr>
            <w:tcW w:w="1842"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14.02</w:t>
            </w:r>
          </w:p>
        </w:tc>
        <w:tc>
          <w:tcPr>
            <w:tcW w:w="3258" w:type="dxa"/>
          </w:tcPr>
          <w:p w:rsidR="0042272F" w:rsidRPr="00F97A4B" w:rsidRDefault="0042272F" w:rsidP="00267F92">
            <w:pPr>
              <w:jc w:val="both"/>
              <w:rPr>
                <w:b w:val="0"/>
                <w:color w:val="auto"/>
                <w:sz w:val="24"/>
                <w:szCs w:val="24"/>
              </w:rPr>
            </w:pPr>
            <w:r w:rsidRPr="00F97A4B">
              <w:rPr>
                <w:b w:val="0"/>
                <w:color w:val="auto"/>
                <w:sz w:val="24"/>
                <w:szCs w:val="24"/>
              </w:rPr>
              <w:t>советник директора по воспитанию, классные руководители</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p>
        </w:tc>
        <w:tc>
          <w:tcPr>
            <w:tcW w:w="7729"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Дни единых действий: участие во Всероссийской акции, посвященной Дню защитника Отечества</w:t>
            </w:r>
          </w:p>
        </w:tc>
        <w:tc>
          <w:tcPr>
            <w:tcW w:w="1841"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1-4</w:t>
            </w:r>
          </w:p>
        </w:tc>
        <w:tc>
          <w:tcPr>
            <w:tcW w:w="1842"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23.02</w:t>
            </w:r>
          </w:p>
        </w:tc>
        <w:tc>
          <w:tcPr>
            <w:tcW w:w="3258" w:type="dxa"/>
          </w:tcPr>
          <w:p w:rsidR="0042272F" w:rsidRPr="00F97A4B" w:rsidRDefault="0042272F" w:rsidP="00267F92">
            <w:pPr>
              <w:jc w:val="both"/>
              <w:rPr>
                <w:b w:val="0"/>
                <w:color w:val="auto"/>
                <w:sz w:val="24"/>
                <w:szCs w:val="24"/>
              </w:rPr>
            </w:pPr>
            <w:r w:rsidRPr="00F97A4B">
              <w:rPr>
                <w:b w:val="0"/>
                <w:color w:val="auto"/>
                <w:sz w:val="24"/>
                <w:szCs w:val="24"/>
              </w:rPr>
              <w:t>советник директора по воспитанию, классные руководители</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p>
        </w:tc>
        <w:tc>
          <w:tcPr>
            <w:tcW w:w="7729"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Дни единых действий: участие во Всероссийской акции, посвященной Международному женскому дню</w:t>
            </w:r>
          </w:p>
        </w:tc>
        <w:tc>
          <w:tcPr>
            <w:tcW w:w="1841"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1-4</w:t>
            </w:r>
          </w:p>
        </w:tc>
        <w:tc>
          <w:tcPr>
            <w:tcW w:w="1842"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08.03</w:t>
            </w:r>
          </w:p>
        </w:tc>
        <w:tc>
          <w:tcPr>
            <w:tcW w:w="3258" w:type="dxa"/>
          </w:tcPr>
          <w:p w:rsidR="0042272F" w:rsidRPr="00F97A4B" w:rsidRDefault="0042272F" w:rsidP="00267F92">
            <w:pPr>
              <w:jc w:val="both"/>
              <w:rPr>
                <w:b w:val="0"/>
                <w:color w:val="auto"/>
                <w:sz w:val="24"/>
                <w:szCs w:val="24"/>
              </w:rPr>
            </w:pPr>
            <w:r w:rsidRPr="00F97A4B">
              <w:rPr>
                <w:b w:val="0"/>
                <w:color w:val="auto"/>
                <w:sz w:val="24"/>
                <w:szCs w:val="24"/>
              </w:rPr>
              <w:t>советник директора по воспитанию, классные руководители</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p>
        </w:tc>
        <w:tc>
          <w:tcPr>
            <w:tcW w:w="7729" w:type="dxa"/>
          </w:tcPr>
          <w:p w:rsidR="0042272F" w:rsidRPr="00F97A4B" w:rsidRDefault="0042272F" w:rsidP="00267F92">
            <w:pPr>
              <w:pStyle w:val="TableParagraph"/>
              <w:spacing w:line="267" w:lineRule="exact"/>
              <w:ind w:left="0"/>
              <w:jc w:val="both"/>
              <w:rPr>
                <w:b w:val="0"/>
                <w:color w:val="auto"/>
                <w:sz w:val="24"/>
                <w:szCs w:val="24"/>
              </w:rPr>
            </w:pPr>
            <w:r w:rsidRPr="00F97A4B">
              <w:rPr>
                <w:b w:val="0"/>
                <w:color w:val="auto"/>
                <w:sz w:val="24"/>
                <w:szCs w:val="24"/>
              </w:rPr>
              <w:t>Дни единых действий: участие во Всероссийской акции, посвященной Дню счастья</w:t>
            </w:r>
          </w:p>
        </w:tc>
        <w:tc>
          <w:tcPr>
            <w:tcW w:w="1841"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3-4</w:t>
            </w:r>
          </w:p>
        </w:tc>
        <w:tc>
          <w:tcPr>
            <w:tcW w:w="1842"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20.03</w:t>
            </w:r>
          </w:p>
        </w:tc>
        <w:tc>
          <w:tcPr>
            <w:tcW w:w="3258" w:type="dxa"/>
          </w:tcPr>
          <w:p w:rsidR="0042272F" w:rsidRPr="00F97A4B" w:rsidRDefault="0042272F" w:rsidP="00267F92">
            <w:pPr>
              <w:jc w:val="both"/>
              <w:rPr>
                <w:b w:val="0"/>
                <w:color w:val="auto"/>
                <w:sz w:val="24"/>
                <w:szCs w:val="24"/>
              </w:rPr>
            </w:pPr>
            <w:r w:rsidRPr="00F97A4B">
              <w:rPr>
                <w:b w:val="0"/>
                <w:color w:val="auto"/>
                <w:sz w:val="24"/>
                <w:szCs w:val="24"/>
              </w:rPr>
              <w:t>советник директора по воспитанию, классные руководители</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p>
        </w:tc>
        <w:tc>
          <w:tcPr>
            <w:tcW w:w="7729" w:type="dxa"/>
          </w:tcPr>
          <w:p w:rsidR="0042272F" w:rsidRPr="00F97A4B" w:rsidRDefault="0042272F" w:rsidP="00267F92">
            <w:pPr>
              <w:pStyle w:val="TableParagraph"/>
              <w:spacing w:line="267" w:lineRule="exact"/>
              <w:ind w:left="0"/>
              <w:jc w:val="both"/>
              <w:rPr>
                <w:b w:val="0"/>
                <w:color w:val="auto"/>
                <w:sz w:val="24"/>
                <w:szCs w:val="24"/>
              </w:rPr>
            </w:pPr>
            <w:r w:rsidRPr="00F97A4B">
              <w:rPr>
                <w:b w:val="0"/>
                <w:color w:val="auto"/>
                <w:sz w:val="24"/>
                <w:szCs w:val="24"/>
              </w:rPr>
              <w:t>Дни единых действий: участие во Всероссийской акции, посвященной Дню смеха</w:t>
            </w:r>
          </w:p>
        </w:tc>
        <w:tc>
          <w:tcPr>
            <w:tcW w:w="1841"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1-2</w:t>
            </w:r>
          </w:p>
        </w:tc>
        <w:tc>
          <w:tcPr>
            <w:tcW w:w="1842"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01.04</w:t>
            </w:r>
          </w:p>
        </w:tc>
        <w:tc>
          <w:tcPr>
            <w:tcW w:w="3258" w:type="dxa"/>
          </w:tcPr>
          <w:p w:rsidR="0042272F" w:rsidRPr="00F97A4B" w:rsidRDefault="0042272F" w:rsidP="00267F92">
            <w:pPr>
              <w:jc w:val="both"/>
              <w:rPr>
                <w:b w:val="0"/>
                <w:color w:val="auto"/>
                <w:sz w:val="24"/>
                <w:szCs w:val="24"/>
              </w:rPr>
            </w:pPr>
            <w:r w:rsidRPr="00F97A4B">
              <w:rPr>
                <w:b w:val="0"/>
                <w:color w:val="auto"/>
                <w:sz w:val="24"/>
                <w:szCs w:val="24"/>
              </w:rPr>
              <w:t>советник директора по воспитанию, классные руководители</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p>
        </w:tc>
        <w:tc>
          <w:tcPr>
            <w:tcW w:w="7729" w:type="dxa"/>
          </w:tcPr>
          <w:p w:rsidR="0042272F" w:rsidRPr="00F97A4B" w:rsidRDefault="0042272F" w:rsidP="00267F92">
            <w:pPr>
              <w:pStyle w:val="TableParagraph"/>
              <w:spacing w:line="267" w:lineRule="exact"/>
              <w:ind w:left="0"/>
              <w:jc w:val="both"/>
              <w:rPr>
                <w:b w:val="0"/>
                <w:color w:val="auto"/>
                <w:sz w:val="24"/>
                <w:szCs w:val="24"/>
              </w:rPr>
            </w:pPr>
            <w:r w:rsidRPr="00F97A4B">
              <w:rPr>
                <w:b w:val="0"/>
                <w:color w:val="auto"/>
                <w:sz w:val="24"/>
                <w:szCs w:val="24"/>
              </w:rPr>
              <w:t>Дни единых действий: участие во Всероссийской акции, посвященной Дню Победы</w:t>
            </w:r>
          </w:p>
        </w:tc>
        <w:tc>
          <w:tcPr>
            <w:tcW w:w="1841"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1-4</w:t>
            </w:r>
          </w:p>
        </w:tc>
        <w:tc>
          <w:tcPr>
            <w:tcW w:w="1842"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09.05</w:t>
            </w:r>
          </w:p>
        </w:tc>
        <w:tc>
          <w:tcPr>
            <w:tcW w:w="3258" w:type="dxa"/>
          </w:tcPr>
          <w:p w:rsidR="0042272F" w:rsidRPr="00F97A4B" w:rsidRDefault="0042272F" w:rsidP="00267F92">
            <w:pPr>
              <w:jc w:val="both"/>
              <w:rPr>
                <w:b w:val="0"/>
                <w:color w:val="auto"/>
                <w:sz w:val="24"/>
                <w:szCs w:val="24"/>
              </w:rPr>
            </w:pPr>
            <w:r w:rsidRPr="00F97A4B">
              <w:rPr>
                <w:b w:val="0"/>
                <w:color w:val="auto"/>
                <w:sz w:val="24"/>
                <w:szCs w:val="24"/>
              </w:rPr>
              <w:t>советник директора по воспитанию, классные руководители</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p>
        </w:tc>
        <w:tc>
          <w:tcPr>
            <w:tcW w:w="7729" w:type="dxa"/>
          </w:tcPr>
          <w:p w:rsidR="0042272F" w:rsidRPr="00F97A4B" w:rsidRDefault="0042272F" w:rsidP="00267F92">
            <w:pPr>
              <w:pStyle w:val="TableParagraph"/>
              <w:spacing w:line="256" w:lineRule="exact"/>
              <w:ind w:left="0"/>
              <w:jc w:val="both"/>
              <w:rPr>
                <w:b w:val="0"/>
                <w:color w:val="auto"/>
                <w:sz w:val="24"/>
                <w:szCs w:val="24"/>
              </w:rPr>
            </w:pPr>
            <w:r w:rsidRPr="00F97A4B">
              <w:rPr>
                <w:b w:val="0"/>
                <w:color w:val="auto"/>
                <w:sz w:val="24"/>
                <w:szCs w:val="24"/>
              </w:rPr>
              <w:t>Участие в работе Совета Первых ПО РДДМ</w:t>
            </w:r>
          </w:p>
        </w:tc>
        <w:tc>
          <w:tcPr>
            <w:tcW w:w="1841" w:type="dxa"/>
          </w:tcPr>
          <w:p w:rsidR="0042272F" w:rsidRPr="00F97A4B" w:rsidRDefault="0042272F" w:rsidP="00267F92">
            <w:pPr>
              <w:pStyle w:val="TableParagraph"/>
              <w:spacing w:line="256" w:lineRule="exact"/>
              <w:ind w:left="0"/>
              <w:jc w:val="both"/>
              <w:rPr>
                <w:b w:val="0"/>
                <w:color w:val="auto"/>
                <w:sz w:val="24"/>
                <w:szCs w:val="24"/>
              </w:rPr>
            </w:pPr>
            <w:r w:rsidRPr="00F97A4B">
              <w:rPr>
                <w:b w:val="0"/>
                <w:color w:val="auto"/>
                <w:sz w:val="24"/>
                <w:szCs w:val="24"/>
              </w:rPr>
              <w:t>4</w:t>
            </w:r>
          </w:p>
        </w:tc>
        <w:tc>
          <w:tcPr>
            <w:tcW w:w="1842" w:type="dxa"/>
          </w:tcPr>
          <w:p w:rsidR="0042272F" w:rsidRPr="00F97A4B" w:rsidRDefault="0042272F" w:rsidP="00267F92">
            <w:pPr>
              <w:pStyle w:val="TableParagraph"/>
              <w:spacing w:line="256" w:lineRule="exact"/>
              <w:ind w:left="0"/>
              <w:jc w:val="both"/>
              <w:rPr>
                <w:b w:val="0"/>
                <w:color w:val="auto"/>
                <w:sz w:val="24"/>
                <w:szCs w:val="24"/>
              </w:rPr>
            </w:pPr>
            <w:r w:rsidRPr="00F97A4B">
              <w:rPr>
                <w:b w:val="0"/>
                <w:color w:val="auto"/>
                <w:sz w:val="24"/>
                <w:szCs w:val="24"/>
              </w:rPr>
              <w:t>В течение года</w:t>
            </w:r>
          </w:p>
        </w:tc>
        <w:tc>
          <w:tcPr>
            <w:tcW w:w="3258" w:type="dxa"/>
          </w:tcPr>
          <w:p w:rsidR="0042272F" w:rsidRPr="00F97A4B" w:rsidRDefault="0042272F" w:rsidP="00267F92">
            <w:pPr>
              <w:pStyle w:val="TableParagraph"/>
              <w:spacing w:line="256" w:lineRule="exact"/>
              <w:ind w:left="0"/>
              <w:jc w:val="both"/>
              <w:rPr>
                <w:b w:val="0"/>
                <w:color w:val="auto"/>
                <w:sz w:val="24"/>
                <w:szCs w:val="24"/>
              </w:rPr>
            </w:pPr>
            <w:r w:rsidRPr="00F97A4B">
              <w:rPr>
                <w:b w:val="0"/>
                <w:color w:val="auto"/>
                <w:sz w:val="24"/>
                <w:szCs w:val="24"/>
              </w:rPr>
              <w:t>советник директора по воспитанию, классные руководители</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p>
        </w:tc>
        <w:tc>
          <w:tcPr>
            <w:tcW w:w="7729" w:type="dxa"/>
          </w:tcPr>
          <w:p w:rsidR="0042272F" w:rsidRPr="00F97A4B" w:rsidRDefault="0042272F" w:rsidP="00267F92">
            <w:pPr>
              <w:pStyle w:val="TableParagraph"/>
              <w:spacing w:line="256" w:lineRule="exact"/>
              <w:ind w:left="0"/>
              <w:jc w:val="both"/>
              <w:rPr>
                <w:b w:val="0"/>
                <w:color w:val="auto"/>
                <w:sz w:val="24"/>
                <w:szCs w:val="24"/>
              </w:rPr>
            </w:pPr>
            <w:r w:rsidRPr="00F97A4B">
              <w:rPr>
                <w:b w:val="0"/>
                <w:color w:val="auto"/>
                <w:sz w:val="24"/>
                <w:szCs w:val="24"/>
              </w:rPr>
              <w:t>Участие в конкурсах, проектах, акциях РДДМ</w:t>
            </w:r>
          </w:p>
        </w:tc>
        <w:tc>
          <w:tcPr>
            <w:tcW w:w="1841" w:type="dxa"/>
          </w:tcPr>
          <w:p w:rsidR="0042272F" w:rsidRPr="00F97A4B" w:rsidRDefault="0042272F" w:rsidP="00267F92">
            <w:pPr>
              <w:pStyle w:val="TableParagraph"/>
              <w:spacing w:line="256" w:lineRule="exact"/>
              <w:ind w:left="0"/>
              <w:jc w:val="both"/>
              <w:rPr>
                <w:b w:val="0"/>
                <w:color w:val="auto"/>
                <w:sz w:val="24"/>
                <w:szCs w:val="24"/>
              </w:rPr>
            </w:pPr>
            <w:r w:rsidRPr="00F97A4B">
              <w:rPr>
                <w:b w:val="0"/>
                <w:color w:val="auto"/>
                <w:sz w:val="24"/>
                <w:szCs w:val="24"/>
              </w:rPr>
              <w:t xml:space="preserve">1-4 </w:t>
            </w:r>
          </w:p>
        </w:tc>
        <w:tc>
          <w:tcPr>
            <w:tcW w:w="1842" w:type="dxa"/>
          </w:tcPr>
          <w:p w:rsidR="0042272F" w:rsidRPr="00F97A4B" w:rsidRDefault="0042272F" w:rsidP="00267F92">
            <w:pPr>
              <w:pStyle w:val="TableParagraph"/>
              <w:spacing w:line="256" w:lineRule="exact"/>
              <w:ind w:left="0"/>
              <w:jc w:val="both"/>
              <w:rPr>
                <w:b w:val="0"/>
                <w:color w:val="auto"/>
                <w:sz w:val="24"/>
                <w:szCs w:val="24"/>
              </w:rPr>
            </w:pPr>
            <w:r w:rsidRPr="00F97A4B">
              <w:rPr>
                <w:b w:val="0"/>
                <w:color w:val="auto"/>
                <w:sz w:val="24"/>
                <w:szCs w:val="24"/>
              </w:rPr>
              <w:t>В течение года</w:t>
            </w:r>
          </w:p>
        </w:tc>
        <w:tc>
          <w:tcPr>
            <w:tcW w:w="3258" w:type="dxa"/>
          </w:tcPr>
          <w:p w:rsidR="0042272F" w:rsidRPr="00F97A4B" w:rsidRDefault="0042272F" w:rsidP="00267F92">
            <w:pPr>
              <w:pStyle w:val="TableParagraph"/>
              <w:spacing w:line="256" w:lineRule="exact"/>
              <w:ind w:left="0"/>
              <w:jc w:val="both"/>
              <w:rPr>
                <w:b w:val="0"/>
                <w:color w:val="auto"/>
                <w:sz w:val="24"/>
                <w:szCs w:val="24"/>
              </w:rPr>
            </w:pPr>
            <w:r w:rsidRPr="00F97A4B">
              <w:rPr>
                <w:b w:val="0"/>
                <w:color w:val="auto"/>
                <w:sz w:val="24"/>
                <w:szCs w:val="24"/>
              </w:rPr>
              <w:t>советник директора по воспитанию, классные руководители, наставники «Орлят России»</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p>
        </w:tc>
        <w:tc>
          <w:tcPr>
            <w:tcW w:w="7729" w:type="dxa"/>
          </w:tcPr>
          <w:p w:rsidR="0042272F" w:rsidRPr="00F97A4B" w:rsidRDefault="0042272F" w:rsidP="00267F92">
            <w:pPr>
              <w:pStyle w:val="TableParagraph"/>
              <w:spacing w:line="256" w:lineRule="exact"/>
              <w:ind w:left="0"/>
              <w:jc w:val="both"/>
              <w:rPr>
                <w:b w:val="0"/>
                <w:color w:val="auto"/>
                <w:sz w:val="24"/>
                <w:szCs w:val="24"/>
              </w:rPr>
            </w:pPr>
            <w:r w:rsidRPr="00F97A4B">
              <w:rPr>
                <w:b w:val="0"/>
                <w:color w:val="auto"/>
                <w:sz w:val="24"/>
                <w:szCs w:val="24"/>
              </w:rPr>
              <w:t>Участие в ДЕДах согласно «Перечню основных государственных и народных праздников, памятных дат»</w:t>
            </w:r>
          </w:p>
        </w:tc>
        <w:tc>
          <w:tcPr>
            <w:tcW w:w="1841" w:type="dxa"/>
          </w:tcPr>
          <w:p w:rsidR="0042272F" w:rsidRPr="00F97A4B" w:rsidRDefault="0042272F" w:rsidP="00267F92">
            <w:pPr>
              <w:pStyle w:val="TableParagraph"/>
              <w:spacing w:line="256" w:lineRule="exact"/>
              <w:ind w:left="0"/>
              <w:jc w:val="both"/>
              <w:rPr>
                <w:b w:val="0"/>
                <w:color w:val="auto"/>
                <w:sz w:val="24"/>
                <w:szCs w:val="24"/>
              </w:rPr>
            </w:pPr>
            <w:r w:rsidRPr="00F97A4B">
              <w:rPr>
                <w:b w:val="0"/>
                <w:color w:val="auto"/>
                <w:sz w:val="24"/>
                <w:szCs w:val="24"/>
              </w:rPr>
              <w:t>1-4</w:t>
            </w:r>
          </w:p>
        </w:tc>
        <w:tc>
          <w:tcPr>
            <w:tcW w:w="1842" w:type="dxa"/>
          </w:tcPr>
          <w:p w:rsidR="0042272F" w:rsidRPr="00F97A4B" w:rsidRDefault="0042272F" w:rsidP="00267F92">
            <w:pPr>
              <w:pStyle w:val="TableParagraph"/>
              <w:spacing w:line="256" w:lineRule="exact"/>
              <w:ind w:left="0"/>
              <w:jc w:val="both"/>
              <w:rPr>
                <w:b w:val="0"/>
                <w:color w:val="auto"/>
                <w:sz w:val="24"/>
                <w:szCs w:val="24"/>
              </w:rPr>
            </w:pPr>
            <w:r w:rsidRPr="00F97A4B">
              <w:rPr>
                <w:b w:val="0"/>
                <w:color w:val="auto"/>
                <w:sz w:val="24"/>
                <w:szCs w:val="24"/>
              </w:rPr>
              <w:t>Согласно перечню</w:t>
            </w:r>
          </w:p>
        </w:tc>
        <w:tc>
          <w:tcPr>
            <w:tcW w:w="3258" w:type="dxa"/>
          </w:tcPr>
          <w:p w:rsidR="0042272F" w:rsidRPr="00F97A4B" w:rsidRDefault="0042272F" w:rsidP="00267F92">
            <w:pPr>
              <w:pStyle w:val="TableParagraph"/>
              <w:spacing w:line="256" w:lineRule="exact"/>
              <w:ind w:left="0"/>
              <w:jc w:val="both"/>
              <w:rPr>
                <w:b w:val="0"/>
                <w:color w:val="auto"/>
                <w:sz w:val="24"/>
                <w:szCs w:val="24"/>
              </w:rPr>
            </w:pPr>
            <w:r w:rsidRPr="00F97A4B">
              <w:rPr>
                <w:b w:val="0"/>
                <w:color w:val="auto"/>
                <w:sz w:val="24"/>
                <w:szCs w:val="24"/>
              </w:rPr>
              <w:t>советник директора по воспитанию, классные руководители, наставники «Орлят России»</w:t>
            </w:r>
          </w:p>
          <w:p w:rsidR="0042272F" w:rsidRPr="00F97A4B" w:rsidRDefault="0042272F" w:rsidP="00267F92">
            <w:pPr>
              <w:pStyle w:val="TableParagraph"/>
              <w:spacing w:line="256" w:lineRule="exact"/>
              <w:ind w:left="0"/>
              <w:jc w:val="both"/>
              <w:rPr>
                <w:b w:val="0"/>
                <w:color w:val="auto"/>
                <w:sz w:val="24"/>
                <w:szCs w:val="24"/>
              </w:rPr>
            </w:pP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r w:rsidRPr="00F97A4B">
              <w:rPr>
                <w:b w:val="0"/>
                <w:color w:val="auto"/>
                <w:sz w:val="24"/>
                <w:szCs w:val="24"/>
              </w:rPr>
              <w:lastRenderedPageBreak/>
              <w:t>13</w:t>
            </w:r>
          </w:p>
        </w:tc>
        <w:tc>
          <w:tcPr>
            <w:tcW w:w="14670" w:type="dxa"/>
            <w:gridSpan w:val="4"/>
          </w:tcPr>
          <w:p w:rsidR="0042272F" w:rsidRPr="00F97A4B" w:rsidRDefault="0042272F" w:rsidP="00267F92">
            <w:pPr>
              <w:pStyle w:val="TableParagraph"/>
              <w:spacing w:line="256" w:lineRule="exact"/>
              <w:ind w:left="0"/>
              <w:jc w:val="both"/>
              <w:rPr>
                <w:color w:val="auto"/>
                <w:sz w:val="24"/>
                <w:szCs w:val="24"/>
              </w:rPr>
            </w:pPr>
            <w:r w:rsidRPr="00F97A4B">
              <w:rPr>
                <w:color w:val="auto"/>
                <w:sz w:val="24"/>
                <w:szCs w:val="24"/>
              </w:rPr>
              <w:t>Школьные медиа</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p>
        </w:tc>
        <w:tc>
          <w:tcPr>
            <w:tcW w:w="7729" w:type="dxa"/>
          </w:tcPr>
          <w:p w:rsidR="0042272F" w:rsidRPr="00F97A4B" w:rsidRDefault="0042272F" w:rsidP="00267F92">
            <w:pPr>
              <w:pStyle w:val="TableParagraph"/>
              <w:spacing w:line="253" w:lineRule="exact"/>
              <w:ind w:left="0"/>
              <w:jc w:val="both"/>
              <w:rPr>
                <w:b w:val="0"/>
                <w:color w:val="auto"/>
                <w:sz w:val="24"/>
                <w:szCs w:val="24"/>
              </w:rPr>
            </w:pPr>
            <w:r w:rsidRPr="00F97A4B">
              <w:rPr>
                <w:b w:val="0"/>
                <w:color w:val="auto"/>
                <w:sz w:val="24"/>
                <w:szCs w:val="24"/>
              </w:rPr>
              <w:t>Библиотечные уроки. Ознакомительная экскурсия</w:t>
            </w:r>
          </w:p>
        </w:tc>
        <w:tc>
          <w:tcPr>
            <w:tcW w:w="1841" w:type="dxa"/>
          </w:tcPr>
          <w:p w:rsidR="0042272F" w:rsidRPr="00F97A4B" w:rsidRDefault="0042272F" w:rsidP="00267F92">
            <w:pPr>
              <w:pStyle w:val="TableParagraph"/>
              <w:spacing w:line="253" w:lineRule="exact"/>
              <w:ind w:left="0"/>
              <w:jc w:val="both"/>
              <w:rPr>
                <w:b w:val="0"/>
                <w:color w:val="auto"/>
                <w:sz w:val="24"/>
                <w:szCs w:val="24"/>
              </w:rPr>
            </w:pPr>
            <w:r w:rsidRPr="00F97A4B">
              <w:rPr>
                <w:b w:val="0"/>
                <w:color w:val="auto"/>
                <w:sz w:val="24"/>
                <w:szCs w:val="24"/>
              </w:rPr>
              <w:t>1-2</w:t>
            </w:r>
          </w:p>
        </w:tc>
        <w:tc>
          <w:tcPr>
            <w:tcW w:w="1842" w:type="dxa"/>
          </w:tcPr>
          <w:p w:rsidR="0042272F" w:rsidRPr="00F97A4B" w:rsidRDefault="0042272F" w:rsidP="00267F92">
            <w:pPr>
              <w:pStyle w:val="TableParagraph"/>
              <w:spacing w:line="253" w:lineRule="exact"/>
              <w:ind w:left="0"/>
              <w:jc w:val="both"/>
              <w:rPr>
                <w:b w:val="0"/>
                <w:color w:val="auto"/>
                <w:sz w:val="24"/>
                <w:szCs w:val="24"/>
              </w:rPr>
            </w:pPr>
            <w:r w:rsidRPr="00F97A4B">
              <w:rPr>
                <w:b w:val="0"/>
                <w:color w:val="auto"/>
                <w:sz w:val="24"/>
                <w:szCs w:val="24"/>
              </w:rPr>
              <w:t>14 – 21.09</w:t>
            </w:r>
          </w:p>
        </w:tc>
        <w:tc>
          <w:tcPr>
            <w:tcW w:w="3258" w:type="dxa"/>
          </w:tcPr>
          <w:p w:rsidR="0042272F" w:rsidRPr="00F97A4B" w:rsidRDefault="0042272F" w:rsidP="00267F92">
            <w:pPr>
              <w:pStyle w:val="TableParagraph"/>
              <w:spacing w:line="253" w:lineRule="exact"/>
              <w:ind w:left="0"/>
              <w:jc w:val="both"/>
              <w:rPr>
                <w:b w:val="0"/>
                <w:color w:val="auto"/>
                <w:sz w:val="24"/>
                <w:szCs w:val="24"/>
              </w:rPr>
            </w:pPr>
            <w:r w:rsidRPr="00F97A4B">
              <w:rPr>
                <w:b w:val="0"/>
                <w:color w:val="auto"/>
                <w:sz w:val="24"/>
                <w:szCs w:val="24"/>
              </w:rPr>
              <w:t>библиотекарь, классные руководители</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p>
        </w:tc>
        <w:tc>
          <w:tcPr>
            <w:tcW w:w="7729"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Книжные выставки, стенды, информационные уголки освещающие деятельность в области гражданской защиты, правила поведения</w:t>
            </w:r>
          </w:p>
          <w:p w:rsidR="0042272F" w:rsidRPr="00F97A4B" w:rsidRDefault="0042272F" w:rsidP="00267F92">
            <w:pPr>
              <w:pStyle w:val="TableParagraph"/>
              <w:spacing w:line="261" w:lineRule="exact"/>
              <w:ind w:left="0"/>
              <w:jc w:val="both"/>
              <w:rPr>
                <w:b w:val="0"/>
                <w:color w:val="auto"/>
                <w:sz w:val="24"/>
                <w:szCs w:val="24"/>
              </w:rPr>
            </w:pPr>
            <w:r w:rsidRPr="00F97A4B">
              <w:rPr>
                <w:b w:val="0"/>
                <w:color w:val="auto"/>
                <w:sz w:val="24"/>
                <w:szCs w:val="24"/>
              </w:rPr>
              <w:t>обучающихся</w:t>
            </w:r>
          </w:p>
        </w:tc>
        <w:tc>
          <w:tcPr>
            <w:tcW w:w="1841"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1-4</w:t>
            </w:r>
          </w:p>
        </w:tc>
        <w:tc>
          <w:tcPr>
            <w:tcW w:w="1842"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1 – 10.10</w:t>
            </w:r>
          </w:p>
        </w:tc>
        <w:tc>
          <w:tcPr>
            <w:tcW w:w="3258"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библиотекарь, учитель ОБЖ</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p>
        </w:tc>
        <w:tc>
          <w:tcPr>
            <w:tcW w:w="7729" w:type="dxa"/>
          </w:tcPr>
          <w:p w:rsidR="0042272F" w:rsidRPr="00F97A4B" w:rsidRDefault="0042272F" w:rsidP="00267F92">
            <w:pPr>
              <w:pStyle w:val="TableParagraph"/>
              <w:tabs>
                <w:tab w:val="left" w:pos="2134"/>
                <w:tab w:val="left" w:pos="2488"/>
                <w:tab w:val="left" w:pos="3596"/>
                <w:tab w:val="left" w:pos="4752"/>
              </w:tabs>
              <w:ind w:left="0"/>
              <w:jc w:val="both"/>
              <w:rPr>
                <w:b w:val="0"/>
                <w:color w:val="auto"/>
                <w:sz w:val="24"/>
                <w:szCs w:val="24"/>
              </w:rPr>
            </w:pPr>
            <w:r w:rsidRPr="00F97A4B">
              <w:rPr>
                <w:b w:val="0"/>
                <w:color w:val="auto"/>
                <w:sz w:val="24"/>
                <w:szCs w:val="24"/>
              </w:rPr>
              <w:t>Информационная</w:t>
            </w:r>
            <w:r w:rsidRPr="00F97A4B">
              <w:rPr>
                <w:b w:val="0"/>
                <w:color w:val="auto"/>
                <w:sz w:val="24"/>
                <w:szCs w:val="24"/>
              </w:rPr>
              <w:tab/>
              <w:t>и</w:t>
            </w:r>
            <w:r w:rsidRPr="00F97A4B">
              <w:rPr>
                <w:b w:val="0"/>
                <w:color w:val="auto"/>
                <w:sz w:val="24"/>
                <w:szCs w:val="24"/>
              </w:rPr>
              <w:tab/>
              <w:t>книжная</w:t>
            </w:r>
            <w:r w:rsidRPr="00F97A4B">
              <w:rPr>
                <w:b w:val="0"/>
                <w:color w:val="auto"/>
                <w:sz w:val="24"/>
                <w:szCs w:val="24"/>
              </w:rPr>
              <w:tab/>
              <w:t>выставка</w:t>
            </w:r>
            <w:r w:rsidRPr="00F97A4B">
              <w:rPr>
                <w:b w:val="0"/>
                <w:color w:val="auto"/>
                <w:sz w:val="24"/>
                <w:szCs w:val="24"/>
              </w:rPr>
              <w:tab/>
              <w:t>«День солидарности и борьбы с терроризмом»</w:t>
            </w:r>
          </w:p>
        </w:tc>
        <w:tc>
          <w:tcPr>
            <w:tcW w:w="1841"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1-4</w:t>
            </w:r>
          </w:p>
        </w:tc>
        <w:tc>
          <w:tcPr>
            <w:tcW w:w="1842"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10-20.10</w:t>
            </w:r>
          </w:p>
        </w:tc>
        <w:tc>
          <w:tcPr>
            <w:tcW w:w="3258"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библиотекарь, учитель ОБЖ</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p>
        </w:tc>
        <w:tc>
          <w:tcPr>
            <w:tcW w:w="7729" w:type="dxa"/>
          </w:tcPr>
          <w:p w:rsidR="0042272F" w:rsidRPr="00F97A4B" w:rsidRDefault="0042272F" w:rsidP="00267F92">
            <w:pPr>
              <w:pStyle w:val="TableParagraph"/>
              <w:tabs>
                <w:tab w:val="left" w:pos="1947"/>
                <w:tab w:val="left" w:pos="3875"/>
              </w:tabs>
              <w:ind w:left="0"/>
              <w:jc w:val="both"/>
              <w:rPr>
                <w:b w:val="0"/>
                <w:color w:val="auto"/>
                <w:sz w:val="24"/>
                <w:szCs w:val="24"/>
              </w:rPr>
            </w:pPr>
            <w:r w:rsidRPr="00F97A4B">
              <w:rPr>
                <w:b w:val="0"/>
                <w:color w:val="auto"/>
                <w:sz w:val="24"/>
                <w:szCs w:val="24"/>
              </w:rPr>
              <w:t>Тематическая</w:t>
            </w:r>
            <w:r w:rsidRPr="00F97A4B">
              <w:rPr>
                <w:b w:val="0"/>
                <w:color w:val="auto"/>
                <w:sz w:val="24"/>
                <w:szCs w:val="24"/>
              </w:rPr>
              <w:tab/>
              <w:t>фотовыставка,</w:t>
            </w:r>
            <w:r w:rsidRPr="00F97A4B">
              <w:rPr>
                <w:b w:val="0"/>
                <w:color w:val="auto"/>
                <w:sz w:val="24"/>
                <w:szCs w:val="24"/>
              </w:rPr>
              <w:tab/>
              <w:t>видеопроекты,</w:t>
            </w:r>
          </w:p>
          <w:p w:rsidR="0042272F" w:rsidRPr="00F97A4B" w:rsidRDefault="0042272F" w:rsidP="00267F92">
            <w:pPr>
              <w:pStyle w:val="TableParagraph"/>
              <w:spacing w:line="274" w:lineRule="exact"/>
              <w:ind w:left="0"/>
              <w:jc w:val="both"/>
              <w:rPr>
                <w:b w:val="0"/>
                <w:color w:val="auto"/>
                <w:sz w:val="24"/>
                <w:szCs w:val="24"/>
              </w:rPr>
            </w:pPr>
            <w:r w:rsidRPr="00F97A4B">
              <w:rPr>
                <w:b w:val="0"/>
                <w:color w:val="auto"/>
                <w:sz w:val="24"/>
                <w:szCs w:val="24"/>
              </w:rPr>
              <w:t>подкасты, посвященные Дню народного единства – сайт школы, группа в ВКонтакте «РДДМ в МКОУ Победимской СОШ», телеграмм канал «МКОУ Победимская СОШ ДЛЯ РОДИТЕЛЕЙ»</w:t>
            </w:r>
          </w:p>
        </w:tc>
        <w:tc>
          <w:tcPr>
            <w:tcW w:w="1841"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1-4</w:t>
            </w:r>
          </w:p>
        </w:tc>
        <w:tc>
          <w:tcPr>
            <w:tcW w:w="1842"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02-06.11</w:t>
            </w:r>
          </w:p>
        </w:tc>
        <w:tc>
          <w:tcPr>
            <w:tcW w:w="3258" w:type="dxa"/>
          </w:tcPr>
          <w:p w:rsidR="0042272F" w:rsidRPr="00F97A4B" w:rsidRDefault="0042272F" w:rsidP="00267F92">
            <w:pPr>
              <w:pStyle w:val="TableParagraph"/>
              <w:tabs>
                <w:tab w:val="left" w:pos="4404"/>
              </w:tabs>
              <w:spacing w:line="242" w:lineRule="auto"/>
              <w:ind w:left="0"/>
              <w:jc w:val="both"/>
              <w:rPr>
                <w:b w:val="0"/>
                <w:color w:val="auto"/>
                <w:sz w:val="24"/>
                <w:szCs w:val="24"/>
              </w:rPr>
            </w:pPr>
            <w:r w:rsidRPr="00F97A4B">
              <w:rPr>
                <w:b w:val="0"/>
                <w:color w:val="auto"/>
                <w:sz w:val="24"/>
                <w:szCs w:val="24"/>
              </w:rPr>
              <w:t>советник   директора по воспитанию</w:t>
            </w:r>
            <w:r w:rsidRPr="00F97A4B">
              <w:rPr>
                <w:b w:val="0"/>
                <w:color w:val="auto"/>
                <w:sz w:val="24"/>
                <w:szCs w:val="24"/>
              </w:rPr>
              <w:tab/>
            </w:r>
            <w:r w:rsidRPr="00F97A4B">
              <w:rPr>
                <w:b w:val="0"/>
                <w:color w:val="auto"/>
                <w:spacing w:val="-3"/>
                <w:sz w:val="24"/>
                <w:szCs w:val="24"/>
              </w:rPr>
              <w:t xml:space="preserve">классные </w:t>
            </w:r>
            <w:r w:rsidRPr="00F97A4B">
              <w:rPr>
                <w:b w:val="0"/>
                <w:color w:val="auto"/>
                <w:sz w:val="24"/>
                <w:szCs w:val="24"/>
              </w:rPr>
              <w:t>руководители</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p>
        </w:tc>
        <w:tc>
          <w:tcPr>
            <w:tcW w:w="7729"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Участие во Всероссийской акции «Час кода»</w:t>
            </w:r>
          </w:p>
        </w:tc>
        <w:tc>
          <w:tcPr>
            <w:tcW w:w="1841"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1-4</w:t>
            </w:r>
          </w:p>
        </w:tc>
        <w:tc>
          <w:tcPr>
            <w:tcW w:w="1842"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01-04.12</w:t>
            </w:r>
          </w:p>
        </w:tc>
        <w:tc>
          <w:tcPr>
            <w:tcW w:w="3258" w:type="dxa"/>
          </w:tcPr>
          <w:p w:rsidR="0042272F" w:rsidRPr="00F97A4B" w:rsidRDefault="0042272F" w:rsidP="00267F92">
            <w:pPr>
              <w:pStyle w:val="TableParagraph"/>
              <w:tabs>
                <w:tab w:val="left" w:pos="1450"/>
                <w:tab w:val="left" w:pos="3294"/>
                <w:tab w:val="left" w:pos="4550"/>
              </w:tabs>
              <w:ind w:left="0"/>
              <w:jc w:val="both"/>
              <w:rPr>
                <w:b w:val="0"/>
                <w:color w:val="auto"/>
                <w:sz w:val="24"/>
                <w:szCs w:val="24"/>
              </w:rPr>
            </w:pPr>
            <w:r w:rsidRPr="00F97A4B">
              <w:rPr>
                <w:b w:val="0"/>
                <w:color w:val="auto"/>
                <w:sz w:val="24"/>
                <w:szCs w:val="24"/>
              </w:rPr>
              <w:t>классные</w:t>
            </w:r>
            <w:r w:rsidRPr="00F97A4B">
              <w:rPr>
                <w:b w:val="0"/>
                <w:color w:val="auto"/>
                <w:sz w:val="24"/>
                <w:szCs w:val="24"/>
              </w:rPr>
              <w:tab/>
            </w:r>
            <w:r w:rsidRPr="00F97A4B">
              <w:rPr>
                <w:b w:val="0"/>
                <w:color w:val="auto"/>
                <w:spacing w:val="-3"/>
                <w:sz w:val="24"/>
                <w:szCs w:val="24"/>
              </w:rPr>
              <w:t xml:space="preserve">руководители,  </w:t>
            </w:r>
            <w:r w:rsidRPr="00F97A4B">
              <w:rPr>
                <w:b w:val="0"/>
                <w:color w:val="auto"/>
                <w:spacing w:val="-3"/>
                <w:sz w:val="24"/>
                <w:szCs w:val="24"/>
              </w:rPr>
              <w:tab/>
            </w:r>
            <w:r w:rsidRPr="00F97A4B">
              <w:rPr>
                <w:b w:val="0"/>
                <w:color w:val="auto"/>
                <w:sz w:val="24"/>
                <w:szCs w:val="24"/>
              </w:rPr>
              <w:t>учителя,</w:t>
            </w:r>
            <w:r w:rsidRPr="00F97A4B">
              <w:rPr>
                <w:b w:val="0"/>
                <w:color w:val="auto"/>
                <w:sz w:val="24"/>
                <w:szCs w:val="24"/>
              </w:rPr>
              <w:tab/>
              <w:t>учителя</w:t>
            </w:r>
          </w:p>
          <w:p w:rsidR="0042272F" w:rsidRPr="00F97A4B" w:rsidRDefault="0042272F" w:rsidP="00267F92">
            <w:pPr>
              <w:pStyle w:val="TableParagraph"/>
              <w:spacing w:line="261" w:lineRule="exact"/>
              <w:ind w:left="0"/>
              <w:jc w:val="both"/>
              <w:rPr>
                <w:b w:val="0"/>
                <w:color w:val="auto"/>
                <w:sz w:val="24"/>
                <w:szCs w:val="24"/>
              </w:rPr>
            </w:pPr>
            <w:r w:rsidRPr="00F97A4B">
              <w:rPr>
                <w:b w:val="0"/>
                <w:color w:val="auto"/>
                <w:sz w:val="24"/>
                <w:szCs w:val="24"/>
              </w:rPr>
              <w:t>учитель информатики</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p>
        </w:tc>
        <w:tc>
          <w:tcPr>
            <w:tcW w:w="7729" w:type="dxa"/>
          </w:tcPr>
          <w:p w:rsidR="0042272F" w:rsidRPr="00F97A4B" w:rsidRDefault="0042272F" w:rsidP="00267F92">
            <w:pPr>
              <w:pStyle w:val="TableParagraph"/>
              <w:tabs>
                <w:tab w:val="left" w:pos="2048"/>
                <w:tab w:val="left" w:pos="3851"/>
              </w:tabs>
              <w:ind w:left="0"/>
              <w:jc w:val="both"/>
              <w:rPr>
                <w:b w:val="0"/>
                <w:color w:val="auto"/>
                <w:sz w:val="24"/>
                <w:szCs w:val="24"/>
              </w:rPr>
            </w:pPr>
            <w:r w:rsidRPr="00F97A4B">
              <w:rPr>
                <w:b w:val="0"/>
                <w:color w:val="auto"/>
                <w:sz w:val="24"/>
                <w:szCs w:val="24"/>
              </w:rPr>
              <w:t>Кинолектории,</w:t>
            </w:r>
            <w:r w:rsidRPr="00F97A4B">
              <w:rPr>
                <w:b w:val="0"/>
                <w:color w:val="auto"/>
                <w:sz w:val="24"/>
                <w:szCs w:val="24"/>
              </w:rPr>
              <w:tab/>
              <w:t>посвящённые</w:t>
            </w:r>
            <w:r w:rsidRPr="00F97A4B">
              <w:rPr>
                <w:b w:val="0"/>
                <w:color w:val="auto"/>
                <w:sz w:val="24"/>
                <w:szCs w:val="24"/>
              </w:rPr>
              <w:tab/>
              <w:t>освобождению</w:t>
            </w:r>
          </w:p>
          <w:p w:rsidR="0042272F" w:rsidRPr="00F97A4B" w:rsidRDefault="0042272F" w:rsidP="00267F92">
            <w:pPr>
              <w:pStyle w:val="TableParagraph"/>
              <w:spacing w:line="274" w:lineRule="exact"/>
              <w:ind w:left="0"/>
              <w:jc w:val="both"/>
              <w:rPr>
                <w:b w:val="0"/>
                <w:color w:val="auto"/>
                <w:sz w:val="24"/>
                <w:szCs w:val="24"/>
              </w:rPr>
            </w:pPr>
            <w:r w:rsidRPr="00F97A4B">
              <w:rPr>
                <w:b w:val="0"/>
                <w:color w:val="auto"/>
                <w:sz w:val="24"/>
                <w:szCs w:val="24"/>
              </w:rPr>
              <w:t>Ленинграда от фашистской блокады и Дне памяти жертв холокоста</w:t>
            </w:r>
          </w:p>
        </w:tc>
        <w:tc>
          <w:tcPr>
            <w:tcW w:w="1841"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1-4</w:t>
            </w:r>
          </w:p>
        </w:tc>
        <w:tc>
          <w:tcPr>
            <w:tcW w:w="1842"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январь</w:t>
            </w:r>
          </w:p>
        </w:tc>
        <w:tc>
          <w:tcPr>
            <w:tcW w:w="3258"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Советник директора по воспитанию, классные руководители</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p>
        </w:tc>
        <w:tc>
          <w:tcPr>
            <w:tcW w:w="7729" w:type="dxa"/>
          </w:tcPr>
          <w:p w:rsidR="0042272F" w:rsidRPr="00F97A4B" w:rsidRDefault="0042272F" w:rsidP="00267F92">
            <w:pPr>
              <w:pStyle w:val="TableParagraph"/>
              <w:tabs>
                <w:tab w:val="left" w:pos="1899"/>
                <w:tab w:val="left" w:pos="3558"/>
                <w:tab w:val="left" w:pos="4288"/>
              </w:tabs>
              <w:ind w:left="0"/>
              <w:jc w:val="both"/>
              <w:rPr>
                <w:b w:val="0"/>
                <w:color w:val="auto"/>
                <w:sz w:val="24"/>
                <w:szCs w:val="24"/>
              </w:rPr>
            </w:pPr>
            <w:r w:rsidRPr="00F97A4B">
              <w:rPr>
                <w:b w:val="0"/>
                <w:color w:val="auto"/>
                <w:sz w:val="24"/>
                <w:szCs w:val="24"/>
              </w:rPr>
              <w:t>Кинолектории,</w:t>
            </w:r>
            <w:r w:rsidRPr="00F97A4B">
              <w:rPr>
                <w:b w:val="0"/>
                <w:color w:val="auto"/>
                <w:sz w:val="24"/>
                <w:szCs w:val="24"/>
              </w:rPr>
              <w:tab/>
              <w:t>посвященные</w:t>
            </w:r>
            <w:r w:rsidRPr="00F97A4B">
              <w:rPr>
                <w:b w:val="0"/>
                <w:color w:val="auto"/>
                <w:sz w:val="24"/>
                <w:szCs w:val="24"/>
              </w:rPr>
              <w:tab/>
              <w:t>Дню</w:t>
            </w:r>
            <w:r w:rsidRPr="00F97A4B">
              <w:rPr>
                <w:b w:val="0"/>
                <w:color w:val="auto"/>
                <w:sz w:val="24"/>
                <w:szCs w:val="24"/>
              </w:rPr>
              <w:tab/>
              <w:t>защитника</w:t>
            </w:r>
          </w:p>
          <w:p w:rsidR="0042272F" w:rsidRPr="00F97A4B" w:rsidRDefault="0042272F" w:rsidP="00267F92">
            <w:pPr>
              <w:pStyle w:val="TableParagraph"/>
              <w:spacing w:line="261" w:lineRule="exact"/>
              <w:ind w:left="0"/>
              <w:jc w:val="both"/>
              <w:rPr>
                <w:b w:val="0"/>
                <w:color w:val="auto"/>
                <w:sz w:val="24"/>
                <w:szCs w:val="24"/>
              </w:rPr>
            </w:pPr>
            <w:r w:rsidRPr="00F97A4B">
              <w:rPr>
                <w:b w:val="0"/>
                <w:color w:val="auto"/>
                <w:sz w:val="24"/>
                <w:szCs w:val="24"/>
              </w:rPr>
              <w:t>Отечества</w:t>
            </w:r>
          </w:p>
        </w:tc>
        <w:tc>
          <w:tcPr>
            <w:tcW w:w="1841"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1-4</w:t>
            </w:r>
          </w:p>
        </w:tc>
        <w:tc>
          <w:tcPr>
            <w:tcW w:w="1842"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февраль</w:t>
            </w:r>
          </w:p>
        </w:tc>
        <w:tc>
          <w:tcPr>
            <w:tcW w:w="3258"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Советник директора по воспитанию, классные руководители</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p>
        </w:tc>
        <w:tc>
          <w:tcPr>
            <w:tcW w:w="7729" w:type="dxa"/>
          </w:tcPr>
          <w:p w:rsidR="0042272F" w:rsidRPr="00F97A4B" w:rsidRDefault="0042272F" w:rsidP="00267F92">
            <w:pPr>
              <w:pStyle w:val="TableParagraph"/>
              <w:spacing w:line="256" w:lineRule="exact"/>
              <w:ind w:left="0"/>
              <w:jc w:val="both"/>
              <w:rPr>
                <w:b w:val="0"/>
                <w:color w:val="auto"/>
                <w:sz w:val="24"/>
                <w:szCs w:val="24"/>
              </w:rPr>
            </w:pPr>
            <w:r w:rsidRPr="00F97A4B">
              <w:rPr>
                <w:b w:val="0"/>
                <w:color w:val="auto"/>
                <w:sz w:val="24"/>
                <w:szCs w:val="24"/>
              </w:rPr>
              <w:t>Библиотечные часы</w:t>
            </w:r>
          </w:p>
        </w:tc>
        <w:tc>
          <w:tcPr>
            <w:tcW w:w="1841" w:type="dxa"/>
          </w:tcPr>
          <w:p w:rsidR="0042272F" w:rsidRPr="00F97A4B" w:rsidRDefault="0042272F" w:rsidP="00267F92">
            <w:pPr>
              <w:pStyle w:val="TableParagraph"/>
              <w:spacing w:line="256" w:lineRule="exact"/>
              <w:ind w:left="0"/>
              <w:jc w:val="both"/>
              <w:rPr>
                <w:b w:val="0"/>
                <w:color w:val="auto"/>
                <w:sz w:val="24"/>
                <w:szCs w:val="24"/>
              </w:rPr>
            </w:pPr>
            <w:r w:rsidRPr="00F97A4B">
              <w:rPr>
                <w:b w:val="0"/>
                <w:color w:val="auto"/>
                <w:sz w:val="24"/>
                <w:szCs w:val="24"/>
              </w:rPr>
              <w:t>1-4</w:t>
            </w:r>
          </w:p>
        </w:tc>
        <w:tc>
          <w:tcPr>
            <w:tcW w:w="1842" w:type="dxa"/>
          </w:tcPr>
          <w:p w:rsidR="0042272F" w:rsidRPr="00F97A4B" w:rsidRDefault="0042272F" w:rsidP="00267F92">
            <w:pPr>
              <w:pStyle w:val="TableParagraph"/>
              <w:spacing w:line="256" w:lineRule="exact"/>
              <w:ind w:left="0"/>
              <w:jc w:val="both"/>
              <w:rPr>
                <w:b w:val="0"/>
                <w:color w:val="auto"/>
                <w:sz w:val="24"/>
                <w:szCs w:val="24"/>
              </w:rPr>
            </w:pPr>
            <w:r w:rsidRPr="00F97A4B">
              <w:rPr>
                <w:b w:val="0"/>
                <w:color w:val="auto"/>
                <w:sz w:val="24"/>
                <w:szCs w:val="24"/>
              </w:rPr>
              <w:t>март</w:t>
            </w:r>
          </w:p>
        </w:tc>
        <w:tc>
          <w:tcPr>
            <w:tcW w:w="3258" w:type="dxa"/>
          </w:tcPr>
          <w:p w:rsidR="0042272F" w:rsidRPr="00F97A4B" w:rsidRDefault="0042272F" w:rsidP="00267F92">
            <w:pPr>
              <w:pStyle w:val="TableParagraph"/>
              <w:spacing w:line="256" w:lineRule="exact"/>
              <w:ind w:left="0"/>
              <w:jc w:val="both"/>
              <w:rPr>
                <w:b w:val="0"/>
                <w:color w:val="auto"/>
                <w:sz w:val="24"/>
                <w:szCs w:val="24"/>
              </w:rPr>
            </w:pPr>
            <w:r w:rsidRPr="00F97A4B">
              <w:rPr>
                <w:b w:val="0"/>
                <w:color w:val="auto"/>
                <w:sz w:val="24"/>
                <w:szCs w:val="24"/>
              </w:rPr>
              <w:t>библиотекарь, классные руководители</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p>
        </w:tc>
        <w:tc>
          <w:tcPr>
            <w:tcW w:w="7729" w:type="dxa"/>
          </w:tcPr>
          <w:p w:rsidR="0042272F" w:rsidRPr="00F97A4B" w:rsidRDefault="0042272F" w:rsidP="00267F92">
            <w:pPr>
              <w:pStyle w:val="TableParagraph"/>
              <w:spacing w:line="251" w:lineRule="exact"/>
              <w:ind w:left="0"/>
              <w:jc w:val="both"/>
              <w:rPr>
                <w:b w:val="0"/>
                <w:color w:val="auto"/>
                <w:sz w:val="24"/>
                <w:szCs w:val="24"/>
              </w:rPr>
            </w:pPr>
            <w:r w:rsidRPr="00F97A4B">
              <w:rPr>
                <w:b w:val="0"/>
                <w:color w:val="auto"/>
                <w:sz w:val="24"/>
                <w:szCs w:val="24"/>
              </w:rPr>
              <w:t>Кинолектории (по предложенному плану)</w:t>
            </w:r>
          </w:p>
        </w:tc>
        <w:tc>
          <w:tcPr>
            <w:tcW w:w="1841" w:type="dxa"/>
          </w:tcPr>
          <w:p w:rsidR="0042272F" w:rsidRPr="00F97A4B" w:rsidRDefault="0042272F" w:rsidP="00267F92">
            <w:pPr>
              <w:pStyle w:val="TableParagraph"/>
              <w:spacing w:line="251" w:lineRule="exact"/>
              <w:ind w:left="0"/>
              <w:jc w:val="both"/>
              <w:rPr>
                <w:b w:val="0"/>
                <w:color w:val="auto"/>
                <w:sz w:val="24"/>
                <w:szCs w:val="24"/>
              </w:rPr>
            </w:pPr>
            <w:r w:rsidRPr="00F97A4B">
              <w:rPr>
                <w:b w:val="0"/>
                <w:color w:val="auto"/>
                <w:sz w:val="24"/>
                <w:szCs w:val="24"/>
              </w:rPr>
              <w:t>1-4</w:t>
            </w:r>
          </w:p>
        </w:tc>
        <w:tc>
          <w:tcPr>
            <w:tcW w:w="1842" w:type="dxa"/>
          </w:tcPr>
          <w:p w:rsidR="0042272F" w:rsidRPr="00F97A4B" w:rsidRDefault="0042272F" w:rsidP="00267F92">
            <w:pPr>
              <w:pStyle w:val="TableParagraph"/>
              <w:spacing w:line="251" w:lineRule="exact"/>
              <w:ind w:left="0"/>
              <w:jc w:val="both"/>
              <w:rPr>
                <w:b w:val="0"/>
                <w:color w:val="auto"/>
                <w:sz w:val="24"/>
                <w:szCs w:val="24"/>
              </w:rPr>
            </w:pPr>
            <w:r w:rsidRPr="00F97A4B">
              <w:rPr>
                <w:b w:val="0"/>
                <w:color w:val="auto"/>
                <w:sz w:val="24"/>
                <w:szCs w:val="24"/>
              </w:rPr>
              <w:t>март</w:t>
            </w:r>
          </w:p>
        </w:tc>
        <w:tc>
          <w:tcPr>
            <w:tcW w:w="3258" w:type="dxa"/>
          </w:tcPr>
          <w:p w:rsidR="0042272F" w:rsidRPr="00F97A4B" w:rsidRDefault="0042272F" w:rsidP="00267F92">
            <w:pPr>
              <w:pStyle w:val="TableParagraph"/>
              <w:spacing w:line="251" w:lineRule="exact"/>
              <w:ind w:left="0"/>
              <w:jc w:val="both"/>
              <w:rPr>
                <w:b w:val="0"/>
                <w:color w:val="auto"/>
                <w:sz w:val="24"/>
                <w:szCs w:val="24"/>
              </w:rPr>
            </w:pPr>
            <w:r w:rsidRPr="00F97A4B">
              <w:rPr>
                <w:b w:val="0"/>
                <w:color w:val="auto"/>
                <w:sz w:val="24"/>
                <w:szCs w:val="24"/>
              </w:rPr>
              <w:t>классные руководители</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p>
        </w:tc>
        <w:tc>
          <w:tcPr>
            <w:tcW w:w="7729"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Неделя детской книги. Комплекс мероприятий в рамках недели.</w:t>
            </w:r>
          </w:p>
        </w:tc>
        <w:tc>
          <w:tcPr>
            <w:tcW w:w="1841"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1-4</w:t>
            </w:r>
          </w:p>
        </w:tc>
        <w:tc>
          <w:tcPr>
            <w:tcW w:w="1842"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апрель</w:t>
            </w:r>
          </w:p>
        </w:tc>
        <w:tc>
          <w:tcPr>
            <w:tcW w:w="3258"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библиотекарь, классные руководители</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p>
        </w:tc>
        <w:tc>
          <w:tcPr>
            <w:tcW w:w="7729" w:type="dxa"/>
          </w:tcPr>
          <w:p w:rsidR="0042272F" w:rsidRPr="00F97A4B" w:rsidRDefault="0042272F" w:rsidP="00267F92">
            <w:pPr>
              <w:pStyle w:val="TableParagraph"/>
              <w:tabs>
                <w:tab w:val="left" w:pos="1947"/>
                <w:tab w:val="left" w:pos="3878"/>
              </w:tabs>
              <w:ind w:left="0"/>
              <w:jc w:val="both"/>
              <w:rPr>
                <w:b w:val="0"/>
                <w:color w:val="auto"/>
                <w:sz w:val="24"/>
                <w:szCs w:val="24"/>
              </w:rPr>
            </w:pPr>
            <w:r w:rsidRPr="00F97A4B">
              <w:rPr>
                <w:b w:val="0"/>
                <w:color w:val="auto"/>
                <w:sz w:val="24"/>
                <w:szCs w:val="24"/>
              </w:rPr>
              <w:t>Тематическая</w:t>
            </w:r>
            <w:r w:rsidRPr="00F97A4B">
              <w:rPr>
                <w:b w:val="0"/>
                <w:color w:val="auto"/>
                <w:sz w:val="24"/>
                <w:szCs w:val="24"/>
              </w:rPr>
              <w:tab/>
              <w:t>фотовыставка,</w:t>
            </w:r>
            <w:r w:rsidRPr="00F97A4B">
              <w:rPr>
                <w:b w:val="0"/>
                <w:color w:val="auto"/>
                <w:sz w:val="24"/>
                <w:szCs w:val="24"/>
              </w:rPr>
              <w:tab/>
              <w:t>видеопроекты,</w:t>
            </w:r>
          </w:p>
          <w:p w:rsidR="0042272F" w:rsidRPr="00F97A4B" w:rsidRDefault="0042272F" w:rsidP="00267F92">
            <w:pPr>
              <w:pStyle w:val="TableParagraph"/>
              <w:tabs>
                <w:tab w:val="left" w:pos="1328"/>
                <w:tab w:val="left" w:pos="2930"/>
                <w:tab w:val="left" w:pos="3610"/>
                <w:tab w:val="left" w:pos="4609"/>
                <w:tab w:val="left" w:pos="4935"/>
              </w:tabs>
              <w:spacing w:line="274" w:lineRule="exact"/>
              <w:ind w:left="0"/>
              <w:jc w:val="both"/>
              <w:rPr>
                <w:b w:val="0"/>
                <w:color w:val="auto"/>
                <w:sz w:val="24"/>
                <w:szCs w:val="24"/>
              </w:rPr>
            </w:pPr>
            <w:r w:rsidRPr="00F97A4B">
              <w:rPr>
                <w:b w:val="0"/>
                <w:color w:val="auto"/>
                <w:sz w:val="24"/>
                <w:szCs w:val="24"/>
              </w:rPr>
              <w:t>подкасты,</w:t>
            </w:r>
            <w:r w:rsidRPr="00F97A4B">
              <w:rPr>
                <w:b w:val="0"/>
                <w:color w:val="auto"/>
                <w:sz w:val="24"/>
                <w:szCs w:val="24"/>
              </w:rPr>
              <w:tab/>
              <w:t>посвященные</w:t>
            </w:r>
            <w:r w:rsidRPr="00F97A4B">
              <w:rPr>
                <w:b w:val="0"/>
                <w:color w:val="auto"/>
                <w:sz w:val="24"/>
                <w:szCs w:val="24"/>
              </w:rPr>
              <w:tab/>
              <w:t>Дню</w:t>
            </w:r>
            <w:r w:rsidRPr="00F97A4B">
              <w:rPr>
                <w:b w:val="0"/>
                <w:color w:val="auto"/>
                <w:sz w:val="24"/>
                <w:szCs w:val="24"/>
              </w:rPr>
              <w:tab/>
            </w:r>
            <w:r w:rsidRPr="00F97A4B">
              <w:rPr>
                <w:b w:val="0"/>
                <w:color w:val="auto"/>
                <w:spacing w:val="-3"/>
                <w:sz w:val="24"/>
                <w:szCs w:val="24"/>
              </w:rPr>
              <w:t>Победы</w:t>
            </w:r>
            <w:r w:rsidRPr="00F97A4B">
              <w:rPr>
                <w:b w:val="0"/>
                <w:color w:val="auto"/>
                <w:spacing w:val="-3"/>
                <w:sz w:val="24"/>
                <w:szCs w:val="24"/>
              </w:rPr>
              <w:tab/>
            </w:r>
            <w:r w:rsidRPr="00F97A4B">
              <w:rPr>
                <w:b w:val="0"/>
                <w:color w:val="auto"/>
                <w:sz w:val="24"/>
                <w:szCs w:val="24"/>
              </w:rPr>
              <w:t>–</w:t>
            </w:r>
            <w:r w:rsidRPr="00F97A4B">
              <w:rPr>
                <w:b w:val="0"/>
                <w:color w:val="auto"/>
                <w:sz w:val="24"/>
                <w:szCs w:val="24"/>
              </w:rPr>
              <w:tab/>
              <w:t>сайт школы, группа в ВКонтакте «РДДМ в МКОУ Победимской СОШ», телеграмм канал «МКОУ Победимская СОШ ДЛЯ РОДИТЕЛЕЙ»</w:t>
            </w:r>
          </w:p>
        </w:tc>
        <w:tc>
          <w:tcPr>
            <w:tcW w:w="1841"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1-4</w:t>
            </w:r>
          </w:p>
        </w:tc>
        <w:tc>
          <w:tcPr>
            <w:tcW w:w="1842"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01-09.05</w:t>
            </w:r>
          </w:p>
        </w:tc>
        <w:tc>
          <w:tcPr>
            <w:tcW w:w="3258" w:type="dxa"/>
          </w:tcPr>
          <w:p w:rsidR="0042272F" w:rsidRPr="00F97A4B" w:rsidRDefault="0042272F" w:rsidP="00267F92">
            <w:pPr>
              <w:pStyle w:val="TableParagraph"/>
              <w:ind w:left="0"/>
              <w:jc w:val="both"/>
              <w:rPr>
                <w:b w:val="0"/>
                <w:color w:val="auto"/>
                <w:sz w:val="24"/>
                <w:szCs w:val="24"/>
              </w:rPr>
            </w:pPr>
            <w:r w:rsidRPr="00F97A4B">
              <w:rPr>
                <w:b w:val="0"/>
                <w:color w:val="auto"/>
                <w:sz w:val="24"/>
                <w:szCs w:val="24"/>
              </w:rPr>
              <w:t>Советник директора по воспитанию, классные руководители</w:t>
            </w:r>
          </w:p>
        </w:tc>
      </w:tr>
      <w:tr w:rsidR="0042272F" w:rsidRPr="00F97A4B" w:rsidTr="0042272F">
        <w:tc>
          <w:tcPr>
            <w:tcW w:w="498" w:type="dxa"/>
          </w:tcPr>
          <w:p w:rsidR="0042272F" w:rsidRPr="00F97A4B" w:rsidRDefault="0042272F" w:rsidP="00267F92">
            <w:pPr>
              <w:spacing w:line="276" w:lineRule="auto"/>
              <w:jc w:val="both"/>
              <w:rPr>
                <w:b w:val="0"/>
                <w:color w:val="auto"/>
                <w:sz w:val="24"/>
                <w:szCs w:val="24"/>
              </w:rPr>
            </w:pPr>
          </w:p>
        </w:tc>
        <w:tc>
          <w:tcPr>
            <w:tcW w:w="7729" w:type="dxa"/>
          </w:tcPr>
          <w:p w:rsidR="0042272F" w:rsidRPr="00F97A4B" w:rsidRDefault="0042272F" w:rsidP="00267F92">
            <w:pPr>
              <w:pStyle w:val="TableParagraph"/>
              <w:spacing w:line="253" w:lineRule="exact"/>
              <w:ind w:left="0"/>
              <w:jc w:val="both"/>
              <w:rPr>
                <w:b w:val="0"/>
                <w:color w:val="auto"/>
                <w:sz w:val="24"/>
                <w:szCs w:val="24"/>
              </w:rPr>
            </w:pPr>
            <w:r w:rsidRPr="00F97A4B">
              <w:rPr>
                <w:b w:val="0"/>
                <w:color w:val="auto"/>
                <w:sz w:val="24"/>
                <w:szCs w:val="24"/>
              </w:rPr>
              <w:t>Кинолектории, посвященные Дню Победы</w:t>
            </w:r>
          </w:p>
        </w:tc>
        <w:tc>
          <w:tcPr>
            <w:tcW w:w="1841" w:type="dxa"/>
          </w:tcPr>
          <w:p w:rsidR="0042272F" w:rsidRPr="00F97A4B" w:rsidRDefault="0042272F" w:rsidP="00267F92">
            <w:pPr>
              <w:pStyle w:val="TableParagraph"/>
              <w:spacing w:line="253" w:lineRule="exact"/>
              <w:ind w:left="0"/>
              <w:jc w:val="both"/>
              <w:rPr>
                <w:b w:val="0"/>
                <w:color w:val="auto"/>
                <w:sz w:val="24"/>
                <w:szCs w:val="24"/>
              </w:rPr>
            </w:pPr>
            <w:r w:rsidRPr="00F97A4B">
              <w:rPr>
                <w:b w:val="0"/>
                <w:color w:val="auto"/>
                <w:sz w:val="24"/>
                <w:szCs w:val="24"/>
              </w:rPr>
              <w:t>1-4</w:t>
            </w:r>
          </w:p>
        </w:tc>
        <w:tc>
          <w:tcPr>
            <w:tcW w:w="1842" w:type="dxa"/>
          </w:tcPr>
          <w:p w:rsidR="0042272F" w:rsidRPr="00F97A4B" w:rsidRDefault="0042272F" w:rsidP="00267F92">
            <w:pPr>
              <w:pStyle w:val="TableParagraph"/>
              <w:spacing w:line="253" w:lineRule="exact"/>
              <w:ind w:left="0"/>
              <w:jc w:val="both"/>
              <w:rPr>
                <w:b w:val="0"/>
                <w:color w:val="auto"/>
                <w:sz w:val="24"/>
                <w:szCs w:val="24"/>
              </w:rPr>
            </w:pPr>
            <w:r w:rsidRPr="00F97A4B">
              <w:rPr>
                <w:b w:val="0"/>
                <w:color w:val="auto"/>
                <w:sz w:val="24"/>
                <w:szCs w:val="24"/>
              </w:rPr>
              <w:t>май</w:t>
            </w:r>
          </w:p>
        </w:tc>
        <w:tc>
          <w:tcPr>
            <w:tcW w:w="3258" w:type="dxa"/>
          </w:tcPr>
          <w:p w:rsidR="0042272F" w:rsidRPr="00F97A4B" w:rsidRDefault="0042272F" w:rsidP="00267F92">
            <w:pPr>
              <w:pStyle w:val="TableParagraph"/>
              <w:spacing w:line="253" w:lineRule="exact"/>
              <w:ind w:left="0"/>
              <w:jc w:val="both"/>
              <w:rPr>
                <w:b w:val="0"/>
                <w:color w:val="auto"/>
                <w:sz w:val="24"/>
                <w:szCs w:val="24"/>
              </w:rPr>
            </w:pPr>
            <w:r w:rsidRPr="00F97A4B">
              <w:rPr>
                <w:b w:val="0"/>
                <w:color w:val="auto"/>
                <w:sz w:val="24"/>
                <w:szCs w:val="24"/>
              </w:rPr>
              <w:t>классные руководители</w:t>
            </w:r>
          </w:p>
        </w:tc>
      </w:tr>
    </w:tbl>
    <w:p w:rsidR="0042272F" w:rsidRPr="00F97A4B" w:rsidRDefault="0042272F" w:rsidP="00267F92">
      <w:pPr>
        <w:pStyle w:val="a5"/>
        <w:spacing w:line="276" w:lineRule="auto"/>
        <w:ind w:left="0" w:firstLine="0"/>
        <w:jc w:val="both"/>
        <w:rPr>
          <w:sz w:val="24"/>
          <w:szCs w:val="24"/>
        </w:rPr>
      </w:pPr>
      <w:r w:rsidRPr="00F97A4B">
        <w:rPr>
          <w:sz w:val="24"/>
          <w:szCs w:val="24"/>
        </w:rPr>
        <w:t xml:space="preserve">Корректировка плана воспитательной работы </w:t>
      </w:r>
      <w:r w:rsidRPr="00F97A4B">
        <w:rPr>
          <w:i/>
          <w:sz w:val="24"/>
          <w:szCs w:val="24"/>
        </w:rPr>
        <w:t xml:space="preserve">уровня начального общего образования </w:t>
      </w:r>
      <w:r w:rsidRPr="00F97A4B">
        <w:rPr>
          <w:sz w:val="24"/>
          <w:szCs w:val="24"/>
        </w:rPr>
        <w:t>возможно с учетом текущих приказов, постановлений, писем, распоряжений Министерства просвещения.</w:t>
      </w:r>
    </w:p>
    <w:p w:rsidR="0042272F" w:rsidRPr="00F97A4B" w:rsidRDefault="0042272F" w:rsidP="00267F92">
      <w:pPr>
        <w:pStyle w:val="a5"/>
        <w:spacing w:line="276" w:lineRule="auto"/>
        <w:ind w:left="0" w:firstLine="0"/>
        <w:jc w:val="both"/>
        <w:rPr>
          <w:sz w:val="24"/>
          <w:szCs w:val="24"/>
        </w:rPr>
        <w:sectPr w:rsidR="0042272F" w:rsidRPr="00F97A4B" w:rsidSect="005059C8">
          <w:type w:val="nextColumn"/>
          <w:pgSz w:w="16850" w:h="11910" w:orient="landscape"/>
          <w:pgMar w:top="1134" w:right="1134" w:bottom="1134" w:left="851" w:header="720" w:footer="720" w:gutter="0"/>
          <w:paperSrc w:first="7" w:other="7"/>
          <w:cols w:space="720"/>
        </w:sectPr>
      </w:pPr>
    </w:p>
    <w:p w:rsidR="00C450EA" w:rsidRPr="00F97A4B" w:rsidRDefault="005D5341" w:rsidP="00C305EF">
      <w:pPr>
        <w:pStyle w:val="Heading1"/>
        <w:numPr>
          <w:ilvl w:val="2"/>
          <w:numId w:val="12"/>
        </w:numPr>
        <w:tabs>
          <w:tab w:val="left" w:pos="2192"/>
        </w:tabs>
        <w:spacing w:line="237" w:lineRule="auto"/>
        <w:ind w:left="0" w:hanging="2440"/>
        <w:jc w:val="both"/>
      </w:pPr>
      <w:bookmarkStart w:id="41" w:name="3.5_Характеристика_условий_реализации_пр"/>
      <w:bookmarkEnd w:id="41"/>
      <w:r w:rsidRPr="00F97A4B">
        <w:lastRenderedPageBreak/>
        <w:t xml:space="preserve">3.5. </w:t>
      </w:r>
      <w:r w:rsidR="002F2362" w:rsidRPr="00F97A4B">
        <w:t>Характеристика</w:t>
      </w:r>
      <w:r w:rsidR="002F2362" w:rsidRPr="00F97A4B">
        <w:rPr>
          <w:spacing w:val="-3"/>
        </w:rPr>
        <w:t xml:space="preserve"> </w:t>
      </w:r>
      <w:r w:rsidR="002F2362" w:rsidRPr="00F97A4B">
        <w:t>условий</w:t>
      </w:r>
      <w:r w:rsidR="002F2362" w:rsidRPr="00F97A4B">
        <w:rPr>
          <w:spacing w:val="-4"/>
        </w:rPr>
        <w:t xml:space="preserve"> </w:t>
      </w:r>
      <w:r w:rsidR="002F2362" w:rsidRPr="00F97A4B">
        <w:t>реализации</w:t>
      </w:r>
      <w:r w:rsidR="002F2362" w:rsidRPr="00F97A4B">
        <w:rPr>
          <w:spacing w:val="-7"/>
        </w:rPr>
        <w:t xml:space="preserve"> </w:t>
      </w:r>
      <w:r w:rsidR="002F2362" w:rsidRPr="00F97A4B">
        <w:t>программы</w:t>
      </w:r>
      <w:r w:rsidR="002F2362" w:rsidRPr="00F97A4B">
        <w:rPr>
          <w:spacing w:val="-4"/>
        </w:rPr>
        <w:t xml:space="preserve"> </w:t>
      </w:r>
      <w:r w:rsidR="002F2362" w:rsidRPr="00F97A4B">
        <w:t>начального</w:t>
      </w:r>
      <w:r w:rsidR="002F2362" w:rsidRPr="00F97A4B">
        <w:rPr>
          <w:spacing w:val="-57"/>
        </w:rPr>
        <w:t xml:space="preserve"> </w:t>
      </w:r>
      <w:bookmarkStart w:id="42" w:name="общего_образования"/>
      <w:bookmarkEnd w:id="42"/>
      <w:r w:rsidR="002F2362" w:rsidRPr="00F97A4B">
        <w:t>общего</w:t>
      </w:r>
      <w:r w:rsidR="002F2362" w:rsidRPr="00F97A4B">
        <w:rPr>
          <w:spacing w:val="1"/>
        </w:rPr>
        <w:t xml:space="preserve"> </w:t>
      </w:r>
      <w:r w:rsidR="002F2362" w:rsidRPr="00F97A4B">
        <w:t>образования</w:t>
      </w:r>
    </w:p>
    <w:p w:rsidR="00C450EA" w:rsidRPr="00F97A4B" w:rsidRDefault="00C450EA" w:rsidP="00267F92">
      <w:pPr>
        <w:pStyle w:val="a3"/>
        <w:ind w:left="0"/>
        <w:rPr>
          <w:b/>
        </w:rPr>
      </w:pPr>
    </w:p>
    <w:p w:rsidR="003D38AB" w:rsidRPr="00F97A4B" w:rsidRDefault="003D38AB" w:rsidP="00267F92">
      <w:pPr>
        <w:pStyle w:val="a5"/>
        <w:shd w:val="clear" w:color="auto" w:fill="FFFFFF"/>
        <w:ind w:left="0" w:firstLine="0"/>
        <w:jc w:val="both"/>
        <w:rPr>
          <w:color w:val="000000"/>
          <w:sz w:val="24"/>
          <w:szCs w:val="24"/>
          <w:lang w:eastAsia="ru-RU"/>
        </w:rPr>
      </w:pPr>
      <w:r w:rsidRPr="00F97A4B">
        <w:rPr>
          <w:color w:val="000000"/>
          <w:sz w:val="24"/>
          <w:szCs w:val="24"/>
          <w:lang w:eastAsia="ru-RU"/>
        </w:rPr>
        <w:t>Требования к условиям реализации программы начального общего образования включают:</w:t>
      </w:r>
    </w:p>
    <w:p w:rsidR="003D38AB" w:rsidRPr="00F97A4B" w:rsidRDefault="003D38AB" w:rsidP="00267F92">
      <w:pPr>
        <w:pStyle w:val="a5"/>
        <w:shd w:val="clear" w:color="auto" w:fill="FFFFFF"/>
        <w:ind w:left="0" w:firstLine="0"/>
        <w:jc w:val="both"/>
        <w:rPr>
          <w:color w:val="000000"/>
          <w:sz w:val="24"/>
          <w:szCs w:val="24"/>
          <w:lang w:eastAsia="ru-RU"/>
        </w:rPr>
      </w:pPr>
      <w:bookmarkStart w:id="43" w:name="dst100195"/>
      <w:bookmarkEnd w:id="43"/>
      <w:r w:rsidRPr="00F97A4B">
        <w:rPr>
          <w:color w:val="000000"/>
          <w:sz w:val="24"/>
          <w:szCs w:val="24"/>
          <w:lang w:eastAsia="ru-RU"/>
        </w:rPr>
        <w:t>- общесистемные требования;</w:t>
      </w:r>
    </w:p>
    <w:p w:rsidR="003D38AB" w:rsidRPr="00F97A4B" w:rsidRDefault="003D38AB" w:rsidP="00267F92">
      <w:pPr>
        <w:pStyle w:val="a5"/>
        <w:shd w:val="clear" w:color="auto" w:fill="FFFFFF"/>
        <w:ind w:left="0" w:firstLine="0"/>
        <w:jc w:val="both"/>
        <w:rPr>
          <w:color w:val="000000"/>
          <w:sz w:val="24"/>
          <w:szCs w:val="24"/>
          <w:lang w:eastAsia="ru-RU"/>
        </w:rPr>
      </w:pPr>
      <w:bookmarkStart w:id="44" w:name="dst100196"/>
      <w:bookmarkEnd w:id="44"/>
      <w:r w:rsidRPr="00F97A4B">
        <w:rPr>
          <w:color w:val="000000"/>
          <w:sz w:val="24"/>
          <w:szCs w:val="24"/>
          <w:lang w:eastAsia="ru-RU"/>
        </w:rPr>
        <w:t>- требования к материально-техническому и учебно-методическому обеспечению;</w:t>
      </w:r>
    </w:p>
    <w:p w:rsidR="003D38AB" w:rsidRPr="00F97A4B" w:rsidRDefault="003D38AB" w:rsidP="00267F92">
      <w:pPr>
        <w:pStyle w:val="a5"/>
        <w:shd w:val="clear" w:color="auto" w:fill="FFFFFF"/>
        <w:ind w:left="0" w:firstLine="0"/>
        <w:jc w:val="both"/>
        <w:rPr>
          <w:color w:val="000000"/>
          <w:sz w:val="24"/>
          <w:szCs w:val="24"/>
          <w:lang w:eastAsia="ru-RU"/>
        </w:rPr>
      </w:pPr>
      <w:bookmarkStart w:id="45" w:name="dst100197"/>
      <w:bookmarkEnd w:id="45"/>
      <w:r w:rsidRPr="00F97A4B">
        <w:rPr>
          <w:color w:val="000000"/>
          <w:sz w:val="24"/>
          <w:szCs w:val="24"/>
          <w:lang w:eastAsia="ru-RU"/>
        </w:rPr>
        <w:t>- требования к психолого-педагогическим, кадровым и финансовым условиям.</w:t>
      </w:r>
    </w:p>
    <w:p w:rsidR="003D38AB" w:rsidRPr="00F97A4B" w:rsidRDefault="003D38AB" w:rsidP="00267F92">
      <w:pPr>
        <w:pStyle w:val="a5"/>
        <w:shd w:val="clear" w:color="auto" w:fill="FFFFFF"/>
        <w:ind w:left="0" w:firstLine="0"/>
        <w:jc w:val="both"/>
        <w:rPr>
          <w:color w:val="000000"/>
          <w:sz w:val="24"/>
          <w:szCs w:val="24"/>
          <w:lang w:eastAsia="ru-RU"/>
        </w:rPr>
      </w:pPr>
      <w:r w:rsidRPr="00F97A4B">
        <w:rPr>
          <w:b/>
          <w:color w:val="000000"/>
          <w:sz w:val="24"/>
          <w:szCs w:val="24"/>
          <w:lang w:eastAsia="ru-RU"/>
        </w:rPr>
        <w:t>3.5.1 Общесистемные требования к реализации программы начального общего образования.</w:t>
      </w:r>
    </w:p>
    <w:p w:rsidR="003D38AB" w:rsidRPr="00F97A4B" w:rsidRDefault="003D38AB" w:rsidP="00267F92">
      <w:pPr>
        <w:pStyle w:val="a5"/>
        <w:shd w:val="clear" w:color="auto" w:fill="FFFFFF"/>
        <w:ind w:left="0" w:firstLine="0"/>
        <w:jc w:val="both"/>
        <w:rPr>
          <w:color w:val="000000"/>
          <w:sz w:val="24"/>
          <w:szCs w:val="24"/>
          <w:lang w:eastAsia="ru-RU"/>
        </w:rPr>
      </w:pPr>
      <w:bookmarkStart w:id="46" w:name="dst100199"/>
      <w:bookmarkEnd w:id="46"/>
      <w:r w:rsidRPr="00F97A4B">
        <w:rPr>
          <w:color w:val="000000"/>
          <w:sz w:val="24"/>
          <w:szCs w:val="24"/>
          <w:lang w:eastAsia="ru-RU"/>
        </w:rPr>
        <w:t xml:space="preserve"> Результат  выполнения требований к условиям реализации программы начального общего образования это:</w:t>
      </w:r>
    </w:p>
    <w:p w:rsidR="003D38AB" w:rsidRPr="00F97A4B" w:rsidRDefault="003D38AB" w:rsidP="00267F92">
      <w:pPr>
        <w:pStyle w:val="a5"/>
        <w:shd w:val="clear" w:color="auto" w:fill="FFFFFF"/>
        <w:ind w:left="0" w:firstLine="0"/>
        <w:jc w:val="both"/>
        <w:rPr>
          <w:color w:val="000000"/>
          <w:sz w:val="24"/>
          <w:szCs w:val="24"/>
          <w:lang w:eastAsia="ru-RU"/>
        </w:rPr>
      </w:pPr>
      <w:r w:rsidRPr="00F97A4B">
        <w:rPr>
          <w:color w:val="000000"/>
          <w:sz w:val="24"/>
          <w:szCs w:val="24"/>
          <w:lang w:eastAsia="ru-RU"/>
        </w:rPr>
        <w:t>-  создание комфортной развивающей образовательной среды по отношению к обучающимся и педагогическим работникам:</w:t>
      </w:r>
    </w:p>
    <w:p w:rsidR="003D38AB" w:rsidRPr="00F97A4B" w:rsidRDefault="003D38AB" w:rsidP="00267F92">
      <w:pPr>
        <w:pStyle w:val="a5"/>
        <w:shd w:val="clear" w:color="auto" w:fill="FFFFFF"/>
        <w:ind w:left="0" w:firstLine="0"/>
        <w:jc w:val="both"/>
        <w:rPr>
          <w:color w:val="000000"/>
          <w:sz w:val="24"/>
          <w:szCs w:val="24"/>
          <w:lang w:eastAsia="ru-RU"/>
        </w:rPr>
      </w:pPr>
      <w:bookmarkStart w:id="47" w:name="dst100200"/>
      <w:bookmarkEnd w:id="47"/>
      <w:r w:rsidRPr="00F97A4B">
        <w:rPr>
          <w:color w:val="000000"/>
          <w:sz w:val="24"/>
          <w:szCs w:val="24"/>
          <w:lang w:eastAsia="ru-RU"/>
        </w:rPr>
        <w:t>-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rsidR="003D38AB" w:rsidRPr="00F97A4B" w:rsidRDefault="003D38AB" w:rsidP="00267F92">
      <w:pPr>
        <w:pStyle w:val="a5"/>
        <w:shd w:val="clear" w:color="auto" w:fill="FFFFFF"/>
        <w:ind w:left="0" w:firstLine="0"/>
        <w:jc w:val="both"/>
        <w:rPr>
          <w:color w:val="000000"/>
          <w:sz w:val="24"/>
          <w:szCs w:val="24"/>
          <w:lang w:eastAsia="ru-RU"/>
        </w:rPr>
      </w:pPr>
      <w:bookmarkStart w:id="48" w:name="dst100201"/>
      <w:bookmarkEnd w:id="48"/>
      <w:r w:rsidRPr="00F97A4B">
        <w:rPr>
          <w:color w:val="000000"/>
          <w:sz w:val="24"/>
          <w:szCs w:val="24"/>
          <w:lang w:eastAsia="ru-RU"/>
        </w:rPr>
        <w:t>- гарантия безопасности, охраны и укрепление физического, психического здоровья и социального благополучия обучающихся.</w:t>
      </w:r>
    </w:p>
    <w:p w:rsidR="003D38AB" w:rsidRPr="00F97A4B" w:rsidRDefault="003D38AB" w:rsidP="00267F92">
      <w:pPr>
        <w:pStyle w:val="a5"/>
        <w:shd w:val="clear" w:color="auto" w:fill="FFFFFF"/>
        <w:ind w:left="0" w:firstLine="0"/>
        <w:jc w:val="both"/>
        <w:rPr>
          <w:color w:val="000000"/>
          <w:sz w:val="24"/>
          <w:szCs w:val="24"/>
          <w:lang w:eastAsia="ru-RU"/>
        </w:rPr>
      </w:pPr>
      <w:bookmarkStart w:id="49" w:name="dst100202"/>
      <w:bookmarkEnd w:id="49"/>
      <w:r w:rsidRPr="00F97A4B">
        <w:rPr>
          <w:color w:val="000000"/>
          <w:sz w:val="24"/>
          <w:szCs w:val="24"/>
          <w:lang w:eastAsia="ru-RU"/>
        </w:rPr>
        <w:t xml:space="preserve">   В целях обеспечения реализации программы начального общего образования в МКОУ Победимской СОШ для участников образовательных создаются условия, обеспечивающие возможность:</w:t>
      </w:r>
    </w:p>
    <w:p w:rsidR="003D38AB" w:rsidRPr="00F97A4B" w:rsidRDefault="003D38AB" w:rsidP="00267F92">
      <w:pPr>
        <w:pStyle w:val="a5"/>
        <w:shd w:val="clear" w:color="auto" w:fill="FFFFFF"/>
        <w:ind w:left="0" w:firstLine="0"/>
        <w:jc w:val="both"/>
        <w:rPr>
          <w:color w:val="000000"/>
          <w:sz w:val="24"/>
          <w:szCs w:val="24"/>
          <w:lang w:eastAsia="ru-RU"/>
        </w:rPr>
      </w:pPr>
      <w:bookmarkStart w:id="50" w:name="dst100203"/>
      <w:bookmarkEnd w:id="50"/>
      <w:r w:rsidRPr="00F97A4B">
        <w:rPr>
          <w:color w:val="000000"/>
          <w:sz w:val="24"/>
          <w:szCs w:val="24"/>
          <w:lang w:eastAsia="ru-RU"/>
        </w:rPr>
        <w:t>- достижения планируемых результатов освоения программы начального общего образования обучающимися;</w:t>
      </w:r>
    </w:p>
    <w:p w:rsidR="003D38AB" w:rsidRPr="00F97A4B" w:rsidRDefault="003D38AB" w:rsidP="00267F92">
      <w:pPr>
        <w:pStyle w:val="a5"/>
        <w:shd w:val="clear" w:color="auto" w:fill="FFFFFF"/>
        <w:ind w:left="0" w:firstLine="0"/>
        <w:jc w:val="both"/>
        <w:rPr>
          <w:color w:val="000000"/>
          <w:sz w:val="24"/>
          <w:szCs w:val="24"/>
          <w:lang w:eastAsia="ru-RU"/>
        </w:rPr>
      </w:pPr>
      <w:bookmarkStart w:id="51" w:name="dst100204"/>
      <w:bookmarkEnd w:id="51"/>
      <w:r w:rsidRPr="00F97A4B">
        <w:rPr>
          <w:color w:val="000000"/>
          <w:sz w:val="24"/>
          <w:szCs w:val="24"/>
          <w:lang w:eastAsia="ru-RU"/>
        </w:rPr>
        <w:t>- 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готовности к успешному взаимодействию с изменяющимся миром и дальнейшему успешному образованию;</w:t>
      </w:r>
    </w:p>
    <w:p w:rsidR="003D38AB" w:rsidRPr="00F97A4B" w:rsidRDefault="003D38AB" w:rsidP="00267F92">
      <w:pPr>
        <w:pStyle w:val="a5"/>
        <w:shd w:val="clear" w:color="auto" w:fill="FFFFFF"/>
        <w:ind w:left="0" w:firstLine="0"/>
        <w:jc w:val="both"/>
        <w:rPr>
          <w:color w:val="000000"/>
          <w:sz w:val="24"/>
          <w:szCs w:val="24"/>
          <w:lang w:eastAsia="ru-RU"/>
        </w:rPr>
      </w:pPr>
      <w:bookmarkStart w:id="52" w:name="dst100205"/>
      <w:bookmarkEnd w:id="52"/>
      <w:r w:rsidRPr="00F97A4B">
        <w:rPr>
          <w:color w:val="000000"/>
          <w:sz w:val="24"/>
          <w:szCs w:val="24"/>
          <w:lang w:eastAsia="ru-RU"/>
        </w:rPr>
        <w:t>- выявления и развития способностей обучающихся через урочную и внеурочную деятельность, систему воспитательных мероприятий, практик, учебных занятий и иных форм деятельности, включая общественно полезную деятельность, в том числе с использованием возможностей иных образовательных организаций, а также организаций, обладающих ресурсами, необходимыми для реализации программ начального общего образования, и иных видов образовательной деятельности, предусмотренных программой начального общего образования  </w:t>
      </w:r>
    </w:p>
    <w:p w:rsidR="003D38AB" w:rsidRPr="00F97A4B" w:rsidRDefault="003D38AB" w:rsidP="00267F92">
      <w:pPr>
        <w:pStyle w:val="a5"/>
        <w:shd w:val="clear" w:color="auto" w:fill="FFFFFF"/>
        <w:ind w:left="0" w:firstLine="0"/>
        <w:jc w:val="both"/>
        <w:rPr>
          <w:color w:val="000000"/>
          <w:sz w:val="24"/>
          <w:szCs w:val="24"/>
          <w:lang w:eastAsia="ru-RU"/>
        </w:rPr>
      </w:pPr>
      <w:bookmarkStart w:id="53" w:name="dst100208"/>
      <w:bookmarkEnd w:id="53"/>
      <w:r w:rsidRPr="00F97A4B">
        <w:rPr>
          <w:color w:val="000000"/>
          <w:sz w:val="24"/>
          <w:szCs w:val="24"/>
          <w:lang w:eastAsia="ru-RU"/>
        </w:rPr>
        <w:t>- работа с одаренными детьми, организации интеллектуальных и творческих соревнований, научно-технического творчества и проектно-исследовательской деятельности;</w:t>
      </w:r>
    </w:p>
    <w:p w:rsidR="003D38AB" w:rsidRPr="00F97A4B" w:rsidRDefault="003D38AB" w:rsidP="00267F92">
      <w:pPr>
        <w:pStyle w:val="a5"/>
        <w:shd w:val="clear" w:color="auto" w:fill="FFFFFF"/>
        <w:ind w:left="0" w:firstLine="0"/>
        <w:jc w:val="both"/>
        <w:rPr>
          <w:color w:val="000000"/>
          <w:sz w:val="24"/>
          <w:szCs w:val="24"/>
          <w:lang w:eastAsia="ru-RU"/>
        </w:rPr>
      </w:pPr>
      <w:bookmarkStart w:id="54" w:name="dst100209"/>
      <w:bookmarkEnd w:id="54"/>
      <w:r w:rsidRPr="00F97A4B">
        <w:rPr>
          <w:color w:val="000000"/>
          <w:sz w:val="24"/>
          <w:szCs w:val="24"/>
          <w:lang w:eastAsia="ru-RU"/>
        </w:rPr>
        <w:t>- выполнения индивидуальных и групповых проектных работ, включая задания межпредметного характера, в том числе с участием в совместной деятельности;</w:t>
      </w:r>
    </w:p>
    <w:p w:rsidR="003D38AB" w:rsidRPr="00F97A4B" w:rsidRDefault="003D38AB" w:rsidP="00267F92">
      <w:pPr>
        <w:pStyle w:val="a5"/>
        <w:shd w:val="clear" w:color="auto" w:fill="FFFFFF"/>
        <w:ind w:left="0" w:firstLine="0"/>
        <w:jc w:val="both"/>
        <w:rPr>
          <w:color w:val="000000"/>
          <w:sz w:val="24"/>
          <w:szCs w:val="24"/>
          <w:lang w:eastAsia="ru-RU"/>
        </w:rPr>
      </w:pPr>
      <w:bookmarkStart w:id="55" w:name="dst100210"/>
      <w:bookmarkEnd w:id="55"/>
      <w:r w:rsidRPr="00F97A4B">
        <w:rPr>
          <w:color w:val="000000"/>
          <w:sz w:val="24"/>
          <w:szCs w:val="24"/>
          <w:lang w:eastAsia="ru-RU"/>
        </w:rPr>
        <w:t>- участия обучающихся, их родителей (законных представителей) и педагогических работников в разработке программы начального общего образования, проектировании и развитии в Организации социальной среды, а также в разработке и реализации индивидуальных учебных планов;</w:t>
      </w:r>
    </w:p>
    <w:p w:rsidR="003D38AB" w:rsidRPr="00F97A4B" w:rsidRDefault="003D38AB" w:rsidP="00267F92">
      <w:pPr>
        <w:pStyle w:val="a5"/>
        <w:shd w:val="clear" w:color="auto" w:fill="FFFFFF"/>
        <w:ind w:left="0" w:firstLine="0"/>
        <w:jc w:val="both"/>
        <w:rPr>
          <w:color w:val="000000"/>
          <w:sz w:val="24"/>
          <w:szCs w:val="24"/>
          <w:lang w:eastAsia="ru-RU"/>
        </w:rPr>
      </w:pPr>
      <w:bookmarkStart w:id="56" w:name="dst100211"/>
      <w:bookmarkEnd w:id="56"/>
      <w:r w:rsidRPr="00F97A4B">
        <w:rPr>
          <w:color w:val="000000"/>
          <w:sz w:val="24"/>
          <w:szCs w:val="24"/>
          <w:lang w:eastAsia="ru-RU"/>
        </w:rPr>
        <w:t xml:space="preserve"> - эффективного использования времени, отведенного на реализацию части программы начального общего образования, формируемой участниками образовательных отношений, в соответствии с запросами обучающихся и их родителей (законных представителей), особенностями развития и возможностями обучающихся, спецификой Организации, и с учетом национальных и культурных особенностей субъекта Российской Федерации;</w:t>
      </w:r>
    </w:p>
    <w:p w:rsidR="003D38AB" w:rsidRPr="00F97A4B" w:rsidRDefault="003D38AB" w:rsidP="00267F92">
      <w:pPr>
        <w:pStyle w:val="a5"/>
        <w:shd w:val="clear" w:color="auto" w:fill="FFFFFF"/>
        <w:ind w:left="0" w:firstLine="0"/>
        <w:jc w:val="both"/>
        <w:rPr>
          <w:color w:val="000000"/>
          <w:sz w:val="24"/>
          <w:szCs w:val="24"/>
          <w:lang w:eastAsia="ru-RU"/>
        </w:rPr>
      </w:pPr>
      <w:bookmarkStart w:id="57" w:name="dst100212"/>
      <w:bookmarkEnd w:id="57"/>
      <w:r w:rsidRPr="00F97A4B">
        <w:rPr>
          <w:color w:val="000000"/>
          <w:sz w:val="24"/>
          <w:szCs w:val="24"/>
          <w:lang w:eastAsia="ru-RU"/>
        </w:rPr>
        <w:t xml:space="preserve"> - использования в образовательной деятельности современных образовательных и информационных технологий;</w:t>
      </w:r>
    </w:p>
    <w:p w:rsidR="003D38AB" w:rsidRPr="00F97A4B" w:rsidRDefault="003D38AB" w:rsidP="00267F92">
      <w:pPr>
        <w:pStyle w:val="a5"/>
        <w:shd w:val="clear" w:color="auto" w:fill="FFFFFF"/>
        <w:ind w:left="0" w:firstLine="0"/>
        <w:jc w:val="both"/>
        <w:rPr>
          <w:color w:val="000000"/>
          <w:sz w:val="24"/>
          <w:szCs w:val="24"/>
          <w:lang w:eastAsia="ru-RU"/>
        </w:rPr>
      </w:pPr>
      <w:bookmarkStart w:id="58" w:name="dst100213"/>
      <w:bookmarkEnd w:id="58"/>
      <w:r w:rsidRPr="00F97A4B">
        <w:rPr>
          <w:color w:val="000000"/>
          <w:sz w:val="24"/>
          <w:szCs w:val="24"/>
          <w:lang w:eastAsia="ru-RU"/>
        </w:rPr>
        <w:t xml:space="preserve"> - эффективной самостоятельной работы обучающихся при поддержке педагогических работников;</w:t>
      </w:r>
    </w:p>
    <w:p w:rsidR="003D38AB" w:rsidRPr="00F97A4B" w:rsidRDefault="003D38AB" w:rsidP="00267F92">
      <w:pPr>
        <w:pStyle w:val="a5"/>
        <w:shd w:val="clear" w:color="auto" w:fill="FFFFFF"/>
        <w:ind w:left="0" w:firstLine="0"/>
        <w:jc w:val="both"/>
        <w:rPr>
          <w:sz w:val="24"/>
          <w:szCs w:val="24"/>
          <w:lang w:eastAsia="ru-RU"/>
        </w:rPr>
      </w:pPr>
      <w:bookmarkStart w:id="59" w:name="dst100214"/>
      <w:bookmarkEnd w:id="59"/>
      <w:r w:rsidRPr="00F97A4B">
        <w:rPr>
          <w:color w:val="000000"/>
          <w:sz w:val="24"/>
          <w:szCs w:val="24"/>
          <w:lang w:eastAsia="ru-RU"/>
        </w:rPr>
        <w:t xml:space="preserve"> - включения обучающихся в процессы понимания и преобразования внешней </w:t>
      </w:r>
      <w:r w:rsidRPr="00F97A4B">
        <w:rPr>
          <w:sz w:val="24"/>
          <w:szCs w:val="24"/>
          <w:lang w:eastAsia="ru-RU"/>
        </w:rPr>
        <w:t xml:space="preserve">социальной среды (населенного пункта, муниципального района, субъекта Российской Федерации) для </w:t>
      </w:r>
      <w:r w:rsidRPr="00F97A4B">
        <w:rPr>
          <w:sz w:val="24"/>
          <w:szCs w:val="24"/>
          <w:lang w:eastAsia="ru-RU"/>
        </w:rPr>
        <w:lastRenderedPageBreak/>
        <w:t>приобретения опыта социальной деятельности, реализации социальных проектов и программ;</w:t>
      </w:r>
    </w:p>
    <w:p w:rsidR="003D38AB" w:rsidRPr="00F97A4B" w:rsidRDefault="003D38AB" w:rsidP="00267F92">
      <w:pPr>
        <w:pStyle w:val="a5"/>
        <w:shd w:val="clear" w:color="auto" w:fill="FFFFFF"/>
        <w:ind w:left="0" w:firstLine="0"/>
        <w:jc w:val="both"/>
        <w:rPr>
          <w:sz w:val="24"/>
          <w:szCs w:val="24"/>
          <w:lang w:eastAsia="ru-RU"/>
        </w:rPr>
      </w:pPr>
      <w:bookmarkStart w:id="60" w:name="dst100215"/>
      <w:bookmarkEnd w:id="60"/>
      <w:r w:rsidRPr="00F97A4B">
        <w:rPr>
          <w:sz w:val="24"/>
          <w:szCs w:val="24"/>
          <w:lang w:eastAsia="ru-RU"/>
        </w:rPr>
        <w:t xml:space="preserve"> - обновления содержания программы начального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а также с учетом национальных и культурных особенностей субъекта Российской Федерации;</w:t>
      </w:r>
    </w:p>
    <w:p w:rsidR="003D38AB" w:rsidRPr="00F97A4B" w:rsidRDefault="003D38AB" w:rsidP="00267F92">
      <w:pPr>
        <w:pStyle w:val="a5"/>
        <w:shd w:val="clear" w:color="auto" w:fill="FFFFFF"/>
        <w:ind w:left="0" w:firstLine="0"/>
        <w:jc w:val="both"/>
        <w:rPr>
          <w:sz w:val="24"/>
          <w:szCs w:val="24"/>
          <w:lang w:eastAsia="ru-RU"/>
        </w:rPr>
      </w:pPr>
      <w:bookmarkStart w:id="61" w:name="dst100216"/>
      <w:bookmarkEnd w:id="61"/>
      <w:r w:rsidRPr="00F97A4B">
        <w:rPr>
          <w:sz w:val="24"/>
          <w:szCs w:val="24"/>
          <w:lang w:eastAsia="ru-RU"/>
        </w:rPr>
        <w:t xml:space="preserve"> - эффективного управления Организацией с использованием ИКТ, а также современных механизмов финансирования реализации программ начального общего образования.</w:t>
      </w:r>
    </w:p>
    <w:p w:rsidR="003D38AB" w:rsidRPr="00F97A4B" w:rsidRDefault="003D38AB" w:rsidP="00267F92">
      <w:pPr>
        <w:pStyle w:val="a5"/>
        <w:shd w:val="clear" w:color="auto" w:fill="FFFFFF"/>
        <w:ind w:left="0" w:firstLine="0"/>
        <w:jc w:val="both"/>
        <w:rPr>
          <w:sz w:val="24"/>
          <w:szCs w:val="24"/>
          <w:lang w:eastAsia="ru-RU"/>
        </w:rPr>
      </w:pPr>
      <w:bookmarkStart w:id="62" w:name="dst100217"/>
      <w:bookmarkEnd w:id="62"/>
      <w:r w:rsidRPr="00F97A4B">
        <w:rPr>
          <w:sz w:val="24"/>
          <w:szCs w:val="24"/>
          <w:lang w:eastAsia="ru-RU"/>
        </w:rPr>
        <w:t xml:space="preserve"> При реализации программы начального общего образования каждому обучающемуся, родителям (законным представителям) несовершеннолетнего обучающегося в течение всего периода обучения обеспечивается  доступ к информационно-образовательной среде Организации.</w:t>
      </w:r>
    </w:p>
    <w:p w:rsidR="003D38AB" w:rsidRPr="00F97A4B" w:rsidRDefault="003D38AB" w:rsidP="00267F92">
      <w:pPr>
        <w:pStyle w:val="a5"/>
        <w:shd w:val="clear" w:color="auto" w:fill="FFFFFF"/>
        <w:ind w:left="0" w:firstLine="0"/>
        <w:jc w:val="both"/>
        <w:rPr>
          <w:sz w:val="24"/>
          <w:szCs w:val="24"/>
          <w:lang w:eastAsia="ru-RU"/>
        </w:rPr>
      </w:pPr>
      <w:bookmarkStart w:id="63" w:name="dst100218"/>
      <w:bookmarkEnd w:id="63"/>
      <w:r w:rsidRPr="00F97A4B">
        <w:rPr>
          <w:sz w:val="24"/>
          <w:szCs w:val="24"/>
          <w:lang w:eastAsia="ru-RU"/>
        </w:rPr>
        <w:t>Информационно-образовательная среда Организации должна обеспечивать:</w:t>
      </w:r>
    </w:p>
    <w:p w:rsidR="003D38AB" w:rsidRPr="00F97A4B" w:rsidRDefault="003D38AB" w:rsidP="00267F92">
      <w:pPr>
        <w:pStyle w:val="a5"/>
        <w:shd w:val="clear" w:color="auto" w:fill="FFFFFF"/>
        <w:ind w:left="0" w:firstLine="0"/>
        <w:jc w:val="both"/>
        <w:rPr>
          <w:sz w:val="24"/>
          <w:szCs w:val="24"/>
          <w:lang w:eastAsia="ru-RU"/>
        </w:rPr>
      </w:pPr>
      <w:bookmarkStart w:id="64" w:name="dst100219"/>
      <w:bookmarkEnd w:id="64"/>
      <w:r w:rsidRPr="00F97A4B">
        <w:rPr>
          <w:sz w:val="24"/>
          <w:szCs w:val="24"/>
          <w:lang w:eastAsia="ru-RU"/>
        </w:rPr>
        <w:t>доступ 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итоговой аттестации обучающихся;</w:t>
      </w:r>
    </w:p>
    <w:p w:rsidR="003D38AB" w:rsidRPr="00F97A4B" w:rsidRDefault="003D38AB" w:rsidP="00267F92">
      <w:pPr>
        <w:pStyle w:val="a5"/>
        <w:shd w:val="clear" w:color="auto" w:fill="FFFFFF"/>
        <w:ind w:left="0" w:firstLine="0"/>
        <w:jc w:val="both"/>
        <w:rPr>
          <w:sz w:val="24"/>
          <w:szCs w:val="24"/>
          <w:lang w:eastAsia="ru-RU"/>
        </w:rPr>
      </w:pPr>
      <w:bookmarkStart w:id="65" w:name="dst100220"/>
      <w:bookmarkEnd w:id="65"/>
      <w:r w:rsidRPr="00F97A4B">
        <w:rPr>
          <w:sz w:val="24"/>
          <w:szCs w:val="24"/>
          <w:lang w:eastAsia="ru-RU"/>
        </w:rPr>
        <w:t>доступ к информации о расписании проведения учебных занятий, процедурах и критериях оценки результатов обучения.</w:t>
      </w:r>
    </w:p>
    <w:p w:rsidR="003D38AB" w:rsidRPr="00F97A4B" w:rsidRDefault="003D38AB" w:rsidP="00267F92">
      <w:pPr>
        <w:pStyle w:val="a5"/>
        <w:shd w:val="clear" w:color="auto" w:fill="FFFFFF"/>
        <w:ind w:left="0" w:firstLine="0"/>
        <w:jc w:val="both"/>
        <w:rPr>
          <w:sz w:val="24"/>
          <w:szCs w:val="24"/>
          <w:lang w:eastAsia="ru-RU"/>
        </w:rPr>
      </w:pPr>
      <w:bookmarkStart w:id="66" w:name="dst100221"/>
      <w:bookmarkEnd w:id="66"/>
      <w:r w:rsidRPr="00F97A4B">
        <w:rPr>
          <w:sz w:val="24"/>
          <w:szCs w:val="24"/>
          <w:lang w:eastAsia="ru-RU"/>
        </w:rPr>
        <w:t>Доступ к информационным ресурсам информационно-образовательной среды Организации обеспечивается в том числе посредством информационно-телекоммуникационной сети "Интернет".</w:t>
      </w:r>
      <w:bookmarkStart w:id="67" w:name="dst100222"/>
      <w:bookmarkEnd w:id="67"/>
    </w:p>
    <w:p w:rsidR="003D38AB" w:rsidRPr="00F97A4B" w:rsidRDefault="003D38AB" w:rsidP="00267F92">
      <w:pPr>
        <w:pStyle w:val="a5"/>
        <w:shd w:val="clear" w:color="auto" w:fill="FFFFFF"/>
        <w:ind w:left="0" w:firstLine="0"/>
        <w:jc w:val="both"/>
        <w:rPr>
          <w:sz w:val="24"/>
          <w:szCs w:val="24"/>
          <w:lang w:eastAsia="ru-RU"/>
        </w:rPr>
      </w:pPr>
      <w:bookmarkStart w:id="68" w:name="dst100223"/>
      <w:bookmarkEnd w:id="68"/>
      <w:r w:rsidRPr="00F97A4B">
        <w:rPr>
          <w:sz w:val="24"/>
          <w:szCs w:val="24"/>
          <w:lang w:eastAsia="ru-RU"/>
        </w:rPr>
        <w:t>Реализация программы начального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rsidR="003D38AB" w:rsidRPr="00F97A4B" w:rsidRDefault="003D38AB" w:rsidP="00267F92">
      <w:pPr>
        <w:pStyle w:val="a5"/>
        <w:shd w:val="clear" w:color="auto" w:fill="FFFFFF"/>
        <w:ind w:left="0" w:firstLine="0"/>
        <w:jc w:val="both"/>
        <w:rPr>
          <w:sz w:val="24"/>
          <w:szCs w:val="24"/>
          <w:lang w:eastAsia="ru-RU"/>
        </w:rPr>
      </w:pPr>
      <w:bookmarkStart w:id="69" w:name="dst100224"/>
      <w:bookmarkEnd w:id="69"/>
      <w:r w:rsidRPr="00F97A4B">
        <w:rPr>
          <w:sz w:val="24"/>
          <w:szCs w:val="24"/>
          <w:lang w:eastAsia="ru-RU"/>
        </w:rPr>
        <w:t>Условия для функционирования электронной информационно-образовательной среды могут быть обеспечены ресурсами иных организаций.</w:t>
      </w:r>
    </w:p>
    <w:p w:rsidR="003D38AB" w:rsidRPr="00F97A4B" w:rsidRDefault="003D38AB" w:rsidP="00267F92">
      <w:pPr>
        <w:pStyle w:val="a5"/>
        <w:shd w:val="clear" w:color="auto" w:fill="FFFFFF"/>
        <w:ind w:left="0" w:firstLine="0"/>
        <w:jc w:val="both"/>
        <w:rPr>
          <w:sz w:val="24"/>
          <w:szCs w:val="24"/>
          <w:lang w:eastAsia="ru-RU"/>
        </w:rPr>
      </w:pPr>
      <w:bookmarkStart w:id="70" w:name="dst100225"/>
      <w:bookmarkEnd w:id="70"/>
      <w:r w:rsidRPr="00F97A4B">
        <w:rPr>
          <w:sz w:val="24"/>
          <w:szCs w:val="24"/>
          <w:lang w:eastAsia="ru-RU"/>
        </w:rPr>
        <w:t>Электронная информационно-образовательная среда Организации должна обеспечивать:</w:t>
      </w:r>
    </w:p>
    <w:p w:rsidR="003D38AB" w:rsidRPr="00F97A4B" w:rsidRDefault="003D38AB" w:rsidP="00267F92">
      <w:pPr>
        <w:pStyle w:val="a5"/>
        <w:shd w:val="clear" w:color="auto" w:fill="FFFFFF"/>
        <w:ind w:left="0" w:firstLine="0"/>
        <w:jc w:val="both"/>
        <w:rPr>
          <w:sz w:val="24"/>
          <w:szCs w:val="24"/>
          <w:lang w:eastAsia="ru-RU"/>
        </w:rPr>
      </w:pPr>
      <w:bookmarkStart w:id="71" w:name="dst100226"/>
      <w:bookmarkEnd w:id="71"/>
      <w:r w:rsidRPr="00F97A4B">
        <w:rPr>
          <w:sz w:val="24"/>
          <w:szCs w:val="24"/>
          <w:lang w:eastAsia="ru-RU"/>
        </w:rPr>
        <w:t>доступ к учебным планам, рабочим программам учебных предметов, учебных курсов (в том числе внеурочной деятельности), учебных модулей, электронным учебным изданиям и электронным образовательным ресурсам, указанным в рабочих программах учебных предметов, учебных курсов (в том числе внеурочной деятельности), учебных модулей посредством сети Интернет;</w:t>
      </w:r>
    </w:p>
    <w:p w:rsidR="003D38AB" w:rsidRPr="00F97A4B" w:rsidRDefault="003D38AB" w:rsidP="00267F92">
      <w:pPr>
        <w:pStyle w:val="a5"/>
        <w:shd w:val="clear" w:color="auto" w:fill="FFFFFF"/>
        <w:ind w:left="0" w:firstLine="0"/>
        <w:jc w:val="both"/>
        <w:rPr>
          <w:sz w:val="24"/>
          <w:szCs w:val="24"/>
          <w:lang w:eastAsia="ru-RU"/>
        </w:rPr>
      </w:pPr>
      <w:bookmarkStart w:id="72" w:name="dst100227"/>
      <w:bookmarkEnd w:id="72"/>
      <w:r w:rsidRPr="00F97A4B">
        <w:rPr>
          <w:sz w:val="24"/>
          <w:szCs w:val="24"/>
          <w:lang w:eastAsia="ru-RU"/>
        </w:rPr>
        <w:t>формирование и хранение электронного портфолио обучающегося, в том числе выполненных им работ и результатов выполнения работ;</w:t>
      </w:r>
    </w:p>
    <w:p w:rsidR="003D38AB" w:rsidRPr="00F97A4B" w:rsidRDefault="003D38AB" w:rsidP="00267F92">
      <w:pPr>
        <w:pStyle w:val="a5"/>
        <w:shd w:val="clear" w:color="auto" w:fill="FFFFFF"/>
        <w:ind w:left="0" w:firstLine="0"/>
        <w:jc w:val="both"/>
        <w:rPr>
          <w:sz w:val="24"/>
          <w:szCs w:val="24"/>
          <w:lang w:eastAsia="ru-RU"/>
        </w:rPr>
      </w:pPr>
      <w:bookmarkStart w:id="73" w:name="dst100228"/>
      <w:bookmarkEnd w:id="73"/>
      <w:r w:rsidRPr="00F97A4B">
        <w:rPr>
          <w:sz w:val="24"/>
          <w:szCs w:val="24"/>
          <w:lang w:eastAsia="ru-RU"/>
        </w:rPr>
        <w:t>фиксацию и хранение информации о ходе образовательного процесса, результатов промежуточной аттестации и результатов освоения программы начального общего образования;</w:t>
      </w:r>
    </w:p>
    <w:p w:rsidR="003D38AB" w:rsidRPr="00F97A4B" w:rsidRDefault="003D38AB" w:rsidP="00267F92">
      <w:pPr>
        <w:pStyle w:val="a5"/>
        <w:shd w:val="clear" w:color="auto" w:fill="FFFFFF"/>
        <w:ind w:left="0" w:firstLine="0"/>
        <w:jc w:val="both"/>
        <w:rPr>
          <w:sz w:val="24"/>
          <w:szCs w:val="24"/>
          <w:lang w:eastAsia="ru-RU"/>
        </w:rPr>
      </w:pPr>
      <w:bookmarkStart w:id="74" w:name="dst100229"/>
      <w:bookmarkEnd w:id="74"/>
      <w:r w:rsidRPr="00F97A4B">
        <w:rPr>
          <w:sz w:val="24"/>
          <w:szCs w:val="24"/>
          <w:lang w:eastAsia="ru-RU"/>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3D38AB" w:rsidRPr="00F97A4B" w:rsidRDefault="003D38AB" w:rsidP="00267F92">
      <w:pPr>
        <w:pStyle w:val="a5"/>
        <w:shd w:val="clear" w:color="auto" w:fill="FFFFFF"/>
        <w:ind w:left="0" w:firstLine="0"/>
        <w:jc w:val="both"/>
        <w:rPr>
          <w:sz w:val="24"/>
          <w:szCs w:val="24"/>
          <w:lang w:eastAsia="ru-RU"/>
        </w:rPr>
      </w:pPr>
      <w:bookmarkStart w:id="75" w:name="dst100230"/>
      <w:bookmarkEnd w:id="75"/>
      <w:r w:rsidRPr="00F97A4B">
        <w:rPr>
          <w:sz w:val="24"/>
          <w:szCs w:val="24"/>
          <w:lang w:eastAsia="ru-RU"/>
        </w:rPr>
        <w:t>взаимодействие между участниками образовательного процесса, в том числе посредством сети Интернет.</w:t>
      </w:r>
    </w:p>
    <w:p w:rsidR="003D38AB" w:rsidRPr="00F97A4B" w:rsidRDefault="003D38AB" w:rsidP="00267F92">
      <w:pPr>
        <w:pStyle w:val="a5"/>
        <w:shd w:val="clear" w:color="auto" w:fill="FFFFFF"/>
        <w:ind w:left="0" w:firstLine="0"/>
        <w:jc w:val="both"/>
        <w:rPr>
          <w:w w:val="90"/>
          <w:sz w:val="24"/>
          <w:szCs w:val="24"/>
        </w:rPr>
      </w:pPr>
      <w:bookmarkStart w:id="76" w:name="dst100231"/>
      <w:bookmarkEnd w:id="76"/>
      <w:r w:rsidRPr="00F97A4B">
        <w:rPr>
          <w:sz w:val="24"/>
          <w:szCs w:val="24"/>
          <w:lang w:eastAsia="ru-RU"/>
        </w:rPr>
        <w:t>Функционирование электронной информационно-образовательной среды обеспечивается</w:t>
      </w:r>
      <w:r w:rsidRPr="00F97A4B">
        <w:rPr>
          <w:color w:val="000000"/>
          <w:sz w:val="24"/>
          <w:szCs w:val="24"/>
          <w:lang w:eastAsia="ru-RU"/>
        </w:rPr>
        <w:t xml:space="preserve"> соответствующими средствами ИКТ и квалификацией работников, ее использующих и поддерживающих. </w:t>
      </w:r>
    </w:p>
    <w:p w:rsidR="003D38AB" w:rsidRPr="00F97A4B" w:rsidRDefault="003D38AB" w:rsidP="00267F92">
      <w:pPr>
        <w:pStyle w:val="a5"/>
        <w:ind w:left="0" w:firstLine="0"/>
        <w:jc w:val="both"/>
        <w:rPr>
          <w:sz w:val="24"/>
          <w:szCs w:val="24"/>
        </w:rPr>
      </w:pPr>
    </w:p>
    <w:p w:rsidR="00C450EA" w:rsidRPr="00F97A4B" w:rsidRDefault="00E67244" w:rsidP="00C305EF">
      <w:pPr>
        <w:pStyle w:val="Heading1"/>
        <w:numPr>
          <w:ilvl w:val="2"/>
          <w:numId w:val="5"/>
        </w:numPr>
        <w:tabs>
          <w:tab w:val="left" w:pos="1885"/>
        </w:tabs>
        <w:spacing w:line="240" w:lineRule="auto"/>
        <w:ind w:left="0" w:hanging="544"/>
        <w:jc w:val="center"/>
      </w:pPr>
      <w:r w:rsidRPr="00F97A4B">
        <w:t xml:space="preserve">3.5.2. </w:t>
      </w:r>
      <w:r w:rsidR="002F2362" w:rsidRPr="00F97A4B">
        <w:t>МАТЕРИАЛЬНО-ТЕХНИЧЕСКОЕ</w:t>
      </w:r>
      <w:r w:rsidR="002F2362" w:rsidRPr="00F97A4B">
        <w:rPr>
          <w:spacing w:val="53"/>
        </w:rPr>
        <w:t xml:space="preserve"> </w:t>
      </w:r>
      <w:r w:rsidR="002F2362" w:rsidRPr="00F97A4B">
        <w:t>И</w:t>
      </w:r>
      <w:r w:rsidR="002F2362" w:rsidRPr="00F97A4B">
        <w:rPr>
          <w:spacing w:val="-11"/>
        </w:rPr>
        <w:t xml:space="preserve"> </w:t>
      </w:r>
      <w:r w:rsidR="002F2362" w:rsidRPr="00F97A4B">
        <w:t>УЧЕБНО-МЕТОДИЧЕСКОЕ</w:t>
      </w:r>
    </w:p>
    <w:p w:rsidR="00C450EA" w:rsidRPr="00F97A4B" w:rsidRDefault="002F2362" w:rsidP="00267F92">
      <w:pPr>
        <w:jc w:val="center"/>
        <w:rPr>
          <w:b/>
          <w:sz w:val="24"/>
          <w:szCs w:val="24"/>
        </w:rPr>
      </w:pPr>
      <w:r w:rsidRPr="00F97A4B">
        <w:rPr>
          <w:b/>
          <w:sz w:val="24"/>
          <w:szCs w:val="24"/>
        </w:rPr>
        <w:t>ОБЕСПЕЧЕНИЕ</w:t>
      </w:r>
    </w:p>
    <w:p w:rsidR="00C450EA" w:rsidRPr="00F97A4B" w:rsidRDefault="00C450EA" w:rsidP="00267F92">
      <w:pPr>
        <w:pStyle w:val="a3"/>
        <w:ind w:left="0"/>
        <w:jc w:val="center"/>
        <w:rPr>
          <w:b/>
        </w:rPr>
      </w:pPr>
    </w:p>
    <w:p w:rsidR="00C450EA" w:rsidRPr="00F97A4B" w:rsidRDefault="002F2362" w:rsidP="00267F92">
      <w:pPr>
        <w:pStyle w:val="a3"/>
        <w:spacing w:line="242" w:lineRule="auto"/>
        <w:ind w:left="0" w:firstLine="302"/>
      </w:pPr>
      <w:r w:rsidRPr="00F97A4B">
        <w:t>Критериальными</w:t>
      </w:r>
      <w:r w:rsidRPr="00F97A4B">
        <w:rPr>
          <w:spacing w:val="1"/>
        </w:rPr>
        <w:t xml:space="preserve"> </w:t>
      </w:r>
      <w:r w:rsidRPr="00F97A4B">
        <w:t>источниками</w:t>
      </w:r>
      <w:r w:rsidRPr="00F97A4B">
        <w:rPr>
          <w:spacing w:val="1"/>
        </w:rPr>
        <w:t xml:space="preserve"> </w:t>
      </w:r>
      <w:r w:rsidRPr="00F97A4B">
        <w:t>оценки</w:t>
      </w:r>
      <w:r w:rsidRPr="00F97A4B">
        <w:rPr>
          <w:spacing w:val="1"/>
        </w:rPr>
        <w:t xml:space="preserve"> </w:t>
      </w:r>
      <w:r w:rsidRPr="00F97A4B">
        <w:t>учебно-материального</w:t>
      </w:r>
      <w:r w:rsidRPr="00F97A4B">
        <w:rPr>
          <w:spacing w:val="1"/>
        </w:rPr>
        <w:t xml:space="preserve"> </w:t>
      </w:r>
      <w:r w:rsidRPr="00F97A4B">
        <w:t>обеспечения</w:t>
      </w:r>
      <w:r w:rsidRPr="00F97A4B">
        <w:rPr>
          <w:spacing w:val="1"/>
        </w:rPr>
        <w:t xml:space="preserve"> </w:t>
      </w:r>
      <w:r w:rsidRPr="00F97A4B">
        <w:t>образовательного процесса являются требования ФГОС, а также соответствующие приказы и</w:t>
      </w:r>
      <w:r w:rsidRPr="00F97A4B">
        <w:rPr>
          <w:spacing w:val="1"/>
        </w:rPr>
        <w:t xml:space="preserve"> </w:t>
      </w:r>
      <w:r w:rsidRPr="00F97A4B">
        <w:t xml:space="preserve">методические </w:t>
      </w:r>
      <w:r w:rsidRPr="00F97A4B">
        <w:lastRenderedPageBreak/>
        <w:t>рекомендации,</w:t>
      </w:r>
      <w:r w:rsidRPr="00F97A4B">
        <w:rPr>
          <w:spacing w:val="-1"/>
        </w:rPr>
        <w:t xml:space="preserve"> </w:t>
      </w:r>
      <w:r w:rsidRPr="00F97A4B">
        <w:t>в</w:t>
      </w:r>
      <w:r w:rsidRPr="00F97A4B">
        <w:rPr>
          <w:spacing w:val="-1"/>
        </w:rPr>
        <w:t xml:space="preserve"> </w:t>
      </w:r>
      <w:r w:rsidRPr="00F97A4B">
        <w:t>том</w:t>
      </w:r>
      <w:r w:rsidRPr="00F97A4B">
        <w:rPr>
          <w:spacing w:val="-1"/>
        </w:rPr>
        <w:t xml:space="preserve"> </w:t>
      </w:r>
      <w:r w:rsidRPr="00F97A4B">
        <w:t>числе:</w:t>
      </w:r>
    </w:p>
    <w:p w:rsidR="00C450EA" w:rsidRPr="00F97A4B" w:rsidRDefault="002F2362" w:rsidP="00C305EF">
      <w:pPr>
        <w:pStyle w:val="a5"/>
        <w:numPr>
          <w:ilvl w:val="0"/>
          <w:numId w:val="4"/>
        </w:numPr>
        <w:tabs>
          <w:tab w:val="left" w:pos="1765"/>
        </w:tabs>
        <w:spacing w:line="317" w:lineRule="exact"/>
        <w:ind w:left="0" w:hanging="361"/>
        <w:jc w:val="both"/>
        <w:rPr>
          <w:sz w:val="24"/>
          <w:szCs w:val="24"/>
        </w:rPr>
      </w:pPr>
      <w:r w:rsidRPr="00F97A4B">
        <w:rPr>
          <w:sz w:val="24"/>
          <w:szCs w:val="24"/>
        </w:rPr>
        <w:t>санитарно</w:t>
      </w:r>
      <w:r w:rsidRPr="00F97A4B">
        <w:rPr>
          <w:spacing w:val="18"/>
          <w:sz w:val="24"/>
          <w:szCs w:val="24"/>
        </w:rPr>
        <w:t xml:space="preserve"> </w:t>
      </w:r>
      <w:r w:rsidRPr="00F97A4B">
        <w:rPr>
          <w:sz w:val="24"/>
          <w:szCs w:val="24"/>
        </w:rPr>
        <w:t>–</w:t>
      </w:r>
      <w:r w:rsidRPr="00F97A4B">
        <w:rPr>
          <w:spacing w:val="76"/>
          <w:sz w:val="24"/>
          <w:szCs w:val="24"/>
        </w:rPr>
        <w:t xml:space="preserve"> </w:t>
      </w:r>
      <w:r w:rsidRPr="00F97A4B">
        <w:rPr>
          <w:sz w:val="24"/>
          <w:szCs w:val="24"/>
        </w:rPr>
        <w:t>эпидемиологические</w:t>
      </w:r>
      <w:r w:rsidRPr="00F97A4B">
        <w:rPr>
          <w:spacing w:val="75"/>
          <w:sz w:val="24"/>
          <w:szCs w:val="24"/>
        </w:rPr>
        <w:t xml:space="preserve"> </w:t>
      </w:r>
      <w:r w:rsidRPr="00F97A4B">
        <w:rPr>
          <w:sz w:val="24"/>
          <w:szCs w:val="24"/>
        </w:rPr>
        <w:t>правила</w:t>
      </w:r>
      <w:r w:rsidRPr="00F97A4B">
        <w:rPr>
          <w:spacing w:val="75"/>
          <w:sz w:val="24"/>
          <w:szCs w:val="24"/>
        </w:rPr>
        <w:t xml:space="preserve"> </w:t>
      </w:r>
      <w:r w:rsidRPr="00F97A4B">
        <w:rPr>
          <w:sz w:val="24"/>
          <w:szCs w:val="24"/>
        </w:rPr>
        <w:t>и</w:t>
      </w:r>
      <w:r w:rsidRPr="00F97A4B">
        <w:rPr>
          <w:spacing w:val="72"/>
          <w:sz w:val="24"/>
          <w:szCs w:val="24"/>
        </w:rPr>
        <w:t xml:space="preserve"> </w:t>
      </w:r>
      <w:r w:rsidRPr="00F97A4B">
        <w:rPr>
          <w:sz w:val="24"/>
          <w:szCs w:val="24"/>
        </w:rPr>
        <w:t>нормативы</w:t>
      </w:r>
      <w:r w:rsidRPr="00F97A4B">
        <w:rPr>
          <w:spacing w:val="78"/>
          <w:sz w:val="24"/>
          <w:szCs w:val="24"/>
        </w:rPr>
        <w:t xml:space="preserve"> </w:t>
      </w:r>
      <w:r w:rsidRPr="00F97A4B">
        <w:rPr>
          <w:sz w:val="24"/>
          <w:szCs w:val="24"/>
        </w:rPr>
        <w:t>СанПиН</w:t>
      </w:r>
      <w:r w:rsidRPr="00F97A4B">
        <w:rPr>
          <w:spacing w:val="75"/>
          <w:sz w:val="24"/>
          <w:szCs w:val="24"/>
        </w:rPr>
        <w:t xml:space="preserve"> </w:t>
      </w:r>
      <w:r w:rsidRPr="00F97A4B">
        <w:rPr>
          <w:sz w:val="24"/>
          <w:szCs w:val="24"/>
        </w:rPr>
        <w:t>2.4.2.282110</w:t>
      </w:r>
    </w:p>
    <w:p w:rsidR="00C450EA" w:rsidRPr="00F97A4B" w:rsidRDefault="002F2362" w:rsidP="00267F92">
      <w:pPr>
        <w:pStyle w:val="a3"/>
        <w:spacing w:line="247" w:lineRule="auto"/>
        <w:ind w:left="0"/>
      </w:pPr>
      <w:r w:rsidRPr="00F97A4B">
        <w:t>«Санитарно-эпидемиологические требования к условиям и организации обучения</w:t>
      </w:r>
      <w:r w:rsidRPr="00F97A4B">
        <w:rPr>
          <w:spacing w:val="1"/>
        </w:rPr>
        <w:t xml:space="preserve"> </w:t>
      </w:r>
      <w:r w:rsidRPr="00F97A4B">
        <w:t>в</w:t>
      </w:r>
      <w:r w:rsidRPr="00F97A4B">
        <w:rPr>
          <w:spacing w:val="-2"/>
        </w:rPr>
        <w:t xml:space="preserve"> </w:t>
      </w:r>
      <w:r w:rsidRPr="00F97A4B">
        <w:t>общеобразовательных</w:t>
      </w:r>
      <w:r w:rsidRPr="00F97A4B">
        <w:rPr>
          <w:spacing w:val="2"/>
        </w:rPr>
        <w:t xml:space="preserve"> </w:t>
      </w:r>
      <w:r w:rsidRPr="00F97A4B">
        <w:t>учреждениях»;</w:t>
      </w:r>
    </w:p>
    <w:p w:rsidR="00C450EA" w:rsidRPr="00F97A4B" w:rsidRDefault="002F2362" w:rsidP="00C305EF">
      <w:pPr>
        <w:pStyle w:val="a5"/>
        <w:numPr>
          <w:ilvl w:val="0"/>
          <w:numId w:val="4"/>
        </w:numPr>
        <w:tabs>
          <w:tab w:val="left" w:pos="1765"/>
        </w:tabs>
        <w:ind w:left="0"/>
        <w:jc w:val="both"/>
        <w:rPr>
          <w:sz w:val="24"/>
          <w:szCs w:val="24"/>
        </w:rPr>
      </w:pPr>
      <w:r w:rsidRPr="00F97A4B">
        <w:rPr>
          <w:sz w:val="24"/>
          <w:szCs w:val="24"/>
        </w:rPr>
        <w:t>приказ</w:t>
      </w:r>
      <w:r w:rsidRPr="00F97A4B">
        <w:rPr>
          <w:spacing w:val="1"/>
          <w:sz w:val="24"/>
          <w:szCs w:val="24"/>
        </w:rPr>
        <w:t xml:space="preserve"> </w:t>
      </w:r>
      <w:r w:rsidRPr="00F97A4B">
        <w:rPr>
          <w:sz w:val="24"/>
          <w:szCs w:val="24"/>
        </w:rPr>
        <w:t>Минобрнауки</w:t>
      </w:r>
      <w:r w:rsidRPr="00F97A4B">
        <w:rPr>
          <w:spacing w:val="1"/>
          <w:sz w:val="24"/>
          <w:szCs w:val="24"/>
        </w:rPr>
        <w:t xml:space="preserve"> </w:t>
      </w:r>
      <w:r w:rsidRPr="00F97A4B">
        <w:rPr>
          <w:sz w:val="24"/>
          <w:szCs w:val="24"/>
        </w:rPr>
        <w:t>России</w:t>
      </w:r>
      <w:r w:rsidRPr="00F97A4B">
        <w:rPr>
          <w:spacing w:val="1"/>
          <w:sz w:val="24"/>
          <w:szCs w:val="24"/>
        </w:rPr>
        <w:t xml:space="preserve"> </w:t>
      </w:r>
      <w:r w:rsidRPr="00F97A4B">
        <w:rPr>
          <w:sz w:val="24"/>
          <w:szCs w:val="24"/>
        </w:rPr>
        <w:t>от</w:t>
      </w:r>
      <w:r w:rsidRPr="00F97A4B">
        <w:rPr>
          <w:spacing w:val="1"/>
          <w:sz w:val="24"/>
          <w:szCs w:val="24"/>
        </w:rPr>
        <w:t xml:space="preserve"> </w:t>
      </w:r>
      <w:r w:rsidRPr="00F97A4B">
        <w:rPr>
          <w:sz w:val="24"/>
          <w:szCs w:val="24"/>
        </w:rPr>
        <w:t>23</w:t>
      </w:r>
      <w:r w:rsidRPr="00F97A4B">
        <w:rPr>
          <w:spacing w:val="1"/>
          <w:sz w:val="24"/>
          <w:szCs w:val="24"/>
        </w:rPr>
        <w:t xml:space="preserve"> </w:t>
      </w:r>
      <w:r w:rsidRPr="00F97A4B">
        <w:rPr>
          <w:sz w:val="24"/>
          <w:szCs w:val="24"/>
        </w:rPr>
        <w:t>июня</w:t>
      </w:r>
      <w:r w:rsidRPr="00F97A4B">
        <w:rPr>
          <w:spacing w:val="1"/>
          <w:sz w:val="24"/>
          <w:szCs w:val="24"/>
        </w:rPr>
        <w:t xml:space="preserve"> </w:t>
      </w:r>
      <w:r w:rsidRPr="00F97A4B">
        <w:rPr>
          <w:sz w:val="24"/>
          <w:szCs w:val="24"/>
        </w:rPr>
        <w:t>2010</w:t>
      </w:r>
      <w:r w:rsidRPr="00F97A4B">
        <w:rPr>
          <w:spacing w:val="1"/>
          <w:sz w:val="24"/>
          <w:szCs w:val="24"/>
        </w:rPr>
        <w:t xml:space="preserve"> </w:t>
      </w:r>
      <w:r w:rsidRPr="00F97A4B">
        <w:rPr>
          <w:sz w:val="24"/>
          <w:szCs w:val="24"/>
        </w:rPr>
        <w:t>г.</w:t>
      </w:r>
      <w:r w:rsidRPr="00F97A4B">
        <w:rPr>
          <w:spacing w:val="1"/>
          <w:sz w:val="24"/>
          <w:szCs w:val="24"/>
        </w:rPr>
        <w:t xml:space="preserve"> </w:t>
      </w:r>
      <w:r w:rsidRPr="00F97A4B">
        <w:rPr>
          <w:sz w:val="24"/>
          <w:szCs w:val="24"/>
        </w:rPr>
        <w:t>№</w:t>
      </w:r>
      <w:r w:rsidRPr="00F97A4B">
        <w:rPr>
          <w:spacing w:val="1"/>
          <w:sz w:val="24"/>
          <w:szCs w:val="24"/>
        </w:rPr>
        <w:t xml:space="preserve"> </w:t>
      </w:r>
      <w:r w:rsidRPr="00F97A4B">
        <w:rPr>
          <w:sz w:val="24"/>
          <w:szCs w:val="24"/>
        </w:rPr>
        <w:t>697</w:t>
      </w:r>
      <w:r w:rsidRPr="00F97A4B">
        <w:rPr>
          <w:spacing w:val="1"/>
          <w:sz w:val="24"/>
          <w:szCs w:val="24"/>
        </w:rPr>
        <w:t xml:space="preserve"> </w:t>
      </w:r>
      <w:r w:rsidRPr="00F97A4B">
        <w:rPr>
          <w:sz w:val="24"/>
          <w:szCs w:val="24"/>
        </w:rPr>
        <w:t>«Об</w:t>
      </w:r>
      <w:r w:rsidRPr="00F97A4B">
        <w:rPr>
          <w:spacing w:val="1"/>
          <w:sz w:val="24"/>
          <w:szCs w:val="24"/>
        </w:rPr>
        <w:t xml:space="preserve"> </w:t>
      </w:r>
      <w:r w:rsidRPr="00F97A4B">
        <w:rPr>
          <w:sz w:val="24"/>
          <w:szCs w:val="24"/>
        </w:rPr>
        <w:t>утверждении</w:t>
      </w:r>
      <w:r w:rsidRPr="00F97A4B">
        <w:rPr>
          <w:spacing w:val="1"/>
          <w:sz w:val="24"/>
          <w:szCs w:val="24"/>
        </w:rPr>
        <w:t xml:space="preserve"> </w:t>
      </w:r>
      <w:r w:rsidRPr="00F97A4B">
        <w:rPr>
          <w:sz w:val="24"/>
          <w:szCs w:val="24"/>
        </w:rPr>
        <w:t>федеральных</w:t>
      </w:r>
      <w:r w:rsidRPr="00F97A4B">
        <w:rPr>
          <w:spacing w:val="1"/>
          <w:sz w:val="24"/>
          <w:szCs w:val="24"/>
        </w:rPr>
        <w:t xml:space="preserve"> </w:t>
      </w:r>
      <w:r w:rsidRPr="00F97A4B">
        <w:rPr>
          <w:sz w:val="24"/>
          <w:szCs w:val="24"/>
        </w:rPr>
        <w:t>требований</w:t>
      </w:r>
      <w:r w:rsidRPr="00F97A4B">
        <w:rPr>
          <w:spacing w:val="1"/>
          <w:sz w:val="24"/>
          <w:szCs w:val="24"/>
        </w:rPr>
        <w:t xml:space="preserve"> </w:t>
      </w:r>
      <w:r w:rsidRPr="00F97A4B">
        <w:rPr>
          <w:sz w:val="24"/>
          <w:szCs w:val="24"/>
        </w:rPr>
        <w:t>к</w:t>
      </w:r>
      <w:r w:rsidRPr="00F97A4B">
        <w:rPr>
          <w:spacing w:val="1"/>
          <w:sz w:val="24"/>
          <w:szCs w:val="24"/>
        </w:rPr>
        <w:t xml:space="preserve"> </w:t>
      </w:r>
      <w:r w:rsidRPr="00F97A4B">
        <w:rPr>
          <w:sz w:val="24"/>
          <w:szCs w:val="24"/>
        </w:rPr>
        <w:t>образовательным</w:t>
      </w:r>
      <w:r w:rsidRPr="00F97A4B">
        <w:rPr>
          <w:spacing w:val="1"/>
          <w:sz w:val="24"/>
          <w:szCs w:val="24"/>
        </w:rPr>
        <w:t xml:space="preserve"> </w:t>
      </w:r>
      <w:r w:rsidRPr="00F97A4B">
        <w:rPr>
          <w:sz w:val="24"/>
          <w:szCs w:val="24"/>
        </w:rPr>
        <w:t>учреждениям</w:t>
      </w:r>
      <w:r w:rsidRPr="00F97A4B">
        <w:rPr>
          <w:spacing w:val="1"/>
          <w:sz w:val="24"/>
          <w:szCs w:val="24"/>
        </w:rPr>
        <w:t xml:space="preserve"> </w:t>
      </w:r>
      <w:r w:rsidRPr="00F97A4B">
        <w:rPr>
          <w:sz w:val="24"/>
          <w:szCs w:val="24"/>
        </w:rPr>
        <w:t>в</w:t>
      </w:r>
      <w:r w:rsidRPr="00F97A4B">
        <w:rPr>
          <w:spacing w:val="1"/>
          <w:sz w:val="24"/>
          <w:szCs w:val="24"/>
        </w:rPr>
        <w:t xml:space="preserve"> </w:t>
      </w:r>
      <w:r w:rsidRPr="00F97A4B">
        <w:rPr>
          <w:sz w:val="24"/>
          <w:szCs w:val="24"/>
        </w:rPr>
        <w:t>части</w:t>
      </w:r>
      <w:r w:rsidRPr="00F97A4B">
        <w:rPr>
          <w:spacing w:val="1"/>
          <w:sz w:val="24"/>
          <w:szCs w:val="24"/>
        </w:rPr>
        <w:t xml:space="preserve"> </w:t>
      </w:r>
      <w:r w:rsidRPr="00F97A4B">
        <w:rPr>
          <w:sz w:val="24"/>
          <w:szCs w:val="24"/>
        </w:rPr>
        <w:t>охраны</w:t>
      </w:r>
      <w:r w:rsidRPr="00F97A4B">
        <w:rPr>
          <w:spacing w:val="1"/>
          <w:sz w:val="24"/>
          <w:szCs w:val="24"/>
        </w:rPr>
        <w:t xml:space="preserve"> </w:t>
      </w:r>
      <w:r w:rsidRPr="00F97A4B">
        <w:rPr>
          <w:sz w:val="24"/>
          <w:szCs w:val="24"/>
        </w:rPr>
        <w:t>здоровья</w:t>
      </w:r>
      <w:r w:rsidRPr="00F97A4B">
        <w:rPr>
          <w:spacing w:val="-9"/>
          <w:sz w:val="24"/>
          <w:szCs w:val="24"/>
        </w:rPr>
        <w:t xml:space="preserve"> </w:t>
      </w:r>
      <w:r w:rsidRPr="00F97A4B">
        <w:rPr>
          <w:sz w:val="24"/>
          <w:szCs w:val="24"/>
        </w:rPr>
        <w:t>обучающихся,</w:t>
      </w:r>
      <w:r w:rsidRPr="00F97A4B">
        <w:rPr>
          <w:spacing w:val="4"/>
          <w:sz w:val="24"/>
          <w:szCs w:val="24"/>
        </w:rPr>
        <w:t xml:space="preserve"> </w:t>
      </w:r>
      <w:r w:rsidRPr="00F97A4B">
        <w:rPr>
          <w:sz w:val="24"/>
          <w:szCs w:val="24"/>
        </w:rPr>
        <w:t>воспитанников»;</w:t>
      </w:r>
    </w:p>
    <w:p w:rsidR="00C450EA" w:rsidRPr="00F97A4B" w:rsidRDefault="002F2362" w:rsidP="00C305EF">
      <w:pPr>
        <w:pStyle w:val="a5"/>
        <w:numPr>
          <w:ilvl w:val="0"/>
          <w:numId w:val="4"/>
        </w:numPr>
        <w:tabs>
          <w:tab w:val="left" w:pos="1765"/>
        </w:tabs>
        <w:spacing w:line="235" w:lineRule="auto"/>
        <w:ind w:left="0"/>
        <w:jc w:val="both"/>
        <w:rPr>
          <w:sz w:val="24"/>
          <w:szCs w:val="24"/>
        </w:rPr>
      </w:pPr>
      <w:r w:rsidRPr="00F97A4B">
        <w:rPr>
          <w:sz w:val="24"/>
          <w:szCs w:val="24"/>
        </w:rPr>
        <w:t>перечни</w:t>
      </w:r>
      <w:r w:rsidRPr="00F97A4B">
        <w:rPr>
          <w:spacing w:val="1"/>
          <w:sz w:val="24"/>
          <w:szCs w:val="24"/>
        </w:rPr>
        <w:t xml:space="preserve"> </w:t>
      </w:r>
      <w:r w:rsidRPr="00F97A4B">
        <w:rPr>
          <w:sz w:val="24"/>
          <w:szCs w:val="24"/>
        </w:rPr>
        <w:t>рекомендуемой</w:t>
      </w:r>
      <w:r w:rsidRPr="00F97A4B">
        <w:rPr>
          <w:spacing w:val="1"/>
          <w:sz w:val="24"/>
          <w:szCs w:val="24"/>
        </w:rPr>
        <w:t xml:space="preserve"> </w:t>
      </w:r>
      <w:r w:rsidRPr="00F97A4B">
        <w:rPr>
          <w:sz w:val="24"/>
          <w:szCs w:val="24"/>
        </w:rPr>
        <w:t>учебной</w:t>
      </w:r>
      <w:r w:rsidRPr="00F97A4B">
        <w:rPr>
          <w:spacing w:val="1"/>
          <w:sz w:val="24"/>
          <w:szCs w:val="24"/>
        </w:rPr>
        <w:t xml:space="preserve"> </w:t>
      </w:r>
      <w:r w:rsidRPr="00F97A4B">
        <w:rPr>
          <w:sz w:val="24"/>
          <w:szCs w:val="24"/>
        </w:rPr>
        <w:t>литературы</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цифровых</w:t>
      </w:r>
      <w:r w:rsidRPr="00F97A4B">
        <w:rPr>
          <w:spacing w:val="1"/>
          <w:sz w:val="24"/>
          <w:szCs w:val="24"/>
        </w:rPr>
        <w:t xml:space="preserve"> </w:t>
      </w:r>
      <w:r w:rsidRPr="00F97A4B">
        <w:rPr>
          <w:sz w:val="24"/>
          <w:szCs w:val="24"/>
        </w:rPr>
        <w:t>образовательных</w:t>
      </w:r>
      <w:r w:rsidRPr="00F97A4B">
        <w:rPr>
          <w:spacing w:val="1"/>
          <w:sz w:val="24"/>
          <w:szCs w:val="24"/>
        </w:rPr>
        <w:t xml:space="preserve"> </w:t>
      </w:r>
      <w:r w:rsidRPr="00F97A4B">
        <w:rPr>
          <w:sz w:val="24"/>
          <w:szCs w:val="24"/>
        </w:rPr>
        <w:t>ресурсов;</w:t>
      </w:r>
    </w:p>
    <w:p w:rsidR="00C450EA" w:rsidRPr="00F97A4B" w:rsidRDefault="002F2362" w:rsidP="00C305EF">
      <w:pPr>
        <w:pStyle w:val="a5"/>
        <w:numPr>
          <w:ilvl w:val="0"/>
          <w:numId w:val="4"/>
        </w:numPr>
        <w:tabs>
          <w:tab w:val="left" w:pos="1765"/>
        </w:tabs>
        <w:spacing w:line="237" w:lineRule="auto"/>
        <w:ind w:left="0"/>
        <w:jc w:val="both"/>
        <w:rPr>
          <w:sz w:val="24"/>
          <w:szCs w:val="24"/>
        </w:rPr>
      </w:pPr>
      <w:r w:rsidRPr="00F97A4B">
        <w:rPr>
          <w:sz w:val="24"/>
          <w:szCs w:val="24"/>
        </w:rPr>
        <w:t>аналогичные</w:t>
      </w:r>
      <w:r w:rsidRPr="00F97A4B">
        <w:rPr>
          <w:spacing w:val="1"/>
          <w:sz w:val="24"/>
          <w:szCs w:val="24"/>
        </w:rPr>
        <w:t xml:space="preserve"> </w:t>
      </w:r>
      <w:r w:rsidRPr="00F97A4B">
        <w:rPr>
          <w:sz w:val="24"/>
          <w:szCs w:val="24"/>
        </w:rPr>
        <w:t>перечни,</w:t>
      </w:r>
      <w:r w:rsidRPr="00F97A4B">
        <w:rPr>
          <w:spacing w:val="1"/>
          <w:sz w:val="24"/>
          <w:szCs w:val="24"/>
        </w:rPr>
        <w:t xml:space="preserve"> </w:t>
      </w:r>
      <w:r w:rsidRPr="00F97A4B">
        <w:rPr>
          <w:sz w:val="24"/>
          <w:szCs w:val="24"/>
        </w:rPr>
        <w:t>утверждѐнные</w:t>
      </w:r>
      <w:r w:rsidRPr="00F97A4B">
        <w:rPr>
          <w:spacing w:val="1"/>
          <w:sz w:val="24"/>
          <w:szCs w:val="24"/>
        </w:rPr>
        <w:t xml:space="preserve"> </w:t>
      </w:r>
      <w:r w:rsidRPr="00F97A4B">
        <w:rPr>
          <w:sz w:val="24"/>
          <w:szCs w:val="24"/>
        </w:rPr>
        <w:t>региональными</w:t>
      </w:r>
      <w:r w:rsidRPr="00F97A4B">
        <w:rPr>
          <w:spacing w:val="1"/>
          <w:sz w:val="24"/>
          <w:szCs w:val="24"/>
        </w:rPr>
        <w:t xml:space="preserve"> </w:t>
      </w:r>
      <w:r w:rsidRPr="00F97A4B">
        <w:rPr>
          <w:sz w:val="24"/>
          <w:szCs w:val="24"/>
        </w:rPr>
        <w:t>нормативными</w:t>
      </w:r>
      <w:r w:rsidRPr="00F97A4B">
        <w:rPr>
          <w:spacing w:val="1"/>
          <w:sz w:val="24"/>
          <w:szCs w:val="24"/>
        </w:rPr>
        <w:t xml:space="preserve"> </w:t>
      </w:r>
      <w:r w:rsidRPr="00F97A4B">
        <w:rPr>
          <w:sz w:val="24"/>
          <w:szCs w:val="24"/>
        </w:rPr>
        <w:t>актами</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локальными</w:t>
      </w:r>
      <w:r w:rsidRPr="00F97A4B">
        <w:rPr>
          <w:spacing w:val="1"/>
          <w:sz w:val="24"/>
          <w:szCs w:val="24"/>
        </w:rPr>
        <w:t xml:space="preserve"> </w:t>
      </w:r>
      <w:r w:rsidRPr="00F97A4B">
        <w:rPr>
          <w:sz w:val="24"/>
          <w:szCs w:val="24"/>
        </w:rPr>
        <w:t>актами школы,</w:t>
      </w:r>
      <w:r w:rsidRPr="00F97A4B">
        <w:rPr>
          <w:spacing w:val="1"/>
          <w:sz w:val="24"/>
          <w:szCs w:val="24"/>
        </w:rPr>
        <w:t xml:space="preserve"> </w:t>
      </w:r>
      <w:r w:rsidRPr="00F97A4B">
        <w:rPr>
          <w:sz w:val="24"/>
          <w:szCs w:val="24"/>
        </w:rPr>
        <w:t>разработанные с</w:t>
      </w:r>
      <w:r w:rsidRPr="00F97A4B">
        <w:rPr>
          <w:spacing w:val="1"/>
          <w:sz w:val="24"/>
          <w:szCs w:val="24"/>
        </w:rPr>
        <w:t xml:space="preserve"> </w:t>
      </w:r>
      <w:r w:rsidRPr="00F97A4B">
        <w:rPr>
          <w:sz w:val="24"/>
          <w:szCs w:val="24"/>
        </w:rPr>
        <w:t>учѐтом особенностей реализации</w:t>
      </w:r>
      <w:r w:rsidRPr="00F97A4B">
        <w:rPr>
          <w:spacing w:val="1"/>
          <w:sz w:val="24"/>
          <w:szCs w:val="24"/>
        </w:rPr>
        <w:t xml:space="preserve"> </w:t>
      </w:r>
      <w:r w:rsidRPr="00F97A4B">
        <w:rPr>
          <w:sz w:val="24"/>
          <w:szCs w:val="24"/>
        </w:rPr>
        <w:t>Образовательной</w:t>
      </w:r>
      <w:r w:rsidRPr="00F97A4B">
        <w:rPr>
          <w:spacing w:val="-3"/>
          <w:sz w:val="24"/>
          <w:szCs w:val="24"/>
        </w:rPr>
        <w:t xml:space="preserve"> </w:t>
      </w:r>
      <w:r w:rsidRPr="00F97A4B">
        <w:rPr>
          <w:sz w:val="24"/>
          <w:szCs w:val="24"/>
        </w:rPr>
        <w:t>программы</w:t>
      </w:r>
      <w:r w:rsidRPr="00F97A4B">
        <w:rPr>
          <w:spacing w:val="-1"/>
          <w:sz w:val="24"/>
          <w:szCs w:val="24"/>
        </w:rPr>
        <w:t xml:space="preserve"> </w:t>
      </w:r>
      <w:r w:rsidRPr="00F97A4B">
        <w:rPr>
          <w:sz w:val="24"/>
          <w:szCs w:val="24"/>
        </w:rPr>
        <w:t>в</w:t>
      </w:r>
      <w:r w:rsidRPr="00F97A4B">
        <w:rPr>
          <w:spacing w:val="-1"/>
          <w:sz w:val="24"/>
          <w:szCs w:val="24"/>
        </w:rPr>
        <w:t xml:space="preserve"> </w:t>
      </w:r>
      <w:r w:rsidRPr="00F97A4B">
        <w:rPr>
          <w:sz w:val="24"/>
          <w:szCs w:val="24"/>
        </w:rPr>
        <w:t>школе.</w:t>
      </w:r>
    </w:p>
    <w:p w:rsidR="00C450EA" w:rsidRPr="00F97A4B" w:rsidRDefault="002F2362" w:rsidP="00267F92">
      <w:pPr>
        <w:pStyle w:val="a3"/>
        <w:spacing w:line="242" w:lineRule="auto"/>
        <w:ind w:left="0" w:firstLine="302"/>
      </w:pPr>
      <w:r w:rsidRPr="00F97A4B">
        <w:t>В</w:t>
      </w:r>
      <w:r w:rsidRPr="00F97A4B">
        <w:rPr>
          <w:spacing w:val="1"/>
        </w:rPr>
        <w:t xml:space="preserve"> </w:t>
      </w:r>
      <w:r w:rsidRPr="00F97A4B">
        <w:t>соответствии</w:t>
      </w:r>
      <w:r w:rsidRPr="00F97A4B">
        <w:rPr>
          <w:spacing w:val="1"/>
        </w:rPr>
        <w:t xml:space="preserve"> </w:t>
      </w:r>
      <w:r w:rsidRPr="00F97A4B">
        <w:t>с</w:t>
      </w:r>
      <w:r w:rsidRPr="00F97A4B">
        <w:rPr>
          <w:spacing w:val="1"/>
        </w:rPr>
        <w:t xml:space="preserve"> </w:t>
      </w:r>
      <w:r w:rsidRPr="00F97A4B">
        <w:t>требованиями</w:t>
      </w:r>
      <w:r w:rsidRPr="00F97A4B">
        <w:rPr>
          <w:spacing w:val="1"/>
        </w:rPr>
        <w:t xml:space="preserve"> </w:t>
      </w:r>
      <w:r w:rsidRPr="00F97A4B">
        <w:t>ФГОС</w:t>
      </w:r>
      <w:r w:rsidRPr="00F97A4B">
        <w:rPr>
          <w:spacing w:val="1"/>
        </w:rPr>
        <w:t xml:space="preserve"> </w:t>
      </w:r>
      <w:r w:rsidRPr="00F97A4B">
        <w:t>для</w:t>
      </w:r>
      <w:r w:rsidRPr="00F97A4B">
        <w:rPr>
          <w:spacing w:val="1"/>
        </w:rPr>
        <w:t xml:space="preserve"> </w:t>
      </w:r>
      <w:r w:rsidRPr="00F97A4B">
        <w:t>обеспечения</w:t>
      </w:r>
      <w:r w:rsidRPr="00F97A4B">
        <w:rPr>
          <w:spacing w:val="1"/>
        </w:rPr>
        <w:t xml:space="preserve"> </w:t>
      </w:r>
      <w:r w:rsidRPr="00F97A4B">
        <w:t>всех</w:t>
      </w:r>
      <w:r w:rsidRPr="00F97A4B">
        <w:rPr>
          <w:spacing w:val="1"/>
        </w:rPr>
        <w:t xml:space="preserve"> </w:t>
      </w:r>
      <w:r w:rsidRPr="00F97A4B">
        <w:t>предметных</w:t>
      </w:r>
      <w:r w:rsidRPr="00F97A4B">
        <w:rPr>
          <w:spacing w:val="1"/>
        </w:rPr>
        <w:t xml:space="preserve"> </w:t>
      </w:r>
      <w:r w:rsidRPr="00F97A4B">
        <w:t>областей</w:t>
      </w:r>
      <w:r w:rsidRPr="00F97A4B">
        <w:rPr>
          <w:spacing w:val="1"/>
        </w:rPr>
        <w:t xml:space="preserve"> </w:t>
      </w:r>
      <w:r w:rsidRPr="00F97A4B">
        <w:t>и</w:t>
      </w:r>
      <w:r w:rsidRPr="00F97A4B">
        <w:rPr>
          <w:spacing w:val="1"/>
        </w:rPr>
        <w:t xml:space="preserve"> </w:t>
      </w:r>
      <w:r w:rsidRPr="00F97A4B">
        <w:t>внеурочной деятельности школа обеспечена мебелью, офисным оснащением, хозяйственным</w:t>
      </w:r>
      <w:r w:rsidRPr="00F97A4B">
        <w:rPr>
          <w:spacing w:val="1"/>
        </w:rPr>
        <w:t xml:space="preserve"> </w:t>
      </w:r>
      <w:r w:rsidRPr="00F97A4B">
        <w:t>инвентарѐм.</w:t>
      </w:r>
    </w:p>
    <w:p w:rsidR="00267F92" w:rsidRPr="00F97A4B" w:rsidRDefault="002F2362" w:rsidP="00267F92">
      <w:pPr>
        <w:pStyle w:val="Heading1"/>
        <w:spacing w:line="237" w:lineRule="auto"/>
        <w:ind w:left="0" w:hanging="2070"/>
        <w:jc w:val="center"/>
      </w:pPr>
      <w:r w:rsidRPr="00F97A4B">
        <w:t>Оценка материально-технических условий реализации основной</w:t>
      </w:r>
    </w:p>
    <w:p w:rsidR="00C450EA" w:rsidRPr="00F97A4B" w:rsidRDefault="002F2362" w:rsidP="00267F92">
      <w:pPr>
        <w:pStyle w:val="Heading1"/>
        <w:spacing w:line="237" w:lineRule="auto"/>
        <w:ind w:left="0" w:hanging="2070"/>
        <w:jc w:val="center"/>
      </w:pPr>
      <w:r w:rsidRPr="00F97A4B">
        <w:t>образовательной</w:t>
      </w:r>
      <w:r w:rsidR="00267F92" w:rsidRPr="00F97A4B">
        <w:t xml:space="preserve"> </w:t>
      </w:r>
      <w:r w:rsidRPr="00F97A4B">
        <w:rPr>
          <w:spacing w:val="-58"/>
        </w:rPr>
        <w:t xml:space="preserve"> </w:t>
      </w:r>
      <w:r w:rsidRPr="00F97A4B">
        <w:t>программы начального</w:t>
      </w:r>
      <w:r w:rsidRPr="00F97A4B">
        <w:rPr>
          <w:spacing w:val="-3"/>
        </w:rPr>
        <w:t xml:space="preserve"> </w:t>
      </w:r>
      <w:r w:rsidRPr="00F97A4B">
        <w:t>общего</w:t>
      </w:r>
      <w:r w:rsidRPr="00F97A4B">
        <w:rPr>
          <w:spacing w:val="2"/>
        </w:rPr>
        <w:t xml:space="preserve"> </w:t>
      </w:r>
      <w:r w:rsidRPr="00F97A4B">
        <w:t>образования</w:t>
      </w:r>
    </w:p>
    <w:p w:rsidR="003D38AB" w:rsidRPr="00F97A4B" w:rsidRDefault="003D38AB" w:rsidP="00267F92">
      <w:pPr>
        <w:jc w:val="both"/>
        <w:rPr>
          <w:color w:val="000000"/>
          <w:sz w:val="24"/>
          <w:szCs w:val="24"/>
          <w:lang w:eastAsia="ru-RU"/>
        </w:rPr>
      </w:pPr>
      <w:r w:rsidRPr="00F97A4B">
        <w:rPr>
          <w:color w:val="000000"/>
          <w:sz w:val="24"/>
          <w:szCs w:val="24"/>
          <w:lang w:eastAsia="ru-RU"/>
        </w:rPr>
        <w:t xml:space="preserve">Критериальными источниками оценки учебно-материального обеспечения образовательного процесса являются требования ФГОС, а также соответствующие приказы и методические рекомендации, в том числе:  </w:t>
      </w:r>
    </w:p>
    <w:p w:rsidR="003D38AB" w:rsidRPr="00F97A4B" w:rsidRDefault="003D38AB" w:rsidP="00B34D59">
      <w:pPr>
        <w:widowControl/>
        <w:numPr>
          <w:ilvl w:val="0"/>
          <w:numId w:val="103"/>
        </w:numPr>
        <w:autoSpaceDE/>
        <w:autoSpaceDN/>
        <w:ind w:left="0" w:hanging="360"/>
        <w:jc w:val="both"/>
        <w:rPr>
          <w:color w:val="000000"/>
          <w:sz w:val="24"/>
          <w:szCs w:val="24"/>
          <w:lang w:eastAsia="ru-RU"/>
        </w:rPr>
      </w:pPr>
      <w:r w:rsidRPr="00F97A4B">
        <w:rPr>
          <w:color w:val="000000"/>
          <w:sz w:val="24"/>
          <w:szCs w:val="24"/>
          <w:lang w:eastAsia="ru-RU"/>
        </w:rPr>
        <w:t xml:space="preserve">санитарно – эпидемиологические правила и нормативы СанПиН 2.4.2.282110 «Санитарно-эпидемиологические требования к условиям и организации обучения в общеобразовательных учреждениях»;  </w:t>
      </w:r>
    </w:p>
    <w:p w:rsidR="003D38AB" w:rsidRPr="00F97A4B" w:rsidRDefault="003D38AB" w:rsidP="00B34D59">
      <w:pPr>
        <w:widowControl/>
        <w:numPr>
          <w:ilvl w:val="0"/>
          <w:numId w:val="103"/>
        </w:numPr>
        <w:autoSpaceDE/>
        <w:autoSpaceDN/>
        <w:ind w:left="0" w:hanging="360"/>
        <w:jc w:val="both"/>
        <w:rPr>
          <w:color w:val="000000"/>
          <w:sz w:val="24"/>
          <w:szCs w:val="24"/>
          <w:lang w:eastAsia="ru-RU"/>
        </w:rPr>
      </w:pPr>
      <w:r w:rsidRPr="00F97A4B">
        <w:rPr>
          <w:color w:val="000000"/>
          <w:sz w:val="24"/>
          <w:szCs w:val="24"/>
          <w:lang w:eastAsia="ru-RU"/>
        </w:rPr>
        <w:t xml:space="preserve">приказ Минобрнауки России от 23 июня 2010 г. № 697 «Об утверждении федеральных требований к образовательным учреждениям в части охраны здоровья обучающихся, воспитанников»;  </w:t>
      </w:r>
    </w:p>
    <w:p w:rsidR="003D38AB" w:rsidRPr="00F97A4B" w:rsidRDefault="003D38AB" w:rsidP="00B34D59">
      <w:pPr>
        <w:widowControl/>
        <w:numPr>
          <w:ilvl w:val="0"/>
          <w:numId w:val="103"/>
        </w:numPr>
        <w:autoSpaceDE/>
        <w:autoSpaceDN/>
        <w:ind w:left="0" w:hanging="360"/>
        <w:jc w:val="both"/>
        <w:rPr>
          <w:color w:val="000000"/>
          <w:sz w:val="24"/>
          <w:szCs w:val="24"/>
          <w:lang w:eastAsia="ru-RU"/>
        </w:rPr>
      </w:pPr>
      <w:r w:rsidRPr="00F97A4B">
        <w:rPr>
          <w:color w:val="000000"/>
          <w:sz w:val="24"/>
          <w:szCs w:val="24"/>
          <w:lang w:eastAsia="ru-RU"/>
        </w:rPr>
        <w:t xml:space="preserve">перечни рекомендуемой учебной литературы и цифровых образовательных ресурсов;  </w:t>
      </w:r>
    </w:p>
    <w:p w:rsidR="003D38AB" w:rsidRPr="00F97A4B" w:rsidRDefault="003D38AB" w:rsidP="00B34D59">
      <w:pPr>
        <w:widowControl/>
        <w:numPr>
          <w:ilvl w:val="0"/>
          <w:numId w:val="103"/>
        </w:numPr>
        <w:autoSpaceDE/>
        <w:autoSpaceDN/>
        <w:ind w:left="0" w:hanging="360"/>
        <w:jc w:val="both"/>
        <w:rPr>
          <w:color w:val="000000"/>
          <w:sz w:val="24"/>
          <w:szCs w:val="24"/>
          <w:lang w:eastAsia="ru-RU"/>
        </w:rPr>
      </w:pPr>
      <w:r w:rsidRPr="00F97A4B">
        <w:rPr>
          <w:color w:val="000000"/>
          <w:sz w:val="24"/>
          <w:szCs w:val="24"/>
          <w:lang w:eastAsia="ru-RU"/>
        </w:rPr>
        <w:t xml:space="preserve">аналогичные перечни, утверждѐнные региональными нормативными актами и локальными актами школы, разработанные с учѐтом особенностей реализации Образовательной программы в школе.  </w:t>
      </w:r>
    </w:p>
    <w:p w:rsidR="003D38AB" w:rsidRPr="00F97A4B" w:rsidRDefault="003D38AB" w:rsidP="00267F92">
      <w:pPr>
        <w:jc w:val="both"/>
        <w:rPr>
          <w:color w:val="000000"/>
          <w:sz w:val="24"/>
          <w:szCs w:val="24"/>
          <w:lang w:eastAsia="ru-RU"/>
        </w:rPr>
      </w:pPr>
      <w:r w:rsidRPr="00F97A4B">
        <w:rPr>
          <w:color w:val="000000"/>
          <w:sz w:val="24"/>
          <w:szCs w:val="24"/>
          <w:lang w:eastAsia="ru-RU"/>
        </w:rPr>
        <w:t xml:space="preserve">В соответствии с требованиями ФГОС для обеспечения всех предметных областей и внеурочной деятельности школа обеспечена мебелью, офисным оснащением, хозяйственным инвентарѐм.  </w:t>
      </w:r>
    </w:p>
    <w:p w:rsidR="003D38AB" w:rsidRPr="00F97A4B" w:rsidRDefault="003D38AB" w:rsidP="00267F92">
      <w:pPr>
        <w:jc w:val="both"/>
        <w:rPr>
          <w:color w:val="000000"/>
          <w:sz w:val="24"/>
          <w:szCs w:val="24"/>
          <w:lang w:eastAsia="ru-RU"/>
        </w:rPr>
      </w:pPr>
      <w:r w:rsidRPr="00F97A4B">
        <w:rPr>
          <w:b/>
          <w:color w:val="000000"/>
          <w:sz w:val="24"/>
          <w:szCs w:val="24"/>
          <w:lang w:eastAsia="ru-RU"/>
        </w:rPr>
        <w:t xml:space="preserve">Оценка материально-технических условий реализации основной образовательной программы начального общего образования </w:t>
      </w:r>
    </w:p>
    <w:p w:rsidR="003D38AB" w:rsidRPr="00F97A4B" w:rsidRDefault="003D38AB" w:rsidP="00267F92">
      <w:pPr>
        <w:jc w:val="both"/>
        <w:rPr>
          <w:color w:val="000000"/>
          <w:sz w:val="24"/>
          <w:szCs w:val="24"/>
          <w:lang w:eastAsia="ru-RU"/>
        </w:rPr>
      </w:pPr>
      <w:r w:rsidRPr="00F97A4B">
        <w:rPr>
          <w:color w:val="000000"/>
          <w:sz w:val="24"/>
          <w:szCs w:val="24"/>
          <w:lang w:eastAsia="ru-RU"/>
        </w:rPr>
        <w:t>МКОУ Победимская СОШ расположена в типовом одноэтажном здании</w:t>
      </w:r>
      <w:r w:rsidRPr="00F97A4B">
        <w:rPr>
          <w:sz w:val="24"/>
          <w:szCs w:val="24"/>
          <w:lang w:eastAsia="ru-RU"/>
        </w:rPr>
        <w:t>, отопление школы осуществляется через котельную. В школе имеется 4 оборудованных учебных кабинета для начальной школы, а также 1 компьютерный класс, актовый зал, спортивный зал, столовая, библиотека</w:t>
      </w:r>
      <w:r w:rsidRPr="00F97A4B">
        <w:rPr>
          <w:color w:val="000000"/>
          <w:sz w:val="24"/>
          <w:szCs w:val="24"/>
          <w:lang w:eastAsia="ru-RU"/>
        </w:rPr>
        <w:t xml:space="preserve">. </w:t>
      </w:r>
    </w:p>
    <w:p w:rsidR="003D38AB" w:rsidRPr="00F97A4B" w:rsidRDefault="003D38AB" w:rsidP="00267F92">
      <w:pPr>
        <w:jc w:val="both"/>
        <w:rPr>
          <w:color w:val="000000"/>
          <w:sz w:val="24"/>
          <w:szCs w:val="24"/>
          <w:lang w:eastAsia="ru-RU"/>
        </w:rPr>
      </w:pPr>
      <w:r w:rsidRPr="00F97A4B">
        <w:rPr>
          <w:color w:val="000000"/>
          <w:sz w:val="24"/>
          <w:szCs w:val="24"/>
          <w:lang w:eastAsia="ru-RU"/>
        </w:rPr>
        <w:t xml:space="preserve"> Один  учебный  кабинет начальной школы оборудованы интерактивной доской, оборудованы рабочие места учителей. В каждом классе установлен компьютер и проектор.      </w:t>
      </w:r>
    </w:p>
    <w:p w:rsidR="003D38AB" w:rsidRPr="00F97A4B" w:rsidRDefault="003D38AB" w:rsidP="00267F92">
      <w:pPr>
        <w:jc w:val="both"/>
        <w:rPr>
          <w:color w:val="000000"/>
          <w:sz w:val="24"/>
          <w:szCs w:val="24"/>
          <w:lang w:eastAsia="ru-RU"/>
        </w:rPr>
      </w:pPr>
    </w:p>
    <w:p w:rsidR="003D38AB" w:rsidRPr="00F97A4B" w:rsidRDefault="003D38AB" w:rsidP="00267F92">
      <w:pPr>
        <w:jc w:val="both"/>
        <w:rPr>
          <w:color w:val="000000"/>
          <w:sz w:val="24"/>
          <w:szCs w:val="24"/>
          <w:lang w:eastAsia="ru-RU"/>
        </w:rPr>
      </w:pPr>
    </w:p>
    <w:p w:rsidR="003D38AB" w:rsidRPr="00F97A4B" w:rsidRDefault="003D38AB" w:rsidP="00267F92">
      <w:pPr>
        <w:jc w:val="both"/>
        <w:rPr>
          <w:color w:val="000000"/>
          <w:sz w:val="24"/>
          <w:szCs w:val="24"/>
          <w:lang w:eastAsia="ru-RU"/>
        </w:rPr>
      </w:pPr>
    </w:p>
    <w:tbl>
      <w:tblPr>
        <w:tblW w:w="9498" w:type="dxa"/>
        <w:tblInd w:w="108" w:type="dxa"/>
        <w:tblLayout w:type="fixed"/>
        <w:tblCellMar>
          <w:top w:w="7" w:type="dxa"/>
          <w:right w:w="89" w:type="dxa"/>
        </w:tblCellMar>
        <w:tblLook w:val="00A0"/>
      </w:tblPr>
      <w:tblGrid>
        <w:gridCol w:w="709"/>
        <w:gridCol w:w="3969"/>
        <w:gridCol w:w="2268"/>
        <w:gridCol w:w="2552"/>
      </w:tblGrid>
      <w:tr w:rsidR="003D38AB" w:rsidRPr="00F97A4B" w:rsidTr="005059C8">
        <w:trPr>
          <w:trHeight w:val="626"/>
        </w:trPr>
        <w:tc>
          <w:tcPr>
            <w:tcW w:w="709"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b/>
                <w:color w:val="000000"/>
                <w:sz w:val="24"/>
                <w:szCs w:val="24"/>
                <w:lang w:eastAsia="ru-RU"/>
              </w:rPr>
            </w:pPr>
          </w:p>
        </w:tc>
        <w:tc>
          <w:tcPr>
            <w:tcW w:w="8789" w:type="dxa"/>
            <w:gridSpan w:val="3"/>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b/>
                <w:color w:val="000000"/>
                <w:sz w:val="24"/>
                <w:szCs w:val="24"/>
                <w:lang w:eastAsia="ru-RU"/>
              </w:rPr>
            </w:pPr>
            <w:r w:rsidRPr="00F97A4B">
              <w:rPr>
                <w:b/>
                <w:color w:val="000000"/>
                <w:sz w:val="24"/>
                <w:szCs w:val="24"/>
                <w:lang w:eastAsia="ru-RU"/>
              </w:rPr>
              <w:t xml:space="preserve">                                      МКОУ Победимская СОШ</w:t>
            </w:r>
          </w:p>
        </w:tc>
      </w:tr>
      <w:tr w:rsidR="003D38AB" w:rsidRPr="00F97A4B" w:rsidTr="005059C8">
        <w:trPr>
          <w:trHeight w:val="626"/>
        </w:trPr>
        <w:tc>
          <w:tcPr>
            <w:tcW w:w="709"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b/>
                <w:color w:val="000000"/>
                <w:sz w:val="24"/>
                <w:szCs w:val="24"/>
                <w:lang w:eastAsia="ru-RU"/>
              </w:rPr>
            </w:pPr>
            <w:r w:rsidRPr="00F97A4B">
              <w:rPr>
                <w:b/>
                <w:color w:val="000000"/>
                <w:sz w:val="24"/>
                <w:szCs w:val="24"/>
                <w:lang w:eastAsia="ru-RU"/>
              </w:rPr>
              <w:t xml:space="preserve">№ п.п. </w:t>
            </w:r>
          </w:p>
        </w:tc>
        <w:tc>
          <w:tcPr>
            <w:tcW w:w="3969"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b/>
                <w:color w:val="000000"/>
                <w:sz w:val="24"/>
                <w:szCs w:val="24"/>
                <w:lang w:eastAsia="ru-RU"/>
              </w:rPr>
            </w:pPr>
            <w:r w:rsidRPr="00F97A4B">
              <w:rPr>
                <w:b/>
                <w:color w:val="000000"/>
                <w:sz w:val="24"/>
                <w:szCs w:val="24"/>
                <w:lang w:eastAsia="ru-RU"/>
              </w:rPr>
              <w:t xml:space="preserve">Требования ФГОС, нормативных и локальных актов </w:t>
            </w:r>
          </w:p>
        </w:tc>
        <w:tc>
          <w:tcPr>
            <w:tcW w:w="2268"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b/>
                <w:color w:val="000000"/>
                <w:sz w:val="24"/>
                <w:szCs w:val="24"/>
                <w:lang w:eastAsia="ru-RU"/>
              </w:rPr>
            </w:pPr>
            <w:r w:rsidRPr="00F97A4B">
              <w:rPr>
                <w:b/>
                <w:color w:val="000000"/>
                <w:sz w:val="24"/>
                <w:szCs w:val="24"/>
                <w:lang w:eastAsia="ru-RU"/>
              </w:rPr>
              <w:t xml:space="preserve">Необходимо/имеются </w:t>
            </w:r>
          </w:p>
        </w:tc>
        <w:tc>
          <w:tcPr>
            <w:tcW w:w="2552"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b/>
                <w:color w:val="000000"/>
                <w:sz w:val="24"/>
                <w:szCs w:val="24"/>
                <w:lang w:eastAsia="ru-RU"/>
              </w:rPr>
            </w:pPr>
            <w:r w:rsidRPr="00F97A4B">
              <w:rPr>
                <w:b/>
                <w:color w:val="000000"/>
                <w:sz w:val="24"/>
                <w:szCs w:val="24"/>
                <w:lang w:eastAsia="ru-RU"/>
              </w:rPr>
              <w:t xml:space="preserve">Потребность </w:t>
            </w:r>
          </w:p>
          <w:p w:rsidR="003D38AB" w:rsidRPr="00F97A4B" w:rsidRDefault="003D38AB" w:rsidP="00267F92">
            <w:pPr>
              <w:jc w:val="both"/>
              <w:rPr>
                <w:b/>
                <w:color w:val="000000"/>
                <w:sz w:val="24"/>
                <w:szCs w:val="24"/>
                <w:lang w:eastAsia="ru-RU"/>
              </w:rPr>
            </w:pPr>
            <w:r w:rsidRPr="00F97A4B">
              <w:rPr>
                <w:b/>
                <w:color w:val="000000"/>
                <w:sz w:val="24"/>
                <w:szCs w:val="24"/>
                <w:lang w:eastAsia="ru-RU"/>
              </w:rPr>
              <w:t xml:space="preserve"> </w:t>
            </w:r>
          </w:p>
        </w:tc>
      </w:tr>
      <w:tr w:rsidR="003D38AB" w:rsidRPr="00F97A4B" w:rsidTr="005059C8">
        <w:trPr>
          <w:trHeight w:val="771"/>
        </w:trPr>
        <w:tc>
          <w:tcPr>
            <w:tcW w:w="709"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 1</w:t>
            </w:r>
          </w:p>
        </w:tc>
        <w:tc>
          <w:tcPr>
            <w:tcW w:w="3969"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Учебные кабинеты с автоматизированными рабочим местом учителя </w:t>
            </w:r>
          </w:p>
        </w:tc>
        <w:tc>
          <w:tcPr>
            <w:tcW w:w="2268"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4/4 </w:t>
            </w:r>
          </w:p>
        </w:tc>
        <w:tc>
          <w:tcPr>
            <w:tcW w:w="2552"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0 </w:t>
            </w:r>
          </w:p>
        </w:tc>
      </w:tr>
      <w:tr w:rsidR="003D38AB" w:rsidRPr="00F97A4B" w:rsidTr="005059C8">
        <w:trPr>
          <w:trHeight w:val="682"/>
        </w:trPr>
        <w:tc>
          <w:tcPr>
            <w:tcW w:w="709"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lastRenderedPageBreak/>
              <w:t xml:space="preserve"> 2</w:t>
            </w:r>
          </w:p>
        </w:tc>
        <w:tc>
          <w:tcPr>
            <w:tcW w:w="3969"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Учебные кабинеты с автоматизированными рабочим местом обучающихся </w:t>
            </w:r>
          </w:p>
        </w:tc>
        <w:tc>
          <w:tcPr>
            <w:tcW w:w="2268"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4/0 </w:t>
            </w:r>
          </w:p>
        </w:tc>
        <w:tc>
          <w:tcPr>
            <w:tcW w:w="2552"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4 </w:t>
            </w:r>
          </w:p>
        </w:tc>
      </w:tr>
      <w:tr w:rsidR="003D38AB" w:rsidRPr="00F97A4B" w:rsidTr="005059C8">
        <w:trPr>
          <w:trHeight w:val="961"/>
        </w:trPr>
        <w:tc>
          <w:tcPr>
            <w:tcW w:w="709"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 3</w:t>
            </w:r>
          </w:p>
        </w:tc>
        <w:tc>
          <w:tcPr>
            <w:tcW w:w="3969"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Помещения для занятий учебно- исследовательской и проектной деятельностью, моделированием и техническим творчеством </w:t>
            </w:r>
          </w:p>
        </w:tc>
        <w:tc>
          <w:tcPr>
            <w:tcW w:w="2268"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0/1 </w:t>
            </w:r>
          </w:p>
        </w:tc>
        <w:tc>
          <w:tcPr>
            <w:tcW w:w="2552"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sz w:val="24"/>
                <w:szCs w:val="24"/>
                <w:lang w:eastAsia="ru-RU"/>
              </w:rPr>
            </w:pPr>
            <w:r w:rsidRPr="00F97A4B">
              <w:rPr>
                <w:sz w:val="24"/>
                <w:szCs w:val="24"/>
                <w:lang w:eastAsia="ru-RU"/>
              </w:rPr>
              <w:t>0</w:t>
            </w:r>
          </w:p>
          <w:p w:rsidR="003D38AB" w:rsidRPr="00F97A4B" w:rsidRDefault="003D38AB" w:rsidP="00267F92">
            <w:pPr>
              <w:jc w:val="both"/>
              <w:rPr>
                <w:color w:val="000000"/>
                <w:sz w:val="24"/>
                <w:szCs w:val="24"/>
                <w:lang w:eastAsia="ru-RU"/>
              </w:rPr>
            </w:pPr>
            <w:r w:rsidRPr="00F97A4B">
              <w:rPr>
                <w:color w:val="000000"/>
                <w:sz w:val="24"/>
                <w:szCs w:val="24"/>
                <w:lang w:eastAsia="ru-RU"/>
              </w:rPr>
              <w:t xml:space="preserve"> </w:t>
            </w:r>
          </w:p>
        </w:tc>
      </w:tr>
      <w:tr w:rsidR="003D38AB" w:rsidRPr="00F97A4B" w:rsidTr="005059C8">
        <w:trPr>
          <w:trHeight w:val="706"/>
        </w:trPr>
        <w:tc>
          <w:tcPr>
            <w:tcW w:w="709"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 4</w:t>
            </w:r>
          </w:p>
        </w:tc>
        <w:tc>
          <w:tcPr>
            <w:tcW w:w="3969"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Помещения для занятий музыкой, хореографией и изобразительным искусством </w:t>
            </w:r>
          </w:p>
        </w:tc>
        <w:tc>
          <w:tcPr>
            <w:tcW w:w="2268"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1/0 </w:t>
            </w:r>
          </w:p>
        </w:tc>
        <w:tc>
          <w:tcPr>
            <w:tcW w:w="2552"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sz w:val="24"/>
                <w:szCs w:val="24"/>
                <w:lang w:eastAsia="ru-RU"/>
              </w:rPr>
            </w:pPr>
            <w:r w:rsidRPr="00F97A4B">
              <w:rPr>
                <w:sz w:val="24"/>
                <w:szCs w:val="24"/>
                <w:lang w:eastAsia="ru-RU"/>
              </w:rPr>
              <w:t>кабинет изобразительного искусства совмещен с кабинетом музыки</w:t>
            </w:r>
          </w:p>
        </w:tc>
      </w:tr>
      <w:tr w:rsidR="003D38AB" w:rsidRPr="00F97A4B" w:rsidTr="005059C8">
        <w:trPr>
          <w:trHeight w:val="815"/>
        </w:trPr>
        <w:tc>
          <w:tcPr>
            <w:tcW w:w="709"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 5</w:t>
            </w:r>
          </w:p>
        </w:tc>
        <w:tc>
          <w:tcPr>
            <w:tcW w:w="3969"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лингафонные кабинеты, обеспечивающие изучение иностранных языков </w:t>
            </w:r>
          </w:p>
        </w:tc>
        <w:tc>
          <w:tcPr>
            <w:tcW w:w="2268"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1/0 </w:t>
            </w:r>
          </w:p>
        </w:tc>
        <w:tc>
          <w:tcPr>
            <w:tcW w:w="2552"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1 </w:t>
            </w:r>
          </w:p>
        </w:tc>
      </w:tr>
      <w:tr w:rsidR="003D38AB" w:rsidRPr="00F97A4B" w:rsidTr="005059C8">
        <w:trPr>
          <w:trHeight w:val="700"/>
        </w:trPr>
        <w:tc>
          <w:tcPr>
            <w:tcW w:w="709"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 6</w:t>
            </w:r>
          </w:p>
        </w:tc>
        <w:tc>
          <w:tcPr>
            <w:tcW w:w="3969"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Помещение медиацентра </w:t>
            </w:r>
          </w:p>
          <w:p w:rsidR="003D38AB" w:rsidRPr="00F97A4B" w:rsidRDefault="003D38AB" w:rsidP="00267F92">
            <w:pPr>
              <w:jc w:val="both"/>
              <w:rPr>
                <w:color w:val="000000"/>
                <w:sz w:val="24"/>
                <w:szCs w:val="24"/>
                <w:lang w:eastAsia="ru-RU"/>
              </w:rPr>
            </w:pPr>
            <w:r w:rsidRPr="00F97A4B">
              <w:rPr>
                <w:color w:val="000000"/>
                <w:sz w:val="24"/>
                <w:szCs w:val="24"/>
                <w:lang w:eastAsia="ru-RU"/>
              </w:rPr>
              <w:t>(свободный доступ учащихся для работы с информационными ресурсами)</w:t>
            </w:r>
          </w:p>
        </w:tc>
        <w:tc>
          <w:tcPr>
            <w:tcW w:w="2268"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1/0 </w:t>
            </w:r>
          </w:p>
        </w:tc>
        <w:tc>
          <w:tcPr>
            <w:tcW w:w="2552"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0 </w:t>
            </w:r>
          </w:p>
        </w:tc>
      </w:tr>
      <w:tr w:rsidR="003D38AB" w:rsidRPr="00F97A4B" w:rsidTr="005059C8">
        <w:trPr>
          <w:trHeight w:val="256"/>
        </w:trPr>
        <w:tc>
          <w:tcPr>
            <w:tcW w:w="709"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 7</w:t>
            </w:r>
          </w:p>
        </w:tc>
        <w:tc>
          <w:tcPr>
            <w:tcW w:w="3969"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Помещения для медицинского персонала </w:t>
            </w:r>
          </w:p>
        </w:tc>
        <w:tc>
          <w:tcPr>
            <w:tcW w:w="2268"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1/0 </w:t>
            </w:r>
          </w:p>
        </w:tc>
        <w:tc>
          <w:tcPr>
            <w:tcW w:w="2552"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0 </w:t>
            </w:r>
          </w:p>
        </w:tc>
      </w:tr>
      <w:tr w:rsidR="003D38AB" w:rsidRPr="00F97A4B" w:rsidTr="005059C8">
        <w:trPr>
          <w:trHeight w:val="416"/>
        </w:trPr>
        <w:tc>
          <w:tcPr>
            <w:tcW w:w="709"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 8</w:t>
            </w:r>
          </w:p>
        </w:tc>
        <w:tc>
          <w:tcPr>
            <w:tcW w:w="3969"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Гардеробы, санузлы, места личной гигиены </w:t>
            </w:r>
          </w:p>
        </w:tc>
        <w:tc>
          <w:tcPr>
            <w:tcW w:w="2268"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Имеются </w:t>
            </w:r>
          </w:p>
        </w:tc>
        <w:tc>
          <w:tcPr>
            <w:tcW w:w="2552"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sz w:val="24"/>
                <w:szCs w:val="24"/>
                <w:lang w:eastAsia="ru-RU"/>
              </w:rPr>
            </w:pPr>
            <w:r w:rsidRPr="00F97A4B">
              <w:rPr>
                <w:sz w:val="24"/>
                <w:szCs w:val="24"/>
                <w:lang w:eastAsia="ru-RU"/>
              </w:rPr>
              <w:t>0</w:t>
            </w:r>
          </w:p>
        </w:tc>
      </w:tr>
      <w:tr w:rsidR="003D38AB" w:rsidRPr="00F97A4B" w:rsidTr="005059C8">
        <w:trPr>
          <w:trHeight w:val="562"/>
        </w:trPr>
        <w:tc>
          <w:tcPr>
            <w:tcW w:w="709"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 9</w:t>
            </w:r>
          </w:p>
        </w:tc>
        <w:tc>
          <w:tcPr>
            <w:tcW w:w="3969"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Помещения для питания </w:t>
            </w:r>
          </w:p>
        </w:tc>
        <w:tc>
          <w:tcPr>
            <w:tcW w:w="2268"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Совмещенная </w:t>
            </w:r>
          </w:p>
          <w:p w:rsidR="003D38AB" w:rsidRPr="00F97A4B" w:rsidRDefault="003D38AB" w:rsidP="00267F92">
            <w:pPr>
              <w:jc w:val="both"/>
              <w:rPr>
                <w:color w:val="000000"/>
                <w:sz w:val="24"/>
                <w:szCs w:val="24"/>
                <w:lang w:eastAsia="ru-RU"/>
              </w:rPr>
            </w:pPr>
            <w:r w:rsidRPr="00F97A4B">
              <w:rPr>
                <w:color w:val="000000"/>
                <w:sz w:val="24"/>
                <w:szCs w:val="24"/>
                <w:lang w:eastAsia="ru-RU"/>
              </w:rPr>
              <w:t xml:space="preserve">Столовая/столовая </w:t>
            </w:r>
          </w:p>
        </w:tc>
        <w:tc>
          <w:tcPr>
            <w:tcW w:w="2552"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0 </w:t>
            </w:r>
          </w:p>
        </w:tc>
      </w:tr>
      <w:tr w:rsidR="003D38AB" w:rsidRPr="00F97A4B" w:rsidTr="005059C8">
        <w:trPr>
          <w:trHeight w:val="286"/>
        </w:trPr>
        <w:tc>
          <w:tcPr>
            <w:tcW w:w="709"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 10</w:t>
            </w:r>
          </w:p>
        </w:tc>
        <w:tc>
          <w:tcPr>
            <w:tcW w:w="3969"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Спортивные залы </w:t>
            </w:r>
          </w:p>
        </w:tc>
        <w:tc>
          <w:tcPr>
            <w:tcW w:w="2268"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1/1 </w:t>
            </w:r>
          </w:p>
        </w:tc>
        <w:tc>
          <w:tcPr>
            <w:tcW w:w="2552"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0 </w:t>
            </w:r>
          </w:p>
        </w:tc>
      </w:tr>
      <w:tr w:rsidR="003D38AB" w:rsidRPr="00F97A4B" w:rsidTr="005059C8">
        <w:trPr>
          <w:trHeight w:val="562"/>
        </w:trPr>
        <w:tc>
          <w:tcPr>
            <w:tcW w:w="709"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 11</w:t>
            </w:r>
          </w:p>
        </w:tc>
        <w:tc>
          <w:tcPr>
            <w:tcW w:w="3969"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Спортивная площадка с оборудованием </w:t>
            </w:r>
          </w:p>
        </w:tc>
        <w:tc>
          <w:tcPr>
            <w:tcW w:w="2268"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1/0 </w:t>
            </w:r>
          </w:p>
        </w:tc>
        <w:tc>
          <w:tcPr>
            <w:tcW w:w="2552"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1 </w:t>
            </w:r>
          </w:p>
        </w:tc>
      </w:tr>
      <w:tr w:rsidR="003D38AB" w:rsidRPr="00F97A4B" w:rsidTr="005059C8">
        <w:trPr>
          <w:trHeight w:val="288"/>
        </w:trPr>
        <w:tc>
          <w:tcPr>
            <w:tcW w:w="709"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 12</w:t>
            </w:r>
          </w:p>
        </w:tc>
        <w:tc>
          <w:tcPr>
            <w:tcW w:w="3969"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Книгохранилище </w:t>
            </w:r>
          </w:p>
        </w:tc>
        <w:tc>
          <w:tcPr>
            <w:tcW w:w="2268"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1/1 </w:t>
            </w:r>
          </w:p>
        </w:tc>
        <w:tc>
          <w:tcPr>
            <w:tcW w:w="2552"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0 </w:t>
            </w:r>
          </w:p>
        </w:tc>
      </w:tr>
      <w:tr w:rsidR="003D38AB" w:rsidRPr="00F97A4B" w:rsidTr="005059C8">
        <w:trPr>
          <w:trHeight w:val="286"/>
        </w:trPr>
        <w:tc>
          <w:tcPr>
            <w:tcW w:w="709"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 13</w:t>
            </w:r>
          </w:p>
        </w:tc>
        <w:tc>
          <w:tcPr>
            <w:tcW w:w="3969"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Библиотека с читальным залом </w:t>
            </w:r>
          </w:p>
        </w:tc>
        <w:tc>
          <w:tcPr>
            <w:tcW w:w="2268"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1/1 </w:t>
            </w:r>
          </w:p>
        </w:tc>
        <w:tc>
          <w:tcPr>
            <w:tcW w:w="2552"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0 </w:t>
            </w:r>
          </w:p>
        </w:tc>
      </w:tr>
      <w:tr w:rsidR="003D38AB" w:rsidRPr="00F97A4B" w:rsidTr="005059C8">
        <w:trPr>
          <w:trHeight w:val="2494"/>
        </w:trPr>
        <w:tc>
          <w:tcPr>
            <w:tcW w:w="709"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 14</w:t>
            </w:r>
          </w:p>
        </w:tc>
        <w:tc>
          <w:tcPr>
            <w:tcW w:w="3969"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Административные и иные помещения, </w:t>
            </w:r>
          </w:p>
          <w:p w:rsidR="003D38AB" w:rsidRPr="00F97A4B" w:rsidRDefault="003D38AB" w:rsidP="00267F92">
            <w:pPr>
              <w:jc w:val="both"/>
              <w:rPr>
                <w:color w:val="000000"/>
                <w:sz w:val="24"/>
                <w:szCs w:val="24"/>
                <w:lang w:eastAsia="ru-RU"/>
              </w:rPr>
            </w:pPr>
            <w:r w:rsidRPr="00F97A4B">
              <w:rPr>
                <w:color w:val="000000"/>
                <w:sz w:val="24"/>
                <w:szCs w:val="24"/>
                <w:lang w:eastAsia="ru-RU"/>
              </w:rPr>
              <w:t xml:space="preserve">оснащѐнные необходимым оборудованием, в том числе для организации учебного процесса с детьми-инвалидами и детьми с ограниченными возможностями здоровья </w:t>
            </w:r>
          </w:p>
        </w:tc>
        <w:tc>
          <w:tcPr>
            <w:tcW w:w="2268"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Кабинеты: директора, зам. директора по УВР, </w:t>
            </w:r>
          </w:p>
          <w:p w:rsidR="003D38AB" w:rsidRPr="00F97A4B" w:rsidRDefault="003D38AB" w:rsidP="00267F92">
            <w:pPr>
              <w:jc w:val="both"/>
              <w:rPr>
                <w:color w:val="000000"/>
                <w:sz w:val="24"/>
                <w:szCs w:val="24"/>
                <w:lang w:eastAsia="ru-RU"/>
              </w:rPr>
            </w:pPr>
            <w:r w:rsidRPr="00F97A4B">
              <w:rPr>
                <w:color w:val="000000"/>
                <w:sz w:val="24"/>
                <w:szCs w:val="24"/>
                <w:lang w:eastAsia="ru-RU"/>
              </w:rPr>
              <w:t>Каб. педагога-организатора</w:t>
            </w:r>
          </w:p>
        </w:tc>
        <w:tc>
          <w:tcPr>
            <w:tcW w:w="2552"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Нет кабинетов оборудованных комплектом для инклюзивного образования, кабинета дистанционного обучения детей с ОВЗ. </w:t>
            </w:r>
          </w:p>
        </w:tc>
      </w:tr>
    </w:tbl>
    <w:p w:rsidR="003D38AB" w:rsidRPr="00F97A4B" w:rsidRDefault="003D38AB" w:rsidP="00267F92">
      <w:pPr>
        <w:jc w:val="both"/>
        <w:rPr>
          <w:color w:val="000000"/>
          <w:sz w:val="24"/>
          <w:szCs w:val="24"/>
          <w:lang w:eastAsia="ru-RU"/>
        </w:rPr>
      </w:pPr>
    </w:p>
    <w:p w:rsidR="003D38AB" w:rsidRPr="00F97A4B" w:rsidRDefault="003D38AB" w:rsidP="00267F92">
      <w:pPr>
        <w:jc w:val="both"/>
        <w:rPr>
          <w:color w:val="000000"/>
          <w:sz w:val="24"/>
          <w:szCs w:val="24"/>
          <w:lang w:eastAsia="ru-RU"/>
        </w:rPr>
      </w:pPr>
    </w:p>
    <w:tbl>
      <w:tblPr>
        <w:tblW w:w="9498" w:type="dxa"/>
        <w:tblInd w:w="108" w:type="dxa"/>
        <w:tblLayout w:type="fixed"/>
        <w:tblCellMar>
          <w:top w:w="7" w:type="dxa"/>
          <w:right w:w="89" w:type="dxa"/>
        </w:tblCellMar>
        <w:tblLook w:val="00A0"/>
      </w:tblPr>
      <w:tblGrid>
        <w:gridCol w:w="709"/>
        <w:gridCol w:w="3969"/>
        <w:gridCol w:w="2268"/>
        <w:gridCol w:w="2552"/>
      </w:tblGrid>
      <w:tr w:rsidR="003D38AB" w:rsidRPr="00F97A4B" w:rsidTr="005059C8">
        <w:trPr>
          <w:trHeight w:val="626"/>
        </w:trPr>
        <w:tc>
          <w:tcPr>
            <w:tcW w:w="709"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b/>
                <w:color w:val="000000"/>
                <w:sz w:val="24"/>
                <w:szCs w:val="24"/>
                <w:lang w:eastAsia="ru-RU"/>
              </w:rPr>
            </w:pPr>
          </w:p>
        </w:tc>
        <w:tc>
          <w:tcPr>
            <w:tcW w:w="8789" w:type="dxa"/>
            <w:gridSpan w:val="3"/>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b/>
                <w:color w:val="000000"/>
                <w:sz w:val="24"/>
                <w:szCs w:val="24"/>
                <w:lang w:eastAsia="ru-RU"/>
              </w:rPr>
            </w:pPr>
            <w:r w:rsidRPr="00F97A4B">
              <w:rPr>
                <w:b/>
                <w:color w:val="000000"/>
                <w:sz w:val="24"/>
                <w:szCs w:val="24"/>
                <w:lang w:eastAsia="ru-RU"/>
              </w:rPr>
              <w:t xml:space="preserve">                             Дружбинская ООШ -   филиал МКОУ Победимской  СОШ</w:t>
            </w:r>
          </w:p>
        </w:tc>
      </w:tr>
      <w:tr w:rsidR="003D38AB" w:rsidRPr="00F97A4B" w:rsidTr="005059C8">
        <w:trPr>
          <w:trHeight w:val="626"/>
        </w:trPr>
        <w:tc>
          <w:tcPr>
            <w:tcW w:w="709"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b/>
                <w:color w:val="000000"/>
                <w:sz w:val="24"/>
                <w:szCs w:val="24"/>
                <w:lang w:eastAsia="ru-RU"/>
              </w:rPr>
            </w:pPr>
            <w:r w:rsidRPr="00F97A4B">
              <w:rPr>
                <w:b/>
                <w:color w:val="000000"/>
                <w:sz w:val="24"/>
                <w:szCs w:val="24"/>
                <w:lang w:eastAsia="ru-RU"/>
              </w:rPr>
              <w:t xml:space="preserve">№ п.п. </w:t>
            </w:r>
          </w:p>
        </w:tc>
        <w:tc>
          <w:tcPr>
            <w:tcW w:w="3969"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b/>
                <w:color w:val="000000"/>
                <w:sz w:val="24"/>
                <w:szCs w:val="24"/>
                <w:lang w:eastAsia="ru-RU"/>
              </w:rPr>
            </w:pPr>
            <w:r w:rsidRPr="00F97A4B">
              <w:rPr>
                <w:b/>
                <w:color w:val="000000"/>
                <w:sz w:val="24"/>
                <w:szCs w:val="24"/>
                <w:lang w:eastAsia="ru-RU"/>
              </w:rPr>
              <w:t xml:space="preserve">Требования ФГОС, нормативных и локальных актов </w:t>
            </w:r>
          </w:p>
        </w:tc>
        <w:tc>
          <w:tcPr>
            <w:tcW w:w="2268"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b/>
                <w:color w:val="000000"/>
                <w:sz w:val="24"/>
                <w:szCs w:val="24"/>
                <w:lang w:eastAsia="ru-RU"/>
              </w:rPr>
            </w:pPr>
            <w:r w:rsidRPr="00F97A4B">
              <w:rPr>
                <w:b/>
                <w:color w:val="000000"/>
                <w:sz w:val="24"/>
                <w:szCs w:val="24"/>
                <w:lang w:eastAsia="ru-RU"/>
              </w:rPr>
              <w:t xml:space="preserve">Необходимо/имеются </w:t>
            </w:r>
          </w:p>
        </w:tc>
        <w:tc>
          <w:tcPr>
            <w:tcW w:w="2552"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b/>
                <w:color w:val="000000"/>
                <w:sz w:val="24"/>
                <w:szCs w:val="24"/>
                <w:lang w:eastAsia="ru-RU"/>
              </w:rPr>
            </w:pPr>
            <w:r w:rsidRPr="00F97A4B">
              <w:rPr>
                <w:b/>
                <w:color w:val="000000"/>
                <w:sz w:val="24"/>
                <w:szCs w:val="24"/>
                <w:lang w:eastAsia="ru-RU"/>
              </w:rPr>
              <w:t xml:space="preserve">Потребность </w:t>
            </w:r>
          </w:p>
          <w:p w:rsidR="003D38AB" w:rsidRPr="00F97A4B" w:rsidRDefault="003D38AB" w:rsidP="00267F92">
            <w:pPr>
              <w:jc w:val="both"/>
              <w:rPr>
                <w:b/>
                <w:color w:val="000000"/>
                <w:sz w:val="24"/>
                <w:szCs w:val="24"/>
                <w:lang w:eastAsia="ru-RU"/>
              </w:rPr>
            </w:pPr>
            <w:r w:rsidRPr="00F97A4B">
              <w:rPr>
                <w:b/>
                <w:color w:val="000000"/>
                <w:sz w:val="24"/>
                <w:szCs w:val="24"/>
                <w:lang w:eastAsia="ru-RU"/>
              </w:rPr>
              <w:t xml:space="preserve"> </w:t>
            </w:r>
          </w:p>
        </w:tc>
      </w:tr>
      <w:tr w:rsidR="003D38AB" w:rsidRPr="00F97A4B" w:rsidTr="005059C8">
        <w:trPr>
          <w:trHeight w:val="771"/>
        </w:trPr>
        <w:tc>
          <w:tcPr>
            <w:tcW w:w="709"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 1</w:t>
            </w:r>
          </w:p>
        </w:tc>
        <w:tc>
          <w:tcPr>
            <w:tcW w:w="3969"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Учебные кабинеты с автоматизированными рабочим местом учителя </w:t>
            </w:r>
          </w:p>
        </w:tc>
        <w:tc>
          <w:tcPr>
            <w:tcW w:w="2268"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1/1</w:t>
            </w:r>
          </w:p>
        </w:tc>
        <w:tc>
          <w:tcPr>
            <w:tcW w:w="2552"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0 </w:t>
            </w:r>
          </w:p>
        </w:tc>
      </w:tr>
      <w:tr w:rsidR="003D38AB" w:rsidRPr="00F97A4B" w:rsidTr="005059C8">
        <w:trPr>
          <w:trHeight w:val="682"/>
        </w:trPr>
        <w:tc>
          <w:tcPr>
            <w:tcW w:w="709"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 2</w:t>
            </w:r>
          </w:p>
        </w:tc>
        <w:tc>
          <w:tcPr>
            <w:tcW w:w="3969"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Учебные кабинеты с автоматизированными рабочим местом обучающихся </w:t>
            </w:r>
          </w:p>
        </w:tc>
        <w:tc>
          <w:tcPr>
            <w:tcW w:w="2268"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1/0 </w:t>
            </w:r>
          </w:p>
        </w:tc>
        <w:tc>
          <w:tcPr>
            <w:tcW w:w="2552"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1</w:t>
            </w:r>
          </w:p>
        </w:tc>
      </w:tr>
      <w:tr w:rsidR="003D38AB" w:rsidRPr="00F97A4B" w:rsidTr="005059C8">
        <w:trPr>
          <w:trHeight w:val="961"/>
        </w:trPr>
        <w:tc>
          <w:tcPr>
            <w:tcW w:w="709"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lastRenderedPageBreak/>
              <w:t xml:space="preserve"> 3</w:t>
            </w:r>
          </w:p>
        </w:tc>
        <w:tc>
          <w:tcPr>
            <w:tcW w:w="3969"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Помещения для занятий учебно- исследовательской и проектной деятельностью, моделированием и техническим творчеством </w:t>
            </w:r>
          </w:p>
        </w:tc>
        <w:tc>
          <w:tcPr>
            <w:tcW w:w="2268"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1/0 </w:t>
            </w:r>
          </w:p>
        </w:tc>
        <w:tc>
          <w:tcPr>
            <w:tcW w:w="2552"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sz w:val="24"/>
                <w:szCs w:val="24"/>
                <w:lang w:eastAsia="ru-RU"/>
              </w:rPr>
            </w:pPr>
            <w:r w:rsidRPr="00F97A4B">
              <w:rPr>
                <w:sz w:val="24"/>
                <w:szCs w:val="24"/>
                <w:lang w:eastAsia="ru-RU"/>
              </w:rPr>
              <w:t>1</w:t>
            </w:r>
          </w:p>
          <w:p w:rsidR="003D38AB" w:rsidRPr="00F97A4B" w:rsidRDefault="003D38AB" w:rsidP="00267F92">
            <w:pPr>
              <w:jc w:val="both"/>
              <w:rPr>
                <w:color w:val="000000"/>
                <w:sz w:val="24"/>
                <w:szCs w:val="24"/>
                <w:lang w:eastAsia="ru-RU"/>
              </w:rPr>
            </w:pPr>
            <w:r w:rsidRPr="00F97A4B">
              <w:rPr>
                <w:color w:val="000000"/>
                <w:sz w:val="24"/>
                <w:szCs w:val="24"/>
                <w:lang w:eastAsia="ru-RU"/>
              </w:rPr>
              <w:t xml:space="preserve"> </w:t>
            </w:r>
          </w:p>
        </w:tc>
      </w:tr>
      <w:tr w:rsidR="003D38AB" w:rsidRPr="00F97A4B" w:rsidTr="005059C8">
        <w:trPr>
          <w:trHeight w:val="706"/>
        </w:trPr>
        <w:tc>
          <w:tcPr>
            <w:tcW w:w="709"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 4</w:t>
            </w:r>
          </w:p>
        </w:tc>
        <w:tc>
          <w:tcPr>
            <w:tcW w:w="3969"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Помещения для занятий музыкой, хореографией и изобразительным искусством </w:t>
            </w:r>
          </w:p>
        </w:tc>
        <w:tc>
          <w:tcPr>
            <w:tcW w:w="2268"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1/0 </w:t>
            </w:r>
          </w:p>
        </w:tc>
        <w:tc>
          <w:tcPr>
            <w:tcW w:w="2552"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sz w:val="24"/>
                <w:szCs w:val="24"/>
                <w:lang w:eastAsia="ru-RU"/>
              </w:rPr>
            </w:pPr>
            <w:r w:rsidRPr="00F97A4B">
              <w:rPr>
                <w:sz w:val="24"/>
                <w:szCs w:val="24"/>
                <w:lang w:eastAsia="ru-RU"/>
              </w:rPr>
              <w:t>кабинет изобразительного искусства совмещен с кабинетом литературы, кабинет музыки с технологией</w:t>
            </w:r>
          </w:p>
        </w:tc>
      </w:tr>
      <w:tr w:rsidR="003D38AB" w:rsidRPr="00F97A4B" w:rsidTr="005059C8">
        <w:trPr>
          <w:trHeight w:val="815"/>
        </w:trPr>
        <w:tc>
          <w:tcPr>
            <w:tcW w:w="709"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 5</w:t>
            </w:r>
          </w:p>
        </w:tc>
        <w:tc>
          <w:tcPr>
            <w:tcW w:w="3969"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лингафонные кабинеты, обеспечивающие изучение иностранных языков </w:t>
            </w:r>
          </w:p>
        </w:tc>
        <w:tc>
          <w:tcPr>
            <w:tcW w:w="2268"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1/0 </w:t>
            </w:r>
          </w:p>
        </w:tc>
        <w:tc>
          <w:tcPr>
            <w:tcW w:w="2552"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1 </w:t>
            </w:r>
          </w:p>
        </w:tc>
      </w:tr>
      <w:tr w:rsidR="003D38AB" w:rsidRPr="00F97A4B" w:rsidTr="005059C8">
        <w:trPr>
          <w:trHeight w:val="700"/>
        </w:trPr>
        <w:tc>
          <w:tcPr>
            <w:tcW w:w="709"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 6</w:t>
            </w:r>
          </w:p>
        </w:tc>
        <w:tc>
          <w:tcPr>
            <w:tcW w:w="3969"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Помещение медиацентра </w:t>
            </w:r>
          </w:p>
          <w:p w:rsidR="003D38AB" w:rsidRPr="00F97A4B" w:rsidRDefault="003D38AB" w:rsidP="00267F92">
            <w:pPr>
              <w:jc w:val="both"/>
              <w:rPr>
                <w:color w:val="000000"/>
                <w:sz w:val="24"/>
                <w:szCs w:val="24"/>
                <w:lang w:eastAsia="ru-RU"/>
              </w:rPr>
            </w:pPr>
            <w:r w:rsidRPr="00F97A4B">
              <w:rPr>
                <w:color w:val="000000"/>
                <w:sz w:val="24"/>
                <w:szCs w:val="24"/>
                <w:lang w:eastAsia="ru-RU"/>
              </w:rPr>
              <w:t>(свободный доступ учащихся для работы с информационными ресурсами)</w:t>
            </w:r>
          </w:p>
        </w:tc>
        <w:tc>
          <w:tcPr>
            <w:tcW w:w="2268"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1/0 </w:t>
            </w:r>
          </w:p>
        </w:tc>
        <w:tc>
          <w:tcPr>
            <w:tcW w:w="2552"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1</w:t>
            </w:r>
          </w:p>
        </w:tc>
      </w:tr>
      <w:tr w:rsidR="003D38AB" w:rsidRPr="00F97A4B" w:rsidTr="005059C8">
        <w:trPr>
          <w:trHeight w:val="256"/>
        </w:trPr>
        <w:tc>
          <w:tcPr>
            <w:tcW w:w="709"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 7</w:t>
            </w:r>
          </w:p>
        </w:tc>
        <w:tc>
          <w:tcPr>
            <w:tcW w:w="3969"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Помещения для медицинского персонала </w:t>
            </w:r>
          </w:p>
        </w:tc>
        <w:tc>
          <w:tcPr>
            <w:tcW w:w="2268"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0/1 </w:t>
            </w:r>
          </w:p>
        </w:tc>
        <w:tc>
          <w:tcPr>
            <w:tcW w:w="2552"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0</w:t>
            </w:r>
          </w:p>
        </w:tc>
      </w:tr>
      <w:tr w:rsidR="003D38AB" w:rsidRPr="00F97A4B" w:rsidTr="005059C8">
        <w:trPr>
          <w:trHeight w:val="416"/>
        </w:trPr>
        <w:tc>
          <w:tcPr>
            <w:tcW w:w="709"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 8</w:t>
            </w:r>
          </w:p>
        </w:tc>
        <w:tc>
          <w:tcPr>
            <w:tcW w:w="3969"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Гардеробы, санузлы, места личной гигиены </w:t>
            </w:r>
          </w:p>
        </w:tc>
        <w:tc>
          <w:tcPr>
            <w:tcW w:w="2268"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Имеются </w:t>
            </w:r>
          </w:p>
        </w:tc>
        <w:tc>
          <w:tcPr>
            <w:tcW w:w="2552"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sz w:val="24"/>
                <w:szCs w:val="24"/>
                <w:lang w:eastAsia="ru-RU"/>
              </w:rPr>
            </w:pPr>
            <w:r w:rsidRPr="00F97A4B">
              <w:rPr>
                <w:sz w:val="24"/>
                <w:szCs w:val="24"/>
                <w:lang w:eastAsia="ru-RU"/>
              </w:rPr>
              <w:t>0</w:t>
            </w:r>
          </w:p>
        </w:tc>
      </w:tr>
      <w:tr w:rsidR="003D38AB" w:rsidRPr="00F97A4B" w:rsidTr="005059C8">
        <w:trPr>
          <w:trHeight w:val="562"/>
        </w:trPr>
        <w:tc>
          <w:tcPr>
            <w:tcW w:w="709"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 9</w:t>
            </w:r>
          </w:p>
        </w:tc>
        <w:tc>
          <w:tcPr>
            <w:tcW w:w="3969"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Помещения для питания </w:t>
            </w:r>
          </w:p>
        </w:tc>
        <w:tc>
          <w:tcPr>
            <w:tcW w:w="2268"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имеется </w:t>
            </w:r>
          </w:p>
        </w:tc>
        <w:tc>
          <w:tcPr>
            <w:tcW w:w="2552"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0 </w:t>
            </w:r>
          </w:p>
        </w:tc>
      </w:tr>
      <w:tr w:rsidR="003D38AB" w:rsidRPr="00F97A4B" w:rsidTr="005059C8">
        <w:trPr>
          <w:trHeight w:val="286"/>
        </w:trPr>
        <w:tc>
          <w:tcPr>
            <w:tcW w:w="709"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 10</w:t>
            </w:r>
          </w:p>
        </w:tc>
        <w:tc>
          <w:tcPr>
            <w:tcW w:w="3969"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Спортивные залы </w:t>
            </w:r>
          </w:p>
        </w:tc>
        <w:tc>
          <w:tcPr>
            <w:tcW w:w="2268"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1/1 </w:t>
            </w:r>
          </w:p>
        </w:tc>
        <w:tc>
          <w:tcPr>
            <w:tcW w:w="2552"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0 </w:t>
            </w:r>
          </w:p>
        </w:tc>
      </w:tr>
      <w:tr w:rsidR="003D38AB" w:rsidRPr="00F97A4B" w:rsidTr="005059C8">
        <w:trPr>
          <w:trHeight w:val="562"/>
        </w:trPr>
        <w:tc>
          <w:tcPr>
            <w:tcW w:w="709"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 11</w:t>
            </w:r>
          </w:p>
        </w:tc>
        <w:tc>
          <w:tcPr>
            <w:tcW w:w="3969"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Спортивная площадка с оборудованием </w:t>
            </w:r>
          </w:p>
        </w:tc>
        <w:tc>
          <w:tcPr>
            <w:tcW w:w="2268"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имеется </w:t>
            </w:r>
          </w:p>
        </w:tc>
        <w:tc>
          <w:tcPr>
            <w:tcW w:w="2552"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0 </w:t>
            </w:r>
          </w:p>
        </w:tc>
      </w:tr>
      <w:tr w:rsidR="003D38AB" w:rsidRPr="00F97A4B" w:rsidTr="005059C8">
        <w:trPr>
          <w:trHeight w:val="288"/>
        </w:trPr>
        <w:tc>
          <w:tcPr>
            <w:tcW w:w="709"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 12</w:t>
            </w:r>
          </w:p>
        </w:tc>
        <w:tc>
          <w:tcPr>
            <w:tcW w:w="3969"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Книгохранилище </w:t>
            </w:r>
          </w:p>
        </w:tc>
        <w:tc>
          <w:tcPr>
            <w:tcW w:w="2268"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1/1 </w:t>
            </w:r>
          </w:p>
        </w:tc>
        <w:tc>
          <w:tcPr>
            <w:tcW w:w="2552"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0 </w:t>
            </w:r>
          </w:p>
        </w:tc>
      </w:tr>
      <w:tr w:rsidR="003D38AB" w:rsidRPr="00F97A4B" w:rsidTr="005059C8">
        <w:trPr>
          <w:trHeight w:val="286"/>
        </w:trPr>
        <w:tc>
          <w:tcPr>
            <w:tcW w:w="709"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 13</w:t>
            </w:r>
          </w:p>
        </w:tc>
        <w:tc>
          <w:tcPr>
            <w:tcW w:w="3969"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Библиотека с читальным залом </w:t>
            </w:r>
          </w:p>
        </w:tc>
        <w:tc>
          <w:tcPr>
            <w:tcW w:w="2268"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1/1 </w:t>
            </w:r>
          </w:p>
        </w:tc>
        <w:tc>
          <w:tcPr>
            <w:tcW w:w="2552"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0 </w:t>
            </w:r>
          </w:p>
        </w:tc>
      </w:tr>
      <w:tr w:rsidR="003D38AB" w:rsidRPr="00F97A4B" w:rsidTr="005059C8">
        <w:trPr>
          <w:trHeight w:val="2494"/>
        </w:trPr>
        <w:tc>
          <w:tcPr>
            <w:tcW w:w="709"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 14</w:t>
            </w:r>
          </w:p>
        </w:tc>
        <w:tc>
          <w:tcPr>
            <w:tcW w:w="3969"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Административные и иные помещения, </w:t>
            </w:r>
          </w:p>
          <w:p w:rsidR="003D38AB" w:rsidRPr="00F97A4B" w:rsidRDefault="003D38AB" w:rsidP="00267F92">
            <w:pPr>
              <w:jc w:val="both"/>
              <w:rPr>
                <w:color w:val="000000"/>
                <w:sz w:val="24"/>
                <w:szCs w:val="24"/>
                <w:lang w:eastAsia="ru-RU"/>
              </w:rPr>
            </w:pPr>
            <w:r w:rsidRPr="00F97A4B">
              <w:rPr>
                <w:color w:val="000000"/>
                <w:sz w:val="24"/>
                <w:szCs w:val="24"/>
                <w:lang w:eastAsia="ru-RU"/>
              </w:rPr>
              <w:t xml:space="preserve">оснащѐнные необходимым оборудованием, в том числе для организации учебного процесса с детьми-инвалидами и детьми с ограниченными возможностями здоровья </w:t>
            </w:r>
          </w:p>
        </w:tc>
        <w:tc>
          <w:tcPr>
            <w:tcW w:w="2268"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Кабинет  директора</w:t>
            </w:r>
          </w:p>
          <w:p w:rsidR="003D38AB" w:rsidRPr="00F97A4B" w:rsidRDefault="003D38AB" w:rsidP="00267F92">
            <w:pPr>
              <w:jc w:val="both"/>
              <w:rPr>
                <w:color w:val="000000"/>
                <w:sz w:val="24"/>
                <w:szCs w:val="24"/>
                <w:lang w:eastAsia="ru-RU"/>
              </w:rPr>
            </w:pPr>
          </w:p>
        </w:tc>
        <w:tc>
          <w:tcPr>
            <w:tcW w:w="2552"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кабинета оборудованного комплектом для инклюзивного образования, кабинета дистанционного обучения детей с ОВЗ нет. </w:t>
            </w:r>
          </w:p>
        </w:tc>
      </w:tr>
    </w:tbl>
    <w:p w:rsidR="003D38AB" w:rsidRPr="00F97A4B" w:rsidRDefault="003D38AB" w:rsidP="00267F92">
      <w:pPr>
        <w:jc w:val="both"/>
        <w:rPr>
          <w:color w:val="000000"/>
          <w:sz w:val="24"/>
          <w:szCs w:val="24"/>
          <w:lang w:eastAsia="ru-RU"/>
        </w:rPr>
      </w:pPr>
    </w:p>
    <w:p w:rsidR="003D38AB" w:rsidRPr="00F97A4B" w:rsidRDefault="003D38AB" w:rsidP="00267F92">
      <w:pPr>
        <w:jc w:val="both"/>
        <w:rPr>
          <w:color w:val="000000"/>
          <w:sz w:val="24"/>
          <w:szCs w:val="24"/>
          <w:lang w:eastAsia="ru-RU"/>
        </w:rPr>
      </w:pPr>
    </w:p>
    <w:p w:rsidR="003D38AB" w:rsidRPr="00F97A4B" w:rsidRDefault="003D38AB" w:rsidP="00267F92">
      <w:pPr>
        <w:jc w:val="both"/>
        <w:rPr>
          <w:color w:val="000000"/>
          <w:sz w:val="24"/>
          <w:szCs w:val="24"/>
          <w:lang w:eastAsia="ru-RU"/>
        </w:rPr>
      </w:pPr>
      <w:r w:rsidRPr="00F97A4B">
        <w:rPr>
          <w:color w:val="000000"/>
          <w:sz w:val="24"/>
          <w:szCs w:val="24"/>
          <w:lang w:eastAsia="ru-RU"/>
        </w:rPr>
        <w:t xml:space="preserve">Большинство помещений-это учебные классы (1-4) обеспечены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инвентарѐм. </w:t>
      </w:r>
    </w:p>
    <w:p w:rsidR="003D38AB" w:rsidRPr="00F97A4B" w:rsidRDefault="003D38AB" w:rsidP="00267F92">
      <w:pPr>
        <w:jc w:val="both"/>
        <w:rPr>
          <w:color w:val="000000"/>
          <w:sz w:val="24"/>
          <w:szCs w:val="24"/>
          <w:lang w:eastAsia="ru-RU"/>
        </w:rPr>
      </w:pPr>
    </w:p>
    <w:tbl>
      <w:tblPr>
        <w:tblW w:w="9639" w:type="dxa"/>
        <w:tblInd w:w="108" w:type="dxa"/>
        <w:tblCellMar>
          <w:top w:w="7" w:type="dxa"/>
          <w:right w:w="146" w:type="dxa"/>
        </w:tblCellMar>
        <w:tblLook w:val="00A0"/>
      </w:tblPr>
      <w:tblGrid>
        <w:gridCol w:w="1843"/>
        <w:gridCol w:w="3686"/>
        <w:gridCol w:w="4110"/>
      </w:tblGrid>
      <w:tr w:rsidR="003D38AB" w:rsidRPr="00F97A4B" w:rsidTr="005059C8">
        <w:trPr>
          <w:trHeight w:val="562"/>
        </w:trPr>
        <w:tc>
          <w:tcPr>
            <w:tcW w:w="9639" w:type="dxa"/>
            <w:gridSpan w:val="3"/>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b/>
                <w:color w:val="000000"/>
                <w:sz w:val="24"/>
                <w:szCs w:val="24"/>
                <w:lang w:eastAsia="ru-RU"/>
              </w:rPr>
            </w:pPr>
            <w:r w:rsidRPr="00F97A4B">
              <w:rPr>
                <w:b/>
                <w:color w:val="000000"/>
                <w:sz w:val="24"/>
                <w:szCs w:val="24"/>
                <w:lang w:eastAsia="ru-RU"/>
              </w:rPr>
              <w:t xml:space="preserve">                                                    МКОУ Победимская СОШ</w:t>
            </w:r>
          </w:p>
        </w:tc>
      </w:tr>
      <w:tr w:rsidR="003D38AB" w:rsidRPr="00F97A4B" w:rsidTr="005059C8">
        <w:trPr>
          <w:trHeight w:val="562"/>
        </w:trPr>
        <w:tc>
          <w:tcPr>
            <w:tcW w:w="1843"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b/>
                <w:color w:val="000000"/>
                <w:sz w:val="24"/>
                <w:szCs w:val="24"/>
                <w:lang w:eastAsia="ru-RU"/>
              </w:rPr>
            </w:pPr>
            <w:r w:rsidRPr="00F97A4B">
              <w:rPr>
                <w:b/>
                <w:color w:val="000000"/>
                <w:sz w:val="24"/>
                <w:szCs w:val="24"/>
                <w:lang w:eastAsia="ru-RU"/>
              </w:rPr>
              <w:t xml:space="preserve">Компоненты оснащения </w:t>
            </w:r>
          </w:p>
        </w:tc>
        <w:tc>
          <w:tcPr>
            <w:tcW w:w="3686"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b/>
                <w:color w:val="000000"/>
                <w:sz w:val="24"/>
                <w:szCs w:val="24"/>
                <w:lang w:eastAsia="ru-RU"/>
              </w:rPr>
            </w:pPr>
            <w:r w:rsidRPr="00F97A4B">
              <w:rPr>
                <w:b/>
                <w:color w:val="000000"/>
                <w:sz w:val="24"/>
                <w:szCs w:val="24"/>
                <w:lang w:eastAsia="ru-RU"/>
              </w:rPr>
              <w:t xml:space="preserve">Необходимое оборудование и оснащение </w:t>
            </w:r>
          </w:p>
        </w:tc>
        <w:tc>
          <w:tcPr>
            <w:tcW w:w="4110"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b/>
                <w:color w:val="000000"/>
                <w:sz w:val="24"/>
                <w:szCs w:val="24"/>
                <w:lang w:eastAsia="ru-RU"/>
              </w:rPr>
            </w:pPr>
            <w:r w:rsidRPr="00F97A4B">
              <w:rPr>
                <w:b/>
                <w:color w:val="000000"/>
                <w:sz w:val="24"/>
                <w:szCs w:val="24"/>
                <w:lang w:eastAsia="ru-RU"/>
              </w:rPr>
              <w:t xml:space="preserve">Необходимо/имеется </w:t>
            </w:r>
          </w:p>
        </w:tc>
      </w:tr>
      <w:tr w:rsidR="003D38AB" w:rsidRPr="00F97A4B" w:rsidTr="005059C8">
        <w:trPr>
          <w:trHeight w:val="286"/>
        </w:trPr>
        <w:tc>
          <w:tcPr>
            <w:tcW w:w="1843" w:type="dxa"/>
            <w:vMerge w:val="restart"/>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Компоненты </w:t>
            </w:r>
            <w:r w:rsidRPr="00F97A4B">
              <w:rPr>
                <w:color w:val="000000"/>
                <w:sz w:val="24"/>
                <w:szCs w:val="24"/>
                <w:lang w:eastAsia="ru-RU"/>
              </w:rPr>
              <w:lastRenderedPageBreak/>
              <w:t xml:space="preserve">оснащения учебных предметных кабинетов </w:t>
            </w:r>
          </w:p>
        </w:tc>
        <w:tc>
          <w:tcPr>
            <w:tcW w:w="3686"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lastRenderedPageBreak/>
              <w:t xml:space="preserve">Паспорт кабинета </w:t>
            </w:r>
          </w:p>
        </w:tc>
        <w:tc>
          <w:tcPr>
            <w:tcW w:w="4110"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имеется </w:t>
            </w:r>
          </w:p>
        </w:tc>
      </w:tr>
      <w:tr w:rsidR="003D38AB" w:rsidRPr="00F97A4B" w:rsidTr="005059C8">
        <w:trPr>
          <w:trHeight w:val="731"/>
        </w:trPr>
        <w:tc>
          <w:tcPr>
            <w:tcW w:w="1843" w:type="dxa"/>
            <w:vMerge/>
            <w:tcBorders>
              <w:top w:val="nil"/>
              <w:left w:val="single" w:sz="4" w:space="0" w:color="000000"/>
              <w:bottom w:val="nil"/>
              <w:right w:val="single" w:sz="4" w:space="0" w:color="000000"/>
            </w:tcBorders>
          </w:tcPr>
          <w:p w:rsidR="003D38AB" w:rsidRPr="00F97A4B" w:rsidRDefault="003D38AB" w:rsidP="00267F92">
            <w:pPr>
              <w:jc w:val="both"/>
              <w:rPr>
                <w:color w:val="000000"/>
                <w:sz w:val="24"/>
                <w:szCs w:val="24"/>
                <w:lang w:eastAsia="ru-RU"/>
              </w:rPr>
            </w:pPr>
          </w:p>
        </w:tc>
        <w:tc>
          <w:tcPr>
            <w:tcW w:w="3686"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Учебно-методические материалы, УМК по предметам, дидактические и раздаточные материалы по предметам </w:t>
            </w:r>
          </w:p>
        </w:tc>
        <w:tc>
          <w:tcPr>
            <w:tcW w:w="4110"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имеются по всем предметам </w:t>
            </w:r>
          </w:p>
        </w:tc>
      </w:tr>
      <w:tr w:rsidR="003D38AB" w:rsidRPr="00F97A4B" w:rsidTr="005059C8">
        <w:trPr>
          <w:trHeight w:val="691"/>
        </w:trPr>
        <w:tc>
          <w:tcPr>
            <w:tcW w:w="1843" w:type="dxa"/>
            <w:vMerge/>
            <w:tcBorders>
              <w:top w:val="nil"/>
              <w:left w:val="single" w:sz="4" w:space="0" w:color="000000"/>
              <w:bottom w:val="nil"/>
              <w:right w:val="single" w:sz="4" w:space="0" w:color="000000"/>
            </w:tcBorders>
          </w:tcPr>
          <w:p w:rsidR="003D38AB" w:rsidRPr="00F97A4B" w:rsidRDefault="003D38AB" w:rsidP="00267F92">
            <w:pPr>
              <w:jc w:val="both"/>
              <w:rPr>
                <w:color w:val="000000"/>
                <w:sz w:val="24"/>
                <w:szCs w:val="24"/>
                <w:lang w:eastAsia="ru-RU"/>
              </w:rPr>
            </w:pPr>
          </w:p>
        </w:tc>
        <w:tc>
          <w:tcPr>
            <w:tcW w:w="3686"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Аудио, ТСО, компьютерные, информационно- коммуникационные средства. </w:t>
            </w:r>
          </w:p>
        </w:tc>
        <w:tc>
          <w:tcPr>
            <w:tcW w:w="4110"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имеется </w:t>
            </w:r>
          </w:p>
        </w:tc>
      </w:tr>
      <w:tr w:rsidR="003D38AB" w:rsidRPr="00F97A4B" w:rsidTr="005059C8">
        <w:trPr>
          <w:trHeight w:val="1116"/>
        </w:trPr>
        <w:tc>
          <w:tcPr>
            <w:tcW w:w="1843" w:type="dxa"/>
            <w:vMerge/>
            <w:tcBorders>
              <w:top w:val="nil"/>
              <w:left w:val="single" w:sz="4" w:space="0" w:color="000000"/>
              <w:bottom w:val="nil"/>
              <w:right w:val="single" w:sz="4" w:space="0" w:color="000000"/>
            </w:tcBorders>
          </w:tcPr>
          <w:p w:rsidR="003D38AB" w:rsidRPr="00F97A4B" w:rsidRDefault="003D38AB" w:rsidP="00267F92">
            <w:pPr>
              <w:jc w:val="both"/>
              <w:rPr>
                <w:color w:val="000000"/>
                <w:sz w:val="24"/>
                <w:szCs w:val="24"/>
                <w:lang w:eastAsia="ru-RU"/>
              </w:rPr>
            </w:pPr>
          </w:p>
        </w:tc>
        <w:tc>
          <w:tcPr>
            <w:tcW w:w="3686"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Мебель </w:t>
            </w:r>
          </w:p>
        </w:tc>
        <w:tc>
          <w:tcPr>
            <w:tcW w:w="4110"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Имеется учебная мебель (парты, стулья), классные доски, и иное офисное оснащение кабинета  и учительских мест .  </w:t>
            </w:r>
          </w:p>
        </w:tc>
      </w:tr>
      <w:tr w:rsidR="003D38AB" w:rsidRPr="00F97A4B" w:rsidTr="005059C8">
        <w:trPr>
          <w:trHeight w:val="1259"/>
        </w:trPr>
        <w:tc>
          <w:tcPr>
            <w:tcW w:w="1843" w:type="dxa"/>
            <w:vMerge/>
            <w:tcBorders>
              <w:top w:val="nil"/>
              <w:left w:val="single" w:sz="4" w:space="0" w:color="000000"/>
              <w:bottom w:val="nil"/>
              <w:right w:val="single" w:sz="4" w:space="0" w:color="000000"/>
            </w:tcBorders>
          </w:tcPr>
          <w:p w:rsidR="003D38AB" w:rsidRPr="00F97A4B" w:rsidRDefault="003D38AB" w:rsidP="00267F92">
            <w:pPr>
              <w:jc w:val="both"/>
              <w:rPr>
                <w:color w:val="000000"/>
                <w:sz w:val="24"/>
                <w:szCs w:val="24"/>
                <w:lang w:eastAsia="ru-RU"/>
              </w:rPr>
            </w:pPr>
          </w:p>
        </w:tc>
        <w:tc>
          <w:tcPr>
            <w:tcW w:w="3686"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Подключение по локальной сети </w:t>
            </w:r>
          </w:p>
        </w:tc>
        <w:tc>
          <w:tcPr>
            <w:tcW w:w="4110"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Подключение не осуществляется для компьютеров в двух кабинетах начальных классов, подключен к локальной сети 1 компьютер в кабинете директора , библиотеке</w:t>
            </w:r>
          </w:p>
        </w:tc>
      </w:tr>
      <w:tr w:rsidR="003D38AB" w:rsidRPr="00F97A4B" w:rsidTr="005059C8">
        <w:trPr>
          <w:trHeight w:val="554"/>
        </w:trPr>
        <w:tc>
          <w:tcPr>
            <w:tcW w:w="1843" w:type="dxa"/>
            <w:vMerge/>
            <w:tcBorders>
              <w:top w:val="nil"/>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p>
        </w:tc>
        <w:tc>
          <w:tcPr>
            <w:tcW w:w="3686"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Выход в Интернет </w:t>
            </w:r>
          </w:p>
        </w:tc>
        <w:tc>
          <w:tcPr>
            <w:tcW w:w="4110"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 Осуществляется на компьютере в кабинете директора </w:t>
            </w:r>
          </w:p>
        </w:tc>
      </w:tr>
      <w:tr w:rsidR="003D38AB" w:rsidRPr="00F97A4B" w:rsidTr="005059C8">
        <w:trPr>
          <w:trHeight w:val="676"/>
        </w:trPr>
        <w:tc>
          <w:tcPr>
            <w:tcW w:w="1843" w:type="dxa"/>
            <w:vMerge w:val="restart"/>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Компоненты оснащения методического кабинета </w:t>
            </w:r>
          </w:p>
        </w:tc>
        <w:tc>
          <w:tcPr>
            <w:tcW w:w="3686"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Нормативные документы федерального, регионального и муниципального уровней </w:t>
            </w:r>
          </w:p>
        </w:tc>
        <w:tc>
          <w:tcPr>
            <w:tcW w:w="4110"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имеется </w:t>
            </w:r>
          </w:p>
        </w:tc>
      </w:tr>
      <w:tr w:rsidR="003D38AB" w:rsidRPr="00F97A4B" w:rsidTr="005059C8">
        <w:trPr>
          <w:trHeight w:val="286"/>
        </w:trPr>
        <w:tc>
          <w:tcPr>
            <w:tcW w:w="1843" w:type="dxa"/>
            <w:vMerge/>
            <w:tcBorders>
              <w:top w:val="nil"/>
              <w:left w:val="single" w:sz="4" w:space="0" w:color="000000"/>
              <w:bottom w:val="nil"/>
              <w:right w:val="single" w:sz="4" w:space="0" w:color="000000"/>
            </w:tcBorders>
          </w:tcPr>
          <w:p w:rsidR="003D38AB" w:rsidRPr="00F97A4B" w:rsidRDefault="003D38AB" w:rsidP="00267F92">
            <w:pPr>
              <w:jc w:val="both"/>
              <w:rPr>
                <w:color w:val="000000"/>
                <w:sz w:val="24"/>
                <w:szCs w:val="24"/>
                <w:lang w:eastAsia="ru-RU"/>
              </w:rPr>
            </w:pPr>
          </w:p>
        </w:tc>
        <w:tc>
          <w:tcPr>
            <w:tcW w:w="3686"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Документация  </w:t>
            </w:r>
          </w:p>
        </w:tc>
        <w:tc>
          <w:tcPr>
            <w:tcW w:w="4110"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имеется </w:t>
            </w:r>
          </w:p>
        </w:tc>
      </w:tr>
      <w:tr w:rsidR="003D38AB" w:rsidRPr="00F97A4B" w:rsidTr="005059C8">
        <w:trPr>
          <w:trHeight w:val="236"/>
        </w:trPr>
        <w:tc>
          <w:tcPr>
            <w:tcW w:w="1843" w:type="dxa"/>
            <w:vMerge/>
            <w:tcBorders>
              <w:top w:val="nil"/>
              <w:left w:val="single" w:sz="4" w:space="0" w:color="000000"/>
              <w:bottom w:val="nil"/>
              <w:right w:val="single" w:sz="4" w:space="0" w:color="000000"/>
            </w:tcBorders>
          </w:tcPr>
          <w:p w:rsidR="003D38AB" w:rsidRPr="00F97A4B" w:rsidRDefault="003D38AB" w:rsidP="00267F92">
            <w:pPr>
              <w:jc w:val="both"/>
              <w:rPr>
                <w:color w:val="000000"/>
                <w:sz w:val="24"/>
                <w:szCs w:val="24"/>
                <w:lang w:eastAsia="ru-RU"/>
              </w:rPr>
            </w:pPr>
          </w:p>
        </w:tc>
        <w:tc>
          <w:tcPr>
            <w:tcW w:w="3686"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Цифровые образовательные ресурсы </w:t>
            </w:r>
          </w:p>
        </w:tc>
        <w:tc>
          <w:tcPr>
            <w:tcW w:w="4110"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Имеются  </w:t>
            </w:r>
          </w:p>
        </w:tc>
      </w:tr>
      <w:tr w:rsidR="003D38AB" w:rsidRPr="00F97A4B" w:rsidTr="005059C8">
        <w:trPr>
          <w:trHeight w:val="1261"/>
        </w:trPr>
        <w:tc>
          <w:tcPr>
            <w:tcW w:w="1843" w:type="dxa"/>
            <w:vMerge/>
            <w:tcBorders>
              <w:top w:val="nil"/>
              <w:left w:val="single" w:sz="4" w:space="0" w:color="000000"/>
              <w:bottom w:val="nil"/>
              <w:right w:val="single" w:sz="4" w:space="0" w:color="000000"/>
            </w:tcBorders>
          </w:tcPr>
          <w:p w:rsidR="003D38AB" w:rsidRPr="00F97A4B" w:rsidRDefault="003D38AB" w:rsidP="00267F92">
            <w:pPr>
              <w:jc w:val="both"/>
              <w:rPr>
                <w:color w:val="000000"/>
                <w:sz w:val="24"/>
                <w:szCs w:val="24"/>
                <w:lang w:eastAsia="ru-RU"/>
              </w:rPr>
            </w:pPr>
          </w:p>
        </w:tc>
        <w:tc>
          <w:tcPr>
            <w:tcW w:w="3686"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Методическая литература для педагогов, подписная методическая продукция Публикации работ педагогов в СМИ </w:t>
            </w:r>
          </w:p>
          <w:p w:rsidR="003D38AB" w:rsidRPr="00F97A4B" w:rsidRDefault="003D38AB" w:rsidP="00267F92">
            <w:pPr>
              <w:jc w:val="both"/>
              <w:rPr>
                <w:color w:val="000000"/>
                <w:sz w:val="24"/>
                <w:szCs w:val="24"/>
                <w:lang w:eastAsia="ru-RU"/>
              </w:rPr>
            </w:pPr>
            <w:r w:rsidRPr="00F97A4B">
              <w:rPr>
                <w:color w:val="000000"/>
                <w:sz w:val="24"/>
                <w:szCs w:val="24"/>
                <w:lang w:eastAsia="ru-RU"/>
              </w:rPr>
              <w:t xml:space="preserve">Публикации в СМИ о школе </w:t>
            </w:r>
          </w:p>
        </w:tc>
        <w:tc>
          <w:tcPr>
            <w:tcW w:w="4110"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В библиотеке </w:t>
            </w:r>
          </w:p>
          <w:p w:rsidR="003D38AB" w:rsidRPr="00F97A4B" w:rsidRDefault="003D38AB" w:rsidP="00267F92">
            <w:pPr>
              <w:jc w:val="both"/>
              <w:rPr>
                <w:color w:val="000000"/>
                <w:sz w:val="24"/>
                <w:szCs w:val="24"/>
                <w:lang w:eastAsia="ru-RU"/>
              </w:rPr>
            </w:pPr>
            <w:r w:rsidRPr="00F97A4B">
              <w:rPr>
                <w:color w:val="000000"/>
                <w:sz w:val="24"/>
                <w:szCs w:val="24"/>
                <w:lang w:eastAsia="ru-RU"/>
              </w:rPr>
              <w:t xml:space="preserve"> </w:t>
            </w:r>
          </w:p>
        </w:tc>
      </w:tr>
      <w:tr w:rsidR="003D38AB" w:rsidRPr="00F97A4B" w:rsidTr="005059C8">
        <w:trPr>
          <w:trHeight w:val="684"/>
        </w:trPr>
        <w:tc>
          <w:tcPr>
            <w:tcW w:w="1843" w:type="dxa"/>
            <w:vMerge/>
            <w:tcBorders>
              <w:top w:val="nil"/>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p>
        </w:tc>
        <w:tc>
          <w:tcPr>
            <w:tcW w:w="3686"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Комплекты диагностических материалов по параллелям имеются по всем предметам. </w:t>
            </w:r>
          </w:p>
        </w:tc>
        <w:tc>
          <w:tcPr>
            <w:tcW w:w="4110"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Имеются по всем </w:t>
            </w:r>
          </w:p>
          <w:p w:rsidR="003D38AB" w:rsidRPr="00F97A4B" w:rsidRDefault="003D38AB" w:rsidP="00267F92">
            <w:pPr>
              <w:jc w:val="both"/>
              <w:rPr>
                <w:color w:val="000000"/>
                <w:sz w:val="24"/>
                <w:szCs w:val="24"/>
                <w:lang w:eastAsia="ru-RU"/>
              </w:rPr>
            </w:pPr>
            <w:r w:rsidRPr="00F97A4B">
              <w:rPr>
                <w:color w:val="000000"/>
                <w:sz w:val="24"/>
                <w:szCs w:val="24"/>
                <w:lang w:eastAsia="ru-RU"/>
              </w:rPr>
              <w:t xml:space="preserve">предметам </w:t>
            </w:r>
          </w:p>
          <w:p w:rsidR="003D38AB" w:rsidRPr="00F97A4B" w:rsidRDefault="003D38AB" w:rsidP="00267F92">
            <w:pPr>
              <w:jc w:val="both"/>
              <w:rPr>
                <w:color w:val="000000"/>
                <w:sz w:val="24"/>
                <w:szCs w:val="24"/>
                <w:lang w:eastAsia="ru-RU"/>
              </w:rPr>
            </w:pPr>
            <w:r w:rsidRPr="00F97A4B">
              <w:rPr>
                <w:color w:val="000000"/>
                <w:sz w:val="24"/>
                <w:szCs w:val="24"/>
                <w:lang w:eastAsia="ru-RU"/>
              </w:rPr>
              <w:t xml:space="preserve"> </w:t>
            </w:r>
          </w:p>
        </w:tc>
      </w:tr>
      <w:tr w:rsidR="003D38AB" w:rsidRPr="00F97A4B" w:rsidTr="005059C8">
        <w:trPr>
          <w:trHeight w:val="286"/>
        </w:trPr>
        <w:tc>
          <w:tcPr>
            <w:tcW w:w="1843" w:type="dxa"/>
            <w:vMerge w:val="restart"/>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Компоненты оснащения </w:t>
            </w:r>
          </w:p>
          <w:p w:rsidR="003D38AB" w:rsidRPr="00F97A4B" w:rsidRDefault="003D38AB" w:rsidP="00267F92">
            <w:pPr>
              <w:jc w:val="both"/>
              <w:rPr>
                <w:color w:val="000000"/>
                <w:sz w:val="24"/>
                <w:szCs w:val="24"/>
                <w:lang w:eastAsia="ru-RU"/>
              </w:rPr>
            </w:pPr>
            <w:r w:rsidRPr="00F97A4B">
              <w:rPr>
                <w:color w:val="000000"/>
                <w:sz w:val="24"/>
                <w:szCs w:val="24"/>
                <w:lang w:eastAsia="ru-RU"/>
              </w:rPr>
              <w:t xml:space="preserve">Библиотека </w:t>
            </w:r>
          </w:p>
          <w:p w:rsidR="003D38AB" w:rsidRPr="00F97A4B" w:rsidRDefault="003D38AB" w:rsidP="00267F92">
            <w:pPr>
              <w:jc w:val="both"/>
              <w:rPr>
                <w:color w:val="000000"/>
                <w:sz w:val="24"/>
                <w:szCs w:val="24"/>
                <w:lang w:eastAsia="ru-RU"/>
              </w:rPr>
            </w:pPr>
            <w:r w:rsidRPr="00F97A4B">
              <w:rPr>
                <w:color w:val="000000"/>
                <w:sz w:val="24"/>
                <w:szCs w:val="24"/>
                <w:lang w:eastAsia="ru-RU"/>
              </w:rPr>
              <w:t xml:space="preserve"> </w:t>
            </w:r>
          </w:p>
        </w:tc>
        <w:tc>
          <w:tcPr>
            <w:tcW w:w="3686"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Стеллажи для книг </w:t>
            </w:r>
          </w:p>
        </w:tc>
        <w:tc>
          <w:tcPr>
            <w:tcW w:w="4110"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имеются </w:t>
            </w:r>
          </w:p>
        </w:tc>
      </w:tr>
      <w:tr w:rsidR="003D38AB" w:rsidRPr="00F97A4B" w:rsidTr="005059C8">
        <w:trPr>
          <w:trHeight w:val="288"/>
        </w:trPr>
        <w:tc>
          <w:tcPr>
            <w:tcW w:w="1843" w:type="dxa"/>
            <w:vMerge/>
            <w:tcBorders>
              <w:top w:val="nil"/>
              <w:left w:val="single" w:sz="4" w:space="0" w:color="000000"/>
              <w:bottom w:val="nil"/>
              <w:right w:val="single" w:sz="4" w:space="0" w:color="000000"/>
            </w:tcBorders>
          </w:tcPr>
          <w:p w:rsidR="003D38AB" w:rsidRPr="00F97A4B" w:rsidRDefault="003D38AB" w:rsidP="00267F92">
            <w:pPr>
              <w:jc w:val="both"/>
              <w:rPr>
                <w:color w:val="000000"/>
                <w:sz w:val="24"/>
                <w:szCs w:val="24"/>
                <w:lang w:eastAsia="ru-RU"/>
              </w:rPr>
            </w:pPr>
          </w:p>
        </w:tc>
        <w:tc>
          <w:tcPr>
            <w:tcW w:w="3686"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Читальные места </w:t>
            </w:r>
          </w:p>
        </w:tc>
        <w:tc>
          <w:tcPr>
            <w:tcW w:w="4110"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имеются </w:t>
            </w:r>
          </w:p>
        </w:tc>
      </w:tr>
      <w:tr w:rsidR="003D38AB" w:rsidRPr="00F97A4B" w:rsidTr="005059C8">
        <w:trPr>
          <w:trHeight w:val="774"/>
        </w:trPr>
        <w:tc>
          <w:tcPr>
            <w:tcW w:w="1843" w:type="dxa"/>
            <w:vMerge/>
            <w:tcBorders>
              <w:top w:val="nil"/>
              <w:left w:val="single" w:sz="4" w:space="0" w:color="000000"/>
              <w:bottom w:val="nil"/>
              <w:right w:val="single" w:sz="4" w:space="0" w:color="000000"/>
            </w:tcBorders>
          </w:tcPr>
          <w:p w:rsidR="003D38AB" w:rsidRPr="00F97A4B" w:rsidRDefault="003D38AB" w:rsidP="00267F92">
            <w:pPr>
              <w:jc w:val="both"/>
              <w:rPr>
                <w:color w:val="000000"/>
                <w:sz w:val="24"/>
                <w:szCs w:val="24"/>
                <w:lang w:eastAsia="ru-RU"/>
              </w:rPr>
            </w:pPr>
          </w:p>
        </w:tc>
        <w:tc>
          <w:tcPr>
            <w:tcW w:w="3686"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Компьютерное оборудование </w:t>
            </w:r>
          </w:p>
        </w:tc>
        <w:tc>
          <w:tcPr>
            <w:tcW w:w="4110"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Имеются: 1 компьютер библиотекаря,  </w:t>
            </w:r>
          </w:p>
          <w:p w:rsidR="003D38AB" w:rsidRPr="00F97A4B" w:rsidRDefault="003D38AB" w:rsidP="00267F92">
            <w:pPr>
              <w:jc w:val="both"/>
              <w:rPr>
                <w:color w:val="000000"/>
                <w:sz w:val="24"/>
                <w:szCs w:val="24"/>
                <w:lang w:eastAsia="ru-RU"/>
              </w:rPr>
            </w:pPr>
            <w:r w:rsidRPr="00F97A4B">
              <w:rPr>
                <w:color w:val="000000"/>
                <w:sz w:val="24"/>
                <w:szCs w:val="24"/>
                <w:lang w:eastAsia="ru-RU"/>
              </w:rPr>
              <w:t xml:space="preserve">Веб-камера </w:t>
            </w:r>
          </w:p>
          <w:p w:rsidR="003D38AB" w:rsidRPr="00F97A4B" w:rsidRDefault="003D38AB" w:rsidP="00267F92">
            <w:pPr>
              <w:jc w:val="both"/>
              <w:rPr>
                <w:color w:val="000000"/>
                <w:sz w:val="24"/>
                <w:szCs w:val="24"/>
                <w:lang w:eastAsia="ru-RU"/>
              </w:rPr>
            </w:pPr>
            <w:r w:rsidRPr="00F97A4B">
              <w:rPr>
                <w:color w:val="000000"/>
                <w:sz w:val="24"/>
                <w:szCs w:val="24"/>
                <w:lang w:eastAsia="ru-RU"/>
              </w:rPr>
              <w:t xml:space="preserve">Цифровой фотоаппарат -1 </w:t>
            </w:r>
          </w:p>
        </w:tc>
      </w:tr>
      <w:tr w:rsidR="003D38AB" w:rsidRPr="00F97A4B" w:rsidTr="005059C8">
        <w:trPr>
          <w:trHeight w:val="492"/>
        </w:trPr>
        <w:tc>
          <w:tcPr>
            <w:tcW w:w="1843" w:type="dxa"/>
            <w:vMerge/>
            <w:tcBorders>
              <w:top w:val="nil"/>
              <w:left w:val="single" w:sz="4" w:space="0" w:color="000000"/>
              <w:bottom w:val="nil"/>
              <w:right w:val="single" w:sz="4" w:space="0" w:color="000000"/>
            </w:tcBorders>
          </w:tcPr>
          <w:p w:rsidR="003D38AB" w:rsidRPr="00F97A4B" w:rsidRDefault="003D38AB" w:rsidP="00267F92">
            <w:pPr>
              <w:jc w:val="both"/>
              <w:rPr>
                <w:color w:val="000000"/>
                <w:sz w:val="24"/>
                <w:szCs w:val="24"/>
                <w:lang w:eastAsia="ru-RU"/>
              </w:rPr>
            </w:pPr>
          </w:p>
        </w:tc>
        <w:tc>
          <w:tcPr>
            <w:tcW w:w="3686"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Многофункциональное устройство (принтер, сканер, ксерокс) </w:t>
            </w:r>
          </w:p>
        </w:tc>
        <w:tc>
          <w:tcPr>
            <w:tcW w:w="4110"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 имеется </w:t>
            </w:r>
          </w:p>
        </w:tc>
      </w:tr>
      <w:tr w:rsidR="003D38AB" w:rsidRPr="00F97A4B" w:rsidTr="005059C8">
        <w:trPr>
          <w:trHeight w:val="258"/>
        </w:trPr>
        <w:tc>
          <w:tcPr>
            <w:tcW w:w="1843" w:type="dxa"/>
            <w:vMerge/>
            <w:tcBorders>
              <w:top w:val="nil"/>
              <w:left w:val="single" w:sz="4" w:space="0" w:color="000000"/>
              <w:bottom w:val="nil"/>
              <w:right w:val="single" w:sz="4" w:space="0" w:color="000000"/>
            </w:tcBorders>
          </w:tcPr>
          <w:p w:rsidR="003D38AB" w:rsidRPr="00F97A4B" w:rsidRDefault="003D38AB" w:rsidP="00267F92">
            <w:pPr>
              <w:jc w:val="both"/>
              <w:rPr>
                <w:color w:val="000000"/>
                <w:sz w:val="24"/>
                <w:szCs w:val="24"/>
                <w:lang w:eastAsia="ru-RU"/>
              </w:rPr>
            </w:pPr>
          </w:p>
        </w:tc>
        <w:tc>
          <w:tcPr>
            <w:tcW w:w="3686"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Учебный фонд </w:t>
            </w:r>
          </w:p>
        </w:tc>
        <w:tc>
          <w:tcPr>
            <w:tcW w:w="4110"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9369 экз. </w:t>
            </w:r>
          </w:p>
        </w:tc>
      </w:tr>
      <w:tr w:rsidR="003D38AB" w:rsidRPr="00F97A4B" w:rsidTr="005059C8">
        <w:trPr>
          <w:trHeight w:val="562"/>
        </w:trPr>
        <w:tc>
          <w:tcPr>
            <w:tcW w:w="1843" w:type="dxa"/>
            <w:vMerge/>
            <w:tcBorders>
              <w:top w:val="nil"/>
              <w:left w:val="single" w:sz="4" w:space="0" w:color="000000"/>
              <w:bottom w:val="nil"/>
              <w:right w:val="single" w:sz="4" w:space="0" w:color="000000"/>
            </w:tcBorders>
          </w:tcPr>
          <w:p w:rsidR="003D38AB" w:rsidRPr="00F97A4B" w:rsidRDefault="003D38AB" w:rsidP="00267F92">
            <w:pPr>
              <w:jc w:val="both"/>
              <w:rPr>
                <w:color w:val="000000"/>
                <w:sz w:val="24"/>
                <w:szCs w:val="24"/>
                <w:lang w:eastAsia="ru-RU"/>
              </w:rPr>
            </w:pPr>
          </w:p>
        </w:tc>
        <w:tc>
          <w:tcPr>
            <w:tcW w:w="3686"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Художественная и программная литература </w:t>
            </w:r>
          </w:p>
        </w:tc>
        <w:tc>
          <w:tcPr>
            <w:tcW w:w="4110"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8174 экз. </w:t>
            </w:r>
          </w:p>
          <w:p w:rsidR="003D38AB" w:rsidRPr="00F97A4B" w:rsidRDefault="003D38AB" w:rsidP="00267F92">
            <w:pPr>
              <w:jc w:val="both"/>
              <w:rPr>
                <w:color w:val="000000"/>
                <w:sz w:val="24"/>
                <w:szCs w:val="24"/>
                <w:lang w:eastAsia="ru-RU"/>
              </w:rPr>
            </w:pPr>
            <w:r w:rsidRPr="00F97A4B">
              <w:rPr>
                <w:color w:val="000000"/>
                <w:sz w:val="24"/>
                <w:szCs w:val="24"/>
                <w:lang w:eastAsia="ru-RU"/>
              </w:rPr>
              <w:t xml:space="preserve"> </w:t>
            </w:r>
          </w:p>
        </w:tc>
      </w:tr>
      <w:tr w:rsidR="003D38AB" w:rsidRPr="00F97A4B" w:rsidTr="005059C8">
        <w:trPr>
          <w:trHeight w:val="562"/>
        </w:trPr>
        <w:tc>
          <w:tcPr>
            <w:tcW w:w="1843" w:type="dxa"/>
            <w:vMerge/>
            <w:tcBorders>
              <w:top w:val="nil"/>
              <w:left w:val="single" w:sz="4" w:space="0" w:color="000000"/>
              <w:bottom w:val="nil"/>
              <w:right w:val="single" w:sz="4" w:space="0" w:color="000000"/>
            </w:tcBorders>
          </w:tcPr>
          <w:p w:rsidR="003D38AB" w:rsidRPr="00F97A4B" w:rsidRDefault="003D38AB" w:rsidP="00267F92">
            <w:pPr>
              <w:jc w:val="both"/>
              <w:rPr>
                <w:color w:val="000000"/>
                <w:sz w:val="24"/>
                <w:szCs w:val="24"/>
                <w:lang w:eastAsia="ru-RU"/>
              </w:rPr>
            </w:pPr>
          </w:p>
        </w:tc>
        <w:tc>
          <w:tcPr>
            <w:tcW w:w="3686"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Общее количество единиц хранения фонда библиотеки    </w:t>
            </w:r>
          </w:p>
        </w:tc>
        <w:tc>
          <w:tcPr>
            <w:tcW w:w="4110"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14017 </w:t>
            </w:r>
          </w:p>
        </w:tc>
      </w:tr>
      <w:tr w:rsidR="003D38AB" w:rsidRPr="00F97A4B" w:rsidTr="005059C8">
        <w:trPr>
          <w:trHeight w:val="286"/>
        </w:trPr>
        <w:tc>
          <w:tcPr>
            <w:tcW w:w="1843" w:type="dxa"/>
            <w:vMerge/>
            <w:tcBorders>
              <w:top w:val="nil"/>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p>
        </w:tc>
        <w:tc>
          <w:tcPr>
            <w:tcW w:w="3686"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Медиатека </w:t>
            </w:r>
          </w:p>
        </w:tc>
        <w:tc>
          <w:tcPr>
            <w:tcW w:w="4110"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50 экз. </w:t>
            </w:r>
          </w:p>
        </w:tc>
      </w:tr>
      <w:tr w:rsidR="003D38AB" w:rsidRPr="00F97A4B" w:rsidTr="005059C8">
        <w:trPr>
          <w:trHeight w:val="562"/>
        </w:trPr>
        <w:tc>
          <w:tcPr>
            <w:tcW w:w="1843" w:type="dxa"/>
            <w:vMerge w:val="restart"/>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Компоненты оснащения </w:t>
            </w:r>
            <w:r w:rsidRPr="00F97A4B">
              <w:rPr>
                <w:color w:val="000000"/>
                <w:sz w:val="24"/>
                <w:szCs w:val="24"/>
                <w:lang w:eastAsia="ru-RU"/>
              </w:rPr>
              <w:lastRenderedPageBreak/>
              <w:t xml:space="preserve">спортивных залов </w:t>
            </w:r>
          </w:p>
        </w:tc>
        <w:tc>
          <w:tcPr>
            <w:tcW w:w="3686"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lastRenderedPageBreak/>
              <w:t xml:space="preserve">Частичное оборудование для занятий гимнастикой </w:t>
            </w:r>
          </w:p>
        </w:tc>
        <w:tc>
          <w:tcPr>
            <w:tcW w:w="4110"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имеется </w:t>
            </w:r>
          </w:p>
        </w:tc>
      </w:tr>
      <w:tr w:rsidR="003D38AB" w:rsidRPr="00F97A4B" w:rsidTr="005059C8">
        <w:trPr>
          <w:trHeight w:val="562"/>
        </w:trPr>
        <w:tc>
          <w:tcPr>
            <w:tcW w:w="1843" w:type="dxa"/>
            <w:vMerge/>
            <w:tcBorders>
              <w:top w:val="nil"/>
              <w:left w:val="single" w:sz="4" w:space="0" w:color="000000"/>
              <w:bottom w:val="nil"/>
              <w:right w:val="single" w:sz="4" w:space="0" w:color="000000"/>
            </w:tcBorders>
          </w:tcPr>
          <w:p w:rsidR="003D38AB" w:rsidRPr="00F97A4B" w:rsidRDefault="003D38AB" w:rsidP="00267F92">
            <w:pPr>
              <w:jc w:val="both"/>
              <w:rPr>
                <w:color w:val="000000"/>
                <w:sz w:val="24"/>
                <w:szCs w:val="24"/>
                <w:lang w:eastAsia="ru-RU"/>
              </w:rPr>
            </w:pPr>
          </w:p>
        </w:tc>
        <w:tc>
          <w:tcPr>
            <w:tcW w:w="3686"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Швецкая стенка для младшего школьного возраста </w:t>
            </w:r>
          </w:p>
        </w:tc>
        <w:tc>
          <w:tcPr>
            <w:tcW w:w="4110"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имеется </w:t>
            </w:r>
          </w:p>
        </w:tc>
      </w:tr>
      <w:tr w:rsidR="003D38AB" w:rsidRPr="00F97A4B" w:rsidTr="005059C8">
        <w:trPr>
          <w:trHeight w:val="564"/>
        </w:trPr>
        <w:tc>
          <w:tcPr>
            <w:tcW w:w="1843" w:type="dxa"/>
            <w:vMerge/>
            <w:tcBorders>
              <w:top w:val="nil"/>
              <w:left w:val="single" w:sz="4" w:space="0" w:color="000000"/>
              <w:bottom w:val="nil"/>
              <w:right w:val="single" w:sz="4" w:space="0" w:color="000000"/>
            </w:tcBorders>
          </w:tcPr>
          <w:p w:rsidR="003D38AB" w:rsidRPr="00F97A4B" w:rsidRDefault="003D38AB" w:rsidP="00267F92">
            <w:pPr>
              <w:jc w:val="both"/>
              <w:rPr>
                <w:color w:val="000000"/>
                <w:sz w:val="24"/>
                <w:szCs w:val="24"/>
                <w:lang w:eastAsia="ru-RU"/>
              </w:rPr>
            </w:pPr>
          </w:p>
        </w:tc>
        <w:tc>
          <w:tcPr>
            <w:tcW w:w="3686"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Оборудование для занятий спортивными играми </w:t>
            </w:r>
          </w:p>
        </w:tc>
        <w:tc>
          <w:tcPr>
            <w:tcW w:w="4110"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имеется  (футбол, волейбол, баскетбол) </w:t>
            </w:r>
          </w:p>
        </w:tc>
      </w:tr>
      <w:tr w:rsidR="003D38AB" w:rsidRPr="00F97A4B" w:rsidTr="005059C8">
        <w:trPr>
          <w:trHeight w:val="286"/>
        </w:trPr>
        <w:tc>
          <w:tcPr>
            <w:tcW w:w="1843" w:type="dxa"/>
            <w:vMerge/>
            <w:tcBorders>
              <w:top w:val="nil"/>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p>
        </w:tc>
        <w:tc>
          <w:tcPr>
            <w:tcW w:w="3686"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Лыжи </w:t>
            </w:r>
          </w:p>
        </w:tc>
        <w:tc>
          <w:tcPr>
            <w:tcW w:w="4110"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имеются </w:t>
            </w:r>
          </w:p>
        </w:tc>
      </w:tr>
      <w:tr w:rsidR="003D38AB" w:rsidRPr="00F97A4B" w:rsidTr="005059C8">
        <w:trPr>
          <w:trHeight w:val="286"/>
        </w:trPr>
        <w:tc>
          <w:tcPr>
            <w:tcW w:w="1843" w:type="dxa"/>
            <w:vMerge w:val="restart"/>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Компоненты оснащения актового зала </w:t>
            </w:r>
          </w:p>
        </w:tc>
        <w:tc>
          <w:tcPr>
            <w:tcW w:w="3686"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компьютер </w:t>
            </w:r>
          </w:p>
        </w:tc>
        <w:tc>
          <w:tcPr>
            <w:tcW w:w="4110"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 </w:t>
            </w:r>
          </w:p>
        </w:tc>
      </w:tr>
      <w:tr w:rsidR="003D38AB" w:rsidRPr="00F97A4B" w:rsidTr="005059C8">
        <w:trPr>
          <w:trHeight w:val="286"/>
        </w:trPr>
        <w:tc>
          <w:tcPr>
            <w:tcW w:w="1843" w:type="dxa"/>
            <w:vMerge/>
            <w:tcBorders>
              <w:top w:val="nil"/>
              <w:left w:val="single" w:sz="4" w:space="0" w:color="000000"/>
              <w:bottom w:val="nil"/>
              <w:right w:val="single" w:sz="4" w:space="0" w:color="000000"/>
            </w:tcBorders>
          </w:tcPr>
          <w:p w:rsidR="003D38AB" w:rsidRPr="00F97A4B" w:rsidRDefault="003D38AB" w:rsidP="00267F92">
            <w:pPr>
              <w:jc w:val="both"/>
              <w:rPr>
                <w:color w:val="000000"/>
                <w:sz w:val="24"/>
                <w:szCs w:val="24"/>
                <w:lang w:eastAsia="ru-RU"/>
              </w:rPr>
            </w:pPr>
          </w:p>
        </w:tc>
        <w:tc>
          <w:tcPr>
            <w:tcW w:w="3686"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проектор </w:t>
            </w:r>
          </w:p>
        </w:tc>
        <w:tc>
          <w:tcPr>
            <w:tcW w:w="4110"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 </w:t>
            </w:r>
          </w:p>
        </w:tc>
      </w:tr>
      <w:tr w:rsidR="003D38AB" w:rsidRPr="00F97A4B" w:rsidTr="005059C8">
        <w:trPr>
          <w:trHeight w:val="286"/>
        </w:trPr>
        <w:tc>
          <w:tcPr>
            <w:tcW w:w="1843" w:type="dxa"/>
            <w:vMerge/>
            <w:tcBorders>
              <w:top w:val="nil"/>
              <w:left w:val="single" w:sz="4" w:space="0" w:color="000000"/>
              <w:bottom w:val="nil"/>
              <w:right w:val="single" w:sz="4" w:space="0" w:color="000000"/>
            </w:tcBorders>
          </w:tcPr>
          <w:p w:rsidR="003D38AB" w:rsidRPr="00F97A4B" w:rsidRDefault="003D38AB" w:rsidP="00267F92">
            <w:pPr>
              <w:jc w:val="both"/>
              <w:rPr>
                <w:color w:val="000000"/>
                <w:sz w:val="24"/>
                <w:szCs w:val="24"/>
                <w:lang w:eastAsia="ru-RU"/>
              </w:rPr>
            </w:pPr>
          </w:p>
        </w:tc>
        <w:tc>
          <w:tcPr>
            <w:tcW w:w="3686"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экран </w:t>
            </w:r>
          </w:p>
        </w:tc>
        <w:tc>
          <w:tcPr>
            <w:tcW w:w="4110"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имеется </w:t>
            </w:r>
          </w:p>
        </w:tc>
      </w:tr>
      <w:tr w:rsidR="003D38AB" w:rsidRPr="00F97A4B" w:rsidTr="005059C8">
        <w:trPr>
          <w:trHeight w:val="286"/>
        </w:trPr>
        <w:tc>
          <w:tcPr>
            <w:tcW w:w="1843" w:type="dxa"/>
            <w:vMerge/>
            <w:tcBorders>
              <w:top w:val="nil"/>
              <w:left w:val="single" w:sz="4" w:space="0" w:color="000000"/>
              <w:bottom w:val="nil"/>
              <w:right w:val="single" w:sz="4" w:space="0" w:color="000000"/>
            </w:tcBorders>
          </w:tcPr>
          <w:p w:rsidR="003D38AB" w:rsidRPr="00F97A4B" w:rsidRDefault="003D38AB" w:rsidP="00267F92">
            <w:pPr>
              <w:jc w:val="both"/>
              <w:rPr>
                <w:color w:val="000000"/>
                <w:sz w:val="24"/>
                <w:szCs w:val="24"/>
                <w:lang w:eastAsia="ru-RU"/>
              </w:rPr>
            </w:pPr>
          </w:p>
        </w:tc>
        <w:tc>
          <w:tcPr>
            <w:tcW w:w="3686"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Световое оборудование </w:t>
            </w:r>
          </w:p>
        </w:tc>
        <w:tc>
          <w:tcPr>
            <w:tcW w:w="4110"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имеется </w:t>
            </w:r>
          </w:p>
        </w:tc>
      </w:tr>
      <w:tr w:rsidR="003D38AB" w:rsidRPr="00F97A4B" w:rsidTr="005059C8">
        <w:trPr>
          <w:trHeight w:val="288"/>
        </w:trPr>
        <w:tc>
          <w:tcPr>
            <w:tcW w:w="1843" w:type="dxa"/>
            <w:vMerge/>
            <w:tcBorders>
              <w:top w:val="nil"/>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p>
        </w:tc>
        <w:tc>
          <w:tcPr>
            <w:tcW w:w="3686"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Колонки, микрофоны </w:t>
            </w:r>
          </w:p>
        </w:tc>
        <w:tc>
          <w:tcPr>
            <w:tcW w:w="4110"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имеется </w:t>
            </w:r>
          </w:p>
        </w:tc>
      </w:tr>
      <w:tr w:rsidR="003D38AB" w:rsidRPr="00F97A4B" w:rsidTr="005059C8">
        <w:trPr>
          <w:trHeight w:val="63"/>
        </w:trPr>
        <w:tc>
          <w:tcPr>
            <w:tcW w:w="1843" w:type="dxa"/>
            <w:vMerge w:val="restart"/>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Компоненты оснащения помещений для питания </w:t>
            </w:r>
          </w:p>
          <w:p w:rsidR="003D38AB" w:rsidRPr="00F97A4B" w:rsidRDefault="003D38AB" w:rsidP="00267F92">
            <w:pPr>
              <w:jc w:val="both"/>
              <w:rPr>
                <w:color w:val="000000"/>
                <w:sz w:val="24"/>
                <w:szCs w:val="24"/>
                <w:lang w:eastAsia="ru-RU"/>
              </w:rPr>
            </w:pPr>
            <w:r w:rsidRPr="00F97A4B">
              <w:rPr>
                <w:color w:val="000000"/>
                <w:sz w:val="24"/>
                <w:szCs w:val="24"/>
                <w:lang w:eastAsia="ru-RU"/>
              </w:rPr>
              <w:t xml:space="preserve"> </w:t>
            </w:r>
          </w:p>
        </w:tc>
        <w:tc>
          <w:tcPr>
            <w:tcW w:w="3686"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Обеденный зал оснащенный мебелью </w:t>
            </w:r>
          </w:p>
        </w:tc>
        <w:tc>
          <w:tcPr>
            <w:tcW w:w="4110"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имеется </w:t>
            </w:r>
          </w:p>
        </w:tc>
      </w:tr>
      <w:tr w:rsidR="003D38AB" w:rsidRPr="00F97A4B" w:rsidTr="005059C8">
        <w:trPr>
          <w:trHeight w:val="278"/>
        </w:trPr>
        <w:tc>
          <w:tcPr>
            <w:tcW w:w="1843" w:type="dxa"/>
            <w:vMerge/>
            <w:tcBorders>
              <w:top w:val="nil"/>
              <w:left w:val="single" w:sz="4" w:space="0" w:color="000000"/>
              <w:bottom w:val="nil"/>
              <w:right w:val="single" w:sz="4" w:space="0" w:color="000000"/>
            </w:tcBorders>
          </w:tcPr>
          <w:p w:rsidR="003D38AB" w:rsidRPr="00F97A4B" w:rsidRDefault="003D38AB" w:rsidP="00267F92">
            <w:pPr>
              <w:jc w:val="both"/>
              <w:rPr>
                <w:color w:val="000000"/>
                <w:sz w:val="24"/>
                <w:szCs w:val="24"/>
                <w:lang w:eastAsia="ru-RU"/>
              </w:rPr>
            </w:pPr>
          </w:p>
        </w:tc>
        <w:tc>
          <w:tcPr>
            <w:tcW w:w="3686"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Пищеблок с подсобными помещениями </w:t>
            </w:r>
          </w:p>
        </w:tc>
        <w:tc>
          <w:tcPr>
            <w:tcW w:w="4110"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имеется </w:t>
            </w:r>
          </w:p>
        </w:tc>
      </w:tr>
      <w:tr w:rsidR="003D38AB" w:rsidRPr="00F97A4B" w:rsidTr="005059C8">
        <w:trPr>
          <w:trHeight w:val="286"/>
        </w:trPr>
        <w:tc>
          <w:tcPr>
            <w:tcW w:w="1843" w:type="dxa"/>
            <w:vMerge/>
            <w:tcBorders>
              <w:top w:val="nil"/>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p>
        </w:tc>
        <w:tc>
          <w:tcPr>
            <w:tcW w:w="3686"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Оборудование </w:t>
            </w:r>
          </w:p>
        </w:tc>
        <w:tc>
          <w:tcPr>
            <w:tcW w:w="4110"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имеется </w:t>
            </w:r>
          </w:p>
        </w:tc>
      </w:tr>
      <w:tr w:rsidR="003D38AB" w:rsidRPr="00F97A4B" w:rsidTr="005059C8">
        <w:trPr>
          <w:trHeight w:val="808"/>
        </w:trPr>
        <w:tc>
          <w:tcPr>
            <w:tcW w:w="1843"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Комплект оснащения гардероба </w:t>
            </w:r>
          </w:p>
          <w:p w:rsidR="003D38AB" w:rsidRPr="00F97A4B" w:rsidRDefault="003D38AB" w:rsidP="00267F92">
            <w:pPr>
              <w:jc w:val="both"/>
              <w:rPr>
                <w:color w:val="000000"/>
                <w:sz w:val="24"/>
                <w:szCs w:val="24"/>
                <w:lang w:eastAsia="ru-RU"/>
              </w:rPr>
            </w:pPr>
            <w:r w:rsidRPr="00F97A4B">
              <w:rPr>
                <w:color w:val="000000"/>
                <w:sz w:val="24"/>
                <w:szCs w:val="24"/>
                <w:lang w:eastAsia="ru-RU"/>
              </w:rPr>
              <w:t xml:space="preserve"> </w:t>
            </w:r>
          </w:p>
        </w:tc>
        <w:tc>
          <w:tcPr>
            <w:tcW w:w="3686"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Оборудование для хранения одежды  </w:t>
            </w:r>
          </w:p>
          <w:p w:rsidR="003D38AB" w:rsidRPr="00F97A4B" w:rsidRDefault="003D38AB" w:rsidP="00267F92">
            <w:pPr>
              <w:jc w:val="both"/>
              <w:rPr>
                <w:color w:val="000000"/>
                <w:sz w:val="24"/>
                <w:szCs w:val="24"/>
                <w:lang w:eastAsia="ru-RU"/>
              </w:rPr>
            </w:pPr>
            <w:r w:rsidRPr="00F97A4B">
              <w:rPr>
                <w:color w:val="000000"/>
                <w:sz w:val="24"/>
                <w:szCs w:val="24"/>
                <w:lang w:eastAsia="ru-RU"/>
              </w:rPr>
              <w:t xml:space="preserve"> </w:t>
            </w:r>
          </w:p>
        </w:tc>
        <w:tc>
          <w:tcPr>
            <w:tcW w:w="4110"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Имеется в достаточном количестве, необходимо дополнительное помещение </w:t>
            </w:r>
          </w:p>
        </w:tc>
      </w:tr>
    </w:tbl>
    <w:p w:rsidR="003D38AB" w:rsidRPr="00F97A4B" w:rsidRDefault="003D38AB" w:rsidP="00267F92">
      <w:pPr>
        <w:jc w:val="both"/>
        <w:rPr>
          <w:color w:val="000000"/>
          <w:sz w:val="24"/>
          <w:szCs w:val="24"/>
          <w:lang w:eastAsia="ru-RU"/>
        </w:rPr>
      </w:pPr>
    </w:p>
    <w:tbl>
      <w:tblPr>
        <w:tblW w:w="9639" w:type="dxa"/>
        <w:tblInd w:w="108" w:type="dxa"/>
        <w:tblCellMar>
          <w:top w:w="7" w:type="dxa"/>
          <w:right w:w="146" w:type="dxa"/>
        </w:tblCellMar>
        <w:tblLook w:val="00A0"/>
      </w:tblPr>
      <w:tblGrid>
        <w:gridCol w:w="1843"/>
        <w:gridCol w:w="3686"/>
        <w:gridCol w:w="4110"/>
      </w:tblGrid>
      <w:tr w:rsidR="003D38AB" w:rsidRPr="00F97A4B" w:rsidTr="005059C8">
        <w:trPr>
          <w:trHeight w:val="562"/>
        </w:trPr>
        <w:tc>
          <w:tcPr>
            <w:tcW w:w="9639" w:type="dxa"/>
            <w:gridSpan w:val="3"/>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b/>
                <w:color w:val="000000"/>
                <w:sz w:val="24"/>
                <w:szCs w:val="24"/>
                <w:lang w:eastAsia="ru-RU"/>
              </w:rPr>
            </w:pPr>
            <w:r w:rsidRPr="00F97A4B">
              <w:rPr>
                <w:b/>
                <w:color w:val="000000"/>
                <w:sz w:val="24"/>
                <w:szCs w:val="24"/>
                <w:lang w:eastAsia="ru-RU"/>
              </w:rPr>
              <w:t xml:space="preserve">                        Дружбинская СОШ – филиал  МКОУ Победимской СОШ</w:t>
            </w:r>
          </w:p>
        </w:tc>
      </w:tr>
      <w:tr w:rsidR="003D38AB" w:rsidRPr="00F97A4B" w:rsidTr="005059C8">
        <w:trPr>
          <w:trHeight w:val="562"/>
        </w:trPr>
        <w:tc>
          <w:tcPr>
            <w:tcW w:w="1843"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b/>
                <w:color w:val="000000"/>
                <w:sz w:val="24"/>
                <w:szCs w:val="24"/>
                <w:lang w:eastAsia="ru-RU"/>
              </w:rPr>
            </w:pPr>
            <w:r w:rsidRPr="00F97A4B">
              <w:rPr>
                <w:b/>
                <w:color w:val="000000"/>
                <w:sz w:val="24"/>
                <w:szCs w:val="24"/>
                <w:lang w:eastAsia="ru-RU"/>
              </w:rPr>
              <w:t xml:space="preserve">Компоненты оснащения </w:t>
            </w:r>
          </w:p>
        </w:tc>
        <w:tc>
          <w:tcPr>
            <w:tcW w:w="3686"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b/>
                <w:color w:val="000000"/>
                <w:sz w:val="24"/>
                <w:szCs w:val="24"/>
                <w:lang w:eastAsia="ru-RU"/>
              </w:rPr>
            </w:pPr>
            <w:r w:rsidRPr="00F97A4B">
              <w:rPr>
                <w:b/>
                <w:color w:val="000000"/>
                <w:sz w:val="24"/>
                <w:szCs w:val="24"/>
                <w:lang w:eastAsia="ru-RU"/>
              </w:rPr>
              <w:t xml:space="preserve">Необходимое оборудование и оснащение </w:t>
            </w:r>
          </w:p>
        </w:tc>
        <w:tc>
          <w:tcPr>
            <w:tcW w:w="4110"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b/>
                <w:color w:val="000000"/>
                <w:sz w:val="24"/>
                <w:szCs w:val="24"/>
                <w:lang w:eastAsia="ru-RU"/>
              </w:rPr>
            </w:pPr>
            <w:r w:rsidRPr="00F97A4B">
              <w:rPr>
                <w:b/>
                <w:color w:val="000000"/>
                <w:sz w:val="24"/>
                <w:szCs w:val="24"/>
                <w:lang w:eastAsia="ru-RU"/>
              </w:rPr>
              <w:t xml:space="preserve">Необходимо/имеется </w:t>
            </w:r>
          </w:p>
        </w:tc>
      </w:tr>
      <w:tr w:rsidR="003D38AB" w:rsidRPr="00F97A4B" w:rsidTr="005059C8">
        <w:trPr>
          <w:trHeight w:val="286"/>
        </w:trPr>
        <w:tc>
          <w:tcPr>
            <w:tcW w:w="1843" w:type="dxa"/>
            <w:vMerge w:val="restart"/>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Компоненты оснащения учебных предметных кабинетов </w:t>
            </w:r>
          </w:p>
        </w:tc>
        <w:tc>
          <w:tcPr>
            <w:tcW w:w="3686"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Паспорт кабинета </w:t>
            </w:r>
          </w:p>
        </w:tc>
        <w:tc>
          <w:tcPr>
            <w:tcW w:w="4110"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sz w:val="24"/>
                <w:szCs w:val="24"/>
                <w:lang w:eastAsia="ru-RU"/>
              </w:rPr>
            </w:pPr>
            <w:r w:rsidRPr="00F97A4B">
              <w:rPr>
                <w:sz w:val="24"/>
                <w:szCs w:val="24"/>
                <w:lang w:eastAsia="ru-RU"/>
              </w:rPr>
              <w:t xml:space="preserve">имеется </w:t>
            </w:r>
          </w:p>
        </w:tc>
      </w:tr>
      <w:tr w:rsidR="003D38AB" w:rsidRPr="00F97A4B" w:rsidTr="005059C8">
        <w:trPr>
          <w:trHeight w:val="731"/>
        </w:trPr>
        <w:tc>
          <w:tcPr>
            <w:tcW w:w="1843" w:type="dxa"/>
            <w:vMerge/>
            <w:tcBorders>
              <w:top w:val="nil"/>
              <w:left w:val="single" w:sz="4" w:space="0" w:color="000000"/>
              <w:bottom w:val="nil"/>
              <w:right w:val="single" w:sz="4" w:space="0" w:color="000000"/>
            </w:tcBorders>
          </w:tcPr>
          <w:p w:rsidR="003D38AB" w:rsidRPr="00F97A4B" w:rsidRDefault="003D38AB" w:rsidP="00267F92">
            <w:pPr>
              <w:jc w:val="both"/>
              <w:rPr>
                <w:color w:val="000000"/>
                <w:sz w:val="24"/>
                <w:szCs w:val="24"/>
                <w:lang w:eastAsia="ru-RU"/>
              </w:rPr>
            </w:pPr>
          </w:p>
        </w:tc>
        <w:tc>
          <w:tcPr>
            <w:tcW w:w="3686"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Учебно-методические материалы, УМК по предметам, дидактические и раздаточные материалы по предметам </w:t>
            </w:r>
          </w:p>
        </w:tc>
        <w:tc>
          <w:tcPr>
            <w:tcW w:w="4110"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sz w:val="24"/>
                <w:szCs w:val="24"/>
                <w:lang w:eastAsia="ru-RU"/>
              </w:rPr>
            </w:pPr>
            <w:r w:rsidRPr="00F97A4B">
              <w:rPr>
                <w:sz w:val="24"/>
                <w:szCs w:val="24"/>
                <w:lang w:eastAsia="ru-RU"/>
              </w:rPr>
              <w:t xml:space="preserve">имеются по всем предметам </w:t>
            </w:r>
          </w:p>
        </w:tc>
      </w:tr>
      <w:tr w:rsidR="003D38AB" w:rsidRPr="00F97A4B" w:rsidTr="005059C8">
        <w:trPr>
          <w:trHeight w:val="691"/>
        </w:trPr>
        <w:tc>
          <w:tcPr>
            <w:tcW w:w="1843" w:type="dxa"/>
            <w:vMerge/>
            <w:tcBorders>
              <w:top w:val="nil"/>
              <w:left w:val="single" w:sz="4" w:space="0" w:color="000000"/>
              <w:bottom w:val="nil"/>
              <w:right w:val="single" w:sz="4" w:space="0" w:color="000000"/>
            </w:tcBorders>
          </w:tcPr>
          <w:p w:rsidR="003D38AB" w:rsidRPr="00F97A4B" w:rsidRDefault="003D38AB" w:rsidP="00267F92">
            <w:pPr>
              <w:jc w:val="both"/>
              <w:rPr>
                <w:color w:val="000000"/>
                <w:sz w:val="24"/>
                <w:szCs w:val="24"/>
                <w:lang w:eastAsia="ru-RU"/>
              </w:rPr>
            </w:pPr>
          </w:p>
        </w:tc>
        <w:tc>
          <w:tcPr>
            <w:tcW w:w="3686"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Аудио, ТСО, компьютерные, информационно- коммуникационные средства. </w:t>
            </w:r>
          </w:p>
        </w:tc>
        <w:tc>
          <w:tcPr>
            <w:tcW w:w="4110"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sz w:val="24"/>
                <w:szCs w:val="24"/>
                <w:lang w:eastAsia="ru-RU"/>
              </w:rPr>
            </w:pPr>
            <w:r w:rsidRPr="00F97A4B">
              <w:rPr>
                <w:sz w:val="24"/>
                <w:szCs w:val="24"/>
                <w:lang w:eastAsia="ru-RU"/>
              </w:rPr>
              <w:t xml:space="preserve">имеется </w:t>
            </w:r>
          </w:p>
        </w:tc>
      </w:tr>
      <w:tr w:rsidR="003D38AB" w:rsidRPr="00F97A4B" w:rsidTr="005059C8">
        <w:trPr>
          <w:trHeight w:val="1116"/>
        </w:trPr>
        <w:tc>
          <w:tcPr>
            <w:tcW w:w="1843" w:type="dxa"/>
            <w:vMerge/>
            <w:tcBorders>
              <w:top w:val="nil"/>
              <w:left w:val="single" w:sz="4" w:space="0" w:color="000000"/>
              <w:bottom w:val="nil"/>
              <w:right w:val="single" w:sz="4" w:space="0" w:color="000000"/>
            </w:tcBorders>
          </w:tcPr>
          <w:p w:rsidR="003D38AB" w:rsidRPr="00F97A4B" w:rsidRDefault="003D38AB" w:rsidP="00267F92">
            <w:pPr>
              <w:jc w:val="both"/>
              <w:rPr>
                <w:color w:val="000000"/>
                <w:sz w:val="24"/>
                <w:szCs w:val="24"/>
                <w:lang w:eastAsia="ru-RU"/>
              </w:rPr>
            </w:pPr>
          </w:p>
        </w:tc>
        <w:tc>
          <w:tcPr>
            <w:tcW w:w="3686"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Мебель </w:t>
            </w:r>
          </w:p>
        </w:tc>
        <w:tc>
          <w:tcPr>
            <w:tcW w:w="4110"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sz w:val="24"/>
                <w:szCs w:val="24"/>
                <w:lang w:eastAsia="ru-RU"/>
              </w:rPr>
            </w:pPr>
            <w:r w:rsidRPr="00F97A4B">
              <w:rPr>
                <w:sz w:val="24"/>
                <w:szCs w:val="24"/>
                <w:lang w:eastAsia="ru-RU"/>
              </w:rPr>
              <w:t xml:space="preserve">Имеется учебная мебель (парты, стулья), классные доски, и иное офисное оснащение кабинета  и учительских мест .  </w:t>
            </w:r>
          </w:p>
        </w:tc>
      </w:tr>
      <w:tr w:rsidR="003D38AB" w:rsidRPr="00F97A4B" w:rsidTr="005059C8">
        <w:trPr>
          <w:trHeight w:val="1259"/>
        </w:trPr>
        <w:tc>
          <w:tcPr>
            <w:tcW w:w="1843" w:type="dxa"/>
            <w:vMerge/>
            <w:tcBorders>
              <w:top w:val="nil"/>
              <w:left w:val="single" w:sz="4" w:space="0" w:color="000000"/>
              <w:bottom w:val="nil"/>
              <w:right w:val="single" w:sz="4" w:space="0" w:color="000000"/>
            </w:tcBorders>
          </w:tcPr>
          <w:p w:rsidR="003D38AB" w:rsidRPr="00F97A4B" w:rsidRDefault="003D38AB" w:rsidP="00267F92">
            <w:pPr>
              <w:jc w:val="both"/>
              <w:rPr>
                <w:color w:val="000000"/>
                <w:sz w:val="24"/>
                <w:szCs w:val="24"/>
                <w:lang w:eastAsia="ru-RU"/>
              </w:rPr>
            </w:pPr>
          </w:p>
        </w:tc>
        <w:tc>
          <w:tcPr>
            <w:tcW w:w="3686"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Подключение по локальной сети </w:t>
            </w:r>
          </w:p>
        </w:tc>
        <w:tc>
          <w:tcPr>
            <w:tcW w:w="4110"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sz w:val="24"/>
                <w:szCs w:val="24"/>
                <w:lang w:eastAsia="ru-RU"/>
              </w:rPr>
            </w:pPr>
            <w:r w:rsidRPr="00F97A4B">
              <w:rPr>
                <w:sz w:val="24"/>
                <w:szCs w:val="24"/>
                <w:lang w:eastAsia="ru-RU"/>
              </w:rPr>
              <w:t>Подключение не осуществляется для компьютеров в двух кабинетах начальных классов, подключен к локальной сети 1 компьютер в кабинете директора .</w:t>
            </w:r>
          </w:p>
        </w:tc>
      </w:tr>
      <w:tr w:rsidR="003D38AB" w:rsidRPr="00F97A4B" w:rsidTr="005059C8">
        <w:trPr>
          <w:trHeight w:val="554"/>
        </w:trPr>
        <w:tc>
          <w:tcPr>
            <w:tcW w:w="1843" w:type="dxa"/>
            <w:vMerge/>
            <w:tcBorders>
              <w:top w:val="nil"/>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p>
        </w:tc>
        <w:tc>
          <w:tcPr>
            <w:tcW w:w="3686"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Выход в Интернет </w:t>
            </w:r>
          </w:p>
        </w:tc>
        <w:tc>
          <w:tcPr>
            <w:tcW w:w="4110"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sz w:val="24"/>
                <w:szCs w:val="24"/>
                <w:lang w:eastAsia="ru-RU"/>
              </w:rPr>
            </w:pPr>
            <w:r w:rsidRPr="00F97A4B">
              <w:rPr>
                <w:color w:val="FF0000"/>
                <w:sz w:val="24"/>
                <w:szCs w:val="24"/>
                <w:lang w:eastAsia="ru-RU"/>
              </w:rPr>
              <w:t xml:space="preserve"> </w:t>
            </w:r>
            <w:r w:rsidRPr="00F97A4B">
              <w:rPr>
                <w:sz w:val="24"/>
                <w:szCs w:val="24"/>
                <w:lang w:eastAsia="ru-RU"/>
              </w:rPr>
              <w:t xml:space="preserve">Осуществляется на компьютере в кабинете директора </w:t>
            </w:r>
          </w:p>
        </w:tc>
      </w:tr>
      <w:tr w:rsidR="003D38AB" w:rsidRPr="00F97A4B" w:rsidTr="005059C8">
        <w:trPr>
          <w:trHeight w:val="676"/>
        </w:trPr>
        <w:tc>
          <w:tcPr>
            <w:tcW w:w="1843" w:type="dxa"/>
            <w:vMerge w:val="restart"/>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Компоненты оснащения методического кабинета </w:t>
            </w:r>
          </w:p>
        </w:tc>
        <w:tc>
          <w:tcPr>
            <w:tcW w:w="3686"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Нормативные документы федерального, регионального и муниципального уровней </w:t>
            </w:r>
          </w:p>
        </w:tc>
        <w:tc>
          <w:tcPr>
            <w:tcW w:w="4110"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sz w:val="24"/>
                <w:szCs w:val="24"/>
                <w:lang w:eastAsia="ru-RU"/>
              </w:rPr>
            </w:pPr>
            <w:r w:rsidRPr="00F97A4B">
              <w:rPr>
                <w:sz w:val="24"/>
                <w:szCs w:val="24"/>
                <w:lang w:eastAsia="ru-RU"/>
              </w:rPr>
              <w:t xml:space="preserve">имеется </w:t>
            </w:r>
          </w:p>
        </w:tc>
      </w:tr>
      <w:tr w:rsidR="003D38AB" w:rsidRPr="00F97A4B" w:rsidTr="005059C8">
        <w:trPr>
          <w:trHeight w:val="286"/>
        </w:trPr>
        <w:tc>
          <w:tcPr>
            <w:tcW w:w="1843" w:type="dxa"/>
            <w:vMerge/>
            <w:tcBorders>
              <w:top w:val="nil"/>
              <w:left w:val="single" w:sz="4" w:space="0" w:color="000000"/>
              <w:bottom w:val="nil"/>
              <w:right w:val="single" w:sz="4" w:space="0" w:color="000000"/>
            </w:tcBorders>
          </w:tcPr>
          <w:p w:rsidR="003D38AB" w:rsidRPr="00F97A4B" w:rsidRDefault="003D38AB" w:rsidP="00267F92">
            <w:pPr>
              <w:jc w:val="both"/>
              <w:rPr>
                <w:color w:val="000000"/>
                <w:sz w:val="24"/>
                <w:szCs w:val="24"/>
                <w:lang w:eastAsia="ru-RU"/>
              </w:rPr>
            </w:pPr>
          </w:p>
        </w:tc>
        <w:tc>
          <w:tcPr>
            <w:tcW w:w="3686"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Документация  </w:t>
            </w:r>
          </w:p>
        </w:tc>
        <w:tc>
          <w:tcPr>
            <w:tcW w:w="4110"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sz w:val="24"/>
                <w:szCs w:val="24"/>
                <w:lang w:eastAsia="ru-RU"/>
              </w:rPr>
            </w:pPr>
            <w:r w:rsidRPr="00F97A4B">
              <w:rPr>
                <w:sz w:val="24"/>
                <w:szCs w:val="24"/>
                <w:lang w:eastAsia="ru-RU"/>
              </w:rPr>
              <w:t xml:space="preserve">имеется </w:t>
            </w:r>
          </w:p>
        </w:tc>
      </w:tr>
      <w:tr w:rsidR="003D38AB" w:rsidRPr="00F97A4B" w:rsidTr="005059C8">
        <w:trPr>
          <w:trHeight w:val="236"/>
        </w:trPr>
        <w:tc>
          <w:tcPr>
            <w:tcW w:w="1843" w:type="dxa"/>
            <w:vMerge/>
            <w:tcBorders>
              <w:top w:val="nil"/>
              <w:left w:val="single" w:sz="4" w:space="0" w:color="000000"/>
              <w:bottom w:val="nil"/>
              <w:right w:val="single" w:sz="4" w:space="0" w:color="000000"/>
            </w:tcBorders>
          </w:tcPr>
          <w:p w:rsidR="003D38AB" w:rsidRPr="00F97A4B" w:rsidRDefault="003D38AB" w:rsidP="00267F92">
            <w:pPr>
              <w:jc w:val="both"/>
              <w:rPr>
                <w:color w:val="000000"/>
                <w:sz w:val="24"/>
                <w:szCs w:val="24"/>
                <w:lang w:eastAsia="ru-RU"/>
              </w:rPr>
            </w:pPr>
          </w:p>
        </w:tc>
        <w:tc>
          <w:tcPr>
            <w:tcW w:w="3686"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Цифровые образовательные ресурсы </w:t>
            </w:r>
          </w:p>
        </w:tc>
        <w:tc>
          <w:tcPr>
            <w:tcW w:w="4110"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sz w:val="24"/>
                <w:szCs w:val="24"/>
                <w:lang w:eastAsia="ru-RU"/>
              </w:rPr>
            </w:pPr>
            <w:r w:rsidRPr="00F97A4B">
              <w:rPr>
                <w:sz w:val="24"/>
                <w:szCs w:val="24"/>
                <w:lang w:eastAsia="ru-RU"/>
              </w:rPr>
              <w:t xml:space="preserve">Имеются  </w:t>
            </w:r>
          </w:p>
        </w:tc>
      </w:tr>
      <w:tr w:rsidR="003D38AB" w:rsidRPr="00F97A4B" w:rsidTr="005059C8">
        <w:trPr>
          <w:trHeight w:val="1261"/>
        </w:trPr>
        <w:tc>
          <w:tcPr>
            <w:tcW w:w="1843" w:type="dxa"/>
            <w:vMerge/>
            <w:tcBorders>
              <w:top w:val="nil"/>
              <w:left w:val="single" w:sz="4" w:space="0" w:color="000000"/>
              <w:bottom w:val="nil"/>
              <w:right w:val="single" w:sz="4" w:space="0" w:color="000000"/>
            </w:tcBorders>
          </w:tcPr>
          <w:p w:rsidR="003D38AB" w:rsidRPr="00F97A4B" w:rsidRDefault="003D38AB" w:rsidP="00267F92">
            <w:pPr>
              <w:jc w:val="both"/>
              <w:rPr>
                <w:color w:val="000000"/>
                <w:sz w:val="24"/>
                <w:szCs w:val="24"/>
                <w:lang w:eastAsia="ru-RU"/>
              </w:rPr>
            </w:pPr>
          </w:p>
        </w:tc>
        <w:tc>
          <w:tcPr>
            <w:tcW w:w="3686"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Методическая литература для педагогов, подписная методическая продукция Публикации работ педагогов в СМИ </w:t>
            </w:r>
          </w:p>
          <w:p w:rsidR="003D38AB" w:rsidRPr="00F97A4B" w:rsidRDefault="003D38AB" w:rsidP="00267F92">
            <w:pPr>
              <w:jc w:val="both"/>
              <w:rPr>
                <w:color w:val="000000"/>
                <w:sz w:val="24"/>
                <w:szCs w:val="24"/>
                <w:lang w:eastAsia="ru-RU"/>
              </w:rPr>
            </w:pPr>
            <w:r w:rsidRPr="00F97A4B">
              <w:rPr>
                <w:color w:val="000000"/>
                <w:sz w:val="24"/>
                <w:szCs w:val="24"/>
                <w:lang w:eastAsia="ru-RU"/>
              </w:rPr>
              <w:t xml:space="preserve">Публикации в СМИ о школе </w:t>
            </w:r>
          </w:p>
        </w:tc>
        <w:tc>
          <w:tcPr>
            <w:tcW w:w="4110"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sz w:val="24"/>
                <w:szCs w:val="24"/>
                <w:lang w:eastAsia="ru-RU"/>
              </w:rPr>
            </w:pPr>
            <w:r w:rsidRPr="00F97A4B">
              <w:rPr>
                <w:sz w:val="24"/>
                <w:szCs w:val="24"/>
                <w:lang w:eastAsia="ru-RU"/>
              </w:rPr>
              <w:t xml:space="preserve">В библиотеке </w:t>
            </w:r>
          </w:p>
          <w:p w:rsidR="003D38AB" w:rsidRPr="00F97A4B" w:rsidRDefault="003D38AB" w:rsidP="00267F92">
            <w:pPr>
              <w:jc w:val="both"/>
              <w:rPr>
                <w:color w:val="FF0000"/>
                <w:sz w:val="24"/>
                <w:szCs w:val="24"/>
                <w:lang w:eastAsia="ru-RU"/>
              </w:rPr>
            </w:pPr>
            <w:r w:rsidRPr="00F97A4B">
              <w:rPr>
                <w:color w:val="FF0000"/>
                <w:sz w:val="24"/>
                <w:szCs w:val="24"/>
                <w:lang w:eastAsia="ru-RU"/>
              </w:rPr>
              <w:t xml:space="preserve"> </w:t>
            </w:r>
          </w:p>
        </w:tc>
      </w:tr>
      <w:tr w:rsidR="003D38AB" w:rsidRPr="00F97A4B" w:rsidTr="005059C8">
        <w:trPr>
          <w:trHeight w:val="684"/>
        </w:trPr>
        <w:tc>
          <w:tcPr>
            <w:tcW w:w="1843" w:type="dxa"/>
            <w:vMerge/>
            <w:tcBorders>
              <w:top w:val="nil"/>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p>
        </w:tc>
        <w:tc>
          <w:tcPr>
            <w:tcW w:w="3686"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Комплекты диагностических материалов по параллелям имеются по всем предметам. </w:t>
            </w:r>
          </w:p>
        </w:tc>
        <w:tc>
          <w:tcPr>
            <w:tcW w:w="4110"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sz w:val="24"/>
                <w:szCs w:val="24"/>
                <w:lang w:eastAsia="ru-RU"/>
              </w:rPr>
            </w:pPr>
            <w:r w:rsidRPr="00F97A4B">
              <w:rPr>
                <w:sz w:val="24"/>
                <w:szCs w:val="24"/>
                <w:lang w:eastAsia="ru-RU"/>
              </w:rPr>
              <w:t xml:space="preserve">Имеются по всем </w:t>
            </w:r>
          </w:p>
          <w:p w:rsidR="003D38AB" w:rsidRPr="00F97A4B" w:rsidRDefault="003D38AB" w:rsidP="00267F92">
            <w:pPr>
              <w:jc w:val="both"/>
              <w:rPr>
                <w:sz w:val="24"/>
                <w:szCs w:val="24"/>
                <w:lang w:eastAsia="ru-RU"/>
              </w:rPr>
            </w:pPr>
            <w:r w:rsidRPr="00F97A4B">
              <w:rPr>
                <w:sz w:val="24"/>
                <w:szCs w:val="24"/>
                <w:lang w:eastAsia="ru-RU"/>
              </w:rPr>
              <w:t xml:space="preserve">предметам </w:t>
            </w:r>
          </w:p>
          <w:p w:rsidR="003D38AB" w:rsidRPr="00F97A4B" w:rsidRDefault="003D38AB" w:rsidP="00267F92">
            <w:pPr>
              <w:jc w:val="both"/>
              <w:rPr>
                <w:color w:val="FF0000"/>
                <w:sz w:val="24"/>
                <w:szCs w:val="24"/>
                <w:lang w:eastAsia="ru-RU"/>
              </w:rPr>
            </w:pPr>
            <w:r w:rsidRPr="00F97A4B">
              <w:rPr>
                <w:color w:val="FF0000"/>
                <w:sz w:val="24"/>
                <w:szCs w:val="24"/>
                <w:lang w:eastAsia="ru-RU"/>
              </w:rPr>
              <w:t xml:space="preserve"> </w:t>
            </w:r>
          </w:p>
        </w:tc>
      </w:tr>
      <w:tr w:rsidR="003D38AB" w:rsidRPr="00F97A4B" w:rsidTr="005059C8">
        <w:trPr>
          <w:trHeight w:val="286"/>
        </w:trPr>
        <w:tc>
          <w:tcPr>
            <w:tcW w:w="1843" w:type="dxa"/>
            <w:vMerge w:val="restart"/>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Компоненты оснащения </w:t>
            </w:r>
          </w:p>
          <w:p w:rsidR="003D38AB" w:rsidRPr="00F97A4B" w:rsidRDefault="003D38AB" w:rsidP="00267F92">
            <w:pPr>
              <w:jc w:val="both"/>
              <w:rPr>
                <w:color w:val="000000"/>
                <w:sz w:val="24"/>
                <w:szCs w:val="24"/>
                <w:lang w:eastAsia="ru-RU"/>
              </w:rPr>
            </w:pPr>
            <w:r w:rsidRPr="00F97A4B">
              <w:rPr>
                <w:color w:val="000000"/>
                <w:sz w:val="24"/>
                <w:szCs w:val="24"/>
                <w:lang w:eastAsia="ru-RU"/>
              </w:rPr>
              <w:t xml:space="preserve">Библиотека </w:t>
            </w:r>
          </w:p>
          <w:p w:rsidR="003D38AB" w:rsidRPr="00F97A4B" w:rsidRDefault="003D38AB" w:rsidP="00267F92">
            <w:pPr>
              <w:jc w:val="both"/>
              <w:rPr>
                <w:color w:val="000000"/>
                <w:sz w:val="24"/>
                <w:szCs w:val="24"/>
                <w:lang w:eastAsia="ru-RU"/>
              </w:rPr>
            </w:pPr>
            <w:r w:rsidRPr="00F97A4B">
              <w:rPr>
                <w:color w:val="000000"/>
                <w:sz w:val="24"/>
                <w:szCs w:val="24"/>
                <w:lang w:eastAsia="ru-RU"/>
              </w:rPr>
              <w:t xml:space="preserve"> </w:t>
            </w:r>
          </w:p>
        </w:tc>
        <w:tc>
          <w:tcPr>
            <w:tcW w:w="3686"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Стеллажи для книг </w:t>
            </w:r>
          </w:p>
        </w:tc>
        <w:tc>
          <w:tcPr>
            <w:tcW w:w="4110"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sz w:val="24"/>
                <w:szCs w:val="24"/>
                <w:lang w:eastAsia="ru-RU"/>
              </w:rPr>
            </w:pPr>
            <w:r w:rsidRPr="00F97A4B">
              <w:rPr>
                <w:sz w:val="24"/>
                <w:szCs w:val="24"/>
                <w:lang w:eastAsia="ru-RU"/>
              </w:rPr>
              <w:t xml:space="preserve">имеются </w:t>
            </w:r>
          </w:p>
        </w:tc>
      </w:tr>
      <w:tr w:rsidR="003D38AB" w:rsidRPr="00F97A4B" w:rsidTr="005059C8">
        <w:trPr>
          <w:trHeight w:val="288"/>
        </w:trPr>
        <w:tc>
          <w:tcPr>
            <w:tcW w:w="1843" w:type="dxa"/>
            <w:vMerge/>
            <w:tcBorders>
              <w:top w:val="nil"/>
              <w:left w:val="single" w:sz="4" w:space="0" w:color="000000"/>
              <w:bottom w:val="nil"/>
              <w:right w:val="single" w:sz="4" w:space="0" w:color="000000"/>
            </w:tcBorders>
          </w:tcPr>
          <w:p w:rsidR="003D38AB" w:rsidRPr="00F97A4B" w:rsidRDefault="003D38AB" w:rsidP="00267F92">
            <w:pPr>
              <w:jc w:val="both"/>
              <w:rPr>
                <w:color w:val="000000"/>
                <w:sz w:val="24"/>
                <w:szCs w:val="24"/>
                <w:lang w:eastAsia="ru-RU"/>
              </w:rPr>
            </w:pPr>
          </w:p>
        </w:tc>
        <w:tc>
          <w:tcPr>
            <w:tcW w:w="3686"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Читальные места </w:t>
            </w:r>
          </w:p>
        </w:tc>
        <w:tc>
          <w:tcPr>
            <w:tcW w:w="4110"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sz w:val="24"/>
                <w:szCs w:val="24"/>
                <w:lang w:eastAsia="ru-RU"/>
              </w:rPr>
            </w:pPr>
            <w:r w:rsidRPr="00F97A4B">
              <w:rPr>
                <w:sz w:val="24"/>
                <w:szCs w:val="24"/>
                <w:lang w:eastAsia="ru-RU"/>
              </w:rPr>
              <w:t xml:space="preserve">имеются </w:t>
            </w:r>
          </w:p>
        </w:tc>
      </w:tr>
      <w:tr w:rsidR="003D38AB" w:rsidRPr="00F97A4B" w:rsidTr="005059C8">
        <w:trPr>
          <w:trHeight w:val="774"/>
        </w:trPr>
        <w:tc>
          <w:tcPr>
            <w:tcW w:w="1843" w:type="dxa"/>
            <w:vMerge/>
            <w:tcBorders>
              <w:top w:val="nil"/>
              <w:left w:val="single" w:sz="4" w:space="0" w:color="000000"/>
              <w:bottom w:val="nil"/>
              <w:right w:val="single" w:sz="4" w:space="0" w:color="000000"/>
            </w:tcBorders>
          </w:tcPr>
          <w:p w:rsidR="003D38AB" w:rsidRPr="00F97A4B" w:rsidRDefault="003D38AB" w:rsidP="00267F92">
            <w:pPr>
              <w:jc w:val="both"/>
              <w:rPr>
                <w:color w:val="000000"/>
                <w:sz w:val="24"/>
                <w:szCs w:val="24"/>
                <w:lang w:eastAsia="ru-RU"/>
              </w:rPr>
            </w:pPr>
          </w:p>
        </w:tc>
        <w:tc>
          <w:tcPr>
            <w:tcW w:w="3686"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Компьютерное оборудование </w:t>
            </w:r>
          </w:p>
        </w:tc>
        <w:tc>
          <w:tcPr>
            <w:tcW w:w="4110"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sz w:val="24"/>
                <w:szCs w:val="24"/>
                <w:lang w:eastAsia="ru-RU"/>
              </w:rPr>
            </w:pPr>
            <w:r w:rsidRPr="00F97A4B">
              <w:rPr>
                <w:sz w:val="24"/>
                <w:szCs w:val="24"/>
                <w:lang w:eastAsia="ru-RU"/>
              </w:rPr>
              <w:t xml:space="preserve">Имеются: 1 компьютер библиотекаря. </w:t>
            </w:r>
          </w:p>
          <w:p w:rsidR="003D38AB" w:rsidRPr="00F97A4B" w:rsidRDefault="003D38AB" w:rsidP="00267F92">
            <w:pPr>
              <w:jc w:val="both"/>
              <w:rPr>
                <w:color w:val="FF0000"/>
                <w:sz w:val="24"/>
                <w:szCs w:val="24"/>
                <w:lang w:eastAsia="ru-RU"/>
              </w:rPr>
            </w:pPr>
            <w:r w:rsidRPr="00F97A4B">
              <w:rPr>
                <w:color w:val="FF0000"/>
                <w:sz w:val="24"/>
                <w:szCs w:val="24"/>
                <w:lang w:eastAsia="ru-RU"/>
              </w:rPr>
              <w:t xml:space="preserve"> </w:t>
            </w:r>
          </w:p>
        </w:tc>
      </w:tr>
      <w:tr w:rsidR="003D38AB" w:rsidRPr="00F97A4B" w:rsidTr="005059C8">
        <w:trPr>
          <w:trHeight w:val="492"/>
        </w:trPr>
        <w:tc>
          <w:tcPr>
            <w:tcW w:w="1843" w:type="dxa"/>
            <w:vMerge/>
            <w:tcBorders>
              <w:top w:val="nil"/>
              <w:left w:val="single" w:sz="4" w:space="0" w:color="000000"/>
              <w:bottom w:val="nil"/>
              <w:right w:val="single" w:sz="4" w:space="0" w:color="000000"/>
            </w:tcBorders>
          </w:tcPr>
          <w:p w:rsidR="003D38AB" w:rsidRPr="00F97A4B" w:rsidRDefault="003D38AB" w:rsidP="00267F92">
            <w:pPr>
              <w:jc w:val="both"/>
              <w:rPr>
                <w:color w:val="000000"/>
                <w:sz w:val="24"/>
                <w:szCs w:val="24"/>
                <w:lang w:eastAsia="ru-RU"/>
              </w:rPr>
            </w:pPr>
          </w:p>
        </w:tc>
        <w:tc>
          <w:tcPr>
            <w:tcW w:w="3686"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Многофункциональное устройство (принтер, сканер, ксерокс) </w:t>
            </w:r>
          </w:p>
        </w:tc>
        <w:tc>
          <w:tcPr>
            <w:tcW w:w="4110"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sz w:val="24"/>
                <w:szCs w:val="24"/>
                <w:lang w:eastAsia="ru-RU"/>
              </w:rPr>
            </w:pPr>
            <w:r w:rsidRPr="00F97A4B">
              <w:rPr>
                <w:color w:val="FF0000"/>
                <w:sz w:val="24"/>
                <w:szCs w:val="24"/>
                <w:lang w:eastAsia="ru-RU"/>
              </w:rPr>
              <w:t xml:space="preserve"> </w:t>
            </w:r>
            <w:r w:rsidRPr="00F97A4B">
              <w:rPr>
                <w:sz w:val="24"/>
                <w:szCs w:val="24"/>
                <w:lang w:eastAsia="ru-RU"/>
              </w:rPr>
              <w:t xml:space="preserve">имеется </w:t>
            </w:r>
          </w:p>
        </w:tc>
      </w:tr>
      <w:tr w:rsidR="003D38AB" w:rsidRPr="00F97A4B" w:rsidTr="005059C8">
        <w:trPr>
          <w:trHeight w:val="258"/>
        </w:trPr>
        <w:tc>
          <w:tcPr>
            <w:tcW w:w="1843" w:type="dxa"/>
            <w:vMerge/>
            <w:tcBorders>
              <w:top w:val="nil"/>
              <w:left w:val="single" w:sz="4" w:space="0" w:color="000000"/>
              <w:bottom w:val="nil"/>
              <w:right w:val="single" w:sz="4" w:space="0" w:color="000000"/>
            </w:tcBorders>
          </w:tcPr>
          <w:p w:rsidR="003D38AB" w:rsidRPr="00F97A4B" w:rsidRDefault="003D38AB" w:rsidP="00267F92">
            <w:pPr>
              <w:jc w:val="both"/>
              <w:rPr>
                <w:color w:val="000000"/>
                <w:sz w:val="24"/>
                <w:szCs w:val="24"/>
                <w:lang w:eastAsia="ru-RU"/>
              </w:rPr>
            </w:pPr>
          </w:p>
        </w:tc>
        <w:tc>
          <w:tcPr>
            <w:tcW w:w="3686"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Учебный фонд </w:t>
            </w:r>
          </w:p>
        </w:tc>
        <w:tc>
          <w:tcPr>
            <w:tcW w:w="4110"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9369 экз. </w:t>
            </w:r>
          </w:p>
        </w:tc>
      </w:tr>
      <w:tr w:rsidR="003D38AB" w:rsidRPr="00F97A4B" w:rsidTr="005059C8">
        <w:trPr>
          <w:trHeight w:val="562"/>
        </w:trPr>
        <w:tc>
          <w:tcPr>
            <w:tcW w:w="1843" w:type="dxa"/>
            <w:vMerge/>
            <w:tcBorders>
              <w:top w:val="nil"/>
              <w:left w:val="single" w:sz="4" w:space="0" w:color="000000"/>
              <w:bottom w:val="nil"/>
              <w:right w:val="single" w:sz="4" w:space="0" w:color="000000"/>
            </w:tcBorders>
          </w:tcPr>
          <w:p w:rsidR="003D38AB" w:rsidRPr="00F97A4B" w:rsidRDefault="003D38AB" w:rsidP="00267F92">
            <w:pPr>
              <w:jc w:val="both"/>
              <w:rPr>
                <w:color w:val="000000"/>
                <w:sz w:val="24"/>
                <w:szCs w:val="24"/>
                <w:lang w:eastAsia="ru-RU"/>
              </w:rPr>
            </w:pPr>
          </w:p>
        </w:tc>
        <w:tc>
          <w:tcPr>
            <w:tcW w:w="3686"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Художественная и программная литература </w:t>
            </w:r>
          </w:p>
        </w:tc>
        <w:tc>
          <w:tcPr>
            <w:tcW w:w="4110"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8174 экз. </w:t>
            </w:r>
          </w:p>
          <w:p w:rsidR="003D38AB" w:rsidRPr="00F97A4B" w:rsidRDefault="003D38AB" w:rsidP="00267F92">
            <w:pPr>
              <w:jc w:val="both"/>
              <w:rPr>
                <w:color w:val="000000"/>
                <w:sz w:val="24"/>
                <w:szCs w:val="24"/>
                <w:lang w:eastAsia="ru-RU"/>
              </w:rPr>
            </w:pPr>
            <w:r w:rsidRPr="00F97A4B">
              <w:rPr>
                <w:color w:val="000000"/>
                <w:sz w:val="24"/>
                <w:szCs w:val="24"/>
                <w:lang w:eastAsia="ru-RU"/>
              </w:rPr>
              <w:t xml:space="preserve"> </w:t>
            </w:r>
          </w:p>
        </w:tc>
      </w:tr>
      <w:tr w:rsidR="003D38AB" w:rsidRPr="00F97A4B" w:rsidTr="005059C8">
        <w:trPr>
          <w:trHeight w:val="562"/>
        </w:trPr>
        <w:tc>
          <w:tcPr>
            <w:tcW w:w="1843" w:type="dxa"/>
            <w:vMerge/>
            <w:tcBorders>
              <w:top w:val="nil"/>
              <w:left w:val="single" w:sz="4" w:space="0" w:color="000000"/>
              <w:bottom w:val="nil"/>
              <w:right w:val="single" w:sz="4" w:space="0" w:color="000000"/>
            </w:tcBorders>
          </w:tcPr>
          <w:p w:rsidR="003D38AB" w:rsidRPr="00F97A4B" w:rsidRDefault="003D38AB" w:rsidP="00267F92">
            <w:pPr>
              <w:jc w:val="both"/>
              <w:rPr>
                <w:color w:val="000000"/>
                <w:sz w:val="24"/>
                <w:szCs w:val="24"/>
                <w:lang w:eastAsia="ru-RU"/>
              </w:rPr>
            </w:pPr>
          </w:p>
        </w:tc>
        <w:tc>
          <w:tcPr>
            <w:tcW w:w="3686"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Общее количество единиц хранения фонда библиотеки    </w:t>
            </w:r>
          </w:p>
        </w:tc>
        <w:tc>
          <w:tcPr>
            <w:tcW w:w="4110"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14017 </w:t>
            </w:r>
          </w:p>
        </w:tc>
      </w:tr>
      <w:tr w:rsidR="003D38AB" w:rsidRPr="00F97A4B" w:rsidTr="005059C8">
        <w:trPr>
          <w:trHeight w:val="286"/>
        </w:trPr>
        <w:tc>
          <w:tcPr>
            <w:tcW w:w="1843" w:type="dxa"/>
            <w:vMerge/>
            <w:tcBorders>
              <w:top w:val="nil"/>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p>
        </w:tc>
        <w:tc>
          <w:tcPr>
            <w:tcW w:w="3686"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Медиатека </w:t>
            </w:r>
          </w:p>
        </w:tc>
        <w:tc>
          <w:tcPr>
            <w:tcW w:w="4110"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50 экз. </w:t>
            </w:r>
          </w:p>
        </w:tc>
      </w:tr>
      <w:tr w:rsidR="003D38AB" w:rsidRPr="00F97A4B" w:rsidTr="005059C8">
        <w:trPr>
          <w:trHeight w:val="562"/>
        </w:trPr>
        <w:tc>
          <w:tcPr>
            <w:tcW w:w="1843" w:type="dxa"/>
            <w:vMerge w:val="restart"/>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Компоненты оснащения спортивных залов </w:t>
            </w:r>
          </w:p>
        </w:tc>
        <w:tc>
          <w:tcPr>
            <w:tcW w:w="3686"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Частичное оборудование для занятий гимнастикой </w:t>
            </w:r>
          </w:p>
        </w:tc>
        <w:tc>
          <w:tcPr>
            <w:tcW w:w="4110"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sz w:val="24"/>
                <w:szCs w:val="24"/>
                <w:lang w:eastAsia="ru-RU"/>
              </w:rPr>
            </w:pPr>
            <w:r w:rsidRPr="00F97A4B">
              <w:rPr>
                <w:sz w:val="24"/>
                <w:szCs w:val="24"/>
                <w:lang w:eastAsia="ru-RU"/>
              </w:rPr>
              <w:t xml:space="preserve">имеется </w:t>
            </w:r>
          </w:p>
        </w:tc>
      </w:tr>
      <w:tr w:rsidR="003D38AB" w:rsidRPr="00F97A4B" w:rsidTr="005059C8">
        <w:trPr>
          <w:trHeight w:val="562"/>
        </w:trPr>
        <w:tc>
          <w:tcPr>
            <w:tcW w:w="1843" w:type="dxa"/>
            <w:vMerge/>
            <w:tcBorders>
              <w:top w:val="nil"/>
              <w:left w:val="single" w:sz="4" w:space="0" w:color="000000"/>
              <w:bottom w:val="nil"/>
              <w:right w:val="single" w:sz="4" w:space="0" w:color="000000"/>
            </w:tcBorders>
          </w:tcPr>
          <w:p w:rsidR="003D38AB" w:rsidRPr="00F97A4B" w:rsidRDefault="003D38AB" w:rsidP="00267F92">
            <w:pPr>
              <w:jc w:val="both"/>
              <w:rPr>
                <w:color w:val="000000"/>
                <w:sz w:val="24"/>
                <w:szCs w:val="24"/>
                <w:lang w:eastAsia="ru-RU"/>
              </w:rPr>
            </w:pPr>
          </w:p>
        </w:tc>
        <w:tc>
          <w:tcPr>
            <w:tcW w:w="3686"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Шведская стенка для младшего школьного возраста </w:t>
            </w:r>
          </w:p>
        </w:tc>
        <w:tc>
          <w:tcPr>
            <w:tcW w:w="4110"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sz w:val="24"/>
                <w:szCs w:val="24"/>
                <w:lang w:eastAsia="ru-RU"/>
              </w:rPr>
            </w:pPr>
            <w:r w:rsidRPr="00F97A4B">
              <w:rPr>
                <w:sz w:val="24"/>
                <w:szCs w:val="24"/>
                <w:lang w:eastAsia="ru-RU"/>
              </w:rPr>
              <w:t xml:space="preserve">имеется </w:t>
            </w:r>
          </w:p>
        </w:tc>
      </w:tr>
      <w:tr w:rsidR="003D38AB" w:rsidRPr="00F97A4B" w:rsidTr="005059C8">
        <w:trPr>
          <w:trHeight w:val="564"/>
        </w:trPr>
        <w:tc>
          <w:tcPr>
            <w:tcW w:w="1843" w:type="dxa"/>
            <w:vMerge/>
            <w:tcBorders>
              <w:top w:val="nil"/>
              <w:left w:val="single" w:sz="4" w:space="0" w:color="000000"/>
              <w:bottom w:val="nil"/>
              <w:right w:val="single" w:sz="4" w:space="0" w:color="000000"/>
            </w:tcBorders>
          </w:tcPr>
          <w:p w:rsidR="003D38AB" w:rsidRPr="00F97A4B" w:rsidRDefault="003D38AB" w:rsidP="00267F92">
            <w:pPr>
              <w:jc w:val="both"/>
              <w:rPr>
                <w:color w:val="000000"/>
                <w:sz w:val="24"/>
                <w:szCs w:val="24"/>
                <w:lang w:eastAsia="ru-RU"/>
              </w:rPr>
            </w:pPr>
          </w:p>
        </w:tc>
        <w:tc>
          <w:tcPr>
            <w:tcW w:w="3686"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Оборудование для занятий спортивными играми </w:t>
            </w:r>
          </w:p>
        </w:tc>
        <w:tc>
          <w:tcPr>
            <w:tcW w:w="4110"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sz w:val="24"/>
                <w:szCs w:val="24"/>
                <w:lang w:eastAsia="ru-RU"/>
              </w:rPr>
            </w:pPr>
            <w:r w:rsidRPr="00F97A4B">
              <w:rPr>
                <w:sz w:val="24"/>
                <w:szCs w:val="24"/>
                <w:lang w:eastAsia="ru-RU"/>
              </w:rPr>
              <w:t xml:space="preserve">имеется  (футбол, волейбол, баскетбол) </w:t>
            </w:r>
          </w:p>
        </w:tc>
      </w:tr>
      <w:tr w:rsidR="003D38AB" w:rsidRPr="00F97A4B" w:rsidTr="005059C8">
        <w:trPr>
          <w:trHeight w:val="286"/>
        </w:trPr>
        <w:tc>
          <w:tcPr>
            <w:tcW w:w="1843" w:type="dxa"/>
            <w:vMerge/>
            <w:tcBorders>
              <w:top w:val="nil"/>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p>
        </w:tc>
        <w:tc>
          <w:tcPr>
            <w:tcW w:w="3686"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Лыжи </w:t>
            </w:r>
          </w:p>
        </w:tc>
        <w:tc>
          <w:tcPr>
            <w:tcW w:w="4110"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sz w:val="24"/>
                <w:szCs w:val="24"/>
                <w:lang w:eastAsia="ru-RU"/>
              </w:rPr>
            </w:pPr>
            <w:r w:rsidRPr="00F97A4B">
              <w:rPr>
                <w:sz w:val="24"/>
                <w:szCs w:val="24"/>
                <w:lang w:eastAsia="ru-RU"/>
              </w:rPr>
              <w:t xml:space="preserve">имеются </w:t>
            </w:r>
          </w:p>
        </w:tc>
      </w:tr>
      <w:tr w:rsidR="003D38AB" w:rsidRPr="00F97A4B" w:rsidTr="005059C8">
        <w:trPr>
          <w:trHeight w:val="286"/>
        </w:trPr>
        <w:tc>
          <w:tcPr>
            <w:tcW w:w="1843" w:type="dxa"/>
            <w:vMerge w:val="restart"/>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Компоненты оснащения актового зала </w:t>
            </w:r>
          </w:p>
        </w:tc>
        <w:tc>
          <w:tcPr>
            <w:tcW w:w="3686"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компьютер </w:t>
            </w:r>
          </w:p>
        </w:tc>
        <w:tc>
          <w:tcPr>
            <w:tcW w:w="4110"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FF0000"/>
                <w:sz w:val="24"/>
                <w:szCs w:val="24"/>
                <w:lang w:eastAsia="ru-RU"/>
              </w:rPr>
            </w:pPr>
            <w:r w:rsidRPr="00F97A4B">
              <w:rPr>
                <w:color w:val="FF0000"/>
                <w:sz w:val="24"/>
                <w:szCs w:val="24"/>
                <w:lang w:eastAsia="ru-RU"/>
              </w:rPr>
              <w:t xml:space="preserve">- </w:t>
            </w:r>
          </w:p>
        </w:tc>
      </w:tr>
      <w:tr w:rsidR="003D38AB" w:rsidRPr="00F97A4B" w:rsidTr="005059C8">
        <w:trPr>
          <w:trHeight w:val="286"/>
        </w:trPr>
        <w:tc>
          <w:tcPr>
            <w:tcW w:w="1843" w:type="dxa"/>
            <w:vMerge/>
            <w:tcBorders>
              <w:top w:val="nil"/>
              <w:left w:val="single" w:sz="4" w:space="0" w:color="000000"/>
              <w:bottom w:val="nil"/>
              <w:right w:val="single" w:sz="4" w:space="0" w:color="000000"/>
            </w:tcBorders>
          </w:tcPr>
          <w:p w:rsidR="003D38AB" w:rsidRPr="00F97A4B" w:rsidRDefault="003D38AB" w:rsidP="00267F92">
            <w:pPr>
              <w:jc w:val="both"/>
              <w:rPr>
                <w:color w:val="000000"/>
                <w:sz w:val="24"/>
                <w:szCs w:val="24"/>
                <w:lang w:eastAsia="ru-RU"/>
              </w:rPr>
            </w:pPr>
          </w:p>
        </w:tc>
        <w:tc>
          <w:tcPr>
            <w:tcW w:w="3686"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проектор </w:t>
            </w:r>
          </w:p>
        </w:tc>
        <w:tc>
          <w:tcPr>
            <w:tcW w:w="4110"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FF0000"/>
                <w:sz w:val="24"/>
                <w:szCs w:val="24"/>
                <w:lang w:eastAsia="ru-RU"/>
              </w:rPr>
            </w:pPr>
            <w:r w:rsidRPr="00F97A4B">
              <w:rPr>
                <w:color w:val="FF0000"/>
                <w:sz w:val="24"/>
                <w:szCs w:val="24"/>
                <w:lang w:eastAsia="ru-RU"/>
              </w:rPr>
              <w:t xml:space="preserve">- </w:t>
            </w:r>
          </w:p>
        </w:tc>
      </w:tr>
      <w:tr w:rsidR="003D38AB" w:rsidRPr="00F97A4B" w:rsidTr="005059C8">
        <w:trPr>
          <w:trHeight w:val="286"/>
        </w:trPr>
        <w:tc>
          <w:tcPr>
            <w:tcW w:w="1843" w:type="dxa"/>
            <w:vMerge/>
            <w:tcBorders>
              <w:top w:val="nil"/>
              <w:left w:val="single" w:sz="4" w:space="0" w:color="000000"/>
              <w:bottom w:val="nil"/>
              <w:right w:val="single" w:sz="4" w:space="0" w:color="000000"/>
            </w:tcBorders>
          </w:tcPr>
          <w:p w:rsidR="003D38AB" w:rsidRPr="00F97A4B" w:rsidRDefault="003D38AB" w:rsidP="00267F92">
            <w:pPr>
              <w:jc w:val="both"/>
              <w:rPr>
                <w:color w:val="000000"/>
                <w:sz w:val="24"/>
                <w:szCs w:val="24"/>
                <w:lang w:eastAsia="ru-RU"/>
              </w:rPr>
            </w:pPr>
          </w:p>
        </w:tc>
        <w:tc>
          <w:tcPr>
            <w:tcW w:w="3686"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экран </w:t>
            </w:r>
          </w:p>
        </w:tc>
        <w:tc>
          <w:tcPr>
            <w:tcW w:w="4110"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sz w:val="24"/>
                <w:szCs w:val="24"/>
                <w:lang w:eastAsia="ru-RU"/>
              </w:rPr>
            </w:pPr>
            <w:r w:rsidRPr="00F97A4B">
              <w:rPr>
                <w:sz w:val="24"/>
                <w:szCs w:val="24"/>
                <w:lang w:eastAsia="ru-RU"/>
              </w:rPr>
              <w:t xml:space="preserve">имеется </w:t>
            </w:r>
          </w:p>
        </w:tc>
      </w:tr>
      <w:tr w:rsidR="003D38AB" w:rsidRPr="00F97A4B" w:rsidTr="005059C8">
        <w:trPr>
          <w:trHeight w:val="286"/>
        </w:trPr>
        <w:tc>
          <w:tcPr>
            <w:tcW w:w="1843" w:type="dxa"/>
            <w:vMerge/>
            <w:tcBorders>
              <w:top w:val="nil"/>
              <w:left w:val="single" w:sz="4" w:space="0" w:color="000000"/>
              <w:bottom w:val="nil"/>
              <w:right w:val="single" w:sz="4" w:space="0" w:color="000000"/>
            </w:tcBorders>
          </w:tcPr>
          <w:p w:rsidR="003D38AB" w:rsidRPr="00F97A4B" w:rsidRDefault="003D38AB" w:rsidP="00267F92">
            <w:pPr>
              <w:jc w:val="both"/>
              <w:rPr>
                <w:color w:val="000000"/>
                <w:sz w:val="24"/>
                <w:szCs w:val="24"/>
                <w:lang w:eastAsia="ru-RU"/>
              </w:rPr>
            </w:pPr>
          </w:p>
        </w:tc>
        <w:tc>
          <w:tcPr>
            <w:tcW w:w="3686"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Световое оборудование </w:t>
            </w:r>
          </w:p>
        </w:tc>
        <w:tc>
          <w:tcPr>
            <w:tcW w:w="4110"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sz w:val="24"/>
                <w:szCs w:val="24"/>
                <w:lang w:eastAsia="ru-RU"/>
              </w:rPr>
            </w:pPr>
            <w:r w:rsidRPr="00F97A4B">
              <w:rPr>
                <w:sz w:val="24"/>
                <w:szCs w:val="24"/>
                <w:lang w:eastAsia="ru-RU"/>
              </w:rPr>
              <w:t xml:space="preserve">имеется </w:t>
            </w:r>
          </w:p>
        </w:tc>
      </w:tr>
      <w:tr w:rsidR="003D38AB" w:rsidRPr="00F97A4B" w:rsidTr="005059C8">
        <w:trPr>
          <w:trHeight w:val="288"/>
        </w:trPr>
        <w:tc>
          <w:tcPr>
            <w:tcW w:w="1843" w:type="dxa"/>
            <w:vMerge/>
            <w:tcBorders>
              <w:top w:val="nil"/>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p>
        </w:tc>
        <w:tc>
          <w:tcPr>
            <w:tcW w:w="3686"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Колонки, микрофоны </w:t>
            </w:r>
          </w:p>
        </w:tc>
        <w:tc>
          <w:tcPr>
            <w:tcW w:w="4110"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sz w:val="24"/>
                <w:szCs w:val="24"/>
                <w:lang w:eastAsia="ru-RU"/>
              </w:rPr>
            </w:pPr>
            <w:r w:rsidRPr="00F97A4B">
              <w:rPr>
                <w:sz w:val="24"/>
                <w:szCs w:val="24"/>
                <w:lang w:eastAsia="ru-RU"/>
              </w:rPr>
              <w:t xml:space="preserve">имеется </w:t>
            </w:r>
          </w:p>
        </w:tc>
      </w:tr>
      <w:tr w:rsidR="003D38AB" w:rsidRPr="00F97A4B" w:rsidTr="005059C8">
        <w:trPr>
          <w:trHeight w:val="63"/>
        </w:trPr>
        <w:tc>
          <w:tcPr>
            <w:tcW w:w="1843" w:type="dxa"/>
            <w:vMerge w:val="restart"/>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Компоненты оснащения помещений для питания </w:t>
            </w:r>
          </w:p>
          <w:p w:rsidR="003D38AB" w:rsidRPr="00F97A4B" w:rsidRDefault="003D38AB" w:rsidP="00267F92">
            <w:pPr>
              <w:jc w:val="both"/>
              <w:rPr>
                <w:color w:val="000000"/>
                <w:sz w:val="24"/>
                <w:szCs w:val="24"/>
                <w:lang w:eastAsia="ru-RU"/>
              </w:rPr>
            </w:pPr>
            <w:r w:rsidRPr="00F97A4B">
              <w:rPr>
                <w:color w:val="000000"/>
                <w:sz w:val="24"/>
                <w:szCs w:val="24"/>
                <w:lang w:eastAsia="ru-RU"/>
              </w:rPr>
              <w:t xml:space="preserve"> </w:t>
            </w:r>
          </w:p>
        </w:tc>
        <w:tc>
          <w:tcPr>
            <w:tcW w:w="3686"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Обеденный зал оснащенный мебелью </w:t>
            </w:r>
          </w:p>
        </w:tc>
        <w:tc>
          <w:tcPr>
            <w:tcW w:w="4110"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sz w:val="24"/>
                <w:szCs w:val="24"/>
                <w:lang w:eastAsia="ru-RU"/>
              </w:rPr>
            </w:pPr>
            <w:r w:rsidRPr="00F97A4B">
              <w:rPr>
                <w:sz w:val="24"/>
                <w:szCs w:val="24"/>
                <w:lang w:eastAsia="ru-RU"/>
              </w:rPr>
              <w:t xml:space="preserve">имеется </w:t>
            </w:r>
          </w:p>
        </w:tc>
      </w:tr>
      <w:tr w:rsidR="003D38AB" w:rsidRPr="00F97A4B" w:rsidTr="005059C8">
        <w:trPr>
          <w:trHeight w:val="278"/>
        </w:trPr>
        <w:tc>
          <w:tcPr>
            <w:tcW w:w="1843" w:type="dxa"/>
            <w:vMerge/>
            <w:tcBorders>
              <w:top w:val="nil"/>
              <w:left w:val="single" w:sz="4" w:space="0" w:color="000000"/>
              <w:bottom w:val="nil"/>
              <w:right w:val="single" w:sz="4" w:space="0" w:color="000000"/>
            </w:tcBorders>
          </w:tcPr>
          <w:p w:rsidR="003D38AB" w:rsidRPr="00F97A4B" w:rsidRDefault="003D38AB" w:rsidP="00267F92">
            <w:pPr>
              <w:jc w:val="both"/>
              <w:rPr>
                <w:color w:val="000000"/>
                <w:sz w:val="24"/>
                <w:szCs w:val="24"/>
                <w:lang w:eastAsia="ru-RU"/>
              </w:rPr>
            </w:pPr>
          </w:p>
        </w:tc>
        <w:tc>
          <w:tcPr>
            <w:tcW w:w="3686"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Пищеблок с подсобными помещениями </w:t>
            </w:r>
          </w:p>
        </w:tc>
        <w:tc>
          <w:tcPr>
            <w:tcW w:w="4110"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sz w:val="24"/>
                <w:szCs w:val="24"/>
                <w:lang w:eastAsia="ru-RU"/>
              </w:rPr>
            </w:pPr>
            <w:r w:rsidRPr="00F97A4B">
              <w:rPr>
                <w:sz w:val="24"/>
                <w:szCs w:val="24"/>
                <w:lang w:eastAsia="ru-RU"/>
              </w:rPr>
              <w:t xml:space="preserve">имеется </w:t>
            </w:r>
          </w:p>
        </w:tc>
      </w:tr>
      <w:tr w:rsidR="003D38AB" w:rsidRPr="00F97A4B" w:rsidTr="005059C8">
        <w:trPr>
          <w:trHeight w:val="286"/>
        </w:trPr>
        <w:tc>
          <w:tcPr>
            <w:tcW w:w="1843" w:type="dxa"/>
            <w:vMerge/>
            <w:tcBorders>
              <w:top w:val="nil"/>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p>
        </w:tc>
        <w:tc>
          <w:tcPr>
            <w:tcW w:w="3686"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Оборудование </w:t>
            </w:r>
          </w:p>
        </w:tc>
        <w:tc>
          <w:tcPr>
            <w:tcW w:w="4110"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sz w:val="24"/>
                <w:szCs w:val="24"/>
                <w:lang w:eastAsia="ru-RU"/>
              </w:rPr>
            </w:pPr>
            <w:r w:rsidRPr="00F97A4B">
              <w:rPr>
                <w:sz w:val="24"/>
                <w:szCs w:val="24"/>
                <w:lang w:eastAsia="ru-RU"/>
              </w:rPr>
              <w:t xml:space="preserve">имеется </w:t>
            </w:r>
          </w:p>
        </w:tc>
      </w:tr>
      <w:tr w:rsidR="003D38AB" w:rsidRPr="00F97A4B" w:rsidTr="005059C8">
        <w:trPr>
          <w:trHeight w:val="808"/>
        </w:trPr>
        <w:tc>
          <w:tcPr>
            <w:tcW w:w="1843"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Комплект оснащения гардероба </w:t>
            </w:r>
          </w:p>
          <w:p w:rsidR="003D38AB" w:rsidRPr="00F97A4B" w:rsidRDefault="003D38AB" w:rsidP="00267F92">
            <w:pPr>
              <w:jc w:val="both"/>
              <w:rPr>
                <w:color w:val="000000"/>
                <w:sz w:val="24"/>
                <w:szCs w:val="24"/>
                <w:lang w:eastAsia="ru-RU"/>
              </w:rPr>
            </w:pPr>
            <w:r w:rsidRPr="00F97A4B">
              <w:rPr>
                <w:color w:val="000000"/>
                <w:sz w:val="24"/>
                <w:szCs w:val="24"/>
                <w:lang w:eastAsia="ru-RU"/>
              </w:rPr>
              <w:t xml:space="preserve"> </w:t>
            </w:r>
          </w:p>
        </w:tc>
        <w:tc>
          <w:tcPr>
            <w:tcW w:w="3686"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color w:val="000000"/>
                <w:sz w:val="24"/>
                <w:szCs w:val="24"/>
                <w:lang w:eastAsia="ru-RU"/>
              </w:rPr>
            </w:pPr>
            <w:r w:rsidRPr="00F97A4B">
              <w:rPr>
                <w:color w:val="000000"/>
                <w:sz w:val="24"/>
                <w:szCs w:val="24"/>
                <w:lang w:eastAsia="ru-RU"/>
              </w:rPr>
              <w:t xml:space="preserve">Оборудование для хранения одежды  </w:t>
            </w:r>
          </w:p>
          <w:p w:rsidR="003D38AB" w:rsidRPr="00F97A4B" w:rsidRDefault="003D38AB" w:rsidP="00267F92">
            <w:pPr>
              <w:jc w:val="both"/>
              <w:rPr>
                <w:color w:val="000000"/>
                <w:sz w:val="24"/>
                <w:szCs w:val="24"/>
                <w:lang w:eastAsia="ru-RU"/>
              </w:rPr>
            </w:pPr>
            <w:r w:rsidRPr="00F97A4B">
              <w:rPr>
                <w:color w:val="000000"/>
                <w:sz w:val="24"/>
                <w:szCs w:val="24"/>
                <w:lang w:eastAsia="ru-RU"/>
              </w:rPr>
              <w:t xml:space="preserve"> </w:t>
            </w:r>
          </w:p>
        </w:tc>
        <w:tc>
          <w:tcPr>
            <w:tcW w:w="4110" w:type="dxa"/>
            <w:tcBorders>
              <w:top w:val="single" w:sz="4" w:space="0" w:color="000000"/>
              <w:left w:val="single" w:sz="4" w:space="0" w:color="000000"/>
              <w:bottom w:val="single" w:sz="4" w:space="0" w:color="000000"/>
              <w:right w:val="single" w:sz="4" w:space="0" w:color="000000"/>
            </w:tcBorders>
          </w:tcPr>
          <w:p w:rsidR="003D38AB" w:rsidRPr="00F97A4B" w:rsidRDefault="003D38AB" w:rsidP="00267F92">
            <w:pPr>
              <w:jc w:val="both"/>
              <w:rPr>
                <w:sz w:val="24"/>
                <w:szCs w:val="24"/>
                <w:lang w:eastAsia="ru-RU"/>
              </w:rPr>
            </w:pPr>
            <w:r w:rsidRPr="00F97A4B">
              <w:rPr>
                <w:sz w:val="24"/>
                <w:szCs w:val="24"/>
                <w:lang w:eastAsia="ru-RU"/>
              </w:rPr>
              <w:t xml:space="preserve">Имеется в достаточном количестве, необходимо дополнительное помещение </w:t>
            </w:r>
          </w:p>
        </w:tc>
      </w:tr>
    </w:tbl>
    <w:p w:rsidR="003D38AB" w:rsidRPr="00F97A4B" w:rsidRDefault="003D38AB" w:rsidP="00267F92">
      <w:pPr>
        <w:jc w:val="both"/>
        <w:rPr>
          <w:color w:val="000000"/>
          <w:sz w:val="24"/>
          <w:szCs w:val="24"/>
          <w:lang w:eastAsia="ru-RU"/>
        </w:rPr>
      </w:pPr>
    </w:p>
    <w:p w:rsidR="003D38AB" w:rsidRPr="00F97A4B" w:rsidRDefault="003D38AB" w:rsidP="00267F92">
      <w:pPr>
        <w:jc w:val="both"/>
        <w:rPr>
          <w:color w:val="000000"/>
          <w:sz w:val="24"/>
          <w:szCs w:val="24"/>
          <w:lang w:eastAsia="ru-RU"/>
        </w:rPr>
      </w:pPr>
      <w:r w:rsidRPr="00F97A4B">
        <w:rPr>
          <w:color w:val="000000"/>
          <w:sz w:val="24"/>
          <w:szCs w:val="24"/>
          <w:lang w:eastAsia="ru-RU"/>
        </w:rPr>
        <w:t xml:space="preserve">Помещения в основном обеспечены комплектами технического оснащения и оборудования для реализации всех предметных областей и внеурочной деятельности, включая расходные материалы, а также мебелью, офисным оснащением и необходимым инвентарем. Имеется множительная техника для обеспечения учащихся учебно-дидактическими материалами. </w:t>
      </w:r>
    </w:p>
    <w:p w:rsidR="003D38AB" w:rsidRPr="00F97A4B" w:rsidRDefault="003D38AB" w:rsidP="00267F92">
      <w:pPr>
        <w:jc w:val="both"/>
        <w:rPr>
          <w:color w:val="000000"/>
          <w:sz w:val="24"/>
          <w:szCs w:val="24"/>
          <w:lang w:eastAsia="ru-RU"/>
        </w:rPr>
      </w:pPr>
      <w:r w:rsidRPr="00F97A4B">
        <w:rPr>
          <w:color w:val="000000"/>
          <w:sz w:val="24"/>
          <w:szCs w:val="24"/>
          <w:lang w:eastAsia="ru-RU"/>
        </w:rPr>
        <w:t xml:space="preserve">Для проведения культурно-массовых мероприятий используется актовый зал. </w:t>
      </w:r>
    </w:p>
    <w:p w:rsidR="003D38AB" w:rsidRPr="00F97A4B" w:rsidRDefault="003D38AB" w:rsidP="00267F92">
      <w:pPr>
        <w:jc w:val="both"/>
        <w:rPr>
          <w:color w:val="000000"/>
          <w:sz w:val="24"/>
          <w:szCs w:val="24"/>
          <w:lang w:eastAsia="ru-RU"/>
        </w:rPr>
      </w:pPr>
      <w:r w:rsidRPr="00F97A4B">
        <w:rPr>
          <w:color w:val="000000"/>
          <w:sz w:val="24"/>
          <w:szCs w:val="24"/>
          <w:lang w:eastAsia="ru-RU"/>
        </w:rPr>
        <w:lastRenderedPageBreak/>
        <w:t>В школе имеется спортивный зал с раздевалками, оснащенный необходимым спортивным оборудованием и инвентарем.  В спортивном зале имеются средства пожарной безопасности, а также средства оказания первой медицинской помощи, инструкции по охране труда и безопасности жизнедеятельности, имеется журнал инструктажа обучающихся</w:t>
      </w:r>
      <w:r w:rsidRPr="00F97A4B">
        <w:rPr>
          <w:color w:val="C00000"/>
          <w:sz w:val="24"/>
          <w:szCs w:val="24"/>
          <w:lang w:eastAsia="ru-RU"/>
        </w:rPr>
        <w:t xml:space="preserve">.  </w:t>
      </w:r>
    </w:p>
    <w:p w:rsidR="003D38AB" w:rsidRDefault="003D38AB" w:rsidP="00267F92">
      <w:pPr>
        <w:jc w:val="both"/>
        <w:rPr>
          <w:b/>
          <w:color w:val="000000"/>
          <w:sz w:val="24"/>
          <w:szCs w:val="24"/>
          <w:lang w:eastAsia="ru-RU"/>
        </w:rPr>
      </w:pPr>
      <w:r w:rsidRPr="00F97A4B">
        <w:rPr>
          <w:b/>
          <w:color w:val="000000"/>
          <w:sz w:val="24"/>
          <w:szCs w:val="24"/>
          <w:lang w:eastAsia="ru-RU"/>
        </w:rPr>
        <w:t xml:space="preserve">Обеспечение предметных кабинетов для реализации основной образовательной программы начального общего образования </w:t>
      </w:r>
    </w:p>
    <w:p w:rsidR="004E3F5D" w:rsidRDefault="004E3F5D" w:rsidP="00267F92">
      <w:pPr>
        <w:jc w:val="both"/>
        <w:rPr>
          <w:b/>
          <w:color w:val="000000"/>
          <w:sz w:val="24"/>
          <w:szCs w:val="24"/>
          <w:lang w:eastAsia="ru-RU"/>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6"/>
        <w:gridCol w:w="6379"/>
        <w:gridCol w:w="2977"/>
      </w:tblGrid>
      <w:tr w:rsidR="004E3F5D" w:rsidRPr="00EE595F" w:rsidTr="007B78F2">
        <w:trPr>
          <w:trHeight w:val="290"/>
        </w:trPr>
        <w:tc>
          <w:tcPr>
            <w:tcW w:w="1276" w:type="dxa"/>
            <w:tcBorders>
              <w:top w:val="single" w:sz="4" w:space="0" w:color="auto"/>
              <w:left w:val="single" w:sz="4" w:space="0" w:color="auto"/>
              <w:bottom w:val="single" w:sz="4" w:space="0" w:color="auto"/>
              <w:right w:val="single" w:sz="4" w:space="0" w:color="auto"/>
            </w:tcBorders>
            <w:vAlign w:val="center"/>
          </w:tcPr>
          <w:p w:rsidR="004E3F5D" w:rsidRPr="00EE595F" w:rsidRDefault="004E3F5D" w:rsidP="007B78F2">
            <w:pPr>
              <w:jc w:val="center"/>
              <w:rPr>
                <w:sz w:val="24"/>
                <w:szCs w:val="24"/>
              </w:rPr>
            </w:pPr>
            <w:r w:rsidRPr="00EE595F">
              <w:rPr>
                <w:sz w:val="24"/>
                <w:szCs w:val="24"/>
              </w:rPr>
              <w:t>Кабинет</w:t>
            </w:r>
          </w:p>
        </w:tc>
        <w:tc>
          <w:tcPr>
            <w:tcW w:w="6379" w:type="dxa"/>
            <w:tcBorders>
              <w:top w:val="single" w:sz="4" w:space="0" w:color="auto"/>
              <w:left w:val="single" w:sz="4" w:space="0" w:color="auto"/>
              <w:bottom w:val="single" w:sz="4" w:space="0" w:color="auto"/>
              <w:right w:val="single" w:sz="4" w:space="0" w:color="auto"/>
            </w:tcBorders>
            <w:vAlign w:val="center"/>
          </w:tcPr>
          <w:p w:rsidR="004E3F5D" w:rsidRPr="00EE595F" w:rsidRDefault="004E3F5D" w:rsidP="007B78F2">
            <w:pPr>
              <w:jc w:val="center"/>
              <w:rPr>
                <w:sz w:val="24"/>
                <w:szCs w:val="24"/>
              </w:rPr>
            </w:pPr>
            <w:r w:rsidRPr="00EE595F">
              <w:rPr>
                <w:sz w:val="24"/>
                <w:szCs w:val="24"/>
              </w:rPr>
              <w:t>Оснащение</w:t>
            </w:r>
          </w:p>
        </w:tc>
        <w:tc>
          <w:tcPr>
            <w:tcW w:w="2977" w:type="dxa"/>
            <w:tcBorders>
              <w:top w:val="single" w:sz="4" w:space="0" w:color="auto"/>
              <w:left w:val="single" w:sz="4" w:space="0" w:color="auto"/>
              <w:bottom w:val="single" w:sz="4" w:space="0" w:color="auto"/>
              <w:right w:val="single" w:sz="4" w:space="0" w:color="auto"/>
            </w:tcBorders>
          </w:tcPr>
          <w:p w:rsidR="004E3F5D" w:rsidRPr="00EE595F" w:rsidRDefault="004E3F5D" w:rsidP="007B78F2">
            <w:pPr>
              <w:jc w:val="center"/>
              <w:rPr>
                <w:sz w:val="24"/>
                <w:szCs w:val="24"/>
              </w:rPr>
            </w:pPr>
            <w:r w:rsidRPr="00EE595F">
              <w:rPr>
                <w:sz w:val="24"/>
                <w:szCs w:val="24"/>
              </w:rPr>
              <w:t>Примечание</w:t>
            </w:r>
          </w:p>
        </w:tc>
      </w:tr>
      <w:tr w:rsidR="004E3F5D" w:rsidRPr="00EE595F" w:rsidTr="007B78F2">
        <w:trPr>
          <w:trHeight w:val="290"/>
        </w:trPr>
        <w:tc>
          <w:tcPr>
            <w:tcW w:w="1276" w:type="dxa"/>
            <w:tcBorders>
              <w:top w:val="single" w:sz="4" w:space="0" w:color="auto"/>
              <w:left w:val="single" w:sz="4" w:space="0" w:color="auto"/>
              <w:bottom w:val="single" w:sz="4" w:space="0" w:color="auto"/>
              <w:right w:val="single" w:sz="4" w:space="0" w:color="auto"/>
            </w:tcBorders>
            <w:vAlign w:val="center"/>
          </w:tcPr>
          <w:p w:rsidR="004E3F5D" w:rsidRPr="00EE595F" w:rsidRDefault="004E3F5D" w:rsidP="007B78F2">
            <w:pPr>
              <w:jc w:val="center"/>
              <w:rPr>
                <w:sz w:val="24"/>
                <w:szCs w:val="24"/>
              </w:rPr>
            </w:pPr>
            <w:r w:rsidRPr="00EE595F">
              <w:rPr>
                <w:sz w:val="24"/>
                <w:szCs w:val="24"/>
              </w:rPr>
              <w:t>Начальные классы</w:t>
            </w:r>
          </w:p>
        </w:tc>
        <w:tc>
          <w:tcPr>
            <w:tcW w:w="6379" w:type="dxa"/>
            <w:tcBorders>
              <w:top w:val="single" w:sz="4" w:space="0" w:color="auto"/>
              <w:left w:val="single" w:sz="4" w:space="0" w:color="auto"/>
              <w:bottom w:val="single" w:sz="4" w:space="0" w:color="auto"/>
              <w:right w:val="single" w:sz="4" w:space="0" w:color="auto"/>
            </w:tcBorders>
            <w:vAlign w:val="center"/>
          </w:tcPr>
          <w:p w:rsidR="004E3F5D" w:rsidRPr="00EE595F" w:rsidRDefault="004E3F5D" w:rsidP="007B78F2">
            <w:pPr>
              <w:rPr>
                <w:sz w:val="24"/>
                <w:szCs w:val="24"/>
              </w:rPr>
            </w:pPr>
            <w:r w:rsidRPr="00EE595F">
              <w:rPr>
                <w:sz w:val="24"/>
                <w:szCs w:val="24"/>
              </w:rPr>
              <w:t>Русский язык</w:t>
            </w:r>
          </w:p>
          <w:p w:rsidR="004E3F5D" w:rsidRPr="00EE595F" w:rsidRDefault="004E3F5D" w:rsidP="004E3F5D">
            <w:pPr>
              <w:widowControl/>
              <w:numPr>
                <w:ilvl w:val="0"/>
                <w:numId w:val="143"/>
              </w:numPr>
              <w:autoSpaceDE/>
              <w:autoSpaceDN/>
              <w:rPr>
                <w:sz w:val="24"/>
                <w:szCs w:val="24"/>
              </w:rPr>
            </w:pPr>
            <w:r w:rsidRPr="00EE595F">
              <w:rPr>
                <w:sz w:val="24"/>
                <w:szCs w:val="24"/>
              </w:rPr>
              <w:t>Морфологический разбор глагола.</w:t>
            </w:r>
          </w:p>
          <w:p w:rsidR="004E3F5D" w:rsidRPr="00EE595F" w:rsidRDefault="004E3F5D" w:rsidP="004E3F5D">
            <w:pPr>
              <w:widowControl/>
              <w:numPr>
                <w:ilvl w:val="0"/>
                <w:numId w:val="143"/>
              </w:numPr>
              <w:autoSpaceDE/>
              <w:autoSpaceDN/>
              <w:rPr>
                <w:sz w:val="24"/>
                <w:szCs w:val="24"/>
              </w:rPr>
            </w:pPr>
            <w:r w:rsidRPr="00EE595F">
              <w:rPr>
                <w:sz w:val="24"/>
                <w:szCs w:val="24"/>
              </w:rPr>
              <w:t>Словосочетания.</w:t>
            </w:r>
          </w:p>
          <w:p w:rsidR="004E3F5D" w:rsidRPr="00EE595F" w:rsidRDefault="004E3F5D" w:rsidP="004E3F5D">
            <w:pPr>
              <w:widowControl/>
              <w:numPr>
                <w:ilvl w:val="0"/>
                <w:numId w:val="143"/>
              </w:numPr>
              <w:autoSpaceDE/>
              <w:autoSpaceDN/>
              <w:rPr>
                <w:sz w:val="24"/>
                <w:szCs w:val="24"/>
              </w:rPr>
            </w:pPr>
            <w:r w:rsidRPr="00EE595F">
              <w:rPr>
                <w:sz w:val="24"/>
                <w:szCs w:val="24"/>
              </w:rPr>
              <w:t>Глагол.</w:t>
            </w:r>
          </w:p>
          <w:p w:rsidR="004E3F5D" w:rsidRPr="00EE595F" w:rsidRDefault="004E3F5D" w:rsidP="004E3F5D">
            <w:pPr>
              <w:widowControl/>
              <w:numPr>
                <w:ilvl w:val="0"/>
                <w:numId w:val="143"/>
              </w:numPr>
              <w:autoSpaceDE/>
              <w:autoSpaceDN/>
              <w:rPr>
                <w:sz w:val="24"/>
                <w:szCs w:val="24"/>
              </w:rPr>
            </w:pPr>
            <w:r w:rsidRPr="00EE595F">
              <w:rPr>
                <w:sz w:val="24"/>
                <w:szCs w:val="24"/>
              </w:rPr>
              <w:t>Имя прилагательное.</w:t>
            </w:r>
          </w:p>
          <w:p w:rsidR="004E3F5D" w:rsidRPr="00EE595F" w:rsidRDefault="004E3F5D" w:rsidP="004E3F5D">
            <w:pPr>
              <w:widowControl/>
              <w:numPr>
                <w:ilvl w:val="0"/>
                <w:numId w:val="143"/>
              </w:numPr>
              <w:autoSpaceDE/>
              <w:autoSpaceDN/>
              <w:rPr>
                <w:sz w:val="24"/>
                <w:szCs w:val="24"/>
              </w:rPr>
            </w:pPr>
            <w:r w:rsidRPr="00EE595F">
              <w:rPr>
                <w:sz w:val="24"/>
                <w:szCs w:val="24"/>
              </w:rPr>
              <w:t>Части речи.</w:t>
            </w:r>
          </w:p>
          <w:p w:rsidR="004E3F5D" w:rsidRPr="00EE595F" w:rsidRDefault="004E3F5D" w:rsidP="004E3F5D">
            <w:pPr>
              <w:widowControl/>
              <w:numPr>
                <w:ilvl w:val="0"/>
                <w:numId w:val="143"/>
              </w:numPr>
              <w:autoSpaceDE/>
              <w:autoSpaceDN/>
              <w:rPr>
                <w:sz w:val="24"/>
                <w:szCs w:val="24"/>
              </w:rPr>
            </w:pPr>
            <w:r w:rsidRPr="00EE595F">
              <w:rPr>
                <w:sz w:val="24"/>
                <w:szCs w:val="24"/>
              </w:rPr>
              <w:t>Склонение имён прилагательных во множественном числе.</w:t>
            </w:r>
          </w:p>
          <w:p w:rsidR="004E3F5D" w:rsidRPr="00EE595F" w:rsidRDefault="004E3F5D" w:rsidP="004E3F5D">
            <w:pPr>
              <w:widowControl/>
              <w:numPr>
                <w:ilvl w:val="0"/>
                <w:numId w:val="143"/>
              </w:numPr>
              <w:autoSpaceDE/>
              <w:autoSpaceDN/>
              <w:rPr>
                <w:sz w:val="24"/>
                <w:szCs w:val="24"/>
              </w:rPr>
            </w:pPr>
            <w:r w:rsidRPr="00EE595F">
              <w:rPr>
                <w:sz w:val="24"/>
                <w:szCs w:val="24"/>
              </w:rPr>
              <w:t>Алфавит.</w:t>
            </w:r>
          </w:p>
          <w:p w:rsidR="004E3F5D" w:rsidRPr="00EE595F" w:rsidRDefault="004E3F5D" w:rsidP="004E3F5D">
            <w:pPr>
              <w:widowControl/>
              <w:numPr>
                <w:ilvl w:val="0"/>
                <w:numId w:val="143"/>
              </w:numPr>
              <w:autoSpaceDE/>
              <w:autoSpaceDN/>
              <w:rPr>
                <w:sz w:val="24"/>
                <w:szCs w:val="24"/>
              </w:rPr>
            </w:pPr>
            <w:r w:rsidRPr="00EE595F">
              <w:rPr>
                <w:sz w:val="24"/>
                <w:szCs w:val="24"/>
              </w:rPr>
              <w:t>Звуки и буквы. Согласные звуки.</w:t>
            </w:r>
          </w:p>
          <w:p w:rsidR="004E3F5D" w:rsidRPr="00EE595F" w:rsidRDefault="004E3F5D" w:rsidP="004E3F5D">
            <w:pPr>
              <w:widowControl/>
              <w:numPr>
                <w:ilvl w:val="0"/>
                <w:numId w:val="143"/>
              </w:numPr>
              <w:autoSpaceDE/>
              <w:autoSpaceDN/>
              <w:rPr>
                <w:sz w:val="24"/>
                <w:szCs w:val="24"/>
              </w:rPr>
            </w:pPr>
            <w:r w:rsidRPr="00EE595F">
              <w:rPr>
                <w:sz w:val="24"/>
                <w:szCs w:val="24"/>
              </w:rPr>
              <w:t>Имя существительное.</w:t>
            </w:r>
          </w:p>
          <w:p w:rsidR="004E3F5D" w:rsidRPr="00EE595F" w:rsidRDefault="004E3F5D" w:rsidP="004E3F5D">
            <w:pPr>
              <w:widowControl/>
              <w:numPr>
                <w:ilvl w:val="0"/>
                <w:numId w:val="143"/>
              </w:numPr>
              <w:autoSpaceDE/>
              <w:autoSpaceDN/>
              <w:rPr>
                <w:sz w:val="24"/>
                <w:szCs w:val="24"/>
              </w:rPr>
            </w:pPr>
            <w:r w:rsidRPr="00EE595F">
              <w:rPr>
                <w:sz w:val="24"/>
                <w:szCs w:val="24"/>
              </w:rPr>
              <w:t>Первое склонение имён существительных.</w:t>
            </w:r>
          </w:p>
          <w:p w:rsidR="004E3F5D" w:rsidRPr="00EE595F" w:rsidRDefault="004E3F5D" w:rsidP="004E3F5D">
            <w:pPr>
              <w:widowControl/>
              <w:numPr>
                <w:ilvl w:val="0"/>
                <w:numId w:val="143"/>
              </w:numPr>
              <w:autoSpaceDE/>
              <w:autoSpaceDN/>
              <w:rPr>
                <w:sz w:val="24"/>
                <w:szCs w:val="24"/>
              </w:rPr>
            </w:pPr>
            <w:r w:rsidRPr="00EE595F">
              <w:rPr>
                <w:sz w:val="24"/>
                <w:szCs w:val="24"/>
              </w:rPr>
              <w:t>Личные местоимения.</w:t>
            </w:r>
          </w:p>
          <w:p w:rsidR="004E3F5D" w:rsidRPr="00EE595F" w:rsidRDefault="004E3F5D" w:rsidP="004E3F5D">
            <w:pPr>
              <w:widowControl/>
              <w:numPr>
                <w:ilvl w:val="0"/>
                <w:numId w:val="143"/>
              </w:numPr>
              <w:autoSpaceDE/>
              <w:autoSpaceDN/>
              <w:rPr>
                <w:sz w:val="24"/>
                <w:szCs w:val="24"/>
              </w:rPr>
            </w:pPr>
            <w:r w:rsidRPr="00EE595F">
              <w:rPr>
                <w:sz w:val="24"/>
                <w:szCs w:val="24"/>
              </w:rPr>
              <w:t>Написание безударных личных окончаний глагола.</w:t>
            </w:r>
          </w:p>
          <w:p w:rsidR="004E3F5D" w:rsidRPr="00EE595F" w:rsidRDefault="004E3F5D" w:rsidP="004E3F5D">
            <w:pPr>
              <w:widowControl/>
              <w:numPr>
                <w:ilvl w:val="0"/>
                <w:numId w:val="143"/>
              </w:numPr>
              <w:autoSpaceDE/>
              <w:autoSpaceDN/>
              <w:rPr>
                <w:sz w:val="24"/>
                <w:szCs w:val="24"/>
              </w:rPr>
            </w:pPr>
            <w:r w:rsidRPr="00EE595F">
              <w:rPr>
                <w:sz w:val="24"/>
                <w:szCs w:val="24"/>
              </w:rPr>
              <w:t>Члены предложения.</w:t>
            </w:r>
          </w:p>
          <w:p w:rsidR="004E3F5D" w:rsidRPr="00EE595F" w:rsidRDefault="004E3F5D" w:rsidP="004E3F5D">
            <w:pPr>
              <w:widowControl/>
              <w:numPr>
                <w:ilvl w:val="0"/>
                <w:numId w:val="143"/>
              </w:numPr>
              <w:autoSpaceDE/>
              <w:autoSpaceDN/>
              <w:rPr>
                <w:sz w:val="24"/>
                <w:szCs w:val="24"/>
              </w:rPr>
            </w:pPr>
            <w:r w:rsidRPr="00EE595F">
              <w:rPr>
                <w:sz w:val="24"/>
                <w:szCs w:val="24"/>
              </w:rPr>
              <w:t>Склонение имён прилагательных мужского и среднего рода.</w:t>
            </w:r>
          </w:p>
          <w:p w:rsidR="004E3F5D" w:rsidRPr="00EE595F" w:rsidRDefault="004E3F5D" w:rsidP="004E3F5D">
            <w:pPr>
              <w:widowControl/>
              <w:numPr>
                <w:ilvl w:val="0"/>
                <w:numId w:val="143"/>
              </w:numPr>
              <w:autoSpaceDE/>
              <w:autoSpaceDN/>
              <w:rPr>
                <w:sz w:val="24"/>
                <w:szCs w:val="24"/>
              </w:rPr>
            </w:pPr>
            <w:r w:rsidRPr="00EE595F">
              <w:rPr>
                <w:sz w:val="24"/>
                <w:szCs w:val="24"/>
              </w:rPr>
              <w:t>Роль мягкого знака.</w:t>
            </w:r>
          </w:p>
          <w:p w:rsidR="004E3F5D" w:rsidRPr="00EE595F" w:rsidRDefault="004E3F5D" w:rsidP="004E3F5D">
            <w:pPr>
              <w:widowControl/>
              <w:numPr>
                <w:ilvl w:val="0"/>
                <w:numId w:val="143"/>
              </w:numPr>
              <w:autoSpaceDE/>
              <w:autoSpaceDN/>
              <w:rPr>
                <w:sz w:val="24"/>
                <w:szCs w:val="24"/>
              </w:rPr>
            </w:pPr>
            <w:r w:rsidRPr="00EE595F">
              <w:rPr>
                <w:sz w:val="24"/>
                <w:szCs w:val="24"/>
              </w:rPr>
              <w:t>Склонение имён прилагательных женского рода.</w:t>
            </w:r>
          </w:p>
          <w:p w:rsidR="004E3F5D" w:rsidRPr="00EE595F" w:rsidRDefault="004E3F5D" w:rsidP="004E3F5D">
            <w:pPr>
              <w:widowControl/>
              <w:numPr>
                <w:ilvl w:val="0"/>
                <w:numId w:val="143"/>
              </w:numPr>
              <w:autoSpaceDE/>
              <w:autoSpaceDN/>
              <w:rPr>
                <w:sz w:val="24"/>
                <w:szCs w:val="24"/>
              </w:rPr>
            </w:pPr>
            <w:r w:rsidRPr="00EE595F">
              <w:rPr>
                <w:sz w:val="24"/>
                <w:szCs w:val="24"/>
              </w:rPr>
              <w:t>Морфологический разбор имени прилагательного.</w:t>
            </w:r>
          </w:p>
          <w:p w:rsidR="004E3F5D" w:rsidRPr="00EE595F" w:rsidRDefault="004E3F5D" w:rsidP="004E3F5D">
            <w:pPr>
              <w:widowControl/>
              <w:numPr>
                <w:ilvl w:val="0"/>
                <w:numId w:val="143"/>
              </w:numPr>
              <w:autoSpaceDE/>
              <w:autoSpaceDN/>
              <w:rPr>
                <w:sz w:val="24"/>
                <w:szCs w:val="24"/>
              </w:rPr>
            </w:pPr>
            <w:r w:rsidRPr="00EE595F">
              <w:rPr>
                <w:sz w:val="24"/>
                <w:szCs w:val="24"/>
              </w:rPr>
              <w:t>Разбор слова по составу.</w:t>
            </w:r>
          </w:p>
          <w:p w:rsidR="004E3F5D" w:rsidRPr="00EE595F" w:rsidRDefault="004E3F5D" w:rsidP="004E3F5D">
            <w:pPr>
              <w:widowControl/>
              <w:numPr>
                <w:ilvl w:val="0"/>
                <w:numId w:val="143"/>
              </w:numPr>
              <w:autoSpaceDE/>
              <w:autoSpaceDN/>
              <w:rPr>
                <w:sz w:val="24"/>
                <w:szCs w:val="24"/>
              </w:rPr>
            </w:pPr>
            <w:r w:rsidRPr="00EE595F">
              <w:rPr>
                <w:sz w:val="24"/>
                <w:szCs w:val="24"/>
              </w:rPr>
              <w:t>Перенос слова.</w:t>
            </w:r>
          </w:p>
          <w:p w:rsidR="004E3F5D" w:rsidRPr="00EE595F" w:rsidRDefault="004E3F5D" w:rsidP="004E3F5D">
            <w:pPr>
              <w:widowControl/>
              <w:numPr>
                <w:ilvl w:val="0"/>
                <w:numId w:val="143"/>
              </w:numPr>
              <w:autoSpaceDE/>
              <w:autoSpaceDN/>
              <w:rPr>
                <w:sz w:val="24"/>
                <w:szCs w:val="24"/>
              </w:rPr>
            </w:pPr>
            <w:r w:rsidRPr="00EE595F">
              <w:rPr>
                <w:sz w:val="24"/>
                <w:szCs w:val="24"/>
              </w:rPr>
              <w:t xml:space="preserve"> Разделительные Ъ и Ь знаки.</w:t>
            </w:r>
          </w:p>
          <w:p w:rsidR="004E3F5D" w:rsidRPr="00EE595F" w:rsidRDefault="004E3F5D" w:rsidP="004E3F5D">
            <w:pPr>
              <w:widowControl/>
              <w:numPr>
                <w:ilvl w:val="0"/>
                <w:numId w:val="143"/>
              </w:numPr>
              <w:autoSpaceDE/>
              <w:autoSpaceDN/>
              <w:rPr>
                <w:sz w:val="24"/>
                <w:szCs w:val="24"/>
              </w:rPr>
            </w:pPr>
            <w:r w:rsidRPr="00EE595F">
              <w:rPr>
                <w:sz w:val="24"/>
                <w:szCs w:val="24"/>
              </w:rPr>
              <w:t>Фонетический разбор слова.</w:t>
            </w:r>
          </w:p>
          <w:p w:rsidR="004E3F5D" w:rsidRPr="00EE595F" w:rsidRDefault="004E3F5D" w:rsidP="007B78F2">
            <w:pPr>
              <w:ind w:left="360"/>
              <w:rPr>
                <w:sz w:val="24"/>
                <w:szCs w:val="24"/>
              </w:rPr>
            </w:pPr>
            <w:r w:rsidRPr="00EE595F">
              <w:rPr>
                <w:sz w:val="24"/>
                <w:szCs w:val="24"/>
              </w:rPr>
              <w:t>23. Время глагола.</w:t>
            </w:r>
          </w:p>
          <w:p w:rsidR="004E3F5D" w:rsidRPr="00EE595F" w:rsidRDefault="004E3F5D" w:rsidP="007B78F2">
            <w:pPr>
              <w:ind w:left="360"/>
              <w:rPr>
                <w:sz w:val="24"/>
                <w:szCs w:val="24"/>
              </w:rPr>
            </w:pPr>
            <w:r w:rsidRPr="00EE595F">
              <w:rPr>
                <w:sz w:val="24"/>
                <w:szCs w:val="24"/>
              </w:rPr>
              <w:t>24.Родственные (однокоренные) слова.</w:t>
            </w:r>
          </w:p>
          <w:p w:rsidR="004E3F5D" w:rsidRPr="00EE595F" w:rsidRDefault="004E3F5D" w:rsidP="007B78F2">
            <w:pPr>
              <w:ind w:left="360"/>
              <w:rPr>
                <w:sz w:val="24"/>
                <w:szCs w:val="24"/>
              </w:rPr>
            </w:pPr>
            <w:r w:rsidRPr="00EE595F">
              <w:rPr>
                <w:sz w:val="24"/>
                <w:szCs w:val="24"/>
              </w:rPr>
              <w:t>25.Способы обозначения мягкого согласного звука.</w:t>
            </w:r>
          </w:p>
          <w:p w:rsidR="004E3F5D" w:rsidRPr="00EE595F" w:rsidRDefault="004E3F5D" w:rsidP="004E3F5D">
            <w:pPr>
              <w:pStyle w:val="a5"/>
              <w:widowControl/>
              <w:numPr>
                <w:ilvl w:val="0"/>
                <w:numId w:val="144"/>
              </w:numPr>
              <w:autoSpaceDE/>
              <w:autoSpaceDN/>
              <w:contextualSpacing/>
              <w:rPr>
                <w:sz w:val="24"/>
                <w:szCs w:val="24"/>
              </w:rPr>
            </w:pPr>
            <w:r w:rsidRPr="00EE595F">
              <w:rPr>
                <w:sz w:val="24"/>
                <w:szCs w:val="24"/>
              </w:rPr>
              <w:t xml:space="preserve"> Разбор простого предложения.</w:t>
            </w:r>
          </w:p>
          <w:p w:rsidR="004E3F5D" w:rsidRPr="00EE595F" w:rsidRDefault="004E3F5D" w:rsidP="004E3F5D">
            <w:pPr>
              <w:widowControl/>
              <w:numPr>
                <w:ilvl w:val="0"/>
                <w:numId w:val="144"/>
              </w:numPr>
              <w:autoSpaceDE/>
              <w:autoSpaceDN/>
              <w:rPr>
                <w:sz w:val="24"/>
                <w:szCs w:val="24"/>
              </w:rPr>
            </w:pPr>
            <w:r w:rsidRPr="00EE595F">
              <w:rPr>
                <w:sz w:val="24"/>
                <w:szCs w:val="24"/>
              </w:rPr>
              <w:t>Безударные гласные в корне.</w:t>
            </w:r>
          </w:p>
          <w:p w:rsidR="004E3F5D" w:rsidRPr="00EE595F" w:rsidRDefault="004E3F5D" w:rsidP="004E3F5D">
            <w:pPr>
              <w:widowControl/>
              <w:numPr>
                <w:ilvl w:val="0"/>
                <w:numId w:val="144"/>
              </w:numPr>
              <w:autoSpaceDE/>
              <w:autoSpaceDN/>
              <w:rPr>
                <w:sz w:val="24"/>
                <w:szCs w:val="24"/>
              </w:rPr>
            </w:pPr>
            <w:r w:rsidRPr="00EE595F">
              <w:rPr>
                <w:sz w:val="24"/>
                <w:szCs w:val="24"/>
              </w:rPr>
              <w:t>Однородные члены предложения.</w:t>
            </w:r>
          </w:p>
        </w:tc>
        <w:tc>
          <w:tcPr>
            <w:tcW w:w="2977" w:type="dxa"/>
            <w:tcBorders>
              <w:top w:val="single" w:sz="4" w:space="0" w:color="auto"/>
              <w:left w:val="single" w:sz="4" w:space="0" w:color="auto"/>
              <w:bottom w:val="single" w:sz="4" w:space="0" w:color="auto"/>
              <w:right w:val="single" w:sz="4" w:space="0" w:color="auto"/>
            </w:tcBorders>
          </w:tcPr>
          <w:p w:rsidR="004E3F5D" w:rsidRPr="00EE595F" w:rsidRDefault="004E3F5D" w:rsidP="007B78F2">
            <w:pPr>
              <w:rPr>
                <w:sz w:val="24"/>
                <w:szCs w:val="24"/>
              </w:rPr>
            </w:pPr>
          </w:p>
        </w:tc>
      </w:tr>
      <w:tr w:rsidR="004E3F5D" w:rsidRPr="00EE595F" w:rsidTr="007B78F2">
        <w:trPr>
          <w:trHeight w:val="290"/>
        </w:trPr>
        <w:tc>
          <w:tcPr>
            <w:tcW w:w="1276" w:type="dxa"/>
            <w:tcBorders>
              <w:top w:val="single" w:sz="4" w:space="0" w:color="auto"/>
              <w:left w:val="single" w:sz="4" w:space="0" w:color="auto"/>
              <w:bottom w:val="single" w:sz="4" w:space="0" w:color="auto"/>
              <w:right w:val="single" w:sz="4" w:space="0" w:color="auto"/>
            </w:tcBorders>
            <w:vAlign w:val="center"/>
          </w:tcPr>
          <w:p w:rsidR="004E3F5D" w:rsidRPr="00EE595F" w:rsidRDefault="004E3F5D" w:rsidP="007B78F2">
            <w:pPr>
              <w:jc w:val="center"/>
              <w:rPr>
                <w:sz w:val="24"/>
                <w:szCs w:val="24"/>
              </w:rPr>
            </w:pPr>
            <w:r w:rsidRPr="00EE595F">
              <w:rPr>
                <w:sz w:val="24"/>
                <w:szCs w:val="24"/>
              </w:rPr>
              <w:t>Начальные классы</w:t>
            </w:r>
          </w:p>
        </w:tc>
        <w:tc>
          <w:tcPr>
            <w:tcW w:w="6379" w:type="dxa"/>
            <w:tcBorders>
              <w:top w:val="single" w:sz="4" w:space="0" w:color="auto"/>
              <w:left w:val="single" w:sz="4" w:space="0" w:color="auto"/>
              <w:bottom w:val="single" w:sz="4" w:space="0" w:color="auto"/>
              <w:right w:val="single" w:sz="4" w:space="0" w:color="auto"/>
            </w:tcBorders>
            <w:vAlign w:val="center"/>
          </w:tcPr>
          <w:p w:rsidR="004E3F5D" w:rsidRPr="00EE595F" w:rsidRDefault="004E3F5D" w:rsidP="007B78F2">
            <w:pPr>
              <w:rPr>
                <w:sz w:val="24"/>
                <w:szCs w:val="24"/>
              </w:rPr>
            </w:pPr>
            <w:r w:rsidRPr="00EE595F">
              <w:rPr>
                <w:sz w:val="24"/>
                <w:szCs w:val="24"/>
              </w:rPr>
              <w:t xml:space="preserve">Математика </w:t>
            </w:r>
          </w:p>
          <w:p w:rsidR="004E3F5D" w:rsidRPr="00EE595F" w:rsidRDefault="004E3F5D" w:rsidP="004E3F5D">
            <w:pPr>
              <w:pStyle w:val="a5"/>
              <w:widowControl/>
              <w:numPr>
                <w:ilvl w:val="0"/>
                <w:numId w:val="142"/>
              </w:numPr>
              <w:autoSpaceDE/>
              <w:autoSpaceDN/>
              <w:spacing w:after="200" w:line="276" w:lineRule="auto"/>
              <w:contextualSpacing/>
              <w:rPr>
                <w:sz w:val="24"/>
                <w:szCs w:val="24"/>
              </w:rPr>
            </w:pPr>
            <w:r w:rsidRPr="00EE595F">
              <w:rPr>
                <w:sz w:val="24"/>
                <w:szCs w:val="24"/>
              </w:rPr>
              <w:t>Таблица умножения.</w:t>
            </w:r>
          </w:p>
          <w:p w:rsidR="004E3F5D" w:rsidRPr="00EE595F" w:rsidRDefault="004E3F5D" w:rsidP="004E3F5D">
            <w:pPr>
              <w:pStyle w:val="a5"/>
              <w:widowControl/>
              <w:numPr>
                <w:ilvl w:val="0"/>
                <w:numId w:val="142"/>
              </w:numPr>
              <w:autoSpaceDE/>
              <w:autoSpaceDN/>
              <w:spacing w:after="200" w:line="276" w:lineRule="auto"/>
              <w:contextualSpacing/>
              <w:rPr>
                <w:sz w:val="24"/>
                <w:szCs w:val="24"/>
              </w:rPr>
            </w:pPr>
            <w:r w:rsidRPr="00EE595F">
              <w:rPr>
                <w:sz w:val="24"/>
                <w:szCs w:val="24"/>
              </w:rPr>
              <w:t>Таблица разрядов (единицы, десятки, сотни).</w:t>
            </w:r>
          </w:p>
          <w:p w:rsidR="004E3F5D" w:rsidRPr="00EE595F" w:rsidRDefault="004E3F5D" w:rsidP="004E3F5D">
            <w:pPr>
              <w:pStyle w:val="a5"/>
              <w:widowControl/>
              <w:numPr>
                <w:ilvl w:val="0"/>
                <w:numId w:val="142"/>
              </w:numPr>
              <w:autoSpaceDE/>
              <w:autoSpaceDN/>
              <w:spacing w:after="200" w:line="276" w:lineRule="auto"/>
              <w:contextualSpacing/>
              <w:rPr>
                <w:sz w:val="24"/>
                <w:szCs w:val="24"/>
              </w:rPr>
            </w:pPr>
            <w:r w:rsidRPr="00EE595F">
              <w:rPr>
                <w:sz w:val="24"/>
                <w:szCs w:val="24"/>
              </w:rPr>
              <w:t>Порядок и выполнение действий в вычислительных выражениях.</w:t>
            </w:r>
          </w:p>
          <w:p w:rsidR="004E3F5D" w:rsidRPr="00EE595F" w:rsidRDefault="004E3F5D" w:rsidP="004E3F5D">
            <w:pPr>
              <w:pStyle w:val="a5"/>
              <w:widowControl/>
              <w:numPr>
                <w:ilvl w:val="0"/>
                <w:numId w:val="142"/>
              </w:numPr>
              <w:autoSpaceDE/>
              <w:autoSpaceDN/>
              <w:spacing w:after="200" w:line="276" w:lineRule="auto"/>
              <w:contextualSpacing/>
              <w:rPr>
                <w:sz w:val="24"/>
                <w:szCs w:val="24"/>
              </w:rPr>
            </w:pPr>
            <w:r w:rsidRPr="00EE595F">
              <w:rPr>
                <w:sz w:val="24"/>
                <w:szCs w:val="24"/>
              </w:rPr>
              <w:t>Проверка умножения.</w:t>
            </w:r>
          </w:p>
          <w:p w:rsidR="004E3F5D" w:rsidRPr="00EE595F" w:rsidRDefault="004E3F5D" w:rsidP="004E3F5D">
            <w:pPr>
              <w:pStyle w:val="a5"/>
              <w:widowControl/>
              <w:numPr>
                <w:ilvl w:val="0"/>
                <w:numId w:val="142"/>
              </w:numPr>
              <w:autoSpaceDE/>
              <w:autoSpaceDN/>
              <w:spacing w:after="200" w:line="276" w:lineRule="auto"/>
              <w:contextualSpacing/>
              <w:rPr>
                <w:sz w:val="24"/>
                <w:szCs w:val="24"/>
              </w:rPr>
            </w:pPr>
            <w:r w:rsidRPr="00EE595F">
              <w:rPr>
                <w:sz w:val="24"/>
                <w:szCs w:val="24"/>
              </w:rPr>
              <w:t>Многоугольники. Ломаная.</w:t>
            </w:r>
          </w:p>
          <w:p w:rsidR="004E3F5D" w:rsidRPr="00EE595F" w:rsidRDefault="004E3F5D" w:rsidP="004E3F5D">
            <w:pPr>
              <w:pStyle w:val="a5"/>
              <w:widowControl/>
              <w:numPr>
                <w:ilvl w:val="0"/>
                <w:numId w:val="142"/>
              </w:numPr>
              <w:autoSpaceDE/>
              <w:autoSpaceDN/>
              <w:spacing w:after="200" w:line="276" w:lineRule="auto"/>
              <w:contextualSpacing/>
              <w:rPr>
                <w:sz w:val="24"/>
                <w:szCs w:val="24"/>
              </w:rPr>
            </w:pPr>
            <w:r w:rsidRPr="00EE595F">
              <w:rPr>
                <w:sz w:val="24"/>
                <w:szCs w:val="24"/>
              </w:rPr>
              <w:t>Точка. Линии: прямая, кривая. Отрезок.</w:t>
            </w:r>
          </w:p>
          <w:p w:rsidR="004E3F5D" w:rsidRPr="00EE595F" w:rsidRDefault="004E3F5D" w:rsidP="004E3F5D">
            <w:pPr>
              <w:pStyle w:val="a5"/>
              <w:widowControl/>
              <w:numPr>
                <w:ilvl w:val="0"/>
                <w:numId w:val="142"/>
              </w:numPr>
              <w:autoSpaceDE/>
              <w:autoSpaceDN/>
              <w:spacing w:after="200" w:line="276" w:lineRule="auto"/>
              <w:contextualSpacing/>
              <w:rPr>
                <w:sz w:val="24"/>
                <w:szCs w:val="24"/>
              </w:rPr>
            </w:pPr>
            <w:r w:rsidRPr="00EE595F">
              <w:rPr>
                <w:sz w:val="24"/>
                <w:szCs w:val="24"/>
              </w:rPr>
              <w:t>Составляй и решай задачи.</w:t>
            </w:r>
          </w:p>
          <w:p w:rsidR="004E3F5D" w:rsidRPr="00EE595F" w:rsidRDefault="004E3F5D" w:rsidP="004E3F5D">
            <w:pPr>
              <w:pStyle w:val="a5"/>
              <w:widowControl/>
              <w:numPr>
                <w:ilvl w:val="0"/>
                <w:numId w:val="142"/>
              </w:numPr>
              <w:autoSpaceDE/>
              <w:autoSpaceDN/>
              <w:spacing w:after="200" w:line="276" w:lineRule="auto"/>
              <w:contextualSpacing/>
              <w:rPr>
                <w:sz w:val="24"/>
                <w:szCs w:val="24"/>
              </w:rPr>
            </w:pPr>
            <w:r w:rsidRPr="00EE595F">
              <w:rPr>
                <w:sz w:val="24"/>
                <w:szCs w:val="24"/>
              </w:rPr>
              <w:t>Многоугольник (квадрат). Периметр прямоугольника (квадрата).</w:t>
            </w:r>
          </w:p>
          <w:p w:rsidR="004E3F5D" w:rsidRPr="00EE595F" w:rsidRDefault="004E3F5D" w:rsidP="004E3F5D">
            <w:pPr>
              <w:pStyle w:val="a5"/>
              <w:widowControl/>
              <w:numPr>
                <w:ilvl w:val="0"/>
                <w:numId w:val="142"/>
              </w:numPr>
              <w:autoSpaceDE/>
              <w:autoSpaceDN/>
              <w:spacing w:after="200" w:line="276" w:lineRule="auto"/>
              <w:contextualSpacing/>
              <w:rPr>
                <w:sz w:val="24"/>
                <w:szCs w:val="24"/>
              </w:rPr>
            </w:pPr>
            <w:r w:rsidRPr="00EE595F">
              <w:rPr>
                <w:sz w:val="24"/>
                <w:szCs w:val="24"/>
              </w:rPr>
              <w:t xml:space="preserve">Задачи на одновременное движение в </w:t>
            </w:r>
            <w:r w:rsidRPr="00EE595F">
              <w:rPr>
                <w:sz w:val="24"/>
                <w:szCs w:val="24"/>
              </w:rPr>
              <w:lastRenderedPageBreak/>
              <w:t>противоположных направлениях.</w:t>
            </w:r>
          </w:p>
          <w:p w:rsidR="004E3F5D" w:rsidRPr="00EE595F" w:rsidRDefault="004E3F5D" w:rsidP="004E3F5D">
            <w:pPr>
              <w:pStyle w:val="a5"/>
              <w:widowControl/>
              <w:numPr>
                <w:ilvl w:val="0"/>
                <w:numId w:val="142"/>
              </w:numPr>
              <w:autoSpaceDE/>
              <w:autoSpaceDN/>
              <w:spacing w:after="200" w:line="276" w:lineRule="auto"/>
              <w:contextualSpacing/>
              <w:rPr>
                <w:sz w:val="24"/>
                <w:szCs w:val="24"/>
              </w:rPr>
            </w:pPr>
            <w:r w:rsidRPr="00EE595F">
              <w:rPr>
                <w:sz w:val="24"/>
                <w:szCs w:val="24"/>
              </w:rPr>
              <w:t>Умножение многозначного числа на двузначное и трёхзначное число.</w:t>
            </w:r>
          </w:p>
          <w:p w:rsidR="004E3F5D" w:rsidRPr="00EE595F" w:rsidRDefault="004E3F5D" w:rsidP="004E3F5D">
            <w:pPr>
              <w:pStyle w:val="a5"/>
              <w:widowControl/>
              <w:numPr>
                <w:ilvl w:val="0"/>
                <w:numId w:val="142"/>
              </w:numPr>
              <w:autoSpaceDE/>
              <w:autoSpaceDN/>
              <w:spacing w:after="200" w:line="276" w:lineRule="auto"/>
              <w:contextualSpacing/>
              <w:rPr>
                <w:sz w:val="24"/>
                <w:szCs w:val="24"/>
              </w:rPr>
            </w:pPr>
            <w:r w:rsidRPr="00EE595F">
              <w:rPr>
                <w:sz w:val="24"/>
                <w:szCs w:val="24"/>
              </w:rPr>
              <w:t>Приёмы письменного сложения.</w:t>
            </w:r>
          </w:p>
          <w:p w:rsidR="004E3F5D" w:rsidRPr="00EE595F" w:rsidRDefault="004E3F5D" w:rsidP="004E3F5D">
            <w:pPr>
              <w:pStyle w:val="a5"/>
              <w:widowControl/>
              <w:numPr>
                <w:ilvl w:val="0"/>
                <w:numId w:val="142"/>
              </w:numPr>
              <w:autoSpaceDE/>
              <w:autoSpaceDN/>
              <w:spacing w:after="200" w:line="276" w:lineRule="auto"/>
              <w:contextualSpacing/>
              <w:rPr>
                <w:sz w:val="24"/>
                <w:szCs w:val="24"/>
              </w:rPr>
            </w:pPr>
            <w:r w:rsidRPr="00EE595F">
              <w:rPr>
                <w:sz w:val="24"/>
                <w:szCs w:val="24"/>
              </w:rPr>
              <w:t>Название чисел при вычислении. Связь между компонентами и результатом вычисления. Сложение и вычитание в пределах 100 (приёмы устных вычислений).</w:t>
            </w:r>
          </w:p>
          <w:p w:rsidR="004E3F5D" w:rsidRPr="00EE595F" w:rsidRDefault="004E3F5D" w:rsidP="004E3F5D">
            <w:pPr>
              <w:pStyle w:val="a5"/>
              <w:widowControl/>
              <w:numPr>
                <w:ilvl w:val="0"/>
                <w:numId w:val="142"/>
              </w:numPr>
              <w:autoSpaceDE/>
              <w:autoSpaceDN/>
              <w:spacing w:after="200" w:line="276" w:lineRule="auto"/>
              <w:contextualSpacing/>
              <w:rPr>
                <w:sz w:val="24"/>
                <w:szCs w:val="24"/>
              </w:rPr>
            </w:pPr>
            <w:r w:rsidRPr="00EE595F">
              <w:rPr>
                <w:sz w:val="24"/>
                <w:szCs w:val="24"/>
              </w:rPr>
              <w:t>Час. Минута. Определение времени по часам.</w:t>
            </w:r>
          </w:p>
          <w:p w:rsidR="004E3F5D" w:rsidRPr="00EE595F" w:rsidRDefault="004E3F5D" w:rsidP="004E3F5D">
            <w:pPr>
              <w:pStyle w:val="a5"/>
              <w:widowControl/>
              <w:numPr>
                <w:ilvl w:val="0"/>
                <w:numId w:val="142"/>
              </w:numPr>
              <w:autoSpaceDE/>
              <w:autoSpaceDN/>
              <w:spacing w:after="200" w:line="276" w:lineRule="auto"/>
              <w:contextualSpacing/>
              <w:rPr>
                <w:sz w:val="24"/>
                <w:szCs w:val="24"/>
              </w:rPr>
            </w:pPr>
            <w:r w:rsidRPr="00EE595F">
              <w:rPr>
                <w:sz w:val="24"/>
                <w:szCs w:val="24"/>
              </w:rPr>
              <w:t>Задачи с величинами: цена, количество, стоимость.</w:t>
            </w:r>
          </w:p>
          <w:p w:rsidR="004E3F5D" w:rsidRPr="00EE595F" w:rsidRDefault="004E3F5D" w:rsidP="004E3F5D">
            <w:pPr>
              <w:pStyle w:val="a5"/>
              <w:widowControl/>
              <w:numPr>
                <w:ilvl w:val="0"/>
                <w:numId w:val="142"/>
              </w:numPr>
              <w:autoSpaceDE/>
              <w:autoSpaceDN/>
              <w:spacing w:after="200" w:line="276" w:lineRule="auto"/>
              <w:contextualSpacing/>
              <w:rPr>
                <w:sz w:val="24"/>
                <w:szCs w:val="24"/>
              </w:rPr>
            </w:pPr>
            <w:r w:rsidRPr="00EE595F">
              <w:rPr>
                <w:sz w:val="24"/>
                <w:szCs w:val="24"/>
              </w:rPr>
              <w:t>Задачи на пропорциональное деление.</w:t>
            </w:r>
          </w:p>
          <w:p w:rsidR="004E3F5D" w:rsidRPr="00EE595F" w:rsidRDefault="004E3F5D" w:rsidP="004E3F5D">
            <w:pPr>
              <w:pStyle w:val="a5"/>
              <w:widowControl/>
              <w:numPr>
                <w:ilvl w:val="0"/>
                <w:numId w:val="142"/>
              </w:numPr>
              <w:autoSpaceDE/>
              <w:autoSpaceDN/>
              <w:spacing w:after="200" w:line="276" w:lineRule="auto"/>
              <w:contextualSpacing/>
              <w:rPr>
                <w:sz w:val="24"/>
                <w:szCs w:val="24"/>
              </w:rPr>
            </w:pPr>
            <w:r w:rsidRPr="00EE595F">
              <w:rPr>
                <w:sz w:val="24"/>
                <w:szCs w:val="24"/>
              </w:rPr>
              <w:t>Старинные русские меры длины.</w:t>
            </w:r>
          </w:p>
          <w:p w:rsidR="004E3F5D" w:rsidRPr="00EE595F" w:rsidRDefault="004E3F5D" w:rsidP="004E3F5D">
            <w:pPr>
              <w:pStyle w:val="a5"/>
              <w:widowControl/>
              <w:numPr>
                <w:ilvl w:val="0"/>
                <w:numId w:val="142"/>
              </w:numPr>
              <w:autoSpaceDE/>
              <w:autoSpaceDN/>
              <w:spacing w:after="200" w:line="276" w:lineRule="auto"/>
              <w:contextualSpacing/>
              <w:rPr>
                <w:sz w:val="24"/>
                <w:szCs w:val="24"/>
              </w:rPr>
            </w:pPr>
            <w:r w:rsidRPr="00EE595F">
              <w:rPr>
                <w:sz w:val="24"/>
                <w:szCs w:val="24"/>
              </w:rPr>
              <w:t>Задачи на нахождение неизвестного уменьшаемого и неизвестного вычитаемого. Сочетательное свойство сложения.</w:t>
            </w:r>
          </w:p>
          <w:p w:rsidR="004E3F5D" w:rsidRPr="00EE595F" w:rsidRDefault="004E3F5D" w:rsidP="004E3F5D">
            <w:pPr>
              <w:pStyle w:val="a5"/>
              <w:widowControl/>
              <w:numPr>
                <w:ilvl w:val="0"/>
                <w:numId w:val="142"/>
              </w:numPr>
              <w:autoSpaceDE/>
              <w:autoSpaceDN/>
              <w:spacing w:after="200" w:line="276" w:lineRule="auto"/>
              <w:contextualSpacing/>
              <w:rPr>
                <w:sz w:val="24"/>
                <w:szCs w:val="24"/>
              </w:rPr>
            </w:pPr>
            <w:r w:rsidRPr="00EE595F">
              <w:rPr>
                <w:sz w:val="24"/>
                <w:szCs w:val="24"/>
              </w:rPr>
              <w:t>Связь между компонентами и результатом умножения. Сложение и вычитание с переходом через разряд в пределах 100 (приёмы устных вычислений).</w:t>
            </w:r>
          </w:p>
          <w:p w:rsidR="004E3F5D" w:rsidRPr="00EE595F" w:rsidRDefault="004E3F5D" w:rsidP="004E3F5D">
            <w:pPr>
              <w:pStyle w:val="a5"/>
              <w:widowControl/>
              <w:numPr>
                <w:ilvl w:val="0"/>
                <w:numId w:val="142"/>
              </w:numPr>
              <w:autoSpaceDE/>
              <w:autoSpaceDN/>
              <w:spacing w:after="200" w:line="276" w:lineRule="auto"/>
              <w:contextualSpacing/>
              <w:rPr>
                <w:sz w:val="24"/>
                <w:szCs w:val="24"/>
              </w:rPr>
            </w:pPr>
            <w:r w:rsidRPr="00EE595F">
              <w:rPr>
                <w:sz w:val="24"/>
                <w:szCs w:val="24"/>
              </w:rPr>
              <w:t>Задачи.</w:t>
            </w:r>
          </w:p>
          <w:p w:rsidR="004E3F5D" w:rsidRPr="00EE595F" w:rsidRDefault="004E3F5D" w:rsidP="004E3F5D">
            <w:pPr>
              <w:pStyle w:val="a5"/>
              <w:widowControl/>
              <w:numPr>
                <w:ilvl w:val="0"/>
                <w:numId w:val="142"/>
              </w:numPr>
              <w:autoSpaceDE/>
              <w:autoSpaceDN/>
              <w:spacing w:after="200" w:line="276" w:lineRule="auto"/>
              <w:contextualSpacing/>
              <w:rPr>
                <w:sz w:val="24"/>
                <w:szCs w:val="24"/>
              </w:rPr>
            </w:pPr>
            <w:r w:rsidRPr="00EE595F">
              <w:rPr>
                <w:sz w:val="24"/>
                <w:szCs w:val="24"/>
              </w:rPr>
              <w:t>Составляй и решай задачи, используя слова.</w:t>
            </w:r>
          </w:p>
          <w:p w:rsidR="004E3F5D" w:rsidRPr="00EE595F" w:rsidRDefault="004E3F5D" w:rsidP="004E3F5D">
            <w:pPr>
              <w:pStyle w:val="a5"/>
              <w:widowControl/>
              <w:numPr>
                <w:ilvl w:val="0"/>
                <w:numId w:val="142"/>
              </w:numPr>
              <w:autoSpaceDE/>
              <w:autoSpaceDN/>
              <w:spacing w:after="200" w:line="276" w:lineRule="auto"/>
              <w:contextualSpacing/>
              <w:rPr>
                <w:sz w:val="24"/>
                <w:szCs w:val="24"/>
              </w:rPr>
            </w:pPr>
            <w:r w:rsidRPr="00EE595F">
              <w:rPr>
                <w:sz w:val="24"/>
                <w:szCs w:val="24"/>
              </w:rPr>
              <w:t>Приёмы табличного вычитания в пределах 20.</w:t>
            </w:r>
          </w:p>
        </w:tc>
        <w:tc>
          <w:tcPr>
            <w:tcW w:w="2977" w:type="dxa"/>
            <w:tcBorders>
              <w:top w:val="single" w:sz="4" w:space="0" w:color="auto"/>
              <w:left w:val="single" w:sz="4" w:space="0" w:color="auto"/>
              <w:bottom w:val="single" w:sz="4" w:space="0" w:color="auto"/>
              <w:right w:val="single" w:sz="4" w:space="0" w:color="auto"/>
            </w:tcBorders>
          </w:tcPr>
          <w:p w:rsidR="004E3F5D" w:rsidRPr="00EE595F" w:rsidRDefault="004E3F5D" w:rsidP="007B78F2">
            <w:pPr>
              <w:rPr>
                <w:sz w:val="24"/>
                <w:szCs w:val="24"/>
              </w:rPr>
            </w:pPr>
          </w:p>
        </w:tc>
      </w:tr>
      <w:tr w:rsidR="004E3F5D" w:rsidRPr="00EE595F" w:rsidTr="007B78F2">
        <w:trPr>
          <w:trHeight w:val="290"/>
        </w:trPr>
        <w:tc>
          <w:tcPr>
            <w:tcW w:w="1276" w:type="dxa"/>
            <w:tcBorders>
              <w:top w:val="single" w:sz="4" w:space="0" w:color="auto"/>
              <w:left w:val="single" w:sz="4" w:space="0" w:color="auto"/>
              <w:bottom w:val="single" w:sz="4" w:space="0" w:color="auto"/>
              <w:right w:val="single" w:sz="4" w:space="0" w:color="auto"/>
            </w:tcBorders>
            <w:vAlign w:val="center"/>
          </w:tcPr>
          <w:p w:rsidR="004E3F5D" w:rsidRPr="00EE595F" w:rsidRDefault="004E3F5D" w:rsidP="007B78F2">
            <w:pPr>
              <w:jc w:val="center"/>
              <w:rPr>
                <w:sz w:val="24"/>
                <w:szCs w:val="24"/>
              </w:rPr>
            </w:pPr>
            <w:r w:rsidRPr="00EE595F">
              <w:rPr>
                <w:sz w:val="24"/>
                <w:szCs w:val="24"/>
              </w:rPr>
              <w:lastRenderedPageBreak/>
              <w:t>Начальные классы</w:t>
            </w:r>
          </w:p>
        </w:tc>
        <w:tc>
          <w:tcPr>
            <w:tcW w:w="6379" w:type="dxa"/>
            <w:tcBorders>
              <w:top w:val="single" w:sz="4" w:space="0" w:color="auto"/>
              <w:left w:val="single" w:sz="4" w:space="0" w:color="auto"/>
              <w:bottom w:val="single" w:sz="4" w:space="0" w:color="auto"/>
              <w:right w:val="single" w:sz="4" w:space="0" w:color="auto"/>
            </w:tcBorders>
            <w:vAlign w:val="center"/>
          </w:tcPr>
          <w:p w:rsidR="004E3F5D" w:rsidRPr="00EE595F" w:rsidRDefault="004E3F5D" w:rsidP="007B78F2">
            <w:pPr>
              <w:rPr>
                <w:sz w:val="24"/>
                <w:szCs w:val="24"/>
              </w:rPr>
            </w:pPr>
            <w:r w:rsidRPr="00EE595F">
              <w:rPr>
                <w:sz w:val="24"/>
                <w:szCs w:val="24"/>
              </w:rPr>
              <w:t>Литературное чтение</w:t>
            </w:r>
          </w:p>
          <w:p w:rsidR="004E3F5D" w:rsidRPr="00EE595F" w:rsidRDefault="004E3F5D" w:rsidP="004E3F5D">
            <w:pPr>
              <w:pStyle w:val="a5"/>
              <w:widowControl/>
              <w:numPr>
                <w:ilvl w:val="0"/>
                <w:numId w:val="145"/>
              </w:numPr>
              <w:autoSpaceDE/>
              <w:autoSpaceDN/>
              <w:contextualSpacing/>
              <w:rPr>
                <w:sz w:val="24"/>
                <w:szCs w:val="24"/>
              </w:rPr>
            </w:pPr>
            <w:r w:rsidRPr="00EE595F">
              <w:rPr>
                <w:sz w:val="24"/>
                <w:szCs w:val="24"/>
              </w:rPr>
              <w:t>Портреты писателей</w:t>
            </w:r>
          </w:p>
          <w:p w:rsidR="004E3F5D" w:rsidRPr="00EE595F" w:rsidRDefault="004E3F5D" w:rsidP="004E3F5D">
            <w:pPr>
              <w:pStyle w:val="a5"/>
              <w:widowControl/>
              <w:numPr>
                <w:ilvl w:val="0"/>
                <w:numId w:val="145"/>
              </w:numPr>
              <w:autoSpaceDE/>
              <w:autoSpaceDN/>
              <w:contextualSpacing/>
              <w:rPr>
                <w:sz w:val="24"/>
                <w:szCs w:val="24"/>
              </w:rPr>
            </w:pPr>
            <w:r w:rsidRPr="00EE595F">
              <w:rPr>
                <w:sz w:val="24"/>
                <w:szCs w:val="24"/>
              </w:rPr>
              <w:t>Художественные средства выразительности</w:t>
            </w:r>
          </w:p>
        </w:tc>
        <w:tc>
          <w:tcPr>
            <w:tcW w:w="2977" w:type="dxa"/>
            <w:tcBorders>
              <w:top w:val="single" w:sz="4" w:space="0" w:color="auto"/>
              <w:left w:val="single" w:sz="4" w:space="0" w:color="auto"/>
              <w:bottom w:val="single" w:sz="4" w:space="0" w:color="auto"/>
              <w:right w:val="single" w:sz="4" w:space="0" w:color="auto"/>
            </w:tcBorders>
          </w:tcPr>
          <w:p w:rsidR="004E3F5D" w:rsidRPr="00EE595F" w:rsidRDefault="004E3F5D" w:rsidP="007B78F2">
            <w:pPr>
              <w:rPr>
                <w:sz w:val="24"/>
                <w:szCs w:val="24"/>
              </w:rPr>
            </w:pPr>
          </w:p>
        </w:tc>
      </w:tr>
      <w:tr w:rsidR="004E3F5D" w:rsidRPr="00EE595F" w:rsidTr="007B78F2">
        <w:trPr>
          <w:trHeight w:val="304"/>
        </w:trPr>
        <w:tc>
          <w:tcPr>
            <w:tcW w:w="1276" w:type="dxa"/>
            <w:tcBorders>
              <w:top w:val="single" w:sz="4" w:space="0" w:color="auto"/>
              <w:left w:val="single" w:sz="4" w:space="0" w:color="auto"/>
              <w:bottom w:val="single" w:sz="4" w:space="0" w:color="auto"/>
              <w:right w:val="single" w:sz="4" w:space="0" w:color="auto"/>
            </w:tcBorders>
            <w:vAlign w:val="center"/>
          </w:tcPr>
          <w:p w:rsidR="004E3F5D" w:rsidRPr="00EE595F" w:rsidRDefault="004E3F5D" w:rsidP="007B78F2">
            <w:pPr>
              <w:jc w:val="center"/>
              <w:rPr>
                <w:sz w:val="24"/>
                <w:szCs w:val="24"/>
              </w:rPr>
            </w:pPr>
            <w:r w:rsidRPr="00EE595F">
              <w:rPr>
                <w:sz w:val="24"/>
                <w:szCs w:val="24"/>
              </w:rPr>
              <w:t>Начальные классы</w:t>
            </w:r>
          </w:p>
        </w:tc>
        <w:tc>
          <w:tcPr>
            <w:tcW w:w="6379" w:type="dxa"/>
            <w:tcBorders>
              <w:top w:val="single" w:sz="4" w:space="0" w:color="auto"/>
              <w:left w:val="single" w:sz="4" w:space="0" w:color="auto"/>
              <w:bottom w:val="single" w:sz="4" w:space="0" w:color="auto"/>
              <w:right w:val="single" w:sz="4" w:space="0" w:color="auto"/>
            </w:tcBorders>
            <w:vAlign w:val="center"/>
          </w:tcPr>
          <w:p w:rsidR="004E3F5D" w:rsidRPr="00EE595F" w:rsidRDefault="004E3F5D" w:rsidP="007B78F2">
            <w:pPr>
              <w:rPr>
                <w:sz w:val="24"/>
                <w:szCs w:val="24"/>
              </w:rPr>
            </w:pPr>
            <w:r w:rsidRPr="00EE595F">
              <w:rPr>
                <w:sz w:val="24"/>
                <w:szCs w:val="24"/>
              </w:rPr>
              <w:t>Окружающий мир</w:t>
            </w:r>
          </w:p>
          <w:p w:rsidR="004E3F5D" w:rsidRPr="00EE595F" w:rsidRDefault="004E3F5D" w:rsidP="004E3F5D">
            <w:pPr>
              <w:pStyle w:val="a5"/>
              <w:widowControl/>
              <w:numPr>
                <w:ilvl w:val="0"/>
                <w:numId w:val="141"/>
              </w:numPr>
              <w:autoSpaceDE/>
              <w:autoSpaceDN/>
              <w:spacing w:after="200" w:line="276" w:lineRule="auto"/>
              <w:contextualSpacing/>
              <w:rPr>
                <w:sz w:val="24"/>
                <w:szCs w:val="24"/>
              </w:rPr>
            </w:pPr>
            <w:r w:rsidRPr="00EE595F">
              <w:rPr>
                <w:sz w:val="24"/>
                <w:szCs w:val="24"/>
              </w:rPr>
              <w:t>Карта России.</w:t>
            </w:r>
          </w:p>
          <w:p w:rsidR="004E3F5D" w:rsidRPr="00EE595F" w:rsidRDefault="004E3F5D" w:rsidP="004E3F5D">
            <w:pPr>
              <w:pStyle w:val="a5"/>
              <w:widowControl/>
              <w:numPr>
                <w:ilvl w:val="0"/>
                <w:numId w:val="141"/>
              </w:numPr>
              <w:autoSpaceDE/>
              <w:autoSpaceDN/>
              <w:spacing w:after="200" w:line="276" w:lineRule="auto"/>
              <w:contextualSpacing/>
              <w:rPr>
                <w:sz w:val="24"/>
                <w:szCs w:val="24"/>
              </w:rPr>
            </w:pPr>
            <w:r w:rsidRPr="00EE595F">
              <w:rPr>
                <w:sz w:val="24"/>
                <w:szCs w:val="24"/>
              </w:rPr>
              <w:t>Глобус Земли.</w:t>
            </w:r>
          </w:p>
          <w:p w:rsidR="004E3F5D" w:rsidRPr="00EE595F" w:rsidRDefault="004E3F5D" w:rsidP="004E3F5D">
            <w:pPr>
              <w:pStyle w:val="a5"/>
              <w:widowControl/>
              <w:numPr>
                <w:ilvl w:val="0"/>
                <w:numId w:val="141"/>
              </w:numPr>
              <w:autoSpaceDE/>
              <w:autoSpaceDN/>
              <w:spacing w:after="200" w:line="276" w:lineRule="auto"/>
              <w:contextualSpacing/>
              <w:rPr>
                <w:sz w:val="24"/>
                <w:szCs w:val="24"/>
              </w:rPr>
            </w:pPr>
            <w:r w:rsidRPr="00EE595F">
              <w:rPr>
                <w:sz w:val="24"/>
                <w:szCs w:val="24"/>
              </w:rPr>
              <w:t>Муляжи "Овощи, фрукты"</w:t>
            </w:r>
          </w:p>
          <w:p w:rsidR="004E3F5D" w:rsidRPr="00EE595F" w:rsidRDefault="004E3F5D" w:rsidP="004E3F5D">
            <w:pPr>
              <w:pStyle w:val="a5"/>
              <w:widowControl/>
              <w:numPr>
                <w:ilvl w:val="0"/>
                <w:numId w:val="141"/>
              </w:numPr>
              <w:autoSpaceDE/>
              <w:autoSpaceDN/>
              <w:spacing w:after="200" w:line="276" w:lineRule="auto"/>
              <w:contextualSpacing/>
              <w:rPr>
                <w:sz w:val="24"/>
                <w:szCs w:val="24"/>
              </w:rPr>
            </w:pPr>
            <w:r w:rsidRPr="00EE595F">
              <w:rPr>
                <w:sz w:val="24"/>
                <w:szCs w:val="24"/>
              </w:rPr>
              <w:t>Гербарий "Злаковые, кормовые, прядильные культуры"</w:t>
            </w:r>
          </w:p>
          <w:p w:rsidR="004E3F5D" w:rsidRPr="00EE595F" w:rsidRDefault="004E3F5D" w:rsidP="004E3F5D">
            <w:pPr>
              <w:pStyle w:val="a5"/>
              <w:widowControl/>
              <w:numPr>
                <w:ilvl w:val="0"/>
                <w:numId w:val="141"/>
              </w:numPr>
              <w:autoSpaceDE/>
              <w:autoSpaceDN/>
              <w:spacing w:after="200" w:line="276" w:lineRule="auto"/>
              <w:contextualSpacing/>
              <w:rPr>
                <w:sz w:val="24"/>
                <w:szCs w:val="24"/>
              </w:rPr>
            </w:pPr>
            <w:r w:rsidRPr="00EE595F">
              <w:rPr>
                <w:sz w:val="24"/>
                <w:szCs w:val="24"/>
              </w:rPr>
              <w:t>Коллекция минералов</w:t>
            </w:r>
          </w:p>
        </w:tc>
        <w:tc>
          <w:tcPr>
            <w:tcW w:w="2977" w:type="dxa"/>
            <w:tcBorders>
              <w:top w:val="single" w:sz="4" w:space="0" w:color="auto"/>
              <w:left w:val="single" w:sz="4" w:space="0" w:color="auto"/>
              <w:bottom w:val="single" w:sz="4" w:space="0" w:color="auto"/>
              <w:right w:val="single" w:sz="4" w:space="0" w:color="auto"/>
            </w:tcBorders>
          </w:tcPr>
          <w:p w:rsidR="004E3F5D" w:rsidRPr="00EE595F" w:rsidRDefault="004E3F5D" w:rsidP="007B78F2">
            <w:pPr>
              <w:rPr>
                <w:sz w:val="24"/>
                <w:szCs w:val="24"/>
              </w:rPr>
            </w:pPr>
          </w:p>
        </w:tc>
      </w:tr>
      <w:tr w:rsidR="004E3F5D" w:rsidRPr="00EE595F" w:rsidTr="007B78F2">
        <w:trPr>
          <w:trHeight w:val="304"/>
        </w:trPr>
        <w:tc>
          <w:tcPr>
            <w:tcW w:w="1276" w:type="dxa"/>
            <w:tcBorders>
              <w:top w:val="single" w:sz="4" w:space="0" w:color="auto"/>
              <w:left w:val="single" w:sz="4" w:space="0" w:color="auto"/>
              <w:bottom w:val="single" w:sz="4" w:space="0" w:color="auto"/>
              <w:right w:val="single" w:sz="4" w:space="0" w:color="auto"/>
            </w:tcBorders>
            <w:vAlign w:val="center"/>
          </w:tcPr>
          <w:p w:rsidR="004E3F5D" w:rsidRPr="00EE595F" w:rsidRDefault="004E3F5D" w:rsidP="007B78F2">
            <w:pPr>
              <w:jc w:val="center"/>
              <w:rPr>
                <w:sz w:val="24"/>
                <w:szCs w:val="24"/>
              </w:rPr>
            </w:pPr>
            <w:r w:rsidRPr="00EE595F">
              <w:rPr>
                <w:sz w:val="24"/>
                <w:szCs w:val="24"/>
              </w:rPr>
              <w:t>Начальные классы</w:t>
            </w:r>
          </w:p>
        </w:tc>
        <w:tc>
          <w:tcPr>
            <w:tcW w:w="6379" w:type="dxa"/>
            <w:tcBorders>
              <w:top w:val="single" w:sz="4" w:space="0" w:color="auto"/>
              <w:left w:val="single" w:sz="4" w:space="0" w:color="auto"/>
              <w:bottom w:val="single" w:sz="4" w:space="0" w:color="auto"/>
              <w:right w:val="single" w:sz="4" w:space="0" w:color="auto"/>
            </w:tcBorders>
            <w:vAlign w:val="center"/>
          </w:tcPr>
          <w:p w:rsidR="004E3F5D" w:rsidRPr="00EE595F" w:rsidRDefault="004E3F5D" w:rsidP="007B78F2">
            <w:pPr>
              <w:pStyle w:val="a5"/>
              <w:spacing w:after="200" w:line="276" w:lineRule="auto"/>
              <w:ind w:hanging="696"/>
              <w:rPr>
                <w:sz w:val="24"/>
                <w:szCs w:val="24"/>
              </w:rPr>
            </w:pPr>
            <w:r w:rsidRPr="00EE595F">
              <w:rPr>
                <w:sz w:val="24"/>
                <w:szCs w:val="24"/>
              </w:rPr>
              <w:t>Изобразительное искусство</w:t>
            </w:r>
          </w:p>
          <w:p w:rsidR="004E3F5D" w:rsidRPr="00EE595F" w:rsidRDefault="004E3F5D" w:rsidP="004E3F5D">
            <w:pPr>
              <w:pStyle w:val="a5"/>
              <w:widowControl/>
              <w:numPr>
                <w:ilvl w:val="0"/>
                <w:numId w:val="140"/>
              </w:numPr>
              <w:autoSpaceDE/>
              <w:autoSpaceDN/>
              <w:spacing w:after="200" w:line="276" w:lineRule="auto"/>
              <w:contextualSpacing/>
              <w:rPr>
                <w:sz w:val="24"/>
                <w:szCs w:val="24"/>
              </w:rPr>
            </w:pPr>
            <w:r w:rsidRPr="00EE595F">
              <w:rPr>
                <w:sz w:val="24"/>
                <w:szCs w:val="24"/>
              </w:rPr>
              <w:t>Перспектива круга и квадрата.</w:t>
            </w:r>
          </w:p>
          <w:p w:rsidR="004E3F5D" w:rsidRPr="00EE595F" w:rsidRDefault="004E3F5D" w:rsidP="004E3F5D">
            <w:pPr>
              <w:pStyle w:val="a5"/>
              <w:widowControl/>
              <w:numPr>
                <w:ilvl w:val="0"/>
                <w:numId w:val="140"/>
              </w:numPr>
              <w:autoSpaceDE/>
              <w:autoSpaceDN/>
              <w:spacing w:after="200" w:line="276" w:lineRule="auto"/>
              <w:contextualSpacing/>
              <w:rPr>
                <w:sz w:val="24"/>
                <w:szCs w:val="24"/>
              </w:rPr>
            </w:pPr>
            <w:r w:rsidRPr="00EE595F">
              <w:rPr>
                <w:sz w:val="24"/>
                <w:szCs w:val="24"/>
              </w:rPr>
              <w:t>Рисование крынки карандашом.</w:t>
            </w:r>
          </w:p>
          <w:p w:rsidR="004E3F5D" w:rsidRPr="00EE595F" w:rsidRDefault="004E3F5D" w:rsidP="004E3F5D">
            <w:pPr>
              <w:pStyle w:val="a5"/>
              <w:widowControl/>
              <w:numPr>
                <w:ilvl w:val="0"/>
                <w:numId w:val="140"/>
              </w:numPr>
              <w:autoSpaceDE/>
              <w:autoSpaceDN/>
              <w:spacing w:after="200" w:line="276" w:lineRule="auto"/>
              <w:contextualSpacing/>
              <w:rPr>
                <w:sz w:val="24"/>
                <w:szCs w:val="24"/>
              </w:rPr>
            </w:pPr>
            <w:r w:rsidRPr="00EE595F">
              <w:rPr>
                <w:sz w:val="24"/>
                <w:szCs w:val="24"/>
              </w:rPr>
              <w:t>Рисование крынки акварелью.</w:t>
            </w:r>
          </w:p>
          <w:p w:rsidR="004E3F5D" w:rsidRPr="00EE595F" w:rsidRDefault="004E3F5D" w:rsidP="004E3F5D">
            <w:pPr>
              <w:pStyle w:val="a5"/>
              <w:widowControl/>
              <w:numPr>
                <w:ilvl w:val="0"/>
                <w:numId w:val="140"/>
              </w:numPr>
              <w:autoSpaceDE/>
              <w:autoSpaceDN/>
              <w:spacing w:after="200" w:line="276" w:lineRule="auto"/>
              <w:contextualSpacing/>
              <w:rPr>
                <w:sz w:val="24"/>
                <w:szCs w:val="24"/>
              </w:rPr>
            </w:pPr>
            <w:r w:rsidRPr="00EE595F">
              <w:rPr>
                <w:sz w:val="24"/>
                <w:szCs w:val="24"/>
              </w:rPr>
              <w:t>Рисование кофейника.</w:t>
            </w:r>
          </w:p>
          <w:p w:rsidR="004E3F5D" w:rsidRPr="00EE595F" w:rsidRDefault="004E3F5D" w:rsidP="004E3F5D">
            <w:pPr>
              <w:pStyle w:val="a5"/>
              <w:widowControl/>
              <w:numPr>
                <w:ilvl w:val="0"/>
                <w:numId w:val="140"/>
              </w:numPr>
              <w:autoSpaceDE/>
              <w:autoSpaceDN/>
              <w:spacing w:after="200" w:line="276" w:lineRule="auto"/>
              <w:contextualSpacing/>
              <w:rPr>
                <w:sz w:val="24"/>
                <w:szCs w:val="24"/>
              </w:rPr>
            </w:pPr>
            <w:r w:rsidRPr="00EE595F">
              <w:rPr>
                <w:sz w:val="24"/>
                <w:szCs w:val="24"/>
              </w:rPr>
              <w:t>Рисование бидона.</w:t>
            </w:r>
          </w:p>
          <w:p w:rsidR="004E3F5D" w:rsidRPr="00EE595F" w:rsidRDefault="004E3F5D" w:rsidP="004E3F5D">
            <w:pPr>
              <w:pStyle w:val="a5"/>
              <w:widowControl/>
              <w:numPr>
                <w:ilvl w:val="0"/>
                <w:numId w:val="140"/>
              </w:numPr>
              <w:autoSpaceDE/>
              <w:autoSpaceDN/>
              <w:spacing w:after="200" w:line="276" w:lineRule="auto"/>
              <w:contextualSpacing/>
              <w:rPr>
                <w:sz w:val="24"/>
                <w:szCs w:val="24"/>
              </w:rPr>
            </w:pPr>
            <w:r w:rsidRPr="00EE595F">
              <w:rPr>
                <w:sz w:val="24"/>
                <w:szCs w:val="24"/>
              </w:rPr>
              <w:t>Рисование мяча.</w:t>
            </w:r>
          </w:p>
          <w:p w:rsidR="004E3F5D" w:rsidRPr="00EE595F" w:rsidRDefault="004E3F5D" w:rsidP="004E3F5D">
            <w:pPr>
              <w:pStyle w:val="a5"/>
              <w:widowControl/>
              <w:numPr>
                <w:ilvl w:val="0"/>
                <w:numId w:val="140"/>
              </w:numPr>
              <w:autoSpaceDE/>
              <w:autoSpaceDN/>
              <w:spacing w:after="200" w:line="276" w:lineRule="auto"/>
              <w:contextualSpacing/>
              <w:rPr>
                <w:sz w:val="24"/>
                <w:szCs w:val="24"/>
              </w:rPr>
            </w:pPr>
            <w:r w:rsidRPr="00EE595F">
              <w:rPr>
                <w:sz w:val="24"/>
                <w:szCs w:val="24"/>
              </w:rPr>
              <w:t>Применение орнамента в быту</w:t>
            </w:r>
          </w:p>
          <w:p w:rsidR="004E3F5D" w:rsidRPr="00EE595F" w:rsidRDefault="004E3F5D" w:rsidP="004E3F5D">
            <w:pPr>
              <w:pStyle w:val="a5"/>
              <w:widowControl/>
              <w:numPr>
                <w:ilvl w:val="0"/>
                <w:numId w:val="140"/>
              </w:numPr>
              <w:autoSpaceDE/>
              <w:autoSpaceDN/>
              <w:spacing w:after="200" w:line="276" w:lineRule="auto"/>
              <w:contextualSpacing/>
              <w:rPr>
                <w:sz w:val="24"/>
                <w:szCs w:val="24"/>
              </w:rPr>
            </w:pPr>
            <w:r w:rsidRPr="00EE595F">
              <w:rPr>
                <w:sz w:val="24"/>
                <w:szCs w:val="24"/>
              </w:rPr>
              <w:t>Народные промыслы (Гжель, Хохлома, Дымковская игрушка)</w:t>
            </w:r>
          </w:p>
        </w:tc>
        <w:tc>
          <w:tcPr>
            <w:tcW w:w="2977" w:type="dxa"/>
            <w:tcBorders>
              <w:top w:val="single" w:sz="4" w:space="0" w:color="auto"/>
              <w:left w:val="single" w:sz="4" w:space="0" w:color="auto"/>
              <w:bottom w:val="single" w:sz="4" w:space="0" w:color="auto"/>
              <w:right w:val="single" w:sz="4" w:space="0" w:color="auto"/>
            </w:tcBorders>
          </w:tcPr>
          <w:p w:rsidR="004E3F5D" w:rsidRPr="00EE595F" w:rsidRDefault="004E3F5D" w:rsidP="007B78F2">
            <w:pPr>
              <w:pStyle w:val="a5"/>
              <w:spacing w:after="200" w:line="276" w:lineRule="auto"/>
              <w:ind w:hanging="696"/>
              <w:rPr>
                <w:sz w:val="24"/>
                <w:szCs w:val="24"/>
              </w:rPr>
            </w:pPr>
          </w:p>
        </w:tc>
      </w:tr>
    </w:tbl>
    <w:p w:rsidR="004E3F5D" w:rsidRPr="00EE595F" w:rsidRDefault="004E3F5D" w:rsidP="00267F92">
      <w:pPr>
        <w:jc w:val="both"/>
        <w:rPr>
          <w:color w:val="000000"/>
          <w:sz w:val="24"/>
          <w:szCs w:val="24"/>
          <w:lang w:eastAsia="ru-RU"/>
        </w:rPr>
      </w:pPr>
    </w:p>
    <w:p w:rsidR="00AC657B" w:rsidRPr="00EE595F" w:rsidRDefault="00AC657B" w:rsidP="00267F92">
      <w:pPr>
        <w:spacing w:line="242" w:lineRule="auto"/>
        <w:jc w:val="both"/>
        <w:rPr>
          <w:b/>
          <w:sz w:val="24"/>
          <w:szCs w:val="24"/>
          <w:highlight w:val="yellow"/>
        </w:rPr>
      </w:pPr>
    </w:p>
    <w:tbl>
      <w:tblPr>
        <w:tblStyle w:val="af3"/>
        <w:tblW w:w="9571" w:type="dxa"/>
        <w:tblLook w:val="04A0"/>
      </w:tblPr>
      <w:tblGrid>
        <w:gridCol w:w="3190"/>
        <w:gridCol w:w="3190"/>
        <w:gridCol w:w="3191"/>
      </w:tblGrid>
      <w:tr w:rsidR="00EE595F" w:rsidRPr="00EE595F" w:rsidTr="00152F95">
        <w:tc>
          <w:tcPr>
            <w:tcW w:w="3190" w:type="dxa"/>
          </w:tcPr>
          <w:p w:rsidR="00EE595F" w:rsidRPr="00EE595F" w:rsidRDefault="00EE595F" w:rsidP="00152F95">
            <w:pPr>
              <w:rPr>
                <w:b w:val="0"/>
                <w:i/>
                <w:color w:val="auto"/>
                <w:sz w:val="24"/>
                <w:szCs w:val="24"/>
                <w:u w:val="single"/>
              </w:rPr>
            </w:pPr>
            <w:r w:rsidRPr="00EE595F">
              <w:rPr>
                <w:b w:val="0"/>
                <w:i/>
                <w:color w:val="auto"/>
                <w:sz w:val="24"/>
                <w:szCs w:val="24"/>
                <w:u w:val="single"/>
              </w:rPr>
              <w:lastRenderedPageBreak/>
              <w:t xml:space="preserve">Наименование кабинета </w:t>
            </w:r>
          </w:p>
        </w:tc>
        <w:tc>
          <w:tcPr>
            <w:tcW w:w="3190" w:type="dxa"/>
          </w:tcPr>
          <w:p w:rsidR="00EE595F" w:rsidRPr="00EE595F" w:rsidRDefault="00EE595F" w:rsidP="00152F95">
            <w:pPr>
              <w:rPr>
                <w:b w:val="0"/>
                <w:i/>
                <w:color w:val="auto"/>
                <w:sz w:val="24"/>
                <w:szCs w:val="24"/>
                <w:u w:val="single"/>
              </w:rPr>
            </w:pPr>
            <w:r w:rsidRPr="00EE595F">
              <w:rPr>
                <w:b w:val="0"/>
                <w:i/>
                <w:color w:val="auto"/>
                <w:sz w:val="24"/>
                <w:szCs w:val="24"/>
                <w:u w:val="single"/>
              </w:rPr>
              <w:t xml:space="preserve">Наличие </w:t>
            </w:r>
          </w:p>
        </w:tc>
        <w:tc>
          <w:tcPr>
            <w:tcW w:w="3191" w:type="dxa"/>
          </w:tcPr>
          <w:p w:rsidR="00EE595F" w:rsidRPr="00EE595F" w:rsidRDefault="00EE595F" w:rsidP="00152F95">
            <w:pPr>
              <w:rPr>
                <w:b w:val="0"/>
                <w:i/>
                <w:color w:val="auto"/>
                <w:sz w:val="24"/>
                <w:szCs w:val="24"/>
                <w:u w:val="single"/>
              </w:rPr>
            </w:pPr>
            <w:r w:rsidRPr="00EE595F">
              <w:rPr>
                <w:b w:val="0"/>
                <w:i/>
                <w:color w:val="auto"/>
                <w:sz w:val="24"/>
                <w:szCs w:val="24"/>
                <w:u w:val="single"/>
              </w:rPr>
              <w:t xml:space="preserve">Примечание </w:t>
            </w:r>
          </w:p>
        </w:tc>
      </w:tr>
      <w:tr w:rsidR="00EE595F" w:rsidRPr="00EE595F" w:rsidTr="00152F95">
        <w:tc>
          <w:tcPr>
            <w:tcW w:w="3190" w:type="dxa"/>
            <w:vMerge w:val="restart"/>
          </w:tcPr>
          <w:p w:rsidR="00EE595F" w:rsidRPr="00EE595F" w:rsidRDefault="00EE595F" w:rsidP="00EE595F">
            <w:pPr>
              <w:rPr>
                <w:b w:val="0"/>
                <w:i/>
                <w:color w:val="auto"/>
                <w:sz w:val="24"/>
                <w:szCs w:val="24"/>
                <w:u w:val="single"/>
              </w:rPr>
            </w:pPr>
            <w:r w:rsidRPr="00EE595F">
              <w:rPr>
                <w:b w:val="0"/>
                <w:i/>
                <w:color w:val="auto"/>
                <w:sz w:val="24"/>
                <w:szCs w:val="24"/>
                <w:u w:val="single"/>
              </w:rPr>
              <w:t>Кабинет начальные классы</w:t>
            </w:r>
          </w:p>
        </w:tc>
        <w:tc>
          <w:tcPr>
            <w:tcW w:w="3190" w:type="dxa"/>
          </w:tcPr>
          <w:p w:rsidR="00EE595F" w:rsidRPr="00EE595F" w:rsidRDefault="00EE595F" w:rsidP="00152F95">
            <w:pPr>
              <w:rPr>
                <w:b w:val="0"/>
                <w:color w:val="auto"/>
                <w:sz w:val="24"/>
                <w:szCs w:val="24"/>
              </w:rPr>
            </w:pPr>
            <w:r w:rsidRPr="00EE595F">
              <w:rPr>
                <w:b w:val="0"/>
                <w:color w:val="auto"/>
                <w:sz w:val="24"/>
                <w:szCs w:val="24"/>
              </w:rPr>
              <w:t>Мультимедийный проектор</w:t>
            </w:r>
          </w:p>
        </w:tc>
        <w:tc>
          <w:tcPr>
            <w:tcW w:w="3191" w:type="dxa"/>
          </w:tcPr>
          <w:p w:rsidR="00EE595F" w:rsidRPr="00EE595F" w:rsidRDefault="00EE595F" w:rsidP="00152F95">
            <w:pPr>
              <w:rPr>
                <w:b w:val="0"/>
                <w:i/>
                <w:color w:val="auto"/>
                <w:sz w:val="24"/>
                <w:szCs w:val="24"/>
                <w:u w:val="single"/>
              </w:rPr>
            </w:pPr>
          </w:p>
        </w:tc>
      </w:tr>
      <w:tr w:rsidR="00EE595F" w:rsidRPr="00EE595F" w:rsidTr="00152F95">
        <w:tc>
          <w:tcPr>
            <w:tcW w:w="3190" w:type="dxa"/>
            <w:vMerge/>
          </w:tcPr>
          <w:p w:rsidR="00EE595F" w:rsidRPr="00EE595F" w:rsidRDefault="00EE595F" w:rsidP="00152F95">
            <w:pPr>
              <w:rPr>
                <w:b w:val="0"/>
                <w:i/>
                <w:color w:val="auto"/>
                <w:sz w:val="24"/>
                <w:szCs w:val="24"/>
                <w:u w:val="single"/>
              </w:rPr>
            </w:pPr>
          </w:p>
        </w:tc>
        <w:tc>
          <w:tcPr>
            <w:tcW w:w="3190" w:type="dxa"/>
          </w:tcPr>
          <w:p w:rsidR="00EE595F" w:rsidRPr="00EE595F" w:rsidRDefault="00EE595F" w:rsidP="00152F95">
            <w:pPr>
              <w:rPr>
                <w:b w:val="0"/>
                <w:color w:val="auto"/>
                <w:sz w:val="24"/>
                <w:szCs w:val="24"/>
              </w:rPr>
            </w:pPr>
            <w:r w:rsidRPr="00EE595F">
              <w:rPr>
                <w:b w:val="0"/>
                <w:color w:val="auto"/>
                <w:sz w:val="24"/>
                <w:szCs w:val="24"/>
              </w:rPr>
              <w:t>Мультимедийный экран</w:t>
            </w:r>
          </w:p>
        </w:tc>
        <w:tc>
          <w:tcPr>
            <w:tcW w:w="3191" w:type="dxa"/>
          </w:tcPr>
          <w:p w:rsidR="00EE595F" w:rsidRPr="00EE595F" w:rsidRDefault="00EE595F" w:rsidP="00152F95">
            <w:pPr>
              <w:rPr>
                <w:b w:val="0"/>
                <w:i/>
                <w:color w:val="auto"/>
                <w:sz w:val="24"/>
                <w:szCs w:val="24"/>
                <w:u w:val="single"/>
              </w:rPr>
            </w:pPr>
          </w:p>
        </w:tc>
      </w:tr>
      <w:tr w:rsidR="00EE595F" w:rsidRPr="00EE595F" w:rsidTr="00152F95">
        <w:tc>
          <w:tcPr>
            <w:tcW w:w="3190" w:type="dxa"/>
            <w:vMerge/>
          </w:tcPr>
          <w:p w:rsidR="00EE595F" w:rsidRPr="00EE595F" w:rsidRDefault="00EE595F" w:rsidP="00152F95">
            <w:pPr>
              <w:rPr>
                <w:b w:val="0"/>
                <w:i/>
                <w:color w:val="auto"/>
                <w:sz w:val="24"/>
                <w:szCs w:val="24"/>
                <w:u w:val="single"/>
              </w:rPr>
            </w:pPr>
          </w:p>
        </w:tc>
        <w:tc>
          <w:tcPr>
            <w:tcW w:w="3190" w:type="dxa"/>
          </w:tcPr>
          <w:p w:rsidR="00EE595F" w:rsidRPr="00EE595F" w:rsidRDefault="00EE595F" w:rsidP="00152F95">
            <w:pPr>
              <w:rPr>
                <w:b w:val="0"/>
                <w:color w:val="auto"/>
                <w:sz w:val="24"/>
                <w:szCs w:val="24"/>
              </w:rPr>
            </w:pPr>
            <w:r w:rsidRPr="00EE595F">
              <w:rPr>
                <w:b w:val="0"/>
                <w:color w:val="auto"/>
                <w:sz w:val="24"/>
                <w:szCs w:val="24"/>
              </w:rPr>
              <w:t>Ноутбук</w:t>
            </w:r>
          </w:p>
        </w:tc>
        <w:tc>
          <w:tcPr>
            <w:tcW w:w="3191" w:type="dxa"/>
          </w:tcPr>
          <w:p w:rsidR="00EE595F" w:rsidRPr="00EE595F" w:rsidRDefault="00EE595F" w:rsidP="00152F95">
            <w:pPr>
              <w:rPr>
                <w:b w:val="0"/>
                <w:i/>
                <w:color w:val="auto"/>
                <w:sz w:val="24"/>
                <w:szCs w:val="24"/>
                <w:u w:val="single"/>
              </w:rPr>
            </w:pPr>
          </w:p>
        </w:tc>
      </w:tr>
      <w:tr w:rsidR="00EE595F" w:rsidRPr="00EE595F" w:rsidTr="00152F95">
        <w:tc>
          <w:tcPr>
            <w:tcW w:w="3190" w:type="dxa"/>
            <w:vMerge/>
          </w:tcPr>
          <w:p w:rsidR="00EE595F" w:rsidRPr="00EE595F" w:rsidRDefault="00EE595F" w:rsidP="00152F95">
            <w:pPr>
              <w:rPr>
                <w:b w:val="0"/>
                <w:i/>
                <w:color w:val="auto"/>
                <w:sz w:val="24"/>
                <w:szCs w:val="24"/>
                <w:u w:val="single"/>
              </w:rPr>
            </w:pPr>
          </w:p>
        </w:tc>
        <w:tc>
          <w:tcPr>
            <w:tcW w:w="3190" w:type="dxa"/>
          </w:tcPr>
          <w:p w:rsidR="00EE595F" w:rsidRPr="00EE595F" w:rsidRDefault="00EE595F" w:rsidP="00152F95">
            <w:pPr>
              <w:rPr>
                <w:b w:val="0"/>
                <w:color w:val="auto"/>
                <w:sz w:val="24"/>
                <w:szCs w:val="24"/>
              </w:rPr>
            </w:pPr>
            <w:r w:rsidRPr="00EE595F">
              <w:rPr>
                <w:b w:val="0"/>
                <w:color w:val="auto"/>
                <w:sz w:val="24"/>
                <w:szCs w:val="24"/>
              </w:rPr>
              <w:t>Колонки</w:t>
            </w:r>
          </w:p>
        </w:tc>
        <w:tc>
          <w:tcPr>
            <w:tcW w:w="3191" w:type="dxa"/>
          </w:tcPr>
          <w:p w:rsidR="00EE595F" w:rsidRPr="00EE595F" w:rsidRDefault="00EE595F" w:rsidP="00152F95">
            <w:pPr>
              <w:rPr>
                <w:b w:val="0"/>
                <w:i/>
                <w:color w:val="auto"/>
                <w:sz w:val="24"/>
                <w:szCs w:val="24"/>
                <w:u w:val="single"/>
              </w:rPr>
            </w:pPr>
          </w:p>
        </w:tc>
      </w:tr>
      <w:tr w:rsidR="00EE595F" w:rsidRPr="00EE595F" w:rsidTr="00152F95">
        <w:tc>
          <w:tcPr>
            <w:tcW w:w="3190" w:type="dxa"/>
            <w:vMerge/>
          </w:tcPr>
          <w:p w:rsidR="00EE595F" w:rsidRPr="00EE595F" w:rsidRDefault="00EE595F" w:rsidP="00152F95">
            <w:pPr>
              <w:rPr>
                <w:b w:val="0"/>
                <w:i/>
                <w:color w:val="auto"/>
                <w:sz w:val="24"/>
                <w:szCs w:val="24"/>
                <w:u w:val="single"/>
              </w:rPr>
            </w:pPr>
          </w:p>
        </w:tc>
        <w:tc>
          <w:tcPr>
            <w:tcW w:w="6381" w:type="dxa"/>
            <w:gridSpan w:val="2"/>
          </w:tcPr>
          <w:p w:rsidR="00EE595F" w:rsidRPr="00EE595F" w:rsidRDefault="00EE595F" w:rsidP="00152F95">
            <w:pPr>
              <w:jc w:val="center"/>
              <w:rPr>
                <w:b w:val="0"/>
                <w:i/>
                <w:color w:val="auto"/>
                <w:sz w:val="24"/>
                <w:szCs w:val="24"/>
                <w:u w:val="single"/>
              </w:rPr>
            </w:pPr>
            <w:r w:rsidRPr="00EE595F">
              <w:rPr>
                <w:b w:val="0"/>
                <w:i/>
                <w:color w:val="auto"/>
                <w:sz w:val="24"/>
                <w:szCs w:val="24"/>
                <w:u w:val="single"/>
              </w:rPr>
              <w:t>Русский язык(наглядность-плакаты,стенды)</w:t>
            </w:r>
          </w:p>
        </w:tc>
      </w:tr>
      <w:tr w:rsidR="00EE595F" w:rsidRPr="00EE595F" w:rsidTr="00152F95">
        <w:tc>
          <w:tcPr>
            <w:tcW w:w="3190" w:type="dxa"/>
            <w:vMerge/>
          </w:tcPr>
          <w:p w:rsidR="00EE595F" w:rsidRPr="00EE595F" w:rsidRDefault="00EE595F" w:rsidP="00152F95">
            <w:pPr>
              <w:rPr>
                <w:b w:val="0"/>
                <w:i/>
                <w:color w:val="auto"/>
                <w:sz w:val="24"/>
                <w:szCs w:val="24"/>
                <w:u w:val="single"/>
              </w:rPr>
            </w:pPr>
          </w:p>
        </w:tc>
        <w:tc>
          <w:tcPr>
            <w:tcW w:w="3190" w:type="dxa"/>
          </w:tcPr>
          <w:p w:rsidR="00EE595F" w:rsidRPr="00EE595F" w:rsidRDefault="00EE595F" w:rsidP="00152F95">
            <w:pPr>
              <w:rPr>
                <w:b w:val="0"/>
                <w:color w:val="auto"/>
                <w:sz w:val="24"/>
                <w:szCs w:val="24"/>
              </w:rPr>
            </w:pPr>
            <w:r w:rsidRPr="00EE595F">
              <w:rPr>
                <w:b w:val="0"/>
                <w:color w:val="auto"/>
                <w:sz w:val="24"/>
                <w:szCs w:val="24"/>
              </w:rPr>
              <w:t>Положение тетради при письме.</w:t>
            </w:r>
          </w:p>
        </w:tc>
        <w:tc>
          <w:tcPr>
            <w:tcW w:w="3191" w:type="dxa"/>
          </w:tcPr>
          <w:p w:rsidR="00EE595F" w:rsidRPr="00EE595F" w:rsidRDefault="00EE595F" w:rsidP="00152F95">
            <w:pPr>
              <w:rPr>
                <w:b w:val="0"/>
                <w:i/>
                <w:color w:val="auto"/>
                <w:sz w:val="24"/>
                <w:szCs w:val="24"/>
                <w:u w:val="single"/>
              </w:rPr>
            </w:pPr>
          </w:p>
        </w:tc>
      </w:tr>
      <w:tr w:rsidR="00EE595F" w:rsidRPr="00EE595F" w:rsidTr="00152F95">
        <w:tc>
          <w:tcPr>
            <w:tcW w:w="3190" w:type="dxa"/>
            <w:vMerge/>
          </w:tcPr>
          <w:p w:rsidR="00EE595F" w:rsidRPr="00EE595F" w:rsidRDefault="00EE595F" w:rsidP="00152F95">
            <w:pPr>
              <w:rPr>
                <w:b w:val="0"/>
                <w:i/>
                <w:color w:val="auto"/>
                <w:sz w:val="24"/>
                <w:szCs w:val="24"/>
                <w:u w:val="single"/>
              </w:rPr>
            </w:pPr>
          </w:p>
        </w:tc>
        <w:tc>
          <w:tcPr>
            <w:tcW w:w="3190" w:type="dxa"/>
          </w:tcPr>
          <w:p w:rsidR="00EE595F" w:rsidRPr="00EE595F" w:rsidRDefault="00EE595F" w:rsidP="00152F95">
            <w:pPr>
              <w:rPr>
                <w:b w:val="0"/>
                <w:color w:val="auto"/>
                <w:sz w:val="24"/>
                <w:szCs w:val="24"/>
              </w:rPr>
            </w:pPr>
            <w:r w:rsidRPr="00EE595F">
              <w:rPr>
                <w:b w:val="0"/>
                <w:color w:val="auto"/>
                <w:sz w:val="24"/>
                <w:szCs w:val="24"/>
              </w:rPr>
              <w:t>Алфавит.</w:t>
            </w:r>
          </w:p>
        </w:tc>
        <w:tc>
          <w:tcPr>
            <w:tcW w:w="3191" w:type="dxa"/>
          </w:tcPr>
          <w:p w:rsidR="00EE595F" w:rsidRPr="00EE595F" w:rsidRDefault="00EE595F" w:rsidP="00152F95">
            <w:pPr>
              <w:rPr>
                <w:b w:val="0"/>
                <w:i/>
                <w:color w:val="auto"/>
                <w:sz w:val="24"/>
                <w:szCs w:val="24"/>
                <w:u w:val="single"/>
              </w:rPr>
            </w:pPr>
          </w:p>
        </w:tc>
      </w:tr>
      <w:tr w:rsidR="00EE595F" w:rsidRPr="00EE595F" w:rsidTr="00152F95">
        <w:tc>
          <w:tcPr>
            <w:tcW w:w="3190" w:type="dxa"/>
            <w:vMerge/>
          </w:tcPr>
          <w:p w:rsidR="00EE595F" w:rsidRPr="00EE595F" w:rsidRDefault="00EE595F" w:rsidP="00152F95">
            <w:pPr>
              <w:rPr>
                <w:b w:val="0"/>
                <w:i/>
                <w:color w:val="auto"/>
                <w:sz w:val="24"/>
                <w:szCs w:val="24"/>
                <w:u w:val="single"/>
              </w:rPr>
            </w:pPr>
          </w:p>
        </w:tc>
        <w:tc>
          <w:tcPr>
            <w:tcW w:w="3190" w:type="dxa"/>
          </w:tcPr>
          <w:p w:rsidR="00EE595F" w:rsidRPr="00EE595F" w:rsidRDefault="00EE595F" w:rsidP="00152F95">
            <w:pPr>
              <w:rPr>
                <w:b w:val="0"/>
                <w:color w:val="auto"/>
                <w:sz w:val="24"/>
                <w:szCs w:val="24"/>
              </w:rPr>
            </w:pPr>
            <w:r w:rsidRPr="00EE595F">
              <w:rPr>
                <w:b w:val="0"/>
                <w:color w:val="auto"/>
                <w:sz w:val="24"/>
                <w:szCs w:val="24"/>
              </w:rPr>
              <w:t>Звукобуквенный ряд.</w:t>
            </w:r>
          </w:p>
        </w:tc>
        <w:tc>
          <w:tcPr>
            <w:tcW w:w="3191" w:type="dxa"/>
          </w:tcPr>
          <w:p w:rsidR="00EE595F" w:rsidRPr="00EE595F" w:rsidRDefault="00EE595F" w:rsidP="00152F95">
            <w:pPr>
              <w:rPr>
                <w:b w:val="0"/>
                <w:i/>
                <w:color w:val="auto"/>
                <w:sz w:val="24"/>
                <w:szCs w:val="24"/>
                <w:u w:val="single"/>
              </w:rPr>
            </w:pPr>
          </w:p>
        </w:tc>
      </w:tr>
      <w:tr w:rsidR="00EE595F" w:rsidRPr="00EE595F" w:rsidTr="00152F95">
        <w:trPr>
          <w:trHeight w:val="459"/>
        </w:trPr>
        <w:tc>
          <w:tcPr>
            <w:tcW w:w="3190" w:type="dxa"/>
            <w:vMerge/>
          </w:tcPr>
          <w:p w:rsidR="00EE595F" w:rsidRPr="00EE595F" w:rsidRDefault="00EE595F" w:rsidP="00152F95">
            <w:pPr>
              <w:rPr>
                <w:b w:val="0"/>
                <w:i/>
                <w:color w:val="auto"/>
                <w:sz w:val="24"/>
                <w:szCs w:val="24"/>
                <w:u w:val="single"/>
              </w:rPr>
            </w:pPr>
          </w:p>
        </w:tc>
        <w:tc>
          <w:tcPr>
            <w:tcW w:w="3190" w:type="dxa"/>
          </w:tcPr>
          <w:p w:rsidR="00EE595F" w:rsidRPr="00EE595F" w:rsidRDefault="00EE595F" w:rsidP="00152F95">
            <w:pPr>
              <w:rPr>
                <w:b w:val="0"/>
                <w:color w:val="auto"/>
                <w:sz w:val="24"/>
                <w:szCs w:val="24"/>
              </w:rPr>
            </w:pPr>
            <w:r w:rsidRPr="00EE595F">
              <w:rPr>
                <w:b w:val="0"/>
                <w:color w:val="auto"/>
                <w:sz w:val="24"/>
                <w:szCs w:val="24"/>
              </w:rPr>
              <w:t>Группы букв.</w:t>
            </w:r>
          </w:p>
        </w:tc>
        <w:tc>
          <w:tcPr>
            <w:tcW w:w="3191" w:type="dxa"/>
          </w:tcPr>
          <w:p w:rsidR="00EE595F" w:rsidRPr="00EE595F" w:rsidRDefault="00EE595F" w:rsidP="00152F95">
            <w:pPr>
              <w:rPr>
                <w:b w:val="0"/>
                <w:i/>
                <w:color w:val="auto"/>
                <w:sz w:val="24"/>
                <w:szCs w:val="24"/>
                <w:u w:val="single"/>
              </w:rPr>
            </w:pPr>
          </w:p>
        </w:tc>
      </w:tr>
      <w:tr w:rsidR="00EE595F" w:rsidRPr="00EE595F" w:rsidTr="00152F95">
        <w:trPr>
          <w:trHeight w:val="282"/>
        </w:trPr>
        <w:tc>
          <w:tcPr>
            <w:tcW w:w="3190" w:type="dxa"/>
            <w:vMerge/>
          </w:tcPr>
          <w:p w:rsidR="00EE595F" w:rsidRPr="00EE595F" w:rsidRDefault="00EE595F" w:rsidP="00152F95">
            <w:pPr>
              <w:rPr>
                <w:b w:val="0"/>
                <w:i/>
                <w:color w:val="auto"/>
                <w:sz w:val="24"/>
                <w:szCs w:val="24"/>
                <w:u w:val="single"/>
              </w:rPr>
            </w:pPr>
          </w:p>
        </w:tc>
        <w:tc>
          <w:tcPr>
            <w:tcW w:w="6381" w:type="dxa"/>
            <w:gridSpan w:val="2"/>
          </w:tcPr>
          <w:p w:rsidR="00EE595F" w:rsidRPr="00EE595F" w:rsidRDefault="00EE595F" w:rsidP="00152F95">
            <w:pPr>
              <w:jc w:val="center"/>
              <w:rPr>
                <w:b w:val="0"/>
                <w:i/>
                <w:color w:val="auto"/>
                <w:sz w:val="24"/>
                <w:szCs w:val="24"/>
                <w:u w:val="single"/>
              </w:rPr>
            </w:pPr>
            <w:r w:rsidRPr="00EE595F">
              <w:rPr>
                <w:b w:val="0"/>
                <w:color w:val="auto"/>
                <w:sz w:val="24"/>
                <w:szCs w:val="24"/>
              </w:rPr>
              <w:t>1 класс</w:t>
            </w:r>
          </w:p>
        </w:tc>
      </w:tr>
      <w:tr w:rsidR="00EE595F" w:rsidRPr="00EE595F" w:rsidTr="00152F95">
        <w:tc>
          <w:tcPr>
            <w:tcW w:w="3190" w:type="dxa"/>
            <w:vMerge/>
          </w:tcPr>
          <w:p w:rsidR="00EE595F" w:rsidRPr="00EE595F" w:rsidRDefault="00EE595F" w:rsidP="00152F95">
            <w:pPr>
              <w:rPr>
                <w:b w:val="0"/>
                <w:i/>
                <w:color w:val="auto"/>
                <w:sz w:val="24"/>
                <w:szCs w:val="24"/>
                <w:u w:val="single"/>
              </w:rPr>
            </w:pPr>
          </w:p>
        </w:tc>
        <w:tc>
          <w:tcPr>
            <w:tcW w:w="3190" w:type="dxa"/>
          </w:tcPr>
          <w:p w:rsidR="00EE595F" w:rsidRPr="00EE595F" w:rsidRDefault="00EE595F" w:rsidP="00152F95">
            <w:pPr>
              <w:rPr>
                <w:b w:val="0"/>
                <w:color w:val="auto"/>
                <w:sz w:val="24"/>
                <w:szCs w:val="24"/>
              </w:rPr>
            </w:pPr>
            <w:r w:rsidRPr="00EE595F">
              <w:rPr>
                <w:b w:val="0"/>
                <w:color w:val="auto"/>
                <w:sz w:val="24"/>
                <w:szCs w:val="24"/>
              </w:rPr>
              <w:t>1.Слог</w:t>
            </w:r>
          </w:p>
        </w:tc>
        <w:tc>
          <w:tcPr>
            <w:tcW w:w="3191" w:type="dxa"/>
          </w:tcPr>
          <w:p w:rsidR="00EE595F" w:rsidRPr="00EE595F" w:rsidRDefault="00EE595F" w:rsidP="00152F95">
            <w:pPr>
              <w:rPr>
                <w:b w:val="0"/>
                <w:i/>
                <w:color w:val="auto"/>
                <w:sz w:val="24"/>
                <w:szCs w:val="24"/>
                <w:u w:val="single"/>
              </w:rPr>
            </w:pPr>
          </w:p>
        </w:tc>
      </w:tr>
      <w:tr w:rsidR="00EE595F" w:rsidRPr="00EE595F" w:rsidTr="00152F95">
        <w:tc>
          <w:tcPr>
            <w:tcW w:w="3190" w:type="dxa"/>
            <w:vMerge/>
          </w:tcPr>
          <w:p w:rsidR="00EE595F" w:rsidRPr="00EE595F" w:rsidRDefault="00EE595F" w:rsidP="00152F95">
            <w:pPr>
              <w:rPr>
                <w:b w:val="0"/>
                <w:i/>
                <w:color w:val="auto"/>
                <w:sz w:val="24"/>
                <w:szCs w:val="24"/>
                <w:u w:val="single"/>
              </w:rPr>
            </w:pPr>
          </w:p>
        </w:tc>
        <w:tc>
          <w:tcPr>
            <w:tcW w:w="3190" w:type="dxa"/>
          </w:tcPr>
          <w:p w:rsidR="00EE595F" w:rsidRPr="00EE595F" w:rsidRDefault="00EE595F" w:rsidP="00152F95">
            <w:pPr>
              <w:rPr>
                <w:b w:val="0"/>
                <w:color w:val="auto"/>
                <w:sz w:val="24"/>
                <w:szCs w:val="24"/>
              </w:rPr>
            </w:pPr>
            <w:r w:rsidRPr="00EE595F">
              <w:rPr>
                <w:b w:val="0"/>
                <w:color w:val="auto"/>
                <w:sz w:val="24"/>
                <w:szCs w:val="24"/>
              </w:rPr>
              <w:t>2.Гласные и согласные в родственных словах</w:t>
            </w:r>
          </w:p>
        </w:tc>
        <w:tc>
          <w:tcPr>
            <w:tcW w:w="3191" w:type="dxa"/>
          </w:tcPr>
          <w:p w:rsidR="00EE595F" w:rsidRPr="00EE595F" w:rsidRDefault="00EE595F" w:rsidP="00152F95">
            <w:pPr>
              <w:rPr>
                <w:b w:val="0"/>
                <w:i/>
                <w:color w:val="auto"/>
                <w:sz w:val="24"/>
                <w:szCs w:val="24"/>
                <w:u w:val="single"/>
              </w:rPr>
            </w:pPr>
          </w:p>
        </w:tc>
      </w:tr>
      <w:tr w:rsidR="00EE595F" w:rsidRPr="00EE595F" w:rsidTr="00152F95">
        <w:tc>
          <w:tcPr>
            <w:tcW w:w="3190" w:type="dxa"/>
            <w:vMerge/>
          </w:tcPr>
          <w:p w:rsidR="00EE595F" w:rsidRPr="00EE595F" w:rsidRDefault="00EE595F" w:rsidP="00152F95">
            <w:pPr>
              <w:rPr>
                <w:b w:val="0"/>
                <w:i/>
                <w:color w:val="auto"/>
                <w:sz w:val="24"/>
                <w:szCs w:val="24"/>
                <w:u w:val="single"/>
              </w:rPr>
            </w:pPr>
          </w:p>
        </w:tc>
        <w:tc>
          <w:tcPr>
            <w:tcW w:w="3190" w:type="dxa"/>
          </w:tcPr>
          <w:p w:rsidR="00EE595F" w:rsidRPr="00EE595F" w:rsidRDefault="00EE595F" w:rsidP="00152F95">
            <w:pPr>
              <w:rPr>
                <w:b w:val="0"/>
                <w:color w:val="auto"/>
                <w:sz w:val="24"/>
                <w:szCs w:val="24"/>
              </w:rPr>
            </w:pPr>
            <w:r w:rsidRPr="00EE595F">
              <w:rPr>
                <w:b w:val="0"/>
                <w:color w:val="auto"/>
                <w:sz w:val="24"/>
                <w:szCs w:val="24"/>
              </w:rPr>
              <w:t>3.Мягкий знак между согласными</w:t>
            </w:r>
          </w:p>
        </w:tc>
        <w:tc>
          <w:tcPr>
            <w:tcW w:w="3191" w:type="dxa"/>
          </w:tcPr>
          <w:p w:rsidR="00EE595F" w:rsidRPr="00EE595F" w:rsidRDefault="00EE595F" w:rsidP="00152F95">
            <w:pPr>
              <w:rPr>
                <w:b w:val="0"/>
                <w:i/>
                <w:color w:val="auto"/>
                <w:sz w:val="24"/>
                <w:szCs w:val="24"/>
                <w:u w:val="single"/>
              </w:rPr>
            </w:pPr>
          </w:p>
        </w:tc>
      </w:tr>
      <w:tr w:rsidR="00EE595F" w:rsidRPr="00EE595F" w:rsidTr="00152F95">
        <w:tc>
          <w:tcPr>
            <w:tcW w:w="3190" w:type="dxa"/>
            <w:vMerge/>
          </w:tcPr>
          <w:p w:rsidR="00EE595F" w:rsidRPr="00EE595F" w:rsidRDefault="00EE595F" w:rsidP="00152F95">
            <w:pPr>
              <w:rPr>
                <w:b w:val="0"/>
                <w:i/>
                <w:color w:val="auto"/>
                <w:sz w:val="24"/>
                <w:szCs w:val="24"/>
                <w:u w:val="single"/>
              </w:rPr>
            </w:pPr>
          </w:p>
        </w:tc>
        <w:tc>
          <w:tcPr>
            <w:tcW w:w="3190" w:type="dxa"/>
          </w:tcPr>
          <w:p w:rsidR="00EE595F" w:rsidRPr="00EE595F" w:rsidRDefault="00EE595F" w:rsidP="00152F95">
            <w:pPr>
              <w:rPr>
                <w:b w:val="0"/>
                <w:color w:val="auto"/>
                <w:sz w:val="24"/>
                <w:szCs w:val="24"/>
              </w:rPr>
            </w:pPr>
            <w:r w:rsidRPr="00EE595F">
              <w:rPr>
                <w:b w:val="0"/>
                <w:color w:val="auto"/>
                <w:sz w:val="24"/>
                <w:szCs w:val="24"/>
              </w:rPr>
              <w:t>4.ЖИ, ши</w:t>
            </w:r>
          </w:p>
        </w:tc>
        <w:tc>
          <w:tcPr>
            <w:tcW w:w="3191" w:type="dxa"/>
          </w:tcPr>
          <w:p w:rsidR="00EE595F" w:rsidRPr="00EE595F" w:rsidRDefault="00EE595F" w:rsidP="00152F95">
            <w:pPr>
              <w:rPr>
                <w:b w:val="0"/>
                <w:i/>
                <w:color w:val="auto"/>
                <w:sz w:val="24"/>
                <w:szCs w:val="24"/>
                <w:u w:val="single"/>
              </w:rPr>
            </w:pPr>
          </w:p>
        </w:tc>
      </w:tr>
      <w:tr w:rsidR="00EE595F" w:rsidRPr="00EE595F" w:rsidTr="00152F95">
        <w:tc>
          <w:tcPr>
            <w:tcW w:w="3190" w:type="dxa"/>
            <w:vMerge/>
          </w:tcPr>
          <w:p w:rsidR="00EE595F" w:rsidRPr="00EE595F" w:rsidRDefault="00EE595F" w:rsidP="00152F95">
            <w:pPr>
              <w:rPr>
                <w:b w:val="0"/>
                <w:i/>
                <w:color w:val="auto"/>
                <w:sz w:val="24"/>
                <w:szCs w:val="24"/>
                <w:u w:val="single"/>
              </w:rPr>
            </w:pPr>
          </w:p>
        </w:tc>
        <w:tc>
          <w:tcPr>
            <w:tcW w:w="3190" w:type="dxa"/>
          </w:tcPr>
          <w:p w:rsidR="00EE595F" w:rsidRPr="00EE595F" w:rsidRDefault="00EE595F" w:rsidP="00152F95">
            <w:pPr>
              <w:rPr>
                <w:b w:val="0"/>
                <w:color w:val="auto"/>
                <w:sz w:val="24"/>
                <w:szCs w:val="24"/>
              </w:rPr>
            </w:pPr>
            <w:r w:rsidRPr="00EE595F">
              <w:rPr>
                <w:b w:val="0"/>
                <w:color w:val="auto"/>
                <w:sz w:val="24"/>
                <w:szCs w:val="24"/>
              </w:rPr>
              <w:t>5. ЧА, ЩА</w:t>
            </w:r>
          </w:p>
        </w:tc>
        <w:tc>
          <w:tcPr>
            <w:tcW w:w="3191" w:type="dxa"/>
          </w:tcPr>
          <w:p w:rsidR="00EE595F" w:rsidRPr="00EE595F" w:rsidRDefault="00EE595F" w:rsidP="00152F95">
            <w:pPr>
              <w:rPr>
                <w:b w:val="0"/>
                <w:i/>
                <w:color w:val="auto"/>
                <w:sz w:val="24"/>
                <w:szCs w:val="24"/>
                <w:u w:val="single"/>
              </w:rPr>
            </w:pPr>
          </w:p>
        </w:tc>
      </w:tr>
      <w:tr w:rsidR="00EE595F" w:rsidRPr="00EE595F" w:rsidTr="00152F95">
        <w:tc>
          <w:tcPr>
            <w:tcW w:w="3190" w:type="dxa"/>
            <w:vMerge/>
          </w:tcPr>
          <w:p w:rsidR="00EE595F" w:rsidRPr="00EE595F" w:rsidRDefault="00EE595F" w:rsidP="00152F95">
            <w:pPr>
              <w:rPr>
                <w:b w:val="0"/>
                <w:i/>
                <w:color w:val="auto"/>
                <w:sz w:val="24"/>
                <w:szCs w:val="24"/>
                <w:u w:val="single"/>
              </w:rPr>
            </w:pPr>
          </w:p>
        </w:tc>
        <w:tc>
          <w:tcPr>
            <w:tcW w:w="3190" w:type="dxa"/>
          </w:tcPr>
          <w:p w:rsidR="00EE595F" w:rsidRPr="00EE595F" w:rsidRDefault="00EE595F" w:rsidP="00152F95">
            <w:pPr>
              <w:rPr>
                <w:b w:val="0"/>
                <w:color w:val="auto"/>
                <w:sz w:val="24"/>
                <w:szCs w:val="24"/>
              </w:rPr>
            </w:pPr>
            <w:r w:rsidRPr="00EE595F">
              <w:rPr>
                <w:b w:val="0"/>
                <w:color w:val="auto"/>
                <w:sz w:val="24"/>
                <w:szCs w:val="24"/>
              </w:rPr>
              <w:t>6. Безударные гласные</w:t>
            </w:r>
          </w:p>
        </w:tc>
        <w:tc>
          <w:tcPr>
            <w:tcW w:w="3191" w:type="dxa"/>
          </w:tcPr>
          <w:p w:rsidR="00EE595F" w:rsidRPr="00EE595F" w:rsidRDefault="00EE595F" w:rsidP="00152F95">
            <w:pPr>
              <w:rPr>
                <w:b w:val="0"/>
                <w:i/>
                <w:color w:val="auto"/>
                <w:sz w:val="24"/>
                <w:szCs w:val="24"/>
                <w:u w:val="single"/>
              </w:rPr>
            </w:pPr>
          </w:p>
        </w:tc>
      </w:tr>
      <w:tr w:rsidR="00EE595F" w:rsidRPr="00EE595F" w:rsidTr="00152F95">
        <w:tc>
          <w:tcPr>
            <w:tcW w:w="3190" w:type="dxa"/>
            <w:vMerge/>
          </w:tcPr>
          <w:p w:rsidR="00EE595F" w:rsidRPr="00EE595F" w:rsidRDefault="00EE595F" w:rsidP="00152F95">
            <w:pPr>
              <w:rPr>
                <w:b w:val="0"/>
                <w:i/>
                <w:color w:val="auto"/>
                <w:sz w:val="24"/>
                <w:szCs w:val="24"/>
                <w:u w:val="single"/>
              </w:rPr>
            </w:pPr>
          </w:p>
        </w:tc>
        <w:tc>
          <w:tcPr>
            <w:tcW w:w="3190" w:type="dxa"/>
          </w:tcPr>
          <w:p w:rsidR="00EE595F" w:rsidRPr="00EE595F" w:rsidRDefault="00EE595F" w:rsidP="00152F95">
            <w:pPr>
              <w:rPr>
                <w:b w:val="0"/>
                <w:color w:val="auto"/>
                <w:sz w:val="24"/>
                <w:szCs w:val="24"/>
              </w:rPr>
            </w:pPr>
            <w:r w:rsidRPr="00EE595F">
              <w:rPr>
                <w:b w:val="0"/>
                <w:color w:val="auto"/>
                <w:sz w:val="24"/>
                <w:szCs w:val="24"/>
              </w:rPr>
              <w:t>7.ОРО, ОЛО</w:t>
            </w:r>
          </w:p>
        </w:tc>
        <w:tc>
          <w:tcPr>
            <w:tcW w:w="3191" w:type="dxa"/>
          </w:tcPr>
          <w:p w:rsidR="00EE595F" w:rsidRPr="00EE595F" w:rsidRDefault="00EE595F" w:rsidP="00152F95">
            <w:pPr>
              <w:rPr>
                <w:b w:val="0"/>
                <w:i/>
                <w:color w:val="auto"/>
                <w:sz w:val="24"/>
                <w:szCs w:val="24"/>
                <w:u w:val="single"/>
              </w:rPr>
            </w:pPr>
          </w:p>
        </w:tc>
      </w:tr>
      <w:tr w:rsidR="00EE595F" w:rsidRPr="00EE595F" w:rsidTr="00152F95">
        <w:tc>
          <w:tcPr>
            <w:tcW w:w="3190" w:type="dxa"/>
            <w:vMerge/>
          </w:tcPr>
          <w:p w:rsidR="00EE595F" w:rsidRPr="00EE595F" w:rsidRDefault="00EE595F" w:rsidP="00152F95">
            <w:pPr>
              <w:rPr>
                <w:b w:val="0"/>
                <w:i/>
                <w:color w:val="auto"/>
                <w:sz w:val="24"/>
                <w:szCs w:val="24"/>
                <w:u w:val="single"/>
              </w:rPr>
            </w:pPr>
          </w:p>
        </w:tc>
        <w:tc>
          <w:tcPr>
            <w:tcW w:w="3190" w:type="dxa"/>
          </w:tcPr>
          <w:p w:rsidR="00EE595F" w:rsidRPr="00EE595F" w:rsidRDefault="00EE595F" w:rsidP="00152F95">
            <w:pPr>
              <w:rPr>
                <w:b w:val="0"/>
                <w:color w:val="auto"/>
                <w:sz w:val="24"/>
                <w:szCs w:val="24"/>
              </w:rPr>
            </w:pPr>
            <w:r w:rsidRPr="00EE595F">
              <w:rPr>
                <w:b w:val="0"/>
                <w:color w:val="auto"/>
                <w:sz w:val="24"/>
                <w:szCs w:val="24"/>
              </w:rPr>
              <w:t>8. Большая буква в именах людей и кличках животных</w:t>
            </w:r>
          </w:p>
        </w:tc>
        <w:tc>
          <w:tcPr>
            <w:tcW w:w="3191" w:type="dxa"/>
          </w:tcPr>
          <w:p w:rsidR="00EE595F" w:rsidRPr="00EE595F" w:rsidRDefault="00EE595F" w:rsidP="00152F95">
            <w:pPr>
              <w:rPr>
                <w:b w:val="0"/>
                <w:i/>
                <w:color w:val="auto"/>
                <w:sz w:val="24"/>
                <w:szCs w:val="24"/>
                <w:u w:val="single"/>
              </w:rPr>
            </w:pPr>
          </w:p>
        </w:tc>
      </w:tr>
      <w:tr w:rsidR="00EE595F" w:rsidRPr="00EE595F" w:rsidTr="00152F95">
        <w:tc>
          <w:tcPr>
            <w:tcW w:w="3190" w:type="dxa"/>
            <w:vMerge/>
          </w:tcPr>
          <w:p w:rsidR="00EE595F" w:rsidRPr="00EE595F" w:rsidRDefault="00EE595F" w:rsidP="00152F95">
            <w:pPr>
              <w:rPr>
                <w:b w:val="0"/>
                <w:i/>
                <w:color w:val="auto"/>
                <w:sz w:val="24"/>
                <w:szCs w:val="24"/>
                <w:u w:val="single"/>
              </w:rPr>
            </w:pPr>
          </w:p>
        </w:tc>
        <w:tc>
          <w:tcPr>
            <w:tcW w:w="6381" w:type="dxa"/>
            <w:gridSpan w:val="2"/>
          </w:tcPr>
          <w:p w:rsidR="00EE595F" w:rsidRPr="00EE595F" w:rsidRDefault="00EE595F" w:rsidP="00152F95">
            <w:pPr>
              <w:jc w:val="center"/>
              <w:rPr>
                <w:b w:val="0"/>
                <w:color w:val="auto"/>
                <w:sz w:val="24"/>
                <w:szCs w:val="24"/>
              </w:rPr>
            </w:pPr>
            <w:r w:rsidRPr="00EE595F">
              <w:rPr>
                <w:b w:val="0"/>
                <w:color w:val="auto"/>
                <w:sz w:val="24"/>
                <w:szCs w:val="24"/>
              </w:rPr>
              <w:t>2 класс</w:t>
            </w:r>
          </w:p>
        </w:tc>
      </w:tr>
      <w:tr w:rsidR="00EE595F" w:rsidRPr="00EE595F" w:rsidTr="00152F95">
        <w:tc>
          <w:tcPr>
            <w:tcW w:w="3190" w:type="dxa"/>
            <w:vMerge/>
          </w:tcPr>
          <w:p w:rsidR="00EE595F" w:rsidRPr="00EE595F" w:rsidRDefault="00EE595F" w:rsidP="00152F95">
            <w:pPr>
              <w:rPr>
                <w:b w:val="0"/>
                <w:i/>
                <w:color w:val="auto"/>
                <w:sz w:val="24"/>
                <w:szCs w:val="24"/>
                <w:u w:val="single"/>
              </w:rPr>
            </w:pPr>
          </w:p>
        </w:tc>
        <w:tc>
          <w:tcPr>
            <w:tcW w:w="3190" w:type="dxa"/>
          </w:tcPr>
          <w:p w:rsidR="00EE595F" w:rsidRPr="00EE595F" w:rsidRDefault="00EE595F" w:rsidP="00152F95">
            <w:pPr>
              <w:rPr>
                <w:b w:val="0"/>
                <w:color w:val="auto"/>
                <w:sz w:val="24"/>
                <w:szCs w:val="24"/>
              </w:rPr>
            </w:pPr>
            <w:r w:rsidRPr="00EE595F">
              <w:rPr>
                <w:b w:val="0"/>
                <w:color w:val="auto"/>
                <w:sz w:val="24"/>
                <w:szCs w:val="24"/>
              </w:rPr>
              <w:t>1. Грамматический разбор (части речи)</w:t>
            </w:r>
          </w:p>
        </w:tc>
        <w:tc>
          <w:tcPr>
            <w:tcW w:w="3191" w:type="dxa"/>
          </w:tcPr>
          <w:p w:rsidR="00EE595F" w:rsidRPr="00EE595F" w:rsidRDefault="00EE595F" w:rsidP="00152F95">
            <w:pPr>
              <w:rPr>
                <w:b w:val="0"/>
                <w:i/>
                <w:color w:val="auto"/>
                <w:sz w:val="24"/>
                <w:szCs w:val="24"/>
                <w:u w:val="single"/>
              </w:rPr>
            </w:pPr>
          </w:p>
        </w:tc>
      </w:tr>
      <w:tr w:rsidR="00EE595F" w:rsidRPr="00EE595F" w:rsidTr="00152F95">
        <w:tc>
          <w:tcPr>
            <w:tcW w:w="3190" w:type="dxa"/>
            <w:vMerge/>
          </w:tcPr>
          <w:p w:rsidR="00EE595F" w:rsidRPr="00EE595F" w:rsidRDefault="00EE595F" w:rsidP="00152F95">
            <w:pPr>
              <w:rPr>
                <w:b w:val="0"/>
                <w:i/>
                <w:color w:val="auto"/>
                <w:sz w:val="24"/>
                <w:szCs w:val="24"/>
                <w:u w:val="single"/>
              </w:rPr>
            </w:pPr>
          </w:p>
        </w:tc>
        <w:tc>
          <w:tcPr>
            <w:tcW w:w="3190" w:type="dxa"/>
          </w:tcPr>
          <w:p w:rsidR="00EE595F" w:rsidRPr="00EE595F" w:rsidRDefault="00EE595F" w:rsidP="00152F95">
            <w:pPr>
              <w:rPr>
                <w:b w:val="0"/>
                <w:color w:val="auto"/>
                <w:sz w:val="24"/>
                <w:szCs w:val="24"/>
              </w:rPr>
            </w:pPr>
            <w:r w:rsidRPr="00EE595F">
              <w:rPr>
                <w:b w:val="0"/>
                <w:color w:val="auto"/>
                <w:sz w:val="24"/>
                <w:szCs w:val="24"/>
              </w:rPr>
              <w:t>2. Частица НЕ при глаголах</w:t>
            </w:r>
          </w:p>
        </w:tc>
        <w:tc>
          <w:tcPr>
            <w:tcW w:w="3191" w:type="dxa"/>
          </w:tcPr>
          <w:p w:rsidR="00EE595F" w:rsidRPr="00EE595F" w:rsidRDefault="00EE595F" w:rsidP="00152F95">
            <w:pPr>
              <w:rPr>
                <w:b w:val="0"/>
                <w:i/>
                <w:color w:val="auto"/>
                <w:sz w:val="24"/>
                <w:szCs w:val="24"/>
                <w:u w:val="single"/>
              </w:rPr>
            </w:pPr>
          </w:p>
        </w:tc>
      </w:tr>
      <w:tr w:rsidR="00EE595F" w:rsidRPr="00EE595F" w:rsidTr="00152F95">
        <w:tc>
          <w:tcPr>
            <w:tcW w:w="3190" w:type="dxa"/>
            <w:vMerge/>
          </w:tcPr>
          <w:p w:rsidR="00EE595F" w:rsidRPr="00EE595F" w:rsidRDefault="00EE595F" w:rsidP="00152F95">
            <w:pPr>
              <w:rPr>
                <w:b w:val="0"/>
                <w:i/>
                <w:color w:val="auto"/>
                <w:sz w:val="24"/>
                <w:szCs w:val="24"/>
                <w:u w:val="single"/>
              </w:rPr>
            </w:pPr>
          </w:p>
        </w:tc>
        <w:tc>
          <w:tcPr>
            <w:tcW w:w="3190" w:type="dxa"/>
          </w:tcPr>
          <w:p w:rsidR="00EE595F" w:rsidRPr="00EE595F" w:rsidRDefault="00EE595F" w:rsidP="00152F95">
            <w:pPr>
              <w:rPr>
                <w:b w:val="0"/>
                <w:color w:val="auto"/>
                <w:sz w:val="24"/>
                <w:szCs w:val="24"/>
              </w:rPr>
            </w:pPr>
            <w:r w:rsidRPr="00EE595F">
              <w:rPr>
                <w:b w:val="0"/>
                <w:color w:val="auto"/>
                <w:sz w:val="24"/>
                <w:szCs w:val="24"/>
              </w:rPr>
              <w:t>3. Части речи</w:t>
            </w:r>
          </w:p>
        </w:tc>
        <w:tc>
          <w:tcPr>
            <w:tcW w:w="3191" w:type="dxa"/>
          </w:tcPr>
          <w:p w:rsidR="00EE595F" w:rsidRPr="00EE595F" w:rsidRDefault="00EE595F" w:rsidP="00152F95">
            <w:pPr>
              <w:rPr>
                <w:b w:val="0"/>
                <w:i/>
                <w:color w:val="auto"/>
                <w:sz w:val="24"/>
                <w:szCs w:val="24"/>
                <w:u w:val="single"/>
              </w:rPr>
            </w:pPr>
          </w:p>
        </w:tc>
      </w:tr>
      <w:tr w:rsidR="00EE595F" w:rsidRPr="00EE595F" w:rsidTr="00152F95">
        <w:tc>
          <w:tcPr>
            <w:tcW w:w="3190" w:type="dxa"/>
            <w:vMerge/>
          </w:tcPr>
          <w:p w:rsidR="00EE595F" w:rsidRPr="00EE595F" w:rsidRDefault="00EE595F" w:rsidP="00152F95">
            <w:pPr>
              <w:rPr>
                <w:b w:val="0"/>
                <w:i/>
                <w:color w:val="auto"/>
                <w:sz w:val="24"/>
                <w:szCs w:val="24"/>
                <w:u w:val="single"/>
              </w:rPr>
            </w:pPr>
          </w:p>
        </w:tc>
        <w:tc>
          <w:tcPr>
            <w:tcW w:w="3190" w:type="dxa"/>
          </w:tcPr>
          <w:p w:rsidR="00EE595F" w:rsidRPr="00EE595F" w:rsidRDefault="00EE595F" w:rsidP="00152F95">
            <w:pPr>
              <w:rPr>
                <w:b w:val="0"/>
                <w:color w:val="auto"/>
                <w:sz w:val="24"/>
                <w:szCs w:val="24"/>
              </w:rPr>
            </w:pPr>
            <w:r w:rsidRPr="00EE595F">
              <w:rPr>
                <w:b w:val="0"/>
                <w:color w:val="auto"/>
                <w:sz w:val="24"/>
                <w:szCs w:val="24"/>
              </w:rPr>
              <w:t>4.Состав слова</w:t>
            </w:r>
          </w:p>
        </w:tc>
        <w:tc>
          <w:tcPr>
            <w:tcW w:w="3191" w:type="dxa"/>
          </w:tcPr>
          <w:p w:rsidR="00EE595F" w:rsidRPr="00EE595F" w:rsidRDefault="00EE595F" w:rsidP="00152F95">
            <w:pPr>
              <w:rPr>
                <w:b w:val="0"/>
                <w:i/>
                <w:color w:val="auto"/>
                <w:sz w:val="24"/>
                <w:szCs w:val="24"/>
                <w:u w:val="single"/>
              </w:rPr>
            </w:pPr>
          </w:p>
        </w:tc>
      </w:tr>
      <w:tr w:rsidR="00EE595F" w:rsidRPr="00EE595F" w:rsidTr="00152F95">
        <w:tc>
          <w:tcPr>
            <w:tcW w:w="3190" w:type="dxa"/>
            <w:vMerge/>
          </w:tcPr>
          <w:p w:rsidR="00EE595F" w:rsidRPr="00EE595F" w:rsidRDefault="00EE595F" w:rsidP="00152F95">
            <w:pPr>
              <w:rPr>
                <w:b w:val="0"/>
                <w:i/>
                <w:color w:val="auto"/>
                <w:sz w:val="24"/>
                <w:szCs w:val="24"/>
                <w:u w:val="single"/>
              </w:rPr>
            </w:pPr>
          </w:p>
        </w:tc>
        <w:tc>
          <w:tcPr>
            <w:tcW w:w="6381" w:type="dxa"/>
            <w:gridSpan w:val="2"/>
          </w:tcPr>
          <w:p w:rsidR="00EE595F" w:rsidRPr="00EE595F" w:rsidRDefault="00EE595F" w:rsidP="00152F95">
            <w:pPr>
              <w:jc w:val="center"/>
              <w:rPr>
                <w:b w:val="0"/>
                <w:i/>
                <w:color w:val="auto"/>
                <w:sz w:val="24"/>
                <w:szCs w:val="24"/>
                <w:u w:val="single"/>
              </w:rPr>
            </w:pPr>
            <w:r w:rsidRPr="00EE595F">
              <w:rPr>
                <w:b w:val="0"/>
                <w:i/>
                <w:color w:val="auto"/>
                <w:sz w:val="24"/>
                <w:szCs w:val="24"/>
                <w:u w:val="single"/>
              </w:rPr>
              <w:t>Окружающий мир</w:t>
            </w:r>
          </w:p>
        </w:tc>
      </w:tr>
      <w:tr w:rsidR="00EE595F" w:rsidRPr="00EE595F" w:rsidTr="00152F95">
        <w:tc>
          <w:tcPr>
            <w:tcW w:w="3190" w:type="dxa"/>
            <w:vMerge/>
          </w:tcPr>
          <w:p w:rsidR="00EE595F" w:rsidRPr="00EE595F" w:rsidRDefault="00EE595F" w:rsidP="00152F95">
            <w:pPr>
              <w:rPr>
                <w:b w:val="0"/>
                <w:i/>
                <w:color w:val="auto"/>
                <w:sz w:val="24"/>
                <w:szCs w:val="24"/>
                <w:u w:val="single"/>
              </w:rPr>
            </w:pPr>
          </w:p>
        </w:tc>
        <w:tc>
          <w:tcPr>
            <w:tcW w:w="3190" w:type="dxa"/>
          </w:tcPr>
          <w:p w:rsidR="00EE595F" w:rsidRPr="00EE595F" w:rsidRDefault="00EE595F" w:rsidP="00152F95">
            <w:pPr>
              <w:rPr>
                <w:b w:val="0"/>
                <w:color w:val="auto"/>
                <w:sz w:val="24"/>
                <w:szCs w:val="24"/>
              </w:rPr>
            </w:pPr>
            <w:r w:rsidRPr="00EE595F">
              <w:rPr>
                <w:b w:val="0"/>
                <w:color w:val="auto"/>
                <w:sz w:val="24"/>
                <w:szCs w:val="24"/>
              </w:rPr>
              <w:t>Глобус</w:t>
            </w:r>
          </w:p>
        </w:tc>
        <w:tc>
          <w:tcPr>
            <w:tcW w:w="3191" w:type="dxa"/>
          </w:tcPr>
          <w:p w:rsidR="00EE595F" w:rsidRPr="00EE595F" w:rsidRDefault="00EE595F" w:rsidP="00152F95">
            <w:pPr>
              <w:rPr>
                <w:b w:val="0"/>
                <w:color w:val="auto"/>
                <w:sz w:val="24"/>
                <w:szCs w:val="24"/>
              </w:rPr>
            </w:pPr>
            <w:r w:rsidRPr="00EE595F">
              <w:rPr>
                <w:b w:val="0"/>
                <w:color w:val="auto"/>
                <w:sz w:val="24"/>
                <w:szCs w:val="24"/>
              </w:rPr>
              <w:t>Берем в кабинете №16</w:t>
            </w:r>
          </w:p>
        </w:tc>
      </w:tr>
      <w:tr w:rsidR="00EE595F" w:rsidRPr="00EE595F" w:rsidTr="00152F95">
        <w:tc>
          <w:tcPr>
            <w:tcW w:w="3190" w:type="dxa"/>
            <w:vMerge/>
          </w:tcPr>
          <w:p w:rsidR="00EE595F" w:rsidRPr="00EE595F" w:rsidRDefault="00EE595F" w:rsidP="00152F95">
            <w:pPr>
              <w:rPr>
                <w:b w:val="0"/>
                <w:i/>
                <w:color w:val="auto"/>
                <w:sz w:val="24"/>
                <w:szCs w:val="24"/>
                <w:u w:val="single"/>
              </w:rPr>
            </w:pPr>
          </w:p>
        </w:tc>
        <w:tc>
          <w:tcPr>
            <w:tcW w:w="3190" w:type="dxa"/>
          </w:tcPr>
          <w:p w:rsidR="00EE595F" w:rsidRPr="00EE595F" w:rsidRDefault="00EE595F" w:rsidP="00152F95">
            <w:pPr>
              <w:rPr>
                <w:b w:val="0"/>
                <w:color w:val="auto"/>
                <w:sz w:val="24"/>
                <w:szCs w:val="24"/>
              </w:rPr>
            </w:pPr>
            <w:r w:rsidRPr="00EE595F">
              <w:rPr>
                <w:b w:val="0"/>
                <w:color w:val="auto"/>
                <w:sz w:val="24"/>
                <w:szCs w:val="24"/>
              </w:rPr>
              <w:t>Компас</w:t>
            </w:r>
          </w:p>
        </w:tc>
        <w:tc>
          <w:tcPr>
            <w:tcW w:w="3191" w:type="dxa"/>
          </w:tcPr>
          <w:p w:rsidR="00EE595F" w:rsidRPr="00EE595F" w:rsidRDefault="00EE595F" w:rsidP="00152F95">
            <w:pPr>
              <w:rPr>
                <w:b w:val="0"/>
                <w:color w:val="auto"/>
                <w:sz w:val="24"/>
                <w:szCs w:val="24"/>
              </w:rPr>
            </w:pPr>
            <w:r w:rsidRPr="00EE595F">
              <w:rPr>
                <w:b w:val="0"/>
                <w:color w:val="auto"/>
                <w:sz w:val="24"/>
                <w:szCs w:val="24"/>
              </w:rPr>
              <w:t>Берем в кабинете №16</w:t>
            </w:r>
          </w:p>
        </w:tc>
      </w:tr>
      <w:tr w:rsidR="00EE595F" w:rsidRPr="00EE595F" w:rsidTr="00152F95">
        <w:tc>
          <w:tcPr>
            <w:tcW w:w="3190" w:type="dxa"/>
            <w:vMerge/>
          </w:tcPr>
          <w:p w:rsidR="00EE595F" w:rsidRPr="00EE595F" w:rsidRDefault="00EE595F" w:rsidP="00152F95">
            <w:pPr>
              <w:rPr>
                <w:b w:val="0"/>
                <w:i/>
                <w:color w:val="auto"/>
                <w:sz w:val="24"/>
                <w:szCs w:val="24"/>
                <w:u w:val="single"/>
              </w:rPr>
            </w:pPr>
          </w:p>
        </w:tc>
        <w:tc>
          <w:tcPr>
            <w:tcW w:w="3190" w:type="dxa"/>
          </w:tcPr>
          <w:p w:rsidR="00EE595F" w:rsidRPr="00EE595F" w:rsidRDefault="00EE595F" w:rsidP="00152F95">
            <w:pPr>
              <w:rPr>
                <w:b w:val="0"/>
                <w:color w:val="auto"/>
                <w:sz w:val="24"/>
                <w:szCs w:val="24"/>
              </w:rPr>
            </w:pPr>
            <w:r w:rsidRPr="00EE595F">
              <w:rPr>
                <w:b w:val="0"/>
                <w:color w:val="auto"/>
                <w:sz w:val="24"/>
                <w:szCs w:val="24"/>
              </w:rPr>
              <w:t>Гербарий</w:t>
            </w:r>
          </w:p>
        </w:tc>
        <w:tc>
          <w:tcPr>
            <w:tcW w:w="3191" w:type="dxa"/>
          </w:tcPr>
          <w:p w:rsidR="00EE595F" w:rsidRPr="00EE595F" w:rsidRDefault="00EE595F" w:rsidP="00152F95">
            <w:pPr>
              <w:rPr>
                <w:b w:val="0"/>
                <w:i/>
                <w:color w:val="auto"/>
                <w:sz w:val="24"/>
                <w:szCs w:val="24"/>
                <w:u w:val="single"/>
              </w:rPr>
            </w:pPr>
            <w:r w:rsidRPr="00EE595F">
              <w:rPr>
                <w:b w:val="0"/>
                <w:color w:val="auto"/>
                <w:sz w:val="24"/>
                <w:szCs w:val="24"/>
              </w:rPr>
              <w:t>Берем в кабинете №16</w:t>
            </w:r>
          </w:p>
        </w:tc>
      </w:tr>
      <w:tr w:rsidR="00EE595F" w:rsidRPr="00EE595F" w:rsidTr="00152F95">
        <w:tc>
          <w:tcPr>
            <w:tcW w:w="3190" w:type="dxa"/>
            <w:vMerge/>
          </w:tcPr>
          <w:p w:rsidR="00EE595F" w:rsidRPr="00EE595F" w:rsidRDefault="00EE595F" w:rsidP="00152F95">
            <w:pPr>
              <w:rPr>
                <w:b w:val="0"/>
                <w:i/>
                <w:color w:val="auto"/>
                <w:sz w:val="24"/>
                <w:szCs w:val="24"/>
                <w:u w:val="single"/>
              </w:rPr>
            </w:pPr>
          </w:p>
        </w:tc>
        <w:tc>
          <w:tcPr>
            <w:tcW w:w="3190" w:type="dxa"/>
          </w:tcPr>
          <w:p w:rsidR="00EE595F" w:rsidRPr="00EE595F" w:rsidRDefault="00EE595F" w:rsidP="00152F95">
            <w:pPr>
              <w:rPr>
                <w:b w:val="0"/>
                <w:color w:val="auto"/>
                <w:sz w:val="24"/>
                <w:szCs w:val="24"/>
              </w:rPr>
            </w:pPr>
            <w:r w:rsidRPr="00EE595F">
              <w:rPr>
                <w:b w:val="0"/>
                <w:color w:val="auto"/>
                <w:sz w:val="24"/>
                <w:szCs w:val="24"/>
              </w:rPr>
              <w:t>Строение человека</w:t>
            </w:r>
          </w:p>
        </w:tc>
        <w:tc>
          <w:tcPr>
            <w:tcW w:w="3191" w:type="dxa"/>
          </w:tcPr>
          <w:p w:rsidR="00EE595F" w:rsidRPr="00EE595F" w:rsidRDefault="00EE595F" w:rsidP="00152F95">
            <w:pPr>
              <w:rPr>
                <w:b w:val="0"/>
                <w:color w:val="auto"/>
                <w:sz w:val="24"/>
                <w:szCs w:val="24"/>
              </w:rPr>
            </w:pPr>
            <w:r w:rsidRPr="00EE595F">
              <w:rPr>
                <w:b w:val="0"/>
                <w:color w:val="auto"/>
                <w:sz w:val="24"/>
                <w:szCs w:val="24"/>
              </w:rPr>
              <w:t>Берем в кабинете №16</w:t>
            </w:r>
          </w:p>
        </w:tc>
      </w:tr>
      <w:tr w:rsidR="00EE595F" w:rsidRPr="00EE595F" w:rsidTr="00152F95">
        <w:tc>
          <w:tcPr>
            <w:tcW w:w="3190" w:type="dxa"/>
            <w:vMerge/>
          </w:tcPr>
          <w:p w:rsidR="00EE595F" w:rsidRPr="00EE595F" w:rsidRDefault="00EE595F" w:rsidP="00152F95">
            <w:pPr>
              <w:rPr>
                <w:b w:val="0"/>
                <w:i/>
                <w:color w:val="auto"/>
                <w:sz w:val="24"/>
                <w:szCs w:val="24"/>
                <w:u w:val="single"/>
              </w:rPr>
            </w:pPr>
          </w:p>
        </w:tc>
        <w:tc>
          <w:tcPr>
            <w:tcW w:w="3190" w:type="dxa"/>
          </w:tcPr>
          <w:p w:rsidR="00EE595F" w:rsidRPr="00EE595F" w:rsidRDefault="00EE595F" w:rsidP="00152F95">
            <w:pPr>
              <w:rPr>
                <w:b w:val="0"/>
                <w:color w:val="auto"/>
                <w:sz w:val="24"/>
                <w:szCs w:val="24"/>
              </w:rPr>
            </w:pPr>
            <w:r w:rsidRPr="00EE595F">
              <w:rPr>
                <w:b w:val="0"/>
                <w:color w:val="auto"/>
                <w:sz w:val="24"/>
                <w:szCs w:val="24"/>
              </w:rPr>
              <w:t>Термометр</w:t>
            </w:r>
          </w:p>
        </w:tc>
        <w:tc>
          <w:tcPr>
            <w:tcW w:w="3191" w:type="dxa"/>
          </w:tcPr>
          <w:p w:rsidR="00EE595F" w:rsidRPr="00EE595F" w:rsidRDefault="00EE595F" w:rsidP="00152F95">
            <w:pPr>
              <w:rPr>
                <w:b w:val="0"/>
                <w:color w:val="auto"/>
                <w:sz w:val="24"/>
                <w:szCs w:val="24"/>
              </w:rPr>
            </w:pPr>
            <w:r w:rsidRPr="00EE595F">
              <w:rPr>
                <w:b w:val="0"/>
                <w:color w:val="auto"/>
                <w:sz w:val="24"/>
                <w:szCs w:val="24"/>
              </w:rPr>
              <w:t>Берем в кабинете №16</w:t>
            </w:r>
          </w:p>
        </w:tc>
      </w:tr>
      <w:tr w:rsidR="00EE595F" w:rsidRPr="00EE595F" w:rsidTr="00152F95">
        <w:tc>
          <w:tcPr>
            <w:tcW w:w="3190" w:type="dxa"/>
            <w:vMerge/>
          </w:tcPr>
          <w:p w:rsidR="00EE595F" w:rsidRPr="00EE595F" w:rsidRDefault="00EE595F" w:rsidP="00152F95">
            <w:pPr>
              <w:rPr>
                <w:b w:val="0"/>
                <w:i/>
                <w:color w:val="auto"/>
                <w:sz w:val="24"/>
                <w:szCs w:val="24"/>
                <w:u w:val="single"/>
              </w:rPr>
            </w:pPr>
          </w:p>
        </w:tc>
        <w:tc>
          <w:tcPr>
            <w:tcW w:w="3190" w:type="dxa"/>
          </w:tcPr>
          <w:p w:rsidR="00EE595F" w:rsidRPr="00EE595F" w:rsidRDefault="00EE595F" w:rsidP="00152F95">
            <w:pPr>
              <w:rPr>
                <w:b w:val="0"/>
                <w:color w:val="auto"/>
                <w:sz w:val="24"/>
                <w:szCs w:val="24"/>
              </w:rPr>
            </w:pPr>
            <w:r w:rsidRPr="00EE595F">
              <w:rPr>
                <w:b w:val="0"/>
                <w:color w:val="auto"/>
                <w:sz w:val="24"/>
                <w:szCs w:val="24"/>
              </w:rPr>
              <w:t>Набор раздаточных образцов полезных ископаемых</w:t>
            </w:r>
          </w:p>
        </w:tc>
        <w:tc>
          <w:tcPr>
            <w:tcW w:w="3191" w:type="dxa"/>
          </w:tcPr>
          <w:p w:rsidR="00EE595F" w:rsidRPr="00EE595F" w:rsidRDefault="00EE595F" w:rsidP="00152F95">
            <w:pPr>
              <w:rPr>
                <w:b w:val="0"/>
                <w:i/>
                <w:color w:val="auto"/>
                <w:sz w:val="24"/>
                <w:szCs w:val="24"/>
                <w:u w:val="single"/>
              </w:rPr>
            </w:pPr>
          </w:p>
        </w:tc>
      </w:tr>
      <w:tr w:rsidR="00EE595F" w:rsidRPr="00EE595F" w:rsidTr="00152F95">
        <w:tc>
          <w:tcPr>
            <w:tcW w:w="3190" w:type="dxa"/>
            <w:vMerge/>
          </w:tcPr>
          <w:p w:rsidR="00EE595F" w:rsidRPr="00EE595F" w:rsidRDefault="00EE595F" w:rsidP="00152F95">
            <w:pPr>
              <w:rPr>
                <w:b w:val="0"/>
                <w:i/>
                <w:color w:val="auto"/>
                <w:sz w:val="24"/>
                <w:szCs w:val="24"/>
                <w:u w:val="single"/>
              </w:rPr>
            </w:pPr>
          </w:p>
        </w:tc>
        <w:tc>
          <w:tcPr>
            <w:tcW w:w="3190" w:type="dxa"/>
          </w:tcPr>
          <w:p w:rsidR="00EE595F" w:rsidRPr="00EE595F" w:rsidRDefault="00EE595F" w:rsidP="00152F95">
            <w:pPr>
              <w:rPr>
                <w:b w:val="0"/>
                <w:i/>
                <w:color w:val="auto"/>
                <w:sz w:val="24"/>
                <w:szCs w:val="24"/>
                <w:u w:val="single"/>
              </w:rPr>
            </w:pPr>
            <w:r w:rsidRPr="00EE595F">
              <w:rPr>
                <w:b w:val="0"/>
                <w:color w:val="auto"/>
                <w:sz w:val="24"/>
                <w:szCs w:val="24"/>
              </w:rPr>
              <w:t>Дорожные знаки</w:t>
            </w:r>
          </w:p>
        </w:tc>
        <w:tc>
          <w:tcPr>
            <w:tcW w:w="3191" w:type="dxa"/>
          </w:tcPr>
          <w:p w:rsidR="00EE595F" w:rsidRPr="00EE595F" w:rsidRDefault="00EE595F" w:rsidP="00152F95">
            <w:pPr>
              <w:rPr>
                <w:b w:val="0"/>
                <w:i/>
                <w:color w:val="auto"/>
                <w:sz w:val="24"/>
                <w:szCs w:val="24"/>
                <w:u w:val="single"/>
              </w:rPr>
            </w:pPr>
          </w:p>
        </w:tc>
      </w:tr>
      <w:tr w:rsidR="00EE595F" w:rsidRPr="00EE595F" w:rsidTr="00152F95">
        <w:tc>
          <w:tcPr>
            <w:tcW w:w="3190" w:type="dxa"/>
            <w:vMerge/>
          </w:tcPr>
          <w:p w:rsidR="00EE595F" w:rsidRPr="00EE595F" w:rsidRDefault="00EE595F" w:rsidP="00152F95">
            <w:pPr>
              <w:rPr>
                <w:b w:val="0"/>
                <w:i/>
                <w:color w:val="auto"/>
                <w:sz w:val="24"/>
                <w:szCs w:val="24"/>
                <w:u w:val="single"/>
              </w:rPr>
            </w:pPr>
          </w:p>
        </w:tc>
        <w:tc>
          <w:tcPr>
            <w:tcW w:w="3190" w:type="dxa"/>
          </w:tcPr>
          <w:p w:rsidR="00EE595F" w:rsidRPr="00EE595F" w:rsidRDefault="00EE595F" w:rsidP="00152F95">
            <w:pPr>
              <w:rPr>
                <w:b w:val="0"/>
                <w:color w:val="auto"/>
                <w:sz w:val="24"/>
                <w:szCs w:val="24"/>
              </w:rPr>
            </w:pPr>
            <w:r w:rsidRPr="00EE595F">
              <w:rPr>
                <w:b w:val="0"/>
                <w:color w:val="auto"/>
                <w:sz w:val="24"/>
                <w:szCs w:val="24"/>
              </w:rPr>
              <w:t>Грибы наших лесов</w:t>
            </w:r>
          </w:p>
        </w:tc>
        <w:tc>
          <w:tcPr>
            <w:tcW w:w="3191" w:type="dxa"/>
          </w:tcPr>
          <w:p w:rsidR="00EE595F" w:rsidRPr="00EE595F" w:rsidRDefault="00EE595F" w:rsidP="00152F95">
            <w:pPr>
              <w:rPr>
                <w:b w:val="0"/>
                <w:i/>
                <w:color w:val="auto"/>
                <w:sz w:val="24"/>
                <w:szCs w:val="24"/>
                <w:u w:val="single"/>
              </w:rPr>
            </w:pPr>
          </w:p>
        </w:tc>
      </w:tr>
      <w:tr w:rsidR="00EE595F" w:rsidRPr="00EE595F" w:rsidTr="00152F95">
        <w:tc>
          <w:tcPr>
            <w:tcW w:w="3190" w:type="dxa"/>
            <w:vMerge/>
          </w:tcPr>
          <w:p w:rsidR="00EE595F" w:rsidRPr="00EE595F" w:rsidRDefault="00EE595F" w:rsidP="00152F95">
            <w:pPr>
              <w:rPr>
                <w:b w:val="0"/>
                <w:i/>
                <w:color w:val="auto"/>
                <w:sz w:val="24"/>
                <w:szCs w:val="24"/>
                <w:u w:val="single"/>
              </w:rPr>
            </w:pPr>
          </w:p>
        </w:tc>
        <w:tc>
          <w:tcPr>
            <w:tcW w:w="3190" w:type="dxa"/>
          </w:tcPr>
          <w:p w:rsidR="00EE595F" w:rsidRPr="00EE595F" w:rsidRDefault="00EE595F" w:rsidP="00152F95">
            <w:pPr>
              <w:rPr>
                <w:b w:val="0"/>
                <w:i/>
                <w:color w:val="auto"/>
                <w:sz w:val="24"/>
                <w:szCs w:val="24"/>
                <w:u w:val="single"/>
              </w:rPr>
            </w:pPr>
            <w:r w:rsidRPr="00EE595F">
              <w:rPr>
                <w:b w:val="0"/>
                <w:color w:val="auto"/>
                <w:sz w:val="24"/>
                <w:szCs w:val="24"/>
              </w:rPr>
              <w:t>Наглядное пособие из серии «Знакомство с окружающим миром и развитие речи»</w:t>
            </w:r>
          </w:p>
        </w:tc>
        <w:tc>
          <w:tcPr>
            <w:tcW w:w="3191" w:type="dxa"/>
          </w:tcPr>
          <w:p w:rsidR="00EE595F" w:rsidRPr="00EE595F" w:rsidRDefault="00EE595F" w:rsidP="00152F95">
            <w:pPr>
              <w:rPr>
                <w:b w:val="0"/>
                <w:i/>
                <w:color w:val="auto"/>
                <w:sz w:val="24"/>
                <w:szCs w:val="24"/>
                <w:u w:val="single"/>
              </w:rPr>
            </w:pPr>
          </w:p>
        </w:tc>
      </w:tr>
      <w:tr w:rsidR="00EE595F" w:rsidRPr="00EE595F" w:rsidTr="00152F95">
        <w:tc>
          <w:tcPr>
            <w:tcW w:w="3190" w:type="dxa"/>
            <w:vMerge/>
          </w:tcPr>
          <w:p w:rsidR="00EE595F" w:rsidRPr="00EE595F" w:rsidRDefault="00EE595F" w:rsidP="00152F95">
            <w:pPr>
              <w:rPr>
                <w:b w:val="0"/>
                <w:i/>
                <w:color w:val="auto"/>
                <w:sz w:val="24"/>
                <w:szCs w:val="24"/>
                <w:u w:val="single"/>
              </w:rPr>
            </w:pPr>
          </w:p>
        </w:tc>
        <w:tc>
          <w:tcPr>
            <w:tcW w:w="3190" w:type="dxa"/>
          </w:tcPr>
          <w:p w:rsidR="00EE595F" w:rsidRPr="00EE595F" w:rsidRDefault="00EE595F" w:rsidP="00152F95">
            <w:pPr>
              <w:rPr>
                <w:b w:val="0"/>
                <w:color w:val="auto"/>
                <w:sz w:val="24"/>
                <w:szCs w:val="24"/>
              </w:rPr>
            </w:pPr>
            <w:r w:rsidRPr="00EE595F">
              <w:rPr>
                <w:b w:val="0"/>
                <w:color w:val="auto"/>
                <w:sz w:val="24"/>
                <w:szCs w:val="24"/>
              </w:rPr>
              <w:t>Государственный герб РФ, флаг РФ,гимн.</w:t>
            </w:r>
          </w:p>
        </w:tc>
        <w:tc>
          <w:tcPr>
            <w:tcW w:w="3191" w:type="dxa"/>
          </w:tcPr>
          <w:p w:rsidR="00EE595F" w:rsidRPr="00EE595F" w:rsidRDefault="00EE595F" w:rsidP="00152F95">
            <w:pPr>
              <w:rPr>
                <w:b w:val="0"/>
                <w:i/>
                <w:color w:val="auto"/>
                <w:sz w:val="24"/>
                <w:szCs w:val="24"/>
                <w:u w:val="single"/>
              </w:rPr>
            </w:pPr>
          </w:p>
        </w:tc>
      </w:tr>
      <w:tr w:rsidR="00EE595F" w:rsidRPr="00EE595F" w:rsidTr="00152F95">
        <w:tc>
          <w:tcPr>
            <w:tcW w:w="3190" w:type="dxa"/>
            <w:vMerge/>
          </w:tcPr>
          <w:p w:rsidR="00EE595F" w:rsidRPr="00EE595F" w:rsidRDefault="00EE595F" w:rsidP="00152F95">
            <w:pPr>
              <w:rPr>
                <w:b w:val="0"/>
                <w:i/>
                <w:color w:val="auto"/>
                <w:sz w:val="24"/>
                <w:szCs w:val="24"/>
                <w:u w:val="single"/>
              </w:rPr>
            </w:pPr>
          </w:p>
        </w:tc>
        <w:tc>
          <w:tcPr>
            <w:tcW w:w="6381" w:type="dxa"/>
            <w:gridSpan w:val="2"/>
          </w:tcPr>
          <w:p w:rsidR="00EE595F" w:rsidRPr="00EE595F" w:rsidRDefault="00EE595F" w:rsidP="00152F95">
            <w:pPr>
              <w:jc w:val="center"/>
              <w:rPr>
                <w:b w:val="0"/>
                <w:i/>
                <w:color w:val="auto"/>
                <w:sz w:val="24"/>
                <w:szCs w:val="24"/>
                <w:u w:val="single"/>
              </w:rPr>
            </w:pPr>
            <w:r w:rsidRPr="00EE595F">
              <w:rPr>
                <w:b w:val="0"/>
                <w:i/>
                <w:color w:val="auto"/>
                <w:sz w:val="24"/>
                <w:szCs w:val="24"/>
                <w:u w:val="single"/>
              </w:rPr>
              <w:t>Математика</w:t>
            </w:r>
          </w:p>
        </w:tc>
      </w:tr>
      <w:tr w:rsidR="00EE595F" w:rsidRPr="00EE595F" w:rsidTr="00152F95">
        <w:tc>
          <w:tcPr>
            <w:tcW w:w="3190" w:type="dxa"/>
            <w:vMerge/>
          </w:tcPr>
          <w:p w:rsidR="00EE595F" w:rsidRPr="00EE595F" w:rsidRDefault="00EE595F" w:rsidP="00152F95">
            <w:pPr>
              <w:rPr>
                <w:b w:val="0"/>
                <w:i/>
                <w:color w:val="auto"/>
                <w:sz w:val="24"/>
                <w:szCs w:val="24"/>
                <w:u w:val="single"/>
              </w:rPr>
            </w:pPr>
          </w:p>
        </w:tc>
        <w:tc>
          <w:tcPr>
            <w:tcW w:w="3190" w:type="dxa"/>
          </w:tcPr>
          <w:p w:rsidR="00EE595F" w:rsidRPr="00EE595F" w:rsidRDefault="00EE595F" w:rsidP="00152F95">
            <w:pPr>
              <w:rPr>
                <w:b w:val="0"/>
                <w:i/>
                <w:color w:val="auto"/>
                <w:sz w:val="24"/>
                <w:szCs w:val="24"/>
                <w:u w:val="single"/>
              </w:rPr>
            </w:pPr>
            <w:r w:rsidRPr="00EE595F">
              <w:rPr>
                <w:b w:val="0"/>
                <w:color w:val="auto"/>
                <w:sz w:val="24"/>
                <w:szCs w:val="24"/>
              </w:rPr>
              <w:t>1.Название чисел при умножении</w:t>
            </w:r>
          </w:p>
        </w:tc>
        <w:tc>
          <w:tcPr>
            <w:tcW w:w="3191" w:type="dxa"/>
          </w:tcPr>
          <w:p w:rsidR="00EE595F" w:rsidRPr="00EE595F" w:rsidRDefault="00EE595F" w:rsidP="00152F95">
            <w:pPr>
              <w:rPr>
                <w:b w:val="0"/>
                <w:i/>
                <w:color w:val="auto"/>
                <w:sz w:val="24"/>
                <w:szCs w:val="24"/>
                <w:u w:val="single"/>
              </w:rPr>
            </w:pPr>
          </w:p>
        </w:tc>
      </w:tr>
      <w:tr w:rsidR="00EE595F" w:rsidRPr="00EE595F" w:rsidTr="00152F95">
        <w:tc>
          <w:tcPr>
            <w:tcW w:w="3190" w:type="dxa"/>
            <w:vMerge/>
          </w:tcPr>
          <w:p w:rsidR="00EE595F" w:rsidRPr="00EE595F" w:rsidRDefault="00EE595F" w:rsidP="00152F95">
            <w:pPr>
              <w:rPr>
                <w:b w:val="0"/>
                <w:i/>
                <w:color w:val="auto"/>
                <w:sz w:val="24"/>
                <w:szCs w:val="24"/>
                <w:u w:val="single"/>
              </w:rPr>
            </w:pPr>
          </w:p>
        </w:tc>
        <w:tc>
          <w:tcPr>
            <w:tcW w:w="3190" w:type="dxa"/>
          </w:tcPr>
          <w:p w:rsidR="00EE595F" w:rsidRPr="00EE595F" w:rsidRDefault="00EE595F" w:rsidP="00152F95">
            <w:pPr>
              <w:rPr>
                <w:b w:val="0"/>
                <w:i/>
                <w:color w:val="auto"/>
                <w:sz w:val="24"/>
                <w:szCs w:val="24"/>
                <w:u w:val="single"/>
              </w:rPr>
            </w:pPr>
            <w:r w:rsidRPr="00EE595F">
              <w:rPr>
                <w:b w:val="0"/>
                <w:color w:val="auto"/>
                <w:sz w:val="24"/>
                <w:szCs w:val="24"/>
              </w:rPr>
              <w:t>2.Название чисел при делении</w:t>
            </w:r>
          </w:p>
        </w:tc>
        <w:tc>
          <w:tcPr>
            <w:tcW w:w="3191" w:type="dxa"/>
          </w:tcPr>
          <w:p w:rsidR="00EE595F" w:rsidRPr="00EE595F" w:rsidRDefault="00EE595F" w:rsidP="00152F95">
            <w:pPr>
              <w:rPr>
                <w:b w:val="0"/>
                <w:i/>
                <w:color w:val="auto"/>
                <w:sz w:val="24"/>
                <w:szCs w:val="24"/>
                <w:u w:val="single"/>
              </w:rPr>
            </w:pPr>
          </w:p>
        </w:tc>
      </w:tr>
      <w:tr w:rsidR="00EE595F" w:rsidRPr="00EE595F" w:rsidTr="00152F95">
        <w:tc>
          <w:tcPr>
            <w:tcW w:w="3190" w:type="dxa"/>
            <w:vMerge/>
          </w:tcPr>
          <w:p w:rsidR="00EE595F" w:rsidRPr="00EE595F" w:rsidRDefault="00EE595F" w:rsidP="00152F95">
            <w:pPr>
              <w:rPr>
                <w:b w:val="0"/>
                <w:i/>
                <w:color w:val="auto"/>
                <w:sz w:val="24"/>
                <w:szCs w:val="24"/>
                <w:u w:val="single"/>
              </w:rPr>
            </w:pPr>
          </w:p>
        </w:tc>
        <w:tc>
          <w:tcPr>
            <w:tcW w:w="3190" w:type="dxa"/>
          </w:tcPr>
          <w:p w:rsidR="00EE595F" w:rsidRPr="00EE595F" w:rsidRDefault="00EE595F" w:rsidP="00152F95">
            <w:pPr>
              <w:rPr>
                <w:b w:val="0"/>
                <w:i/>
                <w:color w:val="auto"/>
                <w:sz w:val="24"/>
                <w:szCs w:val="24"/>
                <w:u w:val="single"/>
              </w:rPr>
            </w:pPr>
            <w:r w:rsidRPr="00EE595F">
              <w:rPr>
                <w:b w:val="0"/>
                <w:color w:val="auto"/>
                <w:sz w:val="24"/>
                <w:szCs w:val="24"/>
              </w:rPr>
              <w:t>3. Единицы длины</w:t>
            </w:r>
          </w:p>
        </w:tc>
        <w:tc>
          <w:tcPr>
            <w:tcW w:w="3191" w:type="dxa"/>
          </w:tcPr>
          <w:p w:rsidR="00EE595F" w:rsidRPr="00EE595F" w:rsidRDefault="00EE595F" w:rsidP="00152F95">
            <w:pPr>
              <w:rPr>
                <w:b w:val="0"/>
                <w:i/>
                <w:color w:val="auto"/>
                <w:sz w:val="24"/>
                <w:szCs w:val="24"/>
                <w:u w:val="single"/>
              </w:rPr>
            </w:pPr>
          </w:p>
        </w:tc>
      </w:tr>
      <w:tr w:rsidR="00EE595F" w:rsidRPr="00EE595F" w:rsidTr="00152F95">
        <w:tc>
          <w:tcPr>
            <w:tcW w:w="3190" w:type="dxa"/>
            <w:vMerge/>
          </w:tcPr>
          <w:p w:rsidR="00EE595F" w:rsidRPr="00EE595F" w:rsidRDefault="00EE595F" w:rsidP="00152F95">
            <w:pPr>
              <w:rPr>
                <w:b w:val="0"/>
                <w:i/>
                <w:color w:val="auto"/>
                <w:sz w:val="24"/>
                <w:szCs w:val="24"/>
                <w:u w:val="single"/>
              </w:rPr>
            </w:pPr>
          </w:p>
        </w:tc>
        <w:tc>
          <w:tcPr>
            <w:tcW w:w="3190" w:type="dxa"/>
          </w:tcPr>
          <w:p w:rsidR="00EE595F" w:rsidRPr="00EE595F" w:rsidRDefault="00EE595F" w:rsidP="00152F95">
            <w:pPr>
              <w:rPr>
                <w:b w:val="0"/>
                <w:i/>
                <w:color w:val="auto"/>
                <w:sz w:val="24"/>
                <w:szCs w:val="24"/>
                <w:u w:val="single"/>
              </w:rPr>
            </w:pPr>
            <w:r w:rsidRPr="00EE595F">
              <w:rPr>
                <w:b w:val="0"/>
                <w:color w:val="auto"/>
                <w:sz w:val="24"/>
                <w:szCs w:val="24"/>
              </w:rPr>
              <w:t>4. Единицы массы</w:t>
            </w:r>
          </w:p>
        </w:tc>
        <w:tc>
          <w:tcPr>
            <w:tcW w:w="3191" w:type="dxa"/>
          </w:tcPr>
          <w:p w:rsidR="00EE595F" w:rsidRPr="00EE595F" w:rsidRDefault="00EE595F" w:rsidP="00152F95">
            <w:pPr>
              <w:rPr>
                <w:b w:val="0"/>
                <w:i/>
                <w:color w:val="auto"/>
                <w:sz w:val="24"/>
                <w:szCs w:val="24"/>
                <w:u w:val="single"/>
              </w:rPr>
            </w:pPr>
          </w:p>
        </w:tc>
      </w:tr>
      <w:tr w:rsidR="00EE595F" w:rsidRPr="00EE595F" w:rsidTr="00152F95">
        <w:tc>
          <w:tcPr>
            <w:tcW w:w="3190" w:type="dxa"/>
            <w:vMerge/>
          </w:tcPr>
          <w:p w:rsidR="00EE595F" w:rsidRPr="00EE595F" w:rsidRDefault="00EE595F" w:rsidP="00152F95">
            <w:pPr>
              <w:rPr>
                <w:b w:val="0"/>
                <w:i/>
                <w:color w:val="auto"/>
                <w:sz w:val="24"/>
                <w:szCs w:val="24"/>
                <w:u w:val="single"/>
              </w:rPr>
            </w:pPr>
          </w:p>
        </w:tc>
        <w:tc>
          <w:tcPr>
            <w:tcW w:w="3190" w:type="dxa"/>
          </w:tcPr>
          <w:p w:rsidR="00EE595F" w:rsidRPr="00EE595F" w:rsidRDefault="00EE595F" w:rsidP="00152F95">
            <w:pPr>
              <w:rPr>
                <w:b w:val="0"/>
                <w:i/>
                <w:color w:val="auto"/>
                <w:sz w:val="24"/>
                <w:szCs w:val="24"/>
                <w:u w:val="single"/>
              </w:rPr>
            </w:pPr>
            <w:r w:rsidRPr="00EE595F">
              <w:rPr>
                <w:b w:val="0"/>
                <w:color w:val="auto"/>
                <w:sz w:val="24"/>
                <w:szCs w:val="24"/>
              </w:rPr>
              <w:t>5. Углы</w:t>
            </w:r>
          </w:p>
        </w:tc>
        <w:tc>
          <w:tcPr>
            <w:tcW w:w="3191" w:type="dxa"/>
          </w:tcPr>
          <w:p w:rsidR="00EE595F" w:rsidRPr="00EE595F" w:rsidRDefault="00EE595F" w:rsidP="00152F95">
            <w:pPr>
              <w:rPr>
                <w:b w:val="0"/>
                <w:i/>
                <w:color w:val="auto"/>
                <w:sz w:val="24"/>
                <w:szCs w:val="24"/>
                <w:u w:val="single"/>
              </w:rPr>
            </w:pPr>
          </w:p>
        </w:tc>
      </w:tr>
      <w:tr w:rsidR="00EE595F" w:rsidRPr="00EE595F" w:rsidTr="00152F95">
        <w:tc>
          <w:tcPr>
            <w:tcW w:w="3190" w:type="dxa"/>
            <w:vMerge/>
          </w:tcPr>
          <w:p w:rsidR="00EE595F" w:rsidRPr="00EE595F" w:rsidRDefault="00EE595F" w:rsidP="00152F95">
            <w:pPr>
              <w:rPr>
                <w:b w:val="0"/>
                <w:i/>
                <w:color w:val="auto"/>
                <w:sz w:val="24"/>
                <w:szCs w:val="24"/>
                <w:u w:val="single"/>
              </w:rPr>
            </w:pPr>
          </w:p>
        </w:tc>
        <w:tc>
          <w:tcPr>
            <w:tcW w:w="3190" w:type="dxa"/>
          </w:tcPr>
          <w:p w:rsidR="00EE595F" w:rsidRPr="00EE595F" w:rsidRDefault="00EE595F" w:rsidP="00152F95">
            <w:pPr>
              <w:rPr>
                <w:b w:val="0"/>
                <w:i/>
                <w:color w:val="auto"/>
                <w:sz w:val="24"/>
                <w:szCs w:val="24"/>
                <w:u w:val="single"/>
              </w:rPr>
            </w:pPr>
            <w:r w:rsidRPr="00EE595F">
              <w:rPr>
                <w:b w:val="0"/>
                <w:color w:val="auto"/>
                <w:sz w:val="24"/>
                <w:szCs w:val="24"/>
              </w:rPr>
              <w:t>6. Многоугольники</w:t>
            </w:r>
          </w:p>
        </w:tc>
        <w:tc>
          <w:tcPr>
            <w:tcW w:w="3191" w:type="dxa"/>
          </w:tcPr>
          <w:p w:rsidR="00EE595F" w:rsidRPr="00EE595F" w:rsidRDefault="00EE595F" w:rsidP="00152F95">
            <w:pPr>
              <w:rPr>
                <w:b w:val="0"/>
                <w:i/>
                <w:color w:val="auto"/>
                <w:sz w:val="24"/>
                <w:szCs w:val="24"/>
                <w:u w:val="single"/>
              </w:rPr>
            </w:pPr>
          </w:p>
        </w:tc>
      </w:tr>
      <w:tr w:rsidR="00EE595F" w:rsidRPr="00EE595F" w:rsidTr="00152F95">
        <w:tc>
          <w:tcPr>
            <w:tcW w:w="3190" w:type="dxa"/>
            <w:vMerge/>
          </w:tcPr>
          <w:p w:rsidR="00EE595F" w:rsidRPr="00EE595F" w:rsidRDefault="00EE595F" w:rsidP="00152F95">
            <w:pPr>
              <w:rPr>
                <w:b w:val="0"/>
                <w:i/>
                <w:color w:val="auto"/>
                <w:sz w:val="24"/>
                <w:szCs w:val="24"/>
                <w:u w:val="single"/>
              </w:rPr>
            </w:pPr>
          </w:p>
        </w:tc>
        <w:tc>
          <w:tcPr>
            <w:tcW w:w="3190" w:type="dxa"/>
          </w:tcPr>
          <w:p w:rsidR="00EE595F" w:rsidRPr="00EE595F" w:rsidRDefault="00EE595F" w:rsidP="00152F95">
            <w:pPr>
              <w:rPr>
                <w:b w:val="0"/>
                <w:i/>
                <w:color w:val="auto"/>
                <w:sz w:val="24"/>
                <w:szCs w:val="24"/>
                <w:u w:val="single"/>
              </w:rPr>
            </w:pPr>
            <w:r w:rsidRPr="00EE595F">
              <w:rPr>
                <w:b w:val="0"/>
                <w:color w:val="auto"/>
                <w:sz w:val="24"/>
                <w:szCs w:val="24"/>
              </w:rPr>
              <w:t>7.Название чисел при сложении</w:t>
            </w:r>
          </w:p>
        </w:tc>
        <w:tc>
          <w:tcPr>
            <w:tcW w:w="3191" w:type="dxa"/>
          </w:tcPr>
          <w:p w:rsidR="00EE595F" w:rsidRPr="00EE595F" w:rsidRDefault="00EE595F" w:rsidP="00152F95">
            <w:pPr>
              <w:rPr>
                <w:b w:val="0"/>
                <w:i/>
                <w:color w:val="auto"/>
                <w:sz w:val="24"/>
                <w:szCs w:val="24"/>
                <w:u w:val="single"/>
              </w:rPr>
            </w:pPr>
          </w:p>
        </w:tc>
      </w:tr>
      <w:tr w:rsidR="00EE595F" w:rsidRPr="00EE595F" w:rsidTr="00152F95">
        <w:tc>
          <w:tcPr>
            <w:tcW w:w="3190" w:type="dxa"/>
            <w:vMerge/>
          </w:tcPr>
          <w:p w:rsidR="00EE595F" w:rsidRPr="00EE595F" w:rsidRDefault="00EE595F" w:rsidP="00152F95">
            <w:pPr>
              <w:rPr>
                <w:b w:val="0"/>
                <w:i/>
                <w:color w:val="auto"/>
                <w:sz w:val="24"/>
                <w:szCs w:val="24"/>
                <w:u w:val="single"/>
              </w:rPr>
            </w:pPr>
          </w:p>
        </w:tc>
        <w:tc>
          <w:tcPr>
            <w:tcW w:w="3190" w:type="dxa"/>
          </w:tcPr>
          <w:p w:rsidR="00EE595F" w:rsidRPr="00EE595F" w:rsidRDefault="00EE595F" w:rsidP="00152F95">
            <w:pPr>
              <w:rPr>
                <w:b w:val="0"/>
                <w:i/>
                <w:color w:val="auto"/>
                <w:sz w:val="24"/>
                <w:szCs w:val="24"/>
                <w:u w:val="single"/>
              </w:rPr>
            </w:pPr>
            <w:r w:rsidRPr="00EE595F">
              <w:rPr>
                <w:b w:val="0"/>
                <w:color w:val="auto"/>
                <w:sz w:val="24"/>
                <w:szCs w:val="24"/>
              </w:rPr>
              <w:t>8.Название чисел при вычитании</w:t>
            </w:r>
          </w:p>
        </w:tc>
        <w:tc>
          <w:tcPr>
            <w:tcW w:w="3191" w:type="dxa"/>
          </w:tcPr>
          <w:p w:rsidR="00EE595F" w:rsidRPr="00EE595F" w:rsidRDefault="00EE595F" w:rsidP="00152F95">
            <w:pPr>
              <w:rPr>
                <w:b w:val="0"/>
                <w:i/>
                <w:color w:val="auto"/>
                <w:sz w:val="24"/>
                <w:szCs w:val="24"/>
                <w:u w:val="single"/>
              </w:rPr>
            </w:pPr>
          </w:p>
        </w:tc>
      </w:tr>
      <w:tr w:rsidR="00EE595F" w:rsidRPr="00EE595F" w:rsidTr="00152F95">
        <w:tc>
          <w:tcPr>
            <w:tcW w:w="3190" w:type="dxa"/>
            <w:vMerge/>
          </w:tcPr>
          <w:p w:rsidR="00EE595F" w:rsidRPr="00EE595F" w:rsidRDefault="00EE595F" w:rsidP="00152F95">
            <w:pPr>
              <w:rPr>
                <w:b w:val="0"/>
                <w:i/>
                <w:color w:val="auto"/>
                <w:sz w:val="24"/>
                <w:szCs w:val="24"/>
                <w:u w:val="single"/>
              </w:rPr>
            </w:pPr>
          </w:p>
        </w:tc>
        <w:tc>
          <w:tcPr>
            <w:tcW w:w="3190" w:type="dxa"/>
          </w:tcPr>
          <w:p w:rsidR="00EE595F" w:rsidRPr="00EE595F" w:rsidRDefault="00EE595F" w:rsidP="00152F95">
            <w:pPr>
              <w:rPr>
                <w:b w:val="0"/>
                <w:color w:val="auto"/>
                <w:sz w:val="24"/>
                <w:szCs w:val="24"/>
              </w:rPr>
            </w:pPr>
            <w:r w:rsidRPr="00EE595F">
              <w:rPr>
                <w:b w:val="0"/>
                <w:color w:val="auto"/>
                <w:sz w:val="24"/>
                <w:szCs w:val="24"/>
              </w:rPr>
              <w:t>9.Таблица умножения</w:t>
            </w:r>
          </w:p>
        </w:tc>
        <w:tc>
          <w:tcPr>
            <w:tcW w:w="3191" w:type="dxa"/>
          </w:tcPr>
          <w:p w:rsidR="00EE595F" w:rsidRPr="00EE595F" w:rsidRDefault="00EE595F" w:rsidP="00152F95">
            <w:pPr>
              <w:rPr>
                <w:b w:val="0"/>
                <w:i/>
                <w:color w:val="auto"/>
                <w:sz w:val="24"/>
                <w:szCs w:val="24"/>
                <w:u w:val="single"/>
              </w:rPr>
            </w:pPr>
          </w:p>
        </w:tc>
      </w:tr>
      <w:tr w:rsidR="00EE595F" w:rsidRPr="00EE595F" w:rsidTr="00152F95">
        <w:tc>
          <w:tcPr>
            <w:tcW w:w="3190" w:type="dxa"/>
            <w:vMerge/>
          </w:tcPr>
          <w:p w:rsidR="00EE595F" w:rsidRPr="00EE595F" w:rsidRDefault="00EE595F" w:rsidP="00152F95">
            <w:pPr>
              <w:rPr>
                <w:b w:val="0"/>
                <w:i/>
                <w:color w:val="auto"/>
                <w:sz w:val="24"/>
                <w:szCs w:val="24"/>
                <w:u w:val="single"/>
              </w:rPr>
            </w:pPr>
          </w:p>
        </w:tc>
        <w:tc>
          <w:tcPr>
            <w:tcW w:w="3190" w:type="dxa"/>
          </w:tcPr>
          <w:p w:rsidR="00EE595F" w:rsidRPr="00EE595F" w:rsidRDefault="00EE595F" w:rsidP="00152F95">
            <w:pPr>
              <w:rPr>
                <w:b w:val="0"/>
                <w:color w:val="auto"/>
                <w:sz w:val="24"/>
                <w:szCs w:val="24"/>
              </w:rPr>
            </w:pPr>
            <w:r w:rsidRPr="00EE595F">
              <w:rPr>
                <w:b w:val="0"/>
                <w:color w:val="auto"/>
                <w:sz w:val="24"/>
                <w:szCs w:val="24"/>
              </w:rPr>
              <w:t>10.Счетный материал</w:t>
            </w:r>
          </w:p>
        </w:tc>
        <w:tc>
          <w:tcPr>
            <w:tcW w:w="3191" w:type="dxa"/>
          </w:tcPr>
          <w:p w:rsidR="00EE595F" w:rsidRPr="00EE595F" w:rsidRDefault="00EE595F" w:rsidP="00152F95">
            <w:pPr>
              <w:rPr>
                <w:b w:val="0"/>
                <w:i/>
                <w:color w:val="auto"/>
                <w:sz w:val="24"/>
                <w:szCs w:val="24"/>
                <w:u w:val="single"/>
              </w:rPr>
            </w:pPr>
          </w:p>
        </w:tc>
      </w:tr>
      <w:tr w:rsidR="00EE595F" w:rsidRPr="00EE595F" w:rsidTr="00152F95">
        <w:tc>
          <w:tcPr>
            <w:tcW w:w="3190" w:type="dxa"/>
            <w:vMerge/>
          </w:tcPr>
          <w:p w:rsidR="00EE595F" w:rsidRPr="00EE595F" w:rsidRDefault="00EE595F" w:rsidP="00152F95">
            <w:pPr>
              <w:rPr>
                <w:b w:val="0"/>
                <w:i/>
                <w:color w:val="auto"/>
                <w:sz w:val="24"/>
                <w:szCs w:val="24"/>
                <w:u w:val="single"/>
              </w:rPr>
            </w:pPr>
          </w:p>
        </w:tc>
        <w:tc>
          <w:tcPr>
            <w:tcW w:w="3190" w:type="dxa"/>
          </w:tcPr>
          <w:p w:rsidR="00EE595F" w:rsidRPr="00EE595F" w:rsidRDefault="00EE595F" w:rsidP="00152F95">
            <w:pPr>
              <w:rPr>
                <w:b w:val="0"/>
                <w:color w:val="auto"/>
                <w:sz w:val="24"/>
                <w:szCs w:val="24"/>
              </w:rPr>
            </w:pPr>
            <w:r w:rsidRPr="00EE595F">
              <w:rPr>
                <w:b w:val="0"/>
                <w:color w:val="auto"/>
                <w:sz w:val="24"/>
                <w:szCs w:val="24"/>
              </w:rPr>
              <w:t>11.Набор геометрических фигур</w:t>
            </w:r>
          </w:p>
        </w:tc>
        <w:tc>
          <w:tcPr>
            <w:tcW w:w="3191" w:type="dxa"/>
          </w:tcPr>
          <w:p w:rsidR="00EE595F" w:rsidRPr="00EE595F" w:rsidRDefault="00EE595F" w:rsidP="00152F95">
            <w:pPr>
              <w:rPr>
                <w:b w:val="0"/>
                <w:i/>
                <w:color w:val="auto"/>
                <w:sz w:val="24"/>
                <w:szCs w:val="24"/>
                <w:u w:val="single"/>
              </w:rPr>
            </w:pPr>
          </w:p>
        </w:tc>
      </w:tr>
      <w:tr w:rsidR="00EE595F" w:rsidRPr="00EE595F" w:rsidTr="00152F95">
        <w:tc>
          <w:tcPr>
            <w:tcW w:w="3190" w:type="dxa"/>
            <w:vMerge/>
          </w:tcPr>
          <w:p w:rsidR="00EE595F" w:rsidRPr="00EE595F" w:rsidRDefault="00EE595F" w:rsidP="00152F95">
            <w:pPr>
              <w:rPr>
                <w:b w:val="0"/>
                <w:i/>
                <w:color w:val="auto"/>
                <w:sz w:val="24"/>
                <w:szCs w:val="24"/>
                <w:u w:val="single"/>
              </w:rPr>
            </w:pPr>
          </w:p>
        </w:tc>
        <w:tc>
          <w:tcPr>
            <w:tcW w:w="6381" w:type="dxa"/>
            <w:gridSpan w:val="2"/>
          </w:tcPr>
          <w:p w:rsidR="00EE595F" w:rsidRPr="00EE595F" w:rsidRDefault="00EE595F" w:rsidP="00152F95">
            <w:pPr>
              <w:jc w:val="center"/>
              <w:rPr>
                <w:b w:val="0"/>
                <w:i/>
                <w:color w:val="auto"/>
                <w:sz w:val="24"/>
                <w:szCs w:val="24"/>
                <w:u w:val="single"/>
              </w:rPr>
            </w:pPr>
            <w:r w:rsidRPr="00EE595F">
              <w:rPr>
                <w:b w:val="0"/>
                <w:i/>
                <w:color w:val="auto"/>
                <w:sz w:val="24"/>
                <w:szCs w:val="24"/>
                <w:u w:val="single"/>
              </w:rPr>
              <w:t>Литературное чтение</w:t>
            </w:r>
          </w:p>
        </w:tc>
      </w:tr>
      <w:tr w:rsidR="00EE595F" w:rsidRPr="00EE595F" w:rsidTr="00152F95">
        <w:tc>
          <w:tcPr>
            <w:tcW w:w="3190" w:type="dxa"/>
            <w:vMerge w:val="restart"/>
          </w:tcPr>
          <w:p w:rsidR="00EE595F" w:rsidRPr="00EE595F" w:rsidRDefault="00EE595F" w:rsidP="00152F95">
            <w:pPr>
              <w:rPr>
                <w:b w:val="0"/>
                <w:i/>
                <w:color w:val="auto"/>
                <w:sz w:val="24"/>
                <w:szCs w:val="24"/>
                <w:u w:val="single"/>
              </w:rPr>
            </w:pPr>
          </w:p>
        </w:tc>
        <w:tc>
          <w:tcPr>
            <w:tcW w:w="3190" w:type="dxa"/>
          </w:tcPr>
          <w:p w:rsidR="00EE595F" w:rsidRPr="00EE595F" w:rsidRDefault="00EE595F" w:rsidP="00152F95">
            <w:pPr>
              <w:jc w:val="center"/>
              <w:rPr>
                <w:b w:val="0"/>
                <w:i/>
                <w:color w:val="auto"/>
                <w:sz w:val="24"/>
                <w:szCs w:val="24"/>
                <w:u w:val="single"/>
              </w:rPr>
            </w:pPr>
            <w:r w:rsidRPr="00EE595F">
              <w:rPr>
                <w:b w:val="0"/>
                <w:color w:val="auto"/>
                <w:sz w:val="24"/>
                <w:szCs w:val="24"/>
              </w:rPr>
              <w:t>Портреты детских писателей</w:t>
            </w:r>
          </w:p>
        </w:tc>
        <w:tc>
          <w:tcPr>
            <w:tcW w:w="3191" w:type="dxa"/>
          </w:tcPr>
          <w:p w:rsidR="00EE595F" w:rsidRPr="00EE595F" w:rsidRDefault="00EE595F" w:rsidP="00152F95">
            <w:pPr>
              <w:jc w:val="center"/>
              <w:rPr>
                <w:b w:val="0"/>
                <w:i/>
                <w:color w:val="auto"/>
                <w:sz w:val="24"/>
                <w:szCs w:val="24"/>
                <w:u w:val="single"/>
              </w:rPr>
            </w:pPr>
            <w:r w:rsidRPr="00EE595F">
              <w:rPr>
                <w:b w:val="0"/>
                <w:i/>
                <w:color w:val="auto"/>
                <w:sz w:val="24"/>
                <w:szCs w:val="24"/>
                <w:u w:val="single"/>
              </w:rPr>
              <w:t>Берем в кабинете  № 13</w:t>
            </w:r>
          </w:p>
        </w:tc>
      </w:tr>
      <w:tr w:rsidR="00EE595F" w:rsidRPr="00EE595F" w:rsidTr="00152F95">
        <w:tc>
          <w:tcPr>
            <w:tcW w:w="3190" w:type="dxa"/>
            <w:vMerge/>
          </w:tcPr>
          <w:p w:rsidR="00EE595F" w:rsidRPr="00EE595F" w:rsidRDefault="00EE595F" w:rsidP="00152F95">
            <w:pPr>
              <w:rPr>
                <w:b w:val="0"/>
                <w:i/>
                <w:color w:val="auto"/>
                <w:sz w:val="24"/>
                <w:szCs w:val="24"/>
                <w:u w:val="single"/>
              </w:rPr>
            </w:pPr>
          </w:p>
        </w:tc>
        <w:tc>
          <w:tcPr>
            <w:tcW w:w="6381" w:type="dxa"/>
            <w:gridSpan w:val="2"/>
          </w:tcPr>
          <w:p w:rsidR="00EE595F" w:rsidRPr="00EE595F" w:rsidRDefault="00EE595F" w:rsidP="00152F95">
            <w:pPr>
              <w:jc w:val="center"/>
              <w:rPr>
                <w:b w:val="0"/>
                <w:i/>
                <w:color w:val="auto"/>
                <w:sz w:val="24"/>
                <w:szCs w:val="24"/>
                <w:u w:val="single"/>
              </w:rPr>
            </w:pPr>
            <w:r w:rsidRPr="00EE595F">
              <w:rPr>
                <w:b w:val="0"/>
                <w:i/>
                <w:color w:val="auto"/>
                <w:sz w:val="24"/>
                <w:szCs w:val="24"/>
                <w:u w:val="single"/>
              </w:rPr>
              <w:t>Английский язык</w:t>
            </w:r>
          </w:p>
        </w:tc>
      </w:tr>
      <w:tr w:rsidR="00EE595F" w:rsidRPr="00EE595F" w:rsidTr="00152F95">
        <w:tc>
          <w:tcPr>
            <w:tcW w:w="3190" w:type="dxa"/>
            <w:vMerge/>
          </w:tcPr>
          <w:p w:rsidR="00EE595F" w:rsidRPr="00EE595F" w:rsidRDefault="00EE595F" w:rsidP="00152F95">
            <w:pPr>
              <w:rPr>
                <w:b w:val="0"/>
                <w:i/>
                <w:color w:val="auto"/>
                <w:sz w:val="24"/>
                <w:szCs w:val="24"/>
                <w:u w:val="single"/>
              </w:rPr>
            </w:pPr>
          </w:p>
        </w:tc>
        <w:tc>
          <w:tcPr>
            <w:tcW w:w="3190" w:type="dxa"/>
          </w:tcPr>
          <w:p w:rsidR="00EE595F" w:rsidRPr="00EE595F" w:rsidRDefault="00EE595F" w:rsidP="00152F95">
            <w:pPr>
              <w:rPr>
                <w:b w:val="0"/>
                <w:color w:val="auto"/>
                <w:sz w:val="24"/>
                <w:szCs w:val="24"/>
              </w:rPr>
            </w:pPr>
            <w:r w:rsidRPr="00EE595F">
              <w:rPr>
                <w:b w:val="0"/>
                <w:color w:val="auto"/>
                <w:sz w:val="24"/>
                <w:szCs w:val="24"/>
              </w:rPr>
              <w:t xml:space="preserve">Алфавит </w:t>
            </w:r>
          </w:p>
        </w:tc>
        <w:tc>
          <w:tcPr>
            <w:tcW w:w="3191" w:type="dxa"/>
          </w:tcPr>
          <w:p w:rsidR="00EE595F" w:rsidRPr="00EE595F" w:rsidRDefault="00EE595F" w:rsidP="00152F95">
            <w:pPr>
              <w:rPr>
                <w:b w:val="0"/>
                <w:i/>
                <w:color w:val="auto"/>
                <w:sz w:val="24"/>
                <w:szCs w:val="24"/>
                <w:u w:val="single"/>
              </w:rPr>
            </w:pPr>
          </w:p>
        </w:tc>
      </w:tr>
      <w:tr w:rsidR="00EE595F" w:rsidRPr="00EE595F" w:rsidTr="00152F95">
        <w:tc>
          <w:tcPr>
            <w:tcW w:w="3190" w:type="dxa"/>
            <w:vMerge/>
          </w:tcPr>
          <w:p w:rsidR="00EE595F" w:rsidRPr="00EE595F" w:rsidRDefault="00EE595F" w:rsidP="00152F95">
            <w:pPr>
              <w:rPr>
                <w:b w:val="0"/>
                <w:i/>
                <w:color w:val="auto"/>
                <w:sz w:val="24"/>
                <w:szCs w:val="24"/>
                <w:u w:val="single"/>
              </w:rPr>
            </w:pPr>
          </w:p>
        </w:tc>
        <w:tc>
          <w:tcPr>
            <w:tcW w:w="6381" w:type="dxa"/>
            <w:gridSpan w:val="2"/>
          </w:tcPr>
          <w:p w:rsidR="00EE595F" w:rsidRPr="00EE595F" w:rsidRDefault="00EE595F" w:rsidP="00152F95">
            <w:pPr>
              <w:rPr>
                <w:b w:val="0"/>
                <w:i/>
                <w:color w:val="auto"/>
                <w:sz w:val="24"/>
                <w:szCs w:val="24"/>
                <w:u w:val="single"/>
              </w:rPr>
            </w:pPr>
          </w:p>
        </w:tc>
      </w:tr>
    </w:tbl>
    <w:p w:rsidR="00AC657B" w:rsidRPr="00EE595F" w:rsidRDefault="00AC657B" w:rsidP="00267F92">
      <w:pPr>
        <w:spacing w:line="242" w:lineRule="auto"/>
        <w:jc w:val="both"/>
        <w:rPr>
          <w:sz w:val="24"/>
          <w:szCs w:val="24"/>
          <w:highlight w:val="yellow"/>
        </w:rPr>
      </w:pPr>
    </w:p>
    <w:tbl>
      <w:tblPr>
        <w:tblpPr w:leftFromText="180" w:rightFromText="180" w:vertAnchor="text" w:horzAnchor="margin" w:tblpXSpec="right" w:tblpY="344"/>
        <w:tblW w:w="9606" w:type="dxa"/>
        <w:tblCellMar>
          <w:top w:w="7" w:type="dxa"/>
          <w:right w:w="115" w:type="dxa"/>
        </w:tblCellMar>
        <w:tblLook w:val="00A0"/>
      </w:tblPr>
      <w:tblGrid>
        <w:gridCol w:w="1951"/>
        <w:gridCol w:w="7655"/>
      </w:tblGrid>
      <w:tr w:rsidR="00AC657B" w:rsidRPr="00EE595F" w:rsidTr="005059C8">
        <w:trPr>
          <w:trHeight w:val="838"/>
        </w:trPr>
        <w:tc>
          <w:tcPr>
            <w:tcW w:w="9606" w:type="dxa"/>
            <w:gridSpan w:val="2"/>
            <w:tcBorders>
              <w:top w:val="single" w:sz="4" w:space="0" w:color="000000"/>
              <w:left w:val="single" w:sz="4" w:space="0" w:color="000000"/>
              <w:bottom w:val="single" w:sz="4" w:space="0" w:color="000000"/>
              <w:right w:val="single" w:sz="4" w:space="0" w:color="000000"/>
            </w:tcBorders>
          </w:tcPr>
          <w:p w:rsidR="00AC657B" w:rsidRPr="00EE595F" w:rsidRDefault="00AC657B" w:rsidP="00267F92">
            <w:pPr>
              <w:jc w:val="both"/>
              <w:rPr>
                <w:b/>
                <w:color w:val="000000"/>
                <w:sz w:val="24"/>
                <w:szCs w:val="24"/>
                <w:lang w:eastAsia="ru-RU"/>
              </w:rPr>
            </w:pPr>
            <w:r w:rsidRPr="00EE595F">
              <w:rPr>
                <w:b/>
                <w:color w:val="000000"/>
                <w:sz w:val="24"/>
                <w:szCs w:val="24"/>
                <w:lang w:eastAsia="ru-RU"/>
              </w:rPr>
              <w:t>Дружбинская ООШ – филиал МКОУ  Победимской СОШ</w:t>
            </w:r>
          </w:p>
        </w:tc>
      </w:tr>
      <w:tr w:rsidR="00AC657B" w:rsidRPr="00EE595F" w:rsidTr="005059C8">
        <w:trPr>
          <w:trHeight w:val="838"/>
        </w:trPr>
        <w:tc>
          <w:tcPr>
            <w:tcW w:w="1951" w:type="dxa"/>
            <w:tcBorders>
              <w:top w:val="single" w:sz="4" w:space="0" w:color="000000"/>
              <w:left w:val="single" w:sz="4" w:space="0" w:color="000000"/>
              <w:bottom w:val="single" w:sz="4" w:space="0" w:color="000000"/>
              <w:right w:val="single" w:sz="4" w:space="0" w:color="000000"/>
            </w:tcBorders>
          </w:tcPr>
          <w:p w:rsidR="00AC657B" w:rsidRPr="00EE595F" w:rsidRDefault="00AC657B" w:rsidP="00267F92">
            <w:pPr>
              <w:jc w:val="both"/>
              <w:rPr>
                <w:b/>
                <w:color w:val="000000"/>
                <w:sz w:val="24"/>
                <w:szCs w:val="24"/>
                <w:lang w:eastAsia="ru-RU"/>
              </w:rPr>
            </w:pPr>
            <w:r w:rsidRPr="00EE595F">
              <w:rPr>
                <w:b/>
                <w:color w:val="000000"/>
                <w:sz w:val="24"/>
                <w:szCs w:val="24"/>
                <w:lang w:eastAsia="ru-RU"/>
              </w:rPr>
              <w:t xml:space="preserve">Тип оборудов ания </w:t>
            </w:r>
          </w:p>
        </w:tc>
        <w:tc>
          <w:tcPr>
            <w:tcW w:w="7655" w:type="dxa"/>
            <w:tcBorders>
              <w:top w:val="single" w:sz="4" w:space="0" w:color="000000"/>
              <w:left w:val="single" w:sz="4" w:space="0" w:color="000000"/>
              <w:bottom w:val="single" w:sz="4" w:space="0" w:color="000000"/>
              <w:right w:val="single" w:sz="4" w:space="0" w:color="000000"/>
            </w:tcBorders>
          </w:tcPr>
          <w:p w:rsidR="00AC657B" w:rsidRPr="00EE595F" w:rsidRDefault="00AC657B" w:rsidP="00267F92">
            <w:pPr>
              <w:jc w:val="both"/>
              <w:rPr>
                <w:b/>
                <w:color w:val="000000"/>
                <w:sz w:val="24"/>
                <w:szCs w:val="24"/>
                <w:lang w:eastAsia="ru-RU"/>
              </w:rPr>
            </w:pPr>
            <w:r w:rsidRPr="00EE595F">
              <w:rPr>
                <w:b/>
                <w:color w:val="000000"/>
                <w:sz w:val="24"/>
                <w:szCs w:val="24"/>
                <w:lang w:eastAsia="ru-RU"/>
              </w:rPr>
              <w:t>Комплектация /количество</w:t>
            </w:r>
          </w:p>
        </w:tc>
      </w:tr>
      <w:tr w:rsidR="00AC657B" w:rsidRPr="00EE595F" w:rsidTr="005059C8">
        <w:trPr>
          <w:trHeight w:val="286"/>
        </w:trPr>
        <w:tc>
          <w:tcPr>
            <w:tcW w:w="9606" w:type="dxa"/>
            <w:gridSpan w:val="2"/>
            <w:tcBorders>
              <w:top w:val="single" w:sz="4" w:space="0" w:color="000000"/>
              <w:left w:val="single" w:sz="4" w:space="0" w:color="000000"/>
              <w:bottom w:val="single" w:sz="4" w:space="0" w:color="000000"/>
              <w:right w:val="single" w:sz="4" w:space="0" w:color="000000"/>
            </w:tcBorders>
          </w:tcPr>
          <w:p w:rsidR="00AC657B" w:rsidRPr="00EE595F" w:rsidRDefault="00AC657B" w:rsidP="00267F92">
            <w:pPr>
              <w:jc w:val="both"/>
              <w:rPr>
                <w:color w:val="000000"/>
                <w:sz w:val="24"/>
                <w:szCs w:val="24"/>
                <w:lang w:eastAsia="ru-RU"/>
              </w:rPr>
            </w:pPr>
            <w:r w:rsidRPr="00EE595F">
              <w:rPr>
                <w:b/>
                <w:color w:val="000000"/>
                <w:sz w:val="24"/>
                <w:szCs w:val="24"/>
                <w:lang w:eastAsia="ru-RU"/>
              </w:rPr>
              <w:t xml:space="preserve">Кабинеты начальных классов: 1 класс  </w:t>
            </w:r>
          </w:p>
        </w:tc>
      </w:tr>
      <w:tr w:rsidR="00AC657B" w:rsidRPr="00EE595F" w:rsidTr="005059C8">
        <w:trPr>
          <w:trHeight w:val="523"/>
        </w:trPr>
        <w:tc>
          <w:tcPr>
            <w:tcW w:w="1951" w:type="dxa"/>
            <w:tcBorders>
              <w:top w:val="single" w:sz="4" w:space="0" w:color="000000"/>
              <w:left w:val="single" w:sz="4" w:space="0" w:color="000000"/>
              <w:bottom w:val="single" w:sz="4" w:space="0" w:color="000000"/>
              <w:right w:val="single" w:sz="4" w:space="0" w:color="000000"/>
            </w:tcBorders>
          </w:tcPr>
          <w:p w:rsidR="00AC657B" w:rsidRPr="00EE595F" w:rsidRDefault="00AC657B" w:rsidP="00267F92">
            <w:pPr>
              <w:jc w:val="both"/>
              <w:rPr>
                <w:color w:val="000000"/>
                <w:sz w:val="24"/>
                <w:szCs w:val="24"/>
                <w:lang w:eastAsia="ru-RU"/>
              </w:rPr>
            </w:pPr>
            <w:r w:rsidRPr="00EE595F">
              <w:rPr>
                <w:color w:val="000000"/>
                <w:sz w:val="24"/>
                <w:szCs w:val="24"/>
                <w:lang w:eastAsia="ru-RU"/>
              </w:rPr>
              <w:t xml:space="preserve">Учебное                        оборудование  </w:t>
            </w:r>
          </w:p>
        </w:tc>
        <w:tc>
          <w:tcPr>
            <w:tcW w:w="7655" w:type="dxa"/>
            <w:tcBorders>
              <w:top w:val="single" w:sz="4" w:space="0" w:color="000000"/>
              <w:left w:val="single" w:sz="4" w:space="0" w:color="000000"/>
              <w:bottom w:val="single" w:sz="4" w:space="0" w:color="000000"/>
              <w:right w:val="single" w:sz="4" w:space="0" w:color="000000"/>
            </w:tcBorders>
          </w:tcPr>
          <w:p w:rsidR="00AC657B" w:rsidRPr="00EE595F" w:rsidRDefault="00AC657B" w:rsidP="00267F92">
            <w:pPr>
              <w:jc w:val="both"/>
              <w:rPr>
                <w:sz w:val="24"/>
                <w:szCs w:val="24"/>
                <w:lang w:eastAsia="ru-RU"/>
              </w:rPr>
            </w:pPr>
            <w:r w:rsidRPr="00EE595F">
              <w:rPr>
                <w:sz w:val="24"/>
                <w:szCs w:val="24"/>
                <w:lang w:eastAsia="ru-RU"/>
              </w:rPr>
              <w:t xml:space="preserve">Компьютер, проектор, экран, столы, стулья, термометр. Рециркулятор, звуковые колонки </w:t>
            </w:r>
          </w:p>
        </w:tc>
      </w:tr>
      <w:tr w:rsidR="00AC657B" w:rsidRPr="00EE595F" w:rsidTr="005059C8">
        <w:trPr>
          <w:trHeight w:val="288"/>
        </w:trPr>
        <w:tc>
          <w:tcPr>
            <w:tcW w:w="9606" w:type="dxa"/>
            <w:gridSpan w:val="2"/>
            <w:tcBorders>
              <w:top w:val="single" w:sz="4" w:space="0" w:color="000000"/>
              <w:left w:val="single" w:sz="4" w:space="0" w:color="000000"/>
              <w:bottom w:val="single" w:sz="4" w:space="0" w:color="000000"/>
              <w:right w:val="single" w:sz="4" w:space="0" w:color="000000"/>
            </w:tcBorders>
          </w:tcPr>
          <w:p w:rsidR="00AC657B" w:rsidRPr="00EE595F" w:rsidRDefault="00AC657B" w:rsidP="00267F92">
            <w:pPr>
              <w:jc w:val="both"/>
              <w:rPr>
                <w:color w:val="000000"/>
                <w:sz w:val="24"/>
                <w:szCs w:val="24"/>
                <w:lang w:eastAsia="ru-RU"/>
              </w:rPr>
            </w:pPr>
            <w:r w:rsidRPr="00EE595F">
              <w:rPr>
                <w:color w:val="000000"/>
                <w:sz w:val="24"/>
                <w:szCs w:val="24"/>
                <w:lang w:eastAsia="ru-RU"/>
              </w:rPr>
              <w:t xml:space="preserve">2 класс </w:t>
            </w:r>
          </w:p>
          <w:p w:rsidR="00AC657B" w:rsidRPr="00EE595F" w:rsidRDefault="00AC657B" w:rsidP="00267F92">
            <w:pPr>
              <w:jc w:val="both"/>
              <w:rPr>
                <w:color w:val="000000"/>
                <w:sz w:val="24"/>
                <w:szCs w:val="24"/>
                <w:lang w:eastAsia="ru-RU"/>
              </w:rPr>
            </w:pPr>
            <w:r w:rsidRPr="00EE595F">
              <w:rPr>
                <w:color w:val="000000"/>
                <w:sz w:val="24"/>
                <w:szCs w:val="24"/>
                <w:lang w:eastAsia="ru-RU"/>
              </w:rPr>
              <w:t xml:space="preserve"> </w:t>
            </w:r>
          </w:p>
        </w:tc>
      </w:tr>
      <w:tr w:rsidR="00AC657B" w:rsidRPr="00EE595F" w:rsidTr="005059C8">
        <w:trPr>
          <w:trHeight w:val="494"/>
        </w:trPr>
        <w:tc>
          <w:tcPr>
            <w:tcW w:w="1951" w:type="dxa"/>
            <w:tcBorders>
              <w:top w:val="single" w:sz="4" w:space="0" w:color="000000"/>
              <w:left w:val="single" w:sz="4" w:space="0" w:color="000000"/>
              <w:bottom w:val="single" w:sz="4" w:space="0" w:color="000000"/>
              <w:right w:val="single" w:sz="4" w:space="0" w:color="000000"/>
            </w:tcBorders>
          </w:tcPr>
          <w:p w:rsidR="00AC657B" w:rsidRPr="00EE595F" w:rsidRDefault="00AC657B" w:rsidP="00267F92">
            <w:pPr>
              <w:jc w:val="both"/>
              <w:rPr>
                <w:color w:val="000000"/>
                <w:sz w:val="24"/>
                <w:szCs w:val="24"/>
                <w:lang w:eastAsia="ru-RU"/>
              </w:rPr>
            </w:pPr>
            <w:r w:rsidRPr="00EE595F">
              <w:rPr>
                <w:color w:val="000000"/>
                <w:sz w:val="24"/>
                <w:szCs w:val="24"/>
                <w:lang w:eastAsia="ru-RU"/>
              </w:rPr>
              <w:t xml:space="preserve">Учебное </w:t>
            </w:r>
          </w:p>
          <w:p w:rsidR="00AC657B" w:rsidRPr="00EE595F" w:rsidRDefault="00AC657B" w:rsidP="00267F92">
            <w:pPr>
              <w:jc w:val="both"/>
              <w:rPr>
                <w:color w:val="000000"/>
                <w:sz w:val="24"/>
                <w:szCs w:val="24"/>
                <w:lang w:eastAsia="ru-RU"/>
              </w:rPr>
            </w:pPr>
            <w:r w:rsidRPr="00EE595F">
              <w:rPr>
                <w:color w:val="000000"/>
                <w:sz w:val="24"/>
                <w:szCs w:val="24"/>
                <w:lang w:eastAsia="ru-RU"/>
              </w:rPr>
              <w:t xml:space="preserve">оборудование </w:t>
            </w:r>
          </w:p>
        </w:tc>
        <w:tc>
          <w:tcPr>
            <w:tcW w:w="7655" w:type="dxa"/>
            <w:tcBorders>
              <w:top w:val="single" w:sz="4" w:space="0" w:color="000000"/>
              <w:left w:val="single" w:sz="4" w:space="0" w:color="000000"/>
              <w:bottom w:val="single" w:sz="4" w:space="0" w:color="000000"/>
              <w:right w:val="single" w:sz="4" w:space="0" w:color="000000"/>
            </w:tcBorders>
          </w:tcPr>
          <w:p w:rsidR="00AC657B" w:rsidRPr="00EE595F" w:rsidRDefault="00AC657B" w:rsidP="00267F92">
            <w:pPr>
              <w:jc w:val="both"/>
              <w:rPr>
                <w:sz w:val="24"/>
                <w:szCs w:val="24"/>
                <w:lang w:eastAsia="ru-RU"/>
              </w:rPr>
            </w:pPr>
            <w:r w:rsidRPr="00EE595F">
              <w:rPr>
                <w:sz w:val="24"/>
                <w:szCs w:val="24"/>
                <w:lang w:eastAsia="ru-RU"/>
              </w:rPr>
              <w:t xml:space="preserve">Компьютер, проектор, интерактивная доска, принтер, столы, стулья, термометр,  звуковые колонки </w:t>
            </w:r>
          </w:p>
        </w:tc>
      </w:tr>
      <w:tr w:rsidR="00AC657B" w:rsidRPr="00EE595F" w:rsidTr="005059C8">
        <w:trPr>
          <w:trHeight w:val="286"/>
        </w:trPr>
        <w:tc>
          <w:tcPr>
            <w:tcW w:w="1951" w:type="dxa"/>
            <w:tcBorders>
              <w:top w:val="single" w:sz="4" w:space="0" w:color="000000"/>
              <w:left w:val="single" w:sz="4" w:space="0" w:color="000000"/>
              <w:bottom w:val="single" w:sz="4" w:space="0" w:color="000000"/>
              <w:right w:val="single" w:sz="4" w:space="0" w:color="000000"/>
            </w:tcBorders>
          </w:tcPr>
          <w:p w:rsidR="00AC657B" w:rsidRPr="00EE595F" w:rsidRDefault="00AC657B" w:rsidP="00267F92">
            <w:pPr>
              <w:jc w:val="both"/>
              <w:rPr>
                <w:color w:val="000000"/>
                <w:sz w:val="24"/>
                <w:szCs w:val="24"/>
                <w:lang w:eastAsia="ru-RU"/>
              </w:rPr>
            </w:pPr>
            <w:r w:rsidRPr="00EE595F">
              <w:rPr>
                <w:color w:val="000000"/>
                <w:sz w:val="24"/>
                <w:szCs w:val="24"/>
                <w:lang w:eastAsia="ru-RU"/>
              </w:rPr>
              <w:t xml:space="preserve"> </w:t>
            </w:r>
          </w:p>
        </w:tc>
        <w:tc>
          <w:tcPr>
            <w:tcW w:w="7655" w:type="dxa"/>
            <w:tcBorders>
              <w:top w:val="single" w:sz="4" w:space="0" w:color="000000"/>
              <w:left w:val="single" w:sz="4" w:space="0" w:color="000000"/>
              <w:bottom w:val="single" w:sz="4" w:space="0" w:color="000000"/>
              <w:right w:val="single" w:sz="4" w:space="0" w:color="000000"/>
            </w:tcBorders>
          </w:tcPr>
          <w:p w:rsidR="00AC657B" w:rsidRPr="00EE595F" w:rsidRDefault="00AC657B" w:rsidP="00267F92">
            <w:pPr>
              <w:jc w:val="both"/>
              <w:rPr>
                <w:color w:val="000000"/>
                <w:sz w:val="24"/>
                <w:szCs w:val="24"/>
                <w:lang w:eastAsia="ru-RU"/>
              </w:rPr>
            </w:pPr>
            <w:r w:rsidRPr="00EE595F">
              <w:rPr>
                <w:b/>
                <w:color w:val="000000"/>
                <w:sz w:val="24"/>
                <w:szCs w:val="24"/>
                <w:lang w:eastAsia="ru-RU"/>
              </w:rPr>
              <w:t xml:space="preserve">3 класс </w:t>
            </w:r>
          </w:p>
          <w:p w:rsidR="00AC657B" w:rsidRPr="00EE595F" w:rsidRDefault="00AC657B" w:rsidP="00267F92">
            <w:pPr>
              <w:jc w:val="both"/>
              <w:rPr>
                <w:color w:val="000000"/>
                <w:sz w:val="24"/>
                <w:szCs w:val="24"/>
                <w:lang w:eastAsia="ru-RU"/>
              </w:rPr>
            </w:pPr>
            <w:r w:rsidRPr="00EE595F">
              <w:rPr>
                <w:b/>
                <w:color w:val="000000"/>
                <w:sz w:val="24"/>
                <w:szCs w:val="24"/>
                <w:lang w:eastAsia="ru-RU"/>
              </w:rPr>
              <w:t xml:space="preserve"> </w:t>
            </w:r>
          </w:p>
        </w:tc>
      </w:tr>
      <w:tr w:rsidR="00AC657B" w:rsidRPr="00EE595F" w:rsidTr="005059C8">
        <w:trPr>
          <w:trHeight w:val="508"/>
        </w:trPr>
        <w:tc>
          <w:tcPr>
            <w:tcW w:w="1951" w:type="dxa"/>
            <w:tcBorders>
              <w:top w:val="single" w:sz="4" w:space="0" w:color="000000"/>
              <w:left w:val="single" w:sz="4" w:space="0" w:color="000000"/>
              <w:bottom w:val="single" w:sz="4" w:space="0" w:color="000000"/>
              <w:right w:val="single" w:sz="4" w:space="0" w:color="000000"/>
            </w:tcBorders>
          </w:tcPr>
          <w:p w:rsidR="00AC657B" w:rsidRPr="00EE595F" w:rsidRDefault="00AC657B" w:rsidP="00267F92">
            <w:pPr>
              <w:jc w:val="both"/>
              <w:rPr>
                <w:color w:val="000000"/>
                <w:sz w:val="24"/>
                <w:szCs w:val="24"/>
                <w:lang w:eastAsia="ru-RU"/>
              </w:rPr>
            </w:pPr>
            <w:r w:rsidRPr="00EE595F">
              <w:rPr>
                <w:color w:val="000000"/>
                <w:sz w:val="24"/>
                <w:szCs w:val="24"/>
                <w:lang w:eastAsia="ru-RU"/>
              </w:rPr>
              <w:t xml:space="preserve">Учебное </w:t>
            </w:r>
          </w:p>
          <w:p w:rsidR="00AC657B" w:rsidRPr="00EE595F" w:rsidRDefault="00AC657B" w:rsidP="00267F92">
            <w:pPr>
              <w:jc w:val="both"/>
              <w:rPr>
                <w:color w:val="000000"/>
                <w:sz w:val="24"/>
                <w:szCs w:val="24"/>
                <w:lang w:eastAsia="ru-RU"/>
              </w:rPr>
            </w:pPr>
            <w:r w:rsidRPr="00EE595F">
              <w:rPr>
                <w:color w:val="000000"/>
                <w:sz w:val="24"/>
                <w:szCs w:val="24"/>
                <w:lang w:eastAsia="ru-RU"/>
              </w:rPr>
              <w:t xml:space="preserve">оборудование </w:t>
            </w:r>
          </w:p>
        </w:tc>
        <w:tc>
          <w:tcPr>
            <w:tcW w:w="7655" w:type="dxa"/>
            <w:tcBorders>
              <w:top w:val="single" w:sz="4" w:space="0" w:color="000000"/>
              <w:left w:val="single" w:sz="4" w:space="0" w:color="000000"/>
              <w:bottom w:val="single" w:sz="4" w:space="0" w:color="000000"/>
              <w:right w:val="single" w:sz="4" w:space="0" w:color="000000"/>
            </w:tcBorders>
          </w:tcPr>
          <w:p w:rsidR="00AC657B" w:rsidRPr="00EE595F" w:rsidRDefault="00AC657B" w:rsidP="00267F92">
            <w:pPr>
              <w:jc w:val="both"/>
              <w:rPr>
                <w:sz w:val="24"/>
                <w:szCs w:val="24"/>
                <w:lang w:eastAsia="ru-RU"/>
              </w:rPr>
            </w:pPr>
            <w:r w:rsidRPr="00EE595F">
              <w:rPr>
                <w:sz w:val="24"/>
                <w:szCs w:val="24"/>
                <w:lang w:eastAsia="ru-RU"/>
              </w:rPr>
              <w:t xml:space="preserve">Компьютер, проектор, принтер, экран, столы, стулья, термометр, звуковые колонки </w:t>
            </w:r>
          </w:p>
        </w:tc>
      </w:tr>
      <w:tr w:rsidR="00AC657B" w:rsidRPr="00EE595F" w:rsidTr="005059C8">
        <w:trPr>
          <w:trHeight w:val="286"/>
        </w:trPr>
        <w:tc>
          <w:tcPr>
            <w:tcW w:w="9606" w:type="dxa"/>
            <w:gridSpan w:val="2"/>
            <w:tcBorders>
              <w:top w:val="single" w:sz="4" w:space="0" w:color="000000"/>
              <w:left w:val="single" w:sz="4" w:space="0" w:color="000000"/>
              <w:bottom w:val="single" w:sz="4" w:space="0" w:color="000000"/>
              <w:right w:val="single" w:sz="4" w:space="0" w:color="000000"/>
            </w:tcBorders>
          </w:tcPr>
          <w:p w:rsidR="00AC657B" w:rsidRPr="00EE595F" w:rsidRDefault="00AC657B" w:rsidP="00267F92">
            <w:pPr>
              <w:jc w:val="both"/>
              <w:rPr>
                <w:color w:val="000000"/>
                <w:sz w:val="24"/>
                <w:szCs w:val="24"/>
                <w:lang w:eastAsia="ru-RU"/>
              </w:rPr>
            </w:pPr>
            <w:r w:rsidRPr="00EE595F">
              <w:rPr>
                <w:color w:val="000000"/>
                <w:sz w:val="24"/>
                <w:szCs w:val="24"/>
                <w:lang w:eastAsia="ru-RU"/>
              </w:rPr>
              <w:t xml:space="preserve">4 класс </w:t>
            </w:r>
          </w:p>
          <w:p w:rsidR="00AC657B" w:rsidRPr="00EE595F" w:rsidRDefault="00AC657B" w:rsidP="00267F92">
            <w:pPr>
              <w:jc w:val="both"/>
              <w:rPr>
                <w:color w:val="000000"/>
                <w:sz w:val="24"/>
                <w:szCs w:val="24"/>
                <w:lang w:eastAsia="ru-RU"/>
              </w:rPr>
            </w:pPr>
            <w:r w:rsidRPr="00EE595F">
              <w:rPr>
                <w:color w:val="000000"/>
                <w:sz w:val="24"/>
                <w:szCs w:val="24"/>
                <w:lang w:eastAsia="ru-RU"/>
              </w:rPr>
              <w:t xml:space="preserve"> </w:t>
            </w:r>
          </w:p>
        </w:tc>
      </w:tr>
      <w:tr w:rsidR="00AC657B" w:rsidRPr="00EE595F" w:rsidTr="005059C8">
        <w:trPr>
          <w:trHeight w:val="494"/>
        </w:trPr>
        <w:tc>
          <w:tcPr>
            <w:tcW w:w="1951" w:type="dxa"/>
            <w:tcBorders>
              <w:top w:val="single" w:sz="4" w:space="0" w:color="000000"/>
              <w:left w:val="single" w:sz="4" w:space="0" w:color="000000"/>
              <w:bottom w:val="single" w:sz="4" w:space="0" w:color="000000"/>
              <w:right w:val="single" w:sz="4" w:space="0" w:color="000000"/>
            </w:tcBorders>
          </w:tcPr>
          <w:p w:rsidR="00AC657B" w:rsidRPr="00EE595F" w:rsidRDefault="00AC657B" w:rsidP="00267F92">
            <w:pPr>
              <w:jc w:val="both"/>
              <w:rPr>
                <w:color w:val="000000"/>
                <w:sz w:val="24"/>
                <w:szCs w:val="24"/>
                <w:lang w:eastAsia="ru-RU"/>
              </w:rPr>
            </w:pPr>
            <w:r w:rsidRPr="00EE595F">
              <w:rPr>
                <w:color w:val="000000"/>
                <w:sz w:val="24"/>
                <w:szCs w:val="24"/>
                <w:lang w:eastAsia="ru-RU"/>
              </w:rPr>
              <w:t xml:space="preserve">Учебное </w:t>
            </w:r>
          </w:p>
          <w:p w:rsidR="00AC657B" w:rsidRPr="00EE595F" w:rsidRDefault="00AC657B" w:rsidP="00267F92">
            <w:pPr>
              <w:jc w:val="both"/>
              <w:rPr>
                <w:color w:val="000000"/>
                <w:sz w:val="24"/>
                <w:szCs w:val="24"/>
                <w:lang w:eastAsia="ru-RU"/>
              </w:rPr>
            </w:pPr>
            <w:r w:rsidRPr="00EE595F">
              <w:rPr>
                <w:color w:val="000000"/>
                <w:sz w:val="24"/>
                <w:szCs w:val="24"/>
                <w:lang w:eastAsia="ru-RU"/>
              </w:rPr>
              <w:t xml:space="preserve">оборудование </w:t>
            </w:r>
          </w:p>
        </w:tc>
        <w:tc>
          <w:tcPr>
            <w:tcW w:w="7655" w:type="dxa"/>
            <w:tcBorders>
              <w:top w:val="single" w:sz="4" w:space="0" w:color="000000"/>
              <w:left w:val="single" w:sz="4" w:space="0" w:color="000000"/>
              <w:bottom w:val="single" w:sz="4" w:space="0" w:color="000000"/>
              <w:right w:val="single" w:sz="4" w:space="0" w:color="000000"/>
            </w:tcBorders>
          </w:tcPr>
          <w:p w:rsidR="00AC657B" w:rsidRPr="00EE595F" w:rsidRDefault="00AC657B" w:rsidP="00267F92">
            <w:pPr>
              <w:jc w:val="both"/>
              <w:rPr>
                <w:sz w:val="24"/>
                <w:szCs w:val="24"/>
                <w:lang w:eastAsia="ru-RU"/>
              </w:rPr>
            </w:pPr>
            <w:r w:rsidRPr="00EE595F">
              <w:rPr>
                <w:sz w:val="24"/>
                <w:szCs w:val="24"/>
                <w:lang w:eastAsia="ru-RU"/>
              </w:rPr>
              <w:t xml:space="preserve">Ноутбук учителя , Учебная доска, Проектор, Принтер </w:t>
            </w:r>
          </w:p>
          <w:p w:rsidR="00AC657B" w:rsidRPr="00EE595F" w:rsidRDefault="00AC657B" w:rsidP="00267F92">
            <w:pPr>
              <w:jc w:val="both"/>
              <w:rPr>
                <w:color w:val="000000"/>
                <w:sz w:val="24"/>
                <w:szCs w:val="24"/>
                <w:lang w:eastAsia="ru-RU"/>
              </w:rPr>
            </w:pPr>
            <w:r w:rsidRPr="00EE595F">
              <w:rPr>
                <w:sz w:val="24"/>
                <w:szCs w:val="24"/>
                <w:lang w:eastAsia="ru-RU"/>
              </w:rPr>
              <w:t>Интерактивная доска, столы, стулья, термометр. Рецилькулятор, звуковые колонки</w:t>
            </w:r>
            <w:r w:rsidRPr="00EE595F">
              <w:rPr>
                <w:color w:val="000000"/>
                <w:sz w:val="24"/>
                <w:szCs w:val="24"/>
                <w:lang w:eastAsia="ru-RU"/>
              </w:rPr>
              <w:t xml:space="preserve">  </w:t>
            </w:r>
          </w:p>
        </w:tc>
      </w:tr>
      <w:tr w:rsidR="00AC657B" w:rsidRPr="00EE595F" w:rsidTr="005059C8">
        <w:trPr>
          <w:trHeight w:val="331"/>
        </w:trPr>
        <w:tc>
          <w:tcPr>
            <w:tcW w:w="1951" w:type="dxa"/>
            <w:tcBorders>
              <w:top w:val="single" w:sz="4" w:space="0" w:color="000000"/>
              <w:left w:val="single" w:sz="4" w:space="0" w:color="000000"/>
              <w:bottom w:val="single" w:sz="4" w:space="0" w:color="000000"/>
              <w:right w:val="single" w:sz="4" w:space="0" w:color="000000"/>
            </w:tcBorders>
          </w:tcPr>
          <w:p w:rsidR="00AC657B" w:rsidRPr="00EE595F" w:rsidRDefault="00AC657B" w:rsidP="00267F92">
            <w:pPr>
              <w:jc w:val="both"/>
              <w:rPr>
                <w:color w:val="000000"/>
                <w:sz w:val="24"/>
                <w:szCs w:val="24"/>
                <w:lang w:eastAsia="ru-RU"/>
              </w:rPr>
            </w:pPr>
            <w:r w:rsidRPr="00EE595F">
              <w:rPr>
                <w:color w:val="000000"/>
                <w:sz w:val="24"/>
                <w:szCs w:val="24"/>
                <w:lang w:eastAsia="ru-RU"/>
              </w:rPr>
              <w:t xml:space="preserve">класс </w:t>
            </w:r>
          </w:p>
        </w:tc>
        <w:tc>
          <w:tcPr>
            <w:tcW w:w="7655" w:type="dxa"/>
            <w:tcBorders>
              <w:top w:val="single" w:sz="4" w:space="0" w:color="000000"/>
              <w:left w:val="single" w:sz="4" w:space="0" w:color="000000"/>
              <w:bottom w:val="single" w:sz="4" w:space="0" w:color="000000"/>
              <w:right w:val="single" w:sz="4" w:space="0" w:color="000000"/>
            </w:tcBorders>
          </w:tcPr>
          <w:p w:rsidR="00AC657B" w:rsidRPr="00EE595F" w:rsidRDefault="00AC657B" w:rsidP="00267F92">
            <w:pPr>
              <w:jc w:val="both"/>
              <w:rPr>
                <w:color w:val="000000"/>
                <w:sz w:val="24"/>
                <w:szCs w:val="24"/>
                <w:lang w:eastAsia="ru-RU"/>
              </w:rPr>
            </w:pPr>
            <w:r w:rsidRPr="00EE595F">
              <w:rPr>
                <w:color w:val="000000"/>
                <w:sz w:val="24"/>
                <w:szCs w:val="24"/>
                <w:lang w:eastAsia="ru-RU"/>
              </w:rPr>
              <w:t xml:space="preserve">Иностранный язык (Немецкий) </w:t>
            </w:r>
          </w:p>
          <w:p w:rsidR="00AC657B" w:rsidRPr="00EE595F" w:rsidRDefault="00AC657B" w:rsidP="00267F92">
            <w:pPr>
              <w:jc w:val="both"/>
              <w:rPr>
                <w:color w:val="000000"/>
                <w:sz w:val="24"/>
                <w:szCs w:val="24"/>
                <w:lang w:eastAsia="ru-RU"/>
              </w:rPr>
            </w:pPr>
            <w:r w:rsidRPr="00EE595F">
              <w:rPr>
                <w:color w:val="000000"/>
                <w:sz w:val="24"/>
                <w:szCs w:val="24"/>
                <w:lang w:eastAsia="ru-RU"/>
              </w:rPr>
              <w:t xml:space="preserve"> </w:t>
            </w:r>
          </w:p>
        </w:tc>
      </w:tr>
      <w:tr w:rsidR="00AC657B" w:rsidRPr="00EE595F" w:rsidTr="005059C8">
        <w:trPr>
          <w:trHeight w:val="197"/>
        </w:trPr>
        <w:tc>
          <w:tcPr>
            <w:tcW w:w="1951" w:type="dxa"/>
            <w:tcBorders>
              <w:top w:val="single" w:sz="4" w:space="0" w:color="000000"/>
              <w:left w:val="single" w:sz="4" w:space="0" w:color="000000"/>
              <w:bottom w:val="single" w:sz="4" w:space="0" w:color="000000"/>
              <w:right w:val="single" w:sz="4" w:space="0" w:color="000000"/>
            </w:tcBorders>
          </w:tcPr>
          <w:p w:rsidR="00AC657B" w:rsidRPr="00EE595F" w:rsidRDefault="00AC657B" w:rsidP="00267F92">
            <w:pPr>
              <w:jc w:val="both"/>
              <w:rPr>
                <w:color w:val="000000"/>
                <w:sz w:val="24"/>
                <w:szCs w:val="24"/>
                <w:lang w:eastAsia="ru-RU"/>
              </w:rPr>
            </w:pPr>
            <w:r w:rsidRPr="00EE595F">
              <w:rPr>
                <w:color w:val="000000"/>
                <w:sz w:val="24"/>
                <w:szCs w:val="24"/>
                <w:lang w:eastAsia="ru-RU"/>
              </w:rPr>
              <w:t xml:space="preserve">2-4 </w:t>
            </w:r>
          </w:p>
        </w:tc>
        <w:tc>
          <w:tcPr>
            <w:tcW w:w="7655" w:type="dxa"/>
            <w:tcBorders>
              <w:top w:val="single" w:sz="4" w:space="0" w:color="000000"/>
              <w:left w:val="single" w:sz="4" w:space="0" w:color="000000"/>
              <w:bottom w:val="single" w:sz="4" w:space="0" w:color="000000"/>
              <w:right w:val="single" w:sz="4" w:space="0" w:color="000000"/>
            </w:tcBorders>
          </w:tcPr>
          <w:p w:rsidR="00AC657B" w:rsidRPr="00EE595F" w:rsidRDefault="00AC657B" w:rsidP="00267F92">
            <w:pPr>
              <w:jc w:val="both"/>
              <w:rPr>
                <w:sz w:val="24"/>
                <w:szCs w:val="24"/>
                <w:lang w:eastAsia="ru-RU"/>
              </w:rPr>
            </w:pPr>
            <w:r w:rsidRPr="00EE595F">
              <w:rPr>
                <w:sz w:val="24"/>
                <w:szCs w:val="24"/>
                <w:lang w:eastAsia="ru-RU"/>
              </w:rPr>
              <w:t xml:space="preserve">Проектор, Компьютер учителя, Колонки </w:t>
            </w:r>
          </w:p>
        </w:tc>
      </w:tr>
      <w:tr w:rsidR="00AC657B" w:rsidRPr="00EE595F" w:rsidTr="005059C8">
        <w:trPr>
          <w:trHeight w:val="242"/>
        </w:trPr>
        <w:tc>
          <w:tcPr>
            <w:tcW w:w="1951" w:type="dxa"/>
            <w:tcBorders>
              <w:top w:val="single" w:sz="4" w:space="0" w:color="000000"/>
              <w:left w:val="single" w:sz="4" w:space="0" w:color="000000"/>
              <w:bottom w:val="single" w:sz="4" w:space="0" w:color="000000"/>
              <w:right w:val="single" w:sz="4" w:space="0" w:color="000000"/>
            </w:tcBorders>
          </w:tcPr>
          <w:p w:rsidR="00AC657B" w:rsidRPr="00EE595F" w:rsidRDefault="00AC657B" w:rsidP="00267F92">
            <w:pPr>
              <w:jc w:val="both"/>
              <w:rPr>
                <w:color w:val="000000"/>
                <w:sz w:val="24"/>
                <w:szCs w:val="24"/>
                <w:lang w:eastAsia="ru-RU"/>
              </w:rPr>
            </w:pPr>
            <w:r w:rsidRPr="00EE595F">
              <w:rPr>
                <w:color w:val="000000"/>
                <w:sz w:val="24"/>
                <w:szCs w:val="24"/>
                <w:lang w:eastAsia="ru-RU"/>
              </w:rPr>
              <w:t xml:space="preserve">Класс </w:t>
            </w:r>
          </w:p>
        </w:tc>
        <w:tc>
          <w:tcPr>
            <w:tcW w:w="7655" w:type="dxa"/>
            <w:tcBorders>
              <w:top w:val="single" w:sz="4" w:space="0" w:color="000000"/>
              <w:left w:val="single" w:sz="4" w:space="0" w:color="000000"/>
              <w:bottom w:val="single" w:sz="4" w:space="0" w:color="000000"/>
              <w:right w:val="single" w:sz="4" w:space="0" w:color="000000"/>
            </w:tcBorders>
          </w:tcPr>
          <w:p w:rsidR="00AC657B" w:rsidRPr="00EE595F" w:rsidRDefault="00AC657B" w:rsidP="00267F92">
            <w:pPr>
              <w:jc w:val="both"/>
              <w:rPr>
                <w:color w:val="000000"/>
                <w:sz w:val="24"/>
                <w:szCs w:val="24"/>
                <w:lang w:eastAsia="ru-RU"/>
              </w:rPr>
            </w:pPr>
            <w:r w:rsidRPr="00EE595F">
              <w:rPr>
                <w:color w:val="000000"/>
                <w:sz w:val="24"/>
                <w:szCs w:val="24"/>
                <w:lang w:eastAsia="ru-RU"/>
              </w:rPr>
              <w:t xml:space="preserve">Физическая культура </w:t>
            </w:r>
          </w:p>
          <w:p w:rsidR="00AC657B" w:rsidRPr="00EE595F" w:rsidRDefault="00AC657B" w:rsidP="00267F92">
            <w:pPr>
              <w:jc w:val="both"/>
              <w:rPr>
                <w:color w:val="000000"/>
                <w:sz w:val="24"/>
                <w:szCs w:val="24"/>
                <w:lang w:eastAsia="ru-RU"/>
              </w:rPr>
            </w:pPr>
            <w:r w:rsidRPr="00EE595F">
              <w:rPr>
                <w:color w:val="000000"/>
                <w:sz w:val="24"/>
                <w:szCs w:val="24"/>
                <w:lang w:eastAsia="ru-RU"/>
              </w:rPr>
              <w:t xml:space="preserve"> </w:t>
            </w:r>
          </w:p>
        </w:tc>
      </w:tr>
      <w:tr w:rsidR="00AC657B" w:rsidRPr="00F97A4B" w:rsidTr="005059C8">
        <w:trPr>
          <w:trHeight w:val="242"/>
        </w:trPr>
        <w:tc>
          <w:tcPr>
            <w:tcW w:w="1951" w:type="dxa"/>
            <w:tcBorders>
              <w:top w:val="single" w:sz="4" w:space="0" w:color="000000"/>
              <w:left w:val="single" w:sz="4" w:space="0" w:color="000000"/>
              <w:bottom w:val="single" w:sz="4" w:space="0" w:color="000000"/>
              <w:right w:val="single" w:sz="4" w:space="0" w:color="000000"/>
            </w:tcBorders>
          </w:tcPr>
          <w:p w:rsidR="00AC657B" w:rsidRPr="00EE595F" w:rsidRDefault="00AC657B" w:rsidP="00267F92">
            <w:pPr>
              <w:jc w:val="both"/>
              <w:rPr>
                <w:color w:val="000000"/>
                <w:sz w:val="24"/>
                <w:szCs w:val="24"/>
                <w:lang w:eastAsia="ru-RU"/>
              </w:rPr>
            </w:pPr>
            <w:r w:rsidRPr="00EE595F">
              <w:rPr>
                <w:color w:val="000000"/>
                <w:sz w:val="24"/>
                <w:szCs w:val="24"/>
                <w:lang w:eastAsia="ru-RU"/>
              </w:rPr>
              <w:t xml:space="preserve">2-4 </w:t>
            </w:r>
          </w:p>
        </w:tc>
        <w:tc>
          <w:tcPr>
            <w:tcW w:w="7655" w:type="dxa"/>
            <w:tcBorders>
              <w:top w:val="single" w:sz="4" w:space="0" w:color="000000"/>
              <w:left w:val="single" w:sz="4" w:space="0" w:color="000000"/>
              <w:bottom w:val="single" w:sz="4" w:space="0" w:color="000000"/>
              <w:right w:val="single" w:sz="4" w:space="0" w:color="000000"/>
            </w:tcBorders>
          </w:tcPr>
          <w:p w:rsidR="00AC657B" w:rsidRPr="00EE595F" w:rsidRDefault="00AC657B" w:rsidP="00267F92">
            <w:pPr>
              <w:jc w:val="both"/>
              <w:rPr>
                <w:sz w:val="24"/>
                <w:szCs w:val="24"/>
                <w:lang w:eastAsia="ru-RU"/>
              </w:rPr>
            </w:pPr>
            <w:r w:rsidRPr="00EE595F">
              <w:rPr>
                <w:sz w:val="24"/>
                <w:szCs w:val="24"/>
                <w:lang w:eastAsia="ru-RU"/>
              </w:rPr>
              <w:t xml:space="preserve">Учебно-практическое оборудование: </w:t>
            </w:r>
          </w:p>
          <w:p w:rsidR="00AC657B" w:rsidRPr="00EE595F" w:rsidRDefault="00AC657B" w:rsidP="00267F92">
            <w:pPr>
              <w:jc w:val="both"/>
              <w:rPr>
                <w:sz w:val="24"/>
                <w:szCs w:val="24"/>
                <w:lang w:eastAsia="ru-RU"/>
              </w:rPr>
            </w:pPr>
            <w:r w:rsidRPr="00EE595F">
              <w:rPr>
                <w:sz w:val="24"/>
                <w:szCs w:val="24"/>
                <w:lang w:eastAsia="ru-RU"/>
              </w:rPr>
              <w:t xml:space="preserve">Козел гимнастический </w:t>
            </w:r>
          </w:p>
          <w:p w:rsidR="00AC657B" w:rsidRPr="00EE595F" w:rsidRDefault="00AC657B" w:rsidP="00267F92">
            <w:pPr>
              <w:jc w:val="both"/>
              <w:rPr>
                <w:sz w:val="24"/>
                <w:szCs w:val="24"/>
                <w:lang w:eastAsia="ru-RU"/>
              </w:rPr>
            </w:pPr>
            <w:r w:rsidRPr="00EE595F">
              <w:rPr>
                <w:sz w:val="24"/>
                <w:szCs w:val="24"/>
                <w:lang w:eastAsia="ru-RU"/>
              </w:rPr>
              <w:t xml:space="preserve">Конь гимнастический </w:t>
            </w:r>
          </w:p>
          <w:p w:rsidR="00AC657B" w:rsidRPr="00EE595F" w:rsidRDefault="00AC657B" w:rsidP="00267F92">
            <w:pPr>
              <w:jc w:val="both"/>
              <w:rPr>
                <w:sz w:val="24"/>
                <w:szCs w:val="24"/>
                <w:lang w:eastAsia="ru-RU"/>
              </w:rPr>
            </w:pPr>
            <w:r w:rsidRPr="00EE595F">
              <w:rPr>
                <w:sz w:val="24"/>
                <w:szCs w:val="24"/>
                <w:lang w:eastAsia="ru-RU"/>
              </w:rPr>
              <w:t xml:space="preserve">Перекладина гимнастическая </w:t>
            </w:r>
          </w:p>
          <w:p w:rsidR="00AC657B" w:rsidRPr="00EE595F" w:rsidRDefault="00AC657B" w:rsidP="00267F92">
            <w:pPr>
              <w:jc w:val="both"/>
              <w:rPr>
                <w:sz w:val="24"/>
                <w:szCs w:val="24"/>
                <w:lang w:eastAsia="ru-RU"/>
              </w:rPr>
            </w:pPr>
            <w:r w:rsidRPr="00EE595F">
              <w:rPr>
                <w:sz w:val="24"/>
                <w:szCs w:val="24"/>
                <w:lang w:eastAsia="ru-RU"/>
              </w:rPr>
              <w:t xml:space="preserve">Скамейка гимнастическая </w:t>
            </w:r>
          </w:p>
          <w:p w:rsidR="00AC657B" w:rsidRPr="00EE595F" w:rsidRDefault="00AC657B" w:rsidP="00267F92">
            <w:pPr>
              <w:jc w:val="both"/>
              <w:rPr>
                <w:sz w:val="24"/>
                <w:szCs w:val="24"/>
                <w:lang w:eastAsia="ru-RU"/>
              </w:rPr>
            </w:pPr>
            <w:r w:rsidRPr="00EE595F">
              <w:rPr>
                <w:sz w:val="24"/>
                <w:szCs w:val="24"/>
                <w:lang w:eastAsia="ru-RU"/>
              </w:rPr>
              <w:lastRenderedPageBreak/>
              <w:t xml:space="preserve">Мячи баскетбольные </w:t>
            </w:r>
          </w:p>
          <w:p w:rsidR="00AC657B" w:rsidRPr="00EE595F" w:rsidRDefault="00AC657B" w:rsidP="00267F92">
            <w:pPr>
              <w:jc w:val="both"/>
              <w:rPr>
                <w:sz w:val="24"/>
                <w:szCs w:val="24"/>
                <w:lang w:eastAsia="ru-RU"/>
              </w:rPr>
            </w:pPr>
            <w:r w:rsidRPr="00EE595F">
              <w:rPr>
                <w:sz w:val="24"/>
                <w:szCs w:val="24"/>
                <w:lang w:eastAsia="ru-RU"/>
              </w:rPr>
              <w:t xml:space="preserve">Мячи волейбольные </w:t>
            </w:r>
          </w:p>
          <w:p w:rsidR="00AC657B" w:rsidRPr="00EE595F" w:rsidRDefault="00AC657B" w:rsidP="00267F92">
            <w:pPr>
              <w:jc w:val="both"/>
              <w:rPr>
                <w:sz w:val="24"/>
                <w:szCs w:val="24"/>
                <w:lang w:eastAsia="ru-RU"/>
              </w:rPr>
            </w:pPr>
            <w:r w:rsidRPr="00EE595F">
              <w:rPr>
                <w:sz w:val="24"/>
                <w:szCs w:val="24"/>
                <w:lang w:eastAsia="ru-RU"/>
              </w:rPr>
              <w:t xml:space="preserve">Мячи футбольные </w:t>
            </w:r>
          </w:p>
          <w:p w:rsidR="00AC657B" w:rsidRPr="00EE595F" w:rsidRDefault="00AC657B" w:rsidP="00267F92">
            <w:pPr>
              <w:jc w:val="both"/>
              <w:rPr>
                <w:sz w:val="24"/>
                <w:szCs w:val="24"/>
                <w:lang w:eastAsia="ru-RU"/>
              </w:rPr>
            </w:pPr>
            <w:r w:rsidRPr="00EE595F">
              <w:rPr>
                <w:sz w:val="24"/>
                <w:szCs w:val="24"/>
                <w:lang w:eastAsia="ru-RU"/>
              </w:rPr>
              <w:t xml:space="preserve">Скакалки гимнастические </w:t>
            </w:r>
          </w:p>
          <w:p w:rsidR="00AC657B" w:rsidRPr="00EE595F" w:rsidRDefault="00AC657B" w:rsidP="00267F92">
            <w:pPr>
              <w:jc w:val="both"/>
              <w:rPr>
                <w:sz w:val="24"/>
                <w:szCs w:val="24"/>
                <w:lang w:eastAsia="ru-RU"/>
              </w:rPr>
            </w:pPr>
            <w:r w:rsidRPr="00EE595F">
              <w:rPr>
                <w:sz w:val="24"/>
                <w:szCs w:val="24"/>
                <w:lang w:eastAsia="ru-RU"/>
              </w:rPr>
              <w:t xml:space="preserve">Маты гимнастические </w:t>
            </w:r>
          </w:p>
          <w:p w:rsidR="00AC657B" w:rsidRPr="00EE595F" w:rsidRDefault="00AC657B" w:rsidP="00267F92">
            <w:pPr>
              <w:jc w:val="both"/>
              <w:rPr>
                <w:sz w:val="24"/>
                <w:szCs w:val="24"/>
                <w:lang w:eastAsia="ru-RU"/>
              </w:rPr>
            </w:pPr>
            <w:r w:rsidRPr="00EE595F">
              <w:rPr>
                <w:sz w:val="24"/>
                <w:szCs w:val="24"/>
                <w:lang w:eastAsia="ru-RU"/>
              </w:rPr>
              <w:t xml:space="preserve">Лыжи </w:t>
            </w:r>
          </w:p>
          <w:p w:rsidR="00AC657B" w:rsidRPr="00EE595F" w:rsidRDefault="00AC657B" w:rsidP="00267F92">
            <w:pPr>
              <w:jc w:val="both"/>
              <w:rPr>
                <w:sz w:val="24"/>
                <w:szCs w:val="24"/>
                <w:lang w:eastAsia="ru-RU"/>
              </w:rPr>
            </w:pPr>
            <w:r w:rsidRPr="00EE595F">
              <w:rPr>
                <w:sz w:val="24"/>
                <w:szCs w:val="24"/>
                <w:lang w:eastAsia="ru-RU"/>
              </w:rPr>
              <w:t xml:space="preserve">Шахматы (с доской) </w:t>
            </w:r>
          </w:p>
          <w:p w:rsidR="00AC657B" w:rsidRPr="00EE595F" w:rsidRDefault="00AC657B" w:rsidP="00267F92">
            <w:pPr>
              <w:jc w:val="both"/>
              <w:rPr>
                <w:color w:val="000000"/>
                <w:sz w:val="24"/>
                <w:szCs w:val="24"/>
                <w:lang w:eastAsia="ru-RU"/>
              </w:rPr>
            </w:pPr>
            <w:r w:rsidRPr="00EE595F">
              <w:rPr>
                <w:sz w:val="24"/>
                <w:szCs w:val="24"/>
                <w:lang w:eastAsia="ru-RU"/>
              </w:rPr>
              <w:t xml:space="preserve">Шашки (с доской) </w:t>
            </w:r>
          </w:p>
        </w:tc>
      </w:tr>
    </w:tbl>
    <w:p w:rsidR="00AC657B" w:rsidRPr="00F97A4B" w:rsidRDefault="00AC657B" w:rsidP="00267F92">
      <w:pPr>
        <w:spacing w:line="242" w:lineRule="auto"/>
        <w:jc w:val="both"/>
        <w:rPr>
          <w:b/>
          <w:sz w:val="24"/>
          <w:szCs w:val="24"/>
        </w:rPr>
      </w:pPr>
    </w:p>
    <w:p w:rsidR="00AC657B" w:rsidRPr="00F97A4B" w:rsidRDefault="00AC657B" w:rsidP="00267F92">
      <w:pPr>
        <w:spacing w:line="242" w:lineRule="auto"/>
        <w:jc w:val="both"/>
        <w:rPr>
          <w:b/>
          <w:sz w:val="24"/>
          <w:szCs w:val="24"/>
        </w:rPr>
      </w:pPr>
    </w:p>
    <w:p w:rsidR="00AC657B" w:rsidRPr="00F97A4B" w:rsidRDefault="00AC657B" w:rsidP="00267F92">
      <w:pPr>
        <w:jc w:val="both"/>
        <w:rPr>
          <w:color w:val="000000"/>
          <w:sz w:val="24"/>
          <w:szCs w:val="24"/>
          <w:lang w:eastAsia="ru-RU"/>
        </w:rPr>
      </w:pPr>
      <w:r w:rsidRPr="00F97A4B">
        <w:rPr>
          <w:b/>
          <w:sz w:val="24"/>
          <w:szCs w:val="24"/>
          <w:lang w:eastAsia="ru-RU"/>
        </w:rPr>
        <w:t>Учебно</w:t>
      </w:r>
      <w:r w:rsidRPr="00F97A4B">
        <w:rPr>
          <w:b/>
          <w:color w:val="000000"/>
          <w:sz w:val="24"/>
          <w:szCs w:val="24"/>
          <w:lang w:eastAsia="ru-RU"/>
        </w:rPr>
        <w:t xml:space="preserve"> - методические условия реализации основной образовательной программы начального общего образования </w:t>
      </w:r>
    </w:p>
    <w:p w:rsidR="00AC657B" w:rsidRPr="00F97A4B" w:rsidRDefault="00AC657B" w:rsidP="00267F92">
      <w:pPr>
        <w:jc w:val="both"/>
        <w:rPr>
          <w:color w:val="000000"/>
          <w:sz w:val="24"/>
          <w:szCs w:val="24"/>
          <w:lang w:eastAsia="ru-RU"/>
        </w:rPr>
      </w:pPr>
      <w:r w:rsidRPr="00F97A4B">
        <w:rPr>
          <w:color w:val="000000"/>
          <w:sz w:val="24"/>
          <w:szCs w:val="24"/>
          <w:lang w:eastAsia="ru-RU"/>
        </w:rPr>
        <w:t xml:space="preserve">В соответствии с требованиями Стандарта информационно-методические условия реализации основной образовательной программы начального образования обеспечиваются современной информационно-образовательной средой. </w:t>
      </w:r>
    </w:p>
    <w:p w:rsidR="00AC657B" w:rsidRPr="00F97A4B" w:rsidRDefault="00AC657B" w:rsidP="00267F92">
      <w:pPr>
        <w:jc w:val="both"/>
        <w:rPr>
          <w:color w:val="000000"/>
          <w:sz w:val="24"/>
          <w:szCs w:val="24"/>
          <w:lang w:eastAsia="ru-RU"/>
        </w:rPr>
      </w:pPr>
      <w:r w:rsidRPr="00F97A4B">
        <w:rPr>
          <w:color w:val="000000"/>
          <w:sz w:val="24"/>
          <w:szCs w:val="24"/>
          <w:lang w:eastAsia="ru-RU"/>
        </w:rPr>
        <w:t xml:space="preserve">Под информационно-образовательной средой (или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 Информация, предназначенная для сопровождения учебно-воспитательного процесса в начальных классах, сосредоточена в трѐх основных виртуальных отделах: </w:t>
      </w:r>
    </w:p>
    <w:p w:rsidR="00AC657B" w:rsidRPr="00F97A4B" w:rsidRDefault="00AC657B" w:rsidP="00267F92">
      <w:pPr>
        <w:jc w:val="both"/>
        <w:rPr>
          <w:color w:val="000000"/>
          <w:sz w:val="24"/>
          <w:szCs w:val="24"/>
          <w:lang w:eastAsia="ru-RU"/>
        </w:rPr>
      </w:pPr>
      <w:r w:rsidRPr="00F97A4B">
        <w:rPr>
          <w:i/>
          <w:color w:val="000000"/>
          <w:sz w:val="24"/>
          <w:szCs w:val="24"/>
          <w:lang w:eastAsia="ru-RU"/>
        </w:rPr>
        <w:t xml:space="preserve">1) Электронный журнал (электронный дневник ученика). </w:t>
      </w:r>
      <w:r w:rsidRPr="00F97A4B">
        <w:rPr>
          <w:color w:val="000000"/>
          <w:sz w:val="24"/>
          <w:szCs w:val="24"/>
          <w:lang w:eastAsia="ru-RU"/>
        </w:rPr>
        <w:t xml:space="preserve">Благодаря программному комплексу АСУ «Сетевой край. Образование», он доступен через интернет всем участникам образовательных отношений начальной школы, таким образом, обладает большими коммуникативными возможностями в налаживании эффективной работы по схеме учитель-обучающийся-родитель. Электронный журнал также выступает как эффективное средство: </w:t>
      </w:r>
    </w:p>
    <w:p w:rsidR="00AC657B" w:rsidRPr="00F97A4B" w:rsidRDefault="00AC657B" w:rsidP="00B34D59">
      <w:pPr>
        <w:widowControl/>
        <w:numPr>
          <w:ilvl w:val="0"/>
          <w:numId w:val="104"/>
        </w:numPr>
        <w:autoSpaceDE/>
        <w:autoSpaceDN/>
        <w:ind w:left="0" w:hanging="281"/>
        <w:jc w:val="both"/>
        <w:rPr>
          <w:color w:val="000000"/>
          <w:sz w:val="24"/>
          <w:szCs w:val="24"/>
          <w:lang w:eastAsia="ru-RU"/>
        </w:rPr>
      </w:pPr>
      <w:r w:rsidRPr="00F97A4B">
        <w:rPr>
          <w:color w:val="000000"/>
          <w:sz w:val="24"/>
          <w:szCs w:val="24"/>
          <w:lang w:eastAsia="ru-RU"/>
        </w:rPr>
        <w:t xml:space="preserve">мониторинга </w:t>
      </w:r>
      <w:r w:rsidRPr="00F97A4B">
        <w:rPr>
          <w:color w:val="000000"/>
          <w:sz w:val="24"/>
          <w:szCs w:val="24"/>
          <w:lang w:eastAsia="ru-RU"/>
        </w:rPr>
        <w:tab/>
        <w:t xml:space="preserve">формирования </w:t>
      </w:r>
      <w:r w:rsidRPr="00F97A4B">
        <w:rPr>
          <w:color w:val="000000"/>
          <w:sz w:val="24"/>
          <w:szCs w:val="24"/>
          <w:lang w:eastAsia="ru-RU"/>
        </w:rPr>
        <w:tab/>
        <w:t xml:space="preserve">предметно-содержательных </w:t>
      </w:r>
      <w:r w:rsidRPr="00F97A4B">
        <w:rPr>
          <w:color w:val="000000"/>
          <w:sz w:val="24"/>
          <w:szCs w:val="24"/>
          <w:lang w:eastAsia="ru-RU"/>
        </w:rPr>
        <w:tab/>
        <w:t xml:space="preserve">и компетентностных результатов учащихся; </w:t>
      </w:r>
    </w:p>
    <w:p w:rsidR="00AC657B" w:rsidRPr="00F97A4B" w:rsidRDefault="00AC657B" w:rsidP="00B34D59">
      <w:pPr>
        <w:widowControl/>
        <w:numPr>
          <w:ilvl w:val="0"/>
          <w:numId w:val="104"/>
        </w:numPr>
        <w:autoSpaceDE/>
        <w:autoSpaceDN/>
        <w:ind w:left="0" w:hanging="281"/>
        <w:jc w:val="both"/>
        <w:rPr>
          <w:color w:val="000000"/>
          <w:sz w:val="24"/>
          <w:szCs w:val="24"/>
          <w:lang w:eastAsia="ru-RU"/>
        </w:rPr>
      </w:pPr>
      <w:r w:rsidRPr="00F97A4B">
        <w:rPr>
          <w:color w:val="000000"/>
          <w:sz w:val="24"/>
          <w:szCs w:val="24"/>
          <w:lang w:eastAsia="ru-RU"/>
        </w:rPr>
        <w:t xml:space="preserve">дистанционного обучения детей; </w:t>
      </w:r>
    </w:p>
    <w:p w:rsidR="00AC657B" w:rsidRPr="00F97A4B" w:rsidRDefault="00AC657B" w:rsidP="00B34D59">
      <w:pPr>
        <w:widowControl/>
        <w:numPr>
          <w:ilvl w:val="0"/>
          <w:numId w:val="104"/>
        </w:numPr>
        <w:autoSpaceDE/>
        <w:autoSpaceDN/>
        <w:ind w:left="0" w:hanging="281"/>
        <w:jc w:val="both"/>
        <w:rPr>
          <w:color w:val="000000"/>
          <w:sz w:val="24"/>
          <w:szCs w:val="24"/>
          <w:lang w:eastAsia="ru-RU"/>
        </w:rPr>
      </w:pPr>
      <w:r w:rsidRPr="00F97A4B">
        <w:rPr>
          <w:color w:val="000000"/>
          <w:sz w:val="24"/>
          <w:szCs w:val="24"/>
          <w:lang w:eastAsia="ru-RU"/>
        </w:rPr>
        <w:t xml:space="preserve">портфолио достижений обучающихся и учителей;                                                                            </w:t>
      </w:r>
      <w:r w:rsidRPr="00F97A4B">
        <w:rPr>
          <w:color w:val="000000"/>
          <w:sz w:val="24"/>
          <w:szCs w:val="24"/>
          <w:lang w:eastAsia="ru-RU"/>
        </w:rPr>
        <w:t xml:space="preserve"> повышения квалификации учителя;                                                                                                 </w:t>
      </w:r>
      <w:r w:rsidRPr="00F97A4B">
        <w:rPr>
          <w:color w:val="000000"/>
          <w:sz w:val="24"/>
          <w:szCs w:val="24"/>
          <w:lang w:eastAsia="ru-RU"/>
        </w:rPr>
        <w:t xml:space="preserve"> менеджмента качества и т. д. </w:t>
      </w:r>
    </w:p>
    <w:p w:rsidR="00AC657B" w:rsidRPr="00F97A4B" w:rsidRDefault="00AC657B" w:rsidP="00267F92">
      <w:pPr>
        <w:jc w:val="both"/>
        <w:rPr>
          <w:color w:val="000000"/>
          <w:sz w:val="24"/>
          <w:szCs w:val="24"/>
          <w:lang w:eastAsia="ru-RU"/>
        </w:rPr>
      </w:pPr>
      <w:r w:rsidRPr="00F97A4B">
        <w:rPr>
          <w:i/>
          <w:color w:val="000000"/>
          <w:sz w:val="24"/>
          <w:szCs w:val="24"/>
          <w:lang w:eastAsia="ru-RU"/>
        </w:rPr>
        <w:t xml:space="preserve">2) Сайт </w:t>
      </w:r>
      <w:r w:rsidRPr="00F97A4B">
        <w:rPr>
          <w:color w:val="000000"/>
          <w:sz w:val="24"/>
          <w:szCs w:val="24"/>
          <w:lang w:eastAsia="ru-RU"/>
        </w:rPr>
        <w:t xml:space="preserve">постоянно пополняется новой информацией, связанной с образовательной деятельностью начальной школы и еѐ главными мероприятиями. </w:t>
      </w:r>
    </w:p>
    <w:p w:rsidR="00AC657B" w:rsidRPr="00F97A4B" w:rsidRDefault="00AC657B" w:rsidP="00267F92">
      <w:pPr>
        <w:jc w:val="both"/>
        <w:rPr>
          <w:color w:val="000000"/>
          <w:sz w:val="24"/>
          <w:szCs w:val="24"/>
          <w:lang w:eastAsia="ru-RU"/>
        </w:rPr>
      </w:pPr>
      <w:r w:rsidRPr="00F97A4B">
        <w:rPr>
          <w:color w:val="000000"/>
          <w:sz w:val="24"/>
          <w:szCs w:val="24"/>
          <w:lang w:eastAsia="ru-RU"/>
        </w:rPr>
        <w:t xml:space="preserve">   Для обеспечения информационного сопровождения образовательной деятельности на всех ступенях общего образования создана и действует информационно-педагогическая система, состоящая из следующих взаимодействующих элементов: </w:t>
      </w:r>
    </w:p>
    <w:p w:rsidR="00AC657B" w:rsidRPr="00F97A4B" w:rsidRDefault="00AC657B" w:rsidP="00B34D59">
      <w:pPr>
        <w:widowControl/>
        <w:numPr>
          <w:ilvl w:val="0"/>
          <w:numId w:val="105"/>
        </w:numPr>
        <w:autoSpaceDE/>
        <w:autoSpaceDN/>
        <w:ind w:left="0" w:firstLine="428"/>
        <w:jc w:val="both"/>
        <w:rPr>
          <w:color w:val="000000"/>
          <w:sz w:val="24"/>
          <w:szCs w:val="24"/>
          <w:lang w:eastAsia="ru-RU"/>
        </w:rPr>
      </w:pPr>
      <w:r w:rsidRPr="00F97A4B">
        <w:rPr>
          <w:color w:val="000000"/>
          <w:sz w:val="24"/>
          <w:szCs w:val="24"/>
          <w:lang w:eastAsia="ru-RU"/>
        </w:rPr>
        <w:t xml:space="preserve">библиотека; </w:t>
      </w:r>
    </w:p>
    <w:p w:rsidR="00AC657B" w:rsidRPr="00F97A4B" w:rsidRDefault="00AC657B" w:rsidP="00B34D59">
      <w:pPr>
        <w:widowControl/>
        <w:numPr>
          <w:ilvl w:val="0"/>
          <w:numId w:val="105"/>
        </w:numPr>
        <w:autoSpaceDE/>
        <w:autoSpaceDN/>
        <w:ind w:left="0" w:firstLine="428"/>
        <w:jc w:val="both"/>
        <w:rPr>
          <w:color w:val="000000"/>
          <w:sz w:val="24"/>
          <w:szCs w:val="24"/>
          <w:lang w:eastAsia="ru-RU"/>
        </w:rPr>
      </w:pPr>
      <w:r w:rsidRPr="00F97A4B">
        <w:rPr>
          <w:color w:val="000000"/>
          <w:sz w:val="24"/>
          <w:szCs w:val="24"/>
          <w:lang w:eastAsia="ru-RU"/>
        </w:rPr>
        <w:t xml:space="preserve">компьютерная зона </w:t>
      </w:r>
    </w:p>
    <w:p w:rsidR="00AC657B" w:rsidRPr="00F97A4B" w:rsidRDefault="00AC657B" w:rsidP="00267F92">
      <w:pPr>
        <w:jc w:val="both"/>
        <w:rPr>
          <w:color w:val="000000"/>
          <w:sz w:val="24"/>
          <w:szCs w:val="24"/>
          <w:lang w:eastAsia="ru-RU"/>
        </w:rPr>
      </w:pPr>
      <w:r w:rsidRPr="00F97A4B">
        <w:rPr>
          <w:color w:val="000000"/>
          <w:sz w:val="24"/>
          <w:szCs w:val="24"/>
          <w:lang w:eastAsia="ru-RU"/>
        </w:rPr>
        <w:t xml:space="preserve">     Библиотечный фонд укомплектован современными печатными и электронными изданиями основной учебной литературы по всем предметам учебного плана. Он в достаточном объѐме располагает справочными, научно-популярными и периодическими изданиями; оснащѐн мультимедиа-проектором, средствами сканирования, распечатки и тиражирования текстов и обеспечивает учителей и учащихся возможностью получать необходимую информацию с выходом в интернет, работая на стационарных компьютерах, своеобразная «точка роста» образовательных потребностей учащихся и педагогов, совершенствования педагогического мастерства и развития информационно-образовательной среды школы. </w:t>
      </w:r>
    </w:p>
    <w:p w:rsidR="00AC657B" w:rsidRPr="00F97A4B" w:rsidRDefault="00AC657B" w:rsidP="00267F92">
      <w:pPr>
        <w:jc w:val="both"/>
        <w:rPr>
          <w:color w:val="000000"/>
          <w:sz w:val="24"/>
          <w:szCs w:val="24"/>
          <w:lang w:eastAsia="ru-RU"/>
        </w:rPr>
      </w:pPr>
      <w:r w:rsidRPr="00F97A4B">
        <w:rPr>
          <w:color w:val="000000"/>
          <w:sz w:val="24"/>
          <w:szCs w:val="24"/>
          <w:lang w:eastAsia="ru-RU"/>
        </w:rPr>
        <w:t xml:space="preserve">В библиотеке учащимся и педагогам предоставляется возможность осуществлять: </w:t>
      </w:r>
    </w:p>
    <w:p w:rsidR="00AC657B" w:rsidRPr="00F97A4B" w:rsidRDefault="00AC657B" w:rsidP="00B34D59">
      <w:pPr>
        <w:widowControl/>
        <w:numPr>
          <w:ilvl w:val="0"/>
          <w:numId w:val="105"/>
        </w:numPr>
        <w:autoSpaceDE/>
        <w:autoSpaceDN/>
        <w:ind w:left="0" w:firstLine="428"/>
        <w:jc w:val="both"/>
        <w:rPr>
          <w:color w:val="000000"/>
          <w:sz w:val="24"/>
          <w:szCs w:val="24"/>
          <w:lang w:eastAsia="ru-RU"/>
        </w:rPr>
      </w:pPr>
      <w:r w:rsidRPr="00F97A4B">
        <w:rPr>
          <w:color w:val="000000"/>
          <w:sz w:val="24"/>
          <w:szCs w:val="24"/>
          <w:lang w:eastAsia="ru-RU"/>
        </w:rPr>
        <w:lastRenderedPageBreak/>
        <w:t xml:space="preserve">информационную поддержку проектной деятельности учащихся по предмету; расширению их познавательного интереса, и на этой основе – возможностей их самообразования и самореализации в процессе практического применения знаний; </w:t>
      </w:r>
    </w:p>
    <w:p w:rsidR="00AC657B" w:rsidRPr="00F97A4B" w:rsidRDefault="00AC657B" w:rsidP="00B34D59">
      <w:pPr>
        <w:widowControl/>
        <w:numPr>
          <w:ilvl w:val="0"/>
          <w:numId w:val="105"/>
        </w:numPr>
        <w:autoSpaceDE/>
        <w:autoSpaceDN/>
        <w:ind w:left="0" w:firstLine="428"/>
        <w:jc w:val="both"/>
        <w:rPr>
          <w:color w:val="000000"/>
          <w:sz w:val="24"/>
          <w:szCs w:val="24"/>
          <w:lang w:eastAsia="ru-RU"/>
        </w:rPr>
      </w:pPr>
      <w:r w:rsidRPr="00F97A4B">
        <w:rPr>
          <w:color w:val="000000"/>
          <w:sz w:val="24"/>
          <w:szCs w:val="24"/>
          <w:lang w:eastAsia="ru-RU"/>
        </w:rPr>
        <w:t xml:space="preserve">обучение учеников грамотному использованию информации: умению собирать необходимые факты, анализировать их, выдвигать гипотезы решения проблем, </w:t>
      </w:r>
      <w:r w:rsidRPr="00F97A4B">
        <w:rPr>
          <w:color w:val="000000"/>
          <w:sz w:val="24"/>
          <w:szCs w:val="24"/>
          <w:lang w:eastAsia="ru-RU"/>
        </w:rPr>
        <w:tab/>
        <w:t xml:space="preserve">устанавливать </w:t>
      </w:r>
      <w:r w:rsidRPr="00F97A4B">
        <w:rPr>
          <w:color w:val="000000"/>
          <w:sz w:val="24"/>
          <w:szCs w:val="24"/>
          <w:lang w:eastAsia="ru-RU"/>
        </w:rPr>
        <w:tab/>
        <w:t xml:space="preserve">статистические </w:t>
      </w:r>
      <w:r w:rsidRPr="00F97A4B">
        <w:rPr>
          <w:color w:val="000000"/>
          <w:sz w:val="24"/>
          <w:szCs w:val="24"/>
          <w:lang w:eastAsia="ru-RU"/>
        </w:rPr>
        <w:tab/>
        <w:t xml:space="preserve">закономерности, </w:t>
      </w:r>
      <w:r w:rsidRPr="00F97A4B">
        <w:rPr>
          <w:color w:val="000000"/>
          <w:sz w:val="24"/>
          <w:szCs w:val="24"/>
          <w:lang w:eastAsia="ru-RU"/>
        </w:rPr>
        <w:tab/>
        <w:t xml:space="preserve">делать </w:t>
      </w:r>
    </w:p>
    <w:p w:rsidR="00AC657B" w:rsidRPr="00F97A4B" w:rsidRDefault="00AC657B" w:rsidP="00267F92">
      <w:pPr>
        <w:jc w:val="both"/>
        <w:rPr>
          <w:color w:val="000000"/>
          <w:sz w:val="24"/>
          <w:szCs w:val="24"/>
          <w:lang w:eastAsia="ru-RU"/>
        </w:rPr>
      </w:pPr>
      <w:r w:rsidRPr="00F97A4B">
        <w:rPr>
          <w:color w:val="000000"/>
          <w:sz w:val="24"/>
          <w:szCs w:val="24"/>
          <w:lang w:eastAsia="ru-RU"/>
        </w:rPr>
        <w:t xml:space="preserve">аргументированные выводы; </w:t>
      </w:r>
    </w:p>
    <w:p w:rsidR="00AC657B" w:rsidRPr="00F97A4B" w:rsidRDefault="00AC657B" w:rsidP="00B34D59">
      <w:pPr>
        <w:widowControl/>
        <w:numPr>
          <w:ilvl w:val="0"/>
          <w:numId w:val="105"/>
        </w:numPr>
        <w:autoSpaceDE/>
        <w:autoSpaceDN/>
        <w:ind w:left="0" w:firstLine="428"/>
        <w:jc w:val="both"/>
        <w:rPr>
          <w:color w:val="000000"/>
          <w:sz w:val="24"/>
          <w:szCs w:val="24"/>
          <w:lang w:eastAsia="ru-RU"/>
        </w:rPr>
      </w:pPr>
      <w:r w:rsidRPr="00F97A4B">
        <w:rPr>
          <w:color w:val="000000"/>
          <w:sz w:val="24"/>
          <w:szCs w:val="24"/>
          <w:lang w:eastAsia="ru-RU"/>
        </w:rPr>
        <w:t xml:space="preserve">продемонстрировать предметные, метапредметные знания, поддерживать устойчивый интерес к образовательным предметам через участие в международных образовательных проектах; </w:t>
      </w:r>
    </w:p>
    <w:p w:rsidR="00AC657B" w:rsidRPr="00F97A4B" w:rsidRDefault="00AC657B" w:rsidP="00B34D59">
      <w:pPr>
        <w:widowControl/>
        <w:numPr>
          <w:ilvl w:val="0"/>
          <w:numId w:val="105"/>
        </w:numPr>
        <w:autoSpaceDE/>
        <w:autoSpaceDN/>
        <w:ind w:left="0" w:firstLine="428"/>
        <w:jc w:val="both"/>
        <w:rPr>
          <w:color w:val="000000"/>
          <w:sz w:val="24"/>
          <w:szCs w:val="24"/>
          <w:lang w:eastAsia="ru-RU"/>
        </w:rPr>
      </w:pPr>
      <w:r w:rsidRPr="00F97A4B">
        <w:rPr>
          <w:color w:val="000000"/>
          <w:sz w:val="24"/>
          <w:szCs w:val="24"/>
          <w:lang w:eastAsia="ru-RU"/>
        </w:rPr>
        <w:t xml:space="preserve">разработку и реализацию самостоятельных программ по координации учебных предметов; </w:t>
      </w:r>
    </w:p>
    <w:p w:rsidR="00AC657B" w:rsidRPr="00F97A4B" w:rsidRDefault="00AC657B" w:rsidP="00B34D59">
      <w:pPr>
        <w:widowControl/>
        <w:numPr>
          <w:ilvl w:val="0"/>
          <w:numId w:val="105"/>
        </w:numPr>
        <w:autoSpaceDE/>
        <w:autoSpaceDN/>
        <w:ind w:left="0" w:firstLine="428"/>
        <w:jc w:val="both"/>
        <w:rPr>
          <w:color w:val="000000"/>
          <w:sz w:val="24"/>
          <w:szCs w:val="24"/>
          <w:lang w:eastAsia="ru-RU"/>
        </w:rPr>
      </w:pPr>
      <w:r w:rsidRPr="00F97A4B">
        <w:rPr>
          <w:color w:val="000000"/>
          <w:sz w:val="24"/>
          <w:szCs w:val="24"/>
          <w:lang w:eastAsia="ru-RU"/>
        </w:rPr>
        <w:t xml:space="preserve">составление и апробацию в практике монопредметных и межпредметных проектных задач; </w:t>
      </w:r>
    </w:p>
    <w:p w:rsidR="00AC657B" w:rsidRPr="00F97A4B" w:rsidRDefault="00AC657B" w:rsidP="00B34D59">
      <w:pPr>
        <w:widowControl/>
        <w:numPr>
          <w:ilvl w:val="0"/>
          <w:numId w:val="105"/>
        </w:numPr>
        <w:autoSpaceDE/>
        <w:autoSpaceDN/>
        <w:ind w:left="0" w:firstLine="428"/>
        <w:jc w:val="both"/>
        <w:rPr>
          <w:color w:val="000000"/>
          <w:sz w:val="24"/>
          <w:szCs w:val="24"/>
          <w:lang w:eastAsia="ru-RU"/>
        </w:rPr>
      </w:pPr>
      <w:r w:rsidRPr="00F97A4B">
        <w:rPr>
          <w:color w:val="000000"/>
          <w:sz w:val="24"/>
          <w:szCs w:val="24"/>
          <w:lang w:eastAsia="ru-RU"/>
        </w:rPr>
        <w:t xml:space="preserve">проводить уроки, консультации, тестирования учащихся по предметам в интерактивном режиме, используя Интернет-возможности; </w:t>
      </w:r>
    </w:p>
    <w:p w:rsidR="00AC657B" w:rsidRPr="00F97A4B" w:rsidRDefault="00AC657B" w:rsidP="00B34D59">
      <w:pPr>
        <w:widowControl/>
        <w:numPr>
          <w:ilvl w:val="0"/>
          <w:numId w:val="105"/>
        </w:numPr>
        <w:autoSpaceDE/>
        <w:autoSpaceDN/>
        <w:ind w:left="0" w:firstLine="428"/>
        <w:jc w:val="both"/>
        <w:rPr>
          <w:color w:val="000000"/>
          <w:sz w:val="24"/>
          <w:szCs w:val="24"/>
          <w:lang w:eastAsia="ru-RU"/>
        </w:rPr>
      </w:pPr>
      <w:r w:rsidRPr="00F97A4B">
        <w:rPr>
          <w:color w:val="000000"/>
          <w:sz w:val="24"/>
          <w:szCs w:val="24"/>
          <w:lang w:eastAsia="ru-RU"/>
        </w:rPr>
        <w:t xml:space="preserve">дистанционно пройти курсовую подготовку в рамках общероссийских проектов; </w:t>
      </w:r>
    </w:p>
    <w:p w:rsidR="00AC657B" w:rsidRPr="00F97A4B" w:rsidRDefault="00AC657B" w:rsidP="00B34D59">
      <w:pPr>
        <w:widowControl/>
        <w:numPr>
          <w:ilvl w:val="0"/>
          <w:numId w:val="105"/>
        </w:numPr>
        <w:autoSpaceDE/>
        <w:autoSpaceDN/>
        <w:ind w:left="0" w:firstLine="428"/>
        <w:jc w:val="both"/>
        <w:rPr>
          <w:color w:val="000000"/>
          <w:sz w:val="24"/>
          <w:szCs w:val="24"/>
          <w:lang w:eastAsia="ru-RU"/>
        </w:rPr>
      </w:pPr>
      <w:r w:rsidRPr="00F97A4B">
        <w:rPr>
          <w:color w:val="000000"/>
          <w:sz w:val="24"/>
          <w:szCs w:val="24"/>
          <w:lang w:eastAsia="ru-RU"/>
        </w:rPr>
        <w:t xml:space="preserve">подготовку учащихся к проектным конференциям. </w:t>
      </w:r>
    </w:p>
    <w:p w:rsidR="00AC657B" w:rsidRPr="00F97A4B" w:rsidRDefault="00AC657B" w:rsidP="00267F92">
      <w:pPr>
        <w:jc w:val="both"/>
        <w:rPr>
          <w:color w:val="000000"/>
          <w:sz w:val="24"/>
          <w:szCs w:val="24"/>
          <w:lang w:eastAsia="ru-RU"/>
        </w:rPr>
      </w:pPr>
      <w:r w:rsidRPr="00F97A4B">
        <w:rPr>
          <w:color w:val="000000"/>
          <w:sz w:val="24"/>
          <w:szCs w:val="24"/>
          <w:lang w:eastAsia="ru-RU"/>
        </w:rPr>
        <w:t xml:space="preserve">    Компьютерная зона – компьютерный кабинет с выходом в интернет, скорость которого составляет 2056 кбит/с. Здесь проводятся учебные занятия младших школьников по основам информатики. </w:t>
      </w:r>
    </w:p>
    <w:p w:rsidR="00AC657B" w:rsidRPr="00F97A4B" w:rsidRDefault="00AC657B" w:rsidP="00267F92">
      <w:pPr>
        <w:jc w:val="both"/>
        <w:rPr>
          <w:color w:val="000000"/>
          <w:sz w:val="24"/>
          <w:szCs w:val="24"/>
          <w:lang w:eastAsia="ru-RU"/>
        </w:rPr>
      </w:pPr>
      <w:r w:rsidRPr="00F97A4B">
        <w:rPr>
          <w:color w:val="000000"/>
          <w:sz w:val="24"/>
          <w:szCs w:val="24"/>
          <w:lang w:eastAsia="ru-RU"/>
        </w:rPr>
        <w:t xml:space="preserve">    Информационно-методическое обеспечение реализации основной образовательной программы начального общего образования 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основной образовательной программы, планируемыми результатами, организацией образовательного процесса и условиями его осуществления. </w:t>
      </w:r>
    </w:p>
    <w:p w:rsidR="00AC657B" w:rsidRPr="00F97A4B" w:rsidRDefault="00AC657B" w:rsidP="00267F92">
      <w:pPr>
        <w:jc w:val="both"/>
        <w:rPr>
          <w:color w:val="000000"/>
          <w:sz w:val="24"/>
          <w:szCs w:val="24"/>
          <w:lang w:eastAsia="ru-RU"/>
        </w:rPr>
      </w:pPr>
      <w:r w:rsidRPr="00F97A4B">
        <w:rPr>
          <w:color w:val="000000"/>
          <w:sz w:val="24"/>
          <w:szCs w:val="24"/>
          <w:lang w:eastAsia="ru-RU"/>
        </w:rPr>
        <w:t xml:space="preserve"> </w:t>
      </w:r>
      <w:r w:rsidRPr="00F97A4B">
        <w:rPr>
          <w:b/>
          <w:color w:val="000000"/>
          <w:sz w:val="24"/>
          <w:szCs w:val="24"/>
          <w:lang w:eastAsia="ru-RU"/>
        </w:rPr>
        <w:t xml:space="preserve"> </w:t>
      </w:r>
    </w:p>
    <w:p w:rsidR="00AC657B" w:rsidRPr="00F97A4B" w:rsidRDefault="00AC657B" w:rsidP="00267F92">
      <w:pPr>
        <w:jc w:val="both"/>
        <w:rPr>
          <w:b/>
          <w:sz w:val="24"/>
          <w:szCs w:val="24"/>
          <w:lang w:eastAsia="ru-RU"/>
        </w:rPr>
      </w:pPr>
      <w:r w:rsidRPr="00F97A4B">
        <w:rPr>
          <w:b/>
          <w:sz w:val="24"/>
          <w:szCs w:val="24"/>
          <w:lang w:eastAsia="ru-RU"/>
        </w:rPr>
        <w:t xml:space="preserve">Обеспечение информационно-образовательной среды школы техническими средствами </w:t>
      </w:r>
    </w:p>
    <w:p w:rsidR="00AC657B" w:rsidRPr="00F97A4B" w:rsidRDefault="00AC657B" w:rsidP="00267F92">
      <w:pPr>
        <w:jc w:val="both"/>
        <w:rPr>
          <w:b/>
          <w:sz w:val="24"/>
          <w:szCs w:val="24"/>
          <w:lang w:eastAsia="ru-RU"/>
        </w:rPr>
      </w:pPr>
    </w:p>
    <w:tbl>
      <w:tblPr>
        <w:tblW w:w="8864" w:type="dxa"/>
        <w:tblInd w:w="458" w:type="dxa"/>
        <w:tblCellMar>
          <w:top w:w="7" w:type="dxa"/>
          <w:right w:w="74" w:type="dxa"/>
        </w:tblCellMar>
        <w:tblLook w:val="00A0"/>
      </w:tblPr>
      <w:tblGrid>
        <w:gridCol w:w="784"/>
        <w:gridCol w:w="4111"/>
        <w:gridCol w:w="1843"/>
        <w:gridCol w:w="2126"/>
      </w:tblGrid>
      <w:tr w:rsidR="00AC657B" w:rsidRPr="00F97A4B" w:rsidTr="005059C8">
        <w:trPr>
          <w:trHeight w:val="562"/>
        </w:trPr>
        <w:tc>
          <w:tcPr>
            <w:tcW w:w="784" w:type="dxa"/>
            <w:tcBorders>
              <w:top w:val="single" w:sz="4" w:space="0" w:color="000000"/>
              <w:left w:val="single" w:sz="4" w:space="0" w:color="000000"/>
              <w:bottom w:val="single" w:sz="4" w:space="0" w:color="000000"/>
              <w:right w:val="single" w:sz="4" w:space="0" w:color="000000"/>
            </w:tcBorders>
            <w:vAlign w:val="center"/>
          </w:tcPr>
          <w:p w:rsidR="00AC657B" w:rsidRPr="00F97A4B" w:rsidRDefault="00AC657B" w:rsidP="00267F92">
            <w:pPr>
              <w:jc w:val="both"/>
              <w:rPr>
                <w:b/>
                <w:sz w:val="24"/>
                <w:szCs w:val="24"/>
                <w:lang w:eastAsia="ru-RU"/>
              </w:rPr>
            </w:pPr>
          </w:p>
        </w:tc>
        <w:tc>
          <w:tcPr>
            <w:tcW w:w="8080" w:type="dxa"/>
            <w:gridSpan w:val="3"/>
            <w:tcBorders>
              <w:top w:val="single" w:sz="4" w:space="0" w:color="000000"/>
              <w:left w:val="single" w:sz="4" w:space="0" w:color="000000"/>
              <w:bottom w:val="single" w:sz="4" w:space="0" w:color="000000"/>
              <w:right w:val="single" w:sz="4" w:space="0" w:color="000000"/>
            </w:tcBorders>
            <w:vAlign w:val="center"/>
          </w:tcPr>
          <w:p w:rsidR="00AC657B" w:rsidRPr="00F97A4B" w:rsidRDefault="00AC657B" w:rsidP="00267F92">
            <w:pPr>
              <w:jc w:val="both"/>
              <w:rPr>
                <w:b/>
                <w:sz w:val="24"/>
                <w:szCs w:val="24"/>
                <w:lang w:eastAsia="ru-RU"/>
              </w:rPr>
            </w:pPr>
            <w:r w:rsidRPr="00F97A4B">
              <w:rPr>
                <w:b/>
                <w:sz w:val="24"/>
                <w:szCs w:val="24"/>
                <w:lang w:eastAsia="ru-RU"/>
              </w:rPr>
              <w:t xml:space="preserve">                            МКОУ Победимская СОШ</w:t>
            </w:r>
          </w:p>
        </w:tc>
      </w:tr>
      <w:tr w:rsidR="00AC657B" w:rsidRPr="00F97A4B" w:rsidTr="005059C8">
        <w:trPr>
          <w:trHeight w:val="562"/>
        </w:trPr>
        <w:tc>
          <w:tcPr>
            <w:tcW w:w="784" w:type="dxa"/>
            <w:tcBorders>
              <w:top w:val="single" w:sz="4" w:space="0" w:color="000000"/>
              <w:left w:val="single" w:sz="4" w:space="0" w:color="000000"/>
              <w:bottom w:val="single" w:sz="4" w:space="0" w:color="000000"/>
              <w:right w:val="single" w:sz="4" w:space="0" w:color="000000"/>
            </w:tcBorders>
            <w:vAlign w:val="center"/>
          </w:tcPr>
          <w:p w:rsidR="00AC657B" w:rsidRPr="00F97A4B" w:rsidRDefault="00AC657B" w:rsidP="00267F92">
            <w:pPr>
              <w:jc w:val="both"/>
              <w:rPr>
                <w:b/>
                <w:sz w:val="24"/>
                <w:szCs w:val="24"/>
                <w:lang w:eastAsia="ru-RU"/>
              </w:rPr>
            </w:pPr>
            <w:r w:rsidRPr="00F97A4B">
              <w:rPr>
                <w:b/>
                <w:sz w:val="24"/>
                <w:szCs w:val="24"/>
                <w:lang w:eastAsia="ru-RU"/>
              </w:rPr>
              <w:t xml:space="preserve">№ п/п </w:t>
            </w:r>
          </w:p>
        </w:tc>
        <w:tc>
          <w:tcPr>
            <w:tcW w:w="4111" w:type="dxa"/>
            <w:tcBorders>
              <w:top w:val="single" w:sz="4" w:space="0" w:color="000000"/>
              <w:left w:val="single" w:sz="4" w:space="0" w:color="000000"/>
              <w:bottom w:val="single" w:sz="4" w:space="0" w:color="000000"/>
              <w:right w:val="single" w:sz="4" w:space="0" w:color="000000"/>
            </w:tcBorders>
            <w:vAlign w:val="center"/>
          </w:tcPr>
          <w:p w:rsidR="00AC657B" w:rsidRPr="00F97A4B" w:rsidRDefault="00AC657B" w:rsidP="00267F92">
            <w:pPr>
              <w:jc w:val="both"/>
              <w:rPr>
                <w:b/>
                <w:sz w:val="24"/>
                <w:szCs w:val="24"/>
                <w:lang w:eastAsia="ru-RU"/>
              </w:rPr>
            </w:pPr>
            <w:r w:rsidRPr="00F97A4B">
              <w:rPr>
                <w:b/>
                <w:sz w:val="24"/>
                <w:szCs w:val="24"/>
                <w:lang w:eastAsia="ru-RU"/>
              </w:rPr>
              <w:t xml:space="preserve">Оборудование </w:t>
            </w:r>
          </w:p>
        </w:tc>
        <w:tc>
          <w:tcPr>
            <w:tcW w:w="1843" w:type="dxa"/>
            <w:tcBorders>
              <w:top w:val="single" w:sz="4" w:space="0" w:color="000000"/>
              <w:left w:val="single" w:sz="4" w:space="0" w:color="000000"/>
              <w:bottom w:val="single" w:sz="4" w:space="0" w:color="000000"/>
              <w:right w:val="single" w:sz="4" w:space="0" w:color="000000"/>
            </w:tcBorders>
            <w:vAlign w:val="center"/>
          </w:tcPr>
          <w:p w:rsidR="00AC657B" w:rsidRPr="00F97A4B" w:rsidRDefault="00AC657B" w:rsidP="00267F92">
            <w:pPr>
              <w:jc w:val="both"/>
              <w:rPr>
                <w:b/>
                <w:sz w:val="24"/>
                <w:szCs w:val="24"/>
                <w:lang w:eastAsia="ru-RU"/>
              </w:rPr>
            </w:pPr>
            <w:r w:rsidRPr="00F97A4B">
              <w:rPr>
                <w:b/>
                <w:sz w:val="24"/>
                <w:szCs w:val="24"/>
                <w:lang w:eastAsia="ru-RU"/>
              </w:rPr>
              <w:t xml:space="preserve">Начальная школа </w:t>
            </w:r>
          </w:p>
        </w:tc>
        <w:tc>
          <w:tcPr>
            <w:tcW w:w="2126"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b/>
                <w:sz w:val="24"/>
                <w:szCs w:val="24"/>
                <w:lang w:eastAsia="ru-RU"/>
              </w:rPr>
            </w:pPr>
          </w:p>
          <w:p w:rsidR="00AC657B" w:rsidRPr="00F97A4B" w:rsidRDefault="00AC657B" w:rsidP="00267F92">
            <w:pPr>
              <w:jc w:val="both"/>
              <w:rPr>
                <w:b/>
                <w:sz w:val="24"/>
                <w:szCs w:val="24"/>
                <w:lang w:eastAsia="ru-RU"/>
              </w:rPr>
            </w:pPr>
            <w:r w:rsidRPr="00F97A4B">
              <w:rPr>
                <w:b/>
                <w:sz w:val="24"/>
                <w:szCs w:val="24"/>
                <w:lang w:eastAsia="ru-RU"/>
              </w:rPr>
              <w:t xml:space="preserve">Общего пользования </w:t>
            </w:r>
          </w:p>
        </w:tc>
      </w:tr>
      <w:tr w:rsidR="00AC657B" w:rsidRPr="00F97A4B" w:rsidTr="005059C8">
        <w:trPr>
          <w:trHeight w:val="286"/>
        </w:trPr>
        <w:tc>
          <w:tcPr>
            <w:tcW w:w="784"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 xml:space="preserve">1 </w:t>
            </w:r>
          </w:p>
        </w:tc>
        <w:tc>
          <w:tcPr>
            <w:tcW w:w="4111"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 xml:space="preserve">Проектор мультимедийный </w:t>
            </w:r>
          </w:p>
        </w:tc>
        <w:tc>
          <w:tcPr>
            <w:tcW w:w="1843"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4</w:t>
            </w:r>
          </w:p>
        </w:tc>
        <w:tc>
          <w:tcPr>
            <w:tcW w:w="2126"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0</w:t>
            </w:r>
          </w:p>
        </w:tc>
      </w:tr>
      <w:tr w:rsidR="00AC657B" w:rsidRPr="00F97A4B" w:rsidTr="005059C8">
        <w:trPr>
          <w:trHeight w:val="286"/>
        </w:trPr>
        <w:tc>
          <w:tcPr>
            <w:tcW w:w="784"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 xml:space="preserve">2 </w:t>
            </w:r>
          </w:p>
        </w:tc>
        <w:tc>
          <w:tcPr>
            <w:tcW w:w="4111"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 xml:space="preserve">Компьютер </w:t>
            </w:r>
          </w:p>
        </w:tc>
        <w:tc>
          <w:tcPr>
            <w:tcW w:w="1843"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3</w:t>
            </w:r>
          </w:p>
        </w:tc>
        <w:tc>
          <w:tcPr>
            <w:tcW w:w="2126"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0</w:t>
            </w:r>
          </w:p>
        </w:tc>
      </w:tr>
      <w:tr w:rsidR="00AC657B" w:rsidRPr="00F97A4B" w:rsidTr="005059C8">
        <w:trPr>
          <w:trHeight w:val="288"/>
        </w:trPr>
        <w:tc>
          <w:tcPr>
            <w:tcW w:w="784"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 xml:space="preserve">3 </w:t>
            </w:r>
          </w:p>
        </w:tc>
        <w:tc>
          <w:tcPr>
            <w:tcW w:w="4111"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 xml:space="preserve">Интерактивные доски </w:t>
            </w:r>
          </w:p>
        </w:tc>
        <w:tc>
          <w:tcPr>
            <w:tcW w:w="1843"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2</w:t>
            </w:r>
          </w:p>
        </w:tc>
        <w:tc>
          <w:tcPr>
            <w:tcW w:w="2126"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0</w:t>
            </w:r>
          </w:p>
        </w:tc>
      </w:tr>
      <w:tr w:rsidR="00AC657B" w:rsidRPr="00F97A4B" w:rsidTr="005059C8">
        <w:trPr>
          <w:trHeight w:val="286"/>
        </w:trPr>
        <w:tc>
          <w:tcPr>
            <w:tcW w:w="784"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 xml:space="preserve">4 </w:t>
            </w:r>
          </w:p>
        </w:tc>
        <w:tc>
          <w:tcPr>
            <w:tcW w:w="4111"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 xml:space="preserve">Музыкальный центр </w:t>
            </w:r>
          </w:p>
        </w:tc>
        <w:tc>
          <w:tcPr>
            <w:tcW w:w="1843"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0</w:t>
            </w:r>
          </w:p>
        </w:tc>
        <w:tc>
          <w:tcPr>
            <w:tcW w:w="2126"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0</w:t>
            </w:r>
          </w:p>
        </w:tc>
      </w:tr>
      <w:tr w:rsidR="00AC657B" w:rsidRPr="00F97A4B" w:rsidTr="005059C8">
        <w:trPr>
          <w:trHeight w:val="286"/>
        </w:trPr>
        <w:tc>
          <w:tcPr>
            <w:tcW w:w="784"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 xml:space="preserve">5 </w:t>
            </w:r>
          </w:p>
        </w:tc>
        <w:tc>
          <w:tcPr>
            <w:tcW w:w="4111"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 xml:space="preserve">Цифровая лаборатория </w:t>
            </w:r>
          </w:p>
        </w:tc>
        <w:tc>
          <w:tcPr>
            <w:tcW w:w="1843"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0</w:t>
            </w:r>
          </w:p>
        </w:tc>
        <w:tc>
          <w:tcPr>
            <w:tcW w:w="2126"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p>
        </w:tc>
      </w:tr>
      <w:tr w:rsidR="00AC657B" w:rsidRPr="00F97A4B" w:rsidTr="005059C8">
        <w:trPr>
          <w:trHeight w:val="286"/>
        </w:trPr>
        <w:tc>
          <w:tcPr>
            <w:tcW w:w="784"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 xml:space="preserve">6 </w:t>
            </w:r>
          </w:p>
        </w:tc>
        <w:tc>
          <w:tcPr>
            <w:tcW w:w="4111"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 xml:space="preserve">Ноутбук </w:t>
            </w:r>
          </w:p>
        </w:tc>
        <w:tc>
          <w:tcPr>
            <w:tcW w:w="1843"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1</w:t>
            </w:r>
          </w:p>
        </w:tc>
        <w:tc>
          <w:tcPr>
            <w:tcW w:w="2126"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0</w:t>
            </w:r>
          </w:p>
        </w:tc>
      </w:tr>
      <w:tr w:rsidR="00AC657B" w:rsidRPr="00F97A4B" w:rsidTr="005059C8">
        <w:trPr>
          <w:trHeight w:val="286"/>
        </w:trPr>
        <w:tc>
          <w:tcPr>
            <w:tcW w:w="784"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 xml:space="preserve">7 </w:t>
            </w:r>
          </w:p>
        </w:tc>
        <w:tc>
          <w:tcPr>
            <w:tcW w:w="4111"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 xml:space="preserve">Интерактивная доска </w:t>
            </w:r>
          </w:p>
        </w:tc>
        <w:tc>
          <w:tcPr>
            <w:tcW w:w="1843"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1</w:t>
            </w:r>
          </w:p>
        </w:tc>
        <w:tc>
          <w:tcPr>
            <w:tcW w:w="2126"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1</w:t>
            </w:r>
          </w:p>
        </w:tc>
      </w:tr>
      <w:tr w:rsidR="00AC657B" w:rsidRPr="00F97A4B" w:rsidTr="005059C8">
        <w:trPr>
          <w:trHeight w:val="286"/>
        </w:trPr>
        <w:tc>
          <w:tcPr>
            <w:tcW w:w="784"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 xml:space="preserve">8 </w:t>
            </w:r>
          </w:p>
        </w:tc>
        <w:tc>
          <w:tcPr>
            <w:tcW w:w="4111"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 xml:space="preserve">Фотоаппарат </w:t>
            </w:r>
          </w:p>
        </w:tc>
        <w:tc>
          <w:tcPr>
            <w:tcW w:w="1843"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1</w:t>
            </w:r>
          </w:p>
        </w:tc>
        <w:tc>
          <w:tcPr>
            <w:tcW w:w="2126"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1</w:t>
            </w:r>
          </w:p>
        </w:tc>
      </w:tr>
      <w:tr w:rsidR="00AC657B" w:rsidRPr="00F97A4B" w:rsidTr="005059C8">
        <w:trPr>
          <w:trHeight w:val="288"/>
        </w:trPr>
        <w:tc>
          <w:tcPr>
            <w:tcW w:w="784"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 xml:space="preserve">9 </w:t>
            </w:r>
          </w:p>
        </w:tc>
        <w:tc>
          <w:tcPr>
            <w:tcW w:w="4111"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 xml:space="preserve">Принтер </w:t>
            </w:r>
          </w:p>
        </w:tc>
        <w:tc>
          <w:tcPr>
            <w:tcW w:w="1843"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3</w:t>
            </w:r>
          </w:p>
        </w:tc>
        <w:tc>
          <w:tcPr>
            <w:tcW w:w="2126"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0</w:t>
            </w:r>
          </w:p>
        </w:tc>
      </w:tr>
      <w:tr w:rsidR="00AC657B" w:rsidRPr="00F97A4B" w:rsidTr="005059C8">
        <w:trPr>
          <w:trHeight w:val="286"/>
        </w:trPr>
        <w:tc>
          <w:tcPr>
            <w:tcW w:w="784"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 xml:space="preserve">10 </w:t>
            </w:r>
          </w:p>
        </w:tc>
        <w:tc>
          <w:tcPr>
            <w:tcW w:w="4111"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 xml:space="preserve">Термометр </w:t>
            </w:r>
          </w:p>
        </w:tc>
        <w:tc>
          <w:tcPr>
            <w:tcW w:w="1843"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4</w:t>
            </w:r>
          </w:p>
        </w:tc>
        <w:tc>
          <w:tcPr>
            <w:tcW w:w="2126"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0</w:t>
            </w:r>
          </w:p>
        </w:tc>
      </w:tr>
      <w:tr w:rsidR="00AC657B" w:rsidRPr="00F97A4B" w:rsidTr="005059C8">
        <w:trPr>
          <w:trHeight w:val="286"/>
        </w:trPr>
        <w:tc>
          <w:tcPr>
            <w:tcW w:w="784"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 xml:space="preserve">11 </w:t>
            </w:r>
          </w:p>
        </w:tc>
        <w:tc>
          <w:tcPr>
            <w:tcW w:w="4111"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 xml:space="preserve">Звуковые колонки </w:t>
            </w:r>
          </w:p>
        </w:tc>
        <w:tc>
          <w:tcPr>
            <w:tcW w:w="1843"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4</w:t>
            </w:r>
          </w:p>
        </w:tc>
        <w:tc>
          <w:tcPr>
            <w:tcW w:w="2126"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0</w:t>
            </w:r>
          </w:p>
        </w:tc>
      </w:tr>
      <w:tr w:rsidR="00AC657B" w:rsidRPr="00F97A4B" w:rsidTr="005059C8">
        <w:trPr>
          <w:trHeight w:val="286"/>
        </w:trPr>
        <w:tc>
          <w:tcPr>
            <w:tcW w:w="784"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 xml:space="preserve">12 </w:t>
            </w:r>
          </w:p>
        </w:tc>
        <w:tc>
          <w:tcPr>
            <w:tcW w:w="4111"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 xml:space="preserve">Экран  </w:t>
            </w:r>
          </w:p>
        </w:tc>
        <w:tc>
          <w:tcPr>
            <w:tcW w:w="1843"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4</w:t>
            </w:r>
          </w:p>
        </w:tc>
        <w:tc>
          <w:tcPr>
            <w:tcW w:w="2126"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0</w:t>
            </w:r>
          </w:p>
        </w:tc>
      </w:tr>
      <w:tr w:rsidR="00AC657B" w:rsidRPr="00F97A4B" w:rsidTr="005059C8">
        <w:trPr>
          <w:trHeight w:val="286"/>
        </w:trPr>
        <w:tc>
          <w:tcPr>
            <w:tcW w:w="784"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 xml:space="preserve">13 </w:t>
            </w:r>
          </w:p>
        </w:tc>
        <w:tc>
          <w:tcPr>
            <w:tcW w:w="4111"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 xml:space="preserve">Рециркулятор  </w:t>
            </w:r>
          </w:p>
        </w:tc>
        <w:tc>
          <w:tcPr>
            <w:tcW w:w="1843"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4</w:t>
            </w:r>
          </w:p>
        </w:tc>
        <w:tc>
          <w:tcPr>
            <w:tcW w:w="2126"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0</w:t>
            </w:r>
          </w:p>
        </w:tc>
      </w:tr>
      <w:tr w:rsidR="00AC657B" w:rsidRPr="00F97A4B" w:rsidTr="005059C8">
        <w:trPr>
          <w:trHeight w:val="286"/>
        </w:trPr>
        <w:tc>
          <w:tcPr>
            <w:tcW w:w="784"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 xml:space="preserve">14 </w:t>
            </w:r>
          </w:p>
        </w:tc>
        <w:tc>
          <w:tcPr>
            <w:tcW w:w="4111"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 xml:space="preserve">Водонагреватель электрический </w:t>
            </w:r>
          </w:p>
        </w:tc>
        <w:tc>
          <w:tcPr>
            <w:tcW w:w="1843"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1</w:t>
            </w:r>
          </w:p>
        </w:tc>
        <w:tc>
          <w:tcPr>
            <w:tcW w:w="2126"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0</w:t>
            </w:r>
          </w:p>
        </w:tc>
      </w:tr>
      <w:tr w:rsidR="00AC657B" w:rsidRPr="00F97A4B" w:rsidTr="005059C8">
        <w:trPr>
          <w:trHeight w:val="840"/>
        </w:trPr>
        <w:tc>
          <w:tcPr>
            <w:tcW w:w="784" w:type="dxa"/>
            <w:tcBorders>
              <w:top w:val="single" w:sz="4" w:space="0" w:color="000000"/>
              <w:left w:val="single" w:sz="4" w:space="0" w:color="000000"/>
              <w:bottom w:val="single" w:sz="4" w:space="0" w:color="000000"/>
              <w:right w:val="single" w:sz="4" w:space="0" w:color="000000"/>
            </w:tcBorders>
            <w:vAlign w:val="center"/>
          </w:tcPr>
          <w:p w:rsidR="00AC657B" w:rsidRPr="00F97A4B" w:rsidRDefault="00AC657B" w:rsidP="00267F92">
            <w:pPr>
              <w:jc w:val="both"/>
              <w:rPr>
                <w:sz w:val="24"/>
                <w:szCs w:val="24"/>
                <w:lang w:eastAsia="ru-RU"/>
              </w:rPr>
            </w:pPr>
            <w:r w:rsidRPr="00F97A4B">
              <w:rPr>
                <w:sz w:val="24"/>
                <w:szCs w:val="24"/>
                <w:lang w:eastAsia="ru-RU"/>
              </w:rPr>
              <w:lastRenderedPageBreak/>
              <w:t xml:space="preserve">15 </w:t>
            </w:r>
          </w:p>
        </w:tc>
        <w:tc>
          <w:tcPr>
            <w:tcW w:w="4111"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 xml:space="preserve">Учебно-наглядное оборудование: Коллекция : шерсть, лен, хлопок, шелк, древесины,  </w:t>
            </w:r>
          </w:p>
        </w:tc>
        <w:tc>
          <w:tcPr>
            <w:tcW w:w="1843" w:type="dxa"/>
            <w:tcBorders>
              <w:top w:val="single" w:sz="4" w:space="0" w:color="000000"/>
              <w:left w:val="single" w:sz="4" w:space="0" w:color="000000"/>
              <w:bottom w:val="single" w:sz="4" w:space="0" w:color="000000"/>
              <w:right w:val="single" w:sz="4" w:space="0" w:color="000000"/>
            </w:tcBorders>
            <w:vAlign w:val="center"/>
          </w:tcPr>
          <w:p w:rsidR="00AC657B" w:rsidRPr="00F97A4B" w:rsidRDefault="00AC657B" w:rsidP="00267F92">
            <w:pPr>
              <w:jc w:val="both"/>
              <w:rPr>
                <w:sz w:val="24"/>
                <w:szCs w:val="24"/>
                <w:lang w:eastAsia="ru-RU"/>
              </w:rPr>
            </w:pPr>
            <w:r w:rsidRPr="00F97A4B">
              <w:rPr>
                <w:sz w:val="24"/>
                <w:szCs w:val="24"/>
                <w:lang w:eastAsia="ru-RU"/>
              </w:rPr>
              <w:t>1</w:t>
            </w:r>
          </w:p>
        </w:tc>
        <w:tc>
          <w:tcPr>
            <w:tcW w:w="2126" w:type="dxa"/>
            <w:tcBorders>
              <w:top w:val="single" w:sz="4" w:space="0" w:color="000000"/>
              <w:left w:val="single" w:sz="4" w:space="0" w:color="000000"/>
              <w:bottom w:val="single" w:sz="4" w:space="0" w:color="000000"/>
              <w:right w:val="single" w:sz="4" w:space="0" w:color="000000"/>
            </w:tcBorders>
            <w:vAlign w:val="center"/>
          </w:tcPr>
          <w:p w:rsidR="00AC657B" w:rsidRPr="00F97A4B" w:rsidRDefault="00AC657B" w:rsidP="00267F92">
            <w:pPr>
              <w:jc w:val="both"/>
              <w:rPr>
                <w:sz w:val="24"/>
                <w:szCs w:val="24"/>
                <w:lang w:eastAsia="ru-RU"/>
              </w:rPr>
            </w:pPr>
            <w:r w:rsidRPr="00F97A4B">
              <w:rPr>
                <w:sz w:val="24"/>
                <w:szCs w:val="24"/>
                <w:lang w:eastAsia="ru-RU"/>
              </w:rPr>
              <w:t>1</w:t>
            </w:r>
          </w:p>
        </w:tc>
      </w:tr>
      <w:tr w:rsidR="00AC657B" w:rsidRPr="00F97A4B" w:rsidTr="005059C8">
        <w:trPr>
          <w:trHeight w:val="838"/>
        </w:trPr>
        <w:tc>
          <w:tcPr>
            <w:tcW w:w="784" w:type="dxa"/>
            <w:tcBorders>
              <w:top w:val="single" w:sz="4" w:space="0" w:color="000000"/>
              <w:left w:val="single" w:sz="4" w:space="0" w:color="000000"/>
              <w:bottom w:val="single" w:sz="4" w:space="0" w:color="000000"/>
              <w:right w:val="single" w:sz="4" w:space="0" w:color="000000"/>
            </w:tcBorders>
            <w:vAlign w:val="center"/>
          </w:tcPr>
          <w:p w:rsidR="00AC657B" w:rsidRPr="00F97A4B" w:rsidRDefault="00AC657B" w:rsidP="00267F92">
            <w:pPr>
              <w:jc w:val="both"/>
              <w:rPr>
                <w:sz w:val="24"/>
                <w:szCs w:val="24"/>
                <w:lang w:eastAsia="ru-RU"/>
              </w:rPr>
            </w:pPr>
            <w:r w:rsidRPr="00F97A4B">
              <w:rPr>
                <w:sz w:val="24"/>
                <w:szCs w:val="24"/>
                <w:lang w:eastAsia="ru-RU"/>
              </w:rPr>
              <w:t xml:space="preserve">16 </w:t>
            </w:r>
          </w:p>
        </w:tc>
        <w:tc>
          <w:tcPr>
            <w:tcW w:w="4111"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Набор: «Почва и ее состав», «Полезные ископаемые»</w:t>
            </w:r>
          </w:p>
        </w:tc>
        <w:tc>
          <w:tcPr>
            <w:tcW w:w="1843" w:type="dxa"/>
            <w:tcBorders>
              <w:top w:val="single" w:sz="4" w:space="0" w:color="000000"/>
              <w:left w:val="single" w:sz="4" w:space="0" w:color="000000"/>
              <w:bottom w:val="single" w:sz="4" w:space="0" w:color="000000"/>
              <w:right w:val="single" w:sz="4" w:space="0" w:color="000000"/>
            </w:tcBorders>
            <w:vAlign w:val="center"/>
          </w:tcPr>
          <w:p w:rsidR="00AC657B" w:rsidRPr="00F97A4B" w:rsidRDefault="00AC657B" w:rsidP="00267F92">
            <w:pPr>
              <w:jc w:val="both"/>
              <w:rPr>
                <w:sz w:val="24"/>
                <w:szCs w:val="24"/>
                <w:lang w:eastAsia="ru-RU"/>
              </w:rPr>
            </w:pPr>
            <w:r w:rsidRPr="00F97A4B">
              <w:rPr>
                <w:sz w:val="24"/>
                <w:szCs w:val="24"/>
                <w:lang w:eastAsia="ru-RU"/>
              </w:rPr>
              <w:t>2</w:t>
            </w:r>
          </w:p>
        </w:tc>
        <w:tc>
          <w:tcPr>
            <w:tcW w:w="2126" w:type="dxa"/>
            <w:tcBorders>
              <w:top w:val="single" w:sz="4" w:space="0" w:color="000000"/>
              <w:left w:val="single" w:sz="4" w:space="0" w:color="000000"/>
              <w:bottom w:val="single" w:sz="4" w:space="0" w:color="000000"/>
              <w:right w:val="single" w:sz="4" w:space="0" w:color="000000"/>
            </w:tcBorders>
            <w:vAlign w:val="center"/>
          </w:tcPr>
          <w:p w:rsidR="00AC657B" w:rsidRPr="00F97A4B" w:rsidRDefault="00AC657B" w:rsidP="00267F92">
            <w:pPr>
              <w:jc w:val="both"/>
              <w:rPr>
                <w:sz w:val="24"/>
                <w:szCs w:val="24"/>
                <w:lang w:eastAsia="ru-RU"/>
              </w:rPr>
            </w:pPr>
            <w:r w:rsidRPr="00F97A4B">
              <w:rPr>
                <w:sz w:val="24"/>
                <w:szCs w:val="24"/>
                <w:lang w:eastAsia="ru-RU"/>
              </w:rPr>
              <w:t>2</w:t>
            </w:r>
          </w:p>
        </w:tc>
      </w:tr>
      <w:tr w:rsidR="00AC657B" w:rsidRPr="00F97A4B" w:rsidTr="005059C8">
        <w:trPr>
          <w:trHeight w:val="286"/>
        </w:trPr>
        <w:tc>
          <w:tcPr>
            <w:tcW w:w="784"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 xml:space="preserve">17 </w:t>
            </w:r>
          </w:p>
        </w:tc>
        <w:tc>
          <w:tcPr>
            <w:tcW w:w="4111"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 xml:space="preserve">Наглядное пособие: «Умножение» </w:t>
            </w:r>
          </w:p>
        </w:tc>
        <w:tc>
          <w:tcPr>
            <w:tcW w:w="1843"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3</w:t>
            </w:r>
          </w:p>
        </w:tc>
        <w:tc>
          <w:tcPr>
            <w:tcW w:w="2126"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0</w:t>
            </w:r>
          </w:p>
        </w:tc>
      </w:tr>
      <w:tr w:rsidR="00AC657B" w:rsidRPr="00F97A4B" w:rsidTr="005059C8">
        <w:trPr>
          <w:trHeight w:val="562"/>
        </w:trPr>
        <w:tc>
          <w:tcPr>
            <w:tcW w:w="784"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p>
        </w:tc>
        <w:tc>
          <w:tcPr>
            <w:tcW w:w="4111"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 xml:space="preserve">Портреты поэтов и писателей </w:t>
            </w:r>
          </w:p>
        </w:tc>
        <w:tc>
          <w:tcPr>
            <w:tcW w:w="1843"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p>
        </w:tc>
      </w:tr>
      <w:tr w:rsidR="00AC657B" w:rsidRPr="00F97A4B" w:rsidTr="005059C8">
        <w:trPr>
          <w:trHeight w:val="286"/>
        </w:trPr>
        <w:tc>
          <w:tcPr>
            <w:tcW w:w="784"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 xml:space="preserve">18 </w:t>
            </w:r>
          </w:p>
        </w:tc>
        <w:tc>
          <w:tcPr>
            <w:tcW w:w="4111"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 xml:space="preserve">Микроскоп цифровой </w:t>
            </w:r>
          </w:p>
        </w:tc>
        <w:tc>
          <w:tcPr>
            <w:tcW w:w="1843"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1</w:t>
            </w:r>
          </w:p>
        </w:tc>
      </w:tr>
      <w:tr w:rsidR="00AC657B" w:rsidRPr="00F97A4B" w:rsidTr="005059C8">
        <w:trPr>
          <w:trHeight w:val="286"/>
        </w:trPr>
        <w:tc>
          <w:tcPr>
            <w:tcW w:w="784"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 xml:space="preserve">19 </w:t>
            </w:r>
          </w:p>
        </w:tc>
        <w:tc>
          <w:tcPr>
            <w:tcW w:w="4111"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 xml:space="preserve">Датчик температуры GO Temp </w:t>
            </w:r>
          </w:p>
        </w:tc>
        <w:tc>
          <w:tcPr>
            <w:tcW w:w="1843"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1</w:t>
            </w:r>
          </w:p>
        </w:tc>
      </w:tr>
      <w:tr w:rsidR="00AC657B" w:rsidRPr="00F97A4B" w:rsidTr="005059C8">
        <w:trPr>
          <w:trHeight w:val="562"/>
        </w:trPr>
        <w:tc>
          <w:tcPr>
            <w:tcW w:w="784" w:type="dxa"/>
            <w:tcBorders>
              <w:top w:val="single" w:sz="4" w:space="0" w:color="000000"/>
              <w:left w:val="single" w:sz="4" w:space="0" w:color="000000"/>
              <w:bottom w:val="single" w:sz="4" w:space="0" w:color="000000"/>
              <w:right w:val="single" w:sz="4" w:space="0" w:color="000000"/>
            </w:tcBorders>
            <w:vAlign w:val="center"/>
          </w:tcPr>
          <w:p w:rsidR="00AC657B" w:rsidRPr="00F97A4B" w:rsidRDefault="00AC657B" w:rsidP="00267F92">
            <w:pPr>
              <w:jc w:val="both"/>
              <w:rPr>
                <w:sz w:val="24"/>
                <w:szCs w:val="24"/>
                <w:lang w:eastAsia="ru-RU"/>
              </w:rPr>
            </w:pPr>
            <w:r w:rsidRPr="00F97A4B">
              <w:rPr>
                <w:sz w:val="24"/>
                <w:szCs w:val="24"/>
                <w:lang w:eastAsia="ru-RU"/>
              </w:rPr>
              <w:t xml:space="preserve">20 </w:t>
            </w:r>
          </w:p>
        </w:tc>
        <w:tc>
          <w:tcPr>
            <w:tcW w:w="4111"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 xml:space="preserve">АдаптерGo!Link </w:t>
            </w:r>
          </w:p>
        </w:tc>
        <w:tc>
          <w:tcPr>
            <w:tcW w:w="1843" w:type="dxa"/>
            <w:tcBorders>
              <w:top w:val="single" w:sz="4" w:space="0" w:color="000000"/>
              <w:left w:val="single" w:sz="4" w:space="0" w:color="000000"/>
              <w:bottom w:val="single" w:sz="4" w:space="0" w:color="000000"/>
              <w:right w:val="single" w:sz="4" w:space="0" w:color="000000"/>
            </w:tcBorders>
            <w:vAlign w:val="center"/>
          </w:tcPr>
          <w:p w:rsidR="00AC657B" w:rsidRPr="00F97A4B" w:rsidRDefault="00AC657B" w:rsidP="00267F92">
            <w:pPr>
              <w:jc w:val="both"/>
              <w:rPr>
                <w:sz w:val="24"/>
                <w:szCs w:val="24"/>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1</w:t>
            </w:r>
          </w:p>
        </w:tc>
      </w:tr>
      <w:tr w:rsidR="00AC657B" w:rsidRPr="00F97A4B" w:rsidTr="005059C8">
        <w:trPr>
          <w:trHeight w:val="562"/>
        </w:trPr>
        <w:tc>
          <w:tcPr>
            <w:tcW w:w="784" w:type="dxa"/>
            <w:tcBorders>
              <w:top w:val="single" w:sz="4" w:space="0" w:color="000000"/>
              <w:left w:val="single" w:sz="4" w:space="0" w:color="000000"/>
              <w:bottom w:val="single" w:sz="4" w:space="0" w:color="000000"/>
              <w:right w:val="single" w:sz="4" w:space="0" w:color="000000"/>
            </w:tcBorders>
            <w:vAlign w:val="center"/>
          </w:tcPr>
          <w:p w:rsidR="00AC657B" w:rsidRPr="00F97A4B" w:rsidRDefault="00AC657B" w:rsidP="00267F92">
            <w:pPr>
              <w:jc w:val="both"/>
              <w:rPr>
                <w:sz w:val="24"/>
                <w:szCs w:val="24"/>
                <w:lang w:eastAsia="ru-RU"/>
              </w:rPr>
            </w:pPr>
            <w:r w:rsidRPr="00F97A4B">
              <w:rPr>
                <w:sz w:val="24"/>
                <w:szCs w:val="24"/>
                <w:lang w:eastAsia="ru-RU"/>
              </w:rPr>
              <w:t xml:space="preserve">21 </w:t>
            </w:r>
          </w:p>
        </w:tc>
        <w:tc>
          <w:tcPr>
            <w:tcW w:w="4111"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 xml:space="preserve">Датчик частоты сердечных сокращений </w:t>
            </w:r>
          </w:p>
        </w:tc>
        <w:tc>
          <w:tcPr>
            <w:tcW w:w="1843" w:type="dxa"/>
            <w:tcBorders>
              <w:top w:val="single" w:sz="4" w:space="0" w:color="000000"/>
              <w:left w:val="single" w:sz="4" w:space="0" w:color="000000"/>
              <w:bottom w:val="single" w:sz="4" w:space="0" w:color="000000"/>
              <w:right w:val="single" w:sz="4" w:space="0" w:color="000000"/>
            </w:tcBorders>
            <w:vAlign w:val="center"/>
          </w:tcPr>
          <w:p w:rsidR="00AC657B" w:rsidRPr="00F97A4B" w:rsidRDefault="00AC657B" w:rsidP="00267F92">
            <w:pPr>
              <w:jc w:val="both"/>
              <w:rPr>
                <w:sz w:val="24"/>
                <w:szCs w:val="24"/>
                <w:lang w:eastAsia="ru-RU"/>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AC657B" w:rsidRPr="00F97A4B" w:rsidRDefault="00AC657B" w:rsidP="00267F92">
            <w:pPr>
              <w:jc w:val="both"/>
              <w:rPr>
                <w:sz w:val="24"/>
                <w:szCs w:val="24"/>
                <w:lang w:eastAsia="ru-RU"/>
              </w:rPr>
            </w:pPr>
            <w:r w:rsidRPr="00F97A4B">
              <w:rPr>
                <w:sz w:val="24"/>
                <w:szCs w:val="24"/>
                <w:lang w:eastAsia="ru-RU"/>
              </w:rPr>
              <w:t>1</w:t>
            </w:r>
          </w:p>
        </w:tc>
      </w:tr>
      <w:tr w:rsidR="00AC657B" w:rsidRPr="00F97A4B" w:rsidTr="005059C8">
        <w:trPr>
          <w:trHeight w:val="286"/>
        </w:trPr>
        <w:tc>
          <w:tcPr>
            <w:tcW w:w="784"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 xml:space="preserve">22 </w:t>
            </w:r>
          </w:p>
        </w:tc>
        <w:tc>
          <w:tcPr>
            <w:tcW w:w="4111"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 xml:space="preserve">Датчик содержания O2 </w:t>
            </w:r>
          </w:p>
        </w:tc>
        <w:tc>
          <w:tcPr>
            <w:tcW w:w="1843"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1</w:t>
            </w:r>
          </w:p>
        </w:tc>
      </w:tr>
      <w:tr w:rsidR="00AC657B" w:rsidRPr="00F97A4B" w:rsidTr="005059C8">
        <w:trPr>
          <w:trHeight w:val="288"/>
        </w:trPr>
        <w:tc>
          <w:tcPr>
            <w:tcW w:w="784"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 xml:space="preserve">23 </w:t>
            </w:r>
          </w:p>
        </w:tc>
        <w:tc>
          <w:tcPr>
            <w:tcW w:w="4111"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 xml:space="preserve"> Датчик расстояния Go!Motion </w:t>
            </w:r>
          </w:p>
        </w:tc>
        <w:tc>
          <w:tcPr>
            <w:tcW w:w="1843"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1</w:t>
            </w:r>
          </w:p>
        </w:tc>
      </w:tr>
      <w:tr w:rsidR="00AC657B" w:rsidRPr="00F97A4B" w:rsidTr="005059C8">
        <w:trPr>
          <w:trHeight w:val="286"/>
        </w:trPr>
        <w:tc>
          <w:tcPr>
            <w:tcW w:w="784"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 xml:space="preserve">24 </w:t>
            </w:r>
          </w:p>
        </w:tc>
        <w:tc>
          <w:tcPr>
            <w:tcW w:w="4111"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Карты  для уроков окружающего мира</w:t>
            </w:r>
          </w:p>
        </w:tc>
        <w:tc>
          <w:tcPr>
            <w:tcW w:w="1843"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3</w:t>
            </w:r>
          </w:p>
        </w:tc>
      </w:tr>
      <w:tr w:rsidR="00AC657B" w:rsidRPr="00F97A4B" w:rsidTr="005059C8">
        <w:trPr>
          <w:trHeight w:val="562"/>
        </w:trPr>
        <w:tc>
          <w:tcPr>
            <w:tcW w:w="784" w:type="dxa"/>
            <w:tcBorders>
              <w:top w:val="single" w:sz="4" w:space="0" w:color="000000"/>
              <w:left w:val="single" w:sz="4" w:space="0" w:color="000000"/>
              <w:bottom w:val="single" w:sz="4" w:space="0" w:color="000000"/>
              <w:right w:val="single" w:sz="4" w:space="0" w:color="000000"/>
            </w:tcBorders>
            <w:vAlign w:val="center"/>
          </w:tcPr>
          <w:p w:rsidR="00AC657B" w:rsidRPr="00F97A4B" w:rsidRDefault="00AC657B" w:rsidP="00267F92">
            <w:pPr>
              <w:jc w:val="both"/>
              <w:rPr>
                <w:sz w:val="24"/>
                <w:szCs w:val="24"/>
                <w:lang w:eastAsia="ru-RU"/>
              </w:rPr>
            </w:pPr>
            <w:r w:rsidRPr="00F97A4B">
              <w:rPr>
                <w:sz w:val="24"/>
                <w:szCs w:val="24"/>
                <w:lang w:eastAsia="ru-RU"/>
              </w:rPr>
              <w:t xml:space="preserve">25 </w:t>
            </w:r>
          </w:p>
        </w:tc>
        <w:tc>
          <w:tcPr>
            <w:tcW w:w="4111"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Глобусы</w:t>
            </w:r>
          </w:p>
        </w:tc>
        <w:tc>
          <w:tcPr>
            <w:tcW w:w="1843" w:type="dxa"/>
            <w:tcBorders>
              <w:top w:val="single" w:sz="4" w:space="0" w:color="000000"/>
              <w:left w:val="single" w:sz="4" w:space="0" w:color="000000"/>
              <w:bottom w:val="single" w:sz="4" w:space="0" w:color="000000"/>
              <w:right w:val="single" w:sz="4" w:space="0" w:color="000000"/>
            </w:tcBorders>
            <w:vAlign w:val="center"/>
          </w:tcPr>
          <w:p w:rsidR="00AC657B" w:rsidRPr="00F97A4B" w:rsidRDefault="00AC657B" w:rsidP="00267F92">
            <w:pPr>
              <w:jc w:val="both"/>
              <w:rPr>
                <w:sz w:val="24"/>
                <w:szCs w:val="24"/>
                <w:lang w:eastAsia="ru-RU"/>
              </w:rPr>
            </w:pPr>
            <w:r w:rsidRPr="00F97A4B">
              <w:rPr>
                <w:sz w:val="24"/>
                <w:szCs w:val="24"/>
                <w:lang w:eastAsia="ru-RU"/>
              </w:rPr>
              <w:t>4</w:t>
            </w:r>
          </w:p>
        </w:tc>
        <w:tc>
          <w:tcPr>
            <w:tcW w:w="2126" w:type="dxa"/>
            <w:tcBorders>
              <w:top w:val="single" w:sz="4" w:space="0" w:color="000000"/>
              <w:left w:val="single" w:sz="4" w:space="0" w:color="000000"/>
              <w:bottom w:val="single" w:sz="4" w:space="0" w:color="000000"/>
              <w:right w:val="single" w:sz="4" w:space="0" w:color="000000"/>
            </w:tcBorders>
            <w:vAlign w:val="center"/>
          </w:tcPr>
          <w:p w:rsidR="00AC657B" w:rsidRPr="00F97A4B" w:rsidRDefault="00AC657B" w:rsidP="00267F92">
            <w:pPr>
              <w:jc w:val="both"/>
              <w:rPr>
                <w:sz w:val="24"/>
                <w:szCs w:val="24"/>
                <w:lang w:eastAsia="ru-RU"/>
              </w:rPr>
            </w:pPr>
            <w:r w:rsidRPr="00F97A4B">
              <w:rPr>
                <w:sz w:val="24"/>
                <w:szCs w:val="24"/>
                <w:lang w:eastAsia="ru-RU"/>
              </w:rPr>
              <w:t>0</w:t>
            </w:r>
          </w:p>
        </w:tc>
      </w:tr>
      <w:tr w:rsidR="00AC657B" w:rsidRPr="00F97A4B" w:rsidTr="005059C8">
        <w:trPr>
          <w:trHeight w:val="286"/>
        </w:trPr>
        <w:tc>
          <w:tcPr>
            <w:tcW w:w="784"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 xml:space="preserve">26 </w:t>
            </w:r>
          </w:p>
        </w:tc>
        <w:tc>
          <w:tcPr>
            <w:tcW w:w="4111"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Линейка, циркуль</w:t>
            </w:r>
          </w:p>
        </w:tc>
        <w:tc>
          <w:tcPr>
            <w:tcW w:w="1843"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4/4</w:t>
            </w:r>
          </w:p>
        </w:tc>
        <w:tc>
          <w:tcPr>
            <w:tcW w:w="2126"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0</w:t>
            </w:r>
          </w:p>
        </w:tc>
      </w:tr>
      <w:tr w:rsidR="00AC657B" w:rsidRPr="00F97A4B" w:rsidTr="005059C8">
        <w:trPr>
          <w:trHeight w:val="286"/>
        </w:trPr>
        <w:tc>
          <w:tcPr>
            <w:tcW w:w="784"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 xml:space="preserve">27 </w:t>
            </w:r>
          </w:p>
        </w:tc>
        <w:tc>
          <w:tcPr>
            <w:tcW w:w="4111"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p>
        </w:tc>
        <w:tc>
          <w:tcPr>
            <w:tcW w:w="1843"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 xml:space="preserve"> </w:t>
            </w:r>
          </w:p>
        </w:tc>
        <w:tc>
          <w:tcPr>
            <w:tcW w:w="2126"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p>
        </w:tc>
      </w:tr>
    </w:tbl>
    <w:p w:rsidR="00AC657B" w:rsidRPr="00F97A4B" w:rsidRDefault="00AC657B" w:rsidP="00267F92">
      <w:pPr>
        <w:jc w:val="both"/>
        <w:rPr>
          <w:sz w:val="24"/>
          <w:szCs w:val="24"/>
          <w:lang w:eastAsia="ru-RU"/>
        </w:rPr>
      </w:pPr>
    </w:p>
    <w:tbl>
      <w:tblPr>
        <w:tblW w:w="8864" w:type="dxa"/>
        <w:tblInd w:w="458" w:type="dxa"/>
        <w:tblCellMar>
          <w:top w:w="7" w:type="dxa"/>
          <w:right w:w="74" w:type="dxa"/>
        </w:tblCellMar>
        <w:tblLook w:val="00A0"/>
      </w:tblPr>
      <w:tblGrid>
        <w:gridCol w:w="784"/>
        <w:gridCol w:w="4111"/>
        <w:gridCol w:w="1843"/>
        <w:gridCol w:w="2126"/>
      </w:tblGrid>
      <w:tr w:rsidR="00AC657B" w:rsidRPr="00F97A4B" w:rsidTr="005059C8">
        <w:trPr>
          <w:trHeight w:val="562"/>
        </w:trPr>
        <w:tc>
          <w:tcPr>
            <w:tcW w:w="784" w:type="dxa"/>
            <w:tcBorders>
              <w:top w:val="single" w:sz="4" w:space="0" w:color="000000"/>
              <w:left w:val="single" w:sz="4" w:space="0" w:color="000000"/>
              <w:bottom w:val="single" w:sz="4" w:space="0" w:color="000000"/>
              <w:right w:val="single" w:sz="4" w:space="0" w:color="000000"/>
            </w:tcBorders>
            <w:vAlign w:val="center"/>
          </w:tcPr>
          <w:p w:rsidR="00AC657B" w:rsidRPr="00F97A4B" w:rsidRDefault="00AC657B" w:rsidP="00267F92">
            <w:pPr>
              <w:jc w:val="both"/>
              <w:rPr>
                <w:b/>
                <w:sz w:val="24"/>
                <w:szCs w:val="24"/>
                <w:lang w:eastAsia="ru-RU"/>
              </w:rPr>
            </w:pPr>
          </w:p>
        </w:tc>
        <w:tc>
          <w:tcPr>
            <w:tcW w:w="8080" w:type="dxa"/>
            <w:gridSpan w:val="3"/>
            <w:tcBorders>
              <w:top w:val="single" w:sz="4" w:space="0" w:color="000000"/>
              <w:left w:val="single" w:sz="4" w:space="0" w:color="000000"/>
              <w:bottom w:val="single" w:sz="4" w:space="0" w:color="000000"/>
              <w:right w:val="single" w:sz="4" w:space="0" w:color="000000"/>
            </w:tcBorders>
            <w:vAlign w:val="center"/>
          </w:tcPr>
          <w:p w:rsidR="00AC657B" w:rsidRPr="00F97A4B" w:rsidRDefault="00AC657B" w:rsidP="00267F92">
            <w:pPr>
              <w:jc w:val="both"/>
              <w:rPr>
                <w:b/>
                <w:sz w:val="24"/>
                <w:szCs w:val="24"/>
                <w:lang w:eastAsia="ru-RU"/>
              </w:rPr>
            </w:pPr>
            <w:r w:rsidRPr="00F97A4B">
              <w:rPr>
                <w:b/>
                <w:sz w:val="24"/>
                <w:szCs w:val="24"/>
                <w:lang w:eastAsia="ru-RU"/>
              </w:rPr>
              <w:t xml:space="preserve">                      Дружбинская ООШ – филиал  МКОУ Победимская СОШ</w:t>
            </w:r>
          </w:p>
        </w:tc>
      </w:tr>
      <w:tr w:rsidR="00AC657B" w:rsidRPr="00F97A4B" w:rsidTr="005059C8">
        <w:trPr>
          <w:trHeight w:val="562"/>
        </w:trPr>
        <w:tc>
          <w:tcPr>
            <w:tcW w:w="784" w:type="dxa"/>
            <w:tcBorders>
              <w:top w:val="single" w:sz="4" w:space="0" w:color="000000"/>
              <w:left w:val="single" w:sz="4" w:space="0" w:color="000000"/>
              <w:bottom w:val="single" w:sz="4" w:space="0" w:color="000000"/>
              <w:right w:val="single" w:sz="4" w:space="0" w:color="000000"/>
            </w:tcBorders>
            <w:vAlign w:val="center"/>
          </w:tcPr>
          <w:p w:rsidR="00AC657B" w:rsidRPr="00F97A4B" w:rsidRDefault="00AC657B" w:rsidP="00267F92">
            <w:pPr>
              <w:jc w:val="both"/>
              <w:rPr>
                <w:b/>
                <w:sz w:val="24"/>
                <w:szCs w:val="24"/>
                <w:lang w:eastAsia="ru-RU"/>
              </w:rPr>
            </w:pPr>
            <w:r w:rsidRPr="00F97A4B">
              <w:rPr>
                <w:b/>
                <w:sz w:val="24"/>
                <w:szCs w:val="24"/>
                <w:lang w:eastAsia="ru-RU"/>
              </w:rPr>
              <w:t xml:space="preserve">№ п/п </w:t>
            </w:r>
          </w:p>
        </w:tc>
        <w:tc>
          <w:tcPr>
            <w:tcW w:w="4111" w:type="dxa"/>
            <w:tcBorders>
              <w:top w:val="single" w:sz="4" w:space="0" w:color="000000"/>
              <w:left w:val="single" w:sz="4" w:space="0" w:color="000000"/>
              <w:bottom w:val="single" w:sz="4" w:space="0" w:color="000000"/>
              <w:right w:val="single" w:sz="4" w:space="0" w:color="000000"/>
            </w:tcBorders>
            <w:vAlign w:val="center"/>
          </w:tcPr>
          <w:p w:rsidR="00AC657B" w:rsidRPr="00F97A4B" w:rsidRDefault="00AC657B" w:rsidP="00267F92">
            <w:pPr>
              <w:jc w:val="both"/>
              <w:rPr>
                <w:b/>
                <w:sz w:val="24"/>
                <w:szCs w:val="24"/>
                <w:lang w:eastAsia="ru-RU"/>
              </w:rPr>
            </w:pPr>
            <w:r w:rsidRPr="00F97A4B">
              <w:rPr>
                <w:b/>
                <w:sz w:val="24"/>
                <w:szCs w:val="24"/>
                <w:lang w:eastAsia="ru-RU"/>
              </w:rPr>
              <w:t xml:space="preserve">Оборудование </w:t>
            </w:r>
          </w:p>
        </w:tc>
        <w:tc>
          <w:tcPr>
            <w:tcW w:w="1843" w:type="dxa"/>
            <w:tcBorders>
              <w:top w:val="single" w:sz="4" w:space="0" w:color="000000"/>
              <w:left w:val="single" w:sz="4" w:space="0" w:color="000000"/>
              <w:bottom w:val="single" w:sz="4" w:space="0" w:color="000000"/>
              <w:right w:val="single" w:sz="4" w:space="0" w:color="000000"/>
            </w:tcBorders>
            <w:vAlign w:val="center"/>
          </w:tcPr>
          <w:p w:rsidR="00AC657B" w:rsidRPr="00F97A4B" w:rsidRDefault="00AC657B" w:rsidP="00267F92">
            <w:pPr>
              <w:jc w:val="both"/>
              <w:rPr>
                <w:b/>
                <w:sz w:val="24"/>
                <w:szCs w:val="24"/>
                <w:lang w:eastAsia="ru-RU"/>
              </w:rPr>
            </w:pPr>
            <w:r w:rsidRPr="00F97A4B">
              <w:rPr>
                <w:b/>
                <w:sz w:val="24"/>
                <w:szCs w:val="24"/>
                <w:lang w:eastAsia="ru-RU"/>
              </w:rPr>
              <w:t xml:space="preserve">Начальная школа </w:t>
            </w:r>
          </w:p>
        </w:tc>
        <w:tc>
          <w:tcPr>
            <w:tcW w:w="2126"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b/>
                <w:sz w:val="24"/>
                <w:szCs w:val="24"/>
                <w:lang w:eastAsia="ru-RU"/>
              </w:rPr>
            </w:pPr>
          </w:p>
          <w:p w:rsidR="00AC657B" w:rsidRPr="00F97A4B" w:rsidRDefault="00AC657B" w:rsidP="00267F92">
            <w:pPr>
              <w:jc w:val="both"/>
              <w:rPr>
                <w:b/>
                <w:sz w:val="24"/>
                <w:szCs w:val="24"/>
                <w:lang w:eastAsia="ru-RU"/>
              </w:rPr>
            </w:pPr>
            <w:r w:rsidRPr="00F97A4B">
              <w:rPr>
                <w:b/>
                <w:sz w:val="24"/>
                <w:szCs w:val="24"/>
                <w:lang w:eastAsia="ru-RU"/>
              </w:rPr>
              <w:t xml:space="preserve">Общего пользования </w:t>
            </w:r>
          </w:p>
        </w:tc>
      </w:tr>
      <w:tr w:rsidR="00AC657B" w:rsidRPr="00F97A4B" w:rsidTr="005059C8">
        <w:trPr>
          <w:trHeight w:val="286"/>
        </w:trPr>
        <w:tc>
          <w:tcPr>
            <w:tcW w:w="784"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 xml:space="preserve">1 </w:t>
            </w:r>
          </w:p>
        </w:tc>
        <w:tc>
          <w:tcPr>
            <w:tcW w:w="4111"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 xml:space="preserve">Проектор мультимедийный </w:t>
            </w:r>
          </w:p>
        </w:tc>
        <w:tc>
          <w:tcPr>
            <w:tcW w:w="1843"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2</w:t>
            </w:r>
          </w:p>
        </w:tc>
        <w:tc>
          <w:tcPr>
            <w:tcW w:w="2126"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0</w:t>
            </w:r>
          </w:p>
        </w:tc>
      </w:tr>
      <w:tr w:rsidR="00AC657B" w:rsidRPr="00F97A4B" w:rsidTr="005059C8">
        <w:trPr>
          <w:trHeight w:val="286"/>
        </w:trPr>
        <w:tc>
          <w:tcPr>
            <w:tcW w:w="784"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 xml:space="preserve">2 </w:t>
            </w:r>
          </w:p>
        </w:tc>
        <w:tc>
          <w:tcPr>
            <w:tcW w:w="4111"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 xml:space="preserve">Компьютер </w:t>
            </w:r>
          </w:p>
        </w:tc>
        <w:tc>
          <w:tcPr>
            <w:tcW w:w="1843"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0</w:t>
            </w:r>
          </w:p>
        </w:tc>
        <w:tc>
          <w:tcPr>
            <w:tcW w:w="2126"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0</w:t>
            </w:r>
          </w:p>
        </w:tc>
      </w:tr>
      <w:tr w:rsidR="00AC657B" w:rsidRPr="00F97A4B" w:rsidTr="005059C8">
        <w:trPr>
          <w:trHeight w:val="288"/>
        </w:trPr>
        <w:tc>
          <w:tcPr>
            <w:tcW w:w="784"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 xml:space="preserve">3 </w:t>
            </w:r>
          </w:p>
        </w:tc>
        <w:tc>
          <w:tcPr>
            <w:tcW w:w="4111"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 xml:space="preserve">Интерактивные доски </w:t>
            </w:r>
          </w:p>
        </w:tc>
        <w:tc>
          <w:tcPr>
            <w:tcW w:w="1843"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1</w:t>
            </w:r>
          </w:p>
        </w:tc>
        <w:tc>
          <w:tcPr>
            <w:tcW w:w="2126"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0</w:t>
            </w:r>
          </w:p>
        </w:tc>
      </w:tr>
      <w:tr w:rsidR="00AC657B" w:rsidRPr="00F97A4B" w:rsidTr="005059C8">
        <w:trPr>
          <w:trHeight w:val="286"/>
        </w:trPr>
        <w:tc>
          <w:tcPr>
            <w:tcW w:w="784"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 xml:space="preserve">4 </w:t>
            </w:r>
          </w:p>
        </w:tc>
        <w:tc>
          <w:tcPr>
            <w:tcW w:w="4111"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 xml:space="preserve">Музыкальный центр </w:t>
            </w:r>
          </w:p>
        </w:tc>
        <w:tc>
          <w:tcPr>
            <w:tcW w:w="1843"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0</w:t>
            </w:r>
          </w:p>
        </w:tc>
        <w:tc>
          <w:tcPr>
            <w:tcW w:w="2126"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0</w:t>
            </w:r>
          </w:p>
        </w:tc>
      </w:tr>
      <w:tr w:rsidR="00AC657B" w:rsidRPr="00F97A4B" w:rsidTr="005059C8">
        <w:trPr>
          <w:trHeight w:val="286"/>
        </w:trPr>
        <w:tc>
          <w:tcPr>
            <w:tcW w:w="784"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 xml:space="preserve">5 </w:t>
            </w:r>
          </w:p>
        </w:tc>
        <w:tc>
          <w:tcPr>
            <w:tcW w:w="4111"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 xml:space="preserve">Цифровая лаборатория </w:t>
            </w:r>
          </w:p>
        </w:tc>
        <w:tc>
          <w:tcPr>
            <w:tcW w:w="1843"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1</w:t>
            </w:r>
          </w:p>
        </w:tc>
        <w:tc>
          <w:tcPr>
            <w:tcW w:w="2126"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p>
        </w:tc>
      </w:tr>
      <w:tr w:rsidR="00AC657B" w:rsidRPr="00F97A4B" w:rsidTr="005059C8">
        <w:trPr>
          <w:trHeight w:val="286"/>
        </w:trPr>
        <w:tc>
          <w:tcPr>
            <w:tcW w:w="784"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 xml:space="preserve">6 </w:t>
            </w:r>
          </w:p>
        </w:tc>
        <w:tc>
          <w:tcPr>
            <w:tcW w:w="4111"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 xml:space="preserve">Ноутбук </w:t>
            </w:r>
          </w:p>
        </w:tc>
        <w:tc>
          <w:tcPr>
            <w:tcW w:w="1843"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2</w:t>
            </w:r>
          </w:p>
        </w:tc>
        <w:tc>
          <w:tcPr>
            <w:tcW w:w="2126"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0</w:t>
            </w:r>
          </w:p>
        </w:tc>
      </w:tr>
      <w:tr w:rsidR="00AC657B" w:rsidRPr="00F97A4B" w:rsidTr="005059C8">
        <w:trPr>
          <w:trHeight w:val="286"/>
        </w:trPr>
        <w:tc>
          <w:tcPr>
            <w:tcW w:w="784"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 xml:space="preserve">7 </w:t>
            </w:r>
          </w:p>
        </w:tc>
        <w:tc>
          <w:tcPr>
            <w:tcW w:w="4111"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 xml:space="preserve">Интерактивная доска </w:t>
            </w:r>
          </w:p>
        </w:tc>
        <w:tc>
          <w:tcPr>
            <w:tcW w:w="1843"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1</w:t>
            </w:r>
          </w:p>
        </w:tc>
        <w:tc>
          <w:tcPr>
            <w:tcW w:w="2126"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1</w:t>
            </w:r>
          </w:p>
        </w:tc>
      </w:tr>
      <w:tr w:rsidR="00AC657B" w:rsidRPr="00F97A4B" w:rsidTr="005059C8">
        <w:trPr>
          <w:trHeight w:val="286"/>
        </w:trPr>
        <w:tc>
          <w:tcPr>
            <w:tcW w:w="784"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 xml:space="preserve">8 </w:t>
            </w:r>
          </w:p>
        </w:tc>
        <w:tc>
          <w:tcPr>
            <w:tcW w:w="4111"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 xml:space="preserve">Фотоаппарат </w:t>
            </w:r>
          </w:p>
        </w:tc>
        <w:tc>
          <w:tcPr>
            <w:tcW w:w="1843"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1</w:t>
            </w:r>
          </w:p>
        </w:tc>
        <w:tc>
          <w:tcPr>
            <w:tcW w:w="2126"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1</w:t>
            </w:r>
          </w:p>
        </w:tc>
      </w:tr>
      <w:tr w:rsidR="00AC657B" w:rsidRPr="00F97A4B" w:rsidTr="005059C8">
        <w:trPr>
          <w:trHeight w:val="288"/>
        </w:trPr>
        <w:tc>
          <w:tcPr>
            <w:tcW w:w="784"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 xml:space="preserve">9 </w:t>
            </w:r>
          </w:p>
        </w:tc>
        <w:tc>
          <w:tcPr>
            <w:tcW w:w="4111"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 xml:space="preserve">Принтер </w:t>
            </w:r>
          </w:p>
        </w:tc>
        <w:tc>
          <w:tcPr>
            <w:tcW w:w="1843"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2</w:t>
            </w:r>
          </w:p>
        </w:tc>
        <w:tc>
          <w:tcPr>
            <w:tcW w:w="2126"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0</w:t>
            </w:r>
          </w:p>
        </w:tc>
      </w:tr>
      <w:tr w:rsidR="00AC657B" w:rsidRPr="00F97A4B" w:rsidTr="005059C8">
        <w:trPr>
          <w:trHeight w:val="286"/>
        </w:trPr>
        <w:tc>
          <w:tcPr>
            <w:tcW w:w="784"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 xml:space="preserve">10 </w:t>
            </w:r>
          </w:p>
        </w:tc>
        <w:tc>
          <w:tcPr>
            <w:tcW w:w="4111"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 xml:space="preserve">Термометр </w:t>
            </w:r>
          </w:p>
        </w:tc>
        <w:tc>
          <w:tcPr>
            <w:tcW w:w="1843"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1</w:t>
            </w:r>
          </w:p>
        </w:tc>
        <w:tc>
          <w:tcPr>
            <w:tcW w:w="2126"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0</w:t>
            </w:r>
          </w:p>
        </w:tc>
      </w:tr>
      <w:tr w:rsidR="00AC657B" w:rsidRPr="00F97A4B" w:rsidTr="005059C8">
        <w:trPr>
          <w:trHeight w:val="286"/>
        </w:trPr>
        <w:tc>
          <w:tcPr>
            <w:tcW w:w="784"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 xml:space="preserve">11 </w:t>
            </w:r>
          </w:p>
        </w:tc>
        <w:tc>
          <w:tcPr>
            <w:tcW w:w="4111"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 xml:space="preserve">Звуковые колонки </w:t>
            </w:r>
          </w:p>
        </w:tc>
        <w:tc>
          <w:tcPr>
            <w:tcW w:w="1843"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2</w:t>
            </w:r>
          </w:p>
        </w:tc>
        <w:tc>
          <w:tcPr>
            <w:tcW w:w="2126"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0</w:t>
            </w:r>
          </w:p>
        </w:tc>
      </w:tr>
      <w:tr w:rsidR="00AC657B" w:rsidRPr="00F97A4B" w:rsidTr="005059C8">
        <w:trPr>
          <w:trHeight w:val="286"/>
        </w:trPr>
        <w:tc>
          <w:tcPr>
            <w:tcW w:w="784"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 xml:space="preserve">12 </w:t>
            </w:r>
          </w:p>
        </w:tc>
        <w:tc>
          <w:tcPr>
            <w:tcW w:w="4111"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 xml:space="preserve">Экран  </w:t>
            </w:r>
          </w:p>
        </w:tc>
        <w:tc>
          <w:tcPr>
            <w:tcW w:w="1843"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2</w:t>
            </w:r>
          </w:p>
        </w:tc>
        <w:tc>
          <w:tcPr>
            <w:tcW w:w="2126"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0</w:t>
            </w:r>
          </w:p>
        </w:tc>
      </w:tr>
      <w:tr w:rsidR="00AC657B" w:rsidRPr="00F97A4B" w:rsidTr="005059C8">
        <w:trPr>
          <w:trHeight w:val="286"/>
        </w:trPr>
        <w:tc>
          <w:tcPr>
            <w:tcW w:w="784"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 xml:space="preserve">13 </w:t>
            </w:r>
          </w:p>
        </w:tc>
        <w:tc>
          <w:tcPr>
            <w:tcW w:w="4111"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 xml:space="preserve">Рециркулятор  </w:t>
            </w:r>
          </w:p>
        </w:tc>
        <w:tc>
          <w:tcPr>
            <w:tcW w:w="1843"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1</w:t>
            </w:r>
          </w:p>
        </w:tc>
        <w:tc>
          <w:tcPr>
            <w:tcW w:w="2126"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0</w:t>
            </w:r>
          </w:p>
        </w:tc>
      </w:tr>
      <w:tr w:rsidR="00AC657B" w:rsidRPr="00F97A4B" w:rsidTr="005059C8">
        <w:trPr>
          <w:trHeight w:val="286"/>
        </w:trPr>
        <w:tc>
          <w:tcPr>
            <w:tcW w:w="784"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 xml:space="preserve">14 </w:t>
            </w:r>
          </w:p>
        </w:tc>
        <w:tc>
          <w:tcPr>
            <w:tcW w:w="4111"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 xml:space="preserve">Водонагреватель электрический </w:t>
            </w:r>
          </w:p>
        </w:tc>
        <w:tc>
          <w:tcPr>
            <w:tcW w:w="1843"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1</w:t>
            </w:r>
          </w:p>
        </w:tc>
        <w:tc>
          <w:tcPr>
            <w:tcW w:w="2126"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0</w:t>
            </w:r>
          </w:p>
        </w:tc>
      </w:tr>
      <w:tr w:rsidR="00AC657B" w:rsidRPr="00F97A4B" w:rsidTr="005059C8">
        <w:trPr>
          <w:trHeight w:val="840"/>
        </w:trPr>
        <w:tc>
          <w:tcPr>
            <w:tcW w:w="784" w:type="dxa"/>
            <w:tcBorders>
              <w:top w:val="single" w:sz="4" w:space="0" w:color="000000"/>
              <w:left w:val="single" w:sz="4" w:space="0" w:color="000000"/>
              <w:bottom w:val="single" w:sz="4" w:space="0" w:color="000000"/>
              <w:right w:val="single" w:sz="4" w:space="0" w:color="000000"/>
            </w:tcBorders>
            <w:vAlign w:val="center"/>
          </w:tcPr>
          <w:p w:rsidR="00AC657B" w:rsidRPr="00F97A4B" w:rsidRDefault="00AC657B" w:rsidP="00267F92">
            <w:pPr>
              <w:jc w:val="both"/>
              <w:rPr>
                <w:sz w:val="24"/>
                <w:szCs w:val="24"/>
                <w:lang w:eastAsia="ru-RU"/>
              </w:rPr>
            </w:pPr>
            <w:r w:rsidRPr="00F97A4B">
              <w:rPr>
                <w:sz w:val="24"/>
                <w:szCs w:val="24"/>
                <w:lang w:eastAsia="ru-RU"/>
              </w:rPr>
              <w:t xml:space="preserve">15 </w:t>
            </w:r>
          </w:p>
        </w:tc>
        <w:tc>
          <w:tcPr>
            <w:tcW w:w="4111"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 xml:space="preserve">Учебно-наглядное оборудование: Коллекция : шерсть, лен, хлопок, шелк, древесины,  </w:t>
            </w:r>
          </w:p>
        </w:tc>
        <w:tc>
          <w:tcPr>
            <w:tcW w:w="1843" w:type="dxa"/>
            <w:tcBorders>
              <w:top w:val="single" w:sz="4" w:space="0" w:color="000000"/>
              <w:left w:val="single" w:sz="4" w:space="0" w:color="000000"/>
              <w:bottom w:val="single" w:sz="4" w:space="0" w:color="000000"/>
              <w:right w:val="single" w:sz="4" w:space="0" w:color="000000"/>
            </w:tcBorders>
            <w:vAlign w:val="center"/>
          </w:tcPr>
          <w:p w:rsidR="00AC657B" w:rsidRPr="00F97A4B" w:rsidRDefault="00AC657B" w:rsidP="00267F92">
            <w:pPr>
              <w:jc w:val="both"/>
              <w:rPr>
                <w:sz w:val="24"/>
                <w:szCs w:val="24"/>
                <w:lang w:eastAsia="ru-RU"/>
              </w:rPr>
            </w:pPr>
            <w:r w:rsidRPr="00F97A4B">
              <w:rPr>
                <w:sz w:val="24"/>
                <w:szCs w:val="24"/>
                <w:lang w:eastAsia="ru-RU"/>
              </w:rPr>
              <w:t>1</w:t>
            </w:r>
          </w:p>
        </w:tc>
        <w:tc>
          <w:tcPr>
            <w:tcW w:w="2126" w:type="dxa"/>
            <w:tcBorders>
              <w:top w:val="single" w:sz="4" w:space="0" w:color="000000"/>
              <w:left w:val="single" w:sz="4" w:space="0" w:color="000000"/>
              <w:bottom w:val="single" w:sz="4" w:space="0" w:color="000000"/>
              <w:right w:val="single" w:sz="4" w:space="0" w:color="000000"/>
            </w:tcBorders>
            <w:vAlign w:val="center"/>
          </w:tcPr>
          <w:p w:rsidR="00AC657B" w:rsidRPr="00F97A4B" w:rsidRDefault="00AC657B" w:rsidP="00267F92">
            <w:pPr>
              <w:jc w:val="both"/>
              <w:rPr>
                <w:sz w:val="24"/>
                <w:szCs w:val="24"/>
                <w:lang w:eastAsia="ru-RU"/>
              </w:rPr>
            </w:pPr>
            <w:r w:rsidRPr="00F97A4B">
              <w:rPr>
                <w:sz w:val="24"/>
                <w:szCs w:val="24"/>
                <w:lang w:eastAsia="ru-RU"/>
              </w:rPr>
              <w:t>1</w:t>
            </w:r>
          </w:p>
        </w:tc>
      </w:tr>
      <w:tr w:rsidR="00AC657B" w:rsidRPr="00F97A4B" w:rsidTr="005059C8">
        <w:trPr>
          <w:trHeight w:val="838"/>
        </w:trPr>
        <w:tc>
          <w:tcPr>
            <w:tcW w:w="784" w:type="dxa"/>
            <w:tcBorders>
              <w:top w:val="single" w:sz="4" w:space="0" w:color="000000"/>
              <w:left w:val="single" w:sz="4" w:space="0" w:color="000000"/>
              <w:bottom w:val="single" w:sz="4" w:space="0" w:color="000000"/>
              <w:right w:val="single" w:sz="4" w:space="0" w:color="000000"/>
            </w:tcBorders>
            <w:vAlign w:val="center"/>
          </w:tcPr>
          <w:p w:rsidR="00AC657B" w:rsidRPr="00F97A4B" w:rsidRDefault="00AC657B" w:rsidP="00267F92">
            <w:pPr>
              <w:jc w:val="both"/>
              <w:rPr>
                <w:sz w:val="24"/>
                <w:szCs w:val="24"/>
                <w:lang w:eastAsia="ru-RU"/>
              </w:rPr>
            </w:pPr>
            <w:r w:rsidRPr="00F97A4B">
              <w:rPr>
                <w:sz w:val="24"/>
                <w:szCs w:val="24"/>
                <w:lang w:eastAsia="ru-RU"/>
              </w:rPr>
              <w:t xml:space="preserve">16 </w:t>
            </w:r>
          </w:p>
        </w:tc>
        <w:tc>
          <w:tcPr>
            <w:tcW w:w="4111"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Набор: «Почва и ее состав», «Полезные ископаемые»</w:t>
            </w:r>
          </w:p>
        </w:tc>
        <w:tc>
          <w:tcPr>
            <w:tcW w:w="1843" w:type="dxa"/>
            <w:tcBorders>
              <w:top w:val="single" w:sz="4" w:space="0" w:color="000000"/>
              <w:left w:val="single" w:sz="4" w:space="0" w:color="000000"/>
              <w:bottom w:val="single" w:sz="4" w:space="0" w:color="000000"/>
              <w:right w:val="single" w:sz="4" w:space="0" w:color="000000"/>
            </w:tcBorders>
            <w:vAlign w:val="center"/>
          </w:tcPr>
          <w:p w:rsidR="00AC657B" w:rsidRPr="00F97A4B" w:rsidRDefault="00AC657B" w:rsidP="00267F92">
            <w:pPr>
              <w:jc w:val="both"/>
              <w:rPr>
                <w:sz w:val="24"/>
                <w:szCs w:val="24"/>
                <w:lang w:eastAsia="ru-RU"/>
              </w:rPr>
            </w:pPr>
            <w:r w:rsidRPr="00F97A4B">
              <w:rPr>
                <w:sz w:val="24"/>
                <w:szCs w:val="24"/>
                <w:lang w:eastAsia="ru-RU"/>
              </w:rPr>
              <w:t>2</w:t>
            </w:r>
          </w:p>
        </w:tc>
        <w:tc>
          <w:tcPr>
            <w:tcW w:w="2126" w:type="dxa"/>
            <w:tcBorders>
              <w:top w:val="single" w:sz="4" w:space="0" w:color="000000"/>
              <w:left w:val="single" w:sz="4" w:space="0" w:color="000000"/>
              <w:bottom w:val="single" w:sz="4" w:space="0" w:color="000000"/>
              <w:right w:val="single" w:sz="4" w:space="0" w:color="000000"/>
            </w:tcBorders>
            <w:vAlign w:val="center"/>
          </w:tcPr>
          <w:p w:rsidR="00AC657B" w:rsidRPr="00F97A4B" w:rsidRDefault="00AC657B" w:rsidP="00267F92">
            <w:pPr>
              <w:jc w:val="both"/>
              <w:rPr>
                <w:sz w:val="24"/>
                <w:szCs w:val="24"/>
                <w:lang w:eastAsia="ru-RU"/>
              </w:rPr>
            </w:pPr>
            <w:r w:rsidRPr="00F97A4B">
              <w:rPr>
                <w:sz w:val="24"/>
                <w:szCs w:val="24"/>
                <w:lang w:eastAsia="ru-RU"/>
              </w:rPr>
              <w:t>2</w:t>
            </w:r>
          </w:p>
        </w:tc>
      </w:tr>
      <w:tr w:rsidR="00AC657B" w:rsidRPr="00F97A4B" w:rsidTr="005059C8">
        <w:trPr>
          <w:trHeight w:val="286"/>
        </w:trPr>
        <w:tc>
          <w:tcPr>
            <w:tcW w:w="784"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lastRenderedPageBreak/>
              <w:t xml:space="preserve">17 </w:t>
            </w:r>
          </w:p>
        </w:tc>
        <w:tc>
          <w:tcPr>
            <w:tcW w:w="4111"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 xml:space="preserve">Наглядное пособие: «Умножение» </w:t>
            </w:r>
          </w:p>
        </w:tc>
        <w:tc>
          <w:tcPr>
            <w:tcW w:w="1843"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1</w:t>
            </w:r>
          </w:p>
        </w:tc>
        <w:tc>
          <w:tcPr>
            <w:tcW w:w="2126"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0</w:t>
            </w:r>
          </w:p>
        </w:tc>
      </w:tr>
      <w:tr w:rsidR="00AC657B" w:rsidRPr="00F97A4B" w:rsidTr="005059C8">
        <w:trPr>
          <w:trHeight w:val="562"/>
        </w:trPr>
        <w:tc>
          <w:tcPr>
            <w:tcW w:w="784"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p>
        </w:tc>
        <w:tc>
          <w:tcPr>
            <w:tcW w:w="4111"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 xml:space="preserve">Портреты поэтов и писателей </w:t>
            </w:r>
          </w:p>
        </w:tc>
        <w:tc>
          <w:tcPr>
            <w:tcW w:w="1843"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1</w:t>
            </w:r>
          </w:p>
        </w:tc>
        <w:tc>
          <w:tcPr>
            <w:tcW w:w="2126"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1</w:t>
            </w:r>
          </w:p>
        </w:tc>
      </w:tr>
      <w:tr w:rsidR="00AC657B" w:rsidRPr="00F97A4B" w:rsidTr="005059C8">
        <w:trPr>
          <w:trHeight w:val="286"/>
        </w:trPr>
        <w:tc>
          <w:tcPr>
            <w:tcW w:w="784"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 xml:space="preserve">18 </w:t>
            </w:r>
          </w:p>
        </w:tc>
        <w:tc>
          <w:tcPr>
            <w:tcW w:w="4111"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 xml:space="preserve">Микроскоп цифровой </w:t>
            </w:r>
          </w:p>
        </w:tc>
        <w:tc>
          <w:tcPr>
            <w:tcW w:w="1843"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1</w:t>
            </w:r>
          </w:p>
        </w:tc>
      </w:tr>
      <w:tr w:rsidR="00AC657B" w:rsidRPr="00F97A4B" w:rsidTr="005059C8">
        <w:trPr>
          <w:trHeight w:val="286"/>
        </w:trPr>
        <w:tc>
          <w:tcPr>
            <w:tcW w:w="784"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 xml:space="preserve">19 </w:t>
            </w:r>
          </w:p>
        </w:tc>
        <w:tc>
          <w:tcPr>
            <w:tcW w:w="4111"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 xml:space="preserve">Датчик температуры GO Temp </w:t>
            </w:r>
          </w:p>
        </w:tc>
        <w:tc>
          <w:tcPr>
            <w:tcW w:w="1843"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1</w:t>
            </w:r>
          </w:p>
        </w:tc>
      </w:tr>
      <w:tr w:rsidR="00AC657B" w:rsidRPr="00F97A4B" w:rsidTr="005059C8">
        <w:trPr>
          <w:trHeight w:val="562"/>
        </w:trPr>
        <w:tc>
          <w:tcPr>
            <w:tcW w:w="784" w:type="dxa"/>
            <w:tcBorders>
              <w:top w:val="single" w:sz="4" w:space="0" w:color="000000"/>
              <w:left w:val="single" w:sz="4" w:space="0" w:color="000000"/>
              <w:bottom w:val="single" w:sz="4" w:space="0" w:color="000000"/>
              <w:right w:val="single" w:sz="4" w:space="0" w:color="000000"/>
            </w:tcBorders>
            <w:vAlign w:val="center"/>
          </w:tcPr>
          <w:p w:rsidR="00AC657B" w:rsidRPr="00F97A4B" w:rsidRDefault="00AC657B" w:rsidP="00267F92">
            <w:pPr>
              <w:jc w:val="both"/>
              <w:rPr>
                <w:sz w:val="24"/>
                <w:szCs w:val="24"/>
                <w:lang w:eastAsia="ru-RU"/>
              </w:rPr>
            </w:pPr>
            <w:r w:rsidRPr="00F97A4B">
              <w:rPr>
                <w:sz w:val="24"/>
                <w:szCs w:val="24"/>
                <w:lang w:eastAsia="ru-RU"/>
              </w:rPr>
              <w:t xml:space="preserve">20 </w:t>
            </w:r>
          </w:p>
        </w:tc>
        <w:tc>
          <w:tcPr>
            <w:tcW w:w="4111"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 xml:space="preserve">АдаптерGo!Link </w:t>
            </w:r>
          </w:p>
        </w:tc>
        <w:tc>
          <w:tcPr>
            <w:tcW w:w="1843" w:type="dxa"/>
            <w:tcBorders>
              <w:top w:val="single" w:sz="4" w:space="0" w:color="000000"/>
              <w:left w:val="single" w:sz="4" w:space="0" w:color="000000"/>
              <w:bottom w:val="single" w:sz="4" w:space="0" w:color="000000"/>
              <w:right w:val="single" w:sz="4" w:space="0" w:color="000000"/>
            </w:tcBorders>
            <w:vAlign w:val="center"/>
          </w:tcPr>
          <w:p w:rsidR="00AC657B" w:rsidRPr="00F97A4B" w:rsidRDefault="00AC657B" w:rsidP="00267F92">
            <w:pPr>
              <w:jc w:val="both"/>
              <w:rPr>
                <w:sz w:val="24"/>
                <w:szCs w:val="24"/>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1</w:t>
            </w:r>
          </w:p>
        </w:tc>
      </w:tr>
      <w:tr w:rsidR="00AC657B" w:rsidRPr="00F97A4B" w:rsidTr="005059C8">
        <w:trPr>
          <w:trHeight w:val="562"/>
        </w:trPr>
        <w:tc>
          <w:tcPr>
            <w:tcW w:w="784" w:type="dxa"/>
            <w:tcBorders>
              <w:top w:val="single" w:sz="4" w:space="0" w:color="000000"/>
              <w:left w:val="single" w:sz="4" w:space="0" w:color="000000"/>
              <w:bottom w:val="single" w:sz="4" w:space="0" w:color="000000"/>
              <w:right w:val="single" w:sz="4" w:space="0" w:color="000000"/>
            </w:tcBorders>
            <w:vAlign w:val="center"/>
          </w:tcPr>
          <w:p w:rsidR="00AC657B" w:rsidRPr="00F97A4B" w:rsidRDefault="00AC657B" w:rsidP="00267F92">
            <w:pPr>
              <w:jc w:val="both"/>
              <w:rPr>
                <w:sz w:val="24"/>
                <w:szCs w:val="24"/>
                <w:lang w:eastAsia="ru-RU"/>
              </w:rPr>
            </w:pPr>
            <w:r w:rsidRPr="00F97A4B">
              <w:rPr>
                <w:sz w:val="24"/>
                <w:szCs w:val="24"/>
                <w:lang w:eastAsia="ru-RU"/>
              </w:rPr>
              <w:t xml:space="preserve">21 </w:t>
            </w:r>
          </w:p>
        </w:tc>
        <w:tc>
          <w:tcPr>
            <w:tcW w:w="4111"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 xml:space="preserve">Датчик частоты сердечных сокращений </w:t>
            </w:r>
          </w:p>
        </w:tc>
        <w:tc>
          <w:tcPr>
            <w:tcW w:w="1843" w:type="dxa"/>
            <w:tcBorders>
              <w:top w:val="single" w:sz="4" w:space="0" w:color="000000"/>
              <w:left w:val="single" w:sz="4" w:space="0" w:color="000000"/>
              <w:bottom w:val="single" w:sz="4" w:space="0" w:color="000000"/>
              <w:right w:val="single" w:sz="4" w:space="0" w:color="000000"/>
            </w:tcBorders>
            <w:vAlign w:val="center"/>
          </w:tcPr>
          <w:p w:rsidR="00AC657B" w:rsidRPr="00F97A4B" w:rsidRDefault="00AC657B" w:rsidP="00267F92">
            <w:pPr>
              <w:jc w:val="both"/>
              <w:rPr>
                <w:sz w:val="24"/>
                <w:szCs w:val="24"/>
                <w:lang w:eastAsia="ru-RU"/>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AC657B" w:rsidRPr="00F97A4B" w:rsidRDefault="00AC657B" w:rsidP="00267F92">
            <w:pPr>
              <w:jc w:val="both"/>
              <w:rPr>
                <w:sz w:val="24"/>
                <w:szCs w:val="24"/>
                <w:lang w:eastAsia="ru-RU"/>
              </w:rPr>
            </w:pPr>
            <w:r w:rsidRPr="00F97A4B">
              <w:rPr>
                <w:sz w:val="24"/>
                <w:szCs w:val="24"/>
                <w:lang w:eastAsia="ru-RU"/>
              </w:rPr>
              <w:t>1</w:t>
            </w:r>
          </w:p>
        </w:tc>
      </w:tr>
      <w:tr w:rsidR="00AC657B" w:rsidRPr="00F97A4B" w:rsidTr="005059C8">
        <w:trPr>
          <w:trHeight w:val="286"/>
        </w:trPr>
        <w:tc>
          <w:tcPr>
            <w:tcW w:w="784"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 xml:space="preserve">22 </w:t>
            </w:r>
          </w:p>
        </w:tc>
        <w:tc>
          <w:tcPr>
            <w:tcW w:w="4111"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 xml:space="preserve">Датчик содержания O2 </w:t>
            </w:r>
          </w:p>
        </w:tc>
        <w:tc>
          <w:tcPr>
            <w:tcW w:w="1843"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1</w:t>
            </w:r>
          </w:p>
        </w:tc>
      </w:tr>
      <w:tr w:rsidR="00AC657B" w:rsidRPr="00F97A4B" w:rsidTr="005059C8">
        <w:trPr>
          <w:trHeight w:val="288"/>
        </w:trPr>
        <w:tc>
          <w:tcPr>
            <w:tcW w:w="784"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 xml:space="preserve">23 </w:t>
            </w:r>
          </w:p>
        </w:tc>
        <w:tc>
          <w:tcPr>
            <w:tcW w:w="4111"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 xml:space="preserve"> Датчик расстояния Go!Motion </w:t>
            </w:r>
          </w:p>
        </w:tc>
        <w:tc>
          <w:tcPr>
            <w:tcW w:w="1843"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1</w:t>
            </w:r>
          </w:p>
        </w:tc>
      </w:tr>
      <w:tr w:rsidR="00AC657B" w:rsidRPr="00F97A4B" w:rsidTr="005059C8">
        <w:trPr>
          <w:trHeight w:val="286"/>
        </w:trPr>
        <w:tc>
          <w:tcPr>
            <w:tcW w:w="784"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 xml:space="preserve">24 </w:t>
            </w:r>
          </w:p>
        </w:tc>
        <w:tc>
          <w:tcPr>
            <w:tcW w:w="4111"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Карты  для уроков окружающего мира</w:t>
            </w:r>
          </w:p>
        </w:tc>
        <w:tc>
          <w:tcPr>
            <w:tcW w:w="1843"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3</w:t>
            </w:r>
          </w:p>
        </w:tc>
      </w:tr>
      <w:tr w:rsidR="00AC657B" w:rsidRPr="00F97A4B" w:rsidTr="005059C8">
        <w:trPr>
          <w:trHeight w:val="562"/>
        </w:trPr>
        <w:tc>
          <w:tcPr>
            <w:tcW w:w="784" w:type="dxa"/>
            <w:tcBorders>
              <w:top w:val="single" w:sz="4" w:space="0" w:color="000000"/>
              <w:left w:val="single" w:sz="4" w:space="0" w:color="000000"/>
              <w:bottom w:val="single" w:sz="4" w:space="0" w:color="000000"/>
              <w:right w:val="single" w:sz="4" w:space="0" w:color="000000"/>
            </w:tcBorders>
            <w:vAlign w:val="center"/>
          </w:tcPr>
          <w:p w:rsidR="00AC657B" w:rsidRPr="00F97A4B" w:rsidRDefault="00AC657B" w:rsidP="00267F92">
            <w:pPr>
              <w:jc w:val="both"/>
              <w:rPr>
                <w:sz w:val="24"/>
                <w:szCs w:val="24"/>
                <w:lang w:eastAsia="ru-RU"/>
              </w:rPr>
            </w:pPr>
            <w:r w:rsidRPr="00F97A4B">
              <w:rPr>
                <w:sz w:val="24"/>
                <w:szCs w:val="24"/>
                <w:lang w:eastAsia="ru-RU"/>
              </w:rPr>
              <w:t xml:space="preserve">25 </w:t>
            </w:r>
          </w:p>
        </w:tc>
        <w:tc>
          <w:tcPr>
            <w:tcW w:w="4111"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Глобусы</w:t>
            </w:r>
          </w:p>
        </w:tc>
        <w:tc>
          <w:tcPr>
            <w:tcW w:w="1843" w:type="dxa"/>
            <w:tcBorders>
              <w:top w:val="single" w:sz="4" w:space="0" w:color="000000"/>
              <w:left w:val="single" w:sz="4" w:space="0" w:color="000000"/>
              <w:bottom w:val="single" w:sz="4" w:space="0" w:color="000000"/>
              <w:right w:val="single" w:sz="4" w:space="0" w:color="000000"/>
            </w:tcBorders>
            <w:vAlign w:val="center"/>
          </w:tcPr>
          <w:p w:rsidR="00AC657B" w:rsidRPr="00F97A4B" w:rsidRDefault="00AC657B" w:rsidP="00267F92">
            <w:pPr>
              <w:jc w:val="both"/>
              <w:rPr>
                <w:sz w:val="24"/>
                <w:szCs w:val="24"/>
                <w:lang w:eastAsia="ru-RU"/>
              </w:rPr>
            </w:pPr>
            <w:r w:rsidRPr="00F97A4B">
              <w:rPr>
                <w:sz w:val="24"/>
                <w:szCs w:val="24"/>
                <w:lang w:eastAsia="ru-RU"/>
              </w:rPr>
              <w:t>2</w:t>
            </w:r>
          </w:p>
        </w:tc>
        <w:tc>
          <w:tcPr>
            <w:tcW w:w="2126" w:type="dxa"/>
            <w:tcBorders>
              <w:top w:val="single" w:sz="4" w:space="0" w:color="000000"/>
              <w:left w:val="single" w:sz="4" w:space="0" w:color="000000"/>
              <w:bottom w:val="single" w:sz="4" w:space="0" w:color="000000"/>
              <w:right w:val="single" w:sz="4" w:space="0" w:color="000000"/>
            </w:tcBorders>
            <w:vAlign w:val="center"/>
          </w:tcPr>
          <w:p w:rsidR="00AC657B" w:rsidRPr="00F97A4B" w:rsidRDefault="00AC657B" w:rsidP="00267F92">
            <w:pPr>
              <w:jc w:val="both"/>
              <w:rPr>
                <w:sz w:val="24"/>
                <w:szCs w:val="24"/>
                <w:lang w:eastAsia="ru-RU"/>
              </w:rPr>
            </w:pPr>
            <w:r w:rsidRPr="00F97A4B">
              <w:rPr>
                <w:sz w:val="24"/>
                <w:szCs w:val="24"/>
                <w:lang w:eastAsia="ru-RU"/>
              </w:rPr>
              <w:t>0</w:t>
            </w:r>
          </w:p>
        </w:tc>
      </w:tr>
      <w:tr w:rsidR="00AC657B" w:rsidRPr="00F97A4B" w:rsidTr="005059C8">
        <w:trPr>
          <w:trHeight w:val="286"/>
        </w:trPr>
        <w:tc>
          <w:tcPr>
            <w:tcW w:w="784"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 xml:space="preserve">26 </w:t>
            </w:r>
          </w:p>
        </w:tc>
        <w:tc>
          <w:tcPr>
            <w:tcW w:w="4111"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Линейка, циркуль</w:t>
            </w:r>
          </w:p>
        </w:tc>
        <w:tc>
          <w:tcPr>
            <w:tcW w:w="1843"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1/1</w:t>
            </w:r>
          </w:p>
        </w:tc>
        <w:tc>
          <w:tcPr>
            <w:tcW w:w="2126"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0</w:t>
            </w:r>
          </w:p>
        </w:tc>
      </w:tr>
      <w:tr w:rsidR="00AC657B" w:rsidRPr="00F97A4B" w:rsidTr="005059C8">
        <w:trPr>
          <w:trHeight w:val="286"/>
        </w:trPr>
        <w:tc>
          <w:tcPr>
            <w:tcW w:w="784"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 xml:space="preserve">27 </w:t>
            </w:r>
          </w:p>
        </w:tc>
        <w:tc>
          <w:tcPr>
            <w:tcW w:w="4111"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p>
        </w:tc>
        <w:tc>
          <w:tcPr>
            <w:tcW w:w="1843"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r w:rsidRPr="00F97A4B">
              <w:rPr>
                <w:sz w:val="24"/>
                <w:szCs w:val="24"/>
                <w:lang w:eastAsia="ru-RU"/>
              </w:rPr>
              <w:t xml:space="preserve"> </w:t>
            </w:r>
          </w:p>
        </w:tc>
        <w:tc>
          <w:tcPr>
            <w:tcW w:w="2126"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sz w:val="24"/>
                <w:szCs w:val="24"/>
                <w:lang w:eastAsia="ru-RU"/>
              </w:rPr>
            </w:pPr>
          </w:p>
        </w:tc>
      </w:tr>
    </w:tbl>
    <w:p w:rsidR="00AC657B" w:rsidRPr="00F97A4B" w:rsidRDefault="00AC657B" w:rsidP="00267F92">
      <w:pPr>
        <w:jc w:val="both"/>
        <w:rPr>
          <w:sz w:val="24"/>
          <w:szCs w:val="24"/>
          <w:lang w:eastAsia="ru-RU"/>
        </w:rPr>
      </w:pPr>
    </w:p>
    <w:p w:rsidR="00AC657B" w:rsidRPr="00F97A4B" w:rsidRDefault="00AC657B" w:rsidP="00267F92">
      <w:pPr>
        <w:jc w:val="both"/>
        <w:rPr>
          <w:sz w:val="24"/>
          <w:szCs w:val="24"/>
          <w:lang w:eastAsia="ru-RU"/>
        </w:rPr>
      </w:pPr>
    </w:p>
    <w:p w:rsidR="00AC657B" w:rsidRPr="00F97A4B" w:rsidRDefault="00AC657B" w:rsidP="00267F92">
      <w:pPr>
        <w:jc w:val="both"/>
        <w:rPr>
          <w:sz w:val="24"/>
          <w:szCs w:val="24"/>
          <w:lang w:eastAsia="ru-RU"/>
        </w:rPr>
      </w:pPr>
    </w:p>
    <w:p w:rsidR="00AC657B" w:rsidRPr="00F97A4B" w:rsidRDefault="00AC657B" w:rsidP="00267F92">
      <w:pPr>
        <w:jc w:val="both"/>
        <w:rPr>
          <w:color w:val="000000"/>
          <w:sz w:val="24"/>
          <w:szCs w:val="24"/>
          <w:lang w:eastAsia="ru-RU"/>
        </w:rPr>
      </w:pPr>
      <w:r w:rsidRPr="00F97A4B">
        <w:rPr>
          <w:sz w:val="24"/>
          <w:szCs w:val="24"/>
          <w:lang w:eastAsia="ru-RU"/>
        </w:rPr>
        <w:t xml:space="preserve">На все компьютеры в школе установлены лицензионные программные продукты, что позволяет сделать процесс обучения школьников отвечающим </w:t>
      </w:r>
      <w:r w:rsidRPr="00F97A4B">
        <w:rPr>
          <w:color w:val="000000"/>
          <w:sz w:val="24"/>
          <w:szCs w:val="24"/>
          <w:lang w:eastAsia="ru-RU"/>
        </w:rPr>
        <w:t xml:space="preserve">современным требованиям. Во всех учебных кабинетах установлены программы, позволяющие создавать дидактические материалы нового поколения. Информатизация образовательного процесса в школе способствует эффективному использованию электронных ресурсов в образовательном процессе </w:t>
      </w:r>
    </w:p>
    <w:p w:rsidR="00AC657B" w:rsidRPr="00F97A4B" w:rsidRDefault="00AC657B" w:rsidP="00267F92">
      <w:pPr>
        <w:jc w:val="both"/>
        <w:rPr>
          <w:color w:val="000000"/>
          <w:sz w:val="24"/>
          <w:szCs w:val="24"/>
          <w:lang w:eastAsia="ru-RU"/>
        </w:rPr>
      </w:pPr>
      <w:r w:rsidRPr="00F97A4B">
        <w:rPr>
          <w:color w:val="000000"/>
          <w:sz w:val="24"/>
          <w:szCs w:val="24"/>
          <w:lang w:eastAsia="ru-RU"/>
        </w:rPr>
        <w:t xml:space="preserve">Одним из главных факторов успешности функционирования ИОС является непрерывная подготовка и переподготовка педагогических кадров в области ИКТ. Ежегодно учителя отправляют свои методические разработки на конкурсы, показывая высокий уровень владения ИКТ-технологиями.  В школе организована локальная сеть, основанная на проводных и беспроводных технологиях. Наличие сети позволяет регулярно и качественно вести электронные журналы и дневники учащихся средствами АИС «Образование. Сетевой регион». В школе электронные журналы несут не только информационную функцию. Они являются незаменимым средством коммуникации между всеми участниками образовательного процесса.  </w:t>
      </w:r>
    </w:p>
    <w:p w:rsidR="00AC657B" w:rsidRPr="00F97A4B" w:rsidRDefault="00AC657B" w:rsidP="00267F92">
      <w:pPr>
        <w:jc w:val="both"/>
        <w:rPr>
          <w:color w:val="000000"/>
          <w:sz w:val="24"/>
          <w:szCs w:val="24"/>
          <w:lang w:eastAsia="ru-RU"/>
        </w:rPr>
      </w:pPr>
      <w:r w:rsidRPr="00F97A4B">
        <w:rPr>
          <w:color w:val="000000"/>
          <w:sz w:val="24"/>
          <w:szCs w:val="24"/>
          <w:lang w:eastAsia="ru-RU"/>
        </w:rPr>
        <w:t xml:space="preserve">Функционирование ИОС школы обеспечено локальными нормативными документами «Положение об информационно-образовательной среде». Перечень компонентов на бумажных носителях (учебники, программные, методические и оценочные материалы) обновляется ежегодно и размещается в приложениях. </w:t>
      </w:r>
    </w:p>
    <w:p w:rsidR="00AC657B" w:rsidRPr="00F97A4B" w:rsidRDefault="00AC657B" w:rsidP="00267F92">
      <w:pPr>
        <w:spacing w:line="242" w:lineRule="auto"/>
        <w:jc w:val="both"/>
        <w:rPr>
          <w:b/>
          <w:sz w:val="24"/>
          <w:szCs w:val="24"/>
        </w:rPr>
      </w:pPr>
    </w:p>
    <w:p w:rsidR="00AC657B" w:rsidRPr="00F97A4B" w:rsidRDefault="002F2362" w:rsidP="00267F92">
      <w:pPr>
        <w:jc w:val="both"/>
        <w:rPr>
          <w:b/>
          <w:color w:val="000000"/>
          <w:sz w:val="24"/>
          <w:szCs w:val="24"/>
          <w:lang w:eastAsia="ru-RU"/>
        </w:rPr>
      </w:pPr>
      <w:r w:rsidRPr="00F97A4B">
        <w:rPr>
          <w:b/>
          <w:sz w:val="24"/>
          <w:szCs w:val="24"/>
        </w:rPr>
        <w:t xml:space="preserve"> </w:t>
      </w:r>
      <w:r w:rsidR="00AC657B" w:rsidRPr="00F97A4B">
        <w:rPr>
          <w:b/>
          <w:color w:val="000000"/>
          <w:sz w:val="24"/>
          <w:szCs w:val="24"/>
          <w:lang w:eastAsia="ru-RU"/>
        </w:rPr>
        <w:t>Программное учебно–методическое   обеспечение образовательной программы начального общего образования МКОУ Победимской СОШ и Дружбинской  ООШ – филиала Победимской СОШ</w:t>
      </w:r>
    </w:p>
    <w:p w:rsidR="00AC657B" w:rsidRPr="00F97A4B" w:rsidRDefault="00AC657B" w:rsidP="00267F92">
      <w:pPr>
        <w:jc w:val="both"/>
        <w:rPr>
          <w:color w:val="000000"/>
          <w:sz w:val="24"/>
          <w:szCs w:val="24"/>
          <w:lang w:eastAsia="ru-RU"/>
        </w:rPr>
      </w:pPr>
      <w:r w:rsidRPr="00F97A4B">
        <w:rPr>
          <w:b/>
          <w:color w:val="000000"/>
          <w:sz w:val="24"/>
          <w:szCs w:val="24"/>
          <w:lang w:eastAsia="ru-RU"/>
        </w:rPr>
        <w:t>Оценочные материалы</w:t>
      </w:r>
    </w:p>
    <w:tbl>
      <w:tblPr>
        <w:tblW w:w="9745" w:type="dxa"/>
        <w:tblLayout w:type="fixed"/>
        <w:tblCellMar>
          <w:top w:w="7" w:type="dxa"/>
          <w:left w:w="106" w:type="dxa"/>
          <w:right w:w="22" w:type="dxa"/>
        </w:tblCellMar>
        <w:tblLook w:val="00A0"/>
      </w:tblPr>
      <w:tblGrid>
        <w:gridCol w:w="1099"/>
        <w:gridCol w:w="708"/>
        <w:gridCol w:w="7938"/>
      </w:tblGrid>
      <w:tr w:rsidR="00AC657B" w:rsidRPr="00F97A4B" w:rsidTr="005059C8">
        <w:trPr>
          <w:trHeight w:val="838"/>
        </w:trPr>
        <w:tc>
          <w:tcPr>
            <w:tcW w:w="1099"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color w:val="000000"/>
                <w:sz w:val="24"/>
                <w:szCs w:val="24"/>
                <w:lang w:eastAsia="ru-RU"/>
              </w:rPr>
            </w:pPr>
            <w:r w:rsidRPr="00F97A4B">
              <w:rPr>
                <w:color w:val="000000"/>
                <w:sz w:val="24"/>
                <w:szCs w:val="24"/>
                <w:lang w:eastAsia="ru-RU"/>
              </w:rPr>
              <w:t>Предмет</w:t>
            </w:r>
          </w:p>
        </w:tc>
        <w:tc>
          <w:tcPr>
            <w:tcW w:w="708"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color w:val="000000"/>
                <w:sz w:val="24"/>
                <w:szCs w:val="24"/>
                <w:lang w:eastAsia="ru-RU"/>
              </w:rPr>
            </w:pPr>
            <w:r w:rsidRPr="00F97A4B">
              <w:rPr>
                <w:color w:val="000000"/>
                <w:sz w:val="24"/>
                <w:szCs w:val="24"/>
                <w:lang w:eastAsia="ru-RU"/>
              </w:rPr>
              <w:t>Класс</w:t>
            </w:r>
          </w:p>
        </w:tc>
        <w:tc>
          <w:tcPr>
            <w:tcW w:w="7938"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color w:val="000000"/>
                <w:sz w:val="24"/>
                <w:szCs w:val="24"/>
                <w:lang w:eastAsia="ru-RU"/>
              </w:rPr>
            </w:pPr>
            <w:r w:rsidRPr="00F97A4B">
              <w:rPr>
                <w:color w:val="000000"/>
                <w:sz w:val="24"/>
                <w:szCs w:val="24"/>
                <w:lang w:eastAsia="ru-RU"/>
              </w:rPr>
              <w:t>Оценочные  материалы (КИМы)</w:t>
            </w:r>
          </w:p>
        </w:tc>
      </w:tr>
      <w:tr w:rsidR="00AC657B" w:rsidRPr="00F97A4B" w:rsidTr="005059C8">
        <w:trPr>
          <w:trHeight w:val="2230"/>
        </w:trPr>
        <w:tc>
          <w:tcPr>
            <w:tcW w:w="1099"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color w:val="000000"/>
                <w:sz w:val="24"/>
                <w:szCs w:val="24"/>
                <w:lang w:eastAsia="ru-RU"/>
              </w:rPr>
            </w:pPr>
            <w:r w:rsidRPr="00F97A4B">
              <w:rPr>
                <w:color w:val="000000"/>
                <w:sz w:val="24"/>
                <w:szCs w:val="24"/>
                <w:lang w:eastAsia="ru-RU"/>
              </w:rPr>
              <w:lastRenderedPageBreak/>
              <w:t xml:space="preserve">Русский </w:t>
            </w:r>
          </w:p>
          <w:p w:rsidR="00AC657B" w:rsidRPr="00F97A4B" w:rsidRDefault="00AC657B" w:rsidP="00267F92">
            <w:pPr>
              <w:jc w:val="both"/>
              <w:rPr>
                <w:color w:val="000000"/>
                <w:sz w:val="24"/>
                <w:szCs w:val="24"/>
                <w:lang w:eastAsia="ru-RU"/>
              </w:rPr>
            </w:pPr>
            <w:r w:rsidRPr="00F97A4B">
              <w:rPr>
                <w:color w:val="000000"/>
                <w:sz w:val="24"/>
                <w:szCs w:val="24"/>
                <w:lang w:eastAsia="ru-RU"/>
              </w:rPr>
              <w:t xml:space="preserve">язык  </w:t>
            </w:r>
          </w:p>
          <w:p w:rsidR="00AC657B" w:rsidRPr="00F97A4B" w:rsidRDefault="00AC657B" w:rsidP="00267F92">
            <w:pPr>
              <w:jc w:val="both"/>
              <w:rPr>
                <w:color w:val="000000"/>
                <w:sz w:val="24"/>
                <w:szCs w:val="24"/>
                <w:lang w:eastAsia="ru-RU"/>
              </w:rPr>
            </w:pPr>
            <w:r w:rsidRPr="00F97A4B">
              <w:rPr>
                <w:color w:val="000000"/>
                <w:sz w:val="24"/>
                <w:szCs w:val="24"/>
                <w:lang w:eastAsia="ru-RU"/>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b/>
                <w:color w:val="000000"/>
                <w:sz w:val="24"/>
                <w:szCs w:val="24"/>
                <w:lang w:eastAsia="ru-RU"/>
              </w:rPr>
            </w:pPr>
            <w:r w:rsidRPr="00F97A4B">
              <w:rPr>
                <w:b/>
                <w:color w:val="000000"/>
                <w:sz w:val="24"/>
                <w:szCs w:val="24"/>
                <w:lang w:eastAsia="ru-RU"/>
              </w:rPr>
              <w:t>1</w:t>
            </w:r>
          </w:p>
        </w:tc>
        <w:tc>
          <w:tcPr>
            <w:tcW w:w="7938"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color w:val="000000"/>
                <w:sz w:val="24"/>
                <w:szCs w:val="24"/>
                <w:lang w:eastAsia="ru-RU"/>
              </w:rPr>
            </w:pPr>
            <w:r w:rsidRPr="00F97A4B">
              <w:rPr>
                <w:color w:val="000000"/>
                <w:sz w:val="24"/>
                <w:szCs w:val="24"/>
                <w:lang w:eastAsia="ru-RU"/>
              </w:rPr>
              <w:t xml:space="preserve">Русский язык. Сборник диктантов и </w:t>
            </w:r>
          </w:p>
          <w:p w:rsidR="00AC657B" w:rsidRPr="00F97A4B" w:rsidRDefault="00AC657B" w:rsidP="00267F92">
            <w:pPr>
              <w:jc w:val="both"/>
              <w:rPr>
                <w:color w:val="000000"/>
                <w:sz w:val="24"/>
                <w:szCs w:val="24"/>
                <w:lang w:eastAsia="ru-RU"/>
              </w:rPr>
            </w:pPr>
            <w:r w:rsidRPr="00F97A4B">
              <w:rPr>
                <w:color w:val="000000"/>
                <w:sz w:val="24"/>
                <w:szCs w:val="24"/>
                <w:lang w:eastAsia="ru-RU"/>
              </w:rPr>
              <w:t>самостоятельных  работ 1 – 4 классы: учеб. пособие для общеобразоват. организаций/ В.П. Канакина, Г.С. Щѐглова  –</w:t>
            </w:r>
          </w:p>
          <w:p w:rsidR="00AC657B" w:rsidRPr="00F97A4B" w:rsidRDefault="00AC657B" w:rsidP="00267F92">
            <w:pPr>
              <w:jc w:val="both"/>
              <w:rPr>
                <w:color w:val="000000"/>
                <w:sz w:val="24"/>
                <w:szCs w:val="24"/>
                <w:lang w:eastAsia="ru-RU"/>
              </w:rPr>
            </w:pPr>
            <w:r w:rsidRPr="00F97A4B">
              <w:rPr>
                <w:color w:val="000000"/>
                <w:sz w:val="24"/>
                <w:szCs w:val="24"/>
                <w:lang w:eastAsia="ru-RU"/>
              </w:rPr>
              <w:t xml:space="preserve">М.: Просвещение, 2015 </w:t>
            </w:r>
          </w:p>
          <w:p w:rsidR="00AC657B" w:rsidRPr="00F97A4B" w:rsidRDefault="00AC657B" w:rsidP="00267F92">
            <w:pPr>
              <w:jc w:val="both"/>
              <w:rPr>
                <w:color w:val="000000"/>
                <w:sz w:val="24"/>
                <w:szCs w:val="24"/>
                <w:lang w:eastAsia="ru-RU"/>
              </w:rPr>
            </w:pPr>
          </w:p>
        </w:tc>
      </w:tr>
      <w:tr w:rsidR="00AC657B" w:rsidRPr="00F97A4B" w:rsidTr="005059C8">
        <w:trPr>
          <w:trHeight w:val="2230"/>
        </w:trPr>
        <w:tc>
          <w:tcPr>
            <w:tcW w:w="1099"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color w:val="000000"/>
                <w:sz w:val="24"/>
                <w:szCs w:val="24"/>
                <w:lang w:eastAsia="ru-RU"/>
              </w:rPr>
            </w:pPr>
            <w:r w:rsidRPr="00F97A4B">
              <w:rPr>
                <w:color w:val="000000"/>
                <w:sz w:val="24"/>
                <w:szCs w:val="24"/>
                <w:lang w:eastAsia="ru-RU"/>
              </w:rPr>
              <w:t>Математика</w:t>
            </w:r>
          </w:p>
        </w:tc>
        <w:tc>
          <w:tcPr>
            <w:tcW w:w="708"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b/>
                <w:color w:val="000000"/>
                <w:sz w:val="24"/>
                <w:szCs w:val="24"/>
                <w:lang w:eastAsia="ru-RU"/>
              </w:rPr>
            </w:pPr>
          </w:p>
        </w:tc>
        <w:tc>
          <w:tcPr>
            <w:tcW w:w="7938"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color w:val="000000"/>
                <w:sz w:val="24"/>
                <w:szCs w:val="24"/>
                <w:lang w:eastAsia="ru-RU"/>
              </w:rPr>
            </w:pPr>
            <w:r w:rsidRPr="00F97A4B">
              <w:rPr>
                <w:color w:val="000000"/>
                <w:sz w:val="24"/>
                <w:szCs w:val="24"/>
                <w:lang w:eastAsia="ru-RU"/>
              </w:rPr>
              <w:t>Математика. Контрольные работы 1 – 4   классы: учебное пособие для общеобразовательных организаций.  С.И. Волкова. – М.: Просвещение, 2016</w:t>
            </w:r>
          </w:p>
        </w:tc>
      </w:tr>
      <w:tr w:rsidR="00AC657B" w:rsidRPr="00F97A4B" w:rsidTr="005059C8">
        <w:trPr>
          <w:trHeight w:val="2230"/>
        </w:trPr>
        <w:tc>
          <w:tcPr>
            <w:tcW w:w="1099"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color w:val="000000"/>
                <w:sz w:val="24"/>
                <w:szCs w:val="24"/>
                <w:lang w:eastAsia="ru-RU"/>
              </w:rPr>
            </w:pPr>
            <w:r w:rsidRPr="00F97A4B">
              <w:rPr>
                <w:color w:val="000000"/>
                <w:sz w:val="24"/>
                <w:szCs w:val="24"/>
                <w:lang w:eastAsia="ru-RU"/>
              </w:rPr>
              <w:t xml:space="preserve">Русский язык </w:t>
            </w:r>
          </w:p>
        </w:tc>
        <w:tc>
          <w:tcPr>
            <w:tcW w:w="708"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color w:val="000000"/>
                <w:sz w:val="24"/>
                <w:szCs w:val="24"/>
                <w:lang w:eastAsia="ru-RU"/>
              </w:rPr>
            </w:pPr>
            <w:r w:rsidRPr="00F97A4B">
              <w:rPr>
                <w:b/>
                <w:color w:val="000000"/>
                <w:sz w:val="24"/>
                <w:szCs w:val="24"/>
                <w:lang w:eastAsia="ru-RU"/>
              </w:rPr>
              <w:t xml:space="preserve"> 2</w:t>
            </w:r>
          </w:p>
        </w:tc>
        <w:tc>
          <w:tcPr>
            <w:tcW w:w="7938"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color w:val="000000"/>
                <w:sz w:val="24"/>
                <w:szCs w:val="24"/>
                <w:lang w:eastAsia="ru-RU"/>
              </w:rPr>
            </w:pPr>
            <w:r w:rsidRPr="00F97A4B">
              <w:rPr>
                <w:color w:val="000000"/>
                <w:sz w:val="24"/>
                <w:szCs w:val="24"/>
                <w:lang w:eastAsia="ru-RU"/>
              </w:rPr>
              <w:t xml:space="preserve">Русский язык. Проверочные работы. 2 класс. Учебное пособие для общеобразовательных организаций.  В.П. Канакина </w:t>
            </w:r>
          </w:p>
          <w:p w:rsidR="00AC657B" w:rsidRPr="00F97A4B" w:rsidRDefault="00AC657B" w:rsidP="00B34D59">
            <w:pPr>
              <w:widowControl/>
              <w:numPr>
                <w:ilvl w:val="0"/>
                <w:numId w:val="112"/>
              </w:numPr>
              <w:autoSpaceDE/>
              <w:autoSpaceDN/>
              <w:ind w:left="0" w:hanging="180"/>
              <w:jc w:val="both"/>
              <w:rPr>
                <w:color w:val="000000"/>
                <w:sz w:val="24"/>
                <w:szCs w:val="24"/>
                <w:lang w:eastAsia="ru-RU"/>
              </w:rPr>
            </w:pPr>
            <w:r w:rsidRPr="00F97A4B">
              <w:rPr>
                <w:color w:val="000000"/>
                <w:sz w:val="24"/>
                <w:szCs w:val="24"/>
                <w:lang w:eastAsia="ru-RU"/>
              </w:rPr>
              <w:t xml:space="preserve">М.: Просвещение, 2017 </w:t>
            </w:r>
          </w:p>
          <w:p w:rsidR="00AC657B" w:rsidRPr="00F97A4B" w:rsidRDefault="00AC657B" w:rsidP="00267F92">
            <w:pPr>
              <w:jc w:val="both"/>
              <w:rPr>
                <w:color w:val="000000"/>
                <w:sz w:val="24"/>
                <w:szCs w:val="24"/>
                <w:lang w:eastAsia="ru-RU"/>
              </w:rPr>
            </w:pPr>
            <w:r w:rsidRPr="00F97A4B">
              <w:rPr>
                <w:color w:val="000000"/>
                <w:sz w:val="24"/>
                <w:szCs w:val="24"/>
                <w:lang w:eastAsia="ru-RU"/>
              </w:rPr>
              <w:t xml:space="preserve"> Русский язык. Сборник диктантов и </w:t>
            </w:r>
          </w:p>
          <w:p w:rsidR="00AC657B" w:rsidRPr="00F97A4B" w:rsidRDefault="00AC657B" w:rsidP="00267F92">
            <w:pPr>
              <w:jc w:val="both"/>
              <w:rPr>
                <w:color w:val="000000"/>
                <w:sz w:val="24"/>
                <w:szCs w:val="24"/>
                <w:lang w:eastAsia="ru-RU"/>
              </w:rPr>
            </w:pPr>
            <w:r w:rsidRPr="00F97A4B">
              <w:rPr>
                <w:color w:val="000000"/>
                <w:sz w:val="24"/>
                <w:szCs w:val="24"/>
                <w:lang w:eastAsia="ru-RU"/>
              </w:rPr>
              <w:t xml:space="preserve">самостоятельных  работ 1 – 4 классы: учеб. пособие для общеобразоват. организаций/ В.П. Канакина,            Г.С. Щѐглова  </w:t>
            </w:r>
          </w:p>
          <w:p w:rsidR="00AC657B" w:rsidRPr="00F97A4B" w:rsidRDefault="00AC657B" w:rsidP="00267F92">
            <w:pPr>
              <w:jc w:val="both"/>
              <w:rPr>
                <w:color w:val="000000"/>
                <w:sz w:val="24"/>
                <w:szCs w:val="24"/>
                <w:lang w:eastAsia="ru-RU"/>
              </w:rPr>
            </w:pPr>
            <w:r w:rsidRPr="00F97A4B">
              <w:rPr>
                <w:color w:val="000000"/>
                <w:sz w:val="24"/>
                <w:szCs w:val="24"/>
                <w:lang w:eastAsia="ru-RU"/>
              </w:rPr>
              <w:t>М.: Просвещение, 2013</w:t>
            </w:r>
          </w:p>
        </w:tc>
      </w:tr>
      <w:tr w:rsidR="00AC657B" w:rsidRPr="00F97A4B" w:rsidTr="005059C8">
        <w:trPr>
          <w:trHeight w:val="2230"/>
        </w:trPr>
        <w:tc>
          <w:tcPr>
            <w:tcW w:w="1099"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color w:val="000000"/>
                <w:sz w:val="24"/>
                <w:szCs w:val="24"/>
                <w:lang w:eastAsia="ru-RU"/>
              </w:rPr>
            </w:pPr>
            <w:r w:rsidRPr="00F97A4B">
              <w:rPr>
                <w:color w:val="000000"/>
                <w:sz w:val="24"/>
                <w:szCs w:val="24"/>
                <w:lang w:eastAsia="ru-RU"/>
              </w:rPr>
              <w:t>Математика</w:t>
            </w:r>
          </w:p>
        </w:tc>
        <w:tc>
          <w:tcPr>
            <w:tcW w:w="708"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b/>
                <w:color w:val="000000"/>
                <w:sz w:val="24"/>
                <w:szCs w:val="24"/>
                <w:lang w:eastAsia="ru-RU"/>
              </w:rPr>
            </w:pPr>
            <w:r w:rsidRPr="00F97A4B">
              <w:rPr>
                <w:b/>
                <w:color w:val="000000"/>
                <w:sz w:val="24"/>
                <w:szCs w:val="24"/>
                <w:lang w:eastAsia="ru-RU"/>
              </w:rPr>
              <w:t>2</w:t>
            </w:r>
          </w:p>
        </w:tc>
        <w:tc>
          <w:tcPr>
            <w:tcW w:w="7938"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color w:val="000000"/>
                <w:sz w:val="24"/>
                <w:szCs w:val="24"/>
                <w:lang w:eastAsia="ru-RU"/>
              </w:rPr>
            </w:pPr>
            <w:r w:rsidRPr="00F97A4B">
              <w:rPr>
                <w:color w:val="000000"/>
                <w:sz w:val="24"/>
                <w:szCs w:val="24"/>
                <w:lang w:eastAsia="ru-RU"/>
              </w:rPr>
              <w:t xml:space="preserve">Математика.2 класс. Учеб. для общеобразоват. организаций. В 2ч. / М.И. Моро, С.И. Волкова, С.В. Степанова – М.: </w:t>
            </w:r>
          </w:p>
          <w:p w:rsidR="00AC657B" w:rsidRPr="00F97A4B" w:rsidRDefault="00AC657B" w:rsidP="00267F92">
            <w:pPr>
              <w:jc w:val="both"/>
              <w:rPr>
                <w:color w:val="000000"/>
                <w:sz w:val="24"/>
                <w:szCs w:val="24"/>
                <w:lang w:eastAsia="ru-RU"/>
              </w:rPr>
            </w:pPr>
            <w:r w:rsidRPr="00F97A4B">
              <w:rPr>
                <w:color w:val="000000"/>
                <w:sz w:val="24"/>
                <w:szCs w:val="24"/>
                <w:lang w:eastAsia="ru-RU"/>
              </w:rPr>
              <w:t>Просвещение, 2017</w:t>
            </w:r>
          </w:p>
        </w:tc>
      </w:tr>
      <w:tr w:rsidR="00AC657B" w:rsidRPr="00F97A4B" w:rsidTr="005059C8">
        <w:trPr>
          <w:trHeight w:val="2230"/>
        </w:trPr>
        <w:tc>
          <w:tcPr>
            <w:tcW w:w="1099"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color w:val="000000"/>
                <w:sz w:val="24"/>
                <w:szCs w:val="24"/>
                <w:lang w:eastAsia="ru-RU"/>
              </w:rPr>
            </w:pPr>
            <w:r w:rsidRPr="00F97A4B">
              <w:rPr>
                <w:color w:val="000000"/>
                <w:sz w:val="24"/>
                <w:szCs w:val="24"/>
                <w:lang w:eastAsia="ru-RU"/>
              </w:rPr>
              <w:t xml:space="preserve">Русский язык </w:t>
            </w:r>
          </w:p>
        </w:tc>
        <w:tc>
          <w:tcPr>
            <w:tcW w:w="708"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color w:val="000000"/>
                <w:sz w:val="24"/>
                <w:szCs w:val="24"/>
                <w:lang w:eastAsia="ru-RU"/>
              </w:rPr>
            </w:pPr>
            <w:r w:rsidRPr="00F97A4B">
              <w:rPr>
                <w:b/>
                <w:color w:val="000000"/>
                <w:sz w:val="24"/>
                <w:szCs w:val="24"/>
                <w:lang w:eastAsia="ru-RU"/>
              </w:rPr>
              <w:t>3</w:t>
            </w:r>
          </w:p>
        </w:tc>
        <w:tc>
          <w:tcPr>
            <w:tcW w:w="7938"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color w:val="000000"/>
                <w:sz w:val="24"/>
                <w:szCs w:val="24"/>
                <w:lang w:eastAsia="ru-RU"/>
              </w:rPr>
            </w:pPr>
            <w:r w:rsidRPr="00F97A4B">
              <w:rPr>
                <w:color w:val="000000"/>
                <w:sz w:val="24"/>
                <w:szCs w:val="24"/>
                <w:lang w:eastAsia="ru-RU"/>
              </w:rPr>
              <w:t xml:space="preserve">Русский язык. Сборник диктантов и самостоятельных работ 1 – 4 классы: учеб. пособие для общеобразоват. организаций/ </w:t>
            </w:r>
          </w:p>
          <w:p w:rsidR="00AC657B" w:rsidRPr="00F97A4B" w:rsidRDefault="00AC657B" w:rsidP="00267F92">
            <w:pPr>
              <w:jc w:val="both"/>
              <w:rPr>
                <w:color w:val="000000"/>
                <w:sz w:val="24"/>
                <w:szCs w:val="24"/>
                <w:lang w:eastAsia="ru-RU"/>
              </w:rPr>
            </w:pPr>
            <w:r w:rsidRPr="00F97A4B">
              <w:rPr>
                <w:color w:val="000000"/>
                <w:sz w:val="24"/>
                <w:szCs w:val="24"/>
                <w:lang w:eastAsia="ru-RU"/>
              </w:rPr>
              <w:t xml:space="preserve">В.П. Канакина, Г.С. Щѐглова  – М.: Просвещение, 2013 Русский язык. Проверочные работы. 3 класс. Учебное пособие для общеобразовательных организаций.  В.П. Канакина, Г.С. Щѐголева – М.: </w:t>
            </w:r>
          </w:p>
          <w:p w:rsidR="00AC657B" w:rsidRPr="00F97A4B" w:rsidRDefault="00AC657B" w:rsidP="00267F92">
            <w:pPr>
              <w:jc w:val="both"/>
              <w:rPr>
                <w:color w:val="000000"/>
                <w:sz w:val="24"/>
                <w:szCs w:val="24"/>
                <w:lang w:eastAsia="ru-RU"/>
              </w:rPr>
            </w:pPr>
            <w:r w:rsidRPr="00F97A4B">
              <w:rPr>
                <w:color w:val="000000"/>
                <w:sz w:val="24"/>
                <w:szCs w:val="24"/>
                <w:lang w:eastAsia="ru-RU"/>
              </w:rPr>
              <w:t>Просвещение, 2018</w:t>
            </w:r>
          </w:p>
        </w:tc>
      </w:tr>
      <w:tr w:rsidR="00AC657B" w:rsidRPr="00F97A4B" w:rsidTr="005059C8">
        <w:trPr>
          <w:trHeight w:val="2230"/>
        </w:trPr>
        <w:tc>
          <w:tcPr>
            <w:tcW w:w="1099"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color w:val="000000"/>
                <w:sz w:val="24"/>
                <w:szCs w:val="24"/>
                <w:lang w:eastAsia="ru-RU"/>
              </w:rPr>
            </w:pPr>
            <w:r w:rsidRPr="00F97A4B">
              <w:rPr>
                <w:color w:val="000000"/>
                <w:sz w:val="24"/>
                <w:szCs w:val="24"/>
                <w:lang w:eastAsia="ru-RU"/>
              </w:rPr>
              <w:t>Математи</w:t>
            </w:r>
          </w:p>
          <w:p w:rsidR="00AC657B" w:rsidRPr="00F97A4B" w:rsidRDefault="00AC657B" w:rsidP="00267F92">
            <w:pPr>
              <w:jc w:val="both"/>
              <w:rPr>
                <w:color w:val="000000"/>
                <w:sz w:val="24"/>
                <w:szCs w:val="24"/>
                <w:lang w:eastAsia="ru-RU"/>
              </w:rPr>
            </w:pPr>
            <w:r w:rsidRPr="00F97A4B">
              <w:rPr>
                <w:color w:val="000000"/>
                <w:sz w:val="24"/>
                <w:szCs w:val="24"/>
                <w:lang w:eastAsia="ru-RU"/>
              </w:rPr>
              <w:t>ка</w:t>
            </w:r>
          </w:p>
        </w:tc>
        <w:tc>
          <w:tcPr>
            <w:tcW w:w="708"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color w:val="000000"/>
                <w:sz w:val="24"/>
                <w:szCs w:val="24"/>
                <w:lang w:eastAsia="ru-RU"/>
              </w:rPr>
            </w:pPr>
            <w:r w:rsidRPr="00F97A4B">
              <w:rPr>
                <w:color w:val="000000"/>
                <w:sz w:val="24"/>
                <w:szCs w:val="24"/>
                <w:lang w:eastAsia="ru-RU"/>
              </w:rPr>
              <w:t>3</w:t>
            </w:r>
          </w:p>
        </w:tc>
        <w:tc>
          <w:tcPr>
            <w:tcW w:w="7938"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color w:val="000000"/>
                <w:sz w:val="24"/>
                <w:szCs w:val="24"/>
                <w:lang w:eastAsia="ru-RU"/>
              </w:rPr>
            </w:pPr>
            <w:r w:rsidRPr="00F97A4B">
              <w:rPr>
                <w:color w:val="000000"/>
                <w:sz w:val="24"/>
                <w:szCs w:val="24"/>
                <w:lang w:eastAsia="ru-RU"/>
              </w:rPr>
              <w:t xml:space="preserve">Математика. Контрольные работы 1 – 4   классы: учебное пособие для общеобразовательных организаций.  С.И. Волкова. </w:t>
            </w:r>
          </w:p>
          <w:p w:rsidR="00AC657B" w:rsidRPr="00F97A4B" w:rsidRDefault="00AC657B" w:rsidP="00267F92">
            <w:pPr>
              <w:jc w:val="both"/>
              <w:rPr>
                <w:color w:val="000000"/>
                <w:sz w:val="24"/>
                <w:szCs w:val="24"/>
                <w:lang w:eastAsia="ru-RU"/>
              </w:rPr>
            </w:pPr>
            <w:r w:rsidRPr="00F97A4B">
              <w:rPr>
                <w:color w:val="000000"/>
                <w:sz w:val="24"/>
                <w:szCs w:val="24"/>
                <w:lang w:eastAsia="ru-RU"/>
              </w:rPr>
              <w:t xml:space="preserve">– М.: Просвещение, 2016 </w:t>
            </w:r>
          </w:p>
          <w:p w:rsidR="00AC657B" w:rsidRPr="00F97A4B" w:rsidRDefault="00AC657B" w:rsidP="00267F92">
            <w:pPr>
              <w:jc w:val="both"/>
              <w:rPr>
                <w:color w:val="000000"/>
                <w:sz w:val="24"/>
                <w:szCs w:val="24"/>
                <w:lang w:eastAsia="ru-RU"/>
              </w:rPr>
            </w:pPr>
          </w:p>
        </w:tc>
      </w:tr>
      <w:tr w:rsidR="00AC657B" w:rsidRPr="00F97A4B" w:rsidTr="005059C8">
        <w:trPr>
          <w:trHeight w:val="2230"/>
        </w:trPr>
        <w:tc>
          <w:tcPr>
            <w:tcW w:w="1099"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color w:val="000000"/>
                <w:sz w:val="24"/>
                <w:szCs w:val="24"/>
                <w:lang w:eastAsia="ru-RU"/>
              </w:rPr>
            </w:pPr>
            <w:r w:rsidRPr="00F97A4B">
              <w:rPr>
                <w:color w:val="000000"/>
                <w:sz w:val="24"/>
                <w:szCs w:val="24"/>
                <w:lang w:eastAsia="ru-RU"/>
              </w:rPr>
              <w:lastRenderedPageBreak/>
              <w:t>Окружающий мир</w:t>
            </w:r>
          </w:p>
        </w:tc>
        <w:tc>
          <w:tcPr>
            <w:tcW w:w="708"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color w:val="000000"/>
                <w:sz w:val="24"/>
                <w:szCs w:val="24"/>
                <w:lang w:eastAsia="ru-RU"/>
              </w:rPr>
            </w:pPr>
            <w:r w:rsidRPr="00F97A4B">
              <w:rPr>
                <w:color w:val="000000"/>
                <w:sz w:val="24"/>
                <w:szCs w:val="24"/>
                <w:lang w:eastAsia="ru-RU"/>
              </w:rPr>
              <w:t>3</w:t>
            </w:r>
          </w:p>
        </w:tc>
        <w:tc>
          <w:tcPr>
            <w:tcW w:w="7938"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color w:val="000000"/>
                <w:sz w:val="24"/>
                <w:szCs w:val="24"/>
                <w:lang w:eastAsia="ru-RU"/>
              </w:rPr>
            </w:pPr>
            <w:r w:rsidRPr="00F97A4B">
              <w:rPr>
                <w:color w:val="000000"/>
                <w:sz w:val="24"/>
                <w:szCs w:val="24"/>
                <w:lang w:eastAsia="ru-RU"/>
              </w:rPr>
              <w:t xml:space="preserve">Окружающий мир.3 класс. Тесты. Учебное пособие для общеобразовательных организаций.  А.А. </w:t>
            </w:r>
          </w:p>
          <w:p w:rsidR="00AC657B" w:rsidRPr="00F97A4B" w:rsidRDefault="00AC657B" w:rsidP="00267F92">
            <w:pPr>
              <w:jc w:val="both"/>
              <w:rPr>
                <w:color w:val="000000"/>
                <w:sz w:val="24"/>
                <w:szCs w:val="24"/>
                <w:lang w:eastAsia="ru-RU"/>
              </w:rPr>
            </w:pPr>
            <w:r w:rsidRPr="00F97A4B">
              <w:rPr>
                <w:color w:val="000000"/>
                <w:sz w:val="24"/>
                <w:szCs w:val="24"/>
                <w:lang w:eastAsia="ru-RU"/>
              </w:rPr>
              <w:t xml:space="preserve">Плешаков. – М.: </w:t>
            </w:r>
          </w:p>
          <w:p w:rsidR="00AC657B" w:rsidRPr="00F97A4B" w:rsidRDefault="00AC657B" w:rsidP="00267F92">
            <w:pPr>
              <w:jc w:val="both"/>
              <w:rPr>
                <w:color w:val="000000"/>
                <w:sz w:val="24"/>
                <w:szCs w:val="24"/>
                <w:lang w:eastAsia="ru-RU"/>
              </w:rPr>
            </w:pPr>
            <w:r w:rsidRPr="00F97A4B">
              <w:rPr>
                <w:color w:val="000000"/>
                <w:sz w:val="24"/>
                <w:szCs w:val="24"/>
                <w:lang w:eastAsia="ru-RU"/>
              </w:rPr>
              <w:t xml:space="preserve">Просвещение, 2018 </w:t>
            </w:r>
          </w:p>
          <w:p w:rsidR="00AC657B" w:rsidRPr="00F97A4B" w:rsidRDefault="00AC657B" w:rsidP="00267F92">
            <w:pPr>
              <w:jc w:val="both"/>
              <w:rPr>
                <w:color w:val="000000"/>
                <w:sz w:val="24"/>
                <w:szCs w:val="24"/>
                <w:lang w:eastAsia="ru-RU"/>
              </w:rPr>
            </w:pPr>
          </w:p>
        </w:tc>
      </w:tr>
      <w:tr w:rsidR="00AC657B" w:rsidRPr="00F97A4B" w:rsidTr="005059C8">
        <w:trPr>
          <w:trHeight w:val="2230"/>
        </w:trPr>
        <w:tc>
          <w:tcPr>
            <w:tcW w:w="1099"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color w:val="000000"/>
                <w:sz w:val="24"/>
                <w:szCs w:val="24"/>
                <w:lang w:eastAsia="ru-RU"/>
              </w:rPr>
            </w:pPr>
            <w:r w:rsidRPr="00F97A4B">
              <w:rPr>
                <w:color w:val="000000"/>
                <w:sz w:val="24"/>
                <w:szCs w:val="24"/>
                <w:lang w:eastAsia="ru-RU"/>
              </w:rPr>
              <w:t>Технологи</w:t>
            </w:r>
          </w:p>
          <w:p w:rsidR="00AC657B" w:rsidRPr="00F97A4B" w:rsidRDefault="00AC657B" w:rsidP="00267F92">
            <w:pPr>
              <w:jc w:val="both"/>
              <w:rPr>
                <w:color w:val="000000"/>
                <w:sz w:val="24"/>
                <w:szCs w:val="24"/>
                <w:lang w:eastAsia="ru-RU"/>
              </w:rPr>
            </w:pPr>
            <w:r w:rsidRPr="00F97A4B">
              <w:rPr>
                <w:color w:val="000000"/>
                <w:sz w:val="24"/>
                <w:szCs w:val="24"/>
                <w:lang w:eastAsia="ru-RU"/>
              </w:rPr>
              <w:t>я</w:t>
            </w:r>
          </w:p>
        </w:tc>
        <w:tc>
          <w:tcPr>
            <w:tcW w:w="708"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color w:val="000000"/>
                <w:sz w:val="24"/>
                <w:szCs w:val="24"/>
                <w:lang w:eastAsia="ru-RU"/>
              </w:rPr>
            </w:pPr>
            <w:r w:rsidRPr="00F97A4B">
              <w:rPr>
                <w:color w:val="000000"/>
                <w:sz w:val="24"/>
                <w:szCs w:val="24"/>
                <w:lang w:eastAsia="ru-RU"/>
              </w:rPr>
              <w:t>3</w:t>
            </w:r>
          </w:p>
        </w:tc>
        <w:tc>
          <w:tcPr>
            <w:tcW w:w="7938"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color w:val="000000"/>
                <w:sz w:val="24"/>
                <w:szCs w:val="24"/>
                <w:lang w:eastAsia="ru-RU"/>
              </w:rPr>
            </w:pPr>
            <w:r w:rsidRPr="00F97A4B">
              <w:rPr>
                <w:color w:val="000000"/>
                <w:sz w:val="24"/>
                <w:szCs w:val="24"/>
                <w:lang w:eastAsia="ru-RU"/>
              </w:rPr>
              <w:t xml:space="preserve">Технология. Методическое пособие с поурочными разработками. </w:t>
            </w:r>
            <w:r w:rsidRPr="00F97A4B">
              <w:rPr>
                <w:b/>
                <w:color w:val="000000"/>
                <w:sz w:val="24"/>
                <w:szCs w:val="24"/>
                <w:lang w:eastAsia="ru-RU"/>
              </w:rPr>
              <w:t xml:space="preserve"> </w:t>
            </w:r>
            <w:r w:rsidRPr="00F97A4B">
              <w:rPr>
                <w:color w:val="000000"/>
                <w:sz w:val="24"/>
                <w:szCs w:val="24"/>
                <w:lang w:eastAsia="ru-RU"/>
              </w:rPr>
              <w:t xml:space="preserve">3 класс : пособие для учителей общеобразоват. </w:t>
            </w:r>
          </w:p>
          <w:p w:rsidR="00AC657B" w:rsidRPr="00F97A4B" w:rsidRDefault="00AC657B" w:rsidP="00267F92">
            <w:pPr>
              <w:jc w:val="both"/>
              <w:rPr>
                <w:color w:val="000000"/>
                <w:sz w:val="24"/>
                <w:szCs w:val="24"/>
                <w:lang w:eastAsia="ru-RU"/>
              </w:rPr>
            </w:pPr>
            <w:r w:rsidRPr="00F97A4B">
              <w:rPr>
                <w:color w:val="000000"/>
                <w:sz w:val="24"/>
                <w:szCs w:val="24"/>
                <w:lang w:eastAsia="ru-RU"/>
              </w:rPr>
              <w:t xml:space="preserve">организаций / Е. А. </w:t>
            </w:r>
          </w:p>
          <w:p w:rsidR="00AC657B" w:rsidRPr="00F97A4B" w:rsidRDefault="00AC657B" w:rsidP="00267F92">
            <w:pPr>
              <w:jc w:val="both"/>
              <w:rPr>
                <w:color w:val="000000"/>
                <w:sz w:val="24"/>
                <w:szCs w:val="24"/>
                <w:lang w:eastAsia="ru-RU"/>
              </w:rPr>
            </w:pPr>
            <w:r w:rsidRPr="00F97A4B">
              <w:rPr>
                <w:color w:val="000000"/>
                <w:sz w:val="24"/>
                <w:szCs w:val="24"/>
                <w:lang w:eastAsia="ru-RU"/>
              </w:rPr>
              <w:t xml:space="preserve">Лутцева, Т. П. Зуева.— М.: </w:t>
            </w:r>
          </w:p>
          <w:p w:rsidR="00AC657B" w:rsidRPr="00F97A4B" w:rsidRDefault="00AC657B" w:rsidP="00267F92">
            <w:pPr>
              <w:jc w:val="both"/>
              <w:rPr>
                <w:color w:val="000000"/>
                <w:sz w:val="24"/>
                <w:szCs w:val="24"/>
                <w:lang w:eastAsia="ru-RU"/>
              </w:rPr>
            </w:pPr>
            <w:r w:rsidRPr="00F97A4B">
              <w:rPr>
                <w:color w:val="000000"/>
                <w:sz w:val="24"/>
                <w:szCs w:val="24"/>
                <w:lang w:eastAsia="ru-RU"/>
              </w:rPr>
              <w:t xml:space="preserve">Просвещение, 2014 </w:t>
            </w:r>
          </w:p>
          <w:p w:rsidR="00AC657B" w:rsidRPr="00F97A4B" w:rsidRDefault="00AC657B" w:rsidP="00267F92">
            <w:pPr>
              <w:jc w:val="both"/>
              <w:rPr>
                <w:color w:val="000000"/>
                <w:sz w:val="24"/>
                <w:szCs w:val="24"/>
                <w:lang w:eastAsia="ru-RU"/>
              </w:rPr>
            </w:pPr>
          </w:p>
        </w:tc>
      </w:tr>
      <w:tr w:rsidR="00AC657B" w:rsidRPr="00F97A4B" w:rsidTr="005059C8">
        <w:trPr>
          <w:trHeight w:val="2230"/>
        </w:trPr>
        <w:tc>
          <w:tcPr>
            <w:tcW w:w="1099"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color w:val="000000"/>
                <w:sz w:val="24"/>
                <w:szCs w:val="24"/>
                <w:lang w:eastAsia="ru-RU"/>
              </w:rPr>
            </w:pPr>
            <w:r w:rsidRPr="00F97A4B">
              <w:rPr>
                <w:color w:val="000000"/>
                <w:sz w:val="24"/>
                <w:szCs w:val="24"/>
                <w:lang w:eastAsia="ru-RU"/>
              </w:rPr>
              <w:t>Русский язык</w:t>
            </w:r>
            <w:r w:rsidRPr="00F97A4B">
              <w:rPr>
                <w:color w:val="0D0D0D"/>
                <w:sz w:val="24"/>
                <w:szCs w:val="24"/>
                <w:lang w:eastAsia="ru-RU"/>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color w:val="000000"/>
                <w:sz w:val="24"/>
                <w:szCs w:val="24"/>
                <w:lang w:eastAsia="ru-RU"/>
              </w:rPr>
            </w:pPr>
            <w:r w:rsidRPr="00F97A4B">
              <w:rPr>
                <w:color w:val="000000"/>
                <w:sz w:val="24"/>
                <w:szCs w:val="24"/>
                <w:lang w:eastAsia="ru-RU"/>
              </w:rPr>
              <w:t>4</w:t>
            </w:r>
          </w:p>
        </w:tc>
        <w:tc>
          <w:tcPr>
            <w:tcW w:w="7938"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color w:val="000000"/>
                <w:sz w:val="24"/>
                <w:szCs w:val="24"/>
                <w:lang w:eastAsia="ru-RU"/>
              </w:rPr>
            </w:pPr>
          </w:p>
          <w:p w:rsidR="00AC657B" w:rsidRPr="00F97A4B" w:rsidRDefault="00AC657B" w:rsidP="00267F92">
            <w:pPr>
              <w:jc w:val="both"/>
              <w:rPr>
                <w:color w:val="000000"/>
                <w:sz w:val="24"/>
                <w:szCs w:val="24"/>
                <w:lang w:eastAsia="ru-RU"/>
              </w:rPr>
            </w:pPr>
            <w:r w:rsidRPr="00F97A4B">
              <w:rPr>
                <w:color w:val="000000"/>
                <w:sz w:val="24"/>
                <w:szCs w:val="24"/>
                <w:lang w:eastAsia="ru-RU"/>
              </w:rPr>
              <w:t xml:space="preserve">Русский язык. Сборник диктантов </w:t>
            </w:r>
            <w:r w:rsidRPr="00F97A4B">
              <w:rPr>
                <w:color w:val="000000"/>
                <w:sz w:val="24"/>
                <w:szCs w:val="24"/>
                <w:lang w:eastAsia="ru-RU"/>
              </w:rPr>
              <w:tab/>
              <w:t xml:space="preserve">и самостоятельных работ 1 – 4 классы: учеб. пособие для общеобразоват. организаций/ В.П. Канакина, Г.С. Щѐглова  </w:t>
            </w:r>
          </w:p>
          <w:p w:rsidR="00AC657B" w:rsidRPr="00F97A4B" w:rsidRDefault="00AC657B" w:rsidP="00267F92">
            <w:pPr>
              <w:jc w:val="both"/>
              <w:rPr>
                <w:color w:val="000000"/>
                <w:sz w:val="24"/>
                <w:szCs w:val="24"/>
                <w:lang w:eastAsia="ru-RU"/>
              </w:rPr>
            </w:pPr>
            <w:r w:rsidRPr="00F97A4B">
              <w:rPr>
                <w:color w:val="000000"/>
                <w:sz w:val="24"/>
                <w:szCs w:val="24"/>
                <w:lang w:eastAsia="ru-RU"/>
              </w:rPr>
              <w:t xml:space="preserve">– М.: Просвещение, 2013 </w:t>
            </w:r>
          </w:p>
          <w:p w:rsidR="00AC657B" w:rsidRPr="00F97A4B" w:rsidRDefault="00AC657B" w:rsidP="00267F92">
            <w:pPr>
              <w:jc w:val="both"/>
              <w:rPr>
                <w:color w:val="000000"/>
                <w:sz w:val="24"/>
                <w:szCs w:val="24"/>
                <w:lang w:eastAsia="ru-RU"/>
              </w:rPr>
            </w:pPr>
            <w:r w:rsidRPr="00F97A4B">
              <w:rPr>
                <w:color w:val="000000"/>
                <w:sz w:val="24"/>
                <w:szCs w:val="24"/>
                <w:lang w:eastAsia="ru-RU"/>
              </w:rPr>
              <w:t xml:space="preserve"> </w:t>
            </w:r>
          </w:p>
          <w:p w:rsidR="00AC657B" w:rsidRPr="00F97A4B" w:rsidRDefault="00AC657B" w:rsidP="00267F92">
            <w:pPr>
              <w:jc w:val="both"/>
              <w:rPr>
                <w:color w:val="000000"/>
                <w:sz w:val="24"/>
                <w:szCs w:val="24"/>
                <w:lang w:eastAsia="ru-RU"/>
              </w:rPr>
            </w:pPr>
            <w:r w:rsidRPr="00F97A4B">
              <w:rPr>
                <w:color w:val="000000"/>
                <w:sz w:val="24"/>
                <w:szCs w:val="24"/>
                <w:lang w:eastAsia="ru-RU"/>
              </w:rPr>
              <w:t xml:space="preserve"> </w:t>
            </w:r>
          </w:p>
        </w:tc>
      </w:tr>
      <w:tr w:rsidR="00AC657B" w:rsidRPr="00F97A4B" w:rsidTr="005059C8">
        <w:trPr>
          <w:trHeight w:val="2230"/>
        </w:trPr>
        <w:tc>
          <w:tcPr>
            <w:tcW w:w="1099"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color w:val="000000"/>
                <w:sz w:val="24"/>
                <w:szCs w:val="24"/>
                <w:lang w:eastAsia="ru-RU"/>
              </w:rPr>
            </w:pPr>
            <w:r w:rsidRPr="00F97A4B">
              <w:rPr>
                <w:color w:val="000000"/>
                <w:sz w:val="24"/>
                <w:szCs w:val="24"/>
                <w:lang w:eastAsia="ru-RU"/>
              </w:rPr>
              <w:t xml:space="preserve">Математика </w:t>
            </w:r>
          </w:p>
        </w:tc>
        <w:tc>
          <w:tcPr>
            <w:tcW w:w="708"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color w:val="000000"/>
                <w:sz w:val="24"/>
                <w:szCs w:val="24"/>
                <w:lang w:eastAsia="ru-RU"/>
              </w:rPr>
            </w:pPr>
            <w:r w:rsidRPr="00F97A4B">
              <w:rPr>
                <w:color w:val="000000"/>
                <w:sz w:val="24"/>
                <w:szCs w:val="24"/>
                <w:lang w:eastAsia="ru-RU"/>
              </w:rPr>
              <w:t>4</w:t>
            </w:r>
          </w:p>
        </w:tc>
        <w:tc>
          <w:tcPr>
            <w:tcW w:w="7938"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color w:val="000000"/>
                <w:sz w:val="24"/>
                <w:szCs w:val="24"/>
                <w:lang w:eastAsia="ru-RU"/>
              </w:rPr>
            </w:pPr>
            <w:r w:rsidRPr="00F97A4B">
              <w:rPr>
                <w:color w:val="000000"/>
                <w:sz w:val="24"/>
                <w:szCs w:val="24"/>
                <w:lang w:eastAsia="ru-RU"/>
              </w:rPr>
              <w:t xml:space="preserve">Математика. Контрольные работы 1 – 4   классы: учебное пособие для </w:t>
            </w:r>
          </w:p>
          <w:p w:rsidR="00AC657B" w:rsidRPr="00F97A4B" w:rsidRDefault="00AC657B" w:rsidP="00267F92">
            <w:pPr>
              <w:jc w:val="both"/>
              <w:rPr>
                <w:color w:val="000000"/>
                <w:sz w:val="24"/>
                <w:szCs w:val="24"/>
                <w:lang w:eastAsia="ru-RU"/>
              </w:rPr>
            </w:pPr>
            <w:r w:rsidRPr="00F97A4B">
              <w:rPr>
                <w:color w:val="000000"/>
                <w:sz w:val="24"/>
                <w:szCs w:val="24"/>
                <w:lang w:eastAsia="ru-RU"/>
              </w:rPr>
              <w:t xml:space="preserve">общеобразовательных организаций.  С.И. Волкова. </w:t>
            </w:r>
          </w:p>
          <w:p w:rsidR="00AC657B" w:rsidRPr="00F97A4B" w:rsidRDefault="00AC657B" w:rsidP="00267F92">
            <w:pPr>
              <w:jc w:val="both"/>
              <w:rPr>
                <w:color w:val="000000"/>
                <w:sz w:val="24"/>
                <w:szCs w:val="24"/>
                <w:lang w:eastAsia="ru-RU"/>
              </w:rPr>
            </w:pPr>
            <w:r w:rsidRPr="00F97A4B">
              <w:rPr>
                <w:color w:val="000000"/>
                <w:sz w:val="24"/>
                <w:szCs w:val="24"/>
                <w:lang w:eastAsia="ru-RU"/>
              </w:rPr>
              <w:t xml:space="preserve">– М.: Просвещение, 2016 </w:t>
            </w:r>
          </w:p>
        </w:tc>
      </w:tr>
    </w:tbl>
    <w:p w:rsidR="00C450EA" w:rsidRPr="00F97A4B" w:rsidRDefault="00C450EA" w:rsidP="00267F92">
      <w:pPr>
        <w:spacing w:line="242" w:lineRule="auto"/>
        <w:jc w:val="both"/>
        <w:rPr>
          <w:sz w:val="24"/>
          <w:szCs w:val="24"/>
        </w:rPr>
      </w:pPr>
    </w:p>
    <w:p w:rsidR="00C450EA" w:rsidRPr="00F97A4B" w:rsidRDefault="00E67244" w:rsidP="00C305EF">
      <w:pPr>
        <w:pStyle w:val="Heading1"/>
        <w:numPr>
          <w:ilvl w:val="2"/>
          <w:numId w:val="5"/>
        </w:numPr>
        <w:tabs>
          <w:tab w:val="left" w:pos="1121"/>
        </w:tabs>
        <w:spacing w:line="240" w:lineRule="auto"/>
        <w:ind w:left="0" w:hanging="606"/>
        <w:jc w:val="both"/>
      </w:pPr>
      <w:r w:rsidRPr="00F97A4B">
        <w:t xml:space="preserve">3.5.3. </w:t>
      </w:r>
      <w:r w:rsidR="002F2362" w:rsidRPr="00F97A4B">
        <w:t>ПСИХОЛОГО–ПЕДАГОГИЧЕСКИЕ,</w:t>
      </w:r>
      <w:r w:rsidR="002F2362" w:rsidRPr="00F97A4B">
        <w:rPr>
          <w:spacing w:val="-5"/>
        </w:rPr>
        <w:t xml:space="preserve"> </w:t>
      </w:r>
      <w:r w:rsidR="002F2362" w:rsidRPr="00F97A4B">
        <w:t>КАДРОВЫЕ</w:t>
      </w:r>
      <w:r w:rsidR="002F2362" w:rsidRPr="00F97A4B">
        <w:rPr>
          <w:spacing w:val="-3"/>
        </w:rPr>
        <w:t xml:space="preserve"> </w:t>
      </w:r>
      <w:r w:rsidR="002F2362" w:rsidRPr="00F97A4B">
        <w:t>И</w:t>
      </w:r>
      <w:r w:rsidR="002F2362" w:rsidRPr="00F97A4B">
        <w:rPr>
          <w:spacing w:val="-2"/>
        </w:rPr>
        <w:t xml:space="preserve"> </w:t>
      </w:r>
      <w:r w:rsidR="002F2362" w:rsidRPr="00F97A4B">
        <w:t>ФИНАНСОВЫЕ</w:t>
      </w:r>
      <w:r w:rsidR="002F2362" w:rsidRPr="00F97A4B">
        <w:rPr>
          <w:spacing w:val="-8"/>
        </w:rPr>
        <w:t xml:space="preserve"> </w:t>
      </w:r>
      <w:r w:rsidR="002F2362" w:rsidRPr="00F97A4B">
        <w:t>УСЛОВИЯ</w:t>
      </w:r>
    </w:p>
    <w:p w:rsidR="00AC657B" w:rsidRPr="00F97A4B" w:rsidRDefault="00AC657B" w:rsidP="00267F92">
      <w:pPr>
        <w:jc w:val="both"/>
        <w:rPr>
          <w:color w:val="000000"/>
          <w:sz w:val="24"/>
          <w:szCs w:val="24"/>
          <w:lang w:eastAsia="ru-RU"/>
        </w:rPr>
      </w:pPr>
      <w:r w:rsidRPr="00F97A4B">
        <w:rPr>
          <w:b/>
          <w:color w:val="000000"/>
          <w:sz w:val="24"/>
          <w:szCs w:val="24"/>
          <w:lang w:eastAsia="ru-RU"/>
        </w:rPr>
        <w:t xml:space="preserve">Психолого – педагогические условия реализации основной образовательной программы </w:t>
      </w:r>
    </w:p>
    <w:p w:rsidR="00AC657B" w:rsidRPr="00F97A4B" w:rsidRDefault="00AC657B" w:rsidP="00267F92">
      <w:pPr>
        <w:jc w:val="both"/>
        <w:rPr>
          <w:color w:val="000000"/>
          <w:sz w:val="24"/>
          <w:szCs w:val="24"/>
          <w:lang w:eastAsia="ru-RU"/>
        </w:rPr>
      </w:pPr>
      <w:r w:rsidRPr="00F97A4B">
        <w:rPr>
          <w:color w:val="000000"/>
          <w:sz w:val="24"/>
          <w:szCs w:val="24"/>
          <w:lang w:eastAsia="ru-RU"/>
        </w:rPr>
        <w:t xml:space="preserve">     В МКОУ Победимской СОШ и Дружбинской ООШ – филиале МКОУ Победимской СОШ    создаются   психолого-педагогические условия для реализации основной образовательной программы начального общего образования. Образовательный процесс осуществляется с соблюдением комфортного психоэмоционального режима.  </w:t>
      </w:r>
    </w:p>
    <w:p w:rsidR="00AC657B" w:rsidRPr="00F97A4B" w:rsidRDefault="00AC657B" w:rsidP="00267F92">
      <w:pPr>
        <w:jc w:val="both"/>
        <w:rPr>
          <w:color w:val="000000"/>
          <w:sz w:val="24"/>
          <w:szCs w:val="24"/>
          <w:lang w:eastAsia="ru-RU"/>
        </w:rPr>
      </w:pPr>
      <w:r w:rsidRPr="00F97A4B">
        <w:rPr>
          <w:color w:val="000000"/>
          <w:sz w:val="24"/>
          <w:szCs w:val="24"/>
          <w:lang w:eastAsia="ru-RU"/>
        </w:rPr>
        <w:t xml:space="preserve">Активное использование современных педагогических технологий, в том числе информационно – коммуникационных, а также профилактика физических, умственных и психологических перегрузок обучающихся, соблюдение санитарно-гигиенических правил и норм, позволяют педагогам школы осуществлять образовательную деятельность на оптимальном уровне.  </w:t>
      </w:r>
    </w:p>
    <w:p w:rsidR="00AC657B" w:rsidRPr="00F97A4B" w:rsidRDefault="00AC657B" w:rsidP="00267F92">
      <w:pPr>
        <w:jc w:val="both"/>
        <w:rPr>
          <w:color w:val="000000"/>
          <w:sz w:val="24"/>
          <w:szCs w:val="24"/>
          <w:lang w:eastAsia="ru-RU"/>
        </w:rPr>
      </w:pPr>
      <w:r w:rsidRPr="00F97A4B">
        <w:rPr>
          <w:color w:val="000000"/>
          <w:sz w:val="24"/>
          <w:szCs w:val="24"/>
          <w:lang w:eastAsia="ru-RU"/>
        </w:rPr>
        <w:t xml:space="preserve">Работа </w:t>
      </w:r>
      <w:r w:rsidRPr="00F97A4B">
        <w:rPr>
          <w:color w:val="000000"/>
          <w:sz w:val="24"/>
          <w:szCs w:val="24"/>
          <w:lang w:eastAsia="ru-RU"/>
        </w:rPr>
        <w:tab/>
        <w:t xml:space="preserve">по </w:t>
      </w:r>
      <w:r w:rsidRPr="00F97A4B">
        <w:rPr>
          <w:color w:val="000000"/>
          <w:sz w:val="24"/>
          <w:szCs w:val="24"/>
          <w:lang w:eastAsia="ru-RU"/>
        </w:rPr>
        <w:tab/>
        <w:t xml:space="preserve">психолого-педагогическому </w:t>
      </w:r>
      <w:r w:rsidRPr="00F97A4B">
        <w:rPr>
          <w:color w:val="000000"/>
          <w:sz w:val="24"/>
          <w:szCs w:val="24"/>
          <w:lang w:eastAsia="ru-RU"/>
        </w:rPr>
        <w:tab/>
        <w:t xml:space="preserve"> </w:t>
      </w:r>
      <w:r w:rsidRPr="00F97A4B">
        <w:rPr>
          <w:color w:val="000000"/>
          <w:sz w:val="24"/>
          <w:szCs w:val="24"/>
          <w:lang w:eastAsia="ru-RU"/>
        </w:rPr>
        <w:tab/>
        <w:t xml:space="preserve">сопровождению </w:t>
      </w:r>
      <w:r w:rsidRPr="00F97A4B">
        <w:rPr>
          <w:color w:val="000000"/>
          <w:sz w:val="24"/>
          <w:szCs w:val="24"/>
          <w:lang w:eastAsia="ru-RU"/>
        </w:rPr>
        <w:tab/>
        <w:t xml:space="preserve"> </w:t>
      </w:r>
      <w:r w:rsidRPr="00F97A4B">
        <w:rPr>
          <w:color w:val="000000"/>
          <w:sz w:val="24"/>
          <w:szCs w:val="24"/>
          <w:lang w:eastAsia="ru-RU"/>
        </w:rPr>
        <w:tab/>
        <w:t xml:space="preserve">участников образовательного процесса осуществляется педагогом - психологом и учителями школы. Ежегодно классным руководителем совместно с педагогом- психологом разрабатывается </w:t>
      </w:r>
      <w:r w:rsidRPr="00F97A4B">
        <w:rPr>
          <w:color w:val="000000"/>
          <w:sz w:val="24"/>
          <w:szCs w:val="24"/>
          <w:lang w:eastAsia="ru-RU"/>
        </w:rPr>
        <w:tab/>
        <w:t xml:space="preserve">план </w:t>
      </w:r>
      <w:r w:rsidRPr="00F97A4B">
        <w:rPr>
          <w:color w:val="000000"/>
          <w:sz w:val="24"/>
          <w:szCs w:val="24"/>
          <w:lang w:eastAsia="ru-RU"/>
        </w:rPr>
        <w:tab/>
        <w:t xml:space="preserve">работы </w:t>
      </w:r>
      <w:r w:rsidRPr="00F97A4B">
        <w:rPr>
          <w:color w:val="000000"/>
          <w:sz w:val="24"/>
          <w:szCs w:val="24"/>
          <w:lang w:eastAsia="ru-RU"/>
        </w:rPr>
        <w:tab/>
        <w:t xml:space="preserve">психологической </w:t>
      </w:r>
      <w:r w:rsidRPr="00F97A4B">
        <w:rPr>
          <w:color w:val="000000"/>
          <w:sz w:val="24"/>
          <w:szCs w:val="24"/>
          <w:lang w:eastAsia="ru-RU"/>
        </w:rPr>
        <w:tab/>
        <w:t xml:space="preserve">службы, </w:t>
      </w:r>
      <w:r w:rsidRPr="00F97A4B">
        <w:rPr>
          <w:color w:val="000000"/>
          <w:sz w:val="24"/>
          <w:szCs w:val="24"/>
          <w:lang w:eastAsia="ru-RU"/>
        </w:rPr>
        <w:tab/>
        <w:t xml:space="preserve">включающий мероприятия по психолого-педагогическому сопровождению.  </w:t>
      </w:r>
    </w:p>
    <w:p w:rsidR="00AC657B" w:rsidRPr="00F97A4B" w:rsidRDefault="00AC657B" w:rsidP="00267F92">
      <w:pPr>
        <w:jc w:val="both"/>
        <w:rPr>
          <w:color w:val="000000"/>
          <w:sz w:val="24"/>
          <w:szCs w:val="24"/>
          <w:lang w:eastAsia="ru-RU"/>
        </w:rPr>
      </w:pPr>
      <w:r w:rsidRPr="00F97A4B">
        <w:rPr>
          <w:b/>
          <w:color w:val="000000"/>
          <w:sz w:val="24"/>
          <w:szCs w:val="24"/>
          <w:lang w:eastAsia="ru-RU"/>
        </w:rPr>
        <w:t>Целью д</w:t>
      </w:r>
      <w:r w:rsidRPr="00F97A4B">
        <w:rPr>
          <w:color w:val="000000"/>
          <w:sz w:val="24"/>
          <w:szCs w:val="24"/>
          <w:lang w:eastAsia="ru-RU"/>
        </w:rPr>
        <w:t xml:space="preserve">еятельности психологической службы является создание эффективной системы психологического сопровождения всех участников образовательного процесса (обучающихся, их родителей и педагогов)  на ступени начального  общего образования для реализации основной образовательной программы.   </w:t>
      </w:r>
    </w:p>
    <w:p w:rsidR="00AC657B" w:rsidRPr="00F97A4B" w:rsidRDefault="00AC657B" w:rsidP="00267F92">
      <w:pPr>
        <w:jc w:val="both"/>
        <w:rPr>
          <w:color w:val="000000"/>
          <w:sz w:val="24"/>
          <w:szCs w:val="24"/>
          <w:lang w:eastAsia="ru-RU"/>
        </w:rPr>
      </w:pPr>
      <w:r w:rsidRPr="00F97A4B">
        <w:rPr>
          <w:color w:val="000000"/>
          <w:sz w:val="24"/>
          <w:szCs w:val="24"/>
          <w:lang w:eastAsia="ru-RU"/>
        </w:rPr>
        <w:lastRenderedPageBreak/>
        <w:t xml:space="preserve">Задачи:  </w:t>
      </w:r>
    </w:p>
    <w:p w:rsidR="00AC657B" w:rsidRPr="00F97A4B" w:rsidRDefault="00AC657B" w:rsidP="00B34D59">
      <w:pPr>
        <w:widowControl/>
        <w:numPr>
          <w:ilvl w:val="0"/>
          <w:numId w:val="101"/>
        </w:numPr>
        <w:autoSpaceDE/>
        <w:autoSpaceDN/>
        <w:ind w:left="0" w:hanging="283"/>
        <w:jc w:val="both"/>
        <w:rPr>
          <w:color w:val="000000"/>
          <w:sz w:val="24"/>
          <w:szCs w:val="24"/>
          <w:lang w:eastAsia="ru-RU"/>
        </w:rPr>
      </w:pPr>
      <w:r w:rsidRPr="00F97A4B">
        <w:rPr>
          <w:color w:val="000000"/>
          <w:sz w:val="24"/>
          <w:szCs w:val="24"/>
          <w:lang w:eastAsia="ru-RU"/>
        </w:rPr>
        <w:t xml:space="preserve">Обеспечение преемственности содержания и форм организации образовательного процесса по отношению к основной ступени общего образования с учѐтом специфики возрастного психофизического развития обучающихся, в том числе особенностей перехода из младшего школьного возраста в подростковый;  </w:t>
      </w:r>
    </w:p>
    <w:p w:rsidR="00AC657B" w:rsidRPr="00F97A4B" w:rsidRDefault="00AC657B" w:rsidP="00B34D59">
      <w:pPr>
        <w:widowControl/>
        <w:numPr>
          <w:ilvl w:val="0"/>
          <w:numId w:val="101"/>
        </w:numPr>
        <w:autoSpaceDE/>
        <w:autoSpaceDN/>
        <w:ind w:left="0" w:hanging="283"/>
        <w:jc w:val="both"/>
        <w:rPr>
          <w:color w:val="000000"/>
          <w:sz w:val="24"/>
          <w:szCs w:val="24"/>
          <w:lang w:eastAsia="ru-RU"/>
        </w:rPr>
      </w:pPr>
      <w:r w:rsidRPr="00F97A4B">
        <w:rPr>
          <w:color w:val="000000"/>
          <w:sz w:val="24"/>
          <w:szCs w:val="24"/>
          <w:lang w:eastAsia="ru-RU"/>
        </w:rPr>
        <w:t xml:space="preserve">Формирование и развитие психолого-педагогической компетентности обучающихся, педагогов и родительской общественности;  </w:t>
      </w:r>
    </w:p>
    <w:p w:rsidR="00AC657B" w:rsidRPr="00F97A4B" w:rsidRDefault="00AC657B" w:rsidP="00B34D59">
      <w:pPr>
        <w:widowControl/>
        <w:numPr>
          <w:ilvl w:val="0"/>
          <w:numId w:val="101"/>
        </w:numPr>
        <w:autoSpaceDE/>
        <w:autoSpaceDN/>
        <w:ind w:left="0" w:hanging="283"/>
        <w:jc w:val="both"/>
        <w:rPr>
          <w:color w:val="000000"/>
          <w:sz w:val="24"/>
          <w:szCs w:val="24"/>
          <w:lang w:eastAsia="ru-RU"/>
        </w:rPr>
      </w:pPr>
      <w:r w:rsidRPr="00F97A4B">
        <w:rPr>
          <w:color w:val="000000"/>
          <w:sz w:val="24"/>
          <w:szCs w:val="24"/>
          <w:lang w:eastAsia="ru-RU"/>
        </w:rPr>
        <w:t xml:space="preserve">Обеспечение </w:t>
      </w:r>
      <w:r w:rsidRPr="00F97A4B">
        <w:rPr>
          <w:color w:val="000000"/>
          <w:sz w:val="24"/>
          <w:szCs w:val="24"/>
          <w:lang w:eastAsia="ru-RU"/>
        </w:rPr>
        <w:tab/>
        <w:t xml:space="preserve">вариативности </w:t>
      </w:r>
      <w:r w:rsidRPr="00F97A4B">
        <w:rPr>
          <w:color w:val="000000"/>
          <w:sz w:val="24"/>
          <w:szCs w:val="24"/>
          <w:lang w:eastAsia="ru-RU"/>
        </w:rPr>
        <w:tab/>
        <w:t xml:space="preserve">направлений </w:t>
      </w:r>
      <w:r w:rsidRPr="00F97A4B">
        <w:rPr>
          <w:color w:val="000000"/>
          <w:sz w:val="24"/>
          <w:szCs w:val="24"/>
          <w:lang w:eastAsia="ru-RU"/>
        </w:rPr>
        <w:tab/>
        <w:t xml:space="preserve">и </w:t>
      </w:r>
      <w:r w:rsidRPr="00F97A4B">
        <w:rPr>
          <w:color w:val="000000"/>
          <w:sz w:val="24"/>
          <w:szCs w:val="24"/>
          <w:lang w:eastAsia="ru-RU"/>
        </w:rPr>
        <w:tab/>
        <w:t xml:space="preserve">форм </w:t>
      </w:r>
      <w:r w:rsidRPr="00F97A4B">
        <w:rPr>
          <w:color w:val="000000"/>
          <w:sz w:val="24"/>
          <w:szCs w:val="24"/>
          <w:lang w:eastAsia="ru-RU"/>
        </w:rPr>
        <w:tab/>
        <w:t>психолого-</w:t>
      </w:r>
    </w:p>
    <w:p w:rsidR="00AC657B" w:rsidRPr="00F97A4B" w:rsidRDefault="00AC657B" w:rsidP="00267F92">
      <w:pPr>
        <w:ind w:hanging="283"/>
        <w:jc w:val="both"/>
        <w:rPr>
          <w:color w:val="000000"/>
          <w:sz w:val="24"/>
          <w:szCs w:val="24"/>
          <w:lang w:eastAsia="ru-RU"/>
        </w:rPr>
      </w:pPr>
      <w:r w:rsidRPr="00F97A4B">
        <w:rPr>
          <w:color w:val="000000"/>
          <w:sz w:val="24"/>
          <w:szCs w:val="24"/>
          <w:lang w:eastAsia="ru-RU"/>
        </w:rPr>
        <w:t xml:space="preserve">педагогического сопровождения участников образовательного процесса, а также диверсификации уровней сопровождения.  </w:t>
      </w:r>
    </w:p>
    <w:p w:rsidR="00AC657B" w:rsidRPr="00F97A4B" w:rsidRDefault="00AC657B" w:rsidP="00267F92">
      <w:pPr>
        <w:ind w:hanging="283"/>
        <w:jc w:val="both"/>
        <w:rPr>
          <w:color w:val="000000"/>
          <w:sz w:val="24"/>
          <w:szCs w:val="24"/>
          <w:lang w:eastAsia="ru-RU"/>
        </w:rPr>
      </w:pPr>
      <w:r w:rsidRPr="00F97A4B">
        <w:rPr>
          <w:color w:val="000000"/>
          <w:sz w:val="24"/>
          <w:szCs w:val="24"/>
          <w:lang w:eastAsia="ru-RU"/>
        </w:rPr>
        <w:t xml:space="preserve">Основные направления психолого-педагогического сопровождения:  </w:t>
      </w:r>
    </w:p>
    <w:p w:rsidR="00AC657B" w:rsidRPr="00F97A4B" w:rsidRDefault="00AC657B" w:rsidP="00B34D59">
      <w:pPr>
        <w:widowControl/>
        <w:numPr>
          <w:ilvl w:val="0"/>
          <w:numId w:val="101"/>
        </w:numPr>
        <w:autoSpaceDE/>
        <w:autoSpaceDN/>
        <w:ind w:left="0" w:hanging="283"/>
        <w:jc w:val="both"/>
        <w:rPr>
          <w:color w:val="000000"/>
          <w:sz w:val="24"/>
          <w:szCs w:val="24"/>
          <w:lang w:eastAsia="ru-RU"/>
        </w:rPr>
      </w:pPr>
      <w:r w:rsidRPr="00F97A4B">
        <w:rPr>
          <w:color w:val="000000"/>
          <w:sz w:val="24"/>
          <w:szCs w:val="24"/>
          <w:lang w:eastAsia="ru-RU"/>
        </w:rPr>
        <w:t xml:space="preserve">сохранение и укрепление психологического здоровья обучающихся;   </w:t>
      </w:r>
    </w:p>
    <w:p w:rsidR="00AC657B" w:rsidRPr="00F97A4B" w:rsidRDefault="00AC657B" w:rsidP="00B34D59">
      <w:pPr>
        <w:widowControl/>
        <w:numPr>
          <w:ilvl w:val="0"/>
          <w:numId w:val="101"/>
        </w:numPr>
        <w:autoSpaceDE/>
        <w:autoSpaceDN/>
        <w:ind w:left="0" w:hanging="283"/>
        <w:jc w:val="both"/>
        <w:rPr>
          <w:color w:val="000000"/>
          <w:sz w:val="24"/>
          <w:szCs w:val="24"/>
          <w:lang w:eastAsia="ru-RU"/>
        </w:rPr>
      </w:pPr>
      <w:r w:rsidRPr="00F97A4B">
        <w:rPr>
          <w:color w:val="000000"/>
          <w:sz w:val="24"/>
          <w:szCs w:val="24"/>
          <w:lang w:eastAsia="ru-RU"/>
        </w:rPr>
        <w:t xml:space="preserve">формирование ценности здоровья и безопасного образа жизни;   </w:t>
      </w:r>
    </w:p>
    <w:p w:rsidR="00AC657B" w:rsidRPr="00F97A4B" w:rsidRDefault="00AC657B" w:rsidP="00B34D59">
      <w:pPr>
        <w:widowControl/>
        <w:numPr>
          <w:ilvl w:val="0"/>
          <w:numId w:val="101"/>
        </w:numPr>
        <w:autoSpaceDE/>
        <w:autoSpaceDN/>
        <w:ind w:left="0" w:hanging="283"/>
        <w:jc w:val="both"/>
        <w:rPr>
          <w:color w:val="000000"/>
          <w:sz w:val="24"/>
          <w:szCs w:val="24"/>
          <w:lang w:eastAsia="ru-RU"/>
        </w:rPr>
      </w:pPr>
      <w:r w:rsidRPr="00F97A4B">
        <w:rPr>
          <w:color w:val="000000"/>
          <w:sz w:val="24"/>
          <w:szCs w:val="24"/>
          <w:lang w:eastAsia="ru-RU"/>
        </w:rPr>
        <w:t xml:space="preserve">мониторинг возможностей и способностей обучающихся, выявление и поддержка одаренных детей, детей с ограниченными возможностями здоровья;   </w:t>
      </w:r>
    </w:p>
    <w:p w:rsidR="00AC657B" w:rsidRPr="00F97A4B" w:rsidRDefault="00AC657B" w:rsidP="00B34D59">
      <w:pPr>
        <w:widowControl/>
        <w:numPr>
          <w:ilvl w:val="0"/>
          <w:numId w:val="101"/>
        </w:numPr>
        <w:autoSpaceDE/>
        <w:autoSpaceDN/>
        <w:ind w:left="0" w:hanging="283"/>
        <w:jc w:val="both"/>
        <w:rPr>
          <w:color w:val="000000"/>
          <w:sz w:val="24"/>
          <w:szCs w:val="24"/>
          <w:lang w:eastAsia="ru-RU"/>
        </w:rPr>
      </w:pPr>
      <w:r w:rsidRPr="00F97A4B">
        <w:rPr>
          <w:color w:val="000000"/>
          <w:sz w:val="24"/>
          <w:szCs w:val="24"/>
          <w:lang w:eastAsia="ru-RU"/>
        </w:rPr>
        <w:t xml:space="preserve">развитие экологической культуры; </w:t>
      </w:r>
    </w:p>
    <w:p w:rsidR="00AC657B" w:rsidRPr="00F97A4B" w:rsidRDefault="00AC657B" w:rsidP="00B34D59">
      <w:pPr>
        <w:widowControl/>
        <w:numPr>
          <w:ilvl w:val="0"/>
          <w:numId w:val="101"/>
        </w:numPr>
        <w:autoSpaceDE/>
        <w:autoSpaceDN/>
        <w:ind w:left="0" w:hanging="283"/>
        <w:jc w:val="both"/>
        <w:rPr>
          <w:color w:val="000000"/>
          <w:sz w:val="24"/>
          <w:szCs w:val="24"/>
          <w:lang w:eastAsia="ru-RU"/>
        </w:rPr>
      </w:pPr>
      <w:r w:rsidRPr="00F97A4B">
        <w:rPr>
          <w:color w:val="000000"/>
          <w:sz w:val="24"/>
          <w:szCs w:val="24"/>
          <w:lang w:eastAsia="ru-RU"/>
        </w:rPr>
        <w:t xml:space="preserve">формирование коммуникативных навыков в разновозрастной среде и среде сверстников;   </w:t>
      </w:r>
    </w:p>
    <w:p w:rsidR="00AC657B" w:rsidRPr="00F97A4B" w:rsidRDefault="00AC657B" w:rsidP="00B34D59">
      <w:pPr>
        <w:widowControl/>
        <w:numPr>
          <w:ilvl w:val="0"/>
          <w:numId w:val="101"/>
        </w:numPr>
        <w:autoSpaceDE/>
        <w:autoSpaceDN/>
        <w:ind w:left="0" w:hanging="283"/>
        <w:jc w:val="both"/>
        <w:rPr>
          <w:color w:val="000000"/>
          <w:sz w:val="24"/>
          <w:szCs w:val="24"/>
          <w:lang w:eastAsia="ru-RU"/>
        </w:rPr>
      </w:pPr>
      <w:r w:rsidRPr="00F97A4B">
        <w:rPr>
          <w:color w:val="000000"/>
          <w:sz w:val="24"/>
          <w:szCs w:val="24"/>
          <w:lang w:eastAsia="ru-RU"/>
        </w:rPr>
        <w:t xml:space="preserve">поддержка детских объединений, ученического самоуправления.  </w:t>
      </w:r>
    </w:p>
    <w:p w:rsidR="00AC657B" w:rsidRPr="00F97A4B" w:rsidRDefault="00AC657B" w:rsidP="00267F92">
      <w:pPr>
        <w:ind w:hanging="283"/>
        <w:jc w:val="both"/>
        <w:rPr>
          <w:color w:val="000000"/>
          <w:sz w:val="24"/>
          <w:szCs w:val="24"/>
          <w:lang w:eastAsia="ru-RU"/>
        </w:rPr>
      </w:pPr>
      <w:r w:rsidRPr="00F97A4B">
        <w:rPr>
          <w:color w:val="000000"/>
          <w:sz w:val="24"/>
          <w:szCs w:val="24"/>
          <w:lang w:eastAsia="ru-RU"/>
        </w:rPr>
        <w:t xml:space="preserve">Психолого-педагогическое сопровождение осуществляется на индивидуальном, групповом уровнях, уровне класса, уровне школы в следующих формах:   </w:t>
      </w:r>
    </w:p>
    <w:p w:rsidR="00AC657B" w:rsidRPr="00F97A4B" w:rsidRDefault="00AC657B" w:rsidP="00B34D59">
      <w:pPr>
        <w:widowControl/>
        <w:numPr>
          <w:ilvl w:val="0"/>
          <w:numId w:val="101"/>
        </w:numPr>
        <w:autoSpaceDE/>
        <w:autoSpaceDN/>
        <w:ind w:left="0" w:hanging="283"/>
        <w:jc w:val="both"/>
        <w:rPr>
          <w:color w:val="000000"/>
          <w:sz w:val="24"/>
          <w:szCs w:val="24"/>
          <w:lang w:eastAsia="ru-RU"/>
        </w:rPr>
      </w:pPr>
      <w:r w:rsidRPr="00F97A4B">
        <w:rPr>
          <w:color w:val="000000"/>
          <w:sz w:val="24"/>
          <w:szCs w:val="24"/>
          <w:lang w:eastAsia="ru-RU"/>
        </w:rPr>
        <w:t xml:space="preserve">диагностика, направленная на определение особенностей статуса обучающегося, 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 </w:t>
      </w:r>
    </w:p>
    <w:p w:rsidR="00AC657B" w:rsidRPr="00F97A4B" w:rsidRDefault="00AC657B" w:rsidP="00B34D59">
      <w:pPr>
        <w:widowControl/>
        <w:numPr>
          <w:ilvl w:val="0"/>
          <w:numId w:val="101"/>
        </w:numPr>
        <w:autoSpaceDE/>
        <w:autoSpaceDN/>
        <w:ind w:left="0" w:hanging="283"/>
        <w:jc w:val="both"/>
        <w:rPr>
          <w:color w:val="000000"/>
          <w:sz w:val="24"/>
          <w:szCs w:val="24"/>
          <w:lang w:eastAsia="ru-RU"/>
        </w:rPr>
      </w:pPr>
      <w:r w:rsidRPr="00F97A4B">
        <w:rPr>
          <w:color w:val="000000"/>
          <w:sz w:val="24"/>
          <w:szCs w:val="24"/>
          <w:lang w:eastAsia="ru-RU"/>
        </w:rPr>
        <w:t>профилактика, экспертиза, развивающая работа, просвещение, коррекционная работа, осуществляемая в течение всего учебного времени.</w:t>
      </w:r>
    </w:p>
    <w:p w:rsidR="00AC657B" w:rsidRPr="00F97A4B" w:rsidRDefault="00AC657B" w:rsidP="00267F92">
      <w:pPr>
        <w:widowControl/>
        <w:autoSpaceDE/>
        <w:autoSpaceDN/>
        <w:jc w:val="both"/>
        <w:rPr>
          <w:color w:val="000000"/>
          <w:sz w:val="24"/>
          <w:szCs w:val="24"/>
          <w:lang w:eastAsia="ru-RU"/>
        </w:rPr>
      </w:pPr>
    </w:p>
    <w:p w:rsidR="00AC657B" w:rsidRPr="00F97A4B" w:rsidRDefault="00AC657B" w:rsidP="00267F92">
      <w:pPr>
        <w:jc w:val="both"/>
        <w:rPr>
          <w:color w:val="000000"/>
          <w:sz w:val="24"/>
          <w:szCs w:val="24"/>
          <w:lang w:eastAsia="ru-RU"/>
        </w:rPr>
      </w:pPr>
      <w:r w:rsidRPr="00F97A4B">
        <w:rPr>
          <w:b/>
          <w:color w:val="000000"/>
          <w:sz w:val="24"/>
          <w:szCs w:val="24"/>
          <w:lang w:eastAsia="ru-RU"/>
        </w:rPr>
        <w:t xml:space="preserve">Реализация основных направлений психолого-педагогического сопровождения в условиях введения ФГОС НОО </w:t>
      </w:r>
    </w:p>
    <w:tbl>
      <w:tblPr>
        <w:tblW w:w="8972" w:type="dxa"/>
        <w:tblInd w:w="350" w:type="dxa"/>
        <w:tblLayout w:type="fixed"/>
        <w:tblCellMar>
          <w:top w:w="7" w:type="dxa"/>
          <w:right w:w="46" w:type="dxa"/>
        </w:tblCellMar>
        <w:tblLook w:val="00A0"/>
      </w:tblPr>
      <w:tblGrid>
        <w:gridCol w:w="2643"/>
        <w:gridCol w:w="1963"/>
        <w:gridCol w:w="1956"/>
        <w:gridCol w:w="142"/>
        <w:gridCol w:w="2268"/>
      </w:tblGrid>
      <w:tr w:rsidR="00AC657B" w:rsidRPr="00F97A4B" w:rsidTr="005059C8">
        <w:trPr>
          <w:trHeight w:val="286"/>
        </w:trPr>
        <w:tc>
          <w:tcPr>
            <w:tcW w:w="6562" w:type="dxa"/>
            <w:gridSpan w:val="3"/>
            <w:tcBorders>
              <w:top w:val="single" w:sz="4" w:space="0" w:color="00000A"/>
              <w:left w:val="single" w:sz="4" w:space="0" w:color="00000A"/>
              <w:bottom w:val="single" w:sz="4" w:space="0" w:color="00000A"/>
              <w:right w:val="single" w:sz="4" w:space="0" w:color="00000A"/>
            </w:tcBorders>
          </w:tcPr>
          <w:p w:rsidR="00AC657B" w:rsidRPr="00F97A4B" w:rsidRDefault="00AC657B" w:rsidP="00267F92">
            <w:pPr>
              <w:jc w:val="both"/>
              <w:rPr>
                <w:color w:val="000000"/>
                <w:sz w:val="24"/>
                <w:szCs w:val="24"/>
                <w:lang w:eastAsia="ru-RU"/>
              </w:rPr>
            </w:pPr>
            <w:r w:rsidRPr="00F97A4B">
              <w:rPr>
                <w:color w:val="000000"/>
                <w:sz w:val="24"/>
                <w:szCs w:val="24"/>
                <w:lang w:eastAsia="ru-RU"/>
              </w:rPr>
              <w:t xml:space="preserve">1. Сохранение и укрепление психологического здоровья </w:t>
            </w:r>
          </w:p>
        </w:tc>
        <w:tc>
          <w:tcPr>
            <w:tcW w:w="2410" w:type="dxa"/>
            <w:gridSpan w:val="2"/>
            <w:tcBorders>
              <w:top w:val="single" w:sz="4" w:space="0" w:color="00000A"/>
              <w:left w:val="single" w:sz="4" w:space="0" w:color="00000A"/>
              <w:bottom w:val="single" w:sz="4" w:space="0" w:color="00000A"/>
              <w:right w:val="single" w:sz="4" w:space="0" w:color="00000A"/>
            </w:tcBorders>
          </w:tcPr>
          <w:p w:rsidR="00AC657B" w:rsidRPr="00F97A4B" w:rsidRDefault="00AC657B" w:rsidP="00267F92">
            <w:pPr>
              <w:jc w:val="both"/>
              <w:rPr>
                <w:color w:val="000000"/>
                <w:sz w:val="24"/>
                <w:szCs w:val="24"/>
                <w:lang w:eastAsia="ru-RU"/>
              </w:rPr>
            </w:pPr>
            <w:r w:rsidRPr="00F97A4B">
              <w:rPr>
                <w:color w:val="000000"/>
                <w:sz w:val="24"/>
                <w:szCs w:val="24"/>
                <w:lang w:eastAsia="ru-RU"/>
              </w:rPr>
              <w:t xml:space="preserve"> </w:t>
            </w:r>
          </w:p>
        </w:tc>
      </w:tr>
      <w:tr w:rsidR="00AC657B" w:rsidRPr="00F97A4B" w:rsidTr="005059C8">
        <w:trPr>
          <w:trHeight w:val="286"/>
        </w:trPr>
        <w:tc>
          <w:tcPr>
            <w:tcW w:w="2643" w:type="dxa"/>
            <w:tcBorders>
              <w:top w:val="single" w:sz="4" w:space="0" w:color="00000A"/>
              <w:left w:val="single" w:sz="4" w:space="0" w:color="00000A"/>
              <w:bottom w:val="single" w:sz="4" w:space="0" w:color="00000A"/>
              <w:right w:val="single" w:sz="4" w:space="0" w:color="00000A"/>
            </w:tcBorders>
          </w:tcPr>
          <w:p w:rsidR="00AC657B" w:rsidRPr="00F97A4B" w:rsidRDefault="00AC657B" w:rsidP="00267F92">
            <w:pPr>
              <w:jc w:val="both"/>
              <w:rPr>
                <w:color w:val="000000"/>
                <w:sz w:val="24"/>
                <w:szCs w:val="24"/>
                <w:lang w:eastAsia="ru-RU"/>
              </w:rPr>
            </w:pPr>
            <w:r w:rsidRPr="00F97A4B">
              <w:rPr>
                <w:color w:val="000000"/>
                <w:sz w:val="24"/>
                <w:szCs w:val="24"/>
                <w:lang w:eastAsia="ru-RU"/>
              </w:rPr>
              <w:t xml:space="preserve">Индивидуальный уровень </w:t>
            </w:r>
          </w:p>
        </w:tc>
        <w:tc>
          <w:tcPr>
            <w:tcW w:w="1963" w:type="dxa"/>
            <w:tcBorders>
              <w:top w:val="single" w:sz="4" w:space="0" w:color="00000A"/>
              <w:left w:val="single" w:sz="4" w:space="0" w:color="00000A"/>
              <w:bottom w:val="single" w:sz="4" w:space="0" w:color="00000A"/>
              <w:right w:val="single" w:sz="4" w:space="0" w:color="00000A"/>
            </w:tcBorders>
          </w:tcPr>
          <w:p w:rsidR="00AC657B" w:rsidRPr="00F97A4B" w:rsidRDefault="00AC657B" w:rsidP="00267F92">
            <w:pPr>
              <w:jc w:val="both"/>
              <w:rPr>
                <w:color w:val="000000"/>
                <w:sz w:val="24"/>
                <w:szCs w:val="24"/>
                <w:lang w:eastAsia="ru-RU"/>
              </w:rPr>
            </w:pPr>
            <w:r w:rsidRPr="00F97A4B">
              <w:rPr>
                <w:color w:val="000000"/>
                <w:sz w:val="24"/>
                <w:szCs w:val="24"/>
                <w:lang w:eastAsia="ru-RU"/>
              </w:rPr>
              <w:t xml:space="preserve">Групповой уровень </w:t>
            </w:r>
          </w:p>
        </w:tc>
        <w:tc>
          <w:tcPr>
            <w:tcW w:w="1956" w:type="dxa"/>
            <w:tcBorders>
              <w:top w:val="single" w:sz="4" w:space="0" w:color="00000A"/>
              <w:left w:val="single" w:sz="4" w:space="0" w:color="00000A"/>
              <w:bottom w:val="single" w:sz="4" w:space="0" w:color="00000A"/>
              <w:right w:val="single" w:sz="4" w:space="0" w:color="00000A"/>
            </w:tcBorders>
          </w:tcPr>
          <w:p w:rsidR="00AC657B" w:rsidRPr="00F97A4B" w:rsidRDefault="00AC657B" w:rsidP="00267F92">
            <w:pPr>
              <w:jc w:val="both"/>
              <w:rPr>
                <w:color w:val="000000"/>
                <w:sz w:val="24"/>
                <w:szCs w:val="24"/>
                <w:lang w:eastAsia="ru-RU"/>
              </w:rPr>
            </w:pPr>
            <w:r w:rsidRPr="00F97A4B">
              <w:rPr>
                <w:color w:val="000000"/>
                <w:sz w:val="24"/>
                <w:szCs w:val="24"/>
                <w:lang w:eastAsia="ru-RU"/>
              </w:rPr>
              <w:t xml:space="preserve">На уровне класса </w:t>
            </w:r>
          </w:p>
        </w:tc>
        <w:tc>
          <w:tcPr>
            <w:tcW w:w="2410" w:type="dxa"/>
            <w:gridSpan w:val="2"/>
            <w:tcBorders>
              <w:top w:val="single" w:sz="4" w:space="0" w:color="00000A"/>
              <w:left w:val="single" w:sz="4" w:space="0" w:color="00000A"/>
              <w:bottom w:val="single" w:sz="4" w:space="0" w:color="00000A"/>
              <w:right w:val="single" w:sz="4" w:space="0" w:color="00000A"/>
            </w:tcBorders>
          </w:tcPr>
          <w:p w:rsidR="00AC657B" w:rsidRPr="00F97A4B" w:rsidRDefault="00AC657B" w:rsidP="00267F92">
            <w:pPr>
              <w:jc w:val="both"/>
              <w:rPr>
                <w:color w:val="000000"/>
                <w:sz w:val="24"/>
                <w:szCs w:val="24"/>
                <w:lang w:eastAsia="ru-RU"/>
              </w:rPr>
            </w:pPr>
            <w:r w:rsidRPr="00F97A4B">
              <w:rPr>
                <w:color w:val="000000"/>
                <w:sz w:val="24"/>
                <w:szCs w:val="24"/>
                <w:lang w:eastAsia="ru-RU"/>
              </w:rPr>
              <w:t xml:space="preserve">На уровне школы </w:t>
            </w:r>
          </w:p>
        </w:tc>
      </w:tr>
      <w:tr w:rsidR="00AC657B" w:rsidRPr="00F97A4B" w:rsidTr="005059C8">
        <w:trPr>
          <w:trHeight w:val="1560"/>
        </w:trPr>
        <w:tc>
          <w:tcPr>
            <w:tcW w:w="2643" w:type="dxa"/>
            <w:tcBorders>
              <w:top w:val="single" w:sz="4" w:space="0" w:color="00000A"/>
              <w:left w:val="single" w:sz="4" w:space="0" w:color="00000A"/>
              <w:bottom w:val="single" w:sz="4" w:space="0" w:color="00000A"/>
              <w:right w:val="single" w:sz="4" w:space="0" w:color="00000A"/>
            </w:tcBorders>
          </w:tcPr>
          <w:p w:rsidR="00AC657B" w:rsidRPr="00F97A4B" w:rsidRDefault="00AC657B" w:rsidP="00B34D59">
            <w:pPr>
              <w:widowControl/>
              <w:numPr>
                <w:ilvl w:val="0"/>
                <w:numId w:val="108"/>
              </w:numPr>
              <w:autoSpaceDE/>
              <w:autoSpaceDN/>
              <w:ind w:hanging="10"/>
              <w:jc w:val="both"/>
              <w:rPr>
                <w:color w:val="000000"/>
                <w:sz w:val="24"/>
                <w:szCs w:val="24"/>
                <w:lang w:eastAsia="ru-RU"/>
              </w:rPr>
            </w:pPr>
            <w:r w:rsidRPr="00F97A4B">
              <w:rPr>
                <w:color w:val="000000"/>
                <w:sz w:val="24"/>
                <w:szCs w:val="24"/>
                <w:lang w:eastAsia="ru-RU"/>
              </w:rPr>
              <w:t>проведение индивидуальных консультаций с учащимися, педагогами и родителями - индивидуальная коррекционная работа с учащимися специалистов психолого-</w:t>
            </w:r>
          </w:p>
          <w:p w:rsidR="00AC657B" w:rsidRPr="00F97A4B" w:rsidRDefault="00AC657B" w:rsidP="00267F92">
            <w:pPr>
              <w:jc w:val="both"/>
              <w:rPr>
                <w:color w:val="000000"/>
                <w:sz w:val="24"/>
                <w:szCs w:val="24"/>
                <w:lang w:eastAsia="ru-RU"/>
              </w:rPr>
            </w:pPr>
            <w:r w:rsidRPr="00F97A4B">
              <w:rPr>
                <w:color w:val="000000"/>
                <w:sz w:val="24"/>
                <w:szCs w:val="24"/>
                <w:lang w:eastAsia="ru-RU"/>
              </w:rPr>
              <w:t xml:space="preserve">педагогической службы </w:t>
            </w:r>
          </w:p>
          <w:p w:rsidR="00AC657B" w:rsidRPr="00F97A4B" w:rsidRDefault="00AC657B" w:rsidP="00B34D59">
            <w:pPr>
              <w:widowControl/>
              <w:numPr>
                <w:ilvl w:val="0"/>
                <w:numId w:val="108"/>
              </w:numPr>
              <w:autoSpaceDE/>
              <w:autoSpaceDN/>
              <w:ind w:hanging="10"/>
              <w:jc w:val="both"/>
              <w:rPr>
                <w:color w:val="000000"/>
                <w:sz w:val="24"/>
                <w:szCs w:val="24"/>
                <w:lang w:eastAsia="ru-RU"/>
              </w:rPr>
            </w:pPr>
            <w:r w:rsidRPr="00F97A4B">
              <w:rPr>
                <w:color w:val="000000"/>
                <w:sz w:val="24"/>
                <w:szCs w:val="24"/>
                <w:lang w:eastAsia="ru-RU"/>
              </w:rPr>
              <w:t xml:space="preserve">проведение диагностических мероприятий </w:t>
            </w:r>
          </w:p>
          <w:p w:rsidR="00AC657B" w:rsidRPr="00F97A4B" w:rsidRDefault="00AC657B" w:rsidP="00B34D59">
            <w:pPr>
              <w:widowControl/>
              <w:numPr>
                <w:ilvl w:val="0"/>
                <w:numId w:val="108"/>
              </w:numPr>
              <w:autoSpaceDE/>
              <w:autoSpaceDN/>
              <w:ind w:hanging="10"/>
              <w:jc w:val="both"/>
              <w:rPr>
                <w:color w:val="000000"/>
                <w:sz w:val="24"/>
                <w:szCs w:val="24"/>
                <w:lang w:eastAsia="ru-RU"/>
              </w:rPr>
            </w:pPr>
            <w:r w:rsidRPr="00F97A4B">
              <w:rPr>
                <w:color w:val="000000"/>
                <w:sz w:val="24"/>
                <w:szCs w:val="24"/>
                <w:lang w:eastAsia="ru-RU"/>
              </w:rPr>
              <w:t xml:space="preserve">профилактика школьной дезадаптации (на этапе перехода в основную школу) </w:t>
            </w:r>
          </w:p>
        </w:tc>
        <w:tc>
          <w:tcPr>
            <w:tcW w:w="1963" w:type="dxa"/>
            <w:tcBorders>
              <w:top w:val="single" w:sz="4" w:space="0" w:color="00000A"/>
              <w:left w:val="single" w:sz="4" w:space="0" w:color="00000A"/>
              <w:bottom w:val="single" w:sz="4" w:space="0" w:color="00000A"/>
              <w:right w:val="single" w:sz="4" w:space="0" w:color="00000A"/>
            </w:tcBorders>
          </w:tcPr>
          <w:p w:rsidR="00AC657B" w:rsidRPr="00F97A4B" w:rsidRDefault="00AC657B" w:rsidP="00267F92">
            <w:pPr>
              <w:jc w:val="both"/>
              <w:rPr>
                <w:color w:val="000000"/>
                <w:sz w:val="24"/>
                <w:szCs w:val="24"/>
                <w:lang w:eastAsia="ru-RU"/>
              </w:rPr>
            </w:pPr>
            <w:r w:rsidRPr="00F97A4B">
              <w:rPr>
                <w:color w:val="000000"/>
                <w:sz w:val="24"/>
                <w:szCs w:val="24"/>
                <w:lang w:eastAsia="ru-RU"/>
              </w:rPr>
              <w:t xml:space="preserve">- проведение тренингов, организация тематических и профилактических </w:t>
            </w:r>
          </w:p>
          <w:p w:rsidR="00AC657B" w:rsidRPr="00F97A4B" w:rsidRDefault="00AC657B" w:rsidP="00267F92">
            <w:pPr>
              <w:ind w:firstLine="725"/>
              <w:jc w:val="both"/>
              <w:rPr>
                <w:color w:val="000000"/>
                <w:sz w:val="24"/>
                <w:szCs w:val="24"/>
                <w:lang w:eastAsia="ru-RU"/>
              </w:rPr>
            </w:pPr>
            <w:r w:rsidRPr="00F97A4B">
              <w:rPr>
                <w:color w:val="000000"/>
                <w:sz w:val="24"/>
                <w:szCs w:val="24"/>
                <w:lang w:eastAsia="ru-RU"/>
              </w:rPr>
              <w:t xml:space="preserve">занятий, - проведение тренингов с педагогами по профилактике эмоционального выгорания, проблеме профессиональной </w:t>
            </w:r>
          </w:p>
          <w:p w:rsidR="00AC657B" w:rsidRPr="00F97A4B" w:rsidRDefault="00AC657B" w:rsidP="00267F92">
            <w:pPr>
              <w:jc w:val="both"/>
              <w:rPr>
                <w:color w:val="000000"/>
                <w:sz w:val="24"/>
                <w:szCs w:val="24"/>
                <w:lang w:eastAsia="ru-RU"/>
              </w:rPr>
            </w:pPr>
            <w:r w:rsidRPr="00F97A4B">
              <w:rPr>
                <w:color w:val="000000"/>
                <w:sz w:val="24"/>
                <w:szCs w:val="24"/>
                <w:lang w:eastAsia="ru-RU"/>
              </w:rPr>
              <w:t xml:space="preserve">деформации </w:t>
            </w:r>
          </w:p>
          <w:p w:rsidR="00AC657B" w:rsidRPr="00F97A4B" w:rsidRDefault="00AC657B" w:rsidP="00267F92">
            <w:pPr>
              <w:jc w:val="both"/>
              <w:rPr>
                <w:color w:val="000000"/>
                <w:sz w:val="24"/>
                <w:szCs w:val="24"/>
                <w:lang w:eastAsia="ru-RU"/>
              </w:rPr>
            </w:pPr>
            <w:r w:rsidRPr="00F97A4B">
              <w:rPr>
                <w:color w:val="000000"/>
                <w:sz w:val="24"/>
                <w:szCs w:val="24"/>
                <w:lang w:eastAsia="ru-RU"/>
              </w:rPr>
              <w:t xml:space="preserve"> </w:t>
            </w:r>
          </w:p>
        </w:tc>
        <w:tc>
          <w:tcPr>
            <w:tcW w:w="1956" w:type="dxa"/>
            <w:tcBorders>
              <w:top w:val="single" w:sz="4" w:space="0" w:color="00000A"/>
              <w:left w:val="single" w:sz="4" w:space="0" w:color="00000A"/>
              <w:bottom w:val="single" w:sz="4" w:space="0" w:color="00000A"/>
              <w:right w:val="single" w:sz="4" w:space="0" w:color="00000A"/>
            </w:tcBorders>
          </w:tcPr>
          <w:p w:rsidR="00AC657B" w:rsidRPr="00F97A4B" w:rsidRDefault="00AC657B" w:rsidP="00267F92">
            <w:pPr>
              <w:jc w:val="both"/>
              <w:rPr>
                <w:color w:val="000000"/>
                <w:sz w:val="24"/>
                <w:szCs w:val="24"/>
                <w:lang w:eastAsia="ru-RU"/>
              </w:rPr>
            </w:pPr>
            <w:r w:rsidRPr="00F97A4B">
              <w:rPr>
                <w:color w:val="000000"/>
                <w:sz w:val="24"/>
                <w:szCs w:val="24"/>
                <w:lang w:eastAsia="ru-RU"/>
              </w:rPr>
              <w:t xml:space="preserve">- проведение тренинговых занятий, организация тематических классных часов; - проведение диагностических мероприятий с учащимися; - проведение релаксационных и динамических пауз в учебное время. </w:t>
            </w:r>
          </w:p>
          <w:p w:rsidR="00AC657B" w:rsidRPr="00F97A4B" w:rsidRDefault="00AC657B" w:rsidP="00267F92">
            <w:pPr>
              <w:jc w:val="both"/>
              <w:rPr>
                <w:color w:val="000000"/>
                <w:sz w:val="24"/>
                <w:szCs w:val="24"/>
                <w:lang w:eastAsia="ru-RU"/>
              </w:rPr>
            </w:pPr>
            <w:r w:rsidRPr="00F97A4B">
              <w:rPr>
                <w:color w:val="000000"/>
                <w:sz w:val="24"/>
                <w:szCs w:val="24"/>
                <w:lang w:eastAsia="ru-RU"/>
              </w:rPr>
              <w:t xml:space="preserve"> </w:t>
            </w:r>
          </w:p>
        </w:tc>
        <w:tc>
          <w:tcPr>
            <w:tcW w:w="2410" w:type="dxa"/>
            <w:gridSpan w:val="2"/>
            <w:tcBorders>
              <w:top w:val="single" w:sz="4" w:space="0" w:color="00000A"/>
              <w:left w:val="single" w:sz="4" w:space="0" w:color="00000A"/>
              <w:bottom w:val="single" w:sz="4" w:space="0" w:color="00000A"/>
              <w:right w:val="single" w:sz="4" w:space="0" w:color="00000A"/>
            </w:tcBorders>
          </w:tcPr>
          <w:p w:rsidR="00AC657B" w:rsidRPr="00F97A4B" w:rsidRDefault="00AC657B" w:rsidP="00267F92">
            <w:pPr>
              <w:jc w:val="both"/>
              <w:rPr>
                <w:color w:val="000000"/>
                <w:sz w:val="24"/>
                <w:szCs w:val="24"/>
                <w:lang w:eastAsia="ru-RU"/>
              </w:rPr>
            </w:pPr>
            <w:r w:rsidRPr="00F97A4B">
              <w:rPr>
                <w:color w:val="000000"/>
                <w:sz w:val="24"/>
                <w:szCs w:val="24"/>
                <w:lang w:eastAsia="ru-RU"/>
              </w:rPr>
              <w:t xml:space="preserve">- проведение общешкольных лекториев для родителей обучающихся - проведение мероприятий, направленных на профилактику жестокого и противоправного обращения с </w:t>
            </w:r>
          </w:p>
          <w:p w:rsidR="00AC657B" w:rsidRPr="00F97A4B" w:rsidRDefault="00AC657B" w:rsidP="00267F92">
            <w:pPr>
              <w:jc w:val="both"/>
              <w:rPr>
                <w:color w:val="000000"/>
                <w:sz w:val="24"/>
                <w:szCs w:val="24"/>
                <w:lang w:eastAsia="ru-RU"/>
              </w:rPr>
            </w:pPr>
            <w:r w:rsidRPr="00F97A4B">
              <w:rPr>
                <w:color w:val="000000"/>
                <w:sz w:val="24"/>
                <w:szCs w:val="24"/>
                <w:lang w:eastAsia="ru-RU"/>
              </w:rPr>
              <w:t xml:space="preserve">детьми </w:t>
            </w:r>
          </w:p>
          <w:p w:rsidR="00AC657B" w:rsidRPr="00F97A4B" w:rsidRDefault="00AC657B" w:rsidP="00267F92">
            <w:pPr>
              <w:jc w:val="both"/>
              <w:rPr>
                <w:color w:val="000000"/>
                <w:sz w:val="24"/>
                <w:szCs w:val="24"/>
                <w:lang w:eastAsia="ru-RU"/>
              </w:rPr>
            </w:pPr>
            <w:r w:rsidRPr="00F97A4B">
              <w:rPr>
                <w:color w:val="000000"/>
                <w:sz w:val="24"/>
                <w:szCs w:val="24"/>
                <w:lang w:eastAsia="ru-RU"/>
              </w:rPr>
              <w:t xml:space="preserve"> </w:t>
            </w:r>
          </w:p>
        </w:tc>
      </w:tr>
      <w:tr w:rsidR="00AC657B" w:rsidRPr="00F97A4B" w:rsidTr="005059C8">
        <w:trPr>
          <w:trHeight w:val="288"/>
        </w:trPr>
        <w:tc>
          <w:tcPr>
            <w:tcW w:w="6562" w:type="dxa"/>
            <w:gridSpan w:val="3"/>
            <w:tcBorders>
              <w:top w:val="single" w:sz="4" w:space="0" w:color="00000A"/>
              <w:left w:val="single" w:sz="4" w:space="0" w:color="00000A"/>
              <w:bottom w:val="single" w:sz="4" w:space="0" w:color="00000A"/>
              <w:right w:val="single" w:sz="4" w:space="0" w:color="00000A"/>
            </w:tcBorders>
          </w:tcPr>
          <w:p w:rsidR="00AC657B" w:rsidRPr="00F97A4B" w:rsidRDefault="00AC657B" w:rsidP="00267F92">
            <w:pPr>
              <w:jc w:val="both"/>
              <w:rPr>
                <w:color w:val="000000"/>
                <w:sz w:val="24"/>
                <w:szCs w:val="24"/>
                <w:lang w:eastAsia="ru-RU"/>
              </w:rPr>
            </w:pPr>
            <w:r w:rsidRPr="00F97A4B">
              <w:rPr>
                <w:color w:val="000000"/>
                <w:sz w:val="24"/>
                <w:szCs w:val="24"/>
                <w:lang w:eastAsia="ru-RU"/>
              </w:rPr>
              <w:t xml:space="preserve">2. Формирование ценности здоровья и безопасности образа </w:t>
            </w:r>
            <w:r w:rsidRPr="00F97A4B">
              <w:rPr>
                <w:color w:val="000000"/>
                <w:sz w:val="24"/>
                <w:szCs w:val="24"/>
                <w:lang w:eastAsia="ru-RU"/>
              </w:rPr>
              <w:lastRenderedPageBreak/>
              <w:t xml:space="preserve">жизни </w:t>
            </w:r>
          </w:p>
        </w:tc>
        <w:tc>
          <w:tcPr>
            <w:tcW w:w="2410" w:type="dxa"/>
            <w:gridSpan w:val="2"/>
            <w:tcBorders>
              <w:top w:val="single" w:sz="4" w:space="0" w:color="00000A"/>
              <w:left w:val="single" w:sz="4" w:space="0" w:color="00000A"/>
              <w:bottom w:val="single" w:sz="4" w:space="0" w:color="00000A"/>
              <w:right w:val="single" w:sz="4" w:space="0" w:color="00000A"/>
            </w:tcBorders>
          </w:tcPr>
          <w:p w:rsidR="00AC657B" w:rsidRPr="00F97A4B" w:rsidRDefault="00AC657B" w:rsidP="00267F92">
            <w:pPr>
              <w:jc w:val="both"/>
              <w:rPr>
                <w:color w:val="000000"/>
                <w:sz w:val="24"/>
                <w:szCs w:val="24"/>
                <w:lang w:eastAsia="ru-RU"/>
              </w:rPr>
            </w:pPr>
            <w:r w:rsidRPr="00F97A4B">
              <w:rPr>
                <w:color w:val="000000"/>
                <w:sz w:val="24"/>
                <w:szCs w:val="24"/>
                <w:lang w:eastAsia="ru-RU"/>
              </w:rPr>
              <w:lastRenderedPageBreak/>
              <w:t xml:space="preserve"> </w:t>
            </w:r>
          </w:p>
        </w:tc>
      </w:tr>
      <w:tr w:rsidR="00AC657B" w:rsidRPr="00F97A4B" w:rsidTr="005059C8">
        <w:trPr>
          <w:trHeight w:val="2548"/>
        </w:trPr>
        <w:tc>
          <w:tcPr>
            <w:tcW w:w="2643" w:type="dxa"/>
            <w:tcBorders>
              <w:top w:val="single" w:sz="4" w:space="0" w:color="00000A"/>
              <w:left w:val="single" w:sz="4" w:space="0" w:color="00000A"/>
              <w:bottom w:val="single" w:sz="4" w:space="0" w:color="00000A"/>
              <w:right w:val="single" w:sz="4" w:space="0" w:color="00000A"/>
            </w:tcBorders>
          </w:tcPr>
          <w:p w:rsidR="00AC657B" w:rsidRPr="00F97A4B" w:rsidRDefault="00AC657B" w:rsidP="00267F92">
            <w:pPr>
              <w:jc w:val="both"/>
              <w:rPr>
                <w:color w:val="000000"/>
                <w:sz w:val="24"/>
                <w:szCs w:val="24"/>
                <w:lang w:eastAsia="ru-RU"/>
              </w:rPr>
            </w:pPr>
            <w:r w:rsidRPr="00F97A4B">
              <w:rPr>
                <w:color w:val="000000"/>
                <w:sz w:val="24"/>
                <w:szCs w:val="24"/>
                <w:lang w:eastAsia="ru-RU"/>
              </w:rPr>
              <w:lastRenderedPageBreak/>
              <w:t xml:space="preserve">- индивидуальная профилактическая работа специалистов психолого-педагогической службы с учащимися; - консультативная деятельность психолого-педагогической службы. </w:t>
            </w:r>
          </w:p>
          <w:p w:rsidR="00AC657B" w:rsidRPr="00F97A4B" w:rsidRDefault="00AC657B" w:rsidP="00267F92">
            <w:pPr>
              <w:jc w:val="both"/>
              <w:rPr>
                <w:color w:val="000000"/>
                <w:sz w:val="24"/>
                <w:szCs w:val="24"/>
                <w:lang w:eastAsia="ru-RU"/>
              </w:rPr>
            </w:pPr>
            <w:r w:rsidRPr="00F97A4B">
              <w:rPr>
                <w:color w:val="000000"/>
                <w:sz w:val="24"/>
                <w:szCs w:val="24"/>
                <w:lang w:eastAsia="ru-RU"/>
              </w:rPr>
              <w:t xml:space="preserve"> </w:t>
            </w:r>
          </w:p>
        </w:tc>
        <w:tc>
          <w:tcPr>
            <w:tcW w:w="1963" w:type="dxa"/>
            <w:tcBorders>
              <w:top w:val="single" w:sz="4" w:space="0" w:color="00000A"/>
              <w:left w:val="single" w:sz="4" w:space="0" w:color="00000A"/>
              <w:bottom w:val="single" w:sz="4" w:space="0" w:color="00000A"/>
              <w:right w:val="single" w:sz="4" w:space="0" w:color="00000A"/>
            </w:tcBorders>
          </w:tcPr>
          <w:p w:rsidR="00AC657B" w:rsidRPr="00F97A4B" w:rsidRDefault="00AC657B" w:rsidP="00267F92">
            <w:pPr>
              <w:jc w:val="both"/>
              <w:rPr>
                <w:color w:val="000000"/>
                <w:sz w:val="24"/>
                <w:szCs w:val="24"/>
                <w:lang w:eastAsia="ru-RU"/>
              </w:rPr>
            </w:pPr>
            <w:r w:rsidRPr="00F97A4B">
              <w:rPr>
                <w:color w:val="000000"/>
                <w:sz w:val="24"/>
                <w:szCs w:val="24"/>
                <w:lang w:eastAsia="ru-RU"/>
              </w:rPr>
              <w:t xml:space="preserve">- проведение групповой профилактической работы, направленной на формирование ценностного отношения обучающихся к своему здоровью </w:t>
            </w:r>
          </w:p>
        </w:tc>
        <w:tc>
          <w:tcPr>
            <w:tcW w:w="1956" w:type="dxa"/>
            <w:tcBorders>
              <w:top w:val="single" w:sz="4" w:space="0" w:color="00000A"/>
              <w:left w:val="single" w:sz="4" w:space="0" w:color="00000A"/>
              <w:bottom w:val="single" w:sz="4" w:space="0" w:color="00000A"/>
              <w:right w:val="single" w:sz="4" w:space="0" w:color="00000A"/>
            </w:tcBorders>
          </w:tcPr>
          <w:p w:rsidR="00AC657B" w:rsidRPr="00F97A4B" w:rsidRDefault="00AC657B" w:rsidP="00267F92">
            <w:pPr>
              <w:widowControl/>
              <w:tabs>
                <w:tab w:val="left" w:pos="1848"/>
              </w:tabs>
              <w:autoSpaceDE/>
              <w:autoSpaceDN/>
              <w:jc w:val="both"/>
              <w:rPr>
                <w:color w:val="000000"/>
                <w:sz w:val="24"/>
                <w:szCs w:val="24"/>
                <w:lang w:eastAsia="ru-RU"/>
              </w:rPr>
            </w:pPr>
            <w:r w:rsidRPr="00F97A4B">
              <w:rPr>
                <w:color w:val="000000"/>
                <w:sz w:val="24"/>
                <w:szCs w:val="24"/>
                <w:lang w:eastAsia="ru-RU"/>
              </w:rPr>
              <w:t xml:space="preserve">организация тематических занятий, диспутов по проблеме здоровья и безопасности образа </w:t>
            </w:r>
          </w:p>
          <w:p w:rsidR="00AC657B" w:rsidRPr="00F97A4B" w:rsidRDefault="00AC657B" w:rsidP="00267F92">
            <w:pPr>
              <w:jc w:val="both"/>
              <w:rPr>
                <w:color w:val="000000"/>
                <w:sz w:val="24"/>
                <w:szCs w:val="24"/>
                <w:lang w:eastAsia="ru-RU"/>
              </w:rPr>
            </w:pPr>
            <w:r w:rsidRPr="00F97A4B">
              <w:rPr>
                <w:color w:val="000000"/>
                <w:sz w:val="24"/>
                <w:szCs w:val="24"/>
                <w:lang w:eastAsia="ru-RU"/>
              </w:rPr>
              <w:t xml:space="preserve">жизни </w:t>
            </w:r>
          </w:p>
          <w:p w:rsidR="00AC657B" w:rsidRPr="00F97A4B" w:rsidRDefault="00AC657B" w:rsidP="00267F92">
            <w:pPr>
              <w:widowControl/>
              <w:autoSpaceDE/>
              <w:autoSpaceDN/>
              <w:jc w:val="both"/>
              <w:rPr>
                <w:color w:val="000000"/>
                <w:sz w:val="24"/>
                <w:szCs w:val="24"/>
                <w:lang w:eastAsia="ru-RU"/>
              </w:rPr>
            </w:pPr>
            <w:r w:rsidRPr="00F97A4B">
              <w:rPr>
                <w:color w:val="000000"/>
                <w:sz w:val="24"/>
                <w:szCs w:val="24"/>
                <w:lang w:eastAsia="ru-RU"/>
              </w:rPr>
              <w:t xml:space="preserve">- диагностика ценностных ориентаций обучающихся </w:t>
            </w:r>
          </w:p>
        </w:tc>
        <w:tc>
          <w:tcPr>
            <w:tcW w:w="2410" w:type="dxa"/>
            <w:gridSpan w:val="2"/>
            <w:tcBorders>
              <w:top w:val="single" w:sz="4" w:space="0" w:color="00000A"/>
              <w:left w:val="single" w:sz="4" w:space="0" w:color="00000A"/>
              <w:bottom w:val="single" w:sz="4" w:space="0" w:color="00000A"/>
              <w:right w:val="single" w:sz="4" w:space="0" w:color="00000A"/>
            </w:tcBorders>
          </w:tcPr>
          <w:p w:rsidR="00AC657B" w:rsidRPr="00F97A4B" w:rsidRDefault="00AC657B" w:rsidP="00B34D59">
            <w:pPr>
              <w:widowControl/>
              <w:numPr>
                <w:ilvl w:val="0"/>
                <w:numId w:val="109"/>
              </w:numPr>
              <w:autoSpaceDE/>
              <w:autoSpaceDN/>
              <w:ind w:left="0" w:hanging="10"/>
              <w:jc w:val="both"/>
              <w:rPr>
                <w:color w:val="000000"/>
                <w:sz w:val="24"/>
                <w:szCs w:val="24"/>
                <w:lang w:eastAsia="ru-RU"/>
              </w:rPr>
            </w:pPr>
            <w:r w:rsidRPr="00F97A4B">
              <w:rPr>
                <w:color w:val="000000"/>
                <w:sz w:val="24"/>
                <w:szCs w:val="24"/>
                <w:lang w:eastAsia="ru-RU"/>
              </w:rPr>
              <w:t xml:space="preserve">проведение лекториев для родителей и педагогов </w:t>
            </w:r>
          </w:p>
          <w:p w:rsidR="00AC657B" w:rsidRPr="00F97A4B" w:rsidRDefault="00AC657B" w:rsidP="00B34D59">
            <w:pPr>
              <w:widowControl/>
              <w:numPr>
                <w:ilvl w:val="0"/>
                <w:numId w:val="109"/>
              </w:numPr>
              <w:autoSpaceDE/>
              <w:autoSpaceDN/>
              <w:ind w:left="0" w:hanging="10"/>
              <w:jc w:val="both"/>
              <w:rPr>
                <w:color w:val="000000"/>
                <w:sz w:val="24"/>
                <w:szCs w:val="24"/>
                <w:lang w:eastAsia="ru-RU"/>
              </w:rPr>
            </w:pPr>
            <w:r w:rsidRPr="00F97A4B">
              <w:rPr>
                <w:color w:val="000000"/>
                <w:sz w:val="24"/>
                <w:szCs w:val="24"/>
                <w:lang w:eastAsia="ru-RU"/>
              </w:rPr>
              <w:t xml:space="preserve">сопровождение общешкольных тематических </w:t>
            </w:r>
          </w:p>
          <w:p w:rsidR="00AC657B" w:rsidRPr="00F97A4B" w:rsidRDefault="00AC657B" w:rsidP="00267F92">
            <w:pPr>
              <w:jc w:val="both"/>
              <w:rPr>
                <w:color w:val="000000"/>
                <w:sz w:val="24"/>
                <w:szCs w:val="24"/>
                <w:lang w:eastAsia="ru-RU"/>
              </w:rPr>
            </w:pPr>
            <w:r w:rsidRPr="00F97A4B">
              <w:rPr>
                <w:color w:val="000000"/>
                <w:sz w:val="24"/>
                <w:szCs w:val="24"/>
                <w:lang w:eastAsia="ru-RU"/>
              </w:rPr>
              <w:t xml:space="preserve">занятий </w:t>
            </w:r>
          </w:p>
          <w:p w:rsidR="00AC657B" w:rsidRPr="00F97A4B" w:rsidRDefault="00AC657B" w:rsidP="00267F92">
            <w:pPr>
              <w:jc w:val="both"/>
              <w:rPr>
                <w:color w:val="000000"/>
                <w:sz w:val="24"/>
                <w:szCs w:val="24"/>
                <w:lang w:eastAsia="ru-RU"/>
              </w:rPr>
            </w:pPr>
            <w:r w:rsidRPr="00F97A4B">
              <w:rPr>
                <w:color w:val="000000"/>
                <w:sz w:val="24"/>
                <w:szCs w:val="24"/>
                <w:lang w:eastAsia="ru-RU"/>
              </w:rPr>
              <w:t xml:space="preserve"> </w:t>
            </w:r>
          </w:p>
        </w:tc>
      </w:tr>
      <w:tr w:rsidR="00AC657B" w:rsidRPr="00F97A4B" w:rsidTr="005059C8">
        <w:trPr>
          <w:trHeight w:val="286"/>
        </w:trPr>
        <w:tc>
          <w:tcPr>
            <w:tcW w:w="6562" w:type="dxa"/>
            <w:gridSpan w:val="3"/>
            <w:tcBorders>
              <w:top w:val="single" w:sz="4" w:space="0" w:color="00000A"/>
              <w:left w:val="single" w:sz="4" w:space="0" w:color="00000A"/>
              <w:bottom w:val="single" w:sz="4" w:space="0" w:color="00000A"/>
              <w:right w:val="single" w:sz="4" w:space="0" w:color="00000A"/>
            </w:tcBorders>
          </w:tcPr>
          <w:p w:rsidR="00AC657B" w:rsidRPr="00F97A4B" w:rsidRDefault="00AC657B" w:rsidP="00267F92">
            <w:pPr>
              <w:jc w:val="both"/>
              <w:rPr>
                <w:color w:val="000000"/>
                <w:sz w:val="24"/>
                <w:szCs w:val="24"/>
                <w:lang w:eastAsia="ru-RU"/>
              </w:rPr>
            </w:pPr>
            <w:r w:rsidRPr="00F97A4B">
              <w:rPr>
                <w:color w:val="000000"/>
                <w:sz w:val="24"/>
                <w:szCs w:val="24"/>
                <w:lang w:eastAsia="ru-RU"/>
              </w:rPr>
              <w:t xml:space="preserve">3. Развитие экологической культуры </w:t>
            </w:r>
          </w:p>
        </w:tc>
        <w:tc>
          <w:tcPr>
            <w:tcW w:w="2410" w:type="dxa"/>
            <w:gridSpan w:val="2"/>
            <w:tcBorders>
              <w:top w:val="single" w:sz="4" w:space="0" w:color="00000A"/>
              <w:left w:val="single" w:sz="4" w:space="0" w:color="00000A"/>
              <w:bottom w:val="single" w:sz="4" w:space="0" w:color="00000A"/>
              <w:right w:val="single" w:sz="4" w:space="0" w:color="00000A"/>
            </w:tcBorders>
          </w:tcPr>
          <w:p w:rsidR="00AC657B" w:rsidRPr="00F97A4B" w:rsidRDefault="00AC657B" w:rsidP="00267F92">
            <w:pPr>
              <w:jc w:val="both"/>
              <w:rPr>
                <w:color w:val="000000"/>
                <w:sz w:val="24"/>
                <w:szCs w:val="24"/>
                <w:lang w:eastAsia="ru-RU"/>
              </w:rPr>
            </w:pPr>
            <w:r w:rsidRPr="00F97A4B">
              <w:rPr>
                <w:color w:val="000000"/>
                <w:sz w:val="24"/>
                <w:szCs w:val="24"/>
                <w:lang w:eastAsia="ru-RU"/>
              </w:rPr>
              <w:t xml:space="preserve"> </w:t>
            </w:r>
          </w:p>
        </w:tc>
      </w:tr>
      <w:tr w:rsidR="00AC657B" w:rsidRPr="00F97A4B" w:rsidTr="005059C8">
        <w:trPr>
          <w:trHeight w:val="2634"/>
        </w:trPr>
        <w:tc>
          <w:tcPr>
            <w:tcW w:w="2643" w:type="dxa"/>
            <w:tcBorders>
              <w:top w:val="single" w:sz="4" w:space="0" w:color="00000A"/>
              <w:left w:val="single" w:sz="4" w:space="0" w:color="00000A"/>
              <w:bottom w:val="single" w:sz="4" w:space="0" w:color="00000A"/>
              <w:right w:val="single" w:sz="4" w:space="0" w:color="00000A"/>
            </w:tcBorders>
          </w:tcPr>
          <w:p w:rsidR="00AC657B" w:rsidRPr="00F97A4B" w:rsidRDefault="00AC657B" w:rsidP="00267F92">
            <w:pPr>
              <w:jc w:val="both"/>
              <w:rPr>
                <w:color w:val="000000"/>
                <w:sz w:val="24"/>
                <w:szCs w:val="24"/>
                <w:lang w:eastAsia="ru-RU"/>
              </w:rPr>
            </w:pPr>
            <w:r w:rsidRPr="00F97A4B">
              <w:rPr>
                <w:color w:val="000000"/>
                <w:sz w:val="24"/>
                <w:szCs w:val="24"/>
                <w:lang w:eastAsia="ru-RU"/>
              </w:rPr>
              <w:t xml:space="preserve">- оказание </w:t>
            </w:r>
          </w:p>
          <w:p w:rsidR="00AC657B" w:rsidRPr="00F97A4B" w:rsidRDefault="00AC657B" w:rsidP="00267F92">
            <w:pPr>
              <w:jc w:val="both"/>
              <w:rPr>
                <w:color w:val="000000"/>
                <w:sz w:val="24"/>
                <w:szCs w:val="24"/>
                <w:lang w:eastAsia="ru-RU"/>
              </w:rPr>
            </w:pPr>
            <w:r w:rsidRPr="00F97A4B">
              <w:rPr>
                <w:color w:val="000000"/>
                <w:sz w:val="24"/>
                <w:szCs w:val="24"/>
                <w:lang w:eastAsia="ru-RU"/>
              </w:rPr>
              <w:t xml:space="preserve">консультативной помощи педагогам по вопросам организации тематических </w:t>
            </w:r>
          </w:p>
          <w:p w:rsidR="00AC657B" w:rsidRPr="00F97A4B" w:rsidRDefault="00AC657B" w:rsidP="00267F92">
            <w:pPr>
              <w:jc w:val="both"/>
              <w:rPr>
                <w:color w:val="000000"/>
                <w:sz w:val="24"/>
                <w:szCs w:val="24"/>
                <w:lang w:eastAsia="ru-RU"/>
              </w:rPr>
            </w:pPr>
            <w:r w:rsidRPr="00F97A4B">
              <w:rPr>
                <w:color w:val="000000"/>
                <w:sz w:val="24"/>
                <w:szCs w:val="24"/>
                <w:lang w:eastAsia="ru-RU"/>
              </w:rPr>
              <w:t xml:space="preserve">мероприятий </w:t>
            </w:r>
          </w:p>
          <w:p w:rsidR="00AC657B" w:rsidRPr="00F97A4B" w:rsidRDefault="00AC657B" w:rsidP="00267F92">
            <w:pPr>
              <w:jc w:val="both"/>
              <w:rPr>
                <w:color w:val="000000"/>
                <w:sz w:val="24"/>
                <w:szCs w:val="24"/>
                <w:lang w:eastAsia="ru-RU"/>
              </w:rPr>
            </w:pPr>
            <w:r w:rsidRPr="00F97A4B">
              <w:rPr>
                <w:color w:val="000000"/>
                <w:sz w:val="24"/>
                <w:szCs w:val="24"/>
                <w:lang w:eastAsia="ru-RU"/>
              </w:rPr>
              <w:t xml:space="preserve"> </w:t>
            </w:r>
          </w:p>
        </w:tc>
        <w:tc>
          <w:tcPr>
            <w:tcW w:w="1963" w:type="dxa"/>
            <w:tcBorders>
              <w:top w:val="single" w:sz="4" w:space="0" w:color="00000A"/>
              <w:left w:val="single" w:sz="4" w:space="0" w:color="00000A"/>
              <w:bottom w:val="single" w:sz="4" w:space="0" w:color="00000A"/>
              <w:right w:val="single" w:sz="4" w:space="0" w:color="00000A"/>
            </w:tcBorders>
          </w:tcPr>
          <w:p w:rsidR="00AC657B" w:rsidRPr="00F97A4B" w:rsidRDefault="00AC657B" w:rsidP="00267F92">
            <w:pPr>
              <w:jc w:val="both"/>
              <w:rPr>
                <w:color w:val="000000"/>
                <w:sz w:val="24"/>
                <w:szCs w:val="24"/>
                <w:lang w:eastAsia="ru-RU"/>
              </w:rPr>
            </w:pPr>
            <w:r w:rsidRPr="00F97A4B">
              <w:rPr>
                <w:color w:val="000000"/>
                <w:sz w:val="24"/>
                <w:szCs w:val="24"/>
                <w:lang w:eastAsia="ru-RU"/>
              </w:rPr>
              <w:t xml:space="preserve">- организация профилактической деятельности с </w:t>
            </w:r>
          </w:p>
          <w:p w:rsidR="00AC657B" w:rsidRPr="00F97A4B" w:rsidRDefault="00AC657B" w:rsidP="00267F92">
            <w:pPr>
              <w:jc w:val="both"/>
              <w:rPr>
                <w:color w:val="000000"/>
                <w:sz w:val="24"/>
                <w:szCs w:val="24"/>
                <w:lang w:eastAsia="ru-RU"/>
              </w:rPr>
            </w:pPr>
            <w:r w:rsidRPr="00F97A4B">
              <w:rPr>
                <w:color w:val="000000"/>
                <w:sz w:val="24"/>
                <w:szCs w:val="24"/>
                <w:lang w:eastAsia="ru-RU"/>
              </w:rPr>
              <w:t xml:space="preserve">учащимися </w:t>
            </w:r>
          </w:p>
          <w:p w:rsidR="00AC657B" w:rsidRPr="00F97A4B" w:rsidRDefault="00AC657B" w:rsidP="00267F92">
            <w:pPr>
              <w:jc w:val="both"/>
              <w:rPr>
                <w:color w:val="000000"/>
                <w:sz w:val="24"/>
                <w:szCs w:val="24"/>
                <w:lang w:eastAsia="ru-RU"/>
              </w:rPr>
            </w:pPr>
            <w:r w:rsidRPr="00F97A4B">
              <w:rPr>
                <w:color w:val="000000"/>
                <w:sz w:val="24"/>
                <w:szCs w:val="24"/>
                <w:lang w:eastAsia="ru-RU"/>
              </w:rPr>
              <w:t xml:space="preserve"> </w:t>
            </w:r>
          </w:p>
        </w:tc>
        <w:tc>
          <w:tcPr>
            <w:tcW w:w="1956" w:type="dxa"/>
            <w:tcBorders>
              <w:top w:val="single" w:sz="4" w:space="0" w:color="00000A"/>
              <w:left w:val="single" w:sz="4" w:space="0" w:color="00000A"/>
              <w:bottom w:val="single" w:sz="4" w:space="0" w:color="00000A"/>
              <w:right w:val="single" w:sz="4" w:space="0" w:color="00000A"/>
            </w:tcBorders>
          </w:tcPr>
          <w:p w:rsidR="00AC657B" w:rsidRPr="00F97A4B" w:rsidRDefault="00AC657B" w:rsidP="00267F92">
            <w:pPr>
              <w:jc w:val="both"/>
              <w:rPr>
                <w:color w:val="000000"/>
                <w:sz w:val="24"/>
                <w:szCs w:val="24"/>
                <w:lang w:eastAsia="ru-RU"/>
              </w:rPr>
            </w:pPr>
            <w:r w:rsidRPr="00F97A4B">
              <w:rPr>
                <w:color w:val="000000"/>
                <w:sz w:val="24"/>
                <w:szCs w:val="24"/>
                <w:lang w:eastAsia="ru-RU"/>
              </w:rPr>
              <w:t xml:space="preserve">- мониторинг сформированности экологической культуры </w:t>
            </w:r>
          </w:p>
          <w:p w:rsidR="00AC657B" w:rsidRPr="00F97A4B" w:rsidRDefault="00AC657B" w:rsidP="00267F92">
            <w:pPr>
              <w:jc w:val="both"/>
              <w:rPr>
                <w:color w:val="000000"/>
                <w:sz w:val="24"/>
                <w:szCs w:val="24"/>
                <w:lang w:eastAsia="ru-RU"/>
              </w:rPr>
            </w:pPr>
            <w:r w:rsidRPr="00F97A4B">
              <w:rPr>
                <w:color w:val="000000"/>
                <w:sz w:val="24"/>
                <w:szCs w:val="24"/>
                <w:lang w:eastAsia="ru-RU"/>
              </w:rPr>
              <w:t xml:space="preserve">обучающихся </w:t>
            </w:r>
          </w:p>
          <w:p w:rsidR="00AC657B" w:rsidRPr="00F97A4B" w:rsidRDefault="00AC657B" w:rsidP="00267F92">
            <w:pPr>
              <w:jc w:val="both"/>
              <w:rPr>
                <w:color w:val="000000"/>
                <w:sz w:val="24"/>
                <w:szCs w:val="24"/>
                <w:lang w:eastAsia="ru-RU"/>
              </w:rPr>
            </w:pPr>
            <w:r w:rsidRPr="00F97A4B">
              <w:rPr>
                <w:color w:val="000000"/>
                <w:sz w:val="24"/>
                <w:szCs w:val="24"/>
                <w:lang w:eastAsia="ru-RU"/>
              </w:rPr>
              <w:t xml:space="preserve"> </w:t>
            </w:r>
          </w:p>
        </w:tc>
        <w:tc>
          <w:tcPr>
            <w:tcW w:w="2410" w:type="dxa"/>
            <w:gridSpan w:val="2"/>
            <w:tcBorders>
              <w:top w:val="single" w:sz="4" w:space="0" w:color="00000A"/>
              <w:left w:val="single" w:sz="4" w:space="0" w:color="00000A"/>
              <w:bottom w:val="single" w:sz="4" w:space="0" w:color="00000A"/>
              <w:right w:val="single" w:sz="4" w:space="0" w:color="00000A"/>
            </w:tcBorders>
          </w:tcPr>
          <w:p w:rsidR="00AC657B" w:rsidRPr="00F97A4B" w:rsidRDefault="00AC657B" w:rsidP="00267F92">
            <w:pPr>
              <w:jc w:val="both"/>
              <w:rPr>
                <w:color w:val="000000"/>
                <w:sz w:val="24"/>
                <w:szCs w:val="24"/>
                <w:lang w:eastAsia="ru-RU"/>
              </w:rPr>
            </w:pPr>
            <w:r w:rsidRPr="00F97A4B">
              <w:rPr>
                <w:color w:val="000000"/>
                <w:sz w:val="24"/>
                <w:szCs w:val="24"/>
                <w:lang w:eastAsia="ru-RU"/>
              </w:rPr>
              <w:t xml:space="preserve">-организация и сопровождение тематических мероприятий, направленных на формирование экологического самосознания обучающихся (в различных формах, таких как, социальные </w:t>
            </w:r>
          </w:p>
          <w:p w:rsidR="00AC657B" w:rsidRPr="00F97A4B" w:rsidRDefault="00AC657B" w:rsidP="00267F92">
            <w:pPr>
              <w:jc w:val="both"/>
              <w:rPr>
                <w:color w:val="000000"/>
                <w:sz w:val="24"/>
                <w:szCs w:val="24"/>
                <w:lang w:eastAsia="ru-RU"/>
              </w:rPr>
            </w:pPr>
            <w:r w:rsidRPr="00F97A4B">
              <w:rPr>
                <w:color w:val="000000"/>
                <w:sz w:val="24"/>
                <w:szCs w:val="24"/>
                <w:lang w:eastAsia="ru-RU"/>
              </w:rPr>
              <w:t>проекты, акции и  т.д.)</w:t>
            </w:r>
          </w:p>
        </w:tc>
      </w:tr>
      <w:tr w:rsidR="00AC657B" w:rsidRPr="00F97A4B" w:rsidTr="005059C8">
        <w:trPr>
          <w:trHeight w:val="408"/>
        </w:trPr>
        <w:tc>
          <w:tcPr>
            <w:tcW w:w="8972" w:type="dxa"/>
            <w:gridSpan w:val="5"/>
            <w:tcBorders>
              <w:top w:val="single" w:sz="4" w:space="0" w:color="00000A"/>
              <w:left w:val="single" w:sz="4" w:space="0" w:color="00000A"/>
              <w:bottom w:val="single" w:sz="4" w:space="0" w:color="00000A"/>
              <w:right w:val="single" w:sz="4" w:space="0" w:color="00000A"/>
            </w:tcBorders>
          </w:tcPr>
          <w:p w:rsidR="00AC657B" w:rsidRPr="00F97A4B" w:rsidRDefault="00AC657B" w:rsidP="00267F92">
            <w:pPr>
              <w:jc w:val="both"/>
              <w:rPr>
                <w:color w:val="000000"/>
                <w:sz w:val="24"/>
                <w:szCs w:val="24"/>
                <w:lang w:eastAsia="ru-RU"/>
              </w:rPr>
            </w:pPr>
            <w:r w:rsidRPr="00F97A4B">
              <w:rPr>
                <w:color w:val="000000"/>
                <w:sz w:val="24"/>
                <w:szCs w:val="24"/>
                <w:lang w:eastAsia="ru-RU"/>
              </w:rPr>
              <w:t xml:space="preserve">4. Выявление и поддержка одаренных детей </w:t>
            </w:r>
          </w:p>
        </w:tc>
      </w:tr>
      <w:tr w:rsidR="00AC657B" w:rsidRPr="00F97A4B" w:rsidTr="005059C8">
        <w:trPr>
          <w:trHeight w:val="2634"/>
        </w:trPr>
        <w:tc>
          <w:tcPr>
            <w:tcW w:w="2643" w:type="dxa"/>
            <w:tcBorders>
              <w:top w:val="single" w:sz="4" w:space="0" w:color="00000A"/>
              <w:left w:val="single" w:sz="4" w:space="0" w:color="00000A"/>
              <w:bottom w:val="single" w:sz="4" w:space="0" w:color="00000A"/>
              <w:right w:val="single" w:sz="4" w:space="0" w:color="00000A"/>
            </w:tcBorders>
          </w:tcPr>
          <w:p w:rsidR="00AC657B" w:rsidRPr="00F97A4B" w:rsidRDefault="00AC657B" w:rsidP="00B34D59">
            <w:pPr>
              <w:widowControl/>
              <w:numPr>
                <w:ilvl w:val="0"/>
                <w:numId w:val="110"/>
              </w:numPr>
              <w:autoSpaceDE/>
              <w:autoSpaceDN/>
              <w:ind w:hanging="10"/>
              <w:jc w:val="both"/>
              <w:rPr>
                <w:color w:val="000000"/>
                <w:sz w:val="24"/>
                <w:szCs w:val="24"/>
                <w:lang w:eastAsia="ru-RU"/>
              </w:rPr>
            </w:pPr>
            <w:r w:rsidRPr="00F97A4B">
              <w:rPr>
                <w:color w:val="000000"/>
                <w:sz w:val="24"/>
                <w:szCs w:val="24"/>
                <w:lang w:eastAsia="ru-RU"/>
              </w:rPr>
              <w:t xml:space="preserve">выявление детей с признаками одаренности - создание условий для раскрытия потенциала одаренного обучающегося </w:t>
            </w:r>
          </w:p>
          <w:p w:rsidR="00AC657B" w:rsidRPr="00F97A4B" w:rsidRDefault="00AC657B" w:rsidP="00B34D59">
            <w:pPr>
              <w:widowControl/>
              <w:numPr>
                <w:ilvl w:val="0"/>
                <w:numId w:val="110"/>
              </w:numPr>
              <w:autoSpaceDE/>
              <w:autoSpaceDN/>
              <w:ind w:hanging="10"/>
              <w:jc w:val="both"/>
              <w:rPr>
                <w:color w:val="000000"/>
                <w:sz w:val="24"/>
                <w:szCs w:val="24"/>
                <w:lang w:eastAsia="ru-RU"/>
              </w:rPr>
            </w:pPr>
            <w:r w:rsidRPr="00F97A4B">
              <w:rPr>
                <w:color w:val="000000"/>
                <w:sz w:val="24"/>
                <w:szCs w:val="24"/>
                <w:lang w:eastAsia="ru-RU"/>
              </w:rPr>
              <w:t xml:space="preserve">психологическая поддержка участников олимпиад </w:t>
            </w:r>
          </w:p>
          <w:p w:rsidR="00AC657B" w:rsidRPr="00F97A4B" w:rsidRDefault="00AC657B" w:rsidP="00B34D59">
            <w:pPr>
              <w:widowControl/>
              <w:numPr>
                <w:ilvl w:val="0"/>
                <w:numId w:val="110"/>
              </w:numPr>
              <w:autoSpaceDE/>
              <w:autoSpaceDN/>
              <w:ind w:hanging="10"/>
              <w:jc w:val="both"/>
              <w:rPr>
                <w:color w:val="000000"/>
                <w:sz w:val="24"/>
                <w:szCs w:val="24"/>
                <w:lang w:eastAsia="ru-RU"/>
              </w:rPr>
            </w:pPr>
            <w:r w:rsidRPr="00F97A4B">
              <w:rPr>
                <w:color w:val="000000"/>
                <w:sz w:val="24"/>
                <w:szCs w:val="24"/>
                <w:lang w:eastAsia="ru-RU"/>
              </w:rPr>
              <w:t xml:space="preserve">индивидуализация и дифференциация обучения </w:t>
            </w:r>
          </w:p>
          <w:p w:rsidR="00AC657B" w:rsidRPr="00F97A4B" w:rsidRDefault="00AC657B" w:rsidP="00B34D59">
            <w:pPr>
              <w:widowControl/>
              <w:numPr>
                <w:ilvl w:val="0"/>
                <w:numId w:val="110"/>
              </w:numPr>
              <w:autoSpaceDE/>
              <w:autoSpaceDN/>
              <w:ind w:hanging="10"/>
              <w:jc w:val="both"/>
              <w:rPr>
                <w:color w:val="000000"/>
                <w:sz w:val="24"/>
                <w:szCs w:val="24"/>
                <w:lang w:eastAsia="ru-RU"/>
              </w:rPr>
            </w:pPr>
            <w:r w:rsidRPr="00F97A4B">
              <w:rPr>
                <w:color w:val="000000"/>
                <w:sz w:val="24"/>
                <w:szCs w:val="24"/>
                <w:lang w:eastAsia="ru-RU"/>
              </w:rPr>
              <w:t xml:space="preserve">индивидуальная работа с родителями (по мере необходимости) - разработка ИОМ обучающихся </w:t>
            </w:r>
          </w:p>
        </w:tc>
        <w:tc>
          <w:tcPr>
            <w:tcW w:w="1963" w:type="dxa"/>
            <w:tcBorders>
              <w:top w:val="single" w:sz="4" w:space="0" w:color="00000A"/>
              <w:left w:val="single" w:sz="4" w:space="0" w:color="00000A"/>
              <w:bottom w:val="single" w:sz="4" w:space="0" w:color="00000A"/>
              <w:right w:val="single" w:sz="4" w:space="0" w:color="00000A"/>
            </w:tcBorders>
          </w:tcPr>
          <w:p w:rsidR="00AC657B" w:rsidRPr="00F97A4B" w:rsidRDefault="00AC657B" w:rsidP="00267F92">
            <w:pPr>
              <w:jc w:val="both"/>
              <w:rPr>
                <w:color w:val="000000"/>
                <w:sz w:val="24"/>
                <w:szCs w:val="24"/>
                <w:lang w:eastAsia="ru-RU"/>
              </w:rPr>
            </w:pPr>
            <w:r w:rsidRPr="00F97A4B">
              <w:rPr>
                <w:color w:val="000000"/>
                <w:sz w:val="24"/>
                <w:szCs w:val="24"/>
                <w:lang w:eastAsia="ru-RU"/>
              </w:rPr>
              <w:t xml:space="preserve">- проведение тренинговой работы с одаренными </w:t>
            </w:r>
          </w:p>
          <w:p w:rsidR="00AC657B" w:rsidRPr="00F97A4B" w:rsidRDefault="00AC657B" w:rsidP="00267F92">
            <w:pPr>
              <w:jc w:val="both"/>
              <w:rPr>
                <w:color w:val="000000"/>
                <w:sz w:val="24"/>
                <w:szCs w:val="24"/>
                <w:lang w:eastAsia="ru-RU"/>
              </w:rPr>
            </w:pPr>
            <w:r w:rsidRPr="00F97A4B">
              <w:rPr>
                <w:color w:val="000000"/>
                <w:sz w:val="24"/>
                <w:szCs w:val="24"/>
                <w:lang w:eastAsia="ru-RU"/>
              </w:rPr>
              <w:t xml:space="preserve">детьми </w:t>
            </w:r>
          </w:p>
          <w:p w:rsidR="00AC657B" w:rsidRPr="00F97A4B" w:rsidRDefault="00AC657B" w:rsidP="00267F92">
            <w:pPr>
              <w:jc w:val="both"/>
              <w:rPr>
                <w:color w:val="000000"/>
                <w:sz w:val="24"/>
                <w:szCs w:val="24"/>
                <w:lang w:eastAsia="ru-RU"/>
              </w:rPr>
            </w:pPr>
            <w:r w:rsidRPr="00F97A4B">
              <w:rPr>
                <w:color w:val="000000"/>
                <w:sz w:val="24"/>
                <w:szCs w:val="24"/>
                <w:lang w:eastAsia="ru-RU"/>
              </w:rPr>
              <w:t xml:space="preserve"> </w:t>
            </w:r>
          </w:p>
        </w:tc>
        <w:tc>
          <w:tcPr>
            <w:tcW w:w="2098" w:type="dxa"/>
            <w:gridSpan w:val="2"/>
            <w:tcBorders>
              <w:top w:val="single" w:sz="4" w:space="0" w:color="00000A"/>
              <w:left w:val="single" w:sz="4" w:space="0" w:color="00000A"/>
              <w:bottom w:val="single" w:sz="4" w:space="0" w:color="00000A"/>
              <w:right w:val="single" w:sz="4" w:space="0" w:color="00000A"/>
            </w:tcBorders>
          </w:tcPr>
          <w:p w:rsidR="00AC657B" w:rsidRPr="00F97A4B" w:rsidRDefault="00AC657B" w:rsidP="00267F92">
            <w:pPr>
              <w:jc w:val="both"/>
              <w:rPr>
                <w:color w:val="000000"/>
                <w:sz w:val="24"/>
                <w:szCs w:val="24"/>
                <w:lang w:eastAsia="ru-RU"/>
              </w:rPr>
            </w:pPr>
            <w:r w:rsidRPr="00F97A4B">
              <w:rPr>
                <w:color w:val="000000"/>
                <w:sz w:val="24"/>
                <w:szCs w:val="24"/>
                <w:lang w:eastAsia="ru-RU"/>
              </w:rPr>
              <w:t xml:space="preserve">- проведение диагностических мероприятий с </w:t>
            </w:r>
          </w:p>
          <w:p w:rsidR="00AC657B" w:rsidRPr="00F97A4B" w:rsidRDefault="00AC657B" w:rsidP="00267F92">
            <w:pPr>
              <w:jc w:val="both"/>
              <w:rPr>
                <w:color w:val="000000"/>
                <w:sz w:val="24"/>
                <w:szCs w:val="24"/>
                <w:lang w:eastAsia="ru-RU"/>
              </w:rPr>
            </w:pPr>
            <w:r w:rsidRPr="00F97A4B">
              <w:rPr>
                <w:color w:val="000000"/>
                <w:sz w:val="24"/>
                <w:szCs w:val="24"/>
                <w:lang w:eastAsia="ru-RU"/>
              </w:rPr>
              <w:t xml:space="preserve">обучающимися </w:t>
            </w:r>
          </w:p>
          <w:p w:rsidR="00AC657B" w:rsidRPr="00F97A4B" w:rsidRDefault="00AC657B" w:rsidP="00267F92">
            <w:pPr>
              <w:jc w:val="both"/>
              <w:rPr>
                <w:color w:val="000000"/>
                <w:sz w:val="24"/>
                <w:szCs w:val="24"/>
                <w:lang w:eastAsia="ru-RU"/>
              </w:rPr>
            </w:pPr>
            <w:r w:rsidRPr="00F97A4B">
              <w:rPr>
                <w:color w:val="000000"/>
                <w:sz w:val="24"/>
                <w:szCs w:val="24"/>
                <w:lang w:eastAsia="ru-RU"/>
              </w:rPr>
              <w:t xml:space="preserve">класса </w:t>
            </w:r>
          </w:p>
          <w:p w:rsidR="00AC657B" w:rsidRPr="00F97A4B" w:rsidRDefault="00AC657B" w:rsidP="00267F92">
            <w:pPr>
              <w:jc w:val="both"/>
              <w:rPr>
                <w:color w:val="000000"/>
                <w:sz w:val="24"/>
                <w:szCs w:val="24"/>
                <w:lang w:eastAsia="ru-RU"/>
              </w:rPr>
            </w:pPr>
            <w:r w:rsidRPr="00F97A4B">
              <w:rPr>
                <w:color w:val="000000"/>
                <w:sz w:val="24"/>
                <w:szCs w:val="24"/>
                <w:lang w:eastAsia="ru-RU"/>
              </w:rPr>
              <w:t xml:space="preserve"> </w:t>
            </w:r>
          </w:p>
        </w:tc>
        <w:tc>
          <w:tcPr>
            <w:tcW w:w="2268" w:type="dxa"/>
            <w:tcBorders>
              <w:top w:val="single" w:sz="4" w:space="0" w:color="00000A"/>
              <w:left w:val="single" w:sz="4" w:space="0" w:color="00000A"/>
              <w:bottom w:val="single" w:sz="4" w:space="0" w:color="00000A"/>
              <w:right w:val="single" w:sz="4" w:space="0" w:color="00000A"/>
            </w:tcBorders>
          </w:tcPr>
          <w:p w:rsidR="00AC657B" w:rsidRPr="00F97A4B" w:rsidRDefault="00AC657B" w:rsidP="00B34D59">
            <w:pPr>
              <w:widowControl/>
              <w:numPr>
                <w:ilvl w:val="0"/>
                <w:numId w:val="111"/>
              </w:numPr>
              <w:autoSpaceDE/>
              <w:autoSpaceDN/>
              <w:ind w:left="0" w:hanging="10"/>
              <w:jc w:val="both"/>
              <w:rPr>
                <w:color w:val="000000"/>
                <w:sz w:val="24"/>
                <w:szCs w:val="24"/>
                <w:lang w:eastAsia="ru-RU"/>
              </w:rPr>
            </w:pPr>
            <w:r w:rsidRPr="00F97A4B">
              <w:rPr>
                <w:color w:val="000000"/>
                <w:sz w:val="24"/>
                <w:szCs w:val="24"/>
                <w:lang w:eastAsia="ru-RU"/>
              </w:rPr>
              <w:t xml:space="preserve">консультативной помощи педагогам </w:t>
            </w:r>
          </w:p>
          <w:p w:rsidR="00AC657B" w:rsidRPr="00F97A4B" w:rsidRDefault="00AC657B" w:rsidP="00B34D59">
            <w:pPr>
              <w:widowControl/>
              <w:numPr>
                <w:ilvl w:val="0"/>
                <w:numId w:val="111"/>
              </w:numPr>
              <w:autoSpaceDE/>
              <w:autoSpaceDN/>
              <w:ind w:left="0" w:hanging="10"/>
              <w:jc w:val="both"/>
              <w:rPr>
                <w:color w:val="000000"/>
                <w:sz w:val="24"/>
                <w:szCs w:val="24"/>
                <w:lang w:eastAsia="ru-RU"/>
              </w:rPr>
            </w:pPr>
            <w:r w:rsidRPr="00F97A4B">
              <w:rPr>
                <w:color w:val="000000"/>
                <w:sz w:val="24"/>
                <w:szCs w:val="24"/>
                <w:lang w:eastAsia="ru-RU"/>
              </w:rPr>
              <w:t xml:space="preserve">содействие в построении педагогами ИОМ одаренного обучающегося - проведение тематических лекториев для родителей и </w:t>
            </w:r>
          </w:p>
          <w:p w:rsidR="00AC657B" w:rsidRPr="00F97A4B" w:rsidRDefault="00AC657B" w:rsidP="00267F92">
            <w:pPr>
              <w:jc w:val="both"/>
              <w:rPr>
                <w:color w:val="000000"/>
                <w:sz w:val="24"/>
                <w:szCs w:val="24"/>
                <w:lang w:eastAsia="ru-RU"/>
              </w:rPr>
            </w:pPr>
            <w:r w:rsidRPr="00F97A4B">
              <w:rPr>
                <w:color w:val="000000"/>
                <w:sz w:val="24"/>
                <w:szCs w:val="24"/>
                <w:lang w:eastAsia="ru-RU"/>
              </w:rPr>
              <w:t xml:space="preserve">педагогов </w:t>
            </w:r>
          </w:p>
          <w:p w:rsidR="00AC657B" w:rsidRPr="00F97A4B" w:rsidRDefault="00AC657B" w:rsidP="00267F92">
            <w:pPr>
              <w:jc w:val="both"/>
              <w:rPr>
                <w:color w:val="000000"/>
                <w:sz w:val="24"/>
                <w:szCs w:val="24"/>
                <w:lang w:eastAsia="ru-RU"/>
              </w:rPr>
            </w:pPr>
            <w:r w:rsidRPr="00F97A4B">
              <w:rPr>
                <w:color w:val="000000"/>
                <w:sz w:val="24"/>
                <w:szCs w:val="24"/>
                <w:lang w:eastAsia="ru-RU"/>
              </w:rPr>
              <w:t xml:space="preserve"> </w:t>
            </w:r>
          </w:p>
        </w:tc>
      </w:tr>
      <w:tr w:rsidR="00AC657B" w:rsidRPr="00F97A4B" w:rsidTr="005059C8">
        <w:trPr>
          <w:trHeight w:val="396"/>
        </w:trPr>
        <w:tc>
          <w:tcPr>
            <w:tcW w:w="8972" w:type="dxa"/>
            <w:gridSpan w:val="5"/>
            <w:tcBorders>
              <w:top w:val="single" w:sz="4" w:space="0" w:color="00000A"/>
              <w:left w:val="single" w:sz="4" w:space="0" w:color="00000A"/>
              <w:bottom w:val="single" w:sz="4" w:space="0" w:color="00000A"/>
              <w:right w:val="single" w:sz="4" w:space="0" w:color="00000A"/>
            </w:tcBorders>
          </w:tcPr>
          <w:p w:rsidR="00AC657B" w:rsidRPr="00F97A4B" w:rsidRDefault="00AC657B" w:rsidP="00267F92">
            <w:pPr>
              <w:widowControl/>
              <w:autoSpaceDE/>
              <w:autoSpaceDN/>
              <w:jc w:val="both"/>
              <w:rPr>
                <w:color w:val="000000"/>
                <w:sz w:val="24"/>
                <w:szCs w:val="24"/>
                <w:lang w:eastAsia="ru-RU"/>
              </w:rPr>
            </w:pPr>
            <w:r w:rsidRPr="00F97A4B">
              <w:rPr>
                <w:color w:val="000000"/>
                <w:sz w:val="24"/>
                <w:szCs w:val="24"/>
                <w:lang w:eastAsia="ru-RU"/>
              </w:rPr>
              <w:t>5. Формирование коммуникативных навыков в разновозрастной среде и среде сверстников</w:t>
            </w:r>
          </w:p>
        </w:tc>
      </w:tr>
      <w:tr w:rsidR="00AC657B" w:rsidRPr="00F97A4B" w:rsidTr="005059C8">
        <w:trPr>
          <w:trHeight w:val="2634"/>
        </w:trPr>
        <w:tc>
          <w:tcPr>
            <w:tcW w:w="2643" w:type="dxa"/>
            <w:tcBorders>
              <w:top w:val="single" w:sz="4" w:space="0" w:color="00000A"/>
              <w:left w:val="single" w:sz="4" w:space="0" w:color="00000A"/>
              <w:bottom w:val="single" w:sz="4" w:space="0" w:color="00000A"/>
              <w:right w:val="single" w:sz="4" w:space="0" w:color="00000A"/>
            </w:tcBorders>
          </w:tcPr>
          <w:p w:rsidR="00AC657B" w:rsidRPr="00F97A4B" w:rsidRDefault="00AC657B" w:rsidP="00267F92">
            <w:pPr>
              <w:jc w:val="both"/>
              <w:rPr>
                <w:color w:val="000000"/>
                <w:sz w:val="24"/>
                <w:szCs w:val="24"/>
                <w:lang w:eastAsia="ru-RU"/>
              </w:rPr>
            </w:pPr>
            <w:r w:rsidRPr="00F97A4B">
              <w:rPr>
                <w:color w:val="000000"/>
                <w:sz w:val="24"/>
                <w:szCs w:val="24"/>
                <w:lang w:eastAsia="ru-RU"/>
              </w:rPr>
              <w:lastRenderedPageBreak/>
              <w:t xml:space="preserve">- диагностика сферы межличностных отношений и общения; - консультативная помощь детям, испытывающим проблемы в общении со сверстниками, с родителями. </w:t>
            </w:r>
          </w:p>
        </w:tc>
        <w:tc>
          <w:tcPr>
            <w:tcW w:w="1963" w:type="dxa"/>
            <w:tcBorders>
              <w:top w:val="single" w:sz="4" w:space="0" w:color="00000A"/>
              <w:left w:val="single" w:sz="4" w:space="0" w:color="00000A"/>
              <w:bottom w:val="single" w:sz="4" w:space="0" w:color="00000A"/>
              <w:right w:val="single" w:sz="4" w:space="0" w:color="00000A"/>
            </w:tcBorders>
          </w:tcPr>
          <w:p w:rsidR="00AC657B" w:rsidRPr="00F97A4B" w:rsidRDefault="00AC657B" w:rsidP="00267F92">
            <w:pPr>
              <w:jc w:val="both"/>
              <w:rPr>
                <w:color w:val="000000"/>
                <w:sz w:val="24"/>
                <w:szCs w:val="24"/>
                <w:lang w:eastAsia="ru-RU"/>
              </w:rPr>
            </w:pPr>
            <w:r w:rsidRPr="00F97A4B">
              <w:rPr>
                <w:color w:val="000000"/>
                <w:sz w:val="24"/>
                <w:szCs w:val="24"/>
                <w:lang w:eastAsia="ru-RU"/>
              </w:rPr>
              <w:t xml:space="preserve">- проведение групповых тренингов, направленных на установление контакта (тренинг развития мотивов межличностных отношений) - организация тематических и профилактических занятий; </w:t>
            </w:r>
          </w:p>
        </w:tc>
        <w:tc>
          <w:tcPr>
            <w:tcW w:w="2098" w:type="dxa"/>
            <w:gridSpan w:val="2"/>
            <w:tcBorders>
              <w:top w:val="single" w:sz="4" w:space="0" w:color="00000A"/>
              <w:left w:val="single" w:sz="4" w:space="0" w:color="00000A"/>
              <w:bottom w:val="single" w:sz="4" w:space="0" w:color="00000A"/>
              <w:right w:val="single" w:sz="4" w:space="0" w:color="00000A"/>
            </w:tcBorders>
          </w:tcPr>
          <w:p w:rsidR="00AC657B" w:rsidRPr="00F97A4B" w:rsidRDefault="00AC657B" w:rsidP="00267F92">
            <w:pPr>
              <w:jc w:val="both"/>
              <w:rPr>
                <w:color w:val="000000"/>
                <w:sz w:val="24"/>
                <w:szCs w:val="24"/>
                <w:lang w:eastAsia="ru-RU"/>
              </w:rPr>
            </w:pPr>
            <w:r w:rsidRPr="00F97A4B">
              <w:rPr>
                <w:color w:val="000000"/>
                <w:sz w:val="24"/>
                <w:szCs w:val="24"/>
                <w:lang w:eastAsia="ru-RU"/>
              </w:rPr>
              <w:t xml:space="preserve">- проведение тренинговых занятий, организация тематических классных часов; </w:t>
            </w:r>
          </w:p>
          <w:p w:rsidR="00AC657B" w:rsidRPr="00F97A4B" w:rsidRDefault="00AC657B" w:rsidP="00267F92">
            <w:pPr>
              <w:jc w:val="both"/>
              <w:rPr>
                <w:color w:val="000000"/>
                <w:sz w:val="24"/>
                <w:szCs w:val="24"/>
                <w:lang w:eastAsia="ru-RU"/>
              </w:rPr>
            </w:pPr>
            <w:r w:rsidRPr="00F97A4B">
              <w:rPr>
                <w:color w:val="000000"/>
                <w:sz w:val="24"/>
                <w:szCs w:val="24"/>
                <w:lang w:eastAsia="ru-RU"/>
              </w:rPr>
              <w:t xml:space="preserve"> - проведение диагностических мероприятий с </w:t>
            </w:r>
          </w:p>
          <w:p w:rsidR="00AC657B" w:rsidRPr="00F97A4B" w:rsidRDefault="00AC657B" w:rsidP="00267F92">
            <w:pPr>
              <w:jc w:val="both"/>
              <w:rPr>
                <w:color w:val="000000"/>
                <w:sz w:val="24"/>
                <w:szCs w:val="24"/>
                <w:lang w:eastAsia="ru-RU"/>
              </w:rPr>
            </w:pPr>
            <w:r w:rsidRPr="00F97A4B">
              <w:rPr>
                <w:color w:val="000000"/>
                <w:sz w:val="24"/>
                <w:szCs w:val="24"/>
                <w:lang w:eastAsia="ru-RU"/>
              </w:rPr>
              <w:t xml:space="preserve">обучающимися </w:t>
            </w:r>
          </w:p>
          <w:p w:rsidR="00AC657B" w:rsidRPr="00F97A4B" w:rsidRDefault="00AC657B" w:rsidP="00267F92">
            <w:pPr>
              <w:jc w:val="both"/>
              <w:rPr>
                <w:color w:val="000000"/>
                <w:sz w:val="24"/>
                <w:szCs w:val="24"/>
                <w:lang w:eastAsia="ru-RU"/>
              </w:rPr>
            </w:pPr>
            <w:r w:rsidRPr="00F97A4B">
              <w:rPr>
                <w:color w:val="000000"/>
                <w:sz w:val="24"/>
                <w:szCs w:val="24"/>
                <w:lang w:eastAsia="ru-RU"/>
              </w:rPr>
              <w:t xml:space="preserve">класса </w:t>
            </w:r>
          </w:p>
          <w:p w:rsidR="00AC657B" w:rsidRPr="00F97A4B" w:rsidRDefault="00AC657B" w:rsidP="00267F92">
            <w:pPr>
              <w:jc w:val="both"/>
              <w:rPr>
                <w:color w:val="000000"/>
                <w:sz w:val="24"/>
                <w:szCs w:val="24"/>
                <w:lang w:eastAsia="ru-RU"/>
              </w:rPr>
            </w:pPr>
            <w:r w:rsidRPr="00F97A4B">
              <w:rPr>
                <w:color w:val="000000"/>
                <w:sz w:val="24"/>
                <w:szCs w:val="24"/>
                <w:lang w:eastAsia="ru-RU"/>
              </w:rPr>
              <w:t xml:space="preserve"> </w:t>
            </w:r>
          </w:p>
          <w:p w:rsidR="00AC657B" w:rsidRPr="00F97A4B" w:rsidRDefault="00AC657B" w:rsidP="00267F92">
            <w:pPr>
              <w:jc w:val="both"/>
              <w:rPr>
                <w:color w:val="000000"/>
                <w:sz w:val="24"/>
                <w:szCs w:val="24"/>
                <w:lang w:eastAsia="ru-RU"/>
              </w:rPr>
            </w:pPr>
            <w:r w:rsidRPr="00F97A4B">
              <w:rPr>
                <w:color w:val="000000"/>
                <w:sz w:val="24"/>
                <w:szCs w:val="24"/>
                <w:lang w:eastAsia="ru-RU"/>
              </w:rPr>
              <w:t xml:space="preserve"> </w:t>
            </w:r>
          </w:p>
        </w:tc>
        <w:tc>
          <w:tcPr>
            <w:tcW w:w="2268" w:type="dxa"/>
            <w:tcBorders>
              <w:top w:val="single" w:sz="4" w:space="0" w:color="00000A"/>
              <w:left w:val="single" w:sz="4" w:space="0" w:color="00000A"/>
              <w:bottom w:val="single" w:sz="4" w:space="0" w:color="00000A"/>
              <w:right w:val="single" w:sz="4" w:space="0" w:color="00000A"/>
            </w:tcBorders>
          </w:tcPr>
          <w:p w:rsidR="00AC657B" w:rsidRPr="00F97A4B" w:rsidRDefault="00AC657B" w:rsidP="00267F92">
            <w:pPr>
              <w:jc w:val="both"/>
              <w:rPr>
                <w:color w:val="000000"/>
                <w:sz w:val="24"/>
                <w:szCs w:val="24"/>
                <w:lang w:eastAsia="ru-RU"/>
              </w:rPr>
            </w:pPr>
            <w:r w:rsidRPr="00F97A4B">
              <w:rPr>
                <w:color w:val="000000"/>
                <w:sz w:val="24"/>
                <w:szCs w:val="24"/>
                <w:lang w:eastAsia="ru-RU"/>
              </w:rPr>
              <w:t>- организация консультативной помощи педагогам;</w:t>
            </w:r>
          </w:p>
          <w:p w:rsidR="00AC657B" w:rsidRPr="00F97A4B" w:rsidRDefault="00AC657B" w:rsidP="00267F92">
            <w:pPr>
              <w:jc w:val="both"/>
              <w:rPr>
                <w:color w:val="000000"/>
                <w:sz w:val="24"/>
                <w:szCs w:val="24"/>
                <w:lang w:eastAsia="ru-RU"/>
              </w:rPr>
            </w:pPr>
            <w:r w:rsidRPr="00F97A4B">
              <w:rPr>
                <w:color w:val="000000"/>
                <w:sz w:val="24"/>
                <w:szCs w:val="24"/>
                <w:lang w:eastAsia="ru-RU"/>
              </w:rPr>
              <w:t xml:space="preserve">  - проведение тематических лекториев для родителей и </w:t>
            </w:r>
          </w:p>
          <w:p w:rsidR="00AC657B" w:rsidRPr="00F97A4B" w:rsidRDefault="00AC657B" w:rsidP="00267F92">
            <w:pPr>
              <w:jc w:val="both"/>
              <w:rPr>
                <w:color w:val="000000"/>
                <w:sz w:val="24"/>
                <w:szCs w:val="24"/>
                <w:lang w:eastAsia="ru-RU"/>
              </w:rPr>
            </w:pPr>
            <w:r w:rsidRPr="00F97A4B">
              <w:rPr>
                <w:color w:val="000000"/>
                <w:sz w:val="24"/>
                <w:szCs w:val="24"/>
                <w:lang w:eastAsia="ru-RU"/>
              </w:rPr>
              <w:t xml:space="preserve">педагогов </w:t>
            </w:r>
          </w:p>
          <w:p w:rsidR="00AC657B" w:rsidRPr="00F97A4B" w:rsidRDefault="00AC657B" w:rsidP="00267F92">
            <w:pPr>
              <w:jc w:val="both"/>
              <w:rPr>
                <w:color w:val="000000"/>
                <w:sz w:val="24"/>
                <w:szCs w:val="24"/>
                <w:lang w:eastAsia="ru-RU"/>
              </w:rPr>
            </w:pPr>
            <w:r w:rsidRPr="00F97A4B">
              <w:rPr>
                <w:color w:val="000000"/>
                <w:sz w:val="24"/>
                <w:szCs w:val="24"/>
                <w:lang w:eastAsia="ru-RU"/>
              </w:rPr>
              <w:t xml:space="preserve"> </w:t>
            </w:r>
          </w:p>
          <w:p w:rsidR="00AC657B" w:rsidRPr="00F97A4B" w:rsidRDefault="00AC657B" w:rsidP="00267F92">
            <w:pPr>
              <w:jc w:val="both"/>
              <w:rPr>
                <w:color w:val="000000"/>
                <w:sz w:val="24"/>
                <w:szCs w:val="24"/>
                <w:lang w:eastAsia="ru-RU"/>
              </w:rPr>
            </w:pPr>
            <w:r w:rsidRPr="00F97A4B">
              <w:rPr>
                <w:color w:val="000000"/>
                <w:sz w:val="24"/>
                <w:szCs w:val="24"/>
                <w:lang w:eastAsia="ru-RU"/>
              </w:rPr>
              <w:t xml:space="preserve"> </w:t>
            </w:r>
          </w:p>
        </w:tc>
      </w:tr>
      <w:tr w:rsidR="00AC657B" w:rsidRPr="00F97A4B" w:rsidTr="005059C8">
        <w:trPr>
          <w:trHeight w:val="516"/>
        </w:trPr>
        <w:tc>
          <w:tcPr>
            <w:tcW w:w="8972" w:type="dxa"/>
            <w:gridSpan w:val="5"/>
            <w:tcBorders>
              <w:top w:val="single" w:sz="4" w:space="0" w:color="00000A"/>
              <w:left w:val="single" w:sz="4" w:space="0" w:color="00000A"/>
              <w:bottom w:val="single" w:sz="4" w:space="0" w:color="00000A"/>
              <w:right w:val="single" w:sz="4" w:space="0" w:color="00000A"/>
            </w:tcBorders>
          </w:tcPr>
          <w:p w:rsidR="00AC657B" w:rsidRPr="00F97A4B" w:rsidRDefault="00AC657B" w:rsidP="00267F92">
            <w:pPr>
              <w:jc w:val="both"/>
              <w:rPr>
                <w:color w:val="000000"/>
                <w:sz w:val="24"/>
                <w:szCs w:val="24"/>
                <w:lang w:eastAsia="ru-RU"/>
              </w:rPr>
            </w:pPr>
            <w:r w:rsidRPr="00F97A4B">
              <w:rPr>
                <w:color w:val="000000"/>
                <w:sz w:val="24"/>
                <w:szCs w:val="24"/>
                <w:lang w:eastAsia="ru-RU"/>
              </w:rPr>
              <w:t>6. Мониторинг возможностей и способностей обучающихся</w:t>
            </w:r>
          </w:p>
        </w:tc>
      </w:tr>
      <w:tr w:rsidR="00AC657B" w:rsidRPr="00F97A4B" w:rsidTr="005059C8">
        <w:trPr>
          <w:trHeight w:val="2634"/>
        </w:trPr>
        <w:tc>
          <w:tcPr>
            <w:tcW w:w="2643" w:type="dxa"/>
            <w:tcBorders>
              <w:top w:val="single" w:sz="4" w:space="0" w:color="00000A"/>
              <w:left w:val="single" w:sz="4" w:space="0" w:color="00000A"/>
              <w:bottom w:val="single" w:sz="4" w:space="0" w:color="00000A"/>
              <w:right w:val="single" w:sz="4" w:space="0" w:color="00000A"/>
            </w:tcBorders>
          </w:tcPr>
          <w:p w:rsidR="00AC657B" w:rsidRPr="00F97A4B" w:rsidRDefault="00AC657B" w:rsidP="00267F92">
            <w:pPr>
              <w:jc w:val="both"/>
              <w:rPr>
                <w:color w:val="000000"/>
                <w:sz w:val="24"/>
                <w:szCs w:val="24"/>
                <w:lang w:eastAsia="ru-RU"/>
              </w:rPr>
            </w:pPr>
            <w:r w:rsidRPr="00F97A4B">
              <w:rPr>
                <w:color w:val="000000"/>
                <w:sz w:val="24"/>
                <w:szCs w:val="24"/>
                <w:lang w:eastAsia="ru-RU"/>
              </w:rPr>
              <w:t xml:space="preserve">- диагностика психического развития (познавательной сферы  обучаемости школьников, диагностика индивидуально-типологических особенностей, диагностика эмоционально-личностной сферы школьников и т.д.) </w:t>
            </w:r>
          </w:p>
        </w:tc>
        <w:tc>
          <w:tcPr>
            <w:tcW w:w="1963" w:type="dxa"/>
            <w:tcBorders>
              <w:top w:val="single" w:sz="4" w:space="0" w:color="00000A"/>
              <w:left w:val="single" w:sz="4" w:space="0" w:color="00000A"/>
              <w:bottom w:val="single" w:sz="4" w:space="0" w:color="00000A"/>
              <w:right w:val="single" w:sz="4" w:space="0" w:color="00000A"/>
            </w:tcBorders>
          </w:tcPr>
          <w:p w:rsidR="00AC657B" w:rsidRPr="00F97A4B" w:rsidRDefault="00AC657B" w:rsidP="00267F92">
            <w:pPr>
              <w:jc w:val="both"/>
              <w:rPr>
                <w:color w:val="000000"/>
                <w:sz w:val="24"/>
                <w:szCs w:val="24"/>
                <w:lang w:eastAsia="ru-RU"/>
              </w:rPr>
            </w:pPr>
            <w:r w:rsidRPr="00F97A4B">
              <w:rPr>
                <w:color w:val="000000"/>
                <w:sz w:val="24"/>
                <w:szCs w:val="24"/>
                <w:lang w:eastAsia="ru-RU"/>
              </w:rPr>
              <w:t xml:space="preserve">-  групповая диагностика психического развития (познавательной сферы  школьников, диагностика индивидуально-типологических особенностей, диагностика эмоционально-личностной сферы школьников и т.д.) </w:t>
            </w:r>
          </w:p>
        </w:tc>
        <w:tc>
          <w:tcPr>
            <w:tcW w:w="2098" w:type="dxa"/>
            <w:gridSpan w:val="2"/>
            <w:tcBorders>
              <w:top w:val="single" w:sz="4" w:space="0" w:color="00000A"/>
              <w:left w:val="single" w:sz="4" w:space="0" w:color="00000A"/>
              <w:bottom w:val="single" w:sz="4" w:space="0" w:color="00000A"/>
              <w:right w:val="single" w:sz="4" w:space="0" w:color="00000A"/>
            </w:tcBorders>
          </w:tcPr>
          <w:p w:rsidR="00AC657B" w:rsidRPr="00F97A4B" w:rsidRDefault="00AC657B" w:rsidP="00267F92">
            <w:pPr>
              <w:jc w:val="both"/>
              <w:rPr>
                <w:color w:val="000000"/>
                <w:sz w:val="24"/>
                <w:szCs w:val="24"/>
                <w:lang w:eastAsia="ru-RU"/>
              </w:rPr>
            </w:pPr>
            <w:r w:rsidRPr="00F97A4B">
              <w:rPr>
                <w:color w:val="000000"/>
                <w:sz w:val="24"/>
                <w:szCs w:val="24"/>
                <w:lang w:eastAsia="ru-RU"/>
              </w:rPr>
              <w:t xml:space="preserve">- коррекционно развивающие занятия с обучающимися (коррекция познавательных процессов и развитие интеллектуальных способностей школьников и т.д.) </w:t>
            </w:r>
          </w:p>
        </w:tc>
        <w:tc>
          <w:tcPr>
            <w:tcW w:w="2268" w:type="dxa"/>
            <w:tcBorders>
              <w:top w:val="single" w:sz="4" w:space="0" w:color="00000A"/>
              <w:left w:val="single" w:sz="4" w:space="0" w:color="00000A"/>
              <w:bottom w:val="single" w:sz="4" w:space="0" w:color="00000A"/>
              <w:right w:val="single" w:sz="4" w:space="0" w:color="00000A"/>
            </w:tcBorders>
          </w:tcPr>
          <w:p w:rsidR="00AC657B" w:rsidRPr="00F97A4B" w:rsidRDefault="00AC657B" w:rsidP="00267F92">
            <w:pPr>
              <w:jc w:val="both"/>
              <w:rPr>
                <w:color w:val="000000"/>
                <w:sz w:val="24"/>
                <w:szCs w:val="24"/>
                <w:lang w:eastAsia="ru-RU"/>
              </w:rPr>
            </w:pPr>
            <w:r w:rsidRPr="00F97A4B">
              <w:rPr>
                <w:color w:val="000000"/>
                <w:sz w:val="24"/>
                <w:szCs w:val="24"/>
                <w:lang w:eastAsia="ru-RU"/>
              </w:rPr>
              <w:t xml:space="preserve">-коррекционно профилактическая </w:t>
            </w:r>
          </w:p>
          <w:p w:rsidR="00AC657B" w:rsidRPr="00F97A4B" w:rsidRDefault="00AC657B" w:rsidP="00267F92">
            <w:pPr>
              <w:jc w:val="both"/>
              <w:rPr>
                <w:color w:val="000000"/>
                <w:sz w:val="24"/>
                <w:szCs w:val="24"/>
                <w:lang w:eastAsia="ru-RU"/>
              </w:rPr>
            </w:pPr>
            <w:r w:rsidRPr="00F97A4B">
              <w:rPr>
                <w:color w:val="000000"/>
                <w:sz w:val="24"/>
                <w:szCs w:val="24"/>
                <w:lang w:eastAsia="ru-RU"/>
              </w:rPr>
              <w:t xml:space="preserve">работа с педагогами и родителями; -консультативно просветительская работа со всеми участниками образовательного процесса. </w:t>
            </w:r>
          </w:p>
        </w:tc>
      </w:tr>
      <w:tr w:rsidR="00AC657B" w:rsidRPr="00F97A4B" w:rsidTr="005059C8">
        <w:trPr>
          <w:trHeight w:val="592"/>
        </w:trPr>
        <w:tc>
          <w:tcPr>
            <w:tcW w:w="8972" w:type="dxa"/>
            <w:gridSpan w:val="5"/>
            <w:tcBorders>
              <w:top w:val="single" w:sz="4" w:space="0" w:color="00000A"/>
              <w:left w:val="single" w:sz="4" w:space="0" w:color="00000A"/>
              <w:bottom w:val="single" w:sz="4" w:space="0" w:color="00000A"/>
              <w:right w:val="single" w:sz="4" w:space="0" w:color="00000A"/>
            </w:tcBorders>
          </w:tcPr>
          <w:p w:rsidR="00AC657B" w:rsidRPr="00F97A4B" w:rsidRDefault="00AC657B" w:rsidP="00267F92">
            <w:pPr>
              <w:jc w:val="both"/>
              <w:rPr>
                <w:color w:val="000000"/>
                <w:sz w:val="24"/>
                <w:szCs w:val="24"/>
                <w:lang w:eastAsia="ru-RU"/>
              </w:rPr>
            </w:pPr>
            <w:r w:rsidRPr="00F97A4B">
              <w:rPr>
                <w:color w:val="000000"/>
                <w:sz w:val="24"/>
                <w:szCs w:val="24"/>
                <w:lang w:eastAsia="ru-RU"/>
              </w:rPr>
              <w:t>7. Выявление и поддержка детей с особыми образовательными потребностями и особыми возможностями здоровья</w:t>
            </w:r>
          </w:p>
        </w:tc>
      </w:tr>
      <w:tr w:rsidR="00AC657B" w:rsidRPr="00F97A4B" w:rsidTr="005059C8">
        <w:trPr>
          <w:trHeight w:val="2634"/>
        </w:trPr>
        <w:tc>
          <w:tcPr>
            <w:tcW w:w="2643" w:type="dxa"/>
            <w:tcBorders>
              <w:top w:val="single" w:sz="4" w:space="0" w:color="00000A"/>
              <w:left w:val="single" w:sz="4" w:space="0" w:color="00000A"/>
              <w:bottom w:val="single" w:sz="4" w:space="0" w:color="00000A"/>
              <w:right w:val="single" w:sz="4" w:space="0" w:color="00000A"/>
            </w:tcBorders>
          </w:tcPr>
          <w:p w:rsidR="00AC657B" w:rsidRPr="00F97A4B" w:rsidRDefault="00AC657B" w:rsidP="00267F92">
            <w:pPr>
              <w:jc w:val="both"/>
              <w:rPr>
                <w:color w:val="000000"/>
                <w:sz w:val="24"/>
                <w:szCs w:val="24"/>
                <w:lang w:eastAsia="ru-RU"/>
              </w:rPr>
            </w:pPr>
            <w:r w:rsidRPr="00F97A4B">
              <w:rPr>
                <w:color w:val="000000"/>
                <w:sz w:val="24"/>
                <w:szCs w:val="24"/>
                <w:lang w:eastAsia="ru-RU"/>
              </w:rPr>
              <w:t>- диагностика, направленная на выявление детей с особыми образовательными потребностям;</w:t>
            </w:r>
          </w:p>
          <w:p w:rsidR="00AC657B" w:rsidRPr="00F97A4B" w:rsidRDefault="00AC657B" w:rsidP="00267F92">
            <w:pPr>
              <w:jc w:val="both"/>
              <w:rPr>
                <w:color w:val="000000"/>
                <w:sz w:val="24"/>
                <w:szCs w:val="24"/>
                <w:lang w:eastAsia="ru-RU"/>
              </w:rPr>
            </w:pPr>
            <w:r w:rsidRPr="00F97A4B">
              <w:rPr>
                <w:color w:val="000000"/>
                <w:sz w:val="24"/>
                <w:szCs w:val="24"/>
                <w:lang w:eastAsia="ru-RU"/>
              </w:rPr>
              <w:t xml:space="preserve"> - оказание </w:t>
            </w:r>
          </w:p>
          <w:p w:rsidR="00AC657B" w:rsidRPr="00F97A4B" w:rsidRDefault="00AC657B" w:rsidP="00267F92">
            <w:pPr>
              <w:jc w:val="both"/>
              <w:rPr>
                <w:color w:val="000000"/>
                <w:sz w:val="24"/>
                <w:szCs w:val="24"/>
                <w:lang w:eastAsia="ru-RU"/>
              </w:rPr>
            </w:pPr>
            <w:r w:rsidRPr="00F97A4B">
              <w:rPr>
                <w:color w:val="000000"/>
                <w:sz w:val="24"/>
                <w:szCs w:val="24"/>
                <w:lang w:eastAsia="ru-RU"/>
              </w:rPr>
              <w:t>консультативной помощи педагогам по работе с детьми с особыми образовательными потребностями и особыми возможностями здоровья.</w:t>
            </w:r>
          </w:p>
        </w:tc>
        <w:tc>
          <w:tcPr>
            <w:tcW w:w="1963" w:type="dxa"/>
            <w:tcBorders>
              <w:top w:val="single" w:sz="4" w:space="0" w:color="00000A"/>
              <w:left w:val="single" w:sz="4" w:space="0" w:color="00000A"/>
              <w:bottom w:val="single" w:sz="4" w:space="0" w:color="00000A"/>
              <w:right w:val="single" w:sz="4" w:space="0" w:color="00000A"/>
            </w:tcBorders>
          </w:tcPr>
          <w:p w:rsidR="00AC657B" w:rsidRPr="00F97A4B" w:rsidRDefault="00AC657B" w:rsidP="00267F92">
            <w:pPr>
              <w:jc w:val="both"/>
              <w:rPr>
                <w:color w:val="000000"/>
                <w:sz w:val="24"/>
                <w:szCs w:val="24"/>
                <w:lang w:eastAsia="ru-RU"/>
              </w:rPr>
            </w:pPr>
            <w:r w:rsidRPr="00F97A4B">
              <w:rPr>
                <w:color w:val="000000"/>
                <w:sz w:val="24"/>
                <w:szCs w:val="24"/>
                <w:lang w:eastAsia="ru-RU"/>
              </w:rPr>
              <w:t xml:space="preserve"> </w:t>
            </w:r>
          </w:p>
        </w:tc>
        <w:tc>
          <w:tcPr>
            <w:tcW w:w="2098" w:type="dxa"/>
            <w:gridSpan w:val="2"/>
            <w:tcBorders>
              <w:top w:val="single" w:sz="4" w:space="0" w:color="00000A"/>
              <w:left w:val="single" w:sz="4" w:space="0" w:color="00000A"/>
              <w:bottom w:val="single" w:sz="4" w:space="0" w:color="00000A"/>
              <w:right w:val="single" w:sz="4" w:space="0" w:color="00000A"/>
            </w:tcBorders>
          </w:tcPr>
          <w:p w:rsidR="00AC657B" w:rsidRPr="00F97A4B" w:rsidRDefault="00AC657B" w:rsidP="00267F92">
            <w:pPr>
              <w:jc w:val="both"/>
              <w:rPr>
                <w:color w:val="000000"/>
                <w:sz w:val="24"/>
                <w:szCs w:val="24"/>
                <w:lang w:eastAsia="ru-RU"/>
              </w:rPr>
            </w:pPr>
            <w:r w:rsidRPr="00F97A4B">
              <w:rPr>
                <w:color w:val="000000"/>
                <w:sz w:val="24"/>
                <w:szCs w:val="24"/>
                <w:lang w:eastAsia="ru-RU"/>
              </w:rPr>
              <w:t xml:space="preserve"> </w:t>
            </w:r>
          </w:p>
        </w:tc>
        <w:tc>
          <w:tcPr>
            <w:tcW w:w="2268" w:type="dxa"/>
            <w:tcBorders>
              <w:top w:val="single" w:sz="4" w:space="0" w:color="00000A"/>
              <w:left w:val="single" w:sz="4" w:space="0" w:color="00000A"/>
              <w:bottom w:val="single" w:sz="4" w:space="0" w:color="00000A"/>
              <w:right w:val="single" w:sz="4" w:space="0" w:color="00000A"/>
            </w:tcBorders>
          </w:tcPr>
          <w:p w:rsidR="00AC657B" w:rsidRPr="00F97A4B" w:rsidRDefault="00AC657B" w:rsidP="00267F92">
            <w:pPr>
              <w:jc w:val="both"/>
              <w:rPr>
                <w:color w:val="000000"/>
                <w:sz w:val="24"/>
                <w:szCs w:val="24"/>
                <w:lang w:eastAsia="ru-RU"/>
              </w:rPr>
            </w:pPr>
            <w:r w:rsidRPr="00F97A4B">
              <w:rPr>
                <w:color w:val="000000"/>
                <w:sz w:val="24"/>
                <w:szCs w:val="24"/>
                <w:lang w:eastAsia="ru-RU"/>
              </w:rPr>
              <w:t xml:space="preserve">-консультативно-просветительская работа со всеми участниками образовательного процесса; </w:t>
            </w:r>
          </w:p>
          <w:p w:rsidR="00AC657B" w:rsidRPr="00F97A4B" w:rsidRDefault="00AC657B" w:rsidP="00267F92">
            <w:pPr>
              <w:jc w:val="both"/>
              <w:rPr>
                <w:color w:val="000000"/>
                <w:sz w:val="24"/>
                <w:szCs w:val="24"/>
                <w:lang w:eastAsia="ru-RU"/>
              </w:rPr>
            </w:pPr>
          </w:p>
        </w:tc>
      </w:tr>
    </w:tbl>
    <w:p w:rsidR="00AC657B" w:rsidRPr="00F97A4B" w:rsidRDefault="00AC657B" w:rsidP="00267F92">
      <w:pPr>
        <w:jc w:val="both"/>
        <w:rPr>
          <w:color w:val="000000"/>
          <w:sz w:val="24"/>
          <w:szCs w:val="24"/>
          <w:lang w:eastAsia="ru-RU"/>
        </w:rPr>
      </w:pPr>
    </w:p>
    <w:p w:rsidR="00AC657B" w:rsidRPr="00F97A4B" w:rsidRDefault="00AC657B" w:rsidP="00267F92">
      <w:pPr>
        <w:jc w:val="both"/>
        <w:rPr>
          <w:color w:val="000000"/>
          <w:sz w:val="24"/>
          <w:szCs w:val="24"/>
          <w:lang w:eastAsia="ru-RU"/>
        </w:rPr>
      </w:pPr>
      <w:r w:rsidRPr="00F97A4B">
        <w:rPr>
          <w:color w:val="000000"/>
          <w:sz w:val="24"/>
          <w:szCs w:val="24"/>
          <w:lang w:eastAsia="ru-RU"/>
        </w:rPr>
        <w:t xml:space="preserve"> Направления деятельности:  </w:t>
      </w:r>
    </w:p>
    <w:p w:rsidR="00AC657B" w:rsidRPr="00F97A4B" w:rsidRDefault="00AC657B" w:rsidP="00B34D59">
      <w:pPr>
        <w:widowControl/>
        <w:numPr>
          <w:ilvl w:val="0"/>
          <w:numId w:val="102"/>
        </w:numPr>
        <w:autoSpaceDE/>
        <w:autoSpaceDN/>
        <w:ind w:left="0" w:hanging="10"/>
        <w:jc w:val="both"/>
        <w:rPr>
          <w:color w:val="000000"/>
          <w:sz w:val="24"/>
          <w:szCs w:val="24"/>
          <w:lang w:eastAsia="ru-RU"/>
        </w:rPr>
      </w:pPr>
      <w:r w:rsidRPr="00F97A4B">
        <w:rPr>
          <w:color w:val="000000"/>
          <w:sz w:val="24"/>
          <w:szCs w:val="24"/>
          <w:lang w:eastAsia="ru-RU"/>
        </w:rPr>
        <w:t xml:space="preserve">Психологическое сопровождение учащихся в адаптационные периоды.  Задачи:  </w:t>
      </w:r>
    </w:p>
    <w:p w:rsidR="00AC657B" w:rsidRPr="00F97A4B" w:rsidRDefault="00AC657B" w:rsidP="00B34D59">
      <w:pPr>
        <w:widowControl/>
        <w:numPr>
          <w:ilvl w:val="1"/>
          <w:numId w:val="102"/>
        </w:numPr>
        <w:autoSpaceDE/>
        <w:autoSpaceDN/>
        <w:ind w:left="0" w:hanging="360"/>
        <w:jc w:val="both"/>
        <w:rPr>
          <w:color w:val="000000"/>
          <w:sz w:val="24"/>
          <w:szCs w:val="24"/>
          <w:lang w:eastAsia="ru-RU"/>
        </w:rPr>
      </w:pPr>
      <w:r w:rsidRPr="00F97A4B">
        <w:rPr>
          <w:color w:val="000000"/>
          <w:sz w:val="24"/>
          <w:szCs w:val="24"/>
          <w:lang w:eastAsia="ru-RU"/>
        </w:rPr>
        <w:t xml:space="preserve">выявить особенности психологической адаптации учащихся </w:t>
      </w:r>
    </w:p>
    <w:p w:rsidR="00AC657B" w:rsidRPr="00F97A4B" w:rsidRDefault="00AC657B" w:rsidP="00B34D59">
      <w:pPr>
        <w:widowControl/>
        <w:numPr>
          <w:ilvl w:val="1"/>
          <w:numId w:val="102"/>
        </w:numPr>
        <w:autoSpaceDE/>
        <w:autoSpaceDN/>
        <w:ind w:left="0" w:hanging="360"/>
        <w:jc w:val="both"/>
        <w:rPr>
          <w:color w:val="000000"/>
          <w:sz w:val="24"/>
          <w:szCs w:val="24"/>
          <w:lang w:eastAsia="ru-RU"/>
        </w:rPr>
      </w:pPr>
      <w:r w:rsidRPr="00F97A4B">
        <w:rPr>
          <w:color w:val="000000"/>
          <w:sz w:val="24"/>
          <w:szCs w:val="24"/>
          <w:lang w:eastAsia="ru-RU"/>
        </w:rPr>
        <w:t xml:space="preserve">привлечь внимание родителей к серьезности проблемы периода адаптации  </w:t>
      </w:r>
    </w:p>
    <w:p w:rsidR="00AC657B" w:rsidRPr="00F97A4B" w:rsidRDefault="00AC657B" w:rsidP="00B34D59">
      <w:pPr>
        <w:widowControl/>
        <w:numPr>
          <w:ilvl w:val="1"/>
          <w:numId w:val="102"/>
        </w:numPr>
        <w:autoSpaceDE/>
        <w:autoSpaceDN/>
        <w:ind w:left="0" w:hanging="360"/>
        <w:jc w:val="both"/>
        <w:rPr>
          <w:color w:val="000000"/>
          <w:sz w:val="24"/>
          <w:szCs w:val="24"/>
          <w:lang w:eastAsia="ru-RU"/>
        </w:rPr>
      </w:pPr>
      <w:r w:rsidRPr="00F97A4B">
        <w:rPr>
          <w:color w:val="000000"/>
          <w:sz w:val="24"/>
          <w:szCs w:val="24"/>
          <w:lang w:eastAsia="ru-RU"/>
        </w:rPr>
        <w:t xml:space="preserve">осуществить развивающей работы с детьми,  испытывающими трудности в адаптационный период (эмоционально-волевая сфера). </w:t>
      </w:r>
    </w:p>
    <w:tbl>
      <w:tblPr>
        <w:tblW w:w="9006" w:type="dxa"/>
        <w:tblInd w:w="458" w:type="dxa"/>
        <w:tblCellMar>
          <w:top w:w="50" w:type="dxa"/>
          <w:right w:w="0" w:type="dxa"/>
        </w:tblCellMar>
        <w:tblLook w:val="00A0"/>
      </w:tblPr>
      <w:tblGrid>
        <w:gridCol w:w="1318"/>
        <w:gridCol w:w="3316"/>
        <w:gridCol w:w="1331"/>
        <w:gridCol w:w="3041"/>
      </w:tblGrid>
      <w:tr w:rsidR="00AC657B" w:rsidRPr="00F97A4B" w:rsidTr="005059C8">
        <w:trPr>
          <w:trHeight w:val="562"/>
        </w:trPr>
        <w:tc>
          <w:tcPr>
            <w:tcW w:w="1210"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b/>
                <w:color w:val="000000"/>
                <w:sz w:val="24"/>
                <w:szCs w:val="24"/>
                <w:lang w:eastAsia="ru-RU"/>
              </w:rPr>
            </w:pPr>
            <w:r w:rsidRPr="00F97A4B">
              <w:rPr>
                <w:b/>
                <w:color w:val="000000"/>
                <w:sz w:val="24"/>
                <w:szCs w:val="24"/>
                <w:lang w:eastAsia="ru-RU"/>
              </w:rPr>
              <w:t xml:space="preserve">Участники </w:t>
            </w:r>
          </w:p>
        </w:tc>
        <w:tc>
          <w:tcPr>
            <w:tcW w:w="3402"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b/>
                <w:color w:val="000000"/>
                <w:sz w:val="24"/>
                <w:szCs w:val="24"/>
                <w:lang w:eastAsia="ru-RU"/>
              </w:rPr>
            </w:pPr>
            <w:r w:rsidRPr="00F97A4B">
              <w:rPr>
                <w:b/>
                <w:color w:val="000000"/>
                <w:sz w:val="24"/>
                <w:szCs w:val="24"/>
                <w:lang w:eastAsia="ru-RU"/>
              </w:rPr>
              <w:t xml:space="preserve">Планируемые мероприятия </w:t>
            </w:r>
          </w:p>
        </w:tc>
        <w:tc>
          <w:tcPr>
            <w:tcW w:w="1275"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b/>
                <w:color w:val="000000"/>
                <w:sz w:val="24"/>
                <w:szCs w:val="24"/>
                <w:lang w:eastAsia="ru-RU"/>
              </w:rPr>
            </w:pPr>
            <w:r w:rsidRPr="00F97A4B">
              <w:rPr>
                <w:b/>
                <w:color w:val="000000"/>
                <w:sz w:val="24"/>
                <w:szCs w:val="24"/>
                <w:lang w:eastAsia="ru-RU"/>
              </w:rPr>
              <w:t xml:space="preserve">Сроки </w:t>
            </w:r>
          </w:p>
        </w:tc>
        <w:tc>
          <w:tcPr>
            <w:tcW w:w="3119"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b/>
                <w:color w:val="000000"/>
                <w:sz w:val="24"/>
                <w:szCs w:val="24"/>
                <w:lang w:eastAsia="ru-RU"/>
              </w:rPr>
            </w:pPr>
            <w:r w:rsidRPr="00F97A4B">
              <w:rPr>
                <w:b/>
                <w:color w:val="000000"/>
                <w:sz w:val="24"/>
                <w:szCs w:val="24"/>
                <w:lang w:eastAsia="ru-RU"/>
              </w:rPr>
              <w:t xml:space="preserve">Планируемые результаты  </w:t>
            </w:r>
          </w:p>
        </w:tc>
      </w:tr>
      <w:tr w:rsidR="00AC657B" w:rsidRPr="00F97A4B" w:rsidTr="005059C8">
        <w:trPr>
          <w:trHeight w:val="533"/>
        </w:trPr>
        <w:tc>
          <w:tcPr>
            <w:tcW w:w="1210"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color w:val="000000"/>
                <w:sz w:val="24"/>
                <w:szCs w:val="24"/>
                <w:lang w:eastAsia="ru-RU"/>
              </w:rPr>
            </w:pPr>
            <w:r w:rsidRPr="00F97A4B">
              <w:rPr>
                <w:color w:val="000000"/>
                <w:sz w:val="24"/>
                <w:szCs w:val="24"/>
                <w:lang w:eastAsia="ru-RU"/>
              </w:rPr>
              <w:t xml:space="preserve">Учащиеся 1  классов </w:t>
            </w:r>
          </w:p>
        </w:tc>
        <w:tc>
          <w:tcPr>
            <w:tcW w:w="3402"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color w:val="000000"/>
                <w:sz w:val="24"/>
                <w:szCs w:val="24"/>
                <w:lang w:eastAsia="ru-RU"/>
              </w:rPr>
            </w:pPr>
            <w:r w:rsidRPr="00F97A4B">
              <w:rPr>
                <w:color w:val="000000"/>
                <w:sz w:val="24"/>
                <w:szCs w:val="24"/>
                <w:lang w:eastAsia="ru-RU"/>
              </w:rPr>
              <w:t xml:space="preserve">Наблюдение за процессом адаптации учащихся 1 классов. </w:t>
            </w:r>
          </w:p>
        </w:tc>
        <w:tc>
          <w:tcPr>
            <w:tcW w:w="1275"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color w:val="000000"/>
                <w:sz w:val="24"/>
                <w:szCs w:val="24"/>
                <w:lang w:eastAsia="ru-RU"/>
              </w:rPr>
            </w:pPr>
            <w:r w:rsidRPr="00F97A4B">
              <w:rPr>
                <w:color w:val="000000"/>
                <w:sz w:val="24"/>
                <w:szCs w:val="24"/>
                <w:lang w:eastAsia="ru-RU"/>
              </w:rPr>
              <w:t xml:space="preserve">в течение </w:t>
            </w:r>
          </w:p>
          <w:p w:rsidR="00AC657B" w:rsidRPr="00F97A4B" w:rsidRDefault="00AC657B" w:rsidP="00267F92">
            <w:pPr>
              <w:jc w:val="both"/>
              <w:rPr>
                <w:color w:val="000000"/>
                <w:sz w:val="24"/>
                <w:szCs w:val="24"/>
                <w:lang w:eastAsia="ru-RU"/>
              </w:rPr>
            </w:pPr>
            <w:r w:rsidRPr="00F97A4B">
              <w:rPr>
                <w:color w:val="000000"/>
                <w:sz w:val="24"/>
                <w:szCs w:val="24"/>
                <w:lang w:eastAsia="ru-RU"/>
              </w:rPr>
              <w:t xml:space="preserve">года  </w:t>
            </w:r>
          </w:p>
          <w:p w:rsidR="00AC657B" w:rsidRPr="00F97A4B" w:rsidRDefault="00AC657B" w:rsidP="00267F92">
            <w:pPr>
              <w:jc w:val="both"/>
              <w:rPr>
                <w:color w:val="000000"/>
                <w:sz w:val="24"/>
                <w:szCs w:val="24"/>
                <w:lang w:eastAsia="ru-RU"/>
              </w:rPr>
            </w:pPr>
            <w:r w:rsidRPr="00F97A4B">
              <w:rPr>
                <w:color w:val="000000"/>
                <w:sz w:val="24"/>
                <w:szCs w:val="24"/>
                <w:lang w:eastAsia="ru-RU"/>
              </w:rPr>
              <w:t xml:space="preserve"> </w:t>
            </w:r>
          </w:p>
        </w:tc>
        <w:tc>
          <w:tcPr>
            <w:tcW w:w="3119"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color w:val="000000"/>
                <w:sz w:val="24"/>
                <w:szCs w:val="24"/>
                <w:lang w:eastAsia="ru-RU"/>
              </w:rPr>
            </w:pPr>
            <w:r w:rsidRPr="00F97A4B">
              <w:rPr>
                <w:color w:val="000000"/>
                <w:sz w:val="24"/>
                <w:szCs w:val="24"/>
                <w:lang w:eastAsia="ru-RU"/>
              </w:rPr>
              <w:t xml:space="preserve">Выявление учащихся имеющих трудности адаптации </w:t>
            </w:r>
          </w:p>
        </w:tc>
      </w:tr>
      <w:tr w:rsidR="00AC657B" w:rsidRPr="00F97A4B" w:rsidTr="005059C8">
        <w:trPr>
          <w:trHeight w:val="756"/>
        </w:trPr>
        <w:tc>
          <w:tcPr>
            <w:tcW w:w="1210"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color w:val="000000"/>
                <w:sz w:val="24"/>
                <w:szCs w:val="24"/>
                <w:lang w:eastAsia="ru-RU"/>
              </w:rPr>
            </w:pPr>
            <w:r w:rsidRPr="00F97A4B">
              <w:rPr>
                <w:color w:val="000000"/>
                <w:sz w:val="24"/>
                <w:szCs w:val="24"/>
                <w:lang w:eastAsia="ru-RU"/>
              </w:rPr>
              <w:t xml:space="preserve">Родители учащихся                        1 классов  </w:t>
            </w:r>
          </w:p>
        </w:tc>
        <w:tc>
          <w:tcPr>
            <w:tcW w:w="3402"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color w:val="000000"/>
                <w:sz w:val="24"/>
                <w:szCs w:val="24"/>
                <w:lang w:eastAsia="ru-RU"/>
              </w:rPr>
            </w:pPr>
            <w:r w:rsidRPr="00F97A4B">
              <w:rPr>
                <w:color w:val="000000"/>
                <w:sz w:val="24"/>
                <w:szCs w:val="24"/>
                <w:lang w:eastAsia="ru-RU"/>
              </w:rPr>
              <w:t xml:space="preserve">Психолого педагогический лекторий «Адаптация в начальной школе»   </w:t>
            </w:r>
          </w:p>
        </w:tc>
        <w:tc>
          <w:tcPr>
            <w:tcW w:w="1275"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color w:val="000000"/>
                <w:sz w:val="24"/>
                <w:szCs w:val="24"/>
                <w:lang w:eastAsia="ru-RU"/>
              </w:rPr>
            </w:pPr>
            <w:r w:rsidRPr="00F97A4B">
              <w:rPr>
                <w:color w:val="000000"/>
                <w:sz w:val="24"/>
                <w:szCs w:val="24"/>
                <w:lang w:eastAsia="ru-RU"/>
              </w:rPr>
              <w:t xml:space="preserve">сентябрь </w:t>
            </w:r>
          </w:p>
        </w:tc>
        <w:tc>
          <w:tcPr>
            <w:tcW w:w="3119" w:type="dxa"/>
            <w:vMerge w:val="restart"/>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color w:val="000000"/>
                <w:sz w:val="24"/>
                <w:szCs w:val="24"/>
                <w:lang w:eastAsia="ru-RU"/>
              </w:rPr>
            </w:pPr>
            <w:r w:rsidRPr="00F97A4B">
              <w:rPr>
                <w:color w:val="000000"/>
                <w:sz w:val="24"/>
                <w:szCs w:val="24"/>
                <w:lang w:eastAsia="ru-RU"/>
              </w:rPr>
              <w:t xml:space="preserve">Повышена психологическая компетенция в вопросах переживаемого детьми периода, представления об ответственности и совместном решении с ребенком проблемных ситуаций (дать рекомендации).  </w:t>
            </w:r>
          </w:p>
        </w:tc>
      </w:tr>
      <w:tr w:rsidR="00AC657B" w:rsidRPr="00F97A4B" w:rsidTr="005059C8">
        <w:trPr>
          <w:trHeight w:val="924"/>
        </w:trPr>
        <w:tc>
          <w:tcPr>
            <w:tcW w:w="1210"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color w:val="000000"/>
                <w:sz w:val="24"/>
                <w:szCs w:val="24"/>
                <w:lang w:eastAsia="ru-RU"/>
              </w:rPr>
            </w:pPr>
            <w:r w:rsidRPr="00F97A4B">
              <w:rPr>
                <w:color w:val="000000"/>
                <w:sz w:val="24"/>
                <w:szCs w:val="24"/>
                <w:lang w:eastAsia="ru-RU"/>
              </w:rPr>
              <w:t xml:space="preserve">Родители и учителя  </w:t>
            </w:r>
          </w:p>
          <w:p w:rsidR="00AC657B" w:rsidRPr="00F97A4B" w:rsidRDefault="00AC657B" w:rsidP="00267F92">
            <w:pPr>
              <w:jc w:val="both"/>
              <w:rPr>
                <w:color w:val="000000"/>
                <w:sz w:val="24"/>
                <w:szCs w:val="24"/>
                <w:lang w:eastAsia="ru-RU"/>
              </w:rPr>
            </w:pPr>
            <w:r w:rsidRPr="00F97A4B">
              <w:rPr>
                <w:color w:val="000000"/>
                <w:sz w:val="24"/>
                <w:szCs w:val="24"/>
                <w:lang w:eastAsia="ru-RU"/>
              </w:rPr>
              <w:t xml:space="preserve">1 классов  </w:t>
            </w:r>
          </w:p>
          <w:p w:rsidR="00AC657B" w:rsidRPr="00F97A4B" w:rsidRDefault="00AC657B" w:rsidP="00267F92">
            <w:pPr>
              <w:jc w:val="both"/>
              <w:rPr>
                <w:color w:val="000000"/>
                <w:sz w:val="24"/>
                <w:szCs w:val="24"/>
                <w:lang w:eastAsia="ru-RU"/>
              </w:rPr>
            </w:pPr>
            <w:r w:rsidRPr="00F97A4B">
              <w:rPr>
                <w:color w:val="000000"/>
                <w:sz w:val="24"/>
                <w:szCs w:val="24"/>
                <w:lang w:eastAsia="ru-RU"/>
              </w:rPr>
              <w:t xml:space="preserve"> </w:t>
            </w:r>
          </w:p>
        </w:tc>
        <w:tc>
          <w:tcPr>
            <w:tcW w:w="3402"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color w:val="000000"/>
                <w:sz w:val="24"/>
                <w:szCs w:val="24"/>
                <w:lang w:eastAsia="ru-RU"/>
              </w:rPr>
            </w:pPr>
            <w:r w:rsidRPr="00F97A4B">
              <w:rPr>
                <w:color w:val="000000"/>
                <w:sz w:val="24"/>
                <w:szCs w:val="24"/>
                <w:lang w:eastAsia="ru-RU"/>
              </w:rPr>
              <w:t xml:space="preserve">Индивидуальное консультирование </w:t>
            </w:r>
          </w:p>
        </w:tc>
        <w:tc>
          <w:tcPr>
            <w:tcW w:w="1275"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color w:val="000000"/>
                <w:sz w:val="24"/>
                <w:szCs w:val="24"/>
                <w:lang w:eastAsia="ru-RU"/>
              </w:rPr>
            </w:pPr>
            <w:r w:rsidRPr="00F97A4B">
              <w:rPr>
                <w:color w:val="000000"/>
                <w:sz w:val="24"/>
                <w:szCs w:val="24"/>
                <w:lang w:eastAsia="ru-RU"/>
              </w:rPr>
              <w:t xml:space="preserve">Сентябрь-декабрь  </w:t>
            </w:r>
          </w:p>
        </w:tc>
        <w:tc>
          <w:tcPr>
            <w:tcW w:w="3119" w:type="dxa"/>
            <w:vMerge/>
            <w:tcBorders>
              <w:top w:val="nil"/>
              <w:left w:val="single" w:sz="4" w:space="0" w:color="000000"/>
              <w:bottom w:val="single" w:sz="4" w:space="0" w:color="000000"/>
              <w:right w:val="single" w:sz="4" w:space="0" w:color="000000"/>
            </w:tcBorders>
          </w:tcPr>
          <w:p w:rsidR="00AC657B" w:rsidRPr="00F97A4B" w:rsidRDefault="00AC657B" w:rsidP="00267F92">
            <w:pPr>
              <w:jc w:val="both"/>
              <w:rPr>
                <w:color w:val="000000"/>
                <w:sz w:val="24"/>
                <w:szCs w:val="24"/>
                <w:lang w:eastAsia="ru-RU"/>
              </w:rPr>
            </w:pPr>
          </w:p>
        </w:tc>
      </w:tr>
      <w:tr w:rsidR="00AC657B" w:rsidRPr="00F97A4B" w:rsidTr="005059C8">
        <w:trPr>
          <w:trHeight w:val="1053"/>
        </w:trPr>
        <w:tc>
          <w:tcPr>
            <w:tcW w:w="1210"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color w:val="000000"/>
                <w:sz w:val="24"/>
                <w:szCs w:val="24"/>
                <w:lang w:eastAsia="ru-RU"/>
              </w:rPr>
            </w:pPr>
            <w:r w:rsidRPr="00F97A4B">
              <w:rPr>
                <w:color w:val="000000"/>
                <w:sz w:val="24"/>
                <w:szCs w:val="24"/>
                <w:lang w:eastAsia="ru-RU"/>
              </w:rPr>
              <w:t xml:space="preserve">Учащиеся  1 классов  </w:t>
            </w:r>
          </w:p>
        </w:tc>
        <w:tc>
          <w:tcPr>
            <w:tcW w:w="3402"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color w:val="000000"/>
                <w:sz w:val="24"/>
                <w:szCs w:val="24"/>
                <w:lang w:eastAsia="ru-RU"/>
              </w:rPr>
            </w:pPr>
            <w:r w:rsidRPr="00F97A4B">
              <w:rPr>
                <w:color w:val="000000"/>
                <w:sz w:val="24"/>
                <w:szCs w:val="24"/>
                <w:lang w:eastAsia="ru-RU"/>
              </w:rPr>
              <w:t xml:space="preserve">Психолого-педагогическая диагностика  уровня тревожности и мотивации учащихся 1х классов </w:t>
            </w:r>
          </w:p>
        </w:tc>
        <w:tc>
          <w:tcPr>
            <w:tcW w:w="1275"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color w:val="000000"/>
                <w:sz w:val="24"/>
                <w:szCs w:val="24"/>
                <w:lang w:eastAsia="ru-RU"/>
              </w:rPr>
            </w:pPr>
            <w:r w:rsidRPr="00F97A4B">
              <w:rPr>
                <w:color w:val="000000"/>
                <w:sz w:val="24"/>
                <w:szCs w:val="24"/>
                <w:lang w:eastAsia="ru-RU"/>
              </w:rPr>
              <w:t xml:space="preserve">октябрь (первичная) апрель (вторичная)  </w:t>
            </w:r>
          </w:p>
        </w:tc>
        <w:tc>
          <w:tcPr>
            <w:tcW w:w="3119"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color w:val="000000"/>
                <w:sz w:val="24"/>
                <w:szCs w:val="24"/>
                <w:lang w:eastAsia="ru-RU"/>
              </w:rPr>
            </w:pPr>
            <w:r w:rsidRPr="00F97A4B">
              <w:rPr>
                <w:color w:val="000000"/>
                <w:sz w:val="24"/>
                <w:szCs w:val="24"/>
                <w:lang w:eastAsia="ru-RU"/>
              </w:rPr>
              <w:t xml:space="preserve">Выявление учащихся 1 классов с высоким уровнем тревожности и низкой мотивацией  </w:t>
            </w:r>
          </w:p>
        </w:tc>
      </w:tr>
      <w:tr w:rsidR="00AC657B" w:rsidRPr="00F97A4B" w:rsidTr="005059C8">
        <w:trPr>
          <w:trHeight w:val="940"/>
        </w:trPr>
        <w:tc>
          <w:tcPr>
            <w:tcW w:w="1210"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color w:val="000000"/>
                <w:sz w:val="24"/>
                <w:szCs w:val="24"/>
                <w:lang w:eastAsia="ru-RU"/>
              </w:rPr>
            </w:pPr>
            <w:r w:rsidRPr="00F97A4B">
              <w:rPr>
                <w:color w:val="000000"/>
                <w:sz w:val="24"/>
                <w:szCs w:val="24"/>
                <w:lang w:eastAsia="ru-RU"/>
              </w:rPr>
              <w:t xml:space="preserve">Учителя </w:t>
            </w:r>
          </w:p>
        </w:tc>
        <w:tc>
          <w:tcPr>
            <w:tcW w:w="3402"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color w:val="000000"/>
                <w:sz w:val="24"/>
                <w:szCs w:val="24"/>
                <w:lang w:eastAsia="ru-RU"/>
              </w:rPr>
            </w:pPr>
            <w:r w:rsidRPr="00F97A4B">
              <w:rPr>
                <w:color w:val="000000"/>
                <w:sz w:val="24"/>
                <w:szCs w:val="24"/>
                <w:lang w:eastAsia="ru-RU"/>
              </w:rPr>
              <w:t xml:space="preserve">Консультации для учителей  1- х классов по итогам  адаптации учащихся 1 классов  </w:t>
            </w:r>
          </w:p>
        </w:tc>
        <w:tc>
          <w:tcPr>
            <w:tcW w:w="1275"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color w:val="000000"/>
                <w:sz w:val="24"/>
                <w:szCs w:val="24"/>
                <w:lang w:eastAsia="ru-RU"/>
              </w:rPr>
            </w:pPr>
            <w:r w:rsidRPr="00F97A4B">
              <w:rPr>
                <w:color w:val="000000"/>
                <w:sz w:val="24"/>
                <w:szCs w:val="24"/>
                <w:lang w:eastAsia="ru-RU"/>
              </w:rPr>
              <w:t xml:space="preserve">октябрь </w:t>
            </w:r>
          </w:p>
        </w:tc>
        <w:tc>
          <w:tcPr>
            <w:tcW w:w="3119"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color w:val="000000"/>
                <w:sz w:val="24"/>
                <w:szCs w:val="24"/>
                <w:lang w:eastAsia="ru-RU"/>
              </w:rPr>
            </w:pPr>
            <w:r w:rsidRPr="00F97A4B">
              <w:rPr>
                <w:color w:val="000000"/>
                <w:sz w:val="24"/>
                <w:szCs w:val="24"/>
                <w:lang w:eastAsia="ru-RU"/>
              </w:rPr>
              <w:t xml:space="preserve">Мероприятия, </w:t>
            </w:r>
          </w:p>
          <w:p w:rsidR="00AC657B" w:rsidRPr="00F97A4B" w:rsidRDefault="00AC657B" w:rsidP="00267F92">
            <w:pPr>
              <w:jc w:val="both"/>
              <w:rPr>
                <w:color w:val="000000"/>
                <w:sz w:val="24"/>
                <w:szCs w:val="24"/>
                <w:lang w:eastAsia="ru-RU"/>
              </w:rPr>
            </w:pPr>
            <w:r w:rsidRPr="00F97A4B">
              <w:rPr>
                <w:color w:val="000000"/>
                <w:sz w:val="24"/>
                <w:szCs w:val="24"/>
                <w:lang w:eastAsia="ru-RU"/>
              </w:rPr>
              <w:t xml:space="preserve">направленные на оказание помощи учащимся, испытывающим трудности адаптации.  </w:t>
            </w:r>
          </w:p>
        </w:tc>
      </w:tr>
      <w:tr w:rsidR="00AC657B" w:rsidRPr="00F97A4B" w:rsidTr="005059C8">
        <w:trPr>
          <w:trHeight w:val="940"/>
        </w:trPr>
        <w:tc>
          <w:tcPr>
            <w:tcW w:w="1210"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color w:val="000000"/>
                <w:sz w:val="24"/>
                <w:szCs w:val="24"/>
                <w:lang w:eastAsia="ru-RU"/>
              </w:rPr>
            </w:pPr>
            <w:r w:rsidRPr="00F97A4B">
              <w:rPr>
                <w:color w:val="000000"/>
                <w:sz w:val="24"/>
                <w:szCs w:val="24"/>
                <w:lang w:eastAsia="ru-RU"/>
              </w:rPr>
              <w:t xml:space="preserve">Учащиеся 1 класса  </w:t>
            </w:r>
          </w:p>
        </w:tc>
        <w:tc>
          <w:tcPr>
            <w:tcW w:w="3402"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color w:val="000000"/>
                <w:sz w:val="24"/>
                <w:szCs w:val="24"/>
                <w:lang w:eastAsia="ru-RU"/>
              </w:rPr>
            </w:pPr>
            <w:r w:rsidRPr="00F97A4B">
              <w:rPr>
                <w:color w:val="000000"/>
                <w:sz w:val="24"/>
                <w:szCs w:val="24"/>
                <w:lang w:eastAsia="ru-RU"/>
              </w:rPr>
              <w:t xml:space="preserve">Групповые и индивидуальные занятия с учащимися 1х классов,  </w:t>
            </w:r>
          </w:p>
          <w:p w:rsidR="00AC657B" w:rsidRPr="00F97A4B" w:rsidRDefault="00AC657B" w:rsidP="00267F92">
            <w:pPr>
              <w:jc w:val="both"/>
              <w:rPr>
                <w:color w:val="000000"/>
                <w:sz w:val="24"/>
                <w:szCs w:val="24"/>
                <w:lang w:eastAsia="ru-RU"/>
              </w:rPr>
            </w:pPr>
            <w:r w:rsidRPr="00F97A4B">
              <w:rPr>
                <w:color w:val="000000"/>
                <w:sz w:val="24"/>
                <w:szCs w:val="24"/>
                <w:lang w:eastAsia="ru-RU"/>
              </w:rPr>
              <w:t xml:space="preserve">показывающих высокий уровень тревожности  </w:t>
            </w:r>
          </w:p>
        </w:tc>
        <w:tc>
          <w:tcPr>
            <w:tcW w:w="1275"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color w:val="000000"/>
                <w:sz w:val="24"/>
                <w:szCs w:val="24"/>
                <w:lang w:eastAsia="ru-RU"/>
              </w:rPr>
            </w:pPr>
            <w:r w:rsidRPr="00F97A4B">
              <w:rPr>
                <w:color w:val="000000"/>
                <w:sz w:val="24"/>
                <w:szCs w:val="24"/>
                <w:lang w:eastAsia="ru-RU"/>
              </w:rPr>
              <w:t xml:space="preserve">Ноябрь-декабрь </w:t>
            </w:r>
          </w:p>
        </w:tc>
        <w:tc>
          <w:tcPr>
            <w:tcW w:w="3119"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color w:val="000000"/>
                <w:sz w:val="24"/>
                <w:szCs w:val="24"/>
                <w:lang w:eastAsia="ru-RU"/>
              </w:rPr>
            </w:pPr>
            <w:r w:rsidRPr="00F97A4B">
              <w:rPr>
                <w:color w:val="000000"/>
                <w:sz w:val="24"/>
                <w:szCs w:val="24"/>
                <w:lang w:eastAsia="ru-RU"/>
              </w:rPr>
              <w:t xml:space="preserve">Снижение уровня тревожности учащихся </w:t>
            </w:r>
          </w:p>
        </w:tc>
      </w:tr>
    </w:tbl>
    <w:p w:rsidR="00AC657B" w:rsidRPr="00F97A4B" w:rsidRDefault="00AC657B" w:rsidP="00B34D59">
      <w:pPr>
        <w:widowControl/>
        <w:numPr>
          <w:ilvl w:val="0"/>
          <w:numId w:val="102"/>
        </w:numPr>
        <w:autoSpaceDE/>
        <w:autoSpaceDN/>
        <w:ind w:left="0" w:hanging="10"/>
        <w:jc w:val="both"/>
        <w:rPr>
          <w:color w:val="000000"/>
          <w:sz w:val="24"/>
          <w:szCs w:val="24"/>
          <w:lang w:eastAsia="ru-RU"/>
        </w:rPr>
      </w:pPr>
      <w:r w:rsidRPr="00F97A4B">
        <w:rPr>
          <w:color w:val="000000"/>
          <w:sz w:val="24"/>
          <w:szCs w:val="24"/>
          <w:lang w:eastAsia="ru-RU"/>
        </w:rPr>
        <w:t xml:space="preserve">Психологическое обеспечение работы с одаренными детьми. </w:t>
      </w:r>
    </w:p>
    <w:p w:rsidR="00AC657B" w:rsidRPr="00F97A4B" w:rsidRDefault="00AC657B" w:rsidP="00267F92">
      <w:pPr>
        <w:jc w:val="both"/>
        <w:rPr>
          <w:color w:val="000000"/>
          <w:sz w:val="24"/>
          <w:szCs w:val="24"/>
          <w:lang w:eastAsia="ru-RU"/>
        </w:rPr>
      </w:pPr>
      <w:r w:rsidRPr="00F97A4B">
        <w:rPr>
          <w:color w:val="000000"/>
          <w:sz w:val="24"/>
          <w:szCs w:val="24"/>
          <w:lang w:eastAsia="ru-RU"/>
        </w:rPr>
        <w:t xml:space="preserve"> Задачи:  </w:t>
      </w:r>
    </w:p>
    <w:p w:rsidR="00AC657B" w:rsidRPr="00F97A4B" w:rsidRDefault="00AC657B" w:rsidP="00B34D59">
      <w:pPr>
        <w:widowControl/>
        <w:numPr>
          <w:ilvl w:val="1"/>
          <w:numId w:val="102"/>
        </w:numPr>
        <w:autoSpaceDE/>
        <w:autoSpaceDN/>
        <w:ind w:left="0" w:hanging="360"/>
        <w:jc w:val="both"/>
        <w:rPr>
          <w:color w:val="000000"/>
          <w:sz w:val="24"/>
          <w:szCs w:val="24"/>
          <w:lang w:eastAsia="ru-RU"/>
        </w:rPr>
      </w:pPr>
      <w:r w:rsidRPr="00F97A4B">
        <w:rPr>
          <w:color w:val="000000"/>
          <w:sz w:val="24"/>
          <w:szCs w:val="24"/>
          <w:lang w:eastAsia="ru-RU"/>
        </w:rPr>
        <w:t xml:space="preserve">выявить учащихся с высоким уровнем умственного развития  </w:t>
      </w:r>
    </w:p>
    <w:p w:rsidR="00AC657B" w:rsidRPr="00F97A4B" w:rsidRDefault="00AC657B" w:rsidP="00B34D59">
      <w:pPr>
        <w:widowControl/>
        <w:numPr>
          <w:ilvl w:val="1"/>
          <w:numId w:val="102"/>
        </w:numPr>
        <w:autoSpaceDE/>
        <w:autoSpaceDN/>
        <w:ind w:left="0" w:hanging="360"/>
        <w:jc w:val="both"/>
        <w:rPr>
          <w:color w:val="000000"/>
          <w:sz w:val="24"/>
          <w:szCs w:val="24"/>
          <w:lang w:eastAsia="ru-RU"/>
        </w:rPr>
      </w:pPr>
      <w:r w:rsidRPr="00F97A4B">
        <w:rPr>
          <w:color w:val="000000"/>
          <w:sz w:val="24"/>
          <w:szCs w:val="24"/>
          <w:lang w:eastAsia="ru-RU"/>
        </w:rPr>
        <w:t xml:space="preserve">обучить педагогов в части выявления и развития детской одаренности и работы с родителями одаренных детей. </w:t>
      </w:r>
    </w:p>
    <w:tbl>
      <w:tblPr>
        <w:tblW w:w="9006" w:type="dxa"/>
        <w:tblInd w:w="458" w:type="dxa"/>
        <w:tblCellMar>
          <w:top w:w="50" w:type="dxa"/>
          <w:right w:w="106" w:type="dxa"/>
        </w:tblCellMar>
        <w:tblLook w:val="00A0"/>
      </w:tblPr>
      <w:tblGrid>
        <w:gridCol w:w="1424"/>
        <w:gridCol w:w="2962"/>
        <w:gridCol w:w="1275"/>
        <w:gridCol w:w="3345"/>
      </w:tblGrid>
      <w:tr w:rsidR="00AC657B" w:rsidRPr="00F97A4B" w:rsidTr="005059C8">
        <w:trPr>
          <w:trHeight w:val="562"/>
        </w:trPr>
        <w:tc>
          <w:tcPr>
            <w:tcW w:w="1385"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b/>
                <w:color w:val="000000"/>
                <w:sz w:val="24"/>
                <w:szCs w:val="24"/>
                <w:lang w:eastAsia="ru-RU"/>
              </w:rPr>
            </w:pPr>
            <w:r w:rsidRPr="00F97A4B">
              <w:rPr>
                <w:b/>
                <w:color w:val="000000"/>
                <w:sz w:val="24"/>
                <w:szCs w:val="24"/>
                <w:lang w:eastAsia="ru-RU"/>
              </w:rPr>
              <w:t xml:space="preserve">Участники </w:t>
            </w:r>
          </w:p>
        </w:tc>
        <w:tc>
          <w:tcPr>
            <w:tcW w:w="2977"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b/>
                <w:color w:val="000000"/>
                <w:sz w:val="24"/>
                <w:szCs w:val="24"/>
                <w:lang w:eastAsia="ru-RU"/>
              </w:rPr>
            </w:pPr>
            <w:r w:rsidRPr="00F97A4B">
              <w:rPr>
                <w:b/>
                <w:color w:val="000000"/>
                <w:sz w:val="24"/>
                <w:szCs w:val="24"/>
                <w:lang w:eastAsia="ru-RU"/>
              </w:rPr>
              <w:t xml:space="preserve">Планируемые мероприятия </w:t>
            </w:r>
          </w:p>
        </w:tc>
        <w:tc>
          <w:tcPr>
            <w:tcW w:w="1275"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b/>
                <w:color w:val="000000"/>
                <w:sz w:val="24"/>
                <w:szCs w:val="24"/>
                <w:lang w:eastAsia="ru-RU"/>
              </w:rPr>
            </w:pPr>
            <w:r w:rsidRPr="00F97A4B">
              <w:rPr>
                <w:b/>
                <w:color w:val="000000"/>
                <w:sz w:val="24"/>
                <w:szCs w:val="24"/>
                <w:lang w:eastAsia="ru-RU"/>
              </w:rPr>
              <w:t xml:space="preserve">Сроки </w:t>
            </w:r>
          </w:p>
        </w:tc>
        <w:tc>
          <w:tcPr>
            <w:tcW w:w="3369"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b/>
                <w:color w:val="000000"/>
                <w:sz w:val="24"/>
                <w:szCs w:val="24"/>
                <w:lang w:eastAsia="ru-RU"/>
              </w:rPr>
            </w:pPr>
            <w:r w:rsidRPr="00F97A4B">
              <w:rPr>
                <w:b/>
                <w:color w:val="000000"/>
                <w:sz w:val="24"/>
                <w:szCs w:val="24"/>
                <w:lang w:eastAsia="ru-RU"/>
              </w:rPr>
              <w:t xml:space="preserve">Планируемые результаты  </w:t>
            </w:r>
          </w:p>
        </w:tc>
      </w:tr>
      <w:tr w:rsidR="00AC657B" w:rsidRPr="00F97A4B" w:rsidTr="005059C8">
        <w:trPr>
          <w:trHeight w:val="507"/>
        </w:trPr>
        <w:tc>
          <w:tcPr>
            <w:tcW w:w="1385"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color w:val="000000"/>
                <w:sz w:val="24"/>
                <w:szCs w:val="24"/>
                <w:lang w:eastAsia="ru-RU"/>
              </w:rPr>
            </w:pPr>
            <w:r w:rsidRPr="00F97A4B">
              <w:rPr>
                <w:color w:val="000000"/>
                <w:sz w:val="24"/>
                <w:szCs w:val="24"/>
                <w:lang w:eastAsia="ru-RU"/>
              </w:rPr>
              <w:t xml:space="preserve">Учащиеся </w:t>
            </w:r>
          </w:p>
          <w:p w:rsidR="00AC657B" w:rsidRPr="00F97A4B" w:rsidRDefault="00AC657B" w:rsidP="00267F92">
            <w:pPr>
              <w:jc w:val="both"/>
              <w:rPr>
                <w:color w:val="000000"/>
                <w:sz w:val="24"/>
                <w:szCs w:val="24"/>
                <w:lang w:eastAsia="ru-RU"/>
              </w:rPr>
            </w:pPr>
            <w:r w:rsidRPr="00F97A4B">
              <w:rPr>
                <w:color w:val="000000"/>
                <w:sz w:val="24"/>
                <w:szCs w:val="24"/>
                <w:lang w:eastAsia="ru-RU"/>
              </w:rPr>
              <w:t xml:space="preserve">2-4 классов  </w:t>
            </w:r>
          </w:p>
        </w:tc>
        <w:tc>
          <w:tcPr>
            <w:tcW w:w="2977"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color w:val="000000"/>
                <w:sz w:val="24"/>
                <w:szCs w:val="24"/>
                <w:lang w:eastAsia="ru-RU"/>
              </w:rPr>
            </w:pPr>
            <w:r w:rsidRPr="00F97A4B">
              <w:rPr>
                <w:color w:val="000000"/>
                <w:sz w:val="24"/>
                <w:szCs w:val="24"/>
                <w:lang w:eastAsia="ru-RU"/>
              </w:rPr>
              <w:t xml:space="preserve">Диагностика уровня умственного развития   </w:t>
            </w:r>
          </w:p>
        </w:tc>
        <w:tc>
          <w:tcPr>
            <w:tcW w:w="1275"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color w:val="000000"/>
                <w:sz w:val="24"/>
                <w:szCs w:val="24"/>
                <w:lang w:eastAsia="ru-RU"/>
              </w:rPr>
            </w:pPr>
            <w:r w:rsidRPr="00F97A4B">
              <w:rPr>
                <w:color w:val="000000"/>
                <w:sz w:val="24"/>
                <w:szCs w:val="24"/>
                <w:lang w:eastAsia="ru-RU"/>
              </w:rPr>
              <w:t xml:space="preserve">Сентябрь-декабрь  </w:t>
            </w:r>
          </w:p>
        </w:tc>
        <w:tc>
          <w:tcPr>
            <w:tcW w:w="3369"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color w:val="000000"/>
                <w:sz w:val="24"/>
                <w:szCs w:val="24"/>
                <w:lang w:eastAsia="ru-RU"/>
              </w:rPr>
            </w:pPr>
            <w:r w:rsidRPr="00F97A4B">
              <w:rPr>
                <w:color w:val="000000"/>
                <w:sz w:val="24"/>
                <w:szCs w:val="24"/>
                <w:lang w:eastAsia="ru-RU"/>
              </w:rPr>
              <w:t xml:space="preserve">Выявить учащихся с высоким уровнем умственного развития.  </w:t>
            </w:r>
          </w:p>
        </w:tc>
      </w:tr>
      <w:tr w:rsidR="00AC657B" w:rsidRPr="00F97A4B" w:rsidTr="005059C8">
        <w:trPr>
          <w:trHeight w:val="1114"/>
        </w:trPr>
        <w:tc>
          <w:tcPr>
            <w:tcW w:w="1385"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color w:val="000000"/>
                <w:sz w:val="24"/>
                <w:szCs w:val="24"/>
                <w:lang w:eastAsia="ru-RU"/>
              </w:rPr>
            </w:pPr>
            <w:r w:rsidRPr="00F97A4B">
              <w:rPr>
                <w:color w:val="000000"/>
                <w:sz w:val="24"/>
                <w:szCs w:val="24"/>
                <w:lang w:eastAsia="ru-RU"/>
              </w:rPr>
              <w:t xml:space="preserve">Учителя  </w:t>
            </w:r>
          </w:p>
        </w:tc>
        <w:tc>
          <w:tcPr>
            <w:tcW w:w="2977"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color w:val="000000"/>
                <w:sz w:val="24"/>
                <w:szCs w:val="24"/>
                <w:lang w:eastAsia="ru-RU"/>
              </w:rPr>
            </w:pPr>
            <w:r w:rsidRPr="00F97A4B">
              <w:rPr>
                <w:color w:val="000000"/>
                <w:sz w:val="24"/>
                <w:szCs w:val="24"/>
                <w:lang w:eastAsia="ru-RU"/>
              </w:rPr>
              <w:t xml:space="preserve">Семинар </w:t>
            </w:r>
          </w:p>
          <w:p w:rsidR="00AC657B" w:rsidRPr="00F97A4B" w:rsidRDefault="00AC657B" w:rsidP="00267F92">
            <w:pPr>
              <w:jc w:val="both"/>
              <w:rPr>
                <w:color w:val="000000"/>
                <w:sz w:val="24"/>
                <w:szCs w:val="24"/>
                <w:lang w:eastAsia="ru-RU"/>
              </w:rPr>
            </w:pPr>
            <w:r w:rsidRPr="00F97A4B">
              <w:rPr>
                <w:color w:val="000000"/>
                <w:sz w:val="24"/>
                <w:szCs w:val="24"/>
                <w:lang w:eastAsia="ru-RU"/>
              </w:rPr>
              <w:t xml:space="preserve">«Психологические особенности одаренных детей»  </w:t>
            </w:r>
          </w:p>
        </w:tc>
        <w:tc>
          <w:tcPr>
            <w:tcW w:w="1275"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color w:val="000000"/>
                <w:sz w:val="24"/>
                <w:szCs w:val="24"/>
                <w:lang w:eastAsia="ru-RU"/>
              </w:rPr>
            </w:pPr>
            <w:r w:rsidRPr="00F97A4B">
              <w:rPr>
                <w:color w:val="000000"/>
                <w:sz w:val="24"/>
                <w:szCs w:val="24"/>
                <w:lang w:eastAsia="ru-RU"/>
              </w:rPr>
              <w:t xml:space="preserve">февраль </w:t>
            </w:r>
          </w:p>
        </w:tc>
        <w:tc>
          <w:tcPr>
            <w:tcW w:w="3369"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color w:val="000000"/>
                <w:sz w:val="24"/>
                <w:szCs w:val="24"/>
                <w:lang w:eastAsia="ru-RU"/>
              </w:rPr>
            </w:pPr>
            <w:r w:rsidRPr="00F97A4B">
              <w:rPr>
                <w:color w:val="000000"/>
                <w:sz w:val="24"/>
                <w:szCs w:val="24"/>
                <w:lang w:eastAsia="ru-RU"/>
              </w:rPr>
              <w:t xml:space="preserve">Повышение психологической компетенции педагогов, работающих с одаренными </w:t>
            </w:r>
          </w:p>
          <w:p w:rsidR="00AC657B" w:rsidRPr="00F97A4B" w:rsidRDefault="00AC657B" w:rsidP="00267F92">
            <w:pPr>
              <w:jc w:val="both"/>
              <w:rPr>
                <w:color w:val="000000"/>
                <w:sz w:val="24"/>
                <w:szCs w:val="24"/>
                <w:lang w:eastAsia="ru-RU"/>
              </w:rPr>
            </w:pPr>
            <w:r w:rsidRPr="00F97A4B">
              <w:rPr>
                <w:color w:val="000000"/>
                <w:sz w:val="24"/>
                <w:szCs w:val="24"/>
                <w:lang w:eastAsia="ru-RU"/>
              </w:rPr>
              <w:t xml:space="preserve">детьми </w:t>
            </w:r>
          </w:p>
        </w:tc>
      </w:tr>
    </w:tbl>
    <w:p w:rsidR="00AC657B" w:rsidRPr="00F97A4B" w:rsidRDefault="00AC657B" w:rsidP="00B34D59">
      <w:pPr>
        <w:widowControl/>
        <w:numPr>
          <w:ilvl w:val="0"/>
          <w:numId w:val="102"/>
        </w:numPr>
        <w:autoSpaceDE/>
        <w:autoSpaceDN/>
        <w:ind w:left="0" w:hanging="10"/>
        <w:jc w:val="both"/>
        <w:rPr>
          <w:color w:val="000000"/>
          <w:sz w:val="24"/>
          <w:szCs w:val="24"/>
          <w:lang w:eastAsia="ru-RU"/>
        </w:rPr>
      </w:pPr>
      <w:r w:rsidRPr="00F97A4B">
        <w:rPr>
          <w:color w:val="000000"/>
          <w:sz w:val="24"/>
          <w:szCs w:val="24"/>
          <w:lang w:eastAsia="ru-RU"/>
        </w:rPr>
        <w:lastRenderedPageBreak/>
        <w:t xml:space="preserve">Сохранение психологического здоровья школьников в условиях образовательного процесса.  </w:t>
      </w:r>
    </w:p>
    <w:p w:rsidR="00AC657B" w:rsidRPr="00F97A4B" w:rsidRDefault="00AC657B" w:rsidP="00267F92">
      <w:pPr>
        <w:jc w:val="both"/>
        <w:rPr>
          <w:color w:val="000000"/>
          <w:sz w:val="24"/>
          <w:szCs w:val="24"/>
          <w:lang w:eastAsia="ru-RU"/>
        </w:rPr>
      </w:pPr>
      <w:r w:rsidRPr="00F97A4B">
        <w:rPr>
          <w:color w:val="000000"/>
          <w:sz w:val="24"/>
          <w:szCs w:val="24"/>
          <w:lang w:eastAsia="ru-RU"/>
        </w:rPr>
        <w:t xml:space="preserve">Задачи:  </w:t>
      </w:r>
    </w:p>
    <w:p w:rsidR="00AC657B" w:rsidRPr="00F97A4B" w:rsidRDefault="00AC657B" w:rsidP="00B34D59">
      <w:pPr>
        <w:widowControl/>
        <w:numPr>
          <w:ilvl w:val="1"/>
          <w:numId w:val="102"/>
        </w:numPr>
        <w:autoSpaceDE/>
        <w:autoSpaceDN/>
        <w:ind w:left="0" w:hanging="360"/>
        <w:jc w:val="both"/>
        <w:rPr>
          <w:color w:val="000000"/>
          <w:sz w:val="24"/>
          <w:szCs w:val="24"/>
          <w:lang w:eastAsia="ru-RU"/>
        </w:rPr>
      </w:pPr>
      <w:r w:rsidRPr="00F97A4B">
        <w:rPr>
          <w:color w:val="000000"/>
          <w:sz w:val="24"/>
          <w:szCs w:val="24"/>
          <w:lang w:eastAsia="ru-RU"/>
        </w:rPr>
        <w:t xml:space="preserve">формирование добрых взаимоотношений в классе, стремления быть терпимым в обществе людей.  </w:t>
      </w:r>
    </w:p>
    <w:p w:rsidR="00AC657B" w:rsidRPr="00F97A4B" w:rsidRDefault="00AC657B" w:rsidP="00B34D59">
      <w:pPr>
        <w:widowControl/>
        <w:numPr>
          <w:ilvl w:val="1"/>
          <w:numId w:val="102"/>
        </w:numPr>
        <w:autoSpaceDE/>
        <w:autoSpaceDN/>
        <w:ind w:left="0" w:hanging="360"/>
        <w:jc w:val="both"/>
        <w:rPr>
          <w:color w:val="000000"/>
          <w:sz w:val="24"/>
          <w:szCs w:val="24"/>
          <w:lang w:eastAsia="ru-RU"/>
        </w:rPr>
      </w:pPr>
      <w:r w:rsidRPr="00F97A4B">
        <w:rPr>
          <w:color w:val="000000"/>
          <w:sz w:val="24"/>
          <w:szCs w:val="24"/>
          <w:lang w:eastAsia="ru-RU"/>
        </w:rPr>
        <w:t xml:space="preserve">просвещение родителей в сфере воспитания и взаимоотношении с детьми  </w:t>
      </w:r>
    </w:p>
    <w:p w:rsidR="00AC657B" w:rsidRPr="00F97A4B" w:rsidRDefault="00AC657B" w:rsidP="00B34D59">
      <w:pPr>
        <w:widowControl/>
        <w:numPr>
          <w:ilvl w:val="1"/>
          <w:numId w:val="102"/>
        </w:numPr>
        <w:autoSpaceDE/>
        <w:autoSpaceDN/>
        <w:ind w:left="0" w:hanging="360"/>
        <w:jc w:val="both"/>
        <w:rPr>
          <w:color w:val="000000"/>
          <w:sz w:val="24"/>
          <w:szCs w:val="24"/>
          <w:lang w:eastAsia="ru-RU"/>
        </w:rPr>
      </w:pPr>
      <w:r w:rsidRPr="00F97A4B">
        <w:rPr>
          <w:color w:val="000000"/>
          <w:sz w:val="24"/>
          <w:szCs w:val="24"/>
          <w:lang w:eastAsia="ru-RU"/>
        </w:rPr>
        <w:t xml:space="preserve">развитие приемов межличностного взаимодействия  </w:t>
      </w:r>
    </w:p>
    <w:tbl>
      <w:tblPr>
        <w:tblW w:w="9006" w:type="dxa"/>
        <w:tblInd w:w="458" w:type="dxa"/>
        <w:tblCellMar>
          <w:top w:w="50" w:type="dxa"/>
          <w:right w:w="65" w:type="dxa"/>
        </w:tblCellMar>
        <w:tblLook w:val="00A0"/>
      </w:tblPr>
      <w:tblGrid>
        <w:gridCol w:w="1383"/>
        <w:gridCol w:w="2795"/>
        <w:gridCol w:w="1123"/>
        <w:gridCol w:w="3705"/>
      </w:tblGrid>
      <w:tr w:rsidR="00AC657B" w:rsidRPr="00F97A4B" w:rsidTr="005059C8">
        <w:trPr>
          <w:trHeight w:val="562"/>
        </w:trPr>
        <w:tc>
          <w:tcPr>
            <w:tcW w:w="1210"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b/>
                <w:color w:val="000000"/>
                <w:sz w:val="24"/>
                <w:szCs w:val="24"/>
                <w:lang w:eastAsia="ru-RU"/>
              </w:rPr>
            </w:pPr>
            <w:r w:rsidRPr="00F97A4B">
              <w:rPr>
                <w:b/>
                <w:color w:val="000000"/>
                <w:sz w:val="24"/>
                <w:szCs w:val="24"/>
                <w:lang w:eastAsia="ru-RU"/>
              </w:rPr>
              <w:t xml:space="preserve">Участники </w:t>
            </w:r>
          </w:p>
        </w:tc>
        <w:tc>
          <w:tcPr>
            <w:tcW w:w="2835"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b/>
                <w:color w:val="000000"/>
                <w:sz w:val="24"/>
                <w:szCs w:val="24"/>
                <w:lang w:eastAsia="ru-RU"/>
              </w:rPr>
            </w:pPr>
            <w:r w:rsidRPr="00F97A4B">
              <w:rPr>
                <w:b/>
                <w:color w:val="000000"/>
                <w:sz w:val="24"/>
                <w:szCs w:val="24"/>
                <w:lang w:eastAsia="ru-RU"/>
              </w:rPr>
              <w:t xml:space="preserve">Планируемые мероприятия </w:t>
            </w:r>
          </w:p>
        </w:tc>
        <w:tc>
          <w:tcPr>
            <w:tcW w:w="1134"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b/>
                <w:color w:val="000000"/>
                <w:sz w:val="24"/>
                <w:szCs w:val="24"/>
                <w:lang w:eastAsia="ru-RU"/>
              </w:rPr>
            </w:pPr>
            <w:r w:rsidRPr="00F97A4B">
              <w:rPr>
                <w:b/>
                <w:color w:val="000000"/>
                <w:sz w:val="24"/>
                <w:szCs w:val="24"/>
                <w:lang w:eastAsia="ru-RU"/>
              </w:rPr>
              <w:t xml:space="preserve">Сроки </w:t>
            </w:r>
          </w:p>
        </w:tc>
        <w:tc>
          <w:tcPr>
            <w:tcW w:w="3827"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b/>
                <w:color w:val="000000"/>
                <w:sz w:val="24"/>
                <w:szCs w:val="24"/>
                <w:lang w:eastAsia="ru-RU"/>
              </w:rPr>
            </w:pPr>
            <w:r w:rsidRPr="00F97A4B">
              <w:rPr>
                <w:b/>
                <w:color w:val="000000"/>
                <w:sz w:val="24"/>
                <w:szCs w:val="24"/>
                <w:lang w:eastAsia="ru-RU"/>
              </w:rPr>
              <w:t xml:space="preserve">Планируемые результаты  </w:t>
            </w:r>
          </w:p>
        </w:tc>
      </w:tr>
      <w:tr w:rsidR="00AC657B" w:rsidRPr="00F97A4B" w:rsidTr="005059C8">
        <w:trPr>
          <w:trHeight w:val="693"/>
        </w:trPr>
        <w:tc>
          <w:tcPr>
            <w:tcW w:w="1210"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color w:val="000000"/>
                <w:sz w:val="24"/>
                <w:szCs w:val="24"/>
                <w:lang w:eastAsia="ru-RU"/>
              </w:rPr>
            </w:pPr>
            <w:r w:rsidRPr="00F97A4B">
              <w:rPr>
                <w:color w:val="000000"/>
                <w:sz w:val="24"/>
                <w:szCs w:val="24"/>
                <w:lang w:eastAsia="ru-RU"/>
              </w:rPr>
              <w:t xml:space="preserve">Учащиеся  4 класса  </w:t>
            </w:r>
          </w:p>
        </w:tc>
        <w:tc>
          <w:tcPr>
            <w:tcW w:w="2835"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color w:val="000000"/>
                <w:sz w:val="24"/>
                <w:szCs w:val="24"/>
                <w:lang w:eastAsia="ru-RU"/>
              </w:rPr>
            </w:pPr>
            <w:r w:rsidRPr="00F97A4B">
              <w:rPr>
                <w:color w:val="000000"/>
                <w:sz w:val="24"/>
                <w:szCs w:val="24"/>
                <w:lang w:eastAsia="ru-RU"/>
              </w:rPr>
              <w:t xml:space="preserve">Занятие на развитие навыков разрешения конфликта «Пути разрешения конфликта»  </w:t>
            </w:r>
          </w:p>
        </w:tc>
        <w:tc>
          <w:tcPr>
            <w:tcW w:w="1134"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color w:val="000000"/>
                <w:sz w:val="24"/>
                <w:szCs w:val="24"/>
                <w:lang w:eastAsia="ru-RU"/>
              </w:rPr>
            </w:pPr>
            <w:r w:rsidRPr="00F97A4B">
              <w:rPr>
                <w:color w:val="000000"/>
                <w:sz w:val="24"/>
                <w:szCs w:val="24"/>
                <w:lang w:eastAsia="ru-RU"/>
              </w:rPr>
              <w:t xml:space="preserve">февраль </w:t>
            </w:r>
          </w:p>
        </w:tc>
        <w:tc>
          <w:tcPr>
            <w:tcW w:w="3827"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color w:val="000000"/>
                <w:sz w:val="24"/>
                <w:szCs w:val="24"/>
                <w:lang w:eastAsia="ru-RU"/>
              </w:rPr>
            </w:pPr>
            <w:r w:rsidRPr="00F97A4B">
              <w:rPr>
                <w:color w:val="000000"/>
                <w:sz w:val="24"/>
                <w:szCs w:val="24"/>
                <w:lang w:eastAsia="ru-RU"/>
              </w:rPr>
              <w:t xml:space="preserve">Овладение приемами разрешения конфликтных ситуаций  </w:t>
            </w:r>
          </w:p>
        </w:tc>
      </w:tr>
      <w:tr w:rsidR="00AC657B" w:rsidRPr="00F97A4B" w:rsidTr="005059C8">
        <w:trPr>
          <w:trHeight w:val="1228"/>
        </w:trPr>
        <w:tc>
          <w:tcPr>
            <w:tcW w:w="1210"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color w:val="000000"/>
                <w:sz w:val="24"/>
                <w:szCs w:val="24"/>
                <w:lang w:eastAsia="ru-RU"/>
              </w:rPr>
            </w:pPr>
            <w:r w:rsidRPr="00F97A4B">
              <w:rPr>
                <w:color w:val="000000"/>
                <w:sz w:val="24"/>
                <w:szCs w:val="24"/>
                <w:lang w:eastAsia="ru-RU"/>
              </w:rPr>
              <w:t xml:space="preserve">Учащиеся, родители, учителя. </w:t>
            </w:r>
          </w:p>
        </w:tc>
        <w:tc>
          <w:tcPr>
            <w:tcW w:w="2835"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color w:val="000000"/>
                <w:sz w:val="24"/>
                <w:szCs w:val="24"/>
                <w:lang w:eastAsia="ru-RU"/>
              </w:rPr>
            </w:pPr>
            <w:r w:rsidRPr="00F97A4B">
              <w:rPr>
                <w:color w:val="000000"/>
                <w:sz w:val="24"/>
                <w:szCs w:val="24"/>
                <w:lang w:eastAsia="ru-RU"/>
              </w:rPr>
              <w:t xml:space="preserve">Индивидуальные консультации, психолого-педагогическая  диагностика, просветительская  работа (по запросу)  </w:t>
            </w:r>
          </w:p>
        </w:tc>
        <w:tc>
          <w:tcPr>
            <w:tcW w:w="1134" w:type="dxa"/>
            <w:vMerge w:val="restart"/>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color w:val="000000"/>
                <w:sz w:val="24"/>
                <w:szCs w:val="24"/>
                <w:lang w:eastAsia="ru-RU"/>
              </w:rPr>
            </w:pPr>
            <w:r w:rsidRPr="00F97A4B">
              <w:rPr>
                <w:color w:val="000000"/>
                <w:sz w:val="24"/>
                <w:szCs w:val="24"/>
                <w:lang w:eastAsia="ru-RU"/>
              </w:rPr>
              <w:t xml:space="preserve">в течение года </w:t>
            </w:r>
          </w:p>
        </w:tc>
        <w:tc>
          <w:tcPr>
            <w:tcW w:w="3827"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color w:val="000000"/>
                <w:sz w:val="24"/>
                <w:szCs w:val="24"/>
                <w:lang w:eastAsia="ru-RU"/>
              </w:rPr>
            </w:pPr>
            <w:r w:rsidRPr="00F97A4B">
              <w:rPr>
                <w:color w:val="000000"/>
                <w:sz w:val="24"/>
                <w:szCs w:val="24"/>
                <w:lang w:eastAsia="ru-RU"/>
              </w:rPr>
              <w:t xml:space="preserve">Оказать психологическую помощь и поддержку всем участникам образовательного процесса (дать рекомендации)  </w:t>
            </w:r>
          </w:p>
        </w:tc>
      </w:tr>
      <w:tr w:rsidR="00AC657B" w:rsidRPr="00F97A4B" w:rsidTr="005059C8">
        <w:trPr>
          <w:trHeight w:val="495"/>
        </w:trPr>
        <w:tc>
          <w:tcPr>
            <w:tcW w:w="1210"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color w:val="000000"/>
                <w:sz w:val="24"/>
                <w:szCs w:val="24"/>
                <w:lang w:eastAsia="ru-RU"/>
              </w:rPr>
            </w:pPr>
            <w:r w:rsidRPr="00F97A4B">
              <w:rPr>
                <w:color w:val="000000"/>
                <w:sz w:val="24"/>
                <w:szCs w:val="24"/>
                <w:lang w:eastAsia="ru-RU"/>
              </w:rPr>
              <w:t xml:space="preserve">Учащиеся </w:t>
            </w:r>
          </w:p>
        </w:tc>
        <w:tc>
          <w:tcPr>
            <w:tcW w:w="2835"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color w:val="000000"/>
                <w:sz w:val="24"/>
                <w:szCs w:val="24"/>
                <w:lang w:eastAsia="ru-RU"/>
              </w:rPr>
            </w:pPr>
            <w:r w:rsidRPr="00F97A4B">
              <w:rPr>
                <w:color w:val="000000"/>
                <w:sz w:val="24"/>
                <w:szCs w:val="24"/>
                <w:lang w:eastAsia="ru-RU"/>
              </w:rPr>
              <w:t xml:space="preserve">Развивающие занятия (по запросу)  </w:t>
            </w:r>
          </w:p>
        </w:tc>
        <w:tc>
          <w:tcPr>
            <w:tcW w:w="1134" w:type="dxa"/>
            <w:vMerge/>
            <w:tcBorders>
              <w:top w:val="nil"/>
              <w:left w:val="single" w:sz="4" w:space="0" w:color="000000"/>
              <w:bottom w:val="single" w:sz="4" w:space="0" w:color="000000"/>
              <w:right w:val="single" w:sz="4" w:space="0" w:color="000000"/>
            </w:tcBorders>
          </w:tcPr>
          <w:p w:rsidR="00AC657B" w:rsidRPr="00F97A4B" w:rsidRDefault="00AC657B" w:rsidP="00267F92">
            <w:pPr>
              <w:jc w:val="both"/>
              <w:rPr>
                <w:color w:val="000000"/>
                <w:sz w:val="24"/>
                <w:szCs w:val="24"/>
                <w:lang w:eastAsia="ru-RU"/>
              </w:rPr>
            </w:pPr>
          </w:p>
        </w:tc>
        <w:tc>
          <w:tcPr>
            <w:tcW w:w="3827"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color w:val="000000"/>
                <w:sz w:val="24"/>
                <w:szCs w:val="24"/>
                <w:lang w:eastAsia="ru-RU"/>
              </w:rPr>
            </w:pPr>
            <w:r w:rsidRPr="00F97A4B">
              <w:rPr>
                <w:color w:val="000000"/>
                <w:sz w:val="24"/>
                <w:szCs w:val="24"/>
                <w:lang w:eastAsia="ru-RU"/>
              </w:rPr>
              <w:t xml:space="preserve">Нормализовать психоэмоциональную сферу, познавательную деятельность.  </w:t>
            </w:r>
          </w:p>
        </w:tc>
      </w:tr>
      <w:tr w:rsidR="00AC657B" w:rsidRPr="00F97A4B" w:rsidTr="005059C8">
        <w:trPr>
          <w:trHeight w:val="1225"/>
        </w:trPr>
        <w:tc>
          <w:tcPr>
            <w:tcW w:w="1210"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color w:val="000000"/>
                <w:sz w:val="24"/>
                <w:szCs w:val="24"/>
                <w:lang w:eastAsia="ru-RU"/>
              </w:rPr>
            </w:pPr>
            <w:r w:rsidRPr="00F97A4B">
              <w:rPr>
                <w:color w:val="000000"/>
                <w:sz w:val="24"/>
                <w:szCs w:val="24"/>
                <w:lang w:eastAsia="ru-RU"/>
              </w:rPr>
              <w:t xml:space="preserve">Учащиеся «группы риска»   </w:t>
            </w:r>
          </w:p>
        </w:tc>
        <w:tc>
          <w:tcPr>
            <w:tcW w:w="2835"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color w:val="000000"/>
                <w:sz w:val="24"/>
                <w:szCs w:val="24"/>
                <w:lang w:eastAsia="ru-RU"/>
              </w:rPr>
            </w:pPr>
            <w:r w:rsidRPr="00F97A4B">
              <w:rPr>
                <w:color w:val="000000"/>
                <w:sz w:val="24"/>
                <w:szCs w:val="24"/>
                <w:lang w:eastAsia="ru-RU"/>
              </w:rPr>
              <w:t xml:space="preserve">Беседа, психолого-педагогическая диагностика, занятия для нормализации психоэмоциональной сферы, познавательной деятельности  </w:t>
            </w:r>
          </w:p>
        </w:tc>
        <w:tc>
          <w:tcPr>
            <w:tcW w:w="1134"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color w:val="000000"/>
                <w:sz w:val="24"/>
                <w:szCs w:val="24"/>
                <w:lang w:eastAsia="ru-RU"/>
              </w:rPr>
            </w:pPr>
            <w:r w:rsidRPr="00F97A4B">
              <w:rPr>
                <w:color w:val="000000"/>
                <w:sz w:val="24"/>
                <w:szCs w:val="24"/>
                <w:lang w:eastAsia="ru-RU"/>
              </w:rPr>
              <w:t xml:space="preserve">в течение года  </w:t>
            </w:r>
          </w:p>
        </w:tc>
        <w:tc>
          <w:tcPr>
            <w:tcW w:w="3827"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color w:val="000000"/>
                <w:sz w:val="24"/>
                <w:szCs w:val="24"/>
                <w:lang w:eastAsia="ru-RU"/>
              </w:rPr>
            </w:pPr>
            <w:r w:rsidRPr="00F97A4B">
              <w:rPr>
                <w:color w:val="000000"/>
                <w:sz w:val="24"/>
                <w:szCs w:val="24"/>
                <w:lang w:eastAsia="ru-RU"/>
              </w:rPr>
              <w:t xml:space="preserve">Психологическое сопровождение детей «группы риска». </w:t>
            </w:r>
          </w:p>
        </w:tc>
      </w:tr>
      <w:tr w:rsidR="00AC657B" w:rsidRPr="00F97A4B" w:rsidTr="005059C8">
        <w:trPr>
          <w:trHeight w:val="932"/>
        </w:trPr>
        <w:tc>
          <w:tcPr>
            <w:tcW w:w="1210"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color w:val="000000"/>
                <w:sz w:val="24"/>
                <w:szCs w:val="24"/>
                <w:lang w:eastAsia="ru-RU"/>
              </w:rPr>
            </w:pPr>
            <w:r w:rsidRPr="00F97A4B">
              <w:rPr>
                <w:color w:val="000000"/>
                <w:sz w:val="24"/>
                <w:szCs w:val="24"/>
                <w:lang w:eastAsia="ru-RU"/>
              </w:rPr>
              <w:t xml:space="preserve">Учащиеся </w:t>
            </w:r>
          </w:p>
        </w:tc>
        <w:tc>
          <w:tcPr>
            <w:tcW w:w="2835"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color w:val="000000"/>
                <w:sz w:val="24"/>
                <w:szCs w:val="24"/>
                <w:lang w:eastAsia="ru-RU"/>
              </w:rPr>
            </w:pPr>
            <w:r w:rsidRPr="00F97A4B">
              <w:rPr>
                <w:color w:val="000000"/>
                <w:sz w:val="24"/>
                <w:szCs w:val="24"/>
                <w:lang w:eastAsia="ru-RU"/>
              </w:rPr>
              <w:t xml:space="preserve">Формирование и развитие исследовательской компетентности учащихся. </w:t>
            </w:r>
          </w:p>
        </w:tc>
        <w:tc>
          <w:tcPr>
            <w:tcW w:w="1134"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color w:val="000000"/>
                <w:sz w:val="24"/>
                <w:szCs w:val="24"/>
                <w:lang w:eastAsia="ru-RU"/>
              </w:rPr>
            </w:pPr>
            <w:r w:rsidRPr="00F97A4B">
              <w:rPr>
                <w:color w:val="000000"/>
                <w:sz w:val="24"/>
                <w:szCs w:val="24"/>
                <w:lang w:eastAsia="ru-RU"/>
              </w:rPr>
              <w:t xml:space="preserve">в течение </w:t>
            </w:r>
          </w:p>
          <w:p w:rsidR="00AC657B" w:rsidRPr="00F97A4B" w:rsidRDefault="00AC657B" w:rsidP="00267F92">
            <w:pPr>
              <w:jc w:val="both"/>
              <w:rPr>
                <w:color w:val="000000"/>
                <w:sz w:val="24"/>
                <w:szCs w:val="24"/>
                <w:lang w:eastAsia="ru-RU"/>
              </w:rPr>
            </w:pPr>
            <w:r w:rsidRPr="00F97A4B">
              <w:rPr>
                <w:color w:val="000000"/>
                <w:sz w:val="24"/>
                <w:szCs w:val="24"/>
                <w:lang w:eastAsia="ru-RU"/>
              </w:rPr>
              <w:t xml:space="preserve">года  </w:t>
            </w:r>
          </w:p>
          <w:p w:rsidR="00AC657B" w:rsidRPr="00F97A4B" w:rsidRDefault="00AC657B" w:rsidP="00267F92">
            <w:pPr>
              <w:jc w:val="both"/>
              <w:rPr>
                <w:color w:val="000000"/>
                <w:sz w:val="24"/>
                <w:szCs w:val="24"/>
                <w:lang w:eastAsia="ru-RU"/>
              </w:rPr>
            </w:pPr>
            <w:r w:rsidRPr="00F97A4B">
              <w:rPr>
                <w:color w:val="000000"/>
                <w:sz w:val="24"/>
                <w:szCs w:val="24"/>
                <w:lang w:eastAsia="ru-RU"/>
              </w:rPr>
              <w:t xml:space="preserve"> </w:t>
            </w:r>
          </w:p>
        </w:tc>
        <w:tc>
          <w:tcPr>
            <w:tcW w:w="3827"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color w:val="000000"/>
                <w:sz w:val="24"/>
                <w:szCs w:val="24"/>
                <w:lang w:eastAsia="ru-RU"/>
              </w:rPr>
            </w:pPr>
            <w:r w:rsidRPr="00F97A4B">
              <w:rPr>
                <w:color w:val="000000"/>
                <w:sz w:val="24"/>
                <w:szCs w:val="24"/>
                <w:lang w:eastAsia="ru-RU"/>
              </w:rPr>
              <w:t xml:space="preserve">Развитие исследовательской компетентности учащихся  (научно – практические конференции лицейского  и городского уровня)  </w:t>
            </w:r>
          </w:p>
        </w:tc>
      </w:tr>
      <w:tr w:rsidR="00AC657B" w:rsidRPr="00F97A4B" w:rsidTr="005059C8">
        <w:trPr>
          <w:trHeight w:val="932"/>
        </w:trPr>
        <w:tc>
          <w:tcPr>
            <w:tcW w:w="1210"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color w:val="000000"/>
                <w:sz w:val="24"/>
                <w:szCs w:val="24"/>
                <w:lang w:eastAsia="ru-RU"/>
              </w:rPr>
            </w:pPr>
            <w:r w:rsidRPr="00F97A4B">
              <w:rPr>
                <w:color w:val="000000"/>
                <w:sz w:val="24"/>
                <w:szCs w:val="24"/>
                <w:lang w:eastAsia="ru-RU"/>
              </w:rPr>
              <w:t xml:space="preserve">Родители, учителя   </w:t>
            </w:r>
          </w:p>
        </w:tc>
        <w:tc>
          <w:tcPr>
            <w:tcW w:w="2835"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color w:val="000000"/>
                <w:sz w:val="24"/>
                <w:szCs w:val="24"/>
                <w:lang w:eastAsia="ru-RU"/>
              </w:rPr>
            </w:pPr>
            <w:r w:rsidRPr="00F97A4B">
              <w:rPr>
                <w:color w:val="000000"/>
                <w:sz w:val="24"/>
                <w:szCs w:val="24"/>
                <w:lang w:eastAsia="ru-RU"/>
              </w:rPr>
              <w:t xml:space="preserve">Психолого-педагогический лекторий: «Компьютер в жизни подростка. Друг или враг?»  1-4-е классы  </w:t>
            </w:r>
          </w:p>
        </w:tc>
        <w:tc>
          <w:tcPr>
            <w:tcW w:w="1134"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color w:val="000000"/>
                <w:sz w:val="24"/>
                <w:szCs w:val="24"/>
                <w:lang w:eastAsia="ru-RU"/>
              </w:rPr>
            </w:pPr>
            <w:r w:rsidRPr="00F97A4B">
              <w:rPr>
                <w:color w:val="000000"/>
                <w:sz w:val="24"/>
                <w:szCs w:val="24"/>
                <w:lang w:eastAsia="ru-RU"/>
              </w:rPr>
              <w:t xml:space="preserve">февраль </w:t>
            </w:r>
          </w:p>
        </w:tc>
        <w:tc>
          <w:tcPr>
            <w:tcW w:w="3827"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color w:val="000000"/>
                <w:sz w:val="24"/>
                <w:szCs w:val="24"/>
                <w:lang w:eastAsia="ru-RU"/>
              </w:rPr>
            </w:pPr>
            <w:r w:rsidRPr="00F97A4B">
              <w:rPr>
                <w:color w:val="000000"/>
                <w:sz w:val="24"/>
                <w:szCs w:val="24"/>
                <w:lang w:eastAsia="ru-RU"/>
              </w:rPr>
              <w:t xml:space="preserve">Повышена психологическая компетенция в воспитании и взаимоотношении с детьми (дать рекомендации). </w:t>
            </w:r>
          </w:p>
        </w:tc>
      </w:tr>
      <w:tr w:rsidR="00AC657B" w:rsidRPr="00F97A4B" w:rsidTr="005059C8">
        <w:trPr>
          <w:trHeight w:val="932"/>
        </w:trPr>
        <w:tc>
          <w:tcPr>
            <w:tcW w:w="1210" w:type="dxa"/>
            <w:tcBorders>
              <w:top w:val="single" w:sz="4" w:space="0" w:color="000000"/>
              <w:left w:val="single" w:sz="4" w:space="0" w:color="000000"/>
              <w:bottom w:val="single" w:sz="4" w:space="0" w:color="000000"/>
              <w:right w:val="single" w:sz="4" w:space="0" w:color="000000"/>
            </w:tcBorders>
            <w:vAlign w:val="bottom"/>
          </w:tcPr>
          <w:p w:rsidR="00AC657B" w:rsidRPr="00F97A4B" w:rsidRDefault="00AC657B" w:rsidP="00267F92">
            <w:pPr>
              <w:jc w:val="both"/>
              <w:rPr>
                <w:color w:val="000000"/>
                <w:sz w:val="24"/>
                <w:szCs w:val="24"/>
                <w:lang w:eastAsia="ru-RU"/>
              </w:rPr>
            </w:pPr>
          </w:p>
        </w:tc>
        <w:tc>
          <w:tcPr>
            <w:tcW w:w="2835"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color w:val="000000"/>
                <w:sz w:val="24"/>
                <w:szCs w:val="24"/>
                <w:lang w:eastAsia="ru-RU"/>
              </w:rPr>
            </w:pPr>
            <w:r w:rsidRPr="00F97A4B">
              <w:rPr>
                <w:color w:val="000000"/>
                <w:sz w:val="24"/>
                <w:szCs w:val="24"/>
                <w:lang w:eastAsia="ru-RU"/>
              </w:rPr>
              <w:t xml:space="preserve">«Природа конфликта. Как научить ребенка отстаивать свое мнение без конфронтации» 2-е классы </w:t>
            </w:r>
          </w:p>
        </w:tc>
        <w:tc>
          <w:tcPr>
            <w:tcW w:w="1134"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color w:val="000000"/>
                <w:sz w:val="24"/>
                <w:szCs w:val="24"/>
                <w:lang w:eastAsia="ru-RU"/>
              </w:rPr>
            </w:pPr>
            <w:r w:rsidRPr="00F97A4B">
              <w:rPr>
                <w:color w:val="000000"/>
                <w:sz w:val="24"/>
                <w:szCs w:val="24"/>
                <w:lang w:eastAsia="ru-RU"/>
              </w:rPr>
              <w:t xml:space="preserve">февраль  </w:t>
            </w:r>
          </w:p>
        </w:tc>
        <w:tc>
          <w:tcPr>
            <w:tcW w:w="3827" w:type="dxa"/>
            <w:tcBorders>
              <w:top w:val="single" w:sz="4" w:space="0" w:color="000000"/>
              <w:left w:val="single" w:sz="4" w:space="0" w:color="000000"/>
              <w:bottom w:val="single" w:sz="4" w:space="0" w:color="000000"/>
              <w:right w:val="single" w:sz="4" w:space="0" w:color="000000"/>
            </w:tcBorders>
          </w:tcPr>
          <w:p w:rsidR="00AC657B" w:rsidRPr="00F97A4B" w:rsidRDefault="00AC657B" w:rsidP="00267F92">
            <w:pPr>
              <w:jc w:val="both"/>
              <w:rPr>
                <w:color w:val="000000"/>
                <w:sz w:val="24"/>
                <w:szCs w:val="24"/>
                <w:lang w:eastAsia="ru-RU"/>
              </w:rPr>
            </w:pPr>
          </w:p>
        </w:tc>
      </w:tr>
    </w:tbl>
    <w:p w:rsidR="00AC657B" w:rsidRPr="00F97A4B" w:rsidRDefault="00AC657B" w:rsidP="00267F92">
      <w:pPr>
        <w:jc w:val="both"/>
        <w:rPr>
          <w:color w:val="000000"/>
          <w:sz w:val="24"/>
          <w:szCs w:val="24"/>
          <w:lang w:eastAsia="ru-RU"/>
        </w:rPr>
      </w:pPr>
      <w:r w:rsidRPr="00F97A4B">
        <w:rPr>
          <w:color w:val="000000"/>
          <w:sz w:val="24"/>
          <w:szCs w:val="24"/>
          <w:lang w:eastAsia="ru-RU"/>
        </w:rPr>
        <w:t xml:space="preserve"> </w:t>
      </w:r>
    </w:p>
    <w:p w:rsidR="00AC657B" w:rsidRPr="00F97A4B" w:rsidRDefault="00AC657B" w:rsidP="00267F92">
      <w:pPr>
        <w:jc w:val="both"/>
        <w:rPr>
          <w:color w:val="000000"/>
          <w:sz w:val="24"/>
          <w:szCs w:val="24"/>
          <w:lang w:eastAsia="ru-RU"/>
        </w:rPr>
      </w:pPr>
      <w:r w:rsidRPr="00F97A4B">
        <w:rPr>
          <w:color w:val="000000"/>
          <w:sz w:val="24"/>
          <w:szCs w:val="24"/>
          <w:lang w:eastAsia="ru-RU"/>
        </w:rPr>
        <w:t xml:space="preserve">На основе знания учащимися факторов своего успешного обучения, инструментов оценивания личных достижений в учебной и внеурочной деятельности, способности прогнозирования  и предупреждения  проблем  и трудностей, своевременной и эффективной психолого-педагогической помощи и поддержки будут достигнуты следующие результаты реализации </w:t>
      </w:r>
      <w:r w:rsidRPr="00F97A4B">
        <w:rPr>
          <w:color w:val="000000"/>
          <w:sz w:val="24"/>
          <w:szCs w:val="24"/>
          <w:lang w:eastAsia="ru-RU"/>
        </w:rPr>
        <w:lastRenderedPageBreak/>
        <w:t xml:space="preserve">психолого-педагогического сопровождения:  </w:t>
      </w:r>
    </w:p>
    <w:p w:rsidR="00AC657B" w:rsidRPr="00F97A4B" w:rsidRDefault="00AC657B" w:rsidP="00B34D59">
      <w:pPr>
        <w:widowControl/>
        <w:numPr>
          <w:ilvl w:val="1"/>
          <w:numId w:val="102"/>
        </w:numPr>
        <w:autoSpaceDE/>
        <w:autoSpaceDN/>
        <w:ind w:left="0" w:hanging="360"/>
        <w:jc w:val="both"/>
        <w:rPr>
          <w:color w:val="000000"/>
          <w:sz w:val="24"/>
          <w:szCs w:val="24"/>
          <w:lang w:eastAsia="ru-RU"/>
        </w:rPr>
      </w:pPr>
      <w:r w:rsidRPr="00F97A4B">
        <w:rPr>
          <w:color w:val="000000"/>
          <w:sz w:val="24"/>
          <w:szCs w:val="24"/>
          <w:lang w:eastAsia="ru-RU"/>
        </w:rPr>
        <w:t xml:space="preserve">положительная динамика качества обучения и познавательного развития обучающихся,   </w:t>
      </w:r>
    </w:p>
    <w:p w:rsidR="00AC657B" w:rsidRPr="00F97A4B" w:rsidRDefault="00AC657B" w:rsidP="00B34D59">
      <w:pPr>
        <w:widowControl/>
        <w:numPr>
          <w:ilvl w:val="1"/>
          <w:numId w:val="102"/>
        </w:numPr>
        <w:autoSpaceDE/>
        <w:autoSpaceDN/>
        <w:ind w:left="0" w:hanging="360"/>
        <w:jc w:val="both"/>
        <w:rPr>
          <w:color w:val="000000"/>
          <w:sz w:val="24"/>
          <w:szCs w:val="24"/>
          <w:lang w:eastAsia="ru-RU"/>
        </w:rPr>
      </w:pPr>
      <w:r w:rsidRPr="00F97A4B">
        <w:rPr>
          <w:color w:val="000000"/>
          <w:sz w:val="24"/>
          <w:szCs w:val="24"/>
          <w:lang w:eastAsia="ru-RU"/>
        </w:rPr>
        <w:t xml:space="preserve">повышение учебной мотивации обучающихся. </w:t>
      </w:r>
    </w:p>
    <w:p w:rsidR="00AC657B" w:rsidRPr="00F97A4B" w:rsidRDefault="00AC657B" w:rsidP="00267F92">
      <w:pPr>
        <w:jc w:val="both"/>
        <w:rPr>
          <w:b/>
          <w:color w:val="000000"/>
          <w:sz w:val="24"/>
          <w:szCs w:val="24"/>
          <w:lang w:eastAsia="ru-RU"/>
        </w:rPr>
      </w:pPr>
    </w:p>
    <w:p w:rsidR="00AC657B" w:rsidRPr="00F97A4B" w:rsidRDefault="00AC657B" w:rsidP="00C305EF">
      <w:pPr>
        <w:pStyle w:val="Heading1"/>
        <w:numPr>
          <w:ilvl w:val="1"/>
          <w:numId w:val="5"/>
        </w:numPr>
        <w:tabs>
          <w:tab w:val="left" w:pos="1121"/>
        </w:tabs>
        <w:spacing w:line="240" w:lineRule="auto"/>
        <w:ind w:left="0" w:hanging="606"/>
        <w:jc w:val="both"/>
      </w:pPr>
    </w:p>
    <w:p w:rsidR="00C450EA" w:rsidRPr="00F97A4B" w:rsidRDefault="00C450EA" w:rsidP="00267F92">
      <w:pPr>
        <w:pStyle w:val="a3"/>
        <w:ind w:left="0"/>
        <w:jc w:val="center"/>
      </w:pPr>
    </w:p>
    <w:p w:rsidR="00267F92" w:rsidRPr="00F97A4B" w:rsidRDefault="002F2362" w:rsidP="00267F92">
      <w:pPr>
        <w:pStyle w:val="Heading1"/>
        <w:spacing w:line="242" w:lineRule="auto"/>
        <w:ind w:left="0" w:hanging="2627"/>
        <w:jc w:val="center"/>
      </w:pPr>
      <w:r w:rsidRPr="00F97A4B">
        <w:t>Описание кадровых условий реализации основной образовательной</w:t>
      </w:r>
    </w:p>
    <w:p w:rsidR="00C450EA" w:rsidRPr="00F97A4B" w:rsidRDefault="002F2362" w:rsidP="00267F92">
      <w:pPr>
        <w:pStyle w:val="Heading1"/>
        <w:spacing w:line="242" w:lineRule="auto"/>
        <w:ind w:left="0" w:hanging="2627"/>
        <w:jc w:val="center"/>
      </w:pPr>
      <w:r w:rsidRPr="00F97A4B">
        <w:t>программы</w:t>
      </w:r>
      <w:r w:rsidR="00267F92" w:rsidRPr="00F97A4B">
        <w:t xml:space="preserve"> </w:t>
      </w:r>
      <w:r w:rsidRPr="00F97A4B">
        <w:rPr>
          <w:spacing w:val="-58"/>
        </w:rPr>
        <w:t xml:space="preserve"> </w:t>
      </w:r>
      <w:r w:rsidRPr="00F97A4B">
        <w:t>начального</w:t>
      </w:r>
      <w:r w:rsidRPr="00F97A4B">
        <w:rPr>
          <w:spacing w:val="-4"/>
        </w:rPr>
        <w:t xml:space="preserve"> </w:t>
      </w:r>
      <w:r w:rsidRPr="00F97A4B">
        <w:t>общего</w:t>
      </w:r>
      <w:r w:rsidRPr="00F97A4B">
        <w:rPr>
          <w:spacing w:val="2"/>
        </w:rPr>
        <w:t xml:space="preserve"> </w:t>
      </w:r>
      <w:r w:rsidRPr="00F97A4B">
        <w:t>образования</w:t>
      </w:r>
    </w:p>
    <w:p w:rsidR="005059C8" w:rsidRPr="00F97A4B" w:rsidRDefault="005059C8" w:rsidP="00267F92">
      <w:pPr>
        <w:jc w:val="both"/>
        <w:rPr>
          <w:color w:val="000000"/>
          <w:sz w:val="24"/>
          <w:szCs w:val="24"/>
          <w:lang w:eastAsia="ru-RU"/>
        </w:rPr>
      </w:pPr>
      <w:r w:rsidRPr="00F97A4B">
        <w:rPr>
          <w:sz w:val="24"/>
          <w:szCs w:val="24"/>
          <w:lang w:eastAsia="ru-RU"/>
        </w:rPr>
        <w:t xml:space="preserve">      МКОУ Победимская СОШ и Дружбинская ООШ- филиал Победимской СОШ укомплектована кадрами, имеющими необходимую квалификацию для решения задач, определѐнных основной образовательной программой начального общего образования, способными к инновационной профессиональной</w:t>
      </w:r>
      <w:r w:rsidRPr="00F97A4B">
        <w:rPr>
          <w:color w:val="000000"/>
          <w:sz w:val="24"/>
          <w:szCs w:val="24"/>
          <w:lang w:eastAsia="ru-RU"/>
        </w:rPr>
        <w:t xml:space="preserve"> деятельности.  </w:t>
      </w:r>
    </w:p>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Основой для разработки должностных инструкций служат квалификационные характеристики, представленные в Едином квалификационном справочнике должностей руководителей, специалистов и служащих.  </w:t>
      </w:r>
    </w:p>
    <w:p w:rsidR="005059C8" w:rsidRPr="00F97A4B" w:rsidRDefault="005059C8" w:rsidP="00267F92">
      <w:pPr>
        <w:jc w:val="both"/>
        <w:rPr>
          <w:color w:val="000000"/>
          <w:sz w:val="24"/>
          <w:szCs w:val="24"/>
          <w:lang w:eastAsia="ru-RU"/>
        </w:rPr>
      </w:pPr>
      <w:r w:rsidRPr="00F97A4B">
        <w:rPr>
          <w:color w:val="000000"/>
          <w:sz w:val="24"/>
          <w:szCs w:val="24"/>
          <w:lang w:eastAsia="ru-RU"/>
        </w:rPr>
        <w:t xml:space="preserve">   </w:t>
      </w:r>
      <w:r w:rsidRPr="00F97A4B">
        <w:rPr>
          <w:sz w:val="24"/>
          <w:szCs w:val="24"/>
          <w:lang w:eastAsia="ru-RU"/>
        </w:rPr>
        <w:t xml:space="preserve">МКОУ Победимская СОШ и Дружбинская ООШ- филиал Победимской СОШ </w:t>
      </w:r>
      <w:r w:rsidRPr="00F97A4B">
        <w:rPr>
          <w:color w:val="000000"/>
          <w:sz w:val="24"/>
          <w:szCs w:val="24"/>
          <w:lang w:eastAsia="ru-RU"/>
        </w:rPr>
        <w:t xml:space="preserve">укомплектована работниками пищеблока, вспомогательным персоналом.  </w:t>
      </w:r>
    </w:p>
    <w:p w:rsidR="005059C8" w:rsidRPr="00F97A4B" w:rsidRDefault="005059C8" w:rsidP="00267F92">
      <w:pPr>
        <w:jc w:val="both"/>
        <w:rPr>
          <w:color w:val="000000"/>
          <w:sz w:val="24"/>
          <w:szCs w:val="24"/>
          <w:lang w:eastAsia="ru-RU"/>
        </w:rPr>
      </w:pPr>
      <w:r w:rsidRPr="00F97A4B">
        <w:rPr>
          <w:color w:val="000000"/>
          <w:sz w:val="24"/>
          <w:szCs w:val="24"/>
          <w:lang w:eastAsia="ru-RU"/>
        </w:rPr>
        <w:t xml:space="preserve"> Основой для разработки должностных инструкций, содержащих конкретный </w:t>
      </w:r>
      <w:r w:rsidRPr="00F97A4B">
        <w:rPr>
          <w:color w:val="000000"/>
          <w:sz w:val="24"/>
          <w:szCs w:val="24"/>
          <w:lang w:eastAsia="ru-RU"/>
        </w:rPr>
        <w:tab/>
        <w:t xml:space="preserve">перечень должностных </w:t>
      </w:r>
      <w:r w:rsidRPr="00F97A4B">
        <w:rPr>
          <w:color w:val="000000"/>
          <w:sz w:val="24"/>
          <w:szCs w:val="24"/>
          <w:lang w:eastAsia="ru-RU"/>
        </w:rPr>
        <w:tab/>
        <w:t xml:space="preserve">обязанностей </w:t>
      </w:r>
      <w:r w:rsidRPr="00F97A4B">
        <w:rPr>
          <w:color w:val="000000"/>
          <w:sz w:val="24"/>
          <w:szCs w:val="24"/>
          <w:lang w:eastAsia="ru-RU"/>
        </w:rPr>
        <w:tab/>
        <w:t xml:space="preserve">работников </w:t>
      </w:r>
      <w:r w:rsidRPr="00F97A4B">
        <w:rPr>
          <w:color w:val="000000"/>
          <w:sz w:val="24"/>
          <w:szCs w:val="24"/>
          <w:lang w:eastAsia="ru-RU"/>
        </w:rPr>
        <w:tab/>
        <w:t xml:space="preserve">с </w:t>
      </w:r>
      <w:r w:rsidRPr="00F97A4B">
        <w:rPr>
          <w:color w:val="000000"/>
          <w:sz w:val="24"/>
          <w:szCs w:val="24"/>
          <w:lang w:eastAsia="ru-RU"/>
        </w:rPr>
        <w:tab/>
        <w:t xml:space="preserve">учѐтом особенностей организации труда и управления, а также прав, ответственности и компетентности </w:t>
      </w:r>
      <w:r w:rsidRPr="00F97A4B">
        <w:rPr>
          <w:color w:val="000000"/>
          <w:sz w:val="24"/>
          <w:szCs w:val="24"/>
          <w:lang w:eastAsia="ru-RU"/>
        </w:rPr>
        <w:tab/>
        <w:t xml:space="preserve">работников </w:t>
      </w:r>
      <w:r w:rsidRPr="00F97A4B">
        <w:rPr>
          <w:color w:val="000000"/>
          <w:sz w:val="24"/>
          <w:szCs w:val="24"/>
          <w:lang w:eastAsia="ru-RU"/>
        </w:rPr>
        <w:tab/>
        <w:t xml:space="preserve">образовательного учреждения, </w:t>
      </w:r>
      <w:r w:rsidRPr="00F97A4B">
        <w:rPr>
          <w:color w:val="000000"/>
          <w:sz w:val="24"/>
          <w:szCs w:val="24"/>
          <w:lang w:eastAsia="ru-RU"/>
        </w:rPr>
        <w:tab/>
        <w:t xml:space="preserve">служат  квалификационные  характеристики, представленные </w:t>
      </w:r>
      <w:r w:rsidRPr="00F97A4B">
        <w:rPr>
          <w:color w:val="000000"/>
          <w:sz w:val="24"/>
          <w:szCs w:val="24"/>
          <w:lang w:eastAsia="ru-RU"/>
        </w:rPr>
        <w:tab/>
        <w:t xml:space="preserve"> в       Едином квалификационном справочнике должностей руководителей, специалистов.  </w:t>
      </w:r>
    </w:p>
    <w:p w:rsidR="0030583E" w:rsidRPr="00F97A4B" w:rsidRDefault="0030583E" w:rsidP="00267F92">
      <w:pPr>
        <w:jc w:val="both"/>
        <w:rPr>
          <w:color w:val="000000"/>
          <w:sz w:val="24"/>
          <w:szCs w:val="24"/>
          <w:lang w:eastAsia="ru-RU"/>
        </w:rPr>
      </w:pPr>
    </w:p>
    <w:p w:rsidR="0030583E" w:rsidRPr="00F97A4B" w:rsidRDefault="0030583E" w:rsidP="004F6372">
      <w:pPr>
        <w:jc w:val="center"/>
        <w:rPr>
          <w:sz w:val="24"/>
          <w:szCs w:val="24"/>
        </w:rPr>
      </w:pPr>
      <w:r w:rsidRPr="00F97A4B">
        <w:rPr>
          <w:sz w:val="24"/>
          <w:szCs w:val="24"/>
        </w:rPr>
        <w:t xml:space="preserve">Сведения о педагогических работниках </w:t>
      </w:r>
    </w:p>
    <w:p w:rsidR="0030583E" w:rsidRPr="00F97A4B" w:rsidRDefault="0030583E" w:rsidP="0030583E">
      <w:pPr>
        <w:jc w:val="center"/>
        <w:rPr>
          <w:sz w:val="24"/>
          <w:szCs w:val="24"/>
        </w:rPr>
      </w:pPr>
      <w:r w:rsidRPr="00F97A4B">
        <w:rPr>
          <w:sz w:val="24"/>
          <w:szCs w:val="24"/>
        </w:rPr>
        <w:t>наименование образовательной организации</w:t>
      </w:r>
    </w:p>
    <w:tbl>
      <w:tblPr>
        <w:tblStyle w:val="af3"/>
        <w:tblW w:w="10774" w:type="dxa"/>
        <w:tblInd w:w="-176" w:type="dxa"/>
        <w:tblLayout w:type="fixed"/>
        <w:tblLook w:val="04A0"/>
      </w:tblPr>
      <w:tblGrid>
        <w:gridCol w:w="549"/>
        <w:gridCol w:w="2429"/>
        <w:gridCol w:w="1701"/>
        <w:gridCol w:w="1417"/>
        <w:gridCol w:w="2977"/>
        <w:gridCol w:w="1701"/>
      </w:tblGrid>
      <w:tr w:rsidR="004F6372" w:rsidRPr="00F97A4B" w:rsidTr="004F6372">
        <w:trPr>
          <w:trHeight w:val="1109"/>
        </w:trPr>
        <w:tc>
          <w:tcPr>
            <w:tcW w:w="549" w:type="dxa"/>
          </w:tcPr>
          <w:p w:rsidR="004F6372" w:rsidRPr="00F97A4B" w:rsidRDefault="004F6372" w:rsidP="00F97A4B">
            <w:pPr>
              <w:jc w:val="center"/>
              <w:rPr>
                <w:b w:val="0"/>
                <w:color w:val="auto"/>
                <w:sz w:val="24"/>
                <w:szCs w:val="24"/>
              </w:rPr>
            </w:pPr>
            <w:r w:rsidRPr="00F97A4B">
              <w:rPr>
                <w:b w:val="0"/>
                <w:color w:val="auto"/>
                <w:sz w:val="24"/>
                <w:szCs w:val="24"/>
              </w:rPr>
              <w:t>№ п/п</w:t>
            </w:r>
          </w:p>
        </w:tc>
        <w:tc>
          <w:tcPr>
            <w:tcW w:w="2429" w:type="dxa"/>
          </w:tcPr>
          <w:p w:rsidR="004F6372" w:rsidRPr="00F97A4B" w:rsidRDefault="004F6372" w:rsidP="00F97A4B">
            <w:pPr>
              <w:jc w:val="center"/>
              <w:rPr>
                <w:b w:val="0"/>
                <w:color w:val="auto"/>
                <w:sz w:val="24"/>
                <w:szCs w:val="24"/>
              </w:rPr>
            </w:pPr>
            <w:r w:rsidRPr="00F97A4B">
              <w:rPr>
                <w:b w:val="0"/>
                <w:color w:val="auto"/>
                <w:sz w:val="24"/>
                <w:szCs w:val="24"/>
              </w:rPr>
              <w:t>ФИО</w:t>
            </w:r>
          </w:p>
        </w:tc>
        <w:tc>
          <w:tcPr>
            <w:tcW w:w="1701" w:type="dxa"/>
          </w:tcPr>
          <w:p w:rsidR="004F6372" w:rsidRPr="00F97A4B" w:rsidRDefault="004F6372" w:rsidP="00F97A4B">
            <w:pPr>
              <w:jc w:val="center"/>
              <w:rPr>
                <w:b w:val="0"/>
                <w:color w:val="auto"/>
                <w:sz w:val="24"/>
                <w:szCs w:val="24"/>
              </w:rPr>
            </w:pPr>
            <w:r w:rsidRPr="00F97A4B">
              <w:rPr>
                <w:b w:val="0"/>
                <w:color w:val="auto"/>
                <w:sz w:val="24"/>
                <w:szCs w:val="24"/>
              </w:rPr>
              <w:t>Педагогический стаж</w:t>
            </w:r>
          </w:p>
        </w:tc>
        <w:tc>
          <w:tcPr>
            <w:tcW w:w="1417" w:type="dxa"/>
          </w:tcPr>
          <w:p w:rsidR="004F6372" w:rsidRPr="00F97A4B" w:rsidRDefault="004F6372" w:rsidP="00F97A4B">
            <w:pPr>
              <w:jc w:val="center"/>
              <w:rPr>
                <w:b w:val="0"/>
                <w:color w:val="auto"/>
                <w:sz w:val="24"/>
                <w:szCs w:val="24"/>
              </w:rPr>
            </w:pPr>
            <w:r w:rsidRPr="00F97A4B">
              <w:rPr>
                <w:b w:val="0"/>
                <w:color w:val="auto"/>
                <w:sz w:val="24"/>
                <w:szCs w:val="24"/>
              </w:rPr>
              <w:t>Имеющаяся квалиф.</w:t>
            </w:r>
          </w:p>
          <w:p w:rsidR="004F6372" w:rsidRPr="00F97A4B" w:rsidRDefault="004F6372" w:rsidP="00F97A4B">
            <w:pPr>
              <w:jc w:val="center"/>
              <w:rPr>
                <w:b w:val="0"/>
                <w:color w:val="auto"/>
                <w:sz w:val="24"/>
                <w:szCs w:val="24"/>
              </w:rPr>
            </w:pPr>
            <w:r w:rsidRPr="00F97A4B">
              <w:rPr>
                <w:b w:val="0"/>
                <w:color w:val="auto"/>
                <w:sz w:val="24"/>
                <w:szCs w:val="24"/>
              </w:rPr>
              <w:t>категория</w:t>
            </w:r>
          </w:p>
        </w:tc>
        <w:tc>
          <w:tcPr>
            <w:tcW w:w="2977" w:type="dxa"/>
          </w:tcPr>
          <w:p w:rsidR="004F6372" w:rsidRPr="00F97A4B" w:rsidRDefault="004F6372" w:rsidP="00F97A4B">
            <w:pPr>
              <w:jc w:val="center"/>
              <w:rPr>
                <w:b w:val="0"/>
                <w:color w:val="auto"/>
                <w:sz w:val="24"/>
                <w:szCs w:val="24"/>
              </w:rPr>
            </w:pPr>
            <w:r w:rsidRPr="00F97A4B">
              <w:rPr>
                <w:b w:val="0"/>
                <w:color w:val="auto"/>
                <w:sz w:val="24"/>
                <w:szCs w:val="24"/>
              </w:rPr>
              <w:t>Курсы ПК, ПП (названия учреждения, дата курсов, кол-во часов, тема)</w:t>
            </w:r>
          </w:p>
        </w:tc>
        <w:tc>
          <w:tcPr>
            <w:tcW w:w="1701" w:type="dxa"/>
          </w:tcPr>
          <w:p w:rsidR="004F6372" w:rsidRPr="00EE595F" w:rsidRDefault="004F6372" w:rsidP="00F97A4B">
            <w:pPr>
              <w:jc w:val="center"/>
              <w:rPr>
                <w:b w:val="0"/>
                <w:color w:val="auto"/>
                <w:sz w:val="24"/>
                <w:szCs w:val="24"/>
              </w:rPr>
            </w:pPr>
            <w:r w:rsidRPr="00EE595F">
              <w:rPr>
                <w:b w:val="0"/>
                <w:color w:val="auto"/>
                <w:sz w:val="24"/>
                <w:szCs w:val="24"/>
              </w:rPr>
              <w:t>Предварительная дата следующей аттестации (квартал, год, категория)</w:t>
            </w:r>
          </w:p>
        </w:tc>
      </w:tr>
      <w:tr w:rsidR="004F6372" w:rsidRPr="00F97A4B" w:rsidTr="004F6372">
        <w:trPr>
          <w:trHeight w:val="248"/>
        </w:trPr>
        <w:tc>
          <w:tcPr>
            <w:tcW w:w="549" w:type="dxa"/>
          </w:tcPr>
          <w:p w:rsidR="004F6372" w:rsidRPr="00F97A4B" w:rsidRDefault="004F6372" w:rsidP="00F97A4B">
            <w:pPr>
              <w:rPr>
                <w:b w:val="0"/>
                <w:color w:val="auto"/>
                <w:sz w:val="24"/>
                <w:szCs w:val="24"/>
              </w:rPr>
            </w:pPr>
            <w:r w:rsidRPr="00F97A4B">
              <w:rPr>
                <w:b w:val="0"/>
                <w:color w:val="auto"/>
                <w:sz w:val="24"/>
                <w:szCs w:val="24"/>
              </w:rPr>
              <w:t>1</w:t>
            </w:r>
          </w:p>
        </w:tc>
        <w:tc>
          <w:tcPr>
            <w:tcW w:w="2429" w:type="dxa"/>
          </w:tcPr>
          <w:p w:rsidR="004F6372" w:rsidRPr="00F97A4B" w:rsidRDefault="004F6372" w:rsidP="00F97A4B">
            <w:pPr>
              <w:rPr>
                <w:b w:val="0"/>
                <w:color w:val="auto"/>
                <w:sz w:val="24"/>
                <w:szCs w:val="24"/>
              </w:rPr>
            </w:pPr>
            <w:r w:rsidRPr="00F97A4B">
              <w:rPr>
                <w:b w:val="0"/>
                <w:color w:val="auto"/>
                <w:sz w:val="24"/>
                <w:szCs w:val="24"/>
              </w:rPr>
              <w:t>Мерзлякова Елена Владимировна</w:t>
            </w:r>
          </w:p>
        </w:tc>
        <w:tc>
          <w:tcPr>
            <w:tcW w:w="1701" w:type="dxa"/>
          </w:tcPr>
          <w:p w:rsidR="004F6372" w:rsidRPr="00F97A4B" w:rsidRDefault="004F6372" w:rsidP="00F97A4B">
            <w:pPr>
              <w:jc w:val="center"/>
              <w:rPr>
                <w:b w:val="0"/>
                <w:color w:val="auto"/>
                <w:sz w:val="24"/>
                <w:szCs w:val="24"/>
              </w:rPr>
            </w:pPr>
            <w:r w:rsidRPr="00F97A4B">
              <w:rPr>
                <w:b w:val="0"/>
                <w:color w:val="auto"/>
                <w:sz w:val="24"/>
                <w:szCs w:val="24"/>
              </w:rPr>
              <w:t>27 л. 8 м.</w:t>
            </w:r>
          </w:p>
        </w:tc>
        <w:tc>
          <w:tcPr>
            <w:tcW w:w="1417" w:type="dxa"/>
          </w:tcPr>
          <w:p w:rsidR="004F6372" w:rsidRPr="00F97A4B" w:rsidRDefault="004F6372" w:rsidP="00F97A4B">
            <w:pPr>
              <w:rPr>
                <w:b w:val="0"/>
                <w:color w:val="auto"/>
                <w:sz w:val="24"/>
                <w:szCs w:val="24"/>
              </w:rPr>
            </w:pPr>
            <w:r w:rsidRPr="00F97A4B">
              <w:rPr>
                <w:b w:val="0"/>
                <w:color w:val="auto"/>
                <w:sz w:val="24"/>
                <w:szCs w:val="24"/>
              </w:rPr>
              <w:t>первая</w:t>
            </w:r>
          </w:p>
        </w:tc>
        <w:tc>
          <w:tcPr>
            <w:tcW w:w="2977" w:type="dxa"/>
          </w:tcPr>
          <w:p w:rsidR="004F6372" w:rsidRPr="00F97A4B" w:rsidRDefault="004F6372" w:rsidP="00F97A4B">
            <w:pPr>
              <w:jc w:val="center"/>
              <w:rPr>
                <w:b w:val="0"/>
                <w:color w:val="auto"/>
                <w:sz w:val="24"/>
                <w:szCs w:val="24"/>
              </w:rPr>
            </w:pPr>
            <w:r w:rsidRPr="00F97A4B">
              <w:rPr>
                <w:b w:val="0"/>
                <w:color w:val="auto"/>
                <w:sz w:val="24"/>
                <w:szCs w:val="24"/>
              </w:rPr>
              <w:t>ИНФОУРОК  «Организация работы с обучающимися с ОВЗ в соответствии с ФГОС» 72 часа январь 2019г.</w:t>
            </w:r>
          </w:p>
          <w:p w:rsidR="004F6372" w:rsidRPr="00F97A4B" w:rsidRDefault="004F6372" w:rsidP="00F97A4B">
            <w:pPr>
              <w:rPr>
                <w:b w:val="0"/>
                <w:color w:val="auto"/>
                <w:sz w:val="24"/>
                <w:szCs w:val="24"/>
              </w:rPr>
            </w:pPr>
            <w:r w:rsidRPr="00F97A4B">
              <w:rPr>
                <w:b w:val="0"/>
                <w:color w:val="auto"/>
                <w:sz w:val="24"/>
                <w:szCs w:val="24"/>
              </w:rPr>
              <w:t>Институт дополнительного образования ФГБОУ ВО «АлтГПУ».</w:t>
            </w:r>
          </w:p>
          <w:p w:rsidR="004F6372" w:rsidRPr="00F97A4B" w:rsidRDefault="004F6372" w:rsidP="00F97A4B">
            <w:pPr>
              <w:rPr>
                <w:b w:val="0"/>
                <w:color w:val="auto"/>
                <w:sz w:val="24"/>
                <w:szCs w:val="24"/>
              </w:rPr>
            </w:pPr>
            <w:r w:rsidRPr="00F97A4B">
              <w:rPr>
                <w:b w:val="0"/>
                <w:color w:val="auto"/>
                <w:sz w:val="24"/>
                <w:szCs w:val="24"/>
              </w:rPr>
              <w:t>«Образование обучающихся с ОВЗна уровне начального и основного общего образорвания в соответствии с ФГОС» 72 часа ноябрь 2021г..</w:t>
            </w:r>
          </w:p>
          <w:p w:rsidR="004F6372" w:rsidRPr="00F97A4B" w:rsidRDefault="004F6372" w:rsidP="00F97A4B">
            <w:pPr>
              <w:rPr>
                <w:b w:val="0"/>
                <w:color w:val="auto"/>
                <w:sz w:val="24"/>
                <w:szCs w:val="24"/>
              </w:rPr>
            </w:pPr>
            <w:r w:rsidRPr="00F97A4B">
              <w:rPr>
                <w:b w:val="0"/>
                <w:color w:val="auto"/>
                <w:sz w:val="24"/>
                <w:szCs w:val="24"/>
              </w:rPr>
              <w:t xml:space="preserve">ООО «Центр инновационного образования и воспитания» </w:t>
            </w:r>
            <w:r w:rsidRPr="00F97A4B">
              <w:rPr>
                <w:b w:val="0"/>
                <w:color w:val="auto"/>
                <w:sz w:val="24"/>
                <w:szCs w:val="24"/>
              </w:rPr>
              <w:lastRenderedPageBreak/>
              <w:t>!Федеральный государственный стандарт начального общего образования в соответствии  с приказом Минпросвещения России № 286 от 31 мая 2021года» 44 часа сентябрь 2021г.</w:t>
            </w:r>
          </w:p>
        </w:tc>
        <w:tc>
          <w:tcPr>
            <w:tcW w:w="1701" w:type="dxa"/>
          </w:tcPr>
          <w:p w:rsidR="004F6372" w:rsidRPr="00EE595F" w:rsidRDefault="004F6372" w:rsidP="00F97A4B">
            <w:pPr>
              <w:rPr>
                <w:b w:val="0"/>
                <w:color w:val="auto"/>
                <w:sz w:val="24"/>
                <w:szCs w:val="24"/>
              </w:rPr>
            </w:pPr>
            <w:r w:rsidRPr="00EE595F">
              <w:rPr>
                <w:b w:val="0"/>
                <w:color w:val="auto"/>
                <w:sz w:val="24"/>
                <w:szCs w:val="24"/>
              </w:rPr>
              <w:lastRenderedPageBreak/>
              <w:t>четвертый, 2025г</w:t>
            </w:r>
          </w:p>
        </w:tc>
      </w:tr>
      <w:tr w:rsidR="004F6372" w:rsidRPr="00F97A4B" w:rsidTr="004F6372">
        <w:trPr>
          <w:trHeight w:val="248"/>
        </w:trPr>
        <w:tc>
          <w:tcPr>
            <w:tcW w:w="549" w:type="dxa"/>
          </w:tcPr>
          <w:p w:rsidR="004F6372" w:rsidRPr="00F97A4B" w:rsidRDefault="004F6372" w:rsidP="00F97A4B">
            <w:pPr>
              <w:rPr>
                <w:b w:val="0"/>
                <w:color w:val="auto"/>
                <w:sz w:val="24"/>
                <w:szCs w:val="24"/>
              </w:rPr>
            </w:pPr>
            <w:r w:rsidRPr="00F97A4B">
              <w:rPr>
                <w:b w:val="0"/>
                <w:color w:val="auto"/>
                <w:sz w:val="24"/>
                <w:szCs w:val="24"/>
              </w:rPr>
              <w:lastRenderedPageBreak/>
              <w:t>2</w:t>
            </w:r>
          </w:p>
        </w:tc>
        <w:tc>
          <w:tcPr>
            <w:tcW w:w="2429" w:type="dxa"/>
          </w:tcPr>
          <w:p w:rsidR="004F6372" w:rsidRPr="00F97A4B" w:rsidRDefault="004F6372" w:rsidP="00F97A4B">
            <w:pPr>
              <w:rPr>
                <w:b w:val="0"/>
                <w:color w:val="auto"/>
                <w:sz w:val="24"/>
                <w:szCs w:val="24"/>
              </w:rPr>
            </w:pPr>
            <w:r w:rsidRPr="00F97A4B">
              <w:rPr>
                <w:b w:val="0"/>
                <w:color w:val="auto"/>
                <w:sz w:val="24"/>
                <w:szCs w:val="24"/>
              </w:rPr>
              <w:t>Артемова Вера Петровна</w:t>
            </w:r>
          </w:p>
        </w:tc>
        <w:tc>
          <w:tcPr>
            <w:tcW w:w="1701" w:type="dxa"/>
          </w:tcPr>
          <w:p w:rsidR="004F6372" w:rsidRPr="00F97A4B" w:rsidRDefault="004F6372" w:rsidP="00F97A4B">
            <w:pPr>
              <w:jc w:val="center"/>
              <w:rPr>
                <w:b w:val="0"/>
                <w:color w:val="auto"/>
                <w:sz w:val="24"/>
                <w:szCs w:val="24"/>
              </w:rPr>
            </w:pPr>
            <w:r w:rsidRPr="00F97A4B">
              <w:rPr>
                <w:b w:val="0"/>
                <w:color w:val="auto"/>
                <w:sz w:val="24"/>
                <w:szCs w:val="24"/>
              </w:rPr>
              <w:t>20л.5м</w:t>
            </w:r>
          </w:p>
        </w:tc>
        <w:tc>
          <w:tcPr>
            <w:tcW w:w="1417" w:type="dxa"/>
          </w:tcPr>
          <w:p w:rsidR="004F6372" w:rsidRPr="00F97A4B" w:rsidRDefault="004F6372" w:rsidP="00F97A4B">
            <w:pPr>
              <w:rPr>
                <w:b w:val="0"/>
                <w:color w:val="auto"/>
                <w:sz w:val="24"/>
                <w:szCs w:val="24"/>
              </w:rPr>
            </w:pPr>
            <w:r w:rsidRPr="00F97A4B">
              <w:rPr>
                <w:b w:val="0"/>
                <w:color w:val="auto"/>
                <w:sz w:val="24"/>
                <w:szCs w:val="24"/>
              </w:rPr>
              <w:t>высшая</w:t>
            </w:r>
          </w:p>
        </w:tc>
        <w:tc>
          <w:tcPr>
            <w:tcW w:w="2977" w:type="dxa"/>
          </w:tcPr>
          <w:p w:rsidR="004F6372" w:rsidRPr="00F97A4B" w:rsidRDefault="004F6372" w:rsidP="00F97A4B">
            <w:pPr>
              <w:jc w:val="center"/>
              <w:rPr>
                <w:b w:val="0"/>
                <w:color w:val="auto"/>
                <w:sz w:val="24"/>
                <w:szCs w:val="24"/>
              </w:rPr>
            </w:pPr>
            <w:r w:rsidRPr="00F97A4B">
              <w:rPr>
                <w:b w:val="0"/>
                <w:color w:val="auto"/>
                <w:sz w:val="24"/>
                <w:szCs w:val="24"/>
              </w:rPr>
              <w:t>ИНФОУРОК «Специфика преподавания английского языка с учетом требований ФГОС» 72 часа январь 2019г.</w:t>
            </w:r>
          </w:p>
          <w:p w:rsidR="004F6372" w:rsidRPr="00F97A4B" w:rsidRDefault="004F6372" w:rsidP="00F97A4B">
            <w:pPr>
              <w:jc w:val="center"/>
              <w:rPr>
                <w:b w:val="0"/>
                <w:color w:val="auto"/>
                <w:sz w:val="24"/>
                <w:szCs w:val="24"/>
              </w:rPr>
            </w:pPr>
            <w:r w:rsidRPr="00F97A4B">
              <w:rPr>
                <w:b w:val="0"/>
                <w:color w:val="auto"/>
                <w:sz w:val="24"/>
                <w:szCs w:val="24"/>
              </w:rPr>
              <w:t>ООО «Центр инновационного образования и воспитания» !Федеральный государственный стандарт основного общего образования в соответствии  с приказом Минпросвещения России № 287 от 31 мая 2021года» 44 часа октябрь 2021</w:t>
            </w:r>
          </w:p>
        </w:tc>
        <w:tc>
          <w:tcPr>
            <w:tcW w:w="1701" w:type="dxa"/>
          </w:tcPr>
          <w:p w:rsidR="004F6372" w:rsidRPr="00AB5F29" w:rsidRDefault="004F6372" w:rsidP="00F97A4B">
            <w:pPr>
              <w:rPr>
                <w:b w:val="0"/>
                <w:color w:val="auto"/>
                <w:sz w:val="24"/>
                <w:szCs w:val="24"/>
              </w:rPr>
            </w:pPr>
            <w:r w:rsidRPr="00AB5F29">
              <w:rPr>
                <w:b w:val="0"/>
                <w:color w:val="auto"/>
                <w:sz w:val="24"/>
                <w:szCs w:val="24"/>
              </w:rPr>
              <w:t>первый, 2028г</w:t>
            </w:r>
          </w:p>
        </w:tc>
      </w:tr>
      <w:tr w:rsidR="004F6372" w:rsidRPr="00F97A4B" w:rsidTr="004F6372">
        <w:trPr>
          <w:trHeight w:val="248"/>
        </w:trPr>
        <w:tc>
          <w:tcPr>
            <w:tcW w:w="549" w:type="dxa"/>
          </w:tcPr>
          <w:p w:rsidR="004F6372" w:rsidRPr="00F97A4B" w:rsidRDefault="004F6372" w:rsidP="00F97A4B">
            <w:pPr>
              <w:rPr>
                <w:b w:val="0"/>
                <w:color w:val="auto"/>
                <w:sz w:val="24"/>
                <w:szCs w:val="24"/>
              </w:rPr>
            </w:pPr>
            <w:r w:rsidRPr="00F97A4B">
              <w:rPr>
                <w:b w:val="0"/>
                <w:color w:val="auto"/>
                <w:sz w:val="24"/>
                <w:szCs w:val="24"/>
              </w:rPr>
              <w:t>3</w:t>
            </w:r>
          </w:p>
        </w:tc>
        <w:tc>
          <w:tcPr>
            <w:tcW w:w="2429" w:type="dxa"/>
          </w:tcPr>
          <w:p w:rsidR="004F6372" w:rsidRPr="00F97A4B" w:rsidRDefault="004F6372" w:rsidP="00F97A4B">
            <w:pPr>
              <w:rPr>
                <w:b w:val="0"/>
                <w:color w:val="auto"/>
                <w:sz w:val="24"/>
                <w:szCs w:val="24"/>
              </w:rPr>
            </w:pPr>
            <w:r w:rsidRPr="00F97A4B">
              <w:rPr>
                <w:b w:val="0"/>
                <w:color w:val="auto"/>
                <w:sz w:val="24"/>
                <w:szCs w:val="24"/>
              </w:rPr>
              <w:t>Наумова Оксана Леонидовна</w:t>
            </w:r>
          </w:p>
        </w:tc>
        <w:tc>
          <w:tcPr>
            <w:tcW w:w="1701" w:type="dxa"/>
          </w:tcPr>
          <w:p w:rsidR="004F6372" w:rsidRPr="00F97A4B" w:rsidRDefault="004F6372" w:rsidP="00F97A4B">
            <w:pPr>
              <w:jc w:val="center"/>
              <w:rPr>
                <w:b w:val="0"/>
                <w:color w:val="auto"/>
                <w:sz w:val="24"/>
                <w:szCs w:val="24"/>
              </w:rPr>
            </w:pPr>
            <w:r w:rsidRPr="00F97A4B">
              <w:rPr>
                <w:b w:val="0"/>
                <w:color w:val="auto"/>
                <w:sz w:val="24"/>
                <w:szCs w:val="24"/>
              </w:rPr>
              <w:t>19л.</w:t>
            </w:r>
          </w:p>
        </w:tc>
        <w:tc>
          <w:tcPr>
            <w:tcW w:w="1417" w:type="dxa"/>
          </w:tcPr>
          <w:p w:rsidR="004F6372" w:rsidRPr="00F97A4B" w:rsidRDefault="004F6372" w:rsidP="00F97A4B">
            <w:pPr>
              <w:rPr>
                <w:b w:val="0"/>
                <w:color w:val="auto"/>
                <w:sz w:val="24"/>
                <w:szCs w:val="24"/>
              </w:rPr>
            </w:pPr>
            <w:r w:rsidRPr="00F97A4B">
              <w:rPr>
                <w:b w:val="0"/>
                <w:color w:val="auto"/>
                <w:sz w:val="24"/>
                <w:szCs w:val="24"/>
              </w:rPr>
              <w:t>первая</w:t>
            </w:r>
          </w:p>
        </w:tc>
        <w:tc>
          <w:tcPr>
            <w:tcW w:w="2977" w:type="dxa"/>
          </w:tcPr>
          <w:p w:rsidR="004F6372" w:rsidRPr="00F97A4B" w:rsidRDefault="004F6372" w:rsidP="00F97A4B">
            <w:pPr>
              <w:jc w:val="center"/>
              <w:rPr>
                <w:b w:val="0"/>
                <w:color w:val="auto"/>
                <w:sz w:val="24"/>
                <w:szCs w:val="24"/>
              </w:rPr>
            </w:pPr>
            <w:r w:rsidRPr="00F97A4B">
              <w:rPr>
                <w:b w:val="0"/>
                <w:color w:val="auto"/>
                <w:sz w:val="24"/>
                <w:szCs w:val="24"/>
              </w:rPr>
              <w:t>Переподготовка АКИПКРО по программе «Основы теории и методики  преподавания математики в школе»264 часа  январь 2017г.</w:t>
            </w:r>
          </w:p>
          <w:p w:rsidR="004F6372" w:rsidRPr="00F97A4B" w:rsidRDefault="004F6372" w:rsidP="00F97A4B">
            <w:pPr>
              <w:rPr>
                <w:b w:val="0"/>
                <w:color w:val="auto"/>
                <w:sz w:val="24"/>
                <w:szCs w:val="24"/>
              </w:rPr>
            </w:pPr>
            <w:r w:rsidRPr="00F97A4B">
              <w:rPr>
                <w:b w:val="0"/>
                <w:color w:val="auto"/>
                <w:sz w:val="24"/>
                <w:szCs w:val="24"/>
              </w:rPr>
              <w:t>ИНФОУРОК переподготовка «Методика организации образовательного процесса в начальном общем образовании» 300 часов. дека Институт дополнительного образования ФГБОУ ВО «АлтГПУ».</w:t>
            </w:r>
          </w:p>
          <w:p w:rsidR="004F6372" w:rsidRPr="00F97A4B" w:rsidRDefault="004F6372" w:rsidP="00F97A4B">
            <w:pPr>
              <w:jc w:val="center"/>
              <w:rPr>
                <w:b w:val="0"/>
                <w:color w:val="auto"/>
                <w:sz w:val="24"/>
                <w:szCs w:val="24"/>
              </w:rPr>
            </w:pPr>
            <w:r w:rsidRPr="00F97A4B">
              <w:rPr>
                <w:b w:val="0"/>
                <w:color w:val="auto"/>
                <w:sz w:val="24"/>
                <w:szCs w:val="24"/>
              </w:rPr>
              <w:t>«Образование обучающихся с ОВЗна уровне начального и основного общего образорвания в соответствии с ФГОС» 72 часа ноябрь 2021г..брь 2018г.</w:t>
            </w:r>
          </w:p>
          <w:p w:rsidR="004F6372" w:rsidRPr="00F97A4B" w:rsidRDefault="004F6372" w:rsidP="00F97A4B">
            <w:pPr>
              <w:jc w:val="center"/>
              <w:rPr>
                <w:b w:val="0"/>
                <w:color w:val="auto"/>
                <w:sz w:val="24"/>
                <w:szCs w:val="24"/>
              </w:rPr>
            </w:pPr>
            <w:r w:rsidRPr="00F97A4B">
              <w:rPr>
                <w:b w:val="0"/>
                <w:color w:val="auto"/>
                <w:sz w:val="24"/>
                <w:szCs w:val="24"/>
              </w:rPr>
              <w:t xml:space="preserve">ООО «Центр </w:t>
            </w:r>
            <w:r w:rsidRPr="00F97A4B">
              <w:rPr>
                <w:b w:val="0"/>
                <w:color w:val="auto"/>
                <w:sz w:val="24"/>
                <w:szCs w:val="24"/>
              </w:rPr>
              <w:lastRenderedPageBreak/>
              <w:t>инновационного образования и воспитания» «Федеральный государственный стандарт основного общего образования в соответствии  с приказом Минпросвещения России № 287 от 31 мая 2021года» 44 часа октябрь 2021</w:t>
            </w:r>
          </w:p>
        </w:tc>
        <w:tc>
          <w:tcPr>
            <w:tcW w:w="1701" w:type="dxa"/>
          </w:tcPr>
          <w:p w:rsidR="004F6372" w:rsidRPr="00AB5F29" w:rsidRDefault="004F6372" w:rsidP="00F97A4B">
            <w:pPr>
              <w:rPr>
                <w:b w:val="0"/>
                <w:color w:val="auto"/>
                <w:sz w:val="24"/>
                <w:szCs w:val="24"/>
              </w:rPr>
            </w:pPr>
            <w:r w:rsidRPr="00AB5F29">
              <w:rPr>
                <w:b w:val="0"/>
                <w:color w:val="auto"/>
                <w:sz w:val="24"/>
                <w:szCs w:val="24"/>
              </w:rPr>
              <w:lastRenderedPageBreak/>
              <w:t>четвертый, 2027г.</w:t>
            </w:r>
          </w:p>
        </w:tc>
      </w:tr>
      <w:tr w:rsidR="004F6372" w:rsidRPr="00F97A4B" w:rsidTr="004F6372">
        <w:trPr>
          <w:trHeight w:val="248"/>
        </w:trPr>
        <w:tc>
          <w:tcPr>
            <w:tcW w:w="549" w:type="dxa"/>
          </w:tcPr>
          <w:p w:rsidR="004F6372" w:rsidRPr="00F97A4B" w:rsidRDefault="004F6372" w:rsidP="00F97A4B">
            <w:pPr>
              <w:rPr>
                <w:b w:val="0"/>
                <w:color w:val="auto"/>
                <w:sz w:val="24"/>
                <w:szCs w:val="24"/>
              </w:rPr>
            </w:pPr>
            <w:r w:rsidRPr="00F97A4B">
              <w:rPr>
                <w:b w:val="0"/>
                <w:color w:val="auto"/>
                <w:sz w:val="24"/>
                <w:szCs w:val="24"/>
              </w:rPr>
              <w:lastRenderedPageBreak/>
              <w:t>4</w:t>
            </w:r>
          </w:p>
        </w:tc>
        <w:tc>
          <w:tcPr>
            <w:tcW w:w="2429" w:type="dxa"/>
          </w:tcPr>
          <w:p w:rsidR="004F6372" w:rsidRPr="00F97A4B" w:rsidRDefault="004F6372" w:rsidP="00F97A4B">
            <w:pPr>
              <w:rPr>
                <w:b w:val="0"/>
                <w:color w:val="auto"/>
                <w:sz w:val="24"/>
                <w:szCs w:val="24"/>
              </w:rPr>
            </w:pPr>
            <w:r w:rsidRPr="00F97A4B">
              <w:rPr>
                <w:b w:val="0"/>
                <w:color w:val="auto"/>
                <w:sz w:val="24"/>
                <w:szCs w:val="24"/>
              </w:rPr>
              <w:t>Кузнецова Светлана Сергеевна</w:t>
            </w:r>
          </w:p>
        </w:tc>
        <w:tc>
          <w:tcPr>
            <w:tcW w:w="1701" w:type="dxa"/>
          </w:tcPr>
          <w:p w:rsidR="004F6372" w:rsidRPr="00F97A4B" w:rsidRDefault="004F6372" w:rsidP="00F97A4B">
            <w:pPr>
              <w:jc w:val="center"/>
              <w:rPr>
                <w:b w:val="0"/>
                <w:color w:val="auto"/>
                <w:sz w:val="24"/>
                <w:szCs w:val="24"/>
              </w:rPr>
            </w:pPr>
            <w:r w:rsidRPr="00F97A4B">
              <w:rPr>
                <w:b w:val="0"/>
                <w:color w:val="auto"/>
                <w:sz w:val="24"/>
                <w:szCs w:val="24"/>
              </w:rPr>
              <w:t>3 г.</w:t>
            </w:r>
          </w:p>
        </w:tc>
        <w:tc>
          <w:tcPr>
            <w:tcW w:w="1417" w:type="dxa"/>
          </w:tcPr>
          <w:p w:rsidR="004F6372" w:rsidRPr="00F97A4B" w:rsidRDefault="004F6372" w:rsidP="00F97A4B">
            <w:pPr>
              <w:rPr>
                <w:b w:val="0"/>
                <w:color w:val="auto"/>
                <w:sz w:val="24"/>
                <w:szCs w:val="24"/>
              </w:rPr>
            </w:pPr>
            <w:r w:rsidRPr="00F97A4B">
              <w:rPr>
                <w:b w:val="0"/>
                <w:color w:val="auto"/>
                <w:sz w:val="24"/>
                <w:szCs w:val="24"/>
              </w:rPr>
              <w:t>первая</w:t>
            </w:r>
          </w:p>
        </w:tc>
        <w:tc>
          <w:tcPr>
            <w:tcW w:w="2977" w:type="dxa"/>
          </w:tcPr>
          <w:p w:rsidR="004F6372" w:rsidRPr="00F97A4B" w:rsidRDefault="004F6372" w:rsidP="00F97A4B">
            <w:pPr>
              <w:rPr>
                <w:b w:val="0"/>
                <w:color w:val="auto"/>
                <w:sz w:val="24"/>
                <w:szCs w:val="24"/>
              </w:rPr>
            </w:pPr>
            <w:r w:rsidRPr="00F97A4B">
              <w:rPr>
                <w:b w:val="0"/>
                <w:color w:val="auto"/>
                <w:sz w:val="24"/>
                <w:szCs w:val="24"/>
              </w:rPr>
              <w:t>Институт дополнительного образования ФГБОУ ВО «АлтГПУ».</w:t>
            </w:r>
          </w:p>
          <w:p w:rsidR="004F6372" w:rsidRPr="00F97A4B" w:rsidRDefault="004F6372" w:rsidP="00F97A4B">
            <w:pPr>
              <w:jc w:val="center"/>
              <w:rPr>
                <w:b w:val="0"/>
                <w:color w:val="auto"/>
                <w:sz w:val="24"/>
                <w:szCs w:val="24"/>
              </w:rPr>
            </w:pPr>
            <w:r w:rsidRPr="00F97A4B">
              <w:rPr>
                <w:b w:val="0"/>
                <w:color w:val="auto"/>
                <w:sz w:val="24"/>
                <w:szCs w:val="24"/>
              </w:rPr>
              <w:t>«Образование обучающихся с ОВЗна уровне начального и основного общего образорвания в соответствии с ФГОС» 72 часа ноябрь 2021г.</w:t>
            </w:r>
          </w:p>
          <w:p w:rsidR="004F6372" w:rsidRPr="00F97A4B" w:rsidRDefault="004F6372" w:rsidP="00F97A4B">
            <w:pPr>
              <w:jc w:val="center"/>
              <w:rPr>
                <w:b w:val="0"/>
                <w:color w:val="auto"/>
                <w:sz w:val="24"/>
                <w:szCs w:val="24"/>
              </w:rPr>
            </w:pPr>
            <w:r w:rsidRPr="00F97A4B">
              <w:rPr>
                <w:b w:val="0"/>
                <w:color w:val="auto"/>
                <w:sz w:val="24"/>
                <w:szCs w:val="24"/>
              </w:rPr>
              <w:t>ООО «Центр инновационного образования и воспитания» «Федеральный государственный стандарт начального общего образования в соответствии  с приказом Минпросвещения России № 286 от 31 мая 2021года» 44 часа сентябрь 2021г.</w:t>
            </w:r>
          </w:p>
          <w:p w:rsidR="004F6372" w:rsidRPr="00F97A4B" w:rsidRDefault="004F6372" w:rsidP="00F97A4B">
            <w:pPr>
              <w:jc w:val="center"/>
              <w:rPr>
                <w:b w:val="0"/>
                <w:color w:val="auto"/>
                <w:sz w:val="24"/>
                <w:szCs w:val="24"/>
              </w:rPr>
            </w:pPr>
            <w:r w:rsidRPr="00F97A4B">
              <w:rPr>
                <w:b w:val="0"/>
                <w:color w:val="auto"/>
                <w:sz w:val="24"/>
                <w:szCs w:val="24"/>
              </w:rPr>
              <w:t>ООО «Центр инновационного образования и воспитания» «Организация работы классного руководителя в образовательной организаии» 250ч. июнь 2021г.</w:t>
            </w:r>
          </w:p>
        </w:tc>
        <w:tc>
          <w:tcPr>
            <w:tcW w:w="1701" w:type="dxa"/>
          </w:tcPr>
          <w:p w:rsidR="004F6372" w:rsidRPr="00AB5F29" w:rsidRDefault="004F6372" w:rsidP="00F97A4B">
            <w:pPr>
              <w:rPr>
                <w:b w:val="0"/>
                <w:color w:val="auto"/>
                <w:sz w:val="24"/>
                <w:szCs w:val="24"/>
              </w:rPr>
            </w:pPr>
            <w:r w:rsidRPr="00AB5F29">
              <w:rPr>
                <w:b w:val="0"/>
                <w:color w:val="auto"/>
                <w:sz w:val="24"/>
                <w:szCs w:val="24"/>
              </w:rPr>
              <w:t>четвертый, 2027г.</w:t>
            </w:r>
          </w:p>
        </w:tc>
      </w:tr>
      <w:tr w:rsidR="004F6372" w:rsidRPr="00F97A4B" w:rsidTr="004F6372">
        <w:trPr>
          <w:trHeight w:val="248"/>
        </w:trPr>
        <w:tc>
          <w:tcPr>
            <w:tcW w:w="549" w:type="dxa"/>
          </w:tcPr>
          <w:p w:rsidR="004F6372" w:rsidRPr="00F97A4B" w:rsidRDefault="004F6372" w:rsidP="00F97A4B">
            <w:pPr>
              <w:rPr>
                <w:b w:val="0"/>
                <w:color w:val="auto"/>
                <w:sz w:val="24"/>
                <w:szCs w:val="24"/>
              </w:rPr>
            </w:pPr>
            <w:r w:rsidRPr="00F97A4B">
              <w:rPr>
                <w:b w:val="0"/>
                <w:color w:val="auto"/>
                <w:sz w:val="24"/>
                <w:szCs w:val="24"/>
              </w:rPr>
              <w:t>5</w:t>
            </w:r>
          </w:p>
        </w:tc>
        <w:tc>
          <w:tcPr>
            <w:tcW w:w="2429" w:type="dxa"/>
          </w:tcPr>
          <w:p w:rsidR="004F6372" w:rsidRPr="00F97A4B" w:rsidRDefault="004F6372" w:rsidP="00F97A4B">
            <w:pPr>
              <w:rPr>
                <w:b w:val="0"/>
                <w:color w:val="auto"/>
                <w:sz w:val="24"/>
                <w:szCs w:val="24"/>
              </w:rPr>
            </w:pPr>
            <w:r w:rsidRPr="00F97A4B">
              <w:rPr>
                <w:b w:val="0"/>
                <w:color w:val="auto"/>
                <w:sz w:val="24"/>
                <w:szCs w:val="24"/>
              </w:rPr>
              <w:t>Кноль Елизавета Ивановна</w:t>
            </w:r>
          </w:p>
        </w:tc>
        <w:tc>
          <w:tcPr>
            <w:tcW w:w="1701" w:type="dxa"/>
          </w:tcPr>
          <w:p w:rsidR="004F6372" w:rsidRPr="00F97A4B" w:rsidRDefault="004F6372" w:rsidP="00F97A4B">
            <w:pPr>
              <w:jc w:val="center"/>
              <w:rPr>
                <w:b w:val="0"/>
                <w:color w:val="auto"/>
                <w:sz w:val="24"/>
                <w:szCs w:val="24"/>
              </w:rPr>
            </w:pPr>
            <w:r w:rsidRPr="00F97A4B">
              <w:rPr>
                <w:b w:val="0"/>
                <w:color w:val="auto"/>
                <w:sz w:val="24"/>
                <w:szCs w:val="24"/>
              </w:rPr>
              <w:t>3г.</w:t>
            </w:r>
          </w:p>
        </w:tc>
        <w:tc>
          <w:tcPr>
            <w:tcW w:w="1417" w:type="dxa"/>
          </w:tcPr>
          <w:p w:rsidR="004F6372" w:rsidRPr="00F97A4B" w:rsidRDefault="004F6372" w:rsidP="00F97A4B">
            <w:pPr>
              <w:rPr>
                <w:b w:val="0"/>
                <w:color w:val="auto"/>
                <w:sz w:val="24"/>
                <w:szCs w:val="24"/>
              </w:rPr>
            </w:pPr>
            <w:r w:rsidRPr="00F97A4B">
              <w:rPr>
                <w:b w:val="0"/>
                <w:color w:val="auto"/>
                <w:sz w:val="24"/>
                <w:szCs w:val="24"/>
              </w:rPr>
              <w:t>первая</w:t>
            </w:r>
          </w:p>
        </w:tc>
        <w:tc>
          <w:tcPr>
            <w:tcW w:w="2977" w:type="dxa"/>
          </w:tcPr>
          <w:p w:rsidR="004F6372" w:rsidRPr="00F97A4B" w:rsidRDefault="004F6372" w:rsidP="00F97A4B">
            <w:pPr>
              <w:rPr>
                <w:b w:val="0"/>
                <w:color w:val="auto"/>
                <w:sz w:val="24"/>
                <w:szCs w:val="24"/>
              </w:rPr>
            </w:pPr>
            <w:r w:rsidRPr="00F97A4B">
              <w:rPr>
                <w:b w:val="0"/>
                <w:color w:val="auto"/>
                <w:sz w:val="24"/>
                <w:szCs w:val="24"/>
              </w:rPr>
              <w:t>ООО «Центр инновацион</w:t>
            </w:r>
            <w:r w:rsidR="00AB5F29">
              <w:rPr>
                <w:b w:val="0"/>
                <w:color w:val="auto"/>
                <w:sz w:val="24"/>
                <w:szCs w:val="24"/>
              </w:rPr>
              <w:t xml:space="preserve">ного образования и воспитания» </w:t>
            </w:r>
            <w:r w:rsidRPr="00F97A4B">
              <w:rPr>
                <w:b w:val="0"/>
                <w:color w:val="auto"/>
                <w:sz w:val="24"/>
                <w:szCs w:val="24"/>
              </w:rPr>
              <w:t xml:space="preserve">Федеральный государственный стандарт начального общего образования в </w:t>
            </w:r>
            <w:r w:rsidRPr="00F97A4B">
              <w:rPr>
                <w:b w:val="0"/>
                <w:color w:val="auto"/>
                <w:sz w:val="24"/>
                <w:szCs w:val="24"/>
              </w:rPr>
              <w:lastRenderedPageBreak/>
              <w:t>соответствии  с приказом Минпросвещения России № 286 от 31 мая 2021года» 44 часа сентябрь 2021 ИНФОУРОК «Методика организации образовательного процесса в начальном общем образовании» 600 ч. Ноябрь 2021г.</w:t>
            </w:r>
          </w:p>
        </w:tc>
        <w:tc>
          <w:tcPr>
            <w:tcW w:w="1701" w:type="dxa"/>
          </w:tcPr>
          <w:p w:rsidR="004F6372" w:rsidRPr="00AB5F29" w:rsidRDefault="004F6372" w:rsidP="00F97A4B">
            <w:pPr>
              <w:rPr>
                <w:b w:val="0"/>
                <w:color w:val="auto"/>
                <w:sz w:val="24"/>
                <w:szCs w:val="24"/>
              </w:rPr>
            </w:pPr>
            <w:r w:rsidRPr="00AB5F29">
              <w:rPr>
                <w:b w:val="0"/>
                <w:color w:val="auto"/>
                <w:sz w:val="24"/>
                <w:szCs w:val="24"/>
              </w:rPr>
              <w:lastRenderedPageBreak/>
              <w:t>четвертый, 2027г.</w:t>
            </w:r>
          </w:p>
        </w:tc>
      </w:tr>
    </w:tbl>
    <w:p w:rsidR="0030583E" w:rsidRPr="00F97A4B" w:rsidRDefault="0030583E" w:rsidP="0030583E">
      <w:pPr>
        <w:rPr>
          <w:sz w:val="24"/>
          <w:szCs w:val="24"/>
        </w:rPr>
      </w:pPr>
    </w:p>
    <w:p w:rsidR="005059C8" w:rsidRPr="00F97A4B" w:rsidRDefault="005059C8" w:rsidP="00267F92">
      <w:pPr>
        <w:jc w:val="both"/>
        <w:rPr>
          <w:sz w:val="24"/>
          <w:szCs w:val="24"/>
          <w:lang w:eastAsia="ru-RU"/>
        </w:rPr>
      </w:pPr>
      <w:r w:rsidRPr="00F97A4B">
        <w:rPr>
          <w:color w:val="000000"/>
          <w:sz w:val="24"/>
          <w:szCs w:val="24"/>
          <w:lang w:eastAsia="ru-RU"/>
        </w:rPr>
        <w:t xml:space="preserve">    </w:t>
      </w:r>
      <w:r w:rsidRPr="00F97A4B">
        <w:rPr>
          <w:sz w:val="24"/>
          <w:szCs w:val="24"/>
          <w:lang w:eastAsia="ru-RU"/>
        </w:rPr>
        <w:t xml:space="preserve">Таким образом, в настоящее время в школе штат полностью укомплектован согласно штатному расписанию.  </w:t>
      </w:r>
    </w:p>
    <w:p w:rsidR="005059C8" w:rsidRPr="00F97A4B" w:rsidRDefault="005059C8" w:rsidP="00267F92">
      <w:pPr>
        <w:jc w:val="both"/>
        <w:rPr>
          <w:color w:val="000000"/>
          <w:sz w:val="24"/>
          <w:szCs w:val="24"/>
          <w:lang w:eastAsia="ru-RU"/>
        </w:rPr>
      </w:pPr>
      <w:r w:rsidRPr="00F97A4B">
        <w:rPr>
          <w:b/>
          <w:sz w:val="24"/>
          <w:szCs w:val="24"/>
          <w:lang w:eastAsia="ru-RU"/>
        </w:rPr>
        <w:t>Профессиональное</w:t>
      </w:r>
      <w:r w:rsidRPr="00F97A4B">
        <w:rPr>
          <w:b/>
          <w:color w:val="000000"/>
          <w:sz w:val="24"/>
          <w:szCs w:val="24"/>
          <w:lang w:eastAsia="ru-RU"/>
        </w:rPr>
        <w:t xml:space="preserve"> развитие и повышение квалификации педагогических работников</w:t>
      </w:r>
    </w:p>
    <w:p w:rsidR="005059C8" w:rsidRPr="00F97A4B" w:rsidRDefault="005059C8" w:rsidP="00267F92">
      <w:pPr>
        <w:jc w:val="both"/>
        <w:rPr>
          <w:color w:val="000000"/>
          <w:sz w:val="24"/>
          <w:szCs w:val="24"/>
          <w:lang w:eastAsia="ru-RU"/>
        </w:rPr>
      </w:pPr>
      <w:r w:rsidRPr="00F97A4B">
        <w:rPr>
          <w:color w:val="000000"/>
          <w:sz w:val="24"/>
          <w:szCs w:val="24"/>
          <w:lang w:eastAsia="ru-RU"/>
        </w:rPr>
        <w:t xml:space="preserve">   Основным условием формирования и наращивания необходимого и достаточного кадрового потенциала школы является обеспечение в соответствии с новыми образовательными реалиями и задачами адекватности системы непрерывного педагогического образования.  </w:t>
      </w:r>
    </w:p>
    <w:p w:rsidR="005059C8" w:rsidRPr="00F97A4B" w:rsidRDefault="005059C8" w:rsidP="00267F92">
      <w:pPr>
        <w:jc w:val="both"/>
        <w:rPr>
          <w:color w:val="000000"/>
          <w:sz w:val="24"/>
          <w:szCs w:val="24"/>
          <w:lang w:eastAsia="ru-RU"/>
        </w:rPr>
      </w:pPr>
      <w:r w:rsidRPr="00F97A4B">
        <w:rPr>
          <w:color w:val="000000"/>
          <w:sz w:val="24"/>
          <w:szCs w:val="24"/>
          <w:lang w:eastAsia="ru-RU"/>
        </w:rPr>
        <w:t xml:space="preserve">    Все учителя проходят курсы повышения квалификации в контексте ФГОС в соответствии с перспективным планом прохождения курсов повышения квалификации МКОУ Победимской СОШ не реже 1 раза в три года.  </w:t>
      </w:r>
    </w:p>
    <w:p w:rsidR="005059C8" w:rsidRPr="00F97A4B" w:rsidRDefault="005059C8" w:rsidP="00267F92">
      <w:pPr>
        <w:jc w:val="both"/>
        <w:rPr>
          <w:color w:val="000000"/>
          <w:sz w:val="24"/>
          <w:szCs w:val="24"/>
          <w:lang w:eastAsia="ru-RU"/>
        </w:rPr>
      </w:pPr>
      <w:r w:rsidRPr="00F97A4B">
        <w:rPr>
          <w:color w:val="000000"/>
          <w:sz w:val="24"/>
          <w:szCs w:val="24"/>
          <w:lang w:eastAsia="ru-RU"/>
        </w:rPr>
        <w:t xml:space="preserve">   Учителя постоянно повышают свою квалификацию не только на курсах повышения квалификации в очной форме. Педагоги проходят также дистанционные курсы, систематически участвуют в профессиональных конкурсах различного уровня. </w:t>
      </w:r>
    </w:p>
    <w:p w:rsidR="005059C8" w:rsidRPr="00F97A4B" w:rsidRDefault="005059C8" w:rsidP="00267F92">
      <w:pPr>
        <w:jc w:val="both"/>
        <w:rPr>
          <w:color w:val="000000"/>
          <w:sz w:val="24"/>
          <w:szCs w:val="24"/>
          <w:lang w:eastAsia="ru-RU"/>
        </w:rPr>
      </w:pPr>
      <w:r w:rsidRPr="00F97A4B">
        <w:rPr>
          <w:b/>
          <w:color w:val="000000"/>
          <w:sz w:val="24"/>
          <w:szCs w:val="24"/>
          <w:lang w:eastAsia="ru-RU"/>
        </w:rPr>
        <w:t>Аттестация педагогических работников</w:t>
      </w:r>
    </w:p>
    <w:p w:rsidR="005059C8" w:rsidRPr="00F97A4B" w:rsidRDefault="005059C8" w:rsidP="00267F92">
      <w:pPr>
        <w:jc w:val="both"/>
        <w:rPr>
          <w:color w:val="000000"/>
          <w:sz w:val="24"/>
          <w:szCs w:val="24"/>
          <w:lang w:eastAsia="ru-RU"/>
        </w:rPr>
      </w:pPr>
      <w:r w:rsidRPr="00F97A4B">
        <w:rPr>
          <w:color w:val="000000"/>
          <w:sz w:val="24"/>
          <w:szCs w:val="24"/>
          <w:lang w:eastAsia="ru-RU"/>
        </w:rPr>
        <w:t xml:space="preserve">   В МКОУ Победимской СОШ созданы необходимые условия для проведения аттестации: составлен перспективный план прохождения курсов повышения квалификации и аттестации педагогических работников, своевременно издаются распорядительные документы, определяются сроки прохождения аттестации для каждого аттестуемого, проводятся консультации, мероприятия по плану ВУК. Оформлен уголок по аттестации, в котором размещены все основные информационные материалы, необходимые аттестуемым педагогам во время прохождения аттестации. </w:t>
      </w:r>
    </w:p>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Аттестация способствует росту профессионального мастерства педагогических работников и положительно сказывается на результатах их труда. </w:t>
      </w:r>
    </w:p>
    <w:p w:rsidR="005059C8" w:rsidRPr="00F97A4B" w:rsidRDefault="005059C8" w:rsidP="00B34D59">
      <w:pPr>
        <w:widowControl/>
        <w:numPr>
          <w:ilvl w:val="0"/>
          <w:numId w:val="97"/>
        </w:numPr>
        <w:autoSpaceDE/>
        <w:autoSpaceDN/>
        <w:ind w:left="0" w:hanging="360"/>
        <w:jc w:val="both"/>
        <w:rPr>
          <w:color w:val="000000"/>
          <w:sz w:val="24"/>
          <w:szCs w:val="24"/>
          <w:lang w:eastAsia="ru-RU"/>
        </w:rPr>
      </w:pPr>
      <w:r w:rsidRPr="00F97A4B">
        <w:rPr>
          <w:color w:val="000000"/>
          <w:sz w:val="24"/>
          <w:szCs w:val="24"/>
          <w:lang w:eastAsia="ru-RU"/>
        </w:rPr>
        <w:t xml:space="preserve">Ежегодно на 1 сентября составляется сводная ведомость укомплектования кадрами, включающая следующую информацию о руководящих и педагогических работниках школы: </w:t>
      </w:r>
    </w:p>
    <w:p w:rsidR="005059C8" w:rsidRPr="00F97A4B" w:rsidRDefault="005059C8" w:rsidP="00B34D59">
      <w:pPr>
        <w:widowControl/>
        <w:numPr>
          <w:ilvl w:val="0"/>
          <w:numId w:val="97"/>
        </w:numPr>
        <w:autoSpaceDE/>
        <w:autoSpaceDN/>
        <w:ind w:left="0" w:hanging="360"/>
        <w:jc w:val="both"/>
        <w:rPr>
          <w:color w:val="000000"/>
          <w:sz w:val="24"/>
          <w:szCs w:val="24"/>
          <w:lang w:eastAsia="ru-RU"/>
        </w:rPr>
      </w:pPr>
      <w:r w:rsidRPr="00F97A4B">
        <w:rPr>
          <w:color w:val="000000"/>
          <w:sz w:val="24"/>
          <w:szCs w:val="24"/>
          <w:lang w:eastAsia="ru-RU"/>
        </w:rPr>
        <w:t xml:space="preserve">фамилия, имя, отчество </w:t>
      </w:r>
    </w:p>
    <w:p w:rsidR="005059C8" w:rsidRPr="00F97A4B" w:rsidRDefault="005059C8" w:rsidP="00B34D59">
      <w:pPr>
        <w:widowControl/>
        <w:numPr>
          <w:ilvl w:val="0"/>
          <w:numId w:val="97"/>
        </w:numPr>
        <w:autoSpaceDE/>
        <w:autoSpaceDN/>
        <w:ind w:left="0" w:hanging="360"/>
        <w:jc w:val="both"/>
        <w:rPr>
          <w:color w:val="000000"/>
          <w:sz w:val="24"/>
          <w:szCs w:val="24"/>
          <w:lang w:eastAsia="ru-RU"/>
        </w:rPr>
      </w:pPr>
      <w:r w:rsidRPr="00F97A4B">
        <w:rPr>
          <w:color w:val="000000"/>
          <w:sz w:val="24"/>
          <w:szCs w:val="24"/>
          <w:lang w:eastAsia="ru-RU"/>
        </w:rPr>
        <w:t xml:space="preserve">год рождения </w:t>
      </w:r>
    </w:p>
    <w:p w:rsidR="005059C8" w:rsidRPr="00F97A4B" w:rsidRDefault="005059C8" w:rsidP="00B34D59">
      <w:pPr>
        <w:widowControl/>
        <w:numPr>
          <w:ilvl w:val="0"/>
          <w:numId w:val="97"/>
        </w:numPr>
        <w:autoSpaceDE/>
        <w:autoSpaceDN/>
        <w:ind w:left="0" w:hanging="360"/>
        <w:jc w:val="both"/>
        <w:rPr>
          <w:color w:val="000000"/>
          <w:sz w:val="24"/>
          <w:szCs w:val="24"/>
          <w:lang w:eastAsia="ru-RU"/>
        </w:rPr>
      </w:pPr>
      <w:r w:rsidRPr="00F97A4B">
        <w:rPr>
          <w:color w:val="000000"/>
          <w:sz w:val="24"/>
          <w:szCs w:val="24"/>
          <w:lang w:eastAsia="ru-RU"/>
        </w:rPr>
        <w:t xml:space="preserve">образование (учебное заведение, год окончания) </w:t>
      </w:r>
    </w:p>
    <w:p w:rsidR="005059C8" w:rsidRPr="00F97A4B" w:rsidRDefault="005059C8" w:rsidP="00B34D59">
      <w:pPr>
        <w:widowControl/>
        <w:numPr>
          <w:ilvl w:val="0"/>
          <w:numId w:val="97"/>
        </w:numPr>
        <w:autoSpaceDE/>
        <w:autoSpaceDN/>
        <w:ind w:left="0" w:hanging="360"/>
        <w:jc w:val="both"/>
        <w:rPr>
          <w:color w:val="000000"/>
          <w:sz w:val="24"/>
          <w:szCs w:val="24"/>
          <w:lang w:eastAsia="ru-RU"/>
        </w:rPr>
      </w:pPr>
      <w:r w:rsidRPr="00F97A4B">
        <w:rPr>
          <w:color w:val="000000"/>
          <w:sz w:val="24"/>
          <w:szCs w:val="24"/>
          <w:lang w:eastAsia="ru-RU"/>
        </w:rPr>
        <w:t xml:space="preserve">квалификация, занимаемая должность </w:t>
      </w:r>
    </w:p>
    <w:p w:rsidR="005059C8" w:rsidRPr="00F97A4B" w:rsidRDefault="005059C8" w:rsidP="00B34D59">
      <w:pPr>
        <w:widowControl/>
        <w:numPr>
          <w:ilvl w:val="0"/>
          <w:numId w:val="97"/>
        </w:numPr>
        <w:autoSpaceDE/>
        <w:autoSpaceDN/>
        <w:ind w:left="0" w:hanging="360"/>
        <w:jc w:val="both"/>
        <w:rPr>
          <w:color w:val="000000"/>
          <w:sz w:val="24"/>
          <w:szCs w:val="24"/>
          <w:lang w:eastAsia="ru-RU"/>
        </w:rPr>
      </w:pPr>
      <w:r w:rsidRPr="00F97A4B">
        <w:rPr>
          <w:color w:val="000000"/>
          <w:sz w:val="24"/>
          <w:szCs w:val="24"/>
          <w:lang w:eastAsia="ru-RU"/>
        </w:rPr>
        <w:t xml:space="preserve">стаж работы  </w:t>
      </w:r>
    </w:p>
    <w:p w:rsidR="005059C8" w:rsidRPr="00F97A4B" w:rsidRDefault="005059C8" w:rsidP="00B34D59">
      <w:pPr>
        <w:widowControl/>
        <w:numPr>
          <w:ilvl w:val="0"/>
          <w:numId w:val="97"/>
        </w:numPr>
        <w:autoSpaceDE/>
        <w:autoSpaceDN/>
        <w:ind w:left="0" w:hanging="360"/>
        <w:jc w:val="both"/>
        <w:rPr>
          <w:color w:val="000000"/>
          <w:sz w:val="24"/>
          <w:szCs w:val="24"/>
          <w:lang w:eastAsia="ru-RU"/>
        </w:rPr>
      </w:pPr>
      <w:r w:rsidRPr="00F97A4B">
        <w:rPr>
          <w:color w:val="000000"/>
          <w:sz w:val="24"/>
          <w:szCs w:val="24"/>
          <w:lang w:eastAsia="ru-RU"/>
        </w:rPr>
        <w:t xml:space="preserve">дата аттестации </w:t>
      </w:r>
    </w:p>
    <w:p w:rsidR="005059C8" w:rsidRPr="00F97A4B" w:rsidRDefault="005059C8" w:rsidP="00B34D59">
      <w:pPr>
        <w:widowControl/>
        <w:numPr>
          <w:ilvl w:val="0"/>
          <w:numId w:val="97"/>
        </w:numPr>
        <w:autoSpaceDE/>
        <w:autoSpaceDN/>
        <w:ind w:left="0" w:hanging="360"/>
        <w:jc w:val="both"/>
        <w:rPr>
          <w:color w:val="000000"/>
          <w:sz w:val="24"/>
          <w:szCs w:val="24"/>
          <w:lang w:eastAsia="ru-RU"/>
        </w:rPr>
      </w:pPr>
      <w:r w:rsidRPr="00F97A4B">
        <w:rPr>
          <w:color w:val="000000"/>
          <w:sz w:val="24"/>
          <w:szCs w:val="24"/>
          <w:lang w:eastAsia="ru-RU"/>
        </w:rPr>
        <w:t xml:space="preserve">курсы повышения квалификации (место обучения, дата, количество часов) </w:t>
      </w:r>
    </w:p>
    <w:p w:rsidR="005059C8" w:rsidRPr="00F97A4B" w:rsidRDefault="005059C8" w:rsidP="00267F92">
      <w:pPr>
        <w:jc w:val="both"/>
        <w:rPr>
          <w:color w:val="000000"/>
          <w:sz w:val="24"/>
          <w:szCs w:val="24"/>
          <w:lang w:eastAsia="ru-RU"/>
        </w:rPr>
      </w:pPr>
      <w:r w:rsidRPr="00F97A4B">
        <w:rPr>
          <w:color w:val="000000"/>
          <w:sz w:val="24"/>
          <w:szCs w:val="24"/>
          <w:lang w:eastAsia="ru-RU"/>
        </w:rPr>
        <w:t xml:space="preserve"> </w:t>
      </w:r>
    </w:p>
    <w:p w:rsidR="005059C8" w:rsidRPr="00F97A4B" w:rsidRDefault="005059C8" w:rsidP="00267F92">
      <w:pPr>
        <w:jc w:val="both"/>
        <w:rPr>
          <w:color w:val="000000"/>
          <w:sz w:val="24"/>
          <w:szCs w:val="24"/>
          <w:lang w:eastAsia="ru-RU"/>
        </w:rPr>
      </w:pPr>
      <w:r w:rsidRPr="00F97A4B">
        <w:rPr>
          <w:color w:val="000000"/>
          <w:sz w:val="24"/>
          <w:szCs w:val="24"/>
          <w:lang w:eastAsia="ru-RU"/>
        </w:rPr>
        <w:t xml:space="preserve">   Анализ данной информации позволяет сделать выводы об укомплектованности школы квалифицированными кадрами и обеспеченности непрерывного профессионального развития педагогических работников. </w:t>
      </w:r>
    </w:p>
    <w:p w:rsidR="005059C8" w:rsidRPr="00F97A4B" w:rsidRDefault="005059C8" w:rsidP="00267F92">
      <w:pPr>
        <w:jc w:val="both"/>
        <w:rPr>
          <w:color w:val="000000"/>
          <w:sz w:val="24"/>
          <w:szCs w:val="24"/>
          <w:lang w:eastAsia="ru-RU"/>
        </w:rPr>
      </w:pPr>
      <w:r w:rsidRPr="00F97A4B">
        <w:rPr>
          <w:color w:val="000000"/>
          <w:sz w:val="24"/>
          <w:szCs w:val="24"/>
          <w:lang w:eastAsia="ru-RU"/>
        </w:rPr>
        <w:t xml:space="preserve">    В перспективном плане по аттестации и повышению квалификации представлена информация об уровне образования, тематике пройденных курсов повышения квалификации, прописаны года последующих курсов и период предстоящей аттестации по всему педагогическому коллективу. Так как данная информация подлежит постоянной корректировке </w:t>
      </w:r>
      <w:r w:rsidRPr="00F97A4B">
        <w:rPr>
          <w:color w:val="000000"/>
          <w:sz w:val="24"/>
          <w:szCs w:val="24"/>
          <w:lang w:eastAsia="ru-RU"/>
        </w:rPr>
        <w:lastRenderedPageBreak/>
        <w:t xml:space="preserve">в связи с изменяющимися условиями, то перспективный план отнесен к приложению к образовательной программе. </w:t>
      </w:r>
    </w:p>
    <w:p w:rsidR="005059C8" w:rsidRPr="00F97A4B" w:rsidRDefault="005059C8" w:rsidP="00267F92">
      <w:pPr>
        <w:jc w:val="both"/>
        <w:rPr>
          <w:color w:val="000000"/>
          <w:sz w:val="24"/>
          <w:szCs w:val="24"/>
          <w:lang w:eastAsia="ru-RU"/>
        </w:rPr>
      </w:pPr>
      <w:r w:rsidRPr="00F97A4B">
        <w:rPr>
          <w:color w:val="000000"/>
          <w:sz w:val="24"/>
          <w:szCs w:val="24"/>
          <w:lang w:eastAsia="ru-RU"/>
        </w:rPr>
        <w:t xml:space="preserve">   Наличие перспективного плана аттестации и повышения квалификации позволяет определить состояние кадрового потенциала и наметить пути необходимой работы по его дальнейшему изменению. </w:t>
      </w:r>
    </w:p>
    <w:p w:rsidR="005059C8" w:rsidRPr="00F97A4B" w:rsidRDefault="005059C8" w:rsidP="00267F92">
      <w:pPr>
        <w:jc w:val="both"/>
        <w:rPr>
          <w:color w:val="000000"/>
          <w:sz w:val="24"/>
          <w:szCs w:val="24"/>
          <w:lang w:eastAsia="ru-RU"/>
        </w:rPr>
      </w:pPr>
      <w:r w:rsidRPr="00F97A4B">
        <w:rPr>
          <w:color w:val="000000"/>
          <w:sz w:val="24"/>
          <w:szCs w:val="24"/>
          <w:lang w:eastAsia="ru-RU"/>
        </w:rPr>
        <w:t xml:space="preserve">   Аттестация педагогических работников - это комплексная оценка уровня их квалификации и педагогического профессионализма. Согласно закону № 273-ФЗ прохождение аттестации является прямой обязанностью педагогических работников. В соответствии с ч. 2 ст. 49 названного закона работники обязаны проходить аттестацию не реже одного раза каждые пять лет. Порядок аттестации педагогических работников устанавливается федеральным органом исполнительной власти, осуществляющем функции по выработке и реализации государственной политики и нормативно-правовому регулированию в сфере общего образования, по согласованию с федеральным органом исполнительной власти, осуществляющем функции по выработке государственной политики и нормативно-правовому регулированию в сфере труда (в редакции ФЗ от26.0.2019 № 232-ФЗ).</w:t>
      </w:r>
    </w:p>
    <w:p w:rsidR="005059C8" w:rsidRPr="00F97A4B" w:rsidRDefault="005059C8" w:rsidP="00267F92">
      <w:pPr>
        <w:jc w:val="both"/>
        <w:rPr>
          <w:color w:val="000000"/>
          <w:sz w:val="24"/>
          <w:szCs w:val="24"/>
          <w:lang w:eastAsia="ru-RU"/>
        </w:rPr>
      </w:pPr>
      <w:r w:rsidRPr="00F97A4B">
        <w:rPr>
          <w:color w:val="000000"/>
          <w:sz w:val="24"/>
          <w:szCs w:val="24"/>
          <w:lang w:eastAsia="ru-RU"/>
        </w:rPr>
        <w:t xml:space="preserve">   Аттестация педагогических работников проводится в целях подтверждения соответствия педагогических работников занимаемым ими должностям на основе оценки их профессиональной деятельности в обязательном порядке и по желанию педагогических работников в целях установления квалификационной категории. </w:t>
      </w:r>
    </w:p>
    <w:p w:rsidR="005059C8" w:rsidRPr="00F97A4B" w:rsidRDefault="005059C8" w:rsidP="00267F92">
      <w:pPr>
        <w:jc w:val="both"/>
        <w:rPr>
          <w:color w:val="000000"/>
          <w:sz w:val="24"/>
          <w:szCs w:val="24"/>
          <w:lang w:eastAsia="ru-RU"/>
        </w:rPr>
      </w:pPr>
      <w:r w:rsidRPr="00F97A4B">
        <w:rPr>
          <w:color w:val="000000"/>
          <w:sz w:val="24"/>
          <w:szCs w:val="24"/>
          <w:lang w:eastAsia="ru-RU"/>
        </w:rPr>
        <w:t xml:space="preserve">   Существует два уровня аттестации, на одном из которых педагогам предлагается подтвердить свое соответствие занимаемой должности, а на другом — подтвердить соответствие собственного уровня квалификации той или иной квалификационной категории. В настоящий момент российским педагогам присваивается две таких категории — первая и высшая. </w:t>
      </w:r>
    </w:p>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Первая квалификационная категория педагогическим работникам устанавливается на основе: </w:t>
      </w:r>
    </w:p>
    <w:p w:rsidR="005059C8" w:rsidRPr="00F97A4B" w:rsidRDefault="005059C8" w:rsidP="00B34D59">
      <w:pPr>
        <w:widowControl/>
        <w:numPr>
          <w:ilvl w:val="0"/>
          <w:numId w:val="98"/>
        </w:numPr>
        <w:autoSpaceDE/>
        <w:autoSpaceDN/>
        <w:ind w:left="0"/>
        <w:jc w:val="both"/>
        <w:rPr>
          <w:color w:val="000000"/>
          <w:sz w:val="24"/>
          <w:szCs w:val="24"/>
          <w:lang w:eastAsia="ru-RU"/>
        </w:rPr>
      </w:pPr>
      <w:r w:rsidRPr="00F97A4B">
        <w:rPr>
          <w:color w:val="000000"/>
          <w:sz w:val="24"/>
          <w:szCs w:val="24"/>
          <w:lang w:eastAsia="ru-RU"/>
        </w:rPr>
        <w:t xml:space="preserve">стабильных положительных результатов освоения обучающимися образовательных программ по итогам мониторингов, проводимых </w:t>
      </w:r>
    </w:p>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организацией; </w:t>
      </w:r>
    </w:p>
    <w:p w:rsidR="005059C8" w:rsidRPr="00F97A4B" w:rsidRDefault="005059C8" w:rsidP="00B34D59">
      <w:pPr>
        <w:widowControl/>
        <w:numPr>
          <w:ilvl w:val="0"/>
          <w:numId w:val="98"/>
        </w:numPr>
        <w:autoSpaceDE/>
        <w:autoSpaceDN/>
        <w:ind w:left="0"/>
        <w:jc w:val="both"/>
        <w:rPr>
          <w:color w:val="000000"/>
          <w:sz w:val="24"/>
          <w:szCs w:val="24"/>
          <w:lang w:eastAsia="ru-RU"/>
        </w:rPr>
      </w:pPr>
      <w:r w:rsidRPr="00F97A4B">
        <w:rPr>
          <w:color w:val="000000"/>
          <w:sz w:val="24"/>
          <w:szCs w:val="24"/>
          <w:lang w:eastAsia="ru-RU"/>
        </w:rPr>
        <w:t xml:space="preserve">стабильных положительных результатов освоения обучающимися образовательных программ по итогам мониторинга системы образования, проводимого в порядке, установленном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 </w:t>
      </w:r>
    </w:p>
    <w:p w:rsidR="005059C8" w:rsidRPr="00F97A4B" w:rsidRDefault="005059C8" w:rsidP="00B34D59">
      <w:pPr>
        <w:widowControl/>
        <w:numPr>
          <w:ilvl w:val="0"/>
          <w:numId w:val="98"/>
        </w:numPr>
        <w:autoSpaceDE/>
        <w:autoSpaceDN/>
        <w:ind w:left="0"/>
        <w:jc w:val="both"/>
        <w:rPr>
          <w:color w:val="000000"/>
          <w:sz w:val="24"/>
          <w:szCs w:val="24"/>
          <w:lang w:eastAsia="ru-RU"/>
        </w:rPr>
      </w:pPr>
      <w:r w:rsidRPr="00F97A4B">
        <w:rPr>
          <w:color w:val="000000"/>
          <w:sz w:val="24"/>
          <w:szCs w:val="24"/>
          <w:lang w:eastAsia="ru-RU"/>
        </w:rPr>
        <w:t xml:space="preserve">выявления </w:t>
      </w:r>
      <w:r w:rsidRPr="00F97A4B">
        <w:rPr>
          <w:color w:val="000000"/>
          <w:sz w:val="24"/>
          <w:szCs w:val="24"/>
          <w:lang w:eastAsia="ru-RU"/>
        </w:rPr>
        <w:tab/>
        <w:t xml:space="preserve">развития </w:t>
      </w:r>
      <w:r w:rsidRPr="00F97A4B">
        <w:rPr>
          <w:color w:val="000000"/>
          <w:sz w:val="24"/>
          <w:szCs w:val="24"/>
          <w:lang w:eastAsia="ru-RU"/>
        </w:rPr>
        <w:tab/>
        <w:t xml:space="preserve">у </w:t>
      </w:r>
      <w:r w:rsidRPr="00F97A4B">
        <w:rPr>
          <w:color w:val="000000"/>
          <w:sz w:val="24"/>
          <w:szCs w:val="24"/>
          <w:lang w:eastAsia="ru-RU"/>
        </w:rPr>
        <w:tab/>
        <w:t xml:space="preserve">обучающихся </w:t>
      </w:r>
      <w:r w:rsidRPr="00F97A4B">
        <w:rPr>
          <w:color w:val="000000"/>
          <w:sz w:val="24"/>
          <w:szCs w:val="24"/>
          <w:lang w:eastAsia="ru-RU"/>
        </w:rPr>
        <w:tab/>
        <w:t xml:space="preserve">способностей </w:t>
      </w:r>
      <w:r w:rsidRPr="00F97A4B">
        <w:rPr>
          <w:color w:val="000000"/>
          <w:sz w:val="24"/>
          <w:szCs w:val="24"/>
          <w:lang w:eastAsia="ru-RU"/>
        </w:rPr>
        <w:tab/>
        <w:t xml:space="preserve">к </w:t>
      </w:r>
      <w:r w:rsidRPr="00F97A4B">
        <w:rPr>
          <w:color w:val="000000"/>
          <w:sz w:val="24"/>
          <w:szCs w:val="24"/>
          <w:lang w:eastAsia="ru-RU"/>
        </w:rPr>
        <w:tab/>
        <w:t xml:space="preserve">научной </w:t>
      </w:r>
    </w:p>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(интеллектуальной), творческой, физкультурно-спортивной деятельности; </w:t>
      </w:r>
    </w:p>
    <w:p w:rsidR="005059C8" w:rsidRPr="00F97A4B" w:rsidRDefault="005059C8" w:rsidP="00B34D59">
      <w:pPr>
        <w:widowControl/>
        <w:numPr>
          <w:ilvl w:val="0"/>
          <w:numId w:val="98"/>
        </w:numPr>
        <w:autoSpaceDE/>
        <w:autoSpaceDN/>
        <w:ind w:left="0"/>
        <w:jc w:val="both"/>
        <w:rPr>
          <w:color w:val="000000"/>
          <w:sz w:val="24"/>
          <w:szCs w:val="24"/>
          <w:lang w:eastAsia="ru-RU"/>
        </w:rPr>
      </w:pPr>
      <w:r w:rsidRPr="00F97A4B">
        <w:rPr>
          <w:color w:val="000000"/>
          <w:sz w:val="24"/>
          <w:szCs w:val="24"/>
          <w:lang w:eastAsia="ru-RU"/>
        </w:rPr>
        <w:t xml:space="preserve">личного вклада в повышение качества образования, совершенствования методов обучения и воспитания, транслирования в педагогических коллективах опыта практических результатов своей профессиональной деятельности, активного участия в работе методических объединений педагогических работников организации. </w:t>
      </w:r>
    </w:p>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Высшая квалификационная категория педагогическим работникам устанавливается на основе: </w:t>
      </w:r>
    </w:p>
    <w:p w:rsidR="005059C8" w:rsidRPr="00F97A4B" w:rsidRDefault="005059C8" w:rsidP="00B34D59">
      <w:pPr>
        <w:widowControl/>
        <w:numPr>
          <w:ilvl w:val="0"/>
          <w:numId w:val="98"/>
        </w:numPr>
        <w:autoSpaceDE/>
        <w:autoSpaceDN/>
        <w:ind w:left="0"/>
        <w:jc w:val="both"/>
        <w:rPr>
          <w:color w:val="000000"/>
          <w:sz w:val="24"/>
          <w:szCs w:val="24"/>
          <w:lang w:eastAsia="ru-RU"/>
        </w:rPr>
      </w:pPr>
      <w:r w:rsidRPr="00F97A4B">
        <w:rPr>
          <w:color w:val="000000"/>
          <w:sz w:val="24"/>
          <w:szCs w:val="24"/>
          <w:lang w:eastAsia="ru-RU"/>
        </w:rPr>
        <w:t xml:space="preserve">достижения обучающимися положительной динамики результатов освоения образовательных программ по итогам мониторингов, проводимых </w:t>
      </w:r>
    </w:p>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организацией; </w:t>
      </w:r>
    </w:p>
    <w:p w:rsidR="005059C8" w:rsidRPr="00F97A4B" w:rsidRDefault="005059C8" w:rsidP="00B34D59">
      <w:pPr>
        <w:widowControl/>
        <w:numPr>
          <w:ilvl w:val="0"/>
          <w:numId w:val="98"/>
        </w:numPr>
        <w:autoSpaceDE/>
        <w:autoSpaceDN/>
        <w:ind w:left="0"/>
        <w:jc w:val="both"/>
        <w:rPr>
          <w:color w:val="000000"/>
          <w:sz w:val="24"/>
          <w:szCs w:val="24"/>
          <w:lang w:eastAsia="ru-RU"/>
        </w:rPr>
      </w:pPr>
      <w:r w:rsidRPr="00F97A4B">
        <w:rPr>
          <w:color w:val="000000"/>
          <w:sz w:val="24"/>
          <w:szCs w:val="24"/>
          <w:lang w:eastAsia="ru-RU"/>
        </w:rPr>
        <w:t xml:space="preserve">достижения обучающимися положительных результатов освоения образовательных программ по итогам мониторинга системы образования, проводимого в порядке, установленном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 </w:t>
      </w:r>
    </w:p>
    <w:p w:rsidR="005059C8" w:rsidRPr="00F97A4B" w:rsidRDefault="005059C8" w:rsidP="00B34D59">
      <w:pPr>
        <w:widowControl/>
        <w:numPr>
          <w:ilvl w:val="0"/>
          <w:numId w:val="98"/>
        </w:numPr>
        <w:autoSpaceDE/>
        <w:autoSpaceDN/>
        <w:ind w:left="0"/>
        <w:jc w:val="both"/>
        <w:rPr>
          <w:color w:val="000000"/>
          <w:sz w:val="24"/>
          <w:szCs w:val="24"/>
          <w:lang w:eastAsia="ru-RU"/>
        </w:rPr>
      </w:pPr>
      <w:r w:rsidRPr="00F97A4B">
        <w:rPr>
          <w:color w:val="000000"/>
          <w:sz w:val="24"/>
          <w:szCs w:val="24"/>
          <w:lang w:eastAsia="ru-RU"/>
        </w:rPr>
        <w:t xml:space="preserve">выявления </w:t>
      </w:r>
      <w:r w:rsidRPr="00F97A4B">
        <w:rPr>
          <w:color w:val="000000"/>
          <w:sz w:val="24"/>
          <w:szCs w:val="24"/>
          <w:lang w:eastAsia="ru-RU"/>
        </w:rPr>
        <w:tab/>
        <w:t xml:space="preserve">и </w:t>
      </w:r>
      <w:r w:rsidRPr="00F97A4B">
        <w:rPr>
          <w:color w:val="000000"/>
          <w:sz w:val="24"/>
          <w:szCs w:val="24"/>
          <w:lang w:eastAsia="ru-RU"/>
        </w:rPr>
        <w:tab/>
        <w:t xml:space="preserve">развития </w:t>
      </w:r>
      <w:r w:rsidRPr="00F97A4B">
        <w:rPr>
          <w:color w:val="000000"/>
          <w:sz w:val="24"/>
          <w:szCs w:val="24"/>
          <w:lang w:eastAsia="ru-RU"/>
        </w:rPr>
        <w:tab/>
        <w:t xml:space="preserve">способностей </w:t>
      </w:r>
      <w:r w:rsidRPr="00F97A4B">
        <w:rPr>
          <w:color w:val="000000"/>
          <w:sz w:val="24"/>
          <w:szCs w:val="24"/>
          <w:lang w:eastAsia="ru-RU"/>
        </w:rPr>
        <w:tab/>
        <w:t xml:space="preserve">обучающихся </w:t>
      </w:r>
      <w:r w:rsidRPr="00F97A4B">
        <w:rPr>
          <w:color w:val="000000"/>
          <w:sz w:val="24"/>
          <w:szCs w:val="24"/>
          <w:lang w:eastAsia="ru-RU"/>
        </w:rPr>
        <w:tab/>
        <w:t xml:space="preserve">к </w:t>
      </w:r>
      <w:r w:rsidRPr="00F97A4B">
        <w:rPr>
          <w:color w:val="000000"/>
          <w:sz w:val="24"/>
          <w:szCs w:val="24"/>
          <w:lang w:eastAsia="ru-RU"/>
        </w:rPr>
        <w:tab/>
        <w:t xml:space="preserve">научной </w:t>
      </w:r>
    </w:p>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(интеллектуальной), творческой, физкультурно-спортивной деятельности, а также их участия в олимпиадах, конкурсах, фестивалях, соревнованиях; </w:t>
      </w:r>
    </w:p>
    <w:p w:rsidR="005059C8" w:rsidRPr="00F97A4B" w:rsidRDefault="005059C8" w:rsidP="00B34D59">
      <w:pPr>
        <w:widowControl/>
        <w:numPr>
          <w:ilvl w:val="0"/>
          <w:numId w:val="98"/>
        </w:numPr>
        <w:autoSpaceDE/>
        <w:autoSpaceDN/>
        <w:ind w:left="0"/>
        <w:jc w:val="both"/>
        <w:rPr>
          <w:color w:val="000000"/>
          <w:sz w:val="24"/>
          <w:szCs w:val="24"/>
          <w:lang w:eastAsia="ru-RU"/>
        </w:rPr>
      </w:pPr>
      <w:r w:rsidRPr="00F97A4B">
        <w:rPr>
          <w:color w:val="000000"/>
          <w:sz w:val="24"/>
          <w:szCs w:val="24"/>
          <w:lang w:eastAsia="ru-RU"/>
        </w:rPr>
        <w:lastRenderedPageBreak/>
        <w:t xml:space="preserve">личного вклада в повышение качества образования, совершенствования методов обучения и воспитания, и продуктивного использования новых образовательных технологий, транслирования в педагогических коллективах опыта практических результатов своей профессиональной деятельности, в том числе экспериментальной и инновационной; </w:t>
      </w:r>
    </w:p>
    <w:p w:rsidR="005059C8" w:rsidRPr="00F97A4B" w:rsidRDefault="005059C8" w:rsidP="00B34D59">
      <w:pPr>
        <w:widowControl/>
        <w:numPr>
          <w:ilvl w:val="0"/>
          <w:numId w:val="98"/>
        </w:numPr>
        <w:autoSpaceDE/>
        <w:autoSpaceDN/>
        <w:ind w:left="0"/>
        <w:jc w:val="both"/>
        <w:rPr>
          <w:color w:val="000000"/>
          <w:sz w:val="24"/>
          <w:szCs w:val="24"/>
          <w:lang w:eastAsia="ru-RU"/>
        </w:rPr>
      </w:pPr>
      <w:r w:rsidRPr="00F97A4B">
        <w:rPr>
          <w:color w:val="000000"/>
          <w:sz w:val="24"/>
          <w:szCs w:val="24"/>
          <w:lang w:eastAsia="ru-RU"/>
        </w:rPr>
        <w:t xml:space="preserve">активного участия в работе методических объединений педагогических работников организаций, в разработке программно-методического сопровождения образовательного процесса, профессиональных конкурсах. </w:t>
      </w:r>
    </w:p>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Основными принципами проведения аттестации являются коллегиальность, гласность, открытость, обеспечивающие объективное отношение к педагогическим работникам, недопустимость дискриминации при проведении аттестации. </w:t>
      </w:r>
    </w:p>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w:t>
      </w:r>
    </w:p>
    <w:p w:rsidR="005059C8" w:rsidRPr="00F97A4B" w:rsidRDefault="005059C8" w:rsidP="00267F92">
      <w:pPr>
        <w:jc w:val="both"/>
        <w:rPr>
          <w:color w:val="000000"/>
          <w:sz w:val="24"/>
          <w:szCs w:val="24"/>
          <w:lang w:eastAsia="ru-RU"/>
        </w:rPr>
      </w:pPr>
      <w:r w:rsidRPr="00F97A4B">
        <w:rPr>
          <w:b/>
          <w:color w:val="000000"/>
          <w:sz w:val="24"/>
          <w:szCs w:val="24"/>
          <w:lang w:eastAsia="ru-RU"/>
        </w:rPr>
        <w:t xml:space="preserve">Критерии оценки результативности деятельности педагогических работников.  </w:t>
      </w:r>
    </w:p>
    <w:p w:rsidR="005059C8" w:rsidRPr="00F97A4B" w:rsidRDefault="005059C8" w:rsidP="00267F92">
      <w:pPr>
        <w:jc w:val="both"/>
        <w:rPr>
          <w:color w:val="000000"/>
          <w:sz w:val="24"/>
          <w:szCs w:val="24"/>
          <w:lang w:eastAsia="ru-RU"/>
        </w:rPr>
      </w:pPr>
      <w:r w:rsidRPr="00F97A4B">
        <w:rPr>
          <w:color w:val="000000"/>
          <w:sz w:val="24"/>
          <w:szCs w:val="24"/>
          <w:lang w:eastAsia="ru-RU"/>
        </w:rPr>
        <w:t xml:space="preserve">Результативность деятельности оценивается по схеме:  </w:t>
      </w:r>
    </w:p>
    <w:p w:rsidR="005059C8" w:rsidRPr="00F97A4B" w:rsidRDefault="005059C8" w:rsidP="00267F92">
      <w:pPr>
        <w:jc w:val="both"/>
        <w:rPr>
          <w:color w:val="000000"/>
          <w:sz w:val="24"/>
          <w:szCs w:val="24"/>
          <w:lang w:eastAsia="ru-RU"/>
        </w:rPr>
      </w:pPr>
      <w:r w:rsidRPr="00F97A4B">
        <w:rPr>
          <w:color w:val="000000"/>
          <w:sz w:val="24"/>
          <w:szCs w:val="24"/>
          <w:lang w:eastAsia="ru-RU"/>
        </w:rPr>
        <w:t xml:space="preserve">       </w:t>
      </w:r>
      <w:r w:rsidRPr="00F97A4B">
        <w:rPr>
          <w:color w:val="000000"/>
          <w:sz w:val="24"/>
          <w:szCs w:val="24"/>
          <w:lang w:eastAsia="ru-RU"/>
        </w:rPr>
        <w:t xml:space="preserve"> критерии оценки,  </w:t>
      </w:r>
    </w:p>
    <w:p w:rsidR="005059C8" w:rsidRPr="00F97A4B" w:rsidRDefault="005059C8" w:rsidP="00267F92">
      <w:pPr>
        <w:jc w:val="both"/>
        <w:rPr>
          <w:color w:val="000000"/>
          <w:sz w:val="24"/>
          <w:szCs w:val="24"/>
          <w:lang w:eastAsia="ru-RU"/>
        </w:rPr>
      </w:pPr>
      <w:r w:rsidRPr="00F97A4B">
        <w:rPr>
          <w:color w:val="000000"/>
          <w:sz w:val="24"/>
          <w:szCs w:val="24"/>
          <w:lang w:eastAsia="ru-RU"/>
        </w:rPr>
        <w:t xml:space="preserve">       </w:t>
      </w:r>
      <w:r w:rsidRPr="00F97A4B">
        <w:rPr>
          <w:color w:val="000000"/>
          <w:sz w:val="24"/>
          <w:szCs w:val="24"/>
          <w:lang w:eastAsia="ru-RU"/>
        </w:rPr>
        <w:t xml:space="preserve"> содержание критерия, </w:t>
      </w:r>
    </w:p>
    <w:p w:rsidR="005059C8" w:rsidRPr="00F97A4B" w:rsidRDefault="005059C8" w:rsidP="00267F92">
      <w:pPr>
        <w:jc w:val="both"/>
        <w:rPr>
          <w:color w:val="000000"/>
          <w:sz w:val="24"/>
          <w:szCs w:val="24"/>
          <w:lang w:eastAsia="ru-RU"/>
        </w:rPr>
      </w:pPr>
      <w:r w:rsidRPr="00F97A4B">
        <w:rPr>
          <w:color w:val="000000"/>
          <w:sz w:val="24"/>
          <w:szCs w:val="24"/>
          <w:lang w:eastAsia="ru-RU"/>
        </w:rPr>
        <w:t xml:space="preserve">       </w:t>
      </w:r>
      <w:r w:rsidRPr="00F97A4B">
        <w:rPr>
          <w:color w:val="000000"/>
          <w:sz w:val="24"/>
          <w:szCs w:val="24"/>
          <w:lang w:eastAsia="ru-RU"/>
        </w:rPr>
        <w:t xml:space="preserve"> показатели/индикаторы.  </w:t>
      </w:r>
    </w:p>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Показатели и индикаторы результативности деятельности педагогических работников разрабатываются на основе планируемых результатов (в том числе для междисциплинарных программ) и в соответствии со спецификой основной образовательной программы.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осуществляется в ходе различных мониторинговых исследований. При оценке качества деятельности педагогических работников учитывается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образовательного процесса и др.  </w:t>
      </w:r>
    </w:p>
    <w:p w:rsidR="005059C8" w:rsidRPr="00F97A4B" w:rsidRDefault="005059C8" w:rsidP="00267F92">
      <w:pPr>
        <w:pStyle w:val="Heading1"/>
        <w:spacing w:line="242" w:lineRule="auto"/>
        <w:ind w:left="0" w:hanging="2627"/>
        <w:jc w:val="both"/>
      </w:pPr>
    </w:p>
    <w:p w:rsidR="00C450EA" w:rsidRPr="00F97A4B" w:rsidRDefault="002F2362" w:rsidP="00267F92">
      <w:pPr>
        <w:pStyle w:val="Heading1"/>
        <w:spacing w:line="240" w:lineRule="auto"/>
        <w:ind w:left="0"/>
        <w:jc w:val="both"/>
      </w:pPr>
      <w:r w:rsidRPr="00F97A4B">
        <w:t>Организация</w:t>
      </w:r>
      <w:r w:rsidRPr="00F97A4B">
        <w:rPr>
          <w:spacing w:val="-6"/>
        </w:rPr>
        <w:t xml:space="preserve"> </w:t>
      </w:r>
      <w:r w:rsidRPr="00F97A4B">
        <w:t>методической работы</w:t>
      </w:r>
    </w:p>
    <w:p w:rsidR="005059C8" w:rsidRPr="00F97A4B" w:rsidRDefault="005059C8" w:rsidP="00267F92">
      <w:pPr>
        <w:jc w:val="both"/>
        <w:rPr>
          <w:color w:val="000000"/>
          <w:sz w:val="24"/>
          <w:szCs w:val="24"/>
          <w:lang w:eastAsia="ru-RU"/>
        </w:rPr>
      </w:pPr>
      <w:r w:rsidRPr="00F97A4B">
        <w:rPr>
          <w:color w:val="000000"/>
          <w:sz w:val="24"/>
          <w:szCs w:val="24"/>
          <w:lang w:eastAsia="ru-RU"/>
        </w:rPr>
        <w:t xml:space="preserve">      Цель: обеспечение готовности педагогических работников к реализации ФГОС через создание системы непрерывного профессионального развития.  </w:t>
      </w:r>
    </w:p>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Задачи:   </w:t>
      </w:r>
    </w:p>
    <w:p w:rsidR="005059C8" w:rsidRPr="00F97A4B" w:rsidRDefault="005059C8" w:rsidP="00B34D59">
      <w:pPr>
        <w:widowControl/>
        <w:numPr>
          <w:ilvl w:val="0"/>
          <w:numId w:val="99"/>
        </w:numPr>
        <w:autoSpaceDE/>
        <w:autoSpaceDN/>
        <w:ind w:left="0" w:hanging="283"/>
        <w:jc w:val="both"/>
        <w:rPr>
          <w:color w:val="000000"/>
          <w:sz w:val="24"/>
          <w:szCs w:val="24"/>
          <w:lang w:eastAsia="ru-RU"/>
        </w:rPr>
      </w:pPr>
      <w:r w:rsidRPr="00F97A4B">
        <w:rPr>
          <w:color w:val="000000"/>
          <w:sz w:val="24"/>
          <w:szCs w:val="24"/>
          <w:lang w:eastAsia="ru-RU"/>
        </w:rPr>
        <w:t xml:space="preserve">развитие профессионализма педагогических кадров;  </w:t>
      </w:r>
    </w:p>
    <w:p w:rsidR="005059C8" w:rsidRPr="00F97A4B" w:rsidRDefault="005059C8" w:rsidP="00B34D59">
      <w:pPr>
        <w:widowControl/>
        <w:numPr>
          <w:ilvl w:val="0"/>
          <w:numId w:val="99"/>
        </w:numPr>
        <w:autoSpaceDE/>
        <w:autoSpaceDN/>
        <w:ind w:left="0" w:hanging="283"/>
        <w:jc w:val="both"/>
        <w:rPr>
          <w:color w:val="000000"/>
          <w:sz w:val="24"/>
          <w:szCs w:val="24"/>
          <w:lang w:eastAsia="ru-RU"/>
        </w:rPr>
      </w:pPr>
      <w:r w:rsidRPr="00F97A4B">
        <w:rPr>
          <w:color w:val="000000"/>
          <w:sz w:val="24"/>
          <w:szCs w:val="24"/>
          <w:lang w:eastAsia="ru-RU"/>
        </w:rPr>
        <w:t xml:space="preserve">выявление </w:t>
      </w:r>
      <w:r w:rsidRPr="00F97A4B">
        <w:rPr>
          <w:color w:val="000000"/>
          <w:sz w:val="24"/>
          <w:szCs w:val="24"/>
          <w:lang w:eastAsia="ru-RU"/>
        </w:rPr>
        <w:tab/>
        <w:t xml:space="preserve">затруднений, </w:t>
      </w:r>
      <w:r w:rsidRPr="00F97A4B">
        <w:rPr>
          <w:color w:val="000000"/>
          <w:sz w:val="24"/>
          <w:szCs w:val="24"/>
          <w:lang w:eastAsia="ru-RU"/>
        </w:rPr>
        <w:tab/>
        <w:t xml:space="preserve">потребностей </w:t>
      </w:r>
      <w:r w:rsidRPr="00F97A4B">
        <w:rPr>
          <w:color w:val="000000"/>
          <w:sz w:val="24"/>
          <w:szCs w:val="24"/>
          <w:lang w:eastAsia="ru-RU"/>
        </w:rPr>
        <w:tab/>
        <w:t xml:space="preserve">и </w:t>
      </w:r>
      <w:r w:rsidRPr="00F97A4B">
        <w:rPr>
          <w:color w:val="000000"/>
          <w:sz w:val="24"/>
          <w:szCs w:val="24"/>
          <w:lang w:eastAsia="ru-RU"/>
        </w:rPr>
        <w:tab/>
        <w:t xml:space="preserve">образовательных </w:t>
      </w:r>
      <w:r w:rsidRPr="00F97A4B">
        <w:rPr>
          <w:color w:val="000000"/>
          <w:sz w:val="24"/>
          <w:szCs w:val="24"/>
          <w:lang w:eastAsia="ru-RU"/>
        </w:rPr>
        <w:tab/>
        <w:t xml:space="preserve">запросов педагогов </w:t>
      </w:r>
      <w:r w:rsidRPr="00F97A4B">
        <w:rPr>
          <w:color w:val="000000"/>
          <w:sz w:val="24"/>
          <w:szCs w:val="24"/>
          <w:lang w:eastAsia="ru-RU"/>
        </w:rPr>
        <w:tab/>
        <w:t xml:space="preserve">и </w:t>
      </w:r>
      <w:r w:rsidRPr="00F97A4B">
        <w:rPr>
          <w:color w:val="000000"/>
          <w:sz w:val="24"/>
          <w:szCs w:val="24"/>
          <w:lang w:eastAsia="ru-RU"/>
        </w:rPr>
        <w:tab/>
        <w:t xml:space="preserve">формирование </w:t>
      </w:r>
      <w:r w:rsidRPr="00F97A4B">
        <w:rPr>
          <w:color w:val="000000"/>
          <w:sz w:val="24"/>
          <w:szCs w:val="24"/>
          <w:lang w:eastAsia="ru-RU"/>
        </w:rPr>
        <w:tab/>
        <w:t xml:space="preserve">на </w:t>
      </w:r>
      <w:r w:rsidRPr="00F97A4B">
        <w:rPr>
          <w:color w:val="000000"/>
          <w:sz w:val="24"/>
          <w:szCs w:val="24"/>
          <w:lang w:eastAsia="ru-RU"/>
        </w:rPr>
        <w:tab/>
        <w:t xml:space="preserve">их </w:t>
      </w:r>
      <w:r w:rsidRPr="00F97A4B">
        <w:rPr>
          <w:color w:val="000000"/>
          <w:sz w:val="24"/>
          <w:szCs w:val="24"/>
          <w:lang w:eastAsia="ru-RU"/>
        </w:rPr>
        <w:tab/>
        <w:t xml:space="preserve">основе </w:t>
      </w:r>
      <w:r w:rsidRPr="00F97A4B">
        <w:rPr>
          <w:color w:val="000000"/>
          <w:sz w:val="24"/>
          <w:szCs w:val="24"/>
          <w:lang w:eastAsia="ru-RU"/>
        </w:rPr>
        <w:tab/>
        <w:t xml:space="preserve">заявки </w:t>
      </w:r>
      <w:r w:rsidRPr="00F97A4B">
        <w:rPr>
          <w:color w:val="000000"/>
          <w:sz w:val="24"/>
          <w:szCs w:val="24"/>
          <w:lang w:eastAsia="ru-RU"/>
        </w:rPr>
        <w:tab/>
        <w:t xml:space="preserve">на </w:t>
      </w:r>
      <w:r w:rsidRPr="00F97A4B">
        <w:rPr>
          <w:color w:val="000000"/>
          <w:sz w:val="24"/>
          <w:szCs w:val="24"/>
          <w:lang w:eastAsia="ru-RU"/>
        </w:rPr>
        <w:tab/>
        <w:t xml:space="preserve">повышение квалификации </w:t>
      </w:r>
    </w:p>
    <w:p w:rsidR="005059C8" w:rsidRPr="00F97A4B" w:rsidRDefault="005059C8" w:rsidP="00B34D59">
      <w:pPr>
        <w:widowControl/>
        <w:numPr>
          <w:ilvl w:val="0"/>
          <w:numId w:val="99"/>
        </w:numPr>
        <w:autoSpaceDE/>
        <w:autoSpaceDN/>
        <w:ind w:left="0" w:hanging="283"/>
        <w:jc w:val="both"/>
        <w:rPr>
          <w:color w:val="000000"/>
          <w:sz w:val="24"/>
          <w:szCs w:val="24"/>
          <w:lang w:eastAsia="ru-RU"/>
        </w:rPr>
      </w:pPr>
      <w:r w:rsidRPr="00F97A4B">
        <w:rPr>
          <w:color w:val="000000"/>
          <w:sz w:val="24"/>
          <w:szCs w:val="24"/>
          <w:lang w:eastAsia="ru-RU"/>
        </w:rPr>
        <w:t xml:space="preserve">создание мотивационных условий, благоприятных для профессионального развития и решения педагогами задач новой деятельности;  </w:t>
      </w:r>
    </w:p>
    <w:p w:rsidR="005059C8" w:rsidRPr="00F97A4B" w:rsidRDefault="005059C8" w:rsidP="00B34D59">
      <w:pPr>
        <w:widowControl/>
        <w:numPr>
          <w:ilvl w:val="0"/>
          <w:numId w:val="99"/>
        </w:numPr>
        <w:autoSpaceDE/>
        <w:autoSpaceDN/>
        <w:ind w:left="0" w:hanging="283"/>
        <w:jc w:val="both"/>
        <w:rPr>
          <w:color w:val="000000"/>
          <w:sz w:val="24"/>
          <w:szCs w:val="24"/>
          <w:lang w:eastAsia="ru-RU"/>
        </w:rPr>
      </w:pPr>
      <w:r w:rsidRPr="00F97A4B">
        <w:rPr>
          <w:color w:val="000000"/>
          <w:sz w:val="24"/>
          <w:szCs w:val="24"/>
          <w:lang w:eastAsia="ru-RU"/>
        </w:rPr>
        <w:t xml:space="preserve">выявление, обобщение и распространение наиболее ценного опыта работы учителей.  </w:t>
      </w:r>
    </w:p>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Методическая работа МКОУ Победимская СОШ имеет следующую структуру:  </w:t>
      </w:r>
    </w:p>
    <w:p w:rsidR="005059C8" w:rsidRPr="00F97A4B" w:rsidRDefault="005059C8" w:rsidP="00B34D59">
      <w:pPr>
        <w:widowControl/>
        <w:numPr>
          <w:ilvl w:val="0"/>
          <w:numId w:val="100"/>
        </w:numPr>
        <w:autoSpaceDE/>
        <w:autoSpaceDN/>
        <w:ind w:left="0" w:hanging="404"/>
        <w:jc w:val="both"/>
        <w:rPr>
          <w:color w:val="000000"/>
          <w:sz w:val="24"/>
          <w:szCs w:val="24"/>
          <w:lang w:eastAsia="ru-RU"/>
        </w:rPr>
      </w:pPr>
      <w:r w:rsidRPr="00F97A4B">
        <w:rPr>
          <w:color w:val="000000"/>
          <w:sz w:val="24"/>
          <w:szCs w:val="24"/>
          <w:lang w:eastAsia="ru-RU"/>
        </w:rPr>
        <w:t xml:space="preserve">Педагогический совет. </w:t>
      </w:r>
    </w:p>
    <w:p w:rsidR="005059C8" w:rsidRPr="00F97A4B" w:rsidRDefault="005059C8" w:rsidP="00B34D59">
      <w:pPr>
        <w:widowControl/>
        <w:numPr>
          <w:ilvl w:val="0"/>
          <w:numId w:val="100"/>
        </w:numPr>
        <w:autoSpaceDE/>
        <w:autoSpaceDN/>
        <w:ind w:left="0" w:hanging="404"/>
        <w:jc w:val="both"/>
        <w:rPr>
          <w:color w:val="000000"/>
          <w:sz w:val="24"/>
          <w:szCs w:val="24"/>
          <w:lang w:eastAsia="ru-RU"/>
        </w:rPr>
      </w:pPr>
      <w:r w:rsidRPr="00F97A4B">
        <w:rPr>
          <w:color w:val="000000"/>
          <w:sz w:val="24"/>
          <w:szCs w:val="24"/>
          <w:lang w:eastAsia="ru-RU"/>
        </w:rPr>
        <w:t xml:space="preserve">Методические </w:t>
      </w:r>
      <w:r w:rsidRPr="00F97A4B">
        <w:rPr>
          <w:color w:val="000000"/>
          <w:sz w:val="24"/>
          <w:szCs w:val="24"/>
          <w:lang w:eastAsia="ru-RU"/>
        </w:rPr>
        <w:tab/>
        <w:t xml:space="preserve">объединения: МО классных руководителей. </w:t>
      </w:r>
    </w:p>
    <w:p w:rsidR="005059C8" w:rsidRPr="00F97A4B" w:rsidRDefault="005059C8" w:rsidP="00267F92">
      <w:pPr>
        <w:jc w:val="both"/>
        <w:rPr>
          <w:color w:val="000000"/>
          <w:sz w:val="24"/>
          <w:szCs w:val="24"/>
          <w:lang w:eastAsia="ru-RU"/>
        </w:rPr>
      </w:pPr>
      <w:r w:rsidRPr="00F97A4B">
        <w:rPr>
          <w:color w:val="000000"/>
          <w:sz w:val="24"/>
          <w:szCs w:val="24"/>
          <w:lang w:eastAsia="ru-RU"/>
        </w:rPr>
        <w:t xml:space="preserve">   Для учителей стали традиционными формы методической работы, которые позволяют решать </w:t>
      </w:r>
      <w:r w:rsidRPr="00F97A4B">
        <w:rPr>
          <w:color w:val="000000"/>
          <w:sz w:val="24"/>
          <w:szCs w:val="24"/>
          <w:lang w:eastAsia="ru-RU"/>
        </w:rPr>
        <w:lastRenderedPageBreak/>
        <w:t xml:space="preserve">проблемы и задачи, стоящие перед школой: заседания педагогического совета, методические объединения, открытые уроки, их анализ; творческий отчет, презентации опыта работы; доклады, выступления, мастер - классы; семинары; участие в профессиональных и методических конкурсах; аттестация; повышение квалификации, самообразование; наставничество; административные совещания. </w:t>
      </w:r>
    </w:p>
    <w:p w:rsidR="005059C8" w:rsidRPr="00F97A4B" w:rsidRDefault="005059C8" w:rsidP="00267F92">
      <w:pPr>
        <w:jc w:val="both"/>
        <w:rPr>
          <w:color w:val="000000"/>
          <w:sz w:val="24"/>
          <w:szCs w:val="24"/>
          <w:lang w:eastAsia="ru-RU"/>
        </w:rPr>
      </w:pPr>
      <w:r w:rsidRPr="00F97A4B">
        <w:rPr>
          <w:color w:val="000000"/>
          <w:sz w:val="24"/>
          <w:szCs w:val="24"/>
          <w:lang w:eastAsia="ru-RU"/>
        </w:rPr>
        <w:t xml:space="preserve">    Созданная в МКОУ Победимская СОШ система методической работы, позволяет обеспечить сопровождение деятельности педагогов на всех этапах реализации требований ФГОС и направлена на развитие необходимых компетентностей учителя. </w:t>
      </w:r>
    </w:p>
    <w:p w:rsidR="005059C8" w:rsidRPr="00F97A4B" w:rsidRDefault="005059C8" w:rsidP="00267F92">
      <w:pPr>
        <w:jc w:val="both"/>
        <w:rPr>
          <w:color w:val="000000"/>
          <w:sz w:val="24"/>
          <w:szCs w:val="24"/>
          <w:lang w:eastAsia="ru-RU"/>
        </w:rPr>
      </w:pPr>
      <w:r w:rsidRPr="00F97A4B">
        <w:rPr>
          <w:color w:val="000000"/>
          <w:sz w:val="24"/>
          <w:szCs w:val="24"/>
          <w:lang w:eastAsia="ru-RU"/>
        </w:rPr>
        <w:t xml:space="preserve">. </w:t>
      </w:r>
    </w:p>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Основные направления деятельности </w:t>
      </w:r>
    </w:p>
    <w:tbl>
      <w:tblPr>
        <w:tblW w:w="9154" w:type="dxa"/>
        <w:tblInd w:w="168" w:type="dxa"/>
        <w:tblLayout w:type="fixed"/>
        <w:tblCellMar>
          <w:top w:w="7" w:type="dxa"/>
          <w:right w:w="48" w:type="dxa"/>
        </w:tblCellMar>
        <w:tblLook w:val="00A0"/>
      </w:tblPr>
      <w:tblGrid>
        <w:gridCol w:w="541"/>
        <w:gridCol w:w="3368"/>
        <w:gridCol w:w="1735"/>
        <w:gridCol w:w="1526"/>
        <w:gridCol w:w="1984"/>
      </w:tblGrid>
      <w:tr w:rsidR="005059C8" w:rsidRPr="00F97A4B" w:rsidTr="005059C8">
        <w:trPr>
          <w:trHeight w:val="329"/>
        </w:trPr>
        <w:tc>
          <w:tcPr>
            <w:tcW w:w="5644" w:type="dxa"/>
            <w:gridSpan w:val="3"/>
            <w:tcBorders>
              <w:top w:val="single" w:sz="4" w:space="0" w:color="000000"/>
              <w:left w:val="single" w:sz="4" w:space="0" w:color="000000"/>
              <w:bottom w:val="single" w:sz="4" w:space="0" w:color="000000"/>
              <w:right w:val="nil"/>
            </w:tcBorders>
          </w:tcPr>
          <w:p w:rsidR="005059C8" w:rsidRPr="00F97A4B" w:rsidRDefault="005059C8" w:rsidP="00267F92">
            <w:pPr>
              <w:jc w:val="both"/>
              <w:rPr>
                <w:color w:val="000000"/>
                <w:sz w:val="24"/>
                <w:szCs w:val="24"/>
                <w:lang w:eastAsia="ru-RU"/>
              </w:rPr>
            </w:pPr>
            <w:r w:rsidRPr="00F97A4B">
              <w:rPr>
                <w:color w:val="000000"/>
                <w:sz w:val="24"/>
                <w:szCs w:val="24"/>
                <w:lang w:eastAsia="ru-RU"/>
              </w:rPr>
              <w:t>1. Организационная деятельность</w:t>
            </w:r>
          </w:p>
        </w:tc>
        <w:tc>
          <w:tcPr>
            <w:tcW w:w="3510" w:type="dxa"/>
            <w:gridSpan w:val="2"/>
            <w:tcBorders>
              <w:top w:val="single" w:sz="4" w:space="0" w:color="000000"/>
              <w:left w:val="nil"/>
              <w:bottom w:val="single" w:sz="4" w:space="0" w:color="000000"/>
              <w:right w:val="single" w:sz="4" w:space="0" w:color="000000"/>
            </w:tcBorders>
          </w:tcPr>
          <w:p w:rsidR="005059C8" w:rsidRPr="00F97A4B" w:rsidRDefault="005059C8" w:rsidP="00267F92">
            <w:pPr>
              <w:jc w:val="both"/>
              <w:rPr>
                <w:color w:val="000000"/>
                <w:sz w:val="24"/>
                <w:szCs w:val="24"/>
                <w:lang w:eastAsia="ru-RU"/>
              </w:rPr>
            </w:pPr>
          </w:p>
        </w:tc>
      </w:tr>
      <w:tr w:rsidR="005059C8" w:rsidRPr="00F97A4B" w:rsidTr="005059C8">
        <w:trPr>
          <w:trHeight w:val="562"/>
        </w:trPr>
        <w:tc>
          <w:tcPr>
            <w:tcW w:w="541" w:type="dxa"/>
            <w:tcBorders>
              <w:top w:val="single" w:sz="4" w:space="0" w:color="000000"/>
              <w:left w:val="single" w:sz="4" w:space="0" w:color="000000"/>
              <w:bottom w:val="single" w:sz="4" w:space="0" w:color="000000"/>
              <w:right w:val="single" w:sz="4"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 </w:t>
            </w:r>
          </w:p>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п/п </w:t>
            </w:r>
          </w:p>
        </w:tc>
        <w:tc>
          <w:tcPr>
            <w:tcW w:w="3368" w:type="dxa"/>
            <w:tcBorders>
              <w:top w:val="single" w:sz="4" w:space="0" w:color="000000"/>
              <w:left w:val="single" w:sz="4" w:space="0" w:color="000000"/>
              <w:bottom w:val="single" w:sz="4" w:space="0" w:color="000000"/>
              <w:right w:val="single" w:sz="4"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Содержание работы </w:t>
            </w:r>
          </w:p>
        </w:tc>
        <w:tc>
          <w:tcPr>
            <w:tcW w:w="1735" w:type="dxa"/>
            <w:tcBorders>
              <w:top w:val="single" w:sz="4" w:space="0" w:color="000000"/>
              <w:left w:val="single" w:sz="4" w:space="0" w:color="000000"/>
              <w:bottom w:val="single" w:sz="4" w:space="0" w:color="000000"/>
              <w:right w:val="single" w:sz="4"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Сроки </w:t>
            </w:r>
          </w:p>
        </w:tc>
        <w:tc>
          <w:tcPr>
            <w:tcW w:w="1526" w:type="dxa"/>
            <w:tcBorders>
              <w:top w:val="single" w:sz="4" w:space="0" w:color="000000"/>
              <w:left w:val="single" w:sz="4" w:space="0" w:color="000000"/>
              <w:bottom w:val="single" w:sz="4" w:space="0" w:color="000000"/>
              <w:right w:val="single" w:sz="4"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Исполнители </w:t>
            </w:r>
          </w:p>
        </w:tc>
        <w:tc>
          <w:tcPr>
            <w:tcW w:w="1984" w:type="dxa"/>
            <w:tcBorders>
              <w:top w:val="single" w:sz="4" w:space="0" w:color="000000"/>
              <w:left w:val="single" w:sz="4" w:space="0" w:color="000000"/>
              <w:bottom w:val="single" w:sz="4" w:space="0" w:color="000000"/>
              <w:right w:val="single" w:sz="4"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Прогнозируемый </w:t>
            </w:r>
          </w:p>
          <w:p w:rsidR="005059C8" w:rsidRPr="00F97A4B" w:rsidRDefault="005059C8" w:rsidP="00267F92">
            <w:pPr>
              <w:jc w:val="both"/>
              <w:rPr>
                <w:color w:val="000000"/>
                <w:sz w:val="24"/>
                <w:szCs w:val="24"/>
                <w:lang w:eastAsia="ru-RU"/>
              </w:rPr>
            </w:pPr>
            <w:r w:rsidRPr="00F97A4B">
              <w:rPr>
                <w:color w:val="000000"/>
                <w:sz w:val="24"/>
                <w:szCs w:val="24"/>
                <w:lang w:eastAsia="ru-RU"/>
              </w:rPr>
              <w:t xml:space="preserve">результат,  </w:t>
            </w:r>
          </w:p>
        </w:tc>
      </w:tr>
      <w:tr w:rsidR="005059C8" w:rsidRPr="00F97A4B" w:rsidTr="005059C8">
        <w:trPr>
          <w:trHeight w:val="562"/>
        </w:trPr>
        <w:tc>
          <w:tcPr>
            <w:tcW w:w="541" w:type="dxa"/>
            <w:tcBorders>
              <w:top w:val="single" w:sz="4" w:space="0" w:color="000000"/>
              <w:left w:val="single" w:sz="4" w:space="0" w:color="000000"/>
              <w:bottom w:val="single" w:sz="4" w:space="0" w:color="000000"/>
              <w:right w:val="single" w:sz="4"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 </w:t>
            </w:r>
          </w:p>
        </w:tc>
        <w:tc>
          <w:tcPr>
            <w:tcW w:w="3368" w:type="dxa"/>
            <w:tcBorders>
              <w:top w:val="single" w:sz="4" w:space="0" w:color="000000"/>
              <w:left w:val="single" w:sz="4" w:space="0" w:color="000000"/>
              <w:bottom w:val="single" w:sz="4" w:space="0" w:color="000000"/>
              <w:right w:val="single" w:sz="4"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Работа Педагогического Совета школы </w:t>
            </w:r>
          </w:p>
        </w:tc>
        <w:tc>
          <w:tcPr>
            <w:tcW w:w="1735" w:type="dxa"/>
            <w:tcBorders>
              <w:top w:val="single" w:sz="4" w:space="0" w:color="000000"/>
              <w:left w:val="single" w:sz="4" w:space="0" w:color="000000"/>
              <w:bottom w:val="single" w:sz="4" w:space="0" w:color="000000"/>
              <w:right w:val="single" w:sz="4"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В течение года </w:t>
            </w:r>
          </w:p>
        </w:tc>
        <w:tc>
          <w:tcPr>
            <w:tcW w:w="1526" w:type="dxa"/>
            <w:tcBorders>
              <w:top w:val="single" w:sz="4" w:space="0" w:color="000000"/>
              <w:left w:val="single" w:sz="4" w:space="0" w:color="000000"/>
              <w:bottom w:val="single" w:sz="4" w:space="0" w:color="000000"/>
              <w:right w:val="single" w:sz="4"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Руководитель ПС </w:t>
            </w:r>
          </w:p>
        </w:tc>
        <w:tc>
          <w:tcPr>
            <w:tcW w:w="1984" w:type="dxa"/>
            <w:tcBorders>
              <w:top w:val="single" w:sz="4" w:space="0" w:color="000000"/>
              <w:left w:val="single" w:sz="4" w:space="0" w:color="000000"/>
              <w:bottom w:val="single" w:sz="4" w:space="0" w:color="000000"/>
              <w:right w:val="single" w:sz="4"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Протоколы ПС </w:t>
            </w:r>
          </w:p>
        </w:tc>
      </w:tr>
      <w:tr w:rsidR="005059C8" w:rsidRPr="00F97A4B" w:rsidTr="005059C8">
        <w:trPr>
          <w:trHeight w:val="430"/>
        </w:trPr>
        <w:tc>
          <w:tcPr>
            <w:tcW w:w="5644" w:type="dxa"/>
            <w:gridSpan w:val="3"/>
            <w:tcBorders>
              <w:top w:val="single" w:sz="4" w:space="0" w:color="000000"/>
              <w:left w:val="single" w:sz="4" w:space="0" w:color="000000"/>
              <w:bottom w:val="single" w:sz="4" w:space="0" w:color="000000"/>
              <w:right w:val="nil"/>
            </w:tcBorders>
          </w:tcPr>
          <w:p w:rsidR="005059C8" w:rsidRPr="00F97A4B" w:rsidRDefault="005059C8" w:rsidP="00267F92">
            <w:pPr>
              <w:jc w:val="both"/>
              <w:rPr>
                <w:color w:val="000000"/>
                <w:sz w:val="24"/>
                <w:szCs w:val="24"/>
                <w:lang w:eastAsia="ru-RU"/>
              </w:rPr>
            </w:pPr>
            <w:r w:rsidRPr="00F97A4B">
              <w:rPr>
                <w:color w:val="000000"/>
                <w:sz w:val="24"/>
                <w:szCs w:val="24"/>
                <w:lang w:eastAsia="ru-RU"/>
              </w:rPr>
              <w:t>2. Информационно-методическая деятельность.</w:t>
            </w:r>
          </w:p>
        </w:tc>
        <w:tc>
          <w:tcPr>
            <w:tcW w:w="3510" w:type="dxa"/>
            <w:gridSpan w:val="2"/>
            <w:tcBorders>
              <w:top w:val="single" w:sz="4" w:space="0" w:color="000000"/>
              <w:left w:val="nil"/>
              <w:bottom w:val="single" w:sz="4" w:space="0" w:color="000000"/>
              <w:right w:val="single" w:sz="4" w:space="0" w:color="000000"/>
            </w:tcBorders>
          </w:tcPr>
          <w:p w:rsidR="005059C8" w:rsidRPr="00F97A4B" w:rsidRDefault="005059C8" w:rsidP="00267F92">
            <w:pPr>
              <w:jc w:val="both"/>
              <w:rPr>
                <w:color w:val="000000"/>
                <w:sz w:val="24"/>
                <w:szCs w:val="24"/>
                <w:lang w:eastAsia="ru-RU"/>
              </w:rPr>
            </w:pPr>
          </w:p>
        </w:tc>
      </w:tr>
      <w:tr w:rsidR="005059C8" w:rsidRPr="00F97A4B" w:rsidTr="005059C8">
        <w:trPr>
          <w:trHeight w:val="838"/>
        </w:trPr>
        <w:tc>
          <w:tcPr>
            <w:tcW w:w="541" w:type="dxa"/>
            <w:tcBorders>
              <w:top w:val="single" w:sz="4" w:space="0" w:color="000000"/>
              <w:left w:val="single" w:sz="4" w:space="0" w:color="000000"/>
              <w:bottom w:val="single" w:sz="4" w:space="0" w:color="000000"/>
              <w:right w:val="single" w:sz="4"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 </w:t>
            </w:r>
          </w:p>
        </w:tc>
        <w:tc>
          <w:tcPr>
            <w:tcW w:w="3368" w:type="dxa"/>
            <w:tcBorders>
              <w:top w:val="single" w:sz="4" w:space="0" w:color="000000"/>
              <w:left w:val="single" w:sz="4" w:space="0" w:color="000000"/>
              <w:bottom w:val="single" w:sz="4" w:space="0" w:color="000000"/>
              <w:right w:val="single" w:sz="4"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Организационно-методическая работа с мо,  творческими группами,  учителями  </w:t>
            </w:r>
          </w:p>
        </w:tc>
        <w:tc>
          <w:tcPr>
            <w:tcW w:w="1735" w:type="dxa"/>
            <w:tcBorders>
              <w:top w:val="single" w:sz="4" w:space="0" w:color="000000"/>
              <w:left w:val="single" w:sz="4" w:space="0" w:color="000000"/>
              <w:bottom w:val="single" w:sz="4" w:space="0" w:color="000000"/>
              <w:right w:val="single" w:sz="4"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В течение года </w:t>
            </w:r>
          </w:p>
        </w:tc>
        <w:tc>
          <w:tcPr>
            <w:tcW w:w="1526" w:type="dxa"/>
            <w:tcBorders>
              <w:top w:val="single" w:sz="4" w:space="0" w:color="000000"/>
              <w:left w:val="single" w:sz="4" w:space="0" w:color="000000"/>
              <w:bottom w:val="single" w:sz="4" w:space="0" w:color="000000"/>
              <w:right w:val="single" w:sz="4"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Администрация, педагоги </w:t>
            </w:r>
          </w:p>
        </w:tc>
        <w:tc>
          <w:tcPr>
            <w:tcW w:w="1984" w:type="dxa"/>
            <w:tcBorders>
              <w:top w:val="single" w:sz="4" w:space="0" w:color="000000"/>
              <w:left w:val="single" w:sz="4" w:space="0" w:color="000000"/>
              <w:bottom w:val="single" w:sz="4" w:space="0" w:color="000000"/>
              <w:right w:val="single" w:sz="4"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План МР, протоколы  </w:t>
            </w:r>
          </w:p>
          <w:p w:rsidR="005059C8" w:rsidRPr="00F97A4B" w:rsidRDefault="005059C8" w:rsidP="00267F92">
            <w:pPr>
              <w:jc w:val="both"/>
              <w:rPr>
                <w:color w:val="000000"/>
                <w:sz w:val="24"/>
                <w:szCs w:val="24"/>
                <w:lang w:eastAsia="ru-RU"/>
              </w:rPr>
            </w:pPr>
            <w:r w:rsidRPr="00F97A4B">
              <w:rPr>
                <w:color w:val="000000"/>
                <w:sz w:val="24"/>
                <w:szCs w:val="24"/>
                <w:lang w:eastAsia="ru-RU"/>
              </w:rPr>
              <w:t xml:space="preserve"> </w:t>
            </w:r>
          </w:p>
        </w:tc>
      </w:tr>
      <w:tr w:rsidR="005059C8" w:rsidRPr="00F97A4B" w:rsidTr="005059C8">
        <w:trPr>
          <w:trHeight w:val="979"/>
        </w:trPr>
        <w:tc>
          <w:tcPr>
            <w:tcW w:w="541" w:type="dxa"/>
            <w:tcBorders>
              <w:top w:val="single" w:sz="4" w:space="0" w:color="000000"/>
              <w:left w:val="single" w:sz="4" w:space="0" w:color="000000"/>
              <w:bottom w:val="single" w:sz="4" w:space="0" w:color="000000"/>
              <w:right w:val="single" w:sz="4"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 </w:t>
            </w:r>
          </w:p>
        </w:tc>
        <w:tc>
          <w:tcPr>
            <w:tcW w:w="3368" w:type="dxa"/>
            <w:tcBorders>
              <w:top w:val="single" w:sz="4" w:space="0" w:color="000000"/>
              <w:left w:val="single" w:sz="4" w:space="0" w:color="000000"/>
              <w:bottom w:val="single" w:sz="4" w:space="0" w:color="000000"/>
              <w:right w:val="single" w:sz="4"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Организация помощи творческим группам учителей, по работе в различных образовательных проектах </w:t>
            </w:r>
          </w:p>
        </w:tc>
        <w:tc>
          <w:tcPr>
            <w:tcW w:w="1735" w:type="dxa"/>
            <w:tcBorders>
              <w:top w:val="single" w:sz="4" w:space="0" w:color="000000"/>
              <w:left w:val="single" w:sz="4" w:space="0" w:color="000000"/>
              <w:bottom w:val="single" w:sz="4" w:space="0" w:color="000000"/>
              <w:right w:val="single" w:sz="4"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В течение года </w:t>
            </w:r>
          </w:p>
        </w:tc>
        <w:tc>
          <w:tcPr>
            <w:tcW w:w="1526" w:type="dxa"/>
            <w:tcBorders>
              <w:top w:val="single" w:sz="4" w:space="0" w:color="000000"/>
              <w:left w:val="single" w:sz="4" w:space="0" w:color="000000"/>
              <w:bottom w:val="single" w:sz="4" w:space="0" w:color="000000"/>
              <w:right w:val="single" w:sz="4"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Руководитель ПС, </w:t>
            </w:r>
          </w:p>
          <w:p w:rsidR="005059C8" w:rsidRPr="00F97A4B" w:rsidRDefault="005059C8" w:rsidP="00267F92">
            <w:pPr>
              <w:jc w:val="both"/>
              <w:rPr>
                <w:color w:val="000000"/>
                <w:sz w:val="24"/>
                <w:szCs w:val="24"/>
                <w:lang w:eastAsia="ru-RU"/>
              </w:rPr>
            </w:pPr>
            <w:r w:rsidRPr="00F97A4B">
              <w:rPr>
                <w:color w:val="000000"/>
                <w:sz w:val="24"/>
                <w:szCs w:val="24"/>
                <w:lang w:eastAsia="ru-RU"/>
              </w:rPr>
              <w:t xml:space="preserve">руководители МО </w:t>
            </w:r>
          </w:p>
        </w:tc>
        <w:tc>
          <w:tcPr>
            <w:tcW w:w="1984" w:type="dxa"/>
            <w:tcBorders>
              <w:top w:val="single" w:sz="4" w:space="0" w:color="000000"/>
              <w:left w:val="single" w:sz="4" w:space="0" w:color="000000"/>
              <w:bottom w:val="single" w:sz="4" w:space="0" w:color="000000"/>
              <w:right w:val="single" w:sz="4"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Преодоление затруднений в работе над проектом </w:t>
            </w:r>
          </w:p>
        </w:tc>
      </w:tr>
      <w:tr w:rsidR="005059C8" w:rsidRPr="00F97A4B" w:rsidTr="005059C8">
        <w:trPr>
          <w:trHeight w:val="1688"/>
        </w:trPr>
        <w:tc>
          <w:tcPr>
            <w:tcW w:w="541" w:type="dxa"/>
            <w:tcBorders>
              <w:top w:val="single" w:sz="4" w:space="0" w:color="000000"/>
              <w:left w:val="single" w:sz="4" w:space="0" w:color="000000"/>
              <w:bottom w:val="single" w:sz="4" w:space="0" w:color="000000"/>
              <w:right w:val="single" w:sz="4"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 </w:t>
            </w:r>
          </w:p>
        </w:tc>
        <w:tc>
          <w:tcPr>
            <w:tcW w:w="3368" w:type="dxa"/>
            <w:tcBorders>
              <w:top w:val="single" w:sz="4" w:space="0" w:color="000000"/>
              <w:left w:val="single" w:sz="4" w:space="0" w:color="000000"/>
              <w:bottom w:val="single" w:sz="4" w:space="0" w:color="000000"/>
              <w:right w:val="single" w:sz="4"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 Участие педагогов в проведении мастер-классов, круглых столов, стажѐрских площадок, </w:t>
            </w:r>
          </w:p>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«открытых» уроков, внеурочных занятий и мероприятий по отдельным направлениям введения и реализации ФГОС. </w:t>
            </w:r>
          </w:p>
        </w:tc>
        <w:tc>
          <w:tcPr>
            <w:tcW w:w="1735" w:type="dxa"/>
            <w:tcBorders>
              <w:top w:val="single" w:sz="4" w:space="0" w:color="000000"/>
              <w:left w:val="single" w:sz="4" w:space="0" w:color="000000"/>
              <w:bottom w:val="single" w:sz="4" w:space="0" w:color="000000"/>
              <w:right w:val="single" w:sz="4"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В течение года </w:t>
            </w:r>
          </w:p>
        </w:tc>
        <w:tc>
          <w:tcPr>
            <w:tcW w:w="1526" w:type="dxa"/>
            <w:tcBorders>
              <w:top w:val="single" w:sz="4" w:space="0" w:color="000000"/>
              <w:left w:val="single" w:sz="4" w:space="0" w:color="000000"/>
              <w:bottom w:val="single" w:sz="4" w:space="0" w:color="000000"/>
              <w:right w:val="single" w:sz="4"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Администрация, </w:t>
            </w:r>
          </w:p>
          <w:p w:rsidR="005059C8" w:rsidRPr="00F97A4B" w:rsidRDefault="005059C8" w:rsidP="00267F92">
            <w:pPr>
              <w:jc w:val="both"/>
              <w:rPr>
                <w:color w:val="000000"/>
                <w:sz w:val="24"/>
                <w:szCs w:val="24"/>
                <w:lang w:eastAsia="ru-RU"/>
              </w:rPr>
            </w:pPr>
            <w:r w:rsidRPr="00F97A4B">
              <w:rPr>
                <w:color w:val="000000"/>
                <w:sz w:val="24"/>
                <w:szCs w:val="24"/>
                <w:lang w:eastAsia="ru-RU"/>
              </w:rPr>
              <w:t xml:space="preserve">руководитель ПС, </w:t>
            </w:r>
          </w:p>
          <w:p w:rsidR="005059C8" w:rsidRPr="00F97A4B" w:rsidRDefault="005059C8" w:rsidP="00267F92">
            <w:pPr>
              <w:jc w:val="both"/>
              <w:rPr>
                <w:color w:val="000000"/>
                <w:sz w:val="24"/>
                <w:szCs w:val="24"/>
                <w:lang w:eastAsia="ru-RU"/>
              </w:rPr>
            </w:pPr>
            <w:r w:rsidRPr="00F97A4B">
              <w:rPr>
                <w:color w:val="000000"/>
                <w:sz w:val="24"/>
                <w:szCs w:val="24"/>
                <w:lang w:eastAsia="ru-RU"/>
              </w:rPr>
              <w:t xml:space="preserve">руководители </w:t>
            </w:r>
          </w:p>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МО </w:t>
            </w:r>
          </w:p>
        </w:tc>
        <w:tc>
          <w:tcPr>
            <w:tcW w:w="1984" w:type="dxa"/>
            <w:tcBorders>
              <w:top w:val="single" w:sz="4" w:space="0" w:color="000000"/>
              <w:left w:val="single" w:sz="4" w:space="0" w:color="000000"/>
              <w:bottom w:val="single" w:sz="4" w:space="0" w:color="000000"/>
              <w:right w:val="single" w:sz="4"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Анализ уроков, мастер-классов </w:t>
            </w:r>
          </w:p>
        </w:tc>
      </w:tr>
      <w:tr w:rsidR="005059C8" w:rsidRPr="00F97A4B" w:rsidTr="005059C8">
        <w:trPr>
          <w:trHeight w:val="1117"/>
        </w:trPr>
        <w:tc>
          <w:tcPr>
            <w:tcW w:w="541" w:type="dxa"/>
            <w:tcBorders>
              <w:top w:val="single" w:sz="4" w:space="0" w:color="000000"/>
              <w:left w:val="single" w:sz="4" w:space="0" w:color="000000"/>
              <w:bottom w:val="single" w:sz="4" w:space="0" w:color="000000"/>
              <w:right w:val="single" w:sz="4"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 </w:t>
            </w:r>
          </w:p>
        </w:tc>
        <w:tc>
          <w:tcPr>
            <w:tcW w:w="3368" w:type="dxa"/>
            <w:tcBorders>
              <w:top w:val="single" w:sz="4" w:space="0" w:color="000000"/>
              <w:left w:val="single" w:sz="4" w:space="0" w:color="000000"/>
              <w:bottom w:val="single" w:sz="4" w:space="0" w:color="000000"/>
              <w:right w:val="single" w:sz="4"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Участие педагогов в разработке разделов и компонентов основной образовательной программы образовательного учреждения. </w:t>
            </w:r>
          </w:p>
        </w:tc>
        <w:tc>
          <w:tcPr>
            <w:tcW w:w="1735" w:type="dxa"/>
            <w:tcBorders>
              <w:top w:val="single" w:sz="4" w:space="0" w:color="000000"/>
              <w:left w:val="single" w:sz="4" w:space="0" w:color="000000"/>
              <w:bottom w:val="single" w:sz="4" w:space="0" w:color="000000"/>
              <w:right w:val="single" w:sz="4"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Апрель-май </w:t>
            </w:r>
          </w:p>
        </w:tc>
        <w:tc>
          <w:tcPr>
            <w:tcW w:w="1526" w:type="dxa"/>
            <w:tcBorders>
              <w:top w:val="single" w:sz="4" w:space="0" w:color="000000"/>
              <w:left w:val="single" w:sz="4" w:space="0" w:color="000000"/>
              <w:bottom w:val="single" w:sz="4" w:space="0" w:color="000000"/>
              <w:right w:val="single" w:sz="4"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Учителя предметники </w:t>
            </w:r>
          </w:p>
        </w:tc>
        <w:tc>
          <w:tcPr>
            <w:tcW w:w="1984" w:type="dxa"/>
            <w:tcBorders>
              <w:top w:val="single" w:sz="4" w:space="0" w:color="000000"/>
              <w:left w:val="single" w:sz="4" w:space="0" w:color="000000"/>
              <w:bottom w:val="single" w:sz="4" w:space="0" w:color="000000"/>
              <w:right w:val="single" w:sz="4"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Основные образовательные программы  </w:t>
            </w:r>
          </w:p>
        </w:tc>
      </w:tr>
      <w:tr w:rsidR="005059C8" w:rsidRPr="00F97A4B" w:rsidTr="005059C8">
        <w:trPr>
          <w:trHeight w:val="1969"/>
        </w:trPr>
        <w:tc>
          <w:tcPr>
            <w:tcW w:w="541" w:type="dxa"/>
            <w:tcBorders>
              <w:top w:val="single" w:sz="4" w:space="0" w:color="000000"/>
              <w:left w:val="single" w:sz="4" w:space="0" w:color="000000"/>
              <w:bottom w:val="single" w:sz="4" w:space="0" w:color="000000"/>
              <w:right w:val="single" w:sz="4"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 </w:t>
            </w:r>
          </w:p>
        </w:tc>
        <w:tc>
          <w:tcPr>
            <w:tcW w:w="3368" w:type="dxa"/>
            <w:tcBorders>
              <w:top w:val="single" w:sz="4" w:space="0" w:color="000000"/>
              <w:left w:val="single" w:sz="4" w:space="0" w:color="000000"/>
              <w:bottom w:val="single" w:sz="4" w:space="0" w:color="000000"/>
              <w:right w:val="single" w:sz="4"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Заседания мо, посвящѐнные содержанию и ключевым особенностям ФГОС. </w:t>
            </w:r>
          </w:p>
        </w:tc>
        <w:tc>
          <w:tcPr>
            <w:tcW w:w="1735" w:type="dxa"/>
            <w:tcBorders>
              <w:top w:val="single" w:sz="4" w:space="0" w:color="000000"/>
              <w:left w:val="single" w:sz="4" w:space="0" w:color="000000"/>
              <w:bottom w:val="single" w:sz="4" w:space="0" w:color="000000"/>
              <w:right w:val="single" w:sz="4"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октябрь </w:t>
            </w:r>
          </w:p>
        </w:tc>
        <w:tc>
          <w:tcPr>
            <w:tcW w:w="1526" w:type="dxa"/>
            <w:tcBorders>
              <w:top w:val="single" w:sz="4" w:space="0" w:color="000000"/>
              <w:left w:val="single" w:sz="4" w:space="0" w:color="000000"/>
              <w:bottom w:val="single" w:sz="4" w:space="0" w:color="000000"/>
              <w:right w:val="single" w:sz="4"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Руководитель </w:t>
            </w:r>
          </w:p>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ПС,  </w:t>
            </w:r>
          </w:p>
          <w:p w:rsidR="005059C8" w:rsidRPr="00F97A4B" w:rsidRDefault="005059C8" w:rsidP="00267F92">
            <w:pPr>
              <w:jc w:val="both"/>
              <w:rPr>
                <w:color w:val="000000"/>
                <w:sz w:val="24"/>
                <w:szCs w:val="24"/>
                <w:lang w:eastAsia="ru-RU"/>
              </w:rPr>
            </w:pPr>
            <w:r w:rsidRPr="00F97A4B">
              <w:rPr>
                <w:color w:val="000000"/>
                <w:sz w:val="24"/>
                <w:szCs w:val="24"/>
                <w:lang w:eastAsia="ru-RU"/>
              </w:rPr>
              <w:t xml:space="preserve">Руководители мо, учителя-предметники </w:t>
            </w:r>
          </w:p>
          <w:p w:rsidR="005059C8" w:rsidRPr="00F97A4B" w:rsidRDefault="005059C8" w:rsidP="00267F92">
            <w:pPr>
              <w:jc w:val="both"/>
              <w:rPr>
                <w:color w:val="000000"/>
                <w:sz w:val="24"/>
                <w:szCs w:val="24"/>
                <w:lang w:eastAsia="ru-RU"/>
              </w:rPr>
            </w:pPr>
            <w:r w:rsidRPr="00F97A4B">
              <w:rPr>
                <w:color w:val="000000"/>
                <w:sz w:val="24"/>
                <w:szCs w:val="24"/>
                <w:lang w:eastAsia="ru-RU"/>
              </w:rPr>
              <w:t xml:space="preserve"> </w:t>
            </w:r>
          </w:p>
        </w:tc>
        <w:tc>
          <w:tcPr>
            <w:tcW w:w="1984" w:type="dxa"/>
            <w:tcBorders>
              <w:top w:val="single" w:sz="4" w:space="0" w:color="000000"/>
              <w:left w:val="single" w:sz="4" w:space="0" w:color="000000"/>
              <w:bottom w:val="single" w:sz="4" w:space="0" w:color="000000"/>
              <w:right w:val="single" w:sz="4"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Умение </w:t>
            </w:r>
          </w:p>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проектировать урок в соответствии с требованиями ФГОС Методы формирования УУД у учащихся на разных этапах урока </w:t>
            </w:r>
          </w:p>
        </w:tc>
      </w:tr>
    </w:tbl>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Ежегодно составляется анализ методической работы, который представляется на заседании педагогического совета в августе. </w:t>
      </w:r>
    </w:p>
    <w:p w:rsidR="005059C8" w:rsidRPr="00F97A4B" w:rsidRDefault="005059C8" w:rsidP="00267F92">
      <w:pPr>
        <w:jc w:val="both"/>
        <w:rPr>
          <w:b/>
          <w:color w:val="000000"/>
          <w:sz w:val="24"/>
          <w:szCs w:val="24"/>
          <w:u w:val="single"/>
          <w:lang w:eastAsia="ru-RU"/>
        </w:rPr>
      </w:pPr>
    </w:p>
    <w:p w:rsidR="005059C8" w:rsidRPr="00F97A4B" w:rsidRDefault="005059C8" w:rsidP="00267F92">
      <w:pPr>
        <w:jc w:val="both"/>
        <w:rPr>
          <w:b/>
          <w:color w:val="000000"/>
          <w:sz w:val="24"/>
          <w:szCs w:val="24"/>
          <w:lang w:eastAsia="ru-RU"/>
        </w:rPr>
      </w:pPr>
    </w:p>
    <w:p w:rsidR="005059C8" w:rsidRPr="00F97A4B" w:rsidRDefault="005059C8" w:rsidP="00267F92">
      <w:pPr>
        <w:jc w:val="both"/>
        <w:rPr>
          <w:b/>
          <w:color w:val="000000"/>
          <w:sz w:val="24"/>
          <w:szCs w:val="24"/>
          <w:lang w:eastAsia="ru-RU"/>
        </w:rPr>
      </w:pPr>
      <w:r w:rsidRPr="00F97A4B">
        <w:rPr>
          <w:b/>
          <w:color w:val="000000"/>
          <w:sz w:val="24"/>
          <w:szCs w:val="24"/>
          <w:lang w:eastAsia="ru-RU"/>
        </w:rPr>
        <w:lastRenderedPageBreak/>
        <w:t xml:space="preserve">Финансовые условия реализации образовательной программы начального общего образования </w:t>
      </w:r>
    </w:p>
    <w:p w:rsidR="004F6372" w:rsidRPr="00F97A4B" w:rsidRDefault="004F6372" w:rsidP="004F6372">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Требования к финансовым условиям реализации программы начального общего образования.</w:t>
      </w:r>
    </w:p>
    <w:p w:rsidR="004F6372" w:rsidRPr="00F97A4B" w:rsidRDefault="004F6372" w:rsidP="004F6372">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Финансовые условия реализации программы начального общего образования должны обеспечивать:</w:t>
      </w:r>
    </w:p>
    <w:p w:rsidR="004F6372" w:rsidRPr="00F97A4B" w:rsidRDefault="004F6372" w:rsidP="004F6372">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соблюдение в полном объеме государственных гарантий по получению гражданами общедоступного и бесплатного начального общего образования;</w:t>
      </w:r>
    </w:p>
    <w:p w:rsidR="004F6372" w:rsidRPr="00F97A4B" w:rsidRDefault="004F6372" w:rsidP="004F6372">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возможность реализации всех требований и условий, предусмотренных ФГОС;</w:t>
      </w:r>
    </w:p>
    <w:p w:rsidR="004F6372" w:rsidRPr="00F97A4B" w:rsidRDefault="004F6372" w:rsidP="004F6372">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покрытие затрат на реализацию всех частей программы начального общего образования.</w:t>
      </w:r>
    </w:p>
    <w:p w:rsidR="004F6372" w:rsidRPr="00F97A4B" w:rsidRDefault="004F6372" w:rsidP="004F6372">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 xml:space="preserve">Финансовое обеспечение реализации образовательной программы начального общего образования должно осуществляться в объеме не ниже определенного в соответствии с бюджетным законодательством Российской Федерации  и Федеральным </w:t>
      </w:r>
      <w:hyperlink r:id="rId382">
        <w:r w:rsidRPr="00F97A4B">
          <w:rPr>
            <w:rFonts w:ascii="Times New Roman" w:hAnsi="Times New Roman" w:cs="Times New Roman"/>
            <w:color w:val="0000FF"/>
            <w:sz w:val="24"/>
            <w:szCs w:val="24"/>
          </w:rPr>
          <w:t>законом</w:t>
        </w:r>
      </w:hyperlink>
      <w:r w:rsidRPr="00F97A4B">
        <w:rPr>
          <w:rFonts w:ascii="Times New Roman" w:hAnsi="Times New Roman" w:cs="Times New Roman"/>
          <w:sz w:val="24"/>
          <w:szCs w:val="24"/>
        </w:rPr>
        <w:t xml:space="preserve"> от 29 декабря 2012 г. N 273-ФЗ "Об образовании в Российской Федерации".</w:t>
      </w:r>
    </w:p>
    <w:p w:rsidR="004F6372" w:rsidRPr="00F97A4B" w:rsidRDefault="004F6372" w:rsidP="004F6372">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Финансовое обеспечение имеющих государственную аккредитацию программ начального общего образования, реализуемых частными образовательными организациями, должно быть не ниже уровня финансового обеспечения имеющих государственную аккредитацию программ начального общего образования, реализуемых государственными (муниципальными) Организациями.</w:t>
      </w:r>
    </w:p>
    <w:p w:rsidR="004F6372" w:rsidRPr="00F97A4B" w:rsidRDefault="004F6372" w:rsidP="004F6372">
      <w:pPr>
        <w:pStyle w:val="ConsPlusNormal"/>
        <w:spacing w:before="220"/>
        <w:ind w:firstLine="540"/>
        <w:jc w:val="both"/>
        <w:rPr>
          <w:rFonts w:ascii="Times New Roman" w:hAnsi="Times New Roman" w:cs="Times New Roman"/>
          <w:sz w:val="24"/>
          <w:szCs w:val="24"/>
        </w:rPr>
      </w:pPr>
      <w:r w:rsidRPr="00F97A4B">
        <w:rPr>
          <w:rFonts w:ascii="Times New Roman" w:hAnsi="Times New Roman" w:cs="Times New Roman"/>
          <w:sz w:val="24"/>
          <w:szCs w:val="24"/>
        </w:rPr>
        <w:t>Финансирование осуществляется согласно НПА:</w:t>
      </w:r>
    </w:p>
    <w:p w:rsidR="004F6372" w:rsidRPr="00F97A4B" w:rsidRDefault="004F6372" w:rsidP="004F6372">
      <w:pPr>
        <w:rPr>
          <w:sz w:val="24"/>
          <w:szCs w:val="24"/>
        </w:rPr>
      </w:pPr>
      <w:r w:rsidRPr="00F97A4B">
        <w:rPr>
          <w:sz w:val="24"/>
          <w:szCs w:val="24"/>
        </w:rPr>
        <w:t>- Постановление АдминистрацииТопчихинского района от 20.05.2021 № 178 «Об утверждении Порядка расчёта объема средств, выделяемых на финансирование муниципальных общеобразовательных организаций Топчихинского района на основе принципов нормативного подушевого финансирования»</w:t>
      </w:r>
    </w:p>
    <w:p w:rsidR="004F6372" w:rsidRPr="00F97A4B" w:rsidRDefault="004F6372" w:rsidP="004F6372">
      <w:pPr>
        <w:rPr>
          <w:sz w:val="24"/>
          <w:szCs w:val="24"/>
        </w:rPr>
      </w:pPr>
      <w:r w:rsidRPr="00F97A4B">
        <w:rPr>
          <w:sz w:val="24"/>
          <w:szCs w:val="24"/>
        </w:rPr>
        <w:t>- Постановление Администрации Топчихинского района от 17.06.2022 « 298 « Об утверждении Положения об оплате труда работников муниципальных общеобразовательных организаций Топчихинского района».</w:t>
      </w:r>
    </w:p>
    <w:p w:rsidR="004F6372" w:rsidRPr="00F97A4B" w:rsidRDefault="004F6372" w:rsidP="004F6372">
      <w:pPr>
        <w:rPr>
          <w:sz w:val="24"/>
          <w:szCs w:val="24"/>
        </w:rPr>
      </w:pPr>
      <w:r w:rsidRPr="00F97A4B">
        <w:rPr>
          <w:sz w:val="24"/>
          <w:szCs w:val="24"/>
        </w:rPr>
        <w:t>- Постановление Администрации Топчихинского района  от 25.08.2020 № 355 « О предоставлении выплат ежемесячного вознаграждения за классное руководство педагогическим работникам общеобразовательных организаций Топчихинского района, реализующих  образовательные программы начального общего, основного общего и среднего общего образования, в том числе адаптированные основные общеобразовательные программы»</w:t>
      </w:r>
    </w:p>
    <w:p w:rsidR="004F6372" w:rsidRPr="00F97A4B" w:rsidRDefault="004F6372" w:rsidP="004F6372">
      <w:pPr>
        <w:pStyle w:val="af4"/>
        <w:jc w:val="both"/>
        <w:rPr>
          <w:rFonts w:ascii="Times New Roman" w:hAnsi="Times New Roman"/>
          <w:sz w:val="24"/>
          <w:szCs w:val="24"/>
        </w:rPr>
      </w:pPr>
      <w:r w:rsidRPr="00F97A4B">
        <w:rPr>
          <w:rFonts w:ascii="Times New Roman" w:hAnsi="Times New Roman"/>
          <w:sz w:val="24"/>
          <w:szCs w:val="24"/>
        </w:rPr>
        <w:t>- Положение об оплате труда работников муниципального казенного общеобразовательного учреждения Победимской средней общеобразовательной школы</w:t>
      </w:r>
    </w:p>
    <w:p w:rsidR="004F6372" w:rsidRPr="00F97A4B" w:rsidRDefault="004F6372" w:rsidP="004F6372">
      <w:pPr>
        <w:rPr>
          <w:sz w:val="24"/>
          <w:szCs w:val="24"/>
        </w:rPr>
      </w:pPr>
      <w:r w:rsidRPr="00F97A4B">
        <w:rPr>
          <w:sz w:val="24"/>
          <w:szCs w:val="24"/>
        </w:rPr>
        <w:t xml:space="preserve">Бюджетной сметой на очередной финансовый год, утвержденной председателем комитета по образованию </w:t>
      </w:r>
    </w:p>
    <w:p w:rsidR="005059C8" w:rsidRPr="00F97A4B" w:rsidRDefault="005059C8" w:rsidP="00267F92">
      <w:pPr>
        <w:pStyle w:val="a3"/>
        <w:ind w:left="0" w:firstLine="566"/>
      </w:pPr>
      <w:r w:rsidRPr="00F97A4B">
        <w:t>Финансовые</w:t>
      </w:r>
      <w:r w:rsidRPr="00F97A4B">
        <w:rPr>
          <w:spacing w:val="1"/>
        </w:rPr>
        <w:t xml:space="preserve"> </w:t>
      </w:r>
      <w:r w:rsidRPr="00F97A4B">
        <w:t>условия</w:t>
      </w:r>
      <w:r w:rsidRPr="00F97A4B">
        <w:rPr>
          <w:spacing w:val="1"/>
        </w:rPr>
        <w:t xml:space="preserve"> </w:t>
      </w:r>
      <w:r w:rsidRPr="00F97A4B">
        <w:t>реализации</w:t>
      </w:r>
      <w:r w:rsidRPr="00F97A4B">
        <w:rPr>
          <w:spacing w:val="1"/>
        </w:rPr>
        <w:t xml:space="preserve"> </w:t>
      </w:r>
      <w:r w:rsidRPr="00F97A4B">
        <w:t>основной</w:t>
      </w:r>
      <w:r w:rsidRPr="00F97A4B">
        <w:rPr>
          <w:spacing w:val="1"/>
        </w:rPr>
        <w:t xml:space="preserve"> </w:t>
      </w:r>
      <w:r w:rsidRPr="00F97A4B">
        <w:t>образовательной</w:t>
      </w:r>
      <w:r w:rsidRPr="00F97A4B">
        <w:rPr>
          <w:spacing w:val="66"/>
        </w:rPr>
        <w:t xml:space="preserve"> </w:t>
      </w:r>
      <w:r w:rsidRPr="00F97A4B">
        <w:t>программы</w:t>
      </w:r>
      <w:r w:rsidRPr="00F97A4B">
        <w:rPr>
          <w:spacing w:val="1"/>
        </w:rPr>
        <w:t xml:space="preserve"> </w:t>
      </w:r>
      <w:r w:rsidRPr="00F97A4B">
        <w:t>обеспечивают</w:t>
      </w:r>
      <w:r w:rsidRPr="00F97A4B">
        <w:rPr>
          <w:spacing w:val="1"/>
        </w:rPr>
        <w:t xml:space="preserve"> </w:t>
      </w:r>
      <w:r w:rsidRPr="00F97A4B">
        <w:t>государственные</w:t>
      </w:r>
      <w:r w:rsidRPr="00F97A4B">
        <w:rPr>
          <w:spacing w:val="1"/>
        </w:rPr>
        <w:t xml:space="preserve"> </w:t>
      </w:r>
      <w:r w:rsidRPr="00F97A4B">
        <w:t>гарантии</w:t>
      </w:r>
      <w:r w:rsidRPr="00F97A4B">
        <w:rPr>
          <w:spacing w:val="1"/>
        </w:rPr>
        <w:t xml:space="preserve"> </w:t>
      </w:r>
      <w:r w:rsidRPr="00F97A4B">
        <w:t>прав</w:t>
      </w:r>
      <w:r w:rsidRPr="00F97A4B">
        <w:rPr>
          <w:spacing w:val="1"/>
        </w:rPr>
        <w:t xml:space="preserve"> </w:t>
      </w:r>
      <w:r w:rsidRPr="00F97A4B">
        <w:t>граждан</w:t>
      </w:r>
      <w:r w:rsidRPr="00F97A4B">
        <w:rPr>
          <w:spacing w:val="1"/>
        </w:rPr>
        <w:t xml:space="preserve"> </w:t>
      </w:r>
      <w:r w:rsidRPr="00F97A4B">
        <w:t>на</w:t>
      </w:r>
      <w:r w:rsidRPr="00F97A4B">
        <w:rPr>
          <w:spacing w:val="1"/>
        </w:rPr>
        <w:t xml:space="preserve"> </w:t>
      </w:r>
      <w:r w:rsidRPr="00F97A4B">
        <w:t>получение</w:t>
      </w:r>
      <w:r w:rsidRPr="00F97A4B">
        <w:rPr>
          <w:spacing w:val="1"/>
        </w:rPr>
        <w:t xml:space="preserve"> </w:t>
      </w:r>
      <w:r w:rsidRPr="00F97A4B">
        <w:t>бесплатного</w:t>
      </w:r>
      <w:r w:rsidRPr="00F97A4B">
        <w:rPr>
          <w:spacing w:val="1"/>
        </w:rPr>
        <w:t xml:space="preserve"> </w:t>
      </w:r>
      <w:r w:rsidRPr="00F97A4B">
        <w:t>общедоступного</w:t>
      </w:r>
      <w:r w:rsidRPr="00F97A4B">
        <w:rPr>
          <w:spacing w:val="1"/>
        </w:rPr>
        <w:t xml:space="preserve"> </w:t>
      </w:r>
      <w:r w:rsidRPr="00F97A4B">
        <w:t>среднего</w:t>
      </w:r>
      <w:r w:rsidRPr="00F97A4B">
        <w:rPr>
          <w:spacing w:val="1"/>
        </w:rPr>
        <w:t xml:space="preserve"> </w:t>
      </w:r>
      <w:r w:rsidRPr="00F97A4B">
        <w:t>общего</w:t>
      </w:r>
      <w:r w:rsidRPr="00F97A4B">
        <w:rPr>
          <w:spacing w:val="1"/>
        </w:rPr>
        <w:t xml:space="preserve"> </w:t>
      </w:r>
      <w:r w:rsidRPr="00F97A4B">
        <w:t>образования;</w:t>
      </w:r>
      <w:r w:rsidRPr="00F97A4B">
        <w:rPr>
          <w:spacing w:val="1"/>
        </w:rPr>
        <w:t xml:space="preserve"> </w:t>
      </w:r>
      <w:r w:rsidRPr="00F97A4B">
        <w:t>обеспечивают</w:t>
      </w:r>
      <w:r w:rsidRPr="00F97A4B">
        <w:rPr>
          <w:spacing w:val="1"/>
        </w:rPr>
        <w:t xml:space="preserve"> </w:t>
      </w:r>
      <w:r w:rsidRPr="00F97A4B">
        <w:t>организации,</w:t>
      </w:r>
      <w:r w:rsidRPr="00F97A4B">
        <w:rPr>
          <w:spacing w:val="1"/>
        </w:rPr>
        <w:t xml:space="preserve"> </w:t>
      </w:r>
      <w:r w:rsidRPr="00F97A4B">
        <w:t>осуществляющей</w:t>
      </w:r>
      <w:r w:rsidRPr="00F97A4B">
        <w:rPr>
          <w:spacing w:val="1"/>
        </w:rPr>
        <w:t xml:space="preserve"> </w:t>
      </w:r>
      <w:r w:rsidRPr="00F97A4B">
        <w:t>образовательную</w:t>
      </w:r>
      <w:r w:rsidRPr="00F97A4B">
        <w:rPr>
          <w:spacing w:val="1"/>
        </w:rPr>
        <w:t xml:space="preserve"> </w:t>
      </w:r>
      <w:r w:rsidRPr="00F97A4B">
        <w:t>деятельность,</w:t>
      </w:r>
      <w:r w:rsidRPr="00F97A4B">
        <w:rPr>
          <w:spacing w:val="1"/>
        </w:rPr>
        <w:t xml:space="preserve"> </w:t>
      </w:r>
      <w:r w:rsidRPr="00F97A4B">
        <w:t>возможность</w:t>
      </w:r>
      <w:r w:rsidRPr="00F97A4B">
        <w:rPr>
          <w:spacing w:val="1"/>
        </w:rPr>
        <w:t xml:space="preserve"> </w:t>
      </w:r>
      <w:r w:rsidRPr="00F97A4B">
        <w:t>исполнения</w:t>
      </w:r>
      <w:r w:rsidRPr="00F97A4B">
        <w:rPr>
          <w:spacing w:val="1"/>
        </w:rPr>
        <w:t xml:space="preserve"> </w:t>
      </w:r>
      <w:r w:rsidRPr="00F97A4B">
        <w:t>требований</w:t>
      </w:r>
      <w:r w:rsidRPr="00F97A4B">
        <w:rPr>
          <w:spacing w:val="1"/>
        </w:rPr>
        <w:t xml:space="preserve"> </w:t>
      </w:r>
      <w:r w:rsidRPr="00F97A4B">
        <w:t>Стандарта;</w:t>
      </w:r>
      <w:r w:rsidRPr="00F97A4B">
        <w:rPr>
          <w:spacing w:val="1"/>
        </w:rPr>
        <w:t xml:space="preserve"> </w:t>
      </w:r>
      <w:r w:rsidRPr="00F97A4B">
        <w:t>обеспечивают</w:t>
      </w:r>
      <w:r w:rsidRPr="00F97A4B">
        <w:rPr>
          <w:spacing w:val="1"/>
        </w:rPr>
        <w:t xml:space="preserve"> </w:t>
      </w:r>
      <w:r w:rsidRPr="00F97A4B">
        <w:t>реализацию</w:t>
      </w:r>
      <w:r w:rsidRPr="00F97A4B">
        <w:rPr>
          <w:spacing w:val="1"/>
        </w:rPr>
        <w:t xml:space="preserve"> </w:t>
      </w:r>
      <w:r w:rsidRPr="00F97A4B">
        <w:t>обязательной</w:t>
      </w:r>
      <w:r w:rsidRPr="00F97A4B">
        <w:rPr>
          <w:spacing w:val="1"/>
        </w:rPr>
        <w:t xml:space="preserve"> </w:t>
      </w:r>
      <w:r w:rsidRPr="00F97A4B">
        <w:t>части</w:t>
      </w:r>
      <w:r w:rsidRPr="00F97A4B">
        <w:rPr>
          <w:spacing w:val="1"/>
        </w:rPr>
        <w:t xml:space="preserve"> </w:t>
      </w:r>
      <w:r w:rsidRPr="00F97A4B">
        <w:t>основной</w:t>
      </w:r>
      <w:r w:rsidRPr="00F97A4B">
        <w:rPr>
          <w:spacing w:val="1"/>
        </w:rPr>
        <w:t xml:space="preserve"> </w:t>
      </w:r>
      <w:r w:rsidRPr="00F97A4B">
        <w:t>образовательной</w:t>
      </w:r>
      <w:r w:rsidRPr="00F97A4B">
        <w:rPr>
          <w:spacing w:val="1"/>
        </w:rPr>
        <w:t xml:space="preserve"> </w:t>
      </w:r>
      <w:r w:rsidRPr="00F97A4B">
        <w:t>программы</w:t>
      </w:r>
      <w:r w:rsidRPr="00F97A4B">
        <w:rPr>
          <w:spacing w:val="1"/>
        </w:rPr>
        <w:t xml:space="preserve"> </w:t>
      </w:r>
      <w:r w:rsidRPr="00F97A4B">
        <w:t>и</w:t>
      </w:r>
      <w:r w:rsidRPr="00F97A4B">
        <w:rPr>
          <w:spacing w:val="1"/>
        </w:rPr>
        <w:t xml:space="preserve"> </w:t>
      </w:r>
      <w:r w:rsidRPr="00F97A4B">
        <w:t>части,</w:t>
      </w:r>
      <w:r w:rsidRPr="00F97A4B">
        <w:rPr>
          <w:spacing w:val="1"/>
        </w:rPr>
        <w:t xml:space="preserve"> </w:t>
      </w:r>
      <w:r w:rsidRPr="00F97A4B">
        <w:t>формируемой</w:t>
      </w:r>
      <w:r w:rsidRPr="00F97A4B">
        <w:rPr>
          <w:spacing w:val="1"/>
        </w:rPr>
        <w:t xml:space="preserve"> </w:t>
      </w:r>
      <w:r w:rsidRPr="00F97A4B">
        <w:t>участниками</w:t>
      </w:r>
      <w:r w:rsidRPr="00F97A4B">
        <w:rPr>
          <w:spacing w:val="1"/>
        </w:rPr>
        <w:t xml:space="preserve"> </w:t>
      </w:r>
      <w:r w:rsidRPr="00F97A4B">
        <w:t>образовательных</w:t>
      </w:r>
      <w:r w:rsidRPr="00F97A4B">
        <w:rPr>
          <w:spacing w:val="1"/>
        </w:rPr>
        <w:t xml:space="preserve"> </w:t>
      </w:r>
      <w:r w:rsidRPr="00F97A4B">
        <w:t>отношений,</w:t>
      </w:r>
      <w:r w:rsidRPr="00F97A4B">
        <w:rPr>
          <w:spacing w:val="1"/>
        </w:rPr>
        <w:t xml:space="preserve"> </w:t>
      </w:r>
      <w:r w:rsidRPr="00F97A4B">
        <w:t>включая</w:t>
      </w:r>
      <w:r w:rsidRPr="00F97A4B">
        <w:rPr>
          <w:spacing w:val="1"/>
        </w:rPr>
        <w:t xml:space="preserve"> </w:t>
      </w:r>
      <w:r w:rsidRPr="00F97A4B">
        <w:t>выполнение индивидуальных проектов и внеурочную деятельность; отражают структуру и</w:t>
      </w:r>
      <w:r w:rsidRPr="00F97A4B">
        <w:rPr>
          <w:spacing w:val="1"/>
        </w:rPr>
        <w:t xml:space="preserve"> </w:t>
      </w:r>
      <w:r w:rsidRPr="00F97A4B">
        <w:t>объем расходов, необходимых для реализации основной образовательной программы,</w:t>
      </w:r>
      <w:r w:rsidRPr="00F97A4B">
        <w:rPr>
          <w:spacing w:val="1"/>
        </w:rPr>
        <w:t xml:space="preserve"> </w:t>
      </w:r>
      <w:r w:rsidRPr="00F97A4B">
        <w:t>а</w:t>
      </w:r>
      <w:r w:rsidRPr="00F97A4B">
        <w:rPr>
          <w:spacing w:val="1"/>
        </w:rPr>
        <w:t xml:space="preserve"> </w:t>
      </w:r>
      <w:r w:rsidRPr="00F97A4B">
        <w:t>также</w:t>
      </w:r>
      <w:r w:rsidRPr="00F97A4B">
        <w:rPr>
          <w:spacing w:val="1"/>
        </w:rPr>
        <w:t xml:space="preserve"> </w:t>
      </w:r>
      <w:r w:rsidRPr="00F97A4B">
        <w:t>механизм</w:t>
      </w:r>
      <w:r w:rsidRPr="00F97A4B">
        <w:rPr>
          <w:spacing w:val="-1"/>
        </w:rPr>
        <w:t xml:space="preserve"> </w:t>
      </w:r>
      <w:r w:rsidRPr="00F97A4B">
        <w:t>их</w:t>
      </w:r>
      <w:r w:rsidRPr="00F97A4B">
        <w:rPr>
          <w:spacing w:val="-1"/>
        </w:rPr>
        <w:t xml:space="preserve"> </w:t>
      </w:r>
      <w:r w:rsidRPr="00F97A4B">
        <w:t>формирования.</w:t>
      </w:r>
    </w:p>
    <w:p w:rsidR="005059C8" w:rsidRPr="00F97A4B" w:rsidRDefault="005059C8" w:rsidP="00267F92">
      <w:pPr>
        <w:pStyle w:val="a3"/>
        <w:ind w:left="0" w:firstLine="566"/>
      </w:pPr>
      <w:r w:rsidRPr="00F97A4B">
        <w:t>Объем</w:t>
      </w:r>
      <w:r w:rsidRPr="00F97A4B">
        <w:rPr>
          <w:spacing w:val="1"/>
        </w:rPr>
        <w:t xml:space="preserve"> </w:t>
      </w:r>
      <w:r w:rsidRPr="00F97A4B">
        <w:t>финансирования</w:t>
      </w:r>
      <w:r w:rsidRPr="00F97A4B">
        <w:rPr>
          <w:spacing w:val="1"/>
        </w:rPr>
        <w:t xml:space="preserve"> </w:t>
      </w:r>
      <w:r w:rsidRPr="00F97A4B">
        <w:t>подлежит</w:t>
      </w:r>
      <w:r w:rsidRPr="00F97A4B">
        <w:rPr>
          <w:spacing w:val="1"/>
        </w:rPr>
        <w:t xml:space="preserve"> </w:t>
      </w:r>
      <w:r w:rsidRPr="00F97A4B">
        <w:t>ежегодному</w:t>
      </w:r>
      <w:r w:rsidRPr="00F97A4B">
        <w:rPr>
          <w:spacing w:val="1"/>
        </w:rPr>
        <w:t xml:space="preserve"> </w:t>
      </w:r>
      <w:r w:rsidRPr="00F97A4B">
        <w:t>уточнению</w:t>
      </w:r>
      <w:r w:rsidRPr="00F97A4B">
        <w:rPr>
          <w:spacing w:val="1"/>
        </w:rPr>
        <w:t xml:space="preserve"> </w:t>
      </w:r>
      <w:r w:rsidRPr="00F97A4B">
        <w:t>в</w:t>
      </w:r>
      <w:r w:rsidRPr="00F97A4B">
        <w:rPr>
          <w:spacing w:val="66"/>
        </w:rPr>
        <w:t xml:space="preserve"> </w:t>
      </w:r>
      <w:r w:rsidRPr="00F97A4B">
        <w:t>соответствии</w:t>
      </w:r>
      <w:r w:rsidRPr="00F97A4B">
        <w:rPr>
          <w:spacing w:val="66"/>
        </w:rPr>
        <w:t xml:space="preserve"> </w:t>
      </w:r>
      <w:r w:rsidRPr="00F97A4B">
        <w:t>с</w:t>
      </w:r>
      <w:r w:rsidRPr="00F97A4B">
        <w:rPr>
          <w:spacing w:val="1"/>
        </w:rPr>
        <w:t xml:space="preserve"> </w:t>
      </w:r>
      <w:r w:rsidRPr="00F97A4B">
        <w:t>решением</w:t>
      </w:r>
      <w:r w:rsidRPr="00F97A4B">
        <w:rPr>
          <w:spacing w:val="1"/>
        </w:rPr>
        <w:t xml:space="preserve"> </w:t>
      </w:r>
      <w:r w:rsidRPr="00F97A4B">
        <w:t>Топчихинского районного Совета депутатов о бюджете города на очередной</w:t>
      </w:r>
      <w:r w:rsidRPr="00F97A4B">
        <w:rPr>
          <w:spacing w:val="1"/>
        </w:rPr>
        <w:t xml:space="preserve"> </w:t>
      </w:r>
      <w:r w:rsidRPr="00F97A4B">
        <w:t>финансовый год</w:t>
      </w:r>
      <w:r w:rsidRPr="00F97A4B">
        <w:rPr>
          <w:spacing w:val="66"/>
        </w:rPr>
        <w:t xml:space="preserve"> </w:t>
      </w:r>
      <w:r w:rsidRPr="00F97A4B">
        <w:t xml:space="preserve">и </w:t>
      </w:r>
      <w:r w:rsidRPr="00F97A4B">
        <w:lastRenderedPageBreak/>
        <w:t>плановый период Расчет объема субвенции по Учреждению в части</w:t>
      </w:r>
      <w:r w:rsidRPr="00F97A4B">
        <w:rPr>
          <w:spacing w:val="1"/>
        </w:rPr>
        <w:t xml:space="preserve"> </w:t>
      </w:r>
      <w:r w:rsidRPr="00F97A4B">
        <w:t>ФОТ</w:t>
      </w:r>
      <w:r w:rsidRPr="00F97A4B">
        <w:rPr>
          <w:spacing w:val="1"/>
        </w:rPr>
        <w:t xml:space="preserve"> </w:t>
      </w:r>
      <w:r w:rsidRPr="00F97A4B">
        <w:t>осуществляется</w:t>
      </w:r>
      <w:r w:rsidRPr="00F97A4B">
        <w:rPr>
          <w:spacing w:val="1"/>
        </w:rPr>
        <w:t xml:space="preserve"> </w:t>
      </w:r>
      <w:r w:rsidRPr="00F97A4B">
        <w:t>комитетом</w:t>
      </w:r>
      <w:r w:rsidRPr="00F97A4B">
        <w:rPr>
          <w:spacing w:val="1"/>
        </w:rPr>
        <w:t xml:space="preserve"> </w:t>
      </w:r>
      <w:r w:rsidRPr="00F97A4B">
        <w:t>по</w:t>
      </w:r>
      <w:r w:rsidRPr="00F97A4B">
        <w:rPr>
          <w:spacing w:val="1"/>
        </w:rPr>
        <w:t xml:space="preserve"> </w:t>
      </w:r>
      <w:r w:rsidRPr="00F97A4B">
        <w:t>образованию</w:t>
      </w:r>
      <w:r w:rsidRPr="00F97A4B">
        <w:rPr>
          <w:spacing w:val="1"/>
        </w:rPr>
        <w:t xml:space="preserve"> </w:t>
      </w:r>
      <w:r w:rsidRPr="00F97A4B">
        <w:t>Топчихинского района (далее</w:t>
      </w:r>
      <w:r w:rsidRPr="00F97A4B">
        <w:rPr>
          <w:spacing w:val="1"/>
        </w:rPr>
        <w:t xml:space="preserve"> </w:t>
      </w:r>
      <w:r w:rsidRPr="00F97A4B">
        <w:t>–</w:t>
      </w:r>
      <w:r w:rsidRPr="00F97A4B">
        <w:rPr>
          <w:spacing w:val="1"/>
        </w:rPr>
        <w:t xml:space="preserve"> </w:t>
      </w:r>
      <w:r w:rsidRPr="00F97A4B">
        <w:t>Комитет)</w:t>
      </w:r>
      <w:r w:rsidRPr="00F97A4B">
        <w:rPr>
          <w:spacing w:val="1"/>
        </w:rPr>
        <w:t xml:space="preserve"> </w:t>
      </w:r>
      <w:r w:rsidRPr="00F97A4B">
        <w:t>согласно п.15 постановления Администрации Алтайского края от 24.01.2014</w:t>
      </w:r>
      <w:r w:rsidRPr="00F97A4B">
        <w:rPr>
          <w:spacing w:val="1"/>
        </w:rPr>
        <w:t xml:space="preserve"> </w:t>
      </w:r>
      <w:r w:rsidRPr="00F97A4B">
        <w:t>№22 «Об</w:t>
      </w:r>
      <w:r w:rsidRPr="00F97A4B">
        <w:rPr>
          <w:spacing w:val="1"/>
        </w:rPr>
        <w:t xml:space="preserve"> </w:t>
      </w:r>
      <w:r w:rsidRPr="00F97A4B">
        <w:t>утверждении</w:t>
      </w:r>
      <w:r w:rsidRPr="00F97A4B">
        <w:rPr>
          <w:spacing w:val="1"/>
        </w:rPr>
        <w:t xml:space="preserve"> </w:t>
      </w:r>
      <w:r w:rsidRPr="00F97A4B">
        <w:t>методики</w:t>
      </w:r>
      <w:r w:rsidRPr="00F97A4B">
        <w:rPr>
          <w:spacing w:val="1"/>
        </w:rPr>
        <w:t xml:space="preserve"> </w:t>
      </w:r>
      <w:r w:rsidRPr="00F97A4B">
        <w:t>расчета</w:t>
      </w:r>
      <w:r w:rsidRPr="00F97A4B">
        <w:rPr>
          <w:spacing w:val="1"/>
        </w:rPr>
        <w:t xml:space="preserve"> </w:t>
      </w:r>
      <w:r w:rsidRPr="00F97A4B">
        <w:t>нормативов</w:t>
      </w:r>
      <w:r w:rsidRPr="00F97A4B">
        <w:rPr>
          <w:spacing w:val="1"/>
        </w:rPr>
        <w:t xml:space="preserve"> </w:t>
      </w:r>
      <w:r w:rsidRPr="00F97A4B">
        <w:t>бюджетного</w:t>
      </w:r>
      <w:r w:rsidRPr="00F97A4B">
        <w:rPr>
          <w:spacing w:val="1"/>
        </w:rPr>
        <w:t xml:space="preserve"> </w:t>
      </w:r>
      <w:r w:rsidRPr="00F97A4B">
        <w:t>финансирования</w:t>
      </w:r>
      <w:r w:rsidRPr="00F97A4B">
        <w:rPr>
          <w:spacing w:val="1"/>
        </w:rPr>
        <w:t xml:space="preserve"> </w:t>
      </w:r>
      <w:r w:rsidRPr="00F97A4B">
        <w:t>реализации</w:t>
      </w:r>
      <w:r w:rsidRPr="00F97A4B">
        <w:rPr>
          <w:spacing w:val="1"/>
        </w:rPr>
        <w:t xml:space="preserve"> </w:t>
      </w:r>
      <w:r w:rsidRPr="00F97A4B">
        <w:t>образовательных программ и субвенций из краевого бюджета бюджетам муниципальных</w:t>
      </w:r>
      <w:r w:rsidRPr="00F97A4B">
        <w:rPr>
          <w:spacing w:val="1"/>
        </w:rPr>
        <w:t xml:space="preserve"> </w:t>
      </w:r>
      <w:r w:rsidRPr="00F97A4B">
        <w:t>районов и городских округов на обеспечение государственных гарантий реализации прав</w:t>
      </w:r>
      <w:r w:rsidRPr="00F97A4B">
        <w:rPr>
          <w:spacing w:val="1"/>
        </w:rPr>
        <w:t xml:space="preserve"> </w:t>
      </w:r>
      <w:r w:rsidRPr="00F97A4B">
        <w:t>на получение общедоступного и бесплатного дошкольного, начального общего, основного</w:t>
      </w:r>
      <w:r w:rsidRPr="00F97A4B">
        <w:rPr>
          <w:spacing w:val="1"/>
        </w:rPr>
        <w:t xml:space="preserve"> </w:t>
      </w:r>
      <w:r w:rsidRPr="00F97A4B">
        <w:t>общего, среднего общего образования в общеобразовательных организациях, обеспечение</w:t>
      </w:r>
      <w:r w:rsidRPr="00F97A4B">
        <w:rPr>
          <w:spacing w:val="1"/>
        </w:rPr>
        <w:t xml:space="preserve"> </w:t>
      </w:r>
      <w:r w:rsidRPr="00F97A4B">
        <w:t>дополнительного</w:t>
      </w:r>
      <w:r w:rsidRPr="00F97A4B">
        <w:rPr>
          <w:spacing w:val="1"/>
        </w:rPr>
        <w:t xml:space="preserve"> </w:t>
      </w:r>
      <w:r w:rsidRPr="00F97A4B">
        <w:t>образования</w:t>
      </w:r>
      <w:r w:rsidRPr="00F97A4B">
        <w:rPr>
          <w:spacing w:val="1"/>
        </w:rPr>
        <w:t xml:space="preserve"> </w:t>
      </w:r>
      <w:r w:rsidRPr="00F97A4B">
        <w:t>детей</w:t>
      </w:r>
      <w:r w:rsidRPr="00F97A4B">
        <w:rPr>
          <w:spacing w:val="1"/>
        </w:rPr>
        <w:t xml:space="preserve"> </w:t>
      </w:r>
      <w:r w:rsidRPr="00F97A4B">
        <w:t>в</w:t>
      </w:r>
      <w:r w:rsidRPr="00F97A4B">
        <w:rPr>
          <w:spacing w:val="1"/>
        </w:rPr>
        <w:t xml:space="preserve"> </w:t>
      </w:r>
      <w:r w:rsidRPr="00F97A4B">
        <w:t>общеобразовательных</w:t>
      </w:r>
      <w:r w:rsidRPr="00F97A4B">
        <w:rPr>
          <w:spacing w:val="1"/>
        </w:rPr>
        <w:t xml:space="preserve"> </w:t>
      </w:r>
      <w:r w:rsidRPr="00F97A4B">
        <w:t>организациях</w:t>
      </w:r>
      <w:r w:rsidRPr="00F97A4B">
        <w:rPr>
          <w:spacing w:val="1"/>
        </w:rPr>
        <w:t xml:space="preserve"> </w:t>
      </w:r>
      <w:r w:rsidRPr="00F97A4B">
        <w:t>Алтайского</w:t>
      </w:r>
      <w:r w:rsidRPr="00F97A4B">
        <w:rPr>
          <w:spacing w:val="1"/>
        </w:rPr>
        <w:t xml:space="preserve"> </w:t>
      </w:r>
      <w:r w:rsidRPr="00F97A4B">
        <w:t>края»</w:t>
      </w:r>
      <w:r w:rsidRPr="00F97A4B">
        <w:rPr>
          <w:spacing w:val="-4"/>
        </w:rPr>
        <w:t xml:space="preserve"> </w:t>
      </w:r>
      <w:r w:rsidRPr="00F97A4B">
        <w:t>(далее –</w:t>
      </w:r>
      <w:r w:rsidRPr="00F97A4B">
        <w:rPr>
          <w:spacing w:val="-1"/>
        </w:rPr>
        <w:t xml:space="preserve"> </w:t>
      </w:r>
      <w:r w:rsidRPr="00F97A4B">
        <w:t>Постановление</w:t>
      </w:r>
      <w:r w:rsidRPr="00F97A4B">
        <w:rPr>
          <w:spacing w:val="-1"/>
        </w:rPr>
        <w:t xml:space="preserve"> </w:t>
      </w:r>
      <w:r w:rsidRPr="00F97A4B">
        <w:t>№22)</w:t>
      </w:r>
    </w:p>
    <w:p w:rsidR="005059C8" w:rsidRPr="00F97A4B" w:rsidRDefault="005059C8" w:rsidP="00267F92">
      <w:pPr>
        <w:pStyle w:val="a3"/>
        <w:ind w:left="0" w:firstLine="566"/>
      </w:pPr>
      <w:r w:rsidRPr="00F97A4B">
        <w:t>Финансовое</w:t>
      </w:r>
      <w:r w:rsidRPr="00F97A4B">
        <w:rPr>
          <w:spacing w:val="1"/>
        </w:rPr>
        <w:t xml:space="preserve"> </w:t>
      </w:r>
      <w:r w:rsidRPr="00F97A4B">
        <w:t>обеспечение</w:t>
      </w:r>
      <w:r w:rsidRPr="00F97A4B">
        <w:rPr>
          <w:spacing w:val="1"/>
        </w:rPr>
        <w:t xml:space="preserve"> </w:t>
      </w:r>
      <w:r w:rsidRPr="00F97A4B">
        <w:t>задания</w:t>
      </w:r>
      <w:r w:rsidRPr="00F97A4B">
        <w:rPr>
          <w:spacing w:val="1"/>
        </w:rPr>
        <w:t xml:space="preserve"> </w:t>
      </w:r>
      <w:r w:rsidRPr="00F97A4B">
        <w:t>учредителя</w:t>
      </w:r>
      <w:r w:rsidRPr="00F97A4B">
        <w:rPr>
          <w:spacing w:val="1"/>
        </w:rPr>
        <w:t xml:space="preserve"> </w:t>
      </w:r>
      <w:r w:rsidRPr="00F97A4B">
        <w:t>по</w:t>
      </w:r>
      <w:r w:rsidRPr="00F97A4B">
        <w:rPr>
          <w:spacing w:val="1"/>
        </w:rPr>
        <w:t xml:space="preserve"> </w:t>
      </w:r>
      <w:r w:rsidRPr="00F97A4B">
        <w:t>реализации</w:t>
      </w:r>
      <w:r w:rsidRPr="00F97A4B">
        <w:rPr>
          <w:spacing w:val="1"/>
        </w:rPr>
        <w:t xml:space="preserve"> </w:t>
      </w:r>
      <w:r w:rsidRPr="00F97A4B">
        <w:t>основной</w:t>
      </w:r>
      <w:r w:rsidRPr="00F97A4B">
        <w:rPr>
          <w:spacing w:val="1"/>
        </w:rPr>
        <w:t xml:space="preserve"> </w:t>
      </w:r>
      <w:r w:rsidRPr="00F97A4B">
        <w:t>образовательной</w:t>
      </w:r>
      <w:r w:rsidRPr="00F97A4B">
        <w:rPr>
          <w:spacing w:val="1"/>
        </w:rPr>
        <w:t xml:space="preserve"> </w:t>
      </w:r>
      <w:r w:rsidRPr="00F97A4B">
        <w:t>программы</w:t>
      </w:r>
      <w:r w:rsidRPr="00F97A4B">
        <w:rPr>
          <w:spacing w:val="1"/>
        </w:rPr>
        <w:t xml:space="preserve"> </w:t>
      </w:r>
      <w:r w:rsidRPr="00F97A4B">
        <w:t>основного</w:t>
      </w:r>
      <w:r w:rsidRPr="00F97A4B">
        <w:rPr>
          <w:spacing w:val="1"/>
        </w:rPr>
        <w:t xml:space="preserve"> </w:t>
      </w:r>
      <w:r w:rsidRPr="00F97A4B">
        <w:t>общего</w:t>
      </w:r>
      <w:r w:rsidRPr="00F97A4B">
        <w:rPr>
          <w:spacing w:val="1"/>
        </w:rPr>
        <w:t xml:space="preserve"> </w:t>
      </w:r>
      <w:r w:rsidRPr="00F97A4B">
        <w:t>образования</w:t>
      </w:r>
      <w:r w:rsidRPr="00F97A4B">
        <w:rPr>
          <w:spacing w:val="1"/>
        </w:rPr>
        <w:t xml:space="preserve"> </w:t>
      </w:r>
      <w:r w:rsidRPr="00F97A4B">
        <w:t>осуществляется</w:t>
      </w:r>
      <w:r w:rsidRPr="00F97A4B">
        <w:rPr>
          <w:spacing w:val="1"/>
        </w:rPr>
        <w:t xml:space="preserve"> </w:t>
      </w:r>
      <w:r w:rsidRPr="00F97A4B">
        <w:t>на</w:t>
      </w:r>
      <w:r w:rsidRPr="00F97A4B">
        <w:rPr>
          <w:spacing w:val="1"/>
        </w:rPr>
        <w:t xml:space="preserve"> </w:t>
      </w:r>
      <w:r w:rsidRPr="00F97A4B">
        <w:t>основе</w:t>
      </w:r>
      <w:r w:rsidRPr="00F97A4B">
        <w:rPr>
          <w:spacing w:val="1"/>
        </w:rPr>
        <w:t xml:space="preserve"> </w:t>
      </w:r>
      <w:r w:rsidRPr="00F97A4B">
        <w:t>нормативного</w:t>
      </w:r>
      <w:r w:rsidRPr="00F97A4B">
        <w:rPr>
          <w:spacing w:val="1"/>
        </w:rPr>
        <w:t xml:space="preserve"> </w:t>
      </w:r>
      <w:r w:rsidRPr="00F97A4B">
        <w:t>подушевого</w:t>
      </w:r>
      <w:r w:rsidRPr="00F97A4B">
        <w:rPr>
          <w:spacing w:val="1"/>
        </w:rPr>
        <w:t xml:space="preserve"> </w:t>
      </w:r>
      <w:r w:rsidRPr="00F97A4B">
        <w:t>финансирования.</w:t>
      </w:r>
      <w:r w:rsidRPr="00F97A4B">
        <w:rPr>
          <w:spacing w:val="1"/>
        </w:rPr>
        <w:t xml:space="preserve"> </w:t>
      </w:r>
      <w:r w:rsidRPr="00F97A4B">
        <w:t>Введение</w:t>
      </w:r>
      <w:r w:rsidRPr="00F97A4B">
        <w:rPr>
          <w:spacing w:val="1"/>
        </w:rPr>
        <w:t xml:space="preserve"> </w:t>
      </w:r>
      <w:r w:rsidRPr="00F97A4B">
        <w:t>нормативного</w:t>
      </w:r>
      <w:r w:rsidRPr="00F97A4B">
        <w:rPr>
          <w:spacing w:val="1"/>
        </w:rPr>
        <w:t xml:space="preserve"> </w:t>
      </w:r>
      <w:r w:rsidRPr="00F97A4B">
        <w:t>подушевого</w:t>
      </w:r>
      <w:r w:rsidRPr="00F97A4B">
        <w:rPr>
          <w:spacing w:val="1"/>
        </w:rPr>
        <w:t xml:space="preserve"> </w:t>
      </w:r>
      <w:r w:rsidRPr="00F97A4B">
        <w:t>финансирования определяет</w:t>
      </w:r>
      <w:r w:rsidRPr="00F97A4B">
        <w:rPr>
          <w:spacing w:val="1"/>
        </w:rPr>
        <w:t xml:space="preserve"> </w:t>
      </w:r>
      <w:r w:rsidRPr="00F97A4B">
        <w:t>механизм</w:t>
      </w:r>
      <w:r w:rsidRPr="00F97A4B">
        <w:rPr>
          <w:spacing w:val="1"/>
        </w:rPr>
        <w:t xml:space="preserve"> </w:t>
      </w:r>
      <w:r w:rsidRPr="00F97A4B">
        <w:t>формирования</w:t>
      </w:r>
      <w:r w:rsidRPr="00F97A4B">
        <w:rPr>
          <w:spacing w:val="1"/>
        </w:rPr>
        <w:t xml:space="preserve"> </w:t>
      </w:r>
      <w:r w:rsidRPr="00F97A4B">
        <w:t>расходов и доведения</w:t>
      </w:r>
      <w:r w:rsidRPr="00F97A4B">
        <w:rPr>
          <w:spacing w:val="1"/>
        </w:rPr>
        <w:t xml:space="preserve"> </w:t>
      </w:r>
      <w:r w:rsidRPr="00F97A4B">
        <w:t>средств на</w:t>
      </w:r>
      <w:r w:rsidRPr="00F97A4B">
        <w:rPr>
          <w:spacing w:val="1"/>
        </w:rPr>
        <w:t xml:space="preserve"> </w:t>
      </w:r>
      <w:r w:rsidRPr="00F97A4B">
        <w:t>реализацию</w:t>
      </w:r>
      <w:r w:rsidRPr="00F97A4B">
        <w:rPr>
          <w:spacing w:val="1"/>
        </w:rPr>
        <w:t xml:space="preserve"> </w:t>
      </w:r>
      <w:r w:rsidRPr="00F97A4B">
        <w:t>государственных</w:t>
      </w:r>
      <w:r w:rsidRPr="00F97A4B">
        <w:rPr>
          <w:spacing w:val="1"/>
        </w:rPr>
        <w:t xml:space="preserve"> </w:t>
      </w:r>
      <w:r w:rsidRPr="00F97A4B">
        <w:t>гарантий</w:t>
      </w:r>
      <w:r w:rsidRPr="00F97A4B">
        <w:rPr>
          <w:spacing w:val="1"/>
        </w:rPr>
        <w:t xml:space="preserve"> </w:t>
      </w:r>
      <w:r w:rsidRPr="00F97A4B">
        <w:t>прав</w:t>
      </w:r>
      <w:r w:rsidRPr="00F97A4B">
        <w:rPr>
          <w:spacing w:val="1"/>
        </w:rPr>
        <w:t xml:space="preserve"> </w:t>
      </w:r>
      <w:r w:rsidRPr="00F97A4B">
        <w:t>граждан</w:t>
      </w:r>
      <w:r w:rsidRPr="00F97A4B">
        <w:rPr>
          <w:spacing w:val="1"/>
        </w:rPr>
        <w:t xml:space="preserve"> </w:t>
      </w:r>
      <w:r w:rsidRPr="00F97A4B">
        <w:t>на</w:t>
      </w:r>
      <w:r w:rsidRPr="00F97A4B">
        <w:rPr>
          <w:spacing w:val="1"/>
        </w:rPr>
        <w:t xml:space="preserve"> </w:t>
      </w:r>
      <w:r w:rsidRPr="00F97A4B">
        <w:t>получение</w:t>
      </w:r>
      <w:r w:rsidRPr="00F97A4B">
        <w:rPr>
          <w:spacing w:val="1"/>
        </w:rPr>
        <w:t xml:space="preserve"> </w:t>
      </w:r>
      <w:r w:rsidRPr="00F97A4B">
        <w:t>общедоступного</w:t>
      </w:r>
      <w:r w:rsidRPr="00F97A4B">
        <w:rPr>
          <w:spacing w:val="1"/>
        </w:rPr>
        <w:t xml:space="preserve"> </w:t>
      </w:r>
      <w:r w:rsidRPr="00F97A4B">
        <w:t>и</w:t>
      </w:r>
      <w:r w:rsidRPr="00F97A4B">
        <w:rPr>
          <w:spacing w:val="1"/>
        </w:rPr>
        <w:t xml:space="preserve"> </w:t>
      </w:r>
      <w:r w:rsidRPr="00F97A4B">
        <w:t>бесплатного общего образования в соответствии с требованиями Стандарта. Применение</w:t>
      </w:r>
      <w:r w:rsidRPr="00F97A4B">
        <w:rPr>
          <w:spacing w:val="1"/>
        </w:rPr>
        <w:t xml:space="preserve"> </w:t>
      </w:r>
      <w:r w:rsidRPr="00F97A4B">
        <w:t>принципа</w:t>
      </w:r>
      <w:r w:rsidRPr="00F97A4B">
        <w:rPr>
          <w:spacing w:val="1"/>
        </w:rPr>
        <w:t xml:space="preserve"> </w:t>
      </w:r>
      <w:r w:rsidRPr="00F97A4B">
        <w:t>нормативного</w:t>
      </w:r>
      <w:r w:rsidRPr="00F97A4B">
        <w:rPr>
          <w:spacing w:val="1"/>
        </w:rPr>
        <w:t xml:space="preserve"> </w:t>
      </w:r>
      <w:r w:rsidRPr="00F97A4B">
        <w:t>подушевого</w:t>
      </w:r>
      <w:r w:rsidRPr="00F97A4B">
        <w:rPr>
          <w:spacing w:val="1"/>
        </w:rPr>
        <w:t xml:space="preserve"> </w:t>
      </w:r>
      <w:r w:rsidRPr="00F97A4B">
        <w:t>финансирования</w:t>
      </w:r>
      <w:r w:rsidRPr="00F97A4B">
        <w:rPr>
          <w:spacing w:val="1"/>
        </w:rPr>
        <w:t xml:space="preserve"> </w:t>
      </w:r>
      <w:r w:rsidRPr="00F97A4B">
        <w:t>на</w:t>
      </w:r>
      <w:r w:rsidRPr="00F97A4B">
        <w:rPr>
          <w:spacing w:val="1"/>
        </w:rPr>
        <w:t xml:space="preserve"> </w:t>
      </w:r>
      <w:r w:rsidRPr="00F97A4B">
        <w:t>уровне</w:t>
      </w:r>
      <w:r w:rsidRPr="00F97A4B">
        <w:rPr>
          <w:spacing w:val="1"/>
        </w:rPr>
        <w:t xml:space="preserve"> </w:t>
      </w:r>
      <w:r w:rsidRPr="00F97A4B">
        <w:t>образовательного</w:t>
      </w:r>
      <w:r w:rsidRPr="00F97A4B">
        <w:rPr>
          <w:spacing w:val="1"/>
        </w:rPr>
        <w:t xml:space="preserve"> </w:t>
      </w:r>
      <w:r w:rsidRPr="00F97A4B">
        <w:t>учреждения</w:t>
      </w:r>
      <w:r w:rsidRPr="00F97A4B">
        <w:rPr>
          <w:spacing w:val="1"/>
        </w:rPr>
        <w:t xml:space="preserve"> </w:t>
      </w:r>
      <w:r w:rsidRPr="00F97A4B">
        <w:t>заключается</w:t>
      </w:r>
      <w:r w:rsidRPr="00F97A4B">
        <w:rPr>
          <w:spacing w:val="1"/>
        </w:rPr>
        <w:t xml:space="preserve"> </w:t>
      </w:r>
      <w:r w:rsidRPr="00F97A4B">
        <w:t>в</w:t>
      </w:r>
      <w:r w:rsidRPr="00F97A4B">
        <w:rPr>
          <w:spacing w:val="1"/>
        </w:rPr>
        <w:t xml:space="preserve"> </w:t>
      </w:r>
      <w:r w:rsidRPr="00F97A4B">
        <w:t>определении</w:t>
      </w:r>
      <w:r w:rsidRPr="00F97A4B">
        <w:rPr>
          <w:spacing w:val="1"/>
        </w:rPr>
        <w:t xml:space="preserve"> </w:t>
      </w:r>
      <w:r w:rsidRPr="00F97A4B">
        <w:t>стоимости</w:t>
      </w:r>
      <w:r w:rsidRPr="00F97A4B">
        <w:rPr>
          <w:spacing w:val="1"/>
        </w:rPr>
        <w:t xml:space="preserve"> </w:t>
      </w:r>
      <w:r w:rsidRPr="00F97A4B">
        <w:t>стандартной</w:t>
      </w:r>
      <w:r w:rsidRPr="00F97A4B">
        <w:rPr>
          <w:spacing w:val="1"/>
        </w:rPr>
        <w:t xml:space="preserve"> </w:t>
      </w:r>
      <w:r w:rsidRPr="00F97A4B">
        <w:t>(базовой)</w:t>
      </w:r>
      <w:r w:rsidRPr="00F97A4B">
        <w:rPr>
          <w:spacing w:val="1"/>
        </w:rPr>
        <w:t xml:space="preserve"> </w:t>
      </w:r>
      <w:r w:rsidRPr="00F97A4B">
        <w:t>бюджетной</w:t>
      </w:r>
      <w:r w:rsidRPr="00F97A4B">
        <w:rPr>
          <w:spacing w:val="1"/>
        </w:rPr>
        <w:t xml:space="preserve"> </w:t>
      </w:r>
      <w:r w:rsidRPr="00F97A4B">
        <w:t>образовательной</w:t>
      </w:r>
      <w:r w:rsidRPr="00F97A4B">
        <w:rPr>
          <w:spacing w:val="1"/>
        </w:rPr>
        <w:t xml:space="preserve"> </w:t>
      </w:r>
      <w:r w:rsidRPr="00F97A4B">
        <w:t>услуги</w:t>
      </w:r>
      <w:r w:rsidRPr="00F97A4B">
        <w:rPr>
          <w:spacing w:val="1"/>
        </w:rPr>
        <w:t xml:space="preserve"> </w:t>
      </w:r>
      <w:r w:rsidRPr="00F97A4B">
        <w:t>в</w:t>
      </w:r>
      <w:r w:rsidRPr="00F97A4B">
        <w:rPr>
          <w:spacing w:val="1"/>
        </w:rPr>
        <w:t xml:space="preserve"> </w:t>
      </w:r>
      <w:r w:rsidRPr="00F97A4B">
        <w:t>образовательном</w:t>
      </w:r>
      <w:r w:rsidRPr="00F97A4B">
        <w:rPr>
          <w:spacing w:val="1"/>
        </w:rPr>
        <w:t xml:space="preserve"> </w:t>
      </w:r>
      <w:r w:rsidRPr="00F97A4B">
        <w:t>учреждении</w:t>
      </w:r>
      <w:r w:rsidRPr="00F97A4B">
        <w:rPr>
          <w:spacing w:val="1"/>
        </w:rPr>
        <w:t xml:space="preserve"> </w:t>
      </w:r>
      <w:r w:rsidRPr="00F97A4B">
        <w:t>не</w:t>
      </w:r>
      <w:r w:rsidRPr="00F97A4B">
        <w:rPr>
          <w:spacing w:val="1"/>
        </w:rPr>
        <w:t xml:space="preserve"> </w:t>
      </w:r>
      <w:r w:rsidRPr="00F97A4B">
        <w:t>ниже</w:t>
      </w:r>
      <w:r w:rsidRPr="00F97A4B">
        <w:rPr>
          <w:spacing w:val="1"/>
        </w:rPr>
        <w:t xml:space="preserve"> </w:t>
      </w:r>
      <w:r w:rsidRPr="00F97A4B">
        <w:t>уровня</w:t>
      </w:r>
      <w:r w:rsidRPr="00F97A4B">
        <w:rPr>
          <w:spacing w:val="1"/>
        </w:rPr>
        <w:t xml:space="preserve"> </w:t>
      </w:r>
      <w:r w:rsidRPr="00F97A4B">
        <w:t>фактически</w:t>
      </w:r>
      <w:r w:rsidRPr="00F97A4B">
        <w:rPr>
          <w:spacing w:val="1"/>
        </w:rPr>
        <w:t xml:space="preserve"> </w:t>
      </w:r>
      <w:r w:rsidRPr="00F97A4B">
        <w:t>сложившейся</w:t>
      </w:r>
      <w:r w:rsidRPr="00F97A4B">
        <w:rPr>
          <w:spacing w:val="-1"/>
        </w:rPr>
        <w:t xml:space="preserve"> </w:t>
      </w:r>
      <w:r w:rsidRPr="00F97A4B">
        <w:t>стоимости</w:t>
      </w:r>
      <w:r w:rsidRPr="00F97A4B">
        <w:rPr>
          <w:spacing w:val="64"/>
        </w:rPr>
        <w:t xml:space="preserve"> </w:t>
      </w:r>
      <w:r w:rsidRPr="00F97A4B">
        <w:t>в</w:t>
      </w:r>
      <w:r w:rsidRPr="00F97A4B">
        <w:rPr>
          <w:spacing w:val="-1"/>
        </w:rPr>
        <w:t xml:space="preserve"> </w:t>
      </w:r>
      <w:r w:rsidRPr="00F97A4B">
        <w:t>предыдущем финансовом</w:t>
      </w:r>
      <w:r w:rsidRPr="00F97A4B">
        <w:rPr>
          <w:spacing w:val="1"/>
        </w:rPr>
        <w:t xml:space="preserve"> </w:t>
      </w:r>
      <w:r w:rsidRPr="00F97A4B">
        <w:t>году.</w:t>
      </w:r>
    </w:p>
    <w:p w:rsidR="005059C8" w:rsidRPr="00F97A4B" w:rsidRDefault="005059C8" w:rsidP="00267F92">
      <w:pPr>
        <w:pStyle w:val="a3"/>
        <w:ind w:left="0" w:firstLine="566"/>
      </w:pPr>
      <w:r w:rsidRPr="00F97A4B">
        <w:t>Финансовая</w:t>
      </w:r>
      <w:r w:rsidRPr="00F97A4B">
        <w:rPr>
          <w:spacing w:val="1"/>
        </w:rPr>
        <w:t xml:space="preserve"> </w:t>
      </w:r>
      <w:r w:rsidRPr="00F97A4B">
        <w:t>политика</w:t>
      </w:r>
      <w:r w:rsidRPr="00F97A4B">
        <w:rPr>
          <w:spacing w:val="1"/>
        </w:rPr>
        <w:t xml:space="preserve"> </w:t>
      </w:r>
      <w:r w:rsidRPr="00F97A4B">
        <w:t>школы</w:t>
      </w:r>
      <w:r w:rsidRPr="00F97A4B">
        <w:rPr>
          <w:spacing w:val="1"/>
        </w:rPr>
        <w:t xml:space="preserve"> </w:t>
      </w:r>
      <w:r w:rsidRPr="00F97A4B">
        <w:t>обеспечивает</w:t>
      </w:r>
      <w:r w:rsidRPr="00F97A4B">
        <w:rPr>
          <w:spacing w:val="1"/>
        </w:rPr>
        <w:t xml:space="preserve"> </w:t>
      </w:r>
      <w:r w:rsidRPr="00F97A4B">
        <w:t>необходимое</w:t>
      </w:r>
      <w:r w:rsidRPr="00F97A4B">
        <w:rPr>
          <w:spacing w:val="1"/>
        </w:rPr>
        <w:t xml:space="preserve"> </w:t>
      </w:r>
      <w:r w:rsidRPr="00F97A4B">
        <w:t>качество</w:t>
      </w:r>
      <w:r w:rsidRPr="00F97A4B">
        <w:rPr>
          <w:spacing w:val="1"/>
        </w:rPr>
        <w:t xml:space="preserve"> </w:t>
      </w:r>
      <w:r w:rsidRPr="00F97A4B">
        <w:t>реализации</w:t>
      </w:r>
      <w:r w:rsidRPr="00F97A4B">
        <w:rPr>
          <w:spacing w:val="1"/>
        </w:rPr>
        <w:t xml:space="preserve"> </w:t>
      </w:r>
      <w:r w:rsidRPr="00F97A4B">
        <w:t>основной</w:t>
      </w:r>
      <w:r w:rsidRPr="00F97A4B">
        <w:rPr>
          <w:spacing w:val="-2"/>
        </w:rPr>
        <w:t xml:space="preserve"> </w:t>
      </w:r>
      <w:r w:rsidRPr="00F97A4B">
        <w:t>образовательной</w:t>
      </w:r>
      <w:r w:rsidRPr="00F97A4B">
        <w:rPr>
          <w:spacing w:val="-1"/>
        </w:rPr>
        <w:t xml:space="preserve"> </w:t>
      </w:r>
      <w:r w:rsidRPr="00F97A4B">
        <w:t>программы.</w:t>
      </w:r>
    </w:p>
    <w:p w:rsidR="005059C8" w:rsidRPr="00F97A4B" w:rsidRDefault="005059C8" w:rsidP="00267F92">
      <w:pPr>
        <w:pStyle w:val="a3"/>
        <w:ind w:left="0"/>
      </w:pPr>
      <w:r w:rsidRPr="00F97A4B">
        <w:t>Источниками</w:t>
      </w:r>
      <w:r w:rsidRPr="00F97A4B">
        <w:rPr>
          <w:spacing w:val="-5"/>
        </w:rPr>
        <w:t xml:space="preserve"> </w:t>
      </w:r>
      <w:r w:rsidRPr="00F97A4B">
        <w:t>финансового</w:t>
      </w:r>
      <w:r w:rsidRPr="00F97A4B">
        <w:rPr>
          <w:spacing w:val="-5"/>
        </w:rPr>
        <w:t xml:space="preserve"> </w:t>
      </w:r>
      <w:r w:rsidRPr="00F97A4B">
        <w:t>обеспечения</w:t>
      </w:r>
      <w:r w:rsidRPr="00F97A4B">
        <w:rPr>
          <w:spacing w:val="-4"/>
        </w:rPr>
        <w:t xml:space="preserve"> </w:t>
      </w:r>
      <w:r w:rsidRPr="00F97A4B">
        <w:t>являются;</w:t>
      </w:r>
    </w:p>
    <w:p w:rsidR="005059C8" w:rsidRPr="00F97A4B" w:rsidRDefault="005059C8" w:rsidP="00B34D59">
      <w:pPr>
        <w:pStyle w:val="a5"/>
        <w:numPr>
          <w:ilvl w:val="0"/>
          <w:numId w:val="114"/>
        </w:numPr>
        <w:tabs>
          <w:tab w:val="left" w:pos="1659"/>
        </w:tabs>
        <w:ind w:left="0" w:firstLine="566"/>
        <w:jc w:val="both"/>
        <w:rPr>
          <w:sz w:val="24"/>
          <w:szCs w:val="24"/>
        </w:rPr>
      </w:pPr>
      <w:r w:rsidRPr="00F97A4B">
        <w:rPr>
          <w:sz w:val="24"/>
          <w:szCs w:val="24"/>
        </w:rPr>
        <w:t>Субсидии,</w:t>
      </w:r>
      <w:r w:rsidRPr="00F97A4B">
        <w:rPr>
          <w:spacing w:val="1"/>
          <w:sz w:val="24"/>
          <w:szCs w:val="24"/>
        </w:rPr>
        <w:t xml:space="preserve"> </w:t>
      </w:r>
      <w:r w:rsidRPr="00F97A4B">
        <w:rPr>
          <w:sz w:val="24"/>
          <w:szCs w:val="24"/>
        </w:rPr>
        <w:t>предоставляемые</w:t>
      </w:r>
      <w:r w:rsidRPr="00F97A4B">
        <w:rPr>
          <w:spacing w:val="1"/>
          <w:sz w:val="24"/>
          <w:szCs w:val="24"/>
        </w:rPr>
        <w:t xml:space="preserve"> </w:t>
      </w:r>
      <w:r w:rsidRPr="00F97A4B">
        <w:rPr>
          <w:sz w:val="24"/>
          <w:szCs w:val="24"/>
        </w:rPr>
        <w:t>школе</w:t>
      </w:r>
      <w:r w:rsidRPr="00F97A4B">
        <w:rPr>
          <w:spacing w:val="1"/>
          <w:sz w:val="24"/>
          <w:szCs w:val="24"/>
        </w:rPr>
        <w:t xml:space="preserve"> </w:t>
      </w:r>
      <w:r w:rsidRPr="00F97A4B">
        <w:rPr>
          <w:sz w:val="24"/>
          <w:szCs w:val="24"/>
        </w:rPr>
        <w:t>из</w:t>
      </w:r>
      <w:r w:rsidRPr="00F97A4B">
        <w:rPr>
          <w:spacing w:val="1"/>
          <w:sz w:val="24"/>
          <w:szCs w:val="24"/>
        </w:rPr>
        <w:t xml:space="preserve"> </w:t>
      </w:r>
      <w:r w:rsidRPr="00F97A4B">
        <w:rPr>
          <w:sz w:val="24"/>
          <w:szCs w:val="24"/>
        </w:rPr>
        <w:t>бюджета</w:t>
      </w:r>
      <w:r w:rsidRPr="00F97A4B">
        <w:rPr>
          <w:spacing w:val="1"/>
          <w:sz w:val="24"/>
          <w:szCs w:val="24"/>
        </w:rPr>
        <w:t xml:space="preserve"> </w:t>
      </w:r>
      <w:r w:rsidRPr="00F97A4B">
        <w:rPr>
          <w:sz w:val="24"/>
          <w:szCs w:val="24"/>
        </w:rPr>
        <w:t>Алтайского</w:t>
      </w:r>
      <w:r w:rsidRPr="00F97A4B">
        <w:rPr>
          <w:spacing w:val="1"/>
          <w:sz w:val="24"/>
          <w:szCs w:val="24"/>
        </w:rPr>
        <w:t xml:space="preserve"> </w:t>
      </w:r>
      <w:r w:rsidRPr="00F97A4B">
        <w:rPr>
          <w:sz w:val="24"/>
          <w:szCs w:val="24"/>
        </w:rPr>
        <w:t>края,</w:t>
      </w:r>
      <w:r w:rsidRPr="00F97A4B">
        <w:rPr>
          <w:spacing w:val="1"/>
          <w:sz w:val="24"/>
          <w:szCs w:val="24"/>
        </w:rPr>
        <w:t xml:space="preserve"> </w:t>
      </w:r>
      <w:r w:rsidRPr="00F97A4B">
        <w:rPr>
          <w:sz w:val="24"/>
          <w:szCs w:val="24"/>
        </w:rPr>
        <w:t>расчётный</w:t>
      </w:r>
      <w:r w:rsidRPr="00F97A4B">
        <w:rPr>
          <w:spacing w:val="1"/>
          <w:sz w:val="24"/>
          <w:szCs w:val="24"/>
        </w:rPr>
        <w:t xml:space="preserve"> </w:t>
      </w:r>
      <w:r w:rsidRPr="00F97A4B">
        <w:rPr>
          <w:sz w:val="24"/>
          <w:szCs w:val="24"/>
        </w:rPr>
        <w:t>подушевой</w:t>
      </w:r>
      <w:r w:rsidRPr="00F97A4B">
        <w:rPr>
          <w:spacing w:val="-2"/>
          <w:sz w:val="24"/>
          <w:szCs w:val="24"/>
        </w:rPr>
        <w:t xml:space="preserve"> </w:t>
      </w:r>
      <w:r w:rsidRPr="00F97A4B">
        <w:rPr>
          <w:sz w:val="24"/>
          <w:szCs w:val="24"/>
        </w:rPr>
        <w:t>норматив</w:t>
      </w:r>
      <w:r w:rsidRPr="00F97A4B">
        <w:rPr>
          <w:spacing w:val="2"/>
          <w:sz w:val="24"/>
          <w:szCs w:val="24"/>
        </w:rPr>
        <w:t xml:space="preserve"> </w:t>
      </w:r>
      <w:r w:rsidRPr="00F97A4B">
        <w:rPr>
          <w:sz w:val="24"/>
          <w:szCs w:val="24"/>
        </w:rPr>
        <w:t>покрывает</w:t>
      </w:r>
      <w:r w:rsidRPr="00F97A4B">
        <w:rPr>
          <w:spacing w:val="1"/>
          <w:sz w:val="24"/>
          <w:szCs w:val="24"/>
        </w:rPr>
        <w:t xml:space="preserve"> </w:t>
      </w:r>
      <w:r w:rsidRPr="00F97A4B">
        <w:rPr>
          <w:sz w:val="24"/>
          <w:szCs w:val="24"/>
        </w:rPr>
        <w:t>следующие</w:t>
      </w:r>
      <w:r w:rsidRPr="00F97A4B">
        <w:rPr>
          <w:spacing w:val="-1"/>
          <w:sz w:val="24"/>
          <w:szCs w:val="24"/>
        </w:rPr>
        <w:t xml:space="preserve"> </w:t>
      </w:r>
      <w:r w:rsidRPr="00F97A4B">
        <w:rPr>
          <w:sz w:val="24"/>
          <w:szCs w:val="24"/>
        </w:rPr>
        <w:t>расходы на</w:t>
      </w:r>
      <w:r w:rsidRPr="00F97A4B">
        <w:rPr>
          <w:spacing w:val="-1"/>
          <w:sz w:val="24"/>
          <w:szCs w:val="24"/>
        </w:rPr>
        <w:t xml:space="preserve"> </w:t>
      </w:r>
      <w:r w:rsidRPr="00F97A4B">
        <w:rPr>
          <w:sz w:val="24"/>
          <w:szCs w:val="24"/>
        </w:rPr>
        <w:t>год:</w:t>
      </w:r>
    </w:p>
    <w:p w:rsidR="005059C8" w:rsidRPr="00F97A4B" w:rsidRDefault="005059C8" w:rsidP="00B34D59">
      <w:pPr>
        <w:pStyle w:val="a5"/>
        <w:numPr>
          <w:ilvl w:val="1"/>
          <w:numId w:val="114"/>
        </w:numPr>
        <w:tabs>
          <w:tab w:val="left" w:pos="2250"/>
        </w:tabs>
        <w:ind w:left="0" w:hanging="360"/>
        <w:jc w:val="both"/>
        <w:rPr>
          <w:sz w:val="24"/>
          <w:szCs w:val="24"/>
        </w:rPr>
      </w:pPr>
      <w:r w:rsidRPr="00F97A4B">
        <w:rPr>
          <w:sz w:val="24"/>
          <w:szCs w:val="24"/>
        </w:rPr>
        <w:t>оплату труда работников образовательных</w:t>
      </w:r>
      <w:r w:rsidRPr="00F97A4B">
        <w:rPr>
          <w:spacing w:val="1"/>
          <w:sz w:val="24"/>
          <w:szCs w:val="24"/>
        </w:rPr>
        <w:t xml:space="preserve"> </w:t>
      </w:r>
      <w:r w:rsidRPr="00F97A4B">
        <w:rPr>
          <w:sz w:val="24"/>
          <w:szCs w:val="24"/>
        </w:rPr>
        <w:t>учреждений с</w:t>
      </w:r>
      <w:r w:rsidRPr="00F97A4B">
        <w:rPr>
          <w:spacing w:val="1"/>
          <w:sz w:val="24"/>
          <w:szCs w:val="24"/>
        </w:rPr>
        <w:t xml:space="preserve"> </w:t>
      </w:r>
      <w:r w:rsidRPr="00F97A4B">
        <w:rPr>
          <w:sz w:val="24"/>
          <w:szCs w:val="24"/>
        </w:rPr>
        <w:t>учётом районных</w:t>
      </w:r>
      <w:r w:rsidRPr="00F97A4B">
        <w:rPr>
          <w:spacing w:val="1"/>
          <w:sz w:val="24"/>
          <w:szCs w:val="24"/>
        </w:rPr>
        <w:t xml:space="preserve"> </w:t>
      </w:r>
      <w:r w:rsidRPr="00F97A4B">
        <w:rPr>
          <w:sz w:val="24"/>
          <w:szCs w:val="24"/>
        </w:rPr>
        <w:t>коэффициентов</w:t>
      </w:r>
      <w:r w:rsidRPr="00F97A4B">
        <w:rPr>
          <w:spacing w:val="1"/>
          <w:sz w:val="24"/>
          <w:szCs w:val="24"/>
        </w:rPr>
        <w:t xml:space="preserve"> </w:t>
      </w:r>
      <w:r w:rsidRPr="00F97A4B">
        <w:rPr>
          <w:sz w:val="24"/>
          <w:szCs w:val="24"/>
        </w:rPr>
        <w:t>к</w:t>
      </w:r>
      <w:r w:rsidRPr="00F97A4B">
        <w:rPr>
          <w:spacing w:val="1"/>
          <w:sz w:val="24"/>
          <w:szCs w:val="24"/>
        </w:rPr>
        <w:t xml:space="preserve"> </w:t>
      </w:r>
      <w:r w:rsidRPr="00F97A4B">
        <w:rPr>
          <w:sz w:val="24"/>
          <w:szCs w:val="24"/>
        </w:rPr>
        <w:t>заработной</w:t>
      </w:r>
      <w:r w:rsidRPr="00F97A4B">
        <w:rPr>
          <w:spacing w:val="1"/>
          <w:sz w:val="24"/>
          <w:szCs w:val="24"/>
        </w:rPr>
        <w:t xml:space="preserve"> </w:t>
      </w:r>
      <w:r w:rsidRPr="00F97A4B">
        <w:rPr>
          <w:sz w:val="24"/>
          <w:szCs w:val="24"/>
        </w:rPr>
        <w:t>плате,</w:t>
      </w:r>
      <w:r w:rsidRPr="00F97A4B">
        <w:rPr>
          <w:spacing w:val="1"/>
          <w:sz w:val="24"/>
          <w:szCs w:val="24"/>
        </w:rPr>
        <w:t xml:space="preserve"> </w:t>
      </w:r>
      <w:r w:rsidRPr="00F97A4B">
        <w:rPr>
          <w:sz w:val="24"/>
          <w:szCs w:val="24"/>
        </w:rPr>
        <w:t>а</w:t>
      </w:r>
      <w:r w:rsidRPr="00F97A4B">
        <w:rPr>
          <w:spacing w:val="1"/>
          <w:sz w:val="24"/>
          <w:szCs w:val="24"/>
        </w:rPr>
        <w:t xml:space="preserve"> </w:t>
      </w:r>
      <w:r w:rsidRPr="00F97A4B">
        <w:rPr>
          <w:sz w:val="24"/>
          <w:szCs w:val="24"/>
        </w:rPr>
        <w:t>также</w:t>
      </w:r>
      <w:r w:rsidRPr="00F97A4B">
        <w:rPr>
          <w:spacing w:val="1"/>
          <w:sz w:val="24"/>
          <w:szCs w:val="24"/>
        </w:rPr>
        <w:t xml:space="preserve"> </w:t>
      </w:r>
      <w:r w:rsidRPr="00F97A4B">
        <w:rPr>
          <w:sz w:val="24"/>
          <w:szCs w:val="24"/>
        </w:rPr>
        <w:t>страховые</w:t>
      </w:r>
      <w:r w:rsidRPr="00F97A4B">
        <w:rPr>
          <w:spacing w:val="1"/>
          <w:sz w:val="24"/>
          <w:szCs w:val="24"/>
        </w:rPr>
        <w:t xml:space="preserve"> </w:t>
      </w:r>
      <w:r w:rsidRPr="00F97A4B">
        <w:rPr>
          <w:sz w:val="24"/>
          <w:szCs w:val="24"/>
        </w:rPr>
        <w:t>взносы</w:t>
      </w:r>
      <w:r w:rsidRPr="00F97A4B">
        <w:rPr>
          <w:spacing w:val="1"/>
          <w:sz w:val="24"/>
          <w:szCs w:val="24"/>
        </w:rPr>
        <w:t xml:space="preserve"> </w:t>
      </w:r>
      <w:r w:rsidRPr="00F97A4B">
        <w:rPr>
          <w:sz w:val="24"/>
          <w:szCs w:val="24"/>
        </w:rPr>
        <w:t>во</w:t>
      </w:r>
      <w:r w:rsidRPr="00F97A4B">
        <w:rPr>
          <w:spacing w:val="1"/>
          <w:sz w:val="24"/>
          <w:szCs w:val="24"/>
        </w:rPr>
        <w:t xml:space="preserve"> </w:t>
      </w:r>
      <w:r w:rsidRPr="00F97A4B">
        <w:rPr>
          <w:sz w:val="24"/>
          <w:szCs w:val="24"/>
        </w:rPr>
        <w:t>внебюджетные</w:t>
      </w:r>
      <w:r w:rsidRPr="00F97A4B">
        <w:rPr>
          <w:spacing w:val="-2"/>
          <w:sz w:val="24"/>
          <w:szCs w:val="24"/>
        </w:rPr>
        <w:t xml:space="preserve"> </w:t>
      </w:r>
      <w:r w:rsidRPr="00F97A4B">
        <w:rPr>
          <w:sz w:val="24"/>
          <w:szCs w:val="24"/>
        </w:rPr>
        <w:t>фонды;</w:t>
      </w:r>
    </w:p>
    <w:p w:rsidR="005059C8" w:rsidRPr="00F97A4B" w:rsidRDefault="005059C8" w:rsidP="00B34D59">
      <w:pPr>
        <w:pStyle w:val="a5"/>
        <w:numPr>
          <w:ilvl w:val="1"/>
          <w:numId w:val="114"/>
        </w:numPr>
        <w:tabs>
          <w:tab w:val="left" w:pos="2250"/>
        </w:tabs>
        <w:ind w:left="0" w:hanging="360"/>
        <w:jc w:val="both"/>
        <w:rPr>
          <w:sz w:val="24"/>
          <w:szCs w:val="24"/>
        </w:rPr>
      </w:pPr>
      <w:r w:rsidRPr="00F97A4B">
        <w:rPr>
          <w:sz w:val="24"/>
          <w:szCs w:val="24"/>
        </w:rPr>
        <w:t>расходы,</w:t>
      </w:r>
      <w:r w:rsidRPr="00F97A4B">
        <w:rPr>
          <w:spacing w:val="1"/>
          <w:sz w:val="24"/>
          <w:szCs w:val="24"/>
        </w:rPr>
        <w:t xml:space="preserve"> </w:t>
      </w:r>
      <w:r w:rsidRPr="00F97A4B">
        <w:rPr>
          <w:sz w:val="24"/>
          <w:szCs w:val="24"/>
        </w:rPr>
        <w:t>непосредственно</w:t>
      </w:r>
      <w:r w:rsidRPr="00F97A4B">
        <w:rPr>
          <w:spacing w:val="1"/>
          <w:sz w:val="24"/>
          <w:szCs w:val="24"/>
        </w:rPr>
        <w:t xml:space="preserve"> </w:t>
      </w:r>
      <w:r w:rsidRPr="00F97A4B">
        <w:rPr>
          <w:sz w:val="24"/>
          <w:szCs w:val="24"/>
        </w:rPr>
        <w:t>связанные</w:t>
      </w:r>
      <w:r w:rsidRPr="00F97A4B">
        <w:rPr>
          <w:spacing w:val="1"/>
          <w:sz w:val="24"/>
          <w:szCs w:val="24"/>
        </w:rPr>
        <w:t xml:space="preserve"> </w:t>
      </w:r>
      <w:r w:rsidRPr="00F97A4B">
        <w:rPr>
          <w:sz w:val="24"/>
          <w:szCs w:val="24"/>
        </w:rPr>
        <w:t>с</w:t>
      </w:r>
      <w:r w:rsidRPr="00F97A4B">
        <w:rPr>
          <w:spacing w:val="1"/>
          <w:sz w:val="24"/>
          <w:szCs w:val="24"/>
        </w:rPr>
        <w:t xml:space="preserve"> </w:t>
      </w:r>
      <w:r w:rsidRPr="00F97A4B">
        <w:rPr>
          <w:sz w:val="24"/>
          <w:szCs w:val="24"/>
        </w:rPr>
        <w:t>обеспечением</w:t>
      </w:r>
      <w:r w:rsidRPr="00F97A4B">
        <w:rPr>
          <w:spacing w:val="1"/>
          <w:sz w:val="24"/>
          <w:szCs w:val="24"/>
        </w:rPr>
        <w:t xml:space="preserve"> </w:t>
      </w:r>
      <w:r w:rsidRPr="00F97A4B">
        <w:rPr>
          <w:sz w:val="24"/>
          <w:szCs w:val="24"/>
        </w:rPr>
        <w:t>образовательного</w:t>
      </w:r>
      <w:r w:rsidRPr="00F97A4B">
        <w:rPr>
          <w:spacing w:val="1"/>
          <w:sz w:val="24"/>
          <w:szCs w:val="24"/>
        </w:rPr>
        <w:t xml:space="preserve"> </w:t>
      </w:r>
      <w:r w:rsidRPr="00F97A4B">
        <w:rPr>
          <w:sz w:val="24"/>
          <w:szCs w:val="24"/>
        </w:rPr>
        <w:t>процесса</w:t>
      </w:r>
      <w:r w:rsidRPr="00F97A4B">
        <w:rPr>
          <w:spacing w:val="1"/>
          <w:sz w:val="24"/>
          <w:szCs w:val="24"/>
        </w:rPr>
        <w:t xml:space="preserve"> </w:t>
      </w:r>
      <w:r w:rsidRPr="00F97A4B">
        <w:rPr>
          <w:sz w:val="24"/>
          <w:szCs w:val="24"/>
        </w:rPr>
        <w:t>(приобретение</w:t>
      </w:r>
      <w:r w:rsidRPr="00F97A4B">
        <w:rPr>
          <w:spacing w:val="1"/>
          <w:sz w:val="24"/>
          <w:szCs w:val="24"/>
        </w:rPr>
        <w:t xml:space="preserve"> </w:t>
      </w:r>
      <w:r w:rsidRPr="00F97A4B">
        <w:rPr>
          <w:sz w:val="24"/>
          <w:szCs w:val="24"/>
        </w:rPr>
        <w:t>учебно-наглядных</w:t>
      </w:r>
      <w:r w:rsidRPr="00F97A4B">
        <w:rPr>
          <w:spacing w:val="1"/>
          <w:sz w:val="24"/>
          <w:szCs w:val="24"/>
        </w:rPr>
        <w:t xml:space="preserve"> </w:t>
      </w:r>
      <w:r w:rsidRPr="00F97A4B">
        <w:rPr>
          <w:sz w:val="24"/>
          <w:szCs w:val="24"/>
        </w:rPr>
        <w:t>пособий,</w:t>
      </w:r>
      <w:r w:rsidRPr="00F97A4B">
        <w:rPr>
          <w:spacing w:val="1"/>
          <w:sz w:val="24"/>
          <w:szCs w:val="24"/>
        </w:rPr>
        <w:t xml:space="preserve"> </w:t>
      </w:r>
      <w:r w:rsidRPr="00F97A4B">
        <w:rPr>
          <w:sz w:val="24"/>
          <w:szCs w:val="24"/>
        </w:rPr>
        <w:t>технических</w:t>
      </w:r>
      <w:r w:rsidRPr="00F97A4B">
        <w:rPr>
          <w:spacing w:val="1"/>
          <w:sz w:val="24"/>
          <w:szCs w:val="24"/>
        </w:rPr>
        <w:t xml:space="preserve"> </w:t>
      </w:r>
      <w:r w:rsidRPr="00F97A4B">
        <w:rPr>
          <w:sz w:val="24"/>
          <w:szCs w:val="24"/>
        </w:rPr>
        <w:t>средств</w:t>
      </w:r>
      <w:r w:rsidRPr="00F97A4B">
        <w:rPr>
          <w:spacing w:val="1"/>
          <w:sz w:val="24"/>
          <w:szCs w:val="24"/>
        </w:rPr>
        <w:t xml:space="preserve"> </w:t>
      </w:r>
      <w:r w:rsidRPr="00F97A4B">
        <w:rPr>
          <w:sz w:val="24"/>
          <w:szCs w:val="24"/>
        </w:rPr>
        <w:t>обучения, расходных материалов, канцелярских товаров, оплату услуг связи в</w:t>
      </w:r>
      <w:r w:rsidRPr="00F97A4B">
        <w:rPr>
          <w:spacing w:val="1"/>
          <w:sz w:val="24"/>
          <w:szCs w:val="24"/>
        </w:rPr>
        <w:t xml:space="preserve"> </w:t>
      </w:r>
      <w:r w:rsidRPr="00F97A4B">
        <w:rPr>
          <w:sz w:val="24"/>
          <w:szCs w:val="24"/>
        </w:rPr>
        <w:t>части расходов, связанных с подключением к информационной сети Интернет</w:t>
      </w:r>
      <w:r w:rsidRPr="00F97A4B">
        <w:rPr>
          <w:spacing w:val="-62"/>
          <w:sz w:val="24"/>
          <w:szCs w:val="24"/>
        </w:rPr>
        <w:t xml:space="preserve"> </w:t>
      </w:r>
      <w:r w:rsidRPr="00F97A4B">
        <w:rPr>
          <w:sz w:val="24"/>
          <w:szCs w:val="24"/>
        </w:rPr>
        <w:t>и</w:t>
      </w:r>
      <w:r w:rsidRPr="00F97A4B">
        <w:rPr>
          <w:spacing w:val="-2"/>
          <w:sz w:val="24"/>
          <w:szCs w:val="24"/>
        </w:rPr>
        <w:t xml:space="preserve"> </w:t>
      </w:r>
      <w:r w:rsidRPr="00F97A4B">
        <w:rPr>
          <w:sz w:val="24"/>
          <w:szCs w:val="24"/>
        </w:rPr>
        <w:t>платой</w:t>
      </w:r>
      <w:r w:rsidRPr="00F97A4B">
        <w:rPr>
          <w:spacing w:val="-1"/>
          <w:sz w:val="24"/>
          <w:szCs w:val="24"/>
        </w:rPr>
        <w:t xml:space="preserve"> </w:t>
      </w:r>
      <w:r w:rsidRPr="00F97A4B">
        <w:rPr>
          <w:sz w:val="24"/>
          <w:szCs w:val="24"/>
        </w:rPr>
        <w:t>за</w:t>
      </w:r>
      <w:r w:rsidRPr="00F97A4B">
        <w:rPr>
          <w:spacing w:val="-2"/>
          <w:sz w:val="24"/>
          <w:szCs w:val="24"/>
        </w:rPr>
        <w:t xml:space="preserve"> </w:t>
      </w:r>
      <w:r w:rsidRPr="00F97A4B">
        <w:rPr>
          <w:sz w:val="24"/>
          <w:szCs w:val="24"/>
        </w:rPr>
        <w:t>пользование</w:t>
      </w:r>
      <w:r w:rsidRPr="00F97A4B">
        <w:rPr>
          <w:spacing w:val="-1"/>
          <w:sz w:val="24"/>
          <w:szCs w:val="24"/>
        </w:rPr>
        <w:t xml:space="preserve"> </w:t>
      </w:r>
      <w:r w:rsidRPr="00F97A4B">
        <w:rPr>
          <w:sz w:val="24"/>
          <w:szCs w:val="24"/>
        </w:rPr>
        <w:t>этой</w:t>
      </w:r>
      <w:r w:rsidRPr="00F97A4B">
        <w:rPr>
          <w:spacing w:val="-1"/>
          <w:sz w:val="24"/>
          <w:szCs w:val="24"/>
        </w:rPr>
        <w:t xml:space="preserve"> </w:t>
      </w:r>
      <w:r w:rsidRPr="00F97A4B">
        <w:rPr>
          <w:sz w:val="24"/>
          <w:szCs w:val="24"/>
        </w:rPr>
        <w:t>сетью);</w:t>
      </w:r>
    </w:p>
    <w:p w:rsidR="005059C8" w:rsidRPr="00F97A4B" w:rsidRDefault="005059C8" w:rsidP="00B34D59">
      <w:pPr>
        <w:pStyle w:val="a5"/>
        <w:numPr>
          <w:ilvl w:val="0"/>
          <w:numId w:val="114"/>
        </w:numPr>
        <w:tabs>
          <w:tab w:val="left" w:pos="1659"/>
        </w:tabs>
        <w:ind w:left="0" w:firstLine="566"/>
        <w:jc w:val="both"/>
        <w:rPr>
          <w:sz w:val="24"/>
          <w:szCs w:val="24"/>
        </w:rPr>
      </w:pPr>
      <w:r w:rsidRPr="00F97A4B">
        <w:rPr>
          <w:sz w:val="24"/>
          <w:szCs w:val="24"/>
        </w:rPr>
        <w:t>Субсидии,</w:t>
      </w:r>
      <w:r w:rsidRPr="00F97A4B">
        <w:rPr>
          <w:spacing w:val="1"/>
          <w:sz w:val="24"/>
          <w:szCs w:val="24"/>
        </w:rPr>
        <w:t xml:space="preserve"> </w:t>
      </w:r>
      <w:r w:rsidRPr="00F97A4B">
        <w:rPr>
          <w:sz w:val="24"/>
          <w:szCs w:val="24"/>
        </w:rPr>
        <w:t>предоставляемые</w:t>
      </w:r>
      <w:r w:rsidRPr="00F97A4B">
        <w:rPr>
          <w:spacing w:val="1"/>
          <w:sz w:val="24"/>
          <w:szCs w:val="24"/>
        </w:rPr>
        <w:t xml:space="preserve"> </w:t>
      </w:r>
      <w:r w:rsidRPr="00F97A4B">
        <w:rPr>
          <w:sz w:val="24"/>
          <w:szCs w:val="24"/>
        </w:rPr>
        <w:t>школе</w:t>
      </w:r>
      <w:r w:rsidRPr="00F97A4B">
        <w:rPr>
          <w:spacing w:val="1"/>
          <w:sz w:val="24"/>
          <w:szCs w:val="24"/>
        </w:rPr>
        <w:t xml:space="preserve"> </w:t>
      </w:r>
      <w:r w:rsidRPr="00F97A4B">
        <w:rPr>
          <w:sz w:val="24"/>
          <w:szCs w:val="24"/>
        </w:rPr>
        <w:t>из</w:t>
      </w:r>
      <w:r w:rsidRPr="00F97A4B">
        <w:rPr>
          <w:spacing w:val="1"/>
          <w:sz w:val="24"/>
          <w:szCs w:val="24"/>
        </w:rPr>
        <w:t xml:space="preserve"> </w:t>
      </w:r>
      <w:r w:rsidRPr="00F97A4B">
        <w:rPr>
          <w:sz w:val="24"/>
          <w:szCs w:val="24"/>
        </w:rPr>
        <w:t>бюджета</w:t>
      </w:r>
      <w:r w:rsidRPr="00F97A4B">
        <w:rPr>
          <w:spacing w:val="1"/>
          <w:sz w:val="24"/>
          <w:szCs w:val="24"/>
        </w:rPr>
        <w:t xml:space="preserve"> </w:t>
      </w:r>
      <w:r w:rsidRPr="00F97A4B">
        <w:rPr>
          <w:sz w:val="24"/>
          <w:szCs w:val="24"/>
        </w:rPr>
        <w:t xml:space="preserve">муниципального образования,  покрывают </w:t>
      </w:r>
      <w:r w:rsidRPr="00F97A4B">
        <w:rPr>
          <w:spacing w:val="-62"/>
          <w:sz w:val="24"/>
          <w:szCs w:val="24"/>
        </w:rPr>
        <w:t xml:space="preserve">  </w:t>
      </w:r>
      <w:r w:rsidRPr="00F97A4B">
        <w:rPr>
          <w:sz w:val="24"/>
          <w:szCs w:val="24"/>
        </w:rPr>
        <w:t>следующие</w:t>
      </w:r>
      <w:r w:rsidRPr="00F97A4B">
        <w:rPr>
          <w:spacing w:val="-2"/>
          <w:sz w:val="24"/>
          <w:szCs w:val="24"/>
        </w:rPr>
        <w:t xml:space="preserve"> </w:t>
      </w:r>
      <w:r w:rsidRPr="00F97A4B">
        <w:rPr>
          <w:sz w:val="24"/>
          <w:szCs w:val="24"/>
        </w:rPr>
        <w:t>расходы</w:t>
      </w:r>
      <w:r w:rsidRPr="00F97A4B">
        <w:rPr>
          <w:spacing w:val="2"/>
          <w:sz w:val="24"/>
          <w:szCs w:val="24"/>
        </w:rPr>
        <w:t xml:space="preserve"> </w:t>
      </w:r>
      <w:r w:rsidRPr="00F97A4B">
        <w:rPr>
          <w:sz w:val="24"/>
          <w:szCs w:val="24"/>
        </w:rPr>
        <w:t>на</w:t>
      </w:r>
      <w:r w:rsidRPr="00F97A4B">
        <w:rPr>
          <w:spacing w:val="-1"/>
          <w:sz w:val="24"/>
          <w:szCs w:val="24"/>
        </w:rPr>
        <w:t xml:space="preserve"> </w:t>
      </w:r>
      <w:r w:rsidRPr="00F97A4B">
        <w:rPr>
          <w:sz w:val="24"/>
          <w:szCs w:val="24"/>
        </w:rPr>
        <w:t>год:</w:t>
      </w:r>
    </w:p>
    <w:p w:rsidR="005059C8" w:rsidRPr="00F97A4B" w:rsidRDefault="005059C8" w:rsidP="00B34D59">
      <w:pPr>
        <w:pStyle w:val="a5"/>
        <w:numPr>
          <w:ilvl w:val="1"/>
          <w:numId w:val="114"/>
        </w:numPr>
        <w:tabs>
          <w:tab w:val="left" w:pos="2250"/>
        </w:tabs>
        <w:ind w:left="0" w:hanging="349"/>
        <w:jc w:val="both"/>
        <w:rPr>
          <w:sz w:val="24"/>
          <w:szCs w:val="24"/>
        </w:rPr>
      </w:pPr>
      <w:r w:rsidRPr="00F97A4B">
        <w:rPr>
          <w:sz w:val="24"/>
          <w:szCs w:val="24"/>
        </w:rPr>
        <w:t>оплату</w:t>
      </w:r>
      <w:r w:rsidRPr="00F97A4B">
        <w:rPr>
          <w:spacing w:val="-16"/>
          <w:sz w:val="24"/>
          <w:szCs w:val="24"/>
        </w:rPr>
        <w:t xml:space="preserve"> </w:t>
      </w:r>
      <w:r w:rsidRPr="00F97A4B">
        <w:rPr>
          <w:sz w:val="24"/>
          <w:szCs w:val="24"/>
        </w:rPr>
        <w:t>коммунальных</w:t>
      </w:r>
      <w:r w:rsidRPr="00F97A4B">
        <w:rPr>
          <w:spacing w:val="-11"/>
          <w:sz w:val="24"/>
          <w:szCs w:val="24"/>
        </w:rPr>
        <w:t xml:space="preserve"> </w:t>
      </w:r>
      <w:r w:rsidRPr="00F97A4B">
        <w:rPr>
          <w:sz w:val="24"/>
          <w:szCs w:val="24"/>
        </w:rPr>
        <w:t>услуг</w:t>
      </w:r>
    </w:p>
    <w:p w:rsidR="005059C8" w:rsidRPr="00F97A4B" w:rsidRDefault="005059C8" w:rsidP="00B34D59">
      <w:pPr>
        <w:pStyle w:val="a5"/>
        <w:numPr>
          <w:ilvl w:val="1"/>
          <w:numId w:val="114"/>
        </w:numPr>
        <w:tabs>
          <w:tab w:val="left" w:pos="2250"/>
        </w:tabs>
        <w:ind w:left="0" w:hanging="349"/>
        <w:jc w:val="both"/>
        <w:rPr>
          <w:sz w:val="24"/>
          <w:szCs w:val="24"/>
        </w:rPr>
      </w:pPr>
      <w:r w:rsidRPr="00F97A4B">
        <w:rPr>
          <w:sz w:val="24"/>
          <w:szCs w:val="24"/>
        </w:rPr>
        <w:t>расходов</w:t>
      </w:r>
      <w:r w:rsidRPr="00F97A4B">
        <w:rPr>
          <w:spacing w:val="-11"/>
          <w:sz w:val="24"/>
          <w:szCs w:val="24"/>
        </w:rPr>
        <w:t xml:space="preserve"> </w:t>
      </w:r>
      <w:r w:rsidRPr="00F97A4B">
        <w:rPr>
          <w:sz w:val="24"/>
          <w:szCs w:val="24"/>
        </w:rPr>
        <w:t>на</w:t>
      </w:r>
      <w:r w:rsidRPr="00F97A4B">
        <w:rPr>
          <w:spacing w:val="-11"/>
          <w:sz w:val="24"/>
          <w:szCs w:val="24"/>
        </w:rPr>
        <w:t xml:space="preserve"> </w:t>
      </w:r>
      <w:r w:rsidRPr="00F97A4B">
        <w:rPr>
          <w:sz w:val="24"/>
          <w:szCs w:val="24"/>
        </w:rPr>
        <w:t>содержание</w:t>
      </w:r>
      <w:r w:rsidRPr="00F97A4B">
        <w:rPr>
          <w:spacing w:val="-11"/>
          <w:sz w:val="24"/>
          <w:szCs w:val="24"/>
        </w:rPr>
        <w:t xml:space="preserve"> </w:t>
      </w:r>
      <w:r w:rsidRPr="00F97A4B">
        <w:rPr>
          <w:sz w:val="24"/>
          <w:szCs w:val="24"/>
        </w:rPr>
        <w:t>здания</w:t>
      </w:r>
    </w:p>
    <w:p w:rsidR="005059C8" w:rsidRPr="00F97A4B" w:rsidRDefault="005059C8" w:rsidP="00B34D59">
      <w:pPr>
        <w:pStyle w:val="a5"/>
        <w:numPr>
          <w:ilvl w:val="0"/>
          <w:numId w:val="114"/>
        </w:numPr>
        <w:tabs>
          <w:tab w:val="left" w:pos="1659"/>
        </w:tabs>
        <w:ind w:left="0" w:firstLine="566"/>
        <w:jc w:val="both"/>
        <w:rPr>
          <w:sz w:val="24"/>
          <w:szCs w:val="24"/>
        </w:rPr>
      </w:pPr>
      <w:r w:rsidRPr="00F97A4B">
        <w:rPr>
          <w:sz w:val="24"/>
          <w:szCs w:val="24"/>
        </w:rPr>
        <w:t>Субсидии,</w:t>
      </w:r>
      <w:r w:rsidRPr="00F97A4B">
        <w:rPr>
          <w:spacing w:val="1"/>
          <w:sz w:val="24"/>
          <w:szCs w:val="24"/>
        </w:rPr>
        <w:t xml:space="preserve"> </w:t>
      </w:r>
      <w:r w:rsidRPr="00F97A4B">
        <w:rPr>
          <w:sz w:val="24"/>
          <w:szCs w:val="24"/>
        </w:rPr>
        <w:t>предоставляемые</w:t>
      </w:r>
      <w:r w:rsidRPr="00F97A4B">
        <w:rPr>
          <w:spacing w:val="1"/>
          <w:sz w:val="24"/>
          <w:szCs w:val="24"/>
        </w:rPr>
        <w:t xml:space="preserve"> </w:t>
      </w:r>
      <w:r w:rsidRPr="00F97A4B">
        <w:rPr>
          <w:sz w:val="24"/>
          <w:szCs w:val="24"/>
        </w:rPr>
        <w:t>Учреждению</w:t>
      </w:r>
      <w:r w:rsidRPr="00F97A4B">
        <w:rPr>
          <w:spacing w:val="1"/>
          <w:sz w:val="24"/>
          <w:szCs w:val="24"/>
        </w:rPr>
        <w:t xml:space="preserve"> </w:t>
      </w:r>
      <w:r w:rsidRPr="00F97A4B">
        <w:rPr>
          <w:sz w:val="24"/>
          <w:szCs w:val="24"/>
        </w:rPr>
        <w:t>из</w:t>
      </w:r>
      <w:r w:rsidRPr="00F97A4B">
        <w:rPr>
          <w:spacing w:val="1"/>
          <w:sz w:val="24"/>
          <w:szCs w:val="24"/>
        </w:rPr>
        <w:t xml:space="preserve"> </w:t>
      </w:r>
      <w:r w:rsidRPr="00F97A4B">
        <w:rPr>
          <w:sz w:val="24"/>
          <w:szCs w:val="24"/>
        </w:rPr>
        <w:t>бюджета</w:t>
      </w:r>
      <w:r w:rsidRPr="00F97A4B">
        <w:rPr>
          <w:spacing w:val="1"/>
          <w:sz w:val="24"/>
          <w:szCs w:val="24"/>
        </w:rPr>
        <w:t xml:space="preserve"> </w:t>
      </w:r>
      <w:r w:rsidRPr="00F97A4B">
        <w:rPr>
          <w:sz w:val="24"/>
          <w:szCs w:val="24"/>
        </w:rPr>
        <w:t>Алтайского</w:t>
      </w:r>
      <w:r w:rsidRPr="00F97A4B">
        <w:rPr>
          <w:spacing w:val="1"/>
          <w:sz w:val="24"/>
          <w:szCs w:val="24"/>
        </w:rPr>
        <w:t xml:space="preserve"> </w:t>
      </w:r>
      <w:r w:rsidRPr="00F97A4B">
        <w:rPr>
          <w:sz w:val="24"/>
          <w:szCs w:val="24"/>
        </w:rPr>
        <w:t>края</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из</w:t>
      </w:r>
      <w:r w:rsidRPr="00F97A4B">
        <w:rPr>
          <w:spacing w:val="1"/>
          <w:sz w:val="24"/>
          <w:szCs w:val="24"/>
        </w:rPr>
        <w:t xml:space="preserve"> </w:t>
      </w:r>
      <w:r w:rsidRPr="00F97A4B">
        <w:rPr>
          <w:sz w:val="24"/>
          <w:szCs w:val="24"/>
        </w:rPr>
        <w:t>бюджета</w:t>
      </w:r>
      <w:r w:rsidRPr="00F97A4B">
        <w:rPr>
          <w:spacing w:val="-2"/>
          <w:sz w:val="24"/>
          <w:szCs w:val="24"/>
        </w:rPr>
        <w:t xml:space="preserve"> </w:t>
      </w:r>
      <w:r w:rsidRPr="00F97A4B">
        <w:rPr>
          <w:sz w:val="24"/>
          <w:szCs w:val="24"/>
        </w:rPr>
        <w:t>города</w:t>
      </w:r>
      <w:r w:rsidRPr="00F97A4B">
        <w:rPr>
          <w:spacing w:val="-1"/>
          <w:sz w:val="24"/>
          <w:szCs w:val="24"/>
        </w:rPr>
        <w:t xml:space="preserve"> </w:t>
      </w:r>
      <w:r w:rsidRPr="00F97A4B">
        <w:rPr>
          <w:sz w:val="24"/>
          <w:szCs w:val="24"/>
        </w:rPr>
        <w:t>Барнаула</w:t>
      </w:r>
      <w:r w:rsidRPr="00F97A4B">
        <w:rPr>
          <w:spacing w:val="2"/>
          <w:sz w:val="24"/>
          <w:szCs w:val="24"/>
        </w:rPr>
        <w:t xml:space="preserve"> </w:t>
      </w:r>
      <w:r w:rsidRPr="00F97A4B">
        <w:rPr>
          <w:sz w:val="24"/>
          <w:szCs w:val="24"/>
        </w:rPr>
        <w:t>на</w:t>
      </w:r>
      <w:r w:rsidRPr="00F97A4B">
        <w:rPr>
          <w:spacing w:val="-1"/>
          <w:sz w:val="24"/>
          <w:szCs w:val="24"/>
        </w:rPr>
        <w:t xml:space="preserve"> </w:t>
      </w:r>
      <w:r w:rsidRPr="00F97A4B">
        <w:rPr>
          <w:sz w:val="24"/>
          <w:szCs w:val="24"/>
        </w:rPr>
        <w:t>иные</w:t>
      </w:r>
      <w:r w:rsidRPr="00F97A4B">
        <w:rPr>
          <w:spacing w:val="-1"/>
          <w:sz w:val="24"/>
          <w:szCs w:val="24"/>
        </w:rPr>
        <w:t xml:space="preserve"> </w:t>
      </w:r>
      <w:r w:rsidRPr="00F97A4B">
        <w:rPr>
          <w:sz w:val="24"/>
          <w:szCs w:val="24"/>
        </w:rPr>
        <w:t>цели</w:t>
      </w:r>
    </w:p>
    <w:p w:rsidR="005059C8" w:rsidRPr="00F97A4B" w:rsidRDefault="005059C8" w:rsidP="00267F92">
      <w:pPr>
        <w:pStyle w:val="a3"/>
        <w:ind w:left="0" w:firstLine="566"/>
      </w:pPr>
      <w:r w:rsidRPr="00F97A4B">
        <w:t>Формирование</w:t>
      </w:r>
      <w:r w:rsidRPr="00F97A4B">
        <w:rPr>
          <w:spacing w:val="1"/>
        </w:rPr>
        <w:t xml:space="preserve"> </w:t>
      </w:r>
      <w:r w:rsidRPr="00F97A4B">
        <w:t>фонда</w:t>
      </w:r>
      <w:r w:rsidRPr="00F97A4B">
        <w:rPr>
          <w:spacing w:val="1"/>
        </w:rPr>
        <w:t xml:space="preserve"> </w:t>
      </w:r>
      <w:r w:rsidRPr="00F97A4B">
        <w:t>оплаты</w:t>
      </w:r>
      <w:r w:rsidRPr="00F97A4B">
        <w:rPr>
          <w:spacing w:val="1"/>
        </w:rPr>
        <w:t xml:space="preserve"> </w:t>
      </w:r>
      <w:r w:rsidRPr="00F97A4B">
        <w:t>труда</w:t>
      </w:r>
      <w:r w:rsidRPr="00F97A4B">
        <w:rPr>
          <w:spacing w:val="1"/>
        </w:rPr>
        <w:t xml:space="preserve"> </w:t>
      </w:r>
      <w:r w:rsidRPr="00F97A4B">
        <w:t>школы</w:t>
      </w:r>
      <w:r w:rsidRPr="00F97A4B">
        <w:rPr>
          <w:spacing w:val="1"/>
        </w:rPr>
        <w:t xml:space="preserve"> </w:t>
      </w:r>
      <w:r w:rsidRPr="00F97A4B">
        <w:t>осуществляется</w:t>
      </w:r>
      <w:r w:rsidRPr="00F97A4B">
        <w:rPr>
          <w:spacing w:val="1"/>
        </w:rPr>
        <w:t xml:space="preserve"> </w:t>
      </w:r>
      <w:r w:rsidRPr="00F97A4B">
        <w:t>в</w:t>
      </w:r>
      <w:r w:rsidRPr="00F97A4B">
        <w:rPr>
          <w:spacing w:val="65"/>
        </w:rPr>
        <w:t xml:space="preserve"> </w:t>
      </w:r>
      <w:r w:rsidRPr="00F97A4B">
        <w:t>пределах</w:t>
      </w:r>
      <w:r w:rsidRPr="00F97A4B">
        <w:rPr>
          <w:spacing w:val="65"/>
        </w:rPr>
        <w:t xml:space="preserve"> </w:t>
      </w:r>
      <w:r w:rsidRPr="00F97A4B">
        <w:t>объема</w:t>
      </w:r>
      <w:r w:rsidRPr="00F97A4B">
        <w:rPr>
          <w:spacing w:val="1"/>
        </w:rPr>
        <w:t xml:space="preserve"> </w:t>
      </w:r>
      <w:r w:rsidRPr="00F97A4B">
        <w:t>средств</w:t>
      </w:r>
      <w:r w:rsidRPr="00F97A4B">
        <w:rPr>
          <w:spacing w:val="-3"/>
        </w:rPr>
        <w:t xml:space="preserve"> </w:t>
      </w:r>
      <w:r w:rsidRPr="00F97A4B">
        <w:t>образовательного</w:t>
      </w:r>
      <w:r w:rsidRPr="00F97A4B">
        <w:rPr>
          <w:spacing w:val="3"/>
        </w:rPr>
        <w:t xml:space="preserve"> </w:t>
      </w:r>
      <w:r w:rsidRPr="00F97A4B">
        <w:t>учреждения</w:t>
      </w:r>
      <w:r w:rsidRPr="00F97A4B">
        <w:rPr>
          <w:spacing w:val="-2"/>
        </w:rPr>
        <w:t xml:space="preserve"> </w:t>
      </w:r>
      <w:r w:rsidRPr="00F97A4B">
        <w:t>на</w:t>
      </w:r>
      <w:r w:rsidRPr="00F97A4B">
        <w:rPr>
          <w:spacing w:val="-2"/>
        </w:rPr>
        <w:t xml:space="preserve"> </w:t>
      </w:r>
      <w:r w:rsidRPr="00F97A4B">
        <w:t>текущий финансовый</w:t>
      </w:r>
      <w:r w:rsidRPr="00F97A4B">
        <w:rPr>
          <w:spacing w:val="1"/>
        </w:rPr>
        <w:t xml:space="preserve"> </w:t>
      </w:r>
      <w:r w:rsidRPr="00F97A4B">
        <w:t>год,</w:t>
      </w:r>
      <w:r w:rsidRPr="00F97A4B">
        <w:rPr>
          <w:spacing w:val="-2"/>
        </w:rPr>
        <w:t xml:space="preserve"> </w:t>
      </w:r>
      <w:r w:rsidRPr="00F97A4B">
        <w:t>определенного</w:t>
      </w:r>
    </w:p>
    <w:p w:rsidR="005059C8" w:rsidRPr="00F97A4B" w:rsidRDefault="005059C8" w:rsidP="00B34D59">
      <w:pPr>
        <w:pStyle w:val="a5"/>
        <w:numPr>
          <w:ilvl w:val="1"/>
          <w:numId w:val="114"/>
        </w:numPr>
        <w:tabs>
          <w:tab w:val="left" w:pos="2250"/>
        </w:tabs>
        <w:ind w:left="0" w:hanging="360"/>
        <w:jc w:val="both"/>
        <w:rPr>
          <w:sz w:val="24"/>
          <w:szCs w:val="24"/>
        </w:rPr>
      </w:pPr>
      <w:r w:rsidRPr="00F97A4B">
        <w:rPr>
          <w:sz w:val="24"/>
          <w:szCs w:val="24"/>
        </w:rPr>
        <w:t>в</w:t>
      </w:r>
      <w:r w:rsidRPr="00F97A4B">
        <w:rPr>
          <w:spacing w:val="1"/>
          <w:sz w:val="24"/>
          <w:szCs w:val="24"/>
        </w:rPr>
        <w:t xml:space="preserve"> </w:t>
      </w:r>
      <w:r w:rsidRPr="00F97A4B">
        <w:rPr>
          <w:sz w:val="24"/>
          <w:szCs w:val="24"/>
        </w:rPr>
        <w:t>соответствии</w:t>
      </w:r>
      <w:r w:rsidRPr="00F97A4B">
        <w:rPr>
          <w:spacing w:val="1"/>
          <w:sz w:val="24"/>
          <w:szCs w:val="24"/>
        </w:rPr>
        <w:t xml:space="preserve"> </w:t>
      </w:r>
      <w:r w:rsidRPr="00F97A4B">
        <w:rPr>
          <w:sz w:val="24"/>
          <w:szCs w:val="24"/>
        </w:rPr>
        <w:t>с</w:t>
      </w:r>
      <w:r w:rsidRPr="00F97A4B">
        <w:rPr>
          <w:spacing w:val="1"/>
          <w:sz w:val="24"/>
          <w:szCs w:val="24"/>
        </w:rPr>
        <w:t xml:space="preserve"> </w:t>
      </w:r>
      <w:r w:rsidRPr="00F97A4B">
        <w:rPr>
          <w:sz w:val="24"/>
          <w:szCs w:val="24"/>
        </w:rPr>
        <w:t>региональным</w:t>
      </w:r>
      <w:r w:rsidRPr="00F97A4B">
        <w:rPr>
          <w:spacing w:val="1"/>
          <w:sz w:val="24"/>
          <w:szCs w:val="24"/>
        </w:rPr>
        <w:t xml:space="preserve"> </w:t>
      </w:r>
      <w:r w:rsidRPr="00F97A4B">
        <w:rPr>
          <w:sz w:val="24"/>
          <w:szCs w:val="24"/>
        </w:rPr>
        <w:t>расчетным</w:t>
      </w:r>
      <w:r w:rsidRPr="00F97A4B">
        <w:rPr>
          <w:spacing w:val="1"/>
          <w:sz w:val="24"/>
          <w:szCs w:val="24"/>
        </w:rPr>
        <w:t xml:space="preserve"> </w:t>
      </w:r>
      <w:r w:rsidRPr="00F97A4B">
        <w:rPr>
          <w:sz w:val="24"/>
          <w:szCs w:val="24"/>
        </w:rPr>
        <w:t>подушевым</w:t>
      </w:r>
      <w:r w:rsidRPr="00F97A4B">
        <w:rPr>
          <w:spacing w:val="1"/>
          <w:sz w:val="24"/>
          <w:szCs w:val="24"/>
        </w:rPr>
        <w:t xml:space="preserve"> </w:t>
      </w:r>
      <w:r w:rsidRPr="00F97A4B">
        <w:rPr>
          <w:sz w:val="24"/>
          <w:szCs w:val="24"/>
        </w:rPr>
        <w:t>нормативом,</w:t>
      </w:r>
      <w:r w:rsidRPr="00F97A4B">
        <w:rPr>
          <w:spacing w:val="-63"/>
          <w:sz w:val="24"/>
          <w:szCs w:val="24"/>
        </w:rPr>
        <w:t xml:space="preserve"> </w:t>
      </w:r>
      <w:r w:rsidRPr="00F97A4B">
        <w:rPr>
          <w:sz w:val="24"/>
          <w:szCs w:val="24"/>
        </w:rPr>
        <w:t>количеством</w:t>
      </w:r>
      <w:r w:rsidRPr="00F97A4B">
        <w:rPr>
          <w:spacing w:val="1"/>
          <w:sz w:val="24"/>
          <w:szCs w:val="24"/>
        </w:rPr>
        <w:t xml:space="preserve"> </w:t>
      </w:r>
      <w:r w:rsidRPr="00F97A4B">
        <w:rPr>
          <w:sz w:val="24"/>
          <w:szCs w:val="24"/>
        </w:rPr>
        <w:t>обучающихся</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соответствующими</w:t>
      </w:r>
      <w:r w:rsidRPr="00F97A4B">
        <w:rPr>
          <w:spacing w:val="1"/>
          <w:sz w:val="24"/>
          <w:szCs w:val="24"/>
        </w:rPr>
        <w:t xml:space="preserve"> </w:t>
      </w:r>
      <w:r w:rsidRPr="00F97A4B">
        <w:rPr>
          <w:sz w:val="24"/>
          <w:szCs w:val="24"/>
        </w:rPr>
        <w:t>поправочными</w:t>
      </w:r>
      <w:r w:rsidRPr="00F97A4B">
        <w:rPr>
          <w:spacing w:val="-62"/>
          <w:sz w:val="24"/>
          <w:szCs w:val="24"/>
        </w:rPr>
        <w:t xml:space="preserve"> </w:t>
      </w:r>
      <w:r w:rsidRPr="00F97A4B">
        <w:rPr>
          <w:sz w:val="24"/>
          <w:szCs w:val="24"/>
        </w:rPr>
        <w:t>коэффициентами,</w:t>
      </w:r>
      <w:r w:rsidRPr="00F97A4B">
        <w:rPr>
          <w:spacing w:val="-4"/>
          <w:sz w:val="24"/>
          <w:szCs w:val="24"/>
        </w:rPr>
        <w:t xml:space="preserve"> </w:t>
      </w:r>
      <w:r w:rsidRPr="00F97A4B">
        <w:rPr>
          <w:sz w:val="24"/>
          <w:szCs w:val="24"/>
        </w:rPr>
        <w:t>и</w:t>
      </w:r>
      <w:r w:rsidRPr="00F97A4B">
        <w:rPr>
          <w:spacing w:val="-2"/>
          <w:sz w:val="24"/>
          <w:szCs w:val="24"/>
        </w:rPr>
        <w:t xml:space="preserve"> </w:t>
      </w:r>
      <w:r w:rsidRPr="00F97A4B">
        <w:rPr>
          <w:sz w:val="24"/>
          <w:szCs w:val="24"/>
        </w:rPr>
        <w:t>отражается</w:t>
      </w:r>
      <w:r w:rsidRPr="00F97A4B">
        <w:rPr>
          <w:spacing w:val="-2"/>
          <w:sz w:val="24"/>
          <w:szCs w:val="24"/>
        </w:rPr>
        <w:t xml:space="preserve"> </w:t>
      </w:r>
      <w:r w:rsidRPr="00F97A4B">
        <w:rPr>
          <w:sz w:val="24"/>
          <w:szCs w:val="24"/>
        </w:rPr>
        <w:t>в</w:t>
      </w:r>
      <w:r w:rsidRPr="00F97A4B">
        <w:rPr>
          <w:spacing w:val="-4"/>
          <w:sz w:val="24"/>
          <w:szCs w:val="24"/>
        </w:rPr>
        <w:t xml:space="preserve"> </w:t>
      </w:r>
      <w:r w:rsidRPr="00F97A4B">
        <w:rPr>
          <w:sz w:val="24"/>
          <w:szCs w:val="24"/>
        </w:rPr>
        <w:t>смете</w:t>
      </w:r>
      <w:r w:rsidRPr="00F97A4B">
        <w:rPr>
          <w:spacing w:val="-3"/>
          <w:sz w:val="24"/>
          <w:szCs w:val="24"/>
        </w:rPr>
        <w:t xml:space="preserve"> </w:t>
      </w:r>
      <w:r w:rsidRPr="00F97A4B">
        <w:rPr>
          <w:sz w:val="24"/>
          <w:szCs w:val="24"/>
        </w:rPr>
        <w:t>образовательного</w:t>
      </w:r>
      <w:r w:rsidRPr="00F97A4B">
        <w:rPr>
          <w:spacing w:val="1"/>
          <w:sz w:val="24"/>
          <w:szCs w:val="24"/>
        </w:rPr>
        <w:t xml:space="preserve"> </w:t>
      </w:r>
      <w:r w:rsidRPr="00F97A4B">
        <w:rPr>
          <w:sz w:val="24"/>
          <w:szCs w:val="24"/>
        </w:rPr>
        <w:t>учреждения</w:t>
      </w:r>
    </w:p>
    <w:p w:rsidR="005059C8" w:rsidRPr="00F97A4B" w:rsidRDefault="005059C8" w:rsidP="00B34D59">
      <w:pPr>
        <w:pStyle w:val="a5"/>
        <w:numPr>
          <w:ilvl w:val="1"/>
          <w:numId w:val="114"/>
        </w:numPr>
        <w:tabs>
          <w:tab w:val="left" w:pos="2250"/>
        </w:tabs>
        <w:ind w:left="0" w:hanging="360"/>
        <w:jc w:val="both"/>
        <w:rPr>
          <w:sz w:val="24"/>
          <w:szCs w:val="24"/>
        </w:rPr>
      </w:pPr>
      <w:r w:rsidRPr="00F97A4B">
        <w:rPr>
          <w:sz w:val="24"/>
          <w:szCs w:val="24"/>
        </w:rPr>
        <w:t>в</w:t>
      </w:r>
      <w:r w:rsidRPr="00F97A4B">
        <w:rPr>
          <w:spacing w:val="1"/>
          <w:sz w:val="24"/>
          <w:szCs w:val="24"/>
        </w:rPr>
        <w:t xml:space="preserve"> </w:t>
      </w:r>
      <w:r w:rsidRPr="00F97A4B">
        <w:rPr>
          <w:sz w:val="24"/>
          <w:szCs w:val="24"/>
        </w:rPr>
        <w:t>соответствии</w:t>
      </w:r>
      <w:r w:rsidRPr="00F97A4B">
        <w:rPr>
          <w:spacing w:val="1"/>
          <w:sz w:val="24"/>
          <w:szCs w:val="24"/>
        </w:rPr>
        <w:t xml:space="preserve"> </w:t>
      </w:r>
      <w:r w:rsidRPr="00F97A4B">
        <w:rPr>
          <w:sz w:val="24"/>
          <w:szCs w:val="24"/>
        </w:rPr>
        <w:t>с</w:t>
      </w:r>
      <w:r w:rsidRPr="00F97A4B">
        <w:rPr>
          <w:spacing w:val="1"/>
          <w:sz w:val="24"/>
          <w:szCs w:val="24"/>
        </w:rPr>
        <w:t xml:space="preserve"> </w:t>
      </w:r>
      <w:r w:rsidRPr="00F97A4B">
        <w:rPr>
          <w:sz w:val="24"/>
          <w:szCs w:val="24"/>
        </w:rPr>
        <w:t>установленным</w:t>
      </w:r>
      <w:r w:rsidRPr="00F97A4B">
        <w:rPr>
          <w:spacing w:val="1"/>
          <w:sz w:val="24"/>
          <w:szCs w:val="24"/>
        </w:rPr>
        <w:t xml:space="preserve"> </w:t>
      </w:r>
      <w:r w:rsidRPr="00F97A4B">
        <w:rPr>
          <w:sz w:val="24"/>
          <w:szCs w:val="24"/>
        </w:rPr>
        <w:t>порядком</w:t>
      </w:r>
      <w:r w:rsidRPr="00F97A4B">
        <w:rPr>
          <w:spacing w:val="1"/>
          <w:sz w:val="24"/>
          <w:szCs w:val="24"/>
        </w:rPr>
        <w:t xml:space="preserve"> </w:t>
      </w:r>
      <w:r w:rsidRPr="00F97A4B">
        <w:rPr>
          <w:sz w:val="24"/>
          <w:szCs w:val="24"/>
        </w:rPr>
        <w:t>финансирования</w:t>
      </w:r>
      <w:r w:rsidRPr="00F97A4B">
        <w:rPr>
          <w:spacing w:val="1"/>
          <w:sz w:val="24"/>
          <w:szCs w:val="24"/>
        </w:rPr>
        <w:t xml:space="preserve"> </w:t>
      </w:r>
      <w:r w:rsidRPr="00F97A4B">
        <w:rPr>
          <w:sz w:val="24"/>
          <w:szCs w:val="24"/>
        </w:rPr>
        <w:t>оплаты</w:t>
      </w:r>
      <w:r w:rsidRPr="00F97A4B">
        <w:rPr>
          <w:spacing w:val="1"/>
          <w:sz w:val="24"/>
          <w:szCs w:val="24"/>
        </w:rPr>
        <w:t xml:space="preserve"> </w:t>
      </w:r>
      <w:r w:rsidRPr="00F97A4B">
        <w:rPr>
          <w:sz w:val="24"/>
          <w:szCs w:val="24"/>
        </w:rPr>
        <w:t>труда</w:t>
      </w:r>
      <w:r w:rsidRPr="00F97A4B">
        <w:rPr>
          <w:spacing w:val="1"/>
          <w:sz w:val="24"/>
          <w:szCs w:val="24"/>
        </w:rPr>
        <w:t xml:space="preserve"> </w:t>
      </w:r>
      <w:r w:rsidRPr="00F97A4B">
        <w:rPr>
          <w:sz w:val="24"/>
          <w:szCs w:val="24"/>
        </w:rPr>
        <w:t>работников</w:t>
      </w:r>
      <w:r w:rsidRPr="00F97A4B">
        <w:rPr>
          <w:spacing w:val="1"/>
          <w:sz w:val="24"/>
          <w:szCs w:val="24"/>
        </w:rPr>
        <w:t xml:space="preserve"> </w:t>
      </w:r>
      <w:r w:rsidRPr="00F97A4B">
        <w:rPr>
          <w:sz w:val="24"/>
          <w:szCs w:val="24"/>
        </w:rPr>
        <w:t>образовательных</w:t>
      </w:r>
      <w:r w:rsidRPr="00F97A4B">
        <w:rPr>
          <w:spacing w:val="1"/>
          <w:sz w:val="24"/>
          <w:szCs w:val="24"/>
        </w:rPr>
        <w:t xml:space="preserve"> </w:t>
      </w:r>
      <w:r w:rsidRPr="00F97A4B">
        <w:rPr>
          <w:sz w:val="24"/>
          <w:szCs w:val="24"/>
        </w:rPr>
        <w:t>учреждений</w:t>
      </w:r>
      <w:r w:rsidRPr="00F97A4B">
        <w:rPr>
          <w:spacing w:val="1"/>
          <w:sz w:val="24"/>
          <w:szCs w:val="24"/>
        </w:rPr>
        <w:t xml:space="preserve"> </w:t>
      </w:r>
      <w:r w:rsidRPr="00F97A4B">
        <w:rPr>
          <w:sz w:val="24"/>
          <w:szCs w:val="24"/>
        </w:rPr>
        <w:t>фонд</w:t>
      </w:r>
      <w:r w:rsidRPr="00F97A4B">
        <w:rPr>
          <w:spacing w:val="1"/>
          <w:sz w:val="24"/>
          <w:szCs w:val="24"/>
        </w:rPr>
        <w:t xml:space="preserve"> </w:t>
      </w:r>
      <w:r w:rsidRPr="00F97A4B">
        <w:rPr>
          <w:sz w:val="24"/>
          <w:szCs w:val="24"/>
        </w:rPr>
        <w:t>оплаты</w:t>
      </w:r>
      <w:r w:rsidRPr="00F97A4B">
        <w:rPr>
          <w:spacing w:val="1"/>
          <w:sz w:val="24"/>
          <w:szCs w:val="24"/>
        </w:rPr>
        <w:t xml:space="preserve"> </w:t>
      </w:r>
      <w:r w:rsidRPr="00F97A4B">
        <w:rPr>
          <w:sz w:val="24"/>
          <w:szCs w:val="24"/>
        </w:rPr>
        <w:t>труда</w:t>
      </w:r>
      <w:r w:rsidRPr="00F97A4B">
        <w:rPr>
          <w:spacing w:val="1"/>
          <w:sz w:val="24"/>
          <w:szCs w:val="24"/>
        </w:rPr>
        <w:t xml:space="preserve"> </w:t>
      </w:r>
      <w:r w:rsidRPr="00F97A4B">
        <w:rPr>
          <w:sz w:val="24"/>
          <w:szCs w:val="24"/>
        </w:rPr>
        <w:t>образовательного</w:t>
      </w:r>
      <w:r w:rsidRPr="00F97A4B">
        <w:rPr>
          <w:spacing w:val="1"/>
          <w:sz w:val="24"/>
          <w:szCs w:val="24"/>
        </w:rPr>
        <w:t xml:space="preserve"> </w:t>
      </w:r>
      <w:r w:rsidRPr="00F97A4B">
        <w:rPr>
          <w:sz w:val="24"/>
          <w:szCs w:val="24"/>
        </w:rPr>
        <w:t>учреждения</w:t>
      </w:r>
      <w:r w:rsidRPr="00F97A4B">
        <w:rPr>
          <w:spacing w:val="1"/>
          <w:sz w:val="24"/>
          <w:szCs w:val="24"/>
        </w:rPr>
        <w:t xml:space="preserve"> </w:t>
      </w:r>
      <w:r w:rsidRPr="00F97A4B">
        <w:rPr>
          <w:sz w:val="24"/>
          <w:szCs w:val="24"/>
        </w:rPr>
        <w:t>состоит</w:t>
      </w:r>
      <w:r w:rsidRPr="00F97A4B">
        <w:rPr>
          <w:spacing w:val="1"/>
          <w:sz w:val="24"/>
          <w:szCs w:val="24"/>
        </w:rPr>
        <w:t xml:space="preserve"> </w:t>
      </w:r>
      <w:r w:rsidRPr="00F97A4B">
        <w:rPr>
          <w:sz w:val="24"/>
          <w:szCs w:val="24"/>
        </w:rPr>
        <w:t>из</w:t>
      </w:r>
      <w:r w:rsidRPr="00F97A4B">
        <w:rPr>
          <w:spacing w:val="1"/>
          <w:sz w:val="24"/>
          <w:szCs w:val="24"/>
        </w:rPr>
        <w:t xml:space="preserve"> </w:t>
      </w:r>
      <w:r w:rsidRPr="00F97A4B">
        <w:rPr>
          <w:sz w:val="24"/>
          <w:szCs w:val="24"/>
        </w:rPr>
        <w:t>базовой</w:t>
      </w:r>
      <w:r w:rsidRPr="00F97A4B">
        <w:rPr>
          <w:spacing w:val="1"/>
          <w:sz w:val="24"/>
          <w:szCs w:val="24"/>
        </w:rPr>
        <w:t xml:space="preserve"> </w:t>
      </w:r>
      <w:r w:rsidRPr="00F97A4B">
        <w:rPr>
          <w:sz w:val="24"/>
          <w:szCs w:val="24"/>
        </w:rPr>
        <w:t>части</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стимулирующей</w:t>
      </w:r>
      <w:r w:rsidRPr="00F97A4B">
        <w:rPr>
          <w:spacing w:val="-62"/>
          <w:sz w:val="24"/>
          <w:szCs w:val="24"/>
        </w:rPr>
        <w:t xml:space="preserve"> </w:t>
      </w:r>
      <w:r w:rsidRPr="00F97A4B">
        <w:rPr>
          <w:sz w:val="24"/>
          <w:szCs w:val="24"/>
        </w:rPr>
        <w:t>части.</w:t>
      </w:r>
    </w:p>
    <w:p w:rsidR="005059C8" w:rsidRPr="00F97A4B" w:rsidRDefault="005059C8" w:rsidP="00B34D59">
      <w:pPr>
        <w:pStyle w:val="a5"/>
        <w:numPr>
          <w:ilvl w:val="1"/>
          <w:numId w:val="114"/>
        </w:numPr>
        <w:tabs>
          <w:tab w:val="left" w:pos="2250"/>
        </w:tabs>
        <w:ind w:left="0" w:hanging="360"/>
        <w:jc w:val="both"/>
        <w:rPr>
          <w:sz w:val="24"/>
          <w:szCs w:val="24"/>
        </w:rPr>
      </w:pPr>
      <w:r w:rsidRPr="00F97A4B">
        <w:rPr>
          <w:sz w:val="24"/>
          <w:szCs w:val="24"/>
        </w:rPr>
        <w:t>Базовая часть фонда оплаты труда обеспечивает гарантированную заработную</w:t>
      </w:r>
      <w:r w:rsidRPr="00F97A4B">
        <w:rPr>
          <w:spacing w:val="-62"/>
          <w:sz w:val="24"/>
          <w:szCs w:val="24"/>
        </w:rPr>
        <w:t xml:space="preserve"> </w:t>
      </w:r>
      <w:r w:rsidRPr="00F97A4B">
        <w:rPr>
          <w:sz w:val="24"/>
          <w:szCs w:val="24"/>
        </w:rPr>
        <w:t>плату:</w:t>
      </w:r>
    </w:p>
    <w:p w:rsidR="005059C8" w:rsidRPr="00F97A4B" w:rsidRDefault="005059C8" w:rsidP="00B34D59">
      <w:pPr>
        <w:pStyle w:val="a5"/>
        <w:numPr>
          <w:ilvl w:val="1"/>
          <w:numId w:val="114"/>
        </w:numPr>
        <w:tabs>
          <w:tab w:val="left" w:pos="2250"/>
        </w:tabs>
        <w:ind w:left="0" w:hanging="349"/>
        <w:jc w:val="both"/>
        <w:rPr>
          <w:sz w:val="24"/>
          <w:szCs w:val="24"/>
        </w:rPr>
      </w:pPr>
      <w:r w:rsidRPr="00F97A4B">
        <w:rPr>
          <w:sz w:val="24"/>
          <w:szCs w:val="24"/>
        </w:rPr>
        <w:t>административно</w:t>
      </w:r>
      <w:r w:rsidRPr="00F97A4B">
        <w:rPr>
          <w:spacing w:val="-9"/>
          <w:sz w:val="24"/>
          <w:szCs w:val="24"/>
        </w:rPr>
        <w:t xml:space="preserve"> </w:t>
      </w:r>
      <w:r w:rsidRPr="00F97A4B">
        <w:rPr>
          <w:sz w:val="24"/>
          <w:szCs w:val="24"/>
        </w:rPr>
        <w:t>-</w:t>
      </w:r>
      <w:r w:rsidRPr="00F97A4B">
        <w:rPr>
          <w:spacing w:val="-5"/>
          <w:sz w:val="24"/>
          <w:szCs w:val="24"/>
        </w:rPr>
        <w:t xml:space="preserve"> </w:t>
      </w:r>
      <w:r w:rsidRPr="00F97A4B">
        <w:rPr>
          <w:sz w:val="24"/>
          <w:szCs w:val="24"/>
        </w:rPr>
        <w:t>управленческому</w:t>
      </w:r>
      <w:r w:rsidRPr="00F97A4B">
        <w:rPr>
          <w:spacing w:val="-12"/>
          <w:sz w:val="24"/>
          <w:szCs w:val="24"/>
        </w:rPr>
        <w:t xml:space="preserve"> </w:t>
      </w:r>
      <w:r w:rsidRPr="00F97A4B">
        <w:rPr>
          <w:sz w:val="24"/>
          <w:szCs w:val="24"/>
        </w:rPr>
        <w:t>персоналу;</w:t>
      </w:r>
    </w:p>
    <w:p w:rsidR="005059C8" w:rsidRPr="00F97A4B" w:rsidRDefault="005059C8" w:rsidP="00B34D59">
      <w:pPr>
        <w:pStyle w:val="a5"/>
        <w:numPr>
          <w:ilvl w:val="1"/>
          <w:numId w:val="114"/>
        </w:numPr>
        <w:tabs>
          <w:tab w:val="left" w:pos="2249"/>
          <w:tab w:val="left" w:pos="2250"/>
          <w:tab w:val="left" w:pos="4619"/>
          <w:tab w:val="left" w:pos="6579"/>
          <w:tab w:val="left" w:pos="9073"/>
        </w:tabs>
        <w:ind w:left="0" w:hanging="360"/>
        <w:jc w:val="both"/>
        <w:rPr>
          <w:sz w:val="24"/>
          <w:szCs w:val="24"/>
        </w:rPr>
      </w:pPr>
      <w:r w:rsidRPr="00F97A4B">
        <w:rPr>
          <w:sz w:val="24"/>
          <w:szCs w:val="24"/>
        </w:rPr>
        <w:t>педагогическим</w:t>
      </w:r>
      <w:r w:rsidRPr="00F97A4B">
        <w:rPr>
          <w:sz w:val="24"/>
          <w:szCs w:val="24"/>
        </w:rPr>
        <w:tab/>
        <w:t>работникам,</w:t>
      </w:r>
      <w:r w:rsidRPr="00F97A4B">
        <w:rPr>
          <w:sz w:val="24"/>
          <w:szCs w:val="24"/>
        </w:rPr>
        <w:tab/>
        <w:t xml:space="preserve">непосредственно осуществляющих </w:t>
      </w:r>
      <w:r w:rsidRPr="00F97A4B">
        <w:rPr>
          <w:spacing w:val="-62"/>
          <w:sz w:val="24"/>
          <w:szCs w:val="24"/>
        </w:rPr>
        <w:t xml:space="preserve"> </w:t>
      </w:r>
      <w:r w:rsidRPr="00F97A4B">
        <w:rPr>
          <w:sz w:val="24"/>
          <w:szCs w:val="24"/>
        </w:rPr>
        <w:t>образовательный</w:t>
      </w:r>
      <w:r w:rsidRPr="00F97A4B">
        <w:rPr>
          <w:spacing w:val="-2"/>
          <w:sz w:val="24"/>
          <w:szCs w:val="24"/>
        </w:rPr>
        <w:t xml:space="preserve"> </w:t>
      </w:r>
      <w:r w:rsidRPr="00F97A4B">
        <w:rPr>
          <w:sz w:val="24"/>
          <w:szCs w:val="24"/>
        </w:rPr>
        <w:t>процесс;</w:t>
      </w:r>
    </w:p>
    <w:p w:rsidR="005059C8" w:rsidRPr="00F97A4B" w:rsidRDefault="005059C8" w:rsidP="00B34D59">
      <w:pPr>
        <w:pStyle w:val="a5"/>
        <w:numPr>
          <w:ilvl w:val="1"/>
          <w:numId w:val="114"/>
        </w:numPr>
        <w:tabs>
          <w:tab w:val="left" w:pos="2249"/>
          <w:tab w:val="left" w:pos="2250"/>
        </w:tabs>
        <w:ind w:left="0" w:hanging="349"/>
        <w:jc w:val="both"/>
        <w:rPr>
          <w:sz w:val="24"/>
          <w:szCs w:val="24"/>
        </w:rPr>
      </w:pPr>
      <w:r w:rsidRPr="00F97A4B">
        <w:rPr>
          <w:spacing w:val="-1"/>
          <w:sz w:val="24"/>
          <w:szCs w:val="24"/>
        </w:rPr>
        <w:t>учебно-вспомогательному</w:t>
      </w:r>
      <w:r w:rsidRPr="00F97A4B">
        <w:rPr>
          <w:spacing w:val="-10"/>
          <w:sz w:val="24"/>
          <w:szCs w:val="24"/>
        </w:rPr>
        <w:t xml:space="preserve"> </w:t>
      </w:r>
      <w:r w:rsidRPr="00F97A4B">
        <w:rPr>
          <w:sz w:val="24"/>
          <w:szCs w:val="24"/>
        </w:rPr>
        <w:t>персоналу;</w:t>
      </w:r>
    </w:p>
    <w:p w:rsidR="005059C8" w:rsidRPr="00F97A4B" w:rsidRDefault="005059C8" w:rsidP="00B34D59">
      <w:pPr>
        <w:pStyle w:val="a5"/>
        <w:numPr>
          <w:ilvl w:val="1"/>
          <w:numId w:val="114"/>
        </w:numPr>
        <w:tabs>
          <w:tab w:val="left" w:pos="2249"/>
          <w:tab w:val="left" w:pos="2250"/>
        </w:tabs>
        <w:ind w:left="0" w:hanging="349"/>
        <w:jc w:val="both"/>
        <w:rPr>
          <w:sz w:val="24"/>
          <w:szCs w:val="24"/>
        </w:rPr>
      </w:pPr>
      <w:r w:rsidRPr="00F97A4B">
        <w:rPr>
          <w:spacing w:val="-1"/>
          <w:sz w:val="24"/>
          <w:szCs w:val="24"/>
        </w:rPr>
        <w:t>обслуживающему</w:t>
      </w:r>
      <w:r w:rsidRPr="00F97A4B">
        <w:rPr>
          <w:spacing w:val="-13"/>
          <w:sz w:val="24"/>
          <w:szCs w:val="24"/>
        </w:rPr>
        <w:t xml:space="preserve"> </w:t>
      </w:r>
      <w:r w:rsidRPr="00F97A4B">
        <w:rPr>
          <w:spacing w:val="-1"/>
          <w:sz w:val="24"/>
          <w:szCs w:val="24"/>
        </w:rPr>
        <w:t>персоналу.</w:t>
      </w:r>
    </w:p>
    <w:p w:rsidR="005059C8" w:rsidRPr="00F97A4B" w:rsidRDefault="005059C8" w:rsidP="00267F92">
      <w:pPr>
        <w:pStyle w:val="a3"/>
        <w:ind w:left="0" w:firstLine="566"/>
      </w:pPr>
      <w:r w:rsidRPr="00F97A4B">
        <w:t>Значение</w:t>
      </w:r>
      <w:r w:rsidRPr="00F97A4B">
        <w:rPr>
          <w:spacing w:val="1"/>
        </w:rPr>
        <w:t xml:space="preserve"> </w:t>
      </w:r>
      <w:r w:rsidRPr="00F97A4B">
        <w:t>объема</w:t>
      </w:r>
      <w:r w:rsidRPr="00F97A4B">
        <w:rPr>
          <w:spacing w:val="1"/>
        </w:rPr>
        <w:t xml:space="preserve"> </w:t>
      </w:r>
      <w:r w:rsidRPr="00F97A4B">
        <w:t>фонда</w:t>
      </w:r>
      <w:r w:rsidRPr="00F97A4B">
        <w:rPr>
          <w:spacing w:val="1"/>
        </w:rPr>
        <w:t xml:space="preserve"> </w:t>
      </w:r>
      <w:r w:rsidRPr="00F97A4B">
        <w:t>оплаты</w:t>
      </w:r>
      <w:r w:rsidRPr="00F97A4B">
        <w:rPr>
          <w:spacing w:val="1"/>
        </w:rPr>
        <w:t xml:space="preserve"> </w:t>
      </w:r>
      <w:r w:rsidRPr="00F97A4B">
        <w:t>труда</w:t>
      </w:r>
      <w:r w:rsidRPr="00F97A4B">
        <w:rPr>
          <w:spacing w:val="1"/>
        </w:rPr>
        <w:t xml:space="preserve"> </w:t>
      </w:r>
      <w:r w:rsidRPr="00F97A4B">
        <w:t>педагогического</w:t>
      </w:r>
      <w:r w:rsidRPr="00F97A4B">
        <w:rPr>
          <w:spacing w:val="1"/>
        </w:rPr>
        <w:t xml:space="preserve"> </w:t>
      </w:r>
      <w:r w:rsidRPr="00F97A4B">
        <w:t>персонала</w:t>
      </w:r>
      <w:r w:rsidRPr="00F97A4B">
        <w:rPr>
          <w:spacing w:val="1"/>
        </w:rPr>
        <w:t xml:space="preserve"> </w:t>
      </w:r>
      <w:r w:rsidRPr="00F97A4B">
        <w:t>соответствует</w:t>
      </w:r>
      <w:r w:rsidRPr="00F97A4B">
        <w:rPr>
          <w:spacing w:val="1"/>
        </w:rPr>
        <w:t xml:space="preserve"> </w:t>
      </w:r>
      <w:r w:rsidRPr="00F97A4B">
        <w:lastRenderedPageBreak/>
        <w:t>нормативам:</w:t>
      </w:r>
      <w:r w:rsidRPr="00F97A4B">
        <w:rPr>
          <w:spacing w:val="-2"/>
        </w:rPr>
        <w:t xml:space="preserve"> </w:t>
      </w:r>
      <w:r w:rsidRPr="00F97A4B">
        <w:t>составляет</w:t>
      </w:r>
      <w:r w:rsidRPr="00F97A4B">
        <w:rPr>
          <w:spacing w:val="-2"/>
        </w:rPr>
        <w:t xml:space="preserve"> </w:t>
      </w:r>
      <w:r w:rsidRPr="00F97A4B">
        <w:t>не</w:t>
      </w:r>
      <w:r w:rsidRPr="00F97A4B">
        <w:rPr>
          <w:spacing w:val="-2"/>
        </w:rPr>
        <w:t xml:space="preserve"> </w:t>
      </w:r>
      <w:r w:rsidRPr="00F97A4B">
        <w:t>менее</w:t>
      </w:r>
      <w:r w:rsidRPr="00F97A4B">
        <w:rPr>
          <w:spacing w:val="2"/>
        </w:rPr>
        <w:t xml:space="preserve"> </w:t>
      </w:r>
      <w:r w:rsidRPr="00F97A4B">
        <w:t>70%</w:t>
      </w:r>
      <w:r w:rsidRPr="00F97A4B">
        <w:rPr>
          <w:spacing w:val="-2"/>
        </w:rPr>
        <w:t xml:space="preserve"> </w:t>
      </w:r>
      <w:r w:rsidRPr="00F97A4B">
        <w:t>от</w:t>
      </w:r>
      <w:r w:rsidRPr="00F97A4B">
        <w:rPr>
          <w:spacing w:val="-2"/>
        </w:rPr>
        <w:t xml:space="preserve"> </w:t>
      </w:r>
      <w:r w:rsidRPr="00F97A4B">
        <w:t>общего</w:t>
      </w:r>
      <w:r w:rsidRPr="00F97A4B">
        <w:rPr>
          <w:spacing w:val="-2"/>
        </w:rPr>
        <w:t xml:space="preserve"> </w:t>
      </w:r>
      <w:r w:rsidRPr="00F97A4B">
        <w:t>объема</w:t>
      </w:r>
      <w:r w:rsidRPr="00F97A4B">
        <w:rPr>
          <w:spacing w:val="1"/>
        </w:rPr>
        <w:t xml:space="preserve"> </w:t>
      </w:r>
      <w:r w:rsidRPr="00F97A4B">
        <w:t>фонда</w:t>
      </w:r>
      <w:r w:rsidRPr="00F97A4B">
        <w:rPr>
          <w:spacing w:val="-2"/>
        </w:rPr>
        <w:t xml:space="preserve"> </w:t>
      </w:r>
      <w:r w:rsidRPr="00F97A4B">
        <w:t>оплаты</w:t>
      </w:r>
      <w:r w:rsidRPr="00F97A4B">
        <w:rPr>
          <w:spacing w:val="-2"/>
        </w:rPr>
        <w:t xml:space="preserve"> </w:t>
      </w:r>
      <w:r w:rsidRPr="00F97A4B">
        <w:t>труда;</w:t>
      </w:r>
    </w:p>
    <w:p w:rsidR="005059C8" w:rsidRPr="00F97A4B" w:rsidRDefault="005059C8" w:rsidP="00267F92">
      <w:pPr>
        <w:pStyle w:val="a3"/>
        <w:ind w:left="0" w:firstLine="566"/>
      </w:pPr>
      <w:r w:rsidRPr="00F97A4B">
        <w:t>Базовая часть фонда оплаты труда для педагогического персонала, осуществляющего</w:t>
      </w:r>
      <w:r w:rsidRPr="00F97A4B">
        <w:rPr>
          <w:spacing w:val="1"/>
        </w:rPr>
        <w:t xml:space="preserve"> </w:t>
      </w:r>
      <w:r w:rsidRPr="00F97A4B">
        <w:t>учебный процесс, состоит из общей части и специальной части; общая часть фонда оплаты</w:t>
      </w:r>
      <w:r w:rsidRPr="00F97A4B">
        <w:rPr>
          <w:spacing w:val="-62"/>
        </w:rPr>
        <w:t xml:space="preserve"> </w:t>
      </w:r>
      <w:r w:rsidRPr="00F97A4B">
        <w:t>труда обеспечивает гарантированную оплату труда педагогического работника исходя из</w:t>
      </w:r>
      <w:r w:rsidRPr="00F97A4B">
        <w:rPr>
          <w:spacing w:val="1"/>
        </w:rPr>
        <w:t xml:space="preserve"> </w:t>
      </w:r>
      <w:r w:rsidRPr="00F97A4B">
        <w:t>количества</w:t>
      </w:r>
      <w:r w:rsidRPr="00F97A4B">
        <w:rPr>
          <w:spacing w:val="-2"/>
        </w:rPr>
        <w:t xml:space="preserve"> </w:t>
      </w:r>
      <w:r w:rsidRPr="00F97A4B">
        <w:t>проведенных</w:t>
      </w:r>
      <w:r w:rsidRPr="00F97A4B">
        <w:rPr>
          <w:spacing w:val="-1"/>
        </w:rPr>
        <w:t xml:space="preserve"> </w:t>
      </w:r>
      <w:r w:rsidRPr="00F97A4B">
        <w:t>им</w:t>
      </w:r>
      <w:r w:rsidRPr="00F97A4B">
        <w:rPr>
          <w:spacing w:val="3"/>
        </w:rPr>
        <w:t xml:space="preserve"> </w:t>
      </w:r>
      <w:r w:rsidRPr="00F97A4B">
        <w:t>учебных</w:t>
      </w:r>
      <w:r w:rsidRPr="00F97A4B">
        <w:rPr>
          <w:spacing w:val="-1"/>
        </w:rPr>
        <w:t xml:space="preserve"> </w:t>
      </w:r>
      <w:r w:rsidRPr="00F97A4B">
        <w:t>часов.</w:t>
      </w:r>
    </w:p>
    <w:p w:rsidR="005059C8" w:rsidRPr="00F97A4B" w:rsidRDefault="005059C8" w:rsidP="00267F92">
      <w:pPr>
        <w:pStyle w:val="a3"/>
        <w:ind w:left="0" w:firstLine="566"/>
      </w:pPr>
      <w:r w:rsidRPr="00F97A4B">
        <w:t>Распределением стимулирующей части фонда оплаты труда занимается комиссия по</w:t>
      </w:r>
      <w:r w:rsidRPr="00F97A4B">
        <w:rPr>
          <w:spacing w:val="1"/>
        </w:rPr>
        <w:t xml:space="preserve"> </w:t>
      </w:r>
      <w:r w:rsidRPr="00F97A4B">
        <w:t>распределению</w:t>
      </w:r>
      <w:r w:rsidRPr="00F97A4B">
        <w:rPr>
          <w:spacing w:val="-1"/>
        </w:rPr>
        <w:t xml:space="preserve"> </w:t>
      </w:r>
      <w:r w:rsidRPr="00F97A4B">
        <w:t>стимулирующих</w:t>
      </w:r>
      <w:r w:rsidRPr="00F97A4B">
        <w:rPr>
          <w:spacing w:val="-1"/>
        </w:rPr>
        <w:t xml:space="preserve"> </w:t>
      </w:r>
      <w:r w:rsidRPr="00F97A4B">
        <w:t>выплат работникам</w:t>
      </w:r>
      <w:r w:rsidRPr="00F97A4B">
        <w:rPr>
          <w:spacing w:val="3"/>
        </w:rPr>
        <w:t xml:space="preserve"> </w:t>
      </w:r>
      <w:r w:rsidRPr="00F97A4B">
        <w:t>школы.</w:t>
      </w:r>
    </w:p>
    <w:p w:rsidR="005059C8" w:rsidRPr="00F97A4B" w:rsidRDefault="005059C8" w:rsidP="00267F92">
      <w:pPr>
        <w:pStyle w:val="a3"/>
        <w:ind w:left="0" w:firstLine="566"/>
      </w:pPr>
      <w:r w:rsidRPr="00F97A4B">
        <w:t>Для</w:t>
      </w:r>
      <w:r w:rsidRPr="00F97A4B">
        <w:rPr>
          <w:spacing w:val="1"/>
        </w:rPr>
        <w:t xml:space="preserve"> </w:t>
      </w:r>
      <w:r w:rsidRPr="00F97A4B">
        <w:t>обеспечения</w:t>
      </w:r>
      <w:r w:rsidRPr="00F97A4B">
        <w:rPr>
          <w:spacing w:val="1"/>
        </w:rPr>
        <w:t xml:space="preserve"> </w:t>
      </w:r>
      <w:r w:rsidRPr="00F97A4B">
        <w:t>требований</w:t>
      </w:r>
      <w:r w:rsidRPr="00F97A4B">
        <w:rPr>
          <w:spacing w:val="1"/>
        </w:rPr>
        <w:t xml:space="preserve"> </w:t>
      </w:r>
      <w:r w:rsidRPr="00F97A4B">
        <w:t>Стандарта</w:t>
      </w:r>
      <w:r w:rsidRPr="00F97A4B">
        <w:rPr>
          <w:spacing w:val="1"/>
        </w:rPr>
        <w:t xml:space="preserve"> </w:t>
      </w:r>
      <w:r w:rsidRPr="00F97A4B">
        <w:t>на</w:t>
      </w:r>
      <w:r w:rsidRPr="00F97A4B">
        <w:rPr>
          <w:spacing w:val="1"/>
        </w:rPr>
        <w:t xml:space="preserve"> </w:t>
      </w:r>
      <w:r w:rsidRPr="00F97A4B">
        <w:t>основе</w:t>
      </w:r>
      <w:r w:rsidRPr="00F97A4B">
        <w:rPr>
          <w:spacing w:val="1"/>
        </w:rPr>
        <w:t xml:space="preserve"> </w:t>
      </w:r>
      <w:r w:rsidRPr="00F97A4B">
        <w:t>проведенного</w:t>
      </w:r>
      <w:r w:rsidRPr="00F97A4B">
        <w:rPr>
          <w:spacing w:val="1"/>
        </w:rPr>
        <w:t xml:space="preserve"> </w:t>
      </w:r>
      <w:r w:rsidRPr="00F97A4B">
        <w:t>анализа</w:t>
      </w:r>
      <w:r w:rsidRPr="00F97A4B">
        <w:rPr>
          <w:spacing w:val="1"/>
        </w:rPr>
        <w:t xml:space="preserve"> </w:t>
      </w:r>
      <w:r w:rsidRPr="00F97A4B">
        <w:t>материально-технических</w:t>
      </w:r>
      <w:r w:rsidRPr="00F97A4B">
        <w:rPr>
          <w:spacing w:val="1"/>
        </w:rPr>
        <w:t xml:space="preserve"> </w:t>
      </w:r>
      <w:r w:rsidRPr="00F97A4B">
        <w:t>условий</w:t>
      </w:r>
      <w:r w:rsidRPr="00F97A4B">
        <w:rPr>
          <w:spacing w:val="1"/>
        </w:rPr>
        <w:t xml:space="preserve"> </w:t>
      </w:r>
      <w:r w:rsidRPr="00F97A4B">
        <w:t>реализации</w:t>
      </w:r>
      <w:r w:rsidRPr="00F97A4B">
        <w:rPr>
          <w:spacing w:val="1"/>
        </w:rPr>
        <w:t xml:space="preserve"> </w:t>
      </w:r>
      <w:r w:rsidRPr="00F97A4B">
        <w:t>основной</w:t>
      </w:r>
      <w:r w:rsidRPr="00F97A4B">
        <w:rPr>
          <w:spacing w:val="1"/>
        </w:rPr>
        <w:t xml:space="preserve"> </w:t>
      </w:r>
      <w:r w:rsidRPr="00F97A4B">
        <w:t>образовательной</w:t>
      </w:r>
      <w:r w:rsidRPr="00F97A4B">
        <w:rPr>
          <w:spacing w:val="1"/>
        </w:rPr>
        <w:t xml:space="preserve"> </w:t>
      </w:r>
      <w:r w:rsidRPr="00F97A4B">
        <w:t>программы</w:t>
      </w:r>
      <w:r w:rsidRPr="00F97A4B">
        <w:rPr>
          <w:spacing w:val="1"/>
        </w:rPr>
        <w:t xml:space="preserve"> </w:t>
      </w:r>
      <w:r w:rsidRPr="00F97A4B">
        <w:t>основного общего</w:t>
      </w:r>
      <w:r w:rsidRPr="00F97A4B">
        <w:rPr>
          <w:spacing w:val="-1"/>
        </w:rPr>
        <w:t xml:space="preserve"> </w:t>
      </w:r>
      <w:r w:rsidRPr="00F97A4B">
        <w:t>образования</w:t>
      </w:r>
      <w:r w:rsidRPr="00F97A4B">
        <w:rPr>
          <w:spacing w:val="3"/>
        </w:rPr>
        <w:t xml:space="preserve"> </w:t>
      </w:r>
      <w:r w:rsidRPr="00F97A4B">
        <w:t>школы</w:t>
      </w:r>
      <w:r w:rsidRPr="00F97A4B">
        <w:rPr>
          <w:spacing w:val="1"/>
        </w:rPr>
        <w:t xml:space="preserve"> </w:t>
      </w:r>
      <w:r w:rsidRPr="00F97A4B">
        <w:t>комиссия:</w:t>
      </w:r>
    </w:p>
    <w:p w:rsidR="005059C8" w:rsidRPr="00F97A4B" w:rsidRDefault="005059C8" w:rsidP="00B34D59">
      <w:pPr>
        <w:pStyle w:val="a5"/>
        <w:numPr>
          <w:ilvl w:val="1"/>
          <w:numId w:val="114"/>
        </w:numPr>
        <w:tabs>
          <w:tab w:val="left" w:pos="2250"/>
        </w:tabs>
        <w:ind w:left="0" w:hanging="360"/>
        <w:jc w:val="both"/>
        <w:rPr>
          <w:sz w:val="24"/>
          <w:szCs w:val="24"/>
        </w:rPr>
      </w:pPr>
      <w:r w:rsidRPr="00F97A4B">
        <w:rPr>
          <w:sz w:val="24"/>
          <w:szCs w:val="24"/>
        </w:rPr>
        <w:t>проводит</w:t>
      </w:r>
      <w:r w:rsidRPr="00F97A4B">
        <w:rPr>
          <w:spacing w:val="1"/>
          <w:sz w:val="24"/>
          <w:szCs w:val="24"/>
        </w:rPr>
        <w:t xml:space="preserve"> </w:t>
      </w:r>
      <w:r w:rsidRPr="00F97A4B">
        <w:rPr>
          <w:sz w:val="24"/>
          <w:szCs w:val="24"/>
        </w:rPr>
        <w:t>экономический</w:t>
      </w:r>
      <w:r w:rsidRPr="00F97A4B">
        <w:rPr>
          <w:spacing w:val="1"/>
          <w:sz w:val="24"/>
          <w:szCs w:val="24"/>
        </w:rPr>
        <w:t xml:space="preserve"> </w:t>
      </w:r>
      <w:r w:rsidRPr="00F97A4B">
        <w:rPr>
          <w:sz w:val="24"/>
          <w:szCs w:val="24"/>
        </w:rPr>
        <w:t>расчет</w:t>
      </w:r>
      <w:r w:rsidRPr="00F97A4B">
        <w:rPr>
          <w:spacing w:val="1"/>
          <w:sz w:val="24"/>
          <w:szCs w:val="24"/>
        </w:rPr>
        <w:t xml:space="preserve"> </w:t>
      </w:r>
      <w:r w:rsidRPr="00F97A4B">
        <w:rPr>
          <w:sz w:val="24"/>
          <w:szCs w:val="24"/>
        </w:rPr>
        <w:t>стоимости</w:t>
      </w:r>
      <w:r w:rsidRPr="00F97A4B">
        <w:rPr>
          <w:spacing w:val="1"/>
          <w:sz w:val="24"/>
          <w:szCs w:val="24"/>
        </w:rPr>
        <w:t xml:space="preserve"> </w:t>
      </w:r>
      <w:r w:rsidRPr="00F97A4B">
        <w:rPr>
          <w:sz w:val="24"/>
          <w:szCs w:val="24"/>
        </w:rPr>
        <w:t>обеспечения</w:t>
      </w:r>
      <w:r w:rsidRPr="00F97A4B">
        <w:rPr>
          <w:spacing w:val="66"/>
          <w:sz w:val="24"/>
          <w:szCs w:val="24"/>
        </w:rPr>
        <w:t xml:space="preserve"> </w:t>
      </w:r>
      <w:r w:rsidRPr="00F97A4B">
        <w:rPr>
          <w:sz w:val="24"/>
          <w:szCs w:val="24"/>
        </w:rPr>
        <w:t>требований</w:t>
      </w:r>
      <w:r w:rsidRPr="00F97A4B">
        <w:rPr>
          <w:spacing w:val="1"/>
          <w:sz w:val="24"/>
          <w:szCs w:val="24"/>
        </w:rPr>
        <w:t xml:space="preserve"> </w:t>
      </w:r>
      <w:r w:rsidRPr="00F97A4B">
        <w:rPr>
          <w:sz w:val="24"/>
          <w:szCs w:val="24"/>
        </w:rPr>
        <w:t>Стандарта</w:t>
      </w:r>
      <w:r w:rsidRPr="00F97A4B">
        <w:rPr>
          <w:spacing w:val="-2"/>
          <w:sz w:val="24"/>
          <w:szCs w:val="24"/>
        </w:rPr>
        <w:t xml:space="preserve"> </w:t>
      </w:r>
      <w:r w:rsidRPr="00F97A4B">
        <w:rPr>
          <w:sz w:val="24"/>
          <w:szCs w:val="24"/>
        </w:rPr>
        <w:t>по</w:t>
      </w:r>
      <w:r w:rsidRPr="00F97A4B">
        <w:rPr>
          <w:spacing w:val="1"/>
          <w:sz w:val="24"/>
          <w:szCs w:val="24"/>
        </w:rPr>
        <w:t xml:space="preserve"> </w:t>
      </w:r>
      <w:r w:rsidRPr="00F97A4B">
        <w:rPr>
          <w:sz w:val="24"/>
          <w:szCs w:val="24"/>
        </w:rPr>
        <w:t>каждой</w:t>
      </w:r>
      <w:r w:rsidRPr="00F97A4B">
        <w:rPr>
          <w:spacing w:val="2"/>
          <w:sz w:val="24"/>
          <w:szCs w:val="24"/>
        </w:rPr>
        <w:t xml:space="preserve"> </w:t>
      </w:r>
      <w:r w:rsidRPr="00F97A4B">
        <w:rPr>
          <w:sz w:val="24"/>
          <w:szCs w:val="24"/>
        </w:rPr>
        <w:t>позиции;</w:t>
      </w:r>
    </w:p>
    <w:p w:rsidR="005059C8" w:rsidRPr="00F97A4B" w:rsidRDefault="005059C8" w:rsidP="00B34D59">
      <w:pPr>
        <w:pStyle w:val="a5"/>
        <w:numPr>
          <w:ilvl w:val="1"/>
          <w:numId w:val="114"/>
        </w:numPr>
        <w:tabs>
          <w:tab w:val="left" w:pos="2250"/>
        </w:tabs>
        <w:ind w:left="0" w:hanging="360"/>
        <w:jc w:val="both"/>
        <w:rPr>
          <w:sz w:val="24"/>
          <w:szCs w:val="24"/>
        </w:rPr>
      </w:pPr>
      <w:r w:rsidRPr="00F97A4B">
        <w:rPr>
          <w:sz w:val="24"/>
          <w:szCs w:val="24"/>
        </w:rPr>
        <w:t>устанавливает</w:t>
      </w:r>
      <w:r w:rsidRPr="00F97A4B">
        <w:rPr>
          <w:spacing w:val="1"/>
          <w:sz w:val="24"/>
          <w:szCs w:val="24"/>
        </w:rPr>
        <w:t xml:space="preserve"> </w:t>
      </w:r>
      <w:r w:rsidRPr="00F97A4B">
        <w:rPr>
          <w:sz w:val="24"/>
          <w:szCs w:val="24"/>
        </w:rPr>
        <w:t>предмет</w:t>
      </w:r>
      <w:r w:rsidRPr="00F97A4B">
        <w:rPr>
          <w:spacing w:val="1"/>
          <w:sz w:val="24"/>
          <w:szCs w:val="24"/>
        </w:rPr>
        <w:t xml:space="preserve"> </w:t>
      </w:r>
      <w:r w:rsidRPr="00F97A4B">
        <w:rPr>
          <w:sz w:val="24"/>
          <w:szCs w:val="24"/>
        </w:rPr>
        <w:t>закупок,</w:t>
      </w:r>
      <w:r w:rsidRPr="00F97A4B">
        <w:rPr>
          <w:spacing w:val="1"/>
          <w:sz w:val="24"/>
          <w:szCs w:val="24"/>
        </w:rPr>
        <w:t xml:space="preserve"> </w:t>
      </w:r>
      <w:r w:rsidRPr="00F97A4B">
        <w:rPr>
          <w:sz w:val="24"/>
          <w:szCs w:val="24"/>
        </w:rPr>
        <w:t>количество</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стоимость</w:t>
      </w:r>
      <w:r w:rsidRPr="00F97A4B">
        <w:rPr>
          <w:spacing w:val="1"/>
          <w:sz w:val="24"/>
          <w:szCs w:val="24"/>
        </w:rPr>
        <w:t xml:space="preserve"> </w:t>
      </w:r>
      <w:r w:rsidRPr="00F97A4B">
        <w:rPr>
          <w:sz w:val="24"/>
          <w:szCs w:val="24"/>
        </w:rPr>
        <w:t>пополняемого</w:t>
      </w:r>
      <w:r w:rsidRPr="00F97A4B">
        <w:rPr>
          <w:spacing w:val="1"/>
          <w:sz w:val="24"/>
          <w:szCs w:val="24"/>
        </w:rPr>
        <w:t xml:space="preserve"> </w:t>
      </w:r>
      <w:r w:rsidRPr="00F97A4B">
        <w:rPr>
          <w:sz w:val="24"/>
          <w:szCs w:val="24"/>
        </w:rPr>
        <w:t>оборудования,</w:t>
      </w:r>
      <w:r w:rsidRPr="00F97A4B">
        <w:rPr>
          <w:spacing w:val="1"/>
          <w:sz w:val="24"/>
          <w:szCs w:val="24"/>
        </w:rPr>
        <w:t xml:space="preserve"> </w:t>
      </w:r>
      <w:r w:rsidRPr="00F97A4B">
        <w:rPr>
          <w:sz w:val="24"/>
          <w:szCs w:val="24"/>
        </w:rPr>
        <w:t>а</w:t>
      </w:r>
      <w:r w:rsidRPr="00F97A4B">
        <w:rPr>
          <w:spacing w:val="1"/>
          <w:sz w:val="24"/>
          <w:szCs w:val="24"/>
        </w:rPr>
        <w:t xml:space="preserve"> </w:t>
      </w:r>
      <w:r w:rsidRPr="00F97A4B">
        <w:rPr>
          <w:sz w:val="24"/>
          <w:szCs w:val="24"/>
        </w:rPr>
        <w:t>также</w:t>
      </w:r>
      <w:r w:rsidRPr="00F97A4B">
        <w:rPr>
          <w:spacing w:val="1"/>
          <w:sz w:val="24"/>
          <w:szCs w:val="24"/>
        </w:rPr>
        <w:t xml:space="preserve"> </w:t>
      </w:r>
      <w:r w:rsidRPr="00F97A4B">
        <w:rPr>
          <w:sz w:val="24"/>
          <w:szCs w:val="24"/>
        </w:rPr>
        <w:t>работ</w:t>
      </w:r>
      <w:r w:rsidRPr="00F97A4B">
        <w:rPr>
          <w:spacing w:val="1"/>
          <w:sz w:val="24"/>
          <w:szCs w:val="24"/>
        </w:rPr>
        <w:t xml:space="preserve"> </w:t>
      </w:r>
      <w:r w:rsidRPr="00F97A4B">
        <w:rPr>
          <w:sz w:val="24"/>
          <w:szCs w:val="24"/>
        </w:rPr>
        <w:t>для</w:t>
      </w:r>
      <w:r w:rsidRPr="00F97A4B">
        <w:rPr>
          <w:spacing w:val="1"/>
          <w:sz w:val="24"/>
          <w:szCs w:val="24"/>
        </w:rPr>
        <w:t xml:space="preserve"> </w:t>
      </w:r>
      <w:r w:rsidRPr="00F97A4B">
        <w:rPr>
          <w:sz w:val="24"/>
          <w:szCs w:val="24"/>
        </w:rPr>
        <w:t>обеспечения</w:t>
      </w:r>
      <w:r w:rsidRPr="00F97A4B">
        <w:rPr>
          <w:spacing w:val="1"/>
          <w:sz w:val="24"/>
          <w:szCs w:val="24"/>
        </w:rPr>
        <w:t xml:space="preserve"> </w:t>
      </w:r>
      <w:r w:rsidRPr="00F97A4B">
        <w:rPr>
          <w:sz w:val="24"/>
          <w:szCs w:val="24"/>
        </w:rPr>
        <w:t>требований</w:t>
      </w:r>
      <w:r w:rsidRPr="00F97A4B">
        <w:rPr>
          <w:spacing w:val="1"/>
          <w:sz w:val="24"/>
          <w:szCs w:val="24"/>
        </w:rPr>
        <w:t xml:space="preserve"> </w:t>
      </w:r>
      <w:r w:rsidRPr="00F97A4B">
        <w:rPr>
          <w:sz w:val="24"/>
          <w:szCs w:val="24"/>
        </w:rPr>
        <w:t>к</w:t>
      </w:r>
      <w:r w:rsidRPr="00F97A4B">
        <w:rPr>
          <w:spacing w:val="1"/>
          <w:sz w:val="24"/>
          <w:szCs w:val="24"/>
        </w:rPr>
        <w:t xml:space="preserve"> </w:t>
      </w:r>
      <w:r w:rsidRPr="00F97A4B">
        <w:rPr>
          <w:sz w:val="24"/>
          <w:szCs w:val="24"/>
        </w:rPr>
        <w:t>условиям</w:t>
      </w:r>
      <w:r w:rsidRPr="00F97A4B">
        <w:rPr>
          <w:spacing w:val="1"/>
          <w:sz w:val="24"/>
          <w:szCs w:val="24"/>
        </w:rPr>
        <w:t xml:space="preserve"> </w:t>
      </w:r>
      <w:r w:rsidRPr="00F97A4B">
        <w:rPr>
          <w:sz w:val="24"/>
          <w:szCs w:val="24"/>
        </w:rPr>
        <w:t>реализации</w:t>
      </w:r>
      <w:r w:rsidRPr="00F97A4B">
        <w:rPr>
          <w:spacing w:val="-2"/>
          <w:sz w:val="24"/>
          <w:szCs w:val="24"/>
        </w:rPr>
        <w:t xml:space="preserve"> </w:t>
      </w:r>
      <w:r w:rsidRPr="00F97A4B">
        <w:rPr>
          <w:sz w:val="24"/>
          <w:szCs w:val="24"/>
        </w:rPr>
        <w:t>ООП;</w:t>
      </w:r>
    </w:p>
    <w:p w:rsidR="005059C8" w:rsidRPr="00F97A4B" w:rsidRDefault="005059C8" w:rsidP="00B34D59">
      <w:pPr>
        <w:pStyle w:val="a5"/>
        <w:numPr>
          <w:ilvl w:val="1"/>
          <w:numId w:val="114"/>
        </w:numPr>
        <w:tabs>
          <w:tab w:val="left" w:pos="2250"/>
        </w:tabs>
        <w:ind w:left="0" w:hanging="360"/>
        <w:jc w:val="both"/>
        <w:rPr>
          <w:sz w:val="24"/>
          <w:szCs w:val="24"/>
        </w:rPr>
      </w:pPr>
      <w:r w:rsidRPr="00F97A4B">
        <w:rPr>
          <w:sz w:val="24"/>
          <w:szCs w:val="24"/>
        </w:rPr>
        <w:t>определяет</w:t>
      </w:r>
      <w:r w:rsidRPr="00F97A4B">
        <w:rPr>
          <w:spacing w:val="1"/>
          <w:sz w:val="24"/>
          <w:szCs w:val="24"/>
        </w:rPr>
        <w:t xml:space="preserve"> </w:t>
      </w:r>
      <w:r w:rsidRPr="00F97A4B">
        <w:rPr>
          <w:sz w:val="24"/>
          <w:szCs w:val="24"/>
        </w:rPr>
        <w:t>величину</w:t>
      </w:r>
      <w:r w:rsidRPr="00F97A4B">
        <w:rPr>
          <w:spacing w:val="1"/>
          <w:sz w:val="24"/>
          <w:szCs w:val="24"/>
        </w:rPr>
        <w:t xml:space="preserve"> </w:t>
      </w:r>
      <w:r w:rsidRPr="00F97A4B">
        <w:rPr>
          <w:sz w:val="24"/>
          <w:szCs w:val="24"/>
        </w:rPr>
        <w:t>затрат</w:t>
      </w:r>
      <w:r w:rsidRPr="00F97A4B">
        <w:rPr>
          <w:spacing w:val="1"/>
          <w:sz w:val="24"/>
          <w:szCs w:val="24"/>
        </w:rPr>
        <w:t xml:space="preserve"> </w:t>
      </w:r>
      <w:r w:rsidRPr="00F97A4B">
        <w:rPr>
          <w:sz w:val="24"/>
          <w:szCs w:val="24"/>
        </w:rPr>
        <w:t>на</w:t>
      </w:r>
      <w:r w:rsidRPr="00F97A4B">
        <w:rPr>
          <w:spacing w:val="1"/>
          <w:sz w:val="24"/>
          <w:szCs w:val="24"/>
        </w:rPr>
        <w:t xml:space="preserve"> </w:t>
      </w:r>
      <w:r w:rsidRPr="00F97A4B">
        <w:rPr>
          <w:sz w:val="24"/>
          <w:szCs w:val="24"/>
        </w:rPr>
        <w:t>обеспечение</w:t>
      </w:r>
      <w:r w:rsidRPr="00F97A4B">
        <w:rPr>
          <w:spacing w:val="1"/>
          <w:sz w:val="24"/>
          <w:szCs w:val="24"/>
        </w:rPr>
        <w:t xml:space="preserve"> </w:t>
      </w:r>
      <w:r w:rsidRPr="00F97A4B">
        <w:rPr>
          <w:sz w:val="24"/>
          <w:szCs w:val="24"/>
        </w:rPr>
        <w:t>требований</w:t>
      </w:r>
      <w:r w:rsidRPr="00F97A4B">
        <w:rPr>
          <w:spacing w:val="1"/>
          <w:sz w:val="24"/>
          <w:szCs w:val="24"/>
        </w:rPr>
        <w:t xml:space="preserve"> </w:t>
      </w:r>
      <w:r w:rsidRPr="00F97A4B">
        <w:rPr>
          <w:sz w:val="24"/>
          <w:szCs w:val="24"/>
        </w:rPr>
        <w:t>к</w:t>
      </w:r>
      <w:r w:rsidRPr="00F97A4B">
        <w:rPr>
          <w:spacing w:val="1"/>
          <w:sz w:val="24"/>
          <w:szCs w:val="24"/>
        </w:rPr>
        <w:t xml:space="preserve"> </w:t>
      </w:r>
      <w:r w:rsidRPr="00F97A4B">
        <w:rPr>
          <w:sz w:val="24"/>
          <w:szCs w:val="24"/>
        </w:rPr>
        <w:t>условиям</w:t>
      </w:r>
      <w:r w:rsidRPr="00F97A4B">
        <w:rPr>
          <w:spacing w:val="1"/>
          <w:sz w:val="24"/>
          <w:szCs w:val="24"/>
        </w:rPr>
        <w:t xml:space="preserve"> </w:t>
      </w:r>
      <w:r w:rsidRPr="00F97A4B">
        <w:rPr>
          <w:sz w:val="24"/>
          <w:szCs w:val="24"/>
        </w:rPr>
        <w:t>реализации</w:t>
      </w:r>
      <w:r w:rsidRPr="00F97A4B">
        <w:rPr>
          <w:spacing w:val="-2"/>
          <w:sz w:val="24"/>
          <w:szCs w:val="24"/>
        </w:rPr>
        <w:t xml:space="preserve"> </w:t>
      </w:r>
      <w:r w:rsidRPr="00F97A4B">
        <w:rPr>
          <w:sz w:val="24"/>
          <w:szCs w:val="24"/>
        </w:rPr>
        <w:t>ООП;</w:t>
      </w:r>
    </w:p>
    <w:p w:rsidR="005059C8" w:rsidRPr="00F97A4B" w:rsidRDefault="005059C8" w:rsidP="00B34D59">
      <w:pPr>
        <w:pStyle w:val="a5"/>
        <w:numPr>
          <w:ilvl w:val="1"/>
          <w:numId w:val="114"/>
        </w:numPr>
        <w:tabs>
          <w:tab w:val="left" w:pos="2250"/>
        </w:tabs>
        <w:ind w:left="0" w:hanging="360"/>
        <w:jc w:val="both"/>
        <w:rPr>
          <w:sz w:val="24"/>
          <w:szCs w:val="24"/>
        </w:rPr>
      </w:pPr>
      <w:r w:rsidRPr="00F97A4B">
        <w:rPr>
          <w:sz w:val="24"/>
          <w:szCs w:val="24"/>
        </w:rPr>
        <w:t>определяет</w:t>
      </w:r>
      <w:r w:rsidRPr="00F97A4B">
        <w:rPr>
          <w:spacing w:val="1"/>
          <w:sz w:val="24"/>
          <w:szCs w:val="24"/>
        </w:rPr>
        <w:t xml:space="preserve"> </w:t>
      </w:r>
      <w:r w:rsidRPr="00F97A4B">
        <w:rPr>
          <w:sz w:val="24"/>
          <w:szCs w:val="24"/>
        </w:rPr>
        <w:t>объемы</w:t>
      </w:r>
      <w:r w:rsidRPr="00F97A4B">
        <w:rPr>
          <w:spacing w:val="1"/>
          <w:sz w:val="24"/>
          <w:szCs w:val="24"/>
        </w:rPr>
        <w:t xml:space="preserve"> </w:t>
      </w:r>
      <w:r w:rsidRPr="00F97A4B">
        <w:rPr>
          <w:sz w:val="24"/>
          <w:szCs w:val="24"/>
        </w:rPr>
        <w:t>финансирования,</w:t>
      </w:r>
      <w:r w:rsidRPr="00F97A4B">
        <w:rPr>
          <w:spacing w:val="1"/>
          <w:sz w:val="24"/>
          <w:szCs w:val="24"/>
        </w:rPr>
        <w:t xml:space="preserve"> </w:t>
      </w:r>
      <w:r w:rsidRPr="00F97A4B">
        <w:rPr>
          <w:sz w:val="24"/>
          <w:szCs w:val="24"/>
        </w:rPr>
        <w:t>обеспечивающие</w:t>
      </w:r>
      <w:r w:rsidRPr="00F97A4B">
        <w:rPr>
          <w:spacing w:val="1"/>
          <w:sz w:val="24"/>
          <w:szCs w:val="24"/>
        </w:rPr>
        <w:t xml:space="preserve"> </w:t>
      </w:r>
      <w:r w:rsidRPr="00F97A4B">
        <w:rPr>
          <w:sz w:val="24"/>
          <w:szCs w:val="24"/>
        </w:rPr>
        <w:t>реализацию</w:t>
      </w:r>
      <w:r w:rsidRPr="00F97A4B">
        <w:rPr>
          <w:spacing w:val="1"/>
          <w:sz w:val="24"/>
          <w:szCs w:val="24"/>
        </w:rPr>
        <w:t xml:space="preserve"> </w:t>
      </w:r>
      <w:r w:rsidRPr="00F97A4B">
        <w:rPr>
          <w:sz w:val="24"/>
          <w:szCs w:val="24"/>
        </w:rPr>
        <w:t>внеурочной</w:t>
      </w:r>
      <w:r w:rsidRPr="00F97A4B">
        <w:rPr>
          <w:spacing w:val="1"/>
          <w:sz w:val="24"/>
          <w:szCs w:val="24"/>
        </w:rPr>
        <w:t xml:space="preserve"> </w:t>
      </w:r>
      <w:r w:rsidRPr="00F97A4B">
        <w:rPr>
          <w:sz w:val="24"/>
          <w:szCs w:val="24"/>
        </w:rPr>
        <w:t>деятельности</w:t>
      </w:r>
      <w:r w:rsidRPr="00F97A4B">
        <w:rPr>
          <w:spacing w:val="1"/>
          <w:sz w:val="24"/>
          <w:szCs w:val="24"/>
        </w:rPr>
        <w:t xml:space="preserve"> </w:t>
      </w:r>
      <w:r w:rsidRPr="00F97A4B">
        <w:rPr>
          <w:sz w:val="24"/>
          <w:szCs w:val="24"/>
        </w:rPr>
        <w:t>обучающихся,</w:t>
      </w:r>
      <w:r w:rsidRPr="00F97A4B">
        <w:rPr>
          <w:spacing w:val="1"/>
          <w:sz w:val="24"/>
          <w:szCs w:val="24"/>
        </w:rPr>
        <w:t xml:space="preserve"> </w:t>
      </w:r>
      <w:r w:rsidRPr="00F97A4B">
        <w:rPr>
          <w:sz w:val="24"/>
          <w:szCs w:val="24"/>
        </w:rPr>
        <w:t>включенной</w:t>
      </w:r>
      <w:r w:rsidRPr="00F97A4B">
        <w:rPr>
          <w:spacing w:val="1"/>
          <w:sz w:val="24"/>
          <w:szCs w:val="24"/>
        </w:rPr>
        <w:t xml:space="preserve"> </w:t>
      </w:r>
      <w:r w:rsidRPr="00F97A4B">
        <w:rPr>
          <w:sz w:val="24"/>
          <w:szCs w:val="24"/>
        </w:rPr>
        <w:t>в</w:t>
      </w:r>
      <w:r w:rsidRPr="00F97A4B">
        <w:rPr>
          <w:spacing w:val="1"/>
          <w:sz w:val="24"/>
          <w:szCs w:val="24"/>
        </w:rPr>
        <w:t xml:space="preserve"> </w:t>
      </w:r>
      <w:r w:rsidRPr="00F97A4B">
        <w:rPr>
          <w:sz w:val="24"/>
          <w:szCs w:val="24"/>
        </w:rPr>
        <w:t>основную</w:t>
      </w:r>
      <w:r w:rsidRPr="00F97A4B">
        <w:rPr>
          <w:spacing w:val="1"/>
          <w:sz w:val="24"/>
          <w:szCs w:val="24"/>
        </w:rPr>
        <w:t xml:space="preserve"> </w:t>
      </w:r>
      <w:r w:rsidRPr="00F97A4B">
        <w:rPr>
          <w:sz w:val="24"/>
          <w:szCs w:val="24"/>
        </w:rPr>
        <w:t>образовательную</w:t>
      </w:r>
      <w:r w:rsidRPr="00F97A4B">
        <w:rPr>
          <w:spacing w:val="-2"/>
          <w:sz w:val="24"/>
          <w:szCs w:val="24"/>
        </w:rPr>
        <w:t xml:space="preserve"> </w:t>
      </w:r>
      <w:r w:rsidRPr="00F97A4B">
        <w:rPr>
          <w:sz w:val="24"/>
          <w:szCs w:val="24"/>
        </w:rPr>
        <w:t>программу</w:t>
      </w:r>
      <w:r w:rsidRPr="00F97A4B">
        <w:rPr>
          <w:spacing w:val="-7"/>
          <w:sz w:val="24"/>
          <w:szCs w:val="24"/>
        </w:rPr>
        <w:t xml:space="preserve"> </w:t>
      </w:r>
      <w:r w:rsidRPr="00F97A4B">
        <w:rPr>
          <w:sz w:val="24"/>
          <w:szCs w:val="24"/>
        </w:rPr>
        <w:t>образовательного</w:t>
      </w:r>
      <w:r w:rsidRPr="00F97A4B">
        <w:rPr>
          <w:spacing w:val="2"/>
          <w:sz w:val="24"/>
          <w:szCs w:val="24"/>
        </w:rPr>
        <w:t xml:space="preserve"> </w:t>
      </w:r>
      <w:r w:rsidRPr="00F97A4B">
        <w:rPr>
          <w:sz w:val="24"/>
          <w:szCs w:val="24"/>
        </w:rPr>
        <w:t>учреждения.</w:t>
      </w:r>
    </w:p>
    <w:p w:rsidR="005059C8" w:rsidRPr="00F97A4B" w:rsidRDefault="005059C8" w:rsidP="00B34D59">
      <w:pPr>
        <w:pStyle w:val="a5"/>
        <w:numPr>
          <w:ilvl w:val="1"/>
          <w:numId w:val="114"/>
        </w:numPr>
        <w:tabs>
          <w:tab w:val="left" w:pos="2250"/>
        </w:tabs>
        <w:ind w:left="0" w:hanging="360"/>
        <w:jc w:val="both"/>
        <w:rPr>
          <w:sz w:val="24"/>
          <w:szCs w:val="24"/>
        </w:rPr>
      </w:pPr>
      <w:r w:rsidRPr="00F97A4B">
        <w:rPr>
          <w:sz w:val="24"/>
          <w:szCs w:val="24"/>
        </w:rPr>
        <w:t>Привлекает</w:t>
      </w:r>
      <w:r w:rsidRPr="00F97A4B">
        <w:rPr>
          <w:spacing w:val="1"/>
          <w:sz w:val="24"/>
          <w:szCs w:val="24"/>
        </w:rPr>
        <w:t xml:space="preserve"> </w:t>
      </w:r>
      <w:r w:rsidRPr="00F97A4B">
        <w:rPr>
          <w:sz w:val="24"/>
          <w:szCs w:val="24"/>
        </w:rPr>
        <w:t>в</w:t>
      </w:r>
      <w:r w:rsidRPr="00F97A4B">
        <w:rPr>
          <w:spacing w:val="1"/>
          <w:sz w:val="24"/>
          <w:szCs w:val="24"/>
        </w:rPr>
        <w:t xml:space="preserve"> </w:t>
      </w:r>
      <w:r w:rsidRPr="00F97A4B">
        <w:rPr>
          <w:sz w:val="24"/>
          <w:szCs w:val="24"/>
        </w:rPr>
        <w:t>порядке,</w:t>
      </w:r>
      <w:r w:rsidRPr="00F97A4B">
        <w:rPr>
          <w:spacing w:val="1"/>
          <w:sz w:val="24"/>
          <w:szCs w:val="24"/>
        </w:rPr>
        <w:t xml:space="preserve"> </w:t>
      </w:r>
      <w:r w:rsidRPr="00F97A4B">
        <w:rPr>
          <w:sz w:val="24"/>
          <w:szCs w:val="24"/>
        </w:rPr>
        <w:t>установленном</w:t>
      </w:r>
      <w:r w:rsidRPr="00F97A4B">
        <w:rPr>
          <w:spacing w:val="1"/>
          <w:sz w:val="24"/>
          <w:szCs w:val="24"/>
        </w:rPr>
        <w:t xml:space="preserve"> </w:t>
      </w:r>
      <w:r w:rsidRPr="00F97A4B">
        <w:rPr>
          <w:sz w:val="24"/>
          <w:szCs w:val="24"/>
        </w:rPr>
        <w:t>законодательством</w:t>
      </w:r>
      <w:r w:rsidRPr="00F97A4B">
        <w:rPr>
          <w:spacing w:val="1"/>
          <w:sz w:val="24"/>
          <w:szCs w:val="24"/>
        </w:rPr>
        <w:t xml:space="preserve"> </w:t>
      </w:r>
      <w:r w:rsidRPr="00F97A4B">
        <w:rPr>
          <w:sz w:val="24"/>
          <w:szCs w:val="24"/>
        </w:rPr>
        <w:t>Российской</w:t>
      </w:r>
      <w:r w:rsidRPr="00F97A4B">
        <w:rPr>
          <w:spacing w:val="-62"/>
          <w:sz w:val="24"/>
          <w:szCs w:val="24"/>
        </w:rPr>
        <w:t xml:space="preserve"> </w:t>
      </w:r>
      <w:r w:rsidRPr="00F97A4B">
        <w:rPr>
          <w:sz w:val="24"/>
          <w:szCs w:val="24"/>
        </w:rPr>
        <w:t>Федерации в области образования, дополнительные финансовые средства за</w:t>
      </w:r>
      <w:r w:rsidRPr="00F97A4B">
        <w:rPr>
          <w:spacing w:val="1"/>
          <w:sz w:val="24"/>
          <w:szCs w:val="24"/>
        </w:rPr>
        <w:t xml:space="preserve"> </w:t>
      </w:r>
      <w:r w:rsidRPr="00F97A4B">
        <w:rPr>
          <w:sz w:val="24"/>
          <w:szCs w:val="24"/>
        </w:rPr>
        <w:t>счет:</w:t>
      </w:r>
    </w:p>
    <w:p w:rsidR="005059C8" w:rsidRPr="00F97A4B" w:rsidRDefault="005059C8" w:rsidP="00B34D59">
      <w:pPr>
        <w:pStyle w:val="a5"/>
        <w:numPr>
          <w:ilvl w:val="1"/>
          <w:numId w:val="114"/>
        </w:numPr>
        <w:tabs>
          <w:tab w:val="left" w:pos="2250"/>
        </w:tabs>
        <w:ind w:left="0" w:hanging="349"/>
        <w:jc w:val="both"/>
        <w:rPr>
          <w:sz w:val="24"/>
          <w:szCs w:val="24"/>
        </w:rPr>
      </w:pPr>
      <w:r w:rsidRPr="00F97A4B">
        <w:rPr>
          <w:sz w:val="24"/>
          <w:szCs w:val="24"/>
        </w:rPr>
        <w:t>предоставления</w:t>
      </w:r>
      <w:r w:rsidRPr="00F97A4B">
        <w:rPr>
          <w:spacing w:val="-9"/>
          <w:sz w:val="24"/>
          <w:szCs w:val="24"/>
        </w:rPr>
        <w:t xml:space="preserve"> </w:t>
      </w:r>
      <w:r w:rsidRPr="00F97A4B">
        <w:rPr>
          <w:sz w:val="24"/>
          <w:szCs w:val="24"/>
        </w:rPr>
        <w:t>платных</w:t>
      </w:r>
      <w:r w:rsidRPr="00F97A4B">
        <w:rPr>
          <w:spacing w:val="-9"/>
          <w:sz w:val="24"/>
          <w:szCs w:val="24"/>
        </w:rPr>
        <w:t xml:space="preserve"> </w:t>
      </w:r>
      <w:r w:rsidRPr="00F97A4B">
        <w:rPr>
          <w:sz w:val="24"/>
          <w:szCs w:val="24"/>
        </w:rPr>
        <w:t>дополнительных</w:t>
      </w:r>
      <w:r w:rsidRPr="00F97A4B">
        <w:rPr>
          <w:spacing w:val="-9"/>
          <w:sz w:val="24"/>
          <w:szCs w:val="24"/>
        </w:rPr>
        <w:t xml:space="preserve"> </w:t>
      </w:r>
      <w:r w:rsidRPr="00F97A4B">
        <w:rPr>
          <w:sz w:val="24"/>
          <w:szCs w:val="24"/>
        </w:rPr>
        <w:t>образовательных</w:t>
      </w:r>
      <w:r w:rsidRPr="00F97A4B">
        <w:rPr>
          <w:spacing w:val="-5"/>
          <w:sz w:val="24"/>
          <w:szCs w:val="24"/>
        </w:rPr>
        <w:t xml:space="preserve"> </w:t>
      </w:r>
      <w:r w:rsidRPr="00F97A4B">
        <w:rPr>
          <w:sz w:val="24"/>
          <w:szCs w:val="24"/>
        </w:rPr>
        <w:t>услуг;</w:t>
      </w:r>
    </w:p>
    <w:p w:rsidR="005059C8" w:rsidRPr="00F97A4B" w:rsidRDefault="005059C8" w:rsidP="00B34D59">
      <w:pPr>
        <w:pStyle w:val="a5"/>
        <w:numPr>
          <w:ilvl w:val="1"/>
          <w:numId w:val="114"/>
        </w:numPr>
        <w:tabs>
          <w:tab w:val="left" w:pos="2250"/>
        </w:tabs>
        <w:ind w:left="0" w:hanging="360"/>
        <w:jc w:val="both"/>
        <w:rPr>
          <w:sz w:val="24"/>
          <w:szCs w:val="24"/>
        </w:rPr>
      </w:pPr>
      <w:r w:rsidRPr="00F97A4B">
        <w:rPr>
          <w:sz w:val="24"/>
          <w:szCs w:val="24"/>
        </w:rPr>
        <w:t>добровольных</w:t>
      </w:r>
      <w:r w:rsidRPr="00F97A4B">
        <w:rPr>
          <w:spacing w:val="1"/>
          <w:sz w:val="24"/>
          <w:szCs w:val="24"/>
        </w:rPr>
        <w:t xml:space="preserve"> </w:t>
      </w:r>
      <w:r w:rsidRPr="00F97A4B">
        <w:rPr>
          <w:sz w:val="24"/>
          <w:szCs w:val="24"/>
        </w:rPr>
        <w:t>пожертвований</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целевых</w:t>
      </w:r>
      <w:r w:rsidRPr="00F97A4B">
        <w:rPr>
          <w:spacing w:val="1"/>
          <w:sz w:val="24"/>
          <w:szCs w:val="24"/>
        </w:rPr>
        <w:t xml:space="preserve"> </w:t>
      </w:r>
      <w:r w:rsidRPr="00F97A4B">
        <w:rPr>
          <w:sz w:val="24"/>
          <w:szCs w:val="24"/>
        </w:rPr>
        <w:t>взносов</w:t>
      </w:r>
      <w:r w:rsidRPr="00F97A4B">
        <w:rPr>
          <w:spacing w:val="1"/>
          <w:sz w:val="24"/>
          <w:szCs w:val="24"/>
        </w:rPr>
        <w:t xml:space="preserve"> </w:t>
      </w:r>
      <w:r w:rsidRPr="00F97A4B">
        <w:rPr>
          <w:sz w:val="24"/>
          <w:szCs w:val="24"/>
        </w:rPr>
        <w:t>физических</w:t>
      </w:r>
      <w:r w:rsidRPr="00F97A4B">
        <w:rPr>
          <w:spacing w:val="1"/>
          <w:sz w:val="24"/>
          <w:szCs w:val="24"/>
        </w:rPr>
        <w:t xml:space="preserve"> </w:t>
      </w:r>
      <w:r w:rsidRPr="00F97A4B">
        <w:rPr>
          <w:sz w:val="24"/>
          <w:szCs w:val="24"/>
        </w:rPr>
        <w:t>и</w:t>
      </w:r>
      <w:r w:rsidRPr="00F97A4B">
        <w:rPr>
          <w:spacing w:val="1"/>
          <w:sz w:val="24"/>
          <w:szCs w:val="24"/>
        </w:rPr>
        <w:t xml:space="preserve"> </w:t>
      </w:r>
      <w:r w:rsidRPr="00F97A4B">
        <w:rPr>
          <w:sz w:val="24"/>
          <w:szCs w:val="24"/>
        </w:rPr>
        <w:t>(или)</w:t>
      </w:r>
      <w:r w:rsidRPr="00F97A4B">
        <w:rPr>
          <w:spacing w:val="1"/>
          <w:sz w:val="24"/>
          <w:szCs w:val="24"/>
        </w:rPr>
        <w:t xml:space="preserve"> </w:t>
      </w:r>
      <w:r w:rsidRPr="00F97A4B">
        <w:rPr>
          <w:sz w:val="24"/>
          <w:szCs w:val="24"/>
        </w:rPr>
        <w:t>юридических</w:t>
      </w:r>
      <w:r w:rsidRPr="00F97A4B">
        <w:rPr>
          <w:spacing w:val="-1"/>
          <w:sz w:val="24"/>
          <w:szCs w:val="24"/>
        </w:rPr>
        <w:t xml:space="preserve"> </w:t>
      </w:r>
      <w:r w:rsidRPr="00F97A4B">
        <w:rPr>
          <w:sz w:val="24"/>
          <w:szCs w:val="24"/>
        </w:rPr>
        <w:t>лиц.</w:t>
      </w:r>
    </w:p>
    <w:p w:rsidR="005059C8" w:rsidRPr="00F97A4B" w:rsidRDefault="005059C8" w:rsidP="00267F92">
      <w:pPr>
        <w:jc w:val="both"/>
        <w:rPr>
          <w:sz w:val="24"/>
          <w:szCs w:val="24"/>
        </w:rPr>
      </w:pPr>
    </w:p>
    <w:p w:rsidR="005059C8" w:rsidRPr="00F97A4B" w:rsidRDefault="005059C8" w:rsidP="00267F92">
      <w:pPr>
        <w:jc w:val="both"/>
        <w:rPr>
          <w:color w:val="000000"/>
          <w:sz w:val="24"/>
          <w:szCs w:val="24"/>
          <w:lang w:eastAsia="ru-RU"/>
        </w:rPr>
      </w:pPr>
      <w:r w:rsidRPr="00F97A4B">
        <w:rPr>
          <w:b/>
          <w:color w:val="000000"/>
          <w:sz w:val="24"/>
          <w:szCs w:val="24"/>
          <w:lang w:eastAsia="ru-RU"/>
        </w:rPr>
        <w:t xml:space="preserve">         3.7</w:t>
      </w:r>
      <w:r w:rsidRPr="00F97A4B">
        <w:rPr>
          <w:color w:val="000000"/>
          <w:sz w:val="24"/>
          <w:szCs w:val="24"/>
          <w:lang w:eastAsia="ru-RU"/>
        </w:rPr>
        <w:t xml:space="preserve"> </w:t>
      </w:r>
      <w:r w:rsidRPr="00F97A4B">
        <w:rPr>
          <w:b/>
          <w:color w:val="000000"/>
          <w:sz w:val="24"/>
          <w:szCs w:val="24"/>
          <w:lang w:eastAsia="ru-RU"/>
        </w:rPr>
        <w:t>Обоснование необходимых изменений в имеющихся условиях</w:t>
      </w:r>
    </w:p>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В соответствии с приоритетами ООП НОО произойдут существенные изменения в условиях реализации программы: </w:t>
      </w:r>
    </w:p>
    <w:p w:rsidR="005059C8" w:rsidRPr="00F97A4B" w:rsidRDefault="005059C8" w:rsidP="00B34D59">
      <w:pPr>
        <w:widowControl/>
        <w:numPr>
          <w:ilvl w:val="0"/>
          <w:numId w:val="106"/>
        </w:numPr>
        <w:autoSpaceDE/>
        <w:autoSpaceDN/>
        <w:ind w:left="0" w:hanging="164"/>
        <w:jc w:val="both"/>
        <w:rPr>
          <w:color w:val="000000"/>
          <w:sz w:val="24"/>
          <w:szCs w:val="24"/>
          <w:lang w:eastAsia="ru-RU"/>
        </w:rPr>
      </w:pPr>
      <w:r w:rsidRPr="00F97A4B">
        <w:rPr>
          <w:color w:val="000000"/>
          <w:sz w:val="24"/>
          <w:szCs w:val="24"/>
          <w:lang w:eastAsia="ru-RU"/>
        </w:rPr>
        <w:t xml:space="preserve">повышение уровня доступности качественного образования; </w:t>
      </w:r>
    </w:p>
    <w:p w:rsidR="005059C8" w:rsidRPr="00F97A4B" w:rsidRDefault="005059C8" w:rsidP="00B34D59">
      <w:pPr>
        <w:widowControl/>
        <w:numPr>
          <w:ilvl w:val="0"/>
          <w:numId w:val="106"/>
        </w:numPr>
        <w:autoSpaceDE/>
        <w:autoSpaceDN/>
        <w:ind w:left="0" w:hanging="164"/>
        <w:jc w:val="both"/>
        <w:rPr>
          <w:color w:val="000000"/>
          <w:sz w:val="24"/>
          <w:szCs w:val="24"/>
          <w:lang w:eastAsia="ru-RU"/>
        </w:rPr>
      </w:pPr>
      <w:r w:rsidRPr="00F97A4B">
        <w:rPr>
          <w:color w:val="000000"/>
          <w:sz w:val="24"/>
          <w:szCs w:val="24"/>
          <w:lang w:eastAsia="ru-RU"/>
        </w:rPr>
        <w:t xml:space="preserve">оптимизация образовательного процесса;  </w:t>
      </w:r>
    </w:p>
    <w:p w:rsidR="005059C8" w:rsidRPr="00F97A4B" w:rsidRDefault="005059C8" w:rsidP="00B34D59">
      <w:pPr>
        <w:widowControl/>
        <w:numPr>
          <w:ilvl w:val="0"/>
          <w:numId w:val="106"/>
        </w:numPr>
        <w:autoSpaceDE/>
        <w:autoSpaceDN/>
        <w:ind w:left="0" w:hanging="164"/>
        <w:jc w:val="both"/>
        <w:rPr>
          <w:color w:val="000000"/>
          <w:sz w:val="24"/>
          <w:szCs w:val="24"/>
          <w:lang w:eastAsia="ru-RU"/>
        </w:rPr>
      </w:pPr>
      <w:r w:rsidRPr="00F97A4B">
        <w:rPr>
          <w:color w:val="000000"/>
          <w:sz w:val="24"/>
          <w:szCs w:val="24"/>
          <w:lang w:eastAsia="ru-RU"/>
        </w:rPr>
        <w:t xml:space="preserve">усиление мотивации обучающихся;  </w:t>
      </w:r>
    </w:p>
    <w:p w:rsidR="005059C8" w:rsidRPr="00F97A4B" w:rsidRDefault="005059C8" w:rsidP="00267F92">
      <w:pPr>
        <w:tabs>
          <w:tab w:val="center" w:pos="2842"/>
          <w:tab w:val="center" w:pos="5044"/>
          <w:tab w:val="center" w:pos="6356"/>
          <w:tab w:val="center" w:pos="7432"/>
          <w:tab w:val="center" w:pos="8498"/>
          <w:tab w:val="right" w:pos="9928"/>
        </w:tabs>
        <w:jc w:val="both"/>
        <w:rPr>
          <w:color w:val="000000"/>
          <w:sz w:val="24"/>
          <w:szCs w:val="24"/>
          <w:lang w:eastAsia="ru-RU"/>
        </w:rPr>
      </w:pPr>
      <w:r w:rsidRPr="00F97A4B">
        <w:rPr>
          <w:color w:val="000000"/>
          <w:sz w:val="24"/>
          <w:szCs w:val="24"/>
          <w:lang w:eastAsia="ru-RU"/>
        </w:rPr>
        <w:t xml:space="preserve">-повышение </w:t>
      </w:r>
      <w:r w:rsidRPr="00F97A4B">
        <w:rPr>
          <w:color w:val="000000"/>
          <w:sz w:val="24"/>
          <w:szCs w:val="24"/>
          <w:lang w:eastAsia="ru-RU"/>
        </w:rPr>
        <w:tab/>
        <w:t xml:space="preserve">компетентности </w:t>
      </w:r>
      <w:r w:rsidRPr="00F97A4B">
        <w:rPr>
          <w:color w:val="000000"/>
          <w:sz w:val="24"/>
          <w:szCs w:val="24"/>
          <w:lang w:eastAsia="ru-RU"/>
        </w:rPr>
        <w:tab/>
        <w:t xml:space="preserve">обучающихся </w:t>
      </w:r>
      <w:r w:rsidRPr="00F97A4B">
        <w:rPr>
          <w:color w:val="000000"/>
          <w:sz w:val="24"/>
          <w:szCs w:val="24"/>
          <w:lang w:eastAsia="ru-RU"/>
        </w:rPr>
        <w:tab/>
        <w:t xml:space="preserve">и </w:t>
      </w:r>
      <w:r w:rsidRPr="00F97A4B">
        <w:rPr>
          <w:color w:val="000000"/>
          <w:sz w:val="24"/>
          <w:szCs w:val="24"/>
          <w:lang w:eastAsia="ru-RU"/>
        </w:rPr>
        <w:tab/>
        <w:t xml:space="preserve">педагогов </w:t>
      </w:r>
      <w:r w:rsidRPr="00F97A4B">
        <w:rPr>
          <w:color w:val="000000"/>
          <w:sz w:val="24"/>
          <w:szCs w:val="24"/>
          <w:lang w:eastAsia="ru-RU"/>
        </w:rPr>
        <w:tab/>
        <w:t xml:space="preserve">в </w:t>
      </w:r>
      <w:r w:rsidRPr="00F97A4B">
        <w:rPr>
          <w:color w:val="000000"/>
          <w:sz w:val="24"/>
          <w:szCs w:val="24"/>
          <w:lang w:eastAsia="ru-RU"/>
        </w:rPr>
        <w:tab/>
        <w:t xml:space="preserve">области </w:t>
      </w:r>
    </w:p>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информационных, компьютерных и цифровых технологий;  </w:t>
      </w:r>
    </w:p>
    <w:p w:rsidR="005059C8" w:rsidRPr="00F97A4B" w:rsidRDefault="005059C8" w:rsidP="00B34D59">
      <w:pPr>
        <w:widowControl/>
        <w:numPr>
          <w:ilvl w:val="0"/>
          <w:numId w:val="106"/>
        </w:numPr>
        <w:autoSpaceDE/>
        <w:autoSpaceDN/>
        <w:ind w:left="0" w:hanging="164"/>
        <w:jc w:val="both"/>
        <w:rPr>
          <w:color w:val="000000"/>
          <w:sz w:val="24"/>
          <w:szCs w:val="24"/>
          <w:lang w:eastAsia="ru-RU"/>
        </w:rPr>
      </w:pPr>
      <w:r w:rsidRPr="00F97A4B">
        <w:rPr>
          <w:color w:val="000000"/>
          <w:sz w:val="24"/>
          <w:szCs w:val="24"/>
          <w:lang w:eastAsia="ru-RU"/>
        </w:rPr>
        <w:t xml:space="preserve">наличие свободного доступа всех участников образовательного процесса к разнообразным информационным ресурсам и оборудованию; </w:t>
      </w:r>
    </w:p>
    <w:p w:rsidR="005059C8" w:rsidRPr="00F97A4B" w:rsidRDefault="005059C8" w:rsidP="00B34D59">
      <w:pPr>
        <w:widowControl/>
        <w:numPr>
          <w:ilvl w:val="0"/>
          <w:numId w:val="106"/>
        </w:numPr>
        <w:autoSpaceDE/>
        <w:autoSpaceDN/>
        <w:ind w:left="0" w:hanging="164"/>
        <w:jc w:val="both"/>
        <w:rPr>
          <w:color w:val="000000"/>
          <w:sz w:val="24"/>
          <w:szCs w:val="24"/>
          <w:lang w:eastAsia="ru-RU"/>
        </w:rPr>
      </w:pPr>
      <w:r w:rsidRPr="00F97A4B">
        <w:rPr>
          <w:color w:val="000000"/>
          <w:sz w:val="24"/>
          <w:szCs w:val="24"/>
          <w:lang w:eastAsia="ru-RU"/>
        </w:rPr>
        <w:t xml:space="preserve">расширение возможности получения образования детьми с ограниченными возможностями;  </w:t>
      </w:r>
    </w:p>
    <w:p w:rsidR="005059C8" w:rsidRPr="00F97A4B" w:rsidRDefault="005059C8" w:rsidP="00B34D59">
      <w:pPr>
        <w:widowControl/>
        <w:numPr>
          <w:ilvl w:val="0"/>
          <w:numId w:val="106"/>
        </w:numPr>
        <w:autoSpaceDE/>
        <w:autoSpaceDN/>
        <w:ind w:left="0" w:hanging="164"/>
        <w:jc w:val="both"/>
        <w:rPr>
          <w:color w:val="000000"/>
          <w:sz w:val="24"/>
          <w:szCs w:val="24"/>
          <w:lang w:eastAsia="ru-RU"/>
        </w:rPr>
      </w:pPr>
      <w:r w:rsidRPr="00F97A4B">
        <w:rPr>
          <w:color w:val="000000"/>
          <w:sz w:val="24"/>
          <w:szCs w:val="24"/>
          <w:lang w:eastAsia="ru-RU"/>
        </w:rPr>
        <w:t xml:space="preserve">повышение уровня образовательной информации, ее качества, прозрачности и доступности для всех участников образовательных отношений; </w:t>
      </w:r>
    </w:p>
    <w:p w:rsidR="005059C8" w:rsidRPr="00F97A4B" w:rsidRDefault="005059C8" w:rsidP="00B34D59">
      <w:pPr>
        <w:widowControl/>
        <w:numPr>
          <w:ilvl w:val="0"/>
          <w:numId w:val="106"/>
        </w:numPr>
        <w:autoSpaceDE/>
        <w:autoSpaceDN/>
        <w:ind w:left="0" w:hanging="164"/>
        <w:jc w:val="both"/>
        <w:rPr>
          <w:color w:val="000000"/>
          <w:sz w:val="24"/>
          <w:szCs w:val="24"/>
          <w:lang w:eastAsia="ru-RU"/>
        </w:rPr>
      </w:pPr>
      <w:r w:rsidRPr="00F97A4B">
        <w:rPr>
          <w:color w:val="000000"/>
          <w:sz w:val="24"/>
          <w:szCs w:val="24"/>
          <w:lang w:eastAsia="ru-RU"/>
        </w:rPr>
        <w:t xml:space="preserve">дальнейшее развитие сетевого взаимодействия;  </w:t>
      </w:r>
    </w:p>
    <w:p w:rsidR="005059C8" w:rsidRPr="00F97A4B" w:rsidRDefault="005059C8" w:rsidP="00B34D59">
      <w:pPr>
        <w:widowControl/>
        <w:numPr>
          <w:ilvl w:val="0"/>
          <w:numId w:val="106"/>
        </w:numPr>
        <w:autoSpaceDE/>
        <w:autoSpaceDN/>
        <w:ind w:left="0" w:hanging="164"/>
        <w:jc w:val="both"/>
        <w:rPr>
          <w:color w:val="000000"/>
          <w:sz w:val="24"/>
          <w:szCs w:val="24"/>
          <w:lang w:eastAsia="ru-RU"/>
        </w:rPr>
      </w:pPr>
      <w:r w:rsidRPr="00F97A4B">
        <w:rPr>
          <w:color w:val="000000"/>
          <w:sz w:val="24"/>
          <w:szCs w:val="24"/>
          <w:lang w:eastAsia="ru-RU"/>
        </w:rPr>
        <w:t xml:space="preserve">удовлетворенность родителей результатами образования; </w:t>
      </w:r>
    </w:p>
    <w:p w:rsidR="005059C8" w:rsidRPr="00F97A4B" w:rsidRDefault="005059C8" w:rsidP="00B34D59">
      <w:pPr>
        <w:widowControl/>
        <w:numPr>
          <w:ilvl w:val="0"/>
          <w:numId w:val="106"/>
        </w:numPr>
        <w:autoSpaceDE/>
        <w:autoSpaceDN/>
        <w:ind w:left="0" w:hanging="164"/>
        <w:jc w:val="both"/>
        <w:rPr>
          <w:color w:val="000000"/>
          <w:sz w:val="24"/>
          <w:szCs w:val="24"/>
          <w:lang w:eastAsia="ru-RU"/>
        </w:rPr>
      </w:pPr>
      <w:r w:rsidRPr="00F97A4B">
        <w:rPr>
          <w:color w:val="000000"/>
          <w:sz w:val="24"/>
          <w:szCs w:val="24"/>
          <w:lang w:eastAsia="ru-RU"/>
        </w:rPr>
        <w:t xml:space="preserve"> - повышение конкурентоспособности учреждения.  </w:t>
      </w:r>
    </w:p>
    <w:p w:rsidR="005059C8" w:rsidRPr="00F97A4B" w:rsidRDefault="005059C8" w:rsidP="00267F92">
      <w:pPr>
        <w:jc w:val="both"/>
        <w:rPr>
          <w:color w:val="000000"/>
          <w:sz w:val="24"/>
          <w:szCs w:val="24"/>
          <w:lang w:eastAsia="ru-RU"/>
        </w:rPr>
      </w:pPr>
      <w:r w:rsidRPr="00F97A4B">
        <w:rPr>
          <w:color w:val="000000"/>
          <w:sz w:val="24"/>
          <w:szCs w:val="24"/>
          <w:lang w:eastAsia="ru-RU"/>
        </w:rPr>
        <w:t xml:space="preserve">С целью учета приоритетов основной образовательной программы начального общего образования необходимо обеспечить: </w:t>
      </w:r>
    </w:p>
    <w:p w:rsidR="005059C8" w:rsidRPr="00F97A4B" w:rsidRDefault="005059C8" w:rsidP="00B34D59">
      <w:pPr>
        <w:widowControl/>
        <w:numPr>
          <w:ilvl w:val="0"/>
          <w:numId w:val="107"/>
        </w:numPr>
        <w:autoSpaceDE/>
        <w:autoSpaceDN/>
        <w:ind w:left="0" w:hanging="305"/>
        <w:jc w:val="both"/>
        <w:rPr>
          <w:color w:val="000000"/>
          <w:sz w:val="24"/>
          <w:szCs w:val="24"/>
          <w:lang w:eastAsia="ru-RU"/>
        </w:rPr>
      </w:pPr>
      <w:r w:rsidRPr="00F97A4B">
        <w:rPr>
          <w:color w:val="000000"/>
          <w:sz w:val="24"/>
          <w:szCs w:val="24"/>
          <w:lang w:eastAsia="ru-RU"/>
        </w:rPr>
        <w:t xml:space="preserve">курсовую переподготовку по ФГОС всех педагогов начальных классов с периодичностью 1 раз в три года;  </w:t>
      </w:r>
    </w:p>
    <w:p w:rsidR="005059C8" w:rsidRPr="00F97A4B" w:rsidRDefault="005059C8" w:rsidP="00B34D59">
      <w:pPr>
        <w:widowControl/>
        <w:numPr>
          <w:ilvl w:val="0"/>
          <w:numId w:val="107"/>
        </w:numPr>
        <w:autoSpaceDE/>
        <w:autoSpaceDN/>
        <w:ind w:left="0" w:hanging="305"/>
        <w:jc w:val="both"/>
        <w:rPr>
          <w:color w:val="000000"/>
          <w:sz w:val="24"/>
          <w:szCs w:val="24"/>
          <w:lang w:eastAsia="ru-RU"/>
        </w:rPr>
      </w:pPr>
      <w:r w:rsidRPr="00F97A4B">
        <w:rPr>
          <w:color w:val="000000"/>
          <w:sz w:val="24"/>
          <w:szCs w:val="24"/>
          <w:lang w:eastAsia="ru-RU"/>
        </w:rPr>
        <w:t xml:space="preserve">регулярное информирование родителей и общественности о процессе реализации ООП НОО;  </w:t>
      </w:r>
    </w:p>
    <w:p w:rsidR="005059C8" w:rsidRPr="00F97A4B" w:rsidRDefault="005059C8" w:rsidP="00B34D59">
      <w:pPr>
        <w:widowControl/>
        <w:numPr>
          <w:ilvl w:val="0"/>
          <w:numId w:val="107"/>
        </w:numPr>
        <w:autoSpaceDE/>
        <w:autoSpaceDN/>
        <w:ind w:left="0" w:hanging="305"/>
        <w:jc w:val="both"/>
        <w:rPr>
          <w:color w:val="000000"/>
          <w:sz w:val="24"/>
          <w:szCs w:val="24"/>
          <w:lang w:eastAsia="ru-RU"/>
        </w:rPr>
      </w:pPr>
      <w:r w:rsidRPr="00F97A4B">
        <w:rPr>
          <w:color w:val="000000"/>
          <w:sz w:val="24"/>
          <w:szCs w:val="24"/>
          <w:lang w:eastAsia="ru-RU"/>
        </w:rPr>
        <w:t xml:space="preserve">мониторинг развития обучающихся в соответствии с основными приоритетами программы;  </w:t>
      </w:r>
    </w:p>
    <w:p w:rsidR="005059C8" w:rsidRPr="00F97A4B" w:rsidRDefault="005059C8" w:rsidP="00B34D59">
      <w:pPr>
        <w:widowControl/>
        <w:numPr>
          <w:ilvl w:val="0"/>
          <w:numId w:val="107"/>
        </w:numPr>
        <w:autoSpaceDE/>
        <w:autoSpaceDN/>
        <w:ind w:left="0" w:hanging="305"/>
        <w:jc w:val="both"/>
        <w:rPr>
          <w:color w:val="000000"/>
          <w:sz w:val="24"/>
          <w:szCs w:val="24"/>
          <w:lang w:eastAsia="ru-RU"/>
        </w:rPr>
      </w:pPr>
      <w:r w:rsidRPr="00F97A4B">
        <w:rPr>
          <w:color w:val="000000"/>
          <w:sz w:val="24"/>
          <w:szCs w:val="24"/>
          <w:lang w:eastAsia="ru-RU"/>
        </w:rPr>
        <w:t xml:space="preserve">укрепление материально – технической  базы учреждения. </w:t>
      </w:r>
    </w:p>
    <w:p w:rsidR="005059C8" w:rsidRPr="00F97A4B" w:rsidRDefault="005059C8" w:rsidP="00267F92">
      <w:pPr>
        <w:jc w:val="both"/>
        <w:rPr>
          <w:color w:val="000000"/>
          <w:sz w:val="24"/>
          <w:szCs w:val="24"/>
          <w:lang w:eastAsia="ru-RU"/>
        </w:rPr>
      </w:pPr>
      <w:r w:rsidRPr="00F97A4B">
        <w:rPr>
          <w:b/>
          <w:color w:val="000000"/>
          <w:sz w:val="24"/>
          <w:szCs w:val="24"/>
          <w:lang w:eastAsia="ru-RU"/>
        </w:rPr>
        <w:t>Перечень необходимых изменений в соответствии с направлениями системы условий</w:t>
      </w:r>
      <w:r w:rsidRPr="00F97A4B">
        <w:rPr>
          <w:b/>
          <w:color w:val="000001"/>
          <w:sz w:val="24"/>
          <w:szCs w:val="24"/>
          <w:lang w:eastAsia="ru-RU"/>
        </w:rPr>
        <w:t xml:space="preserve"> </w:t>
      </w:r>
    </w:p>
    <w:tbl>
      <w:tblPr>
        <w:tblW w:w="9644" w:type="dxa"/>
        <w:tblInd w:w="-180" w:type="dxa"/>
        <w:tblLayout w:type="fixed"/>
        <w:tblCellMar>
          <w:top w:w="50" w:type="dxa"/>
          <w:right w:w="57" w:type="dxa"/>
        </w:tblCellMar>
        <w:tblLook w:val="00A0"/>
      </w:tblPr>
      <w:tblGrid>
        <w:gridCol w:w="1564"/>
        <w:gridCol w:w="4678"/>
        <w:gridCol w:w="3402"/>
      </w:tblGrid>
      <w:tr w:rsidR="005059C8" w:rsidRPr="00F97A4B" w:rsidTr="005059C8">
        <w:trPr>
          <w:trHeight w:val="286"/>
        </w:trPr>
        <w:tc>
          <w:tcPr>
            <w:tcW w:w="1564" w:type="dxa"/>
            <w:tcBorders>
              <w:top w:val="single" w:sz="4" w:space="0" w:color="000000"/>
              <w:left w:val="single" w:sz="4" w:space="0" w:color="000000"/>
              <w:bottom w:val="single" w:sz="4" w:space="0" w:color="000000"/>
              <w:right w:val="single" w:sz="4" w:space="0" w:color="000000"/>
            </w:tcBorders>
          </w:tcPr>
          <w:p w:rsidR="005059C8" w:rsidRPr="00F97A4B" w:rsidRDefault="005059C8" w:rsidP="00267F92">
            <w:pPr>
              <w:jc w:val="both"/>
              <w:rPr>
                <w:b/>
                <w:color w:val="000000"/>
                <w:sz w:val="24"/>
                <w:szCs w:val="24"/>
                <w:lang w:eastAsia="ru-RU"/>
              </w:rPr>
            </w:pPr>
            <w:r w:rsidRPr="00F97A4B">
              <w:rPr>
                <w:b/>
                <w:color w:val="000000"/>
                <w:sz w:val="24"/>
                <w:szCs w:val="24"/>
                <w:lang w:eastAsia="ru-RU"/>
              </w:rPr>
              <w:t xml:space="preserve">Направление  </w:t>
            </w:r>
          </w:p>
          <w:p w:rsidR="005059C8" w:rsidRPr="00F97A4B" w:rsidRDefault="005059C8" w:rsidP="00267F92">
            <w:pPr>
              <w:jc w:val="both"/>
              <w:rPr>
                <w:b/>
                <w:color w:val="000000"/>
                <w:sz w:val="24"/>
                <w:szCs w:val="24"/>
                <w:lang w:eastAsia="ru-RU"/>
              </w:rPr>
            </w:pPr>
          </w:p>
        </w:tc>
        <w:tc>
          <w:tcPr>
            <w:tcW w:w="4678" w:type="dxa"/>
            <w:tcBorders>
              <w:top w:val="single" w:sz="4" w:space="0" w:color="000000"/>
              <w:left w:val="single" w:sz="4" w:space="0" w:color="000000"/>
              <w:bottom w:val="single" w:sz="4" w:space="0" w:color="000000"/>
              <w:right w:val="single" w:sz="4" w:space="0" w:color="000000"/>
            </w:tcBorders>
          </w:tcPr>
          <w:p w:rsidR="005059C8" w:rsidRPr="00F97A4B" w:rsidRDefault="005059C8" w:rsidP="00267F92">
            <w:pPr>
              <w:jc w:val="both"/>
              <w:rPr>
                <w:b/>
                <w:color w:val="000000"/>
                <w:sz w:val="24"/>
                <w:szCs w:val="24"/>
                <w:lang w:eastAsia="ru-RU"/>
              </w:rPr>
            </w:pPr>
            <w:r w:rsidRPr="00F97A4B">
              <w:rPr>
                <w:b/>
                <w:color w:val="000000"/>
                <w:sz w:val="24"/>
                <w:szCs w:val="24"/>
                <w:lang w:eastAsia="ru-RU"/>
              </w:rPr>
              <w:lastRenderedPageBreak/>
              <w:t xml:space="preserve">Требования </w:t>
            </w:r>
          </w:p>
        </w:tc>
        <w:tc>
          <w:tcPr>
            <w:tcW w:w="3402" w:type="dxa"/>
            <w:tcBorders>
              <w:top w:val="single" w:sz="4" w:space="0" w:color="000000"/>
              <w:left w:val="single" w:sz="4" w:space="0" w:color="000000"/>
              <w:bottom w:val="single" w:sz="4" w:space="0" w:color="000000"/>
              <w:right w:val="single" w:sz="4" w:space="0" w:color="000000"/>
            </w:tcBorders>
          </w:tcPr>
          <w:p w:rsidR="005059C8" w:rsidRPr="00F97A4B" w:rsidRDefault="005059C8" w:rsidP="00267F92">
            <w:pPr>
              <w:jc w:val="both"/>
              <w:rPr>
                <w:b/>
                <w:color w:val="000000"/>
                <w:sz w:val="24"/>
                <w:szCs w:val="24"/>
                <w:lang w:eastAsia="ru-RU"/>
              </w:rPr>
            </w:pPr>
            <w:r w:rsidRPr="00F97A4B">
              <w:rPr>
                <w:b/>
                <w:color w:val="000000"/>
                <w:sz w:val="24"/>
                <w:szCs w:val="24"/>
                <w:lang w:eastAsia="ru-RU"/>
              </w:rPr>
              <w:t xml:space="preserve">Необходимые  изменения </w:t>
            </w:r>
          </w:p>
        </w:tc>
      </w:tr>
      <w:tr w:rsidR="005059C8" w:rsidRPr="00F97A4B" w:rsidTr="005059C8">
        <w:trPr>
          <w:trHeight w:val="1657"/>
        </w:trPr>
        <w:tc>
          <w:tcPr>
            <w:tcW w:w="1564" w:type="dxa"/>
            <w:tcBorders>
              <w:top w:val="single" w:sz="4" w:space="0" w:color="000000"/>
              <w:left w:val="single" w:sz="4" w:space="0" w:color="000000"/>
              <w:bottom w:val="single" w:sz="4" w:space="0" w:color="000000"/>
              <w:right w:val="single" w:sz="4" w:space="0" w:color="000000"/>
            </w:tcBorders>
          </w:tcPr>
          <w:p w:rsidR="005059C8" w:rsidRPr="00F97A4B" w:rsidRDefault="005059C8" w:rsidP="00267F92">
            <w:pPr>
              <w:jc w:val="both"/>
              <w:rPr>
                <w:color w:val="000000"/>
                <w:sz w:val="24"/>
                <w:szCs w:val="24"/>
                <w:lang w:eastAsia="ru-RU"/>
              </w:rPr>
            </w:pPr>
            <w:r w:rsidRPr="00F97A4B">
              <w:rPr>
                <w:color w:val="000001"/>
                <w:sz w:val="24"/>
                <w:szCs w:val="24"/>
                <w:lang w:eastAsia="ru-RU"/>
              </w:rPr>
              <w:lastRenderedPageBreak/>
              <w:t>кадровое</w:t>
            </w:r>
            <w:r w:rsidRPr="00F97A4B">
              <w:rPr>
                <w:color w:val="000000"/>
                <w:sz w:val="24"/>
                <w:szCs w:val="24"/>
                <w:lang w:eastAsia="ru-RU"/>
              </w:rPr>
              <w:t xml:space="preserve"> </w:t>
            </w:r>
          </w:p>
        </w:tc>
        <w:tc>
          <w:tcPr>
            <w:tcW w:w="4678" w:type="dxa"/>
            <w:tcBorders>
              <w:top w:val="single" w:sz="4" w:space="0" w:color="000000"/>
              <w:left w:val="single" w:sz="4" w:space="0" w:color="000000"/>
              <w:bottom w:val="single" w:sz="4" w:space="0" w:color="000000"/>
              <w:right w:val="single" w:sz="4"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Внешних совместителей должно быть не более 10 %. Педагогические работники обязаны не реже чем раз в 3 года повышать свою квалификацию </w:t>
            </w:r>
          </w:p>
        </w:tc>
        <w:tc>
          <w:tcPr>
            <w:tcW w:w="3402" w:type="dxa"/>
            <w:tcBorders>
              <w:top w:val="single" w:sz="4" w:space="0" w:color="000000"/>
              <w:left w:val="single" w:sz="4" w:space="0" w:color="000000"/>
              <w:bottom w:val="single" w:sz="4" w:space="0" w:color="000000"/>
              <w:right w:val="single" w:sz="4"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Повышение эффективности работы школьных методических объединений. Повышение квалификации педагогов в области ИКТ – технологий, реализации системно - деятельностного подхода через прохождение курсовой подготовки. </w:t>
            </w:r>
          </w:p>
          <w:p w:rsidR="005059C8" w:rsidRPr="00F97A4B" w:rsidRDefault="005059C8" w:rsidP="00267F92">
            <w:pPr>
              <w:jc w:val="both"/>
              <w:rPr>
                <w:color w:val="000000"/>
                <w:sz w:val="24"/>
                <w:szCs w:val="24"/>
                <w:lang w:eastAsia="ru-RU"/>
              </w:rPr>
            </w:pPr>
            <w:r w:rsidRPr="00F97A4B">
              <w:rPr>
                <w:color w:val="000000"/>
                <w:sz w:val="24"/>
                <w:szCs w:val="24"/>
                <w:lang w:eastAsia="ru-RU"/>
              </w:rPr>
              <w:t xml:space="preserve"> Мотивация творческого и профессионального роста педагогов, стимулировать их участие в инновационной деятельности. </w:t>
            </w:r>
          </w:p>
        </w:tc>
      </w:tr>
      <w:tr w:rsidR="005059C8" w:rsidRPr="00F97A4B" w:rsidTr="005059C8">
        <w:trPr>
          <w:trHeight w:val="930"/>
        </w:trPr>
        <w:tc>
          <w:tcPr>
            <w:tcW w:w="1564" w:type="dxa"/>
            <w:tcBorders>
              <w:top w:val="single" w:sz="4" w:space="0" w:color="000000"/>
              <w:left w:val="single" w:sz="4" w:space="0" w:color="000000"/>
              <w:right w:val="single" w:sz="4" w:space="0" w:color="000000"/>
            </w:tcBorders>
          </w:tcPr>
          <w:p w:rsidR="005059C8" w:rsidRPr="00F97A4B" w:rsidRDefault="005059C8" w:rsidP="00267F92">
            <w:pPr>
              <w:jc w:val="both"/>
              <w:rPr>
                <w:color w:val="000000"/>
                <w:sz w:val="24"/>
                <w:szCs w:val="24"/>
                <w:lang w:eastAsia="ru-RU"/>
              </w:rPr>
            </w:pPr>
            <w:r w:rsidRPr="00F97A4B">
              <w:rPr>
                <w:color w:val="000001"/>
                <w:sz w:val="24"/>
                <w:szCs w:val="24"/>
                <w:lang w:eastAsia="ru-RU"/>
              </w:rPr>
              <w:t>Психолого-педагогическое</w:t>
            </w:r>
            <w:r w:rsidRPr="00F97A4B">
              <w:rPr>
                <w:color w:val="000000"/>
                <w:sz w:val="24"/>
                <w:szCs w:val="24"/>
                <w:lang w:eastAsia="ru-RU"/>
              </w:rPr>
              <w:t xml:space="preserve"> </w:t>
            </w:r>
          </w:p>
        </w:tc>
        <w:tc>
          <w:tcPr>
            <w:tcW w:w="4678" w:type="dxa"/>
            <w:tcBorders>
              <w:top w:val="single" w:sz="4" w:space="0" w:color="000000"/>
              <w:left w:val="single" w:sz="4" w:space="0" w:color="000000"/>
              <w:right w:val="single" w:sz="4"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Наличие ППМС  - службы, логопеда, дефектолога </w:t>
            </w:r>
          </w:p>
        </w:tc>
        <w:tc>
          <w:tcPr>
            <w:tcW w:w="3402" w:type="dxa"/>
            <w:tcBorders>
              <w:top w:val="single" w:sz="4" w:space="0" w:color="000000"/>
              <w:left w:val="single" w:sz="4" w:space="0" w:color="000000"/>
              <w:right w:val="single" w:sz="4"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Повышение эффективности работы психолого-педагогической службы, обеспечивающую эффективное психолого-педагогическое сопровождение всех участников </w:t>
            </w:r>
          </w:p>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образовательного процесса.  </w:t>
            </w:r>
          </w:p>
        </w:tc>
      </w:tr>
      <w:tr w:rsidR="005059C8" w:rsidRPr="00F97A4B" w:rsidTr="005059C8">
        <w:trPr>
          <w:trHeight w:val="506"/>
        </w:trPr>
        <w:tc>
          <w:tcPr>
            <w:tcW w:w="1564" w:type="dxa"/>
            <w:tcBorders>
              <w:top w:val="single" w:sz="4" w:space="0" w:color="000000"/>
              <w:left w:val="single" w:sz="4" w:space="0" w:color="000000"/>
              <w:bottom w:val="single" w:sz="4" w:space="0" w:color="000000"/>
              <w:right w:val="single" w:sz="4" w:space="0" w:color="000000"/>
            </w:tcBorders>
          </w:tcPr>
          <w:p w:rsidR="005059C8" w:rsidRPr="00F97A4B" w:rsidRDefault="005059C8" w:rsidP="00267F92">
            <w:pPr>
              <w:jc w:val="both"/>
              <w:rPr>
                <w:color w:val="000000"/>
                <w:sz w:val="24"/>
                <w:szCs w:val="24"/>
                <w:lang w:eastAsia="ru-RU"/>
              </w:rPr>
            </w:pPr>
            <w:r w:rsidRPr="00F97A4B">
              <w:rPr>
                <w:color w:val="000001"/>
                <w:sz w:val="24"/>
                <w:szCs w:val="24"/>
                <w:lang w:eastAsia="ru-RU"/>
              </w:rPr>
              <w:t xml:space="preserve">Финансовое </w:t>
            </w:r>
            <w:r w:rsidRPr="00F97A4B">
              <w:rPr>
                <w:color w:val="000000"/>
                <w:sz w:val="24"/>
                <w:szCs w:val="24"/>
                <w:lang w:eastAsia="ru-RU"/>
              </w:rPr>
              <w:t xml:space="preserve"> </w:t>
            </w:r>
          </w:p>
        </w:tc>
        <w:tc>
          <w:tcPr>
            <w:tcW w:w="4678" w:type="dxa"/>
            <w:tcBorders>
              <w:top w:val="single" w:sz="4" w:space="0" w:color="000000"/>
              <w:left w:val="single" w:sz="4" w:space="0" w:color="000000"/>
              <w:bottom w:val="single" w:sz="4" w:space="0" w:color="000000"/>
              <w:right w:val="single" w:sz="4"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Исходя из нормативов. </w:t>
            </w:r>
          </w:p>
        </w:tc>
        <w:tc>
          <w:tcPr>
            <w:tcW w:w="3402" w:type="dxa"/>
            <w:tcBorders>
              <w:top w:val="single" w:sz="4" w:space="0" w:color="000000"/>
              <w:left w:val="single" w:sz="4" w:space="0" w:color="000000"/>
              <w:bottom w:val="single" w:sz="4" w:space="0" w:color="000000"/>
              <w:right w:val="single" w:sz="4"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Ежемесячное стимулирование педагогических работников за высокую результативность  работы </w:t>
            </w:r>
          </w:p>
        </w:tc>
      </w:tr>
      <w:tr w:rsidR="005059C8" w:rsidRPr="00F97A4B" w:rsidTr="005059C8">
        <w:trPr>
          <w:trHeight w:val="3046"/>
        </w:trPr>
        <w:tc>
          <w:tcPr>
            <w:tcW w:w="1564" w:type="dxa"/>
            <w:tcBorders>
              <w:top w:val="single" w:sz="4" w:space="0" w:color="000000"/>
              <w:left w:val="single" w:sz="4" w:space="0" w:color="000000"/>
              <w:bottom w:val="single" w:sz="4" w:space="0" w:color="000000"/>
              <w:right w:val="single" w:sz="4" w:space="0" w:color="000000"/>
            </w:tcBorders>
          </w:tcPr>
          <w:p w:rsidR="005059C8" w:rsidRPr="00F97A4B" w:rsidRDefault="005059C8" w:rsidP="00267F92">
            <w:pPr>
              <w:jc w:val="both"/>
              <w:rPr>
                <w:color w:val="000000"/>
                <w:sz w:val="24"/>
                <w:szCs w:val="24"/>
                <w:lang w:eastAsia="ru-RU"/>
              </w:rPr>
            </w:pPr>
            <w:r w:rsidRPr="00F97A4B">
              <w:rPr>
                <w:color w:val="000001"/>
                <w:sz w:val="24"/>
                <w:szCs w:val="24"/>
                <w:lang w:eastAsia="ru-RU"/>
              </w:rPr>
              <w:t>Материально-технические</w:t>
            </w:r>
            <w:r w:rsidRPr="00F97A4B">
              <w:rPr>
                <w:color w:val="000000"/>
                <w:sz w:val="24"/>
                <w:szCs w:val="24"/>
                <w:lang w:eastAsia="ru-RU"/>
              </w:rPr>
              <w:t xml:space="preserve"> </w:t>
            </w:r>
          </w:p>
        </w:tc>
        <w:tc>
          <w:tcPr>
            <w:tcW w:w="4678" w:type="dxa"/>
            <w:tcBorders>
              <w:top w:val="single" w:sz="4" w:space="0" w:color="000000"/>
              <w:left w:val="single" w:sz="4" w:space="0" w:color="000000"/>
              <w:bottom w:val="single" w:sz="4" w:space="0" w:color="000000"/>
              <w:right w:val="single" w:sz="4"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  материально-техническая база, соответствующая действующим санитарно-техническим нормам; - обеспечение качества организации и проведения всех видов и форм организации учебного процесса, предусмотренных учебным планом.  </w:t>
            </w:r>
          </w:p>
        </w:tc>
        <w:tc>
          <w:tcPr>
            <w:tcW w:w="3402" w:type="dxa"/>
            <w:tcBorders>
              <w:top w:val="single" w:sz="4" w:space="0" w:color="000000"/>
              <w:left w:val="single" w:sz="4" w:space="0" w:color="000000"/>
              <w:bottom w:val="single" w:sz="4" w:space="0" w:color="000000"/>
              <w:right w:val="single" w:sz="4"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выполнение всех санитарно-технических норм. </w:t>
            </w:r>
          </w:p>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Оснащение всех кабинетов начальной школы интерактивным оборудованием. Оснащение кабинетов начальной школы учебно-лабораторным оборудованием. </w:t>
            </w:r>
          </w:p>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Оборудование отдельных помещений для занятий внеурочной деятельностью </w:t>
            </w:r>
          </w:p>
        </w:tc>
      </w:tr>
      <w:tr w:rsidR="005059C8" w:rsidRPr="00F97A4B" w:rsidTr="005059C8">
        <w:trPr>
          <w:trHeight w:val="2349"/>
        </w:trPr>
        <w:tc>
          <w:tcPr>
            <w:tcW w:w="1564" w:type="dxa"/>
            <w:tcBorders>
              <w:top w:val="single" w:sz="4" w:space="0" w:color="000000"/>
              <w:left w:val="single" w:sz="4" w:space="0" w:color="000000"/>
              <w:bottom w:val="single" w:sz="4" w:space="0" w:color="000000"/>
              <w:right w:val="single" w:sz="4" w:space="0" w:color="000000"/>
            </w:tcBorders>
          </w:tcPr>
          <w:p w:rsidR="005059C8" w:rsidRPr="00F97A4B" w:rsidRDefault="005059C8" w:rsidP="00267F92">
            <w:pPr>
              <w:jc w:val="both"/>
              <w:rPr>
                <w:color w:val="000000"/>
                <w:sz w:val="24"/>
                <w:szCs w:val="24"/>
                <w:lang w:eastAsia="ru-RU"/>
              </w:rPr>
            </w:pPr>
            <w:r w:rsidRPr="00F97A4B">
              <w:rPr>
                <w:color w:val="000001"/>
                <w:sz w:val="24"/>
                <w:szCs w:val="24"/>
                <w:lang w:eastAsia="ru-RU"/>
              </w:rPr>
              <w:t>Учебно-методическое и информационное обеспечения</w:t>
            </w:r>
            <w:r w:rsidRPr="00F97A4B">
              <w:rPr>
                <w:color w:val="000000"/>
                <w:sz w:val="24"/>
                <w:szCs w:val="24"/>
                <w:lang w:eastAsia="ru-RU"/>
              </w:rPr>
              <w:t xml:space="preserve"> </w:t>
            </w:r>
          </w:p>
        </w:tc>
        <w:tc>
          <w:tcPr>
            <w:tcW w:w="4678" w:type="dxa"/>
            <w:tcBorders>
              <w:top w:val="single" w:sz="4" w:space="0" w:color="000000"/>
              <w:left w:val="single" w:sz="4" w:space="0" w:color="000000"/>
              <w:bottom w:val="single" w:sz="4" w:space="0" w:color="000000"/>
              <w:right w:val="single" w:sz="4"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Предоставление каждому участнику образовательного процесса возможности выхода в Интернет, пользования персональным компьютером, электронными образовательными ресурсами. </w:t>
            </w:r>
          </w:p>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Наличие в библиотечном фонде учебной и методической литературы и других изданий, необходимых для освоения в полном объеме содержания образовательной программы Обеспеченность всех модулей учебного </w:t>
            </w:r>
            <w:r w:rsidRPr="00F97A4B">
              <w:rPr>
                <w:color w:val="000000"/>
                <w:sz w:val="24"/>
                <w:szCs w:val="24"/>
                <w:lang w:eastAsia="ru-RU"/>
              </w:rPr>
              <w:lastRenderedPageBreak/>
              <w:t xml:space="preserve">плана учебно-методической документацией. </w:t>
            </w:r>
          </w:p>
        </w:tc>
        <w:tc>
          <w:tcPr>
            <w:tcW w:w="3402" w:type="dxa"/>
            <w:tcBorders>
              <w:top w:val="single" w:sz="4" w:space="0" w:color="000000"/>
              <w:left w:val="single" w:sz="4" w:space="0" w:color="000000"/>
              <w:bottom w:val="single" w:sz="4" w:space="0" w:color="000000"/>
              <w:right w:val="single" w:sz="4"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lastRenderedPageBreak/>
              <w:t xml:space="preserve">Пополнение школьной библиотеки, медиатек учителей ЭОР и ЦОР, приобретение учебников, в том числе электронных. </w:t>
            </w:r>
          </w:p>
        </w:tc>
      </w:tr>
    </w:tbl>
    <w:p w:rsidR="005059C8" w:rsidRPr="00F97A4B" w:rsidRDefault="005059C8" w:rsidP="00267F92">
      <w:pPr>
        <w:jc w:val="both"/>
        <w:rPr>
          <w:color w:val="000000"/>
          <w:sz w:val="24"/>
          <w:szCs w:val="24"/>
          <w:lang w:eastAsia="ru-RU"/>
        </w:rPr>
      </w:pPr>
      <w:r w:rsidRPr="00F97A4B">
        <w:rPr>
          <w:b/>
          <w:color w:val="000000"/>
          <w:sz w:val="24"/>
          <w:szCs w:val="24"/>
          <w:lang w:eastAsia="ru-RU"/>
        </w:rPr>
        <w:lastRenderedPageBreak/>
        <w:t xml:space="preserve">Механизмы достижения целевых ориентиров в системе условий </w:t>
      </w:r>
    </w:p>
    <w:p w:rsidR="005059C8" w:rsidRPr="00F97A4B" w:rsidRDefault="005059C8" w:rsidP="00267F92">
      <w:pPr>
        <w:jc w:val="both"/>
        <w:rPr>
          <w:color w:val="000000"/>
          <w:sz w:val="24"/>
          <w:szCs w:val="24"/>
          <w:lang w:eastAsia="ru-RU"/>
        </w:rPr>
      </w:pPr>
      <w:r w:rsidRPr="00F97A4B">
        <w:rPr>
          <w:color w:val="000000"/>
          <w:sz w:val="24"/>
          <w:szCs w:val="24"/>
          <w:lang w:eastAsia="ru-RU"/>
        </w:rPr>
        <w:t xml:space="preserve">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школе условия: </w:t>
      </w:r>
    </w:p>
    <w:p w:rsidR="005059C8" w:rsidRPr="00F97A4B" w:rsidRDefault="005059C8" w:rsidP="00B34D59">
      <w:pPr>
        <w:widowControl/>
        <w:numPr>
          <w:ilvl w:val="1"/>
          <w:numId w:val="107"/>
        </w:numPr>
        <w:autoSpaceDE/>
        <w:autoSpaceDN/>
        <w:ind w:left="0" w:hanging="360"/>
        <w:jc w:val="both"/>
        <w:rPr>
          <w:color w:val="000000"/>
          <w:sz w:val="24"/>
          <w:szCs w:val="24"/>
          <w:lang w:eastAsia="ru-RU"/>
        </w:rPr>
      </w:pPr>
      <w:r w:rsidRPr="00F97A4B">
        <w:rPr>
          <w:color w:val="000000"/>
          <w:sz w:val="24"/>
          <w:szCs w:val="24"/>
          <w:lang w:eastAsia="ru-RU"/>
        </w:rPr>
        <w:t xml:space="preserve">соответствуют требованиям ФГОС НОО; </w:t>
      </w:r>
    </w:p>
    <w:p w:rsidR="005059C8" w:rsidRPr="00F97A4B" w:rsidRDefault="005059C8" w:rsidP="00B34D59">
      <w:pPr>
        <w:widowControl/>
        <w:numPr>
          <w:ilvl w:val="1"/>
          <w:numId w:val="107"/>
        </w:numPr>
        <w:autoSpaceDE/>
        <w:autoSpaceDN/>
        <w:ind w:left="0" w:hanging="360"/>
        <w:jc w:val="both"/>
        <w:rPr>
          <w:color w:val="000000"/>
          <w:sz w:val="24"/>
          <w:szCs w:val="24"/>
          <w:lang w:eastAsia="ru-RU"/>
        </w:rPr>
      </w:pPr>
      <w:r w:rsidRPr="00F97A4B">
        <w:rPr>
          <w:color w:val="000000"/>
          <w:sz w:val="24"/>
          <w:szCs w:val="24"/>
          <w:lang w:eastAsia="ru-RU"/>
        </w:rPr>
        <w:t xml:space="preserve">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 </w:t>
      </w:r>
    </w:p>
    <w:p w:rsidR="005059C8" w:rsidRPr="00F97A4B" w:rsidRDefault="005059C8" w:rsidP="00B34D59">
      <w:pPr>
        <w:widowControl/>
        <w:numPr>
          <w:ilvl w:val="1"/>
          <w:numId w:val="107"/>
        </w:numPr>
        <w:autoSpaceDE/>
        <w:autoSpaceDN/>
        <w:ind w:left="0" w:hanging="360"/>
        <w:jc w:val="both"/>
        <w:rPr>
          <w:color w:val="000000"/>
          <w:sz w:val="24"/>
          <w:szCs w:val="24"/>
          <w:lang w:eastAsia="ru-RU"/>
        </w:rPr>
      </w:pPr>
      <w:r w:rsidRPr="00F97A4B">
        <w:rPr>
          <w:color w:val="000000"/>
          <w:sz w:val="24"/>
          <w:szCs w:val="24"/>
          <w:lang w:eastAsia="ru-RU"/>
        </w:rPr>
        <w:t xml:space="preserve">учитывают особенности школы, ее организационную структуру, запросы участников образовательного процесса; </w:t>
      </w:r>
    </w:p>
    <w:p w:rsidR="005059C8" w:rsidRPr="00F97A4B" w:rsidRDefault="005059C8" w:rsidP="00B34D59">
      <w:pPr>
        <w:widowControl/>
        <w:numPr>
          <w:ilvl w:val="1"/>
          <w:numId w:val="107"/>
        </w:numPr>
        <w:autoSpaceDE/>
        <w:autoSpaceDN/>
        <w:ind w:left="0" w:hanging="360"/>
        <w:jc w:val="both"/>
        <w:rPr>
          <w:color w:val="000000"/>
          <w:sz w:val="24"/>
          <w:szCs w:val="24"/>
          <w:lang w:eastAsia="ru-RU"/>
        </w:rPr>
      </w:pPr>
      <w:r w:rsidRPr="00F97A4B">
        <w:rPr>
          <w:color w:val="000000"/>
          <w:sz w:val="24"/>
          <w:szCs w:val="24"/>
          <w:lang w:eastAsia="ru-RU"/>
        </w:rPr>
        <w:t xml:space="preserve">предоставляют возможность взаимодействия с социальными партнерами, использования ресурсов социума, в том числе и сетевого взаимодействия. </w:t>
      </w:r>
    </w:p>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В соответствии с требованиями ФГОС НОО раздел основной образовательной программы школы, характеризующий систему условий, содержит: </w:t>
      </w:r>
    </w:p>
    <w:p w:rsidR="005059C8" w:rsidRPr="00F97A4B" w:rsidRDefault="005059C8" w:rsidP="00B34D59">
      <w:pPr>
        <w:widowControl/>
        <w:numPr>
          <w:ilvl w:val="1"/>
          <w:numId w:val="107"/>
        </w:numPr>
        <w:autoSpaceDE/>
        <w:autoSpaceDN/>
        <w:ind w:left="0" w:hanging="360"/>
        <w:jc w:val="both"/>
        <w:rPr>
          <w:color w:val="000000"/>
          <w:sz w:val="24"/>
          <w:szCs w:val="24"/>
          <w:lang w:eastAsia="ru-RU"/>
        </w:rPr>
      </w:pPr>
      <w:r w:rsidRPr="00F97A4B">
        <w:rPr>
          <w:color w:val="000000"/>
          <w:sz w:val="24"/>
          <w:szCs w:val="24"/>
          <w:lang w:eastAsia="ru-RU"/>
        </w:rPr>
        <w:t>описание кадровых, психолого-педагогических, финансово экономических, материально-технических, информационно-</w:t>
      </w:r>
    </w:p>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методических условий и ресурсов; </w:t>
      </w:r>
    </w:p>
    <w:p w:rsidR="005059C8" w:rsidRPr="00F97A4B" w:rsidRDefault="005059C8" w:rsidP="00B34D59">
      <w:pPr>
        <w:widowControl/>
        <w:numPr>
          <w:ilvl w:val="1"/>
          <w:numId w:val="107"/>
        </w:numPr>
        <w:autoSpaceDE/>
        <w:autoSpaceDN/>
        <w:ind w:left="0" w:hanging="360"/>
        <w:jc w:val="both"/>
        <w:rPr>
          <w:color w:val="000000"/>
          <w:sz w:val="24"/>
          <w:szCs w:val="24"/>
          <w:lang w:eastAsia="ru-RU"/>
        </w:rPr>
      </w:pPr>
      <w:r w:rsidRPr="00F97A4B">
        <w:rPr>
          <w:color w:val="000000"/>
          <w:sz w:val="24"/>
          <w:szCs w:val="24"/>
          <w:lang w:eastAsia="ru-RU"/>
        </w:rPr>
        <w:t xml:space="preserve">обоснование необходимых изменений в имеющихся условиях в соответствии с целями и приоритетами ООП НОО образовательной организации; </w:t>
      </w:r>
    </w:p>
    <w:p w:rsidR="005059C8" w:rsidRPr="00F97A4B" w:rsidRDefault="005059C8" w:rsidP="00B34D59">
      <w:pPr>
        <w:widowControl/>
        <w:numPr>
          <w:ilvl w:val="1"/>
          <w:numId w:val="107"/>
        </w:numPr>
        <w:autoSpaceDE/>
        <w:autoSpaceDN/>
        <w:ind w:left="0" w:hanging="360"/>
        <w:jc w:val="both"/>
        <w:rPr>
          <w:color w:val="000000"/>
          <w:sz w:val="24"/>
          <w:szCs w:val="24"/>
          <w:lang w:eastAsia="ru-RU"/>
        </w:rPr>
      </w:pPr>
      <w:r w:rsidRPr="00F97A4B">
        <w:rPr>
          <w:color w:val="000000"/>
          <w:sz w:val="24"/>
          <w:szCs w:val="24"/>
          <w:lang w:eastAsia="ru-RU"/>
        </w:rPr>
        <w:t xml:space="preserve">механизмы достижения целевых ориентиров в системе условий; </w:t>
      </w:r>
    </w:p>
    <w:p w:rsidR="005059C8" w:rsidRPr="00F97A4B" w:rsidRDefault="005059C8" w:rsidP="00B34D59">
      <w:pPr>
        <w:widowControl/>
        <w:numPr>
          <w:ilvl w:val="1"/>
          <w:numId w:val="107"/>
        </w:numPr>
        <w:autoSpaceDE/>
        <w:autoSpaceDN/>
        <w:ind w:left="0" w:hanging="360"/>
        <w:jc w:val="both"/>
        <w:rPr>
          <w:color w:val="000000"/>
          <w:sz w:val="24"/>
          <w:szCs w:val="24"/>
          <w:lang w:eastAsia="ru-RU"/>
        </w:rPr>
      </w:pPr>
      <w:r w:rsidRPr="00F97A4B">
        <w:rPr>
          <w:color w:val="000000"/>
          <w:sz w:val="24"/>
          <w:szCs w:val="24"/>
          <w:lang w:eastAsia="ru-RU"/>
        </w:rPr>
        <w:t xml:space="preserve">обоснование необходимых изменений в имеющихся условиях в соответствии с приоритетами основной образовательной программы начального общего образования;  </w:t>
      </w:r>
    </w:p>
    <w:p w:rsidR="005059C8" w:rsidRPr="00F97A4B" w:rsidRDefault="005059C8" w:rsidP="00B34D59">
      <w:pPr>
        <w:widowControl/>
        <w:numPr>
          <w:ilvl w:val="1"/>
          <w:numId w:val="107"/>
        </w:numPr>
        <w:autoSpaceDE/>
        <w:autoSpaceDN/>
        <w:ind w:left="0" w:hanging="360"/>
        <w:jc w:val="both"/>
        <w:rPr>
          <w:color w:val="000000"/>
          <w:sz w:val="24"/>
          <w:szCs w:val="24"/>
          <w:lang w:eastAsia="ru-RU"/>
        </w:rPr>
      </w:pPr>
      <w:r w:rsidRPr="00F97A4B">
        <w:rPr>
          <w:color w:val="000000"/>
          <w:sz w:val="24"/>
          <w:szCs w:val="24"/>
          <w:lang w:eastAsia="ru-RU"/>
        </w:rPr>
        <w:t xml:space="preserve">сетевой график (дорожную карту) по формированию необходимой системы условий; </w:t>
      </w:r>
    </w:p>
    <w:p w:rsidR="005059C8" w:rsidRPr="00F97A4B" w:rsidRDefault="005059C8" w:rsidP="00B34D59">
      <w:pPr>
        <w:widowControl/>
        <w:numPr>
          <w:ilvl w:val="1"/>
          <w:numId w:val="107"/>
        </w:numPr>
        <w:autoSpaceDE/>
        <w:autoSpaceDN/>
        <w:ind w:left="0" w:hanging="360"/>
        <w:jc w:val="both"/>
        <w:rPr>
          <w:color w:val="000000"/>
          <w:sz w:val="24"/>
          <w:szCs w:val="24"/>
          <w:lang w:eastAsia="ru-RU"/>
        </w:rPr>
      </w:pPr>
      <w:r w:rsidRPr="00F97A4B">
        <w:rPr>
          <w:color w:val="000000"/>
          <w:sz w:val="24"/>
          <w:szCs w:val="24"/>
          <w:lang w:eastAsia="ru-RU"/>
        </w:rPr>
        <w:t xml:space="preserve">контроль состояния системы условий. </w:t>
      </w:r>
    </w:p>
    <w:p w:rsidR="005059C8" w:rsidRPr="00F97A4B" w:rsidRDefault="005059C8" w:rsidP="00267F92">
      <w:pPr>
        <w:jc w:val="both"/>
        <w:rPr>
          <w:color w:val="000000"/>
          <w:sz w:val="24"/>
          <w:szCs w:val="24"/>
          <w:lang w:eastAsia="ru-RU"/>
        </w:rPr>
      </w:pPr>
      <w:r w:rsidRPr="00F97A4B">
        <w:rPr>
          <w:color w:val="000000"/>
          <w:sz w:val="24"/>
          <w:szCs w:val="24"/>
          <w:lang w:eastAsia="ru-RU"/>
        </w:rPr>
        <w:t xml:space="preserve">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 </w:t>
      </w:r>
    </w:p>
    <w:p w:rsidR="005059C8" w:rsidRPr="00F97A4B" w:rsidRDefault="005059C8" w:rsidP="00B34D59">
      <w:pPr>
        <w:widowControl/>
        <w:numPr>
          <w:ilvl w:val="1"/>
          <w:numId w:val="107"/>
        </w:numPr>
        <w:autoSpaceDE/>
        <w:autoSpaceDN/>
        <w:ind w:left="0" w:hanging="360"/>
        <w:jc w:val="both"/>
        <w:rPr>
          <w:color w:val="000000"/>
          <w:sz w:val="24"/>
          <w:szCs w:val="24"/>
          <w:lang w:eastAsia="ru-RU"/>
        </w:rPr>
      </w:pPr>
      <w:r w:rsidRPr="00F97A4B">
        <w:rPr>
          <w:color w:val="000000"/>
          <w:sz w:val="24"/>
          <w:szCs w:val="24"/>
          <w:lang w:eastAsia="ru-RU"/>
        </w:rPr>
        <w:t xml:space="preserve">анализ имеющихся в образовательной организации условий и ресурсов реализации основной образовательной программы основного общего образования; </w:t>
      </w:r>
    </w:p>
    <w:p w:rsidR="005059C8" w:rsidRPr="00F97A4B" w:rsidRDefault="005059C8" w:rsidP="00B34D59">
      <w:pPr>
        <w:widowControl/>
        <w:numPr>
          <w:ilvl w:val="1"/>
          <w:numId w:val="107"/>
        </w:numPr>
        <w:autoSpaceDE/>
        <w:autoSpaceDN/>
        <w:ind w:left="0" w:hanging="360"/>
        <w:jc w:val="both"/>
        <w:rPr>
          <w:color w:val="000000"/>
          <w:sz w:val="24"/>
          <w:szCs w:val="24"/>
          <w:lang w:eastAsia="ru-RU"/>
        </w:rPr>
      </w:pPr>
      <w:r w:rsidRPr="00F97A4B">
        <w:rPr>
          <w:color w:val="000000"/>
          <w:sz w:val="24"/>
          <w:szCs w:val="24"/>
          <w:lang w:eastAsia="ru-RU"/>
        </w:rPr>
        <w:t xml:space="preserve">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 </w:t>
      </w:r>
    </w:p>
    <w:p w:rsidR="005059C8" w:rsidRPr="00F97A4B" w:rsidRDefault="005059C8" w:rsidP="00B34D59">
      <w:pPr>
        <w:widowControl/>
        <w:numPr>
          <w:ilvl w:val="1"/>
          <w:numId w:val="107"/>
        </w:numPr>
        <w:autoSpaceDE/>
        <w:autoSpaceDN/>
        <w:ind w:left="0" w:hanging="360"/>
        <w:jc w:val="both"/>
        <w:rPr>
          <w:color w:val="000000"/>
          <w:sz w:val="24"/>
          <w:szCs w:val="24"/>
          <w:lang w:eastAsia="ru-RU"/>
        </w:rPr>
      </w:pPr>
      <w:r w:rsidRPr="00F97A4B">
        <w:rPr>
          <w:color w:val="000000"/>
          <w:sz w:val="24"/>
          <w:szCs w:val="24"/>
          <w:lang w:eastAsia="ru-RU"/>
        </w:rPr>
        <w:t xml:space="preserve">выявление проблемных зон и установление необходимых изменений в имеющихся условиях для приведения их в соответствие с требованиями ФГОС; </w:t>
      </w:r>
    </w:p>
    <w:p w:rsidR="005059C8" w:rsidRPr="00F97A4B" w:rsidRDefault="005059C8" w:rsidP="00B34D59">
      <w:pPr>
        <w:widowControl/>
        <w:numPr>
          <w:ilvl w:val="1"/>
          <w:numId w:val="107"/>
        </w:numPr>
        <w:autoSpaceDE/>
        <w:autoSpaceDN/>
        <w:ind w:left="0" w:hanging="360"/>
        <w:jc w:val="both"/>
        <w:rPr>
          <w:color w:val="000000"/>
          <w:sz w:val="24"/>
          <w:szCs w:val="24"/>
          <w:lang w:eastAsia="ru-RU"/>
        </w:rPr>
      </w:pPr>
      <w:r w:rsidRPr="00F97A4B">
        <w:rPr>
          <w:color w:val="000000"/>
          <w:sz w:val="24"/>
          <w:szCs w:val="24"/>
          <w:lang w:eastAsia="ru-RU"/>
        </w:rPr>
        <w:t xml:space="preserve">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 </w:t>
      </w:r>
    </w:p>
    <w:p w:rsidR="005059C8" w:rsidRPr="00F97A4B" w:rsidRDefault="005059C8" w:rsidP="00B34D59">
      <w:pPr>
        <w:widowControl/>
        <w:numPr>
          <w:ilvl w:val="1"/>
          <w:numId w:val="107"/>
        </w:numPr>
        <w:autoSpaceDE/>
        <w:autoSpaceDN/>
        <w:ind w:left="0" w:hanging="360"/>
        <w:jc w:val="both"/>
        <w:rPr>
          <w:color w:val="000000"/>
          <w:sz w:val="24"/>
          <w:szCs w:val="24"/>
          <w:lang w:eastAsia="ru-RU"/>
        </w:rPr>
      </w:pPr>
      <w:r w:rsidRPr="00F97A4B">
        <w:rPr>
          <w:color w:val="000000"/>
          <w:sz w:val="24"/>
          <w:szCs w:val="24"/>
          <w:lang w:eastAsia="ru-RU"/>
        </w:rPr>
        <w:t xml:space="preserve">разработку сетевого графика (дорожной карты) создания необходимой системы условий. </w:t>
      </w:r>
    </w:p>
    <w:p w:rsidR="005059C8" w:rsidRPr="00F97A4B" w:rsidRDefault="005059C8" w:rsidP="00267F92">
      <w:pPr>
        <w:jc w:val="both"/>
        <w:rPr>
          <w:b/>
          <w:color w:val="000000"/>
          <w:sz w:val="24"/>
          <w:szCs w:val="24"/>
          <w:lang w:eastAsia="ru-RU"/>
        </w:rPr>
      </w:pPr>
    </w:p>
    <w:p w:rsidR="005059C8" w:rsidRPr="00F97A4B" w:rsidRDefault="005059C8" w:rsidP="00267F92">
      <w:pPr>
        <w:jc w:val="both"/>
        <w:rPr>
          <w:color w:val="000000"/>
          <w:sz w:val="24"/>
          <w:szCs w:val="24"/>
          <w:lang w:eastAsia="ru-RU"/>
        </w:rPr>
      </w:pPr>
      <w:r w:rsidRPr="00F97A4B">
        <w:rPr>
          <w:b/>
          <w:color w:val="000000"/>
          <w:sz w:val="24"/>
          <w:szCs w:val="24"/>
          <w:lang w:eastAsia="ru-RU"/>
        </w:rPr>
        <w:t xml:space="preserve">Сетевой график (дорожная карта) по формированию необходимой системы условий                          </w:t>
      </w:r>
      <w:r w:rsidRPr="00F97A4B">
        <w:rPr>
          <w:b/>
          <w:color w:val="000000"/>
          <w:sz w:val="24"/>
          <w:szCs w:val="24"/>
          <w:lang w:eastAsia="ru-RU"/>
        </w:rPr>
        <w:lastRenderedPageBreak/>
        <w:t>реализации основной образовательной программы</w:t>
      </w:r>
    </w:p>
    <w:p w:rsidR="005059C8" w:rsidRPr="00F97A4B" w:rsidRDefault="005059C8" w:rsidP="00267F92">
      <w:pPr>
        <w:widowControl/>
        <w:autoSpaceDE/>
        <w:autoSpaceDN/>
        <w:jc w:val="both"/>
        <w:rPr>
          <w:color w:val="000000"/>
          <w:sz w:val="24"/>
          <w:szCs w:val="24"/>
          <w:lang w:eastAsia="ru-RU"/>
        </w:rPr>
      </w:pPr>
    </w:p>
    <w:tbl>
      <w:tblPr>
        <w:tblpPr w:leftFromText="180" w:rightFromText="180" w:vertAnchor="text" w:tblpY="116"/>
        <w:tblW w:w="9359" w:type="dxa"/>
        <w:tblCellMar>
          <w:top w:w="78" w:type="dxa"/>
          <w:left w:w="0" w:type="dxa"/>
          <w:right w:w="0" w:type="dxa"/>
        </w:tblCellMar>
        <w:tblLook w:val="00A0"/>
      </w:tblPr>
      <w:tblGrid>
        <w:gridCol w:w="1947"/>
        <w:gridCol w:w="2472"/>
        <w:gridCol w:w="1125"/>
        <w:gridCol w:w="1727"/>
        <w:gridCol w:w="2088"/>
      </w:tblGrid>
      <w:tr w:rsidR="005059C8" w:rsidRPr="00F97A4B" w:rsidTr="005059C8">
        <w:trPr>
          <w:trHeight w:val="548"/>
        </w:trPr>
        <w:tc>
          <w:tcPr>
            <w:tcW w:w="1891"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b/>
                <w:color w:val="000000"/>
                <w:sz w:val="24"/>
                <w:szCs w:val="24"/>
                <w:lang w:eastAsia="ru-RU"/>
              </w:rPr>
              <w:t>Направления мероприятий</w:t>
            </w:r>
            <w:r w:rsidRPr="00F97A4B">
              <w:rPr>
                <w:color w:val="000000"/>
                <w:sz w:val="24"/>
                <w:szCs w:val="24"/>
                <w:lang w:eastAsia="ru-RU"/>
              </w:rPr>
              <w:t xml:space="preserve"> </w:t>
            </w:r>
          </w:p>
        </w:tc>
        <w:tc>
          <w:tcPr>
            <w:tcW w:w="2553"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b/>
                <w:color w:val="000000"/>
                <w:sz w:val="24"/>
                <w:szCs w:val="24"/>
                <w:lang w:eastAsia="ru-RU"/>
              </w:rPr>
              <w:t>Мероприятия</w:t>
            </w:r>
            <w:r w:rsidRPr="00F97A4B">
              <w:rPr>
                <w:color w:val="000000"/>
                <w:sz w:val="24"/>
                <w:szCs w:val="24"/>
                <w:lang w:eastAsia="ru-RU"/>
              </w:rPr>
              <w:t xml:space="preserve"> </w:t>
            </w:r>
          </w:p>
        </w:tc>
        <w:tc>
          <w:tcPr>
            <w:tcW w:w="1084"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b/>
                <w:color w:val="000000"/>
                <w:sz w:val="24"/>
                <w:szCs w:val="24"/>
                <w:lang w:eastAsia="ru-RU"/>
              </w:rPr>
              <w:t>Сроки</w:t>
            </w:r>
            <w:r w:rsidRPr="00F97A4B">
              <w:rPr>
                <w:color w:val="000000"/>
                <w:sz w:val="24"/>
                <w:szCs w:val="24"/>
                <w:lang w:eastAsia="ru-RU"/>
              </w:rPr>
              <w:t xml:space="preserve"> </w:t>
            </w:r>
          </w:p>
        </w:tc>
        <w:tc>
          <w:tcPr>
            <w:tcW w:w="1703"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b/>
                <w:color w:val="000000"/>
                <w:sz w:val="24"/>
                <w:szCs w:val="24"/>
                <w:lang w:eastAsia="ru-RU"/>
              </w:rPr>
              <w:t>Ответственный</w:t>
            </w:r>
            <w:r w:rsidRPr="00F97A4B">
              <w:rPr>
                <w:color w:val="000000"/>
                <w:sz w:val="24"/>
                <w:szCs w:val="24"/>
                <w:lang w:eastAsia="ru-RU"/>
              </w:rPr>
              <w:t xml:space="preserve"> </w:t>
            </w:r>
          </w:p>
        </w:tc>
        <w:tc>
          <w:tcPr>
            <w:tcW w:w="2128"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b/>
                <w:color w:val="000000"/>
                <w:sz w:val="24"/>
                <w:szCs w:val="24"/>
                <w:lang w:eastAsia="ru-RU"/>
              </w:rPr>
              <w:t>Планируемый результат</w:t>
            </w:r>
            <w:r w:rsidRPr="00F97A4B">
              <w:rPr>
                <w:color w:val="000000"/>
                <w:sz w:val="24"/>
                <w:szCs w:val="24"/>
                <w:lang w:eastAsia="ru-RU"/>
              </w:rPr>
              <w:t xml:space="preserve"> </w:t>
            </w:r>
          </w:p>
        </w:tc>
      </w:tr>
      <w:tr w:rsidR="005059C8" w:rsidRPr="00F97A4B" w:rsidTr="005059C8">
        <w:trPr>
          <w:trHeight w:val="344"/>
        </w:trPr>
        <w:tc>
          <w:tcPr>
            <w:tcW w:w="1891" w:type="dxa"/>
            <w:vMerge w:val="restart"/>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b/>
                <w:color w:val="000000"/>
                <w:sz w:val="24"/>
                <w:szCs w:val="24"/>
                <w:lang w:eastAsia="ru-RU"/>
              </w:rPr>
              <w:t xml:space="preserve">Организационное и нормативное обеспечение </w:t>
            </w:r>
          </w:p>
          <w:p w:rsidR="005059C8" w:rsidRPr="00F97A4B" w:rsidRDefault="005059C8" w:rsidP="00267F92">
            <w:pPr>
              <w:jc w:val="both"/>
              <w:rPr>
                <w:color w:val="000000"/>
                <w:sz w:val="24"/>
                <w:szCs w:val="24"/>
                <w:lang w:eastAsia="ru-RU"/>
              </w:rPr>
            </w:pPr>
            <w:r w:rsidRPr="00F97A4B">
              <w:rPr>
                <w:b/>
                <w:color w:val="000000"/>
                <w:sz w:val="24"/>
                <w:szCs w:val="24"/>
                <w:lang w:eastAsia="ru-RU"/>
              </w:rPr>
              <w:t>ФГОС НОО</w:t>
            </w:r>
            <w:r w:rsidRPr="00F97A4B">
              <w:rPr>
                <w:color w:val="000000"/>
                <w:sz w:val="24"/>
                <w:szCs w:val="24"/>
                <w:lang w:eastAsia="ru-RU"/>
              </w:rPr>
              <w:t xml:space="preserve"> </w:t>
            </w:r>
          </w:p>
        </w:tc>
        <w:tc>
          <w:tcPr>
            <w:tcW w:w="7468" w:type="dxa"/>
            <w:gridSpan w:val="4"/>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b/>
                <w:color w:val="000000"/>
                <w:sz w:val="24"/>
                <w:szCs w:val="24"/>
                <w:lang w:eastAsia="ru-RU"/>
              </w:rPr>
              <w:t xml:space="preserve"> Цель: организационное и нормативное обеспечение ФГОС НОО</w:t>
            </w:r>
            <w:r w:rsidRPr="00F97A4B">
              <w:rPr>
                <w:color w:val="000000"/>
                <w:sz w:val="24"/>
                <w:szCs w:val="24"/>
                <w:lang w:eastAsia="ru-RU"/>
              </w:rPr>
              <w:t xml:space="preserve"> </w:t>
            </w:r>
          </w:p>
        </w:tc>
      </w:tr>
      <w:tr w:rsidR="005059C8" w:rsidRPr="00F97A4B" w:rsidTr="005059C8">
        <w:trPr>
          <w:trHeight w:val="1966"/>
        </w:trPr>
        <w:tc>
          <w:tcPr>
            <w:tcW w:w="1891" w:type="dxa"/>
            <w:vMerge/>
            <w:tcBorders>
              <w:top w:val="nil"/>
              <w:left w:val="single" w:sz="2" w:space="0" w:color="000000"/>
              <w:bottom w:val="nil"/>
              <w:right w:val="single" w:sz="2" w:space="0" w:color="000000"/>
            </w:tcBorders>
          </w:tcPr>
          <w:p w:rsidR="005059C8" w:rsidRPr="00F97A4B" w:rsidRDefault="005059C8" w:rsidP="00267F92">
            <w:pPr>
              <w:jc w:val="both"/>
              <w:rPr>
                <w:color w:val="000000"/>
                <w:sz w:val="24"/>
                <w:szCs w:val="24"/>
                <w:lang w:eastAsia="ru-RU"/>
              </w:rPr>
            </w:pPr>
          </w:p>
        </w:tc>
        <w:tc>
          <w:tcPr>
            <w:tcW w:w="2553"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Приведение нормативной правовой базы школы с учетом изменений, принятых на региональном  и федеральном уровне, в соответствие с требованиями ФГОС </w:t>
            </w:r>
          </w:p>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НОО  </w:t>
            </w:r>
          </w:p>
        </w:tc>
        <w:tc>
          <w:tcPr>
            <w:tcW w:w="1084"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постоянно </w:t>
            </w:r>
          </w:p>
        </w:tc>
        <w:tc>
          <w:tcPr>
            <w:tcW w:w="1703"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директор </w:t>
            </w:r>
          </w:p>
        </w:tc>
        <w:tc>
          <w:tcPr>
            <w:tcW w:w="2128"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Нормативно-правовое сопровождение образовательного процесса ФГОС НОО Внесение изменений и дополнений в документы, регламентирующи е деятельность школы  </w:t>
            </w:r>
          </w:p>
        </w:tc>
      </w:tr>
      <w:tr w:rsidR="005059C8" w:rsidRPr="00F97A4B" w:rsidTr="005059C8">
        <w:trPr>
          <w:trHeight w:val="1966"/>
        </w:trPr>
        <w:tc>
          <w:tcPr>
            <w:tcW w:w="1891" w:type="dxa"/>
            <w:tcBorders>
              <w:top w:val="nil"/>
              <w:left w:val="single" w:sz="2" w:space="0" w:color="000000"/>
              <w:bottom w:val="nil"/>
              <w:right w:val="single" w:sz="2" w:space="0" w:color="000000"/>
            </w:tcBorders>
          </w:tcPr>
          <w:p w:rsidR="005059C8" w:rsidRPr="00F97A4B" w:rsidRDefault="005059C8" w:rsidP="00267F92">
            <w:pPr>
              <w:jc w:val="both"/>
              <w:rPr>
                <w:color w:val="000000"/>
                <w:sz w:val="24"/>
                <w:szCs w:val="24"/>
                <w:lang w:eastAsia="ru-RU"/>
              </w:rPr>
            </w:pPr>
          </w:p>
        </w:tc>
        <w:tc>
          <w:tcPr>
            <w:tcW w:w="2553"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Разработка годового календарного учебного графика, плана внеурочной деятельности, рабочих программ внеурочных, курсов, дисциплин и модулей,  положения об организации текущей и итоговой оценки достижения обучающимися планируемых результатов освоения ООП. </w:t>
            </w:r>
          </w:p>
        </w:tc>
        <w:tc>
          <w:tcPr>
            <w:tcW w:w="1084"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Май - август ежегодно </w:t>
            </w:r>
          </w:p>
        </w:tc>
        <w:tc>
          <w:tcPr>
            <w:tcW w:w="1703"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Рабочая группа, учителя предметники </w:t>
            </w:r>
          </w:p>
        </w:tc>
        <w:tc>
          <w:tcPr>
            <w:tcW w:w="2128"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Проектирование пед. процесса школы  с учетом требований ФГОС НОО и выявленных недочетов </w:t>
            </w:r>
          </w:p>
        </w:tc>
      </w:tr>
      <w:tr w:rsidR="005059C8" w:rsidRPr="00F97A4B" w:rsidTr="005059C8">
        <w:trPr>
          <w:trHeight w:val="751"/>
        </w:trPr>
        <w:tc>
          <w:tcPr>
            <w:tcW w:w="1891" w:type="dxa"/>
            <w:tcBorders>
              <w:top w:val="nil"/>
              <w:left w:val="single" w:sz="2" w:space="0" w:color="000000"/>
              <w:bottom w:val="nil"/>
              <w:right w:val="single" w:sz="2" w:space="0" w:color="000000"/>
            </w:tcBorders>
          </w:tcPr>
          <w:p w:rsidR="005059C8" w:rsidRPr="00F97A4B" w:rsidRDefault="005059C8" w:rsidP="00267F92">
            <w:pPr>
              <w:jc w:val="both"/>
              <w:rPr>
                <w:color w:val="000000"/>
                <w:sz w:val="24"/>
                <w:szCs w:val="24"/>
                <w:lang w:eastAsia="ru-RU"/>
              </w:rPr>
            </w:pPr>
          </w:p>
        </w:tc>
        <w:tc>
          <w:tcPr>
            <w:tcW w:w="2553"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Определение программно-методического обеспечения на следующий учебный год </w:t>
            </w:r>
          </w:p>
        </w:tc>
        <w:tc>
          <w:tcPr>
            <w:tcW w:w="1084"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апрель – май ежегодно </w:t>
            </w:r>
          </w:p>
        </w:tc>
        <w:tc>
          <w:tcPr>
            <w:tcW w:w="1703"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Зам. директора по УВР </w:t>
            </w:r>
          </w:p>
        </w:tc>
        <w:tc>
          <w:tcPr>
            <w:tcW w:w="2128"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Список ПМО </w:t>
            </w:r>
          </w:p>
        </w:tc>
      </w:tr>
      <w:tr w:rsidR="005059C8" w:rsidRPr="00F97A4B" w:rsidTr="005059C8">
        <w:trPr>
          <w:trHeight w:val="1485"/>
        </w:trPr>
        <w:tc>
          <w:tcPr>
            <w:tcW w:w="1891" w:type="dxa"/>
            <w:tcBorders>
              <w:top w:val="nil"/>
              <w:left w:val="single" w:sz="2" w:space="0" w:color="000000"/>
              <w:bottom w:val="nil"/>
              <w:right w:val="single" w:sz="2" w:space="0" w:color="000000"/>
            </w:tcBorders>
          </w:tcPr>
          <w:p w:rsidR="005059C8" w:rsidRPr="00F97A4B" w:rsidRDefault="005059C8" w:rsidP="00267F92">
            <w:pPr>
              <w:jc w:val="both"/>
              <w:rPr>
                <w:color w:val="000000"/>
                <w:sz w:val="24"/>
                <w:szCs w:val="24"/>
                <w:lang w:eastAsia="ru-RU"/>
              </w:rPr>
            </w:pPr>
          </w:p>
        </w:tc>
        <w:tc>
          <w:tcPr>
            <w:tcW w:w="2553"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Разработка учебного плана школы  с учетом методических рекомендаций, нормативных требований  и социального запроса родителей обучающихся </w:t>
            </w:r>
          </w:p>
        </w:tc>
        <w:tc>
          <w:tcPr>
            <w:tcW w:w="1084"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Май-август ежегодно </w:t>
            </w:r>
          </w:p>
        </w:tc>
        <w:tc>
          <w:tcPr>
            <w:tcW w:w="1703"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Зам. директора по УВР </w:t>
            </w:r>
          </w:p>
        </w:tc>
        <w:tc>
          <w:tcPr>
            <w:tcW w:w="2128"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Утвержденный учебный план </w:t>
            </w:r>
          </w:p>
        </w:tc>
      </w:tr>
      <w:tr w:rsidR="005059C8" w:rsidRPr="00F97A4B" w:rsidTr="005059C8">
        <w:trPr>
          <w:trHeight w:val="1465"/>
        </w:trPr>
        <w:tc>
          <w:tcPr>
            <w:tcW w:w="1891" w:type="dxa"/>
            <w:tcBorders>
              <w:top w:val="nil"/>
              <w:left w:val="single" w:sz="2" w:space="0" w:color="000000"/>
              <w:bottom w:val="nil"/>
              <w:right w:val="single" w:sz="2" w:space="0" w:color="000000"/>
            </w:tcBorders>
          </w:tcPr>
          <w:p w:rsidR="005059C8" w:rsidRPr="00F97A4B" w:rsidRDefault="005059C8" w:rsidP="00267F92">
            <w:pPr>
              <w:jc w:val="both"/>
              <w:rPr>
                <w:color w:val="000000"/>
                <w:sz w:val="24"/>
                <w:szCs w:val="24"/>
                <w:lang w:eastAsia="ru-RU"/>
              </w:rPr>
            </w:pPr>
          </w:p>
        </w:tc>
        <w:tc>
          <w:tcPr>
            <w:tcW w:w="2553"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Разработка и реализация моделей взаимодействия учреждения общего образования, обеспечивающих организацию внеурочной деятельности </w:t>
            </w:r>
          </w:p>
        </w:tc>
        <w:tc>
          <w:tcPr>
            <w:tcW w:w="1084"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Май-август ежегодно </w:t>
            </w:r>
          </w:p>
        </w:tc>
        <w:tc>
          <w:tcPr>
            <w:tcW w:w="1703"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Директор, заместители директора </w:t>
            </w:r>
          </w:p>
        </w:tc>
        <w:tc>
          <w:tcPr>
            <w:tcW w:w="2128"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Договора о взаимодействии по реализации образовательной программы </w:t>
            </w:r>
          </w:p>
        </w:tc>
      </w:tr>
      <w:tr w:rsidR="005059C8" w:rsidRPr="00F97A4B" w:rsidTr="005059C8">
        <w:trPr>
          <w:trHeight w:val="639"/>
        </w:trPr>
        <w:tc>
          <w:tcPr>
            <w:tcW w:w="1891" w:type="dxa"/>
            <w:tcBorders>
              <w:top w:val="nil"/>
              <w:left w:val="single" w:sz="2" w:space="0" w:color="000000"/>
              <w:bottom w:val="nil"/>
              <w:right w:val="single" w:sz="2" w:space="0" w:color="000000"/>
            </w:tcBorders>
          </w:tcPr>
          <w:p w:rsidR="005059C8" w:rsidRPr="00F97A4B" w:rsidRDefault="005059C8" w:rsidP="00267F92">
            <w:pPr>
              <w:jc w:val="both"/>
              <w:rPr>
                <w:color w:val="000000"/>
                <w:sz w:val="24"/>
                <w:szCs w:val="24"/>
                <w:lang w:eastAsia="ru-RU"/>
              </w:rPr>
            </w:pPr>
          </w:p>
        </w:tc>
        <w:tc>
          <w:tcPr>
            <w:tcW w:w="2553"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Корректировка основной образовательной программы  </w:t>
            </w:r>
          </w:p>
        </w:tc>
        <w:tc>
          <w:tcPr>
            <w:tcW w:w="1084"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Май  </w:t>
            </w:r>
          </w:p>
        </w:tc>
        <w:tc>
          <w:tcPr>
            <w:tcW w:w="1703"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Рабочая группа, директор </w:t>
            </w:r>
          </w:p>
        </w:tc>
        <w:tc>
          <w:tcPr>
            <w:tcW w:w="2128"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Скорректирована основная образовательная программа  </w:t>
            </w:r>
          </w:p>
        </w:tc>
      </w:tr>
      <w:tr w:rsidR="005059C8" w:rsidRPr="00F97A4B" w:rsidTr="005059C8">
        <w:trPr>
          <w:trHeight w:val="1048"/>
        </w:trPr>
        <w:tc>
          <w:tcPr>
            <w:tcW w:w="1891" w:type="dxa"/>
            <w:tcBorders>
              <w:top w:val="nil"/>
              <w:left w:val="single" w:sz="2" w:space="0" w:color="000000"/>
              <w:bottom w:val="nil"/>
              <w:right w:val="single" w:sz="2" w:space="0" w:color="000000"/>
            </w:tcBorders>
          </w:tcPr>
          <w:p w:rsidR="005059C8" w:rsidRPr="00F97A4B" w:rsidRDefault="005059C8" w:rsidP="00267F92">
            <w:pPr>
              <w:jc w:val="both"/>
              <w:rPr>
                <w:color w:val="000000"/>
                <w:sz w:val="24"/>
                <w:szCs w:val="24"/>
                <w:lang w:eastAsia="ru-RU"/>
              </w:rPr>
            </w:pPr>
          </w:p>
        </w:tc>
        <w:tc>
          <w:tcPr>
            <w:tcW w:w="2553"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Организация и проведение </w:t>
            </w:r>
          </w:p>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общественных слушаний по обсуждению изменений внесенных в образовательную программу </w:t>
            </w:r>
          </w:p>
        </w:tc>
        <w:tc>
          <w:tcPr>
            <w:tcW w:w="1084"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Май  </w:t>
            </w:r>
          </w:p>
        </w:tc>
        <w:tc>
          <w:tcPr>
            <w:tcW w:w="1703"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директор </w:t>
            </w:r>
          </w:p>
        </w:tc>
        <w:tc>
          <w:tcPr>
            <w:tcW w:w="2128"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Решение об утверждении или доработке ОП </w:t>
            </w:r>
          </w:p>
        </w:tc>
      </w:tr>
      <w:tr w:rsidR="005059C8" w:rsidRPr="00F97A4B" w:rsidTr="005059C8">
        <w:trPr>
          <w:trHeight w:val="784"/>
        </w:trPr>
        <w:tc>
          <w:tcPr>
            <w:tcW w:w="1891" w:type="dxa"/>
            <w:tcBorders>
              <w:top w:val="nil"/>
              <w:left w:val="single" w:sz="2" w:space="0" w:color="000000"/>
              <w:bottom w:val="nil"/>
              <w:right w:val="single" w:sz="2" w:space="0" w:color="000000"/>
            </w:tcBorders>
          </w:tcPr>
          <w:p w:rsidR="005059C8" w:rsidRPr="00F97A4B" w:rsidRDefault="005059C8" w:rsidP="00267F92">
            <w:pPr>
              <w:jc w:val="both"/>
              <w:rPr>
                <w:color w:val="000000"/>
                <w:sz w:val="24"/>
                <w:szCs w:val="24"/>
                <w:lang w:eastAsia="ru-RU"/>
              </w:rPr>
            </w:pPr>
          </w:p>
        </w:tc>
        <w:tc>
          <w:tcPr>
            <w:tcW w:w="2553"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Утверждение ООП НОО на заседании </w:t>
            </w:r>
          </w:p>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Педагогического совета </w:t>
            </w:r>
          </w:p>
        </w:tc>
        <w:tc>
          <w:tcPr>
            <w:tcW w:w="1084"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август  </w:t>
            </w:r>
          </w:p>
        </w:tc>
        <w:tc>
          <w:tcPr>
            <w:tcW w:w="1703"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директор </w:t>
            </w:r>
          </w:p>
        </w:tc>
        <w:tc>
          <w:tcPr>
            <w:tcW w:w="2128"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Протокол Педагогического совета </w:t>
            </w:r>
          </w:p>
        </w:tc>
      </w:tr>
      <w:tr w:rsidR="005059C8" w:rsidRPr="00F97A4B" w:rsidTr="005059C8">
        <w:trPr>
          <w:trHeight w:val="774"/>
        </w:trPr>
        <w:tc>
          <w:tcPr>
            <w:tcW w:w="1891" w:type="dxa"/>
            <w:tcBorders>
              <w:top w:val="nil"/>
              <w:left w:val="single" w:sz="2" w:space="0" w:color="000000"/>
              <w:bottom w:val="nil"/>
              <w:right w:val="single" w:sz="2" w:space="0" w:color="000000"/>
            </w:tcBorders>
          </w:tcPr>
          <w:p w:rsidR="005059C8" w:rsidRPr="00F97A4B" w:rsidRDefault="005059C8" w:rsidP="00267F92">
            <w:pPr>
              <w:jc w:val="both"/>
              <w:rPr>
                <w:color w:val="000000"/>
                <w:sz w:val="24"/>
                <w:szCs w:val="24"/>
                <w:lang w:eastAsia="ru-RU"/>
              </w:rPr>
            </w:pPr>
          </w:p>
        </w:tc>
        <w:tc>
          <w:tcPr>
            <w:tcW w:w="2553"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 </w:t>
            </w:r>
          </w:p>
        </w:tc>
        <w:tc>
          <w:tcPr>
            <w:tcW w:w="1084"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Февраль - Март ежегодно </w:t>
            </w:r>
          </w:p>
        </w:tc>
        <w:tc>
          <w:tcPr>
            <w:tcW w:w="1703"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Зам. директора, классные руководители </w:t>
            </w:r>
          </w:p>
        </w:tc>
        <w:tc>
          <w:tcPr>
            <w:tcW w:w="2128"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Формирование запроса по использованию часов вариативной части учебного плана </w:t>
            </w:r>
          </w:p>
        </w:tc>
      </w:tr>
      <w:tr w:rsidR="005059C8" w:rsidRPr="00F97A4B" w:rsidTr="005059C8">
        <w:trPr>
          <w:trHeight w:val="1048"/>
        </w:trPr>
        <w:tc>
          <w:tcPr>
            <w:tcW w:w="1891" w:type="dxa"/>
            <w:tcBorders>
              <w:top w:val="nil"/>
              <w:left w:val="single" w:sz="2" w:space="0" w:color="000000"/>
              <w:bottom w:val="nil"/>
              <w:right w:val="single" w:sz="2" w:space="0" w:color="000000"/>
            </w:tcBorders>
          </w:tcPr>
          <w:p w:rsidR="005059C8" w:rsidRPr="00F97A4B" w:rsidRDefault="005059C8" w:rsidP="00267F92">
            <w:pPr>
              <w:jc w:val="both"/>
              <w:rPr>
                <w:color w:val="000000"/>
                <w:sz w:val="24"/>
                <w:szCs w:val="24"/>
                <w:lang w:eastAsia="ru-RU"/>
              </w:rPr>
            </w:pPr>
          </w:p>
        </w:tc>
        <w:tc>
          <w:tcPr>
            <w:tcW w:w="2553"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Анализ имеющихся  условий и ресурсного обеспечения реализации образовательных программ НОО в соответствии с требованиями ФГОС </w:t>
            </w:r>
          </w:p>
        </w:tc>
        <w:tc>
          <w:tcPr>
            <w:tcW w:w="1084"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Март – май ежегодно </w:t>
            </w:r>
          </w:p>
        </w:tc>
        <w:tc>
          <w:tcPr>
            <w:tcW w:w="1703"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администрация </w:t>
            </w:r>
          </w:p>
        </w:tc>
        <w:tc>
          <w:tcPr>
            <w:tcW w:w="2128"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Оценка с учётом требований ФГОС </w:t>
            </w:r>
          </w:p>
        </w:tc>
      </w:tr>
      <w:tr w:rsidR="005059C8" w:rsidRPr="00F97A4B" w:rsidTr="005059C8">
        <w:trPr>
          <w:trHeight w:val="1048"/>
        </w:trPr>
        <w:tc>
          <w:tcPr>
            <w:tcW w:w="1891" w:type="dxa"/>
            <w:tcBorders>
              <w:top w:val="nil"/>
              <w:left w:val="single" w:sz="2" w:space="0" w:color="000000"/>
              <w:bottom w:val="nil"/>
              <w:right w:val="single" w:sz="2" w:space="0" w:color="000000"/>
            </w:tcBorders>
          </w:tcPr>
          <w:p w:rsidR="005059C8" w:rsidRPr="00F97A4B" w:rsidRDefault="005059C8" w:rsidP="00267F92">
            <w:pPr>
              <w:jc w:val="both"/>
              <w:rPr>
                <w:color w:val="000000"/>
                <w:sz w:val="24"/>
                <w:szCs w:val="24"/>
                <w:lang w:eastAsia="ru-RU"/>
              </w:rPr>
            </w:pPr>
          </w:p>
        </w:tc>
        <w:tc>
          <w:tcPr>
            <w:tcW w:w="2553"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Комплектование библиотеки УМК по всем предметам учебного плана  в соответствии с Федеральным перечнем </w:t>
            </w:r>
            <w:r w:rsidRPr="00F97A4B">
              <w:rPr>
                <w:color w:val="000000"/>
                <w:sz w:val="24"/>
                <w:szCs w:val="24"/>
                <w:lang w:eastAsia="ru-RU"/>
              </w:rPr>
              <w:lastRenderedPageBreak/>
              <w:t xml:space="preserve">учебников </w:t>
            </w:r>
          </w:p>
        </w:tc>
        <w:tc>
          <w:tcPr>
            <w:tcW w:w="1084"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lastRenderedPageBreak/>
              <w:t xml:space="preserve">постоянно </w:t>
            </w:r>
          </w:p>
        </w:tc>
        <w:tc>
          <w:tcPr>
            <w:tcW w:w="1703"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библиотекарь </w:t>
            </w:r>
          </w:p>
        </w:tc>
        <w:tc>
          <w:tcPr>
            <w:tcW w:w="2128"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Наличие утвержденного  списка учебников для  реализации ФГОС начального общего </w:t>
            </w:r>
            <w:r w:rsidRPr="00F97A4B">
              <w:rPr>
                <w:color w:val="000000"/>
                <w:sz w:val="24"/>
                <w:szCs w:val="24"/>
                <w:lang w:eastAsia="ru-RU"/>
              </w:rPr>
              <w:lastRenderedPageBreak/>
              <w:t>образования. Формирование заявки на обеспечение общеобразователь ной организации учебниками в соответствии с федеральным перечнем.</w:t>
            </w:r>
          </w:p>
        </w:tc>
      </w:tr>
      <w:tr w:rsidR="005059C8" w:rsidRPr="00F97A4B" w:rsidTr="005059C8">
        <w:trPr>
          <w:trHeight w:val="716"/>
        </w:trPr>
        <w:tc>
          <w:tcPr>
            <w:tcW w:w="1891" w:type="dxa"/>
            <w:vMerge w:val="restart"/>
            <w:tcBorders>
              <w:top w:val="nil"/>
              <w:left w:val="single" w:sz="2" w:space="0" w:color="000000"/>
              <w:right w:val="single" w:sz="2" w:space="0" w:color="000000"/>
            </w:tcBorders>
          </w:tcPr>
          <w:p w:rsidR="005059C8" w:rsidRPr="00F97A4B" w:rsidRDefault="005059C8" w:rsidP="00267F92">
            <w:pPr>
              <w:jc w:val="both"/>
              <w:rPr>
                <w:color w:val="000000"/>
                <w:sz w:val="24"/>
                <w:szCs w:val="24"/>
                <w:lang w:eastAsia="ru-RU"/>
              </w:rPr>
            </w:pPr>
          </w:p>
        </w:tc>
        <w:tc>
          <w:tcPr>
            <w:tcW w:w="2553"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Формирование плана ВУК согласно требованиям ФГОС </w:t>
            </w:r>
          </w:p>
        </w:tc>
        <w:tc>
          <w:tcPr>
            <w:tcW w:w="1084"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Август - сентябрь ежегодно </w:t>
            </w:r>
          </w:p>
        </w:tc>
        <w:tc>
          <w:tcPr>
            <w:tcW w:w="1703"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Зам. директора по УВР </w:t>
            </w:r>
          </w:p>
        </w:tc>
        <w:tc>
          <w:tcPr>
            <w:tcW w:w="2128"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Контроль соответствия запланированному результату </w:t>
            </w:r>
          </w:p>
        </w:tc>
      </w:tr>
      <w:tr w:rsidR="005059C8" w:rsidRPr="00F97A4B" w:rsidTr="005059C8">
        <w:trPr>
          <w:trHeight w:val="1180"/>
        </w:trPr>
        <w:tc>
          <w:tcPr>
            <w:tcW w:w="1891" w:type="dxa"/>
            <w:vMerge/>
            <w:tcBorders>
              <w:left w:val="single" w:sz="2" w:space="0" w:color="000000"/>
              <w:bottom w:val="single" w:sz="4" w:space="0" w:color="auto"/>
              <w:right w:val="single" w:sz="2" w:space="0" w:color="000000"/>
            </w:tcBorders>
          </w:tcPr>
          <w:p w:rsidR="005059C8" w:rsidRPr="00F97A4B" w:rsidRDefault="005059C8" w:rsidP="00267F92">
            <w:pPr>
              <w:jc w:val="both"/>
              <w:rPr>
                <w:color w:val="000000"/>
                <w:sz w:val="24"/>
                <w:szCs w:val="24"/>
                <w:lang w:eastAsia="ru-RU"/>
              </w:rPr>
            </w:pPr>
          </w:p>
        </w:tc>
        <w:tc>
          <w:tcPr>
            <w:tcW w:w="2553"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Самоанализ (мониторинг) результатов освоения основной образовательной программы начального общего образования </w:t>
            </w:r>
          </w:p>
        </w:tc>
        <w:tc>
          <w:tcPr>
            <w:tcW w:w="1084"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В течение года </w:t>
            </w:r>
          </w:p>
        </w:tc>
        <w:tc>
          <w:tcPr>
            <w:tcW w:w="1703"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Зам. директора по УВР, рабочая группа </w:t>
            </w:r>
          </w:p>
        </w:tc>
        <w:tc>
          <w:tcPr>
            <w:tcW w:w="2128"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Аналитические справки, материалы мониторинга </w:t>
            </w:r>
          </w:p>
        </w:tc>
      </w:tr>
      <w:tr w:rsidR="005059C8" w:rsidRPr="00F97A4B" w:rsidTr="005059C8">
        <w:trPr>
          <w:trHeight w:val="905"/>
        </w:trPr>
        <w:tc>
          <w:tcPr>
            <w:tcW w:w="1891" w:type="dxa"/>
            <w:vMerge w:val="restart"/>
            <w:tcBorders>
              <w:top w:val="single" w:sz="4" w:space="0" w:color="auto"/>
              <w:left w:val="single" w:sz="4" w:space="0" w:color="auto"/>
              <w:right w:val="single" w:sz="4" w:space="0" w:color="auto"/>
            </w:tcBorders>
          </w:tcPr>
          <w:p w:rsidR="005059C8" w:rsidRPr="00F97A4B" w:rsidRDefault="005059C8" w:rsidP="00267F92">
            <w:pPr>
              <w:jc w:val="both"/>
              <w:rPr>
                <w:color w:val="000000"/>
                <w:sz w:val="24"/>
                <w:szCs w:val="24"/>
                <w:lang w:eastAsia="ru-RU"/>
              </w:rPr>
            </w:pPr>
            <w:r w:rsidRPr="00F97A4B">
              <w:rPr>
                <w:b/>
                <w:color w:val="000000"/>
                <w:sz w:val="24"/>
                <w:szCs w:val="24"/>
                <w:lang w:eastAsia="ru-RU"/>
              </w:rPr>
              <w:t xml:space="preserve">Методическое сопровождение </w:t>
            </w:r>
          </w:p>
          <w:p w:rsidR="005059C8" w:rsidRPr="00F97A4B" w:rsidRDefault="005059C8" w:rsidP="00267F92">
            <w:pPr>
              <w:jc w:val="both"/>
              <w:rPr>
                <w:color w:val="000000"/>
                <w:sz w:val="24"/>
                <w:szCs w:val="24"/>
                <w:lang w:eastAsia="ru-RU"/>
              </w:rPr>
            </w:pPr>
            <w:r w:rsidRPr="00F97A4B">
              <w:rPr>
                <w:b/>
                <w:color w:val="000000"/>
                <w:sz w:val="24"/>
                <w:szCs w:val="24"/>
                <w:lang w:eastAsia="ru-RU"/>
              </w:rPr>
              <w:t>ФГОС НОО</w:t>
            </w:r>
          </w:p>
        </w:tc>
        <w:tc>
          <w:tcPr>
            <w:tcW w:w="7468" w:type="dxa"/>
            <w:gridSpan w:val="4"/>
            <w:tcBorders>
              <w:top w:val="single" w:sz="2" w:space="0" w:color="000000"/>
              <w:left w:val="single" w:sz="4" w:space="0" w:color="auto"/>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b/>
                <w:color w:val="000000"/>
                <w:sz w:val="24"/>
                <w:szCs w:val="24"/>
                <w:lang w:eastAsia="ru-RU"/>
              </w:rPr>
              <w:t>Цель: обеспечение управленческой и методической подготовки педагогических работников к реализации  ФГОС НОО</w:t>
            </w:r>
          </w:p>
        </w:tc>
      </w:tr>
      <w:tr w:rsidR="005059C8" w:rsidRPr="00F97A4B" w:rsidTr="005059C8">
        <w:trPr>
          <w:trHeight w:val="768"/>
        </w:trPr>
        <w:tc>
          <w:tcPr>
            <w:tcW w:w="1891" w:type="dxa"/>
            <w:vMerge/>
            <w:tcBorders>
              <w:left w:val="single" w:sz="4" w:space="0" w:color="auto"/>
              <w:right w:val="single" w:sz="4" w:space="0" w:color="auto"/>
            </w:tcBorders>
          </w:tcPr>
          <w:p w:rsidR="005059C8" w:rsidRPr="00F97A4B" w:rsidRDefault="005059C8" w:rsidP="00267F92">
            <w:pPr>
              <w:jc w:val="both"/>
              <w:rPr>
                <w:color w:val="000000"/>
                <w:sz w:val="24"/>
                <w:szCs w:val="24"/>
                <w:lang w:eastAsia="ru-RU"/>
              </w:rPr>
            </w:pPr>
          </w:p>
        </w:tc>
        <w:tc>
          <w:tcPr>
            <w:tcW w:w="2553" w:type="dxa"/>
            <w:tcBorders>
              <w:top w:val="single" w:sz="2" w:space="0" w:color="000000"/>
              <w:left w:val="single" w:sz="4" w:space="0" w:color="auto"/>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Разработка плана методической работы с мероприятиями по сопровождению ФГОС НОО </w:t>
            </w:r>
          </w:p>
        </w:tc>
        <w:tc>
          <w:tcPr>
            <w:tcW w:w="1084"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август ежегодно</w:t>
            </w:r>
          </w:p>
        </w:tc>
        <w:tc>
          <w:tcPr>
            <w:tcW w:w="1703"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Руководитель ПС </w:t>
            </w:r>
          </w:p>
        </w:tc>
        <w:tc>
          <w:tcPr>
            <w:tcW w:w="2128"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План методической работы </w:t>
            </w:r>
          </w:p>
        </w:tc>
      </w:tr>
      <w:tr w:rsidR="005059C8" w:rsidRPr="00F97A4B" w:rsidTr="005059C8">
        <w:trPr>
          <w:trHeight w:val="928"/>
        </w:trPr>
        <w:tc>
          <w:tcPr>
            <w:tcW w:w="1891" w:type="dxa"/>
            <w:tcBorders>
              <w:left w:val="single" w:sz="4" w:space="0" w:color="auto"/>
              <w:right w:val="single" w:sz="4" w:space="0" w:color="auto"/>
            </w:tcBorders>
          </w:tcPr>
          <w:p w:rsidR="005059C8" w:rsidRPr="00F97A4B" w:rsidRDefault="005059C8" w:rsidP="00267F92">
            <w:pPr>
              <w:jc w:val="both"/>
              <w:rPr>
                <w:color w:val="000000"/>
                <w:sz w:val="24"/>
                <w:szCs w:val="24"/>
                <w:lang w:eastAsia="ru-RU"/>
              </w:rPr>
            </w:pPr>
          </w:p>
        </w:tc>
        <w:tc>
          <w:tcPr>
            <w:tcW w:w="2553" w:type="dxa"/>
            <w:tcBorders>
              <w:top w:val="single" w:sz="2" w:space="0" w:color="000000"/>
              <w:left w:val="single" w:sz="4" w:space="0" w:color="auto"/>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Обеспечение консультационной методической поддержки учителей по вопросам реализации ООП НОО </w:t>
            </w:r>
          </w:p>
        </w:tc>
        <w:tc>
          <w:tcPr>
            <w:tcW w:w="1084"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В течение года </w:t>
            </w:r>
          </w:p>
        </w:tc>
        <w:tc>
          <w:tcPr>
            <w:tcW w:w="1703"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Руководитель ПС, МО </w:t>
            </w:r>
          </w:p>
        </w:tc>
        <w:tc>
          <w:tcPr>
            <w:tcW w:w="2128"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p>
        </w:tc>
      </w:tr>
      <w:tr w:rsidR="005059C8" w:rsidRPr="00F97A4B" w:rsidTr="005059C8">
        <w:trPr>
          <w:trHeight w:val="913"/>
        </w:trPr>
        <w:tc>
          <w:tcPr>
            <w:tcW w:w="1891" w:type="dxa"/>
            <w:tcBorders>
              <w:left w:val="single" w:sz="4" w:space="0" w:color="auto"/>
              <w:right w:val="single" w:sz="4" w:space="0" w:color="auto"/>
            </w:tcBorders>
          </w:tcPr>
          <w:p w:rsidR="005059C8" w:rsidRPr="00F97A4B" w:rsidRDefault="005059C8" w:rsidP="00267F92">
            <w:pPr>
              <w:jc w:val="both"/>
              <w:rPr>
                <w:color w:val="000000"/>
                <w:sz w:val="24"/>
                <w:szCs w:val="24"/>
                <w:lang w:eastAsia="ru-RU"/>
              </w:rPr>
            </w:pPr>
          </w:p>
        </w:tc>
        <w:tc>
          <w:tcPr>
            <w:tcW w:w="2553" w:type="dxa"/>
            <w:tcBorders>
              <w:top w:val="single" w:sz="2" w:space="0" w:color="000000"/>
              <w:left w:val="single" w:sz="4" w:space="0" w:color="auto"/>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Обобщение опыта педагогов </w:t>
            </w:r>
          </w:p>
        </w:tc>
        <w:tc>
          <w:tcPr>
            <w:tcW w:w="1084"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В течение года  </w:t>
            </w:r>
          </w:p>
        </w:tc>
        <w:tc>
          <w:tcPr>
            <w:tcW w:w="1703"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Руководитель ПС, руководители МО, учителя </w:t>
            </w:r>
          </w:p>
        </w:tc>
        <w:tc>
          <w:tcPr>
            <w:tcW w:w="2128"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Выступления, статьи учителей, формирование банка методических разработок педагогов </w:t>
            </w:r>
          </w:p>
        </w:tc>
      </w:tr>
      <w:tr w:rsidR="005059C8" w:rsidRPr="00F97A4B" w:rsidTr="005059C8">
        <w:trPr>
          <w:trHeight w:val="899"/>
        </w:trPr>
        <w:tc>
          <w:tcPr>
            <w:tcW w:w="1891" w:type="dxa"/>
            <w:tcBorders>
              <w:left w:val="single" w:sz="4" w:space="0" w:color="auto"/>
              <w:right w:val="single" w:sz="4" w:space="0" w:color="auto"/>
            </w:tcBorders>
          </w:tcPr>
          <w:p w:rsidR="005059C8" w:rsidRPr="00F97A4B" w:rsidRDefault="005059C8" w:rsidP="00267F92">
            <w:pPr>
              <w:jc w:val="both"/>
              <w:rPr>
                <w:color w:val="000000"/>
                <w:sz w:val="24"/>
                <w:szCs w:val="24"/>
                <w:lang w:eastAsia="ru-RU"/>
              </w:rPr>
            </w:pPr>
          </w:p>
        </w:tc>
        <w:tc>
          <w:tcPr>
            <w:tcW w:w="2553" w:type="dxa"/>
            <w:tcBorders>
              <w:top w:val="single" w:sz="2" w:space="0" w:color="000000"/>
              <w:left w:val="single" w:sz="4" w:space="0" w:color="auto"/>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Организация работы по психолого-  педагогическому обеспечению сопровождения ФГОС  </w:t>
            </w:r>
          </w:p>
        </w:tc>
        <w:tc>
          <w:tcPr>
            <w:tcW w:w="1084"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В течение года </w:t>
            </w:r>
          </w:p>
        </w:tc>
        <w:tc>
          <w:tcPr>
            <w:tcW w:w="1703"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ППМС - помощь </w:t>
            </w:r>
          </w:p>
        </w:tc>
        <w:tc>
          <w:tcPr>
            <w:tcW w:w="2128"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Обеспечение психолого-педагогического сопровождения </w:t>
            </w:r>
          </w:p>
        </w:tc>
      </w:tr>
      <w:tr w:rsidR="005059C8" w:rsidRPr="00F97A4B" w:rsidTr="005059C8">
        <w:trPr>
          <w:trHeight w:val="885"/>
        </w:trPr>
        <w:tc>
          <w:tcPr>
            <w:tcW w:w="1891" w:type="dxa"/>
            <w:vMerge w:val="restart"/>
            <w:tcBorders>
              <w:left w:val="single" w:sz="4" w:space="0" w:color="auto"/>
              <w:right w:val="single" w:sz="4" w:space="0" w:color="auto"/>
            </w:tcBorders>
          </w:tcPr>
          <w:p w:rsidR="005059C8" w:rsidRPr="00F97A4B" w:rsidRDefault="005059C8" w:rsidP="00267F92">
            <w:pPr>
              <w:jc w:val="both"/>
              <w:rPr>
                <w:color w:val="000000"/>
                <w:sz w:val="24"/>
                <w:szCs w:val="24"/>
                <w:lang w:eastAsia="ru-RU"/>
              </w:rPr>
            </w:pPr>
          </w:p>
        </w:tc>
        <w:tc>
          <w:tcPr>
            <w:tcW w:w="2553" w:type="dxa"/>
            <w:tcBorders>
              <w:top w:val="single" w:sz="2" w:space="0" w:color="000000"/>
              <w:left w:val="single" w:sz="4" w:space="0" w:color="auto"/>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Участие в работе районных МО учителей – начальных классов, </w:t>
            </w:r>
            <w:r w:rsidRPr="00F97A4B">
              <w:rPr>
                <w:color w:val="000000"/>
                <w:sz w:val="24"/>
                <w:szCs w:val="24"/>
                <w:lang w:eastAsia="ru-RU"/>
              </w:rPr>
              <w:lastRenderedPageBreak/>
              <w:t xml:space="preserve">представление достижений учителей  </w:t>
            </w:r>
          </w:p>
        </w:tc>
        <w:tc>
          <w:tcPr>
            <w:tcW w:w="1084"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lastRenderedPageBreak/>
              <w:t xml:space="preserve">В течение года </w:t>
            </w:r>
          </w:p>
        </w:tc>
        <w:tc>
          <w:tcPr>
            <w:tcW w:w="1703"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Учителя </w:t>
            </w:r>
          </w:p>
        </w:tc>
        <w:tc>
          <w:tcPr>
            <w:tcW w:w="2128"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Обмен опытом, распространение эффективного </w:t>
            </w:r>
            <w:r w:rsidRPr="00F97A4B">
              <w:rPr>
                <w:color w:val="000000"/>
                <w:sz w:val="24"/>
                <w:szCs w:val="24"/>
                <w:lang w:eastAsia="ru-RU"/>
              </w:rPr>
              <w:lastRenderedPageBreak/>
              <w:t xml:space="preserve">опыта работы </w:t>
            </w:r>
          </w:p>
        </w:tc>
      </w:tr>
      <w:tr w:rsidR="005059C8" w:rsidRPr="00F97A4B" w:rsidTr="005059C8">
        <w:trPr>
          <w:trHeight w:val="871"/>
        </w:trPr>
        <w:tc>
          <w:tcPr>
            <w:tcW w:w="1891" w:type="dxa"/>
            <w:vMerge/>
            <w:tcBorders>
              <w:left w:val="single" w:sz="4" w:space="0" w:color="auto"/>
              <w:bottom w:val="single" w:sz="4" w:space="0" w:color="auto"/>
              <w:right w:val="single" w:sz="4" w:space="0" w:color="auto"/>
            </w:tcBorders>
          </w:tcPr>
          <w:p w:rsidR="005059C8" w:rsidRPr="00F97A4B" w:rsidRDefault="005059C8" w:rsidP="00267F92">
            <w:pPr>
              <w:jc w:val="both"/>
              <w:rPr>
                <w:color w:val="000000"/>
                <w:sz w:val="24"/>
                <w:szCs w:val="24"/>
                <w:lang w:eastAsia="ru-RU"/>
              </w:rPr>
            </w:pPr>
          </w:p>
        </w:tc>
        <w:tc>
          <w:tcPr>
            <w:tcW w:w="2553" w:type="dxa"/>
            <w:tcBorders>
              <w:top w:val="single" w:sz="2" w:space="0" w:color="000000"/>
              <w:left w:val="single" w:sz="4" w:space="0" w:color="auto"/>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Организация семинаров по вопросам реализации </w:t>
            </w:r>
          </w:p>
          <w:p w:rsidR="005059C8" w:rsidRPr="00F97A4B" w:rsidRDefault="005059C8" w:rsidP="00267F92">
            <w:pPr>
              <w:jc w:val="both"/>
              <w:rPr>
                <w:color w:val="000000"/>
                <w:sz w:val="24"/>
                <w:szCs w:val="24"/>
                <w:lang w:eastAsia="ru-RU"/>
              </w:rPr>
            </w:pPr>
            <w:r w:rsidRPr="00F97A4B">
              <w:rPr>
                <w:color w:val="000000"/>
                <w:sz w:val="24"/>
                <w:szCs w:val="24"/>
                <w:lang w:eastAsia="ru-RU"/>
              </w:rPr>
              <w:t xml:space="preserve">ФГОС </w:t>
            </w:r>
          </w:p>
        </w:tc>
        <w:tc>
          <w:tcPr>
            <w:tcW w:w="1084"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В течение года </w:t>
            </w:r>
          </w:p>
        </w:tc>
        <w:tc>
          <w:tcPr>
            <w:tcW w:w="1703"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Руководитель ПС </w:t>
            </w:r>
          </w:p>
        </w:tc>
        <w:tc>
          <w:tcPr>
            <w:tcW w:w="2128"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Обмен опытом, распространение эффективного опыта работы </w:t>
            </w:r>
          </w:p>
        </w:tc>
      </w:tr>
      <w:tr w:rsidR="005059C8" w:rsidRPr="00F97A4B" w:rsidTr="005059C8">
        <w:trPr>
          <w:trHeight w:val="871"/>
        </w:trPr>
        <w:tc>
          <w:tcPr>
            <w:tcW w:w="1891" w:type="dxa"/>
            <w:vMerge w:val="restart"/>
            <w:tcBorders>
              <w:top w:val="single" w:sz="4" w:space="0" w:color="auto"/>
              <w:left w:val="single" w:sz="4" w:space="0" w:color="auto"/>
              <w:right w:val="single" w:sz="4" w:space="0" w:color="auto"/>
            </w:tcBorders>
          </w:tcPr>
          <w:p w:rsidR="005059C8" w:rsidRPr="00F97A4B" w:rsidRDefault="005059C8" w:rsidP="00267F92">
            <w:pPr>
              <w:jc w:val="both"/>
              <w:rPr>
                <w:color w:val="000000"/>
                <w:sz w:val="24"/>
                <w:szCs w:val="24"/>
                <w:lang w:eastAsia="ru-RU"/>
              </w:rPr>
            </w:pPr>
            <w:r w:rsidRPr="00F97A4B">
              <w:rPr>
                <w:b/>
                <w:color w:val="000000"/>
                <w:sz w:val="24"/>
                <w:szCs w:val="24"/>
                <w:lang w:eastAsia="ru-RU"/>
              </w:rPr>
              <w:t xml:space="preserve">Финансовое обеспечение </w:t>
            </w:r>
          </w:p>
          <w:p w:rsidR="005059C8" w:rsidRPr="00F97A4B" w:rsidRDefault="005059C8" w:rsidP="00267F92">
            <w:pPr>
              <w:jc w:val="both"/>
              <w:rPr>
                <w:color w:val="000000"/>
                <w:sz w:val="24"/>
                <w:szCs w:val="24"/>
                <w:lang w:eastAsia="ru-RU"/>
              </w:rPr>
            </w:pPr>
            <w:r w:rsidRPr="00F97A4B">
              <w:rPr>
                <w:b/>
                <w:color w:val="000000"/>
                <w:sz w:val="24"/>
                <w:szCs w:val="24"/>
                <w:lang w:eastAsia="ru-RU"/>
              </w:rPr>
              <w:t>ФГОС</w:t>
            </w:r>
            <w:r w:rsidRPr="00F97A4B">
              <w:rPr>
                <w:color w:val="000000"/>
                <w:sz w:val="24"/>
                <w:szCs w:val="24"/>
                <w:lang w:eastAsia="ru-RU"/>
              </w:rPr>
              <w:t xml:space="preserve"> </w:t>
            </w:r>
          </w:p>
          <w:p w:rsidR="005059C8" w:rsidRPr="00F97A4B" w:rsidRDefault="005059C8" w:rsidP="00267F92">
            <w:pPr>
              <w:jc w:val="both"/>
              <w:rPr>
                <w:b/>
                <w:color w:val="000000"/>
                <w:sz w:val="24"/>
                <w:szCs w:val="24"/>
                <w:lang w:eastAsia="ru-RU"/>
              </w:rPr>
            </w:pPr>
          </w:p>
          <w:p w:rsidR="005059C8" w:rsidRPr="00F97A4B" w:rsidRDefault="005059C8" w:rsidP="00267F92">
            <w:pPr>
              <w:jc w:val="both"/>
              <w:rPr>
                <w:b/>
                <w:color w:val="000000"/>
                <w:sz w:val="24"/>
                <w:szCs w:val="24"/>
                <w:lang w:eastAsia="ru-RU"/>
              </w:rPr>
            </w:pPr>
          </w:p>
          <w:p w:rsidR="005059C8" w:rsidRPr="00F97A4B" w:rsidRDefault="005059C8" w:rsidP="00267F92">
            <w:pPr>
              <w:jc w:val="both"/>
              <w:rPr>
                <w:b/>
                <w:color w:val="000000"/>
                <w:sz w:val="24"/>
                <w:szCs w:val="24"/>
                <w:lang w:eastAsia="ru-RU"/>
              </w:rPr>
            </w:pPr>
          </w:p>
          <w:p w:rsidR="005059C8" w:rsidRPr="00F97A4B" w:rsidRDefault="005059C8" w:rsidP="00267F92">
            <w:pPr>
              <w:jc w:val="both"/>
              <w:rPr>
                <w:color w:val="000000"/>
                <w:sz w:val="24"/>
                <w:szCs w:val="24"/>
                <w:lang w:eastAsia="ru-RU"/>
              </w:rPr>
            </w:pPr>
          </w:p>
        </w:tc>
        <w:tc>
          <w:tcPr>
            <w:tcW w:w="2553" w:type="dxa"/>
            <w:tcBorders>
              <w:top w:val="single" w:sz="2" w:space="0" w:color="000000"/>
              <w:left w:val="single" w:sz="4" w:space="0" w:color="auto"/>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Определение объѐма расходов, необходимых для реализации ООП и достижения планируемых результатов, а также механизма их формирования </w:t>
            </w:r>
          </w:p>
        </w:tc>
        <w:tc>
          <w:tcPr>
            <w:tcW w:w="1084"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Август, январь ежегодно </w:t>
            </w:r>
          </w:p>
        </w:tc>
        <w:tc>
          <w:tcPr>
            <w:tcW w:w="1703"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директор </w:t>
            </w:r>
          </w:p>
        </w:tc>
        <w:tc>
          <w:tcPr>
            <w:tcW w:w="2128"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План финансово-хозяйственной деятельности </w:t>
            </w:r>
          </w:p>
        </w:tc>
      </w:tr>
      <w:tr w:rsidR="005059C8" w:rsidRPr="00F97A4B" w:rsidTr="005059C8">
        <w:trPr>
          <w:trHeight w:val="871"/>
        </w:trPr>
        <w:tc>
          <w:tcPr>
            <w:tcW w:w="1891" w:type="dxa"/>
            <w:vMerge/>
            <w:tcBorders>
              <w:left w:val="single" w:sz="4" w:space="0" w:color="auto"/>
              <w:bottom w:val="single" w:sz="4" w:space="0" w:color="auto"/>
              <w:right w:val="single" w:sz="4" w:space="0" w:color="auto"/>
            </w:tcBorders>
          </w:tcPr>
          <w:p w:rsidR="005059C8" w:rsidRPr="00F97A4B" w:rsidRDefault="005059C8" w:rsidP="00267F92">
            <w:pPr>
              <w:jc w:val="both"/>
              <w:rPr>
                <w:b/>
                <w:color w:val="000000"/>
                <w:sz w:val="24"/>
                <w:szCs w:val="24"/>
                <w:lang w:eastAsia="ru-RU"/>
              </w:rPr>
            </w:pPr>
          </w:p>
        </w:tc>
        <w:tc>
          <w:tcPr>
            <w:tcW w:w="2553" w:type="dxa"/>
            <w:tcBorders>
              <w:top w:val="single" w:sz="2" w:space="0" w:color="000000"/>
              <w:left w:val="single" w:sz="4" w:space="0" w:color="auto"/>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Разработка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 </w:t>
            </w:r>
          </w:p>
        </w:tc>
        <w:tc>
          <w:tcPr>
            <w:tcW w:w="1084"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По мере необходим ости </w:t>
            </w:r>
          </w:p>
        </w:tc>
        <w:tc>
          <w:tcPr>
            <w:tcW w:w="1703"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директор </w:t>
            </w:r>
          </w:p>
        </w:tc>
        <w:tc>
          <w:tcPr>
            <w:tcW w:w="2128"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Приказы по стимулирующему и инновационному фонду </w:t>
            </w:r>
          </w:p>
        </w:tc>
      </w:tr>
      <w:tr w:rsidR="005059C8" w:rsidRPr="00F97A4B" w:rsidTr="005059C8">
        <w:trPr>
          <w:trHeight w:val="417"/>
        </w:trPr>
        <w:tc>
          <w:tcPr>
            <w:tcW w:w="1891" w:type="dxa"/>
            <w:vMerge w:val="restart"/>
            <w:tcBorders>
              <w:top w:val="single" w:sz="4" w:space="0" w:color="auto"/>
              <w:left w:val="single" w:sz="4" w:space="0" w:color="auto"/>
              <w:right w:val="single" w:sz="4" w:space="0" w:color="auto"/>
            </w:tcBorders>
          </w:tcPr>
          <w:p w:rsidR="005059C8" w:rsidRPr="00F97A4B" w:rsidRDefault="005059C8" w:rsidP="00267F92">
            <w:pPr>
              <w:jc w:val="both"/>
              <w:rPr>
                <w:color w:val="000000"/>
                <w:sz w:val="24"/>
                <w:szCs w:val="24"/>
                <w:lang w:eastAsia="ru-RU"/>
              </w:rPr>
            </w:pPr>
            <w:r w:rsidRPr="00F97A4B">
              <w:rPr>
                <w:b/>
                <w:color w:val="000000"/>
                <w:sz w:val="24"/>
                <w:szCs w:val="24"/>
                <w:lang w:eastAsia="ru-RU"/>
              </w:rPr>
              <w:t xml:space="preserve">Кадровое обеспечение реализации </w:t>
            </w:r>
          </w:p>
          <w:p w:rsidR="005059C8" w:rsidRPr="00F97A4B" w:rsidRDefault="005059C8" w:rsidP="00267F92">
            <w:pPr>
              <w:jc w:val="both"/>
              <w:rPr>
                <w:b/>
                <w:color w:val="000000"/>
                <w:sz w:val="24"/>
                <w:szCs w:val="24"/>
                <w:lang w:eastAsia="ru-RU"/>
              </w:rPr>
            </w:pPr>
            <w:r w:rsidRPr="00F97A4B">
              <w:rPr>
                <w:b/>
                <w:color w:val="000000"/>
                <w:sz w:val="24"/>
                <w:szCs w:val="24"/>
                <w:lang w:eastAsia="ru-RU"/>
              </w:rPr>
              <w:t>ФГОС НОО</w:t>
            </w:r>
            <w:r w:rsidRPr="00F97A4B">
              <w:rPr>
                <w:color w:val="000000"/>
                <w:sz w:val="24"/>
                <w:szCs w:val="24"/>
                <w:lang w:eastAsia="ru-RU"/>
              </w:rPr>
              <w:t xml:space="preserve"> </w:t>
            </w:r>
          </w:p>
        </w:tc>
        <w:tc>
          <w:tcPr>
            <w:tcW w:w="7468" w:type="dxa"/>
            <w:gridSpan w:val="4"/>
            <w:tcBorders>
              <w:top w:val="single" w:sz="2" w:space="0" w:color="000000"/>
              <w:left w:val="single" w:sz="4" w:space="0" w:color="auto"/>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b/>
                <w:color w:val="000000"/>
                <w:sz w:val="24"/>
                <w:szCs w:val="24"/>
                <w:lang w:eastAsia="ru-RU"/>
              </w:rPr>
              <w:t>Цель: создание условий для обеспечения готовности участников к реализации ФГОС НОО</w:t>
            </w:r>
          </w:p>
        </w:tc>
      </w:tr>
      <w:tr w:rsidR="005059C8" w:rsidRPr="00F97A4B" w:rsidTr="005059C8">
        <w:trPr>
          <w:trHeight w:val="741"/>
        </w:trPr>
        <w:tc>
          <w:tcPr>
            <w:tcW w:w="1891" w:type="dxa"/>
            <w:vMerge/>
            <w:tcBorders>
              <w:left w:val="single" w:sz="4" w:space="0" w:color="auto"/>
              <w:right w:val="single" w:sz="4" w:space="0" w:color="auto"/>
            </w:tcBorders>
          </w:tcPr>
          <w:p w:rsidR="005059C8" w:rsidRPr="00F97A4B" w:rsidRDefault="005059C8" w:rsidP="00267F92">
            <w:pPr>
              <w:jc w:val="both"/>
              <w:rPr>
                <w:b/>
                <w:color w:val="000000"/>
                <w:sz w:val="24"/>
                <w:szCs w:val="24"/>
                <w:lang w:eastAsia="ru-RU"/>
              </w:rPr>
            </w:pPr>
          </w:p>
        </w:tc>
        <w:tc>
          <w:tcPr>
            <w:tcW w:w="2553" w:type="dxa"/>
            <w:tcBorders>
              <w:top w:val="single" w:sz="2" w:space="0" w:color="000000"/>
              <w:left w:val="single" w:sz="4" w:space="0" w:color="auto"/>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Анализ кадрового обеспечения реализации ФГОС начального общего образования </w:t>
            </w:r>
          </w:p>
        </w:tc>
        <w:tc>
          <w:tcPr>
            <w:tcW w:w="1084"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Март - август  ежегодно</w:t>
            </w:r>
          </w:p>
        </w:tc>
        <w:tc>
          <w:tcPr>
            <w:tcW w:w="1703"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Руководитель ПС </w:t>
            </w:r>
          </w:p>
        </w:tc>
        <w:tc>
          <w:tcPr>
            <w:tcW w:w="2128"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Информационная справка </w:t>
            </w:r>
          </w:p>
        </w:tc>
      </w:tr>
      <w:tr w:rsidR="005059C8" w:rsidRPr="00F97A4B" w:rsidTr="005059C8">
        <w:trPr>
          <w:trHeight w:val="615"/>
        </w:trPr>
        <w:tc>
          <w:tcPr>
            <w:tcW w:w="1891" w:type="dxa"/>
            <w:tcBorders>
              <w:left w:val="single" w:sz="4" w:space="0" w:color="auto"/>
              <w:right w:val="single" w:sz="4" w:space="0" w:color="auto"/>
            </w:tcBorders>
          </w:tcPr>
          <w:p w:rsidR="005059C8" w:rsidRPr="00F97A4B" w:rsidRDefault="005059C8" w:rsidP="00267F92">
            <w:pPr>
              <w:jc w:val="both"/>
              <w:rPr>
                <w:b/>
                <w:color w:val="000000"/>
                <w:sz w:val="24"/>
                <w:szCs w:val="24"/>
                <w:lang w:eastAsia="ru-RU"/>
              </w:rPr>
            </w:pPr>
          </w:p>
        </w:tc>
        <w:tc>
          <w:tcPr>
            <w:tcW w:w="2553" w:type="dxa"/>
            <w:tcBorders>
              <w:top w:val="single" w:sz="2" w:space="0" w:color="000000"/>
              <w:left w:val="single" w:sz="4" w:space="0" w:color="auto"/>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Формирование заявки на участие в курсах повышения квалификации </w:t>
            </w:r>
          </w:p>
        </w:tc>
        <w:tc>
          <w:tcPr>
            <w:tcW w:w="1084"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В течение года </w:t>
            </w:r>
          </w:p>
        </w:tc>
        <w:tc>
          <w:tcPr>
            <w:tcW w:w="1703"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Руководитель ПС </w:t>
            </w:r>
          </w:p>
        </w:tc>
        <w:tc>
          <w:tcPr>
            <w:tcW w:w="2128"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План повышения квалификации </w:t>
            </w:r>
          </w:p>
        </w:tc>
      </w:tr>
      <w:tr w:rsidR="005059C8" w:rsidRPr="00F97A4B" w:rsidTr="005059C8">
        <w:trPr>
          <w:trHeight w:val="871"/>
        </w:trPr>
        <w:tc>
          <w:tcPr>
            <w:tcW w:w="1891" w:type="dxa"/>
            <w:tcBorders>
              <w:left w:val="single" w:sz="4" w:space="0" w:color="auto"/>
              <w:bottom w:val="single" w:sz="4" w:space="0" w:color="auto"/>
              <w:right w:val="single" w:sz="4" w:space="0" w:color="auto"/>
            </w:tcBorders>
          </w:tcPr>
          <w:p w:rsidR="005059C8" w:rsidRPr="00F97A4B" w:rsidRDefault="005059C8" w:rsidP="00267F92">
            <w:pPr>
              <w:jc w:val="both"/>
              <w:rPr>
                <w:b/>
                <w:color w:val="000000"/>
                <w:sz w:val="24"/>
                <w:szCs w:val="24"/>
                <w:lang w:eastAsia="ru-RU"/>
              </w:rPr>
            </w:pPr>
          </w:p>
        </w:tc>
        <w:tc>
          <w:tcPr>
            <w:tcW w:w="2553" w:type="dxa"/>
            <w:tcBorders>
              <w:top w:val="single" w:sz="2" w:space="0" w:color="000000"/>
              <w:left w:val="single" w:sz="4" w:space="0" w:color="auto"/>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Участие педагогов в работе проблемных семинаров, вебинаров по вопросам ФГОС начального общего образования  </w:t>
            </w:r>
          </w:p>
        </w:tc>
        <w:tc>
          <w:tcPr>
            <w:tcW w:w="1084"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В течение года </w:t>
            </w:r>
          </w:p>
        </w:tc>
        <w:tc>
          <w:tcPr>
            <w:tcW w:w="1703"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Руководитель ПС </w:t>
            </w:r>
          </w:p>
        </w:tc>
        <w:tc>
          <w:tcPr>
            <w:tcW w:w="2128"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Повышение квалификации педагогических работников </w:t>
            </w:r>
          </w:p>
        </w:tc>
      </w:tr>
      <w:tr w:rsidR="005059C8" w:rsidRPr="00F97A4B" w:rsidTr="005059C8">
        <w:trPr>
          <w:trHeight w:val="621"/>
        </w:trPr>
        <w:tc>
          <w:tcPr>
            <w:tcW w:w="1891" w:type="dxa"/>
            <w:vMerge w:val="restart"/>
            <w:tcBorders>
              <w:top w:val="single" w:sz="4" w:space="0" w:color="auto"/>
              <w:left w:val="single" w:sz="4" w:space="0" w:color="auto"/>
              <w:right w:val="single" w:sz="4" w:space="0" w:color="auto"/>
            </w:tcBorders>
          </w:tcPr>
          <w:p w:rsidR="005059C8" w:rsidRPr="00F97A4B" w:rsidRDefault="005059C8" w:rsidP="00267F92">
            <w:pPr>
              <w:jc w:val="both"/>
              <w:rPr>
                <w:color w:val="000000"/>
                <w:sz w:val="24"/>
                <w:szCs w:val="24"/>
                <w:lang w:eastAsia="ru-RU"/>
              </w:rPr>
            </w:pPr>
            <w:r w:rsidRPr="00F97A4B">
              <w:rPr>
                <w:b/>
                <w:color w:val="000000"/>
                <w:sz w:val="24"/>
                <w:szCs w:val="24"/>
                <w:lang w:eastAsia="ru-RU"/>
              </w:rPr>
              <w:t xml:space="preserve">Информационное обеспечение реализации </w:t>
            </w:r>
          </w:p>
          <w:p w:rsidR="005059C8" w:rsidRPr="00F97A4B" w:rsidRDefault="005059C8" w:rsidP="00267F92">
            <w:pPr>
              <w:jc w:val="both"/>
              <w:rPr>
                <w:color w:val="000000"/>
                <w:sz w:val="24"/>
                <w:szCs w:val="24"/>
                <w:lang w:eastAsia="ru-RU"/>
              </w:rPr>
            </w:pPr>
            <w:r w:rsidRPr="00F97A4B">
              <w:rPr>
                <w:b/>
                <w:color w:val="000000"/>
                <w:sz w:val="24"/>
                <w:szCs w:val="24"/>
                <w:lang w:eastAsia="ru-RU"/>
              </w:rPr>
              <w:lastRenderedPageBreak/>
              <w:t>ФГОС НОО</w:t>
            </w:r>
            <w:r w:rsidRPr="00F97A4B">
              <w:rPr>
                <w:color w:val="000000"/>
                <w:sz w:val="24"/>
                <w:szCs w:val="24"/>
                <w:lang w:eastAsia="ru-RU"/>
              </w:rPr>
              <w:t xml:space="preserve"> </w:t>
            </w:r>
          </w:p>
          <w:p w:rsidR="005059C8" w:rsidRPr="00F97A4B" w:rsidRDefault="005059C8" w:rsidP="00267F92">
            <w:pPr>
              <w:jc w:val="both"/>
              <w:rPr>
                <w:b/>
                <w:color w:val="000000"/>
                <w:sz w:val="24"/>
                <w:szCs w:val="24"/>
                <w:lang w:eastAsia="ru-RU"/>
              </w:rPr>
            </w:pPr>
          </w:p>
        </w:tc>
        <w:tc>
          <w:tcPr>
            <w:tcW w:w="7468" w:type="dxa"/>
            <w:gridSpan w:val="4"/>
            <w:tcBorders>
              <w:top w:val="single" w:sz="2" w:space="0" w:color="000000"/>
              <w:left w:val="single" w:sz="4" w:space="0" w:color="auto"/>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b/>
                <w:color w:val="000000"/>
                <w:sz w:val="24"/>
                <w:szCs w:val="24"/>
                <w:lang w:eastAsia="ru-RU"/>
              </w:rPr>
              <w:lastRenderedPageBreak/>
              <w:t>Цель: обеспечение условий для развития информационно-образовательной среды школы (ИОС), способствующей реализации информационно-методических условий ФГОС  НОО</w:t>
            </w:r>
          </w:p>
        </w:tc>
      </w:tr>
      <w:tr w:rsidR="005059C8" w:rsidRPr="00F97A4B" w:rsidTr="005059C8">
        <w:trPr>
          <w:trHeight w:val="871"/>
        </w:trPr>
        <w:tc>
          <w:tcPr>
            <w:tcW w:w="1891" w:type="dxa"/>
            <w:vMerge/>
            <w:tcBorders>
              <w:left w:val="single" w:sz="4" w:space="0" w:color="auto"/>
              <w:right w:val="single" w:sz="4" w:space="0" w:color="auto"/>
            </w:tcBorders>
          </w:tcPr>
          <w:p w:rsidR="005059C8" w:rsidRPr="00F97A4B" w:rsidRDefault="005059C8" w:rsidP="00267F92">
            <w:pPr>
              <w:jc w:val="both"/>
              <w:rPr>
                <w:b/>
                <w:color w:val="000000"/>
                <w:sz w:val="24"/>
                <w:szCs w:val="24"/>
                <w:lang w:eastAsia="ru-RU"/>
              </w:rPr>
            </w:pPr>
          </w:p>
        </w:tc>
        <w:tc>
          <w:tcPr>
            <w:tcW w:w="2553" w:type="dxa"/>
            <w:tcBorders>
              <w:top w:val="single" w:sz="2" w:space="0" w:color="000000"/>
              <w:left w:val="single" w:sz="4" w:space="0" w:color="auto"/>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Организация разъяснительной работы среди педагогической и родительской общественности о целях и задачах ФГОС, его актуальности для образования. </w:t>
            </w:r>
          </w:p>
        </w:tc>
        <w:tc>
          <w:tcPr>
            <w:tcW w:w="1084"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в течение года </w:t>
            </w:r>
          </w:p>
          <w:p w:rsidR="005059C8" w:rsidRPr="00F97A4B" w:rsidRDefault="005059C8" w:rsidP="00267F92">
            <w:pPr>
              <w:jc w:val="both"/>
              <w:rPr>
                <w:color w:val="000000"/>
                <w:sz w:val="24"/>
                <w:szCs w:val="24"/>
                <w:lang w:eastAsia="ru-RU"/>
              </w:rPr>
            </w:pPr>
            <w:r w:rsidRPr="00F97A4B">
              <w:rPr>
                <w:color w:val="000000"/>
                <w:sz w:val="24"/>
                <w:szCs w:val="24"/>
                <w:lang w:eastAsia="ru-RU"/>
              </w:rPr>
              <w:t xml:space="preserve"> </w:t>
            </w:r>
          </w:p>
        </w:tc>
        <w:tc>
          <w:tcPr>
            <w:tcW w:w="1703"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Администрация, ответственный </w:t>
            </w:r>
          </w:p>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за сайт </w:t>
            </w:r>
          </w:p>
        </w:tc>
        <w:tc>
          <w:tcPr>
            <w:tcW w:w="2128"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Информирование общественности о реализации и результатах ФГОС </w:t>
            </w:r>
          </w:p>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НОО </w:t>
            </w:r>
          </w:p>
        </w:tc>
      </w:tr>
      <w:tr w:rsidR="005059C8" w:rsidRPr="00F97A4B" w:rsidTr="005059C8">
        <w:trPr>
          <w:trHeight w:val="1303"/>
        </w:trPr>
        <w:tc>
          <w:tcPr>
            <w:tcW w:w="1891" w:type="dxa"/>
            <w:tcBorders>
              <w:left w:val="single" w:sz="4" w:space="0" w:color="auto"/>
              <w:right w:val="single" w:sz="4" w:space="0" w:color="auto"/>
            </w:tcBorders>
          </w:tcPr>
          <w:p w:rsidR="005059C8" w:rsidRPr="00F97A4B" w:rsidRDefault="005059C8" w:rsidP="00267F92">
            <w:pPr>
              <w:jc w:val="both"/>
              <w:rPr>
                <w:b/>
                <w:color w:val="000000"/>
                <w:sz w:val="24"/>
                <w:szCs w:val="24"/>
                <w:lang w:eastAsia="ru-RU"/>
              </w:rPr>
            </w:pPr>
          </w:p>
        </w:tc>
        <w:tc>
          <w:tcPr>
            <w:tcW w:w="2553" w:type="dxa"/>
            <w:tcBorders>
              <w:top w:val="single" w:sz="2" w:space="0" w:color="000000"/>
              <w:left w:val="single" w:sz="4" w:space="0" w:color="auto"/>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Публикация основной образовательной программы НОО, нормативных документов на сайте МКОУ Победимской СОШ</w:t>
            </w:r>
          </w:p>
        </w:tc>
        <w:tc>
          <w:tcPr>
            <w:tcW w:w="1084"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август </w:t>
            </w:r>
          </w:p>
        </w:tc>
        <w:tc>
          <w:tcPr>
            <w:tcW w:w="1703"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Директор, ответственный </w:t>
            </w:r>
          </w:p>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за сайт </w:t>
            </w:r>
          </w:p>
        </w:tc>
        <w:tc>
          <w:tcPr>
            <w:tcW w:w="2128"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Информирование общественности о реализации и результатах ФГОС </w:t>
            </w:r>
          </w:p>
          <w:p w:rsidR="005059C8" w:rsidRPr="00F97A4B" w:rsidRDefault="005059C8" w:rsidP="00267F92">
            <w:pPr>
              <w:jc w:val="both"/>
              <w:rPr>
                <w:color w:val="000000"/>
                <w:sz w:val="24"/>
                <w:szCs w:val="24"/>
                <w:lang w:eastAsia="ru-RU"/>
              </w:rPr>
            </w:pPr>
            <w:r w:rsidRPr="00F97A4B">
              <w:rPr>
                <w:color w:val="000000"/>
                <w:sz w:val="24"/>
                <w:szCs w:val="24"/>
                <w:lang w:eastAsia="ru-RU"/>
              </w:rPr>
              <w:t>НОО</w:t>
            </w:r>
          </w:p>
        </w:tc>
      </w:tr>
      <w:tr w:rsidR="005059C8" w:rsidRPr="00F97A4B" w:rsidTr="005059C8">
        <w:trPr>
          <w:trHeight w:val="871"/>
        </w:trPr>
        <w:tc>
          <w:tcPr>
            <w:tcW w:w="1891" w:type="dxa"/>
            <w:tcBorders>
              <w:left w:val="single" w:sz="4" w:space="0" w:color="auto"/>
              <w:right w:val="single" w:sz="4" w:space="0" w:color="auto"/>
            </w:tcBorders>
          </w:tcPr>
          <w:p w:rsidR="005059C8" w:rsidRPr="00F97A4B" w:rsidRDefault="005059C8" w:rsidP="00267F92">
            <w:pPr>
              <w:jc w:val="both"/>
              <w:rPr>
                <w:b/>
                <w:color w:val="000000"/>
                <w:sz w:val="24"/>
                <w:szCs w:val="24"/>
                <w:lang w:eastAsia="ru-RU"/>
              </w:rPr>
            </w:pPr>
          </w:p>
        </w:tc>
        <w:tc>
          <w:tcPr>
            <w:tcW w:w="2553" w:type="dxa"/>
            <w:tcBorders>
              <w:top w:val="single" w:sz="2" w:space="0" w:color="000000"/>
              <w:left w:val="single" w:sz="4" w:space="0" w:color="auto"/>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Информирование родителей обучающихся о результатах ФГОС НОО через школьный сайт, проведение родительских собраний </w:t>
            </w:r>
          </w:p>
        </w:tc>
        <w:tc>
          <w:tcPr>
            <w:tcW w:w="1084"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в течение года </w:t>
            </w:r>
          </w:p>
          <w:p w:rsidR="005059C8" w:rsidRPr="00F97A4B" w:rsidRDefault="005059C8" w:rsidP="00267F92">
            <w:pPr>
              <w:jc w:val="both"/>
              <w:rPr>
                <w:color w:val="000000"/>
                <w:sz w:val="24"/>
                <w:szCs w:val="24"/>
                <w:lang w:eastAsia="ru-RU"/>
              </w:rPr>
            </w:pPr>
            <w:r w:rsidRPr="00F97A4B">
              <w:rPr>
                <w:color w:val="000000"/>
                <w:sz w:val="24"/>
                <w:szCs w:val="24"/>
                <w:lang w:eastAsia="ru-RU"/>
              </w:rPr>
              <w:t xml:space="preserve"> </w:t>
            </w:r>
          </w:p>
        </w:tc>
        <w:tc>
          <w:tcPr>
            <w:tcW w:w="1703"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Администрация, ответственный </w:t>
            </w:r>
          </w:p>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за сайт </w:t>
            </w:r>
          </w:p>
        </w:tc>
        <w:tc>
          <w:tcPr>
            <w:tcW w:w="2128"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p>
        </w:tc>
      </w:tr>
      <w:tr w:rsidR="005059C8" w:rsidRPr="00F97A4B" w:rsidTr="005059C8">
        <w:trPr>
          <w:trHeight w:val="871"/>
        </w:trPr>
        <w:tc>
          <w:tcPr>
            <w:tcW w:w="1891" w:type="dxa"/>
            <w:tcBorders>
              <w:left w:val="single" w:sz="4" w:space="0" w:color="auto"/>
              <w:right w:val="single" w:sz="4" w:space="0" w:color="auto"/>
            </w:tcBorders>
          </w:tcPr>
          <w:p w:rsidR="005059C8" w:rsidRPr="00F97A4B" w:rsidRDefault="005059C8" w:rsidP="00267F92">
            <w:pPr>
              <w:jc w:val="both"/>
              <w:rPr>
                <w:b/>
                <w:color w:val="000000"/>
                <w:sz w:val="24"/>
                <w:szCs w:val="24"/>
                <w:lang w:eastAsia="ru-RU"/>
              </w:rPr>
            </w:pPr>
          </w:p>
        </w:tc>
        <w:tc>
          <w:tcPr>
            <w:tcW w:w="2553" w:type="dxa"/>
            <w:tcBorders>
              <w:top w:val="single" w:sz="2" w:space="0" w:color="000000"/>
              <w:left w:val="single" w:sz="4" w:space="0" w:color="auto"/>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Изучение мнения родителей по вопросам реализации ФГОС. Проведение анкетирования на родительских собраниях </w:t>
            </w:r>
          </w:p>
        </w:tc>
        <w:tc>
          <w:tcPr>
            <w:tcW w:w="1084"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в течение года </w:t>
            </w:r>
          </w:p>
        </w:tc>
        <w:tc>
          <w:tcPr>
            <w:tcW w:w="1703"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Зам. директора по УВР, кл рук </w:t>
            </w:r>
          </w:p>
        </w:tc>
        <w:tc>
          <w:tcPr>
            <w:tcW w:w="2128"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p>
        </w:tc>
      </w:tr>
      <w:tr w:rsidR="005059C8" w:rsidRPr="00F97A4B" w:rsidTr="005059C8">
        <w:trPr>
          <w:trHeight w:val="871"/>
        </w:trPr>
        <w:tc>
          <w:tcPr>
            <w:tcW w:w="1891" w:type="dxa"/>
            <w:vMerge w:val="restart"/>
            <w:tcBorders>
              <w:left w:val="single" w:sz="4" w:space="0" w:color="auto"/>
              <w:right w:val="single" w:sz="4" w:space="0" w:color="auto"/>
            </w:tcBorders>
          </w:tcPr>
          <w:p w:rsidR="005059C8" w:rsidRPr="00F97A4B" w:rsidRDefault="005059C8" w:rsidP="00267F92">
            <w:pPr>
              <w:jc w:val="both"/>
              <w:rPr>
                <w:b/>
                <w:color w:val="000000"/>
                <w:sz w:val="24"/>
                <w:szCs w:val="24"/>
                <w:lang w:eastAsia="ru-RU"/>
              </w:rPr>
            </w:pPr>
          </w:p>
        </w:tc>
        <w:tc>
          <w:tcPr>
            <w:tcW w:w="2553" w:type="dxa"/>
            <w:tcBorders>
              <w:top w:val="single" w:sz="2" w:space="0" w:color="000000"/>
              <w:left w:val="single" w:sz="4" w:space="0" w:color="auto"/>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Использование электронного документооборота в образовательном процессе, в том числе использование ресурсов системы «Сетевой город» (включая, электронный журнал, дневник) </w:t>
            </w:r>
          </w:p>
        </w:tc>
        <w:tc>
          <w:tcPr>
            <w:tcW w:w="1084"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В течение года </w:t>
            </w:r>
          </w:p>
        </w:tc>
        <w:tc>
          <w:tcPr>
            <w:tcW w:w="1703"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Зам.директора по УВР, кл рук </w:t>
            </w:r>
          </w:p>
        </w:tc>
        <w:tc>
          <w:tcPr>
            <w:tcW w:w="2128"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Оперативный доступ к информации  для различных категорий пользователей </w:t>
            </w:r>
          </w:p>
        </w:tc>
      </w:tr>
      <w:tr w:rsidR="005059C8" w:rsidRPr="00F97A4B" w:rsidTr="005059C8">
        <w:trPr>
          <w:trHeight w:val="871"/>
        </w:trPr>
        <w:tc>
          <w:tcPr>
            <w:tcW w:w="1891" w:type="dxa"/>
            <w:vMerge/>
            <w:tcBorders>
              <w:left w:val="single" w:sz="4" w:space="0" w:color="auto"/>
              <w:bottom w:val="single" w:sz="4" w:space="0" w:color="auto"/>
              <w:right w:val="single" w:sz="4" w:space="0" w:color="auto"/>
            </w:tcBorders>
          </w:tcPr>
          <w:p w:rsidR="005059C8" w:rsidRPr="00F97A4B" w:rsidRDefault="005059C8" w:rsidP="00267F92">
            <w:pPr>
              <w:jc w:val="both"/>
              <w:rPr>
                <w:b/>
                <w:color w:val="000000"/>
                <w:sz w:val="24"/>
                <w:szCs w:val="24"/>
                <w:lang w:eastAsia="ru-RU"/>
              </w:rPr>
            </w:pPr>
          </w:p>
        </w:tc>
        <w:tc>
          <w:tcPr>
            <w:tcW w:w="2553" w:type="dxa"/>
            <w:tcBorders>
              <w:top w:val="single" w:sz="2" w:space="0" w:color="000000"/>
              <w:left w:val="single" w:sz="4" w:space="0" w:color="auto"/>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Обеспечение публичной отчѐтности  МКОУ Парфёновской СОШ</w:t>
            </w:r>
          </w:p>
          <w:p w:rsidR="005059C8" w:rsidRPr="00F97A4B" w:rsidRDefault="005059C8" w:rsidP="00267F92">
            <w:pPr>
              <w:jc w:val="both"/>
              <w:rPr>
                <w:color w:val="000000"/>
                <w:sz w:val="24"/>
                <w:szCs w:val="24"/>
                <w:lang w:eastAsia="ru-RU"/>
              </w:rPr>
            </w:pPr>
            <w:r w:rsidRPr="00F97A4B">
              <w:rPr>
                <w:color w:val="000000"/>
                <w:sz w:val="24"/>
                <w:szCs w:val="24"/>
                <w:lang w:eastAsia="ru-RU"/>
              </w:rPr>
              <w:t>о реализации  и результатах ФГОС НОО</w:t>
            </w:r>
          </w:p>
        </w:tc>
        <w:tc>
          <w:tcPr>
            <w:tcW w:w="1084"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 Июнь  </w:t>
            </w:r>
          </w:p>
        </w:tc>
        <w:tc>
          <w:tcPr>
            <w:tcW w:w="1703"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директор </w:t>
            </w:r>
          </w:p>
        </w:tc>
        <w:tc>
          <w:tcPr>
            <w:tcW w:w="2128"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Информирование общественности о реализации  и результатах ФГОС НОО</w:t>
            </w:r>
          </w:p>
        </w:tc>
      </w:tr>
      <w:tr w:rsidR="005059C8" w:rsidRPr="00F97A4B" w:rsidTr="005059C8">
        <w:trPr>
          <w:trHeight w:val="871"/>
        </w:trPr>
        <w:tc>
          <w:tcPr>
            <w:tcW w:w="1891" w:type="dxa"/>
            <w:vMerge w:val="restart"/>
            <w:tcBorders>
              <w:top w:val="single" w:sz="4" w:space="0" w:color="auto"/>
              <w:left w:val="single" w:sz="4" w:space="0" w:color="auto"/>
              <w:right w:val="single" w:sz="4" w:space="0" w:color="auto"/>
            </w:tcBorders>
          </w:tcPr>
          <w:p w:rsidR="005059C8" w:rsidRPr="00F97A4B" w:rsidRDefault="005059C8" w:rsidP="00267F92">
            <w:pPr>
              <w:jc w:val="both"/>
              <w:rPr>
                <w:color w:val="000000"/>
                <w:sz w:val="24"/>
                <w:szCs w:val="24"/>
                <w:lang w:eastAsia="ru-RU"/>
              </w:rPr>
            </w:pPr>
            <w:r w:rsidRPr="00F97A4B">
              <w:rPr>
                <w:b/>
                <w:color w:val="000000"/>
                <w:sz w:val="24"/>
                <w:szCs w:val="24"/>
                <w:lang w:eastAsia="ru-RU"/>
              </w:rPr>
              <w:t xml:space="preserve">Материально-техническое обеспечение </w:t>
            </w:r>
          </w:p>
          <w:p w:rsidR="005059C8" w:rsidRPr="00F97A4B" w:rsidRDefault="005059C8" w:rsidP="00267F92">
            <w:pPr>
              <w:jc w:val="both"/>
              <w:rPr>
                <w:b/>
                <w:color w:val="000000"/>
                <w:sz w:val="24"/>
                <w:szCs w:val="24"/>
                <w:lang w:eastAsia="ru-RU"/>
              </w:rPr>
            </w:pPr>
            <w:r w:rsidRPr="00F97A4B">
              <w:rPr>
                <w:b/>
                <w:color w:val="000000"/>
                <w:sz w:val="24"/>
                <w:szCs w:val="24"/>
                <w:lang w:eastAsia="ru-RU"/>
              </w:rPr>
              <w:lastRenderedPageBreak/>
              <w:t>ФГОС НОО</w:t>
            </w:r>
          </w:p>
        </w:tc>
        <w:tc>
          <w:tcPr>
            <w:tcW w:w="7468" w:type="dxa"/>
            <w:gridSpan w:val="4"/>
            <w:tcBorders>
              <w:top w:val="single" w:sz="2" w:space="0" w:color="000000"/>
              <w:left w:val="single" w:sz="4" w:space="0" w:color="auto"/>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b/>
                <w:color w:val="000000"/>
                <w:sz w:val="24"/>
                <w:szCs w:val="24"/>
                <w:lang w:eastAsia="ru-RU"/>
              </w:rPr>
              <w:lastRenderedPageBreak/>
              <w:t xml:space="preserve">Цель: выявление эффективных механизмов развития материально-технических условий и приведения их в соответствие требования </w:t>
            </w:r>
          </w:p>
          <w:p w:rsidR="005059C8" w:rsidRPr="00F97A4B" w:rsidRDefault="005059C8" w:rsidP="00267F92">
            <w:pPr>
              <w:jc w:val="both"/>
              <w:rPr>
                <w:color w:val="000000"/>
                <w:sz w:val="24"/>
                <w:szCs w:val="24"/>
                <w:lang w:eastAsia="ru-RU"/>
              </w:rPr>
            </w:pPr>
            <w:r w:rsidRPr="00F97A4B">
              <w:rPr>
                <w:b/>
                <w:color w:val="000000"/>
                <w:sz w:val="24"/>
                <w:szCs w:val="24"/>
                <w:lang w:eastAsia="ru-RU"/>
              </w:rPr>
              <w:lastRenderedPageBreak/>
              <w:t>ФГОС НОО</w:t>
            </w:r>
          </w:p>
        </w:tc>
      </w:tr>
      <w:tr w:rsidR="005059C8" w:rsidRPr="00F97A4B" w:rsidTr="005059C8">
        <w:trPr>
          <w:trHeight w:val="871"/>
        </w:trPr>
        <w:tc>
          <w:tcPr>
            <w:tcW w:w="1891" w:type="dxa"/>
            <w:vMerge/>
            <w:tcBorders>
              <w:left w:val="single" w:sz="4" w:space="0" w:color="auto"/>
              <w:right w:val="single" w:sz="4" w:space="0" w:color="auto"/>
            </w:tcBorders>
          </w:tcPr>
          <w:p w:rsidR="005059C8" w:rsidRPr="00F97A4B" w:rsidRDefault="005059C8" w:rsidP="00267F92">
            <w:pPr>
              <w:jc w:val="both"/>
              <w:rPr>
                <w:b/>
                <w:color w:val="000000"/>
                <w:sz w:val="24"/>
                <w:szCs w:val="24"/>
                <w:lang w:eastAsia="ru-RU"/>
              </w:rPr>
            </w:pPr>
          </w:p>
        </w:tc>
        <w:tc>
          <w:tcPr>
            <w:tcW w:w="2553" w:type="dxa"/>
            <w:tcBorders>
              <w:top w:val="single" w:sz="2" w:space="0" w:color="000000"/>
              <w:left w:val="single" w:sz="4" w:space="0" w:color="auto"/>
              <w:bottom w:val="single" w:sz="2" w:space="0" w:color="000000"/>
              <w:right w:val="single" w:sz="2" w:space="0" w:color="000000"/>
            </w:tcBorders>
          </w:tcPr>
          <w:p w:rsidR="005059C8" w:rsidRPr="00F97A4B" w:rsidRDefault="005059C8" w:rsidP="00267F92">
            <w:pPr>
              <w:tabs>
                <w:tab w:val="center" w:pos="405"/>
                <w:tab w:val="center" w:pos="2037"/>
              </w:tabs>
              <w:jc w:val="both"/>
              <w:rPr>
                <w:color w:val="000000"/>
                <w:sz w:val="24"/>
                <w:szCs w:val="24"/>
                <w:lang w:eastAsia="ru-RU"/>
              </w:rPr>
            </w:pPr>
            <w:r w:rsidRPr="00F97A4B">
              <w:rPr>
                <w:color w:val="000000"/>
                <w:sz w:val="24"/>
                <w:szCs w:val="24"/>
                <w:lang w:eastAsia="ru-RU"/>
              </w:rPr>
              <w:tab/>
              <w:t xml:space="preserve">Анализ </w:t>
            </w:r>
            <w:r w:rsidRPr="00F97A4B">
              <w:rPr>
                <w:color w:val="000000"/>
                <w:sz w:val="24"/>
                <w:szCs w:val="24"/>
                <w:lang w:eastAsia="ru-RU"/>
              </w:rPr>
              <w:tab/>
              <w:t>материально-</w:t>
            </w:r>
          </w:p>
          <w:p w:rsidR="005059C8" w:rsidRPr="00F97A4B" w:rsidRDefault="005059C8" w:rsidP="00267F92">
            <w:pPr>
              <w:jc w:val="both"/>
              <w:rPr>
                <w:color w:val="000000"/>
                <w:sz w:val="24"/>
                <w:szCs w:val="24"/>
                <w:lang w:eastAsia="ru-RU"/>
              </w:rPr>
            </w:pPr>
            <w:r w:rsidRPr="00F97A4B">
              <w:rPr>
                <w:color w:val="000000"/>
                <w:sz w:val="24"/>
                <w:szCs w:val="24"/>
                <w:lang w:eastAsia="ru-RU"/>
              </w:rPr>
              <w:t xml:space="preserve">технического обеспечения реализации ФГОС начального общего образования </w:t>
            </w:r>
          </w:p>
        </w:tc>
        <w:tc>
          <w:tcPr>
            <w:tcW w:w="1084"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Апрель ежегодно </w:t>
            </w:r>
          </w:p>
          <w:p w:rsidR="005059C8" w:rsidRPr="00F97A4B" w:rsidRDefault="005059C8" w:rsidP="00267F92">
            <w:pPr>
              <w:jc w:val="both"/>
              <w:rPr>
                <w:color w:val="000000"/>
                <w:sz w:val="24"/>
                <w:szCs w:val="24"/>
                <w:lang w:eastAsia="ru-RU"/>
              </w:rPr>
            </w:pPr>
            <w:r w:rsidRPr="00F97A4B">
              <w:rPr>
                <w:color w:val="000000"/>
                <w:sz w:val="24"/>
                <w:szCs w:val="24"/>
                <w:lang w:eastAsia="ru-RU"/>
              </w:rPr>
              <w:t xml:space="preserve"> </w:t>
            </w:r>
          </w:p>
          <w:p w:rsidR="005059C8" w:rsidRPr="00F97A4B" w:rsidRDefault="005059C8" w:rsidP="00267F92">
            <w:pPr>
              <w:jc w:val="both"/>
              <w:rPr>
                <w:color w:val="000000"/>
                <w:sz w:val="24"/>
                <w:szCs w:val="24"/>
                <w:lang w:eastAsia="ru-RU"/>
              </w:rPr>
            </w:pPr>
            <w:r w:rsidRPr="00F97A4B">
              <w:rPr>
                <w:color w:val="000000"/>
                <w:sz w:val="24"/>
                <w:szCs w:val="24"/>
                <w:lang w:eastAsia="ru-RU"/>
              </w:rPr>
              <w:t xml:space="preserve"> </w:t>
            </w:r>
          </w:p>
        </w:tc>
        <w:tc>
          <w:tcPr>
            <w:tcW w:w="1703"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Руководитель ПС </w:t>
            </w:r>
          </w:p>
        </w:tc>
        <w:tc>
          <w:tcPr>
            <w:tcW w:w="2128"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планирование работы по развитию материально-технических условий реализации ФГОС </w:t>
            </w:r>
          </w:p>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НОО </w:t>
            </w:r>
          </w:p>
        </w:tc>
      </w:tr>
      <w:tr w:rsidR="005059C8" w:rsidRPr="00F97A4B" w:rsidTr="005059C8">
        <w:trPr>
          <w:trHeight w:val="871"/>
        </w:trPr>
        <w:tc>
          <w:tcPr>
            <w:tcW w:w="1891" w:type="dxa"/>
            <w:tcBorders>
              <w:left w:val="single" w:sz="4" w:space="0" w:color="auto"/>
              <w:right w:val="single" w:sz="4" w:space="0" w:color="auto"/>
            </w:tcBorders>
          </w:tcPr>
          <w:p w:rsidR="005059C8" w:rsidRPr="00F97A4B" w:rsidRDefault="005059C8" w:rsidP="00267F92">
            <w:pPr>
              <w:jc w:val="both"/>
              <w:rPr>
                <w:b/>
                <w:color w:val="000000"/>
                <w:sz w:val="24"/>
                <w:szCs w:val="24"/>
                <w:lang w:eastAsia="ru-RU"/>
              </w:rPr>
            </w:pPr>
          </w:p>
        </w:tc>
        <w:tc>
          <w:tcPr>
            <w:tcW w:w="2553" w:type="dxa"/>
            <w:tcBorders>
              <w:top w:val="single" w:sz="2" w:space="0" w:color="000000"/>
              <w:left w:val="single" w:sz="4" w:space="0" w:color="auto"/>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Мониторинг эффективности использования </w:t>
            </w:r>
          </w:p>
          <w:p w:rsidR="005059C8" w:rsidRPr="00F97A4B" w:rsidRDefault="005059C8" w:rsidP="00267F92">
            <w:pPr>
              <w:tabs>
                <w:tab w:val="center" w:pos="744"/>
                <w:tab w:val="center" w:pos="2535"/>
              </w:tabs>
              <w:jc w:val="both"/>
              <w:rPr>
                <w:color w:val="000000"/>
                <w:sz w:val="24"/>
                <w:szCs w:val="24"/>
                <w:lang w:eastAsia="ru-RU"/>
              </w:rPr>
            </w:pPr>
            <w:r w:rsidRPr="00F97A4B">
              <w:rPr>
                <w:color w:val="000000"/>
                <w:sz w:val="24"/>
                <w:szCs w:val="24"/>
                <w:lang w:eastAsia="ru-RU"/>
              </w:rPr>
              <w:tab/>
              <w:t xml:space="preserve">оборудования </w:t>
            </w:r>
            <w:r w:rsidRPr="00F97A4B">
              <w:rPr>
                <w:color w:val="000000"/>
                <w:sz w:val="24"/>
                <w:szCs w:val="24"/>
                <w:lang w:eastAsia="ru-RU"/>
              </w:rPr>
              <w:tab/>
              <w:t>при</w:t>
            </w:r>
          </w:p>
          <w:p w:rsidR="005059C8" w:rsidRPr="00F97A4B" w:rsidRDefault="005059C8" w:rsidP="00267F92">
            <w:pPr>
              <w:jc w:val="both"/>
              <w:rPr>
                <w:color w:val="000000"/>
                <w:sz w:val="24"/>
                <w:szCs w:val="24"/>
                <w:lang w:eastAsia="ru-RU"/>
              </w:rPr>
            </w:pPr>
            <w:r w:rsidRPr="00F97A4B">
              <w:rPr>
                <w:color w:val="000000"/>
                <w:sz w:val="24"/>
                <w:szCs w:val="24"/>
                <w:lang w:eastAsia="ru-RU"/>
              </w:rPr>
              <w:t xml:space="preserve">реализации ФГОС НОО </w:t>
            </w:r>
          </w:p>
        </w:tc>
        <w:tc>
          <w:tcPr>
            <w:tcW w:w="1084"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май ежегодно </w:t>
            </w:r>
          </w:p>
          <w:p w:rsidR="005059C8" w:rsidRPr="00F97A4B" w:rsidRDefault="005059C8" w:rsidP="00267F92">
            <w:pPr>
              <w:jc w:val="both"/>
              <w:rPr>
                <w:color w:val="000000"/>
                <w:sz w:val="24"/>
                <w:szCs w:val="24"/>
                <w:lang w:eastAsia="ru-RU"/>
              </w:rPr>
            </w:pPr>
            <w:r w:rsidRPr="00F97A4B">
              <w:rPr>
                <w:color w:val="000000"/>
                <w:sz w:val="24"/>
                <w:szCs w:val="24"/>
                <w:lang w:eastAsia="ru-RU"/>
              </w:rPr>
              <w:t xml:space="preserve"> </w:t>
            </w:r>
          </w:p>
        </w:tc>
        <w:tc>
          <w:tcPr>
            <w:tcW w:w="1703"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Руководитель ПС </w:t>
            </w:r>
          </w:p>
        </w:tc>
        <w:tc>
          <w:tcPr>
            <w:tcW w:w="2128"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Справка анализа эффективности использования нового  учебного оборудования  </w:t>
            </w:r>
          </w:p>
        </w:tc>
      </w:tr>
      <w:tr w:rsidR="005059C8" w:rsidRPr="00F97A4B" w:rsidTr="005059C8">
        <w:trPr>
          <w:trHeight w:val="871"/>
        </w:trPr>
        <w:tc>
          <w:tcPr>
            <w:tcW w:w="1891" w:type="dxa"/>
            <w:tcBorders>
              <w:left w:val="single" w:sz="4" w:space="0" w:color="auto"/>
              <w:right w:val="single" w:sz="4" w:space="0" w:color="auto"/>
            </w:tcBorders>
          </w:tcPr>
          <w:p w:rsidR="005059C8" w:rsidRPr="00F97A4B" w:rsidRDefault="005059C8" w:rsidP="00267F92">
            <w:pPr>
              <w:jc w:val="both"/>
              <w:rPr>
                <w:b/>
                <w:color w:val="000000"/>
                <w:sz w:val="24"/>
                <w:szCs w:val="24"/>
                <w:lang w:eastAsia="ru-RU"/>
              </w:rPr>
            </w:pPr>
          </w:p>
        </w:tc>
        <w:tc>
          <w:tcPr>
            <w:tcW w:w="2553" w:type="dxa"/>
            <w:tcBorders>
              <w:top w:val="single" w:sz="2" w:space="0" w:color="000000"/>
              <w:left w:val="single" w:sz="4" w:space="0" w:color="auto"/>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Анализ соответствия материально-технической базы реализации ООП НОО действующим санитарным и противопожарным нормам, нормам охраны труда работников образовательной организации </w:t>
            </w:r>
          </w:p>
        </w:tc>
        <w:tc>
          <w:tcPr>
            <w:tcW w:w="1084"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Март- май ежегодно </w:t>
            </w:r>
          </w:p>
        </w:tc>
        <w:tc>
          <w:tcPr>
            <w:tcW w:w="1703"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администрация </w:t>
            </w:r>
          </w:p>
        </w:tc>
        <w:tc>
          <w:tcPr>
            <w:tcW w:w="2128"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Приведение в соответствие материально-технической базы реализации ООП НОО с требованиями ФГОС. </w:t>
            </w:r>
          </w:p>
        </w:tc>
      </w:tr>
      <w:tr w:rsidR="005059C8" w:rsidRPr="00F97A4B" w:rsidTr="005059C8">
        <w:trPr>
          <w:trHeight w:val="871"/>
        </w:trPr>
        <w:tc>
          <w:tcPr>
            <w:tcW w:w="1891" w:type="dxa"/>
            <w:tcBorders>
              <w:left w:val="single" w:sz="4" w:space="0" w:color="auto"/>
              <w:right w:val="single" w:sz="4" w:space="0" w:color="auto"/>
            </w:tcBorders>
          </w:tcPr>
          <w:p w:rsidR="005059C8" w:rsidRPr="00F97A4B" w:rsidRDefault="005059C8" w:rsidP="00267F92">
            <w:pPr>
              <w:jc w:val="both"/>
              <w:rPr>
                <w:b/>
                <w:color w:val="000000"/>
                <w:sz w:val="24"/>
                <w:szCs w:val="24"/>
                <w:lang w:eastAsia="ru-RU"/>
              </w:rPr>
            </w:pPr>
          </w:p>
        </w:tc>
        <w:tc>
          <w:tcPr>
            <w:tcW w:w="2553" w:type="dxa"/>
            <w:tcBorders>
              <w:top w:val="single" w:sz="2" w:space="0" w:color="000000"/>
              <w:left w:val="single" w:sz="4" w:space="0" w:color="auto"/>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Обеспечение соответствия материально-технической базы МКОУ Победимской СОШ требованиям ФГОС </w:t>
            </w:r>
          </w:p>
        </w:tc>
        <w:tc>
          <w:tcPr>
            <w:tcW w:w="1084"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постоянно </w:t>
            </w:r>
          </w:p>
        </w:tc>
        <w:tc>
          <w:tcPr>
            <w:tcW w:w="1703"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директор </w:t>
            </w:r>
          </w:p>
        </w:tc>
        <w:tc>
          <w:tcPr>
            <w:tcW w:w="2128"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Приведение в соответствие  </w:t>
            </w:r>
          </w:p>
        </w:tc>
      </w:tr>
      <w:tr w:rsidR="005059C8" w:rsidRPr="00F97A4B" w:rsidTr="005059C8">
        <w:trPr>
          <w:trHeight w:val="871"/>
        </w:trPr>
        <w:tc>
          <w:tcPr>
            <w:tcW w:w="1891" w:type="dxa"/>
            <w:tcBorders>
              <w:left w:val="single" w:sz="4" w:space="0" w:color="auto"/>
              <w:right w:val="single" w:sz="4" w:space="0" w:color="auto"/>
            </w:tcBorders>
          </w:tcPr>
          <w:p w:rsidR="005059C8" w:rsidRPr="00F97A4B" w:rsidRDefault="005059C8" w:rsidP="00267F92">
            <w:pPr>
              <w:jc w:val="both"/>
              <w:rPr>
                <w:b/>
                <w:color w:val="000000"/>
                <w:sz w:val="24"/>
                <w:szCs w:val="24"/>
                <w:lang w:eastAsia="ru-RU"/>
              </w:rPr>
            </w:pPr>
          </w:p>
        </w:tc>
        <w:tc>
          <w:tcPr>
            <w:tcW w:w="2553" w:type="dxa"/>
            <w:tcBorders>
              <w:top w:val="single" w:sz="2" w:space="0" w:color="000000"/>
              <w:left w:val="single" w:sz="4" w:space="0" w:color="auto"/>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Обеспечение соответствия санитарно-гигиенических условий требованиям ФГОС </w:t>
            </w:r>
          </w:p>
        </w:tc>
        <w:tc>
          <w:tcPr>
            <w:tcW w:w="1084"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постоянно </w:t>
            </w:r>
          </w:p>
        </w:tc>
        <w:tc>
          <w:tcPr>
            <w:tcW w:w="1703"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директор </w:t>
            </w:r>
          </w:p>
        </w:tc>
        <w:tc>
          <w:tcPr>
            <w:tcW w:w="2128"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Приведение в соответствие  </w:t>
            </w:r>
          </w:p>
        </w:tc>
      </w:tr>
      <w:tr w:rsidR="005059C8" w:rsidRPr="00F97A4B" w:rsidTr="005059C8">
        <w:trPr>
          <w:trHeight w:val="871"/>
        </w:trPr>
        <w:tc>
          <w:tcPr>
            <w:tcW w:w="1891" w:type="dxa"/>
            <w:tcBorders>
              <w:left w:val="single" w:sz="4" w:space="0" w:color="auto"/>
              <w:right w:val="single" w:sz="4" w:space="0" w:color="auto"/>
            </w:tcBorders>
          </w:tcPr>
          <w:p w:rsidR="005059C8" w:rsidRPr="00F97A4B" w:rsidRDefault="005059C8" w:rsidP="00267F92">
            <w:pPr>
              <w:jc w:val="both"/>
              <w:rPr>
                <w:b/>
                <w:color w:val="000000"/>
                <w:sz w:val="24"/>
                <w:szCs w:val="24"/>
                <w:lang w:eastAsia="ru-RU"/>
              </w:rPr>
            </w:pPr>
          </w:p>
          <w:p w:rsidR="005059C8" w:rsidRPr="00F97A4B" w:rsidRDefault="005059C8" w:rsidP="00267F92">
            <w:pPr>
              <w:jc w:val="both"/>
              <w:rPr>
                <w:b/>
                <w:color w:val="000000"/>
                <w:sz w:val="24"/>
                <w:szCs w:val="24"/>
                <w:lang w:eastAsia="ru-RU"/>
              </w:rPr>
            </w:pPr>
          </w:p>
          <w:p w:rsidR="005059C8" w:rsidRPr="00F97A4B" w:rsidRDefault="005059C8" w:rsidP="00267F92">
            <w:pPr>
              <w:jc w:val="both"/>
              <w:rPr>
                <w:b/>
                <w:color w:val="000000"/>
                <w:sz w:val="24"/>
                <w:szCs w:val="24"/>
                <w:lang w:eastAsia="ru-RU"/>
              </w:rPr>
            </w:pPr>
          </w:p>
        </w:tc>
        <w:tc>
          <w:tcPr>
            <w:tcW w:w="2553" w:type="dxa"/>
            <w:tcBorders>
              <w:top w:val="single" w:sz="2" w:space="0" w:color="000000"/>
              <w:left w:val="single" w:sz="4" w:space="0" w:color="auto"/>
              <w:bottom w:val="single" w:sz="2" w:space="0" w:color="000000"/>
              <w:right w:val="single" w:sz="2" w:space="0" w:color="000000"/>
            </w:tcBorders>
          </w:tcPr>
          <w:p w:rsidR="005059C8" w:rsidRPr="00F97A4B" w:rsidRDefault="005059C8" w:rsidP="00267F92">
            <w:pPr>
              <w:jc w:val="both"/>
              <w:rPr>
                <w:color w:val="000000"/>
                <w:sz w:val="24"/>
                <w:szCs w:val="24"/>
                <w:lang w:eastAsia="ru-RU"/>
              </w:rPr>
            </w:pPr>
          </w:p>
        </w:tc>
        <w:tc>
          <w:tcPr>
            <w:tcW w:w="1084"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p>
        </w:tc>
        <w:tc>
          <w:tcPr>
            <w:tcW w:w="1703"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p>
        </w:tc>
        <w:tc>
          <w:tcPr>
            <w:tcW w:w="2128"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p>
        </w:tc>
      </w:tr>
      <w:tr w:rsidR="005059C8" w:rsidRPr="00F97A4B" w:rsidTr="005059C8">
        <w:trPr>
          <w:trHeight w:val="871"/>
        </w:trPr>
        <w:tc>
          <w:tcPr>
            <w:tcW w:w="1891" w:type="dxa"/>
            <w:tcBorders>
              <w:left w:val="single" w:sz="4" w:space="0" w:color="auto"/>
              <w:right w:val="single" w:sz="4" w:space="0" w:color="auto"/>
            </w:tcBorders>
          </w:tcPr>
          <w:p w:rsidR="005059C8" w:rsidRPr="00F97A4B" w:rsidRDefault="005059C8" w:rsidP="00267F92">
            <w:pPr>
              <w:jc w:val="both"/>
              <w:rPr>
                <w:b/>
                <w:color w:val="000000"/>
                <w:sz w:val="24"/>
                <w:szCs w:val="24"/>
                <w:lang w:eastAsia="ru-RU"/>
              </w:rPr>
            </w:pPr>
          </w:p>
          <w:p w:rsidR="005059C8" w:rsidRPr="00F97A4B" w:rsidRDefault="005059C8" w:rsidP="00267F92">
            <w:pPr>
              <w:jc w:val="both"/>
              <w:rPr>
                <w:b/>
                <w:color w:val="000000"/>
                <w:sz w:val="24"/>
                <w:szCs w:val="24"/>
                <w:lang w:eastAsia="ru-RU"/>
              </w:rPr>
            </w:pPr>
          </w:p>
        </w:tc>
        <w:tc>
          <w:tcPr>
            <w:tcW w:w="2553" w:type="dxa"/>
            <w:tcBorders>
              <w:top w:val="single" w:sz="2" w:space="0" w:color="000000"/>
              <w:left w:val="single" w:sz="4" w:space="0" w:color="auto"/>
              <w:bottom w:val="single" w:sz="2" w:space="0" w:color="000000"/>
              <w:right w:val="single" w:sz="2" w:space="0" w:color="000000"/>
            </w:tcBorders>
          </w:tcPr>
          <w:p w:rsidR="005059C8" w:rsidRPr="00F97A4B" w:rsidRDefault="005059C8" w:rsidP="00267F92">
            <w:pPr>
              <w:jc w:val="both"/>
              <w:rPr>
                <w:color w:val="000000"/>
                <w:sz w:val="24"/>
                <w:szCs w:val="24"/>
                <w:lang w:eastAsia="ru-RU"/>
              </w:rPr>
            </w:pPr>
          </w:p>
        </w:tc>
        <w:tc>
          <w:tcPr>
            <w:tcW w:w="1084"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p>
        </w:tc>
        <w:tc>
          <w:tcPr>
            <w:tcW w:w="1703"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p>
        </w:tc>
        <w:tc>
          <w:tcPr>
            <w:tcW w:w="2128"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p>
        </w:tc>
      </w:tr>
      <w:tr w:rsidR="005059C8" w:rsidRPr="00F97A4B" w:rsidTr="005059C8">
        <w:trPr>
          <w:trHeight w:val="871"/>
        </w:trPr>
        <w:tc>
          <w:tcPr>
            <w:tcW w:w="1891" w:type="dxa"/>
            <w:tcBorders>
              <w:left w:val="single" w:sz="4" w:space="0" w:color="auto"/>
              <w:right w:val="single" w:sz="4" w:space="0" w:color="auto"/>
            </w:tcBorders>
          </w:tcPr>
          <w:p w:rsidR="005059C8" w:rsidRPr="00F97A4B" w:rsidRDefault="005059C8" w:rsidP="00267F92">
            <w:pPr>
              <w:jc w:val="both"/>
              <w:rPr>
                <w:b/>
                <w:color w:val="000000"/>
                <w:sz w:val="24"/>
                <w:szCs w:val="24"/>
                <w:lang w:eastAsia="ru-RU"/>
              </w:rPr>
            </w:pPr>
          </w:p>
        </w:tc>
        <w:tc>
          <w:tcPr>
            <w:tcW w:w="2553" w:type="dxa"/>
            <w:tcBorders>
              <w:top w:val="single" w:sz="2" w:space="0" w:color="000000"/>
              <w:left w:val="single" w:sz="4" w:space="0" w:color="auto"/>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Обеспечение соответствия условий реализации ООП </w:t>
            </w:r>
            <w:r w:rsidRPr="00F97A4B">
              <w:rPr>
                <w:color w:val="000000"/>
                <w:sz w:val="24"/>
                <w:szCs w:val="24"/>
                <w:lang w:eastAsia="ru-RU"/>
              </w:rPr>
              <w:lastRenderedPageBreak/>
              <w:t>противопожарным нормам, нормам охраны труда работников образовательной организации</w:t>
            </w:r>
          </w:p>
        </w:tc>
        <w:tc>
          <w:tcPr>
            <w:tcW w:w="1084"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lastRenderedPageBreak/>
              <w:t xml:space="preserve">постоянно </w:t>
            </w:r>
          </w:p>
        </w:tc>
        <w:tc>
          <w:tcPr>
            <w:tcW w:w="1703"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директор </w:t>
            </w:r>
          </w:p>
        </w:tc>
        <w:tc>
          <w:tcPr>
            <w:tcW w:w="2128"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Приведение в соответствие  </w:t>
            </w:r>
          </w:p>
        </w:tc>
      </w:tr>
      <w:tr w:rsidR="005059C8" w:rsidRPr="00F97A4B" w:rsidTr="005059C8">
        <w:trPr>
          <w:trHeight w:val="871"/>
        </w:trPr>
        <w:tc>
          <w:tcPr>
            <w:tcW w:w="1891" w:type="dxa"/>
            <w:tcBorders>
              <w:left w:val="single" w:sz="4" w:space="0" w:color="auto"/>
              <w:right w:val="single" w:sz="4" w:space="0" w:color="auto"/>
            </w:tcBorders>
          </w:tcPr>
          <w:p w:rsidR="005059C8" w:rsidRPr="00F97A4B" w:rsidRDefault="005059C8" w:rsidP="00267F92">
            <w:pPr>
              <w:jc w:val="both"/>
              <w:rPr>
                <w:b/>
                <w:color w:val="000000"/>
                <w:sz w:val="24"/>
                <w:szCs w:val="24"/>
                <w:lang w:eastAsia="ru-RU"/>
              </w:rPr>
            </w:pPr>
          </w:p>
        </w:tc>
        <w:tc>
          <w:tcPr>
            <w:tcW w:w="2553" w:type="dxa"/>
            <w:tcBorders>
              <w:top w:val="single" w:sz="2" w:space="0" w:color="000000"/>
              <w:left w:val="single" w:sz="4" w:space="0" w:color="auto"/>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Обеспечение соответствия информационно-образовательной среды требованиям ФГОС </w:t>
            </w:r>
          </w:p>
        </w:tc>
        <w:tc>
          <w:tcPr>
            <w:tcW w:w="1084"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постоянно </w:t>
            </w:r>
          </w:p>
        </w:tc>
        <w:tc>
          <w:tcPr>
            <w:tcW w:w="1703"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директор </w:t>
            </w:r>
          </w:p>
        </w:tc>
        <w:tc>
          <w:tcPr>
            <w:tcW w:w="2128"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Приведение в соответствие  </w:t>
            </w:r>
          </w:p>
        </w:tc>
      </w:tr>
      <w:tr w:rsidR="005059C8" w:rsidRPr="00F97A4B" w:rsidTr="005059C8">
        <w:trPr>
          <w:trHeight w:val="871"/>
        </w:trPr>
        <w:tc>
          <w:tcPr>
            <w:tcW w:w="1891" w:type="dxa"/>
            <w:tcBorders>
              <w:left w:val="single" w:sz="4" w:space="0" w:color="auto"/>
              <w:right w:val="single" w:sz="4" w:space="0" w:color="auto"/>
            </w:tcBorders>
          </w:tcPr>
          <w:p w:rsidR="005059C8" w:rsidRPr="00F97A4B" w:rsidRDefault="005059C8" w:rsidP="00267F92">
            <w:pPr>
              <w:jc w:val="both"/>
              <w:rPr>
                <w:b/>
                <w:color w:val="000000"/>
                <w:sz w:val="24"/>
                <w:szCs w:val="24"/>
                <w:lang w:eastAsia="ru-RU"/>
              </w:rPr>
            </w:pPr>
          </w:p>
        </w:tc>
        <w:tc>
          <w:tcPr>
            <w:tcW w:w="2553" w:type="dxa"/>
            <w:tcBorders>
              <w:top w:val="single" w:sz="2" w:space="0" w:color="000000"/>
              <w:left w:val="single" w:sz="4" w:space="0" w:color="auto"/>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Обеспечение укомплектованности библиотечно-</w:t>
            </w:r>
          </w:p>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информационного центра печатными и электронными образовательными ресурсами по предметам учебного плана </w:t>
            </w:r>
          </w:p>
        </w:tc>
        <w:tc>
          <w:tcPr>
            <w:tcW w:w="1084"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постоянно </w:t>
            </w:r>
          </w:p>
        </w:tc>
        <w:tc>
          <w:tcPr>
            <w:tcW w:w="1703"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Директор, зав. </w:t>
            </w:r>
          </w:p>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БИЦ </w:t>
            </w:r>
          </w:p>
        </w:tc>
        <w:tc>
          <w:tcPr>
            <w:tcW w:w="2128"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Приведение в соответствие  </w:t>
            </w:r>
          </w:p>
        </w:tc>
      </w:tr>
      <w:tr w:rsidR="005059C8" w:rsidRPr="00F97A4B" w:rsidTr="005059C8">
        <w:trPr>
          <w:trHeight w:val="871"/>
        </w:trPr>
        <w:tc>
          <w:tcPr>
            <w:tcW w:w="1891" w:type="dxa"/>
            <w:tcBorders>
              <w:left w:val="single" w:sz="4" w:space="0" w:color="auto"/>
              <w:right w:val="single" w:sz="4" w:space="0" w:color="auto"/>
            </w:tcBorders>
          </w:tcPr>
          <w:p w:rsidR="005059C8" w:rsidRPr="00F97A4B" w:rsidRDefault="005059C8" w:rsidP="00267F92">
            <w:pPr>
              <w:jc w:val="both"/>
              <w:rPr>
                <w:b/>
                <w:color w:val="000000"/>
                <w:sz w:val="24"/>
                <w:szCs w:val="24"/>
                <w:lang w:eastAsia="ru-RU"/>
              </w:rPr>
            </w:pPr>
          </w:p>
        </w:tc>
        <w:tc>
          <w:tcPr>
            <w:tcW w:w="2553" w:type="dxa"/>
            <w:tcBorders>
              <w:top w:val="single" w:sz="2" w:space="0" w:color="000000"/>
              <w:left w:val="single" w:sz="4" w:space="0" w:color="auto"/>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Наличие доступа  к электронным образовательным ресурсам (ЭОР), размещѐнным в федеральных и региональных базах данных </w:t>
            </w:r>
          </w:p>
        </w:tc>
        <w:tc>
          <w:tcPr>
            <w:tcW w:w="1084"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постоянно </w:t>
            </w:r>
          </w:p>
        </w:tc>
        <w:tc>
          <w:tcPr>
            <w:tcW w:w="1703"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директор </w:t>
            </w:r>
          </w:p>
        </w:tc>
        <w:tc>
          <w:tcPr>
            <w:tcW w:w="2128"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Приведение в соответствие </w:t>
            </w:r>
          </w:p>
        </w:tc>
      </w:tr>
      <w:tr w:rsidR="005059C8" w:rsidRPr="00F97A4B" w:rsidTr="005059C8">
        <w:trPr>
          <w:trHeight w:val="871"/>
        </w:trPr>
        <w:tc>
          <w:tcPr>
            <w:tcW w:w="1891" w:type="dxa"/>
            <w:tcBorders>
              <w:left w:val="single" w:sz="4" w:space="0" w:color="auto"/>
              <w:bottom w:val="single" w:sz="4" w:space="0" w:color="auto"/>
              <w:right w:val="single" w:sz="4" w:space="0" w:color="auto"/>
            </w:tcBorders>
          </w:tcPr>
          <w:p w:rsidR="005059C8" w:rsidRPr="00F97A4B" w:rsidRDefault="005059C8" w:rsidP="00267F92">
            <w:pPr>
              <w:jc w:val="both"/>
              <w:rPr>
                <w:b/>
                <w:color w:val="000000"/>
                <w:sz w:val="24"/>
                <w:szCs w:val="24"/>
                <w:lang w:eastAsia="ru-RU"/>
              </w:rPr>
            </w:pPr>
          </w:p>
        </w:tc>
        <w:tc>
          <w:tcPr>
            <w:tcW w:w="2553" w:type="dxa"/>
            <w:tcBorders>
              <w:top w:val="single" w:sz="2" w:space="0" w:color="000000"/>
              <w:left w:val="single" w:sz="4" w:space="0" w:color="auto"/>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Обеспечение </w:t>
            </w:r>
          </w:p>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контролируемого доступа участников образовательного процесса к информационным образовательным ресурсам в сети Интернет </w:t>
            </w:r>
          </w:p>
        </w:tc>
        <w:tc>
          <w:tcPr>
            <w:tcW w:w="1084"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постоянно </w:t>
            </w:r>
          </w:p>
        </w:tc>
        <w:tc>
          <w:tcPr>
            <w:tcW w:w="1703"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директор </w:t>
            </w:r>
          </w:p>
        </w:tc>
        <w:tc>
          <w:tcPr>
            <w:tcW w:w="2128" w:type="dxa"/>
            <w:tcBorders>
              <w:top w:val="single" w:sz="2" w:space="0" w:color="000000"/>
              <w:left w:val="single" w:sz="2" w:space="0" w:color="000000"/>
              <w:bottom w:val="single" w:sz="2" w:space="0" w:color="000000"/>
              <w:right w:val="single" w:sz="2"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Приведение в соответствие </w:t>
            </w:r>
          </w:p>
        </w:tc>
      </w:tr>
    </w:tbl>
    <w:p w:rsidR="005059C8" w:rsidRPr="00F97A4B" w:rsidRDefault="005059C8" w:rsidP="00267F92">
      <w:pPr>
        <w:pStyle w:val="Heading1"/>
        <w:spacing w:line="240" w:lineRule="auto"/>
        <w:ind w:left="0"/>
        <w:jc w:val="both"/>
      </w:pPr>
    </w:p>
    <w:p w:rsidR="005059C8" w:rsidRPr="00F97A4B" w:rsidRDefault="005059C8" w:rsidP="00C305EF">
      <w:pPr>
        <w:pStyle w:val="a5"/>
        <w:numPr>
          <w:ilvl w:val="1"/>
          <w:numId w:val="3"/>
        </w:numPr>
        <w:tabs>
          <w:tab w:val="left" w:pos="3498"/>
        </w:tabs>
        <w:ind w:left="0" w:hanging="423"/>
        <w:jc w:val="both"/>
        <w:rPr>
          <w:b/>
          <w:sz w:val="24"/>
          <w:szCs w:val="24"/>
        </w:rPr>
      </w:pPr>
    </w:p>
    <w:p w:rsidR="00267F92" w:rsidRPr="00F97A4B" w:rsidRDefault="00267F92" w:rsidP="00C305EF">
      <w:pPr>
        <w:pStyle w:val="a5"/>
        <w:numPr>
          <w:ilvl w:val="1"/>
          <w:numId w:val="3"/>
        </w:numPr>
        <w:tabs>
          <w:tab w:val="left" w:pos="3498"/>
        </w:tabs>
        <w:ind w:left="0" w:hanging="423"/>
        <w:jc w:val="both"/>
        <w:rPr>
          <w:b/>
          <w:sz w:val="24"/>
          <w:szCs w:val="24"/>
        </w:rPr>
      </w:pPr>
    </w:p>
    <w:p w:rsidR="00267F92" w:rsidRPr="00F97A4B" w:rsidRDefault="00267F92" w:rsidP="00C305EF">
      <w:pPr>
        <w:pStyle w:val="a5"/>
        <w:numPr>
          <w:ilvl w:val="1"/>
          <w:numId w:val="3"/>
        </w:numPr>
        <w:tabs>
          <w:tab w:val="left" w:pos="3498"/>
        </w:tabs>
        <w:ind w:left="0" w:hanging="423"/>
        <w:jc w:val="both"/>
        <w:rPr>
          <w:b/>
          <w:sz w:val="24"/>
          <w:szCs w:val="24"/>
        </w:rPr>
      </w:pPr>
    </w:p>
    <w:p w:rsidR="00267F92" w:rsidRPr="00F97A4B" w:rsidRDefault="00267F92" w:rsidP="00C305EF">
      <w:pPr>
        <w:pStyle w:val="a5"/>
        <w:numPr>
          <w:ilvl w:val="1"/>
          <w:numId w:val="3"/>
        </w:numPr>
        <w:tabs>
          <w:tab w:val="left" w:pos="3498"/>
        </w:tabs>
        <w:ind w:left="0" w:hanging="423"/>
        <w:jc w:val="both"/>
        <w:rPr>
          <w:b/>
          <w:sz w:val="24"/>
          <w:szCs w:val="24"/>
        </w:rPr>
      </w:pPr>
    </w:p>
    <w:p w:rsidR="00267F92" w:rsidRPr="00F97A4B" w:rsidRDefault="00267F92" w:rsidP="00C305EF">
      <w:pPr>
        <w:pStyle w:val="a5"/>
        <w:numPr>
          <w:ilvl w:val="1"/>
          <w:numId w:val="3"/>
        </w:numPr>
        <w:tabs>
          <w:tab w:val="left" w:pos="3498"/>
        </w:tabs>
        <w:ind w:left="0" w:hanging="423"/>
        <w:jc w:val="both"/>
        <w:rPr>
          <w:b/>
          <w:sz w:val="24"/>
          <w:szCs w:val="24"/>
        </w:rPr>
      </w:pPr>
    </w:p>
    <w:p w:rsidR="00267F92" w:rsidRPr="00F97A4B" w:rsidRDefault="00267F92" w:rsidP="00C305EF">
      <w:pPr>
        <w:pStyle w:val="a5"/>
        <w:numPr>
          <w:ilvl w:val="1"/>
          <w:numId w:val="3"/>
        </w:numPr>
        <w:tabs>
          <w:tab w:val="left" w:pos="3498"/>
        </w:tabs>
        <w:ind w:left="0" w:hanging="423"/>
        <w:jc w:val="both"/>
        <w:rPr>
          <w:b/>
          <w:sz w:val="24"/>
          <w:szCs w:val="24"/>
        </w:rPr>
      </w:pPr>
    </w:p>
    <w:p w:rsidR="00E500CB" w:rsidRDefault="00E500CB" w:rsidP="00C305EF">
      <w:pPr>
        <w:pStyle w:val="a5"/>
        <w:numPr>
          <w:ilvl w:val="1"/>
          <w:numId w:val="3"/>
        </w:numPr>
        <w:tabs>
          <w:tab w:val="left" w:pos="3498"/>
        </w:tabs>
        <w:ind w:left="0" w:hanging="423"/>
        <w:jc w:val="both"/>
        <w:rPr>
          <w:b/>
          <w:sz w:val="24"/>
          <w:szCs w:val="24"/>
        </w:rPr>
      </w:pPr>
    </w:p>
    <w:p w:rsidR="00E500CB" w:rsidRDefault="00E500CB" w:rsidP="00C305EF">
      <w:pPr>
        <w:pStyle w:val="a5"/>
        <w:numPr>
          <w:ilvl w:val="1"/>
          <w:numId w:val="3"/>
        </w:numPr>
        <w:tabs>
          <w:tab w:val="left" w:pos="3498"/>
        </w:tabs>
        <w:ind w:left="0" w:hanging="423"/>
        <w:jc w:val="both"/>
        <w:rPr>
          <w:b/>
          <w:sz w:val="24"/>
          <w:szCs w:val="24"/>
        </w:rPr>
      </w:pPr>
    </w:p>
    <w:p w:rsidR="00E500CB" w:rsidRDefault="00E500CB" w:rsidP="00C305EF">
      <w:pPr>
        <w:pStyle w:val="a5"/>
        <w:numPr>
          <w:ilvl w:val="1"/>
          <w:numId w:val="3"/>
        </w:numPr>
        <w:tabs>
          <w:tab w:val="left" w:pos="3498"/>
        </w:tabs>
        <w:ind w:left="0" w:hanging="423"/>
        <w:jc w:val="both"/>
        <w:rPr>
          <w:b/>
          <w:sz w:val="24"/>
          <w:szCs w:val="24"/>
        </w:rPr>
      </w:pPr>
    </w:p>
    <w:p w:rsidR="00E500CB" w:rsidRDefault="00E500CB" w:rsidP="00C305EF">
      <w:pPr>
        <w:pStyle w:val="a5"/>
        <w:numPr>
          <w:ilvl w:val="1"/>
          <w:numId w:val="3"/>
        </w:numPr>
        <w:tabs>
          <w:tab w:val="left" w:pos="3498"/>
        </w:tabs>
        <w:ind w:left="0" w:hanging="423"/>
        <w:jc w:val="both"/>
        <w:rPr>
          <w:b/>
          <w:sz w:val="24"/>
          <w:szCs w:val="24"/>
        </w:rPr>
      </w:pPr>
    </w:p>
    <w:p w:rsidR="00E500CB" w:rsidRDefault="00E500CB" w:rsidP="00C305EF">
      <w:pPr>
        <w:pStyle w:val="a5"/>
        <w:numPr>
          <w:ilvl w:val="1"/>
          <w:numId w:val="3"/>
        </w:numPr>
        <w:tabs>
          <w:tab w:val="left" w:pos="3498"/>
        </w:tabs>
        <w:ind w:left="0" w:hanging="423"/>
        <w:jc w:val="both"/>
        <w:rPr>
          <w:b/>
          <w:sz w:val="24"/>
          <w:szCs w:val="24"/>
        </w:rPr>
      </w:pPr>
    </w:p>
    <w:p w:rsidR="00E500CB" w:rsidRDefault="00E500CB" w:rsidP="00C305EF">
      <w:pPr>
        <w:pStyle w:val="a5"/>
        <w:numPr>
          <w:ilvl w:val="1"/>
          <w:numId w:val="3"/>
        </w:numPr>
        <w:tabs>
          <w:tab w:val="left" w:pos="3498"/>
        </w:tabs>
        <w:ind w:left="0" w:hanging="423"/>
        <w:jc w:val="both"/>
        <w:rPr>
          <w:b/>
          <w:sz w:val="24"/>
          <w:szCs w:val="24"/>
        </w:rPr>
      </w:pPr>
    </w:p>
    <w:p w:rsidR="00E500CB" w:rsidRDefault="00E500CB" w:rsidP="00C305EF">
      <w:pPr>
        <w:pStyle w:val="a5"/>
        <w:numPr>
          <w:ilvl w:val="1"/>
          <w:numId w:val="3"/>
        </w:numPr>
        <w:tabs>
          <w:tab w:val="left" w:pos="3498"/>
        </w:tabs>
        <w:ind w:left="0" w:hanging="423"/>
        <w:jc w:val="both"/>
        <w:rPr>
          <w:b/>
          <w:sz w:val="24"/>
          <w:szCs w:val="24"/>
        </w:rPr>
      </w:pPr>
    </w:p>
    <w:p w:rsidR="00E500CB" w:rsidRDefault="00E500CB" w:rsidP="00C305EF">
      <w:pPr>
        <w:pStyle w:val="a5"/>
        <w:numPr>
          <w:ilvl w:val="1"/>
          <w:numId w:val="3"/>
        </w:numPr>
        <w:tabs>
          <w:tab w:val="left" w:pos="3498"/>
        </w:tabs>
        <w:ind w:left="0" w:hanging="423"/>
        <w:jc w:val="both"/>
        <w:rPr>
          <w:b/>
          <w:sz w:val="24"/>
          <w:szCs w:val="24"/>
        </w:rPr>
      </w:pPr>
    </w:p>
    <w:p w:rsidR="00E500CB" w:rsidRDefault="00E500CB" w:rsidP="00C305EF">
      <w:pPr>
        <w:pStyle w:val="a5"/>
        <w:numPr>
          <w:ilvl w:val="1"/>
          <w:numId w:val="3"/>
        </w:numPr>
        <w:tabs>
          <w:tab w:val="left" w:pos="3498"/>
        </w:tabs>
        <w:ind w:left="0" w:hanging="423"/>
        <w:jc w:val="both"/>
        <w:rPr>
          <w:b/>
          <w:sz w:val="24"/>
          <w:szCs w:val="24"/>
        </w:rPr>
      </w:pPr>
    </w:p>
    <w:p w:rsidR="00E500CB" w:rsidRDefault="00E500CB" w:rsidP="00C305EF">
      <w:pPr>
        <w:pStyle w:val="a5"/>
        <w:numPr>
          <w:ilvl w:val="1"/>
          <w:numId w:val="3"/>
        </w:numPr>
        <w:tabs>
          <w:tab w:val="left" w:pos="3498"/>
        </w:tabs>
        <w:ind w:left="0" w:hanging="423"/>
        <w:jc w:val="both"/>
        <w:rPr>
          <w:b/>
          <w:sz w:val="24"/>
          <w:szCs w:val="24"/>
        </w:rPr>
      </w:pPr>
    </w:p>
    <w:p w:rsidR="00E500CB" w:rsidRDefault="00E500CB" w:rsidP="00C305EF">
      <w:pPr>
        <w:pStyle w:val="a5"/>
        <w:numPr>
          <w:ilvl w:val="1"/>
          <w:numId w:val="3"/>
        </w:numPr>
        <w:tabs>
          <w:tab w:val="left" w:pos="3498"/>
        </w:tabs>
        <w:ind w:left="0" w:hanging="423"/>
        <w:jc w:val="both"/>
        <w:rPr>
          <w:b/>
          <w:sz w:val="24"/>
          <w:szCs w:val="24"/>
        </w:rPr>
      </w:pPr>
    </w:p>
    <w:p w:rsidR="00E500CB" w:rsidRDefault="00E500CB" w:rsidP="00C305EF">
      <w:pPr>
        <w:pStyle w:val="a5"/>
        <w:numPr>
          <w:ilvl w:val="1"/>
          <w:numId w:val="3"/>
        </w:numPr>
        <w:tabs>
          <w:tab w:val="left" w:pos="3498"/>
        </w:tabs>
        <w:ind w:left="0" w:hanging="423"/>
        <w:jc w:val="both"/>
        <w:rPr>
          <w:b/>
          <w:sz w:val="24"/>
          <w:szCs w:val="24"/>
        </w:rPr>
      </w:pPr>
    </w:p>
    <w:p w:rsidR="00E500CB" w:rsidRDefault="00E500CB" w:rsidP="00C305EF">
      <w:pPr>
        <w:pStyle w:val="a5"/>
        <w:numPr>
          <w:ilvl w:val="1"/>
          <w:numId w:val="3"/>
        </w:numPr>
        <w:tabs>
          <w:tab w:val="left" w:pos="3498"/>
        </w:tabs>
        <w:ind w:left="0" w:hanging="423"/>
        <w:jc w:val="both"/>
        <w:rPr>
          <w:b/>
          <w:sz w:val="24"/>
          <w:szCs w:val="24"/>
        </w:rPr>
      </w:pPr>
    </w:p>
    <w:p w:rsidR="00E500CB" w:rsidRDefault="00E500CB" w:rsidP="00C305EF">
      <w:pPr>
        <w:pStyle w:val="a5"/>
        <w:numPr>
          <w:ilvl w:val="1"/>
          <w:numId w:val="3"/>
        </w:numPr>
        <w:tabs>
          <w:tab w:val="left" w:pos="3498"/>
        </w:tabs>
        <w:ind w:left="0" w:hanging="423"/>
        <w:jc w:val="both"/>
        <w:rPr>
          <w:b/>
          <w:sz w:val="24"/>
          <w:szCs w:val="24"/>
        </w:rPr>
      </w:pPr>
    </w:p>
    <w:p w:rsidR="00E500CB" w:rsidRDefault="00E500CB" w:rsidP="00C305EF">
      <w:pPr>
        <w:pStyle w:val="a5"/>
        <w:numPr>
          <w:ilvl w:val="1"/>
          <w:numId w:val="3"/>
        </w:numPr>
        <w:tabs>
          <w:tab w:val="left" w:pos="3498"/>
        </w:tabs>
        <w:ind w:left="0" w:hanging="423"/>
        <w:jc w:val="both"/>
        <w:rPr>
          <w:b/>
          <w:sz w:val="24"/>
          <w:szCs w:val="24"/>
        </w:rPr>
      </w:pPr>
    </w:p>
    <w:p w:rsidR="00E500CB" w:rsidRDefault="00E500CB" w:rsidP="00C305EF">
      <w:pPr>
        <w:pStyle w:val="a5"/>
        <w:numPr>
          <w:ilvl w:val="1"/>
          <w:numId w:val="3"/>
        </w:numPr>
        <w:tabs>
          <w:tab w:val="left" w:pos="3498"/>
        </w:tabs>
        <w:ind w:left="0" w:hanging="423"/>
        <w:jc w:val="both"/>
        <w:rPr>
          <w:b/>
          <w:sz w:val="24"/>
          <w:szCs w:val="24"/>
        </w:rPr>
      </w:pPr>
    </w:p>
    <w:p w:rsidR="00E500CB" w:rsidRDefault="00E500CB" w:rsidP="00C305EF">
      <w:pPr>
        <w:pStyle w:val="a5"/>
        <w:numPr>
          <w:ilvl w:val="1"/>
          <w:numId w:val="3"/>
        </w:numPr>
        <w:tabs>
          <w:tab w:val="left" w:pos="3498"/>
        </w:tabs>
        <w:ind w:left="0" w:hanging="423"/>
        <w:jc w:val="both"/>
        <w:rPr>
          <w:b/>
          <w:sz w:val="24"/>
          <w:szCs w:val="24"/>
        </w:rPr>
      </w:pPr>
    </w:p>
    <w:p w:rsidR="00E500CB" w:rsidRDefault="00E500CB" w:rsidP="00C305EF">
      <w:pPr>
        <w:pStyle w:val="a5"/>
        <w:numPr>
          <w:ilvl w:val="1"/>
          <w:numId w:val="3"/>
        </w:numPr>
        <w:tabs>
          <w:tab w:val="left" w:pos="3498"/>
        </w:tabs>
        <w:ind w:left="0" w:hanging="423"/>
        <w:jc w:val="both"/>
        <w:rPr>
          <w:b/>
          <w:sz w:val="24"/>
          <w:szCs w:val="24"/>
        </w:rPr>
      </w:pPr>
    </w:p>
    <w:p w:rsidR="00E500CB" w:rsidRDefault="00E500CB" w:rsidP="00C305EF">
      <w:pPr>
        <w:pStyle w:val="a5"/>
        <w:numPr>
          <w:ilvl w:val="1"/>
          <w:numId w:val="3"/>
        </w:numPr>
        <w:tabs>
          <w:tab w:val="left" w:pos="3498"/>
        </w:tabs>
        <w:ind w:left="0" w:hanging="423"/>
        <w:jc w:val="both"/>
        <w:rPr>
          <w:b/>
          <w:sz w:val="24"/>
          <w:szCs w:val="24"/>
        </w:rPr>
      </w:pPr>
    </w:p>
    <w:p w:rsidR="00E500CB" w:rsidRDefault="00E500CB" w:rsidP="00C305EF">
      <w:pPr>
        <w:pStyle w:val="a5"/>
        <w:numPr>
          <w:ilvl w:val="1"/>
          <w:numId w:val="3"/>
        </w:numPr>
        <w:tabs>
          <w:tab w:val="left" w:pos="3498"/>
        </w:tabs>
        <w:ind w:left="0" w:hanging="423"/>
        <w:jc w:val="both"/>
        <w:rPr>
          <w:b/>
          <w:sz w:val="24"/>
          <w:szCs w:val="24"/>
        </w:rPr>
      </w:pPr>
    </w:p>
    <w:p w:rsidR="00E500CB" w:rsidRDefault="00E500CB" w:rsidP="00C305EF">
      <w:pPr>
        <w:pStyle w:val="a5"/>
        <w:numPr>
          <w:ilvl w:val="1"/>
          <w:numId w:val="3"/>
        </w:numPr>
        <w:tabs>
          <w:tab w:val="left" w:pos="3498"/>
        </w:tabs>
        <w:ind w:left="0" w:hanging="423"/>
        <w:jc w:val="both"/>
        <w:rPr>
          <w:b/>
          <w:sz w:val="24"/>
          <w:szCs w:val="24"/>
        </w:rPr>
      </w:pPr>
    </w:p>
    <w:p w:rsidR="00E500CB" w:rsidRDefault="00E500CB" w:rsidP="00C305EF">
      <w:pPr>
        <w:pStyle w:val="a5"/>
        <w:numPr>
          <w:ilvl w:val="1"/>
          <w:numId w:val="3"/>
        </w:numPr>
        <w:tabs>
          <w:tab w:val="left" w:pos="3498"/>
        </w:tabs>
        <w:ind w:left="0" w:hanging="423"/>
        <w:jc w:val="both"/>
        <w:rPr>
          <w:b/>
          <w:sz w:val="24"/>
          <w:szCs w:val="24"/>
        </w:rPr>
      </w:pPr>
    </w:p>
    <w:p w:rsidR="00E500CB" w:rsidRDefault="00E500CB" w:rsidP="00C305EF">
      <w:pPr>
        <w:pStyle w:val="a5"/>
        <w:numPr>
          <w:ilvl w:val="1"/>
          <w:numId w:val="3"/>
        </w:numPr>
        <w:tabs>
          <w:tab w:val="left" w:pos="3498"/>
        </w:tabs>
        <w:ind w:left="0" w:hanging="423"/>
        <w:jc w:val="both"/>
        <w:rPr>
          <w:b/>
          <w:sz w:val="24"/>
          <w:szCs w:val="24"/>
        </w:rPr>
      </w:pPr>
    </w:p>
    <w:p w:rsidR="00E500CB" w:rsidRDefault="00E500CB" w:rsidP="00C305EF">
      <w:pPr>
        <w:pStyle w:val="a5"/>
        <w:numPr>
          <w:ilvl w:val="1"/>
          <w:numId w:val="3"/>
        </w:numPr>
        <w:tabs>
          <w:tab w:val="left" w:pos="3498"/>
        </w:tabs>
        <w:ind w:left="0" w:hanging="423"/>
        <w:jc w:val="both"/>
        <w:rPr>
          <w:b/>
          <w:sz w:val="24"/>
          <w:szCs w:val="24"/>
        </w:rPr>
      </w:pPr>
    </w:p>
    <w:p w:rsidR="00E500CB" w:rsidRDefault="00E500CB" w:rsidP="00C305EF">
      <w:pPr>
        <w:pStyle w:val="a5"/>
        <w:numPr>
          <w:ilvl w:val="1"/>
          <w:numId w:val="3"/>
        </w:numPr>
        <w:tabs>
          <w:tab w:val="left" w:pos="3498"/>
        </w:tabs>
        <w:ind w:left="0" w:hanging="423"/>
        <w:jc w:val="both"/>
        <w:rPr>
          <w:b/>
          <w:sz w:val="24"/>
          <w:szCs w:val="24"/>
        </w:rPr>
      </w:pPr>
    </w:p>
    <w:p w:rsidR="00E500CB" w:rsidRDefault="00E500CB" w:rsidP="00C305EF">
      <w:pPr>
        <w:pStyle w:val="a5"/>
        <w:numPr>
          <w:ilvl w:val="1"/>
          <w:numId w:val="3"/>
        </w:numPr>
        <w:tabs>
          <w:tab w:val="left" w:pos="3498"/>
        </w:tabs>
        <w:ind w:left="0" w:hanging="423"/>
        <w:jc w:val="both"/>
        <w:rPr>
          <w:b/>
          <w:sz w:val="24"/>
          <w:szCs w:val="24"/>
        </w:rPr>
      </w:pPr>
    </w:p>
    <w:p w:rsidR="00E500CB" w:rsidRDefault="00E500CB" w:rsidP="00C305EF">
      <w:pPr>
        <w:pStyle w:val="a5"/>
        <w:numPr>
          <w:ilvl w:val="1"/>
          <w:numId w:val="3"/>
        </w:numPr>
        <w:tabs>
          <w:tab w:val="left" w:pos="3498"/>
        </w:tabs>
        <w:ind w:left="0" w:hanging="423"/>
        <w:jc w:val="both"/>
        <w:rPr>
          <w:b/>
          <w:sz w:val="24"/>
          <w:szCs w:val="24"/>
        </w:rPr>
      </w:pPr>
    </w:p>
    <w:p w:rsidR="00E500CB" w:rsidRDefault="00E500CB" w:rsidP="00C305EF">
      <w:pPr>
        <w:pStyle w:val="a5"/>
        <w:numPr>
          <w:ilvl w:val="1"/>
          <w:numId w:val="3"/>
        </w:numPr>
        <w:tabs>
          <w:tab w:val="left" w:pos="3498"/>
        </w:tabs>
        <w:ind w:left="0" w:hanging="423"/>
        <w:jc w:val="both"/>
        <w:rPr>
          <w:b/>
          <w:sz w:val="24"/>
          <w:szCs w:val="24"/>
        </w:rPr>
      </w:pPr>
    </w:p>
    <w:p w:rsidR="00E500CB" w:rsidRDefault="00E500CB" w:rsidP="00C305EF">
      <w:pPr>
        <w:pStyle w:val="a5"/>
        <w:numPr>
          <w:ilvl w:val="1"/>
          <w:numId w:val="3"/>
        </w:numPr>
        <w:tabs>
          <w:tab w:val="left" w:pos="3498"/>
        </w:tabs>
        <w:ind w:left="0" w:hanging="423"/>
        <w:jc w:val="both"/>
        <w:rPr>
          <w:b/>
          <w:sz w:val="24"/>
          <w:szCs w:val="24"/>
        </w:rPr>
      </w:pPr>
    </w:p>
    <w:p w:rsidR="00E500CB" w:rsidRDefault="00E500CB" w:rsidP="00C305EF">
      <w:pPr>
        <w:pStyle w:val="a5"/>
        <w:numPr>
          <w:ilvl w:val="1"/>
          <w:numId w:val="3"/>
        </w:numPr>
        <w:tabs>
          <w:tab w:val="left" w:pos="3498"/>
        </w:tabs>
        <w:ind w:left="0" w:hanging="423"/>
        <w:jc w:val="both"/>
        <w:rPr>
          <w:b/>
          <w:sz w:val="24"/>
          <w:szCs w:val="24"/>
        </w:rPr>
      </w:pPr>
    </w:p>
    <w:p w:rsidR="00E500CB" w:rsidRDefault="00E500CB" w:rsidP="00C305EF">
      <w:pPr>
        <w:pStyle w:val="a5"/>
        <w:numPr>
          <w:ilvl w:val="1"/>
          <w:numId w:val="3"/>
        </w:numPr>
        <w:tabs>
          <w:tab w:val="left" w:pos="3498"/>
        </w:tabs>
        <w:ind w:left="0" w:hanging="423"/>
        <w:jc w:val="both"/>
        <w:rPr>
          <w:b/>
          <w:sz w:val="24"/>
          <w:szCs w:val="24"/>
        </w:rPr>
      </w:pPr>
    </w:p>
    <w:p w:rsidR="00E500CB" w:rsidRDefault="00E500CB" w:rsidP="00C305EF">
      <w:pPr>
        <w:pStyle w:val="a5"/>
        <w:numPr>
          <w:ilvl w:val="1"/>
          <w:numId w:val="3"/>
        </w:numPr>
        <w:tabs>
          <w:tab w:val="left" w:pos="3498"/>
        </w:tabs>
        <w:ind w:left="0" w:hanging="423"/>
        <w:jc w:val="both"/>
        <w:rPr>
          <w:b/>
          <w:sz w:val="24"/>
          <w:szCs w:val="24"/>
        </w:rPr>
      </w:pPr>
    </w:p>
    <w:p w:rsidR="00E500CB" w:rsidRDefault="00E500CB" w:rsidP="00C305EF">
      <w:pPr>
        <w:pStyle w:val="a5"/>
        <w:numPr>
          <w:ilvl w:val="1"/>
          <w:numId w:val="3"/>
        </w:numPr>
        <w:tabs>
          <w:tab w:val="left" w:pos="3498"/>
        </w:tabs>
        <w:ind w:left="0" w:hanging="423"/>
        <w:jc w:val="both"/>
        <w:rPr>
          <w:b/>
          <w:sz w:val="24"/>
          <w:szCs w:val="24"/>
        </w:rPr>
      </w:pPr>
    </w:p>
    <w:p w:rsidR="00C450EA" w:rsidRPr="00F97A4B" w:rsidRDefault="005059C8" w:rsidP="00C305EF">
      <w:pPr>
        <w:pStyle w:val="a5"/>
        <w:numPr>
          <w:ilvl w:val="1"/>
          <w:numId w:val="3"/>
        </w:numPr>
        <w:tabs>
          <w:tab w:val="left" w:pos="3498"/>
        </w:tabs>
        <w:ind w:left="0" w:hanging="423"/>
        <w:jc w:val="both"/>
        <w:rPr>
          <w:b/>
          <w:sz w:val="24"/>
          <w:szCs w:val="24"/>
        </w:rPr>
      </w:pPr>
      <w:r w:rsidRPr="00F97A4B">
        <w:rPr>
          <w:b/>
          <w:sz w:val="24"/>
          <w:szCs w:val="24"/>
        </w:rPr>
        <w:t>К</w:t>
      </w:r>
      <w:r w:rsidR="002F2362" w:rsidRPr="00F97A4B">
        <w:rPr>
          <w:b/>
          <w:sz w:val="24"/>
          <w:szCs w:val="24"/>
        </w:rPr>
        <w:t>онтроль</w:t>
      </w:r>
      <w:r w:rsidR="002F2362" w:rsidRPr="00F97A4B">
        <w:rPr>
          <w:b/>
          <w:spacing w:val="-2"/>
          <w:sz w:val="24"/>
          <w:szCs w:val="24"/>
        </w:rPr>
        <w:t xml:space="preserve"> </w:t>
      </w:r>
      <w:r w:rsidR="002F2362" w:rsidRPr="00F97A4B">
        <w:rPr>
          <w:b/>
          <w:sz w:val="24"/>
          <w:szCs w:val="24"/>
        </w:rPr>
        <w:t>состояния</w:t>
      </w:r>
      <w:r w:rsidR="002F2362" w:rsidRPr="00F97A4B">
        <w:rPr>
          <w:b/>
          <w:spacing w:val="-4"/>
          <w:sz w:val="24"/>
          <w:szCs w:val="24"/>
        </w:rPr>
        <w:t xml:space="preserve"> </w:t>
      </w:r>
      <w:r w:rsidR="002F2362" w:rsidRPr="00F97A4B">
        <w:rPr>
          <w:b/>
          <w:sz w:val="24"/>
          <w:szCs w:val="24"/>
        </w:rPr>
        <w:t>системы</w:t>
      </w:r>
      <w:r w:rsidR="002F2362" w:rsidRPr="00F97A4B">
        <w:rPr>
          <w:b/>
          <w:spacing w:val="-4"/>
          <w:sz w:val="24"/>
          <w:szCs w:val="24"/>
        </w:rPr>
        <w:t xml:space="preserve"> </w:t>
      </w:r>
      <w:r w:rsidR="002F2362" w:rsidRPr="00F97A4B">
        <w:rPr>
          <w:b/>
          <w:sz w:val="24"/>
          <w:szCs w:val="24"/>
        </w:rPr>
        <w:t>условий</w:t>
      </w:r>
    </w:p>
    <w:p w:rsidR="005059C8" w:rsidRPr="00F97A4B" w:rsidRDefault="005059C8" w:rsidP="00267F92">
      <w:pPr>
        <w:pStyle w:val="a5"/>
        <w:ind w:left="0" w:firstLine="0"/>
        <w:jc w:val="both"/>
        <w:rPr>
          <w:color w:val="000000"/>
          <w:sz w:val="24"/>
          <w:szCs w:val="24"/>
          <w:lang w:eastAsia="ru-RU"/>
        </w:rPr>
      </w:pPr>
      <w:r w:rsidRPr="00F97A4B">
        <w:rPr>
          <w:color w:val="000000"/>
          <w:sz w:val="24"/>
          <w:szCs w:val="24"/>
          <w:lang w:eastAsia="ru-RU"/>
        </w:rPr>
        <w:t xml:space="preserve">  Контроль за состоянием системы условий реализации основной образовательной программы начального общего образования осуществляется в ходе процедуры объективной оценки качества образования в МКОУ Победимской СОШ и принятия решений, способствующих оптимизации соответствующих условий реализации образовательной программы. Процедуру оценки условий реализации основной образовательной программы начального общего образования осуществляют все представители администрации учреждения, руководитель методического объединения учителей начальных классов, привлекаемые учителя, имеющие достаточный уровень компетенции по контролируемому направлению. Оценка имеющихся условий производится Советом качества, а также временными рабочими группами.  Директор закрепляет за каждым членом группы обязанности по подготовке данных для определения значений показателей, необходимых для оценки условий реализации образовательной </w:t>
      </w:r>
      <w:r w:rsidRPr="00F97A4B">
        <w:rPr>
          <w:color w:val="000000"/>
          <w:sz w:val="24"/>
          <w:szCs w:val="24"/>
          <w:lang w:eastAsia="ru-RU"/>
        </w:rPr>
        <w:lastRenderedPageBreak/>
        <w:t xml:space="preserve">программы. Назначенные педагоги проводят наблюдение, сбор данных по закрепленным показателям. На основе анализа показателей принимают решения, направленные на улучшение условий реализации образовательной программы начального общего образования. Результаты оценки и корректирующие мероприятия указываются в отчете по самообследованию, составляемого  ежегодно. </w:t>
      </w:r>
      <w:r w:rsidRPr="00F97A4B">
        <w:rPr>
          <w:b/>
          <w:color w:val="000000"/>
          <w:sz w:val="24"/>
          <w:szCs w:val="24"/>
          <w:lang w:eastAsia="ru-RU"/>
        </w:rPr>
        <w:t xml:space="preserve"> </w:t>
      </w:r>
    </w:p>
    <w:p w:rsidR="005059C8" w:rsidRPr="00F97A4B" w:rsidRDefault="005059C8" w:rsidP="00C305EF">
      <w:pPr>
        <w:pStyle w:val="a5"/>
        <w:numPr>
          <w:ilvl w:val="0"/>
          <w:numId w:val="3"/>
        </w:numPr>
        <w:ind w:left="0"/>
        <w:jc w:val="both"/>
        <w:rPr>
          <w:color w:val="000000"/>
          <w:sz w:val="24"/>
          <w:szCs w:val="24"/>
          <w:lang w:eastAsia="ru-RU"/>
        </w:rPr>
      </w:pPr>
      <w:r w:rsidRPr="00F97A4B">
        <w:rPr>
          <w:b/>
          <w:color w:val="000000"/>
          <w:sz w:val="24"/>
          <w:szCs w:val="24"/>
          <w:lang w:eastAsia="ru-RU"/>
        </w:rPr>
        <w:t>Направления и периодичность контроля системы условий</w:t>
      </w:r>
    </w:p>
    <w:tbl>
      <w:tblPr>
        <w:tblW w:w="9572" w:type="dxa"/>
        <w:tblInd w:w="-108" w:type="dxa"/>
        <w:tblLayout w:type="fixed"/>
        <w:tblCellMar>
          <w:top w:w="7" w:type="dxa"/>
          <w:right w:w="55" w:type="dxa"/>
        </w:tblCellMar>
        <w:tblLook w:val="00A0"/>
      </w:tblPr>
      <w:tblGrid>
        <w:gridCol w:w="5319"/>
        <w:gridCol w:w="1985"/>
        <w:gridCol w:w="2268"/>
      </w:tblGrid>
      <w:tr w:rsidR="005059C8" w:rsidRPr="00F97A4B" w:rsidTr="005059C8">
        <w:trPr>
          <w:trHeight w:val="286"/>
        </w:trPr>
        <w:tc>
          <w:tcPr>
            <w:tcW w:w="5319" w:type="dxa"/>
            <w:tcBorders>
              <w:top w:val="single" w:sz="4" w:space="0" w:color="000000"/>
              <w:left w:val="single" w:sz="4" w:space="0" w:color="000000"/>
              <w:bottom w:val="single" w:sz="4" w:space="0" w:color="000000"/>
              <w:right w:val="single" w:sz="4" w:space="0" w:color="000000"/>
            </w:tcBorders>
          </w:tcPr>
          <w:p w:rsidR="005059C8" w:rsidRPr="00F97A4B" w:rsidRDefault="005059C8" w:rsidP="00267F92">
            <w:pPr>
              <w:jc w:val="both"/>
              <w:rPr>
                <w:b/>
                <w:color w:val="000000"/>
                <w:sz w:val="24"/>
                <w:szCs w:val="24"/>
                <w:lang w:eastAsia="ru-RU"/>
              </w:rPr>
            </w:pPr>
            <w:r w:rsidRPr="00F97A4B">
              <w:rPr>
                <w:b/>
                <w:color w:val="000000"/>
                <w:sz w:val="24"/>
                <w:szCs w:val="24"/>
                <w:lang w:eastAsia="ru-RU"/>
              </w:rPr>
              <w:t xml:space="preserve">Объект контроля </w:t>
            </w:r>
          </w:p>
          <w:p w:rsidR="005059C8" w:rsidRPr="00F97A4B" w:rsidRDefault="005059C8" w:rsidP="00267F92">
            <w:pPr>
              <w:jc w:val="both"/>
              <w:rPr>
                <w:b/>
                <w:color w:val="000000"/>
                <w:sz w:val="24"/>
                <w:szCs w:val="24"/>
                <w:lang w:eastAsia="ru-RU"/>
              </w:rPr>
            </w:pPr>
          </w:p>
        </w:tc>
        <w:tc>
          <w:tcPr>
            <w:tcW w:w="1985" w:type="dxa"/>
            <w:tcBorders>
              <w:top w:val="single" w:sz="4" w:space="0" w:color="000000"/>
              <w:left w:val="single" w:sz="4" w:space="0" w:color="000000"/>
              <w:bottom w:val="single" w:sz="4" w:space="0" w:color="000000"/>
              <w:right w:val="single" w:sz="4" w:space="0" w:color="000000"/>
            </w:tcBorders>
          </w:tcPr>
          <w:p w:rsidR="005059C8" w:rsidRPr="00F97A4B" w:rsidRDefault="005059C8" w:rsidP="00267F92">
            <w:pPr>
              <w:jc w:val="both"/>
              <w:rPr>
                <w:b/>
                <w:color w:val="000000"/>
                <w:sz w:val="24"/>
                <w:szCs w:val="24"/>
                <w:lang w:eastAsia="ru-RU"/>
              </w:rPr>
            </w:pPr>
            <w:r w:rsidRPr="00F97A4B">
              <w:rPr>
                <w:b/>
                <w:color w:val="000000"/>
                <w:sz w:val="24"/>
                <w:szCs w:val="24"/>
                <w:lang w:eastAsia="ru-RU"/>
              </w:rPr>
              <w:t xml:space="preserve">Ответственный </w:t>
            </w:r>
          </w:p>
        </w:tc>
        <w:tc>
          <w:tcPr>
            <w:tcW w:w="2268" w:type="dxa"/>
            <w:tcBorders>
              <w:top w:val="single" w:sz="4" w:space="0" w:color="000000"/>
              <w:left w:val="single" w:sz="4" w:space="0" w:color="000000"/>
              <w:bottom w:val="single" w:sz="4" w:space="0" w:color="000000"/>
              <w:right w:val="single" w:sz="4" w:space="0" w:color="000000"/>
            </w:tcBorders>
          </w:tcPr>
          <w:p w:rsidR="005059C8" w:rsidRPr="00F97A4B" w:rsidRDefault="005059C8" w:rsidP="00267F92">
            <w:pPr>
              <w:jc w:val="both"/>
              <w:rPr>
                <w:b/>
                <w:color w:val="000000"/>
                <w:sz w:val="24"/>
                <w:szCs w:val="24"/>
                <w:lang w:eastAsia="ru-RU"/>
              </w:rPr>
            </w:pPr>
            <w:r w:rsidRPr="00F97A4B">
              <w:rPr>
                <w:b/>
                <w:color w:val="000000"/>
                <w:sz w:val="24"/>
                <w:szCs w:val="24"/>
                <w:lang w:eastAsia="ru-RU"/>
              </w:rPr>
              <w:t xml:space="preserve">Периодичность  </w:t>
            </w:r>
          </w:p>
        </w:tc>
      </w:tr>
      <w:tr w:rsidR="005059C8" w:rsidRPr="00F97A4B" w:rsidTr="005059C8">
        <w:trPr>
          <w:trHeight w:val="374"/>
        </w:trPr>
        <w:tc>
          <w:tcPr>
            <w:tcW w:w="9572" w:type="dxa"/>
            <w:gridSpan w:val="3"/>
            <w:tcBorders>
              <w:top w:val="single" w:sz="4" w:space="0" w:color="000000"/>
              <w:left w:val="single" w:sz="4" w:space="0" w:color="000000"/>
              <w:bottom w:val="single" w:sz="4" w:space="0" w:color="000000"/>
              <w:right w:val="single" w:sz="4" w:space="0" w:color="000000"/>
            </w:tcBorders>
          </w:tcPr>
          <w:p w:rsidR="005059C8" w:rsidRPr="00F97A4B" w:rsidRDefault="005059C8" w:rsidP="00267F92">
            <w:pPr>
              <w:jc w:val="both"/>
              <w:rPr>
                <w:b/>
                <w:color w:val="000000"/>
                <w:sz w:val="24"/>
                <w:szCs w:val="24"/>
                <w:lang w:eastAsia="ru-RU"/>
              </w:rPr>
            </w:pPr>
            <w:r w:rsidRPr="00F97A4B">
              <w:rPr>
                <w:b/>
                <w:color w:val="000000"/>
                <w:sz w:val="24"/>
                <w:szCs w:val="24"/>
                <w:lang w:eastAsia="ru-RU"/>
              </w:rPr>
              <w:t>1. Нормативная база обеспечения реализации Стандарта</w:t>
            </w:r>
          </w:p>
          <w:p w:rsidR="005059C8" w:rsidRPr="00F97A4B" w:rsidRDefault="005059C8" w:rsidP="00267F92">
            <w:pPr>
              <w:jc w:val="both"/>
              <w:rPr>
                <w:color w:val="000000"/>
                <w:sz w:val="24"/>
                <w:szCs w:val="24"/>
                <w:lang w:eastAsia="ru-RU"/>
              </w:rPr>
            </w:pPr>
            <w:r w:rsidRPr="00F97A4B">
              <w:rPr>
                <w:color w:val="000000"/>
                <w:sz w:val="24"/>
                <w:szCs w:val="24"/>
                <w:lang w:eastAsia="ru-RU"/>
              </w:rPr>
              <w:t xml:space="preserve"> </w:t>
            </w:r>
          </w:p>
        </w:tc>
      </w:tr>
      <w:tr w:rsidR="005059C8" w:rsidRPr="00F97A4B" w:rsidTr="005059C8">
        <w:trPr>
          <w:trHeight w:val="780"/>
        </w:trPr>
        <w:tc>
          <w:tcPr>
            <w:tcW w:w="5319" w:type="dxa"/>
            <w:tcBorders>
              <w:top w:val="single" w:sz="4" w:space="0" w:color="000000"/>
              <w:left w:val="single" w:sz="4" w:space="0" w:color="000000"/>
              <w:bottom w:val="single" w:sz="4" w:space="0" w:color="000000"/>
              <w:right w:val="single" w:sz="4"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Анализ правовых актов  РФ, локальных актов  регламентирующих  реализацию ФГОС НОО  и внесение изменений в ОППНОО </w:t>
            </w:r>
          </w:p>
        </w:tc>
        <w:tc>
          <w:tcPr>
            <w:tcW w:w="1985" w:type="dxa"/>
            <w:tcBorders>
              <w:top w:val="single" w:sz="4" w:space="0" w:color="000000"/>
              <w:left w:val="single" w:sz="4" w:space="0" w:color="000000"/>
              <w:bottom w:val="single" w:sz="4" w:space="0" w:color="000000"/>
              <w:right w:val="single" w:sz="4" w:space="0" w:color="000000"/>
            </w:tcBorders>
          </w:tcPr>
          <w:p w:rsidR="005059C8" w:rsidRPr="00F97A4B" w:rsidRDefault="005059C8" w:rsidP="00267F92">
            <w:pPr>
              <w:tabs>
                <w:tab w:val="left" w:pos="1735"/>
              </w:tabs>
              <w:jc w:val="both"/>
              <w:rPr>
                <w:color w:val="000000"/>
                <w:sz w:val="24"/>
                <w:szCs w:val="24"/>
                <w:lang w:eastAsia="ru-RU"/>
              </w:rPr>
            </w:pPr>
            <w:r w:rsidRPr="00F97A4B">
              <w:rPr>
                <w:color w:val="000000"/>
                <w:sz w:val="24"/>
                <w:szCs w:val="24"/>
                <w:lang w:eastAsia="ru-RU"/>
              </w:rPr>
              <w:t xml:space="preserve">Директор,  заместители  директора </w:t>
            </w:r>
          </w:p>
        </w:tc>
        <w:tc>
          <w:tcPr>
            <w:tcW w:w="2268" w:type="dxa"/>
            <w:tcBorders>
              <w:top w:val="single" w:sz="4" w:space="0" w:color="000000"/>
              <w:left w:val="single" w:sz="4" w:space="0" w:color="000000"/>
              <w:bottom w:val="single" w:sz="4" w:space="0" w:color="000000"/>
              <w:right w:val="single" w:sz="4"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ежегодно </w:t>
            </w:r>
          </w:p>
        </w:tc>
      </w:tr>
      <w:tr w:rsidR="005059C8" w:rsidRPr="00F97A4B" w:rsidTr="005059C8">
        <w:trPr>
          <w:trHeight w:val="408"/>
        </w:trPr>
        <w:tc>
          <w:tcPr>
            <w:tcW w:w="9572" w:type="dxa"/>
            <w:gridSpan w:val="3"/>
            <w:tcBorders>
              <w:top w:val="single" w:sz="4" w:space="0" w:color="000000"/>
              <w:left w:val="single" w:sz="4" w:space="0" w:color="000000"/>
              <w:bottom w:val="single" w:sz="4" w:space="0" w:color="000000"/>
              <w:right w:val="single" w:sz="4" w:space="0" w:color="000000"/>
            </w:tcBorders>
          </w:tcPr>
          <w:p w:rsidR="005059C8" w:rsidRPr="00F97A4B" w:rsidRDefault="005059C8" w:rsidP="00267F92">
            <w:pPr>
              <w:jc w:val="both"/>
              <w:rPr>
                <w:color w:val="000000"/>
                <w:sz w:val="24"/>
                <w:szCs w:val="24"/>
                <w:lang w:eastAsia="ru-RU"/>
              </w:rPr>
            </w:pPr>
            <w:r w:rsidRPr="00F97A4B">
              <w:rPr>
                <w:b/>
                <w:color w:val="000000"/>
                <w:sz w:val="24"/>
                <w:szCs w:val="24"/>
                <w:lang w:eastAsia="ru-RU"/>
              </w:rPr>
              <w:t>2. Контроль кадрового обеспечения реализации Стандарта</w:t>
            </w:r>
          </w:p>
          <w:p w:rsidR="005059C8" w:rsidRPr="00F97A4B" w:rsidRDefault="005059C8" w:rsidP="00267F92">
            <w:pPr>
              <w:jc w:val="both"/>
              <w:rPr>
                <w:color w:val="000000"/>
                <w:sz w:val="24"/>
                <w:szCs w:val="24"/>
                <w:lang w:eastAsia="ru-RU"/>
              </w:rPr>
            </w:pPr>
          </w:p>
        </w:tc>
      </w:tr>
      <w:tr w:rsidR="005059C8" w:rsidRPr="00F97A4B" w:rsidTr="005059C8">
        <w:trPr>
          <w:trHeight w:val="838"/>
        </w:trPr>
        <w:tc>
          <w:tcPr>
            <w:tcW w:w="5319" w:type="dxa"/>
            <w:tcBorders>
              <w:top w:val="single" w:sz="4" w:space="0" w:color="000000"/>
              <w:left w:val="single" w:sz="4" w:space="0" w:color="000000"/>
              <w:bottom w:val="single" w:sz="4" w:space="0" w:color="000000"/>
              <w:right w:val="single" w:sz="4"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Качество кадрового обеспечения реализации  </w:t>
            </w:r>
          </w:p>
          <w:p w:rsidR="005059C8" w:rsidRPr="00F97A4B" w:rsidRDefault="005059C8" w:rsidP="00267F92">
            <w:pPr>
              <w:jc w:val="both"/>
              <w:rPr>
                <w:color w:val="000000"/>
                <w:sz w:val="24"/>
                <w:szCs w:val="24"/>
                <w:lang w:eastAsia="ru-RU"/>
              </w:rPr>
            </w:pPr>
            <w:r w:rsidRPr="00F97A4B">
              <w:rPr>
                <w:color w:val="000000"/>
                <w:sz w:val="24"/>
                <w:szCs w:val="24"/>
                <w:lang w:eastAsia="ru-RU"/>
              </w:rPr>
              <w:t xml:space="preserve">ФГОС НОО </w:t>
            </w:r>
          </w:p>
        </w:tc>
        <w:tc>
          <w:tcPr>
            <w:tcW w:w="1985" w:type="dxa"/>
            <w:tcBorders>
              <w:top w:val="single" w:sz="4" w:space="0" w:color="000000"/>
              <w:left w:val="single" w:sz="4" w:space="0" w:color="000000"/>
              <w:bottom w:val="single" w:sz="4" w:space="0" w:color="000000"/>
              <w:right w:val="single" w:sz="4"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Директор,  заместители  директора </w:t>
            </w:r>
          </w:p>
        </w:tc>
        <w:tc>
          <w:tcPr>
            <w:tcW w:w="2268" w:type="dxa"/>
            <w:tcBorders>
              <w:top w:val="single" w:sz="4" w:space="0" w:color="000000"/>
              <w:left w:val="single" w:sz="4" w:space="0" w:color="000000"/>
              <w:bottom w:val="single" w:sz="4" w:space="0" w:color="000000"/>
              <w:right w:val="single" w:sz="4"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Ежегодно (август) </w:t>
            </w:r>
          </w:p>
        </w:tc>
      </w:tr>
      <w:tr w:rsidR="005059C8" w:rsidRPr="00F97A4B" w:rsidTr="005059C8">
        <w:trPr>
          <w:trHeight w:val="596"/>
        </w:trPr>
        <w:tc>
          <w:tcPr>
            <w:tcW w:w="5319" w:type="dxa"/>
            <w:tcBorders>
              <w:top w:val="single" w:sz="4" w:space="0" w:color="000000"/>
              <w:left w:val="single" w:sz="4" w:space="0" w:color="000000"/>
              <w:bottom w:val="single" w:sz="4" w:space="0" w:color="000000"/>
              <w:right w:val="single" w:sz="4"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Исполнение плана-графика повышения квалификации  </w:t>
            </w:r>
          </w:p>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педагогических и  руководящих работников школы </w:t>
            </w:r>
          </w:p>
        </w:tc>
        <w:tc>
          <w:tcPr>
            <w:tcW w:w="1985" w:type="dxa"/>
            <w:tcBorders>
              <w:top w:val="single" w:sz="4" w:space="0" w:color="000000"/>
              <w:left w:val="single" w:sz="4" w:space="0" w:color="000000"/>
              <w:bottom w:val="single" w:sz="4" w:space="0" w:color="000000"/>
              <w:right w:val="single" w:sz="4"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Заместитель директора по УВР </w:t>
            </w:r>
          </w:p>
        </w:tc>
        <w:tc>
          <w:tcPr>
            <w:tcW w:w="2268" w:type="dxa"/>
            <w:tcBorders>
              <w:top w:val="single" w:sz="4" w:space="0" w:color="000000"/>
              <w:left w:val="single" w:sz="4" w:space="0" w:color="000000"/>
              <w:bottom w:val="single" w:sz="4" w:space="0" w:color="000000"/>
              <w:right w:val="single" w:sz="4"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ежегодно </w:t>
            </w:r>
          </w:p>
        </w:tc>
      </w:tr>
      <w:tr w:rsidR="005059C8" w:rsidRPr="00F97A4B" w:rsidTr="005059C8">
        <w:trPr>
          <w:trHeight w:val="926"/>
        </w:trPr>
        <w:tc>
          <w:tcPr>
            <w:tcW w:w="5319" w:type="dxa"/>
            <w:tcBorders>
              <w:top w:val="single" w:sz="4" w:space="0" w:color="000000"/>
              <w:left w:val="single" w:sz="4" w:space="0" w:color="000000"/>
              <w:bottom w:val="single" w:sz="4" w:space="0" w:color="000000"/>
              <w:right w:val="single" w:sz="4"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Реализация плана научно-методической  работы по  </w:t>
            </w:r>
          </w:p>
          <w:p w:rsidR="005059C8" w:rsidRPr="00F97A4B" w:rsidRDefault="005059C8" w:rsidP="00267F92">
            <w:pPr>
              <w:jc w:val="both"/>
              <w:rPr>
                <w:color w:val="000000"/>
                <w:sz w:val="24"/>
                <w:szCs w:val="24"/>
                <w:lang w:eastAsia="ru-RU"/>
              </w:rPr>
            </w:pPr>
            <w:r w:rsidRPr="00F97A4B">
              <w:rPr>
                <w:color w:val="000000"/>
                <w:sz w:val="24"/>
                <w:szCs w:val="24"/>
                <w:lang w:eastAsia="ru-RU"/>
              </w:rPr>
              <w:t xml:space="preserve">реализации ФГОС  НОО </w:t>
            </w:r>
          </w:p>
        </w:tc>
        <w:tc>
          <w:tcPr>
            <w:tcW w:w="1985" w:type="dxa"/>
            <w:tcBorders>
              <w:top w:val="single" w:sz="4" w:space="0" w:color="000000"/>
              <w:left w:val="single" w:sz="4" w:space="0" w:color="000000"/>
              <w:bottom w:val="single" w:sz="4" w:space="0" w:color="000000"/>
              <w:right w:val="single" w:sz="4"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Директор, заместители  директора </w:t>
            </w:r>
          </w:p>
        </w:tc>
        <w:tc>
          <w:tcPr>
            <w:tcW w:w="2268" w:type="dxa"/>
            <w:tcBorders>
              <w:top w:val="single" w:sz="4" w:space="0" w:color="000000"/>
              <w:left w:val="single" w:sz="4" w:space="0" w:color="000000"/>
              <w:bottom w:val="single" w:sz="4" w:space="0" w:color="000000"/>
              <w:right w:val="single" w:sz="4"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Ежегодно (мй) </w:t>
            </w:r>
          </w:p>
        </w:tc>
      </w:tr>
      <w:tr w:rsidR="005059C8" w:rsidRPr="00F97A4B" w:rsidTr="005059C8">
        <w:trPr>
          <w:trHeight w:val="607"/>
        </w:trPr>
        <w:tc>
          <w:tcPr>
            <w:tcW w:w="9572" w:type="dxa"/>
            <w:gridSpan w:val="3"/>
            <w:tcBorders>
              <w:top w:val="single" w:sz="4" w:space="0" w:color="000000"/>
              <w:left w:val="single" w:sz="4" w:space="0" w:color="000000"/>
              <w:bottom w:val="single" w:sz="4" w:space="0" w:color="000000"/>
              <w:right w:val="single" w:sz="4" w:space="0" w:color="000000"/>
            </w:tcBorders>
          </w:tcPr>
          <w:p w:rsidR="005059C8" w:rsidRPr="00F97A4B" w:rsidRDefault="005059C8" w:rsidP="00267F92">
            <w:pPr>
              <w:jc w:val="both"/>
              <w:rPr>
                <w:color w:val="000000"/>
                <w:sz w:val="24"/>
                <w:szCs w:val="24"/>
                <w:lang w:eastAsia="ru-RU"/>
              </w:rPr>
            </w:pPr>
            <w:r w:rsidRPr="00F97A4B">
              <w:rPr>
                <w:b/>
                <w:color w:val="000000"/>
                <w:sz w:val="24"/>
                <w:szCs w:val="24"/>
                <w:lang w:eastAsia="ru-RU"/>
              </w:rPr>
              <w:t xml:space="preserve">3. Контроль психолого–педагогических условий реализации стандарта </w:t>
            </w:r>
          </w:p>
          <w:p w:rsidR="005059C8" w:rsidRPr="00F97A4B" w:rsidRDefault="005059C8" w:rsidP="00267F92">
            <w:pPr>
              <w:jc w:val="both"/>
              <w:rPr>
                <w:color w:val="000000"/>
                <w:sz w:val="24"/>
                <w:szCs w:val="24"/>
                <w:lang w:eastAsia="ru-RU"/>
              </w:rPr>
            </w:pPr>
            <w:r w:rsidRPr="00F97A4B">
              <w:rPr>
                <w:color w:val="000000"/>
                <w:sz w:val="24"/>
                <w:szCs w:val="24"/>
                <w:lang w:eastAsia="ru-RU"/>
              </w:rPr>
              <w:t xml:space="preserve"> </w:t>
            </w:r>
          </w:p>
        </w:tc>
      </w:tr>
      <w:tr w:rsidR="005059C8" w:rsidRPr="00F97A4B" w:rsidTr="005059C8">
        <w:trPr>
          <w:trHeight w:val="840"/>
        </w:trPr>
        <w:tc>
          <w:tcPr>
            <w:tcW w:w="5319" w:type="dxa"/>
            <w:tcBorders>
              <w:top w:val="single" w:sz="4" w:space="0" w:color="000000"/>
              <w:left w:val="single" w:sz="4" w:space="0" w:color="000000"/>
              <w:bottom w:val="single" w:sz="4" w:space="0" w:color="000000"/>
              <w:right w:val="single" w:sz="4"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Качество реализации основных направлений  деятельности ППМС -службы </w:t>
            </w:r>
          </w:p>
        </w:tc>
        <w:tc>
          <w:tcPr>
            <w:tcW w:w="1985" w:type="dxa"/>
            <w:tcBorders>
              <w:top w:val="single" w:sz="4" w:space="0" w:color="000000"/>
              <w:left w:val="single" w:sz="4" w:space="0" w:color="000000"/>
              <w:bottom w:val="single" w:sz="4" w:space="0" w:color="000000"/>
              <w:right w:val="single" w:sz="4"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Директор, заместители  директора </w:t>
            </w:r>
          </w:p>
        </w:tc>
        <w:tc>
          <w:tcPr>
            <w:tcW w:w="2268" w:type="dxa"/>
            <w:tcBorders>
              <w:top w:val="single" w:sz="4" w:space="0" w:color="000000"/>
              <w:left w:val="single" w:sz="4" w:space="0" w:color="000000"/>
              <w:bottom w:val="single" w:sz="4" w:space="0" w:color="000000"/>
              <w:right w:val="single" w:sz="4"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Ежегодно( февраль - май) </w:t>
            </w:r>
          </w:p>
        </w:tc>
      </w:tr>
      <w:tr w:rsidR="005059C8" w:rsidRPr="00F97A4B" w:rsidTr="005059C8">
        <w:trPr>
          <w:trHeight w:val="1160"/>
        </w:trPr>
        <w:tc>
          <w:tcPr>
            <w:tcW w:w="5319" w:type="dxa"/>
            <w:tcBorders>
              <w:top w:val="single" w:sz="4" w:space="0" w:color="000000"/>
              <w:left w:val="single" w:sz="4" w:space="0" w:color="000000"/>
              <w:bottom w:val="single" w:sz="4" w:space="0" w:color="000000"/>
              <w:right w:val="single" w:sz="4"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Качество реализации  системы мониторинга  образовательных  потребностей  обучающихся и  родителей ( законных  представителей) по  использованию часов  вариативной части  учебного плана и  внеурочной  деятельности </w:t>
            </w:r>
          </w:p>
        </w:tc>
        <w:tc>
          <w:tcPr>
            <w:tcW w:w="1985" w:type="dxa"/>
            <w:tcBorders>
              <w:top w:val="single" w:sz="4" w:space="0" w:color="000000"/>
              <w:left w:val="single" w:sz="4" w:space="0" w:color="000000"/>
              <w:bottom w:val="single" w:sz="4" w:space="0" w:color="000000"/>
              <w:right w:val="single" w:sz="4"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Директор, заместители  директора </w:t>
            </w:r>
          </w:p>
        </w:tc>
        <w:tc>
          <w:tcPr>
            <w:tcW w:w="2268" w:type="dxa"/>
            <w:tcBorders>
              <w:top w:val="single" w:sz="4" w:space="0" w:color="000000"/>
              <w:left w:val="single" w:sz="4" w:space="0" w:color="000000"/>
              <w:bottom w:val="single" w:sz="4" w:space="0" w:color="000000"/>
              <w:right w:val="single" w:sz="4"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Ежегодно( февраль – май) </w:t>
            </w:r>
          </w:p>
        </w:tc>
      </w:tr>
      <w:tr w:rsidR="005059C8" w:rsidRPr="00F97A4B" w:rsidTr="005059C8">
        <w:trPr>
          <w:trHeight w:val="607"/>
        </w:trPr>
        <w:tc>
          <w:tcPr>
            <w:tcW w:w="9572" w:type="dxa"/>
            <w:gridSpan w:val="3"/>
            <w:tcBorders>
              <w:top w:val="single" w:sz="4" w:space="0" w:color="000000"/>
              <w:left w:val="single" w:sz="4" w:space="0" w:color="000000"/>
              <w:bottom w:val="single" w:sz="4" w:space="0" w:color="000000"/>
              <w:right w:val="single" w:sz="4"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4.</w:t>
            </w:r>
            <w:r w:rsidRPr="00F97A4B">
              <w:rPr>
                <w:b/>
                <w:color w:val="000000"/>
                <w:sz w:val="24"/>
                <w:szCs w:val="24"/>
                <w:lang w:eastAsia="ru-RU"/>
              </w:rPr>
              <w:t xml:space="preserve">Контроль финансовых условий реализации стандарта </w:t>
            </w:r>
          </w:p>
          <w:p w:rsidR="005059C8" w:rsidRPr="00F97A4B" w:rsidRDefault="005059C8" w:rsidP="00267F92">
            <w:pPr>
              <w:jc w:val="both"/>
              <w:rPr>
                <w:color w:val="000000"/>
                <w:sz w:val="24"/>
                <w:szCs w:val="24"/>
                <w:lang w:eastAsia="ru-RU"/>
              </w:rPr>
            </w:pPr>
            <w:r w:rsidRPr="00F97A4B">
              <w:rPr>
                <w:color w:val="000000"/>
                <w:sz w:val="24"/>
                <w:szCs w:val="24"/>
                <w:lang w:eastAsia="ru-RU"/>
              </w:rPr>
              <w:t xml:space="preserve"> </w:t>
            </w:r>
          </w:p>
        </w:tc>
      </w:tr>
      <w:tr w:rsidR="005059C8" w:rsidRPr="00F97A4B" w:rsidTr="005059C8">
        <w:trPr>
          <w:trHeight w:val="1114"/>
        </w:trPr>
        <w:tc>
          <w:tcPr>
            <w:tcW w:w="5319" w:type="dxa"/>
            <w:tcBorders>
              <w:top w:val="single" w:sz="4" w:space="0" w:color="000000"/>
              <w:left w:val="single" w:sz="4" w:space="0" w:color="000000"/>
              <w:bottom w:val="single" w:sz="4" w:space="0" w:color="000000"/>
              <w:right w:val="single" w:sz="4"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Выделение объѐма расходов, необходимых для реализации ОП ООП НОО и достижения планируемых результатов</w:t>
            </w:r>
          </w:p>
        </w:tc>
        <w:tc>
          <w:tcPr>
            <w:tcW w:w="1985" w:type="dxa"/>
            <w:tcBorders>
              <w:top w:val="single" w:sz="4" w:space="0" w:color="000000"/>
              <w:left w:val="single" w:sz="4" w:space="0" w:color="000000"/>
              <w:bottom w:val="single" w:sz="4" w:space="0" w:color="000000"/>
              <w:right w:val="single" w:sz="4"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Директор,  главный, бухгалтер заместители директора </w:t>
            </w:r>
          </w:p>
        </w:tc>
        <w:tc>
          <w:tcPr>
            <w:tcW w:w="2268" w:type="dxa"/>
            <w:tcBorders>
              <w:top w:val="single" w:sz="4" w:space="0" w:color="000000"/>
              <w:left w:val="single" w:sz="4" w:space="0" w:color="000000"/>
              <w:bottom w:val="single" w:sz="4" w:space="0" w:color="000000"/>
              <w:right w:val="single" w:sz="4"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Ежегодно                               ( сентябрь) </w:t>
            </w:r>
          </w:p>
        </w:tc>
      </w:tr>
      <w:tr w:rsidR="005059C8" w:rsidRPr="00F97A4B" w:rsidTr="005059C8">
        <w:trPr>
          <w:trHeight w:val="286"/>
        </w:trPr>
        <w:tc>
          <w:tcPr>
            <w:tcW w:w="5319" w:type="dxa"/>
            <w:tcBorders>
              <w:top w:val="single" w:sz="4" w:space="0" w:color="000000"/>
              <w:left w:val="single" w:sz="4" w:space="0" w:color="000000"/>
              <w:bottom w:val="single" w:sz="4" w:space="0" w:color="000000"/>
              <w:right w:val="single" w:sz="4"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Наличие локальных актов, регламентирующих установление заработной  платы работников школы,  в том числе  </w:t>
            </w:r>
          </w:p>
          <w:p w:rsidR="005059C8" w:rsidRPr="00F97A4B" w:rsidRDefault="005059C8" w:rsidP="00267F92">
            <w:pPr>
              <w:jc w:val="both"/>
              <w:rPr>
                <w:color w:val="000000"/>
                <w:sz w:val="24"/>
                <w:szCs w:val="24"/>
                <w:lang w:eastAsia="ru-RU"/>
              </w:rPr>
            </w:pPr>
            <w:r w:rsidRPr="00F97A4B">
              <w:rPr>
                <w:color w:val="000000"/>
                <w:sz w:val="24"/>
                <w:szCs w:val="24"/>
                <w:lang w:eastAsia="ru-RU"/>
              </w:rPr>
              <w:t>стимулирующих надбавок  и доплат, порядка и  размера премирования</w:t>
            </w:r>
          </w:p>
        </w:tc>
        <w:tc>
          <w:tcPr>
            <w:tcW w:w="1985" w:type="dxa"/>
            <w:tcBorders>
              <w:top w:val="single" w:sz="4" w:space="0" w:color="000000"/>
              <w:left w:val="single" w:sz="4" w:space="0" w:color="000000"/>
              <w:bottom w:val="single" w:sz="4" w:space="0" w:color="000000"/>
              <w:right w:val="single" w:sz="4"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Директор, заместители  директора</w:t>
            </w:r>
          </w:p>
        </w:tc>
        <w:tc>
          <w:tcPr>
            <w:tcW w:w="2268" w:type="dxa"/>
            <w:tcBorders>
              <w:top w:val="single" w:sz="4" w:space="0" w:color="000000"/>
              <w:left w:val="single" w:sz="4" w:space="0" w:color="000000"/>
              <w:bottom w:val="single" w:sz="4" w:space="0" w:color="000000"/>
              <w:right w:val="single" w:sz="4"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Ежегодно                           ( август)</w:t>
            </w:r>
          </w:p>
        </w:tc>
      </w:tr>
      <w:tr w:rsidR="005059C8" w:rsidRPr="00F97A4B" w:rsidTr="005059C8">
        <w:trPr>
          <w:trHeight w:val="111"/>
        </w:trPr>
        <w:tc>
          <w:tcPr>
            <w:tcW w:w="5319" w:type="dxa"/>
            <w:tcBorders>
              <w:top w:val="single" w:sz="4" w:space="0" w:color="000000"/>
              <w:left w:val="single" w:sz="4" w:space="0" w:color="000000"/>
              <w:bottom w:val="single" w:sz="4" w:space="0" w:color="000000"/>
              <w:right w:val="single" w:sz="4" w:space="0" w:color="000000"/>
            </w:tcBorders>
          </w:tcPr>
          <w:p w:rsidR="005059C8" w:rsidRPr="00F97A4B" w:rsidRDefault="005059C8" w:rsidP="00267F92">
            <w:pPr>
              <w:jc w:val="both"/>
              <w:rPr>
                <w:color w:val="000000"/>
                <w:sz w:val="24"/>
                <w:szCs w:val="24"/>
                <w:lang w:eastAsia="ru-RU"/>
              </w:rPr>
            </w:pPr>
          </w:p>
        </w:tc>
        <w:tc>
          <w:tcPr>
            <w:tcW w:w="4253" w:type="dxa"/>
            <w:gridSpan w:val="2"/>
            <w:tcBorders>
              <w:top w:val="single" w:sz="4" w:space="0" w:color="000000"/>
              <w:left w:val="single" w:sz="4" w:space="0" w:color="000000"/>
              <w:bottom w:val="single" w:sz="4" w:space="0" w:color="000000"/>
              <w:right w:val="single" w:sz="4" w:space="0" w:color="000000"/>
            </w:tcBorders>
          </w:tcPr>
          <w:p w:rsidR="005059C8" w:rsidRPr="00F97A4B" w:rsidRDefault="005059C8" w:rsidP="00267F92">
            <w:pPr>
              <w:jc w:val="both"/>
              <w:rPr>
                <w:color w:val="000000"/>
                <w:sz w:val="24"/>
                <w:szCs w:val="24"/>
                <w:lang w:eastAsia="ru-RU"/>
              </w:rPr>
            </w:pPr>
          </w:p>
        </w:tc>
      </w:tr>
      <w:tr w:rsidR="005059C8" w:rsidRPr="00F97A4B" w:rsidTr="005059C8">
        <w:trPr>
          <w:trHeight w:val="331"/>
        </w:trPr>
        <w:tc>
          <w:tcPr>
            <w:tcW w:w="9572" w:type="dxa"/>
            <w:gridSpan w:val="3"/>
            <w:tcBorders>
              <w:top w:val="single" w:sz="4" w:space="0" w:color="000000"/>
              <w:left w:val="single" w:sz="4" w:space="0" w:color="000000"/>
              <w:bottom w:val="single" w:sz="4" w:space="0" w:color="000000"/>
              <w:right w:val="single" w:sz="4" w:space="0" w:color="000000"/>
            </w:tcBorders>
          </w:tcPr>
          <w:p w:rsidR="005059C8" w:rsidRPr="00F97A4B" w:rsidRDefault="005059C8" w:rsidP="00267F92">
            <w:pPr>
              <w:jc w:val="both"/>
              <w:rPr>
                <w:b/>
                <w:color w:val="000000"/>
                <w:sz w:val="24"/>
                <w:szCs w:val="24"/>
                <w:lang w:eastAsia="ru-RU"/>
              </w:rPr>
            </w:pPr>
            <w:r w:rsidRPr="00F97A4B">
              <w:rPr>
                <w:b/>
                <w:color w:val="000000"/>
                <w:sz w:val="24"/>
                <w:szCs w:val="24"/>
                <w:lang w:eastAsia="ru-RU"/>
              </w:rPr>
              <w:t xml:space="preserve">5.Контроль информационно-методических условий реализации Стандарта </w:t>
            </w:r>
          </w:p>
        </w:tc>
      </w:tr>
      <w:tr w:rsidR="005059C8" w:rsidRPr="00F97A4B" w:rsidTr="005059C8">
        <w:trPr>
          <w:trHeight w:val="814"/>
        </w:trPr>
        <w:tc>
          <w:tcPr>
            <w:tcW w:w="5319" w:type="dxa"/>
            <w:tcBorders>
              <w:top w:val="single" w:sz="4" w:space="0" w:color="000000"/>
              <w:left w:val="single" w:sz="4" w:space="0" w:color="000000"/>
              <w:bottom w:val="single" w:sz="4" w:space="0" w:color="000000"/>
              <w:right w:val="single" w:sz="4"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lastRenderedPageBreak/>
              <w:t xml:space="preserve">Качество  информационных  материалов и  образовательных  ресурсов,  обеспечивающих реализацию ФГОС НОО </w:t>
            </w:r>
          </w:p>
        </w:tc>
        <w:tc>
          <w:tcPr>
            <w:tcW w:w="1985" w:type="dxa"/>
            <w:tcBorders>
              <w:top w:val="single" w:sz="4" w:space="0" w:color="000000"/>
              <w:left w:val="single" w:sz="4" w:space="0" w:color="000000"/>
              <w:bottom w:val="single" w:sz="4" w:space="0" w:color="000000"/>
              <w:right w:val="single" w:sz="4"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Директор,  заместители  директора </w:t>
            </w:r>
          </w:p>
        </w:tc>
        <w:tc>
          <w:tcPr>
            <w:tcW w:w="2268" w:type="dxa"/>
            <w:tcBorders>
              <w:top w:val="single" w:sz="4" w:space="0" w:color="000000"/>
              <w:left w:val="single" w:sz="4" w:space="0" w:color="000000"/>
              <w:bottom w:val="single" w:sz="4" w:space="0" w:color="000000"/>
              <w:right w:val="single" w:sz="4"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Ежегодно ( апрель) </w:t>
            </w:r>
          </w:p>
        </w:tc>
      </w:tr>
      <w:tr w:rsidR="005059C8" w:rsidRPr="00F97A4B" w:rsidTr="005059C8">
        <w:trPr>
          <w:trHeight w:val="529"/>
        </w:trPr>
        <w:tc>
          <w:tcPr>
            <w:tcW w:w="5319" w:type="dxa"/>
            <w:tcBorders>
              <w:top w:val="single" w:sz="4" w:space="0" w:color="000000"/>
              <w:left w:val="single" w:sz="4" w:space="0" w:color="000000"/>
              <w:bottom w:val="single" w:sz="4" w:space="0" w:color="000000"/>
              <w:right w:val="single" w:sz="4"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Соответствие УМК по всем предметам учебного плана  </w:t>
            </w:r>
          </w:p>
          <w:p w:rsidR="005059C8" w:rsidRPr="00F97A4B" w:rsidRDefault="005059C8" w:rsidP="00267F92">
            <w:pPr>
              <w:jc w:val="both"/>
              <w:rPr>
                <w:color w:val="000000"/>
                <w:sz w:val="24"/>
                <w:szCs w:val="24"/>
                <w:lang w:eastAsia="ru-RU"/>
              </w:rPr>
            </w:pPr>
            <w:r w:rsidRPr="00F97A4B">
              <w:rPr>
                <w:color w:val="000000"/>
                <w:sz w:val="24"/>
                <w:szCs w:val="24"/>
                <w:lang w:eastAsia="ru-RU"/>
              </w:rPr>
              <w:t xml:space="preserve">Федеральному перечню учебников </w:t>
            </w:r>
          </w:p>
        </w:tc>
        <w:tc>
          <w:tcPr>
            <w:tcW w:w="1985" w:type="dxa"/>
            <w:tcBorders>
              <w:top w:val="single" w:sz="4" w:space="0" w:color="000000"/>
              <w:left w:val="single" w:sz="4" w:space="0" w:color="000000"/>
              <w:bottom w:val="single" w:sz="4" w:space="0" w:color="000000"/>
              <w:right w:val="single" w:sz="4"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Заместители  директора </w:t>
            </w:r>
          </w:p>
        </w:tc>
        <w:tc>
          <w:tcPr>
            <w:tcW w:w="2268" w:type="dxa"/>
            <w:tcBorders>
              <w:top w:val="single" w:sz="4" w:space="0" w:color="000000"/>
              <w:left w:val="single" w:sz="4" w:space="0" w:color="000000"/>
              <w:bottom w:val="single" w:sz="4" w:space="0" w:color="000000"/>
              <w:right w:val="single" w:sz="4" w:space="0" w:color="000000"/>
            </w:tcBorders>
          </w:tcPr>
          <w:p w:rsidR="005059C8" w:rsidRPr="00F97A4B" w:rsidRDefault="005059C8" w:rsidP="00267F92">
            <w:pPr>
              <w:tabs>
                <w:tab w:val="center" w:pos="1105"/>
              </w:tabs>
              <w:jc w:val="both"/>
              <w:rPr>
                <w:color w:val="000000"/>
                <w:sz w:val="24"/>
                <w:szCs w:val="24"/>
                <w:lang w:eastAsia="ru-RU"/>
              </w:rPr>
            </w:pPr>
            <w:r w:rsidRPr="00F97A4B">
              <w:rPr>
                <w:color w:val="000000"/>
                <w:sz w:val="24"/>
                <w:szCs w:val="24"/>
                <w:lang w:eastAsia="ru-RU"/>
              </w:rPr>
              <w:t xml:space="preserve"> Ежегодно ( февраль) </w:t>
            </w:r>
          </w:p>
        </w:tc>
      </w:tr>
      <w:tr w:rsidR="005059C8" w:rsidRPr="00F97A4B" w:rsidTr="005059C8">
        <w:trPr>
          <w:trHeight w:val="610"/>
        </w:trPr>
        <w:tc>
          <w:tcPr>
            <w:tcW w:w="9572" w:type="dxa"/>
            <w:gridSpan w:val="3"/>
            <w:tcBorders>
              <w:top w:val="single" w:sz="4" w:space="0" w:color="000000"/>
              <w:left w:val="single" w:sz="4" w:space="0" w:color="000000"/>
              <w:bottom w:val="single" w:sz="4" w:space="0" w:color="000000"/>
              <w:right w:val="single" w:sz="4" w:space="0" w:color="000000"/>
            </w:tcBorders>
          </w:tcPr>
          <w:p w:rsidR="005059C8" w:rsidRPr="00F97A4B" w:rsidRDefault="005059C8" w:rsidP="00267F92">
            <w:pPr>
              <w:jc w:val="both"/>
              <w:rPr>
                <w:b/>
                <w:color w:val="000000"/>
                <w:sz w:val="24"/>
                <w:szCs w:val="24"/>
                <w:lang w:eastAsia="ru-RU"/>
              </w:rPr>
            </w:pPr>
            <w:r w:rsidRPr="00F97A4B">
              <w:rPr>
                <w:b/>
                <w:color w:val="000000"/>
                <w:sz w:val="24"/>
                <w:szCs w:val="24"/>
                <w:lang w:eastAsia="ru-RU"/>
              </w:rPr>
              <w:t xml:space="preserve">6.Контроль материально- технических условий реализации Стандарта </w:t>
            </w:r>
          </w:p>
          <w:p w:rsidR="005059C8" w:rsidRPr="00F97A4B" w:rsidRDefault="005059C8" w:rsidP="00267F92">
            <w:pPr>
              <w:jc w:val="both"/>
              <w:rPr>
                <w:color w:val="000000"/>
                <w:sz w:val="24"/>
                <w:szCs w:val="24"/>
                <w:lang w:eastAsia="ru-RU"/>
              </w:rPr>
            </w:pPr>
            <w:r w:rsidRPr="00F97A4B">
              <w:rPr>
                <w:color w:val="000000"/>
                <w:sz w:val="24"/>
                <w:szCs w:val="24"/>
                <w:lang w:eastAsia="ru-RU"/>
              </w:rPr>
              <w:t xml:space="preserve"> </w:t>
            </w:r>
          </w:p>
        </w:tc>
      </w:tr>
      <w:tr w:rsidR="005059C8" w:rsidRPr="00F97A4B" w:rsidTr="005059C8">
        <w:trPr>
          <w:trHeight w:val="1640"/>
        </w:trPr>
        <w:tc>
          <w:tcPr>
            <w:tcW w:w="5319" w:type="dxa"/>
            <w:tcBorders>
              <w:top w:val="single" w:sz="4" w:space="0" w:color="000000"/>
              <w:left w:val="single" w:sz="4" w:space="0" w:color="000000"/>
              <w:bottom w:val="single" w:sz="4" w:space="0" w:color="000000"/>
              <w:right w:val="single" w:sz="4"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Наличие необходимого материально-технического оснащения для реализации ФГОС НОО </w:t>
            </w:r>
          </w:p>
        </w:tc>
        <w:tc>
          <w:tcPr>
            <w:tcW w:w="1985" w:type="dxa"/>
            <w:tcBorders>
              <w:top w:val="single" w:sz="4" w:space="0" w:color="000000"/>
              <w:left w:val="single" w:sz="4" w:space="0" w:color="000000"/>
              <w:bottom w:val="single" w:sz="4" w:space="0" w:color="000000"/>
              <w:right w:val="single" w:sz="4"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Директор, заместители  директора,  педагог-библиотекарь,  </w:t>
            </w:r>
          </w:p>
          <w:p w:rsidR="005059C8" w:rsidRPr="00F97A4B" w:rsidRDefault="005059C8" w:rsidP="00267F92">
            <w:pPr>
              <w:jc w:val="both"/>
              <w:rPr>
                <w:color w:val="000000"/>
                <w:sz w:val="24"/>
                <w:szCs w:val="24"/>
                <w:lang w:eastAsia="ru-RU"/>
              </w:rPr>
            </w:pPr>
            <w:r w:rsidRPr="00F97A4B">
              <w:rPr>
                <w:color w:val="000000"/>
                <w:sz w:val="24"/>
                <w:szCs w:val="24"/>
                <w:lang w:eastAsia="ru-RU"/>
              </w:rPr>
              <w:t xml:space="preserve">заведующий хозяйством </w:t>
            </w:r>
          </w:p>
        </w:tc>
        <w:tc>
          <w:tcPr>
            <w:tcW w:w="2268" w:type="dxa"/>
            <w:tcBorders>
              <w:top w:val="single" w:sz="4" w:space="0" w:color="000000"/>
              <w:left w:val="single" w:sz="4" w:space="0" w:color="000000"/>
              <w:bottom w:val="single" w:sz="4" w:space="0" w:color="000000"/>
              <w:right w:val="single" w:sz="4" w:space="0" w:color="000000"/>
            </w:tcBorders>
          </w:tcPr>
          <w:p w:rsidR="005059C8" w:rsidRPr="00F97A4B" w:rsidRDefault="005059C8" w:rsidP="00267F92">
            <w:pPr>
              <w:jc w:val="both"/>
              <w:rPr>
                <w:color w:val="000000"/>
                <w:sz w:val="24"/>
                <w:szCs w:val="24"/>
                <w:lang w:eastAsia="ru-RU"/>
              </w:rPr>
            </w:pPr>
            <w:r w:rsidRPr="00F97A4B">
              <w:rPr>
                <w:color w:val="000000"/>
                <w:sz w:val="24"/>
                <w:szCs w:val="24"/>
                <w:lang w:eastAsia="ru-RU"/>
              </w:rPr>
              <w:t xml:space="preserve">1 раз в год                              (август) </w:t>
            </w:r>
          </w:p>
        </w:tc>
      </w:tr>
    </w:tbl>
    <w:p w:rsidR="005059C8" w:rsidRPr="00F97A4B" w:rsidRDefault="005059C8" w:rsidP="00267F92">
      <w:pPr>
        <w:pStyle w:val="a5"/>
        <w:ind w:left="0" w:firstLine="0"/>
        <w:jc w:val="both"/>
        <w:rPr>
          <w:color w:val="000000"/>
          <w:sz w:val="24"/>
          <w:szCs w:val="24"/>
          <w:lang w:eastAsia="ru-RU"/>
        </w:rPr>
      </w:pPr>
    </w:p>
    <w:p w:rsidR="005059C8" w:rsidRPr="00F97A4B" w:rsidRDefault="005059C8" w:rsidP="00267F92">
      <w:pPr>
        <w:pStyle w:val="a5"/>
        <w:tabs>
          <w:tab w:val="left" w:pos="1694"/>
        </w:tabs>
        <w:ind w:left="0" w:firstLine="0"/>
        <w:jc w:val="both"/>
        <w:rPr>
          <w:color w:val="000000"/>
          <w:sz w:val="24"/>
          <w:szCs w:val="24"/>
          <w:lang w:eastAsia="ru-RU"/>
        </w:rPr>
      </w:pPr>
      <w:r w:rsidRPr="00F97A4B">
        <w:rPr>
          <w:color w:val="000000"/>
          <w:sz w:val="24"/>
          <w:szCs w:val="24"/>
          <w:lang w:eastAsia="ru-RU"/>
        </w:rPr>
        <w:tab/>
      </w:r>
    </w:p>
    <w:p w:rsidR="005059C8" w:rsidRPr="00F97A4B" w:rsidRDefault="005059C8" w:rsidP="00267F92">
      <w:pPr>
        <w:pStyle w:val="a5"/>
        <w:ind w:left="0" w:firstLine="0"/>
        <w:jc w:val="both"/>
        <w:rPr>
          <w:color w:val="000000"/>
          <w:sz w:val="24"/>
          <w:szCs w:val="24"/>
          <w:lang w:eastAsia="ru-RU"/>
        </w:rPr>
      </w:pPr>
    </w:p>
    <w:p w:rsidR="005059C8" w:rsidRPr="00F97A4B" w:rsidRDefault="005059C8" w:rsidP="00267F92">
      <w:pPr>
        <w:pStyle w:val="a5"/>
        <w:ind w:left="0" w:firstLine="0"/>
        <w:jc w:val="both"/>
        <w:rPr>
          <w:color w:val="000000"/>
          <w:sz w:val="24"/>
          <w:szCs w:val="24"/>
          <w:lang w:eastAsia="ru-RU"/>
        </w:rPr>
      </w:pPr>
    </w:p>
    <w:p w:rsidR="005059C8" w:rsidRPr="00F97A4B" w:rsidRDefault="005059C8" w:rsidP="00267F92">
      <w:pPr>
        <w:pStyle w:val="a5"/>
        <w:ind w:left="0" w:firstLine="0"/>
        <w:jc w:val="both"/>
        <w:rPr>
          <w:color w:val="000000"/>
          <w:sz w:val="24"/>
          <w:szCs w:val="24"/>
          <w:lang w:eastAsia="ru-RU"/>
        </w:rPr>
      </w:pPr>
    </w:p>
    <w:p w:rsidR="005059C8" w:rsidRPr="00F97A4B" w:rsidRDefault="005059C8" w:rsidP="00267F92">
      <w:pPr>
        <w:pStyle w:val="a5"/>
        <w:ind w:left="0" w:firstLine="0"/>
        <w:jc w:val="both"/>
        <w:rPr>
          <w:color w:val="000000"/>
          <w:sz w:val="24"/>
          <w:szCs w:val="24"/>
          <w:lang w:eastAsia="ru-RU"/>
        </w:rPr>
      </w:pPr>
    </w:p>
    <w:p w:rsidR="005059C8" w:rsidRPr="00F97A4B" w:rsidRDefault="005059C8" w:rsidP="00C305EF">
      <w:pPr>
        <w:pStyle w:val="a5"/>
        <w:numPr>
          <w:ilvl w:val="1"/>
          <w:numId w:val="3"/>
        </w:numPr>
        <w:tabs>
          <w:tab w:val="left" w:pos="3498"/>
        </w:tabs>
        <w:ind w:left="0" w:hanging="423"/>
        <w:jc w:val="both"/>
        <w:rPr>
          <w:b/>
          <w:sz w:val="24"/>
          <w:szCs w:val="24"/>
        </w:rPr>
      </w:pPr>
    </w:p>
    <w:p w:rsidR="00C450EA" w:rsidRPr="00F97A4B" w:rsidRDefault="00C450EA" w:rsidP="00267F92">
      <w:pPr>
        <w:pStyle w:val="a3"/>
        <w:ind w:left="0"/>
        <w:rPr>
          <w:b/>
        </w:rPr>
      </w:pPr>
    </w:p>
    <w:p w:rsidR="00C450EA" w:rsidRPr="00F97A4B" w:rsidRDefault="00C450EA" w:rsidP="00267F92">
      <w:pPr>
        <w:pStyle w:val="a3"/>
        <w:ind w:left="0"/>
        <w:rPr>
          <w:b/>
        </w:rPr>
      </w:pPr>
    </w:p>
    <w:p w:rsidR="00C450EA" w:rsidRPr="00F97A4B" w:rsidRDefault="00C450EA" w:rsidP="00267F92">
      <w:pPr>
        <w:pStyle w:val="a3"/>
        <w:ind w:left="0"/>
        <w:rPr>
          <w:b/>
        </w:rPr>
      </w:pPr>
    </w:p>
    <w:p w:rsidR="00C450EA" w:rsidRPr="00F97A4B" w:rsidRDefault="00C450EA" w:rsidP="00267F92">
      <w:pPr>
        <w:pStyle w:val="a3"/>
        <w:ind w:left="0"/>
        <w:rPr>
          <w:b/>
        </w:rPr>
      </w:pPr>
    </w:p>
    <w:p w:rsidR="00C450EA" w:rsidRPr="00F97A4B" w:rsidRDefault="00C450EA" w:rsidP="00267F92">
      <w:pPr>
        <w:pStyle w:val="a3"/>
        <w:ind w:left="0"/>
        <w:rPr>
          <w:b/>
        </w:rPr>
      </w:pPr>
    </w:p>
    <w:p w:rsidR="00C450EA" w:rsidRPr="00F97A4B" w:rsidRDefault="00C450EA" w:rsidP="00267F92">
      <w:pPr>
        <w:pStyle w:val="a3"/>
        <w:ind w:left="0"/>
        <w:rPr>
          <w:b/>
        </w:rPr>
      </w:pPr>
    </w:p>
    <w:p w:rsidR="00C450EA" w:rsidRPr="00F97A4B" w:rsidRDefault="00C450EA" w:rsidP="00267F92">
      <w:pPr>
        <w:pStyle w:val="a3"/>
        <w:ind w:left="0"/>
        <w:rPr>
          <w:b/>
        </w:rPr>
      </w:pPr>
    </w:p>
    <w:p w:rsidR="00C450EA" w:rsidRPr="00F97A4B" w:rsidRDefault="00C450EA" w:rsidP="00267F92">
      <w:pPr>
        <w:pStyle w:val="a3"/>
        <w:ind w:left="0"/>
        <w:rPr>
          <w:b/>
        </w:rPr>
      </w:pPr>
    </w:p>
    <w:p w:rsidR="00C450EA" w:rsidRPr="00F97A4B" w:rsidRDefault="00C450EA" w:rsidP="00267F92">
      <w:pPr>
        <w:pStyle w:val="a3"/>
        <w:ind w:left="0"/>
        <w:rPr>
          <w:b/>
        </w:rPr>
      </w:pPr>
    </w:p>
    <w:p w:rsidR="00C450EA" w:rsidRPr="00F97A4B" w:rsidRDefault="00C450EA" w:rsidP="00267F92">
      <w:pPr>
        <w:pStyle w:val="a3"/>
        <w:ind w:left="0"/>
        <w:rPr>
          <w:b/>
        </w:rPr>
      </w:pPr>
    </w:p>
    <w:p w:rsidR="00C450EA" w:rsidRPr="00F97A4B" w:rsidRDefault="002F2362" w:rsidP="00267F92">
      <w:pPr>
        <w:pStyle w:val="Heading1"/>
        <w:spacing w:line="240" w:lineRule="auto"/>
        <w:ind w:left="0"/>
        <w:jc w:val="center"/>
      </w:pPr>
      <w:bookmarkStart w:id="77" w:name="Приложение_1"/>
      <w:bookmarkEnd w:id="77"/>
      <w:r w:rsidRPr="00F97A4B">
        <w:t>ЛИСТ</w:t>
      </w:r>
      <w:r w:rsidRPr="00F97A4B">
        <w:rPr>
          <w:spacing w:val="-2"/>
        </w:rPr>
        <w:t xml:space="preserve"> </w:t>
      </w:r>
      <w:r w:rsidRPr="00F97A4B">
        <w:t>внесения</w:t>
      </w:r>
      <w:r w:rsidRPr="00F97A4B">
        <w:rPr>
          <w:spacing w:val="-1"/>
        </w:rPr>
        <w:t xml:space="preserve"> </w:t>
      </w:r>
      <w:r w:rsidRPr="00F97A4B">
        <w:t>изменений</w:t>
      </w:r>
      <w:r w:rsidRPr="00F97A4B">
        <w:rPr>
          <w:spacing w:val="-4"/>
        </w:rPr>
        <w:t xml:space="preserve"> </w:t>
      </w:r>
      <w:r w:rsidRPr="00F97A4B">
        <w:t>и</w:t>
      </w:r>
      <w:r w:rsidRPr="00F97A4B">
        <w:rPr>
          <w:spacing w:val="1"/>
        </w:rPr>
        <w:t xml:space="preserve"> </w:t>
      </w:r>
      <w:r w:rsidRPr="00F97A4B">
        <w:t>дополнений в</w:t>
      </w:r>
      <w:r w:rsidRPr="00F97A4B">
        <w:rPr>
          <w:spacing w:val="-9"/>
        </w:rPr>
        <w:t xml:space="preserve"> </w:t>
      </w:r>
      <w:r w:rsidRPr="00F97A4B">
        <w:t>ООП НОО</w:t>
      </w:r>
    </w:p>
    <w:p w:rsidR="00C450EA" w:rsidRPr="00F97A4B" w:rsidRDefault="00C450EA" w:rsidP="00267F92">
      <w:pPr>
        <w:pStyle w:val="a3"/>
        <w:ind w:left="0"/>
        <w:rPr>
          <w:b/>
        </w:rPr>
      </w:pPr>
    </w:p>
    <w:tbl>
      <w:tblPr>
        <w:tblStyle w:val="TableNormal"/>
        <w:tblW w:w="0" w:type="auto"/>
        <w:tblInd w:w="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49"/>
        <w:gridCol w:w="4460"/>
        <w:gridCol w:w="1968"/>
        <w:gridCol w:w="2112"/>
      </w:tblGrid>
      <w:tr w:rsidR="00C450EA" w:rsidRPr="00F97A4B">
        <w:trPr>
          <w:trHeight w:val="834"/>
        </w:trPr>
        <w:tc>
          <w:tcPr>
            <w:tcW w:w="749" w:type="dxa"/>
          </w:tcPr>
          <w:p w:rsidR="00C450EA" w:rsidRPr="00F97A4B" w:rsidRDefault="002F2362" w:rsidP="00267F92">
            <w:pPr>
              <w:pStyle w:val="TableParagraph"/>
              <w:ind w:left="0"/>
              <w:jc w:val="both"/>
              <w:rPr>
                <w:b/>
                <w:sz w:val="24"/>
                <w:szCs w:val="24"/>
              </w:rPr>
            </w:pPr>
            <w:r w:rsidRPr="00F97A4B">
              <w:rPr>
                <w:b/>
                <w:sz w:val="24"/>
                <w:szCs w:val="24"/>
              </w:rPr>
              <w:t>Дата</w:t>
            </w:r>
          </w:p>
        </w:tc>
        <w:tc>
          <w:tcPr>
            <w:tcW w:w="4460" w:type="dxa"/>
          </w:tcPr>
          <w:p w:rsidR="00C450EA" w:rsidRPr="00F97A4B" w:rsidRDefault="002F2362" w:rsidP="00267F92">
            <w:pPr>
              <w:pStyle w:val="TableParagraph"/>
              <w:ind w:left="0"/>
              <w:jc w:val="both"/>
              <w:rPr>
                <w:b/>
                <w:sz w:val="24"/>
                <w:szCs w:val="24"/>
              </w:rPr>
            </w:pPr>
            <w:r w:rsidRPr="00F97A4B">
              <w:rPr>
                <w:b/>
                <w:sz w:val="24"/>
                <w:szCs w:val="24"/>
              </w:rPr>
              <w:t>Содержание</w:t>
            </w:r>
            <w:r w:rsidRPr="00F97A4B">
              <w:rPr>
                <w:b/>
                <w:spacing w:val="-4"/>
                <w:sz w:val="24"/>
                <w:szCs w:val="24"/>
              </w:rPr>
              <w:t xml:space="preserve"> </w:t>
            </w:r>
            <w:r w:rsidRPr="00F97A4B">
              <w:rPr>
                <w:b/>
                <w:sz w:val="24"/>
                <w:szCs w:val="24"/>
              </w:rPr>
              <w:t>изменения</w:t>
            </w:r>
          </w:p>
        </w:tc>
        <w:tc>
          <w:tcPr>
            <w:tcW w:w="1968" w:type="dxa"/>
          </w:tcPr>
          <w:p w:rsidR="00C450EA" w:rsidRPr="00F97A4B" w:rsidRDefault="002F2362" w:rsidP="00267F92">
            <w:pPr>
              <w:pStyle w:val="TableParagraph"/>
              <w:spacing w:line="237" w:lineRule="auto"/>
              <w:ind w:left="0" w:hanging="24"/>
              <w:jc w:val="both"/>
              <w:rPr>
                <w:b/>
                <w:sz w:val="24"/>
                <w:szCs w:val="24"/>
              </w:rPr>
            </w:pPr>
            <w:r w:rsidRPr="00F97A4B">
              <w:rPr>
                <w:b/>
                <w:sz w:val="24"/>
                <w:szCs w:val="24"/>
              </w:rPr>
              <w:t>Реквизиты</w:t>
            </w:r>
            <w:r w:rsidRPr="00F97A4B">
              <w:rPr>
                <w:b/>
                <w:spacing w:val="-58"/>
                <w:sz w:val="24"/>
                <w:szCs w:val="24"/>
              </w:rPr>
              <w:t xml:space="preserve"> </w:t>
            </w:r>
            <w:r w:rsidRPr="00F97A4B">
              <w:rPr>
                <w:b/>
                <w:sz w:val="24"/>
                <w:szCs w:val="24"/>
              </w:rPr>
              <w:t>документа</w:t>
            </w:r>
          </w:p>
        </w:tc>
        <w:tc>
          <w:tcPr>
            <w:tcW w:w="2112" w:type="dxa"/>
          </w:tcPr>
          <w:p w:rsidR="00C450EA" w:rsidRPr="00F97A4B" w:rsidRDefault="002F2362" w:rsidP="00267F92">
            <w:pPr>
              <w:pStyle w:val="TableParagraph"/>
              <w:spacing w:line="237" w:lineRule="auto"/>
              <w:ind w:left="0"/>
              <w:jc w:val="both"/>
              <w:rPr>
                <w:b/>
                <w:sz w:val="24"/>
                <w:szCs w:val="24"/>
              </w:rPr>
            </w:pPr>
            <w:r w:rsidRPr="00F97A4B">
              <w:rPr>
                <w:b/>
                <w:sz w:val="24"/>
                <w:szCs w:val="24"/>
              </w:rPr>
              <w:t>Подпись лица,</w:t>
            </w:r>
            <w:r w:rsidRPr="00F97A4B">
              <w:rPr>
                <w:b/>
                <w:spacing w:val="-58"/>
                <w:sz w:val="24"/>
                <w:szCs w:val="24"/>
              </w:rPr>
              <w:t xml:space="preserve"> </w:t>
            </w:r>
            <w:r w:rsidRPr="00F97A4B">
              <w:rPr>
                <w:b/>
                <w:sz w:val="24"/>
                <w:szCs w:val="24"/>
              </w:rPr>
              <w:t>внесшего</w:t>
            </w:r>
          </w:p>
          <w:p w:rsidR="00C450EA" w:rsidRPr="00F97A4B" w:rsidRDefault="002F2362" w:rsidP="00267F92">
            <w:pPr>
              <w:pStyle w:val="TableParagraph"/>
              <w:spacing w:line="257" w:lineRule="exact"/>
              <w:ind w:left="0"/>
              <w:jc w:val="both"/>
              <w:rPr>
                <w:b/>
                <w:sz w:val="24"/>
                <w:szCs w:val="24"/>
              </w:rPr>
            </w:pPr>
            <w:r w:rsidRPr="00F97A4B">
              <w:rPr>
                <w:b/>
                <w:sz w:val="24"/>
                <w:szCs w:val="24"/>
              </w:rPr>
              <w:t>изменения</w:t>
            </w:r>
          </w:p>
        </w:tc>
      </w:tr>
      <w:tr w:rsidR="00C450EA" w:rsidRPr="00F97A4B">
        <w:trPr>
          <w:trHeight w:val="1584"/>
        </w:trPr>
        <w:tc>
          <w:tcPr>
            <w:tcW w:w="749" w:type="dxa"/>
          </w:tcPr>
          <w:p w:rsidR="00C450EA" w:rsidRPr="00F97A4B" w:rsidRDefault="00C450EA" w:rsidP="00267F92">
            <w:pPr>
              <w:pStyle w:val="TableParagraph"/>
              <w:ind w:left="0"/>
              <w:jc w:val="both"/>
              <w:rPr>
                <w:sz w:val="24"/>
                <w:szCs w:val="24"/>
              </w:rPr>
            </w:pPr>
          </w:p>
        </w:tc>
        <w:tc>
          <w:tcPr>
            <w:tcW w:w="4460" w:type="dxa"/>
          </w:tcPr>
          <w:p w:rsidR="00C450EA" w:rsidRPr="00F97A4B" w:rsidRDefault="00C450EA" w:rsidP="00267F92">
            <w:pPr>
              <w:pStyle w:val="TableParagraph"/>
              <w:ind w:left="0"/>
              <w:jc w:val="both"/>
              <w:rPr>
                <w:sz w:val="24"/>
                <w:szCs w:val="24"/>
              </w:rPr>
            </w:pPr>
          </w:p>
        </w:tc>
        <w:tc>
          <w:tcPr>
            <w:tcW w:w="1968" w:type="dxa"/>
          </w:tcPr>
          <w:p w:rsidR="00C450EA" w:rsidRPr="00F97A4B" w:rsidRDefault="00C450EA" w:rsidP="00267F92">
            <w:pPr>
              <w:pStyle w:val="TableParagraph"/>
              <w:ind w:left="0"/>
              <w:jc w:val="both"/>
              <w:rPr>
                <w:sz w:val="24"/>
                <w:szCs w:val="24"/>
              </w:rPr>
            </w:pPr>
          </w:p>
        </w:tc>
        <w:tc>
          <w:tcPr>
            <w:tcW w:w="2112" w:type="dxa"/>
          </w:tcPr>
          <w:p w:rsidR="00C450EA" w:rsidRPr="00F97A4B" w:rsidRDefault="00C450EA" w:rsidP="00267F92">
            <w:pPr>
              <w:pStyle w:val="TableParagraph"/>
              <w:ind w:left="0"/>
              <w:jc w:val="both"/>
              <w:rPr>
                <w:sz w:val="24"/>
                <w:szCs w:val="24"/>
              </w:rPr>
            </w:pPr>
          </w:p>
        </w:tc>
      </w:tr>
      <w:tr w:rsidR="00C450EA" w:rsidRPr="00F97A4B">
        <w:trPr>
          <w:trHeight w:val="1588"/>
        </w:trPr>
        <w:tc>
          <w:tcPr>
            <w:tcW w:w="749" w:type="dxa"/>
          </w:tcPr>
          <w:p w:rsidR="00C450EA" w:rsidRPr="00F97A4B" w:rsidRDefault="00C450EA" w:rsidP="00267F92">
            <w:pPr>
              <w:pStyle w:val="TableParagraph"/>
              <w:ind w:left="0"/>
              <w:jc w:val="both"/>
              <w:rPr>
                <w:sz w:val="24"/>
                <w:szCs w:val="24"/>
              </w:rPr>
            </w:pPr>
          </w:p>
        </w:tc>
        <w:tc>
          <w:tcPr>
            <w:tcW w:w="4460" w:type="dxa"/>
          </w:tcPr>
          <w:p w:rsidR="00C450EA" w:rsidRPr="00F97A4B" w:rsidRDefault="00C450EA" w:rsidP="00267F92">
            <w:pPr>
              <w:pStyle w:val="TableParagraph"/>
              <w:ind w:left="0"/>
              <w:jc w:val="both"/>
              <w:rPr>
                <w:sz w:val="24"/>
                <w:szCs w:val="24"/>
              </w:rPr>
            </w:pPr>
          </w:p>
        </w:tc>
        <w:tc>
          <w:tcPr>
            <w:tcW w:w="1968" w:type="dxa"/>
          </w:tcPr>
          <w:p w:rsidR="00C450EA" w:rsidRPr="00F97A4B" w:rsidRDefault="00C450EA" w:rsidP="00267F92">
            <w:pPr>
              <w:pStyle w:val="TableParagraph"/>
              <w:ind w:left="0"/>
              <w:jc w:val="both"/>
              <w:rPr>
                <w:sz w:val="24"/>
                <w:szCs w:val="24"/>
              </w:rPr>
            </w:pPr>
          </w:p>
        </w:tc>
        <w:tc>
          <w:tcPr>
            <w:tcW w:w="2112" w:type="dxa"/>
          </w:tcPr>
          <w:p w:rsidR="00C450EA" w:rsidRPr="00F97A4B" w:rsidRDefault="00C450EA" w:rsidP="00267F92">
            <w:pPr>
              <w:pStyle w:val="TableParagraph"/>
              <w:ind w:left="0"/>
              <w:jc w:val="both"/>
              <w:rPr>
                <w:sz w:val="24"/>
                <w:szCs w:val="24"/>
              </w:rPr>
            </w:pPr>
          </w:p>
        </w:tc>
      </w:tr>
      <w:tr w:rsidR="00C450EA" w:rsidRPr="00F97A4B">
        <w:trPr>
          <w:trHeight w:val="1579"/>
        </w:trPr>
        <w:tc>
          <w:tcPr>
            <w:tcW w:w="749" w:type="dxa"/>
          </w:tcPr>
          <w:p w:rsidR="00C450EA" w:rsidRPr="00F97A4B" w:rsidRDefault="00C450EA" w:rsidP="00267F92">
            <w:pPr>
              <w:pStyle w:val="TableParagraph"/>
              <w:ind w:left="0"/>
              <w:jc w:val="both"/>
              <w:rPr>
                <w:sz w:val="24"/>
                <w:szCs w:val="24"/>
              </w:rPr>
            </w:pPr>
          </w:p>
        </w:tc>
        <w:tc>
          <w:tcPr>
            <w:tcW w:w="4460" w:type="dxa"/>
          </w:tcPr>
          <w:p w:rsidR="00C450EA" w:rsidRPr="00F97A4B" w:rsidRDefault="00C450EA" w:rsidP="00267F92">
            <w:pPr>
              <w:pStyle w:val="TableParagraph"/>
              <w:ind w:left="0"/>
              <w:jc w:val="both"/>
              <w:rPr>
                <w:sz w:val="24"/>
                <w:szCs w:val="24"/>
              </w:rPr>
            </w:pPr>
          </w:p>
        </w:tc>
        <w:tc>
          <w:tcPr>
            <w:tcW w:w="1968" w:type="dxa"/>
          </w:tcPr>
          <w:p w:rsidR="00C450EA" w:rsidRPr="00F97A4B" w:rsidRDefault="00C450EA" w:rsidP="00267F92">
            <w:pPr>
              <w:pStyle w:val="TableParagraph"/>
              <w:ind w:left="0"/>
              <w:jc w:val="both"/>
              <w:rPr>
                <w:sz w:val="24"/>
                <w:szCs w:val="24"/>
              </w:rPr>
            </w:pPr>
          </w:p>
        </w:tc>
        <w:tc>
          <w:tcPr>
            <w:tcW w:w="2112" w:type="dxa"/>
          </w:tcPr>
          <w:p w:rsidR="00C450EA" w:rsidRPr="00F97A4B" w:rsidRDefault="00C450EA" w:rsidP="00267F92">
            <w:pPr>
              <w:pStyle w:val="TableParagraph"/>
              <w:ind w:left="0"/>
              <w:jc w:val="both"/>
              <w:rPr>
                <w:sz w:val="24"/>
                <w:szCs w:val="24"/>
              </w:rPr>
            </w:pPr>
          </w:p>
        </w:tc>
      </w:tr>
      <w:tr w:rsidR="00C450EA" w:rsidRPr="00F97A4B">
        <w:trPr>
          <w:trHeight w:val="1588"/>
        </w:trPr>
        <w:tc>
          <w:tcPr>
            <w:tcW w:w="749" w:type="dxa"/>
          </w:tcPr>
          <w:p w:rsidR="00C450EA" w:rsidRPr="00F97A4B" w:rsidRDefault="00C450EA" w:rsidP="00267F92">
            <w:pPr>
              <w:pStyle w:val="TableParagraph"/>
              <w:ind w:left="0"/>
              <w:jc w:val="both"/>
              <w:rPr>
                <w:sz w:val="24"/>
                <w:szCs w:val="24"/>
              </w:rPr>
            </w:pPr>
          </w:p>
        </w:tc>
        <w:tc>
          <w:tcPr>
            <w:tcW w:w="4460" w:type="dxa"/>
          </w:tcPr>
          <w:p w:rsidR="00C450EA" w:rsidRPr="00F97A4B" w:rsidRDefault="00C450EA" w:rsidP="00267F92">
            <w:pPr>
              <w:pStyle w:val="TableParagraph"/>
              <w:ind w:left="0"/>
              <w:jc w:val="both"/>
              <w:rPr>
                <w:sz w:val="24"/>
                <w:szCs w:val="24"/>
              </w:rPr>
            </w:pPr>
          </w:p>
        </w:tc>
        <w:tc>
          <w:tcPr>
            <w:tcW w:w="1968" w:type="dxa"/>
          </w:tcPr>
          <w:p w:rsidR="00C450EA" w:rsidRPr="00F97A4B" w:rsidRDefault="00C450EA" w:rsidP="00267F92">
            <w:pPr>
              <w:pStyle w:val="TableParagraph"/>
              <w:ind w:left="0"/>
              <w:jc w:val="both"/>
              <w:rPr>
                <w:sz w:val="24"/>
                <w:szCs w:val="24"/>
              </w:rPr>
            </w:pPr>
          </w:p>
        </w:tc>
        <w:tc>
          <w:tcPr>
            <w:tcW w:w="2112" w:type="dxa"/>
          </w:tcPr>
          <w:p w:rsidR="00C450EA" w:rsidRPr="00F97A4B" w:rsidRDefault="00C450EA" w:rsidP="00267F92">
            <w:pPr>
              <w:pStyle w:val="TableParagraph"/>
              <w:ind w:left="0"/>
              <w:jc w:val="both"/>
              <w:rPr>
                <w:sz w:val="24"/>
                <w:szCs w:val="24"/>
              </w:rPr>
            </w:pPr>
          </w:p>
        </w:tc>
      </w:tr>
    </w:tbl>
    <w:p w:rsidR="002F2362" w:rsidRPr="00F97A4B" w:rsidRDefault="002F2362" w:rsidP="00267F92">
      <w:pPr>
        <w:jc w:val="both"/>
        <w:rPr>
          <w:sz w:val="24"/>
          <w:szCs w:val="24"/>
        </w:rPr>
      </w:pPr>
    </w:p>
    <w:p w:rsidR="005059C8" w:rsidRPr="00F97A4B" w:rsidRDefault="005059C8" w:rsidP="00267F92">
      <w:pPr>
        <w:jc w:val="both"/>
        <w:rPr>
          <w:sz w:val="24"/>
          <w:szCs w:val="24"/>
        </w:rPr>
      </w:pPr>
    </w:p>
    <w:sectPr w:rsidR="005059C8" w:rsidRPr="00F97A4B" w:rsidSect="004E3F5D">
      <w:footerReference w:type="default" r:id="rId383"/>
      <w:pgSz w:w="11910" w:h="16850"/>
      <w:pgMar w:top="1134" w:right="1134" w:bottom="1134" w:left="851" w:header="720" w:footer="720" w:gutter="0"/>
      <w:paperSrc w:first="7" w:other="7"/>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B78F2" w:rsidRDefault="007B78F2" w:rsidP="008C7200">
      <w:r>
        <w:separator/>
      </w:r>
    </w:p>
  </w:endnote>
  <w:endnote w:type="continuationSeparator" w:id="1">
    <w:p w:rsidR="007B78F2" w:rsidRDefault="007B78F2" w:rsidP="008C720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MT">
    <w:altName w:val="Arial"/>
    <w:charset w:val="01"/>
    <w:family w:val="swiss"/>
    <w:pitch w:val="variable"/>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Е">
    <w:altName w:val="Calibri"/>
    <w:charset w:val="00"/>
    <w:family w:val="roman"/>
    <w:pitch w:val="variable"/>
    <w:sig w:usb0="00000201" w:usb1="09060000" w:usb2="00000010" w:usb3="00000000" w:csb0="00080004"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Cambria">
    <w:panose1 w:val="02040503050406030204"/>
    <w:charset w:val="CC"/>
    <w:family w:val="roman"/>
    <w:pitch w:val="variable"/>
    <w:sig w:usb0="E00006FF" w:usb1="420024FF" w:usb2="02000000" w:usb3="00000000" w:csb0="0000019F" w:csb1="00000000"/>
  </w:font>
  <w:font w:name="Century Schoolbook">
    <w:panose1 w:val="02040604050505020304"/>
    <w:charset w:val="CC"/>
    <w:family w:val="roman"/>
    <w:pitch w:val="variable"/>
    <w:sig w:usb0="00000287" w:usb1="00000000" w:usb2="00000000" w:usb3="00000000" w:csb0="0000009F" w:csb1="00000000"/>
  </w:font>
  <w:font w:name="OfficinaSansBoldITC">
    <w:altName w:val="Calibri"/>
    <w:charset w:val="00"/>
    <w:family w:val="swiss"/>
    <w:pitch w:val="variable"/>
    <w:sig w:usb0="00000000" w:usb1="00000000" w:usb2="00000000" w:usb3="00000000" w:csb0="00000000" w:csb1="00000000"/>
  </w:font>
  <w:font w:name="SchoolBookSanPin">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0149565"/>
    </w:sdtPr>
    <w:sdtContent>
      <w:p w:rsidR="007B78F2" w:rsidRDefault="007B78F2">
        <w:pPr>
          <w:pStyle w:val="af1"/>
          <w:jc w:val="center"/>
        </w:pPr>
        <w:fldSimple w:instr=" PAGE   \* MERGEFORMAT ">
          <w:r w:rsidR="00EE595F">
            <w:rPr>
              <w:noProof/>
            </w:rPr>
            <w:t>296</w:t>
          </w:r>
        </w:fldSimple>
      </w:p>
    </w:sdtContent>
  </w:sdt>
  <w:p w:rsidR="007B78F2" w:rsidRDefault="007B78F2">
    <w:pPr>
      <w:pStyle w:val="af1"/>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4337205"/>
    </w:sdtPr>
    <w:sdtContent>
      <w:p w:rsidR="007B78F2" w:rsidRDefault="007B78F2">
        <w:pPr>
          <w:pStyle w:val="af1"/>
          <w:jc w:val="center"/>
        </w:pPr>
        <w:fldSimple w:instr=" PAGE   \* MERGEFORMAT ">
          <w:r w:rsidR="00EE595F">
            <w:rPr>
              <w:noProof/>
            </w:rPr>
            <w:t>371</w:t>
          </w:r>
        </w:fldSimple>
      </w:p>
    </w:sdtContent>
  </w:sdt>
  <w:p w:rsidR="007B78F2" w:rsidRDefault="007B78F2">
    <w:pPr>
      <w:pStyle w:val="af1"/>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78F2" w:rsidRDefault="007B78F2">
    <w:pPr>
      <w:pStyle w:val="a3"/>
      <w:spacing w:line="14" w:lineRule="auto"/>
      <w:rPr>
        <w:sz w:val="2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2226552"/>
    </w:sdtPr>
    <w:sdtContent>
      <w:p w:rsidR="007B78F2" w:rsidRDefault="007B78F2">
        <w:pPr>
          <w:pStyle w:val="af1"/>
          <w:jc w:val="center"/>
        </w:pPr>
        <w:fldSimple w:instr=" PAGE   \* MERGEFORMAT ">
          <w:r w:rsidR="00AB5F29">
            <w:rPr>
              <w:noProof/>
            </w:rPr>
            <w:t>403</w:t>
          </w:r>
        </w:fldSimple>
      </w:p>
    </w:sdtContent>
  </w:sdt>
  <w:p w:rsidR="007B78F2" w:rsidRDefault="007B78F2">
    <w:pPr>
      <w:pStyle w:val="a3"/>
      <w:spacing w:line="14" w:lineRule="auto"/>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B78F2" w:rsidRDefault="007B78F2" w:rsidP="008C7200">
      <w:r>
        <w:separator/>
      </w:r>
    </w:p>
  </w:footnote>
  <w:footnote w:type="continuationSeparator" w:id="1">
    <w:p w:rsidR="007B78F2" w:rsidRDefault="007B78F2" w:rsidP="008C720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78F2" w:rsidRDefault="007B78F2">
    <w:pPr>
      <w:pStyle w:val="a3"/>
      <w:spacing w:line="14" w:lineRule="auto"/>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D3725"/>
    <w:multiLevelType w:val="hybridMultilevel"/>
    <w:tmpl w:val="814CAA2E"/>
    <w:lvl w:ilvl="0" w:tplc="39BAEA8C">
      <w:start w:val="1"/>
      <w:numFmt w:val="bullet"/>
      <w:lvlText w:val="-"/>
      <w:lvlJc w:val="left"/>
      <w:rPr>
        <w:rFonts w:ascii="Times New Roman" w:eastAsia="Times New Roman" w:hAnsi="Times New Roman"/>
        <w:b w:val="0"/>
        <w:i w:val="0"/>
        <w:strike w:val="0"/>
        <w:dstrike w:val="0"/>
        <w:color w:val="000000"/>
        <w:sz w:val="24"/>
        <w:u w:val="none" w:color="000000"/>
        <w:vertAlign w:val="baseline"/>
      </w:rPr>
    </w:lvl>
    <w:lvl w:ilvl="1" w:tplc="80526484">
      <w:start w:val="1"/>
      <w:numFmt w:val="bullet"/>
      <w:lvlText w:val="o"/>
      <w:lvlJc w:val="left"/>
      <w:pPr>
        <w:ind w:left="1188"/>
      </w:pPr>
      <w:rPr>
        <w:rFonts w:ascii="Times New Roman" w:eastAsia="Times New Roman" w:hAnsi="Times New Roman"/>
        <w:b w:val="0"/>
        <w:i w:val="0"/>
        <w:strike w:val="0"/>
        <w:dstrike w:val="0"/>
        <w:color w:val="000000"/>
        <w:sz w:val="24"/>
        <w:u w:val="none" w:color="000000"/>
        <w:vertAlign w:val="baseline"/>
      </w:rPr>
    </w:lvl>
    <w:lvl w:ilvl="2" w:tplc="8564B464">
      <w:start w:val="1"/>
      <w:numFmt w:val="bullet"/>
      <w:lvlText w:val="▪"/>
      <w:lvlJc w:val="left"/>
      <w:pPr>
        <w:ind w:left="1908"/>
      </w:pPr>
      <w:rPr>
        <w:rFonts w:ascii="Times New Roman" w:eastAsia="Times New Roman" w:hAnsi="Times New Roman"/>
        <w:b w:val="0"/>
        <w:i w:val="0"/>
        <w:strike w:val="0"/>
        <w:dstrike w:val="0"/>
        <w:color w:val="000000"/>
        <w:sz w:val="24"/>
        <w:u w:val="none" w:color="000000"/>
        <w:vertAlign w:val="baseline"/>
      </w:rPr>
    </w:lvl>
    <w:lvl w:ilvl="3" w:tplc="12CC8BF0">
      <w:start w:val="1"/>
      <w:numFmt w:val="bullet"/>
      <w:lvlText w:val="•"/>
      <w:lvlJc w:val="left"/>
      <w:pPr>
        <w:ind w:left="2628"/>
      </w:pPr>
      <w:rPr>
        <w:rFonts w:ascii="Times New Roman" w:eastAsia="Times New Roman" w:hAnsi="Times New Roman"/>
        <w:b w:val="0"/>
        <w:i w:val="0"/>
        <w:strike w:val="0"/>
        <w:dstrike w:val="0"/>
        <w:color w:val="000000"/>
        <w:sz w:val="24"/>
        <w:u w:val="none" w:color="000000"/>
        <w:vertAlign w:val="baseline"/>
      </w:rPr>
    </w:lvl>
    <w:lvl w:ilvl="4" w:tplc="D7FEE7A4">
      <w:start w:val="1"/>
      <w:numFmt w:val="bullet"/>
      <w:lvlText w:val="o"/>
      <w:lvlJc w:val="left"/>
      <w:pPr>
        <w:ind w:left="3348"/>
      </w:pPr>
      <w:rPr>
        <w:rFonts w:ascii="Times New Roman" w:eastAsia="Times New Roman" w:hAnsi="Times New Roman"/>
        <w:b w:val="0"/>
        <w:i w:val="0"/>
        <w:strike w:val="0"/>
        <w:dstrike w:val="0"/>
        <w:color w:val="000000"/>
        <w:sz w:val="24"/>
        <w:u w:val="none" w:color="000000"/>
        <w:vertAlign w:val="baseline"/>
      </w:rPr>
    </w:lvl>
    <w:lvl w:ilvl="5" w:tplc="27BA5930">
      <w:start w:val="1"/>
      <w:numFmt w:val="bullet"/>
      <w:lvlText w:val="▪"/>
      <w:lvlJc w:val="left"/>
      <w:pPr>
        <w:ind w:left="4068"/>
      </w:pPr>
      <w:rPr>
        <w:rFonts w:ascii="Times New Roman" w:eastAsia="Times New Roman" w:hAnsi="Times New Roman"/>
        <w:b w:val="0"/>
        <w:i w:val="0"/>
        <w:strike w:val="0"/>
        <w:dstrike w:val="0"/>
        <w:color w:val="000000"/>
        <w:sz w:val="24"/>
        <w:u w:val="none" w:color="000000"/>
        <w:vertAlign w:val="baseline"/>
      </w:rPr>
    </w:lvl>
    <w:lvl w:ilvl="6" w:tplc="FA424FE4">
      <w:start w:val="1"/>
      <w:numFmt w:val="bullet"/>
      <w:lvlText w:val="•"/>
      <w:lvlJc w:val="left"/>
      <w:pPr>
        <w:ind w:left="4788"/>
      </w:pPr>
      <w:rPr>
        <w:rFonts w:ascii="Times New Roman" w:eastAsia="Times New Roman" w:hAnsi="Times New Roman"/>
        <w:b w:val="0"/>
        <w:i w:val="0"/>
        <w:strike w:val="0"/>
        <w:dstrike w:val="0"/>
        <w:color w:val="000000"/>
        <w:sz w:val="24"/>
        <w:u w:val="none" w:color="000000"/>
        <w:vertAlign w:val="baseline"/>
      </w:rPr>
    </w:lvl>
    <w:lvl w:ilvl="7" w:tplc="576655EE">
      <w:start w:val="1"/>
      <w:numFmt w:val="bullet"/>
      <w:lvlText w:val="o"/>
      <w:lvlJc w:val="left"/>
      <w:pPr>
        <w:ind w:left="5508"/>
      </w:pPr>
      <w:rPr>
        <w:rFonts w:ascii="Times New Roman" w:eastAsia="Times New Roman" w:hAnsi="Times New Roman"/>
        <w:b w:val="0"/>
        <w:i w:val="0"/>
        <w:strike w:val="0"/>
        <w:dstrike w:val="0"/>
        <w:color w:val="000000"/>
        <w:sz w:val="24"/>
        <w:u w:val="none" w:color="000000"/>
        <w:vertAlign w:val="baseline"/>
      </w:rPr>
    </w:lvl>
    <w:lvl w:ilvl="8" w:tplc="13DADF0A">
      <w:start w:val="1"/>
      <w:numFmt w:val="bullet"/>
      <w:lvlText w:val="▪"/>
      <w:lvlJc w:val="left"/>
      <w:pPr>
        <w:ind w:left="6228"/>
      </w:pPr>
      <w:rPr>
        <w:rFonts w:ascii="Times New Roman" w:eastAsia="Times New Roman" w:hAnsi="Times New Roman"/>
        <w:b w:val="0"/>
        <w:i w:val="0"/>
        <w:strike w:val="0"/>
        <w:dstrike w:val="0"/>
        <w:color w:val="000000"/>
        <w:sz w:val="24"/>
        <w:u w:val="none" w:color="000000"/>
        <w:vertAlign w:val="baseline"/>
      </w:rPr>
    </w:lvl>
  </w:abstractNum>
  <w:abstractNum w:abstractNumId="1">
    <w:nsid w:val="01375C3D"/>
    <w:multiLevelType w:val="hybridMultilevel"/>
    <w:tmpl w:val="CBB215F4"/>
    <w:lvl w:ilvl="0" w:tplc="7B2A93FA">
      <w:start w:val="1"/>
      <w:numFmt w:val="decimal"/>
      <w:lvlText w:val="%1)"/>
      <w:lvlJc w:val="left"/>
      <w:pPr>
        <w:ind w:left="1917" w:hanging="591"/>
      </w:pPr>
      <w:rPr>
        <w:rFonts w:ascii="Times New Roman" w:eastAsia="Times New Roman" w:hAnsi="Times New Roman" w:cs="Times New Roman" w:hint="default"/>
        <w:i/>
        <w:iCs/>
        <w:w w:val="99"/>
        <w:sz w:val="24"/>
        <w:szCs w:val="24"/>
        <w:lang w:val="ru-RU" w:eastAsia="en-US" w:bidi="ar-SA"/>
      </w:rPr>
    </w:lvl>
    <w:lvl w:ilvl="1" w:tplc="511AD10E">
      <w:numFmt w:val="bullet"/>
      <w:lvlText w:val="•"/>
      <w:lvlJc w:val="left"/>
      <w:pPr>
        <w:ind w:left="2820" w:hanging="591"/>
      </w:pPr>
      <w:rPr>
        <w:rFonts w:hint="default"/>
        <w:lang w:val="ru-RU" w:eastAsia="en-US" w:bidi="ar-SA"/>
      </w:rPr>
    </w:lvl>
    <w:lvl w:ilvl="2" w:tplc="BF8CF93E">
      <w:numFmt w:val="bullet"/>
      <w:lvlText w:val="•"/>
      <w:lvlJc w:val="left"/>
      <w:pPr>
        <w:ind w:left="3721" w:hanging="591"/>
      </w:pPr>
      <w:rPr>
        <w:rFonts w:hint="default"/>
        <w:lang w:val="ru-RU" w:eastAsia="en-US" w:bidi="ar-SA"/>
      </w:rPr>
    </w:lvl>
    <w:lvl w:ilvl="3" w:tplc="519EA60A">
      <w:numFmt w:val="bullet"/>
      <w:lvlText w:val="•"/>
      <w:lvlJc w:val="left"/>
      <w:pPr>
        <w:ind w:left="4622" w:hanging="591"/>
      </w:pPr>
      <w:rPr>
        <w:rFonts w:hint="default"/>
        <w:lang w:val="ru-RU" w:eastAsia="en-US" w:bidi="ar-SA"/>
      </w:rPr>
    </w:lvl>
    <w:lvl w:ilvl="4" w:tplc="7E04DD9C">
      <w:numFmt w:val="bullet"/>
      <w:lvlText w:val="•"/>
      <w:lvlJc w:val="left"/>
      <w:pPr>
        <w:ind w:left="5523" w:hanging="591"/>
      </w:pPr>
      <w:rPr>
        <w:rFonts w:hint="default"/>
        <w:lang w:val="ru-RU" w:eastAsia="en-US" w:bidi="ar-SA"/>
      </w:rPr>
    </w:lvl>
    <w:lvl w:ilvl="5" w:tplc="466E7C04">
      <w:numFmt w:val="bullet"/>
      <w:lvlText w:val="•"/>
      <w:lvlJc w:val="left"/>
      <w:pPr>
        <w:ind w:left="6424" w:hanging="591"/>
      </w:pPr>
      <w:rPr>
        <w:rFonts w:hint="default"/>
        <w:lang w:val="ru-RU" w:eastAsia="en-US" w:bidi="ar-SA"/>
      </w:rPr>
    </w:lvl>
    <w:lvl w:ilvl="6" w:tplc="426A5298">
      <w:numFmt w:val="bullet"/>
      <w:lvlText w:val="•"/>
      <w:lvlJc w:val="left"/>
      <w:pPr>
        <w:ind w:left="7325" w:hanging="591"/>
      </w:pPr>
      <w:rPr>
        <w:rFonts w:hint="default"/>
        <w:lang w:val="ru-RU" w:eastAsia="en-US" w:bidi="ar-SA"/>
      </w:rPr>
    </w:lvl>
    <w:lvl w:ilvl="7" w:tplc="08144410">
      <w:numFmt w:val="bullet"/>
      <w:lvlText w:val="•"/>
      <w:lvlJc w:val="left"/>
      <w:pPr>
        <w:ind w:left="8226" w:hanging="591"/>
      </w:pPr>
      <w:rPr>
        <w:rFonts w:hint="default"/>
        <w:lang w:val="ru-RU" w:eastAsia="en-US" w:bidi="ar-SA"/>
      </w:rPr>
    </w:lvl>
    <w:lvl w:ilvl="8" w:tplc="9084B226">
      <w:numFmt w:val="bullet"/>
      <w:lvlText w:val="•"/>
      <w:lvlJc w:val="left"/>
      <w:pPr>
        <w:ind w:left="9127" w:hanging="591"/>
      </w:pPr>
      <w:rPr>
        <w:rFonts w:hint="default"/>
        <w:lang w:val="ru-RU" w:eastAsia="en-US" w:bidi="ar-SA"/>
      </w:rPr>
    </w:lvl>
  </w:abstractNum>
  <w:abstractNum w:abstractNumId="2">
    <w:nsid w:val="015D05D2"/>
    <w:multiLevelType w:val="hybridMultilevel"/>
    <w:tmpl w:val="01C645D0"/>
    <w:lvl w:ilvl="0" w:tplc="C3B461A8">
      <w:start w:val="3"/>
      <w:numFmt w:val="decimal"/>
      <w:lvlText w:val="%1"/>
      <w:lvlJc w:val="left"/>
      <w:pPr>
        <w:ind w:left="990" w:hanging="180"/>
      </w:pPr>
      <w:rPr>
        <w:rFonts w:ascii="Times New Roman" w:eastAsia="Times New Roman" w:hAnsi="Times New Roman" w:cs="Times New Roman" w:hint="default"/>
        <w:b/>
        <w:bCs/>
        <w:spacing w:val="-2"/>
        <w:w w:val="100"/>
        <w:sz w:val="24"/>
        <w:szCs w:val="24"/>
        <w:lang w:val="ru-RU" w:eastAsia="en-US" w:bidi="ar-SA"/>
      </w:rPr>
    </w:lvl>
    <w:lvl w:ilvl="1" w:tplc="DD1E8274">
      <w:numFmt w:val="bullet"/>
      <w:lvlText w:val="•"/>
      <w:lvlJc w:val="left"/>
      <w:pPr>
        <w:ind w:left="1910" w:hanging="180"/>
      </w:pPr>
      <w:rPr>
        <w:rFonts w:hint="default"/>
        <w:lang w:val="ru-RU" w:eastAsia="en-US" w:bidi="ar-SA"/>
      </w:rPr>
    </w:lvl>
    <w:lvl w:ilvl="2" w:tplc="0CD6D554">
      <w:numFmt w:val="bullet"/>
      <w:lvlText w:val="•"/>
      <w:lvlJc w:val="left"/>
      <w:pPr>
        <w:ind w:left="2821" w:hanging="180"/>
      </w:pPr>
      <w:rPr>
        <w:rFonts w:hint="default"/>
        <w:lang w:val="ru-RU" w:eastAsia="en-US" w:bidi="ar-SA"/>
      </w:rPr>
    </w:lvl>
    <w:lvl w:ilvl="3" w:tplc="A35A40DE">
      <w:numFmt w:val="bullet"/>
      <w:lvlText w:val="•"/>
      <w:lvlJc w:val="left"/>
      <w:pPr>
        <w:ind w:left="3731" w:hanging="180"/>
      </w:pPr>
      <w:rPr>
        <w:rFonts w:hint="default"/>
        <w:lang w:val="ru-RU" w:eastAsia="en-US" w:bidi="ar-SA"/>
      </w:rPr>
    </w:lvl>
    <w:lvl w:ilvl="4" w:tplc="ECF89A06">
      <w:numFmt w:val="bullet"/>
      <w:lvlText w:val="•"/>
      <w:lvlJc w:val="left"/>
      <w:pPr>
        <w:ind w:left="4642" w:hanging="180"/>
      </w:pPr>
      <w:rPr>
        <w:rFonts w:hint="default"/>
        <w:lang w:val="ru-RU" w:eastAsia="en-US" w:bidi="ar-SA"/>
      </w:rPr>
    </w:lvl>
    <w:lvl w:ilvl="5" w:tplc="87D20F8E">
      <w:numFmt w:val="bullet"/>
      <w:lvlText w:val="•"/>
      <w:lvlJc w:val="left"/>
      <w:pPr>
        <w:ind w:left="5553" w:hanging="180"/>
      </w:pPr>
      <w:rPr>
        <w:rFonts w:hint="default"/>
        <w:lang w:val="ru-RU" w:eastAsia="en-US" w:bidi="ar-SA"/>
      </w:rPr>
    </w:lvl>
    <w:lvl w:ilvl="6" w:tplc="1FE61124">
      <w:numFmt w:val="bullet"/>
      <w:lvlText w:val="•"/>
      <w:lvlJc w:val="left"/>
      <w:pPr>
        <w:ind w:left="6463" w:hanging="180"/>
      </w:pPr>
      <w:rPr>
        <w:rFonts w:hint="default"/>
        <w:lang w:val="ru-RU" w:eastAsia="en-US" w:bidi="ar-SA"/>
      </w:rPr>
    </w:lvl>
    <w:lvl w:ilvl="7" w:tplc="FD4A9DE6">
      <w:numFmt w:val="bullet"/>
      <w:lvlText w:val="•"/>
      <w:lvlJc w:val="left"/>
      <w:pPr>
        <w:ind w:left="7374" w:hanging="180"/>
      </w:pPr>
      <w:rPr>
        <w:rFonts w:hint="default"/>
        <w:lang w:val="ru-RU" w:eastAsia="en-US" w:bidi="ar-SA"/>
      </w:rPr>
    </w:lvl>
    <w:lvl w:ilvl="8" w:tplc="ED0C7F3A">
      <w:numFmt w:val="bullet"/>
      <w:lvlText w:val="•"/>
      <w:lvlJc w:val="left"/>
      <w:pPr>
        <w:ind w:left="8285" w:hanging="180"/>
      </w:pPr>
      <w:rPr>
        <w:rFonts w:hint="default"/>
        <w:lang w:val="ru-RU" w:eastAsia="en-US" w:bidi="ar-SA"/>
      </w:rPr>
    </w:lvl>
  </w:abstractNum>
  <w:abstractNum w:abstractNumId="3">
    <w:nsid w:val="01E02B19"/>
    <w:multiLevelType w:val="hybridMultilevel"/>
    <w:tmpl w:val="3B2C64D6"/>
    <w:lvl w:ilvl="0" w:tplc="C7943640">
      <w:start w:val="3"/>
      <w:numFmt w:val="decimal"/>
      <w:lvlText w:val="%1"/>
      <w:lvlJc w:val="left"/>
      <w:pPr>
        <w:ind w:left="1021" w:hanging="212"/>
      </w:pPr>
      <w:rPr>
        <w:rFonts w:ascii="Times New Roman" w:eastAsia="Times New Roman" w:hAnsi="Times New Roman" w:cs="Times New Roman" w:hint="default"/>
        <w:b/>
        <w:bCs/>
        <w:w w:val="100"/>
        <w:sz w:val="28"/>
        <w:szCs w:val="28"/>
        <w:lang w:val="ru-RU" w:eastAsia="en-US" w:bidi="ar-SA"/>
      </w:rPr>
    </w:lvl>
    <w:lvl w:ilvl="1" w:tplc="BD7A6062">
      <w:numFmt w:val="bullet"/>
      <w:lvlText w:val="•"/>
      <w:lvlJc w:val="left"/>
      <w:pPr>
        <w:ind w:left="1928" w:hanging="212"/>
      </w:pPr>
      <w:rPr>
        <w:rFonts w:hint="default"/>
        <w:lang w:val="ru-RU" w:eastAsia="en-US" w:bidi="ar-SA"/>
      </w:rPr>
    </w:lvl>
    <w:lvl w:ilvl="2" w:tplc="15C48926">
      <w:numFmt w:val="bullet"/>
      <w:lvlText w:val="•"/>
      <w:lvlJc w:val="left"/>
      <w:pPr>
        <w:ind w:left="2837" w:hanging="212"/>
      </w:pPr>
      <w:rPr>
        <w:rFonts w:hint="default"/>
        <w:lang w:val="ru-RU" w:eastAsia="en-US" w:bidi="ar-SA"/>
      </w:rPr>
    </w:lvl>
    <w:lvl w:ilvl="3" w:tplc="EFF6783A">
      <w:numFmt w:val="bullet"/>
      <w:lvlText w:val="•"/>
      <w:lvlJc w:val="left"/>
      <w:pPr>
        <w:ind w:left="3745" w:hanging="212"/>
      </w:pPr>
      <w:rPr>
        <w:rFonts w:hint="default"/>
        <w:lang w:val="ru-RU" w:eastAsia="en-US" w:bidi="ar-SA"/>
      </w:rPr>
    </w:lvl>
    <w:lvl w:ilvl="4" w:tplc="CB340D54">
      <w:numFmt w:val="bullet"/>
      <w:lvlText w:val="•"/>
      <w:lvlJc w:val="left"/>
      <w:pPr>
        <w:ind w:left="4654" w:hanging="212"/>
      </w:pPr>
      <w:rPr>
        <w:rFonts w:hint="default"/>
        <w:lang w:val="ru-RU" w:eastAsia="en-US" w:bidi="ar-SA"/>
      </w:rPr>
    </w:lvl>
    <w:lvl w:ilvl="5" w:tplc="D14E3F6A">
      <w:numFmt w:val="bullet"/>
      <w:lvlText w:val="•"/>
      <w:lvlJc w:val="left"/>
      <w:pPr>
        <w:ind w:left="5563" w:hanging="212"/>
      </w:pPr>
      <w:rPr>
        <w:rFonts w:hint="default"/>
        <w:lang w:val="ru-RU" w:eastAsia="en-US" w:bidi="ar-SA"/>
      </w:rPr>
    </w:lvl>
    <w:lvl w:ilvl="6" w:tplc="47A61E7A">
      <w:numFmt w:val="bullet"/>
      <w:lvlText w:val="•"/>
      <w:lvlJc w:val="left"/>
      <w:pPr>
        <w:ind w:left="6471" w:hanging="212"/>
      </w:pPr>
      <w:rPr>
        <w:rFonts w:hint="default"/>
        <w:lang w:val="ru-RU" w:eastAsia="en-US" w:bidi="ar-SA"/>
      </w:rPr>
    </w:lvl>
    <w:lvl w:ilvl="7" w:tplc="6E228A90">
      <w:numFmt w:val="bullet"/>
      <w:lvlText w:val="•"/>
      <w:lvlJc w:val="left"/>
      <w:pPr>
        <w:ind w:left="7380" w:hanging="212"/>
      </w:pPr>
      <w:rPr>
        <w:rFonts w:hint="default"/>
        <w:lang w:val="ru-RU" w:eastAsia="en-US" w:bidi="ar-SA"/>
      </w:rPr>
    </w:lvl>
    <w:lvl w:ilvl="8" w:tplc="55C838D8">
      <w:numFmt w:val="bullet"/>
      <w:lvlText w:val="•"/>
      <w:lvlJc w:val="left"/>
      <w:pPr>
        <w:ind w:left="8289" w:hanging="212"/>
      </w:pPr>
      <w:rPr>
        <w:rFonts w:hint="default"/>
        <w:lang w:val="ru-RU" w:eastAsia="en-US" w:bidi="ar-SA"/>
      </w:rPr>
    </w:lvl>
  </w:abstractNum>
  <w:abstractNum w:abstractNumId="4">
    <w:nsid w:val="02103D4F"/>
    <w:multiLevelType w:val="hybridMultilevel"/>
    <w:tmpl w:val="88828E1E"/>
    <w:lvl w:ilvl="0" w:tplc="AAE816A0">
      <w:start w:val="3"/>
      <w:numFmt w:val="decimal"/>
      <w:lvlText w:val="%1."/>
      <w:lvlJc w:val="left"/>
      <w:pPr>
        <w:ind w:left="721" w:hanging="245"/>
      </w:pPr>
      <w:rPr>
        <w:rFonts w:ascii="Times New Roman" w:eastAsia="Times New Roman" w:hAnsi="Times New Roman" w:cs="Times New Roman" w:hint="default"/>
        <w:w w:val="100"/>
        <w:sz w:val="24"/>
        <w:szCs w:val="24"/>
        <w:lang w:val="ru-RU" w:eastAsia="en-US" w:bidi="ar-SA"/>
      </w:rPr>
    </w:lvl>
    <w:lvl w:ilvl="1" w:tplc="7C08D618">
      <w:numFmt w:val="bullet"/>
      <w:lvlText w:val="•"/>
      <w:lvlJc w:val="left"/>
      <w:pPr>
        <w:ind w:left="1740" w:hanging="245"/>
      </w:pPr>
      <w:rPr>
        <w:rFonts w:hint="default"/>
        <w:lang w:val="ru-RU" w:eastAsia="en-US" w:bidi="ar-SA"/>
      </w:rPr>
    </w:lvl>
    <w:lvl w:ilvl="2" w:tplc="126ADF1E">
      <w:numFmt w:val="bullet"/>
      <w:lvlText w:val="•"/>
      <w:lvlJc w:val="left"/>
      <w:pPr>
        <w:ind w:left="2761" w:hanging="245"/>
      </w:pPr>
      <w:rPr>
        <w:rFonts w:hint="default"/>
        <w:lang w:val="ru-RU" w:eastAsia="en-US" w:bidi="ar-SA"/>
      </w:rPr>
    </w:lvl>
    <w:lvl w:ilvl="3" w:tplc="0356705A">
      <w:numFmt w:val="bullet"/>
      <w:lvlText w:val="•"/>
      <w:lvlJc w:val="left"/>
      <w:pPr>
        <w:ind w:left="3782" w:hanging="245"/>
      </w:pPr>
      <w:rPr>
        <w:rFonts w:hint="default"/>
        <w:lang w:val="ru-RU" w:eastAsia="en-US" w:bidi="ar-SA"/>
      </w:rPr>
    </w:lvl>
    <w:lvl w:ilvl="4" w:tplc="9E42B570">
      <w:numFmt w:val="bullet"/>
      <w:lvlText w:val="•"/>
      <w:lvlJc w:val="left"/>
      <w:pPr>
        <w:ind w:left="4803" w:hanging="245"/>
      </w:pPr>
      <w:rPr>
        <w:rFonts w:hint="default"/>
        <w:lang w:val="ru-RU" w:eastAsia="en-US" w:bidi="ar-SA"/>
      </w:rPr>
    </w:lvl>
    <w:lvl w:ilvl="5" w:tplc="126AA8D4">
      <w:numFmt w:val="bullet"/>
      <w:lvlText w:val="•"/>
      <w:lvlJc w:val="left"/>
      <w:pPr>
        <w:ind w:left="5824" w:hanging="245"/>
      </w:pPr>
      <w:rPr>
        <w:rFonts w:hint="default"/>
        <w:lang w:val="ru-RU" w:eastAsia="en-US" w:bidi="ar-SA"/>
      </w:rPr>
    </w:lvl>
    <w:lvl w:ilvl="6" w:tplc="6A689C48">
      <w:numFmt w:val="bullet"/>
      <w:lvlText w:val="•"/>
      <w:lvlJc w:val="left"/>
      <w:pPr>
        <w:ind w:left="6845" w:hanging="245"/>
      </w:pPr>
      <w:rPr>
        <w:rFonts w:hint="default"/>
        <w:lang w:val="ru-RU" w:eastAsia="en-US" w:bidi="ar-SA"/>
      </w:rPr>
    </w:lvl>
    <w:lvl w:ilvl="7" w:tplc="097AEBE8">
      <w:numFmt w:val="bullet"/>
      <w:lvlText w:val="•"/>
      <w:lvlJc w:val="left"/>
      <w:pPr>
        <w:ind w:left="7866" w:hanging="245"/>
      </w:pPr>
      <w:rPr>
        <w:rFonts w:hint="default"/>
        <w:lang w:val="ru-RU" w:eastAsia="en-US" w:bidi="ar-SA"/>
      </w:rPr>
    </w:lvl>
    <w:lvl w:ilvl="8" w:tplc="D61CB238">
      <w:numFmt w:val="bullet"/>
      <w:lvlText w:val="•"/>
      <w:lvlJc w:val="left"/>
      <w:pPr>
        <w:ind w:left="8887" w:hanging="245"/>
      </w:pPr>
      <w:rPr>
        <w:rFonts w:hint="default"/>
        <w:lang w:val="ru-RU" w:eastAsia="en-US" w:bidi="ar-SA"/>
      </w:rPr>
    </w:lvl>
  </w:abstractNum>
  <w:abstractNum w:abstractNumId="5">
    <w:nsid w:val="033F2E35"/>
    <w:multiLevelType w:val="hybridMultilevel"/>
    <w:tmpl w:val="C298E83C"/>
    <w:lvl w:ilvl="0" w:tplc="EE42F804">
      <w:start w:val="1"/>
      <w:numFmt w:val="bullet"/>
      <w:lvlText w:val="-"/>
      <w:lvlJc w:val="left"/>
      <w:pPr>
        <w:ind w:left="970"/>
      </w:pPr>
      <w:rPr>
        <w:rFonts w:ascii="Times New Roman" w:eastAsia="Times New Roman" w:hAnsi="Times New Roman"/>
        <w:b w:val="0"/>
        <w:i w:val="0"/>
        <w:strike w:val="0"/>
        <w:dstrike w:val="0"/>
        <w:color w:val="000000"/>
        <w:sz w:val="28"/>
        <w:u w:val="none" w:color="000000"/>
        <w:vertAlign w:val="baseline"/>
      </w:rPr>
    </w:lvl>
    <w:lvl w:ilvl="1" w:tplc="53602366">
      <w:start w:val="1"/>
      <w:numFmt w:val="bullet"/>
      <w:lvlText w:val="o"/>
      <w:lvlJc w:val="left"/>
      <w:pPr>
        <w:ind w:left="1080"/>
      </w:pPr>
      <w:rPr>
        <w:rFonts w:ascii="Times New Roman" w:eastAsia="Times New Roman" w:hAnsi="Times New Roman"/>
        <w:b w:val="0"/>
        <w:i w:val="0"/>
        <w:strike w:val="0"/>
        <w:dstrike w:val="0"/>
        <w:color w:val="000000"/>
        <w:sz w:val="28"/>
        <w:u w:val="none" w:color="000000"/>
        <w:vertAlign w:val="baseline"/>
      </w:rPr>
    </w:lvl>
    <w:lvl w:ilvl="2" w:tplc="42D4468A">
      <w:start w:val="1"/>
      <w:numFmt w:val="bullet"/>
      <w:lvlText w:val="▪"/>
      <w:lvlJc w:val="left"/>
      <w:pPr>
        <w:ind w:left="1800"/>
      </w:pPr>
      <w:rPr>
        <w:rFonts w:ascii="Times New Roman" w:eastAsia="Times New Roman" w:hAnsi="Times New Roman"/>
        <w:b w:val="0"/>
        <w:i w:val="0"/>
        <w:strike w:val="0"/>
        <w:dstrike w:val="0"/>
        <w:color w:val="000000"/>
        <w:sz w:val="28"/>
        <w:u w:val="none" w:color="000000"/>
        <w:vertAlign w:val="baseline"/>
      </w:rPr>
    </w:lvl>
    <w:lvl w:ilvl="3" w:tplc="7FA2DAE4">
      <w:start w:val="1"/>
      <w:numFmt w:val="bullet"/>
      <w:lvlText w:val="•"/>
      <w:lvlJc w:val="left"/>
      <w:pPr>
        <w:ind w:left="2520"/>
      </w:pPr>
      <w:rPr>
        <w:rFonts w:ascii="Times New Roman" w:eastAsia="Times New Roman" w:hAnsi="Times New Roman"/>
        <w:b w:val="0"/>
        <w:i w:val="0"/>
        <w:strike w:val="0"/>
        <w:dstrike w:val="0"/>
        <w:color w:val="000000"/>
        <w:sz w:val="28"/>
        <w:u w:val="none" w:color="000000"/>
        <w:vertAlign w:val="baseline"/>
      </w:rPr>
    </w:lvl>
    <w:lvl w:ilvl="4" w:tplc="11C27D56">
      <w:start w:val="1"/>
      <w:numFmt w:val="bullet"/>
      <w:lvlText w:val="o"/>
      <w:lvlJc w:val="left"/>
      <w:pPr>
        <w:ind w:left="3240"/>
      </w:pPr>
      <w:rPr>
        <w:rFonts w:ascii="Times New Roman" w:eastAsia="Times New Roman" w:hAnsi="Times New Roman"/>
        <w:b w:val="0"/>
        <w:i w:val="0"/>
        <w:strike w:val="0"/>
        <w:dstrike w:val="0"/>
        <w:color w:val="000000"/>
        <w:sz w:val="28"/>
        <w:u w:val="none" w:color="000000"/>
        <w:vertAlign w:val="baseline"/>
      </w:rPr>
    </w:lvl>
    <w:lvl w:ilvl="5" w:tplc="A91C0CC0">
      <w:start w:val="1"/>
      <w:numFmt w:val="bullet"/>
      <w:lvlText w:val="▪"/>
      <w:lvlJc w:val="left"/>
      <w:pPr>
        <w:ind w:left="3960"/>
      </w:pPr>
      <w:rPr>
        <w:rFonts w:ascii="Times New Roman" w:eastAsia="Times New Roman" w:hAnsi="Times New Roman"/>
        <w:b w:val="0"/>
        <w:i w:val="0"/>
        <w:strike w:val="0"/>
        <w:dstrike w:val="0"/>
        <w:color w:val="000000"/>
        <w:sz w:val="28"/>
        <w:u w:val="none" w:color="000000"/>
        <w:vertAlign w:val="baseline"/>
      </w:rPr>
    </w:lvl>
    <w:lvl w:ilvl="6" w:tplc="78281388">
      <w:start w:val="1"/>
      <w:numFmt w:val="bullet"/>
      <w:lvlText w:val="•"/>
      <w:lvlJc w:val="left"/>
      <w:pPr>
        <w:ind w:left="4680"/>
      </w:pPr>
      <w:rPr>
        <w:rFonts w:ascii="Times New Roman" w:eastAsia="Times New Roman" w:hAnsi="Times New Roman"/>
        <w:b w:val="0"/>
        <w:i w:val="0"/>
        <w:strike w:val="0"/>
        <w:dstrike w:val="0"/>
        <w:color w:val="000000"/>
        <w:sz w:val="28"/>
        <w:u w:val="none" w:color="000000"/>
        <w:vertAlign w:val="baseline"/>
      </w:rPr>
    </w:lvl>
    <w:lvl w:ilvl="7" w:tplc="9D5EA2D0">
      <w:start w:val="1"/>
      <w:numFmt w:val="bullet"/>
      <w:lvlText w:val="o"/>
      <w:lvlJc w:val="left"/>
      <w:pPr>
        <w:ind w:left="5400"/>
      </w:pPr>
      <w:rPr>
        <w:rFonts w:ascii="Times New Roman" w:eastAsia="Times New Roman" w:hAnsi="Times New Roman"/>
        <w:b w:val="0"/>
        <w:i w:val="0"/>
        <w:strike w:val="0"/>
        <w:dstrike w:val="0"/>
        <w:color w:val="000000"/>
        <w:sz w:val="28"/>
        <w:u w:val="none" w:color="000000"/>
        <w:vertAlign w:val="baseline"/>
      </w:rPr>
    </w:lvl>
    <w:lvl w:ilvl="8" w:tplc="A04619F6">
      <w:start w:val="1"/>
      <w:numFmt w:val="bullet"/>
      <w:lvlText w:val="▪"/>
      <w:lvlJc w:val="left"/>
      <w:pPr>
        <w:ind w:left="6120"/>
      </w:pPr>
      <w:rPr>
        <w:rFonts w:ascii="Times New Roman" w:eastAsia="Times New Roman" w:hAnsi="Times New Roman"/>
        <w:b w:val="0"/>
        <w:i w:val="0"/>
        <w:strike w:val="0"/>
        <w:dstrike w:val="0"/>
        <w:color w:val="000000"/>
        <w:sz w:val="28"/>
        <w:u w:val="none" w:color="000000"/>
        <w:vertAlign w:val="baseline"/>
      </w:rPr>
    </w:lvl>
  </w:abstractNum>
  <w:abstractNum w:abstractNumId="6">
    <w:nsid w:val="03D40F9B"/>
    <w:multiLevelType w:val="hybridMultilevel"/>
    <w:tmpl w:val="D4100AF4"/>
    <w:lvl w:ilvl="0" w:tplc="A24CD03E">
      <w:numFmt w:val="bullet"/>
      <w:lvlText w:val="•"/>
      <w:lvlJc w:val="left"/>
      <w:pPr>
        <w:ind w:left="1764" w:hanging="360"/>
      </w:pPr>
      <w:rPr>
        <w:rFonts w:ascii="Arial MT" w:eastAsia="Arial MT" w:hAnsi="Arial MT" w:cs="Arial MT" w:hint="default"/>
        <w:w w:val="99"/>
        <w:sz w:val="28"/>
        <w:szCs w:val="28"/>
        <w:lang w:val="ru-RU" w:eastAsia="en-US" w:bidi="ar-SA"/>
      </w:rPr>
    </w:lvl>
    <w:lvl w:ilvl="1" w:tplc="839A2152">
      <w:numFmt w:val="bullet"/>
      <w:lvlText w:val="•"/>
      <w:lvlJc w:val="left"/>
      <w:pPr>
        <w:ind w:left="2676" w:hanging="360"/>
      </w:pPr>
      <w:rPr>
        <w:rFonts w:hint="default"/>
        <w:lang w:val="ru-RU" w:eastAsia="en-US" w:bidi="ar-SA"/>
      </w:rPr>
    </w:lvl>
    <w:lvl w:ilvl="2" w:tplc="BBB49FDA">
      <w:numFmt w:val="bullet"/>
      <w:lvlText w:val="•"/>
      <w:lvlJc w:val="left"/>
      <w:pPr>
        <w:ind w:left="3593" w:hanging="360"/>
      </w:pPr>
      <w:rPr>
        <w:rFonts w:hint="default"/>
        <w:lang w:val="ru-RU" w:eastAsia="en-US" w:bidi="ar-SA"/>
      </w:rPr>
    </w:lvl>
    <w:lvl w:ilvl="3" w:tplc="1D28FFE0">
      <w:numFmt w:val="bullet"/>
      <w:lvlText w:val="•"/>
      <w:lvlJc w:val="left"/>
      <w:pPr>
        <w:ind w:left="4510" w:hanging="360"/>
      </w:pPr>
      <w:rPr>
        <w:rFonts w:hint="default"/>
        <w:lang w:val="ru-RU" w:eastAsia="en-US" w:bidi="ar-SA"/>
      </w:rPr>
    </w:lvl>
    <w:lvl w:ilvl="4" w:tplc="E5385C3C">
      <w:numFmt w:val="bullet"/>
      <w:lvlText w:val="•"/>
      <w:lvlJc w:val="left"/>
      <w:pPr>
        <w:ind w:left="5427" w:hanging="360"/>
      </w:pPr>
      <w:rPr>
        <w:rFonts w:hint="default"/>
        <w:lang w:val="ru-RU" w:eastAsia="en-US" w:bidi="ar-SA"/>
      </w:rPr>
    </w:lvl>
    <w:lvl w:ilvl="5" w:tplc="CF5459C0">
      <w:numFmt w:val="bullet"/>
      <w:lvlText w:val="•"/>
      <w:lvlJc w:val="left"/>
      <w:pPr>
        <w:ind w:left="6344" w:hanging="360"/>
      </w:pPr>
      <w:rPr>
        <w:rFonts w:hint="default"/>
        <w:lang w:val="ru-RU" w:eastAsia="en-US" w:bidi="ar-SA"/>
      </w:rPr>
    </w:lvl>
    <w:lvl w:ilvl="6" w:tplc="A2C04FA2">
      <w:numFmt w:val="bullet"/>
      <w:lvlText w:val="•"/>
      <w:lvlJc w:val="left"/>
      <w:pPr>
        <w:ind w:left="7261" w:hanging="360"/>
      </w:pPr>
      <w:rPr>
        <w:rFonts w:hint="default"/>
        <w:lang w:val="ru-RU" w:eastAsia="en-US" w:bidi="ar-SA"/>
      </w:rPr>
    </w:lvl>
    <w:lvl w:ilvl="7" w:tplc="7DC46B6C">
      <w:numFmt w:val="bullet"/>
      <w:lvlText w:val="•"/>
      <w:lvlJc w:val="left"/>
      <w:pPr>
        <w:ind w:left="8178" w:hanging="360"/>
      </w:pPr>
      <w:rPr>
        <w:rFonts w:hint="default"/>
        <w:lang w:val="ru-RU" w:eastAsia="en-US" w:bidi="ar-SA"/>
      </w:rPr>
    </w:lvl>
    <w:lvl w:ilvl="8" w:tplc="7D780BEE">
      <w:numFmt w:val="bullet"/>
      <w:lvlText w:val="•"/>
      <w:lvlJc w:val="left"/>
      <w:pPr>
        <w:ind w:left="9095" w:hanging="360"/>
      </w:pPr>
      <w:rPr>
        <w:rFonts w:hint="default"/>
        <w:lang w:val="ru-RU" w:eastAsia="en-US" w:bidi="ar-SA"/>
      </w:rPr>
    </w:lvl>
  </w:abstractNum>
  <w:abstractNum w:abstractNumId="7">
    <w:nsid w:val="03E46712"/>
    <w:multiLevelType w:val="hybridMultilevel"/>
    <w:tmpl w:val="93826B5C"/>
    <w:lvl w:ilvl="0" w:tplc="36A4B492">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04305E71"/>
    <w:multiLevelType w:val="hybridMultilevel"/>
    <w:tmpl w:val="C8B0B744"/>
    <w:lvl w:ilvl="0" w:tplc="457C30A0">
      <w:start w:val="1"/>
      <w:numFmt w:val="decimal"/>
      <w:lvlText w:val="%1."/>
      <w:lvlJc w:val="left"/>
      <w:pPr>
        <w:ind w:left="576"/>
      </w:pPr>
      <w:rPr>
        <w:rFonts w:ascii="Times New Roman" w:eastAsia="Times New Roman" w:hAnsi="Times New Roman" w:cs="Times New Roman"/>
        <w:b w:val="0"/>
        <w:i w:val="0"/>
        <w:strike w:val="0"/>
        <w:dstrike w:val="0"/>
        <w:color w:val="000000"/>
        <w:sz w:val="28"/>
        <w:szCs w:val="28"/>
        <w:u w:val="none" w:color="000000"/>
        <w:vertAlign w:val="baseline"/>
      </w:rPr>
    </w:lvl>
    <w:lvl w:ilvl="1" w:tplc="BC1644E8">
      <w:start w:val="1"/>
      <w:numFmt w:val="bullet"/>
      <w:lvlText w:val="•"/>
      <w:lvlJc w:val="left"/>
      <w:pPr>
        <w:ind w:left="1287"/>
      </w:pPr>
      <w:rPr>
        <w:rFonts w:ascii="Arial" w:eastAsia="Times New Roman" w:hAnsi="Arial"/>
        <w:b w:val="0"/>
        <w:i w:val="0"/>
        <w:strike w:val="0"/>
        <w:dstrike w:val="0"/>
        <w:color w:val="000000"/>
        <w:sz w:val="28"/>
        <w:u w:val="none" w:color="000000"/>
        <w:vertAlign w:val="baseline"/>
      </w:rPr>
    </w:lvl>
    <w:lvl w:ilvl="2" w:tplc="CE46F96C">
      <w:start w:val="1"/>
      <w:numFmt w:val="bullet"/>
      <w:lvlText w:val="▪"/>
      <w:lvlJc w:val="left"/>
      <w:pPr>
        <w:ind w:left="1440"/>
      </w:pPr>
      <w:rPr>
        <w:rFonts w:ascii="Segoe UI Symbol" w:eastAsia="Times New Roman" w:hAnsi="Segoe UI Symbol"/>
        <w:b w:val="0"/>
        <w:i w:val="0"/>
        <w:strike w:val="0"/>
        <w:dstrike w:val="0"/>
        <w:color w:val="000000"/>
        <w:sz w:val="28"/>
        <w:u w:val="none" w:color="000000"/>
        <w:vertAlign w:val="baseline"/>
      </w:rPr>
    </w:lvl>
    <w:lvl w:ilvl="3" w:tplc="5D5AD8AA">
      <w:start w:val="1"/>
      <w:numFmt w:val="bullet"/>
      <w:lvlText w:val="•"/>
      <w:lvlJc w:val="left"/>
      <w:pPr>
        <w:ind w:left="2160"/>
      </w:pPr>
      <w:rPr>
        <w:rFonts w:ascii="Arial" w:eastAsia="Times New Roman" w:hAnsi="Arial"/>
        <w:b w:val="0"/>
        <w:i w:val="0"/>
        <w:strike w:val="0"/>
        <w:dstrike w:val="0"/>
        <w:color w:val="000000"/>
        <w:sz w:val="28"/>
        <w:u w:val="none" w:color="000000"/>
        <w:vertAlign w:val="baseline"/>
      </w:rPr>
    </w:lvl>
    <w:lvl w:ilvl="4" w:tplc="97A64CD4">
      <w:start w:val="1"/>
      <w:numFmt w:val="bullet"/>
      <w:lvlText w:val="o"/>
      <w:lvlJc w:val="left"/>
      <w:pPr>
        <w:ind w:left="2880"/>
      </w:pPr>
      <w:rPr>
        <w:rFonts w:ascii="Segoe UI Symbol" w:eastAsia="Times New Roman" w:hAnsi="Segoe UI Symbol"/>
        <w:b w:val="0"/>
        <w:i w:val="0"/>
        <w:strike w:val="0"/>
        <w:dstrike w:val="0"/>
        <w:color w:val="000000"/>
        <w:sz w:val="28"/>
        <w:u w:val="none" w:color="000000"/>
        <w:vertAlign w:val="baseline"/>
      </w:rPr>
    </w:lvl>
    <w:lvl w:ilvl="5" w:tplc="DD4C2A96">
      <w:start w:val="1"/>
      <w:numFmt w:val="bullet"/>
      <w:lvlText w:val="▪"/>
      <w:lvlJc w:val="left"/>
      <w:pPr>
        <w:ind w:left="3600"/>
      </w:pPr>
      <w:rPr>
        <w:rFonts w:ascii="Segoe UI Symbol" w:eastAsia="Times New Roman" w:hAnsi="Segoe UI Symbol"/>
        <w:b w:val="0"/>
        <w:i w:val="0"/>
        <w:strike w:val="0"/>
        <w:dstrike w:val="0"/>
        <w:color w:val="000000"/>
        <w:sz w:val="28"/>
        <w:u w:val="none" w:color="000000"/>
        <w:vertAlign w:val="baseline"/>
      </w:rPr>
    </w:lvl>
    <w:lvl w:ilvl="6" w:tplc="19566E60">
      <w:start w:val="1"/>
      <w:numFmt w:val="bullet"/>
      <w:lvlText w:val="•"/>
      <w:lvlJc w:val="left"/>
      <w:pPr>
        <w:ind w:left="4320"/>
      </w:pPr>
      <w:rPr>
        <w:rFonts w:ascii="Arial" w:eastAsia="Times New Roman" w:hAnsi="Arial"/>
        <w:b w:val="0"/>
        <w:i w:val="0"/>
        <w:strike w:val="0"/>
        <w:dstrike w:val="0"/>
        <w:color w:val="000000"/>
        <w:sz w:val="28"/>
        <w:u w:val="none" w:color="000000"/>
        <w:vertAlign w:val="baseline"/>
      </w:rPr>
    </w:lvl>
    <w:lvl w:ilvl="7" w:tplc="C590CEA8">
      <w:start w:val="1"/>
      <w:numFmt w:val="bullet"/>
      <w:lvlText w:val="o"/>
      <w:lvlJc w:val="left"/>
      <w:pPr>
        <w:ind w:left="5040"/>
      </w:pPr>
      <w:rPr>
        <w:rFonts w:ascii="Segoe UI Symbol" w:eastAsia="Times New Roman" w:hAnsi="Segoe UI Symbol"/>
        <w:b w:val="0"/>
        <w:i w:val="0"/>
        <w:strike w:val="0"/>
        <w:dstrike w:val="0"/>
        <w:color w:val="000000"/>
        <w:sz w:val="28"/>
        <w:u w:val="none" w:color="000000"/>
        <w:vertAlign w:val="baseline"/>
      </w:rPr>
    </w:lvl>
    <w:lvl w:ilvl="8" w:tplc="852A1524">
      <w:start w:val="1"/>
      <w:numFmt w:val="bullet"/>
      <w:lvlText w:val="▪"/>
      <w:lvlJc w:val="left"/>
      <w:pPr>
        <w:ind w:left="5760"/>
      </w:pPr>
      <w:rPr>
        <w:rFonts w:ascii="Segoe UI Symbol" w:eastAsia="Times New Roman" w:hAnsi="Segoe UI Symbol"/>
        <w:b w:val="0"/>
        <w:i w:val="0"/>
        <w:strike w:val="0"/>
        <w:dstrike w:val="0"/>
        <w:color w:val="000000"/>
        <w:sz w:val="28"/>
        <w:u w:val="none" w:color="000000"/>
        <w:vertAlign w:val="baseline"/>
      </w:rPr>
    </w:lvl>
  </w:abstractNum>
  <w:abstractNum w:abstractNumId="9">
    <w:nsid w:val="04990067"/>
    <w:multiLevelType w:val="hybridMultilevel"/>
    <w:tmpl w:val="4EA2F7BA"/>
    <w:lvl w:ilvl="0" w:tplc="51F233CE">
      <w:start w:val="1"/>
      <w:numFmt w:val="decimal"/>
      <w:lvlText w:val="%1."/>
      <w:lvlJc w:val="left"/>
      <w:pPr>
        <w:ind w:left="1700" w:hanging="1700"/>
      </w:pPr>
      <w:rPr>
        <w:rFonts w:ascii="Times New Roman" w:eastAsia="Times New Roman" w:hAnsi="Times New Roman" w:cs="Times New Roman" w:hint="default"/>
        <w:b/>
        <w:bCs/>
        <w:w w:val="100"/>
        <w:sz w:val="24"/>
        <w:szCs w:val="24"/>
        <w:lang w:val="ru-RU" w:eastAsia="en-US" w:bidi="ar-SA"/>
      </w:rPr>
    </w:lvl>
    <w:lvl w:ilvl="1" w:tplc="E6141A98">
      <w:numFmt w:val="bullet"/>
      <w:lvlText w:val="•"/>
      <w:lvlJc w:val="left"/>
      <w:pPr>
        <w:ind w:left="2497" w:hanging="1700"/>
      </w:pPr>
      <w:rPr>
        <w:rFonts w:hint="default"/>
        <w:lang w:val="ru-RU" w:eastAsia="en-US" w:bidi="ar-SA"/>
      </w:rPr>
    </w:lvl>
    <w:lvl w:ilvl="2" w:tplc="9BD22D4A">
      <w:numFmt w:val="bullet"/>
      <w:lvlText w:val="•"/>
      <w:lvlJc w:val="left"/>
      <w:pPr>
        <w:ind w:left="3302" w:hanging="1700"/>
      </w:pPr>
      <w:rPr>
        <w:rFonts w:hint="default"/>
        <w:lang w:val="ru-RU" w:eastAsia="en-US" w:bidi="ar-SA"/>
      </w:rPr>
    </w:lvl>
    <w:lvl w:ilvl="3" w:tplc="CD90B808">
      <w:numFmt w:val="bullet"/>
      <w:lvlText w:val="•"/>
      <w:lvlJc w:val="left"/>
      <w:pPr>
        <w:ind w:left="4107" w:hanging="1700"/>
      </w:pPr>
      <w:rPr>
        <w:rFonts w:hint="default"/>
        <w:lang w:val="ru-RU" w:eastAsia="en-US" w:bidi="ar-SA"/>
      </w:rPr>
    </w:lvl>
    <w:lvl w:ilvl="4" w:tplc="952C5B70">
      <w:numFmt w:val="bullet"/>
      <w:lvlText w:val="•"/>
      <w:lvlJc w:val="left"/>
      <w:pPr>
        <w:ind w:left="4912" w:hanging="1700"/>
      </w:pPr>
      <w:rPr>
        <w:rFonts w:hint="default"/>
        <w:lang w:val="ru-RU" w:eastAsia="en-US" w:bidi="ar-SA"/>
      </w:rPr>
    </w:lvl>
    <w:lvl w:ilvl="5" w:tplc="4976A898">
      <w:numFmt w:val="bullet"/>
      <w:lvlText w:val="•"/>
      <w:lvlJc w:val="left"/>
      <w:pPr>
        <w:ind w:left="5717" w:hanging="1700"/>
      </w:pPr>
      <w:rPr>
        <w:rFonts w:hint="default"/>
        <w:lang w:val="ru-RU" w:eastAsia="en-US" w:bidi="ar-SA"/>
      </w:rPr>
    </w:lvl>
    <w:lvl w:ilvl="6" w:tplc="7C5C7D2C">
      <w:numFmt w:val="bullet"/>
      <w:lvlText w:val="•"/>
      <w:lvlJc w:val="left"/>
      <w:pPr>
        <w:ind w:left="6522" w:hanging="1700"/>
      </w:pPr>
      <w:rPr>
        <w:rFonts w:hint="default"/>
        <w:lang w:val="ru-RU" w:eastAsia="en-US" w:bidi="ar-SA"/>
      </w:rPr>
    </w:lvl>
    <w:lvl w:ilvl="7" w:tplc="9C028818">
      <w:numFmt w:val="bullet"/>
      <w:lvlText w:val="•"/>
      <w:lvlJc w:val="left"/>
      <w:pPr>
        <w:ind w:left="7327" w:hanging="1700"/>
      </w:pPr>
      <w:rPr>
        <w:rFonts w:hint="default"/>
        <w:lang w:val="ru-RU" w:eastAsia="en-US" w:bidi="ar-SA"/>
      </w:rPr>
    </w:lvl>
    <w:lvl w:ilvl="8" w:tplc="92AA02AE">
      <w:numFmt w:val="bullet"/>
      <w:lvlText w:val="•"/>
      <w:lvlJc w:val="left"/>
      <w:pPr>
        <w:ind w:left="8132" w:hanging="1700"/>
      </w:pPr>
      <w:rPr>
        <w:rFonts w:hint="default"/>
        <w:lang w:val="ru-RU" w:eastAsia="en-US" w:bidi="ar-SA"/>
      </w:rPr>
    </w:lvl>
  </w:abstractNum>
  <w:abstractNum w:abstractNumId="10">
    <w:nsid w:val="04F00F0B"/>
    <w:multiLevelType w:val="hybridMultilevel"/>
    <w:tmpl w:val="5A0CD8C6"/>
    <w:lvl w:ilvl="0" w:tplc="C24C5DD2">
      <w:start w:val="2"/>
      <w:numFmt w:val="decimal"/>
      <w:lvlText w:val="%1"/>
      <w:lvlJc w:val="left"/>
      <w:pPr>
        <w:ind w:left="3752" w:hanging="543"/>
      </w:pPr>
      <w:rPr>
        <w:rFonts w:hint="default"/>
        <w:lang w:val="ru-RU" w:eastAsia="en-US" w:bidi="ar-SA"/>
      </w:rPr>
    </w:lvl>
    <w:lvl w:ilvl="1" w:tplc="C8E48E3E">
      <w:numFmt w:val="none"/>
      <w:lvlText w:val=""/>
      <w:lvlJc w:val="left"/>
      <w:pPr>
        <w:tabs>
          <w:tab w:val="num" w:pos="360"/>
        </w:tabs>
      </w:pPr>
    </w:lvl>
    <w:lvl w:ilvl="2" w:tplc="827682EC">
      <w:numFmt w:val="none"/>
      <w:lvlText w:val=""/>
      <w:lvlJc w:val="left"/>
      <w:pPr>
        <w:tabs>
          <w:tab w:val="num" w:pos="360"/>
        </w:tabs>
      </w:pPr>
    </w:lvl>
    <w:lvl w:ilvl="3" w:tplc="FA041378">
      <w:numFmt w:val="bullet"/>
      <w:lvlText w:val="•"/>
      <w:lvlJc w:val="left"/>
      <w:pPr>
        <w:ind w:left="5910" w:hanging="543"/>
      </w:pPr>
      <w:rPr>
        <w:rFonts w:hint="default"/>
        <w:lang w:val="ru-RU" w:eastAsia="en-US" w:bidi="ar-SA"/>
      </w:rPr>
    </w:lvl>
    <w:lvl w:ilvl="4" w:tplc="390C0F80">
      <w:numFmt w:val="bullet"/>
      <w:lvlText w:val="•"/>
      <w:lvlJc w:val="left"/>
      <w:pPr>
        <w:ind w:left="6627" w:hanging="543"/>
      </w:pPr>
      <w:rPr>
        <w:rFonts w:hint="default"/>
        <w:lang w:val="ru-RU" w:eastAsia="en-US" w:bidi="ar-SA"/>
      </w:rPr>
    </w:lvl>
    <w:lvl w:ilvl="5" w:tplc="13E205FC">
      <w:numFmt w:val="bullet"/>
      <w:lvlText w:val="•"/>
      <w:lvlJc w:val="left"/>
      <w:pPr>
        <w:ind w:left="7344" w:hanging="543"/>
      </w:pPr>
      <w:rPr>
        <w:rFonts w:hint="default"/>
        <w:lang w:val="ru-RU" w:eastAsia="en-US" w:bidi="ar-SA"/>
      </w:rPr>
    </w:lvl>
    <w:lvl w:ilvl="6" w:tplc="0B200D4C">
      <w:numFmt w:val="bullet"/>
      <w:lvlText w:val="•"/>
      <w:lvlJc w:val="left"/>
      <w:pPr>
        <w:ind w:left="8061" w:hanging="543"/>
      </w:pPr>
      <w:rPr>
        <w:rFonts w:hint="default"/>
        <w:lang w:val="ru-RU" w:eastAsia="en-US" w:bidi="ar-SA"/>
      </w:rPr>
    </w:lvl>
    <w:lvl w:ilvl="7" w:tplc="87B23B30">
      <w:numFmt w:val="bullet"/>
      <w:lvlText w:val="•"/>
      <w:lvlJc w:val="left"/>
      <w:pPr>
        <w:ind w:left="8778" w:hanging="543"/>
      </w:pPr>
      <w:rPr>
        <w:rFonts w:hint="default"/>
        <w:lang w:val="ru-RU" w:eastAsia="en-US" w:bidi="ar-SA"/>
      </w:rPr>
    </w:lvl>
    <w:lvl w:ilvl="8" w:tplc="3190E668">
      <w:numFmt w:val="bullet"/>
      <w:lvlText w:val="•"/>
      <w:lvlJc w:val="left"/>
      <w:pPr>
        <w:ind w:left="9495" w:hanging="543"/>
      </w:pPr>
      <w:rPr>
        <w:rFonts w:hint="default"/>
        <w:lang w:val="ru-RU" w:eastAsia="en-US" w:bidi="ar-SA"/>
      </w:rPr>
    </w:lvl>
  </w:abstractNum>
  <w:abstractNum w:abstractNumId="11">
    <w:nsid w:val="05900A6A"/>
    <w:multiLevelType w:val="hybridMultilevel"/>
    <w:tmpl w:val="7444C8A6"/>
    <w:lvl w:ilvl="0" w:tplc="469C3A16">
      <w:start w:val="2"/>
      <w:numFmt w:val="decimal"/>
      <w:lvlText w:val="%1"/>
      <w:lvlJc w:val="left"/>
      <w:pPr>
        <w:ind w:left="1021" w:hanging="212"/>
      </w:pPr>
      <w:rPr>
        <w:rFonts w:ascii="Times New Roman" w:eastAsia="Times New Roman" w:hAnsi="Times New Roman" w:cs="Times New Roman" w:hint="default"/>
        <w:b/>
        <w:bCs/>
        <w:w w:val="100"/>
        <w:sz w:val="28"/>
        <w:szCs w:val="28"/>
        <w:lang w:val="ru-RU" w:eastAsia="en-US" w:bidi="ar-SA"/>
      </w:rPr>
    </w:lvl>
    <w:lvl w:ilvl="1" w:tplc="C6D0A840">
      <w:numFmt w:val="bullet"/>
      <w:lvlText w:val="•"/>
      <w:lvlJc w:val="left"/>
      <w:pPr>
        <w:ind w:left="1928" w:hanging="212"/>
      </w:pPr>
      <w:rPr>
        <w:rFonts w:hint="default"/>
        <w:lang w:val="ru-RU" w:eastAsia="en-US" w:bidi="ar-SA"/>
      </w:rPr>
    </w:lvl>
    <w:lvl w:ilvl="2" w:tplc="453C7788">
      <w:numFmt w:val="bullet"/>
      <w:lvlText w:val="•"/>
      <w:lvlJc w:val="left"/>
      <w:pPr>
        <w:ind w:left="2837" w:hanging="212"/>
      </w:pPr>
      <w:rPr>
        <w:rFonts w:hint="default"/>
        <w:lang w:val="ru-RU" w:eastAsia="en-US" w:bidi="ar-SA"/>
      </w:rPr>
    </w:lvl>
    <w:lvl w:ilvl="3" w:tplc="3202DFC0">
      <w:numFmt w:val="bullet"/>
      <w:lvlText w:val="•"/>
      <w:lvlJc w:val="left"/>
      <w:pPr>
        <w:ind w:left="3745" w:hanging="212"/>
      </w:pPr>
      <w:rPr>
        <w:rFonts w:hint="default"/>
        <w:lang w:val="ru-RU" w:eastAsia="en-US" w:bidi="ar-SA"/>
      </w:rPr>
    </w:lvl>
    <w:lvl w:ilvl="4" w:tplc="6A4A3172">
      <w:numFmt w:val="bullet"/>
      <w:lvlText w:val="•"/>
      <w:lvlJc w:val="left"/>
      <w:pPr>
        <w:ind w:left="4654" w:hanging="212"/>
      </w:pPr>
      <w:rPr>
        <w:rFonts w:hint="default"/>
        <w:lang w:val="ru-RU" w:eastAsia="en-US" w:bidi="ar-SA"/>
      </w:rPr>
    </w:lvl>
    <w:lvl w:ilvl="5" w:tplc="52DE5E28">
      <w:numFmt w:val="bullet"/>
      <w:lvlText w:val="•"/>
      <w:lvlJc w:val="left"/>
      <w:pPr>
        <w:ind w:left="5563" w:hanging="212"/>
      </w:pPr>
      <w:rPr>
        <w:rFonts w:hint="default"/>
        <w:lang w:val="ru-RU" w:eastAsia="en-US" w:bidi="ar-SA"/>
      </w:rPr>
    </w:lvl>
    <w:lvl w:ilvl="6" w:tplc="A410A4D6">
      <w:numFmt w:val="bullet"/>
      <w:lvlText w:val="•"/>
      <w:lvlJc w:val="left"/>
      <w:pPr>
        <w:ind w:left="6471" w:hanging="212"/>
      </w:pPr>
      <w:rPr>
        <w:rFonts w:hint="default"/>
        <w:lang w:val="ru-RU" w:eastAsia="en-US" w:bidi="ar-SA"/>
      </w:rPr>
    </w:lvl>
    <w:lvl w:ilvl="7" w:tplc="4D32FF1E">
      <w:numFmt w:val="bullet"/>
      <w:lvlText w:val="•"/>
      <w:lvlJc w:val="left"/>
      <w:pPr>
        <w:ind w:left="7380" w:hanging="212"/>
      </w:pPr>
      <w:rPr>
        <w:rFonts w:hint="default"/>
        <w:lang w:val="ru-RU" w:eastAsia="en-US" w:bidi="ar-SA"/>
      </w:rPr>
    </w:lvl>
    <w:lvl w:ilvl="8" w:tplc="B28E8D2A">
      <w:numFmt w:val="bullet"/>
      <w:lvlText w:val="•"/>
      <w:lvlJc w:val="left"/>
      <w:pPr>
        <w:ind w:left="8289" w:hanging="212"/>
      </w:pPr>
      <w:rPr>
        <w:rFonts w:hint="default"/>
        <w:lang w:val="ru-RU" w:eastAsia="en-US" w:bidi="ar-SA"/>
      </w:rPr>
    </w:lvl>
  </w:abstractNum>
  <w:abstractNum w:abstractNumId="12">
    <w:nsid w:val="070D1EB8"/>
    <w:multiLevelType w:val="hybridMultilevel"/>
    <w:tmpl w:val="798C6400"/>
    <w:lvl w:ilvl="0" w:tplc="EDECF8AA">
      <w:numFmt w:val="bullet"/>
      <w:lvlText w:val="•"/>
      <w:lvlJc w:val="left"/>
      <w:pPr>
        <w:ind w:left="477" w:hanging="721"/>
      </w:pPr>
      <w:rPr>
        <w:rFonts w:ascii="Times New Roman" w:eastAsia="Times New Roman" w:hAnsi="Times New Roman" w:cs="Times New Roman" w:hint="default"/>
        <w:w w:val="100"/>
        <w:sz w:val="24"/>
        <w:szCs w:val="24"/>
        <w:lang w:val="ru-RU" w:eastAsia="en-US" w:bidi="ar-SA"/>
      </w:rPr>
    </w:lvl>
    <w:lvl w:ilvl="1" w:tplc="26FA9E6E">
      <w:numFmt w:val="bullet"/>
      <w:lvlText w:val="•"/>
      <w:lvlJc w:val="left"/>
      <w:pPr>
        <w:ind w:left="1524" w:hanging="721"/>
      </w:pPr>
      <w:rPr>
        <w:rFonts w:hint="default"/>
        <w:lang w:val="ru-RU" w:eastAsia="en-US" w:bidi="ar-SA"/>
      </w:rPr>
    </w:lvl>
    <w:lvl w:ilvl="2" w:tplc="5712D3EE">
      <w:numFmt w:val="bullet"/>
      <w:lvlText w:val="•"/>
      <w:lvlJc w:val="left"/>
      <w:pPr>
        <w:ind w:left="2569" w:hanging="721"/>
      </w:pPr>
      <w:rPr>
        <w:rFonts w:hint="default"/>
        <w:lang w:val="ru-RU" w:eastAsia="en-US" w:bidi="ar-SA"/>
      </w:rPr>
    </w:lvl>
    <w:lvl w:ilvl="3" w:tplc="1012F142">
      <w:numFmt w:val="bullet"/>
      <w:lvlText w:val="•"/>
      <w:lvlJc w:val="left"/>
      <w:pPr>
        <w:ind w:left="3614" w:hanging="721"/>
      </w:pPr>
      <w:rPr>
        <w:rFonts w:hint="default"/>
        <w:lang w:val="ru-RU" w:eastAsia="en-US" w:bidi="ar-SA"/>
      </w:rPr>
    </w:lvl>
    <w:lvl w:ilvl="4" w:tplc="38AEF1D0">
      <w:numFmt w:val="bullet"/>
      <w:lvlText w:val="•"/>
      <w:lvlJc w:val="left"/>
      <w:pPr>
        <w:ind w:left="4659" w:hanging="721"/>
      </w:pPr>
      <w:rPr>
        <w:rFonts w:hint="default"/>
        <w:lang w:val="ru-RU" w:eastAsia="en-US" w:bidi="ar-SA"/>
      </w:rPr>
    </w:lvl>
    <w:lvl w:ilvl="5" w:tplc="3F6EC62C">
      <w:numFmt w:val="bullet"/>
      <w:lvlText w:val="•"/>
      <w:lvlJc w:val="left"/>
      <w:pPr>
        <w:ind w:left="5704" w:hanging="721"/>
      </w:pPr>
      <w:rPr>
        <w:rFonts w:hint="default"/>
        <w:lang w:val="ru-RU" w:eastAsia="en-US" w:bidi="ar-SA"/>
      </w:rPr>
    </w:lvl>
    <w:lvl w:ilvl="6" w:tplc="1F5C7DD4">
      <w:numFmt w:val="bullet"/>
      <w:lvlText w:val="•"/>
      <w:lvlJc w:val="left"/>
      <w:pPr>
        <w:ind w:left="6749" w:hanging="721"/>
      </w:pPr>
      <w:rPr>
        <w:rFonts w:hint="default"/>
        <w:lang w:val="ru-RU" w:eastAsia="en-US" w:bidi="ar-SA"/>
      </w:rPr>
    </w:lvl>
    <w:lvl w:ilvl="7" w:tplc="986029B8">
      <w:numFmt w:val="bullet"/>
      <w:lvlText w:val="•"/>
      <w:lvlJc w:val="left"/>
      <w:pPr>
        <w:ind w:left="7794" w:hanging="721"/>
      </w:pPr>
      <w:rPr>
        <w:rFonts w:hint="default"/>
        <w:lang w:val="ru-RU" w:eastAsia="en-US" w:bidi="ar-SA"/>
      </w:rPr>
    </w:lvl>
    <w:lvl w:ilvl="8" w:tplc="EBFEFC88">
      <w:numFmt w:val="bullet"/>
      <w:lvlText w:val="•"/>
      <w:lvlJc w:val="left"/>
      <w:pPr>
        <w:ind w:left="8839" w:hanging="721"/>
      </w:pPr>
      <w:rPr>
        <w:rFonts w:hint="default"/>
        <w:lang w:val="ru-RU" w:eastAsia="en-US" w:bidi="ar-SA"/>
      </w:rPr>
    </w:lvl>
  </w:abstractNum>
  <w:abstractNum w:abstractNumId="13">
    <w:nsid w:val="07F26DB8"/>
    <w:multiLevelType w:val="hybridMultilevel"/>
    <w:tmpl w:val="D51E855E"/>
    <w:lvl w:ilvl="0" w:tplc="EB8AB940">
      <w:numFmt w:val="bullet"/>
      <w:lvlText w:val="—"/>
      <w:lvlJc w:val="left"/>
      <w:pPr>
        <w:ind w:left="1197" w:hanging="2051"/>
      </w:pPr>
      <w:rPr>
        <w:rFonts w:ascii="Times New Roman" w:eastAsia="Times New Roman" w:hAnsi="Times New Roman" w:cs="Times New Roman" w:hint="default"/>
        <w:w w:val="100"/>
        <w:sz w:val="24"/>
        <w:szCs w:val="24"/>
        <w:lang w:val="ru-RU" w:eastAsia="en-US" w:bidi="ar-SA"/>
      </w:rPr>
    </w:lvl>
    <w:lvl w:ilvl="1" w:tplc="5956CFDA">
      <w:numFmt w:val="bullet"/>
      <w:lvlText w:val="•"/>
      <w:lvlJc w:val="left"/>
      <w:pPr>
        <w:ind w:left="2172" w:hanging="2051"/>
      </w:pPr>
      <w:rPr>
        <w:rFonts w:hint="default"/>
        <w:lang w:val="ru-RU" w:eastAsia="en-US" w:bidi="ar-SA"/>
      </w:rPr>
    </w:lvl>
    <w:lvl w:ilvl="2" w:tplc="6F64D54A">
      <w:numFmt w:val="bullet"/>
      <w:lvlText w:val="•"/>
      <w:lvlJc w:val="left"/>
      <w:pPr>
        <w:ind w:left="3145" w:hanging="2051"/>
      </w:pPr>
      <w:rPr>
        <w:rFonts w:hint="default"/>
        <w:lang w:val="ru-RU" w:eastAsia="en-US" w:bidi="ar-SA"/>
      </w:rPr>
    </w:lvl>
    <w:lvl w:ilvl="3" w:tplc="1E109C2E">
      <w:numFmt w:val="bullet"/>
      <w:lvlText w:val="•"/>
      <w:lvlJc w:val="left"/>
      <w:pPr>
        <w:ind w:left="4118" w:hanging="2051"/>
      </w:pPr>
      <w:rPr>
        <w:rFonts w:hint="default"/>
        <w:lang w:val="ru-RU" w:eastAsia="en-US" w:bidi="ar-SA"/>
      </w:rPr>
    </w:lvl>
    <w:lvl w:ilvl="4" w:tplc="31B08C42">
      <w:numFmt w:val="bullet"/>
      <w:lvlText w:val="•"/>
      <w:lvlJc w:val="left"/>
      <w:pPr>
        <w:ind w:left="5091" w:hanging="2051"/>
      </w:pPr>
      <w:rPr>
        <w:rFonts w:hint="default"/>
        <w:lang w:val="ru-RU" w:eastAsia="en-US" w:bidi="ar-SA"/>
      </w:rPr>
    </w:lvl>
    <w:lvl w:ilvl="5" w:tplc="5B508414">
      <w:numFmt w:val="bullet"/>
      <w:lvlText w:val="•"/>
      <w:lvlJc w:val="left"/>
      <w:pPr>
        <w:ind w:left="6064" w:hanging="2051"/>
      </w:pPr>
      <w:rPr>
        <w:rFonts w:hint="default"/>
        <w:lang w:val="ru-RU" w:eastAsia="en-US" w:bidi="ar-SA"/>
      </w:rPr>
    </w:lvl>
    <w:lvl w:ilvl="6" w:tplc="5DBEB858">
      <w:numFmt w:val="bullet"/>
      <w:lvlText w:val="•"/>
      <w:lvlJc w:val="left"/>
      <w:pPr>
        <w:ind w:left="7037" w:hanging="2051"/>
      </w:pPr>
      <w:rPr>
        <w:rFonts w:hint="default"/>
        <w:lang w:val="ru-RU" w:eastAsia="en-US" w:bidi="ar-SA"/>
      </w:rPr>
    </w:lvl>
    <w:lvl w:ilvl="7" w:tplc="7EF03446">
      <w:numFmt w:val="bullet"/>
      <w:lvlText w:val="•"/>
      <w:lvlJc w:val="left"/>
      <w:pPr>
        <w:ind w:left="8010" w:hanging="2051"/>
      </w:pPr>
      <w:rPr>
        <w:rFonts w:hint="default"/>
        <w:lang w:val="ru-RU" w:eastAsia="en-US" w:bidi="ar-SA"/>
      </w:rPr>
    </w:lvl>
    <w:lvl w:ilvl="8" w:tplc="CE22A55E">
      <w:numFmt w:val="bullet"/>
      <w:lvlText w:val="•"/>
      <w:lvlJc w:val="left"/>
      <w:pPr>
        <w:ind w:left="8983" w:hanging="2051"/>
      </w:pPr>
      <w:rPr>
        <w:rFonts w:hint="default"/>
        <w:lang w:val="ru-RU" w:eastAsia="en-US" w:bidi="ar-SA"/>
      </w:rPr>
    </w:lvl>
  </w:abstractNum>
  <w:abstractNum w:abstractNumId="14">
    <w:nsid w:val="09011798"/>
    <w:multiLevelType w:val="hybridMultilevel"/>
    <w:tmpl w:val="29CCEB88"/>
    <w:lvl w:ilvl="0" w:tplc="FF0646B2">
      <w:start w:val="1"/>
      <w:numFmt w:val="decimal"/>
      <w:lvlText w:val="%1."/>
      <w:lvlJc w:val="left"/>
      <w:pPr>
        <w:ind w:left="720" w:hanging="360"/>
      </w:pPr>
      <w:rPr>
        <w:sz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0AD36F15"/>
    <w:multiLevelType w:val="hybridMultilevel"/>
    <w:tmpl w:val="0FBA9BB0"/>
    <w:lvl w:ilvl="0" w:tplc="557CE680">
      <w:numFmt w:val="bullet"/>
      <w:lvlText w:val=""/>
      <w:lvlJc w:val="left"/>
      <w:pPr>
        <w:ind w:left="1074" w:hanging="286"/>
      </w:pPr>
      <w:rPr>
        <w:rFonts w:ascii="Symbol" w:eastAsia="Symbol" w:hAnsi="Symbol" w:cs="Symbol" w:hint="default"/>
        <w:w w:val="100"/>
        <w:sz w:val="28"/>
        <w:szCs w:val="28"/>
        <w:lang w:val="ru-RU" w:eastAsia="en-US" w:bidi="ar-SA"/>
      </w:rPr>
    </w:lvl>
    <w:lvl w:ilvl="1" w:tplc="5FE2F2E8">
      <w:numFmt w:val="bullet"/>
      <w:lvlText w:val=""/>
      <w:lvlJc w:val="left"/>
      <w:pPr>
        <w:ind w:left="222" w:hanging="286"/>
      </w:pPr>
      <w:rPr>
        <w:rFonts w:ascii="Symbol" w:eastAsia="Symbol" w:hAnsi="Symbol" w:cs="Symbol" w:hint="default"/>
        <w:w w:val="100"/>
        <w:sz w:val="28"/>
        <w:szCs w:val="28"/>
        <w:lang w:val="ru-RU" w:eastAsia="en-US" w:bidi="ar-SA"/>
      </w:rPr>
    </w:lvl>
    <w:lvl w:ilvl="2" w:tplc="53DA24DA">
      <w:numFmt w:val="bullet"/>
      <w:lvlText w:val="•"/>
      <w:lvlJc w:val="left"/>
      <w:pPr>
        <w:ind w:left="2046" w:hanging="286"/>
      </w:pPr>
      <w:rPr>
        <w:rFonts w:hint="default"/>
        <w:lang w:val="ru-RU" w:eastAsia="en-US" w:bidi="ar-SA"/>
      </w:rPr>
    </w:lvl>
    <w:lvl w:ilvl="3" w:tplc="494A087E">
      <w:numFmt w:val="bullet"/>
      <w:lvlText w:val="•"/>
      <w:lvlJc w:val="left"/>
      <w:pPr>
        <w:ind w:left="3013" w:hanging="286"/>
      </w:pPr>
      <w:rPr>
        <w:rFonts w:hint="default"/>
        <w:lang w:val="ru-RU" w:eastAsia="en-US" w:bidi="ar-SA"/>
      </w:rPr>
    </w:lvl>
    <w:lvl w:ilvl="4" w:tplc="19A6792C">
      <w:numFmt w:val="bullet"/>
      <w:lvlText w:val="•"/>
      <w:lvlJc w:val="left"/>
      <w:pPr>
        <w:ind w:left="3979" w:hanging="286"/>
      </w:pPr>
      <w:rPr>
        <w:rFonts w:hint="default"/>
        <w:lang w:val="ru-RU" w:eastAsia="en-US" w:bidi="ar-SA"/>
      </w:rPr>
    </w:lvl>
    <w:lvl w:ilvl="5" w:tplc="F73C7F4C">
      <w:numFmt w:val="bullet"/>
      <w:lvlText w:val="•"/>
      <w:lvlJc w:val="left"/>
      <w:pPr>
        <w:ind w:left="4946" w:hanging="286"/>
      </w:pPr>
      <w:rPr>
        <w:rFonts w:hint="default"/>
        <w:lang w:val="ru-RU" w:eastAsia="en-US" w:bidi="ar-SA"/>
      </w:rPr>
    </w:lvl>
    <w:lvl w:ilvl="6" w:tplc="0730FB74">
      <w:numFmt w:val="bullet"/>
      <w:lvlText w:val="•"/>
      <w:lvlJc w:val="left"/>
      <w:pPr>
        <w:ind w:left="5912" w:hanging="286"/>
      </w:pPr>
      <w:rPr>
        <w:rFonts w:hint="default"/>
        <w:lang w:val="ru-RU" w:eastAsia="en-US" w:bidi="ar-SA"/>
      </w:rPr>
    </w:lvl>
    <w:lvl w:ilvl="7" w:tplc="4D6819F8">
      <w:numFmt w:val="bullet"/>
      <w:lvlText w:val="•"/>
      <w:lvlJc w:val="left"/>
      <w:pPr>
        <w:ind w:left="6879" w:hanging="286"/>
      </w:pPr>
      <w:rPr>
        <w:rFonts w:hint="default"/>
        <w:lang w:val="ru-RU" w:eastAsia="en-US" w:bidi="ar-SA"/>
      </w:rPr>
    </w:lvl>
    <w:lvl w:ilvl="8" w:tplc="831E9788">
      <w:numFmt w:val="bullet"/>
      <w:lvlText w:val="•"/>
      <w:lvlJc w:val="left"/>
      <w:pPr>
        <w:ind w:left="7846" w:hanging="286"/>
      </w:pPr>
      <w:rPr>
        <w:rFonts w:hint="default"/>
        <w:lang w:val="ru-RU" w:eastAsia="en-US" w:bidi="ar-SA"/>
      </w:rPr>
    </w:lvl>
  </w:abstractNum>
  <w:abstractNum w:abstractNumId="16">
    <w:nsid w:val="0CAD0A7C"/>
    <w:multiLevelType w:val="hybridMultilevel"/>
    <w:tmpl w:val="DA00DCC2"/>
    <w:lvl w:ilvl="0" w:tplc="8F6485F2">
      <w:start w:val="3"/>
      <w:numFmt w:val="decimal"/>
      <w:lvlText w:val="%1"/>
      <w:lvlJc w:val="left"/>
      <w:pPr>
        <w:ind w:left="1389" w:hanging="202"/>
      </w:pPr>
      <w:rPr>
        <w:rFonts w:ascii="Times New Roman" w:eastAsia="Times New Roman" w:hAnsi="Times New Roman" w:cs="Times New Roman" w:hint="default"/>
        <w:b/>
        <w:bCs/>
        <w:w w:val="100"/>
        <w:sz w:val="24"/>
        <w:szCs w:val="24"/>
        <w:lang w:val="ru-RU" w:eastAsia="en-US" w:bidi="ar-SA"/>
      </w:rPr>
    </w:lvl>
    <w:lvl w:ilvl="1" w:tplc="28CA4168">
      <w:start w:val="1"/>
      <w:numFmt w:val="decimal"/>
      <w:lvlText w:val="%2)"/>
      <w:lvlJc w:val="left"/>
      <w:pPr>
        <w:ind w:left="1917" w:hanging="504"/>
      </w:pPr>
      <w:rPr>
        <w:rFonts w:ascii="Times New Roman" w:eastAsia="Times New Roman" w:hAnsi="Times New Roman" w:cs="Times New Roman" w:hint="default"/>
        <w:b/>
        <w:bCs/>
        <w:i/>
        <w:iCs/>
        <w:w w:val="99"/>
        <w:sz w:val="24"/>
        <w:szCs w:val="24"/>
        <w:lang w:val="ru-RU" w:eastAsia="en-US" w:bidi="ar-SA"/>
      </w:rPr>
    </w:lvl>
    <w:lvl w:ilvl="2" w:tplc="B386D3CC">
      <w:numFmt w:val="bullet"/>
      <w:lvlText w:val="•"/>
      <w:lvlJc w:val="left"/>
      <w:pPr>
        <w:ind w:left="2920" w:hanging="504"/>
      </w:pPr>
      <w:rPr>
        <w:rFonts w:hint="default"/>
        <w:lang w:val="ru-RU" w:eastAsia="en-US" w:bidi="ar-SA"/>
      </w:rPr>
    </w:lvl>
    <w:lvl w:ilvl="3" w:tplc="C7B87C1A">
      <w:numFmt w:val="bullet"/>
      <w:lvlText w:val="•"/>
      <w:lvlJc w:val="left"/>
      <w:pPr>
        <w:ind w:left="3921" w:hanging="504"/>
      </w:pPr>
      <w:rPr>
        <w:rFonts w:hint="default"/>
        <w:lang w:val="ru-RU" w:eastAsia="en-US" w:bidi="ar-SA"/>
      </w:rPr>
    </w:lvl>
    <w:lvl w:ilvl="4" w:tplc="6848FCF4">
      <w:numFmt w:val="bullet"/>
      <w:lvlText w:val="•"/>
      <w:lvlJc w:val="left"/>
      <w:pPr>
        <w:ind w:left="4922" w:hanging="504"/>
      </w:pPr>
      <w:rPr>
        <w:rFonts w:hint="default"/>
        <w:lang w:val="ru-RU" w:eastAsia="en-US" w:bidi="ar-SA"/>
      </w:rPr>
    </w:lvl>
    <w:lvl w:ilvl="5" w:tplc="E8BADC48">
      <w:numFmt w:val="bullet"/>
      <w:lvlText w:val="•"/>
      <w:lvlJc w:val="left"/>
      <w:pPr>
        <w:ind w:left="5923" w:hanging="504"/>
      </w:pPr>
      <w:rPr>
        <w:rFonts w:hint="default"/>
        <w:lang w:val="ru-RU" w:eastAsia="en-US" w:bidi="ar-SA"/>
      </w:rPr>
    </w:lvl>
    <w:lvl w:ilvl="6" w:tplc="3790E716">
      <w:numFmt w:val="bullet"/>
      <w:lvlText w:val="•"/>
      <w:lvlJc w:val="left"/>
      <w:pPr>
        <w:ind w:left="6924" w:hanging="504"/>
      </w:pPr>
      <w:rPr>
        <w:rFonts w:hint="default"/>
        <w:lang w:val="ru-RU" w:eastAsia="en-US" w:bidi="ar-SA"/>
      </w:rPr>
    </w:lvl>
    <w:lvl w:ilvl="7" w:tplc="DF26382E">
      <w:numFmt w:val="bullet"/>
      <w:lvlText w:val="•"/>
      <w:lvlJc w:val="left"/>
      <w:pPr>
        <w:ind w:left="7925" w:hanging="504"/>
      </w:pPr>
      <w:rPr>
        <w:rFonts w:hint="default"/>
        <w:lang w:val="ru-RU" w:eastAsia="en-US" w:bidi="ar-SA"/>
      </w:rPr>
    </w:lvl>
    <w:lvl w:ilvl="8" w:tplc="A816DE18">
      <w:numFmt w:val="bullet"/>
      <w:lvlText w:val="•"/>
      <w:lvlJc w:val="left"/>
      <w:pPr>
        <w:ind w:left="8926" w:hanging="504"/>
      </w:pPr>
      <w:rPr>
        <w:rFonts w:hint="default"/>
        <w:lang w:val="ru-RU" w:eastAsia="en-US" w:bidi="ar-SA"/>
      </w:rPr>
    </w:lvl>
  </w:abstractNum>
  <w:abstractNum w:abstractNumId="17">
    <w:nsid w:val="0D676AEA"/>
    <w:multiLevelType w:val="hybridMultilevel"/>
    <w:tmpl w:val="4BAA27CE"/>
    <w:lvl w:ilvl="0" w:tplc="2EB675A8">
      <w:start w:val="1"/>
      <w:numFmt w:val="decimal"/>
      <w:lvlText w:val="%1."/>
      <w:lvlJc w:val="left"/>
      <w:pPr>
        <w:ind w:left="1069" w:hanging="360"/>
      </w:pPr>
      <w:rPr>
        <w:rFonts w:eastAsia="Calibri"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0E2A0F3B"/>
    <w:multiLevelType w:val="hybridMultilevel"/>
    <w:tmpl w:val="F5FA1194"/>
    <w:lvl w:ilvl="0" w:tplc="A5542F4C">
      <w:start w:val="1"/>
      <w:numFmt w:val="decimal"/>
      <w:lvlText w:val="%1."/>
      <w:lvlJc w:val="left"/>
      <w:pPr>
        <w:ind w:left="1432" w:hanging="245"/>
      </w:pPr>
      <w:rPr>
        <w:rFonts w:ascii="Times New Roman" w:eastAsia="Times New Roman" w:hAnsi="Times New Roman" w:cs="Times New Roman" w:hint="default"/>
        <w:b/>
        <w:bCs/>
        <w:w w:val="100"/>
        <w:sz w:val="24"/>
        <w:szCs w:val="24"/>
        <w:lang w:val="ru-RU" w:eastAsia="en-US" w:bidi="ar-SA"/>
      </w:rPr>
    </w:lvl>
    <w:lvl w:ilvl="1" w:tplc="E06634DE">
      <w:numFmt w:val="bullet"/>
      <w:lvlText w:val="•"/>
      <w:lvlJc w:val="left"/>
      <w:pPr>
        <w:ind w:left="2388" w:hanging="245"/>
      </w:pPr>
      <w:rPr>
        <w:rFonts w:hint="default"/>
        <w:lang w:val="ru-RU" w:eastAsia="en-US" w:bidi="ar-SA"/>
      </w:rPr>
    </w:lvl>
    <w:lvl w:ilvl="2" w:tplc="71E83A30">
      <w:numFmt w:val="bullet"/>
      <w:lvlText w:val="•"/>
      <w:lvlJc w:val="left"/>
      <w:pPr>
        <w:ind w:left="3337" w:hanging="245"/>
      </w:pPr>
      <w:rPr>
        <w:rFonts w:hint="default"/>
        <w:lang w:val="ru-RU" w:eastAsia="en-US" w:bidi="ar-SA"/>
      </w:rPr>
    </w:lvl>
    <w:lvl w:ilvl="3" w:tplc="B92A0F46">
      <w:numFmt w:val="bullet"/>
      <w:lvlText w:val="•"/>
      <w:lvlJc w:val="left"/>
      <w:pPr>
        <w:ind w:left="4286" w:hanging="245"/>
      </w:pPr>
      <w:rPr>
        <w:rFonts w:hint="default"/>
        <w:lang w:val="ru-RU" w:eastAsia="en-US" w:bidi="ar-SA"/>
      </w:rPr>
    </w:lvl>
    <w:lvl w:ilvl="4" w:tplc="41E8AFE0">
      <w:numFmt w:val="bullet"/>
      <w:lvlText w:val="•"/>
      <w:lvlJc w:val="left"/>
      <w:pPr>
        <w:ind w:left="5235" w:hanging="245"/>
      </w:pPr>
      <w:rPr>
        <w:rFonts w:hint="default"/>
        <w:lang w:val="ru-RU" w:eastAsia="en-US" w:bidi="ar-SA"/>
      </w:rPr>
    </w:lvl>
    <w:lvl w:ilvl="5" w:tplc="B48E3EFC">
      <w:numFmt w:val="bullet"/>
      <w:lvlText w:val="•"/>
      <w:lvlJc w:val="left"/>
      <w:pPr>
        <w:ind w:left="6184" w:hanging="245"/>
      </w:pPr>
      <w:rPr>
        <w:rFonts w:hint="default"/>
        <w:lang w:val="ru-RU" w:eastAsia="en-US" w:bidi="ar-SA"/>
      </w:rPr>
    </w:lvl>
    <w:lvl w:ilvl="6" w:tplc="A8ECF9AC">
      <w:numFmt w:val="bullet"/>
      <w:lvlText w:val="•"/>
      <w:lvlJc w:val="left"/>
      <w:pPr>
        <w:ind w:left="7133" w:hanging="245"/>
      </w:pPr>
      <w:rPr>
        <w:rFonts w:hint="default"/>
        <w:lang w:val="ru-RU" w:eastAsia="en-US" w:bidi="ar-SA"/>
      </w:rPr>
    </w:lvl>
    <w:lvl w:ilvl="7" w:tplc="E9EC8D4C">
      <w:numFmt w:val="bullet"/>
      <w:lvlText w:val="•"/>
      <w:lvlJc w:val="left"/>
      <w:pPr>
        <w:ind w:left="8082" w:hanging="245"/>
      </w:pPr>
      <w:rPr>
        <w:rFonts w:hint="default"/>
        <w:lang w:val="ru-RU" w:eastAsia="en-US" w:bidi="ar-SA"/>
      </w:rPr>
    </w:lvl>
    <w:lvl w:ilvl="8" w:tplc="4280B3FA">
      <w:numFmt w:val="bullet"/>
      <w:lvlText w:val="•"/>
      <w:lvlJc w:val="left"/>
      <w:pPr>
        <w:ind w:left="9031" w:hanging="245"/>
      </w:pPr>
      <w:rPr>
        <w:rFonts w:hint="default"/>
        <w:lang w:val="ru-RU" w:eastAsia="en-US" w:bidi="ar-SA"/>
      </w:rPr>
    </w:lvl>
  </w:abstractNum>
  <w:abstractNum w:abstractNumId="19">
    <w:nsid w:val="0E9A4BE1"/>
    <w:multiLevelType w:val="hybridMultilevel"/>
    <w:tmpl w:val="CE0E8BAA"/>
    <w:lvl w:ilvl="0" w:tplc="68F86F28">
      <w:start w:val="1"/>
      <w:numFmt w:val="decimal"/>
      <w:lvlText w:val="%1"/>
      <w:lvlJc w:val="left"/>
      <w:pPr>
        <w:ind w:left="1081" w:hanging="604"/>
      </w:pPr>
      <w:rPr>
        <w:rFonts w:hint="default"/>
        <w:lang w:val="ru-RU" w:eastAsia="en-US" w:bidi="ar-SA"/>
      </w:rPr>
    </w:lvl>
    <w:lvl w:ilvl="1" w:tplc="E2CA0FFA">
      <w:numFmt w:val="none"/>
      <w:lvlText w:val=""/>
      <w:lvlJc w:val="left"/>
      <w:pPr>
        <w:tabs>
          <w:tab w:val="num" w:pos="360"/>
        </w:tabs>
      </w:pPr>
    </w:lvl>
    <w:lvl w:ilvl="2" w:tplc="5EBE3A56">
      <w:numFmt w:val="none"/>
      <w:lvlText w:val=""/>
      <w:lvlJc w:val="left"/>
      <w:pPr>
        <w:tabs>
          <w:tab w:val="num" w:pos="360"/>
        </w:tabs>
      </w:pPr>
    </w:lvl>
    <w:lvl w:ilvl="3" w:tplc="80522A9E">
      <w:numFmt w:val="bullet"/>
      <w:lvlText w:val="•"/>
      <w:lvlJc w:val="left"/>
      <w:pPr>
        <w:ind w:left="4034" w:hanging="604"/>
      </w:pPr>
      <w:rPr>
        <w:rFonts w:hint="default"/>
        <w:lang w:val="ru-RU" w:eastAsia="en-US" w:bidi="ar-SA"/>
      </w:rPr>
    </w:lvl>
    <w:lvl w:ilvl="4" w:tplc="38BA9AB2">
      <w:numFmt w:val="bullet"/>
      <w:lvlText w:val="•"/>
      <w:lvlJc w:val="left"/>
      <w:pPr>
        <w:ind w:left="5019" w:hanging="604"/>
      </w:pPr>
      <w:rPr>
        <w:rFonts w:hint="default"/>
        <w:lang w:val="ru-RU" w:eastAsia="en-US" w:bidi="ar-SA"/>
      </w:rPr>
    </w:lvl>
    <w:lvl w:ilvl="5" w:tplc="1BC49C46">
      <w:numFmt w:val="bullet"/>
      <w:lvlText w:val="•"/>
      <w:lvlJc w:val="left"/>
      <w:pPr>
        <w:ind w:left="6004" w:hanging="604"/>
      </w:pPr>
      <w:rPr>
        <w:rFonts w:hint="default"/>
        <w:lang w:val="ru-RU" w:eastAsia="en-US" w:bidi="ar-SA"/>
      </w:rPr>
    </w:lvl>
    <w:lvl w:ilvl="6" w:tplc="C0109832">
      <w:numFmt w:val="bullet"/>
      <w:lvlText w:val="•"/>
      <w:lvlJc w:val="left"/>
      <w:pPr>
        <w:ind w:left="6989" w:hanging="604"/>
      </w:pPr>
      <w:rPr>
        <w:rFonts w:hint="default"/>
        <w:lang w:val="ru-RU" w:eastAsia="en-US" w:bidi="ar-SA"/>
      </w:rPr>
    </w:lvl>
    <w:lvl w:ilvl="7" w:tplc="547ECAEC">
      <w:numFmt w:val="bullet"/>
      <w:lvlText w:val="•"/>
      <w:lvlJc w:val="left"/>
      <w:pPr>
        <w:ind w:left="7974" w:hanging="604"/>
      </w:pPr>
      <w:rPr>
        <w:rFonts w:hint="default"/>
        <w:lang w:val="ru-RU" w:eastAsia="en-US" w:bidi="ar-SA"/>
      </w:rPr>
    </w:lvl>
    <w:lvl w:ilvl="8" w:tplc="59A2359C">
      <w:numFmt w:val="bullet"/>
      <w:lvlText w:val="•"/>
      <w:lvlJc w:val="left"/>
      <w:pPr>
        <w:ind w:left="8959" w:hanging="604"/>
      </w:pPr>
      <w:rPr>
        <w:rFonts w:hint="default"/>
        <w:lang w:val="ru-RU" w:eastAsia="en-US" w:bidi="ar-SA"/>
      </w:rPr>
    </w:lvl>
  </w:abstractNum>
  <w:abstractNum w:abstractNumId="20">
    <w:nsid w:val="0EDA76B8"/>
    <w:multiLevelType w:val="hybridMultilevel"/>
    <w:tmpl w:val="6BBA4D3A"/>
    <w:lvl w:ilvl="0" w:tplc="123E23E8">
      <w:start w:val="1"/>
      <w:numFmt w:val="decimal"/>
      <w:lvlText w:val="%1."/>
      <w:lvlJc w:val="left"/>
      <w:pPr>
        <w:ind w:left="832" w:hanging="260"/>
      </w:pPr>
      <w:rPr>
        <w:rFonts w:ascii="Times New Roman" w:eastAsia="Times New Roman" w:hAnsi="Times New Roman" w:cs="Times New Roman" w:hint="default"/>
        <w:w w:val="99"/>
        <w:sz w:val="26"/>
        <w:szCs w:val="26"/>
        <w:lang w:val="ru-RU" w:eastAsia="en-US" w:bidi="ar-SA"/>
      </w:rPr>
    </w:lvl>
    <w:lvl w:ilvl="1" w:tplc="EC1228BA">
      <w:numFmt w:val="bullet"/>
      <w:lvlText w:val=""/>
      <w:lvlJc w:val="left"/>
      <w:pPr>
        <w:ind w:left="2261" w:hanging="348"/>
      </w:pPr>
      <w:rPr>
        <w:rFonts w:ascii="Symbol" w:eastAsia="Symbol" w:hAnsi="Symbol" w:cs="Symbol" w:hint="default"/>
        <w:w w:val="99"/>
        <w:sz w:val="26"/>
        <w:szCs w:val="26"/>
        <w:lang w:val="ru-RU" w:eastAsia="en-US" w:bidi="ar-SA"/>
      </w:rPr>
    </w:lvl>
    <w:lvl w:ilvl="2" w:tplc="B7BAE6E8">
      <w:numFmt w:val="bullet"/>
      <w:lvlText w:val="•"/>
      <w:lvlJc w:val="left"/>
      <w:pPr>
        <w:ind w:left="2260" w:hanging="348"/>
      </w:pPr>
      <w:rPr>
        <w:rFonts w:hint="default"/>
        <w:lang w:val="ru-RU" w:eastAsia="en-US" w:bidi="ar-SA"/>
      </w:rPr>
    </w:lvl>
    <w:lvl w:ilvl="3" w:tplc="F9CEE228">
      <w:numFmt w:val="bullet"/>
      <w:lvlText w:val="•"/>
      <w:lvlJc w:val="left"/>
      <w:pPr>
        <w:ind w:left="3375" w:hanging="348"/>
      </w:pPr>
      <w:rPr>
        <w:rFonts w:hint="default"/>
        <w:lang w:val="ru-RU" w:eastAsia="en-US" w:bidi="ar-SA"/>
      </w:rPr>
    </w:lvl>
    <w:lvl w:ilvl="4" w:tplc="B862343C">
      <w:numFmt w:val="bullet"/>
      <w:lvlText w:val="•"/>
      <w:lvlJc w:val="left"/>
      <w:pPr>
        <w:ind w:left="4491" w:hanging="348"/>
      </w:pPr>
      <w:rPr>
        <w:rFonts w:hint="default"/>
        <w:lang w:val="ru-RU" w:eastAsia="en-US" w:bidi="ar-SA"/>
      </w:rPr>
    </w:lvl>
    <w:lvl w:ilvl="5" w:tplc="47C6F894">
      <w:numFmt w:val="bullet"/>
      <w:lvlText w:val="•"/>
      <w:lvlJc w:val="left"/>
      <w:pPr>
        <w:ind w:left="5607" w:hanging="348"/>
      </w:pPr>
      <w:rPr>
        <w:rFonts w:hint="default"/>
        <w:lang w:val="ru-RU" w:eastAsia="en-US" w:bidi="ar-SA"/>
      </w:rPr>
    </w:lvl>
    <w:lvl w:ilvl="6" w:tplc="0CC8D5CC">
      <w:numFmt w:val="bullet"/>
      <w:lvlText w:val="•"/>
      <w:lvlJc w:val="left"/>
      <w:pPr>
        <w:ind w:left="6723" w:hanging="348"/>
      </w:pPr>
      <w:rPr>
        <w:rFonts w:hint="default"/>
        <w:lang w:val="ru-RU" w:eastAsia="en-US" w:bidi="ar-SA"/>
      </w:rPr>
    </w:lvl>
    <w:lvl w:ilvl="7" w:tplc="7AC687E0">
      <w:numFmt w:val="bullet"/>
      <w:lvlText w:val="•"/>
      <w:lvlJc w:val="left"/>
      <w:pPr>
        <w:ind w:left="7839" w:hanging="348"/>
      </w:pPr>
      <w:rPr>
        <w:rFonts w:hint="default"/>
        <w:lang w:val="ru-RU" w:eastAsia="en-US" w:bidi="ar-SA"/>
      </w:rPr>
    </w:lvl>
    <w:lvl w:ilvl="8" w:tplc="42924792">
      <w:numFmt w:val="bullet"/>
      <w:lvlText w:val="•"/>
      <w:lvlJc w:val="left"/>
      <w:pPr>
        <w:ind w:left="8954" w:hanging="348"/>
      </w:pPr>
      <w:rPr>
        <w:rFonts w:hint="default"/>
        <w:lang w:val="ru-RU" w:eastAsia="en-US" w:bidi="ar-SA"/>
      </w:rPr>
    </w:lvl>
  </w:abstractNum>
  <w:abstractNum w:abstractNumId="21">
    <w:nsid w:val="0F210E07"/>
    <w:multiLevelType w:val="hybridMultilevel"/>
    <w:tmpl w:val="921A89E6"/>
    <w:lvl w:ilvl="0" w:tplc="A37410DA">
      <w:start w:val="1"/>
      <w:numFmt w:val="bullet"/>
      <w:lvlText w:val="-"/>
      <w:lvlJc w:val="left"/>
      <w:pPr>
        <w:ind w:left="2"/>
      </w:pPr>
      <w:rPr>
        <w:rFonts w:ascii="Times New Roman" w:eastAsia="Times New Roman" w:hAnsi="Times New Roman"/>
        <w:b w:val="0"/>
        <w:i w:val="0"/>
        <w:strike w:val="0"/>
        <w:dstrike w:val="0"/>
        <w:color w:val="000000"/>
        <w:sz w:val="24"/>
        <w:u w:val="none" w:color="000000"/>
        <w:vertAlign w:val="baseline"/>
      </w:rPr>
    </w:lvl>
    <w:lvl w:ilvl="1" w:tplc="F9CCB5E6">
      <w:start w:val="1"/>
      <w:numFmt w:val="bullet"/>
      <w:lvlText w:val="o"/>
      <w:lvlJc w:val="left"/>
      <w:pPr>
        <w:ind w:left="1190"/>
      </w:pPr>
      <w:rPr>
        <w:rFonts w:ascii="Times New Roman" w:eastAsia="Times New Roman" w:hAnsi="Times New Roman"/>
        <w:b w:val="0"/>
        <w:i w:val="0"/>
        <w:strike w:val="0"/>
        <w:dstrike w:val="0"/>
        <w:color w:val="000000"/>
        <w:sz w:val="24"/>
        <w:u w:val="none" w:color="000000"/>
        <w:vertAlign w:val="baseline"/>
      </w:rPr>
    </w:lvl>
    <w:lvl w:ilvl="2" w:tplc="AAFAD4FC">
      <w:start w:val="1"/>
      <w:numFmt w:val="bullet"/>
      <w:lvlText w:val="▪"/>
      <w:lvlJc w:val="left"/>
      <w:pPr>
        <w:ind w:left="1910"/>
      </w:pPr>
      <w:rPr>
        <w:rFonts w:ascii="Times New Roman" w:eastAsia="Times New Roman" w:hAnsi="Times New Roman"/>
        <w:b w:val="0"/>
        <w:i w:val="0"/>
        <w:strike w:val="0"/>
        <w:dstrike w:val="0"/>
        <w:color w:val="000000"/>
        <w:sz w:val="24"/>
        <w:u w:val="none" w:color="000000"/>
        <w:vertAlign w:val="baseline"/>
      </w:rPr>
    </w:lvl>
    <w:lvl w:ilvl="3" w:tplc="7CC4D8F4">
      <w:start w:val="1"/>
      <w:numFmt w:val="bullet"/>
      <w:lvlText w:val="•"/>
      <w:lvlJc w:val="left"/>
      <w:pPr>
        <w:ind w:left="2630"/>
      </w:pPr>
      <w:rPr>
        <w:rFonts w:ascii="Times New Roman" w:eastAsia="Times New Roman" w:hAnsi="Times New Roman"/>
        <w:b w:val="0"/>
        <w:i w:val="0"/>
        <w:strike w:val="0"/>
        <w:dstrike w:val="0"/>
        <w:color w:val="000000"/>
        <w:sz w:val="24"/>
        <w:u w:val="none" w:color="000000"/>
        <w:vertAlign w:val="baseline"/>
      </w:rPr>
    </w:lvl>
    <w:lvl w:ilvl="4" w:tplc="9A1E13C2">
      <w:start w:val="1"/>
      <w:numFmt w:val="bullet"/>
      <w:lvlText w:val="o"/>
      <w:lvlJc w:val="left"/>
      <w:pPr>
        <w:ind w:left="3350"/>
      </w:pPr>
      <w:rPr>
        <w:rFonts w:ascii="Times New Roman" w:eastAsia="Times New Roman" w:hAnsi="Times New Roman"/>
        <w:b w:val="0"/>
        <w:i w:val="0"/>
        <w:strike w:val="0"/>
        <w:dstrike w:val="0"/>
        <w:color w:val="000000"/>
        <w:sz w:val="24"/>
        <w:u w:val="none" w:color="000000"/>
        <w:vertAlign w:val="baseline"/>
      </w:rPr>
    </w:lvl>
    <w:lvl w:ilvl="5" w:tplc="3D08B6C8">
      <w:start w:val="1"/>
      <w:numFmt w:val="bullet"/>
      <w:lvlText w:val="▪"/>
      <w:lvlJc w:val="left"/>
      <w:pPr>
        <w:ind w:left="4070"/>
      </w:pPr>
      <w:rPr>
        <w:rFonts w:ascii="Times New Roman" w:eastAsia="Times New Roman" w:hAnsi="Times New Roman"/>
        <w:b w:val="0"/>
        <w:i w:val="0"/>
        <w:strike w:val="0"/>
        <w:dstrike w:val="0"/>
        <w:color w:val="000000"/>
        <w:sz w:val="24"/>
        <w:u w:val="none" w:color="000000"/>
        <w:vertAlign w:val="baseline"/>
      </w:rPr>
    </w:lvl>
    <w:lvl w:ilvl="6" w:tplc="993639A2">
      <w:start w:val="1"/>
      <w:numFmt w:val="bullet"/>
      <w:lvlText w:val="•"/>
      <w:lvlJc w:val="left"/>
      <w:pPr>
        <w:ind w:left="4790"/>
      </w:pPr>
      <w:rPr>
        <w:rFonts w:ascii="Times New Roman" w:eastAsia="Times New Roman" w:hAnsi="Times New Roman"/>
        <w:b w:val="0"/>
        <w:i w:val="0"/>
        <w:strike w:val="0"/>
        <w:dstrike w:val="0"/>
        <w:color w:val="000000"/>
        <w:sz w:val="24"/>
        <w:u w:val="none" w:color="000000"/>
        <w:vertAlign w:val="baseline"/>
      </w:rPr>
    </w:lvl>
    <w:lvl w:ilvl="7" w:tplc="8D6E3FFE">
      <w:start w:val="1"/>
      <w:numFmt w:val="bullet"/>
      <w:lvlText w:val="o"/>
      <w:lvlJc w:val="left"/>
      <w:pPr>
        <w:ind w:left="5510"/>
      </w:pPr>
      <w:rPr>
        <w:rFonts w:ascii="Times New Roman" w:eastAsia="Times New Roman" w:hAnsi="Times New Roman"/>
        <w:b w:val="0"/>
        <w:i w:val="0"/>
        <w:strike w:val="0"/>
        <w:dstrike w:val="0"/>
        <w:color w:val="000000"/>
        <w:sz w:val="24"/>
        <w:u w:val="none" w:color="000000"/>
        <w:vertAlign w:val="baseline"/>
      </w:rPr>
    </w:lvl>
    <w:lvl w:ilvl="8" w:tplc="6E46E46E">
      <w:start w:val="1"/>
      <w:numFmt w:val="bullet"/>
      <w:lvlText w:val="▪"/>
      <w:lvlJc w:val="left"/>
      <w:pPr>
        <w:ind w:left="6230"/>
      </w:pPr>
      <w:rPr>
        <w:rFonts w:ascii="Times New Roman" w:eastAsia="Times New Roman" w:hAnsi="Times New Roman"/>
        <w:b w:val="0"/>
        <w:i w:val="0"/>
        <w:strike w:val="0"/>
        <w:dstrike w:val="0"/>
        <w:color w:val="000000"/>
        <w:sz w:val="24"/>
        <w:u w:val="none" w:color="000000"/>
        <w:vertAlign w:val="baseline"/>
      </w:rPr>
    </w:lvl>
  </w:abstractNum>
  <w:abstractNum w:abstractNumId="22">
    <w:nsid w:val="106A73B0"/>
    <w:multiLevelType w:val="hybridMultilevel"/>
    <w:tmpl w:val="F0D4A5C4"/>
    <w:lvl w:ilvl="0" w:tplc="FE14C97A">
      <w:start w:val="1"/>
      <w:numFmt w:val="decimal"/>
      <w:lvlText w:val="%1."/>
      <w:lvlJc w:val="left"/>
      <w:pPr>
        <w:ind w:left="1022" w:hanging="213"/>
      </w:pPr>
      <w:rPr>
        <w:rFonts w:ascii="Times New Roman" w:eastAsia="Times New Roman" w:hAnsi="Times New Roman" w:cs="Times New Roman" w:hint="default"/>
        <w:b/>
        <w:bCs/>
        <w:spacing w:val="-1"/>
        <w:w w:val="100"/>
        <w:sz w:val="26"/>
        <w:szCs w:val="26"/>
        <w:lang w:val="ru-RU" w:eastAsia="en-US" w:bidi="ar-SA"/>
      </w:rPr>
    </w:lvl>
    <w:lvl w:ilvl="1" w:tplc="FFCE4CA8">
      <w:numFmt w:val="bullet"/>
      <w:lvlText w:val="•"/>
      <w:lvlJc w:val="left"/>
      <w:pPr>
        <w:ind w:left="1928" w:hanging="213"/>
      </w:pPr>
      <w:rPr>
        <w:rFonts w:hint="default"/>
        <w:lang w:val="ru-RU" w:eastAsia="en-US" w:bidi="ar-SA"/>
      </w:rPr>
    </w:lvl>
    <w:lvl w:ilvl="2" w:tplc="21587038">
      <w:numFmt w:val="bullet"/>
      <w:lvlText w:val="•"/>
      <w:lvlJc w:val="left"/>
      <w:pPr>
        <w:ind w:left="2837" w:hanging="213"/>
      </w:pPr>
      <w:rPr>
        <w:rFonts w:hint="default"/>
        <w:lang w:val="ru-RU" w:eastAsia="en-US" w:bidi="ar-SA"/>
      </w:rPr>
    </w:lvl>
    <w:lvl w:ilvl="3" w:tplc="7EE21086">
      <w:numFmt w:val="bullet"/>
      <w:lvlText w:val="•"/>
      <w:lvlJc w:val="left"/>
      <w:pPr>
        <w:ind w:left="3745" w:hanging="213"/>
      </w:pPr>
      <w:rPr>
        <w:rFonts w:hint="default"/>
        <w:lang w:val="ru-RU" w:eastAsia="en-US" w:bidi="ar-SA"/>
      </w:rPr>
    </w:lvl>
    <w:lvl w:ilvl="4" w:tplc="551A629C">
      <w:numFmt w:val="bullet"/>
      <w:lvlText w:val="•"/>
      <w:lvlJc w:val="left"/>
      <w:pPr>
        <w:ind w:left="4654" w:hanging="213"/>
      </w:pPr>
      <w:rPr>
        <w:rFonts w:hint="default"/>
        <w:lang w:val="ru-RU" w:eastAsia="en-US" w:bidi="ar-SA"/>
      </w:rPr>
    </w:lvl>
    <w:lvl w:ilvl="5" w:tplc="6B38A15A">
      <w:numFmt w:val="bullet"/>
      <w:lvlText w:val="•"/>
      <w:lvlJc w:val="left"/>
      <w:pPr>
        <w:ind w:left="5563" w:hanging="213"/>
      </w:pPr>
      <w:rPr>
        <w:rFonts w:hint="default"/>
        <w:lang w:val="ru-RU" w:eastAsia="en-US" w:bidi="ar-SA"/>
      </w:rPr>
    </w:lvl>
    <w:lvl w:ilvl="6" w:tplc="9312B8C6">
      <w:numFmt w:val="bullet"/>
      <w:lvlText w:val="•"/>
      <w:lvlJc w:val="left"/>
      <w:pPr>
        <w:ind w:left="6471" w:hanging="213"/>
      </w:pPr>
      <w:rPr>
        <w:rFonts w:hint="default"/>
        <w:lang w:val="ru-RU" w:eastAsia="en-US" w:bidi="ar-SA"/>
      </w:rPr>
    </w:lvl>
    <w:lvl w:ilvl="7" w:tplc="2F0C331E">
      <w:numFmt w:val="bullet"/>
      <w:lvlText w:val="•"/>
      <w:lvlJc w:val="left"/>
      <w:pPr>
        <w:ind w:left="7380" w:hanging="213"/>
      </w:pPr>
      <w:rPr>
        <w:rFonts w:hint="default"/>
        <w:lang w:val="ru-RU" w:eastAsia="en-US" w:bidi="ar-SA"/>
      </w:rPr>
    </w:lvl>
    <w:lvl w:ilvl="8" w:tplc="4E3E32A0">
      <w:numFmt w:val="bullet"/>
      <w:lvlText w:val="•"/>
      <w:lvlJc w:val="left"/>
      <w:pPr>
        <w:ind w:left="8289" w:hanging="213"/>
      </w:pPr>
      <w:rPr>
        <w:rFonts w:hint="default"/>
        <w:lang w:val="ru-RU" w:eastAsia="en-US" w:bidi="ar-SA"/>
      </w:rPr>
    </w:lvl>
  </w:abstractNum>
  <w:abstractNum w:abstractNumId="23">
    <w:nsid w:val="10BE78B6"/>
    <w:multiLevelType w:val="hybridMultilevel"/>
    <w:tmpl w:val="79F8A22C"/>
    <w:lvl w:ilvl="0" w:tplc="EB582E04">
      <w:numFmt w:val="bullet"/>
      <w:lvlText w:val="-"/>
      <w:lvlJc w:val="left"/>
      <w:pPr>
        <w:ind w:left="102" w:hanging="334"/>
      </w:pPr>
      <w:rPr>
        <w:rFonts w:ascii="Times New Roman" w:eastAsia="Times New Roman" w:hAnsi="Times New Roman" w:cs="Times New Roman" w:hint="default"/>
        <w:w w:val="100"/>
        <w:sz w:val="28"/>
        <w:szCs w:val="28"/>
        <w:lang w:val="ru-RU" w:eastAsia="en-US" w:bidi="ar-SA"/>
      </w:rPr>
    </w:lvl>
    <w:lvl w:ilvl="1" w:tplc="9B4AEEC2">
      <w:numFmt w:val="bullet"/>
      <w:lvlText w:val="•"/>
      <w:lvlJc w:val="left"/>
      <w:pPr>
        <w:ind w:left="1100" w:hanging="334"/>
      </w:pPr>
      <w:rPr>
        <w:rFonts w:hint="default"/>
        <w:lang w:val="ru-RU" w:eastAsia="en-US" w:bidi="ar-SA"/>
      </w:rPr>
    </w:lvl>
    <w:lvl w:ilvl="2" w:tplc="47447DF2">
      <w:numFmt w:val="bullet"/>
      <w:lvlText w:val="•"/>
      <w:lvlJc w:val="left"/>
      <w:pPr>
        <w:ind w:left="2101" w:hanging="334"/>
      </w:pPr>
      <w:rPr>
        <w:rFonts w:hint="default"/>
        <w:lang w:val="ru-RU" w:eastAsia="en-US" w:bidi="ar-SA"/>
      </w:rPr>
    </w:lvl>
    <w:lvl w:ilvl="3" w:tplc="4D5C2BF0">
      <w:numFmt w:val="bullet"/>
      <w:lvlText w:val="•"/>
      <w:lvlJc w:val="left"/>
      <w:pPr>
        <w:ind w:left="3101" w:hanging="334"/>
      </w:pPr>
      <w:rPr>
        <w:rFonts w:hint="default"/>
        <w:lang w:val="ru-RU" w:eastAsia="en-US" w:bidi="ar-SA"/>
      </w:rPr>
    </w:lvl>
    <w:lvl w:ilvl="4" w:tplc="0C321BC6">
      <w:numFmt w:val="bullet"/>
      <w:lvlText w:val="•"/>
      <w:lvlJc w:val="left"/>
      <w:pPr>
        <w:ind w:left="4102" w:hanging="334"/>
      </w:pPr>
      <w:rPr>
        <w:rFonts w:hint="default"/>
        <w:lang w:val="ru-RU" w:eastAsia="en-US" w:bidi="ar-SA"/>
      </w:rPr>
    </w:lvl>
    <w:lvl w:ilvl="5" w:tplc="0470B3A4">
      <w:numFmt w:val="bullet"/>
      <w:lvlText w:val="•"/>
      <w:lvlJc w:val="left"/>
      <w:pPr>
        <w:ind w:left="5103" w:hanging="334"/>
      </w:pPr>
      <w:rPr>
        <w:rFonts w:hint="default"/>
        <w:lang w:val="ru-RU" w:eastAsia="en-US" w:bidi="ar-SA"/>
      </w:rPr>
    </w:lvl>
    <w:lvl w:ilvl="6" w:tplc="47D0620A">
      <w:numFmt w:val="bullet"/>
      <w:lvlText w:val="•"/>
      <w:lvlJc w:val="left"/>
      <w:pPr>
        <w:ind w:left="6103" w:hanging="334"/>
      </w:pPr>
      <w:rPr>
        <w:rFonts w:hint="default"/>
        <w:lang w:val="ru-RU" w:eastAsia="en-US" w:bidi="ar-SA"/>
      </w:rPr>
    </w:lvl>
    <w:lvl w:ilvl="7" w:tplc="83781B16">
      <w:numFmt w:val="bullet"/>
      <w:lvlText w:val="•"/>
      <w:lvlJc w:val="left"/>
      <w:pPr>
        <w:ind w:left="7104" w:hanging="334"/>
      </w:pPr>
      <w:rPr>
        <w:rFonts w:hint="default"/>
        <w:lang w:val="ru-RU" w:eastAsia="en-US" w:bidi="ar-SA"/>
      </w:rPr>
    </w:lvl>
    <w:lvl w:ilvl="8" w:tplc="9B627F1E">
      <w:numFmt w:val="bullet"/>
      <w:lvlText w:val="•"/>
      <w:lvlJc w:val="left"/>
      <w:pPr>
        <w:ind w:left="8105" w:hanging="334"/>
      </w:pPr>
      <w:rPr>
        <w:rFonts w:hint="default"/>
        <w:lang w:val="ru-RU" w:eastAsia="en-US" w:bidi="ar-SA"/>
      </w:rPr>
    </w:lvl>
  </w:abstractNum>
  <w:abstractNum w:abstractNumId="24">
    <w:nsid w:val="111C2253"/>
    <w:multiLevelType w:val="hybridMultilevel"/>
    <w:tmpl w:val="FEA6D49E"/>
    <w:lvl w:ilvl="0" w:tplc="3C564098">
      <w:start w:val="2"/>
      <w:numFmt w:val="decimal"/>
      <w:lvlText w:val="%1"/>
      <w:lvlJc w:val="left"/>
      <w:pPr>
        <w:ind w:left="1865" w:hanging="380"/>
      </w:pPr>
      <w:rPr>
        <w:rFonts w:hint="default"/>
        <w:lang w:val="ru-RU" w:eastAsia="en-US" w:bidi="ar-SA"/>
      </w:rPr>
    </w:lvl>
    <w:lvl w:ilvl="1" w:tplc="61E89A4E">
      <w:numFmt w:val="none"/>
      <w:lvlText w:val=""/>
      <w:lvlJc w:val="left"/>
      <w:pPr>
        <w:tabs>
          <w:tab w:val="num" w:pos="360"/>
        </w:tabs>
      </w:pPr>
    </w:lvl>
    <w:lvl w:ilvl="2" w:tplc="15EC5F2E">
      <w:numFmt w:val="bullet"/>
      <w:lvlText w:val="•"/>
      <w:lvlJc w:val="left"/>
      <w:pPr>
        <w:ind w:left="3673" w:hanging="380"/>
      </w:pPr>
      <w:rPr>
        <w:rFonts w:hint="default"/>
        <w:lang w:val="ru-RU" w:eastAsia="en-US" w:bidi="ar-SA"/>
      </w:rPr>
    </w:lvl>
    <w:lvl w:ilvl="3" w:tplc="F070A0AC">
      <w:numFmt w:val="bullet"/>
      <w:lvlText w:val="•"/>
      <w:lvlJc w:val="left"/>
      <w:pPr>
        <w:ind w:left="4580" w:hanging="380"/>
      </w:pPr>
      <w:rPr>
        <w:rFonts w:hint="default"/>
        <w:lang w:val="ru-RU" w:eastAsia="en-US" w:bidi="ar-SA"/>
      </w:rPr>
    </w:lvl>
    <w:lvl w:ilvl="4" w:tplc="50542892">
      <w:numFmt w:val="bullet"/>
      <w:lvlText w:val="•"/>
      <w:lvlJc w:val="left"/>
      <w:pPr>
        <w:ind w:left="5487" w:hanging="380"/>
      </w:pPr>
      <w:rPr>
        <w:rFonts w:hint="default"/>
        <w:lang w:val="ru-RU" w:eastAsia="en-US" w:bidi="ar-SA"/>
      </w:rPr>
    </w:lvl>
    <w:lvl w:ilvl="5" w:tplc="F660757A">
      <w:numFmt w:val="bullet"/>
      <w:lvlText w:val="•"/>
      <w:lvlJc w:val="left"/>
      <w:pPr>
        <w:ind w:left="6394" w:hanging="380"/>
      </w:pPr>
      <w:rPr>
        <w:rFonts w:hint="default"/>
        <w:lang w:val="ru-RU" w:eastAsia="en-US" w:bidi="ar-SA"/>
      </w:rPr>
    </w:lvl>
    <w:lvl w:ilvl="6" w:tplc="29E209D0">
      <w:numFmt w:val="bullet"/>
      <w:lvlText w:val="•"/>
      <w:lvlJc w:val="left"/>
      <w:pPr>
        <w:ind w:left="7301" w:hanging="380"/>
      </w:pPr>
      <w:rPr>
        <w:rFonts w:hint="default"/>
        <w:lang w:val="ru-RU" w:eastAsia="en-US" w:bidi="ar-SA"/>
      </w:rPr>
    </w:lvl>
    <w:lvl w:ilvl="7" w:tplc="C98A34F8">
      <w:numFmt w:val="bullet"/>
      <w:lvlText w:val="•"/>
      <w:lvlJc w:val="left"/>
      <w:pPr>
        <w:ind w:left="8208" w:hanging="380"/>
      </w:pPr>
      <w:rPr>
        <w:rFonts w:hint="default"/>
        <w:lang w:val="ru-RU" w:eastAsia="en-US" w:bidi="ar-SA"/>
      </w:rPr>
    </w:lvl>
    <w:lvl w:ilvl="8" w:tplc="82CC3E20">
      <w:numFmt w:val="bullet"/>
      <w:lvlText w:val="•"/>
      <w:lvlJc w:val="left"/>
      <w:pPr>
        <w:ind w:left="9115" w:hanging="380"/>
      </w:pPr>
      <w:rPr>
        <w:rFonts w:hint="default"/>
        <w:lang w:val="ru-RU" w:eastAsia="en-US" w:bidi="ar-SA"/>
      </w:rPr>
    </w:lvl>
  </w:abstractNum>
  <w:abstractNum w:abstractNumId="25">
    <w:nsid w:val="11CC5FD4"/>
    <w:multiLevelType w:val="hybridMultilevel"/>
    <w:tmpl w:val="20D866AA"/>
    <w:lvl w:ilvl="0" w:tplc="10A87994">
      <w:start w:val="1"/>
      <w:numFmt w:val="decimal"/>
      <w:lvlText w:val="%1"/>
      <w:lvlJc w:val="left"/>
      <w:pPr>
        <w:ind w:left="1370" w:hanging="178"/>
      </w:pPr>
      <w:rPr>
        <w:rFonts w:ascii="Times New Roman" w:eastAsia="Times New Roman" w:hAnsi="Times New Roman" w:cs="Times New Roman" w:hint="default"/>
        <w:b/>
        <w:bCs/>
        <w:w w:val="100"/>
        <w:sz w:val="24"/>
        <w:szCs w:val="24"/>
        <w:lang w:val="ru-RU" w:eastAsia="en-US" w:bidi="ar-SA"/>
      </w:rPr>
    </w:lvl>
    <w:lvl w:ilvl="1" w:tplc="969A0EF4">
      <w:numFmt w:val="bullet"/>
      <w:lvlText w:val="•"/>
      <w:lvlJc w:val="left"/>
      <w:pPr>
        <w:ind w:left="2334" w:hanging="178"/>
      </w:pPr>
      <w:rPr>
        <w:rFonts w:hint="default"/>
        <w:lang w:val="ru-RU" w:eastAsia="en-US" w:bidi="ar-SA"/>
      </w:rPr>
    </w:lvl>
    <w:lvl w:ilvl="2" w:tplc="1C3EEA0E">
      <w:numFmt w:val="bullet"/>
      <w:lvlText w:val="•"/>
      <w:lvlJc w:val="left"/>
      <w:pPr>
        <w:ind w:left="3289" w:hanging="178"/>
      </w:pPr>
      <w:rPr>
        <w:rFonts w:hint="default"/>
        <w:lang w:val="ru-RU" w:eastAsia="en-US" w:bidi="ar-SA"/>
      </w:rPr>
    </w:lvl>
    <w:lvl w:ilvl="3" w:tplc="D4D23102">
      <w:numFmt w:val="bullet"/>
      <w:lvlText w:val="•"/>
      <w:lvlJc w:val="left"/>
      <w:pPr>
        <w:ind w:left="4244" w:hanging="178"/>
      </w:pPr>
      <w:rPr>
        <w:rFonts w:hint="default"/>
        <w:lang w:val="ru-RU" w:eastAsia="en-US" w:bidi="ar-SA"/>
      </w:rPr>
    </w:lvl>
    <w:lvl w:ilvl="4" w:tplc="7D780490">
      <w:numFmt w:val="bullet"/>
      <w:lvlText w:val="•"/>
      <w:lvlJc w:val="left"/>
      <w:pPr>
        <w:ind w:left="5199" w:hanging="178"/>
      </w:pPr>
      <w:rPr>
        <w:rFonts w:hint="default"/>
        <w:lang w:val="ru-RU" w:eastAsia="en-US" w:bidi="ar-SA"/>
      </w:rPr>
    </w:lvl>
    <w:lvl w:ilvl="5" w:tplc="6BCC1108">
      <w:numFmt w:val="bullet"/>
      <w:lvlText w:val="•"/>
      <w:lvlJc w:val="left"/>
      <w:pPr>
        <w:ind w:left="6154" w:hanging="178"/>
      </w:pPr>
      <w:rPr>
        <w:rFonts w:hint="default"/>
        <w:lang w:val="ru-RU" w:eastAsia="en-US" w:bidi="ar-SA"/>
      </w:rPr>
    </w:lvl>
    <w:lvl w:ilvl="6" w:tplc="AD10C792">
      <w:numFmt w:val="bullet"/>
      <w:lvlText w:val="•"/>
      <w:lvlJc w:val="left"/>
      <w:pPr>
        <w:ind w:left="7109" w:hanging="178"/>
      </w:pPr>
      <w:rPr>
        <w:rFonts w:hint="default"/>
        <w:lang w:val="ru-RU" w:eastAsia="en-US" w:bidi="ar-SA"/>
      </w:rPr>
    </w:lvl>
    <w:lvl w:ilvl="7" w:tplc="B5DAF4B4">
      <w:numFmt w:val="bullet"/>
      <w:lvlText w:val="•"/>
      <w:lvlJc w:val="left"/>
      <w:pPr>
        <w:ind w:left="8064" w:hanging="178"/>
      </w:pPr>
      <w:rPr>
        <w:rFonts w:hint="default"/>
        <w:lang w:val="ru-RU" w:eastAsia="en-US" w:bidi="ar-SA"/>
      </w:rPr>
    </w:lvl>
    <w:lvl w:ilvl="8" w:tplc="3106295A">
      <w:numFmt w:val="bullet"/>
      <w:lvlText w:val="•"/>
      <w:lvlJc w:val="left"/>
      <w:pPr>
        <w:ind w:left="9019" w:hanging="178"/>
      </w:pPr>
      <w:rPr>
        <w:rFonts w:hint="default"/>
        <w:lang w:val="ru-RU" w:eastAsia="en-US" w:bidi="ar-SA"/>
      </w:rPr>
    </w:lvl>
  </w:abstractNum>
  <w:abstractNum w:abstractNumId="26">
    <w:nsid w:val="12D706E3"/>
    <w:multiLevelType w:val="hybridMultilevel"/>
    <w:tmpl w:val="D284AC4C"/>
    <w:lvl w:ilvl="0" w:tplc="4C7EE48E">
      <w:start w:val="1"/>
      <w:numFmt w:val="bullet"/>
      <w:lvlText w:val="-"/>
      <w:lvlJc w:val="left"/>
      <w:rPr>
        <w:rFonts w:ascii="Times New Roman" w:eastAsia="Times New Roman" w:hAnsi="Times New Roman"/>
        <w:b w:val="0"/>
        <w:i w:val="0"/>
        <w:strike w:val="0"/>
        <w:dstrike w:val="0"/>
        <w:color w:val="000000"/>
        <w:sz w:val="24"/>
        <w:u w:val="none" w:color="000000"/>
        <w:vertAlign w:val="baseline"/>
      </w:rPr>
    </w:lvl>
    <w:lvl w:ilvl="1" w:tplc="9B9A0DE8">
      <w:start w:val="1"/>
      <w:numFmt w:val="bullet"/>
      <w:lvlText w:val="o"/>
      <w:lvlJc w:val="left"/>
      <w:pPr>
        <w:ind w:left="1188"/>
      </w:pPr>
      <w:rPr>
        <w:rFonts w:ascii="Times New Roman" w:eastAsia="Times New Roman" w:hAnsi="Times New Roman"/>
        <w:b w:val="0"/>
        <w:i w:val="0"/>
        <w:strike w:val="0"/>
        <w:dstrike w:val="0"/>
        <w:color w:val="000000"/>
        <w:sz w:val="24"/>
        <w:u w:val="none" w:color="000000"/>
        <w:vertAlign w:val="baseline"/>
      </w:rPr>
    </w:lvl>
    <w:lvl w:ilvl="2" w:tplc="C40EC08A">
      <w:start w:val="1"/>
      <w:numFmt w:val="bullet"/>
      <w:lvlText w:val="▪"/>
      <w:lvlJc w:val="left"/>
      <w:pPr>
        <w:ind w:left="1908"/>
      </w:pPr>
      <w:rPr>
        <w:rFonts w:ascii="Times New Roman" w:eastAsia="Times New Roman" w:hAnsi="Times New Roman"/>
        <w:b w:val="0"/>
        <w:i w:val="0"/>
        <w:strike w:val="0"/>
        <w:dstrike w:val="0"/>
        <w:color w:val="000000"/>
        <w:sz w:val="24"/>
        <w:u w:val="none" w:color="000000"/>
        <w:vertAlign w:val="baseline"/>
      </w:rPr>
    </w:lvl>
    <w:lvl w:ilvl="3" w:tplc="1DBABC7A">
      <w:start w:val="1"/>
      <w:numFmt w:val="bullet"/>
      <w:lvlText w:val="•"/>
      <w:lvlJc w:val="left"/>
      <w:pPr>
        <w:ind w:left="2628"/>
      </w:pPr>
      <w:rPr>
        <w:rFonts w:ascii="Times New Roman" w:eastAsia="Times New Roman" w:hAnsi="Times New Roman"/>
        <w:b w:val="0"/>
        <w:i w:val="0"/>
        <w:strike w:val="0"/>
        <w:dstrike w:val="0"/>
        <w:color w:val="000000"/>
        <w:sz w:val="24"/>
        <w:u w:val="none" w:color="000000"/>
        <w:vertAlign w:val="baseline"/>
      </w:rPr>
    </w:lvl>
    <w:lvl w:ilvl="4" w:tplc="3312C2FE">
      <w:start w:val="1"/>
      <w:numFmt w:val="bullet"/>
      <w:lvlText w:val="o"/>
      <w:lvlJc w:val="left"/>
      <w:pPr>
        <w:ind w:left="3348"/>
      </w:pPr>
      <w:rPr>
        <w:rFonts w:ascii="Times New Roman" w:eastAsia="Times New Roman" w:hAnsi="Times New Roman"/>
        <w:b w:val="0"/>
        <w:i w:val="0"/>
        <w:strike w:val="0"/>
        <w:dstrike w:val="0"/>
        <w:color w:val="000000"/>
        <w:sz w:val="24"/>
        <w:u w:val="none" w:color="000000"/>
        <w:vertAlign w:val="baseline"/>
      </w:rPr>
    </w:lvl>
    <w:lvl w:ilvl="5" w:tplc="19064282">
      <w:start w:val="1"/>
      <w:numFmt w:val="bullet"/>
      <w:lvlText w:val="▪"/>
      <w:lvlJc w:val="left"/>
      <w:pPr>
        <w:ind w:left="4068"/>
      </w:pPr>
      <w:rPr>
        <w:rFonts w:ascii="Times New Roman" w:eastAsia="Times New Roman" w:hAnsi="Times New Roman"/>
        <w:b w:val="0"/>
        <w:i w:val="0"/>
        <w:strike w:val="0"/>
        <w:dstrike w:val="0"/>
        <w:color w:val="000000"/>
        <w:sz w:val="24"/>
        <w:u w:val="none" w:color="000000"/>
        <w:vertAlign w:val="baseline"/>
      </w:rPr>
    </w:lvl>
    <w:lvl w:ilvl="6" w:tplc="09CC4076">
      <w:start w:val="1"/>
      <w:numFmt w:val="bullet"/>
      <w:lvlText w:val="•"/>
      <w:lvlJc w:val="left"/>
      <w:pPr>
        <w:ind w:left="4788"/>
      </w:pPr>
      <w:rPr>
        <w:rFonts w:ascii="Times New Roman" w:eastAsia="Times New Roman" w:hAnsi="Times New Roman"/>
        <w:b w:val="0"/>
        <w:i w:val="0"/>
        <w:strike w:val="0"/>
        <w:dstrike w:val="0"/>
        <w:color w:val="000000"/>
        <w:sz w:val="24"/>
        <w:u w:val="none" w:color="000000"/>
        <w:vertAlign w:val="baseline"/>
      </w:rPr>
    </w:lvl>
    <w:lvl w:ilvl="7" w:tplc="3FC87024">
      <w:start w:val="1"/>
      <w:numFmt w:val="bullet"/>
      <w:lvlText w:val="o"/>
      <w:lvlJc w:val="left"/>
      <w:pPr>
        <w:ind w:left="5508"/>
      </w:pPr>
      <w:rPr>
        <w:rFonts w:ascii="Times New Roman" w:eastAsia="Times New Roman" w:hAnsi="Times New Roman"/>
        <w:b w:val="0"/>
        <w:i w:val="0"/>
        <w:strike w:val="0"/>
        <w:dstrike w:val="0"/>
        <w:color w:val="000000"/>
        <w:sz w:val="24"/>
        <w:u w:val="none" w:color="000000"/>
        <w:vertAlign w:val="baseline"/>
      </w:rPr>
    </w:lvl>
    <w:lvl w:ilvl="8" w:tplc="AAF87EE8">
      <w:start w:val="1"/>
      <w:numFmt w:val="bullet"/>
      <w:lvlText w:val="▪"/>
      <w:lvlJc w:val="left"/>
      <w:pPr>
        <w:ind w:left="6228"/>
      </w:pPr>
      <w:rPr>
        <w:rFonts w:ascii="Times New Roman" w:eastAsia="Times New Roman" w:hAnsi="Times New Roman"/>
        <w:b w:val="0"/>
        <w:i w:val="0"/>
        <w:strike w:val="0"/>
        <w:dstrike w:val="0"/>
        <w:color w:val="000000"/>
        <w:sz w:val="24"/>
        <w:u w:val="none" w:color="000000"/>
        <w:vertAlign w:val="baseline"/>
      </w:rPr>
    </w:lvl>
  </w:abstractNum>
  <w:abstractNum w:abstractNumId="27">
    <w:nsid w:val="14426465"/>
    <w:multiLevelType w:val="hybridMultilevel"/>
    <w:tmpl w:val="73E22FC2"/>
    <w:lvl w:ilvl="0" w:tplc="9E28F436">
      <w:start w:val="1"/>
      <w:numFmt w:val="decimal"/>
      <w:lvlText w:val="%1)"/>
      <w:lvlJc w:val="left"/>
      <w:pPr>
        <w:ind w:left="305"/>
      </w:pPr>
      <w:rPr>
        <w:rFonts w:ascii="Times New Roman" w:eastAsia="Times New Roman" w:hAnsi="Times New Roman" w:cs="Times New Roman"/>
        <w:b w:val="0"/>
        <w:i w:val="0"/>
        <w:strike w:val="0"/>
        <w:dstrike w:val="0"/>
        <w:color w:val="000000"/>
        <w:sz w:val="28"/>
        <w:szCs w:val="28"/>
        <w:u w:val="none" w:color="000000"/>
        <w:vertAlign w:val="baseline"/>
      </w:rPr>
    </w:lvl>
    <w:lvl w:ilvl="1" w:tplc="7B165840">
      <w:start w:val="1"/>
      <w:numFmt w:val="bullet"/>
      <w:lvlText w:val="•"/>
      <w:lvlJc w:val="left"/>
      <w:pPr>
        <w:ind w:left="1215"/>
      </w:pPr>
      <w:rPr>
        <w:rFonts w:ascii="Arial" w:eastAsia="Times New Roman" w:hAnsi="Arial"/>
        <w:b w:val="0"/>
        <w:i w:val="0"/>
        <w:strike w:val="0"/>
        <w:dstrike w:val="0"/>
        <w:color w:val="000000"/>
        <w:sz w:val="28"/>
        <w:u w:val="none" w:color="000000"/>
        <w:vertAlign w:val="baseline"/>
      </w:rPr>
    </w:lvl>
    <w:lvl w:ilvl="2" w:tplc="E670E74E">
      <w:start w:val="1"/>
      <w:numFmt w:val="bullet"/>
      <w:lvlText w:val="▪"/>
      <w:lvlJc w:val="left"/>
      <w:pPr>
        <w:ind w:left="1803"/>
      </w:pPr>
      <w:rPr>
        <w:rFonts w:ascii="Segoe UI Symbol" w:eastAsia="Times New Roman" w:hAnsi="Segoe UI Symbol"/>
        <w:b w:val="0"/>
        <w:i w:val="0"/>
        <w:strike w:val="0"/>
        <w:dstrike w:val="0"/>
        <w:color w:val="000000"/>
        <w:sz w:val="28"/>
        <w:u w:val="none" w:color="000000"/>
        <w:vertAlign w:val="baseline"/>
      </w:rPr>
    </w:lvl>
    <w:lvl w:ilvl="3" w:tplc="4D0EA448">
      <w:start w:val="1"/>
      <w:numFmt w:val="bullet"/>
      <w:lvlText w:val="•"/>
      <w:lvlJc w:val="left"/>
      <w:pPr>
        <w:ind w:left="2523"/>
      </w:pPr>
      <w:rPr>
        <w:rFonts w:ascii="Arial" w:eastAsia="Times New Roman" w:hAnsi="Arial"/>
        <w:b w:val="0"/>
        <w:i w:val="0"/>
        <w:strike w:val="0"/>
        <w:dstrike w:val="0"/>
        <w:color w:val="000000"/>
        <w:sz w:val="28"/>
        <w:u w:val="none" w:color="000000"/>
        <w:vertAlign w:val="baseline"/>
      </w:rPr>
    </w:lvl>
    <w:lvl w:ilvl="4" w:tplc="FD28B4C6">
      <w:start w:val="1"/>
      <w:numFmt w:val="bullet"/>
      <w:lvlText w:val="o"/>
      <w:lvlJc w:val="left"/>
      <w:pPr>
        <w:ind w:left="3243"/>
      </w:pPr>
      <w:rPr>
        <w:rFonts w:ascii="Segoe UI Symbol" w:eastAsia="Times New Roman" w:hAnsi="Segoe UI Symbol"/>
        <w:b w:val="0"/>
        <w:i w:val="0"/>
        <w:strike w:val="0"/>
        <w:dstrike w:val="0"/>
        <w:color w:val="000000"/>
        <w:sz w:val="28"/>
        <w:u w:val="none" w:color="000000"/>
        <w:vertAlign w:val="baseline"/>
      </w:rPr>
    </w:lvl>
    <w:lvl w:ilvl="5" w:tplc="C4823E84">
      <w:start w:val="1"/>
      <w:numFmt w:val="bullet"/>
      <w:lvlText w:val="▪"/>
      <w:lvlJc w:val="left"/>
      <w:pPr>
        <w:ind w:left="3963"/>
      </w:pPr>
      <w:rPr>
        <w:rFonts w:ascii="Segoe UI Symbol" w:eastAsia="Times New Roman" w:hAnsi="Segoe UI Symbol"/>
        <w:b w:val="0"/>
        <w:i w:val="0"/>
        <w:strike w:val="0"/>
        <w:dstrike w:val="0"/>
        <w:color w:val="000000"/>
        <w:sz w:val="28"/>
        <w:u w:val="none" w:color="000000"/>
        <w:vertAlign w:val="baseline"/>
      </w:rPr>
    </w:lvl>
    <w:lvl w:ilvl="6" w:tplc="A7FAC878">
      <w:start w:val="1"/>
      <w:numFmt w:val="bullet"/>
      <w:lvlText w:val="•"/>
      <w:lvlJc w:val="left"/>
      <w:pPr>
        <w:ind w:left="4683"/>
      </w:pPr>
      <w:rPr>
        <w:rFonts w:ascii="Arial" w:eastAsia="Times New Roman" w:hAnsi="Arial"/>
        <w:b w:val="0"/>
        <w:i w:val="0"/>
        <w:strike w:val="0"/>
        <w:dstrike w:val="0"/>
        <w:color w:val="000000"/>
        <w:sz w:val="28"/>
        <w:u w:val="none" w:color="000000"/>
        <w:vertAlign w:val="baseline"/>
      </w:rPr>
    </w:lvl>
    <w:lvl w:ilvl="7" w:tplc="5C746C68">
      <w:start w:val="1"/>
      <w:numFmt w:val="bullet"/>
      <w:lvlText w:val="o"/>
      <w:lvlJc w:val="left"/>
      <w:pPr>
        <w:ind w:left="5403"/>
      </w:pPr>
      <w:rPr>
        <w:rFonts w:ascii="Segoe UI Symbol" w:eastAsia="Times New Roman" w:hAnsi="Segoe UI Symbol"/>
        <w:b w:val="0"/>
        <w:i w:val="0"/>
        <w:strike w:val="0"/>
        <w:dstrike w:val="0"/>
        <w:color w:val="000000"/>
        <w:sz w:val="28"/>
        <w:u w:val="none" w:color="000000"/>
        <w:vertAlign w:val="baseline"/>
      </w:rPr>
    </w:lvl>
    <w:lvl w:ilvl="8" w:tplc="442E036E">
      <w:start w:val="1"/>
      <w:numFmt w:val="bullet"/>
      <w:lvlText w:val="▪"/>
      <w:lvlJc w:val="left"/>
      <w:pPr>
        <w:ind w:left="6123"/>
      </w:pPr>
      <w:rPr>
        <w:rFonts w:ascii="Segoe UI Symbol" w:eastAsia="Times New Roman" w:hAnsi="Segoe UI Symbol"/>
        <w:b w:val="0"/>
        <w:i w:val="0"/>
        <w:strike w:val="0"/>
        <w:dstrike w:val="0"/>
        <w:color w:val="000000"/>
        <w:sz w:val="28"/>
        <w:u w:val="none" w:color="000000"/>
        <w:vertAlign w:val="baseline"/>
      </w:rPr>
    </w:lvl>
  </w:abstractNum>
  <w:abstractNum w:abstractNumId="28">
    <w:nsid w:val="158E1604"/>
    <w:multiLevelType w:val="hybridMultilevel"/>
    <w:tmpl w:val="922E9ADA"/>
    <w:lvl w:ilvl="0" w:tplc="03705FF2">
      <w:start w:val="1"/>
      <w:numFmt w:val="bullet"/>
      <w:lvlText w:val="•"/>
      <w:lvlJc w:val="left"/>
      <w:pPr>
        <w:ind w:left="1287"/>
      </w:pPr>
      <w:rPr>
        <w:rFonts w:ascii="Arial" w:eastAsia="Times New Roman" w:hAnsi="Arial"/>
        <w:b w:val="0"/>
        <w:i w:val="0"/>
        <w:strike w:val="0"/>
        <w:dstrike w:val="0"/>
        <w:color w:val="000000"/>
        <w:sz w:val="28"/>
        <w:u w:val="none" w:color="000000"/>
        <w:vertAlign w:val="baseline"/>
      </w:rPr>
    </w:lvl>
    <w:lvl w:ilvl="1" w:tplc="2256B686">
      <w:start w:val="1"/>
      <w:numFmt w:val="bullet"/>
      <w:lvlText w:val="o"/>
      <w:lvlJc w:val="left"/>
      <w:pPr>
        <w:ind w:left="1440"/>
      </w:pPr>
      <w:rPr>
        <w:rFonts w:ascii="Segoe UI Symbol" w:eastAsia="Times New Roman" w:hAnsi="Segoe UI Symbol"/>
        <w:b w:val="0"/>
        <w:i w:val="0"/>
        <w:strike w:val="0"/>
        <w:dstrike w:val="0"/>
        <w:color w:val="000000"/>
        <w:sz w:val="28"/>
        <w:u w:val="none" w:color="000000"/>
        <w:vertAlign w:val="baseline"/>
      </w:rPr>
    </w:lvl>
    <w:lvl w:ilvl="2" w:tplc="B47A64EE">
      <w:start w:val="1"/>
      <w:numFmt w:val="bullet"/>
      <w:lvlText w:val="▪"/>
      <w:lvlJc w:val="left"/>
      <w:pPr>
        <w:ind w:left="2160"/>
      </w:pPr>
      <w:rPr>
        <w:rFonts w:ascii="Segoe UI Symbol" w:eastAsia="Times New Roman" w:hAnsi="Segoe UI Symbol"/>
        <w:b w:val="0"/>
        <w:i w:val="0"/>
        <w:strike w:val="0"/>
        <w:dstrike w:val="0"/>
        <w:color w:val="000000"/>
        <w:sz w:val="28"/>
        <w:u w:val="none" w:color="000000"/>
        <w:vertAlign w:val="baseline"/>
      </w:rPr>
    </w:lvl>
    <w:lvl w:ilvl="3" w:tplc="9518417C">
      <w:start w:val="1"/>
      <w:numFmt w:val="bullet"/>
      <w:lvlText w:val="•"/>
      <w:lvlJc w:val="left"/>
      <w:pPr>
        <w:ind w:left="2880"/>
      </w:pPr>
      <w:rPr>
        <w:rFonts w:ascii="Arial" w:eastAsia="Times New Roman" w:hAnsi="Arial"/>
        <w:b w:val="0"/>
        <w:i w:val="0"/>
        <w:strike w:val="0"/>
        <w:dstrike w:val="0"/>
        <w:color w:val="000000"/>
        <w:sz w:val="28"/>
        <w:u w:val="none" w:color="000000"/>
        <w:vertAlign w:val="baseline"/>
      </w:rPr>
    </w:lvl>
    <w:lvl w:ilvl="4" w:tplc="AB78BBA8">
      <w:start w:val="1"/>
      <w:numFmt w:val="bullet"/>
      <w:lvlText w:val="o"/>
      <w:lvlJc w:val="left"/>
      <w:pPr>
        <w:ind w:left="3600"/>
      </w:pPr>
      <w:rPr>
        <w:rFonts w:ascii="Segoe UI Symbol" w:eastAsia="Times New Roman" w:hAnsi="Segoe UI Symbol"/>
        <w:b w:val="0"/>
        <w:i w:val="0"/>
        <w:strike w:val="0"/>
        <w:dstrike w:val="0"/>
        <w:color w:val="000000"/>
        <w:sz w:val="28"/>
        <w:u w:val="none" w:color="000000"/>
        <w:vertAlign w:val="baseline"/>
      </w:rPr>
    </w:lvl>
    <w:lvl w:ilvl="5" w:tplc="C96CC694">
      <w:start w:val="1"/>
      <w:numFmt w:val="bullet"/>
      <w:lvlText w:val="▪"/>
      <w:lvlJc w:val="left"/>
      <w:pPr>
        <w:ind w:left="4320"/>
      </w:pPr>
      <w:rPr>
        <w:rFonts w:ascii="Segoe UI Symbol" w:eastAsia="Times New Roman" w:hAnsi="Segoe UI Symbol"/>
        <w:b w:val="0"/>
        <w:i w:val="0"/>
        <w:strike w:val="0"/>
        <w:dstrike w:val="0"/>
        <w:color w:val="000000"/>
        <w:sz w:val="28"/>
        <w:u w:val="none" w:color="000000"/>
        <w:vertAlign w:val="baseline"/>
      </w:rPr>
    </w:lvl>
    <w:lvl w:ilvl="6" w:tplc="B6C40ADE">
      <w:start w:val="1"/>
      <w:numFmt w:val="bullet"/>
      <w:lvlText w:val="•"/>
      <w:lvlJc w:val="left"/>
      <w:pPr>
        <w:ind w:left="5040"/>
      </w:pPr>
      <w:rPr>
        <w:rFonts w:ascii="Arial" w:eastAsia="Times New Roman" w:hAnsi="Arial"/>
        <w:b w:val="0"/>
        <w:i w:val="0"/>
        <w:strike w:val="0"/>
        <w:dstrike w:val="0"/>
        <w:color w:val="000000"/>
        <w:sz w:val="28"/>
        <w:u w:val="none" w:color="000000"/>
        <w:vertAlign w:val="baseline"/>
      </w:rPr>
    </w:lvl>
    <w:lvl w:ilvl="7" w:tplc="294CB840">
      <w:start w:val="1"/>
      <w:numFmt w:val="bullet"/>
      <w:lvlText w:val="o"/>
      <w:lvlJc w:val="left"/>
      <w:pPr>
        <w:ind w:left="5760"/>
      </w:pPr>
      <w:rPr>
        <w:rFonts w:ascii="Segoe UI Symbol" w:eastAsia="Times New Roman" w:hAnsi="Segoe UI Symbol"/>
        <w:b w:val="0"/>
        <w:i w:val="0"/>
        <w:strike w:val="0"/>
        <w:dstrike w:val="0"/>
        <w:color w:val="000000"/>
        <w:sz w:val="28"/>
        <w:u w:val="none" w:color="000000"/>
        <w:vertAlign w:val="baseline"/>
      </w:rPr>
    </w:lvl>
    <w:lvl w:ilvl="8" w:tplc="E8162C60">
      <w:start w:val="1"/>
      <w:numFmt w:val="bullet"/>
      <w:lvlText w:val="▪"/>
      <w:lvlJc w:val="left"/>
      <w:pPr>
        <w:ind w:left="6480"/>
      </w:pPr>
      <w:rPr>
        <w:rFonts w:ascii="Segoe UI Symbol" w:eastAsia="Times New Roman" w:hAnsi="Segoe UI Symbol"/>
        <w:b w:val="0"/>
        <w:i w:val="0"/>
        <w:strike w:val="0"/>
        <w:dstrike w:val="0"/>
        <w:color w:val="000000"/>
        <w:sz w:val="28"/>
        <w:u w:val="none" w:color="000000"/>
        <w:vertAlign w:val="baseline"/>
      </w:rPr>
    </w:lvl>
  </w:abstractNum>
  <w:abstractNum w:abstractNumId="29">
    <w:nsid w:val="15A505C1"/>
    <w:multiLevelType w:val="hybridMultilevel"/>
    <w:tmpl w:val="4658FD6C"/>
    <w:lvl w:ilvl="0" w:tplc="CC22B476">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1815097C"/>
    <w:multiLevelType w:val="hybridMultilevel"/>
    <w:tmpl w:val="F23EF69E"/>
    <w:lvl w:ilvl="0" w:tplc="AFD892A0">
      <w:numFmt w:val="bullet"/>
      <w:lvlText w:val=""/>
      <w:lvlJc w:val="left"/>
      <w:pPr>
        <w:ind w:left="1197" w:hanging="216"/>
      </w:pPr>
      <w:rPr>
        <w:rFonts w:ascii="Symbol" w:eastAsia="Symbol" w:hAnsi="Symbol" w:cs="Symbol" w:hint="default"/>
        <w:w w:val="100"/>
        <w:sz w:val="24"/>
        <w:szCs w:val="24"/>
        <w:lang w:val="ru-RU" w:eastAsia="en-US" w:bidi="ar-SA"/>
      </w:rPr>
    </w:lvl>
    <w:lvl w:ilvl="1" w:tplc="7388ABFA">
      <w:numFmt w:val="bullet"/>
      <w:lvlText w:val="•"/>
      <w:lvlJc w:val="left"/>
      <w:pPr>
        <w:ind w:left="2172" w:hanging="216"/>
      </w:pPr>
      <w:rPr>
        <w:rFonts w:hint="default"/>
        <w:lang w:val="ru-RU" w:eastAsia="en-US" w:bidi="ar-SA"/>
      </w:rPr>
    </w:lvl>
    <w:lvl w:ilvl="2" w:tplc="3124BDD0">
      <w:numFmt w:val="bullet"/>
      <w:lvlText w:val="•"/>
      <w:lvlJc w:val="left"/>
      <w:pPr>
        <w:ind w:left="3145" w:hanging="216"/>
      </w:pPr>
      <w:rPr>
        <w:rFonts w:hint="default"/>
        <w:lang w:val="ru-RU" w:eastAsia="en-US" w:bidi="ar-SA"/>
      </w:rPr>
    </w:lvl>
    <w:lvl w:ilvl="3" w:tplc="5C743534">
      <w:numFmt w:val="bullet"/>
      <w:lvlText w:val="•"/>
      <w:lvlJc w:val="left"/>
      <w:pPr>
        <w:ind w:left="4118" w:hanging="216"/>
      </w:pPr>
      <w:rPr>
        <w:rFonts w:hint="default"/>
        <w:lang w:val="ru-RU" w:eastAsia="en-US" w:bidi="ar-SA"/>
      </w:rPr>
    </w:lvl>
    <w:lvl w:ilvl="4" w:tplc="9D6487B0">
      <w:numFmt w:val="bullet"/>
      <w:lvlText w:val="•"/>
      <w:lvlJc w:val="left"/>
      <w:pPr>
        <w:ind w:left="5091" w:hanging="216"/>
      </w:pPr>
      <w:rPr>
        <w:rFonts w:hint="default"/>
        <w:lang w:val="ru-RU" w:eastAsia="en-US" w:bidi="ar-SA"/>
      </w:rPr>
    </w:lvl>
    <w:lvl w:ilvl="5" w:tplc="08D8BCCE">
      <w:numFmt w:val="bullet"/>
      <w:lvlText w:val="•"/>
      <w:lvlJc w:val="left"/>
      <w:pPr>
        <w:ind w:left="6064" w:hanging="216"/>
      </w:pPr>
      <w:rPr>
        <w:rFonts w:hint="default"/>
        <w:lang w:val="ru-RU" w:eastAsia="en-US" w:bidi="ar-SA"/>
      </w:rPr>
    </w:lvl>
    <w:lvl w:ilvl="6" w:tplc="D378577E">
      <w:numFmt w:val="bullet"/>
      <w:lvlText w:val="•"/>
      <w:lvlJc w:val="left"/>
      <w:pPr>
        <w:ind w:left="7037" w:hanging="216"/>
      </w:pPr>
      <w:rPr>
        <w:rFonts w:hint="default"/>
        <w:lang w:val="ru-RU" w:eastAsia="en-US" w:bidi="ar-SA"/>
      </w:rPr>
    </w:lvl>
    <w:lvl w:ilvl="7" w:tplc="02FA8622">
      <w:numFmt w:val="bullet"/>
      <w:lvlText w:val="•"/>
      <w:lvlJc w:val="left"/>
      <w:pPr>
        <w:ind w:left="8010" w:hanging="216"/>
      </w:pPr>
      <w:rPr>
        <w:rFonts w:hint="default"/>
        <w:lang w:val="ru-RU" w:eastAsia="en-US" w:bidi="ar-SA"/>
      </w:rPr>
    </w:lvl>
    <w:lvl w:ilvl="8" w:tplc="684A6846">
      <w:numFmt w:val="bullet"/>
      <w:lvlText w:val="•"/>
      <w:lvlJc w:val="left"/>
      <w:pPr>
        <w:ind w:left="8983" w:hanging="216"/>
      </w:pPr>
      <w:rPr>
        <w:rFonts w:hint="default"/>
        <w:lang w:val="ru-RU" w:eastAsia="en-US" w:bidi="ar-SA"/>
      </w:rPr>
    </w:lvl>
  </w:abstractNum>
  <w:abstractNum w:abstractNumId="31">
    <w:nsid w:val="1935438D"/>
    <w:multiLevelType w:val="hybridMultilevel"/>
    <w:tmpl w:val="5748DBBC"/>
    <w:lvl w:ilvl="0" w:tplc="7040C9AC">
      <w:start w:val="1"/>
      <w:numFmt w:val="decimal"/>
      <w:lvlText w:val="%1)"/>
      <w:lvlJc w:val="left"/>
      <w:pPr>
        <w:ind w:left="477" w:hanging="269"/>
        <w:jc w:val="right"/>
      </w:pPr>
      <w:rPr>
        <w:rFonts w:ascii="Times New Roman" w:eastAsia="Times New Roman" w:hAnsi="Times New Roman" w:cs="Times New Roman" w:hint="default"/>
        <w:w w:val="100"/>
        <w:sz w:val="24"/>
        <w:szCs w:val="24"/>
        <w:lang w:val="ru-RU" w:eastAsia="en-US" w:bidi="ar-SA"/>
      </w:rPr>
    </w:lvl>
    <w:lvl w:ilvl="1" w:tplc="476C46DC">
      <w:numFmt w:val="bullet"/>
      <w:lvlText w:val="•"/>
      <w:lvlJc w:val="left"/>
      <w:pPr>
        <w:ind w:left="1524" w:hanging="269"/>
      </w:pPr>
      <w:rPr>
        <w:rFonts w:hint="default"/>
        <w:lang w:val="ru-RU" w:eastAsia="en-US" w:bidi="ar-SA"/>
      </w:rPr>
    </w:lvl>
    <w:lvl w:ilvl="2" w:tplc="C6E829DE">
      <w:numFmt w:val="bullet"/>
      <w:lvlText w:val="•"/>
      <w:lvlJc w:val="left"/>
      <w:pPr>
        <w:ind w:left="2569" w:hanging="269"/>
      </w:pPr>
      <w:rPr>
        <w:rFonts w:hint="default"/>
        <w:lang w:val="ru-RU" w:eastAsia="en-US" w:bidi="ar-SA"/>
      </w:rPr>
    </w:lvl>
    <w:lvl w:ilvl="3" w:tplc="AE7C77F8">
      <w:numFmt w:val="bullet"/>
      <w:lvlText w:val="•"/>
      <w:lvlJc w:val="left"/>
      <w:pPr>
        <w:ind w:left="3614" w:hanging="269"/>
      </w:pPr>
      <w:rPr>
        <w:rFonts w:hint="default"/>
        <w:lang w:val="ru-RU" w:eastAsia="en-US" w:bidi="ar-SA"/>
      </w:rPr>
    </w:lvl>
    <w:lvl w:ilvl="4" w:tplc="E6B070E4">
      <w:numFmt w:val="bullet"/>
      <w:lvlText w:val="•"/>
      <w:lvlJc w:val="left"/>
      <w:pPr>
        <w:ind w:left="4659" w:hanging="269"/>
      </w:pPr>
      <w:rPr>
        <w:rFonts w:hint="default"/>
        <w:lang w:val="ru-RU" w:eastAsia="en-US" w:bidi="ar-SA"/>
      </w:rPr>
    </w:lvl>
    <w:lvl w:ilvl="5" w:tplc="5B0E9DD6">
      <w:numFmt w:val="bullet"/>
      <w:lvlText w:val="•"/>
      <w:lvlJc w:val="left"/>
      <w:pPr>
        <w:ind w:left="5704" w:hanging="269"/>
      </w:pPr>
      <w:rPr>
        <w:rFonts w:hint="default"/>
        <w:lang w:val="ru-RU" w:eastAsia="en-US" w:bidi="ar-SA"/>
      </w:rPr>
    </w:lvl>
    <w:lvl w:ilvl="6" w:tplc="98C2C866">
      <w:numFmt w:val="bullet"/>
      <w:lvlText w:val="•"/>
      <w:lvlJc w:val="left"/>
      <w:pPr>
        <w:ind w:left="6749" w:hanging="269"/>
      </w:pPr>
      <w:rPr>
        <w:rFonts w:hint="default"/>
        <w:lang w:val="ru-RU" w:eastAsia="en-US" w:bidi="ar-SA"/>
      </w:rPr>
    </w:lvl>
    <w:lvl w:ilvl="7" w:tplc="70D2BEB8">
      <w:numFmt w:val="bullet"/>
      <w:lvlText w:val="•"/>
      <w:lvlJc w:val="left"/>
      <w:pPr>
        <w:ind w:left="7794" w:hanging="269"/>
      </w:pPr>
      <w:rPr>
        <w:rFonts w:hint="default"/>
        <w:lang w:val="ru-RU" w:eastAsia="en-US" w:bidi="ar-SA"/>
      </w:rPr>
    </w:lvl>
    <w:lvl w:ilvl="8" w:tplc="44C80E16">
      <w:numFmt w:val="bullet"/>
      <w:lvlText w:val="•"/>
      <w:lvlJc w:val="left"/>
      <w:pPr>
        <w:ind w:left="8839" w:hanging="269"/>
      </w:pPr>
      <w:rPr>
        <w:rFonts w:hint="default"/>
        <w:lang w:val="ru-RU" w:eastAsia="en-US" w:bidi="ar-SA"/>
      </w:rPr>
    </w:lvl>
  </w:abstractNum>
  <w:abstractNum w:abstractNumId="32">
    <w:nsid w:val="19770E02"/>
    <w:multiLevelType w:val="hybridMultilevel"/>
    <w:tmpl w:val="1F661352"/>
    <w:lvl w:ilvl="0" w:tplc="73F866BC">
      <w:start w:val="1"/>
      <w:numFmt w:val="decimal"/>
      <w:lvlText w:val="%1."/>
      <w:lvlJc w:val="left"/>
      <w:pPr>
        <w:ind w:left="1092" w:hanging="366"/>
      </w:pPr>
      <w:rPr>
        <w:rFonts w:ascii="Times New Roman" w:eastAsia="Times New Roman" w:hAnsi="Times New Roman" w:cs="Times New Roman" w:hint="default"/>
        <w:w w:val="100"/>
        <w:sz w:val="24"/>
        <w:szCs w:val="24"/>
        <w:lang w:val="ru-RU" w:eastAsia="en-US" w:bidi="ar-SA"/>
      </w:rPr>
    </w:lvl>
    <w:lvl w:ilvl="1" w:tplc="B2EEE83E">
      <w:numFmt w:val="bullet"/>
      <w:lvlText w:val="•"/>
      <w:lvlJc w:val="left"/>
      <w:pPr>
        <w:ind w:left="2082" w:hanging="366"/>
      </w:pPr>
      <w:rPr>
        <w:rFonts w:hint="default"/>
        <w:lang w:val="ru-RU" w:eastAsia="en-US" w:bidi="ar-SA"/>
      </w:rPr>
    </w:lvl>
    <w:lvl w:ilvl="2" w:tplc="49745166">
      <w:numFmt w:val="bullet"/>
      <w:lvlText w:val="•"/>
      <w:lvlJc w:val="left"/>
      <w:pPr>
        <w:ind w:left="3065" w:hanging="366"/>
      </w:pPr>
      <w:rPr>
        <w:rFonts w:hint="default"/>
        <w:lang w:val="ru-RU" w:eastAsia="en-US" w:bidi="ar-SA"/>
      </w:rPr>
    </w:lvl>
    <w:lvl w:ilvl="3" w:tplc="4E208AAE">
      <w:numFmt w:val="bullet"/>
      <w:lvlText w:val="•"/>
      <w:lvlJc w:val="left"/>
      <w:pPr>
        <w:ind w:left="4048" w:hanging="366"/>
      </w:pPr>
      <w:rPr>
        <w:rFonts w:hint="default"/>
        <w:lang w:val="ru-RU" w:eastAsia="en-US" w:bidi="ar-SA"/>
      </w:rPr>
    </w:lvl>
    <w:lvl w:ilvl="4" w:tplc="C07CFEA0">
      <w:numFmt w:val="bullet"/>
      <w:lvlText w:val="•"/>
      <w:lvlJc w:val="left"/>
      <w:pPr>
        <w:ind w:left="5031" w:hanging="366"/>
      </w:pPr>
      <w:rPr>
        <w:rFonts w:hint="default"/>
        <w:lang w:val="ru-RU" w:eastAsia="en-US" w:bidi="ar-SA"/>
      </w:rPr>
    </w:lvl>
    <w:lvl w:ilvl="5" w:tplc="F022EC6E">
      <w:numFmt w:val="bullet"/>
      <w:lvlText w:val="•"/>
      <w:lvlJc w:val="left"/>
      <w:pPr>
        <w:ind w:left="6014" w:hanging="366"/>
      </w:pPr>
      <w:rPr>
        <w:rFonts w:hint="default"/>
        <w:lang w:val="ru-RU" w:eastAsia="en-US" w:bidi="ar-SA"/>
      </w:rPr>
    </w:lvl>
    <w:lvl w:ilvl="6" w:tplc="FAB6C9F6">
      <w:numFmt w:val="bullet"/>
      <w:lvlText w:val="•"/>
      <w:lvlJc w:val="left"/>
      <w:pPr>
        <w:ind w:left="6997" w:hanging="366"/>
      </w:pPr>
      <w:rPr>
        <w:rFonts w:hint="default"/>
        <w:lang w:val="ru-RU" w:eastAsia="en-US" w:bidi="ar-SA"/>
      </w:rPr>
    </w:lvl>
    <w:lvl w:ilvl="7" w:tplc="77441056">
      <w:numFmt w:val="bullet"/>
      <w:lvlText w:val="•"/>
      <w:lvlJc w:val="left"/>
      <w:pPr>
        <w:ind w:left="7980" w:hanging="366"/>
      </w:pPr>
      <w:rPr>
        <w:rFonts w:hint="default"/>
        <w:lang w:val="ru-RU" w:eastAsia="en-US" w:bidi="ar-SA"/>
      </w:rPr>
    </w:lvl>
    <w:lvl w:ilvl="8" w:tplc="07F81E60">
      <w:numFmt w:val="bullet"/>
      <w:lvlText w:val="•"/>
      <w:lvlJc w:val="left"/>
      <w:pPr>
        <w:ind w:left="8963" w:hanging="366"/>
      </w:pPr>
      <w:rPr>
        <w:rFonts w:hint="default"/>
        <w:lang w:val="ru-RU" w:eastAsia="en-US" w:bidi="ar-SA"/>
      </w:rPr>
    </w:lvl>
  </w:abstractNum>
  <w:abstractNum w:abstractNumId="33">
    <w:nsid w:val="1A375BBF"/>
    <w:multiLevelType w:val="hybridMultilevel"/>
    <w:tmpl w:val="F286B572"/>
    <w:lvl w:ilvl="0" w:tplc="44BC3782">
      <w:numFmt w:val="bullet"/>
      <w:lvlText w:val=""/>
      <w:lvlJc w:val="left"/>
      <w:pPr>
        <w:ind w:left="302" w:hanging="360"/>
      </w:pPr>
      <w:rPr>
        <w:rFonts w:hint="default"/>
        <w:w w:val="100"/>
        <w:lang w:val="ru-RU" w:eastAsia="en-US" w:bidi="ar-SA"/>
      </w:rPr>
    </w:lvl>
    <w:lvl w:ilvl="1" w:tplc="DACA1AC4">
      <w:numFmt w:val="bullet"/>
      <w:lvlText w:val=""/>
      <w:lvlJc w:val="left"/>
      <w:pPr>
        <w:ind w:left="868" w:hanging="344"/>
      </w:pPr>
      <w:rPr>
        <w:rFonts w:ascii="Symbol" w:eastAsia="Symbol" w:hAnsi="Symbol" w:cs="Symbol" w:hint="default"/>
        <w:w w:val="100"/>
        <w:sz w:val="28"/>
        <w:szCs w:val="28"/>
        <w:lang w:val="ru-RU" w:eastAsia="en-US" w:bidi="ar-SA"/>
      </w:rPr>
    </w:lvl>
    <w:lvl w:ilvl="2" w:tplc="26C84DDC">
      <w:numFmt w:val="bullet"/>
      <w:lvlText w:val="•"/>
      <w:lvlJc w:val="left"/>
      <w:pPr>
        <w:ind w:left="1903" w:hanging="344"/>
      </w:pPr>
      <w:rPr>
        <w:rFonts w:hint="default"/>
        <w:lang w:val="ru-RU" w:eastAsia="en-US" w:bidi="ar-SA"/>
      </w:rPr>
    </w:lvl>
    <w:lvl w:ilvl="3" w:tplc="872ADA6E">
      <w:numFmt w:val="bullet"/>
      <w:lvlText w:val="•"/>
      <w:lvlJc w:val="left"/>
      <w:pPr>
        <w:ind w:left="2946" w:hanging="344"/>
      </w:pPr>
      <w:rPr>
        <w:rFonts w:hint="default"/>
        <w:lang w:val="ru-RU" w:eastAsia="en-US" w:bidi="ar-SA"/>
      </w:rPr>
    </w:lvl>
    <w:lvl w:ilvl="4" w:tplc="3168DC22">
      <w:numFmt w:val="bullet"/>
      <w:lvlText w:val="•"/>
      <w:lvlJc w:val="left"/>
      <w:pPr>
        <w:ind w:left="3990" w:hanging="344"/>
      </w:pPr>
      <w:rPr>
        <w:rFonts w:hint="default"/>
        <w:lang w:val="ru-RU" w:eastAsia="en-US" w:bidi="ar-SA"/>
      </w:rPr>
    </w:lvl>
    <w:lvl w:ilvl="5" w:tplc="C0704396">
      <w:numFmt w:val="bullet"/>
      <w:lvlText w:val="•"/>
      <w:lvlJc w:val="left"/>
      <w:pPr>
        <w:ind w:left="5033" w:hanging="344"/>
      </w:pPr>
      <w:rPr>
        <w:rFonts w:hint="default"/>
        <w:lang w:val="ru-RU" w:eastAsia="en-US" w:bidi="ar-SA"/>
      </w:rPr>
    </w:lvl>
    <w:lvl w:ilvl="6" w:tplc="4F0CDEA8">
      <w:numFmt w:val="bullet"/>
      <w:lvlText w:val="•"/>
      <w:lvlJc w:val="left"/>
      <w:pPr>
        <w:ind w:left="6077" w:hanging="344"/>
      </w:pPr>
      <w:rPr>
        <w:rFonts w:hint="default"/>
        <w:lang w:val="ru-RU" w:eastAsia="en-US" w:bidi="ar-SA"/>
      </w:rPr>
    </w:lvl>
    <w:lvl w:ilvl="7" w:tplc="714E3458">
      <w:numFmt w:val="bullet"/>
      <w:lvlText w:val="•"/>
      <w:lvlJc w:val="left"/>
      <w:pPr>
        <w:ind w:left="7120" w:hanging="344"/>
      </w:pPr>
      <w:rPr>
        <w:rFonts w:hint="default"/>
        <w:lang w:val="ru-RU" w:eastAsia="en-US" w:bidi="ar-SA"/>
      </w:rPr>
    </w:lvl>
    <w:lvl w:ilvl="8" w:tplc="9EEE7742">
      <w:numFmt w:val="bullet"/>
      <w:lvlText w:val="•"/>
      <w:lvlJc w:val="left"/>
      <w:pPr>
        <w:ind w:left="8164" w:hanging="344"/>
      </w:pPr>
      <w:rPr>
        <w:rFonts w:hint="default"/>
        <w:lang w:val="ru-RU" w:eastAsia="en-US" w:bidi="ar-SA"/>
      </w:rPr>
    </w:lvl>
  </w:abstractNum>
  <w:abstractNum w:abstractNumId="34">
    <w:nsid w:val="1A3814AF"/>
    <w:multiLevelType w:val="hybridMultilevel"/>
    <w:tmpl w:val="501A70C0"/>
    <w:lvl w:ilvl="0" w:tplc="ED1866AE">
      <w:start w:val="1"/>
      <w:numFmt w:val="decimal"/>
      <w:lvlText w:val="%1."/>
      <w:lvlJc w:val="left"/>
      <w:pPr>
        <w:ind w:left="2887" w:hanging="1700"/>
        <w:jc w:val="right"/>
      </w:pPr>
      <w:rPr>
        <w:rFonts w:ascii="Times New Roman" w:eastAsia="Times New Roman" w:hAnsi="Times New Roman" w:cs="Times New Roman" w:hint="default"/>
        <w:b/>
        <w:bCs/>
        <w:w w:val="100"/>
        <w:sz w:val="24"/>
        <w:szCs w:val="24"/>
        <w:lang w:val="ru-RU" w:eastAsia="en-US" w:bidi="ar-SA"/>
      </w:rPr>
    </w:lvl>
    <w:lvl w:ilvl="1" w:tplc="7B88A376">
      <w:numFmt w:val="bullet"/>
      <w:lvlText w:val="•"/>
      <w:lvlJc w:val="left"/>
      <w:pPr>
        <w:ind w:left="3684" w:hanging="1700"/>
      </w:pPr>
      <w:rPr>
        <w:rFonts w:hint="default"/>
        <w:lang w:val="ru-RU" w:eastAsia="en-US" w:bidi="ar-SA"/>
      </w:rPr>
    </w:lvl>
    <w:lvl w:ilvl="2" w:tplc="59EAE524">
      <w:numFmt w:val="bullet"/>
      <w:lvlText w:val="•"/>
      <w:lvlJc w:val="left"/>
      <w:pPr>
        <w:ind w:left="4489" w:hanging="1700"/>
      </w:pPr>
      <w:rPr>
        <w:rFonts w:hint="default"/>
        <w:lang w:val="ru-RU" w:eastAsia="en-US" w:bidi="ar-SA"/>
      </w:rPr>
    </w:lvl>
    <w:lvl w:ilvl="3" w:tplc="3024623E">
      <w:numFmt w:val="bullet"/>
      <w:lvlText w:val="•"/>
      <w:lvlJc w:val="left"/>
      <w:pPr>
        <w:ind w:left="5294" w:hanging="1700"/>
      </w:pPr>
      <w:rPr>
        <w:rFonts w:hint="default"/>
        <w:lang w:val="ru-RU" w:eastAsia="en-US" w:bidi="ar-SA"/>
      </w:rPr>
    </w:lvl>
    <w:lvl w:ilvl="4" w:tplc="6AC0E300">
      <w:numFmt w:val="bullet"/>
      <w:lvlText w:val="•"/>
      <w:lvlJc w:val="left"/>
      <w:pPr>
        <w:ind w:left="6099" w:hanging="1700"/>
      </w:pPr>
      <w:rPr>
        <w:rFonts w:hint="default"/>
        <w:lang w:val="ru-RU" w:eastAsia="en-US" w:bidi="ar-SA"/>
      </w:rPr>
    </w:lvl>
    <w:lvl w:ilvl="5" w:tplc="05AAC69A">
      <w:numFmt w:val="bullet"/>
      <w:lvlText w:val="•"/>
      <w:lvlJc w:val="left"/>
      <w:pPr>
        <w:ind w:left="6904" w:hanging="1700"/>
      </w:pPr>
      <w:rPr>
        <w:rFonts w:hint="default"/>
        <w:lang w:val="ru-RU" w:eastAsia="en-US" w:bidi="ar-SA"/>
      </w:rPr>
    </w:lvl>
    <w:lvl w:ilvl="6" w:tplc="ADE013B4">
      <w:numFmt w:val="bullet"/>
      <w:lvlText w:val="•"/>
      <w:lvlJc w:val="left"/>
      <w:pPr>
        <w:ind w:left="7709" w:hanging="1700"/>
      </w:pPr>
      <w:rPr>
        <w:rFonts w:hint="default"/>
        <w:lang w:val="ru-RU" w:eastAsia="en-US" w:bidi="ar-SA"/>
      </w:rPr>
    </w:lvl>
    <w:lvl w:ilvl="7" w:tplc="51E4F032">
      <w:numFmt w:val="bullet"/>
      <w:lvlText w:val="•"/>
      <w:lvlJc w:val="left"/>
      <w:pPr>
        <w:ind w:left="8514" w:hanging="1700"/>
      </w:pPr>
      <w:rPr>
        <w:rFonts w:hint="default"/>
        <w:lang w:val="ru-RU" w:eastAsia="en-US" w:bidi="ar-SA"/>
      </w:rPr>
    </w:lvl>
    <w:lvl w:ilvl="8" w:tplc="389E91CA">
      <w:numFmt w:val="bullet"/>
      <w:lvlText w:val="•"/>
      <w:lvlJc w:val="left"/>
      <w:pPr>
        <w:ind w:left="9319" w:hanging="1700"/>
      </w:pPr>
      <w:rPr>
        <w:rFonts w:hint="default"/>
        <w:lang w:val="ru-RU" w:eastAsia="en-US" w:bidi="ar-SA"/>
      </w:rPr>
    </w:lvl>
  </w:abstractNum>
  <w:abstractNum w:abstractNumId="35">
    <w:nsid w:val="1A903276"/>
    <w:multiLevelType w:val="hybridMultilevel"/>
    <w:tmpl w:val="126E738A"/>
    <w:lvl w:ilvl="0" w:tplc="DA48B968">
      <w:numFmt w:val="bullet"/>
      <w:lvlText w:val=""/>
      <w:lvlJc w:val="left"/>
      <w:pPr>
        <w:ind w:left="1989" w:hanging="360"/>
      </w:pPr>
      <w:rPr>
        <w:rFonts w:ascii="Symbol" w:eastAsia="Symbol" w:hAnsi="Symbol" w:cs="Symbol" w:hint="default"/>
        <w:w w:val="100"/>
        <w:sz w:val="24"/>
        <w:szCs w:val="24"/>
        <w:lang w:val="ru-RU" w:eastAsia="en-US" w:bidi="ar-SA"/>
      </w:rPr>
    </w:lvl>
    <w:lvl w:ilvl="1" w:tplc="3AB6B9E2">
      <w:numFmt w:val="bullet"/>
      <w:lvlText w:val="•"/>
      <w:lvlJc w:val="left"/>
      <w:pPr>
        <w:ind w:left="2874" w:hanging="360"/>
      </w:pPr>
      <w:rPr>
        <w:rFonts w:hint="default"/>
        <w:lang w:val="ru-RU" w:eastAsia="en-US" w:bidi="ar-SA"/>
      </w:rPr>
    </w:lvl>
    <w:lvl w:ilvl="2" w:tplc="C11E549A">
      <w:numFmt w:val="bullet"/>
      <w:lvlText w:val="•"/>
      <w:lvlJc w:val="left"/>
      <w:pPr>
        <w:ind w:left="3769" w:hanging="360"/>
      </w:pPr>
      <w:rPr>
        <w:rFonts w:hint="default"/>
        <w:lang w:val="ru-RU" w:eastAsia="en-US" w:bidi="ar-SA"/>
      </w:rPr>
    </w:lvl>
    <w:lvl w:ilvl="3" w:tplc="11009E04">
      <w:numFmt w:val="bullet"/>
      <w:lvlText w:val="•"/>
      <w:lvlJc w:val="left"/>
      <w:pPr>
        <w:ind w:left="4664" w:hanging="360"/>
      </w:pPr>
      <w:rPr>
        <w:rFonts w:hint="default"/>
        <w:lang w:val="ru-RU" w:eastAsia="en-US" w:bidi="ar-SA"/>
      </w:rPr>
    </w:lvl>
    <w:lvl w:ilvl="4" w:tplc="6FAEBECC">
      <w:numFmt w:val="bullet"/>
      <w:lvlText w:val="•"/>
      <w:lvlJc w:val="left"/>
      <w:pPr>
        <w:ind w:left="5559" w:hanging="360"/>
      </w:pPr>
      <w:rPr>
        <w:rFonts w:hint="default"/>
        <w:lang w:val="ru-RU" w:eastAsia="en-US" w:bidi="ar-SA"/>
      </w:rPr>
    </w:lvl>
    <w:lvl w:ilvl="5" w:tplc="3C0E790C">
      <w:numFmt w:val="bullet"/>
      <w:lvlText w:val="•"/>
      <w:lvlJc w:val="left"/>
      <w:pPr>
        <w:ind w:left="6454" w:hanging="360"/>
      </w:pPr>
      <w:rPr>
        <w:rFonts w:hint="default"/>
        <w:lang w:val="ru-RU" w:eastAsia="en-US" w:bidi="ar-SA"/>
      </w:rPr>
    </w:lvl>
    <w:lvl w:ilvl="6" w:tplc="318E76AA">
      <w:numFmt w:val="bullet"/>
      <w:lvlText w:val="•"/>
      <w:lvlJc w:val="left"/>
      <w:pPr>
        <w:ind w:left="7349" w:hanging="360"/>
      </w:pPr>
      <w:rPr>
        <w:rFonts w:hint="default"/>
        <w:lang w:val="ru-RU" w:eastAsia="en-US" w:bidi="ar-SA"/>
      </w:rPr>
    </w:lvl>
    <w:lvl w:ilvl="7" w:tplc="BD9A428A">
      <w:numFmt w:val="bullet"/>
      <w:lvlText w:val="•"/>
      <w:lvlJc w:val="left"/>
      <w:pPr>
        <w:ind w:left="8244" w:hanging="360"/>
      </w:pPr>
      <w:rPr>
        <w:rFonts w:hint="default"/>
        <w:lang w:val="ru-RU" w:eastAsia="en-US" w:bidi="ar-SA"/>
      </w:rPr>
    </w:lvl>
    <w:lvl w:ilvl="8" w:tplc="05EA4596">
      <w:numFmt w:val="bullet"/>
      <w:lvlText w:val="•"/>
      <w:lvlJc w:val="left"/>
      <w:pPr>
        <w:ind w:left="9139" w:hanging="360"/>
      </w:pPr>
      <w:rPr>
        <w:rFonts w:hint="default"/>
        <w:lang w:val="ru-RU" w:eastAsia="en-US" w:bidi="ar-SA"/>
      </w:rPr>
    </w:lvl>
  </w:abstractNum>
  <w:abstractNum w:abstractNumId="36">
    <w:nsid w:val="1B0E0D5F"/>
    <w:multiLevelType w:val="hybridMultilevel"/>
    <w:tmpl w:val="527E4344"/>
    <w:lvl w:ilvl="0" w:tplc="FF96C6B2">
      <w:numFmt w:val="bullet"/>
      <w:lvlText w:val=""/>
      <w:lvlJc w:val="left"/>
      <w:pPr>
        <w:ind w:left="1188" w:hanging="207"/>
      </w:pPr>
      <w:rPr>
        <w:rFonts w:ascii="Symbol" w:eastAsia="Symbol" w:hAnsi="Symbol" w:cs="Symbol" w:hint="default"/>
        <w:w w:val="100"/>
        <w:sz w:val="24"/>
        <w:szCs w:val="24"/>
        <w:lang w:val="ru-RU" w:eastAsia="en-US" w:bidi="ar-SA"/>
      </w:rPr>
    </w:lvl>
    <w:lvl w:ilvl="1" w:tplc="15466FF8">
      <w:numFmt w:val="bullet"/>
      <w:lvlText w:val="•"/>
      <w:lvlJc w:val="left"/>
      <w:pPr>
        <w:ind w:left="2154" w:hanging="207"/>
      </w:pPr>
      <w:rPr>
        <w:rFonts w:hint="default"/>
        <w:lang w:val="ru-RU" w:eastAsia="en-US" w:bidi="ar-SA"/>
      </w:rPr>
    </w:lvl>
    <w:lvl w:ilvl="2" w:tplc="128619A8">
      <w:numFmt w:val="bullet"/>
      <w:lvlText w:val="•"/>
      <w:lvlJc w:val="left"/>
      <w:pPr>
        <w:ind w:left="3129" w:hanging="207"/>
      </w:pPr>
      <w:rPr>
        <w:rFonts w:hint="default"/>
        <w:lang w:val="ru-RU" w:eastAsia="en-US" w:bidi="ar-SA"/>
      </w:rPr>
    </w:lvl>
    <w:lvl w:ilvl="3" w:tplc="AF42F00C">
      <w:numFmt w:val="bullet"/>
      <w:lvlText w:val="•"/>
      <w:lvlJc w:val="left"/>
      <w:pPr>
        <w:ind w:left="4104" w:hanging="207"/>
      </w:pPr>
      <w:rPr>
        <w:rFonts w:hint="default"/>
        <w:lang w:val="ru-RU" w:eastAsia="en-US" w:bidi="ar-SA"/>
      </w:rPr>
    </w:lvl>
    <w:lvl w:ilvl="4" w:tplc="A440D04A">
      <w:numFmt w:val="bullet"/>
      <w:lvlText w:val="•"/>
      <w:lvlJc w:val="left"/>
      <w:pPr>
        <w:ind w:left="5079" w:hanging="207"/>
      </w:pPr>
      <w:rPr>
        <w:rFonts w:hint="default"/>
        <w:lang w:val="ru-RU" w:eastAsia="en-US" w:bidi="ar-SA"/>
      </w:rPr>
    </w:lvl>
    <w:lvl w:ilvl="5" w:tplc="62E8CB5C">
      <w:numFmt w:val="bullet"/>
      <w:lvlText w:val="•"/>
      <w:lvlJc w:val="left"/>
      <w:pPr>
        <w:ind w:left="6054" w:hanging="207"/>
      </w:pPr>
      <w:rPr>
        <w:rFonts w:hint="default"/>
        <w:lang w:val="ru-RU" w:eastAsia="en-US" w:bidi="ar-SA"/>
      </w:rPr>
    </w:lvl>
    <w:lvl w:ilvl="6" w:tplc="1D9A0486">
      <w:numFmt w:val="bullet"/>
      <w:lvlText w:val="•"/>
      <w:lvlJc w:val="left"/>
      <w:pPr>
        <w:ind w:left="7029" w:hanging="207"/>
      </w:pPr>
      <w:rPr>
        <w:rFonts w:hint="default"/>
        <w:lang w:val="ru-RU" w:eastAsia="en-US" w:bidi="ar-SA"/>
      </w:rPr>
    </w:lvl>
    <w:lvl w:ilvl="7" w:tplc="F93874B2">
      <w:numFmt w:val="bullet"/>
      <w:lvlText w:val="•"/>
      <w:lvlJc w:val="left"/>
      <w:pPr>
        <w:ind w:left="8004" w:hanging="207"/>
      </w:pPr>
      <w:rPr>
        <w:rFonts w:hint="default"/>
        <w:lang w:val="ru-RU" w:eastAsia="en-US" w:bidi="ar-SA"/>
      </w:rPr>
    </w:lvl>
    <w:lvl w:ilvl="8" w:tplc="67D26F50">
      <w:numFmt w:val="bullet"/>
      <w:lvlText w:val="•"/>
      <w:lvlJc w:val="left"/>
      <w:pPr>
        <w:ind w:left="8979" w:hanging="207"/>
      </w:pPr>
      <w:rPr>
        <w:rFonts w:hint="default"/>
        <w:lang w:val="ru-RU" w:eastAsia="en-US" w:bidi="ar-SA"/>
      </w:rPr>
    </w:lvl>
  </w:abstractNum>
  <w:abstractNum w:abstractNumId="37">
    <w:nsid w:val="1B3879AE"/>
    <w:multiLevelType w:val="hybridMultilevel"/>
    <w:tmpl w:val="D6AC069E"/>
    <w:lvl w:ilvl="0" w:tplc="165AB9D0">
      <w:start w:val="5"/>
      <w:numFmt w:val="decimal"/>
      <w:lvlText w:val="%1."/>
      <w:lvlJc w:val="left"/>
      <w:pPr>
        <w:ind w:left="721" w:hanging="245"/>
      </w:pPr>
      <w:rPr>
        <w:rFonts w:ascii="Times New Roman" w:eastAsia="Times New Roman" w:hAnsi="Times New Roman" w:cs="Times New Roman" w:hint="default"/>
        <w:b/>
        <w:bCs/>
        <w:w w:val="100"/>
        <w:sz w:val="24"/>
        <w:szCs w:val="24"/>
        <w:lang w:val="ru-RU" w:eastAsia="en-US" w:bidi="ar-SA"/>
      </w:rPr>
    </w:lvl>
    <w:lvl w:ilvl="1" w:tplc="E8825476">
      <w:numFmt w:val="bullet"/>
      <w:lvlText w:val="-"/>
      <w:lvlJc w:val="left"/>
      <w:pPr>
        <w:ind w:left="1159" w:hanging="140"/>
      </w:pPr>
      <w:rPr>
        <w:rFonts w:ascii="Times New Roman" w:eastAsia="Times New Roman" w:hAnsi="Times New Roman" w:cs="Times New Roman" w:hint="default"/>
        <w:w w:val="99"/>
        <w:sz w:val="24"/>
        <w:szCs w:val="24"/>
        <w:lang w:val="ru-RU" w:eastAsia="en-US" w:bidi="ar-SA"/>
      </w:rPr>
    </w:lvl>
    <w:lvl w:ilvl="2" w:tplc="9342EE80">
      <w:numFmt w:val="bullet"/>
      <w:lvlText w:val="•"/>
      <w:lvlJc w:val="left"/>
      <w:pPr>
        <w:ind w:left="2245" w:hanging="140"/>
      </w:pPr>
      <w:rPr>
        <w:rFonts w:hint="default"/>
        <w:lang w:val="ru-RU" w:eastAsia="en-US" w:bidi="ar-SA"/>
      </w:rPr>
    </w:lvl>
    <w:lvl w:ilvl="3" w:tplc="414C6798">
      <w:numFmt w:val="bullet"/>
      <w:lvlText w:val="•"/>
      <w:lvlJc w:val="left"/>
      <w:pPr>
        <w:ind w:left="3330" w:hanging="140"/>
      </w:pPr>
      <w:rPr>
        <w:rFonts w:hint="default"/>
        <w:lang w:val="ru-RU" w:eastAsia="en-US" w:bidi="ar-SA"/>
      </w:rPr>
    </w:lvl>
    <w:lvl w:ilvl="4" w:tplc="B940749E">
      <w:numFmt w:val="bullet"/>
      <w:lvlText w:val="•"/>
      <w:lvlJc w:val="left"/>
      <w:pPr>
        <w:ind w:left="4416" w:hanging="140"/>
      </w:pPr>
      <w:rPr>
        <w:rFonts w:hint="default"/>
        <w:lang w:val="ru-RU" w:eastAsia="en-US" w:bidi="ar-SA"/>
      </w:rPr>
    </w:lvl>
    <w:lvl w:ilvl="5" w:tplc="6DACDB28">
      <w:numFmt w:val="bullet"/>
      <w:lvlText w:val="•"/>
      <w:lvlJc w:val="left"/>
      <w:pPr>
        <w:ind w:left="5501" w:hanging="140"/>
      </w:pPr>
      <w:rPr>
        <w:rFonts w:hint="default"/>
        <w:lang w:val="ru-RU" w:eastAsia="en-US" w:bidi="ar-SA"/>
      </w:rPr>
    </w:lvl>
    <w:lvl w:ilvl="6" w:tplc="187CA6E0">
      <w:numFmt w:val="bullet"/>
      <w:lvlText w:val="•"/>
      <w:lvlJc w:val="left"/>
      <w:pPr>
        <w:ind w:left="6587" w:hanging="140"/>
      </w:pPr>
      <w:rPr>
        <w:rFonts w:hint="default"/>
        <w:lang w:val="ru-RU" w:eastAsia="en-US" w:bidi="ar-SA"/>
      </w:rPr>
    </w:lvl>
    <w:lvl w:ilvl="7" w:tplc="6D9ED4FC">
      <w:numFmt w:val="bullet"/>
      <w:lvlText w:val="•"/>
      <w:lvlJc w:val="left"/>
      <w:pPr>
        <w:ind w:left="7672" w:hanging="140"/>
      </w:pPr>
      <w:rPr>
        <w:rFonts w:hint="default"/>
        <w:lang w:val="ru-RU" w:eastAsia="en-US" w:bidi="ar-SA"/>
      </w:rPr>
    </w:lvl>
    <w:lvl w:ilvl="8" w:tplc="4F98CEBC">
      <w:numFmt w:val="bullet"/>
      <w:lvlText w:val="•"/>
      <w:lvlJc w:val="left"/>
      <w:pPr>
        <w:ind w:left="8757" w:hanging="140"/>
      </w:pPr>
      <w:rPr>
        <w:rFonts w:hint="default"/>
        <w:lang w:val="ru-RU" w:eastAsia="en-US" w:bidi="ar-SA"/>
      </w:rPr>
    </w:lvl>
  </w:abstractNum>
  <w:abstractNum w:abstractNumId="38">
    <w:nsid w:val="1BEE3ECD"/>
    <w:multiLevelType w:val="hybridMultilevel"/>
    <w:tmpl w:val="1592CCF0"/>
    <w:lvl w:ilvl="0" w:tplc="CF00C968">
      <w:start w:val="1"/>
      <w:numFmt w:val="bullet"/>
      <w:lvlText w:val="•"/>
      <w:lvlJc w:val="left"/>
      <w:pPr>
        <w:ind w:left="1287"/>
      </w:pPr>
      <w:rPr>
        <w:rFonts w:ascii="Arial" w:eastAsia="Times New Roman" w:hAnsi="Arial"/>
        <w:b w:val="0"/>
        <w:i w:val="0"/>
        <w:strike w:val="0"/>
        <w:dstrike w:val="0"/>
        <w:color w:val="000000"/>
        <w:sz w:val="28"/>
        <w:u w:val="none" w:color="000000"/>
        <w:vertAlign w:val="baseline"/>
      </w:rPr>
    </w:lvl>
    <w:lvl w:ilvl="1" w:tplc="16D09504">
      <w:start w:val="1"/>
      <w:numFmt w:val="bullet"/>
      <w:lvlText w:val="o"/>
      <w:lvlJc w:val="left"/>
      <w:pPr>
        <w:ind w:left="1440"/>
      </w:pPr>
      <w:rPr>
        <w:rFonts w:ascii="Segoe UI Symbol" w:eastAsia="Times New Roman" w:hAnsi="Segoe UI Symbol"/>
        <w:b w:val="0"/>
        <w:i w:val="0"/>
        <w:strike w:val="0"/>
        <w:dstrike w:val="0"/>
        <w:color w:val="000000"/>
        <w:sz w:val="28"/>
        <w:u w:val="none" w:color="000000"/>
        <w:vertAlign w:val="baseline"/>
      </w:rPr>
    </w:lvl>
    <w:lvl w:ilvl="2" w:tplc="22B25C70">
      <w:start w:val="1"/>
      <w:numFmt w:val="bullet"/>
      <w:lvlText w:val="▪"/>
      <w:lvlJc w:val="left"/>
      <w:pPr>
        <w:ind w:left="2160"/>
      </w:pPr>
      <w:rPr>
        <w:rFonts w:ascii="Segoe UI Symbol" w:eastAsia="Times New Roman" w:hAnsi="Segoe UI Symbol"/>
        <w:b w:val="0"/>
        <w:i w:val="0"/>
        <w:strike w:val="0"/>
        <w:dstrike w:val="0"/>
        <w:color w:val="000000"/>
        <w:sz w:val="28"/>
        <w:u w:val="none" w:color="000000"/>
        <w:vertAlign w:val="baseline"/>
      </w:rPr>
    </w:lvl>
    <w:lvl w:ilvl="3" w:tplc="AB06AD08">
      <w:start w:val="1"/>
      <w:numFmt w:val="bullet"/>
      <w:lvlText w:val="•"/>
      <w:lvlJc w:val="left"/>
      <w:pPr>
        <w:ind w:left="2880"/>
      </w:pPr>
      <w:rPr>
        <w:rFonts w:ascii="Arial" w:eastAsia="Times New Roman" w:hAnsi="Arial"/>
        <w:b w:val="0"/>
        <w:i w:val="0"/>
        <w:strike w:val="0"/>
        <w:dstrike w:val="0"/>
        <w:color w:val="000000"/>
        <w:sz w:val="28"/>
        <w:u w:val="none" w:color="000000"/>
        <w:vertAlign w:val="baseline"/>
      </w:rPr>
    </w:lvl>
    <w:lvl w:ilvl="4" w:tplc="92348332">
      <w:start w:val="1"/>
      <w:numFmt w:val="bullet"/>
      <w:lvlText w:val="o"/>
      <w:lvlJc w:val="left"/>
      <w:pPr>
        <w:ind w:left="3600"/>
      </w:pPr>
      <w:rPr>
        <w:rFonts w:ascii="Segoe UI Symbol" w:eastAsia="Times New Roman" w:hAnsi="Segoe UI Symbol"/>
        <w:b w:val="0"/>
        <w:i w:val="0"/>
        <w:strike w:val="0"/>
        <w:dstrike w:val="0"/>
        <w:color w:val="000000"/>
        <w:sz w:val="28"/>
        <w:u w:val="none" w:color="000000"/>
        <w:vertAlign w:val="baseline"/>
      </w:rPr>
    </w:lvl>
    <w:lvl w:ilvl="5" w:tplc="B9E0462C">
      <w:start w:val="1"/>
      <w:numFmt w:val="bullet"/>
      <w:lvlText w:val="▪"/>
      <w:lvlJc w:val="left"/>
      <w:pPr>
        <w:ind w:left="4320"/>
      </w:pPr>
      <w:rPr>
        <w:rFonts w:ascii="Segoe UI Symbol" w:eastAsia="Times New Roman" w:hAnsi="Segoe UI Symbol"/>
        <w:b w:val="0"/>
        <w:i w:val="0"/>
        <w:strike w:val="0"/>
        <w:dstrike w:val="0"/>
        <w:color w:val="000000"/>
        <w:sz w:val="28"/>
        <w:u w:val="none" w:color="000000"/>
        <w:vertAlign w:val="baseline"/>
      </w:rPr>
    </w:lvl>
    <w:lvl w:ilvl="6" w:tplc="8410FD98">
      <w:start w:val="1"/>
      <w:numFmt w:val="bullet"/>
      <w:lvlText w:val="•"/>
      <w:lvlJc w:val="left"/>
      <w:pPr>
        <w:ind w:left="5040"/>
      </w:pPr>
      <w:rPr>
        <w:rFonts w:ascii="Arial" w:eastAsia="Times New Roman" w:hAnsi="Arial"/>
        <w:b w:val="0"/>
        <w:i w:val="0"/>
        <w:strike w:val="0"/>
        <w:dstrike w:val="0"/>
        <w:color w:val="000000"/>
        <w:sz w:val="28"/>
        <w:u w:val="none" w:color="000000"/>
        <w:vertAlign w:val="baseline"/>
      </w:rPr>
    </w:lvl>
    <w:lvl w:ilvl="7" w:tplc="7A0C7DFE">
      <w:start w:val="1"/>
      <w:numFmt w:val="bullet"/>
      <w:lvlText w:val="o"/>
      <w:lvlJc w:val="left"/>
      <w:pPr>
        <w:ind w:left="5760"/>
      </w:pPr>
      <w:rPr>
        <w:rFonts w:ascii="Segoe UI Symbol" w:eastAsia="Times New Roman" w:hAnsi="Segoe UI Symbol"/>
        <w:b w:val="0"/>
        <w:i w:val="0"/>
        <w:strike w:val="0"/>
        <w:dstrike w:val="0"/>
        <w:color w:val="000000"/>
        <w:sz w:val="28"/>
        <w:u w:val="none" w:color="000000"/>
        <w:vertAlign w:val="baseline"/>
      </w:rPr>
    </w:lvl>
    <w:lvl w:ilvl="8" w:tplc="F8EAD758">
      <w:start w:val="1"/>
      <w:numFmt w:val="bullet"/>
      <w:lvlText w:val="▪"/>
      <w:lvlJc w:val="left"/>
      <w:pPr>
        <w:ind w:left="6480"/>
      </w:pPr>
      <w:rPr>
        <w:rFonts w:ascii="Segoe UI Symbol" w:eastAsia="Times New Roman" w:hAnsi="Segoe UI Symbol"/>
        <w:b w:val="0"/>
        <w:i w:val="0"/>
        <w:strike w:val="0"/>
        <w:dstrike w:val="0"/>
        <w:color w:val="000000"/>
        <w:sz w:val="28"/>
        <w:u w:val="none" w:color="000000"/>
        <w:vertAlign w:val="baseline"/>
      </w:rPr>
    </w:lvl>
  </w:abstractNum>
  <w:abstractNum w:abstractNumId="39">
    <w:nsid w:val="1D4171C6"/>
    <w:multiLevelType w:val="hybridMultilevel"/>
    <w:tmpl w:val="29CCEB88"/>
    <w:lvl w:ilvl="0" w:tplc="FF0646B2">
      <w:start w:val="1"/>
      <w:numFmt w:val="decimal"/>
      <w:lvlText w:val="%1."/>
      <w:lvlJc w:val="left"/>
      <w:pPr>
        <w:ind w:left="720" w:hanging="360"/>
      </w:pPr>
      <w:rPr>
        <w:sz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
    <w:nsid w:val="1D656451"/>
    <w:multiLevelType w:val="hybridMultilevel"/>
    <w:tmpl w:val="670E1F5E"/>
    <w:lvl w:ilvl="0" w:tplc="98E4D4CE">
      <w:numFmt w:val="bullet"/>
      <w:lvlText w:val="-"/>
      <w:lvlJc w:val="left"/>
      <w:pPr>
        <w:ind w:left="1202" w:hanging="171"/>
      </w:pPr>
      <w:rPr>
        <w:rFonts w:ascii="Times New Roman" w:eastAsia="Times New Roman" w:hAnsi="Times New Roman" w:cs="Times New Roman" w:hint="default"/>
        <w:w w:val="100"/>
        <w:sz w:val="22"/>
        <w:szCs w:val="22"/>
        <w:lang w:val="ru-RU" w:eastAsia="en-US" w:bidi="ar-SA"/>
      </w:rPr>
    </w:lvl>
    <w:lvl w:ilvl="1" w:tplc="A028A4A2">
      <w:numFmt w:val="bullet"/>
      <w:lvlText w:val=""/>
      <w:lvlJc w:val="left"/>
      <w:pPr>
        <w:ind w:left="1629" w:hanging="281"/>
      </w:pPr>
      <w:rPr>
        <w:rFonts w:ascii="Symbol" w:eastAsia="Symbol" w:hAnsi="Symbol" w:cs="Symbol" w:hint="default"/>
        <w:w w:val="100"/>
        <w:sz w:val="22"/>
        <w:szCs w:val="22"/>
        <w:lang w:val="ru-RU" w:eastAsia="en-US" w:bidi="ar-SA"/>
      </w:rPr>
    </w:lvl>
    <w:lvl w:ilvl="2" w:tplc="7D361580">
      <w:numFmt w:val="bullet"/>
      <w:lvlText w:val="•"/>
      <w:lvlJc w:val="left"/>
      <w:pPr>
        <w:ind w:left="1920" w:hanging="281"/>
      </w:pPr>
      <w:rPr>
        <w:rFonts w:hint="default"/>
        <w:lang w:val="ru-RU" w:eastAsia="en-US" w:bidi="ar-SA"/>
      </w:rPr>
    </w:lvl>
    <w:lvl w:ilvl="3" w:tplc="17E8760E">
      <w:numFmt w:val="bullet"/>
      <w:lvlText w:val="•"/>
      <w:lvlJc w:val="left"/>
      <w:pPr>
        <w:ind w:left="3085" w:hanging="281"/>
      </w:pPr>
      <w:rPr>
        <w:rFonts w:hint="default"/>
        <w:lang w:val="ru-RU" w:eastAsia="en-US" w:bidi="ar-SA"/>
      </w:rPr>
    </w:lvl>
    <w:lvl w:ilvl="4" w:tplc="533A2C74">
      <w:numFmt w:val="bullet"/>
      <w:lvlText w:val="•"/>
      <w:lvlJc w:val="left"/>
      <w:pPr>
        <w:ind w:left="4251" w:hanging="281"/>
      </w:pPr>
      <w:rPr>
        <w:rFonts w:hint="default"/>
        <w:lang w:val="ru-RU" w:eastAsia="en-US" w:bidi="ar-SA"/>
      </w:rPr>
    </w:lvl>
    <w:lvl w:ilvl="5" w:tplc="B5A4F65A">
      <w:numFmt w:val="bullet"/>
      <w:lvlText w:val="•"/>
      <w:lvlJc w:val="left"/>
      <w:pPr>
        <w:ind w:left="5417" w:hanging="281"/>
      </w:pPr>
      <w:rPr>
        <w:rFonts w:hint="default"/>
        <w:lang w:val="ru-RU" w:eastAsia="en-US" w:bidi="ar-SA"/>
      </w:rPr>
    </w:lvl>
    <w:lvl w:ilvl="6" w:tplc="921CD4F4">
      <w:numFmt w:val="bullet"/>
      <w:lvlText w:val="•"/>
      <w:lvlJc w:val="left"/>
      <w:pPr>
        <w:ind w:left="6583" w:hanging="281"/>
      </w:pPr>
      <w:rPr>
        <w:rFonts w:hint="default"/>
        <w:lang w:val="ru-RU" w:eastAsia="en-US" w:bidi="ar-SA"/>
      </w:rPr>
    </w:lvl>
    <w:lvl w:ilvl="7" w:tplc="44FCEC40">
      <w:numFmt w:val="bullet"/>
      <w:lvlText w:val="•"/>
      <w:lvlJc w:val="left"/>
      <w:pPr>
        <w:ind w:left="7749" w:hanging="281"/>
      </w:pPr>
      <w:rPr>
        <w:rFonts w:hint="default"/>
        <w:lang w:val="ru-RU" w:eastAsia="en-US" w:bidi="ar-SA"/>
      </w:rPr>
    </w:lvl>
    <w:lvl w:ilvl="8" w:tplc="E3F0EB36">
      <w:numFmt w:val="bullet"/>
      <w:lvlText w:val="•"/>
      <w:lvlJc w:val="left"/>
      <w:pPr>
        <w:ind w:left="8914" w:hanging="281"/>
      </w:pPr>
      <w:rPr>
        <w:rFonts w:hint="default"/>
        <w:lang w:val="ru-RU" w:eastAsia="en-US" w:bidi="ar-SA"/>
      </w:rPr>
    </w:lvl>
  </w:abstractNum>
  <w:abstractNum w:abstractNumId="41">
    <w:nsid w:val="20FC25DF"/>
    <w:multiLevelType w:val="hybridMultilevel"/>
    <w:tmpl w:val="5126965E"/>
    <w:lvl w:ilvl="0" w:tplc="0F44F264">
      <w:numFmt w:val="bullet"/>
      <w:lvlText w:val=""/>
      <w:lvlJc w:val="left"/>
      <w:pPr>
        <w:ind w:left="1914" w:hanging="209"/>
      </w:pPr>
      <w:rPr>
        <w:rFonts w:ascii="Symbol" w:eastAsia="Symbol" w:hAnsi="Symbol" w:cs="Symbol" w:hint="default"/>
        <w:w w:val="100"/>
        <w:sz w:val="22"/>
        <w:szCs w:val="22"/>
        <w:lang w:val="ru-RU" w:eastAsia="en-US" w:bidi="ar-SA"/>
      </w:rPr>
    </w:lvl>
    <w:lvl w:ilvl="1" w:tplc="7220C052">
      <w:numFmt w:val="bullet"/>
      <w:lvlText w:val="o"/>
      <w:lvlJc w:val="left"/>
      <w:pPr>
        <w:ind w:left="1922" w:hanging="154"/>
      </w:pPr>
      <w:rPr>
        <w:rFonts w:ascii="Courier New" w:eastAsia="Courier New" w:hAnsi="Courier New" w:cs="Courier New" w:hint="default"/>
        <w:w w:val="99"/>
        <w:sz w:val="20"/>
        <w:szCs w:val="20"/>
        <w:lang w:val="ru-RU" w:eastAsia="en-US" w:bidi="ar-SA"/>
      </w:rPr>
    </w:lvl>
    <w:lvl w:ilvl="2" w:tplc="B44C7D96">
      <w:numFmt w:val="bullet"/>
      <w:lvlText w:val="•"/>
      <w:lvlJc w:val="left"/>
      <w:pPr>
        <w:ind w:left="3785" w:hanging="154"/>
      </w:pPr>
      <w:rPr>
        <w:rFonts w:hint="default"/>
        <w:lang w:val="ru-RU" w:eastAsia="en-US" w:bidi="ar-SA"/>
      </w:rPr>
    </w:lvl>
    <w:lvl w:ilvl="3" w:tplc="5582C602">
      <w:numFmt w:val="bullet"/>
      <w:lvlText w:val="•"/>
      <w:lvlJc w:val="left"/>
      <w:pPr>
        <w:ind w:left="4717" w:hanging="154"/>
      </w:pPr>
      <w:rPr>
        <w:rFonts w:hint="default"/>
        <w:lang w:val="ru-RU" w:eastAsia="en-US" w:bidi="ar-SA"/>
      </w:rPr>
    </w:lvl>
    <w:lvl w:ilvl="4" w:tplc="B7302186">
      <w:numFmt w:val="bullet"/>
      <w:lvlText w:val="•"/>
      <w:lvlJc w:val="left"/>
      <w:pPr>
        <w:ind w:left="5650" w:hanging="154"/>
      </w:pPr>
      <w:rPr>
        <w:rFonts w:hint="default"/>
        <w:lang w:val="ru-RU" w:eastAsia="en-US" w:bidi="ar-SA"/>
      </w:rPr>
    </w:lvl>
    <w:lvl w:ilvl="5" w:tplc="81DC7136">
      <w:numFmt w:val="bullet"/>
      <w:lvlText w:val="•"/>
      <w:lvlJc w:val="left"/>
      <w:pPr>
        <w:ind w:left="6583" w:hanging="154"/>
      </w:pPr>
      <w:rPr>
        <w:rFonts w:hint="default"/>
        <w:lang w:val="ru-RU" w:eastAsia="en-US" w:bidi="ar-SA"/>
      </w:rPr>
    </w:lvl>
    <w:lvl w:ilvl="6" w:tplc="9EFC9DAA">
      <w:numFmt w:val="bullet"/>
      <w:lvlText w:val="•"/>
      <w:lvlJc w:val="left"/>
      <w:pPr>
        <w:ind w:left="7515" w:hanging="154"/>
      </w:pPr>
      <w:rPr>
        <w:rFonts w:hint="default"/>
        <w:lang w:val="ru-RU" w:eastAsia="en-US" w:bidi="ar-SA"/>
      </w:rPr>
    </w:lvl>
    <w:lvl w:ilvl="7" w:tplc="F9BA0D4C">
      <w:numFmt w:val="bullet"/>
      <w:lvlText w:val="•"/>
      <w:lvlJc w:val="left"/>
      <w:pPr>
        <w:ind w:left="8448" w:hanging="154"/>
      </w:pPr>
      <w:rPr>
        <w:rFonts w:hint="default"/>
        <w:lang w:val="ru-RU" w:eastAsia="en-US" w:bidi="ar-SA"/>
      </w:rPr>
    </w:lvl>
    <w:lvl w:ilvl="8" w:tplc="94B42C06">
      <w:numFmt w:val="bullet"/>
      <w:lvlText w:val="•"/>
      <w:lvlJc w:val="left"/>
      <w:pPr>
        <w:ind w:left="9381" w:hanging="154"/>
      </w:pPr>
      <w:rPr>
        <w:rFonts w:hint="default"/>
        <w:lang w:val="ru-RU" w:eastAsia="en-US" w:bidi="ar-SA"/>
      </w:rPr>
    </w:lvl>
  </w:abstractNum>
  <w:abstractNum w:abstractNumId="42">
    <w:nsid w:val="21B67A1E"/>
    <w:multiLevelType w:val="hybridMultilevel"/>
    <w:tmpl w:val="248096C2"/>
    <w:lvl w:ilvl="0" w:tplc="20CA5460">
      <w:numFmt w:val="bullet"/>
      <w:lvlText w:val=""/>
      <w:lvlJc w:val="left"/>
      <w:pPr>
        <w:ind w:left="222" w:hanging="286"/>
      </w:pPr>
      <w:rPr>
        <w:rFonts w:ascii="Symbol" w:eastAsia="Symbol" w:hAnsi="Symbol" w:cs="Symbol" w:hint="default"/>
        <w:w w:val="100"/>
        <w:sz w:val="28"/>
        <w:szCs w:val="28"/>
        <w:lang w:val="ru-RU" w:eastAsia="en-US" w:bidi="ar-SA"/>
      </w:rPr>
    </w:lvl>
    <w:lvl w:ilvl="1" w:tplc="3AE8321A">
      <w:numFmt w:val="bullet"/>
      <w:lvlText w:val="•"/>
      <w:lvlJc w:val="left"/>
      <w:pPr>
        <w:ind w:left="1175" w:hanging="286"/>
      </w:pPr>
      <w:rPr>
        <w:rFonts w:hint="default"/>
        <w:lang w:val="ru-RU" w:eastAsia="en-US" w:bidi="ar-SA"/>
      </w:rPr>
    </w:lvl>
    <w:lvl w:ilvl="2" w:tplc="607E3D04">
      <w:numFmt w:val="bullet"/>
      <w:lvlText w:val="•"/>
      <w:lvlJc w:val="left"/>
      <w:pPr>
        <w:ind w:left="2131" w:hanging="286"/>
      </w:pPr>
      <w:rPr>
        <w:rFonts w:hint="default"/>
        <w:lang w:val="ru-RU" w:eastAsia="en-US" w:bidi="ar-SA"/>
      </w:rPr>
    </w:lvl>
    <w:lvl w:ilvl="3" w:tplc="30245C06">
      <w:numFmt w:val="bullet"/>
      <w:lvlText w:val="•"/>
      <w:lvlJc w:val="left"/>
      <w:pPr>
        <w:ind w:left="3087" w:hanging="286"/>
      </w:pPr>
      <w:rPr>
        <w:rFonts w:hint="default"/>
        <w:lang w:val="ru-RU" w:eastAsia="en-US" w:bidi="ar-SA"/>
      </w:rPr>
    </w:lvl>
    <w:lvl w:ilvl="4" w:tplc="BEF095C4">
      <w:numFmt w:val="bullet"/>
      <w:lvlText w:val="•"/>
      <w:lvlJc w:val="left"/>
      <w:pPr>
        <w:ind w:left="4043" w:hanging="286"/>
      </w:pPr>
      <w:rPr>
        <w:rFonts w:hint="default"/>
        <w:lang w:val="ru-RU" w:eastAsia="en-US" w:bidi="ar-SA"/>
      </w:rPr>
    </w:lvl>
    <w:lvl w:ilvl="5" w:tplc="2642F560">
      <w:numFmt w:val="bullet"/>
      <w:lvlText w:val="•"/>
      <w:lvlJc w:val="left"/>
      <w:pPr>
        <w:ind w:left="4999" w:hanging="286"/>
      </w:pPr>
      <w:rPr>
        <w:rFonts w:hint="default"/>
        <w:lang w:val="ru-RU" w:eastAsia="en-US" w:bidi="ar-SA"/>
      </w:rPr>
    </w:lvl>
    <w:lvl w:ilvl="6" w:tplc="1A885C1E">
      <w:numFmt w:val="bullet"/>
      <w:lvlText w:val="•"/>
      <w:lvlJc w:val="left"/>
      <w:pPr>
        <w:ind w:left="5955" w:hanging="286"/>
      </w:pPr>
      <w:rPr>
        <w:rFonts w:hint="default"/>
        <w:lang w:val="ru-RU" w:eastAsia="en-US" w:bidi="ar-SA"/>
      </w:rPr>
    </w:lvl>
    <w:lvl w:ilvl="7" w:tplc="77789286">
      <w:numFmt w:val="bullet"/>
      <w:lvlText w:val="•"/>
      <w:lvlJc w:val="left"/>
      <w:pPr>
        <w:ind w:left="6911" w:hanging="286"/>
      </w:pPr>
      <w:rPr>
        <w:rFonts w:hint="default"/>
        <w:lang w:val="ru-RU" w:eastAsia="en-US" w:bidi="ar-SA"/>
      </w:rPr>
    </w:lvl>
    <w:lvl w:ilvl="8" w:tplc="CD467044">
      <w:numFmt w:val="bullet"/>
      <w:lvlText w:val="•"/>
      <w:lvlJc w:val="left"/>
      <w:pPr>
        <w:ind w:left="7867" w:hanging="286"/>
      </w:pPr>
      <w:rPr>
        <w:rFonts w:hint="default"/>
        <w:lang w:val="ru-RU" w:eastAsia="en-US" w:bidi="ar-SA"/>
      </w:rPr>
    </w:lvl>
  </w:abstractNum>
  <w:abstractNum w:abstractNumId="43">
    <w:nsid w:val="227068E1"/>
    <w:multiLevelType w:val="hybridMultilevel"/>
    <w:tmpl w:val="B83C5B04"/>
    <w:lvl w:ilvl="0" w:tplc="37BA335E">
      <w:start w:val="1"/>
      <w:numFmt w:val="decimal"/>
      <w:lvlText w:val="%1."/>
      <w:lvlJc w:val="left"/>
      <w:pPr>
        <w:ind w:left="1188" w:hanging="231"/>
      </w:pPr>
      <w:rPr>
        <w:rFonts w:ascii="Times New Roman" w:eastAsia="Times New Roman" w:hAnsi="Times New Roman" w:cs="Times New Roman" w:hint="default"/>
        <w:b/>
        <w:bCs/>
        <w:spacing w:val="-5"/>
        <w:w w:val="100"/>
        <w:sz w:val="24"/>
        <w:szCs w:val="24"/>
        <w:lang w:val="ru-RU" w:eastAsia="en-US" w:bidi="ar-SA"/>
      </w:rPr>
    </w:lvl>
    <w:lvl w:ilvl="1" w:tplc="1BE20FFC">
      <w:numFmt w:val="bullet"/>
      <w:lvlText w:val="•"/>
      <w:lvlJc w:val="left"/>
      <w:pPr>
        <w:ind w:left="2154" w:hanging="231"/>
      </w:pPr>
      <w:rPr>
        <w:rFonts w:hint="default"/>
        <w:lang w:val="ru-RU" w:eastAsia="en-US" w:bidi="ar-SA"/>
      </w:rPr>
    </w:lvl>
    <w:lvl w:ilvl="2" w:tplc="8B7C97EE">
      <w:numFmt w:val="bullet"/>
      <w:lvlText w:val="•"/>
      <w:lvlJc w:val="left"/>
      <w:pPr>
        <w:ind w:left="3129" w:hanging="231"/>
      </w:pPr>
      <w:rPr>
        <w:rFonts w:hint="default"/>
        <w:lang w:val="ru-RU" w:eastAsia="en-US" w:bidi="ar-SA"/>
      </w:rPr>
    </w:lvl>
    <w:lvl w:ilvl="3" w:tplc="2D74079A">
      <w:numFmt w:val="bullet"/>
      <w:lvlText w:val="•"/>
      <w:lvlJc w:val="left"/>
      <w:pPr>
        <w:ind w:left="4104" w:hanging="231"/>
      </w:pPr>
      <w:rPr>
        <w:rFonts w:hint="default"/>
        <w:lang w:val="ru-RU" w:eastAsia="en-US" w:bidi="ar-SA"/>
      </w:rPr>
    </w:lvl>
    <w:lvl w:ilvl="4" w:tplc="F5A8B708">
      <w:numFmt w:val="bullet"/>
      <w:lvlText w:val="•"/>
      <w:lvlJc w:val="left"/>
      <w:pPr>
        <w:ind w:left="5079" w:hanging="231"/>
      </w:pPr>
      <w:rPr>
        <w:rFonts w:hint="default"/>
        <w:lang w:val="ru-RU" w:eastAsia="en-US" w:bidi="ar-SA"/>
      </w:rPr>
    </w:lvl>
    <w:lvl w:ilvl="5" w:tplc="35FA3952">
      <w:numFmt w:val="bullet"/>
      <w:lvlText w:val="•"/>
      <w:lvlJc w:val="left"/>
      <w:pPr>
        <w:ind w:left="6054" w:hanging="231"/>
      </w:pPr>
      <w:rPr>
        <w:rFonts w:hint="default"/>
        <w:lang w:val="ru-RU" w:eastAsia="en-US" w:bidi="ar-SA"/>
      </w:rPr>
    </w:lvl>
    <w:lvl w:ilvl="6" w:tplc="836EA088">
      <w:numFmt w:val="bullet"/>
      <w:lvlText w:val="•"/>
      <w:lvlJc w:val="left"/>
      <w:pPr>
        <w:ind w:left="7029" w:hanging="231"/>
      </w:pPr>
      <w:rPr>
        <w:rFonts w:hint="default"/>
        <w:lang w:val="ru-RU" w:eastAsia="en-US" w:bidi="ar-SA"/>
      </w:rPr>
    </w:lvl>
    <w:lvl w:ilvl="7" w:tplc="14A8EC14">
      <w:numFmt w:val="bullet"/>
      <w:lvlText w:val="•"/>
      <w:lvlJc w:val="left"/>
      <w:pPr>
        <w:ind w:left="8004" w:hanging="231"/>
      </w:pPr>
      <w:rPr>
        <w:rFonts w:hint="default"/>
        <w:lang w:val="ru-RU" w:eastAsia="en-US" w:bidi="ar-SA"/>
      </w:rPr>
    </w:lvl>
    <w:lvl w:ilvl="8" w:tplc="79204560">
      <w:numFmt w:val="bullet"/>
      <w:lvlText w:val="•"/>
      <w:lvlJc w:val="left"/>
      <w:pPr>
        <w:ind w:left="8979" w:hanging="231"/>
      </w:pPr>
      <w:rPr>
        <w:rFonts w:hint="default"/>
        <w:lang w:val="ru-RU" w:eastAsia="en-US" w:bidi="ar-SA"/>
      </w:rPr>
    </w:lvl>
  </w:abstractNum>
  <w:abstractNum w:abstractNumId="44">
    <w:nsid w:val="237C138B"/>
    <w:multiLevelType w:val="hybridMultilevel"/>
    <w:tmpl w:val="C54A4CBE"/>
    <w:lvl w:ilvl="0" w:tplc="9EA6B9A6">
      <w:start w:val="1"/>
      <w:numFmt w:val="bullet"/>
      <w:lvlText w:val="•"/>
      <w:lvlJc w:val="left"/>
      <w:pPr>
        <w:ind w:left="1287"/>
      </w:pPr>
      <w:rPr>
        <w:rFonts w:ascii="Arial" w:eastAsia="Times New Roman" w:hAnsi="Arial"/>
        <w:b w:val="0"/>
        <w:i w:val="0"/>
        <w:strike w:val="0"/>
        <w:dstrike w:val="0"/>
        <w:color w:val="000000"/>
        <w:sz w:val="28"/>
        <w:u w:val="none" w:color="000000"/>
        <w:vertAlign w:val="baseline"/>
      </w:rPr>
    </w:lvl>
    <w:lvl w:ilvl="1" w:tplc="847E7F0C">
      <w:start w:val="1"/>
      <w:numFmt w:val="bullet"/>
      <w:lvlText w:val="o"/>
      <w:lvlJc w:val="left"/>
      <w:pPr>
        <w:ind w:left="1440"/>
      </w:pPr>
      <w:rPr>
        <w:rFonts w:ascii="Segoe UI Symbol" w:eastAsia="Times New Roman" w:hAnsi="Segoe UI Symbol"/>
        <w:b w:val="0"/>
        <w:i w:val="0"/>
        <w:strike w:val="0"/>
        <w:dstrike w:val="0"/>
        <w:color w:val="000000"/>
        <w:sz w:val="28"/>
        <w:u w:val="none" w:color="000000"/>
        <w:vertAlign w:val="baseline"/>
      </w:rPr>
    </w:lvl>
    <w:lvl w:ilvl="2" w:tplc="75F2557C">
      <w:start w:val="1"/>
      <w:numFmt w:val="bullet"/>
      <w:lvlText w:val="▪"/>
      <w:lvlJc w:val="left"/>
      <w:pPr>
        <w:ind w:left="2160"/>
      </w:pPr>
      <w:rPr>
        <w:rFonts w:ascii="Segoe UI Symbol" w:eastAsia="Times New Roman" w:hAnsi="Segoe UI Symbol"/>
        <w:b w:val="0"/>
        <w:i w:val="0"/>
        <w:strike w:val="0"/>
        <w:dstrike w:val="0"/>
        <w:color w:val="000000"/>
        <w:sz w:val="28"/>
        <w:u w:val="none" w:color="000000"/>
        <w:vertAlign w:val="baseline"/>
      </w:rPr>
    </w:lvl>
    <w:lvl w:ilvl="3" w:tplc="F8C675CC">
      <w:start w:val="1"/>
      <w:numFmt w:val="bullet"/>
      <w:lvlText w:val="•"/>
      <w:lvlJc w:val="left"/>
      <w:pPr>
        <w:ind w:left="2880"/>
      </w:pPr>
      <w:rPr>
        <w:rFonts w:ascii="Arial" w:eastAsia="Times New Roman" w:hAnsi="Arial"/>
        <w:b w:val="0"/>
        <w:i w:val="0"/>
        <w:strike w:val="0"/>
        <w:dstrike w:val="0"/>
        <w:color w:val="000000"/>
        <w:sz w:val="28"/>
        <w:u w:val="none" w:color="000000"/>
        <w:vertAlign w:val="baseline"/>
      </w:rPr>
    </w:lvl>
    <w:lvl w:ilvl="4" w:tplc="7A6E4086">
      <w:start w:val="1"/>
      <w:numFmt w:val="bullet"/>
      <w:lvlText w:val="o"/>
      <w:lvlJc w:val="left"/>
      <w:pPr>
        <w:ind w:left="3600"/>
      </w:pPr>
      <w:rPr>
        <w:rFonts w:ascii="Segoe UI Symbol" w:eastAsia="Times New Roman" w:hAnsi="Segoe UI Symbol"/>
        <w:b w:val="0"/>
        <w:i w:val="0"/>
        <w:strike w:val="0"/>
        <w:dstrike w:val="0"/>
        <w:color w:val="000000"/>
        <w:sz w:val="28"/>
        <w:u w:val="none" w:color="000000"/>
        <w:vertAlign w:val="baseline"/>
      </w:rPr>
    </w:lvl>
    <w:lvl w:ilvl="5" w:tplc="AFC6BC36">
      <w:start w:val="1"/>
      <w:numFmt w:val="bullet"/>
      <w:lvlText w:val="▪"/>
      <w:lvlJc w:val="left"/>
      <w:pPr>
        <w:ind w:left="4320"/>
      </w:pPr>
      <w:rPr>
        <w:rFonts w:ascii="Segoe UI Symbol" w:eastAsia="Times New Roman" w:hAnsi="Segoe UI Symbol"/>
        <w:b w:val="0"/>
        <w:i w:val="0"/>
        <w:strike w:val="0"/>
        <w:dstrike w:val="0"/>
        <w:color w:val="000000"/>
        <w:sz w:val="28"/>
        <w:u w:val="none" w:color="000000"/>
        <w:vertAlign w:val="baseline"/>
      </w:rPr>
    </w:lvl>
    <w:lvl w:ilvl="6" w:tplc="F3C2FC6E">
      <w:start w:val="1"/>
      <w:numFmt w:val="bullet"/>
      <w:lvlText w:val="•"/>
      <w:lvlJc w:val="left"/>
      <w:pPr>
        <w:ind w:left="5040"/>
      </w:pPr>
      <w:rPr>
        <w:rFonts w:ascii="Arial" w:eastAsia="Times New Roman" w:hAnsi="Arial"/>
        <w:b w:val="0"/>
        <w:i w:val="0"/>
        <w:strike w:val="0"/>
        <w:dstrike w:val="0"/>
        <w:color w:val="000000"/>
        <w:sz w:val="28"/>
        <w:u w:val="none" w:color="000000"/>
        <w:vertAlign w:val="baseline"/>
      </w:rPr>
    </w:lvl>
    <w:lvl w:ilvl="7" w:tplc="B65C5642">
      <w:start w:val="1"/>
      <w:numFmt w:val="bullet"/>
      <w:lvlText w:val="o"/>
      <w:lvlJc w:val="left"/>
      <w:pPr>
        <w:ind w:left="5760"/>
      </w:pPr>
      <w:rPr>
        <w:rFonts w:ascii="Segoe UI Symbol" w:eastAsia="Times New Roman" w:hAnsi="Segoe UI Symbol"/>
        <w:b w:val="0"/>
        <w:i w:val="0"/>
        <w:strike w:val="0"/>
        <w:dstrike w:val="0"/>
        <w:color w:val="000000"/>
        <w:sz w:val="28"/>
        <w:u w:val="none" w:color="000000"/>
        <w:vertAlign w:val="baseline"/>
      </w:rPr>
    </w:lvl>
    <w:lvl w:ilvl="8" w:tplc="7B700532">
      <w:start w:val="1"/>
      <w:numFmt w:val="bullet"/>
      <w:lvlText w:val="▪"/>
      <w:lvlJc w:val="left"/>
      <w:pPr>
        <w:ind w:left="6480"/>
      </w:pPr>
      <w:rPr>
        <w:rFonts w:ascii="Segoe UI Symbol" w:eastAsia="Times New Roman" w:hAnsi="Segoe UI Symbol"/>
        <w:b w:val="0"/>
        <w:i w:val="0"/>
        <w:strike w:val="0"/>
        <w:dstrike w:val="0"/>
        <w:color w:val="000000"/>
        <w:sz w:val="28"/>
        <w:u w:val="none" w:color="000000"/>
        <w:vertAlign w:val="baseline"/>
      </w:rPr>
    </w:lvl>
  </w:abstractNum>
  <w:abstractNum w:abstractNumId="45">
    <w:nsid w:val="243A7497"/>
    <w:multiLevelType w:val="hybridMultilevel"/>
    <w:tmpl w:val="A3B03C54"/>
    <w:lvl w:ilvl="0" w:tplc="E7064DEA">
      <w:start w:val="2"/>
      <w:numFmt w:val="decimal"/>
      <w:lvlText w:val="%1"/>
      <w:lvlJc w:val="left"/>
      <w:pPr>
        <w:ind w:left="1437" w:hanging="558"/>
      </w:pPr>
      <w:rPr>
        <w:rFonts w:hint="default"/>
        <w:lang w:val="ru-RU" w:eastAsia="en-US" w:bidi="ar-SA"/>
      </w:rPr>
    </w:lvl>
    <w:lvl w:ilvl="1" w:tplc="87D44B44">
      <w:numFmt w:val="none"/>
      <w:lvlText w:val=""/>
      <w:lvlJc w:val="left"/>
      <w:pPr>
        <w:tabs>
          <w:tab w:val="num" w:pos="360"/>
        </w:tabs>
      </w:pPr>
    </w:lvl>
    <w:lvl w:ilvl="2" w:tplc="EC66A3E2">
      <w:numFmt w:val="none"/>
      <w:lvlText w:val=""/>
      <w:lvlJc w:val="left"/>
      <w:pPr>
        <w:tabs>
          <w:tab w:val="num" w:pos="360"/>
        </w:tabs>
      </w:pPr>
    </w:lvl>
    <w:lvl w:ilvl="3" w:tplc="B79EB17C">
      <w:start w:val="1"/>
      <w:numFmt w:val="decimal"/>
      <w:lvlText w:val="%4)"/>
      <w:lvlJc w:val="left"/>
      <w:pPr>
        <w:ind w:left="1452" w:hanging="365"/>
      </w:pPr>
      <w:rPr>
        <w:rFonts w:ascii="Times New Roman" w:eastAsia="Times New Roman" w:hAnsi="Times New Roman" w:cs="Times New Roman" w:hint="default"/>
        <w:w w:val="99"/>
        <w:sz w:val="24"/>
        <w:szCs w:val="24"/>
        <w:lang w:val="ru-RU" w:eastAsia="en-US" w:bidi="ar-SA"/>
      </w:rPr>
    </w:lvl>
    <w:lvl w:ilvl="4" w:tplc="6D3ABDAC">
      <w:numFmt w:val="bullet"/>
      <w:lvlText w:val="•"/>
      <w:lvlJc w:val="left"/>
      <w:pPr>
        <w:ind w:left="4616" w:hanging="365"/>
      </w:pPr>
      <w:rPr>
        <w:rFonts w:hint="default"/>
        <w:lang w:val="ru-RU" w:eastAsia="en-US" w:bidi="ar-SA"/>
      </w:rPr>
    </w:lvl>
    <w:lvl w:ilvl="5" w:tplc="E9E225DA">
      <w:numFmt w:val="bullet"/>
      <w:lvlText w:val="•"/>
      <w:lvlJc w:val="left"/>
      <w:pPr>
        <w:ind w:left="5668" w:hanging="365"/>
      </w:pPr>
      <w:rPr>
        <w:rFonts w:hint="default"/>
        <w:lang w:val="ru-RU" w:eastAsia="en-US" w:bidi="ar-SA"/>
      </w:rPr>
    </w:lvl>
    <w:lvl w:ilvl="6" w:tplc="A05C979E">
      <w:numFmt w:val="bullet"/>
      <w:lvlText w:val="•"/>
      <w:lvlJc w:val="left"/>
      <w:pPr>
        <w:ind w:left="6720" w:hanging="365"/>
      </w:pPr>
      <w:rPr>
        <w:rFonts w:hint="default"/>
        <w:lang w:val="ru-RU" w:eastAsia="en-US" w:bidi="ar-SA"/>
      </w:rPr>
    </w:lvl>
    <w:lvl w:ilvl="7" w:tplc="F9422210">
      <w:numFmt w:val="bullet"/>
      <w:lvlText w:val="•"/>
      <w:lvlJc w:val="left"/>
      <w:pPr>
        <w:ind w:left="7772" w:hanging="365"/>
      </w:pPr>
      <w:rPr>
        <w:rFonts w:hint="default"/>
        <w:lang w:val="ru-RU" w:eastAsia="en-US" w:bidi="ar-SA"/>
      </w:rPr>
    </w:lvl>
    <w:lvl w:ilvl="8" w:tplc="36C8FED4">
      <w:numFmt w:val="bullet"/>
      <w:lvlText w:val="•"/>
      <w:lvlJc w:val="left"/>
      <w:pPr>
        <w:ind w:left="8824" w:hanging="365"/>
      </w:pPr>
      <w:rPr>
        <w:rFonts w:hint="default"/>
        <w:lang w:val="ru-RU" w:eastAsia="en-US" w:bidi="ar-SA"/>
      </w:rPr>
    </w:lvl>
  </w:abstractNum>
  <w:abstractNum w:abstractNumId="46">
    <w:nsid w:val="244D6312"/>
    <w:multiLevelType w:val="hybridMultilevel"/>
    <w:tmpl w:val="29CCEB88"/>
    <w:lvl w:ilvl="0" w:tplc="FF0646B2">
      <w:start w:val="1"/>
      <w:numFmt w:val="decimal"/>
      <w:lvlText w:val="%1."/>
      <w:lvlJc w:val="left"/>
      <w:pPr>
        <w:ind w:left="720" w:hanging="360"/>
      </w:pPr>
      <w:rPr>
        <w:sz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nsid w:val="25170D6A"/>
    <w:multiLevelType w:val="hybridMultilevel"/>
    <w:tmpl w:val="B4C68AD4"/>
    <w:lvl w:ilvl="0" w:tplc="5A62E8CC">
      <w:start w:val="5"/>
      <w:numFmt w:val="decimal"/>
      <w:lvlText w:val="%1."/>
      <w:lvlJc w:val="left"/>
      <w:pPr>
        <w:ind w:left="107" w:hanging="168"/>
      </w:pPr>
      <w:rPr>
        <w:rFonts w:ascii="Times New Roman" w:eastAsia="Times New Roman" w:hAnsi="Times New Roman" w:cs="Times New Roman" w:hint="default"/>
        <w:w w:val="100"/>
        <w:sz w:val="20"/>
        <w:szCs w:val="20"/>
        <w:lang w:val="ru-RU" w:eastAsia="en-US" w:bidi="ar-SA"/>
      </w:rPr>
    </w:lvl>
    <w:lvl w:ilvl="1" w:tplc="A29A6FDC">
      <w:numFmt w:val="bullet"/>
      <w:lvlText w:val="•"/>
      <w:lvlJc w:val="left"/>
      <w:pPr>
        <w:ind w:left="399" w:hanging="168"/>
      </w:pPr>
      <w:rPr>
        <w:rFonts w:hint="default"/>
        <w:lang w:val="ru-RU" w:eastAsia="en-US" w:bidi="ar-SA"/>
      </w:rPr>
    </w:lvl>
    <w:lvl w:ilvl="2" w:tplc="E7426550">
      <w:numFmt w:val="bullet"/>
      <w:lvlText w:val="•"/>
      <w:lvlJc w:val="left"/>
      <w:pPr>
        <w:ind w:left="698" w:hanging="168"/>
      </w:pPr>
      <w:rPr>
        <w:rFonts w:hint="default"/>
        <w:lang w:val="ru-RU" w:eastAsia="en-US" w:bidi="ar-SA"/>
      </w:rPr>
    </w:lvl>
    <w:lvl w:ilvl="3" w:tplc="19BC9212">
      <w:numFmt w:val="bullet"/>
      <w:lvlText w:val="•"/>
      <w:lvlJc w:val="left"/>
      <w:pPr>
        <w:ind w:left="997" w:hanging="168"/>
      </w:pPr>
      <w:rPr>
        <w:rFonts w:hint="default"/>
        <w:lang w:val="ru-RU" w:eastAsia="en-US" w:bidi="ar-SA"/>
      </w:rPr>
    </w:lvl>
    <w:lvl w:ilvl="4" w:tplc="480445BE">
      <w:numFmt w:val="bullet"/>
      <w:lvlText w:val="•"/>
      <w:lvlJc w:val="left"/>
      <w:pPr>
        <w:ind w:left="1296" w:hanging="168"/>
      </w:pPr>
      <w:rPr>
        <w:rFonts w:hint="default"/>
        <w:lang w:val="ru-RU" w:eastAsia="en-US" w:bidi="ar-SA"/>
      </w:rPr>
    </w:lvl>
    <w:lvl w:ilvl="5" w:tplc="1A6E4638">
      <w:numFmt w:val="bullet"/>
      <w:lvlText w:val="•"/>
      <w:lvlJc w:val="left"/>
      <w:pPr>
        <w:ind w:left="1596" w:hanging="168"/>
      </w:pPr>
      <w:rPr>
        <w:rFonts w:hint="default"/>
        <w:lang w:val="ru-RU" w:eastAsia="en-US" w:bidi="ar-SA"/>
      </w:rPr>
    </w:lvl>
    <w:lvl w:ilvl="6" w:tplc="46F0C3FC">
      <w:numFmt w:val="bullet"/>
      <w:lvlText w:val="•"/>
      <w:lvlJc w:val="left"/>
      <w:pPr>
        <w:ind w:left="1895" w:hanging="168"/>
      </w:pPr>
      <w:rPr>
        <w:rFonts w:hint="default"/>
        <w:lang w:val="ru-RU" w:eastAsia="en-US" w:bidi="ar-SA"/>
      </w:rPr>
    </w:lvl>
    <w:lvl w:ilvl="7" w:tplc="1A5C8DE8">
      <w:numFmt w:val="bullet"/>
      <w:lvlText w:val="•"/>
      <w:lvlJc w:val="left"/>
      <w:pPr>
        <w:ind w:left="2194" w:hanging="168"/>
      </w:pPr>
      <w:rPr>
        <w:rFonts w:hint="default"/>
        <w:lang w:val="ru-RU" w:eastAsia="en-US" w:bidi="ar-SA"/>
      </w:rPr>
    </w:lvl>
    <w:lvl w:ilvl="8" w:tplc="A3440B82">
      <w:numFmt w:val="bullet"/>
      <w:lvlText w:val="•"/>
      <w:lvlJc w:val="left"/>
      <w:pPr>
        <w:ind w:left="2493" w:hanging="168"/>
      </w:pPr>
      <w:rPr>
        <w:rFonts w:hint="default"/>
        <w:lang w:val="ru-RU" w:eastAsia="en-US" w:bidi="ar-SA"/>
      </w:rPr>
    </w:lvl>
  </w:abstractNum>
  <w:abstractNum w:abstractNumId="48">
    <w:nsid w:val="27CA3070"/>
    <w:multiLevelType w:val="hybridMultilevel"/>
    <w:tmpl w:val="E4ECC7E0"/>
    <w:lvl w:ilvl="0" w:tplc="5F20EC92">
      <w:numFmt w:val="bullet"/>
      <w:lvlText w:val="–"/>
      <w:lvlJc w:val="left"/>
      <w:pPr>
        <w:ind w:left="1701" w:hanging="361"/>
      </w:pPr>
      <w:rPr>
        <w:rFonts w:ascii="Times New Roman" w:eastAsia="Times New Roman" w:hAnsi="Times New Roman" w:cs="Times New Roman" w:hint="default"/>
        <w:w w:val="96"/>
        <w:sz w:val="28"/>
        <w:szCs w:val="28"/>
        <w:lang w:val="ru-RU" w:eastAsia="en-US" w:bidi="ar-SA"/>
      </w:rPr>
    </w:lvl>
    <w:lvl w:ilvl="1" w:tplc="49082056">
      <w:numFmt w:val="bullet"/>
      <w:lvlText w:val="•"/>
      <w:lvlJc w:val="left"/>
      <w:pPr>
        <w:ind w:left="2060" w:hanging="361"/>
      </w:pPr>
      <w:rPr>
        <w:rFonts w:hint="default"/>
        <w:lang w:val="ru-RU" w:eastAsia="en-US" w:bidi="ar-SA"/>
      </w:rPr>
    </w:lvl>
    <w:lvl w:ilvl="2" w:tplc="031EE630">
      <w:numFmt w:val="bullet"/>
      <w:lvlText w:val="•"/>
      <w:lvlJc w:val="left"/>
      <w:pPr>
        <w:ind w:left="2994" w:hanging="361"/>
      </w:pPr>
      <w:rPr>
        <w:rFonts w:hint="default"/>
        <w:lang w:val="ru-RU" w:eastAsia="en-US" w:bidi="ar-SA"/>
      </w:rPr>
    </w:lvl>
    <w:lvl w:ilvl="3" w:tplc="5B2E666C">
      <w:numFmt w:val="bullet"/>
      <w:lvlText w:val="•"/>
      <w:lvlJc w:val="left"/>
      <w:pPr>
        <w:ind w:left="3928" w:hanging="361"/>
      </w:pPr>
      <w:rPr>
        <w:rFonts w:hint="default"/>
        <w:lang w:val="ru-RU" w:eastAsia="en-US" w:bidi="ar-SA"/>
      </w:rPr>
    </w:lvl>
    <w:lvl w:ilvl="4" w:tplc="AA9839EA">
      <w:numFmt w:val="bullet"/>
      <w:lvlText w:val="•"/>
      <w:lvlJc w:val="left"/>
      <w:pPr>
        <w:ind w:left="4862" w:hanging="361"/>
      </w:pPr>
      <w:rPr>
        <w:rFonts w:hint="default"/>
        <w:lang w:val="ru-RU" w:eastAsia="en-US" w:bidi="ar-SA"/>
      </w:rPr>
    </w:lvl>
    <w:lvl w:ilvl="5" w:tplc="49FCBB70">
      <w:numFmt w:val="bullet"/>
      <w:lvlText w:val="•"/>
      <w:lvlJc w:val="left"/>
      <w:pPr>
        <w:ind w:left="5796" w:hanging="361"/>
      </w:pPr>
      <w:rPr>
        <w:rFonts w:hint="default"/>
        <w:lang w:val="ru-RU" w:eastAsia="en-US" w:bidi="ar-SA"/>
      </w:rPr>
    </w:lvl>
    <w:lvl w:ilvl="6" w:tplc="591C1B90">
      <w:numFmt w:val="bullet"/>
      <w:lvlText w:val="•"/>
      <w:lvlJc w:val="left"/>
      <w:pPr>
        <w:ind w:left="6731" w:hanging="361"/>
      </w:pPr>
      <w:rPr>
        <w:rFonts w:hint="default"/>
        <w:lang w:val="ru-RU" w:eastAsia="en-US" w:bidi="ar-SA"/>
      </w:rPr>
    </w:lvl>
    <w:lvl w:ilvl="7" w:tplc="A28C60DE">
      <w:numFmt w:val="bullet"/>
      <w:lvlText w:val="•"/>
      <w:lvlJc w:val="left"/>
      <w:pPr>
        <w:ind w:left="7665" w:hanging="361"/>
      </w:pPr>
      <w:rPr>
        <w:rFonts w:hint="default"/>
        <w:lang w:val="ru-RU" w:eastAsia="en-US" w:bidi="ar-SA"/>
      </w:rPr>
    </w:lvl>
    <w:lvl w:ilvl="8" w:tplc="C398577C">
      <w:numFmt w:val="bullet"/>
      <w:lvlText w:val="•"/>
      <w:lvlJc w:val="left"/>
      <w:pPr>
        <w:ind w:left="8599" w:hanging="361"/>
      </w:pPr>
      <w:rPr>
        <w:rFonts w:hint="default"/>
        <w:lang w:val="ru-RU" w:eastAsia="en-US" w:bidi="ar-SA"/>
      </w:rPr>
    </w:lvl>
  </w:abstractNum>
  <w:abstractNum w:abstractNumId="49">
    <w:nsid w:val="28C9624E"/>
    <w:multiLevelType w:val="hybridMultilevel"/>
    <w:tmpl w:val="30827A62"/>
    <w:lvl w:ilvl="0" w:tplc="8A0EA242">
      <w:start w:val="1"/>
      <w:numFmt w:val="bullet"/>
      <w:lvlText w:val="•"/>
      <w:lvlJc w:val="left"/>
      <w:pPr>
        <w:ind w:left="1287"/>
      </w:pPr>
      <w:rPr>
        <w:rFonts w:ascii="Arial" w:eastAsia="Times New Roman" w:hAnsi="Arial"/>
        <w:b w:val="0"/>
        <w:i w:val="0"/>
        <w:strike w:val="0"/>
        <w:dstrike w:val="0"/>
        <w:color w:val="000000"/>
        <w:sz w:val="28"/>
        <w:u w:val="none" w:color="000000"/>
        <w:vertAlign w:val="baseline"/>
      </w:rPr>
    </w:lvl>
    <w:lvl w:ilvl="1" w:tplc="3A74C17E">
      <w:start w:val="1"/>
      <w:numFmt w:val="bullet"/>
      <w:lvlText w:val="o"/>
      <w:lvlJc w:val="left"/>
      <w:pPr>
        <w:ind w:left="1440"/>
      </w:pPr>
      <w:rPr>
        <w:rFonts w:ascii="Segoe UI Symbol" w:eastAsia="Times New Roman" w:hAnsi="Segoe UI Symbol"/>
        <w:b w:val="0"/>
        <w:i w:val="0"/>
        <w:strike w:val="0"/>
        <w:dstrike w:val="0"/>
        <w:color w:val="000000"/>
        <w:sz w:val="28"/>
        <w:u w:val="none" w:color="000000"/>
        <w:vertAlign w:val="baseline"/>
      </w:rPr>
    </w:lvl>
    <w:lvl w:ilvl="2" w:tplc="90DA7C9A">
      <w:start w:val="1"/>
      <w:numFmt w:val="bullet"/>
      <w:lvlText w:val="▪"/>
      <w:lvlJc w:val="left"/>
      <w:pPr>
        <w:ind w:left="2160"/>
      </w:pPr>
      <w:rPr>
        <w:rFonts w:ascii="Segoe UI Symbol" w:eastAsia="Times New Roman" w:hAnsi="Segoe UI Symbol"/>
        <w:b w:val="0"/>
        <w:i w:val="0"/>
        <w:strike w:val="0"/>
        <w:dstrike w:val="0"/>
        <w:color w:val="000000"/>
        <w:sz w:val="28"/>
        <w:u w:val="none" w:color="000000"/>
        <w:vertAlign w:val="baseline"/>
      </w:rPr>
    </w:lvl>
    <w:lvl w:ilvl="3" w:tplc="C1846DA0">
      <w:start w:val="1"/>
      <w:numFmt w:val="bullet"/>
      <w:lvlText w:val="•"/>
      <w:lvlJc w:val="left"/>
      <w:pPr>
        <w:ind w:left="2880"/>
      </w:pPr>
      <w:rPr>
        <w:rFonts w:ascii="Arial" w:eastAsia="Times New Roman" w:hAnsi="Arial"/>
        <w:b w:val="0"/>
        <w:i w:val="0"/>
        <w:strike w:val="0"/>
        <w:dstrike w:val="0"/>
        <w:color w:val="000000"/>
        <w:sz w:val="28"/>
        <w:u w:val="none" w:color="000000"/>
        <w:vertAlign w:val="baseline"/>
      </w:rPr>
    </w:lvl>
    <w:lvl w:ilvl="4" w:tplc="2FEE2DB6">
      <w:start w:val="1"/>
      <w:numFmt w:val="bullet"/>
      <w:lvlText w:val="o"/>
      <w:lvlJc w:val="left"/>
      <w:pPr>
        <w:ind w:left="3600"/>
      </w:pPr>
      <w:rPr>
        <w:rFonts w:ascii="Segoe UI Symbol" w:eastAsia="Times New Roman" w:hAnsi="Segoe UI Symbol"/>
        <w:b w:val="0"/>
        <w:i w:val="0"/>
        <w:strike w:val="0"/>
        <w:dstrike w:val="0"/>
        <w:color w:val="000000"/>
        <w:sz w:val="28"/>
        <w:u w:val="none" w:color="000000"/>
        <w:vertAlign w:val="baseline"/>
      </w:rPr>
    </w:lvl>
    <w:lvl w:ilvl="5" w:tplc="FB36EA08">
      <w:start w:val="1"/>
      <w:numFmt w:val="bullet"/>
      <w:lvlText w:val="▪"/>
      <w:lvlJc w:val="left"/>
      <w:pPr>
        <w:ind w:left="4320"/>
      </w:pPr>
      <w:rPr>
        <w:rFonts w:ascii="Segoe UI Symbol" w:eastAsia="Times New Roman" w:hAnsi="Segoe UI Symbol"/>
        <w:b w:val="0"/>
        <w:i w:val="0"/>
        <w:strike w:val="0"/>
        <w:dstrike w:val="0"/>
        <w:color w:val="000000"/>
        <w:sz w:val="28"/>
        <w:u w:val="none" w:color="000000"/>
        <w:vertAlign w:val="baseline"/>
      </w:rPr>
    </w:lvl>
    <w:lvl w:ilvl="6" w:tplc="DF1EFB18">
      <w:start w:val="1"/>
      <w:numFmt w:val="bullet"/>
      <w:lvlText w:val="•"/>
      <w:lvlJc w:val="left"/>
      <w:pPr>
        <w:ind w:left="5040"/>
      </w:pPr>
      <w:rPr>
        <w:rFonts w:ascii="Arial" w:eastAsia="Times New Roman" w:hAnsi="Arial"/>
        <w:b w:val="0"/>
        <w:i w:val="0"/>
        <w:strike w:val="0"/>
        <w:dstrike w:val="0"/>
        <w:color w:val="000000"/>
        <w:sz w:val="28"/>
        <w:u w:val="none" w:color="000000"/>
        <w:vertAlign w:val="baseline"/>
      </w:rPr>
    </w:lvl>
    <w:lvl w:ilvl="7" w:tplc="8C9EE9EC">
      <w:start w:val="1"/>
      <w:numFmt w:val="bullet"/>
      <w:lvlText w:val="o"/>
      <w:lvlJc w:val="left"/>
      <w:pPr>
        <w:ind w:left="5760"/>
      </w:pPr>
      <w:rPr>
        <w:rFonts w:ascii="Segoe UI Symbol" w:eastAsia="Times New Roman" w:hAnsi="Segoe UI Symbol"/>
        <w:b w:val="0"/>
        <w:i w:val="0"/>
        <w:strike w:val="0"/>
        <w:dstrike w:val="0"/>
        <w:color w:val="000000"/>
        <w:sz w:val="28"/>
        <w:u w:val="none" w:color="000000"/>
        <w:vertAlign w:val="baseline"/>
      </w:rPr>
    </w:lvl>
    <w:lvl w:ilvl="8" w:tplc="A57E56AA">
      <w:start w:val="1"/>
      <w:numFmt w:val="bullet"/>
      <w:lvlText w:val="▪"/>
      <w:lvlJc w:val="left"/>
      <w:pPr>
        <w:ind w:left="6480"/>
      </w:pPr>
      <w:rPr>
        <w:rFonts w:ascii="Segoe UI Symbol" w:eastAsia="Times New Roman" w:hAnsi="Segoe UI Symbol"/>
        <w:b w:val="0"/>
        <w:i w:val="0"/>
        <w:strike w:val="0"/>
        <w:dstrike w:val="0"/>
        <w:color w:val="000000"/>
        <w:sz w:val="28"/>
        <w:u w:val="none" w:color="000000"/>
        <w:vertAlign w:val="baseline"/>
      </w:rPr>
    </w:lvl>
  </w:abstractNum>
  <w:abstractNum w:abstractNumId="50">
    <w:nsid w:val="298F7CDC"/>
    <w:multiLevelType w:val="hybridMultilevel"/>
    <w:tmpl w:val="8D928A7A"/>
    <w:lvl w:ilvl="0" w:tplc="D69E1F0E">
      <w:start w:val="1"/>
      <w:numFmt w:val="decimal"/>
      <w:lvlText w:val="%1."/>
      <w:lvlJc w:val="left"/>
      <w:pPr>
        <w:ind w:left="112" w:hanging="168"/>
      </w:pPr>
      <w:rPr>
        <w:rFonts w:ascii="Times New Roman" w:eastAsia="Times New Roman" w:hAnsi="Times New Roman" w:cs="Times New Roman" w:hint="default"/>
        <w:w w:val="100"/>
        <w:sz w:val="20"/>
        <w:szCs w:val="20"/>
        <w:lang w:val="ru-RU" w:eastAsia="en-US" w:bidi="ar-SA"/>
      </w:rPr>
    </w:lvl>
    <w:lvl w:ilvl="1" w:tplc="B378A39C">
      <w:numFmt w:val="bullet"/>
      <w:lvlText w:val="•"/>
      <w:lvlJc w:val="left"/>
      <w:pPr>
        <w:ind w:left="469" w:hanging="168"/>
      </w:pPr>
      <w:rPr>
        <w:rFonts w:hint="default"/>
        <w:lang w:val="ru-RU" w:eastAsia="en-US" w:bidi="ar-SA"/>
      </w:rPr>
    </w:lvl>
    <w:lvl w:ilvl="2" w:tplc="180279E2">
      <w:numFmt w:val="bullet"/>
      <w:lvlText w:val="•"/>
      <w:lvlJc w:val="left"/>
      <w:pPr>
        <w:ind w:left="818" w:hanging="168"/>
      </w:pPr>
      <w:rPr>
        <w:rFonts w:hint="default"/>
        <w:lang w:val="ru-RU" w:eastAsia="en-US" w:bidi="ar-SA"/>
      </w:rPr>
    </w:lvl>
    <w:lvl w:ilvl="3" w:tplc="58BE0272">
      <w:numFmt w:val="bullet"/>
      <w:lvlText w:val="•"/>
      <w:lvlJc w:val="left"/>
      <w:pPr>
        <w:ind w:left="1167" w:hanging="168"/>
      </w:pPr>
      <w:rPr>
        <w:rFonts w:hint="default"/>
        <w:lang w:val="ru-RU" w:eastAsia="en-US" w:bidi="ar-SA"/>
      </w:rPr>
    </w:lvl>
    <w:lvl w:ilvl="4" w:tplc="14E043B6">
      <w:numFmt w:val="bullet"/>
      <w:lvlText w:val="•"/>
      <w:lvlJc w:val="left"/>
      <w:pPr>
        <w:ind w:left="1516" w:hanging="168"/>
      </w:pPr>
      <w:rPr>
        <w:rFonts w:hint="default"/>
        <w:lang w:val="ru-RU" w:eastAsia="en-US" w:bidi="ar-SA"/>
      </w:rPr>
    </w:lvl>
    <w:lvl w:ilvl="5" w:tplc="0FE669CC">
      <w:numFmt w:val="bullet"/>
      <w:lvlText w:val="•"/>
      <w:lvlJc w:val="left"/>
      <w:pPr>
        <w:ind w:left="1865" w:hanging="168"/>
      </w:pPr>
      <w:rPr>
        <w:rFonts w:hint="default"/>
        <w:lang w:val="ru-RU" w:eastAsia="en-US" w:bidi="ar-SA"/>
      </w:rPr>
    </w:lvl>
    <w:lvl w:ilvl="6" w:tplc="37F6295E">
      <w:numFmt w:val="bullet"/>
      <w:lvlText w:val="•"/>
      <w:lvlJc w:val="left"/>
      <w:pPr>
        <w:ind w:left="2214" w:hanging="168"/>
      </w:pPr>
      <w:rPr>
        <w:rFonts w:hint="default"/>
        <w:lang w:val="ru-RU" w:eastAsia="en-US" w:bidi="ar-SA"/>
      </w:rPr>
    </w:lvl>
    <w:lvl w:ilvl="7" w:tplc="6A8E58A0">
      <w:numFmt w:val="bullet"/>
      <w:lvlText w:val="•"/>
      <w:lvlJc w:val="left"/>
      <w:pPr>
        <w:ind w:left="2563" w:hanging="168"/>
      </w:pPr>
      <w:rPr>
        <w:rFonts w:hint="default"/>
        <w:lang w:val="ru-RU" w:eastAsia="en-US" w:bidi="ar-SA"/>
      </w:rPr>
    </w:lvl>
    <w:lvl w:ilvl="8" w:tplc="61AEE84A">
      <w:numFmt w:val="bullet"/>
      <w:lvlText w:val="•"/>
      <w:lvlJc w:val="left"/>
      <w:pPr>
        <w:ind w:left="2912" w:hanging="168"/>
      </w:pPr>
      <w:rPr>
        <w:rFonts w:hint="default"/>
        <w:lang w:val="ru-RU" w:eastAsia="en-US" w:bidi="ar-SA"/>
      </w:rPr>
    </w:lvl>
  </w:abstractNum>
  <w:abstractNum w:abstractNumId="51">
    <w:nsid w:val="29D22B33"/>
    <w:multiLevelType w:val="hybridMultilevel"/>
    <w:tmpl w:val="22C0854A"/>
    <w:lvl w:ilvl="0" w:tplc="F0A693DC">
      <w:numFmt w:val="bullet"/>
      <w:lvlText w:val="–"/>
      <w:lvlJc w:val="left"/>
      <w:pPr>
        <w:ind w:left="1548" w:hanging="424"/>
      </w:pPr>
      <w:rPr>
        <w:rFonts w:ascii="Times New Roman" w:eastAsia="Times New Roman" w:hAnsi="Times New Roman" w:cs="Times New Roman" w:hint="default"/>
        <w:w w:val="96"/>
        <w:sz w:val="28"/>
        <w:szCs w:val="28"/>
        <w:lang w:val="ru-RU" w:eastAsia="en-US" w:bidi="ar-SA"/>
      </w:rPr>
    </w:lvl>
    <w:lvl w:ilvl="1" w:tplc="F412E942">
      <w:start w:val="1"/>
      <w:numFmt w:val="decimal"/>
      <w:lvlText w:val="%2"/>
      <w:lvlJc w:val="left"/>
      <w:pPr>
        <w:ind w:left="1728" w:hanging="180"/>
      </w:pPr>
      <w:rPr>
        <w:rFonts w:ascii="Times New Roman" w:eastAsia="Times New Roman" w:hAnsi="Times New Roman" w:cs="Times New Roman" w:hint="default"/>
        <w:b/>
        <w:bCs/>
        <w:w w:val="100"/>
        <w:sz w:val="24"/>
        <w:szCs w:val="24"/>
        <w:lang w:val="ru-RU" w:eastAsia="en-US" w:bidi="ar-SA"/>
      </w:rPr>
    </w:lvl>
    <w:lvl w:ilvl="2" w:tplc="4AB804DC">
      <w:numFmt w:val="bullet"/>
      <w:lvlText w:val="•"/>
      <w:lvlJc w:val="left"/>
      <w:pPr>
        <w:ind w:left="2692" w:hanging="180"/>
      </w:pPr>
      <w:rPr>
        <w:rFonts w:hint="default"/>
        <w:lang w:val="ru-RU" w:eastAsia="en-US" w:bidi="ar-SA"/>
      </w:rPr>
    </w:lvl>
    <w:lvl w:ilvl="3" w:tplc="D3E6A232">
      <w:numFmt w:val="bullet"/>
      <w:lvlText w:val="•"/>
      <w:lvlJc w:val="left"/>
      <w:pPr>
        <w:ind w:left="3664" w:hanging="180"/>
      </w:pPr>
      <w:rPr>
        <w:rFonts w:hint="default"/>
        <w:lang w:val="ru-RU" w:eastAsia="en-US" w:bidi="ar-SA"/>
      </w:rPr>
    </w:lvl>
    <w:lvl w:ilvl="4" w:tplc="C6FC6802">
      <w:numFmt w:val="bullet"/>
      <w:lvlText w:val="•"/>
      <w:lvlJc w:val="left"/>
      <w:pPr>
        <w:ind w:left="4636" w:hanging="180"/>
      </w:pPr>
      <w:rPr>
        <w:rFonts w:hint="default"/>
        <w:lang w:val="ru-RU" w:eastAsia="en-US" w:bidi="ar-SA"/>
      </w:rPr>
    </w:lvl>
    <w:lvl w:ilvl="5" w:tplc="977C1258">
      <w:numFmt w:val="bullet"/>
      <w:lvlText w:val="•"/>
      <w:lvlJc w:val="left"/>
      <w:pPr>
        <w:ind w:left="5608" w:hanging="180"/>
      </w:pPr>
      <w:rPr>
        <w:rFonts w:hint="default"/>
        <w:lang w:val="ru-RU" w:eastAsia="en-US" w:bidi="ar-SA"/>
      </w:rPr>
    </w:lvl>
    <w:lvl w:ilvl="6" w:tplc="13948E5E">
      <w:numFmt w:val="bullet"/>
      <w:lvlText w:val="•"/>
      <w:lvlJc w:val="left"/>
      <w:pPr>
        <w:ind w:left="6580" w:hanging="180"/>
      </w:pPr>
      <w:rPr>
        <w:rFonts w:hint="default"/>
        <w:lang w:val="ru-RU" w:eastAsia="en-US" w:bidi="ar-SA"/>
      </w:rPr>
    </w:lvl>
    <w:lvl w:ilvl="7" w:tplc="2ACC310E">
      <w:numFmt w:val="bullet"/>
      <w:lvlText w:val="•"/>
      <w:lvlJc w:val="left"/>
      <w:pPr>
        <w:ind w:left="7552" w:hanging="180"/>
      </w:pPr>
      <w:rPr>
        <w:rFonts w:hint="default"/>
        <w:lang w:val="ru-RU" w:eastAsia="en-US" w:bidi="ar-SA"/>
      </w:rPr>
    </w:lvl>
    <w:lvl w:ilvl="8" w:tplc="3A9AB4A4">
      <w:numFmt w:val="bullet"/>
      <w:lvlText w:val="•"/>
      <w:lvlJc w:val="left"/>
      <w:pPr>
        <w:ind w:left="8524" w:hanging="180"/>
      </w:pPr>
      <w:rPr>
        <w:rFonts w:hint="default"/>
        <w:lang w:val="ru-RU" w:eastAsia="en-US" w:bidi="ar-SA"/>
      </w:rPr>
    </w:lvl>
  </w:abstractNum>
  <w:abstractNum w:abstractNumId="52">
    <w:nsid w:val="2A564DFF"/>
    <w:multiLevelType w:val="hybridMultilevel"/>
    <w:tmpl w:val="9176E0B6"/>
    <w:lvl w:ilvl="0" w:tplc="258E0DDC">
      <w:start w:val="1"/>
      <w:numFmt w:val="decimal"/>
      <w:lvlText w:val="%1."/>
      <w:lvlJc w:val="left"/>
      <w:pPr>
        <w:ind w:left="914" w:hanging="360"/>
      </w:pPr>
      <w:rPr>
        <w:rFonts w:ascii="Times New Roman" w:eastAsia="Times New Roman" w:hAnsi="Times New Roman" w:cs="Times New Roman" w:hint="default"/>
        <w:b/>
        <w:bCs/>
        <w:w w:val="100"/>
        <w:sz w:val="24"/>
        <w:szCs w:val="24"/>
        <w:lang w:val="ru-RU" w:eastAsia="en-US" w:bidi="ar-SA"/>
      </w:rPr>
    </w:lvl>
    <w:lvl w:ilvl="1" w:tplc="034CEAAA">
      <w:start w:val="3"/>
      <w:numFmt w:val="decimal"/>
      <w:lvlText w:val="%2."/>
      <w:lvlJc w:val="left"/>
      <w:pPr>
        <w:ind w:left="3858" w:hanging="360"/>
      </w:pPr>
      <w:rPr>
        <w:rFonts w:ascii="Times New Roman" w:eastAsia="Times New Roman" w:hAnsi="Times New Roman" w:cs="Times New Roman" w:hint="default"/>
        <w:b/>
        <w:bCs/>
        <w:w w:val="100"/>
        <w:sz w:val="22"/>
        <w:szCs w:val="22"/>
        <w:lang w:val="ru-RU" w:eastAsia="en-US" w:bidi="ar-SA"/>
      </w:rPr>
    </w:lvl>
    <w:lvl w:ilvl="2" w:tplc="02F4AF2C">
      <w:numFmt w:val="none"/>
      <w:lvlText w:val=""/>
      <w:lvlJc w:val="left"/>
      <w:pPr>
        <w:tabs>
          <w:tab w:val="num" w:pos="360"/>
        </w:tabs>
      </w:pPr>
    </w:lvl>
    <w:lvl w:ilvl="3" w:tplc="E034A70A">
      <w:numFmt w:val="bullet"/>
      <w:lvlText w:val="•"/>
      <w:lvlJc w:val="left"/>
      <w:pPr>
        <w:ind w:left="5321" w:hanging="365"/>
      </w:pPr>
      <w:rPr>
        <w:rFonts w:hint="default"/>
        <w:lang w:val="ru-RU" w:eastAsia="en-US" w:bidi="ar-SA"/>
      </w:rPr>
    </w:lvl>
    <w:lvl w:ilvl="4" w:tplc="9D1CD944">
      <w:numFmt w:val="bullet"/>
      <w:lvlText w:val="•"/>
      <w:lvlJc w:val="left"/>
      <w:pPr>
        <w:ind w:left="6122" w:hanging="365"/>
      </w:pPr>
      <w:rPr>
        <w:rFonts w:hint="default"/>
        <w:lang w:val="ru-RU" w:eastAsia="en-US" w:bidi="ar-SA"/>
      </w:rPr>
    </w:lvl>
    <w:lvl w:ilvl="5" w:tplc="9E20A548">
      <w:numFmt w:val="bullet"/>
      <w:lvlText w:val="•"/>
      <w:lvlJc w:val="left"/>
      <w:pPr>
        <w:ind w:left="6923" w:hanging="365"/>
      </w:pPr>
      <w:rPr>
        <w:rFonts w:hint="default"/>
        <w:lang w:val="ru-RU" w:eastAsia="en-US" w:bidi="ar-SA"/>
      </w:rPr>
    </w:lvl>
    <w:lvl w:ilvl="6" w:tplc="30BAC46A">
      <w:numFmt w:val="bullet"/>
      <w:lvlText w:val="•"/>
      <w:lvlJc w:val="left"/>
      <w:pPr>
        <w:ind w:left="7724" w:hanging="365"/>
      </w:pPr>
      <w:rPr>
        <w:rFonts w:hint="default"/>
        <w:lang w:val="ru-RU" w:eastAsia="en-US" w:bidi="ar-SA"/>
      </w:rPr>
    </w:lvl>
    <w:lvl w:ilvl="7" w:tplc="C69E1688">
      <w:numFmt w:val="bullet"/>
      <w:lvlText w:val="•"/>
      <w:lvlJc w:val="left"/>
      <w:pPr>
        <w:ind w:left="8525" w:hanging="365"/>
      </w:pPr>
      <w:rPr>
        <w:rFonts w:hint="default"/>
        <w:lang w:val="ru-RU" w:eastAsia="en-US" w:bidi="ar-SA"/>
      </w:rPr>
    </w:lvl>
    <w:lvl w:ilvl="8" w:tplc="ADC04202">
      <w:numFmt w:val="bullet"/>
      <w:lvlText w:val="•"/>
      <w:lvlJc w:val="left"/>
      <w:pPr>
        <w:ind w:left="9326" w:hanging="365"/>
      </w:pPr>
      <w:rPr>
        <w:rFonts w:hint="default"/>
        <w:lang w:val="ru-RU" w:eastAsia="en-US" w:bidi="ar-SA"/>
      </w:rPr>
    </w:lvl>
  </w:abstractNum>
  <w:abstractNum w:abstractNumId="53">
    <w:nsid w:val="2A5B1F38"/>
    <w:multiLevelType w:val="hybridMultilevel"/>
    <w:tmpl w:val="CB0E9104"/>
    <w:lvl w:ilvl="0" w:tplc="D81076A0">
      <w:start w:val="1"/>
      <w:numFmt w:val="decimal"/>
      <w:lvlText w:val="%1."/>
      <w:lvlJc w:val="left"/>
      <w:pPr>
        <w:ind w:left="1092" w:hanging="366"/>
      </w:pPr>
      <w:rPr>
        <w:rFonts w:ascii="Times New Roman" w:eastAsia="Times New Roman" w:hAnsi="Times New Roman" w:cs="Times New Roman" w:hint="default"/>
        <w:w w:val="100"/>
        <w:sz w:val="24"/>
        <w:szCs w:val="24"/>
        <w:lang w:val="ru-RU" w:eastAsia="en-US" w:bidi="ar-SA"/>
      </w:rPr>
    </w:lvl>
    <w:lvl w:ilvl="1" w:tplc="42B69B2A">
      <w:numFmt w:val="bullet"/>
      <w:lvlText w:val="•"/>
      <w:lvlJc w:val="left"/>
      <w:pPr>
        <w:ind w:left="2082" w:hanging="366"/>
      </w:pPr>
      <w:rPr>
        <w:rFonts w:hint="default"/>
        <w:lang w:val="ru-RU" w:eastAsia="en-US" w:bidi="ar-SA"/>
      </w:rPr>
    </w:lvl>
    <w:lvl w:ilvl="2" w:tplc="208ABA1C">
      <w:numFmt w:val="bullet"/>
      <w:lvlText w:val="•"/>
      <w:lvlJc w:val="left"/>
      <w:pPr>
        <w:ind w:left="3065" w:hanging="366"/>
      </w:pPr>
      <w:rPr>
        <w:rFonts w:hint="default"/>
        <w:lang w:val="ru-RU" w:eastAsia="en-US" w:bidi="ar-SA"/>
      </w:rPr>
    </w:lvl>
    <w:lvl w:ilvl="3" w:tplc="34A630F2">
      <w:numFmt w:val="bullet"/>
      <w:lvlText w:val="•"/>
      <w:lvlJc w:val="left"/>
      <w:pPr>
        <w:ind w:left="4048" w:hanging="366"/>
      </w:pPr>
      <w:rPr>
        <w:rFonts w:hint="default"/>
        <w:lang w:val="ru-RU" w:eastAsia="en-US" w:bidi="ar-SA"/>
      </w:rPr>
    </w:lvl>
    <w:lvl w:ilvl="4" w:tplc="237823EC">
      <w:numFmt w:val="bullet"/>
      <w:lvlText w:val="•"/>
      <w:lvlJc w:val="left"/>
      <w:pPr>
        <w:ind w:left="5031" w:hanging="366"/>
      </w:pPr>
      <w:rPr>
        <w:rFonts w:hint="default"/>
        <w:lang w:val="ru-RU" w:eastAsia="en-US" w:bidi="ar-SA"/>
      </w:rPr>
    </w:lvl>
    <w:lvl w:ilvl="5" w:tplc="9C38B0D0">
      <w:numFmt w:val="bullet"/>
      <w:lvlText w:val="•"/>
      <w:lvlJc w:val="left"/>
      <w:pPr>
        <w:ind w:left="6014" w:hanging="366"/>
      </w:pPr>
      <w:rPr>
        <w:rFonts w:hint="default"/>
        <w:lang w:val="ru-RU" w:eastAsia="en-US" w:bidi="ar-SA"/>
      </w:rPr>
    </w:lvl>
    <w:lvl w:ilvl="6" w:tplc="A06E482E">
      <w:numFmt w:val="bullet"/>
      <w:lvlText w:val="•"/>
      <w:lvlJc w:val="left"/>
      <w:pPr>
        <w:ind w:left="6997" w:hanging="366"/>
      </w:pPr>
      <w:rPr>
        <w:rFonts w:hint="default"/>
        <w:lang w:val="ru-RU" w:eastAsia="en-US" w:bidi="ar-SA"/>
      </w:rPr>
    </w:lvl>
    <w:lvl w:ilvl="7" w:tplc="7A1E4D9E">
      <w:numFmt w:val="bullet"/>
      <w:lvlText w:val="•"/>
      <w:lvlJc w:val="left"/>
      <w:pPr>
        <w:ind w:left="7980" w:hanging="366"/>
      </w:pPr>
      <w:rPr>
        <w:rFonts w:hint="default"/>
        <w:lang w:val="ru-RU" w:eastAsia="en-US" w:bidi="ar-SA"/>
      </w:rPr>
    </w:lvl>
    <w:lvl w:ilvl="8" w:tplc="1276A8AC">
      <w:numFmt w:val="bullet"/>
      <w:lvlText w:val="•"/>
      <w:lvlJc w:val="left"/>
      <w:pPr>
        <w:ind w:left="8963" w:hanging="366"/>
      </w:pPr>
      <w:rPr>
        <w:rFonts w:hint="default"/>
        <w:lang w:val="ru-RU" w:eastAsia="en-US" w:bidi="ar-SA"/>
      </w:rPr>
    </w:lvl>
  </w:abstractNum>
  <w:abstractNum w:abstractNumId="54">
    <w:nsid w:val="2AD5597E"/>
    <w:multiLevelType w:val="hybridMultilevel"/>
    <w:tmpl w:val="14905564"/>
    <w:lvl w:ilvl="0" w:tplc="532A0926">
      <w:numFmt w:val="bullet"/>
      <w:lvlText w:val=""/>
      <w:lvlJc w:val="left"/>
      <w:pPr>
        <w:ind w:left="1197" w:hanging="207"/>
      </w:pPr>
      <w:rPr>
        <w:rFonts w:ascii="Symbol" w:eastAsia="Symbol" w:hAnsi="Symbol" w:cs="Symbol" w:hint="default"/>
        <w:w w:val="100"/>
        <w:sz w:val="24"/>
        <w:szCs w:val="24"/>
        <w:lang w:val="ru-RU" w:eastAsia="en-US" w:bidi="ar-SA"/>
      </w:rPr>
    </w:lvl>
    <w:lvl w:ilvl="1" w:tplc="37B451EC">
      <w:numFmt w:val="bullet"/>
      <w:lvlText w:val="•"/>
      <w:lvlJc w:val="left"/>
      <w:pPr>
        <w:ind w:left="2172" w:hanging="207"/>
      </w:pPr>
      <w:rPr>
        <w:rFonts w:hint="default"/>
        <w:lang w:val="ru-RU" w:eastAsia="en-US" w:bidi="ar-SA"/>
      </w:rPr>
    </w:lvl>
    <w:lvl w:ilvl="2" w:tplc="29227544">
      <w:numFmt w:val="bullet"/>
      <w:lvlText w:val="•"/>
      <w:lvlJc w:val="left"/>
      <w:pPr>
        <w:ind w:left="3145" w:hanging="207"/>
      </w:pPr>
      <w:rPr>
        <w:rFonts w:hint="default"/>
        <w:lang w:val="ru-RU" w:eastAsia="en-US" w:bidi="ar-SA"/>
      </w:rPr>
    </w:lvl>
    <w:lvl w:ilvl="3" w:tplc="4D563C1A">
      <w:numFmt w:val="bullet"/>
      <w:lvlText w:val="•"/>
      <w:lvlJc w:val="left"/>
      <w:pPr>
        <w:ind w:left="4118" w:hanging="207"/>
      </w:pPr>
      <w:rPr>
        <w:rFonts w:hint="default"/>
        <w:lang w:val="ru-RU" w:eastAsia="en-US" w:bidi="ar-SA"/>
      </w:rPr>
    </w:lvl>
    <w:lvl w:ilvl="4" w:tplc="FBBE4E66">
      <w:numFmt w:val="bullet"/>
      <w:lvlText w:val="•"/>
      <w:lvlJc w:val="left"/>
      <w:pPr>
        <w:ind w:left="5091" w:hanging="207"/>
      </w:pPr>
      <w:rPr>
        <w:rFonts w:hint="default"/>
        <w:lang w:val="ru-RU" w:eastAsia="en-US" w:bidi="ar-SA"/>
      </w:rPr>
    </w:lvl>
    <w:lvl w:ilvl="5" w:tplc="0FCA1608">
      <w:numFmt w:val="bullet"/>
      <w:lvlText w:val="•"/>
      <w:lvlJc w:val="left"/>
      <w:pPr>
        <w:ind w:left="6064" w:hanging="207"/>
      </w:pPr>
      <w:rPr>
        <w:rFonts w:hint="default"/>
        <w:lang w:val="ru-RU" w:eastAsia="en-US" w:bidi="ar-SA"/>
      </w:rPr>
    </w:lvl>
    <w:lvl w:ilvl="6" w:tplc="70DAE028">
      <w:numFmt w:val="bullet"/>
      <w:lvlText w:val="•"/>
      <w:lvlJc w:val="left"/>
      <w:pPr>
        <w:ind w:left="7037" w:hanging="207"/>
      </w:pPr>
      <w:rPr>
        <w:rFonts w:hint="default"/>
        <w:lang w:val="ru-RU" w:eastAsia="en-US" w:bidi="ar-SA"/>
      </w:rPr>
    </w:lvl>
    <w:lvl w:ilvl="7" w:tplc="216212A4">
      <w:numFmt w:val="bullet"/>
      <w:lvlText w:val="•"/>
      <w:lvlJc w:val="left"/>
      <w:pPr>
        <w:ind w:left="8010" w:hanging="207"/>
      </w:pPr>
      <w:rPr>
        <w:rFonts w:hint="default"/>
        <w:lang w:val="ru-RU" w:eastAsia="en-US" w:bidi="ar-SA"/>
      </w:rPr>
    </w:lvl>
    <w:lvl w:ilvl="8" w:tplc="7A46551C">
      <w:numFmt w:val="bullet"/>
      <w:lvlText w:val="•"/>
      <w:lvlJc w:val="left"/>
      <w:pPr>
        <w:ind w:left="8983" w:hanging="207"/>
      </w:pPr>
      <w:rPr>
        <w:rFonts w:hint="default"/>
        <w:lang w:val="ru-RU" w:eastAsia="en-US" w:bidi="ar-SA"/>
      </w:rPr>
    </w:lvl>
  </w:abstractNum>
  <w:abstractNum w:abstractNumId="55">
    <w:nsid w:val="2B0C145C"/>
    <w:multiLevelType w:val="hybridMultilevel"/>
    <w:tmpl w:val="7CA2E6FC"/>
    <w:lvl w:ilvl="0" w:tplc="D2F4943E">
      <w:start w:val="1"/>
      <w:numFmt w:val="decimal"/>
      <w:lvlText w:val="%1."/>
      <w:lvlJc w:val="left"/>
      <w:pPr>
        <w:ind w:left="302" w:hanging="708"/>
      </w:pPr>
      <w:rPr>
        <w:rFonts w:ascii="Times New Roman" w:eastAsia="Times New Roman" w:hAnsi="Times New Roman" w:cs="Times New Roman" w:hint="default"/>
        <w:spacing w:val="0"/>
        <w:w w:val="100"/>
        <w:sz w:val="28"/>
        <w:szCs w:val="28"/>
        <w:lang w:val="ru-RU" w:eastAsia="en-US" w:bidi="ar-SA"/>
      </w:rPr>
    </w:lvl>
    <w:lvl w:ilvl="1" w:tplc="80EE9E2A">
      <w:start w:val="1"/>
      <w:numFmt w:val="decimal"/>
      <w:lvlText w:val="%2."/>
      <w:lvlJc w:val="left"/>
      <w:pPr>
        <w:ind w:left="4301" w:hanging="349"/>
        <w:jc w:val="right"/>
      </w:pPr>
      <w:rPr>
        <w:rFonts w:hint="default"/>
        <w:b/>
        <w:bCs/>
        <w:spacing w:val="0"/>
        <w:w w:val="100"/>
        <w:lang w:val="ru-RU" w:eastAsia="en-US" w:bidi="ar-SA"/>
      </w:rPr>
    </w:lvl>
    <w:lvl w:ilvl="2" w:tplc="525048A2">
      <w:numFmt w:val="bullet"/>
      <w:lvlText w:val="•"/>
      <w:lvlJc w:val="left"/>
      <w:pPr>
        <w:ind w:left="4961" w:hanging="349"/>
      </w:pPr>
      <w:rPr>
        <w:rFonts w:hint="default"/>
        <w:lang w:val="ru-RU" w:eastAsia="en-US" w:bidi="ar-SA"/>
      </w:rPr>
    </w:lvl>
    <w:lvl w:ilvl="3" w:tplc="EB1627B4">
      <w:numFmt w:val="bullet"/>
      <w:lvlText w:val="•"/>
      <w:lvlJc w:val="left"/>
      <w:pPr>
        <w:ind w:left="5622" w:hanging="349"/>
      </w:pPr>
      <w:rPr>
        <w:rFonts w:hint="default"/>
        <w:lang w:val="ru-RU" w:eastAsia="en-US" w:bidi="ar-SA"/>
      </w:rPr>
    </w:lvl>
    <w:lvl w:ilvl="4" w:tplc="785E3C1E">
      <w:numFmt w:val="bullet"/>
      <w:lvlText w:val="•"/>
      <w:lvlJc w:val="left"/>
      <w:pPr>
        <w:ind w:left="6283" w:hanging="349"/>
      </w:pPr>
      <w:rPr>
        <w:rFonts w:hint="default"/>
        <w:lang w:val="ru-RU" w:eastAsia="en-US" w:bidi="ar-SA"/>
      </w:rPr>
    </w:lvl>
    <w:lvl w:ilvl="5" w:tplc="B52CDF3C">
      <w:numFmt w:val="bullet"/>
      <w:lvlText w:val="•"/>
      <w:lvlJc w:val="left"/>
      <w:pPr>
        <w:ind w:left="6944" w:hanging="349"/>
      </w:pPr>
      <w:rPr>
        <w:rFonts w:hint="default"/>
        <w:lang w:val="ru-RU" w:eastAsia="en-US" w:bidi="ar-SA"/>
      </w:rPr>
    </w:lvl>
    <w:lvl w:ilvl="6" w:tplc="B2A4E44E">
      <w:numFmt w:val="bullet"/>
      <w:lvlText w:val="•"/>
      <w:lvlJc w:val="left"/>
      <w:pPr>
        <w:ind w:left="7606" w:hanging="349"/>
      </w:pPr>
      <w:rPr>
        <w:rFonts w:hint="default"/>
        <w:lang w:val="ru-RU" w:eastAsia="en-US" w:bidi="ar-SA"/>
      </w:rPr>
    </w:lvl>
    <w:lvl w:ilvl="7" w:tplc="43BCF8BE">
      <w:numFmt w:val="bullet"/>
      <w:lvlText w:val="•"/>
      <w:lvlJc w:val="left"/>
      <w:pPr>
        <w:ind w:left="8267" w:hanging="349"/>
      </w:pPr>
      <w:rPr>
        <w:rFonts w:hint="default"/>
        <w:lang w:val="ru-RU" w:eastAsia="en-US" w:bidi="ar-SA"/>
      </w:rPr>
    </w:lvl>
    <w:lvl w:ilvl="8" w:tplc="34260888">
      <w:numFmt w:val="bullet"/>
      <w:lvlText w:val="•"/>
      <w:lvlJc w:val="left"/>
      <w:pPr>
        <w:ind w:left="8928" w:hanging="349"/>
      </w:pPr>
      <w:rPr>
        <w:rFonts w:hint="default"/>
        <w:lang w:val="ru-RU" w:eastAsia="en-US" w:bidi="ar-SA"/>
      </w:rPr>
    </w:lvl>
  </w:abstractNum>
  <w:abstractNum w:abstractNumId="56">
    <w:nsid w:val="2E47057E"/>
    <w:multiLevelType w:val="hybridMultilevel"/>
    <w:tmpl w:val="BC3E4E16"/>
    <w:lvl w:ilvl="0" w:tplc="FC62C468">
      <w:numFmt w:val="bullet"/>
      <w:lvlText w:val="-"/>
      <w:lvlJc w:val="left"/>
      <w:pPr>
        <w:ind w:left="477" w:hanging="197"/>
      </w:pPr>
      <w:rPr>
        <w:rFonts w:hint="default"/>
        <w:w w:val="99"/>
        <w:lang w:val="ru-RU" w:eastAsia="en-US" w:bidi="ar-SA"/>
      </w:rPr>
    </w:lvl>
    <w:lvl w:ilvl="1" w:tplc="435233B0">
      <w:numFmt w:val="bullet"/>
      <w:lvlText w:val="•"/>
      <w:lvlJc w:val="left"/>
      <w:pPr>
        <w:ind w:left="1524" w:hanging="197"/>
      </w:pPr>
      <w:rPr>
        <w:rFonts w:hint="default"/>
        <w:lang w:val="ru-RU" w:eastAsia="en-US" w:bidi="ar-SA"/>
      </w:rPr>
    </w:lvl>
    <w:lvl w:ilvl="2" w:tplc="5554DB94">
      <w:numFmt w:val="bullet"/>
      <w:lvlText w:val="•"/>
      <w:lvlJc w:val="left"/>
      <w:pPr>
        <w:ind w:left="2569" w:hanging="197"/>
      </w:pPr>
      <w:rPr>
        <w:rFonts w:hint="default"/>
        <w:lang w:val="ru-RU" w:eastAsia="en-US" w:bidi="ar-SA"/>
      </w:rPr>
    </w:lvl>
    <w:lvl w:ilvl="3" w:tplc="68702B7C">
      <w:numFmt w:val="bullet"/>
      <w:lvlText w:val="•"/>
      <w:lvlJc w:val="left"/>
      <w:pPr>
        <w:ind w:left="3614" w:hanging="197"/>
      </w:pPr>
      <w:rPr>
        <w:rFonts w:hint="default"/>
        <w:lang w:val="ru-RU" w:eastAsia="en-US" w:bidi="ar-SA"/>
      </w:rPr>
    </w:lvl>
    <w:lvl w:ilvl="4" w:tplc="84923E24">
      <w:numFmt w:val="bullet"/>
      <w:lvlText w:val="•"/>
      <w:lvlJc w:val="left"/>
      <w:pPr>
        <w:ind w:left="4659" w:hanging="197"/>
      </w:pPr>
      <w:rPr>
        <w:rFonts w:hint="default"/>
        <w:lang w:val="ru-RU" w:eastAsia="en-US" w:bidi="ar-SA"/>
      </w:rPr>
    </w:lvl>
    <w:lvl w:ilvl="5" w:tplc="5C965484">
      <w:numFmt w:val="bullet"/>
      <w:lvlText w:val="•"/>
      <w:lvlJc w:val="left"/>
      <w:pPr>
        <w:ind w:left="5704" w:hanging="197"/>
      </w:pPr>
      <w:rPr>
        <w:rFonts w:hint="default"/>
        <w:lang w:val="ru-RU" w:eastAsia="en-US" w:bidi="ar-SA"/>
      </w:rPr>
    </w:lvl>
    <w:lvl w:ilvl="6" w:tplc="E2D2292C">
      <w:numFmt w:val="bullet"/>
      <w:lvlText w:val="•"/>
      <w:lvlJc w:val="left"/>
      <w:pPr>
        <w:ind w:left="6749" w:hanging="197"/>
      </w:pPr>
      <w:rPr>
        <w:rFonts w:hint="default"/>
        <w:lang w:val="ru-RU" w:eastAsia="en-US" w:bidi="ar-SA"/>
      </w:rPr>
    </w:lvl>
    <w:lvl w:ilvl="7" w:tplc="D0700774">
      <w:numFmt w:val="bullet"/>
      <w:lvlText w:val="•"/>
      <w:lvlJc w:val="left"/>
      <w:pPr>
        <w:ind w:left="7794" w:hanging="197"/>
      </w:pPr>
      <w:rPr>
        <w:rFonts w:hint="default"/>
        <w:lang w:val="ru-RU" w:eastAsia="en-US" w:bidi="ar-SA"/>
      </w:rPr>
    </w:lvl>
    <w:lvl w:ilvl="8" w:tplc="29B0BBDE">
      <w:numFmt w:val="bullet"/>
      <w:lvlText w:val="•"/>
      <w:lvlJc w:val="left"/>
      <w:pPr>
        <w:ind w:left="8839" w:hanging="197"/>
      </w:pPr>
      <w:rPr>
        <w:rFonts w:hint="default"/>
        <w:lang w:val="ru-RU" w:eastAsia="en-US" w:bidi="ar-SA"/>
      </w:rPr>
    </w:lvl>
  </w:abstractNum>
  <w:abstractNum w:abstractNumId="57">
    <w:nsid w:val="2F65684C"/>
    <w:multiLevelType w:val="multilevel"/>
    <w:tmpl w:val="A726CF96"/>
    <w:lvl w:ilvl="0">
      <w:start w:val="3"/>
      <w:numFmt w:val="decimal"/>
      <w:lvlText w:val="%1"/>
      <w:lvlJc w:val="left"/>
      <w:pPr>
        <w:ind w:left="644" w:hanging="423"/>
      </w:pPr>
      <w:rPr>
        <w:rFonts w:hint="default"/>
        <w:lang w:val="ru-RU" w:eastAsia="en-US" w:bidi="ar-SA"/>
      </w:rPr>
    </w:lvl>
    <w:lvl w:ilvl="1">
      <w:start w:val="1"/>
      <w:numFmt w:val="decimal"/>
      <w:lvlText w:val="%1.%2"/>
      <w:lvlJc w:val="left"/>
      <w:pPr>
        <w:ind w:left="644" w:hanging="423"/>
      </w:pPr>
      <w:rPr>
        <w:rFonts w:ascii="Times New Roman" w:eastAsia="Times New Roman" w:hAnsi="Times New Roman" w:cs="Times New Roman" w:hint="default"/>
        <w:b/>
        <w:bCs/>
        <w:spacing w:val="-1"/>
        <w:w w:val="100"/>
        <w:sz w:val="28"/>
        <w:szCs w:val="28"/>
        <w:lang w:val="ru-RU" w:eastAsia="en-US" w:bidi="ar-SA"/>
      </w:rPr>
    </w:lvl>
    <w:lvl w:ilvl="2">
      <w:numFmt w:val="bullet"/>
      <w:lvlText w:val="–"/>
      <w:lvlJc w:val="left"/>
      <w:pPr>
        <w:ind w:left="222" w:hanging="353"/>
      </w:pPr>
      <w:rPr>
        <w:rFonts w:ascii="Times New Roman" w:eastAsia="Times New Roman" w:hAnsi="Times New Roman" w:cs="Times New Roman" w:hint="default"/>
        <w:w w:val="100"/>
        <w:sz w:val="28"/>
        <w:szCs w:val="28"/>
        <w:lang w:val="ru-RU" w:eastAsia="en-US" w:bidi="ar-SA"/>
      </w:rPr>
    </w:lvl>
    <w:lvl w:ilvl="3">
      <w:numFmt w:val="bullet"/>
      <w:lvlText w:val="•"/>
      <w:lvlJc w:val="left"/>
      <w:pPr>
        <w:ind w:left="2670" w:hanging="353"/>
      </w:pPr>
      <w:rPr>
        <w:rFonts w:hint="default"/>
        <w:lang w:val="ru-RU" w:eastAsia="en-US" w:bidi="ar-SA"/>
      </w:rPr>
    </w:lvl>
    <w:lvl w:ilvl="4">
      <w:numFmt w:val="bullet"/>
      <w:lvlText w:val="•"/>
      <w:lvlJc w:val="left"/>
      <w:pPr>
        <w:ind w:left="3686" w:hanging="353"/>
      </w:pPr>
      <w:rPr>
        <w:rFonts w:hint="default"/>
        <w:lang w:val="ru-RU" w:eastAsia="en-US" w:bidi="ar-SA"/>
      </w:rPr>
    </w:lvl>
    <w:lvl w:ilvl="5">
      <w:numFmt w:val="bullet"/>
      <w:lvlText w:val="•"/>
      <w:lvlJc w:val="left"/>
      <w:pPr>
        <w:ind w:left="4701" w:hanging="353"/>
      </w:pPr>
      <w:rPr>
        <w:rFonts w:hint="default"/>
        <w:lang w:val="ru-RU" w:eastAsia="en-US" w:bidi="ar-SA"/>
      </w:rPr>
    </w:lvl>
    <w:lvl w:ilvl="6">
      <w:numFmt w:val="bullet"/>
      <w:lvlText w:val="•"/>
      <w:lvlJc w:val="left"/>
      <w:pPr>
        <w:ind w:left="5717" w:hanging="353"/>
      </w:pPr>
      <w:rPr>
        <w:rFonts w:hint="default"/>
        <w:lang w:val="ru-RU" w:eastAsia="en-US" w:bidi="ar-SA"/>
      </w:rPr>
    </w:lvl>
    <w:lvl w:ilvl="7">
      <w:numFmt w:val="bullet"/>
      <w:lvlText w:val="•"/>
      <w:lvlJc w:val="left"/>
      <w:pPr>
        <w:ind w:left="6732" w:hanging="353"/>
      </w:pPr>
      <w:rPr>
        <w:rFonts w:hint="default"/>
        <w:lang w:val="ru-RU" w:eastAsia="en-US" w:bidi="ar-SA"/>
      </w:rPr>
    </w:lvl>
    <w:lvl w:ilvl="8">
      <w:numFmt w:val="bullet"/>
      <w:lvlText w:val="•"/>
      <w:lvlJc w:val="left"/>
      <w:pPr>
        <w:ind w:left="7748" w:hanging="353"/>
      </w:pPr>
      <w:rPr>
        <w:rFonts w:hint="default"/>
        <w:lang w:val="ru-RU" w:eastAsia="en-US" w:bidi="ar-SA"/>
      </w:rPr>
    </w:lvl>
  </w:abstractNum>
  <w:abstractNum w:abstractNumId="58">
    <w:nsid w:val="30335D2E"/>
    <w:multiLevelType w:val="hybridMultilevel"/>
    <w:tmpl w:val="C99E3B7A"/>
    <w:lvl w:ilvl="0" w:tplc="2508F236">
      <w:start w:val="1"/>
      <w:numFmt w:val="decimal"/>
      <w:lvlText w:val="%1."/>
      <w:lvlJc w:val="left"/>
      <w:pPr>
        <w:ind w:left="477" w:hanging="183"/>
      </w:pPr>
      <w:rPr>
        <w:rFonts w:ascii="Times New Roman" w:eastAsia="Times New Roman" w:hAnsi="Times New Roman" w:cs="Times New Roman" w:hint="default"/>
        <w:w w:val="100"/>
        <w:sz w:val="22"/>
        <w:szCs w:val="22"/>
        <w:lang w:val="ru-RU" w:eastAsia="en-US" w:bidi="ar-SA"/>
      </w:rPr>
    </w:lvl>
    <w:lvl w:ilvl="1" w:tplc="C278ED84">
      <w:numFmt w:val="bullet"/>
      <w:lvlText w:val="•"/>
      <w:lvlJc w:val="left"/>
      <w:pPr>
        <w:ind w:left="1524" w:hanging="183"/>
      </w:pPr>
      <w:rPr>
        <w:rFonts w:hint="default"/>
        <w:lang w:val="ru-RU" w:eastAsia="en-US" w:bidi="ar-SA"/>
      </w:rPr>
    </w:lvl>
    <w:lvl w:ilvl="2" w:tplc="90548608">
      <w:numFmt w:val="bullet"/>
      <w:lvlText w:val="•"/>
      <w:lvlJc w:val="left"/>
      <w:pPr>
        <w:ind w:left="2569" w:hanging="183"/>
      </w:pPr>
      <w:rPr>
        <w:rFonts w:hint="default"/>
        <w:lang w:val="ru-RU" w:eastAsia="en-US" w:bidi="ar-SA"/>
      </w:rPr>
    </w:lvl>
    <w:lvl w:ilvl="3" w:tplc="76449A5A">
      <w:numFmt w:val="bullet"/>
      <w:lvlText w:val="•"/>
      <w:lvlJc w:val="left"/>
      <w:pPr>
        <w:ind w:left="3614" w:hanging="183"/>
      </w:pPr>
      <w:rPr>
        <w:rFonts w:hint="default"/>
        <w:lang w:val="ru-RU" w:eastAsia="en-US" w:bidi="ar-SA"/>
      </w:rPr>
    </w:lvl>
    <w:lvl w:ilvl="4" w:tplc="DE863704">
      <w:numFmt w:val="bullet"/>
      <w:lvlText w:val="•"/>
      <w:lvlJc w:val="left"/>
      <w:pPr>
        <w:ind w:left="4659" w:hanging="183"/>
      </w:pPr>
      <w:rPr>
        <w:rFonts w:hint="default"/>
        <w:lang w:val="ru-RU" w:eastAsia="en-US" w:bidi="ar-SA"/>
      </w:rPr>
    </w:lvl>
    <w:lvl w:ilvl="5" w:tplc="F31862C8">
      <w:numFmt w:val="bullet"/>
      <w:lvlText w:val="•"/>
      <w:lvlJc w:val="left"/>
      <w:pPr>
        <w:ind w:left="5704" w:hanging="183"/>
      </w:pPr>
      <w:rPr>
        <w:rFonts w:hint="default"/>
        <w:lang w:val="ru-RU" w:eastAsia="en-US" w:bidi="ar-SA"/>
      </w:rPr>
    </w:lvl>
    <w:lvl w:ilvl="6" w:tplc="2430C0B6">
      <w:numFmt w:val="bullet"/>
      <w:lvlText w:val="•"/>
      <w:lvlJc w:val="left"/>
      <w:pPr>
        <w:ind w:left="6749" w:hanging="183"/>
      </w:pPr>
      <w:rPr>
        <w:rFonts w:hint="default"/>
        <w:lang w:val="ru-RU" w:eastAsia="en-US" w:bidi="ar-SA"/>
      </w:rPr>
    </w:lvl>
    <w:lvl w:ilvl="7" w:tplc="C1348078">
      <w:numFmt w:val="bullet"/>
      <w:lvlText w:val="•"/>
      <w:lvlJc w:val="left"/>
      <w:pPr>
        <w:ind w:left="7794" w:hanging="183"/>
      </w:pPr>
      <w:rPr>
        <w:rFonts w:hint="default"/>
        <w:lang w:val="ru-RU" w:eastAsia="en-US" w:bidi="ar-SA"/>
      </w:rPr>
    </w:lvl>
    <w:lvl w:ilvl="8" w:tplc="11FEA548">
      <w:numFmt w:val="bullet"/>
      <w:lvlText w:val="•"/>
      <w:lvlJc w:val="left"/>
      <w:pPr>
        <w:ind w:left="8839" w:hanging="183"/>
      </w:pPr>
      <w:rPr>
        <w:rFonts w:hint="default"/>
        <w:lang w:val="ru-RU" w:eastAsia="en-US" w:bidi="ar-SA"/>
      </w:rPr>
    </w:lvl>
  </w:abstractNum>
  <w:abstractNum w:abstractNumId="59">
    <w:nsid w:val="3270266F"/>
    <w:multiLevelType w:val="hybridMultilevel"/>
    <w:tmpl w:val="91726ED8"/>
    <w:lvl w:ilvl="0" w:tplc="BE4C0174">
      <w:start w:val="1"/>
      <w:numFmt w:val="decimal"/>
      <w:lvlText w:val="%1."/>
      <w:lvlJc w:val="left"/>
      <w:pPr>
        <w:ind w:left="721" w:hanging="245"/>
      </w:pPr>
      <w:rPr>
        <w:rFonts w:ascii="Times New Roman" w:eastAsia="Times New Roman" w:hAnsi="Times New Roman" w:cs="Times New Roman" w:hint="default"/>
        <w:b/>
        <w:bCs/>
        <w:w w:val="100"/>
        <w:sz w:val="24"/>
        <w:szCs w:val="24"/>
        <w:lang w:val="ru-RU" w:eastAsia="en-US" w:bidi="ar-SA"/>
      </w:rPr>
    </w:lvl>
    <w:lvl w:ilvl="1" w:tplc="3FF869E4">
      <w:numFmt w:val="none"/>
      <w:lvlText w:val=""/>
      <w:lvlJc w:val="left"/>
      <w:pPr>
        <w:tabs>
          <w:tab w:val="num" w:pos="360"/>
        </w:tabs>
      </w:pPr>
    </w:lvl>
    <w:lvl w:ilvl="2" w:tplc="BD54B380">
      <w:start w:val="2"/>
      <w:numFmt w:val="decimal"/>
      <w:lvlText w:val="%3-"/>
      <w:lvlJc w:val="left"/>
      <w:pPr>
        <w:ind w:left="1917" w:hanging="202"/>
      </w:pPr>
      <w:rPr>
        <w:rFonts w:ascii="Times New Roman" w:eastAsia="Times New Roman" w:hAnsi="Times New Roman" w:cs="Times New Roman" w:hint="default"/>
        <w:b/>
        <w:bCs/>
        <w:w w:val="100"/>
        <w:sz w:val="20"/>
        <w:szCs w:val="20"/>
        <w:lang w:val="ru-RU" w:eastAsia="en-US" w:bidi="ar-SA"/>
      </w:rPr>
    </w:lvl>
    <w:lvl w:ilvl="3" w:tplc="D51C4B28">
      <w:numFmt w:val="bullet"/>
      <w:lvlText w:val="•"/>
      <w:lvlJc w:val="left"/>
      <w:pPr>
        <w:ind w:left="1920" w:hanging="202"/>
      </w:pPr>
      <w:rPr>
        <w:rFonts w:hint="default"/>
        <w:lang w:val="ru-RU" w:eastAsia="en-US" w:bidi="ar-SA"/>
      </w:rPr>
    </w:lvl>
    <w:lvl w:ilvl="4" w:tplc="C04A6A4A">
      <w:numFmt w:val="bullet"/>
      <w:lvlText w:val="•"/>
      <w:lvlJc w:val="left"/>
      <w:pPr>
        <w:ind w:left="5000" w:hanging="202"/>
      </w:pPr>
      <w:rPr>
        <w:rFonts w:hint="default"/>
        <w:lang w:val="ru-RU" w:eastAsia="en-US" w:bidi="ar-SA"/>
      </w:rPr>
    </w:lvl>
    <w:lvl w:ilvl="5" w:tplc="029A351E">
      <w:numFmt w:val="bullet"/>
      <w:lvlText w:val="•"/>
      <w:lvlJc w:val="left"/>
      <w:pPr>
        <w:ind w:left="5988" w:hanging="202"/>
      </w:pPr>
      <w:rPr>
        <w:rFonts w:hint="default"/>
        <w:lang w:val="ru-RU" w:eastAsia="en-US" w:bidi="ar-SA"/>
      </w:rPr>
    </w:lvl>
    <w:lvl w:ilvl="6" w:tplc="07DE3E14">
      <w:numFmt w:val="bullet"/>
      <w:lvlText w:val="•"/>
      <w:lvlJc w:val="left"/>
      <w:pPr>
        <w:ind w:left="6976" w:hanging="202"/>
      </w:pPr>
      <w:rPr>
        <w:rFonts w:hint="default"/>
        <w:lang w:val="ru-RU" w:eastAsia="en-US" w:bidi="ar-SA"/>
      </w:rPr>
    </w:lvl>
    <w:lvl w:ilvl="7" w:tplc="14B012CA">
      <w:numFmt w:val="bullet"/>
      <w:lvlText w:val="•"/>
      <w:lvlJc w:val="left"/>
      <w:pPr>
        <w:ind w:left="7964" w:hanging="202"/>
      </w:pPr>
      <w:rPr>
        <w:rFonts w:hint="default"/>
        <w:lang w:val="ru-RU" w:eastAsia="en-US" w:bidi="ar-SA"/>
      </w:rPr>
    </w:lvl>
    <w:lvl w:ilvl="8" w:tplc="4FD650FA">
      <w:numFmt w:val="bullet"/>
      <w:lvlText w:val="•"/>
      <w:lvlJc w:val="left"/>
      <w:pPr>
        <w:ind w:left="8952" w:hanging="202"/>
      </w:pPr>
      <w:rPr>
        <w:rFonts w:hint="default"/>
        <w:lang w:val="ru-RU" w:eastAsia="en-US" w:bidi="ar-SA"/>
      </w:rPr>
    </w:lvl>
  </w:abstractNum>
  <w:abstractNum w:abstractNumId="60">
    <w:nsid w:val="34DE617D"/>
    <w:multiLevelType w:val="hybridMultilevel"/>
    <w:tmpl w:val="A4527B94"/>
    <w:lvl w:ilvl="0" w:tplc="5C165246">
      <w:numFmt w:val="bullet"/>
      <w:lvlText w:val="-"/>
      <w:lvlJc w:val="left"/>
      <w:pPr>
        <w:ind w:left="477" w:hanging="140"/>
      </w:pPr>
      <w:rPr>
        <w:rFonts w:ascii="Times New Roman" w:eastAsia="Times New Roman" w:hAnsi="Times New Roman" w:cs="Times New Roman" w:hint="default"/>
        <w:w w:val="99"/>
        <w:sz w:val="24"/>
        <w:szCs w:val="24"/>
        <w:lang w:val="ru-RU" w:eastAsia="en-US" w:bidi="ar-SA"/>
      </w:rPr>
    </w:lvl>
    <w:lvl w:ilvl="1" w:tplc="B3B2597E">
      <w:numFmt w:val="bullet"/>
      <w:lvlText w:val="•"/>
      <w:lvlJc w:val="left"/>
      <w:pPr>
        <w:ind w:left="1524" w:hanging="140"/>
      </w:pPr>
      <w:rPr>
        <w:rFonts w:hint="default"/>
        <w:lang w:val="ru-RU" w:eastAsia="en-US" w:bidi="ar-SA"/>
      </w:rPr>
    </w:lvl>
    <w:lvl w:ilvl="2" w:tplc="B1D6D63C">
      <w:numFmt w:val="bullet"/>
      <w:lvlText w:val="•"/>
      <w:lvlJc w:val="left"/>
      <w:pPr>
        <w:ind w:left="2569" w:hanging="140"/>
      </w:pPr>
      <w:rPr>
        <w:rFonts w:hint="default"/>
        <w:lang w:val="ru-RU" w:eastAsia="en-US" w:bidi="ar-SA"/>
      </w:rPr>
    </w:lvl>
    <w:lvl w:ilvl="3" w:tplc="70F28414">
      <w:numFmt w:val="bullet"/>
      <w:lvlText w:val="•"/>
      <w:lvlJc w:val="left"/>
      <w:pPr>
        <w:ind w:left="3614" w:hanging="140"/>
      </w:pPr>
      <w:rPr>
        <w:rFonts w:hint="default"/>
        <w:lang w:val="ru-RU" w:eastAsia="en-US" w:bidi="ar-SA"/>
      </w:rPr>
    </w:lvl>
    <w:lvl w:ilvl="4" w:tplc="7BF4C0FE">
      <w:numFmt w:val="bullet"/>
      <w:lvlText w:val="•"/>
      <w:lvlJc w:val="left"/>
      <w:pPr>
        <w:ind w:left="4659" w:hanging="140"/>
      </w:pPr>
      <w:rPr>
        <w:rFonts w:hint="default"/>
        <w:lang w:val="ru-RU" w:eastAsia="en-US" w:bidi="ar-SA"/>
      </w:rPr>
    </w:lvl>
    <w:lvl w:ilvl="5" w:tplc="7D2A560A">
      <w:numFmt w:val="bullet"/>
      <w:lvlText w:val="•"/>
      <w:lvlJc w:val="left"/>
      <w:pPr>
        <w:ind w:left="5704" w:hanging="140"/>
      </w:pPr>
      <w:rPr>
        <w:rFonts w:hint="default"/>
        <w:lang w:val="ru-RU" w:eastAsia="en-US" w:bidi="ar-SA"/>
      </w:rPr>
    </w:lvl>
    <w:lvl w:ilvl="6" w:tplc="57FA91E6">
      <w:numFmt w:val="bullet"/>
      <w:lvlText w:val="•"/>
      <w:lvlJc w:val="left"/>
      <w:pPr>
        <w:ind w:left="6749" w:hanging="140"/>
      </w:pPr>
      <w:rPr>
        <w:rFonts w:hint="default"/>
        <w:lang w:val="ru-RU" w:eastAsia="en-US" w:bidi="ar-SA"/>
      </w:rPr>
    </w:lvl>
    <w:lvl w:ilvl="7" w:tplc="C082EDC0">
      <w:numFmt w:val="bullet"/>
      <w:lvlText w:val="•"/>
      <w:lvlJc w:val="left"/>
      <w:pPr>
        <w:ind w:left="7794" w:hanging="140"/>
      </w:pPr>
      <w:rPr>
        <w:rFonts w:hint="default"/>
        <w:lang w:val="ru-RU" w:eastAsia="en-US" w:bidi="ar-SA"/>
      </w:rPr>
    </w:lvl>
    <w:lvl w:ilvl="8" w:tplc="7F541738">
      <w:numFmt w:val="bullet"/>
      <w:lvlText w:val="•"/>
      <w:lvlJc w:val="left"/>
      <w:pPr>
        <w:ind w:left="8839" w:hanging="140"/>
      </w:pPr>
      <w:rPr>
        <w:rFonts w:hint="default"/>
        <w:lang w:val="ru-RU" w:eastAsia="en-US" w:bidi="ar-SA"/>
      </w:rPr>
    </w:lvl>
  </w:abstractNum>
  <w:abstractNum w:abstractNumId="61">
    <w:nsid w:val="34F12D74"/>
    <w:multiLevelType w:val="hybridMultilevel"/>
    <w:tmpl w:val="D9703F9C"/>
    <w:lvl w:ilvl="0" w:tplc="B31A8B0A">
      <w:numFmt w:val="bullet"/>
      <w:lvlText w:val="—"/>
      <w:lvlJc w:val="left"/>
      <w:pPr>
        <w:ind w:left="904" w:hanging="284"/>
      </w:pPr>
      <w:rPr>
        <w:rFonts w:ascii="Times New Roman" w:eastAsia="Times New Roman" w:hAnsi="Times New Roman" w:cs="Times New Roman" w:hint="default"/>
        <w:w w:val="100"/>
        <w:sz w:val="24"/>
        <w:szCs w:val="24"/>
        <w:lang w:val="ru-RU" w:eastAsia="en-US" w:bidi="ar-SA"/>
      </w:rPr>
    </w:lvl>
    <w:lvl w:ilvl="1" w:tplc="7A7075CC">
      <w:numFmt w:val="bullet"/>
      <w:lvlText w:val="•"/>
      <w:lvlJc w:val="left"/>
      <w:pPr>
        <w:ind w:left="1902" w:hanging="284"/>
      </w:pPr>
      <w:rPr>
        <w:rFonts w:hint="default"/>
        <w:lang w:val="ru-RU" w:eastAsia="en-US" w:bidi="ar-SA"/>
      </w:rPr>
    </w:lvl>
    <w:lvl w:ilvl="2" w:tplc="A546E7CE">
      <w:numFmt w:val="bullet"/>
      <w:lvlText w:val="•"/>
      <w:lvlJc w:val="left"/>
      <w:pPr>
        <w:ind w:left="2905" w:hanging="284"/>
      </w:pPr>
      <w:rPr>
        <w:rFonts w:hint="default"/>
        <w:lang w:val="ru-RU" w:eastAsia="en-US" w:bidi="ar-SA"/>
      </w:rPr>
    </w:lvl>
    <w:lvl w:ilvl="3" w:tplc="70C22AC4">
      <w:numFmt w:val="bullet"/>
      <w:lvlText w:val="•"/>
      <w:lvlJc w:val="left"/>
      <w:pPr>
        <w:ind w:left="3908" w:hanging="284"/>
      </w:pPr>
      <w:rPr>
        <w:rFonts w:hint="default"/>
        <w:lang w:val="ru-RU" w:eastAsia="en-US" w:bidi="ar-SA"/>
      </w:rPr>
    </w:lvl>
    <w:lvl w:ilvl="4" w:tplc="0814418E">
      <w:numFmt w:val="bullet"/>
      <w:lvlText w:val="•"/>
      <w:lvlJc w:val="left"/>
      <w:pPr>
        <w:ind w:left="4911" w:hanging="284"/>
      </w:pPr>
      <w:rPr>
        <w:rFonts w:hint="default"/>
        <w:lang w:val="ru-RU" w:eastAsia="en-US" w:bidi="ar-SA"/>
      </w:rPr>
    </w:lvl>
    <w:lvl w:ilvl="5" w:tplc="56E88118">
      <w:numFmt w:val="bullet"/>
      <w:lvlText w:val="•"/>
      <w:lvlJc w:val="left"/>
      <w:pPr>
        <w:ind w:left="5914" w:hanging="284"/>
      </w:pPr>
      <w:rPr>
        <w:rFonts w:hint="default"/>
        <w:lang w:val="ru-RU" w:eastAsia="en-US" w:bidi="ar-SA"/>
      </w:rPr>
    </w:lvl>
    <w:lvl w:ilvl="6" w:tplc="0288572C">
      <w:numFmt w:val="bullet"/>
      <w:lvlText w:val="•"/>
      <w:lvlJc w:val="left"/>
      <w:pPr>
        <w:ind w:left="6917" w:hanging="284"/>
      </w:pPr>
      <w:rPr>
        <w:rFonts w:hint="default"/>
        <w:lang w:val="ru-RU" w:eastAsia="en-US" w:bidi="ar-SA"/>
      </w:rPr>
    </w:lvl>
    <w:lvl w:ilvl="7" w:tplc="9262564A">
      <w:numFmt w:val="bullet"/>
      <w:lvlText w:val="•"/>
      <w:lvlJc w:val="left"/>
      <w:pPr>
        <w:ind w:left="7920" w:hanging="284"/>
      </w:pPr>
      <w:rPr>
        <w:rFonts w:hint="default"/>
        <w:lang w:val="ru-RU" w:eastAsia="en-US" w:bidi="ar-SA"/>
      </w:rPr>
    </w:lvl>
    <w:lvl w:ilvl="8" w:tplc="A6E4FBE2">
      <w:numFmt w:val="bullet"/>
      <w:lvlText w:val="•"/>
      <w:lvlJc w:val="left"/>
      <w:pPr>
        <w:ind w:left="8923" w:hanging="284"/>
      </w:pPr>
      <w:rPr>
        <w:rFonts w:hint="default"/>
        <w:lang w:val="ru-RU" w:eastAsia="en-US" w:bidi="ar-SA"/>
      </w:rPr>
    </w:lvl>
  </w:abstractNum>
  <w:abstractNum w:abstractNumId="62">
    <w:nsid w:val="36581088"/>
    <w:multiLevelType w:val="hybridMultilevel"/>
    <w:tmpl w:val="C714EA5C"/>
    <w:lvl w:ilvl="0" w:tplc="5D5C12D2">
      <w:numFmt w:val="bullet"/>
      <w:lvlText w:val="-"/>
      <w:lvlJc w:val="left"/>
      <w:pPr>
        <w:ind w:left="477" w:hanging="192"/>
      </w:pPr>
      <w:rPr>
        <w:rFonts w:ascii="Times New Roman" w:eastAsia="Times New Roman" w:hAnsi="Times New Roman" w:cs="Times New Roman" w:hint="default"/>
        <w:w w:val="99"/>
        <w:sz w:val="24"/>
        <w:szCs w:val="24"/>
        <w:lang w:val="ru-RU" w:eastAsia="en-US" w:bidi="ar-SA"/>
      </w:rPr>
    </w:lvl>
    <w:lvl w:ilvl="1" w:tplc="5E241196">
      <w:numFmt w:val="bullet"/>
      <w:lvlText w:val="•"/>
      <w:lvlJc w:val="left"/>
      <w:pPr>
        <w:ind w:left="1524" w:hanging="192"/>
      </w:pPr>
      <w:rPr>
        <w:rFonts w:hint="default"/>
        <w:lang w:val="ru-RU" w:eastAsia="en-US" w:bidi="ar-SA"/>
      </w:rPr>
    </w:lvl>
    <w:lvl w:ilvl="2" w:tplc="2426155E">
      <w:numFmt w:val="bullet"/>
      <w:lvlText w:val="•"/>
      <w:lvlJc w:val="left"/>
      <w:pPr>
        <w:ind w:left="2569" w:hanging="192"/>
      </w:pPr>
      <w:rPr>
        <w:rFonts w:hint="default"/>
        <w:lang w:val="ru-RU" w:eastAsia="en-US" w:bidi="ar-SA"/>
      </w:rPr>
    </w:lvl>
    <w:lvl w:ilvl="3" w:tplc="0FE07902">
      <w:numFmt w:val="bullet"/>
      <w:lvlText w:val="•"/>
      <w:lvlJc w:val="left"/>
      <w:pPr>
        <w:ind w:left="3614" w:hanging="192"/>
      </w:pPr>
      <w:rPr>
        <w:rFonts w:hint="default"/>
        <w:lang w:val="ru-RU" w:eastAsia="en-US" w:bidi="ar-SA"/>
      </w:rPr>
    </w:lvl>
    <w:lvl w:ilvl="4" w:tplc="D568979C">
      <w:numFmt w:val="bullet"/>
      <w:lvlText w:val="•"/>
      <w:lvlJc w:val="left"/>
      <w:pPr>
        <w:ind w:left="4659" w:hanging="192"/>
      </w:pPr>
      <w:rPr>
        <w:rFonts w:hint="default"/>
        <w:lang w:val="ru-RU" w:eastAsia="en-US" w:bidi="ar-SA"/>
      </w:rPr>
    </w:lvl>
    <w:lvl w:ilvl="5" w:tplc="A0F44510">
      <w:numFmt w:val="bullet"/>
      <w:lvlText w:val="•"/>
      <w:lvlJc w:val="left"/>
      <w:pPr>
        <w:ind w:left="5704" w:hanging="192"/>
      </w:pPr>
      <w:rPr>
        <w:rFonts w:hint="default"/>
        <w:lang w:val="ru-RU" w:eastAsia="en-US" w:bidi="ar-SA"/>
      </w:rPr>
    </w:lvl>
    <w:lvl w:ilvl="6" w:tplc="C6402306">
      <w:numFmt w:val="bullet"/>
      <w:lvlText w:val="•"/>
      <w:lvlJc w:val="left"/>
      <w:pPr>
        <w:ind w:left="6749" w:hanging="192"/>
      </w:pPr>
      <w:rPr>
        <w:rFonts w:hint="default"/>
        <w:lang w:val="ru-RU" w:eastAsia="en-US" w:bidi="ar-SA"/>
      </w:rPr>
    </w:lvl>
    <w:lvl w:ilvl="7" w:tplc="0D0A8A04">
      <w:numFmt w:val="bullet"/>
      <w:lvlText w:val="•"/>
      <w:lvlJc w:val="left"/>
      <w:pPr>
        <w:ind w:left="7794" w:hanging="192"/>
      </w:pPr>
      <w:rPr>
        <w:rFonts w:hint="default"/>
        <w:lang w:val="ru-RU" w:eastAsia="en-US" w:bidi="ar-SA"/>
      </w:rPr>
    </w:lvl>
    <w:lvl w:ilvl="8" w:tplc="586806E4">
      <w:numFmt w:val="bullet"/>
      <w:lvlText w:val="•"/>
      <w:lvlJc w:val="left"/>
      <w:pPr>
        <w:ind w:left="8839" w:hanging="192"/>
      </w:pPr>
      <w:rPr>
        <w:rFonts w:hint="default"/>
        <w:lang w:val="ru-RU" w:eastAsia="en-US" w:bidi="ar-SA"/>
      </w:rPr>
    </w:lvl>
  </w:abstractNum>
  <w:abstractNum w:abstractNumId="63">
    <w:nsid w:val="36A75CA2"/>
    <w:multiLevelType w:val="multilevel"/>
    <w:tmpl w:val="0D06184C"/>
    <w:lvl w:ilvl="0">
      <w:start w:val="2"/>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nsid w:val="38123E29"/>
    <w:multiLevelType w:val="multilevel"/>
    <w:tmpl w:val="CA8611EA"/>
    <w:lvl w:ilvl="0">
      <w:start w:val="2"/>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3A2B4EB6"/>
    <w:multiLevelType w:val="hybridMultilevel"/>
    <w:tmpl w:val="9DCAFB5E"/>
    <w:lvl w:ilvl="0" w:tplc="C76CEDFA">
      <w:start w:val="1"/>
      <w:numFmt w:val="decimal"/>
      <w:lvlText w:val="%1)."/>
      <w:lvlJc w:val="left"/>
      <w:pPr>
        <w:ind w:left="477" w:hanging="332"/>
        <w:jc w:val="right"/>
      </w:pPr>
      <w:rPr>
        <w:rFonts w:ascii="Times New Roman" w:eastAsia="Times New Roman" w:hAnsi="Times New Roman" w:cs="Times New Roman" w:hint="default"/>
        <w:w w:val="99"/>
        <w:sz w:val="24"/>
        <w:szCs w:val="24"/>
        <w:lang w:val="ru-RU" w:eastAsia="en-US" w:bidi="ar-SA"/>
      </w:rPr>
    </w:lvl>
    <w:lvl w:ilvl="1" w:tplc="2784412C">
      <w:numFmt w:val="bullet"/>
      <w:lvlText w:val="•"/>
      <w:lvlJc w:val="left"/>
      <w:pPr>
        <w:ind w:left="1524" w:hanging="332"/>
      </w:pPr>
      <w:rPr>
        <w:rFonts w:hint="default"/>
        <w:lang w:val="ru-RU" w:eastAsia="en-US" w:bidi="ar-SA"/>
      </w:rPr>
    </w:lvl>
    <w:lvl w:ilvl="2" w:tplc="963AB17C">
      <w:numFmt w:val="bullet"/>
      <w:lvlText w:val="•"/>
      <w:lvlJc w:val="left"/>
      <w:pPr>
        <w:ind w:left="2569" w:hanging="332"/>
      </w:pPr>
      <w:rPr>
        <w:rFonts w:hint="default"/>
        <w:lang w:val="ru-RU" w:eastAsia="en-US" w:bidi="ar-SA"/>
      </w:rPr>
    </w:lvl>
    <w:lvl w:ilvl="3" w:tplc="6A9E8ABC">
      <w:numFmt w:val="bullet"/>
      <w:lvlText w:val="•"/>
      <w:lvlJc w:val="left"/>
      <w:pPr>
        <w:ind w:left="3614" w:hanging="332"/>
      </w:pPr>
      <w:rPr>
        <w:rFonts w:hint="default"/>
        <w:lang w:val="ru-RU" w:eastAsia="en-US" w:bidi="ar-SA"/>
      </w:rPr>
    </w:lvl>
    <w:lvl w:ilvl="4" w:tplc="D474200E">
      <w:numFmt w:val="bullet"/>
      <w:lvlText w:val="•"/>
      <w:lvlJc w:val="left"/>
      <w:pPr>
        <w:ind w:left="4659" w:hanging="332"/>
      </w:pPr>
      <w:rPr>
        <w:rFonts w:hint="default"/>
        <w:lang w:val="ru-RU" w:eastAsia="en-US" w:bidi="ar-SA"/>
      </w:rPr>
    </w:lvl>
    <w:lvl w:ilvl="5" w:tplc="3BCC68CE">
      <w:numFmt w:val="bullet"/>
      <w:lvlText w:val="•"/>
      <w:lvlJc w:val="left"/>
      <w:pPr>
        <w:ind w:left="5704" w:hanging="332"/>
      </w:pPr>
      <w:rPr>
        <w:rFonts w:hint="default"/>
        <w:lang w:val="ru-RU" w:eastAsia="en-US" w:bidi="ar-SA"/>
      </w:rPr>
    </w:lvl>
    <w:lvl w:ilvl="6" w:tplc="176834A2">
      <w:numFmt w:val="bullet"/>
      <w:lvlText w:val="•"/>
      <w:lvlJc w:val="left"/>
      <w:pPr>
        <w:ind w:left="6749" w:hanging="332"/>
      </w:pPr>
      <w:rPr>
        <w:rFonts w:hint="default"/>
        <w:lang w:val="ru-RU" w:eastAsia="en-US" w:bidi="ar-SA"/>
      </w:rPr>
    </w:lvl>
    <w:lvl w:ilvl="7" w:tplc="B3C4FC0C">
      <w:numFmt w:val="bullet"/>
      <w:lvlText w:val="•"/>
      <w:lvlJc w:val="left"/>
      <w:pPr>
        <w:ind w:left="7794" w:hanging="332"/>
      </w:pPr>
      <w:rPr>
        <w:rFonts w:hint="default"/>
        <w:lang w:val="ru-RU" w:eastAsia="en-US" w:bidi="ar-SA"/>
      </w:rPr>
    </w:lvl>
    <w:lvl w:ilvl="8" w:tplc="174C1828">
      <w:numFmt w:val="bullet"/>
      <w:lvlText w:val="•"/>
      <w:lvlJc w:val="left"/>
      <w:pPr>
        <w:ind w:left="8839" w:hanging="332"/>
      </w:pPr>
      <w:rPr>
        <w:rFonts w:hint="default"/>
        <w:lang w:val="ru-RU" w:eastAsia="en-US" w:bidi="ar-SA"/>
      </w:rPr>
    </w:lvl>
  </w:abstractNum>
  <w:abstractNum w:abstractNumId="66">
    <w:nsid w:val="3A505CDD"/>
    <w:multiLevelType w:val="hybridMultilevel"/>
    <w:tmpl w:val="92E27CBC"/>
    <w:lvl w:ilvl="0" w:tplc="9D50938C">
      <w:numFmt w:val="bullet"/>
      <w:lvlText w:val=""/>
      <w:lvlJc w:val="left"/>
      <w:pPr>
        <w:ind w:left="102" w:hanging="708"/>
      </w:pPr>
      <w:rPr>
        <w:rFonts w:hint="default"/>
        <w:w w:val="100"/>
        <w:lang w:val="ru-RU" w:eastAsia="en-US" w:bidi="ar-SA"/>
      </w:rPr>
    </w:lvl>
    <w:lvl w:ilvl="1" w:tplc="FB52FB38">
      <w:numFmt w:val="bullet"/>
      <w:lvlText w:val="•"/>
      <w:lvlJc w:val="left"/>
      <w:pPr>
        <w:ind w:left="1100" w:hanging="708"/>
      </w:pPr>
      <w:rPr>
        <w:rFonts w:hint="default"/>
        <w:lang w:val="ru-RU" w:eastAsia="en-US" w:bidi="ar-SA"/>
      </w:rPr>
    </w:lvl>
    <w:lvl w:ilvl="2" w:tplc="4AE45DE8">
      <w:numFmt w:val="bullet"/>
      <w:lvlText w:val="•"/>
      <w:lvlJc w:val="left"/>
      <w:pPr>
        <w:ind w:left="2101" w:hanging="708"/>
      </w:pPr>
      <w:rPr>
        <w:rFonts w:hint="default"/>
        <w:lang w:val="ru-RU" w:eastAsia="en-US" w:bidi="ar-SA"/>
      </w:rPr>
    </w:lvl>
    <w:lvl w:ilvl="3" w:tplc="FC225EBC">
      <w:numFmt w:val="bullet"/>
      <w:lvlText w:val="•"/>
      <w:lvlJc w:val="left"/>
      <w:pPr>
        <w:ind w:left="3101" w:hanging="708"/>
      </w:pPr>
      <w:rPr>
        <w:rFonts w:hint="default"/>
        <w:lang w:val="ru-RU" w:eastAsia="en-US" w:bidi="ar-SA"/>
      </w:rPr>
    </w:lvl>
    <w:lvl w:ilvl="4" w:tplc="CC102DEC">
      <w:numFmt w:val="bullet"/>
      <w:lvlText w:val="•"/>
      <w:lvlJc w:val="left"/>
      <w:pPr>
        <w:ind w:left="4102" w:hanging="708"/>
      </w:pPr>
      <w:rPr>
        <w:rFonts w:hint="default"/>
        <w:lang w:val="ru-RU" w:eastAsia="en-US" w:bidi="ar-SA"/>
      </w:rPr>
    </w:lvl>
    <w:lvl w:ilvl="5" w:tplc="1BD88B8C">
      <w:numFmt w:val="bullet"/>
      <w:lvlText w:val="•"/>
      <w:lvlJc w:val="left"/>
      <w:pPr>
        <w:ind w:left="5103" w:hanging="708"/>
      </w:pPr>
      <w:rPr>
        <w:rFonts w:hint="default"/>
        <w:lang w:val="ru-RU" w:eastAsia="en-US" w:bidi="ar-SA"/>
      </w:rPr>
    </w:lvl>
    <w:lvl w:ilvl="6" w:tplc="E1CCF458">
      <w:numFmt w:val="bullet"/>
      <w:lvlText w:val="•"/>
      <w:lvlJc w:val="left"/>
      <w:pPr>
        <w:ind w:left="6103" w:hanging="708"/>
      </w:pPr>
      <w:rPr>
        <w:rFonts w:hint="default"/>
        <w:lang w:val="ru-RU" w:eastAsia="en-US" w:bidi="ar-SA"/>
      </w:rPr>
    </w:lvl>
    <w:lvl w:ilvl="7" w:tplc="55EA87DE">
      <w:numFmt w:val="bullet"/>
      <w:lvlText w:val="•"/>
      <w:lvlJc w:val="left"/>
      <w:pPr>
        <w:ind w:left="7104" w:hanging="708"/>
      </w:pPr>
      <w:rPr>
        <w:rFonts w:hint="default"/>
        <w:lang w:val="ru-RU" w:eastAsia="en-US" w:bidi="ar-SA"/>
      </w:rPr>
    </w:lvl>
    <w:lvl w:ilvl="8" w:tplc="E55ED854">
      <w:numFmt w:val="bullet"/>
      <w:lvlText w:val="•"/>
      <w:lvlJc w:val="left"/>
      <w:pPr>
        <w:ind w:left="8105" w:hanging="708"/>
      </w:pPr>
      <w:rPr>
        <w:rFonts w:hint="default"/>
        <w:lang w:val="ru-RU" w:eastAsia="en-US" w:bidi="ar-SA"/>
      </w:rPr>
    </w:lvl>
  </w:abstractNum>
  <w:abstractNum w:abstractNumId="67">
    <w:nsid w:val="3AB316CF"/>
    <w:multiLevelType w:val="hybridMultilevel"/>
    <w:tmpl w:val="8F4CD452"/>
    <w:lvl w:ilvl="0" w:tplc="E5F8FF28">
      <w:start w:val="1"/>
      <w:numFmt w:val="decimal"/>
      <w:lvlText w:val="%1."/>
      <w:lvlJc w:val="left"/>
      <w:pPr>
        <w:ind w:left="1092" w:hanging="366"/>
      </w:pPr>
      <w:rPr>
        <w:rFonts w:ascii="Times New Roman" w:eastAsia="Times New Roman" w:hAnsi="Times New Roman" w:cs="Times New Roman" w:hint="default"/>
        <w:w w:val="100"/>
        <w:sz w:val="24"/>
        <w:szCs w:val="24"/>
        <w:lang w:val="ru-RU" w:eastAsia="en-US" w:bidi="ar-SA"/>
      </w:rPr>
    </w:lvl>
    <w:lvl w:ilvl="1" w:tplc="2D7A0176">
      <w:numFmt w:val="bullet"/>
      <w:lvlText w:val="•"/>
      <w:lvlJc w:val="left"/>
      <w:pPr>
        <w:ind w:left="2082" w:hanging="366"/>
      </w:pPr>
      <w:rPr>
        <w:rFonts w:hint="default"/>
        <w:lang w:val="ru-RU" w:eastAsia="en-US" w:bidi="ar-SA"/>
      </w:rPr>
    </w:lvl>
    <w:lvl w:ilvl="2" w:tplc="4FD891F8">
      <w:numFmt w:val="bullet"/>
      <w:lvlText w:val="•"/>
      <w:lvlJc w:val="left"/>
      <w:pPr>
        <w:ind w:left="3065" w:hanging="366"/>
      </w:pPr>
      <w:rPr>
        <w:rFonts w:hint="default"/>
        <w:lang w:val="ru-RU" w:eastAsia="en-US" w:bidi="ar-SA"/>
      </w:rPr>
    </w:lvl>
    <w:lvl w:ilvl="3" w:tplc="7C2AB454">
      <w:numFmt w:val="bullet"/>
      <w:lvlText w:val="•"/>
      <w:lvlJc w:val="left"/>
      <w:pPr>
        <w:ind w:left="4048" w:hanging="366"/>
      </w:pPr>
      <w:rPr>
        <w:rFonts w:hint="default"/>
        <w:lang w:val="ru-RU" w:eastAsia="en-US" w:bidi="ar-SA"/>
      </w:rPr>
    </w:lvl>
    <w:lvl w:ilvl="4" w:tplc="AE207CC0">
      <w:numFmt w:val="bullet"/>
      <w:lvlText w:val="•"/>
      <w:lvlJc w:val="left"/>
      <w:pPr>
        <w:ind w:left="5031" w:hanging="366"/>
      </w:pPr>
      <w:rPr>
        <w:rFonts w:hint="default"/>
        <w:lang w:val="ru-RU" w:eastAsia="en-US" w:bidi="ar-SA"/>
      </w:rPr>
    </w:lvl>
    <w:lvl w:ilvl="5" w:tplc="76BA4624">
      <w:numFmt w:val="bullet"/>
      <w:lvlText w:val="•"/>
      <w:lvlJc w:val="left"/>
      <w:pPr>
        <w:ind w:left="6014" w:hanging="366"/>
      </w:pPr>
      <w:rPr>
        <w:rFonts w:hint="default"/>
        <w:lang w:val="ru-RU" w:eastAsia="en-US" w:bidi="ar-SA"/>
      </w:rPr>
    </w:lvl>
    <w:lvl w:ilvl="6" w:tplc="3D821058">
      <w:numFmt w:val="bullet"/>
      <w:lvlText w:val="•"/>
      <w:lvlJc w:val="left"/>
      <w:pPr>
        <w:ind w:left="6997" w:hanging="366"/>
      </w:pPr>
      <w:rPr>
        <w:rFonts w:hint="default"/>
        <w:lang w:val="ru-RU" w:eastAsia="en-US" w:bidi="ar-SA"/>
      </w:rPr>
    </w:lvl>
    <w:lvl w:ilvl="7" w:tplc="6A522A9C">
      <w:numFmt w:val="bullet"/>
      <w:lvlText w:val="•"/>
      <w:lvlJc w:val="left"/>
      <w:pPr>
        <w:ind w:left="7980" w:hanging="366"/>
      </w:pPr>
      <w:rPr>
        <w:rFonts w:hint="default"/>
        <w:lang w:val="ru-RU" w:eastAsia="en-US" w:bidi="ar-SA"/>
      </w:rPr>
    </w:lvl>
    <w:lvl w:ilvl="8" w:tplc="24BC946E">
      <w:numFmt w:val="bullet"/>
      <w:lvlText w:val="•"/>
      <w:lvlJc w:val="left"/>
      <w:pPr>
        <w:ind w:left="8963" w:hanging="366"/>
      </w:pPr>
      <w:rPr>
        <w:rFonts w:hint="default"/>
        <w:lang w:val="ru-RU" w:eastAsia="en-US" w:bidi="ar-SA"/>
      </w:rPr>
    </w:lvl>
  </w:abstractNum>
  <w:abstractNum w:abstractNumId="68">
    <w:nsid w:val="3AEF0FCD"/>
    <w:multiLevelType w:val="hybridMultilevel"/>
    <w:tmpl w:val="AAF27D0C"/>
    <w:lvl w:ilvl="0" w:tplc="AFCCB2B4">
      <w:start w:val="1"/>
      <w:numFmt w:val="bullet"/>
      <w:lvlText w:val="-"/>
      <w:lvlJc w:val="left"/>
      <w:pPr>
        <w:ind w:left="2"/>
      </w:pPr>
      <w:rPr>
        <w:rFonts w:ascii="Times New Roman" w:eastAsia="Times New Roman" w:hAnsi="Times New Roman"/>
        <w:b w:val="0"/>
        <w:i w:val="0"/>
        <w:strike w:val="0"/>
        <w:dstrike w:val="0"/>
        <w:color w:val="000000"/>
        <w:sz w:val="24"/>
        <w:u w:val="none" w:color="000000"/>
        <w:vertAlign w:val="baseline"/>
      </w:rPr>
    </w:lvl>
    <w:lvl w:ilvl="1" w:tplc="38825A2C">
      <w:start w:val="1"/>
      <w:numFmt w:val="bullet"/>
      <w:lvlText w:val="o"/>
      <w:lvlJc w:val="left"/>
      <w:pPr>
        <w:ind w:left="1190"/>
      </w:pPr>
      <w:rPr>
        <w:rFonts w:ascii="Times New Roman" w:eastAsia="Times New Roman" w:hAnsi="Times New Roman"/>
        <w:b w:val="0"/>
        <w:i w:val="0"/>
        <w:strike w:val="0"/>
        <w:dstrike w:val="0"/>
        <w:color w:val="000000"/>
        <w:sz w:val="24"/>
        <w:u w:val="none" w:color="000000"/>
        <w:vertAlign w:val="baseline"/>
      </w:rPr>
    </w:lvl>
    <w:lvl w:ilvl="2" w:tplc="C2607490">
      <w:start w:val="1"/>
      <w:numFmt w:val="bullet"/>
      <w:lvlText w:val="▪"/>
      <w:lvlJc w:val="left"/>
      <w:pPr>
        <w:ind w:left="1910"/>
      </w:pPr>
      <w:rPr>
        <w:rFonts w:ascii="Times New Roman" w:eastAsia="Times New Roman" w:hAnsi="Times New Roman"/>
        <w:b w:val="0"/>
        <w:i w:val="0"/>
        <w:strike w:val="0"/>
        <w:dstrike w:val="0"/>
        <w:color w:val="000000"/>
        <w:sz w:val="24"/>
        <w:u w:val="none" w:color="000000"/>
        <w:vertAlign w:val="baseline"/>
      </w:rPr>
    </w:lvl>
    <w:lvl w:ilvl="3" w:tplc="25D48F4E">
      <w:start w:val="1"/>
      <w:numFmt w:val="bullet"/>
      <w:lvlText w:val="•"/>
      <w:lvlJc w:val="left"/>
      <w:pPr>
        <w:ind w:left="2630"/>
      </w:pPr>
      <w:rPr>
        <w:rFonts w:ascii="Times New Roman" w:eastAsia="Times New Roman" w:hAnsi="Times New Roman"/>
        <w:b w:val="0"/>
        <w:i w:val="0"/>
        <w:strike w:val="0"/>
        <w:dstrike w:val="0"/>
        <w:color w:val="000000"/>
        <w:sz w:val="24"/>
        <w:u w:val="none" w:color="000000"/>
        <w:vertAlign w:val="baseline"/>
      </w:rPr>
    </w:lvl>
    <w:lvl w:ilvl="4" w:tplc="498E25CE">
      <w:start w:val="1"/>
      <w:numFmt w:val="bullet"/>
      <w:lvlText w:val="o"/>
      <w:lvlJc w:val="left"/>
      <w:pPr>
        <w:ind w:left="3350"/>
      </w:pPr>
      <w:rPr>
        <w:rFonts w:ascii="Times New Roman" w:eastAsia="Times New Roman" w:hAnsi="Times New Roman"/>
        <w:b w:val="0"/>
        <w:i w:val="0"/>
        <w:strike w:val="0"/>
        <w:dstrike w:val="0"/>
        <w:color w:val="000000"/>
        <w:sz w:val="24"/>
        <w:u w:val="none" w:color="000000"/>
        <w:vertAlign w:val="baseline"/>
      </w:rPr>
    </w:lvl>
    <w:lvl w:ilvl="5" w:tplc="CDF85746">
      <w:start w:val="1"/>
      <w:numFmt w:val="bullet"/>
      <w:lvlText w:val="▪"/>
      <w:lvlJc w:val="left"/>
      <w:pPr>
        <w:ind w:left="4070"/>
      </w:pPr>
      <w:rPr>
        <w:rFonts w:ascii="Times New Roman" w:eastAsia="Times New Roman" w:hAnsi="Times New Roman"/>
        <w:b w:val="0"/>
        <w:i w:val="0"/>
        <w:strike w:val="0"/>
        <w:dstrike w:val="0"/>
        <w:color w:val="000000"/>
        <w:sz w:val="24"/>
        <w:u w:val="none" w:color="000000"/>
        <w:vertAlign w:val="baseline"/>
      </w:rPr>
    </w:lvl>
    <w:lvl w:ilvl="6" w:tplc="86224924">
      <w:start w:val="1"/>
      <w:numFmt w:val="bullet"/>
      <w:lvlText w:val="•"/>
      <w:lvlJc w:val="left"/>
      <w:pPr>
        <w:ind w:left="4790"/>
      </w:pPr>
      <w:rPr>
        <w:rFonts w:ascii="Times New Roman" w:eastAsia="Times New Roman" w:hAnsi="Times New Roman"/>
        <w:b w:val="0"/>
        <w:i w:val="0"/>
        <w:strike w:val="0"/>
        <w:dstrike w:val="0"/>
        <w:color w:val="000000"/>
        <w:sz w:val="24"/>
        <w:u w:val="none" w:color="000000"/>
        <w:vertAlign w:val="baseline"/>
      </w:rPr>
    </w:lvl>
    <w:lvl w:ilvl="7" w:tplc="3B56DF2C">
      <w:start w:val="1"/>
      <w:numFmt w:val="bullet"/>
      <w:lvlText w:val="o"/>
      <w:lvlJc w:val="left"/>
      <w:pPr>
        <w:ind w:left="5510"/>
      </w:pPr>
      <w:rPr>
        <w:rFonts w:ascii="Times New Roman" w:eastAsia="Times New Roman" w:hAnsi="Times New Roman"/>
        <w:b w:val="0"/>
        <w:i w:val="0"/>
        <w:strike w:val="0"/>
        <w:dstrike w:val="0"/>
        <w:color w:val="000000"/>
        <w:sz w:val="24"/>
        <w:u w:val="none" w:color="000000"/>
        <w:vertAlign w:val="baseline"/>
      </w:rPr>
    </w:lvl>
    <w:lvl w:ilvl="8" w:tplc="2F0C6506">
      <w:start w:val="1"/>
      <w:numFmt w:val="bullet"/>
      <w:lvlText w:val="▪"/>
      <w:lvlJc w:val="left"/>
      <w:pPr>
        <w:ind w:left="6230"/>
      </w:pPr>
      <w:rPr>
        <w:rFonts w:ascii="Times New Roman" w:eastAsia="Times New Roman" w:hAnsi="Times New Roman"/>
        <w:b w:val="0"/>
        <w:i w:val="0"/>
        <w:strike w:val="0"/>
        <w:dstrike w:val="0"/>
        <w:color w:val="000000"/>
        <w:sz w:val="24"/>
        <w:u w:val="none" w:color="000000"/>
        <w:vertAlign w:val="baseline"/>
      </w:rPr>
    </w:lvl>
  </w:abstractNum>
  <w:abstractNum w:abstractNumId="69">
    <w:nsid w:val="3C5F44C3"/>
    <w:multiLevelType w:val="hybridMultilevel"/>
    <w:tmpl w:val="7EC48BC8"/>
    <w:lvl w:ilvl="0" w:tplc="19C2A144">
      <w:numFmt w:val="bullet"/>
      <w:lvlText w:val="–"/>
      <w:lvlJc w:val="left"/>
      <w:pPr>
        <w:ind w:left="659" w:hanging="183"/>
      </w:pPr>
      <w:rPr>
        <w:rFonts w:ascii="Times New Roman" w:eastAsia="Times New Roman" w:hAnsi="Times New Roman" w:cs="Times New Roman" w:hint="default"/>
        <w:w w:val="100"/>
        <w:sz w:val="24"/>
        <w:szCs w:val="24"/>
        <w:lang w:val="ru-RU" w:eastAsia="en-US" w:bidi="ar-SA"/>
      </w:rPr>
    </w:lvl>
    <w:lvl w:ilvl="1" w:tplc="34CE46FA">
      <w:numFmt w:val="bullet"/>
      <w:lvlText w:val="•"/>
      <w:lvlJc w:val="left"/>
      <w:pPr>
        <w:ind w:left="1686" w:hanging="183"/>
      </w:pPr>
      <w:rPr>
        <w:rFonts w:hint="default"/>
        <w:lang w:val="ru-RU" w:eastAsia="en-US" w:bidi="ar-SA"/>
      </w:rPr>
    </w:lvl>
    <w:lvl w:ilvl="2" w:tplc="49F0DF64">
      <w:numFmt w:val="bullet"/>
      <w:lvlText w:val="•"/>
      <w:lvlJc w:val="left"/>
      <w:pPr>
        <w:ind w:left="2713" w:hanging="183"/>
      </w:pPr>
      <w:rPr>
        <w:rFonts w:hint="default"/>
        <w:lang w:val="ru-RU" w:eastAsia="en-US" w:bidi="ar-SA"/>
      </w:rPr>
    </w:lvl>
    <w:lvl w:ilvl="3" w:tplc="9036F5E8">
      <w:numFmt w:val="bullet"/>
      <w:lvlText w:val="•"/>
      <w:lvlJc w:val="left"/>
      <w:pPr>
        <w:ind w:left="3740" w:hanging="183"/>
      </w:pPr>
      <w:rPr>
        <w:rFonts w:hint="default"/>
        <w:lang w:val="ru-RU" w:eastAsia="en-US" w:bidi="ar-SA"/>
      </w:rPr>
    </w:lvl>
    <w:lvl w:ilvl="4" w:tplc="90160A4A">
      <w:numFmt w:val="bullet"/>
      <w:lvlText w:val="•"/>
      <w:lvlJc w:val="left"/>
      <w:pPr>
        <w:ind w:left="4767" w:hanging="183"/>
      </w:pPr>
      <w:rPr>
        <w:rFonts w:hint="default"/>
        <w:lang w:val="ru-RU" w:eastAsia="en-US" w:bidi="ar-SA"/>
      </w:rPr>
    </w:lvl>
    <w:lvl w:ilvl="5" w:tplc="3272C310">
      <w:numFmt w:val="bullet"/>
      <w:lvlText w:val="•"/>
      <w:lvlJc w:val="left"/>
      <w:pPr>
        <w:ind w:left="5794" w:hanging="183"/>
      </w:pPr>
      <w:rPr>
        <w:rFonts w:hint="default"/>
        <w:lang w:val="ru-RU" w:eastAsia="en-US" w:bidi="ar-SA"/>
      </w:rPr>
    </w:lvl>
    <w:lvl w:ilvl="6" w:tplc="E7CE734C">
      <w:numFmt w:val="bullet"/>
      <w:lvlText w:val="•"/>
      <w:lvlJc w:val="left"/>
      <w:pPr>
        <w:ind w:left="6821" w:hanging="183"/>
      </w:pPr>
      <w:rPr>
        <w:rFonts w:hint="default"/>
        <w:lang w:val="ru-RU" w:eastAsia="en-US" w:bidi="ar-SA"/>
      </w:rPr>
    </w:lvl>
    <w:lvl w:ilvl="7" w:tplc="B1522D02">
      <w:numFmt w:val="bullet"/>
      <w:lvlText w:val="•"/>
      <w:lvlJc w:val="left"/>
      <w:pPr>
        <w:ind w:left="7848" w:hanging="183"/>
      </w:pPr>
      <w:rPr>
        <w:rFonts w:hint="default"/>
        <w:lang w:val="ru-RU" w:eastAsia="en-US" w:bidi="ar-SA"/>
      </w:rPr>
    </w:lvl>
    <w:lvl w:ilvl="8" w:tplc="0C3CA16E">
      <w:numFmt w:val="bullet"/>
      <w:lvlText w:val="•"/>
      <w:lvlJc w:val="left"/>
      <w:pPr>
        <w:ind w:left="8875" w:hanging="183"/>
      </w:pPr>
      <w:rPr>
        <w:rFonts w:hint="default"/>
        <w:lang w:val="ru-RU" w:eastAsia="en-US" w:bidi="ar-SA"/>
      </w:rPr>
    </w:lvl>
  </w:abstractNum>
  <w:abstractNum w:abstractNumId="70">
    <w:nsid w:val="3E341A46"/>
    <w:multiLevelType w:val="hybridMultilevel"/>
    <w:tmpl w:val="2A0A4328"/>
    <w:lvl w:ilvl="0" w:tplc="E6364A4C">
      <w:start w:val="1"/>
      <w:numFmt w:val="decimal"/>
      <w:lvlText w:val="%1."/>
      <w:lvlJc w:val="left"/>
      <w:pPr>
        <w:ind w:left="1160" w:hanging="281"/>
        <w:jc w:val="right"/>
      </w:pPr>
      <w:rPr>
        <w:rFonts w:ascii="Times New Roman" w:eastAsia="Times New Roman" w:hAnsi="Times New Roman" w:cs="Times New Roman" w:hint="default"/>
        <w:b/>
        <w:bCs/>
        <w:spacing w:val="0"/>
        <w:w w:val="100"/>
        <w:sz w:val="28"/>
        <w:szCs w:val="28"/>
        <w:lang w:val="ru-RU" w:eastAsia="en-US" w:bidi="ar-SA"/>
      </w:rPr>
    </w:lvl>
    <w:lvl w:ilvl="1" w:tplc="B04E284A">
      <w:start w:val="3"/>
      <w:numFmt w:val="decimal"/>
      <w:lvlText w:val="%2."/>
      <w:lvlJc w:val="left"/>
      <w:pPr>
        <w:ind w:left="1474" w:hanging="288"/>
        <w:jc w:val="right"/>
      </w:pPr>
      <w:rPr>
        <w:rFonts w:hint="default"/>
        <w:b/>
        <w:bCs/>
        <w:spacing w:val="0"/>
        <w:w w:val="100"/>
        <w:lang w:val="ru-RU" w:eastAsia="en-US" w:bidi="ar-SA"/>
      </w:rPr>
    </w:lvl>
    <w:lvl w:ilvl="2" w:tplc="17CEBB3E">
      <w:numFmt w:val="bullet"/>
      <w:lvlText w:val="•"/>
      <w:lvlJc w:val="left"/>
      <w:pPr>
        <w:ind w:left="2438" w:hanging="288"/>
      </w:pPr>
      <w:rPr>
        <w:rFonts w:hint="default"/>
        <w:lang w:val="ru-RU" w:eastAsia="en-US" w:bidi="ar-SA"/>
      </w:rPr>
    </w:lvl>
    <w:lvl w:ilvl="3" w:tplc="F466A05C">
      <w:numFmt w:val="bullet"/>
      <w:lvlText w:val="•"/>
      <w:lvlJc w:val="left"/>
      <w:pPr>
        <w:ind w:left="3396" w:hanging="288"/>
      </w:pPr>
      <w:rPr>
        <w:rFonts w:hint="default"/>
        <w:lang w:val="ru-RU" w:eastAsia="en-US" w:bidi="ar-SA"/>
      </w:rPr>
    </w:lvl>
    <w:lvl w:ilvl="4" w:tplc="930CA9C0">
      <w:numFmt w:val="bullet"/>
      <w:lvlText w:val="•"/>
      <w:lvlJc w:val="left"/>
      <w:pPr>
        <w:ind w:left="4355" w:hanging="288"/>
      </w:pPr>
      <w:rPr>
        <w:rFonts w:hint="default"/>
        <w:lang w:val="ru-RU" w:eastAsia="en-US" w:bidi="ar-SA"/>
      </w:rPr>
    </w:lvl>
    <w:lvl w:ilvl="5" w:tplc="DD6CF8C0">
      <w:numFmt w:val="bullet"/>
      <w:lvlText w:val="•"/>
      <w:lvlJc w:val="left"/>
      <w:pPr>
        <w:ind w:left="5313" w:hanging="288"/>
      </w:pPr>
      <w:rPr>
        <w:rFonts w:hint="default"/>
        <w:lang w:val="ru-RU" w:eastAsia="en-US" w:bidi="ar-SA"/>
      </w:rPr>
    </w:lvl>
    <w:lvl w:ilvl="6" w:tplc="82964228">
      <w:numFmt w:val="bullet"/>
      <w:lvlText w:val="•"/>
      <w:lvlJc w:val="left"/>
      <w:pPr>
        <w:ind w:left="6272" w:hanging="288"/>
      </w:pPr>
      <w:rPr>
        <w:rFonts w:hint="default"/>
        <w:lang w:val="ru-RU" w:eastAsia="en-US" w:bidi="ar-SA"/>
      </w:rPr>
    </w:lvl>
    <w:lvl w:ilvl="7" w:tplc="5F6666AC">
      <w:numFmt w:val="bullet"/>
      <w:lvlText w:val="•"/>
      <w:lvlJc w:val="left"/>
      <w:pPr>
        <w:ind w:left="7230" w:hanging="288"/>
      </w:pPr>
      <w:rPr>
        <w:rFonts w:hint="default"/>
        <w:lang w:val="ru-RU" w:eastAsia="en-US" w:bidi="ar-SA"/>
      </w:rPr>
    </w:lvl>
    <w:lvl w:ilvl="8" w:tplc="5C349CA2">
      <w:numFmt w:val="bullet"/>
      <w:lvlText w:val="•"/>
      <w:lvlJc w:val="left"/>
      <w:pPr>
        <w:ind w:left="8189" w:hanging="288"/>
      </w:pPr>
      <w:rPr>
        <w:rFonts w:hint="default"/>
        <w:lang w:val="ru-RU" w:eastAsia="en-US" w:bidi="ar-SA"/>
      </w:rPr>
    </w:lvl>
  </w:abstractNum>
  <w:abstractNum w:abstractNumId="71">
    <w:nsid w:val="3E3E1160"/>
    <w:multiLevelType w:val="hybridMultilevel"/>
    <w:tmpl w:val="E5F813C6"/>
    <w:lvl w:ilvl="0" w:tplc="081ED910">
      <w:start w:val="1"/>
      <w:numFmt w:val="decimal"/>
      <w:lvlText w:val="%1)"/>
      <w:lvlJc w:val="left"/>
      <w:pPr>
        <w:ind w:left="1069" w:hanging="360"/>
      </w:pPr>
      <w:rPr>
        <w:rFonts w:ascii="Times New Roman" w:eastAsia="№Е"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2">
    <w:nsid w:val="3ED94F69"/>
    <w:multiLevelType w:val="hybridMultilevel"/>
    <w:tmpl w:val="EE20D8B0"/>
    <w:lvl w:ilvl="0" w:tplc="72884F4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3">
    <w:nsid w:val="3ED95552"/>
    <w:multiLevelType w:val="hybridMultilevel"/>
    <w:tmpl w:val="09B4B126"/>
    <w:lvl w:ilvl="0" w:tplc="9BEC293E">
      <w:start w:val="1"/>
      <w:numFmt w:val="decimal"/>
      <w:lvlText w:val="%1."/>
      <w:lvlJc w:val="left"/>
      <w:pPr>
        <w:ind w:left="904" w:hanging="284"/>
        <w:jc w:val="right"/>
      </w:pPr>
      <w:rPr>
        <w:rFonts w:ascii="Times New Roman" w:eastAsia="Times New Roman" w:hAnsi="Times New Roman" w:cs="Times New Roman" w:hint="default"/>
        <w:w w:val="100"/>
        <w:sz w:val="24"/>
        <w:szCs w:val="24"/>
        <w:lang w:val="ru-RU" w:eastAsia="en-US" w:bidi="ar-SA"/>
      </w:rPr>
    </w:lvl>
    <w:lvl w:ilvl="1" w:tplc="ACF25CB4">
      <w:numFmt w:val="bullet"/>
      <w:lvlText w:val="•"/>
      <w:lvlJc w:val="left"/>
      <w:pPr>
        <w:ind w:left="1902" w:hanging="284"/>
      </w:pPr>
      <w:rPr>
        <w:rFonts w:hint="default"/>
        <w:lang w:val="ru-RU" w:eastAsia="en-US" w:bidi="ar-SA"/>
      </w:rPr>
    </w:lvl>
    <w:lvl w:ilvl="2" w:tplc="007E468A">
      <w:numFmt w:val="bullet"/>
      <w:lvlText w:val="•"/>
      <w:lvlJc w:val="left"/>
      <w:pPr>
        <w:ind w:left="2905" w:hanging="284"/>
      </w:pPr>
      <w:rPr>
        <w:rFonts w:hint="default"/>
        <w:lang w:val="ru-RU" w:eastAsia="en-US" w:bidi="ar-SA"/>
      </w:rPr>
    </w:lvl>
    <w:lvl w:ilvl="3" w:tplc="B3B4AD68">
      <w:numFmt w:val="bullet"/>
      <w:lvlText w:val="•"/>
      <w:lvlJc w:val="left"/>
      <w:pPr>
        <w:ind w:left="3908" w:hanging="284"/>
      </w:pPr>
      <w:rPr>
        <w:rFonts w:hint="default"/>
        <w:lang w:val="ru-RU" w:eastAsia="en-US" w:bidi="ar-SA"/>
      </w:rPr>
    </w:lvl>
    <w:lvl w:ilvl="4" w:tplc="1FBCDCFA">
      <w:numFmt w:val="bullet"/>
      <w:lvlText w:val="•"/>
      <w:lvlJc w:val="left"/>
      <w:pPr>
        <w:ind w:left="4911" w:hanging="284"/>
      </w:pPr>
      <w:rPr>
        <w:rFonts w:hint="default"/>
        <w:lang w:val="ru-RU" w:eastAsia="en-US" w:bidi="ar-SA"/>
      </w:rPr>
    </w:lvl>
    <w:lvl w:ilvl="5" w:tplc="E2A8DAFC">
      <w:numFmt w:val="bullet"/>
      <w:lvlText w:val="•"/>
      <w:lvlJc w:val="left"/>
      <w:pPr>
        <w:ind w:left="5914" w:hanging="284"/>
      </w:pPr>
      <w:rPr>
        <w:rFonts w:hint="default"/>
        <w:lang w:val="ru-RU" w:eastAsia="en-US" w:bidi="ar-SA"/>
      </w:rPr>
    </w:lvl>
    <w:lvl w:ilvl="6" w:tplc="866E94EE">
      <w:numFmt w:val="bullet"/>
      <w:lvlText w:val="•"/>
      <w:lvlJc w:val="left"/>
      <w:pPr>
        <w:ind w:left="6917" w:hanging="284"/>
      </w:pPr>
      <w:rPr>
        <w:rFonts w:hint="default"/>
        <w:lang w:val="ru-RU" w:eastAsia="en-US" w:bidi="ar-SA"/>
      </w:rPr>
    </w:lvl>
    <w:lvl w:ilvl="7" w:tplc="0CC2EE1C">
      <w:numFmt w:val="bullet"/>
      <w:lvlText w:val="•"/>
      <w:lvlJc w:val="left"/>
      <w:pPr>
        <w:ind w:left="7920" w:hanging="284"/>
      </w:pPr>
      <w:rPr>
        <w:rFonts w:hint="default"/>
        <w:lang w:val="ru-RU" w:eastAsia="en-US" w:bidi="ar-SA"/>
      </w:rPr>
    </w:lvl>
    <w:lvl w:ilvl="8" w:tplc="5020705E">
      <w:numFmt w:val="bullet"/>
      <w:lvlText w:val="•"/>
      <w:lvlJc w:val="left"/>
      <w:pPr>
        <w:ind w:left="8923" w:hanging="284"/>
      </w:pPr>
      <w:rPr>
        <w:rFonts w:hint="default"/>
        <w:lang w:val="ru-RU" w:eastAsia="en-US" w:bidi="ar-SA"/>
      </w:rPr>
    </w:lvl>
  </w:abstractNum>
  <w:abstractNum w:abstractNumId="74">
    <w:nsid w:val="403E4BE7"/>
    <w:multiLevelType w:val="hybridMultilevel"/>
    <w:tmpl w:val="2F8204E6"/>
    <w:lvl w:ilvl="0" w:tplc="6D5486EE">
      <w:start w:val="1"/>
      <w:numFmt w:val="decimal"/>
      <w:lvlText w:val="%1."/>
      <w:lvlJc w:val="left"/>
      <w:pPr>
        <w:ind w:left="1092" w:hanging="366"/>
      </w:pPr>
      <w:rPr>
        <w:rFonts w:ascii="Times New Roman" w:eastAsia="Times New Roman" w:hAnsi="Times New Roman" w:cs="Times New Roman" w:hint="default"/>
        <w:w w:val="100"/>
        <w:sz w:val="24"/>
        <w:szCs w:val="24"/>
        <w:lang w:val="ru-RU" w:eastAsia="en-US" w:bidi="ar-SA"/>
      </w:rPr>
    </w:lvl>
    <w:lvl w:ilvl="1" w:tplc="D1844562">
      <w:numFmt w:val="bullet"/>
      <w:lvlText w:val="•"/>
      <w:lvlJc w:val="left"/>
      <w:pPr>
        <w:ind w:left="2082" w:hanging="366"/>
      </w:pPr>
      <w:rPr>
        <w:rFonts w:hint="default"/>
        <w:lang w:val="ru-RU" w:eastAsia="en-US" w:bidi="ar-SA"/>
      </w:rPr>
    </w:lvl>
    <w:lvl w:ilvl="2" w:tplc="50EAAD76">
      <w:numFmt w:val="bullet"/>
      <w:lvlText w:val="•"/>
      <w:lvlJc w:val="left"/>
      <w:pPr>
        <w:ind w:left="3065" w:hanging="366"/>
      </w:pPr>
      <w:rPr>
        <w:rFonts w:hint="default"/>
        <w:lang w:val="ru-RU" w:eastAsia="en-US" w:bidi="ar-SA"/>
      </w:rPr>
    </w:lvl>
    <w:lvl w:ilvl="3" w:tplc="F5C4F0EE">
      <w:numFmt w:val="bullet"/>
      <w:lvlText w:val="•"/>
      <w:lvlJc w:val="left"/>
      <w:pPr>
        <w:ind w:left="4048" w:hanging="366"/>
      </w:pPr>
      <w:rPr>
        <w:rFonts w:hint="default"/>
        <w:lang w:val="ru-RU" w:eastAsia="en-US" w:bidi="ar-SA"/>
      </w:rPr>
    </w:lvl>
    <w:lvl w:ilvl="4" w:tplc="7B3E62D8">
      <w:numFmt w:val="bullet"/>
      <w:lvlText w:val="•"/>
      <w:lvlJc w:val="left"/>
      <w:pPr>
        <w:ind w:left="5031" w:hanging="366"/>
      </w:pPr>
      <w:rPr>
        <w:rFonts w:hint="default"/>
        <w:lang w:val="ru-RU" w:eastAsia="en-US" w:bidi="ar-SA"/>
      </w:rPr>
    </w:lvl>
    <w:lvl w:ilvl="5" w:tplc="54887278">
      <w:numFmt w:val="bullet"/>
      <w:lvlText w:val="•"/>
      <w:lvlJc w:val="left"/>
      <w:pPr>
        <w:ind w:left="6014" w:hanging="366"/>
      </w:pPr>
      <w:rPr>
        <w:rFonts w:hint="default"/>
        <w:lang w:val="ru-RU" w:eastAsia="en-US" w:bidi="ar-SA"/>
      </w:rPr>
    </w:lvl>
    <w:lvl w:ilvl="6" w:tplc="CF1E4064">
      <w:numFmt w:val="bullet"/>
      <w:lvlText w:val="•"/>
      <w:lvlJc w:val="left"/>
      <w:pPr>
        <w:ind w:left="6997" w:hanging="366"/>
      </w:pPr>
      <w:rPr>
        <w:rFonts w:hint="default"/>
        <w:lang w:val="ru-RU" w:eastAsia="en-US" w:bidi="ar-SA"/>
      </w:rPr>
    </w:lvl>
    <w:lvl w:ilvl="7" w:tplc="98A6B55C">
      <w:numFmt w:val="bullet"/>
      <w:lvlText w:val="•"/>
      <w:lvlJc w:val="left"/>
      <w:pPr>
        <w:ind w:left="7980" w:hanging="366"/>
      </w:pPr>
      <w:rPr>
        <w:rFonts w:hint="default"/>
        <w:lang w:val="ru-RU" w:eastAsia="en-US" w:bidi="ar-SA"/>
      </w:rPr>
    </w:lvl>
    <w:lvl w:ilvl="8" w:tplc="01F2E842">
      <w:numFmt w:val="bullet"/>
      <w:lvlText w:val="•"/>
      <w:lvlJc w:val="left"/>
      <w:pPr>
        <w:ind w:left="8963" w:hanging="366"/>
      </w:pPr>
      <w:rPr>
        <w:rFonts w:hint="default"/>
        <w:lang w:val="ru-RU" w:eastAsia="en-US" w:bidi="ar-SA"/>
      </w:rPr>
    </w:lvl>
  </w:abstractNum>
  <w:abstractNum w:abstractNumId="75">
    <w:nsid w:val="40872B46"/>
    <w:multiLevelType w:val="hybridMultilevel"/>
    <w:tmpl w:val="CD3C34B8"/>
    <w:lvl w:ilvl="0" w:tplc="E4540560">
      <w:start w:val="1"/>
      <w:numFmt w:val="decimal"/>
      <w:lvlText w:val="%1)"/>
      <w:lvlJc w:val="left"/>
      <w:pPr>
        <w:ind w:left="1917" w:hanging="504"/>
      </w:pPr>
      <w:rPr>
        <w:rFonts w:ascii="Times New Roman" w:eastAsia="Times New Roman" w:hAnsi="Times New Roman" w:cs="Times New Roman" w:hint="default"/>
        <w:b/>
        <w:bCs/>
        <w:i/>
        <w:iCs/>
        <w:w w:val="99"/>
        <w:sz w:val="24"/>
        <w:szCs w:val="24"/>
        <w:lang w:val="ru-RU" w:eastAsia="en-US" w:bidi="ar-SA"/>
      </w:rPr>
    </w:lvl>
    <w:lvl w:ilvl="1" w:tplc="7E56352C">
      <w:numFmt w:val="bullet"/>
      <w:lvlText w:val="•"/>
      <w:lvlJc w:val="left"/>
      <w:pPr>
        <w:ind w:left="2820" w:hanging="504"/>
      </w:pPr>
      <w:rPr>
        <w:rFonts w:hint="default"/>
        <w:lang w:val="ru-RU" w:eastAsia="en-US" w:bidi="ar-SA"/>
      </w:rPr>
    </w:lvl>
    <w:lvl w:ilvl="2" w:tplc="47B8F54E">
      <w:numFmt w:val="bullet"/>
      <w:lvlText w:val="•"/>
      <w:lvlJc w:val="left"/>
      <w:pPr>
        <w:ind w:left="3721" w:hanging="504"/>
      </w:pPr>
      <w:rPr>
        <w:rFonts w:hint="default"/>
        <w:lang w:val="ru-RU" w:eastAsia="en-US" w:bidi="ar-SA"/>
      </w:rPr>
    </w:lvl>
    <w:lvl w:ilvl="3" w:tplc="3892B6CA">
      <w:numFmt w:val="bullet"/>
      <w:lvlText w:val="•"/>
      <w:lvlJc w:val="left"/>
      <w:pPr>
        <w:ind w:left="4622" w:hanging="504"/>
      </w:pPr>
      <w:rPr>
        <w:rFonts w:hint="default"/>
        <w:lang w:val="ru-RU" w:eastAsia="en-US" w:bidi="ar-SA"/>
      </w:rPr>
    </w:lvl>
    <w:lvl w:ilvl="4" w:tplc="193C79B0">
      <w:numFmt w:val="bullet"/>
      <w:lvlText w:val="•"/>
      <w:lvlJc w:val="left"/>
      <w:pPr>
        <w:ind w:left="5523" w:hanging="504"/>
      </w:pPr>
      <w:rPr>
        <w:rFonts w:hint="default"/>
        <w:lang w:val="ru-RU" w:eastAsia="en-US" w:bidi="ar-SA"/>
      </w:rPr>
    </w:lvl>
    <w:lvl w:ilvl="5" w:tplc="BE0A2534">
      <w:numFmt w:val="bullet"/>
      <w:lvlText w:val="•"/>
      <w:lvlJc w:val="left"/>
      <w:pPr>
        <w:ind w:left="6424" w:hanging="504"/>
      </w:pPr>
      <w:rPr>
        <w:rFonts w:hint="default"/>
        <w:lang w:val="ru-RU" w:eastAsia="en-US" w:bidi="ar-SA"/>
      </w:rPr>
    </w:lvl>
    <w:lvl w:ilvl="6" w:tplc="8A60EB1C">
      <w:numFmt w:val="bullet"/>
      <w:lvlText w:val="•"/>
      <w:lvlJc w:val="left"/>
      <w:pPr>
        <w:ind w:left="7325" w:hanging="504"/>
      </w:pPr>
      <w:rPr>
        <w:rFonts w:hint="default"/>
        <w:lang w:val="ru-RU" w:eastAsia="en-US" w:bidi="ar-SA"/>
      </w:rPr>
    </w:lvl>
    <w:lvl w:ilvl="7" w:tplc="532C36F4">
      <w:numFmt w:val="bullet"/>
      <w:lvlText w:val="•"/>
      <w:lvlJc w:val="left"/>
      <w:pPr>
        <w:ind w:left="8226" w:hanging="504"/>
      </w:pPr>
      <w:rPr>
        <w:rFonts w:hint="default"/>
        <w:lang w:val="ru-RU" w:eastAsia="en-US" w:bidi="ar-SA"/>
      </w:rPr>
    </w:lvl>
    <w:lvl w:ilvl="8" w:tplc="9362822E">
      <w:numFmt w:val="bullet"/>
      <w:lvlText w:val="•"/>
      <w:lvlJc w:val="left"/>
      <w:pPr>
        <w:ind w:left="9127" w:hanging="504"/>
      </w:pPr>
      <w:rPr>
        <w:rFonts w:hint="default"/>
        <w:lang w:val="ru-RU" w:eastAsia="en-US" w:bidi="ar-SA"/>
      </w:rPr>
    </w:lvl>
  </w:abstractNum>
  <w:abstractNum w:abstractNumId="76">
    <w:nsid w:val="423D5377"/>
    <w:multiLevelType w:val="hybridMultilevel"/>
    <w:tmpl w:val="901AB892"/>
    <w:lvl w:ilvl="0" w:tplc="5EA69D92">
      <w:start w:val="3"/>
      <w:numFmt w:val="decimal"/>
      <w:lvlText w:val="%1"/>
      <w:lvlJc w:val="left"/>
      <w:pPr>
        <w:ind w:left="990" w:hanging="180"/>
      </w:pPr>
      <w:rPr>
        <w:rFonts w:ascii="Times New Roman" w:eastAsia="Times New Roman" w:hAnsi="Times New Roman" w:cs="Times New Roman" w:hint="default"/>
        <w:b/>
        <w:bCs/>
        <w:spacing w:val="-2"/>
        <w:w w:val="100"/>
        <w:sz w:val="24"/>
        <w:szCs w:val="24"/>
        <w:lang w:val="ru-RU" w:eastAsia="en-US" w:bidi="ar-SA"/>
      </w:rPr>
    </w:lvl>
    <w:lvl w:ilvl="1" w:tplc="539CF766">
      <w:numFmt w:val="bullet"/>
      <w:lvlText w:val="•"/>
      <w:lvlJc w:val="left"/>
      <w:pPr>
        <w:ind w:left="1910" w:hanging="180"/>
      </w:pPr>
      <w:rPr>
        <w:rFonts w:hint="default"/>
        <w:lang w:val="ru-RU" w:eastAsia="en-US" w:bidi="ar-SA"/>
      </w:rPr>
    </w:lvl>
    <w:lvl w:ilvl="2" w:tplc="B3B244D8">
      <w:numFmt w:val="bullet"/>
      <w:lvlText w:val="•"/>
      <w:lvlJc w:val="left"/>
      <w:pPr>
        <w:ind w:left="2821" w:hanging="180"/>
      </w:pPr>
      <w:rPr>
        <w:rFonts w:hint="default"/>
        <w:lang w:val="ru-RU" w:eastAsia="en-US" w:bidi="ar-SA"/>
      </w:rPr>
    </w:lvl>
    <w:lvl w:ilvl="3" w:tplc="9F3E9114">
      <w:numFmt w:val="bullet"/>
      <w:lvlText w:val="•"/>
      <w:lvlJc w:val="left"/>
      <w:pPr>
        <w:ind w:left="3731" w:hanging="180"/>
      </w:pPr>
      <w:rPr>
        <w:rFonts w:hint="default"/>
        <w:lang w:val="ru-RU" w:eastAsia="en-US" w:bidi="ar-SA"/>
      </w:rPr>
    </w:lvl>
    <w:lvl w:ilvl="4" w:tplc="465C9B3C">
      <w:numFmt w:val="bullet"/>
      <w:lvlText w:val="•"/>
      <w:lvlJc w:val="left"/>
      <w:pPr>
        <w:ind w:left="4642" w:hanging="180"/>
      </w:pPr>
      <w:rPr>
        <w:rFonts w:hint="default"/>
        <w:lang w:val="ru-RU" w:eastAsia="en-US" w:bidi="ar-SA"/>
      </w:rPr>
    </w:lvl>
    <w:lvl w:ilvl="5" w:tplc="CB6CA56C">
      <w:numFmt w:val="bullet"/>
      <w:lvlText w:val="•"/>
      <w:lvlJc w:val="left"/>
      <w:pPr>
        <w:ind w:left="5553" w:hanging="180"/>
      </w:pPr>
      <w:rPr>
        <w:rFonts w:hint="default"/>
        <w:lang w:val="ru-RU" w:eastAsia="en-US" w:bidi="ar-SA"/>
      </w:rPr>
    </w:lvl>
    <w:lvl w:ilvl="6" w:tplc="C33AFAFA">
      <w:numFmt w:val="bullet"/>
      <w:lvlText w:val="•"/>
      <w:lvlJc w:val="left"/>
      <w:pPr>
        <w:ind w:left="6463" w:hanging="180"/>
      </w:pPr>
      <w:rPr>
        <w:rFonts w:hint="default"/>
        <w:lang w:val="ru-RU" w:eastAsia="en-US" w:bidi="ar-SA"/>
      </w:rPr>
    </w:lvl>
    <w:lvl w:ilvl="7" w:tplc="DAC41DA0">
      <w:numFmt w:val="bullet"/>
      <w:lvlText w:val="•"/>
      <w:lvlJc w:val="left"/>
      <w:pPr>
        <w:ind w:left="7374" w:hanging="180"/>
      </w:pPr>
      <w:rPr>
        <w:rFonts w:hint="default"/>
        <w:lang w:val="ru-RU" w:eastAsia="en-US" w:bidi="ar-SA"/>
      </w:rPr>
    </w:lvl>
    <w:lvl w:ilvl="8" w:tplc="DF344FAC">
      <w:numFmt w:val="bullet"/>
      <w:lvlText w:val="•"/>
      <w:lvlJc w:val="left"/>
      <w:pPr>
        <w:ind w:left="8285" w:hanging="180"/>
      </w:pPr>
      <w:rPr>
        <w:rFonts w:hint="default"/>
        <w:lang w:val="ru-RU" w:eastAsia="en-US" w:bidi="ar-SA"/>
      </w:rPr>
    </w:lvl>
  </w:abstractNum>
  <w:abstractNum w:abstractNumId="77">
    <w:nsid w:val="441925F4"/>
    <w:multiLevelType w:val="hybridMultilevel"/>
    <w:tmpl w:val="85B02C2C"/>
    <w:lvl w:ilvl="0" w:tplc="1CC62E44">
      <w:start w:val="3"/>
      <w:numFmt w:val="decimal"/>
      <w:lvlText w:val="%1"/>
      <w:lvlJc w:val="left"/>
      <w:pPr>
        <w:ind w:left="760" w:hanging="707"/>
      </w:pPr>
      <w:rPr>
        <w:rFonts w:hint="default"/>
        <w:lang w:val="ru-RU" w:eastAsia="en-US" w:bidi="ar-SA"/>
      </w:rPr>
    </w:lvl>
    <w:lvl w:ilvl="1" w:tplc="492A4C08">
      <w:numFmt w:val="none"/>
      <w:lvlText w:val=""/>
      <w:lvlJc w:val="left"/>
      <w:pPr>
        <w:tabs>
          <w:tab w:val="num" w:pos="360"/>
        </w:tabs>
      </w:pPr>
    </w:lvl>
    <w:lvl w:ilvl="2" w:tplc="62885E36">
      <w:numFmt w:val="none"/>
      <w:lvlText w:val=""/>
      <w:lvlJc w:val="left"/>
      <w:pPr>
        <w:tabs>
          <w:tab w:val="num" w:pos="360"/>
        </w:tabs>
      </w:pPr>
    </w:lvl>
    <w:lvl w:ilvl="3" w:tplc="B4549198">
      <w:start w:val="1"/>
      <w:numFmt w:val="decimal"/>
      <w:lvlText w:val="%4."/>
      <w:lvlJc w:val="left"/>
      <w:pPr>
        <w:ind w:left="1053" w:hanging="874"/>
      </w:pPr>
      <w:rPr>
        <w:rFonts w:ascii="Times New Roman" w:eastAsia="Times New Roman" w:hAnsi="Times New Roman" w:cs="Times New Roman" w:hint="default"/>
        <w:w w:val="99"/>
        <w:sz w:val="28"/>
        <w:szCs w:val="28"/>
        <w:lang w:val="ru-RU" w:eastAsia="en-US" w:bidi="ar-SA"/>
      </w:rPr>
    </w:lvl>
    <w:lvl w:ilvl="4" w:tplc="0FF8FD1A">
      <w:numFmt w:val="bullet"/>
      <w:lvlText w:val="•"/>
      <w:lvlJc w:val="left"/>
      <w:pPr>
        <w:ind w:left="1764" w:hanging="360"/>
      </w:pPr>
      <w:rPr>
        <w:rFonts w:ascii="Arial MT" w:eastAsia="Arial MT" w:hAnsi="Arial MT" w:cs="Arial MT" w:hint="default"/>
        <w:w w:val="99"/>
        <w:sz w:val="28"/>
        <w:szCs w:val="28"/>
        <w:lang w:val="ru-RU" w:eastAsia="en-US" w:bidi="ar-SA"/>
      </w:rPr>
    </w:lvl>
    <w:lvl w:ilvl="5" w:tplc="6DA6E9AC">
      <w:numFmt w:val="bullet"/>
      <w:lvlText w:val="•"/>
      <w:lvlJc w:val="left"/>
      <w:pPr>
        <w:ind w:left="5198" w:hanging="360"/>
      </w:pPr>
      <w:rPr>
        <w:rFonts w:hint="default"/>
        <w:lang w:val="ru-RU" w:eastAsia="en-US" w:bidi="ar-SA"/>
      </w:rPr>
    </w:lvl>
    <w:lvl w:ilvl="6" w:tplc="30708F7C">
      <w:numFmt w:val="bullet"/>
      <w:lvlText w:val="•"/>
      <w:lvlJc w:val="left"/>
      <w:pPr>
        <w:ind w:left="6344" w:hanging="360"/>
      </w:pPr>
      <w:rPr>
        <w:rFonts w:hint="default"/>
        <w:lang w:val="ru-RU" w:eastAsia="en-US" w:bidi="ar-SA"/>
      </w:rPr>
    </w:lvl>
    <w:lvl w:ilvl="7" w:tplc="1890988C">
      <w:numFmt w:val="bullet"/>
      <w:lvlText w:val="•"/>
      <w:lvlJc w:val="left"/>
      <w:pPr>
        <w:ind w:left="7490" w:hanging="360"/>
      </w:pPr>
      <w:rPr>
        <w:rFonts w:hint="default"/>
        <w:lang w:val="ru-RU" w:eastAsia="en-US" w:bidi="ar-SA"/>
      </w:rPr>
    </w:lvl>
    <w:lvl w:ilvl="8" w:tplc="A6081676">
      <w:numFmt w:val="bullet"/>
      <w:lvlText w:val="•"/>
      <w:lvlJc w:val="left"/>
      <w:pPr>
        <w:ind w:left="8636" w:hanging="360"/>
      </w:pPr>
      <w:rPr>
        <w:rFonts w:hint="default"/>
        <w:lang w:val="ru-RU" w:eastAsia="en-US" w:bidi="ar-SA"/>
      </w:rPr>
    </w:lvl>
  </w:abstractNum>
  <w:abstractNum w:abstractNumId="78">
    <w:nsid w:val="44467868"/>
    <w:multiLevelType w:val="hybridMultilevel"/>
    <w:tmpl w:val="04408202"/>
    <w:lvl w:ilvl="0" w:tplc="F53C954E">
      <w:start w:val="1"/>
      <w:numFmt w:val="decimal"/>
      <w:lvlText w:val="%1."/>
      <w:lvlJc w:val="left"/>
      <w:pPr>
        <w:ind w:left="2887" w:hanging="1700"/>
      </w:pPr>
      <w:rPr>
        <w:rFonts w:ascii="Times New Roman" w:eastAsia="Times New Roman" w:hAnsi="Times New Roman" w:cs="Times New Roman" w:hint="default"/>
        <w:b/>
        <w:bCs/>
        <w:w w:val="100"/>
        <w:sz w:val="24"/>
        <w:szCs w:val="24"/>
        <w:lang w:val="ru-RU" w:eastAsia="en-US" w:bidi="ar-SA"/>
      </w:rPr>
    </w:lvl>
    <w:lvl w:ilvl="1" w:tplc="3EE2F6F0">
      <w:numFmt w:val="bullet"/>
      <w:lvlText w:val="•"/>
      <w:lvlJc w:val="left"/>
      <w:pPr>
        <w:ind w:left="3684" w:hanging="1700"/>
      </w:pPr>
      <w:rPr>
        <w:rFonts w:hint="default"/>
        <w:lang w:val="ru-RU" w:eastAsia="en-US" w:bidi="ar-SA"/>
      </w:rPr>
    </w:lvl>
    <w:lvl w:ilvl="2" w:tplc="08F27C9C">
      <w:numFmt w:val="bullet"/>
      <w:lvlText w:val="•"/>
      <w:lvlJc w:val="left"/>
      <w:pPr>
        <w:ind w:left="4489" w:hanging="1700"/>
      </w:pPr>
      <w:rPr>
        <w:rFonts w:hint="default"/>
        <w:lang w:val="ru-RU" w:eastAsia="en-US" w:bidi="ar-SA"/>
      </w:rPr>
    </w:lvl>
    <w:lvl w:ilvl="3" w:tplc="0AD03C00">
      <w:numFmt w:val="bullet"/>
      <w:lvlText w:val="•"/>
      <w:lvlJc w:val="left"/>
      <w:pPr>
        <w:ind w:left="5294" w:hanging="1700"/>
      </w:pPr>
      <w:rPr>
        <w:rFonts w:hint="default"/>
        <w:lang w:val="ru-RU" w:eastAsia="en-US" w:bidi="ar-SA"/>
      </w:rPr>
    </w:lvl>
    <w:lvl w:ilvl="4" w:tplc="33442F5E">
      <w:numFmt w:val="bullet"/>
      <w:lvlText w:val="•"/>
      <w:lvlJc w:val="left"/>
      <w:pPr>
        <w:ind w:left="6099" w:hanging="1700"/>
      </w:pPr>
      <w:rPr>
        <w:rFonts w:hint="default"/>
        <w:lang w:val="ru-RU" w:eastAsia="en-US" w:bidi="ar-SA"/>
      </w:rPr>
    </w:lvl>
    <w:lvl w:ilvl="5" w:tplc="8B501758">
      <w:numFmt w:val="bullet"/>
      <w:lvlText w:val="•"/>
      <w:lvlJc w:val="left"/>
      <w:pPr>
        <w:ind w:left="6904" w:hanging="1700"/>
      </w:pPr>
      <w:rPr>
        <w:rFonts w:hint="default"/>
        <w:lang w:val="ru-RU" w:eastAsia="en-US" w:bidi="ar-SA"/>
      </w:rPr>
    </w:lvl>
    <w:lvl w:ilvl="6" w:tplc="EEF499F8">
      <w:numFmt w:val="bullet"/>
      <w:lvlText w:val="•"/>
      <w:lvlJc w:val="left"/>
      <w:pPr>
        <w:ind w:left="7709" w:hanging="1700"/>
      </w:pPr>
      <w:rPr>
        <w:rFonts w:hint="default"/>
        <w:lang w:val="ru-RU" w:eastAsia="en-US" w:bidi="ar-SA"/>
      </w:rPr>
    </w:lvl>
    <w:lvl w:ilvl="7" w:tplc="5E4E41DE">
      <w:numFmt w:val="bullet"/>
      <w:lvlText w:val="•"/>
      <w:lvlJc w:val="left"/>
      <w:pPr>
        <w:ind w:left="8514" w:hanging="1700"/>
      </w:pPr>
      <w:rPr>
        <w:rFonts w:hint="default"/>
        <w:lang w:val="ru-RU" w:eastAsia="en-US" w:bidi="ar-SA"/>
      </w:rPr>
    </w:lvl>
    <w:lvl w:ilvl="8" w:tplc="6DAA6D28">
      <w:numFmt w:val="bullet"/>
      <w:lvlText w:val="•"/>
      <w:lvlJc w:val="left"/>
      <w:pPr>
        <w:ind w:left="9319" w:hanging="1700"/>
      </w:pPr>
      <w:rPr>
        <w:rFonts w:hint="default"/>
        <w:lang w:val="ru-RU" w:eastAsia="en-US" w:bidi="ar-SA"/>
      </w:rPr>
    </w:lvl>
  </w:abstractNum>
  <w:abstractNum w:abstractNumId="79">
    <w:nsid w:val="454D5DA1"/>
    <w:multiLevelType w:val="hybridMultilevel"/>
    <w:tmpl w:val="1B5E4BD6"/>
    <w:lvl w:ilvl="0" w:tplc="BB5C7234">
      <w:start w:val="2"/>
      <w:numFmt w:val="decimal"/>
      <w:lvlText w:val="%1"/>
      <w:lvlJc w:val="left"/>
      <w:pPr>
        <w:ind w:left="3589" w:hanging="365"/>
      </w:pPr>
      <w:rPr>
        <w:rFonts w:hint="default"/>
        <w:lang w:val="ru-RU" w:eastAsia="en-US" w:bidi="ar-SA"/>
      </w:rPr>
    </w:lvl>
    <w:lvl w:ilvl="1" w:tplc="D53E5A30">
      <w:numFmt w:val="none"/>
      <w:lvlText w:val=""/>
      <w:lvlJc w:val="left"/>
      <w:pPr>
        <w:tabs>
          <w:tab w:val="num" w:pos="360"/>
        </w:tabs>
      </w:pPr>
    </w:lvl>
    <w:lvl w:ilvl="2" w:tplc="657003DA">
      <w:numFmt w:val="none"/>
      <w:lvlText w:val=""/>
      <w:lvlJc w:val="left"/>
      <w:pPr>
        <w:tabs>
          <w:tab w:val="num" w:pos="360"/>
        </w:tabs>
      </w:pPr>
    </w:lvl>
    <w:lvl w:ilvl="3" w:tplc="FC4ED72A">
      <w:numFmt w:val="bullet"/>
      <w:lvlText w:val="•"/>
      <w:lvlJc w:val="left"/>
      <w:pPr>
        <w:ind w:left="5213" w:hanging="606"/>
      </w:pPr>
      <w:rPr>
        <w:rFonts w:hint="default"/>
        <w:lang w:val="ru-RU" w:eastAsia="en-US" w:bidi="ar-SA"/>
      </w:rPr>
    </w:lvl>
    <w:lvl w:ilvl="4" w:tplc="EBDAD292">
      <w:numFmt w:val="bullet"/>
      <w:lvlText w:val="•"/>
      <w:lvlJc w:val="left"/>
      <w:pPr>
        <w:ind w:left="6029" w:hanging="606"/>
      </w:pPr>
      <w:rPr>
        <w:rFonts w:hint="default"/>
        <w:lang w:val="ru-RU" w:eastAsia="en-US" w:bidi="ar-SA"/>
      </w:rPr>
    </w:lvl>
    <w:lvl w:ilvl="5" w:tplc="ECC61D82">
      <w:numFmt w:val="bullet"/>
      <w:lvlText w:val="•"/>
      <w:lvlJc w:val="left"/>
      <w:pPr>
        <w:ind w:left="6846" w:hanging="606"/>
      </w:pPr>
      <w:rPr>
        <w:rFonts w:hint="default"/>
        <w:lang w:val="ru-RU" w:eastAsia="en-US" w:bidi="ar-SA"/>
      </w:rPr>
    </w:lvl>
    <w:lvl w:ilvl="6" w:tplc="630E803C">
      <w:numFmt w:val="bullet"/>
      <w:lvlText w:val="•"/>
      <w:lvlJc w:val="left"/>
      <w:pPr>
        <w:ind w:left="7662" w:hanging="606"/>
      </w:pPr>
      <w:rPr>
        <w:rFonts w:hint="default"/>
        <w:lang w:val="ru-RU" w:eastAsia="en-US" w:bidi="ar-SA"/>
      </w:rPr>
    </w:lvl>
    <w:lvl w:ilvl="7" w:tplc="E916B88C">
      <w:numFmt w:val="bullet"/>
      <w:lvlText w:val="•"/>
      <w:lvlJc w:val="left"/>
      <w:pPr>
        <w:ind w:left="8479" w:hanging="606"/>
      </w:pPr>
      <w:rPr>
        <w:rFonts w:hint="default"/>
        <w:lang w:val="ru-RU" w:eastAsia="en-US" w:bidi="ar-SA"/>
      </w:rPr>
    </w:lvl>
    <w:lvl w:ilvl="8" w:tplc="7D28DA7A">
      <w:numFmt w:val="bullet"/>
      <w:lvlText w:val="•"/>
      <w:lvlJc w:val="left"/>
      <w:pPr>
        <w:ind w:left="9295" w:hanging="606"/>
      </w:pPr>
      <w:rPr>
        <w:rFonts w:hint="default"/>
        <w:lang w:val="ru-RU" w:eastAsia="en-US" w:bidi="ar-SA"/>
      </w:rPr>
    </w:lvl>
  </w:abstractNum>
  <w:abstractNum w:abstractNumId="80">
    <w:nsid w:val="45A21C39"/>
    <w:multiLevelType w:val="hybridMultilevel"/>
    <w:tmpl w:val="C3B6CAE6"/>
    <w:lvl w:ilvl="0" w:tplc="59FC6EC0">
      <w:numFmt w:val="bullet"/>
      <w:lvlText w:val="-"/>
      <w:lvlJc w:val="left"/>
      <w:pPr>
        <w:ind w:left="477" w:hanging="317"/>
      </w:pPr>
      <w:rPr>
        <w:rFonts w:ascii="Times New Roman" w:eastAsia="Times New Roman" w:hAnsi="Times New Roman" w:cs="Times New Roman" w:hint="default"/>
        <w:w w:val="94"/>
        <w:sz w:val="24"/>
        <w:szCs w:val="24"/>
        <w:lang w:val="ru-RU" w:eastAsia="en-US" w:bidi="ar-SA"/>
      </w:rPr>
    </w:lvl>
    <w:lvl w:ilvl="1" w:tplc="5CF6BFCC">
      <w:numFmt w:val="bullet"/>
      <w:lvlText w:val="•"/>
      <w:lvlJc w:val="left"/>
      <w:pPr>
        <w:ind w:left="1524" w:hanging="317"/>
      </w:pPr>
      <w:rPr>
        <w:rFonts w:hint="default"/>
        <w:lang w:val="ru-RU" w:eastAsia="en-US" w:bidi="ar-SA"/>
      </w:rPr>
    </w:lvl>
    <w:lvl w:ilvl="2" w:tplc="830AAFD2">
      <w:numFmt w:val="bullet"/>
      <w:lvlText w:val="•"/>
      <w:lvlJc w:val="left"/>
      <w:pPr>
        <w:ind w:left="2569" w:hanging="317"/>
      </w:pPr>
      <w:rPr>
        <w:rFonts w:hint="default"/>
        <w:lang w:val="ru-RU" w:eastAsia="en-US" w:bidi="ar-SA"/>
      </w:rPr>
    </w:lvl>
    <w:lvl w:ilvl="3" w:tplc="8418EE10">
      <w:numFmt w:val="bullet"/>
      <w:lvlText w:val="•"/>
      <w:lvlJc w:val="left"/>
      <w:pPr>
        <w:ind w:left="3614" w:hanging="317"/>
      </w:pPr>
      <w:rPr>
        <w:rFonts w:hint="default"/>
        <w:lang w:val="ru-RU" w:eastAsia="en-US" w:bidi="ar-SA"/>
      </w:rPr>
    </w:lvl>
    <w:lvl w:ilvl="4" w:tplc="5C1AB27E">
      <w:numFmt w:val="bullet"/>
      <w:lvlText w:val="•"/>
      <w:lvlJc w:val="left"/>
      <w:pPr>
        <w:ind w:left="4659" w:hanging="317"/>
      </w:pPr>
      <w:rPr>
        <w:rFonts w:hint="default"/>
        <w:lang w:val="ru-RU" w:eastAsia="en-US" w:bidi="ar-SA"/>
      </w:rPr>
    </w:lvl>
    <w:lvl w:ilvl="5" w:tplc="1F88EA98">
      <w:numFmt w:val="bullet"/>
      <w:lvlText w:val="•"/>
      <w:lvlJc w:val="left"/>
      <w:pPr>
        <w:ind w:left="5704" w:hanging="317"/>
      </w:pPr>
      <w:rPr>
        <w:rFonts w:hint="default"/>
        <w:lang w:val="ru-RU" w:eastAsia="en-US" w:bidi="ar-SA"/>
      </w:rPr>
    </w:lvl>
    <w:lvl w:ilvl="6" w:tplc="57166EBA">
      <w:numFmt w:val="bullet"/>
      <w:lvlText w:val="•"/>
      <w:lvlJc w:val="left"/>
      <w:pPr>
        <w:ind w:left="6749" w:hanging="317"/>
      </w:pPr>
      <w:rPr>
        <w:rFonts w:hint="default"/>
        <w:lang w:val="ru-RU" w:eastAsia="en-US" w:bidi="ar-SA"/>
      </w:rPr>
    </w:lvl>
    <w:lvl w:ilvl="7" w:tplc="4A94A77E">
      <w:numFmt w:val="bullet"/>
      <w:lvlText w:val="•"/>
      <w:lvlJc w:val="left"/>
      <w:pPr>
        <w:ind w:left="7794" w:hanging="317"/>
      </w:pPr>
      <w:rPr>
        <w:rFonts w:hint="default"/>
        <w:lang w:val="ru-RU" w:eastAsia="en-US" w:bidi="ar-SA"/>
      </w:rPr>
    </w:lvl>
    <w:lvl w:ilvl="8" w:tplc="28B406DE">
      <w:numFmt w:val="bullet"/>
      <w:lvlText w:val="•"/>
      <w:lvlJc w:val="left"/>
      <w:pPr>
        <w:ind w:left="8839" w:hanging="317"/>
      </w:pPr>
      <w:rPr>
        <w:rFonts w:hint="default"/>
        <w:lang w:val="ru-RU" w:eastAsia="en-US" w:bidi="ar-SA"/>
      </w:rPr>
    </w:lvl>
  </w:abstractNum>
  <w:abstractNum w:abstractNumId="81">
    <w:nsid w:val="45CB5184"/>
    <w:multiLevelType w:val="hybridMultilevel"/>
    <w:tmpl w:val="ECEE289E"/>
    <w:lvl w:ilvl="0" w:tplc="79DED8FC">
      <w:numFmt w:val="bullet"/>
      <w:lvlText w:val="•"/>
      <w:lvlJc w:val="left"/>
      <w:pPr>
        <w:ind w:left="477" w:hanging="159"/>
      </w:pPr>
      <w:rPr>
        <w:rFonts w:ascii="Times New Roman" w:eastAsia="Times New Roman" w:hAnsi="Times New Roman" w:cs="Times New Roman" w:hint="default"/>
        <w:w w:val="100"/>
        <w:sz w:val="24"/>
        <w:szCs w:val="24"/>
        <w:lang w:val="ru-RU" w:eastAsia="en-US" w:bidi="ar-SA"/>
      </w:rPr>
    </w:lvl>
    <w:lvl w:ilvl="1" w:tplc="EF763E46">
      <w:numFmt w:val="bullet"/>
      <w:lvlText w:val="•"/>
      <w:lvlJc w:val="left"/>
      <w:pPr>
        <w:ind w:left="1524" w:hanging="159"/>
      </w:pPr>
      <w:rPr>
        <w:rFonts w:hint="default"/>
        <w:lang w:val="ru-RU" w:eastAsia="en-US" w:bidi="ar-SA"/>
      </w:rPr>
    </w:lvl>
    <w:lvl w:ilvl="2" w:tplc="593CDA8E">
      <w:numFmt w:val="bullet"/>
      <w:lvlText w:val="•"/>
      <w:lvlJc w:val="left"/>
      <w:pPr>
        <w:ind w:left="2569" w:hanging="159"/>
      </w:pPr>
      <w:rPr>
        <w:rFonts w:hint="default"/>
        <w:lang w:val="ru-RU" w:eastAsia="en-US" w:bidi="ar-SA"/>
      </w:rPr>
    </w:lvl>
    <w:lvl w:ilvl="3" w:tplc="F78EC052">
      <w:numFmt w:val="bullet"/>
      <w:lvlText w:val="•"/>
      <w:lvlJc w:val="left"/>
      <w:pPr>
        <w:ind w:left="3614" w:hanging="159"/>
      </w:pPr>
      <w:rPr>
        <w:rFonts w:hint="default"/>
        <w:lang w:val="ru-RU" w:eastAsia="en-US" w:bidi="ar-SA"/>
      </w:rPr>
    </w:lvl>
    <w:lvl w:ilvl="4" w:tplc="96A839DC">
      <w:numFmt w:val="bullet"/>
      <w:lvlText w:val="•"/>
      <w:lvlJc w:val="left"/>
      <w:pPr>
        <w:ind w:left="4659" w:hanging="159"/>
      </w:pPr>
      <w:rPr>
        <w:rFonts w:hint="default"/>
        <w:lang w:val="ru-RU" w:eastAsia="en-US" w:bidi="ar-SA"/>
      </w:rPr>
    </w:lvl>
    <w:lvl w:ilvl="5" w:tplc="19B6D4A2">
      <w:numFmt w:val="bullet"/>
      <w:lvlText w:val="•"/>
      <w:lvlJc w:val="left"/>
      <w:pPr>
        <w:ind w:left="5704" w:hanging="159"/>
      </w:pPr>
      <w:rPr>
        <w:rFonts w:hint="default"/>
        <w:lang w:val="ru-RU" w:eastAsia="en-US" w:bidi="ar-SA"/>
      </w:rPr>
    </w:lvl>
    <w:lvl w:ilvl="6" w:tplc="C464A830">
      <w:numFmt w:val="bullet"/>
      <w:lvlText w:val="•"/>
      <w:lvlJc w:val="left"/>
      <w:pPr>
        <w:ind w:left="6749" w:hanging="159"/>
      </w:pPr>
      <w:rPr>
        <w:rFonts w:hint="default"/>
        <w:lang w:val="ru-RU" w:eastAsia="en-US" w:bidi="ar-SA"/>
      </w:rPr>
    </w:lvl>
    <w:lvl w:ilvl="7" w:tplc="B0206B1C">
      <w:numFmt w:val="bullet"/>
      <w:lvlText w:val="•"/>
      <w:lvlJc w:val="left"/>
      <w:pPr>
        <w:ind w:left="7794" w:hanging="159"/>
      </w:pPr>
      <w:rPr>
        <w:rFonts w:hint="default"/>
        <w:lang w:val="ru-RU" w:eastAsia="en-US" w:bidi="ar-SA"/>
      </w:rPr>
    </w:lvl>
    <w:lvl w:ilvl="8" w:tplc="AD38DF3E">
      <w:numFmt w:val="bullet"/>
      <w:lvlText w:val="•"/>
      <w:lvlJc w:val="left"/>
      <w:pPr>
        <w:ind w:left="8839" w:hanging="159"/>
      </w:pPr>
      <w:rPr>
        <w:rFonts w:hint="default"/>
        <w:lang w:val="ru-RU" w:eastAsia="en-US" w:bidi="ar-SA"/>
      </w:rPr>
    </w:lvl>
  </w:abstractNum>
  <w:abstractNum w:abstractNumId="82">
    <w:nsid w:val="49796EFF"/>
    <w:multiLevelType w:val="hybridMultilevel"/>
    <w:tmpl w:val="DB20DD1C"/>
    <w:lvl w:ilvl="0" w:tplc="090EC0DA">
      <w:numFmt w:val="bullet"/>
      <w:lvlText w:val="–"/>
      <w:lvlJc w:val="left"/>
      <w:pPr>
        <w:ind w:left="1548" w:hanging="360"/>
      </w:pPr>
      <w:rPr>
        <w:rFonts w:ascii="Times New Roman" w:eastAsia="Times New Roman" w:hAnsi="Times New Roman" w:cs="Times New Roman" w:hint="default"/>
        <w:w w:val="96"/>
        <w:sz w:val="28"/>
        <w:szCs w:val="28"/>
        <w:lang w:val="ru-RU" w:eastAsia="en-US" w:bidi="ar-SA"/>
      </w:rPr>
    </w:lvl>
    <w:lvl w:ilvl="1" w:tplc="E094444A">
      <w:numFmt w:val="bullet"/>
      <w:lvlText w:val="•"/>
      <w:lvlJc w:val="left"/>
      <w:pPr>
        <w:ind w:left="2432" w:hanging="360"/>
      </w:pPr>
      <w:rPr>
        <w:rFonts w:hint="default"/>
        <w:lang w:val="ru-RU" w:eastAsia="en-US" w:bidi="ar-SA"/>
      </w:rPr>
    </w:lvl>
    <w:lvl w:ilvl="2" w:tplc="3D58E304">
      <w:numFmt w:val="bullet"/>
      <w:lvlText w:val="•"/>
      <w:lvlJc w:val="left"/>
      <w:pPr>
        <w:ind w:left="3325" w:hanging="360"/>
      </w:pPr>
      <w:rPr>
        <w:rFonts w:hint="default"/>
        <w:lang w:val="ru-RU" w:eastAsia="en-US" w:bidi="ar-SA"/>
      </w:rPr>
    </w:lvl>
    <w:lvl w:ilvl="3" w:tplc="8E40B44E">
      <w:numFmt w:val="bullet"/>
      <w:lvlText w:val="•"/>
      <w:lvlJc w:val="left"/>
      <w:pPr>
        <w:ind w:left="4218" w:hanging="360"/>
      </w:pPr>
      <w:rPr>
        <w:rFonts w:hint="default"/>
        <w:lang w:val="ru-RU" w:eastAsia="en-US" w:bidi="ar-SA"/>
      </w:rPr>
    </w:lvl>
    <w:lvl w:ilvl="4" w:tplc="B0B2233E">
      <w:numFmt w:val="bullet"/>
      <w:lvlText w:val="•"/>
      <w:lvlJc w:val="left"/>
      <w:pPr>
        <w:ind w:left="5111" w:hanging="360"/>
      </w:pPr>
      <w:rPr>
        <w:rFonts w:hint="default"/>
        <w:lang w:val="ru-RU" w:eastAsia="en-US" w:bidi="ar-SA"/>
      </w:rPr>
    </w:lvl>
    <w:lvl w:ilvl="5" w:tplc="5460559E">
      <w:numFmt w:val="bullet"/>
      <w:lvlText w:val="•"/>
      <w:lvlJc w:val="left"/>
      <w:pPr>
        <w:ind w:left="6004" w:hanging="360"/>
      </w:pPr>
      <w:rPr>
        <w:rFonts w:hint="default"/>
        <w:lang w:val="ru-RU" w:eastAsia="en-US" w:bidi="ar-SA"/>
      </w:rPr>
    </w:lvl>
    <w:lvl w:ilvl="6" w:tplc="EEC21A58">
      <w:numFmt w:val="bullet"/>
      <w:lvlText w:val="•"/>
      <w:lvlJc w:val="left"/>
      <w:pPr>
        <w:ind w:left="6896" w:hanging="360"/>
      </w:pPr>
      <w:rPr>
        <w:rFonts w:hint="default"/>
        <w:lang w:val="ru-RU" w:eastAsia="en-US" w:bidi="ar-SA"/>
      </w:rPr>
    </w:lvl>
    <w:lvl w:ilvl="7" w:tplc="EC620A6E">
      <w:numFmt w:val="bullet"/>
      <w:lvlText w:val="•"/>
      <w:lvlJc w:val="left"/>
      <w:pPr>
        <w:ind w:left="7789" w:hanging="360"/>
      </w:pPr>
      <w:rPr>
        <w:rFonts w:hint="default"/>
        <w:lang w:val="ru-RU" w:eastAsia="en-US" w:bidi="ar-SA"/>
      </w:rPr>
    </w:lvl>
    <w:lvl w:ilvl="8" w:tplc="9A9250D4">
      <w:numFmt w:val="bullet"/>
      <w:lvlText w:val="•"/>
      <w:lvlJc w:val="left"/>
      <w:pPr>
        <w:ind w:left="8682" w:hanging="360"/>
      </w:pPr>
      <w:rPr>
        <w:rFonts w:hint="default"/>
        <w:lang w:val="ru-RU" w:eastAsia="en-US" w:bidi="ar-SA"/>
      </w:rPr>
    </w:lvl>
  </w:abstractNum>
  <w:abstractNum w:abstractNumId="83">
    <w:nsid w:val="4A794F9B"/>
    <w:multiLevelType w:val="hybridMultilevel"/>
    <w:tmpl w:val="5E904706"/>
    <w:lvl w:ilvl="0" w:tplc="01EADDFE">
      <w:numFmt w:val="bullet"/>
      <w:lvlText w:val=""/>
      <w:lvlJc w:val="left"/>
      <w:pPr>
        <w:ind w:left="1452" w:hanging="361"/>
      </w:pPr>
      <w:rPr>
        <w:rFonts w:ascii="Symbol" w:eastAsia="Symbol" w:hAnsi="Symbol" w:cs="Symbol" w:hint="default"/>
        <w:w w:val="100"/>
        <w:sz w:val="24"/>
        <w:szCs w:val="24"/>
        <w:lang w:val="ru-RU" w:eastAsia="en-US" w:bidi="ar-SA"/>
      </w:rPr>
    </w:lvl>
    <w:lvl w:ilvl="1" w:tplc="0D642540">
      <w:numFmt w:val="bullet"/>
      <w:lvlText w:val="•"/>
      <w:lvlJc w:val="left"/>
      <w:pPr>
        <w:ind w:left="2406" w:hanging="361"/>
      </w:pPr>
      <w:rPr>
        <w:rFonts w:hint="default"/>
        <w:lang w:val="ru-RU" w:eastAsia="en-US" w:bidi="ar-SA"/>
      </w:rPr>
    </w:lvl>
    <w:lvl w:ilvl="2" w:tplc="8F228AA8">
      <w:numFmt w:val="bullet"/>
      <w:lvlText w:val="•"/>
      <w:lvlJc w:val="left"/>
      <w:pPr>
        <w:ind w:left="3353" w:hanging="361"/>
      </w:pPr>
      <w:rPr>
        <w:rFonts w:hint="default"/>
        <w:lang w:val="ru-RU" w:eastAsia="en-US" w:bidi="ar-SA"/>
      </w:rPr>
    </w:lvl>
    <w:lvl w:ilvl="3" w:tplc="D5A488B4">
      <w:numFmt w:val="bullet"/>
      <w:lvlText w:val="•"/>
      <w:lvlJc w:val="left"/>
      <w:pPr>
        <w:ind w:left="4300" w:hanging="361"/>
      </w:pPr>
      <w:rPr>
        <w:rFonts w:hint="default"/>
        <w:lang w:val="ru-RU" w:eastAsia="en-US" w:bidi="ar-SA"/>
      </w:rPr>
    </w:lvl>
    <w:lvl w:ilvl="4" w:tplc="D054E166">
      <w:numFmt w:val="bullet"/>
      <w:lvlText w:val="•"/>
      <w:lvlJc w:val="left"/>
      <w:pPr>
        <w:ind w:left="5247" w:hanging="361"/>
      </w:pPr>
      <w:rPr>
        <w:rFonts w:hint="default"/>
        <w:lang w:val="ru-RU" w:eastAsia="en-US" w:bidi="ar-SA"/>
      </w:rPr>
    </w:lvl>
    <w:lvl w:ilvl="5" w:tplc="9CCE2474">
      <w:numFmt w:val="bullet"/>
      <w:lvlText w:val="•"/>
      <w:lvlJc w:val="left"/>
      <w:pPr>
        <w:ind w:left="6194" w:hanging="361"/>
      </w:pPr>
      <w:rPr>
        <w:rFonts w:hint="default"/>
        <w:lang w:val="ru-RU" w:eastAsia="en-US" w:bidi="ar-SA"/>
      </w:rPr>
    </w:lvl>
    <w:lvl w:ilvl="6" w:tplc="FF947AB0">
      <w:numFmt w:val="bullet"/>
      <w:lvlText w:val="•"/>
      <w:lvlJc w:val="left"/>
      <w:pPr>
        <w:ind w:left="7141" w:hanging="361"/>
      </w:pPr>
      <w:rPr>
        <w:rFonts w:hint="default"/>
        <w:lang w:val="ru-RU" w:eastAsia="en-US" w:bidi="ar-SA"/>
      </w:rPr>
    </w:lvl>
    <w:lvl w:ilvl="7" w:tplc="302EA668">
      <w:numFmt w:val="bullet"/>
      <w:lvlText w:val="•"/>
      <w:lvlJc w:val="left"/>
      <w:pPr>
        <w:ind w:left="8088" w:hanging="361"/>
      </w:pPr>
      <w:rPr>
        <w:rFonts w:hint="default"/>
        <w:lang w:val="ru-RU" w:eastAsia="en-US" w:bidi="ar-SA"/>
      </w:rPr>
    </w:lvl>
    <w:lvl w:ilvl="8" w:tplc="5F06FCA2">
      <w:numFmt w:val="bullet"/>
      <w:lvlText w:val="•"/>
      <w:lvlJc w:val="left"/>
      <w:pPr>
        <w:ind w:left="9035" w:hanging="361"/>
      </w:pPr>
      <w:rPr>
        <w:rFonts w:hint="default"/>
        <w:lang w:val="ru-RU" w:eastAsia="en-US" w:bidi="ar-SA"/>
      </w:rPr>
    </w:lvl>
  </w:abstractNum>
  <w:abstractNum w:abstractNumId="84">
    <w:nsid w:val="4AAA23E4"/>
    <w:multiLevelType w:val="hybridMultilevel"/>
    <w:tmpl w:val="11BEE4AA"/>
    <w:lvl w:ilvl="0" w:tplc="CFD0D90A">
      <w:start w:val="1"/>
      <w:numFmt w:val="decimal"/>
      <w:lvlText w:val="%1"/>
      <w:lvlJc w:val="left"/>
      <w:pPr>
        <w:ind w:left="721" w:hanging="183"/>
        <w:jc w:val="right"/>
      </w:pPr>
      <w:rPr>
        <w:rFonts w:ascii="Times New Roman" w:eastAsia="Times New Roman" w:hAnsi="Times New Roman" w:cs="Times New Roman" w:hint="default"/>
        <w:b/>
        <w:bCs/>
        <w:w w:val="100"/>
        <w:sz w:val="24"/>
        <w:szCs w:val="24"/>
        <w:lang w:val="ru-RU" w:eastAsia="en-US" w:bidi="ar-SA"/>
      </w:rPr>
    </w:lvl>
    <w:lvl w:ilvl="1" w:tplc="DD1AF260">
      <w:numFmt w:val="bullet"/>
      <w:lvlText w:val="•"/>
      <w:lvlJc w:val="left"/>
      <w:pPr>
        <w:ind w:left="1740" w:hanging="183"/>
      </w:pPr>
      <w:rPr>
        <w:rFonts w:hint="default"/>
        <w:lang w:val="ru-RU" w:eastAsia="en-US" w:bidi="ar-SA"/>
      </w:rPr>
    </w:lvl>
    <w:lvl w:ilvl="2" w:tplc="1326DA7A">
      <w:numFmt w:val="bullet"/>
      <w:lvlText w:val="•"/>
      <w:lvlJc w:val="left"/>
      <w:pPr>
        <w:ind w:left="2761" w:hanging="183"/>
      </w:pPr>
      <w:rPr>
        <w:rFonts w:hint="default"/>
        <w:lang w:val="ru-RU" w:eastAsia="en-US" w:bidi="ar-SA"/>
      </w:rPr>
    </w:lvl>
    <w:lvl w:ilvl="3" w:tplc="3D36AFFE">
      <w:numFmt w:val="bullet"/>
      <w:lvlText w:val="•"/>
      <w:lvlJc w:val="left"/>
      <w:pPr>
        <w:ind w:left="3782" w:hanging="183"/>
      </w:pPr>
      <w:rPr>
        <w:rFonts w:hint="default"/>
        <w:lang w:val="ru-RU" w:eastAsia="en-US" w:bidi="ar-SA"/>
      </w:rPr>
    </w:lvl>
    <w:lvl w:ilvl="4" w:tplc="3C366F78">
      <w:numFmt w:val="bullet"/>
      <w:lvlText w:val="•"/>
      <w:lvlJc w:val="left"/>
      <w:pPr>
        <w:ind w:left="4803" w:hanging="183"/>
      </w:pPr>
      <w:rPr>
        <w:rFonts w:hint="default"/>
        <w:lang w:val="ru-RU" w:eastAsia="en-US" w:bidi="ar-SA"/>
      </w:rPr>
    </w:lvl>
    <w:lvl w:ilvl="5" w:tplc="BD9E0400">
      <w:numFmt w:val="bullet"/>
      <w:lvlText w:val="•"/>
      <w:lvlJc w:val="left"/>
      <w:pPr>
        <w:ind w:left="5824" w:hanging="183"/>
      </w:pPr>
      <w:rPr>
        <w:rFonts w:hint="default"/>
        <w:lang w:val="ru-RU" w:eastAsia="en-US" w:bidi="ar-SA"/>
      </w:rPr>
    </w:lvl>
    <w:lvl w:ilvl="6" w:tplc="DFA0866A">
      <w:numFmt w:val="bullet"/>
      <w:lvlText w:val="•"/>
      <w:lvlJc w:val="left"/>
      <w:pPr>
        <w:ind w:left="6845" w:hanging="183"/>
      </w:pPr>
      <w:rPr>
        <w:rFonts w:hint="default"/>
        <w:lang w:val="ru-RU" w:eastAsia="en-US" w:bidi="ar-SA"/>
      </w:rPr>
    </w:lvl>
    <w:lvl w:ilvl="7" w:tplc="18E44EE8">
      <w:numFmt w:val="bullet"/>
      <w:lvlText w:val="•"/>
      <w:lvlJc w:val="left"/>
      <w:pPr>
        <w:ind w:left="7866" w:hanging="183"/>
      </w:pPr>
      <w:rPr>
        <w:rFonts w:hint="default"/>
        <w:lang w:val="ru-RU" w:eastAsia="en-US" w:bidi="ar-SA"/>
      </w:rPr>
    </w:lvl>
    <w:lvl w:ilvl="8" w:tplc="874E1F84">
      <w:numFmt w:val="bullet"/>
      <w:lvlText w:val="•"/>
      <w:lvlJc w:val="left"/>
      <w:pPr>
        <w:ind w:left="8887" w:hanging="183"/>
      </w:pPr>
      <w:rPr>
        <w:rFonts w:hint="default"/>
        <w:lang w:val="ru-RU" w:eastAsia="en-US" w:bidi="ar-SA"/>
      </w:rPr>
    </w:lvl>
  </w:abstractNum>
  <w:abstractNum w:abstractNumId="85">
    <w:nsid w:val="4ABB3B64"/>
    <w:multiLevelType w:val="hybridMultilevel"/>
    <w:tmpl w:val="4D1A77BC"/>
    <w:lvl w:ilvl="0" w:tplc="FA263008">
      <w:start w:val="1"/>
      <w:numFmt w:val="decimal"/>
      <w:lvlText w:val="%1)"/>
      <w:lvlJc w:val="left"/>
      <w:pPr>
        <w:ind w:left="1917" w:hanging="504"/>
      </w:pPr>
      <w:rPr>
        <w:rFonts w:ascii="Times New Roman" w:eastAsia="Times New Roman" w:hAnsi="Times New Roman" w:cs="Times New Roman" w:hint="default"/>
        <w:b/>
        <w:bCs/>
        <w:i/>
        <w:iCs/>
        <w:w w:val="99"/>
        <w:sz w:val="24"/>
        <w:szCs w:val="24"/>
        <w:lang w:val="ru-RU" w:eastAsia="en-US" w:bidi="ar-SA"/>
      </w:rPr>
    </w:lvl>
    <w:lvl w:ilvl="1" w:tplc="177898E0">
      <w:numFmt w:val="bullet"/>
      <w:lvlText w:val="•"/>
      <w:lvlJc w:val="left"/>
      <w:pPr>
        <w:ind w:left="2820" w:hanging="504"/>
      </w:pPr>
      <w:rPr>
        <w:rFonts w:hint="default"/>
        <w:lang w:val="ru-RU" w:eastAsia="en-US" w:bidi="ar-SA"/>
      </w:rPr>
    </w:lvl>
    <w:lvl w:ilvl="2" w:tplc="730647EA">
      <w:numFmt w:val="bullet"/>
      <w:lvlText w:val="•"/>
      <w:lvlJc w:val="left"/>
      <w:pPr>
        <w:ind w:left="3721" w:hanging="504"/>
      </w:pPr>
      <w:rPr>
        <w:rFonts w:hint="default"/>
        <w:lang w:val="ru-RU" w:eastAsia="en-US" w:bidi="ar-SA"/>
      </w:rPr>
    </w:lvl>
    <w:lvl w:ilvl="3" w:tplc="68AAC430">
      <w:numFmt w:val="bullet"/>
      <w:lvlText w:val="•"/>
      <w:lvlJc w:val="left"/>
      <w:pPr>
        <w:ind w:left="4622" w:hanging="504"/>
      </w:pPr>
      <w:rPr>
        <w:rFonts w:hint="default"/>
        <w:lang w:val="ru-RU" w:eastAsia="en-US" w:bidi="ar-SA"/>
      </w:rPr>
    </w:lvl>
    <w:lvl w:ilvl="4" w:tplc="15CC9096">
      <w:numFmt w:val="bullet"/>
      <w:lvlText w:val="•"/>
      <w:lvlJc w:val="left"/>
      <w:pPr>
        <w:ind w:left="5523" w:hanging="504"/>
      </w:pPr>
      <w:rPr>
        <w:rFonts w:hint="default"/>
        <w:lang w:val="ru-RU" w:eastAsia="en-US" w:bidi="ar-SA"/>
      </w:rPr>
    </w:lvl>
    <w:lvl w:ilvl="5" w:tplc="6A2ECA8C">
      <w:numFmt w:val="bullet"/>
      <w:lvlText w:val="•"/>
      <w:lvlJc w:val="left"/>
      <w:pPr>
        <w:ind w:left="6424" w:hanging="504"/>
      </w:pPr>
      <w:rPr>
        <w:rFonts w:hint="default"/>
        <w:lang w:val="ru-RU" w:eastAsia="en-US" w:bidi="ar-SA"/>
      </w:rPr>
    </w:lvl>
    <w:lvl w:ilvl="6" w:tplc="F3688CFC">
      <w:numFmt w:val="bullet"/>
      <w:lvlText w:val="•"/>
      <w:lvlJc w:val="left"/>
      <w:pPr>
        <w:ind w:left="7325" w:hanging="504"/>
      </w:pPr>
      <w:rPr>
        <w:rFonts w:hint="default"/>
        <w:lang w:val="ru-RU" w:eastAsia="en-US" w:bidi="ar-SA"/>
      </w:rPr>
    </w:lvl>
    <w:lvl w:ilvl="7" w:tplc="0BA64A84">
      <w:numFmt w:val="bullet"/>
      <w:lvlText w:val="•"/>
      <w:lvlJc w:val="left"/>
      <w:pPr>
        <w:ind w:left="8226" w:hanging="504"/>
      </w:pPr>
      <w:rPr>
        <w:rFonts w:hint="default"/>
        <w:lang w:val="ru-RU" w:eastAsia="en-US" w:bidi="ar-SA"/>
      </w:rPr>
    </w:lvl>
    <w:lvl w:ilvl="8" w:tplc="FA04082C">
      <w:numFmt w:val="bullet"/>
      <w:lvlText w:val="•"/>
      <w:lvlJc w:val="left"/>
      <w:pPr>
        <w:ind w:left="9127" w:hanging="504"/>
      </w:pPr>
      <w:rPr>
        <w:rFonts w:hint="default"/>
        <w:lang w:val="ru-RU" w:eastAsia="en-US" w:bidi="ar-SA"/>
      </w:rPr>
    </w:lvl>
  </w:abstractNum>
  <w:abstractNum w:abstractNumId="86">
    <w:nsid w:val="4ADB7C07"/>
    <w:multiLevelType w:val="hybridMultilevel"/>
    <w:tmpl w:val="FC6426AC"/>
    <w:lvl w:ilvl="0" w:tplc="1DC45AA2">
      <w:numFmt w:val="bullet"/>
      <w:lvlText w:val=""/>
      <w:lvlJc w:val="left"/>
      <w:pPr>
        <w:ind w:left="222" w:hanging="286"/>
      </w:pPr>
      <w:rPr>
        <w:rFonts w:ascii="Symbol" w:eastAsia="Symbol" w:hAnsi="Symbol" w:cs="Symbol" w:hint="default"/>
        <w:w w:val="100"/>
        <w:sz w:val="28"/>
        <w:szCs w:val="28"/>
        <w:lang w:val="ru-RU" w:eastAsia="en-US" w:bidi="ar-SA"/>
      </w:rPr>
    </w:lvl>
    <w:lvl w:ilvl="1" w:tplc="8214A786">
      <w:numFmt w:val="bullet"/>
      <w:lvlText w:val="•"/>
      <w:lvlJc w:val="left"/>
      <w:pPr>
        <w:ind w:left="1175" w:hanging="286"/>
      </w:pPr>
      <w:rPr>
        <w:rFonts w:hint="default"/>
        <w:lang w:val="ru-RU" w:eastAsia="en-US" w:bidi="ar-SA"/>
      </w:rPr>
    </w:lvl>
    <w:lvl w:ilvl="2" w:tplc="433807D0">
      <w:numFmt w:val="bullet"/>
      <w:lvlText w:val="•"/>
      <w:lvlJc w:val="left"/>
      <w:pPr>
        <w:ind w:left="2131" w:hanging="286"/>
      </w:pPr>
      <w:rPr>
        <w:rFonts w:hint="default"/>
        <w:lang w:val="ru-RU" w:eastAsia="en-US" w:bidi="ar-SA"/>
      </w:rPr>
    </w:lvl>
    <w:lvl w:ilvl="3" w:tplc="F00A6356">
      <w:numFmt w:val="bullet"/>
      <w:lvlText w:val="•"/>
      <w:lvlJc w:val="left"/>
      <w:pPr>
        <w:ind w:left="3087" w:hanging="286"/>
      </w:pPr>
      <w:rPr>
        <w:rFonts w:hint="default"/>
        <w:lang w:val="ru-RU" w:eastAsia="en-US" w:bidi="ar-SA"/>
      </w:rPr>
    </w:lvl>
    <w:lvl w:ilvl="4" w:tplc="55F4D566">
      <w:numFmt w:val="bullet"/>
      <w:lvlText w:val="•"/>
      <w:lvlJc w:val="left"/>
      <w:pPr>
        <w:ind w:left="4043" w:hanging="286"/>
      </w:pPr>
      <w:rPr>
        <w:rFonts w:hint="default"/>
        <w:lang w:val="ru-RU" w:eastAsia="en-US" w:bidi="ar-SA"/>
      </w:rPr>
    </w:lvl>
    <w:lvl w:ilvl="5" w:tplc="50BC97E2">
      <w:numFmt w:val="bullet"/>
      <w:lvlText w:val="•"/>
      <w:lvlJc w:val="left"/>
      <w:pPr>
        <w:ind w:left="4999" w:hanging="286"/>
      </w:pPr>
      <w:rPr>
        <w:rFonts w:hint="default"/>
        <w:lang w:val="ru-RU" w:eastAsia="en-US" w:bidi="ar-SA"/>
      </w:rPr>
    </w:lvl>
    <w:lvl w:ilvl="6" w:tplc="5CAEEAFA">
      <w:numFmt w:val="bullet"/>
      <w:lvlText w:val="•"/>
      <w:lvlJc w:val="left"/>
      <w:pPr>
        <w:ind w:left="5955" w:hanging="286"/>
      </w:pPr>
      <w:rPr>
        <w:rFonts w:hint="default"/>
        <w:lang w:val="ru-RU" w:eastAsia="en-US" w:bidi="ar-SA"/>
      </w:rPr>
    </w:lvl>
    <w:lvl w:ilvl="7" w:tplc="FE2EDB04">
      <w:numFmt w:val="bullet"/>
      <w:lvlText w:val="•"/>
      <w:lvlJc w:val="left"/>
      <w:pPr>
        <w:ind w:left="6911" w:hanging="286"/>
      </w:pPr>
      <w:rPr>
        <w:rFonts w:hint="default"/>
        <w:lang w:val="ru-RU" w:eastAsia="en-US" w:bidi="ar-SA"/>
      </w:rPr>
    </w:lvl>
    <w:lvl w:ilvl="8" w:tplc="C94E5A22">
      <w:numFmt w:val="bullet"/>
      <w:lvlText w:val="•"/>
      <w:lvlJc w:val="left"/>
      <w:pPr>
        <w:ind w:left="7867" w:hanging="286"/>
      </w:pPr>
      <w:rPr>
        <w:rFonts w:hint="default"/>
        <w:lang w:val="ru-RU" w:eastAsia="en-US" w:bidi="ar-SA"/>
      </w:rPr>
    </w:lvl>
  </w:abstractNum>
  <w:abstractNum w:abstractNumId="87">
    <w:nsid w:val="4C2D0C3F"/>
    <w:multiLevelType w:val="hybridMultilevel"/>
    <w:tmpl w:val="F14441AC"/>
    <w:lvl w:ilvl="0" w:tplc="EC9A52C8">
      <w:start w:val="1"/>
      <w:numFmt w:val="decimal"/>
      <w:lvlText w:val="%1)"/>
      <w:lvlJc w:val="left"/>
      <w:pPr>
        <w:ind w:left="1437" w:hanging="534"/>
      </w:pPr>
      <w:rPr>
        <w:rFonts w:hint="default"/>
        <w:i/>
        <w:iCs/>
        <w:w w:val="99"/>
        <w:lang w:val="ru-RU" w:eastAsia="en-US" w:bidi="ar-SA"/>
      </w:rPr>
    </w:lvl>
    <w:lvl w:ilvl="1" w:tplc="559CD1C2">
      <w:numFmt w:val="bullet"/>
      <w:lvlText w:val="•"/>
      <w:lvlJc w:val="left"/>
      <w:pPr>
        <w:ind w:left="2388" w:hanging="534"/>
      </w:pPr>
      <w:rPr>
        <w:rFonts w:hint="default"/>
        <w:lang w:val="ru-RU" w:eastAsia="en-US" w:bidi="ar-SA"/>
      </w:rPr>
    </w:lvl>
    <w:lvl w:ilvl="2" w:tplc="B2F26954">
      <w:numFmt w:val="bullet"/>
      <w:lvlText w:val="•"/>
      <w:lvlJc w:val="left"/>
      <w:pPr>
        <w:ind w:left="3337" w:hanging="534"/>
      </w:pPr>
      <w:rPr>
        <w:rFonts w:hint="default"/>
        <w:lang w:val="ru-RU" w:eastAsia="en-US" w:bidi="ar-SA"/>
      </w:rPr>
    </w:lvl>
    <w:lvl w:ilvl="3" w:tplc="52064924">
      <w:numFmt w:val="bullet"/>
      <w:lvlText w:val="•"/>
      <w:lvlJc w:val="left"/>
      <w:pPr>
        <w:ind w:left="4286" w:hanging="534"/>
      </w:pPr>
      <w:rPr>
        <w:rFonts w:hint="default"/>
        <w:lang w:val="ru-RU" w:eastAsia="en-US" w:bidi="ar-SA"/>
      </w:rPr>
    </w:lvl>
    <w:lvl w:ilvl="4" w:tplc="4EBA8DE2">
      <w:numFmt w:val="bullet"/>
      <w:lvlText w:val="•"/>
      <w:lvlJc w:val="left"/>
      <w:pPr>
        <w:ind w:left="5235" w:hanging="534"/>
      </w:pPr>
      <w:rPr>
        <w:rFonts w:hint="default"/>
        <w:lang w:val="ru-RU" w:eastAsia="en-US" w:bidi="ar-SA"/>
      </w:rPr>
    </w:lvl>
    <w:lvl w:ilvl="5" w:tplc="A2981EEE">
      <w:numFmt w:val="bullet"/>
      <w:lvlText w:val="•"/>
      <w:lvlJc w:val="left"/>
      <w:pPr>
        <w:ind w:left="6184" w:hanging="534"/>
      </w:pPr>
      <w:rPr>
        <w:rFonts w:hint="default"/>
        <w:lang w:val="ru-RU" w:eastAsia="en-US" w:bidi="ar-SA"/>
      </w:rPr>
    </w:lvl>
    <w:lvl w:ilvl="6" w:tplc="E32E0E2A">
      <w:numFmt w:val="bullet"/>
      <w:lvlText w:val="•"/>
      <w:lvlJc w:val="left"/>
      <w:pPr>
        <w:ind w:left="7133" w:hanging="534"/>
      </w:pPr>
      <w:rPr>
        <w:rFonts w:hint="default"/>
        <w:lang w:val="ru-RU" w:eastAsia="en-US" w:bidi="ar-SA"/>
      </w:rPr>
    </w:lvl>
    <w:lvl w:ilvl="7" w:tplc="D07A8436">
      <w:numFmt w:val="bullet"/>
      <w:lvlText w:val="•"/>
      <w:lvlJc w:val="left"/>
      <w:pPr>
        <w:ind w:left="8082" w:hanging="534"/>
      </w:pPr>
      <w:rPr>
        <w:rFonts w:hint="default"/>
        <w:lang w:val="ru-RU" w:eastAsia="en-US" w:bidi="ar-SA"/>
      </w:rPr>
    </w:lvl>
    <w:lvl w:ilvl="8" w:tplc="9EA494A4">
      <w:numFmt w:val="bullet"/>
      <w:lvlText w:val="•"/>
      <w:lvlJc w:val="left"/>
      <w:pPr>
        <w:ind w:left="9031" w:hanging="534"/>
      </w:pPr>
      <w:rPr>
        <w:rFonts w:hint="default"/>
        <w:lang w:val="ru-RU" w:eastAsia="en-US" w:bidi="ar-SA"/>
      </w:rPr>
    </w:lvl>
  </w:abstractNum>
  <w:abstractNum w:abstractNumId="88">
    <w:nsid w:val="4F6F27E4"/>
    <w:multiLevelType w:val="hybridMultilevel"/>
    <w:tmpl w:val="40FC566E"/>
    <w:lvl w:ilvl="0" w:tplc="4ADAE9F0">
      <w:numFmt w:val="bullet"/>
      <w:lvlText w:val="-"/>
      <w:lvlJc w:val="left"/>
      <w:pPr>
        <w:ind w:left="477" w:hanging="144"/>
      </w:pPr>
      <w:rPr>
        <w:rFonts w:hint="default"/>
        <w:w w:val="99"/>
        <w:lang w:val="ru-RU" w:eastAsia="en-US" w:bidi="ar-SA"/>
      </w:rPr>
    </w:lvl>
    <w:lvl w:ilvl="1" w:tplc="24EA6CDA">
      <w:numFmt w:val="bullet"/>
      <w:lvlText w:val=""/>
      <w:lvlJc w:val="left"/>
      <w:pPr>
        <w:ind w:left="1812" w:hanging="365"/>
      </w:pPr>
      <w:rPr>
        <w:rFonts w:ascii="Symbol" w:eastAsia="Symbol" w:hAnsi="Symbol" w:cs="Symbol" w:hint="default"/>
        <w:w w:val="100"/>
        <w:sz w:val="24"/>
        <w:szCs w:val="24"/>
        <w:lang w:val="ru-RU" w:eastAsia="en-US" w:bidi="ar-SA"/>
      </w:rPr>
    </w:lvl>
    <w:lvl w:ilvl="2" w:tplc="671C30A2">
      <w:numFmt w:val="bullet"/>
      <w:lvlText w:val="•"/>
      <w:lvlJc w:val="left"/>
      <w:pPr>
        <w:ind w:left="2832" w:hanging="365"/>
      </w:pPr>
      <w:rPr>
        <w:rFonts w:hint="default"/>
        <w:lang w:val="ru-RU" w:eastAsia="en-US" w:bidi="ar-SA"/>
      </w:rPr>
    </w:lvl>
    <w:lvl w:ilvl="3" w:tplc="34983642">
      <w:numFmt w:val="bullet"/>
      <w:lvlText w:val="•"/>
      <w:lvlJc w:val="left"/>
      <w:pPr>
        <w:ind w:left="3844" w:hanging="365"/>
      </w:pPr>
      <w:rPr>
        <w:rFonts w:hint="default"/>
        <w:lang w:val="ru-RU" w:eastAsia="en-US" w:bidi="ar-SA"/>
      </w:rPr>
    </w:lvl>
    <w:lvl w:ilvl="4" w:tplc="EDC68B8C">
      <w:numFmt w:val="bullet"/>
      <w:lvlText w:val="•"/>
      <w:lvlJc w:val="left"/>
      <w:pPr>
        <w:ind w:left="4856" w:hanging="365"/>
      </w:pPr>
      <w:rPr>
        <w:rFonts w:hint="default"/>
        <w:lang w:val="ru-RU" w:eastAsia="en-US" w:bidi="ar-SA"/>
      </w:rPr>
    </w:lvl>
    <w:lvl w:ilvl="5" w:tplc="E746F752">
      <w:numFmt w:val="bullet"/>
      <w:lvlText w:val="•"/>
      <w:lvlJc w:val="left"/>
      <w:pPr>
        <w:ind w:left="5868" w:hanging="365"/>
      </w:pPr>
      <w:rPr>
        <w:rFonts w:hint="default"/>
        <w:lang w:val="ru-RU" w:eastAsia="en-US" w:bidi="ar-SA"/>
      </w:rPr>
    </w:lvl>
    <w:lvl w:ilvl="6" w:tplc="A00C5DF4">
      <w:numFmt w:val="bullet"/>
      <w:lvlText w:val="•"/>
      <w:lvlJc w:val="left"/>
      <w:pPr>
        <w:ind w:left="6880" w:hanging="365"/>
      </w:pPr>
      <w:rPr>
        <w:rFonts w:hint="default"/>
        <w:lang w:val="ru-RU" w:eastAsia="en-US" w:bidi="ar-SA"/>
      </w:rPr>
    </w:lvl>
    <w:lvl w:ilvl="7" w:tplc="BCCEB8C0">
      <w:numFmt w:val="bullet"/>
      <w:lvlText w:val="•"/>
      <w:lvlJc w:val="left"/>
      <w:pPr>
        <w:ind w:left="7892" w:hanging="365"/>
      </w:pPr>
      <w:rPr>
        <w:rFonts w:hint="default"/>
        <w:lang w:val="ru-RU" w:eastAsia="en-US" w:bidi="ar-SA"/>
      </w:rPr>
    </w:lvl>
    <w:lvl w:ilvl="8" w:tplc="57E8F1CE">
      <w:numFmt w:val="bullet"/>
      <w:lvlText w:val="•"/>
      <w:lvlJc w:val="left"/>
      <w:pPr>
        <w:ind w:left="8904" w:hanging="365"/>
      </w:pPr>
      <w:rPr>
        <w:rFonts w:hint="default"/>
        <w:lang w:val="ru-RU" w:eastAsia="en-US" w:bidi="ar-SA"/>
      </w:rPr>
    </w:lvl>
  </w:abstractNum>
  <w:abstractNum w:abstractNumId="89">
    <w:nsid w:val="503D0A3B"/>
    <w:multiLevelType w:val="hybridMultilevel"/>
    <w:tmpl w:val="745A0EB6"/>
    <w:lvl w:ilvl="0" w:tplc="A392931A">
      <w:numFmt w:val="bullet"/>
      <w:lvlText w:val="•"/>
      <w:lvlJc w:val="left"/>
      <w:pPr>
        <w:ind w:left="477" w:hanging="183"/>
      </w:pPr>
      <w:rPr>
        <w:rFonts w:ascii="Times New Roman" w:eastAsia="Times New Roman" w:hAnsi="Times New Roman" w:cs="Times New Roman" w:hint="default"/>
        <w:w w:val="100"/>
        <w:sz w:val="24"/>
        <w:szCs w:val="24"/>
        <w:lang w:val="ru-RU" w:eastAsia="en-US" w:bidi="ar-SA"/>
      </w:rPr>
    </w:lvl>
    <w:lvl w:ilvl="1" w:tplc="EC18EAEC">
      <w:numFmt w:val="bullet"/>
      <w:lvlText w:val="•"/>
      <w:lvlJc w:val="left"/>
      <w:pPr>
        <w:ind w:left="539" w:hanging="197"/>
      </w:pPr>
      <w:rPr>
        <w:rFonts w:ascii="Times New Roman" w:eastAsia="Times New Roman" w:hAnsi="Times New Roman" w:cs="Times New Roman" w:hint="default"/>
        <w:w w:val="100"/>
        <w:sz w:val="24"/>
        <w:szCs w:val="24"/>
        <w:lang w:val="ru-RU" w:eastAsia="en-US" w:bidi="ar-SA"/>
      </w:rPr>
    </w:lvl>
    <w:lvl w:ilvl="2" w:tplc="1C6A5738">
      <w:numFmt w:val="bullet"/>
      <w:lvlText w:val="•"/>
      <w:lvlJc w:val="left"/>
      <w:pPr>
        <w:ind w:left="1694" w:hanging="197"/>
      </w:pPr>
      <w:rPr>
        <w:rFonts w:hint="default"/>
        <w:lang w:val="ru-RU" w:eastAsia="en-US" w:bidi="ar-SA"/>
      </w:rPr>
    </w:lvl>
    <w:lvl w:ilvl="3" w:tplc="9170E338">
      <w:numFmt w:val="bullet"/>
      <w:lvlText w:val="•"/>
      <w:lvlJc w:val="left"/>
      <w:pPr>
        <w:ind w:left="2848" w:hanging="197"/>
      </w:pPr>
      <w:rPr>
        <w:rFonts w:hint="default"/>
        <w:lang w:val="ru-RU" w:eastAsia="en-US" w:bidi="ar-SA"/>
      </w:rPr>
    </w:lvl>
    <w:lvl w:ilvl="4" w:tplc="5630C2AA">
      <w:numFmt w:val="bullet"/>
      <w:lvlText w:val="•"/>
      <w:lvlJc w:val="left"/>
      <w:pPr>
        <w:ind w:left="4002" w:hanging="197"/>
      </w:pPr>
      <w:rPr>
        <w:rFonts w:hint="default"/>
        <w:lang w:val="ru-RU" w:eastAsia="en-US" w:bidi="ar-SA"/>
      </w:rPr>
    </w:lvl>
    <w:lvl w:ilvl="5" w:tplc="67383CD4">
      <w:numFmt w:val="bullet"/>
      <w:lvlText w:val="•"/>
      <w:lvlJc w:val="left"/>
      <w:pPr>
        <w:ind w:left="5157" w:hanging="197"/>
      </w:pPr>
      <w:rPr>
        <w:rFonts w:hint="default"/>
        <w:lang w:val="ru-RU" w:eastAsia="en-US" w:bidi="ar-SA"/>
      </w:rPr>
    </w:lvl>
    <w:lvl w:ilvl="6" w:tplc="15BA0470">
      <w:numFmt w:val="bullet"/>
      <w:lvlText w:val="•"/>
      <w:lvlJc w:val="left"/>
      <w:pPr>
        <w:ind w:left="6311" w:hanging="197"/>
      </w:pPr>
      <w:rPr>
        <w:rFonts w:hint="default"/>
        <w:lang w:val="ru-RU" w:eastAsia="en-US" w:bidi="ar-SA"/>
      </w:rPr>
    </w:lvl>
    <w:lvl w:ilvl="7" w:tplc="87C64024">
      <w:numFmt w:val="bullet"/>
      <w:lvlText w:val="•"/>
      <w:lvlJc w:val="left"/>
      <w:pPr>
        <w:ind w:left="7465" w:hanging="197"/>
      </w:pPr>
      <w:rPr>
        <w:rFonts w:hint="default"/>
        <w:lang w:val="ru-RU" w:eastAsia="en-US" w:bidi="ar-SA"/>
      </w:rPr>
    </w:lvl>
    <w:lvl w:ilvl="8" w:tplc="1BFE30BA">
      <w:numFmt w:val="bullet"/>
      <w:lvlText w:val="•"/>
      <w:lvlJc w:val="left"/>
      <w:pPr>
        <w:ind w:left="8620" w:hanging="197"/>
      </w:pPr>
      <w:rPr>
        <w:rFonts w:hint="default"/>
        <w:lang w:val="ru-RU" w:eastAsia="en-US" w:bidi="ar-SA"/>
      </w:rPr>
    </w:lvl>
  </w:abstractNum>
  <w:abstractNum w:abstractNumId="90">
    <w:nsid w:val="51765D60"/>
    <w:multiLevelType w:val="hybridMultilevel"/>
    <w:tmpl w:val="FE6C20D4"/>
    <w:lvl w:ilvl="0" w:tplc="EFC0228C">
      <w:start w:val="1"/>
      <w:numFmt w:val="decimal"/>
      <w:lvlText w:val="%1."/>
      <w:lvlJc w:val="left"/>
      <w:pPr>
        <w:ind w:left="1092" w:hanging="366"/>
      </w:pPr>
      <w:rPr>
        <w:rFonts w:ascii="Times New Roman" w:eastAsia="Times New Roman" w:hAnsi="Times New Roman" w:cs="Times New Roman" w:hint="default"/>
        <w:w w:val="100"/>
        <w:sz w:val="24"/>
        <w:szCs w:val="24"/>
        <w:lang w:val="ru-RU" w:eastAsia="en-US" w:bidi="ar-SA"/>
      </w:rPr>
    </w:lvl>
    <w:lvl w:ilvl="1" w:tplc="B31002B0">
      <w:numFmt w:val="bullet"/>
      <w:lvlText w:val="•"/>
      <w:lvlJc w:val="left"/>
      <w:pPr>
        <w:ind w:left="2082" w:hanging="366"/>
      </w:pPr>
      <w:rPr>
        <w:rFonts w:hint="default"/>
        <w:lang w:val="ru-RU" w:eastAsia="en-US" w:bidi="ar-SA"/>
      </w:rPr>
    </w:lvl>
    <w:lvl w:ilvl="2" w:tplc="96F477D4">
      <w:numFmt w:val="bullet"/>
      <w:lvlText w:val="•"/>
      <w:lvlJc w:val="left"/>
      <w:pPr>
        <w:ind w:left="3065" w:hanging="366"/>
      </w:pPr>
      <w:rPr>
        <w:rFonts w:hint="default"/>
        <w:lang w:val="ru-RU" w:eastAsia="en-US" w:bidi="ar-SA"/>
      </w:rPr>
    </w:lvl>
    <w:lvl w:ilvl="3" w:tplc="9DFEBBBA">
      <w:numFmt w:val="bullet"/>
      <w:lvlText w:val="•"/>
      <w:lvlJc w:val="left"/>
      <w:pPr>
        <w:ind w:left="4048" w:hanging="366"/>
      </w:pPr>
      <w:rPr>
        <w:rFonts w:hint="default"/>
        <w:lang w:val="ru-RU" w:eastAsia="en-US" w:bidi="ar-SA"/>
      </w:rPr>
    </w:lvl>
    <w:lvl w:ilvl="4" w:tplc="885CCCE4">
      <w:numFmt w:val="bullet"/>
      <w:lvlText w:val="•"/>
      <w:lvlJc w:val="left"/>
      <w:pPr>
        <w:ind w:left="5031" w:hanging="366"/>
      </w:pPr>
      <w:rPr>
        <w:rFonts w:hint="default"/>
        <w:lang w:val="ru-RU" w:eastAsia="en-US" w:bidi="ar-SA"/>
      </w:rPr>
    </w:lvl>
    <w:lvl w:ilvl="5" w:tplc="CFD0F16A">
      <w:numFmt w:val="bullet"/>
      <w:lvlText w:val="•"/>
      <w:lvlJc w:val="left"/>
      <w:pPr>
        <w:ind w:left="6014" w:hanging="366"/>
      </w:pPr>
      <w:rPr>
        <w:rFonts w:hint="default"/>
        <w:lang w:val="ru-RU" w:eastAsia="en-US" w:bidi="ar-SA"/>
      </w:rPr>
    </w:lvl>
    <w:lvl w:ilvl="6" w:tplc="0AA6D138">
      <w:numFmt w:val="bullet"/>
      <w:lvlText w:val="•"/>
      <w:lvlJc w:val="left"/>
      <w:pPr>
        <w:ind w:left="6997" w:hanging="366"/>
      </w:pPr>
      <w:rPr>
        <w:rFonts w:hint="default"/>
        <w:lang w:val="ru-RU" w:eastAsia="en-US" w:bidi="ar-SA"/>
      </w:rPr>
    </w:lvl>
    <w:lvl w:ilvl="7" w:tplc="F18621D8">
      <w:numFmt w:val="bullet"/>
      <w:lvlText w:val="•"/>
      <w:lvlJc w:val="left"/>
      <w:pPr>
        <w:ind w:left="7980" w:hanging="366"/>
      </w:pPr>
      <w:rPr>
        <w:rFonts w:hint="default"/>
        <w:lang w:val="ru-RU" w:eastAsia="en-US" w:bidi="ar-SA"/>
      </w:rPr>
    </w:lvl>
    <w:lvl w:ilvl="8" w:tplc="B87C1A38">
      <w:numFmt w:val="bullet"/>
      <w:lvlText w:val="•"/>
      <w:lvlJc w:val="left"/>
      <w:pPr>
        <w:ind w:left="8963" w:hanging="366"/>
      </w:pPr>
      <w:rPr>
        <w:rFonts w:hint="default"/>
        <w:lang w:val="ru-RU" w:eastAsia="en-US" w:bidi="ar-SA"/>
      </w:rPr>
    </w:lvl>
  </w:abstractNum>
  <w:abstractNum w:abstractNumId="91">
    <w:nsid w:val="52280E9C"/>
    <w:multiLevelType w:val="hybridMultilevel"/>
    <w:tmpl w:val="4D808062"/>
    <w:lvl w:ilvl="0" w:tplc="8FB6B528">
      <w:start w:val="1"/>
      <w:numFmt w:val="bullet"/>
      <w:lvlText w:val="•"/>
      <w:lvlJc w:val="left"/>
      <w:pPr>
        <w:ind w:left="1275"/>
      </w:pPr>
      <w:rPr>
        <w:rFonts w:ascii="Arial" w:eastAsia="Times New Roman" w:hAnsi="Arial"/>
        <w:b w:val="0"/>
        <w:i w:val="0"/>
        <w:strike w:val="0"/>
        <w:dstrike w:val="0"/>
        <w:color w:val="000000"/>
        <w:sz w:val="28"/>
        <w:u w:val="none" w:color="000000"/>
        <w:vertAlign w:val="baseline"/>
      </w:rPr>
    </w:lvl>
    <w:lvl w:ilvl="1" w:tplc="37D0B40A">
      <w:start w:val="1"/>
      <w:numFmt w:val="bullet"/>
      <w:lvlText w:val="o"/>
      <w:lvlJc w:val="left"/>
      <w:pPr>
        <w:ind w:left="1508"/>
      </w:pPr>
      <w:rPr>
        <w:rFonts w:ascii="Segoe UI Symbol" w:eastAsia="Times New Roman" w:hAnsi="Segoe UI Symbol"/>
        <w:b w:val="0"/>
        <w:i w:val="0"/>
        <w:strike w:val="0"/>
        <w:dstrike w:val="0"/>
        <w:color w:val="000000"/>
        <w:sz w:val="28"/>
        <w:u w:val="none" w:color="000000"/>
        <w:vertAlign w:val="baseline"/>
      </w:rPr>
    </w:lvl>
    <w:lvl w:ilvl="2" w:tplc="65C00C74">
      <w:start w:val="1"/>
      <w:numFmt w:val="bullet"/>
      <w:lvlText w:val="▪"/>
      <w:lvlJc w:val="left"/>
      <w:pPr>
        <w:ind w:left="2228"/>
      </w:pPr>
      <w:rPr>
        <w:rFonts w:ascii="Segoe UI Symbol" w:eastAsia="Times New Roman" w:hAnsi="Segoe UI Symbol"/>
        <w:b w:val="0"/>
        <w:i w:val="0"/>
        <w:strike w:val="0"/>
        <w:dstrike w:val="0"/>
        <w:color w:val="000000"/>
        <w:sz w:val="28"/>
        <w:u w:val="none" w:color="000000"/>
        <w:vertAlign w:val="baseline"/>
      </w:rPr>
    </w:lvl>
    <w:lvl w:ilvl="3" w:tplc="1CBCA71E">
      <w:start w:val="1"/>
      <w:numFmt w:val="bullet"/>
      <w:lvlText w:val="•"/>
      <w:lvlJc w:val="left"/>
      <w:pPr>
        <w:ind w:left="2948"/>
      </w:pPr>
      <w:rPr>
        <w:rFonts w:ascii="Arial" w:eastAsia="Times New Roman" w:hAnsi="Arial"/>
        <w:b w:val="0"/>
        <w:i w:val="0"/>
        <w:strike w:val="0"/>
        <w:dstrike w:val="0"/>
        <w:color w:val="000000"/>
        <w:sz w:val="28"/>
        <w:u w:val="none" w:color="000000"/>
        <w:vertAlign w:val="baseline"/>
      </w:rPr>
    </w:lvl>
    <w:lvl w:ilvl="4" w:tplc="AAA4EC4C">
      <w:start w:val="1"/>
      <w:numFmt w:val="bullet"/>
      <w:lvlText w:val="o"/>
      <w:lvlJc w:val="left"/>
      <w:pPr>
        <w:ind w:left="3668"/>
      </w:pPr>
      <w:rPr>
        <w:rFonts w:ascii="Segoe UI Symbol" w:eastAsia="Times New Roman" w:hAnsi="Segoe UI Symbol"/>
        <w:b w:val="0"/>
        <w:i w:val="0"/>
        <w:strike w:val="0"/>
        <w:dstrike w:val="0"/>
        <w:color w:val="000000"/>
        <w:sz w:val="28"/>
        <w:u w:val="none" w:color="000000"/>
        <w:vertAlign w:val="baseline"/>
      </w:rPr>
    </w:lvl>
    <w:lvl w:ilvl="5" w:tplc="DE446F24">
      <w:start w:val="1"/>
      <w:numFmt w:val="bullet"/>
      <w:lvlText w:val="▪"/>
      <w:lvlJc w:val="left"/>
      <w:pPr>
        <w:ind w:left="4388"/>
      </w:pPr>
      <w:rPr>
        <w:rFonts w:ascii="Segoe UI Symbol" w:eastAsia="Times New Roman" w:hAnsi="Segoe UI Symbol"/>
        <w:b w:val="0"/>
        <w:i w:val="0"/>
        <w:strike w:val="0"/>
        <w:dstrike w:val="0"/>
        <w:color w:val="000000"/>
        <w:sz w:val="28"/>
        <w:u w:val="none" w:color="000000"/>
        <w:vertAlign w:val="baseline"/>
      </w:rPr>
    </w:lvl>
    <w:lvl w:ilvl="6" w:tplc="39469452">
      <w:start w:val="1"/>
      <w:numFmt w:val="bullet"/>
      <w:lvlText w:val="•"/>
      <w:lvlJc w:val="left"/>
      <w:pPr>
        <w:ind w:left="5108"/>
      </w:pPr>
      <w:rPr>
        <w:rFonts w:ascii="Arial" w:eastAsia="Times New Roman" w:hAnsi="Arial"/>
        <w:b w:val="0"/>
        <w:i w:val="0"/>
        <w:strike w:val="0"/>
        <w:dstrike w:val="0"/>
        <w:color w:val="000000"/>
        <w:sz w:val="28"/>
        <w:u w:val="none" w:color="000000"/>
        <w:vertAlign w:val="baseline"/>
      </w:rPr>
    </w:lvl>
    <w:lvl w:ilvl="7" w:tplc="72BE777E">
      <w:start w:val="1"/>
      <w:numFmt w:val="bullet"/>
      <w:lvlText w:val="o"/>
      <w:lvlJc w:val="left"/>
      <w:pPr>
        <w:ind w:left="5828"/>
      </w:pPr>
      <w:rPr>
        <w:rFonts w:ascii="Segoe UI Symbol" w:eastAsia="Times New Roman" w:hAnsi="Segoe UI Symbol"/>
        <w:b w:val="0"/>
        <w:i w:val="0"/>
        <w:strike w:val="0"/>
        <w:dstrike w:val="0"/>
        <w:color w:val="000000"/>
        <w:sz w:val="28"/>
        <w:u w:val="none" w:color="000000"/>
        <w:vertAlign w:val="baseline"/>
      </w:rPr>
    </w:lvl>
    <w:lvl w:ilvl="8" w:tplc="8846543C">
      <w:start w:val="1"/>
      <w:numFmt w:val="bullet"/>
      <w:lvlText w:val="▪"/>
      <w:lvlJc w:val="left"/>
      <w:pPr>
        <w:ind w:left="6548"/>
      </w:pPr>
      <w:rPr>
        <w:rFonts w:ascii="Segoe UI Symbol" w:eastAsia="Times New Roman" w:hAnsi="Segoe UI Symbol"/>
        <w:b w:val="0"/>
        <w:i w:val="0"/>
        <w:strike w:val="0"/>
        <w:dstrike w:val="0"/>
        <w:color w:val="000000"/>
        <w:sz w:val="28"/>
        <w:u w:val="none" w:color="000000"/>
        <w:vertAlign w:val="baseline"/>
      </w:rPr>
    </w:lvl>
  </w:abstractNum>
  <w:abstractNum w:abstractNumId="92">
    <w:nsid w:val="535B02AD"/>
    <w:multiLevelType w:val="hybridMultilevel"/>
    <w:tmpl w:val="B288BE64"/>
    <w:lvl w:ilvl="0" w:tplc="909C5E5C">
      <w:start w:val="1"/>
      <w:numFmt w:val="bullet"/>
      <w:lvlText w:val="-"/>
      <w:lvlJc w:val="left"/>
      <w:pPr>
        <w:ind w:left="164"/>
      </w:pPr>
      <w:rPr>
        <w:rFonts w:ascii="Times New Roman" w:eastAsia="Times New Roman" w:hAnsi="Times New Roman"/>
        <w:b w:val="0"/>
        <w:i w:val="0"/>
        <w:strike w:val="0"/>
        <w:dstrike w:val="0"/>
        <w:color w:val="000000"/>
        <w:sz w:val="28"/>
        <w:u w:val="none" w:color="000000"/>
        <w:vertAlign w:val="baseline"/>
      </w:rPr>
    </w:lvl>
    <w:lvl w:ilvl="1" w:tplc="8488F812">
      <w:start w:val="1"/>
      <w:numFmt w:val="bullet"/>
      <w:lvlText w:val="o"/>
      <w:lvlJc w:val="left"/>
      <w:pPr>
        <w:ind w:left="1115"/>
      </w:pPr>
      <w:rPr>
        <w:rFonts w:ascii="Times New Roman" w:eastAsia="Times New Roman" w:hAnsi="Times New Roman"/>
        <w:b w:val="0"/>
        <w:i w:val="0"/>
        <w:strike w:val="0"/>
        <w:dstrike w:val="0"/>
        <w:color w:val="000000"/>
        <w:sz w:val="28"/>
        <w:u w:val="none" w:color="000000"/>
        <w:vertAlign w:val="baseline"/>
      </w:rPr>
    </w:lvl>
    <w:lvl w:ilvl="2" w:tplc="8454F7D0">
      <w:start w:val="1"/>
      <w:numFmt w:val="bullet"/>
      <w:lvlText w:val="▪"/>
      <w:lvlJc w:val="left"/>
      <w:pPr>
        <w:ind w:left="1835"/>
      </w:pPr>
      <w:rPr>
        <w:rFonts w:ascii="Times New Roman" w:eastAsia="Times New Roman" w:hAnsi="Times New Roman"/>
        <w:b w:val="0"/>
        <w:i w:val="0"/>
        <w:strike w:val="0"/>
        <w:dstrike w:val="0"/>
        <w:color w:val="000000"/>
        <w:sz w:val="28"/>
        <w:u w:val="none" w:color="000000"/>
        <w:vertAlign w:val="baseline"/>
      </w:rPr>
    </w:lvl>
    <w:lvl w:ilvl="3" w:tplc="72905C94">
      <w:start w:val="1"/>
      <w:numFmt w:val="bullet"/>
      <w:lvlText w:val="•"/>
      <w:lvlJc w:val="left"/>
      <w:pPr>
        <w:ind w:left="2555"/>
      </w:pPr>
      <w:rPr>
        <w:rFonts w:ascii="Times New Roman" w:eastAsia="Times New Roman" w:hAnsi="Times New Roman"/>
        <w:b w:val="0"/>
        <w:i w:val="0"/>
        <w:strike w:val="0"/>
        <w:dstrike w:val="0"/>
        <w:color w:val="000000"/>
        <w:sz w:val="28"/>
        <w:u w:val="none" w:color="000000"/>
        <w:vertAlign w:val="baseline"/>
      </w:rPr>
    </w:lvl>
    <w:lvl w:ilvl="4" w:tplc="1DD61EDC">
      <w:start w:val="1"/>
      <w:numFmt w:val="bullet"/>
      <w:lvlText w:val="o"/>
      <w:lvlJc w:val="left"/>
      <w:pPr>
        <w:ind w:left="3275"/>
      </w:pPr>
      <w:rPr>
        <w:rFonts w:ascii="Times New Roman" w:eastAsia="Times New Roman" w:hAnsi="Times New Roman"/>
        <w:b w:val="0"/>
        <w:i w:val="0"/>
        <w:strike w:val="0"/>
        <w:dstrike w:val="0"/>
        <w:color w:val="000000"/>
        <w:sz w:val="28"/>
        <w:u w:val="none" w:color="000000"/>
        <w:vertAlign w:val="baseline"/>
      </w:rPr>
    </w:lvl>
    <w:lvl w:ilvl="5" w:tplc="3E2EF722">
      <w:start w:val="1"/>
      <w:numFmt w:val="bullet"/>
      <w:lvlText w:val="▪"/>
      <w:lvlJc w:val="left"/>
      <w:pPr>
        <w:ind w:left="3995"/>
      </w:pPr>
      <w:rPr>
        <w:rFonts w:ascii="Times New Roman" w:eastAsia="Times New Roman" w:hAnsi="Times New Roman"/>
        <w:b w:val="0"/>
        <w:i w:val="0"/>
        <w:strike w:val="0"/>
        <w:dstrike w:val="0"/>
        <w:color w:val="000000"/>
        <w:sz w:val="28"/>
        <w:u w:val="none" w:color="000000"/>
        <w:vertAlign w:val="baseline"/>
      </w:rPr>
    </w:lvl>
    <w:lvl w:ilvl="6" w:tplc="5BF09B08">
      <w:start w:val="1"/>
      <w:numFmt w:val="bullet"/>
      <w:lvlText w:val="•"/>
      <w:lvlJc w:val="left"/>
      <w:pPr>
        <w:ind w:left="4715"/>
      </w:pPr>
      <w:rPr>
        <w:rFonts w:ascii="Times New Roman" w:eastAsia="Times New Roman" w:hAnsi="Times New Roman"/>
        <w:b w:val="0"/>
        <w:i w:val="0"/>
        <w:strike w:val="0"/>
        <w:dstrike w:val="0"/>
        <w:color w:val="000000"/>
        <w:sz w:val="28"/>
        <w:u w:val="none" w:color="000000"/>
        <w:vertAlign w:val="baseline"/>
      </w:rPr>
    </w:lvl>
    <w:lvl w:ilvl="7" w:tplc="08748C5C">
      <w:start w:val="1"/>
      <w:numFmt w:val="bullet"/>
      <w:lvlText w:val="o"/>
      <w:lvlJc w:val="left"/>
      <w:pPr>
        <w:ind w:left="5435"/>
      </w:pPr>
      <w:rPr>
        <w:rFonts w:ascii="Times New Roman" w:eastAsia="Times New Roman" w:hAnsi="Times New Roman"/>
        <w:b w:val="0"/>
        <w:i w:val="0"/>
        <w:strike w:val="0"/>
        <w:dstrike w:val="0"/>
        <w:color w:val="000000"/>
        <w:sz w:val="28"/>
        <w:u w:val="none" w:color="000000"/>
        <w:vertAlign w:val="baseline"/>
      </w:rPr>
    </w:lvl>
    <w:lvl w:ilvl="8" w:tplc="1FEAA18C">
      <w:start w:val="1"/>
      <w:numFmt w:val="bullet"/>
      <w:lvlText w:val="▪"/>
      <w:lvlJc w:val="left"/>
      <w:pPr>
        <w:ind w:left="6155"/>
      </w:pPr>
      <w:rPr>
        <w:rFonts w:ascii="Times New Roman" w:eastAsia="Times New Roman" w:hAnsi="Times New Roman"/>
        <w:b w:val="0"/>
        <w:i w:val="0"/>
        <w:strike w:val="0"/>
        <w:dstrike w:val="0"/>
        <w:color w:val="000000"/>
        <w:sz w:val="28"/>
        <w:u w:val="none" w:color="000000"/>
        <w:vertAlign w:val="baseline"/>
      </w:rPr>
    </w:lvl>
  </w:abstractNum>
  <w:abstractNum w:abstractNumId="93">
    <w:nsid w:val="5462695D"/>
    <w:multiLevelType w:val="hybridMultilevel"/>
    <w:tmpl w:val="E8EE8BD8"/>
    <w:lvl w:ilvl="0" w:tplc="42F631C6">
      <w:start w:val="1"/>
      <w:numFmt w:val="decimal"/>
      <w:lvlText w:val="%1."/>
      <w:lvlJc w:val="left"/>
      <w:pPr>
        <w:ind w:left="721" w:hanging="245"/>
      </w:pPr>
      <w:rPr>
        <w:rFonts w:ascii="Times New Roman" w:eastAsia="Times New Roman" w:hAnsi="Times New Roman" w:cs="Times New Roman" w:hint="default"/>
        <w:w w:val="100"/>
        <w:sz w:val="24"/>
        <w:szCs w:val="24"/>
        <w:lang w:val="ru-RU" w:eastAsia="en-US" w:bidi="ar-SA"/>
      </w:rPr>
    </w:lvl>
    <w:lvl w:ilvl="1" w:tplc="F4BA0412">
      <w:numFmt w:val="bullet"/>
      <w:lvlText w:val="•"/>
      <w:lvlJc w:val="left"/>
      <w:pPr>
        <w:ind w:left="1740" w:hanging="245"/>
      </w:pPr>
      <w:rPr>
        <w:rFonts w:hint="default"/>
        <w:lang w:val="ru-RU" w:eastAsia="en-US" w:bidi="ar-SA"/>
      </w:rPr>
    </w:lvl>
    <w:lvl w:ilvl="2" w:tplc="632886C2">
      <w:numFmt w:val="bullet"/>
      <w:lvlText w:val="•"/>
      <w:lvlJc w:val="left"/>
      <w:pPr>
        <w:ind w:left="2761" w:hanging="245"/>
      </w:pPr>
      <w:rPr>
        <w:rFonts w:hint="default"/>
        <w:lang w:val="ru-RU" w:eastAsia="en-US" w:bidi="ar-SA"/>
      </w:rPr>
    </w:lvl>
    <w:lvl w:ilvl="3" w:tplc="234A4250">
      <w:numFmt w:val="bullet"/>
      <w:lvlText w:val="•"/>
      <w:lvlJc w:val="left"/>
      <w:pPr>
        <w:ind w:left="3782" w:hanging="245"/>
      </w:pPr>
      <w:rPr>
        <w:rFonts w:hint="default"/>
        <w:lang w:val="ru-RU" w:eastAsia="en-US" w:bidi="ar-SA"/>
      </w:rPr>
    </w:lvl>
    <w:lvl w:ilvl="4" w:tplc="8A5463B6">
      <w:numFmt w:val="bullet"/>
      <w:lvlText w:val="•"/>
      <w:lvlJc w:val="left"/>
      <w:pPr>
        <w:ind w:left="4803" w:hanging="245"/>
      </w:pPr>
      <w:rPr>
        <w:rFonts w:hint="default"/>
        <w:lang w:val="ru-RU" w:eastAsia="en-US" w:bidi="ar-SA"/>
      </w:rPr>
    </w:lvl>
    <w:lvl w:ilvl="5" w:tplc="C8561FBA">
      <w:numFmt w:val="bullet"/>
      <w:lvlText w:val="•"/>
      <w:lvlJc w:val="left"/>
      <w:pPr>
        <w:ind w:left="5824" w:hanging="245"/>
      </w:pPr>
      <w:rPr>
        <w:rFonts w:hint="default"/>
        <w:lang w:val="ru-RU" w:eastAsia="en-US" w:bidi="ar-SA"/>
      </w:rPr>
    </w:lvl>
    <w:lvl w:ilvl="6" w:tplc="63D8E0E0">
      <w:numFmt w:val="bullet"/>
      <w:lvlText w:val="•"/>
      <w:lvlJc w:val="left"/>
      <w:pPr>
        <w:ind w:left="6845" w:hanging="245"/>
      </w:pPr>
      <w:rPr>
        <w:rFonts w:hint="default"/>
        <w:lang w:val="ru-RU" w:eastAsia="en-US" w:bidi="ar-SA"/>
      </w:rPr>
    </w:lvl>
    <w:lvl w:ilvl="7" w:tplc="A5B6B0BE">
      <w:numFmt w:val="bullet"/>
      <w:lvlText w:val="•"/>
      <w:lvlJc w:val="left"/>
      <w:pPr>
        <w:ind w:left="7866" w:hanging="245"/>
      </w:pPr>
      <w:rPr>
        <w:rFonts w:hint="default"/>
        <w:lang w:val="ru-RU" w:eastAsia="en-US" w:bidi="ar-SA"/>
      </w:rPr>
    </w:lvl>
    <w:lvl w:ilvl="8" w:tplc="05A85CB4">
      <w:numFmt w:val="bullet"/>
      <w:lvlText w:val="•"/>
      <w:lvlJc w:val="left"/>
      <w:pPr>
        <w:ind w:left="8887" w:hanging="245"/>
      </w:pPr>
      <w:rPr>
        <w:rFonts w:hint="default"/>
        <w:lang w:val="ru-RU" w:eastAsia="en-US" w:bidi="ar-SA"/>
      </w:rPr>
    </w:lvl>
  </w:abstractNum>
  <w:abstractNum w:abstractNumId="94">
    <w:nsid w:val="54AB68DA"/>
    <w:multiLevelType w:val="hybridMultilevel"/>
    <w:tmpl w:val="B3BA8CA8"/>
    <w:lvl w:ilvl="0" w:tplc="6CF8CF32">
      <w:start w:val="1"/>
      <w:numFmt w:val="decimal"/>
      <w:lvlText w:val="%1"/>
      <w:lvlJc w:val="left"/>
      <w:pPr>
        <w:ind w:left="861" w:hanging="384"/>
      </w:pPr>
      <w:rPr>
        <w:rFonts w:hint="default"/>
        <w:lang w:val="ru-RU" w:eastAsia="en-US" w:bidi="ar-SA"/>
      </w:rPr>
    </w:lvl>
    <w:lvl w:ilvl="1" w:tplc="417C9142">
      <w:numFmt w:val="none"/>
      <w:lvlText w:val=""/>
      <w:lvlJc w:val="left"/>
      <w:pPr>
        <w:tabs>
          <w:tab w:val="num" w:pos="360"/>
        </w:tabs>
      </w:pPr>
    </w:lvl>
    <w:lvl w:ilvl="2" w:tplc="0216439E">
      <w:start w:val="1"/>
      <w:numFmt w:val="decimal"/>
      <w:lvlText w:val="%3)"/>
      <w:lvlJc w:val="left"/>
      <w:pPr>
        <w:ind w:left="991" w:hanging="265"/>
        <w:jc w:val="right"/>
      </w:pPr>
      <w:rPr>
        <w:rFonts w:ascii="Times New Roman" w:eastAsia="Times New Roman" w:hAnsi="Times New Roman" w:cs="Times New Roman" w:hint="default"/>
        <w:w w:val="99"/>
        <w:sz w:val="24"/>
        <w:szCs w:val="24"/>
        <w:lang w:val="ru-RU" w:eastAsia="en-US" w:bidi="ar-SA"/>
      </w:rPr>
    </w:lvl>
    <w:lvl w:ilvl="3" w:tplc="6A84D836">
      <w:numFmt w:val="bullet"/>
      <w:lvlText w:val="•"/>
      <w:lvlJc w:val="left"/>
      <w:pPr>
        <w:ind w:left="3206" w:hanging="265"/>
      </w:pPr>
      <w:rPr>
        <w:rFonts w:hint="default"/>
        <w:lang w:val="ru-RU" w:eastAsia="en-US" w:bidi="ar-SA"/>
      </w:rPr>
    </w:lvl>
    <w:lvl w:ilvl="4" w:tplc="18C22146">
      <w:numFmt w:val="bullet"/>
      <w:lvlText w:val="•"/>
      <w:lvlJc w:val="left"/>
      <w:pPr>
        <w:ind w:left="4309" w:hanging="265"/>
      </w:pPr>
      <w:rPr>
        <w:rFonts w:hint="default"/>
        <w:lang w:val="ru-RU" w:eastAsia="en-US" w:bidi="ar-SA"/>
      </w:rPr>
    </w:lvl>
    <w:lvl w:ilvl="5" w:tplc="D3E0BD48">
      <w:numFmt w:val="bullet"/>
      <w:lvlText w:val="•"/>
      <w:lvlJc w:val="left"/>
      <w:pPr>
        <w:ind w:left="5412" w:hanging="265"/>
      </w:pPr>
      <w:rPr>
        <w:rFonts w:hint="default"/>
        <w:lang w:val="ru-RU" w:eastAsia="en-US" w:bidi="ar-SA"/>
      </w:rPr>
    </w:lvl>
    <w:lvl w:ilvl="6" w:tplc="211A6942">
      <w:numFmt w:val="bullet"/>
      <w:lvlText w:val="•"/>
      <w:lvlJc w:val="left"/>
      <w:pPr>
        <w:ind w:left="6516" w:hanging="265"/>
      </w:pPr>
      <w:rPr>
        <w:rFonts w:hint="default"/>
        <w:lang w:val="ru-RU" w:eastAsia="en-US" w:bidi="ar-SA"/>
      </w:rPr>
    </w:lvl>
    <w:lvl w:ilvl="7" w:tplc="846EE30E">
      <w:numFmt w:val="bullet"/>
      <w:lvlText w:val="•"/>
      <w:lvlJc w:val="left"/>
      <w:pPr>
        <w:ind w:left="7619" w:hanging="265"/>
      </w:pPr>
      <w:rPr>
        <w:rFonts w:hint="default"/>
        <w:lang w:val="ru-RU" w:eastAsia="en-US" w:bidi="ar-SA"/>
      </w:rPr>
    </w:lvl>
    <w:lvl w:ilvl="8" w:tplc="22A8DEAC">
      <w:numFmt w:val="bullet"/>
      <w:lvlText w:val="•"/>
      <w:lvlJc w:val="left"/>
      <w:pPr>
        <w:ind w:left="8722" w:hanging="265"/>
      </w:pPr>
      <w:rPr>
        <w:rFonts w:hint="default"/>
        <w:lang w:val="ru-RU" w:eastAsia="en-US" w:bidi="ar-SA"/>
      </w:rPr>
    </w:lvl>
  </w:abstractNum>
  <w:abstractNum w:abstractNumId="95">
    <w:nsid w:val="56BF32D6"/>
    <w:multiLevelType w:val="hybridMultilevel"/>
    <w:tmpl w:val="FFC2429A"/>
    <w:lvl w:ilvl="0" w:tplc="581A641C">
      <w:numFmt w:val="bullet"/>
      <w:lvlText w:val="-"/>
      <w:lvlJc w:val="left"/>
      <w:pPr>
        <w:ind w:left="1116" w:hanging="136"/>
      </w:pPr>
      <w:rPr>
        <w:rFonts w:ascii="Times New Roman" w:eastAsia="Times New Roman" w:hAnsi="Times New Roman" w:cs="Times New Roman" w:hint="default"/>
        <w:w w:val="99"/>
        <w:sz w:val="24"/>
        <w:szCs w:val="24"/>
        <w:lang w:val="ru-RU" w:eastAsia="en-US" w:bidi="ar-SA"/>
      </w:rPr>
    </w:lvl>
    <w:lvl w:ilvl="1" w:tplc="DC88E71C">
      <w:numFmt w:val="bullet"/>
      <w:lvlText w:val="–"/>
      <w:lvlJc w:val="left"/>
      <w:pPr>
        <w:ind w:left="1548" w:hanging="284"/>
      </w:pPr>
      <w:rPr>
        <w:rFonts w:ascii="Times New Roman" w:eastAsia="Times New Roman" w:hAnsi="Times New Roman" w:cs="Times New Roman" w:hint="default"/>
        <w:w w:val="96"/>
        <w:sz w:val="28"/>
        <w:szCs w:val="28"/>
        <w:lang w:val="ru-RU" w:eastAsia="en-US" w:bidi="ar-SA"/>
      </w:rPr>
    </w:lvl>
    <w:lvl w:ilvl="2" w:tplc="D890B774">
      <w:numFmt w:val="bullet"/>
      <w:lvlText w:val="•"/>
      <w:lvlJc w:val="left"/>
      <w:pPr>
        <w:ind w:left="2532" w:hanging="284"/>
      </w:pPr>
      <w:rPr>
        <w:rFonts w:hint="default"/>
        <w:lang w:val="ru-RU" w:eastAsia="en-US" w:bidi="ar-SA"/>
      </w:rPr>
    </w:lvl>
    <w:lvl w:ilvl="3" w:tplc="74FC7FBA">
      <w:numFmt w:val="bullet"/>
      <w:lvlText w:val="•"/>
      <w:lvlJc w:val="left"/>
      <w:pPr>
        <w:ind w:left="3524" w:hanging="284"/>
      </w:pPr>
      <w:rPr>
        <w:rFonts w:hint="default"/>
        <w:lang w:val="ru-RU" w:eastAsia="en-US" w:bidi="ar-SA"/>
      </w:rPr>
    </w:lvl>
    <w:lvl w:ilvl="4" w:tplc="83C80B08">
      <w:numFmt w:val="bullet"/>
      <w:lvlText w:val="•"/>
      <w:lvlJc w:val="left"/>
      <w:pPr>
        <w:ind w:left="4516" w:hanging="284"/>
      </w:pPr>
      <w:rPr>
        <w:rFonts w:hint="default"/>
        <w:lang w:val="ru-RU" w:eastAsia="en-US" w:bidi="ar-SA"/>
      </w:rPr>
    </w:lvl>
    <w:lvl w:ilvl="5" w:tplc="94ECAA74">
      <w:numFmt w:val="bullet"/>
      <w:lvlText w:val="•"/>
      <w:lvlJc w:val="left"/>
      <w:pPr>
        <w:ind w:left="5508" w:hanging="284"/>
      </w:pPr>
      <w:rPr>
        <w:rFonts w:hint="default"/>
        <w:lang w:val="ru-RU" w:eastAsia="en-US" w:bidi="ar-SA"/>
      </w:rPr>
    </w:lvl>
    <w:lvl w:ilvl="6" w:tplc="A782B0A6">
      <w:numFmt w:val="bullet"/>
      <w:lvlText w:val="•"/>
      <w:lvlJc w:val="left"/>
      <w:pPr>
        <w:ind w:left="6500" w:hanging="284"/>
      </w:pPr>
      <w:rPr>
        <w:rFonts w:hint="default"/>
        <w:lang w:val="ru-RU" w:eastAsia="en-US" w:bidi="ar-SA"/>
      </w:rPr>
    </w:lvl>
    <w:lvl w:ilvl="7" w:tplc="6FAEE55A">
      <w:numFmt w:val="bullet"/>
      <w:lvlText w:val="•"/>
      <w:lvlJc w:val="left"/>
      <w:pPr>
        <w:ind w:left="7492" w:hanging="284"/>
      </w:pPr>
      <w:rPr>
        <w:rFonts w:hint="default"/>
        <w:lang w:val="ru-RU" w:eastAsia="en-US" w:bidi="ar-SA"/>
      </w:rPr>
    </w:lvl>
    <w:lvl w:ilvl="8" w:tplc="64E62846">
      <w:numFmt w:val="bullet"/>
      <w:lvlText w:val="•"/>
      <w:lvlJc w:val="left"/>
      <w:pPr>
        <w:ind w:left="8484" w:hanging="284"/>
      </w:pPr>
      <w:rPr>
        <w:rFonts w:hint="default"/>
        <w:lang w:val="ru-RU" w:eastAsia="en-US" w:bidi="ar-SA"/>
      </w:rPr>
    </w:lvl>
  </w:abstractNum>
  <w:abstractNum w:abstractNumId="96">
    <w:nsid w:val="57594418"/>
    <w:multiLevelType w:val="hybridMultilevel"/>
    <w:tmpl w:val="3872B55E"/>
    <w:lvl w:ilvl="0" w:tplc="4A52BF12">
      <w:numFmt w:val="bullet"/>
      <w:lvlText w:val="-"/>
      <w:lvlJc w:val="left"/>
      <w:pPr>
        <w:ind w:left="731" w:hanging="149"/>
      </w:pPr>
      <w:rPr>
        <w:rFonts w:ascii="Times New Roman" w:eastAsia="Times New Roman" w:hAnsi="Times New Roman" w:cs="Times New Roman" w:hint="default"/>
        <w:w w:val="99"/>
        <w:sz w:val="24"/>
        <w:szCs w:val="24"/>
        <w:lang w:val="ru-RU" w:eastAsia="en-US" w:bidi="ar-SA"/>
      </w:rPr>
    </w:lvl>
    <w:lvl w:ilvl="1" w:tplc="B7E8B710">
      <w:numFmt w:val="bullet"/>
      <w:lvlText w:val="•"/>
      <w:lvlJc w:val="left"/>
      <w:pPr>
        <w:ind w:left="1758" w:hanging="149"/>
      </w:pPr>
      <w:rPr>
        <w:rFonts w:hint="default"/>
        <w:lang w:val="ru-RU" w:eastAsia="en-US" w:bidi="ar-SA"/>
      </w:rPr>
    </w:lvl>
    <w:lvl w:ilvl="2" w:tplc="66DEC206">
      <w:numFmt w:val="bullet"/>
      <w:lvlText w:val="•"/>
      <w:lvlJc w:val="left"/>
      <w:pPr>
        <w:ind w:left="2777" w:hanging="149"/>
      </w:pPr>
      <w:rPr>
        <w:rFonts w:hint="default"/>
        <w:lang w:val="ru-RU" w:eastAsia="en-US" w:bidi="ar-SA"/>
      </w:rPr>
    </w:lvl>
    <w:lvl w:ilvl="3" w:tplc="E2186FE4">
      <w:numFmt w:val="bullet"/>
      <w:lvlText w:val="•"/>
      <w:lvlJc w:val="left"/>
      <w:pPr>
        <w:ind w:left="3796" w:hanging="149"/>
      </w:pPr>
      <w:rPr>
        <w:rFonts w:hint="default"/>
        <w:lang w:val="ru-RU" w:eastAsia="en-US" w:bidi="ar-SA"/>
      </w:rPr>
    </w:lvl>
    <w:lvl w:ilvl="4" w:tplc="EEACE08A">
      <w:numFmt w:val="bullet"/>
      <w:lvlText w:val="•"/>
      <w:lvlJc w:val="left"/>
      <w:pPr>
        <w:ind w:left="4815" w:hanging="149"/>
      </w:pPr>
      <w:rPr>
        <w:rFonts w:hint="default"/>
        <w:lang w:val="ru-RU" w:eastAsia="en-US" w:bidi="ar-SA"/>
      </w:rPr>
    </w:lvl>
    <w:lvl w:ilvl="5" w:tplc="AE242D14">
      <w:numFmt w:val="bullet"/>
      <w:lvlText w:val="•"/>
      <w:lvlJc w:val="left"/>
      <w:pPr>
        <w:ind w:left="5834" w:hanging="149"/>
      </w:pPr>
      <w:rPr>
        <w:rFonts w:hint="default"/>
        <w:lang w:val="ru-RU" w:eastAsia="en-US" w:bidi="ar-SA"/>
      </w:rPr>
    </w:lvl>
    <w:lvl w:ilvl="6" w:tplc="B12430E2">
      <w:numFmt w:val="bullet"/>
      <w:lvlText w:val="•"/>
      <w:lvlJc w:val="left"/>
      <w:pPr>
        <w:ind w:left="6853" w:hanging="149"/>
      </w:pPr>
      <w:rPr>
        <w:rFonts w:hint="default"/>
        <w:lang w:val="ru-RU" w:eastAsia="en-US" w:bidi="ar-SA"/>
      </w:rPr>
    </w:lvl>
    <w:lvl w:ilvl="7" w:tplc="93547970">
      <w:numFmt w:val="bullet"/>
      <w:lvlText w:val="•"/>
      <w:lvlJc w:val="left"/>
      <w:pPr>
        <w:ind w:left="7872" w:hanging="149"/>
      </w:pPr>
      <w:rPr>
        <w:rFonts w:hint="default"/>
        <w:lang w:val="ru-RU" w:eastAsia="en-US" w:bidi="ar-SA"/>
      </w:rPr>
    </w:lvl>
    <w:lvl w:ilvl="8" w:tplc="3816F56C">
      <w:numFmt w:val="bullet"/>
      <w:lvlText w:val="•"/>
      <w:lvlJc w:val="left"/>
      <w:pPr>
        <w:ind w:left="8891" w:hanging="149"/>
      </w:pPr>
      <w:rPr>
        <w:rFonts w:hint="default"/>
        <w:lang w:val="ru-RU" w:eastAsia="en-US" w:bidi="ar-SA"/>
      </w:rPr>
    </w:lvl>
  </w:abstractNum>
  <w:abstractNum w:abstractNumId="97">
    <w:nsid w:val="59722EBB"/>
    <w:multiLevelType w:val="multilevel"/>
    <w:tmpl w:val="CF5ED17C"/>
    <w:lvl w:ilvl="0">
      <w:start w:val="2"/>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8">
    <w:nsid w:val="59D61F0B"/>
    <w:multiLevelType w:val="hybridMultilevel"/>
    <w:tmpl w:val="BCF82A0A"/>
    <w:lvl w:ilvl="0" w:tplc="4E1AC4F6">
      <w:start w:val="3"/>
      <w:numFmt w:val="decimal"/>
      <w:lvlText w:val="%1"/>
      <w:lvlJc w:val="left"/>
      <w:pPr>
        <w:ind w:left="1370" w:hanging="183"/>
      </w:pPr>
      <w:rPr>
        <w:rFonts w:ascii="Times New Roman" w:eastAsia="Times New Roman" w:hAnsi="Times New Roman" w:cs="Times New Roman" w:hint="default"/>
        <w:b/>
        <w:bCs/>
        <w:w w:val="100"/>
        <w:sz w:val="24"/>
        <w:szCs w:val="24"/>
        <w:lang w:val="ru-RU" w:eastAsia="en-US" w:bidi="ar-SA"/>
      </w:rPr>
    </w:lvl>
    <w:lvl w:ilvl="1" w:tplc="A6105F82">
      <w:numFmt w:val="bullet"/>
      <w:lvlText w:val="•"/>
      <w:lvlJc w:val="left"/>
      <w:pPr>
        <w:ind w:left="2334" w:hanging="183"/>
      </w:pPr>
      <w:rPr>
        <w:rFonts w:hint="default"/>
        <w:lang w:val="ru-RU" w:eastAsia="en-US" w:bidi="ar-SA"/>
      </w:rPr>
    </w:lvl>
    <w:lvl w:ilvl="2" w:tplc="6D3045C0">
      <w:numFmt w:val="bullet"/>
      <w:lvlText w:val="•"/>
      <w:lvlJc w:val="left"/>
      <w:pPr>
        <w:ind w:left="3289" w:hanging="183"/>
      </w:pPr>
      <w:rPr>
        <w:rFonts w:hint="default"/>
        <w:lang w:val="ru-RU" w:eastAsia="en-US" w:bidi="ar-SA"/>
      </w:rPr>
    </w:lvl>
    <w:lvl w:ilvl="3" w:tplc="64128DD2">
      <w:numFmt w:val="bullet"/>
      <w:lvlText w:val="•"/>
      <w:lvlJc w:val="left"/>
      <w:pPr>
        <w:ind w:left="4244" w:hanging="183"/>
      </w:pPr>
      <w:rPr>
        <w:rFonts w:hint="default"/>
        <w:lang w:val="ru-RU" w:eastAsia="en-US" w:bidi="ar-SA"/>
      </w:rPr>
    </w:lvl>
    <w:lvl w:ilvl="4" w:tplc="52C84F6C">
      <w:numFmt w:val="bullet"/>
      <w:lvlText w:val="•"/>
      <w:lvlJc w:val="left"/>
      <w:pPr>
        <w:ind w:left="5199" w:hanging="183"/>
      </w:pPr>
      <w:rPr>
        <w:rFonts w:hint="default"/>
        <w:lang w:val="ru-RU" w:eastAsia="en-US" w:bidi="ar-SA"/>
      </w:rPr>
    </w:lvl>
    <w:lvl w:ilvl="5" w:tplc="3F341F40">
      <w:numFmt w:val="bullet"/>
      <w:lvlText w:val="•"/>
      <w:lvlJc w:val="left"/>
      <w:pPr>
        <w:ind w:left="6154" w:hanging="183"/>
      </w:pPr>
      <w:rPr>
        <w:rFonts w:hint="default"/>
        <w:lang w:val="ru-RU" w:eastAsia="en-US" w:bidi="ar-SA"/>
      </w:rPr>
    </w:lvl>
    <w:lvl w:ilvl="6" w:tplc="3CB20A1E">
      <w:numFmt w:val="bullet"/>
      <w:lvlText w:val="•"/>
      <w:lvlJc w:val="left"/>
      <w:pPr>
        <w:ind w:left="7109" w:hanging="183"/>
      </w:pPr>
      <w:rPr>
        <w:rFonts w:hint="default"/>
        <w:lang w:val="ru-RU" w:eastAsia="en-US" w:bidi="ar-SA"/>
      </w:rPr>
    </w:lvl>
    <w:lvl w:ilvl="7" w:tplc="8B6C4D76">
      <w:numFmt w:val="bullet"/>
      <w:lvlText w:val="•"/>
      <w:lvlJc w:val="left"/>
      <w:pPr>
        <w:ind w:left="8064" w:hanging="183"/>
      </w:pPr>
      <w:rPr>
        <w:rFonts w:hint="default"/>
        <w:lang w:val="ru-RU" w:eastAsia="en-US" w:bidi="ar-SA"/>
      </w:rPr>
    </w:lvl>
    <w:lvl w:ilvl="8" w:tplc="0010CA28">
      <w:numFmt w:val="bullet"/>
      <w:lvlText w:val="•"/>
      <w:lvlJc w:val="left"/>
      <w:pPr>
        <w:ind w:left="9019" w:hanging="183"/>
      </w:pPr>
      <w:rPr>
        <w:rFonts w:hint="default"/>
        <w:lang w:val="ru-RU" w:eastAsia="en-US" w:bidi="ar-SA"/>
      </w:rPr>
    </w:lvl>
  </w:abstractNum>
  <w:abstractNum w:abstractNumId="99">
    <w:nsid w:val="5A5D7132"/>
    <w:multiLevelType w:val="hybridMultilevel"/>
    <w:tmpl w:val="ABF8C032"/>
    <w:lvl w:ilvl="0" w:tplc="F6FE2244">
      <w:start w:val="1"/>
      <w:numFmt w:val="decimal"/>
      <w:lvlText w:val="%1)"/>
      <w:lvlJc w:val="left"/>
      <w:pPr>
        <w:ind w:left="991" w:hanging="265"/>
      </w:pPr>
      <w:rPr>
        <w:rFonts w:hint="default"/>
        <w:i/>
        <w:iCs/>
        <w:w w:val="99"/>
        <w:lang w:val="ru-RU" w:eastAsia="en-US" w:bidi="ar-SA"/>
      </w:rPr>
    </w:lvl>
    <w:lvl w:ilvl="1" w:tplc="ED02E32E">
      <w:numFmt w:val="bullet"/>
      <w:lvlText w:val=""/>
      <w:lvlJc w:val="left"/>
      <w:pPr>
        <w:ind w:left="1188" w:hanging="207"/>
      </w:pPr>
      <w:rPr>
        <w:rFonts w:ascii="Symbol" w:eastAsia="Symbol" w:hAnsi="Symbol" w:cs="Symbol" w:hint="default"/>
        <w:w w:val="100"/>
        <w:sz w:val="24"/>
        <w:szCs w:val="24"/>
        <w:lang w:val="ru-RU" w:eastAsia="en-US" w:bidi="ar-SA"/>
      </w:rPr>
    </w:lvl>
    <w:lvl w:ilvl="2" w:tplc="1DE8D598">
      <w:numFmt w:val="bullet"/>
      <w:lvlText w:val="•"/>
      <w:lvlJc w:val="left"/>
      <w:pPr>
        <w:ind w:left="2263" w:hanging="207"/>
      </w:pPr>
      <w:rPr>
        <w:rFonts w:hint="default"/>
        <w:lang w:val="ru-RU" w:eastAsia="en-US" w:bidi="ar-SA"/>
      </w:rPr>
    </w:lvl>
    <w:lvl w:ilvl="3" w:tplc="BB94BBAC">
      <w:numFmt w:val="bullet"/>
      <w:lvlText w:val="•"/>
      <w:lvlJc w:val="left"/>
      <w:pPr>
        <w:ind w:left="3346" w:hanging="207"/>
      </w:pPr>
      <w:rPr>
        <w:rFonts w:hint="default"/>
        <w:lang w:val="ru-RU" w:eastAsia="en-US" w:bidi="ar-SA"/>
      </w:rPr>
    </w:lvl>
    <w:lvl w:ilvl="4" w:tplc="45B45BFC">
      <w:numFmt w:val="bullet"/>
      <w:lvlText w:val="•"/>
      <w:lvlJc w:val="left"/>
      <w:pPr>
        <w:ind w:left="4429" w:hanging="207"/>
      </w:pPr>
      <w:rPr>
        <w:rFonts w:hint="default"/>
        <w:lang w:val="ru-RU" w:eastAsia="en-US" w:bidi="ar-SA"/>
      </w:rPr>
    </w:lvl>
    <w:lvl w:ilvl="5" w:tplc="69905B36">
      <w:numFmt w:val="bullet"/>
      <w:lvlText w:val="•"/>
      <w:lvlJc w:val="left"/>
      <w:pPr>
        <w:ind w:left="5512" w:hanging="207"/>
      </w:pPr>
      <w:rPr>
        <w:rFonts w:hint="default"/>
        <w:lang w:val="ru-RU" w:eastAsia="en-US" w:bidi="ar-SA"/>
      </w:rPr>
    </w:lvl>
    <w:lvl w:ilvl="6" w:tplc="8A0EAF4A">
      <w:numFmt w:val="bullet"/>
      <w:lvlText w:val="•"/>
      <w:lvlJc w:val="left"/>
      <w:pPr>
        <w:ind w:left="6596" w:hanging="207"/>
      </w:pPr>
      <w:rPr>
        <w:rFonts w:hint="default"/>
        <w:lang w:val="ru-RU" w:eastAsia="en-US" w:bidi="ar-SA"/>
      </w:rPr>
    </w:lvl>
    <w:lvl w:ilvl="7" w:tplc="4A9EEDF2">
      <w:numFmt w:val="bullet"/>
      <w:lvlText w:val="•"/>
      <w:lvlJc w:val="left"/>
      <w:pPr>
        <w:ind w:left="7679" w:hanging="207"/>
      </w:pPr>
      <w:rPr>
        <w:rFonts w:hint="default"/>
        <w:lang w:val="ru-RU" w:eastAsia="en-US" w:bidi="ar-SA"/>
      </w:rPr>
    </w:lvl>
    <w:lvl w:ilvl="8" w:tplc="03A07566">
      <w:numFmt w:val="bullet"/>
      <w:lvlText w:val="•"/>
      <w:lvlJc w:val="left"/>
      <w:pPr>
        <w:ind w:left="8762" w:hanging="207"/>
      </w:pPr>
      <w:rPr>
        <w:rFonts w:hint="default"/>
        <w:lang w:val="ru-RU" w:eastAsia="en-US" w:bidi="ar-SA"/>
      </w:rPr>
    </w:lvl>
  </w:abstractNum>
  <w:abstractNum w:abstractNumId="100">
    <w:nsid w:val="5B661684"/>
    <w:multiLevelType w:val="hybridMultilevel"/>
    <w:tmpl w:val="D23495DC"/>
    <w:lvl w:ilvl="0" w:tplc="97287B30">
      <w:start w:val="1"/>
      <w:numFmt w:val="decimal"/>
      <w:lvlText w:val="%1."/>
      <w:lvlJc w:val="left"/>
      <w:pPr>
        <w:ind w:left="1092" w:hanging="366"/>
      </w:pPr>
      <w:rPr>
        <w:rFonts w:ascii="Times New Roman" w:eastAsia="Times New Roman" w:hAnsi="Times New Roman" w:cs="Times New Roman" w:hint="default"/>
        <w:w w:val="100"/>
        <w:sz w:val="24"/>
        <w:szCs w:val="24"/>
        <w:lang w:val="ru-RU" w:eastAsia="en-US" w:bidi="ar-SA"/>
      </w:rPr>
    </w:lvl>
    <w:lvl w:ilvl="1" w:tplc="561A956A">
      <w:numFmt w:val="bullet"/>
      <w:lvlText w:val="•"/>
      <w:lvlJc w:val="left"/>
      <w:pPr>
        <w:ind w:left="2082" w:hanging="366"/>
      </w:pPr>
      <w:rPr>
        <w:rFonts w:hint="default"/>
        <w:lang w:val="ru-RU" w:eastAsia="en-US" w:bidi="ar-SA"/>
      </w:rPr>
    </w:lvl>
    <w:lvl w:ilvl="2" w:tplc="8B8E2A20">
      <w:numFmt w:val="bullet"/>
      <w:lvlText w:val="•"/>
      <w:lvlJc w:val="left"/>
      <w:pPr>
        <w:ind w:left="3065" w:hanging="366"/>
      </w:pPr>
      <w:rPr>
        <w:rFonts w:hint="default"/>
        <w:lang w:val="ru-RU" w:eastAsia="en-US" w:bidi="ar-SA"/>
      </w:rPr>
    </w:lvl>
    <w:lvl w:ilvl="3" w:tplc="86EA2230">
      <w:numFmt w:val="bullet"/>
      <w:lvlText w:val="•"/>
      <w:lvlJc w:val="left"/>
      <w:pPr>
        <w:ind w:left="4048" w:hanging="366"/>
      </w:pPr>
      <w:rPr>
        <w:rFonts w:hint="default"/>
        <w:lang w:val="ru-RU" w:eastAsia="en-US" w:bidi="ar-SA"/>
      </w:rPr>
    </w:lvl>
    <w:lvl w:ilvl="4" w:tplc="11401D02">
      <w:numFmt w:val="bullet"/>
      <w:lvlText w:val="•"/>
      <w:lvlJc w:val="left"/>
      <w:pPr>
        <w:ind w:left="5031" w:hanging="366"/>
      </w:pPr>
      <w:rPr>
        <w:rFonts w:hint="default"/>
        <w:lang w:val="ru-RU" w:eastAsia="en-US" w:bidi="ar-SA"/>
      </w:rPr>
    </w:lvl>
    <w:lvl w:ilvl="5" w:tplc="1F3CC660">
      <w:numFmt w:val="bullet"/>
      <w:lvlText w:val="•"/>
      <w:lvlJc w:val="left"/>
      <w:pPr>
        <w:ind w:left="6014" w:hanging="366"/>
      </w:pPr>
      <w:rPr>
        <w:rFonts w:hint="default"/>
        <w:lang w:val="ru-RU" w:eastAsia="en-US" w:bidi="ar-SA"/>
      </w:rPr>
    </w:lvl>
    <w:lvl w:ilvl="6" w:tplc="D00C08E2">
      <w:numFmt w:val="bullet"/>
      <w:lvlText w:val="•"/>
      <w:lvlJc w:val="left"/>
      <w:pPr>
        <w:ind w:left="6997" w:hanging="366"/>
      </w:pPr>
      <w:rPr>
        <w:rFonts w:hint="default"/>
        <w:lang w:val="ru-RU" w:eastAsia="en-US" w:bidi="ar-SA"/>
      </w:rPr>
    </w:lvl>
    <w:lvl w:ilvl="7" w:tplc="4634C9FC">
      <w:numFmt w:val="bullet"/>
      <w:lvlText w:val="•"/>
      <w:lvlJc w:val="left"/>
      <w:pPr>
        <w:ind w:left="7980" w:hanging="366"/>
      </w:pPr>
      <w:rPr>
        <w:rFonts w:hint="default"/>
        <w:lang w:val="ru-RU" w:eastAsia="en-US" w:bidi="ar-SA"/>
      </w:rPr>
    </w:lvl>
    <w:lvl w:ilvl="8" w:tplc="46A0E732">
      <w:numFmt w:val="bullet"/>
      <w:lvlText w:val="•"/>
      <w:lvlJc w:val="left"/>
      <w:pPr>
        <w:ind w:left="8963" w:hanging="366"/>
      </w:pPr>
      <w:rPr>
        <w:rFonts w:hint="default"/>
        <w:lang w:val="ru-RU" w:eastAsia="en-US" w:bidi="ar-SA"/>
      </w:rPr>
    </w:lvl>
  </w:abstractNum>
  <w:abstractNum w:abstractNumId="101">
    <w:nsid w:val="5B7D18EF"/>
    <w:multiLevelType w:val="hybridMultilevel"/>
    <w:tmpl w:val="A0B60942"/>
    <w:lvl w:ilvl="0" w:tplc="68C49156">
      <w:numFmt w:val="bullet"/>
      <w:lvlText w:val=""/>
      <w:lvlJc w:val="left"/>
      <w:pPr>
        <w:ind w:left="1452" w:hanging="365"/>
      </w:pPr>
      <w:rPr>
        <w:rFonts w:ascii="Symbol" w:eastAsia="Symbol" w:hAnsi="Symbol" w:cs="Symbol" w:hint="default"/>
        <w:w w:val="100"/>
        <w:sz w:val="24"/>
        <w:szCs w:val="24"/>
        <w:lang w:val="ru-RU" w:eastAsia="en-US" w:bidi="ar-SA"/>
      </w:rPr>
    </w:lvl>
    <w:lvl w:ilvl="1" w:tplc="06428528">
      <w:numFmt w:val="bullet"/>
      <w:lvlText w:val="•"/>
      <w:lvlJc w:val="left"/>
      <w:pPr>
        <w:ind w:left="2406" w:hanging="365"/>
      </w:pPr>
      <w:rPr>
        <w:rFonts w:hint="default"/>
        <w:lang w:val="ru-RU" w:eastAsia="en-US" w:bidi="ar-SA"/>
      </w:rPr>
    </w:lvl>
    <w:lvl w:ilvl="2" w:tplc="E53A6EF0">
      <w:numFmt w:val="bullet"/>
      <w:lvlText w:val="•"/>
      <w:lvlJc w:val="left"/>
      <w:pPr>
        <w:ind w:left="3353" w:hanging="365"/>
      </w:pPr>
      <w:rPr>
        <w:rFonts w:hint="default"/>
        <w:lang w:val="ru-RU" w:eastAsia="en-US" w:bidi="ar-SA"/>
      </w:rPr>
    </w:lvl>
    <w:lvl w:ilvl="3" w:tplc="511AB2FC">
      <w:numFmt w:val="bullet"/>
      <w:lvlText w:val="•"/>
      <w:lvlJc w:val="left"/>
      <w:pPr>
        <w:ind w:left="4300" w:hanging="365"/>
      </w:pPr>
      <w:rPr>
        <w:rFonts w:hint="default"/>
        <w:lang w:val="ru-RU" w:eastAsia="en-US" w:bidi="ar-SA"/>
      </w:rPr>
    </w:lvl>
    <w:lvl w:ilvl="4" w:tplc="10B659DC">
      <w:numFmt w:val="bullet"/>
      <w:lvlText w:val="•"/>
      <w:lvlJc w:val="left"/>
      <w:pPr>
        <w:ind w:left="5247" w:hanging="365"/>
      </w:pPr>
      <w:rPr>
        <w:rFonts w:hint="default"/>
        <w:lang w:val="ru-RU" w:eastAsia="en-US" w:bidi="ar-SA"/>
      </w:rPr>
    </w:lvl>
    <w:lvl w:ilvl="5" w:tplc="DC1CBF5C">
      <w:numFmt w:val="bullet"/>
      <w:lvlText w:val="•"/>
      <w:lvlJc w:val="left"/>
      <w:pPr>
        <w:ind w:left="6194" w:hanging="365"/>
      </w:pPr>
      <w:rPr>
        <w:rFonts w:hint="default"/>
        <w:lang w:val="ru-RU" w:eastAsia="en-US" w:bidi="ar-SA"/>
      </w:rPr>
    </w:lvl>
    <w:lvl w:ilvl="6" w:tplc="BCFCB79E">
      <w:numFmt w:val="bullet"/>
      <w:lvlText w:val="•"/>
      <w:lvlJc w:val="left"/>
      <w:pPr>
        <w:ind w:left="7141" w:hanging="365"/>
      </w:pPr>
      <w:rPr>
        <w:rFonts w:hint="default"/>
        <w:lang w:val="ru-RU" w:eastAsia="en-US" w:bidi="ar-SA"/>
      </w:rPr>
    </w:lvl>
    <w:lvl w:ilvl="7" w:tplc="97FADE3C">
      <w:numFmt w:val="bullet"/>
      <w:lvlText w:val="•"/>
      <w:lvlJc w:val="left"/>
      <w:pPr>
        <w:ind w:left="8088" w:hanging="365"/>
      </w:pPr>
      <w:rPr>
        <w:rFonts w:hint="default"/>
        <w:lang w:val="ru-RU" w:eastAsia="en-US" w:bidi="ar-SA"/>
      </w:rPr>
    </w:lvl>
    <w:lvl w:ilvl="8" w:tplc="3B9A0548">
      <w:numFmt w:val="bullet"/>
      <w:lvlText w:val="•"/>
      <w:lvlJc w:val="left"/>
      <w:pPr>
        <w:ind w:left="9035" w:hanging="365"/>
      </w:pPr>
      <w:rPr>
        <w:rFonts w:hint="default"/>
        <w:lang w:val="ru-RU" w:eastAsia="en-US" w:bidi="ar-SA"/>
      </w:rPr>
    </w:lvl>
  </w:abstractNum>
  <w:abstractNum w:abstractNumId="102">
    <w:nsid w:val="5BA7660F"/>
    <w:multiLevelType w:val="hybridMultilevel"/>
    <w:tmpl w:val="3258C64E"/>
    <w:lvl w:ilvl="0" w:tplc="16E24C66">
      <w:start w:val="1"/>
      <w:numFmt w:val="decimal"/>
      <w:lvlText w:val="%1"/>
      <w:lvlJc w:val="left"/>
      <w:pPr>
        <w:ind w:left="1351" w:hanging="164"/>
      </w:pPr>
      <w:rPr>
        <w:rFonts w:ascii="Times New Roman" w:eastAsia="Times New Roman" w:hAnsi="Times New Roman" w:cs="Times New Roman" w:hint="default"/>
        <w:b/>
        <w:bCs/>
        <w:w w:val="100"/>
        <w:sz w:val="24"/>
        <w:szCs w:val="24"/>
        <w:lang w:val="ru-RU" w:eastAsia="en-US" w:bidi="ar-SA"/>
      </w:rPr>
    </w:lvl>
    <w:lvl w:ilvl="1" w:tplc="5B7CFEB4">
      <w:numFmt w:val="bullet"/>
      <w:lvlText w:val="•"/>
      <w:lvlJc w:val="left"/>
      <w:pPr>
        <w:ind w:left="2316" w:hanging="164"/>
      </w:pPr>
      <w:rPr>
        <w:rFonts w:hint="default"/>
        <w:lang w:val="ru-RU" w:eastAsia="en-US" w:bidi="ar-SA"/>
      </w:rPr>
    </w:lvl>
    <w:lvl w:ilvl="2" w:tplc="011E3B6A">
      <w:numFmt w:val="bullet"/>
      <w:lvlText w:val="•"/>
      <w:lvlJc w:val="left"/>
      <w:pPr>
        <w:ind w:left="3273" w:hanging="164"/>
      </w:pPr>
      <w:rPr>
        <w:rFonts w:hint="default"/>
        <w:lang w:val="ru-RU" w:eastAsia="en-US" w:bidi="ar-SA"/>
      </w:rPr>
    </w:lvl>
    <w:lvl w:ilvl="3" w:tplc="A00A2736">
      <w:numFmt w:val="bullet"/>
      <w:lvlText w:val="•"/>
      <w:lvlJc w:val="left"/>
      <w:pPr>
        <w:ind w:left="4230" w:hanging="164"/>
      </w:pPr>
      <w:rPr>
        <w:rFonts w:hint="default"/>
        <w:lang w:val="ru-RU" w:eastAsia="en-US" w:bidi="ar-SA"/>
      </w:rPr>
    </w:lvl>
    <w:lvl w:ilvl="4" w:tplc="B336C44C">
      <w:numFmt w:val="bullet"/>
      <w:lvlText w:val="•"/>
      <w:lvlJc w:val="left"/>
      <w:pPr>
        <w:ind w:left="5187" w:hanging="164"/>
      </w:pPr>
      <w:rPr>
        <w:rFonts w:hint="default"/>
        <w:lang w:val="ru-RU" w:eastAsia="en-US" w:bidi="ar-SA"/>
      </w:rPr>
    </w:lvl>
    <w:lvl w:ilvl="5" w:tplc="16A89F06">
      <w:numFmt w:val="bullet"/>
      <w:lvlText w:val="•"/>
      <w:lvlJc w:val="left"/>
      <w:pPr>
        <w:ind w:left="6144" w:hanging="164"/>
      </w:pPr>
      <w:rPr>
        <w:rFonts w:hint="default"/>
        <w:lang w:val="ru-RU" w:eastAsia="en-US" w:bidi="ar-SA"/>
      </w:rPr>
    </w:lvl>
    <w:lvl w:ilvl="6" w:tplc="1714A54A">
      <w:numFmt w:val="bullet"/>
      <w:lvlText w:val="•"/>
      <w:lvlJc w:val="left"/>
      <w:pPr>
        <w:ind w:left="7101" w:hanging="164"/>
      </w:pPr>
      <w:rPr>
        <w:rFonts w:hint="default"/>
        <w:lang w:val="ru-RU" w:eastAsia="en-US" w:bidi="ar-SA"/>
      </w:rPr>
    </w:lvl>
    <w:lvl w:ilvl="7" w:tplc="87868EC8">
      <w:numFmt w:val="bullet"/>
      <w:lvlText w:val="•"/>
      <w:lvlJc w:val="left"/>
      <w:pPr>
        <w:ind w:left="8058" w:hanging="164"/>
      </w:pPr>
      <w:rPr>
        <w:rFonts w:hint="default"/>
        <w:lang w:val="ru-RU" w:eastAsia="en-US" w:bidi="ar-SA"/>
      </w:rPr>
    </w:lvl>
    <w:lvl w:ilvl="8" w:tplc="1DE0768C">
      <w:numFmt w:val="bullet"/>
      <w:lvlText w:val="•"/>
      <w:lvlJc w:val="left"/>
      <w:pPr>
        <w:ind w:left="9015" w:hanging="164"/>
      </w:pPr>
      <w:rPr>
        <w:rFonts w:hint="default"/>
        <w:lang w:val="ru-RU" w:eastAsia="en-US" w:bidi="ar-SA"/>
      </w:rPr>
    </w:lvl>
  </w:abstractNum>
  <w:abstractNum w:abstractNumId="103">
    <w:nsid w:val="5BA76FC1"/>
    <w:multiLevelType w:val="hybridMultilevel"/>
    <w:tmpl w:val="369EA1C2"/>
    <w:lvl w:ilvl="0" w:tplc="FC5031FE">
      <w:start w:val="1"/>
      <w:numFmt w:val="decimal"/>
      <w:lvlText w:val="%1."/>
      <w:lvlJc w:val="left"/>
      <w:pPr>
        <w:ind w:left="721" w:hanging="245"/>
      </w:pPr>
      <w:rPr>
        <w:rFonts w:ascii="Times New Roman" w:eastAsia="Times New Roman" w:hAnsi="Times New Roman" w:cs="Times New Roman" w:hint="default"/>
        <w:w w:val="100"/>
        <w:sz w:val="24"/>
        <w:szCs w:val="24"/>
        <w:lang w:val="ru-RU" w:eastAsia="en-US" w:bidi="ar-SA"/>
      </w:rPr>
    </w:lvl>
    <w:lvl w:ilvl="1" w:tplc="66589F9A">
      <w:numFmt w:val="bullet"/>
      <w:lvlText w:val="•"/>
      <w:lvlJc w:val="left"/>
      <w:pPr>
        <w:ind w:left="1740" w:hanging="245"/>
      </w:pPr>
      <w:rPr>
        <w:rFonts w:hint="default"/>
        <w:lang w:val="ru-RU" w:eastAsia="en-US" w:bidi="ar-SA"/>
      </w:rPr>
    </w:lvl>
    <w:lvl w:ilvl="2" w:tplc="84F8B77A">
      <w:numFmt w:val="bullet"/>
      <w:lvlText w:val="•"/>
      <w:lvlJc w:val="left"/>
      <w:pPr>
        <w:ind w:left="2761" w:hanging="245"/>
      </w:pPr>
      <w:rPr>
        <w:rFonts w:hint="default"/>
        <w:lang w:val="ru-RU" w:eastAsia="en-US" w:bidi="ar-SA"/>
      </w:rPr>
    </w:lvl>
    <w:lvl w:ilvl="3" w:tplc="4DE84ABE">
      <w:numFmt w:val="bullet"/>
      <w:lvlText w:val="•"/>
      <w:lvlJc w:val="left"/>
      <w:pPr>
        <w:ind w:left="3782" w:hanging="245"/>
      </w:pPr>
      <w:rPr>
        <w:rFonts w:hint="default"/>
        <w:lang w:val="ru-RU" w:eastAsia="en-US" w:bidi="ar-SA"/>
      </w:rPr>
    </w:lvl>
    <w:lvl w:ilvl="4" w:tplc="EFCE5D2E">
      <w:numFmt w:val="bullet"/>
      <w:lvlText w:val="•"/>
      <w:lvlJc w:val="left"/>
      <w:pPr>
        <w:ind w:left="4803" w:hanging="245"/>
      </w:pPr>
      <w:rPr>
        <w:rFonts w:hint="default"/>
        <w:lang w:val="ru-RU" w:eastAsia="en-US" w:bidi="ar-SA"/>
      </w:rPr>
    </w:lvl>
    <w:lvl w:ilvl="5" w:tplc="27F2ED62">
      <w:numFmt w:val="bullet"/>
      <w:lvlText w:val="•"/>
      <w:lvlJc w:val="left"/>
      <w:pPr>
        <w:ind w:left="5824" w:hanging="245"/>
      </w:pPr>
      <w:rPr>
        <w:rFonts w:hint="default"/>
        <w:lang w:val="ru-RU" w:eastAsia="en-US" w:bidi="ar-SA"/>
      </w:rPr>
    </w:lvl>
    <w:lvl w:ilvl="6" w:tplc="77E4CB42">
      <w:numFmt w:val="bullet"/>
      <w:lvlText w:val="•"/>
      <w:lvlJc w:val="left"/>
      <w:pPr>
        <w:ind w:left="6845" w:hanging="245"/>
      </w:pPr>
      <w:rPr>
        <w:rFonts w:hint="default"/>
        <w:lang w:val="ru-RU" w:eastAsia="en-US" w:bidi="ar-SA"/>
      </w:rPr>
    </w:lvl>
    <w:lvl w:ilvl="7" w:tplc="585AF160">
      <w:numFmt w:val="bullet"/>
      <w:lvlText w:val="•"/>
      <w:lvlJc w:val="left"/>
      <w:pPr>
        <w:ind w:left="7866" w:hanging="245"/>
      </w:pPr>
      <w:rPr>
        <w:rFonts w:hint="default"/>
        <w:lang w:val="ru-RU" w:eastAsia="en-US" w:bidi="ar-SA"/>
      </w:rPr>
    </w:lvl>
    <w:lvl w:ilvl="8" w:tplc="A9301AC0">
      <w:numFmt w:val="bullet"/>
      <w:lvlText w:val="•"/>
      <w:lvlJc w:val="left"/>
      <w:pPr>
        <w:ind w:left="8887" w:hanging="245"/>
      </w:pPr>
      <w:rPr>
        <w:rFonts w:hint="default"/>
        <w:lang w:val="ru-RU" w:eastAsia="en-US" w:bidi="ar-SA"/>
      </w:rPr>
    </w:lvl>
  </w:abstractNum>
  <w:abstractNum w:abstractNumId="104">
    <w:nsid w:val="5C796554"/>
    <w:multiLevelType w:val="hybridMultilevel"/>
    <w:tmpl w:val="2F66B1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5DDC7824"/>
    <w:multiLevelType w:val="hybridMultilevel"/>
    <w:tmpl w:val="C2E8C3E8"/>
    <w:lvl w:ilvl="0" w:tplc="2AD8E574">
      <w:numFmt w:val="bullet"/>
      <w:lvlText w:val=""/>
      <w:lvlJc w:val="left"/>
      <w:pPr>
        <w:ind w:left="973" w:hanging="360"/>
      </w:pPr>
      <w:rPr>
        <w:rFonts w:ascii="Symbol" w:eastAsia="Symbol" w:hAnsi="Symbol" w:cs="Symbol" w:hint="default"/>
        <w:w w:val="100"/>
        <w:sz w:val="24"/>
        <w:szCs w:val="24"/>
        <w:lang w:val="ru-RU" w:eastAsia="en-US" w:bidi="ar-SA"/>
      </w:rPr>
    </w:lvl>
    <w:lvl w:ilvl="1" w:tplc="184EEFFE">
      <w:numFmt w:val="bullet"/>
      <w:lvlText w:val=""/>
      <w:lvlJc w:val="left"/>
      <w:pPr>
        <w:ind w:left="1321" w:hanging="360"/>
      </w:pPr>
      <w:rPr>
        <w:rFonts w:ascii="Symbol" w:eastAsia="Symbol" w:hAnsi="Symbol" w:cs="Symbol" w:hint="default"/>
        <w:w w:val="100"/>
        <w:sz w:val="24"/>
        <w:szCs w:val="24"/>
        <w:lang w:val="ru-RU" w:eastAsia="en-US" w:bidi="ar-SA"/>
      </w:rPr>
    </w:lvl>
    <w:lvl w:ilvl="2" w:tplc="92A097D4">
      <w:numFmt w:val="bullet"/>
      <w:lvlText w:val=""/>
      <w:lvlJc w:val="left"/>
      <w:pPr>
        <w:ind w:left="1513" w:hanging="360"/>
      </w:pPr>
      <w:rPr>
        <w:rFonts w:ascii="Symbol" w:eastAsia="Symbol" w:hAnsi="Symbol" w:cs="Symbol" w:hint="default"/>
        <w:w w:val="100"/>
        <w:sz w:val="24"/>
        <w:szCs w:val="24"/>
        <w:lang w:val="ru-RU" w:eastAsia="en-US" w:bidi="ar-SA"/>
      </w:rPr>
    </w:lvl>
    <w:lvl w:ilvl="3" w:tplc="0AB40D54">
      <w:numFmt w:val="bullet"/>
      <w:lvlText w:val="•"/>
      <w:lvlJc w:val="left"/>
      <w:pPr>
        <w:ind w:left="2690" w:hanging="360"/>
      </w:pPr>
      <w:rPr>
        <w:rFonts w:hint="default"/>
        <w:lang w:val="ru-RU" w:eastAsia="en-US" w:bidi="ar-SA"/>
      </w:rPr>
    </w:lvl>
    <w:lvl w:ilvl="4" w:tplc="BCA473CC">
      <w:numFmt w:val="bullet"/>
      <w:lvlText w:val="•"/>
      <w:lvlJc w:val="left"/>
      <w:pPr>
        <w:ind w:left="3861" w:hanging="360"/>
      </w:pPr>
      <w:rPr>
        <w:rFonts w:hint="default"/>
        <w:lang w:val="ru-RU" w:eastAsia="en-US" w:bidi="ar-SA"/>
      </w:rPr>
    </w:lvl>
    <w:lvl w:ilvl="5" w:tplc="EA28A9CE">
      <w:numFmt w:val="bullet"/>
      <w:lvlText w:val="•"/>
      <w:lvlJc w:val="left"/>
      <w:pPr>
        <w:ind w:left="5032" w:hanging="360"/>
      </w:pPr>
      <w:rPr>
        <w:rFonts w:hint="default"/>
        <w:lang w:val="ru-RU" w:eastAsia="en-US" w:bidi="ar-SA"/>
      </w:rPr>
    </w:lvl>
    <w:lvl w:ilvl="6" w:tplc="E062B3D4">
      <w:numFmt w:val="bullet"/>
      <w:lvlText w:val="•"/>
      <w:lvlJc w:val="left"/>
      <w:pPr>
        <w:ind w:left="6203" w:hanging="360"/>
      </w:pPr>
      <w:rPr>
        <w:rFonts w:hint="default"/>
        <w:lang w:val="ru-RU" w:eastAsia="en-US" w:bidi="ar-SA"/>
      </w:rPr>
    </w:lvl>
    <w:lvl w:ilvl="7" w:tplc="6E3217B4">
      <w:numFmt w:val="bullet"/>
      <w:lvlText w:val="•"/>
      <w:lvlJc w:val="left"/>
      <w:pPr>
        <w:ind w:left="7374" w:hanging="360"/>
      </w:pPr>
      <w:rPr>
        <w:rFonts w:hint="default"/>
        <w:lang w:val="ru-RU" w:eastAsia="en-US" w:bidi="ar-SA"/>
      </w:rPr>
    </w:lvl>
    <w:lvl w:ilvl="8" w:tplc="C2A008CA">
      <w:numFmt w:val="bullet"/>
      <w:lvlText w:val="•"/>
      <w:lvlJc w:val="left"/>
      <w:pPr>
        <w:ind w:left="8544" w:hanging="360"/>
      </w:pPr>
      <w:rPr>
        <w:rFonts w:hint="default"/>
        <w:lang w:val="ru-RU" w:eastAsia="en-US" w:bidi="ar-SA"/>
      </w:rPr>
    </w:lvl>
  </w:abstractNum>
  <w:abstractNum w:abstractNumId="106">
    <w:nsid w:val="5E885CF4"/>
    <w:multiLevelType w:val="hybridMultilevel"/>
    <w:tmpl w:val="979CB400"/>
    <w:lvl w:ilvl="0" w:tplc="EFFAF658">
      <w:start w:val="1"/>
      <w:numFmt w:val="decimal"/>
      <w:lvlText w:val="%1"/>
      <w:lvlJc w:val="left"/>
      <w:pPr>
        <w:ind w:left="659" w:hanging="183"/>
      </w:pPr>
      <w:rPr>
        <w:rFonts w:ascii="Times New Roman" w:eastAsia="Times New Roman" w:hAnsi="Times New Roman" w:cs="Times New Roman" w:hint="default"/>
        <w:b/>
        <w:bCs/>
        <w:w w:val="100"/>
        <w:sz w:val="24"/>
        <w:szCs w:val="24"/>
        <w:lang w:val="ru-RU" w:eastAsia="en-US" w:bidi="ar-SA"/>
      </w:rPr>
    </w:lvl>
    <w:lvl w:ilvl="1" w:tplc="154209AC">
      <w:start w:val="1"/>
      <w:numFmt w:val="decimal"/>
      <w:lvlText w:val="%2."/>
      <w:lvlJc w:val="left"/>
      <w:pPr>
        <w:ind w:left="2887" w:hanging="2051"/>
      </w:pPr>
      <w:rPr>
        <w:rFonts w:ascii="Times New Roman" w:eastAsia="Times New Roman" w:hAnsi="Times New Roman" w:cs="Times New Roman" w:hint="default"/>
        <w:w w:val="100"/>
        <w:sz w:val="24"/>
        <w:szCs w:val="24"/>
        <w:lang w:val="ru-RU" w:eastAsia="en-US" w:bidi="ar-SA"/>
      </w:rPr>
    </w:lvl>
    <w:lvl w:ilvl="2" w:tplc="58BCAD30">
      <w:start w:val="1"/>
      <w:numFmt w:val="decimal"/>
      <w:lvlText w:val="%3"/>
      <w:lvlJc w:val="left"/>
      <w:pPr>
        <w:ind w:left="1370" w:hanging="183"/>
      </w:pPr>
      <w:rPr>
        <w:rFonts w:ascii="Times New Roman" w:eastAsia="Times New Roman" w:hAnsi="Times New Roman" w:cs="Times New Roman" w:hint="default"/>
        <w:b/>
        <w:bCs/>
        <w:w w:val="100"/>
        <w:sz w:val="24"/>
        <w:szCs w:val="24"/>
        <w:lang w:val="ru-RU" w:eastAsia="en-US" w:bidi="ar-SA"/>
      </w:rPr>
    </w:lvl>
    <w:lvl w:ilvl="3" w:tplc="7A2C7BAE">
      <w:numFmt w:val="bullet"/>
      <w:lvlText w:val="•"/>
      <w:lvlJc w:val="left"/>
      <w:pPr>
        <w:ind w:left="3886" w:hanging="183"/>
      </w:pPr>
      <w:rPr>
        <w:rFonts w:hint="default"/>
        <w:lang w:val="ru-RU" w:eastAsia="en-US" w:bidi="ar-SA"/>
      </w:rPr>
    </w:lvl>
    <w:lvl w:ilvl="4" w:tplc="329CF8F2">
      <w:numFmt w:val="bullet"/>
      <w:lvlText w:val="•"/>
      <w:lvlJc w:val="left"/>
      <w:pPr>
        <w:ind w:left="4892" w:hanging="183"/>
      </w:pPr>
      <w:rPr>
        <w:rFonts w:hint="default"/>
        <w:lang w:val="ru-RU" w:eastAsia="en-US" w:bidi="ar-SA"/>
      </w:rPr>
    </w:lvl>
    <w:lvl w:ilvl="5" w:tplc="0C8A75F4">
      <w:numFmt w:val="bullet"/>
      <w:lvlText w:val="•"/>
      <w:lvlJc w:val="left"/>
      <w:pPr>
        <w:ind w:left="5898" w:hanging="183"/>
      </w:pPr>
      <w:rPr>
        <w:rFonts w:hint="default"/>
        <w:lang w:val="ru-RU" w:eastAsia="en-US" w:bidi="ar-SA"/>
      </w:rPr>
    </w:lvl>
    <w:lvl w:ilvl="6" w:tplc="940E829A">
      <w:numFmt w:val="bullet"/>
      <w:lvlText w:val="•"/>
      <w:lvlJc w:val="left"/>
      <w:pPr>
        <w:ind w:left="6904" w:hanging="183"/>
      </w:pPr>
      <w:rPr>
        <w:rFonts w:hint="default"/>
        <w:lang w:val="ru-RU" w:eastAsia="en-US" w:bidi="ar-SA"/>
      </w:rPr>
    </w:lvl>
    <w:lvl w:ilvl="7" w:tplc="BA7487D0">
      <w:numFmt w:val="bullet"/>
      <w:lvlText w:val="•"/>
      <w:lvlJc w:val="left"/>
      <w:pPr>
        <w:ind w:left="7910" w:hanging="183"/>
      </w:pPr>
      <w:rPr>
        <w:rFonts w:hint="default"/>
        <w:lang w:val="ru-RU" w:eastAsia="en-US" w:bidi="ar-SA"/>
      </w:rPr>
    </w:lvl>
    <w:lvl w:ilvl="8" w:tplc="96F84AC4">
      <w:numFmt w:val="bullet"/>
      <w:lvlText w:val="•"/>
      <w:lvlJc w:val="left"/>
      <w:pPr>
        <w:ind w:left="8916" w:hanging="183"/>
      </w:pPr>
      <w:rPr>
        <w:rFonts w:hint="default"/>
        <w:lang w:val="ru-RU" w:eastAsia="en-US" w:bidi="ar-SA"/>
      </w:rPr>
    </w:lvl>
  </w:abstractNum>
  <w:abstractNum w:abstractNumId="107">
    <w:nsid w:val="5E8D0C46"/>
    <w:multiLevelType w:val="hybridMultilevel"/>
    <w:tmpl w:val="17A43AA0"/>
    <w:lvl w:ilvl="0" w:tplc="928EC9A8">
      <w:start w:val="1"/>
      <w:numFmt w:val="decimal"/>
      <w:lvlText w:val="%1."/>
      <w:lvlJc w:val="left"/>
      <w:pPr>
        <w:ind w:left="1092" w:hanging="366"/>
      </w:pPr>
      <w:rPr>
        <w:rFonts w:ascii="Times New Roman" w:eastAsia="Times New Roman" w:hAnsi="Times New Roman" w:cs="Times New Roman" w:hint="default"/>
        <w:w w:val="100"/>
        <w:sz w:val="24"/>
        <w:szCs w:val="24"/>
        <w:lang w:val="ru-RU" w:eastAsia="en-US" w:bidi="ar-SA"/>
      </w:rPr>
    </w:lvl>
    <w:lvl w:ilvl="1" w:tplc="B0A05DCC">
      <w:numFmt w:val="bullet"/>
      <w:lvlText w:val="•"/>
      <w:lvlJc w:val="left"/>
      <w:pPr>
        <w:ind w:left="2082" w:hanging="366"/>
      </w:pPr>
      <w:rPr>
        <w:rFonts w:hint="default"/>
        <w:lang w:val="ru-RU" w:eastAsia="en-US" w:bidi="ar-SA"/>
      </w:rPr>
    </w:lvl>
    <w:lvl w:ilvl="2" w:tplc="DB68BABE">
      <w:numFmt w:val="bullet"/>
      <w:lvlText w:val="•"/>
      <w:lvlJc w:val="left"/>
      <w:pPr>
        <w:ind w:left="3065" w:hanging="366"/>
      </w:pPr>
      <w:rPr>
        <w:rFonts w:hint="default"/>
        <w:lang w:val="ru-RU" w:eastAsia="en-US" w:bidi="ar-SA"/>
      </w:rPr>
    </w:lvl>
    <w:lvl w:ilvl="3" w:tplc="C1EACDDE">
      <w:numFmt w:val="bullet"/>
      <w:lvlText w:val="•"/>
      <w:lvlJc w:val="left"/>
      <w:pPr>
        <w:ind w:left="4048" w:hanging="366"/>
      </w:pPr>
      <w:rPr>
        <w:rFonts w:hint="default"/>
        <w:lang w:val="ru-RU" w:eastAsia="en-US" w:bidi="ar-SA"/>
      </w:rPr>
    </w:lvl>
    <w:lvl w:ilvl="4" w:tplc="763C5EEA">
      <w:numFmt w:val="bullet"/>
      <w:lvlText w:val="•"/>
      <w:lvlJc w:val="left"/>
      <w:pPr>
        <w:ind w:left="5031" w:hanging="366"/>
      </w:pPr>
      <w:rPr>
        <w:rFonts w:hint="default"/>
        <w:lang w:val="ru-RU" w:eastAsia="en-US" w:bidi="ar-SA"/>
      </w:rPr>
    </w:lvl>
    <w:lvl w:ilvl="5" w:tplc="97CE22FE">
      <w:numFmt w:val="bullet"/>
      <w:lvlText w:val="•"/>
      <w:lvlJc w:val="left"/>
      <w:pPr>
        <w:ind w:left="6014" w:hanging="366"/>
      </w:pPr>
      <w:rPr>
        <w:rFonts w:hint="default"/>
        <w:lang w:val="ru-RU" w:eastAsia="en-US" w:bidi="ar-SA"/>
      </w:rPr>
    </w:lvl>
    <w:lvl w:ilvl="6" w:tplc="E5686108">
      <w:numFmt w:val="bullet"/>
      <w:lvlText w:val="•"/>
      <w:lvlJc w:val="left"/>
      <w:pPr>
        <w:ind w:left="6997" w:hanging="366"/>
      </w:pPr>
      <w:rPr>
        <w:rFonts w:hint="default"/>
        <w:lang w:val="ru-RU" w:eastAsia="en-US" w:bidi="ar-SA"/>
      </w:rPr>
    </w:lvl>
    <w:lvl w:ilvl="7" w:tplc="033EB2F8">
      <w:numFmt w:val="bullet"/>
      <w:lvlText w:val="•"/>
      <w:lvlJc w:val="left"/>
      <w:pPr>
        <w:ind w:left="7980" w:hanging="366"/>
      </w:pPr>
      <w:rPr>
        <w:rFonts w:hint="default"/>
        <w:lang w:val="ru-RU" w:eastAsia="en-US" w:bidi="ar-SA"/>
      </w:rPr>
    </w:lvl>
    <w:lvl w:ilvl="8" w:tplc="7AEE9004">
      <w:numFmt w:val="bullet"/>
      <w:lvlText w:val="•"/>
      <w:lvlJc w:val="left"/>
      <w:pPr>
        <w:ind w:left="8963" w:hanging="366"/>
      </w:pPr>
      <w:rPr>
        <w:rFonts w:hint="default"/>
        <w:lang w:val="ru-RU" w:eastAsia="en-US" w:bidi="ar-SA"/>
      </w:rPr>
    </w:lvl>
  </w:abstractNum>
  <w:abstractNum w:abstractNumId="108">
    <w:nsid w:val="5EFE0254"/>
    <w:multiLevelType w:val="hybridMultilevel"/>
    <w:tmpl w:val="DCAE7892"/>
    <w:lvl w:ilvl="0" w:tplc="106E8F22">
      <w:numFmt w:val="bullet"/>
      <w:lvlText w:val="-"/>
      <w:lvlJc w:val="left"/>
      <w:pPr>
        <w:ind w:left="938" w:hanging="207"/>
      </w:pPr>
      <w:rPr>
        <w:rFonts w:ascii="Times New Roman" w:eastAsia="Times New Roman" w:hAnsi="Times New Roman" w:cs="Times New Roman" w:hint="default"/>
        <w:w w:val="94"/>
        <w:sz w:val="24"/>
        <w:szCs w:val="24"/>
        <w:lang w:val="ru-RU" w:eastAsia="en-US" w:bidi="ar-SA"/>
      </w:rPr>
    </w:lvl>
    <w:lvl w:ilvl="1" w:tplc="B4744D9C">
      <w:numFmt w:val="bullet"/>
      <w:lvlText w:val="-"/>
      <w:lvlJc w:val="left"/>
      <w:pPr>
        <w:ind w:left="477" w:hanging="317"/>
      </w:pPr>
      <w:rPr>
        <w:rFonts w:ascii="Times New Roman" w:eastAsia="Times New Roman" w:hAnsi="Times New Roman" w:cs="Times New Roman" w:hint="default"/>
        <w:w w:val="94"/>
        <w:sz w:val="24"/>
        <w:szCs w:val="24"/>
        <w:lang w:val="ru-RU" w:eastAsia="en-US" w:bidi="ar-SA"/>
      </w:rPr>
    </w:lvl>
    <w:lvl w:ilvl="2" w:tplc="D362EABA">
      <w:numFmt w:val="bullet"/>
      <w:lvlText w:val="•"/>
      <w:lvlJc w:val="left"/>
      <w:pPr>
        <w:ind w:left="2049" w:hanging="317"/>
      </w:pPr>
      <w:rPr>
        <w:rFonts w:hint="default"/>
        <w:lang w:val="ru-RU" w:eastAsia="en-US" w:bidi="ar-SA"/>
      </w:rPr>
    </w:lvl>
    <w:lvl w:ilvl="3" w:tplc="765AF104">
      <w:numFmt w:val="bullet"/>
      <w:lvlText w:val="•"/>
      <w:lvlJc w:val="left"/>
      <w:pPr>
        <w:ind w:left="3159" w:hanging="317"/>
      </w:pPr>
      <w:rPr>
        <w:rFonts w:hint="default"/>
        <w:lang w:val="ru-RU" w:eastAsia="en-US" w:bidi="ar-SA"/>
      </w:rPr>
    </w:lvl>
    <w:lvl w:ilvl="4" w:tplc="C4FCACA2">
      <w:numFmt w:val="bullet"/>
      <w:lvlText w:val="•"/>
      <w:lvlJc w:val="left"/>
      <w:pPr>
        <w:ind w:left="4269" w:hanging="317"/>
      </w:pPr>
      <w:rPr>
        <w:rFonts w:hint="default"/>
        <w:lang w:val="ru-RU" w:eastAsia="en-US" w:bidi="ar-SA"/>
      </w:rPr>
    </w:lvl>
    <w:lvl w:ilvl="5" w:tplc="32A2CC58">
      <w:numFmt w:val="bullet"/>
      <w:lvlText w:val="•"/>
      <w:lvlJc w:val="left"/>
      <w:pPr>
        <w:ind w:left="5379" w:hanging="317"/>
      </w:pPr>
      <w:rPr>
        <w:rFonts w:hint="default"/>
        <w:lang w:val="ru-RU" w:eastAsia="en-US" w:bidi="ar-SA"/>
      </w:rPr>
    </w:lvl>
    <w:lvl w:ilvl="6" w:tplc="C50E65DA">
      <w:numFmt w:val="bullet"/>
      <w:lvlText w:val="•"/>
      <w:lvlJc w:val="left"/>
      <w:pPr>
        <w:ind w:left="6489" w:hanging="317"/>
      </w:pPr>
      <w:rPr>
        <w:rFonts w:hint="default"/>
        <w:lang w:val="ru-RU" w:eastAsia="en-US" w:bidi="ar-SA"/>
      </w:rPr>
    </w:lvl>
    <w:lvl w:ilvl="7" w:tplc="CF72D94A">
      <w:numFmt w:val="bullet"/>
      <w:lvlText w:val="•"/>
      <w:lvlJc w:val="left"/>
      <w:pPr>
        <w:ind w:left="7599" w:hanging="317"/>
      </w:pPr>
      <w:rPr>
        <w:rFonts w:hint="default"/>
        <w:lang w:val="ru-RU" w:eastAsia="en-US" w:bidi="ar-SA"/>
      </w:rPr>
    </w:lvl>
    <w:lvl w:ilvl="8" w:tplc="AE684432">
      <w:numFmt w:val="bullet"/>
      <w:lvlText w:val="•"/>
      <w:lvlJc w:val="left"/>
      <w:pPr>
        <w:ind w:left="8709" w:hanging="317"/>
      </w:pPr>
      <w:rPr>
        <w:rFonts w:hint="default"/>
        <w:lang w:val="ru-RU" w:eastAsia="en-US" w:bidi="ar-SA"/>
      </w:rPr>
    </w:lvl>
  </w:abstractNum>
  <w:abstractNum w:abstractNumId="109">
    <w:nsid w:val="5FA03D3A"/>
    <w:multiLevelType w:val="hybridMultilevel"/>
    <w:tmpl w:val="0A5EF468"/>
    <w:lvl w:ilvl="0" w:tplc="E146BB88">
      <w:start w:val="2"/>
      <w:numFmt w:val="decimal"/>
      <w:lvlText w:val="%1"/>
      <w:lvlJc w:val="left"/>
      <w:pPr>
        <w:ind w:left="899" w:hanging="423"/>
      </w:pPr>
      <w:rPr>
        <w:rFonts w:hint="default"/>
        <w:lang w:val="ru-RU" w:eastAsia="en-US" w:bidi="ar-SA"/>
      </w:rPr>
    </w:lvl>
    <w:lvl w:ilvl="1" w:tplc="F624497C">
      <w:numFmt w:val="none"/>
      <w:lvlText w:val=""/>
      <w:lvlJc w:val="left"/>
      <w:pPr>
        <w:tabs>
          <w:tab w:val="num" w:pos="360"/>
        </w:tabs>
      </w:pPr>
    </w:lvl>
    <w:lvl w:ilvl="2" w:tplc="A1688E46">
      <w:numFmt w:val="none"/>
      <w:lvlText w:val=""/>
      <w:lvlJc w:val="left"/>
      <w:pPr>
        <w:tabs>
          <w:tab w:val="num" w:pos="360"/>
        </w:tabs>
      </w:pPr>
    </w:lvl>
    <w:lvl w:ilvl="3" w:tplc="BAA6EDA8">
      <w:numFmt w:val="bullet"/>
      <w:lvlText w:val=""/>
      <w:lvlJc w:val="left"/>
      <w:pPr>
        <w:ind w:left="1188" w:hanging="293"/>
      </w:pPr>
      <w:rPr>
        <w:rFonts w:ascii="Symbol" w:eastAsia="Symbol" w:hAnsi="Symbol" w:cs="Symbol" w:hint="default"/>
        <w:w w:val="100"/>
        <w:sz w:val="24"/>
        <w:szCs w:val="24"/>
        <w:lang w:val="ru-RU" w:eastAsia="en-US" w:bidi="ar-SA"/>
      </w:rPr>
    </w:lvl>
    <w:lvl w:ilvl="4" w:tplc="F850BC12">
      <w:numFmt w:val="bullet"/>
      <w:lvlText w:val="•"/>
      <w:lvlJc w:val="left"/>
      <w:pPr>
        <w:ind w:left="3632" w:hanging="293"/>
      </w:pPr>
      <w:rPr>
        <w:rFonts w:hint="default"/>
        <w:lang w:val="ru-RU" w:eastAsia="en-US" w:bidi="ar-SA"/>
      </w:rPr>
    </w:lvl>
    <w:lvl w:ilvl="5" w:tplc="9E546494">
      <w:numFmt w:val="bullet"/>
      <w:lvlText w:val="•"/>
      <w:lvlJc w:val="left"/>
      <w:pPr>
        <w:ind w:left="4848" w:hanging="293"/>
      </w:pPr>
      <w:rPr>
        <w:rFonts w:hint="default"/>
        <w:lang w:val="ru-RU" w:eastAsia="en-US" w:bidi="ar-SA"/>
      </w:rPr>
    </w:lvl>
    <w:lvl w:ilvl="6" w:tplc="15CA3A04">
      <w:numFmt w:val="bullet"/>
      <w:lvlText w:val="•"/>
      <w:lvlJc w:val="left"/>
      <w:pPr>
        <w:ind w:left="6064" w:hanging="293"/>
      </w:pPr>
      <w:rPr>
        <w:rFonts w:hint="default"/>
        <w:lang w:val="ru-RU" w:eastAsia="en-US" w:bidi="ar-SA"/>
      </w:rPr>
    </w:lvl>
    <w:lvl w:ilvl="7" w:tplc="1D9C3C82">
      <w:numFmt w:val="bullet"/>
      <w:lvlText w:val="•"/>
      <w:lvlJc w:val="left"/>
      <w:pPr>
        <w:ind w:left="7280" w:hanging="293"/>
      </w:pPr>
      <w:rPr>
        <w:rFonts w:hint="default"/>
        <w:lang w:val="ru-RU" w:eastAsia="en-US" w:bidi="ar-SA"/>
      </w:rPr>
    </w:lvl>
    <w:lvl w:ilvl="8" w:tplc="B6207F92">
      <w:numFmt w:val="bullet"/>
      <w:lvlText w:val="•"/>
      <w:lvlJc w:val="left"/>
      <w:pPr>
        <w:ind w:left="8496" w:hanging="293"/>
      </w:pPr>
      <w:rPr>
        <w:rFonts w:hint="default"/>
        <w:lang w:val="ru-RU" w:eastAsia="en-US" w:bidi="ar-SA"/>
      </w:rPr>
    </w:lvl>
  </w:abstractNum>
  <w:abstractNum w:abstractNumId="110">
    <w:nsid w:val="631555DB"/>
    <w:multiLevelType w:val="hybridMultilevel"/>
    <w:tmpl w:val="11FE7D20"/>
    <w:lvl w:ilvl="0" w:tplc="63D0A584">
      <w:numFmt w:val="bullet"/>
      <w:lvlText w:val=""/>
      <w:lvlJc w:val="left"/>
      <w:pPr>
        <w:ind w:left="1649"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2369" w:hanging="360"/>
      </w:pPr>
      <w:rPr>
        <w:rFonts w:ascii="Courier New" w:hAnsi="Courier New" w:cs="Courier New" w:hint="default"/>
      </w:rPr>
    </w:lvl>
    <w:lvl w:ilvl="2" w:tplc="04190005" w:tentative="1">
      <w:start w:val="1"/>
      <w:numFmt w:val="bullet"/>
      <w:lvlText w:val=""/>
      <w:lvlJc w:val="left"/>
      <w:pPr>
        <w:ind w:left="3089" w:hanging="360"/>
      </w:pPr>
      <w:rPr>
        <w:rFonts w:ascii="Wingdings" w:hAnsi="Wingdings" w:hint="default"/>
      </w:rPr>
    </w:lvl>
    <w:lvl w:ilvl="3" w:tplc="04190001" w:tentative="1">
      <w:start w:val="1"/>
      <w:numFmt w:val="bullet"/>
      <w:lvlText w:val=""/>
      <w:lvlJc w:val="left"/>
      <w:pPr>
        <w:ind w:left="3809" w:hanging="360"/>
      </w:pPr>
      <w:rPr>
        <w:rFonts w:ascii="Symbol" w:hAnsi="Symbol" w:hint="default"/>
      </w:rPr>
    </w:lvl>
    <w:lvl w:ilvl="4" w:tplc="04190003" w:tentative="1">
      <w:start w:val="1"/>
      <w:numFmt w:val="bullet"/>
      <w:lvlText w:val="o"/>
      <w:lvlJc w:val="left"/>
      <w:pPr>
        <w:ind w:left="4529" w:hanging="360"/>
      </w:pPr>
      <w:rPr>
        <w:rFonts w:ascii="Courier New" w:hAnsi="Courier New" w:cs="Courier New" w:hint="default"/>
      </w:rPr>
    </w:lvl>
    <w:lvl w:ilvl="5" w:tplc="04190005" w:tentative="1">
      <w:start w:val="1"/>
      <w:numFmt w:val="bullet"/>
      <w:lvlText w:val=""/>
      <w:lvlJc w:val="left"/>
      <w:pPr>
        <w:ind w:left="5249" w:hanging="360"/>
      </w:pPr>
      <w:rPr>
        <w:rFonts w:ascii="Wingdings" w:hAnsi="Wingdings" w:hint="default"/>
      </w:rPr>
    </w:lvl>
    <w:lvl w:ilvl="6" w:tplc="04190001" w:tentative="1">
      <w:start w:val="1"/>
      <w:numFmt w:val="bullet"/>
      <w:lvlText w:val=""/>
      <w:lvlJc w:val="left"/>
      <w:pPr>
        <w:ind w:left="5969" w:hanging="360"/>
      </w:pPr>
      <w:rPr>
        <w:rFonts w:ascii="Symbol" w:hAnsi="Symbol" w:hint="default"/>
      </w:rPr>
    </w:lvl>
    <w:lvl w:ilvl="7" w:tplc="04190003" w:tentative="1">
      <w:start w:val="1"/>
      <w:numFmt w:val="bullet"/>
      <w:lvlText w:val="o"/>
      <w:lvlJc w:val="left"/>
      <w:pPr>
        <w:ind w:left="6689" w:hanging="360"/>
      </w:pPr>
      <w:rPr>
        <w:rFonts w:ascii="Courier New" w:hAnsi="Courier New" w:cs="Courier New" w:hint="default"/>
      </w:rPr>
    </w:lvl>
    <w:lvl w:ilvl="8" w:tplc="04190005" w:tentative="1">
      <w:start w:val="1"/>
      <w:numFmt w:val="bullet"/>
      <w:lvlText w:val=""/>
      <w:lvlJc w:val="left"/>
      <w:pPr>
        <w:ind w:left="7409" w:hanging="360"/>
      </w:pPr>
      <w:rPr>
        <w:rFonts w:ascii="Wingdings" w:hAnsi="Wingdings" w:hint="default"/>
      </w:rPr>
    </w:lvl>
  </w:abstractNum>
  <w:abstractNum w:abstractNumId="111">
    <w:nsid w:val="63F877AF"/>
    <w:multiLevelType w:val="hybridMultilevel"/>
    <w:tmpl w:val="DB90B54E"/>
    <w:lvl w:ilvl="0" w:tplc="EF460086">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2">
    <w:nsid w:val="645010AC"/>
    <w:multiLevelType w:val="hybridMultilevel"/>
    <w:tmpl w:val="9272B21A"/>
    <w:lvl w:ilvl="0" w:tplc="0FEC13D2">
      <w:start w:val="1"/>
      <w:numFmt w:val="decimal"/>
      <w:lvlText w:val="%1."/>
      <w:lvlJc w:val="left"/>
      <w:pPr>
        <w:ind w:left="721" w:hanging="245"/>
      </w:pPr>
      <w:rPr>
        <w:rFonts w:ascii="Times New Roman" w:eastAsia="Times New Roman" w:hAnsi="Times New Roman" w:cs="Times New Roman" w:hint="default"/>
        <w:w w:val="100"/>
        <w:sz w:val="24"/>
        <w:szCs w:val="24"/>
        <w:lang w:val="ru-RU" w:eastAsia="en-US" w:bidi="ar-SA"/>
      </w:rPr>
    </w:lvl>
    <w:lvl w:ilvl="1" w:tplc="B978AF58">
      <w:start w:val="1"/>
      <w:numFmt w:val="decimal"/>
      <w:lvlText w:val="%2)"/>
      <w:lvlJc w:val="left"/>
      <w:pPr>
        <w:ind w:left="477" w:hanging="269"/>
      </w:pPr>
      <w:rPr>
        <w:rFonts w:ascii="Times New Roman" w:eastAsia="Times New Roman" w:hAnsi="Times New Roman" w:cs="Times New Roman" w:hint="default"/>
        <w:w w:val="100"/>
        <w:sz w:val="24"/>
        <w:szCs w:val="24"/>
        <w:lang w:val="ru-RU" w:eastAsia="en-US" w:bidi="ar-SA"/>
      </w:rPr>
    </w:lvl>
    <w:lvl w:ilvl="2" w:tplc="2F52D504">
      <w:numFmt w:val="bullet"/>
      <w:lvlText w:val="•"/>
      <w:lvlJc w:val="left"/>
      <w:pPr>
        <w:ind w:left="1854" w:hanging="269"/>
      </w:pPr>
      <w:rPr>
        <w:rFonts w:hint="default"/>
        <w:lang w:val="ru-RU" w:eastAsia="en-US" w:bidi="ar-SA"/>
      </w:rPr>
    </w:lvl>
    <w:lvl w:ilvl="3" w:tplc="78921BF4">
      <w:numFmt w:val="bullet"/>
      <w:lvlText w:val="•"/>
      <w:lvlJc w:val="left"/>
      <w:pPr>
        <w:ind w:left="2988" w:hanging="269"/>
      </w:pPr>
      <w:rPr>
        <w:rFonts w:hint="default"/>
        <w:lang w:val="ru-RU" w:eastAsia="en-US" w:bidi="ar-SA"/>
      </w:rPr>
    </w:lvl>
    <w:lvl w:ilvl="4" w:tplc="D4462DEE">
      <w:numFmt w:val="bullet"/>
      <w:lvlText w:val="•"/>
      <w:lvlJc w:val="left"/>
      <w:pPr>
        <w:ind w:left="4122" w:hanging="269"/>
      </w:pPr>
      <w:rPr>
        <w:rFonts w:hint="default"/>
        <w:lang w:val="ru-RU" w:eastAsia="en-US" w:bidi="ar-SA"/>
      </w:rPr>
    </w:lvl>
    <w:lvl w:ilvl="5" w:tplc="6FDE0216">
      <w:numFmt w:val="bullet"/>
      <w:lvlText w:val="•"/>
      <w:lvlJc w:val="left"/>
      <w:pPr>
        <w:ind w:left="5257" w:hanging="269"/>
      </w:pPr>
      <w:rPr>
        <w:rFonts w:hint="default"/>
        <w:lang w:val="ru-RU" w:eastAsia="en-US" w:bidi="ar-SA"/>
      </w:rPr>
    </w:lvl>
    <w:lvl w:ilvl="6" w:tplc="5C163702">
      <w:numFmt w:val="bullet"/>
      <w:lvlText w:val="•"/>
      <w:lvlJc w:val="left"/>
      <w:pPr>
        <w:ind w:left="6391" w:hanging="269"/>
      </w:pPr>
      <w:rPr>
        <w:rFonts w:hint="default"/>
        <w:lang w:val="ru-RU" w:eastAsia="en-US" w:bidi="ar-SA"/>
      </w:rPr>
    </w:lvl>
    <w:lvl w:ilvl="7" w:tplc="D5CC8662">
      <w:numFmt w:val="bullet"/>
      <w:lvlText w:val="•"/>
      <w:lvlJc w:val="left"/>
      <w:pPr>
        <w:ind w:left="7525" w:hanging="269"/>
      </w:pPr>
      <w:rPr>
        <w:rFonts w:hint="default"/>
        <w:lang w:val="ru-RU" w:eastAsia="en-US" w:bidi="ar-SA"/>
      </w:rPr>
    </w:lvl>
    <w:lvl w:ilvl="8" w:tplc="E0304CA4">
      <w:numFmt w:val="bullet"/>
      <w:lvlText w:val="•"/>
      <w:lvlJc w:val="left"/>
      <w:pPr>
        <w:ind w:left="8660" w:hanging="269"/>
      </w:pPr>
      <w:rPr>
        <w:rFonts w:hint="default"/>
        <w:lang w:val="ru-RU" w:eastAsia="en-US" w:bidi="ar-SA"/>
      </w:rPr>
    </w:lvl>
  </w:abstractNum>
  <w:abstractNum w:abstractNumId="113">
    <w:nsid w:val="64FC71DF"/>
    <w:multiLevelType w:val="hybridMultilevel"/>
    <w:tmpl w:val="916C611E"/>
    <w:lvl w:ilvl="0" w:tplc="49F48140">
      <w:start w:val="1"/>
      <w:numFmt w:val="decimal"/>
      <w:lvlText w:val="%1)"/>
      <w:lvlJc w:val="left"/>
      <w:pPr>
        <w:ind w:left="1917" w:hanging="591"/>
      </w:pPr>
      <w:rPr>
        <w:rFonts w:ascii="Times New Roman" w:eastAsia="Times New Roman" w:hAnsi="Times New Roman" w:cs="Times New Roman" w:hint="default"/>
        <w:i/>
        <w:iCs/>
        <w:w w:val="99"/>
        <w:sz w:val="24"/>
        <w:szCs w:val="24"/>
        <w:lang w:val="ru-RU" w:eastAsia="en-US" w:bidi="ar-SA"/>
      </w:rPr>
    </w:lvl>
    <w:lvl w:ilvl="1" w:tplc="E618DD76">
      <w:numFmt w:val="bullet"/>
      <w:lvlText w:val="•"/>
      <w:lvlJc w:val="left"/>
      <w:pPr>
        <w:ind w:left="2820" w:hanging="591"/>
      </w:pPr>
      <w:rPr>
        <w:rFonts w:hint="default"/>
        <w:lang w:val="ru-RU" w:eastAsia="en-US" w:bidi="ar-SA"/>
      </w:rPr>
    </w:lvl>
    <w:lvl w:ilvl="2" w:tplc="99F61750">
      <w:numFmt w:val="bullet"/>
      <w:lvlText w:val="•"/>
      <w:lvlJc w:val="left"/>
      <w:pPr>
        <w:ind w:left="3721" w:hanging="591"/>
      </w:pPr>
      <w:rPr>
        <w:rFonts w:hint="default"/>
        <w:lang w:val="ru-RU" w:eastAsia="en-US" w:bidi="ar-SA"/>
      </w:rPr>
    </w:lvl>
    <w:lvl w:ilvl="3" w:tplc="C2D04F44">
      <w:numFmt w:val="bullet"/>
      <w:lvlText w:val="•"/>
      <w:lvlJc w:val="left"/>
      <w:pPr>
        <w:ind w:left="4622" w:hanging="591"/>
      </w:pPr>
      <w:rPr>
        <w:rFonts w:hint="default"/>
        <w:lang w:val="ru-RU" w:eastAsia="en-US" w:bidi="ar-SA"/>
      </w:rPr>
    </w:lvl>
    <w:lvl w:ilvl="4" w:tplc="4C0AAC42">
      <w:numFmt w:val="bullet"/>
      <w:lvlText w:val="•"/>
      <w:lvlJc w:val="left"/>
      <w:pPr>
        <w:ind w:left="5523" w:hanging="591"/>
      </w:pPr>
      <w:rPr>
        <w:rFonts w:hint="default"/>
        <w:lang w:val="ru-RU" w:eastAsia="en-US" w:bidi="ar-SA"/>
      </w:rPr>
    </w:lvl>
    <w:lvl w:ilvl="5" w:tplc="F9EC696C">
      <w:numFmt w:val="bullet"/>
      <w:lvlText w:val="•"/>
      <w:lvlJc w:val="left"/>
      <w:pPr>
        <w:ind w:left="6424" w:hanging="591"/>
      </w:pPr>
      <w:rPr>
        <w:rFonts w:hint="default"/>
        <w:lang w:val="ru-RU" w:eastAsia="en-US" w:bidi="ar-SA"/>
      </w:rPr>
    </w:lvl>
    <w:lvl w:ilvl="6" w:tplc="CB26143A">
      <w:numFmt w:val="bullet"/>
      <w:lvlText w:val="•"/>
      <w:lvlJc w:val="left"/>
      <w:pPr>
        <w:ind w:left="7325" w:hanging="591"/>
      </w:pPr>
      <w:rPr>
        <w:rFonts w:hint="default"/>
        <w:lang w:val="ru-RU" w:eastAsia="en-US" w:bidi="ar-SA"/>
      </w:rPr>
    </w:lvl>
    <w:lvl w:ilvl="7" w:tplc="5518E4EC">
      <w:numFmt w:val="bullet"/>
      <w:lvlText w:val="•"/>
      <w:lvlJc w:val="left"/>
      <w:pPr>
        <w:ind w:left="8226" w:hanging="591"/>
      </w:pPr>
      <w:rPr>
        <w:rFonts w:hint="default"/>
        <w:lang w:val="ru-RU" w:eastAsia="en-US" w:bidi="ar-SA"/>
      </w:rPr>
    </w:lvl>
    <w:lvl w:ilvl="8" w:tplc="EC58A1F0">
      <w:numFmt w:val="bullet"/>
      <w:lvlText w:val="•"/>
      <w:lvlJc w:val="left"/>
      <w:pPr>
        <w:ind w:left="9127" w:hanging="591"/>
      </w:pPr>
      <w:rPr>
        <w:rFonts w:hint="default"/>
        <w:lang w:val="ru-RU" w:eastAsia="en-US" w:bidi="ar-SA"/>
      </w:rPr>
    </w:lvl>
  </w:abstractNum>
  <w:abstractNum w:abstractNumId="114">
    <w:nsid w:val="651D4616"/>
    <w:multiLevelType w:val="hybridMultilevel"/>
    <w:tmpl w:val="7170440C"/>
    <w:lvl w:ilvl="0" w:tplc="F02E9B24">
      <w:start w:val="3"/>
      <w:numFmt w:val="decimal"/>
      <w:lvlText w:val="%1"/>
      <w:lvlJc w:val="left"/>
      <w:pPr>
        <w:ind w:left="1380" w:hanging="361"/>
      </w:pPr>
      <w:rPr>
        <w:rFonts w:hint="default"/>
        <w:lang w:val="ru-RU" w:eastAsia="en-US" w:bidi="ar-SA"/>
      </w:rPr>
    </w:lvl>
    <w:lvl w:ilvl="1" w:tplc="2F68182A">
      <w:numFmt w:val="none"/>
      <w:lvlText w:val=""/>
      <w:lvlJc w:val="left"/>
      <w:pPr>
        <w:tabs>
          <w:tab w:val="num" w:pos="360"/>
        </w:tabs>
      </w:pPr>
    </w:lvl>
    <w:lvl w:ilvl="2" w:tplc="752CBA12">
      <w:numFmt w:val="bullet"/>
      <w:lvlText w:val="•"/>
      <w:lvlJc w:val="left"/>
      <w:pPr>
        <w:ind w:left="3289" w:hanging="361"/>
      </w:pPr>
      <w:rPr>
        <w:rFonts w:hint="default"/>
        <w:lang w:val="ru-RU" w:eastAsia="en-US" w:bidi="ar-SA"/>
      </w:rPr>
    </w:lvl>
    <w:lvl w:ilvl="3" w:tplc="D974E612">
      <w:numFmt w:val="bullet"/>
      <w:lvlText w:val="•"/>
      <w:lvlJc w:val="left"/>
      <w:pPr>
        <w:ind w:left="4244" w:hanging="361"/>
      </w:pPr>
      <w:rPr>
        <w:rFonts w:hint="default"/>
        <w:lang w:val="ru-RU" w:eastAsia="en-US" w:bidi="ar-SA"/>
      </w:rPr>
    </w:lvl>
    <w:lvl w:ilvl="4" w:tplc="D3E44CC0">
      <w:numFmt w:val="bullet"/>
      <w:lvlText w:val="•"/>
      <w:lvlJc w:val="left"/>
      <w:pPr>
        <w:ind w:left="5199" w:hanging="361"/>
      </w:pPr>
      <w:rPr>
        <w:rFonts w:hint="default"/>
        <w:lang w:val="ru-RU" w:eastAsia="en-US" w:bidi="ar-SA"/>
      </w:rPr>
    </w:lvl>
    <w:lvl w:ilvl="5" w:tplc="EB12B6B8">
      <w:numFmt w:val="bullet"/>
      <w:lvlText w:val="•"/>
      <w:lvlJc w:val="left"/>
      <w:pPr>
        <w:ind w:left="6154" w:hanging="361"/>
      </w:pPr>
      <w:rPr>
        <w:rFonts w:hint="default"/>
        <w:lang w:val="ru-RU" w:eastAsia="en-US" w:bidi="ar-SA"/>
      </w:rPr>
    </w:lvl>
    <w:lvl w:ilvl="6" w:tplc="552E3020">
      <w:numFmt w:val="bullet"/>
      <w:lvlText w:val="•"/>
      <w:lvlJc w:val="left"/>
      <w:pPr>
        <w:ind w:left="7109" w:hanging="361"/>
      </w:pPr>
      <w:rPr>
        <w:rFonts w:hint="default"/>
        <w:lang w:val="ru-RU" w:eastAsia="en-US" w:bidi="ar-SA"/>
      </w:rPr>
    </w:lvl>
    <w:lvl w:ilvl="7" w:tplc="B628D3CC">
      <w:numFmt w:val="bullet"/>
      <w:lvlText w:val="•"/>
      <w:lvlJc w:val="left"/>
      <w:pPr>
        <w:ind w:left="8064" w:hanging="361"/>
      </w:pPr>
      <w:rPr>
        <w:rFonts w:hint="default"/>
        <w:lang w:val="ru-RU" w:eastAsia="en-US" w:bidi="ar-SA"/>
      </w:rPr>
    </w:lvl>
    <w:lvl w:ilvl="8" w:tplc="F2B6D18C">
      <w:numFmt w:val="bullet"/>
      <w:lvlText w:val="•"/>
      <w:lvlJc w:val="left"/>
      <w:pPr>
        <w:ind w:left="9019" w:hanging="361"/>
      </w:pPr>
      <w:rPr>
        <w:rFonts w:hint="default"/>
        <w:lang w:val="ru-RU" w:eastAsia="en-US" w:bidi="ar-SA"/>
      </w:rPr>
    </w:lvl>
  </w:abstractNum>
  <w:abstractNum w:abstractNumId="115">
    <w:nsid w:val="65CC7E93"/>
    <w:multiLevelType w:val="hybridMultilevel"/>
    <w:tmpl w:val="4D285B8C"/>
    <w:lvl w:ilvl="0" w:tplc="6E0C2A74">
      <w:start w:val="1"/>
      <w:numFmt w:val="bullet"/>
      <w:lvlText w:val="•"/>
      <w:lvlJc w:val="left"/>
      <w:pPr>
        <w:ind w:left="1287"/>
      </w:pPr>
      <w:rPr>
        <w:rFonts w:ascii="Arial" w:eastAsia="Times New Roman" w:hAnsi="Arial"/>
        <w:b w:val="0"/>
        <w:i w:val="0"/>
        <w:strike w:val="0"/>
        <w:dstrike w:val="0"/>
        <w:color w:val="000000"/>
        <w:sz w:val="28"/>
        <w:u w:val="none" w:color="000000"/>
        <w:vertAlign w:val="baseline"/>
      </w:rPr>
    </w:lvl>
    <w:lvl w:ilvl="1" w:tplc="EAE01D74">
      <w:start w:val="1"/>
      <w:numFmt w:val="bullet"/>
      <w:lvlText w:val="o"/>
      <w:lvlJc w:val="left"/>
      <w:pPr>
        <w:ind w:left="1440"/>
      </w:pPr>
      <w:rPr>
        <w:rFonts w:ascii="Segoe UI Symbol" w:eastAsia="Times New Roman" w:hAnsi="Segoe UI Symbol"/>
        <w:b w:val="0"/>
        <w:i w:val="0"/>
        <w:strike w:val="0"/>
        <w:dstrike w:val="0"/>
        <w:color w:val="000000"/>
        <w:sz w:val="28"/>
        <w:u w:val="none" w:color="000000"/>
        <w:vertAlign w:val="baseline"/>
      </w:rPr>
    </w:lvl>
    <w:lvl w:ilvl="2" w:tplc="30F22654">
      <w:start w:val="1"/>
      <w:numFmt w:val="bullet"/>
      <w:lvlText w:val="▪"/>
      <w:lvlJc w:val="left"/>
      <w:pPr>
        <w:ind w:left="2160"/>
      </w:pPr>
      <w:rPr>
        <w:rFonts w:ascii="Segoe UI Symbol" w:eastAsia="Times New Roman" w:hAnsi="Segoe UI Symbol"/>
        <w:b w:val="0"/>
        <w:i w:val="0"/>
        <w:strike w:val="0"/>
        <w:dstrike w:val="0"/>
        <w:color w:val="000000"/>
        <w:sz w:val="28"/>
        <w:u w:val="none" w:color="000000"/>
        <w:vertAlign w:val="baseline"/>
      </w:rPr>
    </w:lvl>
    <w:lvl w:ilvl="3" w:tplc="D49267E0">
      <w:start w:val="1"/>
      <w:numFmt w:val="bullet"/>
      <w:lvlText w:val="•"/>
      <w:lvlJc w:val="left"/>
      <w:pPr>
        <w:ind w:left="2880"/>
      </w:pPr>
      <w:rPr>
        <w:rFonts w:ascii="Arial" w:eastAsia="Times New Roman" w:hAnsi="Arial"/>
        <w:b w:val="0"/>
        <w:i w:val="0"/>
        <w:strike w:val="0"/>
        <w:dstrike w:val="0"/>
        <w:color w:val="000000"/>
        <w:sz w:val="28"/>
        <w:u w:val="none" w:color="000000"/>
        <w:vertAlign w:val="baseline"/>
      </w:rPr>
    </w:lvl>
    <w:lvl w:ilvl="4" w:tplc="7B9CAE9C">
      <w:start w:val="1"/>
      <w:numFmt w:val="bullet"/>
      <w:lvlText w:val="o"/>
      <w:lvlJc w:val="left"/>
      <w:pPr>
        <w:ind w:left="3600"/>
      </w:pPr>
      <w:rPr>
        <w:rFonts w:ascii="Segoe UI Symbol" w:eastAsia="Times New Roman" w:hAnsi="Segoe UI Symbol"/>
        <w:b w:val="0"/>
        <w:i w:val="0"/>
        <w:strike w:val="0"/>
        <w:dstrike w:val="0"/>
        <w:color w:val="000000"/>
        <w:sz w:val="28"/>
        <w:u w:val="none" w:color="000000"/>
        <w:vertAlign w:val="baseline"/>
      </w:rPr>
    </w:lvl>
    <w:lvl w:ilvl="5" w:tplc="3CF4D2A6">
      <w:start w:val="1"/>
      <w:numFmt w:val="bullet"/>
      <w:lvlText w:val="▪"/>
      <w:lvlJc w:val="left"/>
      <w:pPr>
        <w:ind w:left="4320"/>
      </w:pPr>
      <w:rPr>
        <w:rFonts w:ascii="Segoe UI Symbol" w:eastAsia="Times New Roman" w:hAnsi="Segoe UI Symbol"/>
        <w:b w:val="0"/>
        <w:i w:val="0"/>
        <w:strike w:val="0"/>
        <w:dstrike w:val="0"/>
        <w:color w:val="000000"/>
        <w:sz w:val="28"/>
        <w:u w:val="none" w:color="000000"/>
        <w:vertAlign w:val="baseline"/>
      </w:rPr>
    </w:lvl>
    <w:lvl w:ilvl="6" w:tplc="DBCA9624">
      <w:start w:val="1"/>
      <w:numFmt w:val="bullet"/>
      <w:lvlText w:val="•"/>
      <w:lvlJc w:val="left"/>
      <w:pPr>
        <w:ind w:left="5040"/>
      </w:pPr>
      <w:rPr>
        <w:rFonts w:ascii="Arial" w:eastAsia="Times New Roman" w:hAnsi="Arial"/>
        <w:b w:val="0"/>
        <w:i w:val="0"/>
        <w:strike w:val="0"/>
        <w:dstrike w:val="0"/>
        <w:color w:val="000000"/>
        <w:sz w:val="28"/>
        <w:u w:val="none" w:color="000000"/>
        <w:vertAlign w:val="baseline"/>
      </w:rPr>
    </w:lvl>
    <w:lvl w:ilvl="7" w:tplc="922AF4C2">
      <w:start w:val="1"/>
      <w:numFmt w:val="bullet"/>
      <w:lvlText w:val="o"/>
      <w:lvlJc w:val="left"/>
      <w:pPr>
        <w:ind w:left="5760"/>
      </w:pPr>
      <w:rPr>
        <w:rFonts w:ascii="Segoe UI Symbol" w:eastAsia="Times New Roman" w:hAnsi="Segoe UI Symbol"/>
        <w:b w:val="0"/>
        <w:i w:val="0"/>
        <w:strike w:val="0"/>
        <w:dstrike w:val="0"/>
        <w:color w:val="000000"/>
        <w:sz w:val="28"/>
        <w:u w:val="none" w:color="000000"/>
        <w:vertAlign w:val="baseline"/>
      </w:rPr>
    </w:lvl>
    <w:lvl w:ilvl="8" w:tplc="37A2A98E">
      <w:start w:val="1"/>
      <w:numFmt w:val="bullet"/>
      <w:lvlText w:val="▪"/>
      <w:lvlJc w:val="left"/>
      <w:pPr>
        <w:ind w:left="6480"/>
      </w:pPr>
      <w:rPr>
        <w:rFonts w:ascii="Segoe UI Symbol" w:eastAsia="Times New Roman" w:hAnsi="Segoe UI Symbol"/>
        <w:b w:val="0"/>
        <w:i w:val="0"/>
        <w:strike w:val="0"/>
        <w:dstrike w:val="0"/>
        <w:color w:val="000000"/>
        <w:sz w:val="28"/>
        <w:u w:val="none" w:color="000000"/>
        <w:vertAlign w:val="baseline"/>
      </w:rPr>
    </w:lvl>
  </w:abstractNum>
  <w:abstractNum w:abstractNumId="116">
    <w:nsid w:val="66187822"/>
    <w:multiLevelType w:val="hybridMultilevel"/>
    <w:tmpl w:val="23DE5916"/>
    <w:lvl w:ilvl="0" w:tplc="FFDC5BD4">
      <w:numFmt w:val="bullet"/>
      <w:lvlText w:val="•"/>
      <w:lvlJc w:val="left"/>
      <w:pPr>
        <w:ind w:left="477" w:hanging="730"/>
      </w:pPr>
      <w:rPr>
        <w:rFonts w:ascii="Times New Roman" w:eastAsia="Times New Roman" w:hAnsi="Times New Roman" w:cs="Times New Roman" w:hint="default"/>
        <w:w w:val="100"/>
        <w:sz w:val="24"/>
        <w:szCs w:val="24"/>
        <w:lang w:val="ru-RU" w:eastAsia="en-US" w:bidi="ar-SA"/>
      </w:rPr>
    </w:lvl>
    <w:lvl w:ilvl="1" w:tplc="26A4BB2C">
      <w:numFmt w:val="bullet"/>
      <w:lvlText w:val="•"/>
      <w:lvlJc w:val="left"/>
      <w:pPr>
        <w:ind w:left="1524" w:hanging="730"/>
      </w:pPr>
      <w:rPr>
        <w:rFonts w:hint="default"/>
        <w:lang w:val="ru-RU" w:eastAsia="en-US" w:bidi="ar-SA"/>
      </w:rPr>
    </w:lvl>
    <w:lvl w:ilvl="2" w:tplc="06646B54">
      <w:numFmt w:val="bullet"/>
      <w:lvlText w:val="•"/>
      <w:lvlJc w:val="left"/>
      <w:pPr>
        <w:ind w:left="2569" w:hanging="730"/>
      </w:pPr>
      <w:rPr>
        <w:rFonts w:hint="default"/>
        <w:lang w:val="ru-RU" w:eastAsia="en-US" w:bidi="ar-SA"/>
      </w:rPr>
    </w:lvl>
    <w:lvl w:ilvl="3" w:tplc="ED185B00">
      <w:numFmt w:val="bullet"/>
      <w:lvlText w:val="•"/>
      <w:lvlJc w:val="left"/>
      <w:pPr>
        <w:ind w:left="3614" w:hanging="730"/>
      </w:pPr>
      <w:rPr>
        <w:rFonts w:hint="default"/>
        <w:lang w:val="ru-RU" w:eastAsia="en-US" w:bidi="ar-SA"/>
      </w:rPr>
    </w:lvl>
    <w:lvl w:ilvl="4" w:tplc="8214DA2E">
      <w:numFmt w:val="bullet"/>
      <w:lvlText w:val="•"/>
      <w:lvlJc w:val="left"/>
      <w:pPr>
        <w:ind w:left="4659" w:hanging="730"/>
      </w:pPr>
      <w:rPr>
        <w:rFonts w:hint="default"/>
        <w:lang w:val="ru-RU" w:eastAsia="en-US" w:bidi="ar-SA"/>
      </w:rPr>
    </w:lvl>
    <w:lvl w:ilvl="5" w:tplc="D82A5CB6">
      <w:numFmt w:val="bullet"/>
      <w:lvlText w:val="•"/>
      <w:lvlJc w:val="left"/>
      <w:pPr>
        <w:ind w:left="5704" w:hanging="730"/>
      </w:pPr>
      <w:rPr>
        <w:rFonts w:hint="default"/>
        <w:lang w:val="ru-RU" w:eastAsia="en-US" w:bidi="ar-SA"/>
      </w:rPr>
    </w:lvl>
    <w:lvl w:ilvl="6" w:tplc="1264DD90">
      <w:numFmt w:val="bullet"/>
      <w:lvlText w:val="•"/>
      <w:lvlJc w:val="left"/>
      <w:pPr>
        <w:ind w:left="6749" w:hanging="730"/>
      </w:pPr>
      <w:rPr>
        <w:rFonts w:hint="default"/>
        <w:lang w:val="ru-RU" w:eastAsia="en-US" w:bidi="ar-SA"/>
      </w:rPr>
    </w:lvl>
    <w:lvl w:ilvl="7" w:tplc="956CDC08">
      <w:numFmt w:val="bullet"/>
      <w:lvlText w:val="•"/>
      <w:lvlJc w:val="left"/>
      <w:pPr>
        <w:ind w:left="7794" w:hanging="730"/>
      </w:pPr>
      <w:rPr>
        <w:rFonts w:hint="default"/>
        <w:lang w:val="ru-RU" w:eastAsia="en-US" w:bidi="ar-SA"/>
      </w:rPr>
    </w:lvl>
    <w:lvl w:ilvl="8" w:tplc="99D85944">
      <w:numFmt w:val="bullet"/>
      <w:lvlText w:val="•"/>
      <w:lvlJc w:val="left"/>
      <w:pPr>
        <w:ind w:left="8839" w:hanging="730"/>
      </w:pPr>
      <w:rPr>
        <w:rFonts w:hint="default"/>
        <w:lang w:val="ru-RU" w:eastAsia="en-US" w:bidi="ar-SA"/>
      </w:rPr>
    </w:lvl>
  </w:abstractNum>
  <w:abstractNum w:abstractNumId="117">
    <w:nsid w:val="66EC3C01"/>
    <w:multiLevelType w:val="hybridMultilevel"/>
    <w:tmpl w:val="6DEC85B2"/>
    <w:lvl w:ilvl="0" w:tplc="A14A079C">
      <w:numFmt w:val="bullet"/>
      <w:lvlText w:val=""/>
      <w:lvlJc w:val="left"/>
      <w:pPr>
        <w:ind w:left="222" w:hanging="286"/>
      </w:pPr>
      <w:rPr>
        <w:rFonts w:ascii="Symbol" w:eastAsia="Symbol" w:hAnsi="Symbol" w:cs="Symbol" w:hint="default"/>
        <w:w w:val="100"/>
        <w:sz w:val="28"/>
        <w:szCs w:val="28"/>
        <w:lang w:val="ru-RU" w:eastAsia="en-US" w:bidi="ar-SA"/>
      </w:rPr>
    </w:lvl>
    <w:lvl w:ilvl="1" w:tplc="5B2C06F0">
      <w:numFmt w:val="bullet"/>
      <w:lvlText w:val="•"/>
      <w:lvlJc w:val="left"/>
      <w:pPr>
        <w:ind w:left="1175" w:hanging="286"/>
      </w:pPr>
      <w:rPr>
        <w:rFonts w:hint="default"/>
        <w:lang w:val="ru-RU" w:eastAsia="en-US" w:bidi="ar-SA"/>
      </w:rPr>
    </w:lvl>
    <w:lvl w:ilvl="2" w:tplc="976A2B7C">
      <w:numFmt w:val="bullet"/>
      <w:lvlText w:val="•"/>
      <w:lvlJc w:val="left"/>
      <w:pPr>
        <w:ind w:left="2131" w:hanging="286"/>
      </w:pPr>
      <w:rPr>
        <w:rFonts w:hint="default"/>
        <w:lang w:val="ru-RU" w:eastAsia="en-US" w:bidi="ar-SA"/>
      </w:rPr>
    </w:lvl>
    <w:lvl w:ilvl="3" w:tplc="AB0A3186">
      <w:numFmt w:val="bullet"/>
      <w:lvlText w:val="•"/>
      <w:lvlJc w:val="left"/>
      <w:pPr>
        <w:ind w:left="3087" w:hanging="286"/>
      </w:pPr>
      <w:rPr>
        <w:rFonts w:hint="default"/>
        <w:lang w:val="ru-RU" w:eastAsia="en-US" w:bidi="ar-SA"/>
      </w:rPr>
    </w:lvl>
    <w:lvl w:ilvl="4" w:tplc="5D7822E0">
      <w:numFmt w:val="bullet"/>
      <w:lvlText w:val="•"/>
      <w:lvlJc w:val="left"/>
      <w:pPr>
        <w:ind w:left="4043" w:hanging="286"/>
      </w:pPr>
      <w:rPr>
        <w:rFonts w:hint="default"/>
        <w:lang w:val="ru-RU" w:eastAsia="en-US" w:bidi="ar-SA"/>
      </w:rPr>
    </w:lvl>
    <w:lvl w:ilvl="5" w:tplc="7462494A">
      <w:numFmt w:val="bullet"/>
      <w:lvlText w:val="•"/>
      <w:lvlJc w:val="left"/>
      <w:pPr>
        <w:ind w:left="4999" w:hanging="286"/>
      </w:pPr>
      <w:rPr>
        <w:rFonts w:hint="default"/>
        <w:lang w:val="ru-RU" w:eastAsia="en-US" w:bidi="ar-SA"/>
      </w:rPr>
    </w:lvl>
    <w:lvl w:ilvl="6" w:tplc="18920A86">
      <w:numFmt w:val="bullet"/>
      <w:lvlText w:val="•"/>
      <w:lvlJc w:val="left"/>
      <w:pPr>
        <w:ind w:left="5955" w:hanging="286"/>
      </w:pPr>
      <w:rPr>
        <w:rFonts w:hint="default"/>
        <w:lang w:val="ru-RU" w:eastAsia="en-US" w:bidi="ar-SA"/>
      </w:rPr>
    </w:lvl>
    <w:lvl w:ilvl="7" w:tplc="1F5C6D74">
      <w:numFmt w:val="bullet"/>
      <w:lvlText w:val="•"/>
      <w:lvlJc w:val="left"/>
      <w:pPr>
        <w:ind w:left="6911" w:hanging="286"/>
      </w:pPr>
      <w:rPr>
        <w:rFonts w:hint="default"/>
        <w:lang w:val="ru-RU" w:eastAsia="en-US" w:bidi="ar-SA"/>
      </w:rPr>
    </w:lvl>
    <w:lvl w:ilvl="8" w:tplc="820EB558">
      <w:numFmt w:val="bullet"/>
      <w:lvlText w:val="•"/>
      <w:lvlJc w:val="left"/>
      <w:pPr>
        <w:ind w:left="7867" w:hanging="286"/>
      </w:pPr>
      <w:rPr>
        <w:rFonts w:hint="default"/>
        <w:lang w:val="ru-RU" w:eastAsia="en-US" w:bidi="ar-SA"/>
      </w:rPr>
    </w:lvl>
  </w:abstractNum>
  <w:abstractNum w:abstractNumId="118">
    <w:nsid w:val="66ED4FFE"/>
    <w:multiLevelType w:val="hybridMultilevel"/>
    <w:tmpl w:val="2D86E2B6"/>
    <w:lvl w:ilvl="0" w:tplc="1DC221DC">
      <w:numFmt w:val="bullet"/>
      <w:lvlText w:val="•"/>
      <w:lvlJc w:val="left"/>
      <w:pPr>
        <w:ind w:left="477" w:hanging="264"/>
      </w:pPr>
      <w:rPr>
        <w:rFonts w:ascii="Times New Roman" w:eastAsia="Times New Roman" w:hAnsi="Times New Roman" w:cs="Times New Roman" w:hint="default"/>
        <w:w w:val="100"/>
        <w:sz w:val="24"/>
        <w:szCs w:val="24"/>
        <w:lang w:val="ru-RU" w:eastAsia="en-US" w:bidi="ar-SA"/>
      </w:rPr>
    </w:lvl>
    <w:lvl w:ilvl="1" w:tplc="78D85590">
      <w:numFmt w:val="bullet"/>
      <w:lvlText w:val="•"/>
      <w:lvlJc w:val="left"/>
      <w:pPr>
        <w:ind w:left="1524" w:hanging="264"/>
      </w:pPr>
      <w:rPr>
        <w:rFonts w:hint="default"/>
        <w:lang w:val="ru-RU" w:eastAsia="en-US" w:bidi="ar-SA"/>
      </w:rPr>
    </w:lvl>
    <w:lvl w:ilvl="2" w:tplc="DF4CE19E">
      <w:numFmt w:val="bullet"/>
      <w:lvlText w:val="•"/>
      <w:lvlJc w:val="left"/>
      <w:pPr>
        <w:ind w:left="2569" w:hanging="264"/>
      </w:pPr>
      <w:rPr>
        <w:rFonts w:hint="default"/>
        <w:lang w:val="ru-RU" w:eastAsia="en-US" w:bidi="ar-SA"/>
      </w:rPr>
    </w:lvl>
    <w:lvl w:ilvl="3" w:tplc="F51863FC">
      <w:numFmt w:val="bullet"/>
      <w:lvlText w:val="•"/>
      <w:lvlJc w:val="left"/>
      <w:pPr>
        <w:ind w:left="3614" w:hanging="264"/>
      </w:pPr>
      <w:rPr>
        <w:rFonts w:hint="default"/>
        <w:lang w:val="ru-RU" w:eastAsia="en-US" w:bidi="ar-SA"/>
      </w:rPr>
    </w:lvl>
    <w:lvl w:ilvl="4" w:tplc="4CEC58F8">
      <w:numFmt w:val="bullet"/>
      <w:lvlText w:val="•"/>
      <w:lvlJc w:val="left"/>
      <w:pPr>
        <w:ind w:left="4659" w:hanging="264"/>
      </w:pPr>
      <w:rPr>
        <w:rFonts w:hint="default"/>
        <w:lang w:val="ru-RU" w:eastAsia="en-US" w:bidi="ar-SA"/>
      </w:rPr>
    </w:lvl>
    <w:lvl w:ilvl="5" w:tplc="A198D802">
      <w:numFmt w:val="bullet"/>
      <w:lvlText w:val="•"/>
      <w:lvlJc w:val="left"/>
      <w:pPr>
        <w:ind w:left="5704" w:hanging="264"/>
      </w:pPr>
      <w:rPr>
        <w:rFonts w:hint="default"/>
        <w:lang w:val="ru-RU" w:eastAsia="en-US" w:bidi="ar-SA"/>
      </w:rPr>
    </w:lvl>
    <w:lvl w:ilvl="6" w:tplc="7024A83A">
      <w:numFmt w:val="bullet"/>
      <w:lvlText w:val="•"/>
      <w:lvlJc w:val="left"/>
      <w:pPr>
        <w:ind w:left="6749" w:hanging="264"/>
      </w:pPr>
      <w:rPr>
        <w:rFonts w:hint="default"/>
        <w:lang w:val="ru-RU" w:eastAsia="en-US" w:bidi="ar-SA"/>
      </w:rPr>
    </w:lvl>
    <w:lvl w:ilvl="7" w:tplc="6046B726">
      <w:numFmt w:val="bullet"/>
      <w:lvlText w:val="•"/>
      <w:lvlJc w:val="left"/>
      <w:pPr>
        <w:ind w:left="7794" w:hanging="264"/>
      </w:pPr>
      <w:rPr>
        <w:rFonts w:hint="default"/>
        <w:lang w:val="ru-RU" w:eastAsia="en-US" w:bidi="ar-SA"/>
      </w:rPr>
    </w:lvl>
    <w:lvl w:ilvl="8" w:tplc="BF246F5A">
      <w:numFmt w:val="bullet"/>
      <w:lvlText w:val="•"/>
      <w:lvlJc w:val="left"/>
      <w:pPr>
        <w:ind w:left="8839" w:hanging="264"/>
      </w:pPr>
      <w:rPr>
        <w:rFonts w:hint="default"/>
        <w:lang w:val="ru-RU" w:eastAsia="en-US" w:bidi="ar-SA"/>
      </w:rPr>
    </w:lvl>
  </w:abstractNum>
  <w:abstractNum w:abstractNumId="119">
    <w:nsid w:val="691B00D5"/>
    <w:multiLevelType w:val="hybridMultilevel"/>
    <w:tmpl w:val="3C34EF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69AE0785"/>
    <w:multiLevelType w:val="hybridMultilevel"/>
    <w:tmpl w:val="29CCEB88"/>
    <w:lvl w:ilvl="0" w:tplc="FF0646B2">
      <w:start w:val="1"/>
      <w:numFmt w:val="decimal"/>
      <w:lvlText w:val="%1."/>
      <w:lvlJc w:val="left"/>
      <w:pPr>
        <w:ind w:left="720" w:hanging="360"/>
      </w:pPr>
      <w:rPr>
        <w:sz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1">
    <w:nsid w:val="6A980AA8"/>
    <w:multiLevelType w:val="hybridMultilevel"/>
    <w:tmpl w:val="6A50DF18"/>
    <w:lvl w:ilvl="0" w:tplc="1FDEE91C">
      <w:start w:val="1"/>
      <w:numFmt w:val="decimal"/>
      <w:lvlText w:val="%1"/>
      <w:lvlJc w:val="left"/>
      <w:pPr>
        <w:ind w:left="477" w:hanging="672"/>
      </w:pPr>
      <w:rPr>
        <w:rFonts w:hint="default"/>
        <w:lang w:val="ru-RU" w:eastAsia="en-US" w:bidi="ar-SA"/>
      </w:rPr>
    </w:lvl>
    <w:lvl w:ilvl="1" w:tplc="68E81134">
      <w:numFmt w:val="none"/>
      <w:lvlText w:val=""/>
      <w:lvlJc w:val="left"/>
      <w:pPr>
        <w:tabs>
          <w:tab w:val="num" w:pos="360"/>
        </w:tabs>
      </w:pPr>
    </w:lvl>
    <w:lvl w:ilvl="2" w:tplc="7BE8E63E">
      <w:numFmt w:val="none"/>
      <w:lvlText w:val=""/>
      <w:lvlJc w:val="left"/>
      <w:pPr>
        <w:tabs>
          <w:tab w:val="num" w:pos="360"/>
        </w:tabs>
      </w:pPr>
    </w:lvl>
    <w:lvl w:ilvl="3" w:tplc="5CAEE39A">
      <w:numFmt w:val="bullet"/>
      <w:lvlText w:val="•"/>
      <w:lvlJc w:val="left"/>
      <w:pPr>
        <w:ind w:left="3614" w:hanging="672"/>
      </w:pPr>
      <w:rPr>
        <w:rFonts w:hint="default"/>
        <w:lang w:val="ru-RU" w:eastAsia="en-US" w:bidi="ar-SA"/>
      </w:rPr>
    </w:lvl>
    <w:lvl w:ilvl="4" w:tplc="0FDCB964">
      <w:numFmt w:val="bullet"/>
      <w:lvlText w:val="•"/>
      <w:lvlJc w:val="left"/>
      <w:pPr>
        <w:ind w:left="4659" w:hanging="672"/>
      </w:pPr>
      <w:rPr>
        <w:rFonts w:hint="default"/>
        <w:lang w:val="ru-RU" w:eastAsia="en-US" w:bidi="ar-SA"/>
      </w:rPr>
    </w:lvl>
    <w:lvl w:ilvl="5" w:tplc="A898668E">
      <w:numFmt w:val="bullet"/>
      <w:lvlText w:val="•"/>
      <w:lvlJc w:val="left"/>
      <w:pPr>
        <w:ind w:left="5704" w:hanging="672"/>
      </w:pPr>
      <w:rPr>
        <w:rFonts w:hint="default"/>
        <w:lang w:val="ru-RU" w:eastAsia="en-US" w:bidi="ar-SA"/>
      </w:rPr>
    </w:lvl>
    <w:lvl w:ilvl="6" w:tplc="DA349B3C">
      <w:numFmt w:val="bullet"/>
      <w:lvlText w:val="•"/>
      <w:lvlJc w:val="left"/>
      <w:pPr>
        <w:ind w:left="6749" w:hanging="672"/>
      </w:pPr>
      <w:rPr>
        <w:rFonts w:hint="default"/>
        <w:lang w:val="ru-RU" w:eastAsia="en-US" w:bidi="ar-SA"/>
      </w:rPr>
    </w:lvl>
    <w:lvl w:ilvl="7" w:tplc="C72A226E">
      <w:numFmt w:val="bullet"/>
      <w:lvlText w:val="•"/>
      <w:lvlJc w:val="left"/>
      <w:pPr>
        <w:ind w:left="7794" w:hanging="672"/>
      </w:pPr>
      <w:rPr>
        <w:rFonts w:hint="default"/>
        <w:lang w:val="ru-RU" w:eastAsia="en-US" w:bidi="ar-SA"/>
      </w:rPr>
    </w:lvl>
    <w:lvl w:ilvl="8" w:tplc="2D045EBA">
      <w:numFmt w:val="bullet"/>
      <w:lvlText w:val="•"/>
      <w:lvlJc w:val="left"/>
      <w:pPr>
        <w:ind w:left="8839" w:hanging="672"/>
      </w:pPr>
      <w:rPr>
        <w:rFonts w:hint="default"/>
        <w:lang w:val="ru-RU" w:eastAsia="en-US" w:bidi="ar-SA"/>
      </w:rPr>
    </w:lvl>
  </w:abstractNum>
  <w:abstractNum w:abstractNumId="122">
    <w:nsid w:val="6ABB5298"/>
    <w:multiLevelType w:val="hybridMultilevel"/>
    <w:tmpl w:val="C4F2FA34"/>
    <w:lvl w:ilvl="0" w:tplc="61E85D18">
      <w:start w:val="3"/>
      <w:numFmt w:val="decimal"/>
      <w:pStyle w:val="1"/>
      <w:lvlText w:val="%1."/>
      <w:lvlJc w:val="left"/>
      <w:rPr>
        <w:rFonts w:ascii="Times New Roman" w:eastAsia="Times New Roman" w:hAnsi="Times New Roman" w:cs="Times New Roman"/>
        <w:b/>
        <w:bCs/>
        <w:i w:val="0"/>
        <w:strike w:val="0"/>
        <w:dstrike w:val="0"/>
        <w:color w:val="000000"/>
        <w:sz w:val="32"/>
        <w:szCs w:val="32"/>
        <w:u w:val="none" w:color="000000"/>
        <w:vertAlign w:val="baseline"/>
      </w:rPr>
    </w:lvl>
    <w:lvl w:ilvl="1" w:tplc="D1F2D466">
      <w:start w:val="1"/>
      <w:numFmt w:val="lowerLetter"/>
      <w:lvlText w:val="%2"/>
      <w:lvlJc w:val="left"/>
      <w:pPr>
        <w:ind w:left="3504"/>
      </w:pPr>
      <w:rPr>
        <w:rFonts w:ascii="Times New Roman" w:eastAsia="Times New Roman" w:hAnsi="Times New Roman" w:cs="Times New Roman"/>
        <w:b/>
        <w:bCs/>
        <w:i w:val="0"/>
        <w:strike w:val="0"/>
        <w:dstrike w:val="0"/>
        <w:color w:val="000000"/>
        <w:sz w:val="32"/>
        <w:szCs w:val="32"/>
        <w:u w:val="none" w:color="000000"/>
        <w:vertAlign w:val="baseline"/>
      </w:rPr>
    </w:lvl>
    <w:lvl w:ilvl="2" w:tplc="C60C72B2">
      <w:start w:val="1"/>
      <w:numFmt w:val="lowerRoman"/>
      <w:lvlText w:val="%3"/>
      <w:lvlJc w:val="left"/>
      <w:pPr>
        <w:ind w:left="4224"/>
      </w:pPr>
      <w:rPr>
        <w:rFonts w:ascii="Times New Roman" w:eastAsia="Times New Roman" w:hAnsi="Times New Roman" w:cs="Times New Roman"/>
        <w:b/>
        <w:bCs/>
        <w:i w:val="0"/>
        <w:strike w:val="0"/>
        <w:dstrike w:val="0"/>
        <w:color w:val="000000"/>
        <w:sz w:val="32"/>
        <w:szCs w:val="32"/>
        <w:u w:val="none" w:color="000000"/>
        <w:vertAlign w:val="baseline"/>
      </w:rPr>
    </w:lvl>
    <w:lvl w:ilvl="3" w:tplc="79BCB800">
      <w:start w:val="1"/>
      <w:numFmt w:val="decimal"/>
      <w:lvlText w:val="%4"/>
      <w:lvlJc w:val="left"/>
      <w:pPr>
        <w:ind w:left="4944"/>
      </w:pPr>
      <w:rPr>
        <w:rFonts w:ascii="Times New Roman" w:eastAsia="Times New Roman" w:hAnsi="Times New Roman" w:cs="Times New Roman"/>
        <w:b/>
        <w:bCs/>
        <w:i w:val="0"/>
        <w:strike w:val="0"/>
        <w:dstrike w:val="0"/>
        <w:color w:val="000000"/>
        <w:sz w:val="32"/>
        <w:szCs w:val="32"/>
        <w:u w:val="none" w:color="000000"/>
        <w:vertAlign w:val="baseline"/>
      </w:rPr>
    </w:lvl>
    <w:lvl w:ilvl="4" w:tplc="6CE4008A">
      <w:start w:val="1"/>
      <w:numFmt w:val="lowerLetter"/>
      <w:lvlText w:val="%5"/>
      <w:lvlJc w:val="left"/>
      <w:pPr>
        <w:ind w:left="5664"/>
      </w:pPr>
      <w:rPr>
        <w:rFonts w:ascii="Times New Roman" w:eastAsia="Times New Roman" w:hAnsi="Times New Roman" w:cs="Times New Roman"/>
        <w:b/>
        <w:bCs/>
        <w:i w:val="0"/>
        <w:strike w:val="0"/>
        <w:dstrike w:val="0"/>
        <w:color w:val="000000"/>
        <w:sz w:val="32"/>
        <w:szCs w:val="32"/>
        <w:u w:val="none" w:color="000000"/>
        <w:vertAlign w:val="baseline"/>
      </w:rPr>
    </w:lvl>
    <w:lvl w:ilvl="5" w:tplc="F718E994">
      <w:start w:val="1"/>
      <w:numFmt w:val="lowerRoman"/>
      <w:lvlText w:val="%6"/>
      <w:lvlJc w:val="left"/>
      <w:pPr>
        <w:ind w:left="6384"/>
      </w:pPr>
      <w:rPr>
        <w:rFonts w:ascii="Times New Roman" w:eastAsia="Times New Roman" w:hAnsi="Times New Roman" w:cs="Times New Roman"/>
        <w:b/>
        <w:bCs/>
        <w:i w:val="0"/>
        <w:strike w:val="0"/>
        <w:dstrike w:val="0"/>
        <w:color w:val="000000"/>
        <w:sz w:val="32"/>
        <w:szCs w:val="32"/>
        <w:u w:val="none" w:color="000000"/>
        <w:vertAlign w:val="baseline"/>
      </w:rPr>
    </w:lvl>
    <w:lvl w:ilvl="6" w:tplc="57F6DDAE">
      <w:start w:val="1"/>
      <w:numFmt w:val="decimal"/>
      <w:lvlText w:val="%7"/>
      <w:lvlJc w:val="left"/>
      <w:pPr>
        <w:ind w:left="7104"/>
      </w:pPr>
      <w:rPr>
        <w:rFonts w:ascii="Times New Roman" w:eastAsia="Times New Roman" w:hAnsi="Times New Roman" w:cs="Times New Roman"/>
        <w:b/>
        <w:bCs/>
        <w:i w:val="0"/>
        <w:strike w:val="0"/>
        <w:dstrike w:val="0"/>
        <w:color w:val="000000"/>
        <w:sz w:val="32"/>
        <w:szCs w:val="32"/>
        <w:u w:val="none" w:color="000000"/>
        <w:vertAlign w:val="baseline"/>
      </w:rPr>
    </w:lvl>
    <w:lvl w:ilvl="7" w:tplc="F7EA6C8E">
      <w:start w:val="1"/>
      <w:numFmt w:val="lowerLetter"/>
      <w:lvlText w:val="%8"/>
      <w:lvlJc w:val="left"/>
      <w:pPr>
        <w:ind w:left="7824"/>
      </w:pPr>
      <w:rPr>
        <w:rFonts w:ascii="Times New Roman" w:eastAsia="Times New Roman" w:hAnsi="Times New Roman" w:cs="Times New Roman"/>
        <w:b/>
        <w:bCs/>
        <w:i w:val="0"/>
        <w:strike w:val="0"/>
        <w:dstrike w:val="0"/>
        <w:color w:val="000000"/>
        <w:sz w:val="32"/>
        <w:szCs w:val="32"/>
        <w:u w:val="none" w:color="000000"/>
        <w:vertAlign w:val="baseline"/>
      </w:rPr>
    </w:lvl>
    <w:lvl w:ilvl="8" w:tplc="E1E6B914">
      <w:start w:val="1"/>
      <w:numFmt w:val="lowerRoman"/>
      <w:lvlText w:val="%9"/>
      <w:lvlJc w:val="left"/>
      <w:pPr>
        <w:ind w:left="8544"/>
      </w:pPr>
      <w:rPr>
        <w:rFonts w:ascii="Times New Roman" w:eastAsia="Times New Roman" w:hAnsi="Times New Roman" w:cs="Times New Roman"/>
        <w:b/>
        <w:bCs/>
        <w:i w:val="0"/>
        <w:strike w:val="0"/>
        <w:dstrike w:val="0"/>
        <w:color w:val="000000"/>
        <w:sz w:val="32"/>
        <w:szCs w:val="32"/>
        <w:u w:val="none" w:color="000000"/>
        <w:vertAlign w:val="baseline"/>
      </w:rPr>
    </w:lvl>
  </w:abstractNum>
  <w:abstractNum w:abstractNumId="123">
    <w:nsid w:val="6ACF4BD9"/>
    <w:multiLevelType w:val="hybridMultilevel"/>
    <w:tmpl w:val="22AC8DBE"/>
    <w:lvl w:ilvl="0" w:tplc="54CA60A2">
      <w:start w:val="3"/>
      <w:numFmt w:val="decimal"/>
      <w:lvlText w:val="%1."/>
      <w:lvlJc w:val="left"/>
      <w:pPr>
        <w:ind w:left="107" w:hanging="168"/>
      </w:pPr>
      <w:rPr>
        <w:rFonts w:ascii="Times New Roman" w:eastAsia="Times New Roman" w:hAnsi="Times New Roman" w:cs="Times New Roman" w:hint="default"/>
        <w:w w:val="100"/>
        <w:sz w:val="20"/>
        <w:szCs w:val="20"/>
        <w:lang w:val="ru-RU" w:eastAsia="en-US" w:bidi="ar-SA"/>
      </w:rPr>
    </w:lvl>
    <w:lvl w:ilvl="1" w:tplc="C156815C">
      <w:numFmt w:val="bullet"/>
      <w:lvlText w:val="•"/>
      <w:lvlJc w:val="left"/>
      <w:pPr>
        <w:ind w:left="425" w:hanging="168"/>
      </w:pPr>
      <w:rPr>
        <w:rFonts w:hint="default"/>
        <w:lang w:val="ru-RU" w:eastAsia="en-US" w:bidi="ar-SA"/>
      </w:rPr>
    </w:lvl>
    <w:lvl w:ilvl="2" w:tplc="31CA86D4">
      <w:numFmt w:val="bullet"/>
      <w:lvlText w:val="•"/>
      <w:lvlJc w:val="left"/>
      <w:pPr>
        <w:ind w:left="751" w:hanging="168"/>
      </w:pPr>
      <w:rPr>
        <w:rFonts w:hint="default"/>
        <w:lang w:val="ru-RU" w:eastAsia="en-US" w:bidi="ar-SA"/>
      </w:rPr>
    </w:lvl>
    <w:lvl w:ilvl="3" w:tplc="F1CCC164">
      <w:numFmt w:val="bullet"/>
      <w:lvlText w:val="•"/>
      <w:lvlJc w:val="left"/>
      <w:pPr>
        <w:ind w:left="1076" w:hanging="168"/>
      </w:pPr>
      <w:rPr>
        <w:rFonts w:hint="default"/>
        <w:lang w:val="ru-RU" w:eastAsia="en-US" w:bidi="ar-SA"/>
      </w:rPr>
    </w:lvl>
    <w:lvl w:ilvl="4" w:tplc="AEEC286E">
      <w:numFmt w:val="bullet"/>
      <w:lvlText w:val="•"/>
      <w:lvlJc w:val="left"/>
      <w:pPr>
        <w:ind w:left="1402" w:hanging="168"/>
      </w:pPr>
      <w:rPr>
        <w:rFonts w:hint="default"/>
        <w:lang w:val="ru-RU" w:eastAsia="en-US" w:bidi="ar-SA"/>
      </w:rPr>
    </w:lvl>
    <w:lvl w:ilvl="5" w:tplc="91D41474">
      <w:numFmt w:val="bullet"/>
      <w:lvlText w:val="•"/>
      <w:lvlJc w:val="left"/>
      <w:pPr>
        <w:ind w:left="1728" w:hanging="168"/>
      </w:pPr>
      <w:rPr>
        <w:rFonts w:hint="default"/>
        <w:lang w:val="ru-RU" w:eastAsia="en-US" w:bidi="ar-SA"/>
      </w:rPr>
    </w:lvl>
    <w:lvl w:ilvl="6" w:tplc="09D8E014">
      <w:numFmt w:val="bullet"/>
      <w:lvlText w:val="•"/>
      <w:lvlJc w:val="left"/>
      <w:pPr>
        <w:ind w:left="2053" w:hanging="168"/>
      </w:pPr>
      <w:rPr>
        <w:rFonts w:hint="default"/>
        <w:lang w:val="ru-RU" w:eastAsia="en-US" w:bidi="ar-SA"/>
      </w:rPr>
    </w:lvl>
    <w:lvl w:ilvl="7" w:tplc="21E476AC">
      <w:numFmt w:val="bullet"/>
      <w:lvlText w:val="•"/>
      <w:lvlJc w:val="left"/>
      <w:pPr>
        <w:ind w:left="2379" w:hanging="168"/>
      </w:pPr>
      <w:rPr>
        <w:rFonts w:hint="default"/>
        <w:lang w:val="ru-RU" w:eastAsia="en-US" w:bidi="ar-SA"/>
      </w:rPr>
    </w:lvl>
    <w:lvl w:ilvl="8" w:tplc="4086A50E">
      <w:numFmt w:val="bullet"/>
      <w:lvlText w:val="•"/>
      <w:lvlJc w:val="left"/>
      <w:pPr>
        <w:ind w:left="2704" w:hanging="168"/>
      </w:pPr>
      <w:rPr>
        <w:rFonts w:hint="default"/>
        <w:lang w:val="ru-RU" w:eastAsia="en-US" w:bidi="ar-SA"/>
      </w:rPr>
    </w:lvl>
  </w:abstractNum>
  <w:abstractNum w:abstractNumId="124">
    <w:nsid w:val="6B2A00AA"/>
    <w:multiLevelType w:val="hybridMultilevel"/>
    <w:tmpl w:val="28E8A214"/>
    <w:lvl w:ilvl="0" w:tplc="7A9E9464">
      <w:start w:val="26"/>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6BA038E1"/>
    <w:multiLevelType w:val="hybridMultilevel"/>
    <w:tmpl w:val="82928E28"/>
    <w:lvl w:ilvl="0" w:tplc="02E2F0A4">
      <w:numFmt w:val="bullet"/>
      <w:lvlText w:val=""/>
      <w:lvlJc w:val="left"/>
      <w:pPr>
        <w:ind w:left="1092" w:hanging="366"/>
      </w:pPr>
      <w:rPr>
        <w:rFonts w:ascii="Symbol" w:eastAsia="Symbol" w:hAnsi="Symbol" w:cs="Symbol" w:hint="default"/>
        <w:w w:val="100"/>
        <w:sz w:val="24"/>
        <w:szCs w:val="24"/>
        <w:lang w:val="ru-RU" w:eastAsia="en-US" w:bidi="ar-SA"/>
      </w:rPr>
    </w:lvl>
    <w:lvl w:ilvl="1" w:tplc="8D1CECC0">
      <w:numFmt w:val="bullet"/>
      <w:lvlText w:val=""/>
      <w:lvlJc w:val="left"/>
      <w:pPr>
        <w:ind w:left="731" w:hanging="1599"/>
      </w:pPr>
      <w:rPr>
        <w:rFonts w:ascii="Symbol" w:eastAsia="Symbol" w:hAnsi="Symbol" w:cs="Symbol" w:hint="default"/>
        <w:w w:val="100"/>
        <w:sz w:val="24"/>
        <w:szCs w:val="24"/>
        <w:lang w:val="ru-RU" w:eastAsia="en-US" w:bidi="ar-SA"/>
      </w:rPr>
    </w:lvl>
    <w:lvl w:ilvl="2" w:tplc="3A7896D6">
      <w:numFmt w:val="bullet"/>
      <w:lvlText w:val=""/>
      <w:lvlJc w:val="left"/>
      <w:pPr>
        <w:ind w:left="2158" w:hanging="361"/>
      </w:pPr>
      <w:rPr>
        <w:rFonts w:ascii="Symbol" w:eastAsia="Symbol" w:hAnsi="Symbol" w:cs="Symbol" w:hint="default"/>
        <w:w w:val="100"/>
        <w:sz w:val="24"/>
        <w:szCs w:val="24"/>
        <w:lang w:val="ru-RU" w:eastAsia="en-US" w:bidi="ar-SA"/>
      </w:rPr>
    </w:lvl>
    <w:lvl w:ilvl="3" w:tplc="FBAEE09C">
      <w:numFmt w:val="bullet"/>
      <w:lvlText w:val="•"/>
      <w:lvlJc w:val="left"/>
      <w:pPr>
        <w:ind w:left="1800" w:hanging="361"/>
      </w:pPr>
      <w:rPr>
        <w:rFonts w:hint="default"/>
        <w:lang w:val="ru-RU" w:eastAsia="en-US" w:bidi="ar-SA"/>
      </w:rPr>
    </w:lvl>
    <w:lvl w:ilvl="4" w:tplc="47EED1EA">
      <w:numFmt w:val="bullet"/>
      <w:lvlText w:val="•"/>
      <w:lvlJc w:val="left"/>
      <w:pPr>
        <w:ind w:left="2160" w:hanging="361"/>
      </w:pPr>
      <w:rPr>
        <w:rFonts w:hint="default"/>
        <w:lang w:val="ru-RU" w:eastAsia="en-US" w:bidi="ar-SA"/>
      </w:rPr>
    </w:lvl>
    <w:lvl w:ilvl="5" w:tplc="9C84FEAC">
      <w:numFmt w:val="bullet"/>
      <w:lvlText w:val="•"/>
      <w:lvlJc w:val="left"/>
      <w:pPr>
        <w:ind w:left="3621" w:hanging="361"/>
      </w:pPr>
      <w:rPr>
        <w:rFonts w:hint="default"/>
        <w:lang w:val="ru-RU" w:eastAsia="en-US" w:bidi="ar-SA"/>
      </w:rPr>
    </w:lvl>
    <w:lvl w:ilvl="6" w:tplc="D3063EAA">
      <w:numFmt w:val="bullet"/>
      <w:lvlText w:val="•"/>
      <w:lvlJc w:val="left"/>
      <w:pPr>
        <w:ind w:left="5082" w:hanging="361"/>
      </w:pPr>
      <w:rPr>
        <w:rFonts w:hint="default"/>
        <w:lang w:val="ru-RU" w:eastAsia="en-US" w:bidi="ar-SA"/>
      </w:rPr>
    </w:lvl>
    <w:lvl w:ilvl="7" w:tplc="704695C2">
      <w:numFmt w:val="bullet"/>
      <w:lvlText w:val="•"/>
      <w:lvlJc w:val="left"/>
      <w:pPr>
        <w:ind w:left="6544" w:hanging="361"/>
      </w:pPr>
      <w:rPr>
        <w:rFonts w:hint="default"/>
        <w:lang w:val="ru-RU" w:eastAsia="en-US" w:bidi="ar-SA"/>
      </w:rPr>
    </w:lvl>
    <w:lvl w:ilvl="8" w:tplc="AA16B63A">
      <w:numFmt w:val="bullet"/>
      <w:lvlText w:val="•"/>
      <w:lvlJc w:val="left"/>
      <w:pPr>
        <w:ind w:left="8005" w:hanging="361"/>
      </w:pPr>
      <w:rPr>
        <w:rFonts w:hint="default"/>
        <w:lang w:val="ru-RU" w:eastAsia="en-US" w:bidi="ar-SA"/>
      </w:rPr>
    </w:lvl>
  </w:abstractNum>
  <w:abstractNum w:abstractNumId="126">
    <w:nsid w:val="6BB14071"/>
    <w:multiLevelType w:val="hybridMultilevel"/>
    <w:tmpl w:val="BE9CFCF8"/>
    <w:lvl w:ilvl="0" w:tplc="4BCE7322">
      <w:start w:val="1"/>
      <w:numFmt w:val="decimal"/>
      <w:lvlText w:val="%1."/>
      <w:lvlJc w:val="left"/>
      <w:pPr>
        <w:ind w:left="930" w:hanging="281"/>
      </w:pPr>
      <w:rPr>
        <w:rFonts w:ascii="Times New Roman" w:eastAsia="Times New Roman" w:hAnsi="Times New Roman" w:cs="Times New Roman" w:hint="default"/>
        <w:spacing w:val="0"/>
        <w:w w:val="100"/>
        <w:sz w:val="28"/>
        <w:szCs w:val="28"/>
        <w:lang w:val="ru-RU" w:eastAsia="en-US" w:bidi="ar-SA"/>
      </w:rPr>
    </w:lvl>
    <w:lvl w:ilvl="1" w:tplc="8334E44A">
      <w:numFmt w:val="bullet"/>
      <w:lvlText w:val="•"/>
      <w:lvlJc w:val="left"/>
      <w:pPr>
        <w:ind w:left="1823" w:hanging="281"/>
      </w:pPr>
      <w:rPr>
        <w:rFonts w:hint="default"/>
        <w:lang w:val="ru-RU" w:eastAsia="en-US" w:bidi="ar-SA"/>
      </w:rPr>
    </w:lvl>
    <w:lvl w:ilvl="2" w:tplc="933ABF24">
      <w:numFmt w:val="bullet"/>
      <w:lvlText w:val="•"/>
      <w:lvlJc w:val="left"/>
      <w:pPr>
        <w:ind w:left="2707" w:hanging="281"/>
      </w:pPr>
      <w:rPr>
        <w:rFonts w:hint="default"/>
        <w:lang w:val="ru-RU" w:eastAsia="en-US" w:bidi="ar-SA"/>
      </w:rPr>
    </w:lvl>
    <w:lvl w:ilvl="3" w:tplc="4868447E">
      <w:numFmt w:val="bullet"/>
      <w:lvlText w:val="•"/>
      <w:lvlJc w:val="left"/>
      <w:pPr>
        <w:ind w:left="3591" w:hanging="281"/>
      </w:pPr>
      <w:rPr>
        <w:rFonts w:hint="default"/>
        <w:lang w:val="ru-RU" w:eastAsia="en-US" w:bidi="ar-SA"/>
      </w:rPr>
    </w:lvl>
    <w:lvl w:ilvl="4" w:tplc="04E04F7E">
      <w:numFmt w:val="bullet"/>
      <w:lvlText w:val="•"/>
      <w:lvlJc w:val="left"/>
      <w:pPr>
        <w:ind w:left="4475" w:hanging="281"/>
      </w:pPr>
      <w:rPr>
        <w:rFonts w:hint="default"/>
        <w:lang w:val="ru-RU" w:eastAsia="en-US" w:bidi="ar-SA"/>
      </w:rPr>
    </w:lvl>
    <w:lvl w:ilvl="5" w:tplc="FEB40ADA">
      <w:numFmt w:val="bullet"/>
      <w:lvlText w:val="•"/>
      <w:lvlJc w:val="left"/>
      <w:pPr>
        <w:ind w:left="5359" w:hanging="281"/>
      </w:pPr>
      <w:rPr>
        <w:rFonts w:hint="default"/>
        <w:lang w:val="ru-RU" w:eastAsia="en-US" w:bidi="ar-SA"/>
      </w:rPr>
    </w:lvl>
    <w:lvl w:ilvl="6" w:tplc="93C6BF12">
      <w:numFmt w:val="bullet"/>
      <w:lvlText w:val="•"/>
      <w:lvlJc w:val="left"/>
      <w:pPr>
        <w:ind w:left="6243" w:hanging="281"/>
      </w:pPr>
      <w:rPr>
        <w:rFonts w:hint="default"/>
        <w:lang w:val="ru-RU" w:eastAsia="en-US" w:bidi="ar-SA"/>
      </w:rPr>
    </w:lvl>
    <w:lvl w:ilvl="7" w:tplc="8B92CEA2">
      <w:numFmt w:val="bullet"/>
      <w:lvlText w:val="•"/>
      <w:lvlJc w:val="left"/>
      <w:pPr>
        <w:ind w:left="7127" w:hanging="281"/>
      </w:pPr>
      <w:rPr>
        <w:rFonts w:hint="default"/>
        <w:lang w:val="ru-RU" w:eastAsia="en-US" w:bidi="ar-SA"/>
      </w:rPr>
    </w:lvl>
    <w:lvl w:ilvl="8" w:tplc="B48E379E">
      <w:numFmt w:val="bullet"/>
      <w:lvlText w:val="•"/>
      <w:lvlJc w:val="left"/>
      <w:pPr>
        <w:ind w:left="8011" w:hanging="281"/>
      </w:pPr>
      <w:rPr>
        <w:rFonts w:hint="default"/>
        <w:lang w:val="ru-RU" w:eastAsia="en-US" w:bidi="ar-SA"/>
      </w:rPr>
    </w:lvl>
  </w:abstractNum>
  <w:abstractNum w:abstractNumId="127">
    <w:nsid w:val="6C7E65F5"/>
    <w:multiLevelType w:val="hybridMultilevel"/>
    <w:tmpl w:val="62002EE6"/>
    <w:lvl w:ilvl="0" w:tplc="7C766068">
      <w:numFmt w:val="bullet"/>
      <w:lvlText w:val=""/>
      <w:lvlJc w:val="left"/>
      <w:pPr>
        <w:ind w:left="1452" w:hanging="365"/>
      </w:pPr>
      <w:rPr>
        <w:rFonts w:ascii="Symbol" w:eastAsia="Symbol" w:hAnsi="Symbol" w:cs="Symbol" w:hint="default"/>
        <w:w w:val="100"/>
        <w:sz w:val="24"/>
        <w:szCs w:val="24"/>
        <w:lang w:val="ru-RU" w:eastAsia="en-US" w:bidi="ar-SA"/>
      </w:rPr>
    </w:lvl>
    <w:lvl w:ilvl="1" w:tplc="EADA2E06">
      <w:numFmt w:val="bullet"/>
      <w:lvlText w:val="•"/>
      <w:lvlJc w:val="left"/>
      <w:pPr>
        <w:ind w:left="2406" w:hanging="365"/>
      </w:pPr>
      <w:rPr>
        <w:rFonts w:hint="default"/>
        <w:lang w:val="ru-RU" w:eastAsia="en-US" w:bidi="ar-SA"/>
      </w:rPr>
    </w:lvl>
    <w:lvl w:ilvl="2" w:tplc="180E55B6">
      <w:numFmt w:val="bullet"/>
      <w:lvlText w:val="•"/>
      <w:lvlJc w:val="left"/>
      <w:pPr>
        <w:ind w:left="3353" w:hanging="365"/>
      </w:pPr>
      <w:rPr>
        <w:rFonts w:hint="default"/>
        <w:lang w:val="ru-RU" w:eastAsia="en-US" w:bidi="ar-SA"/>
      </w:rPr>
    </w:lvl>
    <w:lvl w:ilvl="3" w:tplc="A8904A64">
      <w:numFmt w:val="bullet"/>
      <w:lvlText w:val="•"/>
      <w:lvlJc w:val="left"/>
      <w:pPr>
        <w:ind w:left="4300" w:hanging="365"/>
      </w:pPr>
      <w:rPr>
        <w:rFonts w:hint="default"/>
        <w:lang w:val="ru-RU" w:eastAsia="en-US" w:bidi="ar-SA"/>
      </w:rPr>
    </w:lvl>
    <w:lvl w:ilvl="4" w:tplc="6DCEF076">
      <w:numFmt w:val="bullet"/>
      <w:lvlText w:val="•"/>
      <w:lvlJc w:val="left"/>
      <w:pPr>
        <w:ind w:left="5247" w:hanging="365"/>
      </w:pPr>
      <w:rPr>
        <w:rFonts w:hint="default"/>
        <w:lang w:val="ru-RU" w:eastAsia="en-US" w:bidi="ar-SA"/>
      </w:rPr>
    </w:lvl>
    <w:lvl w:ilvl="5" w:tplc="73528198">
      <w:numFmt w:val="bullet"/>
      <w:lvlText w:val="•"/>
      <w:lvlJc w:val="left"/>
      <w:pPr>
        <w:ind w:left="6194" w:hanging="365"/>
      </w:pPr>
      <w:rPr>
        <w:rFonts w:hint="default"/>
        <w:lang w:val="ru-RU" w:eastAsia="en-US" w:bidi="ar-SA"/>
      </w:rPr>
    </w:lvl>
    <w:lvl w:ilvl="6" w:tplc="0FCC8A4E">
      <w:numFmt w:val="bullet"/>
      <w:lvlText w:val="•"/>
      <w:lvlJc w:val="left"/>
      <w:pPr>
        <w:ind w:left="7141" w:hanging="365"/>
      </w:pPr>
      <w:rPr>
        <w:rFonts w:hint="default"/>
        <w:lang w:val="ru-RU" w:eastAsia="en-US" w:bidi="ar-SA"/>
      </w:rPr>
    </w:lvl>
    <w:lvl w:ilvl="7" w:tplc="438E128C">
      <w:numFmt w:val="bullet"/>
      <w:lvlText w:val="•"/>
      <w:lvlJc w:val="left"/>
      <w:pPr>
        <w:ind w:left="8088" w:hanging="365"/>
      </w:pPr>
      <w:rPr>
        <w:rFonts w:hint="default"/>
        <w:lang w:val="ru-RU" w:eastAsia="en-US" w:bidi="ar-SA"/>
      </w:rPr>
    </w:lvl>
    <w:lvl w:ilvl="8" w:tplc="F3B4CF20">
      <w:numFmt w:val="bullet"/>
      <w:lvlText w:val="•"/>
      <w:lvlJc w:val="left"/>
      <w:pPr>
        <w:ind w:left="9035" w:hanging="365"/>
      </w:pPr>
      <w:rPr>
        <w:rFonts w:hint="default"/>
        <w:lang w:val="ru-RU" w:eastAsia="en-US" w:bidi="ar-SA"/>
      </w:rPr>
    </w:lvl>
  </w:abstractNum>
  <w:abstractNum w:abstractNumId="128">
    <w:nsid w:val="6E0A3E27"/>
    <w:multiLevelType w:val="hybridMultilevel"/>
    <w:tmpl w:val="5A0CEE38"/>
    <w:lvl w:ilvl="0" w:tplc="8E8ACFFE">
      <w:start w:val="1"/>
      <w:numFmt w:val="decimal"/>
      <w:lvlText w:val="%1"/>
      <w:lvlJc w:val="left"/>
      <w:pPr>
        <w:ind w:left="4150" w:hanging="360"/>
      </w:pPr>
      <w:rPr>
        <w:rFonts w:hint="default"/>
        <w:lang w:val="ru-RU" w:eastAsia="en-US" w:bidi="ar-SA"/>
      </w:rPr>
    </w:lvl>
    <w:lvl w:ilvl="1" w:tplc="BC14D6A6">
      <w:numFmt w:val="none"/>
      <w:lvlText w:val=""/>
      <w:lvlJc w:val="left"/>
      <w:pPr>
        <w:tabs>
          <w:tab w:val="num" w:pos="360"/>
        </w:tabs>
      </w:pPr>
    </w:lvl>
    <w:lvl w:ilvl="2" w:tplc="22C2E67E">
      <w:start w:val="1"/>
      <w:numFmt w:val="decimal"/>
      <w:lvlText w:val="%3."/>
      <w:lvlJc w:val="left"/>
      <w:pPr>
        <w:ind w:left="1197" w:hanging="294"/>
        <w:jc w:val="right"/>
      </w:pPr>
      <w:rPr>
        <w:rFonts w:ascii="Times New Roman" w:eastAsia="Times New Roman" w:hAnsi="Times New Roman" w:cs="Times New Roman" w:hint="default"/>
        <w:w w:val="100"/>
        <w:sz w:val="24"/>
        <w:szCs w:val="24"/>
        <w:lang w:val="ru-RU" w:eastAsia="en-US" w:bidi="ar-SA"/>
      </w:rPr>
    </w:lvl>
    <w:lvl w:ilvl="3" w:tplc="2890A676">
      <w:start w:val="1"/>
      <w:numFmt w:val="decimal"/>
      <w:lvlText w:val="%4)"/>
      <w:lvlJc w:val="left"/>
      <w:pPr>
        <w:ind w:left="1452" w:hanging="365"/>
      </w:pPr>
      <w:rPr>
        <w:rFonts w:ascii="Times New Roman" w:eastAsia="Times New Roman" w:hAnsi="Times New Roman" w:cs="Times New Roman" w:hint="default"/>
        <w:i/>
        <w:iCs/>
        <w:w w:val="99"/>
        <w:sz w:val="24"/>
        <w:szCs w:val="24"/>
        <w:lang w:val="ru-RU" w:eastAsia="en-US" w:bidi="ar-SA"/>
      </w:rPr>
    </w:lvl>
    <w:lvl w:ilvl="4" w:tplc="9E3848C0">
      <w:numFmt w:val="bullet"/>
      <w:lvlText w:val="•"/>
      <w:lvlJc w:val="left"/>
      <w:pPr>
        <w:ind w:left="5852" w:hanging="365"/>
      </w:pPr>
      <w:rPr>
        <w:rFonts w:hint="default"/>
        <w:lang w:val="ru-RU" w:eastAsia="en-US" w:bidi="ar-SA"/>
      </w:rPr>
    </w:lvl>
    <w:lvl w:ilvl="5" w:tplc="7BE2269E">
      <w:numFmt w:val="bullet"/>
      <w:lvlText w:val="•"/>
      <w:lvlJc w:val="left"/>
      <w:pPr>
        <w:ind w:left="6698" w:hanging="365"/>
      </w:pPr>
      <w:rPr>
        <w:rFonts w:hint="default"/>
        <w:lang w:val="ru-RU" w:eastAsia="en-US" w:bidi="ar-SA"/>
      </w:rPr>
    </w:lvl>
    <w:lvl w:ilvl="6" w:tplc="C39E270A">
      <w:numFmt w:val="bullet"/>
      <w:lvlText w:val="•"/>
      <w:lvlJc w:val="left"/>
      <w:pPr>
        <w:ind w:left="7544" w:hanging="365"/>
      </w:pPr>
      <w:rPr>
        <w:rFonts w:hint="default"/>
        <w:lang w:val="ru-RU" w:eastAsia="en-US" w:bidi="ar-SA"/>
      </w:rPr>
    </w:lvl>
    <w:lvl w:ilvl="7" w:tplc="177076E2">
      <w:numFmt w:val="bullet"/>
      <w:lvlText w:val="•"/>
      <w:lvlJc w:val="left"/>
      <w:pPr>
        <w:ind w:left="8390" w:hanging="365"/>
      </w:pPr>
      <w:rPr>
        <w:rFonts w:hint="default"/>
        <w:lang w:val="ru-RU" w:eastAsia="en-US" w:bidi="ar-SA"/>
      </w:rPr>
    </w:lvl>
    <w:lvl w:ilvl="8" w:tplc="5EB0E772">
      <w:numFmt w:val="bullet"/>
      <w:lvlText w:val="•"/>
      <w:lvlJc w:val="left"/>
      <w:pPr>
        <w:ind w:left="9236" w:hanging="365"/>
      </w:pPr>
      <w:rPr>
        <w:rFonts w:hint="default"/>
        <w:lang w:val="ru-RU" w:eastAsia="en-US" w:bidi="ar-SA"/>
      </w:rPr>
    </w:lvl>
  </w:abstractNum>
  <w:abstractNum w:abstractNumId="129">
    <w:nsid w:val="6EFD3691"/>
    <w:multiLevelType w:val="hybridMultilevel"/>
    <w:tmpl w:val="375AC8E4"/>
    <w:lvl w:ilvl="0" w:tplc="68C276A2">
      <w:start w:val="1"/>
      <w:numFmt w:val="decimal"/>
      <w:lvlText w:val="%1."/>
      <w:lvlJc w:val="left"/>
      <w:pPr>
        <w:ind w:left="1092" w:hanging="366"/>
      </w:pPr>
      <w:rPr>
        <w:rFonts w:ascii="Times New Roman" w:eastAsia="Times New Roman" w:hAnsi="Times New Roman" w:cs="Times New Roman" w:hint="default"/>
        <w:w w:val="100"/>
        <w:sz w:val="24"/>
        <w:szCs w:val="24"/>
        <w:lang w:val="ru-RU" w:eastAsia="en-US" w:bidi="ar-SA"/>
      </w:rPr>
    </w:lvl>
    <w:lvl w:ilvl="1" w:tplc="A850B3A8">
      <w:numFmt w:val="bullet"/>
      <w:lvlText w:val="•"/>
      <w:lvlJc w:val="left"/>
      <w:pPr>
        <w:ind w:left="2082" w:hanging="366"/>
      </w:pPr>
      <w:rPr>
        <w:rFonts w:hint="default"/>
        <w:lang w:val="ru-RU" w:eastAsia="en-US" w:bidi="ar-SA"/>
      </w:rPr>
    </w:lvl>
    <w:lvl w:ilvl="2" w:tplc="E49E00E6">
      <w:numFmt w:val="bullet"/>
      <w:lvlText w:val="•"/>
      <w:lvlJc w:val="left"/>
      <w:pPr>
        <w:ind w:left="3065" w:hanging="366"/>
      </w:pPr>
      <w:rPr>
        <w:rFonts w:hint="default"/>
        <w:lang w:val="ru-RU" w:eastAsia="en-US" w:bidi="ar-SA"/>
      </w:rPr>
    </w:lvl>
    <w:lvl w:ilvl="3" w:tplc="B208929C">
      <w:numFmt w:val="bullet"/>
      <w:lvlText w:val="•"/>
      <w:lvlJc w:val="left"/>
      <w:pPr>
        <w:ind w:left="4048" w:hanging="366"/>
      </w:pPr>
      <w:rPr>
        <w:rFonts w:hint="default"/>
        <w:lang w:val="ru-RU" w:eastAsia="en-US" w:bidi="ar-SA"/>
      </w:rPr>
    </w:lvl>
    <w:lvl w:ilvl="4" w:tplc="FBACA2F8">
      <w:numFmt w:val="bullet"/>
      <w:lvlText w:val="•"/>
      <w:lvlJc w:val="left"/>
      <w:pPr>
        <w:ind w:left="5031" w:hanging="366"/>
      </w:pPr>
      <w:rPr>
        <w:rFonts w:hint="default"/>
        <w:lang w:val="ru-RU" w:eastAsia="en-US" w:bidi="ar-SA"/>
      </w:rPr>
    </w:lvl>
    <w:lvl w:ilvl="5" w:tplc="B4AE2DAE">
      <w:numFmt w:val="bullet"/>
      <w:lvlText w:val="•"/>
      <w:lvlJc w:val="left"/>
      <w:pPr>
        <w:ind w:left="6014" w:hanging="366"/>
      </w:pPr>
      <w:rPr>
        <w:rFonts w:hint="default"/>
        <w:lang w:val="ru-RU" w:eastAsia="en-US" w:bidi="ar-SA"/>
      </w:rPr>
    </w:lvl>
    <w:lvl w:ilvl="6" w:tplc="E142366A">
      <w:numFmt w:val="bullet"/>
      <w:lvlText w:val="•"/>
      <w:lvlJc w:val="left"/>
      <w:pPr>
        <w:ind w:left="6997" w:hanging="366"/>
      </w:pPr>
      <w:rPr>
        <w:rFonts w:hint="default"/>
        <w:lang w:val="ru-RU" w:eastAsia="en-US" w:bidi="ar-SA"/>
      </w:rPr>
    </w:lvl>
    <w:lvl w:ilvl="7" w:tplc="0CD4A224">
      <w:numFmt w:val="bullet"/>
      <w:lvlText w:val="•"/>
      <w:lvlJc w:val="left"/>
      <w:pPr>
        <w:ind w:left="7980" w:hanging="366"/>
      </w:pPr>
      <w:rPr>
        <w:rFonts w:hint="default"/>
        <w:lang w:val="ru-RU" w:eastAsia="en-US" w:bidi="ar-SA"/>
      </w:rPr>
    </w:lvl>
    <w:lvl w:ilvl="8" w:tplc="DC08D6BC">
      <w:numFmt w:val="bullet"/>
      <w:lvlText w:val="•"/>
      <w:lvlJc w:val="left"/>
      <w:pPr>
        <w:ind w:left="8963" w:hanging="366"/>
      </w:pPr>
      <w:rPr>
        <w:rFonts w:hint="default"/>
        <w:lang w:val="ru-RU" w:eastAsia="en-US" w:bidi="ar-SA"/>
      </w:rPr>
    </w:lvl>
  </w:abstractNum>
  <w:abstractNum w:abstractNumId="130">
    <w:nsid w:val="70BA6E83"/>
    <w:multiLevelType w:val="hybridMultilevel"/>
    <w:tmpl w:val="8A2AE4A6"/>
    <w:lvl w:ilvl="0" w:tplc="4D28670E">
      <w:start w:val="2"/>
      <w:numFmt w:val="decimal"/>
      <w:lvlText w:val="%1"/>
      <w:lvlJc w:val="left"/>
      <w:pPr>
        <w:ind w:left="1793" w:hanging="543"/>
      </w:pPr>
      <w:rPr>
        <w:rFonts w:hint="default"/>
        <w:lang w:val="ru-RU" w:eastAsia="en-US" w:bidi="ar-SA"/>
      </w:rPr>
    </w:lvl>
    <w:lvl w:ilvl="1" w:tplc="FC9C738E">
      <w:numFmt w:val="none"/>
      <w:lvlText w:val=""/>
      <w:lvlJc w:val="left"/>
      <w:pPr>
        <w:tabs>
          <w:tab w:val="num" w:pos="360"/>
        </w:tabs>
      </w:pPr>
    </w:lvl>
    <w:lvl w:ilvl="2" w:tplc="920C4C3C">
      <w:numFmt w:val="none"/>
      <w:lvlText w:val=""/>
      <w:lvlJc w:val="left"/>
      <w:pPr>
        <w:tabs>
          <w:tab w:val="num" w:pos="360"/>
        </w:tabs>
      </w:pPr>
    </w:lvl>
    <w:lvl w:ilvl="3" w:tplc="FFA85B92">
      <w:start w:val="1"/>
      <w:numFmt w:val="decimal"/>
      <w:lvlText w:val="%4."/>
      <w:lvlJc w:val="left"/>
      <w:pPr>
        <w:ind w:left="1418" w:hanging="231"/>
      </w:pPr>
      <w:rPr>
        <w:rFonts w:ascii="Times New Roman" w:eastAsia="Times New Roman" w:hAnsi="Times New Roman" w:cs="Times New Roman" w:hint="default"/>
        <w:b/>
        <w:bCs/>
        <w:spacing w:val="-5"/>
        <w:w w:val="100"/>
        <w:sz w:val="24"/>
        <w:szCs w:val="24"/>
        <w:lang w:val="ru-RU" w:eastAsia="en-US" w:bidi="ar-SA"/>
      </w:rPr>
    </w:lvl>
    <w:lvl w:ilvl="4" w:tplc="5A6C43A4">
      <w:numFmt w:val="bullet"/>
      <w:lvlText w:val="•"/>
      <w:lvlJc w:val="left"/>
      <w:pPr>
        <w:ind w:left="4842" w:hanging="231"/>
      </w:pPr>
      <w:rPr>
        <w:rFonts w:hint="default"/>
        <w:lang w:val="ru-RU" w:eastAsia="en-US" w:bidi="ar-SA"/>
      </w:rPr>
    </w:lvl>
    <w:lvl w:ilvl="5" w:tplc="5AA293CE">
      <w:numFmt w:val="bullet"/>
      <w:lvlText w:val="•"/>
      <w:lvlJc w:val="left"/>
      <w:pPr>
        <w:ind w:left="5857" w:hanging="231"/>
      </w:pPr>
      <w:rPr>
        <w:rFonts w:hint="default"/>
        <w:lang w:val="ru-RU" w:eastAsia="en-US" w:bidi="ar-SA"/>
      </w:rPr>
    </w:lvl>
    <w:lvl w:ilvl="6" w:tplc="D4FC793E">
      <w:numFmt w:val="bullet"/>
      <w:lvlText w:val="•"/>
      <w:lvlJc w:val="left"/>
      <w:pPr>
        <w:ind w:left="6871" w:hanging="231"/>
      </w:pPr>
      <w:rPr>
        <w:rFonts w:hint="default"/>
        <w:lang w:val="ru-RU" w:eastAsia="en-US" w:bidi="ar-SA"/>
      </w:rPr>
    </w:lvl>
    <w:lvl w:ilvl="7" w:tplc="BD922982">
      <w:numFmt w:val="bullet"/>
      <w:lvlText w:val="•"/>
      <w:lvlJc w:val="left"/>
      <w:pPr>
        <w:ind w:left="7885" w:hanging="231"/>
      </w:pPr>
      <w:rPr>
        <w:rFonts w:hint="default"/>
        <w:lang w:val="ru-RU" w:eastAsia="en-US" w:bidi="ar-SA"/>
      </w:rPr>
    </w:lvl>
    <w:lvl w:ilvl="8" w:tplc="AD7854FC">
      <w:numFmt w:val="bullet"/>
      <w:lvlText w:val="•"/>
      <w:lvlJc w:val="left"/>
      <w:pPr>
        <w:ind w:left="8900" w:hanging="231"/>
      </w:pPr>
      <w:rPr>
        <w:rFonts w:hint="default"/>
        <w:lang w:val="ru-RU" w:eastAsia="en-US" w:bidi="ar-SA"/>
      </w:rPr>
    </w:lvl>
  </w:abstractNum>
  <w:abstractNum w:abstractNumId="131">
    <w:nsid w:val="70FB1099"/>
    <w:multiLevelType w:val="hybridMultilevel"/>
    <w:tmpl w:val="0634380E"/>
    <w:lvl w:ilvl="0" w:tplc="C4F0CDC2">
      <w:numFmt w:val="bullet"/>
      <w:lvlText w:val="—"/>
      <w:lvlJc w:val="left"/>
      <w:pPr>
        <w:ind w:left="702" w:hanging="504"/>
      </w:pPr>
      <w:rPr>
        <w:rFonts w:ascii="Times New Roman" w:eastAsia="Times New Roman" w:hAnsi="Times New Roman" w:cs="Times New Roman" w:hint="default"/>
        <w:w w:val="100"/>
        <w:sz w:val="24"/>
        <w:szCs w:val="24"/>
        <w:lang w:val="ru-RU" w:eastAsia="en-US" w:bidi="ar-SA"/>
      </w:rPr>
    </w:lvl>
    <w:lvl w:ilvl="1" w:tplc="2EB4072C">
      <w:numFmt w:val="bullet"/>
      <w:lvlText w:val="•"/>
      <w:lvlJc w:val="left"/>
      <w:pPr>
        <w:ind w:left="1722" w:hanging="504"/>
      </w:pPr>
      <w:rPr>
        <w:rFonts w:hint="default"/>
        <w:lang w:val="ru-RU" w:eastAsia="en-US" w:bidi="ar-SA"/>
      </w:rPr>
    </w:lvl>
    <w:lvl w:ilvl="2" w:tplc="94BC86B0">
      <w:numFmt w:val="bullet"/>
      <w:lvlText w:val="•"/>
      <w:lvlJc w:val="left"/>
      <w:pPr>
        <w:ind w:left="2745" w:hanging="504"/>
      </w:pPr>
      <w:rPr>
        <w:rFonts w:hint="default"/>
        <w:lang w:val="ru-RU" w:eastAsia="en-US" w:bidi="ar-SA"/>
      </w:rPr>
    </w:lvl>
    <w:lvl w:ilvl="3" w:tplc="850EDA54">
      <w:numFmt w:val="bullet"/>
      <w:lvlText w:val="•"/>
      <w:lvlJc w:val="left"/>
      <w:pPr>
        <w:ind w:left="3768" w:hanging="504"/>
      </w:pPr>
      <w:rPr>
        <w:rFonts w:hint="default"/>
        <w:lang w:val="ru-RU" w:eastAsia="en-US" w:bidi="ar-SA"/>
      </w:rPr>
    </w:lvl>
    <w:lvl w:ilvl="4" w:tplc="80CA4E22">
      <w:numFmt w:val="bullet"/>
      <w:lvlText w:val="•"/>
      <w:lvlJc w:val="left"/>
      <w:pPr>
        <w:ind w:left="4791" w:hanging="504"/>
      </w:pPr>
      <w:rPr>
        <w:rFonts w:hint="default"/>
        <w:lang w:val="ru-RU" w:eastAsia="en-US" w:bidi="ar-SA"/>
      </w:rPr>
    </w:lvl>
    <w:lvl w:ilvl="5" w:tplc="F86CEA38">
      <w:numFmt w:val="bullet"/>
      <w:lvlText w:val="•"/>
      <w:lvlJc w:val="left"/>
      <w:pPr>
        <w:ind w:left="5814" w:hanging="504"/>
      </w:pPr>
      <w:rPr>
        <w:rFonts w:hint="default"/>
        <w:lang w:val="ru-RU" w:eastAsia="en-US" w:bidi="ar-SA"/>
      </w:rPr>
    </w:lvl>
    <w:lvl w:ilvl="6" w:tplc="25D271F0">
      <w:numFmt w:val="bullet"/>
      <w:lvlText w:val="•"/>
      <w:lvlJc w:val="left"/>
      <w:pPr>
        <w:ind w:left="6837" w:hanging="504"/>
      </w:pPr>
      <w:rPr>
        <w:rFonts w:hint="default"/>
        <w:lang w:val="ru-RU" w:eastAsia="en-US" w:bidi="ar-SA"/>
      </w:rPr>
    </w:lvl>
    <w:lvl w:ilvl="7" w:tplc="8F063C8E">
      <w:numFmt w:val="bullet"/>
      <w:lvlText w:val="•"/>
      <w:lvlJc w:val="left"/>
      <w:pPr>
        <w:ind w:left="7860" w:hanging="504"/>
      </w:pPr>
      <w:rPr>
        <w:rFonts w:hint="default"/>
        <w:lang w:val="ru-RU" w:eastAsia="en-US" w:bidi="ar-SA"/>
      </w:rPr>
    </w:lvl>
    <w:lvl w:ilvl="8" w:tplc="88EAD91E">
      <w:numFmt w:val="bullet"/>
      <w:lvlText w:val="•"/>
      <w:lvlJc w:val="left"/>
      <w:pPr>
        <w:ind w:left="8883" w:hanging="504"/>
      </w:pPr>
      <w:rPr>
        <w:rFonts w:hint="default"/>
        <w:lang w:val="ru-RU" w:eastAsia="en-US" w:bidi="ar-SA"/>
      </w:rPr>
    </w:lvl>
  </w:abstractNum>
  <w:abstractNum w:abstractNumId="132">
    <w:nsid w:val="71297513"/>
    <w:multiLevelType w:val="hybridMultilevel"/>
    <w:tmpl w:val="79AC597E"/>
    <w:lvl w:ilvl="0" w:tplc="93FCD35A">
      <w:numFmt w:val="bullet"/>
      <w:lvlText w:val=""/>
      <w:lvlJc w:val="left"/>
      <w:pPr>
        <w:ind w:left="1341" w:hanging="216"/>
      </w:pPr>
      <w:rPr>
        <w:rFonts w:ascii="Symbol" w:eastAsia="Symbol" w:hAnsi="Symbol" w:cs="Symbol" w:hint="default"/>
        <w:w w:val="100"/>
        <w:sz w:val="24"/>
        <w:szCs w:val="24"/>
        <w:lang w:val="ru-RU" w:eastAsia="en-US" w:bidi="ar-SA"/>
      </w:rPr>
    </w:lvl>
    <w:lvl w:ilvl="1" w:tplc="E5CA2B18">
      <w:numFmt w:val="bullet"/>
      <w:lvlText w:val="•"/>
      <w:lvlJc w:val="left"/>
      <w:pPr>
        <w:ind w:left="2298" w:hanging="216"/>
      </w:pPr>
      <w:rPr>
        <w:rFonts w:hint="default"/>
        <w:lang w:val="ru-RU" w:eastAsia="en-US" w:bidi="ar-SA"/>
      </w:rPr>
    </w:lvl>
    <w:lvl w:ilvl="2" w:tplc="9672270A">
      <w:numFmt w:val="bullet"/>
      <w:lvlText w:val="•"/>
      <w:lvlJc w:val="left"/>
      <w:pPr>
        <w:ind w:left="3257" w:hanging="216"/>
      </w:pPr>
      <w:rPr>
        <w:rFonts w:hint="default"/>
        <w:lang w:val="ru-RU" w:eastAsia="en-US" w:bidi="ar-SA"/>
      </w:rPr>
    </w:lvl>
    <w:lvl w:ilvl="3" w:tplc="20AA6F4A">
      <w:numFmt w:val="bullet"/>
      <w:lvlText w:val="•"/>
      <w:lvlJc w:val="left"/>
      <w:pPr>
        <w:ind w:left="4216" w:hanging="216"/>
      </w:pPr>
      <w:rPr>
        <w:rFonts w:hint="default"/>
        <w:lang w:val="ru-RU" w:eastAsia="en-US" w:bidi="ar-SA"/>
      </w:rPr>
    </w:lvl>
    <w:lvl w:ilvl="4" w:tplc="067C1FBA">
      <w:numFmt w:val="bullet"/>
      <w:lvlText w:val="•"/>
      <w:lvlJc w:val="left"/>
      <w:pPr>
        <w:ind w:left="5175" w:hanging="216"/>
      </w:pPr>
      <w:rPr>
        <w:rFonts w:hint="default"/>
        <w:lang w:val="ru-RU" w:eastAsia="en-US" w:bidi="ar-SA"/>
      </w:rPr>
    </w:lvl>
    <w:lvl w:ilvl="5" w:tplc="8D54591E">
      <w:numFmt w:val="bullet"/>
      <w:lvlText w:val="•"/>
      <w:lvlJc w:val="left"/>
      <w:pPr>
        <w:ind w:left="6134" w:hanging="216"/>
      </w:pPr>
      <w:rPr>
        <w:rFonts w:hint="default"/>
        <w:lang w:val="ru-RU" w:eastAsia="en-US" w:bidi="ar-SA"/>
      </w:rPr>
    </w:lvl>
    <w:lvl w:ilvl="6" w:tplc="2612E052">
      <w:numFmt w:val="bullet"/>
      <w:lvlText w:val="•"/>
      <w:lvlJc w:val="left"/>
      <w:pPr>
        <w:ind w:left="7093" w:hanging="216"/>
      </w:pPr>
      <w:rPr>
        <w:rFonts w:hint="default"/>
        <w:lang w:val="ru-RU" w:eastAsia="en-US" w:bidi="ar-SA"/>
      </w:rPr>
    </w:lvl>
    <w:lvl w:ilvl="7" w:tplc="69E624FE">
      <w:numFmt w:val="bullet"/>
      <w:lvlText w:val="•"/>
      <w:lvlJc w:val="left"/>
      <w:pPr>
        <w:ind w:left="8052" w:hanging="216"/>
      </w:pPr>
      <w:rPr>
        <w:rFonts w:hint="default"/>
        <w:lang w:val="ru-RU" w:eastAsia="en-US" w:bidi="ar-SA"/>
      </w:rPr>
    </w:lvl>
    <w:lvl w:ilvl="8" w:tplc="7B3C37FA">
      <w:numFmt w:val="bullet"/>
      <w:lvlText w:val="•"/>
      <w:lvlJc w:val="left"/>
      <w:pPr>
        <w:ind w:left="9011" w:hanging="216"/>
      </w:pPr>
      <w:rPr>
        <w:rFonts w:hint="default"/>
        <w:lang w:val="ru-RU" w:eastAsia="en-US" w:bidi="ar-SA"/>
      </w:rPr>
    </w:lvl>
  </w:abstractNum>
  <w:abstractNum w:abstractNumId="133">
    <w:nsid w:val="73277A4F"/>
    <w:multiLevelType w:val="hybridMultilevel"/>
    <w:tmpl w:val="CDB2CAD2"/>
    <w:lvl w:ilvl="0" w:tplc="4F086CF6">
      <w:start w:val="2"/>
      <w:numFmt w:val="decimal"/>
      <w:lvlText w:val="%1"/>
      <w:lvlJc w:val="left"/>
      <w:pPr>
        <w:ind w:left="477" w:hanging="605"/>
      </w:pPr>
      <w:rPr>
        <w:rFonts w:hint="default"/>
        <w:lang w:val="ru-RU" w:eastAsia="en-US" w:bidi="ar-SA"/>
      </w:rPr>
    </w:lvl>
    <w:lvl w:ilvl="1" w:tplc="89DE98C8">
      <w:numFmt w:val="none"/>
      <w:lvlText w:val=""/>
      <w:lvlJc w:val="left"/>
      <w:pPr>
        <w:tabs>
          <w:tab w:val="num" w:pos="360"/>
        </w:tabs>
      </w:pPr>
    </w:lvl>
    <w:lvl w:ilvl="2" w:tplc="DD488CAE">
      <w:numFmt w:val="none"/>
      <w:lvlText w:val=""/>
      <w:lvlJc w:val="left"/>
      <w:pPr>
        <w:tabs>
          <w:tab w:val="num" w:pos="360"/>
        </w:tabs>
      </w:pPr>
    </w:lvl>
    <w:lvl w:ilvl="3" w:tplc="9A02B02E">
      <w:start w:val="1"/>
      <w:numFmt w:val="decimal"/>
      <w:lvlText w:val="%4)"/>
      <w:lvlJc w:val="left"/>
      <w:pPr>
        <w:ind w:left="1283" w:hanging="264"/>
      </w:pPr>
      <w:rPr>
        <w:rFonts w:ascii="Times New Roman" w:eastAsia="Times New Roman" w:hAnsi="Times New Roman" w:cs="Times New Roman" w:hint="default"/>
        <w:w w:val="100"/>
        <w:sz w:val="24"/>
        <w:szCs w:val="24"/>
        <w:lang w:val="ru-RU" w:eastAsia="en-US" w:bidi="ar-SA"/>
      </w:rPr>
    </w:lvl>
    <w:lvl w:ilvl="4" w:tplc="5E183FD8">
      <w:numFmt w:val="bullet"/>
      <w:lvlText w:val="•"/>
      <w:lvlJc w:val="left"/>
      <w:pPr>
        <w:ind w:left="4496" w:hanging="264"/>
      </w:pPr>
      <w:rPr>
        <w:rFonts w:hint="default"/>
        <w:lang w:val="ru-RU" w:eastAsia="en-US" w:bidi="ar-SA"/>
      </w:rPr>
    </w:lvl>
    <w:lvl w:ilvl="5" w:tplc="A2EA8348">
      <w:numFmt w:val="bullet"/>
      <w:lvlText w:val="•"/>
      <w:lvlJc w:val="left"/>
      <w:pPr>
        <w:ind w:left="5568" w:hanging="264"/>
      </w:pPr>
      <w:rPr>
        <w:rFonts w:hint="default"/>
        <w:lang w:val="ru-RU" w:eastAsia="en-US" w:bidi="ar-SA"/>
      </w:rPr>
    </w:lvl>
    <w:lvl w:ilvl="6" w:tplc="EA4A9CAE">
      <w:numFmt w:val="bullet"/>
      <w:lvlText w:val="•"/>
      <w:lvlJc w:val="left"/>
      <w:pPr>
        <w:ind w:left="6640" w:hanging="264"/>
      </w:pPr>
      <w:rPr>
        <w:rFonts w:hint="default"/>
        <w:lang w:val="ru-RU" w:eastAsia="en-US" w:bidi="ar-SA"/>
      </w:rPr>
    </w:lvl>
    <w:lvl w:ilvl="7" w:tplc="54325194">
      <w:numFmt w:val="bullet"/>
      <w:lvlText w:val="•"/>
      <w:lvlJc w:val="left"/>
      <w:pPr>
        <w:ind w:left="7712" w:hanging="264"/>
      </w:pPr>
      <w:rPr>
        <w:rFonts w:hint="default"/>
        <w:lang w:val="ru-RU" w:eastAsia="en-US" w:bidi="ar-SA"/>
      </w:rPr>
    </w:lvl>
    <w:lvl w:ilvl="8" w:tplc="1090C6EA">
      <w:numFmt w:val="bullet"/>
      <w:lvlText w:val="•"/>
      <w:lvlJc w:val="left"/>
      <w:pPr>
        <w:ind w:left="8784" w:hanging="264"/>
      </w:pPr>
      <w:rPr>
        <w:rFonts w:hint="default"/>
        <w:lang w:val="ru-RU" w:eastAsia="en-US" w:bidi="ar-SA"/>
      </w:rPr>
    </w:lvl>
  </w:abstractNum>
  <w:abstractNum w:abstractNumId="134">
    <w:nsid w:val="74622848"/>
    <w:multiLevelType w:val="hybridMultilevel"/>
    <w:tmpl w:val="782A69EA"/>
    <w:lvl w:ilvl="0" w:tplc="9200761A">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5">
    <w:nsid w:val="76AE3635"/>
    <w:multiLevelType w:val="hybridMultilevel"/>
    <w:tmpl w:val="AA70F6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nsid w:val="77333D34"/>
    <w:multiLevelType w:val="hybridMultilevel"/>
    <w:tmpl w:val="835CF6BC"/>
    <w:lvl w:ilvl="0" w:tplc="331C3DE8">
      <w:start w:val="1"/>
      <w:numFmt w:val="bullet"/>
      <w:lvlText w:val="–"/>
      <w:lvlJc w:val="left"/>
      <w:pPr>
        <w:ind w:left="182"/>
      </w:pPr>
      <w:rPr>
        <w:rFonts w:ascii="Times New Roman" w:eastAsia="Times New Roman" w:hAnsi="Times New Roman"/>
        <w:b w:val="0"/>
        <w:i w:val="0"/>
        <w:strike w:val="0"/>
        <w:dstrike w:val="0"/>
        <w:color w:val="000000"/>
        <w:sz w:val="24"/>
        <w:u w:val="none" w:color="000000"/>
        <w:vertAlign w:val="baseline"/>
      </w:rPr>
    </w:lvl>
    <w:lvl w:ilvl="1" w:tplc="6122F18A">
      <w:start w:val="1"/>
      <w:numFmt w:val="bullet"/>
      <w:lvlText w:val="o"/>
      <w:lvlJc w:val="left"/>
      <w:pPr>
        <w:ind w:left="1188"/>
      </w:pPr>
      <w:rPr>
        <w:rFonts w:ascii="Times New Roman" w:eastAsia="Times New Roman" w:hAnsi="Times New Roman"/>
        <w:b w:val="0"/>
        <w:i w:val="0"/>
        <w:strike w:val="0"/>
        <w:dstrike w:val="0"/>
        <w:color w:val="000000"/>
        <w:sz w:val="24"/>
        <w:u w:val="none" w:color="000000"/>
        <w:vertAlign w:val="baseline"/>
      </w:rPr>
    </w:lvl>
    <w:lvl w:ilvl="2" w:tplc="04DCD892">
      <w:start w:val="1"/>
      <w:numFmt w:val="bullet"/>
      <w:lvlText w:val="▪"/>
      <w:lvlJc w:val="left"/>
      <w:pPr>
        <w:ind w:left="1908"/>
      </w:pPr>
      <w:rPr>
        <w:rFonts w:ascii="Times New Roman" w:eastAsia="Times New Roman" w:hAnsi="Times New Roman"/>
        <w:b w:val="0"/>
        <w:i w:val="0"/>
        <w:strike w:val="0"/>
        <w:dstrike w:val="0"/>
        <w:color w:val="000000"/>
        <w:sz w:val="24"/>
        <w:u w:val="none" w:color="000000"/>
        <w:vertAlign w:val="baseline"/>
      </w:rPr>
    </w:lvl>
    <w:lvl w:ilvl="3" w:tplc="0A2EDF00">
      <w:start w:val="1"/>
      <w:numFmt w:val="bullet"/>
      <w:lvlText w:val="•"/>
      <w:lvlJc w:val="left"/>
      <w:pPr>
        <w:ind w:left="2628"/>
      </w:pPr>
      <w:rPr>
        <w:rFonts w:ascii="Times New Roman" w:eastAsia="Times New Roman" w:hAnsi="Times New Roman"/>
        <w:b w:val="0"/>
        <w:i w:val="0"/>
        <w:strike w:val="0"/>
        <w:dstrike w:val="0"/>
        <w:color w:val="000000"/>
        <w:sz w:val="24"/>
        <w:u w:val="none" w:color="000000"/>
        <w:vertAlign w:val="baseline"/>
      </w:rPr>
    </w:lvl>
    <w:lvl w:ilvl="4" w:tplc="A1549B24">
      <w:start w:val="1"/>
      <w:numFmt w:val="bullet"/>
      <w:lvlText w:val="o"/>
      <w:lvlJc w:val="left"/>
      <w:pPr>
        <w:ind w:left="3348"/>
      </w:pPr>
      <w:rPr>
        <w:rFonts w:ascii="Times New Roman" w:eastAsia="Times New Roman" w:hAnsi="Times New Roman"/>
        <w:b w:val="0"/>
        <w:i w:val="0"/>
        <w:strike w:val="0"/>
        <w:dstrike w:val="0"/>
        <w:color w:val="000000"/>
        <w:sz w:val="24"/>
        <w:u w:val="none" w:color="000000"/>
        <w:vertAlign w:val="baseline"/>
      </w:rPr>
    </w:lvl>
    <w:lvl w:ilvl="5" w:tplc="1C1472F2">
      <w:start w:val="1"/>
      <w:numFmt w:val="bullet"/>
      <w:lvlText w:val="▪"/>
      <w:lvlJc w:val="left"/>
      <w:pPr>
        <w:ind w:left="4068"/>
      </w:pPr>
      <w:rPr>
        <w:rFonts w:ascii="Times New Roman" w:eastAsia="Times New Roman" w:hAnsi="Times New Roman"/>
        <w:b w:val="0"/>
        <w:i w:val="0"/>
        <w:strike w:val="0"/>
        <w:dstrike w:val="0"/>
        <w:color w:val="000000"/>
        <w:sz w:val="24"/>
        <w:u w:val="none" w:color="000000"/>
        <w:vertAlign w:val="baseline"/>
      </w:rPr>
    </w:lvl>
    <w:lvl w:ilvl="6" w:tplc="50345912">
      <w:start w:val="1"/>
      <w:numFmt w:val="bullet"/>
      <w:lvlText w:val="•"/>
      <w:lvlJc w:val="left"/>
      <w:pPr>
        <w:ind w:left="4788"/>
      </w:pPr>
      <w:rPr>
        <w:rFonts w:ascii="Times New Roman" w:eastAsia="Times New Roman" w:hAnsi="Times New Roman"/>
        <w:b w:val="0"/>
        <w:i w:val="0"/>
        <w:strike w:val="0"/>
        <w:dstrike w:val="0"/>
        <w:color w:val="000000"/>
        <w:sz w:val="24"/>
        <w:u w:val="none" w:color="000000"/>
        <w:vertAlign w:val="baseline"/>
      </w:rPr>
    </w:lvl>
    <w:lvl w:ilvl="7" w:tplc="A014BE20">
      <w:start w:val="1"/>
      <w:numFmt w:val="bullet"/>
      <w:lvlText w:val="o"/>
      <w:lvlJc w:val="left"/>
      <w:pPr>
        <w:ind w:left="5508"/>
      </w:pPr>
      <w:rPr>
        <w:rFonts w:ascii="Times New Roman" w:eastAsia="Times New Roman" w:hAnsi="Times New Roman"/>
        <w:b w:val="0"/>
        <w:i w:val="0"/>
        <w:strike w:val="0"/>
        <w:dstrike w:val="0"/>
        <w:color w:val="000000"/>
        <w:sz w:val="24"/>
        <w:u w:val="none" w:color="000000"/>
        <w:vertAlign w:val="baseline"/>
      </w:rPr>
    </w:lvl>
    <w:lvl w:ilvl="8" w:tplc="6E8A34AA">
      <w:start w:val="1"/>
      <w:numFmt w:val="bullet"/>
      <w:lvlText w:val="▪"/>
      <w:lvlJc w:val="left"/>
      <w:pPr>
        <w:ind w:left="6228"/>
      </w:pPr>
      <w:rPr>
        <w:rFonts w:ascii="Times New Roman" w:eastAsia="Times New Roman" w:hAnsi="Times New Roman"/>
        <w:b w:val="0"/>
        <w:i w:val="0"/>
        <w:strike w:val="0"/>
        <w:dstrike w:val="0"/>
        <w:color w:val="000000"/>
        <w:sz w:val="24"/>
        <w:u w:val="none" w:color="000000"/>
        <w:vertAlign w:val="baseline"/>
      </w:rPr>
    </w:lvl>
  </w:abstractNum>
  <w:abstractNum w:abstractNumId="137">
    <w:nsid w:val="7759760E"/>
    <w:multiLevelType w:val="hybridMultilevel"/>
    <w:tmpl w:val="AFDC1D30"/>
    <w:lvl w:ilvl="0" w:tplc="24D20522">
      <w:start w:val="1"/>
      <w:numFmt w:val="decimal"/>
      <w:lvlText w:val="%1)"/>
      <w:lvlJc w:val="left"/>
      <w:pPr>
        <w:ind w:left="1283" w:hanging="264"/>
      </w:pPr>
      <w:rPr>
        <w:rFonts w:ascii="Times New Roman" w:eastAsia="Times New Roman" w:hAnsi="Times New Roman" w:cs="Times New Roman" w:hint="default"/>
        <w:w w:val="100"/>
        <w:sz w:val="24"/>
        <w:szCs w:val="24"/>
        <w:lang w:val="ru-RU" w:eastAsia="en-US" w:bidi="ar-SA"/>
      </w:rPr>
    </w:lvl>
    <w:lvl w:ilvl="1" w:tplc="3C48F566">
      <w:numFmt w:val="bullet"/>
      <w:lvlText w:val="•"/>
      <w:lvlJc w:val="left"/>
      <w:pPr>
        <w:ind w:left="2244" w:hanging="264"/>
      </w:pPr>
      <w:rPr>
        <w:rFonts w:hint="default"/>
        <w:lang w:val="ru-RU" w:eastAsia="en-US" w:bidi="ar-SA"/>
      </w:rPr>
    </w:lvl>
    <w:lvl w:ilvl="2" w:tplc="D794D6AE">
      <w:numFmt w:val="bullet"/>
      <w:lvlText w:val="•"/>
      <w:lvlJc w:val="left"/>
      <w:pPr>
        <w:ind w:left="3209" w:hanging="264"/>
      </w:pPr>
      <w:rPr>
        <w:rFonts w:hint="default"/>
        <w:lang w:val="ru-RU" w:eastAsia="en-US" w:bidi="ar-SA"/>
      </w:rPr>
    </w:lvl>
    <w:lvl w:ilvl="3" w:tplc="7A64D7D0">
      <w:numFmt w:val="bullet"/>
      <w:lvlText w:val="•"/>
      <w:lvlJc w:val="left"/>
      <w:pPr>
        <w:ind w:left="4174" w:hanging="264"/>
      </w:pPr>
      <w:rPr>
        <w:rFonts w:hint="default"/>
        <w:lang w:val="ru-RU" w:eastAsia="en-US" w:bidi="ar-SA"/>
      </w:rPr>
    </w:lvl>
    <w:lvl w:ilvl="4" w:tplc="F5962BEC">
      <w:numFmt w:val="bullet"/>
      <w:lvlText w:val="•"/>
      <w:lvlJc w:val="left"/>
      <w:pPr>
        <w:ind w:left="5139" w:hanging="264"/>
      </w:pPr>
      <w:rPr>
        <w:rFonts w:hint="default"/>
        <w:lang w:val="ru-RU" w:eastAsia="en-US" w:bidi="ar-SA"/>
      </w:rPr>
    </w:lvl>
    <w:lvl w:ilvl="5" w:tplc="6EB6A2AA">
      <w:numFmt w:val="bullet"/>
      <w:lvlText w:val="•"/>
      <w:lvlJc w:val="left"/>
      <w:pPr>
        <w:ind w:left="6104" w:hanging="264"/>
      </w:pPr>
      <w:rPr>
        <w:rFonts w:hint="default"/>
        <w:lang w:val="ru-RU" w:eastAsia="en-US" w:bidi="ar-SA"/>
      </w:rPr>
    </w:lvl>
    <w:lvl w:ilvl="6" w:tplc="D62E2F0A">
      <w:numFmt w:val="bullet"/>
      <w:lvlText w:val="•"/>
      <w:lvlJc w:val="left"/>
      <w:pPr>
        <w:ind w:left="7069" w:hanging="264"/>
      </w:pPr>
      <w:rPr>
        <w:rFonts w:hint="default"/>
        <w:lang w:val="ru-RU" w:eastAsia="en-US" w:bidi="ar-SA"/>
      </w:rPr>
    </w:lvl>
    <w:lvl w:ilvl="7" w:tplc="FC8064AC">
      <w:numFmt w:val="bullet"/>
      <w:lvlText w:val="•"/>
      <w:lvlJc w:val="left"/>
      <w:pPr>
        <w:ind w:left="8034" w:hanging="264"/>
      </w:pPr>
      <w:rPr>
        <w:rFonts w:hint="default"/>
        <w:lang w:val="ru-RU" w:eastAsia="en-US" w:bidi="ar-SA"/>
      </w:rPr>
    </w:lvl>
    <w:lvl w:ilvl="8" w:tplc="7B4CA218">
      <w:numFmt w:val="bullet"/>
      <w:lvlText w:val="•"/>
      <w:lvlJc w:val="left"/>
      <w:pPr>
        <w:ind w:left="8999" w:hanging="264"/>
      </w:pPr>
      <w:rPr>
        <w:rFonts w:hint="default"/>
        <w:lang w:val="ru-RU" w:eastAsia="en-US" w:bidi="ar-SA"/>
      </w:rPr>
    </w:lvl>
  </w:abstractNum>
  <w:abstractNum w:abstractNumId="138">
    <w:nsid w:val="78674C5E"/>
    <w:multiLevelType w:val="hybridMultilevel"/>
    <w:tmpl w:val="052A6A36"/>
    <w:lvl w:ilvl="0" w:tplc="FF9A6F3A">
      <w:numFmt w:val="bullet"/>
      <w:lvlText w:val=""/>
      <w:lvlJc w:val="left"/>
      <w:pPr>
        <w:ind w:left="1188" w:hanging="207"/>
      </w:pPr>
      <w:rPr>
        <w:rFonts w:ascii="Symbol" w:eastAsia="Symbol" w:hAnsi="Symbol" w:cs="Symbol" w:hint="default"/>
        <w:w w:val="100"/>
        <w:sz w:val="24"/>
        <w:szCs w:val="24"/>
        <w:lang w:val="ru-RU" w:eastAsia="en-US" w:bidi="ar-SA"/>
      </w:rPr>
    </w:lvl>
    <w:lvl w:ilvl="1" w:tplc="7F22AEF6">
      <w:numFmt w:val="bullet"/>
      <w:lvlText w:val="•"/>
      <w:lvlJc w:val="left"/>
      <w:pPr>
        <w:ind w:left="2154" w:hanging="207"/>
      </w:pPr>
      <w:rPr>
        <w:rFonts w:hint="default"/>
        <w:lang w:val="ru-RU" w:eastAsia="en-US" w:bidi="ar-SA"/>
      </w:rPr>
    </w:lvl>
    <w:lvl w:ilvl="2" w:tplc="B272716C">
      <w:numFmt w:val="bullet"/>
      <w:lvlText w:val="•"/>
      <w:lvlJc w:val="left"/>
      <w:pPr>
        <w:ind w:left="3129" w:hanging="207"/>
      </w:pPr>
      <w:rPr>
        <w:rFonts w:hint="default"/>
        <w:lang w:val="ru-RU" w:eastAsia="en-US" w:bidi="ar-SA"/>
      </w:rPr>
    </w:lvl>
    <w:lvl w:ilvl="3" w:tplc="B5900D0C">
      <w:numFmt w:val="bullet"/>
      <w:lvlText w:val="•"/>
      <w:lvlJc w:val="left"/>
      <w:pPr>
        <w:ind w:left="4104" w:hanging="207"/>
      </w:pPr>
      <w:rPr>
        <w:rFonts w:hint="default"/>
        <w:lang w:val="ru-RU" w:eastAsia="en-US" w:bidi="ar-SA"/>
      </w:rPr>
    </w:lvl>
    <w:lvl w:ilvl="4" w:tplc="E25A1394">
      <w:numFmt w:val="bullet"/>
      <w:lvlText w:val="•"/>
      <w:lvlJc w:val="left"/>
      <w:pPr>
        <w:ind w:left="5079" w:hanging="207"/>
      </w:pPr>
      <w:rPr>
        <w:rFonts w:hint="default"/>
        <w:lang w:val="ru-RU" w:eastAsia="en-US" w:bidi="ar-SA"/>
      </w:rPr>
    </w:lvl>
    <w:lvl w:ilvl="5" w:tplc="859E8C9E">
      <w:numFmt w:val="bullet"/>
      <w:lvlText w:val="•"/>
      <w:lvlJc w:val="left"/>
      <w:pPr>
        <w:ind w:left="6054" w:hanging="207"/>
      </w:pPr>
      <w:rPr>
        <w:rFonts w:hint="default"/>
        <w:lang w:val="ru-RU" w:eastAsia="en-US" w:bidi="ar-SA"/>
      </w:rPr>
    </w:lvl>
    <w:lvl w:ilvl="6" w:tplc="F10A98D2">
      <w:numFmt w:val="bullet"/>
      <w:lvlText w:val="•"/>
      <w:lvlJc w:val="left"/>
      <w:pPr>
        <w:ind w:left="7029" w:hanging="207"/>
      </w:pPr>
      <w:rPr>
        <w:rFonts w:hint="default"/>
        <w:lang w:val="ru-RU" w:eastAsia="en-US" w:bidi="ar-SA"/>
      </w:rPr>
    </w:lvl>
    <w:lvl w:ilvl="7" w:tplc="5106A3E0">
      <w:numFmt w:val="bullet"/>
      <w:lvlText w:val="•"/>
      <w:lvlJc w:val="left"/>
      <w:pPr>
        <w:ind w:left="8004" w:hanging="207"/>
      </w:pPr>
      <w:rPr>
        <w:rFonts w:hint="default"/>
        <w:lang w:val="ru-RU" w:eastAsia="en-US" w:bidi="ar-SA"/>
      </w:rPr>
    </w:lvl>
    <w:lvl w:ilvl="8" w:tplc="43DEEF92">
      <w:numFmt w:val="bullet"/>
      <w:lvlText w:val="•"/>
      <w:lvlJc w:val="left"/>
      <w:pPr>
        <w:ind w:left="8979" w:hanging="207"/>
      </w:pPr>
      <w:rPr>
        <w:rFonts w:hint="default"/>
        <w:lang w:val="ru-RU" w:eastAsia="en-US" w:bidi="ar-SA"/>
      </w:rPr>
    </w:lvl>
  </w:abstractNum>
  <w:abstractNum w:abstractNumId="139">
    <w:nsid w:val="7AD75503"/>
    <w:multiLevelType w:val="hybridMultilevel"/>
    <w:tmpl w:val="15F80FE8"/>
    <w:lvl w:ilvl="0" w:tplc="B172F150">
      <w:start w:val="1"/>
      <w:numFmt w:val="decimal"/>
      <w:lvlText w:val="%1."/>
      <w:lvlJc w:val="left"/>
      <w:pPr>
        <w:ind w:left="1092" w:hanging="366"/>
      </w:pPr>
      <w:rPr>
        <w:rFonts w:ascii="Times New Roman" w:eastAsia="Times New Roman" w:hAnsi="Times New Roman" w:cs="Times New Roman" w:hint="default"/>
        <w:w w:val="100"/>
        <w:sz w:val="24"/>
        <w:szCs w:val="24"/>
        <w:lang w:val="ru-RU" w:eastAsia="en-US" w:bidi="ar-SA"/>
      </w:rPr>
    </w:lvl>
    <w:lvl w:ilvl="1" w:tplc="0C6E1676">
      <w:numFmt w:val="bullet"/>
      <w:lvlText w:val="•"/>
      <w:lvlJc w:val="left"/>
      <w:pPr>
        <w:ind w:left="2082" w:hanging="366"/>
      </w:pPr>
      <w:rPr>
        <w:rFonts w:hint="default"/>
        <w:lang w:val="ru-RU" w:eastAsia="en-US" w:bidi="ar-SA"/>
      </w:rPr>
    </w:lvl>
    <w:lvl w:ilvl="2" w:tplc="F6C0B7A8">
      <w:numFmt w:val="bullet"/>
      <w:lvlText w:val="•"/>
      <w:lvlJc w:val="left"/>
      <w:pPr>
        <w:ind w:left="3065" w:hanging="366"/>
      </w:pPr>
      <w:rPr>
        <w:rFonts w:hint="default"/>
        <w:lang w:val="ru-RU" w:eastAsia="en-US" w:bidi="ar-SA"/>
      </w:rPr>
    </w:lvl>
    <w:lvl w:ilvl="3" w:tplc="4A1C699A">
      <w:numFmt w:val="bullet"/>
      <w:lvlText w:val="•"/>
      <w:lvlJc w:val="left"/>
      <w:pPr>
        <w:ind w:left="4048" w:hanging="366"/>
      </w:pPr>
      <w:rPr>
        <w:rFonts w:hint="default"/>
        <w:lang w:val="ru-RU" w:eastAsia="en-US" w:bidi="ar-SA"/>
      </w:rPr>
    </w:lvl>
    <w:lvl w:ilvl="4" w:tplc="A2F66694">
      <w:numFmt w:val="bullet"/>
      <w:lvlText w:val="•"/>
      <w:lvlJc w:val="left"/>
      <w:pPr>
        <w:ind w:left="5031" w:hanging="366"/>
      </w:pPr>
      <w:rPr>
        <w:rFonts w:hint="default"/>
        <w:lang w:val="ru-RU" w:eastAsia="en-US" w:bidi="ar-SA"/>
      </w:rPr>
    </w:lvl>
    <w:lvl w:ilvl="5" w:tplc="CA0CCDEC">
      <w:numFmt w:val="bullet"/>
      <w:lvlText w:val="•"/>
      <w:lvlJc w:val="left"/>
      <w:pPr>
        <w:ind w:left="6014" w:hanging="366"/>
      </w:pPr>
      <w:rPr>
        <w:rFonts w:hint="default"/>
        <w:lang w:val="ru-RU" w:eastAsia="en-US" w:bidi="ar-SA"/>
      </w:rPr>
    </w:lvl>
    <w:lvl w:ilvl="6" w:tplc="67746242">
      <w:numFmt w:val="bullet"/>
      <w:lvlText w:val="•"/>
      <w:lvlJc w:val="left"/>
      <w:pPr>
        <w:ind w:left="6997" w:hanging="366"/>
      </w:pPr>
      <w:rPr>
        <w:rFonts w:hint="default"/>
        <w:lang w:val="ru-RU" w:eastAsia="en-US" w:bidi="ar-SA"/>
      </w:rPr>
    </w:lvl>
    <w:lvl w:ilvl="7" w:tplc="E6609DFC">
      <w:numFmt w:val="bullet"/>
      <w:lvlText w:val="•"/>
      <w:lvlJc w:val="left"/>
      <w:pPr>
        <w:ind w:left="7980" w:hanging="366"/>
      </w:pPr>
      <w:rPr>
        <w:rFonts w:hint="default"/>
        <w:lang w:val="ru-RU" w:eastAsia="en-US" w:bidi="ar-SA"/>
      </w:rPr>
    </w:lvl>
    <w:lvl w:ilvl="8" w:tplc="3A7C0EA4">
      <w:numFmt w:val="bullet"/>
      <w:lvlText w:val="•"/>
      <w:lvlJc w:val="left"/>
      <w:pPr>
        <w:ind w:left="8963" w:hanging="366"/>
      </w:pPr>
      <w:rPr>
        <w:rFonts w:hint="default"/>
        <w:lang w:val="ru-RU" w:eastAsia="en-US" w:bidi="ar-SA"/>
      </w:rPr>
    </w:lvl>
  </w:abstractNum>
  <w:abstractNum w:abstractNumId="140">
    <w:nsid w:val="7B8876BE"/>
    <w:multiLevelType w:val="hybridMultilevel"/>
    <w:tmpl w:val="2CC03126"/>
    <w:lvl w:ilvl="0" w:tplc="E6BEB36C">
      <w:numFmt w:val="bullet"/>
      <w:lvlText w:val=""/>
      <w:lvlJc w:val="left"/>
      <w:pPr>
        <w:ind w:left="222" w:hanging="286"/>
      </w:pPr>
      <w:rPr>
        <w:rFonts w:ascii="Symbol" w:eastAsia="Symbol" w:hAnsi="Symbol" w:cs="Symbol" w:hint="default"/>
        <w:w w:val="100"/>
        <w:sz w:val="28"/>
        <w:szCs w:val="28"/>
        <w:lang w:val="ru-RU" w:eastAsia="en-US" w:bidi="ar-SA"/>
      </w:rPr>
    </w:lvl>
    <w:lvl w:ilvl="1" w:tplc="B568E8CE">
      <w:numFmt w:val="bullet"/>
      <w:lvlText w:val="•"/>
      <w:lvlJc w:val="left"/>
      <w:pPr>
        <w:ind w:left="1175" w:hanging="286"/>
      </w:pPr>
      <w:rPr>
        <w:rFonts w:hint="default"/>
        <w:lang w:val="ru-RU" w:eastAsia="en-US" w:bidi="ar-SA"/>
      </w:rPr>
    </w:lvl>
    <w:lvl w:ilvl="2" w:tplc="AE50BD44">
      <w:numFmt w:val="bullet"/>
      <w:lvlText w:val="•"/>
      <w:lvlJc w:val="left"/>
      <w:pPr>
        <w:ind w:left="2131" w:hanging="286"/>
      </w:pPr>
      <w:rPr>
        <w:rFonts w:hint="default"/>
        <w:lang w:val="ru-RU" w:eastAsia="en-US" w:bidi="ar-SA"/>
      </w:rPr>
    </w:lvl>
    <w:lvl w:ilvl="3" w:tplc="70003B32">
      <w:numFmt w:val="bullet"/>
      <w:lvlText w:val="•"/>
      <w:lvlJc w:val="left"/>
      <w:pPr>
        <w:ind w:left="3087" w:hanging="286"/>
      </w:pPr>
      <w:rPr>
        <w:rFonts w:hint="default"/>
        <w:lang w:val="ru-RU" w:eastAsia="en-US" w:bidi="ar-SA"/>
      </w:rPr>
    </w:lvl>
    <w:lvl w:ilvl="4" w:tplc="7AF8F350">
      <w:numFmt w:val="bullet"/>
      <w:lvlText w:val="•"/>
      <w:lvlJc w:val="left"/>
      <w:pPr>
        <w:ind w:left="4043" w:hanging="286"/>
      </w:pPr>
      <w:rPr>
        <w:rFonts w:hint="default"/>
        <w:lang w:val="ru-RU" w:eastAsia="en-US" w:bidi="ar-SA"/>
      </w:rPr>
    </w:lvl>
    <w:lvl w:ilvl="5" w:tplc="ED323526">
      <w:numFmt w:val="bullet"/>
      <w:lvlText w:val="•"/>
      <w:lvlJc w:val="left"/>
      <w:pPr>
        <w:ind w:left="4999" w:hanging="286"/>
      </w:pPr>
      <w:rPr>
        <w:rFonts w:hint="default"/>
        <w:lang w:val="ru-RU" w:eastAsia="en-US" w:bidi="ar-SA"/>
      </w:rPr>
    </w:lvl>
    <w:lvl w:ilvl="6" w:tplc="69D8E706">
      <w:numFmt w:val="bullet"/>
      <w:lvlText w:val="•"/>
      <w:lvlJc w:val="left"/>
      <w:pPr>
        <w:ind w:left="5955" w:hanging="286"/>
      </w:pPr>
      <w:rPr>
        <w:rFonts w:hint="default"/>
        <w:lang w:val="ru-RU" w:eastAsia="en-US" w:bidi="ar-SA"/>
      </w:rPr>
    </w:lvl>
    <w:lvl w:ilvl="7" w:tplc="835851EE">
      <w:numFmt w:val="bullet"/>
      <w:lvlText w:val="•"/>
      <w:lvlJc w:val="left"/>
      <w:pPr>
        <w:ind w:left="6911" w:hanging="286"/>
      </w:pPr>
      <w:rPr>
        <w:rFonts w:hint="default"/>
        <w:lang w:val="ru-RU" w:eastAsia="en-US" w:bidi="ar-SA"/>
      </w:rPr>
    </w:lvl>
    <w:lvl w:ilvl="8" w:tplc="A5AA1D20">
      <w:numFmt w:val="bullet"/>
      <w:lvlText w:val="•"/>
      <w:lvlJc w:val="left"/>
      <w:pPr>
        <w:ind w:left="7867" w:hanging="286"/>
      </w:pPr>
      <w:rPr>
        <w:rFonts w:hint="default"/>
        <w:lang w:val="ru-RU" w:eastAsia="en-US" w:bidi="ar-SA"/>
      </w:rPr>
    </w:lvl>
  </w:abstractNum>
  <w:abstractNum w:abstractNumId="141">
    <w:nsid w:val="7BC4506A"/>
    <w:multiLevelType w:val="hybridMultilevel"/>
    <w:tmpl w:val="4C0034B0"/>
    <w:lvl w:ilvl="0" w:tplc="BAA86450">
      <w:start w:val="1"/>
      <w:numFmt w:val="decimal"/>
      <w:lvlText w:val="%1."/>
      <w:lvlJc w:val="left"/>
      <w:pPr>
        <w:ind w:left="1092" w:hanging="366"/>
      </w:pPr>
      <w:rPr>
        <w:rFonts w:ascii="Times New Roman" w:eastAsia="Times New Roman" w:hAnsi="Times New Roman" w:cs="Times New Roman" w:hint="default"/>
        <w:w w:val="100"/>
        <w:sz w:val="24"/>
        <w:szCs w:val="24"/>
        <w:lang w:val="ru-RU" w:eastAsia="en-US" w:bidi="ar-SA"/>
      </w:rPr>
    </w:lvl>
    <w:lvl w:ilvl="1" w:tplc="DFBA80B6">
      <w:numFmt w:val="bullet"/>
      <w:lvlText w:val="•"/>
      <w:lvlJc w:val="left"/>
      <w:pPr>
        <w:ind w:left="2082" w:hanging="366"/>
      </w:pPr>
      <w:rPr>
        <w:rFonts w:hint="default"/>
        <w:lang w:val="ru-RU" w:eastAsia="en-US" w:bidi="ar-SA"/>
      </w:rPr>
    </w:lvl>
    <w:lvl w:ilvl="2" w:tplc="40742E74">
      <w:numFmt w:val="bullet"/>
      <w:lvlText w:val="•"/>
      <w:lvlJc w:val="left"/>
      <w:pPr>
        <w:ind w:left="3065" w:hanging="366"/>
      </w:pPr>
      <w:rPr>
        <w:rFonts w:hint="default"/>
        <w:lang w:val="ru-RU" w:eastAsia="en-US" w:bidi="ar-SA"/>
      </w:rPr>
    </w:lvl>
    <w:lvl w:ilvl="3" w:tplc="8DF0D542">
      <w:numFmt w:val="bullet"/>
      <w:lvlText w:val="•"/>
      <w:lvlJc w:val="left"/>
      <w:pPr>
        <w:ind w:left="4048" w:hanging="366"/>
      </w:pPr>
      <w:rPr>
        <w:rFonts w:hint="default"/>
        <w:lang w:val="ru-RU" w:eastAsia="en-US" w:bidi="ar-SA"/>
      </w:rPr>
    </w:lvl>
    <w:lvl w:ilvl="4" w:tplc="073615F0">
      <w:numFmt w:val="bullet"/>
      <w:lvlText w:val="•"/>
      <w:lvlJc w:val="left"/>
      <w:pPr>
        <w:ind w:left="5031" w:hanging="366"/>
      </w:pPr>
      <w:rPr>
        <w:rFonts w:hint="default"/>
        <w:lang w:val="ru-RU" w:eastAsia="en-US" w:bidi="ar-SA"/>
      </w:rPr>
    </w:lvl>
    <w:lvl w:ilvl="5" w:tplc="F910A0DA">
      <w:numFmt w:val="bullet"/>
      <w:lvlText w:val="•"/>
      <w:lvlJc w:val="left"/>
      <w:pPr>
        <w:ind w:left="6014" w:hanging="366"/>
      </w:pPr>
      <w:rPr>
        <w:rFonts w:hint="default"/>
        <w:lang w:val="ru-RU" w:eastAsia="en-US" w:bidi="ar-SA"/>
      </w:rPr>
    </w:lvl>
    <w:lvl w:ilvl="6" w:tplc="3EB61E7E">
      <w:numFmt w:val="bullet"/>
      <w:lvlText w:val="•"/>
      <w:lvlJc w:val="left"/>
      <w:pPr>
        <w:ind w:left="6997" w:hanging="366"/>
      </w:pPr>
      <w:rPr>
        <w:rFonts w:hint="default"/>
        <w:lang w:val="ru-RU" w:eastAsia="en-US" w:bidi="ar-SA"/>
      </w:rPr>
    </w:lvl>
    <w:lvl w:ilvl="7" w:tplc="4508DAAA">
      <w:numFmt w:val="bullet"/>
      <w:lvlText w:val="•"/>
      <w:lvlJc w:val="left"/>
      <w:pPr>
        <w:ind w:left="7980" w:hanging="366"/>
      </w:pPr>
      <w:rPr>
        <w:rFonts w:hint="default"/>
        <w:lang w:val="ru-RU" w:eastAsia="en-US" w:bidi="ar-SA"/>
      </w:rPr>
    </w:lvl>
    <w:lvl w:ilvl="8" w:tplc="6DB8A16E">
      <w:numFmt w:val="bullet"/>
      <w:lvlText w:val="•"/>
      <w:lvlJc w:val="left"/>
      <w:pPr>
        <w:ind w:left="8963" w:hanging="366"/>
      </w:pPr>
      <w:rPr>
        <w:rFonts w:hint="default"/>
        <w:lang w:val="ru-RU" w:eastAsia="en-US" w:bidi="ar-SA"/>
      </w:rPr>
    </w:lvl>
  </w:abstractNum>
  <w:abstractNum w:abstractNumId="142">
    <w:nsid w:val="7D132643"/>
    <w:multiLevelType w:val="hybridMultilevel"/>
    <w:tmpl w:val="49CA2758"/>
    <w:lvl w:ilvl="0" w:tplc="A06A755C">
      <w:start w:val="2"/>
      <w:numFmt w:val="decimal"/>
      <w:lvlText w:val="%1"/>
      <w:lvlJc w:val="left"/>
      <w:pPr>
        <w:ind w:left="1341" w:hanging="154"/>
      </w:pPr>
      <w:rPr>
        <w:rFonts w:ascii="Times New Roman" w:eastAsia="Times New Roman" w:hAnsi="Times New Roman" w:cs="Times New Roman" w:hint="default"/>
        <w:b/>
        <w:bCs/>
        <w:w w:val="100"/>
        <w:sz w:val="24"/>
        <w:szCs w:val="24"/>
        <w:lang w:val="ru-RU" w:eastAsia="en-US" w:bidi="ar-SA"/>
      </w:rPr>
    </w:lvl>
    <w:lvl w:ilvl="1" w:tplc="D8142E24">
      <w:start w:val="1"/>
      <w:numFmt w:val="decimal"/>
      <w:lvlText w:val="%2"/>
      <w:lvlJc w:val="left"/>
      <w:pPr>
        <w:ind w:left="1485" w:hanging="159"/>
      </w:pPr>
      <w:rPr>
        <w:rFonts w:ascii="Times New Roman" w:eastAsia="Times New Roman" w:hAnsi="Times New Roman" w:cs="Times New Roman" w:hint="default"/>
        <w:b/>
        <w:bCs/>
        <w:w w:val="85"/>
        <w:sz w:val="24"/>
        <w:szCs w:val="24"/>
        <w:lang w:val="ru-RU" w:eastAsia="en-US" w:bidi="ar-SA"/>
      </w:rPr>
    </w:lvl>
    <w:lvl w:ilvl="2" w:tplc="9CDAFCF0">
      <w:numFmt w:val="bullet"/>
      <w:lvlText w:val="•"/>
      <w:lvlJc w:val="left"/>
      <w:pPr>
        <w:ind w:left="2529" w:hanging="159"/>
      </w:pPr>
      <w:rPr>
        <w:rFonts w:hint="default"/>
        <w:lang w:val="ru-RU" w:eastAsia="en-US" w:bidi="ar-SA"/>
      </w:rPr>
    </w:lvl>
    <w:lvl w:ilvl="3" w:tplc="0E80BBA4">
      <w:numFmt w:val="bullet"/>
      <w:lvlText w:val="•"/>
      <w:lvlJc w:val="left"/>
      <w:pPr>
        <w:ind w:left="3579" w:hanging="159"/>
      </w:pPr>
      <w:rPr>
        <w:rFonts w:hint="default"/>
        <w:lang w:val="ru-RU" w:eastAsia="en-US" w:bidi="ar-SA"/>
      </w:rPr>
    </w:lvl>
    <w:lvl w:ilvl="4" w:tplc="2962EAA6">
      <w:numFmt w:val="bullet"/>
      <w:lvlText w:val="•"/>
      <w:lvlJc w:val="left"/>
      <w:pPr>
        <w:ind w:left="4629" w:hanging="159"/>
      </w:pPr>
      <w:rPr>
        <w:rFonts w:hint="default"/>
        <w:lang w:val="ru-RU" w:eastAsia="en-US" w:bidi="ar-SA"/>
      </w:rPr>
    </w:lvl>
    <w:lvl w:ilvl="5" w:tplc="90220414">
      <w:numFmt w:val="bullet"/>
      <w:lvlText w:val="•"/>
      <w:lvlJc w:val="left"/>
      <w:pPr>
        <w:ind w:left="5679" w:hanging="159"/>
      </w:pPr>
      <w:rPr>
        <w:rFonts w:hint="default"/>
        <w:lang w:val="ru-RU" w:eastAsia="en-US" w:bidi="ar-SA"/>
      </w:rPr>
    </w:lvl>
    <w:lvl w:ilvl="6" w:tplc="AF0CF46C">
      <w:numFmt w:val="bullet"/>
      <w:lvlText w:val="•"/>
      <w:lvlJc w:val="left"/>
      <w:pPr>
        <w:ind w:left="6729" w:hanging="159"/>
      </w:pPr>
      <w:rPr>
        <w:rFonts w:hint="default"/>
        <w:lang w:val="ru-RU" w:eastAsia="en-US" w:bidi="ar-SA"/>
      </w:rPr>
    </w:lvl>
    <w:lvl w:ilvl="7" w:tplc="93A6E65C">
      <w:numFmt w:val="bullet"/>
      <w:lvlText w:val="•"/>
      <w:lvlJc w:val="left"/>
      <w:pPr>
        <w:ind w:left="7779" w:hanging="159"/>
      </w:pPr>
      <w:rPr>
        <w:rFonts w:hint="default"/>
        <w:lang w:val="ru-RU" w:eastAsia="en-US" w:bidi="ar-SA"/>
      </w:rPr>
    </w:lvl>
    <w:lvl w:ilvl="8" w:tplc="12523842">
      <w:numFmt w:val="bullet"/>
      <w:lvlText w:val="•"/>
      <w:lvlJc w:val="left"/>
      <w:pPr>
        <w:ind w:left="8829" w:hanging="159"/>
      </w:pPr>
      <w:rPr>
        <w:rFonts w:hint="default"/>
        <w:lang w:val="ru-RU" w:eastAsia="en-US" w:bidi="ar-SA"/>
      </w:rPr>
    </w:lvl>
  </w:abstractNum>
  <w:abstractNum w:abstractNumId="143">
    <w:nsid w:val="7E0D16F9"/>
    <w:multiLevelType w:val="hybridMultilevel"/>
    <w:tmpl w:val="0AF849AC"/>
    <w:lvl w:ilvl="0" w:tplc="A24CDCDE">
      <w:start w:val="1"/>
      <w:numFmt w:val="decimal"/>
      <w:lvlText w:val="%1)"/>
      <w:lvlJc w:val="left"/>
      <w:pPr>
        <w:ind w:left="1283" w:hanging="264"/>
      </w:pPr>
      <w:rPr>
        <w:rFonts w:ascii="Times New Roman" w:eastAsia="Times New Roman" w:hAnsi="Times New Roman" w:cs="Times New Roman" w:hint="default"/>
        <w:w w:val="100"/>
        <w:sz w:val="24"/>
        <w:szCs w:val="24"/>
        <w:lang w:val="ru-RU" w:eastAsia="en-US" w:bidi="ar-SA"/>
      </w:rPr>
    </w:lvl>
    <w:lvl w:ilvl="1" w:tplc="C704618A">
      <w:numFmt w:val="bullet"/>
      <w:lvlText w:val="•"/>
      <w:lvlJc w:val="left"/>
      <w:pPr>
        <w:ind w:left="2244" w:hanging="264"/>
      </w:pPr>
      <w:rPr>
        <w:rFonts w:hint="default"/>
        <w:lang w:val="ru-RU" w:eastAsia="en-US" w:bidi="ar-SA"/>
      </w:rPr>
    </w:lvl>
    <w:lvl w:ilvl="2" w:tplc="5EC2AEA8">
      <w:numFmt w:val="bullet"/>
      <w:lvlText w:val="•"/>
      <w:lvlJc w:val="left"/>
      <w:pPr>
        <w:ind w:left="3209" w:hanging="264"/>
      </w:pPr>
      <w:rPr>
        <w:rFonts w:hint="default"/>
        <w:lang w:val="ru-RU" w:eastAsia="en-US" w:bidi="ar-SA"/>
      </w:rPr>
    </w:lvl>
    <w:lvl w:ilvl="3" w:tplc="1296889E">
      <w:numFmt w:val="bullet"/>
      <w:lvlText w:val="•"/>
      <w:lvlJc w:val="left"/>
      <w:pPr>
        <w:ind w:left="4174" w:hanging="264"/>
      </w:pPr>
      <w:rPr>
        <w:rFonts w:hint="default"/>
        <w:lang w:val="ru-RU" w:eastAsia="en-US" w:bidi="ar-SA"/>
      </w:rPr>
    </w:lvl>
    <w:lvl w:ilvl="4" w:tplc="914462AE">
      <w:numFmt w:val="bullet"/>
      <w:lvlText w:val="•"/>
      <w:lvlJc w:val="left"/>
      <w:pPr>
        <w:ind w:left="5139" w:hanging="264"/>
      </w:pPr>
      <w:rPr>
        <w:rFonts w:hint="default"/>
        <w:lang w:val="ru-RU" w:eastAsia="en-US" w:bidi="ar-SA"/>
      </w:rPr>
    </w:lvl>
    <w:lvl w:ilvl="5" w:tplc="22A0C6D0">
      <w:numFmt w:val="bullet"/>
      <w:lvlText w:val="•"/>
      <w:lvlJc w:val="left"/>
      <w:pPr>
        <w:ind w:left="6104" w:hanging="264"/>
      </w:pPr>
      <w:rPr>
        <w:rFonts w:hint="default"/>
        <w:lang w:val="ru-RU" w:eastAsia="en-US" w:bidi="ar-SA"/>
      </w:rPr>
    </w:lvl>
    <w:lvl w:ilvl="6" w:tplc="CEEA9C30">
      <w:numFmt w:val="bullet"/>
      <w:lvlText w:val="•"/>
      <w:lvlJc w:val="left"/>
      <w:pPr>
        <w:ind w:left="7069" w:hanging="264"/>
      </w:pPr>
      <w:rPr>
        <w:rFonts w:hint="default"/>
        <w:lang w:val="ru-RU" w:eastAsia="en-US" w:bidi="ar-SA"/>
      </w:rPr>
    </w:lvl>
    <w:lvl w:ilvl="7" w:tplc="7C7054B0">
      <w:numFmt w:val="bullet"/>
      <w:lvlText w:val="•"/>
      <w:lvlJc w:val="left"/>
      <w:pPr>
        <w:ind w:left="8034" w:hanging="264"/>
      </w:pPr>
      <w:rPr>
        <w:rFonts w:hint="default"/>
        <w:lang w:val="ru-RU" w:eastAsia="en-US" w:bidi="ar-SA"/>
      </w:rPr>
    </w:lvl>
    <w:lvl w:ilvl="8" w:tplc="37AE57FA">
      <w:numFmt w:val="bullet"/>
      <w:lvlText w:val="•"/>
      <w:lvlJc w:val="left"/>
      <w:pPr>
        <w:ind w:left="8999" w:hanging="264"/>
      </w:pPr>
      <w:rPr>
        <w:rFonts w:hint="default"/>
        <w:lang w:val="ru-RU" w:eastAsia="en-US" w:bidi="ar-SA"/>
      </w:rPr>
    </w:lvl>
  </w:abstractNum>
  <w:abstractNum w:abstractNumId="144">
    <w:nsid w:val="7ED32B9D"/>
    <w:multiLevelType w:val="hybridMultilevel"/>
    <w:tmpl w:val="A4C6C652"/>
    <w:lvl w:ilvl="0" w:tplc="D73E26CA">
      <w:start w:val="1"/>
      <w:numFmt w:val="bullet"/>
      <w:lvlText w:val="•"/>
      <w:lvlJc w:val="left"/>
      <w:pPr>
        <w:ind w:left="566"/>
      </w:pPr>
      <w:rPr>
        <w:rFonts w:ascii="Arial" w:eastAsia="Times New Roman" w:hAnsi="Arial"/>
        <w:b w:val="0"/>
        <w:i w:val="0"/>
        <w:strike w:val="0"/>
        <w:dstrike w:val="0"/>
        <w:color w:val="000000"/>
        <w:sz w:val="28"/>
        <w:u w:val="none" w:color="000000"/>
        <w:vertAlign w:val="baseline"/>
      </w:rPr>
    </w:lvl>
    <w:lvl w:ilvl="1" w:tplc="57B63E96">
      <w:start w:val="1"/>
      <w:numFmt w:val="bullet"/>
      <w:lvlText w:val="o"/>
      <w:lvlJc w:val="left"/>
      <w:pPr>
        <w:ind w:left="1508"/>
      </w:pPr>
      <w:rPr>
        <w:rFonts w:ascii="Segoe UI Symbol" w:eastAsia="Times New Roman" w:hAnsi="Segoe UI Symbol"/>
        <w:b w:val="0"/>
        <w:i w:val="0"/>
        <w:strike w:val="0"/>
        <w:dstrike w:val="0"/>
        <w:color w:val="000000"/>
        <w:sz w:val="28"/>
        <w:u w:val="none" w:color="000000"/>
        <w:vertAlign w:val="baseline"/>
      </w:rPr>
    </w:lvl>
    <w:lvl w:ilvl="2" w:tplc="91DC45FE">
      <w:start w:val="1"/>
      <w:numFmt w:val="bullet"/>
      <w:lvlText w:val="▪"/>
      <w:lvlJc w:val="left"/>
      <w:pPr>
        <w:ind w:left="2228"/>
      </w:pPr>
      <w:rPr>
        <w:rFonts w:ascii="Segoe UI Symbol" w:eastAsia="Times New Roman" w:hAnsi="Segoe UI Symbol"/>
        <w:b w:val="0"/>
        <w:i w:val="0"/>
        <w:strike w:val="0"/>
        <w:dstrike w:val="0"/>
        <w:color w:val="000000"/>
        <w:sz w:val="28"/>
        <w:u w:val="none" w:color="000000"/>
        <w:vertAlign w:val="baseline"/>
      </w:rPr>
    </w:lvl>
    <w:lvl w:ilvl="3" w:tplc="74787C78">
      <w:start w:val="1"/>
      <w:numFmt w:val="bullet"/>
      <w:lvlText w:val="•"/>
      <w:lvlJc w:val="left"/>
      <w:pPr>
        <w:ind w:left="2948"/>
      </w:pPr>
      <w:rPr>
        <w:rFonts w:ascii="Arial" w:eastAsia="Times New Roman" w:hAnsi="Arial"/>
        <w:b w:val="0"/>
        <w:i w:val="0"/>
        <w:strike w:val="0"/>
        <w:dstrike w:val="0"/>
        <w:color w:val="000000"/>
        <w:sz w:val="28"/>
        <w:u w:val="none" w:color="000000"/>
        <w:vertAlign w:val="baseline"/>
      </w:rPr>
    </w:lvl>
    <w:lvl w:ilvl="4" w:tplc="94B0B37E">
      <w:start w:val="1"/>
      <w:numFmt w:val="bullet"/>
      <w:lvlText w:val="o"/>
      <w:lvlJc w:val="left"/>
      <w:pPr>
        <w:ind w:left="3668"/>
      </w:pPr>
      <w:rPr>
        <w:rFonts w:ascii="Segoe UI Symbol" w:eastAsia="Times New Roman" w:hAnsi="Segoe UI Symbol"/>
        <w:b w:val="0"/>
        <w:i w:val="0"/>
        <w:strike w:val="0"/>
        <w:dstrike w:val="0"/>
        <w:color w:val="000000"/>
        <w:sz w:val="28"/>
        <w:u w:val="none" w:color="000000"/>
        <w:vertAlign w:val="baseline"/>
      </w:rPr>
    </w:lvl>
    <w:lvl w:ilvl="5" w:tplc="89B6892E">
      <w:start w:val="1"/>
      <w:numFmt w:val="bullet"/>
      <w:lvlText w:val="▪"/>
      <w:lvlJc w:val="left"/>
      <w:pPr>
        <w:ind w:left="4388"/>
      </w:pPr>
      <w:rPr>
        <w:rFonts w:ascii="Segoe UI Symbol" w:eastAsia="Times New Roman" w:hAnsi="Segoe UI Symbol"/>
        <w:b w:val="0"/>
        <w:i w:val="0"/>
        <w:strike w:val="0"/>
        <w:dstrike w:val="0"/>
        <w:color w:val="000000"/>
        <w:sz w:val="28"/>
        <w:u w:val="none" w:color="000000"/>
        <w:vertAlign w:val="baseline"/>
      </w:rPr>
    </w:lvl>
    <w:lvl w:ilvl="6" w:tplc="5380D7BC">
      <w:start w:val="1"/>
      <w:numFmt w:val="bullet"/>
      <w:lvlText w:val="•"/>
      <w:lvlJc w:val="left"/>
      <w:pPr>
        <w:ind w:left="5108"/>
      </w:pPr>
      <w:rPr>
        <w:rFonts w:ascii="Arial" w:eastAsia="Times New Roman" w:hAnsi="Arial"/>
        <w:b w:val="0"/>
        <w:i w:val="0"/>
        <w:strike w:val="0"/>
        <w:dstrike w:val="0"/>
        <w:color w:val="000000"/>
        <w:sz w:val="28"/>
        <w:u w:val="none" w:color="000000"/>
        <w:vertAlign w:val="baseline"/>
      </w:rPr>
    </w:lvl>
    <w:lvl w:ilvl="7" w:tplc="F904D4FA">
      <w:start w:val="1"/>
      <w:numFmt w:val="bullet"/>
      <w:lvlText w:val="o"/>
      <w:lvlJc w:val="left"/>
      <w:pPr>
        <w:ind w:left="5828"/>
      </w:pPr>
      <w:rPr>
        <w:rFonts w:ascii="Segoe UI Symbol" w:eastAsia="Times New Roman" w:hAnsi="Segoe UI Symbol"/>
        <w:b w:val="0"/>
        <w:i w:val="0"/>
        <w:strike w:val="0"/>
        <w:dstrike w:val="0"/>
        <w:color w:val="000000"/>
        <w:sz w:val="28"/>
        <w:u w:val="none" w:color="000000"/>
        <w:vertAlign w:val="baseline"/>
      </w:rPr>
    </w:lvl>
    <w:lvl w:ilvl="8" w:tplc="F90E49C0">
      <w:start w:val="1"/>
      <w:numFmt w:val="bullet"/>
      <w:lvlText w:val="▪"/>
      <w:lvlJc w:val="left"/>
      <w:pPr>
        <w:ind w:left="6548"/>
      </w:pPr>
      <w:rPr>
        <w:rFonts w:ascii="Segoe UI Symbol" w:eastAsia="Times New Roman" w:hAnsi="Segoe UI Symbol"/>
        <w:b w:val="0"/>
        <w:i w:val="0"/>
        <w:strike w:val="0"/>
        <w:dstrike w:val="0"/>
        <w:color w:val="000000"/>
        <w:sz w:val="28"/>
        <w:u w:val="none" w:color="000000"/>
        <w:vertAlign w:val="baseline"/>
      </w:rPr>
    </w:lvl>
  </w:abstractNum>
  <w:num w:numId="1">
    <w:abstractNumId w:val="98"/>
  </w:num>
  <w:num w:numId="2">
    <w:abstractNumId w:val="16"/>
  </w:num>
  <w:num w:numId="3">
    <w:abstractNumId w:val="114"/>
  </w:num>
  <w:num w:numId="4">
    <w:abstractNumId w:val="6"/>
  </w:num>
  <w:num w:numId="5">
    <w:abstractNumId w:val="77"/>
  </w:num>
  <w:num w:numId="6">
    <w:abstractNumId w:val="37"/>
  </w:num>
  <w:num w:numId="7">
    <w:abstractNumId w:val="69"/>
  </w:num>
  <w:num w:numId="8">
    <w:abstractNumId w:val="59"/>
  </w:num>
  <w:num w:numId="9">
    <w:abstractNumId w:val="58"/>
  </w:num>
  <w:num w:numId="10">
    <w:abstractNumId w:val="56"/>
  </w:num>
  <w:num w:numId="11">
    <w:abstractNumId w:val="109"/>
  </w:num>
  <w:num w:numId="12">
    <w:abstractNumId w:val="52"/>
  </w:num>
  <w:num w:numId="13">
    <w:abstractNumId w:val="10"/>
  </w:num>
  <w:num w:numId="14">
    <w:abstractNumId w:val="83"/>
  </w:num>
  <w:num w:numId="15">
    <w:abstractNumId w:val="88"/>
  </w:num>
  <w:num w:numId="16">
    <w:abstractNumId w:val="12"/>
  </w:num>
  <w:num w:numId="17">
    <w:abstractNumId w:val="101"/>
  </w:num>
  <w:num w:numId="18">
    <w:abstractNumId w:val="127"/>
  </w:num>
  <w:num w:numId="19">
    <w:abstractNumId w:val="96"/>
  </w:num>
  <w:num w:numId="20">
    <w:abstractNumId w:val="125"/>
  </w:num>
  <w:num w:numId="21">
    <w:abstractNumId w:val="45"/>
  </w:num>
  <w:num w:numId="22">
    <w:abstractNumId w:val="35"/>
  </w:num>
  <w:num w:numId="23">
    <w:abstractNumId w:val="24"/>
  </w:num>
  <w:num w:numId="24">
    <w:abstractNumId w:val="94"/>
  </w:num>
  <w:num w:numId="25">
    <w:abstractNumId w:val="25"/>
  </w:num>
  <w:num w:numId="26">
    <w:abstractNumId w:val="123"/>
  </w:num>
  <w:num w:numId="27">
    <w:abstractNumId w:val="84"/>
  </w:num>
  <w:num w:numId="28">
    <w:abstractNumId w:val="13"/>
  </w:num>
  <w:num w:numId="29">
    <w:abstractNumId w:val="78"/>
  </w:num>
  <w:num w:numId="30">
    <w:abstractNumId w:val="18"/>
  </w:num>
  <w:num w:numId="31">
    <w:abstractNumId w:val="34"/>
  </w:num>
  <w:num w:numId="32">
    <w:abstractNumId w:val="60"/>
  </w:num>
  <w:num w:numId="33">
    <w:abstractNumId w:val="9"/>
  </w:num>
  <w:num w:numId="34">
    <w:abstractNumId w:val="47"/>
  </w:num>
  <w:num w:numId="35">
    <w:abstractNumId w:val="106"/>
  </w:num>
  <w:num w:numId="36">
    <w:abstractNumId w:val="102"/>
  </w:num>
  <w:num w:numId="37">
    <w:abstractNumId w:val="43"/>
  </w:num>
  <w:num w:numId="38">
    <w:abstractNumId w:val="130"/>
  </w:num>
  <w:num w:numId="39">
    <w:abstractNumId w:val="50"/>
  </w:num>
  <w:num w:numId="40">
    <w:abstractNumId w:val="1"/>
  </w:num>
  <w:num w:numId="41">
    <w:abstractNumId w:val="113"/>
  </w:num>
  <w:num w:numId="42">
    <w:abstractNumId w:val="142"/>
  </w:num>
  <w:num w:numId="43">
    <w:abstractNumId w:val="133"/>
  </w:num>
  <w:num w:numId="44">
    <w:abstractNumId w:val="75"/>
  </w:num>
  <w:num w:numId="45">
    <w:abstractNumId w:val="85"/>
  </w:num>
  <w:num w:numId="46">
    <w:abstractNumId w:val="131"/>
  </w:num>
  <w:num w:numId="47">
    <w:abstractNumId w:val="137"/>
  </w:num>
  <w:num w:numId="48">
    <w:abstractNumId w:val="143"/>
  </w:num>
  <w:num w:numId="49">
    <w:abstractNumId w:val="79"/>
  </w:num>
  <w:num w:numId="50">
    <w:abstractNumId w:val="65"/>
  </w:num>
  <w:num w:numId="51">
    <w:abstractNumId w:val="19"/>
  </w:num>
  <w:num w:numId="52">
    <w:abstractNumId w:val="31"/>
  </w:num>
  <w:num w:numId="53">
    <w:abstractNumId w:val="118"/>
  </w:num>
  <w:num w:numId="54">
    <w:abstractNumId w:val="62"/>
  </w:num>
  <w:num w:numId="55">
    <w:abstractNumId w:val="112"/>
  </w:num>
  <w:num w:numId="56">
    <w:abstractNumId w:val="93"/>
  </w:num>
  <w:num w:numId="57">
    <w:abstractNumId w:val="103"/>
  </w:num>
  <w:num w:numId="58">
    <w:abstractNumId w:val="81"/>
  </w:num>
  <w:num w:numId="59">
    <w:abstractNumId w:val="4"/>
  </w:num>
  <w:num w:numId="60">
    <w:abstractNumId w:val="89"/>
  </w:num>
  <w:num w:numId="61">
    <w:abstractNumId w:val="100"/>
  </w:num>
  <w:num w:numId="62">
    <w:abstractNumId w:val="139"/>
  </w:num>
  <w:num w:numId="63">
    <w:abstractNumId w:val="141"/>
  </w:num>
  <w:num w:numId="64">
    <w:abstractNumId w:val="67"/>
  </w:num>
  <w:num w:numId="65">
    <w:abstractNumId w:val="90"/>
  </w:num>
  <w:num w:numId="66">
    <w:abstractNumId w:val="32"/>
  </w:num>
  <w:num w:numId="67">
    <w:abstractNumId w:val="107"/>
  </w:num>
  <w:num w:numId="68">
    <w:abstractNumId w:val="53"/>
  </w:num>
  <w:num w:numId="69">
    <w:abstractNumId w:val="74"/>
  </w:num>
  <w:num w:numId="70">
    <w:abstractNumId w:val="129"/>
  </w:num>
  <w:num w:numId="71">
    <w:abstractNumId w:val="73"/>
  </w:num>
  <w:num w:numId="72">
    <w:abstractNumId w:val="61"/>
  </w:num>
  <w:num w:numId="73">
    <w:abstractNumId w:val="30"/>
  </w:num>
  <w:num w:numId="74">
    <w:abstractNumId w:val="99"/>
  </w:num>
  <w:num w:numId="75">
    <w:abstractNumId w:val="36"/>
  </w:num>
  <w:num w:numId="76">
    <w:abstractNumId w:val="138"/>
  </w:num>
  <w:num w:numId="77">
    <w:abstractNumId w:val="54"/>
  </w:num>
  <w:num w:numId="78">
    <w:abstractNumId w:val="87"/>
  </w:num>
  <w:num w:numId="79">
    <w:abstractNumId w:val="132"/>
  </w:num>
  <w:num w:numId="80">
    <w:abstractNumId w:val="108"/>
  </w:num>
  <w:num w:numId="81">
    <w:abstractNumId w:val="80"/>
  </w:num>
  <w:num w:numId="82">
    <w:abstractNumId w:val="121"/>
  </w:num>
  <w:num w:numId="83">
    <w:abstractNumId w:val="116"/>
  </w:num>
  <w:num w:numId="84">
    <w:abstractNumId w:val="128"/>
  </w:num>
  <w:num w:numId="85">
    <w:abstractNumId w:val="72"/>
  </w:num>
  <w:num w:numId="86">
    <w:abstractNumId w:val="17"/>
  </w:num>
  <w:num w:numId="87">
    <w:abstractNumId w:val="71"/>
  </w:num>
  <w:num w:numId="88">
    <w:abstractNumId w:val="117"/>
  </w:num>
  <w:num w:numId="89">
    <w:abstractNumId w:val="110"/>
  </w:num>
  <w:num w:numId="90">
    <w:abstractNumId w:val="15"/>
  </w:num>
  <w:num w:numId="91">
    <w:abstractNumId w:val="126"/>
  </w:num>
  <w:num w:numId="92">
    <w:abstractNumId w:val="140"/>
  </w:num>
  <w:num w:numId="93">
    <w:abstractNumId w:val="86"/>
  </w:num>
  <w:num w:numId="94">
    <w:abstractNumId w:val="42"/>
  </w:num>
  <w:num w:numId="95">
    <w:abstractNumId w:val="57"/>
  </w:num>
  <w:num w:numId="96">
    <w:abstractNumId w:val="122"/>
  </w:num>
  <w:num w:numId="97">
    <w:abstractNumId w:val="44"/>
  </w:num>
  <w:num w:numId="98">
    <w:abstractNumId w:val="115"/>
  </w:num>
  <w:num w:numId="99">
    <w:abstractNumId w:val="38"/>
  </w:num>
  <w:num w:numId="100">
    <w:abstractNumId w:val="5"/>
  </w:num>
  <w:num w:numId="101">
    <w:abstractNumId w:val="49"/>
  </w:num>
  <w:num w:numId="102">
    <w:abstractNumId w:val="8"/>
  </w:num>
  <w:num w:numId="103">
    <w:abstractNumId w:val="28"/>
  </w:num>
  <w:num w:numId="104">
    <w:abstractNumId w:val="91"/>
  </w:num>
  <w:num w:numId="105">
    <w:abstractNumId w:val="144"/>
  </w:num>
  <w:num w:numId="106">
    <w:abstractNumId w:val="92"/>
  </w:num>
  <w:num w:numId="107">
    <w:abstractNumId w:val="27"/>
  </w:num>
  <w:num w:numId="108">
    <w:abstractNumId w:val="0"/>
  </w:num>
  <w:num w:numId="109">
    <w:abstractNumId w:val="68"/>
  </w:num>
  <w:num w:numId="110">
    <w:abstractNumId w:val="26"/>
  </w:num>
  <w:num w:numId="111">
    <w:abstractNumId w:val="21"/>
  </w:num>
  <w:num w:numId="112">
    <w:abstractNumId w:val="136"/>
  </w:num>
  <w:num w:numId="113">
    <w:abstractNumId w:val="105"/>
  </w:num>
  <w:num w:numId="114">
    <w:abstractNumId w:val="20"/>
  </w:num>
  <w:num w:numId="115">
    <w:abstractNumId w:val="119"/>
  </w:num>
  <w:num w:numId="116">
    <w:abstractNumId w:val="104"/>
  </w:num>
  <w:num w:numId="117">
    <w:abstractNumId w:val="40"/>
  </w:num>
  <w:num w:numId="118">
    <w:abstractNumId w:val="41"/>
  </w:num>
  <w:num w:numId="119">
    <w:abstractNumId w:val="76"/>
  </w:num>
  <w:num w:numId="120">
    <w:abstractNumId w:val="3"/>
  </w:num>
  <w:num w:numId="121">
    <w:abstractNumId w:val="23"/>
  </w:num>
  <w:num w:numId="122">
    <w:abstractNumId w:val="22"/>
  </w:num>
  <w:num w:numId="123">
    <w:abstractNumId w:val="66"/>
  </w:num>
  <w:num w:numId="124">
    <w:abstractNumId w:val="2"/>
  </w:num>
  <w:num w:numId="125">
    <w:abstractNumId w:val="70"/>
  </w:num>
  <w:num w:numId="126">
    <w:abstractNumId w:val="11"/>
  </w:num>
  <w:num w:numId="127">
    <w:abstractNumId w:val="97"/>
  </w:num>
  <w:num w:numId="128">
    <w:abstractNumId w:val="64"/>
  </w:num>
  <w:num w:numId="129">
    <w:abstractNumId w:val="63"/>
  </w:num>
  <w:num w:numId="13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51"/>
  </w:num>
  <w:num w:numId="135">
    <w:abstractNumId w:val="82"/>
  </w:num>
  <w:num w:numId="136">
    <w:abstractNumId w:val="48"/>
  </w:num>
  <w:num w:numId="137">
    <w:abstractNumId w:val="95"/>
  </w:num>
  <w:num w:numId="138">
    <w:abstractNumId w:val="33"/>
  </w:num>
  <w:num w:numId="139">
    <w:abstractNumId w:val="55"/>
  </w:num>
  <w:num w:numId="140">
    <w:abstractNumId w:val="134"/>
  </w:num>
  <w:num w:numId="141">
    <w:abstractNumId w:val="111"/>
  </w:num>
  <w:num w:numId="142">
    <w:abstractNumId w:val="29"/>
  </w:num>
  <w:num w:numId="143">
    <w:abstractNumId w:val="7"/>
  </w:num>
  <w:num w:numId="144">
    <w:abstractNumId w:val="124"/>
  </w:num>
  <w:num w:numId="145">
    <w:abstractNumId w:val="135"/>
  </w:num>
  <w:numIdMacAtCleanup w:val="1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defaultTabStop w:val="720"/>
  <w:drawingGridHorizontalSpacing w:val="110"/>
  <w:displayHorizontalDrawingGridEvery w:val="2"/>
  <w:characterSpacingControl w:val="doNotCompress"/>
  <w:hdrShapeDefaults>
    <o:shapedefaults v:ext="edit" spidmax="14337"/>
  </w:hdrShapeDefaults>
  <w:footnotePr>
    <w:footnote w:id="0"/>
    <w:footnote w:id="1"/>
  </w:footnotePr>
  <w:endnotePr>
    <w:endnote w:id="0"/>
    <w:endnote w:id="1"/>
  </w:endnotePr>
  <w:compat>
    <w:ulTrailSpace/>
    <w:shapeLayoutLikeWW8/>
  </w:compat>
  <w:rsids>
    <w:rsidRoot w:val="00C450EA"/>
    <w:rsid w:val="00015F5F"/>
    <w:rsid w:val="0005205E"/>
    <w:rsid w:val="000A3FDE"/>
    <w:rsid w:val="000B6FDB"/>
    <w:rsid w:val="00196FC5"/>
    <w:rsid w:val="001C65B0"/>
    <w:rsid w:val="001D4B84"/>
    <w:rsid w:val="001F7990"/>
    <w:rsid w:val="002603F2"/>
    <w:rsid w:val="00267F92"/>
    <w:rsid w:val="002F2362"/>
    <w:rsid w:val="0030583E"/>
    <w:rsid w:val="003D38AB"/>
    <w:rsid w:val="00411031"/>
    <w:rsid w:val="0042272F"/>
    <w:rsid w:val="00446153"/>
    <w:rsid w:val="004E092D"/>
    <w:rsid w:val="004E3F5D"/>
    <w:rsid w:val="004F6372"/>
    <w:rsid w:val="005059C8"/>
    <w:rsid w:val="00594B66"/>
    <w:rsid w:val="005D5341"/>
    <w:rsid w:val="00605914"/>
    <w:rsid w:val="00631088"/>
    <w:rsid w:val="00644320"/>
    <w:rsid w:val="007B78F2"/>
    <w:rsid w:val="008C7200"/>
    <w:rsid w:val="008D0762"/>
    <w:rsid w:val="008D42CA"/>
    <w:rsid w:val="0099310F"/>
    <w:rsid w:val="009C313D"/>
    <w:rsid w:val="009F3F6C"/>
    <w:rsid w:val="00AB5F29"/>
    <w:rsid w:val="00AC2393"/>
    <w:rsid w:val="00AC657B"/>
    <w:rsid w:val="00B066C0"/>
    <w:rsid w:val="00B34D59"/>
    <w:rsid w:val="00B600E4"/>
    <w:rsid w:val="00BE51FC"/>
    <w:rsid w:val="00C305EF"/>
    <w:rsid w:val="00C450EA"/>
    <w:rsid w:val="00D51CC0"/>
    <w:rsid w:val="00E26922"/>
    <w:rsid w:val="00E500CB"/>
    <w:rsid w:val="00E67244"/>
    <w:rsid w:val="00ED4ED2"/>
    <w:rsid w:val="00EE067A"/>
    <w:rsid w:val="00EE595F"/>
    <w:rsid w:val="00F04AA4"/>
    <w:rsid w:val="00F97A4B"/>
    <w:rsid w:val="00FA0D8E"/>
    <w:rsid w:val="00FB077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C450EA"/>
    <w:rPr>
      <w:rFonts w:ascii="Times New Roman" w:eastAsia="Times New Roman" w:hAnsi="Times New Roman" w:cs="Times New Roman"/>
      <w:lang w:val="ru-RU"/>
    </w:rPr>
  </w:style>
  <w:style w:type="paragraph" w:styleId="1">
    <w:name w:val="heading 1"/>
    <w:basedOn w:val="a"/>
    <w:next w:val="a"/>
    <w:link w:val="10"/>
    <w:uiPriority w:val="9"/>
    <w:qFormat/>
    <w:rsid w:val="00EE067A"/>
    <w:pPr>
      <w:keepNext/>
      <w:keepLines/>
      <w:widowControl/>
      <w:numPr>
        <w:numId w:val="96"/>
      </w:numPr>
      <w:autoSpaceDE/>
      <w:autoSpaceDN/>
      <w:spacing w:after="15" w:line="259" w:lineRule="auto"/>
      <w:ind w:left="566"/>
      <w:outlineLvl w:val="0"/>
    </w:pPr>
    <w:rPr>
      <w:color w:val="000000"/>
      <w:sz w:val="24"/>
      <w:u w:val="single" w:color="000000"/>
    </w:rPr>
  </w:style>
  <w:style w:type="paragraph" w:styleId="2">
    <w:name w:val="heading 2"/>
    <w:basedOn w:val="a"/>
    <w:link w:val="20"/>
    <w:uiPriority w:val="9"/>
    <w:qFormat/>
    <w:rsid w:val="00EE067A"/>
    <w:pPr>
      <w:widowControl/>
      <w:autoSpaceDE/>
      <w:autoSpaceDN/>
      <w:spacing w:before="100" w:beforeAutospacing="1" w:after="100" w:afterAutospacing="1"/>
      <w:outlineLvl w:val="1"/>
    </w:pPr>
    <w:rPr>
      <w:b/>
      <w:bCs/>
      <w:sz w:val="36"/>
      <w:szCs w:val="36"/>
    </w:rPr>
  </w:style>
  <w:style w:type="paragraph" w:styleId="3">
    <w:name w:val="heading 3"/>
    <w:basedOn w:val="a"/>
    <w:link w:val="30"/>
    <w:uiPriority w:val="9"/>
    <w:qFormat/>
    <w:rsid w:val="00EE067A"/>
    <w:pPr>
      <w:ind w:left="948"/>
      <w:jc w:val="both"/>
      <w:outlineLvl w:val="2"/>
    </w:pPr>
    <w:rPr>
      <w:b/>
      <w:bCs/>
      <w:i/>
      <w:sz w:val="24"/>
      <w:szCs w:val="24"/>
    </w:rPr>
  </w:style>
  <w:style w:type="paragraph" w:styleId="4">
    <w:name w:val="heading 4"/>
    <w:basedOn w:val="a"/>
    <w:link w:val="40"/>
    <w:uiPriority w:val="9"/>
    <w:qFormat/>
    <w:rsid w:val="00EE067A"/>
    <w:pPr>
      <w:ind w:left="343"/>
      <w:outlineLvl w:val="3"/>
    </w:pPr>
    <w:rPr>
      <w:rFonts w:ascii="Book Antiqua" w:eastAsia="Book Antiqua" w:hAnsi="Book Antiqua"/>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C450EA"/>
    <w:tblPr>
      <w:tblInd w:w="0" w:type="dxa"/>
      <w:tblCellMar>
        <w:top w:w="0" w:type="dxa"/>
        <w:left w:w="0" w:type="dxa"/>
        <w:bottom w:w="0" w:type="dxa"/>
        <w:right w:w="0" w:type="dxa"/>
      </w:tblCellMar>
    </w:tblPr>
  </w:style>
  <w:style w:type="paragraph" w:styleId="a3">
    <w:name w:val="Body Text"/>
    <w:basedOn w:val="a"/>
    <w:link w:val="a4"/>
    <w:uiPriority w:val="1"/>
    <w:qFormat/>
    <w:rsid w:val="00C450EA"/>
    <w:pPr>
      <w:ind w:left="477"/>
      <w:jc w:val="both"/>
    </w:pPr>
    <w:rPr>
      <w:sz w:val="24"/>
      <w:szCs w:val="24"/>
    </w:rPr>
  </w:style>
  <w:style w:type="paragraph" w:customStyle="1" w:styleId="Heading1">
    <w:name w:val="Heading 1"/>
    <w:basedOn w:val="a"/>
    <w:uiPriority w:val="1"/>
    <w:qFormat/>
    <w:rsid w:val="00C450EA"/>
    <w:pPr>
      <w:spacing w:line="275" w:lineRule="exact"/>
      <w:ind w:left="1188"/>
      <w:outlineLvl w:val="1"/>
    </w:pPr>
    <w:rPr>
      <w:b/>
      <w:bCs/>
      <w:sz w:val="24"/>
      <w:szCs w:val="24"/>
    </w:rPr>
  </w:style>
  <w:style w:type="paragraph" w:customStyle="1" w:styleId="Heading2">
    <w:name w:val="Heading 2"/>
    <w:basedOn w:val="a"/>
    <w:uiPriority w:val="1"/>
    <w:qFormat/>
    <w:rsid w:val="00C450EA"/>
    <w:pPr>
      <w:spacing w:line="272" w:lineRule="exact"/>
      <w:ind w:left="1413"/>
      <w:jc w:val="both"/>
      <w:outlineLvl w:val="2"/>
    </w:pPr>
    <w:rPr>
      <w:b/>
      <w:bCs/>
      <w:i/>
      <w:iCs/>
      <w:sz w:val="24"/>
      <w:szCs w:val="24"/>
    </w:rPr>
  </w:style>
  <w:style w:type="paragraph" w:styleId="a5">
    <w:name w:val="List Paragraph"/>
    <w:basedOn w:val="a"/>
    <w:link w:val="a6"/>
    <w:uiPriority w:val="99"/>
    <w:qFormat/>
    <w:rsid w:val="00C450EA"/>
    <w:pPr>
      <w:ind w:left="477" w:hanging="361"/>
    </w:pPr>
  </w:style>
  <w:style w:type="paragraph" w:customStyle="1" w:styleId="TableParagraph">
    <w:name w:val="Table Paragraph"/>
    <w:basedOn w:val="a"/>
    <w:uiPriority w:val="1"/>
    <w:qFormat/>
    <w:rsid w:val="00C450EA"/>
    <w:pPr>
      <w:ind w:left="110"/>
    </w:pPr>
  </w:style>
  <w:style w:type="paragraph" w:styleId="a7">
    <w:name w:val="Balloon Text"/>
    <w:basedOn w:val="a"/>
    <w:link w:val="a8"/>
    <w:uiPriority w:val="99"/>
    <w:semiHidden/>
    <w:unhideWhenUsed/>
    <w:rsid w:val="002F2362"/>
    <w:rPr>
      <w:rFonts w:ascii="Tahoma" w:hAnsi="Tahoma" w:cs="Tahoma"/>
      <w:sz w:val="16"/>
      <w:szCs w:val="16"/>
    </w:rPr>
  </w:style>
  <w:style w:type="character" w:customStyle="1" w:styleId="a8">
    <w:name w:val="Текст выноски Знак"/>
    <w:basedOn w:val="a0"/>
    <w:link w:val="a7"/>
    <w:uiPriority w:val="99"/>
    <w:semiHidden/>
    <w:rsid w:val="002F2362"/>
    <w:rPr>
      <w:rFonts w:ascii="Tahoma" w:eastAsia="Times New Roman" w:hAnsi="Tahoma" w:cs="Tahoma"/>
      <w:sz w:val="16"/>
      <w:szCs w:val="16"/>
      <w:lang w:val="ru-RU"/>
    </w:rPr>
  </w:style>
  <w:style w:type="paragraph" w:customStyle="1" w:styleId="11">
    <w:name w:val="Абзац списка1"/>
    <w:basedOn w:val="a"/>
    <w:next w:val="a5"/>
    <w:qFormat/>
    <w:rsid w:val="00631088"/>
    <w:pPr>
      <w:widowControl/>
      <w:autoSpaceDE/>
      <w:autoSpaceDN/>
      <w:spacing w:after="160" w:line="259" w:lineRule="auto"/>
      <w:ind w:left="720"/>
      <w:contextualSpacing/>
    </w:pPr>
    <w:rPr>
      <w:rFonts w:ascii="Calibri" w:eastAsia="Calibri" w:hAnsi="Calibri"/>
    </w:rPr>
  </w:style>
  <w:style w:type="paragraph" w:styleId="a9">
    <w:name w:val="Title"/>
    <w:aliases w:val="Title Char"/>
    <w:basedOn w:val="a"/>
    <w:link w:val="aa"/>
    <w:uiPriority w:val="10"/>
    <w:qFormat/>
    <w:rsid w:val="00631088"/>
    <w:pPr>
      <w:spacing w:before="63"/>
      <w:ind w:left="1187" w:right="1178"/>
      <w:jc w:val="center"/>
    </w:pPr>
    <w:rPr>
      <w:sz w:val="32"/>
      <w:szCs w:val="32"/>
    </w:rPr>
  </w:style>
  <w:style w:type="character" w:customStyle="1" w:styleId="aa">
    <w:name w:val="Название Знак"/>
    <w:aliases w:val="Title Char Знак"/>
    <w:basedOn w:val="a0"/>
    <w:link w:val="a9"/>
    <w:uiPriority w:val="10"/>
    <w:rsid w:val="00631088"/>
    <w:rPr>
      <w:rFonts w:ascii="Times New Roman" w:eastAsia="Times New Roman" w:hAnsi="Times New Roman" w:cs="Times New Roman"/>
      <w:sz w:val="32"/>
      <w:szCs w:val="32"/>
      <w:lang w:val="ru-RU"/>
    </w:rPr>
  </w:style>
  <w:style w:type="paragraph" w:styleId="ab">
    <w:name w:val="Normal (Web)"/>
    <w:basedOn w:val="a"/>
    <w:link w:val="ac"/>
    <w:uiPriority w:val="99"/>
    <w:unhideWhenUsed/>
    <w:rsid w:val="00631088"/>
    <w:pPr>
      <w:widowControl/>
      <w:autoSpaceDE/>
      <w:autoSpaceDN/>
      <w:spacing w:before="100" w:beforeAutospacing="1" w:after="100" w:afterAutospacing="1"/>
    </w:pPr>
    <w:rPr>
      <w:sz w:val="24"/>
      <w:szCs w:val="24"/>
      <w:lang w:eastAsia="ru-RU"/>
    </w:rPr>
  </w:style>
  <w:style w:type="paragraph" w:customStyle="1" w:styleId="110">
    <w:name w:val="Заголовок 11"/>
    <w:basedOn w:val="a"/>
    <w:uiPriority w:val="1"/>
    <w:qFormat/>
    <w:rsid w:val="00631088"/>
    <w:pPr>
      <w:ind w:left="930"/>
      <w:jc w:val="both"/>
      <w:outlineLvl w:val="1"/>
    </w:pPr>
    <w:rPr>
      <w:b/>
      <w:bCs/>
      <w:sz w:val="28"/>
      <w:szCs w:val="28"/>
    </w:rPr>
  </w:style>
  <w:style w:type="paragraph" w:styleId="ad">
    <w:name w:val="Body Text Indent"/>
    <w:basedOn w:val="a"/>
    <w:link w:val="ae"/>
    <w:unhideWhenUsed/>
    <w:rsid w:val="00631088"/>
    <w:pPr>
      <w:wordWrap w:val="0"/>
      <w:spacing w:after="120"/>
      <w:ind w:left="283"/>
      <w:jc w:val="both"/>
    </w:pPr>
    <w:rPr>
      <w:kern w:val="2"/>
      <w:sz w:val="20"/>
      <w:szCs w:val="24"/>
      <w:lang w:val="en-US" w:eastAsia="ko-KR"/>
    </w:rPr>
  </w:style>
  <w:style w:type="character" w:customStyle="1" w:styleId="ae">
    <w:name w:val="Основной текст с отступом Знак"/>
    <w:basedOn w:val="a0"/>
    <w:link w:val="ad"/>
    <w:rsid w:val="00631088"/>
    <w:rPr>
      <w:rFonts w:ascii="Times New Roman" w:eastAsia="Times New Roman" w:hAnsi="Times New Roman" w:cs="Times New Roman"/>
      <w:kern w:val="2"/>
      <w:sz w:val="20"/>
      <w:szCs w:val="24"/>
      <w:lang w:eastAsia="ko-KR"/>
    </w:rPr>
  </w:style>
  <w:style w:type="character" w:customStyle="1" w:styleId="a6">
    <w:name w:val="Абзац списка Знак"/>
    <w:link w:val="a5"/>
    <w:uiPriority w:val="99"/>
    <w:qFormat/>
    <w:locked/>
    <w:rsid w:val="00631088"/>
    <w:rPr>
      <w:rFonts w:ascii="Times New Roman" w:eastAsia="Times New Roman" w:hAnsi="Times New Roman" w:cs="Times New Roman"/>
      <w:lang w:val="ru-RU"/>
    </w:rPr>
  </w:style>
  <w:style w:type="character" w:customStyle="1" w:styleId="CharAttribute484">
    <w:name w:val="CharAttribute484"/>
    <w:uiPriority w:val="99"/>
    <w:rsid w:val="00631088"/>
    <w:rPr>
      <w:rFonts w:ascii="Times New Roman" w:eastAsia="Times New Roman"/>
      <w:i/>
      <w:sz w:val="28"/>
    </w:rPr>
  </w:style>
  <w:style w:type="character" w:customStyle="1" w:styleId="CharAttribute501">
    <w:name w:val="CharAttribute501"/>
    <w:uiPriority w:val="99"/>
    <w:rsid w:val="00631088"/>
    <w:rPr>
      <w:rFonts w:ascii="Times New Roman" w:eastAsia="Times New Roman"/>
      <w:i/>
      <w:sz w:val="28"/>
      <w:u w:val="single"/>
    </w:rPr>
  </w:style>
  <w:style w:type="character" w:customStyle="1" w:styleId="CharAttribute502">
    <w:name w:val="CharAttribute502"/>
    <w:rsid w:val="00631088"/>
    <w:rPr>
      <w:rFonts w:ascii="Times New Roman" w:eastAsia="Times New Roman"/>
      <w:i/>
      <w:sz w:val="28"/>
    </w:rPr>
  </w:style>
  <w:style w:type="character" w:customStyle="1" w:styleId="CharAttribute504">
    <w:name w:val="CharAttribute504"/>
    <w:rsid w:val="00631088"/>
    <w:rPr>
      <w:rFonts w:ascii="Times New Roman" w:eastAsia="Times New Roman"/>
      <w:sz w:val="28"/>
    </w:rPr>
  </w:style>
  <w:style w:type="paragraph" w:customStyle="1" w:styleId="111">
    <w:name w:val="Оглавление 11"/>
    <w:basedOn w:val="a"/>
    <w:uiPriority w:val="1"/>
    <w:qFormat/>
    <w:rsid w:val="00BE51FC"/>
    <w:pPr>
      <w:spacing w:before="280"/>
      <w:ind w:left="222"/>
    </w:pPr>
    <w:rPr>
      <w:sz w:val="28"/>
      <w:szCs w:val="28"/>
    </w:rPr>
  </w:style>
  <w:style w:type="character" w:customStyle="1" w:styleId="a4">
    <w:name w:val="Основной текст Знак"/>
    <w:basedOn w:val="a0"/>
    <w:link w:val="a3"/>
    <w:uiPriority w:val="1"/>
    <w:rsid w:val="00BE51FC"/>
    <w:rPr>
      <w:rFonts w:ascii="Times New Roman" w:eastAsia="Times New Roman" w:hAnsi="Times New Roman" w:cs="Times New Roman"/>
      <w:sz w:val="24"/>
      <w:szCs w:val="24"/>
      <w:lang w:val="ru-RU"/>
    </w:rPr>
  </w:style>
  <w:style w:type="paragraph" w:styleId="af">
    <w:name w:val="header"/>
    <w:basedOn w:val="a"/>
    <w:link w:val="af0"/>
    <w:uiPriority w:val="99"/>
    <w:unhideWhenUsed/>
    <w:rsid w:val="00BE51FC"/>
    <w:pPr>
      <w:tabs>
        <w:tab w:val="center" w:pos="4677"/>
        <w:tab w:val="right" w:pos="9355"/>
      </w:tabs>
      <w:wordWrap w:val="0"/>
      <w:jc w:val="both"/>
    </w:pPr>
    <w:rPr>
      <w:kern w:val="2"/>
      <w:sz w:val="20"/>
      <w:szCs w:val="24"/>
      <w:lang w:val="en-US" w:eastAsia="ko-KR"/>
    </w:rPr>
  </w:style>
  <w:style w:type="character" w:customStyle="1" w:styleId="af0">
    <w:name w:val="Верхний колонтитул Знак"/>
    <w:basedOn w:val="a0"/>
    <w:link w:val="af"/>
    <w:uiPriority w:val="99"/>
    <w:rsid w:val="00BE51FC"/>
    <w:rPr>
      <w:rFonts w:ascii="Times New Roman" w:eastAsia="Times New Roman" w:hAnsi="Times New Roman" w:cs="Times New Roman"/>
      <w:kern w:val="2"/>
      <w:sz w:val="20"/>
      <w:szCs w:val="24"/>
      <w:lang w:eastAsia="ko-KR"/>
    </w:rPr>
  </w:style>
  <w:style w:type="paragraph" w:styleId="af1">
    <w:name w:val="footer"/>
    <w:basedOn w:val="a"/>
    <w:link w:val="af2"/>
    <w:uiPriority w:val="99"/>
    <w:unhideWhenUsed/>
    <w:rsid w:val="00BE51FC"/>
    <w:pPr>
      <w:tabs>
        <w:tab w:val="center" w:pos="4677"/>
        <w:tab w:val="right" w:pos="9355"/>
      </w:tabs>
      <w:wordWrap w:val="0"/>
      <w:jc w:val="both"/>
    </w:pPr>
    <w:rPr>
      <w:kern w:val="2"/>
      <w:sz w:val="20"/>
      <w:szCs w:val="24"/>
      <w:lang w:val="en-US" w:eastAsia="ko-KR"/>
    </w:rPr>
  </w:style>
  <w:style w:type="character" w:customStyle="1" w:styleId="af2">
    <w:name w:val="Нижний колонтитул Знак"/>
    <w:basedOn w:val="a0"/>
    <w:link w:val="af1"/>
    <w:uiPriority w:val="99"/>
    <w:rsid w:val="00BE51FC"/>
    <w:rPr>
      <w:rFonts w:ascii="Times New Roman" w:eastAsia="Times New Roman" w:hAnsi="Times New Roman" w:cs="Times New Roman"/>
      <w:kern w:val="2"/>
      <w:sz w:val="20"/>
      <w:szCs w:val="24"/>
      <w:lang w:eastAsia="ko-KR"/>
    </w:rPr>
  </w:style>
  <w:style w:type="table" w:styleId="af3">
    <w:name w:val="Table Grid"/>
    <w:basedOn w:val="a1"/>
    <w:uiPriority w:val="59"/>
    <w:rsid w:val="00BE51FC"/>
    <w:pPr>
      <w:widowControl/>
      <w:autoSpaceDE/>
      <w:autoSpaceDN/>
    </w:pPr>
    <w:rPr>
      <w:rFonts w:ascii="Times New Roman" w:hAnsi="Times New Roman" w:cstheme="minorHAnsi"/>
      <w:b/>
      <w:color w:val="365F91" w:themeColor="accent1" w:themeShade="BF"/>
      <w:sz w:val="28"/>
      <w:szCs w:val="28"/>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No Spacing"/>
    <w:link w:val="af5"/>
    <w:uiPriority w:val="99"/>
    <w:qFormat/>
    <w:rsid w:val="00BE51FC"/>
    <w:pPr>
      <w:widowControl/>
      <w:suppressAutoHyphens/>
      <w:autoSpaceDE/>
      <w:autoSpaceDN/>
    </w:pPr>
    <w:rPr>
      <w:rFonts w:ascii="Calibri" w:eastAsia="Times New Roman" w:hAnsi="Calibri" w:cs="Times New Roman"/>
      <w:lang w:val="ru-RU" w:eastAsia="ar-SA"/>
    </w:rPr>
  </w:style>
  <w:style w:type="character" w:customStyle="1" w:styleId="10">
    <w:name w:val="Заголовок 1 Знак"/>
    <w:basedOn w:val="a0"/>
    <w:link w:val="1"/>
    <w:uiPriority w:val="9"/>
    <w:rsid w:val="00EE067A"/>
    <w:rPr>
      <w:rFonts w:ascii="Times New Roman" w:eastAsia="Times New Roman" w:hAnsi="Times New Roman" w:cs="Times New Roman"/>
      <w:color w:val="000000"/>
      <w:sz w:val="24"/>
      <w:u w:val="single" w:color="000000"/>
      <w:lang w:val="ru-RU"/>
    </w:rPr>
  </w:style>
  <w:style w:type="character" w:customStyle="1" w:styleId="20">
    <w:name w:val="Заголовок 2 Знак"/>
    <w:basedOn w:val="a0"/>
    <w:link w:val="2"/>
    <w:uiPriority w:val="9"/>
    <w:rsid w:val="00EE067A"/>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EE067A"/>
    <w:rPr>
      <w:rFonts w:ascii="Times New Roman" w:eastAsia="Times New Roman" w:hAnsi="Times New Roman" w:cs="Times New Roman"/>
      <w:b/>
      <w:bCs/>
      <w:i/>
      <w:sz w:val="24"/>
      <w:szCs w:val="24"/>
      <w:lang w:val="ru-RU"/>
    </w:rPr>
  </w:style>
  <w:style w:type="character" w:customStyle="1" w:styleId="40">
    <w:name w:val="Заголовок 4 Знак"/>
    <w:basedOn w:val="a0"/>
    <w:link w:val="4"/>
    <w:uiPriority w:val="9"/>
    <w:rsid w:val="00EE067A"/>
    <w:rPr>
      <w:rFonts w:ascii="Book Antiqua" w:eastAsia="Book Antiqua" w:hAnsi="Book Antiqua" w:cs="Times New Roman"/>
      <w:b/>
      <w:bCs/>
      <w:sz w:val="20"/>
      <w:szCs w:val="20"/>
    </w:rPr>
  </w:style>
  <w:style w:type="paragraph" w:customStyle="1" w:styleId="21">
    <w:name w:val="Оглавление 21"/>
    <w:basedOn w:val="a"/>
    <w:uiPriority w:val="1"/>
    <w:qFormat/>
    <w:rsid w:val="00EE067A"/>
    <w:pPr>
      <w:spacing w:before="123"/>
      <w:ind w:left="860" w:right="60" w:hanging="861"/>
    </w:pPr>
    <w:rPr>
      <w:sz w:val="24"/>
      <w:szCs w:val="24"/>
    </w:rPr>
  </w:style>
  <w:style w:type="paragraph" w:customStyle="1" w:styleId="31">
    <w:name w:val="Оглавление 31"/>
    <w:basedOn w:val="a"/>
    <w:uiPriority w:val="1"/>
    <w:qFormat/>
    <w:rsid w:val="00EE067A"/>
    <w:pPr>
      <w:spacing w:before="122"/>
      <w:ind w:left="440" w:hanging="440"/>
    </w:pPr>
    <w:rPr>
      <w:b/>
      <w:bCs/>
      <w:sz w:val="24"/>
      <w:szCs w:val="24"/>
    </w:rPr>
  </w:style>
  <w:style w:type="paragraph" w:customStyle="1" w:styleId="41">
    <w:name w:val="Оглавление 41"/>
    <w:basedOn w:val="a"/>
    <w:uiPriority w:val="1"/>
    <w:qFormat/>
    <w:rsid w:val="00EE067A"/>
    <w:pPr>
      <w:spacing w:before="122"/>
      <w:ind w:left="1081" w:hanging="882"/>
    </w:pPr>
    <w:rPr>
      <w:sz w:val="24"/>
      <w:szCs w:val="24"/>
    </w:rPr>
  </w:style>
  <w:style w:type="paragraph" w:customStyle="1" w:styleId="210">
    <w:name w:val="Заголовок 21"/>
    <w:basedOn w:val="a"/>
    <w:uiPriority w:val="1"/>
    <w:qFormat/>
    <w:rsid w:val="00EE067A"/>
    <w:pPr>
      <w:spacing w:line="275" w:lineRule="exact"/>
      <w:ind w:left="821"/>
      <w:jc w:val="both"/>
      <w:outlineLvl w:val="2"/>
    </w:pPr>
    <w:rPr>
      <w:b/>
      <w:bCs/>
      <w:i/>
      <w:iCs/>
      <w:sz w:val="24"/>
      <w:szCs w:val="24"/>
    </w:rPr>
  </w:style>
  <w:style w:type="paragraph" w:customStyle="1" w:styleId="headertext">
    <w:name w:val="headertext"/>
    <w:basedOn w:val="a"/>
    <w:rsid w:val="00EE067A"/>
    <w:pPr>
      <w:widowControl/>
      <w:autoSpaceDE/>
      <w:autoSpaceDN/>
      <w:spacing w:before="100" w:beforeAutospacing="1" w:after="100" w:afterAutospacing="1"/>
    </w:pPr>
    <w:rPr>
      <w:sz w:val="24"/>
      <w:szCs w:val="24"/>
      <w:lang w:eastAsia="ru-RU"/>
    </w:rPr>
  </w:style>
  <w:style w:type="paragraph" w:customStyle="1" w:styleId="310">
    <w:name w:val="Заголовок 31"/>
    <w:basedOn w:val="a"/>
    <w:uiPriority w:val="1"/>
    <w:qFormat/>
    <w:rsid w:val="00EE067A"/>
    <w:pPr>
      <w:spacing w:before="159"/>
      <w:ind w:left="118"/>
      <w:outlineLvl w:val="3"/>
    </w:pPr>
    <w:rPr>
      <w:rFonts w:ascii="Trebuchet MS" w:eastAsia="Trebuchet MS" w:hAnsi="Trebuchet MS" w:cs="Trebuchet MS"/>
    </w:rPr>
  </w:style>
  <w:style w:type="paragraph" w:customStyle="1" w:styleId="410">
    <w:name w:val="Заголовок 41"/>
    <w:basedOn w:val="a"/>
    <w:uiPriority w:val="1"/>
    <w:qFormat/>
    <w:rsid w:val="00EE067A"/>
    <w:pPr>
      <w:spacing w:line="228" w:lineRule="exact"/>
      <w:ind w:left="343"/>
      <w:jc w:val="both"/>
      <w:outlineLvl w:val="4"/>
    </w:pPr>
    <w:rPr>
      <w:b/>
      <w:bCs/>
      <w:i/>
      <w:iCs/>
      <w:sz w:val="20"/>
      <w:szCs w:val="20"/>
    </w:rPr>
  </w:style>
  <w:style w:type="character" w:customStyle="1" w:styleId="fontstyle01">
    <w:name w:val="fontstyle01"/>
    <w:rsid w:val="00EE067A"/>
    <w:rPr>
      <w:rFonts w:ascii="Times New Roman" w:hAnsi="Times New Roman" w:cs="Times New Roman"/>
      <w:color w:val="000000"/>
      <w:sz w:val="24"/>
      <w:szCs w:val="24"/>
    </w:rPr>
  </w:style>
  <w:style w:type="character" w:customStyle="1" w:styleId="fontstyle21">
    <w:name w:val="fontstyle21"/>
    <w:rsid w:val="00EE067A"/>
    <w:rPr>
      <w:rFonts w:ascii="Symbol" w:hAnsi="Symbol" w:cs="Times New Roman"/>
      <w:color w:val="000000"/>
      <w:sz w:val="24"/>
      <w:szCs w:val="24"/>
    </w:rPr>
  </w:style>
  <w:style w:type="paragraph" w:customStyle="1" w:styleId="ConsPlusNormal">
    <w:name w:val="ConsPlusNormal"/>
    <w:qFormat/>
    <w:rsid w:val="00EE067A"/>
    <w:pPr>
      <w:adjustRightInd w:val="0"/>
    </w:pPr>
    <w:rPr>
      <w:rFonts w:ascii="Arial" w:eastAsia="Times New Roman" w:hAnsi="Arial" w:cs="Arial"/>
      <w:sz w:val="20"/>
      <w:szCs w:val="20"/>
      <w:lang w:val="ru-RU" w:eastAsia="ru-RU"/>
    </w:rPr>
  </w:style>
  <w:style w:type="paragraph" w:customStyle="1" w:styleId="ParaAttribute16">
    <w:name w:val="ParaAttribute16"/>
    <w:uiPriority w:val="99"/>
    <w:rsid w:val="00EE067A"/>
    <w:pPr>
      <w:widowControl/>
      <w:autoSpaceDE/>
      <w:autoSpaceDN/>
      <w:ind w:left="1080"/>
      <w:jc w:val="both"/>
    </w:pPr>
    <w:rPr>
      <w:rFonts w:ascii="Times New Roman" w:eastAsia="Calibri" w:hAnsi="Times New Roman" w:cs="Times New Roman"/>
      <w:sz w:val="20"/>
      <w:szCs w:val="20"/>
      <w:lang w:val="ru-RU" w:eastAsia="ru-RU"/>
    </w:rPr>
  </w:style>
  <w:style w:type="character" w:customStyle="1" w:styleId="12pt127">
    <w:name w:val="Стиль 12 pt Первая строка:  127 см"/>
    <w:uiPriority w:val="99"/>
    <w:rsid w:val="00EE067A"/>
    <w:rPr>
      <w:sz w:val="24"/>
    </w:rPr>
  </w:style>
  <w:style w:type="paragraph" w:customStyle="1" w:styleId="af6">
    <w:name w:val="А ОСН ТЕКСТ"/>
    <w:basedOn w:val="a"/>
    <w:link w:val="af7"/>
    <w:uiPriority w:val="99"/>
    <w:rsid w:val="00EE067A"/>
    <w:pPr>
      <w:widowControl/>
      <w:autoSpaceDE/>
      <w:autoSpaceDN/>
      <w:spacing w:line="360" w:lineRule="auto"/>
      <w:ind w:firstLine="454"/>
      <w:jc w:val="both"/>
    </w:pPr>
    <w:rPr>
      <w:rFonts w:eastAsia="Calibri"/>
      <w:color w:val="000000"/>
      <w:sz w:val="28"/>
      <w:szCs w:val="28"/>
      <w:lang w:eastAsia="ru-RU"/>
    </w:rPr>
  </w:style>
  <w:style w:type="character" w:customStyle="1" w:styleId="af7">
    <w:name w:val="А ОСН ТЕКСТ Знак"/>
    <w:link w:val="af6"/>
    <w:uiPriority w:val="99"/>
    <w:locked/>
    <w:rsid w:val="00EE067A"/>
    <w:rPr>
      <w:rFonts w:ascii="Times New Roman" w:eastAsia="Calibri" w:hAnsi="Times New Roman" w:cs="Times New Roman"/>
      <w:color w:val="000000"/>
      <w:sz w:val="28"/>
      <w:szCs w:val="28"/>
      <w:lang w:val="ru-RU" w:eastAsia="ru-RU"/>
    </w:rPr>
  </w:style>
  <w:style w:type="character" w:customStyle="1" w:styleId="12">
    <w:name w:val="Основной текст + Курсив1"/>
    <w:uiPriority w:val="99"/>
    <w:rsid w:val="00EE067A"/>
    <w:rPr>
      <w:rFonts w:ascii="Times New Roman" w:eastAsia="Times New Roman" w:hAnsi="Times New Roman" w:cs="Times New Roman"/>
      <w:i/>
      <w:iCs/>
      <w:spacing w:val="0"/>
      <w:sz w:val="22"/>
      <w:szCs w:val="22"/>
      <w:shd w:val="clear" w:color="auto" w:fill="FFFFFF"/>
      <w:lang w:val="ru-RU"/>
    </w:rPr>
  </w:style>
  <w:style w:type="paragraph" w:customStyle="1" w:styleId="af8">
    <w:name w:val="Стиль"/>
    <w:basedOn w:val="a"/>
    <w:next w:val="ab"/>
    <w:uiPriority w:val="99"/>
    <w:rsid w:val="00EE067A"/>
    <w:pPr>
      <w:widowControl/>
      <w:suppressAutoHyphens/>
      <w:autoSpaceDE/>
      <w:autoSpaceDN/>
      <w:spacing w:before="280" w:after="119"/>
    </w:pPr>
    <w:rPr>
      <w:sz w:val="24"/>
      <w:szCs w:val="24"/>
      <w:lang w:eastAsia="ar-SA"/>
    </w:rPr>
  </w:style>
  <w:style w:type="character" w:customStyle="1" w:styleId="af5">
    <w:name w:val="Без интервала Знак"/>
    <w:link w:val="af4"/>
    <w:uiPriority w:val="99"/>
    <w:locked/>
    <w:rsid w:val="00EE067A"/>
    <w:rPr>
      <w:rFonts w:ascii="Calibri" w:eastAsia="Times New Roman" w:hAnsi="Calibri" w:cs="Times New Roman"/>
      <w:lang w:val="ru-RU" w:eastAsia="ar-SA"/>
    </w:rPr>
  </w:style>
  <w:style w:type="character" w:styleId="af9">
    <w:name w:val="Hyperlink"/>
    <w:link w:val="13"/>
    <w:uiPriority w:val="99"/>
    <w:unhideWhenUsed/>
    <w:rsid w:val="00EE067A"/>
    <w:rPr>
      <w:color w:val="0000FF"/>
      <w:u w:val="single"/>
      <w:lang w:val="ru-RU" w:eastAsia="ru-RU"/>
    </w:rPr>
  </w:style>
  <w:style w:type="paragraph" w:customStyle="1" w:styleId="ConsPlusTitle">
    <w:name w:val="ConsPlusTitle"/>
    <w:rsid w:val="00EE067A"/>
    <w:rPr>
      <w:rFonts w:ascii="Calibri" w:eastAsia="Times New Roman" w:hAnsi="Calibri" w:cs="Calibri"/>
      <w:b/>
      <w:szCs w:val="20"/>
      <w:lang w:val="ru-RU" w:eastAsia="ru-RU"/>
    </w:rPr>
  </w:style>
  <w:style w:type="character" w:customStyle="1" w:styleId="NoSpacingChar">
    <w:name w:val="No Spacing Char"/>
    <w:link w:val="14"/>
    <w:uiPriority w:val="1"/>
    <w:locked/>
    <w:rsid w:val="00EE067A"/>
  </w:style>
  <w:style w:type="paragraph" w:customStyle="1" w:styleId="14">
    <w:name w:val="Без интервала1"/>
    <w:aliases w:val="основа"/>
    <w:link w:val="NoSpacingChar"/>
    <w:uiPriority w:val="1"/>
    <w:qFormat/>
    <w:rsid w:val="00EE067A"/>
    <w:pPr>
      <w:widowControl/>
      <w:autoSpaceDE/>
      <w:autoSpaceDN/>
    </w:pPr>
  </w:style>
  <w:style w:type="paragraph" w:customStyle="1" w:styleId="32">
    <w:name w:val="Заголовок 3+"/>
    <w:basedOn w:val="a"/>
    <w:rsid w:val="00EE067A"/>
    <w:pPr>
      <w:overflowPunct w:val="0"/>
      <w:adjustRightInd w:val="0"/>
      <w:spacing w:before="240"/>
      <w:jc w:val="center"/>
      <w:textAlignment w:val="baseline"/>
    </w:pPr>
    <w:rPr>
      <w:rFonts w:eastAsia="Calibri"/>
      <w:b/>
      <w:bCs/>
      <w:sz w:val="28"/>
      <w:szCs w:val="28"/>
      <w:lang w:eastAsia="ru-RU"/>
    </w:rPr>
  </w:style>
  <w:style w:type="paragraph" w:customStyle="1" w:styleId="c3c5">
    <w:name w:val="c3 c5"/>
    <w:basedOn w:val="a"/>
    <w:rsid w:val="00EE067A"/>
    <w:pPr>
      <w:widowControl/>
      <w:autoSpaceDE/>
      <w:autoSpaceDN/>
      <w:spacing w:before="100" w:beforeAutospacing="1" w:after="100" w:afterAutospacing="1"/>
    </w:pPr>
    <w:rPr>
      <w:sz w:val="24"/>
      <w:szCs w:val="24"/>
      <w:lang w:eastAsia="ru-RU"/>
    </w:rPr>
  </w:style>
  <w:style w:type="character" w:customStyle="1" w:styleId="c0">
    <w:name w:val="c0"/>
    <w:basedOn w:val="a0"/>
    <w:rsid w:val="00EE067A"/>
  </w:style>
  <w:style w:type="paragraph" w:customStyle="1" w:styleId="c54c5">
    <w:name w:val="c54 c5"/>
    <w:basedOn w:val="a"/>
    <w:rsid w:val="00EE067A"/>
    <w:pPr>
      <w:widowControl/>
      <w:autoSpaceDE/>
      <w:autoSpaceDN/>
      <w:spacing w:before="100" w:beforeAutospacing="1" w:after="100" w:afterAutospacing="1"/>
    </w:pPr>
    <w:rPr>
      <w:sz w:val="24"/>
      <w:szCs w:val="24"/>
      <w:lang w:eastAsia="ru-RU"/>
    </w:rPr>
  </w:style>
  <w:style w:type="paragraph" w:customStyle="1" w:styleId="c3">
    <w:name w:val="c3"/>
    <w:basedOn w:val="a"/>
    <w:rsid w:val="00EE067A"/>
    <w:pPr>
      <w:widowControl/>
      <w:autoSpaceDE/>
      <w:autoSpaceDN/>
      <w:spacing w:before="100" w:beforeAutospacing="1" w:after="100" w:afterAutospacing="1"/>
    </w:pPr>
    <w:rPr>
      <w:sz w:val="24"/>
      <w:szCs w:val="24"/>
      <w:lang w:eastAsia="ru-RU"/>
    </w:rPr>
  </w:style>
  <w:style w:type="character" w:customStyle="1" w:styleId="c1">
    <w:name w:val="c1"/>
    <w:basedOn w:val="a0"/>
    <w:rsid w:val="00EE067A"/>
  </w:style>
  <w:style w:type="character" w:customStyle="1" w:styleId="c8">
    <w:name w:val="c8"/>
    <w:basedOn w:val="a0"/>
    <w:rsid w:val="00EE067A"/>
  </w:style>
  <w:style w:type="paragraph" w:customStyle="1" w:styleId="Default">
    <w:name w:val="Default"/>
    <w:rsid w:val="00EE067A"/>
    <w:pPr>
      <w:widowControl/>
      <w:adjustRightInd w:val="0"/>
    </w:pPr>
    <w:rPr>
      <w:rFonts w:ascii="Times New Roman" w:eastAsia="Times New Roman" w:hAnsi="Times New Roman" w:cs="Times New Roman"/>
      <w:color w:val="000000"/>
      <w:sz w:val="24"/>
      <w:szCs w:val="24"/>
      <w:lang w:val="ru-RU" w:eastAsia="ru-RU"/>
    </w:rPr>
  </w:style>
  <w:style w:type="numbering" w:customStyle="1" w:styleId="15">
    <w:name w:val="Нет списка1"/>
    <w:next w:val="a2"/>
    <w:semiHidden/>
    <w:rsid w:val="00EE067A"/>
  </w:style>
  <w:style w:type="paragraph" w:customStyle="1" w:styleId="ParaAttribute30">
    <w:name w:val="ParaAttribute30"/>
    <w:rsid w:val="00EE067A"/>
    <w:pPr>
      <w:widowControl/>
      <w:autoSpaceDE/>
      <w:autoSpaceDN/>
      <w:ind w:left="709" w:right="566"/>
      <w:jc w:val="center"/>
    </w:pPr>
    <w:rPr>
      <w:rFonts w:ascii="Times New Roman" w:eastAsia="№Е" w:hAnsi="Times New Roman" w:cs="Times New Roman"/>
      <w:sz w:val="20"/>
      <w:szCs w:val="20"/>
      <w:lang w:val="ru-RU" w:eastAsia="ru-RU"/>
    </w:rPr>
  </w:style>
  <w:style w:type="paragraph" w:styleId="afa">
    <w:name w:val="footnote text"/>
    <w:basedOn w:val="a"/>
    <w:link w:val="afb"/>
    <w:uiPriority w:val="99"/>
    <w:rsid w:val="00EE067A"/>
    <w:pPr>
      <w:widowControl/>
      <w:autoSpaceDE/>
      <w:autoSpaceDN/>
    </w:pPr>
    <w:rPr>
      <w:sz w:val="20"/>
      <w:szCs w:val="20"/>
    </w:rPr>
  </w:style>
  <w:style w:type="character" w:customStyle="1" w:styleId="afb">
    <w:name w:val="Текст сноски Знак"/>
    <w:basedOn w:val="a0"/>
    <w:link w:val="afa"/>
    <w:uiPriority w:val="99"/>
    <w:rsid w:val="00EE067A"/>
    <w:rPr>
      <w:rFonts w:ascii="Times New Roman" w:eastAsia="Times New Roman" w:hAnsi="Times New Roman" w:cs="Times New Roman"/>
      <w:sz w:val="20"/>
      <w:szCs w:val="20"/>
    </w:rPr>
  </w:style>
  <w:style w:type="character" w:styleId="afc">
    <w:name w:val="footnote reference"/>
    <w:uiPriority w:val="99"/>
    <w:semiHidden/>
    <w:rsid w:val="00EE067A"/>
    <w:rPr>
      <w:vertAlign w:val="superscript"/>
    </w:rPr>
  </w:style>
  <w:style w:type="paragraph" w:customStyle="1" w:styleId="ParaAttribute38">
    <w:name w:val="ParaAttribute38"/>
    <w:rsid w:val="00EE067A"/>
    <w:pPr>
      <w:widowControl/>
      <w:autoSpaceDE/>
      <w:autoSpaceDN/>
      <w:ind w:right="-1"/>
      <w:jc w:val="both"/>
    </w:pPr>
    <w:rPr>
      <w:rFonts w:ascii="Times New Roman" w:eastAsia="№Е" w:hAnsi="Times New Roman" w:cs="Times New Roman"/>
      <w:sz w:val="20"/>
      <w:szCs w:val="20"/>
      <w:lang w:val="ru-RU" w:eastAsia="ru-RU"/>
    </w:rPr>
  </w:style>
  <w:style w:type="character" w:customStyle="1" w:styleId="CharAttribute511">
    <w:name w:val="CharAttribute511"/>
    <w:uiPriority w:val="99"/>
    <w:rsid w:val="00EE067A"/>
    <w:rPr>
      <w:rFonts w:ascii="Times New Roman" w:eastAsia="Times New Roman"/>
      <w:sz w:val="28"/>
    </w:rPr>
  </w:style>
  <w:style w:type="character" w:customStyle="1" w:styleId="CharAttribute512">
    <w:name w:val="CharAttribute512"/>
    <w:rsid w:val="00EE067A"/>
    <w:rPr>
      <w:rFonts w:ascii="Times New Roman" w:eastAsia="Times New Roman"/>
      <w:sz w:val="28"/>
    </w:rPr>
  </w:style>
  <w:style w:type="character" w:customStyle="1" w:styleId="CharAttribute3">
    <w:name w:val="CharAttribute3"/>
    <w:rsid w:val="00EE067A"/>
    <w:rPr>
      <w:rFonts w:ascii="Times New Roman" w:eastAsia="Batang" w:hAnsi="Batang"/>
      <w:sz w:val="28"/>
    </w:rPr>
  </w:style>
  <w:style w:type="character" w:customStyle="1" w:styleId="CharAttribute1">
    <w:name w:val="CharAttribute1"/>
    <w:rsid w:val="00EE067A"/>
    <w:rPr>
      <w:rFonts w:ascii="Times New Roman" w:eastAsia="Gulim" w:hAnsi="Gulim"/>
      <w:sz w:val="28"/>
    </w:rPr>
  </w:style>
  <w:style w:type="character" w:customStyle="1" w:styleId="CharAttribute0">
    <w:name w:val="CharAttribute0"/>
    <w:rsid w:val="00EE067A"/>
    <w:rPr>
      <w:rFonts w:ascii="Times New Roman" w:eastAsia="Times New Roman" w:hAnsi="Times New Roman"/>
      <w:sz w:val="28"/>
    </w:rPr>
  </w:style>
  <w:style w:type="character" w:customStyle="1" w:styleId="CharAttribute2">
    <w:name w:val="CharAttribute2"/>
    <w:rsid w:val="00EE067A"/>
    <w:rPr>
      <w:rFonts w:ascii="Times New Roman" w:eastAsia="Batang" w:hAnsi="Batang"/>
      <w:color w:val="00000A"/>
      <w:sz w:val="28"/>
    </w:rPr>
  </w:style>
  <w:style w:type="paragraph" w:styleId="33">
    <w:name w:val="Body Text Indent 3"/>
    <w:basedOn w:val="a"/>
    <w:link w:val="34"/>
    <w:unhideWhenUsed/>
    <w:rsid w:val="00EE067A"/>
    <w:pPr>
      <w:widowControl/>
      <w:autoSpaceDE/>
      <w:autoSpaceDN/>
      <w:spacing w:before="64" w:after="120"/>
      <w:ind w:left="283" w:right="816"/>
      <w:jc w:val="both"/>
    </w:pPr>
    <w:rPr>
      <w:rFonts w:ascii="Calibri" w:eastAsia="Calibri" w:hAnsi="Calibri"/>
      <w:sz w:val="16"/>
      <w:szCs w:val="16"/>
    </w:rPr>
  </w:style>
  <w:style w:type="character" w:customStyle="1" w:styleId="34">
    <w:name w:val="Основной текст с отступом 3 Знак"/>
    <w:basedOn w:val="a0"/>
    <w:link w:val="33"/>
    <w:rsid w:val="00EE067A"/>
    <w:rPr>
      <w:rFonts w:ascii="Calibri" w:eastAsia="Calibri" w:hAnsi="Calibri" w:cs="Times New Roman"/>
      <w:sz w:val="16"/>
      <w:szCs w:val="16"/>
    </w:rPr>
  </w:style>
  <w:style w:type="paragraph" w:styleId="22">
    <w:name w:val="Body Text Indent 2"/>
    <w:basedOn w:val="a"/>
    <w:link w:val="23"/>
    <w:unhideWhenUsed/>
    <w:rsid w:val="00EE067A"/>
    <w:pPr>
      <w:widowControl/>
      <w:autoSpaceDE/>
      <w:autoSpaceDN/>
      <w:spacing w:before="64" w:after="120" w:line="480" w:lineRule="auto"/>
      <w:ind w:left="283" w:right="816"/>
      <w:jc w:val="both"/>
    </w:pPr>
    <w:rPr>
      <w:rFonts w:ascii="Calibri" w:eastAsia="Calibri" w:hAnsi="Calibri"/>
      <w:sz w:val="20"/>
      <w:szCs w:val="20"/>
    </w:rPr>
  </w:style>
  <w:style w:type="character" w:customStyle="1" w:styleId="23">
    <w:name w:val="Основной текст с отступом 2 Знак"/>
    <w:basedOn w:val="a0"/>
    <w:link w:val="22"/>
    <w:rsid w:val="00EE067A"/>
    <w:rPr>
      <w:rFonts w:ascii="Calibri" w:eastAsia="Calibri" w:hAnsi="Calibri" w:cs="Times New Roman"/>
      <w:sz w:val="20"/>
      <w:szCs w:val="20"/>
    </w:rPr>
  </w:style>
  <w:style w:type="paragraph" w:customStyle="1" w:styleId="211">
    <w:name w:val="Основной текст 21"/>
    <w:basedOn w:val="a"/>
    <w:rsid w:val="00EE067A"/>
    <w:pPr>
      <w:widowControl/>
      <w:overflowPunct w:val="0"/>
      <w:adjustRightInd w:val="0"/>
      <w:spacing w:line="360" w:lineRule="auto"/>
      <w:ind w:firstLine="539"/>
      <w:jc w:val="both"/>
      <w:textAlignment w:val="baseline"/>
    </w:pPr>
    <w:rPr>
      <w:sz w:val="28"/>
      <w:szCs w:val="20"/>
      <w:lang w:eastAsia="ru-RU"/>
    </w:rPr>
  </w:style>
  <w:style w:type="paragraph" w:styleId="afd">
    <w:name w:val="Block Text"/>
    <w:basedOn w:val="a"/>
    <w:rsid w:val="00EE067A"/>
    <w:pPr>
      <w:widowControl/>
      <w:shd w:val="clear" w:color="auto" w:fill="FFFFFF"/>
      <w:autoSpaceDE/>
      <w:autoSpaceDN/>
      <w:spacing w:line="360" w:lineRule="auto"/>
      <w:ind w:left="-709" w:right="-9" w:firstLine="709"/>
      <w:jc w:val="both"/>
    </w:pPr>
    <w:rPr>
      <w:spacing w:val="5"/>
      <w:sz w:val="24"/>
      <w:szCs w:val="20"/>
      <w:lang w:eastAsia="ru-RU"/>
    </w:rPr>
  </w:style>
  <w:style w:type="paragraph" w:customStyle="1" w:styleId="ParaAttribute0">
    <w:name w:val="ParaAttribute0"/>
    <w:rsid w:val="00EE067A"/>
    <w:pPr>
      <w:widowControl/>
      <w:autoSpaceDE/>
      <w:autoSpaceDN/>
    </w:pPr>
    <w:rPr>
      <w:rFonts w:ascii="Times New Roman" w:eastAsia="№Е" w:hAnsi="Times New Roman" w:cs="Times New Roman"/>
      <w:sz w:val="20"/>
      <w:szCs w:val="20"/>
      <w:lang w:val="ru-RU" w:eastAsia="ru-RU"/>
    </w:rPr>
  </w:style>
  <w:style w:type="paragraph" w:customStyle="1" w:styleId="ParaAttribute8">
    <w:name w:val="ParaAttribute8"/>
    <w:rsid w:val="00EE067A"/>
    <w:pPr>
      <w:widowControl/>
      <w:autoSpaceDE/>
      <w:autoSpaceDN/>
      <w:ind w:firstLine="851"/>
      <w:jc w:val="both"/>
    </w:pPr>
    <w:rPr>
      <w:rFonts w:ascii="Times New Roman" w:eastAsia="№Е" w:hAnsi="Times New Roman" w:cs="Times New Roman"/>
      <w:sz w:val="20"/>
      <w:szCs w:val="20"/>
      <w:lang w:val="ru-RU" w:eastAsia="ru-RU"/>
    </w:rPr>
  </w:style>
  <w:style w:type="character" w:customStyle="1" w:styleId="CharAttribute268">
    <w:name w:val="CharAttribute268"/>
    <w:rsid w:val="00EE067A"/>
    <w:rPr>
      <w:rFonts w:ascii="Times New Roman" w:eastAsia="Times New Roman"/>
      <w:sz w:val="28"/>
    </w:rPr>
  </w:style>
  <w:style w:type="character" w:customStyle="1" w:styleId="CharAttribute269">
    <w:name w:val="CharAttribute269"/>
    <w:rsid w:val="00EE067A"/>
    <w:rPr>
      <w:rFonts w:ascii="Times New Roman" w:eastAsia="Times New Roman"/>
      <w:i/>
      <w:sz w:val="28"/>
    </w:rPr>
  </w:style>
  <w:style w:type="character" w:customStyle="1" w:styleId="CharAttribute271">
    <w:name w:val="CharAttribute271"/>
    <w:rsid w:val="00EE067A"/>
    <w:rPr>
      <w:rFonts w:ascii="Times New Roman" w:eastAsia="Times New Roman"/>
      <w:b/>
      <w:sz w:val="28"/>
    </w:rPr>
  </w:style>
  <w:style w:type="character" w:customStyle="1" w:styleId="CharAttribute272">
    <w:name w:val="CharAttribute272"/>
    <w:rsid w:val="00EE067A"/>
    <w:rPr>
      <w:rFonts w:ascii="Times New Roman" w:eastAsia="Times New Roman"/>
      <w:sz w:val="28"/>
    </w:rPr>
  </w:style>
  <w:style w:type="character" w:customStyle="1" w:styleId="CharAttribute273">
    <w:name w:val="CharAttribute273"/>
    <w:rsid w:val="00EE067A"/>
    <w:rPr>
      <w:rFonts w:ascii="Times New Roman" w:eastAsia="Times New Roman"/>
      <w:sz w:val="28"/>
    </w:rPr>
  </w:style>
  <w:style w:type="character" w:customStyle="1" w:styleId="CharAttribute274">
    <w:name w:val="CharAttribute274"/>
    <w:rsid w:val="00EE067A"/>
    <w:rPr>
      <w:rFonts w:ascii="Times New Roman" w:eastAsia="Times New Roman"/>
      <w:sz w:val="28"/>
    </w:rPr>
  </w:style>
  <w:style w:type="character" w:customStyle="1" w:styleId="CharAttribute275">
    <w:name w:val="CharAttribute275"/>
    <w:rsid w:val="00EE067A"/>
    <w:rPr>
      <w:rFonts w:ascii="Times New Roman" w:eastAsia="Times New Roman"/>
      <w:b/>
      <w:i/>
      <w:sz w:val="28"/>
    </w:rPr>
  </w:style>
  <w:style w:type="character" w:customStyle="1" w:styleId="CharAttribute276">
    <w:name w:val="CharAttribute276"/>
    <w:rsid w:val="00EE067A"/>
    <w:rPr>
      <w:rFonts w:ascii="Times New Roman" w:eastAsia="Times New Roman"/>
      <w:sz w:val="28"/>
    </w:rPr>
  </w:style>
  <w:style w:type="character" w:customStyle="1" w:styleId="CharAttribute277">
    <w:name w:val="CharAttribute277"/>
    <w:rsid w:val="00EE067A"/>
    <w:rPr>
      <w:rFonts w:ascii="Times New Roman" w:eastAsia="Times New Roman"/>
      <w:b/>
      <w:i/>
      <w:color w:val="00000A"/>
      <w:sz w:val="28"/>
    </w:rPr>
  </w:style>
  <w:style w:type="character" w:customStyle="1" w:styleId="CharAttribute278">
    <w:name w:val="CharAttribute278"/>
    <w:rsid w:val="00EE067A"/>
    <w:rPr>
      <w:rFonts w:ascii="Times New Roman" w:eastAsia="Times New Roman"/>
      <w:color w:val="00000A"/>
      <w:sz w:val="28"/>
    </w:rPr>
  </w:style>
  <w:style w:type="character" w:customStyle="1" w:styleId="CharAttribute279">
    <w:name w:val="CharAttribute279"/>
    <w:rsid w:val="00EE067A"/>
    <w:rPr>
      <w:rFonts w:ascii="Times New Roman" w:eastAsia="Times New Roman"/>
      <w:color w:val="00000A"/>
      <w:sz w:val="28"/>
    </w:rPr>
  </w:style>
  <w:style w:type="character" w:customStyle="1" w:styleId="CharAttribute280">
    <w:name w:val="CharAttribute280"/>
    <w:rsid w:val="00EE067A"/>
    <w:rPr>
      <w:rFonts w:ascii="Times New Roman" w:eastAsia="Times New Roman"/>
      <w:color w:val="00000A"/>
      <w:sz w:val="28"/>
    </w:rPr>
  </w:style>
  <w:style w:type="character" w:customStyle="1" w:styleId="CharAttribute281">
    <w:name w:val="CharAttribute281"/>
    <w:rsid w:val="00EE067A"/>
    <w:rPr>
      <w:rFonts w:ascii="Times New Roman" w:eastAsia="Times New Roman"/>
      <w:color w:val="00000A"/>
      <w:sz w:val="28"/>
    </w:rPr>
  </w:style>
  <w:style w:type="character" w:customStyle="1" w:styleId="CharAttribute282">
    <w:name w:val="CharAttribute282"/>
    <w:rsid w:val="00EE067A"/>
    <w:rPr>
      <w:rFonts w:ascii="Times New Roman" w:eastAsia="Times New Roman"/>
      <w:color w:val="00000A"/>
      <w:sz w:val="28"/>
    </w:rPr>
  </w:style>
  <w:style w:type="character" w:customStyle="1" w:styleId="CharAttribute283">
    <w:name w:val="CharAttribute283"/>
    <w:rsid w:val="00EE067A"/>
    <w:rPr>
      <w:rFonts w:ascii="Times New Roman" w:eastAsia="Times New Roman"/>
      <w:i/>
      <w:color w:val="00000A"/>
      <w:sz w:val="28"/>
    </w:rPr>
  </w:style>
  <w:style w:type="character" w:customStyle="1" w:styleId="CharAttribute284">
    <w:name w:val="CharAttribute284"/>
    <w:rsid w:val="00EE067A"/>
    <w:rPr>
      <w:rFonts w:ascii="Times New Roman" w:eastAsia="Times New Roman"/>
      <w:sz w:val="28"/>
    </w:rPr>
  </w:style>
  <w:style w:type="character" w:customStyle="1" w:styleId="CharAttribute285">
    <w:name w:val="CharAttribute285"/>
    <w:rsid w:val="00EE067A"/>
    <w:rPr>
      <w:rFonts w:ascii="Times New Roman" w:eastAsia="Times New Roman"/>
      <w:sz w:val="28"/>
    </w:rPr>
  </w:style>
  <w:style w:type="character" w:customStyle="1" w:styleId="CharAttribute286">
    <w:name w:val="CharAttribute286"/>
    <w:rsid w:val="00EE067A"/>
    <w:rPr>
      <w:rFonts w:ascii="Times New Roman" w:eastAsia="Times New Roman"/>
      <w:sz w:val="28"/>
    </w:rPr>
  </w:style>
  <w:style w:type="character" w:customStyle="1" w:styleId="CharAttribute287">
    <w:name w:val="CharAttribute287"/>
    <w:rsid w:val="00EE067A"/>
    <w:rPr>
      <w:rFonts w:ascii="Times New Roman" w:eastAsia="Times New Roman"/>
      <w:sz w:val="28"/>
    </w:rPr>
  </w:style>
  <w:style w:type="character" w:customStyle="1" w:styleId="CharAttribute288">
    <w:name w:val="CharAttribute288"/>
    <w:rsid w:val="00EE067A"/>
    <w:rPr>
      <w:rFonts w:ascii="Times New Roman" w:eastAsia="Times New Roman"/>
      <w:sz w:val="28"/>
    </w:rPr>
  </w:style>
  <w:style w:type="character" w:customStyle="1" w:styleId="CharAttribute289">
    <w:name w:val="CharAttribute289"/>
    <w:rsid w:val="00EE067A"/>
    <w:rPr>
      <w:rFonts w:ascii="Times New Roman" w:eastAsia="Times New Roman"/>
      <w:sz w:val="28"/>
    </w:rPr>
  </w:style>
  <w:style w:type="character" w:customStyle="1" w:styleId="CharAttribute290">
    <w:name w:val="CharAttribute290"/>
    <w:rsid w:val="00EE067A"/>
    <w:rPr>
      <w:rFonts w:ascii="Times New Roman" w:eastAsia="Times New Roman"/>
      <w:sz w:val="28"/>
    </w:rPr>
  </w:style>
  <w:style w:type="character" w:customStyle="1" w:styleId="CharAttribute291">
    <w:name w:val="CharAttribute291"/>
    <w:rsid w:val="00EE067A"/>
    <w:rPr>
      <w:rFonts w:ascii="Times New Roman" w:eastAsia="Times New Roman"/>
      <w:sz w:val="28"/>
    </w:rPr>
  </w:style>
  <w:style w:type="character" w:customStyle="1" w:styleId="CharAttribute292">
    <w:name w:val="CharAttribute292"/>
    <w:rsid w:val="00EE067A"/>
    <w:rPr>
      <w:rFonts w:ascii="Times New Roman" w:eastAsia="Times New Roman"/>
      <w:sz w:val="28"/>
    </w:rPr>
  </w:style>
  <w:style w:type="character" w:customStyle="1" w:styleId="CharAttribute293">
    <w:name w:val="CharAttribute293"/>
    <w:rsid w:val="00EE067A"/>
    <w:rPr>
      <w:rFonts w:ascii="Times New Roman" w:eastAsia="Times New Roman"/>
      <w:sz w:val="28"/>
    </w:rPr>
  </w:style>
  <w:style w:type="character" w:customStyle="1" w:styleId="CharAttribute294">
    <w:name w:val="CharAttribute294"/>
    <w:rsid w:val="00EE067A"/>
    <w:rPr>
      <w:rFonts w:ascii="Times New Roman" w:eastAsia="Times New Roman"/>
      <w:sz w:val="28"/>
    </w:rPr>
  </w:style>
  <w:style w:type="character" w:customStyle="1" w:styleId="CharAttribute295">
    <w:name w:val="CharAttribute295"/>
    <w:rsid w:val="00EE067A"/>
    <w:rPr>
      <w:rFonts w:ascii="Times New Roman" w:eastAsia="Times New Roman"/>
      <w:sz w:val="28"/>
    </w:rPr>
  </w:style>
  <w:style w:type="character" w:customStyle="1" w:styleId="CharAttribute296">
    <w:name w:val="CharAttribute296"/>
    <w:rsid w:val="00EE067A"/>
    <w:rPr>
      <w:rFonts w:ascii="Times New Roman" w:eastAsia="Times New Roman"/>
      <w:sz w:val="28"/>
    </w:rPr>
  </w:style>
  <w:style w:type="character" w:customStyle="1" w:styleId="CharAttribute297">
    <w:name w:val="CharAttribute297"/>
    <w:rsid w:val="00EE067A"/>
    <w:rPr>
      <w:rFonts w:ascii="Times New Roman" w:eastAsia="Times New Roman"/>
      <w:sz w:val="28"/>
    </w:rPr>
  </w:style>
  <w:style w:type="character" w:customStyle="1" w:styleId="CharAttribute298">
    <w:name w:val="CharAttribute298"/>
    <w:rsid w:val="00EE067A"/>
    <w:rPr>
      <w:rFonts w:ascii="Times New Roman" w:eastAsia="Times New Roman"/>
      <w:sz w:val="28"/>
    </w:rPr>
  </w:style>
  <w:style w:type="character" w:customStyle="1" w:styleId="CharAttribute299">
    <w:name w:val="CharAttribute299"/>
    <w:rsid w:val="00EE067A"/>
    <w:rPr>
      <w:rFonts w:ascii="Times New Roman" w:eastAsia="Times New Roman"/>
      <w:sz w:val="28"/>
    </w:rPr>
  </w:style>
  <w:style w:type="character" w:customStyle="1" w:styleId="CharAttribute300">
    <w:name w:val="CharAttribute300"/>
    <w:rsid w:val="00EE067A"/>
    <w:rPr>
      <w:rFonts w:ascii="Times New Roman" w:eastAsia="Times New Roman"/>
      <w:color w:val="00000A"/>
      <w:sz w:val="28"/>
    </w:rPr>
  </w:style>
  <w:style w:type="character" w:customStyle="1" w:styleId="CharAttribute301">
    <w:name w:val="CharAttribute301"/>
    <w:rsid w:val="00EE067A"/>
    <w:rPr>
      <w:rFonts w:ascii="Times New Roman" w:eastAsia="Times New Roman"/>
      <w:color w:val="00000A"/>
      <w:sz w:val="28"/>
    </w:rPr>
  </w:style>
  <w:style w:type="character" w:customStyle="1" w:styleId="CharAttribute303">
    <w:name w:val="CharAttribute303"/>
    <w:rsid w:val="00EE067A"/>
    <w:rPr>
      <w:rFonts w:ascii="Times New Roman" w:eastAsia="Times New Roman"/>
      <w:b/>
      <w:sz w:val="28"/>
    </w:rPr>
  </w:style>
  <w:style w:type="character" w:customStyle="1" w:styleId="CharAttribute304">
    <w:name w:val="CharAttribute304"/>
    <w:rsid w:val="00EE067A"/>
    <w:rPr>
      <w:rFonts w:ascii="Times New Roman" w:eastAsia="Times New Roman"/>
      <w:sz w:val="28"/>
    </w:rPr>
  </w:style>
  <w:style w:type="character" w:customStyle="1" w:styleId="CharAttribute305">
    <w:name w:val="CharAttribute305"/>
    <w:rsid w:val="00EE067A"/>
    <w:rPr>
      <w:rFonts w:ascii="Times New Roman" w:eastAsia="Times New Roman"/>
      <w:sz w:val="28"/>
    </w:rPr>
  </w:style>
  <w:style w:type="character" w:customStyle="1" w:styleId="CharAttribute306">
    <w:name w:val="CharAttribute306"/>
    <w:rsid w:val="00EE067A"/>
    <w:rPr>
      <w:rFonts w:ascii="Times New Roman" w:eastAsia="Times New Roman"/>
      <w:sz w:val="28"/>
    </w:rPr>
  </w:style>
  <w:style w:type="character" w:customStyle="1" w:styleId="CharAttribute307">
    <w:name w:val="CharAttribute307"/>
    <w:rsid w:val="00EE067A"/>
    <w:rPr>
      <w:rFonts w:ascii="Times New Roman" w:eastAsia="Times New Roman"/>
      <w:sz w:val="28"/>
    </w:rPr>
  </w:style>
  <w:style w:type="character" w:customStyle="1" w:styleId="CharAttribute308">
    <w:name w:val="CharAttribute308"/>
    <w:rsid w:val="00EE067A"/>
    <w:rPr>
      <w:rFonts w:ascii="Times New Roman" w:eastAsia="Times New Roman"/>
      <w:sz w:val="28"/>
    </w:rPr>
  </w:style>
  <w:style w:type="character" w:customStyle="1" w:styleId="CharAttribute309">
    <w:name w:val="CharAttribute309"/>
    <w:rsid w:val="00EE067A"/>
    <w:rPr>
      <w:rFonts w:ascii="Times New Roman" w:eastAsia="Times New Roman"/>
      <w:sz w:val="28"/>
    </w:rPr>
  </w:style>
  <w:style w:type="character" w:customStyle="1" w:styleId="CharAttribute310">
    <w:name w:val="CharAttribute310"/>
    <w:rsid w:val="00EE067A"/>
    <w:rPr>
      <w:rFonts w:ascii="Times New Roman" w:eastAsia="Times New Roman"/>
      <w:sz w:val="28"/>
    </w:rPr>
  </w:style>
  <w:style w:type="character" w:customStyle="1" w:styleId="CharAttribute311">
    <w:name w:val="CharAttribute311"/>
    <w:rsid w:val="00EE067A"/>
    <w:rPr>
      <w:rFonts w:ascii="Times New Roman" w:eastAsia="Times New Roman"/>
      <w:sz w:val="28"/>
    </w:rPr>
  </w:style>
  <w:style w:type="character" w:customStyle="1" w:styleId="CharAttribute312">
    <w:name w:val="CharAttribute312"/>
    <w:rsid w:val="00EE067A"/>
    <w:rPr>
      <w:rFonts w:ascii="Times New Roman" w:eastAsia="Times New Roman"/>
      <w:sz w:val="28"/>
    </w:rPr>
  </w:style>
  <w:style w:type="character" w:customStyle="1" w:styleId="CharAttribute313">
    <w:name w:val="CharAttribute313"/>
    <w:rsid w:val="00EE067A"/>
    <w:rPr>
      <w:rFonts w:ascii="Times New Roman" w:eastAsia="Times New Roman"/>
      <w:sz w:val="28"/>
    </w:rPr>
  </w:style>
  <w:style w:type="character" w:customStyle="1" w:styleId="CharAttribute314">
    <w:name w:val="CharAttribute314"/>
    <w:rsid w:val="00EE067A"/>
    <w:rPr>
      <w:rFonts w:ascii="Times New Roman" w:eastAsia="Times New Roman"/>
      <w:sz w:val="28"/>
    </w:rPr>
  </w:style>
  <w:style w:type="character" w:customStyle="1" w:styleId="CharAttribute315">
    <w:name w:val="CharAttribute315"/>
    <w:rsid w:val="00EE067A"/>
    <w:rPr>
      <w:rFonts w:ascii="Times New Roman" w:eastAsia="Times New Roman"/>
      <w:sz w:val="28"/>
    </w:rPr>
  </w:style>
  <w:style w:type="character" w:customStyle="1" w:styleId="CharAttribute316">
    <w:name w:val="CharAttribute316"/>
    <w:rsid w:val="00EE067A"/>
    <w:rPr>
      <w:rFonts w:ascii="Times New Roman" w:eastAsia="Times New Roman"/>
      <w:sz w:val="28"/>
    </w:rPr>
  </w:style>
  <w:style w:type="character" w:customStyle="1" w:styleId="CharAttribute317">
    <w:name w:val="CharAttribute317"/>
    <w:rsid w:val="00EE067A"/>
    <w:rPr>
      <w:rFonts w:ascii="Times New Roman" w:eastAsia="Times New Roman"/>
      <w:sz w:val="28"/>
    </w:rPr>
  </w:style>
  <w:style w:type="character" w:customStyle="1" w:styleId="CharAttribute318">
    <w:name w:val="CharAttribute318"/>
    <w:rsid w:val="00EE067A"/>
    <w:rPr>
      <w:rFonts w:ascii="Times New Roman" w:eastAsia="Times New Roman"/>
      <w:sz w:val="28"/>
    </w:rPr>
  </w:style>
  <w:style w:type="character" w:customStyle="1" w:styleId="CharAttribute319">
    <w:name w:val="CharAttribute319"/>
    <w:rsid w:val="00EE067A"/>
    <w:rPr>
      <w:rFonts w:ascii="Times New Roman" w:eastAsia="Times New Roman"/>
      <w:sz w:val="28"/>
    </w:rPr>
  </w:style>
  <w:style w:type="character" w:customStyle="1" w:styleId="CharAttribute320">
    <w:name w:val="CharAttribute320"/>
    <w:rsid w:val="00EE067A"/>
    <w:rPr>
      <w:rFonts w:ascii="Times New Roman" w:eastAsia="Times New Roman"/>
      <w:sz w:val="28"/>
    </w:rPr>
  </w:style>
  <w:style w:type="character" w:customStyle="1" w:styleId="CharAttribute321">
    <w:name w:val="CharAttribute321"/>
    <w:rsid w:val="00EE067A"/>
    <w:rPr>
      <w:rFonts w:ascii="Times New Roman" w:eastAsia="Times New Roman"/>
      <w:sz w:val="28"/>
    </w:rPr>
  </w:style>
  <w:style w:type="character" w:customStyle="1" w:styleId="CharAttribute322">
    <w:name w:val="CharAttribute322"/>
    <w:rsid w:val="00EE067A"/>
    <w:rPr>
      <w:rFonts w:ascii="Times New Roman" w:eastAsia="Times New Roman"/>
      <w:sz w:val="28"/>
    </w:rPr>
  </w:style>
  <w:style w:type="character" w:customStyle="1" w:styleId="CharAttribute323">
    <w:name w:val="CharAttribute323"/>
    <w:rsid w:val="00EE067A"/>
    <w:rPr>
      <w:rFonts w:ascii="Times New Roman" w:eastAsia="Times New Roman"/>
      <w:sz w:val="28"/>
    </w:rPr>
  </w:style>
  <w:style w:type="character" w:customStyle="1" w:styleId="CharAttribute324">
    <w:name w:val="CharAttribute324"/>
    <w:rsid w:val="00EE067A"/>
    <w:rPr>
      <w:rFonts w:ascii="Times New Roman" w:eastAsia="Times New Roman"/>
      <w:sz w:val="28"/>
    </w:rPr>
  </w:style>
  <w:style w:type="character" w:customStyle="1" w:styleId="CharAttribute325">
    <w:name w:val="CharAttribute325"/>
    <w:rsid w:val="00EE067A"/>
    <w:rPr>
      <w:rFonts w:ascii="Times New Roman" w:eastAsia="Times New Roman"/>
      <w:sz w:val="28"/>
    </w:rPr>
  </w:style>
  <w:style w:type="character" w:customStyle="1" w:styleId="CharAttribute326">
    <w:name w:val="CharAttribute326"/>
    <w:rsid w:val="00EE067A"/>
    <w:rPr>
      <w:rFonts w:ascii="Times New Roman" w:eastAsia="Times New Roman"/>
      <w:sz w:val="28"/>
    </w:rPr>
  </w:style>
  <w:style w:type="character" w:customStyle="1" w:styleId="CharAttribute327">
    <w:name w:val="CharAttribute327"/>
    <w:rsid w:val="00EE067A"/>
    <w:rPr>
      <w:rFonts w:ascii="Times New Roman" w:eastAsia="Times New Roman"/>
      <w:sz w:val="28"/>
    </w:rPr>
  </w:style>
  <w:style w:type="character" w:customStyle="1" w:styleId="CharAttribute328">
    <w:name w:val="CharAttribute328"/>
    <w:rsid w:val="00EE067A"/>
    <w:rPr>
      <w:rFonts w:ascii="Times New Roman" w:eastAsia="Times New Roman"/>
      <w:sz w:val="28"/>
    </w:rPr>
  </w:style>
  <w:style w:type="character" w:customStyle="1" w:styleId="CharAttribute329">
    <w:name w:val="CharAttribute329"/>
    <w:rsid w:val="00EE067A"/>
    <w:rPr>
      <w:rFonts w:ascii="Times New Roman" w:eastAsia="Times New Roman"/>
      <w:sz w:val="28"/>
    </w:rPr>
  </w:style>
  <w:style w:type="character" w:customStyle="1" w:styleId="CharAttribute330">
    <w:name w:val="CharAttribute330"/>
    <w:rsid w:val="00EE067A"/>
    <w:rPr>
      <w:rFonts w:ascii="Times New Roman" w:eastAsia="Times New Roman"/>
      <w:sz w:val="28"/>
    </w:rPr>
  </w:style>
  <w:style w:type="character" w:customStyle="1" w:styleId="CharAttribute331">
    <w:name w:val="CharAttribute331"/>
    <w:rsid w:val="00EE067A"/>
    <w:rPr>
      <w:rFonts w:ascii="Times New Roman" w:eastAsia="Times New Roman"/>
      <w:sz w:val="28"/>
    </w:rPr>
  </w:style>
  <w:style w:type="character" w:customStyle="1" w:styleId="CharAttribute332">
    <w:name w:val="CharAttribute332"/>
    <w:rsid w:val="00EE067A"/>
    <w:rPr>
      <w:rFonts w:ascii="Times New Roman" w:eastAsia="Times New Roman"/>
      <w:sz w:val="28"/>
    </w:rPr>
  </w:style>
  <w:style w:type="character" w:customStyle="1" w:styleId="CharAttribute333">
    <w:name w:val="CharAttribute333"/>
    <w:rsid w:val="00EE067A"/>
    <w:rPr>
      <w:rFonts w:ascii="Times New Roman" w:eastAsia="Times New Roman"/>
      <w:sz w:val="28"/>
    </w:rPr>
  </w:style>
  <w:style w:type="character" w:customStyle="1" w:styleId="CharAttribute334">
    <w:name w:val="CharAttribute334"/>
    <w:rsid w:val="00EE067A"/>
    <w:rPr>
      <w:rFonts w:ascii="Times New Roman" w:eastAsia="Times New Roman"/>
      <w:sz w:val="28"/>
    </w:rPr>
  </w:style>
  <w:style w:type="character" w:customStyle="1" w:styleId="CharAttribute335">
    <w:name w:val="CharAttribute335"/>
    <w:rsid w:val="00EE067A"/>
    <w:rPr>
      <w:rFonts w:ascii="Times New Roman" w:eastAsia="Times New Roman"/>
      <w:sz w:val="28"/>
    </w:rPr>
  </w:style>
  <w:style w:type="character" w:customStyle="1" w:styleId="CharAttribute514">
    <w:name w:val="CharAttribute514"/>
    <w:rsid w:val="00EE067A"/>
    <w:rPr>
      <w:rFonts w:ascii="Times New Roman" w:eastAsia="Times New Roman"/>
      <w:sz w:val="28"/>
    </w:rPr>
  </w:style>
  <w:style w:type="character" w:customStyle="1" w:styleId="CharAttribute520">
    <w:name w:val="CharAttribute520"/>
    <w:rsid w:val="00EE067A"/>
    <w:rPr>
      <w:rFonts w:ascii="Times New Roman" w:eastAsia="Times New Roman"/>
      <w:sz w:val="28"/>
    </w:rPr>
  </w:style>
  <w:style w:type="character" w:customStyle="1" w:styleId="CharAttribute521">
    <w:name w:val="CharAttribute521"/>
    <w:rsid w:val="00EE067A"/>
    <w:rPr>
      <w:rFonts w:ascii="Times New Roman" w:eastAsia="Times New Roman"/>
      <w:i/>
      <w:sz w:val="28"/>
    </w:rPr>
  </w:style>
  <w:style w:type="character" w:customStyle="1" w:styleId="CharAttribute548">
    <w:name w:val="CharAttribute548"/>
    <w:rsid w:val="00EE067A"/>
    <w:rPr>
      <w:rFonts w:ascii="Times New Roman" w:eastAsia="Times New Roman"/>
      <w:sz w:val="24"/>
    </w:rPr>
  </w:style>
  <w:style w:type="paragraph" w:customStyle="1" w:styleId="ParaAttribute10">
    <w:name w:val="ParaAttribute10"/>
    <w:uiPriority w:val="99"/>
    <w:rsid w:val="00EE067A"/>
    <w:pPr>
      <w:widowControl/>
      <w:autoSpaceDE/>
      <w:autoSpaceDN/>
      <w:jc w:val="both"/>
    </w:pPr>
    <w:rPr>
      <w:rFonts w:ascii="Times New Roman" w:eastAsia="№Е" w:hAnsi="Times New Roman" w:cs="Times New Roman"/>
      <w:sz w:val="20"/>
      <w:szCs w:val="20"/>
      <w:lang w:val="ru-RU" w:eastAsia="ru-RU"/>
    </w:rPr>
  </w:style>
  <w:style w:type="character" w:customStyle="1" w:styleId="CharAttribute485">
    <w:name w:val="CharAttribute485"/>
    <w:uiPriority w:val="99"/>
    <w:rsid w:val="00EE067A"/>
    <w:rPr>
      <w:rFonts w:ascii="Times New Roman" w:eastAsia="Times New Roman"/>
      <w:i/>
      <w:sz w:val="22"/>
    </w:rPr>
  </w:style>
  <w:style w:type="character" w:styleId="afe">
    <w:name w:val="annotation reference"/>
    <w:uiPriority w:val="99"/>
    <w:semiHidden/>
    <w:unhideWhenUsed/>
    <w:rsid w:val="00EE067A"/>
    <w:rPr>
      <w:sz w:val="16"/>
      <w:szCs w:val="16"/>
    </w:rPr>
  </w:style>
  <w:style w:type="paragraph" w:styleId="aff">
    <w:name w:val="annotation text"/>
    <w:basedOn w:val="a"/>
    <w:link w:val="aff0"/>
    <w:uiPriority w:val="99"/>
    <w:semiHidden/>
    <w:unhideWhenUsed/>
    <w:rsid w:val="00EE067A"/>
    <w:pPr>
      <w:wordWrap w:val="0"/>
      <w:jc w:val="both"/>
    </w:pPr>
    <w:rPr>
      <w:kern w:val="2"/>
      <w:sz w:val="20"/>
      <w:szCs w:val="20"/>
      <w:lang w:eastAsia="ko-KR"/>
    </w:rPr>
  </w:style>
  <w:style w:type="character" w:customStyle="1" w:styleId="aff0">
    <w:name w:val="Текст примечания Знак"/>
    <w:basedOn w:val="a0"/>
    <w:link w:val="aff"/>
    <w:uiPriority w:val="99"/>
    <w:semiHidden/>
    <w:rsid w:val="00EE067A"/>
    <w:rPr>
      <w:rFonts w:ascii="Times New Roman" w:eastAsia="Times New Roman" w:hAnsi="Times New Roman" w:cs="Times New Roman"/>
      <w:kern w:val="2"/>
      <w:sz w:val="20"/>
      <w:szCs w:val="20"/>
      <w:lang w:eastAsia="ko-KR"/>
    </w:rPr>
  </w:style>
  <w:style w:type="paragraph" w:styleId="aff1">
    <w:name w:val="annotation subject"/>
    <w:basedOn w:val="aff"/>
    <w:next w:val="aff"/>
    <w:link w:val="aff2"/>
    <w:uiPriority w:val="99"/>
    <w:semiHidden/>
    <w:unhideWhenUsed/>
    <w:rsid w:val="00EE067A"/>
    <w:rPr>
      <w:b/>
      <w:bCs/>
    </w:rPr>
  </w:style>
  <w:style w:type="character" w:customStyle="1" w:styleId="aff2">
    <w:name w:val="Тема примечания Знак"/>
    <w:basedOn w:val="aff0"/>
    <w:link w:val="aff1"/>
    <w:uiPriority w:val="99"/>
    <w:semiHidden/>
    <w:rsid w:val="00EE067A"/>
    <w:rPr>
      <w:b/>
      <w:bCs/>
    </w:rPr>
  </w:style>
  <w:style w:type="character" w:customStyle="1" w:styleId="CharAttribute526">
    <w:name w:val="CharAttribute526"/>
    <w:rsid w:val="00EE067A"/>
    <w:rPr>
      <w:rFonts w:ascii="Times New Roman" w:eastAsia="Times New Roman"/>
      <w:sz w:val="28"/>
    </w:rPr>
  </w:style>
  <w:style w:type="character" w:customStyle="1" w:styleId="CharAttribute534">
    <w:name w:val="CharAttribute534"/>
    <w:rsid w:val="00EE067A"/>
    <w:rPr>
      <w:rFonts w:ascii="Times New Roman" w:eastAsia="Times New Roman"/>
      <w:sz w:val="24"/>
    </w:rPr>
  </w:style>
  <w:style w:type="character" w:customStyle="1" w:styleId="CharAttribute4">
    <w:name w:val="CharAttribute4"/>
    <w:uiPriority w:val="99"/>
    <w:rsid w:val="00EE067A"/>
    <w:rPr>
      <w:rFonts w:ascii="Times New Roman" w:eastAsia="Batang" w:hAnsi="Batang"/>
      <w:i/>
      <w:sz w:val="28"/>
    </w:rPr>
  </w:style>
  <w:style w:type="character" w:customStyle="1" w:styleId="CharAttribute10">
    <w:name w:val="CharAttribute10"/>
    <w:uiPriority w:val="99"/>
    <w:rsid w:val="00EE067A"/>
    <w:rPr>
      <w:rFonts w:ascii="Times New Roman" w:eastAsia="Times New Roman" w:hAnsi="Times New Roman"/>
      <w:b/>
      <w:sz w:val="28"/>
    </w:rPr>
  </w:style>
  <w:style w:type="character" w:customStyle="1" w:styleId="CharAttribute11">
    <w:name w:val="CharAttribute11"/>
    <w:rsid w:val="00EE067A"/>
    <w:rPr>
      <w:rFonts w:ascii="Times New Roman" w:eastAsia="Batang" w:hAnsi="Batang"/>
      <w:i/>
      <w:color w:val="00000A"/>
      <w:sz w:val="28"/>
    </w:rPr>
  </w:style>
  <w:style w:type="character" w:customStyle="1" w:styleId="CharAttribute498">
    <w:name w:val="CharAttribute498"/>
    <w:rsid w:val="00EE067A"/>
    <w:rPr>
      <w:rFonts w:ascii="Times New Roman" w:eastAsia="Times New Roman"/>
      <w:sz w:val="28"/>
    </w:rPr>
  </w:style>
  <w:style w:type="character" w:customStyle="1" w:styleId="CharAttribute499">
    <w:name w:val="CharAttribute499"/>
    <w:rsid w:val="00EE067A"/>
    <w:rPr>
      <w:rFonts w:ascii="Times New Roman" w:eastAsia="Times New Roman"/>
      <w:i/>
      <w:sz w:val="28"/>
      <w:u w:val="single"/>
    </w:rPr>
  </w:style>
  <w:style w:type="character" w:customStyle="1" w:styleId="CharAttribute500">
    <w:name w:val="CharAttribute500"/>
    <w:rsid w:val="00EE067A"/>
    <w:rPr>
      <w:rFonts w:ascii="Times New Roman" w:eastAsia="Times New Roman"/>
      <w:sz w:val="28"/>
    </w:rPr>
  </w:style>
  <w:style w:type="table" w:customStyle="1" w:styleId="DefaultTable">
    <w:name w:val="Default Table"/>
    <w:rsid w:val="00EE067A"/>
    <w:pPr>
      <w:widowControl/>
      <w:autoSpaceDE/>
      <w:autoSpaceDN/>
    </w:pPr>
    <w:rPr>
      <w:rFonts w:ascii="Times New Roman" w:eastAsia="Batang"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EE067A"/>
    <w:pPr>
      <w:wordWrap w:val="0"/>
      <w:autoSpaceDE/>
      <w:autoSpaceDN/>
      <w:jc w:val="center"/>
    </w:pPr>
    <w:rPr>
      <w:rFonts w:ascii="Times New Roman" w:eastAsia="Batang" w:hAnsi="Times New Roman" w:cs="Times New Roman"/>
      <w:sz w:val="20"/>
      <w:szCs w:val="20"/>
      <w:lang w:val="ru-RU" w:eastAsia="ru-RU"/>
    </w:rPr>
  </w:style>
  <w:style w:type="character" w:customStyle="1" w:styleId="wmi-callto">
    <w:name w:val="wmi-callto"/>
    <w:basedOn w:val="a0"/>
    <w:rsid w:val="00EE067A"/>
  </w:style>
  <w:style w:type="table" w:customStyle="1" w:styleId="16">
    <w:name w:val="Сетка таблицы1"/>
    <w:basedOn w:val="a1"/>
    <w:next w:val="af3"/>
    <w:uiPriority w:val="59"/>
    <w:rsid w:val="00EE067A"/>
    <w:pPr>
      <w:widowControl/>
      <w:autoSpaceDE/>
      <w:autoSpaceDN/>
    </w:pPr>
    <w:rPr>
      <w:rFonts w:ascii="Times New Roman" w:eastAsia="Symbol"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EE067A"/>
    <w:rPr>
      <w:rFonts w:ascii="Calibri" w:eastAsia="Calibri" w:hAnsi="Calibri" w:cs="Times New Roman"/>
    </w:rPr>
    <w:tblPr>
      <w:tblInd w:w="0" w:type="dxa"/>
      <w:tblCellMar>
        <w:top w:w="0" w:type="dxa"/>
        <w:left w:w="0" w:type="dxa"/>
        <w:bottom w:w="0" w:type="dxa"/>
        <w:right w:w="0" w:type="dxa"/>
      </w:tblCellMar>
    </w:tblPr>
  </w:style>
  <w:style w:type="paragraph" w:customStyle="1" w:styleId="TOC1">
    <w:name w:val="TOC 1"/>
    <w:basedOn w:val="a"/>
    <w:uiPriority w:val="1"/>
    <w:qFormat/>
    <w:rsid w:val="00EE067A"/>
    <w:pPr>
      <w:spacing w:before="1"/>
      <w:ind w:left="252"/>
    </w:pPr>
    <w:rPr>
      <w:rFonts w:ascii="Cambria" w:eastAsia="Cambria" w:hAnsi="Cambria" w:cs="Cambria"/>
      <w:sz w:val="24"/>
      <w:szCs w:val="24"/>
    </w:rPr>
  </w:style>
  <w:style w:type="paragraph" w:customStyle="1" w:styleId="TOC2">
    <w:name w:val="TOC 2"/>
    <w:basedOn w:val="a"/>
    <w:uiPriority w:val="1"/>
    <w:qFormat/>
    <w:rsid w:val="00EE067A"/>
    <w:pPr>
      <w:spacing w:before="141"/>
      <w:ind w:left="579"/>
    </w:pPr>
    <w:rPr>
      <w:sz w:val="24"/>
      <w:szCs w:val="24"/>
    </w:rPr>
  </w:style>
  <w:style w:type="character" w:customStyle="1" w:styleId="zag11">
    <w:name w:val="zag11"/>
    <w:basedOn w:val="a0"/>
    <w:rsid w:val="00EE067A"/>
  </w:style>
  <w:style w:type="character" w:customStyle="1" w:styleId="35">
    <w:name w:val="Основной текст (3)_"/>
    <w:link w:val="36"/>
    <w:uiPriority w:val="99"/>
    <w:locked/>
    <w:rsid w:val="00EE067A"/>
    <w:rPr>
      <w:rFonts w:ascii="Century Schoolbook" w:hAnsi="Century Schoolbook" w:cs="Century Schoolbook"/>
      <w:sz w:val="19"/>
      <w:szCs w:val="19"/>
      <w:shd w:val="clear" w:color="auto" w:fill="FFFFFF"/>
    </w:rPr>
  </w:style>
  <w:style w:type="paragraph" w:customStyle="1" w:styleId="36">
    <w:name w:val="Основной текст (3)"/>
    <w:basedOn w:val="a"/>
    <w:link w:val="35"/>
    <w:uiPriority w:val="99"/>
    <w:rsid w:val="00EE067A"/>
    <w:pPr>
      <w:widowControl/>
      <w:shd w:val="clear" w:color="auto" w:fill="FFFFFF"/>
      <w:autoSpaceDE/>
      <w:autoSpaceDN/>
      <w:spacing w:before="60" w:after="60" w:line="240" w:lineRule="atLeast"/>
    </w:pPr>
    <w:rPr>
      <w:rFonts w:ascii="Century Schoolbook" w:eastAsiaTheme="minorHAnsi" w:hAnsi="Century Schoolbook" w:cs="Century Schoolbook"/>
      <w:sz w:val="19"/>
      <w:szCs w:val="19"/>
      <w:lang w:val="en-US"/>
    </w:rPr>
  </w:style>
  <w:style w:type="paragraph" w:customStyle="1" w:styleId="Standard">
    <w:name w:val="Standard"/>
    <w:rsid w:val="00EE067A"/>
    <w:pPr>
      <w:suppressAutoHyphens/>
      <w:autoSpaceDE/>
      <w:autoSpaceDN/>
    </w:pPr>
    <w:rPr>
      <w:rFonts w:ascii="Times New Roman" w:eastAsia="Times New Roman" w:hAnsi="Times New Roman" w:cs="Times New Roman"/>
      <w:kern w:val="2"/>
      <w:sz w:val="24"/>
      <w:szCs w:val="24"/>
      <w:lang w:val="de-DE" w:eastAsia="fa-IR" w:bidi="fa-IR"/>
    </w:rPr>
  </w:style>
  <w:style w:type="character" w:styleId="aff3">
    <w:name w:val="FollowedHyperlink"/>
    <w:uiPriority w:val="99"/>
    <w:semiHidden/>
    <w:unhideWhenUsed/>
    <w:rsid w:val="00EE067A"/>
    <w:rPr>
      <w:color w:val="800080"/>
      <w:u w:val="single"/>
    </w:rPr>
  </w:style>
  <w:style w:type="paragraph" w:customStyle="1" w:styleId="c11">
    <w:name w:val="c11"/>
    <w:basedOn w:val="a"/>
    <w:rsid w:val="00EE067A"/>
    <w:pPr>
      <w:widowControl/>
      <w:autoSpaceDE/>
      <w:autoSpaceDN/>
      <w:spacing w:before="100" w:beforeAutospacing="1" w:after="100" w:afterAutospacing="1"/>
    </w:pPr>
    <w:rPr>
      <w:sz w:val="24"/>
      <w:szCs w:val="24"/>
      <w:lang w:eastAsia="ru-RU"/>
    </w:rPr>
  </w:style>
  <w:style w:type="character" w:customStyle="1" w:styleId="c18">
    <w:name w:val="c18"/>
    <w:basedOn w:val="a0"/>
    <w:rsid w:val="00EE067A"/>
  </w:style>
  <w:style w:type="paragraph" w:customStyle="1" w:styleId="c17">
    <w:name w:val="c17"/>
    <w:basedOn w:val="a"/>
    <w:rsid w:val="00EE067A"/>
    <w:pPr>
      <w:widowControl/>
      <w:autoSpaceDE/>
      <w:autoSpaceDN/>
      <w:spacing w:before="100" w:beforeAutospacing="1" w:after="100" w:afterAutospacing="1"/>
    </w:pPr>
    <w:rPr>
      <w:sz w:val="24"/>
      <w:szCs w:val="24"/>
      <w:lang w:eastAsia="ru-RU"/>
    </w:rPr>
  </w:style>
  <w:style w:type="character" w:customStyle="1" w:styleId="c2">
    <w:name w:val="c2"/>
    <w:basedOn w:val="a0"/>
    <w:rsid w:val="00EE067A"/>
  </w:style>
  <w:style w:type="paragraph" w:customStyle="1" w:styleId="c4">
    <w:name w:val="c4"/>
    <w:basedOn w:val="a"/>
    <w:rsid w:val="00EE067A"/>
    <w:pPr>
      <w:widowControl/>
      <w:autoSpaceDE/>
      <w:autoSpaceDN/>
      <w:spacing w:before="100" w:beforeAutospacing="1" w:after="100" w:afterAutospacing="1"/>
    </w:pPr>
    <w:rPr>
      <w:sz w:val="24"/>
      <w:szCs w:val="24"/>
      <w:lang w:eastAsia="ru-RU"/>
    </w:rPr>
  </w:style>
  <w:style w:type="paragraph" w:customStyle="1" w:styleId="13">
    <w:name w:val="Гиперссылка1"/>
    <w:link w:val="af9"/>
    <w:rsid w:val="00EE067A"/>
    <w:pPr>
      <w:widowControl/>
      <w:autoSpaceDE/>
      <w:autoSpaceDN/>
    </w:pPr>
    <w:rPr>
      <w:color w:val="0000FF"/>
      <w:u w:val="single"/>
      <w:lang w:val="ru-RU" w:eastAsia="ru-RU"/>
    </w:rPr>
  </w:style>
  <w:style w:type="character" w:customStyle="1" w:styleId="ac">
    <w:name w:val="Обычный (веб) Знак"/>
    <w:link w:val="ab"/>
    <w:uiPriority w:val="99"/>
    <w:locked/>
    <w:rsid w:val="00EE067A"/>
    <w:rPr>
      <w:rFonts w:ascii="Times New Roman" w:eastAsia="Times New Roman" w:hAnsi="Times New Roman" w:cs="Times New Roman"/>
      <w:sz w:val="24"/>
      <w:szCs w:val="24"/>
      <w:lang w:val="ru-RU" w:eastAsia="ru-RU"/>
    </w:rPr>
  </w:style>
  <w:style w:type="paragraph" w:customStyle="1" w:styleId="Heading3">
    <w:name w:val="Heading 3"/>
    <w:basedOn w:val="a"/>
    <w:uiPriority w:val="1"/>
    <w:qFormat/>
    <w:rsid w:val="00EE067A"/>
    <w:pPr>
      <w:ind w:left="1770"/>
      <w:jc w:val="both"/>
      <w:outlineLvl w:val="3"/>
    </w:pPr>
    <w:rPr>
      <w:b/>
      <w:bCs/>
    </w:rPr>
  </w:style>
  <w:style w:type="paragraph" w:customStyle="1" w:styleId="TOC3">
    <w:name w:val="TOC 3"/>
    <w:basedOn w:val="a"/>
    <w:uiPriority w:val="1"/>
    <w:qFormat/>
    <w:rsid w:val="00EE067A"/>
    <w:pPr>
      <w:spacing w:line="252" w:lineRule="exact"/>
      <w:ind w:left="1540"/>
    </w:pPr>
  </w:style>
  <w:style w:type="paragraph" w:customStyle="1" w:styleId="TOC4">
    <w:name w:val="TOC 4"/>
    <w:basedOn w:val="a"/>
    <w:uiPriority w:val="1"/>
    <w:qFormat/>
    <w:rsid w:val="00EE067A"/>
    <w:pPr>
      <w:spacing w:line="252" w:lineRule="exact"/>
      <w:ind w:left="1768"/>
    </w:pPr>
  </w:style>
  <w:style w:type="paragraph" w:customStyle="1" w:styleId="TOC5">
    <w:name w:val="TOC 5"/>
    <w:basedOn w:val="a"/>
    <w:uiPriority w:val="1"/>
    <w:qFormat/>
    <w:rsid w:val="00EE067A"/>
    <w:pPr>
      <w:spacing w:line="252" w:lineRule="exact"/>
      <w:ind w:left="1910"/>
    </w:pPr>
  </w:style>
  <w:style w:type="paragraph" w:customStyle="1" w:styleId="Heading4">
    <w:name w:val="Heading 4"/>
    <w:basedOn w:val="a"/>
    <w:uiPriority w:val="1"/>
    <w:qFormat/>
    <w:rsid w:val="00EE067A"/>
    <w:pPr>
      <w:spacing w:before="4"/>
      <w:ind w:left="1770"/>
      <w:jc w:val="both"/>
      <w:outlineLvl w:val="4"/>
    </w:pPr>
    <w:rPr>
      <w:b/>
      <w:bCs/>
      <w:i/>
      <w:iCs/>
    </w:rPr>
  </w:style>
  <w:style w:type="paragraph" w:styleId="17">
    <w:name w:val="toc 1"/>
    <w:basedOn w:val="a"/>
    <w:uiPriority w:val="1"/>
    <w:qFormat/>
    <w:rsid w:val="00EE067A"/>
    <w:pPr>
      <w:spacing w:before="100"/>
      <w:ind w:left="2321" w:hanging="882"/>
    </w:pPr>
  </w:style>
  <w:style w:type="paragraph" w:customStyle="1" w:styleId="ConsPlusNonformat">
    <w:name w:val="ConsPlusNonformat"/>
    <w:rsid w:val="00644320"/>
    <w:rPr>
      <w:rFonts w:ascii="Courier New" w:eastAsiaTheme="minorEastAsia" w:hAnsi="Courier New" w:cs="Courier New"/>
      <w:sz w:val="20"/>
      <w:lang w:val="ru-RU" w:eastAsia="ru-RU"/>
    </w:rPr>
  </w:style>
  <w:style w:type="character" w:customStyle="1" w:styleId="aff4">
    <w:name w:val="Подзаголовок Знак"/>
    <w:basedOn w:val="a0"/>
    <w:link w:val="aff5"/>
    <w:uiPriority w:val="11"/>
    <w:rsid w:val="000B6FDB"/>
    <w:rPr>
      <w:rFonts w:asciiTheme="majorHAnsi" w:eastAsiaTheme="majorEastAsia" w:hAnsiTheme="majorHAnsi" w:cstheme="majorBidi"/>
      <w:i/>
      <w:iCs/>
      <w:color w:val="4F81BD" w:themeColor="accent1"/>
      <w:spacing w:val="15"/>
      <w:sz w:val="24"/>
      <w:szCs w:val="24"/>
    </w:rPr>
  </w:style>
  <w:style w:type="paragraph" w:styleId="aff5">
    <w:name w:val="Subtitle"/>
    <w:basedOn w:val="a"/>
    <w:next w:val="a"/>
    <w:link w:val="aff4"/>
    <w:uiPriority w:val="11"/>
    <w:qFormat/>
    <w:rsid w:val="000B6FDB"/>
    <w:pPr>
      <w:widowControl/>
      <w:autoSpaceDE/>
      <w:autoSpaceDN/>
      <w:spacing w:after="200" w:line="276" w:lineRule="auto"/>
      <w:ind w:left="86"/>
    </w:pPr>
    <w:rPr>
      <w:rFonts w:asciiTheme="majorHAnsi" w:eastAsiaTheme="majorEastAsia" w:hAnsiTheme="majorHAnsi" w:cstheme="majorBidi"/>
      <w:i/>
      <w:iCs/>
      <w:color w:val="4F81BD" w:themeColor="accent1"/>
      <w:spacing w:val="15"/>
      <w:sz w:val="24"/>
      <w:szCs w:val="24"/>
      <w:lang w:val="en-US"/>
    </w:rPr>
  </w:style>
  <w:style w:type="character" w:customStyle="1" w:styleId="18">
    <w:name w:val="Подзаголовок Знак1"/>
    <w:basedOn w:val="a0"/>
    <w:link w:val="aff5"/>
    <w:uiPriority w:val="11"/>
    <w:rsid w:val="000B6FDB"/>
    <w:rPr>
      <w:rFonts w:asciiTheme="majorHAnsi" w:eastAsiaTheme="majorEastAsia" w:hAnsiTheme="majorHAnsi" w:cstheme="majorBidi"/>
      <w:i/>
      <w:iCs/>
      <w:color w:val="4F81BD" w:themeColor="accent1"/>
      <w:spacing w:val="15"/>
      <w:sz w:val="24"/>
      <w:szCs w:val="24"/>
      <w:lang w:val="ru-RU"/>
    </w:rPr>
  </w:style>
  <w:style w:type="paragraph" w:customStyle="1" w:styleId="c19">
    <w:name w:val="c19"/>
    <w:basedOn w:val="a"/>
    <w:rsid w:val="000B6FDB"/>
    <w:pPr>
      <w:widowControl/>
      <w:autoSpaceDE/>
      <w:autoSpaceDN/>
      <w:spacing w:before="100" w:beforeAutospacing="1" w:after="100" w:afterAutospacing="1"/>
    </w:pPr>
    <w:rPr>
      <w:sz w:val="24"/>
      <w:szCs w:val="24"/>
      <w:lang w:eastAsia="ru-RU"/>
    </w:rPr>
  </w:style>
  <w:style w:type="paragraph" w:customStyle="1" w:styleId="c25">
    <w:name w:val="c25"/>
    <w:basedOn w:val="a"/>
    <w:rsid w:val="000B6FDB"/>
    <w:pPr>
      <w:widowControl/>
      <w:autoSpaceDE/>
      <w:autoSpaceDN/>
      <w:spacing w:before="100" w:beforeAutospacing="1" w:after="100" w:afterAutospacing="1"/>
    </w:pPr>
    <w:rPr>
      <w:sz w:val="24"/>
      <w:szCs w:val="24"/>
      <w:lang w:eastAsia="ru-RU"/>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nsportal.ru/nashalnaya-shkola" TargetMode="External"/><Relationship Id="rId299" Type="http://schemas.openxmlformats.org/officeDocument/2006/relationships/hyperlink" Target="http://www.uchportal.ru/" TargetMode="External"/><Relationship Id="rId21" Type="http://schemas.openxmlformats.org/officeDocument/2006/relationships/hyperlink" Target="http://inerneturok.ru/" TargetMode="External"/><Relationship Id="rId42" Type="http://schemas.openxmlformats.org/officeDocument/2006/relationships/hyperlink" Target="http://www.uchportal.ru/" TargetMode="External"/><Relationship Id="rId63" Type="http://schemas.openxmlformats.org/officeDocument/2006/relationships/hyperlink" Target="http://festival.1september.ru/" TargetMode="External"/><Relationship Id="rId84" Type="http://schemas.openxmlformats.org/officeDocument/2006/relationships/hyperlink" Target="https://resh.edu.ru/" TargetMode="External"/><Relationship Id="rId138" Type="http://schemas.openxmlformats.org/officeDocument/2006/relationships/hyperlink" Target="http://inerneturok.ru/" TargetMode="External"/><Relationship Id="rId159" Type="http://schemas.openxmlformats.org/officeDocument/2006/relationships/hyperlink" Target="http://www.uchportal.ru/" TargetMode="External"/><Relationship Id="rId324" Type="http://schemas.openxmlformats.org/officeDocument/2006/relationships/hyperlink" Target="https://orlyatarussia.ru/library/29" TargetMode="External"/><Relationship Id="rId345" Type="http://schemas.openxmlformats.org/officeDocument/2006/relationships/hyperlink" Target="https://disk.yandex.ru/i/5HKPpR3Cw408ng" TargetMode="External"/><Relationship Id="rId366" Type="http://schemas.openxmlformats.org/officeDocument/2006/relationships/hyperlink" Target="http://www.multirussia.ru/index.php?id=34" TargetMode="External"/><Relationship Id="rId170" Type="http://schemas.openxmlformats.org/officeDocument/2006/relationships/hyperlink" Target="http://nachalka.com/" TargetMode="External"/><Relationship Id="rId191" Type="http://schemas.openxmlformats.org/officeDocument/2006/relationships/hyperlink" Target="http://nsportal.ru/nashalnaya-shkola" TargetMode="External"/><Relationship Id="rId205" Type="http://schemas.openxmlformats.org/officeDocument/2006/relationships/hyperlink" Target="http://nsc.1september.ru/urok" TargetMode="External"/><Relationship Id="rId226" Type="http://schemas.openxmlformats.org/officeDocument/2006/relationships/hyperlink" Target="http://nachalka.com/" TargetMode="External"/><Relationship Id="rId247" Type="http://schemas.openxmlformats.org/officeDocument/2006/relationships/hyperlink" Target="http://nsportal.ru/nashalnaya-shkola" TargetMode="External"/><Relationship Id="rId107" Type="http://schemas.openxmlformats.org/officeDocument/2006/relationships/hyperlink" Target="http://nsc.1september.ru/urok" TargetMode="External"/><Relationship Id="rId268" Type="http://schemas.openxmlformats.org/officeDocument/2006/relationships/hyperlink" Target="http://inerneturok.ru/" TargetMode="External"/><Relationship Id="rId289" Type="http://schemas.openxmlformats.org/officeDocument/2006/relationships/hyperlink" Target="http://festival.1september.ru/" TargetMode="External"/><Relationship Id="rId11" Type="http://schemas.openxmlformats.org/officeDocument/2006/relationships/hyperlink" Target="consultantplus://offline/ref%3D3A4BD77A9E7538F70593120F85EDF6D9C0A673746B8FA568DA1B82E2508925D55A5198E414E1B961B98BB31F9EX6rBC" TargetMode="External"/><Relationship Id="rId32" Type="http://schemas.openxmlformats.org/officeDocument/2006/relationships/hyperlink" Target="http://nsportal.ru/nashalnaya-shkola" TargetMode="External"/><Relationship Id="rId53" Type="http://schemas.openxmlformats.org/officeDocument/2006/relationships/hyperlink" Target="http://nsportal.ru/nashalnaya-shkola" TargetMode="External"/><Relationship Id="rId74" Type="http://schemas.openxmlformats.org/officeDocument/2006/relationships/hyperlink" Target="http://inerneturok.ru/" TargetMode="External"/><Relationship Id="rId128" Type="http://schemas.openxmlformats.org/officeDocument/2006/relationships/hyperlink" Target="http://nachalka.com/" TargetMode="External"/><Relationship Id="rId149" Type="http://schemas.openxmlformats.org/officeDocument/2006/relationships/hyperlink" Target="http://nsportal.ru/nashalnaya-shkola" TargetMode="External"/><Relationship Id="rId314" Type="http://schemas.openxmlformats.org/officeDocument/2006/relationships/hyperlink" Target="https://orlyatarussia.ru/library/29" TargetMode="External"/><Relationship Id="rId335" Type="http://schemas.openxmlformats.org/officeDocument/2006/relationships/hyperlink" Target="https://orlyatarussia.ru/library/29" TargetMode="External"/><Relationship Id="rId356" Type="http://schemas.openxmlformats.org/officeDocument/2006/relationships/hyperlink" Target="https://disk.yandex.ru/i/QGodL8ju4KKiig" TargetMode="External"/><Relationship Id="rId377" Type="http://schemas.openxmlformats.org/officeDocument/2006/relationships/hyperlink" Target="http://www.1-4.prosv.ru/" TargetMode="External"/><Relationship Id="rId5" Type="http://schemas.openxmlformats.org/officeDocument/2006/relationships/webSettings" Target="webSettings.xml"/><Relationship Id="rId95" Type="http://schemas.openxmlformats.org/officeDocument/2006/relationships/hyperlink" Target="http://festival.1september.ru/" TargetMode="External"/><Relationship Id="rId160" Type="http://schemas.openxmlformats.org/officeDocument/2006/relationships/hyperlink" Target="http://inerneturok.ru/" TargetMode="External"/><Relationship Id="rId181" Type="http://schemas.openxmlformats.org/officeDocument/2006/relationships/hyperlink" Target="http://nsc.1september.ru/urok" TargetMode="External"/><Relationship Id="rId216" Type="http://schemas.openxmlformats.org/officeDocument/2006/relationships/hyperlink" Target="http://nsportal.ru/nashalnaya-shkola" TargetMode="External"/><Relationship Id="rId237" Type="http://schemas.openxmlformats.org/officeDocument/2006/relationships/hyperlink" Target="http://nsc.1september.ru/urok" TargetMode="External"/><Relationship Id="rId258" Type="http://schemas.openxmlformats.org/officeDocument/2006/relationships/hyperlink" Target="http://nachalka.com/" TargetMode="External"/><Relationship Id="rId279" Type="http://schemas.openxmlformats.org/officeDocument/2006/relationships/hyperlink" Target="http://nsportal.ru/nashalnaya-shkola" TargetMode="External"/><Relationship Id="rId22" Type="http://schemas.openxmlformats.org/officeDocument/2006/relationships/hyperlink" Target="http://nsc.1september.ru/urok" TargetMode="External"/><Relationship Id="rId43" Type="http://schemas.openxmlformats.org/officeDocument/2006/relationships/hyperlink" Target="http://inerneturok.ru/" TargetMode="External"/><Relationship Id="rId64" Type="http://schemas.openxmlformats.org/officeDocument/2006/relationships/hyperlink" Target="http://nachalka.com/" TargetMode="External"/><Relationship Id="rId118" Type="http://schemas.openxmlformats.org/officeDocument/2006/relationships/hyperlink" Target="http://nsportal.ru/nashalnaya-shkola" TargetMode="External"/><Relationship Id="rId139" Type="http://schemas.openxmlformats.org/officeDocument/2006/relationships/hyperlink" Target="consultantplus://offline/ref%3D3A4BD77A9E7538F70593120F85EDF6D9C1A9717963D0F26A8B4E8CE758D97FC55E18CCE90BE1A67FBA95B3X1rCC" TargetMode="External"/><Relationship Id="rId290" Type="http://schemas.openxmlformats.org/officeDocument/2006/relationships/hyperlink" Target="http://nachalka.com/" TargetMode="External"/><Relationship Id="rId304" Type="http://schemas.openxmlformats.org/officeDocument/2006/relationships/hyperlink" Target="https://orlyatarussia.ru/library/29" TargetMode="External"/><Relationship Id="rId325" Type="http://schemas.openxmlformats.org/officeDocument/2006/relationships/hyperlink" Target="https://orlyatarussia.ru/library/29" TargetMode="External"/><Relationship Id="rId346" Type="http://schemas.openxmlformats.org/officeDocument/2006/relationships/hyperlink" Target="https://disk.yandex.ru/i/zWIkGfsKAGoEiw" TargetMode="External"/><Relationship Id="rId367" Type="http://schemas.openxmlformats.org/officeDocument/2006/relationships/hyperlink" Target="https://orlyatarussia.ru/library/29" TargetMode="External"/><Relationship Id="rId85" Type="http://schemas.openxmlformats.org/officeDocument/2006/relationships/hyperlink" Target="http://nsportal.ru/nashalnaya-shkola" TargetMode="External"/><Relationship Id="rId150" Type="http://schemas.openxmlformats.org/officeDocument/2006/relationships/hyperlink" Target="http://festival.1september.ru/" TargetMode="External"/><Relationship Id="rId171" Type="http://schemas.openxmlformats.org/officeDocument/2006/relationships/hyperlink" Target="http://www.uchportal.ru/" TargetMode="External"/><Relationship Id="rId192" Type="http://schemas.openxmlformats.org/officeDocument/2006/relationships/hyperlink" Target="http://nsportal.ru/nashalnaya-shkola" TargetMode="External"/><Relationship Id="rId206" Type="http://schemas.openxmlformats.org/officeDocument/2006/relationships/hyperlink" Target="https://resh.edu.ru/" TargetMode="External"/><Relationship Id="rId227" Type="http://schemas.openxmlformats.org/officeDocument/2006/relationships/hyperlink" Target="http://www.uchportal.ru/" TargetMode="External"/><Relationship Id="rId248" Type="http://schemas.openxmlformats.org/officeDocument/2006/relationships/hyperlink" Target="http://nsportal.ru/nashalnaya-shkola" TargetMode="External"/><Relationship Id="rId269" Type="http://schemas.openxmlformats.org/officeDocument/2006/relationships/hyperlink" Target="http://nsc.1september.ru/urok" TargetMode="External"/><Relationship Id="rId12" Type="http://schemas.openxmlformats.org/officeDocument/2006/relationships/hyperlink" Target="consultantplus://offline/ref%3D3A4BD77A9E7538F70593120F85EDF6D9C0A677796182A568DA1B82E2508925D55A5198E414E1B961B98BB31F9EX6rBC" TargetMode="External"/><Relationship Id="rId33" Type="http://schemas.openxmlformats.org/officeDocument/2006/relationships/hyperlink" Target="http://festival.1september.ru/" TargetMode="External"/><Relationship Id="rId108" Type="http://schemas.openxmlformats.org/officeDocument/2006/relationships/hyperlink" Target="https://resh.edu.ru/" TargetMode="External"/><Relationship Id="rId129" Type="http://schemas.openxmlformats.org/officeDocument/2006/relationships/hyperlink" Target="http://www.uchportal.ru/" TargetMode="External"/><Relationship Id="rId280" Type="http://schemas.openxmlformats.org/officeDocument/2006/relationships/hyperlink" Target="http://nsportal.ru/nashalnaya-shkola" TargetMode="External"/><Relationship Id="rId315" Type="http://schemas.openxmlformats.org/officeDocument/2006/relationships/hyperlink" Target="https://disk.yandex.ru/i/4eXrBQbjSxzKLQ" TargetMode="External"/><Relationship Id="rId336" Type="http://schemas.openxmlformats.org/officeDocument/2006/relationships/hyperlink" Target="https://disk.yandex.ru/i/0MnRn3ZmSw-Nrg" TargetMode="External"/><Relationship Id="rId357" Type="http://schemas.openxmlformats.org/officeDocument/2006/relationships/hyperlink" Target="https://orlyatarussia.ru/library/29" TargetMode="External"/><Relationship Id="rId54" Type="http://schemas.openxmlformats.org/officeDocument/2006/relationships/hyperlink" Target="http://nsportal.ru/nashalnaya-shkola" TargetMode="External"/><Relationship Id="rId75" Type="http://schemas.openxmlformats.org/officeDocument/2006/relationships/hyperlink" Target="http://nsc.1september.ru/urok" TargetMode="External"/><Relationship Id="rId96" Type="http://schemas.openxmlformats.org/officeDocument/2006/relationships/hyperlink" Target="http://nachalka.com/" TargetMode="External"/><Relationship Id="rId140" Type="http://schemas.openxmlformats.org/officeDocument/2006/relationships/hyperlink" Target="http://nsc.1september.ru/urok" TargetMode="External"/><Relationship Id="rId161" Type="http://schemas.openxmlformats.org/officeDocument/2006/relationships/hyperlink" Target="http://nsc.1september.ru/urok" TargetMode="External"/><Relationship Id="rId182" Type="http://schemas.openxmlformats.org/officeDocument/2006/relationships/hyperlink" Target="https://resh.edu.ru/" TargetMode="External"/><Relationship Id="rId217" Type="http://schemas.openxmlformats.org/officeDocument/2006/relationships/hyperlink" Target="http://festival.1september.ru/" TargetMode="External"/><Relationship Id="rId378" Type="http://schemas.openxmlformats.org/officeDocument/2006/relationships/hyperlink" Target="http://www.1-4.prosv.ru/" TargetMode="External"/><Relationship Id="rId6" Type="http://schemas.openxmlformats.org/officeDocument/2006/relationships/footnotes" Target="footnotes.xml"/><Relationship Id="rId238" Type="http://schemas.openxmlformats.org/officeDocument/2006/relationships/hyperlink" Target="https://resh.edu.ru/" TargetMode="External"/><Relationship Id="rId259" Type="http://schemas.openxmlformats.org/officeDocument/2006/relationships/hyperlink" Target="http://www.uchportal.ru/" TargetMode="External"/><Relationship Id="rId23" Type="http://schemas.openxmlformats.org/officeDocument/2006/relationships/hyperlink" Target="https://resh.edu.ru/" TargetMode="External"/><Relationship Id="rId119" Type="http://schemas.openxmlformats.org/officeDocument/2006/relationships/hyperlink" Target="http://festival.1september.ru/" TargetMode="External"/><Relationship Id="rId270" Type="http://schemas.openxmlformats.org/officeDocument/2006/relationships/hyperlink" Target="https://resh.edu.ru/" TargetMode="External"/><Relationship Id="rId291" Type="http://schemas.openxmlformats.org/officeDocument/2006/relationships/hyperlink" Target="http://www.uchportal.ru/" TargetMode="External"/><Relationship Id="rId305" Type="http://schemas.openxmlformats.org/officeDocument/2006/relationships/hyperlink" Target="https://disk.yandex.ru/i/hu1cqrRIiLCBYQ" TargetMode="External"/><Relationship Id="rId326" Type="http://schemas.openxmlformats.org/officeDocument/2006/relationships/hyperlink" Target="https://disk.yandex.ru/i/HtStTVg3Hu_A0Q" TargetMode="External"/><Relationship Id="rId347" Type="http://schemas.openxmlformats.org/officeDocument/2006/relationships/hyperlink" Target="https://orlyatarussia.ru/library/29" TargetMode="External"/><Relationship Id="rId44" Type="http://schemas.openxmlformats.org/officeDocument/2006/relationships/hyperlink" Target="http://nsc.1september.ru/urok" TargetMode="External"/><Relationship Id="rId65" Type="http://schemas.openxmlformats.org/officeDocument/2006/relationships/hyperlink" Target="http://www.uchportal.ru/" TargetMode="External"/><Relationship Id="rId86" Type="http://schemas.openxmlformats.org/officeDocument/2006/relationships/hyperlink" Target="http://nsportal.ru/nashalnaya-shkola" TargetMode="External"/><Relationship Id="rId130" Type="http://schemas.openxmlformats.org/officeDocument/2006/relationships/hyperlink" Target="http://inerneturok.ru/" TargetMode="External"/><Relationship Id="rId151" Type="http://schemas.openxmlformats.org/officeDocument/2006/relationships/hyperlink" Target="http://nachalka.com/" TargetMode="External"/><Relationship Id="rId368" Type="http://schemas.openxmlformats.org/officeDocument/2006/relationships/hyperlink" Target="http://www.1-4.prosv.ru/" TargetMode="External"/><Relationship Id="rId172" Type="http://schemas.openxmlformats.org/officeDocument/2006/relationships/hyperlink" Target="http://inerneturok.ru/" TargetMode="External"/><Relationship Id="rId193" Type="http://schemas.openxmlformats.org/officeDocument/2006/relationships/hyperlink" Target="http://festival.1september.ru/" TargetMode="External"/><Relationship Id="rId207" Type="http://schemas.openxmlformats.org/officeDocument/2006/relationships/hyperlink" Target="http://nsportal.ru/nashalnaya-shkola" TargetMode="External"/><Relationship Id="rId228" Type="http://schemas.openxmlformats.org/officeDocument/2006/relationships/hyperlink" Target="http://inerneturok.ru/" TargetMode="External"/><Relationship Id="rId249" Type="http://schemas.openxmlformats.org/officeDocument/2006/relationships/hyperlink" Target="http://festival.1september.ru/" TargetMode="External"/><Relationship Id="rId13" Type="http://schemas.openxmlformats.org/officeDocument/2006/relationships/image" Target="media/image2.wmf"/><Relationship Id="rId109" Type="http://schemas.openxmlformats.org/officeDocument/2006/relationships/hyperlink" Target="http://nsportal.ru/nashalnaya-shkola" TargetMode="External"/><Relationship Id="rId260" Type="http://schemas.openxmlformats.org/officeDocument/2006/relationships/hyperlink" Target="http://inerneturok.ru/" TargetMode="External"/><Relationship Id="rId281" Type="http://schemas.openxmlformats.org/officeDocument/2006/relationships/hyperlink" Target="http://festival.1september.ru/" TargetMode="External"/><Relationship Id="rId316" Type="http://schemas.openxmlformats.org/officeDocument/2006/relationships/hyperlink" Target="https://disk.yandex.ru/i/L3fQL4ZBJtcQIw" TargetMode="External"/><Relationship Id="rId337" Type="http://schemas.openxmlformats.org/officeDocument/2006/relationships/hyperlink" Target="https://orlyatarussia.ru/library/29" TargetMode="External"/><Relationship Id="rId34" Type="http://schemas.openxmlformats.org/officeDocument/2006/relationships/hyperlink" Target="http://nachalka.com/" TargetMode="External"/><Relationship Id="rId55" Type="http://schemas.openxmlformats.org/officeDocument/2006/relationships/hyperlink" Target="http://festival.1september.ru/" TargetMode="External"/><Relationship Id="rId76" Type="http://schemas.openxmlformats.org/officeDocument/2006/relationships/hyperlink" Target="https://resh.edu.ru/" TargetMode="External"/><Relationship Id="rId97" Type="http://schemas.openxmlformats.org/officeDocument/2006/relationships/hyperlink" Target="http://www.uchportal.ru/" TargetMode="External"/><Relationship Id="rId120" Type="http://schemas.openxmlformats.org/officeDocument/2006/relationships/hyperlink" Target="http://nachalka.com/" TargetMode="External"/><Relationship Id="rId141" Type="http://schemas.openxmlformats.org/officeDocument/2006/relationships/hyperlink" Target="https://resh.edu.ru/" TargetMode="External"/><Relationship Id="rId358" Type="http://schemas.openxmlformats.org/officeDocument/2006/relationships/hyperlink" Target="https://orlyatarussia.ru/library/29" TargetMode="External"/><Relationship Id="rId379" Type="http://schemas.openxmlformats.org/officeDocument/2006/relationships/hyperlink" Target="http://www.1-4.prosv.ru/" TargetMode="External"/><Relationship Id="rId7" Type="http://schemas.openxmlformats.org/officeDocument/2006/relationships/endnotes" Target="endnotes.xml"/><Relationship Id="rId162" Type="http://schemas.openxmlformats.org/officeDocument/2006/relationships/hyperlink" Target="https://resh.edu.ru/" TargetMode="External"/><Relationship Id="rId183" Type="http://schemas.openxmlformats.org/officeDocument/2006/relationships/hyperlink" Target="http://nsportal.ru/nashalnaya-shkola" TargetMode="External"/><Relationship Id="rId218" Type="http://schemas.openxmlformats.org/officeDocument/2006/relationships/hyperlink" Target="http://nachalka.com/" TargetMode="External"/><Relationship Id="rId239" Type="http://schemas.openxmlformats.org/officeDocument/2006/relationships/hyperlink" Target="http://nsportal.ru/nashalnaya-shkola" TargetMode="External"/><Relationship Id="rId250" Type="http://schemas.openxmlformats.org/officeDocument/2006/relationships/hyperlink" Target="http://nachalka.com/" TargetMode="External"/><Relationship Id="rId271" Type="http://schemas.openxmlformats.org/officeDocument/2006/relationships/hyperlink" Target="http://nsportal.ru/nashalnaya-shkola" TargetMode="External"/><Relationship Id="rId292" Type="http://schemas.openxmlformats.org/officeDocument/2006/relationships/hyperlink" Target="http://inerneturok.ru/" TargetMode="External"/><Relationship Id="rId306" Type="http://schemas.openxmlformats.org/officeDocument/2006/relationships/hyperlink" Target="https://orlyatarussia.ru/library/29" TargetMode="External"/><Relationship Id="rId24" Type="http://schemas.openxmlformats.org/officeDocument/2006/relationships/hyperlink" Target="http://nsportal.ru/nashalnaya-shkola" TargetMode="External"/><Relationship Id="rId45" Type="http://schemas.openxmlformats.org/officeDocument/2006/relationships/hyperlink" Target="https://resh.edu.ru/" TargetMode="External"/><Relationship Id="rId66" Type="http://schemas.openxmlformats.org/officeDocument/2006/relationships/hyperlink" Target="http://inerneturok.ru/" TargetMode="External"/><Relationship Id="rId87" Type="http://schemas.openxmlformats.org/officeDocument/2006/relationships/hyperlink" Target="http://festival.1september.ru/" TargetMode="External"/><Relationship Id="rId110" Type="http://schemas.openxmlformats.org/officeDocument/2006/relationships/hyperlink" Target="http://nsportal.ru/nashalnaya-shkola" TargetMode="External"/><Relationship Id="rId131" Type="http://schemas.openxmlformats.org/officeDocument/2006/relationships/hyperlink" Target="http://nsc.1september.ru/urok" TargetMode="External"/><Relationship Id="rId327" Type="http://schemas.openxmlformats.org/officeDocument/2006/relationships/hyperlink" Target="https://orlyatarussia.ru/library/29" TargetMode="External"/><Relationship Id="rId348" Type="http://schemas.openxmlformats.org/officeDocument/2006/relationships/hyperlink" Target="https://orlyatarussia.ru/library/29" TargetMode="External"/><Relationship Id="rId369" Type="http://schemas.openxmlformats.org/officeDocument/2006/relationships/hyperlink" Target="http://www.1-4.prosv.ru/" TargetMode="External"/><Relationship Id="rId152" Type="http://schemas.openxmlformats.org/officeDocument/2006/relationships/hyperlink" Target="http://www.uchportal.ru/" TargetMode="External"/><Relationship Id="rId173" Type="http://schemas.openxmlformats.org/officeDocument/2006/relationships/hyperlink" Target="http://nsc.1september.ru/urok" TargetMode="External"/><Relationship Id="rId194" Type="http://schemas.openxmlformats.org/officeDocument/2006/relationships/hyperlink" Target="http://nachalka.com/" TargetMode="External"/><Relationship Id="rId208" Type="http://schemas.openxmlformats.org/officeDocument/2006/relationships/hyperlink" Target="http://nsportal.ru/nashalnaya-shkola" TargetMode="External"/><Relationship Id="rId229" Type="http://schemas.openxmlformats.org/officeDocument/2006/relationships/hyperlink" Target="http://nsc.1september.ru/urok" TargetMode="External"/><Relationship Id="rId380" Type="http://schemas.openxmlformats.org/officeDocument/2006/relationships/header" Target="header1.xml"/><Relationship Id="rId240" Type="http://schemas.openxmlformats.org/officeDocument/2006/relationships/hyperlink" Target="http://nsportal.ru/nashalnaya-shkola" TargetMode="External"/><Relationship Id="rId261" Type="http://schemas.openxmlformats.org/officeDocument/2006/relationships/hyperlink" Target="http://nsc.1september.ru/urok" TargetMode="External"/><Relationship Id="rId14" Type="http://schemas.openxmlformats.org/officeDocument/2006/relationships/hyperlink" Target="http://nsc.1september.ru/urok" TargetMode="External"/><Relationship Id="rId35" Type="http://schemas.openxmlformats.org/officeDocument/2006/relationships/hyperlink" Target="http://www.uchportal.ru/" TargetMode="External"/><Relationship Id="rId56" Type="http://schemas.openxmlformats.org/officeDocument/2006/relationships/hyperlink" Target="http://nachalka.com/" TargetMode="External"/><Relationship Id="rId77" Type="http://schemas.openxmlformats.org/officeDocument/2006/relationships/hyperlink" Target="http://nsportal.ru/nashalnaya-shkola" TargetMode="External"/><Relationship Id="rId100" Type="http://schemas.openxmlformats.org/officeDocument/2006/relationships/hyperlink" Target="https://resh.edu.ru/" TargetMode="External"/><Relationship Id="rId282" Type="http://schemas.openxmlformats.org/officeDocument/2006/relationships/hyperlink" Target="http://nachalka.com/" TargetMode="External"/><Relationship Id="rId317" Type="http://schemas.openxmlformats.org/officeDocument/2006/relationships/hyperlink" Target="https://orlyatarussia.ru/library/29" TargetMode="External"/><Relationship Id="rId338" Type="http://schemas.openxmlformats.org/officeDocument/2006/relationships/hyperlink" Target="https://disk.yandex.ru/i/ld3fzaKCzO7K2Q" TargetMode="External"/><Relationship Id="rId359" Type="http://schemas.openxmlformats.org/officeDocument/2006/relationships/hyperlink" Target="https://disk.yandex.ru/i/q3yCn-0lIYsMXw" TargetMode="External"/><Relationship Id="rId8" Type="http://schemas.openxmlformats.org/officeDocument/2006/relationships/footer" Target="footer1.xml"/><Relationship Id="rId98" Type="http://schemas.openxmlformats.org/officeDocument/2006/relationships/hyperlink" Target="http://inerneturok.ru/" TargetMode="External"/><Relationship Id="rId121" Type="http://schemas.openxmlformats.org/officeDocument/2006/relationships/hyperlink" Target="http://www.uchportal.ru/" TargetMode="External"/><Relationship Id="rId142" Type="http://schemas.openxmlformats.org/officeDocument/2006/relationships/hyperlink" Target="http://nsportal.ru/nashalnaya-shkola" TargetMode="External"/><Relationship Id="rId163" Type="http://schemas.openxmlformats.org/officeDocument/2006/relationships/hyperlink" Target="http://nsportal.ru/nashalnaya-shkola" TargetMode="External"/><Relationship Id="rId184" Type="http://schemas.openxmlformats.org/officeDocument/2006/relationships/hyperlink" Target="http://nsportal.ru/nashalnaya-shkola" TargetMode="External"/><Relationship Id="rId219" Type="http://schemas.openxmlformats.org/officeDocument/2006/relationships/hyperlink" Target="http://www.uchportal.ru/" TargetMode="External"/><Relationship Id="rId370" Type="http://schemas.openxmlformats.org/officeDocument/2006/relationships/hyperlink" Target="http://www.1-4.prosv.ru/" TargetMode="External"/><Relationship Id="rId230" Type="http://schemas.openxmlformats.org/officeDocument/2006/relationships/hyperlink" Target="https://resh.edu.ru/" TargetMode="External"/><Relationship Id="rId251" Type="http://schemas.openxmlformats.org/officeDocument/2006/relationships/hyperlink" Target="http://www.uchportal.ru/" TargetMode="External"/><Relationship Id="rId25" Type="http://schemas.openxmlformats.org/officeDocument/2006/relationships/hyperlink" Target="http://nsportal.ru/nashalnaya-shkola" TargetMode="External"/><Relationship Id="rId46" Type="http://schemas.openxmlformats.org/officeDocument/2006/relationships/hyperlink" Target="http://nsportal.ru/nashalnaya-shkola" TargetMode="External"/><Relationship Id="rId67" Type="http://schemas.openxmlformats.org/officeDocument/2006/relationships/hyperlink" Target="http://nsc.1september.ru/urok" TargetMode="External"/><Relationship Id="rId272" Type="http://schemas.openxmlformats.org/officeDocument/2006/relationships/hyperlink" Target="http://nsportal.ru/nashalnaya-shkola" TargetMode="External"/><Relationship Id="rId293" Type="http://schemas.openxmlformats.org/officeDocument/2006/relationships/hyperlink" Target="http://nsc.1september.ru/urok" TargetMode="External"/><Relationship Id="rId307" Type="http://schemas.openxmlformats.org/officeDocument/2006/relationships/hyperlink" Target="https://disk.yandex.ru/i/5sdDV6FR4xmeiA" TargetMode="External"/><Relationship Id="rId328" Type="http://schemas.openxmlformats.org/officeDocument/2006/relationships/hyperlink" Target="https://disk.yandex.ru/i/-5WnFzicng7-3A" TargetMode="External"/><Relationship Id="rId349" Type="http://schemas.openxmlformats.org/officeDocument/2006/relationships/hyperlink" Target="http://www.multirussia.ru/index.php?id=34" TargetMode="External"/><Relationship Id="rId88" Type="http://schemas.openxmlformats.org/officeDocument/2006/relationships/hyperlink" Target="http://nachalka.com/" TargetMode="External"/><Relationship Id="rId111" Type="http://schemas.openxmlformats.org/officeDocument/2006/relationships/hyperlink" Target="http://festival.1september.ru/" TargetMode="External"/><Relationship Id="rId132" Type="http://schemas.openxmlformats.org/officeDocument/2006/relationships/hyperlink" Target="https://resh.edu.ru/" TargetMode="External"/><Relationship Id="rId153" Type="http://schemas.openxmlformats.org/officeDocument/2006/relationships/hyperlink" Target="http://inerneturok.ru/" TargetMode="External"/><Relationship Id="rId174" Type="http://schemas.openxmlformats.org/officeDocument/2006/relationships/hyperlink" Target="https://resh.edu.ru/" TargetMode="External"/><Relationship Id="rId195" Type="http://schemas.openxmlformats.org/officeDocument/2006/relationships/hyperlink" Target="http://www.uchportal.ru/" TargetMode="External"/><Relationship Id="rId209" Type="http://schemas.openxmlformats.org/officeDocument/2006/relationships/hyperlink" Target="http://festival.1september.ru/" TargetMode="External"/><Relationship Id="rId360" Type="http://schemas.openxmlformats.org/officeDocument/2006/relationships/hyperlink" Target="https://disk.yandex.ru/i/BzgvMqmh7TplMw" TargetMode="External"/><Relationship Id="rId381" Type="http://schemas.openxmlformats.org/officeDocument/2006/relationships/footer" Target="footer3.xml"/><Relationship Id="rId220" Type="http://schemas.openxmlformats.org/officeDocument/2006/relationships/hyperlink" Target="http://inerneturok.ru/" TargetMode="External"/><Relationship Id="rId241" Type="http://schemas.openxmlformats.org/officeDocument/2006/relationships/hyperlink" Target="http://festival.1september.ru/" TargetMode="External"/><Relationship Id="rId15" Type="http://schemas.openxmlformats.org/officeDocument/2006/relationships/hyperlink" Target="https://resh.edu.ru/" TargetMode="External"/><Relationship Id="rId36" Type="http://schemas.openxmlformats.org/officeDocument/2006/relationships/hyperlink" Target="http://inerneturok.ru/" TargetMode="External"/><Relationship Id="rId57" Type="http://schemas.openxmlformats.org/officeDocument/2006/relationships/hyperlink" Target="http://www.uchportal.ru/" TargetMode="External"/><Relationship Id="rId262" Type="http://schemas.openxmlformats.org/officeDocument/2006/relationships/hyperlink" Target="https://resh.edu.ru/" TargetMode="External"/><Relationship Id="rId283" Type="http://schemas.openxmlformats.org/officeDocument/2006/relationships/hyperlink" Target="http://www.uchportal.ru/" TargetMode="External"/><Relationship Id="rId318" Type="http://schemas.openxmlformats.org/officeDocument/2006/relationships/hyperlink" Target="http://www.multirussia.ru/index.php?id=34" TargetMode="External"/><Relationship Id="rId339" Type="http://schemas.openxmlformats.org/officeDocument/2006/relationships/hyperlink" Target="https://disk.yandex.ru/i/QGodL8ju4KKiig" TargetMode="External"/><Relationship Id="rId78" Type="http://schemas.openxmlformats.org/officeDocument/2006/relationships/hyperlink" Target="http://nsportal.ru/nashalnaya-shkola" TargetMode="External"/><Relationship Id="rId99" Type="http://schemas.openxmlformats.org/officeDocument/2006/relationships/hyperlink" Target="http://nsc.1september.ru/urok" TargetMode="External"/><Relationship Id="rId101" Type="http://schemas.openxmlformats.org/officeDocument/2006/relationships/hyperlink" Target="http://nsportal.ru/nashalnaya-shkola" TargetMode="External"/><Relationship Id="rId122" Type="http://schemas.openxmlformats.org/officeDocument/2006/relationships/hyperlink" Target="http://inerneturok.ru/" TargetMode="External"/><Relationship Id="rId143" Type="http://schemas.openxmlformats.org/officeDocument/2006/relationships/hyperlink" Target="http://festival.1september.ru/" TargetMode="External"/><Relationship Id="rId164" Type="http://schemas.openxmlformats.org/officeDocument/2006/relationships/hyperlink" Target="http://festival.1september.ru/" TargetMode="External"/><Relationship Id="rId185" Type="http://schemas.openxmlformats.org/officeDocument/2006/relationships/hyperlink" Target="http://festival.1september.ru/" TargetMode="External"/><Relationship Id="rId350" Type="http://schemas.openxmlformats.org/officeDocument/2006/relationships/hyperlink" Target="https://orlyatarussia.ru/library/29" TargetMode="External"/><Relationship Id="rId371" Type="http://schemas.openxmlformats.org/officeDocument/2006/relationships/hyperlink" Target="http://www.1-4.prosv.ru/" TargetMode="External"/><Relationship Id="rId9" Type="http://schemas.openxmlformats.org/officeDocument/2006/relationships/footer" Target="footer2.xml"/><Relationship Id="rId210" Type="http://schemas.openxmlformats.org/officeDocument/2006/relationships/hyperlink" Target="http://nachalka.com/" TargetMode="External"/><Relationship Id="rId26" Type="http://schemas.openxmlformats.org/officeDocument/2006/relationships/hyperlink" Target="http://festival.1september.ru/" TargetMode="External"/><Relationship Id="rId231" Type="http://schemas.openxmlformats.org/officeDocument/2006/relationships/hyperlink" Target="http://nsportal.ru/nashalnaya-shkola" TargetMode="External"/><Relationship Id="rId252" Type="http://schemas.openxmlformats.org/officeDocument/2006/relationships/hyperlink" Target="http://inerneturok.ru/" TargetMode="External"/><Relationship Id="rId273" Type="http://schemas.openxmlformats.org/officeDocument/2006/relationships/hyperlink" Target="http://festival.1september.ru/" TargetMode="External"/><Relationship Id="rId294" Type="http://schemas.openxmlformats.org/officeDocument/2006/relationships/hyperlink" Target="https://resh.edu.ru/" TargetMode="External"/><Relationship Id="rId308" Type="http://schemas.openxmlformats.org/officeDocument/2006/relationships/hyperlink" Target="https://orlyatarussia.ru/library/29" TargetMode="External"/><Relationship Id="rId329" Type="http://schemas.openxmlformats.org/officeDocument/2006/relationships/hyperlink" Target="https://disk.yandex.ru/i/-5WnFzicng7-3A" TargetMode="External"/><Relationship Id="rId47" Type="http://schemas.openxmlformats.org/officeDocument/2006/relationships/hyperlink" Target="http://festival.1september.ru/" TargetMode="External"/><Relationship Id="rId68" Type="http://schemas.openxmlformats.org/officeDocument/2006/relationships/hyperlink" Target="https://resh.edu.ru/" TargetMode="External"/><Relationship Id="rId89" Type="http://schemas.openxmlformats.org/officeDocument/2006/relationships/hyperlink" Target="http://www.uchportal.ru/" TargetMode="External"/><Relationship Id="rId112" Type="http://schemas.openxmlformats.org/officeDocument/2006/relationships/hyperlink" Target="http://nachalka.com/" TargetMode="External"/><Relationship Id="rId133" Type="http://schemas.openxmlformats.org/officeDocument/2006/relationships/hyperlink" Target="http://nsportal.ru/nashalnaya-shkola" TargetMode="External"/><Relationship Id="rId154" Type="http://schemas.openxmlformats.org/officeDocument/2006/relationships/hyperlink" Target="http://nsc.1september.ru/urok" TargetMode="External"/><Relationship Id="rId175" Type="http://schemas.openxmlformats.org/officeDocument/2006/relationships/hyperlink" Target="http://nsporal.ru/nashalnaya-" TargetMode="External"/><Relationship Id="rId340" Type="http://schemas.openxmlformats.org/officeDocument/2006/relationships/hyperlink" Target="https://orlyatarussia.ru/library/29" TargetMode="External"/><Relationship Id="rId361" Type="http://schemas.openxmlformats.org/officeDocument/2006/relationships/hyperlink" Target="https://orlyatarussia.ru/library/29" TargetMode="External"/><Relationship Id="rId196" Type="http://schemas.openxmlformats.org/officeDocument/2006/relationships/hyperlink" Target="http://inerneturok.ru/" TargetMode="External"/><Relationship Id="rId200" Type="http://schemas.openxmlformats.org/officeDocument/2006/relationships/hyperlink" Target="http://nsportal.ru/nashalnaya-shkola" TargetMode="External"/><Relationship Id="rId382" Type="http://schemas.openxmlformats.org/officeDocument/2006/relationships/hyperlink" Target="https://login.consultant.ru/link/?req=doc&amp;base=LAW&amp;n=451871" TargetMode="External"/><Relationship Id="rId16" Type="http://schemas.openxmlformats.org/officeDocument/2006/relationships/hyperlink" Target="http://nsportal.ru/nashalnaya-shkola" TargetMode="External"/><Relationship Id="rId221" Type="http://schemas.openxmlformats.org/officeDocument/2006/relationships/hyperlink" Target="http://nsc.1september.ru/urok" TargetMode="External"/><Relationship Id="rId242" Type="http://schemas.openxmlformats.org/officeDocument/2006/relationships/hyperlink" Target="http://nachalka.com/" TargetMode="External"/><Relationship Id="rId263" Type="http://schemas.openxmlformats.org/officeDocument/2006/relationships/hyperlink" Target="http://nsportal.ru/nashalnaya-shkola" TargetMode="External"/><Relationship Id="rId284" Type="http://schemas.openxmlformats.org/officeDocument/2006/relationships/hyperlink" Target="http://inerneturok.ru/" TargetMode="External"/><Relationship Id="rId319" Type="http://schemas.openxmlformats.org/officeDocument/2006/relationships/hyperlink" Target="https://orlyatarussia.ru/library/29" TargetMode="External"/><Relationship Id="rId37" Type="http://schemas.openxmlformats.org/officeDocument/2006/relationships/hyperlink" Target="http://nsc.1september.ru/urok" TargetMode="External"/><Relationship Id="rId58" Type="http://schemas.openxmlformats.org/officeDocument/2006/relationships/hyperlink" Target="http://inerneturok.ru/" TargetMode="External"/><Relationship Id="rId79" Type="http://schemas.openxmlformats.org/officeDocument/2006/relationships/hyperlink" Target="http://festival.1september.ru/" TargetMode="External"/><Relationship Id="rId102" Type="http://schemas.openxmlformats.org/officeDocument/2006/relationships/hyperlink" Target="http://nsportal.ru/nashalnaya-shkola" TargetMode="External"/><Relationship Id="rId123" Type="http://schemas.openxmlformats.org/officeDocument/2006/relationships/hyperlink" Target="http://nsc.1september.ru/urok" TargetMode="External"/><Relationship Id="rId144" Type="http://schemas.openxmlformats.org/officeDocument/2006/relationships/hyperlink" Target="http://nachalka.com/" TargetMode="External"/><Relationship Id="rId330" Type="http://schemas.openxmlformats.org/officeDocument/2006/relationships/hyperlink" Target="https://orlyatarussia.ru/library/29" TargetMode="External"/><Relationship Id="rId90" Type="http://schemas.openxmlformats.org/officeDocument/2006/relationships/hyperlink" Target="http://inerneturok.ru/" TargetMode="External"/><Relationship Id="rId165" Type="http://schemas.openxmlformats.org/officeDocument/2006/relationships/hyperlink" Target="http://nsc.1september.ru/urok" TargetMode="External"/><Relationship Id="rId186" Type="http://schemas.openxmlformats.org/officeDocument/2006/relationships/hyperlink" Target="http://nachalka.com/" TargetMode="External"/><Relationship Id="rId351" Type="http://schemas.openxmlformats.org/officeDocument/2006/relationships/hyperlink" Target="https://orlyatarussia.ru/library/29" TargetMode="External"/><Relationship Id="rId372" Type="http://schemas.openxmlformats.org/officeDocument/2006/relationships/hyperlink" Target="http://www.1-4.prosv.ru/" TargetMode="External"/><Relationship Id="rId211" Type="http://schemas.openxmlformats.org/officeDocument/2006/relationships/hyperlink" Target="http://www.uchportal.ru/" TargetMode="External"/><Relationship Id="rId232" Type="http://schemas.openxmlformats.org/officeDocument/2006/relationships/hyperlink" Target="http://nsportal.ru/nashalnaya-shkola" TargetMode="External"/><Relationship Id="rId253" Type="http://schemas.openxmlformats.org/officeDocument/2006/relationships/hyperlink" Target="http://nsc.1september.ru/urok" TargetMode="External"/><Relationship Id="rId274" Type="http://schemas.openxmlformats.org/officeDocument/2006/relationships/hyperlink" Target="http://nachalka.com/" TargetMode="External"/><Relationship Id="rId295" Type="http://schemas.openxmlformats.org/officeDocument/2006/relationships/hyperlink" Target="http://nsportal.ru/nashalnaya-shkola" TargetMode="External"/><Relationship Id="rId309" Type="http://schemas.openxmlformats.org/officeDocument/2006/relationships/hyperlink" Target="https://disk.yandex.ru/i/plkvKvhTOXQi3Q" TargetMode="External"/><Relationship Id="rId27" Type="http://schemas.openxmlformats.org/officeDocument/2006/relationships/hyperlink" Target="http://nachalka.com/" TargetMode="External"/><Relationship Id="rId48" Type="http://schemas.openxmlformats.org/officeDocument/2006/relationships/hyperlink" Target="http://nachalka.com/" TargetMode="External"/><Relationship Id="rId69" Type="http://schemas.openxmlformats.org/officeDocument/2006/relationships/hyperlink" Target="http://nsportal.ru/nashalnaya-shkola" TargetMode="External"/><Relationship Id="rId113" Type="http://schemas.openxmlformats.org/officeDocument/2006/relationships/hyperlink" Target="http://www.uchportal.ru/" TargetMode="External"/><Relationship Id="rId134" Type="http://schemas.openxmlformats.org/officeDocument/2006/relationships/hyperlink" Target="http://nsportal.ru/nashalnaya-shkola" TargetMode="External"/><Relationship Id="rId320" Type="http://schemas.openxmlformats.org/officeDocument/2006/relationships/hyperlink" Target="https://orlyatarussia.ru/library/29" TargetMode="External"/><Relationship Id="rId80" Type="http://schemas.openxmlformats.org/officeDocument/2006/relationships/hyperlink" Target="http://nachalka.com/" TargetMode="External"/><Relationship Id="rId155" Type="http://schemas.openxmlformats.org/officeDocument/2006/relationships/hyperlink" Target="https://resh.edu.ru/" TargetMode="External"/><Relationship Id="rId176" Type="http://schemas.openxmlformats.org/officeDocument/2006/relationships/hyperlink" Target="http://nsportal.ru/nashalnaya-shkola" TargetMode="External"/><Relationship Id="rId197" Type="http://schemas.openxmlformats.org/officeDocument/2006/relationships/hyperlink" Target="http://nsc.1september.ru/urok" TargetMode="External"/><Relationship Id="rId341" Type="http://schemas.openxmlformats.org/officeDocument/2006/relationships/hyperlink" Target="https://orlyatarussia.ru/library/29" TargetMode="External"/><Relationship Id="rId362" Type="http://schemas.openxmlformats.org/officeDocument/2006/relationships/hyperlink" Target="https://disk.yandex.ru/i/5HKPpR3Cw408ng" TargetMode="External"/><Relationship Id="rId383" Type="http://schemas.openxmlformats.org/officeDocument/2006/relationships/footer" Target="footer4.xml"/><Relationship Id="rId201" Type="http://schemas.openxmlformats.org/officeDocument/2006/relationships/hyperlink" Target="http://festival.1september.ru/" TargetMode="External"/><Relationship Id="rId222" Type="http://schemas.openxmlformats.org/officeDocument/2006/relationships/hyperlink" Target="https://resh.edu.ru/" TargetMode="External"/><Relationship Id="rId243" Type="http://schemas.openxmlformats.org/officeDocument/2006/relationships/hyperlink" Target="http://www.uchportal.ru/" TargetMode="External"/><Relationship Id="rId264" Type="http://schemas.openxmlformats.org/officeDocument/2006/relationships/hyperlink" Target="http://nsportal.ru/nashalnaya-shkola" TargetMode="External"/><Relationship Id="rId285" Type="http://schemas.openxmlformats.org/officeDocument/2006/relationships/hyperlink" Target="http://nsc.1september.ru/urok" TargetMode="External"/><Relationship Id="rId17" Type="http://schemas.openxmlformats.org/officeDocument/2006/relationships/hyperlink" Target="http://nsportal.ru/nashalnaya-shkola" TargetMode="External"/><Relationship Id="rId38" Type="http://schemas.openxmlformats.org/officeDocument/2006/relationships/hyperlink" Target="https://resh.edu.ru/" TargetMode="External"/><Relationship Id="rId59" Type="http://schemas.openxmlformats.org/officeDocument/2006/relationships/hyperlink" Target="http://nsc.1september.ru/urok" TargetMode="External"/><Relationship Id="rId103" Type="http://schemas.openxmlformats.org/officeDocument/2006/relationships/hyperlink" Target="http://festival.1september.ru/" TargetMode="External"/><Relationship Id="rId124" Type="http://schemas.openxmlformats.org/officeDocument/2006/relationships/hyperlink" Target="https://resh.edu.ru/" TargetMode="External"/><Relationship Id="rId310" Type="http://schemas.openxmlformats.org/officeDocument/2006/relationships/hyperlink" Target="https://orlyatarussia.ru/library/29" TargetMode="External"/><Relationship Id="rId70" Type="http://schemas.openxmlformats.org/officeDocument/2006/relationships/hyperlink" Target="http://nsportal.ru/nashalnaya-shkola" TargetMode="External"/><Relationship Id="rId91" Type="http://schemas.openxmlformats.org/officeDocument/2006/relationships/hyperlink" Target="http://nsc.1september.ru/urok" TargetMode="External"/><Relationship Id="rId145" Type="http://schemas.openxmlformats.org/officeDocument/2006/relationships/hyperlink" Target="http://www.uchportal.ru/" TargetMode="External"/><Relationship Id="rId166" Type="http://schemas.openxmlformats.org/officeDocument/2006/relationships/hyperlink" Target="https://resh.edu.ru/" TargetMode="External"/><Relationship Id="rId187" Type="http://schemas.openxmlformats.org/officeDocument/2006/relationships/hyperlink" Target="http://www.uchportal.ru/" TargetMode="External"/><Relationship Id="rId331" Type="http://schemas.openxmlformats.org/officeDocument/2006/relationships/hyperlink" Target="https://disk.yandex.ru/i/4eXrBQbjSxzKLQ" TargetMode="External"/><Relationship Id="rId352" Type="http://schemas.openxmlformats.org/officeDocument/2006/relationships/hyperlink" Target="https://orlyatarussia.ru/library/29" TargetMode="External"/><Relationship Id="rId373" Type="http://schemas.openxmlformats.org/officeDocument/2006/relationships/hyperlink" Target="http://www.1-4.prosv.ru/" TargetMode="External"/><Relationship Id="rId1" Type="http://schemas.openxmlformats.org/officeDocument/2006/relationships/customXml" Target="../customXml/item1.xml"/><Relationship Id="rId212" Type="http://schemas.openxmlformats.org/officeDocument/2006/relationships/hyperlink" Target="http://inerneturok.ru/" TargetMode="External"/><Relationship Id="rId233" Type="http://schemas.openxmlformats.org/officeDocument/2006/relationships/hyperlink" Target="http://festival.1september.ru/" TargetMode="External"/><Relationship Id="rId254" Type="http://schemas.openxmlformats.org/officeDocument/2006/relationships/hyperlink" Target="https://resh.edu.ru/" TargetMode="External"/><Relationship Id="rId28" Type="http://schemas.openxmlformats.org/officeDocument/2006/relationships/hyperlink" Target="http://www.uchportal.ru/" TargetMode="External"/><Relationship Id="rId49" Type="http://schemas.openxmlformats.org/officeDocument/2006/relationships/hyperlink" Target="http://www.uchportal.ru/" TargetMode="External"/><Relationship Id="rId114" Type="http://schemas.openxmlformats.org/officeDocument/2006/relationships/hyperlink" Target="http://inerneturok.ru/" TargetMode="External"/><Relationship Id="rId275" Type="http://schemas.openxmlformats.org/officeDocument/2006/relationships/hyperlink" Target="http://www.uchportal.ru/" TargetMode="External"/><Relationship Id="rId296" Type="http://schemas.openxmlformats.org/officeDocument/2006/relationships/hyperlink" Target="http://nsportal.ru/nashalnaya-shkola" TargetMode="External"/><Relationship Id="rId300" Type="http://schemas.openxmlformats.org/officeDocument/2006/relationships/hyperlink" Target="http://inerneturok.ru/" TargetMode="External"/><Relationship Id="rId60" Type="http://schemas.openxmlformats.org/officeDocument/2006/relationships/hyperlink" Target="https://resh.edu.ru/" TargetMode="External"/><Relationship Id="rId81" Type="http://schemas.openxmlformats.org/officeDocument/2006/relationships/hyperlink" Target="http://www.uchportal.ru/" TargetMode="External"/><Relationship Id="rId135" Type="http://schemas.openxmlformats.org/officeDocument/2006/relationships/hyperlink" Target="http://festival.1september.ru/" TargetMode="External"/><Relationship Id="rId156" Type="http://schemas.openxmlformats.org/officeDocument/2006/relationships/hyperlink" Target="http://nsportal.ru/nashalnaya-shkola" TargetMode="External"/><Relationship Id="rId177" Type="http://schemas.openxmlformats.org/officeDocument/2006/relationships/hyperlink" Target="http://festival.1september.ru/" TargetMode="External"/><Relationship Id="rId198" Type="http://schemas.openxmlformats.org/officeDocument/2006/relationships/hyperlink" Target="https://resh.edu.ru/" TargetMode="External"/><Relationship Id="rId321" Type="http://schemas.openxmlformats.org/officeDocument/2006/relationships/hyperlink" Target="https://orlyatarussia.ru/library/29" TargetMode="External"/><Relationship Id="rId342" Type="http://schemas.openxmlformats.org/officeDocument/2006/relationships/hyperlink" Target="https://disk.yandex.ru/i/q3yCn-0lIYsMXw" TargetMode="External"/><Relationship Id="rId363" Type="http://schemas.openxmlformats.org/officeDocument/2006/relationships/hyperlink" Target="https://disk.yandex.ru/i/zWIkGfsKAGoEiw" TargetMode="External"/><Relationship Id="rId384" Type="http://schemas.openxmlformats.org/officeDocument/2006/relationships/fontTable" Target="fontTable.xml"/><Relationship Id="rId202" Type="http://schemas.openxmlformats.org/officeDocument/2006/relationships/hyperlink" Target="http://nachalka.com/" TargetMode="External"/><Relationship Id="rId223" Type="http://schemas.openxmlformats.org/officeDocument/2006/relationships/hyperlink" Target="http://nsportal.ru/nashalnaya-shkola" TargetMode="External"/><Relationship Id="rId244" Type="http://schemas.openxmlformats.org/officeDocument/2006/relationships/hyperlink" Target="http://inerneturok.ru/" TargetMode="External"/><Relationship Id="rId18" Type="http://schemas.openxmlformats.org/officeDocument/2006/relationships/hyperlink" Target="http://festival.1september.ru/" TargetMode="External"/><Relationship Id="rId39" Type="http://schemas.openxmlformats.org/officeDocument/2006/relationships/hyperlink" Target="http://nsportal.ru/nashalnaya-shkola" TargetMode="External"/><Relationship Id="rId265" Type="http://schemas.openxmlformats.org/officeDocument/2006/relationships/hyperlink" Target="http://festival.1september.ru/" TargetMode="External"/><Relationship Id="rId286" Type="http://schemas.openxmlformats.org/officeDocument/2006/relationships/hyperlink" Target="https://resh.edu.ru/" TargetMode="External"/><Relationship Id="rId50" Type="http://schemas.openxmlformats.org/officeDocument/2006/relationships/hyperlink" Target="http://inerneturok.ru/" TargetMode="External"/><Relationship Id="rId104" Type="http://schemas.openxmlformats.org/officeDocument/2006/relationships/hyperlink" Target="http://nachalka.com/" TargetMode="External"/><Relationship Id="rId125" Type="http://schemas.openxmlformats.org/officeDocument/2006/relationships/hyperlink" Target="http://nsportal.ru/nashalnaya-shkola" TargetMode="External"/><Relationship Id="rId146" Type="http://schemas.openxmlformats.org/officeDocument/2006/relationships/hyperlink" Target="http://inerneturok.ru/" TargetMode="External"/><Relationship Id="rId167" Type="http://schemas.openxmlformats.org/officeDocument/2006/relationships/hyperlink" Target="http://nsportal.ru/nashalnaya-shkola" TargetMode="External"/><Relationship Id="rId188" Type="http://schemas.openxmlformats.org/officeDocument/2006/relationships/hyperlink" Target="http://inerneturok.ru/" TargetMode="External"/><Relationship Id="rId311" Type="http://schemas.openxmlformats.org/officeDocument/2006/relationships/hyperlink" Target="https://orlyatarussia.ru/library/29" TargetMode="External"/><Relationship Id="rId332" Type="http://schemas.openxmlformats.org/officeDocument/2006/relationships/hyperlink" Target="https://orlyatarussia.ru/library/29" TargetMode="External"/><Relationship Id="rId353" Type="http://schemas.openxmlformats.org/officeDocument/2006/relationships/hyperlink" Target="https://disk.yandex.ru/i/0MnRn3ZmSw-Nrg" TargetMode="External"/><Relationship Id="rId374" Type="http://schemas.openxmlformats.org/officeDocument/2006/relationships/hyperlink" Target="http://www.1-4.prosv.ru/" TargetMode="External"/><Relationship Id="rId71" Type="http://schemas.openxmlformats.org/officeDocument/2006/relationships/hyperlink" Target="http://festival.1september.ru/" TargetMode="External"/><Relationship Id="rId92" Type="http://schemas.openxmlformats.org/officeDocument/2006/relationships/hyperlink" Target="https://resh.edu.ru/" TargetMode="External"/><Relationship Id="rId213" Type="http://schemas.openxmlformats.org/officeDocument/2006/relationships/hyperlink" Target="http://nsc.1september.ru/urok" TargetMode="External"/><Relationship Id="rId234" Type="http://schemas.openxmlformats.org/officeDocument/2006/relationships/hyperlink" Target="http://nachalka.com/" TargetMode="External"/><Relationship Id="rId2" Type="http://schemas.openxmlformats.org/officeDocument/2006/relationships/numbering" Target="numbering.xml"/><Relationship Id="rId29" Type="http://schemas.openxmlformats.org/officeDocument/2006/relationships/hyperlink" Target="http://inerneturok.ru/" TargetMode="External"/><Relationship Id="rId255" Type="http://schemas.openxmlformats.org/officeDocument/2006/relationships/hyperlink" Target="http://nsportal.ru/nashalnaya-shkola" TargetMode="External"/><Relationship Id="rId276" Type="http://schemas.openxmlformats.org/officeDocument/2006/relationships/hyperlink" Target="http://inerneturok.ru/" TargetMode="External"/><Relationship Id="rId297" Type="http://schemas.openxmlformats.org/officeDocument/2006/relationships/hyperlink" Target="http://festival.1september.ru/" TargetMode="External"/><Relationship Id="rId40" Type="http://schemas.openxmlformats.org/officeDocument/2006/relationships/hyperlink" Target="http://festival.1september.ru/" TargetMode="External"/><Relationship Id="rId115" Type="http://schemas.openxmlformats.org/officeDocument/2006/relationships/hyperlink" Target="http://nsc.1september.ru/urok" TargetMode="External"/><Relationship Id="rId136" Type="http://schemas.openxmlformats.org/officeDocument/2006/relationships/hyperlink" Target="http://nachalka.com/" TargetMode="External"/><Relationship Id="rId157" Type="http://schemas.openxmlformats.org/officeDocument/2006/relationships/hyperlink" Target="http://festival.1september.ru/" TargetMode="External"/><Relationship Id="rId178" Type="http://schemas.openxmlformats.org/officeDocument/2006/relationships/hyperlink" Target="http://nachalka.com/" TargetMode="External"/><Relationship Id="rId301" Type="http://schemas.openxmlformats.org/officeDocument/2006/relationships/hyperlink" Target="https://orlyatarussia.ru/library/29" TargetMode="External"/><Relationship Id="rId322" Type="http://schemas.openxmlformats.org/officeDocument/2006/relationships/hyperlink" Target="https://disk.yandex.ru/i/ePcdnBhjGIV2qw" TargetMode="External"/><Relationship Id="rId343" Type="http://schemas.openxmlformats.org/officeDocument/2006/relationships/hyperlink" Target="https://disk.yandex.ru/i/BzgvMqmh7TplMw" TargetMode="External"/><Relationship Id="rId364" Type="http://schemas.openxmlformats.org/officeDocument/2006/relationships/hyperlink" Target="https://orlyatarussia.ru/library/29" TargetMode="External"/><Relationship Id="rId61" Type="http://schemas.openxmlformats.org/officeDocument/2006/relationships/hyperlink" Target="http://nsportal.ru/nashalnaya-shkola" TargetMode="External"/><Relationship Id="rId82" Type="http://schemas.openxmlformats.org/officeDocument/2006/relationships/hyperlink" Target="http://inerneturok.ru/" TargetMode="External"/><Relationship Id="rId199" Type="http://schemas.openxmlformats.org/officeDocument/2006/relationships/hyperlink" Target="http://nsportal.ru/nashalnaya-shkola" TargetMode="External"/><Relationship Id="rId203" Type="http://schemas.openxmlformats.org/officeDocument/2006/relationships/hyperlink" Target="http://www.uchportal.ru/" TargetMode="External"/><Relationship Id="rId385" Type="http://schemas.openxmlformats.org/officeDocument/2006/relationships/theme" Target="theme/theme1.xml"/><Relationship Id="rId19" Type="http://schemas.openxmlformats.org/officeDocument/2006/relationships/hyperlink" Target="http://nachalka.com/" TargetMode="External"/><Relationship Id="rId224" Type="http://schemas.openxmlformats.org/officeDocument/2006/relationships/hyperlink" Target="http://nsportal.ru/nashalnaya-shkola" TargetMode="External"/><Relationship Id="rId245" Type="http://schemas.openxmlformats.org/officeDocument/2006/relationships/hyperlink" Target="http://nsc.1september.ru/urok" TargetMode="External"/><Relationship Id="rId266" Type="http://schemas.openxmlformats.org/officeDocument/2006/relationships/hyperlink" Target="http://nachalka.com/" TargetMode="External"/><Relationship Id="rId287" Type="http://schemas.openxmlformats.org/officeDocument/2006/relationships/hyperlink" Target="http://nsportal.ru/nashalnaya-shkola" TargetMode="External"/><Relationship Id="rId30" Type="http://schemas.openxmlformats.org/officeDocument/2006/relationships/hyperlink" Target="http://nsc.1september.ru/urok" TargetMode="External"/><Relationship Id="rId105" Type="http://schemas.openxmlformats.org/officeDocument/2006/relationships/hyperlink" Target="http://www.uchportal.ru/" TargetMode="External"/><Relationship Id="rId126" Type="http://schemas.openxmlformats.org/officeDocument/2006/relationships/hyperlink" Target="http://nsportal.ru/nashalnaya-shkola" TargetMode="External"/><Relationship Id="rId147" Type="http://schemas.openxmlformats.org/officeDocument/2006/relationships/hyperlink" Target="http://nsc.1september.ru/urok" TargetMode="External"/><Relationship Id="rId168" Type="http://schemas.openxmlformats.org/officeDocument/2006/relationships/hyperlink" Target="http://nsportal.ru/nashalnaya-shkola" TargetMode="External"/><Relationship Id="rId312" Type="http://schemas.openxmlformats.org/officeDocument/2006/relationships/hyperlink" Target="https://disk.yandex.ru/i/Hji8c1aTP2fpnQ" TargetMode="External"/><Relationship Id="rId333" Type="http://schemas.openxmlformats.org/officeDocument/2006/relationships/hyperlink" Target="https://orlyatarussia.ru/library/29" TargetMode="External"/><Relationship Id="rId354" Type="http://schemas.openxmlformats.org/officeDocument/2006/relationships/hyperlink" Target="https://orlyatarussia.ru/library/29" TargetMode="External"/><Relationship Id="rId51" Type="http://schemas.openxmlformats.org/officeDocument/2006/relationships/hyperlink" Target="http://nsc.1september.ru/urok" TargetMode="External"/><Relationship Id="rId72" Type="http://schemas.openxmlformats.org/officeDocument/2006/relationships/hyperlink" Target="http://nachalka.com/" TargetMode="External"/><Relationship Id="rId93" Type="http://schemas.openxmlformats.org/officeDocument/2006/relationships/hyperlink" Target="http://nsportal.ru/nashalnaya-shkola" TargetMode="External"/><Relationship Id="rId189" Type="http://schemas.openxmlformats.org/officeDocument/2006/relationships/hyperlink" Target="http://nsc.1september.ru/urok" TargetMode="External"/><Relationship Id="rId375" Type="http://schemas.openxmlformats.org/officeDocument/2006/relationships/hyperlink" Target="http://www.1-4.prosv.ru/" TargetMode="External"/><Relationship Id="rId3" Type="http://schemas.openxmlformats.org/officeDocument/2006/relationships/styles" Target="styles.xml"/><Relationship Id="rId214" Type="http://schemas.openxmlformats.org/officeDocument/2006/relationships/hyperlink" Target="https://resh.edu.ru/" TargetMode="External"/><Relationship Id="rId235" Type="http://schemas.openxmlformats.org/officeDocument/2006/relationships/hyperlink" Target="http://www.uchportal.ru/" TargetMode="External"/><Relationship Id="rId256" Type="http://schemas.openxmlformats.org/officeDocument/2006/relationships/hyperlink" Target="http://nsportal.ru/nashalnaya-shkola" TargetMode="External"/><Relationship Id="rId277" Type="http://schemas.openxmlformats.org/officeDocument/2006/relationships/hyperlink" Target="http://nsc.1september.ru/urok" TargetMode="External"/><Relationship Id="rId298" Type="http://schemas.openxmlformats.org/officeDocument/2006/relationships/hyperlink" Target="http://nachalka.com/" TargetMode="External"/><Relationship Id="rId116" Type="http://schemas.openxmlformats.org/officeDocument/2006/relationships/hyperlink" Target="https://resh.edu.ru/" TargetMode="External"/><Relationship Id="rId137" Type="http://schemas.openxmlformats.org/officeDocument/2006/relationships/hyperlink" Target="http://www.uchportal.ru/" TargetMode="External"/><Relationship Id="rId158" Type="http://schemas.openxmlformats.org/officeDocument/2006/relationships/hyperlink" Target="http://nachalka.com/" TargetMode="External"/><Relationship Id="rId302" Type="http://schemas.openxmlformats.org/officeDocument/2006/relationships/hyperlink" Target="https://disk.yandex.ru/i/HQghg12WMehcrg" TargetMode="External"/><Relationship Id="rId323" Type="http://schemas.openxmlformats.org/officeDocument/2006/relationships/hyperlink" Target="https://orlyatarussia.ru/library/29" TargetMode="External"/><Relationship Id="rId344" Type="http://schemas.openxmlformats.org/officeDocument/2006/relationships/hyperlink" Target="https://orlyatarussia.ru/library/29" TargetMode="External"/><Relationship Id="rId20" Type="http://schemas.openxmlformats.org/officeDocument/2006/relationships/hyperlink" Target="http://www.uchportal.ru/" TargetMode="External"/><Relationship Id="rId41" Type="http://schemas.openxmlformats.org/officeDocument/2006/relationships/hyperlink" Target="http://nachalka.com/" TargetMode="External"/><Relationship Id="rId62" Type="http://schemas.openxmlformats.org/officeDocument/2006/relationships/hyperlink" Target="http://nsportal.ru/nashalnaya-shkola" TargetMode="External"/><Relationship Id="rId83" Type="http://schemas.openxmlformats.org/officeDocument/2006/relationships/hyperlink" Target="http://nsc.1september.ru/urok" TargetMode="External"/><Relationship Id="rId179" Type="http://schemas.openxmlformats.org/officeDocument/2006/relationships/hyperlink" Target="http://www.uchportal.ru/" TargetMode="External"/><Relationship Id="rId365" Type="http://schemas.openxmlformats.org/officeDocument/2006/relationships/hyperlink" Target="https://orlyatarussia.ru/library/29" TargetMode="External"/><Relationship Id="rId190" Type="http://schemas.openxmlformats.org/officeDocument/2006/relationships/hyperlink" Target="https://resh.edu.ru/" TargetMode="External"/><Relationship Id="rId204" Type="http://schemas.openxmlformats.org/officeDocument/2006/relationships/hyperlink" Target="http://inerneturok.ru/" TargetMode="External"/><Relationship Id="rId225" Type="http://schemas.openxmlformats.org/officeDocument/2006/relationships/hyperlink" Target="http://festival.1september.ru/" TargetMode="External"/><Relationship Id="rId246" Type="http://schemas.openxmlformats.org/officeDocument/2006/relationships/hyperlink" Target="https://resh.edu.ru/" TargetMode="External"/><Relationship Id="rId267" Type="http://schemas.openxmlformats.org/officeDocument/2006/relationships/hyperlink" Target="http://www.uchportal.ru/" TargetMode="External"/><Relationship Id="rId288" Type="http://schemas.openxmlformats.org/officeDocument/2006/relationships/hyperlink" Target="http://nsportal.ru/nashalnaya-shkola" TargetMode="External"/><Relationship Id="rId106" Type="http://schemas.openxmlformats.org/officeDocument/2006/relationships/hyperlink" Target="http://inerneturok.ru/" TargetMode="External"/><Relationship Id="rId127" Type="http://schemas.openxmlformats.org/officeDocument/2006/relationships/hyperlink" Target="http://festival.1september.ru/" TargetMode="External"/><Relationship Id="rId313" Type="http://schemas.openxmlformats.org/officeDocument/2006/relationships/hyperlink" Target="https://disk.yandex.ru/i/5qBc7bmLrsROAQ" TargetMode="External"/><Relationship Id="rId10" Type="http://schemas.openxmlformats.org/officeDocument/2006/relationships/image" Target="media/image1.jpeg"/><Relationship Id="rId31" Type="http://schemas.openxmlformats.org/officeDocument/2006/relationships/hyperlink" Target="https://resh.edu.ru/" TargetMode="External"/><Relationship Id="rId52" Type="http://schemas.openxmlformats.org/officeDocument/2006/relationships/hyperlink" Target="https://resh.edu.ru/" TargetMode="External"/><Relationship Id="rId73" Type="http://schemas.openxmlformats.org/officeDocument/2006/relationships/hyperlink" Target="http://www.uchportal.ru/" TargetMode="External"/><Relationship Id="rId94" Type="http://schemas.openxmlformats.org/officeDocument/2006/relationships/hyperlink" Target="http://nsportal.ru/nashalnaya-shkola" TargetMode="External"/><Relationship Id="rId148" Type="http://schemas.openxmlformats.org/officeDocument/2006/relationships/hyperlink" Target="https://resh.edu.ru/" TargetMode="External"/><Relationship Id="rId169" Type="http://schemas.openxmlformats.org/officeDocument/2006/relationships/hyperlink" Target="http://festival.1september.ru/" TargetMode="External"/><Relationship Id="rId334" Type="http://schemas.openxmlformats.org/officeDocument/2006/relationships/hyperlink" Target="https://orlyatarussia.ru/library/29" TargetMode="External"/><Relationship Id="rId355" Type="http://schemas.openxmlformats.org/officeDocument/2006/relationships/hyperlink" Target="https://disk.yandex.ru/i/ld3fzaKCzO7K2Q" TargetMode="External"/><Relationship Id="rId376" Type="http://schemas.openxmlformats.org/officeDocument/2006/relationships/hyperlink" Target="http://www.1-4.prosv.ru/" TargetMode="External"/><Relationship Id="rId4" Type="http://schemas.openxmlformats.org/officeDocument/2006/relationships/settings" Target="settings.xml"/><Relationship Id="rId180" Type="http://schemas.openxmlformats.org/officeDocument/2006/relationships/hyperlink" Target="http://inerneturok.ru/" TargetMode="External"/><Relationship Id="rId215" Type="http://schemas.openxmlformats.org/officeDocument/2006/relationships/hyperlink" Target="http://nsportal.ru/nashalnaya-shkola" TargetMode="External"/><Relationship Id="rId236" Type="http://schemas.openxmlformats.org/officeDocument/2006/relationships/hyperlink" Target="http://inerneturok.ru/" TargetMode="External"/><Relationship Id="rId257" Type="http://schemas.openxmlformats.org/officeDocument/2006/relationships/hyperlink" Target="http://festival.1september.ru/" TargetMode="External"/><Relationship Id="rId278" Type="http://schemas.openxmlformats.org/officeDocument/2006/relationships/hyperlink" Target="https://resh.edu.ru/" TargetMode="External"/><Relationship Id="rId303" Type="http://schemas.openxmlformats.org/officeDocument/2006/relationships/hyperlink" Target="https://disk.yandex.ru/i/HQghg12WMehc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901A1B-E111-4C64-AAF5-7487505103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505</TotalTime>
  <Pages>415</Pages>
  <Words>157504</Words>
  <Characters>897774</Characters>
  <Application>Microsoft Office Word</Application>
  <DocSecurity>0</DocSecurity>
  <Lines>7481</Lines>
  <Paragraphs>2106</Paragraphs>
  <ScaleCrop>false</ScaleCrop>
  <HeadingPairs>
    <vt:vector size="2" baseType="variant">
      <vt:variant>
        <vt:lpstr>Название</vt:lpstr>
      </vt:variant>
      <vt:variant>
        <vt:i4>1</vt:i4>
      </vt:variant>
    </vt:vector>
  </HeadingPairs>
  <TitlesOfParts>
    <vt:vector size="1" baseType="lpstr">
      <vt:lpstr>Примерная основная образовательная программа образовательного учреждения</vt:lpstr>
    </vt:vector>
  </TitlesOfParts>
  <Company/>
  <LinksUpToDate>false</LinksUpToDate>
  <CharactersWithSpaces>1053172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Примерная основная образовательная программа образовательного учреждения</dc:title>
  <dc:creator>DNA7 X64</dc:creator>
  <cp:lastModifiedBy>Mysin</cp:lastModifiedBy>
  <cp:revision>18</cp:revision>
  <cp:lastPrinted>2024-01-21T11:24:00Z</cp:lastPrinted>
  <dcterms:created xsi:type="dcterms:W3CDTF">2024-01-19T14:47:00Z</dcterms:created>
  <dcterms:modified xsi:type="dcterms:W3CDTF">2024-03-01T12:28:00Z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2024-01-14T00:00:00Z</vt:filetime>
  </property>
  <property fmtid="{D5CDD505-2E9C-101B-9397-08002B2CF9AE}" pid="3" name="Creator">
    <vt:lpwstr>Microsoft® Word 2016</vt:lpwstr>
  </property>
  <property fmtid="{D5CDD505-2E9C-101B-9397-08002B2CF9AE}" pid="4" name="LastSaved">
    <vt:filetime>2024-01-19T00:00:00Z</vt:filetime>
  </property>
</Properties>
</file>